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CC353">
      <w:pPr>
        <w:spacing w:after="0" w:line="259" w:lineRule="auto"/>
        <w:ind w:left="-1440" w:right="10800" w:firstLine="0"/>
        <w:jc w:val="left"/>
      </w:pPr>
      <w:r>
        <w:drawing>
          <wp:inline distT="0" distB="0" distL="114300" distR="114300">
            <wp:extent cx="5943600" cy="7895590"/>
            <wp:effectExtent l="0" t="0" r="0" b="13970"/>
            <wp:docPr id="1" name="图片 1" descr="6995d5e47e2d174eb39579a86390ea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995d5e47e2d174eb39579a86390ea98"/>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455E3213">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49B3E475"/>
    <w:p w14:paraId="74C2B92A"/>
    <w:p w14:paraId="292B66CD">
      <w:pPr>
        <w:rPr>
          <w:rFonts w:hint="eastAsia"/>
        </w:rPr>
      </w:pPr>
      <w:r>
        <w:rPr>
          <w:rFonts w:hint="eastAsia"/>
        </w:rPr>
        <w:t>翻译来源：ai</w:t>
      </w:r>
    </w:p>
    <w:p w14:paraId="1C19D280">
      <w:pPr>
        <w:rPr>
          <w:rFonts w:hint="eastAsia"/>
        </w:rPr>
      </w:pPr>
      <w:r>
        <w:rPr>
          <w:rFonts w:hint="eastAsia"/>
        </w:rPr>
        <w:t> 注说明：</w:t>
      </w:r>
    </w:p>
    <w:p w14:paraId="5DC71E8E">
      <w:pPr>
        <w:rPr>
          <w:rFonts w:hint="eastAsia"/>
        </w:rPr>
      </w:pPr>
      <w:r>
        <w:rPr>
          <w:rFonts w:hint="eastAsia"/>
        </w:rPr>
        <w:t>1、以下文字使用人工智能ai翻译，请以原文为准。</w:t>
      </w:r>
    </w:p>
    <w:p w14:paraId="7331B54A">
      <w:pPr>
        <w:rPr>
          <w:rFonts w:hint="eastAsia"/>
        </w:rPr>
      </w:pPr>
      <w:r>
        <w:rPr>
          <w:rFonts w:hint="eastAsia"/>
        </w:rPr>
        <w:t>2、原文和翻译都可以免费使用，转发，传阅，复制，但不能商用，若商用，只能收回成本费。</w:t>
      </w:r>
    </w:p>
    <w:p w14:paraId="23558FCE">
      <w:pPr>
        <w:rPr>
          <w:rFonts w:hint="eastAsia"/>
        </w:rPr>
      </w:pPr>
      <w:r>
        <w:rPr>
          <w:rFonts w:hint="eastAsia"/>
        </w:rPr>
        <w:t>3、若有更好的翻译，请来信指正，一同分享清教徒书籍与其他宝藏书籍，谢谢！</w:t>
      </w:r>
    </w:p>
    <w:p w14:paraId="226CD6CB">
      <w:pPr>
        <w:rPr>
          <w:rFonts w:hint="eastAsia"/>
        </w:rPr>
      </w:pPr>
      <w:r>
        <w:rPr>
          <w:rFonts w:hint="eastAsia"/>
        </w:rPr>
        <w:t> 邮箱：xuanjiao789@outlook.com若商用，只能收回成本费。</w:t>
      </w:r>
    </w:p>
    <w:p w14:paraId="2D7C5214">
      <w:pPr>
        <w:sectPr>
          <w:pgSz w:w="12240" w:h="15840"/>
          <w:pgMar w:top="1440" w:right="1440" w:bottom="1440" w:left="1440" w:header="720" w:footer="720" w:gutter="0"/>
          <w:cols w:space="720" w:num="1"/>
        </w:sectPr>
      </w:pPr>
      <w:r>
        <w:rPr>
          <w:rFonts w:hint="eastAsia"/>
        </w:rPr>
        <w:t>3、若有更好的翻译，请来信指正，一同分享清教徒书籍，谢谢！</w:t>
      </w:r>
    </w:p>
    <w:p w14:paraId="3A91A5F9">
      <w:pPr>
        <w:pStyle w:val="2"/>
        <w:bidi w:val="0"/>
        <w:rPr>
          <w:rFonts w:hint="eastAsia"/>
        </w:rPr>
      </w:pPr>
      <w:r>
        <w:rPr>
          <w:rFonts w:hint="eastAsia"/>
        </w:rPr>
        <w:t>109 Sermons and Tracts</w:t>
      </w:r>
    </w:p>
    <w:p w14:paraId="62EDCD31">
      <w:pPr>
        <w:pStyle w:val="2"/>
        <w:bidi w:val="0"/>
        <w:rPr>
          <w:rFonts w:hint="eastAsia"/>
        </w:rPr>
      </w:pPr>
      <w:r>
        <w:rPr>
          <w:rFonts w:hint="eastAsia"/>
        </w:rPr>
        <w:t>by J. C. Ryl</w:t>
      </w:r>
    </w:p>
    <w:p w14:paraId="6E02CC42">
      <w:pPr>
        <w:pStyle w:val="2"/>
        <w:bidi w:val="0"/>
        <w:rPr>
          <w:rFonts w:hint="eastAsia"/>
        </w:rPr>
      </w:pPr>
      <w:r>
        <w:rPr>
          <w:rFonts w:hint="eastAsia"/>
        </w:rPr>
        <w:t>TABLE OF CONTENTS</w:t>
      </w:r>
    </w:p>
    <w:p w14:paraId="2D203F29">
      <w:pPr>
        <w:pStyle w:val="2"/>
        <w:bidi w:val="0"/>
        <w:rPr>
          <w:rFonts w:hint="eastAsia"/>
        </w:rPr>
      </w:pPr>
      <w:r>
        <w:rPr>
          <w:rFonts w:hint="eastAsia" w:eastAsia="宋体"/>
          <w:lang w:eastAsia="zh-CN"/>
        </w:rPr>
        <w:t>《</w:t>
      </w:r>
      <w:r>
        <w:rPr>
          <w:rFonts w:hint="eastAsia"/>
        </w:rPr>
        <w:t>109篇讲道和短文</w:t>
      </w:r>
      <w:r>
        <w:rPr>
          <w:rFonts w:hint="eastAsia" w:eastAsia="宋体"/>
          <w:lang w:eastAsia="zh-CN"/>
        </w:rPr>
        <w:t>》</w:t>
      </w:r>
    </w:p>
    <w:p w14:paraId="4C16ED11">
      <w:pPr>
        <w:pStyle w:val="2"/>
        <w:bidi w:val="0"/>
        <w:rPr>
          <w:rFonts w:hint="eastAsia" w:eastAsia="宋体"/>
          <w:lang w:eastAsia="zh-CN"/>
        </w:rPr>
      </w:pPr>
      <w:r>
        <w:rPr>
          <w:rFonts w:hint="eastAsia"/>
        </w:rPr>
        <w:t xml:space="preserve">作者 J. C. </w:t>
      </w:r>
      <w:r>
        <w:rPr>
          <w:rFonts w:hint="eastAsia" w:eastAsia="宋体"/>
          <w:lang w:val="en-US" w:eastAsia="zh-CN"/>
        </w:rPr>
        <w:t>莱尔</w:t>
      </w:r>
    </w:p>
    <w:p w14:paraId="31968C99">
      <w:pPr>
        <w:spacing w:after="707"/>
        <w:ind w:left="-5" w:right="2"/>
        <w:rPr>
          <w:rFonts w:hint="eastAsia"/>
        </w:rPr>
      </w:pPr>
      <w:r>
        <w:rPr>
          <w:rFonts w:hint="eastAsia"/>
        </w:rPr>
        <w:t xml:space="preserve"> </w:t>
      </w:r>
      <w:bookmarkStart w:id="0" w:name="_GoBack"/>
      <w:bookmarkEnd w:id="0"/>
    </w:p>
    <w:p w14:paraId="3436CBE6">
      <w:pPr>
        <w:bidi w:val="0"/>
        <w:rPr>
          <w:rFonts w:hint="eastAsia"/>
          <w:color w:val="0000FF"/>
        </w:rPr>
      </w:pPr>
      <w:r>
        <w:rPr>
          <w:rFonts w:hint="eastAsia"/>
          <w:color w:val="0000FF"/>
        </w:rPr>
        <w:t>目录</w:t>
      </w:r>
    </w:p>
    <w:p w14:paraId="23C8C350">
      <w:pPr>
        <w:bidi w:val="0"/>
        <w:rPr>
          <w:rFonts w:hint="eastAsia"/>
          <w:color w:val="0000FF"/>
        </w:rPr>
      </w:pPr>
      <w:r>
        <w:rPr>
          <w:rFonts w:hint="eastAsia"/>
          <w:color w:val="0000FF"/>
        </w:rPr>
        <w:t>A Call to Prayer</w:t>
      </w:r>
    </w:p>
    <w:p w14:paraId="369B337F">
      <w:pPr>
        <w:bidi w:val="0"/>
        <w:rPr>
          <w:rFonts w:hint="eastAsia"/>
          <w:color w:val="0000FF"/>
        </w:rPr>
      </w:pPr>
      <w:r>
        <w:rPr>
          <w:rFonts w:hint="eastAsia"/>
          <w:color w:val="0000FF"/>
        </w:rPr>
        <w:t>呼召祷告</w:t>
      </w:r>
    </w:p>
    <w:p w14:paraId="108EC8F8">
      <w:pPr>
        <w:bidi w:val="0"/>
        <w:rPr>
          <w:rFonts w:hint="eastAsia"/>
          <w:color w:val="0000FF"/>
        </w:rPr>
      </w:pPr>
      <w:r>
        <w:rPr>
          <w:rFonts w:hint="eastAsia"/>
          <w:color w:val="0000FF"/>
        </w:rPr>
        <w:t>Bible Reading</w:t>
      </w:r>
    </w:p>
    <w:p w14:paraId="35CFCA3A">
      <w:pPr>
        <w:bidi w:val="0"/>
        <w:rPr>
          <w:rFonts w:hint="eastAsia"/>
          <w:color w:val="0000FF"/>
        </w:rPr>
      </w:pPr>
      <w:r>
        <w:rPr>
          <w:rFonts w:hint="eastAsia"/>
          <w:color w:val="0000FF"/>
        </w:rPr>
        <w:t>读经</w:t>
      </w:r>
    </w:p>
    <w:p w14:paraId="1329804E">
      <w:pPr>
        <w:bidi w:val="0"/>
        <w:rPr>
          <w:rFonts w:hint="eastAsia"/>
          <w:color w:val="0000FF"/>
        </w:rPr>
      </w:pPr>
    </w:p>
    <w:p w14:paraId="14C9AF4B">
      <w:pPr>
        <w:bidi w:val="0"/>
        <w:rPr>
          <w:rFonts w:hint="eastAsia"/>
          <w:color w:val="0000FF"/>
        </w:rPr>
      </w:pPr>
      <w:r>
        <w:rPr>
          <w:rFonts w:hint="eastAsia"/>
          <w:color w:val="0000FF"/>
        </w:rPr>
        <w:t>Sickness Signs of the Times</w:t>
      </w:r>
    </w:p>
    <w:p w14:paraId="5499C148">
      <w:pPr>
        <w:bidi w:val="0"/>
        <w:rPr>
          <w:rFonts w:hint="eastAsia"/>
          <w:color w:val="0000FF"/>
        </w:rPr>
      </w:pPr>
      <w:r>
        <w:rPr>
          <w:rFonts w:hint="eastAsia"/>
          <w:color w:val="0000FF"/>
        </w:rPr>
        <w:t>疾病与时代的记号</w:t>
      </w:r>
    </w:p>
    <w:p w14:paraId="42555452">
      <w:pPr>
        <w:bidi w:val="0"/>
        <w:rPr>
          <w:rFonts w:hint="eastAsia"/>
          <w:color w:val="0000FF"/>
        </w:rPr>
      </w:pPr>
    </w:p>
    <w:p w14:paraId="08BB11C7">
      <w:pPr>
        <w:bidi w:val="0"/>
        <w:rPr>
          <w:rFonts w:hint="eastAsia"/>
          <w:color w:val="0000FF"/>
        </w:rPr>
      </w:pPr>
      <w:r>
        <w:rPr>
          <w:rFonts w:hint="eastAsia"/>
          <w:color w:val="0000FF"/>
        </w:rPr>
        <w:t>We Must Be Holy!</w:t>
      </w:r>
    </w:p>
    <w:p w14:paraId="2123E6BC">
      <w:pPr>
        <w:bidi w:val="0"/>
        <w:rPr>
          <w:rFonts w:hint="eastAsia"/>
          <w:color w:val="0000FF"/>
        </w:rPr>
      </w:pPr>
      <w:r>
        <w:rPr>
          <w:rFonts w:hint="eastAsia"/>
          <w:color w:val="0000FF"/>
        </w:rPr>
        <w:t>我们必须圣洁！</w:t>
      </w:r>
    </w:p>
    <w:p w14:paraId="398BAC58">
      <w:pPr>
        <w:bidi w:val="0"/>
        <w:rPr>
          <w:rFonts w:hint="eastAsia"/>
          <w:color w:val="0000FF"/>
        </w:rPr>
      </w:pPr>
    </w:p>
    <w:p w14:paraId="7D4996E2">
      <w:pPr>
        <w:bidi w:val="0"/>
        <w:rPr>
          <w:rFonts w:hint="eastAsia"/>
          <w:color w:val="0000FF"/>
        </w:rPr>
      </w:pPr>
      <w:r>
        <w:rPr>
          <w:rFonts w:hint="eastAsia"/>
          <w:color w:val="0000FF"/>
        </w:rPr>
        <w:t>Self-Inquiry</w:t>
      </w:r>
    </w:p>
    <w:p w14:paraId="6A119984">
      <w:pPr>
        <w:bidi w:val="0"/>
        <w:rPr>
          <w:rFonts w:hint="eastAsia"/>
          <w:color w:val="0000FF"/>
        </w:rPr>
      </w:pPr>
      <w:r>
        <w:rPr>
          <w:rFonts w:hint="eastAsia"/>
          <w:color w:val="0000FF"/>
        </w:rPr>
        <w:t>自我省察</w:t>
      </w:r>
    </w:p>
    <w:p w14:paraId="2D93BAD6">
      <w:pPr>
        <w:bidi w:val="0"/>
        <w:rPr>
          <w:rFonts w:hint="eastAsia"/>
          <w:color w:val="0000FF"/>
        </w:rPr>
      </w:pPr>
    </w:p>
    <w:p w14:paraId="249E0BF1">
      <w:pPr>
        <w:bidi w:val="0"/>
        <w:rPr>
          <w:rFonts w:hint="eastAsia"/>
          <w:color w:val="0000FF"/>
        </w:rPr>
      </w:pPr>
      <w:r>
        <w:rPr>
          <w:rFonts w:hint="eastAsia"/>
          <w:color w:val="0000FF"/>
        </w:rPr>
        <w:t>Regeneration Part I, II &amp; III</w:t>
      </w:r>
    </w:p>
    <w:p w14:paraId="191E6F1C">
      <w:pPr>
        <w:bidi w:val="0"/>
        <w:rPr>
          <w:rFonts w:hint="eastAsia"/>
          <w:color w:val="0000FF"/>
        </w:rPr>
      </w:pPr>
      <w:r>
        <w:rPr>
          <w:rFonts w:hint="eastAsia"/>
          <w:color w:val="0000FF"/>
        </w:rPr>
        <w:t>重生 第一、二、三部分</w:t>
      </w:r>
    </w:p>
    <w:p w14:paraId="11A6196E">
      <w:pPr>
        <w:bidi w:val="0"/>
        <w:rPr>
          <w:rFonts w:hint="eastAsia"/>
          <w:color w:val="0000FF"/>
        </w:rPr>
      </w:pPr>
    </w:p>
    <w:p w14:paraId="43BC7192">
      <w:pPr>
        <w:bidi w:val="0"/>
        <w:rPr>
          <w:rFonts w:hint="eastAsia"/>
          <w:color w:val="0000FF"/>
        </w:rPr>
      </w:pPr>
      <w:r>
        <w:rPr>
          <w:rFonts w:hint="eastAsia"/>
          <w:color w:val="0000FF"/>
        </w:rPr>
        <w:t>The Duties of Parents</w:t>
      </w:r>
    </w:p>
    <w:p w14:paraId="2C876CED">
      <w:pPr>
        <w:bidi w:val="0"/>
        <w:rPr>
          <w:rFonts w:hint="eastAsia"/>
          <w:color w:val="0000FF"/>
        </w:rPr>
      </w:pPr>
      <w:r>
        <w:rPr>
          <w:rFonts w:hint="eastAsia"/>
          <w:color w:val="0000FF"/>
        </w:rPr>
        <w:t>父母的责任</w:t>
      </w:r>
    </w:p>
    <w:p w14:paraId="65CFEC23">
      <w:pPr>
        <w:bidi w:val="0"/>
        <w:rPr>
          <w:rFonts w:hint="eastAsia"/>
          <w:color w:val="0000FF"/>
        </w:rPr>
      </w:pPr>
    </w:p>
    <w:p w14:paraId="7A81F871">
      <w:pPr>
        <w:bidi w:val="0"/>
        <w:rPr>
          <w:rFonts w:hint="eastAsia"/>
          <w:color w:val="0000FF"/>
        </w:rPr>
      </w:pPr>
      <w:r>
        <w:rPr>
          <w:rFonts w:hint="eastAsia"/>
          <w:color w:val="0000FF"/>
        </w:rPr>
        <w:t>Looking Unto Jesus!</w:t>
      </w:r>
    </w:p>
    <w:p w14:paraId="14E757D2">
      <w:pPr>
        <w:bidi w:val="0"/>
        <w:rPr>
          <w:rFonts w:hint="eastAsia"/>
          <w:color w:val="0000FF"/>
        </w:rPr>
      </w:pPr>
      <w:r>
        <w:rPr>
          <w:rFonts w:hint="eastAsia"/>
          <w:color w:val="0000FF"/>
        </w:rPr>
        <w:t>仰望耶稣！</w:t>
      </w:r>
    </w:p>
    <w:p w14:paraId="7DBF5D6E">
      <w:pPr>
        <w:bidi w:val="0"/>
        <w:rPr>
          <w:rFonts w:hint="eastAsia"/>
          <w:color w:val="0000FF"/>
        </w:rPr>
      </w:pPr>
    </w:p>
    <w:p w14:paraId="7BC3AAE8">
      <w:pPr>
        <w:bidi w:val="0"/>
        <w:rPr>
          <w:rFonts w:hint="eastAsia"/>
          <w:color w:val="0000FF"/>
        </w:rPr>
      </w:pPr>
      <w:r>
        <w:rPr>
          <w:rFonts w:hint="eastAsia"/>
          <w:color w:val="0000FF"/>
        </w:rPr>
        <w:t>The Power of the Holy Spirit</w:t>
      </w:r>
    </w:p>
    <w:p w14:paraId="2CD458CB">
      <w:pPr>
        <w:bidi w:val="0"/>
        <w:rPr>
          <w:rFonts w:hint="eastAsia"/>
          <w:color w:val="0000FF"/>
        </w:rPr>
      </w:pPr>
      <w:r>
        <w:rPr>
          <w:rFonts w:hint="eastAsia"/>
          <w:color w:val="0000FF"/>
        </w:rPr>
        <w:t>圣灵的大能</w:t>
      </w:r>
    </w:p>
    <w:p w14:paraId="5001DE94">
      <w:pPr>
        <w:bidi w:val="0"/>
        <w:rPr>
          <w:rFonts w:hint="eastAsia"/>
          <w:color w:val="0000FF"/>
        </w:rPr>
      </w:pPr>
    </w:p>
    <w:p w14:paraId="7EFBE5AB">
      <w:pPr>
        <w:bidi w:val="0"/>
        <w:rPr>
          <w:rFonts w:hint="eastAsia"/>
          <w:color w:val="0000FF"/>
        </w:rPr>
      </w:pPr>
      <w:r>
        <w:rPr>
          <w:rFonts w:hint="eastAsia"/>
          <w:color w:val="0000FF"/>
        </w:rPr>
        <w:t>Without Clouds The Lord's Garden</w:t>
      </w:r>
    </w:p>
    <w:p w14:paraId="5EDC9405">
      <w:pPr>
        <w:bidi w:val="0"/>
        <w:rPr>
          <w:rFonts w:hint="eastAsia"/>
          <w:color w:val="0000FF"/>
        </w:rPr>
      </w:pPr>
      <w:r>
        <w:rPr>
          <w:rFonts w:hint="eastAsia"/>
          <w:color w:val="0000FF"/>
        </w:rPr>
        <w:t>没有云彩 主的园子</w:t>
      </w:r>
    </w:p>
    <w:p w14:paraId="16122DA0">
      <w:pPr>
        <w:bidi w:val="0"/>
        <w:rPr>
          <w:rFonts w:hint="eastAsia"/>
          <w:color w:val="0000FF"/>
        </w:rPr>
      </w:pPr>
    </w:p>
    <w:p w14:paraId="32AE1A11">
      <w:pPr>
        <w:bidi w:val="0"/>
        <w:rPr>
          <w:rFonts w:hint="eastAsia"/>
          <w:color w:val="0000FF"/>
        </w:rPr>
      </w:pPr>
      <w:r>
        <w:rPr>
          <w:rFonts w:hint="eastAsia"/>
          <w:color w:val="0000FF"/>
        </w:rPr>
        <w:t>The Whole Family!</w:t>
      </w:r>
    </w:p>
    <w:p w14:paraId="4EFDAA5C">
      <w:pPr>
        <w:bidi w:val="0"/>
        <w:rPr>
          <w:rFonts w:hint="eastAsia"/>
          <w:color w:val="0000FF"/>
        </w:rPr>
      </w:pPr>
      <w:r>
        <w:rPr>
          <w:rFonts w:hint="eastAsia"/>
          <w:color w:val="0000FF"/>
        </w:rPr>
        <w:t>整个家庭！</w:t>
      </w:r>
    </w:p>
    <w:p w14:paraId="50846427">
      <w:pPr>
        <w:bidi w:val="0"/>
        <w:rPr>
          <w:rFonts w:hint="eastAsia"/>
          <w:color w:val="0000FF"/>
        </w:rPr>
      </w:pPr>
    </w:p>
    <w:p w14:paraId="1431DCB5">
      <w:pPr>
        <w:bidi w:val="0"/>
        <w:rPr>
          <w:rFonts w:hint="eastAsia"/>
          <w:color w:val="0000FF"/>
        </w:rPr>
      </w:pPr>
      <w:r>
        <w:rPr>
          <w:rFonts w:hint="eastAsia"/>
          <w:color w:val="0000FF"/>
        </w:rPr>
        <w:t>Do You Believe?</w:t>
      </w:r>
    </w:p>
    <w:p w14:paraId="038E2D79">
      <w:pPr>
        <w:bidi w:val="0"/>
        <w:rPr>
          <w:rFonts w:hint="eastAsia"/>
          <w:color w:val="0000FF"/>
        </w:rPr>
      </w:pPr>
      <w:r>
        <w:rPr>
          <w:rFonts w:hint="eastAsia"/>
          <w:color w:val="0000FF"/>
        </w:rPr>
        <w:t>你相信吗？</w:t>
      </w:r>
    </w:p>
    <w:p w14:paraId="49AC5629">
      <w:pPr>
        <w:bidi w:val="0"/>
        <w:rPr>
          <w:rFonts w:hint="eastAsia"/>
          <w:color w:val="0000FF"/>
        </w:rPr>
      </w:pPr>
    </w:p>
    <w:p w14:paraId="1022FE8E">
      <w:pPr>
        <w:bidi w:val="0"/>
        <w:rPr>
          <w:rFonts w:hint="eastAsia"/>
          <w:color w:val="0000FF"/>
        </w:rPr>
      </w:pPr>
      <w:r>
        <w:rPr>
          <w:rFonts w:hint="eastAsia"/>
          <w:color w:val="0000FF"/>
        </w:rPr>
        <w:t>Having the Spirit</w:t>
      </w:r>
    </w:p>
    <w:p w14:paraId="633DDCB7">
      <w:pPr>
        <w:bidi w:val="0"/>
        <w:rPr>
          <w:rFonts w:hint="eastAsia"/>
          <w:color w:val="0000FF"/>
        </w:rPr>
      </w:pPr>
      <w:r>
        <w:rPr>
          <w:rFonts w:hint="eastAsia"/>
          <w:color w:val="0000FF"/>
        </w:rPr>
        <w:t>拥有圣灵</w:t>
      </w:r>
    </w:p>
    <w:p w14:paraId="5A49D957">
      <w:pPr>
        <w:bidi w:val="0"/>
        <w:rPr>
          <w:rFonts w:hint="eastAsia"/>
          <w:color w:val="0000FF"/>
        </w:rPr>
      </w:pPr>
    </w:p>
    <w:p w14:paraId="1DF7DAA5">
      <w:pPr>
        <w:bidi w:val="0"/>
        <w:rPr>
          <w:rFonts w:hint="eastAsia"/>
          <w:color w:val="0000FF"/>
        </w:rPr>
      </w:pPr>
      <w:r>
        <w:rPr>
          <w:rFonts w:hint="eastAsia"/>
          <w:color w:val="0000FF"/>
        </w:rPr>
        <w:t>The Holy Spirit</w:t>
      </w:r>
    </w:p>
    <w:p w14:paraId="60C92223">
      <w:pPr>
        <w:bidi w:val="0"/>
        <w:rPr>
          <w:rFonts w:hint="eastAsia"/>
          <w:color w:val="0000FF"/>
        </w:rPr>
      </w:pPr>
      <w:r>
        <w:rPr>
          <w:rFonts w:hint="eastAsia"/>
          <w:color w:val="0000FF"/>
        </w:rPr>
        <w:t>圣灵</w:t>
      </w:r>
    </w:p>
    <w:p w14:paraId="1D9E27A6">
      <w:pPr>
        <w:bidi w:val="0"/>
        <w:rPr>
          <w:rFonts w:hint="eastAsia"/>
          <w:color w:val="0000FF"/>
        </w:rPr>
      </w:pPr>
    </w:p>
    <w:p w14:paraId="2A517DD5">
      <w:pPr>
        <w:bidi w:val="0"/>
        <w:rPr>
          <w:rFonts w:hint="eastAsia"/>
          <w:color w:val="0000FF"/>
        </w:rPr>
      </w:pPr>
      <w:r>
        <w:rPr>
          <w:rFonts w:hint="eastAsia"/>
          <w:color w:val="0000FF"/>
        </w:rPr>
        <w:t>Prove All Things</w:t>
      </w:r>
    </w:p>
    <w:p w14:paraId="06D408A2">
      <w:pPr>
        <w:bidi w:val="0"/>
        <w:rPr>
          <w:rFonts w:hint="eastAsia"/>
          <w:color w:val="0000FF"/>
        </w:rPr>
      </w:pPr>
      <w:r>
        <w:rPr>
          <w:rFonts w:hint="eastAsia"/>
          <w:color w:val="0000FF"/>
        </w:rPr>
        <w:t>凡事查验</w:t>
      </w:r>
    </w:p>
    <w:p w14:paraId="09B750C0">
      <w:pPr>
        <w:bidi w:val="0"/>
        <w:rPr>
          <w:rFonts w:hint="eastAsia"/>
          <w:color w:val="0000FF"/>
        </w:rPr>
      </w:pPr>
    </w:p>
    <w:p w14:paraId="6A9A0A26">
      <w:pPr>
        <w:bidi w:val="0"/>
        <w:rPr>
          <w:rFonts w:hint="eastAsia"/>
          <w:color w:val="0000FF"/>
        </w:rPr>
      </w:pPr>
      <w:r>
        <w:rPr>
          <w:rFonts w:hint="eastAsia"/>
          <w:color w:val="0000FF"/>
        </w:rPr>
        <w:t>The Blood of the Lamb</w:t>
      </w:r>
    </w:p>
    <w:p w14:paraId="10D9E8D9">
      <w:pPr>
        <w:bidi w:val="0"/>
        <w:rPr>
          <w:rFonts w:hint="eastAsia"/>
          <w:color w:val="0000FF"/>
        </w:rPr>
      </w:pPr>
      <w:r>
        <w:rPr>
          <w:rFonts w:hint="eastAsia"/>
          <w:color w:val="0000FF"/>
        </w:rPr>
        <w:t>羔羊的宝血</w:t>
      </w:r>
    </w:p>
    <w:p w14:paraId="45B7BCA0">
      <w:pPr>
        <w:bidi w:val="0"/>
        <w:rPr>
          <w:rFonts w:hint="eastAsia"/>
          <w:color w:val="0000FF"/>
        </w:rPr>
      </w:pPr>
    </w:p>
    <w:p w14:paraId="415C67B9">
      <w:pPr>
        <w:bidi w:val="0"/>
        <w:rPr>
          <w:rFonts w:hint="eastAsia"/>
          <w:color w:val="0000FF"/>
        </w:rPr>
      </w:pPr>
      <w:r>
        <w:rPr>
          <w:rFonts w:hint="eastAsia"/>
          <w:color w:val="0000FF"/>
        </w:rPr>
        <w:t>The Lord's Supper</w:t>
      </w:r>
    </w:p>
    <w:p w14:paraId="129D27FC">
      <w:pPr>
        <w:bidi w:val="0"/>
        <w:rPr>
          <w:rFonts w:hint="eastAsia"/>
          <w:color w:val="0000FF"/>
        </w:rPr>
      </w:pPr>
      <w:r>
        <w:rPr>
          <w:rFonts w:hint="eastAsia"/>
          <w:color w:val="0000FF"/>
        </w:rPr>
        <w:t>主的晚餐</w:t>
      </w:r>
    </w:p>
    <w:p w14:paraId="6F1F3A06">
      <w:pPr>
        <w:bidi w:val="0"/>
        <w:rPr>
          <w:rFonts w:hint="eastAsia"/>
          <w:color w:val="0000FF"/>
        </w:rPr>
      </w:pPr>
    </w:p>
    <w:p w14:paraId="31C3B914">
      <w:pPr>
        <w:bidi w:val="0"/>
        <w:rPr>
          <w:rFonts w:hint="eastAsia"/>
          <w:color w:val="0000FF"/>
        </w:rPr>
      </w:pPr>
      <w:r>
        <w:rPr>
          <w:rFonts w:hint="eastAsia"/>
          <w:color w:val="0000FF"/>
        </w:rPr>
        <w:t>The Real Presence—What Is It?</w:t>
      </w:r>
    </w:p>
    <w:p w14:paraId="57B021FA">
      <w:pPr>
        <w:bidi w:val="0"/>
        <w:rPr>
          <w:rFonts w:hint="eastAsia"/>
          <w:color w:val="0000FF"/>
        </w:rPr>
      </w:pPr>
      <w:r>
        <w:rPr>
          <w:rFonts w:hint="eastAsia"/>
          <w:color w:val="0000FF"/>
        </w:rPr>
        <w:t>真实的临在——那是什么？</w:t>
      </w:r>
    </w:p>
    <w:p w14:paraId="41FF38F5">
      <w:pPr>
        <w:bidi w:val="0"/>
        <w:rPr>
          <w:rFonts w:hint="eastAsia"/>
          <w:color w:val="0000FF"/>
        </w:rPr>
      </w:pPr>
    </w:p>
    <w:p w14:paraId="02EBD2F1">
      <w:pPr>
        <w:bidi w:val="0"/>
        <w:rPr>
          <w:rFonts w:hint="eastAsia"/>
          <w:color w:val="0000FF"/>
        </w:rPr>
      </w:pPr>
      <w:r>
        <w:rPr>
          <w:rFonts w:hint="eastAsia"/>
          <w:color w:val="0000FF"/>
        </w:rPr>
        <w:t>The Outlook</w:t>
      </w:r>
    </w:p>
    <w:p w14:paraId="7D9F055D">
      <w:pPr>
        <w:bidi w:val="0"/>
        <w:rPr>
          <w:rFonts w:hint="eastAsia"/>
          <w:color w:val="0000FF"/>
        </w:rPr>
      </w:pPr>
      <w:r>
        <w:rPr>
          <w:rFonts w:hint="eastAsia"/>
          <w:color w:val="0000FF"/>
        </w:rPr>
        <w:t>展望</w:t>
      </w:r>
    </w:p>
    <w:p w14:paraId="5D71B431">
      <w:pPr>
        <w:bidi w:val="0"/>
        <w:rPr>
          <w:rFonts w:hint="eastAsia"/>
          <w:color w:val="0000FF"/>
        </w:rPr>
      </w:pPr>
    </w:p>
    <w:p w14:paraId="334705C6">
      <w:pPr>
        <w:bidi w:val="0"/>
        <w:rPr>
          <w:rFonts w:hint="eastAsia"/>
          <w:color w:val="0000FF"/>
        </w:rPr>
      </w:pPr>
      <w:r>
        <w:rPr>
          <w:rFonts w:hint="eastAsia"/>
          <w:color w:val="0000FF"/>
        </w:rPr>
        <w:t>True Preaching</w:t>
      </w:r>
    </w:p>
    <w:p w14:paraId="62D959BC">
      <w:pPr>
        <w:bidi w:val="0"/>
        <w:rPr>
          <w:rFonts w:hint="eastAsia"/>
          <w:color w:val="0000FF"/>
        </w:rPr>
      </w:pPr>
      <w:r>
        <w:rPr>
          <w:rFonts w:hint="eastAsia"/>
          <w:color w:val="0000FF"/>
        </w:rPr>
        <w:t>真实的讲道</w:t>
      </w:r>
    </w:p>
    <w:p w14:paraId="296C5EC9">
      <w:pPr>
        <w:bidi w:val="0"/>
        <w:rPr>
          <w:rFonts w:hint="eastAsia"/>
          <w:color w:val="0000FF"/>
        </w:rPr>
      </w:pPr>
    </w:p>
    <w:p w14:paraId="1C8D19E6">
      <w:pPr>
        <w:bidi w:val="0"/>
        <w:rPr>
          <w:rFonts w:hint="eastAsia"/>
          <w:color w:val="0000FF"/>
        </w:rPr>
      </w:pPr>
      <w:r>
        <w:rPr>
          <w:rFonts w:hint="eastAsia"/>
          <w:color w:val="0000FF"/>
        </w:rPr>
        <w:t>Be Content</w:t>
      </w:r>
    </w:p>
    <w:p w14:paraId="03D789CE">
      <w:pPr>
        <w:bidi w:val="0"/>
        <w:rPr>
          <w:rFonts w:hint="eastAsia"/>
          <w:color w:val="0000FF"/>
        </w:rPr>
      </w:pPr>
      <w:r>
        <w:rPr>
          <w:rFonts w:hint="eastAsia"/>
          <w:color w:val="0000FF"/>
        </w:rPr>
        <w:t>要知足</w:t>
      </w:r>
    </w:p>
    <w:p w14:paraId="6E66506F">
      <w:pPr>
        <w:bidi w:val="0"/>
        <w:rPr>
          <w:rFonts w:hint="eastAsia"/>
          <w:color w:val="0000FF"/>
        </w:rPr>
      </w:pPr>
    </w:p>
    <w:p w14:paraId="1798C5C9">
      <w:pPr>
        <w:bidi w:val="0"/>
        <w:rPr>
          <w:rFonts w:hint="eastAsia"/>
          <w:color w:val="0000FF"/>
        </w:rPr>
      </w:pPr>
      <w:r>
        <w:rPr>
          <w:rFonts w:hint="eastAsia"/>
          <w:color w:val="0000FF"/>
        </w:rPr>
        <w:t>Many Shall Come Come!</w:t>
      </w:r>
    </w:p>
    <w:p w14:paraId="7A36E006">
      <w:pPr>
        <w:bidi w:val="0"/>
        <w:rPr>
          <w:rFonts w:hint="eastAsia"/>
          <w:color w:val="0000FF"/>
        </w:rPr>
      </w:pPr>
      <w:r>
        <w:rPr>
          <w:rFonts w:hint="eastAsia"/>
          <w:color w:val="0000FF"/>
        </w:rPr>
        <w:t>许多人将要来 起来！</w:t>
      </w:r>
    </w:p>
    <w:p w14:paraId="5400BE5A">
      <w:pPr>
        <w:bidi w:val="0"/>
        <w:rPr>
          <w:rFonts w:hint="eastAsia"/>
          <w:color w:val="0000FF"/>
        </w:rPr>
      </w:pPr>
    </w:p>
    <w:p w14:paraId="24F909E0">
      <w:pPr>
        <w:bidi w:val="0"/>
        <w:rPr>
          <w:rFonts w:hint="eastAsia"/>
          <w:color w:val="0000FF"/>
        </w:rPr>
      </w:pPr>
      <w:r>
        <w:rPr>
          <w:rFonts w:hint="eastAsia"/>
          <w:color w:val="0000FF"/>
        </w:rPr>
        <w:t>Are You Born Again?</w:t>
      </w:r>
    </w:p>
    <w:p w14:paraId="292D08D2">
      <w:pPr>
        <w:bidi w:val="0"/>
        <w:rPr>
          <w:rFonts w:hint="eastAsia"/>
          <w:color w:val="0000FF"/>
        </w:rPr>
      </w:pPr>
      <w:r>
        <w:rPr>
          <w:rFonts w:hint="eastAsia"/>
          <w:color w:val="0000FF"/>
        </w:rPr>
        <w:t>你重生了吗？</w:t>
      </w:r>
    </w:p>
    <w:p w14:paraId="1DC323FC">
      <w:pPr>
        <w:bidi w:val="0"/>
        <w:rPr>
          <w:rFonts w:hint="eastAsia"/>
          <w:color w:val="0000FF"/>
        </w:rPr>
      </w:pPr>
    </w:p>
    <w:p w14:paraId="66944C57">
      <w:pPr>
        <w:bidi w:val="0"/>
        <w:rPr>
          <w:rFonts w:hint="eastAsia"/>
          <w:color w:val="0000FF"/>
        </w:rPr>
      </w:pPr>
      <w:r>
        <w:rPr>
          <w:rFonts w:hint="eastAsia"/>
          <w:color w:val="0000FF"/>
        </w:rPr>
        <w:t>Calvary</w:t>
      </w:r>
    </w:p>
    <w:p w14:paraId="7BB64D9D">
      <w:pPr>
        <w:bidi w:val="0"/>
        <w:rPr>
          <w:rFonts w:hint="eastAsia"/>
          <w:color w:val="0000FF"/>
        </w:rPr>
      </w:pPr>
      <w:r>
        <w:rPr>
          <w:rFonts w:hint="eastAsia"/>
          <w:color w:val="0000FF"/>
        </w:rPr>
        <w:t>各各他</w:t>
      </w:r>
    </w:p>
    <w:p w14:paraId="24DCB13D">
      <w:pPr>
        <w:bidi w:val="0"/>
        <w:rPr>
          <w:rFonts w:hint="eastAsia"/>
          <w:color w:val="0000FF"/>
        </w:rPr>
      </w:pPr>
    </w:p>
    <w:p w14:paraId="5458116B">
      <w:pPr>
        <w:bidi w:val="0"/>
        <w:rPr>
          <w:rFonts w:hint="eastAsia"/>
          <w:color w:val="0000FF"/>
        </w:rPr>
      </w:pPr>
      <w:r>
        <w:rPr>
          <w:rFonts w:hint="eastAsia"/>
          <w:color w:val="0000FF"/>
        </w:rPr>
        <w:t>Profit and Loss</w:t>
      </w:r>
    </w:p>
    <w:p w14:paraId="6E867B9D">
      <w:pPr>
        <w:bidi w:val="0"/>
        <w:rPr>
          <w:rFonts w:hint="eastAsia"/>
          <w:color w:val="0000FF"/>
        </w:rPr>
      </w:pPr>
      <w:r>
        <w:rPr>
          <w:rFonts w:hint="eastAsia"/>
          <w:color w:val="0000FF"/>
        </w:rPr>
        <w:t>益处与亏损</w:t>
      </w:r>
    </w:p>
    <w:p w14:paraId="4D4A42A7">
      <w:pPr>
        <w:bidi w:val="0"/>
        <w:rPr>
          <w:rFonts w:hint="eastAsia"/>
          <w:color w:val="0000FF"/>
        </w:rPr>
      </w:pPr>
    </w:p>
    <w:p w14:paraId="6D336BD2">
      <w:pPr>
        <w:bidi w:val="0"/>
        <w:rPr>
          <w:rFonts w:hint="eastAsia"/>
          <w:color w:val="0000FF"/>
        </w:rPr>
      </w:pPr>
      <w:r>
        <w:rPr>
          <w:rFonts w:hint="eastAsia"/>
          <w:color w:val="0000FF"/>
        </w:rPr>
        <w:t>What Can You Know?</w:t>
      </w:r>
    </w:p>
    <w:p w14:paraId="52220AA8">
      <w:pPr>
        <w:bidi w:val="0"/>
        <w:rPr>
          <w:rFonts w:hint="eastAsia"/>
          <w:color w:val="0000FF"/>
        </w:rPr>
      </w:pPr>
      <w:r>
        <w:rPr>
          <w:rFonts w:hint="eastAsia"/>
          <w:color w:val="0000FF"/>
        </w:rPr>
        <w:t>你能知道什么？</w:t>
      </w:r>
    </w:p>
    <w:p w14:paraId="02A4E1D2">
      <w:pPr>
        <w:bidi w:val="0"/>
        <w:rPr>
          <w:rFonts w:hint="eastAsia"/>
          <w:color w:val="0000FF"/>
        </w:rPr>
      </w:pPr>
    </w:p>
    <w:p w14:paraId="657F3EE1">
      <w:pPr>
        <w:bidi w:val="0"/>
        <w:rPr>
          <w:rFonts w:hint="eastAsia"/>
          <w:color w:val="0000FF"/>
        </w:rPr>
      </w:pPr>
      <w:r>
        <w:rPr>
          <w:rFonts w:hint="eastAsia"/>
          <w:color w:val="0000FF"/>
        </w:rPr>
        <w:t>Heaven</w:t>
      </w:r>
    </w:p>
    <w:p w14:paraId="145ED5E0">
      <w:pPr>
        <w:bidi w:val="0"/>
        <w:rPr>
          <w:rFonts w:hint="eastAsia"/>
          <w:color w:val="0000FF"/>
        </w:rPr>
      </w:pPr>
      <w:r>
        <w:rPr>
          <w:rFonts w:hint="eastAsia"/>
          <w:color w:val="0000FF"/>
        </w:rPr>
        <w:t>天堂</w:t>
      </w:r>
    </w:p>
    <w:p w14:paraId="3D010602">
      <w:pPr>
        <w:bidi w:val="0"/>
        <w:rPr>
          <w:rFonts w:hint="eastAsia"/>
          <w:color w:val="0000FF"/>
        </w:rPr>
      </w:pPr>
    </w:p>
    <w:p w14:paraId="15AA19BD">
      <w:pPr>
        <w:bidi w:val="0"/>
        <w:rPr>
          <w:rFonts w:hint="eastAsia"/>
          <w:color w:val="0000FF"/>
        </w:rPr>
      </w:pPr>
      <w:r>
        <w:rPr>
          <w:rFonts w:hint="eastAsia"/>
          <w:color w:val="0000FF"/>
        </w:rPr>
        <w:t>Are You Looking?</w:t>
      </w:r>
    </w:p>
    <w:p w14:paraId="40B93530">
      <w:pPr>
        <w:bidi w:val="0"/>
        <w:rPr>
          <w:rFonts w:hint="eastAsia"/>
          <w:color w:val="0000FF"/>
        </w:rPr>
      </w:pPr>
      <w:r>
        <w:rPr>
          <w:rFonts w:hint="eastAsia"/>
          <w:color w:val="0000FF"/>
        </w:rPr>
        <w:t>你正在仰望吗？</w:t>
      </w:r>
    </w:p>
    <w:p w14:paraId="3E84D80E">
      <w:pPr>
        <w:bidi w:val="0"/>
        <w:rPr>
          <w:rFonts w:hint="eastAsia"/>
          <w:color w:val="0000FF"/>
        </w:rPr>
      </w:pPr>
    </w:p>
    <w:p w14:paraId="1297B4C8">
      <w:pPr>
        <w:bidi w:val="0"/>
        <w:rPr>
          <w:rFonts w:hint="eastAsia"/>
          <w:color w:val="0000FF"/>
        </w:rPr>
      </w:pPr>
      <w:r>
        <w:rPr>
          <w:rFonts w:hint="eastAsia"/>
          <w:color w:val="0000FF"/>
        </w:rPr>
        <w:t>Hold Fast!</w:t>
      </w:r>
    </w:p>
    <w:p w14:paraId="2BBCA57D">
      <w:pPr>
        <w:bidi w:val="0"/>
        <w:rPr>
          <w:rFonts w:hint="eastAsia"/>
          <w:color w:val="0000FF"/>
        </w:rPr>
      </w:pPr>
      <w:r>
        <w:rPr>
          <w:rFonts w:hint="eastAsia"/>
          <w:color w:val="0000FF"/>
        </w:rPr>
        <w:t>坚守！</w:t>
      </w:r>
    </w:p>
    <w:p w14:paraId="2D8865D3">
      <w:pPr>
        <w:bidi w:val="0"/>
        <w:rPr>
          <w:rFonts w:hint="eastAsia"/>
          <w:color w:val="0000FF"/>
        </w:rPr>
      </w:pPr>
    </w:p>
    <w:p w14:paraId="7329C552">
      <w:pPr>
        <w:bidi w:val="0"/>
        <w:rPr>
          <w:rFonts w:hint="eastAsia"/>
          <w:color w:val="0000FF"/>
        </w:rPr>
      </w:pPr>
      <w:r>
        <w:rPr>
          <w:rFonts w:hint="eastAsia"/>
          <w:color w:val="0000FF"/>
        </w:rPr>
        <w:t>Never Perish!</w:t>
      </w:r>
    </w:p>
    <w:p w14:paraId="22DE2410">
      <w:pPr>
        <w:bidi w:val="0"/>
        <w:rPr>
          <w:rFonts w:hint="eastAsia"/>
          <w:color w:val="0000FF"/>
        </w:rPr>
      </w:pPr>
      <w:r>
        <w:rPr>
          <w:rFonts w:hint="eastAsia"/>
          <w:color w:val="0000FF"/>
        </w:rPr>
        <w:t>永不灭亡！</w:t>
      </w:r>
    </w:p>
    <w:p w14:paraId="3F744919">
      <w:pPr>
        <w:bidi w:val="0"/>
        <w:rPr>
          <w:rFonts w:hint="eastAsia"/>
          <w:color w:val="0000FF"/>
        </w:rPr>
      </w:pPr>
    </w:p>
    <w:p w14:paraId="5A1F8EF4">
      <w:pPr>
        <w:bidi w:val="0"/>
        <w:rPr>
          <w:rFonts w:hint="eastAsia"/>
          <w:color w:val="0000FF"/>
        </w:rPr>
      </w:pPr>
      <w:r>
        <w:rPr>
          <w:rFonts w:hint="eastAsia"/>
          <w:color w:val="0000FF"/>
        </w:rPr>
        <w:t>The Way of Salvation</w:t>
      </w:r>
    </w:p>
    <w:p w14:paraId="01FA3760">
      <w:pPr>
        <w:bidi w:val="0"/>
        <w:rPr>
          <w:rFonts w:hint="eastAsia"/>
          <w:color w:val="0000FF"/>
        </w:rPr>
      </w:pPr>
      <w:r>
        <w:rPr>
          <w:rFonts w:hint="eastAsia"/>
          <w:color w:val="0000FF"/>
        </w:rPr>
        <w:t>救赎之道</w:t>
      </w:r>
    </w:p>
    <w:p w14:paraId="29413B7B">
      <w:pPr>
        <w:bidi w:val="0"/>
        <w:rPr>
          <w:rFonts w:hint="eastAsia"/>
          <w:color w:val="0000FF"/>
        </w:rPr>
      </w:pPr>
    </w:p>
    <w:p w14:paraId="22D4799B">
      <w:pPr>
        <w:bidi w:val="0"/>
        <w:rPr>
          <w:rFonts w:hint="eastAsia"/>
          <w:color w:val="0000FF"/>
        </w:rPr>
      </w:pPr>
      <w:r>
        <w:rPr>
          <w:rFonts w:hint="eastAsia"/>
          <w:color w:val="0000FF"/>
        </w:rPr>
        <w:t>The Privileges of the True Christian</w:t>
      </w:r>
    </w:p>
    <w:p w14:paraId="14A77348">
      <w:pPr>
        <w:bidi w:val="0"/>
        <w:rPr>
          <w:rFonts w:hint="eastAsia"/>
          <w:color w:val="0000FF"/>
        </w:rPr>
      </w:pPr>
      <w:r>
        <w:rPr>
          <w:rFonts w:hint="eastAsia"/>
          <w:color w:val="0000FF"/>
        </w:rPr>
        <w:t>真正基督徒的特权</w:t>
      </w:r>
    </w:p>
    <w:p w14:paraId="3B52D867">
      <w:pPr>
        <w:bidi w:val="0"/>
        <w:rPr>
          <w:rFonts w:hint="eastAsia"/>
          <w:color w:val="0000FF"/>
        </w:rPr>
      </w:pPr>
    </w:p>
    <w:p w14:paraId="0A242A4A">
      <w:pPr>
        <w:bidi w:val="0"/>
        <w:rPr>
          <w:rFonts w:hint="eastAsia"/>
          <w:color w:val="0000FF"/>
        </w:rPr>
      </w:pPr>
      <w:r>
        <w:rPr>
          <w:rFonts w:hint="eastAsia"/>
          <w:color w:val="0000FF"/>
        </w:rPr>
        <w:t>Wheat or Chaff?</w:t>
      </w:r>
    </w:p>
    <w:p w14:paraId="393483CE">
      <w:pPr>
        <w:bidi w:val="0"/>
        <w:rPr>
          <w:rFonts w:hint="eastAsia"/>
          <w:color w:val="0000FF"/>
        </w:rPr>
      </w:pPr>
      <w:r>
        <w:rPr>
          <w:rFonts w:hint="eastAsia"/>
          <w:color w:val="0000FF"/>
        </w:rPr>
        <w:t>麦子还是糠秕？</w:t>
      </w:r>
    </w:p>
    <w:p w14:paraId="7AFE4846">
      <w:pPr>
        <w:bidi w:val="0"/>
        <w:rPr>
          <w:rFonts w:hint="eastAsia"/>
          <w:color w:val="0000FF"/>
        </w:rPr>
      </w:pPr>
    </w:p>
    <w:p w14:paraId="42F96F08">
      <w:pPr>
        <w:bidi w:val="0"/>
        <w:rPr>
          <w:rFonts w:hint="eastAsia"/>
          <w:color w:val="0000FF"/>
        </w:rPr>
      </w:pPr>
      <w:r>
        <w:rPr>
          <w:rFonts w:hint="eastAsia"/>
          <w:color w:val="0000FF"/>
        </w:rPr>
        <w:t>The Cross of Christ</w:t>
      </w:r>
    </w:p>
    <w:p w14:paraId="1D6A4F44">
      <w:pPr>
        <w:bidi w:val="0"/>
        <w:rPr>
          <w:rFonts w:hint="eastAsia"/>
          <w:color w:val="0000FF"/>
        </w:rPr>
      </w:pPr>
      <w:r>
        <w:rPr>
          <w:rFonts w:hint="eastAsia"/>
          <w:color w:val="0000FF"/>
        </w:rPr>
        <w:t>基督的十字架</w:t>
      </w:r>
    </w:p>
    <w:p w14:paraId="7270103D">
      <w:pPr>
        <w:bidi w:val="0"/>
        <w:rPr>
          <w:rFonts w:hint="eastAsia"/>
          <w:color w:val="0000FF"/>
        </w:rPr>
      </w:pPr>
    </w:p>
    <w:p w14:paraId="240C7EA6">
      <w:pPr>
        <w:bidi w:val="0"/>
        <w:rPr>
          <w:rFonts w:hint="eastAsia"/>
          <w:color w:val="0000FF"/>
        </w:rPr>
      </w:pPr>
      <w:r>
        <w:rPr>
          <w:rFonts w:hint="eastAsia"/>
          <w:color w:val="0000FF"/>
        </w:rPr>
        <w:t>A Bad Heart</w:t>
      </w:r>
    </w:p>
    <w:p w14:paraId="501103C5">
      <w:pPr>
        <w:bidi w:val="0"/>
        <w:rPr>
          <w:rFonts w:hint="eastAsia"/>
          <w:color w:val="0000FF"/>
        </w:rPr>
      </w:pPr>
      <w:r>
        <w:rPr>
          <w:rFonts w:hint="eastAsia"/>
          <w:color w:val="0000FF"/>
        </w:rPr>
        <w:t>一颗败坏的心</w:t>
      </w:r>
    </w:p>
    <w:p w14:paraId="758BA2D2">
      <w:pPr>
        <w:bidi w:val="0"/>
        <w:rPr>
          <w:rFonts w:hint="eastAsia"/>
          <w:color w:val="0000FF"/>
        </w:rPr>
      </w:pPr>
    </w:p>
    <w:p w14:paraId="27023258">
      <w:pPr>
        <w:bidi w:val="0"/>
        <w:rPr>
          <w:rFonts w:hint="eastAsia"/>
          <w:color w:val="0000FF"/>
        </w:rPr>
      </w:pPr>
      <w:r>
        <w:rPr>
          <w:rFonts w:hint="eastAsia"/>
          <w:color w:val="0000FF"/>
        </w:rPr>
        <w:t>Christ Crucified</w:t>
      </w:r>
    </w:p>
    <w:p w14:paraId="62C7C069">
      <w:pPr>
        <w:bidi w:val="0"/>
        <w:rPr>
          <w:rFonts w:hint="eastAsia"/>
          <w:color w:val="0000FF"/>
        </w:rPr>
      </w:pPr>
      <w:r>
        <w:rPr>
          <w:rFonts w:hint="eastAsia"/>
          <w:color w:val="0000FF"/>
        </w:rPr>
        <w:t>被钉十字架的基督</w:t>
      </w:r>
    </w:p>
    <w:p w14:paraId="1062A74C">
      <w:pPr>
        <w:bidi w:val="0"/>
        <w:rPr>
          <w:rFonts w:hint="eastAsia"/>
          <w:color w:val="0000FF"/>
        </w:rPr>
      </w:pPr>
    </w:p>
    <w:p w14:paraId="5D8CDBB8">
      <w:pPr>
        <w:bidi w:val="0"/>
        <w:rPr>
          <w:rFonts w:hint="eastAsia"/>
          <w:color w:val="0000FF"/>
        </w:rPr>
      </w:pPr>
      <w:r>
        <w:rPr>
          <w:rFonts w:hint="eastAsia"/>
          <w:color w:val="0000FF"/>
        </w:rPr>
        <w:t>What is Your Hope?</w:t>
      </w:r>
    </w:p>
    <w:p w14:paraId="7DE362BA">
      <w:pPr>
        <w:bidi w:val="0"/>
        <w:rPr>
          <w:rFonts w:hint="eastAsia"/>
          <w:color w:val="0000FF"/>
        </w:rPr>
      </w:pPr>
      <w:r>
        <w:rPr>
          <w:rFonts w:hint="eastAsia"/>
          <w:color w:val="0000FF"/>
        </w:rPr>
        <w:t>你的盼望是什么？</w:t>
      </w:r>
    </w:p>
    <w:p w14:paraId="0CB232FF">
      <w:pPr>
        <w:bidi w:val="0"/>
        <w:rPr>
          <w:rFonts w:hint="eastAsia"/>
          <w:color w:val="0000FF"/>
        </w:rPr>
      </w:pPr>
    </w:p>
    <w:p w14:paraId="63F0BF6E">
      <w:pPr>
        <w:bidi w:val="0"/>
        <w:rPr>
          <w:rFonts w:hint="eastAsia"/>
          <w:color w:val="0000FF"/>
        </w:rPr>
      </w:pPr>
      <w:r>
        <w:rPr>
          <w:rFonts w:hint="eastAsia"/>
          <w:color w:val="0000FF"/>
        </w:rPr>
        <w:t>Our Hope! Christ in the Sick Room Only One Way—Christ!</w:t>
      </w:r>
    </w:p>
    <w:p w14:paraId="0365ED22">
      <w:pPr>
        <w:bidi w:val="0"/>
        <w:rPr>
          <w:rFonts w:hint="eastAsia"/>
          <w:color w:val="0000FF"/>
        </w:rPr>
      </w:pPr>
      <w:r>
        <w:rPr>
          <w:rFonts w:hint="eastAsia"/>
          <w:color w:val="0000FF"/>
        </w:rPr>
        <w:t>我们的盼望！基督在病房中 唯一的道路——基督！</w:t>
      </w:r>
    </w:p>
    <w:p w14:paraId="2B8150A3">
      <w:pPr>
        <w:bidi w:val="0"/>
        <w:rPr>
          <w:rFonts w:hint="eastAsia"/>
          <w:color w:val="0000FF"/>
        </w:rPr>
      </w:pPr>
    </w:p>
    <w:p w14:paraId="2C519756">
      <w:pPr>
        <w:bidi w:val="0"/>
        <w:rPr>
          <w:rFonts w:hint="eastAsia"/>
          <w:color w:val="0000FF"/>
        </w:rPr>
      </w:pPr>
      <w:r>
        <w:rPr>
          <w:rFonts w:hint="eastAsia"/>
          <w:color w:val="0000FF"/>
        </w:rPr>
        <w:t>Enoch Walking with God</w:t>
      </w:r>
    </w:p>
    <w:p w14:paraId="47F65FA6">
      <w:pPr>
        <w:bidi w:val="0"/>
        <w:rPr>
          <w:rFonts w:hint="eastAsia"/>
          <w:color w:val="0000FF"/>
        </w:rPr>
      </w:pPr>
      <w:r>
        <w:rPr>
          <w:rFonts w:hint="eastAsia"/>
          <w:color w:val="0000FF"/>
        </w:rPr>
        <w:t>以诺与神同行</w:t>
      </w:r>
    </w:p>
    <w:p w14:paraId="0B39EA21">
      <w:pPr>
        <w:bidi w:val="0"/>
        <w:rPr>
          <w:rFonts w:hint="eastAsia"/>
          <w:color w:val="0000FF"/>
        </w:rPr>
      </w:pPr>
    </w:p>
    <w:p w14:paraId="05D23A8D">
      <w:pPr>
        <w:bidi w:val="0"/>
        <w:rPr>
          <w:rFonts w:hint="eastAsia"/>
          <w:color w:val="0000FF"/>
        </w:rPr>
      </w:pPr>
      <w:r>
        <w:rPr>
          <w:rFonts w:hint="eastAsia"/>
          <w:color w:val="0000FF"/>
        </w:rPr>
        <w:t>Self-Righteousness</w:t>
      </w:r>
    </w:p>
    <w:p w14:paraId="5A282BB9">
      <w:pPr>
        <w:bidi w:val="0"/>
        <w:rPr>
          <w:rFonts w:hint="eastAsia"/>
          <w:color w:val="0000FF"/>
        </w:rPr>
      </w:pPr>
      <w:r>
        <w:rPr>
          <w:rFonts w:hint="eastAsia"/>
          <w:color w:val="0000FF"/>
        </w:rPr>
        <w:t>自以为义</w:t>
      </w:r>
    </w:p>
    <w:p w14:paraId="13DDDCA0">
      <w:pPr>
        <w:bidi w:val="0"/>
        <w:rPr>
          <w:rFonts w:hint="eastAsia"/>
          <w:color w:val="0000FF"/>
        </w:rPr>
      </w:pPr>
    </w:p>
    <w:p w14:paraId="22FAF9EA">
      <w:pPr>
        <w:bidi w:val="0"/>
        <w:rPr>
          <w:rFonts w:hint="eastAsia"/>
          <w:color w:val="0000FF"/>
        </w:rPr>
      </w:pPr>
      <w:r>
        <w:rPr>
          <w:rFonts w:hint="eastAsia"/>
          <w:color w:val="0000FF"/>
        </w:rPr>
        <w:t>Ready to be Offered (on Assurance)</w:t>
      </w:r>
    </w:p>
    <w:p w14:paraId="0E0F6CDA">
      <w:pPr>
        <w:bidi w:val="0"/>
        <w:rPr>
          <w:rFonts w:hint="eastAsia"/>
          <w:color w:val="0000FF"/>
        </w:rPr>
      </w:pPr>
      <w:r>
        <w:rPr>
          <w:rFonts w:hint="eastAsia"/>
          <w:color w:val="0000FF"/>
        </w:rPr>
        <w:t>准备好被献上（关于确据）</w:t>
      </w:r>
    </w:p>
    <w:p w14:paraId="704D01FD">
      <w:pPr>
        <w:bidi w:val="0"/>
        <w:rPr>
          <w:rFonts w:hint="eastAsia"/>
          <w:color w:val="0000FF"/>
        </w:rPr>
      </w:pPr>
    </w:p>
    <w:p w14:paraId="15CB7BD2">
      <w:pPr>
        <w:bidi w:val="0"/>
        <w:rPr>
          <w:rFonts w:hint="eastAsia"/>
          <w:color w:val="0000FF"/>
        </w:rPr>
      </w:pPr>
      <w:r>
        <w:rPr>
          <w:rFonts w:hint="eastAsia"/>
          <w:color w:val="0000FF"/>
        </w:rPr>
        <w:t>The Grace of God in Vain</w:t>
      </w:r>
    </w:p>
    <w:p w14:paraId="610666D4">
      <w:pPr>
        <w:bidi w:val="0"/>
        <w:rPr>
          <w:rFonts w:hint="eastAsia"/>
          <w:color w:val="0000FF"/>
        </w:rPr>
      </w:pPr>
      <w:r>
        <w:rPr>
          <w:rFonts w:hint="eastAsia"/>
          <w:color w:val="0000FF"/>
        </w:rPr>
        <w:t>神的恩典是徒然的</w:t>
      </w:r>
    </w:p>
    <w:p w14:paraId="469B53B9">
      <w:pPr>
        <w:bidi w:val="0"/>
        <w:rPr>
          <w:rFonts w:hint="eastAsia"/>
          <w:color w:val="0000FF"/>
        </w:rPr>
      </w:pPr>
    </w:p>
    <w:p w14:paraId="12EABF1F">
      <w:pPr>
        <w:bidi w:val="0"/>
        <w:rPr>
          <w:rFonts w:hint="eastAsia"/>
          <w:color w:val="0000FF"/>
        </w:rPr>
      </w:pPr>
      <w:r>
        <w:rPr>
          <w:rFonts w:hint="eastAsia"/>
          <w:color w:val="0000FF"/>
        </w:rPr>
        <w:t>Conversion</w:t>
      </w:r>
    </w:p>
    <w:p w14:paraId="1519CF55">
      <w:pPr>
        <w:bidi w:val="0"/>
        <w:rPr>
          <w:rFonts w:hint="eastAsia"/>
          <w:color w:val="0000FF"/>
        </w:rPr>
      </w:pPr>
      <w:r>
        <w:rPr>
          <w:rFonts w:hint="eastAsia"/>
          <w:color w:val="0000FF"/>
        </w:rPr>
        <w:t>归正</w:t>
      </w:r>
    </w:p>
    <w:p w14:paraId="515E2915">
      <w:pPr>
        <w:bidi w:val="0"/>
        <w:rPr>
          <w:rFonts w:hint="eastAsia"/>
          <w:color w:val="0000FF"/>
        </w:rPr>
      </w:pPr>
    </w:p>
    <w:p w14:paraId="64AF15DF">
      <w:pPr>
        <w:bidi w:val="0"/>
        <w:rPr>
          <w:rFonts w:hint="eastAsia"/>
          <w:color w:val="0000FF"/>
        </w:rPr>
      </w:pPr>
      <w:r>
        <w:rPr>
          <w:rFonts w:hint="eastAsia"/>
          <w:color w:val="0000FF"/>
        </w:rPr>
        <w:t>Few Saved!</w:t>
      </w:r>
    </w:p>
    <w:p w14:paraId="033B8110">
      <w:pPr>
        <w:bidi w:val="0"/>
        <w:rPr>
          <w:rFonts w:hint="eastAsia"/>
          <w:color w:val="0000FF"/>
        </w:rPr>
      </w:pPr>
      <w:r>
        <w:rPr>
          <w:rFonts w:hint="eastAsia"/>
          <w:color w:val="0000FF"/>
        </w:rPr>
        <w:t>少数人得救！</w:t>
      </w:r>
    </w:p>
    <w:p w14:paraId="58E8659C">
      <w:pPr>
        <w:bidi w:val="0"/>
        <w:rPr>
          <w:rFonts w:hint="eastAsia"/>
          <w:color w:val="0000FF"/>
        </w:rPr>
      </w:pPr>
    </w:p>
    <w:p w14:paraId="7AA59333">
      <w:pPr>
        <w:bidi w:val="0"/>
        <w:rPr>
          <w:rFonts w:hint="eastAsia"/>
          <w:color w:val="0000FF"/>
        </w:rPr>
      </w:pPr>
      <w:r>
        <w:rPr>
          <w:rFonts w:hint="eastAsia"/>
          <w:color w:val="0000FF"/>
        </w:rPr>
        <w:t>Alive or Dead?</w:t>
      </w:r>
    </w:p>
    <w:p w14:paraId="49F8E0C5">
      <w:pPr>
        <w:bidi w:val="0"/>
        <w:rPr>
          <w:rFonts w:hint="eastAsia"/>
          <w:color w:val="0000FF"/>
        </w:rPr>
      </w:pPr>
      <w:r>
        <w:rPr>
          <w:rFonts w:hint="eastAsia"/>
          <w:color w:val="0000FF"/>
        </w:rPr>
        <w:t>活着还是死了？</w:t>
      </w:r>
    </w:p>
    <w:p w14:paraId="3DEA841A">
      <w:pPr>
        <w:bidi w:val="0"/>
        <w:rPr>
          <w:rFonts w:hint="eastAsia"/>
          <w:color w:val="0000FF"/>
        </w:rPr>
      </w:pPr>
    </w:p>
    <w:p w14:paraId="388D001B">
      <w:pPr>
        <w:bidi w:val="0"/>
        <w:rPr>
          <w:rFonts w:hint="eastAsia"/>
          <w:color w:val="0000FF"/>
        </w:rPr>
      </w:pPr>
      <w:r>
        <w:rPr>
          <w:rFonts w:hint="eastAsia"/>
          <w:color w:val="0000FF"/>
        </w:rPr>
        <w:t>The Heart Where are Your Sins?</w:t>
      </w:r>
    </w:p>
    <w:p w14:paraId="438D220B">
      <w:pPr>
        <w:bidi w:val="0"/>
        <w:rPr>
          <w:rFonts w:hint="eastAsia"/>
          <w:color w:val="0000FF"/>
        </w:rPr>
      </w:pPr>
      <w:r>
        <w:rPr>
          <w:rFonts w:hint="eastAsia"/>
          <w:color w:val="0000FF"/>
        </w:rPr>
        <w:t>你的心 你的罪在哪里？</w:t>
      </w:r>
    </w:p>
    <w:p w14:paraId="0A4AC11D">
      <w:pPr>
        <w:bidi w:val="0"/>
        <w:rPr>
          <w:rFonts w:hint="eastAsia"/>
          <w:color w:val="0000FF"/>
        </w:rPr>
      </w:pPr>
    </w:p>
    <w:p w14:paraId="5C1960BF">
      <w:pPr>
        <w:bidi w:val="0"/>
        <w:rPr>
          <w:rFonts w:hint="eastAsia"/>
          <w:color w:val="0000FF"/>
        </w:rPr>
      </w:pPr>
      <w:r>
        <w:rPr>
          <w:rFonts w:hint="eastAsia"/>
          <w:color w:val="0000FF"/>
        </w:rPr>
        <w:t>Where Are You?</w:t>
      </w:r>
    </w:p>
    <w:p w14:paraId="236DFA98">
      <w:pPr>
        <w:bidi w:val="0"/>
        <w:rPr>
          <w:rFonts w:hint="eastAsia"/>
          <w:color w:val="0000FF"/>
        </w:rPr>
      </w:pPr>
      <w:r>
        <w:rPr>
          <w:rFonts w:hint="eastAsia"/>
          <w:color w:val="0000FF"/>
        </w:rPr>
        <w:t>你在哪里？</w:t>
      </w:r>
    </w:p>
    <w:p w14:paraId="67980FAD">
      <w:pPr>
        <w:bidi w:val="0"/>
        <w:rPr>
          <w:rFonts w:hint="eastAsia"/>
          <w:color w:val="0000FF"/>
        </w:rPr>
      </w:pPr>
    </w:p>
    <w:p w14:paraId="5522D1A8">
      <w:pPr>
        <w:bidi w:val="0"/>
        <w:rPr>
          <w:rFonts w:hint="eastAsia"/>
          <w:color w:val="0000FF"/>
        </w:rPr>
      </w:pPr>
      <w:r>
        <w:rPr>
          <w:rFonts w:hint="eastAsia"/>
          <w:color w:val="0000FF"/>
        </w:rPr>
        <w:t>Are You Regenerate?</w:t>
      </w:r>
    </w:p>
    <w:p w14:paraId="4D6CB27C">
      <w:pPr>
        <w:bidi w:val="0"/>
        <w:rPr>
          <w:rFonts w:hint="eastAsia"/>
          <w:color w:val="0000FF"/>
        </w:rPr>
      </w:pPr>
      <w:r>
        <w:rPr>
          <w:rFonts w:hint="eastAsia"/>
          <w:color w:val="0000FF"/>
        </w:rPr>
        <w:t>你重生了吗？</w:t>
      </w:r>
    </w:p>
    <w:p w14:paraId="4604953C">
      <w:pPr>
        <w:bidi w:val="0"/>
        <w:rPr>
          <w:rFonts w:hint="eastAsia"/>
          <w:color w:val="0000FF"/>
        </w:rPr>
      </w:pPr>
    </w:p>
    <w:p w14:paraId="73A31DAB">
      <w:pPr>
        <w:bidi w:val="0"/>
        <w:rPr>
          <w:rFonts w:hint="eastAsia"/>
          <w:color w:val="0000FF"/>
        </w:rPr>
      </w:pPr>
      <w:r>
        <w:rPr>
          <w:rFonts w:hint="eastAsia"/>
          <w:color w:val="0000FF"/>
        </w:rPr>
        <w:t>Are You an Heir?</w:t>
      </w:r>
    </w:p>
    <w:p w14:paraId="5D922B4D">
      <w:pPr>
        <w:bidi w:val="0"/>
        <w:rPr>
          <w:rFonts w:hint="eastAsia"/>
          <w:color w:val="0000FF"/>
        </w:rPr>
      </w:pPr>
      <w:r>
        <w:rPr>
          <w:rFonts w:hint="eastAsia"/>
          <w:color w:val="0000FF"/>
        </w:rPr>
        <w:t>你是后嗣吗？</w:t>
      </w:r>
    </w:p>
    <w:p w14:paraId="7F52199C">
      <w:pPr>
        <w:bidi w:val="0"/>
        <w:rPr>
          <w:rFonts w:hint="eastAsia"/>
          <w:color w:val="0000FF"/>
        </w:rPr>
      </w:pPr>
    </w:p>
    <w:p w14:paraId="06490228">
      <w:pPr>
        <w:bidi w:val="0"/>
        <w:rPr>
          <w:rFonts w:hint="eastAsia"/>
          <w:color w:val="0000FF"/>
        </w:rPr>
      </w:pPr>
      <w:r>
        <w:rPr>
          <w:rFonts w:hint="eastAsia"/>
          <w:color w:val="0000FF"/>
        </w:rPr>
        <w:t>Be Zealous Faith!</w:t>
      </w:r>
    </w:p>
    <w:p w14:paraId="3EEFE481">
      <w:pPr>
        <w:bidi w:val="0"/>
        <w:rPr>
          <w:rFonts w:hint="eastAsia"/>
          <w:color w:val="0000FF"/>
        </w:rPr>
      </w:pPr>
      <w:r>
        <w:rPr>
          <w:rFonts w:hint="eastAsia"/>
          <w:color w:val="0000FF"/>
        </w:rPr>
        <w:t>要热心 信心！</w:t>
      </w:r>
    </w:p>
    <w:p w14:paraId="335588B4">
      <w:pPr>
        <w:bidi w:val="0"/>
        <w:rPr>
          <w:rFonts w:hint="eastAsia"/>
          <w:color w:val="0000FF"/>
        </w:rPr>
      </w:pPr>
    </w:p>
    <w:p w14:paraId="5DEAC00C">
      <w:pPr>
        <w:bidi w:val="0"/>
        <w:rPr>
          <w:rFonts w:hint="eastAsia"/>
          <w:color w:val="0000FF"/>
        </w:rPr>
      </w:pPr>
      <w:r>
        <w:rPr>
          <w:rFonts w:hint="eastAsia"/>
          <w:color w:val="0000FF"/>
        </w:rPr>
        <w:t>Repentance</w:t>
      </w:r>
    </w:p>
    <w:p w14:paraId="2AC284BD">
      <w:pPr>
        <w:bidi w:val="0"/>
        <w:rPr>
          <w:rFonts w:hint="eastAsia"/>
          <w:color w:val="0000FF"/>
        </w:rPr>
      </w:pPr>
      <w:r>
        <w:rPr>
          <w:rFonts w:hint="eastAsia"/>
          <w:color w:val="0000FF"/>
        </w:rPr>
        <w:t>悔改</w:t>
      </w:r>
    </w:p>
    <w:p w14:paraId="01D9C8BC">
      <w:pPr>
        <w:bidi w:val="0"/>
        <w:rPr>
          <w:rFonts w:hint="eastAsia"/>
          <w:color w:val="0000FF"/>
        </w:rPr>
      </w:pPr>
    </w:p>
    <w:p w14:paraId="6100EE33">
      <w:pPr>
        <w:bidi w:val="0"/>
        <w:rPr>
          <w:rFonts w:hint="eastAsia"/>
          <w:color w:val="0000FF"/>
        </w:rPr>
      </w:pPr>
      <w:r>
        <w:rPr>
          <w:rFonts w:hint="eastAsia"/>
          <w:color w:val="0000FF"/>
        </w:rPr>
        <w:t>Our profession</w:t>
      </w:r>
    </w:p>
    <w:p w14:paraId="3D9A0CF0">
      <w:pPr>
        <w:bidi w:val="0"/>
        <w:rPr>
          <w:rFonts w:hint="eastAsia"/>
          <w:color w:val="0000FF"/>
        </w:rPr>
      </w:pPr>
      <w:r>
        <w:rPr>
          <w:rFonts w:hint="eastAsia"/>
          <w:color w:val="0000FF"/>
        </w:rPr>
        <w:t>我们的宣告</w:t>
      </w:r>
    </w:p>
    <w:p w14:paraId="429F9B4C">
      <w:pPr>
        <w:bidi w:val="0"/>
        <w:rPr>
          <w:rFonts w:hint="eastAsia"/>
          <w:color w:val="0000FF"/>
        </w:rPr>
      </w:pPr>
    </w:p>
    <w:p w14:paraId="551CB0F3">
      <w:pPr>
        <w:bidi w:val="0"/>
        <w:rPr>
          <w:rFonts w:hint="eastAsia"/>
          <w:color w:val="0000FF"/>
        </w:rPr>
      </w:pPr>
      <w:r>
        <w:rPr>
          <w:rFonts w:hint="eastAsia"/>
          <w:color w:val="0000FF"/>
        </w:rPr>
        <w:t>Are You Ready?</w:t>
      </w:r>
    </w:p>
    <w:p w14:paraId="4C52EF7C">
      <w:pPr>
        <w:bidi w:val="0"/>
        <w:rPr>
          <w:rFonts w:hint="eastAsia"/>
          <w:color w:val="0000FF"/>
        </w:rPr>
      </w:pPr>
      <w:r>
        <w:rPr>
          <w:rFonts w:hint="eastAsia"/>
          <w:color w:val="0000FF"/>
        </w:rPr>
        <w:t>你准备好了吗？</w:t>
      </w:r>
    </w:p>
    <w:p w14:paraId="2B55EE51">
      <w:pPr>
        <w:bidi w:val="0"/>
        <w:rPr>
          <w:rFonts w:hint="eastAsia"/>
          <w:color w:val="0000FF"/>
        </w:rPr>
      </w:pPr>
    </w:p>
    <w:p w14:paraId="74335666">
      <w:pPr>
        <w:bidi w:val="0"/>
        <w:rPr>
          <w:rFonts w:hint="eastAsia"/>
          <w:color w:val="0000FF"/>
        </w:rPr>
      </w:pPr>
      <w:r>
        <w:rPr>
          <w:rFonts w:hint="eastAsia"/>
          <w:color w:val="0000FF"/>
        </w:rPr>
        <w:t>An Example in Word</w:t>
      </w:r>
    </w:p>
    <w:p w14:paraId="5DA561E3">
      <w:pPr>
        <w:bidi w:val="0"/>
        <w:rPr>
          <w:rFonts w:hint="eastAsia"/>
          <w:color w:val="0000FF"/>
        </w:rPr>
      </w:pPr>
      <w:r>
        <w:rPr>
          <w:rFonts w:hint="eastAsia"/>
          <w:color w:val="0000FF"/>
        </w:rPr>
        <w:t>在言语上的榜样</w:t>
      </w:r>
    </w:p>
    <w:p w14:paraId="2B2FE767">
      <w:pPr>
        <w:bidi w:val="0"/>
        <w:rPr>
          <w:rFonts w:hint="eastAsia"/>
          <w:color w:val="0000FF"/>
        </w:rPr>
      </w:pPr>
    </w:p>
    <w:p w14:paraId="2FFD25DB">
      <w:pPr>
        <w:bidi w:val="0"/>
        <w:rPr>
          <w:rFonts w:hint="eastAsia"/>
          <w:color w:val="0000FF"/>
        </w:rPr>
      </w:pPr>
      <w:r>
        <w:rPr>
          <w:rFonts w:hint="eastAsia"/>
          <w:color w:val="0000FF"/>
        </w:rPr>
        <w:t>Consider Your Ways</w:t>
      </w:r>
    </w:p>
    <w:p w14:paraId="79AC9389">
      <w:pPr>
        <w:bidi w:val="0"/>
        <w:rPr>
          <w:rFonts w:hint="eastAsia"/>
          <w:color w:val="0000FF"/>
        </w:rPr>
      </w:pPr>
      <w:r>
        <w:rPr>
          <w:rFonts w:hint="eastAsia"/>
          <w:color w:val="0000FF"/>
        </w:rPr>
        <w:t>思想你们的道路</w:t>
      </w:r>
    </w:p>
    <w:p w14:paraId="543D277C">
      <w:pPr>
        <w:bidi w:val="0"/>
        <w:rPr>
          <w:rFonts w:hint="eastAsia"/>
          <w:color w:val="0000FF"/>
        </w:rPr>
      </w:pPr>
    </w:p>
    <w:p w14:paraId="74488343">
      <w:pPr>
        <w:bidi w:val="0"/>
        <w:rPr>
          <w:rFonts w:hint="eastAsia"/>
          <w:color w:val="0000FF"/>
        </w:rPr>
      </w:pPr>
      <w:r>
        <w:rPr>
          <w:rFonts w:hint="eastAsia"/>
          <w:color w:val="0000FF"/>
        </w:rPr>
        <w:t>Christ's Invitation</w:t>
      </w:r>
    </w:p>
    <w:p w14:paraId="7234A7EC">
      <w:pPr>
        <w:bidi w:val="0"/>
        <w:rPr>
          <w:rFonts w:hint="eastAsia"/>
          <w:color w:val="0000FF"/>
        </w:rPr>
      </w:pPr>
      <w:r>
        <w:rPr>
          <w:rFonts w:hint="eastAsia"/>
          <w:color w:val="0000FF"/>
        </w:rPr>
        <w:t>基督的邀请</w:t>
      </w:r>
    </w:p>
    <w:p w14:paraId="6747FF05">
      <w:pPr>
        <w:bidi w:val="0"/>
        <w:rPr>
          <w:rFonts w:hint="eastAsia"/>
          <w:color w:val="0000FF"/>
        </w:rPr>
      </w:pPr>
    </w:p>
    <w:p w14:paraId="737E2494">
      <w:pPr>
        <w:bidi w:val="0"/>
        <w:rPr>
          <w:rFonts w:hint="eastAsia"/>
          <w:color w:val="0000FF"/>
        </w:rPr>
      </w:pPr>
      <w:r>
        <w:rPr>
          <w:rFonts w:hint="eastAsia"/>
          <w:color w:val="0000FF"/>
        </w:rPr>
        <w:t>The Ten Virgins</w:t>
      </w:r>
    </w:p>
    <w:p w14:paraId="3785915B">
      <w:pPr>
        <w:bidi w:val="0"/>
        <w:rPr>
          <w:rFonts w:hint="eastAsia"/>
          <w:color w:val="0000FF"/>
        </w:rPr>
      </w:pPr>
      <w:r>
        <w:rPr>
          <w:rFonts w:hint="eastAsia"/>
          <w:color w:val="0000FF"/>
        </w:rPr>
        <w:t>十个童女</w:t>
      </w:r>
    </w:p>
    <w:p w14:paraId="1EB3194B">
      <w:pPr>
        <w:bidi w:val="0"/>
        <w:rPr>
          <w:rFonts w:hint="eastAsia"/>
          <w:color w:val="0000FF"/>
        </w:rPr>
      </w:pPr>
    </w:p>
    <w:p w14:paraId="31A4C09B">
      <w:pPr>
        <w:bidi w:val="0"/>
        <w:rPr>
          <w:rFonts w:hint="eastAsia"/>
          <w:color w:val="0000FF"/>
        </w:rPr>
      </w:pPr>
      <w:r>
        <w:rPr>
          <w:rFonts w:hint="eastAsia"/>
          <w:color w:val="0000FF"/>
        </w:rPr>
        <w:t>Are You Born Again?</w:t>
      </w:r>
    </w:p>
    <w:p w14:paraId="3203C118">
      <w:pPr>
        <w:bidi w:val="0"/>
        <w:rPr>
          <w:rFonts w:hint="eastAsia"/>
          <w:color w:val="0000FF"/>
        </w:rPr>
      </w:pPr>
      <w:r>
        <w:rPr>
          <w:rFonts w:hint="eastAsia"/>
          <w:color w:val="0000FF"/>
        </w:rPr>
        <w:t>你重生了吗？</w:t>
      </w:r>
    </w:p>
    <w:p w14:paraId="696587FB">
      <w:pPr>
        <w:bidi w:val="0"/>
        <w:rPr>
          <w:rFonts w:hint="eastAsia"/>
          <w:color w:val="0000FF"/>
        </w:rPr>
      </w:pPr>
    </w:p>
    <w:p w14:paraId="78E91C1F">
      <w:pPr>
        <w:bidi w:val="0"/>
        <w:rPr>
          <w:rFonts w:hint="eastAsia"/>
          <w:color w:val="0000FF"/>
        </w:rPr>
      </w:pPr>
      <w:r>
        <w:rPr>
          <w:rFonts w:hint="eastAsia"/>
          <w:color w:val="0000FF"/>
        </w:rPr>
        <w:t>Fire! Fire!</w:t>
      </w:r>
    </w:p>
    <w:p w14:paraId="5E363433">
      <w:pPr>
        <w:bidi w:val="0"/>
        <w:rPr>
          <w:rFonts w:hint="eastAsia"/>
          <w:color w:val="0000FF"/>
        </w:rPr>
      </w:pPr>
      <w:r>
        <w:rPr>
          <w:rFonts w:hint="eastAsia"/>
          <w:color w:val="0000FF"/>
        </w:rPr>
        <w:t>火！火！</w:t>
      </w:r>
    </w:p>
    <w:p w14:paraId="6D2F128C">
      <w:pPr>
        <w:bidi w:val="0"/>
        <w:rPr>
          <w:rFonts w:hint="eastAsia"/>
          <w:color w:val="0000FF"/>
        </w:rPr>
      </w:pPr>
    </w:p>
    <w:p w14:paraId="2A407FB6">
      <w:pPr>
        <w:bidi w:val="0"/>
        <w:rPr>
          <w:rFonts w:hint="eastAsia"/>
          <w:color w:val="0000FF"/>
        </w:rPr>
      </w:pPr>
      <w:r>
        <w:rPr>
          <w:rFonts w:hint="eastAsia"/>
          <w:color w:val="0000FF"/>
        </w:rPr>
        <w:t>Thoughts on Immortality</w:t>
      </w:r>
    </w:p>
    <w:p w14:paraId="76887D63">
      <w:pPr>
        <w:bidi w:val="0"/>
        <w:rPr>
          <w:rFonts w:hint="eastAsia"/>
          <w:color w:val="0000FF"/>
        </w:rPr>
      </w:pPr>
      <w:r>
        <w:rPr>
          <w:rFonts w:hint="eastAsia"/>
          <w:color w:val="0000FF"/>
        </w:rPr>
        <w:t>关于不朽的思考</w:t>
      </w:r>
    </w:p>
    <w:p w14:paraId="5B246EA0">
      <w:pPr>
        <w:bidi w:val="0"/>
        <w:rPr>
          <w:rFonts w:hint="eastAsia"/>
          <w:color w:val="0000FF"/>
        </w:rPr>
      </w:pPr>
    </w:p>
    <w:p w14:paraId="53E40D00">
      <w:pPr>
        <w:bidi w:val="0"/>
        <w:rPr>
          <w:rFonts w:hint="eastAsia"/>
          <w:color w:val="0000FF"/>
        </w:rPr>
      </w:pPr>
      <w:r>
        <w:rPr>
          <w:rFonts w:hint="eastAsia"/>
          <w:color w:val="0000FF"/>
        </w:rPr>
        <w:t>Simplicity in Preaching</w:t>
      </w:r>
    </w:p>
    <w:p w14:paraId="0B6F7753">
      <w:pPr>
        <w:bidi w:val="0"/>
        <w:rPr>
          <w:rFonts w:hint="eastAsia"/>
          <w:color w:val="0000FF"/>
        </w:rPr>
      </w:pPr>
      <w:r>
        <w:rPr>
          <w:rFonts w:hint="eastAsia"/>
          <w:color w:val="0000FF"/>
        </w:rPr>
        <w:t>讲道的单纯性</w:t>
      </w:r>
    </w:p>
    <w:p w14:paraId="10337A41">
      <w:pPr>
        <w:bidi w:val="0"/>
        <w:rPr>
          <w:rFonts w:hint="eastAsia"/>
          <w:color w:val="0000FF"/>
        </w:rPr>
      </w:pPr>
    </w:p>
    <w:p w14:paraId="34262BB3">
      <w:pPr>
        <w:bidi w:val="0"/>
        <w:rPr>
          <w:rFonts w:hint="eastAsia"/>
          <w:color w:val="0000FF"/>
        </w:rPr>
      </w:pPr>
      <w:r>
        <w:rPr>
          <w:rFonts w:hint="eastAsia"/>
          <w:color w:val="0000FF"/>
        </w:rPr>
        <w:t>Inspiration</w:t>
      </w:r>
    </w:p>
    <w:p w14:paraId="4E1F43C2">
      <w:pPr>
        <w:bidi w:val="0"/>
        <w:rPr>
          <w:rFonts w:hint="eastAsia"/>
          <w:color w:val="0000FF"/>
        </w:rPr>
      </w:pPr>
      <w:r>
        <w:rPr>
          <w:rFonts w:hint="eastAsia"/>
          <w:color w:val="0000FF"/>
        </w:rPr>
        <w:t>默示</w:t>
      </w:r>
    </w:p>
    <w:p w14:paraId="38B365F3">
      <w:pPr>
        <w:bidi w:val="0"/>
        <w:rPr>
          <w:rFonts w:hint="eastAsia"/>
          <w:color w:val="0000FF"/>
        </w:rPr>
      </w:pPr>
    </w:p>
    <w:p w14:paraId="4141CE45">
      <w:pPr>
        <w:bidi w:val="0"/>
        <w:rPr>
          <w:rFonts w:hint="eastAsia"/>
          <w:color w:val="0000FF"/>
        </w:rPr>
      </w:pPr>
      <w:r>
        <w:rPr>
          <w:rFonts w:hint="eastAsia"/>
          <w:color w:val="0000FF"/>
        </w:rPr>
        <w:t>Forgiveness</w:t>
      </w:r>
    </w:p>
    <w:p w14:paraId="79549132">
      <w:pPr>
        <w:bidi w:val="0"/>
        <w:rPr>
          <w:rFonts w:hint="eastAsia"/>
          <w:color w:val="0000FF"/>
        </w:rPr>
      </w:pPr>
      <w:r>
        <w:rPr>
          <w:rFonts w:hint="eastAsia"/>
          <w:color w:val="0000FF"/>
        </w:rPr>
        <w:t>赦免</w:t>
      </w:r>
    </w:p>
    <w:p w14:paraId="41042829">
      <w:pPr>
        <w:bidi w:val="0"/>
        <w:rPr>
          <w:rFonts w:hint="eastAsia"/>
          <w:color w:val="0000FF"/>
        </w:rPr>
      </w:pPr>
    </w:p>
    <w:p w14:paraId="447D6464">
      <w:pPr>
        <w:bidi w:val="0"/>
        <w:rPr>
          <w:rFonts w:hint="eastAsia"/>
          <w:color w:val="0000FF"/>
        </w:rPr>
      </w:pPr>
      <w:r>
        <w:rPr>
          <w:rFonts w:hint="eastAsia"/>
          <w:color w:val="0000FF"/>
        </w:rPr>
        <w:t>Justification Our Souls!</w:t>
      </w:r>
    </w:p>
    <w:p w14:paraId="1C7A589A">
      <w:pPr>
        <w:bidi w:val="0"/>
        <w:rPr>
          <w:rFonts w:hint="eastAsia"/>
          <w:color w:val="0000FF"/>
        </w:rPr>
      </w:pPr>
      <w:r>
        <w:rPr>
          <w:rFonts w:hint="eastAsia"/>
          <w:color w:val="0000FF"/>
        </w:rPr>
        <w:t>称义 我们的灵魂！</w:t>
      </w:r>
    </w:p>
    <w:p w14:paraId="30555463">
      <w:pPr>
        <w:bidi w:val="0"/>
        <w:rPr>
          <w:rFonts w:hint="eastAsia"/>
          <w:color w:val="0000FF"/>
        </w:rPr>
      </w:pPr>
    </w:p>
    <w:p w14:paraId="4C8446D7">
      <w:pPr>
        <w:bidi w:val="0"/>
        <w:rPr>
          <w:rFonts w:hint="eastAsia"/>
          <w:color w:val="0000FF"/>
        </w:rPr>
      </w:pPr>
      <w:r>
        <w:rPr>
          <w:rFonts w:hint="eastAsia"/>
          <w:color w:val="0000FF"/>
        </w:rPr>
        <w:t>Daniel Found Faithful</w:t>
      </w:r>
    </w:p>
    <w:p w14:paraId="68E9449E">
      <w:pPr>
        <w:bidi w:val="0"/>
        <w:rPr>
          <w:rFonts w:hint="eastAsia"/>
          <w:color w:val="0000FF"/>
        </w:rPr>
      </w:pPr>
      <w:r>
        <w:rPr>
          <w:rFonts w:hint="eastAsia"/>
          <w:color w:val="0000FF"/>
        </w:rPr>
        <w:t>忠心耿耿的但以理</w:t>
      </w:r>
    </w:p>
    <w:p w14:paraId="6736D6CC">
      <w:pPr>
        <w:bidi w:val="0"/>
        <w:rPr>
          <w:rFonts w:hint="eastAsia"/>
          <w:color w:val="0000FF"/>
        </w:rPr>
      </w:pPr>
    </w:p>
    <w:p w14:paraId="691777B7">
      <w:pPr>
        <w:bidi w:val="0"/>
        <w:rPr>
          <w:rFonts w:hint="eastAsia"/>
          <w:color w:val="0000FF"/>
        </w:rPr>
      </w:pPr>
      <w:r>
        <w:rPr>
          <w:rFonts w:hint="eastAsia"/>
          <w:color w:val="0000FF"/>
        </w:rPr>
        <w:t>The Unchanging Christ Christ's Power to Save</w:t>
      </w:r>
    </w:p>
    <w:p w14:paraId="4E9107AC">
      <w:pPr>
        <w:bidi w:val="0"/>
        <w:rPr>
          <w:rFonts w:hint="eastAsia"/>
          <w:color w:val="0000FF"/>
        </w:rPr>
      </w:pPr>
      <w:r>
        <w:rPr>
          <w:rFonts w:hint="eastAsia"/>
          <w:color w:val="0000FF"/>
        </w:rPr>
        <w:t>永不改变的基督 基督拯救的大能</w:t>
      </w:r>
    </w:p>
    <w:p w14:paraId="24B95083">
      <w:pPr>
        <w:bidi w:val="0"/>
        <w:rPr>
          <w:rFonts w:hint="eastAsia"/>
          <w:color w:val="0000FF"/>
        </w:rPr>
      </w:pPr>
    </w:p>
    <w:p w14:paraId="5ABB0359">
      <w:pPr>
        <w:bidi w:val="0"/>
        <w:rPr>
          <w:rFonts w:hint="eastAsia"/>
          <w:color w:val="0000FF"/>
        </w:rPr>
      </w:pPr>
      <w:r>
        <w:rPr>
          <w:rFonts w:hint="eastAsia"/>
          <w:color w:val="0000FF"/>
        </w:rPr>
        <w:t>Are You Asleep?</w:t>
      </w:r>
    </w:p>
    <w:p w14:paraId="322EC1A7">
      <w:pPr>
        <w:bidi w:val="0"/>
        <w:rPr>
          <w:rFonts w:hint="eastAsia"/>
          <w:color w:val="0000FF"/>
        </w:rPr>
      </w:pPr>
      <w:r>
        <w:rPr>
          <w:rFonts w:hint="eastAsia"/>
          <w:color w:val="0000FF"/>
        </w:rPr>
        <w:t>你睡着了吗？</w:t>
      </w:r>
    </w:p>
    <w:p w14:paraId="0BB8B5A7">
      <w:pPr>
        <w:bidi w:val="0"/>
        <w:rPr>
          <w:rFonts w:hint="eastAsia"/>
          <w:color w:val="0000FF"/>
        </w:rPr>
      </w:pPr>
    </w:p>
    <w:p w14:paraId="033946CC">
      <w:pPr>
        <w:bidi w:val="0"/>
        <w:rPr>
          <w:rFonts w:hint="eastAsia"/>
          <w:color w:val="0000FF"/>
        </w:rPr>
      </w:pPr>
      <w:r>
        <w:rPr>
          <w:rFonts w:hint="eastAsia"/>
          <w:color w:val="0000FF"/>
        </w:rPr>
        <w:t>Victory!</w:t>
      </w:r>
    </w:p>
    <w:p w14:paraId="66B09DE6">
      <w:pPr>
        <w:bidi w:val="0"/>
        <w:rPr>
          <w:rFonts w:hint="eastAsia"/>
          <w:color w:val="0000FF"/>
        </w:rPr>
      </w:pPr>
      <w:r>
        <w:rPr>
          <w:rFonts w:hint="eastAsia"/>
          <w:color w:val="0000FF"/>
        </w:rPr>
        <w:t>胜利！</w:t>
      </w:r>
    </w:p>
    <w:p w14:paraId="1171F0B8">
      <w:pPr>
        <w:bidi w:val="0"/>
        <w:rPr>
          <w:rFonts w:hint="eastAsia"/>
          <w:color w:val="0000FF"/>
        </w:rPr>
      </w:pPr>
    </w:p>
    <w:p w14:paraId="1AF0B250">
      <w:pPr>
        <w:bidi w:val="0"/>
        <w:rPr>
          <w:rFonts w:hint="eastAsia"/>
          <w:color w:val="0000FF"/>
        </w:rPr>
      </w:pPr>
      <w:r>
        <w:rPr>
          <w:rFonts w:hint="eastAsia"/>
          <w:color w:val="0000FF"/>
        </w:rPr>
        <w:t>Election</w:t>
      </w:r>
    </w:p>
    <w:p w14:paraId="591316BB">
      <w:pPr>
        <w:bidi w:val="0"/>
        <w:rPr>
          <w:rFonts w:hint="eastAsia"/>
          <w:color w:val="0000FF"/>
        </w:rPr>
      </w:pPr>
      <w:r>
        <w:rPr>
          <w:rFonts w:hint="eastAsia"/>
          <w:color w:val="0000FF"/>
        </w:rPr>
        <w:t>拣选</w:t>
      </w:r>
    </w:p>
    <w:p w14:paraId="00CB72C8">
      <w:pPr>
        <w:bidi w:val="0"/>
        <w:rPr>
          <w:rFonts w:hint="eastAsia"/>
          <w:color w:val="0000FF"/>
        </w:rPr>
      </w:pPr>
    </w:p>
    <w:p w14:paraId="5C65BC1C">
      <w:pPr>
        <w:bidi w:val="0"/>
        <w:rPr>
          <w:rFonts w:hint="eastAsia"/>
          <w:color w:val="0000FF"/>
        </w:rPr>
      </w:pPr>
      <w:r>
        <w:rPr>
          <w:rFonts w:hint="eastAsia"/>
          <w:color w:val="0000FF"/>
        </w:rPr>
        <w:t>Perseverance</w:t>
      </w:r>
    </w:p>
    <w:p w14:paraId="60EF60EA">
      <w:pPr>
        <w:bidi w:val="0"/>
        <w:rPr>
          <w:rFonts w:hint="eastAsia"/>
          <w:color w:val="0000FF"/>
        </w:rPr>
      </w:pPr>
      <w:r>
        <w:rPr>
          <w:rFonts w:hint="eastAsia"/>
          <w:color w:val="0000FF"/>
        </w:rPr>
        <w:t>坚忍</w:t>
      </w:r>
    </w:p>
    <w:p w14:paraId="62A4056A">
      <w:pPr>
        <w:bidi w:val="0"/>
        <w:rPr>
          <w:rFonts w:hint="eastAsia"/>
          <w:color w:val="0000FF"/>
        </w:rPr>
      </w:pPr>
    </w:p>
    <w:p w14:paraId="508F8B91">
      <w:pPr>
        <w:bidi w:val="0"/>
        <w:rPr>
          <w:rFonts w:hint="eastAsia"/>
          <w:color w:val="0000FF"/>
        </w:rPr>
      </w:pPr>
      <w:r>
        <w:rPr>
          <w:rFonts w:hint="eastAsia"/>
          <w:color w:val="0000FF"/>
        </w:rPr>
        <w:t>Tried by Its Fruits</w:t>
      </w:r>
    </w:p>
    <w:p w14:paraId="3DAFA4D8">
      <w:pPr>
        <w:bidi w:val="0"/>
        <w:rPr>
          <w:rFonts w:hint="eastAsia"/>
          <w:color w:val="0000FF"/>
        </w:rPr>
      </w:pPr>
      <w:r>
        <w:rPr>
          <w:rFonts w:hint="eastAsia"/>
          <w:color w:val="0000FF"/>
        </w:rPr>
        <w:t>按着其果子受检验</w:t>
      </w:r>
    </w:p>
    <w:p w14:paraId="7E2D93B1">
      <w:pPr>
        <w:bidi w:val="0"/>
        <w:rPr>
          <w:rFonts w:hint="eastAsia"/>
          <w:color w:val="0000FF"/>
        </w:rPr>
      </w:pPr>
    </w:p>
    <w:p w14:paraId="32F90BF6">
      <w:pPr>
        <w:bidi w:val="0"/>
        <w:rPr>
          <w:rFonts w:hint="eastAsia"/>
          <w:color w:val="0000FF"/>
        </w:rPr>
      </w:pPr>
      <w:r>
        <w:rPr>
          <w:rFonts w:hint="eastAsia"/>
          <w:color w:val="0000FF"/>
        </w:rPr>
        <w:t>The Christian Race</w:t>
      </w:r>
    </w:p>
    <w:p w14:paraId="0CAE9CCB">
      <w:pPr>
        <w:bidi w:val="0"/>
        <w:rPr>
          <w:rFonts w:hint="eastAsia"/>
          <w:color w:val="0000FF"/>
        </w:rPr>
      </w:pPr>
      <w:r>
        <w:rPr>
          <w:rFonts w:hint="eastAsia"/>
          <w:color w:val="0000FF"/>
        </w:rPr>
        <w:t>基督徒的赛跑</w:t>
      </w:r>
    </w:p>
    <w:p w14:paraId="0EAC81CB">
      <w:pPr>
        <w:bidi w:val="0"/>
        <w:rPr>
          <w:rFonts w:hint="eastAsia"/>
          <w:color w:val="0000FF"/>
        </w:rPr>
      </w:pPr>
    </w:p>
    <w:p w14:paraId="652FEF77">
      <w:pPr>
        <w:bidi w:val="0"/>
        <w:rPr>
          <w:rFonts w:hint="eastAsia"/>
          <w:color w:val="0000FF"/>
        </w:rPr>
      </w:pPr>
      <w:r>
        <w:rPr>
          <w:rFonts w:hint="eastAsia"/>
          <w:color w:val="0000FF"/>
        </w:rPr>
        <w:t>What do you Think About Christ?</w:t>
      </w:r>
    </w:p>
    <w:p w14:paraId="413D9AC9">
      <w:pPr>
        <w:bidi w:val="0"/>
        <w:rPr>
          <w:rFonts w:hint="eastAsia"/>
          <w:color w:val="0000FF"/>
        </w:rPr>
      </w:pPr>
      <w:r>
        <w:rPr>
          <w:rFonts w:hint="eastAsia"/>
          <w:color w:val="0000FF"/>
        </w:rPr>
        <w:t>你如何看待基督？</w:t>
      </w:r>
    </w:p>
    <w:p w14:paraId="032909B4">
      <w:pPr>
        <w:bidi w:val="0"/>
        <w:rPr>
          <w:rFonts w:hint="eastAsia"/>
          <w:color w:val="0000FF"/>
        </w:rPr>
      </w:pPr>
    </w:p>
    <w:p w14:paraId="2B213039">
      <w:pPr>
        <w:bidi w:val="0"/>
        <w:rPr>
          <w:rFonts w:hint="eastAsia"/>
          <w:color w:val="0000FF"/>
        </w:rPr>
      </w:pPr>
      <w:r>
        <w:rPr>
          <w:rFonts w:hint="eastAsia"/>
          <w:color w:val="0000FF"/>
        </w:rPr>
        <w:t>The Fallibility of Ministers</w:t>
      </w:r>
    </w:p>
    <w:p w14:paraId="6CEAB60B">
      <w:pPr>
        <w:bidi w:val="0"/>
        <w:rPr>
          <w:rFonts w:hint="eastAsia"/>
          <w:color w:val="0000FF"/>
        </w:rPr>
      </w:pPr>
      <w:r>
        <w:rPr>
          <w:rFonts w:hint="eastAsia"/>
          <w:color w:val="0000FF"/>
        </w:rPr>
        <w:t>传道人的有限性</w:t>
      </w:r>
    </w:p>
    <w:p w14:paraId="23EEE3A9">
      <w:pPr>
        <w:bidi w:val="0"/>
        <w:rPr>
          <w:rFonts w:hint="eastAsia"/>
          <w:color w:val="0000FF"/>
        </w:rPr>
      </w:pPr>
    </w:p>
    <w:p w14:paraId="24E75E9B">
      <w:pPr>
        <w:bidi w:val="0"/>
        <w:rPr>
          <w:rFonts w:hint="eastAsia"/>
          <w:color w:val="0000FF"/>
        </w:rPr>
      </w:pPr>
      <w:r>
        <w:rPr>
          <w:rFonts w:hint="eastAsia"/>
          <w:color w:val="0000FF"/>
        </w:rPr>
        <w:t>Saving Faith</w:t>
      </w:r>
    </w:p>
    <w:p w14:paraId="22EFE198">
      <w:pPr>
        <w:bidi w:val="0"/>
        <w:rPr>
          <w:rFonts w:hint="eastAsia"/>
          <w:color w:val="0000FF"/>
        </w:rPr>
      </w:pPr>
      <w:r>
        <w:rPr>
          <w:rFonts w:hint="eastAsia"/>
          <w:color w:val="0000FF"/>
        </w:rPr>
        <w:t>拯救的信心</w:t>
      </w:r>
    </w:p>
    <w:p w14:paraId="458864DD">
      <w:pPr>
        <w:bidi w:val="0"/>
        <w:rPr>
          <w:rFonts w:hint="eastAsia"/>
          <w:color w:val="0000FF"/>
        </w:rPr>
      </w:pPr>
    </w:p>
    <w:p w14:paraId="78490D13">
      <w:pPr>
        <w:bidi w:val="0"/>
        <w:rPr>
          <w:rFonts w:hint="eastAsia"/>
          <w:color w:val="0000FF"/>
        </w:rPr>
      </w:pPr>
      <w:r>
        <w:rPr>
          <w:rFonts w:hint="eastAsia"/>
          <w:color w:val="0000FF"/>
        </w:rPr>
        <w:t>Come unto Me</w:t>
      </w:r>
    </w:p>
    <w:p w14:paraId="39E2CBD2">
      <w:pPr>
        <w:bidi w:val="0"/>
        <w:rPr>
          <w:rFonts w:hint="eastAsia"/>
          <w:color w:val="0000FF"/>
        </w:rPr>
      </w:pPr>
      <w:r>
        <w:rPr>
          <w:rFonts w:hint="eastAsia"/>
          <w:color w:val="0000FF"/>
        </w:rPr>
        <w:t>到我这里来</w:t>
      </w:r>
    </w:p>
    <w:p w14:paraId="28F147F2">
      <w:pPr>
        <w:bidi w:val="0"/>
        <w:rPr>
          <w:rFonts w:hint="eastAsia"/>
          <w:color w:val="0000FF"/>
        </w:rPr>
      </w:pPr>
    </w:p>
    <w:p w14:paraId="14B1A981">
      <w:pPr>
        <w:bidi w:val="0"/>
        <w:rPr>
          <w:rFonts w:hint="eastAsia"/>
          <w:color w:val="0000FF"/>
        </w:rPr>
      </w:pPr>
      <w:r>
        <w:rPr>
          <w:rFonts w:hint="eastAsia"/>
          <w:color w:val="0000FF"/>
        </w:rPr>
        <w:t>The Great Battle</w:t>
      </w:r>
    </w:p>
    <w:p w14:paraId="560C9C4F">
      <w:pPr>
        <w:bidi w:val="0"/>
        <w:rPr>
          <w:rFonts w:hint="eastAsia"/>
          <w:color w:val="0000FF"/>
        </w:rPr>
      </w:pPr>
      <w:r>
        <w:rPr>
          <w:rFonts w:hint="eastAsia"/>
          <w:color w:val="0000FF"/>
        </w:rPr>
        <w:t>伟大的争战</w:t>
      </w:r>
    </w:p>
    <w:p w14:paraId="1B05CC7C">
      <w:pPr>
        <w:bidi w:val="0"/>
        <w:rPr>
          <w:rFonts w:hint="eastAsia"/>
          <w:color w:val="0000FF"/>
        </w:rPr>
      </w:pPr>
    </w:p>
    <w:p w14:paraId="67A1C02A">
      <w:pPr>
        <w:bidi w:val="0"/>
        <w:rPr>
          <w:rFonts w:hint="eastAsia"/>
          <w:color w:val="0000FF"/>
        </w:rPr>
      </w:pPr>
      <w:r>
        <w:rPr>
          <w:rFonts w:hint="eastAsia"/>
          <w:color w:val="0000FF"/>
        </w:rPr>
        <w:t>The Character of the True Christian</w:t>
      </w:r>
    </w:p>
    <w:p w14:paraId="5835AEA5">
      <w:pPr>
        <w:bidi w:val="0"/>
        <w:rPr>
          <w:rFonts w:hint="eastAsia"/>
          <w:color w:val="0000FF"/>
        </w:rPr>
      </w:pPr>
      <w:r>
        <w:rPr>
          <w:rFonts w:hint="eastAsia"/>
          <w:color w:val="0000FF"/>
        </w:rPr>
        <w:t>真正基督徒的品格</w:t>
      </w:r>
    </w:p>
    <w:p w14:paraId="47DFBA28">
      <w:pPr>
        <w:bidi w:val="0"/>
        <w:rPr>
          <w:rFonts w:hint="eastAsia"/>
          <w:color w:val="0000FF"/>
        </w:rPr>
      </w:pPr>
    </w:p>
    <w:p w14:paraId="345BE89C">
      <w:pPr>
        <w:bidi w:val="0"/>
        <w:rPr>
          <w:rFonts w:hint="eastAsia"/>
          <w:color w:val="0000FF"/>
        </w:rPr>
      </w:pPr>
      <w:r>
        <w:rPr>
          <w:rFonts w:hint="eastAsia"/>
          <w:color w:val="0000FF"/>
        </w:rPr>
        <w:t>All Kinds of Strange Teachings</w:t>
      </w:r>
    </w:p>
    <w:p w14:paraId="2184F85A">
      <w:pPr>
        <w:bidi w:val="0"/>
        <w:rPr>
          <w:rFonts w:hint="eastAsia"/>
          <w:color w:val="0000FF"/>
        </w:rPr>
      </w:pPr>
      <w:r>
        <w:rPr>
          <w:rFonts w:hint="eastAsia"/>
          <w:color w:val="0000FF"/>
        </w:rPr>
        <w:t>各种怪异的教导</w:t>
      </w:r>
    </w:p>
    <w:p w14:paraId="2020FEED">
      <w:pPr>
        <w:bidi w:val="0"/>
        <w:rPr>
          <w:rFonts w:hint="eastAsia"/>
          <w:color w:val="0000FF"/>
        </w:rPr>
      </w:pPr>
    </w:p>
    <w:p w14:paraId="2BBB8735">
      <w:pPr>
        <w:bidi w:val="0"/>
        <w:rPr>
          <w:rFonts w:hint="eastAsia"/>
          <w:color w:val="0000FF"/>
        </w:rPr>
      </w:pPr>
      <w:r>
        <w:rPr>
          <w:rFonts w:hint="eastAsia"/>
          <w:color w:val="0000FF"/>
        </w:rPr>
        <w:t>The Lord our Righteousness</w:t>
      </w:r>
    </w:p>
    <w:p w14:paraId="7E20039A">
      <w:pPr>
        <w:bidi w:val="0"/>
        <w:rPr>
          <w:rFonts w:hint="eastAsia"/>
          <w:color w:val="0000FF"/>
        </w:rPr>
      </w:pPr>
      <w:r>
        <w:rPr>
          <w:rFonts w:hint="eastAsia"/>
          <w:color w:val="0000FF"/>
        </w:rPr>
        <w:t>耶和华我们的义</w:t>
      </w:r>
    </w:p>
    <w:p w14:paraId="044EAB18">
      <w:pPr>
        <w:bidi w:val="0"/>
        <w:rPr>
          <w:rFonts w:hint="eastAsia"/>
          <w:color w:val="0000FF"/>
        </w:rPr>
      </w:pPr>
    </w:p>
    <w:p w14:paraId="2342F804">
      <w:pPr>
        <w:bidi w:val="0"/>
        <w:rPr>
          <w:rFonts w:hint="eastAsia"/>
          <w:color w:val="0000FF"/>
        </w:rPr>
      </w:pPr>
      <w:r>
        <w:rPr>
          <w:rFonts w:hint="eastAsia"/>
          <w:color w:val="0000FF"/>
        </w:rPr>
        <w:t>I Have Something to Say to You</w:t>
      </w:r>
    </w:p>
    <w:p w14:paraId="5A340CF8">
      <w:pPr>
        <w:bidi w:val="0"/>
        <w:rPr>
          <w:rFonts w:hint="eastAsia"/>
          <w:color w:val="0000FF"/>
        </w:rPr>
      </w:pPr>
      <w:r>
        <w:rPr>
          <w:rFonts w:hint="eastAsia"/>
          <w:color w:val="0000FF"/>
        </w:rPr>
        <w:t>我有话要对你说</w:t>
      </w:r>
    </w:p>
    <w:p w14:paraId="7A280C09">
      <w:pPr>
        <w:bidi w:val="0"/>
        <w:rPr>
          <w:rFonts w:hint="eastAsia"/>
          <w:color w:val="0000FF"/>
        </w:rPr>
      </w:pPr>
    </w:p>
    <w:p w14:paraId="3DE14015">
      <w:pPr>
        <w:bidi w:val="0"/>
        <w:rPr>
          <w:rFonts w:hint="eastAsia"/>
          <w:color w:val="0000FF"/>
        </w:rPr>
      </w:pPr>
      <w:r>
        <w:rPr>
          <w:rFonts w:hint="eastAsia"/>
          <w:color w:val="0000FF"/>
        </w:rPr>
        <w:t>Give Yourself Wholly to Them</w:t>
      </w:r>
    </w:p>
    <w:p w14:paraId="100F2C09">
      <w:pPr>
        <w:bidi w:val="0"/>
        <w:rPr>
          <w:rFonts w:hint="eastAsia"/>
          <w:color w:val="0000FF"/>
        </w:rPr>
      </w:pPr>
      <w:r>
        <w:rPr>
          <w:rFonts w:hint="eastAsia"/>
          <w:color w:val="0000FF"/>
        </w:rPr>
        <w:t>将你自己完全献给他们</w:t>
      </w:r>
    </w:p>
    <w:p w14:paraId="10AB8434">
      <w:pPr>
        <w:bidi w:val="0"/>
        <w:rPr>
          <w:rFonts w:hint="eastAsia"/>
          <w:color w:val="0000FF"/>
        </w:rPr>
      </w:pPr>
    </w:p>
    <w:p w14:paraId="17899B2A">
      <w:pPr>
        <w:bidi w:val="0"/>
        <w:rPr>
          <w:rFonts w:hint="eastAsia"/>
          <w:color w:val="0000FF"/>
        </w:rPr>
      </w:pPr>
      <w:r>
        <w:rPr>
          <w:rFonts w:hint="eastAsia"/>
          <w:color w:val="0000FF"/>
        </w:rPr>
        <w:t>Apostolic Fears</w:t>
      </w:r>
    </w:p>
    <w:p w14:paraId="6C4AA052">
      <w:pPr>
        <w:bidi w:val="0"/>
        <w:rPr>
          <w:rFonts w:hint="eastAsia"/>
          <w:color w:val="0000FF"/>
        </w:rPr>
      </w:pPr>
      <w:r>
        <w:rPr>
          <w:rFonts w:hint="eastAsia"/>
          <w:color w:val="0000FF"/>
        </w:rPr>
        <w:t>使徒的担忧</w:t>
      </w:r>
    </w:p>
    <w:p w14:paraId="36858D16">
      <w:pPr>
        <w:bidi w:val="0"/>
        <w:rPr>
          <w:rFonts w:hint="eastAsia"/>
          <w:color w:val="0000FF"/>
        </w:rPr>
      </w:pPr>
    </w:p>
    <w:p w14:paraId="00368F80">
      <w:pPr>
        <w:bidi w:val="0"/>
        <w:rPr>
          <w:rFonts w:hint="eastAsia"/>
          <w:color w:val="0000FF"/>
        </w:rPr>
      </w:pPr>
      <w:r>
        <w:rPr>
          <w:rFonts w:hint="eastAsia"/>
          <w:color w:val="0000FF"/>
        </w:rPr>
        <w:t>Gospel Treasures</w:t>
      </w:r>
    </w:p>
    <w:p w14:paraId="1EB7C61B">
      <w:pPr>
        <w:bidi w:val="0"/>
        <w:rPr>
          <w:rFonts w:hint="eastAsia"/>
          <w:color w:val="0000FF"/>
        </w:rPr>
      </w:pPr>
      <w:r>
        <w:rPr>
          <w:rFonts w:hint="eastAsia"/>
          <w:color w:val="0000FF"/>
        </w:rPr>
        <w:t>福音的宝藏</w:t>
      </w:r>
    </w:p>
    <w:p w14:paraId="0702BDE1">
      <w:pPr>
        <w:bidi w:val="0"/>
        <w:rPr>
          <w:rFonts w:hint="eastAsia"/>
          <w:color w:val="0000FF"/>
        </w:rPr>
      </w:pPr>
    </w:p>
    <w:p w14:paraId="3FCE7050">
      <w:pPr>
        <w:bidi w:val="0"/>
        <w:rPr>
          <w:rFonts w:hint="eastAsia"/>
          <w:color w:val="0000FF"/>
        </w:rPr>
      </w:pPr>
      <w:r>
        <w:rPr>
          <w:rFonts w:hint="eastAsia"/>
          <w:color w:val="0000FF"/>
        </w:rPr>
        <w:t>Not Corrupting the Word</w:t>
      </w:r>
    </w:p>
    <w:p w14:paraId="3D94F3D2">
      <w:pPr>
        <w:bidi w:val="0"/>
        <w:rPr>
          <w:rFonts w:hint="eastAsia"/>
          <w:color w:val="0000FF"/>
        </w:rPr>
      </w:pPr>
      <w:r>
        <w:rPr>
          <w:rFonts w:hint="eastAsia"/>
          <w:color w:val="0000FF"/>
        </w:rPr>
        <w:t>不败坏神的道</w:t>
      </w:r>
    </w:p>
    <w:p w14:paraId="45FCC64E">
      <w:pPr>
        <w:bidi w:val="0"/>
        <w:rPr>
          <w:rFonts w:hint="eastAsia"/>
          <w:color w:val="0000FF"/>
        </w:rPr>
      </w:pPr>
    </w:p>
    <w:p w14:paraId="1B8CE9F5">
      <w:pPr>
        <w:bidi w:val="0"/>
        <w:rPr>
          <w:rFonts w:hint="eastAsia"/>
          <w:color w:val="0000FF"/>
        </w:rPr>
      </w:pPr>
      <w:r>
        <w:rPr>
          <w:rFonts w:hint="eastAsia"/>
          <w:color w:val="0000FF"/>
        </w:rPr>
        <w:t>Unbelief, A Marvel</w:t>
      </w:r>
    </w:p>
    <w:p w14:paraId="08E4E547">
      <w:pPr>
        <w:bidi w:val="0"/>
        <w:rPr>
          <w:rFonts w:hint="eastAsia"/>
          <w:color w:val="0000FF"/>
        </w:rPr>
      </w:pPr>
      <w:r>
        <w:rPr>
          <w:rFonts w:hint="eastAsia"/>
          <w:color w:val="0000FF"/>
        </w:rPr>
        <w:t>一个令人惊奇的不信</w:t>
      </w:r>
    </w:p>
    <w:p w14:paraId="60FD3444">
      <w:pPr>
        <w:bidi w:val="0"/>
        <w:rPr>
          <w:rFonts w:hint="eastAsia"/>
          <w:color w:val="0000FF"/>
        </w:rPr>
      </w:pPr>
    </w:p>
    <w:p w14:paraId="73DBA030">
      <w:pPr>
        <w:bidi w:val="0"/>
        <w:rPr>
          <w:rFonts w:hint="eastAsia"/>
          <w:color w:val="0000FF"/>
        </w:rPr>
      </w:pPr>
      <w:r>
        <w:rPr>
          <w:rFonts w:hint="eastAsia"/>
          <w:color w:val="0000FF"/>
        </w:rPr>
        <w:t>Neglect Not the Gift</w:t>
      </w:r>
    </w:p>
    <w:p w14:paraId="2759D2E0">
      <w:pPr>
        <w:bidi w:val="0"/>
        <w:rPr>
          <w:rFonts w:hint="eastAsia"/>
          <w:color w:val="0000FF"/>
        </w:rPr>
      </w:pPr>
      <w:r>
        <w:rPr>
          <w:rFonts w:hint="eastAsia"/>
          <w:color w:val="0000FF"/>
        </w:rPr>
        <w:t>不要忽略恩赐</w:t>
      </w:r>
    </w:p>
    <w:p w14:paraId="49A99589">
      <w:pPr>
        <w:bidi w:val="0"/>
        <w:rPr>
          <w:rFonts w:hint="eastAsia"/>
          <w:color w:val="0000FF"/>
        </w:rPr>
      </w:pPr>
    </w:p>
    <w:p w14:paraId="69BB8521">
      <w:pPr>
        <w:bidi w:val="0"/>
        <w:rPr>
          <w:rFonts w:hint="eastAsia"/>
          <w:color w:val="0000FF"/>
        </w:rPr>
      </w:pPr>
      <w:r>
        <w:rPr>
          <w:rFonts w:hint="eastAsia"/>
          <w:color w:val="0000FF"/>
        </w:rPr>
        <w:t>Ready to Be Offered</w:t>
      </w:r>
    </w:p>
    <w:p w14:paraId="0096F60D">
      <w:pPr>
        <w:bidi w:val="0"/>
        <w:rPr>
          <w:rFonts w:hint="eastAsia"/>
          <w:color w:val="0000FF"/>
        </w:rPr>
      </w:pPr>
      <w:r>
        <w:rPr>
          <w:rFonts w:hint="eastAsia"/>
          <w:color w:val="0000FF"/>
        </w:rPr>
        <w:t>准备好被献上</w:t>
      </w:r>
    </w:p>
    <w:p w14:paraId="0C6A78A5">
      <w:pPr>
        <w:bidi w:val="0"/>
        <w:rPr>
          <w:rFonts w:hint="eastAsia"/>
          <w:color w:val="0000FF"/>
        </w:rPr>
      </w:pPr>
    </w:p>
    <w:p w14:paraId="19B6DA9A">
      <w:pPr>
        <w:bidi w:val="0"/>
        <w:rPr>
          <w:rFonts w:hint="eastAsia"/>
          <w:color w:val="0000FF"/>
        </w:rPr>
      </w:pPr>
      <w:r>
        <w:rPr>
          <w:rFonts w:hint="eastAsia"/>
          <w:color w:val="0000FF"/>
        </w:rPr>
        <w:t>The True Church</w:t>
      </w:r>
    </w:p>
    <w:p w14:paraId="13B909E6">
      <w:pPr>
        <w:bidi w:val="0"/>
        <w:rPr>
          <w:rFonts w:hint="eastAsia"/>
          <w:color w:val="0000FF"/>
        </w:rPr>
      </w:pPr>
      <w:r>
        <w:rPr>
          <w:rFonts w:hint="eastAsia"/>
          <w:color w:val="0000FF"/>
        </w:rPr>
        <w:t>真正的教会</w:t>
      </w:r>
    </w:p>
    <w:p w14:paraId="5A05C085">
      <w:pPr>
        <w:bidi w:val="0"/>
        <w:rPr>
          <w:rFonts w:hint="eastAsia"/>
          <w:color w:val="0000FF"/>
        </w:rPr>
      </w:pPr>
    </w:p>
    <w:p w14:paraId="5CE5CF39">
      <w:pPr>
        <w:bidi w:val="0"/>
        <w:rPr>
          <w:rFonts w:hint="eastAsia"/>
          <w:color w:val="0000FF"/>
        </w:rPr>
      </w:pPr>
      <w:r>
        <w:rPr>
          <w:rFonts w:hint="eastAsia"/>
          <w:color w:val="0000FF"/>
        </w:rPr>
        <w:t>One Blood</w:t>
      </w:r>
    </w:p>
    <w:p w14:paraId="320D0D22">
      <w:pPr>
        <w:bidi w:val="0"/>
        <w:rPr>
          <w:rFonts w:hint="eastAsia"/>
          <w:color w:val="0000FF"/>
        </w:rPr>
      </w:pPr>
      <w:r>
        <w:rPr>
          <w:rFonts w:hint="eastAsia"/>
          <w:color w:val="0000FF"/>
        </w:rPr>
        <w:t>同出一脉</w:t>
      </w:r>
    </w:p>
    <w:p w14:paraId="0F41AC73">
      <w:pPr>
        <w:bidi w:val="0"/>
        <w:rPr>
          <w:rFonts w:hint="eastAsia"/>
          <w:color w:val="0000FF"/>
        </w:rPr>
      </w:pPr>
    </w:p>
    <w:p w14:paraId="08DEC452">
      <w:pPr>
        <w:bidi w:val="0"/>
        <w:rPr>
          <w:rFonts w:hint="eastAsia"/>
          <w:color w:val="0000FF"/>
        </w:rPr>
      </w:pPr>
      <w:r>
        <w:rPr>
          <w:rFonts w:hint="eastAsia"/>
          <w:color w:val="0000FF"/>
        </w:rPr>
        <w:t>To Whom?</w:t>
      </w:r>
    </w:p>
    <w:p w14:paraId="0E864525">
      <w:pPr>
        <w:bidi w:val="0"/>
        <w:rPr>
          <w:rFonts w:hint="eastAsia"/>
          <w:color w:val="0000FF"/>
        </w:rPr>
      </w:pPr>
      <w:r>
        <w:rPr>
          <w:rFonts w:hint="eastAsia"/>
          <w:color w:val="0000FF"/>
        </w:rPr>
        <w:t>给谁？</w:t>
      </w:r>
    </w:p>
    <w:p w14:paraId="33D641A4">
      <w:pPr>
        <w:bidi w:val="0"/>
        <w:rPr>
          <w:rFonts w:hint="eastAsia"/>
          <w:color w:val="0000FF"/>
        </w:rPr>
      </w:pPr>
    </w:p>
    <w:p w14:paraId="122BB09B">
      <w:pPr>
        <w:bidi w:val="0"/>
        <w:rPr>
          <w:rFonts w:hint="eastAsia"/>
          <w:color w:val="0000FF"/>
        </w:rPr>
      </w:pPr>
      <w:r>
        <w:rPr>
          <w:rFonts w:hint="eastAsia"/>
          <w:color w:val="0000FF"/>
        </w:rPr>
        <w:t>Portraits</w:t>
      </w:r>
    </w:p>
    <w:p w14:paraId="4E4246BA">
      <w:pPr>
        <w:bidi w:val="0"/>
        <w:rPr>
          <w:rFonts w:hint="eastAsia"/>
          <w:color w:val="0000FF"/>
        </w:rPr>
      </w:pPr>
      <w:r>
        <w:rPr>
          <w:rFonts w:hint="eastAsia"/>
          <w:color w:val="0000FF"/>
        </w:rPr>
        <w:t>画像</w:t>
      </w:r>
    </w:p>
    <w:p w14:paraId="26B40376">
      <w:pPr>
        <w:bidi w:val="0"/>
        <w:rPr>
          <w:rFonts w:hint="eastAsia"/>
          <w:color w:val="0000FF"/>
        </w:rPr>
      </w:pPr>
    </w:p>
    <w:p w14:paraId="061FCDDB">
      <w:pPr>
        <w:bidi w:val="0"/>
        <w:rPr>
          <w:rFonts w:hint="eastAsia"/>
          <w:color w:val="0000FF"/>
        </w:rPr>
      </w:pPr>
      <w:r>
        <w:rPr>
          <w:rFonts w:hint="eastAsia"/>
          <w:color w:val="0000FF"/>
        </w:rPr>
        <w:t>Pharisees and Sadducees</w:t>
      </w:r>
    </w:p>
    <w:p w14:paraId="13BF8C82">
      <w:pPr>
        <w:bidi w:val="0"/>
        <w:rPr>
          <w:rFonts w:hint="eastAsia"/>
          <w:color w:val="0000FF"/>
        </w:rPr>
      </w:pPr>
      <w:r>
        <w:rPr>
          <w:rFonts w:hint="eastAsia"/>
          <w:color w:val="0000FF"/>
        </w:rPr>
        <w:t>法利赛人和撒都该人</w:t>
      </w:r>
    </w:p>
    <w:p w14:paraId="284C1B81">
      <w:pPr>
        <w:bidi w:val="0"/>
        <w:rPr>
          <w:rFonts w:hint="eastAsia"/>
          <w:color w:val="0000FF"/>
        </w:rPr>
      </w:pPr>
    </w:p>
    <w:p w14:paraId="45BAF994">
      <w:pPr>
        <w:bidi w:val="0"/>
        <w:rPr>
          <w:rFonts w:hint="eastAsia"/>
          <w:color w:val="0000FF"/>
        </w:rPr>
      </w:pPr>
      <w:r>
        <w:rPr>
          <w:rFonts w:hint="eastAsia"/>
          <w:color w:val="0000FF"/>
        </w:rPr>
        <w:t>The Rights and Duties of Laymen</w:t>
      </w:r>
    </w:p>
    <w:p w14:paraId="6C240655">
      <w:pPr>
        <w:bidi w:val="0"/>
        <w:rPr>
          <w:rFonts w:hint="eastAsia"/>
          <w:color w:val="0000FF"/>
        </w:rPr>
      </w:pPr>
      <w:r>
        <w:rPr>
          <w:rFonts w:hint="eastAsia"/>
          <w:color w:val="0000FF"/>
        </w:rPr>
        <w:t>平信徒的权利和责任</w:t>
      </w:r>
    </w:p>
    <w:p w14:paraId="22BF5872">
      <w:pPr>
        <w:bidi w:val="0"/>
        <w:rPr>
          <w:rFonts w:hint="eastAsia"/>
          <w:color w:val="0000FF"/>
        </w:rPr>
      </w:pPr>
    </w:p>
    <w:p w14:paraId="5FCF3A68">
      <w:pPr>
        <w:bidi w:val="0"/>
        <w:rPr>
          <w:rFonts w:hint="eastAsia"/>
          <w:color w:val="0000FF"/>
        </w:rPr>
      </w:pPr>
      <w:r>
        <w:rPr>
          <w:rFonts w:hint="eastAsia"/>
          <w:color w:val="0000FF"/>
        </w:rPr>
        <w:t>Evangelical Religion</w:t>
      </w:r>
    </w:p>
    <w:p w14:paraId="4C970BB3">
      <w:pPr>
        <w:bidi w:val="0"/>
        <w:rPr>
          <w:rFonts w:hint="eastAsia"/>
          <w:color w:val="0000FF"/>
        </w:rPr>
      </w:pPr>
      <w:r>
        <w:rPr>
          <w:rFonts w:hint="eastAsia"/>
          <w:color w:val="0000FF"/>
        </w:rPr>
        <w:t>福音派信仰</w:t>
      </w:r>
    </w:p>
    <w:p w14:paraId="35EDBC1C">
      <w:pPr>
        <w:bidi w:val="0"/>
        <w:rPr>
          <w:rFonts w:hint="eastAsia"/>
          <w:color w:val="0000FF"/>
        </w:rPr>
      </w:pPr>
    </w:p>
    <w:p w14:paraId="49392C4F">
      <w:pPr>
        <w:bidi w:val="0"/>
        <w:rPr>
          <w:rFonts w:hint="eastAsia"/>
          <w:color w:val="0000FF"/>
        </w:rPr>
      </w:pPr>
      <w:r>
        <w:rPr>
          <w:rFonts w:hint="eastAsia"/>
          <w:color w:val="0000FF"/>
        </w:rPr>
        <w:t>Athens</w:t>
      </w:r>
    </w:p>
    <w:p w14:paraId="04629463">
      <w:pPr>
        <w:bidi w:val="0"/>
        <w:rPr>
          <w:rFonts w:hint="eastAsia"/>
          <w:color w:val="0000FF"/>
        </w:rPr>
      </w:pPr>
      <w:r>
        <w:rPr>
          <w:rFonts w:hint="eastAsia"/>
          <w:color w:val="0000FF"/>
        </w:rPr>
        <w:t>雅典</w:t>
      </w:r>
    </w:p>
    <w:p w14:paraId="50E181BE">
      <w:pPr>
        <w:bidi w:val="0"/>
        <w:rPr>
          <w:rFonts w:hint="eastAsia"/>
          <w:color w:val="0000FF"/>
        </w:rPr>
      </w:pPr>
    </w:p>
    <w:p w14:paraId="08D640F5">
      <w:pPr>
        <w:bidi w:val="0"/>
        <w:rPr>
          <w:rFonts w:hint="eastAsia"/>
          <w:color w:val="0000FF"/>
        </w:rPr>
      </w:pPr>
      <w:r>
        <w:rPr>
          <w:rFonts w:hint="eastAsia"/>
          <w:color w:val="0000FF"/>
        </w:rPr>
        <w:t>George Whitefield</w:t>
      </w:r>
    </w:p>
    <w:p w14:paraId="3B574190">
      <w:pPr>
        <w:bidi w:val="0"/>
        <w:rPr>
          <w:rFonts w:hint="eastAsia"/>
          <w:color w:val="0000FF"/>
        </w:rPr>
      </w:pPr>
      <w:r>
        <w:rPr>
          <w:rFonts w:hint="eastAsia"/>
          <w:color w:val="0000FF"/>
        </w:rPr>
        <w:t>乔治·怀特菲尔德</w:t>
      </w:r>
    </w:p>
    <w:p w14:paraId="507B910D">
      <w:pPr>
        <w:bidi w:val="0"/>
        <w:rPr>
          <w:rFonts w:hint="eastAsia"/>
          <w:color w:val="0000FF"/>
        </w:rPr>
      </w:pPr>
    </w:p>
    <w:p w14:paraId="5F8D26EC">
      <w:pPr>
        <w:bidi w:val="0"/>
        <w:rPr>
          <w:rFonts w:hint="eastAsia"/>
          <w:color w:val="0000FF"/>
        </w:rPr>
      </w:pPr>
      <w:r>
        <w:rPr>
          <w:rFonts w:hint="eastAsia"/>
          <w:color w:val="0000FF"/>
        </w:rPr>
        <w:t>Toplady and his Ministry</w:t>
      </w:r>
    </w:p>
    <w:p w14:paraId="53CCA455">
      <w:pPr>
        <w:bidi w:val="0"/>
        <w:rPr>
          <w:rFonts w:hint="eastAsia"/>
          <w:color w:val="0000FF"/>
        </w:rPr>
      </w:pPr>
      <w:r>
        <w:rPr>
          <w:rFonts w:hint="eastAsia"/>
          <w:color w:val="0000FF"/>
        </w:rPr>
        <w:t>托普雷迪和他的圣工</w:t>
      </w:r>
    </w:p>
    <w:p w14:paraId="461F40F6">
      <w:pPr>
        <w:bidi w:val="0"/>
        <w:rPr>
          <w:rFonts w:hint="eastAsia"/>
          <w:color w:val="0000FF"/>
        </w:rPr>
      </w:pPr>
    </w:p>
    <w:p w14:paraId="3D2EA88D">
      <w:pPr>
        <w:bidi w:val="0"/>
        <w:rPr>
          <w:rFonts w:hint="eastAsia"/>
          <w:color w:val="0000FF"/>
        </w:rPr>
      </w:pPr>
      <w:r>
        <w:rPr>
          <w:rFonts w:hint="eastAsia"/>
          <w:color w:val="0000FF"/>
        </w:rPr>
        <w:t>Christ is All</w:t>
      </w:r>
    </w:p>
    <w:p w14:paraId="7549EA95">
      <w:pPr>
        <w:bidi w:val="0"/>
        <w:rPr>
          <w:rFonts w:hint="eastAsia"/>
          <w:color w:val="0000FF"/>
        </w:rPr>
      </w:pPr>
      <w:r>
        <w:rPr>
          <w:rFonts w:hint="eastAsia"/>
          <w:color w:val="0000FF"/>
        </w:rPr>
        <w:t>基督是一切</w:t>
      </w:r>
    </w:p>
    <w:p w14:paraId="4D296415">
      <w:pPr>
        <w:bidi w:val="0"/>
        <w:rPr>
          <w:rFonts w:hint="eastAsia"/>
          <w:color w:val="0000FF"/>
        </w:rPr>
      </w:pPr>
    </w:p>
    <w:p w14:paraId="2B8C02A6">
      <w:pPr>
        <w:bidi w:val="0"/>
        <w:rPr>
          <w:rFonts w:hint="eastAsia"/>
          <w:color w:val="0000FF"/>
        </w:rPr>
      </w:pPr>
      <w:r>
        <w:rPr>
          <w:rFonts w:hint="eastAsia"/>
          <w:color w:val="0000FF"/>
        </w:rPr>
        <w:t>Christian Leaders of the Last Century,</w:t>
      </w:r>
    </w:p>
    <w:p w14:paraId="054796B1">
      <w:pPr>
        <w:bidi w:val="0"/>
        <w:rPr>
          <w:rFonts w:hint="eastAsia"/>
          <w:color w:val="0000FF"/>
        </w:rPr>
      </w:pPr>
      <w:r>
        <w:rPr>
          <w:rFonts w:hint="eastAsia"/>
          <w:color w:val="0000FF"/>
        </w:rPr>
        <w:t>上个世纪的基督教领袖，</w:t>
      </w:r>
    </w:p>
    <w:p w14:paraId="7E286B6C">
      <w:pPr>
        <w:bidi w:val="0"/>
        <w:rPr>
          <w:rFonts w:hint="eastAsia"/>
          <w:color w:val="0000FF"/>
        </w:rPr>
      </w:pPr>
    </w:p>
    <w:p w14:paraId="157C6D22">
      <w:pPr>
        <w:bidi w:val="0"/>
        <w:rPr>
          <w:rFonts w:hint="eastAsia"/>
          <w:color w:val="0000FF"/>
        </w:rPr>
      </w:pPr>
      <w:r>
        <w:rPr>
          <w:rFonts w:hint="eastAsia"/>
          <w:color w:val="0000FF"/>
        </w:rPr>
        <w:t>Daniel Rowlands, John Wesley, George Whitfield</w:t>
      </w:r>
    </w:p>
    <w:p w14:paraId="7FCD620C">
      <w:pPr>
        <w:bidi w:val="0"/>
        <w:rPr>
          <w:rFonts w:hint="eastAsia"/>
        </w:rPr>
      </w:pPr>
      <w:r>
        <w:rPr>
          <w:rFonts w:hint="eastAsia"/>
          <w:color w:val="0000FF"/>
        </w:rPr>
        <w:t>丹尼尔·罗兰兹，约翰·卫斯理，乔治·怀特菲尔德</w:t>
      </w:r>
    </w:p>
    <w:p w14:paraId="7DD2EB0C">
      <w:pPr>
        <w:spacing w:after="707"/>
        <w:ind w:left="-5" w:right="2"/>
        <w:rPr>
          <w:rFonts w:hint="eastAsia"/>
        </w:rPr>
      </w:pPr>
    </w:p>
    <w:p w14:paraId="7AD0A1DB">
      <w:pPr>
        <w:pStyle w:val="2"/>
        <w:bidi w:val="0"/>
        <w:rPr>
          <w:rFonts w:hint="eastAsia"/>
        </w:rPr>
      </w:pPr>
      <w:r>
        <w:rPr>
          <w:rFonts w:hint="eastAsia"/>
        </w:rPr>
        <w:t>A CALL TO PRAYER</w:t>
      </w:r>
    </w:p>
    <w:p w14:paraId="628D0FCF">
      <w:pPr>
        <w:pStyle w:val="2"/>
        <w:bidi w:val="0"/>
        <w:rPr>
          <w:rFonts w:hint="eastAsia"/>
        </w:rPr>
      </w:pPr>
      <w:r>
        <w:rPr>
          <w:rFonts w:hint="eastAsia"/>
        </w:rPr>
        <w:t>呼召祷告</w:t>
      </w:r>
    </w:p>
    <w:p w14:paraId="3F52EE7C">
      <w:pPr>
        <w:rPr>
          <w:rFonts w:hint="eastAsia"/>
        </w:rPr>
      </w:pPr>
    </w:p>
    <w:p w14:paraId="7EA445D8">
      <w:pPr>
        <w:spacing w:after="707"/>
        <w:ind w:left="-5" w:right="2"/>
        <w:rPr>
          <w:rFonts w:hint="eastAsia"/>
        </w:rPr>
      </w:pPr>
      <w:r>
        <w:rPr>
          <w:rFonts w:hint="eastAsia"/>
        </w:rPr>
        <w:t>by J. C. Ryle</w:t>
      </w:r>
    </w:p>
    <w:p w14:paraId="3EC5AB33">
      <w:pPr>
        <w:spacing w:after="707"/>
        <w:ind w:left="-5" w:right="2"/>
        <w:rPr>
          <w:rFonts w:hint="eastAsia"/>
        </w:rPr>
      </w:pPr>
      <w:r>
        <w:rPr>
          <w:rFonts w:hint="eastAsia"/>
        </w:rPr>
        <w:t>"Men ought always to pray." Luke 18:1</w:t>
      </w:r>
    </w:p>
    <w:p w14:paraId="13E74F45">
      <w:pPr>
        <w:spacing w:after="707"/>
        <w:ind w:left="-5" w:right="2"/>
        <w:rPr>
          <w:rFonts w:hint="eastAsia"/>
        </w:rPr>
      </w:pPr>
      <w:r>
        <w:rPr>
          <w:rFonts w:hint="eastAsia"/>
        </w:rPr>
        <w:t>"I will that men pray everywhere." 1 Timothy 2:1</w:t>
      </w:r>
    </w:p>
    <w:p w14:paraId="00A9E6B2">
      <w:pPr>
        <w:spacing w:after="707"/>
        <w:ind w:left="-5" w:right="2"/>
        <w:rPr>
          <w:rFonts w:hint="eastAsia"/>
        </w:rPr>
      </w:pPr>
      <w:r>
        <w:rPr>
          <w:rFonts w:hint="eastAsia"/>
        </w:rPr>
        <w:t>著 J. C. Ryle</w:t>
      </w:r>
    </w:p>
    <w:p w14:paraId="6FCB7347">
      <w:pPr>
        <w:spacing w:after="707"/>
        <w:ind w:left="-5" w:right="2"/>
        <w:rPr>
          <w:rFonts w:hint="eastAsia"/>
        </w:rPr>
      </w:pPr>
      <w:r>
        <w:rPr>
          <w:rFonts w:hint="eastAsia"/>
        </w:rPr>
        <w:t>“人是应当常常祷告。” 路加福音 18:1</w:t>
      </w:r>
    </w:p>
    <w:p w14:paraId="786AD109">
      <w:pPr>
        <w:spacing w:after="707"/>
        <w:ind w:left="-5" w:right="2"/>
        <w:rPr>
          <w:rFonts w:hint="eastAsia"/>
        </w:rPr>
      </w:pPr>
      <w:r>
        <w:rPr>
          <w:rFonts w:hint="eastAsia"/>
        </w:rPr>
        <w:t>“我愿男人无处不举手祷告。” 提摩太前书 2:1</w:t>
      </w:r>
    </w:p>
    <w:p w14:paraId="6DB94B31">
      <w:pPr>
        <w:spacing w:after="707"/>
        <w:ind w:left="-5" w:right="2"/>
        <w:rPr>
          <w:rFonts w:hint="eastAsia"/>
        </w:rPr>
      </w:pPr>
    </w:p>
    <w:p w14:paraId="1A6504CE">
      <w:pPr>
        <w:spacing w:after="707"/>
        <w:ind w:left="-5" w:right="2"/>
        <w:rPr>
          <w:rFonts w:hint="eastAsia"/>
        </w:rPr>
      </w:pPr>
      <w:r>
        <w:rPr>
          <w:rFonts w:hint="eastAsia"/>
        </w:rPr>
        <w:t>I have a question to offer you. It is contained in three words, DO YOU PRAY?</w:t>
      </w:r>
    </w:p>
    <w:p w14:paraId="59AD9BAA">
      <w:pPr>
        <w:spacing w:after="707"/>
        <w:ind w:left="-5" w:right="2"/>
        <w:rPr>
          <w:rFonts w:hint="eastAsia"/>
        </w:rPr>
      </w:pPr>
      <w:r>
        <w:rPr>
          <w:rFonts w:hint="eastAsia"/>
        </w:rPr>
        <w:t>我有一个问题要向你提出。它包含在三个词中：你祷告吗？</w:t>
      </w:r>
    </w:p>
    <w:p w14:paraId="382AE665">
      <w:pPr>
        <w:spacing w:after="707"/>
        <w:ind w:left="-5" w:right="2"/>
        <w:rPr>
          <w:rFonts w:hint="eastAsia"/>
        </w:rPr>
      </w:pPr>
    </w:p>
    <w:p w14:paraId="22BB541B">
      <w:pPr>
        <w:spacing w:after="707"/>
        <w:ind w:left="-5" w:right="2"/>
        <w:rPr>
          <w:rFonts w:hint="eastAsia"/>
        </w:rPr>
      </w:pPr>
      <w:r>
        <w:rPr>
          <w:rFonts w:hint="eastAsia"/>
        </w:rPr>
        <w:t>The question is one that none but you can answer. Whether you attend public worship or not, your minister knows. Whether you have family prayers or not your relations know. But whether you pray in private or not, is a matter between yourself and God.</w:t>
      </w:r>
    </w:p>
    <w:p w14:paraId="158E1738">
      <w:pPr>
        <w:spacing w:after="707"/>
        <w:ind w:left="-5" w:right="2"/>
        <w:rPr>
          <w:rFonts w:hint="eastAsia"/>
        </w:rPr>
      </w:pPr>
      <w:r>
        <w:rPr>
          <w:rFonts w:hint="eastAsia"/>
        </w:rPr>
        <w:t>这个问题除了你之外，没有人能回答。你是否参加公开敬拜，你的牧师知道。你是否有家庭祷告，你的亲属知道。但你是否私下祷告，则是你和神之间的事。</w:t>
      </w:r>
    </w:p>
    <w:p w14:paraId="73376029">
      <w:pPr>
        <w:spacing w:after="707"/>
        <w:ind w:left="-5" w:right="2"/>
        <w:rPr>
          <w:rFonts w:hint="eastAsia"/>
        </w:rPr>
      </w:pPr>
    </w:p>
    <w:p w14:paraId="0876D18B">
      <w:pPr>
        <w:spacing w:after="707"/>
        <w:ind w:left="-5" w:right="2"/>
        <w:rPr>
          <w:rFonts w:hint="eastAsia"/>
        </w:rPr>
      </w:pPr>
      <w:r>
        <w:rPr>
          <w:rFonts w:hint="eastAsia"/>
        </w:rPr>
        <w:t>I beseech you in all affections to attend to the subject I bring before you. Do not say that my question is too close. If your heart is right in the sight of God, there is nothing in it to make you afraid. Do not turn off my question by replying that you say your prayers. It is one thing to say your prayers and another to pray. Do not tell me that my question is necessary. Listen to me for a few minutes, and I will show you good reason for asking it.</w:t>
      </w:r>
    </w:p>
    <w:p w14:paraId="218307AC">
      <w:pPr>
        <w:spacing w:after="707"/>
        <w:ind w:left="-5" w:right="2"/>
        <w:rPr>
          <w:rFonts w:hint="eastAsia"/>
        </w:rPr>
      </w:pPr>
      <w:r>
        <w:rPr>
          <w:rFonts w:hint="eastAsia"/>
        </w:rPr>
        <w:t>我恳求你全心全意地关注我带到你面前的主题。不要说我的问题过于贴近内心。如果你的心在神的眼中是正直的，这问题中就没有什么好让你害怕的。不要回答你说你做了祷告，就回避我的问题。说出你的祷告词是一回事，真正祷告是另一回事。不要告诉我我的问题是必须的（*指不必要的*）。请听我讲几分钟，我会告诉你问这个问题的充分理由。</w:t>
      </w:r>
    </w:p>
    <w:p w14:paraId="0BA9026C">
      <w:pPr>
        <w:spacing w:after="707"/>
        <w:ind w:left="-5" w:right="2"/>
        <w:rPr>
          <w:rFonts w:hint="eastAsia"/>
        </w:rPr>
      </w:pPr>
    </w:p>
    <w:p w14:paraId="4C7A5210">
      <w:pPr>
        <w:spacing w:after="707"/>
        <w:ind w:left="-5" w:right="2"/>
        <w:rPr>
          <w:rFonts w:hint="eastAsia"/>
        </w:rPr>
      </w:pPr>
      <w:r>
        <w:rPr>
          <w:rFonts w:hint="eastAsia"/>
        </w:rPr>
        <w:t>I. I ASK WHETHER YOU PRAY, BECAUSE PRAYER IS ABSOLUTELY NEEDFUL TO A PERSON'S SALVATION.</w:t>
      </w:r>
    </w:p>
    <w:p w14:paraId="38D1396D">
      <w:pPr>
        <w:spacing w:after="707"/>
        <w:ind w:left="-5" w:right="2"/>
        <w:rPr>
          <w:rFonts w:hint="eastAsia"/>
        </w:rPr>
      </w:pPr>
      <w:r>
        <w:rPr>
          <w:rFonts w:hint="eastAsia"/>
        </w:rPr>
        <w:t>一、我问你是否祷告，是因为祷告对于一个人的救恩是绝对必要的。</w:t>
      </w:r>
    </w:p>
    <w:p w14:paraId="6532D0AC">
      <w:pPr>
        <w:spacing w:after="707"/>
        <w:ind w:left="-5" w:right="2"/>
        <w:rPr>
          <w:rFonts w:hint="eastAsia"/>
        </w:rPr>
      </w:pPr>
    </w:p>
    <w:p w14:paraId="03E61386">
      <w:pPr>
        <w:spacing w:after="707"/>
        <w:ind w:left="-5" w:right="2"/>
        <w:rPr>
          <w:rFonts w:hint="eastAsia"/>
        </w:rPr>
      </w:pPr>
      <w:r>
        <w:rPr>
          <w:rFonts w:hint="eastAsia"/>
        </w:rPr>
        <w:t>I say, absolutely needful, and I say so advisedly. I am not speaking now of infants or idiots. I am not setting the state of the heathen. I know where little is given, there little will be required. I speak especially of those who call themselves Christians, in a land like our own. And of such I say, no man or woman can expect to be saved who does not pray.</w:t>
      </w:r>
    </w:p>
    <w:p w14:paraId="5A60A4BB">
      <w:pPr>
        <w:spacing w:after="707"/>
        <w:ind w:left="-5" w:right="2"/>
        <w:rPr>
          <w:rFonts w:hint="eastAsia"/>
        </w:rPr>
      </w:pPr>
      <w:r>
        <w:rPr>
          <w:rFonts w:hint="eastAsia"/>
        </w:rPr>
        <w:t>我说，绝对必要，而且我是经过深思熟虑才这样说的。我现在不是在谈论婴儿或白痴。我也不是在界定异教徒的状况。我知道，多给谁，就向谁多要。我特指那些在我们这样的国家里自称为基督徒的人。对于这些人我说，任何不祷告的人都不能指望得救。</w:t>
      </w:r>
    </w:p>
    <w:p w14:paraId="1BFDA7B9">
      <w:pPr>
        <w:spacing w:after="707"/>
        <w:ind w:left="-5" w:right="2"/>
        <w:rPr>
          <w:rFonts w:hint="eastAsia"/>
        </w:rPr>
      </w:pPr>
    </w:p>
    <w:p w14:paraId="5ADB2694">
      <w:pPr>
        <w:spacing w:after="707"/>
        <w:ind w:left="-5" w:right="2"/>
        <w:rPr>
          <w:rFonts w:hint="eastAsia"/>
        </w:rPr>
      </w:pPr>
      <w:r>
        <w:rPr>
          <w:rFonts w:hint="eastAsia"/>
        </w:rPr>
        <w:t>I hold to salvation by grace as strongly as anyone. I would gladly offer a free and full pardon to the greatest sinner that ever lived. I would not hesitate to stand by their dying bed, and say, "Believe on the Lord Jesus Christ even now, and you shall be saved." But that a person can have salvation without asking for it, I cannot see in the Bible. That a person will receive pardon of their sins, who will not so much as lift up their heart inwardly, and say, "Lord Jesus, give it to me," this I cannot find. I can find that nobody will be saved by their prayers, but I cannot find that without prayer anybody will be saved.</w:t>
      </w:r>
    </w:p>
    <w:p w14:paraId="4D451EF7">
      <w:pPr>
        <w:spacing w:after="707"/>
        <w:ind w:left="-5" w:right="2"/>
        <w:rPr>
          <w:rFonts w:hint="eastAsia"/>
        </w:rPr>
      </w:pPr>
      <w:r>
        <w:rPr>
          <w:rFonts w:hint="eastAsia"/>
        </w:rPr>
        <w:t>我像任何人一样坚信因恩典得救。我很乐意向有史以来最大的罪人提供免费和完全的赦免。我毫不犹豫地站在他们临终的床边说：“即使现在信靠主耶稣基督，你也会得救。”但是，一个人可以在不祈求的情况下获得救恩，这我在圣经中看不到。一个人，若不肯发自内心地抬起头说：“主耶稣，请将它赐给我”，就能得到罪的赦免，这一点我找不着。我能找到的是，没有人能靠着自己的祷告得救，但我找不到在没有祷告的情况下，任何人能得救。</w:t>
      </w:r>
    </w:p>
    <w:p w14:paraId="31BA24A0">
      <w:pPr>
        <w:spacing w:after="707"/>
        <w:ind w:left="-5" w:right="2"/>
        <w:rPr>
          <w:rFonts w:hint="eastAsia"/>
        </w:rPr>
      </w:pPr>
    </w:p>
    <w:p w14:paraId="6E5D8DE7">
      <w:pPr>
        <w:spacing w:after="707"/>
        <w:ind w:left="-5" w:right="2"/>
        <w:rPr>
          <w:rFonts w:hint="eastAsia"/>
        </w:rPr>
      </w:pPr>
      <w:r>
        <w:rPr>
          <w:rFonts w:hint="eastAsia"/>
        </w:rPr>
        <w:t>It is not absolutely needful to salvation that a person should read the Bible. A person may have no learning, or be blind, and yet have Christ in their heart. It is not absolutely needful that a person should hear public preaching of the gospel. They may live where the gospel is not preached, or they may be bedridden, or deaf. But the same thing cannot be said about prayer. It is absolutely needful to salvation that a person should pray.</w:t>
      </w:r>
    </w:p>
    <w:p w14:paraId="0FAB1698">
      <w:pPr>
        <w:spacing w:after="707"/>
        <w:ind w:left="-5" w:right="2"/>
        <w:rPr>
          <w:rFonts w:hint="eastAsia"/>
        </w:rPr>
      </w:pPr>
      <w:r>
        <w:rPr>
          <w:rFonts w:hint="eastAsia"/>
        </w:rPr>
        <w:t>一个人读圣经并非对救恩绝对必要。一个人可能没有学识，或者失明，但心中仍有基督。一个人听福音的公开讲道并非绝对必要。他们可能住在没有传讲福音的地方，或者他们可能卧病在床，或耳聋。但对于祷告，却不能这样说。一个人祷告对于救恩是绝对必要的。</w:t>
      </w:r>
    </w:p>
    <w:p w14:paraId="600BDCDF">
      <w:pPr>
        <w:spacing w:after="707"/>
        <w:ind w:left="-5" w:right="2"/>
        <w:rPr>
          <w:rFonts w:hint="eastAsia"/>
        </w:rPr>
      </w:pPr>
    </w:p>
    <w:p w14:paraId="0230B0C1">
      <w:pPr>
        <w:spacing w:after="707"/>
        <w:ind w:left="-5" w:right="2"/>
        <w:rPr>
          <w:rFonts w:hint="eastAsia"/>
        </w:rPr>
      </w:pPr>
      <w:r>
        <w:rPr>
          <w:rFonts w:hint="eastAsia"/>
        </w:rPr>
        <w:t>There is no royal road either to health or learning. Prime ministers and kings, poor men and peasants, all alike attend to the needs of their own bodies and their own minds. No person can eat, drink, or sleep, by proxy. No person can get the alphabet learned for them by another. All these are things which everybody must do for themselves, or they will not be done at all.</w:t>
      </w:r>
    </w:p>
    <w:p w14:paraId="53A6F8BD">
      <w:pPr>
        <w:spacing w:after="707"/>
        <w:ind w:left="-5" w:right="2"/>
        <w:rPr>
          <w:rFonts w:hint="eastAsia"/>
        </w:rPr>
      </w:pPr>
      <w:r>
        <w:rPr>
          <w:rFonts w:hint="eastAsia"/>
        </w:rPr>
        <w:t>无论是通往健康还是学识，都没有捷径可走。首相和国王，穷人和农民，都同样需要照顾自己的身体和心智的需要。没有人可以替代他人饮食或睡觉。没有人可以请别人代替自己学习字母表。所有这些事情，每个人都必须自己去做，否则就根本无法完成。</w:t>
      </w:r>
    </w:p>
    <w:p w14:paraId="079345B5">
      <w:pPr>
        <w:spacing w:after="707"/>
        <w:ind w:left="-5" w:right="2"/>
        <w:rPr>
          <w:rFonts w:hint="eastAsia"/>
        </w:rPr>
      </w:pPr>
    </w:p>
    <w:p w14:paraId="7138109C">
      <w:pPr>
        <w:spacing w:after="707"/>
        <w:ind w:left="-5" w:right="2"/>
        <w:rPr>
          <w:rFonts w:hint="eastAsia"/>
        </w:rPr>
      </w:pPr>
      <w:r>
        <w:rPr>
          <w:rFonts w:hint="eastAsia"/>
        </w:rPr>
        <w:t>Just as it is with the mind and body, so it is with the soul. There are certain things absolutely needful to the soul's health and well-being. Each must attend to these things for themselves. Each must repent for them self. Each must apply to Christ for them self. And for them self each must speak to God and pray. You must do it for yourself, for by nobody else it can be done. To be prayerless is to be without God, without Christ, without grace, without hope, and without heaven. It is to be in the road to hell. Now can you wonder that I ask the question, DO YOU PRAY?</w:t>
      </w:r>
    </w:p>
    <w:p w14:paraId="250F10D9">
      <w:pPr>
        <w:spacing w:after="707"/>
        <w:ind w:left="-5" w:right="2"/>
        <w:rPr>
          <w:rFonts w:hint="eastAsia"/>
        </w:rPr>
      </w:pPr>
      <w:r>
        <w:rPr>
          <w:rFonts w:hint="eastAsia"/>
        </w:rPr>
        <w:t>灵魂之事亦如心智和身体之事。有些事情对于灵魂的健康和福祉是绝对必要的。每个人都必须亲自处理这些事。每个人都必须自己悔改。每个人都必须自己投靠基督。每个人都必须亲自与神说话并祷告。你必须自己做，因为没有人可以代劳。不祷告就是没有神，没有基督，没有恩典，没有盼望，没有天堂。这是走在通往地狱的路上。现在，你还会奇怪我问你：你祷告吗？</w:t>
      </w:r>
    </w:p>
    <w:p w14:paraId="7ADAA952">
      <w:pPr>
        <w:spacing w:after="707"/>
        <w:ind w:left="-5" w:right="2"/>
        <w:rPr>
          <w:rFonts w:hint="eastAsia"/>
        </w:rPr>
      </w:pPr>
    </w:p>
    <w:p w14:paraId="1673F60E">
      <w:pPr>
        <w:spacing w:after="707"/>
        <w:ind w:left="-5" w:right="2"/>
        <w:rPr>
          <w:rFonts w:hint="eastAsia"/>
        </w:rPr>
      </w:pPr>
      <w:r>
        <w:rPr>
          <w:rFonts w:hint="eastAsia"/>
        </w:rPr>
        <w:t>II. I ASK AGAIN WHETHER YOU PRAY, BECAUSE A HABIT OF PRAYER IS ONE OF THE SUREST MARKS OF A TRUE CHRISTIAN.</w:t>
      </w:r>
    </w:p>
    <w:p w14:paraId="5BE85BBC">
      <w:pPr>
        <w:spacing w:after="707"/>
        <w:ind w:left="-5" w:right="2"/>
        <w:rPr>
          <w:rFonts w:hint="eastAsia"/>
        </w:rPr>
      </w:pPr>
      <w:r>
        <w:rPr>
          <w:rFonts w:hint="eastAsia"/>
        </w:rPr>
        <w:t>二、我再次问你是否祷告，因为祷告的习惯是真正基督徒最确凿的标记之一。</w:t>
      </w:r>
    </w:p>
    <w:p w14:paraId="545C7CE7">
      <w:pPr>
        <w:spacing w:after="707"/>
        <w:ind w:left="-5" w:right="2"/>
        <w:rPr>
          <w:rFonts w:hint="eastAsia"/>
        </w:rPr>
      </w:pPr>
    </w:p>
    <w:p w14:paraId="145E8BF1">
      <w:pPr>
        <w:spacing w:after="707"/>
        <w:ind w:left="-5" w:right="2"/>
        <w:rPr>
          <w:rFonts w:hint="eastAsia"/>
        </w:rPr>
      </w:pPr>
      <w:r>
        <w:rPr>
          <w:rFonts w:hint="eastAsia"/>
        </w:rPr>
        <w:t>All the children of God on earth are alike in this respect. From the moment there is any life and reality about their religion, they pray. Just as the first sign of the life of an infant when born into the world is the act of breathing, so the first act of men and women when they are born again is praying.</w:t>
      </w:r>
    </w:p>
    <w:p w14:paraId="7A753AE4">
      <w:pPr>
        <w:spacing w:after="707"/>
        <w:ind w:left="-5" w:right="2"/>
        <w:rPr>
          <w:rFonts w:hint="eastAsia"/>
        </w:rPr>
      </w:pPr>
      <w:r>
        <w:rPr>
          <w:rFonts w:hint="eastAsia"/>
        </w:rPr>
        <w:t>地上所有神的儿女在这一点上都是一样的。从他们的信仰开始具有生命和真实性的那一刻起，他们就开始祷告。正如婴儿出生时生命的首要标志是呼吸一样，人在重生时的第一个行动就是祷告。</w:t>
      </w:r>
    </w:p>
    <w:p w14:paraId="500D05B6">
      <w:pPr>
        <w:spacing w:after="707"/>
        <w:ind w:left="-5" w:right="2"/>
        <w:rPr>
          <w:rFonts w:hint="eastAsia"/>
        </w:rPr>
      </w:pPr>
    </w:p>
    <w:p w14:paraId="16ED926A">
      <w:pPr>
        <w:spacing w:after="707"/>
        <w:ind w:left="-5" w:right="2"/>
        <w:rPr>
          <w:rFonts w:hint="eastAsia"/>
        </w:rPr>
      </w:pPr>
      <w:r>
        <w:rPr>
          <w:rFonts w:hint="eastAsia"/>
        </w:rPr>
        <w:t>This is one of the common marks of all the elect of God, "They cry unto him day and night." Luke 18:1. The Holy Spirit who makes them new creatures, works in them a feeling of adoption, and makes the cry, "Abba, Father." Romans 8:15. The Lord Jesus, when he quickens them, gives them a voice and a tongue, and says to them, "Be dumb no more." God has no dumb children. It is as much a part of their new nature to pray, as it is of a child to cry. They see their need of mercy and grace. They feel their emptiness and weakness. They cannot do other wise than they do. They must pray.</w:t>
      </w:r>
    </w:p>
    <w:p w14:paraId="00E516A8">
      <w:pPr>
        <w:spacing w:after="707"/>
        <w:ind w:left="-5" w:right="2"/>
        <w:rPr>
          <w:rFonts w:hint="eastAsia"/>
        </w:rPr>
      </w:pPr>
      <w:r>
        <w:rPr>
          <w:rFonts w:hint="eastAsia"/>
        </w:rPr>
        <w:t>这是神所有选民的共同标记之一：“他们昼夜呼吁祂。” 路加福音 18:1。使他们成为新造之物的圣灵，在他们里面作成儿子的心，使他们呼叫：“阿爸，父。” 罗马书 8:15。主耶稣使他们活过来时，赐给他们声音和舌头，并对他们说：“不要再做哑巴了。” 神没有哑巴的孩子。祷告是他们新生命的本质，就像孩子哭泣一样。他们看到自己对怜悯和恩典的需求。他们感受到自己的空虚和软弱。他们不得不如此行。他们必须祷告。</w:t>
      </w:r>
    </w:p>
    <w:p w14:paraId="3554932E">
      <w:pPr>
        <w:spacing w:after="707"/>
        <w:ind w:left="-5" w:right="2"/>
        <w:rPr>
          <w:rFonts w:hint="eastAsia"/>
        </w:rPr>
      </w:pPr>
    </w:p>
    <w:p w14:paraId="18F834C4">
      <w:pPr>
        <w:spacing w:after="707"/>
        <w:ind w:left="-5" w:right="2"/>
        <w:rPr>
          <w:rFonts w:hint="eastAsia"/>
        </w:rPr>
      </w:pPr>
      <w:r>
        <w:rPr>
          <w:rFonts w:hint="eastAsia"/>
        </w:rPr>
        <w:t>I have looked careful over the lives of God's saints in the Bible. I cannot find one whose history much is told us, from Genesis to Revelation, who was not a person of prayer. I find it mentioned as a characteristic of the godly, that "they call on the Father," that "they call upon the name of the Lord Jesus Christ." I find it recorded as a characteristic of the wicked, that "they call not upon the Lord." 1 Peter 1:17; 1 Corinthians 1:2; Psalm 14:4.</w:t>
      </w:r>
    </w:p>
    <w:p w14:paraId="6434BC8A">
      <w:pPr>
        <w:spacing w:after="707"/>
        <w:ind w:left="-5" w:right="2"/>
        <w:rPr>
          <w:rFonts w:hint="eastAsia"/>
        </w:rPr>
      </w:pPr>
      <w:r>
        <w:rPr>
          <w:rFonts w:hint="eastAsia"/>
        </w:rPr>
        <w:t>我仔细查考了圣经中神圣徒的生平。从创世记到启示录，凡有较多记载的人，没有一个不是祷告的人。我发现圣徒的特征是：“他们称呼父”，以及“他们呼求我们主耶稣基督的名”。我发现经文记载恶人的特征是：“他们不求告耶和华。” 彼得前书 1:17；哥林多前书 1:2；诗篇 14:4。</w:t>
      </w:r>
    </w:p>
    <w:p w14:paraId="10CF840B">
      <w:pPr>
        <w:spacing w:after="707"/>
        <w:ind w:left="-5" w:right="2"/>
        <w:rPr>
          <w:rFonts w:hint="eastAsia"/>
        </w:rPr>
      </w:pPr>
    </w:p>
    <w:p w14:paraId="52F7C728">
      <w:pPr>
        <w:spacing w:after="707"/>
        <w:ind w:left="-5" w:right="2"/>
        <w:rPr>
          <w:rFonts w:hint="eastAsia"/>
        </w:rPr>
      </w:pPr>
      <w:r>
        <w:rPr>
          <w:rFonts w:hint="eastAsia"/>
        </w:rPr>
        <w:t>I have read the lives of many eminent Christians who have been on earth since the Bible days. Some of them, I see, were rich, and some poor. Some were learned, and some were unlearned. Some of them were Episcopalians, and some were Christians of other names. Some were Calvinists, and some were Arminians. Some have loved to use liturgy, and some to use none. But one thing, I see, they all had in common. They have all been people of prayer.</w:t>
      </w:r>
    </w:p>
    <w:p w14:paraId="370E60D6">
      <w:pPr>
        <w:spacing w:after="707"/>
        <w:ind w:left="-5" w:right="2"/>
        <w:rPr>
          <w:rFonts w:hint="eastAsia"/>
        </w:rPr>
      </w:pPr>
      <w:r>
        <w:rPr>
          <w:rFonts w:hint="eastAsia"/>
        </w:rPr>
        <w:t>我读过许多自圣经时代以来在世上杰出基督徒的生平。我看到，他们中有些人富裕，有些人贫穷。有些人有学问，有些人没有学问。他们中有些人是圣公会信徒，有些人是其他宗派的基督徒。有些人是加尔文主义者，有些人是阿米念主义者。有些人喜欢使用礼拜仪式，有些人则不喜欢。但我看到，他们都有一个共同点。他们都是祷告的人。</w:t>
      </w:r>
    </w:p>
    <w:p w14:paraId="067FB363">
      <w:pPr>
        <w:spacing w:after="707"/>
        <w:ind w:left="-5" w:right="2"/>
        <w:rPr>
          <w:rFonts w:hint="eastAsia"/>
        </w:rPr>
      </w:pPr>
    </w:p>
    <w:p w14:paraId="1B1BFEAC">
      <w:pPr>
        <w:spacing w:after="707"/>
        <w:ind w:left="-5" w:right="2"/>
        <w:rPr>
          <w:rFonts w:hint="eastAsia"/>
        </w:rPr>
      </w:pPr>
      <w:r>
        <w:rPr>
          <w:rFonts w:hint="eastAsia"/>
        </w:rPr>
        <w:t>I have studied reports of missionary societies in our own times. I see with joy that lost men and women are receiving the gospel in various parts of the globe. There are conversions in Africa, in New Zealand, in India, in China. The people converted are naturally unlike one another in every respect. But one striking thing I observe at all the missionary stations: the converted people always pray.</w:t>
      </w:r>
    </w:p>
    <w:p w14:paraId="006967C9">
      <w:pPr>
        <w:spacing w:after="707"/>
        <w:ind w:left="-5" w:right="2"/>
        <w:rPr>
          <w:rFonts w:hint="eastAsia"/>
        </w:rPr>
      </w:pPr>
      <w:r>
        <w:rPr>
          <w:rFonts w:hint="eastAsia"/>
        </w:rPr>
        <w:t>我研究了我们时代宣教机构的报告。我欣喜地看到，失丧的男男女女正在全球各地接受福音。非洲、新西兰、印度、中国都有人归信。这些归信的人在各个方面本性上彼此不同。但我注意到所有宣教站都有一个显著的现象：归信的人总是祷告。</w:t>
      </w:r>
    </w:p>
    <w:p w14:paraId="1DEB8D10">
      <w:pPr>
        <w:spacing w:after="707"/>
        <w:ind w:left="-5" w:right="2"/>
        <w:rPr>
          <w:rFonts w:hint="eastAsia"/>
        </w:rPr>
      </w:pPr>
    </w:p>
    <w:p w14:paraId="56ABEFB4">
      <w:pPr>
        <w:spacing w:after="707"/>
        <w:ind w:left="-5" w:right="2"/>
        <w:rPr>
          <w:rFonts w:hint="eastAsia"/>
        </w:rPr>
      </w:pPr>
      <w:r>
        <w:rPr>
          <w:rFonts w:hint="eastAsia"/>
        </w:rPr>
        <w:t>I do not deny that a person may pray without heart and without sincerity. I do not for a moment pretend to say that the mere fact of a people's praying proves everything about their soul. As in every other part of religion, so also in this, there may be deception and hypocrisy.</w:t>
      </w:r>
    </w:p>
    <w:p w14:paraId="7962884E">
      <w:pPr>
        <w:spacing w:after="707"/>
        <w:ind w:left="-5" w:right="2"/>
        <w:rPr>
          <w:rFonts w:hint="eastAsia"/>
        </w:rPr>
      </w:pPr>
      <w:r>
        <w:rPr>
          <w:rFonts w:hint="eastAsia"/>
        </w:rPr>
        <w:t>我不否认一个人可能没有用心、没有诚意地祷告。我丝毫不想说，一个人祷告这一事实本身就能证明关于他们灵魂的一切。正如信仰的其它方面一样，在这方面也可能有欺骗和虚伪。</w:t>
      </w:r>
    </w:p>
    <w:p w14:paraId="30D9C8AF">
      <w:pPr>
        <w:spacing w:after="707"/>
        <w:ind w:left="-5" w:right="2"/>
        <w:rPr>
          <w:rFonts w:hint="eastAsia"/>
        </w:rPr>
      </w:pPr>
    </w:p>
    <w:p w14:paraId="5D39B15B">
      <w:pPr>
        <w:spacing w:after="707"/>
        <w:ind w:left="-5" w:right="2"/>
        <w:rPr>
          <w:rFonts w:hint="eastAsia"/>
        </w:rPr>
      </w:pPr>
      <w:r>
        <w:rPr>
          <w:rFonts w:hint="eastAsia"/>
        </w:rPr>
        <w:t>But this I do say, that not praying is a clear proof that a person is not yet a true Christian. They cannot really feel their sins. They cannot love God. They cannot feel themselves a debtor to Christ. They cannot long after holiness. They cannot desire heaven. They have yet to be born again. They have yet to be made a new creature. They may boast confidently of election, grace, faith, hope and knowledge, and deceive ignorant people. But you may rest assured it is all vain talk if they do not pray.</w:t>
      </w:r>
    </w:p>
    <w:p w14:paraId="0024573E">
      <w:pPr>
        <w:spacing w:after="707"/>
        <w:ind w:left="-5" w:right="2"/>
        <w:rPr>
          <w:rFonts w:hint="eastAsia"/>
        </w:rPr>
      </w:pPr>
      <w:r>
        <w:rPr>
          <w:rFonts w:hint="eastAsia"/>
        </w:rPr>
        <w:t>但我确实要说，不祷告清楚地证明一个人还不是真正的基督徒。他们无法真正感受到自己的罪。他们无法爱神。他们无法感受到自己亏欠基督。他们无法渴慕圣洁。他们无法渴望天堂。他们尚未重生。他们尚未成为新造的人。他们可能自信地夸耀拣选、恩典、信心、盼望和知识，并欺骗无知的人。但你可以确信，如果他们不祷告，这一切都是空谈。</w:t>
      </w:r>
    </w:p>
    <w:p w14:paraId="6F6D658D">
      <w:pPr>
        <w:spacing w:after="707"/>
        <w:ind w:left="-5" w:right="2"/>
        <w:rPr>
          <w:rFonts w:hint="eastAsia"/>
        </w:rPr>
      </w:pPr>
    </w:p>
    <w:p w14:paraId="68E6FAF9">
      <w:pPr>
        <w:spacing w:after="707"/>
        <w:ind w:left="-5" w:right="2"/>
        <w:rPr>
          <w:rFonts w:hint="eastAsia"/>
        </w:rPr>
      </w:pPr>
      <w:r>
        <w:rPr>
          <w:rFonts w:hint="eastAsia"/>
        </w:rPr>
        <w:t>And I say furthermore, that of all the evidences of the real work of the Spirit, a habit of hearty private prayer is one of the most satisfactory that can be named. A person may preach from false motives. A person may write books and ,make fine speeches and seem diligent in good works, and yet be a Judas Iscariot. But a person seldom goes into their closet and pours out their soul before God in secret, unless they are in earnest. The Lord himself has set his stamp on prayer as the best proof of conversion. When he sent Ananias to Saul in Damascus, he gave him no other evidence of his change of heart than this, "Behold he prays." Acts 9:11.</w:t>
      </w:r>
    </w:p>
    <w:p w14:paraId="759B45F0">
      <w:pPr>
        <w:spacing w:after="707"/>
        <w:ind w:left="-5" w:right="2"/>
        <w:rPr>
          <w:rFonts w:hint="eastAsia"/>
        </w:rPr>
      </w:pPr>
      <w:r>
        <w:rPr>
          <w:rFonts w:hint="eastAsia"/>
        </w:rPr>
        <w:t>我还要说，在圣灵真实工作的所有证据中，习惯性的衷心私祷，是最令人满意的证据之一。一个人可能出于错误的动机讲道。一个人可能撰写书籍、发表精彩的演讲、似乎殷勤于善工，但仍然是加略人犹大。但是，一个人很少会走进自己的内室，在隐密处向神倾心吐意，除非他们是认真的。主自己将祷告视为归正的最佳证明。当**祂**差遣亚拿尼亚去大马士革找扫罗时，**祂**没有给**他**任何其他关于扫罗内心改变的证据，除了这一句：“看哪，他正在祷告。”使徒行传 9:11。</w:t>
      </w:r>
    </w:p>
    <w:p w14:paraId="5BBDE96D">
      <w:pPr>
        <w:spacing w:after="707"/>
        <w:ind w:left="-5" w:right="2"/>
        <w:rPr>
          <w:rFonts w:hint="eastAsia"/>
        </w:rPr>
      </w:pPr>
    </w:p>
    <w:p w14:paraId="00D24AC5">
      <w:pPr>
        <w:spacing w:after="707"/>
        <w:ind w:left="-5" w:right="2"/>
        <w:rPr>
          <w:rFonts w:hint="eastAsia"/>
        </w:rPr>
      </w:pPr>
      <w:r>
        <w:rPr>
          <w:rFonts w:hint="eastAsia"/>
        </w:rPr>
        <w:t>I know that much may go on in a person's mind before they are brought to pray. They may have many convictions, desires, wishes, feelings, intentions, resolutions, hopes, and fears. But all these things are very uncertain evidences. They are to be found in ungodly people, and often come to nothing. In many a case they are not more lasting than the morning cloud, and dew that passes away. A real hearty prayer, moving from a broken and contrite spirit, is worth all these things put together.</w:t>
      </w:r>
    </w:p>
    <w:p w14:paraId="11920563">
      <w:pPr>
        <w:spacing w:after="707"/>
        <w:ind w:left="-5" w:right="2"/>
        <w:rPr>
          <w:rFonts w:hint="eastAsia"/>
        </w:rPr>
      </w:pPr>
      <w:r>
        <w:rPr>
          <w:rFonts w:hint="eastAsia"/>
        </w:rPr>
        <w:t>我知道在一个人开始祷告之前，他们的思想中可能会发生很多事情。他们可能有许多定罪感、渴望、愿望、感觉、意图、决心、希望和恐惧。但所有这些都是非常不确定的证据。它们存在于不敬虔的人身上，并且常常化为乌有。在许多情况下，它们并不比晨雾和转瞬即逝的露水更持久。一个发自破碎和痛悔之灵的真实、衷心的祷告，胜过所有这些东西的总和。</w:t>
      </w:r>
    </w:p>
    <w:p w14:paraId="28705B9F">
      <w:pPr>
        <w:spacing w:after="707"/>
        <w:ind w:left="-5" w:right="2"/>
        <w:rPr>
          <w:rFonts w:hint="eastAsia"/>
        </w:rPr>
      </w:pPr>
    </w:p>
    <w:p w14:paraId="7FA80195">
      <w:pPr>
        <w:spacing w:after="707"/>
        <w:ind w:left="-5" w:right="2"/>
        <w:rPr>
          <w:rFonts w:hint="eastAsia"/>
        </w:rPr>
      </w:pPr>
      <w:r>
        <w:rPr>
          <w:rFonts w:hint="eastAsia"/>
        </w:rPr>
        <w:t>I know that the Holy Spirit, who calls sinners from their evil ways, does in many instances lead them by very slow degrees to acquaintance with Christ. But the eye of man can only judge by what it sees. I can not call anyone justified until they believe. I dare not say that anyone believes until they pray. I cannot understand a dumb faith. The first act of faith will be to speak to God. Faith is to the soul what life is to the body. Prayer is to faith what breath is to the body. How a person can live and not breathe is past my comprehension, and how a person can believe and not pray is past my comprehension too.</w:t>
      </w:r>
    </w:p>
    <w:p w14:paraId="3947FAC6">
      <w:pPr>
        <w:spacing w:after="707"/>
        <w:ind w:left="-5" w:right="2"/>
        <w:rPr>
          <w:rFonts w:hint="eastAsia"/>
        </w:rPr>
      </w:pPr>
      <w:r>
        <w:rPr>
          <w:rFonts w:hint="eastAsia"/>
        </w:rPr>
        <w:t>我知道圣灵呼召罪人离开他们的恶行时，在许多情况下是以非常缓慢的步骤引导他们认识基督。但人的眼睛只能凭所见的来判断。在我看来，除非一个人相信，我不能称他们为已称义。除非一个人祷告，我不敢说他们相信。我无法理解一种“哑巴的信心”。信心的第一个行动是向神说话。信心对于灵魂，就像生命对于身体一样。祷告对于信心，就像呼吸对于身体一样。一个人如何能活着却不呼吸，这是我无法理解的；一个人如何能相信却不祷告，这也是我无法理解的。</w:t>
      </w:r>
    </w:p>
    <w:p w14:paraId="44305900">
      <w:pPr>
        <w:spacing w:after="707"/>
        <w:ind w:left="-5" w:right="2"/>
        <w:rPr>
          <w:rFonts w:hint="eastAsia"/>
        </w:rPr>
      </w:pPr>
    </w:p>
    <w:p w14:paraId="09604188">
      <w:pPr>
        <w:spacing w:after="707"/>
        <w:ind w:left="-5" w:right="2"/>
        <w:rPr>
          <w:rFonts w:hint="eastAsia"/>
        </w:rPr>
      </w:pPr>
      <w:r>
        <w:rPr>
          <w:rFonts w:hint="eastAsia"/>
        </w:rPr>
        <w:t>Never be surprised if you hear ministers of the gospel dwelling much on the importance of prayer. This is the point they want to bring to you. They want to know that you pray. Your views of doctrine may be correct. Your love of Protestantism may be warm and unmistakable. But still this may be nothing more than head knowledge and party spirit. They want to know whether you are actually acquainted with the throne of grace, and whether you can speak to God as well as speak about God.</w:t>
      </w:r>
    </w:p>
    <w:p w14:paraId="4E33AA5D">
      <w:pPr>
        <w:spacing w:after="707"/>
        <w:ind w:left="-5" w:right="2"/>
        <w:rPr>
          <w:rFonts w:hint="eastAsia"/>
        </w:rPr>
      </w:pPr>
      <w:r>
        <w:rPr>
          <w:rFonts w:hint="eastAsia"/>
        </w:rPr>
        <w:t>如果你听到福音的传道人大量强调祷告的重要性，请不要感到惊讶。这是他们想要向你提出的核心点。他们想知道你是否祷告。你对教义的看法可能正确。你对基督教新教的热爱可能热烈而明确。但所有这些可能只是头脑的知识和宗派精神。他们想知道你是否真正熟悉恩典的宝座，以及你是否能向神说话，就像你能谈论神一样。</w:t>
      </w:r>
    </w:p>
    <w:p w14:paraId="6FC80A49">
      <w:pPr>
        <w:spacing w:after="707"/>
        <w:ind w:left="-5" w:right="2"/>
        <w:rPr>
          <w:rFonts w:hint="eastAsia"/>
        </w:rPr>
      </w:pPr>
    </w:p>
    <w:p w14:paraId="11B7AA5F">
      <w:pPr>
        <w:spacing w:after="707"/>
        <w:ind w:left="-5" w:right="2"/>
        <w:rPr>
          <w:rFonts w:hint="eastAsia"/>
        </w:rPr>
      </w:pPr>
      <w:r>
        <w:rPr>
          <w:rFonts w:hint="eastAsia"/>
        </w:rPr>
        <w:t>III. I ASK WHETHER YOU PRAY, BECAUSE THERE IS NO DUTY IN RELIGION SO NEGLECTED AS PRIVATE PRAYER.</w:t>
      </w:r>
    </w:p>
    <w:p w14:paraId="7DEF8079">
      <w:pPr>
        <w:spacing w:after="707"/>
        <w:ind w:left="-5" w:right="2"/>
        <w:rPr>
          <w:rFonts w:hint="eastAsia"/>
        </w:rPr>
      </w:pPr>
      <w:r>
        <w:rPr>
          <w:rFonts w:hint="eastAsia"/>
        </w:rPr>
        <w:t>三、我问你是否祷告，是因为在信仰中，没有哪项责任像私祷这样被忽视。</w:t>
      </w:r>
    </w:p>
    <w:p w14:paraId="6DF0F5D0">
      <w:pPr>
        <w:spacing w:after="707"/>
        <w:ind w:left="-5" w:right="2"/>
        <w:rPr>
          <w:rFonts w:hint="eastAsia"/>
        </w:rPr>
      </w:pPr>
    </w:p>
    <w:p w14:paraId="4CE869EF">
      <w:pPr>
        <w:spacing w:after="707"/>
        <w:ind w:left="-5" w:right="2"/>
        <w:rPr>
          <w:rFonts w:hint="eastAsia"/>
        </w:rPr>
      </w:pPr>
      <w:r>
        <w:rPr>
          <w:rFonts w:hint="eastAsia"/>
        </w:rPr>
        <w:t>We live in days of abounding religious profession. There are more places of public worship than there ever was before. There are more people attending them than there ever was before. And yet in spite of all this public religion, I believe there is a vast neglect of private prayer. It is one of those private transcripts between God and our souls which no eye sees, and therefore one which people are tempted to pass over and leave undone.</w:t>
      </w:r>
    </w:p>
    <w:p w14:paraId="719B0686">
      <w:pPr>
        <w:spacing w:after="707"/>
        <w:ind w:left="-5" w:right="2"/>
        <w:rPr>
          <w:rFonts w:hint="eastAsia"/>
        </w:rPr>
      </w:pPr>
      <w:r>
        <w:rPr>
          <w:rFonts w:hint="eastAsia"/>
        </w:rPr>
        <w:t>我们生活在一个宗教宣称日益增多的时代。公开敬拜的场所比以往任何时候都多。参加敬拜的人也比以往任何时候都多。然而，尽管有所有这些公开的信仰表现，我相信私祷却被大量忽视。它是神与我们灵魂之间的一种私密的交流，无人能见，因此人们很容易被诱惑而忽略或不去做。</w:t>
      </w:r>
    </w:p>
    <w:p w14:paraId="68E76301">
      <w:pPr>
        <w:spacing w:after="707"/>
        <w:ind w:left="-5" w:right="2"/>
        <w:rPr>
          <w:rFonts w:hint="eastAsia"/>
        </w:rPr>
      </w:pPr>
    </w:p>
    <w:p w14:paraId="65E7108D">
      <w:pPr>
        <w:spacing w:after="707"/>
        <w:ind w:left="-5" w:right="2"/>
        <w:rPr>
          <w:rFonts w:hint="eastAsia"/>
        </w:rPr>
      </w:pPr>
      <w:r>
        <w:rPr>
          <w:rFonts w:hint="eastAsia"/>
        </w:rPr>
        <w:t>I believe that hundreds of thousands never utter a word of prayer at all. They eat. They drink. They sleep. They rise. They go forth to their work. They return to their homes. They breathe God's air. They travel on God's earth. They enjoy God's mercies. They have dying bodies. They have judgment and eternity before them. But they never speak to God. They live like the animals that perish. They behave like creatures without souls. They have not one word to say to Him in whose hand are their life and breath, and all things, and from whose mouth they must one day receive their everlasting sentence. How dreadful this seems; but if the secrets of people, were daily known, how common.</w:t>
      </w:r>
    </w:p>
    <w:p w14:paraId="5B7B0E7D">
      <w:pPr>
        <w:spacing w:after="707"/>
        <w:ind w:left="-5" w:right="2"/>
        <w:rPr>
          <w:rFonts w:hint="eastAsia"/>
        </w:rPr>
      </w:pPr>
      <w:r>
        <w:rPr>
          <w:rFonts w:hint="eastAsia"/>
        </w:rPr>
        <w:t>我相信有成千上万的人根本从未说出一句祷告词。他们吃。他们喝。他们睡。他们起床。他们外出工作。他们回家。他们呼吸着神的气息。他们行走在神的土地上。他们享受着神的恩惠。他们有着必死的身体。他们的面前是审判和永恒。但他们从未与神说话。他们活得像灭亡的动物。他们的行为像没有灵魂的受造物。对于那位掌管他们的生命、气息和万有，并将来要从**祂**口中领受永恒宣判的**祂**，他们竟无一言可说。这看起来多么可怕；但如果人们的秘密每天都被人知晓，这又是何等普遍的事。</w:t>
      </w:r>
    </w:p>
    <w:p w14:paraId="385D22BE">
      <w:pPr>
        <w:spacing w:after="707"/>
        <w:ind w:left="-5" w:right="2"/>
        <w:rPr>
          <w:rFonts w:hint="eastAsia"/>
        </w:rPr>
      </w:pPr>
    </w:p>
    <w:p w14:paraId="3158F164">
      <w:pPr>
        <w:spacing w:after="707"/>
        <w:ind w:left="-5" w:right="2"/>
        <w:rPr>
          <w:rFonts w:hint="eastAsia"/>
        </w:rPr>
      </w:pPr>
      <w:r>
        <w:rPr>
          <w:rFonts w:hint="eastAsia"/>
        </w:rPr>
        <w:t>I believe there are hundreds of thousands whose prayers are nothing but mere form, a set of words repeated by rote, without a thought about there meaning. Some say over a few hasty sentences picked up in the nursery when they were children. Some content themselves with repeating the Creed, forgetting that there is not a request in it. Some add the Lord's Prayer, but without the slightest desire that its solemn petitions may be granted.</w:t>
      </w:r>
    </w:p>
    <w:p w14:paraId="693DBBBB">
      <w:pPr>
        <w:spacing w:after="707"/>
        <w:ind w:left="-5" w:right="2"/>
        <w:rPr>
          <w:rFonts w:hint="eastAsia"/>
        </w:rPr>
      </w:pPr>
      <w:r>
        <w:rPr>
          <w:rFonts w:hint="eastAsia"/>
        </w:rPr>
        <w:t>我相信有成千上万的人，他们的祷告不过是徒有形式，是一套机械重复的词语，根本没有思考其意义。有些人在匆忙中念诵几句他们在孩提时代从育儿室学来的话。有些人满足于背诵信经，却忘了信经中没有一个祈求。有些人加上了主祷文，但丝毫没有渴望这些庄严的祈求能得到应允。</w:t>
      </w:r>
    </w:p>
    <w:p w14:paraId="1B8FE8B4">
      <w:pPr>
        <w:spacing w:after="707"/>
        <w:ind w:left="-5" w:right="2"/>
        <w:rPr>
          <w:rFonts w:hint="eastAsia"/>
        </w:rPr>
      </w:pPr>
    </w:p>
    <w:p w14:paraId="76609619">
      <w:pPr>
        <w:spacing w:after="707"/>
        <w:ind w:left="-5" w:right="2"/>
        <w:rPr>
          <w:rFonts w:hint="eastAsia"/>
        </w:rPr>
      </w:pPr>
      <w:r>
        <w:rPr>
          <w:rFonts w:hint="eastAsia"/>
        </w:rPr>
        <w:t>Many, even those who use good forms, mutter their prayers over after they have got to bed, or while they wash or dress in the morning. People may think what they please, but they may depend upon it that in the sight of God this is not praying. Words said without heart are as utterly useless to our souls as the drum beating of savages before their idols. Where there is no heart, there may be lip-work and tongue-work, but there is no prayer. Saul, I have no doubt, said many a long prayer before the Lord met him on the way to Damascus. But it was not until his heart was broken that the Lord said. "He prays."</w:t>
      </w:r>
    </w:p>
    <w:p w14:paraId="7242F3A7">
      <w:pPr>
        <w:spacing w:after="707"/>
        <w:ind w:left="-5" w:right="2"/>
        <w:rPr>
          <w:rFonts w:hint="eastAsia"/>
        </w:rPr>
      </w:pPr>
      <w:r>
        <w:rPr>
          <w:rFonts w:hint="eastAsia"/>
        </w:rPr>
        <w:t>许多人，即使是那些使用优秀格式祷文的人，也是在上床后，或在早上洗漱穿衣时，低声咕哝着他们的祷告。人可以随心所欲地去想，但他们可以确信，在神的眼中，这不是祷告。没有心发出的言语对我们的灵魂毫无用处，就像野蛮人在偶像面前敲鼓一样。哪里没有心，哪里就可能有嘴唇和舌头的工作，但那里就没有祷告。我毫不怀疑，在主于大马士革的路上与扫罗相遇之前，扫罗曾说过许多冗长的祷告。但直到他的心破碎，主才说：“他正在祷告。”</w:t>
      </w:r>
    </w:p>
    <w:p w14:paraId="09786BDC">
      <w:pPr>
        <w:spacing w:after="707"/>
        <w:ind w:left="-5" w:right="2"/>
        <w:rPr>
          <w:rFonts w:hint="eastAsia"/>
        </w:rPr>
      </w:pPr>
    </w:p>
    <w:p w14:paraId="4F1ACBE3">
      <w:pPr>
        <w:spacing w:after="707"/>
        <w:ind w:left="-5" w:right="2"/>
        <w:rPr>
          <w:rFonts w:hint="eastAsia"/>
        </w:rPr>
      </w:pPr>
      <w:r>
        <w:rPr>
          <w:rFonts w:hint="eastAsia"/>
        </w:rPr>
        <w:t>Does this surprise you? Listen to me, and I will show you that I am not speaking as I do without reason. Do you think that my assertions are extravagant and unwarrantable? Give me your attention, and I will soon show you that I am only telling you the truth.</w:t>
      </w:r>
    </w:p>
    <w:p w14:paraId="484FBD40">
      <w:pPr>
        <w:spacing w:after="707"/>
        <w:ind w:left="-5" w:right="2"/>
        <w:rPr>
          <w:rFonts w:hint="eastAsia"/>
        </w:rPr>
      </w:pPr>
      <w:r>
        <w:rPr>
          <w:rFonts w:hint="eastAsia"/>
        </w:rPr>
        <w:t>这让你吃惊吗？请听我说，我会向你证明我这样说并非没有缘由。你是否认为我的论断是夸张和没有根据的？请注意听我讲，我很快就会向你展示我只是在告诉你真相。</w:t>
      </w:r>
    </w:p>
    <w:p w14:paraId="42EABFC8">
      <w:pPr>
        <w:spacing w:after="707"/>
        <w:ind w:left="-5" w:right="2"/>
        <w:rPr>
          <w:rFonts w:hint="eastAsia"/>
        </w:rPr>
      </w:pPr>
    </w:p>
    <w:p w14:paraId="64B2B7EF">
      <w:pPr>
        <w:spacing w:after="707"/>
        <w:ind w:left="-5" w:right="2"/>
        <w:rPr>
          <w:rFonts w:hint="eastAsia"/>
        </w:rPr>
      </w:pPr>
      <w:r>
        <w:rPr>
          <w:rFonts w:hint="eastAsia"/>
        </w:rPr>
        <w:t>Have you forgotten that it is not natural to any one to pray? "The carnal mind is enmity against God." The desire of a person's heart is to get far away from God, and have nothing to do with him. Their feelings towards him is not but fear. Why then should a person pray when they have no real sense of sin , no real feeling of spiritual needs, no thorough belief in unseen things, no desire after holiness and heaven? Of all these things the vast majority of people know and feel nothing. The multitudes walk in the broad way. I cannot forget this. Therefore I say boldly, I believe that few pray.</w:t>
      </w:r>
    </w:p>
    <w:p w14:paraId="11EE8D11">
      <w:pPr>
        <w:spacing w:after="707"/>
        <w:ind w:left="-5" w:right="2"/>
        <w:rPr>
          <w:rFonts w:hint="eastAsia"/>
        </w:rPr>
      </w:pPr>
      <w:r>
        <w:rPr>
          <w:rFonts w:hint="eastAsia"/>
        </w:rPr>
        <w:t>你忘记了祷告对任何人来说都不是天生的吗？“属肉体的心思是与神为仇。” 人内心的渴望是远离神，与**祂**毫无瓜葛。他们对**祂**的感觉只有恐惧。那么，当一个人对罪没有真实的认识，对属灵需求没有真实的感觉，对看不见的事物没有彻底的相信，对圣洁和天堂没有渴望时，为什么还要祷告呢？对于所有这些事，绝大多数人一无所知，也毫无感觉。人群走在宽阔的路上。我不能忘记这一点。因此，我大胆地说，我相信很少有人祷告。</w:t>
      </w:r>
    </w:p>
    <w:p w14:paraId="1B11A888">
      <w:pPr>
        <w:spacing w:after="707"/>
        <w:ind w:left="-5" w:right="2"/>
        <w:rPr>
          <w:rFonts w:hint="eastAsia"/>
        </w:rPr>
      </w:pPr>
    </w:p>
    <w:p w14:paraId="403A3EFF">
      <w:pPr>
        <w:spacing w:after="707"/>
        <w:ind w:left="-5" w:right="2"/>
        <w:rPr>
          <w:rFonts w:hint="eastAsia"/>
        </w:rPr>
      </w:pPr>
      <w:r>
        <w:rPr>
          <w:rFonts w:hint="eastAsia"/>
        </w:rPr>
        <w:t>Have you forgotten that it is not fashionable to pray? It is one of those things that many would be rather ashamed to admit. There are hundreds who would rather storm a breach, or lead a forlorn hope then confess publicly that they make a habit of prayer. There are thousands who, if obliged to sleep in the same room with a stranger, would lie down in bed without a prayer. To dress well, to go to theaters, to be thought clever and agreeable, all this is fashionable, but not to pray. I cannot forget this. I cannot think a habit is common which so many seem ashamed to admit. Thus I believe that few pray.</w:t>
      </w:r>
    </w:p>
    <w:p w14:paraId="06530ED6">
      <w:pPr>
        <w:spacing w:after="707"/>
        <w:ind w:left="-5" w:right="2"/>
        <w:rPr>
          <w:rFonts w:hint="eastAsia"/>
        </w:rPr>
      </w:pPr>
      <w:r>
        <w:rPr>
          <w:rFonts w:hint="eastAsia"/>
        </w:rPr>
        <w:t>你忘记了祷告并不时髦吗？这是许多人宁愿羞于承认的事情之一。有数百人宁愿冲锋陷阵，或带领敢死队，也不愿公开承认他们有祷告的习惯。有成千上万的人，如果被迫与陌生人睡在同一个房间，他们会躺下睡觉，连一句祷告都没有。穿着考究、去剧院、被认为聪明和讨人喜欢，所有这些都是时髦的，但祷告不是。我不能忘记这一点。我无法相信一个如此多人羞于承认的习惯会是普遍的。因此，我相信很少有人祷告。</w:t>
      </w:r>
    </w:p>
    <w:p w14:paraId="79F12731">
      <w:pPr>
        <w:spacing w:after="707"/>
        <w:ind w:left="-5" w:right="2"/>
        <w:rPr>
          <w:rFonts w:hint="eastAsia"/>
        </w:rPr>
      </w:pPr>
    </w:p>
    <w:p w14:paraId="0C377BAB">
      <w:pPr>
        <w:spacing w:after="707"/>
        <w:ind w:left="-5" w:right="2"/>
        <w:rPr>
          <w:rFonts w:hint="eastAsia"/>
        </w:rPr>
      </w:pPr>
      <w:r>
        <w:rPr>
          <w:rFonts w:hint="eastAsia"/>
        </w:rPr>
        <w:t>Have you forgotten the lives that many live? Can we really believe that people are praying against sin night and day, when we see them plunging into it? Can we suppose they pray against the world, when they are entirely absorbed and taken up with its pursuits? Can we think they really ask God for grace to serve him, when they do not show the slightest interest to serve him at all? Oh, no, it is plain as daylight that the great majority of people either ask nothing of God or do not mean what they say when they do ask, which is just the same thing. Praying and sinning will never live together in the same heart. Prayer will consume sin, or sin will choke prayer. I cannot forget this. I look at people's lives. I believe that few pray.</w:t>
      </w:r>
    </w:p>
    <w:p w14:paraId="400239FA">
      <w:pPr>
        <w:spacing w:after="707"/>
        <w:ind w:left="-5" w:right="2"/>
        <w:rPr>
          <w:rFonts w:hint="eastAsia"/>
        </w:rPr>
      </w:pPr>
      <w:r>
        <w:rPr>
          <w:rFonts w:hint="eastAsia"/>
        </w:rPr>
        <w:t>你忘记了许多人所过的生活吗？当我们看到人们沉溺于罪中时，我们能真正相信他们昼夜在祷告抵挡罪吗？当我们看到他们完全被世俗的追求所占据时，我们能认为他们在祷告抵挡世界吗？当我们看到他们根本没有表现出丝毫服事神的意愿时，我们能认为他们真的在向神祈求服事**祂**的恩典吗？哦，不，事情很明显，大多数人要么根本不向神祈求任何东西，要么在祈求时言不由衷，这本质上是一样的。祷告和犯罪绝不会共存在同一颗心里。祷告会消耗罪，或者罪会扼杀祷告。我不能忘记这一点。我看到人们的生活。我相信很少有人祷告。</w:t>
      </w:r>
    </w:p>
    <w:p w14:paraId="6B7CFD49">
      <w:pPr>
        <w:spacing w:after="707"/>
        <w:ind w:left="-5" w:right="2"/>
        <w:rPr>
          <w:rFonts w:hint="eastAsia"/>
        </w:rPr>
      </w:pPr>
    </w:p>
    <w:p w14:paraId="2900F31F">
      <w:pPr>
        <w:spacing w:after="707"/>
        <w:ind w:left="-5" w:right="2"/>
        <w:rPr>
          <w:rFonts w:hint="eastAsia"/>
        </w:rPr>
      </w:pPr>
      <w:r>
        <w:rPr>
          <w:rFonts w:hint="eastAsia"/>
        </w:rPr>
        <w:t>Have you forgotten the deaths that many die? How many, when they draw near death, seem entirely strangers to God. Not only are they sadly ignorant of his gospel, but sadly lacking in the power of speaking to him. There is a terrible awkwardness and shyness in their endeavors to approach him. They seem to be taking up a fresh thing. They appear as if they want an introduction to God, and as if they have never talked with him before. I remember having heard of person who was anxious to have a minister to visit them in their last illness. They desired that he would pray for them. He asked her what he should pray for. They did not know, and could not tell. They were utterly unable to name any one thing which they wished to ask God for their soul. All they seemed to want was the form of a minister's prayers. I can quite understand this. Death-beds are great revealers of secrets. I cannot forget what I have seen of sick and dying people. This also leads me to believe that few people pray.</w:t>
      </w:r>
    </w:p>
    <w:p w14:paraId="36B26684">
      <w:pPr>
        <w:spacing w:after="707"/>
        <w:ind w:left="-5" w:right="2"/>
        <w:rPr>
          <w:rFonts w:hint="eastAsia"/>
        </w:rPr>
      </w:pPr>
      <w:r>
        <w:rPr>
          <w:rFonts w:hint="eastAsia"/>
        </w:rPr>
        <w:t>你忘记了许多人所面临的死亡吗？有多少人在临近死亡时，看起来完全是神的陌生人。他们不仅对**祂**的福音可悲地无知，而且可悲地缺乏与**祂**说话的能力。他们在努力接近**祂**时，表现出一种可怕的笨拙和羞怯。他们似乎是在尝试一件全新的事物。他们表现得仿佛需要有人介绍他们认识神，仿佛他们以前从未与**祂**交谈过。我记得曾听说有个人在临终时急切地想让一位牧师探访他们。他们希望牧师为他们祷告。牧师问她该祷告什么。他们不知道，也说不出来。他们完全无法说出任何一件他们希望为自己的灵魂向神祈求的事情。他们似乎想要的只是牧师祷告的形式。我完全能理解这一点。临终之榻是揭示秘密的伟大场所。我无法忘记我所见的生病和垂死之人。这也使我相信很少有人祷告。</w:t>
      </w:r>
    </w:p>
    <w:p w14:paraId="17840516">
      <w:pPr>
        <w:spacing w:after="707"/>
        <w:ind w:left="-5" w:right="2"/>
        <w:rPr>
          <w:rFonts w:hint="eastAsia"/>
        </w:rPr>
      </w:pPr>
    </w:p>
    <w:p w14:paraId="26481654">
      <w:pPr>
        <w:spacing w:after="707"/>
        <w:ind w:left="-5" w:right="2"/>
        <w:rPr>
          <w:rFonts w:hint="eastAsia"/>
        </w:rPr>
      </w:pPr>
      <w:r>
        <w:rPr>
          <w:rFonts w:hint="eastAsia"/>
        </w:rPr>
        <w:t>I cannot see your heart. I do not know your private history in spiritual things. But from what I see in the Bible and in the world I am certain I cannot ask you a more necessary question than that before you- DO YOU PRAY?</w:t>
      </w:r>
    </w:p>
    <w:p w14:paraId="14F79A48">
      <w:pPr>
        <w:spacing w:after="707"/>
        <w:ind w:left="-5" w:right="2"/>
        <w:rPr>
          <w:rFonts w:hint="eastAsia"/>
        </w:rPr>
      </w:pPr>
      <w:r>
        <w:rPr>
          <w:rFonts w:hint="eastAsia"/>
        </w:rPr>
        <w:t>我看不见你的心。我不知道你在属灵事物上的私人历史。但从我在圣经和世界中所见，我确信我不能问你一个比摆在你面前的这个问题更必要的问题——你祷告吗？</w:t>
      </w:r>
    </w:p>
    <w:p w14:paraId="2D5D1730">
      <w:pPr>
        <w:spacing w:after="707"/>
        <w:ind w:left="-5" w:right="2"/>
        <w:rPr>
          <w:rFonts w:hint="eastAsia"/>
        </w:rPr>
      </w:pPr>
    </w:p>
    <w:p w14:paraId="4068EDD1">
      <w:pPr>
        <w:spacing w:after="707"/>
        <w:ind w:left="-5" w:right="2"/>
        <w:rPr>
          <w:rFonts w:hint="eastAsia"/>
        </w:rPr>
      </w:pPr>
      <w:r>
        <w:rPr>
          <w:rFonts w:hint="eastAsia"/>
        </w:rPr>
        <w:t>IV. I ASK WHETHER YOU PRAY, BECAUSE PRAYER IS AN ACT OF RELIGION TO WHICH THERE IS GREAT ENCOURAGEMENT.</w:t>
      </w:r>
    </w:p>
    <w:p w14:paraId="749EF1DC">
      <w:pPr>
        <w:spacing w:after="707"/>
        <w:ind w:left="-5" w:right="2"/>
        <w:rPr>
          <w:rFonts w:hint="eastAsia"/>
        </w:rPr>
      </w:pPr>
      <w:r>
        <w:rPr>
          <w:rFonts w:hint="eastAsia"/>
        </w:rPr>
        <w:t>四、我问你是否祷告，是因为祷告是信仰中一个得到极大鼓励的行动。</w:t>
      </w:r>
    </w:p>
    <w:p w14:paraId="0E5267FF">
      <w:pPr>
        <w:spacing w:after="707"/>
        <w:ind w:left="-5" w:right="2"/>
        <w:rPr>
          <w:rFonts w:hint="eastAsia"/>
        </w:rPr>
      </w:pPr>
    </w:p>
    <w:p w14:paraId="6BC978DA">
      <w:pPr>
        <w:spacing w:after="707"/>
        <w:ind w:left="-5" w:right="2"/>
        <w:rPr>
          <w:rFonts w:hint="eastAsia"/>
        </w:rPr>
      </w:pPr>
      <w:r>
        <w:rPr>
          <w:rFonts w:hint="eastAsia"/>
        </w:rPr>
        <w:t>There is everything on God's part to make prayer east if people will only attempt it. All things are ready on his side. Every objection is anticipated. Every difficulty is provided for. the crooked places are made straight and the rough places made smooth. There is no excuse left for the prayerless person.</w:t>
      </w:r>
    </w:p>
    <w:p w14:paraId="245E3C66">
      <w:pPr>
        <w:spacing w:after="707"/>
        <w:ind w:left="-5" w:right="2"/>
        <w:rPr>
          <w:rFonts w:hint="eastAsia"/>
        </w:rPr>
      </w:pPr>
      <w:r>
        <w:rPr>
          <w:rFonts w:hint="eastAsia"/>
        </w:rPr>
        <w:t>在神这一边，一切都使得祷告变得容易，只要人们愿意尝试。在**祂**这边，万事俱备。每一个异议都已被预见。每一个困难都已得到解决。弯曲之处被修直，崎岖之地被铺平。对于不祷告的人，没有任何借口留下。</w:t>
      </w:r>
    </w:p>
    <w:p w14:paraId="2C4CE04F">
      <w:pPr>
        <w:spacing w:after="707"/>
        <w:ind w:left="-5" w:right="2"/>
        <w:rPr>
          <w:rFonts w:hint="eastAsia"/>
        </w:rPr>
      </w:pPr>
    </w:p>
    <w:p w14:paraId="27A9C429">
      <w:pPr>
        <w:spacing w:after="707"/>
        <w:ind w:left="-5" w:right="2"/>
        <w:rPr>
          <w:rFonts w:hint="eastAsia"/>
        </w:rPr>
      </w:pPr>
      <w:r>
        <w:rPr>
          <w:rFonts w:hint="eastAsia"/>
        </w:rPr>
        <w:t>There is a way by which any person, however sinful and unworthy, may draw near to God the Father. Jesus Christ has opened that way by the sacrifice he made for us upon the cross. The holiness and justice of God need not frighten sinners and keep them back. Only let them cry to God in the name of Jesus, and they shall find God upon the throne of grace, willing and ready to hear. The name of Jesus is a never-failing passport for our prayers. In that name a person may draw near to God with boldness, and ask with confidence. God has engaged to hear him. Think of this. Is this not an encouragement?</w:t>
      </w:r>
    </w:p>
    <w:p w14:paraId="4D52A5EE">
      <w:pPr>
        <w:spacing w:after="707"/>
        <w:ind w:left="-5" w:right="2"/>
        <w:rPr>
          <w:rFonts w:hint="eastAsia"/>
        </w:rPr>
      </w:pPr>
      <w:r>
        <w:rPr>
          <w:rFonts w:hint="eastAsia"/>
        </w:rPr>
        <w:t>有一条道路，使任何人，无论多么有罪和不配，都可以藉此亲近父神。耶稣基督藉着**祂**在十字架上为我们所做的牺牲，开启了这条道路。神的圣洁和公义无需吓退罪人，使他们止步不前。只要他们奉耶稣的名向神呼求，他们就会发现神坐在恩典的宝座上，乐意且准备好垂听。耶稣的名是我们祷告永不失效的通行证。奉这个名，人可以坦然无惧地亲近神，并带着信心祈求。神已应许垂听他们。想一想这一点。这难道不是一种鼓励吗？</w:t>
      </w:r>
    </w:p>
    <w:p w14:paraId="17B60A44">
      <w:pPr>
        <w:spacing w:after="707"/>
        <w:ind w:left="-5" w:right="2"/>
        <w:rPr>
          <w:rFonts w:hint="eastAsia"/>
        </w:rPr>
      </w:pPr>
    </w:p>
    <w:p w14:paraId="20B456D7">
      <w:pPr>
        <w:spacing w:after="707"/>
        <w:ind w:left="-5" w:right="2"/>
        <w:rPr>
          <w:rFonts w:hint="eastAsia"/>
        </w:rPr>
      </w:pPr>
      <w:r>
        <w:rPr>
          <w:rFonts w:hint="eastAsia"/>
        </w:rPr>
        <w:t>There is an Advocate and Intercessor always waiting to present the prayers of those who come to God through him. That advocate is Jesus Christ. He mingles our prayers with the incense of his own almighty intercession. So mingled, they go up as a sweet savor before the throne of God. Poor as they are in themselves, they are mighty and powerful in the hand of our High Priest and Elder Brother. The bank-note without a signature at the bottom is nothing but a worthless piece of paper. The stroke of a pen confers on it all its value. The prayer of a poor child of Adam is a feeble thing in itself, but once endorsed by the hand of the Lord Jesus it avails much. There was an officer in the city of Rome who appointed to have his doors always open, in order to receive any Roman citizen who applied to him for help. Just so the ear of the Lord Jesus is ever open to the cry of all who need mercy and grace. It is his office to help them. Their prayer is his delight. Think of this. Is this not and encouragement?</w:t>
      </w:r>
    </w:p>
    <w:p w14:paraId="306B4E93">
      <w:pPr>
        <w:spacing w:after="707"/>
        <w:ind w:left="-5" w:right="2"/>
        <w:rPr>
          <w:rFonts w:hint="eastAsia"/>
        </w:rPr>
      </w:pPr>
      <w:r>
        <w:rPr>
          <w:rFonts w:hint="eastAsia"/>
        </w:rPr>
        <w:t>有一位中保和代求者始终在等候，要将那些藉着**祂**来到神面前之人的祷告呈上。这位中保就是耶稣基督。**祂**将我们的祷告与**祂**自己全能代求的香气混合在一起。如此混合之后，它们就作为馨香之气升到神的宝座前。虽然祷告本身贫乏，但在我们大祭司和长兄的手中，它们却大有能力。底端没有签名的钞票不过是一张毫无价值的废纸。一笔签画赋予了它全部价值。亚当可怜的儿女的祷告本身是微弱的，但一旦得到主耶稣之手的背书，就大有功效。在罗马城曾有一位官员，**他**规定自己的门永远敞开，以便接待任何向**他**寻求帮助的罗马公民。主耶稣的耳朵也正是这样，永远向所有需要怜悯和恩典之人的呼求敞开。帮助他们是**祂**的职分。他们的祷告是**祂**的喜悦。想一想这一点。这难道不是一种鼓励吗？</w:t>
      </w:r>
    </w:p>
    <w:p w14:paraId="59AD5AEB">
      <w:pPr>
        <w:spacing w:after="707"/>
        <w:ind w:left="-5" w:right="2"/>
        <w:rPr>
          <w:rFonts w:hint="eastAsia"/>
        </w:rPr>
      </w:pPr>
    </w:p>
    <w:p w14:paraId="48951347">
      <w:pPr>
        <w:spacing w:after="707"/>
        <w:ind w:left="-5" w:right="2"/>
        <w:rPr>
          <w:rFonts w:hint="eastAsia"/>
        </w:rPr>
      </w:pPr>
      <w:r>
        <w:rPr>
          <w:rFonts w:hint="eastAsia"/>
        </w:rPr>
        <w:t>There is the Holy Spirit ever ready to help our infirmities in prayer. It is one part of his special office is assist us in our endeavors to speak to God. We need not be cast down and distressed by the fear of not knowing what to say. The Spirit will give us words if we seek his aid. The prayers of the Lord's people are the inspiration of the Lord's Spirit, the work of the Holy Spirit who dwells within them as the Spirit of grace and supplication. Surely the Lord's people may well hope to be heard. It is not merely those who pray, but the Holy Spirit pleading in them. Think of this. Is not this an encouragement?</w:t>
      </w:r>
    </w:p>
    <w:p w14:paraId="2AAABE3A">
      <w:pPr>
        <w:spacing w:after="707"/>
        <w:ind w:left="-5" w:right="2"/>
        <w:rPr>
          <w:rFonts w:hint="eastAsia"/>
        </w:rPr>
      </w:pPr>
      <w:r>
        <w:rPr>
          <w:rFonts w:hint="eastAsia"/>
        </w:rPr>
        <w:t>圣灵随时准备好帮助我们在祷告中的软弱。帮助我们努力向神说话，是**祂**特别的职分之一。我们不必因害怕不知道说什么而沮丧和忧虑。如果我们寻求**祂**的帮助，圣灵会赐给我们言语。主百姓的祷告是主的圣灵所默示的，是住在他们里面的圣灵作为施恩和恳求的灵的工作。当然，主的百姓大可以盼望被垂听。这不仅是那些人在祷告，而是圣灵在他们里面代求。想一想这一点。这难道不是一种鼓励吗？</w:t>
      </w:r>
    </w:p>
    <w:p w14:paraId="6FCB7562">
      <w:pPr>
        <w:spacing w:after="707"/>
        <w:ind w:left="-5" w:right="2"/>
        <w:rPr>
          <w:rFonts w:hint="eastAsia"/>
        </w:rPr>
      </w:pPr>
    </w:p>
    <w:p w14:paraId="3F394733">
      <w:pPr>
        <w:spacing w:after="707"/>
        <w:ind w:left="-5" w:right="2"/>
        <w:rPr>
          <w:rFonts w:hint="eastAsia"/>
        </w:rPr>
      </w:pPr>
      <w:r>
        <w:rPr>
          <w:rFonts w:hint="eastAsia"/>
        </w:rPr>
        <w:t>There are exceeding great and precious promises to those who pray. What did the Lord Jesus mean when he spoke such words as these: "Ask and it shall be given you; seek, and you shall find; knock, and the door shall be opened unto you: for every one that asks, receives; and he that seeks, finds; and to him who knocks, it shall be opened." Matthew 7:7,8. "All things whatever you shall ask in prayer believing, you shall receive ." Matthew 12:22. "Whatever you shall ask in my name, that I will do, that the Father may be glorified in the Son. If you shall ask anything in my name I will do it." John 14:13,14. What did the Lord mean when he spoke the parables of The friend at midnight and The importunate widow? Luke 11:5, 18:1. Think over these passages. If this is not an encouragement to pray, words have no meaning.</w:t>
      </w:r>
    </w:p>
    <w:p w14:paraId="451CE1B7">
      <w:pPr>
        <w:spacing w:after="707"/>
        <w:ind w:left="-5" w:right="2"/>
        <w:rPr>
          <w:rFonts w:hint="eastAsia"/>
        </w:rPr>
      </w:pPr>
      <w:r>
        <w:rPr>
          <w:rFonts w:hint="eastAsia"/>
        </w:rPr>
        <w:t>对于那些祷告的人，有极其伟大和宝贵的应许。主耶稣说这些话是什么意思：“祈求，就给你们；寻找，就寻见；叩门，就给你们开门。因为凡祈求的，就得着；寻找的，就寻见；叩门的，就给他开门。” 马太福音 7:7,8。“你们祷告，无论求什么，只要信，就必得着。” 马太福音 12:22。 “你们奉我的名无论求什么，我必成就，叫父因儿子得荣耀。你们若奉我的名求什么，我必成就。” 约翰福音 14:13,14。主讲“半夜求饼的朋友”和“不义的官与寡妇”的比喻时是什么意思？路加福音 11:5, 18:1。仔细想想这些经文。如果这不是对祷告的鼓励，那么言语就毫无意义了。</w:t>
      </w:r>
    </w:p>
    <w:p w14:paraId="3E31C0B1">
      <w:pPr>
        <w:spacing w:after="707"/>
        <w:ind w:left="-5" w:right="2"/>
        <w:rPr>
          <w:rFonts w:hint="eastAsia"/>
        </w:rPr>
      </w:pPr>
    </w:p>
    <w:p w14:paraId="7BD71B13">
      <w:pPr>
        <w:spacing w:after="707"/>
        <w:ind w:left="-5" w:right="2"/>
        <w:rPr>
          <w:rFonts w:hint="eastAsia"/>
        </w:rPr>
      </w:pPr>
      <w:r>
        <w:rPr>
          <w:rFonts w:hint="eastAsia"/>
        </w:rPr>
        <w:t>There are wonderful examples in the Scripture of the power of prayer. Nothing seems to be too great, too hard, or too difficult for prayer to do. It has obtained things that seemed impossible and out of reach. It has won victories over fire, air earth, and water. Prayer opened up the Red Sea . Prayer brought water from the rock and bread from heaven. Prayer made the sun stand still. Prayer brought fire from the sky on Elijah's sacrifice. Prayer turned the counsel of Ahithophel into foolishness. Prayer overthrew the army of Sennacherib. Well might Mary Queen of Scots say, "I fear John Knox's prayers more than an army of ten thousand men." Prayer has healed the sick. Prayer has raised the dead. Prayer has procured the conversion of souls. "The child of many prayers," said and old Christian to Augustine's mother, "shall never perish." Prayer, pains, and faith can do anything. Nothing seems impossible when a person has the spirit of adoption. "Let me alone," is the remarkable saying of God to Moses when Moses was about to intercede for the children of Israel. Exodus 32:10. So long as Abraham asked mercy for Sodom, the Lord went on giving. He never ceased to give until Abraham ceased to pray. Think of this. Is this not an encouragement?</w:t>
      </w:r>
    </w:p>
    <w:p w14:paraId="068FE357">
      <w:pPr>
        <w:spacing w:after="707"/>
        <w:ind w:left="-5" w:right="2"/>
        <w:rPr>
          <w:rFonts w:hint="eastAsia"/>
        </w:rPr>
      </w:pPr>
      <w:r>
        <w:rPr>
          <w:rFonts w:hint="eastAsia"/>
        </w:rPr>
        <w:t>圣经中有许多关于祷告大能的奇妙例子。似乎没有什么事是祷告做不到的，无论多么伟大、多么艰难、多么困难。它获得了看似不可能和遥不可及的事物。它战胜了火、空气、大地和水。祷告使红海分开。祷告使水从磐石流出，使天上的粮食降下。祷告使日头停留。祷告使火从天而降，烧掉以利亚的祭物。祷告使亚希多弗的计谋变为愚拙。祷告推翻了西拿基立的军队。苏格兰女王玛丽说：“我怕约翰·诺克斯的祷告，胜过怕一万人的军队”，真是说得好。祷告医治了病人。祷告使死人复活。祷告促成了灵魂的归正。“多方祷告的孩子，”一位年老的基督徒对奥古斯丁的母亲说，“永远不会灭亡。” 祷告、辛劳和信心可以成就任何事情。没有什么事情似乎是不可能的，当一个人拥有嗣子的心时。“任凭我吧，”是神对摩西说的一句引人注目的话，当时摩西正准备为以色列人代求。出埃及记 32:10。只要亚伯拉罕为所多玛求情，主就一直赐予。直到亚伯拉罕停止祷告，**祂**才停止赐予。想一想这一点。这难道不是一种鼓励吗？</w:t>
      </w:r>
    </w:p>
    <w:p w14:paraId="5670543D">
      <w:pPr>
        <w:spacing w:after="707"/>
        <w:ind w:left="-5" w:right="2"/>
        <w:rPr>
          <w:rFonts w:hint="eastAsia"/>
        </w:rPr>
      </w:pPr>
    </w:p>
    <w:p w14:paraId="72AB3549">
      <w:pPr>
        <w:spacing w:after="707"/>
        <w:ind w:left="-5" w:right="2"/>
        <w:rPr>
          <w:rFonts w:hint="eastAsia"/>
        </w:rPr>
      </w:pPr>
      <w:r>
        <w:rPr>
          <w:rFonts w:hint="eastAsia"/>
        </w:rPr>
        <w:t>What can a person need to lead them to take any step in religion, than the things I have just told you about prayer? What more could be done to make the path to the mercy seat easy, and to remove all occasions of stumbling from the sinners way? Surely if the devils in hell had such a door set before them, they would leap for gladness and make the very pit ring with joy.</w:t>
      </w:r>
    </w:p>
    <w:p w14:paraId="34BDAE09">
      <w:pPr>
        <w:spacing w:after="707"/>
        <w:ind w:left="-5" w:right="2"/>
        <w:rPr>
          <w:rFonts w:hint="eastAsia"/>
        </w:rPr>
      </w:pPr>
      <w:r>
        <w:rPr>
          <w:rFonts w:hint="eastAsia"/>
        </w:rPr>
        <w:t>一个人还需要什么，才能促使他们迈出信仰的任何一步呢？难道不是我刚才告诉你关于祷告的事情吗？还能做些什么来使通往施恩座的道路变得容易，并消除罪人道路上的一切绊脚石呢？如果地狱里的魔鬼面前有这样一扇门，他们肯定会高兴得跳起来，让地狱都充满喜悦。</w:t>
      </w:r>
    </w:p>
    <w:p w14:paraId="5F5D9CB1">
      <w:pPr>
        <w:spacing w:after="707"/>
        <w:ind w:left="-5" w:right="2"/>
        <w:rPr>
          <w:rFonts w:hint="eastAsia"/>
        </w:rPr>
      </w:pPr>
    </w:p>
    <w:p w14:paraId="239EC8EE">
      <w:pPr>
        <w:spacing w:after="707"/>
        <w:ind w:left="-5" w:right="2"/>
        <w:rPr>
          <w:rFonts w:hint="eastAsia"/>
        </w:rPr>
      </w:pPr>
      <w:r>
        <w:rPr>
          <w:rFonts w:hint="eastAsia"/>
        </w:rPr>
        <w:t>But where will the person hide their head at the last who neglects such glorious encouragements? What can possibly be said for the person who, after all, dies without prayer? Surely I may fell anxious that you should not be that person. Surely I may well ask-DO YOU PRAY?</w:t>
      </w:r>
    </w:p>
    <w:p w14:paraId="4EB750BD">
      <w:pPr>
        <w:spacing w:after="707"/>
        <w:ind w:left="-5" w:right="2"/>
        <w:rPr>
          <w:rFonts w:hint="eastAsia"/>
        </w:rPr>
      </w:pPr>
      <w:r>
        <w:rPr>
          <w:rFonts w:hint="eastAsia"/>
        </w:rPr>
        <w:t>但是，那个忽视了如此荣耀鼓励的人，在末了将把头藏在哪里呢？对于那个最终没有祷告而死去的人，还能说什么呢？当然，我可能会感到担忧，希望你不要成为那样的人。当然，我尽可以问——你祷告吗？</w:t>
      </w:r>
    </w:p>
    <w:p w14:paraId="0CACE2E7">
      <w:pPr>
        <w:spacing w:after="707"/>
        <w:ind w:left="-5" w:right="2"/>
        <w:rPr>
          <w:rFonts w:hint="eastAsia"/>
        </w:rPr>
      </w:pPr>
    </w:p>
    <w:p w14:paraId="7DDC64BA">
      <w:pPr>
        <w:spacing w:after="707"/>
        <w:ind w:left="-5" w:right="2"/>
        <w:rPr>
          <w:rFonts w:hint="eastAsia"/>
        </w:rPr>
      </w:pPr>
      <w:r>
        <w:rPr>
          <w:rFonts w:hint="eastAsia"/>
        </w:rPr>
        <w:t>V. I ASK WHETHER YOU PRAY, BECAUSE DILIGENCE IN PRAYER IS THE SECRET OF EMINENT HOLINESS.</w:t>
      </w:r>
    </w:p>
    <w:p w14:paraId="12E3F103">
      <w:pPr>
        <w:spacing w:after="707"/>
        <w:ind w:left="-5" w:right="2"/>
        <w:rPr>
          <w:rFonts w:hint="eastAsia"/>
        </w:rPr>
      </w:pPr>
      <w:r>
        <w:rPr>
          <w:rFonts w:hint="eastAsia"/>
        </w:rPr>
        <w:t>五、我问你是否祷告，因为在祷告中殷勤是卓越圣洁的秘诀。</w:t>
      </w:r>
    </w:p>
    <w:p w14:paraId="5FCA5EF5">
      <w:pPr>
        <w:spacing w:after="707"/>
        <w:ind w:left="-5" w:right="2"/>
        <w:rPr>
          <w:rFonts w:hint="eastAsia"/>
        </w:rPr>
      </w:pPr>
    </w:p>
    <w:p w14:paraId="51478A8A">
      <w:pPr>
        <w:spacing w:after="707"/>
        <w:ind w:left="-5" w:right="2"/>
        <w:rPr>
          <w:rFonts w:hint="eastAsia"/>
        </w:rPr>
      </w:pPr>
      <w:r>
        <w:rPr>
          <w:rFonts w:hint="eastAsia"/>
        </w:rPr>
        <w:t>Without controversy there is a vast difference among true Christians. There is an immense interval between the foremost and the hindermost in the army of God.</w:t>
      </w:r>
    </w:p>
    <w:p w14:paraId="65F4B362">
      <w:pPr>
        <w:spacing w:after="707"/>
        <w:ind w:left="-5" w:right="2"/>
        <w:rPr>
          <w:rFonts w:hint="eastAsia"/>
        </w:rPr>
      </w:pPr>
      <w:r>
        <w:rPr>
          <w:rFonts w:hint="eastAsia"/>
        </w:rPr>
        <w:t>毫无疑问，真正的基督徒之间存在着巨大的差异。在神的军队中，走在前列的人和落在后面的人之间有着巨大的鸿沟。</w:t>
      </w:r>
    </w:p>
    <w:p w14:paraId="27551DF4">
      <w:pPr>
        <w:spacing w:after="707"/>
        <w:ind w:left="-5" w:right="2"/>
        <w:rPr>
          <w:rFonts w:hint="eastAsia"/>
        </w:rPr>
      </w:pPr>
    </w:p>
    <w:p w14:paraId="39E1D3B1">
      <w:pPr>
        <w:spacing w:after="707"/>
        <w:ind w:left="-5" w:right="2"/>
        <w:rPr>
          <w:rFonts w:hint="eastAsia"/>
        </w:rPr>
      </w:pPr>
      <w:r>
        <w:rPr>
          <w:rFonts w:hint="eastAsia"/>
        </w:rPr>
        <w:t>They are all fighting the same good fight but how much more valiantly some fight than others. They are all doing the Lord's work but how much more some do than others. They are all light in the Lord; but how much more brightly some shine than others. They are all running the same race; but how much faster some get on than others. They all love the same Lord and Savior; but how much more some love him than others. I ask any true Christian whether this is not the case. Are these things not so?</w:t>
      </w:r>
    </w:p>
    <w:p w14:paraId="297C0844">
      <w:pPr>
        <w:spacing w:after="707"/>
        <w:ind w:left="-5" w:right="2"/>
        <w:rPr>
          <w:rFonts w:hint="eastAsia"/>
        </w:rPr>
      </w:pPr>
      <w:r>
        <w:rPr>
          <w:rFonts w:hint="eastAsia"/>
        </w:rPr>
        <w:t>他们都在打那美好的仗，但有些人打得比别人多么英勇。他们都在做主的工作，但有些人做得比别人多么多。他们都在主里是光；但有些人比别人多么闪耀。他们都在跑同一场赛跑；但有些人比别人跑得多么快。他们都爱同一个主和救主；但有些人比别人多么爱**祂**。我问任何一个真正的基督徒，情况是否如此。难道这些事情不是真的吗？</w:t>
      </w:r>
    </w:p>
    <w:p w14:paraId="038A2C7E">
      <w:pPr>
        <w:spacing w:after="707"/>
        <w:ind w:left="-5" w:right="2"/>
        <w:rPr>
          <w:rFonts w:hint="eastAsia"/>
        </w:rPr>
      </w:pPr>
    </w:p>
    <w:p w14:paraId="4A511575">
      <w:pPr>
        <w:spacing w:after="707"/>
        <w:ind w:left="-5" w:right="2"/>
        <w:rPr>
          <w:rFonts w:hint="eastAsia"/>
        </w:rPr>
      </w:pPr>
      <w:r>
        <w:rPr>
          <w:rFonts w:hint="eastAsia"/>
        </w:rPr>
        <w:t>There are some of the Lord's people who seem never able to get on from the time of their conversion. They are born again, but they remain babies all their lives. You hear from them the same old experience. You remark in them the same lack of spiritual appetite, the same lack of interest in anything beyond their own little circle, which you remarked ten years ago. They are pilgrims indeed, but pilgrims like the Gibeonites of old; their bread is always dry and moldy, their shoes always old, and their garments always rent and torn. I say this with sorrow and grief; but I ask any real Christian, Is it not true?</w:t>
      </w:r>
    </w:p>
    <w:p w14:paraId="43345114">
      <w:pPr>
        <w:spacing w:after="707"/>
        <w:ind w:left="-5" w:right="2"/>
        <w:rPr>
          <w:rFonts w:hint="eastAsia"/>
        </w:rPr>
      </w:pPr>
      <w:r>
        <w:rPr>
          <w:rFonts w:hint="eastAsia"/>
        </w:rPr>
        <w:t>主的一些百姓似乎自从归正以来就一直无法进步。他们重生了，但终生都是婴孩。你从他们那里听到的是同样的陈旧经历。你注意到他们身上缺乏属灵的胃口，缺乏对自身小圈子以外任何事物的兴趣，就像你十年前注意到的那样。他们确实是天路客，但像古时的基遍人一样；他们的粮食总是干硬发霉，他们的鞋子总是破旧，他们的衣服总是破烂不堪。我怀着忧伤和悲痛说出这话；但我问任何一个真正的基督徒，这难道不是事实吗？</w:t>
      </w:r>
    </w:p>
    <w:p w14:paraId="4480E42B">
      <w:pPr>
        <w:spacing w:after="707"/>
        <w:ind w:left="-5" w:right="2"/>
        <w:rPr>
          <w:rFonts w:hint="eastAsia"/>
        </w:rPr>
      </w:pPr>
    </w:p>
    <w:p w14:paraId="7E6EC4CB">
      <w:pPr>
        <w:spacing w:after="707"/>
        <w:ind w:left="-5" w:right="2"/>
        <w:rPr>
          <w:rFonts w:hint="eastAsia"/>
        </w:rPr>
      </w:pPr>
      <w:r>
        <w:rPr>
          <w:rFonts w:hint="eastAsia"/>
        </w:rPr>
        <w:t>There are others of the Lord's people who seem to be always advancing. They grow like grass after rain; they increase like Israel in Egypt; they press on like Gideon, though sometimes faint, yet always pursuing. They are ever adding grace to grace, and faith to faith, and strength to strength. Every time you meet them their hearts seems larger, and their spiritual stature taller and stronger. Every year they appear ,ore, and feel more in their religion. They not only have good works to prove the reality of their faith, but the are zealous of them. they are not only do well, but they are unwearied in well doing. They attempt great things, and they do great things. When they fail they try again, and when they fall they are soon up again. And all this time they think themselves poor, unprofitable servants, and fancy that they do nothing at all. These are those who make religion lovely and beautiful in the eyes of all. They wrest praise even from the unconverted and win golden opinions even from the selfish people of the world. It does one good to see. to be with them, and to hear them. When you meet them, you could believe that like Moses, they had just come out from the presence of God. When you part with them you feel warmed by their company, as if your soul had been near a fire. I know such people are rare. I only ask, Are there not many such?</w:t>
      </w:r>
    </w:p>
    <w:p w14:paraId="42238CD0">
      <w:pPr>
        <w:spacing w:after="707"/>
        <w:ind w:left="-5" w:right="2"/>
        <w:rPr>
          <w:rFonts w:hint="eastAsia"/>
        </w:rPr>
      </w:pPr>
      <w:r>
        <w:rPr>
          <w:rFonts w:hint="eastAsia"/>
        </w:rPr>
        <w:t>主的另一些百姓似乎总是在进步。他们像雨后的草一样生长；他们像在埃及的以色列人一样增加；他们像基甸一样奋勇前行，虽然有时疲乏，却仍紧追不舍。他们总是恩上加恩，信上加信，力上加力。你每次见到他们，他们的心似乎更广阔，他们的属灵身量更高、更强壮。每年，他们在信仰中表现得更多，感受得也更多。他们不仅有善行来证明他们信心的真实性，而且他们对善行充满热忱。他们不仅做得好，而且行善不倦。他们尝试伟大的事情，并且成就伟大的事情。当他们失败时，他们再次尝试；当他们跌倒时，他们很快又站起来。而所有这一切时间，他们都认为自己是贫穷、无用的仆人，并且觉得自己根本没有做什么。正是这些人使信仰在所有人眼中变得可爱和美丽。他们甚至能从未归正的人那里得到赞扬，甚至能从世上自私的人那里赢得美誉。看到他们、与他们同在、听他们说话，对人都有益处。当你遇到他们时，你会相信，他们就像摩西一样，刚从神的同在中出来。当你和他们分开时，你会感到被他们的陪伴温暖了，仿佛你的灵魂曾靠近一团火。我知道这样的人很少见。我只想问，这样的人难道不多吗？</w:t>
      </w:r>
    </w:p>
    <w:p w14:paraId="06D1C539">
      <w:pPr>
        <w:spacing w:after="707"/>
        <w:ind w:left="-5" w:right="2"/>
        <w:rPr>
          <w:rFonts w:hint="eastAsia"/>
        </w:rPr>
      </w:pPr>
    </w:p>
    <w:p w14:paraId="08C8A76C">
      <w:pPr>
        <w:spacing w:after="707"/>
        <w:ind w:left="-5" w:right="2"/>
        <w:rPr>
          <w:rFonts w:hint="eastAsia"/>
        </w:rPr>
      </w:pPr>
      <w:r>
        <w:rPr>
          <w:rFonts w:hint="eastAsia"/>
        </w:rPr>
        <w:t>Now how can you account for the difference which I have just described? What is the reason that some believers are so much brighter and holier than others? I believe the difference, in nineteen cases out of twenty, arises from different habits about private prayer. I believe that those who are not eminently holy pray little, and those who are eminently holy pray much.</w:t>
      </w:r>
    </w:p>
    <w:p w14:paraId="0A45DBB7">
      <w:pPr>
        <w:spacing w:after="707"/>
        <w:ind w:left="-5" w:right="2"/>
        <w:rPr>
          <w:rFonts w:hint="eastAsia"/>
        </w:rPr>
      </w:pPr>
      <w:r>
        <w:rPr>
          <w:rFonts w:hint="eastAsia"/>
        </w:rPr>
        <w:t>那么，你如何解释我刚才描述的差异呢？为什么有些信徒比其他人更加光芒四射、更加圣洁呢？我相信，在二十个案例中，有十九个差异是源于私祷习惯的不同。我相信那些圣洁不卓越的人祷告得少，而那些圣洁卓越的人祷告得多。</w:t>
      </w:r>
    </w:p>
    <w:p w14:paraId="46E896A1">
      <w:pPr>
        <w:spacing w:after="707"/>
        <w:ind w:left="-5" w:right="2"/>
        <w:rPr>
          <w:rFonts w:hint="eastAsia"/>
        </w:rPr>
      </w:pPr>
    </w:p>
    <w:p w14:paraId="139E1B54">
      <w:pPr>
        <w:spacing w:after="707"/>
        <w:ind w:left="-5" w:right="2"/>
        <w:rPr>
          <w:rFonts w:hint="eastAsia"/>
        </w:rPr>
      </w:pPr>
      <w:r>
        <w:rPr>
          <w:rFonts w:hint="eastAsia"/>
        </w:rPr>
        <w:t>I dare say this opinion may startle some hearers. I have little doubt that many look on eminent holiness as a kind of special gift, which none but a few must pretend to aim at. They admire it at a distance in books. They think it beautiful when they he an example near themselves. But as to its being a thing within the reach of any but a very few, such a notion never seems to enter their minds. In short, they consider it a kind of monopoly granted to a few favored believers, but certainly not to all.</w:t>
      </w:r>
    </w:p>
    <w:p w14:paraId="530AB38E">
      <w:pPr>
        <w:spacing w:after="707"/>
        <w:ind w:left="-5" w:right="2"/>
        <w:rPr>
          <w:rFonts w:hint="eastAsia"/>
        </w:rPr>
      </w:pPr>
      <w:r>
        <w:rPr>
          <w:rFonts w:hint="eastAsia"/>
        </w:rPr>
        <w:t>我敢说这个观点可能会让一些听众感到震惊。我毫不怀疑，许多人将卓越的圣洁视为一种特殊的恩赐，只有少数人才能立志追求。他们在书本中远距离地欣赏它。当他们身边有一个榜样时，他们认为这很美好。但是至于说这是一种除少数人之外任何人都能达到的境界，这种想法似乎从未进入他们的脑海。简而言之，他们认为这是赐给少数蒙恩信徒的一种专有特权，但绝非给所有人。</w:t>
      </w:r>
    </w:p>
    <w:p w14:paraId="35791767">
      <w:pPr>
        <w:spacing w:after="707"/>
        <w:ind w:left="-5" w:right="2"/>
        <w:rPr>
          <w:rFonts w:hint="eastAsia"/>
        </w:rPr>
      </w:pPr>
    </w:p>
    <w:p w14:paraId="71A0C730">
      <w:pPr>
        <w:spacing w:after="707"/>
        <w:ind w:left="-5" w:right="2"/>
        <w:rPr>
          <w:rFonts w:hint="eastAsia"/>
        </w:rPr>
      </w:pPr>
      <w:r>
        <w:rPr>
          <w:rFonts w:hint="eastAsia"/>
        </w:rPr>
        <w:t>Now I believe that this is a most dangerous mistake. I believe that spiritual as well as natural greatness depends in a high degree on the faithful use of means within everybody's reach. Of course I do not say we have a right to expect a miraculous grant of intellectual gifts; but I do say, that when a person is once converted to God, his progress in holiness will be much in accordance with their own diligence in the use of God's appointed means. And I assert confidently that the principle means by which most believers have become great in the church of Christ is the habit of diligent private prayer. Look through the lives of the brightest and best of God's servants, whether in the Bible or not. See what is written of Moses and David and Daniel and Paul. Mark what is recorded of Luther and Bradford the Reformers. Observe what is related of the private devotions of Whitefield and Cecil and Venn and Bickersteth and McCheyne. Tell me of one of the goodly fellowship of saints and martyrs, who has not had this mark most prominently-they were men of prayer. Depend on it, prayer is power.</w:t>
      </w:r>
    </w:p>
    <w:p w14:paraId="5AA6DA24">
      <w:pPr>
        <w:spacing w:after="707"/>
        <w:ind w:left="-5" w:right="2"/>
        <w:rPr>
          <w:rFonts w:hint="eastAsia"/>
        </w:rPr>
      </w:pPr>
      <w:r>
        <w:rPr>
          <w:rFonts w:hint="eastAsia"/>
        </w:rPr>
        <w:t>现在，我相信这是一个极其危险的错误。我相信属灵上的伟大和天生的伟大一样，很大程度上取决于忠实地使用每个人都能接触到的方法。当然，我不是说我们有权期望奇迹般地获得智力天赋；但我确实说，当一个人一旦归正于神，**祂**在圣洁上的进步将很大程度上与**祂**在使用神所命定的方法上的殷勤程度相一致。我自信地断言，大多数信徒在基督教会中变得伟大的主要方法，就是殷勤私祷的习惯。回顾神最好的、最杰出的仆人的生平，无论是在圣经中还是圣经之外。看看摩西、大卫、但以理和保罗的事迹。留意记录中关于改革家路德和布拉德福德的事迹。观察关于怀特菲尔德、塞西尔、文恩、比克斯特和麦克谦的私人灵修记载。告诉我，在那些圣徒和殉道者的美好团契中，有哪一位没有这个最突出的标记——他们都是祷告的人。请相信，祷告就是能力。</w:t>
      </w:r>
    </w:p>
    <w:p w14:paraId="5E1BD32E">
      <w:pPr>
        <w:spacing w:after="707"/>
        <w:ind w:left="-5" w:right="2"/>
        <w:rPr>
          <w:rFonts w:hint="eastAsia"/>
        </w:rPr>
      </w:pPr>
    </w:p>
    <w:p w14:paraId="03CA957E">
      <w:pPr>
        <w:spacing w:after="707"/>
        <w:ind w:left="-5" w:right="2"/>
        <w:rPr>
          <w:rFonts w:hint="eastAsia"/>
        </w:rPr>
      </w:pPr>
      <w:r>
        <w:rPr>
          <w:rFonts w:hint="eastAsia"/>
        </w:rPr>
        <w:t>Prayer obtains fresh and continued outpourings of the Spirit. He alone begins the work of grace in a people heart. He alone can carry it forward and make it prosper. But the good Spirit loves to be entreated. And those who ask most will have most of his influence.</w:t>
      </w:r>
    </w:p>
    <w:p w14:paraId="565BACF4">
      <w:pPr>
        <w:spacing w:after="707"/>
        <w:ind w:left="-5" w:right="2"/>
        <w:rPr>
          <w:rFonts w:hint="eastAsia"/>
        </w:rPr>
      </w:pPr>
      <w:r>
        <w:rPr>
          <w:rFonts w:hint="eastAsia"/>
        </w:rPr>
        <w:t>祷告获得圣灵新鲜而持续的浇灌。唯有**祂**才能在一个人的心中开始恩典的工作。唯有**祂**才能将其推进并使其兴盛。但这位美善的圣灵喜欢被人恳求。而那些求得最多的人，将获得**祂**最多的影响。</w:t>
      </w:r>
    </w:p>
    <w:p w14:paraId="47D65260">
      <w:pPr>
        <w:spacing w:after="707"/>
        <w:ind w:left="-5" w:right="2"/>
        <w:rPr>
          <w:rFonts w:hint="eastAsia"/>
        </w:rPr>
      </w:pPr>
    </w:p>
    <w:p w14:paraId="7CAAA7FF">
      <w:pPr>
        <w:spacing w:after="707"/>
        <w:ind w:left="-5" w:right="2"/>
        <w:rPr>
          <w:rFonts w:hint="eastAsia"/>
        </w:rPr>
      </w:pPr>
      <w:r>
        <w:rPr>
          <w:rFonts w:hint="eastAsia"/>
        </w:rPr>
        <w:t>Prayer is the surest remedy against the devil and besetting sins. That sin will never stand firm which is heartily prayed against. The devil will never long keep dominion over us which beseech the Lord to cast forth. But then we must spread out all our case before our heavenly Physician, if he is to give us daily relief.</w:t>
      </w:r>
    </w:p>
    <w:p w14:paraId="00843748">
      <w:pPr>
        <w:spacing w:after="707"/>
        <w:ind w:left="-5" w:right="2"/>
        <w:rPr>
          <w:rFonts w:hint="eastAsia"/>
        </w:rPr>
      </w:pPr>
      <w:r>
        <w:rPr>
          <w:rFonts w:hint="eastAsia"/>
        </w:rPr>
        <w:t>祷告是对抗魔鬼和缠绕之罪最确凿的良药。那衷心被祷告抵挡的罪，绝不会站稳脚跟。那我们恳求主驱逐的魔鬼，也绝不会长久地辖制我们。但是，如果我们要让我们的天医日日赐下帮助，我们就必须将我们所有的景况都陈明在**祂**的面前。</w:t>
      </w:r>
    </w:p>
    <w:p w14:paraId="6207CC82">
      <w:pPr>
        <w:spacing w:after="707"/>
        <w:ind w:left="-5" w:right="2"/>
        <w:rPr>
          <w:rFonts w:hint="eastAsia"/>
        </w:rPr>
      </w:pPr>
    </w:p>
    <w:p w14:paraId="49D56730">
      <w:pPr>
        <w:spacing w:after="707"/>
        <w:ind w:left="-5" w:right="2"/>
        <w:rPr>
          <w:rFonts w:hint="eastAsia"/>
        </w:rPr>
      </w:pPr>
      <w:r>
        <w:rPr>
          <w:rFonts w:hint="eastAsia"/>
        </w:rPr>
        <w:t>Do you wish to grow in grace and be a devoted Christian? Be very sure, if you wish it, you could not have a more important question than this-DO YOU PRAY?</w:t>
      </w:r>
    </w:p>
    <w:p w14:paraId="22CA2018">
      <w:pPr>
        <w:spacing w:after="707"/>
        <w:ind w:left="-5" w:right="2"/>
        <w:rPr>
          <w:rFonts w:hint="eastAsia"/>
        </w:rPr>
      </w:pPr>
      <w:r>
        <w:rPr>
          <w:rFonts w:hint="eastAsia"/>
        </w:rPr>
        <w:t>你渴望在恩典中成长并成为一名虔诚的基督徒吗？你大可确信，如果你渴望，你就不会有一个比这个问题更重要的问题——你祷告吗？</w:t>
      </w:r>
    </w:p>
    <w:p w14:paraId="0ACC5EC5">
      <w:pPr>
        <w:spacing w:after="707"/>
        <w:ind w:left="-5" w:right="2"/>
        <w:rPr>
          <w:rFonts w:hint="eastAsia"/>
        </w:rPr>
      </w:pPr>
    </w:p>
    <w:p w14:paraId="0C075991">
      <w:pPr>
        <w:spacing w:after="707"/>
        <w:ind w:left="-5" w:right="2"/>
        <w:rPr>
          <w:rFonts w:hint="eastAsia"/>
        </w:rPr>
      </w:pPr>
      <w:r>
        <w:rPr>
          <w:rFonts w:hint="eastAsia"/>
        </w:rPr>
        <w:t>VI. I ASK WHETHER YOU PRAY, BECAUSE NEGLECT OF PRAYER IS ONE OF THE GREATEST CAUSES OF BACKSLIDING.</w:t>
      </w:r>
    </w:p>
    <w:p w14:paraId="5226B3CB">
      <w:pPr>
        <w:spacing w:after="707"/>
        <w:ind w:left="-5" w:right="2"/>
        <w:rPr>
          <w:rFonts w:hint="eastAsia"/>
        </w:rPr>
      </w:pPr>
      <w:r>
        <w:rPr>
          <w:rFonts w:hint="eastAsia"/>
        </w:rPr>
        <w:t>六、我问你是否祷告，因为忽视祷告是灵命退后的最大原因之一。</w:t>
      </w:r>
    </w:p>
    <w:p w14:paraId="08BEEDB6">
      <w:pPr>
        <w:spacing w:after="707"/>
        <w:ind w:left="-5" w:right="2"/>
        <w:rPr>
          <w:rFonts w:hint="eastAsia"/>
        </w:rPr>
      </w:pPr>
    </w:p>
    <w:p w14:paraId="07DEBE79">
      <w:pPr>
        <w:spacing w:after="707"/>
        <w:ind w:left="-5" w:right="2"/>
        <w:rPr>
          <w:rFonts w:hint="eastAsia"/>
        </w:rPr>
      </w:pPr>
      <w:r>
        <w:rPr>
          <w:rFonts w:hint="eastAsia"/>
        </w:rPr>
        <w:t>There is such a thing as going back in religion after making a good profession. People may run well for a season, like the Galatians, and then turn aside after false teachers. People may profess loudly while their feelings are warm, as Peter did, and then in the hour of trial deny their Lord. People may cool down in their zeal to do good, like John Mark the companion of Paul. People may follow an apostle for a season, and like Demas go back to the world. All these things people may do.</w:t>
      </w:r>
    </w:p>
    <w:p w14:paraId="0A2BA86C">
      <w:pPr>
        <w:spacing w:after="707"/>
        <w:ind w:left="-5" w:right="2"/>
        <w:rPr>
          <w:rFonts w:hint="eastAsia"/>
        </w:rPr>
      </w:pPr>
      <w:r>
        <w:rPr>
          <w:rFonts w:hint="eastAsia"/>
        </w:rPr>
        <w:t>在做出良好的信仰宣告之后，确实存在信仰倒退这种事。人们可能会像加拉太人一样跑得很好一阵子，然后转向跟随假教师。人们可能会像彼得那样，在情感火热时大声宣告，然后在考验的时刻否认他们的主。人们可能会像保罗的同伴约翰·马可那样，在行善的热心中冷淡下来。人们可能会跟随一位使徒一段时间，然后像底马一样回到世界。所有这些事情，人们都有可能去做。</w:t>
      </w:r>
    </w:p>
    <w:p w14:paraId="6E1A70B0">
      <w:pPr>
        <w:spacing w:after="707"/>
        <w:ind w:left="-5" w:right="2"/>
        <w:rPr>
          <w:rFonts w:hint="eastAsia"/>
        </w:rPr>
      </w:pPr>
    </w:p>
    <w:p w14:paraId="040C8AA3">
      <w:pPr>
        <w:spacing w:after="707"/>
        <w:ind w:left="-5" w:right="2"/>
        <w:rPr>
          <w:rFonts w:hint="eastAsia"/>
        </w:rPr>
      </w:pPr>
      <w:r>
        <w:rPr>
          <w:rFonts w:hint="eastAsia"/>
        </w:rPr>
        <w:t>It is a miserable thing to be a backslider. Of all unhappy things that can befall a person, I suppose it is the worst. A stranded ship, a broken-winged eagle, a garden overrun with weeds, a harp without strings, a church in ruins, all these are sad sights, but a backslider is a sadder still. A wounded conscience-a mind sick of itself-a memory full of self-reproach-a heart pierced through with the Lord's arrowsa-spirit broken with the inward accusation-all this is a taste of hell. It is hell on earth. Truly that saying of the wise man is solemn and weighty, "The backslider in heart shall be filled with his own ways." Proverbs 14:14.</w:t>
      </w:r>
    </w:p>
    <w:p w14:paraId="1238D9FF">
      <w:pPr>
        <w:spacing w:after="707"/>
        <w:ind w:left="-5" w:right="2"/>
        <w:rPr>
          <w:rFonts w:hint="eastAsia"/>
        </w:rPr>
      </w:pPr>
      <w:r>
        <w:rPr>
          <w:rFonts w:hint="eastAsia"/>
        </w:rPr>
        <w:t>做一名灵命退后的人是悲惨的。在可能降临到一个人身上的一切不幸中，我猜这是最糟糕的。一艘搁浅的船，一只折翼的鹰，一个杂草丛生的花园，一把没有弦的竖琴，一座废墟中的教堂，所有这些都是令人悲伤的景象，但一个灵命退后的人比这更悲伤。受伤的良心——厌恶自己的心——充满自责的记忆——被主的箭射穿的心——被内疚折磨破碎的灵——所有这一切都是对地狱的预尝。这是人间的地狱。那位智者的格言确实严肃而有分量：“心中背道的，必饱尝自己行为的果子。” 箴言 14:14。</w:t>
      </w:r>
    </w:p>
    <w:p w14:paraId="3B4CECC4">
      <w:pPr>
        <w:spacing w:after="707"/>
        <w:ind w:left="-5" w:right="2"/>
        <w:rPr>
          <w:rFonts w:hint="eastAsia"/>
        </w:rPr>
      </w:pPr>
    </w:p>
    <w:p w14:paraId="30728011">
      <w:pPr>
        <w:spacing w:after="707"/>
        <w:ind w:left="-5" w:right="2"/>
        <w:rPr>
          <w:rFonts w:hint="eastAsia"/>
        </w:rPr>
      </w:pPr>
      <w:r>
        <w:rPr>
          <w:rFonts w:hint="eastAsia"/>
        </w:rPr>
        <w:t>Now what is the case of most backslidings? I believe, as a general rule, one of the chief causes is neglected private prayer. Of course the secret history of falls will not be know until the last day. I can only give my opinion as a minister of Christ and a student of the heart. That opinions, I repeat distinctly, that backsliding generally first begins with neglect of private prayer.</w:t>
      </w:r>
    </w:p>
    <w:p w14:paraId="49833AFD">
      <w:pPr>
        <w:spacing w:after="707"/>
        <w:ind w:left="-5" w:right="2"/>
        <w:rPr>
          <w:rFonts w:hint="eastAsia"/>
        </w:rPr>
      </w:pPr>
      <w:r>
        <w:rPr>
          <w:rFonts w:hint="eastAsia"/>
        </w:rPr>
        <w:t>那么，大多数灵命退后的原因是什么呢？我相信，作为一条普遍的规律，主要原因之一是忽视了私祷。当然，这些堕落的隐秘历史要到末日才会为人所知。我只能作为基督的仆人和对人心的研究者给出我的看法。我再次明确重申，灵命退后通常始于对私祷的忽视。</w:t>
      </w:r>
    </w:p>
    <w:p w14:paraId="7CD921EF">
      <w:pPr>
        <w:spacing w:after="707"/>
        <w:ind w:left="-5" w:right="2"/>
        <w:rPr>
          <w:rFonts w:hint="eastAsia"/>
        </w:rPr>
      </w:pPr>
    </w:p>
    <w:p w14:paraId="4BF97369">
      <w:pPr>
        <w:spacing w:after="707"/>
        <w:ind w:left="-5" w:right="2"/>
        <w:rPr>
          <w:rFonts w:hint="eastAsia"/>
        </w:rPr>
      </w:pPr>
      <w:r>
        <w:rPr>
          <w:rFonts w:hint="eastAsia"/>
        </w:rPr>
        <w:t>Bibles read without prayer; sermons heard without prayer; marriages contracted without prayer; journeys undertaken without prayer; residences chosen without prayer; friendships formed without prayer; the daily act of prayer itself hurried over, or gone through without heart: these are the kind of downward steps by which many a Christian descends to a condition of spiritual palsy, or reaches the point where God allows them to have a tremendous fall.</w:t>
      </w:r>
    </w:p>
    <w:p w14:paraId="29279653">
      <w:pPr>
        <w:spacing w:after="707"/>
        <w:ind w:left="-5" w:right="2"/>
        <w:rPr>
          <w:rFonts w:hint="eastAsia"/>
        </w:rPr>
      </w:pPr>
      <w:r>
        <w:rPr>
          <w:rFonts w:hint="eastAsia"/>
        </w:rPr>
        <w:t>不带祷告的读经；不带祷告的听道；不带祷告的缔结婚姻；不带祷告的旅行；不带祷告选择居所；不带祷告建立友谊；每天的祷告行为本身也匆匆带过，或心不在焉地完成：这些就是许多基督徒堕落到灵性瘫痪状态，或达到神允许他们遭受可怕跌倒地步的下行步骤。</w:t>
      </w:r>
    </w:p>
    <w:p w14:paraId="74EC7049">
      <w:pPr>
        <w:spacing w:after="707"/>
        <w:ind w:left="-5" w:right="2"/>
        <w:rPr>
          <w:rFonts w:hint="eastAsia"/>
        </w:rPr>
      </w:pPr>
    </w:p>
    <w:p w14:paraId="11D5FE04">
      <w:pPr>
        <w:spacing w:after="707"/>
        <w:ind w:left="-5" w:right="2"/>
        <w:rPr>
          <w:rFonts w:hint="eastAsia"/>
        </w:rPr>
      </w:pPr>
      <w:r>
        <w:rPr>
          <w:rFonts w:hint="eastAsia"/>
        </w:rPr>
        <w:t>This is the process which forms the lingering Lots, the unstable Samsons, the innocent Asas, the pliable Jehoshaphats, the overcareful Marthas, of whom so many are to be found in the church of Christ. Often the simple history of such cases is this: the became careless about private prayer.</w:t>
      </w:r>
    </w:p>
    <w:p w14:paraId="56E3B68E">
      <w:pPr>
        <w:spacing w:after="707"/>
        <w:ind w:left="-5" w:right="2"/>
        <w:rPr>
          <w:rFonts w:hint="eastAsia"/>
        </w:rPr>
      </w:pPr>
      <w:r>
        <w:rPr>
          <w:rFonts w:hint="eastAsia"/>
        </w:rPr>
        <w:t>正是这个过程造就了磨蹭的罗得，不稳定的参孙，单纯的亚撒，易受影响的约沙法，以及过度操心的马大——在基督的教会中可以找到如此多这样的人。通常，这些案例的简单历史是：他们对私祷变得粗心大意。</w:t>
      </w:r>
    </w:p>
    <w:p w14:paraId="5B40DDC9">
      <w:pPr>
        <w:spacing w:after="707"/>
        <w:ind w:left="-5" w:right="2"/>
        <w:rPr>
          <w:rFonts w:hint="eastAsia"/>
        </w:rPr>
      </w:pPr>
    </w:p>
    <w:p w14:paraId="1119CE66">
      <w:pPr>
        <w:spacing w:after="707"/>
        <w:ind w:left="-5" w:right="2"/>
        <w:rPr>
          <w:rFonts w:hint="eastAsia"/>
        </w:rPr>
      </w:pPr>
      <w:r>
        <w:rPr>
          <w:rFonts w:hint="eastAsia"/>
        </w:rPr>
        <w:t>You may be vary sure people fall in private long before they fall in public. They are backsliders on their knees long before they backslide openly in the eyes of the world. Like Peter, they first disregard the Lord's warning to watch and pray, and then like Peter, their strength is gone, and in the hour of temptation they deny their Lord.</w:t>
      </w:r>
    </w:p>
    <w:p w14:paraId="116D217B">
      <w:pPr>
        <w:spacing w:after="707"/>
        <w:ind w:left="-5" w:right="2"/>
        <w:rPr>
          <w:rFonts w:hint="eastAsia"/>
        </w:rPr>
      </w:pPr>
      <w:r>
        <w:rPr>
          <w:rFonts w:hint="eastAsia"/>
        </w:rPr>
        <w:t>你可以非常确定，人在私下里跌倒，远早于他们在公开场合跌倒。在世人眼中公开退后之前，他们已经在跪下祷告时退后了。他们像彼得一样，首先无视主警惕和祷告的警告，然后也像彼得一样，他们的力量消失了，在试探的时刻他们否认了他们的主。</w:t>
      </w:r>
    </w:p>
    <w:p w14:paraId="3D1C94B0">
      <w:pPr>
        <w:spacing w:after="707"/>
        <w:ind w:left="-5" w:right="2"/>
        <w:rPr>
          <w:rFonts w:hint="eastAsia"/>
        </w:rPr>
      </w:pPr>
    </w:p>
    <w:p w14:paraId="1C5CDAED">
      <w:pPr>
        <w:spacing w:after="707"/>
        <w:ind w:left="-5" w:right="2"/>
        <w:rPr>
          <w:rFonts w:hint="eastAsia"/>
        </w:rPr>
      </w:pPr>
      <w:r>
        <w:rPr>
          <w:rFonts w:hint="eastAsia"/>
        </w:rPr>
        <w:t>The world takes notice of their fall, and scoffs loudly. But the world knows nothing of the real reason. The heathen succeeded in making a well-know Christians offer incense to an idol, by threatening them with a punishment worse than death. They triumphed greatly in the sight of their cowardice and apostasy. But the heathen did not know the fact of which history informs us, that on that very morning he had left his bed-chamber hastily, and without finishing his usual prayers.</w:t>
      </w:r>
    </w:p>
    <w:p w14:paraId="5720E0DF">
      <w:pPr>
        <w:spacing w:after="707"/>
        <w:ind w:left="-5" w:right="2"/>
        <w:rPr>
          <w:rFonts w:hint="eastAsia"/>
        </w:rPr>
      </w:pPr>
      <w:r>
        <w:rPr>
          <w:rFonts w:hint="eastAsia"/>
        </w:rPr>
        <w:t>世人注意到他们的跌倒，并大声嘲笑。但世人对真正的原因一无所知。异教徒通过威胁一个众所周知的基督徒，说要用比死更可怕的惩罚，成功地使他向偶像献祭。他们为他的懦弱和背道大获全胜。但异教徒不知道历史告诉我们的事实：就在那天早上，他匆忙离开了卧室，没有完成他通常的祷告。</w:t>
      </w:r>
    </w:p>
    <w:p w14:paraId="7E93299E">
      <w:pPr>
        <w:spacing w:after="707"/>
        <w:ind w:left="-5" w:right="2"/>
        <w:rPr>
          <w:rFonts w:hint="eastAsia"/>
        </w:rPr>
      </w:pPr>
    </w:p>
    <w:p w14:paraId="24FB3DA6">
      <w:pPr>
        <w:spacing w:after="707"/>
        <w:ind w:left="-5" w:right="2"/>
        <w:rPr>
          <w:rFonts w:hint="eastAsia"/>
        </w:rPr>
      </w:pPr>
      <w:r>
        <w:rPr>
          <w:rFonts w:hint="eastAsia"/>
        </w:rPr>
        <w:t>If you are a Christian indeed, I trust you will never be a backslider. But if you do not want to be a backsliding Christian, remember the question I ask you: DO YOU PRAY?</w:t>
      </w:r>
    </w:p>
    <w:p w14:paraId="7F87B7ED">
      <w:pPr>
        <w:spacing w:after="707"/>
        <w:ind w:left="-5" w:right="2"/>
        <w:rPr>
          <w:rFonts w:hint="eastAsia"/>
        </w:rPr>
      </w:pPr>
      <w:r>
        <w:rPr>
          <w:rFonts w:hint="eastAsia"/>
        </w:rPr>
        <w:t>如果你确实是基督徒，我信靠你永远不会成为一个灵命退后的人。但如果你不想成为一个灵命退后的基督徒，请记住我问你的问题：你祷告吗？</w:t>
      </w:r>
    </w:p>
    <w:p w14:paraId="6FB820E4">
      <w:pPr>
        <w:spacing w:after="707"/>
        <w:ind w:left="-5" w:right="2"/>
        <w:rPr>
          <w:rFonts w:hint="eastAsia"/>
        </w:rPr>
      </w:pPr>
    </w:p>
    <w:p w14:paraId="22CACDB9">
      <w:pPr>
        <w:spacing w:after="707"/>
        <w:ind w:left="-5" w:right="2"/>
        <w:rPr>
          <w:rFonts w:hint="eastAsia"/>
        </w:rPr>
      </w:pPr>
      <w:r>
        <w:rPr>
          <w:rFonts w:hint="eastAsia"/>
        </w:rPr>
        <w:t>VII. I ASK, LASTLY, WHETHER YOU PRAY BECAUSE PRAYER IS ONE OF THE BEST MEANS OF HAPPINESS AND CONTENTMENT.</w:t>
      </w:r>
    </w:p>
    <w:p w14:paraId="6B90900B">
      <w:pPr>
        <w:spacing w:after="707"/>
        <w:ind w:left="-5" w:right="2"/>
        <w:rPr>
          <w:rFonts w:hint="eastAsia"/>
        </w:rPr>
      </w:pPr>
      <w:r>
        <w:rPr>
          <w:rFonts w:hint="eastAsia"/>
        </w:rPr>
        <w:t>七、最后，我问你是否祷告，因为祷告是获得幸福和知足的最佳途径之一。</w:t>
      </w:r>
    </w:p>
    <w:p w14:paraId="56E53820">
      <w:pPr>
        <w:spacing w:after="707"/>
        <w:ind w:left="-5" w:right="2"/>
        <w:rPr>
          <w:rFonts w:hint="eastAsia"/>
        </w:rPr>
      </w:pPr>
    </w:p>
    <w:p w14:paraId="1AF82401">
      <w:pPr>
        <w:spacing w:after="707"/>
        <w:ind w:left="-5" w:right="2"/>
        <w:rPr>
          <w:rFonts w:hint="eastAsia"/>
        </w:rPr>
      </w:pPr>
      <w:r>
        <w:rPr>
          <w:rFonts w:hint="eastAsia"/>
        </w:rPr>
        <w:t>We live in a world where sorrow abounds. This has always been the state since sin came in. There cannot be sin without sorrow. And until sin is driven out from the world, it is vain for any one to suppose they can escape sorrow.</w:t>
      </w:r>
    </w:p>
    <w:p w14:paraId="1494CAFC">
      <w:pPr>
        <w:spacing w:after="707"/>
        <w:ind w:left="-5" w:right="2"/>
        <w:rPr>
          <w:rFonts w:hint="eastAsia"/>
        </w:rPr>
      </w:pPr>
      <w:r>
        <w:rPr>
          <w:rFonts w:hint="eastAsia"/>
        </w:rPr>
        <w:t>我们生活在一个充满忧伤的世界。自从罪进入以来，情况一直如此。没有罪就不会有忧伤。在罪被驱逐出世界之前，任何人都妄想逃脱忧伤，那是徒劳的。</w:t>
      </w:r>
    </w:p>
    <w:p w14:paraId="661C30AE">
      <w:pPr>
        <w:spacing w:after="707"/>
        <w:ind w:left="-5" w:right="2"/>
        <w:rPr>
          <w:rFonts w:hint="eastAsia"/>
        </w:rPr>
      </w:pPr>
    </w:p>
    <w:p w14:paraId="35C2BAEC">
      <w:pPr>
        <w:spacing w:after="707"/>
        <w:ind w:left="-5" w:right="2"/>
        <w:rPr>
          <w:rFonts w:hint="eastAsia"/>
        </w:rPr>
      </w:pPr>
      <w:r>
        <w:rPr>
          <w:rFonts w:hint="eastAsia"/>
        </w:rPr>
        <w:t>Some without doubt have a larger cup of sorrow to drink than others. But few are to be found who live long without sorrows or cares of one sort or another. Our bodies, our property, our families, our children, our relations, our servants, our friends, our neighbors, our worldly callings, each and all of these are fountains of care. Sickness, deaths, losses, disappointments, partings, separations, ingratitude, slander, all these are common things. We cannot get through life without them. Some day or other they find us out. The greater are our affections the deeper are our afflictions, and the more we love the more we have to weep.</w:t>
      </w:r>
    </w:p>
    <w:p w14:paraId="1088A122">
      <w:pPr>
        <w:spacing w:after="707"/>
        <w:ind w:left="-5" w:right="2"/>
        <w:rPr>
          <w:rFonts w:hint="eastAsia"/>
        </w:rPr>
      </w:pPr>
      <w:r>
        <w:rPr>
          <w:rFonts w:hint="eastAsia"/>
        </w:rPr>
        <w:t>毫无疑问，有些人要喝的忧伤之杯比别人大。但很少有人能长久地生活而没有某种忧伤或烦恼。我们的身体、我们的财产、我们的家庭、我们的孩子、我们的亲属、我们的仆人、我们的朋友、我们的邻居、我们的世俗职业，每一个都是烦恼的源泉。疾病、死亡、损失、失望、分离、诀别、忘恩负义、诽谤，所有这些都是常见的事。我们无法没有它们度过一生。总有一天它们会找到我们。我们的情感越深厚，我们的苦难就越深重，我们爱得越多，流的泪就越多。</w:t>
      </w:r>
    </w:p>
    <w:p w14:paraId="51EA5F4F">
      <w:pPr>
        <w:spacing w:after="707"/>
        <w:ind w:left="-5" w:right="2"/>
        <w:rPr>
          <w:rFonts w:hint="eastAsia"/>
        </w:rPr>
      </w:pPr>
    </w:p>
    <w:p w14:paraId="328FFA4D">
      <w:pPr>
        <w:spacing w:after="707"/>
        <w:ind w:left="-5" w:right="2"/>
        <w:rPr>
          <w:rFonts w:hint="eastAsia"/>
        </w:rPr>
      </w:pPr>
      <w:r>
        <w:rPr>
          <w:rFonts w:hint="eastAsia"/>
        </w:rPr>
        <w:t>And what is the best means of cheerfulness in such a world as this? How shall we get through this valley of tears with the least pain? I know no better means than the habit of taking everything to God in prayer.</w:t>
      </w:r>
    </w:p>
    <w:p w14:paraId="31FAA91B">
      <w:pPr>
        <w:spacing w:after="707"/>
        <w:ind w:left="-5" w:right="2"/>
        <w:rPr>
          <w:rFonts w:hint="eastAsia"/>
        </w:rPr>
      </w:pPr>
      <w:r>
        <w:rPr>
          <w:rFonts w:hint="eastAsia"/>
        </w:rPr>
        <w:t>那么，在这样一个世界里，保持开朗的最佳方法是什么呢？我们如何才能以最小的痛苦穿越这流泪谷呢？我所知道的最好的方法，莫过于养成在祷告中将一切都带到神面前的习惯。</w:t>
      </w:r>
    </w:p>
    <w:p w14:paraId="22559C9E">
      <w:pPr>
        <w:spacing w:after="707"/>
        <w:ind w:left="-5" w:right="2"/>
        <w:rPr>
          <w:rFonts w:hint="eastAsia"/>
        </w:rPr>
      </w:pPr>
    </w:p>
    <w:p w14:paraId="27110FB2">
      <w:pPr>
        <w:spacing w:after="707"/>
        <w:ind w:left="-5" w:right="2"/>
        <w:rPr>
          <w:rFonts w:hint="eastAsia"/>
        </w:rPr>
      </w:pPr>
      <w:r>
        <w:rPr>
          <w:rFonts w:hint="eastAsia"/>
        </w:rPr>
        <w:t>This is the plain advice that the Bible gives, both in the Old Testament and New. What says the Psalmist? "Call upon me in the day of trouble, and I will deliver you and you shall glorify me." Psalm 50:15. "Cast your burden upon the Lord and he shall sustain you: he shall never suffer the righteous to be moved." Psalm 55:22. What says the apostle Paul? "Be careful for nothing; but in everything, by prayer and supplication with thanksgiving, let you requests be made know unto God: and the peace of God, which passes all understanding shall keep your hearts and minds through Christ Jesus." Philippians 4:6,7. What says the apostle James: "Is any afflicted among you? let him pray." James 5:13.</w:t>
      </w:r>
    </w:p>
    <w:p w14:paraId="6637E373">
      <w:pPr>
        <w:spacing w:after="707"/>
        <w:ind w:left="-5" w:right="2"/>
        <w:rPr>
          <w:rFonts w:hint="eastAsia"/>
        </w:rPr>
      </w:pPr>
      <w:r>
        <w:rPr>
          <w:rFonts w:hint="eastAsia"/>
        </w:rPr>
        <w:t>这是圣经在旧约和新约中都给出的明确建议。诗人说了什么？“要在患难之日求告我，我必搭救你，你也要荣耀我。” 诗篇 50:15。“你要把你的重担卸给耶和华，**祂**必抚养你；**祂**永不叫义人动摇。” 诗篇 55:22。使徒保罗说了什么？“应当一无挂虑，只要凡事藉着祷告、祈求和感谢，将你们所要的告诉神。神所赐出人意外的平安，必在基督耶稣里保守你们的心怀意念。” 腓立比书 4:6,7。使徒雅各说了什么：“你们中间有受苦的吗？他就应当祷告。” 雅各书 5:13。</w:t>
      </w:r>
    </w:p>
    <w:p w14:paraId="6DA9AF8D">
      <w:pPr>
        <w:spacing w:after="707"/>
        <w:ind w:left="-5" w:right="2"/>
        <w:rPr>
          <w:rFonts w:hint="eastAsia"/>
        </w:rPr>
      </w:pPr>
    </w:p>
    <w:p w14:paraId="1C50B738">
      <w:pPr>
        <w:spacing w:after="707"/>
        <w:ind w:left="-5" w:right="2"/>
        <w:rPr>
          <w:rFonts w:hint="eastAsia"/>
        </w:rPr>
      </w:pPr>
      <w:r>
        <w:rPr>
          <w:rFonts w:hint="eastAsia"/>
        </w:rPr>
        <w:t>This was the practice of all the saints whose history we have recorded in the Scriptures. This is what Jacob did when he feared his brother Esau. this is what Moses did when the people were ready to stone him in the wilderness. This is what Joshua did when Israel was defeated before the men of Ai. This is what David did when he was in danger in Keliah. This what Hezekiah did when he received the letter from Sennacherib. This is what the church did when peter was put in prison. This is what Paul did when he was cast into the dungeon at Philippi.</w:t>
      </w:r>
    </w:p>
    <w:p w14:paraId="1DC7CAC3">
      <w:pPr>
        <w:spacing w:after="707"/>
        <w:ind w:left="-5" w:right="2"/>
        <w:rPr>
          <w:rFonts w:hint="eastAsia"/>
        </w:rPr>
      </w:pPr>
      <w:r>
        <w:rPr>
          <w:rFonts w:hint="eastAsia"/>
        </w:rPr>
        <w:t>这是圣经中记载的所有圣徒的实践。这是雅各惧怕他的哥哥以扫时所做的。这是摩西在百姓准备在旷野用石头打他时所做的。这是约书亚在以色列人被艾城的人击败时所做的。这是大卫在基伊拉遇到危险时所做的。这是希西家收到西拿基立的信时所做的。这是教会看到彼得被关进监狱时所做的。这是保罗被关进腓立比的监狱时所做的。</w:t>
      </w:r>
    </w:p>
    <w:p w14:paraId="5882D837">
      <w:pPr>
        <w:spacing w:after="707"/>
        <w:ind w:left="-5" w:right="2"/>
        <w:rPr>
          <w:rFonts w:hint="eastAsia"/>
        </w:rPr>
      </w:pPr>
    </w:p>
    <w:p w14:paraId="7C322CF1">
      <w:pPr>
        <w:spacing w:after="707"/>
        <w:ind w:left="-5" w:right="2"/>
        <w:rPr>
          <w:rFonts w:hint="eastAsia"/>
        </w:rPr>
      </w:pPr>
      <w:r>
        <w:rPr>
          <w:rFonts w:hint="eastAsia"/>
        </w:rPr>
        <w:t>The only way to really happy in such a world as this, is to ever casting all our cares on God. It is trying to carry their own burdens which so often makes believers sad. If they will tell their troubles to God, he will enable them to bear them as easily as Samson did the gates of Gaza. If they are resolved to keep them to themselves, they will one day find that the very grasshopper is a burden.</w:t>
      </w:r>
    </w:p>
    <w:p w14:paraId="03B92BF7">
      <w:pPr>
        <w:spacing w:after="707"/>
        <w:ind w:left="-5" w:right="2"/>
        <w:rPr>
          <w:rFonts w:hint="eastAsia"/>
        </w:rPr>
      </w:pPr>
      <w:r>
        <w:rPr>
          <w:rFonts w:hint="eastAsia"/>
        </w:rPr>
        <w:t>在这样一个世界上真正幸福的唯一方法，就是不断地将我们所有的忧虑都卸给神。信徒之所以常常感到悲伤，就是因为他们试图自己背负重担。如果他们愿意将他们的烦恼告诉神，**祂**就会使他们能够像参孙轻轻松松扛起迦萨城门那样来承担它们。如果他们决定将它们留给自己，总有一天他们会发现连一只蚱蜢都是重担。</w:t>
      </w:r>
    </w:p>
    <w:p w14:paraId="62E6761B">
      <w:pPr>
        <w:spacing w:after="707"/>
        <w:ind w:left="-5" w:right="2"/>
        <w:rPr>
          <w:rFonts w:hint="eastAsia"/>
        </w:rPr>
      </w:pPr>
    </w:p>
    <w:p w14:paraId="74275CF8">
      <w:pPr>
        <w:spacing w:after="707"/>
        <w:ind w:left="-5" w:right="2"/>
        <w:rPr>
          <w:rFonts w:hint="eastAsia"/>
        </w:rPr>
      </w:pPr>
      <w:r>
        <w:rPr>
          <w:rFonts w:hint="eastAsia"/>
        </w:rPr>
        <w:t>There is a friend ever waiting to help us, if we will unbosom to him our sorrow-a friend who pitied the poor and sick and sorrowful, when he was upon earth-a friend who knows the heart of man, for he lived thirty-three years as a man among us-a friend who can weep with the weepers, for he was a man of sorrows and acquainted with grief-a friend who is able to help us, for there never was earthly pain he could not cure. That friend is Jesus Christ. The way to be happy is to be always opening our hearts to him. Oh that we were all like that poor Christian slave who only answered when threatened and punished, "I must tell the Lord."</w:t>
      </w:r>
    </w:p>
    <w:p w14:paraId="72B7A783">
      <w:pPr>
        <w:spacing w:after="707"/>
        <w:ind w:left="-5" w:right="2"/>
        <w:rPr>
          <w:rFonts w:hint="eastAsia"/>
        </w:rPr>
      </w:pPr>
      <w:r>
        <w:rPr>
          <w:rFonts w:hint="eastAsia"/>
        </w:rPr>
        <w:t>有一位朋友时刻等候着帮助我们，只要我们愿意向**祂**倾诉我们的忧伤——一位在地上时怜悯穷人、病人、和忧伤之人的朋友——一位深知人心、因为**祂**曾作为人生活在我们中间三十三年的朋友——一位能与哀哭者同哭、因为**祂**是忧患之子、常经忧患的朋友——一位能够帮助我们、因为世上没有**祂**不能治愈的痛苦的朋友。那位朋友就是耶稣基督。幸福之道就是常常向**祂**敞开我们的心。哦，愿我们都像那位贫穷的基督徒奴隶，当他受到威胁和惩罚时，只回答说：“我必须告诉主。”</w:t>
      </w:r>
    </w:p>
    <w:p w14:paraId="692316F1">
      <w:pPr>
        <w:spacing w:after="707"/>
        <w:ind w:left="-5" w:right="2"/>
        <w:rPr>
          <w:rFonts w:hint="eastAsia"/>
        </w:rPr>
      </w:pPr>
    </w:p>
    <w:p w14:paraId="278C3B8E">
      <w:pPr>
        <w:spacing w:after="707"/>
        <w:ind w:left="-5" w:right="2"/>
        <w:rPr>
          <w:rFonts w:hint="eastAsia"/>
        </w:rPr>
      </w:pPr>
      <w:r>
        <w:rPr>
          <w:rFonts w:hint="eastAsia"/>
        </w:rPr>
        <w:t>Jesus can make those happy who trust him and call him, whatever be their outward condition. He can give them peace of heart in a prison, contentment in the midst of poverty, comfort in the midst of bereavements, joy on the brink of the grave. There is a mighty fullness that is ready to be poured out on every one that will ask in prayer. Oh that people would understand that happiness does not depend on outward circumstances, but on the state of the heart.</w:t>
      </w:r>
    </w:p>
    <w:p w14:paraId="74C2B8C4">
      <w:pPr>
        <w:spacing w:after="707"/>
        <w:ind w:left="-5" w:right="2"/>
        <w:rPr>
          <w:rFonts w:hint="eastAsia"/>
        </w:rPr>
      </w:pPr>
      <w:r>
        <w:rPr>
          <w:rFonts w:hint="eastAsia"/>
        </w:rPr>
        <w:t>耶稣能使那些信靠**祂**并呼求**祂**的人快乐，无论他们的外在条件如何。**祂**能在监狱里赐予他们内心的平安，在贫困中赐予知足，在丧亲之痛中赐予安慰，在坟墓边缘赐予喜乐。有一种强大的丰盛已预备好，将要倾倒给每一个在祷告中祈求的人。哦，愿人们明白幸福不取决于外在环境，而取决于心灵的状态。</w:t>
      </w:r>
    </w:p>
    <w:p w14:paraId="14015BEC">
      <w:pPr>
        <w:spacing w:after="707"/>
        <w:ind w:left="-5" w:right="2"/>
        <w:rPr>
          <w:rFonts w:hint="eastAsia"/>
        </w:rPr>
      </w:pPr>
    </w:p>
    <w:p w14:paraId="671474A5">
      <w:pPr>
        <w:spacing w:after="707"/>
        <w:ind w:left="-5" w:right="2"/>
        <w:rPr>
          <w:rFonts w:hint="eastAsia"/>
        </w:rPr>
      </w:pPr>
      <w:r>
        <w:rPr>
          <w:rFonts w:hint="eastAsia"/>
        </w:rPr>
        <w:t>Prayer can lighten crosses for us, however heavy. It can bring down to our side One who will help us to bear them. Prayer can open a door for us when our way seems hedged up. It can bring down One who will say, "This is the way, walk in it." Prayer can let in a ray of hope when all our earthly prospects seem darkened. It can bring down One who will say, "I will never leave you, nor forsake you." Prayer can obtain relief for us when those we love most are taken away, and the world feels empty. It can bring down One who can fill the gap in our hearts with himself, and say to the waves within, "Peace; be still." Oh that people were not so like Hagar in the wilderness, blind to the well of living waters close beside them.</w:t>
      </w:r>
    </w:p>
    <w:p w14:paraId="10401D68">
      <w:pPr>
        <w:spacing w:after="707"/>
        <w:ind w:left="-5" w:right="2"/>
        <w:rPr>
          <w:rFonts w:hint="eastAsia"/>
        </w:rPr>
      </w:pPr>
      <w:r>
        <w:rPr>
          <w:rFonts w:hint="eastAsia"/>
        </w:rPr>
        <w:t>祷告能减轻我们的十字架，无论它有多重。它能将一位帮助我们承担十字架的**祂**降到我们身边。当我们的道路似乎被荆棘围住时，祷告能为我们打开一扇门。它能将一位会说“这是正路，你们行在其间”的**祂**带下来。当我们在世上的所有前景似乎都被黑暗笼罩时，祷告能射入一束希望的光芒。它能将一位会说“我总不撇下你，也不丢弃你”的**祂**带下来。当我们最爱的人被带走，世界感到空虚时，祷告能为我们获得解脱。它能将一位能用**祂**自己填补我们心中空缺、并对我们内心的波浪说“安静，平静吧”的**祂**带下来。哦，愿人们不要像旷野中的夏甲那样，对身边活水的井视而不见。</w:t>
      </w:r>
    </w:p>
    <w:p w14:paraId="1EE7B496">
      <w:pPr>
        <w:spacing w:after="707"/>
        <w:ind w:left="-5" w:right="2"/>
        <w:rPr>
          <w:rFonts w:hint="eastAsia"/>
        </w:rPr>
      </w:pPr>
    </w:p>
    <w:p w14:paraId="5CE74841">
      <w:pPr>
        <w:spacing w:after="707"/>
        <w:ind w:left="-5" w:right="2"/>
        <w:rPr>
          <w:rFonts w:hint="eastAsia"/>
        </w:rPr>
      </w:pPr>
      <w:r>
        <w:rPr>
          <w:rFonts w:hint="eastAsia"/>
        </w:rPr>
        <w:t>I want you to be happy. I know I cannot ask you a more useful question than this: DO YOU PRAY?</w:t>
      </w:r>
    </w:p>
    <w:p w14:paraId="3CD92A9E">
      <w:pPr>
        <w:spacing w:after="707"/>
        <w:ind w:left="-5" w:right="2"/>
        <w:rPr>
          <w:rFonts w:hint="eastAsia"/>
        </w:rPr>
      </w:pPr>
      <w:r>
        <w:rPr>
          <w:rFonts w:hint="eastAsia"/>
        </w:rPr>
        <w:t>我希望你幸福。我知道我不能问你一个比这更有益的问题：你祷告吗？</w:t>
      </w:r>
    </w:p>
    <w:p w14:paraId="5FE704BA">
      <w:pPr>
        <w:spacing w:after="707"/>
        <w:ind w:left="-5" w:right="2"/>
        <w:rPr>
          <w:rFonts w:hint="eastAsia"/>
        </w:rPr>
      </w:pPr>
    </w:p>
    <w:p w14:paraId="56D712DD">
      <w:pPr>
        <w:spacing w:after="707"/>
        <w:ind w:left="-5" w:right="2"/>
        <w:rPr>
          <w:rFonts w:hint="eastAsia"/>
        </w:rPr>
      </w:pPr>
      <w:r>
        <w:rPr>
          <w:rFonts w:hint="eastAsia"/>
        </w:rPr>
        <w:t>And now it is high time for me to bring this tract to an end. I trust I have brought before you things that will be seriously considered. I heartily pray God that this consideration may be blessed to your soul.</w:t>
      </w:r>
    </w:p>
    <w:p w14:paraId="4C52F300">
      <w:pPr>
        <w:spacing w:after="707"/>
        <w:ind w:left="-5" w:right="2"/>
        <w:rPr>
          <w:rFonts w:hint="eastAsia"/>
        </w:rPr>
      </w:pPr>
      <w:r>
        <w:rPr>
          <w:rFonts w:hint="eastAsia"/>
        </w:rPr>
        <w:t>现在是时候结束这篇短文了。我相信我已将一些值得认真思考的事情摆在你们面前。我衷心向神祷告，愿这些思考能使你的灵魂得福。</w:t>
      </w:r>
    </w:p>
    <w:p w14:paraId="3C405283">
      <w:pPr>
        <w:spacing w:after="707"/>
        <w:ind w:left="-5" w:right="2"/>
        <w:rPr>
          <w:rFonts w:hint="eastAsia"/>
        </w:rPr>
      </w:pPr>
    </w:p>
    <w:p w14:paraId="4D3AE1AA">
      <w:pPr>
        <w:spacing w:after="707"/>
        <w:ind w:left="-5" w:right="2"/>
        <w:rPr>
          <w:rFonts w:hint="eastAsia"/>
        </w:rPr>
      </w:pPr>
      <w:r>
        <w:rPr>
          <w:rFonts w:hint="eastAsia"/>
        </w:rPr>
        <w:t>Let me speak a parting word to THOSE WHO DO NOT PRAY.</w:t>
      </w:r>
    </w:p>
    <w:p w14:paraId="42FDA4E0">
      <w:pPr>
        <w:spacing w:after="707"/>
        <w:ind w:left="-5" w:right="2"/>
        <w:rPr>
          <w:rFonts w:hint="eastAsia"/>
        </w:rPr>
      </w:pPr>
      <w:r>
        <w:rPr>
          <w:rFonts w:hint="eastAsia"/>
        </w:rPr>
        <w:t>让我向那些不祷告的人说一句告别的话。</w:t>
      </w:r>
    </w:p>
    <w:p w14:paraId="5B058205">
      <w:pPr>
        <w:spacing w:after="707"/>
        <w:ind w:left="-5" w:right="2"/>
        <w:rPr>
          <w:rFonts w:hint="eastAsia"/>
        </w:rPr>
      </w:pPr>
    </w:p>
    <w:p w14:paraId="6BE059F7">
      <w:pPr>
        <w:spacing w:after="707"/>
        <w:ind w:left="-5" w:right="2"/>
        <w:rPr>
          <w:rFonts w:hint="eastAsia"/>
        </w:rPr>
      </w:pPr>
      <w:r>
        <w:rPr>
          <w:rFonts w:hint="eastAsia"/>
        </w:rPr>
        <w:t>I dare not suppose that all those who read these pages are praying people. If you are a prayerless person, suffer me to speak to you this day on God's behalf.</w:t>
      </w:r>
    </w:p>
    <w:p w14:paraId="59DF1D1D">
      <w:pPr>
        <w:spacing w:after="707"/>
        <w:ind w:left="-5" w:right="2"/>
        <w:rPr>
          <w:rFonts w:hint="eastAsia"/>
        </w:rPr>
      </w:pPr>
      <w:r>
        <w:rPr>
          <w:rFonts w:hint="eastAsia"/>
        </w:rPr>
        <w:t>我不敢假设所有阅读这些篇章的人都是祷告的人。如果你是一个不祷告的人，请允许我今天代表神向你说话。</w:t>
      </w:r>
    </w:p>
    <w:p w14:paraId="4FA94C2F">
      <w:pPr>
        <w:spacing w:after="707"/>
        <w:ind w:left="-5" w:right="2"/>
        <w:rPr>
          <w:rFonts w:hint="eastAsia"/>
        </w:rPr>
      </w:pPr>
    </w:p>
    <w:p w14:paraId="52AD66FA">
      <w:pPr>
        <w:spacing w:after="707"/>
        <w:ind w:left="-5" w:right="2"/>
        <w:rPr>
          <w:rFonts w:hint="eastAsia"/>
        </w:rPr>
      </w:pPr>
      <w:r>
        <w:rPr>
          <w:rFonts w:hint="eastAsia"/>
        </w:rPr>
        <w:t>Prayerless reader, I can only warn you but I do warn you most solemnly. I warn you that you are in a position of fearful danger. If you die in your present state, you are a lost soul. You will only rise again to be eternally miserable. I warn you that all professing Christians you are utterly without excuse. There is not a single good reason that you can show for living without prayer.</w:t>
      </w:r>
    </w:p>
    <w:p w14:paraId="7A4E9E1C">
      <w:pPr>
        <w:spacing w:after="707"/>
        <w:ind w:left="-5" w:right="2"/>
        <w:rPr>
          <w:rFonts w:hint="eastAsia"/>
        </w:rPr>
      </w:pPr>
      <w:r>
        <w:rPr>
          <w:rFonts w:hint="eastAsia"/>
        </w:rPr>
        <w:t>不祷告的读者，我只能警告你，但我确实极其严肃地警告你。我警告你，你正处于可怕的危险境地。如果你死在现在的状态中，你就是失丧的灵魂。你只会复活，承受永恒的悲惨。我警告你，作为所有自称是基督徒的人之一，你完全无可推诿。你无法提出任何一个充分的理由来证明你可以生活而不祷告。</w:t>
      </w:r>
    </w:p>
    <w:p w14:paraId="28AA4659">
      <w:pPr>
        <w:spacing w:after="707"/>
        <w:ind w:left="-5" w:right="2"/>
        <w:rPr>
          <w:rFonts w:hint="eastAsia"/>
        </w:rPr>
      </w:pPr>
    </w:p>
    <w:p w14:paraId="386EAF07">
      <w:pPr>
        <w:spacing w:after="707"/>
        <w:ind w:left="-5" w:right="2"/>
        <w:rPr>
          <w:rFonts w:hint="eastAsia"/>
        </w:rPr>
      </w:pPr>
      <w:r>
        <w:rPr>
          <w:rFonts w:hint="eastAsia"/>
        </w:rPr>
        <w:t>It is useless to say you know not how to pray. Prayer is the simplest act in all religion. It is simply speaking to God. It needs neither learning nor wisdom nor book-knowledge to begin it. It needs nothing but heart and will. The weakest infant can cry when it is hungry. The poorest beggar can hold out their hand for alms, and does not wait to find fine words. The most ignorant person will find something to say to God, if they have only a mind.</w:t>
      </w:r>
    </w:p>
    <w:p w14:paraId="66A62895">
      <w:pPr>
        <w:spacing w:after="707"/>
        <w:ind w:left="-5" w:right="2"/>
        <w:rPr>
          <w:rFonts w:hint="eastAsia"/>
        </w:rPr>
      </w:pPr>
      <w:r>
        <w:rPr>
          <w:rFonts w:hint="eastAsia"/>
        </w:rPr>
        <w:t>你说你不知道如何祷告是徒劳的。祷告是所有信仰中最简单的行动。它仅仅是与神说话。开始它既不需要学问，也不需要智慧，也不需要书本知识。它所需要的只是心和意愿。最弱小的婴儿饿了也会哭。最贫穷的乞丐会伸出手求施舍，并不会等待找到华丽的词藻。最无知的人，只要他有心，也会找到一些话来对神说。</w:t>
      </w:r>
    </w:p>
    <w:p w14:paraId="7F4DC99E">
      <w:pPr>
        <w:spacing w:after="707"/>
        <w:ind w:left="-5" w:right="2"/>
        <w:rPr>
          <w:rFonts w:hint="eastAsia"/>
        </w:rPr>
      </w:pPr>
    </w:p>
    <w:p w14:paraId="1376C113">
      <w:pPr>
        <w:spacing w:after="707"/>
        <w:ind w:left="-5" w:right="2"/>
        <w:rPr>
          <w:rFonts w:hint="eastAsia"/>
        </w:rPr>
      </w:pPr>
      <w:r>
        <w:rPr>
          <w:rFonts w:hint="eastAsia"/>
        </w:rPr>
        <w:t>It is useless to say you have no convenient place to pray in. Any person can find a place private enough, if they are disposed. Our Lord prayed on a mountain; Peter on the house-top; Isaac in the field; Nathaniel under the fig-tree; Jonah in the whale's belly. Any place may become a closet, an oratory, and a Bethel, and be to us the presence of God.</w:t>
      </w:r>
    </w:p>
    <w:p w14:paraId="71FF4203">
      <w:pPr>
        <w:spacing w:after="707"/>
        <w:ind w:left="-5" w:right="2"/>
        <w:rPr>
          <w:rFonts w:hint="eastAsia"/>
        </w:rPr>
      </w:pPr>
      <w:r>
        <w:rPr>
          <w:rFonts w:hint="eastAsia"/>
        </w:rPr>
        <w:t>你说你没有方便的祷告场所是徒劳的。任何一个人，只要有心，就能找到一个足够私密的地方。我们的主在山上祷告；彼得在房顶上祷告；以撒在田野里祷告；拿但业在无花果树下祷告；约拿在鱼腹中祷告。任何地方都可以成为密室、祷告室和伯特利，对我们来说就是神的同在。</w:t>
      </w:r>
    </w:p>
    <w:p w14:paraId="27590143">
      <w:pPr>
        <w:spacing w:after="707"/>
        <w:ind w:left="-5" w:right="2"/>
        <w:rPr>
          <w:rFonts w:hint="eastAsia"/>
        </w:rPr>
      </w:pPr>
    </w:p>
    <w:p w14:paraId="0F30B3A7">
      <w:pPr>
        <w:spacing w:after="707"/>
        <w:ind w:left="-5" w:right="2"/>
        <w:rPr>
          <w:rFonts w:hint="eastAsia"/>
        </w:rPr>
      </w:pPr>
      <w:r>
        <w:rPr>
          <w:rFonts w:hint="eastAsia"/>
        </w:rPr>
        <w:t>It is useless to say you have no time. There is plenty of time, if people will employ it. Time may be short, but time is always long enough for prayer. Daniel had the affairs of a kingdom on his hands, and yet he prayed three times a day. David was the ruler over a mighty nation, and yet he says, "Evening and morning and at noon will I pray." Psalm 55:17. When time is really wanted, time can always be found.</w:t>
      </w:r>
    </w:p>
    <w:p w14:paraId="5AAAB483">
      <w:pPr>
        <w:spacing w:after="707"/>
        <w:ind w:left="-5" w:right="2"/>
        <w:rPr>
          <w:rFonts w:hint="eastAsia"/>
        </w:rPr>
      </w:pPr>
      <w:r>
        <w:rPr>
          <w:rFonts w:hint="eastAsia"/>
        </w:rPr>
        <w:t>你说你没有时间是徒劳的。如果人们愿意利用时间，时间是很多的。时间可能短暂，但时间总是足够用于祷告的。但以理手上有处理王国事务的重任，但**他**仍然一天祷告三次。大卫是一个强大国家的统治者，但**他**说：“晚上，早晨，中午，我要祷告。” 诗篇 55:17。当真正需要时间时，总能找到时间。</w:t>
      </w:r>
    </w:p>
    <w:p w14:paraId="547E09E6">
      <w:pPr>
        <w:spacing w:after="707"/>
        <w:ind w:left="-5" w:right="2"/>
        <w:rPr>
          <w:rFonts w:hint="eastAsia"/>
        </w:rPr>
      </w:pPr>
    </w:p>
    <w:p w14:paraId="1C89A48C">
      <w:pPr>
        <w:spacing w:after="707"/>
        <w:ind w:left="-5" w:right="2"/>
        <w:rPr>
          <w:rFonts w:hint="eastAsia"/>
        </w:rPr>
      </w:pPr>
      <w:r>
        <w:rPr>
          <w:rFonts w:hint="eastAsia"/>
        </w:rPr>
        <w:t>It is useless to say you cannot pray until you have faith and a new heart, and that you must sit still and wait for them. This is to add sin to sin. It is bad enough to be unconverted and going to hell. It is even worse to say, "I know it, but will not cry for mercy." This is a kind of argument for which there is no warrant in Scripture. "Call you upon the Lord," says Isaiah, "while he is near." Isaiah 55:6. "Take with you words, and turn unto the Lord," says Hosea. Hosea 14:1. "Repent and pray," says Peter to Simon Magus. Acts 8:22. If you want faith and a new heart, go and cry to the Lord for them. The very attempt to pray has often been the quickening of a dead soul.</w:t>
      </w:r>
    </w:p>
    <w:p w14:paraId="2B91B730">
      <w:pPr>
        <w:spacing w:after="707"/>
        <w:ind w:left="-5" w:right="2"/>
        <w:rPr>
          <w:rFonts w:hint="eastAsia"/>
        </w:rPr>
      </w:pPr>
      <w:r>
        <w:rPr>
          <w:rFonts w:hint="eastAsia"/>
        </w:rPr>
        <w:t>你说你必须等到有了信心和新心才能祷告，并且必须静坐等待它们，这是徒劳的。这是罪上加罪。未归正并走向地狱已经够糟糕了。更糟糕的是说：“我知道，但我不会呼求怜悯。” 这种论点在圣经中没有任何根据。以赛亚说：“当趁耶和华可寻找的时候寻找**祂**；相近的时候求告**祂**。” 以赛亚书 55:6。何西阿说：“当采取言语，归向耶和华。” 何西阿书 14:1。彼得对行邪术的西门说：“要悔改祷告。” 使徒行传 8:22。如果你想要信心和新心，就去向主呼求它们。仅仅是尝试祷告，就常常能使一个死去的灵魂活过来。</w:t>
      </w:r>
    </w:p>
    <w:p w14:paraId="0E533958">
      <w:pPr>
        <w:spacing w:after="707"/>
        <w:ind w:left="-5" w:right="2"/>
        <w:rPr>
          <w:rFonts w:hint="eastAsia"/>
        </w:rPr>
      </w:pPr>
    </w:p>
    <w:p w14:paraId="20EF823C">
      <w:pPr>
        <w:spacing w:after="707"/>
        <w:ind w:left="-5" w:right="2"/>
        <w:rPr>
          <w:rFonts w:hint="eastAsia"/>
        </w:rPr>
      </w:pPr>
      <w:r>
        <w:rPr>
          <w:rFonts w:hint="eastAsia"/>
        </w:rPr>
        <w:t>Oh, prayerless reader, who and what are you that you will not ask anything of God? Have you made a covenant with the dead and hell? Are you at peace with the worm and fire? Have you no sins to be pardoned? Have you no fear of eternal torment? Have you no desires after heaven? Oh that you would awake from your present folly. Oh that you would consider your latter end. Oh that you would arise and call upon God. Alas, there is a day coming when many shall pray loudly, "Lord, Lord, open to us," but all too late; when many shall cry to the rocks to fall on them and the hills to cover them, who would never cry to God. In all affection, I warn you, beware lest this be the end of your soul. Salvation is very near you. Do not lose heaven for want of asking.</w:t>
      </w:r>
    </w:p>
    <w:p w14:paraId="7E89A809">
      <w:pPr>
        <w:spacing w:after="707"/>
        <w:ind w:left="-5" w:right="2"/>
        <w:rPr>
          <w:rFonts w:hint="eastAsia"/>
        </w:rPr>
      </w:pPr>
      <w:r>
        <w:rPr>
          <w:rFonts w:hint="eastAsia"/>
        </w:rPr>
        <w:t>哦，不祷告的读者，你是谁，你到底是什么，竟不愿向神求问任何事情？你是否已与死亡和阴间立约？你是否与那不灭的虫和不灭的火和平共处？你没有需要赦免的罪吗？你对永恒的折磨没有恐惧吗？你对天国没有渴望吗？哦，愿你从你现在的愚昧中醒来。哦，愿你思想你的结局。哦，愿你起来求告神。唉，有一天会到来，那时许多人会大声祷告说：“主啊，主啊，给我们开门”，但那时已经太晚了；那时许多人会呼求山岭倒在他们身上，岩石遮盖他们，但他们却从未向神呼求过。我带着所有的情感警告你，要小心，免得这就是你灵魂的结局。救恩离你很近。不要因为不祈求而失去天堂。</w:t>
      </w:r>
    </w:p>
    <w:p w14:paraId="6A02662E">
      <w:pPr>
        <w:spacing w:after="707"/>
        <w:ind w:left="-5" w:right="2"/>
        <w:rPr>
          <w:rFonts w:hint="eastAsia"/>
        </w:rPr>
      </w:pPr>
    </w:p>
    <w:p w14:paraId="1E0F92E7">
      <w:pPr>
        <w:spacing w:after="707"/>
        <w:ind w:left="-5" w:right="2"/>
        <w:rPr>
          <w:rFonts w:hint="eastAsia"/>
        </w:rPr>
      </w:pPr>
      <w:r>
        <w:rPr>
          <w:rFonts w:hint="eastAsia"/>
        </w:rPr>
        <w:t>Let me speak TO THOSE WHO HAVE REAL DESIRES FOR</w:t>
      </w:r>
    </w:p>
    <w:p w14:paraId="0D28908B">
      <w:pPr>
        <w:spacing w:after="707"/>
        <w:ind w:left="-5" w:right="2"/>
        <w:rPr>
          <w:rFonts w:hint="eastAsia"/>
        </w:rPr>
      </w:pPr>
      <w:r>
        <w:rPr>
          <w:rFonts w:hint="eastAsia"/>
        </w:rPr>
        <w:t>让我向那些对救恩有真实渴望，</w:t>
      </w:r>
    </w:p>
    <w:p w14:paraId="02908977">
      <w:pPr>
        <w:spacing w:after="707"/>
        <w:ind w:left="-5" w:right="2"/>
        <w:rPr>
          <w:rFonts w:hint="eastAsia"/>
        </w:rPr>
      </w:pPr>
    </w:p>
    <w:p w14:paraId="391AD4CF">
      <w:pPr>
        <w:spacing w:after="707"/>
        <w:ind w:left="-5" w:right="2"/>
        <w:rPr>
          <w:rFonts w:hint="eastAsia"/>
        </w:rPr>
      </w:pPr>
      <w:r>
        <w:rPr>
          <w:rFonts w:hint="eastAsia"/>
        </w:rPr>
        <w:t>SALVATION, but know not what steps to take, or where to begin.</w:t>
      </w:r>
    </w:p>
    <w:p w14:paraId="419B4AF4">
      <w:pPr>
        <w:spacing w:after="707"/>
        <w:ind w:left="-5" w:right="2"/>
        <w:rPr>
          <w:rFonts w:hint="eastAsia"/>
        </w:rPr>
      </w:pPr>
      <w:r>
        <w:rPr>
          <w:rFonts w:hint="eastAsia"/>
        </w:rPr>
        <w:t>却不知道该迈出哪一步，或从何开始的人说话。</w:t>
      </w:r>
    </w:p>
    <w:p w14:paraId="4C89132F">
      <w:pPr>
        <w:spacing w:after="707"/>
        <w:ind w:left="-5" w:right="2"/>
        <w:rPr>
          <w:rFonts w:hint="eastAsia"/>
        </w:rPr>
      </w:pPr>
    </w:p>
    <w:p w14:paraId="325607D5">
      <w:pPr>
        <w:spacing w:after="707"/>
        <w:ind w:left="-5" w:right="2"/>
        <w:rPr>
          <w:rFonts w:hint="eastAsia"/>
        </w:rPr>
      </w:pPr>
      <w:r>
        <w:rPr>
          <w:rFonts w:hint="eastAsia"/>
        </w:rPr>
        <w:t>I cannot but hope that some readers may be in this state of mind, and if there be but one such I must offer them affectionate counsel.</w:t>
      </w:r>
    </w:p>
    <w:p w14:paraId="74CE289C">
      <w:pPr>
        <w:spacing w:after="707"/>
        <w:ind w:left="-5" w:right="2"/>
        <w:rPr>
          <w:rFonts w:hint="eastAsia"/>
        </w:rPr>
      </w:pPr>
      <w:r>
        <w:rPr>
          <w:rFonts w:hint="eastAsia"/>
        </w:rPr>
        <w:t>我不能不希望有些读者可能处于这种心态，即使只有一位，我也必须向他们提供真诚的忠告。</w:t>
      </w:r>
    </w:p>
    <w:p w14:paraId="09CE0D71">
      <w:pPr>
        <w:spacing w:after="707"/>
        <w:ind w:left="-5" w:right="2"/>
        <w:rPr>
          <w:rFonts w:hint="eastAsia"/>
        </w:rPr>
      </w:pPr>
    </w:p>
    <w:p w14:paraId="36ACC50F">
      <w:pPr>
        <w:spacing w:after="707"/>
        <w:ind w:left="-5" w:right="2"/>
        <w:rPr>
          <w:rFonts w:hint="eastAsia"/>
        </w:rPr>
      </w:pPr>
      <w:r>
        <w:rPr>
          <w:rFonts w:hint="eastAsia"/>
        </w:rPr>
        <w:t>In a journey there must be a first step. There must be a change from sitting to moving forward. The journeyings of Israel from Egypt to Canaan were long and wearisome. Forty years pass away before they crossed the Jordan. Yet there was some one who moved first when they marched from Ramah to Succoth. When does a person really take their first step in coming out of sin and the world? They do it the day when they first pray with their heart.</w:t>
      </w:r>
    </w:p>
    <w:p w14:paraId="1F92B18E">
      <w:pPr>
        <w:spacing w:after="707"/>
        <w:ind w:left="-5" w:right="2"/>
        <w:rPr>
          <w:rFonts w:hint="eastAsia"/>
        </w:rPr>
      </w:pPr>
      <w:r>
        <w:rPr>
          <w:rFonts w:hint="eastAsia"/>
        </w:rPr>
        <w:t>在旅程中，必须迈出第一步。必须从坐着改为向前移动。以色列人从埃及到迦南的旅程漫长而疲惫。在他们渡过约旦河之前，四十年过去了。然而，当他们从兰塞启程到疏割时，总有人先行动。一个人什么时候才真正迈出脱离罪恶和世界的脚步呢？那是在他们第一次用心祷告的那一天。</w:t>
      </w:r>
    </w:p>
    <w:p w14:paraId="41B06726">
      <w:pPr>
        <w:spacing w:after="707"/>
        <w:ind w:left="-5" w:right="2"/>
        <w:rPr>
          <w:rFonts w:hint="eastAsia"/>
        </w:rPr>
      </w:pPr>
    </w:p>
    <w:p w14:paraId="635CEC59">
      <w:pPr>
        <w:spacing w:after="707"/>
        <w:ind w:left="-5" w:right="2"/>
        <w:rPr>
          <w:rFonts w:hint="eastAsia"/>
        </w:rPr>
      </w:pPr>
      <w:r>
        <w:rPr>
          <w:rFonts w:hint="eastAsia"/>
        </w:rPr>
        <w:t>In every building the first stone must be laid, and the first blow must be struck. The ark was one hundred and twenty years in the building. Yet there was a day when Noah laid his axe to the first tree he cut down to form it. The temple of Solomon was a glorious building. But there was a day when the first huge stone was laid deep in mount Moriah. When does the building of the Spirit really begin to appear in a person's heart? It begins, so far as we can judge, when they first pour out their heart to God in prayer.</w:t>
      </w:r>
    </w:p>
    <w:p w14:paraId="4FFBC075">
      <w:pPr>
        <w:spacing w:after="707"/>
        <w:ind w:left="-5" w:right="2"/>
        <w:rPr>
          <w:rFonts w:hint="eastAsia"/>
        </w:rPr>
      </w:pPr>
      <w:r>
        <w:rPr>
          <w:rFonts w:hint="eastAsia"/>
        </w:rPr>
        <w:t>在每一栋建筑中，都必须奠下第一块石头，并打出第一锤。方舟建造了一百二十年。然而，有一天挪亚将他（*指挪亚*）的斧头砍向为建造方舟而砍下的第一棵树。所罗门的圣殿是一座荣耀的建筑。但有一天，第一块巨大的石头被深深地安放在摩利亚山。圣灵的建造什么时候才真正在一个人的心中开始显现呢？据我们判断，它始于他们第一次在祷告中向神倾心吐意之时。</w:t>
      </w:r>
    </w:p>
    <w:p w14:paraId="459541A1">
      <w:pPr>
        <w:spacing w:after="707"/>
        <w:ind w:left="-5" w:right="2"/>
        <w:rPr>
          <w:rFonts w:hint="eastAsia"/>
        </w:rPr>
      </w:pPr>
    </w:p>
    <w:p w14:paraId="7EB6EDB5">
      <w:pPr>
        <w:spacing w:after="707"/>
        <w:ind w:left="-5" w:right="2"/>
        <w:rPr>
          <w:rFonts w:hint="eastAsia"/>
        </w:rPr>
      </w:pPr>
      <w:r>
        <w:rPr>
          <w:rFonts w:hint="eastAsia"/>
        </w:rPr>
        <w:t>If you desire salvation, and want to know what to do, I advise you to go this very day to the Lord Jesus Christ, in the first private place you can find, and earnestly and heartily entreat him in prayer to save your soul.</w:t>
      </w:r>
    </w:p>
    <w:p w14:paraId="56F2C642">
      <w:pPr>
        <w:spacing w:after="707"/>
        <w:ind w:left="-5" w:right="2"/>
        <w:rPr>
          <w:rFonts w:hint="eastAsia"/>
        </w:rPr>
      </w:pPr>
      <w:r>
        <w:rPr>
          <w:rFonts w:hint="eastAsia"/>
        </w:rPr>
        <w:t>如果你渴望救恩，并想知道该做什么，我建议你就在今天，到你所能找到的第一个隐密之处，在祷告中恳切、衷心地恳求**祂**拯救你的灵魂。</w:t>
      </w:r>
    </w:p>
    <w:p w14:paraId="2337C80C">
      <w:pPr>
        <w:spacing w:after="707"/>
        <w:ind w:left="-5" w:right="2"/>
        <w:rPr>
          <w:rFonts w:hint="eastAsia"/>
        </w:rPr>
      </w:pPr>
    </w:p>
    <w:p w14:paraId="21D150E4">
      <w:pPr>
        <w:spacing w:after="707"/>
        <w:ind w:left="-5" w:right="2"/>
        <w:rPr>
          <w:rFonts w:hint="eastAsia"/>
        </w:rPr>
      </w:pPr>
      <w:r>
        <w:rPr>
          <w:rFonts w:hint="eastAsia"/>
        </w:rPr>
        <w:t>Tell him that you have heard that he receives sinners, and he has said, "Him that comes unto me I will in nowise cast out." Tell him that you are a poor vile sinner, and that you come to him on the faith of his own invitation. Tell him you put yourself wholly and entirely in his hands: that you feel vile and helpless, and hopeless in yourself: and that except he saves you, you have no hope of being saved at all. Beseech him to deliver you from guilt, the power, and the consequences of sin. Beseech him to pardon you, and wash you in his own blood. Beseech him to give you a new heart, and plant the Holy Spirit in your soul. Beseech him to give you grace and faith and will and power to be his disciple and servant from this day forever. Oh, reader, go this very day, and tell these things to the Lord Jesus Christ, if you are really in earnest about your soul.</w:t>
      </w:r>
    </w:p>
    <w:p w14:paraId="0A21D3D2">
      <w:pPr>
        <w:spacing w:after="707"/>
        <w:ind w:left="-5" w:right="2"/>
        <w:rPr>
          <w:rFonts w:hint="eastAsia"/>
        </w:rPr>
      </w:pPr>
      <w:r>
        <w:rPr>
          <w:rFonts w:hint="eastAsia"/>
        </w:rPr>
        <w:t>告诉**祂**你听说**祂**接待罪人，而且**祂**曾说：“到我这里来的，我必不丢弃**祂**。” 告诉**祂**你是一个贫穷、卑劣的罪人，你是凭着**祂**自己的邀请来到**祂**面前的。告诉**祂**你将自己完全交托在**祂**手中：你感觉自己是卑劣、无助、对自己绝望的：而且除非**祂**拯救你，你根本就没有得救的希望。恳求**祂**将你从罪恶、罪的权势和罪的后果中解救出来。恳求**祂**赦免你，用**祂**自己的宝血洗净你。恳求**祂**赐给你一颗新心，并将圣灵安置在你的灵魂中。恳求**祂**赐给你恩典、信心、意愿和能力，从今天起直到永远作**祂**的门徒和仆人。哦，读者，如果你真的关心你的灵魂，就在今天去，将这些事情告诉主耶稣基督。</w:t>
      </w:r>
    </w:p>
    <w:p w14:paraId="2519ECA0">
      <w:pPr>
        <w:spacing w:after="707"/>
        <w:ind w:left="-5" w:right="2"/>
        <w:rPr>
          <w:rFonts w:hint="eastAsia"/>
        </w:rPr>
      </w:pPr>
    </w:p>
    <w:p w14:paraId="39B48E77">
      <w:pPr>
        <w:spacing w:after="707"/>
        <w:ind w:left="-5" w:right="2"/>
        <w:rPr>
          <w:rFonts w:hint="eastAsia"/>
        </w:rPr>
      </w:pPr>
      <w:r>
        <w:rPr>
          <w:rFonts w:hint="eastAsia"/>
        </w:rPr>
        <w:t>Tell him in your own way, and your own words. If a doctor came to see you when you were sick you could tell him where you felt pain. If your soul feels its disease indeed, you can surely find something to tell Christ. Doubt not his willingness to save you, because you are a sinner. It is Christ's office to save sinners. He says himself, "I came not to call the righteous, but sinners to repentance." Luke 5:32.</w:t>
      </w:r>
    </w:p>
    <w:p w14:paraId="2D11E177">
      <w:pPr>
        <w:spacing w:after="707"/>
        <w:ind w:left="-5" w:right="2"/>
        <w:rPr>
          <w:rFonts w:hint="eastAsia"/>
        </w:rPr>
      </w:pPr>
      <w:r>
        <w:rPr>
          <w:rFonts w:hint="eastAsia"/>
        </w:rPr>
        <w:t>用你自己的方式，用你自己的话告诉**祂**。如果医生来看你，当你生病时，你能告诉他哪里疼痛。如果你的灵魂确实感受到它的疾病，你一定能找到一些话来告诉基督。不要因为你是一个罪人，就怀疑**祂**拯救你的意愿。拯救罪人是基督的职分。**祂**自己说：“我来本不是召义人悔改，乃是召罪人悔改。” 路加福音 5:32。</w:t>
      </w:r>
    </w:p>
    <w:p w14:paraId="390A6535">
      <w:pPr>
        <w:spacing w:after="707"/>
        <w:ind w:left="-5" w:right="2"/>
        <w:rPr>
          <w:rFonts w:hint="eastAsia"/>
        </w:rPr>
      </w:pPr>
    </w:p>
    <w:p w14:paraId="5EF5F6EC">
      <w:pPr>
        <w:spacing w:after="707"/>
        <w:ind w:left="-5" w:right="2"/>
        <w:rPr>
          <w:rFonts w:hint="eastAsia"/>
        </w:rPr>
      </w:pPr>
      <w:r>
        <w:rPr>
          <w:rFonts w:hint="eastAsia"/>
        </w:rPr>
        <w:t>Wait not because you fell unworthy. Wait for nothing. Wait for nobody. Waiting comes from the devil. Just as you are, go to Christ. The worse you are, the more need you have to apply to him. You will never mend yourself by staying away.</w:t>
      </w:r>
    </w:p>
    <w:p w14:paraId="5034CCDC">
      <w:pPr>
        <w:spacing w:after="707"/>
        <w:ind w:left="-5" w:right="2"/>
        <w:rPr>
          <w:rFonts w:hint="eastAsia"/>
        </w:rPr>
      </w:pPr>
      <w:r>
        <w:rPr>
          <w:rFonts w:hint="eastAsia"/>
        </w:rPr>
        <w:t>不要因为你觉得自己不配而等待。不要等待任何事。不要等待任何人。等待来自魔鬼。就照着你现在的样子，去到基督那里。你越糟糕，你就越需要投靠**祂**。你不会因为远离**祂**而自我修复。</w:t>
      </w:r>
    </w:p>
    <w:p w14:paraId="22FD31C2">
      <w:pPr>
        <w:spacing w:after="707"/>
        <w:ind w:left="-5" w:right="2"/>
        <w:rPr>
          <w:rFonts w:hint="eastAsia"/>
        </w:rPr>
      </w:pPr>
    </w:p>
    <w:p w14:paraId="5711F989">
      <w:pPr>
        <w:spacing w:after="707"/>
        <w:ind w:left="-5" w:right="2"/>
        <w:rPr>
          <w:rFonts w:hint="eastAsia"/>
        </w:rPr>
      </w:pPr>
      <w:r>
        <w:rPr>
          <w:rFonts w:hint="eastAsia"/>
        </w:rPr>
        <w:t>Fear not because your prayer is stammering, your words feeble, and your language poor. Jesus can understand you. Just as a mother understands the first lispings of her infant, so does the blessed Savior understand sinners. He can read a sigh, and see a meaning in a groan.</w:t>
      </w:r>
    </w:p>
    <w:p w14:paraId="55B1B523">
      <w:pPr>
        <w:spacing w:after="707"/>
        <w:ind w:left="-5" w:right="2"/>
        <w:rPr>
          <w:rFonts w:hint="eastAsia"/>
        </w:rPr>
      </w:pPr>
      <w:r>
        <w:rPr>
          <w:rFonts w:hint="eastAsia"/>
        </w:rPr>
        <w:t>不要因为你的祷告结结巴巴，你的话语微弱，你的言辞贫乏而惧怕。耶稣能理解你。正如母亲理解**她**婴儿的第一次咿呀学语一样，这位蒙福的救主也理解罪人。**祂**能读懂一声叹息，并在呻吟中看到意义。</w:t>
      </w:r>
    </w:p>
    <w:p w14:paraId="2DACF32A">
      <w:pPr>
        <w:spacing w:after="707"/>
        <w:ind w:left="-5" w:right="2"/>
        <w:rPr>
          <w:rFonts w:hint="eastAsia"/>
        </w:rPr>
      </w:pPr>
    </w:p>
    <w:p w14:paraId="79150A31">
      <w:pPr>
        <w:spacing w:after="707"/>
        <w:ind w:left="-5" w:right="2"/>
        <w:rPr>
          <w:rFonts w:hint="eastAsia"/>
        </w:rPr>
      </w:pPr>
      <w:r>
        <w:rPr>
          <w:rFonts w:hint="eastAsia"/>
        </w:rPr>
        <w:t>Despair not because you do not get an answer immediately. While you are speaking, Jesus is listening. If he delays an answer, it is only for wise reasons, and to try if you are in earnest. The answer will surely come. Though it tarry, wait for it. It will surely come.</w:t>
      </w:r>
    </w:p>
    <w:p w14:paraId="08B28647">
      <w:pPr>
        <w:spacing w:after="707"/>
        <w:ind w:left="-5" w:right="2"/>
        <w:rPr>
          <w:rFonts w:hint="eastAsia"/>
        </w:rPr>
      </w:pPr>
      <w:r>
        <w:rPr>
          <w:rFonts w:hint="eastAsia"/>
        </w:rPr>
        <w:t>不要因为你没有立即得到答复而绝望。当你说话时，耶稣正在倾听。如果**祂**延迟回复，那只是出于明智的原因，并为了考验你是否真心。答案一定会到来。虽然它迟延，但要等候它。它必会到来。</w:t>
      </w:r>
    </w:p>
    <w:p w14:paraId="3828E7F0">
      <w:pPr>
        <w:spacing w:after="707"/>
        <w:ind w:left="-5" w:right="2"/>
        <w:rPr>
          <w:rFonts w:hint="eastAsia"/>
        </w:rPr>
      </w:pPr>
    </w:p>
    <w:p w14:paraId="03591547">
      <w:pPr>
        <w:spacing w:after="707"/>
        <w:ind w:left="-5" w:right="2"/>
        <w:rPr>
          <w:rFonts w:hint="eastAsia"/>
        </w:rPr>
      </w:pPr>
      <w:r>
        <w:rPr>
          <w:rFonts w:hint="eastAsia"/>
        </w:rPr>
        <w:t>Oh, reader, if you have any desire to be saved, remember the advice I have given to you this day. Act upon it honestly and heartily, and you shall be saved.</w:t>
      </w:r>
    </w:p>
    <w:p w14:paraId="108AEA75">
      <w:pPr>
        <w:spacing w:after="707"/>
        <w:ind w:left="-5" w:right="2"/>
        <w:rPr>
          <w:rFonts w:hint="eastAsia"/>
        </w:rPr>
      </w:pPr>
      <w:r>
        <w:rPr>
          <w:rFonts w:hint="eastAsia"/>
        </w:rPr>
        <w:t>哦，读者，如果你有任何得救的渴望，请记住我今天给你的建议。诚实而衷心地照着去做，你就会得救。</w:t>
      </w:r>
    </w:p>
    <w:p w14:paraId="1C3A6E2C">
      <w:pPr>
        <w:spacing w:after="707"/>
        <w:ind w:left="-5" w:right="2"/>
        <w:rPr>
          <w:rFonts w:hint="eastAsia"/>
        </w:rPr>
      </w:pPr>
    </w:p>
    <w:p w14:paraId="15171602">
      <w:pPr>
        <w:ind w:left="-5" w:right="2"/>
        <w:rPr>
          <w:rFonts w:hint="eastAsia"/>
        </w:rPr>
      </w:pPr>
      <w:r>
        <w:rPr>
          <w:rFonts w:hint="eastAsia"/>
        </w:rPr>
        <w:t>让我最后向那些确实祷告的人说话。</w:t>
      </w:r>
    </w:p>
    <w:p w14:paraId="1C9B03AE">
      <w:pPr>
        <w:ind w:left="-5" w:right="2"/>
        <w:rPr>
          <w:rFonts w:hint="eastAsia"/>
        </w:rPr>
      </w:pPr>
    </w:p>
    <w:p w14:paraId="1CFBD0B7">
      <w:pPr>
        <w:ind w:left="-5" w:right="2"/>
        <w:rPr>
          <w:rFonts w:hint="eastAsia"/>
        </w:rPr>
      </w:pPr>
      <w:r>
        <w:rPr>
          <w:rFonts w:hint="eastAsia"/>
        </w:rPr>
        <w:t>I trust that some who read this tract know well what prayer is, and have the Spirit of adoption. To all such, I offer a few words of brotherly counsel and exhortation. The incense offered in the tabernacle was ordered to be made in a particular way. Not every kind of incense would do. Let us remember this, and be careful about the matter and manner of our prayers.</w:t>
      </w:r>
    </w:p>
    <w:p w14:paraId="495F077E">
      <w:pPr>
        <w:ind w:left="-5" w:right="2"/>
        <w:rPr>
          <w:rFonts w:hint="eastAsia"/>
        </w:rPr>
      </w:pPr>
      <w:r>
        <w:rPr>
          <w:rFonts w:hint="eastAsia"/>
        </w:rPr>
        <w:t>我相信一些阅读这篇短文的人清楚祷告是什么，并且拥有儿子的心。对于所有这些人，我献上几句弟兄般的忠告和劝勉。在会幕中献的香，神命定要以特定的方式制作。不是每一种香都可行。让我们记住这一点，并对我们祷告的内容和方式保持谨慎。</w:t>
      </w:r>
    </w:p>
    <w:p w14:paraId="10961628">
      <w:pPr>
        <w:ind w:left="-5" w:right="2"/>
        <w:rPr>
          <w:rFonts w:hint="eastAsia"/>
        </w:rPr>
      </w:pPr>
    </w:p>
    <w:p w14:paraId="7A155559">
      <w:pPr>
        <w:ind w:left="-5" w:right="2"/>
        <w:rPr>
          <w:rFonts w:hint="eastAsia"/>
        </w:rPr>
      </w:pPr>
      <w:r>
        <w:rPr>
          <w:rFonts w:hint="eastAsia"/>
        </w:rPr>
        <w:t>Brethren who pray, if I know anything of a Christian's heart, you are often sick of your own prayers. You never enter into the apostle's words, "When I would do good, evil is present with me." so thoroughly as you sometimes do upon your knees. You can understand David's words, "I hate vain thoughts." You can sympathize with that poor converted Hottentot who was overheard praying, "Lord, deliver me from all my enemies, and above all, from that bad man-myself." There are few children of God who do not often find the season of prayer a season of conflict. The devil has special wrath against us when he sees us on our knees. Yet, I believe that prayers which cost us no trouble, should be regarded with great suspicion. I believe we are very poor judges of the goodness of our prayers, and that the prayer which pleases us least, often pleases God most. Suffer me then, as a companion in the Christian warfare, to offer a few words of exhortation. One thing, at least, we all feel: we must pray. We cannot give it up. We must go on.</w:t>
      </w:r>
    </w:p>
    <w:p w14:paraId="7CB0B46E">
      <w:pPr>
        <w:ind w:left="-5" w:right="2"/>
        <w:rPr>
          <w:rFonts w:hint="eastAsia"/>
        </w:rPr>
      </w:pPr>
      <w:r>
        <w:rPr>
          <w:rFonts w:hint="eastAsia"/>
        </w:rPr>
        <w:t>祷告的弟兄们，如果我对一个基督徒的心有所了解，你常常厌倦你自己的祷告。你从未像有时跪下时那样彻底地体会使徒的话：“我愿意为善的时候，就有恶与我同在。” 你能理解大卫的话：“我恨恶一切虚妄的思想。” 你能同情那位被听到祷告的贫穷的归信的科伊科伊人（*或：霍屯督人*），**他**祷告说：“主啊，救我脱离我所有的仇敌，尤其要救我脱离那个坏人——我自己。” 很少有神的儿女不常发现祷告的时刻是争战的时刻。魔鬼看见我们跪下时，对我们有特别的愤怒。然而，我相信那些毫不费力的祷告，应当受到极大的怀疑。我相信我们对我们祷告的良善与否是很差的判断者，而那最不令我们满意的祷告，却往往最蒙神的喜悦。那么，请允许我，作为基督徒战争中的一位同伴，提供几句劝勉。至少有一件事我们都感受得到：我们必须祷告。我们不能放弃。我们必须继续下去。</w:t>
      </w:r>
    </w:p>
    <w:p w14:paraId="70B372FC">
      <w:pPr>
        <w:ind w:left="-5" w:right="2"/>
        <w:rPr>
          <w:rFonts w:hint="eastAsia"/>
        </w:rPr>
      </w:pPr>
    </w:p>
    <w:p w14:paraId="2B8F114D">
      <w:pPr>
        <w:ind w:left="-5" w:right="2"/>
        <w:rPr>
          <w:rFonts w:hint="eastAsia"/>
        </w:rPr>
      </w:pPr>
      <w:r>
        <w:rPr>
          <w:rFonts w:hint="eastAsia"/>
        </w:rPr>
        <w:t>I commend then to your attention, the importance of reverence and humility in prayer. Let us never forget what we are, and what a solemn thing it is to speak with God. Let us beware of rushing into his presence with carelessness and levity. Let us say to ourselves: "I am on holy ground. This is no other than the gate of heaven. If I do not mean what I say, I am trifling with God. If I regard iniquity in my heart, the Lord will not hear me." Let us keep in mind the words of Solomon, "Do not be rash with your mouth, and let not your heart be hasty to utter anything before God; for God is in heaven, and you on earth." Ecclesiastes 5:2. When Abraham spoke to God, he said, "I am dust and ashes." When Jacob spoke to God, he said, "I am vile." Let us do likewise.</w:t>
      </w:r>
    </w:p>
    <w:p w14:paraId="31AAE903">
      <w:pPr>
        <w:ind w:left="-5" w:right="2"/>
        <w:rPr>
          <w:rFonts w:hint="eastAsia"/>
        </w:rPr>
      </w:pPr>
      <w:r>
        <w:rPr>
          <w:rFonts w:hint="eastAsia"/>
        </w:rPr>
        <w:t>那么，我建议你关注祷告中敬畏和谦卑的重要性。我们绝不可忘记我们是谁，以及与神说话是多么严肃的一件事。让我们警惕带着粗心和轻率冲入**祂**的同在中。让我们对自己说：“我正站在圣地。这无非是天国的门。如果我言不由衷，我就是在戏弄神。如果我心里注重罪孽，主必不听我。” 让我们记住所罗门的话：“你不可冒失开口，也不可心急发言，在神面前说些什么；因为神在天上，你在地上。” 传道书 5:2。当亚伯拉罕与神说话时，**他**说：“我不过是尘土和炉灰。” 当雅各与神说话时，**他**说：“我实不配。” 让我们也照样行。</w:t>
      </w:r>
    </w:p>
    <w:p w14:paraId="7DB1C705">
      <w:pPr>
        <w:ind w:left="-5" w:right="2"/>
        <w:rPr>
          <w:rFonts w:hint="eastAsia"/>
        </w:rPr>
      </w:pPr>
    </w:p>
    <w:p w14:paraId="7F4859EC">
      <w:pPr>
        <w:ind w:left="-5" w:right="2"/>
        <w:rPr>
          <w:rFonts w:hint="eastAsia"/>
        </w:rPr>
      </w:pPr>
      <w:r>
        <w:rPr>
          <w:rFonts w:hint="eastAsia"/>
        </w:rPr>
        <w:t>I commend to you the importance of praying spiritually. I mean by that, that we should labor always to have the direct help of the Spirit in our prayers, and beware above all things of formality. There is nothing so spiritual that it may become a form, and this is especially true of private prayer. We may insensibly get into the habit of using the fittest possible words, and offering the most scriptural petitions, and yet do it all by rote without feeling it, and walk daily round an old beaten path. I desire to touch this point with caution and delicacy. I know that there are certain things we daily want, and that there is nothing necessarily formal in asking for these things in the same words. The world, the devil, and our hearts, are daily the same. Of necessity we must daily go over old ground. But this I say, we must be very careful on this point. If the skeleton and outline of our prayers be by habit almost form, let us strive that the clothing and filling up of our prayers, be as far as possible of the Spirit. As to praying of a book in our private devotions, it is a habit I cannot praise. If we can tell our doctors the state of our bodies without a book, we ought to be able to tell the state of our souls to God. I have no objection to a person using crutches when they are first recovering from a broken limb. It is better to use crutches, than not to walk at all. But if I saw them all their life on crutches, I should not think it matter for congratulation. I should like to see them strong enough to throw their crutches away.</w:t>
      </w:r>
    </w:p>
    <w:p w14:paraId="7D464A22">
      <w:pPr>
        <w:ind w:left="-5" w:right="2"/>
        <w:rPr>
          <w:rFonts w:hint="eastAsia"/>
        </w:rPr>
      </w:pPr>
      <w:r>
        <w:rPr>
          <w:rFonts w:hint="eastAsia"/>
        </w:rPr>
        <w:t>我建议你重视属灵地祷告的重要性。我的意思是我们应该始终努力在祷告中获得圣灵直接的帮助，并尤其警惕形式主义。没有什么事物是如此属灵以至于不会变成形式，而这对于私祷尤其如此。我们可能会不知不觉养成习惯，使用最合适的词语，献上最合乎圣经的祈求，但却都是机械地完成，毫无情感，每天都在一条旧有的、被踏平的道路上徘徊。我希望谨慎而巧妙地触及这一点。我知道有些事情是我们每天都需要的，并且用同样的词语祈求这些事情，并非必然是形式主义。世界、魔鬼和我们的心每天都是一样的。我们必然每天都要重述旧事。但我说，我们必须在这一点上非常小心。如果我们祷告的框架和轮廓因习惯几乎成为形式，让我们努力使我们祷告的内容和充实，尽可能地出自圣灵。至于在我们私下灵修时照着书本祷告，这是一个我不能称赞的习惯。如果我们能不看书本告诉医生我们身体的状况，我们也应该能够向神述说我们灵魂的状况。对于一个人在断肢初愈时使用拐杖，我没有异议。使用拐杖总比完全不走路要好。但如果我看到**他**们终生都依赖拐杖，我就不会认为那是什么值得祝贺的事。我希望看到**他**们足够强壮，能够扔掉拐杖。</w:t>
      </w:r>
    </w:p>
    <w:p w14:paraId="2CD06339">
      <w:pPr>
        <w:ind w:left="-5" w:right="2"/>
        <w:rPr>
          <w:rFonts w:hint="eastAsia"/>
        </w:rPr>
      </w:pPr>
    </w:p>
    <w:p w14:paraId="37D17DC7">
      <w:pPr>
        <w:ind w:left="-5" w:right="2"/>
        <w:rPr>
          <w:rFonts w:hint="eastAsia"/>
        </w:rPr>
      </w:pPr>
      <w:r>
        <w:rPr>
          <w:rFonts w:hint="eastAsia"/>
        </w:rPr>
        <w:t>I commend to you the importance of making prayer a regular business of life. I might say something of the value of regular times in the day for prayer. God is a God of order. The hours for morning and evening sacrifice in the Jewish temple were not fixed as they were without a meaning. Disorder is eminently one of the fruits of sin. But I would not bring any under bondage. This only I say, that it is essential to your soul's health to make praying a part of the business of every twenty-four hours of your life. Just as you allot time to eating, sleeping, and business, so also allot time to prayer. Choose your own hours and seasons. At the very least, speak with God in the morning, before you speak with the world: and speak with God at night, after you have done with the world. But settle it in your minds, that praying is one of the great things of every day. Do not drive it into a corner. Do not give it the scraps and parings of your duty. Whatever else you make a business of, make a business of prayer.</w:t>
      </w:r>
    </w:p>
    <w:p w14:paraId="609ABB9C">
      <w:pPr>
        <w:ind w:left="-5" w:right="2"/>
        <w:rPr>
          <w:rFonts w:hint="eastAsia"/>
        </w:rPr>
      </w:pPr>
      <w:r>
        <w:rPr>
          <w:rFonts w:hint="eastAsia"/>
        </w:rPr>
        <w:t>我建议你重视将祷告作为生活中一项常规事务的重要性。我可能会谈到一天中固定时间祷告的价值。神是一位有秩序的神。犹太圣殿中早晚献祭的时间被固定下来并非毫无意义。混乱是罪的首要果子之一。但我不想将任何人置于律法的辖制下。我只说，将祷告作为你生命中每 24 个小时的一部分事务，对你灵魂的健康至关重要。就像你分配时间给饮食、睡眠和工作一样，也要分配时间给祷告。选择你自己的时间点和季节。至少，在早上与世界说话之前，先与神说话：在晚上结束与世界的事务之后，与神说话。但你要在心中确定，祷告是每天的重大事情之一。不要把它挤到角落里。不要将你责任中零碎的、不重要的部分分给它。无论你将什么当作事务来处理，都要将祷告当作事务来处理。</w:t>
      </w:r>
    </w:p>
    <w:p w14:paraId="786565BF">
      <w:pPr>
        <w:ind w:left="-5" w:right="2"/>
        <w:rPr>
          <w:rFonts w:hint="eastAsia"/>
        </w:rPr>
      </w:pPr>
    </w:p>
    <w:p w14:paraId="32C3CB65">
      <w:pPr>
        <w:ind w:left="-5" w:right="2"/>
        <w:rPr>
          <w:rFonts w:hint="eastAsia"/>
        </w:rPr>
      </w:pPr>
      <w:r>
        <w:rPr>
          <w:rFonts w:hint="eastAsia"/>
        </w:rPr>
        <w:t>I commend to you the importance of perseverance in prayer. Once having begun the habit, never give it up. Your heart will sometimes say, "You will have had family prayers: what mighty harm if you leave private prayer undone?" Your body will sometimes say, "You are unwell, or sleepy, or weary; you need not pray." Your mind will sometimes say, "You have important business to attend to to-day; cut short your prayers." Look on all such suggestions as coming direct from Satan. They are all as good as saying, "Neglect your soul." I do not maintain that prayers should always be of the same length; but I do say, let no excuse make you give up prayer. Paul said, "Continue in prayer and, "Pray without ceasing." He did not mean that people should be always on their knees, but he did mean that our prayers should be like the continual burned-offering steadily preserved in every day; that it should be like seed-time and harvest, and summer and winter, unceasingly coming round at regular seasons; that it should be like the fire on the altar, not always consuming sacrifices, but never completely going out. Never forget that you may tie together morning and evening devotions, by an endless chain of short ejaculatory prayers throughout the day. Even in company, or business, or in the very streets, you may be silently sending up little winged messengers to God, as Nehemiah did in the very presence of Artaxerxes. And never think that time is wasted which is given to God. A nation does not become poorer because it looses one year of working days in seven, by keeping the Sabbath. A Christian never finds he is a loser, in the long run, by persevering in prayer.</w:t>
      </w:r>
    </w:p>
    <w:p w14:paraId="79F5C765">
      <w:pPr>
        <w:ind w:left="-5" w:right="2"/>
        <w:rPr>
          <w:rFonts w:hint="eastAsia"/>
        </w:rPr>
      </w:pPr>
      <w:r>
        <w:rPr>
          <w:rFonts w:hint="eastAsia"/>
        </w:rPr>
        <w:t>我建议你重视在祷告中坚持不懈的重要性。一旦养成了这个习惯，就永远不要放弃。你的心有时会说：“你已经做过家庭祷告了：不做私祷会有多大的坏处呢？” 你的身体有时会说：“你不舒服，或者困倦，或者疲倦；你不需要祷告。” 你的心智有时会说：“你今天有重要事务要处理；缩短你的祷告吧。” 将所有这些建议都看作是直接来自撒但。它们都相当于在说：“忽略你的灵魂。” 我不认为祷告的长度应该总是相同的；但我确实说，不要让任何借口使你放弃祷告。保罗说：“要恒切祷告”以及“不住地祷告。” **他**的意思不是说人们应该一直跪着，但**祂**的意思是我们的祷告应该像每日持续献上的燔祭一样，稳定地保持；**它**应该像播种和收割，像夏天和冬天，不断地在固定季节轮转；**它**应该像祭坛上的火，不总是燃烧祭物，但永不完全熄灭。永远不要忘记，你可以通过一整天无数简短的祷告，将早晨和晚上的灵修连结起来。即使在聚会中，或在工作中，或就在街道上，你也可以默默地向神送上带着翅膀的小信使，就像尼希米在亚达薛西王面前所做的那样。永远不要认为奉献给神的时间是浪费的。一个国家并不会因为守安息日而损失七分之一的工作日就变得更穷。一个基督徒，从长远来看，绝不会发现自己因坚持不懈地祷告而有所损失。</w:t>
      </w:r>
    </w:p>
    <w:p w14:paraId="394687C2">
      <w:pPr>
        <w:ind w:left="-5" w:right="2"/>
        <w:rPr>
          <w:rFonts w:hint="eastAsia"/>
        </w:rPr>
      </w:pPr>
    </w:p>
    <w:p w14:paraId="20FE72B9">
      <w:pPr>
        <w:ind w:left="-5" w:right="2"/>
        <w:rPr>
          <w:rFonts w:hint="eastAsia"/>
        </w:rPr>
      </w:pPr>
      <w:r>
        <w:rPr>
          <w:rFonts w:hint="eastAsia"/>
        </w:rPr>
        <w:t>I commend to you the importance of earnestness in prayer. It is not that a person should shout, or scream, or be very loud, in order to prove that they are in earnest. But it is desirable that we should be hearty and fervent and warm, and ask as if we were really interested in what we were doing. It is the "effectual fervent" prayer that "avails much." This is the lesson that is taught us by the expressions used in Scripture about prayer. It is called, "crying, knocking, wrestling, laboring, striving." This is the lesson taught us by scripture examples. Jacob is one. He said to the angel at Penuel, "I will not let you go, except you bless me." Genesis 32:26. Daniel is another. Hear how he pleaded with God: "O Lord, hear; O Lord, forgive; O Lord, hearken and do; defer not, for your won sake, O my God." Daniel 9:19. Our Lord Jesus Christ is another. It is written of him, "In the days of his flesh, he offered up prayers and supplications with strong crying and tears." Hebrews 5:7. Alas, how unlike is this to many of our supplications! How tame and lukewarm they seem by comparison. How truly might God say to many of us, "You do not really want what you pray for." Lets us try to amend this fault. Let us knock loudly at the door of grace, like Mercy in Pilgrim's Progress, as if we must perish unless heard. Let us settle it in our minds, that cold prayers are a sacrifice without fire. Let us remember the story of Demosthenes the great orator, when one came to him, and wanted to plead his cause. He heard him without attention, while he told his story without earnestness. The man saw this, and cried out with anxiety that it was all true. "Ah," said Demosthenes, "I believe you now."</w:t>
      </w:r>
    </w:p>
    <w:p w14:paraId="5E46F179">
      <w:pPr>
        <w:ind w:left="-5" w:right="2"/>
        <w:rPr>
          <w:rFonts w:hint="eastAsia"/>
        </w:rPr>
      </w:pPr>
      <w:r>
        <w:rPr>
          <w:rFonts w:hint="eastAsia"/>
        </w:rPr>
        <w:t>我建议你重视在祷告中热切的重要性。这并不是说一个人必须喊叫、尖叫或声音很大，才能证明**他**是热切的。但我们应该衷心、热烈、火热，并且祈求时要像我们真的关心我们所做的事情一样，这是值得向往的。正是“有效的、热切的”祷告才“大有功效”。这是圣经中用于描述祷告的表达方式教导我们的功课。它被称为“哭求、叩门、摔跤、劳苦、竭力”。这也是圣经例子教导我们的功课。雅各是一个例子。**他**在毗努伊勒对天使说：“你不给我祝福，我就不让你走。” 创世记 32:26。但以理是另一个例子。听**他**如何向神恳求：“主啊，求**祢**侧耳而听！主啊，求**祢**赦免！主啊，求**祢**应允而行！为**祢**自己的缘故，我的神啊，求**祢**不要耽延！” 但以理书 9:19。我们的主耶稣基督是另一个例子。经上记着**祂**：“**祂**在肉体凡世的时候，曾大声哭号，流泪祷告，恳求那能救**祂**脱离死亡的**祂**。” 希伯来书 5:7。唉，这与我们的许多恳求是多么不同啊！相比之下，它们显得多么平淡和不冷不热。神对我们许多人说：“你们并不真的想要你们所祷告的东西，”这是多么真实啊。让我们努力改正这个错误。让我们像《天路历程》中的怜悯一样，大声敲响恩典之门，仿佛不蒙垂听我们就会灭亡。让我们在心中确定，冰冷的祷告是献祭却缺乏火。让我们记住伟大的演说家德摩斯梯尼的故事，当时有个人来找**他**，想为自己的案子辩护。**他**心不在焉地听着，因为那人讲述**他**的故事时不够热切。那人看到这一点，就焦虑地大喊说一切都是真的。“啊，”德摩斯梯尼说，“我现在相信你了。”</w:t>
      </w:r>
    </w:p>
    <w:p w14:paraId="753408D9">
      <w:pPr>
        <w:ind w:left="-5" w:right="2"/>
        <w:rPr>
          <w:rFonts w:hint="eastAsia"/>
        </w:rPr>
      </w:pPr>
    </w:p>
    <w:p w14:paraId="52D866C6">
      <w:pPr>
        <w:ind w:left="-5" w:right="2"/>
        <w:rPr>
          <w:rFonts w:hint="eastAsia"/>
        </w:rPr>
      </w:pPr>
      <w:r>
        <w:rPr>
          <w:rFonts w:hint="eastAsia"/>
        </w:rPr>
        <w:t>I commend to you the importance of praying in faith. We should endeavor to believe that our prayers are heard, and that if we ask things according to God's will, we shall be answered. This is the plain command of our Lord Jesus Christ: "Whatever things you desire, when you pray, believe that you receive them, and you shall have them." Mark 11:24. Faith is to prayer what the feather is to the arrow: without it prayer will not hit the mark. We should cultivate the habit of pleading promises in our prayers. We should take with us some promises, and sat., "Lord, here is your own word pledged. Do for us as you have said." This was the habit of Jacob and Moses and David. The 119 th Psalm is full of things asked, "according to your word." Above all, we should cultivate the habit of expecting answers to our prayers. We should do like the merchant who sends his ships to sea. We should not be satisfied, unless we see some return. Alas, there are few points on which Christians come short so much as this. The church at Jerusalem made prayer without ceasing for Peter in prison; but when the prayer was answered, they would hardly believe it. Acts 12:15. It is a solemn saying of Robert Trail, "There is no surer mark of trifling in prayer, than when men are careless what they get in prayer."</w:t>
      </w:r>
    </w:p>
    <w:p w14:paraId="08BE6606">
      <w:pPr>
        <w:ind w:left="-5" w:right="2"/>
        <w:rPr>
          <w:rFonts w:hint="eastAsia"/>
        </w:rPr>
      </w:pPr>
      <w:r>
        <w:rPr>
          <w:rFonts w:hint="eastAsia"/>
        </w:rPr>
        <w:t>我建议你重视凭信心祷告的重要性。我们应该努力相信我们的祷告被垂听了，并且如果我们按照神的旨意求告，我们就会得到回应。这是我们主耶稣基督明确的命令：“凡你们祷告祈求的，无论是什么，只要信是得着的，就必得着。” 马可福音 11:24。信心对于祷告，就像羽毛对于箭一样：没有**它**，祷告就无法命中目标。我们应该培养在祷告中引证应许的习惯。我们应该带上一些应许，说：“主啊，这是**祢**亲口应许的话。求**祢**照着**祢**所说的为我们成就。” 这是雅各、摩西和大卫的习惯。诗篇 119 篇充满了“照着**祢**的话”所求的事情。最重要的是，我们应该培养期待祷告蒙应允的习惯。我们应该像出海的商人一样行事。除非我们看到一些回报，否则我们不应该满足。唉，基督徒在这方面缺乏得太多了。耶路撒冷的教会为狱中的彼得不住地祷告；但当祷告蒙应允时，**他**们几乎不敢相信。使徒行传 12:15。罗伯特·特雷尔（Robert Trail）有一句严肃的话：“在祷告中懈怠，没有比对祷告得到什么漠不关心更确凿的标记了。”</w:t>
      </w:r>
    </w:p>
    <w:p w14:paraId="6FEA1990">
      <w:pPr>
        <w:ind w:left="-5" w:right="2"/>
        <w:rPr>
          <w:rFonts w:hint="eastAsia"/>
        </w:rPr>
      </w:pPr>
    </w:p>
    <w:p w14:paraId="45AB2D78">
      <w:pPr>
        <w:ind w:left="-5" w:right="2"/>
        <w:rPr>
          <w:rFonts w:hint="eastAsia"/>
        </w:rPr>
      </w:pPr>
      <w:r>
        <w:rPr>
          <w:rFonts w:hint="eastAsia"/>
        </w:rPr>
        <w:t>I commend to you the importance of boldness in prayer. There is an unseemly familiarity in some people's prayers which I cannot praise. But there is such a thing as a holy boldness, which is exceedingly to be desired. I mean such boldness as that of Moses, when he pleads with God not to destroy Israel "Wherefore," says he, "should the Egyptians speak and say, For mischief did he bring them out, to slay them in the mountains? Turn from your fierce anger." Exodus 32:12. I mean such boldness as that of Joshua, when the children of Israel were defeated before men of Ai: "What," says he, "will you do unto your great name?" Joshua 7:9. This is the boldness for which Luther was remarkable. One who heard him praying said, "What a spirit, what a confidence was in his very expressions. With such a reverence he sued, as one begging of God, and yet with such hope and assurance, as if he spoke with a loving father or friend. This is the boldness which distinguished Bruce, a great Scottish divine of the seventeenth century. His prayers were said to be "like bolts shot up into heaven." Here also I fear we sadly come short. We do not sufficiently realize the believer's privileges. We do not plead as often as we might, "Lord, are we not your own people? Is it not for your glory that we should be sanctified? Is it not for your honor that your gospel should increase?"</w:t>
      </w:r>
    </w:p>
    <w:p w14:paraId="6470A230">
      <w:pPr>
        <w:ind w:left="-5" w:right="2"/>
        <w:rPr>
          <w:rFonts w:hint="eastAsia"/>
        </w:rPr>
      </w:pPr>
      <w:r>
        <w:rPr>
          <w:rFonts w:hint="eastAsia"/>
        </w:rPr>
        <w:t>我建议你重视在祷告中大胆的重要性。有些人祷告时表现出一种不合宜的随便，我不能称赞。但确实存在一种圣洁的大胆，这是非常值得渴慕的。我指的是摩西在恳求神不要毁灭以色列时的那种大胆，**他**说：“为什么让埃及人议论说，**祂**是恶意领**他**们出去，要在山中杀**他**们，将**他**们从地上除灭呢？求**祢**转意，不发烈怒。” 出埃及记 32:12。我指的是约书亚在以色列人在艾城人面前战败时的那种大胆，**他**说：“**祢**要向**祢**的尊名怎样行呢？” 约书亚记 7:9。这是路德的显著特点。一位听**他**祷告的人说：“**他**的话语中蕴含着何等的灵，何等的信心。**他**以一种敬畏的态度恳求，如同向神乞求，但又带着如此的盼望和确据，仿佛**他**是在与一位慈爱的父亲或朋友说话。” 这也是布鲁斯（Bruce）的显著特点，**他**是十七世纪苏格兰一位伟大的神学家。据说**他**的祷告“像射向天堂的箭”。在这方面，我担心我们也严重不足。我们没有充分认识到信徒的特权。我们没有像我们本可以做的那样经常恳求：“主啊，我们不是**祢**自己的百姓吗？我们得成圣洁，难道不是为了**祢**的荣耀吗？**祢**的福音增长，难道不是为了**祢**的尊荣吗？”</w:t>
      </w:r>
    </w:p>
    <w:p w14:paraId="4406BAEF">
      <w:pPr>
        <w:ind w:left="-5" w:right="2"/>
        <w:rPr>
          <w:rFonts w:hint="eastAsia"/>
        </w:rPr>
      </w:pPr>
    </w:p>
    <w:p w14:paraId="34CDE53F">
      <w:pPr>
        <w:ind w:left="-5" w:right="2"/>
        <w:rPr>
          <w:rFonts w:hint="eastAsia"/>
        </w:rPr>
      </w:pPr>
      <w:r>
        <w:rPr>
          <w:rFonts w:hint="eastAsia"/>
        </w:rPr>
        <w:t>I commend to you the importance of fullness in prayer. I do not forget that our Lord warns us against the example of the Pharisees, who, for pretense, made long prayers; and commands us when we pray not to use vain repetitions. But I cannot forget, on the other hand, that he has given his own sanction to large and long devotions by continuing all night in prayer to God. At all events, we are not likely in this day to err on the side of praying too much. Might it not be feared that many believers in this generation pray too little? Is not the actual amount of time that many Christians give to prayer, in the aggregate, very small? I am afraid these questions cannot be answered satisfactorily. I am afraid the private devotions of many are painfully scanty and limited; just enough to prove they are alive and no more. They are really seem to want little from God. They seem to have little to confess, little to ask for, and little to thank him for. Alas, this is altogether wrong. Nothing is more common than to hear believers complaining that they do not get on. They tell us that they do not grow in grace as they could desire. Is it not rather to be suspected that many have quite as much grace as they ask for? Is it not the true account of many, that they have little, because they ask little? The cause of their weakness is to be found in their own stunted, dwarfish, clipped, contracted, hurried, narrow, diminutive prayers. They have not, because they ask not. Oh, we are not straitened in Christ, but in ourselves. The Lord says, "Open your mouth wide, and I will fill it." But we are like the King of Israel who smote on the ground thrice and stayed, when he ought to have smitten five or six times.</w:t>
      </w:r>
    </w:p>
    <w:p w14:paraId="397B98B7">
      <w:pPr>
        <w:ind w:left="-5" w:right="2"/>
        <w:rPr>
          <w:rFonts w:hint="eastAsia"/>
        </w:rPr>
      </w:pPr>
      <w:r>
        <w:rPr>
          <w:rFonts w:hint="eastAsia"/>
        </w:rPr>
        <w:t>我建议你重视祷告中丰满（*或：充足*）的重要性。我没有忘记我们的主警告我们不要效法法利赛人的榜样，他们假意作很长的祷告；并且命令我们祷告时不要用重复的话。但另一方面，我不能忘记，**祂**通过彻夜祷告神，以**祂**自己的认可了广而长的灵修。无论如何，在这个时代，我们不太可能犯下祷告过多的错误。难道不应该担心这一代的许多信徒祷告得太少吗？许多基督徒用于祷告的总时间，难道不是非常少吗？我恐怕这些问题不能得到令人满意的回答。我担心许多人的私下灵修是可悲地稀少和有限的；仅仅够证明**他**们还活着，仅此而已。**他**们似乎真的很少向神求。**他**们似乎没有什么需要认罪的，没有什么需要祈求的，也没有什么需要感谢**祂**的。唉，这完全是错误的。最常见的事情莫过于听到信徒抱怨**他**们没有进步。**他**们告诉我们，**他**们没有像**他**们所渴望的那样在恩典中成长。难道不更应该怀疑，许多人所拥有的恩典，恰好就是**他**们所求的那么多吗？许多人所拥有的少，难道不是因为**他**们求得少吗？**他**们软弱的原因在于**他**们自己那受阻碍、矮小、修剪过、收缩、匆忙、狭隘、微不足道的祷告。**他**们没有，是因为**他**们不求。哦，我们不是在基督里受到限制，而是在我们自己里面受到限制。主说：“你要大大张口，我就给你充满。” 但我们就像以色列的王一样，**他**击地三次就停止了，而**他**本该击打五六次。</w:t>
      </w:r>
    </w:p>
    <w:p w14:paraId="02ABBE60">
      <w:pPr>
        <w:ind w:left="-5" w:right="2"/>
        <w:rPr>
          <w:rFonts w:hint="eastAsia"/>
        </w:rPr>
      </w:pPr>
    </w:p>
    <w:p w14:paraId="4CDB58FB">
      <w:pPr>
        <w:ind w:left="-5" w:right="2"/>
        <w:rPr>
          <w:rFonts w:hint="eastAsia"/>
        </w:rPr>
      </w:pPr>
      <w:r>
        <w:rPr>
          <w:rFonts w:hint="eastAsia"/>
        </w:rPr>
        <w:t>I commend to you the importance of particularity in prayer. We ought not to be content with general petitions. We ought to specify our needs before the throne of grace. It should not be enough to confess we are sinners; we should name toe sins of which our conscience tells us we are most guilty. It should not be enough to ask for holiness; we should name the graces in which we fell most deficient. It should not be enough to tell the Lord we are in trouble; we should describe our trouble and all its peculiarities. This is what Jacob did when he feared his brother Esau. He tells God exactly what it is that he fears. Genesis 32:11. This is what Eleazar did, when he sought a wife for his master's son. He spreads before God precisely what he needs. Genesis 24:12. This is what Paul did when he had a thorn in the flesh. He besought the Lord. 2 Corinthians 12:8. This is true faith and confidence. We should believe that nothing is too small to be named before God. What should we think of the patient who told his doctor he was ill, but never went into particulars? What should we think of the wife who told her husband she was unhappy, but did not specify the cause? What should we think of the child who told their father that they were in trouble, but nothing more? Christ is the true bridegroom of the soul, the true physician of the heart, the real father of all his people. Let us show that we fell this by being unreserved in our communications with Him. Let us hide no secrets from Him. Let us tell Him all our hearts.</w:t>
      </w:r>
    </w:p>
    <w:p w14:paraId="6CF82657">
      <w:pPr>
        <w:ind w:left="-5" w:right="2"/>
        <w:rPr>
          <w:rFonts w:hint="eastAsia"/>
        </w:rPr>
      </w:pPr>
      <w:r>
        <w:rPr>
          <w:rFonts w:hint="eastAsia"/>
        </w:rPr>
        <w:t>我建议你重视在祷告中具体性的重要性。我们不应该满足于一般性的祈求。我们应该在恩典的宝座前具体说明我们的需求。仅仅承认我们是罪人是不够的；我们应该说出我们的良心告诉我们自己最内疚的罪。仅仅祈求圣洁是不够的；我们应该说出我们觉得最缺乏的恩典。仅仅告诉主我们有麻烦是不够的；我们应该描述我们的麻烦及其所有的特殊性。这就是雅各惧怕**他**的哥哥以扫时所做的。**他**准确地告诉神**他**所惧怕的是什么。创世记 32:11。这也是以利以谢为**他**主人的儿子寻找妻子时所做的。**他**向神准确地陈明了**他**所需的一切。创世记 24:12。这也是保罗身上有一根肉中刺时所做的。**他**恳求主。哥林多后书 12:8。这是真实的信心和信靠。我们应该相信，没有什么事情是小到不能在神面前提名的。对于一个告诉医生**他**病了，但从不详细说明病情的病人，我们会怎么想？对于一个告诉**她**丈夫**她**不开心，但没有具体说明原因的妻子，我们会怎么想？对于一个告诉**他**父亲**他**有麻烦，但没有说更多的孩子，我们会怎么想？基督是灵魂真正的良人，心灵真正的医生，**祂**所有百姓真正的父亲。让我们通过与**祂**沟通时不加保留来表明我们感受到了这一点。让我们不要向**祂**隐藏任何秘密。让我们告诉**祂**我们所有的心事。</w:t>
      </w:r>
    </w:p>
    <w:p w14:paraId="78244ACD">
      <w:pPr>
        <w:ind w:left="-5" w:right="2"/>
        <w:rPr>
          <w:rFonts w:hint="eastAsia"/>
        </w:rPr>
      </w:pPr>
    </w:p>
    <w:p w14:paraId="3B11E289">
      <w:pPr>
        <w:ind w:left="-5" w:right="2"/>
        <w:rPr>
          <w:rFonts w:hint="eastAsia"/>
        </w:rPr>
      </w:pPr>
      <w:r>
        <w:rPr>
          <w:rFonts w:hint="eastAsia"/>
        </w:rPr>
        <w:t>I commend to you the importance of intercession in our prayers. We are all selfish by nature, and our selfishness is very apt to stick to us, even when we are converted. There is a tendency in us to think only of our own souls, our own spiritual conflicts, our own progress in religion, and to forget others. Against this tendency we all have need to watch and strive, and not the least in our prayers. We should study to be of a public spirit. We should stir ourselves up to name other names besides our own before the throne of grace. We should try to bear in our hearts the whole world, the heathen, the Jews, the Roman Catholics, the body of true believers, the professing Protestant churches, the country in which we live, the congregation to which we belong, the household in which we sojourn, the friends and relations we are connected with. For each and all of these we should plead. This is the highest charity. They love me best who loves me in their prayers. This is for our soul's health. It enlarges our sympathies and expands our hearts. This is for the benefit of the church. The wheels of all machinery for extending the gospel are moved by prayer. They do as much for the Lord's cause who intercede like Moses on the mount, as they who fight like Joshua in the thick of the battle. This is to be like Christ. He bears the names of his people, as their High Priest, before the Father. Oh, the privilege of being like Jesus! This is to be a true helper to ministers. If I must choose a congregation, give me a people that pray.</w:t>
      </w:r>
    </w:p>
    <w:p w14:paraId="4ADC0DE6">
      <w:pPr>
        <w:ind w:left="-5" w:right="2"/>
        <w:rPr>
          <w:rFonts w:hint="eastAsia"/>
        </w:rPr>
      </w:pPr>
      <w:r>
        <w:rPr>
          <w:rFonts w:hint="eastAsia"/>
        </w:rPr>
        <w:t>我建议你重视在我们祷告中代祷的重要性。我们本性上都是自私的，我们的自私很容易缠着我们，即使我们归正之后也是如此。我们有一种倾向，只考虑我们自己的灵魂，我们自己的属灵挣扎，我们自己在信仰上的进步，而忘记了他人。针对这种倾向，我们都需要警醒和努力，尤其是在我们的祷告中。我们应该致力于培养一种公共精神。我们应该激励自己在恩典的宝座前提名呼求自己以外的名字。我们应该努力将整个世界，异教徒，犹太人，罗马天主教徒，真正的信徒群体，宣称信仰的基督教新教教会，我们所居住的国家，我们所属的会众，我们寄居的家庭，我们有联系的朋友和亲属，都放在我们心中。我们应该为所有这些人祈求。这是最高的爱。那些在祷告中爱我的人，是最爱我的人。这对我们灵魂的健康有益。它扩大了我们的同情心，拓展了我们的心胸。这对教会是有益的。所有扩展福音的机制轮子都是靠祷告推动的。那些像摩西在山上代求的人，与那些像约书亚在激烈的战斗中争战的人一样，为着主的缘故做得同样多。这就是像基督。**祂**作为**祂**百姓的大祭司，在父面前担当着**祂**们的名字。哦，像耶稣一样的特权！这是对传道人来说是真正的帮助者。如果我必须选择一个会众，请给我一群祷告的人。</w:t>
      </w:r>
    </w:p>
    <w:p w14:paraId="56137C3D">
      <w:pPr>
        <w:ind w:left="-5" w:right="2"/>
        <w:rPr>
          <w:rFonts w:hint="eastAsia"/>
        </w:rPr>
      </w:pPr>
    </w:p>
    <w:p w14:paraId="6E26F81F">
      <w:pPr>
        <w:ind w:left="-5" w:right="2"/>
        <w:rPr>
          <w:rFonts w:hint="eastAsia"/>
        </w:rPr>
      </w:pPr>
      <w:r>
        <w:rPr>
          <w:rFonts w:hint="eastAsia"/>
        </w:rPr>
        <w:t>I commend to you the importance of thankfulness in prayer. I know well that asking God is one thing and praising God is another. But I see so close a connection between prayer and praise in the Bible, that I dare not call that true prayer in which thankfulness has no part. It is not for nothing that Paul says, "By prayer and supplication, with thanksgiving, let your requests be made known unto God." Philippians 4:6. "Continue in prayer, and watch in the same with thanksgiving." Colossians 4:2. It is of mercy that we are not in hell. It is of mercy that we have the hope of heaven. It is of mercy that we live in a land of spiritual light. It is of mercy that we have been called by the Spirit, and not left to reap the fruit of our own ways. It is of mercy that we still live and have opportunities of glorifying God for that free grace by which we live, and for that loving kindness which endures forever. Never was their an eminent saint who was not full of thankfulness. St. Paul hardly ever writes an epistle without beginning with thankfulness. Men like Whitefield in the last century, and Bickersteth in our own time, abounded in thankfulness. Oh, reader, if we would be bright and shining lights in our day, we must cherish a spirit of praise. Let our prayers be thankful prayers.</w:t>
      </w:r>
    </w:p>
    <w:p w14:paraId="6FA2709C">
      <w:pPr>
        <w:ind w:left="-5" w:right="2"/>
        <w:rPr>
          <w:rFonts w:hint="eastAsia"/>
        </w:rPr>
      </w:pPr>
      <w:r>
        <w:rPr>
          <w:rFonts w:hint="eastAsia"/>
        </w:rPr>
        <w:t>我建议你重视在祷告中感恩的重要性。我很清楚，向神祈求是一回事，赞美神是另一回事。但我看到圣经中祷告和赞美之间有着如此紧密的联系，以至于我不敢称那没有感恩部分的祷告为真正的祷告。保罗说：“只要凡事藉着祷告、祈求和感谢，将你们所要的告诉神，”并非没有理由。腓立比书 4:6。“你们要恒切祷告，在此警醒，心存感谢。” 歌罗西书 4:2。我们没有在地狱里是出于怜悯。我们拥有天堂的盼望是出于怜悯。我们生活在一个属灵光明的土地上是出于怜悯。我们被圣灵呼召，而不是被撇下自食其果，是出于怜悯。我们仍然活着，并有机会为那使我们得以存活的白白恩典和那永远长存的慈爱荣耀神，是出于怜悯。从来没有一位杰出的圣徒是不充满感恩的。圣保罗写信时，几乎没有哪封不是以感恩开头的。像上个世纪的怀特菲尔德和我们这个时代的比克斯特斯这样的**人**，都充满了感恩。哦，读者，如果我们要成为我们这时代的明光，我们就必须培养一颗赞美的心。让我们的祷告成为感恩的祷告。</w:t>
      </w:r>
    </w:p>
    <w:p w14:paraId="16C4D762">
      <w:pPr>
        <w:ind w:left="-5" w:right="2"/>
        <w:rPr>
          <w:rFonts w:hint="eastAsia"/>
        </w:rPr>
      </w:pPr>
    </w:p>
    <w:p w14:paraId="0AD03C62">
      <w:pPr>
        <w:ind w:left="-5" w:right="2"/>
        <w:rPr>
          <w:rFonts w:hint="eastAsia"/>
        </w:rPr>
      </w:pPr>
      <w:r>
        <w:rPr>
          <w:rFonts w:hint="eastAsia"/>
        </w:rPr>
        <w:t>I commend to you the importance of watchfulness over your prayers. Prayer is the point in religion at which you must be most of all on your guard. Here it is that true religion begins; here it flourishes, and here it decays. Tell me what a peeaons prayers are, and I will soon tell you the state of their soul. Prayer is the spiritual pulse. By this the spiritual health may be tested. Prayer is the spiritual weatherglass. By this we may know whether it is fair or foul with our hearts. Oh, let us keep an eye continually upon our private devotions. Here is the path and marrow of our practical Christianity. Sermons and books and tracts, and committee-meetings and the company of good people are all good in their way, but they will never make up for the neglect of private prayer. Mark well the places and society and companions that unhinge your hearts for communion with God and make your prayers drive heavily. There be on your guard. Observe narrowly what friends and what employment leave your soul in the most spiritual frame, and most ready to speak with God. To these cleave and stick fast. If you will take care of your prayers, nothing shall go very wrong with your soul.</w:t>
      </w:r>
    </w:p>
    <w:p w14:paraId="4CA94FDD">
      <w:pPr>
        <w:ind w:left="-5" w:right="2"/>
        <w:rPr>
          <w:rFonts w:hint="eastAsia"/>
        </w:rPr>
      </w:pPr>
      <w:r>
        <w:rPr>
          <w:rFonts w:hint="eastAsia"/>
        </w:rPr>
        <w:t>我建议你重视警醒察看你祷告的重要性。祷告是信仰中你必须最警惕的一点。真正的信仰从这里开始；在这里**它**兴盛，也在这里**它**衰微。告诉我一个人的祷告是什么样的，我很快就会告诉你**他**灵魂的状态。祷告是属灵的脉搏。藉着**它**，可以检验属灵的健康状况。祷告是属灵的晴雨表。藉着**它**，我们可以知道我们的心是晴是雨。哦，让我们持续不断地关注我们的私下灵修。这是我们实际基督教信仰的道路和精髓。讲道、书籍、短文、委员会会议和良善之人的陪伴，都在各自方面是好的，但**它**们永远不能弥补对私祷的忽视。要仔细标记那些使你的心与神交通脱节、使你的祷告沉重缓慢的地方、群体和同伴。在那里要保持警惕。仔细观察哪些朋友和哪些工作能使你的灵魂处于最属灵的状态，最愿意与神说话。要紧紧依附并坚守这些。如果你愿意照看你的祷告，你的灵魂就不会出现大问题。</w:t>
      </w:r>
    </w:p>
    <w:p w14:paraId="20CEC063">
      <w:pPr>
        <w:ind w:left="-5" w:right="2"/>
        <w:rPr>
          <w:rFonts w:hint="eastAsia"/>
        </w:rPr>
      </w:pPr>
    </w:p>
    <w:p w14:paraId="7D535DC4">
      <w:pPr>
        <w:ind w:left="-5" w:right="2"/>
        <w:rPr>
          <w:rFonts w:hint="eastAsia"/>
        </w:rPr>
      </w:pPr>
      <w:r>
        <w:rPr>
          <w:rFonts w:hint="eastAsia"/>
        </w:rPr>
        <w:t>I offer these points for your private consideration. I do it in all humility. I know no one who needs to be reminded of them more than I do myself. But I believe them to be God's own truth, and I desire myself and all I love to feel them more.</w:t>
      </w:r>
    </w:p>
    <w:p w14:paraId="29149827">
      <w:pPr>
        <w:ind w:left="-5" w:right="2"/>
        <w:rPr>
          <w:rFonts w:hint="eastAsia"/>
        </w:rPr>
      </w:pPr>
      <w:r>
        <w:rPr>
          <w:rFonts w:hint="eastAsia"/>
        </w:rPr>
        <w:t>我提出这些要点供你私下思考。我以完全的谦卑来做这件事。我知道没有人比我自己更需要被提醒这些。但我相信**它**们是神自己的真理，我渴望我自己和我所有爱的人能更多地感受到**它**们。</w:t>
      </w:r>
    </w:p>
    <w:p w14:paraId="1FCFD3E2">
      <w:pPr>
        <w:ind w:left="-5" w:right="2"/>
        <w:rPr>
          <w:rFonts w:hint="eastAsia"/>
        </w:rPr>
      </w:pPr>
    </w:p>
    <w:p w14:paraId="1F6F9DAB">
      <w:pPr>
        <w:ind w:left="-5" w:right="2"/>
        <w:rPr>
          <w:rFonts w:hint="eastAsia"/>
        </w:rPr>
      </w:pPr>
      <w:r>
        <w:rPr>
          <w:rFonts w:hint="eastAsia"/>
        </w:rPr>
        <w:t>I want the times we live in to be praying times. I want the Christians of our day to be praying Christians. I want the church to be a praying church. My Heart's desire and prayer in sending forth this tract is to promote a spirit of prayerfulness. I want those who never prayed yet, to arise and call upon God, and I want those who do pray, to see that they are not praying amiss.</w:t>
      </w:r>
    </w:p>
    <w:p w14:paraId="05DE450D">
      <w:pPr>
        <w:ind w:left="-5" w:right="2"/>
        <w:rPr>
          <w:rFonts w:hint="eastAsia"/>
        </w:rPr>
      </w:pPr>
      <w:r>
        <w:rPr>
          <w:rFonts w:hint="eastAsia"/>
        </w:rPr>
        <w:t>我希望我们所处的时代成为一个祷告的时代。我希望我们今天的基督徒是祷告的基督徒。我希望教会是一个祷告的教会。我发出这篇短文，心中的渴望和祷告是促进一种祷告的灵。我希望那些从未祷告过的人，能起来求告神，我希望那些确实祷告的人，能看到**他**们没有在错误地祷告。</w:t>
      </w:r>
    </w:p>
    <w:p w14:paraId="6FAA1E59">
      <w:pPr>
        <w:ind w:left="-5" w:right="2"/>
        <w:rPr>
          <w:rFonts w:hint="eastAsia"/>
        </w:rPr>
      </w:pPr>
      <w:r>
        <w:rPr>
          <w:rFonts w:hint="eastAsia"/>
        </w:rPr>
        <w:t xml:space="preserve"> </w:t>
      </w:r>
    </w:p>
    <w:p w14:paraId="223C4527">
      <w:pPr>
        <w:pStyle w:val="2"/>
        <w:bidi w:val="0"/>
        <w:rPr>
          <w:rFonts w:hint="eastAsia"/>
        </w:rPr>
      </w:pPr>
      <w:r>
        <w:rPr>
          <w:rFonts w:hint="eastAsia"/>
        </w:rPr>
        <w:t>Bible-Reading</w:t>
      </w:r>
    </w:p>
    <w:p w14:paraId="7D2B61E5">
      <w:pPr>
        <w:pStyle w:val="2"/>
        <w:bidi w:val="0"/>
        <w:rPr>
          <w:rFonts w:hint="eastAsia"/>
        </w:rPr>
      </w:pPr>
      <w:r>
        <w:rPr>
          <w:rFonts w:hint="eastAsia"/>
        </w:rPr>
        <w:t>阅读圣经</w:t>
      </w:r>
    </w:p>
    <w:p w14:paraId="02126A26">
      <w:pPr>
        <w:ind w:left="-5" w:right="2"/>
        <w:rPr>
          <w:rFonts w:hint="eastAsia"/>
        </w:rPr>
      </w:pPr>
    </w:p>
    <w:p w14:paraId="4BACE027">
      <w:pPr>
        <w:ind w:left="-5" w:right="2"/>
        <w:rPr>
          <w:rFonts w:hint="eastAsia"/>
        </w:rPr>
      </w:pPr>
      <w:r>
        <w:rPr>
          <w:rFonts w:hint="eastAsia"/>
        </w:rPr>
        <w:t>by J. C. Ryle (1816-1900)</w:t>
      </w:r>
    </w:p>
    <w:p w14:paraId="67977D79">
      <w:pPr>
        <w:ind w:left="-5" w:right="2"/>
        <w:rPr>
          <w:rFonts w:hint="eastAsia"/>
        </w:rPr>
      </w:pPr>
      <w:r>
        <w:rPr>
          <w:rFonts w:hint="eastAsia"/>
        </w:rPr>
        <w:t>著 J. C. Ryle (1816-1900)</w:t>
      </w:r>
    </w:p>
    <w:p w14:paraId="11D41291">
      <w:pPr>
        <w:ind w:left="-5" w:right="2"/>
        <w:rPr>
          <w:rFonts w:hint="eastAsia"/>
        </w:rPr>
      </w:pPr>
    </w:p>
    <w:p w14:paraId="16B2CB7D">
      <w:pPr>
        <w:ind w:left="-5" w:right="2"/>
        <w:rPr>
          <w:rFonts w:hint="eastAsia"/>
        </w:rPr>
      </w:pPr>
      <w:r>
        <w:rPr>
          <w:rFonts w:hint="eastAsia"/>
        </w:rPr>
        <w:t>"Study the Scriptures" (John 5:39).</w:t>
      </w:r>
    </w:p>
    <w:p w14:paraId="1D72E577">
      <w:pPr>
        <w:ind w:left="-5" w:right="2"/>
        <w:rPr>
          <w:rFonts w:hint="eastAsia"/>
        </w:rPr>
      </w:pPr>
      <w:r>
        <w:rPr>
          <w:rFonts w:hint="eastAsia"/>
        </w:rPr>
        <w:t>“研究圣经”（约翰福音 5:39）。</w:t>
      </w:r>
    </w:p>
    <w:p w14:paraId="02D675F2">
      <w:pPr>
        <w:ind w:left="-5" w:right="2"/>
        <w:rPr>
          <w:rFonts w:hint="eastAsia"/>
        </w:rPr>
      </w:pPr>
    </w:p>
    <w:p w14:paraId="7860A75D">
      <w:pPr>
        <w:ind w:left="-5" w:right="2"/>
        <w:rPr>
          <w:rFonts w:hint="eastAsia"/>
        </w:rPr>
      </w:pPr>
      <w:r>
        <w:rPr>
          <w:rFonts w:hint="eastAsia"/>
        </w:rPr>
        <w:t>"How do you read it?" (Luke 10:26).</w:t>
      </w:r>
    </w:p>
    <w:p w14:paraId="6898F7A4">
      <w:pPr>
        <w:ind w:left="-5" w:right="2"/>
        <w:rPr>
          <w:rFonts w:hint="eastAsia"/>
        </w:rPr>
      </w:pPr>
      <w:r>
        <w:rPr>
          <w:rFonts w:hint="eastAsia"/>
        </w:rPr>
        <w:t>“你是怎样念的呢？”（路加福音 10:26）。</w:t>
      </w:r>
    </w:p>
    <w:p w14:paraId="0BF264A5">
      <w:pPr>
        <w:ind w:left="-5" w:right="2"/>
        <w:rPr>
          <w:rFonts w:hint="eastAsia"/>
        </w:rPr>
      </w:pPr>
    </w:p>
    <w:p w14:paraId="2DFCA4D2">
      <w:pPr>
        <w:ind w:left="-5" w:right="2"/>
        <w:rPr>
          <w:rFonts w:hint="eastAsia"/>
        </w:rPr>
      </w:pPr>
      <w:r>
        <w:rPr>
          <w:rFonts w:hint="eastAsia"/>
        </w:rPr>
        <w:t>Next to praying there is nothing so important in practical religion as Bible-reading. God has mercifully given us a book which is "able to make [us] wise for salvation through faith in Christ Jesus" (2 Timothy 3:15). By reading that book we may learn what to believe, what to be, and what to do; how to live with comfort, and how to die in peace. Happy is that man who possesses a Bible! Happier still is he who reads it! Happiest of all is he who not only reads it, but obeys it, and makes it the rule of his faith and practice!</w:t>
      </w:r>
    </w:p>
    <w:p w14:paraId="6E59EDEB">
      <w:pPr>
        <w:ind w:left="-5" w:right="2"/>
        <w:rPr>
          <w:rFonts w:hint="eastAsia"/>
        </w:rPr>
      </w:pPr>
      <w:r>
        <w:rPr>
          <w:rFonts w:hint="eastAsia"/>
        </w:rPr>
        <w:t>仅次于祷告，在实践信仰中，没有什么比阅读圣经更重要了。神已慈悲地赐给我们一本书，**它**“能使[我们]因信基督耶稣有得救的智慧”（提摩太后书 3:15）。通过阅读那本书，我们可以学习相信什么，成为什么样的人，以及做什么；如何带着安慰生活，以及如何平静地死去。拥有圣经的人是幸福的！阅读圣经的人更幸福！不仅阅读圣经，而且顺服**它**，并使**它**成为自己信仰和实践准则的人，是所有幸福中最幸福的！</w:t>
      </w:r>
    </w:p>
    <w:p w14:paraId="0CDFFF83">
      <w:pPr>
        <w:ind w:left="-5" w:right="2"/>
        <w:rPr>
          <w:rFonts w:hint="eastAsia"/>
        </w:rPr>
      </w:pPr>
    </w:p>
    <w:p w14:paraId="6E535AF3">
      <w:pPr>
        <w:ind w:left="-5" w:right="2"/>
        <w:rPr>
          <w:rFonts w:hint="eastAsia"/>
        </w:rPr>
      </w:pPr>
      <w:r>
        <w:rPr>
          <w:rFonts w:hint="eastAsia"/>
        </w:rPr>
        <w:t>Nevertheless it is a sorrowful fact that man has a sad ability to abuse God’s gifts. His privileges, and power, and abilities, are all ingeniously perverted to other ends than those for which they were bestowed. His speech, his imagination, his intellect, his strength, his time, his influence, his money—instead of being used as instruments for glorifying his Maker—are generally wasted, or employed for his own selfish ends. And just as man naturally makes a bad use of his other mercies from God, so he does of the written Word. One sweeping charge may be brought against the whole of Christendom, and that charge is neglect and abuse of the Bible.</w:t>
      </w:r>
    </w:p>
    <w:p w14:paraId="6C0BD3A5">
      <w:pPr>
        <w:ind w:left="-5" w:right="2"/>
        <w:rPr>
          <w:rFonts w:hint="eastAsia"/>
        </w:rPr>
      </w:pPr>
      <w:r>
        <w:rPr>
          <w:rFonts w:hint="eastAsia"/>
        </w:rPr>
        <w:t>然而，一个令人悲伤的事实是，人有一种可悲的能力去滥用神的恩赐。**他**的特权、能力和才干，都被巧妙地歪曲，用于与赐予这些恩赐的目的不同的目标。**他**的言语、**他**的想象力、**他**的智力、**他**的力量、**他**的时间、**他**的影响力、**他**的金钱——非但没有被用作荣耀**祂**造物主的工具——反而通常被浪费，或用于**他**自己的自私目的。正如人天生会滥用**祂**从神而来的其他恩惠一样，**他**也会滥用写下的道。一个全面的指控可以针对整个基督教世界，而这个指控就是对圣经的忽视和滥用。</w:t>
      </w:r>
    </w:p>
    <w:p w14:paraId="5EDD7A47">
      <w:pPr>
        <w:ind w:left="-5" w:right="2"/>
        <w:rPr>
          <w:rFonts w:hint="eastAsia"/>
        </w:rPr>
      </w:pPr>
    </w:p>
    <w:p w14:paraId="4B037C20">
      <w:pPr>
        <w:ind w:left="-5" w:right="2"/>
        <w:rPr>
          <w:rFonts w:hint="eastAsia"/>
        </w:rPr>
      </w:pPr>
      <w:r>
        <w:rPr>
          <w:rFonts w:hint="eastAsia"/>
        </w:rPr>
        <w:t>To prove this charge we have no need to look elsewhere: the proof lies at our own doors. I have no doubt that there are more Bibles in our country at this moment than there ever were since the world began. There is more Bible buying—and Bible selling—more Bible printing and Bible distributing—than ever was since we were a nation. We see Bibles in every bookstore, Bibles of every size, price, and style—large Bibles, and small Bibles—Bibles for the rich, and Bibles for the poor. There are Bibles in almost every house in the land. But all this time I fear we are in danger of forgetting, that to "have" the Bible is one thing and to "read" it quite another.</w:t>
      </w:r>
    </w:p>
    <w:p w14:paraId="3D7233A9">
      <w:pPr>
        <w:ind w:left="-5" w:right="2"/>
        <w:rPr>
          <w:rFonts w:hint="eastAsia"/>
        </w:rPr>
      </w:pPr>
      <w:r>
        <w:rPr>
          <w:rFonts w:hint="eastAsia"/>
        </w:rPr>
        <w:t>要证明这项指控，我们无需查看别处：证据就在我们自己的门前。我毫不怀疑，我们国家此刻拥有的圣经数量比自世界开始以来任何时候都要多。圣经的购买——圣经的销售——圣经的印刷和圣经的分发，都比我们成为一个国家以来任何时候都要多。我们在每个书店都看到圣经，各种尺寸、价格和风格的圣经——大圣经和小圣经——为富人准备的圣经，以及为穷人准备的圣经。在这个国家，几乎每家每户都有圣经。但在这所有的时间里，我担心我们正处于危险之中，忘记了“拥有”圣经是一回事，“阅读”圣经则是完全不同的另一回事。</w:t>
      </w:r>
    </w:p>
    <w:p w14:paraId="31CFFD0F">
      <w:pPr>
        <w:ind w:left="-5" w:right="2"/>
        <w:rPr>
          <w:rFonts w:hint="eastAsia"/>
        </w:rPr>
      </w:pPr>
    </w:p>
    <w:p w14:paraId="1F357D90">
      <w:pPr>
        <w:ind w:left="-5" w:right="2"/>
        <w:rPr>
          <w:rFonts w:hint="eastAsia"/>
        </w:rPr>
      </w:pPr>
      <w:r>
        <w:rPr>
          <w:rFonts w:hint="eastAsia"/>
        </w:rPr>
        <w:t>This neglected Book is the subject about which I address the readers of this paper today. Surely it is no small thing what you are doing with the Bible. Surely, when the plague is spreading in other lands, you should search and see whether the plague-spot is on you. Give me your attention while I supply you with a few plain reasons why every one who cares for his soul ought to value the Bible highly, to study it regularly, and to make himself thoroughly acquainted with its contents.</w:t>
      </w:r>
    </w:p>
    <w:p w14:paraId="6BC9CEEC">
      <w:pPr>
        <w:ind w:left="-5" w:right="2"/>
        <w:rPr>
          <w:rFonts w:hint="eastAsia"/>
        </w:rPr>
      </w:pPr>
      <w:r>
        <w:rPr>
          <w:rFonts w:hint="eastAsia"/>
        </w:rPr>
        <w:t>这本被忽视的书，就是我今天向这篇**文**章的读者所要谈论的主题。毫无疑问，你如何对待圣经绝非小事。毫无疑问，当瘟疫正在其他土地蔓延时，你应该查验自己身上是否有瘟疫的斑点。请注意听我讲，我将为你提供几个简单的理由，说明为什么每一个关心自己灵魂的人都应该高度珍视圣经，定期研读**它**，并使自己彻底熟悉**它**的内容。</w:t>
      </w:r>
    </w:p>
    <w:p w14:paraId="258C12E4">
      <w:pPr>
        <w:ind w:left="-5" w:right="2"/>
        <w:rPr>
          <w:rFonts w:hint="eastAsia"/>
        </w:rPr>
      </w:pPr>
    </w:p>
    <w:p w14:paraId="2176B86C">
      <w:pPr>
        <w:ind w:left="-5" w:right="2"/>
        <w:rPr>
          <w:rFonts w:hint="eastAsia"/>
        </w:rPr>
      </w:pPr>
      <w:r>
        <w:rPr>
          <w:rFonts w:hint="eastAsia"/>
        </w:rPr>
        <w:t>I. In the first place, "there is no book in existence written in such a manner as the Bible."</w:t>
      </w:r>
    </w:p>
    <w:p w14:paraId="3888167A">
      <w:pPr>
        <w:ind w:left="-5" w:right="2"/>
        <w:rPr>
          <w:rFonts w:hint="eastAsia"/>
        </w:rPr>
      </w:pPr>
      <w:r>
        <w:rPr>
          <w:rFonts w:hint="eastAsia"/>
        </w:rPr>
        <w:t>一、首先，“现存的任何一本书的写作方式都不像圣经这样。”</w:t>
      </w:r>
    </w:p>
    <w:p w14:paraId="2697BF40">
      <w:pPr>
        <w:ind w:left="-5" w:right="2"/>
        <w:rPr>
          <w:rFonts w:hint="eastAsia"/>
        </w:rPr>
      </w:pPr>
    </w:p>
    <w:p w14:paraId="5B57D7F5">
      <w:pPr>
        <w:ind w:left="-5" w:right="2"/>
        <w:rPr>
          <w:rFonts w:hint="eastAsia"/>
        </w:rPr>
      </w:pPr>
      <w:r>
        <w:rPr>
          <w:rFonts w:hint="eastAsia"/>
        </w:rPr>
        <w:t>The Bible is "God-breathed" (2 Timothy 3:16). In this respect it is utterly unlike all other writings. God taught the writers of it what to say. God put into their minds thoughts and ideas. God guided their pens in writing down those thoughts and ideas. When you read it, you are not reading the self-taught compositions of poor imperfect men like yourself, but the words of the eternal God. When you hear it, you are not listening to the erring opinions of short-lived mortals, but to the unchanging mind of the King of kings. The men who were employed to write the Bible did not speak themselves. They "spoke from God as they were carried along by the Holy Spirit" (2 Peter 1:21). All other books in the world, however good and useful in their way, are more or less defective. The more you look at them the more you see their defects and blemishes. The Bible alone is absolutely perfect. From beginning to end it is "the Word of God."</w:t>
      </w:r>
    </w:p>
    <w:p w14:paraId="62BA1694">
      <w:pPr>
        <w:ind w:left="-5" w:right="2"/>
        <w:rPr>
          <w:rFonts w:hint="eastAsia"/>
        </w:rPr>
      </w:pPr>
      <w:r>
        <w:rPr>
          <w:rFonts w:hint="eastAsia"/>
        </w:rPr>
        <w:t>圣经是“神所默示的”（提摩太后书 3:16）。在这一点上，**它**完全不像所有其他的著作。神教导**它**的作者该说什么。神将思想和意念放入**他**们的头脑中。神引导**他**们的笔写下那些思想和意念。当你阅读**它**时，你读的不是像你自己一样可怜不完美的人的自学创作，而是永恒神的言语。当你听到**它**时，你听的不是短命凡人错误的观点，而是万王之王永不改变的心意。那些被用来写圣经的人并非凭自己说话。**他**们“被圣灵感动，说出神的话来”（彼得后书 1:21）。世界上所有其他的书籍，无论**他**们以何种方式是多么良善和有用，都或多或少有缺陷。你越是看**他**们，就越能看到**他**们的缺陷和瑕疵。唯有圣经是绝对完美的。从始至终，**它**都是“神的道”。</w:t>
      </w:r>
    </w:p>
    <w:p w14:paraId="14ADD4F1">
      <w:pPr>
        <w:ind w:left="-5" w:right="2"/>
        <w:rPr>
          <w:rFonts w:hint="eastAsia"/>
        </w:rPr>
      </w:pPr>
    </w:p>
    <w:p w14:paraId="3D580983">
      <w:pPr>
        <w:ind w:left="-5" w:right="2"/>
        <w:rPr>
          <w:rFonts w:hint="eastAsia"/>
        </w:rPr>
      </w:pPr>
      <w:r>
        <w:rPr>
          <w:rFonts w:hint="eastAsia"/>
        </w:rPr>
        <w:t>I will not waste time by attempting any long and labored proof of this. I say boldly, that the Book itself is the best witness of its own inspiration. It is the greatest standing miracle in the world. He that dares to say the Bible is not inspired must give an explanation why he believes this, if he can. Let him explain the peculiar nature and character of the Book in a way that will satisfy any man of common sense. The burden of proof seems to my mind to lie on him.</w:t>
      </w:r>
    </w:p>
    <w:p w14:paraId="388820B8">
      <w:pPr>
        <w:ind w:left="-5" w:right="2"/>
        <w:rPr>
          <w:rFonts w:hint="eastAsia"/>
        </w:rPr>
      </w:pPr>
      <w:r>
        <w:rPr>
          <w:rFonts w:hint="eastAsia"/>
        </w:rPr>
        <w:t>我不会浪费时间试图进行任何冗长且费力的证明。我大胆地说，这本书本身就是**它**自己默示的最佳见证。**它**是世界上最大的常存神迹。那敢说圣经不是默示的人，如果**他**能，就必须解释**他**为什么相信这一点。让**他**以一种能使任何有常识的人满意的方式，来解释这本书的独特性质和特征。在我看来，举证的责任似乎在于**他**。</w:t>
      </w:r>
    </w:p>
    <w:p w14:paraId="77A7AC47">
      <w:pPr>
        <w:ind w:left="-5" w:right="2"/>
        <w:rPr>
          <w:rFonts w:hint="eastAsia"/>
        </w:rPr>
      </w:pPr>
    </w:p>
    <w:p w14:paraId="60C0A6F6">
      <w:pPr>
        <w:ind w:left="-5" w:right="2"/>
        <w:rPr>
          <w:rFonts w:hint="eastAsia"/>
        </w:rPr>
      </w:pPr>
      <w:r>
        <w:rPr>
          <w:rFonts w:hint="eastAsia"/>
        </w:rPr>
        <w:t>It proves nothing against inspiration, as some have asserted, that the writers of the Bible have each different style. Isaiah does not write like Jeremiah, and Paul does not write like John. This is perfectly true, and yet the works of these men are not a bit less equally inspired. The waters of the sea have many different shades. In one place they look blue, and in another green. And yet the difference is due to the depth or shallowness of the part we see, or to the nature of the bottom. The water in every case is the same salt sea. The breath of a man may produce different sounds according to the character of the instrument on which he plays. The flute, the bagpipe, and the trumpet, have each their peculiar note. And yet the breath that calls forth the notes is in each case one and the same. The light of the planets we see in heaven is extremely various. Mars, and Saturn, and Jupiter, each have a individual color. And yet we know that the light of the sun, which each planet reflects, is in each case one and the same. Just in the same way the books of the Old and New Testaments are all inspired truth, and yet the aspect of that truth varies according to the mind through which the Holy Spirit makes it flow. The handwriting and style of the writers differ enough to prove that each had a distinct individual being; but the Divine Guide who dictates and directs the whole is always one. All are inspired. Every chapter, and verse, and word, is from God.</w:t>
      </w:r>
    </w:p>
    <w:p w14:paraId="5CA6C539">
      <w:pPr>
        <w:ind w:left="-5" w:right="2"/>
        <w:rPr>
          <w:rFonts w:hint="eastAsia"/>
        </w:rPr>
      </w:pPr>
      <w:r>
        <w:rPr>
          <w:rFonts w:hint="eastAsia"/>
        </w:rPr>
        <w:t>正如一些人所断言的，圣经作者各有不同的风格，但这并不能证明什么来反对默示。以赛亚的写作不像耶利米，保罗的写作也不像约翰。这完全正确，然而这些人的作品的默示程度丝毫没有减少。海水有许多不同的色调。在一个地方看起来是蓝色的，在另一个地方看起来是绿色的。然而这种差异是由于我们所看到的部分的深浅，或海底的性质所致。水在每种情况下都是同样的咸海。人的呼吸可能会根据**他**所演奏的乐器的特性产生不同的声音。长笛、风笛和喇叭，各有一种独特的音调。然而在每种情况下，发出这些音符的呼吸都是同一的。我们在天空中看到的行星的光线是极其多样的。火星、土星和木星，每颗都有各自的颜色。然而我们知道，每颗行星所反射的太阳光，在每种情况下都是同一的。正是以同样的方式，旧约和新约的各卷书都是默示的真理，然而真理的面貌会根据圣灵使其流经的心智而有所不同。作者的笔迹和风格差异足够证明每个人都有一个独特的个体；但那位指示和指导整体的神圣向导始终是同一位。所有一切都是默示的。每一个章、每一节、每一个字，都来自神。</w:t>
      </w:r>
    </w:p>
    <w:p w14:paraId="1D73835F">
      <w:pPr>
        <w:ind w:left="-5" w:right="2"/>
        <w:rPr>
          <w:rFonts w:hint="eastAsia"/>
        </w:rPr>
      </w:pPr>
    </w:p>
    <w:p w14:paraId="420041D0">
      <w:pPr>
        <w:ind w:left="-5" w:right="2"/>
        <w:rPr>
          <w:rFonts w:hint="eastAsia"/>
        </w:rPr>
      </w:pPr>
      <w:r>
        <w:rPr>
          <w:rFonts w:hint="eastAsia"/>
        </w:rPr>
        <w:t>Oh, that men who are troubled with doubts, and thoughts about inspiration, would calmly examine the Bible for themselves! Oh, that they would take the advice which was the first step to Augustine’s conversion, "Pick it up and read it! Pick it up and read it!" How many difficulties and objections would vanish away at once like mist before the rising sun! How many would soon confess, "The finger of God is here! God is in this Book, and I did not know it."</w:t>
      </w:r>
    </w:p>
    <w:p w14:paraId="78B7FAF1">
      <w:pPr>
        <w:ind w:left="-5" w:right="2"/>
        <w:rPr>
          <w:rFonts w:hint="eastAsia"/>
        </w:rPr>
      </w:pPr>
      <w:r>
        <w:rPr>
          <w:rFonts w:hint="eastAsia"/>
        </w:rPr>
        <w:t>哦，愿那些受困于对默示的疑虑和想法的人，能平静地亲自查考圣经！哦，愿**他**们听从那引领奥古斯丁归正的第一步的忠告：“拿起来读！拿起来读！” 多少困难和异议会立刻像朝阳前的薄雾一样消失！多少人会很快承认：“神的指头在这里！神在这本书中，而我竟然不知道。”</w:t>
      </w:r>
    </w:p>
    <w:p w14:paraId="3F3D4E61">
      <w:pPr>
        <w:ind w:left="-5" w:right="2"/>
        <w:rPr>
          <w:rFonts w:hint="eastAsia"/>
        </w:rPr>
      </w:pPr>
    </w:p>
    <w:p w14:paraId="18A8897F">
      <w:pPr>
        <w:ind w:left="-5" w:right="2"/>
        <w:rPr>
          <w:rFonts w:hint="eastAsia"/>
        </w:rPr>
      </w:pPr>
      <w:r>
        <w:rPr>
          <w:rFonts w:hint="eastAsia"/>
        </w:rPr>
        <w:t>This is the Book about which I address the readers of this paper. Surely it is no light matter "what you are doing with this Book." It is no light thing that God should have caused this Book to be "written to teach us," and that you should have before you "the very words of God" (Romans 3:2; 15:4). I charge you, I summon you to give an honest answer to my questions. What are you doing with the Bible? Do you read it at all? How do you read it?</w:t>
      </w:r>
    </w:p>
    <w:p w14:paraId="66170940">
      <w:pPr>
        <w:ind w:left="-5" w:right="2"/>
        <w:rPr>
          <w:rFonts w:hint="eastAsia"/>
        </w:rPr>
      </w:pPr>
      <w:r>
        <w:rPr>
          <w:rFonts w:hint="eastAsia"/>
        </w:rPr>
        <w:t>这就是我向这篇**文**章的读者所要谈论的书。毫无疑问，你“如何对待这本书”绝非小事。神使这本书“为教导我们而写”，并且在你面前有“神的话语”本身（罗马书 3:2；15:4），这绝非小事。我告诫你，我要求你对我的问题给出一个诚实的回答。你如何对待圣经？你到底读**它**吗？你是怎样读**它**的？</w:t>
      </w:r>
    </w:p>
    <w:p w14:paraId="1755BA2A">
      <w:pPr>
        <w:ind w:left="-5" w:right="2"/>
        <w:rPr>
          <w:rFonts w:hint="eastAsia"/>
        </w:rPr>
      </w:pPr>
    </w:p>
    <w:p w14:paraId="12D16E99">
      <w:pPr>
        <w:ind w:left="-5" w:right="2"/>
        <w:rPr>
          <w:rFonts w:hint="eastAsia"/>
        </w:rPr>
      </w:pPr>
      <w:r>
        <w:rPr>
          <w:rFonts w:hint="eastAsia"/>
        </w:rPr>
        <w:t>II. In the second place, "there is no knowledge absolutely needful to a man’s salvation, except a knowledge of the things which are to be found in the Bible."</w:t>
      </w:r>
    </w:p>
    <w:p w14:paraId="1E61659A">
      <w:pPr>
        <w:ind w:left="-5" w:right="2"/>
        <w:rPr>
          <w:rFonts w:hint="eastAsia"/>
        </w:rPr>
      </w:pPr>
      <w:r>
        <w:rPr>
          <w:rFonts w:hint="eastAsia"/>
        </w:rPr>
        <w:t>二、其次，“除了在圣经中可以找到的知识外，没有哪种知识对一个人的救恩是绝对必要的。”</w:t>
      </w:r>
    </w:p>
    <w:p w14:paraId="16EA6EE2">
      <w:pPr>
        <w:ind w:left="-5" w:right="2"/>
        <w:rPr>
          <w:rFonts w:hint="eastAsia"/>
        </w:rPr>
      </w:pPr>
    </w:p>
    <w:p w14:paraId="27217B47">
      <w:pPr>
        <w:ind w:left="-5" w:right="2"/>
        <w:rPr>
          <w:rFonts w:hint="eastAsia"/>
        </w:rPr>
      </w:pPr>
      <w:r>
        <w:rPr>
          <w:rFonts w:hint="eastAsia"/>
        </w:rPr>
        <w:t>We live in days when the words of Daniel are fulfilled before our eyes: "Many will go here and there to increase knowledge" (Daniel 12:4). Schools are multiplying every where you look. New colleges are set up. Old Universities are reformed and improved. New books are continually coming out. More is being taught—more is being learned —more is being read than there ever was since the world began. It is all good. I rejoice at it. An ignorant population is a perilous and expensive burden to any nation. It is a ready prey to the first who may arise to entice it to do evil. But this I say—we must never forget that all education a man’s head can receive will not save his soul from hell, unless he knows the truths of the Bible.</w:t>
      </w:r>
    </w:p>
    <w:p w14:paraId="04F35216">
      <w:pPr>
        <w:ind w:left="-5" w:right="2"/>
        <w:rPr>
          <w:rFonts w:hint="eastAsia"/>
        </w:rPr>
      </w:pPr>
      <w:r>
        <w:rPr>
          <w:rFonts w:hint="eastAsia"/>
        </w:rPr>
        <w:t>我们生活在但以理的话正在我们眼前应验的时代：“许多人来往奔跑，知识就必增长”（但以理书 12:4）。学校在你所看的任何地方都在增加。新的学院被设立。旧的大学被改革和改进。新书不断出版。所教的——所学的——所阅读的，都比世界开始以来任何时候都要多。这一切都是好的。我为此欢欣。一个无知的人口对任何国家来说都是一种危险且代价高昂的负担。**它**很容易成为第一个起来引诱**他**们作恶的人的猎物。但我要说——我们绝不能忘记，一个人头脑所能接受的所有教育，都不能将**他**的灵魂从地狱中拯救出来，除非**他**知道圣经的真理。</w:t>
      </w:r>
    </w:p>
    <w:p w14:paraId="395EDE5B">
      <w:pPr>
        <w:ind w:left="-5" w:right="2"/>
        <w:rPr>
          <w:rFonts w:hint="eastAsia"/>
        </w:rPr>
      </w:pPr>
    </w:p>
    <w:p w14:paraId="37A5BDB7">
      <w:pPr>
        <w:ind w:left="-5" w:right="2"/>
        <w:rPr>
          <w:rFonts w:hint="eastAsia"/>
        </w:rPr>
      </w:pPr>
      <w:r>
        <w:rPr>
          <w:rFonts w:hint="eastAsia"/>
        </w:rPr>
        <w:t>A man "may have immense learning and yet never be saved." He may be master of half the languages spoken around the globe. He may be acquainted with the highest and deepest things in heaven and earth. He may have read books till he is like a walking encyclopedia. He may be familiar with the stars of heaven—the birds of the air—the beasts of the earth, and the fishes of the sea. He may be able, like Solomon, to "describe plant life, from the cedar of Lebanon to the hyssop that grows out of walls, and also teach about animals and birds, reptiles and fish" (1 Kings 4:33). He may be able to lecture on all the secrets of fire, air, earth, and water. And yet, if he dies ignorant of Bible truths, he dies a destitute man! Chemistry never silenced a guilty conscience. Mathematics never healed a broken heart. All the sciences in the world never soothed a dying man. No earthly philosophy ever supplied hope in death. No natural theology ever gave peace in the prospect of meeting a holy God. All these things are of the earth and can never raise a man above the earth’s level. They may enable a man to strut and fret his little time here on earth with a more dignified manner of walking than his fellowmortals, but they can never give him wings, and enable him to soar towards heaven. He that has the largest share of them, will find in time that without Bible knowledge he has no lasting possession. Death will make an end of all his attainments, and after death they will do him no good at all.</w:t>
      </w:r>
    </w:p>
    <w:p w14:paraId="43723330">
      <w:pPr>
        <w:ind w:left="-5" w:right="2"/>
        <w:rPr>
          <w:rFonts w:hint="eastAsia"/>
        </w:rPr>
      </w:pPr>
      <w:r>
        <w:rPr>
          <w:rFonts w:hint="eastAsia"/>
        </w:rPr>
        <w:t>一个人“可能拥有渊博的学识，但却永远无法得救。” **他**可能是全球一半语言的掌握者。**他**可能熟悉天上地下最高深的事物。**他**可能读书读到像一本活的百科全书。**他**可能熟悉天上的星辰——空中的鸟——地上的走兽，以及海里的鱼。**他**可能像所罗门一样，“讲论草木，从黎巴嫩的香柏树直到墙上长的牛膝草，又讲论飞禽、走兽、虫、鱼”（列王纪上 4:33）。**他**可能能够讲解火、气、土和水的所有奥秘。然而，如果**他**死时对圣经真理一无所知，**他**就是死于贫乏！化学从未使有罪的良心安静。数学从未医治破碎的心。世界上所有的科学都从未安慰过一个将死之人。没有哪种尘世哲学能在死亡中提供盼望。没有哪种自然神学能在面对圣洁的神时带来平安。所有这些事情都属于地上，永远不能将一个人提升到高于地上的水平。**它**们或许能使一个人在世上**他**短暂的生命中，以比**他**的同胞更有尊严的方式行走，但**它**们永远不能赐予**他**翅膀，使**他**能够向天堂翱翔。拥有最多这些知识的人，最终会发现，如果没有圣经知识，**他**就没有永恒的产业。死亡将终止**他**所有的成就，在死后**它**们对**他**毫无益处。</w:t>
      </w:r>
    </w:p>
    <w:p w14:paraId="27E77147">
      <w:pPr>
        <w:ind w:left="-5" w:right="2"/>
        <w:rPr>
          <w:rFonts w:hint="eastAsia"/>
        </w:rPr>
      </w:pPr>
    </w:p>
    <w:p w14:paraId="214DFAD2">
      <w:pPr>
        <w:ind w:left="-5" w:right="2"/>
        <w:rPr>
          <w:rFonts w:hint="eastAsia"/>
        </w:rPr>
      </w:pPr>
      <w:r>
        <w:rPr>
          <w:rFonts w:hint="eastAsia"/>
        </w:rPr>
        <w:t>A man "may be a very ignorant man, and yet be saved." He may be unable to read a word, or write a letter. He may know nothing of geography beyond the bounds of his own city or county, and be utterly unable to say which is nearest to England, Paris or New York. He may know nothing of arithmetic, and not see any difference between a million and a thousand. He may know nothing of history, not even of his own land, and be quite ignorant whether his country is headed up by a Tribal Chief or by Queen Elizabeth. He may know nothing of science and its discoveries—and whether Julius Caesar won his victories with gunpowder, or the apostles had a printing press, or the sun orbits around the earth—may be matters about which he has not an idea. And yet, if that very man has heard Bible truth with his ears and believed it with his heart, he knows enough to save his soul. He will be found in the end with Lazarus in heaven, while his scientific fellow-creature, who has died unconverted, is lost forever.</w:t>
      </w:r>
    </w:p>
    <w:p w14:paraId="1E50E73F">
      <w:pPr>
        <w:ind w:left="-5" w:right="2"/>
        <w:rPr>
          <w:rFonts w:hint="eastAsia"/>
        </w:rPr>
      </w:pPr>
      <w:r>
        <w:rPr>
          <w:rFonts w:hint="eastAsia"/>
        </w:rPr>
        <w:t>一个人“可能是一个非常无知的人，但却能得救。” **他**可能不识一字，也不会写信。**他**可能对地理的了解不超过**他**自己城市或县城的范围，完全无法说出伦敦、巴黎或纽约哪个离英国最近。**他**可能对算术一无所知，分不清一百万和一千的区别。**他**可能对历史一无所知，甚至对自己国家的历史也如此，完全不知道**他**的国家是由部落酋长还是伊丽莎白女王领导。**他**可能对科学及其发现一无所知——凯撒大帝是用火药赢得胜利，还是使徒们有印刷机，或者太阳是绕着地球转——这些可能是**他**毫无概念的事情。然而，如果那个人用耳朵听到了圣经真理，并用心相信了**它**，**他**就掌握了足够拯救**他**灵魂的知识。**他**最终会被发现在天堂里与拉撒路同在，而**他**那未曾归正的、有科学头脑的同胞却永远失丧了。</w:t>
      </w:r>
    </w:p>
    <w:p w14:paraId="339F4697">
      <w:pPr>
        <w:ind w:left="-5" w:right="2"/>
        <w:rPr>
          <w:rFonts w:hint="eastAsia"/>
        </w:rPr>
      </w:pPr>
    </w:p>
    <w:p w14:paraId="464A97F2">
      <w:pPr>
        <w:ind w:left="-5" w:right="2"/>
        <w:rPr>
          <w:rFonts w:hint="eastAsia"/>
        </w:rPr>
      </w:pPr>
      <w:r>
        <w:rPr>
          <w:rFonts w:hint="eastAsia"/>
        </w:rPr>
        <w:t>There is much talk in these days about science and "useful knowledge." But a knowledge of the Bible is the one knowledge that is needful and eternally useful. A man may get to heaven without money, learning, health, or friends, but without Bible knowledge he will never get there at all. A man may have the mightiest of minds, and a memory stored with all that strong mind can grasp—and yet, if he does not know the things of the Bible, his soul is damned forever. Woe! woe! woe to the man who dies in ignorance of the Bible!</w:t>
      </w:r>
    </w:p>
    <w:p w14:paraId="423B77A7">
      <w:pPr>
        <w:ind w:left="-5" w:right="2"/>
        <w:rPr>
          <w:rFonts w:hint="eastAsia"/>
        </w:rPr>
      </w:pPr>
      <w:r>
        <w:rPr>
          <w:rFonts w:hint="eastAsia"/>
        </w:rPr>
        <w:t>在这些日子里，关于科学和“有用知识”的讨论很多。但对圣经的知识是唯一必要且永恒有用的知识。一个人可以没有金钱、学问、健康或朋友而进入天堂，但如果没有圣经知识，**他**就永远无法到达那里。一个人可能拥有最强大的心智，以及储存了所有强大心智可以掌握的知识的记忆——但如果**他**不知道圣经中的事物，**他**的灵魂就永远被定罪了。祸哉！祸哉！祸哉！死时对圣经一无所知的人！</w:t>
      </w:r>
    </w:p>
    <w:p w14:paraId="308C7C90">
      <w:pPr>
        <w:ind w:left="-5" w:right="2"/>
        <w:rPr>
          <w:rFonts w:hint="eastAsia"/>
        </w:rPr>
      </w:pPr>
    </w:p>
    <w:p w14:paraId="454BC349">
      <w:pPr>
        <w:ind w:left="-5" w:right="2"/>
        <w:rPr>
          <w:rFonts w:hint="eastAsia"/>
        </w:rPr>
      </w:pPr>
      <w:r>
        <w:rPr>
          <w:rFonts w:hint="eastAsia"/>
        </w:rPr>
        <w:t>This is the Book about which I am addressing the readers of these pages today. It is no light matter "what you do with such a book." It concerns the life of your soul. I summon you, I charge you to give an honest answer to my question. What are you doing with the Bible? Do you read it? How do you read it?</w:t>
      </w:r>
    </w:p>
    <w:p w14:paraId="22432639">
      <w:pPr>
        <w:ind w:left="-5" w:right="2"/>
        <w:rPr>
          <w:rFonts w:hint="eastAsia"/>
        </w:rPr>
      </w:pPr>
      <w:r>
        <w:rPr>
          <w:rFonts w:hint="eastAsia"/>
        </w:rPr>
        <w:t>这就是我今天向阅读这些篇章的读者所要谈论的书。你“如何对待这样一本书”绝非小事。这关乎你灵魂的生命。我要求你，我告诫你，对我的问题给出一个诚实的回答。你如何对待圣经？你读**它**吗？你是怎样读**它**的？</w:t>
      </w:r>
    </w:p>
    <w:p w14:paraId="6E08E848">
      <w:pPr>
        <w:ind w:left="-5" w:right="2"/>
        <w:rPr>
          <w:rFonts w:hint="eastAsia"/>
        </w:rPr>
      </w:pPr>
    </w:p>
    <w:p w14:paraId="1BC37013">
      <w:pPr>
        <w:ind w:left="-5" w:right="2"/>
        <w:rPr>
          <w:rFonts w:hint="eastAsia"/>
        </w:rPr>
      </w:pPr>
      <w:r>
        <w:rPr>
          <w:rFonts w:hint="eastAsia"/>
        </w:rPr>
        <w:t>III. In the third place, "no book in existence contains such important matter as the Bible."</w:t>
      </w:r>
    </w:p>
    <w:p w14:paraId="1EC1C2AA">
      <w:pPr>
        <w:ind w:left="-5" w:right="2"/>
        <w:rPr>
          <w:rFonts w:hint="eastAsia"/>
        </w:rPr>
      </w:pPr>
      <w:r>
        <w:rPr>
          <w:rFonts w:hint="eastAsia"/>
        </w:rPr>
        <w:t>三、第三，“现存的任何一本书所包含的内容都不如圣经重要。”</w:t>
      </w:r>
    </w:p>
    <w:p w14:paraId="1AEE6C9F">
      <w:pPr>
        <w:ind w:left="-5" w:right="2"/>
        <w:rPr>
          <w:rFonts w:hint="eastAsia"/>
        </w:rPr>
      </w:pPr>
    </w:p>
    <w:p w14:paraId="2731EF5C">
      <w:pPr>
        <w:ind w:left="-5" w:right="2"/>
        <w:rPr>
          <w:rFonts w:hint="eastAsia"/>
        </w:rPr>
      </w:pPr>
      <w:r>
        <w:rPr>
          <w:rFonts w:hint="eastAsia"/>
        </w:rPr>
        <w:t>Time would fail me if I were to enter fully into all the great things which are to be found in the Bible, and only in the Bible. It is not by any sketch or outline that the treasures of the Bible can be displayed. It would be easy to fill a volume with a list of the exceptional truths it reveals, and yet the half of its riches would be left untold.</w:t>
      </w:r>
    </w:p>
    <w:p w14:paraId="3D1FDD2F">
      <w:pPr>
        <w:ind w:left="-5" w:right="2"/>
        <w:rPr>
          <w:rFonts w:hint="eastAsia"/>
        </w:rPr>
      </w:pPr>
      <w:r>
        <w:rPr>
          <w:rFonts w:hint="eastAsia"/>
        </w:rPr>
        <w:t>如果我要充分探讨在圣经中、且唯独在圣经中才能找到的所有伟大事物，时间就不够用了。圣经的宝藏不是通过任何草图或概述就能展示出来的。列出一份**它**所启示的非凡真理的清单，很容易就能写满一卷书，然而**它**一半的财富仍未被讲述。</w:t>
      </w:r>
    </w:p>
    <w:p w14:paraId="77EAAED3">
      <w:pPr>
        <w:ind w:left="-5" w:right="2"/>
        <w:rPr>
          <w:rFonts w:hint="eastAsia"/>
        </w:rPr>
      </w:pPr>
    </w:p>
    <w:p w14:paraId="2CBCE9CD">
      <w:pPr>
        <w:ind w:left="-5" w:right="2"/>
        <w:rPr>
          <w:rFonts w:hint="eastAsia"/>
        </w:rPr>
      </w:pPr>
      <w:r>
        <w:rPr>
          <w:rFonts w:hint="eastAsia"/>
        </w:rPr>
        <w:t>How glorious and soul-satisfying is the description it gives us of God’s plan of salvation, and the way by which our sins can be forgiven! The coming into the world of Jesus Christ, the God-man, to save sinners—the redemption He has accomplished for man by His suffering, in our place, the just for the unjust—the complete payment He has made for our sins by His own blood—the justification of every sinner who simply believes on Jesus—the readiness of Father, Son, and Holy Spirit, to receive, pardon, and save to the uttermost—how unspeakably grand and comforting are all these truths! We would know nothing of them without the Bible.</w:t>
      </w:r>
    </w:p>
    <w:p w14:paraId="5F02F082">
      <w:pPr>
        <w:ind w:left="-5" w:right="2"/>
        <w:rPr>
          <w:rFonts w:hint="eastAsia"/>
        </w:rPr>
      </w:pPr>
      <w:r>
        <w:rPr>
          <w:rFonts w:hint="eastAsia"/>
        </w:rPr>
        <w:t>**它**向我们描述神的救赎计划，以及我们的罪可以被赦免的途径，是何等荣耀和使人灵魂满足！神人耶稣基督降世来拯救罪人——**祂**藉着在我们的位置上受苦，以义的代替不义的，为人类成就的救赎——**祂**藉着**祂**自己的宝血为我们的罪付出的完全代价——凡单单相信耶稣的罪人都得以称义——父、子、圣灵随时准备好接纳、赦免并拯救到底——所有这些真理是何等言语无法形容的宏大和安慰人心！没有圣经，我们对**他**们将一无所知。</w:t>
      </w:r>
    </w:p>
    <w:p w14:paraId="47A6353D">
      <w:pPr>
        <w:ind w:left="-5" w:right="2"/>
        <w:rPr>
          <w:rFonts w:hint="eastAsia"/>
        </w:rPr>
      </w:pPr>
    </w:p>
    <w:p w14:paraId="3951F022">
      <w:pPr>
        <w:ind w:left="-5" w:right="2"/>
        <w:rPr>
          <w:rFonts w:hint="eastAsia"/>
        </w:rPr>
      </w:pPr>
      <w:r>
        <w:rPr>
          <w:rFonts w:hint="eastAsia"/>
        </w:rPr>
        <w:t>How comforting is the account it gives us of the great Mediator of the New Testament—the man Christ Jesus! Four times over His picture is graciously drawn before our eyes. Four separate witnesses tell us of His miracles and His ministry—His sayings and His actions—His life and His death—His power and His love—His kindness and His patience—His ways, His words, His works, His thoughts, His heart. Blessed be God, there is one thing in the Bible which the most prejudiced reader can hardly fail to understand, and that is the character of Jesus Christ!</w:t>
      </w:r>
    </w:p>
    <w:p w14:paraId="3EF2F6EC">
      <w:pPr>
        <w:ind w:left="-5" w:right="2"/>
        <w:rPr>
          <w:rFonts w:hint="eastAsia"/>
        </w:rPr>
      </w:pPr>
      <w:r>
        <w:rPr>
          <w:rFonts w:hint="eastAsia"/>
        </w:rPr>
        <w:t>**它**向我们描述新约中伟大的中保——人子基督耶稣——是何等安慰人心！**祂**的形象在我们的眼前蒙恩被描绘了四次。四位独立的见证人告诉我们**祂**的神迹和**祂**的服事——**祂**的话语和**祂**的行动——**祂**的生和**祂**的死——**祂**的能力和**祂**的爱——**祂**的良善和**祂**的忍耐——**祂**的道路、**祂**的话语、**祂**的作为、**祂**的思想、**祂**的心。赞美神，圣经中有一件事是即便最有偏见的读者也几乎不可能不理解的，那就是耶稣基督的品格！</w:t>
      </w:r>
    </w:p>
    <w:p w14:paraId="76C3BFE4">
      <w:pPr>
        <w:ind w:left="-5" w:right="2"/>
        <w:rPr>
          <w:rFonts w:hint="eastAsia"/>
        </w:rPr>
      </w:pPr>
    </w:p>
    <w:p w14:paraId="5C3D0BD0">
      <w:pPr>
        <w:ind w:left="-5" w:right="2"/>
        <w:rPr>
          <w:rFonts w:hint="eastAsia"/>
        </w:rPr>
      </w:pPr>
      <w:r>
        <w:rPr>
          <w:rFonts w:hint="eastAsia"/>
        </w:rPr>
        <w:t>How encouraging are the examples the Bible gives us of good people! It tells us of many who were of like passions with ourselves—men and women who had cares, crosses, families, temptations, afflictions, diseases, like ourselves—and yet "through faith and patience inherited what has been promised," and got safely home (Hebrews 6:12). It keeps back nothing in the history of these people. Their mistakes, their weaknesses, their conflicts, their experience, their prayers, their praises, their useful lives, their happy deaths—all are fully recorded. And it tells us the God and Savior of these men and women is still the same today as yesterday, and still waits to be gracious.</w:t>
      </w:r>
    </w:p>
    <w:p w14:paraId="720C79D6">
      <w:pPr>
        <w:ind w:left="-5" w:right="2"/>
        <w:rPr>
          <w:rFonts w:hint="eastAsia"/>
        </w:rPr>
      </w:pPr>
      <w:r>
        <w:rPr>
          <w:rFonts w:hint="eastAsia"/>
        </w:rPr>
        <w:t>圣经给我们良善之人的榜样是何等鼓舞人心！**它**告诉我们许多与我们有同样性情的人——那些像我们一样有忧虑、有苦难、有家庭、有试探、有患难、有疾病的男男女女——然而“藉着信心和忍耐承受了所应许的”，并且平安地回到了家（希伯来书 6:12）。**它**没有隐瞒这些人的历史中的任何细节。**他**们的错误、**他**们的软弱、**他**们的争战、**他**们的经历、**他**们的祷告、**他**们的赞美、**他**们有用的生命、**他**们幸福的死亡——都被完整地记录下来。**它**告诉我们，这些人的神和救主今天仍然像昨天一样，并且仍然等待着施恩。</w:t>
      </w:r>
    </w:p>
    <w:p w14:paraId="5603F2FD">
      <w:pPr>
        <w:ind w:left="-5" w:right="2"/>
        <w:rPr>
          <w:rFonts w:hint="eastAsia"/>
        </w:rPr>
      </w:pPr>
    </w:p>
    <w:p w14:paraId="6367638A">
      <w:pPr>
        <w:ind w:left="-5" w:right="2"/>
        <w:rPr>
          <w:rFonts w:hint="eastAsia"/>
        </w:rPr>
      </w:pPr>
      <w:r>
        <w:rPr>
          <w:rFonts w:hint="eastAsia"/>
        </w:rPr>
        <w:t>How instructive are the examples the Bible gives us of bad people! It tells us of men and women who had light and knowledge and opportunities like ourselves, and yet hardened their hearts, loved the world, clung to their sins, would have their own way, despised reproof, and ruined their own souls forever. And it warns us that the God who punished Pharaoh, and Saul, and Ahab, and Jezebel, and Judas, is a God who never changes, and that there is a real hell.</w:t>
      </w:r>
    </w:p>
    <w:p w14:paraId="2AF07475">
      <w:pPr>
        <w:ind w:left="-5" w:right="2"/>
        <w:rPr>
          <w:rFonts w:hint="eastAsia"/>
        </w:rPr>
      </w:pPr>
      <w:r>
        <w:rPr>
          <w:rFonts w:hint="eastAsia"/>
        </w:rPr>
        <w:t>圣经给我们邪恶之人的榜样是何等有教益！**它**告诉我们，有些男男女女拥有像我们一样的亮光、知识和机会，然而**他**们却硬着心，爱世界，紧 clinging to **他**们的罪，一意孤行，藐视责备，永远地毁灭了**他**们自己的灵魂。**它**警告我们，那位惩罚法老、扫罗、亚哈、耶洗别和犹大的神，是一位永不改变的神，并且存在着一个真实的地狱。</w:t>
      </w:r>
    </w:p>
    <w:p w14:paraId="44CB496D">
      <w:pPr>
        <w:ind w:left="-5" w:right="2"/>
        <w:rPr>
          <w:rFonts w:hint="eastAsia"/>
        </w:rPr>
      </w:pPr>
    </w:p>
    <w:p w14:paraId="41D29B39">
      <w:pPr>
        <w:ind w:left="-5" w:right="2"/>
        <w:rPr>
          <w:rFonts w:hint="eastAsia"/>
        </w:rPr>
      </w:pPr>
      <w:r>
        <w:rPr>
          <w:rFonts w:hint="eastAsia"/>
        </w:rPr>
        <w:t>How precious are the promises which the Bible contains for the use of those who love God! There is hardly any possible emergency or condition for which it does not have a word of hope and encouragement. And it tells men that God loves to be put in remembrance of these promises, and that if **He** has said **He** will do something, **His** promise will certainly be fulfilled.</w:t>
      </w:r>
    </w:p>
    <w:p w14:paraId="57EB2662">
      <w:pPr>
        <w:ind w:left="-5" w:right="2"/>
        <w:rPr>
          <w:rFonts w:hint="eastAsia"/>
        </w:rPr>
      </w:pPr>
      <w:r>
        <w:rPr>
          <w:rFonts w:hint="eastAsia"/>
        </w:rPr>
        <w:t>圣经中为爱神的人所包含的应许是何等宝贵！几乎没有任何可能的紧急情况或处境是**它**没有带来希望和鼓励的话语的。**它**告诉人们，神喜欢人提醒**祂**这些应许，而且如果**祂**说过**祂**要做某事，**祂**的应许就一定会实现。</w:t>
      </w:r>
    </w:p>
    <w:p w14:paraId="5A8A380D">
      <w:pPr>
        <w:ind w:left="-5" w:right="2"/>
        <w:rPr>
          <w:rFonts w:hint="eastAsia"/>
        </w:rPr>
      </w:pPr>
    </w:p>
    <w:p w14:paraId="5DCB4201">
      <w:pPr>
        <w:ind w:left="-5" w:right="2"/>
        <w:rPr>
          <w:rFonts w:hint="eastAsia"/>
        </w:rPr>
      </w:pPr>
      <w:r>
        <w:rPr>
          <w:rFonts w:hint="eastAsia"/>
        </w:rPr>
        <w:t>How blessed are the hopes which the Bible holds out to the believer in Christ Jesus! Peace in the hour of death—rest and happiness on the other side of the grave—a glorious body in the morning of the resurrection—a full and triumphant acquittal in the day of judgment —an everlasting reward in the kingdom of Christ—a joyful meeting with the Lord’s people in the day of gathering together—these, these are the future prospects of every true Christian. They are all written in the book—in the book which is all true.</w:t>
      </w:r>
    </w:p>
    <w:p w14:paraId="067CB7DE">
      <w:pPr>
        <w:ind w:left="-5" w:right="2"/>
        <w:rPr>
          <w:rFonts w:hint="eastAsia"/>
        </w:rPr>
      </w:pPr>
      <w:r>
        <w:rPr>
          <w:rFonts w:hint="eastAsia"/>
        </w:rPr>
        <w:t>圣经向信靠基督耶稣的人所持守的盼望是何等蒙福！在死亡时刻的平安——在坟墓另一边的安息和幸福——在复活早晨的荣耀身体——在审判日完全和凯旋的宣告无罪——在基督国度里的永恒奖赏——在聚集的日子与主的百姓欢喜相会——这些，这些是每个真正基督徒未来的前景。**他**们都写在了这本书中——这本完全真实的书中。</w:t>
      </w:r>
    </w:p>
    <w:p w14:paraId="5B1FFB03">
      <w:pPr>
        <w:ind w:left="-5" w:right="2"/>
        <w:rPr>
          <w:rFonts w:hint="eastAsia"/>
        </w:rPr>
      </w:pPr>
    </w:p>
    <w:p w14:paraId="1765A86D">
      <w:pPr>
        <w:ind w:left="-5" w:right="2"/>
        <w:rPr>
          <w:rFonts w:hint="eastAsia"/>
        </w:rPr>
      </w:pPr>
      <w:r>
        <w:rPr>
          <w:rFonts w:hint="eastAsia"/>
        </w:rPr>
        <w:t>How striking is the light which the Bible throws on the character of man! It teaches us what men may be expected to be and do in every position and occupation of life. It gives us the deepest insight into the secret springs and motives of human actions, and the ordinary course of events under the control of human agents. It is the true "judge of the thoughts and attitudes of the heart" (Hebrews 4:12). How deep is the wisdom contained in the books of Proverbs and Ecclesiastics! I can correctly understand an old Christian saying, "Give me a candle and a Bible and shut me up in a dark dungeon, and I will tell you everything that the whole world is doing."</w:t>
      </w:r>
    </w:p>
    <w:p w14:paraId="1D50B40F">
      <w:pPr>
        <w:ind w:left="-5" w:right="2"/>
        <w:rPr>
          <w:rFonts w:hint="eastAsia"/>
        </w:rPr>
      </w:pPr>
      <w:r>
        <w:rPr>
          <w:rFonts w:hint="eastAsia"/>
        </w:rPr>
        <w:t>圣经投射在人性上的光芒是何等引人注目！**它**教导我们，在生活的每个位置和职业中，人可能被期望成为和做什么。**它**给予我们对人类行为的秘密源泉和动机，以及在人类中介控制下事件的正常进程，最深刻的洞察。**它**是真正的“判断人心中思想和意念的”（希伯来书 4:12）。箴言和传道书中所包含的智慧是多么深刻啊！我能正确理解一位老基督徒所说的：“给我一支蜡烛和一本圣经，把我关在一个黑暗的地牢里，我就能告诉你整个世界正在做的一切事情。”</w:t>
      </w:r>
    </w:p>
    <w:p w14:paraId="251DE6E4">
      <w:pPr>
        <w:ind w:left="-5" w:right="2"/>
        <w:rPr>
          <w:rFonts w:hint="eastAsia"/>
        </w:rPr>
      </w:pPr>
    </w:p>
    <w:p w14:paraId="2E4D4999">
      <w:pPr>
        <w:ind w:left="-5" w:right="2"/>
        <w:rPr>
          <w:rFonts w:hint="eastAsia"/>
        </w:rPr>
      </w:pPr>
      <w:r>
        <w:rPr>
          <w:rFonts w:hint="eastAsia"/>
        </w:rPr>
        <w:t>All these are things which men could find nowhere except in the Bible. We probably do not have the least idea how little we would know about these things if we did not have the Bible. We hardly know the value of the air we breathe, and the sun which shines on us, because we have never known what it is to be without them. We do not value the truths on which I have been just now dwelling, because we do not realize the darkness of men to whom these truths have not been revealed. Surely no tongue can fully tell the value of the treasures this one volume contains. Well might old John Newton say that some books were copper books in his estimation, some were silver, and a few were gold but the Bible alone was like a book all made up of bank-notes.</w:t>
      </w:r>
    </w:p>
    <w:p w14:paraId="5B3FE213">
      <w:pPr>
        <w:ind w:left="-5" w:right="2"/>
        <w:rPr>
          <w:rFonts w:hint="eastAsia"/>
        </w:rPr>
      </w:pPr>
      <w:r>
        <w:rPr>
          <w:rFonts w:hint="eastAsia"/>
        </w:rPr>
        <w:t>所有这些都是人们除了在圣经中之外，无法在任何地方找到的事物。我们可能一点也不知道，如果我们没有圣经，我们对这些事物会知之甚少。我们很难估量我们所呼吸的空气和照耀我们的阳光的价值，因为我们从未体会过没有**它**们是什么感觉。我们不珍视我刚才所强调的真理，因为我们没有意识到那些未曾向**他**们启示这些真理的人的黑暗。无疑，没有任何语言能完全讲述这一卷书所包含的宝藏的价值。老约翰·牛顿说有些书在他看来是铜书，有些是银书，少数是金书，但唯独圣经就像一本完全由钞票组成的**书**，真是说得太对了。</w:t>
      </w:r>
    </w:p>
    <w:p w14:paraId="4E6EDF0E">
      <w:pPr>
        <w:ind w:left="-5" w:right="2"/>
        <w:rPr>
          <w:rFonts w:hint="eastAsia"/>
        </w:rPr>
      </w:pPr>
    </w:p>
    <w:p w14:paraId="3EF0EE03">
      <w:pPr>
        <w:ind w:left="-5" w:right="2"/>
        <w:rPr>
          <w:rFonts w:hint="eastAsia"/>
        </w:rPr>
      </w:pPr>
      <w:r>
        <w:rPr>
          <w:rFonts w:hint="eastAsia"/>
        </w:rPr>
        <w:t>This is the Book about which I address the reader of this paper this day. Surely it is no light matter what you are doing with the Bible. It is no light matter in what way you are using this treasure. I charge you, I summon you to give an honest answer to my question—What are you doing with the Bible? Do you read it? How do you read it?</w:t>
      </w:r>
    </w:p>
    <w:p w14:paraId="339542D9">
      <w:pPr>
        <w:ind w:left="-5" w:right="2"/>
        <w:rPr>
          <w:rFonts w:hint="eastAsia"/>
        </w:rPr>
      </w:pPr>
      <w:r>
        <w:rPr>
          <w:rFonts w:hint="eastAsia"/>
        </w:rPr>
        <w:t>这就是我今天向阅读这篇**文**章的读者所要谈论的书。毫无疑问，你如何对待圣经绝非小事。你以何种方式使用这个宝藏绝非小事。我告诫你，我要求你今天给我的问题一个诚实的回答——你如何对待圣经？你读**它**吗？你是怎样读**它**的？</w:t>
      </w:r>
    </w:p>
    <w:p w14:paraId="152642A6">
      <w:pPr>
        <w:ind w:left="-5" w:right="2"/>
        <w:rPr>
          <w:rFonts w:hint="eastAsia"/>
        </w:rPr>
      </w:pPr>
    </w:p>
    <w:p w14:paraId="52B63490">
      <w:pPr>
        <w:ind w:left="-5" w:right="2"/>
        <w:rPr>
          <w:rFonts w:hint="eastAsia"/>
        </w:rPr>
      </w:pPr>
      <w:r>
        <w:rPr>
          <w:rFonts w:hint="eastAsia"/>
        </w:rPr>
        <w:t>IV. In the fourth place, "no book in existence has produced such wonderful effects on mankind at large as the Bible."</w:t>
      </w:r>
    </w:p>
    <w:p w14:paraId="312F5E44">
      <w:pPr>
        <w:ind w:left="-5" w:right="2"/>
        <w:rPr>
          <w:rFonts w:hint="eastAsia"/>
        </w:rPr>
      </w:pPr>
      <w:r>
        <w:rPr>
          <w:rFonts w:hint="eastAsia"/>
        </w:rPr>
        <w:t>四、第四，“现存的任何一本书对整个人类都没有像圣经这样产生如此奇妙的效果。”</w:t>
      </w:r>
    </w:p>
    <w:p w14:paraId="7D4F2650">
      <w:pPr>
        <w:ind w:left="-5" w:right="2"/>
        <w:rPr>
          <w:rFonts w:hint="eastAsia"/>
        </w:rPr>
      </w:pPr>
    </w:p>
    <w:p w14:paraId="1B6EFE02">
      <w:pPr>
        <w:ind w:left="-5" w:right="2"/>
        <w:rPr>
          <w:rFonts w:hint="eastAsia"/>
        </w:rPr>
      </w:pPr>
      <w:r>
        <w:rPr>
          <w:rFonts w:hint="eastAsia"/>
        </w:rPr>
        <w:t>(a) This is the Book whose doctrines turned the world upside down in the days of the Apostles.</w:t>
      </w:r>
    </w:p>
    <w:p w14:paraId="660108F4">
      <w:pPr>
        <w:ind w:left="-5" w:right="2"/>
        <w:rPr>
          <w:rFonts w:hint="eastAsia"/>
        </w:rPr>
      </w:pPr>
      <w:r>
        <w:rPr>
          <w:rFonts w:hint="eastAsia"/>
        </w:rPr>
        <w:t>（a）这就是在使徒时代，**它**的教义使世界天翻地覆的书。</w:t>
      </w:r>
    </w:p>
    <w:p w14:paraId="7B849AA5">
      <w:pPr>
        <w:ind w:left="-5" w:right="2"/>
        <w:rPr>
          <w:rFonts w:hint="eastAsia"/>
        </w:rPr>
      </w:pPr>
    </w:p>
    <w:p w14:paraId="0D75DBDB">
      <w:pPr>
        <w:ind w:left="-5" w:right="2"/>
        <w:rPr>
          <w:rFonts w:hint="eastAsia"/>
        </w:rPr>
      </w:pPr>
      <w:r>
        <w:rPr>
          <w:rFonts w:hint="eastAsia"/>
        </w:rPr>
        <w:t>Many centuries have now passed away since God sent forth a few Jews from a remote corner of the earth to do a work which according to man’s judgment, must have seemed impossible. He sent them out at a time when the whole world was full of superstition, cruelty, lust, and sin. He sent them out to proclaim that the established religions of the earth were false and useless, and must be forsaken. He sent them out to persuade men to give up old habits and customs, and to live different lives. He sent them out to do battle with the most perverted idolatry, with the vilest and most disgusting immorality, with a bigoted priesthood, with sneering philosophers, with an ignorant population, with bloody-minded emperors, with the whole influence of Rome. Never was there an enterprise for all appearances more unrealistic and less likely to succeed!</w:t>
      </w:r>
    </w:p>
    <w:p w14:paraId="163E86D9">
      <w:pPr>
        <w:ind w:left="-5" w:right="2"/>
        <w:rPr>
          <w:rFonts w:hint="eastAsia"/>
        </w:rPr>
      </w:pPr>
      <w:r>
        <w:rPr>
          <w:rFonts w:hint="eastAsia"/>
        </w:rPr>
        <w:t>自从神差遣少数犹太人从地球遥远的角落出来，去完成一项在人的判断看来必定是不可能完成的工作以来，现在已经过去了许多世纪。**祂**差遣**他**们出去时，正值整个世界充满迷信、残忍、贪欲和罪恶。**祂**差遣**他**们出去宣扬地上既有的宗教是虚假和无用的，必须被放弃。**祂**差遣**他**们出去说服人们放弃旧的习惯和风俗，过不同的生活。**祂**差遣**他**们出去与最扭曲的偶像崇拜、最卑鄙和最令人作呕的不道德行为、心胸狭窄的祭司、嘲笑的哲学家、无知的人口、心狠手辣的皇帝以及罗马的全部影响力作战。从来没有一项事业，从表面上看，比这更不切实际，更不可能成功！</w:t>
      </w:r>
    </w:p>
    <w:p w14:paraId="374BC99C">
      <w:pPr>
        <w:ind w:left="-5" w:right="2"/>
        <w:rPr>
          <w:rFonts w:hint="eastAsia"/>
        </w:rPr>
      </w:pPr>
    </w:p>
    <w:p w14:paraId="2AD7B33F">
      <w:pPr>
        <w:ind w:left="-5" w:right="2"/>
        <w:rPr>
          <w:rFonts w:hint="eastAsia"/>
        </w:rPr>
      </w:pPr>
      <w:r>
        <w:rPr>
          <w:rFonts w:hint="eastAsia"/>
        </w:rPr>
        <w:t>And how did He arm them for this battle? He gave them no worldly weapons. He gave them no worldly power to compel agreement, and no worldly riches to bribe belief. He simply put the Holy Spirit into their hearts, and the Scriptures into their hands. He simply commanded them to expound and explain, to require compliance and to publish the doctrines of the Bible. The preacher of Christianity in the first century was not a man with a sword and an army to frighten people, or a man with a license to be sensual, to allure people, like the priests of the shameful idols of the Hindus. No, he was nothing more than one holy man with one holy book.</w:t>
      </w:r>
    </w:p>
    <w:p w14:paraId="20397684">
      <w:pPr>
        <w:ind w:left="-5" w:right="2"/>
        <w:rPr>
          <w:rFonts w:hint="eastAsia"/>
        </w:rPr>
      </w:pPr>
      <w:r>
        <w:rPr>
          <w:rFonts w:hint="eastAsia"/>
        </w:rPr>
        <w:t>**祂**如何为这场战斗武装**他**们呢？**祂**没有给**他**们属世的武器。**祂**没有给**他**们属世的权力来强迫同意，也没有给**他**们属世的财富来贿赂信仰。**祂**只是将圣灵放在**他**们的心中，将圣经放在**他**们的手中。**祂**只是命令**他**们阐述和解释，要求人顺服，并传扬圣经的教义。第一世纪基督教的传道人，不是一个带着剑和军队来恐吓人的人，也不是一个拥有纵欲执照来引诱人的人，像印度教可耻偶像的祭司一样。不，**他**只不过是一个圣洁的人带着一本圣洁的书。</w:t>
      </w:r>
    </w:p>
    <w:p w14:paraId="3A649D7D">
      <w:pPr>
        <w:ind w:left="-5" w:right="2"/>
        <w:rPr>
          <w:rFonts w:hint="eastAsia"/>
        </w:rPr>
      </w:pPr>
    </w:p>
    <w:p w14:paraId="6DA9A166">
      <w:pPr>
        <w:ind w:left="-5" w:right="2"/>
        <w:rPr>
          <w:rFonts w:hint="eastAsia"/>
        </w:rPr>
      </w:pPr>
      <w:r>
        <w:rPr>
          <w:rFonts w:hint="eastAsia"/>
        </w:rPr>
        <w:t>And how did these men of one book prosper? In a few generations they entirely changed the face of society by the doctrines of the Bible. They emptied the temples of the heathen gods. They starved out idolatry and left it high and dry like a stranded ship. They brought into the world a higher condition of morality between man and man. They raised the character and position of woman. They altered the standard of purity and decency. They put an end to man’s cruel and bloody customs, such as the gladiatorial fights—there was no stopping the change. Persecution and opposition were useless. One victory after another was won. One bad thing after another melted away. Whether men liked it or not, they were slowly affected by the movement of the new religion and drawn within the whirlpool of its power.</w:t>
      </w:r>
    </w:p>
    <w:p w14:paraId="199FF397">
      <w:pPr>
        <w:ind w:left="-5" w:right="2"/>
        <w:rPr>
          <w:rFonts w:hint="eastAsia"/>
        </w:rPr>
      </w:pPr>
      <w:r>
        <w:rPr>
          <w:rFonts w:hint="eastAsia"/>
        </w:rPr>
        <w:t>而这些只有一本书的人是如何兴盛的呢？在几代人的时间里，**他**们藉着圣经的教义完全改变了社会的样貌。**他**们清空了异教诸神的庙宇。**他**们使偶像崇拜衰微，使其像搁浅的船只一样孤立无援。**他**们为世界带来了更高的人与人之间的道德标准。**他**们提升了妇女的品格和地位。**他**们改变了纯洁和端庄的标准。**他**们结束了人类残忍和血腥的习俗，例如角斗士的搏斗——这种变化是不可阻挡的。迫害和反对都是无用的。一个接一个的胜利被赢取。一件又一件的坏事消失了。无论人们喜欢与否，**他**们都慢慢受到新宗教运动的影响，并被卷入**它**力量的旋涡之中。</w:t>
      </w:r>
    </w:p>
    <w:p w14:paraId="7AF8BE92">
      <w:pPr>
        <w:ind w:left="-5" w:right="2"/>
        <w:rPr>
          <w:rFonts w:hint="eastAsia"/>
        </w:rPr>
      </w:pPr>
    </w:p>
    <w:p w14:paraId="43613993">
      <w:pPr>
        <w:ind w:left="-5" w:right="2"/>
        <w:rPr>
          <w:rFonts w:hint="eastAsia"/>
        </w:rPr>
      </w:pPr>
      <w:r>
        <w:rPr>
          <w:rFonts w:hint="eastAsia"/>
        </w:rPr>
        <w:t>The earth shook, and their rotten shelters fell to the ground. The flood rose, and they found themselves obliged to rise with it. The tree of Christianity swelled and grew, and the chains they had thrown around it to arrest its growth, snapped like string. And all this was done by the doctrines of the Bible! Talk about great victories! What are the victories of Alexander, and Caesar, and Napoleon, compared with those I have just mentioned? For magnitude, for completeness, for results, for permanence, there are no victories like the victories of the Bible.</w:t>
      </w:r>
    </w:p>
    <w:p w14:paraId="15141183">
      <w:pPr>
        <w:ind w:left="-5" w:right="2"/>
        <w:rPr>
          <w:rFonts w:hint="eastAsia"/>
        </w:rPr>
      </w:pPr>
      <w:r>
        <w:rPr>
          <w:rFonts w:hint="eastAsia"/>
        </w:rPr>
        <w:t>大地动摇了，**他**们腐朽的庇护所倒塌在地。洪水上涨了，**他**们发现自己不得不随之上升。基督教的大树膨胀生长，**他**们为阻止**它**生长而扔在**它**周围的链条，像细绳一样断裂了。所有这一切都是藉着圣经的教义完成的！谈论伟大的胜利！亚历山大、凯撒和拿破仑的胜利，与我刚才提到的这些胜利相比，算得了什么？论规模、论完整性、论结果、论永久性，没有任何胜利能与圣经的胜利相比。</w:t>
      </w:r>
    </w:p>
    <w:p w14:paraId="431BD1EC">
      <w:pPr>
        <w:ind w:left="-5" w:right="2"/>
        <w:rPr>
          <w:rFonts w:hint="eastAsia"/>
        </w:rPr>
      </w:pPr>
    </w:p>
    <w:p w14:paraId="7D823200">
      <w:pPr>
        <w:ind w:left="-5" w:right="2"/>
        <w:rPr>
          <w:rFonts w:hint="eastAsia"/>
        </w:rPr>
      </w:pPr>
      <w:r>
        <w:rPr>
          <w:rFonts w:hint="eastAsia"/>
        </w:rPr>
        <w:t>(b) This is the Book which turned Europe upside down in the days of the glorious Protestant Reformation.</w:t>
      </w:r>
    </w:p>
    <w:p w14:paraId="0FAB90B6">
      <w:pPr>
        <w:ind w:left="-5" w:right="2"/>
        <w:rPr>
          <w:rFonts w:hint="eastAsia"/>
        </w:rPr>
      </w:pPr>
      <w:r>
        <w:rPr>
          <w:rFonts w:hint="eastAsia"/>
        </w:rPr>
        <w:t>（b）这就是在荣耀的基督教新教改革时期，使欧洲天翻地覆的书。</w:t>
      </w:r>
    </w:p>
    <w:p w14:paraId="01A4B7A9">
      <w:pPr>
        <w:ind w:left="-5" w:right="2"/>
        <w:rPr>
          <w:rFonts w:hint="eastAsia"/>
        </w:rPr>
      </w:pPr>
    </w:p>
    <w:p w14:paraId="7200F2D3">
      <w:pPr>
        <w:ind w:left="-5" w:right="2"/>
        <w:rPr>
          <w:rFonts w:hint="eastAsia"/>
        </w:rPr>
      </w:pPr>
      <w:r>
        <w:rPr>
          <w:rFonts w:hint="eastAsia"/>
        </w:rPr>
        <w:t>No man can read the history of Christendom as it was five hundred years ago, and not see that darkness covered the whole professing Church of Christ, even a darkness that could be felt. So great was the change which had come over Christianity, that if an apostle had risen from the dead he would not have recognized it, and would have thought that heathenism had revived again. The doctrines of the Gospel lay buried under a dense mass of human traditions. Penances, and pilgrimages, and indulgences, relic-worship, and image-worship, and saint-worship, and worship of the Virgin Mary, formed the sum and substance of most people’s religion. The Church was made an idol. The priests and ministers of the Church usurped the place of Christ. And by what means was all this miserable darkness cleared away? By simply bringing forth once more the Bible.</w:t>
      </w:r>
    </w:p>
    <w:p w14:paraId="57E29240">
      <w:pPr>
        <w:ind w:left="-5" w:right="2"/>
        <w:rPr>
          <w:rFonts w:hint="eastAsia"/>
        </w:rPr>
      </w:pPr>
      <w:r>
        <w:rPr>
          <w:rFonts w:hint="eastAsia"/>
        </w:rPr>
        <w:t>任何人都不能阅读五百年前基督教世界的历史，而不看到黑暗笼罩了整个宣称信仰基督的教会，那是一种可以被感觉到的黑暗。基督教所经历的改变是如此之大，以至于如果一位使徒从死里复活，**他**将无法认出**它**，并且会认为异教又复活了。福音的教义被厚厚的人类传统所掩埋。苦修、朝圣、赎罪券、圣物崇拜、图像崇拜、圣徒崇拜和对圣母马利亚的崇拜，构成了大多数人信仰的全部内容和实质。教会成了偶像。教会的祭司和传道人篡夺了基督的位置。那么，所有这些悲惨的黑暗是通过什么手段被清除的呢？仅仅是通过再次拿出圣经。</w:t>
      </w:r>
    </w:p>
    <w:p w14:paraId="3440CC5E">
      <w:pPr>
        <w:ind w:left="-5" w:right="2"/>
        <w:rPr>
          <w:rFonts w:hint="eastAsia"/>
        </w:rPr>
      </w:pPr>
    </w:p>
    <w:p w14:paraId="64585097">
      <w:pPr>
        <w:ind w:left="-5" w:right="2"/>
        <w:rPr>
          <w:rFonts w:hint="eastAsia"/>
        </w:rPr>
      </w:pPr>
      <w:r>
        <w:rPr>
          <w:rFonts w:hint="eastAsia"/>
        </w:rPr>
        <w:t>It was not merely the preaching of Luther and his friends, which established Protestantism in Germany. The great weapon which overthrew the Roman Catholic Church’s power in that country, was Luther’s translation of the Bible into the German tongue. It was not merely the writings of English Reformers which threw down Roman Catholicism in England. The seeds of the work carried forward were first sown by Wycliffe’s translation of the Bible many years before. It was not merely the quarrel of Henry VIII and the Pope of Rome, which loosened the Pope’s hold on English minds. It was the royal permission to have the Bible translated and set up in churches, so that every one who wanted might read it. Yes! it was the reading, and circulation of the Scripture which mainly established the cause of Protestantism in England, in Germany, and Switzerland. Without it the people would probably have returned to their former bondage when the first reformers died. But by the reading of the Bible the public mind became gradually leavened with the principles of true religion. Men’s eyes became thoroughly open. Their spiritual understandings became thoroughly enlarged. The abominations of Roman Catholicism became distinctly visible. The excellence of the pure Gospel became a rooted idea in their hearts. It was then in vain for Popes to thunder forth excommunications. It was useless for Kings and Queens to attempt to stop the course of Protestantism by fire and sword. It was all too late. The people knew too much. They had seen the light. They had heard the joyful sound. They had tasted the truth. The sun had risen on their minds. The scales had fallen from their eyes. The Bible had done its appointed work within them, and that work was not to be overthrown. The people would not return to Egypt. The clock could not be pushed back again. A mental and moral revolution had been effected, and mainly effected by God’s Word. Those are the true revolutions which the Bible effects. What are all the revolutions which France and England have gone through, compared to these? No revolutions are so bloodless, none so satisfactory, none so rich in lasting results, as the revolutions accomplished by the Bible!</w:t>
      </w:r>
    </w:p>
    <w:p w14:paraId="27BFA17D">
      <w:pPr>
        <w:ind w:left="-5" w:right="2"/>
        <w:rPr>
          <w:rFonts w:hint="eastAsia"/>
        </w:rPr>
      </w:pPr>
      <w:r>
        <w:rPr>
          <w:rFonts w:hint="eastAsia"/>
        </w:rPr>
        <w:t>仅仅是路德和**他**的朋友的讲道，不足以在德国建立基督教新教。在该国推翻罗马天主教会权势的伟大武器，是路德将圣经翻译成德语。仅仅是英国改革家的著作，不足以在英国推翻罗马天主教。推动工作前进的种子，首先是多年前威克里夫翻译圣经时播下的。仅仅是亨利八世与罗马教皇的争吵，不足以削弱教皇对英国人思想的控制。而是国王许可将圣经翻译并在教会中设立，以便每一个想读的人都能阅读。是的！正是圣经的阅读和传播，主要在英国、德国和瑞士确立了基督教新教的事业。没有**它**，当第一批改革家去世时，人们很可能会回到**他**们从前的奴役中。但通过阅读圣经，公众的思想逐渐被真正信仰的原则所浸透。人们的眼睛彻底睁开了。**他**们的属灵悟性得到了彻底的扩展。罗马天主教的憎恶之事变得清晰可见。纯正福音的卓越成为**他**们心中根深蒂固的观念。那时，教皇再发出逐出教会的雷声也是徒劳的。国王和王后试图用刀剑和烈火阻止基督教新教的进程也是无用的。一切都太晚了。人们知道得太多了。**他**们看到了光。**他**们听到了喜乐的声音。**他**们尝到了真理。太阳在**他**们的思想中升起了。眼中的鳞片脱落了。圣经在**他**们里面完成了**它**被命定的工作，那工作是不可推翻的。百姓不会回到埃及。时钟不可能再被推回。一场心智和道德的革命已经实现，并且主要是由神的道所实现的。这些才是圣经所带来的真正革命。与这些相比，法国和英国所经历的所有革命算得了什么？没有任何革命是如此不流血，如此令人满意，如此富有持久的结果，如同圣经所成就的革命！</w:t>
      </w:r>
    </w:p>
    <w:p w14:paraId="0C775048">
      <w:pPr>
        <w:ind w:left="-5" w:right="2"/>
        <w:rPr>
          <w:rFonts w:hint="eastAsia"/>
        </w:rPr>
      </w:pPr>
    </w:p>
    <w:p w14:paraId="3E3CB50E">
      <w:pPr>
        <w:ind w:left="-5" w:right="2"/>
        <w:rPr>
          <w:rFonts w:hint="eastAsia"/>
        </w:rPr>
      </w:pPr>
      <w:r>
        <w:rPr>
          <w:rFonts w:hint="eastAsia"/>
        </w:rPr>
        <w:t>This is the book upon which the well-being of nations has always hinged, and with which the best interests of everyone in Christendom at this moment are inseparably tied. By the same proportion that the Bible is honored or not, light or darkness, morality or immorality, true religion or superstition, liberty or tyranny, good laws or bad, will be found in a nation. Come with me and open the pages of history, and you will read the proofs in times past.</w:t>
      </w:r>
    </w:p>
    <w:p w14:paraId="31C36840">
      <w:pPr>
        <w:ind w:left="-5" w:right="2"/>
        <w:rPr>
          <w:rFonts w:hint="eastAsia"/>
        </w:rPr>
      </w:pPr>
      <w:r>
        <w:rPr>
          <w:rFonts w:hint="eastAsia"/>
        </w:rPr>
        <w:t>这就是各国福祉历来所依赖的书，也是此刻基督教世界中每个人最佳利益不可分割地联系在一起的书。一个国家尊不尊重圣经，光明或黑暗、道德或不道德、真信仰或迷信、自由或暴政、良法或恶法，都会在同一比例上被发现。与我一起来翻开历史的书页，你就会读到过去时代的证明。</w:t>
      </w:r>
    </w:p>
    <w:p w14:paraId="03C7B1FB">
      <w:pPr>
        <w:ind w:left="-5" w:right="2"/>
        <w:rPr>
          <w:rFonts w:hint="eastAsia"/>
        </w:rPr>
      </w:pPr>
    </w:p>
    <w:p w14:paraId="50912168">
      <w:pPr>
        <w:ind w:left="-5" w:right="2"/>
        <w:rPr>
          <w:rFonts w:hint="eastAsia"/>
        </w:rPr>
      </w:pPr>
      <w:r>
        <w:rPr>
          <w:rFonts w:hint="eastAsia"/>
        </w:rPr>
        <w:t>Read it in the history of Israel under the Kings. How great was the wickedness that then prevailed! But who can wonder? The law of the Lord had been completely lost sight of, and was found in the days of Josiah thrown aside in a corner of the temple. (2 Kings 22:8). Read it in the history of the Jews in our Lord Jesus Christ’s time. How awful the picture of Scribes and Pharisees, and their religion! But who can wonder? The Scripture was "nullified for the sake of man’s tradition" (Matthew 15:6). Read it in the history of the Church of Christ in the middle ages. What can be worse than the accounts we have of its ignorance and superstition? But who can wonder? The times were very dark, when men did not have the light of the Bible.</w:t>
      </w:r>
    </w:p>
    <w:p w14:paraId="5C1456DF">
      <w:pPr>
        <w:ind w:left="-5" w:right="2"/>
        <w:rPr>
          <w:rFonts w:hint="eastAsia"/>
        </w:rPr>
      </w:pPr>
      <w:r>
        <w:rPr>
          <w:rFonts w:hint="eastAsia"/>
        </w:rPr>
        <w:t>在列王治下的以色列历史中阅读**它**。那时盛行的邪恶是何等巨大！但谁能感到奇怪呢？主的律法已完全被人遗忘，在约西亚的日子，**它**被发现扔在圣殿的一个角落里（列王纪下 22:8）。在我们的主耶稣基督时代的犹太人历史中阅读**它**。文士和法利赛人及其信仰的画面是何等可怕！但谁能感到奇怪呢？圣经“因人的传统被废弃了”（马太福音 15:6）。在中古时代基督教会的历史中阅读**它**。我们所拥有的关于**它**的无知和迷信的记载，有什么比这更糟糕的呢？但谁能感到奇怪呢？当人们没有圣经的光时，时代是非常黑暗的。</w:t>
      </w:r>
    </w:p>
    <w:p w14:paraId="5CBBB7D8">
      <w:pPr>
        <w:ind w:left="-5" w:right="2"/>
        <w:rPr>
          <w:rFonts w:hint="eastAsia"/>
        </w:rPr>
      </w:pPr>
    </w:p>
    <w:p w14:paraId="31728D6D">
      <w:pPr>
        <w:ind w:left="-5" w:right="2"/>
        <w:rPr>
          <w:rFonts w:hint="eastAsia"/>
        </w:rPr>
      </w:pPr>
      <w:r>
        <w:rPr>
          <w:rFonts w:hint="eastAsia"/>
        </w:rPr>
        <w:t>This is the Book to which the civilized world is indebted for many of its best and most praiseworthy institutions. Few probably are aware how many good things that men have adopted for the public benefit, of which the origin may be clearly traced to the Bible. It has left lasting marks wherever it has been received. From the Bible are drawn many of the best laws by which society is kept in order. From the Bible has been obtained the standard of morality about truth, honesty, and the relations of man and wife, which prevails among Christian nations, and which—however feebly respected in many cases—makes so great a difference between Christians and heathen. To the Bible we are indebted for that most merciful provision for the poor working man, the Lord’s Day of rest—Sunday. To the influence of the Bible we owe nearly every humane and charitable institution in existence. The sick, the poor, the aged, the orphan, the insane, the retarded, the blind, were seldom or never thought of before the Bible influenced the world. You may search in vain for any record of institutions for their aid in the histories of Athens or of Rome. Yes! there are many who sneer at the Bible, and say the world would get on well enough without it, who don’t think how great are their own obligations to the Bible. Little does the unbeliever think, as he lies sick in some of our great hospitals, that he owes all his present comforts to the very book he despises. Had it not been for the Bible, he might have died in misery, uncared for, unnoticed and alone. Truly the world we live in is unconscious of its debts. The day of judgment, I believe, will reveal the full amount of benefit conferred upon mankind by the Bible.</w:t>
      </w:r>
    </w:p>
    <w:p w14:paraId="759F487B">
      <w:pPr>
        <w:ind w:left="-5" w:right="2"/>
        <w:rPr>
          <w:rFonts w:hint="eastAsia"/>
        </w:rPr>
      </w:pPr>
      <w:r>
        <w:rPr>
          <w:rFonts w:hint="eastAsia"/>
        </w:rPr>
        <w:t>这就是文明世界要归功于**它**许多最好、最值得称赞的制度的书。可能很少人意识到，人类为公共利益所采纳的许多美好事物，其起源可以清楚地追溯到圣经。**它**所到之处，都留下了持久的印记。许多使社会保持秩序的最佳法律，都取材于圣经。基督教国家中流行的关于真理、诚实以及夫妻关系的那种道德标准，正是源于圣经，而且这种标准——尽管在许多情况下没有得到充分的尊重——却在基督徒和异教徒之间造成了巨大的差异。我们之所以能享受到为贫穷的工人提供的最仁慈的安排，即主的安息日——星期日，也要归功于圣经。我们几乎所有现存的仁爱和慈善机构，都要归功于圣经的影响。在圣经影响世界之前，病人、穷人、老年人、孤儿、精神病患者、智障者、盲人，很少或从未被想到过。你可能徒然地在雅典或罗马的历史中，寻找任何关于援助**他**们的机构记录。是的！有许多人嘲笑圣经，说没有**它**世界也能很好地发展，**他**们没有想到**他**们自己对圣经有多大的亏欠。那不信的人躺在我们一些大医院里生病时，几乎没有想到**他**现在所有的舒适都归功于**他**所鄙视的这本书。如果不是因为圣经，**他**可能已经悲惨地死去，无人照料，无人注意，孤独一人。我们生活的世界确实没有意识到**它**的债务。我相信，审判日将揭示圣经赋予人类的全部益处。</w:t>
      </w:r>
    </w:p>
    <w:p w14:paraId="59E4B593">
      <w:pPr>
        <w:ind w:left="-5" w:right="2"/>
        <w:rPr>
          <w:rFonts w:hint="eastAsia"/>
        </w:rPr>
      </w:pPr>
    </w:p>
    <w:p w14:paraId="1ADEAA76">
      <w:pPr>
        <w:ind w:left="-5" w:right="2"/>
        <w:rPr>
          <w:rFonts w:hint="eastAsia"/>
        </w:rPr>
      </w:pPr>
      <w:r>
        <w:rPr>
          <w:rFonts w:hint="eastAsia"/>
        </w:rPr>
        <w:t>This wonderful book is the subject about which I address the reader of this paper this day. Surely it is no light matter what you are doing with the Bible. The swords of conquering Generals—the ship in which Nelson led the fleets of England to victory—the hydraulic press which raised the tubular bridge at the Menai; each and every of these are objects of interest as instruments of great power. The Book I speak of this day is an instrument a thousand-fold mightier still. Surely it is no light matter whether you are paying it the attention it deserves. I charge you, I summon you to give me an honest answer this day—What are you doing with the Bible? Do you read it? How do you read it?</w:t>
      </w:r>
    </w:p>
    <w:p w14:paraId="533D58B8">
      <w:pPr>
        <w:ind w:left="-5" w:right="2"/>
        <w:rPr>
          <w:rFonts w:hint="eastAsia"/>
        </w:rPr>
      </w:pPr>
      <w:r>
        <w:rPr>
          <w:rFonts w:hint="eastAsia"/>
        </w:rPr>
        <w:t>这本奇妙的书就是我今天向阅读这篇**文**章的读者所要谈论的主题。毫无疑问，你如何对待圣经绝非小事。征服**他**人的将军的剑——纳尔逊带领英国舰队取得胜利的船——在梅奈提升管状桥的水压机；每一个，都是作为巨大能力的工具而引人注目的对象。我今天所说的这本书，是一个比**它**们强大千倍的工具。毫无疑问，你是否给予**它**应得的关注绝非小事。我告诫你，我要求你今天给我一个诚实的回答——你如何对待圣经？你读**它**吗？你是怎样读**它**的？</w:t>
      </w:r>
    </w:p>
    <w:p w14:paraId="533C21AF">
      <w:pPr>
        <w:ind w:left="-5" w:right="2"/>
        <w:rPr>
          <w:rFonts w:hint="eastAsia"/>
        </w:rPr>
      </w:pPr>
    </w:p>
    <w:p w14:paraId="6566951A">
      <w:pPr>
        <w:ind w:left="-5" w:right="2"/>
        <w:rPr>
          <w:rFonts w:hint="eastAsia"/>
        </w:rPr>
      </w:pPr>
      <w:r>
        <w:rPr>
          <w:rFonts w:hint="eastAsia"/>
        </w:rPr>
        <w:t>V. In the fifth place, "no book in existence can do so much for every one who reads it with an open heart, as the Bible."</w:t>
      </w:r>
    </w:p>
    <w:p w14:paraId="495D9D67">
      <w:pPr>
        <w:ind w:left="-5" w:right="2"/>
        <w:rPr>
          <w:rFonts w:hint="eastAsia"/>
        </w:rPr>
      </w:pPr>
      <w:r>
        <w:rPr>
          <w:rFonts w:hint="eastAsia"/>
        </w:rPr>
        <w:t>五、第五，“现存的任何一本书都不能像圣经那样，为每一个心怀开放阅读**它**的人做如此多的事情。”</w:t>
      </w:r>
    </w:p>
    <w:p w14:paraId="58795305">
      <w:pPr>
        <w:ind w:left="-5" w:right="2"/>
        <w:rPr>
          <w:rFonts w:hint="eastAsia"/>
        </w:rPr>
      </w:pPr>
    </w:p>
    <w:p w14:paraId="06F45A4C">
      <w:pPr>
        <w:ind w:left="-5" w:right="2"/>
        <w:rPr>
          <w:rFonts w:hint="eastAsia"/>
        </w:rPr>
      </w:pPr>
      <w:r>
        <w:rPr>
          <w:rFonts w:hint="eastAsia"/>
        </w:rPr>
        <w:t>The Bible does not profess to teach the wisdom of this world. It was not written to explain geology or astronomy. It will neither instruct you in mathematics, nor in natural philosophy. It will not make you a doctor, or a lawyer, or an engineer.</w:t>
      </w:r>
    </w:p>
    <w:p w14:paraId="1853F60F">
      <w:pPr>
        <w:ind w:left="-5" w:right="2"/>
        <w:rPr>
          <w:rFonts w:hint="eastAsia"/>
        </w:rPr>
      </w:pPr>
      <w:r>
        <w:rPr>
          <w:rFonts w:hint="eastAsia"/>
        </w:rPr>
        <w:t>圣经并不声称要教导这世界的智慧。**它**不是为了解释地质学或天文学而写成的。**它**既不会指导你数学，也不会指导你自然哲学。**它**不会让你成为医生、律师或工程师。</w:t>
      </w:r>
    </w:p>
    <w:p w14:paraId="28F94C7A">
      <w:pPr>
        <w:ind w:left="-5" w:right="2"/>
        <w:rPr>
          <w:rFonts w:hint="eastAsia"/>
        </w:rPr>
      </w:pPr>
    </w:p>
    <w:p w14:paraId="621163FE">
      <w:pPr>
        <w:ind w:left="-5" w:right="2"/>
        <w:rPr>
          <w:rFonts w:hint="eastAsia"/>
        </w:rPr>
      </w:pPr>
      <w:r>
        <w:rPr>
          <w:rFonts w:hint="eastAsia"/>
        </w:rPr>
        <w:t>But there is another world to be thought of besides that world in which man now lives. There are other ends for which man was created, besides making money and working. There are other interests which he is meant to attend to, besides those of his body, and those interests are the interests of his soul. It is the interests of the immortal soul which the Bible is especially able to promote. If you want to know law, you may study Blackstone or Sugden. If you would know astronomy or geology, you may study Herschel and Lyell. But if you would know how to have your soul saved, you must study the written Word of God.</w:t>
      </w:r>
    </w:p>
    <w:p w14:paraId="4C8724A1">
      <w:pPr>
        <w:ind w:left="-5" w:right="2"/>
        <w:rPr>
          <w:rFonts w:hint="eastAsia"/>
        </w:rPr>
      </w:pPr>
      <w:r>
        <w:rPr>
          <w:rFonts w:hint="eastAsia"/>
        </w:rPr>
        <w:t>但除了人现在生活的这个世界之外，还有另一个世界需要思考。除了赚钱和工作之外，人被创造还有其他的目的。除了**他**身体的利益之外，还有**他**被要求关注的其他利益，那些利益就是**他**灵魂的利益。圣经特别能够促进的，就是不朽灵魂的利益。如果你想了解法律，你可以学习布莱克斯通或萨格登。如果你想了解天文学或地质学，你可以学习赫歇尔和莱尔。但如果你想知道如何使你的灵魂得救，你就必须研读神写下的道。</w:t>
      </w:r>
    </w:p>
    <w:p w14:paraId="1DF3C336">
      <w:pPr>
        <w:ind w:left="-5" w:right="2"/>
        <w:rPr>
          <w:rFonts w:hint="eastAsia"/>
        </w:rPr>
      </w:pPr>
    </w:p>
    <w:p w14:paraId="71DF59FF">
      <w:pPr>
        <w:ind w:left="-5" w:right="2"/>
        <w:rPr>
          <w:rFonts w:hint="eastAsia"/>
        </w:rPr>
      </w:pPr>
      <w:r>
        <w:rPr>
          <w:rFonts w:hint="eastAsia"/>
        </w:rPr>
        <w:t>The Bible is "able to make you wise for salvation through faith in Christ Jesus" (2 Timothy 3:15). It can show you the way which leads to heaven. It can teach you everything you need to know, point out everything you need to believe, and explain everything you need to do. It can show you what you are—a sinner. It can show you what God is—perfectly holy. It can show you the great giver of pardon, peace, and grace—Jesus Christ. I have read of an Englishman who visited Scotland in the days of Blair, Rutherford, and Dickson, three famous preachers, and heard all three in succession. He said that the first showed him the majesty of God—the second showed him the beauty of Christ—and the third showed him everything in his heart. It is the glory and beauty of the Bible that it is always teaching these three things more or less, from the first chapter of it to the last.</w:t>
      </w:r>
    </w:p>
    <w:p w14:paraId="48D3FC20">
      <w:pPr>
        <w:ind w:left="-5" w:right="2"/>
        <w:rPr>
          <w:rFonts w:hint="eastAsia"/>
        </w:rPr>
      </w:pPr>
      <w:r>
        <w:rPr>
          <w:rFonts w:hint="eastAsia"/>
        </w:rPr>
        <w:t>圣经“能使你有得救的智慧，是藉着相信基督耶稣”（提摩太后书 3:15）。**它**能指示你通往天堂的道路。**它**能教导你一切需要知道的事情，指出你一切需要相信的事情，并解释你一切需要做的事情。**它**能向你展示你是谁——一个罪人。**它**能向你展示神是谁——是完全圣洁的。**它**能向你展示那赦免、平安和恩典的伟大赐予者——耶稣基督。我读到过一个英国人的事迹，**他**在布莱尔、卢瑟福和迪克森这三位著名传道人的时代访问苏格兰，并接连听了**他**们三位的讲道。**他**说，第一位向**他**展示了神的威严——第二位向**他**展示了基督的美丽——第三位向**他**展示了**他**内心的一切。圣经的荣耀和美丽在于**它**或多或少地始终教导这三件事，从**它**的第一章到最后一章。</w:t>
      </w:r>
    </w:p>
    <w:p w14:paraId="2AD3A04B">
      <w:pPr>
        <w:ind w:left="-5" w:right="2"/>
        <w:rPr>
          <w:rFonts w:hint="eastAsia"/>
        </w:rPr>
      </w:pPr>
    </w:p>
    <w:p w14:paraId="5CFAEAD3">
      <w:pPr>
        <w:ind w:left="-5" w:right="2"/>
        <w:rPr>
          <w:rFonts w:hint="eastAsia"/>
        </w:rPr>
      </w:pPr>
      <w:r>
        <w:rPr>
          <w:rFonts w:hint="eastAsia"/>
        </w:rPr>
        <w:t>The Bible applied to the heart by the Holy Spirit, "is the grand instrument by which souls are first converted to God." That mighty change is generally begun by some text or doctrine of the Word, brought home to a man’s conscience. In this way the Bible has worked moral miracles by the thousands. It has made drunkards become sober—immoral people become pure—thieves become honest and violent-tempered people become meek. It has wholly altered the course of men’s lives. It has caused their old things to pass away, and made all their ways new. It has taught worldly people to seek first the kingdom of God. It has taught lovers of pleasure to become lovers of God. It has taught the stream of men’s affections to run upwards instead of running downwards. It has made men think of heaven, instead of always thinking of earth, and live by faith, instead of living by sight. It has done all this in every part of the world. It is still all being accomplished. What are the Roman Catholic miracles which weak men believe, compared to all this, even if they were true? Those are the truly great miracles which are constantly being worked by the Word.</w:t>
      </w:r>
    </w:p>
    <w:p w14:paraId="218D3DEE">
      <w:pPr>
        <w:ind w:left="-5" w:right="2"/>
        <w:rPr>
          <w:rFonts w:hint="eastAsia"/>
        </w:rPr>
      </w:pPr>
      <w:r>
        <w:rPr>
          <w:rFonts w:hint="eastAsia"/>
        </w:rPr>
        <w:t>藉着圣灵施于人心的圣经，“是使灵魂初次归正于神的宏伟工具。” 这种巨大的改变通常始于圣经中某个经文或教义，被带到人的良心深处。通过这种方式，圣经已成就了数以千计的道德神迹。**它**使醉酒者变得清醒——不道德的人变得纯洁——盗贼变得诚实——脾气暴躁的人变得温柔。**它**完全改变了人们的生活进程。**它**使**他**们旧的事物过去，并使**他**们的一切道路焕然一新。**它**教导属世的人首先寻求神的国。**它**教导爱宴乐的人成为爱神的人。**它**教导人们情感的河流向上流淌，而不是向下流淌。**它**使人思想天国，而不是总是思想地上之事，并凭信心生活，而不是凭眼见生活。**它**在世界的每个角落都做到了这一切。这一切仍在不断实现。与这一切相比，即使是那些软弱的人所相信的罗马天主教神迹，又算得了什么呢？这些才是那道不断成就的真正伟大的神迹。</w:t>
      </w:r>
    </w:p>
    <w:p w14:paraId="3FC9EACE">
      <w:pPr>
        <w:ind w:left="-5" w:right="2"/>
        <w:rPr>
          <w:rFonts w:hint="eastAsia"/>
        </w:rPr>
      </w:pPr>
    </w:p>
    <w:p w14:paraId="0EE55EEE">
      <w:pPr>
        <w:ind w:left="-5" w:right="2"/>
        <w:rPr>
          <w:rFonts w:hint="eastAsia"/>
        </w:rPr>
      </w:pPr>
      <w:r>
        <w:rPr>
          <w:rFonts w:hint="eastAsia"/>
        </w:rPr>
        <w:t>The Bible applied to the heart by the Holy Spirit, is "the chief means by which men are built up and strengthened in the faith," after their conversion. It is able to make them pure, to sanctify them, to train them in righteousness, and to thoroughly equip them for every good work. (Psalm 119:9; John 17:17; 2 Timothy 3:16-17). The Spirit ordinarily does these things by the written Word; sometimes by the Word read, and sometimes by the Word preached, but seldom, if ever, without the Word. The Bible can show a believer how to walk in this world so as to please God. It can teach him how to glorify Christ in all the relationships of life, and can make him a good leader, employee, subordinate, husband, father, or son. It can enable him to bear misfortunes and loss without murmuring, and say, "It is well." It can enable him to look down into the grave, and say, "I will fear no evil" (Psalm 23:4). It can enable him to think about judgment and eternity, and not feel afraid. It can enable him to bear persecution without flinching and to give up liberty and life rather than deny Christ’s truth.</w:t>
      </w:r>
    </w:p>
    <w:p w14:paraId="52B0D601">
      <w:pPr>
        <w:ind w:left="-5" w:right="2"/>
        <w:rPr>
          <w:rFonts w:hint="eastAsia"/>
        </w:rPr>
      </w:pPr>
      <w:r>
        <w:rPr>
          <w:rFonts w:hint="eastAsia"/>
        </w:rPr>
        <w:t>藉着圣灵施于人心的圣经，“是人们在归正之后，藉以被建造和在信心中得以坚固的主要手段。” **它**能够使**他**们纯洁，使**他**们成圣，用公义训练**他**们，并使**他**们彻底装备好行各样的善事（诗篇 119:9；约翰福音 17:17；提摩太后书 3:16-17）。圣灵通常是藉着写下的道来做这些事的；有时是藉着阅读的道，有时是藉着宣讲的道，但很少（如果曾有过的话）是在没有道的情况下。圣经能向一个信徒展示如何在这个世界上行事为人以取悦神。**它**能教导**他**如何在生活的各种关系中荣耀基督，并能使**他**成为一个好的领袖、雇员、下属、丈夫、父亲或儿子。**它**能使**他**承受不幸和损失而不发怨言，并说：“都好。” **它**能使**他**俯视坟墓，说：“我必不怕遭害”（诗篇 23:4）。**它**能使**他**思想审判和永恒，而不感到害怕。**它**能使**他**承受逼迫而不畏缩，宁愿放弃自由和生命也不否认基督的真理。</w:t>
      </w:r>
    </w:p>
    <w:p w14:paraId="047B02E8">
      <w:pPr>
        <w:ind w:left="-5" w:right="2"/>
        <w:rPr>
          <w:rFonts w:hint="eastAsia"/>
        </w:rPr>
      </w:pPr>
    </w:p>
    <w:p w14:paraId="23E580A3">
      <w:pPr>
        <w:ind w:left="-5" w:right="2"/>
        <w:rPr>
          <w:rFonts w:hint="eastAsia"/>
        </w:rPr>
      </w:pPr>
      <w:r>
        <w:rPr>
          <w:rFonts w:hint="eastAsia"/>
        </w:rPr>
        <w:t>Is he weary in soul? It can awaken him.</w:t>
      </w:r>
    </w:p>
    <w:p w14:paraId="60465CCF">
      <w:pPr>
        <w:ind w:left="-5" w:right="2"/>
        <w:rPr>
          <w:rFonts w:hint="eastAsia"/>
        </w:rPr>
      </w:pPr>
      <w:r>
        <w:rPr>
          <w:rFonts w:hint="eastAsia"/>
        </w:rPr>
        <w:t>倘若**他**灵魂疲惫？**它**能唤醒**他**。</w:t>
      </w:r>
    </w:p>
    <w:p w14:paraId="653A0979">
      <w:pPr>
        <w:ind w:left="-5" w:right="2"/>
        <w:rPr>
          <w:rFonts w:hint="eastAsia"/>
        </w:rPr>
      </w:pPr>
    </w:p>
    <w:p w14:paraId="211F086E">
      <w:pPr>
        <w:ind w:left="-5" w:right="2"/>
        <w:rPr>
          <w:rFonts w:hint="eastAsia"/>
        </w:rPr>
      </w:pPr>
      <w:r>
        <w:rPr>
          <w:rFonts w:hint="eastAsia"/>
        </w:rPr>
        <w:t>Is he mourning? It can comfort him.</w:t>
      </w:r>
    </w:p>
    <w:p w14:paraId="3F6A838B">
      <w:pPr>
        <w:ind w:left="-5" w:right="2"/>
        <w:rPr>
          <w:rFonts w:hint="eastAsia"/>
        </w:rPr>
      </w:pPr>
      <w:r>
        <w:rPr>
          <w:rFonts w:hint="eastAsia"/>
        </w:rPr>
        <w:t>倘若**他**哀恸？**它**能安慰**他**。</w:t>
      </w:r>
    </w:p>
    <w:p w14:paraId="596377D0">
      <w:pPr>
        <w:ind w:left="-5" w:right="2"/>
        <w:rPr>
          <w:rFonts w:hint="eastAsia"/>
        </w:rPr>
      </w:pPr>
    </w:p>
    <w:p w14:paraId="146DC829">
      <w:pPr>
        <w:ind w:left="-5" w:right="2"/>
        <w:rPr>
          <w:rFonts w:hint="eastAsia"/>
        </w:rPr>
      </w:pPr>
      <w:r>
        <w:rPr>
          <w:rFonts w:hint="eastAsia"/>
        </w:rPr>
        <w:t>Is he erring? It can restore him.</w:t>
      </w:r>
    </w:p>
    <w:p w14:paraId="5CFCFED0">
      <w:pPr>
        <w:ind w:left="-5" w:right="2"/>
        <w:rPr>
          <w:rFonts w:hint="eastAsia"/>
        </w:rPr>
      </w:pPr>
      <w:r>
        <w:rPr>
          <w:rFonts w:hint="eastAsia"/>
        </w:rPr>
        <w:t>倘若**他**犯错？**它**能挽回**他**。</w:t>
      </w:r>
    </w:p>
    <w:p w14:paraId="0452A799">
      <w:pPr>
        <w:ind w:left="-5" w:right="2"/>
        <w:rPr>
          <w:rFonts w:hint="eastAsia"/>
        </w:rPr>
      </w:pPr>
    </w:p>
    <w:p w14:paraId="5B52376C">
      <w:pPr>
        <w:ind w:left="-5" w:right="2"/>
        <w:rPr>
          <w:rFonts w:hint="eastAsia"/>
        </w:rPr>
      </w:pPr>
      <w:r>
        <w:rPr>
          <w:rFonts w:hint="eastAsia"/>
        </w:rPr>
        <w:t>Is he weak? It can make him strong.</w:t>
      </w:r>
    </w:p>
    <w:p w14:paraId="37155D99">
      <w:pPr>
        <w:ind w:left="-5" w:right="2"/>
        <w:rPr>
          <w:rFonts w:hint="eastAsia"/>
        </w:rPr>
      </w:pPr>
      <w:r>
        <w:rPr>
          <w:rFonts w:hint="eastAsia"/>
        </w:rPr>
        <w:t>倘若**他**软弱？**它**能使**他**刚强。</w:t>
      </w:r>
    </w:p>
    <w:p w14:paraId="4411DB64">
      <w:pPr>
        <w:ind w:left="-5" w:right="2"/>
        <w:rPr>
          <w:rFonts w:hint="eastAsia"/>
        </w:rPr>
      </w:pPr>
    </w:p>
    <w:p w14:paraId="50308011">
      <w:pPr>
        <w:ind w:left="-5" w:right="2"/>
        <w:rPr>
          <w:rFonts w:hint="eastAsia"/>
        </w:rPr>
      </w:pPr>
      <w:r>
        <w:rPr>
          <w:rFonts w:hint="eastAsia"/>
        </w:rPr>
        <w:t>Is he in the company of the unbeliever? It can keep him from evil.</w:t>
      </w:r>
    </w:p>
    <w:p w14:paraId="261142B7">
      <w:pPr>
        <w:ind w:left="-5" w:right="2"/>
        <w:rPr>
          <w:rFonts w:hint="eastAsia"/>
        </w:rPr>
      </w:pPr>
      <w:r>
        <w:rPr>
          <w:rFonts w:hint="eastAsia"/>
        </w:rPr>
        <w:t>倘若**他**与不信者为伍？**它**能保守**他**免于邪恶。</w:t>
      </w:r>
    </w:p>
    <w:p w14:paraId="035A7653">
      <w:pPr>
        <w:ind w:left="-5" w:right="2"/>
        <w:rPr>
          <w:rFonts w:hint="eastAsia"/>
        </w:rPr>
      </w:pPr>
    </w:p>
    <w:p w14:paraId="05F973AA">
      <w:pPr>
        <w:ind w:left="-5" w:right="2"/>
        <w:rPr>
          <w:rFonts w:hint="eastAsia"/>
        </w:rPr>
      </w:pPr>
      <w:r>
        <w:rPr>
          <w:rFonts w:hint="eastAsia"/>
        </w:rPr>
        <w:t>Is he alone? It can talk with him. (Psalm 6:22).</w:t>
      </w:r>
    </w:p>
    <w:p w14:paraId="462FD49C">
      <w:pPr>
        <w:ind w:left="-5" w:right="2"/>
        <w:rPr>
          <w:rFonts w:hint="eastAsia"/>
        </w:rPr>
      </w:pPr>
      <w:r>
        <w:rPr>
          <w:rFonts w:hint="eastAsia"/>
        </w:rPr>
        <w:t>倘若**他**独自一人？**它**能与**他**对话。（诗篇 6:22）。</w:t>
      </w:r>
    </w:p>
    <w:p w14:paraId="5F653FE7">
      <w:pPr>
        <w:ind w:left="-5" w:right="2"/>
        <w:rPr>
          <w:rFonts w:hint="eastAsia"/>
        </w:rPr>
      </w:pPr>
    </w:p>
    <w:p w14:paraId="26FCAABE">
      <w:pPr>
        <w:ind w:left="-5" w:right="2"/>
        <w:rPr>
          <w:rFonts w:hint="eastAsia"/>
        </w:rPr>
      </w:pPr>
      <w:r>
        <w:rPr>
          <w:rFonts w:hint="eastAsia"/>
        </w:rPr>
        <w:t>All this the Bible can do for all believers—for the least as well as the greatest—for the richest as well as the poorest. It has done it for thousands already, and is doing it for thousands every day.</w:t>
      </w:r>
    </w:p>
    <w:p w14:paraId="1FC80B56">
      <w:pPr>
        <w:ind w:left="-5" w:right="2"/>
        <w:rPr>
          <w:rFonts w:hint="eastAsia"/>
        </w:rPr>
      </w:pPr>
      <w:r>
        <w:rPr>
          <w:rFonts w:hint="eastAsia"/>
        </w:rPr>
        <w:t>所有这一切，圣经都能为所有的信徒做到——为最微小的人和最伟大的人做到——为最富有的人和最贫穷的人做到。**它**已经为数千人做到了，并且每天都在为数千人做着。</w:t>
      </w:r>
    </w:p>
    <w:p w14:paraId="0BD5252A">
      <w:pPr>
        <w:ind w:left="-5" w:right="2"/>
        <w:rPr>
          <w:rFonts w:hint="eastAsia"/>
        </w:rPr>
      </w:pPr>
    </w:p>
    <w:p w14:paraId="2981EFEF">
      <w:pPr>
        <w:ind w:left="-5" w:right="2"/>
        <w:rPr>
          <w:rFonts w:hint="eastAsia"/>
        </w:rPr>
      </w:pPr>
      <w:r>
        <w:rPr>
          <w:rFonts w:hint="eastAsia"/>
        </w:rPr>
        <w:t>The man who has the Bible, and the Holy Spirit in his heart, has everything which is absolutely necessary to make him spiritually wise. He needs no priest to break the bread of life for him. He needs no ancient traditions, no writings of the Fathers, no voice of the Church, to guide him into all truth. He has the well of truth open before him, and what more can he want? Yes! though he be shut up alone in a prison, or cast on a desert island—though he never sees a church, or minister again—if he only has the Bible, he has got the infallible guide, and needs no other. If he only has the will to read that Bible properly, it will certainly teach him the road that leads to heaven. It is here alone that infallibility resides. It is not in the Church. It is not in the Councils. It is not in ministers. It is only in the written Word.</w:t>
      </w:r>
    </w:p>
    <w:p w14:paraId="314EDB19">
      <w:pPr>
        <w:ind w:left="-5" w:right="2"/>
        <w:rPr>
          <w:rFonts w:hint="eastAsia"/>
        </w:rPr>
      </w:pPr>
      <w:r>
        <w:rPr>
          <w:rFonts w:hint="eastAsia"/>
        </w:rPr>
        <w:t>那个心中拥有圣经和圣灵的人，拥有使**他**在属灵上智慧所需的一切绝对必要之物。**他**不需要任何祭司为**他**掰开生命的粮。**他**不需要古代的传统，不需要教父的著作，不需要教会的声音，来引导**他**进入一切真理。**他**面前有敞开的真理之井，**他**还能需要什么呢？是的！即使**他**独自被关在监狱里，或被扔在一个荒岛上——即使**他**再也见不到教会或传道人——如果**他**只有圣经，**他**就拥有了这位绝无错误（*或：万无一失*）的向导，不需要其他的。只要**他**有正确阅读那本圣经的意愿，**它**就一定会教导**他**通往天堂的道路。唯有在这里，绝对无误性才存在。**它**不在教会中。**它**不在大公会议中。**它**不在传道人中。**它**只在写下的道中。</w:t>
      </w:r>
    </w:p>
    <w:p w14:paraId="42027BB9">
      <w:pPr>
        <w:ind w:left="-5" w:right="2"/>
        <w:rPr>
          <w:rFonts w:hint="eastAsia"/>
        </w:rPr>
      </w:pPr>
    </w:p>
    <w:p w14:paraId="5DCF9E5F">
      <w:pPr>
        <w:ind w:left="-5" w:right="2"/>
        <w:rPr>
          <w:rFonts w:hint="eastAsia"/>
        </w:rPr>
      </w:pPr>
      <w:r>
        <w:rPr>
          <w:rFonts w:hint="eastAsia"/>
        </w:rPr>
        <w:t>(a) I know well that many say they have found no saving power in the Bible.</w:t>
      </w:r>
    </w:p>
    <w:p w14:paraId="41D081D5">
      <w:pPr>
        <w:ind w:left="-5" w:right="2"/>
        <w:rPr>
          <w:rFonts w:hint="eastAsia"/>
        </w:rPr>
      </w:pPr>
      <w:r>
        <w:rPr>
          <w:rFonts w:hint="eastAsia"/>
        </w:rPr>
        <w:t>（a）我很清楚，许多人说**他**们在圣经中找不到拯救的能力。</w:t>
      </w:r>
    </w:p>
    <w:p w14:paraId="4001A16E">
      <w:pPr>
        <w:ind w:left="-5" w:right="2"/>
        <w:rPr>
          <w:rFonts w:hint="eastAsia"/>
        </w:rPr>
      </w:pPr>
    </w:p>
    <w:p w14:paraId="120451D3">
      <w:pPr>
        <w:ind w:left="-5" w:right="2"/>
        <w:rPr>
          <w:rFonts w:hint="eastAsia"/>
        </w:rPr>
      </w:pPr>
      <w:r>
        <w:rPr>
          <w:rFonts w:hint="eastAsia"/>
        </w:rPr>
        <w:t>They tell us they have tried to read it, and have learned nothing from it. They can see in it nothing but burdensome and abstract things. They ask us what we mean by talking of its power.</w:t>
      </w:r>
    </w:p>
    <w:p w14:paraId="38278E16">
      <w:pPr>
        <w:ind w:left="-5" w:right="2"/>
        <w:rPr>
          <w:rFonts w:hint="eastAsia"/>
        </w:rPr>
      </w:pPr>
      <w:r>
        <w:rPr>
          <w:rFonts w:hint="eastAsia"/>
        </w:rPr>
        <w:t>**他**们告诉我们，**他**们曾尝试阅读**它**，但一无所获。**他**们在**它**里面看不见任何东西，只有沉重和抽象的事物。**他**们问我们，当谈论**它**的能力时，我们指的是什么。</w:t>
      </w:r>
    </w:p>
    <w:p w14:paraId="3DF66D6F">
      <w:pPr>
        <w:ind w:left="-5" w:right="2"/>
        <w:rPr>
          <w:rFonts w:hint="eastAsia"/>
        </w:rPr>
      </w:pPr>
    </w:p>
    <w:p w14:paraId="4D12ACB9">
      <w:pPr>
        <w:ind w:left="-5" w:right="2"/>
        <w:rPr>
          <w:rFonts w:hint="eastAsia"/>
        </w:rPr>
      </w:pPr>
      <w:r>
        <w:rPr>
          <w:rFonts w:hint="eastAsia"/>
        </w:rPr>
        <w:t>I answer, that the Bible no doubt contains some difficult things, or else it would not be the book of God. It contains things hard to comprehend, but only hard because we do not have the understanding of mind to comprehend them. It contains things above our reasoning powers, but nothing that might not be explained if the eyes of our understanding were not feeble and dim. But is not an acknowledgment of our own ignorance the very cornerstone and foundation of all knowledge? Must not many things be taken for granted in the beginning of every science, before we can proceed one step towards acquaintance with it? Do we not require our children to learn many things of which they cannot see the meaning at first? And ought we not then to expect to find "deep things" when we begin studying the Word of God, and yet to believe that if we persevere in reading it the meaning of many of them will one day be made clear? No doubt we ought so to expect, and so to believe. We must read with humility. We must take much on trust. We must believe that what we don’t know now, we will know later, some part in this world, and all in the world to come.</w:t>
      </w:r>
    </w:p>
    <w:p w14:paraId="4EBB95E1">
      <w:pPr>
        <w:ind w:left="-5" w:right="2"/>
        <w:rPr>
          <w:rFonts w:hint="eastAsia"/>
        </w:rPr>
      </w:pPr>
      <w:r>
        <w:rPr>
          <w:rFonts w:hint="eastAsia"/>
        </w:rPr>
        <w:t>我回答说，圣经毫无疑问包含一些困难的事情，否则**它**就不会是神的书。**它**包含难以理解的事情，但之所以困难，只是因为我们缺乏心智的悟性去理解**它**们。**它**包含超越我们推理能力的事情，但如果我们的悟性之眼不是微弱和模糊的，就没有什么是无法解释的。但是，承认我们自己的无知，难道不是所有知识的基石和基础吗？在每一门科学的开始，我们难道不是必须先接受许多事物，然后才能迈出了解**它**们的第一步吗？我们难道不要求我们的孩子学习许多**他**们起初看不懂意思的东西吗？那么，当我们开始研读神的道时，难道我们不应该期望发现“深奥的事”，同时又相信，如果我们坚持阅读**它**，其中许多的含义终有一天会被阐明吗？毫无疑问，我们应该如此期望，也应该如此相信。我们必须谦卑地阅读。我们必须凭信接受许多东西。我们必须相信我们现在不知道的，将来会知道，一部分在这个世界上，全部在将来的世界里。</w:t>
      </w:r>
    </w:p>
    <w:p w14:paraId="5BD68D26">
      <w:pPr>
        <w:ind w:left="-5" w:right="2"/>
        <w:rPr>
          <w:rFonts w:hint="eastAsia"/>
        </w:rPr>
      </w:pPr>
    </w:p>
    <w:p w14:paraId="0C682A9F">
      <w:pPr>
        <w:ind w:left="-5" w:right="2"/>
        <w:rPr>
          <w:rFonts w:hint="eastAsia"/>
        </w:rPr>
      </w:pPr>
      <w:r>
        <w:rPr>
          <w:rFonts w:hint="eastAsia"/>
        </w:rPr>
        <w:t>But I ask that man who has given up reading the Bible because it contains hard things, whether he did not find many things in it easy and plain? I put it to his conscience whether he did not see great landmarks and principles in it all the way through? I ask him whether the things needful to salvation did not stand out boldly before his eyes, like lighthouses. What should we think of the captain of a steamer who came, at night, into the entrance of the Channel, and claimed that he did not know every parish, and village, and creek, along the British coast? Should we not think him a lazy coward, when the lights on the Lizard, and Eddystone, and the Start, and Portland, and St. Catherine’s, and Beachy Head, and Dungeness, and the Forelands, were shining forth like so many lamps, to guide him up to the river? Should we not say, Why did you not steer by the great leading lights? And what should we to say to the man who gives up reading the Bible because it contains hard things, when his own state, and the path to heaven, and the way to serve God, are all written down clearly and unmistakably, as with a sunbeam? Surely we ought to tell that man that his objections are no better than lazy excuses, and do not deserve to be heard.</w:t>
      </w:r>
    </w:p>
    <w:p w14:paraId="71C1E773">
      <w:pPr>
        <w:ind w:left="-5" w:right="2"/>
        <w:rPr>
          <w:rFonts w:hint="eastAsia"/>
        </w:rPr>
      </w:pPr>
      <w:r>
        <w:rPr>
          <w:rFonts w:hint="eastAsia"/>
        </w:rPr>
        <w:t>但我问那个因圣经包含难懂之事而放弃阅读的人，**他**在**它**里面难道没有发现许多容易和清晰的事情吗？我向**他**的良心发出诘问，**他**在其中难道不是一路都看到了伟大的路标和原则吗？我问**他**，那些对救恩必要的事情，难道不是像灯塔一样，清晰地呈现在**他**眼前吗？我们会怎么看待一位在夜间驶入英吉利海峡入口的轮船船长，**他**声称自己不认识英国海岸线上的每一个教区、村庄和小海湾？当蜥蜴角（Lizard）、埃迪斯通（Eddystone）、斯塔特（Start）、波特兰（Portland）、圣凯瑟琳（St. Catherine’s）、比奇角（Beachy Head）、邓杰内斯（Dungeness）和福尔兰角（Forelands）的灯光像无数盏灯一样闪耀着，指引**他**驶向河流时，我们难道不认为**他**是一个懒惰的懦夫吗？我们难道不应该说，你为什么不根据那些主要的导航灯来驾驶呢？那么，对于那个因为圣经包含难懂之事而放弃阅读的人，当**他**自己的境况、通往天堂的道路以及服事神的方式，都像阳光一样清晰明确地写下来时，我们又该对**他**说什么呢？当然，我们应该告诉那个人，**他**的反对意见不过是懒惰的借口，不值得一听。</w:t>
      </w:r>
    </w:p>
    <w:p w14:paraId="28978B21">
      <w:pPr>
        <w:ind w:left="-5" w:right="2"/>
        <w:rPr>
          <w:rFonts w:hint="eastAsia"/>
        </w:rPr>
      </w:pPr>
    </w:p>
    <w:p w14:paraId="027611E8">
      <w:pPr>
        <w:ind w:left="-5" w:right="2"/>
        <w:rPr>
          <w:rFonts w:hint="eastAsia"/>
        </w:rPr>
      </w:pPr>
      <w:r>
        <w:rPr>
          <w:rFonts w:hint="eastAsia"/>
        </w:rPr>
        <w:t>(b) I know well that many raise the objection, that thousands read the Bible and are not a bit the better for their reading.</w:t>
      </w:r>
    </w:p>
    <w:p w14:paraId="6B573A5F">
      <w:pPr>
        <w:ind w:left="-5" w:right="2"/>
        <w:rPr>
          <w:rFonts w:hint="eastAsia"/>
        </w:rPr>
      </w:pPr>
      <w:r>
        <w:rPr>
          <w:rFonts w:hint="eastAsia"/>
        </w:rPr>
        <w:t>（b）我很清楚，许多人提出反对意见，说有成千上万的人阅读圣经，但**他**们的阅读却丝毫没有益处。</w:t>
      </w:r>
    </w:p>
    <w:p w14:paraId="71697CA3">
      <w:pPr>
        <w:ind w:left="-5" w:right="2"/>
        <w:rPr>
          <w:rFonts w:hint="eastAsia"/>
        </w:rPr>
      </w:pPr>
    </w:p>
    <w:p w14:paraId="78387F94">
      <w:pPr>
        <w:ind w:left="-5" w:right="2"/>
        <w:rPr>
          <w:rFonts w:hint="eastAsia"/>
        </w:rPr>
      </w:pPr>
      <w:r>
        <w:rPr>
          <w:rFonts w:hint="eastAsia"/>
        </w:rPr>
        <w:t>And they ask us, when this is the case, what becomes of the Bible’s boasted power?</w:t>
      </w:r>
    </w:p>
    <w:p w14:paraId="52AFA697">
      <w:pPr>
        <w:ind w:left="-5" w:right="2"/>
        <w:rPr>
          <w:rFonts w:hint="eastAsia"/>
        </w:rPr>
      </w:pPr>
      <w:r>
        <w:rPr>
          <w:rFonts w:hint="eastAsia"/>
        </w:rPr>
        <w:t>**他**们问我们，既然如此，圣经所夸耀的能力又在哪里呢？</w:t>
      </w:r>
    </w:p>
    <w:p w14:paraId="7334749B">
      <w:pPr>
        <w:ind w:left="-5" w:right="2"/>
        <w:rPr>
          <w:rFonts w:hint="eastAsia"/>
        </w:rPr>
      </w:pPr>
    </w:p>
    <w:p w14:paraId="0B2042B9">
      <w:pPr>
        <w:ind w:left="-5" w:right="2"/>
        <w:rPr>
          <w:rFonts w:hint="eastAsia"/>
        </w:rPr>
      </w:pPr>
      <w:r>
        <w:rPr>
          <w:rFonts w:hint="eastAsia"/>
        </w:rPr>
        <w:t>I answer, that the reason why so many read the Bible without any benefit is plain and simple—they do not read it in the right way. There is generally a right way and a wrong way of doing everything in the world; and just as it is with other things, so it is in the matter of reading the Bible. The Bible is not so entirely different from all other books as to make it of no importance in what spirit and manner you read it. It does not do any good, as a matter of course, by merely running our eyes over the print, any more than Baptism and the Lord’s Supper do any good by the mere virtue of our receiving them. It does not ordinarily do any good, unless it is read with humility and earnest prayer. The best engine that was ever built is useless if a man does not know how to operate it. The best sundial that was ever constructed will not tell its owner the time of day if he is so ignorant as to put it in the shade. Just as it is with that engine, and that sundial, so it is with the Bible. When men read it without benefit, "the fault is not in the Book, but in themselves."</w:t>
      </w:r>
    </w:p>
    <w:p w14:paraId="2F999545">
      <w:pPr>
        <w:ind w:left="-5" w:right="2"/>
        <w:rPr>
          <w:rFonts w:hint="eastAsia"/>
        </w:rPr>
      </w:pPr>
      <w:r>
        <w:rPr>
          <w:rFonts w:hint="eastAsia"/>
        </w:rPr>
        <w:t>我回答说，这么多人阅读圣经却没有受益的原因是简单明了的——**他**们没有用正确的方式阅读**它**。世界上做任何事情通常都有正确的方法和错误的方法；正如对待其他事物一样，阅读圣经也是如此。圣经并非与其他所有书籍完全不同，以至于你以何种精神和方式阅读**它**并不重要。**它**不会仅凭我们用眼睛扫过铅字就自动带来任何好处，正如洗礼和主餐不会仅凭我们领受**它**们就带来任何好处一样。**它**通常不会带来任何好处，除非**它**是以谦卑和恳切的祷告来阅读的。建造得再好的引擎，如果一个人不知道如何操作**它**，也是无用的。建造得再好的日晷，如果**他**如此无知将**它**放在阴影下，就无法告诉**它**的主人时间。正如对待那个引擎和那个日晷一样，对待圣经也是如此。当人们阅读**它**而没有受益时，“错不在于这本书，而在于**他**们自己。”</w:t>
      </w:r>
    </w:p>
    <w:p w14:paraId="32B2E86F">
      <w:pPr>
        <w:ind w:left="-5" w:right="2"/>
        <w:rPr>
          <w:rFonts w:hint="eastAsia"/>
        </w:rPr>
      </w:pPr>
    </w:p>
    <w:p w14:paraId="5B3C8BD9">
      <w:pPr>
        <w:ind w:left="-5" w:right="2"/>
        <w:rPr>
          <w:rFonts w:hint="eastAsia"/>
        </w:rPr>
      </w:pPr>
      <w:r>
        <w:rPr>
          <w:rFonts w:hint="eastAsia"/>
        </w:rPr>
        <w:t>I tell the man who doubts the power of the Bible, because many read it, and are no better for the reading, that the abuse of a thing is no argument against the use of it. I tell him boldly, that never did man or woman read that book in a childlike persevering spirit—like the Ethiopian eunuch, and the Bereans (Acts 8:28; 17:11), and miss the way to heaven. Yes, many will be exposed to shame in the day of judgment; but there will not rise up one soul who will be able to say, that he went thirsting to the Bible, and found in it no living water— he searched for truth in the Scriptures, and searching did not find it. The words which are spoken of Wisdom in the Proverbs are strictly true of the Bible: "If you call out for insight and cry aloud for understanding, and if you look for it as for silver and search for it as for hidden treasure, then you will understand the fear of the LORD and find the knowledge of God" (Proverbs 2:3-5).</w:t>
      </w:r>
    </w:p>
    <w:p w14:paraId="05FAC138">
      <w:pPr>
        <w:ind w:left="-5" w:right="2"/>
        <w:rPr>
          <w:rFonts w:hint="eastAsia"/>
        </w:rPr>
      </w:pPr>
      <w:r>
        <w:rPr>
          <w:rFonts w:hint="eastAsia"/>
        </w:rPr>
        <w:t>我告诉那个怀疑圣经能力的人，因为许多人阅读**它**却没有因此变得更好，滥用事物不能作为反对使用它的论据。我大胆地告诉**他**，从来没有一个人或女人以孩童般坚持不懈的精神阅读那本书——像埃塞俄比亚的太监和庇哩亚人一样（使徒行传 8:28；17:11），而错过通往天堂的道路。是的，许多人在审判日会被暴露在羞耻之中；但不会有一个灵魂站起来说，**他**渴慕地来到圣经面前，却在其中找不到活水——**他**在圣经中寻找真理，却找不到。箴言中论及智慧的话，对圣经来说是完全真实的：“如果你呼求聪明，扬声求悟性，寻找**它**如寻找银子，搜求**它**如搜求隐藏的珍宝，你就明白敬畏耶和华，得以认识神”（箴言 2:3-5）。</w:t>
      </w:r>
    </w:p>
    <w:p w14:paraId="5C563FDC">
      <w:pPr>
        <w:ind w:left="-5" w:right="2"/>
        <w:rPr>
          <w:rFonts w:hint="eastAsia"/>
        </w:rPr>
      </w:pPr>
    </w:p>
    <w:p w14:paraId="6F5776C7">
      <w:pPr>
        <w:ind w:left="-5" w:right="2"/>
        <w:rPr>
          <w:rFonts w:hint="eastAsia"/>
        </w:rPr>
      </w:pPr>
      <w:r>
        <w:rPr>
          <w:rFonts w:hint="eastAsia"/>
        </w:rPr>
        <w:t>This wonderful Book is the subject about which I address the readers of this paper this day. Surely it is no light matter "what you are doing with the Bible." What should you think of the man who in time of cholera despised a sure prescription for preserving the health of his body? What must be thought of you if you despise the only sure prescription for the everlasting health of your soul? I charge you, I entreat you, to give an honest answer to my question. What do you do with the Bible? Do you read it? How do you read it?</w:t>
      </w:r>
    </w:p>
    <w:p w14:paraId="6A4908E4">
      <w:pPr>
        <w:ind w:left="-5" w:right="2"/>
        <w:rPr>
          <w:rFonts w:hint="eastAsia"/>
        </w:rPr>
      </w:pPr>
      <w:r>
        <w:rPr>
          <w:rFonts w:hint="eastAsia"/>
        </w:rPr>
        <w:t>这本奇妙的书就是我今天向这篇**文**章的读者所要谈论的主题。毫无疑问，你“如何对待圣经”绝非小事。在霍乱流行时，一个人鄙视一个确凿的保持身体健康的处方，你会怎么想？如果你鄙视那唯一的、确凿的、为你灵魂永远健康而设的处方，人们又会怎么想你呢？我告诫你，我恳求你，对我的问题给出一个诚实的回答。你如何对待圣经？你读**它**吗？你是怎样读**它**的？</w:t>
      </w:r>
    </w:p>
    <w:p w14:paraId="38406616">
      <w:pPr>
        <w:ind w:left="-5" w:right="2"/>
        <w:rPr>
          <w:rFonts w:hint="eastAsia"/>
        </w:rPr>
      </w:pPr>
    </w:p>
    <w:p w14:paraId="0BC019BA">
      <w:pPr>
        <w:ind w:left="-5" w:right="2"/>
        <w:rPr>
          <w:rFonts w:hint="eastAsia"/>
        </w:rPr>
      </w:pPr>
      <w:r>
        <w:rPr>
          <w:rFonts w:hint="eastAsia"/>
        </w:rPr>
        <w:t>VI. In the sixth place, "the Bible is the only standard by which all questions of doctrine or of duty can be tested."</w:t>
      </w:r>
    </w:p>
    <w:p w14:paraId="58A65D93">
      <w:pPr>
        <w:ind w:left="-5" w:right="2"/>
        <w:rPr>
          <w:rFonts w:hint="eastAsia"/>
        </w:rPr>
      </w:pPr>
      <w:r>
        <w:rPr>
          <w:rFonts w:hint="eastAsia"/>
        </w:rPr>
        <w:t>六、第六，“圣经是检验所有教义或责任问题的唯一标准。”</w:t>
      </w:r>
    </w:p>
    <w:p w14:paraId="19A0246A">
      <w:pPr>
        <w:ind w:left="-5" w:right="2"/>
        <w:rPr>
          <w:rFonts w:hint="eastAsia"/>
        </w:rPr>
      </w:pPr>
    </w:p>
    <w:p w14:paraId="54B0190C">
      <w:pPr>
        <w:ind w:left="-5" w:right="2"/>
        <w:rPr>
          <w:rFonts w:hint="eastAsia"/>
        </w:rPr>
      </w:pPr>
      <w:r>
        <w:rPr>
          <w:rFonts w:hint="eastAsia"/>
        </w:rPr>
        <w:t>The Lord God knows the weakness and infirm形ties of our poor fallen understandings. He knows that, even after conversion, our perceptions of right and wrong are extremely vague. He knows how artfully Satan can overlay error with an appearance of truth, and can dress up wrong with plausible arguments, till it looks like right. Knowing all this, He has mercifully provided us with an unerring standard of truth and error, right and wrong, and has taken care to make that standard a written book—the Scripture.</w:t>
      </w:r>
    </w:p>
    <w:p w14:paraId="2D36163B">
      <w:pPr>
        <w:ind w:left="-5" w:right="2"/>
        <w:rPr>
          <w:rFonts w:hint="eastAsia"/>
        </w:rPr>
      </w:pPr>
      <w:r>
        <w:rPr>
          <w:rFonts w:hint="eastAsia"/>
        </w:rPr>
        <w:t>主神知道我们可怜、堕落悟性的软弱和不足。**祂**知道，即使在归正之后，我们对是与非的认知仍然极其模糊。**祂**知道撒但可以多么巧妙地用真理的外表来掩盖错误，并能用看似合理的论据来包装错误，直到**它**看起来像对的。知道这一切，**祂**慈悲地为我们提供了一个绝无错误的真理和错误的、是与非的标准，并特意使这个标准成为一本写成的书——圣经。</w:t>
      </w:r>
    </w:p>
    <w:p w14:paraId="680E5499">
      <w:pPr>
        <w:ind w:left="-5" w:right="2"/>
        <w:rPr>
          <w:rFonts w:hint="eastAsia"/>
        </w:rPr>
      </w:pPr>
    </w:p>
    <w:p w14:paraId="457D4D09">
      <w:pPr>
        <w:ind w:left="-5" w:right="2"/>
        <w:rPr>
          <w:rFonts w:hint="eastAsia"/>
        </w:rPr>
      </w:pPr>
      <w:r>
        <w:rPr>
          <w:rFonts w:hint="eastAsia"/>
        </w:rPr>
        <w:t>No one can look around the world, and not see the wisdom of such a provision. No one can live long, and not find out that he is constantly in need of a counselor and adviser—of a rule of faith and practice, on which he can depend. Unless he lives like a beast, without a soul and conscience, he will find himself constantly assailed by difficult and puzzling questions. He will be often asking himself, What must I believe? and what must I do?</w:t>
      </w:r>
    </w:p>
    <w:p w14:paraId="7F533815">
      <w:pPr>
        <w:ind w:left="-5" w:right="2"/>
        <w:rPr>
          <w:rFonts w:hint="eastAsia"/>
        </w:rPr>
      </w:pPr>
      <w:r>
        <w:rPr>
          <w:rFonts w:hint="eastAsia"/>
        </w:rPr>
        <w:t>没有人环顾世界，而不看到如此安排的智慧。没有人能活得很久，而不发现**他**不断需要一位辅导员和顾问——一个**他**可以依赖的信仰和实践的准则。除非**他**像没有灵魂和良心的野兽一样生活，否则**他**会发现自己不断受到困难和令人困惑的问题的攻击。**他**会经常问自己，我必须相信什么？以及我必须做什么？</w:t>
      </w:r>
    </w:p>
    <w:p w14:paraId="3AC0E1B4">
      <w:pPr>
        <w:ind w:left="-5" w:right="2"/>
        <w:rPr>
          <w:rFonts w:hint="eastAsia"/>
        </w:rPr>
      </w:pPr>
    </w:p>
    <w:p w14:paraId="077B62CE">
      <w:pPr>
        <w:ind w:left="-5" w:right="2"/>
        <w:rPr>
          <w:rFonts w:hint="eastAsia"/>
        </w:rPr>
      </w:pPr>
      <w:r>
        <w:rPr>
          <w:rFonts w:hint="eastAsia"/>
        </w:rPr>
        <w:t>(a) The world is full of difficulties about points of doctrine. The house of error lies close alongside the house of truth. The door of one is so like the door of the other that there is continual risk of mistakes.</w:t>
      </w:r>
    </w:p>
    <w:p w14:paraId="446B9B40">
      <w:pPr>
        <w:ind w:left="-5" w:right="2"/>
        <w:rPr>
          <w:rFonts w:hint="eastAsia"/>
        </w:rPr>
      </w:pPr>
      <w:r>
        <w:rPr>
          <w:rFonts w:hint="eastAsia"/>
        </w:rPr>
        <w:t>（a）世界充满了关于教义方面的困难。错误的房屋紧挨着真理的房屋。其中一扇门与另一扇门如此相似，以至于不断存在犯错的风险。</w:t>
      </w:r>
    </w:p>
    <w:p w14:paraId="5054869A">
      <w:pPr>
        <w:ind w:left="-5" w:right="2"/>
        <w:rPr>
          <w:rFonts w:hint="eastAsia"/>
        </w:rPr>
      </w:pPr>
    </w:p>
    <w:p w14:paraId="6DABDA9B">
      <w:pPr>
        <w:ind w:left="-5" w:right="2"/>
        <w:rPr>
          <w:rFonts w:hint="eastAsia"/>
        </w:rPr>
      </w:pPr>
      <w:r>
        <w:rPr>
          <w:rFonts w:hint="eastAsia"/>
        </w:rPr>
        <w:t>Does a man read or travel much? He will soon find the most opposite opinions prevailing among those who are called Christians. He will discover that different persons give the most different answers to the important question, What must I do to be saved? The Roman Catholic, the Protestant, and the Mormon each will assert that he alone has the truth. Each will tell him that safety is only to be found in his party. Each says, "Come with us." All this is puzzling. What will a man do?</w:t>
      </w:r>
    </w:p>
    <w:p w14:paraId="3CD781D1">
      <w:pPr>
        <w:ind w:left="-5" w:right="2"/>
        <w:rPr>
          <w:rFonts w:hint="eastAsia"/>
        </w:rPr>
      </w:pPr>
      <w:r>
        <w:rPr>
          <w:rFonts w:hint="eastAsia"/>
        </w:rPr>
        <w:t>一个人读了许多书或走了许多地方吗？**他**很快就会发现在那些自称为基督徒的人中，盛行着截然相反的观点。**他**会发现不同的人对“我必须做什么才能得救？”这个重要问题给出了截然不同的答案。罗马天主教徒、新教徒和摩门教徒都会声称只有**他**们自己拥有真理。每个人都会告诉**他**，安全只能在**他**们的团体中找到。每个人都说：“跟我们来。” 所有这一切都令人困惑。一个人该怎么办呢？</w:t>
      </w:r>
    </w:p>
    <w:p w14:paraId="3D0D0DEE">
      <w:pPr>
        <w:ind w:left="-5" w:right="2"/>
        <w:rPr>
          <w:rFonts w:hint="eastAsia"/>
        </w:rPr>
      </w:pPr>
    </w:p>
    <w:p w14:paraId="6DE0EF96">
      <w:pPr>
        <w:ind w:left="-5" w:right="2"/>
        <w:rPr>
          <w:rFonts w:hint="eastAsia"/>
        </w:rPr>
      </w:pPr>
      <w:r>
        <w:rPr>
          <w:rFonts w:hint="eastAsia"/>
        </w:rPr>
        <w:t>Does he settle down quietly in some church here at home? He will soon find that even in our own land the most conflicting views are held. He will soon discover that there there are serious differences among Christians as to the comparative importance of the various parts and articles of the faith. One man thinks of nothing but Church government—another of nothing but sacraments, services, and forms —a third of nothing but preaching the Gospel. Does he apply to ministers for a solution? He will perhaps find one minister teaching one doctrine, and another another. All this is puzzling. What will a man do?</w:t>
      </w:r>
    </w:p>
    <w:p w14:paraId="1EFB261F">
      <w:pPr>
        <w:ind w:left="-5" w:right="2"/>
        <w:rPr>
          <w:rFonts w:hint="eastAsia"/>
        </w:rPr>
      </w:pPr>
      <w:r>
        <w:rPr>
          <w:rFonts w:hint="eastAsia"/>
        </w:rPr>
        <w:t>**他**是否在国内某个教会安静地定居下来？**他**很快就会发现，即使在我们自己的国家，也存在着最相互冲突的观点。**他**很快就会发现，基督徒之间在信仰各个部分和条款的相对重要性上存在着严重的分歧。一个人只考虑教会治理——另一个人只考虑圣礼、礼拜和形式——第三个人只考虑传讲福音。**他**向传道人寻求解决办法吗？**他**或许会发现一个传道人教导一种教义，另一个传道人教导另一种。所有这一切都令人困惑。一个人该怎么办呢？</w:t>
      </w:r>
    </w:p>
    <w:p w14:paraId="08CA402B">
      <w:pPr>
        <w:ind w:left="-5" w:right="2"/>
        <w:rPr>
          <w:rFonts w:hint="eastAsia"/>
        </w:rPr>
      </w:pPr>
    </w:p>
    <w:p w14:paraId="439F0A5C">
      <w:pPr>
        <w:ind w:left="-5" w:right="2"/>
        <w:rPr>
          <w:rFonts w:hint="eastAsia"/>
        </w:rPr>
      </w:pPr>
      <w:r>
        <w:rPr>
          <w:rFonts w:hint="eastAsia"/>
        </w:rPr>
        <w:t>There is only one answer to this question. A man must make the Bible alone his rule. He must receive nothing and believe nothing which is not according to the Word. He must try all religious teaching by one simple test—Does it square with the Bible? What does the Scripture say?</w:t>
      </w:r>
    </w:p>
    <w:p w14:paraId="08CE8664">
      <w:pPr>
        <w:ind w:left="-5" w:right="2"/>
        <w:rPr>
          <w:rFonts w:hint="eastAsia"/>
        </w:rPr>
      </w:pPr>
      <w:r>
        <w:rPr>
          <w:rFonts w:hint="eastAsia"/>
        </w:rPr>
        <w:t>对这个问题只有一个答案。一个人必须唯独以圣经为**他**的准则。**他**必须不接受、不相信任何不符合圣经的话。**他**必须用一个简单的测试来检验所有的宗教教导——**它**符合圣经吗？圣经说了什么？</w:t>
      </w:r>
    </w:p>
    <w:p w14:paraId="4A557FC5">
      <w:pPr>
        <w:ind w:left="-5" w:right="2"/>
        <w:rPr>
          <w:rFonts w:hint="eastAsia"/>
        </w:rPr>
      </w:pPr>
    </w:p>
    <w:p w14:paraId="6CB1B2F4">
      <w:pPr>
        <w:ind w:left="-5" w:right="2"/>
        <w:rPr>
          <w:rFonts w:hint="eastAsia"/>
        </w:rPr>
      </w:pPr>
      <w:r>
        <w:rPr>
          <w:rFonts w:hint="eastAsia"/>
        </w:rPr>
        <w:t>I pray to God that the eyes of the Christians of this country were more open on this subject. I pray to God that they would learn to weigh sermons, books, opinions, and ministers, in the scales of the Bible, and to value all according to their conformity to the Word. I pray to God that they would see that it matters little who says a thing. The question is—Is the thing said Scriptural? If it is, it ought to be received and believed. If it is not, it ought to be refused and cast aside. I fear the consequences of that submissive acceptance of everything which "the preacher" says, which is so common among many Christians. I fear lest they be led where they know not where, like the blinded Syrians, and awake some day to find themselves in the power of Rome. (2 Kings 6:20). Oh, that men would only remember for what purpose the Bible was given to them!</w:t>
      </w:r>
    </w:p>
    <w:p w14:paraId="7846ED90">
      <w:pPr>
        <w:ind w:left="-5" w:right="2"/>
        <w:rPr>
          <w:rFonts w:hint="eastAsia"/>
        </w:rPr>
      </w:pPr>
      <w:r>
        <w:rPr>
          <w:rFonts w:hint="eastAsia"/>
        </w:rPr>
        <w:t>我向神祷告，愿这个国家的基督徒在这个问题上能更睁开眼睛。我向神祷告，愿**他**们学会用圣经的天平来衡量讲道、书籍、观点和传道人，并根据**他**们与圣经的一致性来评价一切。我向神祷告，愿**他**们看到是谁说了某件事并不重要。问题是——所说的事情合乎圣经吗？如果是，就应该被接受和相信。如果不是，就应该被拒绝和抛弃。我担心许多基督徒中普遍存在的，那种顺从地接受“传道人”所说的一切的后果。我担心**他**们会像被蒙蔽的叙利亚人一样，被引到**他**们不知道的地方，有一天醒来发现自己处于罗马（天主教）的权势之下（列王纪下 6:20）。哦，愿人们能记住圣经被赐给**他**们的目的是什么！</w:t>
      </w:r>
    </w:p>
    <w:p w14:paraId="5C605FAD">
      <w:pPr>
        <w:ind w:left="-5" w:right="2"/>
        <w:rPr>
          <w:rFonts w:hint="eastAsia"/>
        </w:rPr>
      </w:pPr>
    </w:p>
    <w:p w14:paraId="1D4C703F">
      <w:pPr>
        <w:ind w:left="-5" w:right="2"/>
        <w:rPr>
          <w:rFonts w:hint="eastAsia"/>
        </w:rPr>
      </w:pPr>
      <w:r>
        <w:rPr>
          <w:rFonts w:hint="eastAsia"/>
        </w:rPr>
        <w:t>I tell Christians that it is nonsense to say, as some do, that it is arrogant to judge a minister’s teaching by the Word. When one doctrine is proclaimed in one church, and another in another, people must read and judge for themselves. Both doctrines cannot be right, and both ought to be tried by the Word. I charge them, above all things, never to suppose that any true minister of the Gospel will dislike his people measuring all he teaches by the Bible. On the contrary, the more they read the Bible, and prove all he says by the Bible, the better he will be pleased. A false minister may say, "You have no right to use your private judgment: leave the Bible to us who are ordained." A true minister will say "Search the Scriptures, and if I do not teach you what is Scriptural, do not believe me." A false minister may cry, "Listen to the Church," and "Listen to me." A true minister will say, "Listen to the Word of God."</w:t>
      </w:r>
    </w:p>
    <w:p w14:paraId="7763BABA">
      <w:pPr>
        <w:ind w:left="-5" w:right="2"/>
        <w:rPr>
          <w:rFonts w:hint="eastAsia"/>
        </w:rPr>
      </w:pPr>
      <w:r>
        <w:rPr>
          <w:rFonts w:hint="eastAsia"/>
        </w:rPr>
        <w:t>我告诉基督徒，像有些人所说的那样，声称用圣经来判断传道人的教导是傲慢的，这是胡言乱语。当在一个教会宣扬一种教义，而在另一个教会宣扬另一种教义时，人们必须自己阅读和判断。两种教义不可能都正确，两者都应该用圣经来检验。我告诫**他**们，最重要的是，绝不要以为任何真正的福音传道人会不悦**他**的会众用圣经来衡量**他**所教导的一切。相反，**他**们阅读圣经越多，并用圣经检验**他**所说的一切越多，**他**就越高兴。一个虚假的传道人可能会说：“你没有权利使用你的个人判断：把圣经留给我们这些被按立的人。” 一个真正的传道人会说：“查考圣经，如果我教导你们的不合乎圣经，就不要相信我。” 一个虚假的传道人可能会喊：“听教会的，”和“听我的。” 一个真正的传道人会说：“听神的话。”</w:t>
      </w:r>
    </w:p>
    <w:p w14:paraId="711A9944">
      <w:pPr>
        <w:ind w:left="-5" w:right="2"/>
        <w:rPr>
          <w:rFonts w:hint="eastAsia"/>
        </w:rPr>
      </w:pPr>
    </w:p>
    <w:p w14:paraId="40C3709E">
      <w:pPr>
        <w:ind w:left="-5" w:right="2"/>
        <w:rPr>
          <w:rFonts w:hint="eastAsia"/>
        </w:rPr>
      </w:pPr>
      <w:r>
        <w:rPr>
          <w:rFonts w:hint="eastAsia"/>
        </w:rPr>
        <w:t>(b) But the world is not only full of difficulties about points of doctrine, it is equally full of difficulties about points of "practice."</w:t>
      </w:r>
    </w:p>
    <w:p w14:paraId="267E3CCB">
      <w:pPr>
        <w:ind w:left="-5" w:right="2"/>
        <w:rPr>
          <w:rFonts w:hint="eastAsia"/>
        </w:rPr>
      </w:pPr>
      <w:r>
        <w:rPr>
          <w:rFonts w:hint="eastAsia"/>
        </w:rPr>
        <w:t>（b）但是世界不仅充满了关于教义方面的困难，**它**也同样充满了关于“实践”方面的困难。</w:t>
      </w:r>
    </w:p>
    <w:p w14:paraId="17955A3C">
      <w:pPr>
        <w:ind w:left="-5" w:right="2"/>
        <w:rPr>
          <w:rFonts w:hint="eastAsia"/>
        </w:rPr>
      </w:pPr>
    </w:p>
    <w:p w14:paraId="2B4E8448">
      <w:pPr>
        <w:ind w:left="-5" w:right="2"/>
        <w:rPr>
          <w:rFonts w:hint="eastAsia"/>
        </w:rPr>
      </w:pPr>
      <w:r>
        <w:rPr>
          <w:rFonts w:hint="eastAsia"/>
        </w:rPr>
        <w:t>Every professing Christian, who wishes to act conscientiously, must know that it is so. The most puzzling questions are continually arising. He is tried on every side by doubts as to the line of duty, and can often hardly see what is the right thing to do.</w:t>
      </w:r>
    </w:p>
    <w:p w14:paraId="3CCE3C2C">
      <w:pPr>
        <w:ind w:left="-5" w:right="2"/>
        <w:rPr>
          <w:rFonts w:hint="eastAsia"/>
        </w:rPr>
      </w:pPr>
      <w:r>
        <w:rPr>
          <w:rFonts w:hint="eastAsia"/>
        </w:rPr>
        <w:t>每一个希望凭良心行事的、宣称信仰的基督徒，都必须知道情况确实如此。最令人困惑的问题不断涌现。**他**在责任的界限上不断受到疑虑的考验，常常难以看清什么是正确该做的事情。</w:t>
      </w:r>
    </w:p>
    <w:p w14:paraId="08117489">
      <w:pPr>
        <w:ind w:left="-5" w:right="2"/>
        <w:rPr>
          <w:rFonts w:hint="eastAsia"/>
        </w:rPr>
      </w:pPr>
    </w:p>
    <w:p w14:paraId="4F04664E">
      <w:pPr>
        <w:ind w:left="-5" w:right="2"/>
        <w:rPr>
          <w:rFonts w:hint="eastAsia"/>
        </w:rPr>
      </w:pPr>
      <w:r>
        <w:rPr>
          <w:rFonts w:hint="eastAsia"/>
        </w:rPr>
        <w:t>He is tried by questions connected with the management of his "worldly calling," if he is in business or in trade. He sometimes sees things going on that are of a very doubtful character—things that can hardly be called fair, straightforward, truthful, and things that you would not want done to you. But then everybody in business does these things. They have always been done in the最 respectable houses. There would be no carrying on of a profitable business if they were not done. They are not things distinctly named and prohibited by God. All this is very puzzling. What is a man to do?</w:t>
      </w:r>
    </w:p>
    <w:p w14:paraId="1EC9B8EE">
      <w:pPr>
        <w:ind w:left="-5" w:right="2"/>
        <w:rPr>
          <w:rFonts w:hint="eastAsia"/>
        </w:rPr>
      </w:pPr>
      <w:r>
        <w:rPr>
          <w:rFonts w:hint="eastAsia"/>
        </w:rPr>
        <w:t>如果**他**从事商业或贸易，**他**会受到与**他**“世俗职业”管理相关的问题的考验。**他**有时会看到正在发生的事情具有非常可疑的性质——那些几乎不能被称为公正、坦率、真实的事情，以及那些你不会希望别人对你做的事情。但接着，商业中的每个人都做这些事情。在最受尊敬的家庭中，这些事情一直都在做。如果**它**们不做，就不会有有利可图的生意可做。**它**们不是神明确命名和禁止的事情。所有这一切都令人困惑。一个人该怎么办呢？</w:t>
      </w:r>
    </w:p>
    <w:p w14:paraId="57B68004">
      <w:pPr>
        <w:ind w:left="-5" w:right="2"/>
        <w:rPr>
          <w:rFonts w:hint="eastAsia"/>
        </w:rPr>
      </w:pPr>
    </w:p>
    <w:p w14:paraId="70424CB0">
      <w:pPr>
        <w:ind w:left="-5" w:right="2"/>
        <w:rPr>
          <w:rFonts w:hint="eastAsia"/>
        </w:rPr>
      </w:pPr>
      <w:r>
        <w:rPr>
          <w:rFonts w:hint="eastAsia"/>
        </w:rPr>
        <w:t>He is tried by questions about worldly amusements. Horse Races, and balls, and operas, and theaters, and card parties, are all very doubtful methods of spending time. But then he sees numbers of great people taking part in them. Are all these people wrong? Can there really be such mighty harm in these things? All this is very puzzling. What is a man to do?</w:t>
      </w:r>
    </w:p>
    <w:p w14:paraId="3A120790">
      <w:pPr>
        <w:ind w:left="-5" w:right="2"/>
        <w:rPr>
          <w:rFonts w:hint="eastAsia"/>
        </w:rPr>
      </w:pPr>
      <w:r>
        <w:rPr>
          <w:rFonts w:hint="eastAsia"/>
        </w:rPr>
        <w:t>**他**会受到关于世俗娱乐活动问题的考验。赛马、舞会、歌剧、剧院和牌局，都是非常可疑的消磨时间的方式。但**他**看到许多大人物参与其中。难道所有这些人都是错的吗？这些事情真的会有那么大的害处吗？所有这一切都令人困惑。一个人该怎么办呢？</w:t>
      </w:r>
    </w:p>
    <w:p w14:paraId="6BAA5D8A">
      <w:pPr>
        <w:ind w:left="-5" w:right="2"/>
        <w:rPr>
          <w:rFonts w:hint="eastAsia"/>
        </w:rPr>
      </w:pPr>
    </w:p>
    <w:p w14:paraId="53D6C697">
      <w:pPr>
        <w:ind w:left="-5" w:right="2"/>
        <w:rPr>
          <w:rFonts w:hint="eastAsia"/>
        </w:rPr>
      </w:pPr>
      <w:r>
        <w:rPr>
          <w:rFonts w:hint="eastAsia"/>
        </w:rPr>
        <w:t>He is tried by questions about the education of his children. He wishes to train them up morally and religiously, and to remember their souls. But he is told by many sensible people, that young persons will be young—that it is not right to check and restrain them too much, and that he ought to attend shows, and children’s parties, and give children’s balls himself. He is informed that this noble person, or that lady of rank, always does so, and yet they are considered religious people. Surely it cannot be wrong. All this is very puzzling. What is he to do?</w:t>
      </w:r>
    </w:p>
    <w:p w14:paraId="02DA43D2">
      <w:pPr>
        <w:ind w:left="-5" w:right="2"/>
        <w:rPr>
          <w:rFonts w:hint="eastAsia"/>
        </w:rPr>
      </w:pPr>
      <w:r>
        <w:rPr>
          <w:rFonts w:hint="eastAsia"/>
        </w:rPr>
        <w:t>**他**会受到关于**他**孩子教育问题的考验。**他**希望在道德和信仰上培养**他**们，并记念**他**们的灵魂。但许多明智的人告诉**他**，年轻人总是年轻的——过多地限制和约束**他**们是不对的，而且**他**应该自己参加表演、儿童派对，并举办儿童舞会。**他**被告知，这位贵人，或那位有地位的女士，总是这样做，然而**他**们被认为是虔诚的人。这肯定不会是错的。所有这一切都令人困惑。**他**该怎么办呢？</w:t>
      </w:r>
    </w:p>
    <w:p w14:paraId="39E4FFB5">
      <w:pPr>
        <w:ind w:left="-5" w:right="2"/>
        <w:rPr>
          <w:rFonts w:hint="eastAsia"/>
        </w:rPr>
      </w:pPr>
    </w:p>
    <w:p w14:paraId="38E42CF5">
      <w:pPr>
        <w:ind w:left="-5" w:right="2"/>
        <w:rPr>
          <w:rFonts w:hint="eastAsia"/>
        </w:rPr>
      </w:pPr>
      <w:r>
        <w:rPr>
          <w:rFonts w:hint="eastAsia"/>
        </w:rPr>
        <w:t>There is only one answer to all these questions. A man must make the Bible his rule of conduct. He must make its leading principles the compass by which he steers his course through life. By the letter or spirit of the Bible he must test every difficult point and question. "To the law and to the testimony! What does the Scripture say?" He ought to care nothing for what other people may think right. He ought not to set his watch by the clock of his neighbor, but by the watch of the Word.</w:t>
      </w:r>
    </w:p>
    <w:p w14:paraId="7F9624B7">
      <w:pPr>
        <w:ind w:left="-5" w:right="2"/>
        <w:rPr>
          <w:rFonts w:hint="eastAsia"/>
        </w:rPr>
      </w:pPr>
      <w:r>
        <w:rPr>
          <w:rFonts w:hint="eastAsia"/>
        </w:rPr>
        <w:t>对所有这些问题只有一个答案。一个人必须以圣经为**他**的行为准则。**他**必须将**它**的主要原则作为**他**在生活中掌舵的指南针。**他**必须用圣经的字面或精神来检验每一个困难的观点和问题。“当以律法和典章为准绳！圣经说了什么？” **他**不应该关心别人可能认为什么是对的。**他**不应该用**他**邻居的时钟来校准**他**的手表，而应该用圣经的时钟来校准。</w:t>
      </w:r>
    </w:p>
    <w:p w14:paraId="2DBE06FF">
      <w:pPr>
        <w:ind w:left="-5" w:right="2"/>
        <w:rPr>
          <w:rFonts w:hint="eastAsia"/>
        </w:rPr>
      </w:pPr>
    </w:p>
    <w:p w14:paraId="524239B5">
      <w:pPr>
        <w:ind w:left="-5" w:right="2"/>
        <w:rPr>
          <w:rFonts w:hint="eastAsia"/>
        </w:rPr>
      </w:pPr>
      <w:r>
        <w:rPr>
          <w:rFonts w:hint="eastAsia"/>
        </w:rPr>
        <w:t>I charge my readers solemnly to act on the maxim I have just laid down, and to adhere to it rigidly all the days of their lives. You will never repent of it. Make it a leading principle never to act contrary to the Word. Do not care for the charge of being overly strict, and a person of needless precision. Remember you serve a strict and holy God. Do not listen to the common objection that the rule you have laid down is impossible, and cannot be observed in such a world as this. Let those who make such an objection speak out plainly, and tell us for what purpose the Bible was given to man. Let them remember that by the Bible we will all be judged at the last day, and let them learn to judge themselves by it here, lest they be judged and condemned by it on Judgment Day.</w:t>
      </w:r>
    </w:p>
    <w:p w14:paraId="1E276EC5">
      <w:pPr>
        <w:ind w:left="-5" w:right="2"/>
        <w:rPr>
          <w:rFonts w:hint="eastAsia"/>
        </w:rPr>
      </w:pPr>
      <w:r>
        <w:rPr>
          <w:rFonts w:hint="eastAsia"/>
        </w:rPr>
        <w:t>我庄严地告诫我的读者，要按照我刚才提出的格言行事，并在**他**们一生中严格遵守**它**。你永远不会后悔的。将永不违背圣经作为一项主要原则。不要在意被指控过于严格，或是一个不必要的严谨之人。请记住，你服事的是一位严格而圣洁的神。不要听信那种普遍的反对意见，即你所定下的规则是不可能的，并且在这样一个世界上无法遵守。让那些提出这种反对意见的人坦率地说出来，告诉我们圣经被赐予人类的目的是什么。让他们记住，在末日我们都将藉着圣经受审判，让他们在这里学习用**它**来审判自己，以免**他**们在审判日被**它**审判和定罪。</w:t>
      </w:r>
    </w:p>
    <w:p w14:paraId="1041F613">
      <w:pPr>
        <w:ind w:left="-5" w:right="2"/>
        <w:rPr>
          <w:rFonts w:hint="eastAsia"/>
        </w:rPr>
      </w:pPr>
    </w:p>
    <w:p w14:paraId="55F00448">
      <w:pPr>
        <w:ind w:left="-5" w:right="2"/>
        <w:rPr>
          <w:rFonts w:hint="eastAsia"/>
        </w:rPr>
      </w:pPr>
      <w:r>
        <w:rPr>
          <w:rFonts w:hint="eastAsia"/>
        </w:rPr>
        <w:t>This mighty rule of faith and practice is the book about which I am addressing the readers of this paper this day. Surely it is no light matter "what you are doing with the Bible." Surely when danger is near on the right hand and on the left, you should consider what you are doing with the safeguard which God has provided. I charge you, I beg you, to give an honest answer to my question. What are you doing with the Bible? Do you read it? How do you read it?</w:t>
      </w:r>
    </w:p>
    <w:p w14:paraId="70D7DD05">
      <w:pPr>
        <w:ind w:left="-5" w:right="2"/>
        <w:rPr>
          <w:rFonts w:hint="eastAsia"/>
        </w:rPr>
      </w:pPr>
      <w:r>
        <w:rPr>
          <w:rFonts w:hint="eastAsia"/>
        </w:rPr>
        <w:t>这个强大的信仰和实践的准则，就是我今天向这篇**文**章的读者所要谈论的书。毫无疑问，你“如何对待圣经”绝非小事。毫无疑问，当危险在左边和右边临近时，你应该考虑你如何对待神所提供的保障。我告诫你，我恳求你，给我的问题一个诚实的回答。你如何对待圣经？你读**它**吗？你是怎样读**它**的？</w:t>
      </w:r>
    </w:p>
    <w:p w14:paraId="6C82165A">
      <w:pPr>
        <w:ind w:left="-5" w:right="2"/>
        <w:rPr>
          <w:rFonts w:hint="eastAsia"/>
        </w:rPr>
      </w:pPr>
    </w:p>
    <w:p w14:paraId="2F9BC08B">
      <w:pPr>
        <w:ind w:left="-5" w:right="2"/>
        <w:rPr>
          <w:rFonts w:hint="eastAsia"/>
        </w:rPr>
      </w:pPr>
      <w:r>
        <w:rPr>
          <w:rFonts w:hint="eastAsia"/>
        </w:rPr>
        <w:t>VII. In the seventh place, "the Bible is the book which all true servants of God have always lived by and loved."</w:t>
      </w:r>
    </w:p>
    <w:p w14:paraId="76AB6A1D">
      <w:pPr>
        <w:ind w:left="-5" w:right="2"/>
        <w:rPr>
          <w:rFonts w:hint="eastAsia"/>
        </w:rPr>
      </w:pPr>
      <w:r>
        <w:rPr>
          <w:rFonts w:hint="eastAsia"/>
        </w:rPr>
        <w:t>七、第七，“圣经是所有神的真仆人一直赖以生存和喜爱的书。”</w:t>
      </w:r>
    </w:p>
    <w:p w14:paraId="4D1437B0">
      <w:pPr>
        <w:ind w:left="-5" w:right="2"/>
        <w:rPr>
          <w:rFonts w:hint="eastAsia"/>
        </w:rPr>
      </w:pPr>
    </w:p>
    <w:p w14:paraId="6A272FEB">
      <w:pPr>
        <w:ind w:left="-5" w:right="2"/>
        <w:rPr>
          <w:rFonts w:hint="eastAsia"/>
        </w:rPr>
      </w:pPr>
      <w:r>
        <w:rPr>
          <w:rFonts w:hint="eastAsia"/>
        </w:rPr>
        <w:t>Every living thing which God creates requires food. The life that God imparts needs sustaining and nourishing. It is true with animal and vegetable life—with birds, beasts, fishes, reptiles, insects, and plants. It is equally true with spiritual life. When the Holy Spirit raises a man from the death of sin and makes him a new creature in Christ Jesus, the new principle in that man’s heart requires food, and the only food which will sustain it is the Word of God.</w:t>
      </w:r>
    </w:p>
    <w:p w14:paraId="505FF152">
      <w:pPr>
        <w:ind w:left="-5" w:right="2"/>
        <w:rPr>
          <w:rFonts w:hint="eastAsia"/>
        </w:rPr>
      </w:pPr>
      <w:r>
        <w:rPr>
          <w:rFonts w:hint="eastAsia"/>
        </w:rPr>
        <w:t>神创造的每一个有生命的东西都需要食物。神所赋予的生命需要维持和滋养。对于动物和植物的生命——鸟类、野兽、鱼类、爬行动物、昆虫和植物——都是如此。对于属灵的生命也同样如此。当圣灵将一个人从罪的死亡中唤醒，使**他**在基督耶稣里成为新造的人时，那人心中新的原则需要食物，而唯一能维持**它**的食物就是神的道。</w:t>
      </w:r>
    </w:p>
    <w:p w14:paraId="64ED0AE2">
      <w:pPr>
        <w:ind w:left="-5" w:right="2"/>
        <w:rPr>
          <w:rFonts w:hint="eastAsia"/>
        </w:rPr>
      </w:pPr>
    </w:p>
    <w:p w14:paraId="1A9E3A40">
      <w:pPr>
        <w:ind w:left="-5" w:right="2"/>
        <w:rPr>
          <w:rFonts w:hint="eastAsia"/>
        </w:rPr>
      </w:pPr>
      <w:r>
        <w:rPr>
          <w:rFonts w:hint="eastAsia"/>
        </w:rPr>
        <w:t>There never was a man or woman truly converted, from one end of the world to the other, who did not love the revealed will of God. Just as a child born into the world naturally desires the milk provided for its nourishment, so does a soul "born again" desire the sincere milk of the Word. This is a common mark of all the children of God—they "delight in the law of the LORD" (Psalm 1:2).</w:t>
      </w:r>
    </w:p>
    <w:p w14:paraId="295C42D1">
      <w:pPr>
        <w:ind w:left="-5" w:right="2"/>
        <w:rPr>
          <w:rFonts w:hint="eastAsia"/>
        </w:rPr>
      </w:pPr>
      <w:r>
        <w:rPr>
          <w:rFonts w:hint="eastAsia"/>
        </w:rPr>
        <w:t>从世界的一端到另一端，从未有过一个真正归正的男人或女人不爱神启示的旨意。正如一个出生到世界的孩子自然渴望为**它**提供营养的奶一样，一个“重生”的灵魂也渴望那纯净的灵奶（*或：神的道*）。这是神所有儿女的共同标记——**他**们“喜爱耶和华的律法”（诗篇 1:2）。</w:t>
      </w:r>
    </w:p>
    <w:p w14:paraId="2CAD5D85">
      <w:pPr>
        <w:ind w:left="-5" w:right="2"/>
        <w:rPr>
          <w:rFonts w:hint="eastAsia"/>
        </w:rPr>
      </w:pPr>
    </w:p>
    <w:p w14:paraId="6749DA29">
      <w:pPr>
        <w:ind w:left="-5" w:right="2"/>
        <w:rPr>
          <w:rFonts w:hint="eastAsia"/>
        </w:rPr>
      </w:pPr>
      <w:r>
        <w:rPr>
          <w:rFonts w:hint="eastAsia"/>
        </w:rPr>
        <w:t>Show me a person who despises Bible reading, or thinks little of Bible preaching, and I hold it to be a certain fact that he is not yet "born again." He may be zealous about forms and ceremonies. He may be diligent in attending church and the taking of the Lord’s Supper. But if these things are more precious to him than the Bible, I cannot believe that he is a converted man. Tell me what the Bible is to a man and I will generally tell you what he is. This is the pulse to try—this is the barometer to look at—if we would know the state of the heart. I have no notion of the Spirit dwelling in a man and not giving clear evidence of His presence. And I believe it to be clear evidence of the Spirit’s presence when the Word is really precious to a man’s soul.</w:t>
      </w:r>
    </w:p>
    <w:p w14:paraId="4BACADD5">
      <w:pPr>
        <w:ind w:left="-5" w:right="2"/>
        <w:rPr>
          <w:rFonts w:hint="eastAsia"/>
        </w:rPr>
      </w:pPr>
      <w:r>
        <w:rPr>
          <w:rFonts w:hint="eastAsia"/>
        </w:rPr>
        <w:t>给我看一个藐视阅读圣经，或轻视圣经讲道的人，我坚信一个确定的事实：**他**尚未“重生”。**他**可能对形式和仪式充满热忱。**他**可能勤于参加教会和领受主餐。但如果这些事情对他来说比圣经更宝贵，我就不能相信**他**是一个归正的人。告诉我圣经对一个人来说是什么，我通常就能告诉你**他**是什么样的人。这是要探查的脉搏——这是要观察的气压计——如果我们想知道心灵的状态。我不认为圣灵会住在一个人的里面，而不给出**祂**同在的明确证据。我相信，当神的道对一个人的灵魂来说真正宝贵时，这就是圣灵同在的明确证据。</w:t>
      </w:r>
    </w:p>
    <w:p w14:paraId="247D73F3">
      <w:pPr>
        <w:ind w:left="-5" w:right="2"/>
        <w:rPr>
          <w:rFonts w:hint="eastAsia"/>
        </w:rPr>
      </w:pPr>
    </w:p>
    <w:p w14:paraId="2BE5ED42">
      <w:pPr>
        <w:ind w:left="-5" w:right="2"/>
        <w:rPr>
          <w:rFonts w:hint="eastAsia"/>
        </w:rPr>
      </w:pPr>
      <w:r>
        <w:rPr>
          <w:rFonts w:hint="eastAsia"/>
        </w:rPr>
        <w:t>Love of the Word is one of the characteristics we see in Job. Little as we know of this Patriarch and his age this, at least, stands out clearly. He says, "I have treasured the words of His mouth more than my daily bread" (Job 23:12).</w:t>
      </w:r>
    </w:p>
    <w:p w14:paraId="71EE22E8">
      <w:pPr>
        <w:ind w:left="-5" w:right="2"/>
        <w:rPr>
          <w:rFonts w:hint="eastAsia"/>
        </w:rPr>
      </w:pPr>
      <w:r>
        <w:rPr>
          <w:rFonts w:hint="eastAsia"/>
        </w:rPr>
        <w:t>爱慕神的话是我们从约伯身上看到的特征之一。虽然我们对这位先祖和**他**的时代知之甚少，但至少这一点清晰地显明出来。**他**说：“我看重**祂**口中的言语，过于我需用的饮食”（约伯记 23:12）。</w:t>
      </w:r>
    </w:p>
    <w:p w14:paraId="14DC2719">
      <w:pPr>
        <w:ind w:left="-5" w:right="2"/>
        <w:rPr>
          <w:rFonts w:hint="eastAsia"/>
        </w:rPr>
      </w:pPr>
    </w:p>
    <w:p w14:paraId="07772A58">
      <w:pPr>
        <w:ind w:left="-5" w:right="2"/>
        <w:rPr>
          <w:rFonts w:hint="eastAsia"/>
        </w:rPr>
      </w:pPr>
      <w:r>
        <w:rPr>
          <w:rFonts w:hint="eastAsia"/>
        </w:rPr>
        <w:t>Love of the Word is a shining feature in the character of David. Note how it appears all through that wonderful part of Scripture, the 119th Psalm. He might well have said, "Oh, how I love your law!" (Psalm 119:97).</w:t>
      </w:r>
    </w:p>
    <w:p w14:paraId="6C40104E">
      <w:pPr>
        <w:ind w:left="-5" w:right="2"/>
        <w:rPr>
          <w:rFonts w:hint="eastAsia"/>
        </w:rPr>
      </w:pPr>
      <w:r>
        <w:rPr>
          <w:rFonts w:hint="eastAsia"/>
        </w:rPr>
        <w:t>爱慕神的话是大卫品格中一个闪光的特点。请注意**它**如何在圣经那奇妙的一部分——诗篇 119 篇中——始终显现。**他**尽可以说：“我何等爱**祢**的律法！”（诗篇 119:97）。</w:t>
      </w:r>
    </w:p>
    <w:p w14:paraId="6CFEF12B">
      <w:pPr>
        <w:ind w:left="-5" w:right="2"/>
        <w:rPr>
          <w:rFonts w:hint="eastAsia"/>
        </w:rPr>
      </w:pPr>
    </w:p>
    <w:p w14:paraId="1648C82C">
      <w:pPr>
        <w:ind w:left="-5" w:right="2"/>
        <w:rPr>
          <w:rFonts w:hint="eastAsia"/>
        </w:rPr>
      </w:pPr>
      <w:r>
        <w:rPr>
          <w:rFonts w:hint="eastAsia"/>
        </w:rPr>
        <w:t>Love of the Word is a striking point in the character of Paul. What were he and his companions but men mighty in the Scriptures? What were his sermons but expositions and applications of the Word?</w:t>
      </w:r>
    </w:p>
    <w:p w14:paraId="0EF9269C">
      <w:pPr>
        <w:ind w:left="-5" w:right="2"/>
        <w:rPr>
          <w:rFonts w:hint="eastAsia"/>
        </w:rPr>
      </w:pPr>
      <w:r>
        <w:rPr>
          <w:rFonts w:hint="eastAsia"/>
        </w:rPr>
        <w:t>爱慕神的话是保罗品格中一个显著的方面。**他**和**他**的同伴们，除了是精通圣经的人之外，还能是什么呢？**他**的讲道除了是阐述和应用神的道之外，还能是什么呢？</w:t>
      </w:r>
    </w:p>
    <w:p w14:paraId="4B9892E3">
      <w:pPr>
        <w:ind w:left="-5" w:right="2"/>
        <w:rPr>
          <w:rFonts w:hint="eastAsia"/>
        </w:rPr>
      </w:pPr>
    </w:p>
    <w:p w14:paraId="61FF3E39">
      <w:pPr>
        <w:ind w:left="-5" w:right="2"/>
        <w:rPr>
          <w:rFonts w:hint="eastAsia"/>
        </w:rPr>
      </w:pPr>
      <w:r>
        <w:rPr>
          <w:rFonts w:hint="eastAsia"/>
        </w:rPr>
        <w:t>Love of the Word appears preeminently in our Lord and Savior Jesus Christ. He read it publicly. He quoted it continually. He expounded it frequently. He advised the Jews to "search" it. He used it as His weapon to resist the devil. He said repeatedly, "The Scripture must be fulfilled." Almost the last thing He did was to "open their minds [Disciples] so they could understand the Scriptures" (Luke 24:45). I am afraid that man cannot be a true servant of Christ, who has not something of his Master’s mind and feeling towards the Bible.</w:t>
      </w:r>
    </w:p>
    <w:p w14:paraId="23C153B4">
      <w:pPr>
        <w:ind w:left="-5" w:right="2"/>
        <w:rPr>
          <w:rFonts w:hint="eastAsia"/>
        </w:rPr>
      </w:pPr>
      <w:r>
        <w:rPr>
          <w:rFonts w:hint="eastAsia"/>
        </w:rPr>
        <w:t>对神的话的爱最突出地体现在我们的主和救主耶稣基督身上。**祂**公开阅读**它**。**祂**不断地引用**它**。**祂**经常性地解释**它**。**祂**建议犹太人“查考”**它**。**祂**用**它**作为**祂**抵挡魔鬼的武器。**祂**反复说：“经上必须应验。” **祂**所做的几乎最后一件事是“开**他**们的茅塞，使**他**们能明白圣经”（路加福音 24:45）。我恐怕一个人如果对圣经没有**祂**主人的心志和感受，**他**就不能是基督真正的仆人。</w:t>
      </w:r>
    </w:p>
    <w:p w14:paraId="5F940FBC">
      <w:pPr>
        <w:ind w:left="-5" w:right="2"/>
        <w:rPr>
          <w:rFonts w:hint="eastAsia"/>
        </w:rPr>
      </w:pPr>
    </w:p>
    <w:p w14:paraId="6F5DF369">
      <w:pPr>
        <w:ind w:left="-5" w:right="2"/>
        <w:rPr>
          <w:rFonts w:hint="eastAsia"/>
        </w:rPr>
      </w:pPr>
      <w:r>
        <w:rPr>
          <w:rFonts w:hint="eastAsia"/>
        </w:rPr>
        <w:t>Love of the Word has been a prominent feature in the history of all the saints, of whom we know anything, since the days of the Apostles. This is the lamp which Athanasius and Chrysostom and Augustine followed. This is the compass which kept the Vallenses and Albigenses from making shipwreck of the faith. This is the well which was reopened by Wycliffe and Luther, after it had been long stopped up. This is the sword with which Latimer, and Jewell, and Knox won their victories. This is the manna which fed Baxter and Owen, and the noble host of the Puritans, and made them strong in battle. This is the armory from which Whitefield and Wesley drew their powerful weapons. This is the mine from which Bickersteth and M’Cheyne brought forth rich gold.</w:t>
      </w:r>
    </w:p>
    <w:p w14:paraId="343FB5B3">
      <w:pPr>
        <w:ind w:left="-5" w:right="2"/>
        <w:rPr>
          <w:rFonts w:hint="eastAsia"/>
        </w:rPr>
      </w:pPr>
      <w:r>
        <w:rPr>
          <w:rFonts w:hint="eastAsia"/>
        </w:rPr>
        <w:t>自从使徒时代以来，爱慕神的话一直是所有我们所知圣徒历史中一个突出的特点。这是亚他那修、金口约翰和奥古斯丁所跟随的明灯。这是保守瓦勒度派（Vallenses）和阿尔比派（Albigenses）信仰不致沉船的指南针。这是威克里夫和路德在**它**被长期堵塞之后重新打开的井。这是拉蒂默、朱厄尔和诺克斯赢得胜利的剑。这是喂养巴克斯特和欧文，以及清教徒的贵族大军的吗哪，使**他**们在战斗中变得强大。这是怀特菲尔德和卫斯理从中汲取**他**们强大武器的军械库。这是比克斯特斯和麦克谦从中取出丰富黄金的矿井。</w:t>
      </w:r>
    </w:p>
    <w:p w14:paraId="64B18DB7">
      <w:pPr>
        <w:ind w:left="-5" w:right="2"/>
        <w:rPr>
          <w:rFonts w:hint="eastAsia"/>
        </w:rPr>
      </w:pPr>
    </w:p>
    <w:p w14:paraId="7F558129">
      <w:pPr>
        <w:ind w:left="-5" w:right="2"/>
        <w:rPr>
          <w:rFonts w:hint="eastAsia"/>
        </w:rPr>
      </w:pPr>
      <w:r>
        <w:rPr>
          <w:rFonts w:hint="eastAsia"/>
        </w:rPr>
        <w:t>Differing as these holy men did in some matters, on one point they were all agreed—they all delighted in the Word.</w:t>
      </w:r>
    </w:p>
    <w:p w14:paraId="531349DC">
      <w:pPr>
        <w:ind w:left="-5" w:right="2"/>
        <w:rPr>
          <w:rFonts w:hint="eastAsia"/>
        </w:rPr>
      </w:pPr>
      <w:r>
        <w:rPr>
          <w:rFonts w:hint="eastAsia"/>
        </w:rPr>
        <w:t>尽管这些圣洁的人在某些事情上有所不同，但在一点上**他**们都一致——**他**们都喜悦神的道。</w:t>
      </w:r>
    </w:p>
    <w:p w14:paraId="7D2B59AD">
      <w:pPr>
        <w:ind w:left="-5" w:right="2"/>
        <w:rPr>
          <w:rFonts w:hint="eastAsia"/>
        </w:rPr>
      </w:pPr>
    </w:p>
    <w:p w14:paraId="2DAC8346">
      <w:pPr>
        <w:ind w:left="-5" w:right="2"/>
        <w:rPr>
          <w:rFonts w:hint="eastAsia"/>
        </w:rPr>
      </w:pPr>
      <w:r>
        <w:rPr>
          <w:rFonts w:hint="eastAsia"/>
        </w:rPr>
        <w:t>Love of the Word is one of the first things that appears in the converted heathen, at the various Missionary stations throughout the world. In hot climates and in cold—among savage people and among civilized—in New Zealand, in the South Sea Islands, in Africa, in Hindostan—it is always the same. They enjoy hearing it read. They long to be able to read it themselves. They wonder why Christians did not send it to them before. How striking is the picture which Moffat draws of Africaner, the fierce South African chieftain, when first brought under the power of the Gospel! "Often have I seen him," he says, under the shadow of a great rock nearly the whole day, eagerly perusing the pages of the Bible." How touching is the expression of a poor converted Black, speaking of the Bible! He said, "It is never old and never cold." How affecting was the language of another old Black man, when some would have discourage him from learning to read, because of his old age. "No!" he said, "I will never give it up till I die. It is worth all the labor to be able to read that one verse, "God so loved the world that he gave his one and only Son, that whoever believes in him shall not perish but have eternal life" (John 3:16).</w:t>
      </w:r>
    </w:p>
    <w:p w14:paraId="0BB49420">
      <w:pPr>
        <w:ind w:left="-5" w:right="2"/>
        <w:rPr>
          <w:rFonts w:hint="eastAsia"/>
        </w:rPr>
      </w:pPr>
      <w:r>
        <w:rPr>
          <w:rFonts w:hint="eastAsia"/>
        </w:rPr>
        <w:t>爱慕神的话是在世界各地传教站归正的异教徒身上出现的最早事情之一。无论在炎热的气候还是寒冷的气候中——无论在野蛮人中还是在文明人中——在新西兰、在南太平洋群岛、在非洲、在印度斯坦——情况总是如此。**他**们喜欢听人读**它**。**他**们渴望自己能阅读**它**。**他**们不明白为什么基督徒以前没有把它寄给**他**们。莫法特（Moffat）描绘的非洲纳尔（Africaner）这位凶猛的南非酋长，当**他**初次被福音的力量影响时，是多么令人印象深刻！**他**说：“我经常看到**他**，在一块大岩石的阴影下，几乎一整天都在如饥似渴地阅读圣经的书页。” 一位贫穷的归正黑人，谈到圣经时，**他**的表达是多么感人啊！**他**说：“**它**永远不会旧，也永远不会冷。” 另一位年长的黑人，当有人想劝阻**他**因年老而停止学习阅读时，**他**的话是多么感人啊。“不！” **他**说，“我死前绝不会放弃。能够阅读这一节经文，‘神爱世人，甚至将**祂**的独生子赐给**他**们，叫一切信**祂**的，不致灭亡，反得永生’（约翰福音 3:16），就值得所有这一切的努力。”</w:t>
      </w:r>
    </w:p>
    <w:p w14:paraId="2E1E1AD0">
      <w:pPr>
        <w:ind w:left="-5" w:right="2"/>
        <w:rPr>
          <w:rFonts w:hint="eastAsia"/>
        </w:rPr>
      </w:pPr>
    </w:p>
    <w:p w14:paraId="3C2D0AD7">
      <w:pPr>
        <w:ind w:left="-5" w:right="2"/>
        <w:rPr>
          <w:rFonts w:hint="eastAsia"/>
        </w:rPr>
      </w:pPr>
      <w:r>
        <w:rPr>
          <w:rFonts w:hint="eastAsia"/>
        </w:rPr>
        <w:t>Love of the Bible is one of the grand points of agreement among all converted men and women in our own land. People from many Evangelical denominations all unite in honoring the Bible, as soon as they are real Christians. This is the manna which all the tribes of our new Israel feed upon, and find satisfying food. This is the fountain around which all the various portions of Christ’s flock meet together, and from which no sheep goes away thirsty.</w:t>
      </w:r>
    </w:p>
    <w:p w14:paraId="1EF6BD47">
      <w:pPr>
        <w:ind w:left="-5" w:right="2"/>
        <w:rPr>
          <w:rFonts w:hint="eastAsia"/>
        </w:rPr>
      </w:pPr>
      <w:r>
        <w:rPr>
          <w:rFonts w:hint="eastAsia"/>
        </w:rPr>
        <w:t>爱慕圣经是我们本国所有归正的男男女女之间的主要共同点之一。来自许多福音派宗派的人们，一旦成为真正的基督徒，都联合起来尊崇圣经。这是我们新以色列所有支派所赖以生存的吗哪，并发现是满足的食物。这是基督羊群所有不同部分聚集在一起的泉源，没有一只羊会口渴地离开。</w:t>
      </w:r>
    </w:p>
    <w:p w14:paraId="60B92326">
      <w:pPr>
        <w:ind w:left="-5" w:right="2"/>
        <w:rPr>
          <w:rFonts w:hint="eastAsia"/>
        </w:rPr>
      </w:pPr>
    </w:p>
    <w:p w14:paraId="75B3C0F5">
      <w:pPr>
        <w:ind w:left="-5" w:right="2"/>
        <w:rPr>
          <w:rFonts w:hint="eastAsia"/>
        </w:rPr>
      </w:pPr>
      <w:r>
        <w:rPr>
          <w:rFonts w:hint="eastAsia"/>
        </w:rPr>
        <w:t>Oh, that believers in this country would learn to cleave more closely to the written Word! Oh, that they would see that the more the Bible, and the Bible only, is the substance of men’s religion, the more they agree! It is probable there never was an uninspired book more universally admired than Bunyan’s "Pilgrim’s Progress." It is a book which all denominations of Christians delight to honor. It has won praise from all parties. Now what a striking fact it is, that the author was preeminently a man of one book! He had read hardly anything but the Bible.</w:t>
      </w:r>
    </w:p>
    <w:p w14:paraId="0154639D">
      <w:pPr>
        <w:ind w:left="-5" w:right="2"/>
        <w:rPr>
          <w:rFonts w:hint="eastAsia"/>
        </w:rPr>
      </w:pPr>
      <w:r>
        <w:rPr>
          <w:rFonts w:hint="eastAsia"/>
        </w:rPr>
        <w:t>哦，愿这个国家的信徒学会更紧密地依附写下的道！哦，愿**他**们看到，圣经，而且唯独圣经，越是成为人们信仰的实质，**他**们就越是合一！很可能没有任何一本非默示的书比本仁的《天路历程》更普遍地受到赞赏。**它**是一本所有宗派的基督徒都乐于尊重的书。**它**赢得了所有派别的赞扬。现在，一个多么引人注目的事实是，这位作者是卓越的“一本书之人”！**他**几乎没有读过圣经以外的任何东西。</w:t>
      </w:r>
    </w:p>
    <w:p w14:paraId="10C66124">
      <w:pPr>
        <w:ind w:left="-5" w:right="2"/>
        <w:rPr>
          <w:rFonts w:hint="eastAsia"/>
        </w:rPr>
      </w:pPr>
    </w:p>
    <w:p w14:paraId="710EBD5E">
      <w:pPr>
        <w:ind w:left="-5" w:right="2"/>
        <w:rPr>
          <w:rFonts w:hint="eastAsia"/>
        </w:rPr>
      </w:pPr>
      <w:r>
        <w:rPr>
          <w:rFonts w:hint="eastAsia"/>
        </w:rPr>
        <w:t>It is a blessed thought that there will be "many people" in heaven in the end. Few as the Lord’s people undoubtedly are at any one given time or place, yet all gathered together in the end, they will be "a great multitude that no one could count" (Revelation 7:9; 19:1). They will be of one heart and mind. They will have passed through the same experience. They will all have repented, believed, lived holy, prayerful, and humble lives. They will all have washed their robes and made them white in the blood of the Lamb. But one thing besides all this they will have in common: they will all love the texts and doctrines of the Bible. The Bible will have been their food and delight in the days of their pilgrimage on earth. And the Bible will be a common subject of joyful meditation and retrospect, when they are gathered together in heaven.</w:t>
      </w:r>
    </w:p>
    <w:p w14:paraId="6E86057C">
      <w:pPr>
        <w:ind w:left="-5" w:right="2"/>
        <w:rPr>
          <w:rFonts w:hint="eastAsia"/>
        </w:rPr>
      </w:pPr>
      <w:r>
        <w:rPr>
          <w:rFonts w:hint="eastAsia"/>
        </w:rPr>
        <w:t>这是一个蒙福的思想：最终将有“许多人”在天堂。尽管主的百姓在任何特定的时间或地点无疑是少数，但最终聚集在一起时，**他**们将是“没有人能数过来的大批群众”（启示录 7:9；19:1）。**他**们将是同心合意。**他**们将经历过同样的经历。**他**们都将悔改、相信、过着圣洁、祷告和谦卑的生活。**他**们都将用羔羊的血洗净**他**们的衣袍，使**它**们洁白。但除了所有这一切之外，**他**们还有一个共同点：**他**们都将爱圣经的经文和教义。圣经将是**他**们在地上朝圣日子里的食物和喜悦。当**他**们聚集在天堂时，圣经将是一个共同的、喜乐的默想和回顾的主题。</w:t>
      </w:r>
    </w:p>
    <w:p w14:paraId="7028058E">
      <w:pPr>
        <w:ind w:left="-5" w:right="2"/>
        <w:rPr>
          <w:rFonts w:hint="eastAsia"/>
        </w:rPr>
      </w:pPr>
    </w:p>
    <w:p w14:paraId="2FB133BF">
      <w:pPr>
        <w:ind w:left="-5" w:right="2"/>
        <w:rPr>
          <w:rFonts w:hint="eastAsia"/>
        </w:rPr>
      </w:pPr>
      <w:r>
        <w:rPr>
          <w:rFonts w:hint="eastAsia"/>
        </w:rPr>
        <w:t>This Book, which all true Christians live upon and love, is the subject about which I address the readers of this paper this day. Surely it is no light matter what you are doing with the Bible. Surely it is matter for serious inquiry, whether you know anything of this love of the Word, and have this mark of following "in the tracks of the sheep" (Song of Solomon 1:8). I charge you, I entreat you to give me an honest answer. What are you doing with the Bible? Do you read it? How do you read it?</w:t>
      </w:r>
    </w:p>
    <w:p w14:paraId="0B4B9003">
      <w:pPr>
        <w:ind w:left="-5" w:right="2"/>
        <w:rPr>
          <w:rFonts w:hint="eastAsia"/>
        </w:rPr>
      </w:pPr>
      <w:r>
        <w:rPr>
          <w:rFonts w:hint="eastAsia"/>
        </w:rPr>
        <w:t>这本所有真基督徒赖以生存和喜爱的书，就是我今天向这篇**文**章的读者所要谈论的主题。毫无疑问，你如何对待圣经绝非小事。毫无疑问，你是否了解这种对圣经的爱，并拥有跟随“羊群的脚踪”的这个标记（雅歌 1:8），这是一个值得认真探究的问题。我告诫你，我恳求你给我一个诚实的回答。你如何对待圣经？你读**它**吗？你是怎样读**它**的？</w:t>
      </w:r>
    </w:p>
    <w:p w14:paraId="6443625E">
      <w:pPr>
        <w:ind w:left="-5" w:right="2"/>
        <w:rPr>
          <w:rFonts w:hint="eastAsia"/>
        </w:rPr>
      </w:pPr>
    </w:p>
    <w:p w14:paraId="7A049927">
      <w:pPr>
        <w:ind w:left="-5" w:right="2"/>
        <w:rPr>
          <w:rFonts w:hint="eastAsia"/>
        </w:rPr>
      </w:pPr>
      <w:r>
        <w:rPr>
          <w:rFonts w:hint="eastAsia"/>
        </w:rPr>
        <w:t>VIII. In the last place, "the Bible is the only book which can comfort a man in the last hours of his life."</w:t>
      </w:r>
    </w:p>
    <w:p w14:paraId="19A03FB8">
      <w:pPr>
        <w:ind w:left="-5" w:right="2"/>
        <w:rPr>
          <w:rFonts w:hint="eastAsia"/>
        </w:rPr>
      </w:pPr>
      <w:r>
        <w:rPr>
          <w:rFonts w:hint="eastAsia"/>
        </w:rPr>
        <w:t>八、最后，“圣经是唯一一本能在一个人生命的最后时刻安慰**他**的书。”</w:t>
      </w:r>
    </w:p>
    <w:p w14:paraId="12E9BA25">
      <w:pPr>
        <w:ind w:left="-5" w:right="2"/>
        <w:rPr>
          <w:rFonts w:hint="eastAsia"/>
        </w:rPr>
      </w:pPr>
    </w:p>
    <w:p w14:paraId="4D6237D6">
      <w:pPr>
        <w:ind w:left="-5" w:right="2"/>
        <w:rPr>
          <w:rFonts w:hint="eastAsia"/>
        </w:rPr>
      </w:pPr>
      <w:r>
        <w:rPr>
          <w:rFonts w:hint="eastAsia"/>
        </w:rPr>
        <w:t>Death is an event which in all probability is before us all. There is no avoiding it. It is the river which each of us must cross. I who write, and you who read, have to die one day. It is good to remember this. We are all sadly apt to把subject from us. "Each man thinks each man mortal but himself." I want everyone to do his duty in life, but I also want everyone to think of death. I want everyone to know how to live but I also want everyone to know how to die.</w:t>
      </w:r>
    </w:p>
    <w:p w14:paraId="5FD76CBA">
      <w:pPr>
        <w:ind w:left="-5" w:right="2"/>
        <w:rPr>
          <w:rFonts w:hint="eastAsia"/>
        </w:rPr>
      </w:pPr>
      <w:r>
        <w:rPr>
          <w:rFonts w:hint="eastAsia"/>
        </w:rPr>
        <w:t>死亡是一个很可能摆在我们所有人面前的事件。**它**是无法避免的。**它**是我们每个人都必须跨越的河流。我这个写作者，和你们这些读者，有一天都将死去。记住这一点是好的。我们都可悲地倾向于将这个主题推开。“每个人都认为别人会死，只有自己不会。” 我希望每个人都履行**他**在生活中的责任，但我也希望每个人都思想死亡。我希望每个人都知道如何生活，但我也希望每个人都知道如何死去。</w:t>
      </w:r>
    </w:p>
    <w:p w14:paraId="3D3AD7C9">
      <w:pPr>
        <w:ind w:left="-5" w:right="2"/>
        <w:rPr>
          <w:rFonts w:hint="eastAsia"/>
        </w:rPr>
      </w:pPr>
    </w:p>
    <w:p w14:paraId="3B28A0A1">
      <w:pPr>
        <w:ind w:left="-5" w:right="2"/>
        <w:rPr>
          <w:rFonts w:hint="eastAsia"/>
        </w:rPr>
      </w:pPr>
      <w:r>
        <w:rPr>
          <w:rFonts w:hint="eastAsia"/>
        </w:rPr>
        <w:t>Death is a solemn event to everyone. It is the winding up of all earthly plans and expectations. It is a separation from all we have loved and live with. It is often accompanied by much bodily pain and distress. It brings us to the grave, the maggot, and corruption. It opens the door to judgment and eternity—to heaven or to hell. It is an event after which there is no change, or space for repentance. Other mistakes may be corrected or retrieved, but not a mistake on our death beds. As the tree falls, there it must lie. No conversion in the coffin! No new birth after we have ceased to breathe! And death is before us all. It may be close at hand. The time of our departure is quite uncertain. But sooner or later we must each lie down alone and die. All these are serious considerations.</w:t>
      </w:r>
    </w:p>
    <w:p w14:paraId="78887E7F">
      <w:pPr>
        <w:ind w:left="-5" w:right="2"/>
        <w:rPr>
          <w:rFonts w:hint="eastAsia"/>
        </w:rPr>
      </w:pPr>
      <w:r>
        <w:rPr>
          <w:rFonts w:hint="eastAsia"/>
        </w:rPr>
        <w:t>死亡对每个人来说都是一个严肃的事件。**它**是所有尘世计划和期望的终结。**它**是将我们与所有我们所爱和一起生活的人分离。**它**常常伴随着许多身体上的痛苦和苦恼。**它**将我们带到坟墓、蛆虫和腐败。**它**开启了通往审判和永恒的门——通往天堂或地狱。这是一个事件，在这之后没有改变，也没有悔改的余地。其他的错误可以被纠正或挽回，但在我们临终的床榻上则不能。树倒在哪里，就躺在哪里。棺材里没有归正！停止呼吸后没有重生！而死亡就在我们所有人面前。**它**可能近在眼前。我们离世的时间是完全不确定的。但迟早我们每个人都必须独自躺下死去。所有这些都是严肃的考量。</w:t>
      </w:r>
    </w:p>
    <w:p w14:paraId="11B191F5">
      <w:pPr>
        <w:ind w:left="-5" w:right="2"/>
        <w:rPr>
          <w:rFonts w:hint="eastAsia"/>
        </w:rPr>
      </w:pPr>
    </w:p>
    <w:p w14:paraId="7B496748">
      <w:pPr>
        <w:ind w:left="-5" w:right="2"/>
        <w:rPr>
          <w:rFonts w:hint="eastAsia"/>
        </w:rPr>
      </w:pPr>
      <w:r>
        <w:rPr>
          <w:rFonts w:hint="eastAsia"/>
        </w:rPr>
        <w:t>Death is a solemn event even to the believer in Christ. For him no doubt the "sting of death" is taken away. (1 Corinthians 15:55). Death has become one of his privileges, for he is Christ’s Living or dying, he is the Lord’s. If he lives, Christ lives in him; and if he dies, he goes to live with Christ. To him, "to live is Christ and to die is gain" (Philippians 1:21). Death frees him from many trials—from a weak body, a corrupt heart, a tempting devil, and an ensnaring or persecuting world. Death admits him to the enjoyment of many blessings. He rests from his labors—the hope of a joyful resurrection is changed into a certainty: he has the company of holy redeemed spirits—he is "with Christ." All this is true, and yet, even to a believer, death is a solemn thing. Flesh and blood naturally shrink from it. To part from all we love, is a strain and trial to the feelings. The world we go to is a world unknown, even though it is our home. Friendly and harmless as death is to a believer, it is not an event to be treated lightly. It must always be a very solemn thing.</w:t>
      </w:r>
    </w:p>
    <w:p w14:paraId="250D0FB7">
      <w:pPr>
        <w:ind w:left="-5" w:right="2"/>
        <w:rPr>
          <w:rFonts w:hint="eastAsia"/>
        </w:rPr>
      </w:pPr>
      <w:r>
        <w:rPr>
          <w:rFonts w:hint="eastAsia"/>
        </w:rPr>
        <w:t>即使对于信基督的人来说，死亡也是一个严肃的事件。对于**他**来说，毫无疑问，“死亡的毒刺”已被拔除（哥林多前书 15:55）。死亡已成为**他**的特权之一，因为**他**是基督的。无论是生是死，**他**都是主的。如果**他**活着，是基督在**他**里面活着；如果**他**死了，**他**就去与基督同住。对于**他**来说，“活着是基督，死了就有益处”（腓立比书 1:21）。死亡将**他**从许多试炼中解放出来——从软弱的身体、败坏的心、试探的魔鬼、以及一个诱惑或逼迫的世界中解脱。死亡允许**他**享受许多祝福。**他**歇了**他**的劳苦——对喜乐复活的盼望变成了确据：**他**拥有圣洁得赎的灵魂的陪伴——**他**是“与基督同在”。所有这一切都是真实的，然而，即使对于一个信徒来说，死亡也是一件严肃的事情。血肉之躯自然会畏缩。与所有我们所爱的人分离，是对情感的压力和考验。我们要去的那个世界是一个未知的世界，尽管那是我们的家。尽管死亡对信徒是友好而无害的，但**它**不是一个可以轻视的事件。**它**必然总是一件非常严肃的事情。</w:t>
      </w:r>
    </w:p>
    <w:p w14:paraId="5CC7338E">
      <w:pPr>
        <w:ind w:left="-5" w:right="2"/>
        <w:rPr>
          <w:rFonts w:hint="eastAsia"/>
        </w:rPr>
      </w:pPr>
    </w:p>
    <w:p w14:paraId="455A3894">
      <w:pPr>
        <w:ind w:left="-5" w:right="2"/>
        <w:rPr>
          <w:rFonts w:hint="eastAsia"/>
        </w:rPr>
      </w:pPr>
      <w:r>
        <w:rPr>
          <w:rFonts w:hint="eastAsia"/>
        </w:rPr>
        <w:t>It is good for every thoughtful and sensible man to consider calmly how he is going to meet death. Be strong, like a man, and look the subject in the face. Listen to me while I tell you a few things about the end to which we are coming to.</w:t>
      </w:r>
    </w:p>
    <w:p w14:paraId="131A6A2B">
      <w:pPr>
        <w:ind w:left="-5" w:right="2"/>
        <w:rPr>
          <w:rFonts w:hint="eastAsia"/>
        </w:rPr>
      </w:pPr>
      <w:r>
        <w:rPr>
          <w:rFonts w:hint="eastAsia"/>
        </w:rPr>
        <w:t>对于每一个有思想和理智的人来说，平静地思考**他**将如何面对死亡是好的。要像个**人**一样坚强，直面这个主题。听我说，我告诉你一些关于我们正走向的结局的事情。</w:t>
      </w:r>
    </w:p>
    <w:p w14:paraId="7619D720">
      <w:pPr>
        <w:ind w:left="-5" w:right="2"/>
        <w:rPr>
          <w:rFonts w:hint="eastAsia"/>
        </w:rPr>
      </w:pPr>
    </w:p>
    <w:p w14:paraId="79C579D3">
      <w:pPr>
        <w:ind w:left="-5" w:right="2"/>
        <w:rPr>
          <w:rFonts w:hint="eastAsia"/>
        </w:rPr>
      </w:pPr>
      <w:r>
        <w:rPr>
          <w:rFonts w:hint="eastAsia"/>
        </w:rPr>
        <w:t>The good things of the world cannot comfort a man when he draws near death. All the gold of California and Australia will not provide light for the dark valley of death. Money can buy the best medical advice and attendance for a man’s body; but money cannot buy peace for his conscience, heart, and soul.</w:t>
      </w:r>
    </w:p>
    <w:p w14:paraId="347E803B">
      <w:pPr>
        <w:ind w:left="-5" w:right="2"/>
        <w:rPr>
          <w:rFonts w:hint="eastAsia"/>
        </w:rPr>
      </w:pPr>
      <w:r>
        <w:rPr>
          <w:rFonts w:hint="eastAsia"/>
        </w:rPr>
        <w:t>当一个人临近死亡时，世上的好东西不能安慰**他**。加利福尼亚和澳大利亚所有的黄金都不能为死亡的幽暗山谷提供亮光。金钱可以为一个人的身体购买最好的医疗建议和护理；但金钱买不来**他**良心、心灵和灵魂的平安。</w:t>
      </w:r>
    </w:p>
    <w:p w14:paraId="09127C2E">
      <w:pPr>
        <w:ind w:left="-5" w:right="2"/>
        <w:rPr>
          <w:rFonts w:hint="eastAsia"/>
        </w:rPr>
      </w:pPr>
    </w:p>
    <w:p w14:paraId="37E6BF2E">
      <w:pPr>
        <w:ind w:left="-5" w:right="2"/>
        <w:rPr>
          <w:rFonts w:hint="eastAsia"/>
        </w:rPr>
      </w:pPr>
      <w:r>
        <w:rPr>
          <w:rFonts w:hint="eastAsia"/>
        </w:rPr>
        <w:t>Relatives, lovers, friends and coworkers cannot comfort a man when he draws near death. They may minister affectionately to his bodily wants. They may watch by his bedside tenderly, and anticipate his every wish. They may smooth down his dying pillow, and support his sinking frame in their arms. But they cannot "minister to a mind diseased." They cannot stop the achings of a troubled heart. They cannot screen an uneasy conscience from the眼 of God.</w:t>
      </w:r>
    </w:p>
    <w:p w14:paraId="6AA1875A">
      <w:pPr>
        <w:ind w:left="-5" w:right="2"/>
        <w:rPr>
          <w:rFonts w:hint="eastAsia"/>
        </w:rPr>
      </w:pPr>
      <w:r>
        <w:rPr>
          <w:rFonts w:hint="eastAsia"/>
        </w:rPr>
        <w:t>当一个人临近死亡时，亲戚、爱人、朋友和同事不能安慰**他**。**他**们可以亲切地照料**他**的身体需求。**他**们可以温柔地守在**他**的床边，预先满足**他**的每一个愿望。**他**们可以为**他**垫平临终的枕头，用**他**们的手臂支撑**他**衰弱的身体。但**他**们不能“服侍一个生病的心智”。**他**们不能停止一颗烦乱的心灵的疼痛。**他**们不能将一个不安的良心遮蔽，使其免于神的眼目。</w:t>
      </w:r>
    </w:p>
    <w:p w14:paraId="1FD4DF86">
      <w:pPr>
        <w:ind w:left="-5" w:right="2"/>
        <w:rPr>
          <w:rFonts w:hint="eastAsia"/>
        </w:rPr>
      </w:pPr>
    </w:p>
    <w:p w14:paraId="44E4C978">
      <w:pPr>
        <w:ind w:left="-5" w:right="2"/>
        <w:rPr>
          <w:rFonts w:hint="eastAsia"/>
        </w:rPr>
      </w:pPr>
      <w:r>
        <w:rPr>
          <w:rFonts w:hint="eastAsia"/>
        </w:rPr>
        <w:t>The pleasures of the world cannot comfort a man when he draws near death. The brilliant ballroom—the merry dance—the midnight frolic-the party at the races—the card table—the box at the opera— the voices of singing men and singing women—all these are finally distasteful things. To hear of hunting and shooting engagements gives him no pleasure. To be invited to feasts, and regattas, and fancy fairs, gives him no ease. He cannot hide from himself that these are hollow, empty, powerless things. They are noise to the ear of his conscience. They are out of harmony with his condition. They cannot stop one gap in his heart, when the last enemy is coming in like a flood. They cannot make him calm in the prospect of meeting a holy God.</w:t>
      </w:r>
    </w:p>
    <w:p w14:paraId="1ECC2AFD">
      <w:pPr>
        <w:ind w:left="-5" w:right="2"/>
        <w:rPr>
          <w:rFonts w:hint="eastAsia"/>
        </w:rPr>
      </w:pPr>
      <w:r>
        <w:rPr>
          <w:rFonts w:hint="eastAsia"/>
        </w:rPr>
        <w:t>当一个人临近死亡时，世上的享乐不能安慰**他**。华丽的舞厅——欢快的舞蹈——午夜的狂欢——赛马场的派对——牌桌——歌剧院的包厢——唱歌的男人和唱歌的女人的声音——所有这些最终都是令人反感的事物。听到狩猎和射击的邀约，不能给**他**带来快乐。被邀请参加宴会、赛舟会和慈善义卖，不能给**他**带来轻松。**他**无法对自己隐瞒，这些都是虚空、空洞、无能为力的事物。**它**们对**他**的良心来说是噪音。**它**们与**他**的处境格格不入。当最后的敌人像洪水一样涌入时，**它**们无法填补**他**心中的一个空隙。**它**们不能使**他**在面对圣洁的神的前景中保持平静。</w:t>
      </w:r>
    </w:p>
    <w:p w14:paraId="23A28E66">
      <w:pPr>
        <w:ind w:left="-5" w:right="2"/>
        <w:rPr>
          <w:rFonts w:hint="eastAsia"/>
        </w:rPr>
      </w:pPr>
    </w:p>
    <w:p w14:paraId="4BB718FE">
      <w:pPr>
        <w:ind w:left="-5" w:right="2"/>
        <w:rPr>
          <w:rFonts w:hint="eastAsia"/>
        </w:rPr>
      </w:pPr>
      <w:r>
        <w:rPr>
          <w:rFonts w:hint="eastAsia"/>
        </w:rPr>
        <w:t>Books and newspapers cannot comfort a man when he draws near death. The most brilliant writings of Dickens will be gloom to his ear. The most able article in the Times will fail to interest him. The Edinburgh and Quarterly Reviews will give him no pleasure. The Illustrated News, and the latest new novel, will lie unopened and unheeded. Their time will be past. Their calling will be gone. Whatever they may be in health, they are useless in the hour of death.</w:t>
      </w:r>
    </w:p>
    <w:p w14:paraId="037B0FA1">
      <w:pPr>
        <w:ind w:left="-5" w:right="2"/>
        <w:rPr>
          <w:rFonts w:hint="eastAsia"/>
        </w:rPr>
      </w:pPr>
      <w:r>
        <w:rPr>
          <w:rFonts w:hint="eastAsia"/>
        </w:rPr>
        <w:t>当一个人临近死亡时，书籍和报纸不能安慰**他**。狄更斯最杰出的著作对**他**的耳朵来说将是阴郁的。泰晤士报最精辟的**文**章将无法引起**他**的兴趣。爱丁堡评论和季刊评论将不会给**他**带来快乐。《图画新闻》和最新的小说，将未被打开、无人理会地躺在那里。**它**们的时间已经过去。**它**们的使命已经结束。无论**它**们在健康时有什么用，在死亡时刻**它**们都是无用的。</w:t>
      </w:r>
    </w:p>
    <w:p w14:paraId="6F3FCBEB">
      <w:pPr>
        <w:ind w:left="-5" w:right="2"/>
        <w:rPr>
          <w:rFonts w:hint="eastAsia"/>
        </w:rPr>
      </w:pPr>
    </w:p>
    <w:p w14:paraId="51371398">
      <w:pPr>
        <w:ind w:left="-5" w:right="2"/>
        <w:rPr>
          <w:rFonts w:hint="eastAsia"/>
        </w:rPr>
      </w:pPr>
      <w:r>
        <w:rPr>
          <w:rFonts w:hint="eastAsia"/>
        </w:rPr>
        <w:t>There is but one fountain of comfort for a man drawing near to his end, and that is the Bible. Chapters out of the Bible—texts out of the Bible—statements of truth taken out of the Bible—books containing matter drawn from the Bible—these are a man’s only chance of comfort when he comes to die. I do not say that the Bible will do good, as a matter of course, to a dying man, if he has not valued it before. I know, unhappily, too much of death-beds to say that. I do not say whether it is probable that he who has been unbelieving and neglectful of the Bible in life, will at once believe and get comfort from it in death. But I do say positively, that no dying man will ever get real comfort, except from the contents of the Word of God. All comfort from any other source is a house built upon sand.</w:t>
      </w:r>
    </w:p>
    <w:p w14:paraId="1D0C5AE6">
      <w:pPr>
        <w:ind w:left="-5" w:right="2"/>
        <w:rPr>
          <w:rFonts w:hint="eastAsia"/>
        </w:rPr>
      </w:pPr>
      <w:r>
        <w:rPr>
          <w:rFonts w:hint="eastAsia"/>
        </w:rPr>
        <w:t>对于一个临近**他**终点的人来说，只有一个安慰的源泉，那就是圣经。圣经中的章节——圣经中的经文——从圣经中提取的真理陈述——包含从圣经中汲取内容的书籍——这些是一个人在临终时唯一获得安慰的机会。我不是说，如果一个人以前不珍视圣经，那么**它**对一个垂死之人来说就一定会带来好处。我很不幸，对临终之榻了解得太多，不敢那样说。我不能说，一个人如果在生前不信且忽视圣经，那么**他**是否很可能在死时立刻相信并从中获得安慰。但我确实肯定地说，除了从神的道的内容中之外，任何一个垂死的人都永远不会得到真正的安慰。来自任何其他来源的安慰都是建立在沙土上的房屋。</w:t>
      </w:r>
    </w:p>
    <w:p w14:paraId="739093FF">
      <w:pPr>
        <w:ind w:left="-5" w:right="2"/>
        <w:rPr>
          <w:rFonts w:hint="eastAsia"/>
        </w:rPr>
      </w:pPr>
    </w:p>
    <w:p w14:paraId="54846D2D">
      <w:pPr>
        <w:ind w:left="-5" w:right="2"/>
        <w:rPr>
          <w:rFonts w:hint="eastAsia"/>
        </w:rPr>
      </w:pPr>
      <w:r>
        <w:rPr>
          <w:rFonts w:hint="eastAsia"/>
        </w:rPr>
        <w:t>I lay this down as a rule of universal application. I make no exception in favor of any class on earth. Kings and poor men, learned and unlearned—all are equal in this matter. There is not a bit of real consolation for any dying man, unless he gets it from the Bible. Chapters, passages, texts, promises, and doctrines of Scripture heard, received, believed, and rested on—these are the only comforters I dare promise to any one, when he leaves the world. Taking communion will do a man no more good than the Roman Catholic sacrament of "extreme unction," so long as the Word is not received and believed. The Roman Catholic Priest’s absolution will no more ease the conscience than the incantations of a heathen magician, if the poor dying sinner does not receive and believe Bible truth. I tell everyone who reads this paper, that although men may seem to get on comfortably without the Bible while they live, they may be sure that without the Bible they cannot comfortably die. It was a true confession of the learned Selden, "There is no book upon which we can rest in a dying moment but the Bible."</w:t>
      </w:r>
    </w:p>
    <w:p w14:paraId="3898F546">
      <w:pPr>
        <w:ind w:left="-5" w:right="2"/>
        <w:rPr>
          <w:rFonts w:hint="eastAsia"/>
        </w:rPr>
      </w:pPr>
      <w:r>
        <w:rPr>
          <w:rFonts w:hint="eastAsia"/>
        </w:rPr>
        <w:t>我将此定为一个普遍适用的规则。我不为地上任何阶层的人破例。国王和穷人，有学问的和没有学问的——在这件事上都是平等的。任何一个垂死之人，除非**他**从圣经中获得安慰，否则**他**不会有一点真正的慰藉。听见、领受、相信并依靠的圣经的章节、段落、经文、应许和教义——这些是我敢于向任何一个人承诺的、当**他**离开世界时的唯一安慰者。只要神的道没有被领受和相信，领受圣餐对一个人的益处不会超过罗马天主教的“临终涂油”圣礼。如果那个可怜的垂死罪人没有领受和相信圣经真理，罗马天主教神父的赦罪也不会比异教巫师的咒语更能安抚良心。我告诉每一个阅读这篇**文**章的人，虽然人们在活着的时候没有圣经似乎也能过得舒服，但**他**们可以确信，没有圣经，**他**们就不能安然死去。这是有学问的塞尔登（Selden）的真实告白：“在我们临终时，除了圣经之外，没有任何一本书可以让我们依靠。”</w:t>
      </w:r>
    </w:p>
    <w:p w14:paraId="4F816DE6">
      <w:pPr>
        <w:ind w:left="-5" w:right="2"/>
        <w:rPr>
          <w:rFonts w:hint="eastAsia"/>
        </w:rPr>
      </w:pPr>
    </w:p>
    <w:p w14:paraId="2EF9B6CD">
      <w:pPr>
        <w:ind w:left="-5" w:right="2"/>
        <w:rPr>
          <w:rFonts w:hint="eastAsia"/>
        </w:rPr>
      </w:pPr>
      <w:r>
        <w:rPr>
          <w:rFonts w:hint="eastAsia"/>
        </w:rPr>
        <w:t>I might easily confirm all I have just said, by examples and illustrations. I might show you the deathbeds of men who have despised the Bible. I might tell you how Voltaire and Paine, the famous atheists died in misery, bitterness, rage, fear, and despair. I might show you the happy deathbeds of those who have loved the Bible and believed it, and the blessed effect the sight of their deathbeds had on others. Cecil, a minister whose praise ought to be in all churches, says, "I will never forget standing by the bedside of my dying mother. ‘Are you afraid to die?’ I asked. ‘No!’ she replied. ‘But why does the uncertainty of another state give you no concern?’ ‘Because God has said, When you pass through the waters, I will be with you; and when you pass through the rivers, they will not sweep over you’" (Isaiah 43:2). I might easily multiply illustrations of this kind. But I think it better to conclude this part of my subject by giving the result of my own observations as a minister.</w:t>
      </w:r>
    </w:p>
    <w:p w14:paraId="7C8B9F69">
      <w:pPr>
        <w:ind w:left="-5" w:right="2"/>
        <w:rPr>
          <w:rFonts w:hint="eastAsia"/>
        </w:rPr>
      </w:pPr>
      <w:r>
        <w:rPr>
          <w:rFonts w:hint="eastAsia"/>
        </w:rPr>
        <w:t>我可以很容易地用例子和例证来证实我刚才所说的一切。我可以向你展示那些藐视圣经的人的临终之榻。我可以告诉你，著名的无神论者伏尔泰和潘恩是如何在痛苦、苦毒、愤怒、恐惧和绝望中死去的。我可以向你展示那些喜爱圣经并相信**它**的人的幸福临终之榻，以及看到**他**们临终之榻对他人产生的蒙福影响。塞西尔（Cecil），一位在所有教会中都应受称赞的传道人，说：“我永远不会忘记站在我垂死的母亲床边。‘你害怕死吗？’我问。‘不！’**她**回答。‘但为什么另一个状态的不确定性没有让你担忧呢？’‘因为神说过，你从水中经过，我必与你同在；你趟过江河，水必不漫过你’”（以赛亚书 43:2）。我可以很容易地增加这类例证。但我认为最好是通过给出我作为传道人自己的观察结果来结束我这部分的主题。</w:t>
      </w:r>
    </w:p>
    <w:p w14:paraId="4866BC94">
      <w:pPr>
        <w:ind w:left="-5" w:right="2"/>
        <w:rPr>
          <w:rFonts w:hint="eastAsia"/>
        </w:rPr>
      </w:pPr>
    </w:p>
    <w:p w14:paraId="5827A88E">
      <w:pPr>
        <w:ind w:left="-5" w:right="2"/>
        <w:rPr>
          <w:rFonts w:hint="eastAsia"/>
        </w:rPr>
      </w:pPr>
      <w:r>
        <w:rPr>
          <w:rFonts w:hint="eastAsia"/>
        </w:rPr>
        <w:t>I have seen many dying persons in my time. I have seen great varieties of character and behavior among them. I have seen some die bad-tempered, silent, and comfortless. I have seen others die ignorant, unconcerned, and apparently without much fear. I have seen some die so wearied out with a long illness that they were quite willing to depart, and yet they did not seem to me at all in a fit state to go before God. I have seen others die with professions of hope and trust in God, without leaving satisfactory evidences that they were on the rock. I have seen others die who, I believe, were "in Christ," and safe, and yet they never seemed to enjoy much tangible comfort. I have a few dying in the full assurance of hope, and like Bunyan’s "Standfast," giving glorious testimony to Christ’s faithfulness, even in the river. But one thing I have never seen. I never saw anyone enjoy what I would call real, solid, calm, reasonable peace on his deathbed, who did not draw his peace from the Bible. And this I am bold to say, that the man who thinks to go to his deathbed without having the Bible for his comforter, his companion, and his friend, is one of the greatest madmen in the world. There are no comforts for the soul but Bible comforts, and he who does not have a hold of these, does not have a hold of anything at all, unless it be a broken reed.</w:t>
      </w:r>
    </w:p>
    <w:p w14:paraId="5DD28741">
      <w:pPr>
        <w:ind w:left="-5" w:right="2"/>
        <w:rPr>
          <w:rFonts w:hint="eastAsia"/>
        </w:rPr>
      </w:pPr>
      <w:r>
        <w:rPr>
          <w:rFonts w:hint="eastAsia"/>
        </w:rPr>
        <w:t>在我的一生中，我见过许多垂死的人。我在**他**们中间看到了各种各样的品格和行为。我见过一些人脾气暴躁、沉默寡言、没有安慰地死去。我见过另一些人无知、漠不关心、显然没有多少恐惧地死去。我见过一些人被长期疾病折磨得精疲力尽，以至于**他**们非常愿意离世，但**他**们在我看来根本不适合去见神。我见过另一些人带着对神盼望和信靠的宣告死去，却没有留下**他**们在磐石上的令人满意的证据。我见过另一些人死去，我相信**他**们是“在基督里”并且安全的，但**他**们似乎从未享受到多少实际的安慰。我见过少数人在完全的盼望确据中死去，像本仁的“坚立”一样，即使在河流中也为基督的信实作出了荣耀的见证。但我从未见过一件事。我从未见过任何人在**他**的临终之榻上享受我称之为真实、稳固、平静、合理的平安，而**他**的平安不是从圣经中汲取的。我敢断言，一个人如果以为没有圣经作为**他**的安慰者、**他**的伴侣和**他**的朋友就能走向**他**的临终之榻，**他**就是世界上最大的疯子之一。除了圣经的安慰之外，灵魂没有其他的安慰，而那个没有抓住这些安慰的人，根本没有抓住任何东西，除非是一根折断的芦苇。</w:t>
      </w:r>
    </w:p>
    <w:p w14:paraId="1C1BA078">
      <w:pPr>
        <w:ind w:left="-5" w:right="2"/>
        <w:rPr>
          <w:rFonts w:hint="eastAsia"/>
        </w:rPr>
      </w:pPr>
    </w:p>
    <w:p w14:paraId="00A2656E">
      <w:pPr>
        <w:ind w:left="-5" w:right="2"/>
        <w:rPr>
          <w:rFonts w:hint="eastAsia"/>
        </w:rPr>
      </w:pPr>
      <w:r>
        <w:rPr>
          <w:rFonts w:hint="eastAsia"/>
        </w:rPr>
        <w:t>The only comforter for a deathbed is the book about which I address the readers of this paper this day. Surely it is no light matter whether you read that book or not. Surely a dying man, in a dying world, should seriously consider whether he has got anything to comfort him when his turn comes to die. I charge you, I entreat you, for the last time, to give an honest answer to my question. What are you doing with the Bible? Do you read it? How do you read it?</w:t>
      </w:r>
    </w:p>
    <w:p w14:paraId="4C1D6451">
      <w:pPr>
        <w:ind w:left="-5" w:right="2"/>
        <w:rPr>
          <w:rFonts w:hint="eastAsia"/>
        </w:rPr>
      </w:pPr>
      <w:r>
        <w:rPr>
          <w:rFonts w:hint="eastAsia"/>
        </w:rPr>
        <w:t>临终之榻唯一的安慰者就是我今天向这篇**文**章的读者所要谈论的书。毫无疑问，你是否阅读那本书绝非小事。毫无疑问，一个将死之人，在一个垂死的世界里，应该认真考虑当**他**的死期到来时，**他**有什么可以安慰**他**的。我告诫你，我恳求你，最后一次，给我的问题一个诚实的回答。你如何对待圣经？你读**它**吗？你是怎样读**它**的？</w:t>
      </w:r>
    </w:p>
    <w:p w14:paraId="1408EACC">
      <w:pPr>
        <w:ind w:left="-5" w:right="2"/>
        <w:rPr>
          <w:rFonts w:hint="eastAsia"/>
        </w:rPr>
      </w:pPr>
    </w:p>
    <w:p w14:paraId="0B573170">
      <w:pPr>
        <w:ind w:left="-5" w:right="2"/>
        <w:rPr>
          <w:rFonts w:hint="eastAsia"/>
        </w:rPr>
      </w:pPr>
      <w:r>
        <w:rPr>
          <w:rFonts w:hint="eastAsia"/>
        </w:rPr>
        <w:t>I have now given the reasons why I press on every reader the duty and importance of reading the Bible. I have shown that no book is written in such a manner as the Bible,</w:t>
      </w:r>
    </w:p>
    <w:p w14:paraId="389CCD18">
      <w:pPr>
        <w:ind w:left="-5" w:right="2"/>
        <w:rPr>
          <w:rFonts w:hint="eastAsia"/>
        </w:rPr>
      </w:pPr>
      <w:r>
        <w:rPr>
          <w:rFonts w:hint="eastAsia"/>
        </w:rPr>
        <w:t>现在我已经给出了我敦促每一位读者阅读圣经的责任和重要性的原因。我已经表明，没有任何一本书是以圣经这样的方式写成的，</w:t>
      </w:r>
    </w:p>
    <w:p w14:paraId="482C8400">
      <w:pPr>
        <w:ind w:left="-5" w:right="2"/>
        <w:rPr>
          <w:rFonts w:hint="eastAsia"/>
        </w:rPr>
      </w:pPr>
    </w:p>
    <w:p w14:paraId="28A9D867">
      <w:pPr>
        <w:ind w:left="-5" w:right="2"/>
        <w:rPr>
          <w:rFonts w:hint="eastAsia"/>
        </w:rPr>
      </w:pPr>
      <w:r>
        <w:rPr>
          <w:rFonts w:hint="eastAsia"/>
        </w:rPr>
        <w:t>—that knowledge of the Bible is absolutely necessary to salvation</w:t>
      </w:r>
    </w:p>
    <w:p w14:paraId="2788CA61">
      <w:pPr>
        <w:ind w:left="-5" w:right="2"/>
        <w:rPr>
          <w:rFonts w:hint="eastAsia"/>
        </w:rPr>
      </w:pPr>
      <w:r>
        <w:rPr>
          <w:rFonts w:hint="eastAsia"/>
        </w:rPr>
        <w:t>——对圣经的知识对于救恩是绝对必要的</w:t>
      </w:r>
    </w:p>
    <w:p w14:paraId="09F7FE76">
      <w:pPr>
        <w:ind w:left="-5" w:right="2"/>
        <w:rPr>
          <w:rFonts w:hint="eastAsia"/>
        </w:rPr>
      </w:pPr>
    </w:p>
    <w:p w14:paraId="393DF897">
      <w:pPr>
        <w:ind w:left="-5" w:right="2"/>
        <w:rPr>
          <w:rFonts w:hint="eastAsia"/>
        </w:rPr>
      </w:pPr>
      <w:r>
        <w:rPr>
          <w:rFonts w:hint="eastAsia"/>
        </w:rPr>
        <w:t>—that no book contains such matter</w:t>
      </w:r>
    </w:p>
    <w:p w14:paraId="0FA4B33B">
      <w:pPr>
        <w:ind w:left="-5" w:right="2"/>
        <w:rPr>
          <w:rFonts w:hint="eastAsia"/>
        </w:rPr>
      </w:pPr>
      <w:r>
        <w:rPr>
          <w:rFonts w:hint="eastAsia"/>
        </w:rPr>
        <w:t>——没有任何一本书包含这样的内容</w:t>
      </w:r>
    </w:p>
    <w:p w14:paraId="5A8863C5">
      <w:pPr>
        <w:ind w:left="-5" w:right="2"/>
        <w:rPr>
          <w:rFonts w:hint="eastAsia"/>
        </w:rPr>
      </w:pPr>
    </w:p>
    <w:p w14:paraId="0EF8A2A3">
      <w:pPr>
        <w:ind w:left="-5" w:right="2"/>
        <w:rPr>
          <w:rFonts w:hint="eastAsia"/>
        </w:rPr>
      </w:pPr>
      <w:r>
        <w:rPr>
          <w:rFonts w:hint="eastAsia"/>
        </w:rPr>
        <w:t>—that no book has done so much for the world generally</w:t>
      </w:r>
    </w:p>
    <w:p w14:paraId="0440DA32">
      <w:pPr>
        <w:ind w:left="-5" w:right="2"/>
        <w:rPr>
          <w:rFonts w:hint="eastAsia"/>
        </w:rPr>
      </w:pPr>
      <w:r>
        <w:rPr>
          <w:rFonts w:hint="eastAsia"/>
        </w:rPr>
        <w:t>——没有任何一本书对世界总体上做过如此多的事情</w:t>
      </w:r>
    </w:p>
    <w:p w14:paraId="349EE02D">
      <w:pPr>
        <w:ind w:left="-5" w:right="2"/>
        <w:rPr>
          <w:rFonts w:hint="eastAsia"/>
        </w:rPr>
      </w:pPr>
    </w:p>
    <w:p w14:paraId="55C25101">
      <w:pPr>
        <w:ind w:left="-5" w:right="2"/>
        <w:rPr>
          <w:rFonts w:hint="eastAsia"/>
        </w:rPr>
      </w:pPr>
      <w:r>
        <w:rPr>
          <w:rFonts w:hint="eastAsia"/>
        </w:rPr>
        <w:t>—that no book can do so much for every one who reads it</w:t>
      </w:r>
    </w:p>
    <w:p w14:paraId="4627315C">
      <w:pPr>
        <w:ind w:left="-5" w:right="2"/>
        <w:rPr>
          <w:rFonts w:hint="eastAsia"/>
        </w:rPr>
      </w:pPr>
      <w:r>
        <w:rPr>
          <w:rFonts w:hint="eastAsia"/>
        </w:rPr>
        <w:t>——没有任何一本书能为每一个阅读**它**的人做如此多的事情</w:t>
      </w:r>
    </w:p>
    <w:p w14:paraId="50BDAB9A">
      <w:pPr>
        <w:ind w:left="-5" w:right="2"/>
        <w:rPr>
          <w:rFonts w:hint="eastAsia"/>
        </w:rPr>
      </w:pPr>
    </w:p>
    <w:p w14:paraId="7540E7DC">
      <w:pPr>
        <w:ind w:left="-5" w:right="2"/>
        <w:rPr>
          <w:rFonts w:hint="eastAsia"/>
        </w:rPr>
      </w:pPr>
      <w:r>
        <w:rPr>
          <w:rFonts w:hint="eastAsia"/>
        </w:rPr>
        <w:t>—that this Book is the only rule of faith and practice</w:t>
      </w:r>
    </w:p>
    <w:p w14:paraId="7AE8C18F">
      <w:pPr>
        <w:ind w:left="-5" w:right="2"/>
        <w:rPr>
          <w:rFonts w:hint="eastAsia"/>
        </w:rPr>
      </w:pPr>
      <w:r>
        <w:rPr>
          <w:rFonts w:hint="eastAsia"/>
        </w:rPr>
        <w:t>——这本书是信仰和实践的唯一准则</w:t>
      </w:r>
    </w:p>
    <w:p w14:paraId="26991834">
      <w:pPr>
        <w:ind w:left="-5" w:right="2"/>
        <w:rPr>
          <w:rFonts w:hint="eastAsia"/>
        </w:rPr>
      </w:pPr>
    </w:p>
    <w:p w14:paraId="2994EFD7">
      <w:pPr>
        <w:ind w:left="-5" w:right="2"/>
        <w:rPr>
          <w:rFonts w:hint="eastAsia"/>
        </w:rPr>
      </w:pPr>
      <w:r>
        <w:rPr>
          <w:rFonts w:hint="eastAsia"/>
        </w:rPr>
        <w:t>—that it is, and always has been, the food of all true servants of God</w:t>
      </w:r>
    </w:p>
    <w:p w14:paraId="146A5C96">
      <w:pPr>
        <w:ind w:left="-5" w:right="2"/>
        <w:rPr>
          <w:rFonts w:hint="eastAsia"/>
        </w:rPr>
      </w:pPr>
      <w:r>
        <w:rPr>
          <w:rFonts w:hint="eastAsia"/>
        </w:rPr>
        <w:t>——**它**是，而且一直是，神所有真仆人的食物</w:t>
      </w:r>
    </w:p>
    <w:p w14:paraId="7AA2C795">
      <w:pPr>
        <w:ind w:left="-5" w:right="2"/>
        <w:rPr>
          <w:rFonts w:hint="eastAsia"/>
        </w:rPr>
      </w:pPr>
    </w:p>
    <w:p w14:paraId="7DDD633B">
      <w:pPr>
        <w:ind w:left="-5" w:right="2"/>
        <w:rPr>
          <w:rFonts w:hint="eastAsia"/>
        </w:rPr>
      </w:pPr>
      <w:r>
        <w:rPr>
          <w:rFonts w:hint="eastAsia"/>
        </w:rPr>
        <w:t>—and that it is the only Book which can comfort men when they die.</w:t>
      </w:r>
    </w:p>
    <w:p w14:paraId="7CA10052">
      <w:pPr>
        <w:ind w:left="-5" w:right="2"/>
        <w:rPr>
          <w:rFonts w:hint="eastAsia"/>
        </w:rPr>
      </w:pPr>
      <w:r>
        <w:rPr>
          <w:rFonts w:hint="eastAsia"/>
        </w:rPr>
        <w:t>——而且**它**是唯一一本能在人死时安慰**他**们的书。</w:t>
      </w:r>
    </w:p>
    <w:p w14:paraId="33E7986E">
      <w:pPr>
        <w:ind w:left="-5" w:right="2"/>
        <w:rPr>
          <w:rFonts w:hint="eastAsia"/>
        </w:rPr>
      </w:pPr>
    </w:p>
    <w:p w14:paraId="236EE45F">
      <w:pPr>
        <w:ind w:left="-5" w:right="2"/>
        <w:rPr>
          <w:rFonts w:hint="eastAsia"/>
        </w:rPr>
      </w:pPr>
      <w:r>
        <w:rPr>
          <w:rFonts w:hint="eastAsia"/>
        </w:rPr>
        <w:t>All these are ancient things. I do not pretend to tell anything new. I have only gathered together old truths, and tried to mold them into a new shape. Let me finish everything by addressing a few plain words to the conscience of every group of readers.</w:t>
      </w:r>
    </w:p>
    <w:p w14:paraId="07AFC0F4">
      <w:pPr>
        <w:ind w:left="-5" w:right="2"/>
        <w:rPr>
          <w:rFonts w:hint="eastAsia"/>
        </w:rPr>
      </w:pPr>
      <w:r>
        <w:rPr>
          <w:rFonts w:hint="eastAsia"/>
        </w:rPr>
        <w:t>所有这些都是古老的事物。我并不打算讲述任何新的东西。我只是收集了古老的真理，并试图将**它**们塑造成一种新的形式。让我通过向每一组读者的良心说几句直白的话来结束所有的一切。</w:t>
      </w:r>
    </w:p>
    <w:p w14:paraId="78189255">
      <w:pPr>
        <w:ind w:left="-5" w:right="2"/>
        <w:rPr>
          <w:rFonts w:hint="eastAsia"/>
        </w:rPr>
      </w:pPr>
    </w:p>
    <w:p w14:paraId="0ED01333">
      <w:pPr>
        <w:ind w:left="-5" w:right="2"/>
        <w:rPr>
          <w:rFonts w:hint="eastAsia"/>
        </w:rPr>
      </w:pPr>
      <w:r>
        <w:rPr>
          <w:rFonts w:hint="eastAsia"/>
        </w:rPr>
        <w:t>(1) This paper may fall into the hands of some who "can read, but never do read the Bible at all."</w:t>
      </w:r>
    </w:p>
    <w:p w14:paraId="719D6332">
      <w:pPr>
        <w:ind w:left="-5" w:right="2"/>
        <w:rPr>
          <w:rFonts w:hint="eastAsia"/>
        </w:rPr>
      </w:pPr>
      <w:r>
        <w:rPr>
          <w:rFonts w:hint="eastAsia"/>
        </w:rPr>
        <w:t>（1）这篇**文**章可能会落入一些“能阅读，但根本从不阅读圣经的人”手中。</w:t>
      </w:r>
    </w:p>
    <w:p w14:paraId="544CD377">
      <w:pPr>
        <w:ind w:left="-5" w:right="2"/>
        <w:rPr>
          <w:rFonts w:hint="eastAsia"/>
        </w:rPr>
      </w:pPr>
    </w:p>
    <w:p w14:paraId="0842E1B8">
      <w:pPr>
        <w:ind w:left="-5" w:right="2"/>
        <w:rPr>
          <w:rFonts w:hint="eastAsia"/>
        </w:rPr>
      </w:pPr>
      <w:r>
        <w:rPr>
          <w:rFonts w:hint="eastAsia"/>
        </w:rPr>
        <w:t>Are you one of them? If you are, I have something to say to you. I cannot comfort you in your present state of mind. It would be mockery and deceit to do so. I cannot speak to you of peace and heaven, while you treat the Bible as you do. You are in danger of losing your soul.</w:t>
      </w:r>
    </w:p>
    <w:p w14:paraId="7F95AB2F">
      <w:pPr>
        <w:ind w:left="-5" w:right="2"/>
        <w:rPr>
          <w:rFonts w:hint="eastAsia"/>
        </w:rPr>
      </w:pPr>
      <w:r>
        <w:rPr>
          <w:rFonts w:hint="eastAsia"/>
        </w:rPr>
        <w:t>你是**他**们中的一员吗？如果是，我有些话要对你说。在你目前的心态下，我无法安慰你。这样做是嘲弄和欺骗。当你如此对待圣经时，我无法对你谈论平安和天堂。你正处于失去灵魂的危险之中。</w:t>
      </w:r>
    </w:p>
    <w:p w14:paraId="238530A6">
      <w:pPr>
        <w:ind w:left="-5" w:right="2"/>
        <w:rPr>
          <w:rFonts w:hint="eastAsia"/>
        </w:rPr>
      </w:pPr>
    </w:p>
    <w:p w14:paraId="10AE93E6">
      <w:pPr>
        <w:ind w:left="-5" w:right="2"/>
        <w:rPr>
          <w:rFonts w:hint="eastAsia"/>
        </w:rPr>
      </w:pPr>
      <w:r>
        <w:rPr>
          <w:rFonts w:hint="eastAsia"/>
        </w:rPr>
        <w:t>You are in danger, because "your neglected Bible is plain evidence that you do not love God." The health of a man’s body may generally be known by his appetite. The health of a man’s soul may be known by his treatment of the Bible. Now you are manifestly living with a serious disease. Will you not repent?</w:t>
      </w:r>
    </w:p>
    <w:p w14:paraId="1CD8DE4B">
      <w:pPr>
        <w:ind w:left="-5" w:right="2"/>
        <w:rPr>
          <w:rFonts w:hint="eastAsia"/>
        </w:rPr>
      </w:pPr>
      <w:r>
        <w:rPr>
          <w:rFonts w:hint="eastAsia"/>
        </w:rPr>
        <w:t>你处于危险之中，因为“你所忽视的圣经是你**不**爱神的明确证据。” 一个人的身体健康通常可以通过**他**的食欲来了解。一个人的灵魂健康可以通过**他**对待圣经的方式来了解。现在你显然生活在一种严重的疾病中。你难道不悔改吗？</w:t>
      </w:r>
    </w:p>
    <w:p w14:paraId="3D852650">
      <w:pPr>
        <w:ind w:left="-5" w:right="2"/>
        <w:rPr>
          <w:rFonts w:hint="eastAsia"/>
        </w:rPr>
      </w:pPr>
    </w:p>
    <w:p w14:paraId="1D8A529A">
      <w:pPr>
        <w:ind w:left="-5" w:right="2"/>
        <w:rPr>
          <w:rFonts w:hint="eastAsia"/>
        </w:rPr>
      </w:pPr>
      <w:r>
        <w:rPr>
          <w:rFonts w:hint="eastAsia"/>
        </w:rPr>
        <w:t>I know I cannot reach your heart. I cannot make you see and feel these things. I can only enter my solemn protest against your present treatment of the Bible, and lay that protest before your conscience. I do so with all my soul. Oh, beware lest you repent too late! Beware lest you put off reading the Bible till you send for the doctor in your last illness, and then find the Bible a sealed book, and dark, as the cloud between the hosts of Israel and Egypt, to your anxious soul! Beware lest you go on saying all your life, "Men get along very well without all this Bible-reading" and find in time, to your cost, that men without the Bible do very poorly, and end up in hell! Beware lest the day come when you will feel, "Had I but honored the Bible as much as I have honored the newspaper, I should not have been left without comfort in my last hours! "Bible neglecting reader, I give you a plain warning. Judgment is outside your door ready to come in and destroy you. The Lord have mercy upon your soul!</w:t>
      </w:r>
    </w:p>
    <w:p w14:paraId="48A64CEA">
      <w:pPr>
        <w:ind w:left="-5" w:right="2"/>
        <w:rPr>
          <w:rFonts w:hint="eastAsia"/>
        </w:rPr>
      </w:pPr>
      <w:r>
        <w:rPr>
          <w:rFonts w:hint="eastAsia"/>
        </w:rPr>
        <w:t>我知道我无法触及你的心。我无法让你看到和感受到这些事情。我只能对你目前对待圣经的方式提出我庄严的抗议，并将这份抗议放在你的良心面前。我全心全意地这样做。哦，要小心，免得你悔改太迟！要小心，免得你推迟阅读圣经，直到你在临终时请医生来，然后发现圣经是一本封闭的书，对你焦虑的灵魂来说，**它**如同以色列军队和埃及军队之间的云层一样黑暗！要小心，免得你一生都在说：“没有所有这些阅读圣经，人们也过得很好”，却最终发现，你要付出代价，没有圣经的人过得非常糟糕，并最终在地狱里！要小心，免得有一天你感到：“如果我像尊敬报纸一样尊敬圣经，我就不会在我的最后时刻没有安慰了！” 忽视圣经的读者，我给你一个明确的警告。审判就在你的门外，随时准备进来毁灭你。愿主怜悯你的灵魂！</w:t>
      </w:r>
    </w:p>
    <w:p w14:paraId="707FE3D7">
      <w:pPr>
        <w:ind w:left="-5" w:right="2"/>
        <w:rPr>
          <w:rFonts w:hint="eastAsia"/>
        </w:rPr>
      </w:pPr>
    </w:p>
    <w:p w14:paraId="09A76CC1">
      <w:pPr>
        <w:ind w:left="-5" w:right="2"/>
        <w:rPr>
          <w:rFonts w:hint="eastAsia"/>
        </w:rPr>
      </w:pPr>
      <w:r>
        <w:rPr>
          <w:rFonts w:hint="eastAsia"/>
        </w:rPr>
        <w:t>(2) This paper may fall into the hands of someone who is "willing to begin reading the Bible, but wants advice on how to begin."</w:t>
      </w:r>
    </w:p>
    <w:p w14:paraId="35F56C14">
      <w:pPr>
        <w:ind w:left="-5" w:right="2"/>
        <w:rPr>
          <w:rFonts w:hint="eastAsia"/>
        </w:rPr>
      </w:pPr>
      <w:r>
        <w:rPr>
          <w:rFonts w:hint="eastAsia"/>
        </w:rPr>
        <w:t>（2）这篇**文**章可能会落入一些“愿意开始阅读圣经，但想知道如何开始的人”手中。</w:t>
      </w:r>
    </w:p>
    <w:p w14:paraId="6883FC3D">
      <w:pPr>
        <w:ind w:left="-5" w:right="2"/>
        <w:rPr>
          <w:rFonts w:hint="eastAsia"/>
        </w:rPr>
      </w:pPr>
    </w:p>
    <w:p w14:paraId="72895D69">
      <w:pPr>
        <w:ind w:left="-5" w:right="2"/>
        <w:rPr>
          <w:rFonts w:hint="eastAsia"/>
        </w:rPr>
      </w:pPr>
      <w:r>
        <w:rPr>
          <w:rFonts w:hint="eastAsia"/>
        </w:rPr>
        <w:t>Are you that man? Listen to me, and I will give a few short hints.</w:t>
      </w:r>
    </w:p>
    <w:p w14:paraId="19642CBD">
      <w:pPr>
        <w:ind w:left="-5" w:right="2"/>
        <w:rPr>
          <w:rFonts w:hint="eastAsia"/>
        </w:rPr>
      </w:pPr>
      <w:r>
        <w:rPr>
          <w:rFonts w:hint="eastAsia"/>
        </w:rPr>
        <w:t>你是那个人吗？听我说，我将提供一些简短的提示。</w:t>
      </w:r>
    </w:p>
    <w:p w14:paraId="63A89F1B">
      <w:pPr>
        <w:ind w:left="-5" w:right="2"/>
        <w:rPr>
          <w:rFonts w:hint="eastAsia"/>
        </w:rPr>
      </w:pPr>
    </w:p>
    <w:p w14:paraId="6F41B6DC">
      <w:pPr>
        <w:ind w:left="-5" w:right="2"/>
        <w:rPr>
          <w:rFonts w:hint="eastAsia"/>
        </w:rPr>
      </w:pPr>
      <w:r>
        <w:rPr>
          <w:rFonts w:hint="eastAsia"/>
        </w:rPr>
        <w:t>(a)For one thing, "begin reading your Bible this very day."</w:t>
      </w:r>
    </w:p>
    <w:p w14:paraId="1764E4FA">
      <w:pPr>
        <w:ind w:left="-5" w:right="2"/>
        <w:rPr>
          <w:rFonts w:hint="eastAsia"/>
        </w:rPr>
      </w:pPr>
      <w:r>
        <w:rPr>
          <w:rFonts w:hint="eastAsia"/>
        </w:rPr>
        <w:t>（a）首先，“就在今天开始阅读你的圣经。”</w:t>
      </w:r>
    </w:p>
    <w:p w14:paraId="5A8C524E">
      <w:pPr>
        <w:ind w:left="-5" w:right="2"/>
        <w:rPr>
          <w:rFonts w:hint="eastAsia"/>
        </w:rPr>
      </w:pPr>
    </w:p>
    <w:p w14:paraId="47DA39E2">
      <w:pPr>
        <w:ind w:left="-5" w:right="2"/>
        <w:rPr>
          <w:rFonts w:hint="eastAsia"/>
        </w:rPr>
      </w:pPr>
      <w:r>
        <w:rPr>
          <w:rFonts w:hint="eastAsia"/>
        </w:rPr>
        <w:t>The way to do a thing is to do it, and the way to read the Bible is actually to read it. It is not meaning, or wishing, or resolving, or intending, or thinking about it, which will not advance you one step. You must positively read. There is no royal road in this matter, any more than in the matter of prayer. If you cannot read yourself, you must persuade somebody else to read to you. But one way or another, through eyes or ears, the words of Scripture must actually pass before your mind.</w:t>
      </w:r>
    </w:p>
    <w:p w14:paraId="6F3FED54">
      <w:pPr>
        <w:ind w:left="-5" w:right="2"/>
        <w:rPr>
          <w:rFonts w:hint="eastAsia"/>
        </w:rPr>
      </w:pPr>
      <w:r>
        <w:rPr>
          <w:rFonts w:hint="eastAsia"/>
        </w:rPr>
        <w:t>做一件事的方法就是去做**它**，而阅读圣经的方法就是真正地阅读**它**。心想、希望、决心、打算或思考**它**，都不会让你前进一步。你必须确实地阅读。在这件事上没有捷径可走，就像祷告的事情一样。如果你自己不能阅读，你必须说服其他人为你朗读。但无论如何，通过眼睛或耳朵，圣经的话语必须真正在你的心智前经过。</w:t>
      </w:r>
    </w:p>
    <w:p w14:paraId="7F5CDC83">
      <w:pPr>
        <w:ind w:left="-5" w:right="2"/>
        <w:rPr>
          <w:rFonts w:hint="eastAsia"/>
        </w:rPr>
      </w:pPr>
    </w:p>
    <w:p w14:paraId="0FA899A5">
      <w:pPr>
        <w:ind w:left="-5" w:right="2"/>
        <w:rPr>
          <w:rFonts w:hint="eastAsia"/>
        </w:rPr>
      </w:pPr>
      <w:r>
        <w:rPr>
          <w:rFonts w:hint="eastAsia"/>
        </w:rPr>
        <w:t>(b)For another thing "read the Bible with an earnest desire to understand it."</w:t>
      </w:r>
    </w:p>
    <w:p w14:paraId="760D931B">
      <w:pPr>
        <w:ind w:left="-5" w:right="2"/>
        <w:rPr>
          <w:rFonts w:hint="eastAsia"/>
        </w:rPr>
      </w:pPr>
      <w:r>
        <w:rPr>
          <w:rFonts w:hint="eastAsia"/>
        </w:rPr>
        <w:t>（b）其次，“怀着对理解圣经的恳切渴望来阅读**它**。”</w:t>
      </w:r>
    </w:p>
    <w:p w14:paraId="7A865786">
      <w:pPr>
        <w:ind w:left="-5" w:right="2"/>
        <w:rPr>
          <w:rFonts w:hint="eastAsia"/>
        </w:rPr>
      </w:pPr>
    </w:p>
    <w:p w14:paraId="699DFC8F">
      <w:pPr>
        <w:ind w:left="-5" w:right="2"/>
        <w:rPr>
          <w:rFonts w:hint="eastAsia"/>
        </w:rPr>
      </w:pPr>
      <w:r>
        <w:rPr>
          <w:rFonts w:hint="eastAsia"/>
        </w:rPr>
        <w:t>Do not think for a moment that the great object is to turn over a certain quantity of printed paper, and that it matters nothing whether you understand it or not. Some ignorant people seem to fancy that all is done if they read so many chapters every day, though they may not have an idea what they are all about, and only know that they have pushed on their bookmark so many pages. This is turning Bible-reading into a mere form. It is almost as bad as the Roman catholic habit of buying indulgences, by saying an almost incredible number of "Hail Mary’s" and "Our Fathers." Settle it in your mind as a general principle, that a Bible not understood is a Bible that does no good. Say to yourself often as you read, "What is all this about?" Dig for the meaning like an man digging for gold. Work hard, and do not give up the work in a hurry.</w:t>
      </w:r>
    </w:p>
    <w:p w14:paraId="2F478932">
      <w:pPr>
        <w:ind w:left="-5" w:right="2"/>
        <w:rPr>
          <w:rFonts w:hint="eastAsia"/>
        </w:rPr>
      </w:pPr>
      <w:r>
        <w:rPr>
          <w:rFonts w:hint="eastAsia"/>
        </w:rPr>
        <w:t>不要有一瞬间认为，伟大的目标是翻过一定数量的印刷纸张，而你是否理解**它**并不重要。一些无知的人似乎幻想，如果**他**们每天阅读这么多章，即使**他**们可能不知道**它**们到底讲了什么，而只知道**他**们已经把书签推进了这么多页，那么一切都完成了。这是将阅读圣经变成了一种纯粹的形式。**它**几乎和罗马天主教徒通过念诵数量几乎难以置信的“万福玛利亚”和“我们的父”来购买赎罪券的习惯一样糟糕。在你的心智中确定一个普遍原则，一本不被理解的圣经，是一本没有益处的圣经。当你阅读时，经常对自己说：“这都是关于什么的？” 像挖金子的人一样挖掘**它**的意义。努力工作，不要匆忙放弃这项工作。</w:t>
      </w:r>
    </w:p>
    <w:p w14:paraId="7CBE47D8">
      <w:pPr>
        <w:ind w:left="-5" w:right="2"/>
        <w:rPr>
          <w:rFonts w:hint="eastAsia"/>
        </w:rPr>
      </w:pPr>
    </w:p>
    <w:p w14:paraId="615DC417">
      <w:pPr>
        <w:ind w:left="-5" w:right="2"/>
        <w:rPr>
          <w:rFonts w:hint="eastAsia"/>
        </w:rPr>
      </w:pPr>
      <w:r>
        <w:rPr>
          <w:rFonts w:hint="eastAsia"/>
        </w:rPr>
        <w:t>(c)For another thing, "read the Bible with childlike faith and humility."</w:t>
      </w:r>
    </w:p>
    <w:p w14:paraId="126DD485">
      <w:pPr>
        <w:ind w:left="-5" w:right="2"/>
        <w:rPr>
          <w:rFonts w:hint="eastAsia"/>
        </w:rPr>
      </w:pPr>
      <w:r>
        <w:rPr>
          <w:rFonts w:hint="eastAsia"/>
        </w:rPr>
        <w:t>（c）其次，“带着孩童般的信心和谦卑阅读圣经。”</w:t>
      </w:r>
    </w:p>
    <w:p w14:paraId="1AED5268">
      <w:pPr>
        <w:ind w:left="-5" w:right="2"/>
        <w:rPr>
          <w:rFonts w:hint="eastAsia"/>
        </w:rPr>
      </w:pPr>
    </w:p>
    <w:p w14:paraId="7138719C">
      <w:pPr>
        <w:ind w:left="-5" w:right="2"/>
        <w:rPr>
          <w:rFonts w:hint="eastAsia"/>
        </w:rPr>
      </w:pPr>
      <w:r>
        <w:rPr>
          <w:rFonts w:hint="eastAsia"/>
        </w:rPr>
        <w:t>Open your heart as you open your book, and say, "Speak, Lord, for your servant is listening." Resolve to believe implicitly whatever you发现那里, however much it may run counter to your own prejudices. Resolve to receive heartily every statement of truth, whether you like it or not.</w:t>
      </w:r>
    </w:p>
    <w:p w14:paraId="798643F1">
      <w:pPr>
        <w:ind w:left="-5" w:right="2"/>
        <w:rPr>
          <w:rFonts w:hint="eastAsia"/>
        </w:rPr>
      </w:pPr>
      <w:r>
        <w:rPr>
          <w:rFonts w:hint="eastAsia"/>
        </w:rPr>
        <w:t>打开你的心，就像你打开你的书一样，说：“主啊，请说，仆人正在听。” 决心完全相信你在那里发现的一切，无论**它**多么可能与你自己的偏见相悖。决心衷心接受真理的每一个陈述，无论你喜欢与否。</w:t>
      </w:r>
    </w:p>
    <w:p w14:paraId="235836E2">
      <w:pPr>
        <w:ind w:left="-5" w:right="2"/>
        <w:rPr>
          <w:rFonts w:hint="eastAsia"/>
        </w:rPr>
      </w:pPr>
    </w:p>
    <w:p w14:paraId="0B96E010">
      <w:pPr>
        <w:ind w:left="-5" w:right="2"/>
        <w:rPr>
          <w:rFonts w:hint="eastAsia"/>
        </w:rPr>
      </w:pPr>
      <w:r>
        <w:rPr>
          <w:rFonts w:hint="eastAsia"/>
        </w:rPr>
        <w:t>Beware of that miserable habit of mind into which some readers of the Bible fall. They receive some doctrines because they like them: they reject others because they are condemning to themselves, or to some lover, or relation, or friend. At this rate the Bible is useless. Are we to be judges of what ought to be in the Word? Do we know better than God? Settle it in your mind that you will receive everything and believe everything, and that what you cannot understand you will take on trust. Remember, when you pray, you are speaking to God and God hears you. But, remember, when you read, God is speaking to you, and you are not to "talk back" but to listen.</w:t>
      </w:r>
    </w:p>
    <w:p w14:paraId="3FBA43E4">
      <w:pPr>
        <w:ind w:left="-5" w:right="2"/>
        <w:rPr>
          <w:rFonts w:hint="eastAsia"/>
        </w:rPr>
      </w:pPr>
      <w:r>
        <w:rPr>
          <w:rFonts w:hint="eastAsia"/>
        </w:rPr>
        <w:t>警惕一些圣经读者陷入的那种可悲的心态习惯。**他**们接受一些教义是因为**他**们喜欢**它**们：**他**们拒绝其他的，因为**它**们对自己，或对某个爱人、亲属或朋友是定罪的。照此下去，圣经就毫无用处了。难道我们要来判断神的道中应该有什么吗？我们比神更清楚吗？在你心里确定，你会接受一切，相信一切，而那些你不能理解的，你会凭信接受。记住，当你祷告时，你是在向神说话，神听你的。但是，记住，当你阅读时，神是在向你说话，你不应该“顶嘴”，而是要聆听。</w:t>
      </w:r>
    </w:p>
    <w:p w14:paraId="2D35D56F">
      <w:pPr>
        <w:ind w:left="-5" w:right="2"/>
        <w:rPr>
          <w:rFonts w:hint="eastAsia"/>
        </w:rPr>
      </w:pPr>
    </w:p>
    <w:p w14:paraId="237F6AD5">
      <w:pPr>
        <w:ind w:left="-5" w:right="2"/>
        <w:rPr>
          <w:rFonts w:hint="eastAsia"/>
        </w:rPr>
      </w:pPr>
      <w:r>
        <w:rPr>
          <w:rFonts w:hint="eastAsia"/>
        </w:rPr>
        <w:t>(d)For another thing, "read the Bible in a spirit of obedience andself-application.</w:t>
      </w:r>
    </w:p>
    <w:p w14:paraId="5CE95C41">
      <w:pPr>
        <w:ind w:left="-5" w:right="2"/>
        <w:rPr>
          <w:rFonts w:hint="eastAsia"/>
        </w:rPr>
      </w:pPr>
      <w:r>
        <w:rPr>
          <w:rFonts w:hint="eastAsia"/>
        </w:rPr>
        <w:t>（d）其次，“以顺服和自我应用的精神阅读圣经。”</w:t>
      </w:r>
    </w:p>
    <w:p w14:paraId="15E96E29">
      <w:pPr>
        <w:ind w:left="-5" w:right="2"/>
        <w:rPr>
          <w:rFonts w:hint="eastAsia"/>
        </w:rPr>
      </w:pPr>
    </w:p>
    <w:p w14:paraId="375EDFF3">
      <w:pPr>
        <w:ind w:left="-5" w:right="2"/>
        <w:rPr>
          <w:rFonts w:hint="eastAsia"/>
        </w:rPr>
      </w:pPr>
      <w:r>
        <w:rPr>
          <w:rFonts w:hint="eastAsia"/>
        </w:rPr>
        <w:t>Sit down to the study it with a daily determination that "you" will live by it rules, rest on its statements, and act on its commands. Consider, as you travel through every chapter, "How does this affect "my"- view and course of conduct? What does this teach "me?" It is improper to read the Bible from mere curiosity, and for speculative purposes, in order to fill your head and your mind with opinions, while you do not allow the book to influence your heart and life. That Bible is read best which is put into practice in our daily lives.</w:t>
      </w:r>
    </w:p>
    <w:p w14:paraId="01CD6597">
      <w:pPr>
        <w:ind w:left="-5" w:right="2"/>
        <w:rPr>
          <w:rFonts w:hint="eastAsia"/>
        </w:rPr>
      </w:pPr>
      <w:r>
        <w:rPr>
          <w:rFonts w:hint="eastAsia"/>
        </w:rPr>
        <w:t>坐下来研读**它**时，要有一个每天的决心，即“你”将按**它**的规则生活，依靠**它**的陈述，并按**它**的命令行动。当你读完每一章时，思考：“这如何影响‘我’的观点和行为方式？这教导了‘我’什么？” 出于单纯的好奇心，或出于投机目的而阅读圣经，以便用观点填满你的头脑和心智，却不允许这本书影响你的心和生活，这是不恰当的。那在我们的日常生活中付诸实践的圣经，才是阅读得最好的圣经。</w:t>
      </w:r>
    </w:p>
    <w:p w14:paraId="1FB28ECD">
      <w:pPr>
        <w:ind w:left="-5" w:right="2"/>
        <w:rPr>
          <w:rFonts w:hint="eastAsia"/>
        </w:rPr>
      </w:pPr>
    </w:p>
    <w:p w14:paraId="1E9294F0">
      <w:pPr>
        <w:ind w:left="-5" w:right="2"/>
        <w:rPr>
          <w:rFonts w:hint="eastAsia"/>
        </w:rPr>
      </w:pPr>
      <w:r>
        <w:rPr>
          <w:rFonts w:hint="eastAsia"/>
        </w:rPr>
        <w:t>(e)For another thing, "read the Bible every day."</w:t>
      </w:r>
    </w:p>
    <w:p w14:paraId="2C7E8F4F">
      <w:pPr>
        <w:ind w:left="-5" w:right="2"/>
        <w:rPr>
          <w:rFonts w:hint="eastAsia"/>
        </w:rPr>
      </w:pPr>
      <w:r>
        <w:rPr>
          <w:rFonts w:hint="eastAsia"/>
        </w:rPr>
        <w:t>（e）其次，“每天阅读圣经。”</w:t>
      </w:r>
    </w:p>
    <w:p w14:paraId="2EB1D302">
      <w:pPr>
        <w:ind w:left="-5" w:right="2"/>
        <w:rPr>
          <w:rFonts w:hint="eastAsia"/>
        </w:rPr>
      </w:pPr>
    </w:p>
    <w:p w14:paraId="076E6C49">
      <w:pPr>
        <w:ind w:left="-5" w:right="2"/>
        <w:rPr>
          <w:rFonts w:hint="eastAsia"/>
        </w:rPr>
      </w:pPr>
      <w:r>
        <w:rPr>
          <w:rFonts w:hint="eastAsia"/>
        </w:rPr>
        <w:t>Make it a part of every day’s business to read and meditate on some portion of God’s Word. Private means of grace are just as needful every day for our souls as food and clothing are for our bodies. Yesterday’s meal will not feed the worker today, and today’s meal will not feed the worker tomorrow. Do as the Israelites did in the wilderness. Gather your manna fresh every morning. Choose your own periods and hours. Do not hurry your reading. Give your Bible the best and not the worst part of your time. But whatever plan you pursue, let it be a rule of your life to visit the throne of grace and the Bible every day.</w:t>
      </w:r>
    </w:p>
    <w:p w14:paraId="5DCE5A9A">
      <w:pPr>
        <w:ind w:left="-5" w:right="2"/>
        <w:rPr>
          <w:rFonts w:hint="eastAsia"/>
        </w:rPr>
      </w:pPr>
      <w:r>
        <w:rPr>
          <w:rFonts w:hint="eastAsia"/>
        </w:rPr>
        <w:t>使阅读和默想神话语的一部分成为每天事务的一部分。私下的恩典途径对于我们的灵魂来说，就像食物和衣服对于我们的身体一样，是每天都必需的。昨天的食物不能喂饱今天的工人，今天的食物也不能喂饱明天的工人。要像以色列人在旷野中所做的那样。每天早上收集新鲜的吗哪。选择你自己的时段和时间。不要匆忙阅读。将你最好的时间，而不是最差的时间，献给你的圣经。但无论你采用什么计划，让每天都去到施恩宝座前和阅读圣经，成为你生活的准则。</w:t>
      </w:r>
    </w:p>
    <w:p w14:paraId="4D1BF49C">
      <w:pPr>
        <w:ind w:left="-5" w:right="2"/>
        <w:rPr>
          <w:rFonts w:hint="eastAsia"/>
        </w:rPr>
      </w:pPr>
    </w:p>
    <w:p w14:paraId="7BE1E37B">
      <w:pPr>
        <w:ind w:left="-5" w:right="2"/>
        <w:rPr>
          <w:rFonts w:hint="eastAsia"/>
        </w:rPr>
      </w:pPr>
      <w:r>
        <w:rPr>
          <w:rFonts w:hint="eastAsia"/>
        </w:rPr>
        <w:t>(f)For another thing, "read all the Bible, and read it in an orderlyway."</w:t>
      </w:r>
    </w:p>
    <w:p w14:paraId="6EE9F9C4">
      <w:pPr>
        <w:ind w:left="-5" w:right="2"/>
        <w:rPr>
          <w:rFonts w:hint="eastAsia"/>
        </w:rPr>
      </w:pPr>
      <w:r>
        <w:rPr>
          <w:rFonts w:hint="eastAsia"/>
        </w:rPr>
        <w:t>（f）其次，“阅读整本圣经，并有条不紊地阅读**它**。”</w:t>
      </w:r>
    </w:p>
    <w:p w14:paraId="0E92FFFC">
      <w:pPr>
        <w:ind w:left="-5" w:right="2"/>
        <w:rPr>
          <w:rFonts w:hint="eastAsia"/>
        </w:rPr>
      </w:pPr>
    </w:p>
    <w:p w14:paraId="6879E206">
      <w:pPr>
        <w:ind w:left="-5" w:right="2"/>
        <w:rPr>
          <w:rFonts w:hint="eastAsia"/>
        </w:rPr>
      </w:pPr>
      <w:r>
        <w:rPr>
          <w:rFonts w:hint="eastAsia"/>
        </w:rPr>
        <w:t>I fear there有很多部分神的话语是有些人根本从不阅读的。这是一种非常傲慢的习惯。“全部圣经都是神所默示的，对于教训是有益的”（提摩太后书 3:16）。这种习惯可以追溯到对真理缺乏广阔、均衡的观点，这在当今是很常见的。有些人的圣经阅读是一种永久性的随便翻阅和挑选。**他**们似乎没有有条理地通读整本书的概念。这也是一个很大的错误。毫无疑问，在生病和受苦的时候，允许寻找合时宜的经文。但除了这个例外，我相信最好的计划是同时开始读旧约和新约，将每一部分直接读到末尾，然后再重新开始。这是每个人都必须在自己的心智中确定的事情。我只能说这是我近 40 年来的计划，我从未发现有理由改变**它**。</w:t>
      </w:r>
    </w:p>
    <w:p w14:paraId="3EE68D8F">
      <w:pPr>
        <w:ind w:left="-5" w:right="2"/>
        <w:rPr>
          <w:rFonts w:hint="eastAsia"/>
        </w:rPr>
      </w:pPr>
    </w:p>
    <w:p w14:paraId="67156183">
      <w:pPr>
        <w:ind w:left="-5" w:right="2"/>
        <w:rPr>
          <w:rFonts w:hint="eastAsia"/>
        </w:rPr>
      </w:pPr>
      <w:r>
        <w:rPr>
          <w:rFonts w:hint="eastAsia"/>
        </w:rPr>
        <w:t>(g)For another thing, "read the Bible fairly and honestly."</w:t>
      </w:r>
    </w:p>
    <w:p w14:paraId="5A9349DD">
      <w:pPr>
        <w:ind w:left="-5" w:right="2"/>
        <w:rPr>
          <w:rFonts w:hint="eastAsia"/>
        </w:rPr>
      </w:pPr>
      <w:r>
        <w:rPr>
          <w:rFonts w:hint="eastAsia"/>
        </w:rPr>
        <w:t>（g）其次，“公平且诚实地阅读圣经。”</w:t>
      </w:r>
    </w:p>
    <w:p w14:paraId="53BAF047">
      <w:pPr>
        <w:ind w:left="-5" w:right="2"/>
        <w:rPr>
          <w:rFonts w:hint="eastAsia"/>
        </w:rPr>
      </w:pPr>
    </w:p>
    <w:p w14:paraId="75F1698F">
      <w:pPr>
        <w:ind w:left="-5" w:right="2"/>
        <w:rPr>
          <w:rFonts w:hint="eastAsia"/>
        </w:rPr>
      </w:pPr>
      <w:r>
        <w:rPr>
          <w:rFonts w:hint="eastAsia"/>
        </w:rPr>
        <w:t>决定接受每一件事的明确、显而易见的含义，并对所有被强行解释的经文保持高度警惕。作为一条普遍的规则，一节圣经经文看起来是什么意思，**它**就是那个意思。塞西尔（Cecil）的规则是非常有价值的：“解释圣经的正确方法是按我们发现的那样接受**它**，不试图将**它**强行纳入任何特定的体系。” 霍克（Hooker）说得好：“我坚信在解释圣经时有一条最绝无错误的规则，那就是当字面结构站得住脚时，离字面意思最远的通常是最糟糕的。”</w:t>
      </w:r>
    </w:p>
    <w:p w14:paraId="597ABEA6">
      <w:pPr>
        <w:ind w:left="-5" w:right="2"/>
        <w:rPr>
          <w:rFonts w:hint="eastAsia"/>
        </w:rPr>
      </w:pPr>
    </w:p>
    <w:p w14:paraId="6BE012C9">
      <w:pPr>
        <w:ind w:left="-5" w:right="2"/>
        <w:rPr>
          <w:rFonts w:hint="eastAsia"/>
        </w:rPr>
      </w:pPr>
      <w:r>
        <w:rPr>
          <w:rFonts w:hint="eastAsia"/>
        </w:rPr>
        <w:t>(h)In the last place, "read the Bible with Christ continually in view."</w:t>
      </w:r>
    </w:p>
    <w:p w14:paraId="78F38051">
      <w:pPr>
        <w:ind w:left="-5" w:right="2"/>
        <w:rPr>
          <w:rFonts w:hint="eastAsia"/>
        </w:rPr>
      </w:pPr>
      <w:r>
        <w:rPr>
          <w:rFonts w:hint="eastAsia"/>
        </w:rPr>
        <w:t>（h）最后，“阅读圣经时要持续地以基督为中心。”</w:t>
      </w:r>
    </w:p>
    <w:p w14:paraId="4C2750F1">
      <w:pPr>
        <w:ind w:left="-5" w:right="2"/>
        <w:rPr>
          <w:rFonts w:hint="eastAsia"/>
        </w:rPr>
      </w:pPr>
    </w:p>
    <w:p w14:paraId="164C3123">
      <w:pPr>
        <w:ind w:left="-5" w:right="2"/>
        <w:rPr>
          <w:rFonts w:hint="eastAsia"/>
        </w:rPr>
      </w:pPr>
      <w:r>
        <w:rPr>
          <w:rFonts w:hint="eastAsia"/>
        </w:rPr>
        <w:t>所有圣经的首要目的都是见证耶稣：</w:t>
      </w:r>
    </w:p>
    <w:p w14:paraId="405DD474">
      <w:pPr>
        <w:ind w:left="-5" w:right="2"/>
        <w:rPr>
          <w:rFonts w:hint="eastAsia"/>
        </w:rPr>
      </w:pPr>
    </w:p>
    <w:p w14:paraId="4B6E907B">
      <w:pPr>
        <w:ind w:left="-5" w:right="2"/>
        <w:rPr>
          <w:rFonts w:hint="eastAsia"/>
        </w:rPr>
      </w:pPr>
      <w:r>
        <w:rPr>
          <w:rFonts w:hint="eastAsia"/>
        </w:rPr>
        <w:t>Old Testament ceremonies are shadows of Christ.</w:t>
      </w:r>
    </w:p>
    <w:p w14:paraId="464433F1">
      <w:pPr>
        <w:ind w:left="-5" w:right="2"/>
        <w:rPr>
          <w:rFonts w:hint="eastAsia"/>
        </w:rPr>
      </w:pPr>
      <w:r>
        <w:rPr>
          <w:rFonts w:hint="eastAsia"/>
        </w:rPr>
        <w:t>旧约的仪式是基督的影子。</w:t>
      </w:r>
    </w:p>
    <w:p w14:paraId="07529F7D">
      <w:pPr>
        <w:ind w:left="-5" w:right="2"/>
        <w:rPr>
          <w:rFonts w:hint="eastAsia"/>
        </w:rPr>
      </w:pPr>
    </w:p>
    <w:p w14:paraId="744AD10C">
      <w:pPr>
        <w:ind w:left="-5" w:right="2"/>
        <w:rPr>
          <w:rFonts w:hint="eastAsia"/>
        </w:rPr>
      </w:pPr>
      <w:r>
        <w:rPr>
          <w:rFonts w:hint="eastAsia"/>
        </w:rPr>
        <w:t>Old Testament judges and deliverers are types of Christ.</w:t>
      </w:r>
    </w:p>
    <w:p w14:paraId="6021F0EE">
      <w:pPr>
        <w:ind w:left="-5" w:right="2"/>
        <w:rPr>
          <w:rFonts w:hint="eastAsia"/>
        </w:rPr>
      </w:pPr>
      <w:r>
        <w:rPr>
          <w:rFonts w:hint="eastAsia"/>
        </w:rPr>
        <w:t>旧约的士师和拯救者是基督的预表。</w:t>
      </w:r>
    </w:p>
    <w:p w14:paraId="3213F83E">
      <w:pPr>
        <w:ind w:left="-5" w:right="2"/>
        <w:rPr>
          <w:rFonts w:hint="eastAsia"/>
        </w:rPr>
      </w:pPr>
    </w:p>
    <w:p w14:paraId="4B19FDE4">
      <w:pPr>
        <w:ind w:left="-5" w:right="2"/>
        <w:rPr>
          <w:rFonts w:hint="eastAsia"/>
        </w:rPr>
      </w:pPr>
      <w:r>
        <w:rPr>
          <w:rFonts w:hint="eastAsia"/>
        </w:rPr>
        <w:t>Old Testament history shows the world’s need of Christ.</w:t>
      </w:r>
    </w:p>
    <w:p w14:paraId="0B51F318">
      <w:pPr>
        <w:ind w:left="-5" w:right="2"/>
        <w:rPr>
          <w:rFonts w:hint="eastAsia"/>
        </w:rPr>
      </w:pPr>
      <w:r>
        <w:rPr>
          <w:rFonts w:hint="eastAsia"/>
        </w:rPr>
        <w:t>旧约的历史表明世界对基督的需求。</w:t>
      </w:r>
    </w:p>
    <w:p w14:paraId="5FE5D16D">
      <w:pPr>
        <w:ind w:left="-5" w:right="2"/>
        <w:rPr>
          <w:rFonts w:hint="eastAsia"/>
        </w:rPr>
      </w:pPr>
    </w:p>
    <w:p w14:paraId="6F670004">
      <w:pPr>
        <w:ind w:left="-5" w:right="2"/>
        <w:rPr>
          <w:rFonts w:hint="eastAsia"/>
        </w:rPr>
      </w:pPr>
      <w:r>
        <w:rPr>
          <w:rFonts w:hint="eastAsia"/>
        </w:rPr>
        <w:t>Old Testament prophecies are full of Christ’s sufferings.</w:t>
      </w:r>
    </w:p>
    <w:p w14:paraId="3CEFA867">
      <w:pPr>
        <w:ind w:left="-5" w:right="2"/>
        <w:rPr>
          <w:rFonts w:hint="eastAsia"/>
        </w:rPr>
      </w:pPr>
      <w:r>
        <w:rPr>
          <w:rFonts w:hint="eastAsia"/>
        </w:rPr>
        <w:t>旧约的预言充满了基督的受苦。</w:t>
      </w:r>
    </w:p>
    <w:p w14:paraId="33C06A40">
      <w:pPr>
        <w:ind w:left="-5" w:right="2"/>
        <w:rPr>
          <w:rFonts w:hint="eastAsia"/>
        </w:rPr>
      </w:pPr>
    </w:p>
    <w:p w14:paraId="5CB690EF">
      <w:pPr>
        <w:ind w:left="-5" w:right="2"/>
        <w:rPr>
          <w:rFonts w:hint="eastAsia"/>
        </w:rPr>
      </w:pPr>
      <w:r>
        <w:rPr>
          <w:rFonts w:hint="eastAsia"/>
        </w:rPr>
        <w:t>Old Testament prophecies are full of Christ’s glory yet to come.</w:t>
      </w:r>
    </w:p>
    <w:p w14:paraId="64F9DD7D">
      <w:pPr>
        <w:ind w:left="-5" w:right="2"/>
        <w:rPr>
          <w:rFonts w:hint="eastAsia"/>
        </w:rPr>
      </w:pPr>
      <w:r>
        <w:rPr>
          <w:rFonts w:hint="eastAsia"/>
        </w:rPr>
        <w:t>旧约的预言充满了基督将要来到的荣耀。</w:t>
      </w:r>
    </w:p>
    <w:p w14:paraId="17AD924F">
      <w:pPr>
        <w:ind w:left="-5" w:right="2"/>
        <w:rPr>
          <w:rFonts w:hint="eastAsia"/>
        </w:rPr>
      </w:pPr>
    </w:p>
    <w:p w14:paraId="1AD31903">
      <w:pPr>
        <w:ind w:left="-5" w:right="2"/>
        <w:rPr>
          <w:rFonts w:hint="eastAsia"/>
        </w:rPr>
      </w:pPr>
      <w:r>
        <w:rPr>
          <w:rFonts w:hint="eastAsia"/>
        </w:rPr>
        <w:t>The first coming and the second.</w:t>
      </w:r>
    </w:p>
    <w:p w14:paraId="55E7AEDB">
      <w:pPr>
        <w:ind w:left="-5" w:right="2"/>
        <w:rPr>
          <w:rFonts w:hint="eastAsia"/>
        </w:rPr>
      </w:pPr>
      <w:r>
        <w:rPr>
          <w:rFonts w:hint="eastAsia"/>
        </w:rPr>
        <w:t>第一次来临和第二次来临。</w:t>
      </w:r>
    </w:p>
    <w:p w14:paraId="6FB586C0">
      <w:pPr>
        <w:ind w:left="-5" w:right="2"/>
        <w:rPr>
          <w:rFonts w:hint="eastAsia"/>
        </w:rPr>
      </w:pPr>
    </w:p>
    <w:p w14:paraId="7DCF4384">
      <w:pPr>
        <w:ind w:left="-5" w:right="2"/>
        <w:rPr>
          <w:rFonts w:hint="eastAsia"/>
        </w:rPr>
      </w:pPr>
      <w:r>
        <w:rPr>
          <w:rFonts w:hint="eastAsia"/>
        </w:rPr>
        <w:t>The Lord’s humiliation.</w:t>
      </w:r>
    </w:p>
    <w:p w14:paraId="0068CE7A">
      <w:pPr>
        <w:ind w:left="-5" w:right="2"/>
        <w:rPr>
          <w:rFonts w:hint="eastAsia"/>
        </w:rPr>
      </w:pPr>
      <w:r>
        <w:rPr>
          <w:rFonts w:hint="eastAsia"/>
        </w:rPr>
        <w:t>主的谦卑。</w:t>
      </w:r>
    </w:p>
    <w:p w14:paraId="466EA72B">
      <w:pPr>
        <w:ind w:left="-5" w:right="2"/>
        <w:rPr>
          <w:rFonts w:hint="eastAsia"/>
        </w:rPr>
      </w:pPr>
    </w:p>
    <w:p w14:paraId="3C380390">
      <w:pPr>
        <w:ind w:left="-5" w:right="2"/>
        <w:rPr>
          <w:rFonts w:hint="eastAsia"/>
        </w:rPr>
      </w:pPr>
      <w:r>
        <w:rPr>
          <w:rFonts w:hint="eastAsia"/>
        </w:rPr>
        <w:t>The Lord’s kingdom.</w:t>
      </w:r>
    </w:p>
    <w:p w14:paraId="0E48DF52">
      <w:pPr>
        <w:ind w:left="-5" w:right="2"/>
        <w:rPr>
          <w:rFonts w:hint="eastAsia"/>
        </w:rPr>
      </w:pPr>
      <w:r>
        <w:rPr>
          <w:rFonts w:hint="eastAsia"/>
        </w:rPr>
        <w:t>主的国度。</w:t>
      </w:r>
    </w:p>
    <w:p w14:paraId="0557F0FE">
      <w:pPr>
        <w:ind w:left="-5" w:right="2"/>
        <w:rPr>
          <w:rFonts w:hint="eastAsia"/>
        </w:rPr>
      </w:pPr>
    </w:p>
    <w:p w14:paraId="2FB4B60B">
      <w:pPr>
        <w:ind w:left="-5" w:right="2"/>
        <w:rPr>
          <w:rFonts w:hint="eastAsia"/>
        </w:rPr>
      </w:pPr>
      <w:r>
        <w:rPr>
          <w:rFonts w:hint="eastAsia"/>
        </w:rPr>
        <w:t>The Lord’s cross and crown.</w:t>
      </w:r>
    </w:p>
    <w:p w14:paraId="2E10D7BA">
      <w:pPr>
        <w:ind w:left="-5" w:right="2"/>
        <w:rPr>
          <w:rFonts w:hint="eastAsia"/>
        </w:rPr>
      </w:pPr>
      <w:r>
        <w:rPr>
          <w:rFonts w:hint="eastAsia"/>
        </w:rPr>
        <w:t>主的十字架和冠冕。</w:t>
      </w:r>
    </w:p>
    <w:p w14:paraId="5E4D6E6C">
      <w:pPr>
        <w:ind w:left="-5" w:right="2"/>
        <w:rPr>
          <w:rFonts w:hint="eastAsia"/>
        </w:rPr>
      </w:pPr>
    </w:p>
    <w:p w14:paraId="782C295F">
      <w:pPr>
        <w:ind w:left="-5" w:right="2"/>
        <w:rPr>
          <w:rFonts w:hint="eastAsia"/>
        </w:rPr>
      </w:pPr>
      <w:r>
        <w:rPr>
          <w:rFonts w:hint="eastAsia"/>
        </w:rPr>
        <w:t>All these shine forth everywhere in the Bible. Remember this clue, if you would read the Bible right.</w:t>
      </w:r>
    </w:p>
    <w:p w14:paraId="0B1B5D81">
      <w:pPr>
        <w:ind w:left="-5" w:right="2"/>
        <w:rPr>
          <w:rFonts w:hint="eastAsia"/>
        </w:rPr>
      </w:pPr>
      <w:r>
        <w:rPr>
          <w:rFonts w:hint="eastAsia"/>
        </w:rPr>
        <w:t>所有这些都在圣经中处处闪耀。如果你想正确地阅读圣经，请记住这条线索。</w:t>
      </w:r>
    </w:p>
    <w:p w14:paraId="259745E9">
      <w:pPr>
        <w:ind w:left="-5" w:right="2"/>
        <w:rPr>
          <w:rFonts w:hint="eastAsia"/>
        </w:rPr>
      </w:pPr>
    </w:p>
    <w:p w14:paraId="4E173068">
      <w:pPr>
        <w:ind w:left="-5" w:right="2"/>
        <w:rPr>
          <w:rFonts w:hint="eastAsia"/>
        </w:rPr>
      </w:pPr>
      <w:r>
        <w:rPr>
          <w:rFonts w:hint="eastAsia"/>
        </w:rPr>
        <w:t>I might easily add to these hints, if space permitted. Few and short as they are, you will find them worth your attention. Act upon them, and I firmly believe you will never be allowed to miss the way to heaven. Act upon them, and you will find light continually increasing in your mind. No book of evidence can be compared with that internal evidence which he obtains who daily uses the Word in the right way. Such a man does not need the books of learned men—he has the witness in himself. The book satisfies and feeds his soul. A poor Christian woman once said to an unbeliever, "I am no scholar. I cannot argue like you. But I know that honey is honey, because it leaves a sweet taste in my mouth. And I know the Bible to be God’s book, because of the taste it leaves in my heart."</w:t>
      </w:r>
    </w:p>
    <w:p w14:paraId="6F136F2C">
      <w:pPr>
        <w:ind w:left="-5" w:right="2"/>
        <w:rPr>
          <w:rFonts w:hint="eastAsia"/>
        </w:rPr>
      </w:pPr>
      <w:r>
        <w:rPr>
          <w:rFonts w:hint="eastAsia"/>
        </w:rPr>
        <w:t>如果时间允许，我可以轻松地增加这些提示。尽管它们很少也很简短，但你会发现**它**们值得你关注。照着**它**们去做，我坚信你绝不会错过通往天堂的道路。照着**它**们去做，你会发现你心里的亮光不断增加。任何证据的书籍都无法与那个每天以正确方式使用神的道的人所获得的内在证据相比。这样的人不需要学者的书籍——**他**在自己里面有见证。这本书满足并滋养着**他**的灵魂。一位贫穷的基督徒妇人曾对一个不信的人说：“我不是学者。我不能像你那样争辩。但我知道蜂蜜是蜂蜜，因为它在我的口中留下甜味。我知道圣经是神的书，因为它在我的心中留下的滋味。”</w:t>
      </w:r>
    </w:p>
    <w:p w14:paraId="7AE8C412">
      <w:pPr>
        <w:ind w:left="-5" w:right="2"/>
        <w:rPr>
          <w:rFonts w:hint="eastAsia"/>
        </w:rPr>
      </w:pPr>
    </w:p>
    <w:p w14:paraId="7631885D">
      <w:pPr>
        <w:ind w:left="-5" w:right="2"/>
        <w:rPr>
          <w:rFonts w:hint="eastAsia"/>
        </w:rPr>
      </w:pPr>
      <w:r>
        <w:rPr>
          <w:rFonts w:hint="eastAsia"/>
        </w:rPr>
        <w:t>(3) This paper may fall into the hands of some one who "loves and believes the Bible, and yet reads it only a little."</w:t>
      </w:r>
    </w:p>
    <w:p w14:paraId="2AE55889">
      <w:pPr>
        <w:ind w:left="-5" w:right="2"/>
        <w:rPr>
          <w:rFonts w:hint="eastAsia"/>
        </w:rPr>
      </w:pPr>
      <w:r>
        <w:rPr>
          <w:rFonts w:hint="eastAsia"/>
        </w:rPr>
        <w:t>（3）这篇**文**章可能会落入一些“喜爱并相信圣经，但却只阅读**它**一点点的人”手中。</w:t>
      </w:r>
    </w:p>
    <w:p w14:paraId="7EBF85CB">
      <w:pPr>
        <w:ind w:left="-5" w:right="2"/>
        <w:rPr>
          <w:rFonts w:hint="eastAsia"/>
        </w:rPr>
      </w:pPr>
    </w:p>
    <w:p w14:paraId="0135AE05">
      <w:pPr>
        <w:ind w:left="-5" w:right="2"/>
        <w:rPr>
          <w:rFonts w:hint="eastAsia"/>
        </w:rPr>
      </w:pPr>
      <w:r>
        <w:rPr>
          <w:rFonts w:hint="eastAsia"/>
        </w:rPr>
        <w:t>I fear there are many such people in this day. It is a day of hustle and hurry. It is a day of talking, and committee meetings, and public work. These things are all very well in their way, but I fear that they sometimes clip and cut short the private reading of the Bible. Does your conscience tell you that you are one of the persons I speak of? Listen to me, and I will say a few things which deserve your serious attention.</w:t>
      </w:r>
    </w:p>
    <w:p w14:paraId="220BA89F">
      <w:pPr>
        <w:ind w:left="-5" w:right="2"/>
        <w:rPr>
          <w:rFonts w:hint="eastAsia"/>
        </w:rPr>
      </w:pPr>
      <w:r>
        <w:rPr>
          <w:rFonts w:hint="eastAsia"/>
        </w:rPr>
        <w:t>我担心在今天有许多这样的人。这是一个忙碌和匆忙的时代。这是一个谈论、委员会会议和公共工作的时代。这些事情以**它**们自己的方式都是很好的，但我担心**它**们有时会裁剪和缩短私下阅读圣经的时间。你的良心告诉你，你是**他**们中的一员吗？听我说，我将说几句值得你认真关注的话。</w:t>
      </w:r>
    </w:p>
    <w:p w14:paraId="0EF9AA9E">
      <w:pPr>
        <w:ind w:left="-5" w:right="2"/>
        <w:rPr>
          <w:rFonts w:hint="eastAsia"/>
        </w:rPr>
      </w:pPr>
    </w:p>
    <w:p w14:paraId="389D2BD8">
      <w:pPr>
        <w:ind w:left="-5" w:right="2"/>
        <w:rPr>
          <w:rFonts w:hint="eastAsia"/>
        </w:rPr>
      </w:pPr>
      <w:r>
        <w:rPr>
          <w:rFonts w:hint="eastAsia"/>
        </w:rPr>
        <w:t>You are the man that is likely to "get little comfort from the Bible in time of need." Trials come at various times. Affliction is a searching wind, which strips the leaves off the trees, and exposes the birds’ nests. Now I fear that your stores of Bible consolations may one day run very low. I fear lest you should find yourself at last on very short allowance, and come into the harbor weak, worn and thin.</w:t>
      </w:r>
    </w:p>
    <w:p w14:paraId="4E27807D">
      <w:pPr>
        <w:ind w:left="-5" w:right="2"/>
        <w:rPr>
          <w:rFonts w:hint="eastAsia"/>
        </w:rPr>
      </w:pPr>
      <w:r>
        <w:rPr>
          <w:rFonts w:hint="eastAsia"/>
        </w:rPr>
        <w:t>你就是那个在需要时很可能“从圣经中得到很少安慰的人。” 试炼在不同的时间到来。苦难是一阵搜寻的风，**它**会剥去树上的叶子，暴露出鸟巢。现在我担心你储存的圣经安慰有朝一日会非常稀少。我担心你最终会发现自己处于极度匮乏之中，以至于虚弱、疲惫、瘦弱地进入港湾。</w:t>
      </w:r>
    </w:p>
    <w:p w14:paraId="6F300B5B">
      <w:pPr>
        <w:ind w:left="-5" w:right="2"/>
        <w:rPr>
          <w:rFonts w:hint="eastAsia"/>
        </w:rPr>
      </w:pPr>
    </w:p>
    <w:p w14:paraId="549F2574">
      <w:pPr>
        <w:ind w:left="-5" w:right="2"/>
        <w:rPr>
          <w:rFonts w:hint="eastAsia"/>
        </w:rPr>
      </w:pPr>
      <w:r>
        <w:rPr>
          <w:rFonts w:hint="eastAsia"/>
        </w:rPr>
        <w:t>You are the man that is likely "never to be established in the truth." I will not be surprised to hear that you are troubled with doubts and questions about assurance, grace, faith, perseverance, and the like. The devil is an old and cunning enemy. Like the Benjamites, he can "sling a stone at a hair and not miss" (Judges 20:16). He can quote Scripture easily enough when he pleases. Now you are not sufficiently ready with your weapons to be able to fight a good fight with him. Your armor does not fit well. Your sword sits loosely in your hand.</w:t>
      </w:r>
    </w:p>
    <w:p w14:paraId="204D095D">
      <w:pPr>
        <w:ind w:left="-5" w:right="2"/>
        <w:rPr>
          <w:rFonts w:hint="eastAsia"/>
        </w:rPr>
      </w:pPr>
      <w:r>
        <w:rPr>
          <w:rFonts w:hint="eastAsia"/>
        </w:rPr>
        <w:t>你就是那个很可能“永远不能在真理中被坚立的人。” 如果我听说你被关于确据、恩典、信心、坚忍等方面的疑虑和问题所困扰，我不会感到惊讶。魔鬼是一个年老而狡猾的仇敌。**他**像便雅悯人一样，能“用机弦甩石，打着一根头发，并不打差”（士师记 20:16）。**他**高兴时，可以轻易地引用圣经。现在，你没有足够准备好你的武器来与**他**打一场美好的仗。你的盔甲不合身。你的剑松松地握在你的手中。</w:t>
      </w:r>
    </w:p>
    <w:p w14:paraId="1027AA25">
      <w:pPr>
        <w:ind w:left="-5" w:right="2"/>
        <w:rPr>
          <w:rFonts w:hint="eastAsia"/>
        </w:rPr>
      </w:pPr>
    </w:p>
    <w:p w14:paraId="3C26FF40">
      <w:pPr>
        <w:ind w:left="-5" w:right="2"/>
        <w:rPr>
          <w:rFonts w:hint="eastAsia"/>
        </w:rPr>
      </w:pPr>
      <w:r>
        <w:rPr>
          <w:rFonts w:hint="eastAsia"/>
        </w:rPr>
        <w:t>You are the man that is likely to "make mistakes in life." I will not wonder if I am told that you have erred about your own marriage— erred about your children’s education of spiritual things—erred about the conduct of your household—erred about the company you keep. The world you steer through is full of rocks, and reefs, and sand bars. You are not sufficiently familiar either with the search lights or your charts.</w:t>
      </w:r>
    </w:p>
    <w:p w14:paraId="2BE728B6">
      <w:pPr>
        <w:ind w:left="-5" w:right="2"/>
        <w:rPr>
          <w:rFonts w:hint="eastAsia"/>
        </w:rPr>
      </w:pPr>
      <w:r>
        <w:rPr>
          <w:rFonts w:hint="eastAsia"/>
        </w:rPr>
        <w:t>你就是那个很可能“在生活中犯错误的人。” 如果有人告诉我你对自己的婚姻犯了错——对你孩子属灵事物的教育犯了错——对你家庭的行为犯了错——对你所交往的公司犯了错，我不会感到惊讶。你航行穿过的世界充满了岩石、暗礁和沙洲。你对探照灯或你的海图都不够熟悉。</w:t>
      </w:r>
    </w:p>
    <w:p w14:paraId="2919BAFC">
      <w:pPr>
        <w:ind w:left="-5" w:right="2"/>
        <w:rPr>
          <w:rFonts w:hint="eastAsia"/>
        </w:rPr>
      </w:pPr>
    </w:p>
    <w:p w14:paraId="45E40DED">
      <w:pPr>
        <w:ind w:left="-5" w:right="2"/>
        <w:rPr>
          <w:rFonts w:hint="eastAsia"/>
        </w:rPr>
      </w:pPr>
      <w:r>
        <w:rPr>
          <w:rFonts w:hint="eastAsia"/>
        </w:rPr>
        <w:t>You are the man that is likely to "be carried away by some deceptive false teacher for a time." It will not surprise me if those clever, eloquent men, who can "make the lie appear to be the truth," is leading you into many foolish notions. You are out of balance. No wonder if you are tossed to and from, like a cork on the waves.</w:t>
      </w:r>
    </w:p>
    <w:p w14:paraId="7A3EE343">
      <w:pPr>
        <w:ind w:left="-5" w:right="2"/>
        <w:rPr>
          <w:rFonts w:hint="eastAsia"/>
        </w:rPr>
      </w:pPr>
      <w:r>
        <w:rPr>
          <w:rFonts w:hint="eastAsia"/>
        </w:rPr>
        <w:t>你就是那个很可能“被一些欺骗性的假教师暂时带走的人。” 如果那些聪明、雄辩的人，能“使谎言看起来像是真理”，正在引导你陷入许多愚蠢的观念中，我不会感到惊讶。你失去了平衡。难怪你像海浪上的软木塞一样，被抛来抛去。</w:t>
      </w:r>
    </w:p>
    <w:p w14:paraId="4EDA4EEE">
      <w:pPr>
        <w:ind w:left="-5" w:right="2"/>
        <w:rPr>
          <w:rFonts w:hint="eastAsia"/>
        </w:rPr>
      </w:pPr>
    </w:p>
    <w:p w14:paraId="3A90068B">
      <w:pPr>
        <w:ind w:left="-5" w:right="2"/>
        <w:rPr>
          <w:rFonts w:hint="eastAsia"/>
        </w:rPr>
      </w:pPr>
      <w:r>
        <w:rPr>
          <w:rFonts w:hint="eastAsia"/>
        </w:rPr>
        <w:t>All these are uncomfortable things. I want every reader of this paper to escape them all. Take the advice I offer you this day. Do not merely read your Bible "a little," but read it a great deal. "Let the word of Christ dwell in you richly" (Colossians 3:16). Do not be a mere babe in spiritual knowledge. Seek to become "well instructed in the kingdom of heaven," and to be continually adding new things to old. A religion of feeling is an uncertain thing. It is like the tide, sometimes high, and sometimes low. It is like the moon, sometimes bright, and sometimes dim. A religion of deep Bible knowledge, is a firm and lasting possession. It enables a man not merely to say, "I feel hope in Christ," but "I know whom I have believed" (2 Timothy 1:12).</w:t>
      </w:r>
    </w:p>
    <w:p w14:paraId="0EC9A8FC">
      <w:pPr>
        <w:ind w:left="-5" w:right="2"/>
      </w:pPr>
      <w:r>
        <w:rPr>
          <w:rFonts w:hint="eastAsia"/>
        </w:rPr>
        <w:t>所有这些都是令人不安的事情。我希望这篇**文**章的每一位读者都能避免**它**们。接受我今天给你的建议。不要仅仅“一点点”阅读你的圣经，而是要大量阅读**它**。“当把基督的道丰丰富富地存在心里”（歌罗西书 3:16）。不要仅仅是属灵知识上的婴孩。寻求成为“在天国里受过良好教导的”，并不断地将新的事物加到旧的事物上。一种基于感觉的信仰是一种不确定的事物。**它**就像潮汐，有时高，有时低。**它**就像月亮，有时明亮，有时模糊。一种基于对圣经深刻认识的信仰，是一种坚定而持久的产业。**它**使一个人不仅能说：“我感觉在基督里有盼望”，而且能说：“我知道我所信的是谁”（提摩太后书 1:12）。</w:t>
      </w:r>
      <w:r>
        <w:t>.</w:t>
      </w:r>
    </w:p>
    <w:p w14:paraId="36739825">
      <w:pPr>
        <w:ind w:left="-5" w:right="2"/>
        <w:rPr>
          <w:rFonts w:hint="eastAsia"/>
        </w:rPr>
      </w:pPr>
      <w:r>
        <w:rPr>
          <w:rFonts w:hint="eastAsia"/>
        </w:rPr>
        <w:t>(4) This paper may fall into the hands of someone who "reads the Bible a lot, and yet believes he is no better because of his reading."</w:t>
      </w:r>
    </w:p>
    <w:p w14:paraId="773D3A57">
      <w:pPr>
        <w:ind w:left="-5" w:right="2"/>
        <w:rPr>
          <w:rFonts w:hint="eastAsia"/>
        </w:rPr>
      </w:pPr>
      <w:r>
        <w:rPr>
          <w:rFonts w:hint="eastAsia"/>
        </w:rPr>
        <w:t>(4) 本文可能会落入这样的人手中，他们“读了很多圣经，却认为自己因为阅读而没有变得更好。”</w:t>
      </w:r>
    </w:p>
    <w:p w14:paraId="478D4FFF">
      <w:pPr>
        <w:ind w:left="-5" w:right="2"/>
        <w:rPr>
          <w:rFonts w:hint="eastAsia"/>
        </w:rPr>
      </w:pPr>
    </w:p>
    <w:p w14:paraId="48CB3068">
      <w:pPr>
        <w:ind w:left="-5" w:right="2"/>
        <w:rPr>
          <w:rFonts w:hint="eastAsia"/>
        </w:rPr>
      </w:pPr>
      <w:r>
        <w:rPr>
          <w:rFonts w:hint="eastAsia"/>
        </w:rPr>
        <w:t>This is a crafty temptation of the devil.</w:t>
      </w:r>
    </w:p>
    <w:p w14:paraId="12812881">
      <w:pPr>
        <w:ind w:left="-5" w:right="2"/>
        <w:rPr>
          <w:rFonts w:hint="eastAsia"/>
        </w:rPr>
      </w:pPr>
      <w:r>
        <w:rPr>
          <w:rFonts w:hint="eastAsia"/>
        </w:rPr>
        <w:t>这是魔鬼的一个狡猾的试探。</w:t>
      </w:r>
    </w:p>
    <w:p w14:paraId="083E68CC">
      <w:pPr>
        <w:ind w:left="-5" w:right="2"/>
        <w:rPr>
          <w:rFonts w:hint="eastAsia"/>
        </w:rPr>
      </w:pPr>
    </w:p>
    <w:p w14:paraId="02BD1071">
      <w:pPr>
        <w:ind w:left="-5" w:right="2"/>
        <w:rPr>
          <w:rFonts w:hint="eastAsia"/>
        </w:rPr>
      </w:pPr>
      <w:r>
        <w:rPr>
          <w:rFonts w:hint="eastAsia"/>
        </w:rPr>
        <w:t>At one stage he says, "do not read the Bible at all."</w:t>
      </w:r>
    </w:p>
    <w:p w14:paraId="18F58A57">
      <w:pPr>
        <w:ind w:left="-5" w:right="2"/>
        <w:rPr>
          <w:rFonts w:hint="eastAsia"/>
        </w:rPr>
      </w:pPr>
      <w:r>
        <w:rPr>
          <w:rFonts w:hint="eastAsia"/>
        </w:rPr>
        <w:t>在一个阶段，牠说：“根本不要读圣经。”</w:t>
      </w:r>
    </w:p>
    <w:p w14:paraId="0DAABE7A">
      <w:pPr>
        <w:ind w:left="-5" w:right="2"/>
        <w:rPr>
          <w:rFonts w:hint="eastAsia"/>
        </w:rPr>
      </w:pPr>
    </w:p>
    <w:p w14:paraId="21A9B6AB">
      <w:pPr>
        <w:ind w:left="-5" w:right="2"/>
        <w:rPr>
          <w:rFonts w:hint="eastAsia"/>
        </w:rPr>
      </w:pPr>
      <w:r>
        <w:rPr>
          <w:rFonts w:hint="eastAsia"/>
        </w:rPr>
        <w:t>At another he says, "Your reading does you no good: give it up."</w:t>
      </w:r>
    </w:p>
    <w:p w14:paraId="39A1BD8E">
      <w:pPr>
        <w:ind w:left="-5" w:right="2"/>
        <w:rPr>
          <w:rFonts w:hint="eastAsia"/>
        </w:rPr>
      </w:pPr>
      <w:r>
        <w:rPr>
          <w:rFonts w:hint="eastAsia"/>
        </w:rPr>
        <w:t>在另一个阶段，牠说：“你的阅读对你毫无益处：放弃吧。”</w:t>
      </w:r>
    </w:p>
    <w:p w14:paraId="34FB1AD1">
      <w:pPr>
        <w:ind w:left="-5" w:right="2"/>
        <w:rPr>
          <w:rFonts w:hint="eastAsia"/>
        </w:rPr>
      </w:pPr>
    </w:p>
    <w:p w14:paraId="7D9C32CE">
      <w:pPr>
        <w:ind w:left="-5" w:right="2"/>
        <w:rPr>
          <w:rFonts w:hint="eastAsia"/>
        </w:rPr>
      </w:pPr>
      <w:r>
        <w:rPr>
          <w:rFonts w:hint="eastAsia"/>
        </w:rPr>
        <w:t>Are you that man? I feel for you from the bottom of my soul. Let me try to do you good.</w:t>
      </w:r>
    </w:p>
    <w:p w14:paraId="617A134C">
      <w:pPr>
        <w:ind w:left="-5" w:right="2"/>
        <w:rPr>
          <w:rFonts w:hint="eastAsia"/>
        </w:rPr>
      </w:pPr>
      <w:r>
        <w:rPr>
          <w:rFonts w:hint="eastAsia"/>
        </w:rPr>
        <w:t>你是那样的人吗？我为你从心底深处感到难过。让我试着为你带来益处。</w:t>
      </w:r>
    </w:p>
    <w:p w14:paraId="4BCBFE9E">
      <w:pPr>
        <w:ind w:left="-5" w:right="2"/>
        <w:rPr>
          <w:rFonts w:hint="eastAsia"/>
        </w:rPr>
      </w:pPr>
    </w:p>
    <w:p w14:paraId="0462D61A">
      <w:pPr>
        <w:ind w:left="-5" w:right="2"/>
        <w:rPr>
          <w:rFonts w:hint="eastAsia"/>
        </w:rPr>
      </w:pPr>
      <w:r>
        <w:rPr>
          <w:rFonts w:hint="eastAsia"/>
        </w:rPr>
        <w:t>Do not think you are getting no good from the Bible, merely because you do not see that good day by day.</w:t>
      </w:r>
    </w:p>
    <w:p w14:paraId="205BC4A6">
      <w:pPr>
        <w:ind w:left="-5" w:right="2"/>
        <w:rPr>
          <w:rFonts w:hint="eastAsia"/>
        </w:rPr>
      </w:pPr>
      <w:r>
        <w:rPr>
          <w:rFonts w:hint="eastAsia"/>
        </w:rPr>
        <w:t>不要仅仅因为你没有日复一日地看到益处，就认为你没有从圣经中得到任何好处。</w:t>
      </w:r>
    </w:p>
    <w:p w14:paraId="26B5425B">
      <w:pPr>
        <w:ind w:left="-5" w:right="2"/>
        <w:rPr>
          <w:rFonts w:hint="eastAsia"/>
        </w:rPr>
      </w:pPr>
    </w:p>
    <w:p w14:paraId="05C269E2">
      <w:pPr>
        <w:ind w:left="-5" w:right="2"/>
        <w:rPr>
          <w:rFonts w:hint="eastAsia"/>
        </w:rPr>
      </w:pPr>
      <w:r>
        <w:rPr>
          <w:rFonts w:hint="eastAsia"/>
        </w:rPr>
        <w:t>The greatest effects are often silent, quiet, and hard to detect at the time they are being produced.</w:t>
      </w:r>
    </w:p>
    <w:p w14:paraId="7D74304A">
      <w:pPr>
        <w:ind w:left="-5" w:right="2"/>
        <w:rPr>
          <w:rFonts w:hint="eastAsia"/>
        </w:rPr>
      </w:pPr>
      <w:r>
        <w:rPr>
          <w:rFonts w:hint="eastAsia"/>
        </w:rPr>
        <w:t>最大的功效往往是无声、安静的，并且在其产生时很难被察觉。</w:t>
      </w:r>
    </w:p>
    <w:p w14:paraId="7CA72E8E">
      <w:pPr>
        <w:ind w:left="-5" w:right="2"/>
        <w:rPr>
          <w:rFonts w:hint="eastAsia"/>
        </w:rPr>
      </w:pPr>
    </w:p>
    <w:p w14:paraId="06EDABD3">
      <w:pPr>
        <w:ind w:left="-5" w:right="2"/>
        <w:rPr>
          <w:rFonts w:hint="eastAsia"/>
        </w:rPr>
      </w:pPr>
      <w:r>
        <w:rPr>
          <w:rFonts w:hint="eastAsia"/>
        </w:rPr>
        <w:t>Think of the influence of the moon upon the earth, and of the air upon the human lungs.</w:t>
      </w:r>
    </w:p>
    <w:p w14:paraId="59D7C465">
      <w:pPr>
        <w:ind w:left="-5" w:right="2"/>
        <w:rPr>
          <w:rFonts w:hint="eastAsia"/>
        </w:rPr>
      </w:pPr>
      <w:r>
        <w:rPr>
          <w:rFonts w:hint="eastAsia"/>
        </w:rPr>
        <w:t>想想月亮对地球的影响，以及空气对人类肺部的作用。</w:t>
      </w:r>
    </w:p>
    <w:p w14:paraId="68BE8017">
      <w:pPr>
        <w:ind w:left="-5" w:right="2"/>
        <w:rPr>
          <w:rFonts w:hint="eastAsia"/>
        </w:rPr>
      </w:pPr>
    </w:p>
    <w:p w14:paraId="28977BC2">
      <w:pPr>
        <w:ind w:left="-5" w:right="2"/>
        <w:rPr>
          <w:rFonts w:hint="eastAsia"/>
        </w:rPr>
      </w:pPr>
      <w:r>
        <w:rPr>
          <w:rFonts w:hint="eastAsia"/>
        </w:rPr>
        <w:t>Remember how silently the dew falls, and how unperceptively the grass grows.</w:t>
      </w:r>
    </w:p>
    <w:p w14:paraId="748A27DA">
      <w:pPr>
        <w:ind w:left="-5" w:right="2"/>
        <w:rPr>
          <w:rFonts w:hint="eastAsia"/>
        </w:rPr>
      </w:pPr>
      <w:r>
        <w:rPr>
          <w:rFonts w:hint="eastAsia"/>
        </w:rPr>
        <w:t>记住露水是如何悄然落下，草又是如何不知不觉地生长的。</w:t>
      </w:r>
    </w:p>
    <w:p w14:paraId="733C94DD">
      <w:pPr>
        <w:ind w:left="-5" w:right="2"/>
        <w:rPr>
          <w:rFonts w:hint="eastAsia"/>
        </w:rPr>
      </w:pPr>
    </w:p>
    <w:p w14:paraId="38860C0A">
      <w:pPr>
        <w:ind w:left="-5" w:right="2"/>
        <w:rPr>
          <w:rFonts w:hint="eastAsia"/>
        </w:rPr>
      </w:pPr>
      <w:r>
        <w:rPr>
          <w:rFonts w:hint="eastAsia"/>
        </w:rPr>
        <w:t>There may be far more going on than you think in your soul by your Bible-reading.</w:t>
      </w:r>
    </w:p>
    <w:p w14:paraId="6AE8B31A">
      <w:pPr>
        <w:ind w:left="-5" w:right="2"/>
        <w:rPr>
          <w:rFonts w:hint="eastAsia"/>
        </w:rPr>
      </w:pPr>
      <w:r>
        <w:rPr>
          <w:rFonts w:hint="eastAsia"/>
        </w:rPr>
        <w:t>借着你阅读圣经，在你的灵魂中发生的事情可能比你想象的要多得多。</w:t>
      </w:r>
    </w:p>
    <w:p w14:paraId="71CCC2B4">
      <w:pPr>
        <w:ind w:left="-5" w:right="2"/>
        <w:rPr>
          <w:rFonts w:hint="eastAsia"/>
        </w:rPr>
      </w:pPr>
    </w:p>
    <w:p w14:paraId="0B9E6A0A">
      <w:pPr>
        <w:ind w:left="-5" w:right="2"/>
        <w:rPr>
          <w:rFonts w:hint="eastAsia"/>
        </w:rPr>
      </w:pPr>
      <w:r>
        <w:rPr>
          <w:rFonts w:hint="eastAsia"/>
        </w:rPr>
        <w:t>The Word may be gradually producing deep "impressions" on your heart, of which you are not presently aware.</w:t>
      </w:r>
    </w:p>
    <w:p w14:paraId="4B82F653">
      <w:pPr>
        <w:ind w:left="-5" w:right="2"/>
        <w:rPr>
          <w:rFonts w:hint="eastAsia"/>
        </w:rPr>
      </w:pPr>
      <w:r>
        <w:rPr>
          <w:rFonts w:hint="eastAsia"/>
        </w:rPr>
        <w:t>圣言可能正在你的心中逐渐产生深刻的“印记”，而你目前并未意识到。</w:t>
      </w:r>
    </w:p>
    <w:p w14:paraId="4C33DB85">
      <w:pPr>
        <w:ind w:left="-5" w:right="2"/>
        <w:rPr>
          <w:rFonts w:hint="eastAsia"/>
        </w:rPr>
      </w:pPr>
    </w:p>
    <w:p w14:paraId="1348892F">
      <w:pPr>
        <w:ind w:left="-5" w:right="2"/>
        <w:rPr>
          <w:rFonts w:hint="eastAsia"/>
        </w:rPr>
      </w:pPr>
      <w:r>
        <w:rPr>
          <w:rFonts w:hint="eastAsia"/>
        </w:rPr>
        <w:t>Often when the memory is retaining no facts, the character of a man is receiving some everlasting impression.</w:t>
      </w:r>
    </w:p>
    <w:p w14:paraId="1FC9D885">
      <w:pPr>
        <w:ind w:left="-5" w:right="2"/>
        <w:rPr>
          <w:rFonts w:hint="eastAsia"/>
        </w:rPr>
      </w:pPr>
      <w:r>
        <w:rPr>
          <w:rFonts w:hint="eastAsia"/>
        </w:rPr>
        <w:t>通常，当记忆未能保留事实时，一个人的品格正在接受某种永恒的印记。</w:t>
      </w:r>
    </w:p>
    <w:p w14:paraId="6B83C035">
      <w:pPr>
        <w:ind w:left="-5" w:right="2"/>
        <w:rPr>
          <w:rFonts w:hint="eastAsia"/>
        </w:rPr>
      </w:pPr>
    </w:p>
    <w:p w14:paraId="2404E48B">
      <w:pPr>
        <w:ind w:left="-5" w:right="2"/>
        <w:rPr>
          <w:rFonts w:hint="eastAsia"/>
        </w:rPr>
      </w:pPr>
      <w:r>
        <w:rPr>
          <w:rFonts w:hint="eastAsia"/>
        </w:rPr>
        <w:t>Is sin becoming every year more hateful to you?</w:t>
      </w:r>
    </w:p>
    <w:p w14:paraId="69C312F0">
      <w:pPr>
        <w:ind w:left="-5" w:right="2"/>
        <w:rPr>
          <w:rFonts w:hint="eastAsia"/>
        </w:rPr>
      </w:pPr>
      <w:r>
        <w:rPr>
          <w:rFonts w:hint="eastAsia"/>
        </w:rPr>
        <w:t>罪在你眼中是否每年都变得更加可憎？</w:t>
      </w:r>
    </w:p>
    <w:p w14:paraId="7A310692">
      <w:pPr>
        <w:ind w:left="-5" w:right="2"/>
        <w:rPr>
          <w:rFonts w:hint="eastAsia"/>
        </w:rPr>
      </w:pPr>
    </w:p>
    <w:p w14:paraId="0E5A25EC">
      <w:pPr>
        <w:ind w:left="-5" w:right="2"/>
        <w:rPr>
          <w:rFonts w:hint="eastAsia"/>
        </w:rPr>
      </w:pPr>
      <w:r>
        <w:rPr>
          <w:rFonts w:hint="eastAsia"/>
        </w:rPr>
        <w:t>Is Christ becoming every year more precious?</w:t>
      </w:r>
    </w:p>
    <w:p w14:paraId="057248A5">
      <w:pPr>
        <w:ind w:left="-5" w:right="2"/>
        <w:rPr>
          <w:rFonts w:hint="eastAsia"/>
        </w:rPr>
      </w:pPr>
      <w:r>
        <w:rPr>
          <w:rFonts w:hint="eastAsia"/>
        </w:rPr>
        <w:t>基督是否每年都变得更加宝贵？</w:t>
      </w:r>
    </w:p>
    <w:p w14:paraId="5ED4D632">
      <w:pPr>
        <w:ind w:left="-5" w:right="2"/>
        <w:rPr>
          <w:rFonts w:hint="eastAsia"/>
        </w:rPr>
      </w:pPr>
    </w:p>
    <w:p w14:paraId="5090E3F3">
      <w:pPr>
        <w:ind w:left="-5" w:right="2"/>
        <w:rPr>
          <w:rFonts w:hint="eastAsia"/>
        </w:rPr>
      </w:pPr>
      <w:r>
        <w:rPr>
          <w:rFonts w:hint="eastAsia"/>
        </w:rPr>
        <w:t>Is holiness becoming every year more lovely and desirable in your eyes?</w:t>
      </w:r>
    </w:p>
    <w:p w14:paraId="594F6E88">
      <w:pPr>
        <w:ind w:left="-5" w:right="2"/>
        <w:rPr>
          <w:rFonts w:hint="eastAsia"/>
        </w:rPr>
      </w:pPr>
      <w:r>
        <w:rPr>
          <w:rFonts w:hint="eastAsia"/>
        </w:rPr>
        <w:t>圣洁在你眼中是否每年都变得更加可爱和渴慕？</w:t>
      </w:r>
    </w:p>
    <w:p w14:paraId="6EA1FE3F">
      <w:pPr>
        <w:ind w:left="-5" w:right="2"/>
        <w:rPr>
          <w:rFonts w:hint="eastAsia"/>
        </w:rPr>
      </w:pPr>
    </w:p>
    <w:p w14:paraId="5B1CA2A3">
      <w:pPr>
        <w:ind w:left="-5" w:right="2"/>
        <w:rPr>
          <w:rFonts w:hint="eastAsia"/>
        </w:rPr>
      </w:pPr>
      <w:r>
        <w:rPr>
          <w:rFonts w:hint="eastAsia"/>
        </w:rPr>
        <w:t>If these things are so, take courage. The Bible is doing you good, though you may not be able to trace it out day by day.</w:t>
      </w:r>
    </w:p>
    <w:p w14:paraId="53DECEE5">
      <w:pPr>
        <w:ind w:left="-5" w:right="2"/>
        <w:rPr>
          <w:rFonts w:hint="eastAsia"/>
        </w:rPr>
      </w:pPr>
      <w:r>
        <w:rPr>
          <w:rFonts w:hint="eastAsia"/>
        </w:rPr>
        <w:t>如果这些都是事实，那就鼓起勇气。圣经正在为你带来益处，尽管你可能无法日复一日地追踪到它。</w:t>
      </w:r>
    </w:p>
    <w:p w14:paraId="6EAA44C0">
      <w:pPr>
        <w:ind w:left="-5" w:right="2"/>
        <w:rPr>
          <w:rFonts w:hint="eastAsia"/>
        </w:rPr>
      </w:pPr>
    </w:p>
    <w:p w14:paraId="3A436BA9">
      <w:pPr>
        <w:ind w:left="-5" w:right="2"/>
        <w:rPr>
          <w:rFonts w:hint="eastAsia"/>
        </w:rPr>
      </w:pPr>
      <w:r>
        <w:rPr>
          <w:rFonts w:hint="eastAsia"/>
        </w:rPr>
        <w:t>The Bible may be restraining you from some sin or delusion into which you would otherwise run.</w:t>
      </w:r>
    </w:p>
    <w:p w14:paraId="591E34E4">
      <w:pPr>
        <w:ind w:left="-5" w:right="2"/>
        <w:rPr>
          <w:rFonts w:hint="eastAsia"/>
        </w:rPr>
      </w:pPr>
      <w:r>
        <w:rPr>
          <w:rFonts w:hint="eastAsia"/>
        </w:rPr>
        <w:t>圣经可能正在约束你，使你免于陷入某些你本会奔向的罪恶或错谬。</w:t>
      </w:r>
    </w:p>
    <w:p w14:paraId="012C9C1C">
      <w:pPr>
        <w:ind w:left="-5" w:right="2"/>
        <w:rPr>
          <w:rFonts w:hint="eastAsia"/>
        </w:rPr>
      </w:pPr>
    </w:p>
    <w:p w14:paraId="6CB91C9C">
      <w:pPr>
        <w:ind w:left="-5" w:right="2"/>
        <w:rPr>
          <w:rFonts w:hint="eastAsia"/>
        </w:rPr>
      </w:pPr>
      <w:r>
        <w:rPr>
          <w:rFonts w:hint="eastAsia"/>
        </w:rPr>
        <w:t>It may be daily keeping you back, and hedging you up, and preventing many a false step.</w:t>
      </w:r>
    </w:p>
    <w:p w14:paraId="16BC8B65">
      <w:pPr>
        <w:ind w:left="-5" w:right="2"/>
        <w:rPr>
          <w:rFonts w:hint="eastAsia"/>
        </w:rPr>
      </w:pPr>
      <w:r>
        <w:rPr>
          <w:rFonts w:hint="eastAsia"/>
        </w:rPr>
        <w:t>它可能每天都在拦阻你、围护你，防止你迈出许多错误的步伐。</w:t>
      </w:r>
    </w:p>
    <w:p w14:paraId="28EB5190">
      <w:pPr>
        <w:ind w:left="-5" w:right="2"/>
        <w:rPr>
          <w:rFonts w:hint="eastAsia"/>
        </w:rPr>
      </w:pPr>
    </w:p>
    <w:p w14:paraId="3D10AF14">
      <w:pPr>
        <w:ind w:left="-5" w:right="2"/>
        <w:rPr>
          <w:rFonts w:hint="eastAsia"/>
        </w:rPr>
      </w:pPr>
      <w:r>
        <w:rPr>
          <w:rFonts w:hint="eastAsia"/>
        </w:rPr>
        <w:t>Yes, you might soon find this out to your hurt, if you were to cease reading the Word!</w:t>
      </w:r>
    </w:p>
    <w:p w14:paraId="5E69F7BD">
      <w:pPr>
        <w:ind w:left="-5" w:right="2"/>
        <w:rPr>
          <w:rFonts w:hint="eastAsia"/>
        </w:rPr>
      </w:pPr>
      <w:r>
        <w:rPr>
          <w:rFonts w:hint="eastAsia"/>
        </w:rPr>
        <w:t>是的，如果你停止阅读圣言，你可能很快就会以伤害的方式发现这一点！</w:t>
      </w:r>
    </w:p>
    <w:p w14:paraId="5B210ECE">
      <w:pPr>
        <w:ind w:left="-5" w:right="2"/>
        <w:rPr>
          <w:rFonts w:hint="eastAsia"/>
        </w:rPr>
      </w:pPr>
    </w:p>
    <w:p w14:paraId="51F5BC36">
      <w:pPr>
        <w:ind w:left="-5" w:right="2"/>
        <w:rPr>
          <w:rFonts w:hint="eastAsia"/>
        </w:rPr>
      </w:pPr>
      <w:r>
        <w:rPr>
          <w:rFonts w:hint="eastAsia"/>
        </w:rPr>
        <w:t>The very familiarity of blessings sometimes makes us insensible to their value.</w:t>
      </w:r>
    </w:p>
    <w:p w14:paraId="284D60DC">
      <w:pPr>
        <w:ind w:left="-5" w:right="2"/>
        <w:rPr>
          <w:rFonts w:hint="eastAsia"/>
        </w:rPr>
      </w:pPr>
      <w:r>
        <w:rPr>
          <w:rFonts w:hint="eastAsia"/>
        </w:rPr>
        <w:t>对祝福的过于熟悉有时会使我们对它们的价值麻木不仁。</w:t>
      </w:r>
    </w:p>
    <w:p w14:paraId="47F8A830">
      <w:pPr>
        <w:ind w:left="-5" w:right="2"/>
        <w:rPr>
          <w:rFonts w:hint="eastAsia"/>
        </w:rPr>
      </w:pPr>
    </w:p>
    <w:p w14:paraId="65D6F4A6">
      <w:pPr>
        <w:ind w:left="-5" w:right="2"/>
        <w:rPr>
          <w:rFonts w:hint="eastAsia"/>
        </w:rPr>
      </w:pPr>
      <w:r>
        <w:rPr>
          <w:rFonts w:hint="eastAsia"/>
        </w:rPr>
        <w:t>Resist the devil. Settle it in your mind as an established rule, that, whether you feel it at the moment or not, you are inhaling spiritual health by reading the Bible, and unknowingly becoming more strong.</w:t>
      </w:r>
    </w:p>
    <w:p w14:paraId="1FDAFAC6">
      <w:pPr>
        <w:ind w:left="-5" w:right="2"/>
        <w:rPr>
          <w:rFonts w:hint="eastAsia"/>
        </w:rPr>
      </w:pPr>
      <w:r>
        <w:rPr>
          <w:rFonts w:hint="eastAsia"/>
        </w:rPr>
        <w:t>抵挡魔鬼。在你心中确立一条既定的原则：无论你当下是否感觉到，你都在借着阅读圣经吸入属灵的健康，并在不知不觉中变得更强壮。</w:t>
      </w:r>
    </w:p>
    <w:p w14:paraId="2C0C1CE6">
      <w:pPr>
        <w:ind w:left="-5" w:right="2"/>
        <w:rPr>
          <w:rFonts w:hint="eastAsia"/>
        </w:rPr>
      </w:pPr>
    </w:p>
    <w:p w14:paraId="14F4799F">
      <w:pPr>
        <w:ind w:left="-5" w:right="2"/>
        <w:rPr>
          <w:rFonts w:hint="eastAsia"/>
        </w:rPr>
      </w:pPr>
      <w:r>
        <w:rPr>
          <w:rFonts w:hint="eastAsia"/>
        </w:rPr>
        <w:t>(5) This paper may fall into the hands of some who "really love the Bible, live upon the Bible, and read it regularly."</w:t>
      </w:r>
    </w:p>
    <w:p w14:paraId="2B4E8EE9">
      <w:pPr>
        <w:ind w:left="-5" w:right="2"/>
        <w:rPr>
          <w:rFonts w:hint="eastAsia"/>
        </w:rPr>
      </w:pPr>
      <w:r>
        <w:rPr>
          <w:rFonts w:hint="eastAsia"/>
        </w:rPr>
        <w:t>(5) 本文可能会落入一些“真正喜爱圣经、以圣经为生并定期阅读圣经”的人手中。</w:t>
      </w:r>
    </w:p>
    <w:p w14:paraId="5009736F">
      <w:pPr>
        <w:ind w:left="-5" w:right="2"/>
        <w:rPr>
          <w:rFonts w:hint="eastAsia"/>
        </w:rPr>
      </w:pPr>
    </w:p>
    <w:p w14:paraId="3C4FF394">
      <w:pPr>
        <w:ind w:left="-5" w:right="2"/>
        <w:rPr>
          <w:rFonts w:hint="eastAsia"/>
        </w:rPr>
      </w:pPr>
      <w:r>
        <w:rPr>
          <w:rFonts w:hint="eastAsia"/>
        </w:rPr>
        <w:t>Are you one of these? Give me your attention, and I will mention a few things which we will do well to lay to heart for time to come.</w:t>
      </w:r>
    </w:p>
    <w:p w14:paraId="449CCD7A">
      <w:pPr>
        <w:ind w:left="-5" w:right="2"/>
        <w:rPr>
          <w:rFonts w:hint="eastAsia"/>
        </w:rPr>
      </w:pPr>
      <w:r>
        <w:rPr>
          <w:rFonts w:hint="eastAsia"/>
        </w:rPr>
        <w:t>你是其中之一吗？请听我言，我将提及一些我们最好为未来的日子铭记在心的事情。</w:t>
      </w:r>
    </w:p>
    <w:p w14:paraId="4938EA3E">
      <w:pPr>
        <w:ind w:left="-5" w:right="2"/>
        <w:rPr>
          <w:rFonts w:hint="eastAsia"/>
        </w:rPr>
      </w:pPr>
    </w:p>
    <w:p w14:paraId="2DC74D02">
      <w:pPr>
        <w:ind w:left="-5" w:right="2"/>
        <w:rPr>
          <w:rFonts w:hint="eastAsia"/>
        </w:rPr>
      </w:pPr>
      <w:r>
        <w:rPr>
          <w:rFonts w:hint="eastAsia"/>
        </w:rPr>
        <w:t>Let us resolve to "read the Bible more and more" every year we live.</w:t>
      </w:r>
    </w:p>
    <w:p w14:paraId="649EFA0B">
      <w:pPr>
        <w:ind w:left="-5" w:right="2"/>
        <w:rPr>
          <w:rFonts w:hint="eastAsia"/>
        </w:rPr>
      </w:pPr>
      <w:r>
        <w:rPr>
          <w:rFonts w:hint="eastAsia"/>
        </w:rPr>
        <w:t>让我们下定决心，在我们活着的每一年里“越来越多地阅读圣经”。</w:t>
      </w:r>
    </w:p>
    <w:p w14:paraId="457F3F68">
      <w:pPr>
        <w:ind w:left="-5" w:right="2"/>
        <w:rPr>
          <w:rFonts w:hint="eastAsia"/>
        </w:rPr>
      </w:pPr>
    </w:p>
    <w:p w14:paraId="5847A354">
      <w:pPr>
        <w:ind w:left="-5" w:right="2"/>
        <w:rPr>
          <w:rFonts w:hint="eastAsia"/>
        </w:rPr>
      </w:pPr>
      <w:r>
        <w:rPr>
          <w:rFonts w:hint="eastAsia"/>
        </w:rPr>
        <w:t>Let us try to get it rooted in our memories, an engraved into our hearts.</w:t>
      </w:r>
    </w:p>
    <w:p w14:paraId="6BAB9F3D">
      <w:pPr>
        <w:ind w:left="-5" w:right="2"/>
        <w:rPr>
          <w:rFonts w:hint="eastAsia"/>
        </w:rPr>
      </w:pPr>
      <w:r>
        <w:rPr>
          <w:rFonts w:hint="eastAsia"/>
        </w:rPr>
        <w:t>让我们努力让它根植于我们的记忆中，并铭刻在我们的心中。</w:t>
      </w:r>
    </w:p>
    <w:p w14:paraId="2D6FAA27">
      <w:pPr>
        <w:ind w:left="-5" w:right="2"/>
        <w:rPr>
          <w:rFonts w:hint="eastAsia"/>
        </w:rPr>
      </w:pPr>
    </w:p>
    <w:p w14:paraId="2EB35199">
      <w:pPr>
        <w:ind w:left="-5" w:right="2"/>
        <w:rPr>
          <w:rFonts w:hint="eastAsia"/>
        </w:rPr>
      </w:pPr>
      <w:r>
        <w:rPr>
          <w:rFonts w:hint="eastAsia"/>
        </w:rPr>
        <w:t>Let us be thoroughly well provisioned with it against the voyage of death. Who knows but we may have a very stormy passage?</w:t>
      </w:r>
    </w:p>
    <w:p w14:paraId="54D71441">
      <w:pPr>
        <w:ind w:left="-5" w:right="2"/>
        <w:rPr>
          <w:rFonts w:hint="eastAsia"/>
        </w:rPr>
      </w:pPr>
      <w:r>
        <w:rPr>
          <w:rFonts w:hint="eastAsia"/>
        </w:rPr>
        <w:t>让我们用它来充分预备，以应对死亡的航程。谁知道我们的旅途是否会非常风暴迭起？</w:t>
      </w:r>
    </w:p>
    <w:p w14:paraId="2160074C">
      <w:pPr>
        <w:ind w:left="-5" w:right="2"/>
        <w:rPr>
          <w:rFonts w:hint="eastAsia"/>
        </w:rPr>
      </w:pPr>
    </w:p>
    <w:p w14:paraId="31290CCD">
      <w:pPr>
        <w:ind w:left="-5" w:right="2"/>
        <w:rPr>
          <w:rFonts w:hint="eastAsia"/>
        </w:rPr>
      </w:pPr>
      <w:r>
        <w:rPr>
          <w:rFonts w:hint="eastAsia"/>
        </w:rPr>
        <w:t>Sight and hearing may fail us, and we may be in deep waters. Oh, to have the Word "hid in our hearts" in such an hour as that! (Psalm 119:11).</w:t>
      </w:r>
    </w:p>
    <w:p w14:paraId="21DCC354">
      <w:pPr>
        <w:ind w:left="-5" w:right="2"/>
        <w:rPr>
          <w:rFonts w:hint="eastAsia"/>
        </w:rPr>
      </w:pPr>
      <w:r>
        <w:rPr>
          <w:rFonts w:hint="eastAsia"/>
        </w:rPr>
        <w:t>视力和听力可能会衰退，我们可能身处深水之中。哦，在那样的时刻，让圣言“藏在心里”是多么重要啊！（诗篇 119:11）。</w:t>
      </w:r>
    </w:p>
    <w:p w14:paraId="1B6CC492">
      <w:pPr>
        <w:ind w:left="-5" w:right="2"/>
        <w:rPr>
          <w:rFonts w:hint="eastAsia"/>
        </w:rPr>
      </w:pPr>
    </w:p>
    <w:p w14:paraId="0AE1A785">
      <w:pPr>
        <w:ind w:left="-5" w:right="2"/>
        <w:rPr>
          <w:rFonts w:hint="eastAsia"/>
        </w:rPr>
      </w:pPr>
      <w:r>
        <w:rPr>
          <w:rFonts w:hint="eastAsia"/>
        </w:rPr>
        <w:t>Let us resolve to be "more watchful over our Bible-reading" every year that we live. Let us be jealously careful about the time we give to it, and the manner that time is spent.</w:t>
      </w:r>
    </w:p>
    <w:p w14:paraId="2438F00E">
      <w:pPr>
        <w:ind w:left="-5" w:right="2"/>
        <w:rPr>
          <w:rFonts w:hint="eastAsia"/>
        </w:rPr>
      </w:pPr>
      <w:r>
        <w:rPr>
          <w:rFonts w:hint="eastAsia"/>
        </w:rPr>
        <w:t>让我们下定决心，在我们活着的每一年里，“对我们的圣经阅读更加警醒”。让我们格外谨慎地对待我们投入的时间，以及如何度过这段时间。</w:t>
      </w:r>
    </w:p>
    <w:p w14:paraId="4809A3F9">
      <w:pPr>
        <w:ind w:left="-5" w:right="2"/>
        <w:rPr>
          <w:rFonts w:hint="eastAsia"/>
        </w:rPr>
      </w:pPr>
    </w:p>
    <w:p w14:paraId="71857443">
      <w:pPr>
        <w:ind w:left="-5" w:right="2"/>
        <w:rPr>
          <w:rFonts w:hint="eastAsia"/>
        </w:rPr>
      </w:pPr>
      <w:r>
        <w:rPr>
          <w:rFonts w:hint="eastAsia"/>
        </w:rPr>
        <w:t>Let us beware of omitting our daily reading without sufficient cause. Let us not be gaping, and yawning and dozing over our book, while we read.</w:t>
      </w:r>
    </w:p>
    <w:p w14:paraId="43710C4C">
      <w:pPr>
        <w:ind w:left="-5" w:right="2"/>
        <w:rPr>
          <w:rFonts w:hint="eastAsia"/>
        </w:rPr>
      </w:pPr>
      <w:r>
        <w:rPr>
          <w:rFonts w:hint="eastAsia"/>
        </w:rPr>
        <w:t>让我们警惕没有充分理由就忽略日常阅读。当我们阅读时，不要张大嘴巴、打哈欠、打瞌睡。</w:t>
      </w:r>
    </w:p>
    <w:p w14:paraId="642D5975">
      <w:pPr>
        <w:ind w:left="-5" w:right="2"/>
        <w:rPr>
          <w:rFonts w:hint="eastAsia"/>
        </w:rPr>
      </w:pPr>
    </w:p>
    <w:p w14:paraId="76C9F72A">
      <w:pPr>
        <w:ind w:left="-5" w:right="2"/>
        <w:rPr>
          <w:rFonts w:hint="eastAsia"/>
        </w:rPr>
      </w:pPr>
      <w:r>
        <w:rPr>
          <w:rFonts w:hint="eastAsia"/>
        </w:rPr>
        <w:t>Let us read like a London merchant studying the city article in the Times—or like a wife reading a husband’s letter from a distant land.</w:t>
      </w:r>
    </w:p>
    <w:p w14:paraId="0178D846">
      <w:pPr>
        <w:ind w:left="-5" w:right="2"/>
        <w:rPr>
          <w:rFonts w:hint="eastAsia"/>
        </w:rPr>
      </w:pPr>
      <w:r>
        <w:rPr>
          <w:rFonts w:hint="eastAsia"/>
        </w:rPr>
        <w:t>让我们像一位研究《泰晤士报》城市报道的伦敦商人那样阅读——或者像一位阅读远方丈夫来信的妻子那样阅读。</w:t>
      </w:r>
    </w:p>
    <w:p w14:paraId="785F6E74">
      <w:pPr>
        <w:ind w:left="-5" w:right="2"/>
        <w:rPr>
          <w:rFonts w:hint="eastAsia"/>
        </w:rPr>
      </w:pPr>
    </w:p>
    <w:p w14:paraId="342F0C91">
      <w:pPr>
        <w:ind w:left="-5" w:right="2"/>
        <w:rPr>
          <w:rFonts w:hint="eastAsia"/>
        </w:rPr>
      </w:pPr>
      <w:r>
        <w:rPr>
          <w:rFonts w:hint="eastAsia"/>
        </w:rPr>
        <w:t>Let us be very careful that we never exalt any minister, or sermon, or book, or tract, or friend above the Word.</w:t>
      </w:r>
    </w:p>
    <w:p w14:paraId="0ED45F1D">
      <w:pPr>
        <w:ind w:left="-5" w:right="2"/>
        <w:rPr>
          <w:rFonts w:hint="eastAsia"/>
        </w:rPr>
      </w:pPr>
      <w:r>
        <w:rPr>
          <w:rFonts w:hint="eastAsia"/>
        </w:rPr>
        <w:t>我们必须非常小心，绝不将任何牧师、讲道、书籍、传单或朋友置于圣言之上。</w:t>
      </w:r>
    </w:p>
    <w:p w14:paraId="60BD5AE2">
      <w:pPr>
        <w:ind w:left="-5" w:right="2"/>
        <w:rPr>
          <w:rFonts w:hint="eastAsia"/>
        </w:rPr>
      </w:pPr>
    </w:p>
    <w:p w14:paraId="518779FC">
      <w:pPr>
        <w:ind w:left="-5" w:right="2"/>
        <w:rPr>
          <w:rFonts w:hint="eastAsia"/>
        </w:rPr>
      </w:pPr>
      <w:r>
        <w:rPr>
          <w:rFonts w:hint="eastAsia"/>
        </w:rPr>
        <w:t>Cursed be that book, or tract, or human counsel, which creeps in between us and the Bible, and hides the Bible from our eyes! Once more I say, let us be very watchful.</w:t>
      </w:r>
    </w:p>
    <w:p w14:paraId="73776D2A">
      <w:pPr>
        <w:ind w:left="-5" w:right="2"/>
        <w:rPr>
          <w:rFonts w:hint="eastAsia"/>
        </w:rPr>
      </w:pPr>
      <w:r>
        <w:rPr>
          <w:rFonts w:hint="eastAsia"/>
        </w:rPr>
        <w:t>那潜入我们和圣经之间，将圣经从我们眼前隐藏起来的书籍、传单或人的忠告，当受咒诅！我再次说，让我们非常警醒。</w:t>
      </w:r>
    </w:p>
    <w:p w14:paraId="40B3E3ED">
      <w:pPr>
        <w:ind w:left="-5" w:right="2"/>
        <w:rPr>
          <w:rFonts w:hint="eastAsia"/>
        </w:rPr>
      </w:pPr>
    </w:p>
    <w:p w14:paraId="7AC213FA">
      <w:pPr>
        <w:ind w:left="-5" w:right="2"/>
        <w:rPr>
          <w:rFonts w:hint="eastAsia"/>
        </w:rPr>
      </w:pPr>
      <w:r>
        <w:rPr>
          <w:rFonts w:hint="eastAsia"/>
        </w:rPr>
        <w:t>The moment we open the Bible the devil sits down by our side. Oh, to read with a hungry spirit, and a simple desire for edification!</w:t>
      </w:r>
    </w:p>
    <w:p w14:paraId="4E0334D9">
      <w:pPr>
        <w:ind w:left="-5" w:right="2"/>
        <w:rPr>
          <w:rFonts w:hint="eastAsia"/>
        </w:rPr>
      </w:pPr>
      <w:r>
        <w:rPr>
          <w:rFonts w:hint="eastAsia"/>
        </w:rPr>
        <w:t>我们打开圣经的那一刻，魔鬼就坐在我们身边。哦，要带着饥渴的灵和单纯寻求造就的心来阅读！</w:t>
      </w:r>
    </w:p>
    <w:p w14:paraId="4DAB161A">
      <w:pPr>
        <w:ind w:left="-5" w:right="2"/>
        <w:rPr>
          <w:rFonts w:hint="eastAsia"/>
        </w:rPr>
      </w:pPr>
    </w:p>
    <w:p w14:paraId="3FD7865C">
      <w:pPr>
        <w:ind w:left="-5" w:right="2"/>
        <w:rPr>
          <w:rFonts w:hint="eastAsia"/>
        </w:rPr>
      </w:pPr>
      <w:r>
        <w:rPr>
          <w:rFonts w:hint="eastAsia"/>
        </w:rPr>
        <w:t>Let us resolve to "honor the Bible more in our families." Let us read it morning and evening to our children and spouses, and not be ashamed to let men see that we do so.</w:t>
      </w:r>
    </w:p>
    <w:p w14:paraId="06266B7A">
      <w:pPr>
        <w:ind w:left="-5" w:right="2"/>
        <w:rPr>
          <w:rFonts w:hint="eastAsia"/>
        </w:rPr>
      </w:pPr>
      <w:r>
        <w:rPr>
          <w:rFonts w:hint="eastAsia"/>
        </w:rPr>
        <w:t>让我们下定决心，“在我们的家庭中更加尊崇圣经”。让我们早晚为我们的孩子和配偶诵读它，并且不要因让人看到我们这样做而感到羞耻。</w:t>
      </w:r>
    </w:p>
    <w:p w14:paraId="57C8E046">
      <w:pPr>
        <w:ind w:left="-5" w:right="2"/>
        <w:rPr>
          <w:rFonts w:hint="eastAsia"/>
        </w:rPr>
      </w:pPr>
    </w:p>
    <w:p w14:paraId="30F56674">
      <w:pPr>
        <w:ind w:left="-5" w:right="2"/>
        <w:rPr>
          <w:rFonts w:hint="eastAsia"/>
        </w:rPr>
      </w:pPr>
      <w:r>
        <w:rPr>
          <w:rFonts w:hint="eastAsia"/>
        </w:rPr>
        <w:t>Let us not be discouraged by seeing no good arise from it. The Bible-reading in a family has kept many a one from the jail and the prison, and from the eternal fires of hell.</w:t>
      </w:r>
    </w:p>
    <w:p w14:paraId="5225456E">
      <w:pPr>
        <w:ind w:left="-5" w:right="2"/>
        <w:rPr>
          <w:rFonts w:hint="eastAsia"/>
        </w:rPr>
      </w:pPr>
      <w:r>
        <w:rPr>
          <w:rFonts w:hint="eastAsia"/>
        </w:rPr>
        <w:t>让我们不要因为没有看到益处产生而气馁。在家庭中阅读圣经使许多人免于牢狱之灾，并免于地狱的永火。</w:t>
      </w:r>
    </w:p>
    <w:p w14:paraId="7D4454EA">
      <w:pPr>
        <w:ind w:left="-5" w:right="2"/>
        <w:rPr>
          <w:rFonts w:hint="eastAsia"/>
        </w:rPr>
      </w:pPr>
    </w:p>
    <w:p w14:paraId="511BD3FA">
      <w:pPr>
        <w:ind w:left="-5" w:right="2"/>
        <w:rPr>
          <w:rFonts w:hint="eastAsia"/>
        </w:rPr>
      </w:pPr>
      <w:r>
        <w:rPr>
          <w:rFonts w:hint="eastAsia"/>
        </w:rPr>
        <w:t>Let us resolve to "meditate more on the Bible."</w:t>
      </w:r>
    </w:p>
    <w:p w14:paraId="59096438">
      <w:pPr>
        <w:ind w:left="-5" w:right="2"/>
        <w:rPr>
          <w:rFonts w:hint="eastAsia"/>
        </w:rPr>
      </w:pPr>
      <w:r>
        <w:rPr>
          <w:rFonts w:hint="eastAsia"/>
        </w:rPr>
        <w:t>让我们下定决心“更多地默想圣经”。</w:t>
      </w:r>
    </w:p>
    <w:p w14:paraId="7F9E56E4">
      <w:pPr>
        <w:ind w:left="-5" w:right="2"/>
        <w:rPr>
          <w:rFonts w:hint="eastAsia"/>
        </w:rPr>
      </w:pPr>
    </w:p>
    <w:p w14:paraId="1EDE143A">
      <w:pPr>
        <w:ind w:left="-5" w:right="2"/>
        <w:rPr>
          <w:rFonts w:hint="eastAsia"/>
        </w:rPr>
      </w:pPr>
      <w:r>
        <w:rPr>
          <w:rFonts w:hint="eastAsia"/>
        </w:rPr>
        <w:t>It is good to take with us two or three texts when we go out into the world, and to turn them over and over in our minds whenever we have a little leisure.</w:t>
      </w:r>
    </w:p>
    <w:p w14:paraId="63F5313A">
      <w:pPr>
        <w:ind w:left="-5" w:right="2"/>
        <w:rPr>
          <w:rFonts w:hint="eastAsia"/>
        </w:rPr>
      </w:pPr>
      <w:r>
        <w:rPr>
          <w:rFonts w:hint="eastAsia"/>
        </w:rPr>
        <w:t>当我们进入世界时，随身带上两三个经文，并在有空闲时在脑海中反复思想，是很好的。</w:t>
      </w:r>
    </w:p>
    <w:p w14:paraId="0FF6709E">
      <w:pPr>
        <w:ind w:left="-5" w:right="2"/>
        <w:rPr>
          <w:rFonts w:hint="eastAsia"/>
        </w:rPr>
      </w:pPr>
    </w:p>
    <w:p w14:paraId="24352303">
      <w:pPr>
        <w:ind w:left="-5" w:right="2"/>
        <w:rPr>
          <w:rFonts w:hint="eastAsia"/>
        </w:rPr>
      </w:pPr>
      <w:r>
        <w:rPr>
          <w:rFonts w:hint="eastAsia"/>
        </w:rPr>
        <w:t>It keeps out many vain thoughts. It tightens the nail of daily reading. It preserves our souls from stagnating and breeding corrupt things.</w:t>
      </w:r>
    </w:p>
    <w:p w14:paraId="0F891B11">
      <w:pPr>
        <w:ind w:left="-5" w:right="2"/>
        <w:rPr>
          <w:rFonts w:hint="eastAsia"/>
        </w:rPr>
      </w:pPr>
      <w:r>
        <w:rPr>
          <w:rFonts w:hint="eastAsia"/>
        </w:rPr>
        <w:t>这能摒除许多虚妄的思想。它能巩固日常阅读的成果。它能保护我们的灵魂免于停滞并滋生败坏的事物。</w:t>
      </w:r>
    </w:p>
    <w:p w14:paraId="01882DC1">
      <w:pPr>
        <w:ind w:left="-5" w:right="2"/>
        <w:rPr>
          <w:rFonts w:hint="eastAsia"/>
        </w:rPr>
      </w:pPr>
    </w:p>
    <w:p w14:paraId="366BB83A">
      <w:pPr>
        <w:ind w:left="-5" w:right="2"/>
        <w:rPr>
          <w:rFonts w:hint="eastAsia"/>
        </w:rPr>
      </w:pPr>
      <w:r>
        <w:rPr>
          <w:rFonts w:hint="eastAsia"/>
        </w:rPr>
        <w:t>It sanctifies and quickens our memories, and prevents them becoming like those ponds where the frogs live but the fish die.</w:t>
      </w:r>
    </w:p>
    <w:p w14:paraId="47A6A745">
      <w:pPr>
        <w:ind w:left="-5" w:right="2"/>
        <w:rPr>
          <w:rFonts w:hint="eastAsia"/>
        </w:rPr>
      </w:pPr>
      <w:r>
        <w:rPr>
          <w:rFonts w:hint="eastAsia"/>
        </w:rPr>
        <w:t>它使我们的记忆成圣并得以复苏，防止它们变得像那些只有青蛙能生存而鱼会死去的池塘。</w:t>
      </w:r>
    </w:p>
    <w:p w14:paraId="60BEDD34">
      <w:pPr>
        <w:ind w:left="-5" w:right="2"/>
        <w:rPr>
          <w:rFonts w:hint="eastAsia"/>
        </w:rPr>
      </w:pPr>
    </w:p>
    <w:p w14:paraId="7948E2BA">
      <w:pPr>
        <w:ind w:left="-5" w:right="2"/>
        <w:rPr>
          <w:rFonts w:hint="eastAsia"/>
        </w:rPr>
      </w:pPr>
      <w:r>
        <w:rPr>
          <w:rFonts w:hint="eastAsia"/>
        </w:rPr>
        <w:t>Let us resolve to "talk more to believers about the Bible" when we meet them.</w:t>
      </w:r>
    </w:p>
    <w:p w14:paraId="7D96040D">
      <w:pPr>
        <w:ind w:left="-5" w:right="2"/>
        <w:rPr>
          <w:rFonts w:hint="eastAsia"/>
        </w:rPr>
      </w:pPr>
      <w:r>
        <w:rPr>
          <w:rFonts w:hint="eastAsia"/>
        </w:rPr>
        <w:t>让我们下定决心，在遇到信徒时“更多地与他们谈论圣经”。</w:t>
      </w:r>
    </w:p>
    <w:p w14:paraId="4C113FAC">
      <w:pPr>
        <w:ind w:left="-5" w:right="2"/>
        <w:rPr>
          <w:rFonts w:hint="eastAsia"/>
        </w:rPr>
      </w:pPr>
    </w:p>
    <w:p w14:paraId="7A8FD97E">
      <w:pPr>
        <w:ind w:left="-5" w:right="2"/>
        <w:rPr>
          <w:rFonts w:hint="eastAsia"/>
        </w:rPr>
      </w:pPr>
      <w:r>
        <w:rPr>
          <w:rFonts w:hint="eastAsia"/>
        </w:rPr>
        <w:t>Sorry to say, the conversation of Christians, when they do meet, is often sadly unprofitable! How many frivolous, and trifling, and uncharitable things are said!</w:t>
      </w:r>
    </w:p>
    <w:p w14:paraId="69E4A5FC">
      <w:pPr>
        <w:ind w:left="-5" w:right="2"/>
        <w:rPr>
          <w:rFonts w:hint="eastAsia"/>
        </w:rPr>
      </w:pPr>
      <w:r>
        <w:rPr>
          <w:rFonts w:hint="eastAsia"/>
        </w:rPr>
        <w:t>遗憾的是，基督徒们相聚时的谈话往往毫无益处！说了多少轻佻、琐碎和缺乏爱心的话语！</w:t>
      </w:r>
    </w:p>
    <w:p w14:paraId="72F31336">
      <w:pPr>
        <w:ind w:left="-5" w:right="2"/>
        <w:rPr>
          <w:rFonts w:hint="eastAsia"/>
        </w:rPr>
      </w:pPr>
    </w:p>
    <w:p w14:paraId="33F4477A">
      <w:pPr>
        <w:ind w:left="-5" w:right="2"/>
        <w:rPr>
          <w:rFonts w:hint="eastAsia"/>
        </w:rPr>
      </w:pPr>
      <w:r>
        <w:rPr>
          <w:rFonts w:hint="eastAsia"/>
        </w:rPr>
        <w:t>Let us bring out the Bible more, and it will help to drive the devil away, and keep our hearts in tune.</w:t>
      </w:r>
    </w:p>
    <w:p w14:paraId="1A772E60">
      <w:pPr>
        <w:ind w:left="-5" w:right="2"/>
        <w:rPr>
          <w:rFonts w:hint="eastAsia"/>
        </w:rPr>
      </w:pPr>
      <w:r>
        <w:rPr>
          <w:rFonts w:hint="eastAsia"/>
        </w:rPr>
        <w:t>让我们更多地拿出圣经，这将有助于驱赶魔鬼，并使我们的心保持调和。</w:t>
      </w:r>
    </w:p>
    <w:p w14:paraId="149DBBA2">
      <w:pPr>
        <w:ind w:left="-5" w:right="2"/>
        <w:rPr>
          <w:rFonts w:hint="eastAsia"/>
        </w:rPr>
      </w:pPr>
    </w:p>
    <w:p w14:paraId="38A848D2">
      <w:pPr>
        <w:ind w:left="-5" w:right="2"/>
        <w:rPr>
          <w:rFonts w:hint="eastAsia"/>
        </w:rPr>
      </w:pPr>
      <w:r>
        <w:rPr>
          <w:rFonts w:hint="eastAsia"/>
        </w:rPr>
        <w:t>Oh, that we may all strive so to walk together in this evil world, that Jesus may often draw near, and go with us, as He went with the two disciples journeying to Emmaus!</w:t>
      </w:r>
    </w:p>
    <w:p w14:paraId="7784FD1C">
      <w:pPr>
        <w:ind w:left="-5" w:right="2"/>
        <w:rPr>
          <w:rFonts w:hint="eastAsia"/>
        </w:rPr>
      </w:pPr>
      <w:r>
        <w:rPr>
          <w:rFonts w:hint="eastAsia"/>
        </w:rPr>
        <w:t>哦，愿我们都能努力在这个邪恶的世界中一同行事为人，好让耶稣能常常亲近我们，与我们同行，就像**祂**与那两个前往以马忤斯的门徒同行一样！</w:t>
      </w:r>
    </w:p>
    <w:p w14:paraId="79FA2F89">
      <w:pPr>
        <w:ind w:left="-5" w:right="2"/>
        <w:rPr>
          <w:rFonts w:hint="eastAsia"/>
        </w:rPr>
      </w:pPr>
    </w:p>
    <w:p w14:paraId="0AE59734">
      <w:pPr>
        <w:ind w:left="-5" w:right="2"/>
        <w:rPr>
          <w:rFonts w:hint="eastAsia"/>
        </w:rPr>
      </w:pPr>
      <w:r>
        <w:rPr>
          <w:rFonts w:hint="eastAsia"/>
        </w:rPr>
        <w:t>Last of all, lot us resolve "to live by the Bible more and more" every year we live.</w:t>
      </w:r>
    </w:p>
    <w:p w14:paraId="5F0504B0">
      <w:pPr>
        <w:ind w:left="-5" w:right="2"/>
        <w:rPr>
          <w:rFonts w:hint="eastAsia"/>
        </w:rPr>
      </w:pPr>
      <w:r>
        <w:rPr>
          <w:rFonts w:hint="eastAsia"/>
        </w:rPr>
        <w:t>最后，让我们下定决心，在我们活着的每一年里“越来越依靠圣经而活”。</w:t>
      </w:r>
    </w:p>
    <w:p w14:paraId="5D0931E6">
      <w:pPr>
        <w:ind w:left="-5" w:right="2"/>
        <w:rPr>
          <w:rFonts w:hint="eastAsia"/>
        </w:rPr>
      </w:pPr>
    </w:p>
    <w:p w14:paraId="0771A962">
      <w:pPr>
        <w:ind w:left="-5" w:right="2"/>
        <w:rPr>
          <w:rFonts w:hint="eastAsia"/>
        </w:rPr>
      </w:pPr>
      <w:r>
        <w:rPr>
          <w:rFonts w:hint="eastAsia"/>
        </w:rPr>
        <w:t>Let us frequently take account of all our opinions and practices—of our habits and tempers—of our behavior in public and in private—in the world, and in our own homes.</w:t>
      </w:r>
    </w:p>
    <w:p w14:paraId="100DE18B">
      <w:pPr>
        <w:ind w:left="-5" w:right="2"/>
        <w:rPr>
          <w:rFonts w:hint="eastAsia"/>
        </w:rPr>
      </w:pPr>
      <w:r>
        <w:rPr>
          <w:rFonts w:hint="eastAsia"/>
        </w:rPr>
        <w:t>让我们经常省察我们所有的观点和行为——我们的习惯和性情——我们在公共场合和私下，在世上，以及在我们自己家中的举止。</w:t>
      </w:r>
    </w:p>
    <w:p w14:paraId="3FF5FDDA">
      <w:pPr>
        <w:ind w:left="-5" w:right="2"/>
        <w:rPr>
          <w:rFonts w:hint="eastAsia"/>
        </w:rPr>
      </w:pPr>
    </w:p>
    <w:p w14:paraId="2695D842">
      <w:pPr>
        <w:ind w:left="-5" w:right="2"/>
        <w:rPr>
          <w:rFonts w:hint="eastAsia"/>
        </w:rPr>
      </w:pPr>
      <w:r>
        <w:rPr>
          <w:rFonts w:hint="eastAsia"/>
        </w:rPr>
        <w:t>Let us measure everything by the Bible, and resolve, by God’s help, to conform to it.</w:t>
      </w:r>
    </w:p>
    <w:p w14:paraId="398F315F">
      <w:pPr>
        <w:ind w:left="-5" w:right="2"/>
        <w:rPr>
          <w:rFonts w:hint="eastAsia"/>
        </w:rPr>
      </w:pPr>
      <w:r>
        <w:rPr>
          <w:rFonts w:hint="eastAsia"/>
        </w:rPr>
        <w:t>让我们用圣经衡量一切，并立志，借着**祂**的帮助，使一切都符合圣经。</w:t>
      </w:r>
    </w:p>
    <w:p w14:paraId="1DA7E9B0">
      <w:pPr>
        <w:ind w:left="-5" w:right="2"/>
        <w:rPr>
          <w:rFonts w:hint="eastAsia"/>
        </w:rPr>
      </w:pPr>
    </w:p>
    <w:p w14:paraId="7C10777E">
      <w:pPr>
        <w:ind w:left="-5" w:right="2"/>
        <w:rPr>
          <w:rFonts w:hint="eastAsia"/>
        </w:rPr>
      </w:pPr>
      <w:r>
        <w:rPr>
          <w:rFonts w:hint="eastAsia"/>
        </w:rPr>
        <w:t>Oh that we may learn increasingly to "keep our way pure? By living according to the Word." (Psalm 119:9).</w:t>
      </w:r>
    </w:p>
    <w:p w14:paraId="429A7700">
      <w:pPr>
        <w:ind w:left="-5" w:right="2"/>
        <w:rPr>
          <w:rFonts w:hint="eastAsia"/>
        </w:rPr>
      </w:pPr>
      <w:r>
        <w:rPr>
          <w:rFonts w:hint="eastAsia"/>
        </w:rPr>
        <w:t>哦，愿我们能越来越学会“如何保持我们的道路清洁？就是照着圣言生活。”（诗篇 119:9）。</w:t>
      </w:r>
    </w:p>
    <w:p w14:paraId="47655542">
      <w:pPr>
        <w:ind w:left="-5" w:right="2"/>
        <w:rPr>
          <w:rFonts w:hint="eastAsia"/>
        </w:rPr>
      </w:pPr>
    </w:p>
    <w:p w14:paraId="3F4CA134">
      <w:pPr>
        <w:ind w:left="-5" w:right="2"/>
        <w:rPr>
          <w:rFonts w:hint="eastAsia"/>
        </w:rPr>
      </w:pPr>
      <w:r>
        <w:rPr>
          <w:rFonts w:hint="eastAsia"/>
        </w:rPr>
        <w:t>I commend all these thing to the serious and prayerful attention of every one into whose hands this paper may fall. I want the ministers of my beloved country to be Bible-reading ministers—the congregations, Bible-reading congregations—and the nation, a Biblereading nation.</w:t>
      </w:r>
    </w:p>
    <w:p w14:paraId="7ED68F61">
      <w:pPr>
        <w:ind w:left="-5" w:right="2"/>
        <w:rPr>
          <w:rFonts w:hint="eastAsia"/>
        </w:rPr>
      </w:pPr>
      <w:r>
        <w:rPr>
          <w:rFonts w:hint="eastAsia"/>
        </w:rPr>
        <w:t>我将所有这些事情交托给每一位拿到本文的人，请他们认真且祷告地关注。我盼望我所爱的国家的牧师们是阅读圣经的牧师——会众是阅读圣经的会众——而国家，是一个阅读圣经的国家。</w:t>
      </w:r>
    </w:p>
    <w:p w14:paraId="3C3C13ED">
      <w:pPr>
        <w:ind w:left="-5" w:right="2"/>
        <w:rPr>
          <w:rFonts w:hint="eastAsia"/>
        </w:rPr>
      </w:pPr>
    </w:p>
    <w:p w14:paraId="28F86ED6">
      <w:pPr>
        <w:ind w:left="-5" w:right="2"/>
        <w:rPr>
          <w:rFonts w:hint="eastAsia"/>
        </w:rPr>
      </w:pPr>
      <w:r>
        <w:rPr>
          <w:rFonts w:hint="eastAsia"/>
        </w:rPr>
        <w:t>To bring about this desirable end I cast in my resources into God’s treasury. The Lord grant that it may prove not to have been in vain!</w:t>
      </w:r>
    </w:p>
    <w:p w14:paraId="3AA609A9">
      <w:pPr>
        <w:ind w:left="-5" w:right="2"/>
        <w:rPr>
          <w:rFonts w:hint="eastAsia"/>
        </w:rPr>
      </w:pPr>
      <w:r>
        <w:rPr>
          <w:rFonts w:hint="eastAsia"/>
        </w:rPr>
        <w:t>为了实现这个美好的目标，我将我的资源投入**祂**的宝库中。愿主施恩，使这并非徒然！</w:t>
      </w:r>
    </w:p>
    <w:p w14:paraId="5F9CBC80">
      <w:pPr>
        <w:ind w:left="-5" w:right="2"/>
        <w:rPr>
          <w:rFonts w:hint="eastAsia"/>
        </w:rPr>
      </w:pPr>
    </w:p>
    <w:p w14:paraId="3E388245">
      <w:pPr>
        <w:pStyle w:val="2"/>
        <w:bidi w:val="0"/>
        <w:rPr>
          <w:rFonts w:hint="eastAsia"/>
        </w:rPr>
      </w:pPr>
      <w:r>
        <w:rPr>
          <w:rFonts w:hint="eastAsia"/>
        </w:rPr>
        <w:t>SICKNESS</w:t>
      </w:r>
    </w:p>
    <w:p w14:paraId="7C589240">
      <w:pPr>
        <w:pStyle w:val="2"/>
        <w:bidi w:val="0"/>
        <w:rPr>
          <w:rFonts w:hint="eastAsia"/>
        </w:rPr>
      </w:pPr>
      <w:r>
        <w:rPr>
          <w:rFonts w:hint="eastAsia"/>
        </w:rPr>
        <w:t>疾病</w:t>
      </w:r>
    </w:p>
    <w:p w14:paraId="0948ED39">
      <w:pPr>
        <w:ind w:left="-5" w:right="2"/>
        <w:rPr>
          <w:rFonts w:hint="eastAsia"/>
        </w:rPr>
      </w:pPr>
    </w:p>
    <w:p w14:paraId="1739911B">
      <w:pPr>
        <w:ind w:left="-5" w:right="2"/>
        <w:rPr>
          <w:rFonts w:hint="eastAsia"/>
        </w:rPr>
      </w:pPr>
      <w:r>
        <w:rPr>
          <w:rFonts w:hint="eastAsia"/>
        </w:rPr>
        <w:t>J. C. Ryle</w:t>
      </w:r>
    </w:p>
    <w:p w14:paraId="3AF1D7C3">
      <w:pPr>
        <w:ind w:left="-5" w:right="2"/>
        <w:rPr>
          <w:rFonts w:hint="eastAsia"/>
        </w:rPr>
      </w:pPr>
      <w:r>
        <w:rPr>
          <w:rFonts w:hint="eastAsia"/>
        </w:rPr>
        <w:t>J. C. 莱尔</w:t>
      </w:r>
    </w:p>
    <w:p w14:paraId="36485A47">
      <w:pPr>
        <w:ind w:left="-5" w:right="2"/>
        <w:rPr>
          <w:rFonts w:hint="eastAsia"/>
        </w:rPr>
      </w:pPr>
    </w:p>
    <w:p w14:paraId="5BA91C89">
      <w:pPr>
        <w:ind w:left="-5" w:right="2"/>
        <w:rPr>
          <w:rFonts w:hint="eastAsia"/>
        </w:rPr>
      </w:pPr>
      <w:r>
        <w:rPr>
          <w:rFonts w:hint="eastAsia"/>
        </w:rPr>
        <w:t>"He whom You love is sick." John 11:3</w:t>
      </w:r>
    </w:p>
    <w:p w14:paraId="4895A323">
      <w:pPr>
        <w:ind w:left="-5" w:right="2"/>
        <w:rPr>
          <w:rFonts w:hint="eastAsia"/>
        </w:rPr>
      </w:pPr>
      <w:r>
        <w:rPr>
          <w:rFonts w:hint="eastAsia"/>
        </w:rPr>
        <w:t>“祢所爱的人病了。” 约翰福音 11:3</w:t>
      </w:r>
    </w:p>
    <w:p w14:paraId="4DE0669F">
      <w:pPr>
        <w:ind w:left="-5" w:right="2"/>
        <w:rPr>
          <w:rFonts w:hint="eastAsia"/>
        </w:rPr>
      </w:pPr>
    </w:p>
    <w:p w14:paraId="44C88F54">
      <w:pPr>
        <w:ind w:left="-5" w:right="2"/>
        <w:rPr>
          <w:rFonts w:hint="eastAsia"/>
        </w:rPr>
      </w:pPr>
      <w:r>
        <w:rPr>
          <w:rFonts w:hint="eastAsia"/>
        </w:rPr>
        <w:t>The chapter from which this text is taken is well known to all Bible readers. In life-like description, in touching interest, in sublime simplicity, there is no writing in existence that will bear comparison with that chapter.</w:t>
      </w:r>
    </w:p>
    <w:p w14:paraId="620B64DB">
      <w:pPr>
        <w:ind w:left="-5" w:right="2"/>
        <w:rPr>
          <w:rFonts w:hint="eastAsia"/>
        </w:rPr>
      </w:pPr>
      <w:r>
        <w:rPr>
          <w:rFonts w:hint="eastAsia"/>
        </w:rPr>
        <w:t>所有圣经读者都熟悉这节经文所取的章节。在生动的描述、动人的趣味、崇高的朴素方面，没有任何现存的著作可以与那一章相比。</w:t>
      </w:r>
    </w:p>
    <w:p w14:paraId="0813F6CA">
      <w:pPr>
        <w:ind w:left="-5" w:right="2"/>
        <w:rPr>
          <w:rFonts w:hint="eastAsia"/>
        </w:rPr>
      </w:pPr>
    </w:p>
    <w:p w14:paraId="6D825C68">
      <w:pPr>
        <w:ind w:left="-5" w:right="2"/>
        <w:rPr>
          <w:rFonts w:hint="eastAsia"/>
        </w:rPr>
      </w:pPr>
      <w:r>
        <w:rPr>
          <w:rFonts w:hint="eastAsia"/>
        </w:rPr>
        <w:t>A narrative like this is to my own mind one of the great proofs of the inspiration of Scripture. When I read the story of Bethany, I feel "There is something here which the infidel can never account for."-"This is nothing else but the finger of God."</w:t>
      </w:r>
    </w:p>
    <w:p w14:paraId="17493C91">
      <w:pPr>
        <w:ind w:left="-5" w:right="2"/>
        <w:rPr>
          <w:rFonts w:hint="eastAsia"/>
        </w:rPr>
      </w:pPr>
      <w:r>
        <w:rPr>
          <w:rFonts w:hint="eastAsia"/>
        </w:rPr>
        <w:t>像这样的叙事，对我来说是圣经受**祂**默示的伟大证据之一。当我阅读伯大尼的故事时，我感到：“这里有些东西是不信者永远无法解释的。”——“这无疑是**祂**的指头。”</w:t>
      </w:r>
    </w:p>
    <w:p w14:paraId="3606A0CE">
      <w:pPr>
        <w:ind w:left="-5" w:right="2"/>
        <w:rPr>
          <w:rFonts w:hint="eastAsia"/>
        </w:rPr>
      </w:pPr>
    </w:p>
    <w:p w14:paraId="0DE8EC5D">
      <w:pPr>
        <w:ind w:left="-5" w:right="2"/>
        <w:rPr>
          <w:rFonts w:hint="eastAsia"/>
        </w:rPr>
      </w:pPr>
      <w:r>
        <w:rPr>
          <w:rFonts w:hint="eastAsia"/>
        </w:rPr>
        <w:t>The words which I specially dwell upon in this chapter are singularly affecting and instructive. They record the message which Martha and Mary sent to Jesus when their brother Lazarus was sick: "Lord, behold he whom You loves is sick" That message was short and simple. Yet almost every word is deeply suggestive.</w:t>
      </w:r>
    </w:p>
    <w:p w14:paraId="0D224348">
      <w:pPr>
        <w:ind w:left="-5" w:right="2"/>
        <w:rPr>
          <w:rFonts w:hint="eastAsia"/>
        </w:rPr>
      </w:pPr>
      <w:r>
        <w:rPr>
          <w:rFonts w:hint="eastAsia"/>
        </w:rPr>
        <w:t>我在本章中特别强调的这句话非常感人且富有教益。它们记录了马大和马利亚在她们的兄弟拉撒路生病时派人给耶稣带去的信息：“主啊，看哪，祢所爱的人病了。”这个信息简短而朴实。然而，几乎每一个词都富有深刻的启发性。</w:t>
      </w:r>
    </w:p>
    <w:p w14:paraId="6AD2A2FD">
      <w:pPr>
        <w:ind w:left="-5" w:right="2"/>
        <w:rPr>
          <w:rFonts w:hint="eastAsia"/>
        </w:rPr>
      </w:pPr>
    </w:p>
    <w:p w14:paraId="6C560C65">
      <w:pPr>
        <w:ind w:left="-5" w:right="2"/>
        <w:rPr>
          <w:rFonts w:hint="eastAsia"/>
        </w:rPr>
      </w:pPr>
      <w:r>
        <w:rPr>
          <w:rFonts w:hint="eastAsia"/>
        </w:rPr>
        <w:t>Mark the child-like faith of these holy women. They turned to the Lord Jesus in their hour of need, as the frightened infant turns to its mother, or the compass-needle turns to the Pole.</w:t>
      </w:r>
    </w:p>
    <w:p w14:paraId="5BF7859A">
      <w:pPr>
        <w:ind w:left="-5" w:right="2"/>
        <w:rPr>
          <w:rFonts w:hint="eastAsia"/>
        </w:rPr>
      </w:pPr>
      <w:r>
        <w:rPr>
          <w:rFonts w:hint="eastAsia"/>
        </w:rPr>
        <w:t>请留意这些圣洁妇人孩子般的信心。她们在需要之时转向主耶稣，就像受惊的婴儿转向母亲，或指南针的指针转向北极一样。</w:t>
      </w:r>
    </w:p>
    <w:p w14:paraId="2B695F47">
      <w:pPr>
        <w:ind w:left="-5" w:right="2"/>
        <w:rPr>
          <w:rFonts w:hint="eastAsia"/>
        </w:rPr>
      </w:pPr>
    </w:p>
    <w:p w14:paraId="48C63CFB">
      <w:pPr>
        <w:ind w:left="-5" w:right="2"/>
        <w:rPr>
          <w:rFonts w:hint="eastAsia"/>
        </w:rPr>
      </w:pPr>
      <w:r>
        <w:rPr>
          <w:rFonts w:hint="eastAsia"/>
        </w:rPr>
        <w:t>They turned to Him as their Shepherd, their almighty Friend, their Brother born for adversity. Different as they were in natural temperament, the two sisters in this matter were entirely agreed. Christ's help was their first thought in the day of trouble. Christ was the refuge to which they fled in the hour of need. Blessed are all those who do likewise!</w:t>
      </w:r>
    </w:p>
    <w:p w14:paraId="0212E6D0">
      <w:pPr>
        <w:ind w:left="-5" w:right="2"/>
        <w:rPr>
          <w:rFonts w:hint="eastAsia"/>
        </w:rPr>
      </w:pPr>
      <w:r>
        <w:rPr>
          <w:rFonts w:hint="eastAsia"/>
        </w:rPr>
        <w:t>她们转向**祂**，视**祂**为她们的牧者，她们全能的朋友，她们为患难而生的兄长。尽管她们的性情截然不同，但在这件事上两姐妹完全一致。基督的帮助是她们在患难之日首先想到的。基督是她们在需要之时逃往的避难所。那些照样行的人是有福的！</w:t>
      </w:r>
    </w:p>
    <w:p w14:paraId="64ED9874">
      <w:pPr>
        <w:ind w:left="-5" w:right="2"/>
        <w:rPr>
          <w:rFonts w:hint="eastAsia"/>
        </w:rPr>
      </w:pPr>
    </w:p>
    <w:p w14:paraId="6D76AD75">
      <w:pPr>
        <w:ind w:left="-5" w:right="2"/>
        <w:rPr>
          <w:rFonts w:hint="eastAsia"/>
        </w:rPr>
      </w:pPr>
      <w:r>
        <w:rPr>
          <w:rFonts w:hint="eastAsia"/>
        </w:rPr>
        <w:t>Mark the simple humility of their language about Lazarus. They call Him "He whom You loves. They do not say, "He who loves You, believes in You, serves You," but "He whom You loves."</w:t>
      </w:r>
    </w:p>
    <w:p w14:paraId="6EDF8E99">
      <w:pPr>
        <w:ind w:left="-5" w:right="2"/>
        <w:rPr>
          <w:rFonts w:hint="eastAsia"/>
        </w:rPr>
      </w:pPr>
      <w:r>
        <w:rPr>
          <w:rFonts w:hint="eastAsia"/>
        </w:rPr>
        <w:t>请留意她们谈论拉撒路时语言的朴实谦卑。她们称**祂**为“祢所爱的人”。她们没有说：“爱祢的人、相信祢的人、侍奉祢的人”，而是“祢所爱的人”。</w:t>
      </w:r>
    </w:p>
    <w:p w14:paraId="4296B5BA">
      <w:pPr>
        <w:ind w:left="-5" w:right="2"/>
        <w:rPr>
          <w:rFonts w:hint="eastAsia"/>
        </w:rPr>
      </w:pPr>
    </w:p>
    <w:p w14:paraId="733AFE46">
      <w:pPr>
        <w:ind w:left="-5" w:right="2"/>
        <w:rPr>
          <w:rFonts w:hint="eastAsia"/>
        </w:rPr>
      </w:pPr>
      <w:r>
        <w:rPr>
          <w:rFonts w:hint="eastAsia"/>
        </w:rPr>
        <w:t>Martha and Mary were deeply taught of God. They had learned that Christ's love towards us, and not our love towards Christ, is the true ground of expectation, and true foundation of hope-Blessed,-again, are all those who are taught likewise!</w:t>
      </w:r>
    </w:p>
    <w:p w14:paraId="2911EB6C">
      <w:pPr>
        <w:ind w:left="-5" w:right="2"/>
        <w:rPr>
          <w:rFonts w:hint="eastAsia"/>
        </w:rPr>
      </w:pPr>
      <w:r>
        <w:rPr>
          <w:rFonts w:hint="eastAsia"/>
        </w:rPr>
        <w:t>马大和马利亚是深受**祂**教导的。她们已经明白，基督对我们的爱，而非我们对基督的爱，才是我们期望的真实基础，是希望的真正根基——我再说，所有照样受教的人是有福的！</w:t>
      </w:r>
    </w:p>
    <w:p w14:paraId="3E2DE6EE">
      <w:pPr>
        <w:ind w:left="-5" w:right="2"/>
        <w:rPr>
          <w:rFonts w:hint="eastAsia"/>
        </w:rPr>
      </w:pPr>
    </w:p>
    <w:p w14:paraId="2A02C905">
      <w:pPr>
        <w:ind w:left="-5" w:right="2"/>
        <w:rPr>
          <w:rFonts w:hint="eastAsia"/>
        </w:rPr>
      </w:pPr>
      <w:r>
        <w:rPr>
          <w:rFonts w:hint="eastAsia"/>
        </w:rPr>
        <w:t>To look inward to our love towards Christ is painfully unsatisfying: to look outward to Christ's love towards us is peace.</w:t>
      </w:r>
    </w:p>
    <w:p w14:paraId="29E05300">
      <w:pPr>
        <w:ind w:left="-5" w:right="2"/>
        <w:rPr>
          <w:rFonts w:hint="eastAsia"/>
        </w:rPr>
      </w:pPr>
      <w:r>
        <w:rPr>
          <w:rFonts w:hint="eastAsia"/>
        </w:rPr>
        <w:t>向内察看我们对基督的爱是痛苦且不能令人满足的：向外察看基督对我们的爱才是平安。</w:t>
      </w:r>
    </w:p>
    <w:p w14:paraId="2499449E">
      <w:pPr>
        <w:ind w:left="-5" w:right="2"/>
        <w:rPr>
          <w:rFonts w:hint="eastAsia"/>
        </w:rPr>
      </w:pPr>
    </w:p>
    <w:p w14:paraId="6838F697">
      <w:pPr>
        <w:ind w:left="-5" w:right="2"/>
        <w:rPr>
          <w:rFonts w:hint="eastAsia"/>
        </w:rPr>
      </w:pPr>
      <w:r>
        <w:rPr>
          <w:rFonts w:hint="eastAsia"/>
        </w:rPr>
        <w:t>Mark, lastly, the touching circumstance which the message of Martha and Mary reveals: "He whom You loves is sick.." Lazarus was a good man, converted, believing, renewed, sanctified, a friend of Christ, and an heir of glory. And yet Lazarus was sick!</w:t>
      </w:r>
    </w:p>
    <w:p w14:paraId="08B2E6D9">
      <w:pPr>
        <w:ind w:left="-5" w:right="2"/>
        <w:rPr>
          <w:rFonts w:hint="eastAsia"/>
        </w:rPr>
      </w:pPr>
      <w:r>
        <w:rPr>
          <w:rFonts w:hint="eastAsia"/>
        </w:rPr>
        <w:t>最后，请留意马大和马利亚的信息所揭示的动人情景：“祢所爱的人病了。”拉撒路是一个好人，已归正、有信心、已蒙更新、已成圣、是基督的朋友、是荣耀的后嗣。然而拉撒路生病了！</w:t>
      </w:r>
    </w:p>
    <w:p w14:paraId="052B8D8D">
      <w:pPr>
        <w:ind w:left="-5" w:right="2"/>
        <w:rPr>
          <w:rFonts w:hint="eastAsia"/>
        </w:rPr>
      </w:pPr>
    </w:p>
    <w:p w14:paraId="7BB23EAC">
      <w:pPr>
        <w:ind w:left="-5" w:right="2"/>
        <w:rPr>
          <w:rFonts w:hint="eastAsia"/>
        </w:rPr>
      </w:pPr>
      <w:r>
        <w:rPr>
          <w:rFonts w:hint="eastAsia"/>
        </w:rPr>
        <w:t>Then sickness is no sign that God is displeased. Sickness is intended to be a blessing to us, and not a curse.</w:t>
      </w:r>
    </w:p>
    <w:p w14:paraId="5185FB93">
      <w:pPr>
        <w:ind w:left="-5" w:right="2"/>
        <w:rPr>
          <w:rFonts w:hint="eastAsia"/>
        </w:rPr>
      </w:pPr>
      <w:r>
        <w:rPr>
          <w:rFonts w:hint="eastAsia"/>
        </w:rPr>
        <w:t>那么疾病就不是**祂**不悦的标志。疾病的目的是成为我们的祝福，而不是咒诅。</w:t>
      </w:r>
    </w:p>
    <w:p w14:paraId="57A52036">
      <w:pPr>
        <w:ind w:left="-5" w:right="2"/>
        <w:rPr>
          <w:rFonts w:hint="eastAsia"/>
        </w:rPr>
      </w:pPr>
    </w:p>
    <w:p w14:paraId="12D8CB32">
      <w:pPr>
        <w:ind w:left="-5" w:right="2"/>
        <w:rPr>
          <w:rFonts w:hint="eastAsia"/>
        </w:rPr>
      </w:pPr>
      <w:r>
        <w:rPr>
          <w:rFonts w:hint="eastAsia"/>
        </w:rPr>
        <w:t>"All things work together for good to those who love God, and are called according to His purpose." "All things are yours,-life, death, things present, or things to come: for you are Christ's; and Christ is God's." (Rom. 8:28; I Cor. 3:22-23. Blessed, I say again, are those who have learned this! Happy are they who can say, when they are ill, "This is my Father's doing. It must be well."</w:t>
      </w:r>
    </w:p>
    <w:p w14:paraId="282FA3BB">
      <w:pPr>
        <w:ind w:left="-5" w:right="2"/>
        <w:rPr>
          <w:rFonts w:hint="eastAsia"/>
        </w:rPr>
      </w:pPr>
      <w:r>
        <w:rPr>
          <w:rFonts w:hint="eastAsia"/>
        </w:rPr>
        <w:t>“万事都互相效力，叫爱**祂**的人得益处，就是按着**祂**旨意被召的人。”“万有全是你们的，或生，或死，或现今的事，或将来的事，全都属你们；并且你们是属基督的，基督又是属**祂**的。”（罗马书 8:28；哥林多前书 3:22-23）。我再说，那些学到这一点的人是有福的！那些生病时能说“这是我父的作为。这必然是好的”的人是快乐的。</w:t>
      </w:r>
    </w:p>
    <w:p w14:paraId="1EE7E9D7">
      <w:pPr>
        <w:ind w:left="-5" w:right="2"/>
        <w:rPr>
          <w:rFonts w:hint="eastAsia"/>
        </w:rPr>
      </w:pPr>
    </w:p>
    <w:p w14:paraId="4CA88EE7">
      <w:pPr>
        <w:ind w:left="-5" w:right="2"/>
        <w:rPr>
          <w:rFonts w:hint="eastAsia"/>
        </w:rPr>
      </w:pPr>
      <w:r>
        <w:rPr>
          <w:rFonts w:hint="eastAsia"/>
        </w:rPr>
        <w:t>I invite the attention of my readers to the subject of sickness. The subject is one which we ought frequently to look in the face.</w:t>
      </w:r>
    </w:p>
    <w:p w14:paraId="2CB7A4BB">
      <w:pPr>
        <w:ind w:left="-5" w:right="2"/>
        <w:rPr>
          <w:rFonts w:hint="eastAsia"/>
        </w:rPr>
      </w:pPr>
      <w:r>
        <w:rPr>
          <w:rFonts w:hint="eastAsia"/>
        </w:rPr>
        <w:t>我邀请我的读者关注疾病这个主题。这是我们应该经常正视的一个主题。</w:t>
      </w:r>
    </w:p>
    <w:p w14:paraId="02F7A2D6">
      <w:pPr>
        <w:ind w:left="-5" w:right="2"/>
        <w:rPr>
          <w:rFonts w:hint="eastAsia"/>
        </w:rPr>
      </w:pPr>
    </w:p>
    <w:p w14:paraId="385D3FA7">
      <w:pPr>
        <w:ind w:left="-5" w:right="2"/>
        <w:rPr>
          <w:rFonts w:hint="eastAsia"/>
        </w:rPr>
      </w:pPr>
      <w:r>
        <w:rPr>
          <w:rFonts w:hint="eastAsia"/>
        </w:rPr>
        <w:t>We cannot avoid it. It needs no prophet's eye to see sickness coming to each of us in turn one day. "In the midst of life we are in death." Let us turn aside for a few moments, and consider sickness as Christians.</w:t>
      </w:r>
    </w:p>
    <w:p w14:paraId="4BCD336E">
      <w:pPr>
        <w:ind w:left="-5" w:right="2"/>
        <w:rPr>
          <w:rFonts w:hint="eastAsia"/>
        </w:rPr>
      </w:pPr>
      <w:r>
        <w:rPr>
          <w:rFonts w:hint="eastAsia"/>
        </w:rPr>
        <w:t>我们无法避免它。不需要先知的眼睛，就能看到疾病总有一天会轮到我们每个人。“我们活在世上，随时都有死亡的可能。”让我们花点时间，作为基督徒来思想疾病。</w:t>
      </w:r>
    </w:p>
    <w:p w14:paraId="4F8173A4">
      <w:pPr>
        <w:ind w:left="-5" w:right="2"/>
        <w:rPr>
          <w:rFonts w:hint="eastAsia"/>
        </w:rPr>
      </w:pPr>
    </w:p>
    <w:p w14:paraId="63CC0325">
      <w:pPr>
        <w:ind w:left="-5" w:right="2"/>
        <w:rPr>
          <w:rFonts w:hint="eastAsia"/>
        </w:rPr>
      </w:pPr>
      <w:r>
        <w:rPr>
          <w:rFonts w:hint="eastAsia"/>
        </w:rPr>
        <w:t>The consideration will not hasten its coming, and by God's blessing may teach us wisdom.</w:t>
      </w:r>
    </w:p>
    <w:p w14:paraId="5406A92C">
      <w:pPr>
        <w:ind w:left="-5" w:right="2"/>
        <w:rPr>
          <w:rFonts w:hint="eastAsia"/>
        </w:rPr>
      </w:pPr>
      <w:r>
        <w:rPr>
          <w:rFonts w:hint="eastAsia"/>
        </w:rPr>
        <w:t>思考不会加速它的到来，而借着**祂**的祝福，可能会教导我们智慧。</w:t>
      </w:r>
    </w:p>
    <w:p w14:paraId="232C650D">
      <w:pPr>
        <w:ind w:left="-5" w:right="2"/>
        <w:rPr>
          <w:rFonts w:hint="eastAsia"/>
        </w:rPr>
      </w:pPr>
    </w:p>
    <w:p w14:paraId="4C87A86C">
      <w:pPr>
        <w:ind w:left="-5" w:right="2"/>
        <w:rPr>
          <w:rFonts w:hint="eastAsia"/>
        </w:rPr>
      </w:pPr>
      <w:r>
        <w:rPr>
          <w:rFonts w:hint="eastAsia"/>
        </w:rPr>
        <w:t>In considering the subject of sickness, three points appear to me to demand attention. On each I shall say a few words.</w:t>
      </w:r>
    </w:p>
    <w:p w14:paraId="126824A0">
      <w:pPr>
        <w:ind w:left="-5" w:right="2"/>
        <w:rPr>
          <w:rFonts w:hint="eastAsia"/>
        </w:rPr>
      </w:pPr>
      <w:r>
        <w:rPr>
          <w:rFonts w:hint="eastAsia"/>
        </w:rPr>
        <w:t>在思想疾病这个主题时，有三点在我看来需要引起注意。对于每一点我都会说几句。</w:t>
      </w:r>
    </w:p>
    <w:p w14:paraId="73B77A49">
      <w:pPr>
        <w:ind w:left="-5" w:right="2"/>
        <w:rPr>
          <w:rFonts w:hint="eastAsia"/>
        </w:rPr>
      </w:pPr>
    </w:p>
    <w:p w14:paraId="1AA71820">
      <w:pPr>
        <w:ind w:left="-5" w:right="2"/>
        <w:rPr>
          <w:rFonts w:hint="eastAsia"/>
        </w:rPr>
      </w:pPr>
      <w:r>
        <w:rPr>
          <w:rFonts w:hint="eastAsia"/>
        </w:rPr>
        <w:t>I.The universal prevalence of sickness and disease.</w:t>
      </w:r>
    </w:p>
    <w:p w14:paraId="7FCA6F5D">
      <w:pPr>
        <w:ind w:left="-5" w:right="2"/>
        <w:rPr>
          <w:rFonts w:hint="eastAsia"/>
        </w:rPr>
      </w:pPr>
      <w:r>
        <w:rPr>
          <w:rFonts w:hint="eastAsia"/>
        </w:rPr>
        <w:t>一、疾病和病痛的普遍性。</w:t>
      </w:r>
    </w:p>
    <w:p w14:paraId="7BAEF0AA">
      <w:pPr>
        <w:ind w:left="-5" w:right="2"/>
        <w:rPr>
          <w:rFonts w:hint="eastAsia"/>
        </w:rPr>
      </w:pPr>
    </w:p>
    <w:p w14:paraId="4AE7DB97">
      <w:pPr>
        <w:ind w:left="-5" w:right="2"/>
        <w:rPr>
          <w:rFonts w:hint="eastAsia"/>
        </w:rPr>
      </w:pPr>
      <w:r>
        <w:rPr>
          <w:rFonts w:hint="eastAsia"/>
        </w:rPr>
        <w:t>II.The general benefits which sickness confers on mankind.</w:t>
      </w:r>
    </w:p>
    <w:p w14:paraId="4634EAE4">
      <w:pPr>
        <w:ind w:left="-5" w:right="2"/>
        <w:rPr>
          <w:rFonts w:hint="eastAsia"/>
        </w:rPr>
      </w:pPr>
      <w:r>
        <w:rPr>
          <w:rFonts w:hint="eastAsia"/>
        </w:rPr>
        <w:t>二、疾病带给人类的普遍益处。</w:t>
      </w:r>
    </w:p>
    <w:p w14:paraId="303187B6">
      <w:pPr>
        <w:ind w:left="-5" w:right="2"/>
        <w:rPr>
          <w:rFonts w:hint="eastAsia"/>
        </w:rPr>
      </w:pPr>
    </w:p>
    <w:p w14:paraId="526C5062">
      <w:pPr>
        <w:ind w:left="-5" w:right="2"/>
        <w:rPr>
          <w:rFonts w:hint="eastAsia"/>
        </w:rPr>
      </w:pPr>
      <w:r>
        <w:rPr>
          <w:rFonts w:hint="eastAsia"/>
        </w:rPr>
        <w:t>III.The special duties to which sickness calls us.</w:t>
      </w:r>
    </w:p>
    <w:p w14:paraId="6C15825A">
      <w:pPr>
        <w:ind w:left="-5" w:right="2"/>
        <w:rPr>
          <w:rFonts w:hint="eastAsia"/>
        </w:rPr>
      </w:pPr>
      <w:r>
        <w:rPr>
          <w:rFonts w:hint="eastAsia"/>
        </w:rPr>
        <w:t>三、疾病呼召我们履行的特殊责任。</w:t>
      </w:r>
    </w:p>
    <w:p w14:paraId="5CCFF975">
      <w:pPr>
        <w:ind w:left="-5" w:right="2"/>
        <w:rPr>
          <w:rFonts w:hint="eastAsia"/>
        </w:rPr>
      </w:pPr>
    </w:p>
    <w:p w14:paraId="11FFCCF9">
      <w:pPr>
        <w:ind w:left="-5" w:right="2"/>
        <w:rPr>
          <w:rFonts w:hint="eastAsia"/>
        </w:rPr>
      </w:pPr>
      <w:r>
        <w:rPr>
          <w:rFonts w:hint="eastAsia"/>
        </w:rPr>
        <w:t>I. The universal prevalence of sickness</w:t>
      </w:r>
    </w:p>
    <w:p w14:paraId="3AC81CCD">
      <w:pPr>
        <w:ind w:left="-5" w:right="2"/>
        <w:rPr>
          <w:rFonts w:hint="eastAsia"/>
        </w:rPr>
      </w:pPr>
      <w:r>
        <w:rPr>
          <w:rFonts w:hint="eastAsia"/>
        </w:rPr>
        <w:t>一、疾病的普遍性</w:t>
      </w:r>
    </w:p>
    <w:p w14:paraId="6ABBACB5">
      <w:pPr>
        <w:ind w:left="-5" w:right="2"/>
        <w:rPr>
          <w:rFonts w:hint="eastAsia"/>
        </w:rPr>
      </w:pPr>
    </w:p>
    <w:p w14:paraId="4ECC34FC">
      <w:pPr>
        <w:ind w:left="-5" w:right="2"/>
        <w:rPr>
          <w:rFonts w:hint="eastAsia"/>
        </w:rPr>
      </w:pPr>
      <w:r>
        <w:rPr>
          <w:rFonts w:hint="eastAsia"/>
        </w:rPr>
        <w:t>I need not dwell long on this point. To elaborate the proof of it would only be multiplying truisms, and heaping up common-places which all allow.</w:t>
      </w:r>
    </w:p>
    <w:p w14:paraId="56028953">
      <w:pPr>
        <w:ind w:left="-5" w:right="2"/>
        <w:rPr>
          <w:rFonts w:hint="eastAsia"/>
        </w:rPr>
      </w:pPr>
      <w:r>
        <w:rPr>
          <w:rFonts w:hint="eastAsia"/>
        </w:rPr>
        <w:t>在这一点上我不需要多费口舌。详述它的证据只会是多说不言自明的真理，堆砌人人都承认的常识。</w:t>
      </w:r>
    </w:p>
    <w:p w14:paraId="7B2B36B5">
      <w:pPr>
        <w:ind w:left="-5" w:right="2"/>
        <w:rPr>
          <w:rFonts w:hint="eastAsia"/>
        </w:rPr>
      </w:pPr>
    </w:p>
    <w:p w14:paraId="30DCAD5B">
      <w:pPr>
        <w:ind w:left="-5" w:right="2"/>
        <w:rPr>
          <w:rFonts w:hint="eastAsia"/>
        </w:rPr>
      </w:pPr>
      <w:r>
        <w:rPr>
          <w:rFonts w:hint="eastAsia"/>
        </w:rPr>
        <w:t>Sickness is everywhere. In Europe, in Asia, in Africa, in America; in hot countries and in cold, in civilized nations and in savage tribes,men, women, and children sicken and die.</w:t>
      </w:r>
    </w:p>
    <w:p w14:paraId="07416CC3">
      <w:pPr>
        <w:ind w:left="-5" w:right="2"/>
        <w:rPr>
          <w:rFonts w:hint="eastAsia"/>
        </w:rPr>
      </w:pPr>
      <w:r>
        <w:rPr>
          <w:rFonts w:hint="eastAsia"/>
        </w:rPr>
        <w:t>疾病无处不在。在欧洲、亚洲、非洲、美洲；在炎热和寒冷的国家，在文明的民族和野蛮的部落中，男人、女人和孩子都会生病和死亡。</w:t>
      </w:r>
    </w:p>
    <w:p w14:paraId="1A1751F1">
      <w:pPr>
        <w:ind w:left="-5" w:right="2"/>
        <w:rPr>
          <w:rFonts w:hint="eastAsia"/>
        </w:rPr>
      </w:pPr>
    </w:p>
    <w:p w14:paraId="7869333F">
      <w:pPr>
        <w:ind w:left="-5" w:right="2"/>
        <w:rPr>
          <w:rFonts w:hint="eastAsia"/>
        </w:rPr>
      </w:pPr>
      <w:r>
        <w:rPr>
          <w:rFonts w:hint="eastAsia"/>
        </w:rPr>
        <w:t>Sickness is among all classes. Grace does not lift a believer above the reach of it. Riches will not buy exemption from it. Rank cannot prevent its assaults. Kings and their subjects, masters and servants, rich men and poor, learned and unlearned, teachers and scholars, doctors and patients, ministers and hearers, all alike go down before this great foe. "The rich man's wealth is his strong city." (Prov. 18:11.) The Englishman's house is called his castle; but there are no doors and bars which can keep out disease and death.</w:t>
      </w:r>
    </w:p>
    <w:p w14:paraId="3C27DB63">
      <w:pPr>
        <w:ind w:left="-5" w:right="2"/>
        <w:rPr>
          <w:rFonts w:hint="eastAsia"/>
        </w:rPr>
      </w:pPr>
      <w:r>
        <w:rPr>
          <w:rFonts w:hint="eastAsia"/>
        </w:rPr>
        <w:t>疾病存在于所有阶层之中。恩典并不能使信徒超越疾病的范围。财富不能买来豁免。地位不能阻止它的侵袭。君王和他们的臣民、主人和仆人、富人和穷人、有学问的和无学问的、教师和学生、医生和病人、牧师和听众，都同样倒在这个强大的敌人面前。“富足人的财物是**祂**的坚城。”（箴言 18:11）。英国人的房子被称为**祂**的城堡；但没有任何门和闩可以阻挡疾病和死亡。</w:t>
      </w:r>
    </w:p>
    <w:p w14:paraId="71EEB890">
      <w:pPr>
        <w:ind w:left="-5" w:right="2"/>
        <w:rPr>
          <w:rFonts w:hint="eastAsia"/>
        </w:rPr>
      </w:pPr>
    </w:p>
    <w:p w14:paraId="7DAC5B1D">
      <w:pPr>
        <w:ind w:left="-5" w:right="2"/>
        <w:rPr>
          <w:rFonts w:hint="eastAsia"/>
        </w:rPr>
      </w:pPr>
      <w:r>
        <w:rPr>
          <w:rFonts w:hint="eastAsia"/>
        </w:rPr>
        <w:t>Sickness is of every sort and description. From the crown of our head to the sole of our foot we are liable to disease. Our capacity of suffering is something fearful to contemplate. Who can count up the ailments by which our bodily frame may be assailed? Who ever visited a museum of morbid anatomy without a shudder? "Strange that a harp of thousand strings should keep in tune so long." It is not, to my mind, so wonderful that men should die so soon, as it is that they should live so long.</w:t>
      </w:r>
    </w:p>
    <w:p w14:paraId="1BF7D061">
      <w:pPr>
        <w:ind w:left="-5" w:right="2"/>
        <w:rPr>
          <w:rFonts w:hint="eastAsia"/>
        </w:rPr>
      </w:pPr>
      <w:r>
        <w:rPr>
          <w:rFonts w:hint="eastAsia"/>
        </w:rPr>
        <w:t>疾病种类繁多、形形色色。从头顶到脚底，我们都容易患病。我们承受痛苦的能力是令人恐惧的。谁能数清我们的身体可能遭受的疾病？谁参观病理解剖博物馆时不感到颤栗？“奇怪的是，一把千弦竖琴竟然能保持这么长时间的和谐。”在我看来，人类这么快死去并不那么令人惊奇，而他们能活这么久才更令人惊奇。</w:t>
      </w:r>
    </w:p>
    <w:p w14:paraId="6A99BDA9">
      <w:pPr>
        <w:ind w:left="-5" w:right="2"/>
        <w:rPr>
          <w:rFonts w:hint="eastAsia"/>
        </w:rPr>
      </w:pPr>
    </w:p>
    <w:p w14:paraId="4300854F">
      <w:pPr>
        <w:ind w:left="-5" w:right="2"/>
        <w:rPr>
          <w:rFonts w:hint="eastAsia"/>
        </w:rPr>
      </w:pPr>
      <w:r>
        <w:rPr>
          <w:rFonts w:hint="eastAsia"/>
        </w:rPr>
        <w:t>Sickness is often one of the most humbling and distressing trials that can come upon man. It can turn the strongest into a little child, and make him feel-"the grasshopper a burden." (Eccles. 12:5.) It can unnerve the boldest, and make him tremble at the fall of a pin.</w:t>
      </w:r>
    </w:p>
    <w:p w14:paraId="4EE08A41">
      <w:pPr>
        <w:ind w:left="-5" w:right="2"/>
        <w:rPr>
          <w:rFonts w:hint="eastAsia"/>
        </w:rPr>
      </w:pPr>
      <w:r>
        <w:rPr>
          <w:rFonts w:hint="eastAsia"/>
        </w:rPr>
        <w:t>疾病往往是降临在人身上最令人感到谦卑和痛苦的试炼之一。它可以将最强壮的人变成一个小孩，使他感到“蚱蜢也成为重担。”（传道书 12:5）。它可以使最勇敢的人意志消沉，让他因一根针的掉落而颤抖。</w:t>
      </w:r>
    </w:p>
    <w:p w14:paraId="09DBFDDA">
      <w:pPr>
        <w:ind w:left="-5" w:right="2"/>
        <w:rPr>
          <w:rFonts w:hint="eastAsia"/>
        </w:rPr>
      </w:pPr>
    </w:p>
    <w:p w14:paraId="56C5CF7B">
      <w:pPr>
        <w:ind w:left="-5" w:right="2"/>
        <w:rPr>
          <w:rFonts w:hint="eastAsia"/>
        </w:rPr>
      </w:pPr>
      <w:r>
        <w:rPr>
          <w:rFonts w:hint="eastAsia"/>
        </w:rPr>
        <w:t>We are "fearfully and wonderfully made." (Psalm 139:14.) The connection between body and mind is curiously close. The influence that some diseases can exercise upon the temper and spirits is immensely great. There are ailments of brain, and liver, and nerves, which can bring down a Solomon in mind to a state little better than that of a babe. He that would know to what depths of humiliation poor man can fall, has only to attend for a short time on sick-beds.</w:t>
      </w:r>
    </w:p>
    <w:p w14:paraId="7D9E32AA">
      <w:pPr>
        <w:ind w:left="-5" w:right="2"/>
        <w:rPr>
          <w:rFonts w:hint="eastAsia"/>
        </w:rPr>
      </w:pPr>
      <w:r>
        <w:rPr>
          <w:rFonts w:hint="eastAsia"/>
        </w:rPr>
        <w:t>我们是“可畏而奇妙的造物”。（诗篇 139:14）。身体和心灵之间的联系令人惊奇地紧密。某些疾病对性情和精神所能施加的影响非常巨大。有些脑部、肝脏和神经的疾病，可以在心智上将一个所罗门降到比婴儿好不了多少的状态。想要知道可怜的人能跌入多深的卑微境地，只需短暂地照顾一下病人。</w:t>
      </w:r>
    </w:p>
    <w:p w14:paraId="0C31D1AA">
      <w:pPr>
        <w:ind w:left="-5" w:right="2"/>
        <w:rPr>
          <w:rFonts w:hint="eastAsia"/>
        </w:rPr>
      </w:pPr>
    </w:p>
    <w:p w14:paraId="08FCE06B">
      <w:pPr>
        <w:ind w:left="-5" w:right="2"/>
        <w:rPr>
          <w:rFonts w:hint="eastAsia"/>
        </w:rPr>
      </w:pPr>
      <w:r>
        <w:rPr>
          <w:rFonts w:hint="eastAsia"/>
        </w:rPr>
        <w:t>Sickness is not preventable by anything that man can do. The average duration of life may doubtless be somewhat lengthened. The skill of doctors may continually discover new remedies, and effect surprising cures. The enforcement of wise sanitary regulations may greatly lower the death rate in a land. But, after all,-whether in healthy or unhealthy localities,-whether in mild climates or in cold,whether treated by homeopathy or allopathy,-men will sicken and die.</w:t>
      </w:r>
    </w:p>
    <w:p w14:paraId="21D9C9C5">
      <w:pPr>
        <w:ind w:left="-5" w:right="2"/>
        <w:rPr>
          <w:rFonts w:hint="eastAsia"/>
        </w:rPr>
      </w:pPr>
      <w:r>
        <w:rPr>
          <w:rFonts w:hint="eastAsia"/>
        </w:rPr>
        <w:t>疾病并非人力所能完全预防。人类的平均寿命无疑可以有所延长。医生的技能可以不断发现新的疗法，并实现惊人的治愈。实施明智的卫生规定可以大大降低一个地区的死亡率。但是，归根结底——无论是在健康还是不健康的地方——无论是在温和还是寒冷的气候中——无论是通过顺势疗法还是对抗疗法治疗——人都会生病和死亡。</w:t>
      </w:r>
    </w:p>
    <w:p w14:paraId="24FB1954">
      <w:pPr>
        <w:ind w:left="-5" w:right="2"/>
        <w:rPr>
          <w:rFonts w:hint="eastAsia"/>
        </w:rPr>
      </w:pPr>
    </w:p>
    <w:p w14:paraId="6294EADF">
      <w:pPr>
        <w:ind w:left="-5" w:right="2"/>
        <w:rPr>
          <w:rFonts w:hint="eastAsia"/>
        </w:rPr>
      </w:pPr>
      <w:r>
        <w:rPr>
          <w:rFonts w:hint="eastAsia"/>
        </w:rPr>
        <w:t>"The days of our years are three-score years and ten; and if by reason of strength they be four-score years, yet is their strength labor and sorrow; for it is soon cut off, and we fly away." (Psalm 90:10.) That witness is indeed true. It was true 3300 years ago.-It is true still.</w:t>
      </w:r>
    </w:p>
    <w:p w14:paraId="7517EAE4">
      <w:pPr>
        <w:ind w:left="-5" w:right="2"/>
        <w:rPr>
          <w:rFonts w:hint="eastAsia"/>
        </w:rPr>
      </w:pPr>
      <w:r>
        <w:rPr>
          <w:rFonts w:hint="eastAsia"/>
        </w:rPr>
        <w:t>“我们一生的年日是七十岁，若是强壮可到八十岁；但其中所矜夸的不过是劳苦愁烦，转眼成空，我们便如飞而去。”（诗篇 90:10）。这见证确实是真的。它在 3300 年前是真的——现在依然是真的。</w:t>
      </w:r>
    </w:p>
    <w:p w14:paraId="71AD5F4F">
      <w:pPr>
        <w:ind w:left="-5" w:right="2"/>
        <w:rPr>
          <w:rFonts w:hint="eastAsia"/>
        </w:rPr>
      </w:pPr>
    </w:p>
    <w:p w14:paraId="04696069">
      <w:pPr>
        <w:ind w:left="-5" w:right="2"/>
        <w:rPr>
          <w:rFonts w:hint="eastAsia"/>
        </w:rPr>
      </w:pPr>
      <w:r>
        <w:rPr>
          <w:rFonts w:hint="eastAsia"/>
        </w:rPr>
        <w:t>Now what can we make of this great fact,-the universal prevalence of sickness? How shall we account for it? What explanation can we give of it? What answer shall we give to our inquiring children when they ask us, "Father, why do people get ill and die?" These are grave questions. A few words upon them will not be out of place.</w:t>
      </w:r>
    </w:p>
    <w:p w14:paraId="09C4D168">
      <w:pPr>
        <w:ind w:left="-5" w:right="2"/>
        <w:rPr>
          <w:rFonts w:hint="eastAsia"/>
        </w:rPr>
      </w:pPr>
      <w:r>
        <w:rPr>
          <w:rFonts w:hint="eastAsia"/>
        </w:rPr>
        <w:t>现在，对于这个重大的事实——疾病的普遍性——我们能从中得出什么结论呢？我们如何解释它？我们能给出什么解释？当我们的孩子问我们：“爸爸，为什么人会生病和死亡？”时，我们该如何回答？这些都是严肃的问题。对此说几句话是恰当的。</w:t>
      </w:r>
    </w:p>
    <w:p w14:paraId="34BC984F">
      <w:pPr>
        <w:ind w:left="-5" w:right="2"/>
        <w:rPr>
          <w:rFonts w:hint="eastAsia"/>
        </w:rPr>
      </w:pPr>
    </w:p>
    <w:p w14:paraId="6D97B586">
      <w:pPr>
        <w:ind w:left="-5" w:right="2"/>
        <w:rPr>
          <w:rFonts w:hint="eastAsia"/>
        </w:rPr>
      </w:pPr>
      <w:r>
        <w:rPr>
          <w:rFonts w:hint="eastAsia"/>
        </w:rPr>
        <w:t>Can we suppose for a moment that God created sickness and disease at the beginning? Can we imagine that He who formed our world in such perfect order was the Former of needless suffering and pain? Can we think that He who made all things "very good," made Adam's race to sicken and to die?</w:t>
      </w:r>
    </w:p>
    <w:p w14:paraId="1C4A5CC3">
      <w:pPr>
        <w:ind w:left="-5" w:right="2"/>
        <w:rPr>
          <w:rFonts w:hint="eastAsia"/>
        </w:rPr>
      </w:pPr>
      <w:r>
        <w:rPr>
          <w:rFonts w:hint="eastAsia"/>
        </w:rPr>
        <w:t>我们能设想**祂**在起初创造了疾病和病痛吗？我们能想象那位以如此完美秩序塑造我们世界的**祂**，是不必要的痛苦和疼痛的创造者吗？我们能认为那位创造万物“甚好”的**祂**，却创造了亚当的后代使其生病和死亡吗？</w:t>
      </w:r>
    </w:p>
    <w:p w14:paraId="10982E2B">
      <w:pPr>
        <w:ind w:left="-5" w:right="2"/>
        <w:rPr>
          <w:rFonts w:hint="eastAsia"/>
        </w:rPr>
      </w:pPr>
    </w:p>
    <w:p w14:paraId="2D017C44">
      <w:pPr>
        <w:ind w:left="-5" w:right="2"/>
        <w:rPr>
          <w:rFonts w:hint="eastAsia"/>
        </w:rPr>
      </w:pPr>
      <w:r>
        <w:rPr>
          <w:rFonts w:hint="eastAsia"/>
        </w:rPr>
        <w:t>The idea is, to my mind, revolting. It introduces a grand imperfection into the midst of God's perfect works. I must find another solution to satisfy my mind.</w:t>
      </w:r>
    </w:p>
    <w:p w14:paraId="11842B61">
      <w:pPr>
        <w:ind w:left="-5" w:right="2"/>
        <w:rPr>
          <w:rFonts w:hint="eastAsia"/>
        </w:rPr>
      </w:pPr>
      <w:r>
        <w:rPr>
          <w:rFonts w:hint="eastAsia"/>
        </w:rPr>
        <w:t>在我看来，这个想法是令人反感的。它将一个巨大的不完美引入到**祂**完美的工作之中。我必须找到另一种解释来满足我的想法。</w:t>
      </w:r>
    </w:p>
    <w:p w14:paraId="012C4887">
      <w:pPr>
        <w:ind w:left="-5" w:right="2"/>
        <w:rPr>
          <w:rFonts w:hint="eastAsia"/>
        </w:rPr>
      </w:pPr>
    </w:p>
    <w:p w14:paraId="3FD8B84B">
      <w:pPr>
        <w:ind w:left="-5" w:right="2"/>
        <w:rPr>
          <w:rFonts w:hint="eastAsia"/>
        </w:rPr>
      </w:pPr>
      <w:r>
        <w:rPr>
          <w:rFonts w:hint="eastAsia"/>
        </w:rPr>
        <w:t>The only explanation that satisfies me is that which the Bible gives. Something has come into the world which has dethroned man from his original position, and stripped him of his original privileges.</w:t>
      </w:r>
    </w:p>
    <w:p w14:paraId="11F24AD8">
      <w:pPr>
        <w:ind w:left="-5" w:right="2"/>
        <w:rPr>
          <w:rFonts w:hint="eastAsia"/>
        </w:rPr>
      </w:pPr>
      <w:r>
        <w:rPr>
          <w:rFonts w:hint="eastAsia"/>
        </w:rPr>
        <w:t>唯一让我满意的解释是圣经所提供的。有些东西已经进入了世界，将人从**祂**最初的地位上推翻，并剥夺了**祂**最初的特权。</w:t>
      </w:r>
    </w:p>
    <w:p w14:paraId="36336939">
      <w:pPr>
        <w:ind w:left="-5" w:right="2"/>
        <w:rPr>
          <w:rFonts w:hint="eastAsia"/>
        </w:rPr>
      </w:pPr>
    </w:p>
    <w:p w14:paraId="63DC910B">
      <w:pPr>
        <w:ind w:left="-5" w:right="2"/>
        <w:rPr>
          <w:rFonts w:hint="eastAsia"/>
        </w:rPr>
      </w:pPr>
      <w:r>
        <w:rPr>
          <w:rFonts w:hint="eastAsia"/>
        </w:rPr>
        <w:t>Something has come in, which, like a handful of gravel thrown into the midst of machinery, has marred the perfect order of God's creation. And what is that something? I answer, in one word, It is sin.</w:t>
      </w:r>
    </w:p>
    <w:p w14:paraId="4FE31638">
      <w:pPr>
        <w:ind w:left="-5" w:right="2"/>
        <w:rPr>
          <w:rFonts w:hint="eastAsia"/>
        </w:rPr>
      </w:pPr>
      <w:r>
        <w:rPr>
          <w:rFonts w:hint="eastAsia"/>
        </w:rPr>
        <w:t>有些东西进来了，就像一把沙砾扔进了机械之中，破坏了**祂**创造的完美秩序。那个东西是什么？我用一个词回答：它是罪。</w:t>
      </w:r>
    </w:p>
    <w:p w14:paraId="01D07B09">
      <w:pPr>
        <w:ind w:left="-5" w:right="2"/>
        <w:rPr>
          <w:rFonts w:hint="eastAsia"/>
        </w:rPr>
      </w:pPr>
    </w:p>
    <w:p w14:paraId="545D2B46">
      <w:pPr>
        <w:ind w:left="-5" w:right="2"/>
        <w:rPr>
          <w:rFonts w:hint="eastAsia"/>
        </w:rPr>
      </w:pPr>
      <w:r>
        <w:rPr>
          <w:rFonts w:hint="eastAsia"/>
        </w:rPr>
        <w:t>"Sin has entered into the world, and death by sin." (Rom. 5:12.) Sin is the cause of all the sickness, and disease, and pain, and suffering which prevail on the earth. They are all a part of that curse which came into the world when Adam and Eve ate the forbidden fruit and fell. There would have been no sickness, if there had been no fall. There would have been no disease, if there had been no sin.</w:t>
      </w:r>
    </w:p>
    <w:p w14:paraId="20F7147D">
      <w:pPr>
        <w:ind w:left="-5" w:right="2"/>
        <w:rPr>
          <w:rFonts w:hint="eastAsia"/>
        </w:rPr>
      </w:pPr>
      <w:r>
        <w:rPr>
          <w:rFonts w:hint="eastAsia"/>
        </w:rPr>
        <w:t>“罪是通过一人进入世界的，死又是通过罪来的。”（罗马书 5:12）。罪是世上所有疾病、病痛、痛苦和折磨蔓延的原因。它们都是亚当和夏娃吃了禁果堕落时降临到世界上的咒诅的一部分。如果没有堕落，就不会有疾病。如果没有罪，就不会有病痛。</w:t>
      </w:r>
    </w:p>
    <w:p w14:paraId="7F797AC6">
      <w:pPr>
        <w:ind w:left="-5" w:right="2"/>
        <w:rPr>
          <w:rFonts w:hint="eastAsia"/>
        </w:rPr>
      </w:pPr>
    </w:p>
    <w:p w14:paraId="5CDE1797">
      <w:pPr>
        <w:ind w:left="-5" w:right="2"/>
        <w:rPr>
          <w:rFonts w:hint="eastAsia"/>
        </w:rPr>
      </w:pPr>
      <w:r>
        <w:rPr>
          <w:rFonts w:hint="eastAsia"/>
        </w:rPr>
        <w:t>I pause for a moment at this point, and yet in pausing I do not depart from my subject. I pause to remind my readers that there is no ground so untenable as that which is occupied by the Atheist, the Deist, or the unbeliever in the Bible.</w:t>
      </w:r>
    </w:p>
    <w:p w14:paraId="66F53238">
      <w:pPr>
        <w:ind w:left="-5" w:right="2"/>
        <w:rPr>
          <w:rFonts w:hint="eastAsia"/>
        </w:rPr>
      </w:pPr>
      <w:r>
        <w:rPr>
          <w:rFonts w:hint="eastAsia"/>
        </w:rPr>
        <w:t>我在这一点上稍作停顿，然而停顿并没有偏离我的主题。我停下来是为了提醒我的读者，没有什么立场比无神论者、自然神论者或不信圣经的人所占据的立场更站不住脚。</w:t>
      </w:r>
    </w:p>
    <w:p w14:paraId="5B0CCC5B">
      <w:pPr>
        <w:ind w:left="-5" w:right="2"/>
        <w:rPr>
          <w:rFonts w:hint="eastAsia"/>
        </w:rPr>
      </w:pPr>
    </w:p>
    <w:p w14:paraId="73622A78">
      <w:pPr>
        <w:ind w:left="-5" w:right="2"/>
        <w:rPr>
          <w:rFonts w:hint="eastAsia"/>
        </w:rPr>
      </w:pPr>
      <w:r>
        <w:rPr>
          <w:rFonts w:hint="eastAsia"/>
        </w:rPr>
        <w:t>I advise every young reader of this paper, who is puzzled by the bold and specious arguments of the infidel, to study well that most important subject,-the Difficulties of Infidelity.</w:t>
      </w:r>
    </w:p>
    <w:p w14:paraId="59777C5B">
      <w:pPr>
        <w:ind w:left="-5" w:right="2"/>
        <w:rPr>
          <w:rFonts w:hint="eastAsia"/>
        </w:rPr>
      </w:pPr>
      <w:r>
        <w:rPr>
          <w:rFonts w:hint="eastAsia"/>
        </w:rPr>
        <w:t>我建议每一位被非信徒大胆而貌似有理的论点所困惑的年轻读者，好好研究那个最重要的主题——非信徒的难题。</w:t>
      </w:r>
    </w:p>
    <w:p w14:paraId="41E08853">
      <w:pPr>
        <w:ind w:left="-5" w:right="2"/>
        <w:rPr>
          <w:rFonts w:hint="eastAsia"/>
        </w:rPr>
      </w:pPr>
    </w:p>
    <w:p w14:paraId="1D80E07E">
      <w:pPr>
        <w:ind w:left="-5" w:right="2"/>
        <w:rPr>
          <w:rFonts w:hint="eastAsia"/>
        </w:rPr>
      </w:pPr>
      <w:r>
        <w:rPr>
          <w:rFonts w:hint="eastAsia"/>
        </w:rPr>
        <w:t>I say boldly that it requires far more credulity to be a infidel than to be a Christian. I say boldly that there are. great broad patent facts in the condition of mankind, which nothing but the Bible can explain, and that one of the most striking of these facts is the universal prevalence of pain, sickness, and disease.</w:t>
      </w:r>
    </w:p>
    <w:p w14:paraId="33BF7662">
      <w:pPr>
        <w:ind w:left="-5" w:right="2"/>
        <w:rPr>
          <w:rFonts w:hint="eastAsia"/>
        </w:rPr>
      </w:pPr>
      <w:r>
        <w:rPr>
          <w:rFonts w:hint="eastAsia"/>
        </w:rPr>
        <w:t>我大胆地说，要成为一个非信徒比成为一个基督徒需要更多的轻信。我大胆地说，在人类的状况中，存在着一些重大的、普遍的、显而易见的事实，除了圣经之外没有任何东西可以解释，而其中最引人注目的事实之一就是痛苦、疾病和病痛的普遍性。</w:t>
      </w:r>
    </w:p>
    <w:p w14:paraId="1B2C4758">
      <w:pPr>
        <w:ind w:left="-5" w:right="2"/>
        <w:rPr>
          <w:rFonts w:hint="eastAsia"/>
        </w:rPr>
      </w:pPr>
    </w:p>
    <w:p w14:paraId="2DD1C878">
      <w:pPr>
        <w:ind w:left="-5" w:right="2"/>
        <w:rPr>
          <w:rFonts w:hint="eastAsia"/>
        </w:rPr>
      </w:pPr>
      <w:r>
        <w:rPr>
          <w:rFonts w:hint="eastAsia"/>
        </w:rPr>
        <w:t>In short, one of the mightiest difficulties in the way of Atheists and Deists, is the body of man.</w:t>
      </w:r>
    </w:p>
    <w:p w14:paraId="487DE918">
      <w:pPr>
        <w:ind w:left="-5" w:right="2"/>
        <w:rPr>
          <w:rFonts w:hint="eastAsia"/>
        </w:rPr>
      </w:pPr>
      <w:r>
        <w:rPr>
          <w:rFonts w:hint="eastAsia"/>
        </w:rPr>
        <w:t>简而言之，摆在无神论者和自然神论者面前的最大难题之一，就是人的身体。</w:t>
      </w:r>
    </w:p>
    <w:p w14:paraId="2221CEB3">
      <w:pPr>
        <w:ind w:left="-5" w:right="2"/>
        <w:rPr>
          <w:rFonts w:hint="eastAsia"/>
        </w:rPr>
      </w:pPr>
    </w:p>
    <w:p w14:paraId="5596F92F">
      <w:pPr>
        <w:ind w:left="-5" w:right="2"/>
        <w:rPr>
          <w:rFonts w:hint="eastAsia"/>
        </w:rPr>
      </w:pPr>
      <w:r>
        <w:rPr>
          <w:rFonts w:hint="eastAsia"/>
        </w:rPr>
        <w:t>You have doubtless heard of Atheists. An Atheist is one who professes to believe that there is no God, no Creator, no First Cause, and that all things came together in this world by mere chance.-Now shall we listen to such a doctrine as this?</w:t>
      </w:r>
    </w:p>
    <w:p w14:paraId="4F277CC6">
      <w:pPr>
        <w:ind w:left="-5" w:right="2"/>
        <w:rPr>
          <w:rFonts w:hint="eastAsia"/>
        </w:rPr>
      </w:pPr>
      <w:r>
        <w:rPr>
          <w:rFonts w:hint="eastAsia"/>
        </w:rPr>
        <w:t>你们无疑听说过无神论者。无神论者声称相信没有**祂**，没有创造者，没有第一因，并且世上万物都是纯粹的偶然聚合而成的。——现在我们要听信这种学说吗？</w:t>
      </w:r>
    </w:p>
    <w:p w14:paraId="150573F0">
      <w:pPr>
        <w:ind w:left="-5" w:right="2"/>
        <w:rPr>
          <w:rFonts w:hint="eastAsia"/>
        </w:rPr>
      </w:pPr>
    </w:p>
    <w:p w14:paraId="24E082FF">
      <w:pPr>
        <w:ind w:left="-5" w:right="2"/>
        <w:rPr>
          <w:rFonts w:hint="eastAsia"/>
        </w:rPr>
      </w:pPr>
      <w:r>
        <w:rPr>
          <w:rFonts w:hint="eastAsia"/>
        </w:rPr>
        <w:t>Go, take an Atheist to one of the excellent surgical schools of our land, and ask him to study the wonderful structure of the human body. Show him the matchless skill with which every joint, and vein, and valve, and muscle, and sinew, and nerve, and bone, and limb, has been formed.</w:t>
      </w:r>
    </w:p>
    <w:p w14:paraId="67B3984C">
      <w:pPr>
        <w:ind w:left="-5" w:right="2"/>
        <w:rPr>
          <w:rFonts w:hint="eastAsia"/>
        </w:rPr>
      </w:pPr>
      <w:r>
        <w:rPr>
          <w:rFonts w:hint="eastAsia"/>
        </w:rPr>
        <w:t>去，带一个无神论者去我国一个优秀的医学外科学校，请他研究人体奇妙的结构。向他展示每一个关节、血管、瓣膜、肌肉、肌腱、神经、骨骼和肢体被塑造时所具备的无与伦比的技巧。</w:t>
      </w:r>
    </w:p>
    <w:p w14:paraId="175FA100">
      <w:pPr>
        <w:ind w:left="-5" w:right="2"/>
        <w:rPr>
          <w:rFonts w:hint="eastAsia"/>
        </w:rPr>
      </w:pPr>
    </w:p>
    <w:p w14:paraId="16455D9A">
      <w:pPr>
        <w:ind w:left="-5" w:right="2"/>
        <w:rPr>
          <w:rFonts w:hint="eastAsia"/>
        </w:rPr>
      </w:pPr>
      <w:r>
        <w:rPr>
          <w:rFonts w:hint="eastAsia"/>
        </w:rPr>
        <w:t>Show him the perfect adaptation of every part of the human frame to the purpose which it serves. Show him the thousand delicate contrivances for meeting wear and tear, and supplying daily waste of vigor.</w:t>
      </w:r>
    </w:p>
    <w:p w14:paraId="6630927D">
      <w:pPr>
        <w:ind w:left="-5" w:right="2"/>
        <w:rPr>
          <w:rFonts w:hint="eastAsia"/>
        </w:rPr>
      </w:pPr>
      <w:r>
        <w:rPr>
          <w:rFonts w:hint="eastAsia"/>
        </w:rPr>
        <w:t>向他展示人体骨架的每个部分与其所服务目的的完美适应性。向他展示数千种精巧的装置，用于应对磨损和补充日常消耗的活力。</w:t>
      </w:r>
    </w:p>
    <w:p w14:paraId="74983CB3">
      <w:pPr>
        <w:ind w:left="-5" w:right="2"/>
        <w:rPr>
          <w:rFonts w:hint="eastAsia"/>
        </w:rPr>
      </w:pPr>
    </w:p>
    <w:p w14:paraId="1EB606FD">
      <w:pPr>
        <w:ind w:left="-5" w:right="2"/>
        <w:rPr>
          <w:rFonts w:hint="eastAsia"/>
        </w:rPr>
      </w:pPr>
      <w:r>
        <w:rPr>
          <w:rFonts w:hint="eastAsia"/>
        </w:rPr>
        <w:t>And then ask this man who denies the being of a God, and a great First Cause, if all this wonderful mechanism is the result of chance?</w:t>
      </w:r>
    </w:p>
    <w:p w14:paraId="7146CB56">
      <w:pPr>
        <w:ind w:left="-5" w:right="2"/>
        <w:rPr>
          <w:rFonts w:hint="eastAsia"/>
        </w:rPr>
      </w:pPr>
      <w:r>
        <w:rPr>
          <w:rFonts w:hint="eastAsia"/>
        </w:rPr>
        <w:t>然后问这个否认**祂**的存在和伟大第一因的人，所有这些奇妙的机制是否是偶然的结果？</w:t>
      </w:r>
    </w:p>
    <w:p w14:paraId="6B49D4BA">
      <w:pPr>
        <w:ind w:left="-5" w:right="2"/>
        <w:rPr>
          <w:rFonts w:hint="eastAsia"/>
        </w:rPr>
      </w:pPr>
    </w:p>
    <w:p w14:paraId="5134684C">
      <w:pPr>
        <w:ind w:left="-5" w:right="2"/>
        <w:rPr>
          <w:rFonts w:hint="eastAsia"/>
        </w:rPr>
      </w:pPr>
      <w:r>
        <w:rPr>
          <w:rFonts w:hint="eastAsia"/>
        </w:rPr>
        <w:t>Ask him if it came together at first by luck and accident? Ask him if he so thinks about the watch he looks at, the bread he eats, or the coat he wears? Oh, no! Design is an insuperable difficulty in the Atheist's way. There is a God.</w:t>
      </w:r>
    </w:p>
    <w:p w14:paraId="4C446B97">
      <w:pPr>
        <w:ind w:left="-5" w:right="2"/>
        <w:rPr>
          <w:rFonts w:hint="eastAsia"/>
        </w:rPr>
      </w:pPr>
      <w:r>
        <w:rPr>
          <w:rFonts w:hint="eastAsia"/>
        </w:rPr>
        <w:t>问他最初是否是靠运气和意外聚合在一起的？问他是否会这样看待他所看的表、他所吃的面包，或他所穿的外套？哦，不！设计是无神论者道路上一个无法克服的难题。是有一位**祂**的。</w:t>
      </w:r>
    </w:p>
    <w:p w14:paraId="6FB061DD">
      <w:pPr>
        <w:ind w:left="-5" w:right="2"/>
        <w:rPr>
          <w:rFonts w:hint="eastAsia"/>
        </w:rPr>
      </w:pPr>
    </w:p>
    <w:p w14:paraId="4B3E4409">
      <w:pPr>
        <w:ind w:left="-5" w:right="2"/>
        <w:rPr>
          <w:rFonts w:hint="eastAsia"/>
        </w:rPr>
      </w:pPr>
      <w:r>
        <w:rPr>
          <w:rFonts w:hint="eastAsia"/>
        </w:rPr>
        <w:t>You have doubtless heard of Deists. A Deist is one who professes to believe that there is a God, who made the world and all things therein. But He does not believe the Bible.</w:t>
      </w:r>
    </w:p>
    <w:p w14:paraId="6FCE6C75">
      <w:pPr>
        <w:ind w:left="-5" w:right="2"/>
        <w:rPr>
          <w:rFonts w:hint="eastAsia"/>
        </w:rPr>
      </w:pPr>
      <w:r>
        <w:rPr>
          <w:rFonts w:hint="eastAsia"/>
        </w:rPr>
        <w:t>你们无疑听说过自然神论者。自然神论者声称相信有一位**祂**，**祂**创造了世界和其中的万物。但他不相信圣经。</w:t>
      </w:r>
    </w:p>
    <w:p w14:paraId="1B274F5B">
      <w:pPr>
        <w:ind w:left="-5" w:right="2"/>
        <w:rPr>
          <w:rFonts w:hint="eastAsia"/>
        </w:rPr>
      </w:pPr>
    </w:p>
    <w:p w14:paraId="6639C8D4">
      <w:pPr>
        <w:ind w:left="-5" w:right="2"/>
        <w:rPr>
          <w:rFonts w:hint="eastAsia"/>
        </w:rPr>
      </w:pPr>
      <w:r>
        <w:rPr>
          <w:rFonts w:hint="eastAsia"/>
        </w:rPr>
        <w:t>"A God, but no Bible!-a Creator, but no Christianity!" This is the Deist's creed.</w:t>
      </w:r>
    </w:p>
    <w:p w14:paraId="1D97A449">
      <w:pPr>
        <w:ind w:left="-5" w:right="2"/>
        <w:rPr>
          <w:rFonts w:hint="eastAsia"/>
        </w:rPr>
      </w:pPr>
      <w:r>
        <w:rPr>
          <w:rFonts w:hint="eastAsia"/>
        </w:rPr>
        <w:t>“一位**祂**，却没有圣经！——一位创造者，却没有基督教！”这就是自然神论者的信条。</w:t>
      </w:r>
    </w:p>
    <w:p w14:paraId="1388D7B7">
      <w:pPr>
        <w:ind w:left="-5" w:right="2"/>
        <w:rPr>
          <w:rFonts w:hint="eastAsia"/>
        </w:rPr>
      </w:pPr>
    </w:p>
    <w:p w14:paraId="0771CCBA">
      <w:pPr>
        <w:ind w:left="-5" w:right="2"/>
        <w:rPr>
          <w:rFonts w:hint="eastAsia"/>
        </w:rPr>
      </w:pPr>
      <w:r>
        <w:rPr>
          <w:rFonts w:hint="eastAsia"/>
        </w:rPr>
        <w:t>Now, shall we listen to this doctrine? Go again, I say, and take a Deist to an hospital, and show him some of the awful handiwork of disease.</w:t>
      </w:r>
    </w:p>
    <w:p w14:paraId="3FE0003C">
      <w:pPr>
        <w:ind w:left="-5" w:right="2"/>
        <w:rPr>
          <w:rFonts w:hint="eastAsia"/>
        </w:rPr>
      </w:pPr>
      <w:r>
        <w:rPr>
          <w:rFonts w:hint="eastAsia"/>
        </w:rPr>
        <w:t>现在，我们要听信这种学说吗？我再说，再去，带一个自然神论者去医院，给他看看疾病的可怕“手工作品”。</w:t>
      </w:r>
    </w:p>
    <w:p w14:paraId="563B0C59">
      <w:pPr>
        <w:ind w:left="-5" w:right="2"/>
        <w:rPr>
          <w:rFonts w:hint="eastAsia"/>
        </w:rPr>
      </w:pPr>
    </w:p>
    <w:p w14:paraId="49C88D96">
      <w:pPr>
        <w:ind w:left="-5" w:right="2"/>
        <w:rPr>
          <w:rFonts w:hint="eastAsia"/>
        </w:rPr>
      </w:pPr>
      <w:r>
        <w:rPr>
          <w:rFonts w:hint="eastAsia"/>
        </w:rPr>
        <w:t>Take him to the bed where lies some tender child, scarce knowing good from evil, with an incurable cancer. Send him to the ward where there is a loving mother of a large family in the last state of some excruciating disease.</w:t>
      </w:r>
    </w:p>
    <w:p w14:paraId="5B89986C">
      <w:pPr>
        <w:ind w:left="-5" w:right="2"/>
        <w:rPr>
          <w:rFonts w:hint="eastAsia"/>
        </w:rPr>
      </w:pPr>
      <w:r>
        <w:rPr>
          <w:rFonts w:hint="eastAsia"/>
        </w:rPr>
        <w:t>带他去看躺着一个几乎不辨善恶、患有不治之症癌症的幼小孩子的病床。带他去一个大户人家的慈爱母亲患着某种极度痛苦疾病、处于弥留状态的病房。</w:t>
      </w:r>
    </w:p>
    <w:p w14:paraId="3A4356E2">
      <w:pPr>
        <w:ind w:left="-5" w:right="2"/>
        <w:rPr>
          <w:rFonts w:hint="eastAsia"/>
        </w:rPr>
      </w:pPr>
    </w:p>
    <w:p w14:paraId="03714C2C">
      <w:pPr>
        <w:ind w:left="-5" w:right="2"/>
        <w:rPr>
          <w:rFonts w:hint="eastAsia"/>
        </w:rPr>
      </w:pPr>
      <w:r>
        <w:rPr>
          <w:rFonts w:hint="eastAsia"/>
        </w:rPr>
        <w:t>Show him some of the racking pains and agonies to which flesh is heir, and ask him to account for them. Ask this man, who believes there is a great and Wise God who made the world, but cannot believe the Bible,-ask him how he accounts for these traces of disorder and imperfection in his God's creation.</w:t>
      </w:r>
    </w:p>
    <w:p w14:paraId="0519013A">
      <w:pPr>
        <w:ind w:left="-5" w:right="2"/>
        <w:rPr>
          <w:rFonts w:hint="eastAsia"/>
        </w:rPr>
      </w:pPr>
      <w:r>
        <w:rPr>
          <w:rFonts w:hint="eastAsia"/>
        </w:rPr>
        <w:t>给他看看肉体所承受的一些极度折磨的痛苦和煎熬，问他如何解释这些。问问这个相信有一位创造世界之伟大而有智慧的**祂**，但不能相信圣经的人——问他如何解释在**祂**的创造物中这些混乱和不完美的痕迹。</w:t>
      </w:r>
    </w:p>
    <w:p w14:paraId="0B7E0133">
      <w:pPr>
        <w:ind w:left="-5" w:right="2"/>
        <w:rPr>
          <w:rFonts w:hint="eastAsia"/>
        </w:rPr>
      </w:pPr>
    </w:p>
    <w:p w14:paraId="7C1DAF96">
      <w:pPr>
        <w:ind w:left="-5" w:right="2"/>
        <w:rPr>
          <w:rFonts w:hint="eastAsia"/>
        </w:rPr>
      </w:pPr>
      <w:r>
        <w:rPr>
          <w:rFonts w:hint="eastAsia"/>
        </w:rPr>
        <w:t>Ask this man, who sneers at Christian theology and is too wise to believe the fall of Adam,-ask him upon his theory to explain the universal prevalence of pain and disease in the world. You may ask in vain! You will get no satisfactory answer. Sickness and suffering are insuperable difficulties in the Deist's way.</w:t>
      </w:r>
    </w:p>
    <w:p w14:paraId="7074AE6E">
      <w:pPr>
        <w:ind w:left="-5" w:right="2"/>
        <w:rPr>
          <w:rFonts w:hint="eastAsia"/>
        </w:rPr>
      </w:pPr>
      <w:r>
        <w:rPr>
          <w:rFonts w:hint="eastAsia"/>
        </w:rPr>
        <w:t>问问这个嘲笑基督教神学、自诩聪明不信亚当堕落的人——问他根据他的理论如何解释世界上痛苦和疾病的普遍性。你可能会白问一场！你将得不到满意的答案。疾病和痛苦是自然神论者道路上无法克服的困难。</w:t>
      </w:r>
    </w:p>
    <w:p w14:paraId="091E2115">
      <w:pPr>
        <w:ind w:left="-5" w:right="2"/>
        <w:rPr>
          <w:rFonts w:hint="eastAsia"/>
        </w:rPr>
      </w:pPr>
    </w:p>
    <w:p w14:paraId="13273939">
      <w:pPr>
        <w:ind w:left="-5" w:right="2"/>
        <w:rPr>
          <w:rFonts w:hint="eastAsia"/>
        </w:rPr>
      </w:pPr>
      <w:r>
        <w:rPr>
          <w:rFonts w:hint="eastAsia"/>
        </w:rPr>
        <w:t>Man has sinned, and therefore man suffers. Adam fell from his first estate, and therefore Adam's children sicken and die.</w:t>
      </w:r>
    </w:p>
    <w:p w14:paraId="5C9D1D8B">
      <w:pPr>
        <w:ind w:left="-5" w:right="2"/>
        <w:rPr>
          <w:rFonts w:hint="eastAsia"/>
        </w:rPr>
      </w:pPr>
      <w:r>
        <w:rPr>
          <w:rFonts w:hint="eastAsia"/>
        </w:rPr>
        <w:t>人犯了罪，因此人受苦。亚当从**祂**最初的状态中堕落，因此亚当的孩子生病和死亡。</w:t>
      </w:r>
    </w:p>
    <w:p w14:paraId="5BBB54DE">
      <w:pPr>
        <w:ind w:left="-5" w:right="2"/>
        <w:rPr>
          <w:rFonts w:hint="eastAsia"/>
        </w:rPr>
      </w:pPr>
    </w:p>
    <w:p w14:paraId="7F900A6A">
      <w:pPr>
        <w:ind w:left="-5" w:right="2"/>
        <w:rPr>
          <w:rFonts w:hint="eastAsia"/>
        </w:rPr>
      </w:pPr>
      <w:r>
        <w:rPr>
          <w:rFonts w:hint="eastAsia"/>
        </w:rPr>
        <w:t>The universal prevalence of sickness is one of the indirect evidences that the Bible is true. The Bible explains it. The Bible answers the questions about it which will arise in every inquiring mind. No other systems of religion can do this. They all fail here. They are silent. They are confounded. The Bible alone looks the subject in the face. It boldly proclaims the fact that man is a fallen creature, and with equal boldness proclaims a vast remedial system to meet his needs.</w:t>
      </w:r>
    </w:p>
    <w:p w14:paraId="11D94A5B">
      <w:pPr>
        <w:ind w:left="-5" w:right="2"/>
        <w:rPr>
          <w:rFonts w:hint="eastAsia"/>
        </w:rPr>
      </w:pPr>
      <w:r>
        <w:rPr>
          <w:rFonts w:hint="eastAsia"/>
        </w:rPr>
        <w:t>疾病的普遍性是圣经真实性的间接证据之一。圣经解释了它。圣经回答了每一个探究的心灵中会产生的关于它的问题。没有其他宗教体系能做到这一点。它们都在此处失败了。它们保持沉默。它们被困惑了。唯有圣经正视这个问题。它大胆地宣告了人是一个堕落的受造物的事实，并以同样的胆量宣告了一个巨大的补救系统来满足他的需要。</w:t>
      </w:r>
    </w:p>
    <w:p w14:paraId="52AA1B18">
      <w:pPr>
        <w:ind w:left="-5" w:right="2"/>
        <w:rPr>
          <w:rFonts w:hint="eastAsia"/>
        </w:rPr>
      </w:pPr>
    </w:p>
    <w:p w14:paraId="6125B7C5">
      <w:pPr>
        <w:ind w:left="-5" w:right="2"/>
        <w:rPr>
          <w:rFonts w:hint="eastAsia"/>
        </w:rPr>
      </w:pPr>
      <w:r>
        <w:rPr>
          <w:rFonts w:hint="eastAsia"/>
        </w:rPr>
        <w:t>I feel shut up to the conclusion that the Bible is from God. Christianity is a revelation from heaven. "Your word is truth." (John 17:17.)</w:t>
      </w:r>
    </w:p>
    <w:p w14:paraId="6323E42E">
      <w:pPr>
        <w:ind w:left="-5" w:right="2"/>
        <w:rPr>
          <w:rFonts w:hint="eastAsia"/>
        </w:rPr>
      </w:pPr>
      <w:r>
        <w:rPr>
          <w:rFonts w:hint="eastAsia"/>
        </w:rPr>
        <w:t>我不得不得出结论：圣经来自**祂**。基督教是来自天上的启示。“**祢**的道就是真理。”（约翰福音 17:17）。</w:t>
      </w:r>
    </w:p>
    <w:p w14:paraId="371A062E">
      <w:pPr>
        <w:ind w:left="-5" w:right="2"/>
        <w:rPr>
          <w:rFonts w:hint="eastAsia"/>
        </w:rPr>
      </w:pPr>
    </w:p>
    <w:p w14:paraId="568AA98D">
      <w:pPr>
        <w:ind w:left="-5" w:right="2"/>
        <w:rPr>
          <w:rFonts w:hint="eastAsia"/>
        </w:rPr>
      </w:pPr>
      <w:r>
        <w:rPr>
          <w:rFonts w:hint="eastAsia"/>
        </w:rPr>
        <w:t>Let us stand fast on the old ground, that the Bible, and the Bible only, is God's revelation of Himself to man. Do not be moved by the many new assaults which modern skepticism is making on the inspired volume.</w:t>
      </w:r>
    </w:p>
    <w:p w14:paraId="4CBCF495">
      <w:pPr>
        <w:ind w:left="-5" w:right="2"/>
        <w:rPr>
          <w:rFonts w:hint="eastAsia"/>
        </w:rPr>
      </w:pPr>
      <w:r>
        <w:rPr>
          <w:rFonts w:hint="eastAsia"/>
        </w:rPr>
        <w:t>让我们坚守这个古老的立场：圣经，而且只有圣经，是**祂**向人启示**祂****自己**的。不要被现代怀疑论对这受默示的卷册所发起的许多新攻击所动摇。</w:t>
      </w:r>
    </w:p>
    <w:p w14:paraId="45DEE7A8">
      <w:pPr>
        <w:ind w:left="-5" w:right="2"/>
        <w:rPr>
          <w:rFonts w:hint="eastAsia"/>
        </w:rPr>
      </w:pPr>
    </w:p>
    <w:p w14:paraId="3D3EF553">
      <w:pPr>
        <w:ind w:left="-5" w:right="2"/>
        <w:rPr>
          <w:rFonts w:hint="eastAsia"/>
        </w:rPr>
      </w:pPr>
      <w:r>
        <w:rPr>
          <w:rFonts w:hint="eastAsia"/>
        </w:rPr>
        <w:t>Heed not the hard questions which the enemies of the faith are fond of putting about Bible difficulties, and to which perhaps you often feel unable to give an answer. Anchor your soul firmly on this safe principle,-that the whole book is God's truth.</w:t>
      </w:r>
    </w:p>
    <w:p w14:paraId="798EEBAF">
      <w:pPr>
        <w:ind w:left="-5" w:right="2"/>
        <w:rPr>
          <w:rFonts w:hint="eastAsia"/>
        </w:rPr>
      </w:pPr>
      <w:r>
        <w:rPr>
          <w:rFonts w:hint="eastAsia"/>
        </w:rPr>
        <w:t>不要理会信仰的敌人喜欢提出的关于圣经难题的刁钻问题，对这些问题你可能常常感到无法回答。把你的灵魂牢牢地锚定在这个安全的原则上——整本书都是**祂**的真理。</w:t>
      </w:r>
    </w:p>
    <w:p w14:paraId="080FD91E">
      <w:pPr>
        <w:ind w:left="-5" w:right="2"/>
        <w:rPr>
          <w:rFonts w:hint="eastAsia"/>
        </w:rPr>
      </w:pPr>
    </w:p>
    <w:p w14:paraId="083F56A0">
      <w:pPr>
        <w:ind w:left="-5" w:right="2"/>
        <w:rPr>
          <w:rFonts w:hint="eastAsia"/>
        </w:rPr>
      </w:pPr>
      <w:r>
        <w:rPr>
          <w:rFonts w:hint="eastAsia"/>
        </w:rPr>
        <w:t>Tell the enemies of the Bible that, in spite of all their arguments, there is no book in the world which will bear comparison with the Bible,none that so thoroughly meets man's want-none that explains so much of the state of mankind. As to the hard things in the Bible, tell them you are content to wait. You find enough plain truth in the book to satisfy your conscience and save your soul. The hard things will be cleared up in one day. What you know not now, you will know hereafter.</w:t>
      </w:r>
    </w:p>
    <w:p w14:paraId="3A9018DF">
      <w:pPr>
        <w:ind w:left="-5" w:right="2"/>
        <w:rPr>
          <w:rFonts w:hint="eastAsia"/>
        </w:rPr>
      </w:pPr>
      <w:r>
        <w:rPr>
          <w:rFonts w:hint="eastAsia"/>
        </w:rPr>
        <w:t>告诉圣经的敌人，尽管他们有各种论点，但世上没有任何一本书可以与圣经相比，没有任何一本书能如此彻底地满足人类的需要——没有任何一本书能解释如此多关于人类状况的事实。至于圣经中难懂的事，告诉他们你愿意等待。你在书中找到了足够的平白真理来满足你的良知和拯救你的灵魂。那些难懂的事有朝一日会得到澄清。你现在不知道的，将来你会知道。</w:t>
      </w:r>
    </w:p>
    <w:p w14:paraId="318F3818">
      <w:pPr>
        <w:ind w:left="-5" w:right="2"/>
        <w:rPr>
          <w:rFonts w:hint="eastAsia"/>
        </w:rPr>
      </w:pPr>
    </w:p>
    <w:p w14:paraId="7F90C92A">
      <w:pPr>
        <w:ind w:left="-5" w:right="2"/>
        <w:rPr>
          <w:rFonts w:hint="eastAsia"/>
        </w:rPr>
      </w:pPr>
      <w:r>
        <w:rPr>
          <w:rFonts w:hint="eastAsia"/>
        </w:rPr>
        <w:t>II. The second point I propose to consider is the general Benefits which sickness confers on mankind.</w:t>
      </w:r>
    </w:p>
    <w:p w14:paraId="06E1318C">
      <w:pPr>
        <w:ind w:left="-5" w:right="2"/>
        <w:rPr>
          <w:rFonts w:hint="eastAsia"/>
        </w:rPr>
      </w:pPr>
      <w:r>
        <w:rPr>
          <w:rFonts w:hint="eastAsia"/>
        </w:rPr>
        <w:t>二、我打算思想的第二点是疾病带给人类的普遍益处。</w:t>
      </w:r>
    </w:p>
    <w:p w14:paraId="6C44CA2A">
      <w:pPr>
        <w:ind w:left="-5" w:right="2"/>
        <w:rPr>
          <w:rFonts w:hint="eastAsia"/>
        </w:rPr>
      </w:pPr>
    </w:p>
    <w:p w14:paraId="564666BA">
      <w:pPr>
        <w:ind w:left="-5" w:right="2"/>
        <w:rPr>
          <w:rFonts w:hint="eastAsia"/>
        </w:rPr>
      </w:pPr>
      <w:r>
        <w:rPr>
          <w:rFonts w:hint="eastAsia"/>
        </w:rPr>
        <w:t>I use that word "benefits" advisedly. I feel it of deep importance to see this part of our subject clearly. I know well that sickness is one of the supposed weak points in God's government of the world, on which skeptical minds love to dwell.</w:t>
      </w:r>
    </w:p>
    <w:p w14:paraId="024671F2">
      <w:pPr>
        <w:ind w:left="-5" w:right="2"/>
        <w:rPr>
          <w:rFonts w:hint="eastAsia"/>
        </w:rPr>
      </w:pPr>
      <w:r>
        <w:rPr>
          <w:rFonts w:hint="eastAsia"/>
        </w:rPr>
        <w:t>我使用“益处”这个词是经过深思熟虑的。我感到清楚地看到我们主题的这一部分至关重要。我深知，疾病是**祂**治理世界时被认为是薄弱点之一，怀疑论者喜欢纠缠于此。</w:t>
      </w:r>
    </w:p>
    <w:p w14:paraId="07D69825">
      <w:pPr>
        <w:ind w:left="-5" w:right="2"/>
        <w:rPr>
          <w:rFonts w:hint="eastAsia"/>
        </w:rPr>
      </w:pPr>
    </w:p>
    <w:p w14:paraId="1DCDC0D3">
      <w:pPr>
        <w:ind w:left="-5" w:right="2"/>
        <w:rPr>
          <w:rFonts w:hint="eastAsia"/>
        </w:rPr>
      </w:pPr>
      <w:r>
        <w:rPr>
          <w:rFonts w:hint="eastAsia"/>
        </w:rPr>
        <w:t>"Can God be a God of love, when He allows pain? Can God be a God of mercy, when He permits disease? He might prevent pain and disease; but He does not. How can these things be?" Such is the reasoning which often comes across the heart of man.</w:t>
      </w:r>
    </w:p>
    <w:p w14:paraId="2C185E33">
      <w:pPr>
        <w:ind w:left="-5" w:right="2"/>
        <w:rPr>
          <w:rFonts w:hint="eastAsia"/>
        </w:rPr>
      </w:pPr>
      <w:r>
        <w:rPr>
          <w:rFonts w:hint="eastAsia"/>
        </w:rPr>
        <w:t>“当**祂**允许痛苦时，**祂**还能是慈爱的**祂**吗？当**祂**容许疾病时，**祂**还能是怜悯的**祂**吗？**祂**本可以阻止痛苦和疾病；但**祂**没有。这些事情怎么可能呢？”这就是经常出现在人心中思考。</w:t>
      </w:r>
    </w:p>
    <w:p w14:paraId="4D7FB9E3">
      <w:pPr>
        <w:ind w:left="-5" w:right="2"/>
        <w:rPr>
          <w:rFonts w:hint="eastAsia"/>
        </w:rPr>
      </w:pPr>
    </w:p>
    <w:p w14:paraId="557F95B7">
      <w:pPr>
        <w:ind w:left="-5" w:right="2"/>
        <w:rPr>
          <w:rFonts w:hint="eastAsia"/>
        </w:rPr>
      </w:pPr>
      <w:r>
        <w:rPr>
          <w:rFonts w:hint="eastAsia"/>
        </w:rPr>
        <w:t>I reply to all such reasoners, that their doubts and questionings are most unreasonable. They might as well doubt the existence of a Creator, because the order of the universe is disturbed by earthquakes, hurricanes, and storms. They might as well doubt the providence of God, because of the horrible massacres of Delhi and Cawnpore. All this would be just as reasonable as to doubt the mercy of God, because of the presence of sickness in the world.</w:t>
      </w:r>
    </w:p>
    <w:p w14:paraId="69E55848">
      <w:pPr>
        <w:ind w:left="-5" w:right="2"/>
        <w:rPr>
          <w:rFonts w:hint="eastAsia"/>
        </w:rPr>
      </w:pPr>
      <w:r>
        <w:rPr>
          <w:rFonts w:hint="eastAsia"/>
        </w:rPr>
        <w:t>我对所有这些思辨者回应说，他们的疑虑和质疑是极其不合理的。他们不妨怀疑造物主的存在，因为宇宙的秩序被地震、飓风和风暴所扰乱。他们不妨因为德里和坎普尔发生的可怕屠杀而怀疑**祂**的护理。所有这些都和因世界上存在疾病而怀疑**祂**的怜悯一样荒谬。</w:t>
      </w:r>
    </w:p>
    <w:p w14:paraId="312DCF8D">
      <w:pPr>
        <w:ind w:left="-5" w:right="2"/>
        <w:rPr>
          <w:rFonts w:hint="eastAsia"/>
        </w:rPr>
      </w:pPr>
    </w:p>
    <w:p w14:paraId="71C05875">
      <w:pPr>
        <w:ind w:left="-5" w:right="2"/>
        <w:rPr>
          <w:rFonts w:hint="eastAsia"/>
        </w:rPr>
      </w:pPr>
      <w:r>
        <w:rPr>
          <w:rFonts w:hint="eastAsia"/>
        </w:rPr>
        <w:t>I ask all who find it hard to reconcile the prevalence of disease and pain with the love of God, to cast their eyes on the world around them, and to mark what is going on.</w:t>
      </w:r>
    </w:p>
    <w:p w14:paraId="3395D606">
      <w:pPr>
        <w:ind w:left="-5" w:right="2"/>
        <w:rPr>
          <w:rFonts w:hint="eastAsia"/>
        </w:rPr>
      </w:pPr>
      <w:r>
        <w:rPr>
          <w:rFonts w:hint="eastAsia"/>
        </w:rPr>
        <w:t>我请求所有觉得难以将疾病和痛苦的普遍性与**祂**的爱协调一致的人，将目光投向他们周围的世界，并注意正在发生的事情。</w:t>
      </w:r>
    </w:p>
    <w:p w14:paraId="339FDFD8">
      <w:pPr>
        <w:ind w:left="-5" w:right="2"/>
        <w:rPr>
          <w:rFonts w:hint="eastAsia"/>
        </w:rPr>
      </w:pPr>
    </w:p>
    <w:p w14:paraId="63EB10AB">
      <w:pPr>
        <w:ind w:left="-5" w:right="2"/>
        <w:rPr>
          <w:rFonts w:hint="eastAsia"/>
        </w:rPr>
      </w:pPr>
      <w:r>
        <w:rPr>
          <w:rFonts w:hint="eastAsia"/>
        </w:rPr>
        <w:t>I ask them to observe the extent to which men constantly submit to present loss for the sake of future gain,-present sorrow for the sake of future joy,-present pain for the sake of future health.</w:t>
      </w:r>
    </w:p>
    <w:p w14:paraId="0C3E9E6F">
      <w:pPr>
        <w:ind w:left="-5" w:right="2"/>
        <w:rPr>
          <w:rFonts w:hint="eastAsia"/>
        </w:rPr>
      </w:pPr>
      <w:r>
        <w:rPr>
          <w:rFonts w:hint="eastAsia"/>
        </w:rPr>
        <w:t>我请他们观察，人们为了未来的收益，不断忍受当前的损失；为了未来的喜乐，忍受当前的悲伤；为了未来的健康，忍受当前的痛苦，这在何种程度上是普遍的。</w:t>
      </w:r>
    </w:p>
    <w:p w14:paraId="1F5F0644">
      <w:pPr>
        <w:ind w:left="-5" w:right="2"/>
        <w:rPr>
          <w:rFonts w:hint="eastAsia"/>
        </w:rPr>
      </w:pPr>
    </w:p>
    <w:p w14:paraId="63C64D8F">
      <w:pPr>
        <w:ind w:left="-5" w:right="2"/>
        <w:rPr>
          <w:rFonts w:hint="eastAsia"/>
        </w:rPr>
      </w:pPr>
      <w:r>
        <w:rPr>
          <w:rFonts w:hint="eastAsia"/>
        </w:rPr>
        <w:t>The seed is thrown into the ground, and rots: but we sow in the hope of a future harvest. The boy is sent to school amid many tears: but we send him in the hope of his getting future wisdom. The father of a family undergoes some fearful surgical operation: but he bears it, in the hope of future health.-I ask men to apply this great principle to God's government of the world.</w:t>
      </w:r>
    </w:p>
    <w:p w14:paraId="0577678F">
      <w:pPr>
        <w:ind w:left="-5" w:right="2"/>
        <w:rPr>
          <w:rFonts w:hint="eastAsia"/>
        </w:rPr>
      </w:pPr>
      <w:r>
        <w:rPr>
          <w:rFonts w:hint="eastAsia"/>
        </w:rPr>
        <w:t>种子被扔进地里，腐烂了：但我们播种是为了盼望未来的收成。孩子在许多眼泪中被送去上学：但我们送他是希望他将来获得智慧。一家之主经历了一些可怕的外科手术：但他忍受着，盼望未来的健康。——我请人们将这一伟大原则应用到**祂**对世界的治理上。</w:t>
      </w:r>
    </w:p>
    <w:p w14:paraId="65912B34">
      <w:pPr>
        <w:ind w:left="-5" w:right="2"/>
        <w:rPr>
          <w:rFonts w:hint="eastAsia"/>
        </w:rPr>
      </w:pPr>
    </w:p>
    <w:p w14:paraId="2EF09564">
      <w:pPr>
        <w:ind w:left="-5" w:right="2"/>
        <w:rPr>
          <w:rFonts w:hint="eastAsia"/>
        </w:rPr>
      </w:pPr>
      <w:r>
        <w:rPr>
          <w:rFonts w:hint="eastAsia"/>
        </w:rPr>
        <w:t>I ask them to believe that God allows pain, sickness, and disease, not because He loves to vex man, but because He desires to benefit man's heart, and mind, and conscience, and soul, to all eternity. Once more I repeat, that I speak of the "benefits" of sickness on purpose and advisedly.</w:t>
      </w:r>
    </w:p>
    <w:p w14:paraId="4AE07BD2">
      <w:pPr>
        <w:ind w:left="-5" w:right="2"/>
        <w:rPr>
          <w:rFonts w:hint="eastAsia"/>
        </w:rPr>
      </w:pPr>
      <w:r>
        <w:rPr>
          <w:rFonts w:hint="eastAsia"/>
        </w:rPr>
        <w:t>我要求他们相信，**祂**允许痛苦、疾病和病痛，不是因为**祂**喜欢折磨人，而是因为**祂**渴望在永恒中使人的心、思想、良知和灵魂受益。我再次重申，我谈论疾病的“益处”是故意的、经过深思熟虑的。</w:t>
      </w:r>
    </w:p>
    <w:p w14:paraId="583CAFCA">
      <w:pPr>
        <w:ind w:left="-5" w:right="2"/>
        <w:rPr>
          <w:rFonts w:hint="eastAsia"/>
        </w:rPr>
      </w:pPr>
    </w:p>
    <w:p w14:paraId="5BB46FDA">
      <w:pPr>
        <w:ind w:left="-5" w:right="2"/>
        <w:rPr>
          <w:rFonts w:hint="eastAsia"/>
        </w:rPr>
      </w:pPr>
      <w:r>
        <w:rPr>
          <w:rFonts w:hint="eastAsia"/>
        </w:rPr>
        <w:t>I know the suffering and pain which sickness entails. I admit the misery and wretchedness which it often brings in its train. But I cannot regard it as an unmixed evil. I see in it a wise permission of God. I see in it a useful provision to check the ravages of sin and the devil among men's souls.</w:t>
      </w:r>
    </w:p>
    <w:p w14:paraId="409509CD">
      <w:pPr>
        <w:ind w:left="-5" w:right="2"/>
        <w:rPr>
          <w:rFonts w:hint="eastAsia"/>
        </w:rPr>
      </w:pPr>
      <w:r>
        <w:rPr>
          <w:rFonts w:hint="eastAsia"/>
        </w:rPr>
        <w:t>我深知疾病带来的痛苦和疼痛。我承认它常常随之而来的苦难和不幸。但我不能将其视为纯粹的邪恶。我在其中看到了**祂**智慧的允许。我在其中看到了一个有益的预备，用以阻止罪和魔鬼在人的灵魂中肆虐。</w:t>
      </w:r>
    </w:p>
    <w:p w14:paraId="35D81C3C">
      <w:pPr>
        <w:ind w:left="-5" w:right="2"/>
        <w:rPr>
          <w:rFonts w:hint="eastAsia"/>
        </w:rPr>
      </w:pPr>
    </w:p>
    <w:p w14:paraId="68D68543">
      <w:pPr>
        <w:ind w:left="-5" w:right="2"/>
        <w:rPr>
          <w:rFonts w:hint="eastAsia"/>
        </w:rPr>
      </w:pPr>
      <w:r>
        <w:rPr>
          <w:rFonts w:hint="eastAsia"/>
        </w:rPr>
        <w:t>If man had never sinned I should have been at a loss to discern the benefit of sickness. But since sin is in the world, I can see that sickness is a good. It is a blessing quite as much as a curse. It is a rough schoolmaster, I grant But it is a real friend to man's soul.</w:t>
      </w:r>
    </w:p>
    <w:p w14:paraId="4192518A">
      <w:pPr>
        <w:ind w:left="-5" w:right="2"/>
        <w:rPr>
          <w:rFonts w:hint="eastAsia"/>
        </w:rPr>
      </w:pPr>
      <w:r>
        <w:rPr>
          <w:rFonts w:hint="eastAsia"/>
        </w:rPr>
        <w:t>如果人从未犯过罪，我将难以辨别疾病的益处。但既然罪在世界上，我可以看到疾病是一种良善。它与咒诅一样，也是一种祝福。我承认，它是一位严厉的教师。但它却是人类灵魂真正的朋友。</w:t>
      </w:r>
    </w:p>
    <w:p w14:paraId="140C80B0">
      <w:pPr>
        <w:ind w:left="-5" w:right="2"/>
        <w:rPr>
          <w:rFonts w:hint="eastAsia"/>
        </w:rPr>
      </w:pPr>
    </w:p>
    <w:p w14:paraId="3EA884A4">
      <w:pPr>
        <w:ind w:left="-5" w:right="2"/>
        <w:rPr>
          <w:rFonts w:hint="eastAsia"/>
        </w:rPr>
      </w:pPr>
      <w:r>
        <w:rPr>
          <w:rFonts w:hint="eastAsia"/>
        </w:rPr>
        <w:t>(a)Sickness helps to remind men of death. The most live as if theywere never going to die. They follow business, or pleasure, or politics, or science, as if earth was their eternal home. They plan and scheme for the future, like the rich fool in the parable, as if they had a long lease of life, and were not, tenants at will. A heavy illness sometimes goes far to dispel these delusions. It awakens men from their daydreams, and reminds those who they have to die as well as to live. Now this I say emphatically is a mighty good.</w:t>
      </w:r>
    </w:p>
    <w:p w14:paraId="7E9E903C">
      <w:pPr>
        <w:ind w:left="-5" w:right="2"/>
        <w:rPr>
          <w:rFonts w:hint="eastAsia"/>
        </w:rPr>
      </w:pPr>
      <w:r>
        <w:rPr>
          <w:rFonts w:hint="eastAsia"/>
        </w:rPr>
        <w:t>(a) 疾病有助于提醒人们死亡。大多数人生活着，仿佛他们永远不会死去。他们追求商业、娱乐、政治或科学，仿佛地球是他们永恒的家园。他们为未来制定计划和阴谋，就像比喻中那个富有的傻瓜一样，仿佛他们拥有长期的生命租约，而不是随时可能被终止的租户。一场重病有时能大大驱散这些错觉。它将人们从白日梦中唤醒，并提醒他们既要生活，也要面对死亡。现在我强调说，这是一个巨大的益处。</w:t>
      </w:r>
    </w:p>
    <w:p w14:paraId="2EA8088D">
      <w:pPr>
        <w:ind w:left="-5" w:right="2"/>
        <w:rPr>
          <w:rFonts w:hint="eastAsia"/>
        </w:rPr>
      </w:pPr>
    </w:p>
    <w:p w14:paraId="45D9E7AF">
      <w:pPr>
        <w:ind w:left="-5" w:right="2"/>
        <w:rPr>
          <w:rFonts w:hint="eastAsia"/>
        </w:rPr>
      </w:pPr>
      <w:r>
        <w:rPr>
          <w:rFonts w:hint="eastAsia"/>
        </w:rPr>
        <w:t>(b)Sickness helps to make men think seriously of God, and theirsouls, and the world to come. The most in their days of health can find no time for such thoughts. They dislike them. They put them away. They count them troublesome and disagreeable. Now a severe disease has sometimes a wonderful power of mustering and rallying these thoughts, and bringing them up before the eyes of a man's soul. Even a wicked king like Benhadad, when sick, could think of Elisha (2 Kings 8:8.) Even heathen sailors, when death was in sight, were afraid, and "cried every man to his god." (Jonah 1:5.) Surely anything that helps to make men think is a good.</w:t>
      </w:r>
    </w:p>
    <w:p w14:paraId="36CC0BFE">
      <w:pPr>
        <w:ind w:left="-5" w:right="2"/>
        <w:rPr>
          <w:rFonts w:hint="eastAsia"/>
        </w:rPr>
      </w:pPr>
      <w:r>
        <w:rPr>
          <w:rFonts w:hint="eastAsia"/>
        </w:rPr>
        <w:t>(b) 疾病有助于使人认真思想**祂**、他们的灵魂，以及未来的世界。大多数人在健康的日子里找不到时间进行这些思考。他们不喜欢这些想法。他们将它们排除在外。他们认为它们是麻烦和不愉快的。现在，一场重病有时具有奇妙的力量，能够聚集和召集这些思想，并将它们呈现在人的灵魂眼前。即使是像便哈达那样邪恶的君王，生病时也能想到以利沙（列王纪下 8:8）。即使是异教徒的水手，当死亡近在眼前时，也感到害怕，并且“各人向自己的神哀求。”（约拿书 1:5）。无疑，任何有助于使人思考的事都是好的。</w:t>
      </w:r>
    </w:p>
    <w:p w14:paraId="5E08C99B">
      <w:pPr>
        <w:ind w:left="-5" w:right="2"/>
        <w:rPr>
          <w:rFonts w:hint="eastAsia"/>
        </w:rPr>
      </w:pPr>
    </w:p>
    <w:p w14:paraId="40C71BD8">
      <w:pPr>
        <w:ind w:left="-5" w:right="2"/>
        <w:rPr>
          <w:rFonts w:hint="eastAsia"/>
        </w:rPr>
      </w:pPr>
      <w:r>
        <w:rPr>
          <w:rFonts w:hint="eastAsia"/>
        </w:rPr>
        <w:t>(c)Sickness helps to soften men's hearts, and teach them wisdom.The natural heart is as hard as a stone. It can see no good in anything which is not of this life, and no happiness excepting in this world. A long illness sometimes goes far to correct these ideas. It exposes the emptiness and hollowness of what the world calls "good" things, and teaches us to hold them with a loose hand. The man of business finds that money alone is not everything the heart requires. The woman of the world finds that costly apparel, and novel reading, and the reports of balls and operas, are miserable comforters in a sick room. Surely anything that obliges us to alter our weights and measures of earthly things is a real good.</w:t>
      </w:r>
    </w:p>
    <w:p w14:paraId="7B6761D6">
      <w:pPr>
        <w:ind w:left="-5" w:right="2"/>
        <w:rPr>
          <w:rFonts w:hint="eastAsia"/>
        </w:rPr>
      </w:pPr>
      <w:r>
        <w:rPr>
          <w:rFonts w:hint="eastAsia"/>
        </w:rPr>
        <w:t>(c) 疾病有助于软化人的心，教导他们智慧。天然的心像石头一样刚硬。它看不出任何不属于今生的事物有什么好处，也看不出除了这个世界之外还有什么幸福。一场长期的疾病有时能大大纠正这些观念。它暴露了世人所称“好东西”的空虚和虚假，并教导我们以松手持着它们。商人发现金钱本身并非心灵所需的一切。世俗的女人发现，昂贵的服装、小说阅读以及舞会和歌剧的报道，在病房里是可怜的安慰者。无疑，任何迫使我们改变对世俗事物的衡量标准的事，都是真正的益处。</w:t>
      </w:r>
    </w:p>
    <w:p w14:paraId="57FCAA3C">
      <w:pPr>
        <w:ind w:left="-5" w:right="2"/>
        <w:rPr>
          <w:rFonts w:hint="eastAsia"/>
        </w:rPr>
      </w:pPr>
    </w:p>
    <w:p w14:paraId="10C44DD0">
      <w:pPr>
        <w:ind w:left="-5" w:right="2"/>
        <w:rPr>
          <w:rFonts w:hint="eastAsia"/>
        </w:rPr>
      </w:pPr>
      <w:r>
        <w:rPr>
          <w:rFonts w:hint="eastAsia"/>
        </w:rPr>
        <w:t>(d)Sickness helps to level and humble us. We are all naturally proudand high-minded. Few, even of the poorest, are free from the infection. Few are to be found who do not look down on somebody else, and secretly flatter themselves that they are "not as other men." A sick bed is a mighty tamer of such thoughts as these. It forces on us the mighty truth that we are all poor worms, that we "dwell in houses of clay," and are "crushed before the moth." (Job 4:19), and that kings and subjects, masters and servants, rich and poor, are all dying creatures, and will soon stand side by side at the bar of God. In the sight of the coffin and the grave it is not easy to be proud. Surely anything that teaches that lesson is good.</w:t>
      </w:r>
    </w:p>
    <w:p w14:paraId="478587C6">
      <w:pPr>
        <w:ind w:left="-5" w:right="2"/>
        <w:rPr>
          <w:rFonts w:hint="eastAsia"/>
        </w:rPr>
      </w:pPr>
      <w:r>
        <w:rPr>
          <w:rFonts w:hint="eastAsia"/>
        </w:rPr>
        <w:t>(d) 疾病有助于使我们平等和谦卑。我们天生都骄傲自大。即使是最贫穷的人，也很少有人能免于这种感染。很少有人不轻视别人，并暗自奉承自己“不与别人一样”。病床是驯服这类想法的有力工具。它迫使我们面对一个巨大的真理：我们都是可怜的虫子，我们“住在泥屋里”，在“蛀虫面前被压碎”。（约伯记 4:19），并且君王和臣民、主人和仆人、富人和穷人，都是必死的受造物，很快将并肩站立在**祂**的审判台前。在棺材和坟墓的面前，骄傲是不容易的。无疑，任何教导这教训的事都是好的。</w:t>
      </w:r>
    </w:p>
    <w:p w14:paraId="257D7349">
      <w:pPr>
        <w:ind w:left="-5" w:right="2"/>
        <w:rPr>
          <w:rFonts w:hint="eastAsia"/>
        </w:rPr>
      </w:pPr>
    </w:p>
    <w:p w14:paraId="48D6B156">
      <w:pPr>
        <w:ind w:left="-5" w:right="2"/>
        <w:rPr>
          <w:rFonts w:hint="eastAsia"/>
        </w:rPr>
      </w:pPr>
      <w:r>
        <w:rPr>
          <w:rFonts w:hint="eastAsia"/>
        </w:rPr>
        <w:t>(e)Finally, sickness helps to try men's religion, of what sort it is.There are not many on earth who have no religion at all. Yet few have a religion that will bear inspection. Most are content with traditions received from their fathers, and can render no reason of the hope that is in them. Now disease is sometimes most useful to a man in exposing the utter worthlessness of his soul's foundation. It often shows him that he has nothing solid under his feet, and nothing firm under his hand. It makes him find out that, although he may have had a form of religion, he has been all his life worshiping "an unknown God."</w:t>
      </w:r>
    </w:p>
    <w:p w14:paraId="2E792EEA">
      <w:pPr>
        <w:ind w:left="-5" w:right="2"/>
        <w:rPr>
          <w:rFonts w:hint="eastAsia"/>
        </w:rPr>
      </w:pPr>
      <w:r>
        <w:rPr>
          <w:rFonts w:hint="eastAsia"/>
        </w:rPr>
        <w:t>(e) 最后，疾病有助于检验人的信仰，看看它是属于哪一类的。世上没有信仰的人并不多。然而，很少有人拥有经得起检验的信仰。大多数人满足于从父辈那里继承的传统，却不能说明他们心中盼望的缘由。现在，疾病有时对一个人非常有用，因为它暴露了他灵魂基础的毫无价值。它常常向他展示他脚下没有坚实之物，他手中没有稳固之物。它使他发现，尽管他可能有一种宗教形式，但他一生都在敬拜“一位未识之**祂**”。</w:t>
      </w:r>
    </w:p>
    <w:p w14:paraId="3BEFD39E">
      <w:pPr>
        <w:ind w:left="-5" w:right="2"/>
        <w:rPr>
          <w:rFonts w:hint="eastAsia"/>
        </w:rPr>
      </w:pPr>
    </w:p>
    <w:p w14:paraId="41F3ECC2">
      <w:pPr>
        <w:ind w:left="-5" w:right="2"/>
        <w:rPr>
          <w:rFonts w:hint="eastAsia"/>
        </w:rPr>
      </w:pPr>
      <w:r>
        <w:rPr>
          <w:rFonts w:hint="eastAsia"/>
        </w:rPr>
        <w:t>Many a creed looks well on the smooth waters of health, which turns out utterly unsound and useless on the rough waves of the sick bed. The storms of winter often bring out the defects in a man's dwelling, and sickness often exposes the gracelessness of a man's soul. Surely anything that makes us find out the real character of our faith is a good.</w:t>
      </w:r>
    </w:p>
    <w:p w14:paraId="763B73C8">
      <w:pPr>
        <w:ind w:left="-5" w:right="2"/>
        <w:rPr>
          <w:rFonts w:hint="eastAsia"/>
        </w:rPr>
      </w:pPr>
      <w:r>
        <w:rPr>
          <w:rFonts w:hint="eastAsia"/>
        </w:rPr>
        <w:t>许多信条在健康的平静水面上看起来不错，但在病榻的汹涌波涛中却被证明是完全不健全和无用的。冬天的风暴常常暴露出一个人住所的缺陷，而疾病则常常暴露出一个人灵魂中缺乏恩典。无疑，任何使我们发现自己信仰真实本质的事都是好的。</w:t>
      </w:r>
    </w:p>
    <w:p w14:paraId="656BBA57">
      <w:pPr>
        <w:ind w:left="-5" w:right="2"/>
        <w:rPr>
          <w:rFonts w:hint="eastAsia"/>
        </w:rPr>
      </w:pPr>
    </w:p>
    <w:p w14:paraId="44885061">
      <w:pPr>
        <w:ind w:left="-5" w:right="2"/>
        <w:rPr>
          <w:rFonts w:hint="eastAsia"/>
        </w:rPr>
      </w:pPr>
      <w:r>
        <w:rPr>
          <w:rFonts w:hint="eastAsia"/>
        </w:rPr>
        <w:t>I do not say that sickness confers these benefits on all to whom it comes. Alas, I can say nothing of the kind! Myriads are yearly laid low by illness, and restored to health, who evidently learn no lesson from their sick beds, and return again to the world. Myriads are yearly passing through sickness to the grave, and yet receiving no more spiritual impressions from it than the beasts that perish. While they live they have no feeling, and when they die there are "no bands in their death." (Psalm 73:4.) These are awful things to say. But they are true.</w:t>
      </w:r>
    </w:p>
    <w:p w14:paraId="53AC96B5">
      <w:pPr>
        <w:ind w:left="-5" w:right="2"/>
        <w:rPr>
          <w:rFonts w:hint="eastAsia"/>
        </w:rPr>
      </w:pPr>
      <w:r>
        <w:rPr>
          <w:rFonts w:hint="eastAsia"/>
        </w:rPr>
        <w:t>我并不是说疾病会把这些益处赐予所有遇到它的人。唉，我不能说出任何类似的话！每年有无数人因疾病卧倒，然后恢复健康，但他们显然没有从病榻上学到任何教训，又重新回到世界。每年有无数人通过疾病走向坟墓，但他们从中得到的属灵感动并不比灭亡的野兽多。当他们活着时，他们没有知觉，当他们死去时，“他们死时没有痛苦。”（诗篇 73:4）。说这些是很可怕的事。但它们却是真实的。</w:t>
      </w:r>
    </w:p>
    <w:p w14:paraId="1A287CEB">
      <w:pPr>
        <w:ind w:left="-5" w:right="2"/>
        <w:rPr>
          <w:rFonts w:hint="eastAsia"/>
        </w:rPr>
      </w:pPr>
    </w:p>
    <w:p w14:paraId="5DC42FA2">
      <w:pPr>
        <w:ind w:left="-5" w:right="2"/>
        <w:rPr>
          <w:rFonts w:hint="eastAsia"/>
        </w:rPr>
      </w:pPr>
      <w:r>
        <w:rPr>
          <w:rFonts w:hint="eastAsia"/>
        </w:rPr>
        <w:t>The degree of deadness to which man's heart and conscience may attain, is a depth which I cannot pretend to fathom.</w:t>
      </w:r>
    </w:p>
    <w:p w14:paraId="228FC82A">
      <w:pPr>
        <w:ind w:left="-5" w:right="2"/>
        <w:rPr>
          <w:rFonts w:hint="eastAsia"/>
        </w:rPr>
      </w:pPr>
      <w:r>
        <w:rPr>
          <w:rFonts w:hint="eastAsia"/>
        </w:rPr>
        <w:t>人的心和良知可能达到的麻木程度，是一个我无法假装测透的深度。</w:t>
      </w:r>
    </w:p>
    <w:p w14:paraId="34646964">
      <w:pPr>
        <w:ind w:left="-5" w:right="2"/>
        <w:rPr>
          <w:rFonts w:hint="eastAsia"/>
        </w:rPr>
      </w:pPr>
    </w:p>
    <w:p w14:paraId="7D96C226">
      <w:pPr>
        <w:ind w:left="-5" w:right="2"/>
        <w:rPr>
          <w:rFonts w:hint="eastAsia"/>
        </w:rPr>
      </w:pPr>
      <w:r>
        <w:rPr>
          <w:rFonts w:hint="eastAsia"/>
        </w:rPr>
        <w:t>But does sickness confer the benefits of which I have been speaking on only a few? I will allow nothing of the kind. I believe that in very many cases sickness produces impressions more or less akin to those of which I have just been speaking.</w:t>
      </w:r>
    </w:p>
    <w:p w14:paraId="41DAFF30">
      <w:pPr>
        <w:ind w:left="-5" w:right="2"/>
        <w:rPr>
          <w:rFonts w:hint="eastAsia"/>
        </w:rPr>
      </w:pPr>
      <w:r>
        <w:rPr>
          <w:rFonts w:hint="eastAsia"/>
        </w:rPr>
        <w:t>但是疾病是否只对少数人带来我所说的益处呢？我不允许任何类似的说法。我相信在许多情况下，疾病产生的印象或多或少与我刚才所说的相似。</w:t>
      </w:r>
    </w:p>
    <w:p w14:paraId="709D1BD6">
      <w:pPr>
        <w:ind w:left="-5" w:right="2"/>
        <w:rPr>
          <w:rFonts w:hint="eastAsia"/>
        </w:rPr>
      </w:pPr>
    </w:p>
    <w:p w14:paraId="09B66C8D">
      <w:pPr>
        <w:ind w:left="-5" w:right="2"/>
        <w:rPr>
          <w:rFonts w:hint="eastAsia"/>
        </w:rPr>
      </w:pPr>
      <w:r>
        <w:rPr>
          <w:rFonts w:hint="eastAsia"/>
        </w:rPr>
        <w:t>I believe that in many minds sickness is God's "day of visitation," and that feelings are continually aroused on a sick bed which, if improved, might, by God's grace, result in salvation.</w:t>
      </w:r>
    </w:p>
    <w:p w14:paraId="69A940DE">
      <w:pPr>
        <w:ind w:left="-5" w:right="2"/>
        <w:rPr>
          <w:rFonts w:hint="eastAsia"/>
        </w:rPr>
      </w:pPr>
      <w:r>
        <w:rPr>
          <w:rFonts w:hint="eastAsia"/>
        </w:rPr>
        <w:t>我相信在许多人的心中，疾病是**祂**“眷顾的日子”，并且在病榻上不断唤起的感受，如果善加利用，借着**祂**的恩典，可能会带来救恩。</w:t>
      </w:r>
    </w:p>
    <w:p w14:paraId="3FFD9A7E">
      <w:pPr>
        <w:ind w:left="-5" w:right="2"/>
        <w:rPr>
          <w:rFonts w:hint="eastAsia"/>
        </w:rPr>
      </w:pPr>
    </w:p>
    <w:p w14:paraId="48169F28">
      <w:pPr>
        <w:ind w:left="-5" w:right="2"/>
        <w:rPr>
          <w:rFonts w:hint="eastAsia"/>
        </w:rPr>
      </w:pPr>
      <w:r>
        <w:rPr>
          <w:rFonts w:hint="eastAsia"/>
        </w:rPr>
        <w:t>I believe that in heathen lands sickness often paves the way for the missionary, and makes the poor idolater lend a willing ear to the glad tidings of the Gospel. I believe that in our own land sickness is one of the greatest aids to the minister of the Gospel, and that sermons and counsels are often brought home in the day of disease which we have neglected in the day of health.</w:t>
      </w:r>
    </w:p>
    <w:p w14:paraId="663A896B">
      <w:pPr>
        <w:ind w:left="-5" w:right="2"/>
        <w:rPr>
          <w:rFonts w:hint="eastAsia"/>
        </w:rPr>
      </w:pPr>
      <w:r>
        <w:rPr>
          <w:rFonts w:hint="eastAsia"/>
        </w:rPr>
        <w:t>我相信在异教徒的土地上，疾病经常为传教士铺平道路，使可怜的偶像崇拜者愿意倾听福音的喜讯。我相信在我们自己的土地上，疾病是福音传道人最大的帮助之一，在疾病的日子里，我们常能领受我们在健康的日子里所忽略的讲道和忠告。</w:t>
      </w:r>
    </w:p>
    <w:p w14:paraId="4EB5B111">
      <w:pPr>
        <w:ind w:left="-5" w:right="2"/>
        <w:rPr>
          <w:rFonts w:hint="eastAsia"/>
        </w:rPr>
      </w:pPr>
    </w:p>
    <w:p w14:paraId="2CF2F4DC">
      <w:pPr>
        <w:ind w:left="-5" w:right="2"/>
        <w:rPr>
          <w:rFonts w:hint="eastAsia"/>
        </w:rPr>
      </w:pPr>
      <w:r>
        <w:rPr>
          <w:rFonts w:hint="eastAsia"/>
        </w:rPr>
        <w:t>I believe that sickness is one of God's most important subordinate instruments in the saving of men, and that though the feelings it calls forth are often temporary, it is also often a means whereby the Spirit works effectually on the heart. In short, I believe firmly that the sickness of men's bodies has often led, in God's wonderful providence, to the salvation of men's souls.</w:t>
      </w:r>
    </w:p>
    <w:p w14:paraId="5B8E955E">
      <w:pPr>
        <w:ind w:left="-5" w:right="2"/>
        <w:rPr>
          <w:rFonts w:hint="eastAsia"/>
        </w:rPr>
      </w:pPr>
      <w:r>
        <w:rPr>
          <w:rFonts w:hint="eastAsia"/>
        </w:rPr>
        <w:t>我相信疾病是**祂**在拯救人类方面最重要的辅助工具之一，尽管它所唤起的感觉往往是暂时的，但它也常常是圣灵有效地在人心上工作的一种途径。简而言之，我坚信，在**祂**奇妙的护理中，人类身体的疾病往往导致了人类灵魂的救赎。</w:t>
      </w:r>
    </w:p>
    <w:p w14:paraId="02D5C50D">
      <w:pPr>
        <w:ind w:left="-5" w:right="2"/>
        <w:rPr>
          <w:rFonts w:hint="eastAsia"/>
        </w:rPr>
      </w:pPr>
    </w:p>
    <w:p w14:paraId="1384BF5F">
      <w:pPr>
        <w:ind w:left="-5" w:right="2"/>
        <w:rPr>
          <w:rFonts w:hint="eastAsia"/>
        </w:rPr>
      </w:pPr>
      <w:r>
        <w:rPr>
          <w:rFonts w:hint="eastAsia"/>
        </w:rPr>
        <w:t>I leave this branch of my subject here. It needs no further remark. If sickness can do the things of which I have been speaking (and who will gainsay it?), if sickness in a wicked world can help to make men think of God and their souls, then sickness confers benefits on mankind.</w:t>
      </w:r>
    </w:p>
    <w:p w14:paraId="7E799DF4">
      <w:pPr>
        <w:ind w:left="-5" w:right="2"/>
        <w:rPr>
          <w:rFonts w:hint="eastAsia"/>
        </w:rPr>
      </w:pPr>
      <w:r>
        <w:rPr>
          <w:rFonts w:hint="eastAsia"/>
        </w:rPr>
        <w:t>我对我的主题的这一部分就说到这里。它不需要进一步的评论。如果疾病能做到我所说的这些事情（谁会否认呢？），如果疾病在一个邪恶的世界中能帮助人思想**祂**和**祂**们的灵魂，那么疾病就赋予了人类益处。</w:t>
      </w:r>
    </w:p>
    <w:p w14:paraId="47478A5B">
      <w:pPr>
        <w:ind w:left="-5" w:right="2"/>
        <w:rPr>
          <w:rFonts w:hint="eastAsia"/>
        </w:rPr>
      </w:pPr>
    </w:p>
    <w:p w14:paraId="167295B0">
      <w:pPr>
        <w:ind w:left="-5" w:right="2"/>
        <w:rPr>
          <w:rFonts w:hint="eastAsia"/>
        </w:rPr>
      </w:pPr>
      <w:r>
        <w:rPr>
          <w:rFonts w:hint="eastAsia"/>
        </w:rPr>
        <w:t>We have no right to murmur at sickness, and repine at its presence in the world. We ought rather to thank God for it. It is God's witness. It is the soul's adviser. It is an awakener to the conscience. It is a purifier to the heart. Surely I have a right to tell you that sickness is a blessing and not a curse,-a help and not an injury,-a gain and not a loss,-a friend and not a foe to mankind. So long as we have a world wherein there is sin, it is a mercy that it is a world wherein It there is sickness.</w:t>
      </w:r>
    </w:p>
    <w:p w14:paraId="7E6D42E9">
      <w:pPr>
        <w:ind w:left="-5" w:right="2"/>
        <w:rPr>
          <w:rFonts w:hint="eastAsia"/>
        </w:rPr>
      </w:pPr>
      <w:r>
        <w:rPr>
          <w:rFonts w:hint="eastAsia"/>
        </w:rPr>
        <w:t>我们没有权利抱怨疾病，也没有权利对其存在于世而感到不满。我们更应该感谢**祂**。它是**祂**的见证。它是灵魂的顾问。它是良知的唤醒者。它是心灵的净化剂。我当然有权告诉你们，疾病是一种祝福而不是咒诅，是一种帮助而不是伤害，是一种收获而不是损失，是人类的朋友而不是敌人。只要我们生活在一个有罪的世界里，那么在这个世界上有疾病就是一种怜悯。</w:t>
      </w:r>
    </w:p>
    <w:p w14:paraId="3325E23D">
      <w:pPr>
        <w:ind w:left="-5" w:right="2"/>
        <w:rPr>
          <w:rFonts w:hint="eastAsia"/>
        </w:rPr>
      </w:pPr>
    </w:p>
    <w:p w14:paraId="554F6C51">
      <w:pPr>
        <w:ind w:left="-5" w:right="2"/>
        <w:rPr>
          <w:rFonts w:hint="eastAsia"/>
        </w:rPr>
      </w:pPr>
      <w:r>
        <w:rPr>
          <w:rFonts w:hint="eastAsia"/>
        </w:rPr>
        <w:t>III. The third and last point which I propose to consider, is the special duties which the prevalence of sickness entails on each one of ourselves.</w:t>
      </w:r>
    </w:p>
    <w:p w14:paraId="4E5CB1F4">
      <w:pPr>
        <w:ind w:left="-5" w:right="2"/>
        <w:rPr>
          <w:rFonts w:hint="eastAsia"/>
        </w:rPr>
      </w:pPr>
      <w:r>
        <w:rPr>
          <w:rFonts w:hint="eastAsia"/>
        </w:rPr>
        <w:t>三、我打算思想的第三点，也是最后一点，是疾病的普遍性给我们每个人带来的特殊责任。</w:t>
      </w:r>
    </w:p>
    <w:p w14:paraId="2C38644E">
      <w:pPr>
        <w:ind w:left="-5" w:right="2"/>
        <w:rPr>
          <w:rFonts w:hint="eastAsia"/>
        </w:rPr>
      </w:pPr>
    </w:p>
    <w:p w14:paraId="7E066B63">
      <w:pPr>
        <w:ind w:left="-5" w:right="2"/>
        <w:rPr>
          <w:rFonts w:hint="eastAsia"/>
        </w:rPr>
      </w:pPr>
      <w:r>
        <w:rPr>
          <w:rFonts w:hint="eastAsia"/>
        </w:rPr>
        <w:t>I should be sorry to leave the subject of sickness without saying something on this point. hold it to be of cardinal importance not to be content with generalities in delivering God's message to souls. I an anxious to impress on each one into whose hands this paper may fall, his own personal responsibility in connection with the subject. would sincerely have no one lay down this paper unable to answer the questions, "What practical lesson have I learned? What, in a world of disease and death, what ought I to do?"</w:t>
      </w:r>
    </w:p>
    <w:p w14:paraId="3959E179">
      <w:pPr>
        <w:ind w:left="-5" w:right="2"/>
        <w:rPr>
          <w:rFonts w:hint="eastAsia"/>
        </w:rPr>
      </w:pPr>
      <w:r>
        <w:rPr>
          <w:rFonts w:hint="eastAsia"/>
        </w:rPr>
        <w:t>如果对这一点不做任何说明，我就要遗憾地放下疾病这个主题了。我**认为**，在向灵魂传达**祂**的信息时，不满足于一般性的说法是至关重要的。我渴望向每一位拿到本文的人强调，他个人与这个主题相关的责任。我真诚地不希望有人放下这篇文章时，无法回答这些问题：“我学到了什么实际的教训？在一个充满疾病和死亡的世界里，我应该做什么？”</w:t>
      </w:r>
    </w:p>
    <w:p w14:paraId="357CE8E1">
      <w:pPr>
        <w:ind w:left="-5" w:right="2"/>
        <w:rPr>
          <w:rFonts w:hint="eastAsia"/>
        </w:rPr>
      </w:pPr>
    </w:p>
    <w:p w14:paraId="05B60D37">
      <w:pPr>
        <w:ind w:left="-5" w:right="2"/>
        <w:rPr>
          <w:rFonts w:hint="eastAsia"/>
        </w:rPr>
      </w:pPr>
      <w:r>
        <w:rPr>
          <w:rFonts w:hint="eastAsia"/>
        </w:rPr>
        <w:t>(a) One paramount duty which the prevalence of sickness entails on man, is that of living habitually prepared to meet God.</w:t>
      </w:r>
    </w:p>
    <w:p w14:paraId="00565C28">
      <w:pPr>
        <w:ind w:left="-5" w:right="2"/>
        <w:rPr>
          <w:rFonts w:hint="eastAsia"/>
        </w:rPr>
      </w:pPr>
      <w:r>
        <w:rPr>
          <w:rFonts w:hint="eastAsia"/>
        </w:rPr>
        <w:t>(a) 疾病的普遍性赋予人的一个首要责任，就是习惯性地生活在预备好迎见**祂**的状态中。</w:t>
      </w:r>
    </w:p>
    <w:p w14:paraId="4603F358">
      <w:pPr>
        <w:ind w:left="-5" w:right="2"/>
        <w:rPr>
          <w:rFonts w:hint="eastAsia"/>
        </w:rPr>
      </w:pPr>
    </w:p>
    <w:p w14:paraId="2C881011">
      <w:pPr>
        <w:ind w:left="-5" w:right="2"/>
        <w:rPr>
          <w:rFonts w:hint="eastAsia"/>
        </w:rPr>
      </w:pPr>
      <w:r>
        <w:rPr>
          <w:rFonts w:hint="eastAsia"/>
        </w:rPr>
        <w:t>Sickness is a remembrancer of death. Death is the door through which we must all pass to judgment. Judgment is the time when we must at last see God face to face. Surely the first lesson which the inhabitant of a sick and dying world should learn should be to prepare to meet his God.</w:t>
      </w:r>
    </w:p>
    <w:p w14:paraId="7FE07D00">
      <w:pPr>
        <w:ind w:left="-5" w:right="2"/>
        <w:rPr>
          <w:rFonts w:hint="eastAsia"/>
        </w:rPr>
      </w:pPr>
      <w:r>
        <w:rPr>
          <w:rFonts w:hint="eastAsia"/>
        </w:rPr>
        <w:t>疾病是死亡的提醒者。死亡是我们都必须经过的通向审判的门。审判是我们将最终与**祂**面对面的时刻。生活在一个充满疾病和死亡的世界里的人，当然应该学习的首要教训是预备好迎见**祂**的**祂**。</w:t>
      </w:r>
    </w:p>
    <w:p w14:paraId="0E17D7FC">
      <w:pPr>
        <w:ind w:left="-5" w:right="2"/>
        <w:rPr>
          <w:rFonts w:hint="eastAsia"/>
        </w:rPr>
      </w:pPr>
    </w:p>
    <w:p w14:paraId="6A4228F9">
      <w:pPr>
        <w:ind w:left="-5" w:right="2"/>
        <w:rPr>
          <w:rFonts w:hint="eastAsia"/>
        </w:rPr>
      </w:pPr>
      <w:r>
        <w:rPr>
          <w:rFonts w:hint="eastAsia"/>
        </w:rPr>
        <w:t>When are you prepared to meet God? Never until your iniquities are forgiven, and your sin covered! Never until your heart is renewed, and your will taught to delight in the will of God!</w:t>
      </w:r>
    </w:p>
    <w:p w14:paraId="33BEAFDA">
      <w:pPr>
        <w:ind w:left="-5" w:right="2"/>
        <w:rPr>
          <w:rFonts w:hint="eastAsia"/>
        </w:rPr>
      </w:pPr>
      <w:r>
        <w:rPr>
          <w:rFonts w:hint="eastAsia"/>
        </w:rPr>
        <w:t>你何时才能预备好迎见**祂**？除非你的罪孽得到赦免，你的罪被遮盖！除非你的心得到更新，你的意志被教导以**祂**的旨意为乐！</w:t>
      </w:r>
    </w:p>
    <w:p w14:paraId="7310F80E">
      <w:pPr>
        <w:ind w:left="-5" w:right="2"/>
        <w:rPr>
          <w:rFonts w:hint="eastAsia"/>
        </w:rPr>
      </w:pPr>
    </w:p>
    <w:p w14:paraId="599EA26E">
      <w:pPr>
        <w:ind w:left="-5" w:right="2"/>
        <w:rPr>
          <w:rFonts w:hint="eastAsia"/>
        </w:rPr>
      </w:pPr>
      <w:r>
        <w:rPr>
          <w:rFonts w:hint="eastAsia"/>
        </w:rPr>
        <w:t>You have many sins. If you go to church, your own mouth is taught to confess this every Sunday. The blood of Jesus Christ can alone cleanse those sins away. The righteousness of Christ can alone make you acceptable in the sight of God.</w:t>
      </w:r>
    </w:p>
    <w:p w14:paraId="5471DE58">
      <w:pPr>
        <w:ind w:left="-5" w:right="2"/>
        <w:rPr>
          <w:rFonts w:hint="eastAsia"/>
        </w:rPr>
      </w:pPr>
      <w:r>
        <w:rPr>
          <w:rFonts w:hint="eastAsia"/>
        </w:rPr>
        <w:t>你有很多罪。如果你去教会，你自己的口被教导在每个主日都承认这一点。只有耶稣基督的宝血才能洗净那些罪。只有基督的义才能使你在**祂**眼中蒙悦纳。</w:t>
      </w:r>
    </w:p>
    <w:p w14:paraId="502DFC7A">
      <w:pPr>
        <w:ind w:left="-5" w:right="2"/>
        <w:rPr>
          <w:rFonts w:hint="eastAsia"/>
        </w:rPr>
      </w:pPr>
    </w:p>
    <w:p w14:paraId="2AE91E86">
      <w:pPr>
        <w:ind w:left="-5" w:right="2"/>
        <w:rPr>
          <w:rFonts w:hint="eastAsia"/>
        </w:rPr>
      </w:pPr>
      <w:r>
        <w:rPr>
          <w:rFonts w:hint="eastAsia"/>
        </w:rPr>
        <w:t>Faith, simple childlike faith, can alone give you an interest in Christ and His benefits. Would you know whether you are prepared to meet God? Then where is your faith?</w:t>
      </w:r>
    </w:p>
    <w:p w14:paraId="3B9B6176">
      <w:pPr>
        <w:ind w:left="-5" w:right="2"/>
        <w:rPr>
          <w:rFonts w:hint="eastAsia"/>
        </w:rPr>
      </w:pPr>
      <w:r>
        <w:rPr>
          <w:rFonts w:hint="eastAsia"/>
        </w:rPr>
        <w:t>信心，单纯孩子般的信心，才能使你与基督和**祂**的益处有份。你想知道你是否预备好迎见**祂**吗？那么你的信心在哪里？</w:t>
      </w:r>
    </w:p>
    <w:p w14:paraId="54E834F6">
      <w:pPr>
        <w:ind w:left="-5" w:right="2"/>
        <w:rPr>
          <w:rFonts w:hint="eastAsia"/>
        </w:rPr>
      </w:pPr>
    </w:p>
    <w:p w14:paraId="7DF177A7">
      <w:pPr>
        <w:ind w:left="-5" w:right="2"/>
        <w:rPr>
          <w:rFonts w:hint="eastAsia"/>
        </w:rPr>
      </w:pPr>
      <w:r>
        <w:rPr>
          <w:rFonts w:hint="eastAsia"/>
        </w:rPr>
        <w:t>Your heart is naturally unfit for God's company. You have no real pleasure in doing His will. The Holy Spirit must transform you after the image of Christ. Old things must pass away. All things must become new. Would you know whether you are prepared to meet God? Then, where is your grace? Where are the evidences of your conversion and sanctification?</w:t>
      </w:r>
    </w:p>
    <w:p w14:paraId="3D93BFAA">
      <w:pPr>
        <w:ind w:left="-5" w:right="2"/>
        <w:rPr>
          <w:rFonts w:hint="eastAsia"/>
        </w:rPr>
      </w:pPr>
      <w:r>
        <w:rPr>
          <w:rFonts w:hint="eastAsia"/>
        </w:rPr>
        <w:t>你的心自然不适合**祂**的同在。你对遵行**祂**的旨意没有真正的喜悦。圣灵必须照着基督的形象改变你。旧事必须过去。一切都必须更新。你想知道你是否预备好迎见**祂**吗？那么，你的恩典在哪里？你的归正和成圣的证据在哪里？</w:t>
      </w:r>
    </w:p>
    <w:p w14:paraId="27991CC7">
      <w:pPr>
        <w:ind w:left="-5" w:right="2"/>
        <w:rPr>
          <w:rFonts w:hint="eastAsia"/>
        </w:rPr>
      </w:pPr>
    </w:p>
    <w:p w14:paraId="6EFF0474">
      <w:pPr>
        <w:ind w:left="-5" w:right="2"/>
        <w:rPr>
          <w:rFonts w:hint="eastAsia"/>
        </w:rPr>
      </w:pPr>
      <w:r>
        <w:rPr>
          <w:rFonts w:hint="eastAsia"/>
        </w:rPr>
        <w:t>I believe that this, and nothing less than Pardon of sin this, is preparedness to meet God. and fitness for God's presence,justification by faith and sanctification of the heart,-the blood of Christ sprinkled on us, and the Spirit of Christ dwelling in us,-these are the grand essentials of the Christian religion.</w:t>
      </w:r>
    </w:p>
    <w:p w14:paraId="220C614A">
      <w:pPr>
        <w:ind w:left="-5" w:right="2"/>
        <w:rPr>
          <w:rFonts w:hint="eastAsia"/>
        </w:rPr>
      </w:pPr>
      <w:r>
        <w:rPr>
          <w:rFonts w:hint="eastAsia"/>
        </w:rPr>
        <w:t>我相信，这就是预备好迎见**祂**的全部，即罪得赦免。以及适合**祂**的同在，借着信心称义和心里的成圣——基督的宝血洒在我们身上，基督的灵居住在我们里面——这些是基督教信仰的伟大要素。</w:t>
      </w:r>
    </w:p>
    <w:p w14:paraId="0354DE49">
      <w:pPr>
        <w:ind w:left="-5" w:right="2"/>
        <w:rPr>
          <w:rFonts w:hint="eastAsia"/>
        </w:rPr>
      </w:pPr>
    </w:p>
    <w:p w14:paraId="6EE1D9A9">
      <w:pPr>
        <w:ind w:left="-5" w:right="2"/>
        <w:rPr>
          <w:rFonts w:hint="eastAsia"/>
        </w:rPr>
      </w:pPr>
      <w:r>
        <w:rPr>
          <w:rFonts w:hint="eastAsia"/>
        </w:rPr>
        <w:t>These are no mere words and names to furnish bones of contention for wrangling theologians. These are sober, solid, substantial realities. To live in the actual possession of these things, in a world full of sickness and death, is the first duty which I press home upon your soul.</w:t>
      </w:r>
    </w:p>
    <w:p w14:paraId="48F26B32">
      <w:pPr>
        <w:ind w:left="-5" w:right="2"/>
        <w:rPr>
          <w:rFonts w:hint="eastAsia"/>
        </w:rPr>
      </w:pPr>
      <w:r>
        <w:rPr>
          <w:rFonts w:hint="eastAsia"/>
        </w:rPr>
        <w:t>这些并非仅仅是为争吵的神学家提供争论焦点的词语和名称。它们是严肃、坚实、实质性的现实。在一个充满疾病和死亡的世界里，实际拥有这些事物而生活，是我敦促你灵魂履行的首要责任。</w:t>
      </w:r>
    </w:p>
    <w:p w14:paraId="214E97CF">
      <w:pPr>
        <w:ind w:left="-5" w:right="2"/>
        <w:rPr>
          <w:rFonts w:hint="eastAsia"/>
        </w:rPr>
      </w:pPr>
    </w:p>
    <w:p w14:paraId="47876BC0">
      <w:pPr>
        <w:ind w:left="-5" w:right="2"/>
        <w:rPr>
          <w:rFonts w:hint="eastAsia"/>
        </w:rPr>
      </w:pPr>
      <w:r>
        <w:rPr>
          <w:rFonts w:hint="eastAsia"/>
        </w:rPr>
        <w:t>(b)Another paramount duty which the prevalence of sickness entailson you, is that of living habitually ready to bear it patiently. Sickness is no doubt a trying thing to flesh and blood. To feel our nerves unstrung, and our natural force abated,-to be obliged to sit still and be cut off from all our usual avocations,-to see our plans broken off and our purposes disappointed,-to endure long hours, and days, and nights of weariness and pain,-all this is a severe strain on poor sinful human nature.</w:t>
      </w:r>
    </w:p>
    <w:p w14:paraId="52CD8DE0">
      <w:pPr>
        <w:ind w:left="-5" w:right="2"/>
        <w:rPr>
          <w:rFonts w:hint="eastAsia"/>
        </w:rPr>
      </w:pPr>
      <w:r>
        <w:rPr>
          <w:rFonts w:hint="eastAsia"/>
        </w:rPr>
        <w:t>(b) 疾病的普遍性赋予你的另一个首要责任，就是习惯性地预备好耐心忍受它。疾病对血肉之躯来说无疑是一种考验。感到我们的神经松弛，我们的自然力量减退——被迫静坐并与我们所有的日常工作隔绝——看到我们的计划被打断，我们的目标落空——忍受长时间、日复一日、夜复一夜的疲惫和痛苦——所有这一切对可怜、有罪的人性来说都是一种严峻的考验。</w:t>
      </w:r>
    </w:p>
    <w:p w14:paraId="5427A7A0">
      <w:pPr>
        <w:ind w:left="-5" w:right="2"/>
        <w:rPr>
          <w:rFonts w:hint="eastAsia"/>
        </w:rPr>
      </w:pPr>
    </w:p>
    <w:p w14:paraId="373E8FAB">
      <w:pPr>
        <w:ind w:left="-5" w:right="2"/>
        <w:rPr>
          <w:rFonts w:hint="eastAsia"/>
        </w:rPr>
      </w:pPr>
      <w:r>
        <w:rPr>
          <w:rFonts w:hint="eastAsia"/>
        </w:rPr>
        <w:t>What wonder if peevishness and impatience are brought out by disease! Surely in such a dying world as this we should study patience.</w:t>
      </w:r>
    </w:p>
    <w:p w14:paraId="11A2EC44">
      <w:pPr>
        <w:ind w:left="-5" w:right="2"/>
        <w:rPr>
          <w:rFonts w:hint="eastAsia"/>
        </w:rPr>
      </w:pPr>
      <w:r>
        <w:rPr>
          <w:rFonts w:hint="eastAsia"/>
        </w:rPr>
        <w:t>如果疾病引发出烦躁和不耐烦，这有什么奇怪的呢！在这个正在死亡的世界里，我们当然应该学习忍耐。</w:t>
      </w:r>
    </w:p>
    <w:p w14:paraId="57681E19">
      <w:pPr>
        <w:ind w:left="-5" w:right="2"/>
        <w:rPr>
          <w:rFonts w:hint="eastAsia"/>
        </w:rPr>
      </w:pPr>
    </w:p>
    <w:p w14:paraId="0F523F72">
      <w:pPr>
        <w:ind w:left="-5" w:right="2"/>
        <w:rPr>
          <w:rFonts w:hint="eastAsia"/>
        </w:rPr>
      </w:pPr>
      <w:r>
        <w:rPr>
          <w:rFonts w:hint="eastAsia"/>
        </w:rPr>
        <w:t>How shall we learn to bear sickness patiently, when sickness comes to our turn? We must lay up stores of grace in the time of health. We must seek for the sanctifying influence of the Holy Spirit over our unruly tempers and dispositions. We must make a real business of our prayers, and regularly ask for strength to endure God's will as well as to do it.</w:t>
      </w:r>
    </w:p>
    <w:p w14:paraId="2F62A68D">
      <w:pPr>
        <w:ind w:left="-5" w:right="2"/>
        <w:rPr>
          <w:rFonts w:hint="eastAsia"/>
        </w:rPr>
      </w:pPr>
      <w:r>
        <w:rPr>
          <w:rFonts w:hint="eastAsia"/>
        </w:rPr>
        <w:t>当疾病轮到我们时，我们如何才能学会耐心地忍受它呢？我们必须在健康时积蓄恩典。我们必须寻求圣灵对我们不守规矩的脾气和性情的成圣影响。我们必须认真对待我们的祷告，并定期祈求力量来忍受**祂**的旨意，正如遵行**祂**的旨意一样。</w:t>
      </w:r>
    </w:p>
    <w:p w14:paraId="16365170">
      <w:pPr>
        <w:ind w:left="-5" w:right="2"/>
        <w:rPr>
          <w:rFonts w:hint="eastAsia"/>
        </w:rPr>
      </w:pPr>
    </w:p>
    <w:p w14:paraId="6840BB1B">
      <w:pPr>
        <w:ind w:left="-5" w:right="2"/>
        <w:rPr>
          <w:rFonts w:hint="eastAsia"/>
        </w:rPr>
      </w:pPr>
      <w:r>
        <w:rPr>
          <w:rFonts w:hint="eastAsia"/>
        </w:rPr>
        <w:t>Such strength is to be had for the asking: "If you shall ask anything in my name, I will do it for you." (John 14:14.) I cannot think it needless to dwell on this point. I believe the passive graces of Christianity receive far less notice than they deserve.</w:t>
      </w:r>
    </w:p>
    <w:p w14:paraId="3012B7A2">
      <w:pPr>
        <w:ind w:left="-5" w:right="2"/>
        <w:rPr>
          <w:rFonts w:hint="eastAsia"/>
        </w:rPr>
      </w:pPr>
      <w:r>
        <w:rPr>
          <w:rFonts w:hint="eastAsia"/>
        </w:rPr>
        <w:t>这种力量是可以求得的：“你们若奉我的名求什么，我必成就。”（约翰福音 14:14）。我不能认为详细说明这一点是多余的。我相信基督教的消极美德所受到的关注远远少于它们应得的。</w:t>
      </w:r>
    </w:p>
    <w:p w14:paraId="3AD5817D">
      <w:pPr>
        <w:ind w:left="-5" w:right="2"/>
        <w:rPr>
          <w:rFonts w:hint="eastAsia"/>
        </w:rPr>
      </w:pPr>
    </w:p>
    <w:p w14:paraId="2BF62AF4">
      <w:pPr>
        <w:ind w:left="-5" w:right="2"/>
        <w:rPr>
          <w:rFonts w:hint="eastAsia"/>
        </w:rPr>
      </w:pPr>
      <w:r>
        <w:rPr>
          <w:rFonts w:hint="eastAsia"/>
        </w:rPr>
        <w:t>Meekness, gentleness, patience, faith, patience, are all mentioned in the Word of God as fruits of the Spirit. They are passive graces which specially glorify God.</w:t>
      </w:r>
    </w:p>
    <w:p w14:paraId="33465FF2">
      <w:pPr>
        <w:ind w:left="-5" w:right="2"/>
        <w:rPr>
          <w:rFonts w:hint="eastAsia"/>
        </w:rPr>
      </w:pPr>
      <w:r>
        <w:rPr>
          <w:rFonts w:hint="eastAsia"/>
        </w:rPr>
        <w:t>温柔、良善、忍耐、信心、忍耐，都在**祂**的圣言中被提及为圣灵的果子。它们是特别荣耀**祂**的消极美德。</w:t>
      </w:r>
    </w:p>
    <w:p w14:paraId="2A4E7DD2">
      <w:pPr>
        <w:ind w:left="-5" w:right="2"/>
        <w:rPr>
          <w:rFonts w:hint="eastAsia"/>
        </w:rPr>
      </w:pPr>
    </w:p>
    <w:p w14:paraId="12131A18">
      <w:pPr>
        <w:ind w:left="-5" w:right="2"/>
        <w:rPr>
          <w:rFonts w:hint="eastAsia"/>
        </w:rPr>
      </w:pPr>
      <w:r>
        <w:rPr>
          <w:rFonts w:hint="eastAsia"/>
        </w:rPr>
        <w:t>They often make men think, who despise the active side of the Christian character. Never do these graces shine so brightly as they do in the sick room. They enable many a sick person to preach a silent sermon, which those around him never forget. Would you adorn the doctrine you profess? Would you make your Christianity beautiful in the eyes of others? Then take the hint I give you this day.</w:t>
      </w:r>
    </w:p>
    <w:p w14:paraId="543F8A14">
      <w:pPr>
        <w:ind w:left="-5" w:right="2"/>
        <w:rPr>
          <w:rFonts w:hint="eastAsia"/>
        </w:rPr>
      </w:pPr>
      <w:r>
        <w:rPr>
          <w:rFonts w:hint="eastAsia"/>
        </w:rPr>
        <w:t>对于那些轻视基督徒性格积极面的人来说，它们常常能使人思考。这些美德从未像在病房中那样闪耀。它们使许多病人能够传讲一篇无声的讲道，周围的人永远不会忘记。你愿意装饰你所宣称的教义吗？你愿意让你的基督教在别人眼中变得美丽吗？那么请接受我今天给你的暗示。</w:t>
      </w:r>
    </w:p>
    <w:p w14:paraId="77C030BA">
      <w:pPr>
        <w:ind w:left="-5" w:right="2"/>
        <w:rPr>
          <w:rFonts w:hint="eastAsia"/>
        </w:rPr>
      </w:pPr>
    </w:p>
    <w:p w14:paraId="422C2D4B">
      <w:pPr>
        <w:ind w:left="-5" w:right="2"/>
        <w:rPr>
          <w:rFonts w:hint="eastAsia"/>
        </w:rPr>
      </w:pPr>
      <w:r>
        <w:rPr>
          <w:rFonts w:hint="eastAsia"/>
        </w:rPr>
        <w:t>Lay up a store of patience against the time of illness. Then, though your sickness be not to death, it shall be for the "glory of God." (John 11:4.)</w:t>
      </w:r>
    </w:p>
    <w:p w14:paraId="5B36BD64">
      <w:pPr>
        <w:ind w:left="-5" w:right="2"/>
        <w:rPr>
          <w:rFonts w:hint="eastAsia"/>
        </w:rPr>
      </w:pPr>
      <w:r>
        <w:rPr>
          <w:rFonts w:hint="eastAsia"/>
        </w:rPr>
        <w:t>为你生病的时候积蓄忍耐。那么，尽管你的疾病不会致死，它也将是为着“**祂**的荣耀”。（约翰福音 11:4）。</w:t>
      </w:r>
    </w:p>
    <w:p w14:paraId="3B8F3DA8">
      <w:pPr>
        <w:ind w:left="-5" w:right="2"/>
        <w:rPr>
          <w:rFonts w:hint="eastAsia"/>
        </w:rPr>
      </w:pPr>
    </w:p>
    <w:p w14:paraId="6F6D8E2F">
      <w:pPr>
        <w:ind w:left="-5" w:right="2"/>
        <w:rPr>
          <w:rFonts w:hint="eastAsia"/>
        </w:rPr>
      </w:pPr>
      <w:r>
        <w:rPr>
          <w:rFonts w:hint="eastAsia"/>
        </w:rPr>
        <w:t>(c)One more paramount duty which the prevalence of sickness entails on you, is that of habitual readiness to feel with and help your fellow-man. Sickness is never very far from us. Few are the families who have not some sick relative. Few are the parishes where you will not find some one ill. But wherever there is sickness, there is a call to duty.</w:t>
      </w:r>
    </w:p>
    <w:p w14:paraId="7EEDE62D">
      <w:pPr>
        <w:ind w:left="-5" w:right="2"/>
        <w:rPr>
          <w:rFonts w:hint="eastAsia"/>
        </w:rPr>
      </w:pPr>
      <w:r>
        <w:rPr>
          <w:rFonts w:hint="eastAsia"/>
        </w:rPr>
        <w:t>(c) 疾病的普遍性赋予你的另一个首要责任，就是习惯性地愿意体恤和帮助你的同胞。疾病离我们从不遥远。很少有家庭没有生病的亲属。很少有教区找不到生病的人。但无论哪里有疾病，哪里就有履行责任的呼召。</w:t>
      </w:r>
    </w:p>
    <w:p w14:paraId="55991406">
      <w:pPr>
        <w:ind w:left="-5" w:right="2"/>
        <w:rPr>
          <w:rFonts w:hint="eastAsia"/>
        </w:rPr>
      </w:pPr>
    </w:p>
    <w:p w14:paraId="2AAC4F08">
      <w:pPr>
        <w:ind w:left="-5" w:right="2"/>
        <w:rPr>
          <w:rFonts w:hint="eastAsia"/>
        </w:rPr>
      </w:pPr>
      <w:r>
        <w:rPr>
          <w:rFonts w:hint="eastAsia"/>
        </w:rPr>
        <w:t>A little timely assistance in some cases,-a kindly visit in others,a friendly inquiry,-a mere expression of sympathy, may do a vast good. These are the sort of things which soften asperities, and bring men together, and promote good feeling. These are ways by which you may ultimately lead men to Christ and save their souls. These are good works to which every professing Christian should be ready.</w:t>
      </w:r>
    </w:p>
    <w:p w14:paraId="640BFBDA">
      <w:pPr>
        <w:ind w:left="-5" w:right="2"/>
        <w:rPr>
          <w:rFonts w:hint="eastAsia"/>
        </w:rPr>
      </w:pPr>
      <w:r>
        <w:rPr>
          <w:rFonts w:hint="eastAsia"/>
        </w:rPr>
        <w:t>在某些情况下提供一点及时的帮助，在其他情况下进行友好的探访，友好的询问，仅仅表达同情，都可能带来巨大的益处。这些是软化刻薄、使人亲近、促进良好感情的事情。这些是你可以最终引导人归向基督并拯救他们灵魂的方式。这些是每一个自称基督徒的人都应该准备好的善行。</w:t>
      </w:r>
    </w:p>
    <w:p w14:paraId="21CD6835">
      <w:pPr>
        <w:ind w:left="-5" w:right="2"/>
        <w:rPr>
          <w:rFonts w:hint="eastAsia"/>
        </w:rPr>
      </w:pPr>
    </w:p>
    <w:p w14:paraId="2E877BEE">
      <w:pPr>
        <w:ind w:left="-5" w:right="2"/>
        <w:rPr>
          <w:rFonts w:hint="eastAsia"/>
        </w:rPr>
      </w:pPr>
      <w:r>
        <w:rPr>
          <w:rFonts w:hint="eastAsia"/>
        </w:rPr>
        <w:t>In a world full of sickness and disease we ought to "bear one another's burdens," and be "kind one to another." (Gal. 6:2; Ephes. 4:32.)</w:t>
      </w:r>
    </w:p>
    <w:p w14:paraId="60821B00">
      <w:pPr>
        <w:ind w:left="-5" w:right="2"/>
        <w:rPr>
          <w:rFonts w:hint="eastAsia"/>
        </w:rPr>
      </w:pPr>
      <w:r>
        <w:rPr>
          <w:rFonts w:hint="eastAsia"/>
        </w:rPr>
        <w:t>在一个充满疾病和病痛的世界里，我们应该“彼此担当重担”，并且“彼此和善”。（加拉太书 6:2；以弗所书 4:32）。</w:t>
      </w:r>
    </w:p>
    <w:p w14:paraId="77EA2444">
      <w:pPr>
        <w:ind w:left="-5" w:right="2"/>
        <w:rPr>
          <w:rFonts w:hint="eastAsia"/>
        </w:rPr>
      </w:pPr>
    </w:p>
    <w:p w14:paraId="14EDF2C8">
      <w:pPr>
        <w:ind w:left="-5" w:right="2"/>
        <w:rPr>
          <w:rFonts w:hint="eastAsia"/>
        </w:rPr>
      </w:pPr>
      <w:r>
        <w:rPr>
          <w:rFonts w:hint="eastAsia"/>
        </w:rPr>
        <w:t>These things, I dare say, may appear to some little and trifling. They must needs be doing something great, and grand, and striking, and heroic! I take leave to say that conscientious attention to these little acts of brotherly-kindness is one of the clearest evidences of having "the mind of Christ."</w:t>
      </w:r>
    </w:p>
    <w:p w14:paraId="5477970C">
      <w:pPr>
        <w:ind w:left="-5" w:right="2"/>
        <w:rPr>
          <w:rFonts w:hint="eastAsia"/>
        </w:rPr>
      </w:pPr>
      <w:r>
        <w:rPr>
          <w:rFonts w:hint="eastAsia"/>
        </w:rPr>
        <w:t>我敢说，这些事情对某些人来说可能显得微不足道。他们总是需要做一些伟大的、宏大的、引人注目和英雄式的事情！请允许我说，对这些弟兄友爱的小小举动给予认真的关注，是拥有“基督的心”的最清晰证据之一。</w:t>
      </w:r>
    </w:p>
    <w:p w14:paraId="588E8A42">
      <w:pPr>
        <w:ind w:left="-5" w:right="2"/>
        <w:rPr>
          <w:rFonts w:hint="eastAsia"/>
        </w:rPr>
      </w:pPr>
    </w:p>
    <w:p w14:paraId="6EEF2FC4">
      <w:pPr>
        <w:ind w:left="-5" w:right="2"/>
        <w:rPr>
          <w:rFonts w:hint="eastAsia"/>
        </w:rPr>
      </w:pPr>
      <w:r>
        <w:rPr>
          <w:rFonts w:hint="eastAsia"/>
        </w:rPr>
        <w:t>They are acts in which our blessed Master Himself was abundant. He was ever "going about doing good" to the sick and sorrowful. (Acts 10:38.) They are acts to which He attaches great importance in that most solemn passage of Scripture, the description of the last judgment. He says there: "I was sick, and you visited Me." (,Matt. 25:36.)</w:t>
      </w:r>
    </w:p>
    <w:p w14:paraId="111FE56F">
      <w:pPr>
        <w:ind w:left="-5" w:right="2"/>
        <w:rPr>
          <w:rFonts w:hint="eastAsia"/>
        </w:rPr>
      </w:pPr>
      <w:r>
        <w:rPr>
          <w:rFonts w:hint="eastAsia"/>
        </w:rPr>
        <w:t>这些是蒙福的主**祂****自己**所多行的行为。**祂**总是“周游各处行善”，帮助病人和忧伤的人。（使徒行传 10:38）。在圣经中最庄严的关于末日审判的描述中，**祂**对这些行为给予了极大的重视。**祂**在那里说：“我病了，你们看顾**我**。”（马太福音 25:36）。</w:t>
      </w:r>
    </w:p>
    <w:p w14:paraId="6B42F765">
      <w:pPr>
        <w:ind w:left="-5" w:right="2"/>
        <w:rPr>
          <w:rFonts w:hint="eastAsia"/>
        </w:rPr>
      </w:pPr>
    </w:p>
    <w:p w14:paraId="5E921D10">
      <w:pPr>
        <w:ind w:left="-5" w:right="2"/>
        <w:rPr>
          <w:rFonts w:hint="eastAsia"/>
        </w:rPr>
      </w:pPr>
      <w:r>
        <w:rPr>
          <w:rFonts w:hint="eastAsia"/>
        </w:rPr>
        <w:t>Have you any desire to prove the reality of your charity,-that blessed grace which so many talk of, and so few practice? If you have, beware of unfeeling selfishness and neglect of your sick brethren. Search them out. Assist them if they need aid. Show your sympathy with them. Try to lighten their burdens. Above all, strive to do good to their souls. It will do you good if it does no good to them. It will keep your heart from murmuring. It may prove a blessing to your own soul.</w:t>
      </w:r>
    </w:p>
    <w:p w14:paraId="64B637E8">
      <w:pPr>
        <w:ind w:left="-5" w:right="2"/>
        <w:rPr>
          <w:rFonts w:hint="eastAsia"/>
        </w:rPr>
      </w:pPr>
      <w:r>
        <w:rPr>
          <w:rFonts w:hint="eastAsia"/>
        </w:rPr>
        <w:t>你是否渴望证明你仁爱的真实性呢？——那许多人谈论却很少人实践的蒙福恩典？如果你有，就要警惕无情的自私和对你生病弟兄的忽略。寻访他们。如果他们需要帮助，就援助他们。向他们表达你的同情。试着减轻他们的负担。最重要的是，努力对他们的灵魂行善。即使对他们没有好处，对你自己也会有好处。它会使你的心免于抱怨。它可能会证明是你自己灵魂的一个祝福。</w:t>
      </w:r>
    </w:p>
    <w:p w14:paraId="73C47088">
      <w:pPr>
        <w:ind w:left="-5" w:right="2"/>
        <w:rPr>
          <w:rFonts w:hint="eastAsia"/>
        </w:rPr>
      </w:pPr>
    </w:p>
    <w:p w14:paraId="173E1B5B">
      <w:pPr>
        <w:ind w:left="-5" w:right="2"/>
        <w:rPr>
          <w:rFonts w:hint="eastAsia"/>
        </w:rPr>
      </w:pPr>
      <w:r>
        <w:rPr>
          <w:rFonts w:hint="eastAsia"/>
        </w:rPr>
        <w:t>I firmly believe that God is testing and proving us by every case of sickness within our reach. By permitting suffering, He tries whether Christians have any feeling. Beware, lest you be weighed in the balances and found wanting. If you can live in a sick and dying world and not feel for others, you have yet much to learn.</w:t>
      </w:r>
    </w:p>
    <w:p w14:paraId="13F403A2">
      <w:pPr>
        <w:ind w:left="-5" w:right="2"/>
        <w:rPr>
          <w:rFonts w:hint="eastAsia"/>
        </w:rPr>
      </w:pPr>
      <w:r>
        <w:rPr>
          <w:rFonts w:hint="eastAsia"/>
        </w:rPr>
        <w:t>我坚信，**祂**正在通过我们力所能及的每一个疾病案例来考验和证明我们。**祂**允许痛苦，是想检验基督徒是否拥有任何感情。要警惕，以免你被放在天平上，发现亏欠了。如果你能生活在一个多病和垂死的世界中，却不为他人感到难过，那么你还有很多东西要学习。</w:t>
      </w:r>
    </w:p>
    <w:p w14:paraId="6B36138E">
      <w:pPr>
        <w:ind w:left="-5" w:right="2"/>
        <w:rPr>
          <w:rFonts w:hint="eastAsia"/>
        </w:rPr>
      </w:pPr>
    </w:p>
    <w:p w14:paraId="7873554C">
      <w:pPr>
        <w:ind w:left="-5" w:right="2"/>
        <w:rPr>
          <w:rFonts w:hint="eastAsia"/>
        </w:rPr>
      </w:pPr>
      <w:r>
        <w:rPr>
          <w:rFonts w:hint="eastAsia"/>
        </w:rPr>
        <w:t>I leave this branch of my subject here. I throw out the points I have named as suggestions, and I pray God that they may work in many minds. I repeat, that habitual preparedness to meet God,-habitual readiness to suffer patiently,-habitual willingness to sympathize heartily,-are plain duties which sickness entails on all.</w:t>
      </w:r>
    </w:p>
    <w:p w14:paraId="4FBBDF95">
      <w:pPr>
        <w:ind w:left="-5" w:right="2"/>
        <w:rPr>
          <w:rFonts w:hint="eastAsia"/>
        </w:rPr>
      </w:pPr>
      <w:r>
        <w:rPr>
          <w:rFonts w:hint="eastAsia"/>
        </w:rPr>
        <w:t>我的主题的这一部分就到此为止。我将我所说的这些点作为建议提出，我祈求**祂**使它们在许多人的心中发挥作用。我重申，习惯性地预备好迎见**祂**，习惯性地愿意耐心受苦，习惯性地心甘情愿地表示同情，是疾病带给所有人的明确责任。</w:t>
      </w:r>
    </w:p>
    <w:p w14:paraId="6F46311C">
      <w:pPr>
        <w:ind w:left="-5" w:right="2"/>
        <w:rPr>
          <w:rFonts w:hint="eastAsia"/>
        </w:rPr>
      </w:pPr>
    </w:p>
    <w:p w14:paraId="5E55F891">
      <w:pPr>
        <w:ind w:left="-5" w:right="2"/>
        <w:rPr>
          <w:rFonts w:hint="eastAsia"/>
        </w:rPr>
      </w:pPr>
      <w:r>
        <w:rPr>
          <w:rFonts w:hint="eastAsia"/>
        </w:rPr>
        <w:t>They are duties within the reach of every one. In naming them I ask nothing extravagant or unreasonable. I bid no man retire into a monastery and ignore the duties of his station. I only want men to realize that they live in a sick and dying world, and to live accordingly.</w:t>
      </w:r>
    </w:p>
    <w:p w14:paraId="5112BB2B">
      <w:pPr>
        <w:ind w:left="-5" w:right="2"/>
        <w:rPr>
          <w:rFonts w:hint="eastAsia"/>
        </w:rPr>
      </w:pPr>
      <w:r>
        <w:rPr>
          <w:rFonts w:hint="eastAsia"/>
        </w:rPr>
        <w:t>这些是每个人力所能及的责任。在提到它们时，我没有要求任何奢侈或不合理的事情。我没有要求任何人退隐到修道院，忽略他们身份的责任。我只希望人们认识到他们生活在一个多病和垂死的世界中，并相应地生活。</w:t>
      </w:r>
    </w:p>
    <w:p w14:paraId="59516584">
      <w:pPr>
        <w:ind w:left="-5" w:right="2"/>
        <w:rPr>
          <w:rFonts w:hint="eastAsia"/>
        </w:rPr>
      </w:pPr>
    </w:p>
    <w:p w14:paraId="038E25AE">
      <w:pPr>
        <w:ind w:left="-5" w:right="2"/>
        <w:rPr>
          <w:rFonts w:hint="eastAsia"/>
        </w:rPr>
      </w:pPr>
      <w:r>
        <w:rPr>
          <w:rFonts w:hint="eastAsia"/>
        </w:rPr>
        <w:t>And I say boldly, that the man who lives the life of faith, and holiness, and patience, and charity, is not only the most true Christian, but the most wise and reasonable man.</w:t>
      </w:r>
    </w:p>
    <w:p w14:paraId="083B0C3A">
      <w:pPr>
        <w:ind w:left="-5" w:right="2"/>
        <w:rPr>
          <w:rFonts w:hint="eastAsia"/>
        </w:rPr>
      </w:pPr>
      <w:r>
        <w:rPr>
          <w:rFonts w:hint="eastAsia"/>
        </w:rPr>
        <w:t>我大胆地说，一个过着有信心、有圣洁、有忍耐、有仁爱生活的人，不仅是最真实的基督徒，也是最有智慧、最明理的人。</w:t>
      </w:r>
    </w:p>
    <w:p w14:paraId="1649FD37">
      <w:pPr>
        <w:ind w:left="-5" w:right="2"/>
        <w:rPr>
          <w:rFonts w:hint="eastAsia"/>
        </w:rPr>
      </w:pPr>
    </w:p>
    <w:p w14:paraId="71D4D4E0">
      <w:pPr>
        <w:ind w:left="-5" w:right="2"/>
        <w:rPr>
          <w:rFonts w:hint="eastAsia"/>
        </w:rPr>
      </w:pPr>
      <w:r>
        <w:rPr>
          <w:rFonts w:hint="eastAsia"/>
        </w:rPr>
        <w:t>And now I conclude all with four words of practical application. I want the subject of this paper to be turned to some spiritual use. My heart's desire and prayer to God in placing it in this volume is to do good to souls.</w:t>
      </w:r>
    </w:p>
    <w:p w14:paraId="4438CC61">
      <w:pPr>
        <w:ind w:left="-5" w:right="2"/>
        <w:rPr>
          <w:rFonts w:hint="eastAsia"/>
        </w:rPr>
      </w:pPr>
      <w:r>
        <w:rPr>
          <w:rFonts w:hint="eastAsia"/>
        </w:rPr>
        <w:t>现在，我以四句实际应用来结束全部内容。我希望本文的主题能转化为某种属灵的用途。我将它放在这本册子中的心愿和向**祂**的祷告，是为了造福灵魂。</w:t>
      </w:r>
    </w:p>
    <w:p w14:paraId="74B4F3E7">
      <w:pPr>
        <w:ind w:left="-5" w:right="2"/>
        <w:rPr>
          <w:rFonts w:hint="eastAsia"/>
        </w:rPr>
      </w:pPr>
    </w:p>
    <w:p w14:paraId="57D6D327">
      <w:pPr>
        <w:ind w:left="-5" w:right="2"/>
        <w:rPr>
          <w:rFonts w:hint="eastAsia"/>
        </w:rPr>
      </w:pPr>
      <w:r>
        <w:rPr>
          <w:rFonts w:hint="eastAsia"/>
        </w:rPr>
        <w:t>(1) In the first place, I offer a question to all who read this paper, to which, as God's ambassador, I entreat their serious attention. It is a question which grows naturally out of the subject on which I have been writing. It is a question which concerns all, of every rank, and class, and condition. I ask you, What will you do when you are ill?</w:t>
      </w:r>
    </w:p>
    <w:p w14:paraId="0B9468C4">
      <w:pPr>
        <w:ind w:left="-5" w:right="2"/>
        <w:rPr>
          <w:rFonts w:hint="eastAsia"/>
        </w:rPr>
      </w:pPr>
      <w:r>
        <w:rPr>
          <w:rFonts w:hint="eastAsia"/>
        </w:rPr>
        <w:t>(1) 首先，我向所有阅读本文的人提出一个问题，作为**祂**的大使，我恳请他们认真关注。这是一个自然而然地从我所写的主题中产生的问题。这是一个关系到所有阶层、所有类别、所有状况的人的问题。我问你，当你生病时，你将做什么？</w:t>
      </w:r>
    </w:p>
    <w:p w14:paraId="5ED7F247">
      <w:pPr>
        <w:ind w:left="-5" w:right="2"/>
        <w:rPr>
          <w:rFonts w:hint="eastAsia"/>
        </w:rPr>
      </w:pPr>
    </w:p>
    <w:p w14:paraId="3423772C">
      <w:pPr>
        <w:ind w:left="-5" w:right="2"/>
        <w:rPr>
          <w:rFonts w:hint="eastAsia"/>
        </w:rPr>
      </w:pPr>
      <w:r>
        <w:rPr>
          <w:rFonts w:hint="eastAsia"/>
        </w:rPr>
        <w:t>The time must come when you, as well as others, must go down the dark valley of the shadow of death. The hour must come when you, like all your forefathers, must sicken and die. The time may be near or far off. God only knows. But whenever the time may be, I ask again, What are you going to do? Where do you mean to turn for comfort? On what do you mean to rest your soul? On what do you mean to build your hope? From where will you fetch your consolations?</w:t>
      </w:r>
    </w:p>
    <w:p w14:paraId="36F591DA">
      <w:pPr>
        <w:ind w:left="-5" w:right="2"/>
        <w:rPr>
          <w:rFonts w:hint="eastAsia"/>
        </w:rPr>
      </w:pPr>
      <w:r>
        <w:rPr>
          <w:rFonts w:hint="eastAsia"/>
        </w:rPr>
        <w:t>你和别人一样，必须走下死荫幽谷的时刻一定会到来。你像你所有的祖先一样，必须生病和死亡的时刻一定会到来。这个时刻可能近在眼前，也可能遥遥无期。唯有**祂**知道。但无论何时，我再次问，你打算做什么？你打算转向哪里寻求安慰？你打算把你的灵魂安歇在什么之上？你打算把你的希望建立在什么之上？你将从哪里获得你的安慰？</w:t>
      </w:r>
    </w:p>
    <w:p w14:paraId="3999DF48">
      <w:pPr>
        <w:ind w:left="-5" w:right="2"/>
        <w:rPr>
          <w:rFonts w:hint="eastAsia"/>
        </w:rPr>
      </w:pPr>
    </w:p>
    <w:p w14:paraId="572E763C">
      <w:pPr>
        <w:ind w:left="-5" w:right="2"/>
        <w:rPr>
          <w:rFonts w:hint="eastAsia"/>
        </w:rPr>
      </w:pPr>
      <w:r>
        <w:rPr>
          <w:rFonts w:hint="eastAsia"/>
        </w:rPr>
        <w:t>I do entreat you not to put these questions away. Suffer them to work on your conscience, and rest not until you can give them a satisfactory answer. Trifle not with that precious gift, an immortal soul. Defer not the consideration of the matter to a more convenient season. Presume not on a death-bed repentance. The greatest business ought surely not to be left to the last. One dying thief was saved that men might not despair, but only one that none might presume. I repeat the question. I am sure it deserves an answer. "What will you do when you are ill ?"</w:t>
      </w:r>
    </w:p>
    <w:p w14:paraId="5943F2F9">
      <w:pPr>
        <w:ind w:left="-5" w:right="2"/>
        <w:rPr>
          <w:rFonts w:hint="eastAsia"/>
        </w:rPr>
      </w:pPr>
      <w:r>
        <w:rPr>
          <w:rFonts w:hint="eastAsia"/>
        </w:rPr>
        <w:t>我恳求你不要搁置这些问题。让它们在你的良知上发挥作用，直到你能给出满意的答案才休息。不要轻视那个宝贵的礼物——不朽的灵魂。不要将这件事的考虑推迟到更方便的时候。不要指望临终悔改。最重要的事情当然不应该留到最后。有一个临死的强盗得救，是为了让人不至于绝望，但只有一个，是为了让人不敢放肆。我重复这个问题。我确信它值得一个答案。“当你生病时，你将做什么？”</w:t>
      </w:r>
    </w:p>
    <w:p w14:paraId="21871B20">
      <w:pPr>
        <w:ind w:left="-5" w:right="2"/>
        <w:rPr>
          <w:rFonts w:hint="eastAsia"/>
        </w:rPr>
      </w:pPr>
    </w:p>
    <w:p w14:paraId="308AA498">
      <w:pPr>
        <w:ind w:left="-5" w:right="2"/>
        <w:rPr>
          <w:rFonts w:hint="eastAsia"/>
        </w:rPr>
      </w:pPr>
      <w:r>
        <w:rPr>
          <w:rFonts w:hint="eastAsia"/>
        </w:rPr>
        <w:t>If you were going to live forever in this world I would not address you as I do. But it cannot be. There is no escaping the common lot of all mankind. Nobody can die in our stead. The day must come when we must each go to our long home. Against that day I want you to be prepared. The body which now takes up so much of your attentionthe body which you now clothe, and feed, and warm with so much care,-that body must return again to the dust. Oh, think what an awful thing it would prove at last to have provided for everything except the one thing needful,-to have provided for the body, but to have neglected the soul,-to die, in fact, like Cardinal Beaufort, and "give no sign" of being saved! Once more I press my question on your conscience: "WHAT WILL YOU DO WHEN YOU ARE ILL?"</w:t>
      </w:r>
    </w:p>
    <w:p w14:paraId="400E3260">
      <w:pPr>
        <w:ind w:left="-5" w:right="2"/>
        <w:rPr>
          <w:rFonts w:hint="eastAsia"/>
        </w:rPr>
      </w:pPr>
      <w:r>
        <w:rPr>
          <w:rFonts w:hint="eastAsia"/>
        </w:rPr>
        <w:t>如果你将永远活在这个世界上，我就不会像这样对你说话。但这不可能。人类共同的命运是无法逃脱的。没有人能代替我们死去。我们每个人都必须归回我们长久之家的日子一定会到来。我希望你为那一天做好准备。现在占据你如此多注意力的身体——你现在如此精心穿衣、喂养、取暖的身体——那个身体终将归回尘土。哦，想想最终证明为一切都做了预备，唯独忽略了那一件必需的事是多么可怕啊——为身体做了预备，却忽略了灵魂——事实上，像博福特枢机主教一样死去，并且“没有得救的任何迹象”！我再次将我的问题压在你的良知上：“当你生病时，你将做什么？”</w:t>
      </w:r>
    </w:p>
    <w:p w14:paraId="7B63EFCA">
      <w:pPr>
        <w:ind w:left="-5" w:right="2"/>
        <w:rPr>
          <w:rFonts w:hint="eastAsia"/>
        </w:rPr>
      </w:pPr>
    </w:p>
    <w:p w14:paraId="2E8DF488">
      <w:pPr>
        <w:ind w:left="-5" w:right="2"/>
        <w:rPr>
          <w:rFonts w:hint="eastAsia"/>
        </w:rPr>
      </w:pPr>
      <w:r>
        <w:rPr>
          <w:rFonts w:hint="eastAsia"/>
        </w:rPr>
        <w:t>(2)In the next place, I offer counsel to all who feel they need it andare willing to take it, to all who feel they are not yet prepared to meet God. That counsel is short and simple. Acquaint yourself with the Lord Jesus Christ without delay. Repent, be converted, flee to Christ, and be saved.</w:t>
      </w:r>
    </w:p>
    <w:p w14:paraId="1F590894">
      <w:pPr>
        <w:ind w:left="-5" w:right="2"/>
        <w:rPr>
          <w:rFonts w:hint="eastAsia"/>
        </w:rPr>
      </w:pPr>
      <w:r>
        <w:rPr>
          <w:rFonts w:hint="eastAsia"/>
        </w:rPr>
        <w:t>(2) 其次，我向所有感到自己需要并愿意接受忠告的人，向所有感到自己尚未预备好迎见**祂**的人，提供忠告。这忠告简短而简单。立即熟悉主耶稣基督。悔改，归正，逃到基督那里，并得救。</w:t>
      </w:r>
    </w:p>
    <w:p w14:paraId="2DF65AE1">
      <w:pPr>
        <w:ind w:left="-5" w:right="2"/>
        <w:rPr>
          <w:rFonts w:hint="eastAsia"/>
        </w:rPr>
      </w:pPr>
    </w:p>
    <w:p w14:paraId="72DAD2F4">
      <w:pPr>
        <w:ind w:left="-5" w:right="2"/>
        <w:rPr>
          <w:rFonts w:hint="eastAsia"/>
        </w:rPr>
      </w:pPr>
      <w:r>
        <w:rPr>
          <w:rFonts w:hint="eastAsia"/>
        </w:rPr>
        <w:t>Either you have a soul or you have not. You will surely never deny that you have. Then if you have a soul, seek that soul's salvation. Of all gambling in the world, there is none so reckless as that of the man who lives unprepared to meet God, and yet puts off repentance.</w:t>
      </w:r>
    </w:p>
    <w:p w14:paraId="01F4A3DF">
      <w:pPr>
        <w:ind w:left="-5" w:right="2"/>
        <w:rPr>
          <w:rFonts w:hint="eastAsia"/>
        </w:rPr>
      </w:pPr>
      <w:r>
        <w:rPr>
          <w:rFonts w:hint="eastAsia"/>
        </w:rPr>
        <w:t>你要么有一个灵魂，要么没有。你肯定永远不会否认你有。那么，如果你有灵魂，就寻求那个灵魂的救恩。在世上所有的赌博中，没有什么比一个生活在没有预备好迎见**祂**的状态中，却又推迟悔改的人更鲁莽的了。</w:t>
      </w:r>
    </w:p>
    <w:p w14:paraId="33CFAE13">
      <w:pPr>
        <w:ind w:left="-5" w:right="2"/>
        <w:rPr>
          <w:rFonts w:hint="eastAsia"/>
        </w:rPr>
      </w:pPr>
    </w:p>
    <w:p w14:paraId="1787ECF1">
      <w:pPr>
        <w:ind w:left="-5" w:right="2"/>
        <w:rPr>
          <w:rFonts w:hint="eastAsia"/>
        </w:rPr>
      </w:pPr>
      <w:r>
        <w:rPr>
          <w:rFonts w:hint="eastAsia"/>
        </w:rPr>
        <w:t>Either you have sins or you have not. If you have (and who will dare to deny it?), break off from those sins, cast away your transgressions, and turn away from them with-out delay. Either you need a Savior or you do not. If you do, flee to the only Savior this very day, and cry mightily to Him to save your soul. Apply to Christ at once.</w:t>
      </w:r>
    </w:p>
    <w:p w14:paraId="28725A79">
      <w:pPr>
        <w:ind w:left="-5" w:right="2"/>
        <w:rPr>
          <w:rFonts w:hint="eastAsia"/>
        </w:rPr>
      </w:pPr>
      <w:r>
        <w:rPr>
          <w:rFonts w:hint="eastAsia"/>
        </w:rPr>
        <w:t>你要么有罪，要么没有。如果你有（谁敢否认呢？），就立即与那些罪断绝，丢弃你的过犯，毫不迟延地转离它们。你要么需要一位救主，要么不需要。如果你需要，就在今天逃到这位唯一的救主那里，并大声向**祂**呼求拯救你的灵魂。立即投奔基督。</w:t>
      </w:r>
    </w:p>
    <w:p w14:paraId="6DF57291">
      <w:pPr>
        <w:ind w:left="-5" w:right="2"/>
        <w:rPr>
          <w:rFonts w:hint="eastAsia"/>
        </w:rPr>
      </w:pPr>
    </w:p>
    <w:p w14:paraId="3512B4F7">
      <w:pPr>
        <w:ind w:left="-5" w:right="2"/>
        <w:rPr>
          <w:rFonts w:hint="eastAsia"/>
        </w:rPr>
      </w:pPr>
      <w:r>
        <w:rPr>
          <w:rFonts w:hint="eastAsia"/>
        </w:rPr>
        <w:t>Seek Him by faith. Commit your soul into His keeping. Cry mightily to Him for pardon and peace with God. Ask Him to pour down the Holy Spirit upon you, and make you a thorough Christian.</w:t>
      </w:r>
    </w:p>
    <w:p w14:paraId="3F30CB58">
      <w:pPr>
        <w:ind w:left="-5" w:right="2"/>
        <w:rPr>
          <w:rFonts w:hint="eastAsia"/>
        </w:rPr>
      </w:pPr>
      <w:r>
        <w:rPr>
          <w:rFonts w:hint="eastAsia"/>
        </w:rPr>
        <w:t>凭信心寻求**祂**。将你的灵魂交托给**祂**看管。大声向**祂**呼求赦免，以及与**祂**和好。求**祂**将圣灵浇灌在你身上，使你成为一个彻底的基督徒。</w:t>
      </w:r>
    </w:p>
    <w:p w14:paraId="7E8F3728">
      <w:pPr>
        <w:ind w:left="-5" w:right="2"/>
        <w:rPr>
          <w:rFonts w:hint="eastAsia"/>
        </w:rPr>
      </w:pPr>
    </w:p>
    <w:p w14:paraId="6CCF1971">
      <w:pPr>
        <w:ind w:left="-5" w:right="2"/>
        <w:rPr>
          <w:rFonts w:hint="eastAsia"/>
        </w:rPr>
      </w:pPr>
      <w:r>
        <w:rPr>
          <w:rFonts w:hint="eastAsia"/>
        </w:rPr>
        <w:t>He will hear you. No matter what you have been, He will not refuse your prayer. He has said, "Him that comes to Me I will in no wise cast out." (John 6:37.)</w:t>
      </w:r>
    </w:p>
    <w:p w14:paraId="5E1F9EA5">
      <w:pPr>
        <w:ind w:left="-5" w:right="2"/>
        <w:rPr>
          <w:rFonts w:hint="eastAsia"/>
        </w:rPr>
      </w:pPr>
      <w:r>
        <w:rPr>
          <w:rFonts w:hint="eastAsia"/>
        </w:rPr>
        <w:t>**祂**会听你的。无论你过去是怎样的，**祂**都不会拒绝你的祷告。**祂**说过：“到**我**这里来的，我绝不把他丢弃。”（约翰福音 6:37）。</w:t>
      </w:r>
    </w:p>
    <w:p w14:paraId="201E6FF2">
      <w:pPr>
        <w:ind w:left="-5" w:right="2"/>
        <w:rPr>
          <w:rFonts w:hint="eastAsia"/>
        </w:rPr>
      </w:pPr>
    </w:p>
    <w:p w14:paraId="407CB549">
      <w:pPr>
        <w:ind w:left="-5" w:right="2"/>
        <w:rPr>
          <w:rFonts w:hint="eastAsia"/>
        </w:rPr>
      </w:pPr>
      <w:r>
        <w:rPr>
          <w:rFonts w:hint="eastAsia"/>
        </w:rPr>
        <w:t>Beware, I beseech you, of a vague and indefinite Christianity. Do not be content with a general hope that all is right because you belong to the old Church of England, and that all will be well at last because God is merciful. Rest not, rest not without personal union with Christ Himself. Rest not, rest not until you have the witness of the Spirit in your heart, that you are washed, and sanctified, and Justified, and one with Christ, and Christ in you.</w:t>
      </w:r>
    </w:p>
    <w:p w14:paraId="3C596750">
      <w:pPr>
        <w:ind w:left="-5" w:right="2"/>
        <w:rPr>
          <w:rFonts w:hint="eastAsia"/>
        </w:rPr>
      </w:pPr>
      <w:r>
        <w:rPr>
          <w:rFonts w:hint="eastAsia"/>
        </w:rPr>
        <w:t>我恳求你，要警惕模糊不清、不确定的基督教信仰。不要满足于一种普遍的希望，认为因为你属于古老的英国国教，所以一切都对了，并认为因为**祂**是慈悲的，所以最终一切都会好起来。不要求安歇，不要求安歇，除非你与基督**祂****自己**有个人性的联合。不要求安歇，不要求安歇，直到你在心中拥有圣灵的见证，证明你已被洗净，已成圣，已称义，并与基督合一，基督在你里面。</w:t>
      </w:r>
    </w:p>
    <w:p w14:paraId="750F79E2">
      <w:pPr>
        <w:ind w:left="-5" w:right="2"/>
        <w:rPr>
          <w:rFonts w:hint="eastAsia"/>
        </w:rPr>
      </w:pPr>
    </w:p>
    <w:p w14:paraId="013A18E9">
      <w:pPr>
        <w:ind w:left="-5" w:right="2"/>
        <w:rPr>
          <w:rFonts w:hint="eastAsia"/>
        </w:rPr>
      </w:pPr>
      <w:r>
        <w:rPr>
          <w:rFonts w:hint="eastAsia"/>
        </w:rPr>
        <w:t>Rest not until you can say with the apostle, "I know whom I have believed, and am persuaded that He is able to keep that which I have committed to Him against that day." (2 Tim. 1:12.)</w:t>
      </w:r>
    </w:p>
    <w:p w14:paraId="7893A59B">
      <w:pPr>
        <w:ind w:left="-5" w:right="2"/>
        <w:rPr>
          <w:rFonts w:hint="eastAsia"/>
        </w:rPr>
      </w:pPr>
      <w:r>
        <w:rPr>
          <w:rFonts w:hint="eastAsia"/>
        </w:rPr>
        <w:t>不要求安歇，直到你能像使徒那样说：“我知道**我**所信的是谁，也深信**祂**能保全我所交付**祂**的，直到那日。”（提摩太后书 1:12）。</w:t>
      </w:r>
    </w:p>
    <w:p w14:paraId="62F19D4B">
      <w:pPr>
        <w:ind w:left="-5" w:right="2"/>
        <w:rPr>
          <w:rFonts w:hint="eastAsia"/>
        </w:rPr>
      </w:pPr>
    </w:p>
    <w:p w14:paraId="71468B5D">
      <w:pPr>
        <w:ind w:left="-5" w:right="2"/>
        <w:rPr>
          <w:rFonts w:hint="eastAsia"/>
        </w:rPr>
      </w:pPr>
      <w:r>
        <w:rPr>
          <w:rFonts w:hint="eastAsia"/>
        </w:rPr>
        <w:t>Vague, and indefinite, and indistinct religion may do very well in time of health. It will never do in the day of sickness. A mere formal, perfunctory Church membership may carry a man through the sunshine of youth and prosperity. It will break down entirely when death is in sight. Nothing will do then but real heart-union with Christ.</w:t>
      </w:r>
    </w:p>
    <w:p w14:paraId="7B924330">
      <w:pPr>
        <w:ind w:left="-5" w:right="2"/>
        <w:rPr>
          <w:rFonts w:hint="eastAsia"/>
        </w:rPr>
      </w:pPr>
      <w:r>
        <w:rPr>
          <w:rFonts w:hint="eastAsia"/>
        </w:rPr>
        <w:t>模糊、不确定、不清晰的信仰在健康的时候可能行得通。但在疾病的日子里，它绝行不通。仅仅是形式上、敷衍了事的教会成员身份，可能可以使一个人度过青春和繁荣的阳光。但当死亡近在眼前时，它将彻底崩溃。那时，除了与基督真正的心灵联合，一切都行不通。</w:t>
      </w:r>
    </w:p>
    <w:p w14:paraId="016564C5">
      <w:pPr>
        <w:ind w:left="-5" w:right="2"/>
        <w:rPr>
          <w:rFonts w:hint="eastAsia"/>
        </w:rPr>
      </w:pPr>
    </w:p>
    <w:p w14:paraId="29615448">
      <w:pPr>
        <w:ind w:left="-5" w:right="2"/>
        <w:rPr>
          <w:rFonts w:hint="eastAsia"/>
        </w:rPr>
      </w:pPr>
      <w:r>
        <w:rPr>
          <w:rFonts w:hint="eastAsia"/>
        </w:rPr>
        <w:t>Christ interceding for us at God's right hand, Christ known and believed as our Priest, our Physician, our Friend, Christ alone can rob death of its sting and enable us to face sickness without fear. He alone can deliver those who through fear of death are in bondage. I say to every one who needs advice, Be acquainted with Christ. As ever you would have hope and comfort on the bed of sickness, be acquainted with Christ. Seek Christ. Apply to Christ.</w:t>
      </w:r>
    </w:p>
    <w:p w14:paraId="0CBC172D">
      <w:pPr>
        <w:ind w:left="-5" w:right="2"/>
        <w:rPr>
          <w:rFonts w:hint="eastAsia"/>
        </w:rPr>
      </w:pPr>
      <w:r>
        <w:rPr>
          <w:rFonts w:hint="eastAsia"/>
        </w:rPr>
        <w:t>基督在**祂**的右边为我们代求，基督被认识和相信为我们的祭司、我们的医生、我们的朋友，唯有基督能夺去死亡的毒刺，使我们能够无惧地面对疾病。唯有**祂**能解救那些因害怕死亡而受奴役的人。我对每一个需要建议的人说：要熟悉基督。如果你希望在病榻上有盼望和安慰，就要熟悉基督。寻求基督。投奔基督。</w:t>
      </w:r>
    </w:p>
    <w:p w14:paraId="30AA4012">
      <w:pPr>
        <w:ind w:left="-5" w:right="2"/>
        <w:rPr>
          <w:rFonts w:hint="eastAsia"/>
        </w:rPr>
      </w:pPr>
    </w:p>
    <w:p w14:paraId="5A1A08E8">
      <w:pPr>
        <w:ind w:left="-5" w:right="2"/>
        <w:rPr>
          <w:rFonts w:hint="eastAsia"/>
        </w:rPr>
      </w:pPr>
      <w:r>
        <w:rPr>
          <w:rFonts w:hint="eastAsia"/>
        </w:rPr>
        <w:t>Take every care and trouble to Him when you are acquainted with Him. He will keep you and carry you through all. Pour out your heart before Him, when your conscience is burdened. He is the true Confessor. He alone can absolve you and take the burden away. Turn to Him first in the day of sickness, like Martha and Mary. Keep on looking to Him to the last breath of your life. Christ is worth knowing. The more you know Him the better you will love Him. Then be acquainted with Jesus Christ.</w:t>
      </w:r>
    </w:p>
    <w:p w14:paraId="38321A2B">
      <w:pPr>
        <w:ind w:left="-5" w:right="2"/>
        <w:rPr>
          <w:rFonts w:hint="eastAsia"/>
        </w:rPr>
      </w:pPr>
      <w:r>
        <w:rPr>
          <w:rFonts w:hint="eastAsia"/>
        </w:rPr>
        <w:t>当你熟悉**祂**之后，把每一次忧虑和麻烦都带到**祂**那里。**祂**会保守你，带你度过一切。当你的良心有重担时，在**祂**面前倾心吐意。**祂**是真正的告解师。**祂**独自能赦免你，并除去你的重担。在疾病的日子里，像马大和马利亚一样，首先转向**祂**。继续仰望**祂**，直到你生命的最后一口气。基督值得认识。你越认识**祂**，你就会越爱**祂**。因此，要熟悉耶稣基督。</w:t>
      </w:r>
    </w:p>
    <w:p w14:paraId="7C7A6D9C">
      <w:pPr>
        <w:ind w:left="-5" w:right="2"/>
        <w:rPr>
          <w:rFonts w:hint="eastAsia"/>
        </w:rPr>
      </w:pPr>
    </w:p>
    <w:p w14:paraId="25E22FE8">
      <w:pPr>
        <w:ind w:left="-5" w:right="2"/>
        <w:rPr>
          <w:rFonts w:hint="eastAsia"/>
        </w:rPr>
      </w:pPr>
      <w:r>
        <w:rPr>
          <w:rFonts w:hint="eastAsia"/>
        </w:rPr>
        <w:t>(3)In the third place, I exhort all true Christians who read this paperto remember how much they may glorify God in the time of sickness, and to lie quite in God's hand when they are ill. I feel it very important to touch on this point. I know how ready the heart of a believer is to faint, and how busy Satan is in suggesting doubts and questionings, when the body of a Christian is weak. I have seen something of the depression and melancholy which sometimes comes upon the children of God when they are suddenly laid aside by disease, and obliged to sit still. I have marked how prone some good people are to torment themselves with morbid thoughts at such seasons, and to say in their hearts, "God has forsaken me: I am cast out of His sight."</w:t>
      </w:r>
    </w:p>
    <w:p w14:paraId="021D19DF">
      <w:pPr>
        <w:ind w:left="-5" w:right="2"/>
        <w:rPr>
          <w:rFonts w:hint="eastAsia"/>
        </w:rPr>
      </w:pPr>
      <w:r>
        <w:rPr>
          <w:rFonts w:hint="eastAsia"/>
        </w:rPr>
        <w:t>(3) 第三，我劝告所有阅读本文的真基督徒，要记住**祂**们在生病时可以多么荣耀**祂**，并在生病时安静地躺在**祂**的手中。我觉得触及这一点非常重要。我知道当基督徒身体虚弱时，信徒的心多么容易灰心，以及撒但多么忙碌地在暗示疑虑和疑问。我见过**祂**的儿女突然因疾病卧床不起，被迫静坐时，有时会产生的抑郁和忧郁。我注意到一些好人在这种时候多么容易用病态的思想折磨自己，并在心中说：“**祂**已经离弃了我：我被逐出**祂**的视线之外了。”</w:t>
      </w:r>
    </w:p>
    <w:p w14:paraId="2C4A5931">
      <w:pPr>
        <w:ind w:left="-5" w:right="2"/>
        <w:rPr>
          <w:rFonts w:hint="eastAsia"/>
        </w:rPr>
      </w:pPr>
    </w:p>
    <w:p w14:paraId="7B337B0C">
      <w:pPr>
        <w:ind w:left="-5" w:right="2"/>
        <w:rPr>
          <w:rFonts w:hint="eastAsia"/>
        </w:rPr>
      </w:pPr>
      <w:r>
        <w:rPr>
          <w:rFonts w:hint="eastAsia"/>
        </w:rPr>
        <w:t>I earnestly entreat all sick believers to remember that they may honor God as much by patient suffering as they can by active work. It often shows more grace to sit still than it does to go to and fro, and perform great exploits. I entreat them to remember that Christ cares for them as much when they are sick as He does when they are well, and that the very chastisement they feel so acutely is sent in love, and not in anger.</w:t>
      </w:r>
    </w:p>
    <w:p w14:paraId="2E3A5B84">
      <w:pPr>
        <w:ind w:left="-5" w:right="2"/>
        <w:rPr>
          <w:rFonts w:hint="eastAsia"/>
        </w:rPr>
      </w:pPr>
      <w:r>
        <w:rPr>
          <w:rFonts w:hint="eastAsia"/>
        </w:rPr>
        <w:t>我恳切地请求所有生病的信徒记住，他们可以通过耐心的受苦来荣耀**祂**，正如通过积极的工作所能做到的那样多。静坐不动通常比四处奔走、完成伟大功绩更能显示恩典。我恳请他们记住，基督在他们生病时对他们的关怀，如同**祂**在他们健康时一样多，并且他们如此痛苦地感受到的管教，是出于爱而非愤怒。</w:t>
      </w:r>
    </w:p>
    <w:p w14:paraId="1B14F475">
      <w:pPr>
        <w:ind w:left="-5" w:right="2"/>
        <w:rPr>
          <w:rFonts w:hint="eastAsia"/>
        </w:rPr>
      </w:pPr>
    </w:p>
    <w:p w14:paraId="436B2986">
      <w:pPr>
        <w:ind w:left="-5" w:right="2"/>
        <w:rPr>
          <w:rFonts w:hint="eastAsia"/>
        </w:rPr>
      </w:pPr>
      <w:r>
        <w:rPr>
          <w:rFonts w:hint="eastAsia"/>
        </w:rPr>
        <w:t>Above all, I entreat them to recollect the sympathy of Jesus for all His weak members. They are always tenderly cared for by Him, but never so much as in their time of need. Christ has had great experience of sickness. He knows the heart of a sick man. He used to see "all manner of sickness, and all manner of disease" when He was upon earth. He felt specially for the sick in the days of His flesh. He feels for them specially still.</w:t>
      </w:r>
    </w:p>
    <w:p w14:paraId="4122A8E4">
      <w:pPr>
        <w:ind w:left="-5" w:right="2"/>
        <w:rPr>
          <w:rFonts w:hint="eastAsia"/>
        </w:rPr>
      </w:pPr>
      <w:r>
        <w:rPr>
          <w:rFonts w:hint="eastAsia"/>
        </w:rPr>
        <w:t>最重要的是，我恳请他们记住耶稣对**祂**所有软弱肢体的同情。**祂**们总是得到**祂**温柔的照顾，但在他们需要的时候尤其如此。基督对疾病有丰富的经验。**祂**知道病人的心。当**祂**在地上时，**祂**曾看到“各样的病症，各样的疾病”。在**祂**肉身的日子里，**祂**特别体恤病人。**祂**现在仍然特别体恤他们。</w:t>
      </w:r>
    </w:p>
    <w:p w14:paraId="3E7CF491">
      <w:pPr>
        <w:ind w:left="-5" w:right="2"/>
        <w:rPr>
          <w:rFonts w:hint="eastAsia"/>
        </w:rPr>
      </w:pPr>
    </w:p>
    <w:p w14:paraId="78BF71A5">
      <w:pPr>
        <w:ind w:left="-5" w:right="2"/>
        <w:rPr>
          <w:rFonts w:hint="eastAsia"/>
        </w:rPr>
      </w:pPr>
      <w:r>
        <w:rPr>
          <w:rFonts w:hint="eastAsia"/>
        </w:rPr>
        <w:t>Sickness and suffering, I often think, make believers more like their Lord in experience, than health. "Himself took our infirmities, and bare our sicknesses." (Isaiah 53:3; Matt. 8:17.) The Lord Jesus was a "Man of sorrows, and acquainted with grief." None have such an opportunity of learning the mind of a suffering Savior as suffering disciples.</w:t>
      </w:r>
    </w:p>
    <w:p w14:paraId="77883647">
      <w:pPr>
        <w:ind w:left="-5" w:right="2"/>
        <w:rPr>
          <w:rFonts w:hint="eastAsia"/>
        </w:rPr>
      </w:pPr>
      <w:r>
        <w:rPr>
          <w:rFonts w:hint="eastAsia"/>
        </w:rPr>
        <w:t>我常常想，疾病和痛苦在经历上使信徒比健康时更像**祂**们的主。“**祂****自己**担当我们的软弱，背负我们的疾病。”（以赛亚书 53:3；马太福音 8:17）。主耶稣是“多受痛苦，常经忧患的人”。受苦的门徒没有比这更好的机会来学习受苦的救主的心意了。</w:t>
      </w:r>
    </w:p>
    <w:p w14:paraId="0618E28D">
      <w:pPr>
        <w:ind w:left="-5" w:right="2"/>
        <w:rPr>
          <w:rFonts w:hint="eastAsia"/>
        </w:rPr>
      </w:pPr>
    </w:p>
    <w:p w14:paraId="1C138AB2">
      <w:pPr>
        <w:ind w:left="-5" w:right="2"/>
        <w:rPr>
          <w:rFonts w:hint="eastAsia"/>
        </w:rPr>
      </w:pPr>
      <w:r>
        <w:rPr>
          <w:rFonts w:hint="eastAsia"/>
        </w:rPr>
        <w:t>(4) I conclude with a word of exhortation to all believers, which I heartily pray God to impress upon their souls. I exhort you to keep up a habit of close communion with Christ, and never to be afraid of "going too far" in your religion. Remember this, if you wish to have "great peace" in your times of sickness.</w:t>
      </w:r>
    </w:p>
    <w:p w14:paraId="0E2E9AA0">
      <w:pPr>
        <w:ind w:left="-5" w:right="2"/>
        <w:rPr>
          <w:rFonts w:hint="eastAsia"/>
        </w:rPr>
      </w:pPr>
      <w:r>
        <w:rPr>
          <w:rFonts w:hint="eastAsia"/>
        </w:rPr>
        <w:t>(4) 我以一句劝勉所有信徒的话作结，我衷心祈求**祂**将这句话铭刻在**祂**们的灵魂上。我劝勉你们要保持与基督亲密交通的习惯，永远不要害怕在你的信仰上“走得太远”。如果你希望在生病时拥有“极大的平安”，请记住这一点。</w:t>
      </w:r>
    </w:p>
    <w:p w14:paraId="13434178">
      <w:pPr>
        <w:ind w:left="-5" w:right="2"/>
        <w:rPr>
          <w:rFonts w:hint="eastAsia"/>
        </w:rPr>
      </w:pPr>
    </w:p>
    <w:p w14:paraId="54BA1EAC">
      <w:pPr>
        <w:ind w:left="-5" w:right="2"/>
        <w:rPr>
          <w:rFonts w:hint="eastAsia"/>
        </w:rPr>
      </w:pPr>
      <w:r>
        <w:rPr>
          <w:rFonts w:hint="eastAsia"/>
        </w:rPr>
        <w:t>I observe with regret a tendency in some quarters to lower the standard of practical Christianity, and to denounce what are called "extreme views" about a Christian's daily walk in life. I remark with pain that even religious people will sometimes look coldly on those who withdraw from worldly society, and will censure them as "exclusive, narrow-minded, illiberal, uncharitable, sour-spirited," and the like.</w:t>
      </w:r>
    </w:p>
    <w:p w14:paraId="33ECA0A4">
      <w:pPr>
        <w:ind w:left="-5" w:right="2"/>
        <w:rPr>
          <w:rFonts w:hint="eastAsia"/>
        </w:rPr>
      </w:pPr>
      <w:r>
        <w:rPr>
          <w:rFonts w:hint="eastAsia"/>
        </w:rPr>
        <w:t>我遗憾地注意到，有些地方有一种降低实践性基督教标准，并谴责那些被称为关于基督徒日常行为的“极端观点”的倾向。我痛苦地注意到，即使是虔诚的人有时也会冷眼看待那些退出世俗社交的人，并指责他们“排他、心胸狭窄、不宽容、缺乏爱心、精神酸腐”，等等。</w:t>
      </w:r>
    </w:p>
    <w:p w14:paraId="3AEC2CCA">
      <w:pPr>
        <w:ind w:left="-5" w:right="2"/>
        <w:rPr>
          <w:rFonts w:hint="eastAsia"/>
        </w:rPr>
      </w:pPr>
    </w:p>
    <w:p w14:paraId="1B74AA56">
      <w:pPr>
        <w:ind w:left="-5" w:right="2"/>
        <w:rPr>
          <w:rFonts w:hint="eastAsia"/>
        </w:rPr>
      </w:pPr>
      <w:r>
        <w:rPr>
          <w:rFonts w:hint="eastAsia"/>
        </w:rPr>
        <w:t>I warn every believer in Christ who reads this paper to beware of being influenced by such censures. I entreat him, if he needs light in the valley of death, to "keep himself unspotted from the world," to "follow the Lord very fully," and to walk very closely with God. (James 1:27; Num. 14:24.)</w:t>
      </w:r>
    </w:p>
    <w:p w14:paraId="1640EC2F">
      <w:pPr>
        <w:ind w:left="-5" w:right="2"/>
        <w:rPr>
          <w:rFonts w:hint="eastAsia"/>
        </w:rPr>
      </w:pPr>
      <w:r>
        <w:rPr>
          <w:rFonts w:hint="eastAsia"/>
        </w:rPr>
        <w:t>我警告每一位阅读本文的基督信徒，要警惕受到此类指责的影响。我恳请他，如果他需要在死亡的幽谷中需要亮光，就必须“保守**他****自己**不沾染世俗”，要“完全地跟随主”，并与**祂**非常亲密地同行。（雅各书 1:27；民数记 14:24）。</w:t>
      </w:r>
    </w:p>
    <w:p w14:paraId="0EF6E6DA">
      <w:pPr>
        <w:ind w:left="-5" w:right="2"/>
        <w:rPr>
          <w:rFonts w:hint="eastAsia"/>
        </w:rPr>
      </w:pPr>
    </w:p>
    <w:p w14:paraId="1390A7E3">
      <w:pPr>
        <w:ind w:left="-5" w:right="2"/>
        <w:rPr>
          <w:rFonts w:hint="eastAsia"/>
        </w:rPr>
      </w:pPr>
      <w:r>
        <w:rPr>
          <w:rFonts w:hint="eastAsia"/>
        </w:rPr>
        <w:t>I believe that the want of "thoroughness" about many people's Christianity is one secret of their little comfort, both in health and sickness. I believe that the "half-and-half,"-"keep-in-with everybody" religion, which satisfies many in the present day, is offensive to God, and sows thorns in dying pillows, which hundreds never discover until too late.</w:t>
      </w:r>
    </w:p>
    <w:p w14:paraId="04D2415C">
      <w:pPr>
        <w:ind w:left="-5" w:right="2"/>
        <w:rPr>
          <w:rFonts w:hint="eastAsia"/>
        </w:rPr>
      </w:pPr>
      <w:r>
        <w:rPr>
          <w:rFonts w:hint="eastAsia"/>
        </w:rPr>
        <w:t>我相信，许多人的基督教信仰缺乏“彻底性”，是他们无论在健康还是疾病中都很少得到安慰的一个秘密。我相信，那种“半吊子”的、“与所有人保持一致”的信仰，满足了当今许多人，但却是冒犯**祂**的，并且会在临终的枕头上播下荆棘，成百上千的人直到太迟才发现。</w:t>
      </w:r>
    </w:p>
    <w:p w14:paraId="17042E47">
      <w:pPr>
        <w:ind w:left="-5" w:right="2"/>
        <w:rPr>
          <w:rFonts w:hint="eastAsia"/>
        </w:rPr>
      </w:pPr>
    </w:p>
    <w:p w14:paraId="18F44718">
      <w:pPr>
        <w:ind w:left="-5" w:right="2"/>
        <w:rPr>
          <w:rFonts w:hint="eastAsia"/>
        </w:rPr>
      </w:pPr>
      <w:r>
        <w:rPr>
          <w:rFonts w:hint="eastAsia"/>
        </w:rPr>
        <w:t>I believe that the weakness and feebleness of such a religion never comes out so much as it does upon a sick bed.</w:t>
      </w:r>
    </w:p>
    <w:p w14:paraId="30E4D981">
      <w:pPr>
        <w:ind w:left="-5" w:right="2"/>
        <w:rPr>
          <w:rFonts w:hint="eastAsia"/>
        </w:rPr>
      </w:pPr>
      <w:r>
        <w:rPr>
          <w:rFonts w:hint="eastAsia"/>
        </w:rPr>
        <w:t>我相信，这种信仰的软弱和无力，从未像在病榻上那样明显地显露出来。</w:t>
      </w:r>
    </w:p>
    <w:p w14:paraId="2427DD8D">
      <w:pPr>
        <w:ind w:left="-5" w:right="2"/>
        <w:rPr>
          <w:rFonts w:hint="eastAsia"/>
        </w:rPr>
      </w:pPr>
    </w:p>
    <w:p w14:paraId="269DB17D">
      <w:pPr>
        <w:ind w:left="-5" w:right="2"/>
        <w:rPr>
          <w:rFonts w:hint="eastAsia"/>
        </w:rPr>
      </w:pPr>
      <w:r>
        <w:rPr>
          <w:rFonts w:hint="eastAsia"/>
        </w:rPr>
        <w:t>If you and I want "strong consolation" in our time of need, we must not be content with a bare union with Christ. (Heb. 6:18.) We must seek to know something of heart-felt, experimental communion with Him. Never, never let us forget, that union" is one thing, and "communion" another.</w:t>
      </w:r>
    </w:p>
    <w:p w14:paraId="7071557C">
      <w:pPr>
        <w:ind w:left="-5" w:right="2"/>
        <w:rPr>
          <w:rFonts w:hint="eastAsia"/>
        </w:rPr>
      </w:pPr>
      <w:r>
        <w:rPr>
          <w:rFonts w:hint="eastAsia"/>
        </w:rPr>
        <w:t>如果你和我在需要时想要“坚固的安慰”，我们就不能满足于仅仅与基督联合。（希伯来书 6:18）。我们必须寻求了解与**祂**之间发自内心、带有经历的交通。永远，永远不要忘记，“联合”是一回事，“交通”是另一回事。</w:t>
      </w:r>
    </w:p>
    <w:p w14:paraId="0B14F6F9">
      <w:pPr>
        <w:ind w:left="-5" w:right="2"/>
        <w:rPr>
          <w:rFonts w:hint="eastAsia"/>
        </w:rPr>
      </w:pPr>
    </w:p>
    <w:p w14:paraId="20518ADC">
      <w:pPr>
        <w:ind w:left="-5" w:right="2"/>
        <w:rPr>
          <w:rFonts w:hint="eastAsia"/>
        </w:rPr>
      </w:pPr>
      <w:r>
        <w:rPr>
          <w:rFonts w:hint="eastAsia"/>
        </w:rPr>
        <w:t>Thousands, I fear, who know what "union" with Christ is, know nothing of "communion."</w:t>
      </w:r>
    </w:p>
    <w:p w14:paraId="5082B9EC">
      <w:pPr>
        <w:ind w:left="-5" w:right="2"/>
        <w:rPr>
          <w:rFonts w:hint="eastAsia"/>
        </w:rPr>
      </w:pPr>
      <w:r>
        <w:rPr>
          <w:rFonts w:hint="eastAsia"/>
        </w:rPr>
        <w:t>我担心，成千上万知道什么是与基督“联合”的人，却对“交通”一无所知。</w:t>
      </w:r>
    </w:p>
    <w:p w14:paraId="3E8C3876">
      <w:pPr>
        <w:ind w:left="-5" w:right="2"/>
        <w:rPr>
          <w:rFonts w:hint="eastAsia"/>
        </w:rPr>
      </w:pPr>
    </w:p>
    <w:p w14:paraId="5B8AC714">
      <w:pPr>
        <w:ind w:left="-5" w:right="2"/>
        <w:rPr>
          <w:rFonts w:hint="eastAsia"/>
        </w:rPr>
      </w:pPr>
      <w:r>
        <w:rPr>
          <w:rFonts w:hint="eastAsia"/>
        </w:rPr>
        <w:t>The day may come when after a long fight with disease, we shall feel that medicine can do no more, and that nothing remains but to die. Friends will be standing by, unable to help us. Hearing, eyesight, even the power of praying, will be fast failing us. The world and its shadows will be melting beneath our feet. Eternity, with its realities, will be looming large before our minds.</w:t>
      </w:r>
    </w:p>
    <w:p w14:paraId="2E27A809">
      <w:pPr>
        <w:ind w:left="-5" w:right="2"/>
        <w:rPr>
          <w:rFonts w:hint="eastAsia"/>
        </w:rPr>
      </w:pPr>
      <w:r>
        <w:rPr>
          <w:rFonts w:hint="eastAsia"/>
        </w:rPr>
        <w:t>那一天可能会到来，经过与疾病的长期抗争后，我们会觉得药物已无能为力，除了死亡之外别无选择。朋友们会站在旁边，却帮不了我们。听力、视力，甚至祷告的能力，都会迅速衰退。世界及其阴影将在我们脚下消融。永恒及其现实，将在我们心中清晰地浮现。</w:t>
      </w:r>
    </w:p>
    <w:p w14:paraId="5813503D">
      <w:pPr>
        <w:ind w:left="-5" w:right="2"/>
        <w:rPr>
          <w:rFonts w:hint="eastAsia"/>
        </w:rPr>
      </w:pPr>
    </w:p>
    <w:p w14:paraId="4B37A5C0">
      <w:pPr>
        <w:ind w:left="-5" w:right="2"/>
        <w:rPr>
          <w:rFonts w:hint="eastAsia"/>
        </w:rPr>
      </w:pPr>
      <w:r>
        <w:rPr>
          <w:rFonts w:hint="eastAsia"/>
        </w:rPr>
        <w:t>What shall support us in that trying hour? What shall enable us to feel, "I fear no evil"? (Psalm 23:4.) Nothing, nothing can do it but close communion with Christ.</w:t>
      </w:r>
    </w:p>
    <w:p w14:paraId="64E8C267">
      <w:pPr>
        <w:ind w:left="-5" w:right="2"/>
        <w:rPr>
          <w:rFonts w:hint="eastAsia"/>
        </w:rPr>
      </w:pPr>
      <w:r>
        <w:rPr>
          <w:rFonts w:hint="eastAsia"/>
        </w:rPr>
        <w:t>在那考验的时刻，什么能支持我们？什么能使我们感到“我也不怕遭害”？（诗篇 23:4）。除了与基督亲密的交通，什么都不能，什么都不能做到。</w:t>
      </w:r>
    </w:p>
    <w:p w14:paraId="4790AA67">
      <w:pPr>
        <w:ind w:left="-5" w:right="2"/>
        <w:rPr>
          <w:rFonts w:hint="eastAsia"/>
        </w:rPr>
      </w:pPr>
    </w:p>
    <w:p w14:paraId="370C3A8C">
      <w:pPr>
        <w:ind w:left="-5" w:right="2"/>
        <w:rPr>
          <w:rFonts w:hint="eastAsia"/>
        </w:rPr>
      </w:pPr>
      <w:r>
        <w:rPr>
          <w:rFonts w:hint="eastAsia"/>
        </w:rPr>
        <w:t>Christ dwelling in our hearts by faith,-Christ putting His right arm under our heads,-Christ felt to be sitting by our side,-Christ can alone give us the complete victory in the last struggle.</w:t>
      </w:r>
    </w:p>
    <w:p w14:paraId="2BB55C49">
      <w:pPr>
        <w:ind w:left="-5" w:right="2"/>
        <w:rPr>
          <w:rFonts w:hint="eastAsia"/>
        </w:rPr>
      </w:pPr>
      <w:r>
        <w:rPr>
          <w:rFonts w:hint="eastAsia"/>
        </w:rPr>
        <w:t>基督凭着信心住在我们心里，——基督将**祂**的右臂放在我们的头下，——感觉基督坐在我们身边，——唯有基督能在最后的争战中赐给我们完全的胜利。</w:t>
      </w:r>
    </w:p>
    <w:p w14:paraId="03BF6500">
      <w:pPr>
        <w:ind w:left="-5" w:right="2"/>
        <w:rPr>
          <w:rFonts w:hint="eastAsia"/>
        </w:rPr>
      </w:pPr>
    </w:p>
    <w:p w14:paraId="65D86DEE">
      <w:pPr>
        <w:ind w:left="-5" w:right="2"/>
        <w:rPr>
          <w:rFonts w:hint="eastAsia"/>
        </w:rPr>
      </w:pPr>
      <w:r>
        <w:rPr>
          <w:rFonts w:hint="eastAsia"/>
        </w:rPr>
        <w:t>Let us cleave to Christ more closely, love Him more heartily, live to Him more thoroughly, copy Him more exactly, confess Him more boldly, follow Him more fully. Religion like this will always bring its own reward.</w:t>
      </w:r>
    </w:p>
    <w:p w14:paraId="79BE0A9E">
      <w:pPr>
        <w:ind w:left="-5" w:right="2"/>
        <w:rPr>
          <w:rFonts w:hint="eastAsia"/>
        </w:rPr>
      </w:pPr>
      <w:r>
        <w:rPr>
          <w:rFonts w:hint="eastAsia"/>
        </w:rPr>
        <w:t>让我们更紧密地依附基督，更衷心地爱**祂**，更彻底地为**祂**而活，更准确地效法**祂**，更勇敢地承认**祂**，更完全地跟随**祂**。这样的信仰总会带来它自己的回报。</w:t>
      </w:r>
    </w:p>
    <w:p w14:paraId="6BA7414F">
      <w:pPr>
        <w:ind w:left="-5" w:right="2"/>
        <w:rPr>
          <w:rFonts w:hint="eastAsia"/>
        </w:rPr>
      </w:pPr>
    </w:p>
    <w:p w14:paraId="576B6B3F">
      <w:pPr>
        <w:ind w:left="-5" w:right="2"/>
        <w:rPr>
          <w:rFonts w:hint="eastAsia"/>
        </w:rPr>
      </w:pPr>
      <w:r>
        <w:rPr>
          <w:rFonts w:hint="eastAsia"/>
        </w:rPr>
        <w:t>Worldly people may 'Laugh at it. Weak brethren may think it extreme. But it will wear well. At even time it will bring us light. In sickness it will bring us peace. In the world to come it will give us a crown of glory that fades not away.</w:t>
      </w:r>
    </w:p>
    <w:p w14:paraId="4503908E">
      <w:pPr>
        <w:ind w:left="-5" w:right="2"/>
        <w:rPr>
          <w:rFonts w:hint="eastAsia"/>
        </w:rPr>
      </w:pPr>
      <w:r>
        <w:rPr>
          <w:rFonts w:hint="eastAsia"/>
        </w:rPr>
        <w:t>世俗的人可能会嘲笑它。软弱的弟兄可能会认为它过于极端。但它会经久耐用。在黄昏时分，它会给我们带来光明。在疾病中，它会给我们带来平安。在将来的世界里，它会赐给我们一个永不衰残的荣耀冠冕。</w:t>
      </w:r>
    </w:p>
    <w:p w14:paraId="2F858AEC">
      <w:pPr>
        <w:ind w:left="-5" w:right="2"/>
        <w:rPr>
          <w:rFonts w:hint="eastAsia"/>
        </w:rPr>
      </w:pPr>
    </w:p>
    <w:p w14:paraId="367D4F9C">
      <w:pPr>
        <w:ind w:left="-5" w:right="2"/>
        <w:rPr>
          <w:rFonts w:hint="eastAsia"/>
        </w:rPr>
      </w:pPr>
      <w:r>
        <w:rPr>
          <w:rFonts w:hint="eastAsia"/>
        </w:rPr>
        <w:t>The time is short. The fashion of this world passes away. A few more sicknesses, and all will be over. A few more funerals, and our own funeral will take place. A few more storms and tossings, and we shall be safe in harbor. We travel towards a world where there is no more sickness,-where parting, and pain, and crying, and mourning, are done with for evermore. Heaven is becoming every year more full, and earth more empty. The friends ahead are becoming more numerous than the friends astern. "Yet a little time and He that shall come will come, and will not tarry." (Heb. 10:37.)</w:t>
      </w:r>
    </w:p>
    <w:p w14:paraId="50616286">
      <w:pPr>
        <w:ind w:left="-5" w:right="2"/>
        <w:rPr>
          <w:rFonts w:hint="eastAsia"/>
        </w:rPr>
      </w:pPr>
      <w:r>
        <w:rPr>
          <w:rFonts w:hint="eastAsia"/>
        </w:rPr>
        <w:t>时间是短暂的。这世界的样式正在过去。再经历几次疾病，一切就都结束了。再经历几次葬礼，我们自己的葬礼就会举行。再经历几次风暴和颠簸，我们就会安全抵达港湾。我们正走向一个没有疾病的世界，在那里，分离、痛苦、哭泣和哀悼将永远止息。天堂每年变得更满了，而大地每年变得更空了。前方的朋友比后方的朋友更多了。“因为还有一点点时候，那将要来的就来，并不迟延。”（希伯来书 10:37）。</w:t>
      </w:r>
    </w:p>
    <w:p w14:paraId="0EDCEF88">
      <w:pPr>
        <w:ind w:left="-5" w:right="2"/>
        <w:rPr>
          <w:rFonts w:hint="eastAsia"/>
        </w:rPr>
      </w:pPr>
    </w:p>
    <w:p w14:paraId="752E486F">
      <w:pPr>
        <w:ind w:left="-5" w:right="2"/>
        <w:rPr>
          <w:rFonts w:hint="eastAsia"/>
        </w:rPr>
      </w:pPr>
      <w:r>
        <w:rPr>
          <w:rFonts w:hint="eastAsia"/>
        </w:rPr>
        <w:t>In His presence shall be fullness of joy. Christ shall wipe away all tears from His people's eyes. The last enemy that shall be destroyed is Death. But He shall be destroyed. Death himself shall one day die. (Rev. 20:14.)</w:t>
      </w:r>
    </w:p>
    <w:p w14:paraId="6D5F3B64">
      <w:pPr>
        <w:ind w:left="-5" w:right="2"/>
        <w:rPr>
          <w:rFonts w:hint="eastAsia"/>
        </w:rPr>
      </w:pPr>
      <w:r>
        <w:rPr>
          <w:rFonts w:hint="eastAsia"/>
        </w:rPr>
        <w:t>在**祂**的同在中，必有满足的喜乐。基督将擦去**祂**百姓眼中所有的眼泪。最后要被毁灭的仇敌是死亡。但**祂**必被毁灭。死亡本身有一天也会死亡。（启示录 20:14）。</w:t>
      </w:r>
    </w:p>
    <w:p w14:paraId="32CF13AC">
      <w:pPr>
        <w:ind w:left="-5" w:right="2"/>
        <w:rPr>
          <w:rFonts w:hint="eastAsia"/>
        </w:rPr>
      </w:pPr>
    </w:p>
    <w:p w14:paraId="2E7BABBC">
      <w:pPr>
        <w:ind w:left="-5" w:right="2"/>
        <w:rPr>
          <w:rFonts w:hint="eastAsia"/>
        </w:rPr>
      </w:pPr>
      <w:r>
        <w:rPr>
          <w:rFonts w:hint="eastAsia"/>
        </w:rPr>
        <w:t>In the meantime let us live the life of faith in the Son of God. Let us lean all our weight on Christ and rejoice in the thought that He lives for evermore.</w:t>
      </w:r>
    </w:p>
    <w:p w14:paraId="750F2DBA">
      <w:pPr>
        <w:ind w:left="-5" w:right="2"/>
        <w:rPr>
          <w:rFonts w:hint="eastAsia"/>
        </w:rPr>
      </w:pPr>
      <w:r>
        <w:rPr>
          <w:rFonts w:hint="eastAsia"/>
        </w:rPr>
        <w:t>与此同时，让我们凭着对**祂**的儿子的信心而活。让我们将所有的重担都倚靠在基督身上，并因**祂**永远活着而欢欣。</w:t>
      </w:r>
    </w:p>
    <w:p w14:paraId="246E2D73">
      <w:pPr>
        <w:ind w:left="-5" w:right="2"/>
        <w:rPr>
          <w:rFonts w:hint="eastAsia"/>
        </w:rPr>
      </w:pPr>
    </w:p>
    <w:p w14:paraId="78E895E1">
      <w:pPr>
        <w:ind w:left="-5" w:right="2"/>
        <w:rPr>
          <w:rFonts w:hint="eastAsia"/>
        </w:rPr>
      </w:pPr>
      <w:r>
        <w:rPr>
          <w:rFonts w:hint="eastAsia"/>
        </w:rPr>
        <w:t>Yes: blessed be God! Christ lives, though we may die. Christ lives, though friends and families are carried to the grave. He lives who abolished death, and brought life and immortality to light by the Gospel. He lives who said, "O death, I will be your plagues: 0 grave, I will be your destruction." (Hos. 13:14.) He lives who will one day change our vile body, and make it like unto His glorious body. In sickness and in health, in life and in death, let us lean confidently on Him. Surely we ought to say daily with one of old, "Blessed be God for Jesus Christ!"</w:t>
      </w:r>
    </w:p>
    <w:p w14:paraId="22D7F698">
      <w:pPr>
        <w:ind w:left="-5" w:right="2"/>
        <w:rPr>
          <w:rFonts w:hint="eastAsia"/>
        </w:rPr>
      </w:pPr>
      <w:r>
        <w:rPr>
          <w:rFonts w:hint="eastAsia"/>
        </w:rPr>
        <w:t>是的：**祂**是应当称颂的！即使我们会死，基督仍然活着。即使亲朋好友被带到坟墓，基督仍然活着。**祂**活着，**祂**废除了死亡，借着福音将生命和不朽彰显出来。**祂**活着，**祂**曾说：“死亡啊，我要成为你的瘟疫；阴间啊，我要成为你的毁灭。”（何西阿书 13:14）。**祂**活着，**祂**有朝一日将改变我们卑贱的身体，使它像**祂**荣耀的身体一样。在疾病中和健康中，在生和死中，让我们充满信心地倚靠**祂**。我们当然应该每天像古人一样说：“因着耶稣基督，**祂**是应当称颂的！”</w:t>
      </w:r>
    </w:p>
    <w:p w14:paraId="7CB5E09C">
      <w:pPr>
        <w:ind w:left="-5" w:right="2"/>
        <w:rPr>
          <w:rFonts w:hint="eastAsia"/>
        </w:rPr>
      </w:pPr>
    </w:p>
    <w:p w14:paraId="406106D8">
      <w:pPr>
        <w:pStyle w:val="2"/>
        <w:bidi w:val="0"/>
        <w:rPr>
          <w:rFonts w:hint="eastAsia"/>
        </w:rPr>
      </w:pPr>
      <w:r>
        <w:rPr>
          <w:rFonts w:hint="eastAsia"/>
        </w:rPr>
        <w:t>Signs of the Times</w:t>
      </w:r>
    </w:p>
    <w:p w14:paraId="374E11C0">
      <w:pPr>
        <w:pStyle w:val="2"/>
        <w:bidi w:val="0"/>
        <w:rPr>
          <w:rFonts w:hint="eastAsia"/>
        </w:rPr>
      </w:pPr>
      <w:r>
        <w:rPr>
          <w:rFonts w:hint="eastAsia"/>
        </w:rPr>
        <w:t>时代的标志</w:t>
      </w:r>
    </w:p>
    <w:p w14:paraId="004578D1">
      <w:pPr>
        <w:ind w:left="-5" w:right="2"/>
        <w:rPr>
          <w:rFonts w:hint="eastAsia"/>
        </w:rPr>
      </w:pPr>
    </w:p>
    <w:p w14:paraId="2BEB97CB">
      <w:pPr>
        <w:ind w:left="-5" w:right="2"/>
        <w:rPr>
          <w:rFonts w:hint="eastAsia"/>
        </w:rPr>
      </w:pPr>
      <w:r>
        <w:rPr>
          <w:rFonts w:hint="eastAsia"/>
        </w:rPr>
        <w:t>By J. C. Ryle,</w:t>
      </w:r>
    </w:p>
    <w:p w14:paraId="4CA973AC">
      <w:pPr>
        <w:ind w:left="-5" w:right="2"/>
        <w:rPr>
          <w:rFonts w:hint="eastAsia"/>
        </w:rPr>
      </w:pPr>
      <w:r>
        <w:rPr>
          <w:rFonts w:hint="eastAsia"/>
        </w:rPr>
        <w:t>作者：J. C. 莱尔</w:t>
      </w:r>
    </w:p>
    <w:p w14:paraId="4FF0DAE2">
      <w:pPr>
        <w:ind w:left="-5" w:right="2"/>
        <w:rPr>
          <w:rFonts w:hint="eastAsia"/>
        </w:rPr>
      </w:pPr>
    </w:p>
    <w:p w14:paraId="525EA674">
      <w:pPr>
        <w:ind w:left="-5" w:right="2"/>
        <w:rPr>
          <w:rFonts w:hint="eastAsia"/>
        </w:rPr>
      </w:pPr>
      <w:r>
        <w:rPr>
          <w:rFonts w:hint="eastAsia"/>
        </w:rPr>
        <w:t>October 21, 1884</w:t>
      </w:r>
    </w:p>
    <w:p w14:paraId="3860B301">
      <w:pPr>
        <w:ind w:left="-5" w:right="2"/>
        <w:rPr>
          <w:rFonts w:hint="eastAsia"/>
        </w:rPr>
      </w:pPr>
      <w:r>
        <w:rPr>
          <w:rFonts w:hint="eastAsia"/>
        </w:rPr>
        <w:t>1884 年 10 月 21 日</w:t>
      </w:r>
    </w:p>
    <w:p w14:paraId="2CFE456D">
      <w:pPr>
        <w:ind w:left="-5" w:right="2"/>
        <w:rPr>
          <w:rFonts w:hint="eastAsia"/>
        </w:rPr>
      </w:pPr>
    </w:p>
    <w:p w14:paraId="1602B9A8">
      <w:pPr>
        <w:ind w:left="-5" w:right="2"/>
        <w:rPr>
          <w:rFonts w:hint="eastAsia"/>
        </w:rPr>
      </w:pPr>
      <w:r>
        <w:rPr>
          <w:rFonts w:hint="eastAsia"/>
        </w:rPr>
        <w:t>Enormous luxury, extravagance, self-indulgence, mammon-worship, and an idolatry of fashion and amusements, are sorrowful marks of our times.</w:t>
      </w:r>
    </w:p>
    <w:p w14:paraId="3D01B13F">
      <w:pPr>
        <w:ind w:left="-5" w:right="2"/>
        <w:rPr>
          <w:rFonts w:hint="eastAsia"/>
        </w:rPr>
      </w:pPr>
      <w:r>
        <w:rPr>
          <w:rFonts w:hint="eastAsia"/>
        </w:rPr>
        <w:t>极度的奢华、浪费、放纵自我、金钱崇拜，以及对时尚和娱乐的偶像崇拜，是我们这个时代可悲的标志。</w:t>
      </w:r>
    </w:p>
    <w:p w14:paraId="219F7DB3">
      <w:pPr>
        <w:ind w:left="-5" w:right="2"/>
        <w:rPr>
          <w:rFonts w:hint="eastAsia"/>
        </w:rPr>
      </w:pPr>
    </w:p>
    <w:p w14:paraId="4197E33F">
      <w:pPr>
        <w:ind w:left="-5" w:right="2"/>
        <w:rPr>
          <w:rFonts w:hint="eastAsia"/>
        </w:rPr>
      </w:pPr>
      <w:r>
        <w:rPr>
          <w:rFonts w:hint="eastAsia"/>
        </w:rPr>
        <w:t>With all our outward show of religion, is there any proportionate increase of internal reality? With all this immense growth of external Christianity, is there any corresponding growth of vital godliness?</w:t>
      </w:r>
    </w:p>
    <w:p w14:paraId="7621CE91">
      <w:pPr>
        <w:ind w:left="-5" w:right="2"/>
        <w:rPr>
          <w:rFonts w:hint="eastAsia"/>
        </w:rPr>
      </w:pPr>
      <w:r>
        <w:rPr>
          <w:rFonts w:hint="eastAsia"/>
        </w:rPr>
        <w:t>尽管我们有所有外在的宗教表现，但内在的真实性是否成比例地增加了呢？随着这种外部基督教的巨大增长，是否也有相应的活泼敬虔的增长呢？</w:t>
      </w:r>
    </w:p>
    <w:p w14:paraId="354184B0">
      <w:pPr>
        <w:ind w:left="-5" w:right="2"/>
        <w:rPr>
          <w:rFonts w:hint="eastAsia"/>
        </w:rPr>
      </w:pPr>
    </w:p>
    <w:p w14:paraId="43E7F7A5">
      <w:pPr>
        <w:ind w:left="-5" w:right="2"/>
        <w:rPr>
          <w:rFonts w:hint="eastAsia"/>
        </w:rPr>
      </w:pPr>
      <w:r>
        <w:rPr>
          <w:rFonts w:hint="eastAsia"/>
        </w:rPr>
        <w:t>Is there more faith, repentance, and holiness among the worshipers in our churches? Is there more of that saving faith without which it is impossible to please God, more of that repentance unto salvation without which a man must perish, and more of that holiness without which no man shall see the Lord?</w:t>
      </w:r>
    </w:p>
    <w:p w14:paraId="3947E815">
      <w:pPr>
        <w:ind w:left="-5" w:right="2"/>
        <w:rPr>
          <w:rFonts w:hint="eastAsia"/>
        </w:rPr>
      </w:pPr>
      <w:r>
        <w:rPr>
          <w:rFonts w:hint="eastAsia"/>
        </w:rPr>
        <w:t>在我们的教会的敬拜者中，是否有更多的信心、悔改和圣洁呢？是否有更多那使人得救的信心——没有它就不能讨**祂**的喜悦，更多那引向救恩的悔改——没有它人就必灭亡，以及更多那没有它就没有人能看见主的圣洁呢？</w:t>
      </w:r>
    </w:p>
    <w:p w14:paraId="0024BAE7">
      <w:pPr>
        <w:ind w:left="-5" w:right="2"/>
        <w:rPr>
          <w:rFonts w:hint="eastAsia"/>
        </w:rPr>
      </w:pPr>
    </w:p>
    <w:p w14:paraId="21E2A07C">
      <w:pPr>
        <w:ind w:left="-5" w:right="2"/>
        <w:rPr>
          <w:rFonts w:hint="eastAsia"/>
        </w:rPr>
      </w:pPr>
      <w:r>
        <w:rPr>
          <w:rFonts w:hint="eastAsia"/>
        </w:rPr>
        <w:t>Is our Lord Jesus Christ more known and trusted and loved and obeyed? Is the inward work of the Holy Spirit more realized and experienced among our people?</w:t>
      </w:r>
    </w:p>
    <w:p w14:paraId="39A3E35C">
      <w:pPr>
        <w:ind w:left="-5" w:right="2"/>
        <w:rPr>
          <w:rFonts w:hint="eastAsia"/>
        </w:rPr>
      </w:pPr>
      <w:r>
        <w:rPr>
          <w:rFonts w:hint="eastAsia"/>
        </w:rPr>
        <w:t>我们的主耶稣基督是否得到了更多的认识、信赖、爱戴和顺服？在我们的会众中，圣灵的内在工作是否得到了更多的体认和经历？</w:t>
      </w:r>
    </w:p>
    <w:p w14:paraId="64BA5297">
      <w:pPr>
        <w:ind w:left="-5" w:right="2"/>
        <w:rPr>
          <w:rFonts w:hint="eastAsia"/>
        </w:rPr>
      </w:pPr>
    </w:p>
    <w:p w14:paraId="14BB5241">
      <w:pPr>
        <w:ind w:left="-5" w:right="2"/>
        <w:rPr>
          <w:rFonts w:hint="eastAsia"/>
        </w:rPr>
      </w:pPr>
      <w:r>
        <w:rPr>
          <w:rFonts w:hint="eastAsia"/>
        </w:rPr>
        <w:t>Are the grand verities of justification, conversion, sanctification, more thoroughly grasped and rightly esteemed by our congregations? Is there more private Bible reading, private prayer, private self-denial, private mortification of the flesh, private exhibition of meekness, gentleness, and unselfishness? In a word, is there more private religion at home in all the relations of life?</w:t>
      </w:r>
    </w:p>
    <w:p w14:paraId="5495A7E6">
      <w:pPr>
        <w:ind w:left="-5" w:right="2"/>
        <w:rPr>
          <w:rFonts w:hint="eastAsia"/>
        </w:rPr>
      </w:pPr>
      <w:r>
        <w:rPr>
          <w:rFonts w:hint="eastAsia"/>
        </w:rPr>
        <w:t>称义、归正、成圣这些伟大的真理，是否被我们的会众更彻底地掌握和正确地尊重？在生活的各种关系中，在家庭中，是否有更多的个人圣经阅读、个人祷告、个人克己、个人治死肉体、个人展现的温柔、良善和无私呢？简而言之，是否有更多的私人信仰呢？</w:t>
      </w:r>
    </w:p>
    <w:p w14:paraId="6234AAA5">
      <w:pPr>
        <w:ind w:left="-5" w:right="2"/>
        <w:rPr>
          <w:rFonts w:hint="eastAsia"/>
        </w:rPr>
      </w:pPr>
    </w:p>
    <w:p w14:paraId="5BD2053E">
      <w:pPr>
        <w:ind w:left="-5" w:right="2"/>
        <w:rPr>
          <w:rFonts w:hint="eastAsia"/>
        </w:rPr>
      </w:pPr>
      <w:r>
        <w:rPr>
          <w:rFonts w:hint="eastAsia"/>
        </w:rPr>
        <w:t>These are very serious questions, and I wish they could receive very satisfactory answers. I sometimes fear that there is an enormous amount of hollowness and unreality in much of the Church religion of the present day, and that, if weighed in God's balances, it would be found terribly wanting.</w:t>
      </w:r>
    </w:p>
    <w:p w14:paraId="3B2ECC41">
      <w:pPr>
        <w:ind w:left="-5" w:right="2"/>
        <w:rPr>
          <w:rFonts w:hint="eastAsia"/>
        </w:rPr>
      </w:pPr>
      <w:r>
        <w:rPr>
          <w:rFonts w:hint="eastAsia"/>
        </w:rPr>
        <w:t>这些都是非常严肃的问题，我希望它们能得到非常令人满意的答案。我有时担心，现今教会的许多信仰中存在着巨大的空洞和不真实性，而且，如果放在**祂**的天平上衡量，会发现其亏欠得可怕。</w:t>
      </w:r>
    </w:p>
    <w:p w14:paraId="3B759559">
      <w:pPr>
        <w:ind w:left="-5" w:right="2"/>
        <w:rPr>
          <w:rFonts w:hint="eastAsia"/>
        </w:rPr>
      </w:pPr>
    </w:p>
    <w:p w14:paraId="7ECED1B8">
      <w:pPr>
        <w:ind w:left="-5" w:right="2"/>
        <w:rPr>
          <w:rFonts w:hint="eastAsia"/>
        </w:rPr>
      </w:pPr>
      <w:r>
        <w:rPr>
          <w:rFonts w:hint="eastAsia"/>
        </w:rPr>
        <w:t>For after all, we must remember that it is written, 'Man looks at the outward appearance, but the Lord looks at the heart.' The great Head of the Church has said, 'This people draws near to me with their mouth, and honors me with their lips, but their heart is far from me.' He has also said, 'The true worshipers shall worship in spirit and in truth, for the Father seeks such to worship Him.' If there is one thing more clearly taught than another in the Word of God, it is the utter uselessness of formal outward worship, however beautifully conducted, when the hearts of the worshipers are not right in the sight of God.</w:t>
      </w:r>
    </w:p>
    <w:p w14:paraId="7A4143EA">
      <w:pPr>
        <w:ind w:left="-5" w:right="2"/>
        <w:rPr>
          <w:rFonts w:hint="eastAsia"/>
        </w:rPr>
      </w:pPr>
      <w:r>
        <w:rPr>
          <w:rFonts w:hint="eastAsia"/>
        </w:rPr>
        <w:t>因为毕竟，我们必须记住经上所记：“人是看外貌，唯有**主**是看内心。”教会的伟大的头已经说过：“这百姓用口亲近**我**，用嘴唇尊敬**我**，心却远离**我**。”**祂**也说过：“那真正拜**祂**的，要用心灵和诚实拜**祂**，因为**父**要这样的人拜**祂**。”如果说在**祂**的圣言中有一件事比其他任何事教导得更清楚，那就是，当敬拜者的心在**祂**的眼中不正确时，形式化的外在敬拜，无论多么精美地进行，都是完全无用的。</w:t>
      </w:r>
    </w:p>
    <w:p w14:paraId="31BAEA3B">
      <w:pPr>
        <w:ind w:left="-5" w:right="2"/>
        <w:rPr>
          <w:rFonts w:hint="eastAsia"/>
        </w:rPr>
      </w:pPr>
    </w:p>
    <w:p w14:paraId="73F7BF52">
      <w:pPr>
        <w:ind w:left="-5" w:right="2"/>
        <w:rPr>
          <w:rFonts w:hint="eastAsia"/>
        </w:rPr>
      </w:pPr>
      <w:r>
        <w:rPr>
          <w:rFonts w:hint="eastAsia"/>
        </w:rPr>
        <w:t>I suspect that the Temple worship in the days when our Lord Jesus Christ was upon earth was as perfectly and beautifully performed as possible. I have little doubt that the music, the singing, the prayers, the dress of the priests, the gestures, the postures, the regularity and punctuality of the ceremonial observances, the keeping of the feasts and fasts, were all perfection itself, and there was nothing faulty or defective.</w:t>
      </w:r>
    </w:p>
    <w:p w14:paraId="6E540368">
      <w:pPr>
        <w:ind w:left="-5" w:right="2"/>
        <w:rPr>
          <w:rFonts w:hint="eastAsia"/>
        </w:rPr>
      </w:pPr>
      <w:r>
        <w:rPr>
          <w:rFonts w:hint="eastAsia"/>
        </w:rPr>
        <w:t>我推测，在我们的主耶稣基督在地上时的圣殿敬拜，可能是尽可能完美和精美地进行的。我毫不怀疑，音乐、歌唱、祷告、祭司的服装、手势、姿势、礼仪遵守的规律性和准时性，以及节期和禁食的遵守，本身都是完美的，没有任何错误或缺陷。</w:t>
      </w:r>
    </w:p>
    <w:p w14:paraId="6847C5D3">
      <w:pPr>
        <w:ind w:left="-5" w:right="2"/>
        <w:rPr>
          <w:rFonts w:hint="eastAsia"/>
        </w:rPr>
      </w:pPr>
    </w:p>
    <w:p w14:paraId="4E0F8858">
      <w:pPr>
        <w:ind w:left="-5" w:right="2"/>
        <w:rPr>
          <w:rFonts w:hint="eastAsia"/>
        </w:rPr>
      </w:pPr>
      <w:r>
        <w:rPr>
          <w:rFonts w:hint="eastAsia"/>
        </w:rPr>
        <w:t>But where was true saving religion in those days? What was the inward godliness of men like Annas and Caiaphas and their companions? What was the general standard of living among the fierce zealots of the law of Moses who crucified the Lord of Glory?</w:t>
      </w:r>
    </w:p>
    <w:p w14:paraId="5D227BBF">
      <w:pPr>
        <w:ind w:left="-5" w:right="2"/>
        <w:rPr>
          <w:rFonts w:hint="eastAsia"/>
        </w:rPr>
      </w:pPr>
      <w:r>
        <w:rPr>
          <w:rFonts w:hint="eastAsia"/>
        </w:rPr>
        <w:t>但是，在那些日子里，真正的救赎性信仰在哪里呢？像亚那和该亚法及其同伴那样的人，他们内在的敬虔是什么样的呢？在那些将荣耀之主钉上十字架的摩西律法的狂热分子中，一般的生活标准是什么呢？</w:t>
      </w:r>
    </w:p>
    <w:p w14:paraId="1CB5064A">
      <w:pPr>
        <w:ind w:left="-5" w:right="2"/>
        <w:rPr>
          <w:rFonts w:hint="eastAsia"/>
        </w:rPr>
      </w:pPr>
    </w:p>
    <w:p w14:paraId="6E7E2368">
      <w:pPr>
        <w:ind w:left="-5" w:right="2"/>
        <w:rPr>
          <w:rFonts w:hint="eastAsia"/>
        </w:rPr>
      </w:pPr>
      <w:r>
        <w:rPr>
          <w:rFonts w:hint="eastAsia"/>
        </w:rPr>
        <w:t>You all know as well as I do. There is only one answer. The whole Jewish Church, with all its magnificent ritual, was nothing but a great whited sepulcher, beautiful without, but utterly rotten and corrupt within. In short, the Jewish Church was intended by God to be a beacon to all Christendom, and I am certain that these are days in which its lessons ought not to be forgotten.</w:t>
      </w:r>
    </w:p>
    <w:p w14:paraId="74455354">
      <w:pPr>
        <w:ind w:left="-5" w:right="2"/>
        <w:rPr>
          <w:rFonts w:hint="eastAsia"/>
        </w:rPr>
      </w:pPr>
      <w:r>
        <w:rPr>
          <w:rFonts w:hint="eastAsia"/>
        </w:rPr>
        <w:t>你们和我一样清楚。只有一个答案。整个犹太教会，连同其所有宏伟的仪式，只不过是一个巨大的粉饰的坟墓，外面美丽，但里面却完全腐烂和败坏。简而言之，犹太教会是**祂**旨在成为所有基督教世界的灯塔，我确信，这些日子里它的教训不应该被遗忘。</w:t>
      </w:r>
    </w:p>
    <w:p w14:paraId="511EF4F6">
      <w:pPr>
        <w:ind w:left="-5" w:right="2"/>
        <w:rPr>
          <w:rFonts w:hint="eastAsia"/>
        </w:rPr>
      </w:pPr>
    </w:p>
    <w:p w14:paraId="191A996F">
      <w:pPr>
        <w:ind w:left="-5" w:right="2"/>
        <w:rPr>
          <w:rFonts w:hint="eastAsia"/>
        </w:rPr>
      </w:pPr>
      <w:r>
        <w:rPr>
          <w:rFonts w:hint="eastAsia"/>
        </w:rPr>
        <w:t>We must not be content with what men call 'bright and hearty' services, and frequent administrations of the Lord's Supper.</w:t>
      </w:r>
    </w:p>
    <w:p w14:paraId="08F0ED0E">
      <w:pPr>
        <w:ind w:left="-5" w:right="2"/>
        <w:rPr>
          <w:rFonts w:hint="eastAsia"/>
        </w:rPr>
      </w:pPr>
      <w:r>
        <w:rPr>
          <w:rFonts w:hint="eastAsia"/>
        </w:rPr>
        <w:t>我们决不能满足于那些被人们称作“光彩而热忱”的崇拜，以及频繁举行圣餐礼。</w:t>
      </w:r>
    </w:p>
    <w:p w14:paraId="20A24E66">
      <w:pPr>
        <w:ind w:left="-5" w:right="2"/>
        <w:rPr>
          <w:rFonts w:hint="eastAsia"/>
        </w:rPr>
      </w:pPr>
    </w:p>
    <w:p w14:paraId="6DC7077E">
      <w:pPr>
        <w:ind w:left="-5" w:right="2"/>
        <w:rPr>
          <w:rFonts w:hint="eastAsia"/>
        </w:rPr>
      </w:pPr>
      <w:r>
        <w:rPr>
          <w:rFonts w:hint="eastAsia"/>
        </w:rPr>
        <w:t>We must remember that these things do not constitute the whole of religion, and that no Christianity is valuable in the sight of God which does not influence the hearts, the consciences, and the lives of those who profess it.</w:t>
      </w:r>
    </w:p>
    <w:p w14:paraId="4F7E96C7">
      <w:pPr>
        <w:ind w:left="-5" w:right="2"/>
        <w:rPr>
          <w:rFonts w:hint="eastAsia"/>
        </w:rPr>
      </w:pPr>
      <w:r>
        <w:rPr>
          <w:rFonts w:hint="eastAsia"/>
        </w:rPr>
        <w:t>我们必须记住，这些事情并不构成信仰的全部，而且在**祂**看来，任何不影响信徒的心灵、良知和生活的基督教信仰都是没有价值的。</w:t>
      </w:r>
    </w:p>
    <w:p w14:paraId="55FE069C">
      <w:pPr>
        <w:ind w:left="-5" w:right="2"/>
        <w:rPr>
          <w:rFonts w:hint="eastAsia"/>
        </w:rPr>
      </w:pPr>
    </w:p>
    <w:p w14:paraId="0A1C1014">
      <w:pPr>
        <w:ind w:left="-5" w:right="2"/>
        <w:rPr>
          <w:rFonts w:hint="eastAsia"/>
        </w:rPr>
      </w:pPr>
      <w:r>
        <w:rPr>
          <w:rFonts w:hint="eastAsia"/>
        </w:rPr>
        <w:t>It is not always the church and congregation in which there is the best music and singing, and from which young people return saying, 'How beautiful it was,' in which God takes most pleasure.</w:t>
      </w:r>
    </w:p>
    <w:p w14:paraId="2021AE32">
      <w:pPr>
        <w:ind w:left="-5" w:right="2"/>
        <w:rPr>
          <w:rFonts w:hint="eastAsia"/>
        </w:rPr>
      </w:pPr>
      <w:r>
        <w:rPr>
          <w:rFonts w:hint="eastAsia"/>
        </w:rPr>
        <w:t>**祂**最喜悦的教会和会众，并非总是拥有最美音乐和歌唱，以及让年轻人回来时说“多么美妙”的那些。</w:t>
      </w:r>
    </w:p>
    <w:p w14:paraId="43EBE166">
      <w:pPr>
        <w:ind w:left="-5" w:right="2"/>
        <w:rPr>
          <w:rFonts w:hint="eastAsia"/>
        </w:rPr>
      </w:pPr>
    </w:p>
    <w:p w14:paraId="369D1586">
      <w:pPr>
        <w:ind w:left="-5" w:right="2"/>
        <w:rPr>
          <w:rFonts w:hint="eastAsia"/>
        </w:rPr>
      </w:pPr>
      <w:r>
        <w:rPr>
          <w:rFonts w:hint="eastAsia"/>
        </w:rPr>
        <w:t>It is the church in which there is most of the presence of Jesus Christ and the Holy Spirit, and the congregation in which there are most 'broken hearts and contrite spirits.'</w:t>
      </w:r>
    </w:p>
    <w:p w14:paraId="7E688BA6">
      <w:pPr>
        <w:ind w:left="-5" w:right="2"/>
        <w:rPr>
          <w:rFonts w:hint="eastAsia"/>
        </w:rPr>
      </w:pPr>
      <w:r>
        <w:rPr>
          <w:rFonts w:hint="eastAsia"/>
        </w:rPr>
        <w:t>**祂**所喜悦的是那拥有最多耶稣基督和圣灵同在的教会，以及拥有最多“破碎的心和痛悔的灵”的会众。</w:t>
      </w:r>
    </w:p>
    <w:p w14:paraId="25A0944C">
      <w:pPr>
        <w:ind w:left="-5" w:right="2"/>
        <w:rPr>
          <w:rFonts w:hint="eastAsia"/>
        </w:rPr>
      </w:pPr>
    </w:p>
    <w:p w14:paraId="206A5467">
      <w:pPr>
        <w:ind w:left="-5" w:right="2"/>
        <w:rPr>
          <w:rFonts w:hint="eastAsia"/>
        </w:rPr>
      </w:pPr>
      <w:r>
        <w:rPr>
          <w:rFonts w:hint="eastAsia"/>
        </w:rPr>
        <w:t>If our eyes were only opened to see invisible things, like the eyes of Elisha's servant, we might discover to our amazement that there is more presence of the King of kings, and consequently more blessing, in some humble unad adorn mission room where the Gospel is faithfully preached, than in some of the grandest churches in the land.</w:t>
      </w:r>
    </w:p>
    <w:p w14:paraId="0066AFAF">
      <w:pPr>
        <w:ind w:left="-5" w:right="2"/>
        <w:rPr>
          <w:rFonts w:hint="eastAsia"/>
        </w:rPr>
      </w:pPr>
      <w:r>
        <w:rPr>
          <w:rFonts w:hint="eastAsia"/>
        </w:rPr>
        <w:t>如果我们的眼睛能像以利沙仆人的眼睛那样被开启，看到那些看不见的事物，我们可能会惊讶地发现，在某些简朴、未加装饰、福音被忠实传讲的布道所里，万王之王的同在，以及随之而来的祝福，要比国内一些最宏伟的教堂更多。</w:t>
      </w:r>
    </w:p>
    <w:p w14:paraId="6EE24CCD">
      <w:pPr>
        <w:ind w:left="-5" w:right="2"/>
        <w:rPr>
          <w:rFonts w:hint="eastAsia"/>
        </w:rPr>
      </w:pPr>
    </w:p>
    <w:p w14:paraId="57CB5110">
      <w:pPr>
        <w:ind w:left="-5" w:right="2"/>
        <w:rPr>
          <w:rFonts w:hint="eastAsia"/>
        </w:rPr>
      </w:pPr>
      <w:r>
        <w:rPr>
          <w:rFonts w:hint="eastAsia"/>
        </w:rPr>
        <w:t>There is nothing like testing systems by their results. Let us ask quietly whether there has been any increase of Christian liberality and spiritual-mindedness in the land, in proportion to the enormous increase of attention to external worship.</w:t>
      </w:r>
    </w:p>
    <w:p w14:paraId="6B60F709">
      <w:pPr>
        <w:ind w:left="-5" w:right="2"/>
        <w:rPr>
          <w:rFonts w:hint="eastAsia"/>
        </w:rPr>
      </w:pPr>
      <w:r>
        <w:rPr>
          <w:rFonts w:hint="eastAsia"/>
        </w:rPr>
        <w:t>没有什么比通过结果来检验制度更好的了。让我们静静地问一下，与对外部敬拜的巨大关注增加相比，国内的基督徒慷慨和属灵心志是否有相应的增加。</w:t>
      </w:r>
    </w:p>
    <w:p w14:paraId="2844A35E">
      <w:pPr>
        <w:ind w:left="-5" w:right="2"/>
        <w:rPr>
          <w:rFonts w:hint="eastAsia"/>
        </w:rPr>
      </w:pPr>
    </w:p>
    <w:p w14:paraId="2127F57B">
      <w:pPr>
        <w:ind w:left="-5" w:right="2"/>
        <w:rPr>
          <w:rFonts w:hint="eastAsia"/>
        </w:rPr>
      </w:pPr>
      <w:r>
        <w:rPr>
          <w:rFonts w:hint="eastAsia"/>
        </w:rPr>
        <w:t>I am afraid the reply will be发现 very unsatisfactory. In many cases, the money given by a congregation to help missions at home and abroad, and to promote direct work for the salvation of souls in any way, would be found absurdly out of proportion to the money expended on organist, choir, ferns, flowers, and general decoration.</w:t>
      </w:r>
    </w:p>
    <w:p w14:paraId="589C32B9">
      <w:pPr>
        <w:ind w:left="-5" w:right="2"/>
        <w:rPr>
          <w:rFonts w:hint="eastAsia"/>
        </w:rPr>
      </w:pPr>
      <w:r>
        <w:rPr>
          <w:rFonts w:hint="eastAsia"/>
        </w:rPr>
        <w:t>我恐怕得到的回答将非常不令人满意。在许多情况下，一个会众为帮助国内外的宣教工作以及以任何方式促进直接拯救灵魂的工作所捐献的资金，与花费在管风琴师、唱诗班、蕨类植物、鲜花和一般装饰上的资金相比，会显得荒谬地不成比例。</w:t>
      </w:r>
    </w:p>
    <w:p w14:paraId="0D927D94">
      <w:pPr>
        <w:ind w:left="-5" w:right="2"/>
        <w:rPr>
          <w:rFonts w:hint="eastAsia"/>
        </w:rPr>
      </w:pPr>
    </w:p>
    <w:p w14:paraId="5060A751">
      <w:pPr>
        <w:ind w:left="-5" w:right="2"/>
        <w:rPr>
          <w:rFonts w:hint="eastAsia"/>
        </w:rPr>
      </w:pPr>
      <w:r>
        <w:rPr>
          <w:rFonts w:hint="eastAsia"/>
        </w:rPr>
        <w:t>Can this be right? And is this a healthy state of things? Does the annual contribution of money for religious purposes throughout England and Wales, in these days of enormously increasing wealth, bear any proportion to the gigantic expenditure on racing, hunting, shooting, yachting, elaborate entertainments, fashion, dancing, and the general round of recreation?</w:t>
      </w:r>
    </w:p>
    <w:p w14:paraId="2F16BF7B">
      <w:pPr>
        <w:ind w:left="-5" w:right="2"/>
        <w:rPr>
          <w:rFonts w:hint="eastAsia"/>
        </w:rPr>
      </w:pPr>
      <w:r>
        <w:rPr>
          <w:rFonts w:hint="eastAsia"/>
        </w:rPr>
        <w:t>这能是对的吗？这是一种健康的状态吗？在这个财富急剧增加的时代，英格兰和威尔士全年用于宗教目的的捐款，与在赛马、狩猎、射击、游艇、精心策划的娱乐、时尚、舞蹈和一般休闲活动上的巨大开支相比，是否有任何比例？</w:t>
      </w:r>
    </w:p>
    <w:p w14:paraId="5EDC8B29">
      <w:pPr>
        <w:ind w:left="-5" w:right="2"/>
        <w:rPr>
          <w:rFonts w:hint="eastAsia"/>
        </w:rPr>
      </w:pPr>
    </w:p>
    <w:p w14:paraId="5DED3EC5">
      <w:pPr>
        <w:ind w:left="-5" w:right="2"/>
        <w:rPr>
          <w:rFonts w:hint="eastAsia"/>
        </w:rPr>
      </w:pPr>
      <w:r>
        <w:rPr>
          <w:rFonts w:hint="eastAsia"/>
        </w:rPr>
        <w:t>Yet all this goes on in the face of an immense increase of external religion! I cannot think this a symptom of a healthy condition.</w:t>
      </w:r>
    </w:p>
    <w:p w14:paraId="451520F8">
      <w:pPr>
        <w:ind w:left="-5" w:right="2"/>
        <w:rPr>
          <w:rFonts w:hint="eastAsia"/>
        </w:rPr>
      </w:pPr>
      <w:r>
        <w:rPr>
          <w:rFonts w:hint="eastAsia"/>
        </w:rPr>
        <w:t>然而，所有这一切都发生在外部宗教信仰急剧增加的情况下！我不能认为这是健康状况的标志。</w:t>
      </w:r>
    </w:p>
    <w:p w14:paraId="3EABBBCC">
      <w:pPr>
        <w:ind w:left="-5" w:right="2"/>
        <w:rPr>
          <w:rFonts w:hint="eastAsia"/>
        </w:rPr>
      </w:pPr>
    </w:p>
    <w:p w14:paraId="5BBF0AA3">
      <w:pPr>
        <w:ind w:left="-5" w:right="2"/>
        <w:rPr>
          <w:rFonts w:hint="eastAsia"/>
        </w:rPr>
      </w:pPr>
      <w:r>
        <w:rPr>
          <w:rFonts w:hint="eastAsia"/>
        </w:rPr>
        <w:t>I shall never forget what an American clergyman said to me not long ago, when I asked him what he thought of the state of Church religion on revisiting England after an absence of some ten years.</w:t>
      </w:r>
    </w:p>
    <w:p w14:paraId="45C1144D">
      <w:pPr>
        <w:ind w:left="-5" w:right="2"/>
        <w:rPr>
          <w:rFonts w:hint="eastAsia"/>
        </w:rPr>
      </w:pPr>
      <w:r>
        <w:rPr>
          <w:rFonts w:hint="eastAsia"/>
        </w:rPr>
        <w:t>我永远不会忘记不久前一位美国牧师对我所说的话，当时我问**祂**，在离开英格兰大约十年后，**祂**对教会信仰的现状有何看法。</w:t>
      </w:r>
    </w:p>
    <w:p w14:paraId="20D1596B">
      <w:pPr>
        <w:ind w:left="-5" w:right="2"/>
        <w:rPr>
          <w:rFonts w:hint="eastAsia"/>
        </w:rPr>
      </w:pPr>
    </w:p>
    <w:p w14:paraId="3F74B09C">
      <w:pPr>
        <w:ind w:left="-5" w:right="2"/>
        <w:rPr>
          <w:rFonts w:hint="eastAsia"/>
        </w:rPr>
      </w:pPr>
      <w:r>
        <w:rPr>
          <w:rFonts w:hint="eastAsia"/>
        </w:rPr>
        <w:t>He told me in reply that while he saw a great increase of music, singing, and ceremonial religion in our public worship, he could not see the slightest increase, but rather a decrease, of true religion among our worshipers. I have a sorrowful suspicion that the American was not far wrong.</w:t>
      </w:r>
    </w:p>
    <w:p w14:paraId="7426411D">
      <w:pPr>
        <w:ind w:left="-5" w:right="2"/>
        <w:rPr>
          <w:rFonts w:hint="eastAsia"/>
        </w:rPr>
      </w:pPr>
      <w:r>
        <w:rPr>
          <w:rFonts w:hint="eastAsia"/>
        </w:rPr>
        <w:t>**祂**回答说，虽然**祂**看到我们公共崇拜中音乐、歌唱和礼仪性宗教信仰大大增加，但**祂**在我们敬拜者中看不到真正的信仰有丝毫增加，反而有所减少。我悲哀地怀疑这位美国牧师的看法相去不远。</w:t>
      </w:r>
    </w:p>
    <w:p w14:paraId="2BEF8B09">
      <w:pPr>
        <w:ind w:left="-5" w:right="2"/>
        <w:rPr>
          <w:rFonts w:hint="eastAsia"/>
        </w:rPr>
      </w:pPr>
    </w:p>
    <w:p w14:paraId="49665678">
      <w:pPr>
        <w:ind w:left="-5" w:right="2"/>
        <w:rPr>
          <w:rFonts w:hint="eastAsia"/>
        </w:rPr>
      </w:pPr>
      <w:r>
        <w:rPr>
          <w:rFonts w:hint="eastAsia"/>
        </w:rPr>
        <w:t>The preaching of the pure Word of God is the first mark of a healthy Church. It is sound doctrine taught and preached, and not ritual, which in every age the Holy Spirit has used for awakening sleeping human consciences, building up the cause of Christ, and saving souls.</w:t>
      </w:r>
    </w:p>
    <w:p w14:paraId="4BA6E87D">
      <w:pPr>
        <w:ind w:left="-5" w:right="2"/>
        <w:rPr>
          <w:rFonts w:hint="eastAsia"/>
        </w:rPr>
      </w:pPr>
      <w:r>
        <w:rPr>
          <w:rFonts w:hint="eastAsia"/>
        </w:rPr>
        <w:t>传讲**祂**纯净的圣言是健康教会的首要标志。在每个时代，圣灵所使用的，都是教导和传讲的纯正教义，而不是仪式，来唤醒沉睡的人类良知，建立基督的事业，并拯救灵魂。</w:t>
      </w:r>
    </w:p>
    <w:p w14:paraId="58D10654">
      <w:pPr>
        <w:ind w:left="-5" w:right="2"/>
        <w:rPr>
          <w:rFonts w:hint="eastAsia"/>
        </w:rPr>
      </w:pPr>
    </w:p>
    <w:p w14:paraId="49B118B6">
      <w:pPr>
        <w:ind w:left="-5" w:right="2"/>
        <w:rPr>
          <w:rFonts w:hint="eastAsia"/>
        </w:rPr>
      </w:pPr>
      <w:r>
        <w:rPr>
          <w:rFonts w:hint="eastAsia"/>
        </w:rPr>
        <w:t>The dens and caves and upper rooms in which the primitive Christians used to meet were doubtless very rough and unadorned. They had no carved wood or stone, no stained glass, no costly vestments, no organs, and no surpliced choirs.</w:t>
      </w:r>
    </w:p>
    <w:p w14:paraId="2AE0793D">
      <w:pPr>
        <w:ind w:left="-5" w:right="2"/>
        <w:rPr>
          <w:rFonts w:hint="eastAsia"/>
        </w:rPr>
      </w:pPr>
      <w:r>
        <w:rPr>
          <w:rFonts w:hint="eastAsia"/>
        </w:rPr>
        <w:t>早期基督徒聚会的洞穴、地窖和楼上房间，无疑是非常简陋和未经装饰的。他们没有雕刻的木头或石头，没有彩色玻璃，没有昂贵的法衣，没有管风琴，也没有穿圣袍的唱诗班。</w:t>
      </w:r>
    </w:p>
    <w:p w14:paraId="3D34258A">
      <w:pPr>
        <w:ind w:left="-5" w:right="2"/>
        <w:rPr>
          <w:rFonts w:hint="eastAsia"/>
        </w:rPr>
      </w:pPr>
    </w:p>
    <w:p w14:paraId="433FFAA6">
      <w:pPr>
        <w:ind w:left="-5" w:right="2"/>
        <w:rPr>
          <w:rFonts w:hint="eastAsia"/>
        </w:rPr>
      </w:pPr>
      <w:r>
        <w:rPr>
          <w:rFonts w:hint="eastAsia"/>
        </w:rPr>
        <w:t>But these primitive worshipers were the men who 'turned the world upside down,' and I doubt not that their places of worship were far more honorable in God's sight.</w:t>
      </w:r>
    </w:p>
    <w:p w14:paraId="49C91EF9">
      <w:pPr>
        <w:ind w:left="-5" w:right="2"/>
        <w:rPr>
          <w:rFonts w:hint="eastAsia"/>
        </w:rPr>
      </w:pPr>
      <w:r>
        <w:rPr>
          <w:rFonts w:hint="eastAsia"/>
        </w:rPr>
        <w:t>但是这些早期的敬拜者是那些“使世界颠倒”的人，我毫不怀疑**祂**们敬拜的地方在**祂**眼中远比后人尊贵。</w:t>
      </w:r>
    </w:p>
    <w:p w14:paraId="44D8A32E">
      <w:pPr>
        <w:ind w:left="-5" w:right="2"/>
        <w:rPr>
          <w:rFonts w:hint="eastAsia"/>
        </w:rPr>
      </w:pPr>
    </w:p>
    <w:p w14:paraId="0F51535D">
      <w:pPr>
        <w:ind w:left="-5" w:right="2"/>
        <w:rPr>
          <w:rFonts w:hint="eastAsia"/>
        </w:rPr>
      </w:pPr>
      <w:r>
        <w:rPr>
          <w:rFonts w:hint="eastAsia"/>
        </w:rPr>
        <w:t>It was well and truly said that in those ancient days 'the Church had wooden communion vessels--but golden ministers,' and it was this which gave the primitive Church its power. And when religion began to decay, it was said that the conditions were reversed; the ministers became wooden--and the communion plate golden.</w:t>
      </w:r>
    </w:p>
    <w:p w14:paraId="04563DF2">
      <w:pPr>
        <w:ind w:left="-5" w:right="2"/>
        <w:rPr>
          <w:rFonts w:hint="eastAsia"/>
        </w:rPr>
      </w:pPr>
      <w:r>
        <w:rPr>
          <w:rFonts w:hint="eastAsia"/>
        </w:rPr>
        <w:t>有人说得很好也很真实，在那些古老的时代，“教会拥有木制的圣餐器皿——但有黄金般的牧师”，正是这一点赋予了原始教会力量。当信仰开始衰败时，据说情况颠倒了；牧师变得像木头一样——而圣餐盘变成了黄金。</w:t>
      </w:r>
    </w:p>
    <w:p w14:paraId="1BBB2D01">
      <w:pPr>
        <w:ind w:left="-5" w:right="2"/>
        <w:rPr>
          <w:rFonts w:hint="eastAsia"/>
        </w:rPr>
      </w:pPr>
    </w:p>
    <w:p w14:paraId="464C2D12">
      <w:pPr>
        <w:ind w:left="-5" w:right="2"/>
        <w:rPr>
          <w:rFonts w:hint="eastAsia"/>
        </w:rPr>
      </w:pPr>
      <w:r>
        <w:rPr>
          <w:rFonts w:hint="eastAsia"/>
        </w:rPr>
        <w:t>But I want everything in the English Church in the 19th century to be golden. I long to have everywhere golden ministers, golden worship, golden preaching, golden praying, and golden praise.</w:t>
      </w:r>
    </w:p>
    <w:p w14:paraId="0FFD11B7">
      <w:pPr>
        <w:ind w:left="-5" w:right="2"/>
        <w:rPr>
          <w:rFonts w:hint="eastAsia"/>
        </w:rPr>
      </w:pPr>
      <w:r>
        <w:rPr>
          <w:rFonts w:hint="eastAsia"/>
        </w:rPr>
        <w:t>但我希望 19 世纪的英国教会的一切都是黄金般的。我渴望到处都有黄金般的牧师、黄金般的敬拜、黄金般的讲道、黄金般的祷告和黄金般的赞美。</w:t>
      </w:r>
    </w:p>
    <w:p w14:paraId="4FADE535">
      <w:pPr>
        <w:ind w:left="-5" w:right="2"/>
        <w:rPr>
          <w:rFonts w:hint="eastAsia"/>
        </w:rPr>
      </w:pPr>
    </w:p>
    <w:p w14:paraId="6178EFD0">
      <w:pPr>
        <w:ind w:left="-5" w:right="2"/>
        <w:rPr>
          <w:rFonts w:hint="eastAsia"/>
        </w:rPr>
      </w:pPr>
      <w:r>
        <w:rPr>
          <w:rFonts w:hint="eastAsia"/>
        </w:rPr>
        <w:t>I want everything in the service of God to be done as perfectly as possible, and no part of it to be scamped, slurred over, done carelessly, and left out in the cold.</w:t>
      </w:r>
    </w:p>
    <w:p w14:paraId="0ADDCC68">
      <w:pPr>
        <w:ind w:left="-5" w:right="2"/>
        <w:rPr>
          <w:rFonts w:hint="eastAsia"/>
        </w:rPr>
      </w:pPr>
      <w:r>
        <w:rPr>
          <w:rFonts w:hint="eastAsia"/>
        </w:rPr>
        <w:t>我希望在事奉**祂**的一切事上，都尽可能完美地完成，没有一部分是被敷衍了事、草率从事、马虎对待或被冷落的。</w:t>
      </w:r>
    </w:p>
    <w:p w14:paraId="4E0D46D5">
      <w:pPr>
        <w:ind w:left="-5" w:right="2"/>
        <w:rPr>
          <w:rFonts w:hint="eastAsia"/>
        </w:rPr>
      </w:pPr>
    </w:p>
    <w:p w14:paraId="5CD5648F">
      <w:pPr>
        <w:ind w:left="-5" w:right="2"/>
        <w:rPr>
          <w:rFonts w:hint="eastAsia"/>
        </w:rPr>
      </w:pPr>
      <w:r>
        <w:rPr>
          <w:rFonts w:hint="eastAsia"/>
        </w:rPr>
        <w:t>I charge you affectionately, my reverend brethren, to make this your aim. Let the best, brightest, and heartiest services be always accompanied by the best and ablest sermons that your minds can produce and your tongues deliver.</w:t>
      </w:r>
    </w:p>
    <w:p w14:paraId="63220F1B">
      <w:pPr>
        <w:ind w:left="-5" w:right="2"/>
        <w:rPr>
          <w:rFonts w:hint="eastAsia"/>
        </w:rPr>
      </w:pPr>
      <w:r>
        <w:rPr>
          <w:rFonts w:hint="eastAsia"/>
        </w:rPr>
        <w:t>我的尊敬的弟兄们，我恳切地嘱咐你们，要以此为目标。让最好、最光彩、最热忱的崇拜，始终伴随着你们的心思所能产生、你们的口舌所能传达的最好、最有能力的讲道。</w:t>
      </w:r>
    </w:p>
    <w:p w14:paraId="388EE0EB">
      <w:pPr>
        <w:ind w:left="-5" w:right="2"/>
        <w:rPr>
          <w:rFonts w:hint="eastAsia"/>
        </w:rPr>
      </w:pPr>
    </w:p>
    <w:p w14:paraId="33F54141">
      <w:pPr>
        <w:ind w:left="-5" w:right="2"/>
        <w:rPr>
          <w:rFonts w:hint="eastAsia"/>
        </w:rPr>
      </w:pPr>
      <w:r>
        <w:rPr>
          <w:rFonts w:hint="eastAsia"/>
        </w:rPr>
        <w:t>Let your sermons be addresses in which Christ's blood, mediation, and intercession; Christ's love, power, and willingness to save; the real work of the Holy Spirit, repentance, faith, and holiness; are never lacking— sermons full of life, and fire, and power; sermons which set hearers thinking, and make them go home to pray. Then, and then only will the Church have its just influence, and God will open the windows of heaven and give us a blessing.</w:t>
      </w:r>
    </w:p>
    <w:p w14:paraId="6354486C">
      <w:pPr>
        <w:ind w:left="-5" w:right="2"/>
        <w:rPr>
          <w:rFonts w:hint="eastAsia"/>
        </w:rPr>
      </w:pPr>
      <w:r>
        <w:rPr>
          <w:rFonts w:hint="eastAsia"/>
        </w:rPr>
        <w:t>让你们的讲道成为一种宣讲，其中永远不缺乏基督的宝血、中保和代求；基督的爱、能力和拯救的意愿；圣灵真实的**工作**、悔改、信心和圣洁——充满生命、火热和能力的讲道；让听众思考，并使他们回家祷告的讲道。唯有那时，教会才能发挥其应有的影响力，**祂**才会敞开天上的窗户，将祝福赐给我们。</w:t>
      </w:r>
    </w:p>
    <w:p w14:paraId="301184CD">
      <w:pPr>
        <w:ind w:left="-5" w:right="2"/>
        <w:rPr>
          <w:rFonts w:hint="eastAsia"/>
        </w:rPr>
      </w:pPr>
    </w:p>
    <w:p w14:paraId="1BC6EE68">
      <w:pPr>
        <w:ind w:left="-5" w:right="2"/>
        <w:rPr>
          <w:rFonts w:hint="eastAsia"/>
        </w:rPr>
      </w:pPr>
      <w:r>
        <w:rPr>
          <w:rFonts w:hint="eastAsia"/>
        </w:rPr>
        <w:t>The very best and most elaborate services are only means to an终点, and that end should be the salvation of souls. All is not done when people have heard beautiful music and singing, and seen the most ornamental ceremonial.</w:t>
      </w:r>
    </w:p>
    <w:p w14:paraId="5FEE20DE">
      <w:pPr>
        <w:ind w:left="-5" w:right="2"/>
        <w:rPr>
          <w:rFonts w:hint="eastAsia"/>
        </w:rPr>
      </w:pPr>
      <w:r>
        <w:rPr>
          <w:rFonts w:hint="eastAsia"/>
        </w:rPr>
        <w:t>即使是最好、最精致的崇拜也只是达到目的的手段，而那个目的应该是灵魂的救赎。当人们听了美妙的音乐和歌唱，看到了最华丽的仪式时，并非一切就都完成了。</w:t>
      </w:r>
    </w:p>
    <w:p w14:paraId="774047FB">
      <w:pPr>
        <w:ind w:left="-5" w:right="2"/>
        <w:rPr>
          <w:rFonts w:hint="eastAsia"/>
        </w:rPr>
      </w:pPr>
    </w:p>
    <w:p w14:paraId="7FAEA7A4">
      <w:pPr>
        <w:ind w:left="-5" w:right="2"/>
        <w:rPr>
          <w:rFonts w:hint="eastAsia"/>
        </w:rPr>
      </w:pPr>
      <w:r>
        <w:rPr>
          <w:rFonts w:hint="eastAsia"/>
        </w:rPr>
        <w:t>Are their hearts and consciences better? Is sin more hateful? Is Christ more precious? Is holiness more desired? Are they becoming more ready for death, judgment, and eternity every week that they live?</w:t>
      </w:r>
    </w:p>
    <w:p w14:paraId="252AF0CF">
      <w:pPr>
        <w:ind w:left="-5" w:right="2"/>
        <w:rPr>
          <w:rFonts w:hint="eastAsia"/>
        </w:rPr>
      </w:pPr>
      <w:r>
        <w:rPr>
          <w:rFonts w:hint="eastAsia"/>
        </w:rPr>
        <w:t>他们的心和良知变得更好了吗？罪是否更可憎了？基督是否更宝贵了？圣洁是否更被渴慕了？在他们活着的每一周，他们是否都变得更预备好迎接死亡、审判和永恒了？</w:t>
      </w:r>
    </w:p>
    <w:p w14:paraId="730C6373">
      <w:pPr>
        <w:ind w:left="-5" w:right="2"/>
        <w:rPr>
          <w:rFonts w:hint="eastAsia"/>
        </w:rPr>
      </w:pPr>
    </w:p>
    <w:p w14:paraId="54991D38">
      <w:pPr>
        <w:ind w:left="-5" w:right="2"/>
        <w:rPr>
          <w:rFonts w:hint="eastAsia"/>
        </w:rPr>
      </w:pPr>
      <w:r>
        <w:rPr>
          <w:rFonts w:hint="eastAsia"/>
        </w:rPr>
        <w:t>These are the grand ends which every clergyman should set before him in every service which he conducts. He should strive to conduct it with an abiding recollection of the眼 of God, the sound of the last trumpet, the resurrection of the dead, and the final judgment--and not with the petty thought, 'Is my service bright, hearty, and well done?'</w:t>
      </w:r>
    </w:p>
    <w:p w14:paraId="783F3C44">
      <w:pPr>
        <w:ind w:left="-5" w:right="2"/>
        <w:rPr>
          <w:rFonts w:hint="eastAsia"/>
        </w:rPr>
      </w:pPr>
      <w:r>
        <w:rPr>
          <w:rFonts w:hint="eastAsia"/>
        </w:rPr>
        <w:t>这些是每一位神职人员在**祂**所主持的每一次崇拜中都应设定的宏伟目标。**祂**应该努力主持崇拜时，持续不断地记念**祂**的眼睛、末次号筒的声音、死人的复活和最后的审判——而不是带着“我的崇拜是否光彩、热忱、做得好？”这种微不足道的想法。</w:t>
      </w:r>
    </w:p>
    <w:p w14:paraId="412F6E74">
      <w:pPr>
        <w:ind w:left="-5" w:right="2"/>
        <w:rPr>
          <w:rFonts w:hint="eastAsia"/>
        </w:rPr>
      </w:pPr>
    </w:p>
    <w:p w14:paraId="4DAA2DA1">
      <w:pPr>
        <w:ind w:left="-5" w:right="2"/>
        <w:rPr>
          <w:rFonts w:hint="eastAsia"/>
        </w:rPr>
      </w:pPr>
      <w:r>
        <w:rPr>
          <w:rFonts w:hint="eastAsia"/>
        </w:rPr>
        <w:t>That these may be more and more the aims of every clergyman in the present day, is my earnest prayer.</w:t>
      </w:r>
    </w:p>
    <w:p w14:paraId="04B6EB01">
      <w:pPr>
        <w:ind w:left="-5" w:right="2"/>
        <w:rPr>
          <w:rFonts w:hint="eastAsia"/>
        </w:rPr>
      </w:pPr>
      <w:r>
        <w:rPr>
          <w:rFonts w:hint="eastAsia"/>
        </w:rPr>
        <w:t>我诚挚地祷告，愿这些能越来越多地成为当今每一位神职人员的目标。</w:t>
      </w:r>
    </w:p>
    <w:p w14:paraId="0FBA0066">
      <w:pPr>
        <w:ind w:left="-5" w:right="2"/>
        <w:rPr>
          <w:rFonts w:hint="eastAsia"/>
        </w:rPr>
      </w:pPr>
    </w:p>
    <w:p w14:paraId="0EB818AC">
      <w:pPr>
        <w:ind w:left="-5" w:right="2"/>
        <w:rPr>
          <w:rFonts w:hint="eastAsia"/>
        </w:rPr>
      </w:pPr>
      <w:r>
        <w:rPr>
          <w:rFonts w:hint="eastAsia"/>
        </w:rPr>
        <w:t>We Must Be Holy!</w:t>
      </w:r>
    </w:p>
    <w:p w14:paraId="6A52255B">
      <w:pPr>
        <w:ind w:left="-5" w:right="2"/>
        <w:rPr>
          <w:rFonts w:hint="eastAsia"/>
        </w:rPr>
      </w:pPr>
      <w:r>
        <w:rPr>
          <w:rFonts w:hint="eastAsia"/>
        </w:rPr>
        <w:t>我们必须圣洁！</w:t>
      </w:r>
    </w:p>
    <w:p w14:paraId="0CE98FB1">
      <w:pPr>
        <w:ind w:left="-5" w:right="2"/>
        <w:rPr>
          <w:rFonts w:hint="eastAsia"/>
        </w:rPr>
      </w:pPr>
    </w:p>
    <w:p w14:paraId="4B6115BC">
      <w:pPr>
        <w:ind w:left="-5" w:right="2"/>
        <w:rPr>
          <w:rFonts w:hint="eastAsia"/>
        </w:rPr>
      </w:pPr>
      <w:r>
        <w:rPr>
          <w:rFonts w:hint="eastAsia"/>
        </w:rPr>
        <w:t>by J. C. Ryle</w:t>
      </w:r>
    </w:p>
    <w:p w14:paraId="48257104">
      <w:pPr>
        <w:ind w:left="-5" w:right="2"/>
        <w:rPr>
          <w:rFonts w:hint="eastAsia"/>
        </w:rPr>
      </w:pPr>
      <w:r>
        <w:rPr>
          <w:rFonts w:hint="eastAsia"/>
        </w:rPr>
        <w:t>作者：J. C. 莱尔</w:t>
      </w:r>
    </w:p>
    <w:p w14:paraId="17BD59BF">
      <w:pPr>
        <w:ind w:left="-5" w:right="2"/>
        <w:rPr>
          <w:rFonts w:hint="eastAsia"/>
        </w:rPr>
      </w:pPr>
    </w:p>
    <w:p w14:paraId="69EDDBB9">
      <w:pPr>
        <w:ind w:left="-5" w:right="2"/>
        <w:rPr>
          <w:rFonts w:hint="eastAsia"/>
        </w:rPr>
      </w:pPr>
      <w:r>
        <w:rPr>
          <w:rFonts w:hint="eastAsia"/>
        </w:rPr>
        <w:t>Reader,</w:t>
      </w:r>
    </w:p>
    <w:p w14:paraId="45A83A5D">
      <w:pPr>
        <w:ind w:left="-5" w:right="2"/>
        <w:rPr>
          <w:rFonts w:hint="eastAsia"/>
        </w:rPr>
      </w:pPr>
      <w:r>
        <w:rPr>
          <w:rFonts w:hint="eastAsia"/>
        </w:rPr>
        <w:t>读者，</w:t>
      </w:r>
    </w:p>
    <w:p w14:paraId="01F3FE72">
      <w:pPr>
        <w:ind w:left="-5" w:right="2"/>
        <w:rPr>
          <w:rFonts w:hint="eastAsia"/>
        </w:rPr>
      </w:pPr>
    </w:p>
    <w:p w14:paraId="3BA31C85">
      <w:pPr>
        <w:ind w:left="-5" w:right="2"/>
        <w:rPr>
          <w:rFonts w:hint="eastAsia"/>
        </w:rPr>
      </w:pPr>
      <w:r>
        <w:rPr>
          <w:rFonts w:hint="eastAsia"/>
        </w:rPr>
        <w:t>We must be holy on earth before we die—if we desire to go to heaven after death!</w:t>
      </w:r>
    </w:p>
    <w:p w14:paraId="3A775616">
      <w:pPr>
        <w:ind w:left="-5" w:right="2"/>
        <w:rPr>
          <w:rFonts w:hint="eastAsia"/>
        </w:rPr>
      </w:pPr>
      <w:r>
        <w:rPr>
          <w:rFonts w:hint="eastAsia"/>
        </w:rPr>
        <w:t>如果我们渴望死后进入天堂——我们就必须在死前在地上是圣洁的！</w:t>
      </w:r>
    </w:p>
    <w:p w14:paraId="51630A78">
      <w:pPr>
        <w:ind w:left="-5" w:right="2"/>
        <w:rPr>
          <w:rFonts w:hint="eastAsia"/>
        </w:rPr>
      </w:pPr>
    </w:p>
    <w:p w14:paraId="222CADBF">
      <w:pPr>
        <w:ind w:left="-5" w:right="2"/>
        <w:rPr>
          <w:rFonts w:hint="eastAsia"/>
        </w:rPr>
      </w:pPr>
      <w:r>
        <w:rPr>
          <w:rFonts w:hint="eastAsia"/>
        </w:rPr>
        <w:t>If we hope to dwell with God forever in the life to come— we must endeavor to be like Him in the life that now is. We must not only admire holiness, and wish for holiness—we must be holy.</w:t>
      </w:r>
    </w:p>
    <w:p w14:paraId="4895ADA7">
      <w:pPr>
        <w:ind w:left="-5" w:right="2"/>
        <w:rPr>
          <w:rFonts w:hint="eastAsia"/>
        </w:rPr>
      </w:pPr>
      <w:r>
        <w:rPr>
          <w:rFonts w:hint="eastAsia"/>
        </w:rPr>
        <w:t>如果我们希望在来世永远与**祂**同住——我们就必须努力在今生像**祂**。我们不仅要欣赏圣洁，渴望圣洁——我们必须是圣洁的。</w:t>
      </w:r>
    </w:p>
    <w:p w14:paraId="678F1B16">
      <w:pPr>
        <w:ind w:left="-5" w:right="2"/>
        <w:rPr>
          <w:rFonts w:hint="eastAsia"/>
        </w:rPr>
      </w:pPr>
    </w:p>
    <w:p w14:paraId="5D990827">
      <w:pPr>
        <w:ind w:left="-5" w:right="2"/>
        <w:rPr>
          <w:rFonts w:hint="eastAsia"/>
        </w:rPr>
      </w:pPr>
      <w:r>
        <w:rPr>
          <w:rFonts w:hint="eastAsia"/>
        </w:rPr>
        <w:t>Holiness cannot justify and save us. Holiness cannot cover our iniquities, make satisfaction for transgressions, pay our debts to God.</w:t>
      </w:r>
    </w:p>
    <w:p w14:paraId="1AAE64EF">
      <w:pPr>
        <w:ind w:left="-5" w:right="2"/>
        <w:rPr>
          <w:rFonts w:hint="eastAsia"/>
        </w:rPr>
      </w:pPr>
      <w:r>
        <w:rPr>
          <w:rFonts w:hint="eastAsia"/>
        </w:rPr>
        <w:t>圣洁不能称义和拯救我们。圣洁不能遮盖我们的罪孽，不能为我们的过犯做出补偿，不能偿还我们欠**祂**的债务。</w:t>
      </w:r>
    </w:p>
    <w:p w14:paraId="0B48A398">
      <w:pPr>
        <w:ind w:left="-5" w:right="2"/>
        <w:rPr>
          <w:rFonts w:hint="eastAsia"/>
        </w:rPr>
      </w:pPr>
    </w:p>
    <w:p w14:paraId="02DEB4F9">
      <w:pPr>
        <w:ind w:left="-5" w:right="2"/>
        <w:rPr>
          <w:rFonts w:hint="eastAsia"/>
        </w:rPr>
      </w:pPr>
      <w:r>
        <w:rPr>
          <w:rFonts w:hint="eastAsia"/>
        </w:rPr>
        <w:t>Our best works are no better than filthy rags, when tried by the light of God's law. The righteousness which Jesus Christ brought in, must be our only confidence—and the blood of His atonement, our only hope. All this is perfectly true, and yet we must be holy.</w:t>
      </w:r>
    </w:p>
    <w:p w14:paraId="6B4A8443">
      <w:pPr>
        <w:ind w:left="-5" w:right="2"/>
        <w:rPr>
          <w:rFonts w:hint="eastAsia"/>
        </w:rPr>
      </w:pPr>
      <w:r>
        <w:rPr>
          <w:rFonts w:hint="eastAsia"/>
        </w:rPr>
        <w:t>当我们以**祂**律法的光来检验时，我们最好的行为也不过是污秽的破布。耶稣基督所带来的义，必须是我们唯一的信靠——**祂**赎罪的宝血，是我们唯一的希望。所有这些都千真万确，然而我们必须是圣洁的。</w:t>
      </w:r>
    </w:p>
    <w:p w14:paraId="1C1DCDAF">
      <w:pPr>
        <w:ind w:left="-5" w:right="2"/>
        <w:rPr>
          <w:rFonts w:hint="eastAsia"/>
        </w:rPr>
      </w:pPr>
    </w:p>
    <w:p w14:paraId="1334BA8C">
      <w:pPr>
        <w:ind w:left="-5" w:right="2"/>
        <w:rPr>
          <w:rFonts w:hint="eastAsia"/>
        </w:rPr>
      </w:pPr>
      <w:r>
        <w:rPr>
          <w:rFonts w:hint="eastAsia"/>
        </w:rPr>
        <w:t>We must be holy—because God in the Bible plainly commands it. "As He who has called you is holy—so be holy in all manner of conversation; because it is written, Be holy—for I am holy" (1 Peter 1:15, 16).</w:t>
      </w:r>
    </w:p>
    <w:p w14:paraId="70BAA650">
      <w:pPr>
        <w:ind w:left="-5" w:right="2"/>
        <w:rPr>
          <w:rFonts w:hint="eastAsia"/>
        </w:rPr>
      </w:pPr>
      <w:r>
        <w:rPr>
          <w:rFonts w:hint="eastAsia"/>
        </w:rPr>
        <w:t>我们必须圣洁——因为**祂**在圣经中清楚地命令了这一点。“那召你们的既是圣洁，你们在一切的言行上也要圣洁；因为经上记着说：你们要圣洁，因为**我**是圣洁的。”（彼得前书 1:15, 16）。</w:t>
      </w:r>
    </w:p>
    <w:p w14:paraId="74322999">
      <w:pPr>
        <w:ind w:left="-5" w:right="2"/>
        <w:rPr>
          <w:rFonts w:hint="eastAsia"/>
        </w:rPr>
      </w:pPr>
    </w:p>
    <w:p w14:paraId="549DEC0F">
      <w:pPr>
        <w:ind w:left="-5" w:right="2"/>
        <w:rPr>
          <w:rFonts w:hint="eastAsia"/>
        </w:rPr>
      </w:pPr>
      <w:r>
        <w:rPr>
          <w:rFonts w:hint="eastAsia"/>
        </w:rPr>
        <w:t>We must be holy—because this is one great end for which Christ came into the world. "He died for all, that those who live should not henceforth live unto themselves, but unto Him who died for them, and rose again" (2 Cor. 5:15).</w:t>
      </w:r>
    </w:p>
    <w:p w14:paraId="2C58FEE2">
      <w:pPr>
        <w:ind w:left="-5" w:right="2"/>
        <w:rPr>
          <w:rFonts w:hint="eastAsia"/>
        </w:rPr>
      </w:pPr>
      <w:r>
        <w:rPr>
          <w:rFonts w:hint="eastAsia"/>
        </w:rPr>
        <w:t>我们必须圣洁——因为这是基督降世的其中一个伟大目的。“**祂**替众人死了，是叫那些活着的人不再为**自**己活，乃为替**他**们死而复活的**祂**活。”（哥林多后书 5:15）。</w:t>
      </w:r>
    </w:p>
    <w:p w14:paraId="3596D921">
      <w:pPr>
        <w:ind w:left="-5" w:right="2"/>
        <w:rPr>
          <w:rFonts w:hint="eastAsia"/>
        </w:rPr>
      </w:pPr>
    </w:p>
    <w:p w14:paraId="05C41A59">
      <w:pPr>
        <w:ind w:left="-5" w:right="2"/>
        <w:rPr>
          <w:rFonts w:hint="eastAsia"/>
        </w:rPr>
      </w:pPr>
      <w:r>
        <w:rPr>
          <w:rFonts w:hint="eastAsia"/>
        </w:rPr>
        <w:t>We must be holy—because this is the only sound evidence that we have a saving faith in Christ. "Faith, if it has not works, is dead, being alone." "As the body without the spirit is dead, so faith without works is dead also" (James 2:17, 26).</w:t>
      </w:r>
    </w:p>
    <w:p w14:paraId="0BF51949">
      <w:pPr>
        <w:ind w:left="-5" w:right="2"/>
        <w:rPr>
          <w:rFonts w:hint="eastAsia"/>
        </w:rPr>
      </w:pPr>
      <w:r>
        <w:rPr>
          <w:rFonts w:hint="eastAsia"/>
        </w:rPr>
        <w:t>我们必须圣洁——因为这是我们对基督有得救信心的唯一确凿证据。“信心若没有行为，就是死的，是单独的。”“正如身体没有灵是死的，信心没有行为也是死的。”（雅各书 2:17, 26）。</w:t>
      </w:r>
    </w:p>
    <w:p w14:paraId="476E6C63">
      <w:pPr>
        <w:ind w:left="-5" w:right="2"/>
        <w:rPr>
          <w:rFonts w:hint="eastAsia"/>
        </w:rPr>
      </w:pPr>
    </w:p>
    <w:p w14:paraId="5976C10E">
      <w:pPr>
        <w:ind w:left="-5" w:right="2"/>
        <w:rPr>
          <w:rFonts w:hint="eastAsia"/>
        </w:rPr>
      </w:pPr>
      <w:r>
        <w:rPr>
          <w:rFonts w:hint="eastAsia"/>
        </w:rPr>
        <w:t>We must be holy—because this is the only proof that we love the Lord Jesus Christ in sincerity. What can be more plain than our Lord's own words? "If you love Me—keep my commandments." "He who has my commandments, and keeps them—he it is that loves Me." (John 14:15, 21).</w:t>
      </w:r>
    </w:p>
    <w:p w14:paraId="4465922F">
      <w:pPr>
        <w:ind w:left="-5" w:right="2"/>
        <w:rPr>
          <w:rFonts w:hint="eastAsia"/>
        </w:rPr>
      </w:pPr>
      <w:r>
        <w:rPr>
          <w:rFonts w:hint="eastAsia"/>
        </w:rPr>
        <w:t>我们必须圣洁——因为这是我们真诚爱主耶稣基督的唯一证明。有什么能比我们主**祂****自己**的话语更清楚呢？“你们若爱**我**，就必遵守**我**的命令。”“有了**我**的命令又遵守的，这人就是爱**我**的。”（约翰福音 14:15, 21）。</w:t>
      </w:r>
    </w:p>
    <w:p w14:paraId="26D58750">
      <w:pPr>
        <w:ind w:left="-5" w:right="2"/>
        <w:rPr>
          <w:rFonts w:hint="eastAsia"/>
        </w:rPr>
      </w:pPr>
    </w:p>
    <w:p w14:paraId="60F6EDCF">
      <w:pPr>
        <w:ind w:left="-5" w:right="2"/>
        <w:rPr>
          <w:rFonts w:hint="eastAsia"/>
        </w:rPr>
      </w:pPr>
      <w:r>
        <w:rPr>
          <w:rFonts w:hint="eastAsia"/>
        </w:rPr>
        <w:t>We must be holy—because this is the only sound evidence that we are God's children. "As many as are led by the Spirit of God, they are the sons of God." "Whoever does not righteousness is not of God" (Romans 8:14; I John 3:10).</w:t>
      </w:r>
    </w:p>
    <w:p w14:paraId="7F14DB98">
      <w:pPr>
        <w:ind w:left="-5" w:right="2"/>
        <w:rPr>
          <w:rFonts w:hint="eastAsia"/>
        </w:rPr>
      </w:pPr>
      <w:r>
        <w:rPr>
          <w:rFonts w:hint="eastAsia"/>
        </w:rPr>
        <w:t>我们必须圣洁——因为这是我们是**祂**儿女的唯一确凿证据。“凡被**祂**的灵引导的，都是**祂**的儿子。”“凡不**行**义的，就不是出于**祂**。”（罗马书 8:14；约翰一书 3:10）。</w:t>
      </w:r>
    </w:p>
    <w:p w14:paraId="4DB55999">
      <w:pPr>
        <w:ind w:left="-5" w:right="2"/>
        <w:rPr>
          <w:rFonts w:hint="eastAsia"/>
        </w:rPr>
      </w:pPr>
    </w:p>
    <w:p w14:paraId="202688C2">
      <w:pPr>
        <w:ind w:left="-5" w:right="2"/>
        <w:rPr>
          <w:rFonts w:hint="eastAsia"/>
        </w:rPr>
      </w:pPr>
      <w:r>
        <w:rPr>
          <w:rFonts w:hint="eastAsia"/>
        </w:rPr>
        <w:t>Lastly, we must be holy—because without holiness on earth, we should never be prepared and fit for heaven. It is written of the heavenly glory, "There shall never enter into it anything that defiles, neither whatever works abomination, or makes a lie" (Rev. 21:27). Paul says expressly, "Without holiness, no man shall see the Lord!" (Heb. 12:14).</w:t>
      </w:r>
    </w:p>
    <w:p w14:paraId="5646340E">
      <w:pPr>
        <w:ind w:left="-5" w:right="2"/>
        <w:rPr>
          <w:rFonts w:hint="eastAsia"/>
        </w:rPr>
      </w:pPr>
      <w:r>
        <w:rPr>
          <w:rFonts w:hint="eastAsia"/>
        </w:rPr>
        <w:t>最后，我们必须圣洁——因为如果在地上没有圣洁，我们就永远不会预备好并适合进入天堂。论到天上的荣耀，经上记着说：“凡不洁净的，并那行可憎与虚假之事的，总不得进**那**城。”（启示录 21:27）。保罗明确地说：“非圣洁没有人能见主！”（希伯来书 12:14）。</w:t>
      </w:r>
    </w:p>
    <w:p w14:paraId="64AB9117">
      <w:pPr>
        <w:ind w:left="-5" w:right="2"/>
        <w:rPr>
          <w:rFonts w:hint="eastAsia"/>
        </w:rPr>
      </w:pPr>
    </w:p>
    <w:p w14:paraId="09EE92E0">
      <w:pPr>
        <w:ind w:left="-5" w:right="2"/>
        <w:rPr>
          <w:rFonts w:hint="eastAsia"/>
        </w:rPr>
      </w:pPr>
      <w:r>
        <w:rPr>
          <w:rFonts w:hint="eastAsia"/>
        </w:rPr>
        <w:t>Ah, reader, the last text I have just quoted is very solemn. It ought to make you think. It was written by the inspiration of God—it is not my private fancy. Its words are the words of the Bible—not of my own invention. God has said it, and God will stand to it: "Without holiness, no man shall see the Lord."</w:t>
      </w:r>
    </w:p>
    <w:p w14:paraId="6FE525B6">
      <w:pPr>
        <w:ind w:left="-5" w:right="2"/>
        <w:rPr>
          <w:rFonts w:hint="eastAsia"/>
        </w:rPr>
      </w:pPr>
      <w:r>
        <w:rPr>
          <w:rFonts w:hint="eastAsia"/>
        </w:rPr>
        <w:t>啊，读者，我刚才引用的最后这节经文非常庄严。它应该让你思考。它是**祂**默示写下的——不是我个人的臆想。它的词句是圣经的词句——不是我自己发明的。**祂**说了，**祂**就会坚守：“非圣洁没有人能见主。”</w:t>
      </w:r>
    </w:p>
    <w:p w14:paraId="07F86535">
      <w:pPr>
        <w:ind w:left="-5" w:right="2"/>
        <w:rPr>
          <w:rFonts w:hint="eastAsia"/>
        </w:rPr>
      </w:pPr>
    </w:p>
    <w:p w14:paraId="25638E19">
      <w:pPr>
        <w:ind w:left="-5" w:right="2"/>
        <w:rPr>
          <w:rFonts w:hint="eastAsia"/>
        </w:rPr>
      </w:pPr>
      <w:r>
        <w:rPr>
          <w:rFonts w:hint="eastAsia"/>
        </w:rPr>
        <w:t>What tremendous words these are! What thoughts come across my mind as I write them down! I look at the world—and see the greater part of it lying in wickedness! I look at professing Christians—and see the vast majority having nothing of Christianity, but the name! I turn to the Bible, and I hear the Spirit saying, "Without holiness, no man shall see the Lord."</w:t>
      </w:r>
    </w:p>
    <w:p w14:paraId="7341A3BC">
      <w:pPr>
        <w:ind w:left="-5" w:right="2"/>
        <w:rPr>
          <w:rFonts w:hint="eastAsia"/>
        </w:rPr>
      </w:pPr>
      <w:r>
        <w:rPr>
          <w:rFonts w:hint="eastAsia"/>
        </w:rPr>
        <w:t>这些是多么可怕的话语啊！当我把它们写下来时，心中涌现出怎样的想法！我看着世界——看到它大部分都躺卧在邪恶之中！我看着自称是基督徒的人——看到绝大多数人除了名字之外，与基督教毫无关系！我转向圣经，我听到圣灵说：“非圣洁没有人能见主。”</w:t>
      </w:r>
    </w:p>
    <w:p w14:paraId="670DFFEC">
      <w:pPr>
        <w:ind w:left="-5" w:right="2"/>
        <w:rPr>
          <w:rFonts w:hint="eastAsia"/>
        </w:rPr>
      </w:pPr>
    </w:p>
    <w:p w14:paraId="26E0C1FC">
      <w:pPr>
        <w:ind w:left="-5" w:right="2"/>
        <w:rPr>
          <w:rFonts w:hint="eastAsia"/>
        </w:rPr>
      </w:pPr>
      <w:r>
        <w:rPr>
          <w:rFonts w:hint="eastAsia"/>
        </w:rPr>
        <w:t>Surely it is a text that ought to make you consider your ways, and search your hearts. Surely it should raise within you solemn thoughts, and send you to prayer.</w:t>
      </w:r>
    </w:p>
    <w:p w14:paraId="1590925C">
      <w:pPr>
        <w:ind w:left="-5" w:right="2"/>
        <w:rPr>
          <w:rFonts w:hint="eastAsia"/>
        </w:rPr>
      </w:pPr>
      <w:r>
        <w:rPr>
          <w:rFonts w:hint="eastAsia"/>
        </w:rPr>
        <w:t>这节经文无疑应该让你思想你的道路，并省察你的心。它无疑应该在你心中引发庄严的想法，并使你转向祷告。</w:t>
      </w:r>
    </w:p>
    <w:p w14:paraId="5FB4F891">
      <w:pPr>
        <w:ind w:left="-5" w:right="2"/>
        <w:rPr>
          <w:rFonts w:hint="eastAsia"/>
        </w:rPr>
      </w:pPr>
    </w:p>
    <w:p w14:paraId="100E93D7">
      <w:pPr>
        <w:ind w:left="-5" w:right="2"/>
        <w:rPr>
          <w:rFonts w:hint="eastAsia"/>
        </w:rPr>
      </w:pPr>
      <w:r>
        <w:rPr>
          <w:rFonts w:hint="eastAsia"/>
        </w:rPr>
        <w:t>You may try to put me off by saying you feel much, and think much about these things—far more than many suppose. I answer, This is not the point. The poor lost souls in hell, do as much as this! The great question is, not what you think and what you feel—but what you DO. Are you holy?</w:t>
      </w:r>
    </w:p>
    <w:p w14:paraId="4C481D1F">
      <w:pPr>
        <w:ind w:left="-5" w:right="2"/>
        <w:rPr>
          <w:rFonts w:hint="eastAsia"/>
        </w:rPr>
      </w:pPr>
      <w:r>
        <w:rPr>
          <w:rFonts w:hint="eastAsia"/>
        </w:rPr>
        <w:t>你可能会试图敷衍我，说你对这些事情感觉很多，想得很多——远比许多人想象的要多。我回答说，这不是重点。地狱里可怜失丧的灵魂，也做到了这一点！最大的问题不是你**想**什么或你**感觉**什么——而是你**做**什么。你是圣洁的吗？</w:t>
      </w:r>
    </w:p>
    <w:p w14:paraId="49B826FE">
      <w:pPr>
        <w:ind w:left="-5" w:right="2"/>
        <w:rPr>
          <w:rFonts w:hint="eastAsia"/>
        </w:rPr>
      </w:pPr>
    </w:p>
    <w:p w14:paraId="43008DF1">
      <w:pPr>
        <w:ind w:left="-5" w:right="2"/>
        <w:rPr>
          <w:rFonts w:hint="eastAsia"/>
        </w:rPr>
      </w:pPr>
      <w:r>
        <w:rPr>
          <w:rFonts w:hint="eastAsia"/>
        </w:rPr>
        <w:t>You may say, It was never meant that all Christians should be holy, and that holiness such as I have described is only for great saints, and people of uncommon gifts. I answer, I cannot see this in Scripture. I read that "every man who has hope in Christ, purifies himself" (1 John 3:3). "Without holiness, no man shall see the Lord."</w:t>
      </w:r>
    </w:p>
    <w:p w14:paraId="44DB3802">
      <w:pPr>
        <w:ind w:left="-5" w:right="2"/>
        <w:rPr>
          <w:rFonts w:hint="eastAsia"/>
        </w:rPr>
      </w:pPr>
      <w:r>
        <w:rPr>
          <w:rFonts w:hint="eastAsia"/>
        </w:rPr>
        <w:t>你可能会说，从来没有打算让所有基督徒都圣洁，而且我所描述的圣洁只适合伟大的圣徒和拥有非凡恩赐的人。我回答说，我在圣经中看不到这一点。我读到“凡向**祂**有这指望的，就洁净**自**己”（约翰一书 3:3）。“非圣洁没有人能见主。”</w:t>
      </w:r>
    </w:p>
    <w:p w14:paraId="679E0C29">
      <w:pPr>
        <w:ind w:left="-5" w:right="2"/>
        <w:rPr>
          <w:rFonts w:hint="eastAsia"/>
        </w:rPr>
      </w:pPr>
    </w:p>
    <w:p w14:paraId="09391267">
      <w:pPr>
        <w:ind w:left="-5" w:right="2"/>
        <w:rPr>
          <w:rFonts w:hint="eastAsia"/>
        </w:rPr>
      </w:pPr>
      <w:r>
        <w:rPr>
          <w:rFonts w:hint="eastAsia"/>
        </w:rPr>
        <w:t>You may say, It is impossible to be so holy, and to do our duty in this life at the same time—the thing cannot be done. I answer, You are mistaken—it can be done. With God on your side, nothing is impossible. It has been done by many: Moses, and Obadiah, and Daniel, and the servants of Nero's household, are all examples that go to prove it.</w:t>
      </w:r>
    </w:p>
    <w:p w14:paraId="61973818">
      <w:pPr>
        <w:ind w:left="-5" w:right="2"/>
        <w:rPr>
          <w:rFonts w:hint="eastAsia"/>
        </w:rPr>
      </w:pPr>
      <w:r>
        <w:rPr>
          <w:rFonts w:hint="eastAsia"/>
        </w:rPr>
        <w:t>你可能会说，不可能如此圣洁，同时又履行我们在今生的责任——这件事办不到。我回答说，你错了——它可以做到。有**祂**在你这边，没有什么是不可能的。许多人已经做到了：摩西、俄巴底亚、但以理，以及尼禄家中的仆人，都是证明这一点的例子。</w:t>
      </w:r>
    </w:p>
    <w:p w14:paraId="6CEBD91B">
      <w:pPr>
        <w:ind w:left="-5" w:right="2"/>
        <w:rPr>
          <w:rFonts w:hint="eastAsia"/>
        </w:rPr>
      </w:pPr>
    </w:p>
    <w:p w14:paraId="21A6AFDD">
      <w:pPr>
        <w:ind w:left="-5" w:right="2"/>
        <w:rPr>
          <w:rFonts w:hint="eastAsia"/>
        </w:rPr>
      </w:pPr>
      <w:r>
        <w:rPr>
          <w:rFonts w:hint="eastAsia"/>
        </w:rPr>
        <w:t>You may say, If you were so holy—you would be不像 other people. I answer, I know it well—it is just what I want you to be. Christ's true servants always were unlike the world around them—a separate nation, a peculiar people; and you must be so too, if you would be saved.</w:t>
      </w:r>
    </w:p>
    <w:p w14:paraId="21115054">
      <w:pPr>
        <w:ind w:left="-5" w:right="2"/>
        <w:rPr>
          <w:rFonts w:hint="eastAsia"/>
        </w:rPr>
      </w:pPr>
      <w:r>
        <w:rPr>
          <w:rFonts w:hint="eastAsia"/>
        </w:rPr>
        <w:t>你可能会说，如果你如此圣洁——你就会不像其他人。我回答说，我很清楚这一点——这正是我希望你成为的样子。基督的真仆人总是与他们周围的世界不同——一个分别出来的国度，一个独特的子民；如果你想得救，你也必须如此。</w:t>
      </w:r>
    </w:p>
    <w:p w14:paraId="6FDA91F0">
      <w:pPr>
        <w:ind w:left="-5" w:right="2"/>
        <w:rPr>
          <w:rFonts w:hint="eastAsia"/>
        </w:rPr>
      </w:pPr>
    </w:p>
    <w:p w14:paraId="65F369EA">
      <w:pPr>
        <w:ind w:left="-5" w:right="2"/>
        <w:rPr>
          <w:rFonts w:hint="eastAsia"/>
        </w:rPr>
      </w:pPr>
      <w:r>
        <w:rPr>
          <w:rFonts w:hint="eastAsia"/>
        </w:rPr>
        <w:t>You may say, At this rate, very few will be saved. I answer—I know it. Jesus said so eighteen hundred years ago. Few will be saved, because few will take the trouble to seek salvation. Men will not deny themselves the pleasures of sin and their own way for a season; for this they turn their backs on "an inheritance that is imperishable, uncorrupted, and unfading!" "You will not come to Me," says Jesus, "that you might have life" (John 5:40).</w:t>
      </w:r>
    </w:p>
    <w:p w14:paraId="4A39CF22">
      <w:pPr>
        <w:ind w:left="-5" w:right="2"/>
        <w:rPr>
          <w:rFonts w:hint="eastAsia"/>
        </w:rPr>
      </w:pPr>
      <w:r>
        <w:rPr>
          <w:rFonts w:hint="eastAsia"/>
        </w:rPr>
        <w:t>你可能会说，照这样说，很少人会得救。我回答——我知道。耶稣在 1800 年前就这样说了。很少人会得救，因为很少人愿意费心去寻求救恩。人们不愿暂时拒绝罪恶的快乐和自己的道路；为此，他们背弃了“那不能朽坏、不能玷污、不能衰残的基业！”耶稣说：“你们不肯到**我**这里来得生命。”（约翰福音 5:40）。</w:t>
      </w:r>
    </w:p>
    <w:p w14:paraId="5F6E85FB">
      <w:pPr>
        <w:ind w:left="-5" w:right="2"/>
        <w:rPr>
          <w:rFonts w:hint="eastAsia"/>
        </w:rPr>
      </w:pPr>
    </w:p>
    <w:p w14:paraId="79CAF6E7">
      <w:pPr>
        <w:ind w:left="-5" w:right="2"/>
        <w:rPr>
          <w:rFonts w:hint="eastAsia"/>
        </w:rPr>
      </w:pPr>
      <w:r>
        <w:rPr>
          <w:rFonts w:hint="eastAsia"/>
        </w:rPr>
        <w:t>You may say, These are hard sayings—the way is very narrow. I answer, I know it! Jesus said so, eighteen hundred years ago. He always said that men must take up the cross daily, that they must be ready to cut off hand or foot—if they would be His disciples.</w:t>
      </w:r>
    </w:p>
    <w:p w14:paraId="7ED579B6">
      <w:pPr>
        <w:ind w:left="-5" w:right="2"/>
        <w:rPr>
          <w:rFonts w:hint="eastAsia"/>
        </w:rPr>
      </w:pPr>
      <w:r>
        <w:rPr>
          <w:rFonts w:hint="eastAsia"/>
        </w:rPr>
        <w:t>你可能会说，这些是难懂的话——道路非常狭窄。我回答说，我知道！耶稣在 1800 年前就这样说了。**祂**总是说，人若想作**祂**的门徒，就必须每天背起十字架，必须预备好砍下自己的手或脚。</w:t>
      </w:r>
    </w:p>
    <w:p w14:paraId="17EB5CA9">
      <w:pPr>
        <w:ind w:left="-5" w:right="2"/>
        <w:rPr>
          <w:rFonts w:hint="eastAsia"/>
        </w:rPr>
      </w:pPr>
    </w:p>
    <w:p w14:paraId="037FEB6C">
      <w:pPr>
        <w:ind w:left="-5" w:right="2"/>
        <w:rPr>
          <w:rFonts w:hint="eastAsia"/>
        </w:rPr>
      </w:pPr>
      <w:r>
        <w:rPr>
          <w:rFonts w:hint="eastAsia"/>
        </w:rPr>
        <w:t>It is in true religion, as it is in other things, "There are no gains without pains." That which costs nothing is worth nothing!</w:t>
      </w:r>
    </w:p>
    <w:p w14:paraId="33AA17BC">
      <w:pPr>
        <w:ind w:left="-5" w:right="2"/>
        <w:rPr>
          <w:rFonts w:hint="eastAsia"/>
        </w:rPr>
      </w:pPr>
      <w:r>
        <w:rPr>
          <w:rFonts w:hint="eastAsia"/>
        </w:rPr>
        <w:t>在真正的信仰中，就像在其他事情中一样，“没有不劳而获。”不费任何代价的东西，就毫无价值！</w:t>
      </w:r>
    </w:p>
    <w:p w14:paraId="3E4FCD01">
      <w:pPr>
        <w:ind w:left="-5" w:right="2"/>
        <w:rPr>
          <w:rFonts w:hint="eastAsia"/>
        </w:rPr>
      </w:pPr>
    </w:p>
    <w:p w14:paraId="4B16D576">
      <w:pPr>
        <w:ind w:left="-5" w:right="2"/>
        <w:rPr>
          <w:rFonts w:hint="eastAsia"/>
        </w:rPr>
      </w:pPr>
      <w:r>
        <w:rPr>
          <w:rFonts w:hint="eastAsia"/>
        </w:rPr>
        <w:t>Reader, whatever you may think fit to say, you must be holy—if you would see the Lord in eternal glory. Where is your Christianity, if you are not holy? Show it to me without holiness, if you can. You must not merely have a Christian name and Christian knowledge, you must have a Christian character also. You must be a saint on earth— if ever you mean to be a saint in heaven. God has said it, and He will not go back, "Without holiness, no man shall see the Lord."</w:t>
      </w:r>
    </w:p>
    <w:p w14:paraId="2D8FACDC">
      <w:pPr>
        <w:ind w:left="-5" w:right="2"/>
        <w:rPr>
          <w:rFonts w:hint="eastAsia"/>
        </w:rPr>
      </w:pPr>
      <w:r>
        <w:rPr>
          <w:rFonts w:hint="eastAsia"/>
        </w:rPr>
        <w:t>读者，无论你认为说什么合适，如果你想在永恒的荣耀中见主，你就必须是圣洁的。如果你不圣洁，你的基督教信仰在哪里？如果可以，请向我展示没有圣洁的信仰。你不能仅仅拥有一个基督徒的名字和基督徒的知识，你也必须拥有一个基督徒的品格。如果你打算在天堂成为圣徒，你就必须在地上是一个圣徒。**祂**说了，**祂**就不会收回：“非圣洁没有人能见主。”</w:t>
      </w:r>
    </w:p>
    <w:p w14:paraId="259EF8EF">
      <w:pPr>
        <w:ind w:left="-5" w:right="2"/>
        <w:rPr>
          <w:rFonts w:hint="eastAsia"/>
        </w:rPr>
      </w:pPr>
    </w:p>
    <w:p w14:paraId="00AADFF1">
      <w:pPr>
        <w:ind w:left="-5" w:right="2"/>
        <w:rPr>
          <w:rFonts w:hint="eastAsia"/>
        </w:rPr>
      </w:pPr>
      <w:r>
        <w:rPr>
          <w:rFonts w:hint="eastAsia"/>
        </w:rPr>
        <w:t>"The Pope's calendar," says one, "only makes saints of the dead; but Scripture requires sanctity in the living." "Let not men deceive themselves," says Owen, "sanctification is a qualification indispensably necessary, unto those who will be under the conduct of the Lord Jesus unto salvation. He leads none to heaven—but whom He sanctifies on the earth. This living Head will not admit of dead members!"</w:t>
      </w:r>
    </w:p>
    <w:p w14:paraId="05E0F798">
      <w:pPr>
        <w:ind w:left="-5" w:right="2"/>
        <w:rPr>
          <w:rFonts w:hint="eastAsia"/>
        </w:rPr>
      </w:pPr>
      <w:r>
        <w:rPr>
          <w:rFonts w:hint="eastAsia"/>
        </w:rPr>
        <w:t>一位前辈说：“教皇的历法只将死人封为圣徒；但圣经要求活人拥有圣洁。”欧文说：“人不要自欺，成圣是那些愿意在主耶稣的带领下走向救恩的人所不可或缺的资格。**祂**不带领任何**祂**没有在地上使其成圣的人进入天堂。这个活着的头不会接纳死的肢体！”</w:t>
      </w:r>
    </w:p>
    <w:p w14:paraId="42E7005E">
      <w:pPr>
        <w:ind w:left="-5" w:right="2"/>
        <w:rPr>
          <w:rFonts w:hint="eastAsia"/>
        </w:rPr>
      </w:pPr>
    </w:p>
    <w:p w14:paraId="7C692ABA">
      <w:pPr>
        <w:ind w:left="-5" w:right="2"/>
        <w:rPr>
          <w:rFonts w:hint="eastAsia"/>
        </w:rPr>
      </w:pPr>
      <w:r>
        <w:rPr>
          <w:rFonts w:hint="eastAsia"/>
        </w:rPr>
        <w:t>Surely you will not wonder that Scripture says, "You must be born again" (John 3:7). Surely it is clear as noon-day, that many of you need a complete change—new hearts, new natures—if ever you are to be saved. Old things must pass away, you must become new creatures! Without holiness, no man, be he who he may—no man shall ever see the Lord.</w:t>
      </w:r>
    </w:p>
    <w:p w14:paraId="74DB5022">
      <w:pPr>
        <w:ind w:left="-5" w:right="2"/>
        <w:rPr>
          <w:rFonts w:hint="eastAsia"/>
        </w:rPr>
      </w:pPr>
      <w:r>
        <w:rPr>
          <w:rFonts w:hint="eastAsia"/>
        </w:rPr>
        <w:t>你当然不会奇怪圣经说：“你必须重生”（约翰福音 3:7）。毫无疑问，对你们许多人来说，像白昼一样清楚的是，如果你们想要得救，你们就需要一个彻底的改变——新的心，新的本性。旧事必须过去，你们必须成为新造的人！无论是谁——没有人，若没有圣洁，就绝不能见主。</w:t>
      </w:r>
    </w:p>
    <w:p w14:paraId="2B871E6D">
      <w:pPr>
        <w:ind w:left="-5" w:right="2"/>
        <w:rPr>
          <w:rFonts w:hint="eastAsia"/>
        </w:rPr>
      </w:pPr>
    </w:p>
    <w:p w14:paraId="04DA5715">
      <w:pPr>
        <w:ind w:left="-5" w:right="2"/>
        <w:rPr>
          <w:rFonts w:hint="eastAsia"/>
        </w:rPr>
      </w:pPr>
      <w:r>
        <w:rPr>
          <w:rFonts w:hint="eastAsia"/>
        </w:rPr>
        <w:t>Reader, consider well what I have said. Do you feel any desire to be holy? Does your conscience whisper, "I am not holy yet—but I would like to become so"? Listen to the advice I am going to give you. May the Lord grant you may take it and act upon it!</w:t>
      </w:r>
    </w:p>
    <w:p w14:paraId="646A4F4C">
      <w:pPr>
        <w:ind w:left="-5" w:right="2"/>
        <w:rPr>
          <w:rFonts w:hint="eastAsia"/>
        </w:rPr>
      </w:pPr>
      <w:r>
        <w:rPr>
          <w:rFonts w:hint="eastAsia"/>
        </w:rPr>
        <w:t>读者，请仔细思想我所说的话。你是否感到任何渴望圣洁的愿望？你的良心是否在低语：“我还没有圣洁——但我希望能变得如此”？请听我将要给你的忠告。愿主恩待你，使你能接受并付诸行动！</w:t>
      </w:r>
    </w:p>
    <w:p w14:paraId="1D7912AB">
      <w:pPr>
        <w:ind w:left="-5" w:right="2"/>
        <w:rPr>
          <w:rFonts w:hint="eastAsia"/>
        </w:rPr>
      </w:pPr>
    </w:p>
    <w:p w14:paraId="018E86D9">
      <w:pPr>
        <w:ind w:left="-5" w:right="2"/>
        <w:rPr>
          <w:rFonts w:hint="eastAsia"/>
        </w:rPr>
      </w:pPr>
      <w:r>
        <w:rPr>
          <w:rFonts w:hint="eastAsia"/>
        </w:rPr>
        <w:t>Would you be holy? Would you become a new creature? Then begin with Christ! You will do just nothing, until you feel your sin and weakness—and flee to Him!</w:t>
      </w:r>
    </w:p>
    <w:p w14:paraId="50356496">
      <w:pPr>
        <w:ind w:left="-5" w:right="2"/>
        <w:rPr>
          <w:rFonts w:hint="eastAsia"/>
        </w:rPr>
      </w:pPr>
      <w:r>
        <w:rPr>
          <w:rFonts w:hint="eastAsia"/>
        </w:rPr>
        <w:t>你愿意圣洁吗？你愿意成为一个新造的人吗？那么从基督开始！除非你感受到你的罪和软弱——并逃到**祂**那里，否则你什么也做不了！</w:t>
      </w:r>
    </w:p>
    <w:p w14:paraId="7C19387E">
      <w:pPr>
        <w:ind w:left="-5" w:right="2"/>
        <w:rPr>
          <w:rFonts w:hint="eastAsia"/>
        </w:rPr>
      </w:pPr>
    </w:p>
    <w:p w14:paraId="74861667">
      <w:pPr>
        <w:ind w:left="-5" w:right="2"/>
        <w:rPr>
          <w:rFonts w:hint="eastAsia"/>
        </w:rPr>
      </w:pPr>
      <w:r>
        <w:rPr>
          <w:rFonts w:hint="eastAsia"/>
        </w:rPr>
        <w:t>He is the beginning of all holiness. He is not only wisdom and righteousness to His people—but sanctification also. Men sometimes try to make themselves holy first—and sad work they make of it!</w:t>
      </w:r>
    </w:p>
    <w:p w14:paraId="51E9168A">
      <w:pPr>
        <w:ind w:left="-5" w:right="2"/>
        <w:rPr>
          <w:rFonts w:hint="eastAsia"/>
        </w:rPr>
      </w:pPr>
      <w:r>
        <w:rPr>
          <w:rFonts w:hint="eastAsia"/>
        </w:rPr>
        <w:t>**祂**是所有圣洁的开端。**祂**不仅是**祂**百姓的智慧和公义——也是成圣。人们有时试图先使自己圣洁——结果他们做得一团糟！</w:t>
      </w:r>
    </w:p>
    <w:p w14:paraId="37261878">
      <w:pPr>
        <w:ind w:left="-5" w:right="2"/>
        <w:rPr>
          <w:rFonts w:hint="eastAsia"/>
        </w:rPr>
      </w:pPr>
    </w:p>
    <w:p w14:paraId="6B83C506">
      <w:pPr>
        <w:ind w:left="-5" w:right="2"/>
        <w:rPr>
          <w:rFonts w:hint="eastAsia"/>
        </w:rPr>
      </w:pPr>
      <w:r>
        <w:rPr>
          <w:rFonts w:hint="eastAsia"/>
        </w:rPr>
        <w:t>They toil, and labor, and turn over many new leaves, and make many changes—and yet, like the woman with the issue of blood—they feel nothing bettered, but rather worse. They run in vain, and labor in vain!</w:t>
      </w:r>
    </w:p>
    <w:p w14:paraId="12EB6850">
      <w:pPr>
        <w:ind w:left="-5" w:right="2"/>
        <w:rPr>
          <w:rFonts w:hint="eastAsia"/>
        </w:rPr>
      </w:pPr>
      <w:r>
        <w:rPr>
          <w:rFonts w:hint="eastAsia"/>
        </w:rPr>
        <w:t>他们劳苦，工作，翻开许多新篇章，做出许多改变——然而，就像那个患血漏的妇人一样——他们感觉没有好转，反而更糟。他们徒劳奔跑，徒劳劳苦！</w:t>
      </w:r>
    </w:p>
    <w:p w14:paraId="019A519F">
      <w:pPr>
        <w:ind w:left="-5" w:right="2"/>
        <w:rPr>
          <w:rFonts w:hint="eastAsia"/>
        </w:rPr>
      </w:pPr>
    </w:p>
    <w:p w14:paraId="2079FB50">
      <w:pPr>
        <w:ind w:left="-5" w:right="2"/>
        <w:rPr>
          <w:rFonts w:hint="eastAsia"/>
        </w:rPr>
      </w:pPr>
      <w:r>
        <w:rPr>
          <w:rFonts w:hint="eastAsia"/>
        </w:rPr>
        <w:t>Little wonder, for they are beginning at the wrong end! They are building up a wall of sand—their work runs down as fast as they throw it up. They are baling water out of a leaky vessel; the leak gains on them; not they on the leak.</w:t>
      </w:r>
    </w:p>
    <w:p w14:paraId="1F7B01EF">
      <w:pPr>
        <w:ind w:left="-5" w:right="2"/>
        <w:rPr>
          <w:rFonts w:hint="eastAsia"/>
        </w:rPr>
      </w:pPr>
      <w:r>
        <w:rPr>
          <w:rFonts w:hint="eastAsia"/>
        </w:rPr>
        <w:t>这没什么好奇怪的，因为他们开始错了方向！他们正在建造一堵沙墙——他们的工作堆上去多快，就塌下来多快。他们正在从一个漏水的容器中舀水；漏洞胜过了他们；而不是他们胜过漏洞。</w:t>
      </w:r>
    </w:p>
    <w:p w14:paraId="1C4AA735">
      <w:pPr>
        <w:ind w:left="-5" w:right="2"/>
        <w:rPr>
          <w:rFonts w:hint="eastAsia"/>
        </w:rPr>
      </w:pPr>
    </w:p>
    <w:p w14:paraId="1714B9FB">
      <w:pPr>
        <w:ind w:left="-5" w:right="2"/>
        <w:rPr>
          <w:rFonts w:hint="eastAsia"/>
        </w:rPr>
      </w:pPr>
      <w:r>
        <w:rPr>
          <w:rFonts w:hint="eastAsia"/>
        </w:rPr>
        <w:t>Other foundation of holiness, can no man lay, than that which Paul laid, even Christ Jesus. Without Christ, we can do nothing.</w:t>
      </w:r>
    </w:p>
    <w:p w14:paraId="23001059">
      <w:pPr>
        <w:ind w:left="-5" w:right="2"/>
        <w:rPr>
          <w:rFonts w:hint="eastAsia"/>
        </w:rPr>
      </w:pPr>
      <w:r>
        <w:rPr>
          <w:rFonts w:hint="eastAsia"/>
        </w:rPr>
        <w:t>除了保罗所立的根基，即基督耶稣之外，没有人能立下圣洁的其他根基。没有基督，我们什么也做不了。</w:t>
      </w:r>
    </w:p>
    <w:p w14:paraId="47638DAE">
      <w:pPr>
        <w:ind w:left="-5" w:right="2"/>
        <w:rPr>
          <w:rFonts w:hint="eastAsia"/>
        </w:rPr>
      </w:pPr>
    </w:p>
    <w:p w14:paraId="7B460D87">
      <w:pPr>
        <w:ind w:left="-5" w:right="2"/>
        <w:rPr>
          <w:rFonts w:hint="eastAsia"/>
        </w:rPr>
      </w:pPr>
      <w:r>
        <w:rPr>
          <w:rFonts w:hint="eastAsia"/>
        </w:rPr>
        <w:t>It is a strong but true saying of Traill's, "Wisdom outside of Christ—is damning folly! Righteousness outside of Christ—is guilt and condemnation! Sanctification outside of Christ—is filth and sin! Redemption outside of Christ—is bondage and slavery!"</w:t>
      </w:r>
    </w:p>
    <w:p w14:paraId="2D155BBA">
      <w:pPr>
        <w:ind w:left="-5" w:right="2"/>
        <w:rPr>
          <w:rFonts w:hint="eastAsia"/>
        </w:rPr>
      </w:pPr>
      <w:r>
        <w:rPr>
          <w:rFonts w:hint="eastAsia"/>
        </w:rPr>
        <w:t>特雷尔有一句有力但真实的说法：“基督之外的智慧——是招致毁灭的愚昧！基督之外的公义——是罪疚和定罪！基督之外的成圣——是污秽和罪恶！基督之外的救赎——是束缚和奴役！”</w:t>
      </w:r>
    </w:p>
    <w:p w14:paraId="7D171732">
      <w:pPr>
        <w:ind w:left="-5" w:right="2"/>
        <w:rPr>
          <w:rFonts w:hint="eastAsia"/>
        </w:rPr>
      </w:pPr>
    </w:p>
    <w:p w14:paraId="2FB7F4C8">
      <w:pPr>
        <w:ind w:left="-5" w:right="2"/>
        <w:rPr>
          <w:rFonts w:hint="eastAsia"/>
        </w:rPr>
      </w:pPr>
      <w:r>
        <w:rPr>
          <w:rFonts w:hint="eastAsia"/>
        </w:rPr>
        <w:t>"But from Him you are in Christ Jesus--who for us became wisdom from God, as well as righteousness, sanctification, and redemption." 1 Corinthians 1:30</w:t>
      </w:r>
    </w:p>
    <w:p w14:paraId="1134D140">
      <w:pPr>
        <w:ind w:left="-5" w:right="2"/>
        <w:rPr>
          <w:rFonts w:hint="eastAsia"/>
        </w:rPr>
      </w:pPr>
      <w:r>
        <w:rPr>
          <w:rFonts w:hint="eastAsia"/>
        </w:rPr>
        <w:t>“但你们得以在基督耶稣里，是本乎**祂**；**祂**又成了**祂**们从**祂**而来的智慧，公义、圣洁和救赎。” 哥林多前书 1:30</w:t>
      </w:r>
    </w:p>
    <w:p w14:paraId="1D305ACC">
      <w:pPr>
        <w:ind w:left="-5" w:right="2"/>
        <w:rPr>
          <w:rFonts w:hint="eastAsia"/>
        </w:rPr>
      </w:pPr>
    </w:p>
    <w:p w14:paraId="2DE5E2A4">
      <w:pPr>
        <w:ind w:left="-5" w:right="2"/>
        <w:rPr>
          <w:rFonts w:hint="eastAsia"/>
        </w:rPr>
      </w:pPr>
      <w:r>
        <w:rPr>
          <w:rFonts w:hint="eastAsia"/>
        </w:rPr>
        <w:t>Would you be holy? Would you be partakers of the Divine nature? Then go to Christ! Wait for nothing! Wait for nobody! Do not linger! Think not to make you yourself ready.</w:t>
      </w:r>
    </w:p>
    <w:p w14:paraId="606BA7D4">
      <w:pPr>
        <w:ind w:left="-5" w:right="2"/>
        <w:rPr>
          <w:rFonts w:hint="eastAsia"/>
        </w:rPr>
      </w:pPr>
      <w:r>
        <w:rPr>
          <w:rFonts w:hint="eastAsia"/>
        </w:rPr>
        <w:t>你愿意圣洁吗？你愿意分沾**祂**的神圣性情吗？那就去到基督那里！不要等待任何事物！不要等待任何人！不要迟延！不要以为你可以使自己预备好。</w:t>
      </w:r>
    </w:p>
    <w:p w14:paraId="1E1A9ABA">
      <w:pPr>
        <w:ind w:left="-5" w:right="2"/>
        <w:rPr>
          <w:rFonts w:hint="eastAsia"/>
        </w:rPr>
      </w:pPr>
    </w:p>
    <w:p w14:paraId="7E718560">
      <w:pPr>
        <w:ind w:left="-5" w:right="2"/>
        <w:rPr>
          <w:rFonts w:hint="eastAsia"/>
        </w:rPr>
      </w:pPr>
      <w:r>
        <w:rPr>
          <w:rFonts w:hint="eastAsia"/>
        </w:rPr>
        <w:t>Go, and say to Him, in the words of that beautiful hymn—</w:t>
      </w:r>
    </w:p>
    <w:p w14:paraId="2DB85098">
      <w:pPr>
        <w:ind w:left="-5" w:right="2"/>
        <w:rPr>
          <w:rFonts w:hint="eastAsia"/>
        </w:rPr>
      </w:pPr>
      <w:r>
        <w:rPr>
          <w:rFonts w:hint="eastAsia"/>
        </w:rPr>
        <w:t>去，用那首优美圣诗的词句对**祂**说：</w:t>
      </w:r>
    </w:p>
    <w:p w14:paraId="5043252F">
      <w:pPr>
        <w:ind w:left="-5" w:right="2"/>
        <w:rPr>
          <w:rFonts w:hint="eastAsia"/>
        </w:rPr>
      </w:pPr>
    </w:p>
    <w:p w14:paraId="1355392E">
      <w:pPr>
        <w:ind w:left="-5" w:right="2"/>
        <w:rPr>
          <w:rFonts w:hint="eastAsia"/>
        </w:rPr>
      </w:pPr>
      <w:r>
        <w:rPr>
          <w:rFonts w:hint="eastAsia"/>
        </w:rPr>
        <w:t>"Nothing in my hand I bring, Simply to Your cross I cling!</w:t>
      </w:r>
    </w:p>
    <w:p w14:paraId="557C0553">
      <w:pPr>
        <w:ind w:left="-5" w:right="2"/>
        <w:rPr>
          <w:rFonts w:hint="eastAsia"/>
        </w:rPr>
      </w:pPr>
      <w:r>
        <w:rPr>
          <w:rFonts w:hint="eastAsia"/>
        </w:rPr>
        <w:t>Naked, flee to You for dress;</w:t>
      </w:r>
    </w:p>
    <w:p w14:paraId="45833E89">
      <w:pPr>
        <w:ind w:left="-5" w:right="2"/>
        <w:rPr>
          <w:rFonts w:hint="eastAsia"/>
        </w:rPr>
      </w:pPr>
      <w:r>
        <w:rPr>
          <w:rFonts w:hint="eastAsia"/>
        </w:rPr>
        <w:t>Helpless, look to You for grace!"</w:t>
      </w:r>
    </w:p>
    <w:p w14:paraId="1DC8D86B">
      <w:pPr>
        <w:ind w:left="-5" w:right="2"/>
        <w:rPr>
          <w:rFonts w:hint="eastAsia"/>
        </w:rPr>
      </w:pPr>
      <w:r>
        <w:rPr>
          <w:rFonts w:hint="eastAsia"/>
        </w:rPr>
        <w:t>“我手中空空无所献，单单紧抱**祢**十架！</w:t>
      </w:r>
    </w:p>
    <w:p w14:paraId="3946E7F2">
      <w:pPr>
        <w:ind w:left="-5" w:right="2"/>
        <w:rPr>
          <w:rFonts w:hint="eastAsia"/>
        </w:rPr>
      </w:pPr>
      <w:r>
        <w:rPr>
          <w:rFonts w:hint="eastAsia"/>
        </w:rPr>
        <w:t>赤身逃向**祢**求衣；</w:t>
      </w:r>
    </w:p>
    <w:p w14:paraId="555DD5F5">
      <w:pPr>
        <w:ind w:left="-5" w:right="2"/>
        <w:rPr>
          <w:rFonts w:hint="eastAsia"/>
        </w:rPr>
      </w:pPr>
      <w:r>
        <w:rPr>
          <w:rFonts w:hint="eastAsia"/>
        </w:rPr>
        <w:t>无助仰望**祢**的恩典！”</w:t>
      </w:r>
    </w:p>
    <w:p w14:paraId="58B778CA">
      <w:pPr>
        <w:ind w:left="-5" w:right="2"/>
        <w:rPr>
          <w:rFonts w:hint="eastAsia"/>
        </w:rPr>
      </w:pPr>
    </w:p>
    <w:p w14:paraId="347352AE">
      <w:pPr>
        <w:ind w:left="-5" w:right="2"/>
        <w:rPr>
          <w:rFonts w:hint="eastAsia"/>
        </w:rPr>
      </w:pPr>
      <w:r>
        <w:rPr>
          <w:rFonts w:hint="eastAsia"/>
        </w:rPr>
        <w:t>There is not a brick nor a stone laid in the成圣 of our sanctification, until we go to Christ. Holiness is His special gift to His believing people.</w:t>
      </w:r>
    </w:p>
    <w:p w14:paraId="67DC0F55">
      <w:pPr>
        <w:ind w:left="-5" w:right="2"/>
        <w:rPr>
          <w:rFonts w:hint="eastAsia"/>
        </w:rPr>
      </w:pPr>
      <w:r>
        <w:rPr>
          <w:rFonts w:hint="eastAsia"/>
        </w:rPr>
        <w:t>在我们成圣的工作中，在我们去到基督那里之前，没有一块砖或一块石头被放下。圣洁是**祂**赐给**祂**信徒的特别恩赐。</w:t>
      </w:r>
    </w:p>
    <w:p w14:paraId="02800792">
      <w:pPr>
        <w:ind w:left="-5" w:right="2"/>
        <w:rPr>
          <w:rFonts w:hint="eastAsia"/>
        </w:rPr>
      </w:pPr>
    </w:p>
    <w:p w14:paraId="597682CF">
      <w:pPr>
        <w:ind w:left="-5" w:right="2"/>
        <w:rPr>
          <w:rFonts w:hint="eastAsia"/>
        </w:rPr>
      </w:pPr>
      <w:r>
        <w:rPr>
          <w:rFonts w:hint="eastAsia"/>
        </w:rPr>
        <w:t>Holiness is the work He carries on in their hearts, by the Spirit whom He puts within them. He is appointed a Prince and a Savior, to give repentance as well as remission of sins.</w:t>
      </w:r>
    </w:p>
    <w:p w14:paraId="4CD5586B">
      <w:pPr>
        <w:ind w:left="-5" w:right="2"/>
        <w:rPr>
          <w:rFonts w:hint="eastAsia"/>
        </w:rPr>
      </w:pPr>
      <w:r>
        <w:rPr>
          <w:rFonts w:hint="eastAsia"/>
        </w:rPr>
        <w:t>圣洁是**祂**借着**祂**放在他们里面的圣灵，在他们心中进行的工作。**祂**被立为君王和救主，不仅要赐下赦罪，也要赐下悔改。</w:t>
      </w:r>
    </w:p>
    <w:p w14:paraId="51D6F603">
      <w:pPr>
        <w:ind w:left="-5" w:right="2"/>
        <w:rPr>
          <w:rFonts w:hint="eastAsia"/>
        </w:rPr>
      </w:pPr>
    </w:p>
    <w:p w14:paraId="60BE258E">
      <w:pPr>
        <w:ind w:left="-5" w:right="2"/>
        <w:rPr>
          <w:rFonts w:hint="eastAsia"/>
        </w:rPr>
      </w:pPr>
      <w:r>
        <w:rPr>
          <w:rFonts w:hint="eastAsia"/>
        </w:rPr>
        <w:t>To as many as receive Him—He gives power to become sons of God. Holiness does not come by blood—parents cannot give it to their children. Holiness does not come by the will of the flesh—man cannot produce it in himself. Holiness does not comes by the will of man—ministers cannot give it you by baptism.</w:t>
      </w:r>
    </w:p>
    <w:p w14:paraId="7D591706">
      <w:pPr>
        <w:ind w:left="-5" w:right="2"/>
        <w:rPr>
          <w:rFonts w:hint="eastAsia"/>
        </w:rPr>
      </w:pPr>
      <w:r>
        <w:rPr>
          <w:rFonts w:hint="eastAsia"/>
        </w:rPr>
        <w:t>凡接待**祂**的——**祂**就赐给他们权柄成为**祂**的儿子。圣洁不是来自血缘——父母不能把它给他们的孩子。圣洁不是来自肉体的意愿——人不能在自己身上产生它。圣洁不是来自人的意愿——牧师不能通过洗礼把它赐给你。</w:t>
      </w:r>
    </w:p>
    <w:p w14:paraId="54E73255">
      <w:pPr>
        <w:ind w:left="-5" w:right="2"/>
        <w:rPr>
          <w:rFonts w:hint="eastAsia"/>
        </w:rPr>
      </w:pPr>
    </w:p>
    <w:p w14:paraId="57AD72AB">
      <w:pPr>
        <w:ind w:left="-5" w:right="2"/>
        <w:rPr>
          <w:rFonts w:hint="eastAsia"/>
        </w:rPr>
      </w:pPr>
      <w:r>
        <w:rPr>
          <w:rFonts w:hint="eastAsia"/>
        </w:rPr>
        <w:t>Holiness comes from Christ! It is the result of vital union with Him. It is the fruit of being a living branch of the true vine. Go then to Christ, and say, "Lord, not only save me from the guilt of sin, but send the Spirit, whom You did promise, and save me from its power. Make me holy! Teach me to do Your will."</w:t>
      </w:r>
    </w:p>
    <w:p w14:paraId="392E6B8A">
      <w:pPr>
        <w:ind w:left="-5" w:right="2"/>
        <w:rPr>
          <w:rFonts w:hint="eastAsia"/>
        </w:rPr>
      </w:pPr>
      <w:r>
        <w:rPr>
          <w:rFonts w:hint="eastAsia"/>
        </w:rPr>
        <w:t>圣洁来自基督！它是与**祂**生命联合的结果。它是作真葡萄树上活枝子的果实。那么就去到基督那里，说：“主啊，不仅拯救我脱离罪的罪责，也请差遣祢所应许的圣灵，拯救我脱离它的权势。使我圣洁！教导我**行**祢的旨意。”</w:t>
      </w:r>
    </w:p>
    <w:p w14:paraId="0F553B92">
      <w:pPr>
        <w:ind w:left="-5" w:right="2"/>
        <w:rPr>
          <w:rFonts w:hint="eastAsia"/>
        </w:rPr>
      </w:pPr>
    </w:p>
    <w:p w14:paraId="08C64B91">
      <w:pPr>
        <w:ind w:left="-5" w:right="2"/>
        <w:rPr>
          <w:rFonts w:hint="eastAsia"/>
        </w:rPr>
      </w:pPr>
      <w:r>
        <w:rPr>
          <w:rFonts w:hint="eastAsia"/>
        </w:rPr>
        <w:t>Would you continue holy, when you have once been made so? Then abide in Christ. He says Himself, "Abide in Me, and I in you. He who abides in Me, and I in him—brings forth much fruit" (John 15:4, 5).</w:t>
      </w:r>
    </w:p>
    <w:p w14:paraId="437DFF0E">
      <w:pPr>
        <w:ind w:left="-5" w:right="2"/>
        <w:rPr>
          <w:rFonts w:hint="eastAsia"/>
        </w:rPr>
      </w:pPr>
      <w:r>
        <w:rPr>
          <w:rFonts w:hint="eastAsia"/>
        </w:rPr>
        <w:t>当你一旦被造就为圣洁后，你愿意继续保持圣洁吗？那就住在基督里。**祂****自己**说：“你们要常在**我**里面，**我**也常在你们里面。常在**我**里面的，**我**也常在**他**里面的，这人就多结果子”（约翰福音 15:4, 5）。</w:t>
      </w:r>
    </w:p>
    <w:p w14:paraId="2814EBF3">
      <w:pPr>
        <w:ind w:left="-5" w:right="2"/>
        <w:rPr>
          <w:rFonts w:hint="eastAsia"/>
        </w:rPr>
      </w:pPr>
    </w:p>
    <w:p w14:paraId="13E49BFA">
      <w:pPr>
        <w:ind w:left="-5" w:right="2"/>
        <w:rPr>
          <w:rFonts w:hint="eastAsia"/>
        </w:rPr>
      </w:pPr>
      <w:r>
        <w:rPr>
          <w:rFonts w:hint="eastAsia"/>
        </w:rPr>
        <w:t>Jesus is the Physician to whom You must daily go, if you would keep well. He is the Manna which you must daily eat, and the Rock of which you must daily drink. His arm is the arm on which you must daily lean, as you come up out of the wilderness of this world. You must not only be rooted, you must also be built up in Him.</w:t>
      </w:r>
    </w:p>
    <w:p w14:paraId="1986608D">
      <w:pPr>
        <w:ind w:left="-5" w:right="2"/>
        <w:rPr>
          <w:rFonts w:hint="eastAsia"/>
        </w:rPr>
      </w:pPr>
      <w:r>
        <w:rPr>
          <w:rFonts w:hint="eastAsia"/>
        </w:rPr>
        <w:t>耶稣是**你**必须每天去的医生，如果你想保持健康。**祂**是你必须每天吃的吗哪，是你必须每天喝的磐石。**祂**的臂膀是你必须每天倚靠的臂膀，当你走出这个世界的旷野时。你不仅要扎根，也必须在**祂**里面被建造起来。</w:t>
      </w:r>
    </w:p>
    <w:p w14:paraId="0EC75024">
      <w:pPr>
        <w:ind w:left="-5" w:right="2"/>
        <w:rPr>
          <w:rFonts w:hint="eastAsia"/>
        </w:rPr>
      </w:pPr>
    </w:p>
    <w:p w14:paraId="4C22417D">
      <w:pPr>
        <w:ind w:left="-5" w:right="2"/>
        <w:rPr>
          <w:rFonts w:hint="eastAsia"/>
        </w:rPr>
      </w:pPr>
      <w:r>
        <w:rPr>
          <w:rFonts w:hint="eastAsia"/>
        </w:rPr>
        <w:t>Reader, may you and I know these things by experience, and not by hearsay only! May we all feel the importance of holiness, far more than we have ever done yet! May our years he holy years with our souls, and then I know they will be happy ones! But this I say once more, "We must be holy!"</w:t>
      </w:r>
    </w:p>
    <w:p w14:paraId="67E419A7">
      <w:pPr>
        <w:ind w:left="-5" w:right="2"/>
        <w:rPr>
          <w:rFonts w:hint="eastAsia"/>
        </w:rPr>
      </w:pPr>
      <w:r>
        <w:rPr>
          <w:rFonts w:hint="eastAsia"/>
        </w:rPr>
        <w:t>读者，愿你我都能凭着经历，而不仅仅是道听途说，来认识这些事！愿我们所有人都比以往任何时候都更加感受到圣洁的重要性！愿我们的岁月成为我们灵魂的圣洁岁月，那么我知道它们将是幸福的岁月！但我再次说：“我们必须圣洁！”</w:t>
      </w:r>
    </w:p>
    <w:p w14:paraId="4615B59D">
      <w:pPr>
        <w:ind w:left="-5" w:right="2"/>
        <w:rPr>
          <w:rFonts w:hint="eastAsia"/>
        </w:rPr>
      </w:pPr>
    </w:p>
    <w:p w14:paraId="47FCE838">
      <w:pPr>
        <w:pStyle w:val="2"/>
        <w:bidi w:val="0"/>
        <w:rPr>
          <w:rFonts w:hint="eastAsia"/>
        </w:rPr>
      </w:pPr>
      <w:r>
        <w:rPr>
          <w:rFonts w:hint="eastAsia"/>
        </w:rPr>
        <w:t>REGENERATION</w:t>
      </w:r>
    </w:p>
    <w:p w14:paraId="724DEB9B">
      <w:pPr>
        <w:pStyle w:val="2"/>
        <w:bidi w:val="0"/>
        <w:rPr>
          <w:rFonts w:hint="eastAsia"/>
        </w:rPr>
      </w:pPr>
      <w:r>
        <w:rPr>
          <w:rFonts w:hint="eastAsia"/>
        </w:rPr>
        <w:t>重生</w:t>
      </w:r>
    </w:p>
    <w:p w14:paraId="5681410A">
      <w:pPr>
        <w:ind w:left="-5" w:right="2"/>
        <w:rPr>
          <w:rFonts w:hint="eastAsia"/>
        </w:rPr>
      </w:pPr>
    </w:p>
    <w:p w14:paraId="167A8A4B">
      <w:pPr>
        <w:ind w:left="-5" w:right="2"/>
        <w:rPr>
          <w:rFonts w:hint="eastAsia"/>
        </w:rPr>
      </w:pPr>
      <w:r>
        <w:rPr>
          <w:rFonts w:hint="eastAsia"/>
        </w:rPr>
        <w:t>by J. C. Ryle</w:t>
      </w:r>
    </w:p>
    <w:p w14:paraId="03BF4838">
      <w:pPr>
        <w:ind w:left="-5" w:right="2"/>
        <w:rPr>
          <w:rFonts w:hint="eastAsia"/>
        </w:rPr>
      </w:pPr>
      <w:r>
        <w:rPr>
          <w:rFonts w:hint="eastAsia"/>
        </w:rPr>
        <w:t>作者：J. C. 莱尔</w:t>
      </w:r>
    </w:p>
    <w:p w14:paraId="77480380">
      <w:pPr>
        <w:ind w:left="-5" w:right="2"/>
        <w:rPr>
          <w:rFonts w:hint="eastAsia"/>
        </w:rPr>
      </w:pPr>
    </w:p>
    <w:p w14:paraId="1FCC0D66">
      <w:pPr>
        <w:ind w:left="-5" w:right="2"/>
        <w:rPr>
          <w:rFonts w:hint="eastAsia"/>
        </w:rPr>
      </w:pPr>
      <w:r>
        <w:rPr>
          <w:rFonts w:hint="eastAsia"/>
        </w:rPr>
        <w:t>"Truly, truly, I say to you—Unless a man is born again, he cannot see the kingdom of God." John 3:3</w:t>
      </w:r>
    </w:p>
    <w:p w14:paraId="728F5152">
      <w:pPr>
        <w:ind w:left="-5" w:right="2"/>
        <w:rPr>
          <w:rFonts w:hint="eastAsia"/>
        </w:rPr>
      </w:pPr>
      <w:r>
        <w:rPr>
          <w:rFonts w:hint="eastAsia"/>
        </w:rPr>
        <w:t>“**我**实实在在地告诉**你**——人若不重生，就不能见**祂**的国。” 约翰福音 3:3</w:t>
      </w:r>
    </w:p>
    <w:p w14:paraId="3D3C273F">
      <w:pPr>
        <w:ind w:left="-5" w:right="2"/>
        <w:rPr>
          <w:rFonts w:hint="eastAsia"/>
        </w:rPr>
      </w:pPr>
    </w:p>
    <w:p w14:paraId="3F54223B">
      <w:pPr>
        <w:ind w:left="-5" w:right="2"/>
        <w:rPr>
          <w:rFonts w:hint="eastAsia"/>
        </w:rPr>
      </w:pPr>
      <w:r>
        <w:rPr>
          <w:rFonts w:hint="eastAsia"/>
        </w:rPr>
        <w:t>If the Bible is false, as some proud men have dared to say—then we are no better than the灭亡 beasts which perish, and the best thing a man can do is to eat and drink and live as he pleases.</w:t>
      </w:r>
    </w:p>
    <w:p w14:paraId="0B60D3CB">
      <w:pPr>
        <w:ind w:left="-5" w:right="2"/>
        <w:rPr>
          <w:rFonts w:hint="eastAsia"/>
        </w:rPr>
      </w:pPr>
      <w:r>
        <w:rPr>
          <w:rFonts w:hint="eastAsia"/>
        </w:rPr>
        <w:t>如果圣经是虚假的，正如一些骄傲的人敢于说的——那么我们就不比那些灭亡的走兽好多少，一个人能做的最好的事情就是吃喝玩乐，随心所欲地生活。</w:t>
      </w:r>
    </w:p>
    <w:p w14:paraId="10088E0A">
      <w:pPr>
        <w:ind w:left="-5" w:right="2"/>
        <w:rPr>
          <w:rFonts w:hint="eastAsia"/>
        </w:rPr>
      </w:pPr>
    </w:p>
    <w:p w14:paraId="54E855A2">
      <w:pPr>
        <w:ind w:left="-5" w:right="2"/>
        <w:rPr>
          <w:rFonts w:hint="eastAsia"/>
        </w:rPr>
      </w:pPr>
      <w:r>
        <w:rPr>
          <w:rFonts w:hint="eastAsia"/>
        </w:rPr>
        <w:t>If the Bible is only half true, as some unhappy people strive to make out, there is no certainty about our everlasting souls; Christianity is all doubt and dimness and guesswork, we can never know what we are to believe as necessary to salvation, we can never be sure that we have got hold of the words of eternal life.</w:t>
      </w:r>
    </w:p>
    <w:p w14:paraId="1CA86498">
      <w:pPr>
        <w:ind w:left="-5" w:right="2"/>
        <w:rPr>
          <w:rFonts w:hint="eastAsia"/>
        </w:rPr>
      </w:pPr>
      <w:r>
        <w:rPr>
          <w:rFonts w:hint="eastAsia"/>
        </w:rPr>
        <w:t>如果圣经只有一半是真的，正如一些不幸的人试图证明的那样，那么我们的永恒灵魂就没有确定性可言；基督教信仰充满了怀疑、模糊和猜测，我们永远无法知道我们应该相信什么才是得救所必需的，我们永远无法确定我们是否抓住了永生之道。</w:t>
      </w:r>
    </w:p>
    <w:p w14:paraId="229A6C28">
      <w:pPr>
        <w:ind w:left="-5" w:right="2"/>
        <w:rPr>
          <w:rFonts w:hint="eastAsia"/>
        </w:rPr>
      </w:pPr>
    </w:p>
    <w:p w14:paraId="4A73FC4A">
      <w:pPr>
        <w:ind w:left="-5" w:right="2"/>
        <w:rPr>
          <w:rFonts w:hint="eastAsia"/>
        </w:rPr>
      </w:pPr>
      <w:r>
        <w:rPr>
          <w:rFonts w:hint="eastAsia"/>
        </w:rPr>
        <w:t>Give up your Bible, and you have not a square inch of certainty and confidence to stand on: you may think, and you may imagine, and you may have your own opinion—but you cannot show me any satisfactory proof or authority that you are right; you are building merely on your own judgment; you have put out your own eyes, as it were, and, like one in the dark, you do not really know where you are going.</w:t>
      </w:r>
    </w:p>
    <w:p w14:paraId="77B7C4D7">
      <w:pPr>
        <w:ind w:left="-5" w:right="2"/>
        <w:rPr>
          <w:rFonts w:hint="eastAsia"/>
        </w:rPr>
      </w:pPr>
      <w:r>
        <w:rPr>
          <w:rFonts w:hint="eastAsia"/>
        </w:rPr>
        <w:t>放弃你的圣经，你就没有一平方英寸的确定性和信心可以立足：你可以思考，你可以想象，你可以有你自己的观点——但你不能向我展示任何令人满意的证据或权威证明你是对的；你只是建立在自己的判断之上；你仿佛是弄瞎了**自**己的眼睛，就像在黑暗中行走的人，你不知道**你**真正要去哪里。</w:t>
      </w:r>
    </w:p>
    <w:p w14:paraId="5ABD4A7D">
      <w:pPr>
        <w:ind w:left="-5" w:right="2"/>
        <w:rPr>
          <w:rFonts w:hint="eastAsia"/>
        </w:rPr>
      </w:pPr>
    </w:p>
    <w:p w14:paraId="047642BA">
      <w:pPr>
        <w:ind w:left="-5" w:right="2"/>
        <w:rPr>
          <w:rFonts w:hint="eastAsia"/>
        </w:rPr>
      </w:pPr>
      <w:r>
        <w:rPr>
          <w:rFonts w:hint="eastAsia"/>
        </w:rPr>
        <w:t>But if, beloved, the Bible be indeed the Word of God Himself and altogether true, and that it is so, can be proved by witnesses without number; if the Bible be indeed true and our only guide to heaven, and this I trust you are all ready to allow; it surely must be the duty of every wise and thinking man to lay to heart each doctrine which it contains, and while he adds nothing to it, to be careful that he takes nothing from it.</w:t>
      </w:r>
    </w:p>
    <w:p w14:paraId="70AEC99A">
      <w:pPr>
        <w:ind w:left="-5" w:right="2"/>
        <w:rPr>
          <w:rFonts w:hint="eastAsia"/>
        </w:rPr>
      </w:pPr>
      <w:r>
        <w:rPr>
          <w:rFonts w:hint="eastAsia"/>
        </w:rPr>
        <w:t>但是，亲爱的，如果圣经确实是**祂****自己**的圣言并且完全真实，这一点可以通过无数的见证人来证明；如果圣经确实是真实的，是我们通往天堂的唯一指南，我相信你们都愿意承认这一点；那么，每一个有智慧和思想的人，将其中包含的每一项教义铭记在心，并且在不增添任何内容的同时，也要小心不要从中拿走任何东西，这无疑是**祂**的责任。</w:t>
      </w:r>
    </w:p>
    <w:p w14:paraId="05CA2070">
      <w:pPr>
        <w:ind w:left="-5" w:right="2"/>
        <w:rPr>
          <w:rFonts w:hint="eastAsia"/>
        </w:rPr>
      </w:pPr>
    </w:p>
    <w:p w14:paraId="3B1EC1CC">
      <w:pPr>
        <w:ind w:left="-5" w:right="2"/>
        <w:rPr>
          <w:rFonts w:hint="eastAsia"/>
        </w:rPr>
      </w:pPr>
      <w:r>
        <w:rPr>
          <w:rFonts w:hint="eastAsia"/>
        </w:rPr>
        <w:t>Now, I say that on the face of the Bible, when fairly read, there stands out this grand doctrine, that each one of us must, between the cradle and grave—go through a spiritual change, a change of heart— or in other words be born again. And in the text you have heard, the Lord Jesus declares positively, without regeneration no man shall see the kingdom of God.</w:t>
      </w:r>
    </w:p>
    <w:p w14:paraId="6D400440">
      <w:pPr>
        <w:ind w:left="-5" w:right="2"/>
        <w:rPr>
          <w:rFonts w:hint="eastAsia"/>
        </w:rPr>
      </w:pPr>
      <w:r>
        <w:rPr>
          <w:rFonts w:hint="eastAsia"/>
        </w:rPr>
        <w:t>现在，我说，当公正地阅读圣经时，其中凸显着一个宏大的教义，那就是我们每个人，从摇篮到坟墓之间——都必须经历一次属灵的改变，一次内心的改变——或者换句话说，就是重生。在你们听到的经文中，主耶稣断言：没有重生，没有人能见**祂**的国。</w:t>
      </w:r>
    </w:p>
    <w:p w14:paraId="57D2725B">
      <w:pPr>
        <w:ind w:left="-5" w:right="2"/>
        <w:rPr>
          <w:rFonts w:hint="eastAsia"/>
        </w:rPr>
      </w:pPr>
    </w:p>
    <w:p w14:paraId="5E8E130F">
      <w:pPr>
        <w:ind w:left="-5" w:right="2"/>
        <w:rPr>
          <w:rFonts w:hint="eastAsia"/>
        </w:rPr>
      </w:pPr>
      <w:r>
        <w:rPr>
          <w:rFonts w:hint="eastAsia"/>
        </w:rPr>
        <w:t>Sinner, man or woman, mark that! no salvation without this new birth! Christ has done everything for you; He paid the price of our redemption, lived for us, died for us, rose again for us—but all shall avail us nothing,如果 there be not this work in us: we must be born again!</w:t>
      </w:r>
    </w:p>
    <w:p w14:paraId="1F1EDA44">
      <w:pPr>
        <w:ind w:left="-5" w:right="2"/>
        <w:rPr>
          <w:rFonts w:hint="eastAsia"/>
        </w:rPr>
      </w:pPr>
      <w:r>
        <w:rPr>
          <w:rFonts w:hint="eastAsia"/>
        </w:rPr>
        <w:t>罪人啊，无论男女，请注意！没有这个重生，就没有救恩！基督为你做了一切；**祂**付了我们救赎的代价，为我们生活，为我们受死，为我们复活——但如果我们在我们里面没有这个**工作**，这一切都将对我们毫无益处：我们必须重生！</w:t>
      </w:r>
    </w:p>
    <w:p w14:paraId="00BFAE89">
      <w:pPr>
        <w:ind w:left="-5" w:right="2"/>
        <w:rPr>
          <w:rFonts w:hint="eastAsia"/>
        </w:rPr>
      </w:pPr>
    </w:p>
    <w:p w14:paraId="3C8AF088">
      <w:pPr>
        <w:ind w:left="-5" w:right="2"/>
        <w:rPr>
          <w:rFonts w:hint="eastAsia"/>
        </w:rPr>
      </w:pPr>
      <w:r>
        <w:rPr>
          <w:rFonts w:hint="eastAsia"/>
        </w:rPr>
        <w:t>Now, beloved, I desire to speak to you freely and plainly about this new birth—as a thing absolutely necessary to salvation. I shall try to show you from my text two things: first, the reason why we must all be born again, and secondly, what the expression to be born again means; and the Lord grant that the subject to which I am going to call your attention, may not be listened to and soon forgotten, as a light and indifferent matter—but carried home and thought over, and blessed to the conversion of many souls!</w:t>
      </w:r>
    </w:p>
    <w:p w14:paraId="1E367F4D">
      <w:pPr>
        <w:ind w:left="-5" w:right="2"/>
        <w:rPr>
          <w:rFonts w:hint="eastAsia"/>
        </w:rPr>
      </w:pPr>
      <w:r>
        <w:rPr>
          <w:rFonts w:hint="eastAsia"/>
        </w:rPr>
        <w:t>现在，亲爱的，我希望自由而坦率地与你们谈论这个重生——它是得救所绝对必需的。我将尝试从我的经文中向你们展示两件事：首先，我们为什么都必须重生的原因，其次，“重生”这个表达是什么意思；愿主恩准，我将要引起你们注意的这个主题，不会被当作一件轻描淡写、无关紧要的事情听过就忘——而是被带回家中，反复思想，并蒙福使许多灵魂归正！</w:t>
      </w:r>
    </w:p>
    <w:p w14:paraId="1C614B0A">
      <w:pPr>
        <w:ind w:left="-5" w:right="2"/>
        <w:rPr>
          <w:rFonts w:hint="eastAsia"/>
        </w:rPr>
      </w:pPr>
    </w:p>
    <w:p w14:paraId="20AD4D9E">
      <w:pPr>
        <w:ind w:left="-5" w:right="2"/>
        <w:rPr>
          <w:rFonts w:hint="eastAsia"/>
        </w:rPr>
      </w:pPr>
      <w:r>
        <w:rPr>
          <w:rFonts w:hint="eastAsia"/>
        </w:rPr>
        <w:t>I. Why, then, is this new birth so necessary? The answer is short and simple. Because of the natural sinfulness of every man's disposition. We are not born into the world with spotless, innocent minds—but corrupt and wicked, and with a will to do that which is evil as soon as we have the power.</w:t>
      </w:r>
    </w:p>
    <w:p w14:paraId="5924BB20">
      <w:pPr>
        <w:ind w:left="-5" w:right="2"/>
        <w:rPr>
          <w:rFonts w:hint="eastAsia"/>
        </w:rPr>
      </w:pPr>
      <w:r>
        <w:rPr>
          <w:rFonts w:hint="eastAsia"/>
        </w:rPr>
        <w:t>一、那么，为什么这个重生如此必要呢？答案简短而简单。因为每个人性情中天然的罪恶。我们降生到世上时，并非带着一尘不染、纯真的心灵——而是败坏邪恶的，并且只要我们有能力，就倾向于行恶。</w:t>
      </w:r>
    </w:p>
    <w:p w14:paraId="626866FC">
      <w:pPr>
        <w:ind w:left="-5" w:right="2"/>
        <w:rPr>
          <w:rFonts w:hint="eastAsia"/>
        </w:rPr>
      </w:pPr>
    </w:p>
    <w:p w14:paraId="1CD1A18E">
      <w:pPr>
        <w:ind w:left="-5" w:right="2"/>
        <w:rPr>
          <w:rFonts w:hint="eastAsia"/>
        </w:rPr>
      </w:pPr>
      <w:r>
        <w:rPr>
          <w:rFonts w:hint="eastAsia"/>
        </w:rPr>
        <w:t>The Scriptural account is true to the letter—we are all conceived in sin and shaped in iniquity. I need not stop now to tell you how all this came to pass; I need only remind you that in the beginning it was not so. Our first parents, Adam and Eve, were created holy, harmless, undefiled, without spot or stain or blemish about them; and when God rested from His labor on the seventh day, He pronounced them, like all His other works, to be very good.</w:t>
      </w:r>
    </w:p>
    <w:p w14:paraId="6054ED97">
      <w:pPr>
        <w:ind w:left="-5" w:right="2"/>
        <w:rPr>
          <w:rFonts w:hint="eastAsia"/>
        </w:rPr>
      </w:pPr>
      <w:r>
        <w:rPr>
          <w:rFonts w:hint="eastAsia"/>
        </w:rPr>
        <w:t>圣经的记述是丝毫不差的——我们都是在罪中成孕，在不义中塑造的。我现在不需要停下来告诉你们这一切是如何发生的；我只需要提醒你们，在起初并非如此。我们的始祖亚当和夏娃被创造得圣洁、无害、纯净，身上没有瑕疵或污点；当**祂**在第七天歇了**祂**的工时，**祂**像**祂**所有其他工作一样，宣称**他**们是极其美好的。</w:t>
      </w:r>
    </w:p>
    <w:p w14:paraId="5F4E9A79">
      <w:pPr>
        <w:ind w:left="-5" w:right="2"/>
        <w:rPr>
          <w:rFonts w:hint="eastAsia"/>
        </w:rPr>
      </w:pPr>
    </w:p>
    <w:p w14:paraId="45BE5F16">
      <w:pPr>
        <w:ind w:left="-5" w:right="2"/>
        <w:rPr>
          <w:rFonts w:hint="eastAsia"/>
        </w:rPr>
      </w:pPr>
      <w:r>
        <w:rPr>
          <w:rFonts w:hint="eastAsia"/>
        </w:rPr>
        <w:t>But, alas for us! Adam, by transgression, fell into sin, and lost his first estate. He forfeited the likeness of God in which he had been made. And hence all we, who are his children, come into being with a defiled and sinful nature.</w:t>
      </w:r>
    </w:p>
    <w:p w14:paraId="524972EC">
      <w:pPr>
        <w:ind w:left="-5" w:right="2"/>
        <w:rPr>
          <w:rFonts w:hint="eastAsia"/>
        </w:rPr>
      </w:pPr>
      <w:r>
        <w:rPr>
          <w:rFonts w:hint="eastAsia"/>
        </w:rPr>
        <w:t>但是，唉！亚当因着悖逆而堕入罪中，失去了**他**起初的状态。**他**失去了**祂**照着**祂****自己**的形像所造的样式。因此，我们所有作为**他**后代的人，都带着被玷污和有罪的本性而存在。</w:t>
      </w:r>
    </w:p>
    <w:p w14:paraId="3DE963AD">
      <w:pPr>
        <w:ind w:left="-5" w:right="2"/>
        <w:rPr>
          <w:rFonts w:hint="eastAsia"/>
        </w:rPr>
      </w:pPr>
    </w:p>
    <w:p w14:paraId="256346A1">
      <w:pPr>
        <w:ind w:left="-5" w:right="2"/>
        <w:rPr>
          <w:rFonts w:hint="eastAsia"/>
        </w:rPr>
      </w:pPr>
      <w:r>
        <w:rPr>
          <w:rFonts w:hint="eastAsia"/>
        </w:rPr>
        <w:t>We are fallen, and we must needs be raised; we have about us the marks of the old Adam—Adam the first, earthly and carnal—and we must needs be marked with the marks of the Second Adam, the Lord Jesus, which are heavenly and spiritual.</w:t>
      </w:r>
    </w:p>
    <w:p w14:paraId="2A909BBD">
      <w:pPr>
        <w:ind w:left="-5" w:right="2"/>
        <w:rPr>
          <w:rFonts w:hint="eastAsia"/>
        </w:rPr>
      </w:pPr>
      <w:r>
        <w:rPr>
          <w:rFonts w:hint="eastAsia"/>
        </w:rPr>
        <w:t>我们已经堕落，我们必须被兴起；我们身上有旧亚当的印记——第一个亚当，属土和属肉体的——我们必须有第二位亚当，主耶稣的印记，那是属天和属灵的。</w:t>
      </w:r>
    </w:p>
    <w:p w14:paraId="09DB0D96">
      <w:pPr>
        <w:ind w:left="-5" w:right="2"/>
        <w:rPr>
          <w:rFonts w:hint="eastAsia"/>
        </w:rPr>
      </w:pPr>
    </w:p>
    <w:p w14:paraId="34AB5BE4">
      <w:pPr>
        <w:ind w:left="-5" w:right="2"/>
        <w:rPr>
          <w:rFonts w:hint="eastAsia"/>
        </w:rPr>
      </w:pPr>
      <w:r>
        <w:rPr>
          <w:rFonts w:hint="eastAsia"/>
        </w:rPr>
        <w:t>Do any of you feel a doubt of this? Consider only what we are by nature.</w:t>
      </w:r>
    </w:p>
    <w:p w14:paraId="0A72DDD9">
      <w:pPr>
        <w:ind w:left="-5" w:right="2"/>
        <w:rPr>
          <w:rFonts w:hint="eastAsia"/>
        </w:rPr>
      </w:pPr>
      <w:r>
        <w:rPr>
          <w:rFonts w:hint="eastAsia"/>
        </w:rPr>
        <w:t>你们中有人对此感到怀疑吗？只需想想我们本性上是什么样的人。</w:t>
      </w:r>
    </w:p>
    <w:p w14:paraId="4C5FB402">
      <w:pPr>
        <w:ind w:left="-5" w:right="2"/>
        <w:rPr>
          <w:rFonts w:hint="eastAsia"/>
        </w:rPr>
      </w:pPr>
    </w:p>
    <w:p w14:paraId="31E44A16">
      <w:pPr>
        <w:ind w:left="-5" w:right="2"/>
        <w:rPr>
          <w:rFonts w:hint="eastAsia"/>
        </w:rPr>
      </w:pPr>
      <w:r>
        <w:rPr>
          <w:rFonts w:hint="eastAsia"/>
        </w:rPr>
        <w:t>By nature we do not see Christ's spiritual kingdom upon earth; it is all hidden from our eyes. Men may be sharp and knowing in worldly matters, they may be wise in the things of time—but when they come to spiritual religion, their understandings seem blind, there is a thick veil over their hearts, and they see nothing as they ought to see.</w:t>
      </w:r>
    </w:p>
    <w:p w14:paraId="27A8115C">
      <w:pPr>
        <w:ind w:left="-5" w:right="2"/>
        <w:rPr>
          <w:rFonts w:hint="eastAsia"/>
        </w:rPr>
      </w:pPr>
      <w:r>
        <w:rPr>
          <w:rFonts w:hint="eastAsia"/>
        </w:rPr>
        <w:t>凭着本性，我们看不到基督在地上的属灵国度；它完全隐藏在我们的眼前。人们在世俗事务上可能很精明和有知识，他们可能在暂时的事物上有智慧——但当他们谈到属灵的信仰时，他们的悟性似乎是瞎的，他们的心上有一层厚厚的帕子，他们看不见任何他们应该看见的东西。</w:t>
      </w:r>
    </w:p>
    <w:p w14:paraId="0EDCD88D">
      <w:pPr>
        <w:ind w:left="-5" w:right="2"/>
        <w:rPr>
          <w:rFonts w:hint="eastAsia"/>
        </w:rPr>
      </w:pPr>
    </w:p>
    <w:p w14:paraId="591A79E5">
      <w:pPr>
        <w:ind w:left="-5" w:right="2"/>
        <w:rPr>
          <w:rFonts w:hint="eastAsia"/>
        </w:rPr>
      </w:pPr>
      <w:r>
        <w:rPr>
          <w:rFonts w:hint="eastAsia"/>
        </w:rPr>
        <w:t>So long as they are in this natural state it is in vain they are told of God's holiness and God's unchangeable justice, His spiritual law and His judgment to come, their own enormous deficiencies, their own peril of destruction—it matters not; it all falls flat and dull upon their ears; they neither feel it nor care for it nor consider it, and in a few hours they are as though they had never heard it.</w:t>
      </w:r>
    </w:p>
    <w:p w14:paraId="2CD5A3A2">
      <w:pPr>
        <w:ind w:left="-5" w:right="2"/>
        <w:rPr>
          <w:rFonts w:hint="eastAsia"/>
        </w:rPr>
      </w:pPr>
      <w:r>
        <w:rPr>
          <w:rFonts w:hint="eastAsia"/>
        </w:rPr>
        <w:t>只要他们处于这种天然的状态，即使告诉他们**祂**的圣洁和**祂**不可改变的公义，**祂**的属灵律法和**祂**将来的审判，他们自己的巨大缺陷，以及他们自身的灭亡危险——都是徒然的，这都平淡而沉闷地落入他们的耳朵；他们既不感觉，也不关心，也不思想，几个小时后，他们就仿佛从未听过一样。</w:t>
      </w:r>
    </w:p>
    <w:p w14:paraId="510DDB37">
      <w:pPr>
        <w:ind w:left="-5" w:right="2"/>
        <w:rPr>
          <w:rFonts w:hint="eastAsia"/>
        </w:rPr>
      </w:pPr>
    </w:p>
    <w:p w14:paraId="6A35166B">
      <w:pPr>
        <w:ind w:left="-5" w:right="2"/>
        <w:rPr>
          <w:rFonts w:hint="eastAsia"/>
        </w:rPr>
      </w:pPr>
      <w:r>
        <w:rPr>
          <w:rFonts w:hint="eastAsia"/>
        </w:rPr>
        <w:t>It is to no purpose, while in this condition, that Christ crucified and His precious atonement are set before us; we can see no form nor beauty nor loveliness about Him; we cannot value what He has done, and, as far as we是 concerned, the wisdom and the excellence of the Cross, which Apostles gloried in, seems all thrown away.</w:t>
      </w:r>
    </w:p>
    <w:p w14:paraId="3EA6980B">
      <w:pPr>
        <w:ind w:left="-5" w:right="2"/>
        <w:rPr>
          <w:rFonts w:hint="eastAsia"/>
        </w:rPr>
      </w:pPr>
      <w:r>
        <w:rPr>
          <w:rFonts w:hint="eastAsia"/>
        </w:rPr>
        <w:t>当处于这种状况时，即使将受十字架刑罚的基督和**祂**宝贵的赎罪摆在我们面前，也毫无益处；我们看不出**祂**身上有任何容貌、美丽或可爱之处；我们不能珍视**祂**所做的，而且就我们而言，使徒们引以为荣的十字架的智慧和卓越，似乎都白费了。</w:t>
      </w:r>
    </w:p>
    <w:p w14:paraId="0094DC1F">
      <w:pPr>
        <w:ind w:left="-5" w:right="2"/>
        <w:rPr>
          <w:rFonts w:hint="eastAsia"/>
        </w:rPr>
      </w:pPr>
    </w:p>
    <w:p w14:paraId="63A384CC">
      <w:pPr>
        <w:ind w:left="-5" w:right="2"/>
        <w:rPr>
          <w:rFonts w:hint="eastAsia"/>
        </w:rPr>
      </w:pPr>
      <w:r>
        <w:rPr>
          <w:rFonts w:hint="eastAsia"/>
        </w:rPr>
        <w:t>And why is this? Our hearts need changing! "The natural man receives not the things of the Spirit of God; for they are foolishness unto him; neither can he know them, for they are spiritually discerned."</w:t>
      </w:r>
    </w:p>
    <w:p w14:paraId="4EAC5829">
      <w:pPr>
        <w:ind w:left="-5" w:right="2"/>
        <w:rPr>
          <w:rFonts w:hint="eastAsia"/>
        </w:rPr>
      </w:pPr>
      <w:r>
        <w:rPr>
          <w:rFonts w:hint="eastAsia"/>
        </w:rPr>
        <w:t>这又是为什么呢？我们的心需要改变！“然而，属血气的人不领会**祂**的灵的事；反倒以为愚拙；并且不能知道，因为这些事唯有属灵的人才能看透。”</w:t>
      </w:r>
    </w:p>
    <w:p w14:paraId="1420E679">
      <w:pPr>
        <w:ind w:left="-5" w:right="2"/>
        <w:rPr>
          <w:rFonts w:hint="eastAsia"/>
        </w:rPr>
      </w:pPr>
    </w:p>
    <w:p w14:paraId="60B361DA">
      <w:pPr>
        <w:ind w:left="-5" w:right="2"/>
        <w:rPr>
          <w:rFonts w:hint="eastAsia"/>
        </w:rPr>
      </w:pPr>
      <w:r>
        <w:rPr>
          <w:rFonts w:hint="eastAsia"/>
        </w:rPr>
        <w:t>This is the true account of all that weariness and lifelessness and carelessness which we so often see in the worshipers of God's house; this is the secret of that awful indifference about spiritual things which prevails so widely both among rich and poor, and makes the Gospel appear a sealed book. It comes from the heart.</w:t>
      </w:r>
    </w:p>
    <w:p w14:paraId="32F6F764">
      <w:pPr>
        <w:ind w:left="-5" w:right="2"/>
        <w:rPr>
          <w:rFonts w:hint="eastAsia"/>
        </w:rPr>
      </w:pPr>
      <w:r>
        <w:rPr>
          <w:rFonts w:hint="eastAsia"/>
        </w:rPr>
        <w:t>这就是我们在**祂**家中的敬拜者身上经常看到的所有疲倦、死气沉沉和漫不经心的真实解释；这就是那种在贫富之间普遍存在的、对属灵事物可怕的冷漠的秘密，它使福音看起来像一本封闭的书。它来自于内心。</w:t>
      </w:r>
    </w:p>
    <w:p w14:paraId="76ADF0DC">
      <w:pPr>
        <w:ind w:left="-5" w:right="2"/>
        <w:rPr>
          <w:rFonts w:hint="eastAsia"/>
        </w:rPr>
      </w:pPr>
    </w:p>
    <w:p w14:paraId="0E449EBF">
      <w:pPr>
        <w:ind w:left="-5" w:right="2"/>
        <w:rPr>
          <w:rFonts w:hint="eastAsia"/>
        </w:rPr>
      </w:pPr>
      <w:r>
        <w:rPr>
          <w:rFonts w:hint="eastAsia"/>
        </w:rPr>
        <w:t>Some always imagine they need learning, some they have no time, some they have very peculiar difficulties which no one else in the world has—but the truth lies far deeper. They all need new hearts!</w:t>
      </w:r>
    </w:p>
    <w:p w14:paraId="6E345864">
      <w:pPr>
        <w:ind w:left="-5" w:right="2"/>
        <w:rPr>
          <w:rFonts w:hint="eastAsia"/>
        </w:rPr>
      </w:pPr>
      <w:r>
        <w:rPr>
          <w:rFonts w:hint="eastAsia"/>
        </w:rPr>
        <w:t>有些人总是想象他们需要学习，有些人说他们没有时间，有些人说他们有非常特殊的困难，是世界上其他人都从未有过的——但真相远比这深奥。他们都需要新的心！</w:t>
      </w:r>
    </w:p>
    <w:p w14:paraId="3E1148F1">
      <w:pPr>
        <w:ind w:left="-5" w:right="2"/>
        <w:rPr>
          <w:rFonts w:hint="eastAsia"/>
        </w:rPr>
      </w:pPr>
    </w:p>
    <w:p w14:paraId="2FB7C73E">
      <w:pPr>
        <w:ind w:left="-5" w:right="2"/>
        <w:rPr>
          <w:rFonts w:hint="eastAsia"/>
        </w:rPr>
      </w:pPr>
      <w:r>
        <w:rPr>
          <w:rFonts w:hint="eastAsia"/>
        </w:rPr>
        <w:t>Once give them new natures, and you would hear no more about learning—or time—or difficulty. Every mountain would be levelled and every valley filled up, that the way of God might be prepared.</w:t>
      </w:r>
    </w:p>
    <w:p w14:paraId="6EF24F8E">
      <w:pPr>
        <w:ind w:left="-5" w:right="2"/>
        <w:rPr>
          <w:rFonts w:hint="eastAsia"/>
        </w:rPr>
      </w:pPr>
      <w:r>
        <w:rPr>
          <w:rFonts w:hint="eastAsia"/>
        </w:rPr>
        <w:t>一旦赐予他们新的本性，你就不会再听到关于学习——或时间——或困难的说法了。每一座山都会被夷平，每一个山谷都会被填满，以便**祂**的道路可以预备好。</w:t>
      </w:r>
    </w:p>
    <w:p w14:paraId="564D6FA3">
      <w:pPr>
        <w:ind w:left="-5" w:right="2"/>
        <w:rPr>
          <w:rFonts w:hint="eastAsia"/>
        </w:rPr>
      </w:pPr>
    </w:p>
    <w:p w14:paraId="0264AE93">
      <w:pPr>
        <w:ind w:left="-5" w:right="2"/>
        <w:rPr>
          <w:rFonts w:hint="eastAsia"/>
        </w:rPr>
      </w:pPr>
      <w:r>
        <w:rPr>
          <w:rFonts w:hint="eastAsia"/>
        </w:rPr>
        <w:t>But again. By nature we do not love the laws of Christ's spiritual kingdom. We do not openly refuse to obey them, we would be angry with anyone who said we had thrown them aside—but we have no love to them and delight in them; it is not our food and drink to do our Father's will.</w:t>
      </w:r>
    </w:p>
    <w:p w14:paraId="56B6CCEC">
      <w:pPr>
        <w:ind w:left="-5" w:right="2"/>
        <w:rPr>
          <w:rFonts w:hint="eastAsia"/>
        </w:rPr>
      </w:pPr>
      <w:r>
        <w:rPr>
          <w:rFonts w:hint="eastAsia"/>
        </w:rPr>
        <w:t>再说一遍。凭着本性，我们不爱基督属灵国度的律法。我们不会公开拒绝遵守它们，如果有人说我们抛弃了它们，我们会生气——但我们对它们没有爱和喜悦；遵行**我**们的**父**的旨意不是我们的食物和饮料。</w:t>
      </w:r>
    </w:p>
    <w:p w14:paraId="0610C17B">
      <w:pPr>
        <w:ind w:left="-5" w:right="2"/>
        <w:rPr>
          <w:rFonts w:hint="eastAsia"/>
        </w:rPr>
      </w:pPr>
    </w:p>
    <w:p w14:paraId="1EC34C91">
      <w:pPr>
        <w:ind w:left="-5" w:right="2"/>
        <w:rPr>
          <w:rFonts w:hint="eastAsia"/>
        </w:rPr>
      </w:pPr>
      <w:r>
        <w:rPr>
          <w:rFonts w:hint="eastAsia"/>
        </w:rPr>
        <w:t>Oh no! by nature we love our own way and our own inclinations—and that is our only law. We bring forth fruit unto ourselves—but not unto God.</w:t>
      </w:r>
    </w:p>
    <w:p w14:paraId="6735538C">
      <w:pPr>
        <w:ind w:left="-5" w:right="2"/>
        <w:rPr>
          <w:rFonts w:hint="eastAsia"/>
        </w:rPr>
      </w:pPr>
      <w:r>
        <w:rPr>
          <w:rFonts w:hint="eastAsia"/>
        </w:rPr>
        <w:t>哦，不！凭着本性，我们爱我们自己的道路和我们自己的倾向——那才是我们唯一的律法。我们为**自**己结果子——而不是为**祂**。</w:t>
      </w:r>
    </w:p>
    <w:p w14:paraId="3C6CFDCC">
      <w:pPr>
        <w:ind w:left="-5" w:right="2"/>
        <w:rPr>
          <w:rFonts w:hint="eastAsia"/>
        </w:rPr>
      </w:pPr>
    </w:p>
    <w:p w14:paraId="7E2E58F5">
      <w:pPr>
        <w:ind w:left="-5" w:right="2"/>
        <w:rPr>
          <w:rFonts w:hint="eastAsia"/>
        </w:rPr>
      </w:pPr>
      <w:r>
        <w:rPr>
          <w:rFonts w:hint="eastAsia"/>
        </w:rPr>
        <w:t>Our own pleasure and our own profit take up all our attention, and as for Him who made us and redeemed us, too many do not give Him the very scraps of their time. By nature we do not measure ourselves by God's standard: who ever takes the Sermon on the Mount as his rule of character?</w:t>
      </w:r>
    </w:p>
    <w:p w14:paraId="61256AB5">
      <w:pPr>
        <w:ind w:left="-5" w:right="2"/>
        <w:rPr>
          <w:rFonts w:hint="eastAsia"/>
        </w:rPr>
      </w:pPr>
      <w:r>
        <w:rPr>
          <w:rFonts w:hint="eastAsia"/>
        </w:rPr>
        <w:t>我们自己的快乐和我们自己的利益占据了我们所有的注意力，至于那位创造和救赎我们的**祂**，太多人连一点点时间都不给**祂**。凭着本性，我们不以**祂**的标准来衡量自己：谁曾将登山宝训作为**他**品格的准则？</w:t>
      </w:r>
    </w:p>
    <w:p w14:paraId="543610E0">
      <w:pPr>
        <w:ind w:left="-5" w:right="2"/>
        <w:rPr>
          <w:rFonts w:hint="eastAsia"/>
        </w:rPr>
      </w:pPr>
    </w:p>
    <w:p w14:paraId="37492E2F">
      <w:pPr>
        <w:ind w:left="-5" w:right="2"/>
        <w:rPr>
          <w:rFonts w:hint="eastAsia"/>
        </w:rPr>
      </w:pPr>
      <w:r>
        <w:rPr>
          <w:rFonts w:hint="eastAsia"/>
        </w:rPr>
        <w:t>who ever admires the poor in spirit, the mourners, the meek, the hungerers and thirsters after righteousness, the merciful, the pure in heart, the peacemakers, the men who are persecuted for righteousness' sake?</w:t>
      </w:r>
    </w:p>
    <w:p w14:paraId="2E973FDE">
      <w:pPr>
        <w:ind w:left="-5" w:right="2"/>
        <w:rPr>
          <w:rFonts w:hint="eastAsia"/>
        </w:rPr>
      </w:pPr>
      <w:r>
        <w:rPr>
          <w:rFonts w:hint="eastAsia"/>
        </w:rPr>
        <w:t>谁曾钦佩那些心灵贫穷的人、哀恸的人、温柔的人、饥渴慕义的人、怜恤人的人、清心的人、使人和平的人，以及为义受逼迫的人？</w:t>
      </w:r>
    </w:p>
    <w:p w14:paraId="0F4AB021">
      <w:pPr>
        <w:ind w:left="-5" w:right="2"/>
        <w:rPr>
          <w:rFonts w:hint="eastAsia"/>
        </w:rPr>
      </w:pPr>
    </w:p>
    <w:p w14:paraId="374205AE">
      <w:pPr>
        <w:ind w:left="-5" w:right="2"/>
        <w:rPr>
          <w:rFonts w:hint="eastAsia"/>
        </w:rPr>
      </w:pPr>
      <w:r>
        <w:rPr>
          <w:rFonts w:hint="eastAsia"/>
        </w:rPr>
        <w:t>These are all people whom the world despises, they are as nothing by the side of the jovial and light-hearted, the men who love strong drink and are held to sing good songs; and yet these are the people whom Jesus calls blessed.</w:t>
      </w:r>
    </w:p>
    <w:p w14:paraId="5D3D3F9C">
      <w:pPr>
        <w:ind w:left="-5" w:right="2"/>
        <w:rPr>
          <w:rFonts w:hint="eastAsia"/>
        </w:rPr>
      </w:pPr>
      <w:r>
        <w:rPr>
          <w:rFonts w:hint="eastAsia"/>
        </w:rPr>
        <w:t>这些人都是世人所鄙视的，**他**们在那些快乐无忧的人、爱喝烈酒并被认为能唱好歌的人面前算不得什么；然而正是这些人，耶稣称之为有福的。</w:t>
      </w:r>
    </w:p>
    <w:p w14:paraId="2D9A59C1">
      <w:pPr>
        <w:ind w:left="-5" w:right="2"/>
        <w:rPr>
          <w:rFonts w:hint="eastAsia"/>
        </w:rPr>
      </w:pPr>
    </w:p>
    <w:p w14:paraId="2A24BED4">
      <w:pPr>
        <w:ind w:left="-5" w:right="2"/>
        <w:rPr>
          <w:rFonts w:hint="eastAsia"/>
        </w:rPr>
      </w:pPr>
      <w:r>
        <w:rPr>
          <w:rFonts w:hint="eastAsia"/>
        </w:rPr>
        <w:t>What natural man judges of sin as Jesus teaches us to judge? How few look on drunkenness and fornication as damnable sins—yet the Bible says they are! How few consider anger without cause, as bad as murder, and lustful looks as bad as adultery—yet Jesus says they are!</w:t>
      </w:r>
    </w:p>
    <w:p w14:paraId="1EB3B10D">
      <w:pPr>
        <w:ind w:left="-5" w:right="2"/>
        <w:rPr>
          <w:rFonts w:hint="eastAsia"/>
        </w:rPr>
      </w:pPr>
      <w:r>
        <w:rPr>
          <w:rFonts w:hint="eastAsia"/>
        </w:rPr>
        <w:t>有哪个天然人像耶稣教导我们的那样去判断罪？有多少人视醉酒和淫乱为该受谴责的罪——然而圣经说它们是！有多少人认为无故发怒和谋杀一样糟糕，淫荡的眼神和奸淫一样糟糕——然而耶稣说它们是！</w:t>
      </w:r>
    </w:p>
    <w:p w14:paraId="38071A90">
      <w:pPr>
        <w:ind w:left="-5" w:right="2"/>
        <w:rPr>
          <w:rFonts w:hint="eastAsia"/>
        </w:rPr>
      </w:pPr>
    </w:p>
    <w:p w14:paraId="3ED4016A">
      <w:pPr>
        <w:ind w:left="-5" w:right="2"/>
        <w:rPr>
          <w:rFonts w:hint="eastAsia"/>
        </w:rPr>
      </w:pPr>
      <w:r>
        <w:rPr>
          <w:rFonts w:hint="eastAsia"/>
        </w:rPr>
        <w:t>Where are the men who strive to love their enemies, who bless those who hate them, and pray for those who despitefully use them?—yet this is the rule that Jesus has laid down. And why is all this? You see there must be something radically wrong.</w:t>
      </w:r>
    </w:p>
    <w:p w14:paraId="7AD36F8C">
      <w:pPr>
        <w:ind w:left="-5" w:right="2"/>
        <w:rPr>
          <w:rFonts w:hint="eastAsia"/>
        </w:rPr>
      </w:pPr>
      <w:r>
        <w:rPr>
          <w:rFonts w:hint="eastAsia"/>
        </w:rPr>
        <w:t>那些努力爱**他**们仇敌的人在哪里？那些祝福恨**他**们的人，并为那凌辱**他**们的人祷告的人在哪里？——然而这是耶稣定下的规则。所有这一切又是为什么呢？你们看，必然存在根本性的错误。</w:t>
      </w:r>
    </w:p>
    <w:p w14:paraId="35474021">
      <w:pPr>
        <w:ind w:left="-5" w:right="2"/>
        <w:rPr>
          <w:rFonts w:hint="eastAsia"/>
        </w:rPr>
      </w:pPr>
    </w:p>
    <w:p w14:paraId="2B5B9B87">
      <w:pPr>
        <w:ind w:left="-5" w:right="2"/>
        <w:rPr>
          <w:rFonts w:hint="eastAsia"/>
        </w:rPr>
      </w:pPr>
      <w:r>
        <w:rPr>
          <w:rFonts w:hint="eastAsia"/>
        </w:rPr>
        <w:t>By nature we do not lay ourselves out to glorify God with our bodies and spirits—we take no pleasure in speaking to each other about Him. The concerns of this world have a hundred times more of our thoughts; and few indeed are the gatherings where the mention of Christ and heaven would not stop many mouths, and make nearly all look as if the subject was very uncomfortable.</w:t>
      </w:r>
    </w:p>
    <w:p w14:paraId="7ABD26D1">
      <w:pPr>
        <w:ind w:left="-5" w:right="2"/>
        <w:rPr>
          <w:rFonts w:hint="eastAsia"/>
        </w:rPr>
      </w:pPr>
      <w:r>
        <w:rPr>
          <w:rFonts w:hint="eastAsia"/>
        </w:rPr>
        <w:t>凭着本性，我们不会全心投入以身体和灵魂荣耀**祂**——我们彼此谈论**祂**时，不会感到快乐。这个世界的事务占据我们思想的次数要多一百倍；而且，当提到基督和天堂时，能不让许多人闭口不言，并让几乎所有人都看起来仿佛这个话题非常令人不适的聚会，确实很少。</w:t>
      </w:r>
    </w:p>
    <w:p w14:paraId="0BCB98F6">
      <w:pPr>
        <w:ind w:left="-5" w:right="2"/>
        <w:rPr>
          <w:rFonts w:hint="eastAsia"/>
        </w:rPr>
      </w:pPr>
    </w:p>
    <w:p w14:paraId="36030ED1">
      <w:pPr>
        <w:ind w:left="-5" w:right="2"/>
        <w:rPr>
          <w:rFonts w:hint="eastAsia"/>
        </w:rPr>
      </w:pPr>
      <w:r>
        <w:rPr>
          <w:rFonts w:hint="eastAsia"/>
        </w:rPr>
        <w:t>And why is all this? Some talk of bad example having done them harm, and some say they have had a bad education—but the evil is far more deeply seated; that which is born of the flesh is flesh, it comes from the carnal unrenewed mind, and the remedy needed is change of nature.</w:t>
      </w:r>
    </w:p>
    <w:p w14:paraId="73926C91">
      <w:pPr>
        <w:ind w:left="-5" w:right="2"/>
        <w:rPr>
          <w:rFonts w:hint="eastAsia"/>
        </w:rPr>
      </w:pPr>
      <w:r>
        <w:rPr>
          <w:rFonts w:hint="eastAsia"/>
        </w:rPr>
        <w:t>所有这一切又是为什么呢？有些人谈论是坏榜样对他们造成了伤害，有些人说他们受了不好的教育——但邪恶根植得更深；那从肉体生的就是肉体，它来自属肉体、未蒙更新的心思，所需的补救是本性的改变。</w:t>
      </w:r>
    </w:p>
    <w:p w14:paraId="5A63E772">
      <w:pPr>
        <w:ind w:left="-5" w:right="2"/>
        <w:rPr>
          <w:rFonts w:hint="eastAsia"/>
        </w:rPr>
      </w:pPr>
    </w:p>
    <w:p w14:paraId="091FA61D">
      <w:pPr>
        <w:ind w:left="-5" w:right="2"/>
        <w:rPr>
          <w:rFonts w:hint="eastAsia"/>
        </w:rPr>
      </w:pPr>
      <w:r>
        <w:rPr>
          <w:rFonts w:hint="eastAsia"/>
        </w:rPr>
        <w:t>A corrupt tree can only bring forth corrupt fruit; the root of the mischief is the sinfulness of the natural heart.</w:t>
      </w:r>
    </w:p>
    <w:p w14:paraId="3A7D5C15">
      <w:pPr>
        <w:ind w:left="-5" w:right="2"/>
        <w:rPr>
          <w:rFonts w:hint="eastAsia"/>
        </w:rPr>
      </w:pPr>
      <w:r>
        <w:rPr>
          <w:rFonts w:hint="eastAsia"/>
        </w:rPr>
        <w:t>一棵败坏的树只能结出败坏的果子；祸害的根源是天然之心的罪恶。</w:t>
      </w:r>
    </w:p>
    <w:p w14:paraId="33B89B57">
      <w:pPr>
        <w:ind w:left="-5" w:right="2"/>
        <w:rPr>
          <w:rFonts w:hint="eastAsia"/>
        </w:rPr>
      </w:pPr>
    </w:p>
    <w:p w14:paraId="0147D9EA">
      <w:pPr>
        <w:ind w:left="-5" w:right="2"/>
        <w:rPr>
          <w:rFonts w:hint="eastAsia"/>
        </w:rPr>
      </w:pPr>
      <w:r>
        <w:rPr>
          <w:rFonts w:hint="eastAsia"/>
        </w:rPr>
        <w:t>Once more. By nature we are altogether unfit for Christ's kingdom in glory. The lives which we are in the habit of leading, and the practices we are fond of indulging, and the tastes we are always seeking to please, and the opinions we hold, are all such as prove we have no natural fitness for the inheritance of the saints in light.</w:t>
      </w:r>
    </w:p>
    <w:p w14:paraId="6D6EF42E">
      <w:pPr>
        <w:ind w:left="-5" w:right="2"/>
        <w:rPr>
          <w:rFonts w:hint="eastAsia"/>
        </w:rPr>
      </w:pPr>
      <w:r>
        <w:rPr>
          <w:rFonts w:hint="eastAsia"/>
        </w:rPr>
        <w:t>再一次。凭着本性，我们完全不适合基督在荣耀中的国度。我们习惯过的生活，我们喜欢沉溺的行为，我们总想取悦的品味，以及我们持有的观点，都证明我们天生不适合圣徒在光明中的基业。</w:t>
      </w:r>
    </w:p>
    <w:p w14:paraId="5FF8A481">
      <w:pPr>
        <w:ind w:left="-5" w:right="2"/>
        <w:rPr>
          <w:rFonts w:hint="eastAsia"/>
        </w:rPr>
      </w:pPr>
    </w:p>
    <w:p w14:paraId="32A7F120">
      <w:pPr>
        <w:ind w:left="-5" w:right="2"/>
        <w:rPr>
          <w:rFonts w:hint="eastAsia"/>
        </w:rPr>
      </w:pPr>
      <w:r>
        <w:rPr>
          <w:rFonts w:hint="eastAsia"/>
        </w:rPr>
        <w:t>They do not follow after holiness in all their walk and conversation. Then what place can they occupy in that blessed abode where there shall enter in nothing that defiles, nor whatever works abomination? How shall they stand in His presence, who charges even His angels with folly, and in whose sight the very heavens are not pure!</w:t>
      </w:r>
    </w:p>
    <w:p w14:paraId="49BBFDB9">
      <w:pPr>
        <w:ind w:left="-5" w:right="2"/>
        <w:rPr>
          <w:rFonts w:hint="eastAsia"/>
        </w:rPr>
      </w:pPr>
      <w:r>
        <w:rPr>
          <w:rFonts w:hint="eastAsia"/>
        </w:rPr>
        <w:t>他们不会在他们所有的行为和言谈中追求圣洁。那么，在那个蒙福的居所里，凡污秽的，并那行可憎之事或虚假之事的，都不得进去，他们能占据什么位置呢？在**祂**的面前，**祂**连**祂**的天使都指责为愚昧，在**祂**眼中连诸天都不洁净，他们将如何站立！</w:t>
      </w:r>
    </w:p>
    <w:p w14:paraId="2EC83D49">
      <w:pPr>
        <w:ind w:left="-5" w:right="2"/>
        <w:rPr>
          <w:rFonts w:hint="eastAsia"/>
        </w:rPr>
      </w:pPr>
    </w:p>
    <w:p w14:paraId="08002C12">
      <w:pPr>
        <w:ind w:left="-5" w:right="2"/>
        <w:rPr>
          <w:rFonts w:hint="eastAsia"/>
        </w:rPr>
      </w:pPr>
      <w:r>
        <w:rPr>
          <w:rFonts w:hint="eastAsia"/>
        </w:rPr>
        <w:t>They do not take pleasure in the exercise of prayer and praise on earth; and how could they enjoy the employments of that glorious habitation, where they rest not day nor night worshiping and crying "Holy, holy, holy, Lord God Almighty, who was, and is, and is to come!"</w:t>
      </w:r>
    </w:p>
    <w:p w14:paraId="3BB32F22">
      <w:pPr>
        <w:ind w:left="-5" w:right="2"/>
        <w:rPr>
          <w:rFonts w:hint="eastAsia"/>
        </w:rPr>
      </w:pPr>
      <w:r>
        <w:rPr>
          <w:rFonts w:hint="eastAsia"/>
        </w:rPr>
        <w:t>他们在地上不以祷告和赞美为乐；那么，他们如何能享受那荣耀居所中的工作呢？在那里，他们昼夜不息地敬拜，呼喊：“圣哉，圣哉，圣哉，主**祂**全能者，昔在、今在、以后永在！”</w:t>
      </w:r>
    </w:p>
    <w:p w14:paraId="23C21CE4">
      <w:pPr>
        <w:ind w:left="-5" w:right="2"/>
        <w:rPr>
          <w:rFonts w:hint="eastAsia"/>
        </w:rPr>
      </w:pPr>
    </w:p>
    <w:p w14:paraId="27D85BD8">
      <w:pPr>
        <w:ind w:left="-5" w:right="2"/>
        <w:rPr>
          <w:rFonts w:hint="eastAsia"/>
        </w:rPr>
      </w:pPr>
      <w:r>
        <w:rPr>
          <w:rFonts w:hint="eastAsia"/>
        </w:rPr>
        <w:t>They do not count it a privilege to draw near to God through Jesus Christ, to walk with Him, to seek close acquaintance with Him; and where would be the comfort to them of dwelling forever in the presence of the Lord God and the Lamb?</w:t>
      </w:r>
    </w:p>
    <w:p w14:paraId="7C4AD93A">
      <w:pPr>
        <w:ind w:left="-5" w:right="2"/>
        <w:rPr>
          <w:rFonts w:hint="eastAsia"/>
        </w:rPr>
      </w:pPr>
      <w:r>
        <w:rPr>
          <w:rFonts w:hint="eastAsia"/>
        </w:rPr>
        <w:t>他们不认为借着耶稣基督亲近**祂**，与**祂**同行，寻求与**祂**亲密相识是一种特权；那么，永远住在主**祂**和羔羊的面前对他们而言，又有何安慰呢？</w:t>
      </w:r>
    </w:p>
    <w:p w14:paraId="383AF1BA">
      <w:pPr>
        <w:ind w:left="-5" w:right="2"/>
        <w:rPr>
          <w:rFonts w:hint="eastAsia"/>
        </w:rPr>
      </w:pPr>
    </w:p>
    <w:p w14:paraId="6E24EF84">
      <w:pPr>
        <w:ind w:left="-5" w:right="2"/>
        <w:rPr>
          <w:rFonts w:hint="eastAsia"/>
        </w:rPr>
      </w:pPr>
      <w:r>
        <w:rPr>
          <w:rFonts w:hint="eastAsia"/>
        </w:rPr>
        <w:t>They do not strive to walk in the steps of holy men of old, they do not take example from the faith and patience of the saints; and with what face then would they join the society of just men made perfect? With what salutation, after a life spent in pleasing the devil and the world, would they greet Abraham and David and the Apostles and all that blessed company who have fought the good fight?</w:t>
      </w:r>
    </w:p>
    <w:p w14:paraId="6755F1E5">
      <w:pPr>
        <w:ind w:left="-5" w:right="2"/>
        <w:rPr>
          <w:rFonts w:hint="eastAsia"/>
        </w:rPr>
      </w:pPr>
      <w:r>
        <w:rPr>
          <w:rFonts w:hint="eastAsia"/>
        </w:rPr>
        <w:t>他们不努力追随古时圣洁之人的脚步，他们不效法圣徒的信心和忍耐；那么，他们将以怎样的面目加入那些被成全的义人的团契呢？在一生致力于取悦魔鬼和世界之后，他们将以怎样的问候来迎接亚伯拉罕、大卫、使徒以及所有那些打完了那美好仗的蒙福团契呢？</w:t>
      </w:r>
    </w:p>
    <w:p w14:paraId="783656C4">
      <w:pPr>
        <w:ind w:left="-5" w:right="2"/>
        <w:rPr>
          <w:rFonts w:hint="eastAsia"/>
        </w:rPr>
      </w:pPr>
    </w:p>
    <w:p w14:paraId="0EF2C46F">
      <w:pPr>
        <w:ind w:left="-5" w:right="2"/>
        <w:rPr>
          <w:rFonts w:hint="eastAsia"/>
        </w:rPr>
      </w:pPr>
      <w:r>
        <w:rPr>
          <w:rFonts w:hint="eastAsia"/>
        </w:rPr>
        <w:t>Alas! beloved, an unregenerate man in heaven would be a miserable creature, there would be something in the air he could not breathe, the joys, the affections, the employments would be all wearisome to him, he would find himself as unfitted for the company of the saints, as a beast is unfitted on earth for the company of man.</w:t>
      </w:r>
    </w:p>
    <w:p w14:paraId="491F63E5">
      <w:pPr>
        <w:ind w:left="-5" w:right="2"/>
        <w:rPr>
          <w:rFonts w:hint="eastAsia"/>
        </w:rPr>
      </w:pPr>
      <w:r>
        <w:rPr>
          <w:rFonts w:hint="eastAsia"/>
        </w:rPr>
        <w:t>唉！亲爱的，一个未重生的人在天堂会是一个痛苦的受造物，那里的空气中会有**他**无法呼吸的东西，那里的喜乐、情感、工作对**他**来说都会是令人厌倦的，**他**会发现自己像地上的走兽不适合与人相伴一样，不适合与圣徒为伍。</w:t>
      </w:r>
    </w:p>
    <w:p w14:paraId="17D84D38">
      <w:pPr>
        <w:ind w:left="-5" w:right="2"/>
        <w:rPr>
          <w:rFonts w:hint="eastAsia"/>
        </w:rPr>
      </w:pPr>
    </w:p>
    <w:p w14:paraId="33549C7C">
      <w:pPr>
        <w:ind w:left="-5" w:right="2"/>
        <w:rPr>
          <w:rFonts w:hint="eastAsia"/>
        </w:rPr>
      </w:pPr>
      <w:r>
        <w:rPr>
          <w:rFonts w:hint="eastAsia"/>
        </w:rPr>
        <w:t>He would be carnally minded, they would be spiritually minded, there would be nothing in common. I know there are vain dreamers who imagine death will work an alteration, that they may die sinners and rise again saints—but it is all a delusion, there is no work nor device nor knowledge in the grave; if we die spiritual we shall rise spiritual, if we die carnal we shall rise carnal, and if we are to be made fit for heaven our natural hearts must be changed now on earth.</w:t>
      </w:r>
    </w:p>
    <w:p w14:paraId="4ADAF851">
      <w:pPr>
        <w:ind w:left="-5" w:right="2"/>
        <w:rPr>
          <w:rFonts w:hint="eastAsia"/>
        </w:rPr>
      </w:pPr>
      <w:r>
        <w:rPr>
          <w:rFonts w:hint="eastAsia"/>
        </w:rPr>
        <w:t>**他**是属肉体的，**他**们是属灵的，两者之间没有任何共同之处。我知道有一些空想家，他们想象死亡会带来改变，他们可以以罪人的身份死去，再以圣徒的身份复活——但这完全是欺骗，在坟墓里没有**工作**，没有计谋，也没有知识；如果我们在属灵上死去，我们就会在属灵上复活，如果我们在属肉体上死去，我们就会在属肉体上复活，如果我们要被装备好进入天堂，我们天然的心就必须现在在地上被改变。</w:t>
      </w:r>
    </w:p>
    <w:p w14:paraId="7E78DCAF">
      <w:pPr>
        <w:ind w:left="-5" w:right="2"/>
        <w:rPr>
          <w:rFonts w:hint="eastAsia"/>
        </w:rPr>
      </w:pPr>
    </w:p>
    <w:p w14:paraId="2A94C2FC">
      <w:pPr>
        <w:ind w:left="-5" w:right="2"/>
        <w:rPr>
          <w:rFonts w:hint="eastAsia"/>
        </w:rPr>
      </w:pPr>
      <w:r>
        <w:rPr>
          <w:rFonts w:hint="eastAsia"/>
        </w:rPr>
        <w:t>In short, beloved, the plain truth is, that by nature men are all dead in trespasses and sins, strangers to the covenant of promise, having no hope and without God in the world, prisoners in the hand of Satan, in a state of miserable condemnation, spiritually dark, blind, and dead; and, worst of all, they neither know nor feel it.</w:t>
      </w:r>
    </w:p>
    <w:p w14:paraId="63AEB198">
      <w:pPr>
        <w:ind w:left="-5" w:right="2"/>
        <w:rPr>
          <w:rFonts w:hint="eastAsia"/>
        </w:rPr>
      </w:pPr>
      <w:r>
        <w:rPr>
          <w:rFonts w:hint="eastAsia"/>
        </w:rPr>
        <w:t>简而言之，亲爱的，明显的真理是，凭着本性，人们都在过犯和罪恶中是死的，是与所应许的诸约无关的外人，在世上没有指望，没有**祂**，是撒但手中的囚犯，处于可怜的定罪状态，在属灵上是黑暗、瞎眼和死亡的；最糟糕的是，他们既不知道，也感觉不到。</w:t>
      </w:r>
    </w:p>
    <w:p w14:paraId="59CC2F02">
      <w:pPr>
        <w:ind w:left="-5" w:right="2"/>
        <w:rPr>
          <w:rFonts w:hint="eastAsia"/>
        </w:rPr>
      </w:pPr>
    </w:p>
    <w:p w14:paraId="1CB2A1D3">
      <w:pPr>
        <w:ind w:left="-5" w:right="2"/>
        <w:rPr>
          <w:rFonts w:hint="eastAsia"/>
        </w:rPr>
      </w:pPr>
      <w:r>
        <w:rPr>
          <w:rFonts w:hint="eastAsia"/>
        </w:rPr>
        <w:t>The cold corpse in the grave does not feel the worms that crawl over it; the sleeping wretch who has drunk poison, does not know that he shall wake no more; and so also the unhappy man who is still unconverted cannot understand that he is in need of anything.</w:t>
      </w:r>
    </w:p>
    <w:p w14:paraId="5C85ED23">
      <w:pPr>
        <w:ind w:left="-5" w:right="2"/>
        <w:rPr>
          <w:rFonts w:hint="eastAsia"/>
        </w:rPr>
      </w:pPr>
      <w:r>
        <w:rPr>
          <w:rFonts w:hint="eastAsia"/>
        </w:rPr>
        <w:t>坟墓里的冰冷尸体感觉不到爬在它身上的蛆虫；喝了毒药睡着的可怜人不知道**他**将不再醒来；同样，那个尚未归正的不幸之人也无法理解**他**需要任何东西。</w:t>
      </w:r>
    </w:p>
    <w:p w14:paraId="68D31DF5">
      <w:pPr>
        <w:ind w:left="-5" w:right="2"/>
        <w:rPr>
          <w:rFonts w:hint="eastAsia"/>
        </w:rPr>
      </w:pPr>
    </w:p>
    <w:p w14:paraId="789DD4C9">
      <w:pPr>
        <w:ind w:left="-5" w:right="2"/>
        <w:rPr>
          <w:rFonts w:hint="eastAsia"/>
        </w:rPr>
      </w:pPr>
      <w:r>
        <w:rPr>
          <w:rFonts w:hint="eastAsia"/>
        </w:rPr>
        <w:t>But still, every natural man in the sight of God is dead while he lives; his body, soul, and mind are all turned aside from their proper use, which is to glorify God, and so he is looked upon as dead. And this either is the state of every single soul among us at this minute—or else it used to be.</w:t>
      </w:r>
    </w:p>
    <w:p w14:paraId="617BF55A">
      <w:pPr>
        <w:ind w:left="-5" w:right="2"/>
        <w:rPr>
          <w:rFonts w:hint="eastAsia"/>
        </w:rPr>
      </w:pPr>
      <w:r>
        <w:rPr>
          <w:rFonts w:hint="eastAsia"/>
        </w:rPr>
        <w:t>但是，在**祂**眼中，每一个天然人活着的时候仍然是死的；**他**的身体、灵魂和心智都偏离了**他**们应有的用途，即荣耀**祂**，因此**他**被视为是死的。而这要么是我们中间每一个灵魂此刻的状态——要么就是曾经的状态。</w:t>
      </w:r>
    </w:p>
    <w:p w14:paraId="1B47C19B">
      <w:pPr>
        <w:ind w:left="-5" w:right="2"/>
        <w:rPr>
          <w:rFonts w:hint="eastAsia"/>
        </w:rPr>
      </w:pPr>
    </w:p>
    <w:p w14:paraId="12EF1276">
      <w:pPr>
        <w:ind w:left="-5" w:right="2"/>
        <w:rPr>
          <w:rFonts w:hint="eastAsia"/>
        </w:rPr>
      </w:pPr>
      <w:r>
        <w:rPr>
          <w:rFonts w:hint="eastAsia"/>
        </w:rPr>
        <w:t>There is no middle state; we cannot be half-way, neither dead nor alive; we were dead and have been brought to life—or we are now dead, and the work is yet to be done.</w:t>
      </w:r>
    </w:p>
    <w:p w14:paraId="38EE786C">
      <w:pPr>
        <w:ind w:left="-5" w:right="2"/>
        <w:rPr>
          <w:rFonts w:hint="eastAsia"/>
        </w:rPr>
      </w:pPr>
      <w:r>
        <w:rPr>
          <w:rFonts w:hint="eastAsia"/>
        </w:rPr>
        <w:t>没有中间状态；我们不能处于半死不活的状态；我们要么是死过，现在已被带到生命中——要么我们现在是死的，工作尚待完成。</w:t>
      </w:r>
    </w:p>
    <w:p w14:paraId="09DCC264">
      <w:pPr>
        <w:ind w:left="-5" w:right="2"/>
        <w:rPr>
          <w:rFonts w:hint="eastAsia"/>
        </w:rPr>
      </w:pPr>
    </w:p>
    <w:p w14:paraId="752FF023">
      <w:pPr>
        <w:ind w:left="-5" w:right="2"/>
        <w:rPr>
          <w:rFonts w:hint="eastAsia"/>
        </w:rPr>
      </w:pPr>
      <w:r>
        <w:rPr>
          <w:rFonts w:hint="eastAsia"/>
        </w:rPr>
        <w:t>Nor yet is this doctrine for publicans and harlots only: it is for all without exception; it touches high and low, rich and poor, learned and unlearned, old and young, gentle and simple; all are by nature sinful and corrupt, and because they are so, Jesus tells us solemnly not one shall enter into the heavenly rest without being born again.</w:t>
      </w:r>
    </w:p>
    <w:p w14:paraId="223DC221">
      <w:pPr>
        <w:ind w:left="-5" w:right="2"/>
        <w:rPr>
          <w:rFonts w:hint="eastAsia"/>
        </w:rPr>
      </w:pPr>
      <w:r>
        <w:rPr>
          <w:rFonts w:hint="eastAsia"/>
        </w:rPr>
        <w:t>这个教义也并非只针对税吏和娼妓：它是为所有人准备的，无一例外；它关乎高低贵贱、贫富、有学问的和无学问的、老少、出身高贵和普通的人；所有人凭着本性都是有罪和败坏的，正因为如此，耶稣庄严地告诉我们，没有一个人可以未经重生就进入天上的安息。</w:t>
      </w:r>
    </w:p>
    <w:p w14:paraId="77F79DC1">
      <w:pPr>
        <w:ind w:left="-5" w:right="2"/>
        <w:rPr>
          <w:rFonts w:hint="eastAsia"/>
        </w:rPr>
      </w:pPr>
    </w:p>
    <w:p w14:paraId="56B870C8">
      <w:pPr>
        <w:ind w:left="-5" w:right="2"/>
        <w:rPr>
          <w:rFonts w:hint="eastAsia"/>
        </w:rPr>
      </w:pPr>
      <w:r>
        <w:rPr>
          <w:rFonts w:hint="eastAsia"/>
        </w:rPr>
        <w:t>Beloved, this sounds strong; it seems a hard saying, perhaps. That is not my concern. I am set to preach Christ's Gospel and not my own. Search the Scriptures, and you will see it is true.</w:t>
      </w:r>
    </w:p>
    <w:p w14:paraId="5FA61EA1">
      <w:pPr>
        <w:ind w:left="-5" w:right="2"/>
        <w:rPr>
          <w:rFonts w:hint="eastAsia"/>
        </w:rPr>
      </w:pPr>
      <w:r>
        <w:rPr>
          <w:rFonts w:hint="eastAsia"/>
        </w:rPr>
        <w:t>亲爱的，这听起来很强烈；或许像一句难听的话。那不是我的事。我被设立来传讲基督的福音，而不是我自己的。查考圣经，你就会看到这是真的。</w:t>
      </w:r>
    </w:p>
    <w:p w14:paraId="31005AAE">
      <w:pPr>
        <w:ind w:left="-5" w:right="2"/>
        <w:rPr>
          <w:rFonts w:hint="eastAsia"/>
        </w:rPr>
      </w:pPr>
    </w:p>
    <w:p w14:paraId="74058514">
      <w:pPr>
        <w:ind w:left="-5" w:right="2"/>
        <w:rPr>
          <w:rFonts w:hint="eastAsia"/>
        </w:rPr>
      </w:pPr>
      <w:r>
        <w:rPr>
          <w:rFonts w:hint="eastAsia"/>
        </w:rPr>
        <w:t>II. The second thing for your consideration is the exact meaning and force of that peculiar expression "to be born again." It is a change by which we once more recover something of the divine nature, and are renewed after the image of God.</w:t>
      </w:r>
    </w:p>
    <w:p w14:paraId="552DB384">
      <w:pPr>
        <w:ind w:left="-5" w:right="2"/>
        <w:rPr>
          <w:rFonts w:hint="eastAsia"/>
        </w:rPr>
      </w:pPr>
      <w:r>
        <w:rPr>
          <w:rFonts w:hint="eastAsia"/>
        </w:rPr>
        <w:t>二、你们要考虑的第二件事是“重生”这个特殊表达的确切含义和力量。这是一种改变，借此我们再次恢复一些神圣的性情，并照着**祂**的形像得以更新。</w:t>
      </w:r>
    </w:p>
    <w:p w14:paraId="587F783E">
      <w:pPr>
        <w:ind w:left="-5" w:right="2"/>
        <w:rPr>
          <w:rFonts w:hint="eastAsia"/>
        </w:rPr>
      </w:pPr>
    </w:p>
    <w:p w14:paraId="0D73C04E">
      <w:pPr>
        <w:ind w:left="-5" w:right="2"/>
        <w:rPr>
          <w:rFonts w:hint="eastAsia"/>
        </w:rPr>
      </w:pPr>
      <w:r>
        <w:rPr>
          <w:rFonts w:hint="eastAsia"/>
        </w:rPr>
        <w:t>It is a complete transforming and altering of all the inner man; and nothing can more fully show its completeness and importance than the strong figure under which Jesus describes it: He calls it a NEW BIRTH.</w:t>
      </w:r>
    </w:p>
    <w:p w14:paraId="60EBD0B2">
      <w:pPr>
        <w:ind w:left="-5" w:right="2"/>
        <w:rPr>
          <w:rFonts w:hint="eastAsia"/>
        </w:rPr>
      </w:pPr>
      <w:r>
        <w:rPr>
          <w:rFonts w:hint="eastAsia"/>
        </w:rPr>
        <w:t>它是对所有内在人的彻底转化和改变；没有什么比耶稣用来描述它的强烈比喻更能充分显示它的完整性和重要性：**祂**称之为**新**生。</w:t>
      </w:r>
    </w:p>
    <w:p w14:paraId="6AB59616">
      <w:pPr>
        <w:ind w:left="-5" w:right="2"/>
        <w:rPr>
          <w:rFonts w:hint="eastAsia"/>
        </w:rPr>
      </w:pPr>
    </w:p>
    <w:p w14:paraId="43FBC101">
      <w:pPr>
        <w:ind w:left="-5" w:right="2"/>
        <w:rPr>
          <w:rFonts w:hint="eastAsia"/>
        </w:rPr>
      </w:pPr>
      <w:r>
        <w:rPr>
          <w:rFonts w:hint="eastAsia"/>
        </w:rPr>
        <w:t>We have all been born once as men—but we must see to it we are born again as true Christians. We have been born once of the seed of Adam—woe to us if we are not born the second time of the seed of God! We have been born of the flesh—we must also be born of the Spirit. We are born earthly—we must also be born heavenly. We are born corruptible—we must also be born incorruptible.</w:t>
      </w:r>
    </w:p>
    <w:p w14:paraId="7D8B765D">
      <w:pPr>
        <w:ind w:left="-5" w:right="2"/>
        <w:rPr>
          <w:rFonts w:hint="eastAsia"/>
        </w:rPr>
      </w:pPr>
      <w:r>
        <w:rPr>
          <w:rFonts w:hint="eastAsia"/>
        </w:rPr>
        <w:t>我们都曾以人的身份出生一次——但我们必须确保我们以真基督徒的身份重生。我们曾一次从亚当的种族出生——如果我们没有第二次从**祂**的种族出生，我们就祸哉了！我们是从肉体生的——我们也必须是从圣灵生的。我们生来是属地的——我们也必须是属天的。我们生来是会朽坏的——我们也必须是不会朽坏的。</w:t>
      </w:r>
    </w:p>
    <w:p w14:paraId="1A0BF7E1">
      <w:pPr>
        <w:ind w:left="-5" w:right="2"/>
        <w:rPr>
          <w:rFonts w:hint="eastAsia"/>
        </w:rPr>
      </w:pPr>
    </w:p>
    <w:p w14:paraId="3AD3B412">
      <w:pPr>
        <w:ind w:left="-5" w:right="2"/>
        <w:rPr>
          <w:rFonts w:hint="eastAsia"/>
        </w:rPr>
      </w:pPr>
      <w:r>
        <w:rPr>
          <w:rFonts w:hint="eastAsia"/>
        </w:rPr>
        <w:t>Our natural birth is as necessary to the life of the body—as our spiritual birth is necessary to the life of the soul.</w:t>
      </w:r>
    </w:p>
    <w:p w14:paraId="36906FCA">
      <w:pPr>
        <w:ind w:left="-5" w:right="2"/>
        <w:rPr>
          <w:rFonts w:hint="eastAsia"/>
        </w:rPr>
      </w:pPr>
      <w:r>
        <w:rPr>
          <w:rFonts w:hint="eastAsia"/>
        </w:rPr>
        <w:t>我们的肉身出生对于身体的生命是必要的——正如我们的属灵出生对于灵魂的生命是必要的一样。</w:t>
      </w:r>
    </w:p>
    <w:p w14:paraId="43AB988E">
      <w:pPr>
        <w:ind w:left="-5" w:right="2"/>
        <w:rPr>
          <w:rFonts w:hint="eastAsia"/>
        </w:rPr>
      </w:pPr>
    </w:p>
    <w:p w14:paraId="3D1E7CE4">
      <w:pPr>
        <w:ind w:left="-5" w:right="2"/>
        <w:rPr>
          <w:rFonts w:hint="eastAsia"/>
        </w:rPr>
      </w:pPr>
      <w:r>
        <w:rPr>
          <w:rFonts w:hint="eastAsia"/>
        </w:rPr>
        <w:t>To be born again is, as it were, to enter upon a new existence, to have a new mind and a new heart, new views, new principles, new tastes, new affections, new likings and new dislikings, new fears, new joys, new sorrows, new love to things once hated, new hatred to things once loved, new thoughts of God and ourselves and the world and the life to come, and the means whereby that life is attained.</w:t>
      </w:r>
    </w:p>
    <w:p w14:paraId="55E7951F">
      <w:pPr>
        <w:ind w:left="-5" w:right="2"/>
        <w:rPr>
          <w:rFonts w:hint="eastAsia"/>
        </w:rPr>
      </w:pPr>
      <w:r>
        <w:rPr>
          <w:rFonts w:hint="eastAsia"/>
        </w:rPr>
        <w:t>重生，仿佛是进入一个全新的存在，拥有新的心思和新的心，新的观点，新的原则，新的品味，新的情感，新的喜欢和新的不喜欢，新的恐惧，新的喜乐，新的忧愁，对曾恨恶的事物有新的爱，对曾喜爱的事物有新的恨，对**祂**、对我们自己、对世界、对来生以及获得那生命的手段有新的思考。</w:t>
      </w:r>
    </w:p>
    <w:p w14:paraId="39C3DBBF">
      <w:pPr>
        <w:ind w:left="-5" w:right="2"/>
        <w:rPr>
          <w:rFonts w:hint="eastAsia"/>
        </w:rPr>
      </w:pPr>
    </w:p>
    <w:p w14:paraId="7121EBC6">
      <w:pPr>
        <w:ind w:left="-5" w:right="2"/>
        <w:rPr>
          <w:rFonts w:hint="eastAsia"/>
        </w:rPr>
      </w:pPr>
      <w:r>
        <w:rPr>
          <w:rFonts w:hint="eastAsia"/>
        </w:rPr>
        <w:t>And it is indeed a true saying that he who has gone through it is a new man, a new creature, for old things are passed away—behold, he can say, all things are become new!</w:t>
      </w:r>
    </w:p>
    <w:p w14:paraId="1352C8E8">
      <w:pPr>
        <w:ind w:left="-5" w:right="2"/>
        <w:rPr>
          <w:rFonts w:hint="eastAsia"/>
        </w:rPr>
      </w:pPr>
      <w:r>
        <w:rPr>
          <w:rFonts w:hint="eastAsia"/>
        </w:rPr>
        <w:t>这确实是一句真话，经历过重生的人是一个新的人，一个新造的物，因为旧事已过——看哪，**他**可以说，一切都变成新的了！</w:t>
      </w:r>
    </w:p>
    <w:p w14:paraId="1FD0D7F2">
      <w:pPr>
        <w:ind w:left="-5" w:right="2"/>
        <w:rPr>
          <w:rFonts w:hint="eastAsia"/>
        </w:rPr>
      </w:pPr>
    </w:p>
    <w:p w14:paraId="1F381D36">
      <w:pPr>
        <w:ind w:left="-5" w:right="2"/>
        <w:rPr>
          <w:rFonts w:hint="eastAsia"/>
        </w:rPr>
      </w:pPr>
      <w:r>
        <w:rPr>
          <w:rFonts w:hint="eastAsia"/>
        </w:rPr>
        <w:t>It is not so much that our natural powers and faculties are taken away and destroyed; I would rather say that they receive an utterly new bias and direction. It is not that the old metal is cast aside—but it is melted down and refined and remolded, and has a new stamp impressed upon it, and thus, so to speak, becomes a new coin.</w:t>
      </w:r>
    </w:p>
    <w:p w14:paraId="09CABA78">
      <w:pPr>
        <w:ind w:left="-5" w:right="2"/>
        <w:rPr>
          <w:rFonts w:hint="eastAsia"/>
        </w:rPr>
      </w:pPr>
      <w:r>
        <w:rPr>
          <w:rFonts w:hint="eastAsia"/>
        </w:rPr>
        <w:t>与其说我们天然的能力和天赋被拿走和摧毁了；不如说它们接受了一个全新的倾向和方向。这不是说旧金属被丢弃了——而是它被熔化、精炼和重塑，被印上了一个新的印记，因此，可以说，变成了一个新的钱币。</w:t>
      </w:r>
    </w:p>
    <w:p w14:paraId="4E27B575">
      <w:pPr>
        <w:ind w:left="-5" w:right="2"/>
        <w:rPr>
          <w:rFonts w:hint="eastAsia"/>
        </w:rPr>
      </w:pPr>
    </w:p>
    <w:p w14:paraId="2D5D6567">
      <w:pPr>
        <w:ind w:left="-5" w:right="2"/>
        <w:rPr>
          <w:rFonts w:hint="eastAsia"/>
        </w:rPr>
      </w:pPr>
      <w:r>
        <w:rPr>
          <w:rFonts w:hint="eastAsia"/>
        </w:rPr>
        <w:t>This is no external change, like that of Herod, who did many things and then stopped—or of Ahab, who humbled himself and went in sackcloth and walked softly; nor is it a change which can neither be seen nor felt.</w:t>
      </w:r>
    </w:p>
    <w:p w14:paraId="4D347EBB">
      <w:pPr>
        <w:ind w:left="-5" w:right="2"/>
        <w:rPr>
          <w:rFonts w:hint="eastAsia"/>
        </w:rPr>
      </w:pPr>
      <w:r>
        <w:rPr>
          <w:rFonts w:hint="eastAsia"/>
        </w:rPr>
        <w:t>这不是一种外在的改变，不像希律那样做了许多事然后就停了下来——或像亚哈那样**自**卑，披上麻布，静静地行走；它也不是一种既看不见也感觉不到的改变。</w:t>
      </w:r>
    </w:p>
    <w:p w14:paraId="1059A87B">
      <w:pPr>
        <w:ind w:left="-5" w:right="2"/>
        <w:rPr>
          <w:rFonts w:hint="eastAsia"/>
        </w:rPr>
      </w:pPr>
    </w:p>
    <w:p w14:paraId="0135FCAD">
      <w:pPr>
        <w:ind w:left="-5" w:right="2"/>
        <w:rPr>
          <w:rFonts w:hint="eastAsia"/>
        </w:rPr>
      </w:pPr>
      <w:r>
        <w:rPr>
          <w:rFonts w:hint="eastAsia"/>
        </w:rPr>
        <w:t>It is not merely a new name and a new notion—but the implanting of a new principle which will surely bear good fruit. It is opening the eyes of the blind and unstopping the ears of the deaf; it is loosing the tongue of the dumb, and giving hands and feet to the maimed and lame—for he who is born again no longer allows his members to be instruments and servants of unrighteousness—but he gives them unto God, and then only are they properly employed.</w:t>
      </w:r>
    </w:p>
    <w:p w14:paraId="72625460">
      <w:pPr>
        <w:ind w:left="-5" w:right="2"/>
        <w:rPr>
          <w:rFonts w:hint="eastAsia"/>
        </w:rPr>
      </w:pPr>
      <w:r>
        <w:rPr>
          <w:rFonts w:hint="eastAsia"/>
        </w:rPr>
        <w:t>它不仅仅是一个新的名字和一个新的观念——而是植入了一个新的原则，这个原则必将结出美好的果子。它是开启瞎子的眼睛，疏通聋子的耳朵；它是解开哑巴的舌头，给残废和跛子手和脚——因为重生的人不再让**他**的肢体成为不义的工具和仆人——而是将它们献给**祂**，唯有那时它们才被正确地使用。</w:t>
      </w:r>
    </w:p>
    <w:p w14:paraId="51CE04AA">
      <w:pPr>
        <w:ind w:left="-5" w:right="2"/>
        <w:rPr>
          <w:rFonts w:hint="eastAsia"/>
        </w:rPr>
      </w:pPr>
    </w:p>
    <w:p w14:paraId="7A320C01">
      <w:pPr>
        <w:ind w:left="-5" w:right="2"/>
        <w:rPr>
          <w:rFonts w:hint="eastAsia"/>
        </w:rPr>
      </w:pPr>
      <w:r>
        <w:rPr>
          <w:rFonts w:hint="eastAsia"/>
        </w:rPr>
        <w:t>To be born again is to become a member of a new family by adoption, even the family of God; it is to feel that God is indeed our Father, and that we are made the very sons and daughters of the Almighty; it is to become the citizen of a new state, to cast aside the bondage of Satan and live as free men in the glorious liberty of Christ's kingdom, giving our King the tribute of our best affection, and believing that He will keep us from all evil.</w:t>
      </w:r>
    </w:p>
    <w:p w14:paraId="4EEDA5D3">
      <w:pPr>
        <w:ind w:left="-5" w:right="2"/>
        <w:rPr>
          <w:rFonts w:hint="eastAsia"/>
        </w:rPr>
      </w:pPr>
      <w:r>
        <w:rPr>
          <w:rFonts w:hint="eastAsia"/>
        </w:rPr>
        <w:t>重生是通过收纳成为一个新家庭的成员，即**祂**的家庭；是感受到**祂**确实是我们的**父**，并且我们被造成了全能者的真正的儿女；是成为一个新国度的公民，抛弃撒但的捆绑，在基督国度荣耀的自由中像自由人一样生活，将我们最好的情感奉献给我们的君王，并相信**祂**会保守我们脱离一切邪恶。</w:t>
      </w:r>
    </w:p>
    <w:p w14:paraId="064BEDD3">
      <w:pPr>
        <w:ind w:left="-5" w:right="2"/>
        <w:rPr>
          <w:rFonts w:hint="eastAsia"/>
        </w:rPr>
      </w:pPr>
    </w:p>
    <w:p w14:paraId="20B69242">
      <w:pPr>
        <w:ind w:left="-5" w:right="2"/>
        <w:rPr>
          <w:rFonts w:hint="eastAsia"/>
        </w:rPr>
      </w:pPr>
      <w:r>
        <w:rPr>
          <w:rFonts w:hint="eastAsia"/>
        </w:rPr>
        <w:t>To be born again is a spiritual resurrection, a faint likeness indeed of the great change at last—but still a likeness; for the new birth of a man is a passage from death to life; it is a passage from ignorance of God to a full knowledge of Him, from slavish fear to childlike love, from sleepy carelessness about Him to fervent desire to please Him, from lazy indifference about salvation to burning, earnest zeal; it is a passage from strangeness towards God to heartfelt confidence, from a state of enmity to a state of peace, from worldliness to holiness, from an earthly, sensual, man-pleasing state of mind to the single-eyed mind that is in Christ Jesus. And this it is to be born of the Spirit.</w:t>
      </w:r>
    </w:p>
    <w:p w14:paraId="06D728F5">
      <w:pPr>
        <w:ind w:left="-5" w:right="2"/>
        <w:rPr>
          <w:rFonts w:hint="eastAsia"/>
        </w:rPr>
      </w:pPr>
      <w:r>
        <w:rPr>
          <w:rFonts w:hint="eastAsia"/>
        </w:rPr>
        <w:t>重生是一种属灵的复活，确实是最终大改变的一个微弱相似；因为一个人的重生是从死亡到生命的过渡；它是从对**祂**的无知到对**祂**的完全认识的过渡，从奴仆般的恐惧到孩子般的爱，从对**祂**昏睡的漫不经心到热切渴望取悦**祂**，从对救恩的懒散冷漠到火热、认真的热忱；它是从对**祂**的陌生到发自内心的信任，从敌对状态到平安状态，从世俗到圣洁，从属地、属情欲、取悦人的心态到在基督耶稣里的心志专一的心。这就是被圣灵所生。</w:t>
      </w:r>
    </w:p>
    <w:p w14:paraId="29BDDF40">
      <w:pPr>
        <w:ind w:left="-5" w:right="2"/>
        <w:rPr>
          <w:rFonts w:hint="eastAsia"/>
        </w:rPr>
      </w:pPr>
    </w:p>
    <w:p w14:paraId="0290E720">
      <w:pPr>
        <w:ind w:left="-5" w:right="2"/>
        <w:rPr>
          <w:rFonts w:hint="eastAsia"/>
        </w:rPr>
      </w:pPr>
      <w:r>
        <w:rPr>
          <w:rFonts w:hint="eastAsia"/>
        </w:rPr>
        <w:t>Beloved, time will not allow me to go further with this subject today. I have endeavored to show you generally why we must all be born again, and what the new birth means; and next Sunday, if the Lord wills, I purpose to show you the manner and means by which this new birth usually comes.</w:t>
      </w:r>
    </w:p>
    <w:p w14:paraId="326B54F5">
      <w:pPr>
        <w:ind w:left="-5" w:right="2"/>
        <w:rPr>
          <w:rFonts w:hint="eastAsia"/>
        </w:rPr>
      </w:pPr>
      <w:r>
        <w:rPr>
          <w:rFonts w:hint="eastAsia"/>
        </w:rPr>
        <w:t>亲爱的，时间不允许我今天在这个主题上走得更远了。我已努力向你们大致展示了我们为什么都必须重生，以及重生意味着什么；如果主愿意，下个主日我打算向你们展示这种重生通常来临的方式和途径。</w:t>
      </w:r>
    </w:p>
    <w:p w14:paraId="0FAC731F">
      <w:pPr>
        <w:ind w:left="-5" w:right="2"/>
        <w:rPr>
          <w:rFonts w:hint="eastAsia"/>
        </w:rPr>
      </w:pPr>
    </w:p>
    <w:p w14:paraId="534D12DF">
      <w:pPr>
        <w:ind w:left="-5" w:right="2"/>
        <w:rPr>
          <w:rFonts w:hint="eastAsia"/>
        </w:rPr>
      </w:pPr>
      <w:r>
        <w:rPr>
          <w:rFonts w:hint="eastAsia"/>
        </w:rPr>
        <w:t>It only remains for me now to commend this matter most solemnly to your consciences. Were it a doctrine of only second-rate importance—were it a point a man might leave uncertain and yet be saved, like Church government or election—I would not press it on you so strongly—but it is one of the two great pillars of the gospel.</w:t>
      </w:r>
    </w:p>
    <w:p w14:paraId="188FF8C3">
      <w:pPr>
        <w:ind w:left="-5" w:right="2"/>
        <w:rPr>
          <w:rFonts w:hint="eastAsia"/>
        </w:rPr>
      </w:pPr>
      <w:r>
        <w:rPr>
          <w:rFonts w:hint="eastAsia"/>
        </w:rPr>
        <w:t>现在剩下的，就是我最郑重地将这件事交托给你们的良知。如果它只是一个次要重要性的教义——如果它是一个人可以不确定但仍能得救的观点，比如教会治理或拣选——我就不会如此强烈地向你们强调它——但它是福音的两大支柱之一。</w:t>
      </w:r>
    </w:p>
    <w:p w14:paraId="58B00817">
      <w:pPr>
        <w:ind w:left="-5" w:right="2"/>
        <w:rPr>
          <w:rFonts w:hint="eastAsia"/>
        </w:rPr>
      </w:pPr>
    </w:p>
    <w:p w14:paraId="5FAC05D0">
      <w:pPr>
        <w:ind w:left="-5" w:right="2"/>
        <w:rPr>
          <w:rFonts w:hint="eastAsia"/>
        </w:rPr>
      </w:pPr>
      <w:r>
        <w:rPr>
          <w:rFonts w:hint="eastAsia"/>
        </w:rPr>
        <w:t>On the one hand stands salvation by free grace for Christ's sake—but on the other stands renewal of the carnal heart by the Spirit. We must be changed as well as forgiven; we must be renewed as well as redeemed.</w:t>
      </w:r>
    </w:p>
    <w:p w14:paraId="2545EBAB">
      <w:pPr>
        <w:ind w:left="-5" w:right="2"/>
        <w:rPr>
          <w:rFonts w:hint="eastAsia"/>
        </w:rPr>
      </w:pPr>
      <w:r>
        <w:rPr>
          <w:rFonts w:hint="eastAsia"/>
        </w:rPr>
        <w:t>一方面是因基督的缘故，借着白白的恩典得救——另一方面是借着圣灵更新肉体的心。我们必须被改变，正如被赦免一样；我们必须被更新，正如被救赎一样。</w:t>
      </w:r>
    </w:p>
    <w:p w14:paraId="3C6534CF">
      <w:pPr>
        <w:ind w:left="-5" w:right="2"/>
        <w:rPr>
          <w:rFonts w:hint="eastAsia"/>
        </w:rPr>
      </w:pPr>
    </w:p>
    <w:p w14:paraId="3ABA2497">
      <w:pPr>
        <w:ind w:left="-5" w:right="2"/>
        <w:rPr>
          <w:rFonts w:hint="eastAsia"/>
        </w:rPr>
      </w:pPr>
      <w:r>
        <w:rPr>
          <w:rFonts w:hint="eastAsia"/>
        </w:rPr>
        <w:t>And I commend this to you all the more because of the times you live in. Men swallow down sermons about Christ's willingness and Christ's power to save, and yet continue in their sins. They seem to forget there must be the Spirit's work within us, as well as Christ's work for us—there must be something written on the table of our hearts.</w:t>
      </w:r>
    </w:p>
    <w:p w14:paraId="67841C79">
      <w:pPr>
        <w:ind w:left="-5" w:right="2"/>
        <w:rPr>
          <w:rFonts w:hint="eastAsia"/>
        </w:rPr>
      </w:pPr>
      <w:r>
        <w:rPr>
          <w:rFonts w:hint="eastAsia"/>
        </w:rPr>
        <w:t>我将这一点更加地交托给你们，是因为你们所处的时代。人们听下关于基督拯救的意愿和基督拯救的能力的讲道，却仍然继续**他**们的罪。他们似乎忘记了，在我们里面必须有圣灵的**工作**，正如基督为我们所做的**工作**一样——在我们心版上必须有被写下的东西。</w:t>
      </w:r>
    </w:p>
    <w:p w14:paraId="5D9A1C8D">
      <w:pPr>
        <w:ind w:left="-5" w:right="2"/>
        <w:rPr>
          <w:rFonts w:hint="eastAsia"/>
        </w:rPr>
      </w:pPr>
    </w:p>
    <w:p w14:paraId="7ABF8222">
      <w:pPr>
        <w:ind w:left="-5" w:right="2"/>
        <w:rPr>
          <w:rFonts w:hint="eastAsia"/>
        </w:rPr>
      </w:pPr>
      <w:r>
        <w:rPr>
          <w:rFonts w:hint="eastAsia"/>
        </w:rPr>
        <w:t>The strong man, Satan, must be被 out of our house, and Jesus must take possession; and we must begin to know the saints' character experimentally on earth—or we shall never be numbered with them in heaven. Christ is indeed a full and sufficient title to heaven—but we must have about us some fitness for that blessed abode.</w:t>
      </w:r>
    </w:p>
    <w:p w14:paraId="4F85BF76">
      <w:pPr>
        <w:ind w:left="-5" w:right="2"/>
        <w:rPr>
          <w:rFonts w:hint="eastAsia"/>
        </w:rPr>
      </w:pPr>
      <w:r>
        <w:rPr>
          <w:rFonts w:hint="eastAsia"/>
        </w:rPr>
        <w:t>壮士撒但必须从我们家中被赶出去，耶稣必须占有它；我们必须开始在地上亲身经历圣徒的品格——否则我们永远不会在天堂中与他们一同被数算。基督确实是进入天堂的完全且充分的资格——但我们必须在我们身上具备一些适合那个蒙福居所的品格。</w:t>
      </w:r>
    </w:p>
    <w:p w14:paraId="33F7F78B">
      <w:pPr>
        <w:ind w:left="-5" w:right="2"/>
        <w:rPr>
          <w:rFonts w:hint="eastAsia"/>
        </w:rPr>
      </w:pPr>
    </w:p>
    <w:p w14:paraId="5647B2AB">
      <w:pPr>
        <w:ind w:left="-5" w:right="2"/>
        <w:rPr>
          <w:rFonts w:hint="eastAsia"/>
        </w:rPr>
      </w:pPr>
      <w:r>
        <w:rPr>
          <w:rFonts w:hint="eastAsia"/>
        </w:rPr>
        <w:t>I will not shrink from telling you that this doctrine cuts every congregation in two; it is the line of separation between the good fish and the bad, the wheat and the tares. There is a natural part in every congregation, and there is a spiritual part; and few indeed are the churches where we should not be constrained to cry, Lord, here are many called—but very few chosen.</w:t>
      </w:r>
    </w:p>
    <w:p w14:paraId="52FD5F7D">
      <w:pPr>
        <w:ind w:left="-5" w:right="2"/>
        <w:rPr>
          <w:rFonts w:hint="eastAsia"/>
        </w:rPr>
      </w:pPr>
      <w:r>
        <w:rPr>
          <w:rFonts w:hint="eastAsia"/>
        </w:rPr>
        <w:t>我不会退缩不告诉你们，这个教义将每一个会众一分为二；它是好鱼和坏鱼、麦子和稗子之间的分界线。在每一个会众中都有属天然的部分，也有属灵的部分；我们不得不在极少数的教会中呼喊：主啊，这里被召的人多，但被选上的人却很少。</w:t>
      </w:r>
    </w:p>
    <w:p w14:paraId="0436CF54">
      <w:pPr>
        <w:ind w:left="-5" w:right="2"/>
        <w:rPr>
          <w:rFonts w:hint="eastAsia"/>
        </w:rPr>
      </w:pPr>
    </w:p>
    <w:p w14:paraId="295C5005">
      <w:pPr>
        <w:ind w:left="-5" w:right="2"/>
        <w:rPr>
          <w:rFonts w:hint="eastAsia"/>
        </w:rPr>
      </w:pPr>
      <w:r>
        <w:rPr>
          <w:rFonts w:hint="eastAsia"/>
        </w:rPr>
        <w:t>The kingdom of God is no mere matter of lips and knees and outward service—it must be within a man, seated in the best place of heart; and I will not hesitate to tell you I fear there are many living members of churches who are exceedingly dead professors.</w:t>
      </w:r>
    </w:p>
    <w:p w14:paraId="00EE3132">
      <w:pPr>
        <w:ind w:left="-5" w:right="2"/>
        <w:rPr>
          <w:rFonts w:hint="eastAsia"/>
        </w:rPr>
      </w:pPr>
      <w:r>
        <w:rPr>
          <w:rFonts w:hint="eastAsia"/>
        </w:rPr>
        <w:t>**祂**的国度绝不仅仅是嘴唇、膝盖和外在事奉的事情——它必须在人里面，居于内心最好的位置；我毫不犹豫地告诉你们，我担心有很多活着的教会成员，却是极其死的宣称者。</w:t>
      </w:r>
    </w:p>
    <w:p w14:paraId="7CF3375E">
      <w:pPr>
        <w:ind w:left="-5" w:right="2"/>
        <w:rPr>
          <w:rFonts w:hint="eastAsia"/>
        </w:rPr>
      </w:pPr>
    </w:p>
    <w:p w14:paraId="08B29A97">
      <w:pPr>
        <w:ind w:left="-5" w:right="2"/>
        <w:rPr>
          <w:rFonts w:hint="eastAsia"/>
        </w:rPr>
      </w:pPr>
      <w:r>
        <w:rPr>
          <w:rFonts w:hint="eastAsia"/>
        </w:rPr>
        <w:t>Examine yourselves, then, I pray you, whether you are born again. Have you good solid reasons for thinking that you have put off the old man which is corrupt, and put on the new man which is created after God in holiness?</w:t>
      </w:r>
    </w:p>
    <w:p w14:paraId="755EC7D1">
      <w:pPr>
        <w:ind w:left="-5" w:right="2"/>
        <w:rPr>
          <w:rFonts w:hint="eastAsia"/>
        </w:rPr>
      </w:pPr>
      <w:r>
        <w:rPr>
          <w:rFonts w:hint="eastAsia"/>
        </w:rPr>
        <w:t>那么，我恳求你们，省察自己，你们是否重生了。你们是否有充分确凿的理由认为你们已经脱去了败坏的旧人，穿上了那照着**祂**的形象所造、在圣洁中被创造的新人？</w:t>
      </w:r>
    </w:p>
    <w:p w14:paraId="11B1138E">
      <w:pPr>
        <w:ind w:left="-5" w:right="2"/>
        <w:rPr>
          <w:rFonts w:hint="eastAsia"/>
        </w:rPr>
      </w:pPr>
    </w:p>
    <w:p w14:paraId="2AB0D900">
      <w:pPr>
        <w:ind w:left="-5" w:right="2"/>
        <w:rPr>
          <w:rFonts w:hint="eastAsia"/>
        </w:rPr>
      </w:pPr>
      <w:r>
        <w:rPr>
          <w:rFonts w:hint="eastAsia"/>
        </w:rPr>
        <w:t>Are you renewed in the spirit of your minds? Are you bringing forth the fruits of the flesh or the fruits of the Spirit? Are you carnally minded or heavenly minded? Are your affections with the world or with God? Are you natural men or are you spiritual men?</w:t>
      </w:r>
    </w:p>
    <w:p w14:paraId="60F2EC2B">
      <w:pPr>
        <w:ind w:left="-5" w:right="2"/>
        <w:rPr>
          <w:rFonts w:hint="eastAsia"/>
        </w:rPr>
      </w:pPr>
      <w:r>
        <w:rPr>
          <w:rFonts w:hint="eastAsia"/>
        </w:rPr>
        <w:t>你们的心思在灵里是否更新了？你们是在结肉体的果子，还是圣灵的果子？你们是属肉体的，还是属天意的？你们的爱慕是与世界同在，还是与**祂**同在？你们是天然人，还是属灵人？</w:t>
      </w:r>
    </w:p>
    <w:p w14:paraId="1B27F87C">
      <w:pPr>
        <w:ind w:left="-5" w:right="2"/>
        <w:rPr>
          <w:rFonts w:hint="eastAsia"/>
        </w:rPr>
      </w:pPr>
    </w:p>
    <w:p w14:paraId="3E8E3FD6">
      <w:pPr>
        <w:ind w:left="-5" w:right="2"/>
        <w:rPr>
          <w:rFonts w:hint="eastAsia"/>
        </w:rPr>
      </w:pPr>
      <w:r>
        <w:rPr>
          <w:rFonts w:hint="eastAsia"/>
        </w:rPr>
        <w:t>Oh! but it were no charity in me to keep back this weighty truth; and it will be no wisdom in you to put off and delay considering it.</w:t>
      </w:r>
    </w:p>
    <w:p w14:paraId="4C2E5DBD">
      <w:pPr>
        <w:ind w:left="-5" w:right="2"/>
        <w:rPr>
          <w:rFonts w:hint="eastAsia"/>
        </w:rPr>
      </w:pPr>
      <w:r>
        <w:rPr>
          <w:rFonts w:hint="eastAsia"/>
        </w:rPr>
        <w:t>哦！对我来说，隐瞒这个重大的真理是缺乏爱心的；而你们推迟和拖延考虑它也是不智慧的。</w:t>
      </w:r>
    </w:p>
    <w:p w14:paraId="18A89FA0">
      <w:pPr>
        <w:ind w:left="-5" w:right="2"/>
        <w:rPr>
          <w:rFonts w:hint="eastAsia"/>
        </w:rPr>
      </w:pPr>
    </w:p>
    <w:p w14:paraId="2ED3F926">
      <w:pPr>
        <w:ind w:left="-5" w:right="2"/>
        <w:rPr>
          <w:rFonts w:hint="eastAsia"/>
        </w:rPr>
      </w:pPr>
      <w:r>
        <w:rPr>
          <w:rFonts w:hint="eastAsia"/>
        </w:rPr>
        <w:t>Are you born again? Without it no salvation! It is not written that you may not—or yet that you will have some difficulty—but it is written that you cannot without it see the kingdom of God.</w:t>
      </w:r>
    </w:p>
    <w:p w14:paraId="4D063AE8">
      <w:pPr>
        <w:ind w:left="-5" w:right="2"/>
        <w:rPr>
          <w:rFonts w:hint="eastAsia"/>
        </w:rPr>
      </w:pPr>
      <w:r>
        <w:rPr>
          <w:rFonts w:hint="eastAsia"/>
        </w:rPr>
        <w:t>你重生了吗？没有它就没有救恩！经上写的不是你可能不会——也不是你会有一些困难——而是写着没有它你就不能见**祂**的国。</w:t>
      </w:r>
    </w:p>
    <w:p w14:paraId="375A2070">
      <w:pPr>
        <w:ind w:left="-5" w:right="2"/>
        <w:rPr>
          <w:rFonts w:hint="eastAsia"/>
        </w:rPr>
      </w:pPr>
    </w:p>
    <w:p w14:paraId="462B9E8B">
      <w:pPr>
        <w:ind w:left="-5" w:right="2"/>
        <w:rPr>
          <w:rFonts w:hint="eastAsia"/>
        </w:rPr>
      </w:pPr>
      <w:r>
        <w:rPr>
          <w:rFonts w:hint="eastAsia"/>
        </w:rPr>
        <w:t>Consider with yourselves how fearful it will be to be shut out; to see God's kingdom afar off, like the rich man in the parable, and a great gulf between; how terrible to go down to the pit from under the very pulpit, well satisfied with your own condition—but still not born again.</w:t>
      </w:r>
    </w:p>
    <w:p w14:paraId="0D56CCE8">
      <w:pPr>
        <w:ind w:left="-5" w:right="2"/>
        <w:rPr>
          <w:rFonts w:hint="eastAsia"/>
        </w:rPr>
      </w:pPr>
      <w:r>
        <w:rPr>
          <w:rFonts w:hint="eastAsia"/>
        </w:rPr>
        <w:t>你们自己想一想，被关在门外将是多么可怕；像比喻中的财主一样，远远地看到**祂**的国度，中间有深渊相隔；从布道坛下到地狱，对自己现在的状况很满意——但仍然没有重生，这将是多么可怕。</w:t>
      </w:r>
    </w:p>
    <w:p w14:paraId="7C361B3C">
      <w:pPr>
        <w:ind w:left="-5" w:right="2"/>
        <w:rPr>
          <w:rFonts w:hint="eastAsia"/>
        </w:rPr>
      </w:pPr>
    </w:p>
    <w:p w14:paraId="3EFDDB2D">
      <w:pPr>
        <w:ind w:left="-5" w:right="2"/>
        <w:rPr>
          <w:rFonts w:hint="eastAsia"/>
        </w:rPr>
      </w:pPr>
      <w:r>
        <w:rPr>
          <w:rFonts w:hint="eastAsia"/>
        </w:rPr>
        <w:t>There are truly many roads to perdition—but none so melancholy as that which is traveled on by professing Christians—by men and women who have light and knowledge and warning and means and opportunity and yet go smiling on as if sermons and holiness were not meant for them—or as if hell was a bed of roses—or as if God was a liar and could not keep His word.</w:t>
      </w:r>
    </w:p>
    <w:p w14:paraId="1BCAA96F">
      <w:pPr>
        <w:ind w:left="-5" w:right="2"/>
        <w:rPr>
          <w:rFonts w:hint="eastAsia"/>
        </w:rPr>
      </w:pPr>
      <w:r>
        <w:rPr>
          <w:rFonts w:hint="eastAsia"/>
        </w:rPr>
        <w:t>通往灭亡的道路确实有很多——但没有一条比自称是基督徒的人所走的道路更令人悲哀——这些人拥有光、知识、警告、途径和机会，却仍然微笑着前进，仿佛讲道和圣洁不是为他们准备的——或者仿佛地狱是玫瑰花床——或者仿佛**祂**是一个说谎者，不能遵守**祂**的诺言。</w:t>
      </w:r>
    </w:p>
    <w:p w14:paraId="0238BDFE">
      <w:pPr>
        <w:ind w:left="-5" w:right="2"/>
        <w:rPr>
          <w:rFonts w:hint="eastAsia"/>
        </w:rPr>
      </w:pPr>
    </w:p>
    <w:p w14:paraId="0FD57087">
      <w:pPr>
        <w:ind w:left="-5" w:right="2"/>
        <w:rPr>
          <w:rFonts w:hint="eastAsia"/>
        </w:rPr>
      </w:pPr>
      <w:r>
        <w:rPr>
          <w:rFonts w:hint="eastAsia"/>
        </w:rPr>
        <w:t>Are you born again? I do not want to fill your heads—but to move your hearts; it is not a matter of course that all who go to church shall be saved; churches and ministers are meant to rouse you to self-inquiry, to awaken you to a sense of your condition; and next to that grand question, "Have you taken Christ for your Savior?" there comes the second point, "Are you born again?"</w:t>
      </w:r>
    </w:p>
    <w:p w14:paraId="174F8CD0">
      <w:pPr>
        <w:ind w:left="-5" w:right="2"/>
        <w:rPr>
          <w:rFonts w:hint="eastAsia"/>
        </w:rPr>
      </w:pPr>
      <w:r>
        <w:rPr>
          <w:rFonts w:hint="eastAsia"/>
        </w:rPr>
        <w:t>你重生了吗？我不想塞满你的头脑——而是想触动你的心；所有去教会的人都会得救，这不是理所当然的事；教会和牧师的目的是唤醒你们**自**我反省，使你们意识到自己的状况；仅次于那个宏大的问题：“你是否接受了基督作你的救主？”第二个问题是：“你重生了吗？”</w:t>
      </w:r>
    </w:p>
    <w:p w14:paraId="7B250C23">
      <w:pPr>
        <w:ind w:left="-5" w:right="2"/>
        <w:rPr>
          <w:rFonts w:hint="eastAsia"/>
        </w:rPr>
      </w:pPr>
    </w:p>
    <w:p w14:paraId="352425DA">
      <w:pPr>
        <w:ind w:left="-5" w:right="2"/>
        <w:rPr>
          <w:rFonts w:hint="eastAsia"/>
        </w:rPr>
      </w:pPr>
      <w:r>
        <w:rPr>
          <w:rFonts w:hint="eastAsia"/>
        </w:rPr>
        <w:t>Beloved, if you love life, search and see what is your condition. What though you find no tokens for good: better a thousand times to know it now and live, than to know it too late and die eternally!</w:t>
      </w:r>
    </w:p>
    <w:p w14:paraId="65BF4BB8">
      <w:pPr>
        <w:ind w:left="-5" w:right="2"/>
        <w:rPr>
          <w:rFonts w:hint="eastAsia"/>
        </w:rPr>
      </w:pPr>
      <w:r>
        <w:rPr>
          <w:rFonts w:hint="eastAsia"/>
        </w:rPr>
        <w:t>亲爱的，如果你爱生命，就去探究和看看你的状况。即使你找不到任何好的迹象：现在知道并活下来，也比知道得太迟而永远灭亡要好一千倍！</w:t>
      </w:r>
    </w:p>
    <w:p w14:paraId="22922CA3">
      <w:pPr>
        <w:ind w:left="-5" w:right="2"/>
        <w:rPr>
          <w:rFonts w:hint="eastAsia"/>
        </w:rPr>
      </w:pPr>
    </w:p>
    <w:p w14:paraId="3DBBE59A">
      <w:pPr>
        <w:ind w:left="-5" w:right="2"/>
        <w:rPr>
          <w:rFonts w:hint="eastAsia"/>
        </w:rPr>
      </w:pPr>
      <w:r>
        <w:rPr>
          <w:rFonts w:hint="eastAsia"/>
        </w:rPr>
        <w:t>Praised be God, it is a doctrine bound round with gracious promises: no heart so hard but the Holy Spirit can move it; many a one could set his seal to that, and tell you that he was darkness, darkness that could be felt—but is now light in the Lord.</w:t>
      </w:r>
    </w:p>
    <w:p w14:paraId="451F05C3">
      <w:pPr>
        <w:ind w:left="-5" w:right="2"/>
        <w:rPr>
          <w:rFonts w:hint="eastAsia"/>
        </w:rPr>
      </w:pPr>
      <w:r>
        <w:rPr>
          <w:rFonts w:hint="eastAsia"/>
        </w:rPr>
        <w:t>**祂**当受赞美，这是一个被恩典应许所围绕的教义：没有一颗心是如此刚硬，以至于圣灵不能感动它；许多人可以为此盖上**他**的印记，告诉你**他**曾是黑暗，是能被感觉到的黑暗——但现在在主里是光明了。</w:t>
      </w:r>
    </w:p>
    <w:p w14:paraId="69ED9358">
      <w:pPr>
        <w:ind w:left="-5" w:right="2"/>
        <w:rPr>
          <w:rFonts w:hint="eastAsia"/>
        </w:rPr>
      </w:pPr>
    </w:p>
    <w:p w14:paraId="7B565CB2">
      <w:pPr>
        <w:ind w:left="-5" w:right="2"/>
        <w:rPr>
          <w:rFonts w:hint="eastAsia"/>
        </w:rPr>
      </w:pPr>
      <w:r>
        <w:rPr>
          <w:rFonts w:hint="eastAsia"/>
        </w:rPr>
        <w:t>Many of the Corinthians were bad as the worst among you—but they were washed, they were sanctified, they were justified, in the name of the Lord Jesus and by the Spirit of our God. Many of the Ephesians were as completely dead in sins as any of you—but God quickened them, and raised them up, and created them anew unto good works.</w:t>
      </w:r>
    </w:p>
    <w:p w14:paraId="09EDFF9C">
      <w:pPr>
        <w:ind w:left="-5" w:right="2"/>
        <w:rPr>
          <w:rFonts w:hint="eastAsia"/>
        </w:rPr>
      </w:pPr>
      <w:r>
        <w:rPr>
          <w:rFonts w:hint="eastAsia"/>
        </w:rPr>
        <w:t>许多哥林多人和你们中最坏的人一样糟糕——但他们奉主耶稣的名，并借着**我**们**祂**的灵，被洗净，被成圣，被称义了。许多以弗所人在罪中死得和你们任何人一样彻底——但**祂**使他们活过来，使他们一同复起，并为着善工重新创造了他们。</w:t>
      </w:r>
    </w:p>
    <w:p w14:paraId="69505327">
      <w:pPr>
        <w:ind w:left="-5" w:right="2"/>
        <w:rPr>
          <w:rFonts w:hint="eastAsia"/>
        </w:rPr>
      </w:pPr>
    </w:p>
    <w:p w14:paraId="371CFE1D">
      <w:pPr>
        <w:ind w:left="-5" w:right="2"/>
        <w:rPr>
          <w:rFonts w:hint="eastAsia"/>
        </w:rPr>
      </w:pPr>
      <w:r>
        <w:rPr>
          <w:rFonts w:hint="eastAsia"/>
        </w:rPr>
        <w:t>Examine yourselves and draw near to God with prayer, and He shall draw near to you—but if you ask not, you shall not have.</w:t>
      </w:r>
    </w:p>
    <w:p w14:paraId="2109EFDB">
      <w:pPr>
        <w:ind w:left="-5" w:right="2"/>
        <w:rPr>
          <w:rFonts w:hint="eastAsia"/>
        </w:rPr>
      </w:pPr>
      <w:r>
        <w:rPr>
          <w:rFonts w:hint="eastAsia"/>
        </w:rPr>
        <w:t>省察你们**自**己，并带着祷告亲近**祂**，**祂**就必亲近你们——但如果你们不求，你们就得不着。</w:t>
      </w:r>
    </w:p>
    <w:p w14:paraId="7AB1173A">
      <w:pPr>
        <w:ind w:left="-5" w:right="2"/>
        <w:rPr>
          <w:rFonts w:hint="eastAsia"/>
        </w:rPr>
      </w:pPr>
    </w:p>
    <w:p w14:paraId="2CE8ACE5">
      <w:pPr>
        <w:ind w:left="-5" w:right="2"/>
        <w:rPr>
          <w:rFonts w:hint="eastAsia"/>
        </w:rPr>
      </w:pPr>
      <w:r>
        <w:rPr>
          <w:rFonts w:hint="eastAsia"/>
        </w:rPr>
        <w:t>As for me, I make my supplication unto God, who can make all things new, that His Spirit may touch your hearts with a deep sense of this truth, for without it my preaching is vain; that there may be a mighty shaking and revival among the dry bones; that you may never rest until you are indeed new men and can say, Verily we were dead but we are now alive, we were lost but we are now found.</w:t>
      </w:r>
    </w:p>
    <w:p w14:paraId="09D9E157">
      <w:pPr>
        <w:ind w:left="-5" w:right="2"/>
        <w:rPr>
          <w:rFonts w:hint="eastAsia"/>
        </w:rPr>
      </w:pPr>
      <w:r>
        <w:rPr>
          <w:rFonts w:hint="eastAsia"/>
        </w:rPr>
        <w:t>至于我，我向那能使万事更新的**祂**祈求，愿**祂**的灵以对这个真理深刻的感受来触动你们的心，因为没有它，我的讲道是徒然的；愿枯骨中有一场巨大的震动和复兴；愿你们永不歇息，直到你们真正成为新的人，并能说，我们确实曾是死的，但我们现在活过来了，我们曾是失丧的，但我们现在被找到了。</w:t>
      </w:r>
    </w:p>
    <w:p w14:paraId="08AF98FC">
      <w:pPr>
        <w:ind w:left="-5" w:right="2"/>
        <w:rPr>
          <w:rFonts w:hint="eastAsia"/>
        </w:rPr>
      </w:pPr>
    </w:p>
    <w:p w14:paraId="6C6404BB">
      <w:pPr>
        <w:pStyle w:val="2"/>
        <w:bidi w:val="0"/>
        <w:rPr>
          <w:rFonts w:hint="eastAsia"/>
        </w:rPr>
      </w:pPr>
      <w:r>
        <w:rPr>
          <w:rFonts w:hint="eastAsia"/>
        </w:rPr>
        <w:t>REGENERATION (part 2)</w:t>
      </w:r>
    </w:p>
    <w:p w14:paraId="61E1B1A5">
      <w:pPr>
        <w:pStyle w:val="2"/>
        <w:bidi w:val="0"/>
        <w:rPr>
          <w:rFonts w:hint="eastAsia"/>
        </w:rPr>
      </w:pPr>
      <w:r>
        <w:rPr>
          <w:rFonts w:hint="eastAsia"/>
        </w:rPr>
        <w:t>重生（第二部分）</w:t>
      </w:r>
    </w:p>
    <w:p w14:paraId="4BF8FE2F">
      <w:pPr>
        <w:ind w:left="-5" w:right="2"/>
        <w:rPr>
          <w:rFonts w:hint="eastAsia"/>
        </w:rPr>
      </w:pPr>
    </w:p>
    <w:p w14:paraId="0060A04E">
      <w:pPr>
        <w:ind w:left="-5" w:right="2"/>
        <w:rPr>
          <w:rFonts w:hint="eastAsia"/>
        </w:rPr>
      </w:pPr>
      <w:r>
        <w:rPr>
          <w:rFonts w:hint="eastAsia"/>
        </w:rPr>
        <w:t>by J. C. Ryle</w:t>
      </w:r>
    </w:p>
    <w:p w14:paraId="7CAC3E40">
      <w:pPr>
        <w:ind w:left="-5" w:right="2"/>
        <w:rPr>
          <w:rFonts w:hint="eastAsia"/>
        </w:rPr>
      </w:pPr>
      <w:r>
        <w:rPr>
          <w:rFonts w:hint="eastAsia"/>
        </w:rPr>
        <w:t>作者：J. C. 莱尔</w:t>
      </w:r>
    </w:p>
    <w:p w14:paraId="2BC50CE3">
      <w:pPr>
        <w:ind w:left="-5" w:right="2"/>
        <w:rPr>
          <w:rFonts w:hint="eastAsia"/>
        </w:rPr>
      </w:pPr>
    </w:p>
    <w:p w14:paraId="11B1AA73">
      <w:pPr>
        <w:ind w:left="-5" w:right="2"/>
        <w:rPr>
          <w:rFonts w:hint="eastAsia"/>
        </w:rPr>
      </w:pPr>
      <w:r>
        <w:rPr>
          <w:rFonts w:hint="eastAsia"/>
        </w:rPr>
        <w:t>"Truly, truly, I say to you, unless one is born again, he cannot see the kingdom of God." John 3:3.</w:t>
      </w:r>
    </w:p>
    <w:p w14:paraId="547A6961">
      <w:pPr>
        <w:ind w:left="-5" w:right="2"/>
        <w:rPr>
          <w:rFonts w:hint="eastAsia"/>
        </w:rPr>
      </w:pPr>
      <w:r>
        <w:rPr>
          <w:rFonts w:hint="eastAsia"/>
        </w:rPr>
        <w:t>“**我**实实在在地告诉**你**，人若不重生，就不能见**祂**的国。” 约翰福音 3:3。</w:t>
      </w:r>
    </w:p>
    <w:p w14:paraId="2796CE7A">
      <w:pPr>
        <w:ind w:left="-5" w:right="2"/>
        <w:rPr>
          <w:rFonts w:hint="eastAsia"/>
        </w:rPr>
      </w:pPr>
    </w:p>
    <w:p w14:paraId="673C4D5E">
      <w:pPr>
        <w:ind w:left="-5" w:right="2"/>
        <w:rPr>
          <w:rFonts w:hint="eastAsia"/>
        </w:rPr>
      </w:pPr>
      <w:r>
        <w:rPr>
          <w:rFonts w:hint="eastAsia"/>
        </w:rPr>
        <w:t>Without this new birth, no man or woman can be saved! You may remember I began to speak of it last Sunday morning, and I endeav乐 to establish in your minds two main points, which it may be well to recall to your recollection now.</w:t>
      </w:r>
    </w:p>
    <w:p w14:paraId="5DD95670">
      <w:pPr>
        <w:ind w:left="-5" w:right="2"/>
        <w:rPr>
          <w:rFonts w:hint="eastAsia"/>
        </w:rPr>
      </w:pPr>
      <w:r>
        <w:rPr>
          <w:rFonts w:hint="eastAsia"/>
        </w:rPr>
        <w:t>没有这个重生，无论男女，都不能得救！你们可能记得我上个主日早上开始谈论它，我努力在你们心中确立两个要点，现在回顾它们或许是有益的。</w:t>
      </w:r>
    </w:p>
    <w:p w14:paraId="775B4BBC">
      <w:pPr>
        <w:ind w:left="-5" w:right="2"/>
        <w:rPr>
          <w:rFonts w:hint="eastAsia"/>
        </w:rPr>
      </w:pPr>
    </w:p>
    <w:p w14:paraId="51383D12">
      <w:pPr>
        <w:ind w:left="-5" w:right="2"/>
        <w:rPr>
          <w:rFonts w:hint="eastAsia"/>
        </w:rPr>
      </w:pPr>
      <w:r>
        <w:rPr>
          <w:rFonts w:hint="eastAsia"/>
        </w:rPr>
        <w:t>First, then, I showed you the reason WHY this new birth is so absolutely necessary to salvation. It is because of our sinful hearts, our inbred corruption.</w:t>
      </w:r>
    </w:p>
    <w:p w14:paraId="7C7C8996">
      <w:pPr>
        <w:ind w:left="-5" w:right="2"/>
        <w:rPr>
          <w:rFonts w:hint="eastAsia"/>
        </w:rPr>
      </w:pPr>
      <w:r>
        <w:rPr>
          <w:rFonts w:hint="eastAsia"/>
        </w:rPr>
        <w:t>首先，我向你们展示了为什么这个重生对于救恩是如此绝对必要的原因。这是因为我们有罪的心，我们与生俱来的败坏。</w:t>
      </w:r>
    </w:p>
    <w:p w14:paraId="0561C8B4">
      <w:pPr>
        <w:ind w:left="-5" w:right="2"/>
        <w:rPr>
          <w:rFonts w:hint="eastAsia"/>
        </w:rPr>
      </w:pPr>
    </w:p>
    <w:p w14:paraId="66BFE531">
      <w:pPr>
        <w:ind w:left="-5" w:right="2"/>
        <w:rPr>
          <w:rFonts w:hint="eastAsia"/>
        </w:rPr>
      </w:pPr>
      <w:r>
        <w:rPr>
          <w:rFonts w:hint="eastAsia"/>
        </w:rPr>
        <w:t>We are born from the very first with a disposition towards that which is bad; we have no natural readiness to serve God —it is all against the grain; we have no natural insight into the excellence of Christ's spiritual kingdom, no natural love towards His holy laws or desire to obey them, no natural fitness for heaven; an unrenewed man would be miserable in the company of Jesus and the saints.</w:t>
      </w:r>
    </w:p>
    <w:p w14:paraId="6ED97F96">
      <w:pPr>
        <w:ind w:left="-5" w:right="2"/>
        <w:rPr>
          <w:rFonts w:hint="eastAsia"/>
        </w:rPr>
      </w:pPr>
      <w:r>
        <w:rPr>
          <w:rFonts w:hint="eastAsia"/>
        </w:rPr>
        <w:t>我们从一开始就带着倾向于恶的性情而生；我们天生没有侍奉**祂**的意愿——一切都是逆着心性的；我们对基督属灵国度的卓越没有天然的洞察力，对**祂**的圣洁律法没有天然的爱或顺服的渴望，没有天然的资格进入天堂；一个未蒙更新的人在耶稣和圣徒的团契中会感到痛苦。</w:t>
      </w:r>
    </w:p>
    <w:p w14:paraId="1605400B">
      <w:pPr>
        <w:ind w:left="-5" w:right="2"/>
        <w:rPr>
          <w:rFonts w:hint="eastAsia"/>
        </w:rPr>
      </w:pPr>
    </w:p>
    <w:p w14:paraId="32FBA01A">
      <w:pPr>
        <w:ind w:left="-5" w:right="2"/>
        <w:rPr>
          <w:rFonts w:hint="eastAsia"/>
        </w:rPr>
      </w:pPr>
      <w:r>
        <w:rPr>
          <w:rFonts w:hint="eastAsia"/>
        </w:rPr>
        <w:t>In short, I said, it is not enough that we are born of the flesh once, natural men; we need to be born the second time of God and become spiritual men—or else we shall never taste eternal life.</w:t>
      </w:r>
    </w:p>
    <w:p w14:paraId="0CFC4014">
      <w:pPr>
        <w:ind w:left="-5" w:right="2"/>
        <w:rPr>
          <w:rFonts w:hint="eastAsia"/>
        </w:rPr>
      </w:pPr>
      <w:r>
        <w:rPr>
          <w:rFonts w:hint="eastAsia"/>
        </w:rPr>
        <w:t>简而言之，我说，仅仅一次从肉体而生，成为天然人是不够的；我们还需要第二次从**祂**而生，成为属灵的人——否则我们就永远尝不到永生。</w:t>
      </w:r>
    </w:p>
    <w:p w14:paraId="1705DE1F">
      <w:pPr>
        <w:ind w:left="-5" w:right="2"/>
        <w:rPr>
          <w:rFonts w:hint="eastAsia"/>
        </w:rPr>
      </w:pPr>
    </w:p>
    <w:p w14:paraId="561B7402">
      <w:pPr>
        <w:ind w:left="-5" w:right="2"/>
        <w:rPr>
          <w:rFonts w:hint="eastAsia"/>
        </w:rPr>
      </w:pPr>
      <w:r>
        <w:rPr>
          <w:rFonts w:hint="eastAsia"/>
        </w:rPr>
        <w:t>I then reminded you of the awful carelessness and indifference and deadness and lukewarmness and coldness and slothfulness about religion which does so widely prevail; and I observed that people were always ingenious in framing reasons and making excuses for their own particular neglect of God, always supposing they had some special difficulty to contend with, which no one else had—business— or poverty, trouble—or family—or lack of time—or lack of learning, and the like—always imagining if these difficulties were taken out of the way, that they would be such good Christians; and I then told you that the root of all these difficulties is the natural old heart; and the thing needed is not leisure and ease and money and learning—but a new heart and a new principle within.</w:t>
      </w:r>
    </w:p>
    <w:p w14:paraId="4CD22AF6">
      <w:pPr>
        <w:ind w:left="-5" w:right="2"/>
        <w:rPr>
          <w:rFonts w:hint="eastAsia"/>
        </w:rPr>
      </w:pPr>
      <w:r>
        <w:rPr>
          <w:rFonts w:hint="eastAsia"/>
        </w:rPr>
        <w:t>然后我提醒你们，那种在信仰上如此普遍存在的，可怕的漫不经心、冷漠、死寂、不冷不热、冷淡和懒惰；我注意到人们总是很巧妙地编造理由和借口，为他们自己对**祂**的特殊忽略辩护，总是假设他们有一些别人没有的特殊困难需要应对——比如生意——或贫穷、麻烦——或家庭——或缺乏时间——或缺乏学识等等——总是幻想如果这些困难被消除，他们就会成为很好的基督徒；然后我告诉你们，所有这些困难的根源是天然的旧心；所需要的东西不是闲暇、安逸、金钱和学识——而是里面一颗新的心和一个新的原则。</w:t>
      </w:r>
    </w:p>
    <w:p w14:paraId="7D844686">
      <w:pPr>
        <w:ind w:left="-5" w:right="2"/>
        <w:rPr>
          <w:rFonts w:hint="eastAsia"/>
        </w:rPr>
      </w:pPr>
    </w:p>
    <w:p w14:paraId="17802C79">
      <w:pPr>
        <w:ind w:left="-5" w:right="2"/>
        <w:rPr>
          <w:rFonts w:hint="eastAsia"/>
        </w:rPr>
      </w:pPr>
      <w:r>
        <w:rPr>
          <w:rFonts w:hint="eastAsia"/>
        </w:rPr>
        <w:t>Secondly, I went on to set before you the NATURE and character of this new birth. I showed that it was a change not outward only— but inward; not in name only—but in spirit and in truth. It is a change so thorough, so searching, so radical, so complete, that he who has gone through it may be called born again, for he is to all intents and purposes a new man!</w:t>
      </w:r>
    </w:p>
    <w:p w14:paraId="4DBC16B2">
      <w:pPr>
        <w:ind w:left="-5" w:right="2"/>
        <w:rPr>
          <w:rFonts w:hint="eastAsia"/>
        </w:rPr>
      </w:pPr>
      <w:r>
        <w:rPr>
          <w:rFonts w:hint="eastAsia"/>
        </w:rPr>
        <w:t>其次，我接着向你们阐述了这种重生的**本**质和特征。我展示了这不仅是外在的改变——也是内在的；不仅是名称上的——也是在心灵和真理上的改变。这是一种如此彻底、如此深入、如此根本、如此完全的改变，以至于经历过**它**的人可以被称为重生了，因为**他**在所有意图和目的上都是一个新的人！</w:t>
      </w:r>
    </w:p>
    <w:p w14:paraId="44933899">
      <w:pPr>
        <w:ind w:left="-5" w:right="2"/>
        <w:rPr>
          <w:rFonts w:hint="eastAsia"/>
        </w:rPr>
      </w:pPr>
    </w:p>
    <w:p w14:paraId="17DF0057">
      <w:pPr>
        <w:ind w:left="-5" w:right="2"/>
        <w:rPr>
          <w:rFonts w:hint="eastAsia"/>
        </w:rPr>
      </w:pPr>
      <w:r>
        <w:rPr>
          <w:rFonts w:hint="eastAsia"/>
        </w:rPr>
        <w:t>He was darkness—but he is now light; he was blind—but he can now see; he was sleeping—but he is now awake; he was dead—but he now lives; he was earthly-minded— but he is now heavenly-minded; he was carnal—but he is now spiritual; he was worldly—but he is now godly; he once loved corruptible things best—but he now loves incorruptible things best; he did set his chief affections on that which is mortal—he now sets his heart on that which is immortal.</w:t>
      </w:r>
    </w:p>
    <w:p w14:paraId="10D17FF6">
      <w:pPr>
        <w:ind w:left="-5" w:right="2"/>
        <w:rPr>
          <w:rFonts w:hint="eastAsia"/>
        </w:rPr>
      </w:pPr>
      <w:r>
        <w:rPr>
          <w:rFonts w:hint="eastAsia"/>
        </w:rPr>
        <w:t>**他**曾是黑暗——但**他**现在是光；**他**曾是瞎眼的——但**他**现在能看见；**他**曾是睡着的——但**他**现在醒着；**他**曾是死的——但**他**现在活着；**他**曾是属世的——但**他**现在是属天意的；**他**曾是属肉体的——但**他**现在是属灵的；**他**曾是世俗的——但**他**现在是敬虔的；**他**曾最爱会朽坏的事物——但**他**现在最爱不会朽坏的事物；**他**曾将**他**主要的爱慕放在那必死的事物上——**他**现在将**他**的心放在那不朽的事物上。</w:t>
      </w:r>
    </w:p>
    <w:p w14:paraId="152754BB">
      <w:pPr>
        <w:ind w:left="-5" w:right="2"/>
        <w:rPr>
          <w:rFonts w:hint="eastAsia"/>
        </w:rPr>
      </w:pPr>
    </w:p>
    <w:p w14:paraId="6766D4AC">
      <w:pPr>
        <w:ind w:left="-5" w:right="2"/>
        <w:rPr>
          <w:rFonts w:hint="eastAsia"/>
        </w:rPr>
      </w:pPr>
      <w:r>
        <w:rPr>
          <w:rFonts w:hint="eastAsia"/>
        </w:rPr>
        <w:t>Lastly, I pressed upon you all the immense, the surpassing importance of this doctrine, and I do so now again. I urged you, everyone, to remember—and I repeat it now—it shall avail us nothing that Christ Jesus has brought in righteousness for us, if there be not also the work of the Holy Spirit within us; that it shall profit us nothing to say we are redeemed, if there is not also good evidence that we have been indeed renewed.</w:t>
      </w:r>
    </w:p>
    <w:p w14:paraId="363FE913">
      <w:pPr>
        <w:ind w:left="-5" w:right="2"/>
        <w:rPr>
          <w:rFonts w:hint="eastAsia"/>
        </w:rPr>
      </w:pPr>
      <w:r>
        <w:rPr>
          <w:rFonts w:hint="eastAsia"/>
        </w:rPr>
        <w:t>最后，我向你们所有人强调了这个教义的巨大、超越的重要性，我现在再次这样做。我敦促你们每个人都要记住——我现在重复一遍——如果圣灵没有在我们里面**工作**，那么基督耶稣为我们带来了义，对我们来说将毫无益处；如果我们没有确实被更新的充分证据，那么说我们已蒙救赎，对我们来说也毫无益处。</w:t>
      </w:r>
    </w:p>
    <w:p w14:paraId="5721CC31">
      <w:pPr>
        <w:ind w:left="-5" w:right="2"/>
        <w:rPr>
          <w:rFonts w:hint="eastAsia"/>
        </w:rPr>
      </w:pPr>
    </w:p>
    <w:p w14:paraId="0C921DE3">
      <w:pPr>
        <w:ind w:left="-5" w:right="2"/>
        <w:rPr>
          <w:rFonts w:hint="eastAsia"/>
        </w:rPr>
      </w:pPr>
      <w:r>
        <w:rPr>
          <w:rFonts w:hint="eastAsia"/>
        </w:rPr>
        <w:t>I shall now go on, according to my promise, to set before you the first great cause of this new birth, and the means and the manner in which it comes; and I once more pray God that the subject may not be carelessly put aside—but thought over and made useful to all your souls.</w:t>
      </w:r>
    </w:p>
    <w:p w14:paraId="259319F5">
      <w:pPr>
        <w:ind w:left="-5" w:right="2"/>
        <w:rPr>
          <w:rFonts w:hint="eastAsia"/>
        </w:rPr>
      </w:pPr>
      <w:r>
        <w:rPr>
          <w:rFonts w:hint="eastAsia"/>
        </w:rPr>
        <w:t>现在，我将按照我的承诺，继续向你们阐述这种重生最首要的根源，以及它来临的途径和方式；我再次祈求**祂**，使这个主题不会被粗心地搁置——而是被反复思想，并使你们所有的灵魂得益。</w:t>
      </w:r>
    </w:p>
    <w:p w14:paraId="292B1CD7">
      <w:pPr>
        <w:ind w:left="-5" w:right="2"/>
        <w:rPr>
          <w:rFonts w:hint="eastAsia"/>
        </w:rPr>
      </w:pPr>
    </w:p>
    <w:p w14:paraId="7BC1E6A7">
      <w:pPr>
        <w:ind w:left="-5" w:right="2"/>
        <w:rPr>
          <w:rFonts w:hint="eastAsia"/>
        </w:rPr>
      </w:pPr>
      <w:r>
        <w:rPr>
          <w:rFonts w:hint="eastAsia"/>
        </w:rPr>
        <w:t>I. The first great CAUSE of this new birth. This new birth, then, this great spiritual change—whence does it comes—and how does it begin? Can any man give it to himself when he pleases? Can any change his own heart? No! the thing is impossible.</w:t>
      </w:r>
    </w:p>
    <w:p w14:paraId="245B5D6D">
      <w:pPr>
        <w:ind w:left="-5" w:right="2"/>
        <w:rPr>
          <w:rFonts w:hint="eastAsia"/>
        </w:rPr>
      </w:pPr>
      <w:r>
        <w:rPr>
          <w:rFonts w:hint="eastAsia"/>
        </w:rPr>
        <w:t>一、这个重生最首要的**根源**。那么，这个重生，这个伟大的属灵改变——它从何而来——又是如何开始的呢？任何人都能在**他**愿意时将它赐予**自**己吗？任何人都能改变**他****自己**的心吗？不能！这是不可能的。</w:t>
      </w:r>
    </w:p>
    <w:p w14:paraId="020D75F6">
      <w:pPr>
        <w:ind w:left="-5" w:right="2"/>
        <w:rPr>
          <w:rFonts w:hint="eastAsia"/>
        </w:rPr>
      </w:pPr>
    </w:p>
    <w:p w14:paraId="176F13AE">
      <w:pPr>
        <w:ind w:left="-5" w:right="2"/>
        <w:rPr>
          <w:rFonts w:hint="eastAsia"/>
        </w:rPr>
      </w:pPr>
      <w:r>
        <w:rPr>
          <w:rFonts w:hint="eastAsia"/>
        </w:rPr>
        <w:t>We can no more quicken and impart life to our souls than we can to our bodies; we can no more rise and become new men in our own strength than wash away sins by our own performances. It is impossible!</w:t>
      </w:r>
    </w:p>
    <w:p w14:paraId="1D599F5C">
      <w:pPr>
        <w:ind w:left="-5" w:right="2"/>
        <w:rPr>
          <w:rFonts w:hint="eastAsia"/>
        </w:rPr>
      </w:pPr>
      <w:r>
        <w:rPr>
          <w:rFonts w:hint="eastAsia"/>
        </w:rPr>
        <w:t>我们给我们的灵魂带来生气和生命的能力，不会比给我们的身体带来的更多；我们靠自己的力量站起来成为新人的能力，不会比靠自己的行为洗去罪的能力更多。这是不可能的！</w:t>
      </w:r>
    </w:p>
    <w:p w14:paraId="1D1B822D">
      <w:pPr>
        <w:ind w:left="-5" w:right="2"/>
        <w:rPr>
          <w:rFonts w:hint="eastAsia"/>
        </w:rPr>
      </w:pPr>
    </w:p>
    <w:p w14:paraId="3A6EDF48">
      <w:pPr>
        <w:ind w:left="-5" w:right="2"/>
        <w:rPr>
          <w:rFonts w:hint="eastAsia"/>
        </w:rPr>
      </w:pPr>
      <w:r>
        <w:rPr>
          <w:rFonts w:hint="eastAsia"/>
        </w:rPr>
        <w:t>The natural man is as helpless as Lazarus was when he lay still and cold and motionless in the tomb. We may remove the石, as it were, and expose the sad work of death—but we can do no more.</w:t>
      </w:r>
    </w:p>
    <w:p w14:paraId="2B683B00">
      <w:pPr>
        <w:ind w:left="-5" w:right="2"/>
        <w:rPr>
          <w:rFonts w:hint="eastAsia"/>
        </w:rPr>
      </w:pPr>
      <w:r>
        <w:rPr>
          <w:rFonts w:hint="eastAsia"/>
        </w:rPr>
        <w:t>天然人就像拉撒路躺在坟墓里，安静、冰冷、一动不动时一样无助。我们可以移开石头，仿佛是这样，暴露死亡的可悲**工作**——但我们不能做得更多。</w:t>
      </w:r>
    </w:p>
    <w:p w14:paraId="3A6959EB">
      <w:pPr>
        <w:ind w:left="-5" w:right="2"/>
        <w:rPr>
          <w:rFonts w:hint="eastAsia"/>
        </w:rPr>
      </w:pPr>
    </w:p>
    <w:p w14:paraId="5D0A7CB9">
      <w:pPr>
        <w:ind w:left="-5" w:right="2"/>
        <w:rPr>
          <w:rFonts w:hint="eastAsia"/>
        </w:rPr>
      </w:pPr>
      <w:r>
        <w:rPr>
          <w:rFonts w:hint="eastAsia"/>
        </w:rPr>
        <w:t>There must be a power far mightier than any power of earth in exercise before the natural man can awake and arise and come forth as a new creature. And to do all this is the special office of the Spirit of Christ, the Holy Spirit, whom Jesus promised to send. It is He who quickens; it is He who gives life.</w:t>
      </w:r>
    </w:p>
    <w:p w14:paraId="366721DD">
      <w:pPr>
        <w:ind w:left="-5" w:right="2"/>
        <w:rPr>
          <w:rFonts w:hint="eastAsia"/>
        </w:rPr>
      </w:pPr>
      <w:r>
        <w:rPr>
          <w:rFonts w:hint="eastAsia"/>
        </w:rPr>
        <w:t>在天然人能够醒来、站起、作为新造的人出来之前，必须有一种远比地上任何能力更强大的能力在运行。而做这一切，正是基督的灵、圣灵的特殊职分，耶稣应许要差遣**祂**来。是**祂**使人复苏；是**祂**赐予生命。</w:t>
      </w:r>
    </w:p>
    <w:p w14:paraId="5465EA50">
      <w:pPr>
        <w:ind w:left="-5" w:right="2"/>
        <w:rPr>
          <w:rFonts w:hint="eastAsia"/>
        </w:rPr>
      </w:pPr>
    </w:p>
    <w:p w14:paraId="1613BAFF">
      <w:pPr>
        <w:ind w:left="-5" w:right="2"/>
        <w:rPr>
          <w:rFonts w:hint="eastAsia"/>
        </w:rPr>
      </w:pPr>
      <w:r>
        <w:rPr>
          <w:rFonts w:hint="eastAsia"/>
        </w:rPr>
        <w:t>The Spirit alone can make the seed we scatter bear fruit; the Spirit alone can lay the first foundation of that holy kingdom, which we want to see established in your hearts. It is the Spirit who must move over these waste and barren souls before they can become the garden of the Lord. It is the Spirit who must open the darkened windows of our conscience before the true light can shine in upon those chambers within us.</w:t>
      </w:r>
    </w:p>
    <w:p w14:paraId="5057B189">
      <w:pPr>
        <w:ind w:left="-5" w:right="2"/>
        <w:rPr>
          <w:rFonts w:hint="eastAsia"/>
        </w:rPr>
      </w:pPr>
      <w:r>
        <w:rPr>
          <w:rFonts w:hint="eastAsia"/>
        </w:rPr>
        <w:t>唯有圣灵能使我们所撒的种子结出果实；唯有圣灵能奠定那圣洁国度的第一个根基，我们渴望看到这个国度在你们心中建立。唯有圣灵必须在这些荒芜贫瘠的灵魂上运行，它们才能成为**祂**的园子。唯有圣灵必须打开我们良知那黑暗的窗户，真光才能照进我们里面那些密室。</w:t>
      </w:r>
    </w:p>
    <w:p w14:paraId="2D95E32F">
      <w:pPr>
        <w:ind w:left="-5" w:right="2"/>
        <w:rPr>
          <w:rFonts w:hint="eastAsia"/>
        </w:rPr>
      </w:pPr>
    </w:p>
    <w:p w14:paraId="0D03824D">
      <w:pPr>
        <w:ind w:left="-5" w:right="2"/>
        <w:rPr>
          <w:rFonts w:hint="eastAsia"/>
        </w:rPr>
      </w:pPr>
      <w:r>
        <w:rPr>
          <w:rFonts w:hint="eastAsia"/>
        </w:rPr>
        <w:t>And so, he who is born again is born, not of blood, nor of the will of the flesh, nor of the will of man—but of God; for the Spirit is very God.</w:t>
      </w:r>
    </w:p>
    <w:p w14:paraId="1C755D6D">
      <w:pPr>
        <w:ind w:left="-5" w:right="2"/>
        <w:rPr>
          <w:rFonts w:hint="eastAsia"/>
        </w:rPr>
      </w:pPr>
      <w:r>
        <w:rPr>
          <w:rFonts w:hint="eastAsia"/>
        </w:rPr>
        <w:t>因此，那重生的人，不是从血气生的，不是从肉体的意愿生的，也不是从人的意愿生的——而是从**祂**生的；因为圣灵就是**祂**。</w:t>
      </w:r>
    </w:p>
    <w:p w14:paraId="0A0B74B7">
      <w:pPr>
        <w:ind w:left="-5" w:right="2"/>
        <w:rPr>
          <w:rFonts w:hint="eastAsia"/>
        </w:rPr>
      </w:pPr>
    </w:p>
    <w:p w14:paraId="75544DCD">
      <w:pPr>
        <w:ind w:left="-5" w:right="2"/>
        <w:rPr>
          <w:rFonts w:hint="eastAsia"/>
        </w:rPr>
      </w:pPr>
      <w:r>
        <w:rPr>
          <w:rFonts w:hint="eastAsia"/>
        </w:rPr>
        <w:t>Beloved, this is a very humbling and solemn truth. The conversion of a sinner can never be that light, off-hand affair that some do seem to think about it. This great change which must come over us can never be a thing so entirely within our reach and grasp that we may put off the old Adam like a cloak, and put on the new man, just when and where we please.</w:t>
      </w:r>
    </w:p>
    <w:p w14:paraId="6ABBA94B">
      <w:pPr>
        <w:ind w:left="-5" w:right="2"/>
        <w:rPr>
          <w:rFonts w:hint="eastAsia"/>
        </w:rPr>
      </w:pPr>
      <w:r>
        <w:rPr>
          <w:rFonts w:hint="eastAsia"/>
        </w:rPr>
        <w:t>亲爱的，这是一个非常令人谦卑和庄严的真理。罪人的归正绝不可能是某些人似乎认为的那种轻率、随意的事务。这个必须临到我们的巨大改变，绝不可能是如此完全在我们能力范围之内和掌握之中的事，以至于我们可以像脱下外套一样脱去旧亚当，并随时随地穿上新人。</w:t>
      </w:r>
    </w:p>
    <w:p w14:paraId="691F2323">
      <w:pPr>
        <w:ind w:left="-5" w:right="2"/>
        <w:rPr>
          <w:rFonts w:hint="eastAsia"/>
        </w:rPr>
      </w:pPr>
    </w:p>
    <w:p w14:paraId="5B3C06DC">
      <w:pPr>
        <w:ind w:left="-5" w:right="2"/>
        <w:rPr>
          <w:rFonts w:hint="eastAsia"/>
        </w:rPr>
      </w:pPr>
      <w:r>
        <w:rPr>
          <w:rFonts w:hint="eastAsia"/>
        </w:rPr>
        <w:t>Oh—but it is a work that cannot possibly be done without the hand of God! The same Power which first created heaven and earth, and called the fair world around us into being—the same Power alone can create in us new hearts, and renew in us right minds —the same Power alone can convert the natural man into the spiritual.</w:t>
      </w:r>
    </w:p>
    <w:p w14:paraId="7F6A391D">
      <w:pPr>
        <w:ind w:left="-5" w:right="2"/>
        <w:rPr>
          <w:rFonts w:hint="eastAsia"/>
        </w:rPr>
      </w:pPr>
      <w:r>
        <w:rPr>
          <w:rFonts w:hint="eastAsia"/>
        </w:rPr>
        <w:t>哦——但这是一种没有**祂**之手就绝不可能完成的**工作**！当初创造天地，并呼唤我们周围这个美好世界存在的同样的能力——唯有这同样的能力才能在我们里面创造新心，并在我们里面更新正直的灵——唯有这同样的能力才能将天然人转化为属灵人。</w:t>
      </w:r>
    </w:p>
    <w:p w14:paraId="034D9EFA">
      <w:pPr>
        <w:ind w:left="-5" w:right="2"/>
        <w:rPr>
          <w:rFonts w:hint="eastAsia"/>
        </w:rPr>
      </w:pPr>
    </w:p>
    <w:p w14:paraId="36BF4504">
      <w:pPr>
        <w:ind w:left="-5" w:right="2"/>
        <w:rPr>
          <w:rFonts w:hint="eastAsia"/>
        </w:rPr>
      </w:pPr>
      <w:r>
        <w:rPr>
          <w:rFonts w:hint="eastAsia"/>
        </w:rPr>
        <w:t>Yes! you may dream of death-bed repentance, and say, By-and-by we will turn and become Christians—but you know not what you are saying: the softening of the hard heart, and the entrance upon new ways, and the taking up of new principles, is no such easy matter as you seem to imagine—it is work that can only be begun by divine power—and who shall say, that you may not put it off too long?</w:t>
      </w:r>
    </w:p>
    <w:p w14:paraId="369808D0">
      <w:pPr>
        <w:ind w:left="-5" w:right="2"/>
        <w:rPr>
          <w:rFonts w:hint="eastAsia"/>
        </w:rPr>
      </w:pPr>
      <w:r>
        <w:rPr>
          <w:rFonts w:hint="eastAsia"/>
        </w:rPr>
        <w:t>是的！你可能会梦想临终的悔改，并说，过一阵子我们会归信并成为基督徒——但你不知道你在说什么：软化刚硬的心，进入新的道路，以及接受新的原则，绝不像你想象的那样容易——这是只有神圣能力才能开始的**工作**——又有谁能说，你不会耽搁得太久呢？</w:t>
      </w:r>
    </w:p>
    <w:p w14:paraId="3E988A59">
      <w:pPr>
        <w:ind w:left="-5" w:right="2"/>
        <w:rPr>
          <w:rFonts w:hint="eastAsia"/>
        </w:rPr>
      </w:pPr>
    </w:p>
    <w:p w14:paraId="38AC0184">
      <w:pPr>
        <w:ind w:left="-5" w:right="2"/>
        <w:rPr>
          <w:rFonts w:hint="eastAsia"/>
        </w:rPr>
      </w:pPr>
      <w:r>
        <w:rPr>
          <w:rFonts w:hint="eastAsia"/>
        </w:rPr>
        <w:t>It is not the plainest and clearest preaching, however lovely it may sound, which can cause men to be born again. Paul may plant and Apollos may water—but the Spirit alone can give the increase!</w:t>
      </w:r>
    </w:p>
    <w:p w14:paraId="2972EE28">
      <w:pPr>
        <w:ind w:left="-5" w:right="2"/>
        <w:rPr>
          <w:rFonts w:hint="eastAsia"/>
        </w:rPr>
      </w:pPr>
      <w:r>
        <w:rPr>
          <w:rFonts w:hint="eastAsia"/>
        </w:rPr>
        <w:t>即使是最平白、最清晰的讲道，无论听起来多么动听，也不能使人重生。保罗可以栽种，亚波罗可以浇灌——但唯有圣灵才能赐下增长！</w:t>
      </w:r>
    </w:p>
    <w:p w14:paraId="2537806B">
      <w:pPr>
        <w:ind w:left="-5" w:right="2"/>
        <w:rPr>
          <w:rFonts w:hint="eastAsia"/>
        </w:rPr>
      </w:pPr>
    </w:p>
    <w:p w14:paraId="3C618928">
      <w:pPr>
        <w:ind w:left="-5" w:right="2"/>
        <w:rPr>
          <w:rFonts w:hint="eastAsia"/>
        </w:rPr>
      </w:pPr>
      <w:r>
        <w:rPr>
          <w:rFonts w:hint="eastAsia"/>
        </w:rPr>
        <w:t>We may raise up congregations fair and formal, and sinews and flesh and skin may cover the dry bones, but they are no better than dead—until the Spirit breathes upon them. Not all the wisdom of Solomon, not all the faith of Abraham, not all the prophecies of Isaiah, not all the eloquence of Apostles, could avail to convert one single soul— without the operation of the Holy Spirit.</w:t>
      </w:r>
    </w:p>
    <w:p w14:paraId="7E7EC6DD">
      <w:pPr>
        <w:ind w:left="-5" w:right="2"/>
        <w:rPr>
          <w:rFonts w:hint="eastAsia"/>
        </w:rPr>
      </w:pPr>
      <w:r>
        <w:rPr>
          <w:rFonts w:hint="eastAsia"/>
        </w:rPr>
        <w:t>我们可以建立起表面上光鲜、形式化的会众，筋骨、肉和皮可能会覆盖枯干的骸骨，但它们仍然如同死了一般——直到圣灵向它们吹气。即使是所罗门所有的智慧，亚伯拉罕所有的信心，以赛亚所有的预言，使徒们所有的口才，若没有圣灵的运行，也不能使一个灵魂归正。</w:t>
      </w:r>
    </w:p>
    <w:p w14:paraId="1F490B66">
      <w:pPr>
        <w:ind w:left="-5" w:right="2"/>
        <w:rPr>
          <w:rFonts w:hint="eastAsia"/>
        </w:rPr>
      </w:pPr>
    </w:p>
    <w:p w14:paraId="0A679B1F">
      <w:pPr>
        <w:ind w:left="-5" w:right="2"/>
        <w:rPr>
          <w:rFonts w:hint="eastAsia"/>
        </w:rPr>
      </w:pPr>
      <w:r>
        <w:rPr>
          <w:rFonts w:hint="eastAsia"/>
        </w:rPr>
        <w:t>"Not by might, nor by power —but by my Spirit, says the Lord almighty." And therefore I call this a solemn truth. I know the Spirit is promised to all who ask—but I tremble lest men should loiter and put off their souls' concerns so long, that the Spirit may be grieved—and leave them in their sins.</w:t>
      </w:r>
    </w:p>
    <w:p w14:paraId="17D273D2">
      <w:pPr>
        <w:ind w:left="-5" w:right="2"/>
        <w:rPr>
          <w:rFonts w:hint="eastAsia"/>
        </w:rPr>
      </w:pPr>
      <w:r>
        <w:rPr>
          <w:rFonts w:hint="eastAsia"/>
        </w:rPr>
        <w:t>“不是倚靠势力，不是倚靠能力，乃是倚靠**我**的灵，这是万军之主说的。”因此，我称这是一个庄严的真理。我知道圣灵是应许给所有求**祂**的人的——但我颤抖，唯恐人们徘徊并推迟他们灵魂的事情如此之久，以至于圣灵可能会担忧——并将他们留在他们的罪中。</w:t>
      </w:r>
    </w:p>
    <w:p w14:paraId="4A2D452A">
      <w:pPr>
        <w:ind w:left="-5" w:right="2"/>
        <w:rPr>
          <w:rFonts w:hint="eastAsia"/>
        </w:rPr>
      </w:pPr>
    </w:p>
    <w:p w14:paraId="7AC08FD4">
      <w:pPr>
        <w:ind w:left="-5" w:right="2"/>
        <w:rPr>
          <w:rFonts w:hint="eastAsia"/>
        </w:rPr>
      </w:pPr>
      <w:r>
        <w:rPr>
          <w:rFonts w:hint="eastAsia"/>
        </w:rPr>
        <w:t>And still, beloved, solemn as this truth may be to sinners, it is full of consolation to believers; it is full of sweet and unspeakable comfort to all who feel in themselves the holy workings of a new and spiritual nature.</w:t>
      </w:r>
    </w:p>
    <w:p w14:paraId="0A249CD7">
      <w:pPr>
        <w:ind w:left="-5" w:right="2"/>
        <w:rPr>
          <w:rFonts w:hint="eastAsia"/>
        </w:rPr>
      </w:pPr>
      <w:r>
        <w:rPr>
          <w:rFonts w:hint="eastAsia"/>
        </w:rPr>
        <w:t>然而，亲爱的，尽管这个真理对罪人来说是庄严的，但它对信徒来说却充满了安慰；对于所有在自己身上感受到一种新的属灵本性之圣洁**工作**的人来说，它充满了甜美和难以言喻的安慰。</w:t>
      </w:r>
    </w:p>
    <w:p w14:paraId="5C39669D">
      <w:pPr>
        <w:ind w:left="-5" w:right="2"/>
        <w:rPr>
          <w:rFonts w:hint="eastAsia"/>
        </w:rPr>
      </w:pPr>
    </w:p>
    <w:p w14:paraId="66CD156B">
      <w:pPr>
        <w:ind w:left="-5" w:right="2"/>
        <w:rPr>
          <w:rFonts w:hint="eastAsia"/>
        </w:rPr>
      </w:pPr>
      <w:r>
        <w:rPr>
          <w:rFonts w:hint="eastAsia"/>
        </w:rPr>
        <w:t>These can say with rejoicing, "It is not our right hand nor our arm which has brought us on the way towards Zion; the Lord Himself was on our side; it was He who raised us from the death of sin to the life of righteousness, and surely He will never let us go.</w:t>
      </w:r>
    </w:p>
    <w:p w14:paraId="6D9B4535">
      <w:pPr>
        <w:ind w:left="-5" w:right="2"/>
        <w:rPr>
          <w:rFonts w:hint="eastAsia"/>
        </w:rPr>
      </w:pPr>
      <w:r>
        <w:rPr>
          <w:rFonts w:hint="eastAsia"/>
        </w:rPr>
        <w:t>他们可以带着喜乐说：“不是我们的右手，也不是我们的臂膀使我们走在通往锡安的路上；而是主**祂****自己**与我们同在；是**祂**将我们从罪的死亡中提升到公义的生命，**祂**必不会让我们离开。</w:t>
      </w:r>
    </w:p>
    <w:p w14:paraId="7642E2A8">
      <w:pPr>
        <w:ind w:left="-5" w:right="2"/>
        <w:rPr>
          <w:rFonts w:hint="eastAsia"/>
        </w:rPr>
      </w:pPr>
    </w:p>
    <w:p w14:paraId="35593F84">
      <w:pPr>
        <w:ind w:left="-5" w:right="2"/>
        <w:rPr>
          <w:rFonts w:hint="eastAsia"/>
        </w:rPr>
      </w:pPr>
      <w:r>
        <w:rPr>
          <w:rFonts w:hint="eastAsia"/>
        </w:rPr>
        <w:t>Once we were sleeping and dead in trespasses—but the Spirit awakened us and opened our eyes. We caught a sight of the punishment prepared for the ungodly; we heard a voice saying, 'Come unto Me, and I will give you rest,' and we could sleep no longer.</w:t>
      </w:r>
    </w:p>
    <w:p w14:paraId="2F980D2E">
      <w:pPr>
        <w:ind w:left="-5" w:right="2"/>
        <w:rPr>
          <w:rFonts w:hint="eastAsia"/>
        </w:rPr>
      </w:pPr>
      <w:r>
        <w:rPr>
          <w:rFonts w:hint="eastAsia"/>
        </w:rPr>
        <w:t>我们一度在过犯中沉睡和死亡——但圣灵唤醒了我们，打开了我们的眼睛。我们瞥见了为不敬虔之人预备的刑罚；我们听到一个声音说，‘到**我**这里来，我就使你们得安息，’我们再也不能沉睡了。</w:t>
      </w:r>
    </w:p>
    <w:p w14:paraId="635E4EC8">
      <w:pPr>
        <w:ind w:left="-5" w:right="2"/>
        <w:rPr>
          <w:rFonts w:hint="eastAsia"/>
        </w:rPr>
      </w:pPr>
    </w:p>
    <w:p w14:paraId="65996D83">
      <w:pPr>
        <w:ind w:left="-5" w:right="2"/>
        <w:rPr>
          <w:rFonts w:hint="eastAsia"/>
        </w:rPr>
      </w:pPr>
      <w:r>
        <w:rPr>
          <w:rFonts w:hint="eastAsia"/>
        </w:rPr>
        <w:t>And surely we may hope that He, who graciously began the work of grace, will also carry it forward; He laid the foundation, and He will not let it decay; He began, and He will bring His handiwork to perfection."</w:t>
      </w:r>
    </w:p>
    <w:p w14:paraId="6482ABEB">
      <w:pPr>
        <w:ind w:left="-5" w:right="2"/>
        <w:rPr>
          <w:rFonts w:hint="eastAsia"/>
        </w:rPr>
      </w:pPr>
      <w:r>
        <w:rPr>
          <w:rFonts w:hint="eastAsia"/>
        </w:rPr>
        <w:t>而且我们当然可以希望，那施恩开始了恩典**工作**的**祂**，也会将其推进；**祂**奠定了根基，**祂**就不会任其腐朽；**祂**开始了，**祂**就会将**祂**的**工作**带向完全。”</w:t>
      </w:r>
    </w:p>
    <w:p w14:paraId="131AFD2E">
      <w:pPr>
        <w:ind w:left="-5" w:right="2"/>
        <w:rPr>
          <w:rFonts w:hint="eastAsia"/>
        </w:rPr>
      </w:pPr>
    </w:p>
    <w:p w14:paraId="5EF1B85F">
      <w:pPr>
        <w:ind w:left="-5" w:right="2"/>
        <w:rPr>
          <w:rFonts w:hint="eastAsia"/>
        </w:rPr>
      </w:pPr>
      <w:r>
        <w:rPr>
          <w:rFonts w:hint="eastAsia"/>
        </w:rPr>
        <w:t>So much for the great Cause and Giver of the New Birth—the Holy Spirit.</w:t>
      </w:r>
    </w:p>
    <w:p w14:paraId="5AB3DC3C">
      <w:pPr>
        <w:ind w:left="-5" w:right="2"/>
        <w:rPr>
          <w:rFonts w:hint="eastAsia"/>
        </w:rPr>
      </w:pPr>
      <w:r>
        <w:rPr>
          <w:rFonts w:hint="eastAsia"/>
        </w:rPr>
        <w:t>关于重生伟大的**根源**和赐予者——圣灵，就说这么多。</w:t>
      </w:r>
    </w:p>
    <w:p w14:paraId="2F2E3B5D">
      <w:pPr>
        <w:ind w:left="-5" w:right="2"/>
        <w:rPr>
          <w:rFonts w:hint="eastAsia"/>
        </w:rPr>
      </w:pPr>
    </w:p>
    <w:p w14:paraId="37EC2E62">
      <w:pPr>
        <w:ind w:left="-5" w:right="2"/>
        <w:rPr>
          <w:rFonts w:hint="eastAsia"/>
        </w:rPr>
      </w:pPr>
      <w:r>
        <w:rPr>
          <w:rFonts w:hint="eastAsia"/>
        </w:rPr>
        <w:t>II. The MEANS through which the new birth is ordinarily conveyed, and comes, and the different ways and manners in which it generally shows itself and produces its wonderful effects.</w:t>
      </w:r>
    </w:p>
    <w:p w14:paraId="3B259F73">
      <w:pPr>
        <w:ind w:left="-5" w:right="2"/>
        <w:rPr>
          <w:rFonts w:hint="eastAsia"/>
        </w:rPr>
      </w:pPr>
      <w:r>
        <w:rPr>
          <w:rFonts w:hint="eastAsia"/>
        </w:rPr>
        <w:t>二、重生通常借以传达和来临的**途径**，以及它通常展现自身并产生其奇妙果效的不同方式和方法。</w:t>
      </w:r>
    </w:p>
    <w:p w14:paraId="3C120823">
      <w:pPr>
        <w:ind w:left="-5" w:right="2"/>
        <w:rPr>
          <w:rFonts w:hint="eastAsia"/>
        </w:rPr>
      </w:pPr>
    </w:p>
    <w:p w14:paraId="2DCF49BF">
      <w:pPr>
        <w:ind w:left="-5" w:right="2"/>
        <w:rPr>
          <w:rFonts w:hint="eastAsia"/>
        </w:rPr>
      </w:pPr>
      <w:r>
        <w:rPr>
          <w:rFonts w:hint="eastAsia"/>
        </w:rPr>
        <w:t>Now, with respect to the means which the Holy Spirit does ordinarily use, I would not have you for one minute suppose that I wish to limit or set bounds to the Holy One of Israel.</w:t>
      </w:r>
    </w:p>
    <w:p w14:paraId="5557A3BD">
      <w:pPr>
        <w:ind w:left="-5" w:right="2"/>
        <w:rPr>
          <w:rFonts w:hint="eastAsia"/>
        </w:rPr>
      </w:pPr>
      <w:r>
        <w:rPr>
          <w:rFonts w:hint="eastAsia"/>
        </w:rPr>
        <w:t>现在，关于圣灵通常使用的途径，我不想让你们有一分钟认为我希望限制或给以色列的圣者设限。</w:t>
      </w:r>
    </w:p>
    <w:p w14:paraId="22E4455B">
      <w:pPr>
        <w:ind w:left="-5" w:right="2"/>
        <w:rPr>
          <w:rFonts w:hint="eastAsia"/>
        </w:rPr>
      </w:pPr>
    </w:p>
    <w:p w14:paraId="2C64AFC1">
      <w:pPr>
        <w:ind w:left="-5" w:right="2"/>
        <w:rPr>
          <w:rFonts w:hint="eastAsia"/>
        </w:rPr>
      </w:pPr>
      <w:r>
        <w:rPr>
          <w:rFonts w:hint="eastAsia"/>
        </w:rPr>
        <w:t>I do not for an instant deny that some have been born again without any outward visible machinery having been used—by a sort of secret impulse which cannot be well explained—but I do say that, generally speaking, the Holy Spirit, in giving to a man that blessed thing the new birth, is pleased to work upon his heart more or less by means which our eyes can see and which our minds can understand.</w:t>
      </w:r>
    </w:p>
    <w:p w14:paraId="13E3C57C">
      <w:pPr>
        <w:ind w:left="-5" w:right="2"/>
        <w:rPr>
          <w:rFonts w:hint="eastAsia"/>
        </w:rPr>
      </w:pPr>
      <w:r>
        <w:rPr>
          <w:rFonts w:hint="eastAsia"/>
        </w:rPr>
        <w:t>我绝不否认有些人重生时没有使用任何外在可见的机制——而是通过一种难以解释的秘密冲动——但我确实说，通常来说，圣灵在赐予一个人那蒙福的重生时，乐于或多或少地借着我们眼睛能看到、我们思想能理解的途径，在**他**的心中**工作**。</w:t>
      </w:r>
    </w:p>
    <w:p w14:paraId="6FE9A5AF">
      <w:pPr>
        <w:ind w:left="-5" w:right="2"/>
        <w:rPr>
          <w:rFonts w:hint="eastAsia"/>
        </w:rPr>
      </w:pPr>
    </w:p>
    <w:p w14:paraId="211A75EE">
      <w:pPr>
        <w:ind w:left="-5" w:right="2"/>
        <w:rPr>
          <w:rFonts w:hint="eastAsia"/>
        </w:rPr>
      </w:pPr>
      <w:r>
        <w:rPr>
          <w:rFonts w:hint="eastAsia"/>
        </w:rPr>
        <w:t>I would not, then, have you ignorant that a man is seldom born again of the Spirit, without the preaching of the Gospel having something to do in the change. This is a special instrument for turning men from darkness to light, and many a one can testify that it was through sermons he was first touched, and brought to the knowledge of the truth.</w:t>
      </w:r>
    </w:p>
    <w:p w14:paraId="3BBBA66F">
      <w:pPr>
        <w:ind w:left="-5" w:right="2"/>
        <w:rPr>
          <w:rFonts w:hint="eastAsia"/>
        </w:rPr>
      </w:pPr>
      <w:r>
        <w:rPr>
          <w:rFonts w:hint="eastAsia"/>
        </w:rPr>
        <w:t>那么，我不想让你们不知道，一个人很少在没有福音传讲的参与下，就被圣灵重生。这是使人从黑暗转向光明的特殊工具，许多人可以见证，是透过讲道，**他**们才初次被感动，并被带到真理的知识中。</w:t>
      </w:r>
    </w:p>
    <w:p w14:paraId="7F689872">
      <w:pPr>
        <w:ind w:left="-5" w:right="2"/>
        <w:rPr>
          <w:rFonts w:hint="eastAsia"/>
        </w:rPr>
      </w:pPr>
    </w:p>
    <w:p w14:paraId="094B46E2">
      <w:pPr>
        <w:ind w:left="-5" w:right="2"/>
        <w:rPr>
          <w:rFonts w:hint="eastAsia"/>
        </w:rPr>
      </w:pPr>
      <w:r>
        <w:rPr>
          <w:rFonts w:hint="eastAsia"/>
        </w:rPr>
        <w:t>It was Peter's preaching which first touched the men of Jerusalem after our Lord's death, insomuch that they were pricked to the heart and said, "Men and brethren, what shall we do?"</w:t>
      </w:r>
    </w:p>
    <w:p w14:paraId="77CBBAAD">
      <w:pPr>
        <w:ind w:left="-5" w:right="2"/>
        <w:rPr>
          <w:rFonts w:hint="eastAsia"/>
        </w:rPr>
      </w:pPr>
      <w:r>
        <w:rPr>
          <w:rFonts w:hint="eastAsia"/>
        </w:rPr>
        <w:t>是我们主受死之后，彼得的讲道首先触动了耶路撒冷的人，以至于他们扎心，说：“弟兄们，我们当怎样行？”</w:t>
      </w:r>
    </w:p>
    <w:p w14:paraId="75655940">
      <w:pPr>
        <w:ind w:left="-5" w:right="2"/>
        <w:rPr>
          <w:rFonts w:hint="eastAsia"/>
        </w:rPr>
      </w:pPr>
    </w:p>
    <w:p w14:paraId="09354195">
      <w:pPr>
        <w:ind w:left="-5" w:right="2"/>
        <w:rPr>
          <w:rFonts w:hint="eastAsia"/>
        </w:rPr>
      </w:pPr>
      <w:r>
        <w:rPr>
          <w:rFonts w:hint="eastAsia"/>
        </w:rPr>
        <w:t>It was the command which Jesus gave to the apostles before his ascension, they were "to preach unto the people and to testify." It was a cause of joy to Paul, that Christ was preached at Rome: "I therein rejoice," he says, "and will rejoice."</w:t>
      </w:r>
    </w:p>
    <w:p w14:paraId="10F7D488">
      <w:pPr>
        <w:ind w:left="-5" w:right="2"/>
        <w:rPr>
          <w:rFonts w:hint="eastAsia"/>
        </w:rPr>
      </w:pPr>
      <w:r>
        <w:rPr>
          <w:rFonts w:hint="eastAsia"/>
        </w:rPr>
        <w:t>这是耶稣在升天前给使徒们的命令，要他们“向百姓传道，证明”。对保罗来说，基督在罗马被传讲是一个喜乐的原因：“我为此欢喜，”**他**说，“并且还要欢喜。”</w:t>
      </w:r>
    </w:p>
    <w:p w14:paraId="554776A6">
      <w:pPr>
        <w:ind w:left="-5" w:right="2"/>
        <w:rPr>
          <w:rFonts w:hint="eastAsia"/>
        </w:rPr>
      </w:pPr>
    </w:p>
    <w:p w14:paraId="0A97BC13">
      <w:pPr>
        <w:ind w:left="-5" w:right="2"/>
        <w:rPr>
          <w:rFonts w:hint="eastAsia"/>
        </w:rPr>
      </w:pPr>
      <w:r>
        <w:rPr>
          <w:rFonts w:hint="eastAsia"/>
        </w:rPr>
        <w:t>It was his own declaration about himself, "Christ Jesus sent me not to baptize—but to preach the Gospel." No means is so blessed in all the experience of Christ's Church as the plain preaching of the Gospel; no sign so sure of decay and rottenness in a Church as the neglect of preaching; for there is no ordinance in which the Holy Spirit is so particularly present, none by which sinners are so often converted and brought back to God.</w:t>
      </w:r>
    </w:p>
    <w:p w14:paraId="306AA875">
      <w:pPr>
        <w:ind w:left="-5" w:right="2"/>
        <w:rPr>
          <w:rFonts w:hint="eastAsia"/>
        </w:rPr>
      </w:pPr>
      <w:r>
        <w:rPr>
          <w:rFonts w:hint="eastAsia"/>
        </w:rPr>
        <w:t>**他**关于**自**己的声明是：“基督耶稣差遣我，原不是为施洗，乃是为传福音。”在基督教会所有的经历中，没有任何途径比清晰地传讲福音更蒙福；没有比忽略传讲更确定的教会衰败和腐朽的迹象；因为没有任何**圣礼**是圣灵如此特别同在的，没有任何**圣礼**能使罪人如此频繁地归正并回到**祂**那里。</w:t>
      </w:r>
    </w:p>
    <w:p w14:paraId="59054206">
      <w:pPr>
        <w:ind w:left="-5" w:right="2"/>
        <w:rPr>
          <w:rFonts w:hint="eastAsia"/>
        </w:rPr>
      </w:pPr>
    </w:p>
    <w:p w14:paraId="2F7EF92A">
      <w:pPr>
        <w:ind w:left="-5" w:right="2"/>
        <w:rPr>
          <w:rFonts w:hint="eastAsia"/>
        </w:rPr>
      </w:pPr>
      <w:r>
        <w:rPr>
          <w:rFonts w:hint="eastAsia"/>
        </w:rPr>
        <w:t>Faith comes by hearing; and how shall men believe— unless they hear? Therefore it is that we press upon you so continually to be diligent in hearing Christ preached; for none are so unlikely to be born again as those who will not listen to the truth.</w:t>
      </w:r>
    </w:p>
    <w:p w14:paraId="3395686B">
      <w:pPr>
        <w:ind w:left="-5" w:right="2"/>
        <w:rPr>
          <w:rFonts w:hint="eastAsia"/>
        </w:rPr>
      </w:pPr>
      <w:r>
        <w:rPr>
          <w:rFonts w:hint="eastAsia"/>
        </w:rPr>
        <w:t>信心是借着听道而来的；人若不听，怎能信呢？因此，我们如此不断地敦促你们要殷勤听基督的传讲；因为那些不愿听从真理的人，最不可能重生。</w:t>
      </w:r>
    </w:p>
    <w:p w14:paraId="713B6ED5">
      <w:pPr>
        <w:ind w:left="-5" w:right="2"/>
        <w:rPr>
          <w:rFonts w:hint="eastAsia"/>
        </w:rPr>
      </w:pPr>
    </w:p>
    <w:p w14:paraId="389BDFEA">
      <w:pPr>
        <w:numPr>
          <w:ilvl w:val="0"/>
          <w:numId w:val="0"/>
        </w:numPr>
        <w:spacing w:after="347"/>
        <w:ind w:left="10" w:leftChars="0" w:right="2" w:rightChars="0" w:hanging="10" w:firstLineChars="0"/>
        <w:rPr>
          <w:rFonts w:hint="eastAsia"/>
        </w:rPr>
      </w:pPr>
      <w:r>
        <w:rPr>
          <w:rFonts w:hint="eastAsia"/>
        </w:rPr>
        <w:t>And seldom too is a man born of the Spirit without the Bible having something to do in the process.</w:t>
      </w:r>
    </w:p>
    <w:p w14:paraId="7F6149FD">
      <w:pPr>
        <w:numPr>
          <w:ilvl w:val="0"/>
          <w:numId w:val="0"/>
        </w:numPr>
        <w:spacing w:after="347"/>
        <w:ind w:left="10" w:leftChars="0" w:right="2" w:rightChars="0" w:hanging="10" w:firstLineChars="0"/>
        <w:rPr>
          <w:rFonts w:hint="eastAsia"/>
        </w:rPr>
      </w:pPr>
      <w:r>
        <w:rPr>
          <w:rFonts w:hint="eastAsia"/>
        </w:rPr>
        <w:t>一个人也很少在圣经没有参与的情况下被圣灵重生。</w:t>
      </w:r>
    </w:p>
    <w:p w14:paraId="7C6FDCBD">
      <w:pPr>
        <w:numPr>
          <w:ilvl w:val="0"/>
          <w:numId w:val="0"/>
        </w:numPr>
        <w:spacing w:after="347"/>
        <w:ind w:left="10" w:leftChars="0" w:right="2" w:rightChars="0" w:hanging="10" w:firstLineChars="0"/>
        <w:rPr>
          <w:rFonts w:hint="eastAsia"/>
        </w:rPr>
      </w:pPr>
    </w:p>
    <w:p w14:paraId="39852AD8">
      <w:pPr>
        <w:numPr>
          <w:ilvl w:val="0"/>
          <w:numId w:val="0"/>
        </w:numPr>
        <w:spacing w:after="347"/>
        <w:ind w:left="10" w:leftChars="0" w:right="2" w:rightChars="0" w:hanging="10" w:firstLineChars="0"/>
        <w:rPr>
          <w:rFonts w:hint="eastAsia"/>
        </w:rPr>
      </w:pPr>
      <w:r>
        <w:rPr>
          <w:rFonts w:hint="eastAsia"/>
        </w:rPr>
        <w:t>The Bible was written by men who spoke as they were moved by the Holy Spirit, and he who reads it seriously and attentively—or hears it read, is seeking acquaintance with God in God's own way.</w:t>
      </w:r>
    </w:p>
    <w:p w14:paraId="4CCBD01E">
      <w:pPr>
        <w:numPr>
          <w:ilvl w:val="0"/>
          <w:numId w:val="0"/>
        </w:numPr>
        <w:spacing w:after="347"/>
        <w:ind w:left="10" w:leftChars="0" w:right="2" w:rightChars="0" w:hanging="10" w:firstLineChars="0"/>
        <w:rPr>
          <w:rFonts w:hint="eastAsia"/>
        </w:rPr>
      </w:pPr>
      <w:r>
        <w:rPr>
          <w:rFonts w:hint="eastAsia"/>
        </w:rPr>
        <w:t>圣经是由受圣灵感动而说话的人写成的，认真而专心地阅读**它**——或听**它**被阅读的人，正在以**祂****自己**的方式寻求与**祂**相识。</w:t>
      </w:r>
    </w:p>
    <w:p w14:paraId="75668B9C">
      <w:pPr>
        <w:numPr>
          <w:ilvl w:val="0"/>
          <w:numId w:val="0"/>
        </w:numPr>
        <w:spacing w:after="347"/>
        <w:ind w:left="10" w:leftChars="0" w:right="2" w:rightChars="0" w:hanging="10" w:firstLineChars="0"/>
        <w:rPr>
          <w:rFonts w:hint="eastAsia"/>
        </w:rPr>
      </w:pPr>
    </w:p>
    <w:p w14:paraId="7FCAE214">
      <w:pPr>
        <w:numPr>
          <w:ilvl w:val="0"/>
          <w:numId w:val="0"/>
        </w:numPr>
        <w:spacing w:after="347"/>
        <w:ind w:left="10" w:leftChars="0" w:right="2" w:rightChars="0" w:hanging="10" w:firstLineChars="0"/>
        <w:rPr>
          <w:rFonts w:hint="eastAsia"/>
        </w:rPr>
      </w:pPr>
      <w:r>
        <w:rPr>
          <w:rFonts w:hint="eastAsia"/>
        </w:rPr>
        <w:t>You would find few indeed among the Lord's true people who would not tell you that the starting-point in their spiritual life was some saying or doctrine in Scripture; some part or portion, pressed home upon their consciences by an unseen, secret power, was among the first things which stirred them up to think and examine their ways; some plain declaration flashed across their minds and made them say, "If this be true I shall certainly be lost."</w:t>
      </w:r>
    </w:p>
    <w:p w14:paraId="27050955">
      <w:pPr>
        <w:numPr>
          <w:ilvl w:val="0"/>
          <w:numId w:val="0"/>
        </w:numPr>
        <w:spacing w:after="347"/>
        <w:ind w:left="10" w:leftChars="0" w:right="2" w:rightChars="0" w:hanging="10" w:firstLineChars="0"/>
        <w:rPr>
          <w:rFonts w:hint="eastAsia"/>
        </w:rPr>
      </w:pPr>
      <w:r>
        <w:rPr>
          <w:rFonts w:hint="eastAsia"/>
        </w:rPr>
        <w:t>在主真正的百姓中，你很少会找到不告诉你**他**们属灵生命的起点是圣经中的某个话语或教义的人；圣经中的某个部分或段落，被一种看不见的秘密力量深深地压在**他**们的良心上，是促使**他**们开始思考和省察**他**们道路的首要事物之一；某个清楚的宣告闪过**他**们的脑海，使**他**们说：“如果这是真的，我肯定会失丧。”</w:t>
      </w:r>
    </w:p>
    <w:p w14:paraId="2EA5C71E">
      <w:pPr>
        <w:numPr>
          <w:ilvl w:val="0"/>
          <w:numId w:val="0"/>
        </w:numPr>
        <w:spacing w:after="347"/>
        <w:ind w:left="10" w:leftChars="0" w:right="2" w:rightChars="0" w:hanging="10" w:firstLineChars="0"/>
        <w:rPr>
          <w:rFonts w:hint="eastAsia"/>
        </w:rPr>
      </w:pPr>
    </w:p>
    <w:p w14:paraId="7229D2A3">
      <w:pPr>
        <w:numPr>
          <w:ilvl w:val="0"/>
          <w:numId w:val="0"/>
        </w:numPr>
        <w:spacing w:after="347"/>
        <w:ind w:left="10" w:leftChars="0" w:right="2" w:rightChars="0" w:hanging="10" w:firstLineChars="0"/>
        <w:rPr>
          <w:rFonts w:hint="eastAsia"/>
        </w:rPr>
      </w:pPr>
      <w:r>
        <w:rPr>
          <w:rFonts w:hint="eastAsia"/>
        </w:rPr>
        <w:t>Therefore it is we tell you over and over again, Search the Scriptures, search the Scriptures; they are the sword of the Spirit, they are the weapon by which the devil is often driven out; and he who leaves his Bible unread does plainly not wish to be born again.</w:t>
      </w:r>
    </w:p>
    <w:p w14:paraId="6AA6CC40">
      <w:pPr>
        <w:numPr>
          <w:ilvl w:val="0"/>
          <w:numId w:val="0"/>
        </w:numPr>
        <w:spacing w:after="347"/>
        <w:ind w:left="10" w:leftChars="0" w:right="2" w:rightChars="0" w:hanging="10" w:firstLineChars="0"/>
        <w:rPr>
          <w:rFonts w:hint="eastAsia"/>
        </w:rPr>
      </w:pPr>
      <w:r>
        <w:rPr>
          <w:rFonts w:hint="eastAsia"/>
        </w:rPr>
        <w:t>因此，我们一再告诉你们，查考圣经，查考圣经；它们是圣灵的宝剑，是常常用来驱逐魔鬼的武器；那不阅读圣经的人，显然是不希望重生的。</w:t>
      </w:r>
    </w:p>
    <w:p w14:paraId="603DA5AB">
      <w:pPr>
        <w:numPr>
          <w:ilvl w:val="0"/>
          <w:numId w:val="0"/>
        </w:numPr>
        <w:spacing w:after="347"/>
        <w:ind w:left="10" w:leftChars="0" w:right="2" w:rightChars="0" w:hanging="10" w:firstLineChars="0"/>
        <w:rPr>
          <w:rFonts w:hint="eastAsia"/>
        </w:rPr>
      </w:pPr>
    </w:p>
    <w:p w14:paraId="0CB2C82D">
      <w:pPr>
        <w:numPr>
          <w:ilvl w:val="0"/>
          <w:numId w:val="0"/>
        </w:numPr>
        <w:spacing w:after="347"/>
        <w:ind w:left="10" w:leftChars="0" w:right="2" w:rightChars="0" w:hanging="10" w:firstLineChars="0"/>
        <w:rPr>
          <w:rFonts w:hint="eastAsia"/>
        </w:rPr>
      </w:pPr>
      <w:r>
        <w:rPr>
          <w:rFonts w:hint="eastAsia"/>
        </w:rPr>
        <w:t>Once more. Never are men born of the Spirit without Prayer. I believe there would not be found a single case of a person who had been quickened and made a new creature without God having been entreated of and inquired of before.</w:t>
      </w:r>
    </w:p>
    <w:p w14:paraId="54C360E5">
      <w:pPr>
        <w:numPr>
          <w:ilvl w:val="0"/>
          <w:numId w:val="0"/>
        </w:numPr>
        <w:spacing w:after="347"/>
        <w:ind w:left="10" w:leftChars="0" w:right="2" w:rightChars="0" w:hanging="10" w:firstLineChars="0"/>
        <w:rPr>
          <w:rFonts w:hint="eastAsia"/>
        </w:rPr>
      </w:pPr>
      <w:r>
        <w:rPr>
          <w:rFonts w:hint="eastAsia"/>
        </w:rPr>
        <w:t>再一次。没有人是不借着祷告被圣灵重生的。我相信找不到一个例子，有人是在之前没有恳求和寻求**祂**的情况下，就被苏醒并成为新造的人的。</w:t>
      </w:r>
    </w:p>
    <w:p w14:paraId="6D750012">
      <w:pPr>
        <w:numPr>
          <w:ilvl w:val="0"/>
          <w:numId w:val="0"/>
        </w:numPr>
        <w:spacing w:after="347"/>
        <w:ind w:left="10" w:leftChars="0" w:right="2" w:rightChars="0" w:hanging="10" w:firstLineChars="0"/>
        <w:rPr>
          <w:rFonts w:hint="eastAsia"/>
        </w:rPr>
      </w:pPr>
    </w:p>
    <w:p w14:paraId="1DD823AD">
      <w:pPr>
        <w:numPr>
          <w:ilvl w:val="0"/>
          <w:numId w:val="0"/>
        </w:numPr>
        <w:spacing w:after="347"/>
        <w:ind w:left="10" w:leftChars="0" w:right="2" w:rightChars="0" w:hanging="10" w:firstLineChars="0"/>
        <w:rPr>
          <w:rFonts w:hint="eastAsia"/>
        </w:rPr>
      </w:pPr>
      <w:r>
        <w:rPr>
          <w:rFonts w:hint="eastAsia"/>
        </w:rPr>
        <w:t>Either he has prayed for himself —or some one has prayed for him: so Stephen died praying for his murderers, and by-and-by Saul was converted.</w:t>
      </w:r>
    </w:p>
    <w:p w14:paraId="69A9FFF6">
      <w:pPr>
        <w:numPr>
          <w:ilvl w:val="0"/>
          <w:numId w:val="0"/>
        </w:numPr>
        <w:spacing w:after="347"/>
        <w:ind w:left="10" w:leftChars="0" w:right="2" w:rightChars="0" w:hanging="10" w:firstLineChars="0"/>
        <w:rPr>
          <w:rFonts w:hint="eastAsia"/>
        </w:rPr>
      </w:pPr>
      <w:r>
        <w:rPr>
          <w:rFonts w:hint="eastAsia"/>
        </w:rPr>
        <w:t>要么**他**为**自**己祷告过——要么有人为**他**祷告过：所以司提反为**他**的谋杀者祷告而死，不久之后扫罗就归正了。</w:t>
      </w:r>
    </w:p>
    <w:p w14:paraId="64C785EE">
      <w:pPr>
        <w:numPr>
          <w:ilvl w:val="0"/>
          <w:numId w:val="0"/>
        </w:numPr>
        <w:spacing w:after="347"/>
        <w:ind w:left="10" w:leftChars="0" w:right="2" w:rightChars="0" w:hanging="10" w:firstLineChars="0"/>
        <w:rPr>
          <w:rFonts w:hint="eastAsia"/>
        </w:rPr>
      </w:pPr>
    </w:p>
    <w:p w14:paraId="7A627DB9">
      <w:pPr>
        <w:numPr>
          <w:ilvl w:val="0"/>
          <w:numId w:val="0"/>
        </w:numPr>
        <w:spacing w:after="347"/>
        <w:ind w:left="10" w:leftChars="0" w:right="2" w:rightChars="0" w:hanging="10" w:firstLineChars="0"/>
        <w:rPr>
          <w:rFonts w:hint="eastAsia"/>
        </w:rPr>
      </w:pPr>
      <w:r>
        <w:rPr>
          <w:rFonts w:hint="eastAsia"/>
        </w:rPr>
        <w:t>The Lord loves to be sought after by His guilty creatures; and they who will not ask for the Holy Spirit to come down upon them, have no right to expect in themselves any real change.</w:t>
      </w:r>
    </w:p>
    <w:p w14:paraId="46ED109B">
      <w:pPr>
        <w:numPr>
          <w:ilvl w:val="0"/>
          <w:numId w:val="0"/>
        </w:numPr>
        <w:spacing w:after="347"/>
        <w:ind w:left="10" w:leftChars="0" w:right="2" w:rightChars="0" w:hanging="10" w:firstLineChars="0"/>
        <w:rPr>
          <w:rFonts w:hint="eastAsia"/>
        </w:rPr>
      </w:pPr>
      <w:r>
        <w:rPr>
          <w:rFonts w:hint="eastAsia"/>
        </w:rPr>
        <w:t>主喜爱被**祂**有罪的受造物寻求；那些不肯祈求圣灵降临在他们身上的人，没有权利期望**他**们**自**己身上会发生任何真实的改变。</w:t>
      </w:r>
    </w:p>
    <w:p w14:paraId="479E0978">
      <w:pPr>
        <w:numPr>
          <w:ilvl w:val="0"/>
          <w:numId w:val="0"/>
        </w:numPr>
        <w:spacing w:after="347"/>
        <w:ind w:left="10" w:leftChars="0" w:right="2" w:rightChars="0" w:hanging="10" w:firstLineChars="0"/>
        <w:rPr>
          <w:rFonts w:hint="eastAsia"/>
        </w:rPr>
      </w:pPr>
    </w:p>
    <w:p w14:paraId="5178AA56">
      <w:pPr>
        <w:numPr>
          <w:ilvl w:val="0"/>
          <w:numId w:val="0"/>
        </w:numPr>
        <w:spacing w:after="347"/>
        <w:ind w:left="10" w:leftChars="0" w:right="2" w:rightChars="0" w:hanging="10" w:firstLineChars="0"/>
        <w:rPr>
          <w:rFonts w:hint="eastAsia"/>
        </w:rPr>
      </w:pPr>
      <w:r>
        <w:rPr>
          <w:rFonts w:hint="eastAsia"/>
        </w:rPr>
        <w:t>Such, then, beloved, are the means through which this new birth is generally given. I say generally, because it is not for me to set bounds to the operations of God; I know men may be startled by sicknesses and accidents and the like—but still I repeat that preaching, the Bible and prayer are the channels through which the Spirit ordinarily works.</w:t>
      </w:r>
    </w:p>
    <w:p w14:paraId="63C6A3A7">
      <w:pPr>
        <w:numPr>
          <w:ilvl w:val="0"/>
          <w:numId w:val="0"/>
        </w:numPr>
        <w:spacing w:after="347"/>
        <w:ind w:left="10" w:leftChars="0" w:right="2" w:rightChars="0" w:hanging="10" w:firstLineChars="0"/>
        <w:rPr>
          <w:rFonts w:hint="eastAsia"/>
        </w:rPr>
      </w:pPr>
      <w:r>
        <w:rPr>
          <w:rFonts w:hint="eastAsia"/>
        </w:rPr>
        <w:t>亲爱的，那么，这些就是通常赐予重生的途径。我说通常，因为我不能给**祂**的**工作**设限；我知道人们可能会被疾病和意外等事物惊醒——但我仍然重申，传讲、圣经和祷告是圣灵通常**工作**的管道。</w:t>
      </w:r>
    </w:p>
    <w:p w14:paraId="6D148AFE">
      <w:pPr>
        <w:numPr>
          <w:ilvl w:val="0"/>
          <w:numId w:val="0"/>
        </w:numPr>
        <w:spacing w:after="347"/>
        <w:ind w:left="10" w:leftChars="0" w:right="2" w:rightChars="0" w:hanging="10" w:firstLineChars="0"/>
        <w:rPr>
          <w:rFonts w:hint="eastAsia"/>
        </w:rPr>
      </w:pPr>
    </w:p>
    <w:p w14:paraId="74D39828">
      <w:pPr>
        <w:numPr>
          <w:ilvl w:val="0"/>
          <w:numId w:val="0"/>
        </w:numPr>
        <w:spacing w:after="347"/>
        <w:ind w:left="10" w:leftChars="0" w:right="2" w:rightChars="0" w:hanging="10" w:firstLineChars="0"/>
        <w:rPr>
          <w:rFonts w:hint="eastAsia"/>
        </w:rPr>
      </w:pPr>
      <w:r>
        <w:rPr>
          <w:rFonts w:hint="eastAsia"/>
        </w:rPr>
        <w:t>And I say further that in all my life and reading I never heard of a man who diligently, humbly, heartily and earnestly made use of these means, who did not sooner or later find within himself new habits and principles.</w:t>
      </w:r>
    </w:p>
    <w:p w14:paraId="7D833B2A">
      <w:pPr>
        <w:numPr>
          <w:ilvl w:val="0"/>
          <w:numId w:val="0"/>
        </w:numPr>
        <w:spacing w:after="347"/>
        <w:ind w:left="10" w:leftChars="0" w:right="2" w:rightChars="0" w:hanging="10" w:firstLineChars="0"/>
        <w:rPr>
          <w:rFonts w:hint="eastAsia"/>
        </w:rPr>
      </w:pPr>
      <w:r>
        <w:rPr>
          <w:rFonts w:hint="eastAsia"/>
        </w:rPr>
        <w:t>我进一步说，在我一生的生活和阅读中，我从未听说有一个人勤奋、谦卑、衷心且热切地使用这些途径，而没有迟早地在**自**己里面发现新的习惯和原则的。</w:t>
      </w:r>
    </w:p>
    <w:p w14:paraId="3CDCD772">
      <w:pPr>
        <w:numPr>
          <w:ilvl w:val="0"/>
          <w:numId w:val="0"/>
        </w:numPr>
        <w:spacing w:after="347"/>
        <w:ind w:left="10" w:leftChars="0" w:right="2" w:rightChars="0" w:hanging="10" w:firstLineChars="0"/>
        <w:rPr>
          <w:rFonts w:hint="eastAsia"/>
        </w:rPr>
      </w:pPr>
    </w:p>
    <w:p w14:paraId="1FFC2C4C">
      <w:pPr>
        <w:numPr>
          <w:ilvl w:val="0"/>
          <w:numId w:val="0"/>
        </w:numPr>
        <w:spacing w:after="347"/>
        <w:ind w:left="10" w:leftChars="0" w:right="2" w:rightChars="0" w:hanging="10" w:firstLineChars="0"/>
        <w:rPr>
          <w:rFonts w:hint="eastAsia"/>
        </w:rPr>
      </w:pPr>
      <w:r>
        <w:rPr>
          <w:rFonts w:hint="eastAsia"/>
        </w:rPr>
        <w:t>I never heard of a man steadily persevering in their use, who did not sooner or later feel that sin and he must part company—who did not, in short, become a real child of God, a new creature.</w:t>
      </w:r>
    </w:p>
    <w:p w14:paraId="34802C2E">
      <w:pPr>
        <w:numPr>
          <w:ilvl w:val="0"/>
          <w:numId w:val="0"/>
        </w:numPr>
        <w:spacing w:after="347"/>
        <w:ind w:left="10" w:leftChars="0" w:right="2" w:rightChars="0" w:hanging="10" w:firstLineChars="0"/>
        <w:rPr>
          <w:rFonts w:hint="eastAsia"/>
        </w:rPr>
      </w:pPr>
      <w:r>
        <w:rPr>
          <w:rFonts w:hint="eastAsia"/>
        </w:rPr>
        <w:t>我从未听说有一个人坚定地坚持使用这些途径，而没有迟早地感觉到罪和**他**必须分道扬镳——简而言之，没有成为**祂**真正的儿女，一个新造的人。</w:t>
      </w:r>
    </w:p>
    <w:p w14:paraId="25D20969">
      <w:pPr>
        <w:numPr>
          <w:ilvl w:val="0"/>
          <w:numId w:val="0"/>
        </w:numPr>
        <w:spacing w:after="347"/>
        <w:ind w:left="10" w:leftChars="0" w:right="2" w:rightChars="0" w:hanging="10" w:firstLineChars="0"/>
        <w:rPr>
          <w:rFonts w:hint="eastAsia"/>
        </w:rPr>
      </w:pPr>
    </w:p>
    <w:p w14:paraId="4B411CC0">
      <w:pPr>
        <w:numPr>
          <w:ilvl w:val="0"/>
          <w:numId w:val="0"/>
        </w:numPr>
        <w:spacing w:after="347"/>
        <w:ind w:left="10" w:leftChars="0" w:right="2" w:rightChars="0" w:hanging="10" w:firstLineChars="0"/>
        <w:rPr>
          <w:rFonts w:hint="eastAsia"/>
        </w:rPr>
      </w:pPr>
      <w:r>
        <w:rPr>
          <w:rFonts w:hint="eastAsia"/>
        </w:rPr>
        <w:t>III. So much for the means through which the Spirit generally conveys this new birth. There is yet one point to be considered this morning; and that is the particular MANNER in which this mighty spiritual change does first touch a person and begin.</w:t>
      </w:r>
    </w:p>
    <w:p w14:paraId="26D48DB5">
      <w:pPr>
        <w:numPr>
          <w:ilvl w:val="0"/>
          <w:numId w:val="0"/>
        </w:numPr>
        <w:spacing w:after="347"/>
        <w:ind w:left="10" w:leftChars="0" w:right="2" w:rightChars="0" w:hanging="10" w:firstLineChars="0"/>
        <w:rPr>
          <w:rFonts w:hint="eastAsia"/>
        </w:rPr>
      </w:pPr>
      <w:r>
        <w:rPr>
          <w:rFonts w:hint="eastAsia"/>
        </w:rPr>
        <w:t>三、关于圣灵通常借以传达重生的途径就说这么多。今天早上还有一点需要考虑；那就是这种强大的属灵改变最初触动一个人并开始的特定**方式**。</w:t>
      </w:r>
    </w:p>
    <w:p w14:paraId="03AE719B">
      <w:pPr>
        <w:numPr>
          <w:ilvl w:val="0"/>
          <w:numId w:val="0"/>
        </w:numPr>
        <w:spacing w:after="347"/>
        <w:ind w:left="10" w:leftChars="0" w:right="2" w:rightChars="0" w:hanging="10" w:firstLineChars="0"/>
        <w:rPr>
          <w:rFonts w:hint="eastAsia"/>
        </w:rPr>
      </w:pPr>
    </w:p>
    <w:p w14:paraId="55986064">
      <w:pPr>
        <w:numPr>
          <w:ilvl w:val="0"/>
          <w:numId w:val="0"/>
        </w:numPr>
        <w:spacing w:after="347"/>
        <w:ind w:left="10" w:leftChars="0" w:right="2" w:rightChars="0" w:hanging="10" w:firstLineChars="0"/>
        <w:rPr>
          <w:rFonts w:hint="eastAsia"/>
        </w:rPr>
      </w:pPr>
      <w:r>
        <w:rPr>
          <w:rFonts w:hint="eastAsia"/>
        </w:rPr>
        <w:t>Now, on this point I remark, there are great diversities of operations; there is a vast variety in the methods by which the Spirit works, and hence it is that we can never say He is tied down to show himself in one particular way; we must never condemn a person and tell him he is a graceless unconverted sinner because his experience may happen to differ widely from our own.</w:t>
      </w:r>
    </w:p>
    <w:p w14:paraId="6B1399DD">
      <w:pPr>
        <w:numPr>
          <w:ilvl w:val="0"/>
          <w:numId w:val="0"/>
        </w:numPr>
        <w:spacing w:after="347"/>
        <w:ind w:left="10" w:leftChars="0" w:right="2" w:rightChars="0" w:hanging="10" w:firstLineChars="0"/>
        <w:rPr>
          <w:rFonts w:hint="eastAsia"/>
        </w:rPr>
      </w:pPr>
      <w:r>
        <w:rPr>
          <w:rFonts w:hint="eastAsia"/>
        </w:rPr>
        <w:t>现在，关于这一点，我指出，**工作**的方式存在巨大的多样性；圣灵**工作**的方法种类繁多，因此我们绝不能说**祂**受限于以一种特定的方式显现**自**己；我们绝不能因为一个人的经历恰好与我们**自**己的经历大不相同，就谴责**他**，说**他**是一个没有恩典、未归正的罪人。</w:t>
      </w:r>
    </w:p>
    <w:p w14:paraId="44DA4F71">
      <w:pPr>
        <w:numPr>
          <w:ilvl w:val="0"/>
          <w:numId w:val="0"/>
        </w:numPr>
        <w:spacing w:after="347"/>
        <w:ind w:left="10" w:leftChars="0" w:right="2" w:rightChars="0" w:hanging="10" w:firstLineChars="0"/>
        <w:rPr>
          <w:rFonts w:hint="eastAsia"/>
        </w:rPr>
      </w:pPr>
    </w:p>
    <w:p w14:paraId="05E52BC0">
      <w:pPr>
        <w:numPr>
          <w:ilvl w:val="0"/>
          <w:numId w:val="0"/>
        </w:numPr>
        <w:spacing w:after="347"/>
        <w:ind w:left="10" w:leftChars="0" w:right="2" w:rightChars="0" w:hanging="10" w:firstLineChars="0"/>
        <w:rPr>
          <w:rFonts w:hint="eastAsia"/>
        </w:rPr>
      </w:pPr>
      <w:r>
        <w:rPr>
          <w:rFonts w:hint="eastAsia"/>
        </w:rPr>
        <w:t>I would have you note, then, there is great diversity in the time and age at which this change begins. Some few have the grace of God in them when very young; they cannot so much as remember the time when they were without a deep sense of their natural corruption and a lively faith in Christ, and an earnest desire and endeavor to live close to God: such were Isaac and Samuel and Josiah and Jeremiah, and John the Baptist and Timothy.</w:t>
      </w:r>
    </w:p>
    <w:p w14:paraId="362F3399">
      <w:pPr>
        <w:numPr>
          <w:ilvl w:val="0"/>
          <w:numId w:val="0"/>
        </w:numPr>
        <w:spacing w:after="347"/>
        <w:ind w:left="10" w:leftChars="0" w:right="2" w:rightChars="0" w:hanging="10" w:firstLineChars="0"/>
        <w:rPr>
          <w:rFonts w:hint="eastAsia"/>
        </w:rPr>
      </w:pPr>
      <w:r>
        <w:rPr>
          <w:rFonts w:hint="eastAsia"/>
        </w:rPr>
        <w:t>那么，我希望你们注意，这种改变开始的时间和年龄存在巨大的多样性。少数人在很年轻的时候就拥有**祂**的恩典；他们甚至记不起自己没有对天然败坏的深刻感受、对基督活泼的信心、以及热切渴望和努力亲近**祂**的生活是在什么时候：这样的人有以撒、撒母耳、约西亚、耶利米、施洗约翰和提摩太。</w:t>
      </w:r>
    </w:p>
    <w:p w14:paraId="1FD58781">
      <w:pPr>
        <w:numPr>
          <w:ilvl w:val="0"/>
          <w:numId w:val="0"/>
        </w:numPr>
        <w:spacing w:after="347"/>
        <w:ind w:left="10" w:leftChars="0" w:right="2" w:rightChars="0" w:hanging="10" w:firstLineChars="0"/>
        <w:rPr>
          <w:rFonts w:hint="eastAsia"/>
        </w:rPr>
      </w:pPr>
    </w:p>
    <w:p w14:paraId="2784DFD4">
      <w:pPr>
        <w:numPr>
          <w:ilvl w:val="0"/>
          <w:numId w:val="0"/>
        </w:numPr>
        <w:spacing w:after="347"/>
        <w:ind w:left="10" w:leftChars="0" w:right="2" w:rightChars="0" w:hanging="10" w:firstLineChars="0"/>
        <w:rPr>
          <w:rFonts w:hint="eastAsia"/>
        </w:rPr>
      </w:pPr>
      <w:r>
        <w:rPr>
          <w:rFonts w:hint="eastAsia"/>
        </w:rPr>
        <w:t>Blessed and happy are these souls; their memories are not saddened by the recollection of years wasted in carelessness and sin; their imaginations are not defiled and stained with the remembrance of youthful wickedness.</w:t>
      </w:r>
    </w:p>
    <w:p w14:paraId="2267AF02">
      <w:pPr>
        <w:numPr>
          <w:ilvl w:val="0"/>
          <w:numId w:val="0"/>
        </w:numPr>
        <w:spacing w:after="347"/>
        <w:ind w:left="10" w:leftChars="0" w:right="2" w:rightChars="0" w:hanging="10" w:firstLineChars="0"/>
        <w:rPr>
          <w:rFonts w:hint="eastAsia"/>
        </w:rPr>
      </w:pPr>
      <w:r>
        <w:rPr>
          <w:rFonts w:hint="eastAsia"/>
        </w:rPr>
        <w:t>这些灵魂是蒙福且快乐的；他们的记忆不会因回忆起在漫不经心和罪恶中浪费的岁月而感到悲伤；他们的想象力不会因想起年轻时的邪恶而被玷污和污染。</w:t>
      </w:r>
    </w:p>
    <w:p w14:paraId="4F347F49">
      <w:pPr>
        <w:numPr>
          <w:ilvl w:val="0"/>
          <w:numId w:val="0"/>
        </w:numPr>
        <w:spacing w:after="347"/>
        <w:ind w:left="10" w:leftChars="0" w:right="2" w:rightChars="0" w:hanging="10" w:firstLineChars="0"/>
        <w:rPr>
          <w:rFonts w:hint="eastAsia"/>
        </w:rPr>
      </w:pPr>
    </w:p>
    <w:p w14:paraId="06EA6860">
      <w:pPr>
        <w:numPr>
          <w:ilvl w:val="0"/>
          <w:numId w:val="0"/>
        </w:numPr>
        <w:spacing w:after="347"/>
        <w:ind w:left="10" w:leftChars="0" w:right="2" w:rightChars="0" w:hanging="10" w:firstLineChars="0"/>
        <w:rPr>
          <w:rFonts w:hint="eastAsia"/>
        </w:rPr>
      </w:pPr>
      <w:r>
        <w:rPr>
          <w:rFonts w:hint="eastAsia"/>
        </w:rPr>
        <w:t>But again. Many, perhaps the greater part of true Christians in our day, are never born of the Spirit until they come to age and have reached years of maturity. These were once walking after the course of this world, perhaps serving divers lusts and pleasures, perhaps decent outwardly and yet only regarding religion as a thing for Sundays, not as a concern of the hearts.</w:t>
      </w:r>
    </w:p>
    <w:p w14:paraId="69BF4F88">
      <w:pPr>
        <w:numPr>
          <w:ilvl w:val="0"/>
          <w:numId w:val="0"/>
        </w:numPr>
        <w:spacing w:after="347"/>
        <w:ind w:left="10" w:leftChars="0" w:right="2" w:rightChars="0" w:hanging="10" w:firstLineChars="0"/>
        <w:rPr>
          <w:rFonts w:hint="eastAsia"/>
        </w:rPr>
      </w:pPr>
      <w:r>
        <w:rPr>
          <w:rFonts w:hint="eastAsia"/>
        </w:rPr>
        <w:t>但是，再一次。许多人，也许是我们这个时代大多数真正的基督徒，直到他们成年并达到成熟的年龄才被圣灵重生。他们曾一度随从这世界的潮流，或许侍奉各种私欲和享乐，或许外表上体面，但却只把信仰当作是主日的事情，而不是内心的事情。</w:t>
      </w:r>
    </w:p>
    <w:p w14:paraId="5EAC7927">
      <w:pPr>
        <w:numPr>
          <w:ilvl w:val="0"/>
          <w:numId w:val="0"/>
        </w:numPr>
        <w:spacing w:after="347"/>
        <w:ind w:left="10" w:leftChars="0" w:right="2" w:rightChars="0" w:hanging="10" w:firstLineChars="0"/>
        <w:rPr>
          <w:rFonts w:hint="eastAsia"/>
        </w:rPr>
      </w:pPr>
    </w:p>
    <w:p w14:paraId="6AC5D997">
      <w:pPr>
        <w:numPr>
          <w:ilvl w:val="0"/>
          <w:numId w:val="0"/>
        </w:numPr>
        <w:spacing w:after="347"/>
        <w:ind w:left="10" w:leftChars="0" w:right="2" w:rightChars="0" w:hanging="10" w:firstLineChars="0"/>
        <w:rPr>
          <w:rFonts w:hint="eastAsia"/>
        </w:rPr>
      </w:pPr>
      <w:r>
        <w:rPr>
          <w:rFonts w:hint="eastAsia"/>
        </w:rPr>
        <w:t>But by some means or other God stops them in their career and turns their hearts back again, and they take up the cross. And bitter indeed is their repentance, and great is their wonder that they could have lived so long in such a fashion, and warm is the love they feel towards Him who has so graciously forgiven them all iniquity.</w:t>
      </w:r>
    </w:p>
    <w:p w14:paraId="008D8001">
      <w:pPr>
        <w:numPr>
          <w:ilvl w:val="0"/>
          <w:numId w:val="0"/>
        </w:numPr>
        <w:spacing w:after="347"/>
        <w:ind w:left="10" w:leftChars="0" w:right="2" w:rightChars="0" w:hanging="10" w:firstLineChars="0"/>
        <w:rPr>
          <w:rFonts w:hint="eastAsia"/>
        </w:rPr>
      </w:pPr>
      <w:r>
        <w:rPr>
          <w:rFonts w:hint="eastAsia"/>
        </w:rPr>
        <w:t>但**祂**通过某种方式阻止了他们的道路，使他们的心再次回转，他们背起了十字架。他们的悔改确实是痛苦的，他们对自己竟然以那样的方式生活了这么久感到非常惊奇，他们对那位如此恩慈地赦免了他们所有罪孽的**祂**充满了热烈的爱。</w:t>
      </w:r>
    </w:p>
    <w:p w14:paraId="53770838">
      <w:pPr>
        <w:numPr>
          <w:ilvl w:val="0"/>
          <w:numId w:val="0"/>
        </w:numPr>
        <w:spacing w:after="347"/>
        <w:ind w:left="10" w:leftChars="0" w:right="2" w:rightChars="0" w:hanging="10" w:firstLineChars="0"/>
        <w:rPr>
          <w:rFonts w:hint="eastAsia"/>
        </w:rPr>
      </w:pPr>
    </w:p>
    <w:p w14:paraId="59BE773A">
      <w:pPr>
        <w:numPr>
          <w:ilvl w:val="0"/>
          <w:numId w:val="0"/>
        </w:numPr>
        <w:spacing w:after="347"/>
        <w:ind w:left="10" w:leftChars="0" w:right="2" w:rightChars="0" w:hanging="10" w:firstLineChars="0"/>
        <w:rPr>
          <w:rFonts w:hint="eastAsia"/>
        </w:rPr>
      </w:pPr>
      <w:r>
        <w:rPr>
          <w:rFonts w:hint="eastAsia"/>
        </w:rPr>
        <w:t>Once more. Some few, some very few, are first brought unto God and born again in the advance and in old age. Oh! but it is fearful to see how few. There are not many who ever arrive at what is called old age; and of these I believe a very insignificant part indeed are ever brought to a saving change.</w:t>
      </w:r>
    </w:p>
    <w:p w14:paraId="22E52BC8">
      <w:pPr>
        <w:numPr>
          <w:ilvl w:val="0"/>
          <w:numId w:val="0"/>
        </w:numPr>
        <w:spacing w:after="347"/>
        <w:ind w:left="10" w:leftChars="0" w:right="2" w:rightChars="0" w:hanging="10" w:firstLineChars="0"/>
        <w:rPr>
          <w:rFonts w:hint="eastAsia"/>
        </w:rPr>
      </w:pPr>
      <w:r>
        <w:rPr>
          <w:rFonts w:hint="eastAsia"/>
        </w:rPr>
        <w:t>再说一次。少数人，极少数人，是在年老和晚年时才初次被带到**祂**那里并重生。哦！但看到这人数如此之少是可怕的。能够到达所谓老年的人并不多；而在这些人中，我深信真正能经历得救改变的人占的比例微乎其微。</w:t>
      </w:r>
    </w:p>
    <w:p w14:paraId="48820DBF">
      <w:pPr>
        <w:numPr>
          <w:ilvl w:val="0"/>
          <w:numId w:val="0"/>
        </w:numPr>
        <w:spacing w:after="347"/>
        <w:ind w:left="10" w:leftChars="0" w:right="2" w:rightChars="0" w:hanging="10" w:firstLineChars="0"/>
        <w:rPr>
          <w:rFonts w:hint="eastAsia"/>
        </w:rPr>
      </w:pPr>
    </w:p>
    <w:p w14:paraId="1CF1424B">
      <w:pPr>
        <w:numPr>
          <w:ilvl w:val="0"/>
          <w:numId w:val="0"/>
        </w:numPr>
        <w:spacing w:after="347"/>
        <w:ind w:left="10" w:leftChars="0" w:right="2" w:rightChars="0" w:hanging="10" w:firstLineChars="0"/>
        <w:rPr>
          <w:rFonts w:hint="eastAsia"/>
        </w:rPr>
      </w:pPr>
      <w:r>
        <w:rPr>
          <w:rFonts w:hint="eastAsia"/>
        </w:rPr>
        <w:t>And little wonder if we consider how deeply rooted a thing is habit, how hard it is for those who are accustomed to do evil, to learn to do good. O brethren beloved, youth is the time to seek the Lord!</w:t>
      </w:r>
    </w:p>
    <w:p w14:paraId="64F60E94">
      <w:pPr>
        <w:numPr>
          <w:ilvl w:val="0"/>
          <w:numId w:val="0"/>
        </w:numPr>
        <w:spacing w:after="347"/>
        <w:ind w:left="10" w:leftChars="0" w:right="2" w:rightChars="0" w:hanging="10" w:firstLineChars="0"/>
        <w:rPr>
          <w:rFonts w:hint="eastAsia"/>
        </w:rPr>
      </w:pPr>
      <w:r>
        <w:rPr>
          <w:rFonts w:hint="eastAsia"/>
        </w:rPr>
        <w:t>如果考虑到习惯这种东西是多么根深蒂固，习惯行恶的人要学习行善是多么困难，这就不足为奇了。哦，亲爱的弟兄们，青年是寻求主的时机！</w:t>
      </w:r>
    </w:p>
    <w:p w14:paraId="044DDB7B">
      <w:pPr>
        <w:numPr>
          <w:ilvl w:val="0"/>
          <w:numId w:val="0"/>
        </w:numPr>
        <w:spacing w:after="347"/>
        <w:ind w:left="10" w:leftChars="0" w:right="2" w:rightChars="0" w:hanging="10" w:firstLineChars="0"/>
        <w:rPr>
          <w:rFonts w:hint="eastAsia"/>
        </w:rPr>
      </w:pPr>
    </w:p>
    <w:p w14:paraId="5C178376">
      <w:pPr>
        <w:numPr>
          <w:ilvl w:val="0"/>
          <w:numId w:val="0"/>
        </w:numPr>
        <w:spacing w:after="347"/>
        <w:ind w:left="10" w:leftChars="0" w:right="2" w:rightChars="0" w:hanging="10" w:firstLineChars="0"/>
        <w:rPr>
          <w:rFonts w:hint="eastAsia"/>
        </w:rPr>
      </w:pPr>
      <w:r>
        <w:rPr>
          <w:rFonts w:hint="eastAsia"/>
        </w:rPr>
        <w:t>I know that with God nothing is impossible; I know that He can touch the rock that has long been unmoved, if He pleases, and make the water flow—but still we very seldom hear of old men or women being converted: grey hairs are the time for burning the oil of grace and not for buying it, and therefore I say, pray you that your flight be not in the winter of life.</w:t>
      </w:r>
    </w:p>
    <w:p w14:paraId="63562A2B">
      <w:pPr>
        <w:numPr>
          <w:ilvl w:val="0"/>
          <w:numId w:val="0"/>
        </w:numPr>
        <w:spacing w:after="347"/>
        <w:ind w:left="10" w:leftChars="0" w:right="2" w:rightChars="0" w:hanging="10" w:firstLineChars="0"/>
        <w:rPr>
          <w:rFonts w:hint="eastAsia"/>
        </w:rPr>
      </w:pPr>
      <w:r>
        <w:rPr>
          <w:rFonts w:hint="eastAsia"/>
        </w:rPr>
        <w:t>我知道在**祂**没有不能成就的事；我知道如果**祂**愿意，**祂**能触碰那长久未被触动的磐石，使水流出来——但我们仍然很少听说有年老的男人或女人归正：白发是燃烧恩典的油的时候，而不是购买**它**的时候，因此我说，你们要祷告，叫你们的奔跑不在生命的冬天。</w:t>
      </w:r>
    </w:p>
    <w:p w14:paraId="0F4BDB98">
      <w:pPr>
        <w:numPr>
          <w:ilvl w:val="0"/>
          <w:numId w:val="0"/>
        </w:numPr>
        <w:spacing w:after="347"/>
        <w:ind w:left="10" w:leftChars="0" w:right="2" w:rightChars="0" w:hanging="10" w:firstLineChars="0"/>
        <w:rPr>
          <w:rFonts w:hint="eastAsia"/>
        </w:rPr>
      </w:pPr>
    </w:p>
    <w:p w14:paraId="77086C01">
      <w:pPr>
        <w:numPr>
          <w:ilvl w:val="0"/>
          <w:numId w:val="0"/>
        </w:numPr>
        <w:spacing w:after="347"/>
        <w:ind w:left="10" w:leftChars="0" w:right="2" w:rightChars="0" w:hanging="10" w:firstLineChars="0"/>
        <w:rPr>
          <w:rFonts w:hint="eastAsia"/>
        </w:rPr>
      </w:pPr>
      <w:r>
        <w:rPr>
          <w:rFonts w:hint="eastAsia"/>
        </w:rPr>
        <w:t>IV. The next thing I would have you note is the great diversity in the ways by which the Spirit, so to speak, does strike the first blow in producing this new birth.</w:t>
      </w:r>
    </w:p>
    <w:p w14:paraId="2C7A72D3">
      <w:pPr>
        <w:numPr>
          <w:ilvl w:val="0"/>
          <w:numId w:val="0"/>
        </w:numPr>
        <w:spacing w:after="347"/>
        <w:ind w:left="10" w:leftChars="0" w:right="2" w:rightChars="0" w:hanging="10" w:firstLineChars="0"/>
        <w:rPr>
          <w:rFonts w:hint="eastAsia"/>
        </w:rPr>
      </w:pPr>
      <w:r>
        <w:rPr>
          <w:rFonts w:hint="eastAsia"/>
        </w:rPr>
        <w:t>四、接下来我希望你们注意的，是圣灵在产生这个重生时，可以说是发出第一击的方式上存在巨大的多样性。</w:t>
      </w:r>
    </w:p>
    <w:p w14:paraId="5CA1E18A">
      <w:pPr>
        <w:numPr>
          <w:ilvl w:val="0"/>
          <w:numId w:val="0"/>
        </w:numPr>
        <w:spacing w:after="347"/>
        <w:ind w:left="10" w:leftChars="0" w:right="2" w:rightChars="0" w:hanging="10" w:firstLineChars="0"/>
        <w:rPr>
          <w:rFonts w:hint="eastAsia"/>
        </w:rPr>
      </w:pPr>
    </w:p>
    <w:p w14:paraId="54B6EE45">
      <w:pPr>
        <w:numPr>
          <w:ilvl w:val="0"/>
          <w:numId w:val="0"/>
        </w:numPr>
        <w:spacing w:after="347"/>
        <w:ind w:left="10" w:leftChars="0" w:right="2" w:rightChars="0" w:hanging="10" w:firstLineChars="0"/>
        <w:rPr>
          <w:rFonts w:hint="eastAsia"/>
        </w:rPr>
      </w:pPr>
      <w:r>
        <w:rPr>
          <w:rFonts w:hint="eastAsia"/>
        </w:rPr>
        <w:t>Some are awakened suddenly, by mighty providences and interpositions of God; they despise other warnings, and then the Lord comes in and violently shakes them out of sleep, and plucks them like brands from the burning.</w:t>
      </w:r>
    </w:p>
    <w:p w14:paraId="1A717042">
      <w:pPr>
        <w:numPr>
          <w:ilvl w:val="0"/>
          <w:numId w:val="0"/>
        </w:numPr>
        <w:spacing w:after="347"/>
        <w:ind w:left="10" w:leftChars="0" w:right="2" w:rightChars="0" w:hanging="10" w:firstLineChars="0"/>
        <w:rPr>
          <w:rFonts w:hint="eastAsia"/>
        </w:rPr>
      </w:pPr>
      <w:r>
        <w:rPr>
          <w:rFonts w:hint="eastAsia"/>
        </w:rPr>
        <w:t>有些人是突然被**祂**大能的护理和介入所唤醒的；他们藐视其他的警告，然后主进来，猛烈地将他们从沉睡中摇醒，并将他们像从火中抽出来的柴一样抢救出来。</w:t>
      </w:r>
    </w:p>
    <w:p w14:paraId="55CF277B">
      <w:pPr>
        <w:numPr>
          <w:ilvl w:val="0"/>
          <w:numId w:val="0"/>
        </w:numPr>
        <w:spacing w:after="347"/>
        <w:ind w:left="10" w:leftChars="0" w:right="2" w:rightChars="0" w:hanging="10" w:firstLineChars="0"/>
        <w:rPr>
          <w:rFonts w:hint="eastAsia"/>
        </w:rPr>
      </w:pPr>
    </w:p>
    <w:p w14:paraId="756691C2">
      <w:pPr>
        <w:numPr>
          <w:ilvl w:val="0"/>
          <w:numId w:val="0"/>
        </w:numPr>
        <w:spacing w:after="347"/>
        <w:ind w:left="10" w:leftChars="0" w:right="2" w:rightChars="0" w:hanging="10" w:firstLineChars="0"/>
        <w:rPr>
          <w:rFonts w:hint="eastAsia"/>
        </w:rPr>
      </w:pPr>
      <w:r>
        <w:rPr>
          <w:rFonts w:hint="eastAsia"/>
        </w:rPr>
        <w:t>And this is often done by unexpected mercies—by extraordinary afflictions and troubles, by sicknesses, by accidents, by placing a man in some great danger and peril; and thousands, I am certain, will tell us in heaven, "It is good for us that we were tried and distressed; 'before I was afflicted I went astray—but now have I kept Your word.'"</w:t>
      </w:r>
    </w:p>
    <w:p w14:paraId="43812E2C">
      <w:pPr>
        <w:numPr>
          <w:ilvl w:val="0"/>
          <w:numId w:val="0"/>
        </w:numPr>
        <w:spacing w:after="347"/>
        <w:ind w:left="10" w:leftChars="0" w:right="2" w:rightChars="0" w:hanging="10" w:firstLineChars="0"/>
        <w:rPr>
          <w:rFonts w:hint="eastAsia"/>
        </w:rPr>
      </w:pPr>
      <w:r>
        <w:rPr>
          <w:rFonts w:hint="eastAsia"/>
        </w:rPr>
        <w:t>这往往是通过意想不到的怜悯——通过非同寻常的苦难和麻烦，通过疾病，通过意外，通过将一个人置于某种巨大的危险和困境中来完成的；我确信，在天堂里会有成千上万的人告诉我们：“我们受试炼和困苦是好的；‘我未受苦以先，好像迷羊；现在却遵守**祢**的话。’”</w:t>
      </w:r>
    </w:p>
    <w:p w14:paraId="750EEA7B">
      <w:pPr>
        <w:numPr>
          <w:ilvl w:val="0"/>
          <w:numId w:val="0"/>
        </w:numPr>
        <w:spacing w:after="347"/>
        <w:ind w:left="10" w:leftChars="0" w:right="2" w:rightChars="0" w:hanging="10" w:firstLineChars="0"/>
        <w:rPr>
          <w:rFonts w:hint="eastAsia"/>
        </w:rPr>
      </w:pPr>
    </w:p>
    <w:p w14:paraId="311172CA">
      <w:pPr>
        <w:numPr>
          <w:ilvl w:val="0"/>
          <w:numId w:val="0"/>
        </w:numPr>
        <w:spacing w:after="347"/>
        <w:ind w:left="10" w:leftChars="0" w:right="2" w:rightChars="0" w:hanging="10" w:firstLineChars="0"/>
        <w:rPr>
          <w:rFonts w:hint="eastAsia"/>
        </w:rPr>
      </w:pPr>
      <w:r>
        <w:rPr>
          <w:rFonts w:hint="eastAsia"/>
        </w:rPr>
        <w:t>This was the case with Paul: he was struck to the earth blinded, while going to Damascus to persecute, and he rose up a humbled and a wiser man. This was the case with Jonah: when he fled from the Lord's command, he was awakened by a storm while sleeping on board the ship.</w:t>
      </w:r>
    </w:p>
    <w:p w14:paraId="01B692FB">
      <w:pPr>
        <w:numPr>
          <w:ilvl w:val="0"/>
          <w:numId w:val="0"/>
        </w:numPr>
        <w:spacing w:after="347"/>
        <w:ind w:left="10" w:leftChars="0" w:right="2" w:rightChars="0" w:hanging="10" w:firstLineChars="0"/>
        <w:rPr>
          <w:rFonts w:hint="eastAsia"/>
        </w:rPr>
      </w:pPr>
      <w:r>
        <w:rPr>
          <w:rFonts w:hint="eastAsia"/>
        </w:rPr>
        <w:t>保罗就是这种情况：**他**在去大马士革迫害人时被击倒在地，双目失明，**他**站起来时成了一个谦卑和更有智慧的人。约拿就是这种情况：当**他**逃避主的命令时，**他**在船上睡觉时被一场风暴唤醒。</w:t>
      </w:r>
    </w:p>
    <w:p w14:paraId="53FA01B9">
      <w:pPr>
        <w:numPr>
          <w:ilvl w:val="0"/>
          <w:numId w:val="0"/>
        </w:numPr>
        <w:spacing w:after="347"/>
        <w:ind w:left="10" w:leftChars="0" w:right="2" w:rightChars="0" w:hanging="10" w:firstLineChars="0"/>
        <w:rPr>
          <w:rFonts w:hint="eastAsia"/>
        </w:rPr>
      </w:pPr>
    </w:p>
    <w:p w14:paraId="546DC398">
      <w:pPr>
        <w:numPr>
          <w:ilvl w:val="0"/>
          <w:numId w:val="0"/>
        </w:numPr>
        <w:spacing w:after="347"/>
        <w:ind w:left="10" w:leftChars="0" w:right="2" w:rightChars="0" w:hanging="10" w:firstLineChars="0"/>
        <w:rPr>
          <w:rFonts w:hint="eastAsia"/>
        </w:rPr>
      </w:pPr>
      <w:r>
        <w:rPr>
          <w:rFonts w:hint="eastAsia"/>
        </w:rPr>
        <w:t>This was the case with Manasseh, king of Judah: he was taken prisoner and laid in chains at Babylon, and in his affliction he sought the Lord. This was the case with the jailer at Philippi: he was roused by the earthquake, and came and fell down saying, What shall I do to be saved?"</w:t>
      </w:r>
    </w:p>
    <w:p w14:paraId="638E9028">
      <w:pPr>
        <w:numPr>
          <w:ilvl w:val="0"/>
          <w:numId w:val="0"/>
        </w:numPr>
        <w:spacing w:after="347"/>
        <w:ind w:left="10" w:leftChars="0" w:right="2" w:rightChars="0" w:hanging="10" w:firstLineChars="0"/>
        <w:rPr>
          <w:rFonts w:hint="eastAsia"/>
        </w:rPr>
      </w:pPr>
      <w:r>
        <w:rPr>
          <w:rFonts w:hint="eastAsia"/>
        </w:rPr>
        <w:t>犹大王玛拿西就是这种情况：**他**被俘虏，在巴比伦被戴上锁链，在**他**的苦难中**他**寻求主。腓立比的禁卒就是这种情况：**他**被地震惊醒，过来俯伏在地，说：“我当怎样行才能得救？”</w:t>
      </w:r>
    </w:p>
    <w:p w14:paraId="624C86D1">
      <w:pPr>
        <w:numPr>
          <w:ilvl w:val="0"/>
          <w:numId w:val="0"/>
        </w:numPr>
        <w:spacing w:after="347"/>
        <w:ind w:left="10" w:leftChars="0" w:right="2" w:rightChars="0" w:hanging="10" w:firstLineChars="0"/>
        <w:rPr>
          <w:rFonts w:hint="eastAsia"/>
        </w:rPr>
      </w:pPr>
    </w:p>
    <w:p w14:paraId="11CD8BED">
      <w:pPr>
        <w:numPr>
          <w:ilvl w:val="0"/>
          <w:numId w:val="0"/>
        </w:numPr>
        <w:spacing w:after="347"/>
        <w:ind w:left="10" w:leftChars="0" w:right="2" w:rightChars="0" w:hanging="10" w:firstLineChars="0"/>
        <w:rPr>
          <w:rFonts w:hint="eastAsia"/>
        </w:rPr>
      </w:pPr>
      <w:r>
        <w:rPr>
          <w:rFonts w:hint="eastAsia"/>
        </w:rPr>
        <w:t>This is the case spoken of by Elihu in the thirty-third chapter of Job. And here is the reason why we ought to feel so anxious about a man, when God has laid His hand upon him and afflicted him. I always feel about such a person, "There is one whom the Lord is trying to convert: will it or will it not be all in vain?"</w:t>
      </w:r>
    </w:p>
    <w:p w14:paraId="3BE4D623">
      <w:pPr>
        <w:numPr>
          <w:ilvl w:val="0"/>
          <w:numId w:val="0"/>
        </w:numPr>
        <w:spacing w:after="347"/>
        <w:ind w:left="10" w:leftChars="0" w:right="2" w:rightChars="0" w:hanging="10" w:firstLineChars="0"/>
        <w:rPr>
          <w:rFonts w:hint="eastAsia"/>
        </w:rPr>
      </w:pPr>
      <w:r>
        <w:rPr>
          <w:rFonts w:hint="eastAsia"/>
        </w:rPr>
        <w:t>这是以利户在约伯记第 33 章中提到的情况。这就是为什么当**祂**将**祂**的手放在一个人身上并苦待**他**时，我们应该为这个人感到如此焦虑的原因。我总是对这样的人有感觉：“这里有一个主正在努力使**他**归正的人：这会是徒劳无益的吗？”</w:t>
      </w:r>
    </w:p>
    <w:p w14:paraId="52C8B9CB">
      <w:pPr>
        <w:numPr>
          <w:ilvl w:val="0"/>
          <w:numId w:val="0"/>
        </w:numPr>
        <w:spacing w:after="347"/>
        <w:ind w:left="10" w:leftChars="0" w:right="2" w:rightChars="0" w:hanging="10" w:firstLineChars="0"/>
        <w:rPr>
          <w:rFonts w:hint="eastAsia"/>
        </w:rPr>
      </w:pPr>
    </w:p>
    <w:p w14:paraId="2A28009C">
      <w:pPr>
        <w:numPr>
          <w:ilvl w:val="0"/>
          <w:numId w:val="0"/>
        </w:numPr>
        <w:spacing w:after="347"/>
        <w:ind w:left="10" w:leftChars="0" w:right="2" w:rightChars="0" w:hanging="10" w:firstLineChars="0"/>
        <w:rPr>
          <w:rFonts w:hint="eastAsia"/>
        </w:rPr>
      </w:pPr>
      <w:r>
        <w:rPr>
          <w:rFonts w:hint="eastAsia"/>
        </w:rPr>
        <w:t>Again. Some are awakened suddenly, by very little and trifling things. God often raises up Christ's kingdom in a man's heart by a seed so small and insignificant, that all who see it are obliged to confess, "This is the Lord's doing, and it is marvelous in our eyes."</w:t>
      </w:r>
    </w:p>
    <w:p w14:paraId="7F30D33E">
      <w:pPr>
        <w:numPr>
          <w:ilvl w:val="0"/>
          <w:numId w:val="0"/>
        </w:numPr>
        <w:spacing w:after="347"/>
        <w:ind w:left="10" w:leftChars="0" w:right="2" w:rightChars="0" w:hanging="10" w:firstLineChars="0"/>
        <w:rPr>
          <w:rFonts w:hint="eastAsia"/>
        </w:rPr>
      </w:pPr>
      <w:r>
        <w:rPr>
          <w:rFonts w:hint="eastAsia"/>
        </w:rPr>
        <w:t>再次。有些人是突然被非常微小和琐碎的事情唤醒的。**祂**常常借着一个如此微小且微不足道的种子，在人的心中建立基督的国度，以至于所有看到**它**的人都不得不承认：“这是主所做的，在我们眼中看为希奇。”</w:t>
      </w:r>
    </w:p>
    <w:p w14:paraId="17A4E25B">
      <w:pPr>
        <w:numPr>
          <w:ilvl w:val="0"/>
          <w:numId w:val="0"/>
        </w:numPr>
        <w:spacing w:after="347"/>
        <w:ind w:left="10" w:leftChars="0" w:right="2" w:rightChars="0" w:hanging="10" w:firstLineChars="0"/>
        <w:rPr>
          <w:rFonts w:hint="eastAsia"/>
        </w:rPr>
      </w:pPr>
    </w:p>
    <w:p w14:paraId="1D96234F">
      <w:pPr>
        <w:numPr>
          <w:ilvl w:val="0"/>
          <w:numId w:val="0"/>
        </w:numPr>
        <w:spacing w:after="347"/>
        <w:ind w:left="10" w:leftChars="0" w:right="2" w:rightChars="0" w:hanging="10" w:firstLineChars="0"/>
        <w:rPr>
          <w:rFonts w:hint="eastAsia"/>
        </w:rPr>
      </w:pPr>
      <w:r>
        <w:rPr>
          <w:rFonts w:hint="eastAsia"/>
        </w:rPr>
        <w:t>A single text of Scripture sometimes; a few lines in a book taken up by accident; a chance expression or word dropped in conversation, and never perhaps meant by him who spoke it to do so much: each of these seeming trifles has been known to pierce men's hearts like an arrow, after sermons and ordinances have been used without appearing to avail.</w:t>
      </w:r>
    </w:p>
    <w:p w14:paraId="54B05725">
      <w:pPr>
        <w:numPr>
          <w:ilvl w:val="0"/>
          <w:numId w:val="0"/>
        </w:numPr>
        <w:spacing w:after="347"/>
        <w:ind w:left="10" w:leftChars="0" w:right="2" w:rightChars="0" w:hanging="10" w:firstLineChars="0"/>
        <w:rPr>
          <w:rFonts w:hint="eastAsia"/>
        </w:rPr>
      </w:pPr>
      <w:r>
        <w:rPr>
          <w:rFonts w:hint="eastAsia"/>
        </w:rPr>
        <w:t>有时是一节单独的经文；偶然拿起的一本书中的几行字；谈话中不经意间说出的一句话或一个词，也许说的人从未打算让**它**产生如此大的效果：众所周知，这些看似琐碎的事情，在讲道和**圣礼**的使用似乎无效之后，却像箭一样刺穿了人们的心。</w:t>
      </w:r>
    </w:p>
    <w:p w14:paraId="13B6DE07">
      <w:pPr>
        <w:numPr>
          <w:ilvl w:val="0"/>
          <w:numId w:val="0"/>
        </w:numPr>
        <w:spacing w:after="347"/>
        <w:ind w:left="10" w:leftChars="0" w:right="2" w:rightChars="0" w:hanging="10" w:firstLineChars="0"/>
        <w:rPr>
          <w:rFonts w:hint="eastAsia"/>
        </w:rPr>
      </w:pPr>
    </w:p>
    <w:p w14:paraId="3529727D">
      <w:pPr>
        <w:numPr>
          <w:ilvl w:val="0"/>
          <w:numId w:val="0"/>
        </w:numPr>
        <w:spacing w:after="347"/>
        <w:ind w:left="10" w:leftChars="0" w:right="2" w:rightChars="0" w:hanging="10" w:firstLineChars="0"/>
        <w:rPr>
          <w:rFonts w:hint="eastAsia"/>
        </w:rPr>
      </w:pPr>
      <w:r>
        <w:rPr>
          <w:rFonts w:hint="eastAsia"/>
        </w:rPr>
        <w:t>I have heard of one who could trace up the beginning of his conversion to the saying of a perfect stranger: he was profanely asking God to damn his soul, when the stranger stopped him and said it were better to pray that it might be blessed than damned; and that little word found its way to his heart.</w:t>
      </w:r>
    </w:p>
    <w:p w14:paraId="6C03DA87">
      <w:pPr>
        <w:numPr>
          <w:ilvl w:val="0"/>
          <w:numId w:val="0"/>
        </w:numPr>
        <w:spacing w:after="347"/>
        <w:ind w:left="10" w:leftChars="0" w:right="2" w:rightChars="0" w:hanging="10" w:firstLineChars="0"/>
        <w:rPr>
          <w:rFonts w:hint="eastAsia"/>
        </w:rPr>
      </w:pPr>
      <w:r>
        <w:rPr>
          <w:rFonts w:hint="eastAsia"/>
        </w:rPr>
        <w:t>我听说有个人可以将**他**归正的开始追溯到一个完全陌生人所说的话：**他**亵渎地求**祂**咒诅**他**的灵魂，那位陌生人阻止了**他**，说最好是祈求**他**的灵魂蒙福，而不是受咒诅；那个小小的词语找到了进入**他**心中的路。</w:t>
      </w:r>
    </w:p>
    <w:p w14:paraId="5FC94BD8">
      <w:pPr>
        <w:numPr>
          <w:ilvl w:val="0"/>
          <w:numId w:val="0"/>
        </w:numPr>
        <w:spacing w:after="347"/>
        <w:ind w:left="10" w:leftChars="0" w:right="2" w:rightChars="0" w:hanging="10" w:firstLineChars="0"/>
        <w:rPr>
          <w:rFonts w:hint="eastAsia"/>
        </w:rPr>
      </w:pPr>
    </w:p>
    <w:p w14:paraId="096F4773">
      <w:pPr>
        <w:numPr>
          <w:ilvl w:val="0"/>
          <w:numId w:val="0"/>
        </w:numPr>
        <w:spacing w:after="347"/>
        <w:ind w:left="10" w:leftChars="0" w:right="2" w:rightChars="0" w:hanging="10" w:firstLineChars="0"/>
        <w:rPr>
          <w:rFonts w:hint="eastAsia"/>
        </w:rPr>
      </w:pPr>
      <w:r>
        <w:rPr>
          <w:rFonts w:hint="eastAsia"/>
        </w:rPr>
        <w:t>Oh, how careful should we be over our lips! Who knows what good might be done if we only strove more to speak a word in season?</w:t>
      </w:r>
    </w:p>
    <w:p w14:paraId="0B9A721F">
      <w:pPr>
        <w:numPr>
          <w:ilvl w:val="0"/>
          <w:numId w:val="0"/>
        </w:numPr>
        <w:spacing w:after="347"/>
        <w:ind w:left="10" w:leftChars="0" w:right="2" w:rightChars="0" w:hanging="10" w:firstLineChars="0"/>
        <w:rPr>
          <w:rFonts w:hint="eastAsia"/>
        </w:rPr>
      </w:pPr>
      <w:r>
        <w:rPr>
          <w:rFonts w:hint="eastAsia"/>
        </w:rPr>
        <w:t>哦，我们对自己的口舌应该多么小心啊！谁知道如果我们只是更努力地说合宜的话，能成就多大的益处呢？</w:t>
      </w:r>
    </w:p>
    <w:p w14:paraId="1B2E3E84">
      <w:pPr>
        <w:numPr>
          <w:ilvl w:val="0"/>
          <w:numId w:val="0"/>
        </w:numPr>
        <w:spacing w:after="347"/>
        <w:ind w:left="10" w:leftChars="0" w:right="2" w:rightChars="0" w:hanging="10" w:firstLineChars="0"/>
        <w:rPr>
          <w:rFonts w:hint="eastAsia"/>
        </w:rPr>
      </w:pPr>
    </w:p>
    <w:p w14:paraId="50E9B9BA">
      <w:pPr>
        <w:numPr>
          <w:ilvl w:val="0"/>
          <w:numId w:val="0"/>
        </w:numPr>
        <w:spacing w:after="347"/>
        <w:ind w:left="10" w:leftChars="0" w:right="2" w:rightChars="0" w:hanging="10" w:firstLineChars="0"/>
        <w:rPr>
          <w:rFonts w:hint="eastAsia"/>
        </w:rPr>
      </w:pPr>
      <w:r>
        <w:rPr>
          <w:rFonts w:hint="eastAsia"/>
        </w:rPr>
        <w:t>Once more. Some are born of the Spirit gradually and insensibly. They hardly know at the period what is going on within them; they can hardly recollect any particular circumstances attending their conversion—or fix any particular time—but they do know this, that somehow or other they have gone through a great change, they do know that once they were careless about religion, and now they hold it chief in their affections: once they were blind and now they see.</w:t>
      </w:r>
    </w:p>
    <w:p w14:paraId="58185700">
      <w:pPr>
        <w:numPr>
          <w:ilvl w:val="0"/>
          <w:numId w:val="0"/>
        </w:numPr>
        <w:spacing w:after="347"/>
        <w:ind w:left="10" w:leftChars="0" w:right="2" w:rightChars="0" w:hanging="10" w:firstLineChars="0"/>
        <w:rPr>
          <w:rFonts w:hint="eastAsia"/>
        </w:rPr>
      </w:pPr>
      <w:r>
        <w:rPr>
          <w:rFonts w:hint="eastAsia"/>
        </w:rPr>
        <w:t>再说一次。有些人是渐进地、不知不觉地被圣灵重生的。在那段时间里，他们几乎不知道自己里面发生了什么；他们几乎记不起伴随**他**们归正的任何特殊情况——或确定任何特定的时间——但他们确实知道这一点，即他们以某种方式经历了巨大的改变，他们确实知道自己曾经对信仰漫不经心，而现在它在他们的爱慕中居首位：他们曾经是瞎眼的，现在能看见了。</w:t>
      </w:r>
    </w:p>
    <w:p w14:paraId="72353609">
      <w:pPr>
        <w:numPr>
          <w:ilvl w:val="0"/>
          <w:numId w:val="0"/>
        </w:numPr>
        <w:spacing w:after="347"/>
        <w:ind w:left="10" w:leftChars="0" w:right="2" w:rightChars="0" w:hanging="10" w:firstLineChars="0"/>
        <w:rPr>
          <w:rFonts w:hint="eastAsia"/>
        </w:rPr>
      </w:pPr>
    </w:p>
    <w:p w14:paraId="78110E0C">
      <w:pPr>
        <w:numPr>
          <w:ilvl w:val="0"/>
          <w:numId w:val="0"/>
        </w:numPr>
        <w:spacing w:after="347"/>
        <w:ind w:left="10" w:leftChars="0" w:right="2" w:rightChars="0" w:hanging="10" w:firstLineChars="0"/>
        <w:rPr>
          <w:rFonts w:hint="eastAsia"/>
        </w:rPr>
      </w:pPr>
      <w:r>
        <w:rPr>
          <w:rFonts w:hint="eastAsia"/>
        </w:rPr>
        <w:t>This seems to have been the case with Lydia at Philippi; the Lord gently opened her heart, so that she attended to the things spoken by Paul.</w:t>
      </w:r>
    </w:p>
    <w:p w14:paraId="51430055">
      <w:pPr>
        <w:numPr>
          <w:ilvl w:val="0"/>
          <w:numId w:val="0"/>
        </w:numPr>
        <w:spacing w:after="347"/>
        <w:ind w:left="10" w:leftChars="0" w:right="2" w:rightChars="0" w:hanging="10" w:firstLineChars="0"/>
        <w:rPr>
          <w:rFonts w:hint="eastAsia"/>
        </w:rPr>
      </w:pPr>
      <w:r>
        <w:rPr>
          <w:rFonts w:hint="eastAsia"/>
        </w:rPr>
        <w:t>这似乎就是腓立比的吕底亚的情况；主温和地开启了她的心，使她留心听保罗所讲的话。</w:t>
      </w:r>
    </w:p>
    <w:p w14:paraId="2171A3B8">
      <w:pPr>
        <w:numPr>
          <w:ilvl w:val="0"/>
          <w:numId w:val="0"/>
        </w:numPr>
        <w:spacing w:after="347"/>
        <w:ind w:left="10" w:leftChars="0" w:right="2" w:rightChars="0" w:hanging="10" w:firstLineChars="0"/>
        <w:rPr>
          <w:rFonts w:hint="eastAsia"/>
        </w:rPr>
      </w:pPr>
    </w:p>
    <w:p w14:paraId="4E8CA9E6">
      <w:pPr>
        <w:numPr>
          <w:ilvl w:val="0"/>
          <w:numId w:val="0"/>
        </w:numPr>
        <w:spacing w:after="347"/>
        <w:ind w:left="10" w:leftChars="0" w:right="2" w:rightChars="0" w:hanging="10" w:firstLineChars="0"/>
        <w:rPr>
          <w:rFonts w:hint="eastAsia"/>
        </w:rPr>
      </w:pPr>
      <w:r>
        <w:rPr>
          <w:rFonts w:hint="eastAsia"/>
        </w:rPr>
        <w:t>This is what Elijah saw in the wilderness; there was the whirlwind and the earthquake and the fire, and after all there was something else—a still small voice. And here is one reason why we sometimes hope and trust that many among the hearers in our congregations may still prove children of God.</w:t>
      </w:r>
    </w:p>
    <w:p w14:paraId="05F017CB">
      <w:pPr>
        <w:numPr>
          <w:ilvl w:val="0"/>
          <w:numId w:val="0"/>
        </w:numPr>
        <w:spacing w:after="347"/>
        <w:ind w:left="10" w:leftChars="0" w:right="2" w:rightChars="0" w:hanging="10" w:firstLineChars="0"/>
        <w:rPr>
          <w:rFonts w:hint="eastAsia"/>
        </w:rPr>
      </w:pPr>
      <w:r>
        <w:rPr>
          <w:rFonts w:hint="eastAsia"/>
        </w:rPr>
        <w:t>这就是以利亚在旷野中看到的；有狂风、地震和火，而最后还有别的东西——一个微小而平静的声音。这也是我们有时希望和相信我们的会众中有许多听众可能仍然证明是**祂**的儿女的原因之一。</w:t>
      </w:r>
    </w:p>
    <w:p w14:paraId="5E8D3325">
      <w:pPr>
        <w:numPr>
          <w:ilvl w:val="0"/>
          <w:numId w:val="0"/>
        </w:numPr>
        <w:spacing w:after="347"/>
        <w:ind w:left="10" w:leftChars="0" w:right="2" w:rightChars="0" w:hanging="10" w:firstLineChars="0"/>
        <w:rPr>
          <w:rFonts w:hint="eastAsia"/>
        </w:rPr>
      </w:pPr>
    </w:p>
    <w:p w14:paraId="1FDDD4E1">
      <w:pPr>
        <w:numPr>
          <w:ilvl w:val="0"/>
          <w:numId w:val="0"/>
        </w:numPr>
        <w:spacing w:after="347"/>
        <w:ind w:left="10" w:leftChars="0" w:right="2" w:rightChars="0" w:hanging="10" w:firstLineChars="0"/>
        <w:rPr>
          <w:rFonts w:hint="eastAsia"/>
        </w:rPr>
      </w:pPr>
      <w:r>
        <w:rPr>
          <w:rFonts w:hint="eastAsia"/>
        </w:rPr>
        <w:t>We try to think that some of you feel more than you seem to do, and that the time is near when you will indeed come out and be separate, and not be ashamed to confess Christ before men.</w:t>
      </w:r>
    </w:p>
    <w:p w14:paraId="35A3BBEE">
      <w:pPr>
        <w:numPr>
          <w:ilvl w:val="0"/>
          <w:numId w:val="0"/>
        </w:numPr>
        <w:spacing w:after="347"/>
        <w:ind w:left="10" w:leftChars="0" w:right="2" w:rightChars="0" w:hanging="10" w:firstLineChars="0"/>
        <w:rPr>
          <w:rFonts w:hint="eastAsia"/>
        </w:rPr>
      </w:pPr>
      <w:r>
        <w:rPr>
          <w:rFonts w:hint="eastAsia"/>
        </w:rPr>
        <w:t>我们努力去想，你们中的一些人感觉到的比你们表现出来的要多，而且你们确实会出来并分别为圣，并且不以在人前承认基督为耻的时刻临近了。</w:t>
      </w:r>
    </w:p>
    <w:p w14:paraId="78156EB6">
      <w:pPr>
        <w:numPr>
          <w:ilvl w:val="0"/>
          <w:numId w:val="0"/>
        </w:numPr>
        <w:spacing w:after="347"/>
        <w:ind w:left="10" w:leftChars="0" w:right="2" w:rightChars="0" w:hanging="10" w:firstLineChars="0"/>
        <w:rPr>
          <w:rFonts w:hint="eastAsia"/>
        </w:rPr>
      </w:pPr>
    </w:p>
    <w:p w14:paraId="68FC6FAC">
      <w:pPr>
        <w:numPr>
          <w:ilvl w:val="0"/>
          <w:numId w:val="0"/>
        </w:numPr>
        <w:spacing w:after="347"/>
        <w:ind w:left="10" w:leftChars="0" w:right="2" w:rightChars="0" w:hanging="10" w:firstLineChars="0"/>
        <w:rPr>
          <w:rFonts w:hint="eastAsia"/>
        </w:rPr>
      </w:pPr>
      <w:r>
        <w:rPr>
          <w:rFonts w:hint="eastAsia"/>
        </w:rPr>
        <w:t>There is one more diversity I would very shortly notice. Remember there is diversity in the FEELINGS which the Spirit first excites: each feeling is moved sooner or later—but they are not moved always in the same order.</w:t>
      </w:r>
    </w:p>
    <w:p w14:paraId="6282CE28">
      <w:pPr>
        <w:numPr>
          <w:ilvl w:val="0"/>
          <w:numId w:val="0"/>
        </w:numPr>
        <w:spacing w:after="347"/>
        <w:ind w:left="10" w:leftChars="0" w:right="2" w:rightChars="0" w:hanging="10" w:firstLineChars="0"/>
        <w:rPr>
          <w:rFonts w:hint="eastAsia"/>
        </w:rPr>
      </w:pPr>
      <w:r>
        <w:rPr>
          <w:rFonts w:hint="eastAsia"/>
        </w:rPr>
        <w:t>还有一种多样性，我想简短地提一下。记住，圣灵最初激发的**感受**是多样性的：每一种感受迟早都会被触动——但它们并不总是以相同的顺序被触动。</w:t>
      </w:r>
    </w:p>
    <w:p w14:paraId="11D31940">
      <w:pPr>
        <w:numPr>
          <w:ilvl w:val="0"/>
          <w:numId w:val="0"/>
        </w:numPr>
        <w:spacing w:after="347"/>
        <w:ind w:left="10" w:leftChars="0" w:right="2" w:rightChars="0" w:hanging="10" w:firstLineChars="0"/>
        <w:rPr>
          <w:rFonts w:hint="eastAsia"/>
        </w:rPr>
      </w:pPr>
    </w:p>
    <w:p w14:paraId="76F516DD">
      <w:pPr>
        <w:numPr>
          <w:ilvl w:val="0"/>
          <w:numId w:val="0"/>
        </w:numPr>
        <w:spacing w:after="347"/>
        <w:ind w:left="10" w:leftChars="0" w:right="2" w:rightChars="0" w:hanging="10" w:firstLineChars="0"/>
        <w:rPr>
          <w:rFonts w:hint="eastAsia"/>
        </w:rPr>
      </w:pPr>
      <w:r>
        <w:rPr>
          <w:rFonts w:hint="eastAsia"/>
        </w:rPr>
        <w:t>The new birth shows itself in some by causing exceeding fear—they are filled with a strong sense of God's holiness, and they tremble because they have broken His law continually.</w:t>
      </w:r>
    </w:p>
    <w:p w14:paraId="1A074679">
      <w:pPr>
        <w:numPr>
          <w:ilvl w:val="0"/>
          <w:numId w:val="0"/>
        </w:numPr>
        <w:spacing w:after="347"/>
        <w:ind w:left="10" w:leftChars="0" w:right="2" w:rightChars="0" w:hanging="10" w:firstLineChars="0"/>
        <w:rPr>
          <w:rFonts w:hint="eastAsia"/>
        </w:rPr>
      </w:pPr>
      <w:r>
        <w:rPr>
          <w:rFonts w:hint="eastAsia"/>
        </w:rPr>
        <w:t>新生的表现方式在某些人身上是引起极度的恐惧——他们充满了对**祂**圣洁的强烈感受，他们因为不断地违背**祂**的律法而颤抖。</w:t>
      </w:r>
    </w:p>
    <w:p w14:paraId="3682A342">
      <w:pPr>
        <w:numPr>
          <w:ilvl w:val="0"/>
          <w:numId w:val="0"/>
        </w:numPr>
        <w:spacing w:after="347"/>
        <w:ind w:left="10" w:leftChars="0" w:right="2" w:rightChars="0" w:hanging="10" w:firstLineChars="0"/>
        <w:rPr>
          <w:rFonts w:hint="eastAsia"/>
        </w:rPr>
      </w:pPr>
    </w:p>
    <w:p w14:paraId="7D774A6E">
      <w:pPr>
        <w:numPr>
          <w:ilvl w:val="0"/>
          <w:numId w:val="0"/>
        </w:numPr>
        <w:spacing w:after="347"/>
        <w:ind w:left="10" w:leftChars="0" w:right="2" w:rightChars="0" w:hanging="10" w:firstLineChars="0"/>
        <w:rPr>
          <w:rFonts w:hint="eastAsia"/>
        </w:rPr>
      </w:pPr>
      <w:r>
        <w:rPr>
          <w:rFonts w:hint="eastAsia"/>
        </w:rPr>
        <w:t>Others begin with sorrow—they can never mourn enough over their past wickedness and ingratitude. Others begin with love—they are full of affection towards Him who died for them, and no sacrifice seems too great to make for His sake.</w:t>
      </w:r>
    </w:p>
    <w:p w14:paraId="7505C426">
      <w:pPr>
        <w:numPr>
          <w:ilvl w:val="0"/>
          <w:numId w:val="0"/>
        </w:numPr>
        <w:spacing w:after="347"/>
        <w:ind w:left="10" w:leftChars="0" w:right="2" w:rightChars="0" w:hanging="10" w:firstLineChars="0"/>
        <w:rPr>
          <w:rFonts w:hint="eastAsia"/>
        </w:rPr>
      </w:pPr>
      <w:r>
        <w:rPr>
          <w:rFonts w:hint="eastAsia"/>
        </w:rPr>
        <w:t>另一些人以悲伤开始——他们对**他**们过去的邪恶和忘恩负义永远无法哀悼得足够。另一些人以爱开始——他们对那位为他们而死去的**祂**充满了深情，为了**祂**的缘故，似乎没有什么牺牲是太大的。</w:t>
      </w:r>
    </w:p>
    <w:p w14:paraId="0360D55A">
      <w:pPr>
        <w:numPr>
          <w:ilvl w:val="0"/>
          <w:numId w:val="0"/>
        </w:numPr>
        <w:spacing w:after="347"/>
        <w:ind w:left="10" w:leftChars="0" w:right="2" w:rightChars="0" w:hanging="10" w:firstLineChars="0"/>
        <w:rPr>
          <w:rFonts w:hint="eastAsia"/>
        </w:rPr>
      </w:pPr>
    </w:p>
    <w:p w14:paraId="579F288E">
      <w:pPr>
        <w:numPr>
          <w:ilvl w:val="0"/>
          <w:numId w:val="0"/>
        </w:numPr>
        <w:spacing w:after="347"/>
        <w:ind w:left="10" w:leftChars="0" w:right="2" w:rightChars="0" w:hanging="10" w:firstLineChars="0"/>
        <w:rPr>
          <w:rFonts w:hint="eastAsia"/>
        </w:rPr>
      </w:pPr>
      <w:r>
        <w:rPr>
          <w:rFonts w:hint="eastAsia"/>
        </w:rPr>
        <w:t>But all these works one and the same Spirit—in this man He touches one string, and in that another—but sooner or later all are blended in harmony together, and when the new creation has fully taken place, fear and sorrow and love may all be found at once.</w:t>
      </w:r>
    </w:p>
    <w:p w14:paraId="44021F56">
      <w:pPr>
        <w:numPr>
          <w:ilvl w:val="0"/>
          <w:numId w:val="0"/>
        </w:numPr>
        <w:spacing w:after="347"/>
        <w:ind w:left="10" w:leftChars="0" w:right="2" w:rightChars="0" w:hanging="10" w:firstLineChars="0"/>
        <w:rPr>
          <w:rFonts w:hint="eastAsia"/>
        </w:rPr>
      </w:pPr>
      <w:r>
        <w:rPr>
          <w:rFonts w:hint="eastAsia"/>
        </w:rPr>
        <w:t>但所有这些**工作**的都是同一位圣灵——在这个人身上，**祂**触动一根弦，在那个人身上**祂**触动另一根——但迟早所有都会和谐地融合在一起，当新的创造完全发生时，恐惧、悲伤和爱可以同时被发现。</w:t>
      </w:r>
    </w:p>
    <w:p w14:paraId="6FABECA9">
      <w:pPr>
        <w:numPr>
          <w:ilvl w:val="0"/>
          <w:numId w:val="0"/>
        </w:numPr>
        <w:spacing w:after="347"/>
        <w:ind w:left="10" w:leftChars="0" w:right="2" w:rightChars="0" w:hanging="10" w:firstLineChars="0"/>
        <w:rPr>
          <w:rFonts w:hint="eastAsia"/>
        </w:rPr>
      </w:pPr>
    </w:p>
    <w:p w14:paraId="6E752FA1">
      <w:pPr>
        <w:numPr>
          <w:ilvl w:val="0"/>
          <w:numId w:val="0"/>
        </w:numPr>
        <w:spacing w:after="347"/>
        <w:ind w:left="10" w:leftChars="0" w:right="2" w:rightChars="0" w:hanging="10" w:firstLineChars="0"/>
        <w:rPr>
          <w:rFonts w:hint="eastAsia"/>
        </w:rPr>
      </w:pPr>
      <w:r>
        <w:rPr>
          <w:rFonts w:hint="eastAsia"/>
        </w:rPr>
        <w:t>Beloved, time will not allow me to go further with this subject today. I have endeavored to show you this morning who is the Worker, the CAUSE of the new birth: it is not man—but God the Holy Spirit.</w:t>
      </w:r>
    </w:p>
    <w:p w14:paraId="65D6B9C7">
      <w:pPr>
        <w:numPr>
          <w:ilvl w:val="0"/>
          <w:numId w:val="0"/>
        </w:numPr>
        <w:spacing w:after="347"/>
        <w:ind w:left="10" w:leftChars="0" w:right="2" w:rightChars="0" w:hanging="10" w:firstLineChars="0"/>
        <w:rPr>
          <w:rFonts w:hint="eastAsia"/>
        </w:rPr>
      </w:pPr>
      <w:r>
        <w:rPr>
          <w:rFonts w:hint="eastAsia"/>
        </w:rPr>
        <w:t>亲爱的，时间不允许我今天在这个主题上走得更远了。今天早上我努力向你们展示了谁是**工作**者，重生的**根源**：不是人——而是**祂**的圣灵。</w:t>
      </w:r>
    </w:p>
    <w:p w14:paraId="57DB05AA">
      <w:pPr>
        <w:numPr>
          <w:ilvl w:val="0"/>
          <w:numId w:val="0"/>
        </w:numPr>
        <w:spacing w:after="347"/>
        <w:ind w:left="10" w:leftChars="0" w:right="2" w:rightChars="0" w:hanging="10" w:firstLineChars="0"/>
        <w:rPr>
          <w:rFonts w:hint="eastAsia"/>
        </w:rPr>
      </w:pPr>
    </w:p>
    <w:p w14:paraId="6463119C">
      <w:pPr>
        <w:numPr>
          <w:ilvl w:val="0"/>
          <w:numId w:val="0"/>
        </w:numPr>
        <w:spacing w:after="347"/>
        <w:ind w:left="10" w:leftChars="0" w:right="2" w:rightChars="0" w:hanging="10" w:firstLineChars="0"/>
        <w:rPr>
          <w:rFonts w:hint="eastAsia"/>
        </w:rPr>
      </w:pPr>
      <w:r>
        <w:rPr>
          <w:rFonts w:hint="eastAsia"/>
        </w:rPr>
        <w:t>What are the MEANS through which He generally conveys it: preaching, the Bible, and prayer. And lastly I have shown you there are many DIVERSITIES in His operations: with some He begins when very young, with some in full years, with some few in old age.</w:t>
      </w:r>
    </w:p>
    <w:p w14:paraId="521746CA">
      <w:pPr>
        <w:numPr>
          <w:ilvl w:val="0"/>
          <w:numId w:val="0"/>
        </w:numPr>
        <w:spacing w:after="347"/>
        <w:ind w:left="10" w:leftChars="0" w:right="2" w:rightChars="0" w:hanging="10" w:firstLineChars="0"/>
        <w:rPr>
          <w:rFonts w:hint="eastAsia"/>
        </w:rPr>
      </w:pPr>
      <w:r>
        <w:rPr>
          <w:rFonts w:hint="eastAsia"/>
        </w:rPr>
        <w:t>**祂**通常借以传达重生的**途径**是什么：传讲、圣经和祷告。最后，我向你们展示了**祂**的**工作**存在许多**多样性**：**祂**对有些人从很小就开始，对有些人则在成年时开始，对极少数人则在老年时开始。</w:t>
      </w:r>
    </w:p>
    <w:p w14:paraId="614AD8F8">
      <w:pPr>
        <w:numPr>
          <w:ilvl w:val="0"/>
          <w:numId w:val="0"/>
        </w:numPr>
        <w:spacing w:after="347"/>
        <w:ind w:left="10" w:leftChars="0" w:right="2" w:rightChars="0" w:hanging="10" w:firstLineChars="0"/>
        <w:rPr>
          <w:rFonts w:hint="eastAsia"/>
        </w:rPr>
      </w:pPr>
    </w:p>
    <w:p w14:paraId="46B23305">
      <w:pPr>
        <w:numPr>
          <w:ilvl w:val="0"/>
          <w:numId w:val="0"/>
        </w:numPr>
        <w:spacing w:after="347"/>
        <w:ind w:left="10" w:leftChars="0" w:right="2" w:rightChars="0" w:hanging="10" w:firstLineChars="0"/>
        <w:rPr>
          <w:rFonts w:hint="eastAsia"/>
        </w:rPr>
      </w:pPr>
      <w:r>
        <w:rPr>
          <w:rFonts w:hint="eastAsia"/>
        </w:rPr>
        <w:t>On some He comes down suddenly and on some gradually, in some He first moves one sort of feelings and in some another—but whatever be His operation, without the Spirit none can be born again.</w:t>
      </w:r>
    </w:p>
    <w:p w14:paraId="2AC128BF">
      <w:pPr>
        <w:numPr>
          <w:ilvl w:val="0"/>
          <w:numId w:val="0"/>
        </w:numPr>
        <w:spacing w:after="347"/>
        <w:ind w:left="10" w:leftChars="0" w:right="2" w:rightChars="0" w:hanging="10" w:firstLineChars="0"/>
        <w:rPr>
          <w:rFonts w:hint="eastAsia"/>
        </w:rPr>
      </w:pPr>
      <w:r>
        <w:rPr>
          <w:rFonts w:hint="eastAsia"/>
        </w:rPr>
        <w:t>对有些人**祂**是突然降临，对有些人是渐进的，在有些人身上**祂**首先触动一种感受，在另一些人身上则触动另一种——但无论**祂**的**工作**方式如何，没有圣灵，没有人能重生。</w:t>
      </w:r>
    </w:p>
    <w:p w14:paraId="443D2BA0">
      <w:pPr>
        <w:numPr>
          <w:ilvl w:val="0"/>
          <w:numId w:val="0"/>
        </w:numPr>
        <w:spacing w:after="347"/>
        <w:ind w:left="10" w:leftChars="0" w:right="2" w:rightChars="0" w:hanging="10" w:firstLineChars="0"/>
        <w:rPr>
          <w:rFonts w:hint="eastAsia"/>
        </w:rPr>
      </w:pPr>
    </w:p>
    <w:p w14:paraId="7253287B">
      <w:pPr>
        <w:numPr>
          <w:ilvl w:val="0"/>
          <w:numId w:val="0"/>
        </w:numPr>
        <w:spacing w:after="347"/>
        <w:ind w:left="10" w:leftChars="0" w:right="2" w:rightChars="0" w:hanging="10" w:firstLineChars="0"/>
        <w:rPr>
          <w:rFonts w:hint="eastAsia"/>
        </w:rPr>
      </w:pPr>
      <w:r>
        <w:rPr>
          <w:rFonts w:hint="eastAsia"/>
        </w:rPr>
        <w:t>And now, in CONCLUSION, tell me not that you mean to wait lazily and idly, and if the Lord gives you this blessed change—that is well; and if not—that you cannot help it.</w:t>
      </w:r>
    </w:p>
    <w:p w14:paraId="7426AE3F">
      <w:pPr>
        <w:numPr>
          <w:ilvl w:val="0"/>
          <w:numId w:val="0"/>
        </w:numPr>
        <w:spacing w:after="347"/>
        <w:ind w:left="10" w:leftChars="0" w:right="2" w:rightChars="0" w:hanging="10" w:firstLineChars="0"/>
        <w:rPr>
          <w:rFonts w:hint="eastAsia"/>
        </w:rPr>
      </w:pPr>
      <w:r>
        <w:rPr>
          <w:rFonts w:hint="eastAsia"/>
        </w:rPr>
        <w:t>现在，作为**结语**，不要告诉我你打算懒惰和闲散地等待，如果主赐给你这个蒙福的改变——那就很好；如果不是——那是你无能为力的。</w:t>
      </w:r>
    </w:p>
    <w:p w14:paraId="385D74B9">
      <w:pPr>
        <w:numPr>
          <w:ilvl w:val="0"/>
          <w:numId w:val="0"/>
        </w:numPr>
        <w:spacing w:after="347"/>
        <w:ind w:left="10" w:leftChars="0" w:right="2" w:rightChars="0" w:hanging="10" w:firstLineChars="0"/>
        <w:rPr>
          <w:rFonts w:hint="eastAsia"/>
        </w:rPr>
      </w:pPr>
    </w:p>
    <w:p w14:paraId="1C1A2D26">
      <w:pPr>
        <w:numPr>
          <w:ilvl w:val="0"/>
          <w:numId w:val="0"/>
        </w:numPr>
        <w:spacing w:after="347"/>
        <w:ind w:left="10" w:leftChars="0" w:right="2" w:rightChars="0" w:hanging="10" w:firstLineChars="0"/>
        <w:rPr>
          <w:rFonts w:hint="eastAsia"/>
        </w:rPr>
      </w:pPr>
      <w:r>
        <w:rPr>
          <w:rFonts w:hint="eastAsia"/>
        </w:rPr>
        <w:t>God does not deal with you as if you were machines or stones; He deals with you as those who can read and hear and pray, and this is the way in which He would have you wait upon Him.</w:t>
      </w:r>
    </w:p>
    <w:p w14:paraId="78BF28B6">
      <w:pPr>
        <w:numPr>
          <w:ilvl w:val="0"/>
          <w:numId w:val="0"/>
        </w:numPr>
        <w:spacing w:after="347"/>
        <w:ind w:left="10" w:leftChars="0" w:right="2" w:rightChars="0" w:hanging="10" w:firstLineChars="0"/>
        <w:rPr>
          <w:rFonts w:hint="eastAsia"/>
        </w:rPr>
      </w:pPr>
      <w:r>
        <w:rPr>
          <w:rFonts w:hint="eastAsia"/>
        </w:rPr>
        <w:t>**祂**对待你们并非如同机器或石头；**祂**对待你们是那些能够阅读、倾听和祷告的人，这就是**祂**希望你们等候**祂**的方式。</w:t>
      </w:r>
    </w:p>
    <w:p w14:paraId="1634BA73">
      <w:pPr>
        <w:numPr>
          <w:ilvl w:val="0"/>
          <w:numId w:val="0"/>
        </w:numPr>
        <w:spacing w:after="347"/>
        <w:ind w:left="10" w:leftChars="0" w:right="2" w:rightChars="0" w:hanging="10" w:firstLineChars="0"/>
        <w:rPr>
          <w:rFonts w:hint="eastAsia"/>
        </w:rPr>
      </w:pPr>
    </w:p>
    <w:p w14:paraId="5470B98E">
      <w:pPr>
        <w:numPr>
          <w:ilvl w:val="0"/>
          <w:numId w:val="0"/>
        </w:numPr>
        <w:spacing w:after="347"/>
        <w:ind w:left="10" w:leftChars="0" w:right="2" w:rightChars="0" w:hanging="10" w:firstLineChars="0"/>
        <w:rPr>
          <w:rFonts w:hint="eastAsia"/>
        </w:rPr>
      </w:pPr>
      <w:r>
        <w:rPr>
          <w:rFonts w:hint="eastAsia"/>
        </w:rPr>
        <w:t>Never was doctrine so surrounded with promises and encouragements and invitations as this. Hear what Jeremiah says: "I will put my law in their inward parts, and write it in their hearts; and will be their God, and they shall be my people."</w:t>
      </w:r>
    </w:p>
    <w:p w14:paraId="2CC9AD0A">
      <w:pPr>
        <w:numPr>
          <w:ilvl w:val="0"/>
          <w:numId w:val="0"/>
        </w:numPr>
        <w:spacing w:after="347"/>
        <w:ind w:left="10" w:leftChars="0" w:right="2" w:rightChars="0" w:hanging="10" w:firstLineChars="0"/>
        <w:rPr>
          <w:rFonts w:hint="eastAsia"/>
        </w:rPr>
      </w:pPr>
      <w:r>
        <w:rPr>
          <w:rFonts w:hint="eastAsia"/>
        </w:rPr>
        <w:t>没有哪个教义像这个教义一样被应许、鼓励和邀请所环绕。听听耶利米所说的：“我要将**我**的律法放在他们里面，写在他们心上；我要作他们的**祂**，他们要作**我**的百姓。”</w:t>
      </w:r>
    </w:p>
    <w:p w14:paraId="3399C54C">
      <w:pPr>
        <w:numPr>
          <w:ilvl w:val="0"/>
          <w:numId w:val="0"/>
        </w:numPr>
        <w:spacing w:after="347"/>
        <w:ind w:left="10" w:leftChars="0" w:right="2" w:rightChars="0" w:hanging="10" w:firstLineChars="0"/>
        <w:rPr>
          <w:rFonts w:hint="eastAsia"/>
        </w:rPr>
      </w:pPr>
    </w:p>
    <w:p w14:paraId="09045D20">
      <w:pPr>
        <w:numPr>
          <w:ilvl w:val="0"/>
          <w:numId w:val="0"/>
        </w:numPr>
        <w:spacing w:after="347"/>
        <w:ind w:left="10" w:leftChars="0" w:right="2" w:rightChars="0" w:hanging="10" w:firstLineChars="0"/>
        <w:rPr>
          <w:rFonts w:hint="eastAsia"/>
        </w:rPr>
      </w:pPr>
      <w:r>
        <w:rPr>
          <w:rFonts w:hint="eastAsia"/>
        </w:rPr>
        <w:t>Again: "They shall be my people, and I will be their God: and I will give them one heart, and one way, that they may fear me forever." Then what Ezekiel says: "A new heart also will I give you, and a new spirit will I put within you: and I will take away the stony heart out of your flesh, and I will give you an heart of flesh. And I will put my Spirit within you, and cause you to walk in my statutes."</w:t>
      </w:r>
    </w:p>
    <w:p w14:paraId="0804BD33">
      <w:pPr>
        <w:numPr>
          <w:ilvl w:val="0"/>
          <w:numId w:val="0"/>
        </w:numPr>
        <w:spacing w:after="347"/>
        <w:ind w:left="10" w:leftChars="0" w:right="2" w:rightChars="0" w:hanging="10" w:firstLineChars="0"/>
        <w:rPr>
          <w:rFonts w:hint="eastAsia"/>
        </w:rPr>
      </w:pPr>
      <w:r>
        <w:rPr>
          <w:rFonts w:hint="eastAsia"/>
        </w:rPr>
        <w:t>又说：“他们要作**我**的百姓，我要作**他**们的**祂**；我要赐给他们一颗心，一条路，使他们终身敬畏**我**。”再听听以西结所说的：“我也要赐给你们一颗新心，将新灵放在你们里面；又从你们的肉体中除掉石心，赐给你们肉心。**我**必将**我**的灵放在你们里面，使你们遵守**我**的律例。”</w:t>
      </w:r>
    </w:p>
    <w:p w14:paraId="2B40035A">
      <w:pPr>
        <w:numPr>
          <w:ilvl w:val="0"/>
          <w:numId w:val="0"/>
        </w:numPr>
        <w:spacing w:after="347"/>
        <w:ind w:left="10" w:leftChars="0" w:right="2" w:rightChars="0" w:hanging="10" w:firstLineChars="0"/>
        <w:rPr>
          <w:rFonts w:hint="eastAsia"/>
        </w:rPr>
      </w:pPr>
    </w:p>
    <w:p w14:paraId="6874FFB2">
      <w:pPr>
        <w:numPr>
          <w:ilvl w:val="0"/>
          <w:numId w:val="0"/>
        </w:numPr>
        <w:spacing w:after="347"/>
        <w:ind w:left="10" w:leftChars="0" w:right="2" w:rightChars="0" w:hanging="10" w:firstLineChars="0"/>
        <w:rPr>
          <w:rFonts w:hint="eastAsia"/>
        </w:rPr>
      </w:pPr>
      <w:r>
        <w:rPr>
          <w:rFonts w:hint="eastAsia"/>
        </w:rPr>
        <w:t>Then lastly what the Lord Jesus says: "Ask, and you shall receive; seek, and you shall find: everyone that asks receives. Your Heavenly Father shall give the Holy Spirit to those who ask Him."</w:t>
      </w:r>
    </w:p>
    <w:p w14:paraId="61E18F97">
      <w:pPr>
        <w:numPr>
          <w:ilvl w:val="0"/>
          <w:numId w:val="0"/>
        </w:numPr>
        <w:spacing w:after="347"/>
        <w:ind w:left="10" w:leftChars="0" w:right="2" w:rightChars="0" w:hanging="10" w:firstLineChars="0"/>
        <w:rPr>
          <w:rFonts w:hint="eastAsia"/>
        </w:rPr>
      </w:pPr>
      <w:r>
        <w:rPr>
          <w:rFonts w:hint="eastAsia"/>
        </w:rPr>
        <w:t>最后是主耶稣所说的：“祈求，就给你们；寻找，就寻见：凡祈求的，就得着。你们在天上的**父**岂不更将圣灵给求**祂**的人吗？”</w:t>
      </w:r>
    </w:p>
    <w:p w14:paraId="323A4529">
      <w:pPr>
        <w:numPr>
          <w:ilvl w:val="0"/>
          <w:numId w:val="0"/>
        </w:numPr>
        <w:spacing w:after="347"/>
        <w:ind w:left="10" w:leftChars="0" w:right="2" w:rightChars="0" w:hanging="10" w:firstLineChars="0"/>
        <w:rPr>
          <w:rFonts w:hint="eastAsia"/>
        </w:rPr>
      </w:pPr>
    </w:p>
    <w:p w14:paraId="581E00AC">
      <w:pPr>
        <w:numPr>
          <w:ilvl w:val="0"/>
          <w:numId w:val="0"/>
        </w:numPr>
        <w:spacing w:after="347"/>
        <w:ind w:left="10" w:leftChars="0" w:right="2" w:rightChars="0" w:hanging="10" w:firstLineChars="0"/>
        <w:rPr>
          <w:rFonts w:hint="eastAsia"/>
        </w:rPr>
      </w:pPr>
      <w:r>
        <w:rPr>
          <w:rFonts w:hint="eastAsia"/>
        </w:rPr>
        <w:t>And this is what we want you to do: until you pray for yourselves in earnest, we know there will be little good done; and if any prayerless man shall say in the day of judgment "I could not come to Christ," the answer will be, "You did not try."</w:t>
      </w:r>
    </w:p>
    <w:p w14:paraId="731CA46A">
      <w:pPr>
        <w:numPr>
          <w:ilvl w:val="0"/>
          <w:numId w:val="0"/>
        </w:numPr>
        <w:spacing w:after="347"/>
        <w:ind w:left="10" w:leftChars="0" w:right="2" w:rightChars="0" w:hanging="10" w:firstLineChars="0"/>
        <w:rPr>
          <w:rFonts w:hint="eastAsia"/>
        </w:rPr>
      </w:pPr>
      <w:r>
        <w:rPr>
          <w:rFonts w:hint="eastAsia"/>
        </w:rPr>
        <w:t>这就是我们希望你们做的：除非你们认真地为**自**己祷告，否则我们知道所做的益处会很少；如果任何不祷告的人在审判之日说“我不能来到基督面前”，答案将是：“你没有尝试。”</w:t>
      </w:r>
    </w:p>
    <w:p w14:paraId="5E337234">
      <w:pPr>
        <w:numPr>
          <w:ilvl w:val="0"/>
          <w:numId w:val="0"/>
        </w:numPr>
        <w:spacing w:after="347"/>
        <w:ind w:left="10" w:leftChars="0" w:right="2" w:rightChars="0" w:hanging="10" w:firstLineChars="0"/>
        <w:rPr>
          <w:rFonts w:hint="eastAsia"/>
        </w:rPr>
      </w:pPr>
    </w:p>
    <w:p w14:paraId="01B3EA66">
      <w:pPr>
        <w:numPr>
          <w:ilvl w:val="0"/>
          <w:numId w:val="0"/>
        </w:numPr>
        <w:spacing w:after="347"/>
        <w:ind w:left="10" w:leftChars="0" w:right="2" w:rightChars="0" w:hanging="10" w:firstLineChars="0"/>
        <w:rPr>
          <w:rFonts w:hint="eastAsia"/>
        </w:rPr>
      </w:pPr>
      <w:r>
        <w:rPr>
          <w:rFonts w:hint="eastAsia"/>
        </w:rPr>
        <w:t>Then quench not the Spirit, grieve not the Spirit, resist not the Spirit; His grace has been purchased for you: strive and labor and pray that you may indeed receive it.</w:t>
      </w:r>
    </w:p>
    <w:p w14:paraId="4FAEA932">
      <w:pPr>
        <w:numPr>
          <w:ilvl w:val="0"/>
          <w:numId w:val="0"/>
        </w:numPr>
        <w:spacing w:after="347"/>
        <w:ind w:left="10" w:leftChars="0" w:right="2" w:rightChars="0" w:hanging="10" w:firstLineChars="0"/>
        <w:rPr>
          <w:rFonts w:hint="eastAsia"/>
        </w:rPr>
      </w:pPr>
      <w:r>
        <w:rPr>
          <w:rFonts w:hint="eastAsia"/>
        </w:rPr>
        <w:t>那么，不要消灭圣灵，不要让圣灵担忧，不要抵挡圣灵；**祂**的恩典已为你买赎：努力、劳苦并祷告，使你确实可以领受**它**。</w:t>
      </w:r>
    </w:p>
    <w:p w14:paraId="16566C75">
      <w:pPr>
        <w:numPr>
          <w:ilvl w:val="0"/>
          <w:numId w:val="0"/>
        </w:numPr>
        <w:spacing w:after="347"/>
        <w:ind w:left="10" w:leftChars="0" w:right="2" w:rightChars="0" w:hanging="10" w:firstLineChars="0"/>
        <w:rPr>
          <w:rFonts w:hint="eastAsia"/>
        </w:rPr>
      </w:pPr>
    </w:p>
    <w:p w14:paraId="3F982C9A">
      <w:pPr>
        <w:numPr>
          <w:ilvl w:val="0"/>
          <w:numId w:val="0"/>
        </w:numPr>
        <w:spacing w:after="347"/>
        <w:ind w:left="10" w:leftChars="0" w:right="2" w:rightChars="0" w:hanging="10" w:firstLineChars="0"/>
        <w:rPr>
          <w:rFonts w:hint="eastAsia"/>
        </w:rPr>
      </w:pPr>
      <w:r>
        <w:rPr>
          <w:rFonts w:hint="eastAsia"/>
        </w:rPr>
        <w:t>And then God has covenanted and engaged that He shall come down like rain on the dry ground—like water to wash away your soul's defilement, like fire to burn away the dross and filth of sin, and the hardest heart among you shall become soft and willing as a weaned child.</w:t>
      </w:r>
    </w:p>
    <w:p w14:paraId="535E1774">
      <w:pPr>
        <w:numPr>
          <w:ilvl w:val="0"/>
          <w:numId w:val="0"/>
        </w:numPr>
        <w:spacing w:after="347"/>
        <w:ind w:left="10" w:leftChars="0" w:right="2" w:rightChars="0" w:hanging="10" w:firstLineChars="0"/>
        <w:rPr>
          <w:rFonts w:hint="eastAsia"/>
        </w:rPr>
      </w:pPr>
      <w:r>
        <w:rPr>
          <w:rFonts w:hint="eastAsia"/>
        </w:rPr>
        <w:t>然后**祂**已立约并承诺，**祂**必如雨降在干旱之地——如同水洗去你灵魂的污秽，如同火烧去罪恶的渣滓和污垢，而你们中间最刚硬的心也将变得柔软，像断奶的孩子一样顺服。</w:t>
      </w:r>
    </w:p>
    <w:p w14:paraId="2FE9B1CD">
      <w:pPr>
        <w:numPr>
          <w:ilvl w:val="0"/>
          <w:numId w:val="0"/>
        </w:numPr>
        <w:spacing w:after="347"/>
        <w:ind w:left="10" w:leftChars="0" w:right="2" w:rightChars="0" w:hanging="10" w:firstLineChars="0"/>
        <w:rPr>
          <w:rFonts w:hint="eastAsia"/>
        </w:rPr>
      </w:pPr>
    </w:p>
    <w:p w14:paraId="02AA53AB">
      <w:pPr>
        <w:pStyle w:val="2"/>
        <w:bidi w:val="0"/>
        <w:rPr>
          <w:rFonts w:hint="eastAsia"/>
        </w:rPr>
      </w:pPr>
      <w:r>
        <w:rPr>
          <w:rFonts w:hint="eastAsia"/>
        </w:rPr>
        <w:t>REGENERATION (part 3)</w:t>
      </w:r>
    </w:p>
    <w:p w14:paraId="3D1AA72E">
      <w:pPr>
        <w:pStyle w:val="2"/>
        <w:bidi w:val="0"/>
        <w:rPr>
          <w:rFonts w:hint="eastAsia"/>
        </w:rPr>
      </w:pPr>
      <w:r>
        <w:rPr>
          <w:rFonts w:hint="eastAsia"/>
        </w:rPr>
        <w:t>重生（第三部分）</w:t>
      </w:r>
    </w:p>
    <w:p w14:paraId="4B0BE958">
      <w:pPr>
        <w:numPr>
          <w:ilvl w:val="0"/>
          <w:numId w:val="0"/>
        </w:numPr>
        <w:spacing w:after="347"/>
        <w:ind w:left="10" w:leftChars="0" w:right="2" w:rightChars="0" w:hanging="10" w:firstLineChars="0"/>
        <w:rPr>
          <w:rFonts w:hint="eastAsia"/>
        </w:rPr>
      </w:pPr>
    </w:p>
    <w:p w14:paraId="53C0087C">
      <w:pPr>
        <w:numPr>
          <w:ilvl w:val="0"/>
          <w:numId w:val="0"/>
        </w:numPr>
        <w:spacing w:after="347"/>
        <w:ind w:left="10" w:leftChars="0" w:right="2" w:rightChars="0" w:hanging="10" w:firstLineChars="0"/>
        <w:rPr>
          <w:rFonts w:hint="eastAsia"/>
        </w:rPr>
      </w:pPr>
      <w:r>
        <w:rPr>
          <w:rFonts w:hint="eastAsia"/>
        </w:rPr>
        <w:t>by J. C. Ryle</w:t>
      </w:r>
    </w:p>
    <w:p w14:paraId="2944E97A">
      <w:pPr>
        <w:numPr>
          <w:ilvl w:val="0"/>
          <w:numId w:val="0"/>
        </w:numPr>
        <w:spacing w:after="347"/>
        <w:ind w:left="10" w:leftChars="0" w:right="2" w:rightChars="0" w:hanging="10" w:firstLineChars="0"/>
        <w:rPr>
          <w:rFonts w:hint="eastAsia"/>
        </w:rPr>
      </w:pPr>
      <w:r>
        <w:rPr>
          <w:rFonts w:hint="eastAsia"/>
        </w:rPr>
        <w:t>作者：J. C. 莱尔</w:t>
      </w:r>
    </w:p>
    <w:p w14:paraId="3F64EFF3">
      <w:pPr>
        <w:numPr>
          <w:ilvl w:val="0"/>
          <w:numId w:val="0"/>
        </w:numPr>
        <w:spacing w:after="347"/>
        <w:ind w:left="10" w:leftChars="0" w:right="2" w:rightChars="0" w:hanging="10" w:firstLineChars="0"/>
        <w:rPr>
          <w:rFonts w:hint="eastAsia"/>
        </w:rPr>
      </w:pPr>
    </w:p>
    <w:p w14:paraId="5C916604">
      <w:pPr>
        <w:numPr>
          <w:ilvl w:val="0"/>
          <w:numId w:val="0"/>
        </w:numPr>
        <w:spacing w:after="347"/>
        <w:ind w:left="10" w:leftChars="0" w:right="2" w:rightChars="0" w:hanging="10" w:firstLineChars="0"/>
        <w:rPr>
          <w:rFonts w:hint="eastAsia"/>
        </w:rPr>
      </w:pPr>
      <w:r>
        <w:rPr>
          <w:rFonts w:hint="eastAsia"/>
        </w:rPr>
        <w:t>"Truly, truly, I say to you, unless one is born again, he cannot see the kingdom of God." John 3:3</w:t>
      </w:r>
    </w:p>
    <w:p w14:paraId="59353037">
      <w:pPr>
        <w:numPr>
          <w:ilvl w:val="0"/>
          <w:numId w:val="0"/>
        </w:numPr>
        <w:spacing w:after="347"/>
        <w:ind w:left="10" w:leftChars="0" w:right="2" w:rightChars="0" w:hanging="10" w:firstLineChars="0"/>
        <w:rPr>
          <w:rFonts w:hint="eastAsia"/>
        </w:rPr>
      </w:pPr>
      <w:r>
        <w:rPr>
          <w:rFonts w:hint="eastAsia"/>
        </w:rPr>
        <w:t>“**我**实实在在地告诉**你**，人若不重生，就不能见**祂**的国。” 约翰福音 3:3</w:t>
      </w:r>
    </w:p>
    <w:p w14:paraId="0D09FC8B">
      <w:pPr>
        <w:numPr>
          <w:ilvl w:val="0"/>
          <w:numId w:val="0"/>
        </w:numPr>
        <w:spacing w:after="347"/>
        <w:ind w:left="10" w:leftChars="0" w:right="2" w:rightChars="0" w:hanging="10" w:firstLineChars="0"/>
        <w:rPr>
          <w:rFonts w:hint="eastAsia"/>
        </w:rPr>
      </w:pPr>
    </w:p>
    <w:p w14:paraId="3E93AE25">
      <w:pPr>
        <w:numPr>
          <w:ilvl w:val="0"/>
          <w:numId w:val="0"/>
        </w:numPr>
        <w:spacing w:after="347"/>
        <w:ind w:left="10" w:leftChars="0" w:right="2" w:rightChars="0" w:hanging="10" w:firstLineChars="0"/>
        <w:rPr>
          <w:rFonts w:hint="eastAsia"/>
        </w:rPr>
      </w:pPr>
      <w:r>
        <w:rPr>
          <w:rFonts w:hint="eastAsia"/>
        </w:rPr>
        <w:t>We have reached the last point in our inquiry about the new Birth—I mean the MARKS and EVIDENCES by which it may be known— the marks by which a man may find out whether he has himself been born again or not.</w:t>
      </w:r>
    </w:p>
    <w:p w14:paraId="351D73D0">
      <w:pPr>
        <w:numPr>
          <w:ilvl w:val="0"/>
          <w:numId w:val="0"/>
        </w:numPr>
        <w:spacing w:after="347"/>
        <w:ind w:left="10" w:leftChars="0" w:right="2" w:rightChars="0" w:hanging="10" w:firstLineChars="0"/>
        <w:rPr>
          <w:rFonts w:hint="eastAsia"/>
        </w:rPr>
      </w:pPr>
      <w:r>
        <w:rPr>
          <w:rFonts w:hint="eastAsia"/>
        </w:rPr>
        <w:t>我们已经到达了关于重生探究的最后一点——我指的是借以**它**可以被知晓的**标志**和**证据**——一个人可以借此找出**他****自己**是否重生的标志。</w:t>
      </w:r>
    </w:p>
    <w:p w14:paraId="0A6200E3">
      <w:pPr>
        <w:numPr>
          <w:ilvl w:val="0"/>
          <w:numId w:val="0"/>
        </w:numPr>
        <w:spacing w:after="347"/>
        <w:ind w:left="10" w:leftChars="0" w:right="2" w:rightChars="0" w:hanging="10" w:firstLineChars="0"/>
        <w:rPr>
          <w:rFonts w:hint="eastAsia"/>
        </w:rPr>
      </w:pPr>
    </w:p>
    <w:p w14:paraId="5D3A9214">
      <w:pPr>
        <w:numPr>
          <w:ilvl w:val="0"/>
          <w:numId w:val="0"/>
        </w:numPr>
        <w:spacing w:after="347"/>
        <w:ind w:left="10" w:leftChars="0" w:right="2" w:rightChars="0" w:hanging="10" w:firstLineChars="0"/>
        <w:rPr>
          <w:rFonts w:hint="eastAsia"/>
        </w:rPr>
      </w:pPr>
      <w:r>
        <w:rPr>
          <w:rFonts w:hint="eastAsia"/>
        </w:rPr>
        <w:t>To set before you the character of those who are indeed new creatures—to warn you against certain common mistakes respecting this doctrine—to wind up the whole subject by appealing to your consciences—this is the work which I propose to take in hand this morning.</w:t>
      </w:r>
    </w:p>
    <w:p w14:paraId="5261331F">
      <w:pPr>
        <w:numPr>
          <w:ilvl w:val="0"/>
          <w:numId w:val="0"/>
        </w:numPr>
        <w:spacing w:after="347"/>
        <w:ind w:left="10" w:leftChars="0" w:right="2" w:rightChars="0" w:hanging="10" w:firstLineChars="0"/>
        <w:rPr>
          <w:rFonts w:hint="eastAsia"/>
        </w:rPr>
      </w:pPr>
      <w:r>
        <w:rPr>
          <w:rFonts w:hint="eastAsia"/>
        </w:rPr>
        <w:t>向你们阐述那些确实是新造的人的品格——警告你们关于这个教义的某些常见错误——通过呼唤你们的良知来结束整个主题——这就是我今天早上打算着手进行的工作。</w:t>
      </w:r>
    </w:p>
    <w:p w14:paraId="103A6AB7">
      <w:pPr>
        <w:numPr>
          <w:ilvl w:val="0"/>
          <w:numId w:val="0"/>
        </w:numPr>
        <w:spacing w:after="347"/>
        <w:ind w:left="10" w:leftChars="0" w:right="2" w:rightChars="0" w:hanging="10" w:firstLineChars="0"/>
        <w:rPr>
          <w:rFonts w:hint="eastAsia"/>
        </w:rPr>
      </w:pPr>
    </w:p>
    <w:p w14:paraId="2CA69C01">
      <w:pPr>
        <w:numPr>
          <w:ilvl w:val="0"/>
          <w:numId w:val="0"/>
        </w:numPr>
        <w:spacing w:after="347"/>
        <w:ind w:left="10" w:leftChars="0" w:right="2" w:rightChars="0" w:hanging="10" w:firstLineChars="0"/>
        <w:rPr>
          <w:rFonts w:hint="eastAsia"/>
        </w:rPr>
      </w:pPr>
      <w:r>
        <w:rPr>
          <w:rFonts w:hint="eastAsia"/>
        </w:rPr>
        <w:t>Now this point may be last in order—but it certainly is not least in importance. It is the touchstone of our condition; it decides whether we are natural men or spiritual men; whether we are yet dead in trespasses—or have been quickened and brought to see the kingdom of God.</w:t>
      </w:r>
    </w:p>
    <w:p w14:paraId="1EA62683">
      <w:pPr>
        <w:numPr>
          <w:ilvl w:val="0"/>
          <w:numId w:val="0"/>
        </w:numPr>
        <w:spacing w:after="347"/>
        <w:ind w:left="10" w:leftChars="0" w:right="2" w:rightChars="0" w:hanging="10" w:firstLineChars="0"/>
        <w:rPr>
          <w:rFonts w:hint="eastAsia"/>
        </w:rPr>
      </w:pPr>
      <w:r>
        <w:rPr>
          <w:rFonts w:hint="eastAsia"/>
        </w:rPr>
        <w:t>现在，这一点在顺序上可能是最后的——但它在重要性上肯定不是最不重要的。它是我们状况的试金石；它决定了我们是天然人还是属灵人；我们是否仍然死在过犯中——或者是否已被苏醒并被带去见**祂**的国。</w:t>
      </w:r>
    </w:p>
    <w:p w14:paraId="5B235A2E">
      <w:pPr>
        <w:numPr>
          <w:ilvl w:val="0"/>
          <w:numId w:val="0"/>
        </w:numPr>
        <w:spacing w:after="347"/>
        <w:ind w:left="10" w:leftChars="0" w:right="2" w:rightChars="0" w:hanging="10" w:firstLineChars="0"/>
        <w:rPr>
          <w:rFonts w:hint="eastAsia"/>
        </w:rPr>
      </w:pPr>
    </w:p>
    <w:p w14:paraId="2F29370B">
      <w:pPr>
        <w:numPr>
          <w:ilvl w:val="0"/>
          <w:numId w:val="0"/>
        </w:numPr>
        <w:spacing w:after="347"/>
        <w:ind w:left="10" w:leftChars="0" w:right="2" w:rightChars="0" w:hanging="10" w:firstLineChars="0"/>
        <w:rPr>
          <w:rFonts w:hint="eastAsia"/>
        </w:rPr>
      </w:pPr>
      <w:r>
        <w:rPr>
          <w:rFonts w:hint="eastAsia"/>
        </w:rPr>
        <w:t>Many there are who take it for granted they have been born again— they do not exactly know why—but it is a sort of thing they never doubted. Others there are who despise all such sifting inquiry—they are sure they are in the right way, they are confident they shall be saved, and as for marks, it is low and legal to talk about them, it is bringing men into bondage.</w:t>
      </w:r>
    </w:p>
    <w:p w14:paraId="6DCFF229">
      <w:pPr>
        <w:numPr>
          <w:ilvl w:val="0"/>
          <w:numId w:val="0"/>
        </w:numPr>
        <w:spacing w:after="347"/>
        <w:ind w:left="10" w:leftChars="0" w:right="2" w:rightChars="0" w:hanging="10" w:firstLineChars="0"/>
        <w:rPr>
          <w:rFonts w:hint="eastAsia"/>
        </w:rPr>
      </w:pPr>
      <w:r>
        <w:rPr>
          <w:rFonts w:hint="eastAsia"/>
        </w:rPr>
        <w:t>有许多人想当然地认为他们已经重生了——他们不确切知道为什么——但这是一种他们从未怀疑过的事情。还有一些人鄙视所有这种彻底的探究——他们确信自己走在正确的道路上，他们相信自己会得救，至于标志，谈论它们是低级和律法主义的，是在使人受束缚。</w:t>
      </w:r>
    </w:p>
    <w:p w14:paraId="069CCFB5">
      <w:pPr>
        <w:numPr>
          <w:ilvl w:val="0"/>
          <w:numId w:val="0"/>
        </w:numPr>
        <w:spacing w:after="347"/>
        <w:ind w:left="10" w:leftChars="0" w:right="2" w:rightChars="0" w:hanging="10" w:firstLineChars="0"/>
        <w:rPr>
          <w:rFonts w:hint="eastAsia"/>
        </w:rPr>
      </w:pPr>
    </w:p>
    <w:p w14:paraId="130EB07B">
      <w:pPr>
        <w:numPr>
          <w:ilvl w:val="0"/>
          <w:numId w:val="0"/>
        </w:numPr>
        <w:spacing w:after="347"/>
        <w:ind w:left="10" w:leftChars="0" w:right="2" w:rightChars="0" w:hanging="10" w:firstLineChars="0"/>
        <w:rPr>
          <w:rFonts w:hint="eastAsia"/>
        </w:rPr>
      </w:pPr>
      <w:r>
        <w:rPr>
          <w:rFonts w:hint="eastAsia"/>
        </w:rPr>
        <w:t>But, beloved, whatever men may say, you may be certain Christ's people are a peculiar people, not only peculiar in their talk—but peculiar in their life and conduct, and they may be distinguished from the unconverted around them; you may be certain there are stamps and marks and characters about God's handiwork by which it may always be known; and he who has got no evidences to show—well well suspect that he is not in the right way.</w:t>
      </w:r>
    </w:p>
    <w:p w14:paraId="7544A6B9">
      <w:pPr>
        <w:numPr>
          <w:ilvl w:val="0"/>
          <w:numId w:val="0"/>
        </w:numPr>
        <w:spacing w:after="347"/>
        <w:ind w:left="10" w:leftChars="0" w:right="2" w:rightChars="0" w:hanging="10" w:firstLineChars="0"/>
        <w:rPr>
          <w:rFonts w:hint="eastAsia"/>
        </w:rPr>
      </w:pPr>
      <w:r>
        <w:rPr>
          <w:rFonts w:hint="eastAsia"/>
        </w:rPr>
        <w:t>但是，亲爱的，无论人们说什么，你可以确定基督的百姓是独特的百姓，不仅在**他**们的言谈上独特——而且在**他**们的生活和行为上独特，他们可以与周围未归正的人区分开来；你可以确定**祂**的**工作**上总是有印记、标记和特征可以辨认；而那个没有证据可以展示的人——最好怀疑**他**没有走在正确的道路上。</w:t>
      </w:r>
    </w:p>
    <w:p w14:paraId="16EF6D25">
      <w:pPr>
        <w:numPr>
          <w:ilvl w:val="0"/>
          <w:numId w:val="0"/>
        </w:numPr>
        <w:spacing w:after="347"/>
        <w:ind w:left="10" w:leftChars="0" w:right="2" w:rightChars="0" w:hanging="10" w:firstLineChars="0"/>
        <w:rPr>
          <w:rFonts w:hint="eastAsia"/>
        </w:rPr>
      </w:pPr>
    </w:p>
    <w:p w14:paraId="297E0002">
      <w:pPr>
        <w:numPr>
          <w:ilvl w:val="0"/>
          <w:numId w:val="0"/>
        </w:numPr>
        <w:spacing w:after="347"/>
        <w:ind w:left="10" w:leftChars="0" w:right="2" w:rightChars="0" w:hanging="10" w:firstLineChars="0"/>
        <w:rPr>
          <w:rFonts w:hint="eastAsia"/>
        </w:rPr>
      </w:pPr>
      <w:r>
        <w:rPr>
          <w:rFonts w:hint="eastAsia"/>
        </w:rPr>
        <w:t>Now, about these marks I can of course only speak very shortly and very generally, for time will not allow me to do more—but I would first say one word by way of caution.</w:t>
      </w:r>
    </w:p>
    <w:p w14:paraId="0C87E6B9">
      <w:pPr>
        <w:numPr>
          <w:ilvl w:val="0"/>
          <w:numId w:val="0"/>
        </w:numPr>
        <w:spacing w:after="347"/>
        <w:ind w:left="10" w:leftChars="0" w:right="2" w:rightChars="0" w:hanging="10" w:firstLineChars="0"/>
        <w:rPr>
          <w:rFonts w:hint="eastAsia"/>
        </w:rPr>
      </w:pPr>
      <w:r>
        <w:rPr>
          <w:rFonts w:hint="eastAsia"/>
        </w:rPr>
        <w:t>现在，关于这些标志，我当然只能非常简短和大致地讲，因为时间不允许我做得更多——但我想首先说一句警诫的话。</w:t>
      </w:r>
    </w:p>
    <w:p w14:paraId="7F939202">
      <w:pPr>
        <w:numPr>
          <w:ilvl w:val="0"/>
          <w:numId w:val="0"/>
        </w:numPr>
        <w:spacing w:after="347"/>
        <w:ind w:left="10" w:leftChars="0" w:right="2" w:rightChars="0" w:hanging="10" w:firstLineChars="0"/>
        <w:rPr>
          <w:rFonts w:hint="eastAsia"/>
        </w:rPr>
      </w:pPr>
    </w:p>
    <w:p w14:paraId="59306863">
      <w:pPr>
        <w:numPr>
          <w:ilvl w:val="0"/>
          <w:numId w:val="0"/>
        </w:numPr>
        <w:spacing w:after="347"/>
        <w:ind w:left="10" w:leftChars="0" w:right="2" w:rightChars="0" w:hanging="10" w:firstLineChars="0"/>
        <w:rPr>
          <w:rFonts w:hint="eastAsia"/>
        </w:rPr>
      </w:pPr>
      <w:r>
        <w:rPr>
          <w:rFonts w:hint="eastAsia"/>
        </w:rPr>
        <w:t>Remember, then, I would not have you suppose that all children of God do feel alike—or that these marks should be equally strong and plain in every case. The work of grace on man's heart is gradual: first the blade, then the ear, then the full corn in the ear.</w:t>
      </w:r>
    </w:p>
    <w:p w14:paraId="2CDDC76F">
      <w:pPr>
        <w:numPr>
          <w:ilvl w:val="0"/>
          <w:numId w:val="0"/>
        </w:numPr>
        <w:spacing w:after="347"/>
        <w:ind w:left="10" w:leftChars="0" w:right="2" w:rightChars="0" w:hanging="10" w:firstLineChars="0"/>
        <w:rPr>
          <w:rFonts w:hint="eastAsia"/>
        </w:rPr>
      </w:pPr>
      <w:r>
        <w:rPr>
          <w:rFonts w:hint="eastAsia"/>
        </w:rPr>
        <w:t>那么，请记住，我不想让你们以为**祂**所有的儿女感受都是一样的——或者这些标志在每个案例中都应该同样强烈和明显。**祂**在人心上的恩典**工作**是渐进的：先是苗，然后是穗，然后是穗子上饱满的谷物。</w:t>
      </w:r>
    </w:p>
    <w:p w14:paraId="584559D5">
      <w:pPr>
        <w:numPr>
          <w:ilvl w:val="0"/>
          <w:numId w:val="0"/>
        </w:numPr>
        <w:spacing w:after="347"/>
        <w:ind w:left="10" w:leftChars="0" w:right="2" w:rightChars="0" w:hanging="10" w:firstLineChars="0"/>
        <w:rPr>
          <w:rFonts w:hint="eastAsia"/>
        </w:rPr>
      </w:pPr>
    </w:p>
    <w:p w14:paraId="036CD54F">
      <w:pPr>
        <w:numPr>
          <w:ilvl w:val="0"/>
          <w:numId w:val="0"/>
        </w:numPr>
        <w:spacing w:after="347"/>
        <w:ind w:left="10" w:leftChars="0" w:right="2" w:rightChars="0" w:hanging="10" w:firstLineChars="0"/>
        <w:rPr>
          <w:rFonts w:hint="eastAsia"/>
        </w:rPr>
      </w:pPr>
      <w:r>
        <w:rPr>
          <w:rFonts w:hint="eastAsia"/>
        </w:rPr>
        <w:t>It is like leaven: the whole lump is not leavened at once. It is as in the birth of an infant into the world: first it feels, then moves and cries, and sees and hears and knows, and thinks and loves, and walks and talks and acts for itself.</w:t>
      </w:r>
    </w:p>
    <w:p w14:paraId="56410C55">
      <w:pPr>
        <w:numPr>
          <w:ilvl w:val="0"/>
          <w:numId w:val="0"/>
        </w:numPr>
        <w:spacing w:after="347"/>
        <w:ind w:left="10" w:leftChars="0" w:right="2" w:rightChars="0" w:hanging="10" w:firstLineChars="0"/>
        <w:rPr>
          <w:rFonts w:hint="eastAsia"/>
        </w:rPr>
      </w:pPr>
      <w:r>
        <w:rPr>
          <w:rFonts w:hint="eastAsia"/>
        </w:rPr>
        <w:t>它就像酵母：不能一下子使全团都发起来。它就像婴儿降生到这个世界一样：首先**它**感觉，然后移动和哭泣，看见和听见，认识和思考，爱和行走，说话和为**自**己行动。</w:t>
      </w:r>
    </w:p>
    <w:p w14:paraId="3E56998B">
      <w:pPr>
        <w:numPr>
          <w:ilvl w:val="0"/>
          <w:numId w:val="0"/>
        </w:numPr>
        <w:spacing w:after="347"/>
        <w:ind w:left="10" w:leftChars="0" w:right="2" w:rightChars="0" w:hanging="10" w:firstLineChars="0"/>
        <w:rPr>
          <w:rFonts w:hint="eastAsia"/>
        </w:rPr>
      </w:pPr>
    </w:p>
    <w:p w14:paraId="273323B1">
      <w:pPr>
        <w:numPr>
          <w:ilvl w:val="0"/>
          <w:numId w:val="0"/>
        </w:numPr>
        <w:spacing w:after="347"/>
        <w:ind w:left="10" w:leftChars="0" w:right="2" w:rightChars="0" w:hanging="10" w:firstLineChars="0"/>
        <w:rPr>
          <w:rFonts w:hint="eastAsia"/>
        </w:rPr>
      </w:pPr>
      <w:r>
        <w:rPr>
          <w:rFonts w:hint="eastAsia"/>
        </w:rPr>
        <w:t>Each of these things comes gradually, and in order—but we do not wait for all before we say this is a living soul. And just so is everyone that is born of the Spirit. He may not, at first, find in himself all the marks of God—but he has the seed of them all about him; and some he knows by experience, and all, in the course of time, shall be known distinctly.</w:t>
      </w:r>
    </w:p>
    <w:p w14:paraId="5A867A05">
      <w:pPr>
        <w:numPr>
          <w:ilvl w:val="0"/>
          <w:numId w:val="0"/>
        </w:numPr>
        <w:spacing w:after="347"/>
        <w:ind w:left="10" w:leftChars="0" w:right="2" w:rightChars="0" w:hanging="10" w:firstLineChars="0"/>
        <w:rPr>
          <w:rFonts w:hint="eastAsia"/>
        </w:rPr>
      </w:pPr>
      <w:r>
        <w:rPr>
          <w:rFonts w:hint="eastAsia"/>
        </w:rPr>
        <w:t>所有这些事情都是渐进地、按顺序发生的——但我们不会等到所有事情发生才说这是一个活着的灵魂。每一个被圣灵重生的人也是如此。**他**可能一开始在**自**己身上找不到**祂**所有的标记——但**他**拥有所有这些标记的种子在他周围；其中一些**他**是通过经验认识的，所有这些标记都会随着时间的推移而被清晰地认识。</w:t>
      </w:r>
    </w:p>
    <w:p w14:paraId="4ADAD498">
      <w:pPr>
        <w:numPr>
          <w:ilvl w:val="0"/>
          <w:numId w:val="0"/>
        </w:numPr>
        <w:spacing w:after="347"/>
        <w:ind w:left="10" w:leftChars="0" w:right="2" w:rightChars="0" w:hanging="10" w:firstLineChars="0"/>
        <w:rPr>
          <w:rFonts w:hint="eastAsia"/>
        </w:rPr>
      </w:pPr>
    </w:p>
    <w:p w14:paraId="2E68C668">
      <w:pPr>
        <w:numPr>
          <w:ilvl w:val="0"/>
          <w:numId w:val="0"/>
        </w:numPr>
        <w:spacing w:after="347"/>
        <w:ind w:left="10" w:leftChars="0" w:right="2" w:rightChars="0" w:hanging="10" w:firstLineChars="0"/>
        <w:rPr>
          <w:rFonts w:hint="eastAsia"/>
        </w:rPr>
      </w:pPr>
      <w:r>
        <w:rPr>
          <w:rFonts w:hint="eastAsia"/>
        </w:rPr>
        <w:t>But this at least you may be sure of: wherever there is no fruit of the Spirit, there is no work of the Spirit; and if any man has not the Spirit of Christ, he is none of His.</w:t>
      </w:r>
    </w:p>
    <w:p w14:paraId="64307FBD">
      <w:pPr>
        <w:numPr>
          <w:ilvl w:val="0"/>
          <w:numId w:val="0"/>
        </w:numPr>
        <w:spacing w:after="347"/>
        <w:ind w:left="10" w:leftChars="0" w:right="2" w:rightChars="0" w:hanging="10" w:firstLineChars="0"/>
        <w:rPr>
          <w:rFonts w:hint="eastAsia"/>
        </w:rPr>
      </w:pPr>
      <w:r>
        <w:rPr>
          <w:rFonts w:hint="eastAsia"/>
        </w:rPr>
        <w:t>但至少你们可以确信这一点：哪里没有圣灵的果子，哪里就没有圣灵的**工作**；如果任何人没有基督的灵，**他**就不属于**祂**。</w:t>
      </w:r>
    </w:p>
    <w:p w14:paraId="16EF9429">
      <w:pPr>
        <w:numPr>
          <w:ilvl w:val="0"/>
          <w:numId w:val="0"/>
        </w:numPr>
        <w:spacing w:after="347"/>
        <w:ind w:left="10" w:leftChars="0" w:right="2" w:rightChars="0" w:hanging="10" w:firstLineChars="0"/>
        <w:rPr>
          <w:rFonts w:hint="eastAsia"/>
        </w:rPr>
      </w:pPr>
    </w:p>
    <w:p w14:paraId="5E1F5DD7">
      <w:pPr>
        <w:numPr>
          <w:ilvl w:val="0"/>
          <w:numId w:val="0"/>
        </w:numPr>
        <w:spacing w:after="347"/>
        <w:ind w:left="10" w:leftChars="0" w:right="2" w:rightChars="0" w:hanging="10" w:firstLineChars="0"/>
        <w:rPr>
          <w:rFonts w:hint="eastAsia"/>
        </w:rPr>
      </w:pPr>
      <w:r>
        <w:rPr>
          <w:rFonts w:hint="eastAsia"/>
        </w:rPr>
        <w:t>O that this question might stir up everyone of you to search and try his ways! God is not a man that he should lie; He would not have given you the Bible if you could be saved without it; and here is a doctrine on which eternal life depends: "No salvation without the new birth."</w:t>
      </w:r>
    </w:p>
    <w:p w14:paraId="352CF1E3">
      <w:pPr>
        <w:numPr>
          <w:ilvl w:val="0"/>
          <w:numId w:val="0"/>
        </w:numPr>
        <w:spacing w:after="347"/>
        <w:ind w:left="10" w:leftChars="0" w:right="2" w:rightChars="0" w:hanging="10" w:firstLineChars="0"/>
        <w:rPr>
          <w:rFonts w:hint="eastAsia"/>
        </w:rPr>
      </w:pPr>
      <w:r>
        <w:rPr>
          <w:rFonts w:hint="eastAsia"/>
        </w:rPr>
        <w:t>哦，愿这个问题能激励你们每个人去探究和省察**他**的道路！**祂**不是人，**祂**不会说谎；如果你们没有圣经也能得救，**祂**就不会把圣经赐给你们；这里有一个关乎永生的教义：“没有重生，就没有救恩。”</w:t>
      </w:r>
    </w:p>
    <w:p w14:paraId="19EAE248">
      <w:pPr>
        <w:numPr>
          <w:ilvl w:val="0"/>
          <w:numId w:val="0"/>
        </w:numPr>
        <w:spacing w:after="347"/>
        <w:ind w:left="10" w:leftChars="0" w:right="2" w:rightChars="0" w:hanging="10" w:firstLineChars="0"/>
        <w:rPr>
          <w:rFonts w:hint="eastAsia"/>
        </w:rPr>
      </w:pPr>
    </w:p>
    <w:p w14:paraId="50ED12E8">
      <w:pPr>
        <w:numPr>
          <w:ilvl w:val="0"/>
          <w:numId w:val="0"/>
        </w:numPr>
        <w:spacing w:after="347"/>
        <w:ind w:left="10" w:leftChars="0" w:right="2" w:rightChars="0" w:hanging="10" w:firstLineChars="0"/>
        <w:rPr>
          <w:rFonts w:hint="eastAsia"/>
        </w:rPr>
      </w:pPr>
      <w:r>
        <w:rPr>
          <w:rFonts w:hint="eastAsia"/>
        </w:rPr>
        <w:t>I. First, then, and foremost, I would have you write down in your memories a mark which John mentions in his first epistle: "Whoever makes a practice of sinning is of the devil, for the devil has been sinning from the beginning. The reason the Son of God appeared was to destroy the works of the devil. No one born of God makes a practice of sinning, for God's seed abides in him, and he cannot keep on sinning because he has been born of God. By this it is evident who are the children of God, and who are the children of the devil: whoever does not practice righteousness is not of God, nor is the one who does not love his brother." (1 John 3:8-10)</w:t>
      </w:r>
    </w:p>
    <w:p w14:paraId="23F2F7FC">
      <w:pPr>
        <w:numPr>
          <w:ilvl w:val="0"/>
          <w:numId w:val="0"/>
        </w:numPr>
        <w:spacing w:after="347"/>
        <w:ind w:left="10" w:leftChars="0" w:right="2" w:rightChars="0" w:hanging="10" w:firstLineChars="0"/>
        <w:rPr>
          <w:rFonts w:hint="eastAsia"/>
        </w:rPr>
      </w:pPr>
      <w:r>
        <w:rPr>
          <w:rFonts w:hint="eastAsia"/>
        </w:rPr>
        <w:t>一、那么，首先，我希望你们在记忆中记下约翰在**他**第一封书信中提到的一个标志：“**行**罪恶的是出于魔鬼，因为魔鬼从起初就犯罪。**祂**的儿子显现出来，为要除灭魔鬼的**工作**。凡从**祂**生的，就不**行**罪，因**祂**的种存在**他**心里；**他**也不能继续犯罪，因为**他**是由**祂**所生的。从此就显出谁是**祂**的儿女，谁是魔鬼的儿女：凡不**行**义的，就不是出于**祂**，也不爱**他**的弟兄。”（约翰一书 3:8-10）。</w:t>
      </w:r>
    </w:p>
    <w:p w14:paraId="4B69C5A2">
      <w:pPr>
        <w:numPr>
          <w:ilvl w:val="0"/>
          <w:numId w:val="0"/>
        </w:numPr>
        <w:spacing w:after="347"/>
        <w:ind w:left="10" w:leftChars="0" w:right="2" w:rightChars="0" w:hanging="10" w:firstLineChars="0"/>
        <w:rPr>
          <w:rFonts w:hint="eastAsia"/>
        </w:rPr>
      </w:pPr>
    </w:p>
    <w:p w14:paraId="58B88147">
      <w:pPr>
        <w:numPr>
          <w:ilvl w:val="0"/>
          <w:numId w:val="0"/>
        </w:numPr>
        <w:spacing w:after="347"/>
        <w:ind w:left="10" w:leftChars="0" w:right="2" w:rightChars="0" w:hanging="10" w:firstLineChars="0"/>
        <w:rPr>
          <w:rFonts w:hint="eastAsia"/>
        </w:rPr>
      </w:pPr>
      <w:r>
        <w:rPr>
          <w:rFonts w:hint="eastAsia"/>
        </w:rPr>
        <w:t>Observe, I would not for one minute have you suppose that God's children are perfect, and without spot or stain or defilement in themselves. Do not go away and say I told you they were pure as angels and never made a slip or stumble.</w:t>
      </w:r>
    </w:p>
    <w:p w14:paraId="1EEF8466">
      <w:pPr>
        <w:numPr>
          <w:ilvl w:val="0"/>
          <w:numId w:val="0"/>
        </w:numPr>
        <w:spacing w:after="347"/>
        <w:ind w:left="10" w:leftChars="0" w:right="2" w:rightChars="0" w:hanging="10" w:firstLineChars="0"/>
        <w:rPr>
          <w:rFonts w:hint="eastAsia"/>
        </w:rPr>
      </w:pPr>
      <w:r>
        <w:rPr>
          <w:rFonts w:hint="eastAsia"/>
        </w:rPr>
        <w:t>注意，我绝不希望你们有一分钟认为**祂**的儿女是完美的，**他**们**自**身没有污点或玷污或玷污。不要走开说我告诉你们他们像天使一样纯洁，从不跌倒或犯错。</w:t>
      </w:r>
    </w:p>
    <w:p w14:paraId="0B3C9EA5">
      <w:pPr>
        <w:numPr>
          <w:ilvl w:val="0"/>
          <w:numId w:val="0"/>
        </w:numPr>
        <w:spacing w:after="347"/>
        <w:ind w:left="10" w:leftChars="0" w:right="2" w:rightChars="0" w:hanging="10" w:firstLineChars="0"/>
        <w:rPr>
          <w:rFonts w:hint="eastAsia"/>
        </w:rPr>
      </w:pPr>
    </w:p>
    <w:p w14:paraId="7B0838FB">
      <w:pPr>
        <w:numPr>
          <w:ilvl w:val="0"/>
          <w:numId w:val="0"/>
        </w:numPr>
        <w:spacing w:after="347"/>
        <w:ind w:left="10" w:leftChars="0" w:right="2" w:rightChars="0" w:hanging="10" w:firstLineChars="0"/>
        <w:rPr>
          <w:rFonts w:hint="eastAsia"/>
        </w:rPr>
      </w:pPr>
      <w:r>
        <w:rPr>
          <w:rFonts w:hint="eastAsia"/>
        </w:rPr>
        <w:t>The same John in the same Epistle declares: "If we say that we have no sin, we deceive ourselves, and the truth is not in us. . . . If we say that we have not sinned, we make Him a liar, and His word is not in us."</w:t>
      </w:r>
    </w:p>
    <w:p w14:paraId="093AA217">
      <w:pPr>
        <w:numPr>
          <w:ilvl w:val="0"/>
          <w:numId w:val="0"/>
        </w:numPr>
        <w:spacing w:after="347"/>
        <w:ind w:left="10" w:leftChars="0" w:right="2" w:rightChars="0" w:hanging="10" w:firstLineChars="0"/>
        <w:rPr>
          <w:rFonts w:hint="eastAsia"/>
        </w:rPr>
      </w:pPr>
      <w:r>
        <w:rPr>
          <w:rFonts w:hint="eastAsia"/>
        </w:rPr>
        <w:t>同一位约翰在同一封书信中宣告：“我们若说**我**们没有罪，就是**自**欺，真理不在**我**们心里。……我们若说**我**们没有犯过罪，就是以**祂**为说谎的，**祂**的道也不在**我**们心里。”</w:t>
      </w:r>
    </w:p>
    <w:p w14:paraId="470D77F2">
      <w:pPr>
        <w:numPr>
          <w:ilvl w:val="0"/>
          <w:numId w:val="0"/>
        </w:numPr>
        <w:spacing w:after="347"/>
        <w:ind w:left="10" w:leftChars="0" w:right="2" w:rightChars="0" w:hanging="10" w:firstLineChars="0"/>
        <w:rPr>
          <w:rFonts w:hint="eastAsia"/>
        </w:rPr>
      </w:pPr>
    </w:p>
    <w:p w14:paraId="55D4D350">
      <w:pPr>
        <w:numPr>
          <w:ilvl w:val="0"/>
          <w:numId w:val="0"/>
        </w:numPr>
        <w:spacing w:after="347"/>
        <w:ind w:left="10" w:leftChars="0" w:right="2" w:rightChars="0" w:hanging="10" w:firstLineChars="0"/>
        <w:rPr>
          <w:rFonts w:hint="eastAsia"/>
        </w:rPr>
      </w:pPr>
      <w:r>
        <w:rPr>
          <w:rFonts w:hint="eastAsia"/>
        </w:rPr>
        <w:t>But I do say that in the matter of breaking God's commandments, everyone that is born again is quite a new man. He no longer takes a light and cool and easy view of sin; he no longer judges of it with the world's judgment; he no longer thinks a little swearing—or a little Sabbath-breaking—or a little fornication—or a little drinking—or a little covetousness, small and trifling matters—but he looks on every sort of sin against God or man as exceeding abominable and damnable in the Lord's sight, and, as far as in him lies, he hates it and abhors it, and desires to be rid of it root and branch, with his whole heart and mind and soul and strength.</w:t>
      </w:r>
    </w:p>
    <w:p w14:paraId="5D3E8D5F">
      <w:pPr>
        <w:numPr>
          <w:ilvl w:val="0"/>
          <w:numId w:val="0"/>
        </w:numPr>
        <w:spacing w:after="347"/>
        <w:ind w:left="10" w:leftChars="0" w:right="2" w:rightChars="0" w:hanging="10" w:firstLineChars="0"/>
        <w:rPr>
          <w:rFonts w:hint="eastAsia"/>
        </w:rPr>
      </w:pPr>
      <w:r>
        <w:rPr>
          <w:rFonts w:hint="eastAsia"/>
        </w:rPr>
        <w:t>但我确实说，在违背**祂**的诫命这件事上，每一个重生的人都是一个全新的人。**他**不再对罪持轻率、冷漠和容易的态度；**他**不再以世界的判断来判断罪；**他**不再认为一点点咒骂——或一点点破坏安息日——或一点点淫乱——或一点点饮酒——或一点点贪婪，是微不足道的小事——但**他**视每一种反对**祂**或反对人的罪，在主眼中都是极其可憎和该受咒诅的，并且，就**他**而言，**他**恨恶**它**并憎恶**它**，渴望用**他**全心、全意、全灵、全力从根本上摆脱**它**。</w:t>
      </w:r>
    </w:p>
    <w:p w14:paraId="0C3D1878">
      <w:pPr>
        <w:numPr>
          <w:ilvl w:val="0"/>
          <w:numId w:val="0"/>
        </w:numPr>
        <w:spacing w:after="347"/>
        <w:ind w:left="10" w:leftChars="0" w:right="2" w:rightChars="0" w:hanging="10" w:firstLineChars="0"/>
        <w:rPr>
          <w:rFonts w:hint="eastAsia"/>
        </w:rPr>
      </w:pPr>
    </w:p>
    <w:p w14:paraId="32BF512F">
      <w:pPr>
        <w:numPr>
          <w:ilvl w:val="0"/>
          <w:numId w:val="0"/>
        </w:numPr>
        <w:spacing w:after="347"/>
        <w:ind w:left="10" w:leftChars="0" w:right="2" w:rightChars="0" w:hanging="10" w:firstLineChars="0"/>
        <w:rPr>
          <w:rFonts w:hint="eastAsia"/>
        </w:rPr>
      </w:pPr>
      <w:r>
        <w:rPr>
          <w:rFonts w:hint="eastAsia"/>
        </w:rPr>
        <w:t>He who is born again has had the eyes of his understanding opened, and the Ten Commandments appear to him in an entirely new light. He feels amazed that he could have lived so long careless and indifferent about transgressions, and he looks back on the日子 gone by with shame and sorrow and grief.</w:t>
      </w:r>
    </w:p>
    <w:p w14:paraId="4605014A">
      <w:pPr>
        <w:numPr>
          <w:ilvl w:val="0"/>
          <w:numId w:val="0"/>
        </w:numPr>
        <w:spacing w:after="347"/>
        <w:ind w:left="10" w:leftChars="0" w:right="2" w:rightChars="0" w:hanging="10" w:firstLineChars="0"/>
        <w:rPr>
          <w:rFonts w:hint="eastAsia"/>
        </w:rPr>
      </w:pPr>
      <w:r>
        <w:rPr>
          <w:rFonts w:hint="eastAsia"/>
        </w:rPr>
        <w:t>重生的人**他**悟性的眼睛已被开启，十诫以一种全新的光芒呈现在**他**面前。**他**为自己竟然可以对过犯如此漫不经心和冷漠地生活了这么久而感到惊讶，**他**带着羞愧、悲伤和忧愁回顾逝去的岁月。</w:t>
      </w:r>
    </w:p>
    <w:p w14:paraId="4BB25267">
      <w:pPr>
        <w:numPr>
          <w:ilvl w:val="0"/>
          <w:numId w:val="0"/>
        </w:numPr>
        <w:spacing w:after="347"/>
        <w:ind w:left="10" w:leftChars="0" w:right="2" w:rightChars="0" w:hanging="10" w:firstLineChars="0"/>
        <w:rPr>
          <w:rFonts w:hint="eastAsia"/>
        </w:rPr>
      </w:pPr>
    </w:p>
    <w:p w14:paraId="3EFB8690">
      <w:pPr>
        <w:numPr>
          <w:ilvl w:val="0"/>
          <w:numId w:val="0"/>
        </w:numPr>
        <w:spacing w:after="347"/>
        <w:ind w:left="10" w:leftChars="0" w:right="2" w:rightChars="0" w:hanging="10" w:firstLineChars="0"/>
        <w:rPr>
          <w:rFonts w:hint="eastAsia"/>
        </w:rPr>
      </w:pPr>
      <w:r>
        <w:rPr>
          <w:rFonts w:hint="eastAsia"/>
        </w:rPr>
        <w:t>As for his daily conduct, he allows himself in no known sin; he makes no compromise with his old habits and his old principles; he gives them up unsp sparing, though it cost him pain, though the world think him over-precise and a fool—but he is a new man, and will have nothing more to do with the accursed thing—sin.</w:t>
      </w:r>
    </w:p>
    <w:p w14:paraId="008C2F24">
      <w:pPr>
        <w:numPr>
          <w:ilvl w:val="0"/>
          <w:numId w:val="0"/>
        </w:numPr>
        <w:spacing w:after="347"/>
        <w:ind w:left="10" w:leftChars="0" w:right="2" w:rightChars="0" w:hanging="10" w:firstLineChars="0"/>
        <w:rPr>
          <w:rFonts w:hint="eastAsia"/>
        </w:rPr>
      </w:pPr>
      <w:r>
        <w:rPr>
          <w:rFonts w:hint="eastAsia"/>
        </w:rPr>
        <w:t>至于**他**的日常行为，**他**不容许**自**己陷入任何已知的罪中；**他**不与**他**的旧习惯和旧原则妥协；**他**毫不留情地放弃它们，尽管这会给**他**带来痛苦，尽管世人认为**他**过于拘谨和愚蠢——但**他**是一个新的人，不愿再与那被咒诅的事物——罪——有任何瓜葛。</w:t>
      </w:r>
    </w:p>
    <w:p w14:paraId="5A3A1478">
      <w:pPr>
        <w:numPr>
          <w:ilvl w:val="0"/>
          <w:numId w:val="0"/>
        </w:numPr>
        <w:spacing w:after="347"/>
        <w:ind w:left="10" w:leftChars="0" w:right="2" w:rightChars="0" w:hanging="10" w:firstLineChars="0"/>
        <w:rPr>
          <w:rFonts w:hint="eastAsia"/>
        </w:rPr>
      </w:pPr>
    </w:p>
    <w:p w14:paraId="09567A9C">
      <w:pPr>
        <w:numPr>
          <w:ilvl w:val="0"/>
          <w:numId w:val="0"/>
        </w:numPr>
        <w:spacing w:after="347"/>
        <w:ind w:left="10" w:leftChars="0" w:right="2" w:rightChars="0" w:hanging="10" w:firstLineChars="0"/>
        <w:rPr>
          <w:rFonts w:hint="eastAsia"/>
        </w:rPr>
      </w:pPr>
      <w:r>
        <w:rPr>
          <w:rFonts w:hint="eastAsia"/>
        </w:rPr>
        <w:t>I do not say but that he comes short, and finds his old nature continually opposing him—and this, too, when no eye can see it but his own—but then he mour mourn and repents bitterly over his own weakness. And this at least he has about him: he is at war, in reality, with the devil and all his works, and strives constantly to be free.</w:t>
      </w:r>
    </w:p>
    <w:p w14:paraId="1DD7EFF7">
      <w:pPr>
        <w:numPr>
          <w:ilvl w:val="0"/>
          <w:numId w:val="0"/>
        </w:numPr>
        <w:spacing w:after="347"/>
        <w:ind w:left="10" w:leftChars="0" w:right="2" w:rightChars="0" w:hanging="10" w:firstLineChars="0"/>
        <w:rPr>
          <w:rFonts w:hint="eastAsia"/>
        </w:rPr>
      </w:pPr>
      <w:r>
        <w:rPr>
          <w:rFonts w:hint="eastAsia"/>
        </w:rPr>
        <w:t>我不是说**他**不会有亏欠，**他**会发现**他**的旧性不断地与**他**作对——而且，这发生在除了**他****自己**的眼睛之外，没有其他人能看见的时候——但那时**他**会为**他****自己**的软弱而哀恸和痛悔。至少**他**身上有这一点：**他**在实际上与魔鬼及其一切**工作**处于交战状态，并不断努力获得自由。</w:t>
      </w:r>
    </w:p>
    <w:p w14:paraId="3BC66D8F">
      <w:pPr>
        <w:numPr>
          <w:ilvl w:val="0"/>
          <w:numId w:val="0"/>
        </w:numPr>
        <w:spacing w:after="347"/>
        <w:ind w:left="10" w:leftChars="0" w:right="2" w:rightChars="0" w:hanging="10" w:firstLineChars="0"/>
        <w:rPr>
          <w:rFonts w:hint="eastAsia"/>
        </w:rPr>
      </w:pPr>
    </w:p>
    <w:p w14:paraId="7A964E7D">
      <w:pPr>
        <w:numPr>
          <w:ilvl w:val="0"/>
          <w:numId w:val="0"/>
        </w:numPr>
        <w:spacing w:after="347"/>
        <w:ind w:left="10" w:leftChars="0" w:right="2" w:rightChars="0" w:hanging="10" w:firstLineChars="0"/>
        <w:rPr>
          <w:rFonts w:hint="eastAsia"/>
        </w:rPr>
      </w:pPr>
      <w:r>
        <w:rPr>
          <w:rFonts w:hint="eastAsia"/>
        </w:rPr>
        <w:t>And do you call that no change? Look abroad on this world, this evildoing world: mark how little men generally think about sin; how seldom they judge of it as the Bible does; how easy they suppose the way to heaven—and judge you whether this mark be not exceeding rare.</w:t>
      </w:r>
    </w:p>
    <w:p w14:paraId="4271BF37">
      <w:pPr>
        <w:numPr>
          <w:ilvl w:val="0"/>
          <w:numId w:val="0"/>
        </w:numPr>
        <w:spacing w:after="347"/>
        <w:ind w:left="10" w:leftChars="0" w:right="2" w:rightChars="0" w:hanging="10" w:firstLineChars="0"/>
        <w:rPr>
          <w:rFonts w:hint="eastAsia"/>
        </w:rPr>
      </w:pPr>
      <w:r>
        <w:rPr>
          <w:rFonts w:hint="eastAsia"/>
        </w:rPr>
        <w:t>你认为这不算改变吗？放眼看看这个世界，这个作恶的世界：注意人们通常对罪考虑得多么少；他们很少像圣经那样判断罪；他们认为通往天堂的路是多么容易——你们来判断，这个标志是不是极其罕见。</w:t>
      </w:r>
    </w:p>
    <w:p w14:paraId="6B73B501">
      <w:pPr>
        <w:numPr>
          <w:ilvl w:val="0"/>
          <w:numId w:val="0"/>
        </w:numPr>
        <w:spacing w:after="347"/>
        <w:ind w:left="10" w:leftChars="0" w:right="2" w:rightChars="0" w:hanging="10" w:firstLineChars="0"/>
        <w:rPr>
          <w:rFonts w:hint="eastAsia"/>
        </w:rPr>
      </w:pPr>
    </w:p>
    <w:p w14:paraId="073D0227">
      <w:pPr>
        <w:numPr>
          <w:ilvl w:val="0"/>
          <w:numId w:val="0"/>
        </w:numPr>
        <w:spacing w:after="347"/>
        <w:ind w:left="10" w:leftChars="0" w:right="2" w:rightChars="0" w:hanging="10" w:firstLineChars="0"/>
        <w:rPr>
          <w:rFonts w:hint="eastAsia"/>
        </w:rPr>
      </w:pPr>
      <w:r>
        <w:rPr>
          <w:rFonts w:hint="eastAsia"/>
        </w:rPr>
        <w:t>But for all this God will not be mocked, and men may rest assured that until they are convinced of the awful guilt and the awful power and the awful consequences of sin, and, being convinced, flee from it and give it up, they are most certainly not born again.</w:t>
      </w:r>
    </w:p>
    <w:p w14:paraId="0E3A9F64">
      <w:pPr>
        <w:numPr>
          <w:ilvl w:val="0"/>
          <w:numId w:val="0"/>
        </w:numPr>
        <w:spacing w:after="347"/>
        <w:ind w:left="10" w:leftChars="0" w:right="2" w:rightChars="0" w:hanging="10" w:firstLineChars="0"/>
        <w:rPr>
          <w:rFonts w:hint="eastAsia"/>
        </w:rPr>
      </w:pPr>
      <w:r>
        <w:rPr>
          <w:rFonts w:hint="eastAsia"/>
        </w:rPr>
        <w:t>但尽管如此，**祂**是不可被嘲弄的，人可以确信，除非他们确信罪的可怕罪责、可怕权势和可怕后果，并且，在确信之后，逃离**它**并放弃**它**，否则他们最确定的是没有重生。</w:t>
      </w:r>
    </w:p>
    <w:p w14:paraId="7E27317F">
      <w:pPr>
        <w:numPr>
          <w:ilvl w:val="0"/>
          <w:numId w:val="0"/>
        </w:numPr>
        <w:spacing w:after="347"/>
        <w:ind w:left="10" w:leftChars="0" w:right="2" w:rightChars="0" w:hanging="10" w:firstLineChars="0"/>
        <w:rPr>
          <w:rFonts w:hint="eastAsia"/>
        </w:rPr>
      </w:pPr>
    </w:p>
    <w:p w14:paraId="7B9D268C">
      <w:pPr>
        <w:numPr>
          <w:ilvl w:val="0"/>
          <w:numId w:val="0"/>
        </w:numPr>
        <w:spacing w:after="347"/>
        <w:ind w:left="10" w:leftChars="0" w:right="2" w:rightChars="0" w:hanging="10" w:firstLineChars="0"/>
        <w:rPr>
          <w:rFonts w:hint="eastAsia"/>
        </w:rPr>
      </w:pPr>
      <w:r>
        <w:rPr>
          <w:rFonts w:hint="eastAsia"/>
        </w:rPr>
        <w:t>II.The second mark I would have you note is "faith in Christ," and here again I speak in the words of John in his first epistle: "Whoever believes that Jesus is the Christ, is born of God."</w:t>
      </w:r>
    </w:p>
    <w:p w14:paraId="429CF51F">
      <w:pPr>
        <w:numPr>
          <w:ilvl w:val="0"/>
          <w:numId w:val="0"/>
        </w:numPr>
        <w:spacing w:after="347"/>
        <w:ind w:left="10" w:leftChars="0" w:right="2" w:rightChars="0" w:hanging="10" w:firstLineChars="0"/>
        <w:rPr>
          <w:rFonts w:hint="eastAsia"/>
        </w:rPr>
      </w:pPr>
      <w:r>
        <w:rPr>
          <w:rFonts w:hint="eastAsia"/>
        </w:rPr>
        <w:t>二、我希望你们注意的第二个标志是“对基督的信心”，在这里我再次引用约翰在他第一封书信中的话：“凡信耶稣是基督的，都是从**祂**生的。”</w:t>
      </w:r>
    </w:p>
    <w:p w14:paraId="6F7B4F9E">
      <w:pPr>
        <w:numPr>
          <w:ilvl w:val="0"/>
          <w:numId w:val="0"/>
        </w:numPr>
        <w:spacing w:after="347"/>
        <w:ind w:left="10" w:leftChars="0" w:right="2" w:rightChars="0" w:hanging="10" w:firstLineChars="0"/>
        <w:rPr>
          <w:rFonts w:hint="eastAsia"/>
        </w:rPr>
      </w:pPr>
    </w:p>
    <w:p w14:paraId="6D7CAE1E">
      <w:pPr>
        <w:numPr>
          <w:ilvl w:val="0"/>
          <w:numId w:val="0"/>
        </w:numPr>
        <w:spacing w:after="347"/>
        <w:ind w:left="10" w:leftChars="0" w:right="2" w:rightChars="0" w:hanging="10" w:firstLineChars="0"/>
        <w:rPr>
          <w:rFonts w:hint="eastAsia"/>
        </w:rPr>
      </w:pPr>
      <w:r>
        <w:rPr>
          <w:rFonts w:hint="eastAsia"/>
        </w:rPr>
        <w:t>I do not mean by this a general vague sort of belief that Jesus Christ once lived on earth and died—a sort of faith which the very devils possess.</w:t>
      </w:r>
    </w:p>
    <w:p w14:paraId="15E2E3BD">
      <w:pPr>
        <w:numPr>
          <w:ilvl w:val="0"/>
          <w:numId w:val="0"/>
        </w:numPr>
        <w:spacing w:after="347"/>
        <w:ind w:left="10" w:leftChars="0" w:right="2" w:rightChars="0" w:hanging="10" w:firstLineChars="0"/>
        <w:rPr>
          <w:rFonts w:hint="eastAsia"/>
        </w:rPr>
      </w:pPr>
      <w:r>
        <w:rPr>
          <w:rFonts w:hint="eastAsia"/>
        </w:rPr>
        <w:t>我所指的不是那种普遍、模糊的信念，认为耶稣基督曾经活在地上并死去了——那是一种连魔鬼都拥有的信心。</w:t>
      </w:r>
    </w:p>
    <w:p w14:paraId="0791DD50">
      <w:pPr>
        <w:numPr>
          <w:ilvl w:val="0"/>
          <w:numId w:val="0"/>
        </w:numPr>
        <w:spacing w:after="347"/>
        <w:ind w:left="10" w:leftChars="0" w:right="2" w:rightChars="0" w:hanging="10" w:firstLineChars="0"/>
        <w:rPr>
          <w:rFonts w:hint="eastAsia"/>
        </w:rPr>
      </w:pPr>
    </w:p>
    <w:p w14:paraId="37DEE0F6">
      <w:pPr>
        <w:numPr>
          <w:ilvl w:val="0"/>
          <w:numId w:val="0"/>
        </w:numPr>
        <w:spacing w:after="347"/>
        <w:ind w:left="10" w:leftChars="0" w:right="2" w:rightChars="0" w:hanging="10" w:firstLineChars="0"/>
        <w:rPr>
          <w:rFonts w:hint="eastAsia"/>
        </w:rPr>
      </w:pPr>
      <w:r>
        <w:rPr>
          <w:rFonts w:hint="eastAsia"/>
        </w:rPr>
        <w:t>I mean, rather, that feeling which comes over a man when he is really convinced of his own guilt and unworthiness, and sees that Christ alone can be his Savior; when he becomes convinced he is in a way to be lost, and must have some righteousness better than his own, and joyfully embraces that righteousness which Jesus holds out to all who will believe.</w:t>
      </w:r>
    </w:p>
    <w:p w14:paraId="699249C3">
      <w:pPr>
        <w:numPr>
          <w:ilvl w:val="0"/>
          <w:numId w:val="0"/>
        </w:numPr>
        <w:spacing w:after="347"/>
        <w:ind w:left="10" w:leftChars="0" w:right="2" w:rightChars="0" w:hanging="10" w:firstLineChars="0"/>
        <w:rPr>
          <w:rFonts w:hint="eastAsia"/>
        </w:rPr>
      </w:pPr>
      <w:r>
        <w:rPr>
          <w:rFonts w:hint="eastAsia"/>
        </w:rPr>
        <w:t>我指的是，当一个人真正确信**自**己的罪责和不配，并看到唯有基督能成为**他**的救主时，那种临到**他**的感受；当**他**确信**他**正处于失丧的道路上，并且必须拥有某种比**自**己的义更好的义，并欢喜地拥抱耶稣向所有愿意相信的人所伸出的那份义时。</w:t>
      </w:r>
    </w:p>
    <w:p w14:paraId="69E553BE">
      <w:pPr>
        <w:numPr>
          <w:ilvl w:val="0"/>
          <w:numId w:val="0"/>
        </w:numPr>
        <w:spacing w:after="347"/>
        <w:ind w:left="10" w:leftChars="0" w:right="2" w:rightChars="0" w:hanging="10" w:firstLineChars="0"/>
        <w:rPr>
          <w:rFonts w:hint="eastAsia"/>
        </w:rPr>
      </w:pPr>
    </w:p>
    <w:p w14:paraId="7D93D45C">
      <w:pPr>
        <w:numPr>
          <w:ilvl w:val="0"/>
          <w:numId w:val="0"/>
        </w:numPr>
        <w:spacing w:after="347"/>
        <w:ind w:left="10" w:leftChars="0" w:right="2" w:rightChars="0" w:hanging="10" w:firstLineChars="0"/>
        <w:rPr>
          <w:rFonts w:hint="eastAsia"/>
        </w:rPr>
      </w:pPr>
      <w:r>
        <w:rPr>
          <w:rFonts w:hint="eastAsia"/>
        </w:rPr>
        <w:t>He who has got this saving faith discovers a fitness and suitableness and comfort in the doctrine of Christ crucified for sinners which once he never knew; he is no longer ashamed to confess himself by nature poor and blind and naked, and to take Christ for his only hope of salvation.</w:t>
      </w:r>
    </w:p>
    <w:p w14:paraId="3FA6D3DD">
      <w:pPr>
        <w:numPr>
          <w:ilvl w:val="0"/>
          <w:numId w:val="0"/>
        </w:numPr>
        <w:spacing w:after="347"/>
        <w:ind w:left="10" w:leftChars="0" w:right="2" w:rightChars="0" w:hanging="10" w:firstLineChars="0"/>
        <w:rPr>
          <w:rFonts w:hint="eastAsia"/>
        </w:rPr>
      </w:pPr>
      <w:r>
        <w:rPr>
          <w:rFonts w:hint="eastAsia"/>
        </w:rPr>
        <w:t>拥有这种得救信心的人，会发现关于为罪人受十字架刑罚的基督的教义中，有一种**他**曾经从未知道过的适切性、合适性和安慰；**他**不再羞于承认**自**己本性上是贫穷、瞎眼和赤身的，并以基督为**他**唯一的救恩盼望。</w:t>
      </w:r>
    </w:p>
    <w:p w14:paraId="13CABAEA">
      <w:pPr>
        <w:numPr>
          <w:ilvl w:val="0"/>
          <w:numId w:val="0"/>
        </w:numPr>
        <w:spacing w:after="347"/>
        <w:ind w:left="10" w:leftChars="0" w:right="2" w:rightChars="0" w:hanging="10" w:firstLineChars="0"/>
        <w:rPr>
          <w:rFonts w:hint="eastAsia"/>
        </w:rPr>
      </w:pPr>
    </w:p>
    <w:p w14:paraId="3E015237">
      <w:pPr>
        <w:numPr>
          <w:ilvl w:val="0"/>
          <w:numId w:val="0"/>
        </w:numPr>
        <w:spacing w:after="347"/>
        <w:ind w:left="10" w:leftChars="0" w:right="2" w:rightChars="0" w:hanging="10" w:firstLineChars="0"/>
        <w:rPr>
          <w:rFonts w:hint="eastAsia"/>
        </w:rPr>
      </w:pPr>
      <w:r>
        <w:rPr>
          <w:rFonts w:hint="eastAsia"/>
        </w:rPr>
        <w:t>Before a man is born of the Spirit there seems no particular loveliness about the Redeemer—but after that blessed change has taken place, He appears the very chief in ten thousand.</w:t>
      </w:r>
    </w:p>
    <w:p w14:paraId="4E199A94">
      <w:pPr>
        <w:numPr>
          <w:ilvl w:val="0"/>
          <w:numId w:val="0"/>
        </w:numPr>
        <w:spacing w:after="347"/>
        <w:ind w:left="10" w:leftChars="0" w:right="2" w:rightChars="0" w:hanging="10" w:firstLineChars="0"/>
        <w:rPr>
          <w:rFonts w:hint="eastAsia"/>
        </w:rPr>
      </w:pPr>
      <w:r>
        <w:rPr>
          <w:rFonts w:hint="eastAsia"/>
        </w:rPr>
        <w:t>在一个人被圣灵重生之前，救赎主似乎没有特别的可爱之处——但在这个蒙福的改变发生之后，**祂**显得是那万中之首。</w:t>
      </w:r>
    </w:p>
    <w:p w14:paraId="47FDDC27">
      <w:pPr>
        <w:numPr>
          <w:ilvl w:val="0"/>
          <w:numId w:val="0"/>
        </w:numPr>
        <w:spacing w:after="347"/>
        <w:ind w:left="10" w:leftChars="0" w:right="2" w:rightChars="0" w:hanging="10" w:firstLineChars="0"/>
        <w:rPr>
          <w:rFonts w:hint="eastAsia"/>
        </w:rPr>
      </w:pPr>
    </w:p>
    <w:p w14:paraId="67D0342B">
      <w:pPr>
        <w:numPr>
          <w:ilvl w:val="0"/>
          <w:numId w:val="0"/>
        </w:numPr>
        <w:spacing w:after="347"/>
        <w:ind w:left="10" w:leftChars="0" w:right="2" w:rightChars="0" w:hanging="10" w:firstLineChars="0"/>
        <w:rPr>
          <w:rFonts w:hint="eastAsia"/>
        </w:rPr>
      </w:pPr>
      <w:r>
        <w:rPr>
          <w:rFonts w:hint="eastAsia"/>
        </w:rPr>
        <w:t>There is no honor so great but Jesus is worthy of it. There is no love so strong but on Jesus it is well bestowed. There is no spiritual necessity so great but Jesus can relieve it. There is no sin so black but Jesus' blood can wash it away.</w:t>
      </w:r>
    </w:p>
    <w:p w14:paraId="26E155FC">
      <w:pPr>
        <w:numPr>
          <w:ilvl w:val="0"/>
          <w:numId w:val="0"/>
        </w:numPr>
        <w:spacing w:after="347"/>
        <w:ind w:left="10" w:leftChars="0" w:right="2" w:rightChars="0" w:hanging="10" w:firstLineChars="0"/>
        <w:rPr>
          <w:rFonts w:hint="eastAsia"/>
        </w:rPr>
      </w:pPr>
      <w:r>
        <w:rPr>
          <w:rFonts w:hint="eastAsia"/>
        </w:rPr>
        <w:t>没有哪种荣耀是如此之大，以至于耶稣不配得。没有哪种爱是如此强烈，以至于赐给耶稣是不合适的。没有哪种属灵需要是如此之大，以至于耶稣不能缓解**它**。没有哪种罪是如此之黑，以至于耶稣的宝血不能洗去**它**。</w:t>
      </w:r>
    </w:p>
    <w:p w14:paraId="200A8FDC">
      <w:pPr>
        <w:numPr>
          <w:ilvl w:val="0"/>
          <w:numId w:val="0"/>
        </w:numPr>
        <w:spacing w:after="347"/>
        <w:ind w:left="10" w:leftChars="0" w:right="2" w:rightChars="0" w:hanging="10" w:firstLineChars="0"/>
        <w:rPr>
          <w:rFonts w:hint="eastAsia"/>
        </w:rPr>
      </w:pPr>
    </w:p>
    <w:p w14:paraId="4D967CAD">
      <w:pPr>
        <w:numPr>
          <w:ilvl w:val="0"/>
          <w:numId w:val="0"/>
        </w:numPr>
        <w:spacing w:after="347"/>
        <w:ind w:left="10" w:leftChars="0" w:right="2" w:rightChars="0" w:hanging="10" w:firstLineChars="0"/>
        <w:rPr>
          <w:rFonts w:hint="eastAsia"/>
        </w:rPr>
      </w:pPr>
      <w:r>
        <w:rPr>
          <w:rFonts w:hint="eastAsia"/>
        </w:rPr>
        <w:t>Before the new birth a man can bow at Christ's name, and sometimes wonder at Christ's miracles—but that is all. Once born again, a man sees a fullness and a completeness and a sufficiency in Christ of things necessary to salvation, so that he feels as if he could never think upon Him enough.</w:t>
      </w:r>
    </w:p>
    <w:p w14:paraId="45D88CDF">
      <w:pPr>
        <w:numPr>
          <w:ilvl w:val="0"/>
          <w:numId w:val="0"/>
        </w:numPr>
        <w:spacing w:after="347"/>
        <w:ind w:left="10" w:leftChars="0" w:right="2" w:rightChars="0" w:hanging="10" w:firstLineChars="0"/>
        <w:rPr>
          <w:rFonts w:hint="eastAsia"/>
        </w:rPr>
      </w:pPr>
      <w:r>
        <w:rPr>
          <w:rFonts w:hint="eastAsia"/>
        </w:rPr>
        <w:t>在重生之前，一个人可以向基督的名屈膝，有时对基督的神迹感到惊奇——但仅此而已。一旦重生，一个人在基督里看到了救恩所需事物的丰盛、完全和充足，以至于**他**觉得**他**永远也思想不够**祂**。</w:t>
      </w:r>
    </w:p>
    <w:p w14:paraId="6B19F0E4">
      <w:pPr>
        <w:numPr>
          <w:ilvl w:val="0"/>
          <w:numId w:val="0"/>
        </w:numPr>
        <w:spacing w:after="347"/>
        <w:ind w:left="10" w:leftChars="0" w:right="2" w:rightChars="0" w:hanging="10" w:firstLineChars="0"/>
        <w:rPr>
          <w:rFonts w:hint="eastAsia"/>
        </w:rPr>
      </w:pPr>
    </w:p>
    <w:p w14:paraId="37F9A518">
      <w:pPr>
        <w:numPr>
          <w:ilvl w:val="0"/>
          <w:numId w:val="0"/>
        </w:numPr>
        <w:spacing w:after="347"/>
        <w:ind w:left="10" w:leftChars="0" w:right="2" w:rightChars="0" w:hanging="10" w:firstLineChars="0"/>
        <w:rPr>
          <w:rFonts w:hint="eastAsia"/>
        </w:rPr>
      </w:pPr>
      <w:r>
        <w:rPr>
          <w:rFonts w:hint="eastAsia"/>
        </w:rPr>
        <w:t>To cast the burden of sin on Jesus, to glory in the cross on which He died, to keep continually in sight His blood, His righteousness, His intercession, His mediation; to go continually to Him for peace and forgiveness, to rest entirely on Him for full and free salvation; to make Jesus, in short, all in all in their hopes of heaven—this is the most notable mark of all true children of God—they live by faith in Christ, in Christ their happiness is bound up.</w:t>
      </w:r>
    </w:p>
    <w:p w14:paraId="524918A0">
      <w:pPr>
        <w:numPr>
          <w:ilvl w:val="0"/>
          <w:numId w:val="0"/>
        </w:numPr>
        <w:spacing w:after="347"/>
        <w:ind w:left="10" w:leftChars="0" w:right="2" w:rightChars="0" w:hanging="10" w:firstLineChars="0"/>
        <w:rPr>
          <w:rFonts w:hint="eastAsia"/>
        </w:rPr>
      </w:pPr>
      <w:r>
        <w:rPr>
          <w:rFonts w:hint="eastAsia"/>
        </w:rPr>
        <w:t>将罪的重担卸给耶稣，以**祂**为**祂**死去的十字架为荣耀，持续地看到**祂**的宝血、**祂**的义、**祂**的代求、**祂**的中保；不断地去到**祂**那里寻求平安和赦免，完全倚靠**祂**获得完全和白白的救恩；简而言之，在他们对天堂的盼望中，使耶稣成为一切的一切——这是**祂**所有真儿女最显著的标志——他们凭着对基督的信心而活，他们的幸福与基督紧密相连。</w:t>
      </w:r>
    </w:p>
    <w:p w14:paraId="77C9AC66">
      <w:pPr>
        <w:numPr>
          <w:ilvl w:val="0"/>
          <w:numId w:val="0"/>
        </w:numPr>
        <w:spacing w:after="347"/>
        <w:ind w:left="10" w:leftChars="0" w:right="2" w:rightChars="0" w:hanging="10" w:firstLineChars="0"/>
        <w:rPr>
          <w:rFonts w:hint="eastAsia"/>
        </w:rPr>
      </w:pPr>
    </w:p>
    <w:p w14:paraId="5204D8ED">
      <w:pPr>
        <w:numPr>
          <w:ilvl w:val="0"/>
          <w:numId w:val="0"/>
        </w:numPr>
        <w:spacing w:after="347"/>
        <w:ind w:left="10" w:leftChars="0" w:right="2" w:rightChars="0" w:hanging="10" w:firstLineChars="0"/>
        <w:rPr>
          <w:rFonts w:hint="eastAsia"/>
        </w:rPr>
      </w:pPr>
      <w:r>
        <w:rPr>
          <w:rFonts w:hint="eastAsia"/>
        </w:rPr>
        <w:t>It is the spiritual law of God which brings them to this: time was when they were ready to think well of themselves; the law strips off their miserable garments of self-righteousness, exposes their exceeding guilt and rottenness, cuts down to the ground their fancied notions of justification by their own works, and so leads them to Christ as their only wisdom and redemption; and then, when they have laid hold on Christ and taken Him for their Savior, they begin to find that rest which before they had sought in vain.</w:t>
      </w:r>
    </w:p>
    <w:p w14:paraId="1BF9D72A">
      <w:pPr>
        <w:numPr>
          <w:ilvl w:val="0"/>
          <w:numId w:val="0"/>
        </w:numPr>
        <w:spacing w:after="347"/>
        <w:ind w:left="10" w:leftChars="0" w:right="2" w:rightChars="0" w:hanging="10" w:firstLineChars="0"/>
        <w:rPr>
          <w:rFonts w:hint="eastAsia"/>
        </w:rPr>
      </w:pPr>
      <w:r>
        <w:rPr>
          <w:rFonts w:hint="eastAsia"/>
        </w:rPr>
        <w:t>是**祂**的属灵律法将他们带到这个地步：曾几何时，他们乐意对自己评价甚高；律法剥去了他们可怜的**自**义外衣，暴露了他们极度的罪责和腐败，彻底粉碎了他们关于凭**自**己行为称义的虚构观念，从而将他们引向基督，作为他们唯一的智慧和救赎；然后，当他们抓住基督并接受**祂**作他们的救主时，他们开始找到他们以前徒劳寻求的安息。</w:t>
      </w:r>
    </w:p>
    <w:p w14:paraId="2941DE56">
      <w:pPr>
        <w:numPr>
          <w:ilvl w:val="0"/>
          <w:numId w:val="0"/>
        </w:numPr>
        <w:spacing w:after="347"/>
        <w:ind w:left="10" w:leftChars="0" w:right="2" w:rightChars="0" w:hanging="10" w:firstLineChars="0"/>
        <w:rPr>
          <w:rFonts w:hint="eastAsia"/>
        </w:rPr>
      </w:pPr>
    </w:p>
    <w:p w14:paraId="780BDABE">
      <w:pPr>
        <w:numPr>
          <w:ilvl w:val="0"/>
          <w:numId w:val="0"/>
        </w:numPr>
        <w:spacing w:after="347"/>
        <w:ind w:left="10" w:leftChars="0" w:right="2" w:rightChars="0" w:hanging="10" w:firstLineChars="0"/>
        <w:rPr>
          <w:rFonts w:hint="eastAsia"/>
        </w:rPr>
      </w:pPr>
      <w:r>
        <w:rPr>
          <w:rFonts w:hint="eastAsia"/>
        </w:rPr>
        <w:t>Such are two first marks of the Spirit's work—a deep conviction of sin and forsaking of it. And a lively faith in Christ crucified as the only hope of forgiveness. These are marks which the world perhaps may not see—but marks without which no man or woman was ever yet made a new creature.</w:t>
      </w:r>
    </w:p>
    <w:p w14:paraId="4E4DB63C">
      <w:pPr>
        <w:numPr>
          <w:ilvl w:val="0"/>
          <w:numId w:val="0"/>
        </w:numPr>
        <w:spacing w:after="347"/>
        <w:ind w:left="10" w:leftChars="0" w:right="2" w:rightChars="0" w:hanging="10" w:firstLineChars="0"/>
        <w:rPr>
          <w:rFonts w:hint="eastAsia"/>
        </w:rPr>
      </w:pPr>
      <w:r>
        <w:rPr>
          <w:rFonts w:hint="eastAsia"/>
        </w:rPr>
        <w:t>这就是圣灵**工作**的头两个标志——对罪的深刻确信和弃绝罪。以及对受十字架刑罚的基督拥有活泼的信心，作为赦免的唯一希望。这些是世界可能看不到的标志——但没有这些标志，没有人曾被造成为新造的人。</w:t>
      </w:r>
    </w:p>
    <w:p w14:paraId="5EDBCA22">
      <w:pPr>
        <w:numPr>
          <w:ilvl w:val="0"/>
          <w:numId w:val="0"/>
        </w:numPr>
        <w:spacing w:after="347"/>
        <w:ind w:left="10" w:leftChars="0" w:right="2" w:rightChars="0" w:hanging="10" w:firstLineChars="0"/>
        <w:rPr>
          <w:rFonts w:hint="eastAsia"/>
        </w:rPr>
      </w:pPr>
    </w:p>
    <w:p w14:paraId="385DBD10">
      <w:pPr>
        <w:numPr>
          <w:ilvl w:val="0"/>
          <w:numId w:val="0"/>
        </w:numPr>
        <w:spacing w:after="347"/>
        <w:ind w:left="10" w:leftChars="0" w:right="2" w:rightChars="0" w:hanging="10" w:firstLineChars="0"/>
        <w:rPr>
          <w:rFonts w:hint="eastAsia"/>
        </w:rPr>
      </w:pPr>
      <w:r>
        <w:rPr>
          <w:rFonts w:hint="eastAsia"/>
        </w:rPr>
        <w:t>These are the two foundations of the Christian's character, the pillars, as it were, of the kingdom of God; they are hidden roots which others can only judge of by the fruit—but they who have them do generally know it, and can feel the witness in themselves.</w:t>
      </w:r>
    </w:p>
    <w:p w14:paraId="7D02DF7B">
      <w:pPr>
        <w:numPr>
          <w:ilvl w:val="0"/>
          <w:numId w:val="0"/>
        </w:numPr>
        <w:spacing w:after="347"/>
        <w:ind w:left="10" w:leftChars="0" w:right="2" w:rightChars="0" w:hanging="10" w:firstLineChars="0"/>
        <w:rPr>
          <w:rFonts w:hint="eastAsia"/>
        </w:rPr>
      </w:pPr>
      <w:r>
        <w:rPr>
          <w:rFonts w:hint="eastAsia"/>
        </w:rPr>
        <w:t>这些是基督徒品格的两个基础，可以说是**祂**国度的支柱；它们是隐藏的根，其他人只能通过果子来判断——但拥有它们的人通常是知道的，并且能在**自**己里面感受到见证。</w:t>
      </w:r>
    </w:p>
    <w:p w14:paraId="6CC2AF2A">
      <w:pPr>
        <w:numPr>
          <w:ilvl w:val="0"/>
          <w:numId w:val="0"/>
        </w:numPr>
        <w:spacing w:after="347"/>
        <w:ind w:left="10" w:leftChars="0" w:right="2" w:rightChars="0" w:hanging="10" w:firstLineChars="0"/>
        <w:rPr>
          <w:rFonts w:hint="eastAsia"/>
        </w:rPr>
      </w:pPr>
    </w:p>
    <w:p w14:paraId="520A0C07">
      <w:pPr>
        <w:numPr>
          <w:ilvl w:val="0"/>
          <w:numId w:val="0"/>
        </w:numPr>
        <w:spacing w:after="347"/>
        <w:ind w:left="10" w:leftChars="0" w:right="2" w:rightChars="0" w:hanging="10" w:firstLineChars="0"/>
        <w:rPr>
          <w:rFonts w:hint="eastAsia"/>
        </w:rPr>
      </w:pPr>
      <w:r>
        <w:rPr>
          <w:rFonts w:hint="eastAsia"/>
        </w:rPr>
        <w:t>III.The third mark of the new birth is "holiness." What says the apostle John again? "You know that everyone who practices righteousness is born of him." (1 John 2:29) "And everyone who thus hopes in Him purifies himself as He is pure." (1 John 3:3)</w:t>
      </w:r>
    </w:p>
    <w:p w14:paraId="6BAB9720">
      <w:pPr>
        <w:numPr>
          <w:ilvl w:val="0"/>
          <w:numId w:val="0"/>
        </w:numPr>
        <w:spacing w:after="347"/>
        <w:ind w:left="10" w:leftChars="0" w:right="2" w:rightChars="0" w:hanging="10" w:firstLineChars="0"/>
        <w:rPr>
          <w:rFonts w:hint="eastAsia"/>
        </w:rPr>
      </w:pPr>
      <w:r>
        <w:rPr>
          <w:rFonts w:hint="eastAsia"/>
        </w:rPr>
        <w:t>三、重生的第三个标志是“圣洁”。使徒约翰又说了什么？“你们知道凡**行**公义的，都是**祂**所生的。”（约翰一书 2:29）“凡向**祂**有这指望的，就洁净**自**己，像**祂**是纯洁的一样。”（约翰一书 3:3）。</w:t>
      </w:r>
    </w:p>
    <w:p w14:paraId="10D59E44">
      <w:pPr>
        <w:numPr>
          <w:ilvl w:val="0"/>
          <w:numId w:val="0"/>
        </w:numPr>
        <w:spacing w:after="347"/>
        <w:ind w:left="10" w:leftChars="0" w:right="2" w:rightChars="0" w:hanging="10" w:firstLineChars="0"/>
        <w:rPr>
          <w:rFonts w:hint="eastAsia"/>
        </w:rPr>
      </w:pPr>
    </w:p>
    <w:p w14:paraId="198B6305">
      <w:pPr>
        <w:numPr>
          <w:ilvl w:val="0"/>
          <w:numId w:val="0"/>
        </w:numPr>
        <w:spacing w:after="347"/>
        <w:ind w:left="10" w:leftChars="0" w:right="2" w:rightChars="0" w:hanging="10" w:firstLineChars="0"/>
        <w:rPr>
          <w:rFonts w:hint="eastAsia"/>
        </w:rPr>
      </w:pPr>
      <w:r>
        <w:rPr>
          <w:rFonts w:hint="eastAsia"/>
        </w:rPr>
        <w:t>The true children of God delight in making the law their rule of life; it dwells in their minds, and is written upon their hearts, and it is their food and drink to do their Father's will.</w:t>
      </w:r>
    </w:p>
    <w:p w14:paraId="2B71ECF7">
      <w:pPr>
        <w:numPr>
          <w:ilvl w:val="0"/>
          <w:numId w:val="0"/>
        </w:numPr>
        <w:spacing w:after="347"/>
        <w:ind w:left="10" w:leftChars="0" w:right="2" w:rightChars="0" w:hanging="10" w:firstLineChars="0"/>
        <w:rPr>
          <w:rFonts w:hint="eastAsia"/>
        </w:rPr>
      </w:pPr>
      <w:r>
        <w:rPr>
          <w:rFonts w:hint="eastAsia"/>
        </w:rPr>
        <w:t>**祂**真正的儿女以将律法作为他们生活的准则为乐；它住在他们的心思里，并写在他们的心上，遵行**他**们**父**的旨意是他们的食物和饮料。</w:t>
      </w:r>
    </w:p>
    <w:p w14:paraId="06374ACB">
      <w:pPr>
        <w:numPr>
          <w:ilvl w:val="0"/>
          <w:numId w:val="0"/>
        </w:numPr>
        <w:spacing w:after="347"/>
        <w:ind w:left="10" w:leftChars="0" w:right="2" w:rightChars="0" w:hanging="10" w:firstLineChars="0"/>
        <w:rPr>
          <w:rFonts w:hint="eastAsia"/>
        </w:rPr>
      </w:pPr>
    </w:p>
    <w:p w14:paraId="3CF853F2">
      <w:pPr>
        <w:numPr>
          <w:ilvl w:val="0"/>
          <w:numId w:val="0"/>
        </w:numPr>
        <w:spacing w:after="347"/>
        <w:ind w:left="10" w:leftChars="0" w:right="2" w:rightChars="0" w:hanging="10" w:firstLineChars="0"/>
        <w:rPr>
          <w:rFonts w:hint="eastAsia"/>
        </w:rPr>
      </w:pPr>
      <w:r>
        <w:rPr>
          <w:rFonts w:hint="eastAsia"/>
        </w:rPr>
        <w:t>They know nothing of that spirit of bondage which false Christians complain of; it is their pleasure to glorify God with their bodies and souls, which are His; they hunger and thirst after tempers and dispositions like their Lord's.</w:t>
      </w:r>
    </w:p>
    <w:p w14:paraId="10EBA992">
      <w:pPr>
        <w:numPr>
          <w:ilvl w:val="0"/>
          <w:numId w:val="0"/>
        </w:numPr>
        <w:spacing w:after="347"/>
        <w:ind w:left="10" w:leftChars="0" w:right="2" w:rightChars="0" w:hanging="10" w:firstLineChars="0"/>
        <w:rPr>
          <w:rFonts w:hint="eastAsia"/>
        </w:rPr>
      </w:pPr>
      <w:r>
        <w:rPr>
          <w:rFonts w:hint="eastAsia"/>
        </w:rPr>
        <w:t>他们对假基督徒抱怨的那种被辖制的灵一无所知；**他**们乐意用他们的身体和灵魂来荣耀**祂**，这些都是**祂**的；他们饥渴慕求像他们主那样的性情和心志。</w:t>
      </w:r>
    </w:p>
    <w:p w14:paraId="6E2EC7E7">
      <w:pPr>
        <w:numPr>
          <w:ilvl w:val="0"/>
          <w:numId w:val="0"/>
        </w:numPr>
        <w:spacing w:after="347"/>
        <w:ind w:left="10" w:leftChars="0" w:right="2" w:rightChars="0" w:hanging="10" w:firstLineChars="0"/>
        <w:rPr>
          <w:rFonts w:hint="eastAsia"/>
        </w:rPr>
      </w:pPr>
    </w:p>
    <w:p w14:paraId="6434F4F8">
      <w:pPr>
        <w:numPr>
          <w:ilvl w:val="0"/>
          <w:numId w:val="0"/>
        </w:numPr>
        <w:spacing w:after="347"/>
        <w:ind w:left="10" w:leftChars="0" w:right="2" w:rightChars="0" w:hanging="10" w:firstLineChars="0"/>
        <w:rPr>
          <w:rFonts w:hint="eastAsia"/>
        </w:rPr>
      </w:pPr>
      <w:r>
        <w:rPr>
          <w:rFonts w:hint="eastAsia"/>
        </w:rPr>
        <w:t>They do not rest content with sleepy wishing and hoping—but they strive to be holy in their whole life—in thought, in word, and in deed; it is their daily heart's prayer, "Lord what will You have us to do?" and it is their daily grief and lamentation that they come so short and are such unprofitable servants. Beloved, remember where there is no holiness of life there cannot be much work of the Holy Spirit.</w:t>
      </w:r>
    </w:p>
    <w:p w14:paraId="5EA6638F">
      <w:pPr>
        <w:numPr>
          <w:ilvl w:val="0"/>
          <w:numId w:val="0"/>
        </w:numPr>
        <w:spacing w:after="347"/>
        <w:ind w:left="10" w:leftChars="0" w:right="2" w:rightChars="0" w:hanging="10" w:firstLineChars="0"/>
        <w:rPr>
          <w:rFonts w:hint="eastAsia"/>
        </w:rPr>
      </w:pPr>
      <w:r>
        <w:rPr>
          <w:rFonts w:hint="eastAsia"/>
        </w:rPr>
        <w:t>他们不满足于昏睡的愿望和希望——而是努力在他们的整个生命中——在思想、言语和行为上——都是圣洁的；他们每天发自内心的祷告是：“主啊，**祢**要我们做什么？”他们每天的忧愁和哀叹是，他们有如此多的亏欠，是如此无用的仆人。亲爱的，记住，哪里没有生命的圣洁，哪里就不会有圣灵多少的**工作**。</w:t>
      </w:r>
    </w:p>
    <w:p w14:paraId="6C47CCC3">
      <w:pPr>
        <w:numPr>
          <w:ilvl w:val="0"/>
          <w:numId w:val="0"/>
        </w:numPr>
        <w:spacing w:after="347"/>
        <w:ind w:left="10" w:leftChars="0" w:right="2" w:rightChars="0" w:hanging="10" w:firstLineChars="0"/>
        <w:rPr>
          <w:rFonts w:hint="eastAsia"/>
        </w:rPr>
      </w:pPr>
    </w:p>
    <w:p w14:paraId="3163898E">
      <w:pPr>
        <w:numPr>
          <w:ilvl w:val="0"/>
          <w:numId w:val="0"/>
        </w:numPr>
        <w:spacing w:after="347"/>
        <w:ind w:left="10" w:leftChars="0" w:right="2" w:rightChars="0" w:hanging="10" w:firstLineChars="0"/>
        <w:rPr>
          <w:rFonts w:hint="eastAsia"/>
        </w:rPr>
      </w:pPr>
      <w:r>
        <w:rPr>
          <w:rFonts w:hint="eastAsia"/>
        </w:rPr>
        <w:t>IV.The fourth mark of the new birth is spiritual-mindedness. We learn this from Paul's words to the Colossians: "If then you were raised together with Christ, seek the things that are above, where Christ is, seated on the right hand of God. Set your mind on the things that are above, not on the things that are on the earth. For you died, and your life is hidden with Christ in God." (Colossians 3:1-3)</w:t>
      </w:r>
    </w:p>
    <w:p w14:paraId="1FB10834">
      <w:pPr>
        <w:numPr>
          <w:ilvl w:val="0"/>
          <w:numId w:val="0"/>
        </w:numPr>
        <w:spacing w:after="347"/>
        <w:ind w:left="10" w:leftChars="0" w:right="2" w:rightChars="0" w:hanging="10" w:firstLineChars="0"/>
        <w:rPr>
          <w:rFonts w:hint="eastAsia"/>
        </w:rPr>
      </w:pPr>
      <w:r>
        <w:rPr>
          <w:rFonts w:hint="eastAsia"/>
        </w:rPr>
        <w:t>四、重生的第四个标志是属灵心志。我们从保罗对歌罗西人的话中学习到这一点：“所以，你们若真与基督一同复活，就当寻求在上面的事，那里有基督坐在**祂**的右边。你们要思念上面的事，不要思念地上的事。因为你们已经死了，你们的生命与基督一同藏在**祂**里面。”（歌罗西书 3:1-3）。</w:t>
      </w:r>
    </w:p>
    <w:p w14:paraId="68E8AA12">
      <w:pPr>
        <w:numPr>
          <w:ilvl w:val="0"/>
          <w:numId w:val="0"/>
        </w:numPr>
        <w:spacing w:after="347"/>
        <w:ind w:left="10" w:leftChars="0" w:right="2" w:rightChars="0" w:hanging="10" w:firstLineChars="0"/>
        <w:rPr>
          <w:rFonts w:hint="eastAsia"/>
        </w:rPr>
      </w:pPr>
    </w:p>
    <w:p w14:paraId="5003F6FA">
      <w:pPr>
        <w:numPr>
          <w:ilvl w:val="0"/>
          <w:numId w:val="0"/>
        </w:numPr>
        <w:spacing w:after="347"/>
        <w:ind w:left="10" w:leftChars="0" w:right="2" w:rightChars="0" w:hanging="10" w:firstLineChars="0"/>
        <w:rPr>
          <w:rFonts w:hint="eastAsia"/>
        </w:rPr>
      </w:pPr>
      <w:r>
        <w:rPr>
          <w:rFonts w:hint="eastAsia"/>
        </w:rPr>
        <w:t>He who is born again thinks first about the things which are eternal; he no longer gives up the best of his heart to this perishable world's concerns. He looks on earth as a place of pilgrimage, he looks on heaven as his home.</w:t>
      </w:r>
    </w:p>
    <w:p w14:paraId="601CF6DB">
      <w:pPr>
        <w:numPr>
          <w:ilvl w:val="0"/>
          <w:numId w:val="0"/>
        </w:numPr>
        <w:spacing w:after="347"/>
        <w:ind w:left="10" w:leftChars="0" w:right="2" w:rightChars="0" w:hanging="10" w:firstLineChars="0"/>
        <w:rPr>
          <w:rFonts w:hint="eastAsia"/>
        </w:rPr>
      </w:pPr>
      <w:r>
        <w:rPr>
          <w:rFonts w:hint="eastAsia"/>
        </w:rPr>
        <w:t>重生的人首先思考的是永恒的事物；**他**不再将**他**最好的心奉献给这个必朽坏的世界的事务。**他**视地上为一个朝圣之地，**他**视天堂为**他**的家。</w:t>
      </w:r>
    </w:p>
    <w:p w14:paraId="64A50EEE">
      <w:pPr>
        <w:numPr>
          <w:ilvl w:val="0"/>
          <w:numId w:val="0"/>
        </w:numPr>
        <w:spacing w:after="347"/>
        <w:ind w:left="10" w:leftChars="0" w:right="2" w:rightChars="0" w:hanging="10" w:firstLineChars="0"/>
        <w:rPr>
          <w:rFonts w:hint="eastAsia"/>
        </w:rPr>
      </w:pPr>
    </w:p>
    <w:p w14:paraId="669D889C">
      <w:pPr>
        <w:numPr>
          <w:ilvl w:val="0"/>
          <w:numId w:val="0"/>
        </w:numPr>
        <w:spacing w:after="347"/>
        <w:ind w:left="10" w:leftChars="0" w:right="2" w:rightChars="0" w:hanging="10" w:firstLineChars="0"/>
        <w:rPr>
          <w:rFonts w:hint="eastAsia"/>
        </w:rPr>
      </w:pPr>
      <w:r>
        <w:rPr>
          <w:rFonts w:hint="eastAsia"/>
        </w:rPr>
        <w:t>And even as a child remembers with delight its absent parents, and hopes to be one day with them, so does the Christian think of his God and long for that day when he shall stand in His presence and go no more out.</w:t>
      </w:r>
    </w:p>
    <w:p w14:paraId="3B9460EF">
      <w:pPr>
        <w:numPr>
          <w:ilvl w:val="0"/>
          <w:numId w:val="0"/>
        </w:numPr>
        <w:spacing w:after="347"/>
        <w:ind w:left="10" w:leftChars="0" w:right="2" w:rightChars="0" w:hanging="10" w:firstLineChars="0"/>
        <w:rPr>
          <w:rFonts w:hint="eastAsia"/>
        </w:rPr>
      </w:pPr>
      <w:r>
        <w:rPr>
          <w:rFonts w:hint="eastAsia"/>
        </w:rPr>
        <w:t>正如一个孩子愉快地思念**它**不在身边的父母，并希望有一天能与他们在一起一样，基督徒也思想**他**的**祂**，并渴望那一天，**他**将站在**祂**的面前，永不再出去。</w:t>
      </w:r>
    </w:p>
    <w:p w14:paraId="5D277088">
      <w:pPr>
        <w:numPr>
          <w:ilvl w:val="0"/>
          <w:numId w:val="0"/>
        </w:numPr>
        <w:spacing w:after="347"/>
        <w:ind w:left="10" w:leftChars="0" w:right="2" w:rightChars="0" w:hanging="10" w:firstLineChars="0"/>
        <w:rPr>
          <w:rFonts w:hint="eastAsia"/>
        </w:rPr>
      </w:pPr>
    </w:p>
    <w:p w14:paraId="653965D9">
      <w:pPr>
        <w:numPr>
          <w:ilvl w:val="0"/>
          <w:numId w:val="0"/>
        </w:numPr>
        <w:spacing w:after="347"/>
        <w:ind w:left="10" w:leftChars="0" w:right="2" w:rightChars="0" w:hanging="10" w:firstLineChars="0"/>
        <w:rPr>
          <w:rFonts w:hint="eastAsia"/>
        </w:rPr>
      </w:pPr>
      <w:r>
        <w:rPr>
          <w:rFonts w:hint="eastAsia"/>
        </w:rPr>
        <w:t>He cares not for the pleasures and amusements of the world around him. He minds not the things of the flesh—but the things of the Spirit. He feels that he has a house not made with hands eternal in the heavens, and he earnestly desires to be there.</w:t>
      </w:r>
    </w:p>
    <w:p w14:paraId="27D8223E">
      <w:pPr>
        <w:numPr>
          <w:ilvl w:val="0"/>
          <w:numId w:val="0"/>
        </w:numPr>
        <w:spacing w:after="347"/>
        <w:ind w:left="10" w:leftChars="0" w:right="2" w:rightChars="0" w:hanging="10" w:firstLineChars="0"/>
        <w:rPr>
          <w:rFonts w:hint="eastAsia"/>
        </w:rPr>
      </w:pPr>
      <w:r>
        <w:rPr>
          <w:rFonts w:hint="eastAsia"/>
        </w:rPr>
        <w:t>**他**不关心**他**周围世界的享乐和娱乐。**他**思念的不是属肉体的事——而是属圣灵的事。**他**觉得**他**有一个非人手所造、在天上永存的房屋，**他**热切渴望在那里。</w:t>
      </w:r>
    </w:p>
    <w:p w14:paraId="5289A031">
      <w:pPr>
        <w:numPr>
          <w:ilvl w:val="0"/>
          <w:numId w:val="0"/>
        </w:numPr>
        <w:spacing w:after="347"/>
        <w:ind w:left="10" w:leftChars="0" w:right="2" w:rightChars="0" w:hanging="10" w:firstLineChars="0"/>
        <w:rPr>
          <w:rFonts w:hint="eastAsia"/>
        </w:rPr>
      </w:pPr>
    </w:p>
    <w:p w14:paraId="4189F9CF">
      <w:pPr>
        <w:numPr>
          <w:ilvl w:val="0"/>
          <w:numId w:val="0"/>
        </w:numPr>
        <w:spacing w:after="347"/>
        <w:ind w:left="10" w:leftChars="0" w:right="2" w:rightChars="0" w:hanging="10" w:firstLineChars="0"/>
        <w:rPr>
          <w:rFonts w:hint="eastAsia"/>
        </w:rPr>
      </w:pPr>
      <w:r>
        <w:rPr>
          <w:rFonts w:hint="eastAsia"/>
        </w:rPr>
        <w:t>"Lord," he says, "whom have I in heaven but You? and there is nothing on earth that I desire beside You."</w:t>
      </w:r>
    </w:p>
    <w:p w14:paraId="4DA714D1">
      <w:pPr>
        <w:numPr>
          <w:ilvl w:val="0"/>
          <w:numId w:val="0"/>
        </w:numPr>
        <w:spacing w:after="347"/>
        <w:ind w:left="10" w:leftChars="0" w:right="2" w:rightChars="0" w:hanging="10" w:firstLineChars="0"/>
        <w:rPr>
          <w:rFonts w:hint="eastAsia"/>
        </w:rPr>
      </w:pPr>
      <w:r>
        <w:rPr>
          <w:rFonts w:hint="eastAsia"/>
        </w:rPr>
        <w:t>**他**说：“主啊，除**祢**以外，在天上我有谁呢？除**祢**以外，在地上我也别无所爱。”</w:t>
      </w:r>
    </w:p>
    <w:p w14:paraId="0CC3809F">
      <w:pPr>
        <w:numPr>
          <w:ilvl w:val="0"/>
          <w:numId w:val="0"/>
        </w:numPr>
        <w:spacing w:after="347"/>
        <w:ind w:left="10" w:leftChars="0" w:right="2" w:rightChars="0" w:hanging="10" w:firstLineChars="0"/>
        <w:rPr>
          <w:rFonts w:hint="eastAsia"/>
        </w:rPr>
      </w:pPr>
    </w:p>
    <w:p w14:paraId="405C5847">
      <w:pPr>
        <w:numPr>
          <w:ilvl w:val="0"/>
          <w:numId w:val="0"/>
        </w:numPr>
        <w:spacing w:after="347"/>
        <w:ind w:left="10" w:leftChars="0" w:right="2" w:rightChars="0" w:hanging="10" w:firstLineChars="0"/>
        <w:rPr>
          <w:rFonts w:hint="eastAsia"/>
        </w:rPr>
      </w:pPr>
      <w:r>
        <w:rPr>
          <w:rFonts w:hint="eastAsia"/>
        </w:rPr>
        <w:t>V.The fifth mark of the new birth is victory over the world. Hear what John says: "Whoever is born of God overcomes the world: and this is the victory that overcomes the world, even our faith."</w:t>
      </w:r>
    </w:p>
    <w:p w14:paraId="3937448E">
      <w:pPr>
        <w:numPr>
          <w:ilvl w:val="0"/>
          <w:numId w:val="0"/>
        </w:numPr>
        <w:spacing w:after="347"/>
        <w:ind w:left="10" w:leftChars="0" w:right="2" w:rightChars="0" w:hanging="10" w:firstLineChars="0"/>
        <w:rPr>
          <w:rFonts w:hint="eastAsia"/>
        </w:rPr>
      </w:pPr>
      <w:r>
        <w:rPr>
          <w:rFonts w:hint="eastAsia"/>
        </w:rPr>
        <w:t>五、重生的第五个标志是战胜世界。听听约翰怎么说：“凡从**祂**生的，就胜过世界；使我们胜过世界的，就是我们的信心。”</w:t>
      </w:r>
    </w:p>
    <w:p w14:paraId="2BD901B7">
      <w:pPr>
        <w:numPr>
          <w:ilvl w:val="0"/>
          <w:numId w:val="0"/>
        </w:numPr>
        <w:spacing w:after="347"/>
        <w:ind w:left="10" w:leftChars="0" w:right="2" w:rightChars="0" w:hanging="10" w:firstLineChars="0"/>
        <w:rPr>
          <w:rFonts w:hint="eastAsia"/>
        </w:rPr>
      </w:pPr>
    </w:p>
    <w:p w14:paraId="50EFB1A5">
      <w:pPr>
        <w:numPr>
          <w:ilvl w:val="0"/>
          <w:numId w:val="0"/>
        </w:numPr>
        <w:spacing w:after="347"/>
        <w:ind w:left="10" w:leftChars="0" w:right="2" w:rightChars="0" w:hanging="10" w:firstLineChars="0"/>
        <w:rPr>
          <w:rFonts w:hint="eastAsia"/>
        </w:rPr>
      </w:pPr>
      <w:r>
        <w:rPr>
          <w:rFonts w:hint="eastAsia"/>
        </w:rPr>
        <w:t>What is the natural man? A wretched slave to the opinion of this world. What the world says is right he follows and approves; what the world says is wrong he renounces and condemns also.</w:t>
      </w:r>
    </w:p>
    <w:p w14:paraId="2AC0B6BD">
      <w:pPr>
        <w:numPr>
          <w:ilvl w:val="0"/>
          <w:numId w:val="0"/>
        </w:numPr>
        <w:spacing w:after="347"/>
        <w:ind w:left="10" w:leftChars="0" w:right="2" w:rightChars="0" w:hanging="10" w:firstLineChars="0"/>
        <w:rPr>
          <w:rFonts w:hint="eastAsia"/>
        </w:rPr>
      </w:pPr>
      <w:r>
        <w:rPr>
          <w:rFonts w:hint="eastAsia"/>
        </w:rPr>
        <w:t>天然人是什么？是这个世界观点的可怜奴隶。世界说什么是对的，**他**就跟随和赞成；世界说什么错了，**他**也放弃和谴责。</w:t>
      </w:r>
    </w:p>
    <w:p w14:paraId="0F8923F1">
      <w:pPr>
        <w:numPr>
          <w:ilvl w:val="0"/>
          <w:numId w:val="0"/>
        </w:numPr>
        <w:spacing w:after="347"/>
        <w:ind w:left="10" w:leftChars="0" w:right="2" w:rightChars="0" w:hanging="10" w:firstLineChars="0"/>
        <w:rPr>
          <w:rFonts w:hint="eastAsia"/>
        </w:rPr>
      </w:pPr>
    </w:p>
    <w:p w14:paraId="21CB9AD5">
      <w:pPr>
        <w:numPr>
          <w:ilvl w:val="0"/>
          <w:numId w:val="0"/>
        </w:numPr>
        <w:spacing w:after="347"/>
        <w:ind w:left="10" w:leftChars="0" w:right="2" w:rightChars="0" w:hanging="10" w:firstLineChars="0"/>
        <w:rPr>
          <w:rFonts w:hint="eastAsia"/>
        </w:rPr>
      </w:pPr>
      <w:r>
        <w:rPr>
          <w:rFonts w:hint="eastAsia"/>
        </w:rPr>
        <w:t>How shall I do what my neighbors do not do? What will men say of me if I become more strict than they? This is the natural man's argument. But from all this, he who is born again is free.</w:t>
      </w:r>
    </w:p>
    <w:p w14:paraId="41F2AC3B">
      <w:pPr>
        <w:numPr>
          <w:ilvl w:val="0"/>
          <w:numId w:val="0"/>
        </w:numPr>
        <w:spacing w:after="347"/>
        <w:ind w:left="10" w:leftChars="0" w:right="2" w:rightChars="0" w:hanging="10" w:firstLineChars="0"/>
        <w:rPr>
          <w:rFonts w:hint="eastAsia"/>
        </w:rPr>
      </w:pPr>
      <w:r>
        <w:rPr>
          <w:rFonts w:hint="eastAsia"/>
        </w:rPr>
        <w:t>我怎么能做我的邻居不做的事呢？如果我变得比他们更严格，人们会怎么说我呢？这是天然人的论据。但从所有这一切中，重生的人是自由的。</w:t>
      </w:r>
    </w:p>
    <w:p w14:paraId="0B19631C">
      <w:pPr>
        <w:numPr>
          <w:ilvl w:val="0"/>
          <w:numId w:val="0"/>
        </w:numPr>
        <w:spacing w:after="347"/>
        <w:ind w:left="10" w:leftChars="0" w:right="2" w:rightChars="0" w:hanging="10" w:firstLineChars="0"/>
        <w:rPr>
          <w:rFonts w:hint="eastAsia"/>
        </w:rPr>
      </w:pPr>
    </w:p>
    <w:p w14:paraId="71B3C39B">
      <w:pPr>
        <w:numPr>
          <w:ilvl w:val="0"/>
          <w:numId w:val="0"/>
        </w:numPr>
        <w:spacing w:after="347"/>
        <w:ind w:left="10" w:leftChars="0" w:right="2" w:rightChars="0" w:hanging="10" w:firstLineChars="0"/>
        <w:rPr>
          <w:rFonts w:hint="eastAsia"/>
        </w:rPr>
      </w:pPr>
      <w:r>
        <w:rPr>
          <w:rFonts w:hint="eastAsia"/>
        </w:rPr>
        <w:t>He no longer is led by the praise or the blame, the laughter or the frown, of the world. He no longer thinks that the sort of religion which everybody about him professes must necessarily be right. He no longer considers "What will the world say?" but "What does God command?"</w:t>
      </w:r>
    </w:p>
    <w:p w14:paraId="16965E36">
      <w:pPr>
        <w:numPr>
          <w:ilvl w:val="0"/>
          <w:numId w:val="0"/>
        </w:numPr>
        <w:spacing w:after="347"/>
        <w:ind w:left="10" w:leftChars="0" w:right="2" w:rightChars="0" w:hanging="10" w:firstLineChars="0"/>
        <w:rPr>
          <w:rFonts w:hint="eastAsia"/>
        </w:rPr>
      </w:pPr>
      <w:r>
        <w:rPr>
          <w:rFonts w:hint="eastAsia"/>
        </w:rPr>
        <w:t>**他**不再被世界的赞扬或责备，欢笑或皱眉所引导。**他**不再认为**他**周围的每个人所宣称的信仰必然是正确的。**他**不再考虑“世界会怎么说？”，而是“**祂**命令了什么？”</w:t>
      </w:r>
    </w:p>
    <w:p w14:paraId="5AA18ABD">
      <w:pPr>
        <w:numPr>
          <w:ilvl w:val="0"/>
          <w:numId w:val="0"/>
        </w:numPr>
        <w:spacing w:after="347"/>
        <w:ind w:left="10" w:leftChars="0" w:right="2" w:rightChars="0" w:hanging="10" w:firstLineChars="0"/>
        <w:rPr>
          <w:rFonts w:hint="eastAsia"/>
        </w:rPr>
      </w:pPr>
    </w:p>
    <w:p w14:paraId="3CFE1451">
      <w:pPr>
        <w:numPr>
          <w:ilvl w:val="0"/>
          <w:numId w:val="0"/>
        </w:numPr>
        <w:spacing w:after="347"/>
        <w:ind w:left="10" w:leftChars="0" w:right="2" w:rightChars="0" w:hanging="10" w:firstLineChars="0"/>
        <w:rPr>
          <w:rFonts w:hint="eastAsia"/>
        </w:rPr>
      </w:pPr>
      <w:r>
        <w:rPr>
          <w:rFonts w:hint="eastAsia"/>
        </w:rPr>
        <w:t>Oh, it is a glorious change when a man thinks nothing of the difficulty of confessing Christ before men, in the hope that Christ will confess him and own him before the holy angels! The 'fear of the world' is a terrible snare; with many thousands it far outweighs the fear of God.</w:t>
      </w:r>
    </w:p>
    <w:p w14:paraId="186CCF1A">
      <w:pPr>
        <w:numPr>
          <w:ilvl w:val="0"/>
          <w:numId w:val="0"/>
        </w:numPr>
        <w:spacing w:after="347"/>
        <w:ind w:left="10" w:leftChars="0" w:right="2" w:rightChars="0" w:hanging="10" w:firstLineChars="0"/>
        <w:rPr>
          <w:rFonts w:hint="eastAsia"/>
        </w:rPr>
      </w:pPr>
      <w:r>
        <w:rPr>
          <w:rFonts w:hint="eastAsia"/>
        </w:rPr>
        <w:t>哦，这是一个荣耀的改变，当一个人对在人前承认基督的困难不以为意时，盼望基督会在圣天使面前承认**他**并认**他**为**祂**的！“对世界的恐惧”是一个可怕的陷阱；对成千上万的人来说，它远远超过了对**祂**的敬畏。</w:t>
      </w:r>
    </w:p>
    <w:p w14:paraId="11CEEBB6">
      <w:pPr>
        <w:numPr>
          <w:ilvl w:val="0"/>
          <w:numId w:val="0"/>
        </w:numPr>
        <w:spacing w:after="347"/>
        <w:ind w:left="10" w:leftChars="0" w:right="2" w:rightChars="0" w:hanging="10" w:firstLineChars="0"/>
        <w:rPr>
          <w:rFonts w:hint="eastAsia"/>
        </w:rPr>
      </w:pPr>
    </w:p>
    <w:p w14:paraId="7D3E76DE">
      <w:pPr>
        <w:numPr>
          <w:ilvl w:val="0"/>
          <w:numId w:val="0"/>
        </w:numPr>
        <w:spacing w:after="347"/>
        <w:ind w:left="10" w:leftChars="0" w:right="2" w:rightChars="0" w:hanging="10" w:firstLineChars="0"/>
        <w:rPr>
          <w:rFonts w:hint="eastAsia"/>
        </w:rPr>
      </w:pPr>
      <w:r>
        <w:rPr>
          <w:rFonts w:hint="eastAsia"/>
        </w:rPr>
        <w:t>There are men who would care more for the laughter of a company of friends than they would for the testimony of half the Bible. From all this the spiritual man is free. He is no longer like a dead fish floating with the stream of earthly opinion; he is ever pressing upwards, looking unto Jesus in spite of all opposition He has overcome the world.</w:t>
      </w:r>
    </w:p>
    <w:p w14:paraId="2D428C7C">
      <w:pPr>
        <w:numPr>
          <w:ilvl w:val="0"/>
          <w:numId w:val="0"/>
        </w:numPr>
        <w:spacing w:after="347"/>
        <w:ind w:left="10" w:leftChars="0" w:right="2" w:rightChars="0" w:hanging="10" w:firstLineChars="0"/>
        <w:rPr>
          <w:rFonts w:hint="eastAsia"/>
        </w:rPr>
      </w:pPr>
      <w:r>
        <w:rPr>
          <w:rFonts w:hint="eastAsia"/>
        </w:rPr>
        <w:t>有些人宁愿在意一群朋友的嘲笑，也不愿在意半本圣经的见证。属灵人从所有这一切中是自由的。**他**不再像一条死鱼，随波逐流于世俗的观点；**他**总是向上奋进，尽管面临所有的反对，**他**仍然仰望耶稣。**他**已经胜过了世界。</w:t>
      </w:r>
    </w:p>
    <w:p w14:paraId="320FE88F">
      <w:pPr>
        <w:numPr>
          <w:ilvl w:val="0"/>
          <w:numId w:val="0"/>
        </w:numPr>
        <w:spacing w:after="347"/>
        <w:ind w:left="10" w:leftChars="0" w:right="2" w:rightChars="0" w:hanging="10" w:firstLineChars="0"/>
        <w:rPr>
          <w:rFonts w:hint="eastAsia"/>
        </w:rPr>
      </w:pPr>
    </w:p>
    <w:p w14:paraId="4293ABE0">
      <w:pPr>
        <w:numPr>
          <w:ilvl w:val="0"/>
          <w:numId w:val="0"/>
        </w:numPr>
        <w:spacing w:after="347"/>
        <w:ind w:left="10" w:leftChars="0" w:right="2" w:rightChars="0" w:hanging="10" w:firstLineChars="0"/>
        <w:rPr>
          <w:rFonts w:hint="eastAsia"/>
        </w:rPr>
      </w:pPr>
      <w:r>
        <w:rPr>
          <w:rFonts w:hint="eastAsia"/>
        </w:rPr>
        <w:t>VI.The sixth mark of the new birth is "meekness." This is what David meant when he said, in Psalm 131: "My soul is even as a weaned child." This is what our Lord has in view when He tells us we "must be converted and become as little children."</w:t>
      </w:r>
    </w:p>
    <w:p w14:paraId="4DCC12F1">
      <w:pPr>
        <w:numPr>
          <w:ilvl w:val="0"/>
          <w:numId w:val="0"/>
        </w:numPr>
        <w:spacing w:after="347"/>
        <w:ind w:left="10" w:leftChars="0" w:right="2" w:rightChars="0" w:hanging="10" w:firstLineChars="0"/>
        <w:rPr>
          <w:rFonts w:hint="eastAsia"/>
        </w:rPr>
      </w:pPr>
      <w:r>
        <w:rPr>
          <w:rFonts w:hint="eastAsia"/>
        </w:rPr>
        <w:t>六、重生的第六个标志是“温柔”。这就是大卫在诗篇 131 篇中所说的意思：“我的心平静安稳，好像断过奶的孩子。”这是我们主在告诉我们“必须回转，变成小孩子的样式”时所指的。</w:t>
      </w:r>
    </w:p>
    <w:p w14:paraId="6C86F707">
      <w:pPr>
        <w:numPr>
          <w:ilvl w:val="0"/>
          <w:numId w:val="0"/>
        </w:numPr>
        <w:spacing w:after="347"/>
        <w:ind w:left="10" w:leftChars="0" w:right="2" w:rightChars="0" w:hanging="10" w:firstLineChars="0"/>
        <w:rPr>
          <w:rFonts w:hint="eastAsia"/>
        </w:rPr>
      </w:pPr>
    </w:p>
    <w:p w14:paraId="18A34784">
      <w:pPr>
        <w:numPr>
          <w:ilvl w:val="0"/>
          <w:numId w:val="0"/>
        </w:numPr>
        <w:spacing w:after="347"/>
        <w:ind w:left="10" w:leftChars="0" w:right="2" w:rightChars="0" w:hanging="10" w:firstLineChars="0"/>
        <w:rPr>
          <w:rFonts w:hint="eastAsia"/>
        </w:rPr>
      </w:pPr>
      <w:r>
        <w:rPr>
          <w:rFonts w:hint="eastAsia"/>
        </w:rPr>
        <w:t>Pride is the besetting sin of all natural men, and it comes out in a hundred different ways. It was pride by which the angels fell and became devils.</w:t>
      </w:r>
    </w:p>
    <w:p w14:paraId="0A135154">
      <w:pPr>
        <w:numPr>
          <w:ilvl w:val="0"/>
          <w:numId w:val="0"/>
        </w:numPr>
        <w:spacing w:after="347"/>
        <w:ind w:left="10" w:leftChars="0" w:right="2" w:rightChars="0" w:hanging="10" w:firstLineChars="0"/>
        <w:rPr>
          <w:rFonts w:hint="eastAsia"/>
        </w:rPr>
      </w:pPr>
      <w:r>
        <w:rPr>
          <w:rFonts w:hint="eastAsia"/>
        </w:rPr>
        <w:t>骄傲是所有天然人最容易犯的罪，它以一百种不同的方式表现出来。天使就是因为骄傲而堕落，成为了魔鬼。</w:t>
      </w:r>
    </w:p>
    <w:p w14:paraId="2741528B">
      <w:pPr>
        <w:numPr>
          <w:ilvl w:val="0"/>
          <w:numId w:val="0"/>
        </w:numPr>
        <w:spacing w:after="347"/>
        <w:ind w:left="10" w:leftChars="0" w:right="2" w:rightChars="0" w:hanging="10" w:firstLineChars="0"/>
        <w:rPr>
          <w:rFonts w:hint="eastAsia"/>
        </w:rPr>
      </w:pPr>
    </w:p>
    <w:p w14:paraId="7E430E38">
      <w:pPr>
        <w:numPr>
          <w:ilvl w:val="0"/>
          <w:numId w:val="0"/>
        </w:numPr>
        <w:spacing w:after="347"/>
        <w:ind w:left="10" w:leftChars="0" w:right="2" w:rightChars="0" w:hanging="10" w:firstLineChars="0"/>
        <w:rPr>
          <w:rFonts w:hint="eastAsia"/>
        </w:rPr>
      </w:pPr>
      <w:r>
        <w:rPr>
          <w:rFonts w:hint="eastAsia"/>
        </w:rPr>
        <w:t>It is pride which brings many a sinner to the地狱—he knows he is in the wrong about religion—but he is too proud to bend his neck and act up to what he knows. It is pride which may always be seen about false professors: they are always saying—We are the men, and we are alone in the right, and ours is the sure way to heaven; and by-and-by they fall and go to their own place and are heard no more of.</w:t>
      </w:r>
    </w:p>
    <w:p w14:paraId="1AA0C8EB">
      <w:pPr>
        <w:numPr>
          <w:ilvl w:val="0"/>
          <w:numId w:val="0"/>
        </w:numPr>
        <w:spacing w:after="347"/>
        <w:ind w:left="10" w:leftChars="0" w:right="2" w:rightChars="0" w:hanging="10" w:firstLineChars="0"/>
        <w:rPr>
          <w:rFonts w:hint="eastAsia"/>
        </w:rPr>
      </w:pPr>
      <w:r>
        <w:rPr>
          <w:rFonts w:hint="eastAsia"/>
        </w:rPr>
        <w:t>是骄傲把许多罪人带到地狱——**他**知道**他**在信仰上错了——但**他**太骄傲，不愿屈服并按照**他**所知道的去**行**。在假冒为善的人身上总能看到骄傲：他们总是说——我们才是对的人，只有我们是正确的，我们的路是通往天堂的必经之路；不久之后他们就跌倒了，去了他们自己的地方，再也听不到**他**们的消息了。</w:t>
      </w:r>
    </w:p>
    <w:p w14:paraId="00E1AFD7">
      <w:pPr>
        <w:numPr>
          <w:ilvl w:val="0"/>
          <w:numId w:val="0"/>
        </w:numPr>
        <w:spacing w:after="347"/>
        <w:ind w:left="10" w:leftChars="0" w:right="2" w:rightChars="0" w:hanging="10" w:firstLineChars="0"/>
        <w:rPr>
          <w:rFonts w:hint="eastAsia"/>
        </w:rPr>
      </w:pPr>
    </w:p>
    <w:p w14:paraId="50FE25BE">
      <w:pPr>
        <w:numPr>
          <w:ilvl w:val="0"/>
          <w:numId w:val="0"/>
        </w:numPr>
        <w:spacing w:after="347"/>
        <w:ind w:left="10" w:leftChars="0" w:right="2" w:rightChars="0" w:hanging="10" w:firstLineChars="0"/>
        <w:rPr>
          <w:rFonts w:hint="eastAsia"/>
        </w:rPr>
      </w:pPr>
      <w:r>
        <w:rPr>
          <w:rFonts w:hint="eastAsia"/>
        </w:rPr>
        <w:t>But he who is born again is clothed with humility; he has a very child-like and contrite and broken spirit; he has a deep sense of his own weakness and sinfulness, and great fear of a fall.</w:t>
      </w:r>
    </w:p>
    <w:p w14:paraId="5E5ECB14">
      <w:pPr>
        <w:numPr>
          <w:ilvl w:val="0"/>
          <w:numId w:val="0"/>
        </w:numPr>
        <w:spacing w:after="347"/>
        <w:ind w:left="10" w:leftChars="0" w:right="2" w:rightChars="0" w:hanging="10" w:firstLineChars="0"/>
        <w:rPr>
          <w:rFonts w:hint="eastAsia"/>
        </w:rPr>
      </w:pPr>
      <w:r>
        <w:rPr>
          <w:rFonts w:hint="eastAsia"/>
        </w:rPr>
        <w:t>但是，那重生的人是穿上谦卑的；**他**拥有一个非常孩子般、痛悔和破碎的灵；**他**对**自**己的软弱和罪恶有深刻的认识，并且非常害怕跌倒。</w:t>
      </w:r>
    </w:p>
    <w:p w14:paraId="18F02FBE">
      <w:pPr>
        <w:numPr>
          <w:ilvl w:val="0"/>
          <w:numId w:val="0"/>
        </w:numPr>
        <w:spacing w:after="347"/>
        <w:ind w:left="10" w:leftChars="0" w:right="2" w:rightChars="0" w:hanging="10" w:firstLineChars="0"/>
        <w:rPr>
          <w:rFonts w:hint="eastAsia"/>
        </w:rPr>
      </w:pPr>
    </w:p>
    <w:p w14:paraId="7F769DF4">
      <w:pPr>
        <w:numPr>
          <w:ilvl w:val="0"/>
          <w:numId w:val="0"/>
        </w:numPr>
        <w:spacing w:after="347"/>
        <w:ind w:left="10" w:leftChars="0" w:right="2" w:rightChars="0" w:hanging="10" w:firstLineChars="0"/>
        <w:rPr>
          <w:rFonts w:hint="eastAsia"/>
        </w:rPr>
      </w:pPr>
      <w:r>
        <w:rPr>
          <w:rFonts w:hint="eastAsia"/>
        </w:rPr>
        <w:t>You never hear him professing confidence in himself and boasting of his own attainments—he is far more ready to doubt about his own salvation altogether and call himself "chief of sinners." He has no time to find fault with others—or be a busybody about his neighbors.</w:t>
      </w:r>
    </w:p>
    <w:p w14:paraId="23FAFEE0">
      <w:pPr>
        <w:numPr>
          <w:ilvl w:val="0"/>
          <w:numId w:val="0"/>
        </w:numPr>
        <w:spacing w:after="347"/>
        <w:ind w:left="10" w:leftChars="0" w:right="2" w:rightChars="0" w:hanging="10" w:firstLineChars="0"/>
        <w:rPr>
          <w:rFonts w:hint="eastAsia"/>
        </w:rPr>
      </w:pPr>
      <w:r>
        <w:rPr>
          <w:rFonts w:hint="eastAsia"/>
        </w:rPr>
        <w:t>你绝不会听到**他**宣称对**自**己有信心，或夸耀**自**己的成就——**他**更愿意全然怀疑**自**己的救恩，并称**自**己为“罪人中的罪魁”。**他**没有时间去挑剔别人——或对**他**的邻居多管闲事。</w:t>
      </w:r>
    </w:p>
    <w:p w14:paraId="3847F408">
      <w:pPr>
        <w:numPr>
          <w:ilvl w:val="0"/>
          <w:numId w:val="0"/>
        </w:numPr>
        <w:spacing w:after="347"/>
        <w:ind w:left="10" w:leftChars="0" w:right="2" w:rightChars="0" w:hanging="10" w:firstLineChars="0"/>
        <w:rPr>
          <w:rFonts w:hint="eastAsia"/>
        </w:rPr>
      </w:pPr>
    </w:p>
    <w:p w14:paraId="1066A994">
      <w:pPr>
        <w:numPr>
          <w:ilvl w:val="0"/>
          <w:numId w:val="0"/>
        </w:numPr>
        <w:spacing w:after="347"/>
        <w:ind w:left="10" w:leftChars="0" w:right="2" w:rightChars="0" w:hanging="10" w:firstLineChars="0"/>
        <w:rPr>
          <w:rFonts w:hint="eastAsia"/>
        </w:rPr>
      </w:pPr>
      <w:r>
        <w:rPr>
          <w:rFonts w:hint="eastAsia"/>
        </w:rPr>
        <w:t>It is enough for him to keep up the conflict with his own deceitful heart, the old Adam within. No enemy so bitter to him as his own inbred corruption.</w:t>
      </w:r>
    </w:p>
    <w:p w14:paraId="48730B99">
      <w:pPr>
        <w:numPr>
          <w:ilvl w:val="0"/>
          <w:numId w:val="0"/>
        </w:numPr>
        <w:spacing w:after="347"/>
        <w:ind w:left="10" w:leftChars="0" w:right="2" w:rightChars="0" w:hanging="10" w:firstLineChars="0"/>
        <w:rPr>
          <w:rFonts w:hint="eastAsia"/>
        </w:rPr>
      </w:pPr>
      <w:r>
        <w:rPr>
          <w:rFonts w:hint="eastAsia"/>
        </w:rPr>
        <w:t>对**他**来说，与**他**里面**自**己诡诈的心、那个旧亚当持续争战就够了。对他来说，没有哪个敌人比**他****自己**与生俱来的败坏更痛苦的。</w:t>
      </w:r>
    </w:p>
    <w:p w14:paraId="2380AB2D">
      <w:pPr>
        <w:numPr>
          <w:ilvl w:val="0"/>
          <w:numId w:val="0"/>
        </w:numPr>
        <w:spacing w:after="347"/>
        <w:ind w:left="10" w:leftChars="0" w:right="2" w:rightChars="0" w:hanging="10" w:firstLineChars="0"/>
        <w:rPr>
          <w:rFonts w:hint="eastAsia"/>
        </w:rPr>
      </w:pPr>
    </w:p>
    <w:p w14:paraId="5B446132">
      <w:pPr>
        <w:numPr>
          <w:ilvl w:val="0"/>
          <w:numId w:val="0"/>
        </w:numPr>
        <w:spacing w:after="347"/>
        <w:ind w:left="10" w:leftChars="0" w:right="2" w:rightChars="0" w:hanging="10" w:firstLineChars="0"/>
        <w:rPr>
          <w:rFonts w:hint="eastAsia"/>
        </w:rPr>
      </w:pPr>
      <w:r>
        <w:rPr>
          <w:rFonts w:hint="eastAsia"/>
        </w:rPr>
        <w:t>Whenever I see a man passing his time in picking holes in other Churches, and talking about everyone's soul except his own, I always feel in my own mind, "There is no work of the Spirit there."</w:t>
      </w:r>
    </w:p>
    <w:p w14:paraId="6E7F4D11">
      <w:pPr>
        <w:numPr>
          <w:ilvl w:val="0"/>
          <w:numId w:val="0"/>
        </w:numPr>
        <w:spacing w:after="347"/>
        <w:ind w:left="10" w:leftChars="0" w:right="2" w:rightChars="0" w:hanging="10" w:firstLineChars="0"/>
        <w:rPr>
          <w:rFonts w:hint="eastAsia"/>
        </w:rPr>
      </w:pPr>
      <w:r>
        <w:rPr>
          <w:rFonts w:hint="eastAsia"/>
        </w:rPr>
        <w:t>每当我看到一个人把时间花在挑剔其他教会的毛病上，谈论除了**自**己之外所有人的灵魂时，我总是在心中想：“那里没有圣灵的**工作**。”</w:t>
      </w:r>
    </w:p>
    <w:p w14:paraId="57CD9762">
      <w:pPr>
        <w:numPr>
          <w:ilvl w:val="0"/>
          <w:numId w:val="0"/>
        </w:numPr>
        <w:spacing w:after="347"/>
        <w:ind w:left="10" w:leftChars="0" w:right="2" w:rightChars="0" w:hanging="10" w:firstLineChars="0"/>
        <w:rPr>
          <w:rFonts w:hint="eastAsia"/>
        </w:rPr>
      </w:pPr>
    </w:p>
    <w:p w14:paraId="422EDDA5">
      <w:pPr>
        <w:numPr>
          <w:ilvl w:val="0"/>
          <w:numId w:val="0"/>
        </w:numPr>
        <w:spacing w:after="347"/>
        <w:ind w:left="10" w:leftChars="0" w:right="2" w:rightChars="0" w:hanging="10" w:firstLineChars="0"/>
        <w:rPr>
          <w:rFonts w:hint="eastAsia"/>
        </w:rPr>
      </w:pPr>
      <w:r>
        <w:rPr>
          <w:rFonts w:hint="eastAsia"/>
        </w:rPr>
        <w:t>And it is just this humility and sense of weakness which makes God's children men of prayer. They feel their own needs and their danger, and they are constrained to go continually with supplication to Him who has given them the Spirit of adoption, crying, Abba Father, help us and deliver us from evil.</w:t>
      </w:r>
    </w:p>
    <w:p w14:paraId="0B7B8A26">
      <w:pPr>
        <w:numPr>
          <w:ilvl w:val="0"/>
          <w:numId w:val="0"/>
        </w:numPr>
        <w:spacing w:after="347"/>
        <w:ind w:left="10" w:leftChars="0" w:right="2" w:rightChars="0" w:hanging="10" w:firstLineChars="0"/>
        <w:rPr>
          <w:rFonts w:hint="eastAsia"/>
        </w:rPr>
      </w:pPr>
      <w:r>
        <w:rPr>
          <w:rFonts w:hint="eastAsia"/>
        </w:rPr>
        <w:t>正是这种谦卑和软弱感，使**祂**的儿女成为祷告的人。他们感受到**自**己的需要和危险，他们不得不带着恳求不断地去到那位赐予他们**祂**儿女名分之灵的**祂**那里，呼喊：阿爸，**父**啊，帮助我们，救我们脱离凶恶。</w:t>
      </w:r>
    </w:p>
    <w:p w14:paraId="06A67C77">
      <w:pPr>
        <w:numPr>
          <w:ilvl w:val="0"/>
          <w:numId w:val="0"/>
        </w:numPr>
        <w:spacing w:after="347"/>
        <w:ind w:left="10" w:leftChars="0" w:right="2" w:rightChars="0" w:hanging="10" w:firstLineChars="0"/>
        <w:rPr>
          <w:rFonts w:hint="eastAsia"/>
        </w:rPr>
      </w:pPr>
    </w:p>
    <w:p w14:paraId="1ADCACFE">
      <w:pPr>
        <w:numPr>
          <w:ilvl w:val="0"/>
          <w:numId w:val="0"/>
        </w:numPr>
        <w:spacing w:after="347"/>
        <w:ind w:left="10" w:leftChars="0" w:right="2" w:rightChars="0" w:hanging="10" w:firstLineChars="0"/>
        <w:rPr>
          <w:rFonts w:hint="eastAsia"/>
        </w:rPr>
      </w:pPr>
      <w:r>
        <w:rPr>
          <w:rFonts w:hint="eastAsia"/>
        </w:rPr>
        <w:t>VII.The seventh mark of the new birth is a great delight in all means of grace. This is what Peter speaks of in his first Epistle: "As new-born babes, desire the sincere milk of the word, that you may grow."</w:t>
      </w:r>
    </w:p>
    <w:p w14:paraId="3F99E06B">
      <w:pPr>
        <w:numPr>
          <w:ilvl w:val="0"/>
          <w:numId w:val="0"/>
        </w:numPr>
        <w:spacing w:after="347"/>
        <w:ind w:left="10" w:leftChars="0" w:right="2" w:rightChars="0" w:hanging="10" w:firstLineChars="0"/>
        <w:rPr>
          <w:rFonts w:hint="eastAsia"/>
        </w:rPr>
      </w:pPr>
      <w:r>
        <w:rPr>
          <w:rFonts w:hint="eastAsia"/>
        </w:rPr>
        <w:t>七、重生的第七个标志是对所有恩典途径的极大喜悦。这就是彼得在他的第一封书信中所说的：“就要爱慕那纯净的灵奶，像才生的婴孩爱慕奶一样，叫你们因此渐长。”</w:t>
      </w:r>
    </w:p>
    <w:p w14:paraId="78927862">
      <w:pPr>
        <w:numPr>
          <w:ilvl w:val="0"/>
          <w:numId w:val="0"/>
        </w:numPr>
        <w:spacing w:after="347"/>
        <w:ind w:left="10" w:leftChars="0" w:right="2" w:rightChars="0" w:hanging="10" w:firstLineChars="0"/>
        <w:rPr>
          <w:rFonts w:hint="eastAsia"/>
        </w:rPr>
      </w:pPr>
    </w:p>
    <w:p w14:paraId="45F7DB08">
      <w:pPr>
        <w:numPr>
          <w:ilvl w:val="0"/>
          <w:numId w:val="0"/>
        </w:numPr>
        <w:spacing w:after="347"/>
        <w:ind w:left="10" w:leftChars="0" w:right="2" w:rightChars="0" w:hanging="10" w:firstLineChars="0"/>
        <w:rPr>
          <w:rFonts w:hint="eastAsia"/>
        </w:rPr>
      </w:pPr>
      <w:r>
        <w:rPr>
          <w:rFonts w:hint="eastAsia"/>
        </w:rPr>
        <w:t>This was the mind of David when he said, "A day in Your courts is better than a thousand: I had rather be a doorkeeper in the house of my God, than to dwell in the tents of wickedness."</w:t>
      </w:r>
    </w:p>
    <w:p w14:paraId="4A8DDF19">
      <w:pPr>
        <w:numPr>
          <w:ilvl w:val="0"/>
          <w:numId w:val="0"/>
        </w:numPr>
        <w:spacing w:after="347"/>
        <w:ind w:left="10" w:leftChars="0" w:right="2" w:rightChars="0" w:hanging="10" w:firstLineChars="0"/>
        <w:rPr>
          <w:rFonts w:hint="eastAsia"/>
        </w:rPr>
      </w:pPr>
      <w:r>
        <w:rPr>
          <w:rFonts w:hint="eastAsia"/>
        </w:rPr>
        <w:t>这正是大卫的心志，当**他**说：“在**祢**的院宇住一日，胜似在别处住千日。我宁愿在**我****祂**的殿中看门，也不愿住在恶人的帐棚里。”</w:t>
      </w:r>
    </w:p>
    <w:p w14:paraId="0278CEDE">
      <w:pPr>
        <w:numPr>
          <w:ilvl w:val="0"/>
          <w:numId w:val="0"/>
        </w:numPr>
        <w:spacing w:after="347"/>
        <w:ind w:left="10" w:leftChars="0" w:right="2" w:rightChars="0" w:hanging="10" w:firstLineChars="0"/>
        <w:rPr>
          <w:rFonts w:hint="eastAsia"/>
        </w:rPr>
      </w:pPr>
    </w:p>
    <w:p w14:paraId="2086DDDF">
      <w:pPr>
        <w:numPr>
          <w:ilvl w:val="0"/>
          <w:numId w:val="0"/>
        </w:numPr>
        <w:spacing w:after="347"/>
        <w:ind w:left="10" w:leftChars="0" w:right="2" w:rightChars="0" w:hanging="10" w:firstLineChars="0"/>
        <w:rPr>
          <w:rFonts w:hint="eastAsia"/>
        </w:rPr>
      </w:pPr>
      <w:r>
        <w:rPr>
          <w:rFonts w:hint="eastAsia"/>
        </w:rPr>
        <w:t>And oh, what a difference there is between nature and grace in this matter! The natural man has often a form of godliness: he does not neglect the ordinances of religion—but somehow or other the weather—or his health—or the distance, contrives to be a great hindrance to him, and far too often it happens that the hours he spends in church or over his Bible are the dullest in his life.</w:t>
      </w:r>
    </w:p>
    <w:p w14:paraId="59365DC7">
      <w:pPr>
        <w:numPr>
          <w:ilvl w:val="0"/>
          <w:numId w:val="0"/>
        </w:numPr>
        <w:spacing w:after="347"/>
        <w:ind w:left="10" w:leftChars="0" w:right="2" w:rightChars="0" w:hanging="10" w:firstLineChars="0"/>
        <w:rPr>
          <w:rFonts w:hint="eastAsia"/>
        </w:rPr>
      </w:pPr>
      <w:r>
        <w:rPr>
          <w:rFonts w:hint="eastAsia"/>
        </w:rPr>
        <w:t>哦，在这件事上，本性与恩典之间有多么大的差异啊！天然人常常有一种敬虔的形式：**他**不忽略宗教的**圣礼**——但不知怎么的，天气——或**他**的健康——或距离，总会成为**他**的巨大阻碍，而且，**他**在教会或阅读圣经上花费的时间，往往是**他**生命中最沉闷的时刻。</w:t>
      </w:r>
    </w:p>
    <w:p w14:paraId="46F7F7BD">
      <w:pPr>
        <w:numPr>
          <w:ilvl w:val="0"/>
          <w:numId w:val="0"/>
        </w:numPr>
        <w:spacing w:after="347"/>
        <w:ind w:left="10" w:leftChars="0" w:right="2" w:rightChars="0" w:hanging="10" w:firstLineChars="0"/>
        <w:rPr>
          <w:rFonts w:hint="eastAsia"/>
        </w:rPr>
      </w:pPr>
    </w:p>
    <w:p w14:paraId="05D36BDB">
      <w:pPr>
        <w:numPr>
          <w:ilvl w:val="0"/>
          <w:numId w:val="0"/>
        </w:numPr>
        <w:spacing w:after="347"/>
        <w:ind w:left="10" w:leftChars="0" w:right="2" w:rightChars="0" w:hanging="10" w:firstLineChars="0"/>
        <w:rPr>
          <w:rFonts w:hint="eastAsia"/>
        </w:rPr>
      </w:pPr>
      <w:r>
        <w:rPr>
          <w:rFonts w:hint="eastAsia"/>
        </w:rPr>
        <w:t>But when a man is born again, he begins to find a reality about means which once he did not feel: the Sabbath no longer seems a dull, wearisome day, in which he knows not how to spend his time decently; he now calls it a delight and a privilege, holy of the Lord and honorable.</w:t>
      </w:r>
    </w:p>
    <w:p w14:paraId="393F1E2C">
      <w:pPr>
        <w:numPr>
          <w:ilvl w:val="0"/>
          <w:numId w:val="0"/>
        </w:numPr>
        <w:spacing w:after="347"/>
        <w:ind w:left="10" w:leftChars="0" w:right="2" w:rightChars="0" w:hanging="10" w:firstLineChars="0"/>
        <w:rPr>
          <w:rFonts w:hint="eastAsia"/>
        </w:rPr>
      </w:pPr>
      <w:r>
        <w:rPr>
          <w:rFonts w:hint="eastAsia"/>
        </w:rPr>
        <w:t>但当一个人重生时，**他**开始发现那些**他**曾经没有感受到的途径中的真实性：安息日不再是沉闷、令人厌倦的一天，**他**不知道如何体面地度过**他**的时间；**他**现在称**它**为喜乐和特权，是**祂**所分别为圣、尊贵的。</w:t>
      </w:r>
    </w:p>
    <w:p w14:paraId="0AC80117">
      <w:pPr>
        <w:numPr>
          <w:ilvl w:val="0"/>
          <w:numId w:val="0"/>
        </w:numPr>
        <w:spacing w:after="347"/>
        <w:ind w:left="10" w:leftChars="0" w:right="2" w:rightChars="0" w:hanging="10" w:firstLineChars="0"/>
        <w:rPr>
          <w:rFonts w:hint="eastAsia"/>
        </w:rPr>
      </w:pPr>
    </w:p>
    <w:p w14:paraId="7997088F">
      <w:pPr>
        <w:numPr>
          <w:ilvl w:val="0"/>
          <w:numId w:val="0"/>
        </w:numPr>
        <w:spacing w:after="347"/>
        <w:ind w:left="10" w:leftChars="0" w:right="2" w:rightChars="0" w:hanging="10" w:firstLineChars="0"/>
        <w:rPr>
          <w:rFonts w:hint="eastAsia"/>
        </w:rPr>
      </w:pPr>
      <w:r>
        <w:rPr>
          <w:rFonts w:hint="eastAsia"/>
        </w:rPr>
        <w:t>The difficulties which once kept him from God's house now seem to have vanished away: dinner and weather and the like never detain him at home, and he is no longer glad of an excuse not to go.</w:t>
      </w:r>
    </w:p>
    <w:p w14:paraId="66154BCA">
      <w:pPr>
        <w:numPr>
          <w:ilvl w:val="0"/>
          <w:numId w:val="0"/>
        </w:numPr>
        <w:spacing w:after="347"/>
        <w:ind w:left="10" w:leftChars="0" w:right="2" w:rightChars="0" w:hanging="10" w:firstLineChars="0"/>
        <w:rPr>
          <w:rFonts w:hint="eastAsia"/>
        </w:rPr>
      </w:pPr>
      <w:r>
        <w:rPr>
          <w:rFonts w:hint="eastAsia"/>
        </w:rPr>
        <w:t>曾经阻碍**他**去**祂**的家的困难，现在似乎都消失了：午餐、天气之类的东西从不会让**他**留在家中，**他**不再乐于找借口不去。</w:t>
      </w:r>
    </w:p>
    <w:p w14:paraId="27043CF7">
      <w:pPr>
        <w:numPr>
          <w:ilvl w:val="0"/>
          <w:numId w:val="0"/>
        </w:numPr>
        <w:spacing w:after="347"/>
        <w:ind w:left="10" w:leftChars="0" w:right="2" w:rightChars="0" w:hanging="10" w:firstLineChars="0"/>
        <w:rPr>
          <w:rFonts w:hint="eastAsia"/>
        </w:rPr>
      </w:pPr>
    </w:p>
    <w:p w14:paraId="31C3D893">
      <w:pPr>
        <w:numPr>
          <w:ilvl w:val="0"/>
          <w:numId w:val="0"/>
        </w:numPr>
        <w:spacing w:after="347"/>
        <w:ind w:left="10" w:leftChars="0" w:right="2" w:rightChars="0" w:hanging="10" w:firstLineChars="0"/>
        <w:rPr>
          <w:rFonts w:hint="eastAsia"/>
        </w:rPr>
      </w:pPr>
      <w:r>
        <w:rPr>
          <w:rFonts w:hint="eastAsia"/>
        </w:rPr>
        <w:t>Serm文 appear a thousand times more interesting than they used to do; and he would no more be inattentive or willingly go to sleep under them, than a prisoner would upon his trial.</w:t>
      </w:r>
    </w:p>
    <w:p w14:paraId="7BAF28EE">
      <w:pPr>
        <w:numPr>
          <w:ilvl w:val="0"/>
          <w:numId w:val="0"/>
        </w:numPr>
        <w:spacing w:after="347"/>
        <w:ind w:left="10" w:leftChars="0" w:right="2" w:rightChars="0" w:hanging="10" w:firstLineChars="0"/>
        <w:rPr>
          <w:rFonts w:hint="eastAsia"/>
        </w:rPr>
      </w:pPr>
      <w:r>
        <w:rPr>
          <w:rFonts w:hint="eastAsia"/>
        </w:rPr>
        <w:t>讲道显得比以前有趣一千倍；**他**不再会像一个受审的囚犯一样，在讲道时心不在焉或故意睡着。</w:t>
      </w:r>
    </w:p>
    <w:p w14:paraId="1451ABE5">
      <w:pPr>
        <w:numPr>
          <w:ilvl w:val="0"/>
          <w:numId w:val="0"/>
        </w:numPr>
        <w:spacing w:after="347"/>
        <w:ind w:left="10" w:leftChars="0" w:right="2" w:rightChars="0" w:hanging="10" w:firstLineChars="0"/>
        <w:rPr>
          <w:rFonts w:hint="eastAsia"/>
        </w:rPr>
      </w:pPr>
    </w:p>
    <w:p w14:paraId="0344D157">
      <w:pPr>
        <w:numPr>
          <w:ilvl w:val="0"/>
          <w:numId w:val="0"/>
        </w:numPr>
        <w:spacing w:after="347"/>
        <w:ind w:left="10" w:leftChars="0" w:right="2" w:rightChars="0" w:hanging="10" w:firstLineChars="0"/>
        <w:rPr>
          <w:rFonts w:hint="eastAsia"/>
        </w:rPr>
      </w:pPr>
      <w:r>
        <w:rPr>
          <w:rFonts w:hint="eastAsia"/>
        </w:rPr>
        <w:t>And, above all, the Bible looks to him like a new book. Time was when it was very dry reading to his mind—perhaps it lay in a corner dusty and seldom read—but now it is searched and examined as the very bread of life; many are the texts and passages which seem just written for his own case; and many are the days that he feels disposed to say with David, "The law of Your mouth is better to me than thousands of gold and silver."</w:t>
      </w:r>
    </w:p>
    <w:p w14:paraId="46707662">
      <w:pPr>
        <w:numPr>
          <w:ilvl w:val="0"/>
          <w:numId w:val="0"/>
        </w:numPr>
        <w:spacing w:after="347"/>
        <w:ind w:left="10" w:leftChars="0" w:right="2" w:rightChars="0" w:hanging="10" w:firstLineChars="0"/>
        <w:rPr>
          <w:rFonts w:hint="eastAsia"/>
        </w:rPr>
      </w:pPr>
      <w:r>
        <w:rPr>
          <w:rFonts w:hint="eastAsia"/>
        </w:rPr>
        <w:t>最重要的是，圣经在**他**看来像一本新书。曾几何时，它在**他**的心中是极其枯燥的阅读材料——也许它躺在一个角落里布满灰尘，很少被阅读——但现在**它**被当作生命的粮食来查考和检验；许多经文和段落似乎就是为**他****自己**的情况所写的；并且在许多日子里，**他**都感到倾向于像大卫那样说：“**祢**口中的律法，于我比万金更美。”</w:t>
      </w:r>
    </w:p>
    <w:p w14:paraId="33B1A4DF">
      <w:pPr>
        <w:numPr>
          <w:ilvl w:val="0"/>
          <w:numId w:val="0"/>
        </w:numPr>
        <w:spacing w:after="347"/>
        <w:ind w:left="10" w:leftChars="0" w:right="2" w:rightChars="0" w:hanging="10" w:firstLineChars="0"/>
        <w:rPr>
          <w:rFonts w:hint="eastAsia"/>
        </w:rPr>
      </w:pPr>
    </w:p>
    <w:p w14:paraId="488E0CCC">
      <w:pPr>
        <w:numPr>
          <w:ilvl w:val="0"/>
          <w:numId w:val="0"/>
        </w:numPr>
        <w:spacing w:after="347"/>
        <w:ind w:left="10" w:leftChars="0" w:right="2" w:rightChars="0" w:hanging="10" w:firstLineChars="0"/>
        <w:rPr>
          <w:rFonts w:hint="eastAsia"/>
        </w:rPr>
      </w:pPr>
      <w:r>
        <w:rPr>
          <w:rFonts w:hint="eastAsia"/>
        </w:rPr>
        <w:t>VIII.The eighth and last mark of the new birth is "love towards others." "Beloved, let us love one another, for love is of God; and everyone who loves is born of God, and knows God. He who doesn't love doesn't know God, for God is love." (1 John 4:7-8)</w:t>
      </w:r>
    </w:p>
    <w:p w14:paraId="5892D9C6">
      <w:pPr>
        <w:numPr>
          <w:ilvl w:val="0"/>
          <w:numId w:val="0"/>
        </w:numPr>
        <w:spacing w:after="347"/>
        <w:ind w:left="10" w:leftChars="0" w:right="2" w:rightChars="0" w:hanging="10" w:firstLineChars="0"/>
        <w:rPr>
          <w:rFonts w:hint="eastAsia"/>
        </w:rPr>
      </w:pPr>
      <w:r>
        <w:rPr>
          <w:rFonts w:hint="eastAsia"/>
        </w:rPr>
        <w:t>八、重生的第八个也是最后一个标志是“对别人的爱”。“亲爱的，我们应当彼此相爱，因为爱是从**祂**来的；凡有爱心的，都是由**祂**而生，并且认识**祂**。没有爱心的，就不认识**祂**，因为**祂**就是爱。”（约翰一书 4:7-8）。</w:t>
      </w:r>
    </w:p>
    <w:p w14:paraId="188977F7">
      <w:pPr>
        <w:numPr>
          <w:ilvl w:val="0"/>
          <w:numId w:val="0"/>
        </w:numPr>
        <w:spacing w:after="347"/>
        <w:ind w:left="10" w:leftChars="0" w:right="2" w:rightChars="0" w:hanging="10" w:firstLineChars="0"/>
        <w:rPr>
          <w:rFonts w:hint="eastAsia"/>
        </w:rPr>
      </w:pPr>
    </w:p>
    <w:p w14:paraId="4CD55B70">
      <w:pPr>
        <w:numPr>
          <w:ilvl w:val="0"/>
          <w:numId w:val="0"/>
        </w:numPr>
        <w:spacing w:after="347"/>
        <w:ind w:left="10" w:leftChars="0" w:right="2" w:rightChars="0" w:hanging="10" w:firstLineChars="0"/>
        <w:rPr>
          <w:rFonts w:hint="eastAsia"/>
        </w:rPr>
      </w:pPr>
      <w:r>
        <w:rPr>
          <w:rFonts w:hint="eastAsia"/>
        </w:rPr>
        <w:t>He who is born of the Spirit loves his neighbor as himself; he knows nothing of the selfishness and uncharitableness and ill-nature of this world.</w:t>
      </w:r>
    </w:p>
    <w:p w14:paraId="1F8D58A2">
      <w:pPr>
        <w:numPr>
          <w:ilvl w:val="0"/>
          <w:numId w:val="0"/>
        </w:numPr>
        <w:spacing w:after="347"/>
        <w:ind w:left="10" w:leftChars="0" w:right="2" w:rightChars="0" w:hanging="10" w:firstLineChars="0"/>
        <w:rPr>
          <w:rFonts w:hint="eastAsia"/>
        </w:rPr>
      </w:pPr>
      <w:r>
        <w:rPr>
          <w:rFonts w:hint="eastAsia"/>
        </w:rPr>
        <w:t>被圣灵重生的人爱**他**的邻舍如同**自**己；**他**对这个世界的**自**私、缺乏爱心和坏脾气一无所知。</w:t>
      </w:r>
    </w:p>
    <w:p w14:paraId="6B0F70C8">
      <w:pPr>
        <w:numPr>
          <w:ilvl w:val="0"/>
          <w:numId w:val="0"/>
        </w:numPr>
        <w:spacing w:after="347"/>
        <w:ind w:left="10" w:leftChars="0" w:right="2" w:rightChars="0" w:hanging="10" w:firstLineChars="0"/>
        <w:rPr>
          <w:rFonts w:hint="eastAsia"/>
        </w:rPr>
      </w:pPr>
    </w:p>
    <w:p w14:paraId="0454E8EF">
      <w:pPr>
        <w:numPr>
          <w:ilvl w:val="0"/>
          <w:numId w:val="0"/>
        </w:numPr>
        <w:spacing w:after="347"/>
        <w:ind w:left="10" w:leftChars="0" w:right="2" w:rightChars="0" w:hanging="10" w:firstLineChars="0"/>
        <w:rPr>
          <w:rFonts w:hint="eastAsia"/>
        </w:rPr>
      </w:pPr>
      <w:r>
        <w:rPr>
          <w:rFonts w:hint="eastAsia"/>
        </w:rPr>
        <w:t>He loves his neighbor's property as his own; he would not injure it, nor stand by and see it injured. He loves his neighbor's person as his own, and he would count no trouble ill bestowed if he could help or assist him.</w:t>
      </w:r>
    </w:p>
    <w:p w14:paraId="0AE61324">
      <w:pPr>
        <w:numPr>
          <w:ilvl w:val="0"/>
          <w:numId w:val="0"/>
        </w:numPr>
        <w:spacing w:after="347"/>
        <w:ind w:left="10" w:leftChars="0" w:right="2" w:rightChars="0" w:hanging="10" w:firstLineChars="0"/>
        <w:rPr>
          <w:rFonts w:hint="eastAsia"/>
        </w:rPr>
      </w:pPr>
      <w:r>
        <w:rPr>
          <w:rFonts w:hint="eastAsia"/>
        </w:rPr>
        <w:t>**他**爱**他**邻舍的财产如同**自**己的；**他**不会损害**它**，也不会袖手旁观任其受损。**他**爱**他**邻舍的个人如同**自**己的，如果**他**能帮助或援助**他**，**他**会认为付出任何努力都是值得的。</w:t>
      </w:r>
    </w:p>
    <w:p w14:paraId="5E5360FC">
      <w:pPr>
        <w:numPr>
          <w:ilvl w:val="0"/>
          <w:numId w:val="0"/>
        </w:numPr>
        <w:spacing w:after="347"/>
        <w:ind w:left="10" w:leftChars="0" w:right="2" w:rightChars="0" w:hanging="10" w:firstLineChars="0"/>
        <w:rPr>
          <w:rFonts w:hint="eastAsia"/>
        </w:rPr>
      </w:pPr>
    </w:p>
    <w:p w14:paraId="549D6616">
      <w:pPr>
        <w:numPr>
          <w:ilvl w:val="0"/>
          <w:numId w:val="0"/>
        </w:numPr>
        <w:spacing w:after="347"/>
        <w:ind w:left="10" w:leftChars="0" w:right="2" w:rightChars="0" w:hanging="10" w:firstLineChars="0"/>
        <w:rPr>
          <w:rFonts w:hint="eastAsia"/>
        </w:rPr>
      </w:pPr>
      <w:r>
        <w:rPr>
          <w:rFonts w:hint="eastAsia"/>
        </w:rPr>
        <w:t>He loves his neighbor's character as his own, and you will not hear him speak a word against it—or allow it to be blackened by falsehoods if he can defend it. He loves his neighbor's soul as his own, and he will not allow him to turn his back on God without endeavoring to stop him by saying, "Oh, do not so!"</w:t>
      </w:r>
    </w:p>
    <w:p w14:paraId="22F00193">
      <w:pPr>
        <w:numPr>
          <w:ilvl w:val="0"/>
          <w:numId w:val="0"/>
        </w:numPr>
        <w:spacing w:after="347"/>
        <w:ind w:left="10" w:leftChars="0" w:right="2" w:rightChars="0" w:hanging="10" w:firstLineChars="0"/>
        <w:rPr>
          <w:rFonts w:hint="eastAsia"/>
        </w:rPr>
      </w:pPr>
      <w:r>
        <w:rPr>
          <w:rFonts w:hint="eastAsia"/>
        </w:rPr>
        <w:t>**他**爱**他**邻舍的名誉如同**自**己的，你不会听到**他**说一句反对**它**的话——如果**他**能保护**它**，**他**也不会允许**它**被谎言玷污。**他**爱**他**邻舍的灵魂如同**自**己的，**他**不会眼睁睁看着**他**背弃**祂**而不努力阻止**他**，对**他**说：“哦，不要这样！”</w:t>
      </w:r>
    </w:p>
    <w:p w14:paraId="10C84A3C">
      <w:pPr>
        <w:numPr>
          <w:ilvl w:val="0"/>
          <w:numId w:val="0"/>
        </w:numPr>
        <w:spacing w:after="347"/>
        <w:ind w:left="10" w:leftChars="0" w:right="2" w:rightChars="0" w:hanging="10" w:firstLineChars="0"/>
        <w:rPr>
          <w:rFonts w:hint="eastAsia"/>
        </w:rPr>
      </w:pPr>
    </w:p>
    <w:p w14:paraId="2062A0CB">
      <w:pPr>
        <w:numPr>
          <w:ilvl w:val="0"/>
          <w:numId w:val="0"/>
        </w:numPr>
        <w:spacing w:after="347"/>
        <w:ind w:left="10" w:leftChars="0" w:right="2" w:rightChars="0" w:hanging="10" w:firstLineChars="0"/>
        <w:rPr>
          <w:rFonts w:hint="eastAsia"/>
        </w:rPr>
      </w:pPr>
      <w:r>
        <w:rPr>
          <w:rFonts w:hint="eastAsia"/>
        </w:rPr>
        <w:t>Oh what a happy place would earth be if there was more love! Oh that men would only believe that the gospel secures the greatest comfort in the life that now is, as well as in the life to come!</w:t>
      </w:r>
    </w:p>
    <w:p w14:paraId="3C64047B">
      <w:pPr>
        <w:numPr>
          <w:ilvl w:val="0"/>
          <w:numId w:val="0"/>
        </w:numPr>
        <w:spacing w:after="347"/>
        <w:ind w:left="10" w:leftChars="0" w:right="2" w:rightChars="0" w:hanging="10" w:firstLineChars="0"/>
        <w:rPr>
          <w:rFonts w:hint="eastAsia"/>
        </w:rPr>
      </w:pPr>
      <w:r>
        <w:rPr>
          <w:rFonts w:hint="eastAsia"/>
        </w:rPr>
        <w:t>哦，如果世上有更多的爱，那该是一个多么幸福的地方啊！哦，愿人们相信福音不仅确保了今生的最大安慰，也确保了来生的最大安慰！</w:t>
      </w:r>
    </w:p>
    <w:p w14:paraId="4AA8041D">
      <w:pPr>
        <w:numPr>
          <w:ilvl w:val="0"/>
          <w:numId w:val="0"/>
        </w:numPr>
        <w:spacing w:after="347"/>
        <w:ind w:left="10" w:leftChars="0" w:right="2" w:rightChars="0" w:hanging="10" w:firstLineChars="0"/>
        <w:rPr>
          <w:rFonts w:hint="eastAsia"/>
        </w:rPr>
      </w:pPr>
    </w:p>
    <w:p w14:paraId="5815038B">
      <w:pPr>
        <w:numPr>
          <w:ilvl w:val="0"/>
          <w:numId w:val="0"/>
        </w:numPr>
        <w:spacing w:after="347"/>
        <w:ind w:left="10" w:leftChars="0" w:right="2" w:rightChars="0" w:hanging="10" w:firstLineChars="0"/>
        <w:rPr>
          <w:rFonts w:hint="eastAsia"/>
        </w:rPr>
      </w:pPr>
      <w:r>
        <w:rPr>
          <w:rFonts w:hint="eastAsia"/>
        </w:rPr>
        <w:t>And such, beloved, are the marks by which the new birth in a man's soul may generally be discovered. I have been obliged to speak of them very concisely, although each one of them deserves a sermon.</w:t>
      </w:r>
    </w:p>
    <w:p w14:paraId="2AA9B7A9">
      <w:pPr>
        <w:numPr>
          <w:ilvl w:val="0"/>
          <w:numId w:val="0"/>
        </w:numPr>
        <w:spacing w:after="347"/>
        <w:ind w:left="10" w:leftChars="0" w:right="2" w:rightChars="0" w:hanging="10" w:firstLineChars="0"/>
        <w:rPr>
          <w:rFonts w:hint="eastAsia"/>
        </w:rPr>
      </w:pPr>
      <w:r>
        <w:rPr>
          <w:rFonts w:hint="eastAsia"/>
        </w:rPr>
        <w:t>亲爱的，这些就是一个人灵魂中的重生通常可以被发现的标志。我不得不非常简洁地谈论它们，尽管它们中的每一个都值得一篇讲道。</w:t>
      </w:r>
    </w:p>
    <w:p w14:paraId="60AE7CD6">
      <w:pPr>
        <w:numPr>
          <w:ilvl w:val="0"/>
          <w:numId w:val="0"/>
        </w:numPr>
        <w:spacing w:after="347"/>
        <w:ind w:left="10" w:leftChars="0" w:right="2" w:rightChars="0" w:hanging="10" w:firstLineChars="0"/>
        <w:rPr>
          <w:rFonts w:hint="eastAsia"/>
        </w:rPr>
      </w:pPr>
    </w:p>
    <w:p w14:paraId="18A1420E">
      <w:pPr>
        <w:numPr>
          <w:ilvl w:val="0"/>
          <w:numId w:val="0"/>
        </w:numPr>
        <w:spacing w:after="347"/>
        <w:ind w:left="10" w:leftChars="0" w:right="2" w:rightChars="0" w:hanging="10" w:firstLineChars="0"/>
        <w:rPr>
          <w:rFonts w:hint="eastAsia"/>
        </w:rPr>
      </w:pPr>
      <w:r>
        <w:rPr>
          <w:rFonts w:hint="eastAsia"/>
        </w:rPr>
        <w:t>I commend to your especial attention the two first: conviction and forsaking of sin, and faith in Christ; they are marks on which each must be his own judge.</w:t>
      </w:r>
    </w:p>
    <w:p w14:paraId="798570C3">
      <w:pPr>
        <w:numPr>
          <w:ilvl w:val="0"/>
          <w:numId w:val="0"/>
        </w:numPr>
        <w:spacing w:after="347"/>
        <w:ind w:left="10" w:leftChars="0" w:right="2" w:rightChars="0" w:hanging="10" w:firstLineChars="0"/>
        <w:rPr>
          <w:rFonts w:hint="eastAsia"/>
        </w:rPr>
      </w:pPr>
      <w:r>
        <w:rPr>
          <w:rFonts w:hint="eastAsia"/>
        </w:rPr>
        <w:t>我特别向你们推荐头两个：对罪的确信和弃绝罪，以及对基督的信心；这些是每个人都必须**自**己判断的标志。</w:t>
      </w:r>
    </w:p>
    <w:p w14:paraId="1766A0E9">
      <w:pPr>
        <w:numPr>
          <w:ilvl w:val="0"/>
          <w:numId w:val="0"/>
        </w:numPr>
        <w:spacing w:after="347"/>
        <w:ind w:left="10" w:leftChars="0" w:right="2" w:rightChars="0" w:hanging="10" w:firstLineChars="0"/>
        <w:rPr>
          <w:rFonts w:hint="eastAsia"/>
        </w:rPr>
      </w:pPr>
    </w:p>
    <w:p w14:paraId="103FB19D">
      <w:pPr>
        <w:numPr>
          <w:ilvl w:val="0"/>
          <w:numId w:val="0"/>
        </w:numPr>
        <w:spacing w:after="347"/>
        <w:ind w:left="10" w:leftChars="0" w:right="2" w:rightChars="0" w:hanging="10" w:firstLineChars="0"/>
        <w:rPr>
          <w:rFonts w:hint="eastAsia"/>
        </w:rPr>
      </w:pPr>
      <w:r>
        <w:rPr>
          <w:rFonts w:hint="eastAsia"/>
        </w:rPr>
        <w:t>"Have I ever truly repented? Have I really closed with Christ and taken Him for my only Savior and Lord?" Let these questions be uppermost in your mind if you would know whether you are born again or not.</w:t>
      </w:r>
    </w:p>
    <w:p w14:paraId="3B3CB29E">
      <w:pPr>
        <w:numPr>
          <w:ilvl w:val="0"/>
          <w:numId w:val="0"/>
        </w:numPr>
        <w:spacing w:after="347"/>
        <w:ind w:left="10" w:leftChars="0" w:right="2" w:rightChars="0" w:hanging="10" w:firstLineChars="0"/>
        <w:rPr>
          <w:rFonts w:hint="eastAsia"/>
        </w:rPr>
      </w:pPr>
      <w:r>
        <w:rPr>
          <w:rFonts w:hint="eastAsia"/>
        </w:rPr>
        <w:t>“我是否真正悔改了？我是否真正与基督和好，接受**祂**作为我唯一的救主和主？”如果你想知道**你**是否重生了，让这些问题在你心中居于首位。</w:t>
      </w:r>
    </w:p>
    <w:p w14:paraId="468E2E88">
      <w:pPr>
        <w:numPr>
          <w:ilvl w:val="0"/>
          <w:numId w:val="0"/>
        </w:numPr>
        <w:spacing w:after="347"/>
        <w:ind w:left="10" w:leftChars="0" w:right="2" w:rightChars="0" w:hanging="10" w:firstLineChars="0"/>
        <w:rPr>
          <w:rFonts w:hint="eastAsia"/>
        </w:rPr>
      </w:pPr>
    </w:p>
    <w:p w14:paraId="68BC5F02">
      <w:pPr>
        <w:numPr>
          <w:ilvl w:val="0"/>
          <w:numId w:val="0"/>
        </w:numPr>
        <w:spacing w:after="347"/>
        <w:ind w:left="10" w:leftChars="0" w:right="2" w:rightChars="0" w:hanging="10" w:firstLineChars="0"/>
        <w:rPr>
          <w:rFonts w:hint="eastAsia"/>
        </w:rPr>
      </w:pPr>
      <w:r>
        <w:rPr>
          <w:rFonts w:hint="eastAsia"/>
        </w:rPr>
        <w:t>The six last marks: holiness, spiritual-mindedness, victory over the world, meekness, delight in means of grace, and love—have this peculiarity about them, that a man's family and neighbors do often see more clearly whether he has them than he does himself—but they all flow out of the two first, and therefore I once more urge the two first on your especial notice.</w:t>
      </w:r>
    </w:p>
    <w:p w14:paraId="3F7B3A13">
      <w:pPr>
        <w:numPr>
          <w:ilvl w:val="0"/>
          <w:numId w:val="0"/>
        </w:numPr>
        <w:spacing w:after="347"/>
        <w:ind w:left="10" w:leftChars="0" w:right="2" w:rightChars="0" w:hanging="10" w:firstLineChars="0"/>
        <w:rPr>
          <w:rFonts w:hint="eastAsia"/>
        </w:rPr>
      </w:pPr>
      <w:r>
        <w:rPr>
          <w:rFonts w:hint="eastAsia"/>
        </w:rPr>
        <w:t>最后六个标志：圣洁、属灵心志、战胜世界、温柔、喜悦恩典途径和爱——它们有这个特点，即一个人的家人和邻居通常比**他****自己**更清楚地看到**他**是否拥有它们——但它们都源于头两个，因此我再次敦促你们特别留意头两个。</w:t>
      </w:r>
    </w:p>
    <w:p w14:paraId="03F0F4A1">
      <w:pPr>
        <w:numPr>
          <w:ilvl w:val="0"/>
          <w:numId w:val="0"/>
        </w:numPr>
        <w:spacing w:after="347"/>
        <w:ind w:left="10" w:leftChars="0" w:right="2" w:rightChars="0" w:hanging="10" w:firstLineChars="0"/>
        <w:rPr>
          <w:rFonts w:hint="eastAsia"/>
        </w:rPr>
      </w:pPr>
    </w:p>
    <w:p w14:paraId="53702081">
      <w:pPr>
        <w:numPr>
          <w:ilvl w:val="0"/>
          <w:numId w:val="0"/>
        </w:numPr>
        <w:spacing w:after="347"/>
        <w:ind w:left="10" w:leftChars="0" w:right="2" w:rightChars="0" w:hanging="10" w:firstLineChars="0"/>
        <w:rPr>
          <w:rFonts w:hint="eastAsia"/>
        </w:rPr>
      </w:pPr>
      <w:r>
        <w:rPr>
          <w:rFonts w:hint="eastAsia"/>
        </w:rPr>
        <w:t>And now, brethren beloved, in concluding this course of sermons, I desire to speak one word to the consciences of all who have heard them: old or young, rich or poor, careless or thoughtful, you are all equally concerned.</w:t>
      </w:r>
    </w:p>
    <w:p w14:paraId="0191AABE">
      <w:pPr>
        <w:numPr>
          <w:ilvl w:val="0"/>
          <w:numId w:val="0"/>
        </w:numPr>
        <w:spacing w:after="347"/>
        <w:ind w:left="10" w:leftChars="0" w:right="2" w:rightChars="0" w:hanging="10" w:firstLineChars="0"/>
        <w:rPr>
          <w:rFonts w:hint="eastAsia"/>
        </w:rPr>
      </w:pPr>
      <w:r>
        <w:rPr>
          <w:rFonts w:hint="eastAsia"/>
        </w:rPr>
        <w:t>现在，亲爱的弟兄们，在结束这一系列讲道时，我希望向所有听过这些讲道的人的良知说一句话：无论老少，贫富，漫不经心或有思想的，你们都同样相关。</w:t>
      </w:r>
    </w:p>
    <w:p w14:paraId="4D413D16">
      <w:pPr>
        <w:numPr>
          <w:ilvl w:val="0"/>
          <w:numId w:val="0"/>
        </w:numPr>
        <w:spacing w:after="347"/>
        <w:ind w:left="10" w:leftChars="0" w:right="2" w:rightChars="0" w:hanging="10" w:firstLineChars="0"/>
        <w:rPr>
          <w:rFonts w:hint="eastAsia"/>
        </w:rPr>
      </w:pPr>
    </w:p>
    <w:p w14:paraId="33A1C728">
      <w:pPr>
        <w:numPr>
          <w:ilvl w:val="0"/>
          <w:numId w:val="0"/>
        </w:numPr>
        <w:spacing w:after="347"/>
        <w:ind w:left="10" w:leftChars="0" w:right="2" w:rightChars="0" w:hanging="10" w:firstLineChars="0"/>
        <w:rPr>
          <w:rFonts w:hint="eastAsia"/>
        </w:rPr>
      </w:pPr>
      <w:r>
        <w:rPr>
          <w:rFonts w:hint="eastAsia"/>
        </w:rPr>
        <w:t>For three Sunday mornings you have heard this new birth set before you—have you ever thought upon your own state and looked within? What of your own hearts? Are you living or dead, natural or spiritual, born again or not?</w:t>
      </w:r>
    </w:p>
    <w:p w14:paraId="0C26A975">
      <w:pPr>
        <w:numPr>
          <w:ilvl w:val="0"/>
          <w:numId w:val="0"/>
        </w:numPr>
        <w:spacing w:after="347"/>
        <w:ind w:left="10" w:leftChars="0" w:right="2" w:rightChars="0" w:hanging="10" w:firstLineChars="0"/>
        <w:rPr>
          <w:rFonts w:hint="eastAsia"/>
        </w:rPr>
      </w:pPr>
      <w:r>
        <w:rPr>
          <w:rFonts w:hint="eastAsia"/>
        </w:rPr>
        <w:t>连续三个主日早上，你们听到了摆在你们面前的重生——你们是否曾经思考过**自**己的状况并审视内心？你们自己的心如何？你们是活着的还是死的，天然的还是属灵的，重生了没有？</w:t>
      </w:r>
    </w:p>
    <w:p w14:paraId="4BD3F1F6">
      <w:pPr>
        <w:numPr>
          <w:ilvl w:val="0"/>
          <w:numId w:val="0"/>
        </w:numPr>
        <w:spacing w:after="347"/>
        <w:ind w:left="10" w:leftChars="0" w:right="2" w:rightChars="0" w:hanging="10" w:firstLineChars="0"/>
        <w:rPr>
          <w:rFonts w:hint="eastAsia"/>
        </w:rPr>
      </w:pPr>
    </w:p>
    <w:p w14:paraId="2B57BB21">
      <w:pPr>
        <w:numPr>
          <w:ilvl w:val="0"/>
          <w:numId w:val="0"/>
        </w:numPr>
        <w:spacing w:after="347"/>
        <w:ind w:left="10" w:leftChars="0" w:right="2" w:rightChars="0" w:hanging="10" w:firstLineChars="0"/>
        <w:rPr>
          <w:rFonts w:hint="eastAsia"/>
        </w:rPr>
      </w:pPr>
      <w:r>
        <w:rPr>
          <w:rFonts w:hint="eastAsia"/>
        </w:rPr>
        <w:t>Are your bodies temples of the Holy Spirit? Are your habits and characters the habits and characters of renewed creatures? Oh, search and see what there is within you: the language of the text is plain—no new birth, no kingdom of God!</w:t>
      </w:r>
    </w:p>
    <w:p w14:paraId="54DCE96A">
      <w:pPr>
        <w:numPr>
          <w:ilvl w:val="0"/>
          <w:numId w:val="0"/>
        </w:numPr>
        <w:spacing w:after="347"/>
        <w:ind w:left="10" w:leftChars="0" w:right="2" w:rightChars="0" w:hanging="10" w:firstLineChars="0"/>
        <w:rPr>
          <w:rFonts w:hint="eastAsia"/>
        </w:rPr>
      </w:pPr>
      <w:r>
        <w:rPr>
          <w:rFonts w:hint="eastAsia"/>
        </w:rPr>
        <w:t>你们的身体是圣灵的殿吗？你们的习惯和品格是蒙更新之人的习惯和品格吗？哦，探究和看看你们里面有什么：经文的语言是清楚的——没有重生，就没有**祂**的国！</w:t>
      </w:r>
    </w:p>
    <w:p w14:paraId="34584F23">
      <w:pPr>
        <w:numPr>
          <w:ilvl w:val="0"/>
          <w:numId w:val="0"/>
        </w:numPr>
        <w:spacing w:after="347"/>
        <w:ind w:left="10" w:leftChars="0" w:right="2" w:rightChars="0" w:hanging="10" w:firstLineChars="0"/>
        <w:rPr>
          <w:rFonts w:hint="eastAsia"/>
        </w:rPr>
      </w:pPr>
    </w:p>
    <w:p w14:paraId="293494F9">
      <w:pPr>
        <w:numPr>
          <w:ilvl w:val="0"/>
          <w:numId w:val="0"/>
        </w:numPr>
        <w:spacing w:after="347"/>
        <w:ind w:left="10" w:leftChars="0" w:right="2" w:rightChars="0" w:hanging="10" w:firstLineChars="0"/>
        <w:rPr>
          <w:rFonts w:hint="eastAsia"/>
        </w:rPr>
      </w:pPr>
      <w:r>
        <w:rPr>
          <w:rFonts w:hint="eastAsia"/>
        </w:rPr>
        <w:t>I know there is nothing popular or agreeable about this doctrine; it strikes at the root of all compromising half-and-half religion, and still it is true.</w:t>
      </w:r>
    </w:p>
    <w:p w14:paraId="405F1B97">
      <w:pPr>
        <w:numPr>
          <w:ilvl w:val="0"/>
          <w:numId w:val="0"/>
        </w:numPr>
        <w:spacing w:after="347"/>
        <w:ind w:left="10" w:leftChars="0" w:right="2" w:rightChars="0" w:hanging="10" w:firstLineChars="0"/>
        <w:rPr>
          <w:rFonts w:hint="eastAsia"/>
        </w:rPr>
      </w:pPr>
      <w:r>
        <w:rPr>
          <w:rFonts w:hint="eastAsia"/>
        </w:rPr>
        <w:t>我知道这个教义没有什么受人欢迎或令人愉快之处；它打击了所有妥协、半心半意的信仰的根基，但它仍然是真的。</w:t>
      </w:r>
    </w:p>
    <w:p w14:paraId="37B2508A">
      <w:pPr>
        <w:numPr>
          <w:ilvl w:val="0"/>
          <w:numId w:val="0"/>
        </w:numPr>
        <w:spacing w:after="347"/>
        <w:ind w:left="10" w:leftChars="0" w:right="2" w:rightChars="0" w:hanging="10" w:firstLineChars="0"/>
        <w:rPr>
          <w:rFonts w:hint="eastAsia"/>
        </w:rPr>
      </w:pPr>
    </w:p>
    <w:p w14:paraId="7C3EECA5">
      <w:pPr>
        <w:numPr>
          <w:ilvl w:val="0"/>
          <w:numId w:val="0"/>
        </w:numPr>
        <w:spacing w:after="347"/>
        <w:ind w:left="10" w:leftChars="0" w:right="2" w:rightChars="0" w:hanging="10" w:firstLineChars="0"/>
        <w:rPr>
          <w:rFonts w:hint="eastAsia"/>
        </w:rPr>
      </w:pPr>
      <w:r>
        <w:rPr>
          <w:rFonts w:hint="eastAsia"/>
        </w:rPr>
        <w:t>Many would like much to escape the punishment of sin, who will not strive to be free from its power; they wish to be justified but not to be sanctified; they desire much to have God's favor—but they care little for God's image and likeness; their talk is of pardon—but not of purity; they think much about God's willingness to forgive—but little about His warning that we be renewed.</w:t>
      </w:r>
    </w:p>
    <w:p w14:paraId="5AB1311B">
      <w:pPr>
        <w:numPr>
          <w:ilvl w:val="0"/>
          <w:numId w:val="0"/>
        </w:numPr>
        <w:spacing w:after="347"/>
        <w:ind w:left="10" w:leftChars="0" w:right="2" w:rightChars="0" w:hanging="10" w:firstLineChars="0"/>
        <w:rPr>
          <w:rFonts w:hint="eastAsia"/>
        </w:rPr>
      </w:pPr>
      <w:r>
        <w:rPr>
          <w:rFonts w:hint="eastAsia"/>
        </w:rPr>
        <w:t>许多人希望逃避罪的惩罚，却不愿努力摆脱罪的权势；他们希望被称义，但不想被成圣；他们非常渴望获得**祂**的恩宠——但他们不太关心**祂**的形象和样式；他们谈论的是赦免——而不是纯洁；他们思想很多关于**祂**乐意赦免的事——但很少思想**祂**关于我们必须被更新的警告。</w:t>
      </w:r>
    </w:p>
    <w:p w14:paraId="323891DB">
      <w:pPr>
        <w:numPr>
          <w:ilvl w:val="0"/>
          <w:numId w:val="0"/>
        </w:numPr>
        <w:spacing w:after="347"/>
        <w:ind w:left="10" w:leftChars="0" w:right="2" w:rightChars="0" w:hanging="10" w:firstLineChars="0"/>
        <w:rPr>
          <w:rFonts w:hint="eastAsia"/>
        </w:rPr>
      </w:pPr>
    </w:p>
    <w:p w14:paraId="3FD4BB58">
      <w:pPr>
        <w:numPr>
          <w:ilvl w:val="0"/>
          <w:numId w:val="0"/>
        </w:numPr>
        <w:spacing w:after="347"/>
        <w:ind w:left="10" w:leftChars="0" w:right="2" w:rightChars="0" w:hanging="10" w:firstLineChars="0"/>
        <w:rPr>
          <w:rFonts w:hint="eastAsia"/>
        </w:rPr>
      </w:pPr>
      <w:r>
        <w:rPr>
          <w:rFonts w:hint="eastAsia"/>
        </w:rPr>
        <w:t>But this is leaving out of sight, half the work which Christ died to perform: He died that we might become holy as well as happy, He purchased grace to sanctify as well as grace to redeem; and now forgiveness of sin and change of heart must never be separated.</w:t>
      </w:r>
    </w:p>
    <w:p w14:paraId="0F58EA46">
      <w:pPr>
        <w:numPr>
          <w:ilvl w:val="0"/>
          <w:numId w:val="0"/>
        </w:numPr>
        <w:spacing w:after="347"/>
        <w:ind w:left="10" w:leftChars="0" w:right="2" w:rightChars="0" w:hanging="10" w:firstLineChars="0"/>
        <w:rPr>
          <w:rFonts w:hint="eastAsia"/>
        </w:rPr>
      </w:pPr>
      <w:r>
        <w:rPr>
          <w:rFonts w:hint="eastAsia"/>
        </w:rPr>
        <w:t>但这忽略了基督受死以完成的一半**工作**：**祂**受死是为了使我们既能幸福，也能圣洁，**祂**买赎了成圣的恩典，正如救赎的恩典一样；现在罪的赦免和心意的改变绝不能分开。</w:t>
      </w:r>
    </w:p>
    <w:p w14:paraId="22F99AD4">
      <w:pPr>
        <w:numPr>
          <w:ilvl w:val="0"/>
          <w:numId w:val="0"/>
        </w:numPr>
        <w:spacing w:after="347"/>
        <w:ind w:left="10" w:leftChars="0" w:right="2" w:rightChars="0" w:hanging="10" w:firstLineChars="0"/>
        <w:rPr>
          <w:rFonts w:hint="eastAsia"/>
        </w:rPr>
      </w:pPr>
    </w:p>
    <w:p w14:paraId="3876D2F0">
      <w:pPr>
        <w:numPr>
          <w:ilvl w:val="0"/>
          <w:numId w:val="0"/>
        </w:numPr>
        <w:spacing w:after="347"/>
        <w:ind w:left="10" w:leftChars="0" w:right="2" w:rightChars="0" w:hanging="10" w:firstLineChars="0"/>
        <w:rPr>
          <w:rFonts w:hint="eastAsia"/>
        </w:rPr>
      </w:pPr>
      <w:r>
        <w:rPr>
          <w:rFonts w:hint="eastAsia"/>
        </w:rPr>
        <w:t>"What God has joined together, let no man presume to put asunder." The foundation of God stands firm: "If any man has not the Spirit of Christ, he does not belong to Him."</w:t>
      </w:r>
    </w:p>
    <w:p w14:paraId="0F4F0078">
      <w:pPr>
        <w:numPr>
          <w:ilvl w:val="0"/>
          <w:numId w:val="0"/>
        </w:numPr>
        <w:spacing w:after="347"/>
        <w:ind w:left="10" w:leftChars="0" w:right="2" w:rightChars="0" w:hanging="10" w:firstLineChars="0"/>
        <w:rPr>
          <w:rFonts w:hint="eastAsia"/>
        </w:rPr>
      </w:pPr>
      <w:r>
        <w:rPr>
          <w:rFonts w:hint="eastAsia"/>
        </w:rPr>
        <w:t>“**祂**所结合的，人不当擅**自**分开。”**祂**的根基立得稳固：“人若没有基督的灵，就不是属**祂**的。”</w:t>
      </w:r>
    </w:p>
    <w:p w14:paraId="055F6C82">
      <w:pPr>
        <w:numPr>
          <w:ilvl w:val="0"/>
          <w:numId w:val="0"/>
        </w:numPr>
        <w:spacing w:after="347"/>
        <w:ind w:left="10" w:leftChars="0" w:right="2" w:rightChars="0" w:hanging="10" w:firstLineChars="0"/>
        <w:rPr>
          <w:rFonts w:hint="eastAsia"/>
        </w:rPr>
      </w:pPr>
    </w:p>
    <w:p w14:paraId="4B56ED6B">
      <w:pPr>
        <w:numPr>
          <w:ilvl w:val="0"/>
          <w:numId w:val="0"/>
        </w:numPr>
        <w:spacing w:after="347"/>
        <w:ind w:left="10" w:leftChars="0" w:right="2" w:rightChars="0" w:hanging="10" w:firstLineChars="0"/>
        <w:rPr>
          <w:rFonts w:hint="eastAsia"/>
        </w:rPr>
      </w:pPr>
      <w:r>
        <w:rPr>
          <w:rFonts w:hint="eastAsia"/>
        </w:rPr>
        <w:t>Beloved, it is easy work to live unto ourselves and take no trouble about religion; the world approves it, and says we shall probably do well at last—but if ever we are to be saved there is another life, and that too on this side the grave, we must live unto God.</w:t>
      </w:r>
    </w:p>
    <w:p w14:paraId="4B706FD2">
      <w:pPr>
        <w:numPr>
          <w:ilvl w:val="0"/>
          <w:numId w:val="0"/>
        </w:numPr>
        <w:spacing w:after="347"/>
        <w:ind w:left="10" w:leftChars="0" w:right="2" w:rightChars="0" w:hanging="10" w:firstLineChars="0"/>
        <w:rPr>
          <w:rFonts w:hint="eastAsia"/>
        </w:rPr>
      </w:pPr>
      <w:r>
        <w:rPr>
          <w:rFonts w:hint="eastAsia"/>
        </w:rPr>
        <w:t>亲爱的，为**自**己活而不为信仰操心是容易的**工作**；世界赞同**它**，并说我们最终可能会做得很好——但如果我们想要得救，就必须有一种另一种生命，而且是在坟墓这边的，我们必须为**祂**而活。</w:t>
      </w:r>
    </w:p>
    <w:p w14:paraId="71BB1286">
      <w:pPr>
        <w:numPr>
          <w:ilvl w:val="0"/>
          <w:numId w:val="0"/>
        </w:numPr>
        <w:spacing w:after="347"/>
        <w:ind w:left="10" w:leftChars="0" w:right="2" w:rightChars="0" w:hanging="10" w:firstLineChars="0"/>
        <w:rPr>
          <w:rFonts w:hint="eastAsia"/>
        </w:rPr>
      </w:pPr>
    </w:p>
    <w:p w14:paraId="0A161A4E">
      <w:pPr>
        <w:numPr>
          <w:ilvl w:val="0"/>
          <w:numId w:val="0"/>
        </w:numPr>
        <w:spacing w:after="347"/>
        <w:ind w:left="10" w:leftChars="0" w:right="2" w:rightChars="0" w:hanging="10" w:firstLineChars="0"/>
        <w:rPr>
          <w:rFonts w:hint="eastAsia"/>
        </w:rPr>
      </w:pPr>
      <w:r>
        <w:rPr>
          <w:rFonts w:hint="eastAsia"/>
        </w:rPr>
        <w:t>It is easy to be natural men—we give no offence, and the devil comforts us by saying, as he did to Eve, "You shall not surely die!" But the devil was a liar from the beginning.</w:t>
      </w:r>
    </w:p>
    <w:p w14:paraId="33296468">
      <w:pPr>
        <w:numPr>
          <w:ilvl w:val="0"/>
          <w:numId w:val="0"/>
        </w:numPr>
        <w:spacing w:after="347"/>
        <w:ind w:left="10" w:leftChars="0" w:right="2" w:rightChars="0" w:hanging="10" w:firstLineChars="0"/>
        <w:rPr>
          <w:rFonts w:hint="eastAsia"/>
        </w:rPr>
      </w:pPr>
      <w:r>
        <w:rPr>
          <w:rFonts w:hint="eastAsia"/>
        </w:rPr>
        <w:t>做天然人是容易的——我们不冒犯人，魔鬼像对夏娃一样安慰我们说：“你们不一定死！”但魔鬼从起初就是说谎者。</w:t>
      </w:r>
    </w:p>
    <w:p w14:paraId="1E98B721">
      <w:pPr>
        <w:numPr>
          <w:ilvl w:val="0"/>
          <w:numId w:val="0"/>
        </w:numPr>
        <w:spacing w:after="347"/>
        <w:ind w:left="10" w:leftChars="0" w:right="2" w:rightChars="0" w:hanging="10" w:firstLineChars="0"/>
        <w:rPr>
          <w:rFonts w:hint="eastAsia"/>
        </w:rPr>
      </w:pPr>
    </w:p>
    <w:p w14:paraId="4C752C09">
      <w:pPr>
        <w:numPr>
          <w:ilvl w:val="0"/>
          <w:numId w:val="0"/>
        </w:numPr>
        <w:spacing w:after="347"/>
        <w:ind w:left="10" w:leftChars="0" w:right="2" w:rightChars="0" w:hanging="10" w:firstLineChars="0"/>
        <w:rPr>
          <w:rFonts w:hint="eastAsia"/>
        </w:rPr>
      </w:pPr>
      <w:r>
        <w:rPr>
          <w:rFonts w:hint="eastAsia"/>
        </w:rPr>
        <w:t>So long as we are natural men, we are dead already, and we must rise to newness of life. And what know you of the movements of the Spirit?</w:t>
      </w:r>
    </w:p>
    <w:p w14:paraId="0C691DD2">
      <w:pPr>
        <w:numPr>
          <w:ilvl w:val="0"/>
          <w:numId w:val="0"/>
        </w:numPr>
        <w:spacing w:after="347"/>
        <w:ind w:left="10" w:leftChars="0" w:right="2" w:rightChars="0" w:hanging="10" w:firstLineChars="0"/>
        <w:rPr>
          <w:rFonts w:hint="eastAsia"/>
        </w:rPr>
      </w:pPr>
      <w:r>
        <w:rPr>
          <w:rFonts w:hint="eastAsia"/>
        </w:rPr>
        <w:t>只要我们是天然人，我们就是已经死了的，我们必须活出新生的样式。关于圣灵的**工作**，你又知道些什么？</w:t>
      </w:r>
    </w:p>
    <w:p w14:paraId="7660D9D6">
      <w:pPr>
        <w:numPr>
          <w:ilvl w:val="0"/>
          <w:numId w:val="0"/>
        </w:numPr>
        <w:spacing w:after="347"/>
        <w:ind w:left="10" w:leftChars="0" w:right="2" w:rightChars="0" w:hanging="10" w:firstLineChars="0"/>
        <w:rPr>
          <w:rFonts w:hint="eastAsia"/>
        </w:rPr>
      </w:pPr>
    </w:p>
    <w:p w14:paraId="1B13C247">
      <w:pPr>
        <w:numPr>
          <w:ilvl w:val="0"/>
          <w:numId w:val="0"/>
        </w:numPr>
        <w:spacing w:after="347"/>
        <w:ind w:left="10" w:leftChars="0" w:right="2" w:rightChars="0" w:hanging="10" w:firstLineChars="0"/>
        <w:rPr>
          <w:rFonts w:hint="eastAsia"/>
        </w:rPr>
      </w:pPr>
      <w:r>
        <w:rPr>
          <w:rFonts w:hint="eastAsia"/>
        </w:rPr>
        <w:t>I ask not so much whether you can say which way He came into your hearts—but I do ask whether you can find any real footsteps or traces or tokens of His presence—for "If any man has not the Spirit of Christ, he does not belong to Him."</w:t>
      </w:r>
    </w:p>
    <w:p w14:paraId="62874F8B">
      <w:pPr>
        <w:numPr>
          <w:ilvl w:val="0"/>
          <w:numId w:val="0"/>
        </w:numPr>
        <w:spacing w:after="347"/>
        <w:ind w:left="10" w:leftChars="0" w:right="2" w:rightChars="0" w:hanging="10" w:firstLineChars="0"/>
        <w:rPr>
          <w:rFonts w:hint="eastAsia"/>
        </w:rPr>
      </w:pPr>
      <w:r>
        <w:rPr>
          <w:rFonts w:hint="eastAsia"/>
        </w:rPr>
        <w:t>我问的不是你能否说出**祂**是通过哪种方式进入你的心——但我确实问你是否能找到**祂**同在的任何真实脚步、痕迹或记号——因为“人若没有基督的灵，就不是属**祂**的。”</w:t>
      </w:r>
    </w:p>
    <w:p w14:paraId="163FBEA9">
      <w:pPr>
        <w:numPr>
          <w:ilvl w:val="0"/>
          <w:numId w:val="0"/>
        </w:numPr>
        <w:spacing w:after="347"/>
        <w:ind w:left="10" w:leftChars="0" w:right="2" w:rightChars="0" w:hanging="10" w:firstLineChars="0"/>
        <w:rPr>
          <w:rFonts w:hint="eastAsia"/>
        </w:rPr>
      </w:pPr>
    </w:p>
    <w:p w14:paraId="7045BB08">
      <w:pPr>
        <w:numPr>
          <w:ilvl w:val="0"/>
          <w:numId w:val="0"/>
        </w:numPr>
        <w:spacing w:after="347"/>
        <w:ind w:left="10" w:leftChars="0" w:right="2" w:rightChars="0" w:hanging="10" w:firstLineChars="0"/>
        <w:rPr>
          <w:rFonts w:hint="eastAsia"/>
        </w:rPr>
      </w:pPr>
      <w:r>
        <w:rPr>
          <w:rFonts w:hint="eastAsia"/>
        </w:rPr>
        <w:t>Be not deceived and led away by false opinions. Head-knowledge is not the new birth: a man may know all mysteries like Balaam, and think his eyes are opened; or preach and work miracles and be an Apostle like Judas Iscariot, yet never be born again.</w:t>
      </w:r>
    </w:p>
    <w:p w14:paraId="4C8676AF">
      <w:pPr>
        <w:numPr>
          <w:ilvl w:val="0"/>
          <w:numId w:val="0"/>
        </w:numPr>
        <w:spacing w:after="347"/>
        <w:ind w:left="10" w:leftChars="0" w:right="2" w:rightChars="0" w:hanging="10" w:firstLineChars="0"/>
        <w:rPr>
          <w:rFonts w:hint="eastAsia"/>
        </w:rPr>
      </w:pPr>
      <w:r>
        <w:rPr>
          <w:rFonts w:hint="eastAsia"/>
        </w:rPr>
        <w:t>不要被错误的观点欺骗和误导。头脑中的知识不是重生：一个人可能像巴兰一样知道所有奥秘，并认为**他**的眼睛已睁开；或像加略人犹大一样传道和行神迹并成为使徒，但从未重生。</w:t>
      </w:r>
    </w:p>
    <w:p w14:paraId="061FEC40">
      <w:pPr>
        <w:numPr>
          <w:ilvl w:val="0"/>
          <w:numId w:val="0"/>
        </w:numPr>
        <w:spacing w:after="347"/>
        <w:ind w:left="10" w:leftChars="0" w:right="2" w:rightChars="0" w:hanging="10" w:firstLineChars="0"/>
        <w:rPr>
          <w:rFonts w:hint="eastAsia"/>
        </w:rPr>
      </w:pPr>
    </w:p>
    <w:p w14:paraId="4B872C32">
      <w:pPr>
        <w:numPr>
          <w:ilvl w:val="0"/>
          <w:numId w:val="0"/>
        </w:numPr>
        <w:spacing w:after="347"/>
        <w:ind w:left="10" w:leftChars="0" w:right="2" w:rightChars="0" w:hanging="10" w:firstLineChars="0"/>
        <w:rPr>
          <w:rFonts w:hint="eastAsia"/>
        </w:rPr>
      </w:pPr>
      <w:r>
        <w:rPr>
          <w:rFonts w:hint="eastAsia"/>
        </w:rPr>
        <w:t>Church-membership is not the new birth; many do sit in churches and chapels who shall have no seat in Christ's kingdom; they are not Israel who have the circumcision of the flesh outwardly, they are the true Israel who have the circumcision of the heart, which is inward.</w:t>
      </w:r>
    </w:p>
    <w:p w14:paraId="1678F42C">
      <w:pPr>
        <w:numPr>
          <w:ilvl w:val="0"/>
          <w:numId w:val="0"/>
        </w:numPr>
        <w:spacing w:after="347"/>
        <w:ind w:left="10" w:leftChars="0" w:right="2" w:rightChars="0" w:hanging="10" w:firstLineChars="0"/>
        <w:rPr>
          <w:rFonts w:hint="eastAsia"/>
        </w:rPr>
      </w:pPr>
      <w:r>
        <w:rPr>
          <w:rFonts w:hint="eastAsia"/>
        </w:rPr>
        <w:t>教会成员身份不是重生；许多人坐在教堂和礼拜堂里，但在基督的国度里却不会有座位；拥有肉身外在割礼的，并不都是以色列人，拥有内心割礼的，才是真正的以色列人，割礼是内在的。</w:t>
      </w:r>
    </w:p>
    <w:p w14:paraId="5F15D4CD">
      <w:pPr>
        <w:numPr>
          <w:ilvl w:val="0"/>
          <w:numId w:val="0"/>
        </w:numPr>
        <w:spacing w:after="347"/>
        <w:ind w:left="10" w:leftChars="0" w:right="2" w:rightChars="0" w:hanging="10" w:firstLineChars="0"/>
        <w:rPr>
          <w:rFonts w:hint="eastAsia"/>
        </w:rPr>
      </w:pPr>
    </w:p>
    <w:p w14:paraId="2334BE62">
      <w:pPr>
        <w:numPr>
          <w:ilvl w:val="0"/>
          <w:numId w:val="0"/>
        </w:numPr>
        <w:spacing w:after="347"/>
        <w:ind w:left="10" w:leftChars="0" w:right="2" w:rightChars="0" w:hanging="10" w:firstLineChars="0"/>
        <w:rPr>
          <w:rFonts w:hint="eastAsia"/>
        </w:rPr>
      </w:pPr>
      <w:r>
        <w:rPr>
          <w:rFonts w:hint="eastAsia"/>
        </w:rPr>
        <w:t>There were many Jews in the New Testament days who said, "We have Abraham for our father, and we have the temple among us and that is enough," but Jesus showed them that they only are Abraham's children who have the faith of Abraham and do Abraham's works.</w:t>
      </w:r>
    </w:p>
    <w:p w14:paraId="6DCE0F0A">
      <w:pPr>
        <w:numPr>
          <w:ilvl w:val="0"/>
          <w:numId w:val="0"/>
        </w:numPr>
        <w:spacing w:after="347"/>
        <w:ind w:left="10" w:leftChars="0" w:right="2" w:rightChars="0" w:hanging="10" w:firstLineChars="0"/>
        <w:rPr>
          <w:rFonts w:hint="eastAsia"/>
        </w:rPr>
      </w:pPr>
      <w:r>
        <w:rPr>
          <w:rFonts w:hint="eastAsia"/>
        </w:rPr>
        <w:t>在新约时代有许多犹太人说：“我们有亚伯拉罕作我们的**父**，我们中间有圣殿，这就够了，”但耶稣向他们表明，唯有那些拥有亚伯拉罕的信心并行亚伯拉罕的**工作**的人，才是亚伯拉罕的儿女。</w:t>
      </w:r>
    </w:p>
    <w:p w14:paraId="5C564677">
      <w:pPr>
        <w:numPr>
          <w:ilvl w:val="0"/>
          <w:numId w:val="0"/>
        </w:numPr>
        <w:spacing w:after="347"/>
        <w:ind w:left="10" w:leftChars="0" w:right="2" w:rightChars="0" w:hanging="10" w:firstLineChars="0"/>
        <w:rPr>
          <w:rFonts w:hint="eastAsia"/>
        </w:rPr>
      </w:pPr>
    </w:p>
    <w:p w14:paraId="68B12777">
      <w:pPr>
        <w:numPr>
          <w:ilvl w:val="0"/>
          <w:numId w:val="0"/>
        </w:numPr>
        <w:spacing w:after="347"/>
        <w:ind w:left="10" w:leftChars="0" w:right="2" w:rightChars="0" w:hanging="10" w:firstLineChars="0"/>
        <w:rPr>
          <w:rFonts w:hint="eastAsia"/>
        </w:rPr>
      </w:pPr>
      <w:r>
        <w:rPr>
          <w:rFonts w:hint="eastAsia"/>
        </w:rPr>
        <w:t>And neither is water-baptism the new birth: it is the sign and seal, and when used with faith and prayer we have a right to look also for the baptism of the Holy Spirit—but to say that every man who has been baptized has been born again is contrary to Scripture and plain fact.</w:t>
      </w:r>
    </w:p>
    <w:p w14:paraId="16767643">
      <w:pPr>
        <w:numPr>
          <w:ilvl w:val="0"/>
          <w:numId w:val="0"/>
        </w:numPr>
        <w:spacing w:after="347"/>
        <w:ind w:left="10" w:leftChars="0" w:right="2" w:rightChars="0" w:hanging="10" w:firstLineChars="0"/>
        <w:rPr>
          <w:rFonts w:hint="eastAsia"/>
        </w:rPr>
      </w:pPr>
      <w:r>
        <w:rPr>
          <w:rFonts w:hint="eastAsia"/>
        </w:rPr>
        <w:t>水洗也不是重生：它是记号和印记，当带着信心和祷告使用时，我们也有权期待圣灵的洗——但说每个受过洗的人都重生了，是与圣经和明显事实相悖的。</w:t>
      </w:r>
    </w:p>
    <w:p w14:paraId="12F1CE16">
      <w:pPr>
        <w:numPr>
          <w:ilvl w:val="0"/>
          <w:numId w:val="0"/>
        </w:numPr>
        <w:spacing w:after="347"/>
        <w:ind w:left="10" w:leftChars="0" w:right="2" w:rightChars="0" w:hanging="10" w:firstLineChars="0"/>
        <w:rPr>
          <w:rFonts w:hint="eastAsia"/>
        </w:rPr>
      </w:pPr>
    </w:p>
    <w:p w14:paraId="7389CD77">
      <w:pPr>
        <w:numPr>
          <w:ilvl w:val="0"/>
          <w:numId w:val="0"/>
        </w:numPr>
        <w:spacing w:after="347"/>
        <w:ind w:left="10" w:leftChars="0" w:right="2" w:rightChars="0" w:hanging="10" w:firstLineChars="0"/>
        <w:rPr>
          <w:rFonts w:hint="eastAsia"/>
        </w:rPr>
      </w:pPr>
      <w:r>
        <w:rPr>
          <w:rFonts w:hint="eastAsia"/>
        </w:rPr>
        <w:t>Was not Simon Magus baptized? Yes—but Peter told him after his baptism that he was in the gall of bitterness and bond of iniquity, his heart not right in the sight of God.</w:t>
      </w:r>
    </w:p>
    <w:p w14:paraId="5F1FB85C">
      <w:pPr>
        <w:numPr>
          <w:ilvl w:val="0"/>
          <w:numId w:val="0"/>
        </w:numPr>
        <w:spacing w:after="347"/>
        <w:ind w:left="10" w:leftChars="0" w:right="2" w:rightChars="0" w:hanging="10" w:firstLineChars="0"/>
        <w:rPr>
          <w:rFonts w:hint="eastAsia"/>
        </w:rPr>
      </w:pPr>
      <w:r>
        <w:rPr>
          <w:rFonts w:hint="eastAsia"/>
        </w:rPr>
        <w:t>行邪术的西门不是受过洗吗？是的——但在**他**受洗后，彼得告诉**他****他**是活在苦胆之中，被罪恶捆绑，**他**的心在**祂**眼中是不正的。</w:t>
      </w:r>
    </w:p>
    <w:p w14:paraId="1D8588FF">
      <w:pPr>
        <w:numPr>
          <w:ilvl w:val="0"/>
          <w:numId w:val="0"/>
        </w:numPr>
        <w:spacing w:after="347"/>
        <w:ind w:left="10" w:leftChars="0" w:right="2" w:rightChars="0" w:hanging="10" w:firstLineChars="0"/>
        <w:rPr>
          <w:rFonts w:hint="eastAsia"/>
        </w:rPr>
      </w:pPr>
    </w:p>
    <w:p w14:paraId="61DC902A">
      <w:pPr>
        <w:numPr>
          <w:ilvl w:val="0"/>
          <w:numId w:val="0"/>
        </w:numPr>
        <w:spacing w:after="347"/>
        <w:ind w:left="10" w:leftChars="0" w:right="2" w:rightChars="0" w:hanging="10" w:firstLineChars="0"/>
        <w:rPr>
          <w:rFonts w:hint="eastAsia"/>
        </w:rPr>
      </w:pPr>
      <w:r>
        <w:rPr>
          <w:rFonts w:hint="eastAsia"/>
        </w:rPr>
        <w:t>"I would not have you ignorant," says Paul to the Corinthians, that all our Fathers were baptized, . . . . but with many of them God was not well pleased. "Baptism," writes Peter, "does indeed save us"—but what baptism?</w:t>
      </w:r>
    </w:p>
    <w:p w14:paraId="29C0AB9B">
      <w:pPr>
        <w:numPr>
          <w:ilvl w:val="0"/>
          <w:numId w:val="0"/>
        </w:numPr>
        <w:spacing w:after="347"/>
        <w:ind w:left="10" w:leftChars="0" w:right="2" w:rightChars="0" w:hanging="10" w:firstLineChars="0"/>
        <w:rPr>
          <w:rFonts w:hint="eastAsia"/>
        </w:rPr>
      </w:pPr>
      <w:r>
        <w:rPr>
          <w:rFonts w:hint="eastAsia"/>
        </w:rPr>
        <w:t>保罗对哥林多人说：“我不想让你们不知道，我们的祖宗都受了洗，……但**祂**对他们中的许多人并不喜悦。”彼得写道：“洗礼确实拯救了我们”——但是什么样的洗礼？</w:t>
      </w:r>
    </w:p>
    <w:p w14:paraId="1BCAE4C8">
      <w:pPr>
        <w:numPr>
          <w:ilvl w:val="0"/>
          <w:numId w:val="0"/>
        </w:numPr>
        <w:spacing w:after="347"/>
        <w:ind w:left="10" w:leftChars="0" w:right="2" w:rightChars="0" w:hanging="10" w:firstLineChars="0"/>
        <w:rPr>
          <w:rFonts w:hint="eastAsia"/>
        </w:rPr>
      </w:pPr>
    </w:p>
    <w:p w14:paraId="7CE897DE">
      <w:pPr>
        <w:numPr>
          <w:ilvl w:val="0"/>
          <w:numId w:val="0"/>
        </w:numPr>
        <w:spacing w:after="347"/>
        <w:ind w:left="10" w:leftChars="0" w:right="2" w:rightChars="0" w:hanging="10" w:firstLineChars="0"/>
        <w:rPr>
          <w:rFonts w:hint="eastAsia"/>
        </w:rPr>
      </w:pPr>
      <w:r>
        <w:rPr>
          <w:rFonts w:hint="eastAsia"/>
        </w:rPr>
        <w:t>"not the putting away of the filth of the body, not the washing of water—but the answer of a pure conscience," a conscience made pure by the baptism of the Holy Spirit.</w:t>
      </w:r>
    </w:p>
    <w:p w14:paraId="158C0E3A">
      <w:pPr>
        <w:numPr>
          <w:ilvl w:val="0"/>
          <w:numId w:val="0"/>
        </w:numPr>
        <w:spacing w:after="347"/>
        <w:ind w:left="10" w:leftChars="0" w:right="2" w:rightChars="0" w:hanging="10" w:firstLineChars="0"/>
        <w:rPr>
          <w:rFonts w:hint="eastAsia"/>
        </w:rPr>
      </w:pPr>
      <w:r>
        <w:rPr>
          <w:rFonts w:hint="eastAsia"/>
        </w:rPr>
        <w:t>“不是除掉肉体的污秽，不是用水洗净——而是纯洁良心的回应”，一个借着圣灵的洗礼得以洁净的良心。</w:t>
      </w:r>
    </w:p>
    <w:p w14:paraId="1239283C">
      <w:pPr>
        <w:numPr>
          <w:ilvl w:val="0"/>
          <w:numId w:val="0"/>
        </w:numPr>
        <w:spacing w:after="347"/>
        <w:ind w:left="10" w:leftChars="0" w:right="2" w:rightChars="0" w:hanging="10" w:firstLineChars="0"/>
        <w:rPr>
          <w:rFonts w:hint="eastAsia"/>
        </w:rPr>
      </w:pPr>
    </w:p>
    <w:p w14:paraId="17D88CA9">
      <w:pPr>
        <w:numPr>
          <w:ilvl w:val="0"/>
          <w:numId w:val="0"/>
        </w:numPr>
        <w:spacing w:after="347"/>
        <w:ind w:left="10" w:leftChars="0" w:right="2" w:rightChars="0" w:hanging="10" w:firstLineChars="0"/>
        <w:rPr>
          <w:rFonts w:hint="eastAsia"/>
        </w:rPr>
      </w:pPr>
      <w:r>
        <w:rPr>
          <w:rFonts w:hint="eastAsia"/>
        </w:rPr>
        <w:t>Beloved, let no man lead you astray in this matter; let no man make you believe that a baptized drunkard or fornicator or blasphemer or worldling has been born of the Spirit; he has not the marks of the new birth, and he cannot have been born again; he is living in sin and carelessness, and John has given us his character, "he who practices sin is of the devil."</w:t>
      </w:r>
    </w:p>
    <w:p w14:paraId="36607DDA">
      <w:pPr>
        <w:numPr>
          <w:ilvl w:val="0"/>
          <w:numId w:val="0"/>
        </w:numPr>
        <w:spacing w:after="347"/>
        <w:ind w:left="10" w:leftChars="0" w:right="2" w:rightChars="0" w:hanging="10" w:firstLineChars="0"/>
        <w:rPr>
          <w:rFonts w:hint="eastAsia"/>
        </w:rPr>
      </w:pPr>
      <w:r>
        <w:rPr>
          <w:rFonts w:hint="eastAsia"/>
        </w:rPr>
        <w:t>亲爱的，不要让任何人在这件事上误导你们；不要让任何人使你们相信一个受过洗的醉酒者、淫乱者、亵渎者或世俗者是被圣灵重生的；**他**没有重生的标志，**他**不可能是重生的；**他**生活在罪和漫不经心中，约翰已经给我们**他**的品格，“**行**罪恶的是出于魔鬼。”</w:t>
      </w:r>
    </w:p>
    <w:p w14:paraId="54AB1847">
      <w:pPr>
        <w:numPr>
          <w:ilvl w:val="0"/>
          <w:numId w:val="0"/>
        </w:numPr>
        <w:spacing w:after="347"/>
        <w:ind w:left="10" w:leftChars="0" w:right="2" w:rightChars="0" w:hanging="10" w:firstLineChars="0"/>
        <w:rPr>
          <w:rFonts w:hint="eastAsia"/>
        </w:rPr>
      </w:pPr>
    </w:p>
    <w:p w14:paraId="4FD921FA">
      <w:pPr>
        <w:numPr>
          <w:ilvl w:val="0"/>
          <w:numId w:val="0"/>
        </w:numPr>
        <w:spacing w:after="347"/>
        <w:ind w:left="10" w:leftChars="0" w:right="2" w:rightChars="0" w:hanging="10" w:firstLineChars="0"/>
        <w:rPr>
          <w:rFonts w:hint="eastAsia"/>
        </w:rPr>
      </w:pPr>
      <w:r>
        <w:rPr>
          <w:rFonts w:hint="eastAsia"/>
        </w:rPr>
        <w:t>Remember, the outward seal is nothing without the inward writing on the heart. No evidence can be depended on, except a new life and a new character and a new creature; and to say that men who lack biblical evidences are born again, is an unreasonable and unscriptural stretch of charity.</w:t>
      </w:r>
    </w:p>
    <w:p w14:paraId="21353586">
      <w:pPr>
        <w:numPr>
          <w:ilvl w:val="0"/>
          <w:numId w:val="0"/>
        </w:numPr>
        <w:spacing w:after="347"/>
        <w:ind w:left="10" w:leftChars="0" w:right="2" w:rightChars="0" w:hanging="10" w:firstLineChars="0"/>
        <w:rPr>
          <w:rFonts w:hint="eastAsia"/>
        </w:rPr>
      </w:pPr>
      <w:r>
        <w:rPr>
          <w:rFonts w:hint="eastAsia"/>
        </w:rPr>
        <w:t>记住，没有内心的刻写，外在的印记是毫无价值的。除了新的生命、新的品格和一个新造的人之外，任何证据都不可信；说那些缺乏圣经证据的人重生了，是一种不合理且不符合圣经的泛爱。</w:t>
      </w:r>
    </w:p>
    <w:p w14:paraId="645CF6C4">
      <w:pPr>
        <w:numPr>
          <w:ilvl w:val="0"/>
          <w:numId w:val="0"/>
        </w:numPr>
        <w:spacing w:after="347"/>
        <w:ind w:left="10" w:leftChars="0" w:right="2" w:rightChars="0" w:hanging="10" w:firstLineChars="0"/>
        <w:rPr>
          <w:rFonts w:hint="eastAsia"/>
        </w:rPr>
      </w:pPr>
    </w:p>
    <w:p w14:paraId="360E056A">
      <w:pPr>
        <w:numPr>
          <w:ilvl w:val="0"/>
          <w:numId w:val="0"/>
        </w:numPr>
        <w:spacing w:after="347"/>
        <w:ind w:left="10" w:leftChars="0" w:right="2" w:rightChars="0" w:hanging="10" w:firstLineChars="0"/>
        <w:rPr>
          <w:rFonts w:hint="eastAsia"/>
        </w:rPr>
      </w:pPr>
      <w:r>
        <w:rPr>
          <w:rFonts w:hint="eastAsia"/>
        </w:rPr>
        <w:t>And now, in conclusion, if any one of you has reason to think that he still lacks this one thing needful, I entreat that man not to stifle his convictions or nip them in the bud.</w:t>
      </w:r>
    </w:p>
    <w:p w14:paraId="4631514A">
      <w:pPr>
        <w:numPr>
          <w:ilvl w:val="0"/>
          <w:numId w:val="0"/>
        </w:numPr>
        <w:spacing w:after="347"/>
        <w:ind w:left="10" w:leftChars="0" w:right="2" w:rightChars="0" w:hanging="10" w:firstLineChars="0"/>
        <w:rPr>
          <w:rFonts w:hint="eastAsia"/>
        </w:rPr>
      </w:pPr>
      <w:r>
        <w:rPr>
          <w:rFonts w:hint="eastAsia"/>
        </w:rPr>
        <w:t>现在，最后，如果你们中任何一个人有理由认为**他**仍然缺乏这件必不可少的事，我恳求那个人不要扼杀**他**的信念或将它们扼杀在萌芽状态。</w:t>
      </w:r>
    </w:p>
    <w:p w14:paraId="370785F3">
      <w:pPr>
        <w:numPr>
          <w:ilvl w:val="0"/>
          <w:numId w:val="0"/>
        </w:numPr>
        <w:spacing w:after="347"/>
        <w:ind w:left="10" w:leftChars="0" w:right="2" w:rightChars="0" w:hanging="10" w:firstLineChars="0"/>
        <w:rPr>
          <w:rFonts w:hint="eastAsia"/>
        </w:rPr>
      </w:pPr>
    </w:p>
    <w:p w14:paraId="2AD8C58C">
      <w:pPr>
        <w:numPr>
          <w:ilvl w:val="0"/>
          <w:numId w:val="0"/>
        </w:numPr>
        <w:spacing w:after="347"/>
        <w:ind w:left="10" w:leftChars="0" w:right="2" w:rightChars="0" w:hanging="10" w:firstLineChars="0"/>
        <w:rPr>
          <w:rFonts w:hint="eastAsia"/>
        </w:rPr>
      </w:pPr>
      <w:r>
        <w:rPr>
          <w:rFonts w:hint="eastAsia"/>
        </w:rPr>
        <w:t>Do not go away like Cain and silence the voice of conscience by rushing into the vanities of the world; nor dream, like Felix, that you will have a more convenient season than the present.</w:t>
      </w:r>
    </w:p>
    <w:p w14:paraId="3FED5148">
      <w:pPr>
        <w:numPr>
          <w:ilvl w:val="0"/>
          <w:numId w:val="0"/>
        </w:numPr>
        <w:spacing w:after="347"/>
        <w:ind w:left="10" w:leftChars="0" w:right="2" w:rightChars="0" w:hanging="10" w:firstLineChars="0"/>
        <w:rPr>
          <w:rFonts w:hint="eastAsia"/>
        </w:rPr>
      </w:pPr>
      <w:r>
        <w:rPr>
          <w:rFonts w:hint="eastAsia"/>
        </w:rPr>
        <w:t>不要像该隐那样离开，通过冲入世界的虚妄来压制良知的声音；也不要像腓力斯那样梦想，你会有一个比现在更方便的时机。</w:t>
      </w:r>
    </w:p>
    <w:p w14:paraId="003C25F4">
      <w:pPr>
        <w:numPr>
          <w:ilvl w:val="0"/>
          <w:numId w:val="0"/>
        </w:numPr>
        <w:spacing w:after="347"/>
        <w:ind w:left="10" w:leftChars="0" w:right="2" w:rightChars="0" w:hanging="10" w:firstLineChars="0"/>
        <w:rPr>
          <w:rFonts w:hint="eastAsia"/>
        </w:rPr>
      </w:pPr>
    </w:p>
    <w:p w14:paraId="19F60BA3">
      <w:pPr>
        <w:numPr>
          <w:ilvl w:val="0"/>
          <w:numId w:val="0"/>
        </w:numPr>
        <w:spacing w:after="347"/>
        <w:ind w:left="10" w:leftChars="0" w:right="2" w:rightChars="0" w:hanging="10" w:firstLineChars="0"/>
        <w:rPr>
          <w:rFonts w:hint="eastAsia"/>
        </w:rPr>
      </w:pPr>
      <w:r>
        <w:rPr>
          <w:rFonts w:hint="eastAsia"/>
        </w:rPr>
        <w:t>But remember I tell you this day there are two things which make a death-bed especially uncomfortable: first, purposes and promises not performed; and second, convictions slighted and not improved.</w:t>
      </w:r>
    </w:p>
    <w:p w14:paraId="2F45CC0F">
      <w:pPr>
        <w:numPr>
          <w:ilvl w:val="0"/>
          <w:numId w:val="0"/>
        </w:numPr>
        <w:spacing w:after="347"/>
        <w:ind w:left="10" w:leftChars="0" w:right="2" w:rightChars="0" w:hanging="10" w:firstLineChars="0"/>
        <w:rPr>
          <w:rFonts w:hint="eastAsia"/>
        </w:rPr>
      </w:pPr>
      <w:r>
        <w:rPr>
          <w:rFonts w:hint="eastAsia"/>
        </w:rPr>
        <w:t>但记住我今天告诉你们，有两件事会使临终的床特别不舒服：第一，没有履行的意图和承诺；第二，被轻视而没有加以改进的信念。</w:t>
      </w:r>
    </w:p>
    <w:p w14:paraId="2857F1FE">
      <w:pPr>
        <w:numPr>
          <w:ilvl w:val="0"/>
          <w:numId w:val="0"/>
        </w:numPr>
        <w:spacing w:after="347"/>
        <w:ind w:left="10" w:leftChars="0" w:right="2" w:rightChars="0" w:hanging="10" w:firstLineChars="0"/>
        <w:rPr>
          <w:rFonts w:hint="eastAsia"/>
        </w:rPr>
      </w:pPr>
    </w:p>
    <w:p w14:paraId="528B2A1F">
      <w:pPr>
        <w:numPr>
          <w:ilvl w:val="0"/>
          <w:numId w:val="0"/>
        </w:numPr>
        <w:spacing w:after="347"/>
        <w:ind w:left="10" w:leftChars="0" w:right="2" w:rightChars="0" w:hanging="10" w:firstLineChars="0"/>
        <w:rPr>
          <w:rFonts w:hint="eastAsia"/>
        </w:rPr>
      </w:pPr>
      <w:r>
        <w:rPr>
          <w:rFonts w:hint="eastAsia"/>
        </w:rPr>
        <w:t>And if any of you has satisfactory grounds for thinking that he has really tasted something of that saving and necessary change we have considered, I charge that man not to stand still, not to loiter, not to linger, not to look behind him;</w:t>
      </w:r>
    </w:p>
    <w:p w14:paraId="063B0A39">
      <w:pPr>
        <w:numPr>
          <w:ilvl w:val="0"/>
          <w:numId w:val="0"/>
        </w:numPr>
        <w:spacing w:after="347"/>
        <w:ind w:left="10" w:leftChars="0" w:right="2" w:rightChars="0" w:hanging="10" w:firstLineChars="0"/>
        <w:rPr>
          <w:rFonts w:hint="eastAsia"/>
        </w:rPr>
      </w:pPr>
      <w:r>
        <w:rPr>
          <w:rFonts w:hint="eastAsia"/>
        </w:rPr>
        <w:t>如果你们中任何人有确凿的根据认为**他**确实尝到了我们所思想的那种得救且必要的改变，我嘱咐那个人不要停滞不前，不要徘徊，不要逗留，不要回头看；</w:t>
      </w:r>
    </w:p>
    <w:p w14:paraId="554DE453">
      <w:pPr>
        <w:numPr>
          <w:ilvl w:val="0"/>
          <w:numId w:val="0"/>
        </w:numPr>
        <w:spacing w:after="347"/>
        <w:ind w:left="10" w:leftChars="0" w:right="2" w:rightChars="0" w:hanging="10" w:firstLineChars="0"/>
        <w:rPr>
          <w:rFonts w:hint="eastAsia"/>
        </w:rPr>
      </w:pPr>
    </w:p>
    <w:p w14:paraId="4D8F3063">
      <w:pPr>
        <w:numPr>
          <w:ilvl w:val="0"/>
          <w:numId w:val="0"/>
        </w:numPr>
        <w:spacing w:after="347"/>
        <w:ind w:left="10" w:leftChars="0" w:right="2" w:rightChars="0" w:hanging="10" w:firstLineChars="0"/>
        <w:rPr>
          <w:rFonts w:hint="eastAsia"/>
        </w:rPr>
      </w:pPr>
      <w:r>
        <w:rPr>
          <w:rFonts w:hint="eastAsia"/>
        </w:rPr>
        <w:t>I warn him that none are in so dangerous a way as those who have become cool and cold and indifferent after real and warm concern about salvation; I urge him to press forward more and more towards the knowledge of Christ, and to remember it is a special mark of God's children that as they grow in age they grow in grace, and feel their sins more deeply and love their Lord and Savior more sincerely.</w:t>
      </w:r>
    </w:p>
    <w:p w14:paraId="2D852E6D">
      <w:pPr>
        <w:numPr>
          <w:ilvl w:val="0"/>
          <w:numId w:val="0"/>
        </w:numPr>
        <w:spacing w:after="347"/>
        <w:ind w:left="10" w:leftChars="0" w:right="2" w:rightChars="0" w:hanging="10" w:firstLineChars="0"/>
        <w:rPr>
          <w:rFonts w:hint="eastAsia"/>
        </w:rPr>
      </w:pPr>
      <w:r>
        <w:rPr>
          <w:rFonts w:hint="eastAsia"/>
        </w:rPr>
        <w:t>我警告**他**，没有人比那些在对救恩产生真实而热切的关注之后，又变得冷静、冷淡和漠不关心的人更危险了；我敦促**他**越来越多地朝着认识基督的方向奋进，并记住**祂**的儿女的一个特殊标志是，随着他们年龄的增长，他们在恩典中也增长，更深地感受**他**们的罪，更真诚地爱**他**们的主和救主。</w:t>
      </w:r>
    </w:p>
    <w:p w14:paraId="6990955F">
      <w:pPr>
        <w:numPr>
          <w:ilvl w:val="0"/>
          <w:numId w:val="0"/>
        </w:numPr>
        <w:spacing w:after="347"/>
        <w:ind w:left="10" w:leftChars="0" w:right="2" w:rightChars="0" w:hanging="10" w:firstLineChars="0"/>
        <w:rPr>
          <w:rFonts w:hint="eastAsia"/>
        </w:rPr>
      </w:pPr>
    </w:p>
    <w:p w14:paraId="1D07437B">
      <w:pPr>
        <w:pStyle w:val="2"/>
        <w:bidi w:val="0"/>
        <w:rPr>
          <w:rFonts w:hint="eastAsia"/>
        </w:rPr>
      </w:pPr>
      <w:r>
        <w:rPr>
          <w:rFonts w:hint="eastAsia"/>
        </w:rPr>
        <w:t>SELF-INQUIRY</w:t>
      </w:r>
    </w:p>
    <w:p w14:paraId="3C4708A5">
      <w:pPr>
        <w:pStyle w:val="2"/>
        <w:bidi w:val="0"/>
        <w:rPr>
          <w:rFonts w:hint="eastAsia"/>
        </w:rPr>
      </w:pPr>
      <w:r>
        <w:rPr>
          <w:rFonts w:hint="eastAsia"/>
        </w:rPr>
        <w:t>**自**我省察</w:t>
      </w:r>
    </w:p>
    <w:p w14:paraId="2CC9E966">
      <w:pPr>
        <w:numPr>
          <w:ilvl w:val="0"/>
          <w:numId w:val="0"/>
        </w:numPr>
        <w:spacing w:after="347"/>
        <w:ind w:left="10" w:leftChars="0" w:right="2" w:rightChars="0" w:hanging="10" w:firstLineChars="0"/>
        <w:rPr>
          <w:rFonts w:hint="eastAsia"/>
        </w:rPr>
      </w:pPr>
    </w:p>
    <w:p w14:paraId="599E3A33">
      <w:pPr>
        <w:numPr>
          <w:ilvl w:val="0"/>
          <w:numId w:val="0"/>
        </w:numPr>
        <w:spacing w:after="347"/>
        <w:ind w:left="10" w:leftChars="0" w:right="2" w:rightChars="0" w:hanging="10" w:firstLineChars="0"/>
        <w:rPr>
          <w:rFonts w:hint="eastAsia"/>
        </w:rPr>
      </w:pPr>
      <w:r>
        <w:rPr>
          <w:rFonts w:hint="eastAsia"/>
        </w:rPr>
        <w:t>by J. C. Ryle</w:t>
      </w:r>
    </w:p>
    <w:p w14:paraId="39C807A6">
      <w:pPr>
        <w:numPr>
          <w:ilvl w:val="0"/>
          <w:numId w:val="0"/>
        </w:numPr>
        <w:spacing w:after="347"/>
        <w:ind w:left="10" w:leftChars="0" w:right="2" w:rightChars="0" w:hanging="10" w:firstLineChars="0"/>
        <w:rPr>
          <w:rFonts w:hint="eastAsia"/>
        </w:rPr>
      </w:pPr>
      <w:r>
        <w:rPr>
          <w:rFonts w:hint="eastAsia"/>
        </w:rPr>
        <w:t>作者：J. C. 莱尔</w:t>
      </w:r>
    </w:p>
    <w:p w14:paraId="33C3A01C">
      <w:pPr>
        <w:numPr>
          <w:ilvl w:val="0"/>
          <w:numId w:val="0"/>
        </w:numPr>
        <w:spacing w:after="347"/>
        <w:ind w:left="10" w:leftChars="0" w:right="2" w:rightChars="0" w:hanging="10" w:firstLineChars="0"/>
        <w:rPr>
          <w:rFonts w:hint="eastAsia"/>
        </w:rPr>
      </w:pPr>
    </w:p>
    <w:p w14:paraId="233BAE2B">
      <w:pPr>
        <w:numPr>
          <w:ilvl w:val="0"/>
          <w:numId w:val="0"/>
        </w:numPr>
        <w:spacing w:after="347"/>
        <w:ind w:left="10" w:leftChars="0" w:right="2" w:rightChars="0" w:hanging="10" w:firstLineChars="0"/>
        <w:rPr>
          <w:rFonts w:hint="eastAsia"/>
        </w:rPr>
      </w:pPr>
      <w:r>
        <w:rPr>
          <w:rFonts w:hint="eastAsia"/>
        </w:rPr>
        <w:t>"Let us go again and visit our brethren in every city where we have preached the word of the Lord, and see how they do." (Acts 15:36).</w:t>
      </w:r>
    </w:p>
    <w:p w14:paraId="5D6BD6E1">
      <w:pPr>
        <w:numPr>
          <w:ilvl w:val="0"/>
          <w:numId w:val="0"/>
        </w:numPr>
        <w:spacing w:after="347"/>
        <w:ind w:left="10" w:leftChars="0" w:right="2" w:rightChars="0" w:hanging="10" w:firstLineChars="0"/>
        <w:rPr>
          <w:rFonts w:hint="eastAsia"/>
        </w:rPr>
      </w:pPr>
      <w:r>
        <w:rPr>
          <w:rFonts w:hint="eastAsia"/>
        </w:rPr>
        <w:t>“我们可以回到我们传过主道的各城，看望弟兄们景况如何。”（使徒行传 15:36）。</w:t>
      </w:r>
    </w:p>
    <w:p w14:paraId="137A4525">
      <w:pPr>
        <w:numPr>
          <w:ilvl w:val="0"/>
          <w:numId w:val="0"/>
        </w:numPr>
        <w:spacing w:after="347"/>
        <w:ind w:left="10" w:leftChars="0" w:right="2" w:rightChars="0" w:hanging="10" w:firstLineChars="0"/>
        <w:rPr>
          <w:rFonts w:hint="eastAsia"/>
        </w:rPr>
      </w:pPr>
    </w:p>
    <w:p w14:paraId="32E04470">
      <w:pPr>
        <w:numPr>
          <w:ilvl w:val="0"/>
          <w:numId w:val="0"/>
        </w:numPr>
        <w:spacing w:after="347"/>
        <w:ind w:left="10" w:leftChars="0" w:right="2" w:rightChars="0" w:hanging="10" w:firstLineChars="0"/>
        <w:rPr>
          <w:rFonts w:hint="eastAsia"/>
        </w:rPr>
      </w:pPr>
      <w:r>
        <w:rPr>
          <w:rFonts w:hint="eastAsia"/>
        </w:rPr>
        <w:t>The text which heads this page contains a proposal which the Apostle Paul made to Barnabas after their first missionary journey. He proposed to revisit the Churches they had been the means of founding, and to see how the were getting on.</w:t>
      </w:r>
    </w:p>
    <w:p w14:paraId="412473F6">
      <w:pPr>
        <w:numPr>
          <w:ilvl w:val="0"/>
          <w:numId w:val="0"/>
        </w:numPr>
        <w:spacing w:after="347"/>
        <w:ind w:left="10" w:leftChars="0" w:right="2" w:rightChars="0" w:hanging="10" w:firstLineChars="0"/>
        <w:rPr>
          <w:rFonts w:hint="eastAsia"/>
        </w:rPr>
      </w:pPr>
      <w:r>
        <w:rPr>
          <w:rFonts w:hint="eastAsia"/>
        </w:rPr>
        <w:t>作为本页标题的经文包含了一个建议，是使徒保罗在**他**们的第一次宣教旅程后向巴拿巴提出的。**他**建议重访他们曾帮助建立的教会，看看他们的进展如何。</w:t>
      </w:r>
    </w:p>
    <w:p w14:paraId="2342363D">
      <w:pPr>
        <w:numPr>
          <w:ilvl w:val="0"/>
          <w:numId w:val="0"/>
        </w:numPr>
        <w:spacing w:after="347"/>
        <w:ind w:left="10" w:leftChars="0" w:right="2" w:rightChars="0" w:hanging="10" w:firstLineChars="0"/>
        <w:rPr>
          <w:rFonts w:hint="eastAsia"/>
        </w:rPr>
      </w:pPr>
    </w:p>
    <w:p w14:paraId="69619CEB">
      <w:pPr>
        <w:numPr>
          <w:ilvl w:val="0"/>
          <w:numId w:val="0"/>
        </w:numPr>
        <w:spacing w:after="347"/>
        <w:ind w:left="10" w:leftChars="0" w:right="2" w:rightChars="0" w:hanging="10" w:firstLineChars="0"/>
        <w:rPr>
          <w:rFonts w:hint="eastAsia"/>
        </w:rPr>
      </w:pPr>
      <w:r>
        <w:rPr>
          <w:rFonts w:hint="eastAsia"/>
        </w:rPr>
        <w:t>Were their members continuing steadfast in the faith? Were they growing in grace? Were they going forward, or standing still? Were they prospering, or falling away? "Let us go again and visit our brethren in see how they do."</w:t>
      </w:r>
    </w:p>
    <w:p w14:paraId="7C645DFF">
      <w:pPr>
        <w:numPr>
          <w:ilvl w:val="0"/>
          <w:numId w:val="0"/>
        </w:numPr>
        <w:spacing w:after="347"/>
        <w:ind w:left="10" w:leftChars="0" w:right="2" w:rightChars="0" w:hanging="10" w:firstLineChars="0"/>
        <w:rPr>
          <w:rFonts w:hint="eastAsia"/>
        </w:rPr>
      </w:pPr>
      <w:r>
        <w:rPr>
          <w:rFonts w:hint="eastAsia"/>
        </w:rPr>
        <w:t>他们的成员是否继续坚定在信仰中？他们是否在恩典中成长？他们是在向前迈进，还是停滞不前？他们是在兴旺，还是在堕落？“让我们回到**我**们传过主道的各城，看望弟兄们景况如何。”</w:t>
      </w:r>
    </w:p>
    <w:p w14:paraId="3FF0FDDD">
      <w:pPr>
        <w:numPr>
          <w:ilvl w:val="0"/>
          <w:numId w:val="0"/>
        </w:numPr>
        <w:spacing w:after="347"/>
        <w:ind w:left="10" w:leftChars="0" w:right="2" w:rightChars="0" w:hanging="10" w:firstLineChars="0"/>
        <w:rPr>
          <w:rFonts w:hint="eastAsia"/>
        </w:rPr>
      </w:pPr>
    </w:p>
    <w:p w14:paraId="12ADC574">
      <w:pPr>
        <w:numPr>
          <w:ilvl w:val="0"/>
          <w:numId w:val="0"/>
        </w:numPr>
        <w:spacing w:after="347"/>
        <w:ind w:left="10" w:leftChars="0" w:right="2" w:rightChars="0" w:hanging="10" w:firstLineChars="0"/>
        <w:rPr>
          <w:rFonts w:hint="eastAsia"/>
        </w:rPr>
      </w:pPr>
      <w:r>
        <w:rPr>
          <w:rFonts w:hint="eastAsia"/>
        </w:rPr>
        <w:t>This was a wise and useful proposal. Let us lay it to heart, and apply it to ourselves in the nineteenth century. Let us search our ways, and find out how matters stand between ourselves and God. Let us "see how we do."</w:t>
      </w:r>
    </w:p>
    <w:p w14:paraId="6F7C9190">
      <w:pPr>
        <w:numPr>
          <w:ilvl w:val="0"/>
          <w:numId w:val="0"/>
        </w:numPr>
        <w:spacing w:after="347"/>
        <w:ind w:left="10" w:leftChars="0" w:right="2" w:rightChars="0" w:hanging="10" w:firstLineChars="0"/>
        <w:rPr>
          <w:rFonts w:hint="eastAsia"/>
        </w:rPr>
      </w:pPr>
      <w:r>
        <w:rPr>
          <w:rFonts w:hint="eastAsia"/>
        </w:rPr>
        <w:t>这是一个明智而有益的建议。让我们铭记在心，并将其应用于我们 19 世纪的**自**身。让我们省察我们的道路，找出我们与**祂**之间的情况如何。让我们“看看我们景况如何。”</w:t>
      </w:r>
    </w:p>
    <w:p w14:paraId="36558074">
      <w:pPr>
        <w:numPr>
          <w:ilvl w:val="0"/>
          <w:numId w:val="0"/>
        </w:numPr>
        <w:spacing w:after="347"/>
        <w:ind w:left="10" w:leftChars="0" w:right="2" w:rightChars="0" w:hanging="10" w:firstLineChars="0"/>
        <w:rPr>
          <w:rFonts w:hint="eastAsia"/>
        </w:rPr>
      </w:pPr>
    </w:p>
    <w:p w14:paraId="776FAF97">
      <w:pPr>
        <w:numPr>
          <w:ilvl w:val="0"/>
          <w:numId w:val="0"/>
        </w:numPr>
        <w:spacing w:after="347"/>
        <w:ind w:left="10" w:leftChars="0" w:right="2" w:rightChars="0" w:hanging="10" w:firstLineChars="0"/>
        <w:rPr>
          <w:rFonts w:hint="eastAsia"/>
        </w:rPr>
      </w:pPr>
      <w:r>
        <w:rPr>
          <w:rFonts w:hint="eastAsia"/>
        </w:rPr>
        <w:t>I ask every reader of this volume to begin its perusal by joining me in self-inquiry. If ever self-inquiry about religion was needed, it is needed at the present day.</w:t>
      </w:r>
    </w:p>
    <w:p w14:paraId="2D0ADD2B">
      <w:pPr>
        <w:numPr>
          <w:ilvl w:val="0"/>
          <w:numId w:val="0"/>
        </w:numPr>
        <w:spacing w:after="347"/>
        <w:ind w:left="10" w:leftChars="0" w:right="2" w:rightChars="0" w:hanging="10" w:firstLineChars="0"/>
        <w:rPr>
          <w:rFonts w:hint="eastAsia"/>
        </w:rPr>
      </w:pPr>
      <w:r>
        <w:rPr>
          <w:rFonts w:hint="eastAsia"/>
        </w:rPr>
        <w:t>我请阅这本册子的每一位读者，从与我一同进行**自**我省察开始。如果说什么时候最需要对信仰进行**自**我省察，那就是在当今。</w:t>
      </w:r>
    </w:p>
    <w:p w14:paraId="5DA6421B">
      <w:pPr>
        <w:numPr>
          <w:ilvl w:val="0"/>
          <w:numId w:val="0"/>
        </w:numPr>
        <w:spacing w:after="347"/>
        <w:ind w:left="10" w:leftChars="0" w:right="2" w:rightChars="0" w:hanging="10" w:firstLineChars="0"/>
        <w:rPr>
          <w:rFonts w:hint="eastAsia"/>
        </w:rPr>
      </w:pPr>
    </w:p>
    <w:p w14:paraId="0EB69C07">
      <w:pPr>
        <w:numPr>
          <w:ilvl w:val="0"/>
          <w:numId w:val="0"/>
        </w:numPr>
        <w:spacing w:after="347"/>
        <w:ind w:left="10" w:leftChars="0" w:right="2" w:rightChars="0" w:hanging="10" w:firstLineChars="0"/>
        <w:rPr>
          <w:rFonts w:hint="eastAsia"/>
        </w:rPr>
      </w:pPr>
      <w:r>
        <w:rPr>
          <w:rFonts w:hint="eastAsia"/>
        </w:rPr>
        <w:t>We live in an age of peculiar spiritual privileges. Since the world began there never was such an opportunity for a man's soul to be saved as there is in England at this time.</w:t>
      </w:r>
    </w:p>
    <w:p w14:paraId="7582731B">
      <w:pPr>
        <w:numPr>
          <w:ilvl w:val="0"/>
          <w:numId w:val="0"/>
        </w:numPr>
        <w:spacing w:after="347"/>
        <w:ind w:left="10" w:leftChars="0" w:right="2" w:rightChars="0" w:hanging="10" w:firstLineChars="0"/>
        <w:rPr>
          <w:rFonts w:hint="eastAsia"/>
        </w:rPr>
      </w:pPr>
      <w:r>
        <w:rPr>
          <w:rFonts w:hint="eastAsia"/>
        </w:rPr>
        <w:t>我们生活在一个拥有特殊属灵特权的时代。自从世界开始以来，从未有过像现在在英国这样一个人灵魂得救的机会。</w:t>
      </w:r>
    </w:p>
    <w:p w14:paraId="470C5792">
      <w:pPr>
        <w:numPr>
          <w:ilvl w:val="0"/>
          <w:numId w:val="0"/>
        </w:numPr>
        <w:spacing w:after="347"/>
        <w:ind w:left="10" w:leftChars="0" w:right="2" w:rightChars="0" w:hanging="10" w:firstLineChars="0"/>
        <w:rPr>
          <w:rFonts w:hint="eastAsia"/>
        </w:rPr>
      </w:pPr>
    </w:p>
    <w:p w14:paraId="28408C5F">
      <w:pPr>
        <w:numPr>
          <w:ilvl w:val="0"/>
          <w:numId w:val="0"/>
        </w:numPr>
        <w:spacing w:after="347"/>
        <w:ind w:left="10" w:leftChars="0" w:right="2" w:rightChars="0" w:hanging="10" w:firstLineChars="0"/>
        <w:rPr>
          <w:rFonts w:hint="eastAsia"/>
        </w:rPr>
      </w:pPr>
      <w:r>
        <w:rPr>
          <w:rFonts w:hint="eastAsia"/>
        </w:rPr>
        <w:t>There never were so many signs of religion in the land, so many sermons preached, so many services held in churches and chapels, so many Bibles sold, so many religious books and tracts printed, so many Societies for evangelizing mankind supported, so much outward respect paid to Christianity.</w:t>
      </w:r>
    </w:p>
    <w:p w14:paraId="67418DBA">
      <w:pPr>
        <w:numPr>
          <w:ilvl w:val="0"/>
          <w:numId w:val="0"/>
        </w:numPr>
        <w:spacing w:after="347"/>
        <w:ind w:left="10" w:leftChars="0" w:right="2" w:rightChars="0" w:hanging="10" w:firstLineChars="0"/>
        <w:rPr>
          <w:rFonts w:hint="eastAsia"/>
        </w:rPr>
      </w:pPr>
      <w:r>
        <w:rPr>
          <w:rFonts w:hint="eastAsia"/>
        </w:rPr>
        <w:t>在这片土地上，从未有过如此多的信仰迹象，如此多的讲道被传讲，如此多的崇拜在教堂和小礼拜堂举行，如此多的圣经被售出，如此多的宗教书籍和小册子被印刷，如此多的宣教协会得到支持，如此多的外在尊重被给予基督教。</w:t>
      </w:r>
    </w:p>
    <w:p w14:paraId="08A27ADA">
      <w:pPr>
        <w:numPr>
          <w:ilvl w:val="0"/>
          <w:numId w:val="0"/>
        </w:numPr>
        <w:spacing w:after="347"/>
        <w:ind w:left="10" w:leftChars="0" w:right="2" w:rightChars="0" w:hanging="10" w:firstLineChars="0"/>
        <w:rPr>
          <w:rFonts w:hint="eastAsia"/>
        </w:rPr>
      </w:pPr>
    </w:p>
    <w:p w14:paraId="2507887D">
      <w:pPr>
        <w:numPr>
          <w:ilvl w:val="0"/>
          <w:numId w:val="0"/>
        </w:numPr>
        <w:spacing w:after="347"/>
        <w:ind w:left="10" w:leftChars="0" w:right="2" w:rightChars="0" w:hanging="10" w:firstLineChars="0"/>
        <w:rPr>
          <w:rFonts w:hint="eastAsia"/>
        </w:rPr>
      </w:pPr>
      <w:r>
        <w:rPr>
          <w:rFonts w:hint="eastAsia"/>
        </w:rPr>
        <w:t>Things are done everywhere now-a-days which a hundred years ago would have been thought impossible. Bishops support the boldest and most aggressive efforts to reach the unconverted. Deans and Chapters throw open the naves of cathedrals for Sunday evening sermons!</w:t>
      </w:r>
    </w:p>
    <w:p w14:paraId="58A6B2DC">
      <w:pPr>
        <w:numPr>
          <w:ilvl w:val="0"/>
          <w:numId w:val="0"/>
        </w:numPr>
        <w:spacing w:after="347"/>
        <w:ind w:left="10" w:leftChars="0" w:right="2" w:rightChars="0" w:hanging="10" w:firstLineChars="0"/>
        <w:rPr>
          <w:rFonts w:hint="eastAsia"/>
        </w:rPr>
      </w:pPr>
      <w:r>
        <w:rPr>
          <w:rFonts w:hint="eastAsia"/>
        </w:rPr>
        <w:t>现在到处都在做着一百年前被认为是绝不可能的事情。主教们支持最大胆、最具进取性的努力去接触未归正的人。教长和大教堂管理委员会敞开大教堂的中殿，供主日晚间讲道！</w:t>
      </w:r>
    </w:p>
    <w:p w14:paraId="3F575098">
      <w:pPr>
        <w:numPr>
          <w:ilvl w:val="0"/>
          <w:numId w:val="0"/>
        </w:numPr>
        <w:spacing w:after="347"/>
        <w:ind w:left="10" w:leftChars="0" w:right="2" w:rightChars="0" w:hanging="10" w:firstLineChars="0"/>
        <w:rPr>
          <w:rFonts w:hint="eastAsia"/>
        </w:rPr>
      </w:pPr>
    </w:p>
    <w:p w14:paraId="330BA224">
      <w:pPr>
        <w:numPr>
          <w:ilvl w:val="0"/>
          <w:numId w:val="0"/>
        </w:numPr>
        <w:spacing w:after="347"/>
        <w:ind w:left="10" w:leftChars="0" w:right="2" w:rightChars="0" w:hanging="10" w:firstLineChars="0"/>
        <w:rPr>
          <w:rFonts w:hint="eastAsia"/>
        </w:rPr>
      </w:pPr>
      <w:r>
        <w:rPr>
          <w:rFonts w:hint="eastAsia"/>
        </w:rPr>
        <w:t>Clergy of the narrowest High Church School advocate special missions, and vie with the Evangelical brethren in proclaiming that going to church on Sunday is not enough to take a man to heaven.</w:t>
      </w:r>
    </w:p>
    <w:p w14:paraId="099C3428">
      <w:pPr>
        <w:numPr>
          <w:ilvl w:val="0"/>
          <w:numId w:val="0"/>
        </w:numPr>
        <w:spacing w:after="347"/>
        <w:ind w:left="10" w:leftChars="0" w:right="2" w:rightChars="0" w:hanging="10" w:firstLineChars="0"/>
        <w:rPr>
          <w:rFonts w:hint="eastAsia"/>
        </w:rPr>
      </w:pPr>
      <w:r>
        <w:rPr>
          <w:rFonts w:hint="eastAsia"/>
        </w:rPr>
        <w:t>最狭隘的高派教会的神职人员倡导特殊的宣教，并与福音派弟兄们竞争，宣称主日去教会不足以带一个人进入天堂。</w:t>
      </w:r>
    </w:p>
    <w:p w14:paraId="22DE7DE6">
      <w:pPr>
        <w:numPr>
          <w:ilvl w:val="0"/>
          <w:numId w:val="0"/>
        </w:numPr>
        <w:spacing w:after="347"/>
        <w:ind w:left="10" w:leftChars="0" w:right="2" w:rightChars="0" w:hanging="10" w:firstLineChars="0"/>
        <w:rPr>
          <w:rFonts w:hint="eastAsia"/>
        </w:rPr>
      </w:pPr>
    </w:p>
    <w:p w14:paraId="34503541">
      <w:pPr>
        <w:numPr>
          <w:ilvl w:val="0"/>
          <w:numId w:val="0"/>
        </w:numPr>
        <w:spacing w:after="347"/>
        <w:ind w:left="10" w:leftChars="0" w:right="2" w:rightChars="0" w:hanging="10" w:firstLineChars="0"/>
        <w:rPr>
          <w:rFonts w:hint="eastAsia"/>
        </w:rPr>
      </w:pPr>
      <w:r>
        <w:rPr>
          <w:rFonts w:hint="eastAsia"/>
        </w:rPr>
        <w:t>In short, there is a stir about religion now-a-days to which there has been nothing like since England was a nation, and which the cleverest skeptics and infidels cannot deny.</w:t>
      </w:r>
    </w:p>
    <w:p w14:paraId="02BCE015">
      <w:pPr>
        <w:numPr>
          <w:ilvl w:val="0"/>
          <w:numId w:val="0"/>
        </w:numPr>
        <w:spacing w:after="347"/>
        <w:ind w:left="10" w:leftChars="0" w:right="2" w:rightChars="0" w:hanging="10" w:firstLineChars="0"/>
        <w:rPr>
          <w:rFonts w:hint="eastAsia"/>
        </w:rPr>
      </w:pPr>
      <w:r>
        <w:rPr>
          <w:rFonts w:hint="eastAsia"/>
        </w:rPr>
        <w:t>简而言之，当今的信仰方面存在着一种骚动，自英格兰成为一个国家以来从未有过，即使是最聪明的怀疑论者和不信者也无法否认。</w:t>
      </w:r>
    </w:p>
    <w:p w14:paraId="74C83687">
      <w:pPr>
        <w:numPr>
          <w:ilvl w:val="0"/>
          <w:numId w:val="0"/>
        </w:numPr>
        <w:spacing w:after="347"/>
        <w:ind w:left="10" w:leftChars="0" w:right="2" w:rightChars="0" w:hanging="10" w:firstLineChars="0"/>
        <w:rPr>
          <w:rFonts w:hint="eastAsia"/>
        </w:rPr>
      </w:pPr>
    </w:p>
    <w:p w14:paraId="0610A64D">
      <w:pPr>
        <w:numPr>
          <w:ilvl w:val="0"/>
          <w:numId w:val="0"/>
        </w:numPr>
        <w:spacing w:after="347"/>
        <w:ind w:left="10" w:leftChars="0" w:right="2" w:rightChars="0" w:hanging="10" w:firstLineChars="0"/>
        <w:rPr>
          <w:rFonts w:hint="eastAsia"/>
        </w:rPr>
      </w:pPr>
      <w:r>
        <w:rPr>
          <w:rFonts w:hint="eastAsia"/>
        </w:rPr>
        <w:t>If Romaine, and Venn, and Berridge, and Rowlands, and Grimshaw, and Hervey, had been told that such things would come to pass about a century after their deaths, they would have been tempted to say, with the Samaritan nobleman, "If the Lord should windows of heavens might such a thing be." (2 Kings 7:19).</w:t>
      </w:r>
    </w:p>
    <w:p w14:paraId="00425D65">
      <w:pPr>
        <w:numPr>
          <w:ilvl w:val="0"/>
          <w:numId w:val="0"/>
        </w:numPr>
        <w:spacing w:after="347"/>
        <w:ind w:left="10" w:leftChars="0" w:right="2" w:rightChars="0" w:hanging="10" w:firstLineChars="0"/>
        <w:rPr>
          <w:rFonts w:hint="eastAsia"/>
        </w:rPr>
      </w:pPr>
      <w:r>
        <w:rPr>
          <w:rFonts w:hint="eastAsia"/>
        </w:rPr>
        <w:t>如果有人告诉罗梅因、文恩、贝里奇、罗兰兹、格里姆肖和赫尔维，在他们去世大约一个世纪后会发生这样的事情，他们就会像撒玛利亚的贵族一样，被诱惑说：“纵然**祂**使天上的窗户开了，这事也可能成就吗？”（列王纪下 7:19）。</w:t>
      </w:r>
    </w:p>
    <w:p w14:paraId="61E08DF5">
      <w:pPr>
        <w:numPr>
          <w:ilvl w:val="0"/>
          <w:numId w:val="0"/>
        </w:numPr>
        <w:spacing w:after="347"/>
        <w:ind w:left="10" w:leftChars="0" w:right="2" w:rightChars="0" w:hanging="10" w:firstLineChars="0"/>
        <w:rPr>
          <w:rFonts w:hint="eastAsia"/>
        </w:rPr>
      </w:pPr>
    </w:p>
    <w:p w14:paraId="4E6461C4">
      <w:pPr>
        <w:numPr>
          <w:ilvl w:val="0"/>
          <w:numId w:val="0"/>
        </w:numPr>
        <w:spacing w:after="347"/>
        <w:ind w:left="10" w:leftChars="0" w:right="2" w:rightChars="0" w:hanging="10" w:firstLineChars="0"/>
        <w:rPr>
          <w:rFonts w:hint="eastAsia"/>
        </w:rPr>
      </w:pPr>
      <w:r>
        <w:rPr>
          <w:rFonts w:hint="eastAsia"/>
        </w:rPr>
        <w:t>But the Lord has opened the floodgates of heaven. There is more taught now-a-days in England of the real Gospel, and of the way of salvation by faith in Jesus Christ, in one week, than there was in a year in Romaine's time. Surely I have a right to say that we live in an age of spiritual privileges.</w:t>
      </w:r>
    </w:p>
    <w:p w14:paraId="655CB51F">
      <w:pPr>
        <w:numPr>
          <w:ilvl w:val="0"/>
          <w:numId w:val="0"/>
        </w:numPr>
        <w:spacing w:after="347"/>
        <w:ind w:left="10" w:leftChars="0" w:right="2" w:rightChars="0" w:hanging="10" w:firstLineChars="0"/>
        <w:rPr>
          <w:rFonts w:hint="eastAsia"/>
        </w:rPr>
      </w:pPr>
      <w:r>
        <w:rPr>
          <w:rFonts w:hint="eastAsia"/>
        </w:rPr>
        <w:t>但主已经敞开了天上的闸门。现在在英国，一个星期内传讲的真正福音，以及借着信靠耶稣基督得救之道，比在罗梅因时代一年传讲的还要多。我当然有权利说，我们生活在一个属灵特权的时代。</w:t>
      </w:r>
    </w:p>
    <w:p w14:paraId="26C33F6A">
      <w:pPr>
        <w:numPr>
          <w:ilvl w:val="0"/>
          <w:numId w:val="0"/>
        </w:numPr>
        <w:spacing w:after="347"/>
        <w:ind w:left="10" w:leftChars="0" w:right="2" w:rightChars="0" w:hanging="10" w:firstLineChars="0"/>
        <w:rPr>
          <w:rFonts w:hint="eastAsia"/>
        </w:rPr>
      </w:pPr>
    </w:p>
    <w:p w14:paraId="2AE875FF">
      <w:pPr>
        <w:numPr>
          <w:ilvl w:val="0"/>
          <w:numId w:val="0"/>
        </w:numPr>
        <w:spacing w:after="347"/>
        <w:ind w:left="10" w:leftChars="0" w:right="2" w:rightChars="0" w:hanging="10" w:firstLineChars="0"/>
        <w:rPr>
          <w:rFonts w:hint="eastAsia"/>
        </w:rPr>
      </w:pPr>
      <w:r>
        <w:rPr>
          <w:rFonts w:hint="eastAsia"/>
        </w:rPr>
        <w:t>But are we any better for it? In an age like this it is well to ask, "How do we do about our souls?"</w:t>
      </w:r>
    </w:p>
    <w:p w14:paraId="4615DD3C">
      <w:pPr>
        <w:numPr>
          <w:ilvl w:val="0"/>
          <w:numId w:val="0"/>
        </w:numPr>
        <w:spacing w:after="347"/>
        <w:ind w:left="10" w:leftChars="0" w:right="2" w:rightChars="0" w:hanging="10" w:firstLineChars="0"/>
        <w:rPr>
          <w:rFonts w:hint="eastAsia"/>
        </w:rPr>
      </w:pPr>
      <w:r>
        <w:rPr>
          <w:rFonts w:hint="eastAsia"/>
        </w:rPr>
        <w:t>但我们因此变得更好了吗？在这样一个时代，问一句“我们的灵魂景况如何？”是很有益的。</w:t>
      </w:r>
    </w:p>
    <w:p w14:paraId="1CEA34E0">
      <w:pPr>
        <w:numPr>
          <w:ilvl w:val="0"/>
          <w:numId w:val="0"/>
        </w:numPr>
        <w:spacing w:after="347"/>
        <w:ind w:left="10" w:leftChars="0" w:right="2" w:rightChars="0" w:hanging="10" w:firstLineChars="0"/>
        <w:rPr>
          <w:rFonts w:hint="eastAsia"/>
        </w:rPr>
      </w:pPr>
    </w:p>
    <w:p w14:paraId="040DE35F">
      <w:pPr>
        <w:numPr>
          <w:ilvl w:val="0"/>
          <w:numId w:val="0"/>
        </w:numPr>
        <w:spacing w:after="347"/>
        <w:ind w:left="10" w:leftChars="0" w:right="2" w:rightChars="0" w:hanging="10" w:firstLineChars="0"/>
        <w:rPr>
          <w:rFonts w:hint="eastAsia"/>
        </w:rPr>
      </w:pPr>
      <w:r>
        <w:rPr>
          <w:rFonts w:hint="eastAsia"/>
        </w:rPr>
        <w:t>We live in an age of special spiritual danger. Never perhaps since the world began was there such an immense amount of mere outward profession of religion as there is in the present day.</w:t>
      </w:r>
    </w:p>
    <w:p w14:paraId="282BCFFD">
      <w:pPr>
        <w:numPr>
          <w:ilvl w:val="0"/>
          <w:numId w:val="0"/>
        </w:numPr>
        <w:spacing w:after="347"/>
        <w:ind w:left="10" w:leftChars="0" w:right="2" w:rightChars="0" w:hanging="10" w:firstLineChars="0"/>
        <w:rPr>
          <w:rFonts w:hint="eastAsia"/>
        </w:rPr>
      </w:pPr>
      <w:r>
        <w:rPr>
          <w:rFonts w:hint="eastAsia"/>
        </w:rPr>
        <w:t>我们生活在一个特殊的属灵危险时代。也许自从世界开始以来，从未有过像现今这样大量的仅仅是外在的信仰宣称。</w:t>
      </w:r>
    </w:p>
    <w:p w14:paraId="0A09329B">
      <w:pPr>
        <w:numPr>
          <w:ilvl w:val="0"/>
          <w:numId w:val="0"/>
        </w:numPr>
        <w:spacing w:after="347"/>
        <w:ind w:left="10" w:leftChars="0" w:right="2" w:rightChars="0" w:hanging="10" w:firstLineChars="0"/>
        <w:rPr>
          <w:rFonts w:hint="eastAsia"/>
        </w:rPr>
      </w:pPr>
    </w:p>
    <w:p w14:paraId="1E7099C7">
      <w:pPr>
        <w:numPr>
          <w:ilvl w:val="0"/>
          <w:numId w:val="0"/>
        </w:numPr>
        <w:spacing w:after="347"/>
        <w:ind w:left="10" w:leftChars="0" w:right="2" w:rightChars="0" w:hanging="10" w:firstLineChars="0"/>
        <w:rPr>
          <w:rFonts w:hint="eastAsia"/>
        </w:rPr>
      </w:pPr>
      <w:r>
        <w:rPr>
          <w:rFonts w:hint="eastAsia"/>
        </w:rPr>
        <w:t>A painfully large proportion of all the congregations in the land consists of unconverted people, who know nothing of heart-religion, never come to the Lord's Table, and never confess Christ in their daily lives.</w:t>
      </w:r>
    </w:p>
    <w:p w14:paraId="230CAA85">
      <w:pPr>
        <w:numPr>
          <w:ilvl w:val="0"/>
          <w:numId w:val="0"/>
        </w:numPr>
        <w:spacing w:after="347"/>
        <w:ind w:left="10" w:leftChars="0" w:right="2" w:rightChars="0" w:hanging="10" w:firstLineChars="0"/>
        <w:rPr>
          <w:rFonts w:hint="eastAsia"/>
        </w:rPr>
      </w:pPr>
      <w:r>
        <w:rPr>
          <w:rFonts w:hint="eastAsia"/>
        </w:rPr>
        <w:t>在这片土地上的所有会众中，有令人痛苦的很大一部分是由未归正的人组成的，他们对内心信仰一无所知，从不来领圣餐，也从不在日常生活中承认基督。</w:t>
      </w:r>
    </w:p>
    <w:p w14:paraId="20D29B11">
      <w:pPr>
        <w:numPr>
          <w:ilvl w:val="0"/>
          <w:numId w:val="0"/>
        </w:numPr>
        <w:spacing w:after="347"/>
        <w:ind w:left="10" w:leftChars="0" w:right="2" w:rightChars="0" w:hanging="10" w:firstLineChars="0"/>
        <w:rPr>
          <w:rFonts w:hint="eastAsia"/>
        </w:rPr>
      </w:pPr>
    </w:p>
    <w:p w14:paraId="7B49F3F4">
      <w:pPr>
        <w:numPr>
          <w:ilvl w:val="0"/>
          <w:numId w:val="0"/>
        </w:numPr>
        <w:spacing w:after="347"/>
        <w:ind w:left="10" w:leftChars="0" w:right="2" w:rightChars="0" w:hanging="10" w:firstLineChars="0"/>
        <w:rPr>
          <w:rFonts w:hint="eastAsia"/>
        </w:rPr>
      </w:pPr>
      <w:r>
        <w:rPr>
          <w:rFonts w:hint="eastAsia"/>
        </w:rPr>
        <w:t>Myriads of those who are always running after preachers, and crowding to hear special sermons, are nothing better than empty tubs, and tinkling cymbals, without a bit of real vital Christianity at home.</w:t>
      </w:r>
    </w:p>
    <w:p w14:paraId="74A927A5">
      <w:pPr>
        <w:numPr>
          <w:ilvl w:val="0"/>
          <w:numId w:val="0"/>
        </w:numPr>
        <w:spacing w:after="347"/>
        <w:ind w:left="10" w:leftChars="0" w:right="2" w:rightChars="0" w:hanging="10" w:firstLineChars="0"/>
        <w:rPr>
          <w:rFonts w:hint="eastAsia"/>
        </w:rPr>
      </w:pPr>
      <w:r>
        <w:rPr>
          <w:rFonts w:hint="eastAsia"/>
        </w:rPr>
        <w:t>成千上万总是追随传道人、拥挤着去听特殊讲道的人，无非是空桶和发声的钹，在家里没有丝毫真实活泼的基督教信仰。</w:t>
      </w:r>
    </w:p>
    <w:p w14:paraId="4D35BF95">
      <w:pPr>
        <w:numPr>
          <w:ilvl w:val="0"/>
          <w:numId w:val="0"/>
        </w:numPr>
        <w:spacing w:after="347"/>
        <w:ind w:left="10" w:leftChars="0" w:right="2" w:rightChars="0" w:hanging="10" w:firstLineChars="0"/>
        <w:rPr>
          <w:rFonts w:hint="eastAsia"/>
        </w:rPr>
      </w:pPr>
    </w:p>
    <w:p w14:paraId="05441539">
      <w:pPr>
        <w:numPr>
          <w:ilvl w:val="0"/>
          <w:numId w:val="0"/>
        </w:numPr>
        <w:spacing w:after="347"/>
        <w:ind w:left="10" w:leftChars="0" w:right="2" w:rightChars="0" w:hanging="10" w:firstLineChars="0"/>
        <w:rPr>
          <w:rFonts w:hint="eastAsia"/>
        </w:rPr>
      </w:pPr>
      <w:r>
        <w:rPr>
          <w:rFonts w:hint="eastAsia"/>
        </w:rPr>
        <w:t>The parable of the撒种 is continually receiving most vivid and painful illustrations. The way-side hearers, the stony-ground hearers, the thorny-ground hearers abound on every side.</w:t>
      </w:r>
    </w:p>
    <w:p w14:paraId="38A70B9E">
      <w:pPr>
        <w:numPr>
          <w:ilvl w:val="0"/>
          <w:numId w:val="0"/>
        </w:numPr>
        <w:spacing w:after="347"/>
        <w:ind w:left="10" w:leftChars="0" w:right="2" w:rightChars="0" w:hanging="10" w:firstLineChars="0"/>
        <w:rPr>
          <w:rFonts w:hint="eastAsia"/>
        </w:rPr>
      </w:pPr>
      <w:r>
        <w:rPr>
          <w:rFonts w:hint="eastAsia"/>
        </w:rPr>
        <w:t>撒种的比喻不断得到最生动和痛苦的例证。路旁的听者、石头地上的听者、荆棘中的听者随处可见。</w:t>
      </w:r>
    </w:p>
    <w:p w14:paraId="54606CD6">
      <w:pPr>
        <w:numPr>
          <w:ilvl w:val="0"/>
          <w:numId w:val="0"/>
        </w:numPr>
        <w:spacing w:after="347"/>
        <w:ind w:left="10" w:leftChars="0" w:right="2" w:rightChars="0" w:hanging="10" w:firstLineChars="0"/>
        <w:rPr>
          <w:rFonts w:hint="eastAsia"/>
        </w:rPr>
      </w:pPr>
    </w:p>
    <w:p w14:paraId="29E207C9">
      <w:pPr>
        <w:numPr>
          <w:ilvl w:val="0"/>
          <w:numId w:val="0"/>
        </w:numPr>
        <w:spacing w:after="347"/>
        <w:ind w:left="10" w:leftChars="0" w:right="2" w:rightChars="0" w:hanging="10" w:firstLineChars="0"/>
        <w:rPr>
          <w:rFonts w:hint="eastAsia"/>
        </w:rPr>
      </w:pPr>
      <w:r>
        <w:rPr>
          <w:rFonts w:hint="eastAsia"/>
        </w:rPr>
        <w:t>The life of many religious people, I fear, in this age, is nothing better than a continual course of spiritual dram-drinking. They are always morbidly craving fresh excitement; and they seem to care little what it is if they only get it.</w:t>
      </w:r>
    </w:p>
    <w:p w14:paraId="5BC58699">
      <w:pPr>
        <w:numPr>
          <w:ilvl w:val="0"/>
          <w:numId w:val="0"/>
        </w:numPr>
        <w:spacing w:after="347"/>
        <w:ind w:left="10" w:leftChars="0" w:right="2" w:rightChars="0" w:hanging="10" w:firstLineChars="0"/>
        <w:rPr>
          <w:rFonts w:hint="eastAsia"/>
        </w:rPr>
      </w:pPr>
      <w:r>
        <w:rPr>
          <w:rFonts w:hint="eastAsia"/>
        </w:rPr>
        <w:t>我担心，在这个时代，许多信徒的生活无非就是持续不断地饮用属灵的烈酒。他们总是病态地渴望新的兴奋；而且他们似乎不太在意**它**是什么，只要能得到就好。</w:t>
      </w:r>
    </w:p>
    <w:p w14:paraId="5CEC10A6">
      <w:pPr>
        <w:numPr>
          <w:ilvl w:val="0"/>
          <w:numId w:val="0"/>
        </w:numPr>
        <w:spacing w:after="347"/>
        <w:ind w:left="10" w:leftChars="0" w:right="2" w:rightChars="0" w:hanging="10" w:firstLineChars="0"/>
        <w:rPr>
          <w:rFonts w:hint="eastAsia"/>
        </w:rPr>
      </w:pPr>
    </w:p>
    <w:p w14:paraId="7C71FC49">
      <w:pPr>
        <w:numPr>
          <w:ilvl w:val="0"/>
          <w:numId w:val="0"/>
        </w:numPr>
        <w:spacing w:after="347"/>
        <w:ind w:left="10" w:leftChars="0" w:right="2" w:rightChars="0" w:hanging="10" w:firstLineChars="0"/>
        <w:rPr>
          <w:rFonts w:hint="eastAsia"/>
        </w:rPr>
      </w:pPr>
      <w:r>
        <w:rPr>
          <w:rFonts w:hint="eastAsia"/>
        </w:rPr>
        <w:t>All preaching seems to be the same to them; and they appear unable to "see differences" so long as they hear what is clever, have their ears tickled, and sit in a crowd.</w:t>
      </w:r>
    </w:p>
    <w:p w14:paraId="08122543">
      <w:pPr>
        <w:numPr>
          <w:ilvl w:val="0"/>
          <w:numId w:val="0"/>
        </w:numPr>
        <w:spacing w:after="347"/>
        <w:ind w:left="10" w:leftChars="0" w:right="2" w:rightChars="0" w:hanging="10" w:firstLineChars="0"/>
        <w:rPr>
          <w:rFonts w:hint="eastAsia"/>
        </w:rPr>
      </w:pPr>
      <w:r>
        <w:rPr>
          <w:rFonts w:hint="eastAsia"/>
        </w:rPr>
        <w:t>所有的讲道对他们来说似乎都一样；只要他们听到巧妙的内容，耳朵被挠痒，坐在人群中，他们似乎就无法“看出区别”。</w:t>
      </w:r>
    </w:p>
    <w:p w14:paraId="34389794">
      <w:pPr>
        <w:numPr>
          <w:ilvl w:val="0"/>
          <w:numId w:val="0"/>
        </w:numPr>
        <w:spacing w:after="347"/>
        <w:ind w:left="10" w:leftChars="0" w:right="2" w:rightChars="0" w:hanging="10" w:firstLineChars="0"/>
        <w:rPr>
          <w:rFonts w:hint="eastAsia"/>
        </w:rPr>
      </w:pPr>
    </w:p>
    <w:p w14:paraId="69AF6EB4">
      <w:pPr>
        <w:numPr>
          <w:ilvl w:val="0"/>
          <w:numId w:val="0"/>
        </w:numPr>
        <w:spacing w:after="347"/>
        <w:ind w:left="10" w:leftChars="0" w:right="2" w:rightChars="0" w:hanging="10" w:firstLineChars="0"/>
        <w:rPr>
          <w:rFonts w:hint="eastAsia"/>
        </w:rPr>
      </w:pPr>
      <w:r>
        <w:rPr>
          <w:rFonts w:hint="eastAsia"/>
        </w:rPr>
        <w:t>Worst of all, there are hundreds of young unestablished believers who are so infected with the same love of excitement, that they actually think it a duty to be always seeking it.</w:t>
      </w:r>
    </w:p>
    <w:p w14:paraId="71F251ED">
      <w:pPr>
        <w:numPr>
          <w:ilvl w:val="0"/>
          <w:numId w:val="0"/>
        </w:numPr>
        <w:spacing w:after="347"/>
        <w:ind w:left="10" w:leftChars="0" w:right="2" w:rightChars="0" w:hanging="10" w:firstLineChars="0"/>
        <w:rPr>
          <w:rFonts w:hint="eastAsia"/>
        </w:rPr>
      </w:pPr>
      <w:r>
        <w:rPr>
          <w:rFonts w:hint="eastAsia"/>
        </w:rPr>
        <w:t>最糟糕的是，有数百名年轻、未立稳的信徒被同样的对兴奋的喜爱所感染，以至于他们竟然认为不断寻求**它**是一种责任。</w:t>
      </w:r>
    </w:p>
    <w:p w14:paraId="51461993">
      <w:pPr>
        <w:numPr>
          <w:ilvl w:val="0"/>
          <w:numId w:val="0"/>
        </w:numPr>
        <w:spacing w:after="347"/>
        <w:ind w:left="10" w:leftChars="0" w:right="2" w:rightChars="0" w:hanging="10" w:firstLineChars="0"/>
        <w:rPr>
          <w:rFonts w:hint="eastAsia"/>
        </w:rPr>
      </w:pPr>
    </w:p>
    <w:p w14:paraId="3DFBE0F9">
      <w:pPr>
        <w:numPr>
          <w:ilvl w:val="0"/>
          <w:numId w:val="0"/>
        </w:numPr>
        <w:spacing w:after="347"/>
        <w:ind w:left="10" w:leftChars="0" w:right="2" w:rightChars="0" w:hanging="10" w:firstLineChars="0"/>
        <w:rPr>
          <w:rFonts w:hint="eastAsia"/>
        </w:rPr>
      </w:pPr>
      <w:r>
        <w:rPr>
          <w:rFonts w:hint="eastAsia"/>
        </w:rPr>
        <w:t>Insensibly almost to themselves, they take up a kind of hysterical, sensational, sentimental Christianity, until they are never content with the "old paths" and, like the Athenians, are always running after something new.</w:t>
      </w:r>
    </w:p>
    <w:p w14:paraId="22062BCC">
      <w:pPr>
        <w:numPr>
          <w:ilvl w:val="0"/>
          <w:numId w:val="0"/>
        </w:numPr>
        <w:spacing w:after="347"/>
        <w:ind w:left="10" w:leftChars="0" w:right="2" w:rightChars="0" w:hanging="10" w:firstLineChars="0"/>
        <w:rPr>
          <w:rFonts w:hint="eastAsia"/>
        </w:rPr>
      </w:pPr>
      <w:r>
        <w:rPr>
          <w:rFonts w:hint="eastAsia"/>
        </w:rPr>
        <w:t>他们几乎不知不觉地接受了一种歇斯底里、轰动、伤感的基督教信仰，直到他们从不满足于“古旧的道路”，像雅典人一样，总是追逐新事物。</w:t>
      </w:r>
    </w:p>
    <w:p w14:paraId="7C6F4BE4">
      <w:pPr>
        <w:numPr>
          <w:ilvl w:val="0"/>
          <w:numId w:val="0"/>
        </w:numPr>
        <w:spacing w:after="347"/>
        <w:ind w:left="10" w:leftChars="0" w:right="2" w:rightChars="0" w:hanging="10" w:firstLineChars="0"/>
        <w:rPr>
          <w:rFonts w:hint="eastAsia"/>
        </w:rPr>
      </w:pPr>
    </w:p>
    <w:p w14:paraId="419D42BB">
      <w:pPr>
        <w:numPr>
          <w:ilvl w:val="0"/>
          <w:numId w:val="0"/>
        </w:numPr>
        <w:spacing w:after="347"/>
        <w:ind w:left="10" w:leftChars="0" w:right="2" w:rightChars="0" w:hanging="10" w:firstLineChars="0"/>
        <w:rPr>
          <w:rFonts w:hint="eastAsia"/>
        </w:rPr>
      </w:pPr>
      <w:r>
        <w:rPr>
          <w:rFonts w:hint="eastAsia"/>
        </w:rPr>
        <w:t>To see a calmminded young believer, who is not stuck up, self confident, selfconceited, and more ready to teach than learn, but content with a daily steady effort to grow up into Christ's likeness, and to do Christ's work quietly and unostentatiously, at home, is really becoming almost a rarity!</w:t>
      </w:r>
    </w:p>
    <w:p w14:paraId="5BF748CC">
      <w:pPr>
        <w:numPr>
          <w:ilvl w:val="0"/>
          <w:numId w:val="0"/>
        </w:numPr>
        <w:spacing w:after="347"/>
        <w:ind w:left="10" w:leftChars="0" w:right="2" w:rightChars="0" w:hanging="10" w:firstLineChars="0"/>
        <w:rPr>
          <w:rFonts w:hint="eastAsia"/>
        </w:rPr>
      </w:pPr>
      <w:r>
        <w:rPr>
          <w:rFonts w:hint="eastAsia"/>
        </w:rPr>
        <w:t>看到一个心平气和的年轻信徒，**他**不自高自大、不**自**信、不**自**负、不急于教导而非学习，而是满足于每天稳定地努力成长为基督的样式，并在家里安静、不张扬地做基督**工作**的人，现在真的几乎成为了一种稀有！</w:t>
      </w:r>
    </w:p>
    <w:p w14:paraId="39B2BD9C">
      <w:pPr>
        <w:numPr>
          <w:ilvl w:val="0"/>
          <w:numId w:val="0"/>
        </w:numPr>
        <w:spacing w:after="347"/>
        <w:ind w:left="10" w:leftChars="0" w:right="2" w:rightChars="0" w:hanging="10" w:firstLineChars="0"/>
        <w:rPr>
          <w:rFonts w:hint="eastAsia"/>
        </w:rPr>
      </w:pPr>
    </w:p>
    <w:p w14:paraId="671661F8">
      <w:pPr>
        <w:numPr>
          <w:ilvl w:val="0"/>
          <w:numId w:val="0"/>
        </w:numPr>
        <w:spacing w:after="347"/>
        <w:ind w:left="10" w:leftChars="0" w:right="2" w:rightChars="0" w:hanging="10" w:firstLineChars="0"/>
        <w:rPr>
          <w:rFonts w:hint="eastAsia"/>
        </w:rPr>
      </w:pPr>
      <w:r>
        <w:rPr>
          <w:rFonts w:hint="eastAsia"/>
        </w:rPr>
        <w:t>Too many young professors, alas, behave like young recruits who have not spent all their bounty money. They show how little deep root they have, and how little knowledge of their hearts, by noise, forwardness, readiness to contradict and set down old Christians, and over-weaning trust in their own fancied soundness and wisdom!</w:t>
      </w:r>
    </w:p>
    <w:p w14:paraId="3A143B09">
      <w:pPr>
        <w:numPr>
          <w:ilvl w:val="0"/>
          <w:numId w:val="0"/>
        </w:numPr>
        <w:spacing w:after="347"/>
        <w:ind w:left="10" w:leftChars="0" w:right="2" w:rightChars="0" w:hanging="10" w:firstLineChars="0"/>
        <w:rPr>
          <w:rFonts w:hint="eastAsia"/>
        </w:rPr>
      </w:pPr>
      <w:r>
        <w:rPr>
          <w:rFonts w:hint="eastAsia"/>
        </w:rPr>
        <w:t>唉，太多年轻的宣称者表现得像还没有花光所有赏金的新兵。他们通过喧哗、冒进、急于反驳和贬低老基督徒，以及对**自**己虚构的健全和智慧过度自信，来表明他们根基扎得多么浅，以及对**他**们的心了解得多么少！</w:t>
      </w:r>
    </w:p>
    <w:p w14:paraId="249B1C68">
      <w:pPr>
        <w:numPr>
          <w:ilvl w:val="0"/>
          <w:numId w:val="0"/>
        </w:numPr>
        <w:spacing w:after="347"/>
        <w:ind w:left="10" w:leftChars="0" w:right="2" w:rightChars="0" w:hanging="10" w:firstLineChars="0"/>
        <w:rPr>
          <w:rFonts w:hint="eastAsia"/>
        </w:rPr>
      </w:pPr>
    </w:p>
    <w:p w14:paraId="7E014FE7">
      <w:pPr>
        <w:numPr>
          <w:ilvl w:val="0"/>
          <w:numId w:val="0"/>
        </w:numPr>
        <w:spacing w:after="347"/>
        <w:ind w:left="10" w:leftChars="0" w:right="2" w:rightChars="0" w:hanging="10" w:firstLineChars="0"/>
        <w:rPr>
          <w:rFonts w:hint="eastAsia"/>
        </w:rPr>
      </w:pPr>
      <w:r>
        <w:rPr>
          <w:rFonts w:hint="eastAsia"/>
        </w:rPr>
        <w:t>Well will it be for many young professors of this age if they do not end, after being tossed about for a while, and "carried to and fro by every wind of doctrine," by joining some petty, narrowminded, censorious sect, or embracing some senseless, unreasoning crotchety heresy.</w:t>
      </w:r>
    </w:p>
    <w:p w14:paraId="39A1722D">
      <w:pPr>
        <w:numPr>
          <w:ilvl w:val="0"/>
          <w:numId w:val="0"/>
        </w:numPr>
        <w:spacing w:after="347"/>
        <w:ind w:left="10" w:leftChars="0" w:right="2" w:rightChars="0" w:hanging="10" w:firstLineChars="0"/>
        <w:rPr>
          <w:rFonts w:hint="eastAsia"/>
        </w:rPr>
      </w:pPr>
      <w:r>
        <w:rPr>
          <w:rFonts w:hint="eastAsia"/>
        </w:rPr>
        <w:t>对于这个时代的许多年轻宣称者来说，如果他们在被摇摆了一段时间，“被各种教义之风吹来吹去”之后，没有最终加入某个渺小、心胸狭窄、吹毛求疵的宗派，或接受某些毫无意义、不合情理、古怪的异端邪说，那将是很好的。</w:t>
      </w:r>
    </w:p>
    <w:p w14:paraId="60A1C300">
      <w:pPr>
        <w:numPr>
          <w:ilvl w:val="0"/>
          <w:numId w:val="0"/>
        </w:numPr>
        <w:spacing w:after="347"/>
        <w:ind w:left="10" w:leftChars="0" w:right="2" w:rightChars="0" w:hanging="10" w:firstLineChars="0"/>
        <w:rPr>
          <w:rFonts w:hint="eastAsia"/>
        </w:rPr>
      </w:pPr>
    </w:p>
    <w:p w14:paraId="5AC785E3">
      <w:pPr>
        <w:numPr>
          <w:ilvl w:val="0"/>
          <w:numId w:val="0"/>
        </w:numPr>
        <w:spacing w:after="347"/>
        <w:ind w:left="10" w:leftChars="0" w:right="2" w:rightChars="0" w:hanging="10" w:firstLineChars="0"/>
        <w:rPr>
          <w:rFonts w:hint="eastAsia"/>
        </w:rPr>
      </w:pPr>
      <w:r>
        <w:rPr>
          <w:rFonts w:hint="eastAsia"/>
        </w:rPr>
        <w:t>Surely, in times like these there is great need for self-examination. When we look around us, we may well ask, "How do we do about our souls?"</w:t>
      </w:r>
    </w:p>
    <w:p w14:paraId="29AAAF3F">
      <w:pPr>
        <w:numPr>
          <w:ilvl w:val="0"/>
          <w:numId w:val="0"/>
        </w:numPr>
        <w:spacing w:after="347"/>
        <w:ind w:left="10" w:leftChars="0" w:right="2" w:rightChars="0" w:hanging="10" w:firstLineChars="0"/>
        <w:rPr>
          <w:rFonts w:hint="eastAsia"/>
        </w:rPr>
      </w:pPr>
      <w:r>
        <w:rPr>
          <w:rFonts w:hint="eastAsia"/>
        </w:rPr>
        <w:t>无疑，在这样的时代，非常需要**自**我省察。当我们环顾四周时，我们很可以问：“我们的灵魂景况如何？”</w:t>
      </w:r>
    </w:p>
    <w:p w14:paraId="0440DD39">
      <w:pPr>
        <w:numPr>
          <w:ilvl w:val="0"/>
          <w:numId w:val="0"/>
        </w:numPr>
        <w:spacing w:after="347"/>
        <w:ind w:left="10" w:leftChars="0" w:right="2" w:rightChars="0" w:hanging="10" w:firstLineChars="0"/>
        <w:rPr>
          <w:rFonts w:hint="eastAsia"/>
        </w:rPr>
      </w:pPr>
    </w:p>
    <w:p w14:paraId="7475944B">
      <w:pPr>
        <w:numPr>
          <w:ilvl w:val="0"/>
          <w:numId w:val="0"/>
        </w:numPr>
        <w:spacing w:after="347"/>
        <w:ind w:left="10" w:leftChars="0" w:right="2" w:rightChars="0" w:hanging="10" w:firstLineChars="0"/>
        <w:rPr>
          <w:rFonts w:hint="eastAsia"/>
        </w:rPr>
      </w:pPr>
      <w:r>
        <w:rPr>
          <w:rFonts w:hint="eastAsia"/>
        </w:rPr>
        <w:t>In handling this question, I think the shortest plan will be to suggest a list of subjects for self-inquiry, and to get them in order. By so doing I shall hope to meet the case of every one into whose hands this volume may fall.</w:t>
      </w:r>
    </w:p>
    <w:p w14:paraId="16FC0288">
      <w:pPr>
        <w:numPr>
          <w:ilvl w:val="0"/>
          <w:numId w:val="0"/>
        </w:numPr>
        <w:spacing w:after="347"/>
        <w:ind w:left="10" w:leftChars="0" w:right="2" w:rightChars="0" w:hanging="10" w:firstLineChars="0"/>
        <w:rPr>
          <w:rFonts w:hint="eastAsia"/>
        </w:rPr>
      </w:pPr>
      <w:r>
        <w:rPr>
          <w:rFonts w:hint="eastAsia"/>
        </w:rPr>
        <w:t>在处理这个问题时，我认为最简短的计划是提出一个**自**我省察的主题列表，并按顺序进行。这样做，我希望能够照顾到每一位拿到本册子的人的情况。</w:t>
      </w:r>
    </w:p>
    <w:p w14:paraId="1A71038A">
      <w:pPr>
        <w:numPr>
          <w:ilvl w:val="0"/>
          <w:numId w:val="0"/>
        </w:numPr>
        <w:spacing w:after="347"/>
        <w:ind w:left="10" w:leftChars="0" w:right="2" w:rightChars="0" w:hanging="10" w:firstLineChars="0"/>
        <w:rPr>
          <w:rFonts w:hint="eastAsia"/>
        </w:rPr>
      </w:pPr>
    </w:p>
    <w:p w14:paraId="567C1EDE">
      <w:pPr>
        <w:numPr>
          <w:ilvl w:val="0"/>
          <w:numId w:val="0"/>
        </w:numPr>
        <w:spacing w:after="347"/>
        <w:ind w:left="10" w:leftChars="0" w:right="2" w:rightChars="0" w:hanging="10" w:firstLineChars="0"/>
        <w:rPr>
          <w:rFonts w:hint="eastAsia"/>
        </w:rPr>
      </w:pPr>
      <w:r>
        <w:rPr>
          <w:rFonts w:hint="eastAsia"/>
        </w:rPr>
        <w:t>I invite every reader of this paper to join me in calm, searching self-examination, for a few short minutes. I desire to speak to myself as well as to you. I approach you not as an enemy, but as a friend. "My heart's desire and prayer to God is that you may be saved" (Romans 10:1).</w:t>
      </w:r>
    </w:p>
    <w:p w14:paraId="2920C7FA">
      <w:pPr>
        <w:numPr>
          <w:ilvl w:val="0"/>
          <w:numId w:val="0"/>
        </w:numPr>
        <w:spacing w:after="347"/>
        <w:ind w:left="10" w:leftChars="0" w:right="2" w:rightChars="0" w:hanging="10" w:firstLineChars="0"/>
        <w:rPr>
          <w:rFonts w:hint="eastAsia"/>
        </w:rPr>
      </w:pPr>
      <w:r>
        <w:rPr>
          <w:rFonts w:hint="eastAsia"/>
        </w:rPr>
        <w:t>我邀请每一位阅读本文的人与我一同进行平静、深入的**自**我省察，只需几分钟。我不仅希望对你们说话，也希望对我**自**己说话。我接近你们不是作为敌人，而是作为朋友。“我心里所愿的，向**祂**所求的，是要**他**们得救。”（罗马书 10:1）。</w:t>
      </w:r>
    </w:p>
    <w:p w14:paraId="4A1376EB">
      <w:pPr>
        <w:numPr>
          <w:ilvl w:val="0"/>
          <w:numId w:val="0"/>
        </w:numPr>
        <w:spacing w:after="347"/>
        <w:ind w:left="10" w:leftChars="0" w:right="2" w:rightChars="0" w:hanging="10" w:firstLineChars="0"/>
        <w:rPr>
          <w:rFonts w:hint="eastAsia"/>
        </w:rPr>
      </w:pPr>
    </w:p>
    <w:p w14:paraId="2E5CFB73">
      <w:pPr>
        <w:numPr>
          <w:ilvl w:val="0"/>
          <w:numId w:val="0"/>
        </w:numPr>
        <w:spacing w:after="347"/>
        <w:ind w:left="10" w:leftChars="0" w:right="2" w:rightChars="0" w:hanging="10" w:firstLineChars="0"/>
        <w:rPr>
          <w:rFonts w:hint="eastAsia"/>
        </w:rPr>
      </w:pPr>
      <w:r>
        <w:rPr>
          <w:rFonts w:hint="eastAsia"/>
        </w:rPr>
        <w:t>Bear with me if I say things which at first sight look harsh and severe. Believe me, he is your best friend who tells you the most truth.</w:t>
      </w:r>
    </w:p>
    <w:p w14:paraId="58F9CC77">
      <w:pPr>
        <w:numPr>
          <w:ilvl w:val="0"/>
          <w:numId w:val="0"/>
        </w:numPr>
        <w:spacing w:after="347"/>
        <w:ind w:left="10" w:leftChars="0" w:right="2" w:rightChars="0" w:hanging="10" w:firstLineChars="0"/>
        <w:rPr>
          <w:rFonts w:hint="eastAsia"/>
        </w:rPr>
      </w:pPr>
      <w:r>
        <w:rPr>
          <w:rFonts w:hint="eastAsia"/>
        </w:rPr>
        <w:t>如果我说的话乍一看显得苛刻和严厉，请容忍我。请相信我，对你说了最多真话的人，就是你最好的朋友。</w:t>
      </w:r>
    </w:p>
    <w:p w14:paraId="6CDCADFC">
      <w:pPr>
        <w:numPr>
          <w:ilvl w:val="0"/>
          <w:numId w:val="0"/>
        </w:numPr>
        <w:spacing w:after="347"/>
        <w:ind w:left="10" w:leftChars="0" w:right="2" w:rightChars="0" w:hanging="10" w:firstLineChars="0"/>
        <w:rPr>
          <w:rFonts w:hint="eastAsia"/>
        </w:rPr>
      </w:pPr>
    </w:p>
    <w:p w14:paraId="4E3ACE80">
      <w:pPr>
        <w:numPr>
          <w:ilvl w:val="0"/>
          <w:numId w:val="0"/>
        </w:numPr>
        <w:spacing w:after="347"/>
        <w:ind w:left="10" w:leftChars="0" w:right="2" w:rightChars="0" w:hanging="10" w:firstLineChars="0"/>
        <w:rPr>
          <w:rFonts w:hint="eastAsia"/>
        </w:rPr>
      </w:pPr>
      <w:r>
        <w:rPr>
          <w:rFonts w:hint="eastAsia"/>
        </w:rPr>
        <w:t>(1)Let me ask, in the first place, "DO WE EVER THINK ABOUTOUR SOULS AT ALL?"</w:t>
      </w:r>
    </w:p>
    <w:p w14:paraId="63AE79D1">
      <w:pPr>
        <w:numPr>
          <w:ilvl w:val="0"/>
          <w:numId w:val="0"/>
        </w:numPr>
        <w:spacing w:after="347"/>
        <w:ind w:left="10" w:leftChars="0" w:right="2" w:rightChars="0" w:hanging="10" w:firstLineChars="0"/>
        <w:rPr>
          <w:rFonts w:hint="eastAsia"/>
        </w:rPr>
      </w:pPr>
      <w:r>
        <w:rPr>
          <w:rFonts w:hint="eastAsia"/>
        </w:rPr>
        <w:t>(1) 首先，请允许我问：“我们到底有没有思想过我们的灵魂？”</w:t>
      </w:r>
    </w:p>
    <w:p w14:paraId="02F84B96">
      <w:pPr>
        <w:numPr>
          <w:ilvl w:val="0"/>
          <w:numId w:val="0"/>
        </w:numPr>
        <w:spacing w:after="347"/>
        <w:ind w:left="10" w:leftChars="0" w:right="2" w:rightChars="0" w:hanging="10" w:firstLineChars="0"/>
        <w:rPr>
          <w:rFonts w:hint="eastAsia"/>
        </w:rPr>
      </w:pPr>
    </w:p>
    <w:p w14:paraId="0CAD02E2">
      <w:pPr>
        <w:numPr>
          <w:ilvl w:val="0"/>
          <w:numId w:val="0"/>
        </w:numPr>
        <w:spacing w:after="347"/>
        <w:ind w:left="10" w:leftChars="0" w:right="2" w:rightChars="0" w:hanging="10" w:firstLineChars="0"/>
        <w:rPr>
          <w:rFonts w:hint="eastAsia"/>
        </w:rPr>
      </w:pPr>
      <w:r>
        <w:rPr>
          <w:rFonts w:hint="eastAsia"/>
        </w:rPr>
        <w:t>Thousands of English people, I fear, cannot answer that question satisfactorily. They never give the subject of religion any place in their thoughts.</w:t>
      </w:r>
    </w:p>
    <w:p w14:paraId="0B206DE5">
      <w:pPr>
        <w:numPr>
          <w:ilvl w:val="0"/>
          <w:numId w:val="0"/>
        </w:numPr>
        <w:spacing w:after="347"/>
        <w:ind w:left="10" w:leftChars="0" w:right="2" w:rightChars="0" w:hanging="10" w:firstLineChars="0"/>
        <w:rPr>
          <w:rFonts w:hint="eastAsia"/>
        </w:rPr>
      </w:pPr>
      <w:r>
        <w:rPr>
          <w:rFonts w:hint="eastAsia"/>
        </w:rPr>
        <w:t>我担心，成千上万的英国人不能令人满意地回答这个问题。他们从未在他们的思想中给信仰这个主题留有任何位置。</w:t>
      </w:r>
    </w:p>
    <w:p w14:paraId="51A19166">
      <w:pPr>
        <w:numPr>
          <w:ilvl w:val="0"/>
          <w:numId w:val="0"/>
        </w:numPr>
        <w:spacing w:after="347"/>
        <w:ind w:left="10" w:leftChars="0" w:right="2" w:rightChars="0" w:hanging="10" w:firstLineChars="0"/>
        <w:rPr>
          <w:rFonts w:hint="eastAsia"/>
        </w:rPr>
      </w:pPr>
    </w:p>
    <w:p w14:paraId="460F334C">
      <w:pPr>
        <w:numPr>
          <w:ilvl w:val="0"/>
          <w:numId w:val="0"/>
        </w:numPr>
        <w:spacing w:after="347"/>
        <w:ind w:left="10" w:leftChars="0" w:right="2" w:rightChars="0" w:hanging="10" w:firstLineChars="0"/>
        <w:rPr>
          <w:rFonts w:hint="eastAsia"/>
        </w:rPr>
      </w:pPr>
      <w:r>
        <w:rPr>
          <w:rFonts w:hint="eastAsia"/>
        </w:rPr>
        <w:t>From the beginning of the year to the end they are absorbed in the pursuit of business, pleasure, politics, money, or selfindulgence of some kind or another. Death, and judgment, and eternity, and heaven, and hell, and a world to come, are never calmly looked at and considered.</w:t>
      </w:r>
    </w:p>
    <w:p w14:paraId="7A93AC37">
      <w:pPr>
        <w:numPr>
          <w:ilvl w:val="0"/>
          <w:numId w:val="0"/>
        </w:numPr>
        <w:spacing w:after="347"/>
        <w:ind w:left="10" w:leftChars="0" w:right="2" w:rightChars="0" w:hanging="10" w:firstLineChars="0"/>
        <w:rPr>
          <w:rFonts w:hint="eastAsia"/>
        </w:rPr>
      </w:pPr>
      <w:r>
        <w:rPr>
          <w:rFonts w:hint="eastAsia"/>
        </w:rPr>
        <w:t>从年初到年尾，他们沉浸于追求商业、享乐、政治、金钱或某种**自**我放纵之中。死亡、审判、永恒、天堂、地狱和未来的世界，从未被平静地正视和考虑。</w:t>
      </w:r>
    </w:p>
    <w:p w14:paraId="196DD7F7">
      <w:pPr>
        <w:numPr>
          <w:ilvl w:val="0"/>
          <w:numId w:val="0"/>
        </w:numPr>
        <w:spacing w:after="347"/>
        <w:ind w:left="10" w:leftChars="0" w:right="2" w:rightChars="0" w:hanging="10" w:firstLineChars="0"/>
        <w:rPr>
          <w:rFonts w:hint="eastAsia"/>
        </w:rPr>
      </w:pPr>
    </w:p>
    <w:p w14:paraId="765BAD72">
      <w:pPr>
        <w:numPr>
          <w:ilvl w:val="0"/>
          <w:numId w:val="0"/>
        </w:numPr>
        <w:spacing w:after="347"/>
        <w:ind w:left="10" w:leftChars="0" w:right="2" w:rightChars="0" w:hanging="10" w:firstLineChars="0"/>
        <w:rPr>
          <w:rFonts w:hint="eastAsia"/>
        </w:rPr>
      </w:pPr>
      <w:r>
        <w:rPr>
          <w:rFonts w:hint="eastAsia"/>
        </w:rPr>
        <w:t>They live on as if they were never going to die, or rise again, or stand at the bar of God, or receive an eternal sentence!</w:t>
      </w:r>
    </w:p>
    <w:p w14:paraId="3C242561">
      <w:pPr>
        <w:numPr>
          <w:ilvl w:val="0"/>
          <w:numId w:val="0"/>
        </w:numPr>
        <w:spacing w:after="347"/>
        <w:ind w:left="10" w:leftChars="0" w:right="2" w:rightChars="0" w:hanging="10" w:firstLineChars="0"/>
        <w:rPr>
          <w:rFonts w:hint="eastAsia"/>
        </w:rPr>
      </w:pPr>
      <w:r>
        <w:rPr>
          <w:rFonts w:hint="eastAsia"/>
        </w:rPr>
        <w:t>他们继续生活，仿佛他们永远不会死，不会复活，不会站在**祂**的审判台前，也不会领受永恒的判决！</w:t>
      </w:r>
    </w:p>
    <w:p w14:paraId="2F5C22AB">
      <w:pPr>
        <w:numPr>
          <w:ilvl w:val="0"/>
          <w:numId w:val="0"/>
        </w:numPr>
        <w:spacing w:after="347"/>
        <w:ind w:left="10" w:leftChars="0" w:right="2" w:rightChars="0" w:hanging="10" w:firstLineChars="0"/>
        <w:rPr>
          <w:rFonts w:hint="eastAsia"/>
        </w:rPr>
      </w:pPr>
    </w:p>
    <w:p w14:paraId="753AF24B">
      <w:pPr>
        <w:numPr>
          <w:ilvl w:val="0"/>
          <w:numId w:val="0"/>
        </w:numPr>
        <w:spacing w:after="347"/>
        <w:ind w:left="10" w:leftChars="0" w:right="2" w:rightChars="0" w:hanging="10" w:firstLineChars="0"/>
        <w:rPr>
          <w:rFonts w:hint="eastAsia"/>
        </w:rPr>
      </w:pPr>
      <w:r>
        <w:rPr>
          <w:rFonts w:hint="eastAsia"/>
        </w:rPr>
        <w:t>They do not openly oppose religion, for they have not sufficient reflection about it to do so; but they eat and drink, and sleep, and get money, and spend money, as if religion was a mere fiction and not a reality.</w:t>
      </w:r>
    </w:p>
    <w:p w14:paraId="0347FA0B">
      <w:pPr>
        <w:numPr>
          <w:ilvl w:val="0"/>
          <w:numId w:val="0"/>
        </w:numPr>
        <w:spacing w:after="347"/>
        <w:ind w:left="10" w:leftChars="0" w:right="2" w:rightChars="0" w:hanging="10" w:firstLineChars="0"/>
        <w:rPr>
          <w:rFonts w:hint="eastAsia"/>
        </w:rPr>
      </w:pPr>
      <w:r>
        <w:rPr>
          <w:rFonts w:hint="eastAsia"/>
        </w:rPr>
        <w:t>他们不会公开反对信仰，因为他们对此没有足够的思考；但他们吃喝、睡觉、赚钱、花钱，仿佛信仰只是一个虚构，而不是一个现实。</w:t>
      </w:r>
    </w:p>
    <w:p w14:paraId="186F2FA9">
      <w:pPr>
        <w:numPr>
          <w:ilvl w:val="0"/>
          <w:numId w:val="0"/>
        </w:numPr>
        <w:spacing w:after="347"/>
        <w:ind w:left="10" w:leftChars="0" w:right="2" w:rightChars="0" w:hanging="10" w:firstLineChars="0"/>
        <w:rPr>
          <w:rFonts w:hint="eastAsia"/>
        </w:rPr>
      </w:pPr>
    </w:p>
    <w:p w14:paraId="665BB773">
      <w:pPr>
        <w:numPr>
          <w:ilvl w:val="0"/>
          <w:numId w:val="0"/>
        </w:numPr>
        <w:spacing w:after="347"/>
        <w:ind w:left="10" w:leftChars="0" w:right="2" w:rightChars="0" w:hanging="10" w:firstLineChars="0"/>
        <w:rPr>
          <w:rFonts w:hint="eastAsia"/>
        </w:rPr>
      </w:pPr>
      <w:r>
        <w:rPr>
          <w:rFonts w:hint="eastAsia"/>
        </w:rPr>
        <w:t>They are neither Romanists, nor Socinians, nor infidels, nor High Church, nor Low Church, nor Broad Church. They are just nothing at all, and do not take the trouble to have opinions.</w:t>
      </w:r>
    </w:p>
    <w:p w14:paraId="061DB5D4">
      <w:pPr>
        <w:numPr>
          <w:ilvl w:val="0"/>
          <w:numId w:val="0"/>
        </w:numPr>
        <w:spacing w:after="347"/>
        <w:ind w:left="10" w:leftChars="0" w:right="2" w:rightChars="0" w:hanging="10" w:firstLineChars="0"/>
        <w:rPr>
          <w:rFonts w:hint="eastAsia"/>
        </w:rPr>
      </w:pPr>
      <w:r>
        <w:rPr>
          <w:rFonts w:hint="eastAsia"/>
        </w:rPr>
        <w:t>他们既不是罗马天主教徒，也不是苏西尼派信徒，也不是不信者，也不是高派教会，也不是低派教会，也不是广派教会。他们根本什么都不是，甚至懒得去持有观点。</w:t>
      </w:r>
    </w:p>
    <w:p w14:paraId="5405EF38">
      <w:pPr>
        <w:numPr>
          <w:ilvl w:val="0"/>
          <w:numId w:val="0"/>
        </w:numPr>
        <w:spacing w:after="347"/>
        <w:ind w:left="10" w:leftChars="0" w:right="2" w:rightChars="0" w:hanging="10" w:firstLineChars="0"/>
        <w:rPr>
          <w:rFonts w:hint="eastAsia"/>
        </w:rPr>
      </w:pPr>
    </w:p>
    <w:p w14:paraId="12AD165B">
      <w:pPr>
        <w:numPr>
          <w:ilvl w:val="0"/>
          <w:numId w:val="0"/>
        </w:numPr>
        <w:spacing w:after="347"/>
        <w:ind w:left="10" w:leftChars="0" w:right="2" w:rightChars="0" w:hanging="10" w:firstLineChars="0"/>
        <w:rPr>
          <w:rFonts w:hint="eastAsia"/>
        </w:rPr>
      </w:pPr>
      <w:r>
        <w:rPr>
          <w:rFonts w:hint="eastAsia"/>
        </w:rPr>
        <w:t>A more senseless and unreasonable way of living cannot be conceived; but they do not pretend to reason about it. They simply never think about God, unless frightened for few minutes by sickness, death in their families, or an accident.</w:t>
      </w:r>
    </w:p>
    <w:p w14:paraId="1070DDA1">
      <w:pPr>
        <w:numPr>
          <w:ilvl w:val="0"/>
          <w:numId w:val="0"/>
        </w:numPr>
        <w:spacing w:after="347"/>
        <w:ind w:left="10" w:leftChars="0" w:right="2" w:rightChars="0" w:hanging="10" w:firstLineChars="0"/>
        <w:rPr>
          <w:rFonts w:hint="eastAsia"/>
        </w:rPr>
      </w:pPr>
      <w:r>
        <w:rPr>
          <w:rFonts w:hint="eastAsia"/>
        </w:rPr>
        <w:t>无法想象还有比这更愚蠢、更不合理的生活方式；但他们不打算对此进行理性思考。他们只是从不思想**祂**，除非因疾病、家人死亡或意外而惊恐几分钟。</w:t>
      </w:r>
    </w:p>
    <w:p w14:paraId="112F1C32">
      <w:pPr>
        <w:numPr>
          <w:ilvl w:val="0"/>
          <w:numId w:val="0"/>
        </w:numPr>
        <w:spacing w:after="347"/>
        <w:ind w:left="10" w:leftChars="0" w:right="2" w:rightChars="0" w:hanging="10" w:firstLineChars="0"/>
        <w:rPr>
          <w:rFonts w:hint="eastAsia"/>
        </w:rPr>
      </w:pPr>
    </w:p>
    <w:p w14:paraId="335E90C1">
      <w:pPr>
        <w:numPr>
          <w:ilvl w:val="0"/>
          <w:numId w:val="0"/>
        </w:numPr>
        <w:spacing w:after="347"/>
        <w:ind w:left="10" w:leftChars="0" w:right="2" w:rightChars="0" w:hanging="10" w:firstLineChars="0"/>
        <w:rPr>
          <w:rFonts w:hint="eastAsia"/>
        </w:rPr>
      </w:pPr>
      <w:r>
        <w:rPr>
          <w:rFonts w:hint="eastAsia"/>
        </w:rPr>
        <w:t>Barring such interruptions, they appear to ignore religion altogether, and hold on to their way cool and undisturbed, as if there were nothing worth thinking of except this world.</w:t>
      </w:r>
    </w:p>
    <w:p w14:paraId="400D115C">
      <w:pPr>
        <w:numPr>
          <w:ilvl w:val="0"/>
          <w:numId w:val="0"/>
        </w:numPr>
        <w:spacing w:after="347"/>
        <w:ind w:left="10" w:leftChars="0" w:right="2" w:rightChars="0" w:hanging="10" w:firstLineChars="0"/>
        <w:rPr>
          <w:rFonts w:hint="eastAsia"/>
        </w:rPr>
      </w:pPr>
      <w:r>
        <w:rPr>
          <w:rFonts w:hint="eastAsia"/>
        </w:rPr>
        <w:t>除了这些干扰之外，他们似乎完全忽略了信仰，冷静而平静地坚持自己的道路，仿佛除了这个世界之外，没有什么值得思考的。</w:t>
      </w:r>
    </w:p>
    <w:p w14:paraId="741E7506">
      <w:pPr>
        <w:numPr>
          <w:ilvl w:val="0"/>
          <w:numId w:val="0"/>
        </w:numPr>
        <w:spacing w:after="347"/>
        <w:ind w:left="10" w:leftChars="0" w:right="2" w:rightChars="0" w:hanging="10" w:firstLineChars="0"/>
        <w:rPr>
          <w:rFonts w:hint="eastAsia"/>
        </w:rPr>
      </w:pPr>
    </w:p>
    <w:p w14:paraId="0CA8B229">
      <w:pPr>
        <w:numPr>
          <w:ilvl w:val="0"/>
          <w:numId w:val="0"/>
        </w:numPr>
        <w:spacing w:after="347"/>
        <w:ind w:left="10" w:leftChars="0" w:right="2" w:rightChars="0" w:hanging="10" w:firstLineChars="0"/>
        <w:rPr>
          <w:rFonts w:hint="eastAsia"/>
        </w:rPr>
      </w:pPr>
      <w:r>
        <w:rPr>
          <w:rFonts w:hint="eastAsia"/>
        </w:rPr>
        <w:t>It is hard to imagine a life more unworthy of an immortal creature than such a life as I have just described, for it reduces a man to the level of a beast. But it is literally and truly the life of multitudes in England; and as they pass away their place is taken by multitudes like them.</w:t>
      </w:r>
    </w:p>
    <w:p w14:paraId="2D26FEAF">
      <w:pPr>
        <w:numPr>
          <w:ilvl w:val="0"/>
          <w:numId w:val="0"/>
        </w:numPr>
        <w:spacing w:after="347"/>
        <w:ind w:left="10" w:leftChars="0" w:right="2" w:rightChars="0" w:hanging="10" w:firstLineChars="0"/>
        <w:rPr>
          <w:rFonts w:hint="eastAsia"/>
        </w:rPr>
      </w:pPr>
      <w:r>
        <w:rPr>
          <w:rFonts w:hint="eastAsia"/>
        </w:rPr>
        <w:t>很难想象有什么样的生活比我刚才描述的这种生活更不配一个不朽的受造物，因为它将一个人降到了禽兽的水平。但它确实是英国无数人的生活；当他们逝去时，他们的位置被无数像他们一样的人取代。</w:t>
      </w:r>
    </w:p>
    <w:p w14:paraId="5D3BAE39">
      <w:pPr>
        <w:numPr>
          <w:ilvl w:val="0"/>
          <w:numId w:val="0"/>
        </w:numPr>
        <w:spacing w:after="347"/>
        <w:ind w:left="10" w:leftChars="0" w:right="2" w:rightChars="0" w:hanging="10" w:firstLineChars="0"/>
        <w:rPr>
          <w:rFonts w:hint="eastAsia"/>
        </w:rPr>
      </w:pPr>
    </w:p>
    <w:p w14:paraId="56D1307F">
      <w:pPr>
        <w:numPr>
          <w:ilvl w:val="0"/>
          <w:numId w:val="0"/>
        </w:numPr>
        <w:spacing w:after="347"/>
        <w:ind w:left="10" w:leftChars="0" w:right="2" w:rightChars="0" w:hanging="10" w:firstLineChars="0"/>
        <w:rPr>
          <w:rFonts w:hint="eastAsia"/>
        </w:rPr>
      </w:pPr>
      <w:r>
        <w:rPr>
          <w:rFonts w:hint="eastAsia"/>
        </w:rPr>
        <w:t>The picture, no doubt, is horrible, distressing, and revolting: but, unhappily, it is only too true. In every large town, in every market, on every stock-exchange, in every club, you may see specimens of this class by the scores--men who think of everything under the sun except the one thing needful--the salvation of their souls.</w:t>
      </w:r>
    </w:p>
    <w:p w14:paraId="54949D89">
      <w:pPr>
        <w:numPr>
          <w:ilvl w:val="0"/>
          <w:numId w:val="0"/>
        </w:numPr>
        <w:spacing w:after="347"/>
        <w:ind w:left="10" w:leftChars="0" w:right="2" w:rightChars="0" w:hanging="10" w:firstLineChars="0"/>
        <w:rPr>
          <w:rFonts w:hint="eastAsia"/>
        </w:rPr>
      </w:pPr>
      <w:r>
        <w:rPr>
          <w:rFonts w:hint="eastAsia"/>
        </w:rPr>
        <w:t>毫无疑问，这幅图景是可怕、令人痛苦和令人反感的：但不幸的是，它太真实了。在每个大城镇、每个市场、每个证券交易所、每个俱乐部里，你都能看到这种类型的几十个例子——那些思想太阳底下一切事物，除了那件必需的事——他们灵魂的救恩的人。</w:t>
      </w:r>
    </w:p>
    <w:p w14:paraId="5B6EA2C9">
      <w:pPr>
        <w:numPr>
          <w:ilvl w:val="0"/>
          <w:numId w:val="0"/>
        </w:numPr>
        <w:spacing w:after="347"/>
        <w:ind w:left="10" w:leftChars="0" w:right="2" w:rightChars="0" w:hanging="10" w:firstLineChars="0"/>
        <w:rPr>
          <w:rFonts w:hint="eastAsia"/>
        </w:rPr>
      </w:pPr>
    </w:p>
    <w:p w14:paraId="2AFDCF43">
      <w:pPr>
        <w:numPr>
          <w:ilvl w:val="0"/>
          <w:numId w:val="0"/>
        </w:numPr>
        <w:spacing w:after="347"/>
        <w:ind w:left="10" w:leftChars="0" w:right="2" w:rightChars="0" w:hanging="10" w:firstLineChars="0"/>
        <w:rPr>
          <w:rFonts w:hint="eastAsia"/>
        </w:rPr>
      </w:pPr>
      <w:r>
        <w:rPr>
          <w:rFonts w:hint="eastAsia"/>
        </w:rPr>
        <w:t>Like the Jews of old they do not "consider their ways," they do not "consider their latter end;" they do not "consider that they do evil" ( Isaiah 1:3; Haggai 1:7; Deuteronomy 32:29; Ecclesiastes 5:1). Like Gallio they "care for none of these things:" they are not in their way. ( Acts 18:17)</w:t>
      </w:r>
    </w:p>
    <w:p w14:paraId="71374E22">
      <w:pPr>
        <w:numPr>
          <w:ilvl w:val="0"/>
          <w:numId w:val="0"/>
        </w:numPr>
        <w:spacing w:after="347"/>
        <w:ind w:left="10" w:leftChars="0" w:right="2" w:rightChars="0" w:hanging="10" w:firstLineChars="0"/>
        <w:rPr>
          <w:rFonts w:hint="eastAsia"/>
        </w:rPr>
      </w:pPr>
      <w:r>
        <w:rPr>
          <w:rFonts w:hint="eastAsia"/>
        </w:rPr>
        <w:t>像古时的犹太人一样，他们不“省察他们的道路”，他们不“思想他们的结局”；他们不“思念他们所**行**的恶”（以赛亚书 1:3；哈该书 1:7；申命记 32:29；传道书 5:1）。像迦流一样，他们“毫不理会这些事”：这些不在他们的考虑范围内。（使徒行传 18:17）。</w:t>
      </w:r>
    </w:p>
    <w:p w14:paraId="05B189AE">
      <w:pPr>
        <w:numPr>
          <w:ilvl w:val="0"/>
          <w:numId w:val="0"/>
        </w:numPr>
        <w:spacing w:after="347"/>
        <w:ind w:left="10" w:leftChars="0" w:right="2" w:rightChars="0" w:hanging="10" w:firstLineChars="0"/>
        <w:rPr>
          <w:rFonts w:hint="eastAsia"/>
        </w:rPr>
      </w:pPr>
    </w:p>
    <w:p w14:paraId="69BB45DB">
      <w:pPr>
        <w:numPr>
          <w:ilvl w:val="0"/>
          <w:numId w:val="0"/>
        </w:numPr>
        <w:spacing w:after="347"/>
        <w:ind w:left="10" w:leftChars="0" w:right="2" w:rightChars="0" w:hanging="10" w:firstLineChars="0"/>
        <w:rPr>
          <w:rFonts w:hint="eastAsia"/>
        </w:rPr>
      </w:pPr>
      <w:r>
        <w:rPr>
          <w:rFonts w:hint="eastAsia"/>
        </w:rPr>
        <w:t>If they prosper in the world, and get rich, and succeed in their line of life, they are praised, and admired by their contemporaries. Nothing succeeds in England like success! But for all this they cannot live forever.</w:t>
      </w:r>
    </w:p>
    <w:p w14:paraId="25C608DC">
      <w:pPr>
        <w:numPr>
          <w:ilvl w:val="0"/>
          <w:numId w:val="0"/>
        </w:numPr>
        <w:spacing w:after="347"/>
        <w:ind w:left="10" w:leftChars="0" w:right="2" w:rightChars="0" w:hanging="10" w:firstLineChars="0"/>
        <w:rPr>
          <w:rFonts w:hint="eastAsia"/>
        </w:rPr>
      </w:pPr>
      <w:r>
        <w:rPr>
          <w:rFonts w:hint="eastAsia"/>
        </w:rPr>
        <w:t>如果他们在世界上兴旺，变得富有，并在他们的生活领域取得成功，他们就会受到同代人的赞扬和钦佩。在英国，没有什么比成功更成功的了！但尽管如此，他们不能永远活着。</w:t>
      </w:r>
    </w:p>
    <w:p w14:paraId="1344DA80">
      <w:pPr>
        <w:numPr>
          <w:ilvl w:val="0"/>
          <w:numId w:val="0"/>
        </w:numPr>
        <w:spacing w:after="347"/>
        <w:ind w:left="10" w:leftChars="0" w:right="2" w:rightChars="0" w:hanging="10" w:firstLineChars="0"/>
        <w:rPr>
          <w:rFonts w:hint="eastAsia"/>
        </w:rPr>
      </w:pPr>
    </w:p>
    <w:p w14:paraId="52EF6095">
      <w:pPr>
        <w:numPr>
          <w:ilvl w:val="0"/>
          <w:numId w:val="0"/>
        </w:numPr>
        <w:spacing w:after="347"/>
        <w:ind w:left="10" w:leftChars="0" w:right="2" w:rightChars="0" w:hanging="10" w:firstLineChars="0"/>
        <w:rPr>
          <w:rFonts w:hint="eastAsia"/>
        </w:rPr>
      </w:pPr>
      <w:r>
        <w:rPr>
          <w:rFonts w:hint="eastAsia"/>
        </w:rPr>
        <w:t>They will have to die and appear before the bar of God, and be judged; and then what will the end be?</w:t>
      </w:r>
    </w:p>
    <w:p w14:paraId="50DC195E">
      <w:pPr>
        <w:numPr>
          <w:ilvl w:val="0"/>
          <w:numId w:val="0"/>
        </w:numPr>
        <w:spacing w:after="347"/>
        <w:ind w:left="10" w:leftChars="0" w:right="2" w:rightChars="0" w:hanging="10" w:firstLineChars="0"/>
        <w:rPr>
          <w:rFonts w:hint="eastAsia"/>
        </w:rPr>
      </w:pPr>
      <w:r>
        <w:rPr>
          <w:rFonts w:hint="eastAsia"/>
        </w:rPr>
        <w:t>他们将不得不死亡，出现在**祂**的审判台前，并受审判；那么结局将是什么？</w:t>
      </w:r>
    </w:p>
    <w:p w14:paraId="36760145">
      <w:pPr>
        <w:numPr>
          <w:ilvl w:val="0"/>
          <w:numId w:val="0"/>
        </w:numPr>
        <w:spacing w:after="347"/>
        <w:ind w:left="10" w:leftChars="0" w:right="2" w:rightChars="0" w:hanging="10" w:firstLineChars="0"/>
        <w:rPr>
          <w:rFonts w:hint="eastAsia"/>
        </w:rPr>
      </w:pPr>
    </w:p>
    <w:p w14:paraId="042717C2">
      <w:pPr>
        <w:numPr>
          <w:ilvl w:val="0"/>
          <w:numId w:val="0"/>
        </w:numPr>
        <w:spacing w:after="347"/>
        <w:ind w:left="10" w:leftChars="0" w:right="2" w:rightChars="0" w:hanging="10" w:firstLineChars="0"/>
        <w:rPr>
          <w:rFonts w:hint="eastAsia"/>
        </w:rPr>
      </w:pPr>
      <w:r>
        <w:rPr>
          <w:rFonts w:hint="eastAsia"/>
        </w:rPr>
        <w:t>When a large class of this kind exists in our country, no reader need wonder that I ask whether he belongs to it. If you do, you ought to have a mark set on your door, as there used to be a mark on a plaguestricken house two centuries ago, with the words, "Lord have mercy on us," written on it. Look at the class I have been describing, and then look at your own soul.</w:t>
      </w:r>
    </w:p>
    <w:p w14:paraId="41344D00">
      <w:pPr>
        <w:numPr>
          <w:ilvl w:val="0"/>
          <w:numId w:val="0"/>
        </w:numPr>
        <w:spacing w:after="347"/>
        <w:ind w:left="10" w:leftChars="0" w:right="2" w:rightChars="0" w:hanging="10" w:firstLineChars="0"/>
        <w:rPr>
          <w:rFonts w:hint="eastAsia"/>
        </w:rPr>
      </w:pPr>
      <w:r>
        <w:rPr>
          <w:rFonts w:hint="eastAsia"/>
        </w:rPr>
        <w:t>当我国存在如此庞大的一个群体时，没有读者需要奇怪我问**他**是否属于其中。如果你是，你的门上应该有一个标记，就像两个世纪前瘟疫肆虐的房屋上常有的标记，上面写着：“主啊，怜悯我们。”看看我所描述的这个群体，然后看看你**自**己的灵魂。</w:t>
      </w:r>
    </w:p>
    <w:p w14:paraId="3318EFF6">
      <w:pPr>
        <w:numPr>
          <w:ilvl w:val="0"/>
          <w:numId w:val="0"/>
        </w:numPr>
        <w:spacing w:after="347"/>
        <w:ind w:left="10" w:leftChars="0" w:right="2" w:rightChars="0" w:hanging="10" w:firstLineChars="0"/>
        <w:rPr>
          <w:rFonts w:hint="eastAsia"/>
        </w:rPr>
      </w:pPr>
    </w:p>
    <w:p w14:paraId="7DE78976">
      <w:pPr>
        <w:numPr>
          <w:ilvl w:val="0"/>
          <w:numId w:val="0"/>
        </w:numPr>
        <w:spacing w:after="347"/>
        <w:ind w:left="10" w:leftChars="0" w:right="2" w:rightChars="0" w:hanging="10" w:firstLineChars="0"/>
        <w:rPr>
          <w:rFonts w:hint="eastAsia"/>
        </w:rPr>
      </w:pPr>
      <w:r>
        <w:rPr>
          <w:rFonts w:hint="eastAsia"/>
        </w:rPr>
        <w:t>(2)Let me ask, in the second place, WHETHER WE EVER DO ANYTHING ABOUT OUR SOULS?</w:t>
      </w:r>
    </w:p>
    <w:p w14:paraId="0BDF5388">
      <w:pPr>
        <w:numPr>
          <w:ilvl w:val="0"/>
          <w:numId w:val="0"/>
        </w:numPr>
        <w:spacing w:after="347"/>
        <w:ind w:left="10" w:leftChars="0" w:right="2" w:rightChars="0" w:hanging="10" w:firstLineChars="0"/>
        <w:rPr>
          <w:rFonts w:hint="eastAsia"/>
        </w:rPr>
      </w:pPr>
      <w:r>
        <w:rPr>
          <w:rFonts w:hint="eastAsia"/>
        </w:rPr>
        <w:t>(2) 其次，请允许我问，我们是否曾为我们的灵魂做过任何事情？</w:t>
      </w:r>
    </w:p>
    <w:p w14:paraId="63A0E4D9">
      <w:pPr>
        <w:numPr>
          <w:ilvl w:val="0"/>
          <w:numId w:val="0"/>
        </w:numPr>
        <w:spacing w:after="347"/>
        <w:ind w:left="10" w:leftChars="0" w:right="2" w:rightChars="0" w:hanging="10" w:firstLineChars="0"/>
        <w:rPr>
          <w:rFonts w:hint="eastAsia"/>
        </w:rPr>
      </w:pPr>
    </w:p>
    <w:p w14:paraId="266958FE">
      <w:pPr>
        <w:numPr>
          <w:ilvl w:val="0"/>
          <w:numId w:val="0"/>
        </w:numPr>
        <w:spacing w:after="347"/>
        <w:ind w:left="10" w:leftChars="0" w:right="2" w:rightChars="0" w:hanging="10" w:firstLineChars="0"/>
        <w:rPr>
          <w:rFonts w:hint="eastAsia"/>
        </w:rPr>
      </w:pPr>
      <w:r>
        <w:rPr>
          <w:rFonts w:hint="eastAsia"/>
        </w:rPr>
        <w:t>There are multitudes in England who think occasionally about religion, but unhappily never get beyond thinking. After a stirring sermon,--or after a funeral,--or under the pressure of illness,--or on Sunday evening,--or when things are going on badly in their families,--or when they meet some bright example of a Christian,--or when they fall in with some striking religious book or tract,--they will at the time think a good deal, and even talk a little about religion in a vague way.</w:t>
      </w:r>
    </w:p>
    <w:p w14:paraId="43C34756">
      <w:pPr>
        <w:numPr>
          <w:ilvl w:val="0"/>
          <w:numId w:val="0"/>
        </w:numPr>
        <w:spacing w:after="347"/>
        <w:ind w:left="10" w:leftChars="0" w:right="2" w:rightChars="0" w:hanging="10" w:firstLineChars="0"/>
        <w:rPr>
          <w:rFonts w:hint="eastAsia"/>
        </w:rPr>
      </w:pPr>
      <w:r>
        <w:rPr>
          <w:rFonts w:hint="eastAsia"/>
        </w:rPr>
        <w:t>在英国有许多人偶尔会思想信仰，但不幸的是，他们从未超越思想。在一篇激动人心的讲道之后——或在葬礼之后——或在疾病的压力下——或在主日晚上——或当他们的家庭中事情进展不顺利时——或当他们遇到一些基督徒的亮丽榜样时——或当他们偶然发现一些引人注目的宗教书籍或小册子时——他们当时会思考很多，甚至会模糊地谈论一些信仰。</w:t>
      </w:r>
    </w:p>
    <w:p w14:paraId="05E11CDE">
      <w:pPr>
        <w:numPr>
          <w:ilvl w:val="0"/>
          <w:numId w:val="0"/>
        </w:numPr>
        <w:spacing w:after="347"/>
        <w:ind w:left="10" w:leftChars="0" w:right="2" w:rightChars="0" w:hanging="10" w:firstLineChars="0"/>
        <w:rPr>
          <w:rFonts w:hint="eastAsia"/>
        </w:rPr>
      </w:pPr>
    </w:p>
    <w:p w14:paraId="160B5022">
      <w:pPr>
        <w:numPr>
          <w:ilvl w:val="0"/>
          <w:numId w:val="0"/>
        </w:numPr>
        <w:spacing w:after="347"/>
        <w:ind w:left="10" w:leftChars="0" w:right="2" w:rightChars="0" w:hanging="10" w:firstLineChars="0"/>
        <w:rPr>
          <w:rFonts w:hint="eastAsia"/>
        </w:rPr>
      </w:pPr>
      <w:r>
        <w:rPr>
          <w:rFonts w:hint="eastAsia"/>
        </w:rPr>
        <w:t>But they stop short, as if thinking and talking were enough to save them. They are always meaning, and intending, and purposing, and resolving, and wishing, and telling us that they "know" what is right, and "hope" to be found right in the end, but they never attain to any action.</w:t>
      </w:r>
    </w:p>
    <w:p w14:paraId="6F2686FF">
      <w:pPr>
        <w:numPr>
          <w:ilvl w:val="0"/>
          <w:numId w:val="0"/>
        </w:numPr>
        <w:spacing w:after="347"/>
        <w:ind w:left="10" w:leftChars="0" w:right="2" w:rightChars="0" w:hanging="10" w:firstLineChars="0"/>
        <w:rPr>
          <w:rFonts w:hint="eastAsia"/>
        </w:rPr>
      </w:pPr>
      <w:r>
        <w:rPr>
          <w:rFonts w:hint="eastAsia"/>
        </w:rPr>
        <w:t>但他们止步不前，仿佛思考和谈论就足以拯救他们。他们总是打算、意图、计划、决定、希望，并告诉我们他们“知道”什么是对的，并且“希望”最终被发现是对的，但他们从未付诸任何行动。</w:t>
      </w:r>
    </w:p>
    <w:p w14:paraId="2EE4E178">
      <w:pPr>
        <w:numPr>
          <w:ilvl w:val="0"/>
          <w:numId w:val="0"/>
        </w:numPr>
        <w:spacing w:after="347"/>
        <w:ind w:left="10" w:leftChars="0" w:right="2" w:rightChars="0" w:hanging="10" w:firstLineChars="0"/>
        <w:rPr>
          <w:rFonts w:hint="eastAsia"/>
        </w:rPr>
      </w:pPr>
    </w:p>
    <w:p w14:paraId="702BBE43">
      <w:pPr>
        <w:numPr>
          <w:ilvl w:val="0"/>
          <w:numId w:val="0"/>
        </w:numPr>
        <w:spacing w:after="347"/>
        <w:ind w:left="10" w:leftChars="0" w:right="2" w:rightChars="0" w:hanging="10" w:firstLineChars="0"/>
        <w:rPr>
          <w:rFonts w:hint="eastAsia"/>
        </w:rPr>
      </w:pPr>
      <w:r>
        <w:rPr>
          <w:rFonts w:hint="eastAsia"/>
        </w:rPr>
        <w:t>There is no actual separation from the service of the world and sin, no real taking up the cross and following Christ, no positive doing in their Christianity.</w:t>
      </w:r>
    </w:p>
    <w:p w14:paraId="7B29BDE1">
      <w:pPr>
        <w:numPr>
          <w:ilvl w:val="0"/>
          <w:numId w:val="0"/>
        </w:numPr>
        <w:spacing w:after="347"/>
        <w:ind w:left="10" w:leftChars="0" w:right="2" w:rightChars="0" w:hanging="10" w:firstLineChars="0"/>
        <w:rPr>
          <w:rFonts w:hint="eastAsia"/>
        </w:rPr>
      </w:pPr>
      <w:r>
        <w:rPr>
          <w:rFonts w:hint="eastAsia"/>
        </w:rPr>
        <w:t>他们的基督教信仰中，没有与世界和罪的侍奉实际分离，没有真正背起十字架跟随基督，没有确定的**行**动。</w:t>
      </w:r>
    </w:p>
    <w:p w14:paraId="0DDBF9A6">
      <w:pPr>
        <w:numPr>
          <w:ilvl w:val="0"/>
          <w:numId w:val="0"/>
        </w:numPr>
        <w:spacing w:after="347"/>
        <w:ind w:left="10" w:leftChars="0" w:right="2" w:rightChars="0" w:hanging="10" w:firstLineChars="0"/>
        <w:rPr>
          <w:rFonts w:hint="eastAsia"/>
        </w:rPr>
      </w:pPr>
    </w:p>
    <w:p w14:paraId="126F7987">
      <w:pPr>
        <w:numPr>
          <w:ilvl w:val="0"/>
          <w:numId w:val="0"/>
        </w:numPr>
        <w:spacing w:after="347"/>
        <w:ind w:left="10" w:leftChars="0" w:right="2" w:rightChars="0" w:hanging="10" w:firstLineChars="0"/>
        <w:rPr>
          <w:rFonts w:hint="eastAsia"/>
        </w:rPr>
      </w:pPr>
      <w:r>
        <w:rPr>
          <w:rFonts w:hint="eastAsia"/>
        </w:rPr>
        <w:t>Their life is spent in playing the part of the son in our Lord's parable, to whom the father said, "'Go and work today in the vineyard:' and he answered, 'I will, sir,' but he did not go" (Matthew 21:30).</w:t>
      </w:r>
    </w:p>
    <w:p w14:paraId="39757927">
      <w:pPr>
        <w:numPr>
          <w:ilvl w:val="0"/>
          <w:numId w:val="0"/>
        </w:numPr>
        <w:spacing w:after="347"/>
        <w:ind w:left="10" w:leftChars="0" w:right="2" w:rightChars="0" w:hanging="10" w:firstLineChars="0"/>
        <w:rPr>
          <w:rFonts w:hint="eastAsia"/>
        </w:rPr>
      </w:pPr>
      <w:r>
        <w:rPr>
          <w:rFonts w:hint="eastAsia"/>
        </w:rPr>
        <w:t>他们的生命花在了扮演我们主比喻中那个儿子的角色，父亲对**他**说：“‘你今天到葡萄园里去**工作**吧：’**他**回答说，‘我愿意，先生，’但**他**却没有去”（马太福音 21:30）。</w:t>
      </w:r>
    </w:p>
    <w:p w14:paraId="7975F40D">
      <w:pPr>
        <w:numPr>
          <w:ilvl w:val="0"/>
          <w:numId w:val="0"/>
        </w:numPr>
        <w:spacing w:after="347"/>
        <w:ind w:left="10" w:leftChars="0" w:right="2" w:rightChars="0" w:hanging="10" w:firstLineChars="0"/>
        <w:rPr>
          <w:rFonts w:hint="eastAsia"/>
        </w:rPr>
      </w:pPr>
    </w:p>
    <w:p w14:paraId="62B6ED8A">
      <w:pPr>
        <w:numPr>
          <w:ilvl w:val="0"/>
          <w:numId w:val="0"/>
        </w:numPr>
        <w:spacing w:after="347"/>
        <w:ind w:left="10" w:leftChars="0" w:right="2" w:rightChars="0" w:hanging="10" w:firstLineChars="0"/>
        <w:rPr>
          <w:rFonts w:hint="eastAsia"/>
        </w:rPr>
      </w:pPr>
      <w:r>
        <w:rPr>
          <w:rFonts w:hint="eastAsia"/>
        </w:rPr>
        <w:t>They are like those whom Ezekiel describes, who liked his preaching, but never practiced what he preached:--"They come unto you as the people comes, and they sit before you as my people, and they hear your words, but they will not do them. . . .And lo, you are unto them as a very lovely song of one that has a pleasant voice, and can play well on an instrument: for they hear your words but they do them not." (Ezekiel 33:31- 32).</w:t>
      </w:r>
    </w:p>
    <w:p w14:paraId="668E0448">
      <w:pPr>
        <w:numPr>
          <w:ilvl w:val="0"/>
          <w:numId w:val="0"/>
        </w:numPr>
        <w:spacing w:after="347"/>
        <w:ind w:left="10" w:leftChars="0" w:right="2" w:rightChars="0" w:hanging="10" w:firstLineChars="0"/>
        <w:rPr>
          <w:rFonts w:hint="eastAsia"/>
        </w:rPr>
      </w:pPr>
      <w:r>
        <w:rPr>
          <w:rFonts w:hint="eastAsia"/>
        </w:rPr>
        <w:t>他们就像以西结所描述的那种人，他们喜欢**他**的讲道，但从不实践**他**所传讲的：“他们来到**你**这里，如同百姓来到，坐在**你**面前，听**你**的话，却不**行**。……在他们眼中，**你**就像一个歌喉动听、善于奏乐的人所唱的悦耳情歌：因为他们听**你**的话，却不**行**。”（以西结书 33:31-32）。</w:t>
      </w:r>
    </w:p>
    <w:p w14:paraId="3283567E">
      <w:pPr>
        <w:numPr>
          <w:ilvl w:val="0"/>
          <w:numId w:val="0"/>
        </w:numPr>
        <w:spacing w:after="347"/>
        <w:ind w:left="10" w:leftChars="0" w:right="2" w:rightChars="0" w:hanging="10" w:firstLineChars="0"/>
        <w:rPr>
          <w:rFonts w:hint="eastAsia"/>
        </w:rPr>
      </w:pPr>
    </w:p>
    <w:p w14:paraId="5158145F">
      <w:pPr>
        <w:numPr>
          <w:ilvl w:val="0"/>
          <w:numId w:val="0"/>
        </w:numPr>
        <w:spacing w:after="347"/>
        <w:ind w:left="10" w:leftChars="0" w:right="2" w:rightChars="0" w:hanging="10" w:firstLineChars="0"/>
        <w:rPr>
          <w:rFonts w:hint="eastAsia"/>
        </w:rPr>
      </w:pPr>
      <w:r>
        <w:rPr>
          <w:rFonts w:hint="eastAsia"/>
        </w:rPr>
        <w:t>In a day like this, when hearing and thinking without doing, is so common, no one can justly wonder that I press upon men the absolute need of self-examination. Once more, then, I ask my readers to consider the question of my text,--"How do we do about our souls?"</w:t>
      </w:r>
    </w:p>
    <w:p w14:paraId="5A860961">
      <w:pPr>
        <w:numPr>
          <w:ilvl w:val="0"/>
          <w:numId w:val="0"/>
        </w:numPr>
        <w:spacing w:after="347"/>
        <w:ind w:left="10" w:leftChars="0" w:right="2" w:rightChars="0" w:hanging="10" w:firstLineChars="0"/>
        <w:rPr>
          <w:rFonts w:hint="eastAsia"/>
        </w:rPr>
      </w:pPr>
      <w:r>
        <w:rPr>
          <w:rFonts w:hint="eastAsia"/>
        </w:rPr>
        <w:t>在这样一个听而不**行**、思而不**行**如此普遍的时代，没有人会理所当然地奇怪我向人们强调**自**我省察的绝对必要性。那么，我再次请我的读者思考我的经文中的问题——“我们的灵魂景况如何？”</w:t>
      </w:r>
    </w:p>
    <w:p w14:paraId="4085465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(3)Let me ask, in the third place, WHETHER WE ARE TRYING TOSATISFY OUR CONSCIENCES WITH A MERE 'FORMAL' RELIGION?</w:t>
      </w:r>
    </w:p>
    <w:p w14:paraId="67D1489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再次，请允许我问，我们是否正试图用一种仅仅是“形式化”的信仰来满足我们的良知？</w:t>
      </w:r>
    </w:p>
    <w:p w14:paraId="333D282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454C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myriads in England at this moment who are making shipwreck on this rock. Like the Pharisees of old, they make much ado about the outward part of Christianity, while the inward and spiritual part is totally neglected.</w:t>
      </w:r>
    </w:p>
    <w:p w14:paraId="0E8A87E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此刻在英国，有无数人正在这块磐石上遭遇信仰的船难。他们像古时的法利赛人一样，对基督教的外在部分大作文章，而内在和属灵的部分却完全被忽略。</w:t>
      </w:r>
    </w:p>
    <w:p w14:paraId="00C7F72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2688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careful to attend all the services of their place of worship, and regular in using all its forms and ordinances. They are never absent from Communion when the Lord's Supper is administered.</w:t>
      </w:r>
    </w:p>
    <w:p w14:paraId="6A9BD11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他们仔细地参加他们敬拜场所的所有崇拜，并定期使用所有的形式和**圣礼**。在举行主餐时，他们从不缺席领圣餐。</w:t>
      </w:r>
    </w:p>
    <w:p w14:paraId="274F9BC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F5895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they are most strict in observing Lent, and attach great importance to Saints' days. They are often keen partisans of their own Church, or sect, or congregation, and ready to contend with any one who does not agree with them.</w:t>
      </w:r>
    </w:p>
    <w:p w14:paraId="4498A98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有时他们在守大斋期时非常严格，并极其重视圣徒日。他们常常是**自**己教会、宗派或会众的热心支持者，并乐于与任何不同意他们的人争辩。</w:t>
      </w:r>
    </w:p>
    <w:p w14:paraId="2988E0B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6068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all this time there is no heart in their religion. Anyone who knows them intimately can see with half an eye that their affections are set on things below, and not on things above; and that they are trying to make up for the want of inward Christianity by an excessive quantity of outward form.</w:t>
      </w:r>
    </w:p>
    <w:p w14:paraId="0768481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然而，在所有这些时间里，他们的信仰却缺乏内心。任何与他们亲近的人都能一眼看出，他们的爱慕是定在下面的事上，而不是上面的事上；而且他们正试图用过多的外在形式来弥补内在基督教信仰的缺乏。</w:t>
      </w:r>
    </w:p>
    <w:p w14:paraId="7773504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55FD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formal religion does them no real good. They are not satisfied. Beginning at the wrong end, by making the outward things first, they know nothing of inward joy and peace, and pass their days in a constant struggle, secretly conscious that there is something wrong, and yet not knowing why.</w:t>
      </w:r>
    </w:p>
    <w:p w14:paraId="53B6D83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种形式化的信仰对他们没有任何真正的益处。他们并不满足。他们从错误的末端开始，把外在的事物放在首位，对内在的喜乐与平安一无所知，终日生活在不断的挣扎中，秘密地意识到有什么不对劲，却不知道为什么。</w:t>
      </w:r>
    </w:p>
    <w:p w14:paraId="7DE6B5A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DE30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after all, if they do not go on from one stage of formality to another, until in despair they take a fatal plunge, and fall into Popery! When professing Christians of this kind are so painfully numerous, no one need wonder if I press upon him the paramount importance of close self-examination.</w:t>
      </w:r>
    </w:p>
    <w:p w14:paraId="49A224E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他们最终没有从一个形式主义阶段走向另一个，直到绝望中做出致命的一跃，陷入天主教（Popery）呢！当这种自称是基督徒的人如此多得令人痛心时，如果我向**他**强调彻底**自**我省察的首要重要性，没有人需要感到奇怪。</w:t>
      </w:r>
    </w:p>
    <w:p w14:paraId="4F6398B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2BFF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love life, do not be content with the husk, and shell, and scaffolding of religion. Remember our Savior's words about the Jewish formalists of His day: "These people draws near with their mouth, and honors Me with their lips, but their heart is far from Me. In vain do they worship." (Matthew 15:8-9).</w:t>
      </w:r>
    </w:p>
    <w:p w14:paraId="3A8E9AF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如果你爱生命，就不要满足于信仰的皮囊、外壳和脚手架。记住我们救主论及**祂**那个时代犹太形式主义者的话：“这百姓用嘴唇亲近**我**，用心却远离**我**。他们敬拜**我**也是枉然。”（马太福音 15:8-9）。</w:t>
      </w:r>
    </w:p>
    <w:p w14:paraId="6DFA1D5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6E68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needs something more than going diligently to church, and receiving the Lord's Supper, to take our souls to heaven. Means of grace and forms of religion are useful in their way, and God seldom does anything for His church without them.</w:t>
      </w:r>
    </w:p>
    <w:p w14:paraId="28DA434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要将我们的灵魂带入天堂，需要的不仅仅是勤奋去教会和领受主餐。恩典的途径和宗教形式有**它**们自身的用途，**祂**很少在没有它们的情况下为**祂**的教会做任何事。</w:t>
      </w:r>
    </w:p>
    <w:p w14:paraId="0178801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00F4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us beware of making shipwreck on the灯塔 which helps to show the channel into the harbor. Once more I ask, "How do we do about our souls?"</w:t>
      </w:r>
    </w:p>
    <w:p w14:paraId="404EF34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但我们要警惕在帮助指示进入港口航道的灯塔上遭遇船难。我再次问：“我们的灵魂景况如何？”</w:t>
      </w:r>
    </w:p>
    <w:p w14:paraId="2721542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E7E6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(4)Let me ask, in the fourth place, WHETHER WE HAVE RECEIVED THE FORGIVENESS OF OUR SINS?</w:t>
      </w:r>
    </w:p>
    <w:p w14:paraId="6B299C4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其次，请允许我问，我们是否已领受了罪的赦免？</w:t>
      </w:r>
    </w:p>
    <w:p w14:paraId="46510AB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B6F6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Few reasonable Englishmen would think of denying that they are sinners. Many perhaps would say that they are not as bad as many, and that they have not been so very wicked, and so forth.</w:t>
      </w:r>
    </w:p>
    <w:p w14:paraId="1EB564D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很少有理智的英国人会否认他们是罪人。许多人或许会说他们不像许多人那么坏，说他们还没有那么邪恶，等等。</w:t>
      </w:r>
    </w:p>
    <w:p w14:paraId="648196E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815B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few, I repeat, would pretend to say that they had always lived like angels, and never done, or said, or thought a wrong thing all their days. In short, all of us must confess that we are more or less "sinners," and, as sinners, are guilty before God; and, as guilty, we must be forgiven, or be lost and condemned forever at the last day.--</w:t>
      </w:r>
    </w:p>
    <w:p w14:paraId="4BE6FBF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重申，很少有人会假装说他们一生都像天使一样生活，从未做过、说过或想过任何错误的事情。简而言之，我们所有人都必须承认我们或多或少是“罪人”，作为罪人在**祂**面前是有罪的；作为有罪的人，我们必须得到赦免，否则在末日将永远失丧和被定罪。——</w:t>
      </w:r>
    </w:p>
    <w:p w14:paraId="528AAE3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8655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is the glory of the Christian religion that it provides for us the very forgiveness that we need--full, free, perfect, eternal, and complete. It is a leading article in that well-known creed which most Englishmen learn when they are children. They are taught to say, "I believe in the forgiveness of sins."</w:t>
      </w:r>
    </w:p>
    <w:p w14:paraId="499D120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现在，基督教信仰的荣耀在于它为我们提供了我们正需要的赦免——完全、白白、完美、永恒且彻底的。这是大多数英国人小时候学习的那个著名信条中的一项主要条款。他们被教导说：“我信罪得赦免。”</w:t>
      </w:r>
    </w:p>
    <w:p w14:paraId="19ABE86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8A75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forgiveness of sins has been purchased for us by the永恒 Son of God, our Lord Jesus Christ. He has purchased it for us by coming into the world to be our Savior, and by living, dying, and rising again, as our Substitute, in our behalf.</w:t>
      </w:r>
    </w:p>
    <w:p w14:paraId="720FE8D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罪的赦免是借着**祂**的永恒圣子，我们的主耶稣基督为我们买赎的。**祂**为我们买赎**它**，是借着**祂**降世作我们的救主，并作为我们的代替者，为我们的缘故生活、受死和复活。</w:t>
      </w:r>
    </w:p>
    <w:p w14:paraId="7772413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1EEB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bought it for us at the price of His own most precious blood, by suffering in our place on the cross, and making satisfaction for our sins.</w:t>
      </w:r>
    </w:p>
    <w:p w14:paraId="32FECFB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**祂**以**祂**自己最宝贵的宝血为代价为我们买赎了**它**，是借着在十字架上代替我们受苦，并为我们的罪作出补偿。</w:t>
      </w:r>
    </w:p>
    <w:p w14:paraId="03EBF6D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381C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forgiveness, great, and full, and glorious as it is, does not become the property of every man and woman as a matter of course. It is not a privilege which every member of a Church possesses, merely because he is a Churchman.</w:t>
      </w:r>
    </w:p>
    <w:p w14:paraId="0C72DBE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但是这种赦免，尽管伟大、完全和荣耀，但它并非理所当然地成为每一个男女的财产。这也不是每个教会成员仅因**他**是教会成员就拥有的特权。</w:t>
      </w:r>
    </w:p>
    <w:p w14:paraId="423B67E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BCB4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thing which each individual must receive for himself by his own personal faith, lay hold on by faith, appropriate by faith, and make his own by faith; or else, so far as he is concerned, Christ will have died in vain.</w:t>
      </w:r>
    </w:p>
    <w:p w14:paraId="5791BB6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这是一件每个人必须通过**他****自**己的个人信心为**自**己领受的事，要凭信心抓住，凭信心归**自**己所有，并凭信心使**它**成为**他****自**己的；否则，就**他**而言，基督将是徒然受死。</w:t>
      </w:r>
    </w:p>
    <w:p w14:paraId="5A76E93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A111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believes on the Son has everlasting life, and he that believes not the Son shall not see life, but the wrath of God abides on him" (John 3:36). No terms can be imagined more simple, and more suitable to man.</w:t>
      </w:r>
    </w:p>
    <w:p w14:paraId="2F1D04B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“信**祂**的儿子的人有永生；不信**祂**的儿子的人得不着永生，**祂**的震怒常在**他**身上。”（约翰福音 3:36）。再也想象不出比这更简单、更适合人类的条件了。</w:t>
      </w:r>
    </w:p>
    <w:p w14:paraId="115C371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EF25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good old Latimer said in speaking of the matter of justification, "It is but believe and have." It is only faith that is required; and faith is nothing more than the humble, heartfelt trust of the soul which desires to be saved.</w:t>
      </w:r>
    </w:p>
    <w:p w14:paraId="62542EB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正如善良的老拉蒂默在谈到称义这件事时所说：“就是相信并拥有。”所要求的只是信心；而信心不过是渴望得救的灵魂谦卑、发自内心的信靠。</w:t>
      </w:r>
    </w:p>
    <w:p w14:paraId="3254CD7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97CC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is able and willing to save; but man must come to Jesus and believe. All that believe are at once justified and forgiven: but without believing there is no forgiveness at all.</w:t>
      </w:r>
    </w:p>
    <w:p w14:paraId="2ADAB04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耶稣能够并且愿意拯救；但人必须来到耶稣面前并相信。所有相信的人都立即被称义和赦免：但没有相信，就根本没有赦免。</w:t>
      </w:r>
    </w:p>
    <w:p w14:paraId="3102892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0554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here is exactly the point, I am afraid, where multitudes of English people fail, and are in imminent danger of being lost forever. They know that there is no forgiveness of sin excepting in Christ Jesus.</w:t>
      </w:r>
    </w:p>
    <w:p w14:paraId="7B2C599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现在，恐怕这正是许多英国人失败，并面临永远失丧的迫切危险的地方。他们知道除了在基督耶稣里之外，没有罪的赦免。</w:t>
      </w:r>
    </w:p>
    <w:p w14:paraId="4DB07F9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BC98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can tell you that there is no Savior for sinners, no Redeemer, no Mediator, excepting Him who was born of the Virgin Mary, and was crucified under Pontius Pilate, dead, and buried. But here they stop, and get no further!</w:t>
      </w:r>
    </w:p>
    <w:p w14:paraId="12F3622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他们可以告诉你，除了那位由童贞女马利亚所生，在本丢彼拉多手下被钉十字架、死了又埋葬的**祂**之外，罪人没有救主，没有救赎主，没有中保。但他们就止步于此，再也无法前进一步！</w:t>
      </w:r>
    </w:p>
    <w:p w14:paraId="2E298A6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BD25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never come to the point of actually laying hold of Christ by faith, and becoming one with Christ and Christ in them. They can say, He is a Savior, but not my Savior-a Redeemer, but not my Redeemer--a Priest, but not my Priest--an Advocate, but not my Advocate: and so they live and die unforgiven!</w:t>
      </w:r>
    </w:p>
    <w:p w14:paraId="34583DB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从未达到凭信心实际抓住基督，与基督合一，基督在他们里面的地步。他们可以说，**祂**是救主，但不是我的救主——是救赎主，但不是我的救赎主——是祭司，但不是我的祭司——是中保，但不是我的中保：因此他们生而死，都没有得到赦免！</w:t>
      </w:r>
    </w:p>
    <w:p w14:paraId="7489CC2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7EE24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wonder that Martin Luther said, "Many are lost because they cannot use possessive pronouns." When this is the state of many in this day, no one need wonder that I ask men whether they have received the forgiveness of sins.</w:t>
      </w:r>
    </w:p>
    <w:p w14:paraId="7B8A3DD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难怪马丁·路德说：“许多人失丧，是因为他们不会使用物主代词。”在这个时代，当许多人处于这种状态时，没有人需要奇怪我问人们是否已领受了罪的赦免。</w:t>
      </w:r>
    </w:p>
    <w:p w14:paraId="3D29268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67AA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eminent Christian lady once said, in her old age,-- "The beginning of eternal life in my soul, was a conversation I had with an old gentleman who came to visit my father when I was only a little girl. He took me by the hand one day and said, 'My dear child, my life is nearly over, and you will probably live many years after I am gone. But never forget two things. One is, that there is such a thing as having our sins forgiven while we live. The other is, that there is such a thing as knowing and feeling that we are forgiven.' I thank God I have never forgotten his words."-- How is it with us?</w:t>
      </w:r>
    </w:p>
    <w:p w14:paraId="60844C4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杰出的基督徒女士，在**她**年老时曾说：“我灵魂中永生的开始，是与一位老先生的谈话，**他**在我还是个小女孩时来拜访我的父亲。有一天，**他**拉着我的手说，‘亲爱的孩子，我的生命快要结束了，在我离开后，你可能会活很多年。但永远不要忘记两件事。一是，有一件事叫作在我们活着的时候罪得赦免。另一件事是，有一件事叫作知道并感受到我们已被赦免。’我感谢**祂**，我从未忘记**他**的话。”——我们又如何呢？</w:t>
      </w:r>
    </w:p>
    <w:p w14:paraId="3E6D241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C886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not rest until we "know and feel", as the《公祷书》 says, that we are forgiven. Once more let us ask, in the matter of forgiveness of sins, "How do we do?"</w:t>
      </w:r>
    </w:p>
    <w:p w14:paraId="2A51755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在我们“知道并感受到”，如《公祷书》所说，我们已被赦免之前，我们不要安歇。让我们再次问，在罪的赦免这件事上，“我们的景况如何？”</w:t>
      </w:r>
    </w:p>
    <w:p w14:paraId="35591BC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E493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(5)Let me ask, in the fifth place, WHETHER WE KNOW ANYTHING BY EXPERIENCE OF CONVERSION TO GOD.</w:t>
      </w:r>
    </w:p>
    <w:p w14:paraId="18BC36D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其次，请允许我问，我们是否在经历上知道任何关于归正于**祂**的事。</w:t>
      </w:r>
    </w:p>
    <w:p w14:paraId="14356F6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C522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conversion there is no salvation. "Except you be converted, and become as little children, you shall never enter the kingdom of heaven."-- "Except a man be born again, he cannot see the kingdom of God."--"If any man have not the Spirit of Christ, he is none of His."--"If any man be in Christ he is a new creature." (Matthew 18:3, John 3:3, Romans 8:9, 2 Corinthians 5:17)</w:t>
      </w:r>
    </w:p>
    <w:p w14:paraId="24ACC8C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归正就没有救恩。“你们若不回转，变成小孩子的样式，断不得进天国。”——“人若不重生，就不能见**祂**的国。”——“人若没有基督的灵，就不是属**祂**的。”——“若有人在基督里，**他**就是新造的人。”（马太福音 18:3，约翰福音 3:3，罗马书 8:9，哥林多后书 5:17）。</w:t>
      </w:r>
    </w:p>
    <w:p w14:paraId="583A0E7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1F5D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all by nature so weak, so worldly, so earthly-minded, so inclined to sin, that without a thorough change we cannot serve God in life, and could not enjoy Him after death.</w:t>
      </w:r>
    </w:p>
    <w:p w14:paraId="25902D4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我们所有人在本性上都如此软弱、世俗、属地，如此倾向于犯罪，以至于没有彻底的改变，我们无法在生命中侍奉**祂**，死后也无法享受**祂**。</w:t>
      </w:r>
    </w:p>
    <w:p w14:paraId="74786B6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9B65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ducks, as soon as they are hatched, take naturally to water, so do children, as soon as they can do anything, take to selfishness, lying, and deceit; and none pray or love God, unless they are taught.</w:t>
      </w:r>
    </w:p>
    <w:p w14:paraId="11CE8E9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正如鸭子一孵出来就自然会下水一样，孩子们也一样，只要他们能做任何事，就会倾向于**自**私、撒谎和欺骗；除非有人教导，否则没有人会祷告或爱**祂**。</w:t>
      </w:r>
    </w:p>
    <w:p w14:paraId="498A98E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637C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High or low, rich or poor, gentle or simple, we all need a complete change--a change which is the special office of the Holy Spirit to give us. Call it what you please-new birth, regeneration, renewal, new creation, quickening, repentance--the thing must be had if we are to be saved: and if we have the thing it will be seen.</w:t>
      </w:r>
    </w:p>
    <w:p w14:paraId="002AF7B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高低、贫富、出身贵贱或普通，我们都需要一个彻底的改变——这个改变是圣灵特别的职分来赐予我们的。你可以随便称呼它——重生、复活、更新、新造、苏醒、悔改——如果我们想要得救，这件事情是必须有的：如果我们拥有**它**，**它**就会被看见。</w:t>
      </w:r>
    </w:p>
    <w:p w14:paraId="7364B6C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804A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Sense of sin and deep hatred of it, faith in Christ and love to Him, delight in holiness and longing after more of it, love for God's people and distaste for the things of the world,--these, these are the signs and evidences which always accompany conversion.</w:t>
      </w:r>
    </w:p>
    <w:p w14:paraId="096F2C7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对罪的认识和深刻憎恨，对基督的信心和对**祂**的爱，喜悦圣洁和渴慕更多圣洁，对**祂**的百姓的爱和对世俗事物的厌恶，——这些，这些就是总是伴随着归正的标志和证据。</w:t>
      </w:r>
    </w:p>
    <w:p w14:paraId="4B1F4E5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2D6D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Myriads around us, it may be feared, know nothing about it. They are, in Scripture language, dead, and asleep, and blind, and unfit for the kingdom of God.</w:t>
      </w:r>
    </w:p>
    <w:p w14:paraId="439467B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我们周围有无数人，恐怕对此一无所知。用圣经的语言来说，他们是死的、睡着的、瞎眼的，不适合**祂**的国度。</w:t>
      </w:r>
    </w:p>
    <w:p w14:paraId="4E4F1CA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53F9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Year after year, perhaps, they go on repeating the words of the creed, "I believe in the Holy Spirit;" but they are utterly ignorant of His changing operations on the inward man.</w:t>
      </w:r>
    </w:p>
    <w:p w14:paraId="6FD9725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年复一年，他们或许重复着信条中的话：“我信圣灵”；但他们完全不知道**祂**在内在人身上所施行的改变**工作**。</w:t>
      </w:r>
    </w:p>
    <w:p w14:paraId="3428D95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4784D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they flatter themselves they are born again, because they have been baptized, and go to church, and receive the Lord's Supper; while they are totally destitute of the marks of the new birth, as described by John in his first Epistle.</w:t>
      </w:r>
    </w:p>
    <w:p w14:paraId="5B6AE15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有时他们**自**我奉承说他们重生了，因为他们受了洗，去教会，领受主餐；而他们完全缺乏约翰在他的第一封书信中所描述的重生的标志。</w:t>
      </w:r>
    </w:p>
    <w:p w14:paraId="6C3ABA2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CE4E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this time the words of Scripture are clear and plain,--"Except you be converted, you shall in no case enter the kingdom." (Matthew 18:3).</w:t>
      </w:r>
    </w:p>
    <w:p w14:paraId="02FEC64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而所有这些时候，圣经的话语是清楚明白的——“你们若不回转，断不得进天国。”（马太福音 18:3）。</w:t>
      </w:r>
    </w:p>
    <w:p w14:paraId="5B3C9DF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7EB9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times like these, no reader ought to wonder that I press the subject of conversion on men's souls. No doubt there are plenty of sham conversions in such a day of religious excitement as this.</w:t>
      </w:r>
    </w:p>
    <w:p w14:paraId="073BDFD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在这样的时代，没有读者应该奇怪我向人的灵魂强调归正这个主题。毫无疑问，在这样一个宗教狂热的日子里，存在着许多虚假的归正。</w:t>
      </w:r>
    </w:p>
    <w:p w14:paraId="47ED6D8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3988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bad coin is no proof that there is no good money: no, rather it is a sign that there is some money current which is valuable, and is worth imitation. Hypocrites and sham Christians are indirect evidence that there is such a thing as real grace among men.</w:t>
      </w:r>
    </w:p>
    <w:p w14:paraId="6509B8A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但劣质的钱币不能证明没有好的钱币：不，相反，它是一个标志，表明有一些有价值的、值得模仿的流通钱币。伪君子和假基督徒间接证明了在人中间确实存在真实的恩典。</w:t>
      </w:r>
    </w:p>
    <w:p w14:paraId="6AF0980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3B2A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search our own hearts then, and see how it is with ourselves. Once more let us ask, in the matter of conversion, "How do we do?"</w:t>
      </w:r>
    </w:p>
    <w:p w14:paraId="716E87F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那么，让我们省察我们**自**己的心，看看我们**自**己的景况如何。让我们再次问，在归正这件事上，“我们的景况如何？”</w:t>
      </w:r>
    </w:p>
    <w:p w14:paraId="1577470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9463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Let me ask, in the sixth place, WHETHER WE KNOW ANYTHING OF PRACTICAL CHRISTIAN HOLINESS?</w:t>
      </w:r>
    </w:p>
    <w:p w14:paraId="240A472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其次，请允许我问，我们是否在实际的基督徒圣洁上有任何经历？</w:t>
      </w:r>
    </w:p>
    <w:p w14:paraId="503F728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09D0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certain as anything in the Bible that "without holiness no one will see the Lord" (Hebrews 12:14). It is equally certain that it is the invariable fruit of saving faith, the real test of regeneration, the only sound evidence of indwelling grace, the certain consequence of vital union with Christ.</w:t>
      </w:r>
    </w:p>
    <w:p w14:paraId="308CF89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在圣经中，没有什么比“非圣洁没有人能见主”更确定的了（希伯来书 12:14）。同样确定的是，它是得救信心的必然果子，是重生的真正考验，是内在恩典的唯一确凿证据，是与基督生命联合的必然结果。</w:t>
      </w:r>
    </w:p>
    <w:p w14:paraId="2207ECC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FA33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Holiness is not absolute perfection and freedom from all faults.</w:t>
      </w:r>
    </w:p>
    <w:p w14:paraId="16E49AC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圣洁不是绝对的完美，也不是完全没有所有过失。</w:t>
      </w:r>
    </w:p>
    <w:p w14:paraId="05DA34F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E889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of the kind! The wild words of some who talk of enjoying "unbroken communion with God for many months, are greatly to be deprecated, because they raise unscriptural expectations in the minds of young believers, and so do harm.</w:t>
      </w:r>
    </w:p>
    <w:p w14:paraId="39D5928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绝非如此！有些人谈论享受“连续数月与**祂**不间断的交通”，这种狂言是应当极力反对的，因为它在年轻信徒的心中引起了不合圣经的期望，从而造成了伤害。</w:t>
      </w:r>
    </w:p>
    <w:p w14:paraId="7E8DD88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F5C22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Absolute perfection is for heaven, and not for earth, where we have a weak body, a wicked world, and a busy devil continually near our souls. Nor is real Christian holiness ever attained, or maintained, without a constant fight and struggle.</w:t>
      </w:r>
    </w:p>
    <w:p w14:paraId="69CC858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绝对的完美是为天堂准备的，而不是为地上准备的，在地上我们有软弱的身体、邪恶的世界和不断靠近我们灵魂的忙碌魔鬼。真正的基督徒圣洁，若没有持续的争战和挣扎，也绝不可能获得或维持。</w:t>
      </w:r>
    </w:p>
    <w:p w14:paraId="07C84E8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80EE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 Apostle, who said "I fight,-I labor,-I keep under my body and bring it into subjection" (1 Corinthians 9:27), would have been amazed to hear of sanctification without personal exertion, and to be told that believers only need to sit still, and everything will be done for them!</w:t>
      </w:r>
    </w:p>
    <w:p w14:paraId="55AC60B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那位说“我斗拳，我劳苦，我克制己身，叫身服我”（哥林多前书 9:27）的伟大使徒，听到没有个人努力的成圣，以及被告知信徒只需要静坐不动，一切都会为他们完成时，一定会感到惊讶！</w:t>
      </w:r>
    </w:p>
    <w:p w14:paraId="0CA1C48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F384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weak and imperfect as the holiness of the best saints may be, it is a real true thing, and has a character about it as unmistakable as light and salt.</w:t>
      </w:r>
    </w:p>
    <w:p w14:paraId="3E5691D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然而，即使最好的圣徒的圣洁可能是软弱和不完美的，它仍然是一种真实的事物，并具有像光和盐一样明确无误的特征。</w:t>
      </w:r>
    </w:p>
    <w:p w14:paraId="04DF143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AA21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a thing which begins and ends with noisy profession: it will be seen much more than heard. Genuine Scriptural holiness will make a man do his duty at home and by the fireside, and adorn his doctrine in the little trials of daily life.</w:t>
      </w:r>
    </w:p>
    <w:p w14:paraId="3BCBC4D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它不是一种以喧哗的宣称开始和结束的事情：它更多地会被看见，而不是被听到。真正的合乎圣经的圣洁会使一个人在家里和炉边履行**他**的责任，并在日常生活的微小试炼中装饰**他**的教义。</w:t>
      </w:r>
    </w:p>
    <w:p w14:paraId="0D94783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4142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exhibit itself in passive graces as well as in active. It will make a man humble, kind, gentle, unselfish, good-tempered, considerate of others, loving, meek, and forgiving.</w:t>
      </w:r>
    </w:p>
    <w:p w14:paraId="4B71F57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它将体现在被动的恩典中，也体现在主动的恩典中。它会使一个人谦卑、善良、温柔、无私、脾气好、体谅他人、有爱心、谦和、宽恕。</w:t>
      </w:r>
    </w:p>
    <w:p w14:paraId="79EFA02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6EC8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not constrain him to go out of the world, and shut himself up in a cave, like a hermit. But it will make him do his duty in that state to which God has called him, on Christian principles, and after the pattern of Christ.</w:t>
      </w:r>
    </w:p>
    <w:p w14:paraId="5B01026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它不会强迫**他**退出世界，像隐士一样将**自**己关在洞穴里。但它会使**他**在**祂**召**他**所处的境况中，按照基督教原则，效法基督的榜样履行**他**的责任。</w:t>
      </w:r>
    </w:p>
    <w:p w14:paraId="5F73808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0FE3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holiness, I know well, is not common. It is a style of practical Christianity which is painfully rare in these days. But I can find no other standard of holiness in the Word of God,- no other which comes up to the pictures drawn by our Lord and His Apostles.</w:t>
      </w:r>
    </w:p>
    <w:p w14:paraId="52489B9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我深知，这种圣洁并不常见。这是一种在当今时代痛苦地稀少的实践性基督教信仰风格。但我在**祂**的圣言中找不到其他圣洁标准——没有其他标准能达到我们主和**祂**的使徒所描绘的画面。</w:t>
      </w:r>
    </w:p>
    <w:p w14:paraId="6141808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5356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an age like this no reader can wonder if I press this subject also on men's attention. Once more let us ask--In the matter of holiness, how is it with our souls? "How do we do?"</w:t>
      </w:r>
    </w:p>
    <w:p w14:paraId="6FEBBF3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在这样一个时代，如果我将这个主题也强加给人们的关注，没有读者会感到奇怪。让我们再次问——在圣洁这件事上，我们的灵魂景况如何？“我们的景况如何？”</w:t>
      </w:r>
    </w:p>
    <w:p w14:paraId="2EBE0AD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BBC1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(7)Let me ask, in the seventh place, WHETHER WE KNOW ANYTHING OF ENJOYING THE MEANS OF GRACE?</w:t>
      </w:r>
    </w:p>
    <w:p w14:paraId="57E4267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其次，请允许我问，我们是否在享受恩典途径方面有任何经历？</w:t>
      </w:r>
    </w:p>
    <w:p w14:paraId="682EC4C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263F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 speak of the means of grace, I have in my mind's eye five principal things: the Reading of the Bible, private prayer, public worship, the sacrament of the Lord's Supper, and the rest of the Lord's day.</w:t>
      </w:r>
    </w:p>
    <w:p w14:paraId="63B15F9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当我谈到恩典的途径时，我心中有五件主要的事情：阅读圣经、个人祷告、公共敬拜、主餐**圣礼**，以及主日的安息。</w:t>
      </w:r>
    </w:p>
    <w:p w14:paraId="260EB5E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6315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means which God has graciously appointed in order to convey grace to man's heart by the Holy Spirit, or to keep up the spiritual life after it has begun.</w:t>
      </w:r>
    </w:p>
    <w:p w14:paraId="3E508B2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它们是**祂**恩慈地设立的途径，以便圣灵可以将恩典传达给人的心，或在属灵生命开始后维持**它**。</w:t>
      </w:r>
    </w:p>
    <w:p w14:paraId="4F52FF7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92D8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long as the world stands, the state of a man's soul will always depend greatly on the manner and spirit in which he uses means of grace. The manner and spirit, I say deliberately and of purpose.</w:t>
      </w:r>
    </w:p>
    <w:p w14:paraId="5AB301C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只要世界存在，一个人的灵魂状况将始终在很大程度上取决于**他**使用恩典途径的方式和精神。我说“方式和精神”是经过深思熟虑且有目的的。</w:t>
      </w:r>
    </w:p>
    <w:p w14:paraId="6CA88C6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FD63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English people use the means of grace regularly and formally, but know nothing of enjoying them: they attend to them as a matter of duty, but without a jot of feeling, interest, or affection.</w:t>
      </w:r>
    </w:p>
    <w:p w14:paraId="7AD2919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许多英国人定期且形式化地使用恩典的途径，但对享受它们一无所知：他们将它们视为责任，但没有丝毫的感受、兴趣或爱慕。</w:t>
      </w:r>
    </w:p>
    <w:p w14:paraId="1838355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4D47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even common sense might tell us that this formal, mechanical use of holy things is utterly worthless and unprofitable. Our feeling about them is just one of the many tests of the state of our souls.</w:t>
      </w:r>
    </w:p>
    <w:p w14:paraId="627FE94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然而，即使是常识也可以告诉我们，这种形式化、机械地使用圣洁事物是完全没有价值和无益的。我们对它们的感受正是我们灵魂状况的众多考验之一。</w:t>
      </w:r>
    </w:p>
    <w:p w14:paraId="7ACD26A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78D78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that man be thought to love God who reads about Him and His Christ as a mere matter of duty, content and satisfied if he has just moved his mark onward over so many chapters?-</w:t>
      </w:r>
    </w:p>
    <w:p w14:paraId="4A977C6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一个人仅仅出于责任而阅读关于**祂**和**祂**的基督的事，只要**他**刚刚把**他**的标记往前移动了这么多章就感到满足和满意，怎能认为这个人爱**祂**呢？</w:t>
      </w:r>
    </w:p>
    <w:p w14:paraId="7D3A315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CB87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that man suppose he is ready to meet Christ who never takes any trouble to pour out his heart to Him in private as a Friend, and is satisfied with saying over a string of words every morning and evening, under the name of "prayer", scarcely thinking what he is about?-</w:t>
      </w:r>
    </w:p>
    <w:p w14:paraId="06A679A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一个人从未费心将**他**的心私下向基督倾诉，如同向一位朋友倾诉，并满足于每天早晚以“祷告”的名义重复一串话语，几乎不思考**他**在做什么，怎能认为这个人已预备好迎见基督呢？</w:t>
      </w:r>
    </w:p>
    <w:p w14:paraId="71CAC94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D561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could that man be happy in heaven forever who finds Sunday a dull, gloomy, tiresome day,-who knows nothing of hearty prayer and praise, and cares nothing whether he hears truth or error from the pulpit, or scarcely listens to the sermon?</w:t>
      </w:r>
    </w:p>
    <w:p w14:paraId="7D01B31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一个人觉得主日是沉闷、阴郁、令人厌烦的一天，对衷心的祷告和赞美一无所知，对**他**从讲坛上听到的是真理还是错谬毫不关心，甚至几乎不听讲道，这样的人又怎能在天堂永远幸福呢？</w:t>
      </w:r>
    </w:p>
    <w:p w14:paraId="0E131C3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9708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be the spiritual condition of that man whose heart never "burns within him," when he receives that bread and wine which specially remind us of Christ's death on the cross, and the atonement for sin?</w:t>
      </w:r>
    </w:p>
    <w:p w14:paraId="0BB60D0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当一个人领受那特别提醒我们基督在十字架上的死和为罪所作的赎罪的饼和酒时，**他**的心从未“火热”起来，这个人的属灵状况会是什么样的呢？</w:t>
      </w:r>
    </w:p>
    <w:p w14:paraId="27DB2F3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EC69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inquiries are very serious and important. If means of grace had no other use, and were not mighty helps toward heaven, they would be useful in supplying a test of our real state in the sight of God.</w:t>
      </w:r>
    </w:p>
    <w:p w14:paraId="708918A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这些探究非常严肃和重要。如果恩典的途径没有其他用途，而且不是通往天堂的巨大帮助，它们也会在提供一个检验我们在**祂**眼前真实状态的试炼上是有用的。</w:t>
      </w:r>
    </w:p>
    <w:p w14:paraId="0B6F208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10C6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Tell me what a man does in the matter of Bible reading and praying, in the matter of Sunday, public worship, and the Lord's Supper, and I will soon tell you what he is, and on which road he is traveling.</w:t>
      </w:r>
    </w:p>
    <w:p w14:paraId="2DAA6AA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告诉我一个人在阅读圣经和祷告方面，在主日、公共敬拜和主餐方面做了什么，我很快就能告诉你**他**是什么样的人，以及**他**正在走哪条路。</w:t>
      </w:r>
    </w:p>
    <w:p w14:paraId="54EE39F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9AD4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is it with ourselves? Once more let us ask--In the matter of means of grace, "How do we do?"</w:t>
      </w:r>
    </w:p>
    <w:p w14:paraId="3B71002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我们**自**己的景况如何？让我们再次问——在恩典途径这件事上，“我们的景况如何？”</w:t>
      </w:r>
    </w:p>
    <w:p w14:paraId="2410038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EEBE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(8)Let me ask, in the eighth place, WHETHER WE EVER TRY TODO ANY GOOD IN THE WORLD?</w:t>
      </w:r>
    </w:p>
    <w:p w14:paraId="4F3B98F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其次，请允许我问，我们是否曾尝试在世上**行**任何善事？</w:t>
      </w:r>
    </w:p>
    <w:p w14:paraId="5BC7DDA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C025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Jesus Christ was continually "going around doing good," while He was on earth (Acts 10:38). The Apostles, and all the disciples in Bible times, were always striving to walk in His steps.</w:t>
      </w:r>
    </w:p>
    <w:p w14:paraId="345BD7D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我们的主耶稣基督在地上时，不断地“周游各处**行**善”（使徒行传 10:38）。使徒们和圣经时代所有的门徒，总是努力追随**祂**的脚步。</w:t>
      </w:r>
    </w:p>
    <w:p w14:paraId="79E93ED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1909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Christian who was content to go to heaven himself and cared not what became of others, whether they lived happy and died in peace or not, would have been regarded as a kind of monster in primitive times, who did not have the Spirit of Christ.</w:t>
      </w:r>
    </w:p>
    <w:p w14:paraId="4F3DC8D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一个满足于**自**己上天堂，却不关心别人的命运，无论他们是否生活幸福、平安死去，在早期时代会被视为一种怪物，**他**没有基督的灵。</w:t>
      </w:r>
    </w:p>
    <w:p w14:paraId="4F872DA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D5AD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should we suppose for a moment that a lower standard will suffice in the present day? Why should fig trees which bear no fruit be spared in the present day, when in our Lord's time they were to be cut down as "cumberers of the ground"? (Luke 13:7).</w:t>
      </w:r>
    </w:p>
    <w:p w14:paraId="5793E30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我们为什么要一厢情愿地认为，在当今时代，一个较低的标准就足够了呢？为什么在现今，不结果子的无花果树要被保留，而在我们主的时候，它们却要被砍倒，因为它们“白占地土”呢？（路加福音 13:7）。</w:t>
      </w:r>
    </w:p>
    <w:p w14:paraId="40D2F60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3596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serious inquiries, and demand serious answers.</w:t>
      </w:r>
    </w:p>
    <w:p w14:paraId="63BEE05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这些是严肃的探究，需要严肃的回答。</w:t>
      </w:r>
    </w:p>
    <w:p w14:paraId="35A62C9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7D37C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generation of professing Christians now-a-days, who seem to know nothing of caring for their neighbors, and are completely swallowed up in the concerns of number one--that is, their own and their family's.</w:t>
      </w:r>
    </w:p>
    <w:p w14:paraId="2B35BB2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现今有一代自称是基督徒的人，他们似乎对关心邻舍一无所知，完全沉浸在第一号人物——也就是他们**自**己和家人的事务中。</w:t>
      </w:r>
    </w:p>
    <w:p w14:paraId="284F6D1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39DC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eat, and drink, and sleep, and dress, and work, and earn money, and spend money, year after year; and whether others are happy or miserable, well or ill, converted or unconverted, traveling towards heaven or toward hell, appear to be questions about which they are supremely indifferent.</w:t>
      </w:r>
    </w:p>
    <w:p w14:paraId="20D764D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他们年复一年地吃、喝、睡、穿衣、**工作**、赚钱、花钱；至于别人是幸福还是痛苦，是健康还是生病，是归正还是未归正，是走向天堂还是地狱，似乎都是他们完全漠不关心的问题。</w:t>
      </w:r>
    </w:p>
    <w:p w14:paraId="6535A7C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D13F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this be right? Can it be reconciled with the religion of Him who spoke the parable of the good Samaritan, and bade us "go and do likewise"? (Luke 10:37). I doubt it altogether.</w:t>
      </w:r>
    </w:p>
    <w:p w14:paraId="2F597DB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这能是对的吗？这能与那位讲述好撒玛利亚人比喻，并吩咐我们“**你**也去照样**行**吧”的**祂**的信仰相一致吗？（路加福音 10:37）。我完全怀疑这一点。</w:t>
      </w:r>
    </w:p>
    <w:p w14:paraId="64F1E65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D8A2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much to be done everywhere. There is not a place in England where there is not a field for work and an open door for being useful, if any one is willing to enter it.</w:t>
      </w:r>
    </w:p>
    <w:p w14:paraId="2008649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到处都有很多**工作**要做。在英国没有一个地方是没有**工作**领域和开放的门可以有所作为的，如果有人愿意进入**它**。</w:t>
      </w:r>
    </w:p>
    <w:p w14:paraId="4FBD694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8206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 a Christian in England who cannot find some good work to do for others, if he has only a heart to do it. The poorest man or woman, without a single penny to give, can always show his deep sympathy to the sick and sorrowful, and by simple good-nature and tender helpfulness can lessen the misery and increase the comfort of somebody in this troubled world.</w:t>
      </w:r>
    </w:p>
    <w:p w14:paraId="0E86601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英国，没有一个基督徒是找不到一些可以为别人做的善工的，只要**他**有心去做。最贫穷的男人或女人，即使没有一分钱可以捐赠，也总是可以向生病和悲伤的人表达**他**深切的同情，并借着单纯的良善和温柔的帮助，减轻这个困扰世界中某人的痛苦，增加**他**的舒适。</w:t>
      </w:r>
    </w:p>
    <w:p w14:paraId="4596E7A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06CC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alas, the vast majority of professing Christians, whether rich or poor, Churchmen or Dissenters, seem possessed with a devil of detestable selfishness, and do not know the luxury of doing good.</w:t>
      </w:r>
    </w:p>
    <w:p w14:paraId="44BC632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但是，唉，绝大多数自称是基督徒的人，无论贫富，是教会成员还是异议者，似乎都被一种可憎的**自**私的魔鬼所占据，不知道**行**善的乐趣。</w:t>
      </w:r>
    </w:p>
    <w:p w14:paraId="495AA99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E401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can argue by the hour about baptism, and the Lord's supper, and the forms of worship, and the union of Church and State, and such-like dry-bone questions. But all this time they seem to care nothing for their neighbors.</w:t>
      </w:r>
    </w:p>
    <w:p w14:paraId="4A6DA4C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他们可以争论洗礼、主餐、敬拜形式、政教合一以及诸如此类枯燥无味的问题，争论一个小时。但所有这些时间里，他们似乎对他们的邻舍毫不关心。</w:t>
      </w:r>
    </w:p>
    <w:p w14:paraId="058BE3E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E24F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plain practical point, whether they love their neighbor, as the Samaritan loved the traveler in the parable, and can spare any time and trouble to do him good, is a point they never touch with one of their fingers.</w:t>
      </w:r>
    </w:p>
    <w:p w14:paraId="570FA64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他们是否爱他们的邻舍，就像比喻中的撒玛利亚人爱那个旅行者一样，并且是否能腾出任何时间和精力去为**他****行**善，这个明确的实际问题，是他们根本不会触及的。</w:t>
      </w:r>
    </w:p>
    <w:p w14:paraId="50573D3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01F5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too many English parishes, both in town and country, true love seems almost dead, both in church and chapel, and wretched partyspirit and controversy are the only fruits that Christianity appears able to produce.</w:t>
      </w:r>
    </w:p>
    <w:p w14:paraId="6058126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在太多英国的教区，无论是城市还是乡村，真正的爱在教会和礼拜堂中似乎都几乎消亡了，可怜的党派精神和争论是基督教似乎唯一能结出的果子。</w:t>
      </w:r>
    </w:p>
    <w:p w14:paraId="4FF1BF5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E3E3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day like this, no reader should wonder if I press this plain old subject on his conscience. Do we know anything of genuine Samaritan love to others?</w:t>
      </w:r>
    </w:p>
    <w:p w14:paraId="1BD2552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在这样一个日子里，没有读者应该奇怪我将这个简单古老的主题压在**他**的良知上。我们是否知道任何对他人真诚的撒玛利亚人的爱？</w:t>
      </w:r>
    </w:p>
    <w:p w14:paraId="23B40FF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1446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we ever try to do any good to any one beside our own friends and relatives, and our and our own party or cause? Are we living like disciples of Him who always "went about doing good," and commanded His disciples to take Him for their "example"? (John 13:15).</w:t>
      </w:r>
    </w:p>
    <w:p w14:paraId="06C56FE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我们**自**己的朋友和亲戚，以及我们**自**己的党派或事业之外，我们是否曾试图对任何人**行**善？我们是否像**祂**的门徒一样生活，**祂**总是“周游各处**行**善”，并吩咐**祂**的门徒以**祂**为“榜样”？（约翰福音 13:15）。</w:t>
      </w:r>
    </w:p>
    <w:p w14:paraId="4021B5F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3CB2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not, with what face shall we meet Him in the judgment day? In this matter also, how is it with our souls? Once more I ask, "How do we do?"</w:t>
      </w:r>
    </w:p>
    <w:p w14:paraId="1E61059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如果不是，我们在审判日将以怎样的面目迎见**祂**？在这件事上，我们的灵魂景况如何？我再次问：“我们的景况如何？”</w:t>
      </w:r>
    </w:p>
    <w:p w14:paraId="1681D01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B314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Let me ask, in the ninth place, WHETHER WE KNOW ANYTHING OF LIVING THE LIFE OF HABITUAL COMMUNION WITH CHRIST?</w:t>
      </w:r>
    </w:p>
    <w:p w14:paraId="247ECA0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其次，请允许我问，我们是否知道任何关于过着与基督经常交通的生活的经历？</w:t>
      </w:r>
    </w:p>
    <w:p w14:paraId="5C00E83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D74B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"communion," I mean that habit of "abiding in Christ" which our Lord speaks of, in the fifteenth chapter of John's Gospel, as essential to Christian fruitfulness (John 15:4-8).</w:t>
      </w:r>
    </w:p>
    <w:p w14:paraId="2188421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我所说的“交通”，指的是我们的主在约翰福音第 15 章中所说的“常在基督里”的习惯，**祂**说这是基督徒多结果子所必需的（约翰福音 15:4-8）。</w:t>
      </w:r>
    </w:p>
    <w:p w14:paraId="7AD766F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ADD2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it be distinctly understood that union with Christ is one thing, and communion is another. There can be no communion with the Lord Jesus without union first; but unhappily there may be union with the Lord Jesus, and afterwards little or no communion at all.</w:t>
      </w:r>
    </w:p>
    <w:p w14:paraId="4F4098D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应该清楚地理解，与基督联合是一回事，交通是另一回事。没有先联合，就不可能有与主耶稣的交通；但不幸的是，可能会与主耶稣联合，但之后却很少或根本没有交通。</w:t>
      </w:r>
    </w:p>
    <w:p w14:paraId="03F6A48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5364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difference between the two things is not the difference between two distinct steps, but the higher and lower ends of an inclined plane. Union is the common privilege of all who feel their sins, and truly repent, and come to Christ by faith, and are accepted, forgiven, and justified in Him.</w:t>
      </w:r>
    </w:p>
    <w:p w14:paraId="6BFCF6E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者之间的区别不是两个截然不同的步骤之间的区别，而是斜面的较高和较低两端。联合是所有那些感受到**他**们罪恶、真正悔改、凭信心来到基督面前，并在**祂**里面被接纳、被赦免和被称义的人的共同特权。</w:t>
      </w:r>
    </w:p>
    <w:p w14:paraId="5904268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9478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Too many believers, it may be feared, never get beyond this stage! Partly from ignorance, partly from laziness, partly from the fear of man, partly from secret love of the world, partly from some unmortified besetting sin, they are content with a little faith, and a little hope, and a little peace, and a little measure of holiness.</w:t>
      </w:r>
    </w:p>
    <w:p w14:paraId="297FBD7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恐怕有太多的信徒从未超越这个阶段！部分是出于无知，部分是出于懒惰，部分是出于惧怕人，部分是出于对世界的秘密爱慕，部分是出于某些未被治死的缠累之罪，他们满足于一点点信心，一点点希望，一点点平安，和一点点圣洁。</w:t>
      </w:r>
    </w:p>
    <w:p w14:paraId="5D50ED4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5B52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live on all their lives in this condition, doubting, weak, hesitant, and bearing fruit only "thirty-fold" to the very end of their days!</w:t>
      </w:r>
    </w:p>
    <w:p w14:paraId="197B547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他们一生都生活在这种状况中，怀疑、软弱、犹豫不决，直到生命的尽头只结出“三十倍”的果子！</w:t>
      </w:r>
    </w:p>
    <w:p w14:paraId="3649886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C632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Communion with Christ is the privilege of those who are continually striving to grow in grace, and faith, and knowledge, and conformity to the mind of Christ in all things--who "forget what is behind," and "do not consider themselves yet to have taken hold of it, but "press on toward the goal to win the prize for which God has called me heavenward in Christ Jesus." (Philippians 3:13-14)</w:t>
      </w:r>
    </w:p>
    <w:p w14:paraId="6B9F4E3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基督交通是那些不断努力在恩典、信心、知识和凡事上顺服基督心意中成长的人的特权——他们“忘记背后”，并且“不认为**自**己已经得着了，而是‘向着标竿直跑，要得**祂**在基督耶稣里从上面召我来得的奖赏’。”（腓立比书 3:13-14）。</w:t>
      </w:r>
    </w:p>
    <w:p w14:paraId="296F37F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45BA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Union is the bud, but communion is the flower: union is the baby, but communion is the strong man. He that has union with Christ does well; but he that enjoys communion with Him does far better.</w:t>
      </w:r>
    </w:p>
    <w:p w14:paraId="4833703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联合是花蕾，而交通是花朵：联合是婴儿，而交通是壮士。与基督联合的人做得好；但享受与**祂**交通的人做得远更好。</w:t>
      </w:r>
    </w:p>
    <w:p w14:paraId="2C5869C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3BCA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Both have one life, one hope, one heavenly seed in their hearts,--one Lord, one Savior, one Holy Spirit, one eternal home: but union is not as good as communion!</w:t>
      </w:r>
    </w:p>
    <w:p w14:paraId="7DEFC82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两者都拥有一个生命，一个盼望，他们心里有一个属天的种子，——一位主，一位救主，一位圣灵，一个永恒的家：但联合不如交通那么好！</w:t>
      </w:r>
    </w:p>
    <w:p w14:paraId="768243A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1F1E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grand secret of communion with Christ is to be continually "living the life of faith in Him," and drawing out of Him every hour the supply that every hour requires.</w:t>
      </w:r>
    </w:p>
    <w:p w14:paraId="5F5906B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与基督交通的巨大秘密是不断地“在**祂**里面过信心的生活”，并每时每刻从**祂**那里汲取每时每刻所需的供应。</w:t>
      </w:r>
    </w:p>
    <w:p w14:paraId="627EA83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5520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me, said St. Paul, "to live is Christ."--I live: yet not I, but Christ lives in me (Galatians 2:20; Philippians 1:21).</w:t>
      </w:r>
    </w:p>
    <w:p w14:paraId="6E3801E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圣保罗说：“于我，活就是基督。”——我活着：但不再是我，而是基督在我里面活着（加拉太书 2:20；腓立比书 1:21）。</w:t>
      </w:r>
    </w:p>
    <w:p w14:paraId="58F68AC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322C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Communion like this is the secret of the abiding "joy and peace in believing," which eminent saints like Bradford and Rutherford notoriously possessed. None were ever more humble, or more deeply convinced of their own infirmities and corruption.</w:t>
      </w:r>
    </w:p>
    <w:p w14:paraId="2B9C294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像这样的交通是杰出的圣徒如布拉德福德和卢瑟福公认拥有的持久“相信中的喜乐和平安”的秘密。没有人比他们更谦卑，或更深刻地确信**自**己的软弱和败坏。</w:t>
      </w:r>
    </w:p>
    <w:p w14:paraId="368232C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D1134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would have told you that the seventh chapter of Romans precisely described their own experience. They would have endorsed every word of the "Confession" put into the mouths of true believers, in our Prayer-book Communion Service.</w:t>
      </w:r>
    </w:p>
    <w:p w14:paraId="63DF639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他们会告诉你，罗马书第七章准确地描述了他们**自**己的经历。他们会赞同在我们《公祷书》圣餐礼拜中放在真信徒口中的“认罪”的每一个字。</w:t>
      </w:r>
    </w:p>
    <w:p w14:paraId="7796347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5AFE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would have said continually, "The remembrance of our sins is grievous to us; the burden of them is intolerable." But they were ever looking unto Jesus, and in Him they were ever able to rejoice.--</w:t>
      </w:r>
    </w:p>
    <w:p w14:paraId="3592D49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他们会不断地说：“我们对我们的罪的记忆使我们痛苦；它们的重担是无法忍受的。”但他们总是仰望耶稣，并且在**祂**里面总是能够欢喜。——</w:t>
      </w:r>
    </w:p>
    <w:p w14:paraId="75D0F4B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CAFE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Communion like this is the secret of the splendid victories which such men as these won over sin, the world, and the fear of death.</w:t>
      </w:r>
    </w:p>
    <w:p w14:paraId="2BE0391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像这样的交通是这些人战胜罪、世界和死亡恐惧的辉煌胜利的秘密。</w:t>
      </w:r>
    </w:p>
    <w:p w14:paraId="35ED2AA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B2F99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did not sit still idly, saying, "I leave it all to Christ to do for me," but, strong in the Lord, they used the Divine nature He had implanted in them, boldly and confidently, and were "more than conquerors through Him who loved them." (Romans 8:37).</w:t>
      </w:r>
    </w:p>
    <w:p w14:paraId="50B767D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他们没有闲坐不动，说：“我把一切都留给基督为我做，”而是靠着主刚强，大胆而自信地使用了**祂**植入他们里面的神圣本性，并“靠着爱**他**们的那位，在这一切的事上，已经得胜有余了。”（罗马书 8:37）。</w:t>
      </w:r>
    </w:p>
    <w:p w14:paraId="3F324FF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E41B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 St. Paul they would have said, "I can do all things through Christ who strengthens me." (Philippians 4:13).</w:t>
      </w:r>
    </w:p>
    <w:p w14:paraId="5971500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像圣保罗一样，他们会说：“我靠着那加给我力量的基督，凡事都能做。”（腓立比书 4:13）。</w:t>
      </w:r>
    </w:p>
    <w:p w14:paraId="55BF6C1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F149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Ignorance of this life of communion is one among many reasons why so many in this age are hankering after the Confessional, and strange views of the "real presence" in the Lord's Supper. Such errors often spring from imperfect knowledge of Christ, and obscure views of the life of faith in a risen, living, and interceding Savior.</w:t>
      </w:r>
    </w:p>
    <w:p w14:paraId="3F9AB12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对这种交通生活的无知，是当今许多人渴望告解室，以及对主餐中“真实同在”持有奇怪观点的原因之一。这种错误往往源于对基督的不完全认识，以及对一位复活、活着的、代求的救主中信心生活的模糊看法。</w:t>
      </w:r>
    </w:p>
    <w:p w14:paraId="0F69C30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3155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communion with Christ like this a common thing? Alas! It is very rare indeed! The greater part of believers seem content with the barest elementary knowledge of justification by faith, and half-a-dozen other doctrines, and go doubting, limping, halting, groaning along the way to heaven, and experience little of the sense of victory or of joy.</w:t>
      </w:r>
    </w:p>
    <w:p w14:paraId="75A6B4C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这样的与基督交通是普遍的事情吗？唉！它确实非常罕见！大多数信徒似乎满足于对因信称义和其他六七个教义最基本的初级知识，在通往天堂的路上，他们疑虑、跛**行**、蹒跚、呻吟，很少经历胜利或喜乐的感觉。</w:t>
      </w:r>
    </w:p>
    <w:p w14:paraId="5320F06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569C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Churches of these latter days are full of weak, powerless, and uninfluential believers, saved at last, "but so as by fire," but never shaking the world, and knowing nothing of an "abundant entrance." (1 Corinthians 3:15; 2 Peter 1:11).</w:t>
      </w:r>
    </w:p>
    <w:p w14:paraId="216188F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末后时代的教会充满了软弱无力、没有影响力的信徒，他们最终得救，“但如同从火里经过一样”，却从未震动世界，对“丰盛的进入”一无所知。（哥林多前书 3:15；彼得后书 1:11）。</w:t>
      </w:r>
    </w:p>
    <w:p w14:paraId="2327C13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5BF3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Despondency and Feeble-mind and Much-afraid, in "Pilgrim's Progress," reached the celestial city as really and truly as Valiant-for-the-truth and Greatheart. But they certainly did not reach it with the same comfort, and did not do a tenth part of the same good in the world!</w:t>
      </w:r>
    </w:p>
    <w:p w14:paraId="23857F1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《天路历程》中的心灰意冷、意志薄弱和多**惧**，确实像为真理勇敢和伟大的心一样，真实地到达了天城。但他们肯定没有带着同样的安慰到达，也没有在世上做出同样的善事的十分之一！</w:t>
      </w:r>
    </w:p>
    <w:p w14:paraId="00B4914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7653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fear there are many like them in these days! When things are so in the Churches, no reader can wonder that I inquire how it is with our souls. Once more I ask-In the matter of communion with Christ, "How do we do?</w:t>
      </w:r>
    </w:p>
    <w:p w14:paraId="188337A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我担心在这些日子里有许多像他们一样的人！当教**会**里的事情如此时，没有读者会奇怪我探究我们的灵魂景况如何。我再次问——在与基督交通这件事上，“我们的景况如何？</w:t>
      </w:r>
    </w:p>
    <w:p w14:paraId="4F081D0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958B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Let me ask, in the tenth and last place, whether we know anything of being ready for Christ's second coming?</w:t>
      </w:r>
    </w:p>
    <w:p w14:paraId="1195C8B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最后，请允许我问，我们是否在预备好迎接基督的再来方面有任何经历？</w:t>
      </w:r>
    </w:p>
    <w:p w14:paraId="437362B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8F7C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will come again the second time is as certain as anything in the Bible. The world has not yet seen the last of Him.</w:t>
      </w:r>
    </w:p>
    <w:p w14:paraId="29914FB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**祂**将第二次再来，这一点和圣经中的任何事情一样确定。世界尚未看到**祂**的终结。</w:t>
      </w:r>
    </w:p>
    <w:p w14:paraId="179B772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84A4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surely as He went up visibly and in the body on the Mount of Olives before the eyes of His disciples, so surely will he come again in the clouds of heaven, with power and great glory (Acts 1:11).</w:t>
      </w:r>
    </w:p>
    <w:p w14:paraId="65E997E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正如**祂**在**祂**的门徒眼前带着肉身显而易见地升上橄榄山一样，**祂**也必带着能力和大荣耀，驾着天上的云降临（使徒行传 1:11）。</w:t>
      </w:r>
    </w:p>
    <w:p w14:paraId="4727405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6B52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come to raise the dead, to change the living, to reward His saints, to punish the wicked, to renew the earth, and take the curse away--to purify the world, even as He purified the temple--and to set up a kingdom where sin shall have no place, and holiness shall be the universal rule.</w:t>
      </w:r>
    </w:p>
    <w:p w14:paraId="135BC18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**祂**将要来使死人复活，改变活人，奖赏**祂**的圣徒，惩罚恶人，更新大地，除去咒诅——洁净世界，正如**祂**洁净圣殿一样——并建立一个罪恶没有立足之地，圣洁成为普世法则的国度。</w:t>
      </w:r>
    </w:p>
    <w:p w14:paraId="6E75F2E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7AF9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Creeds which we repeat and profess to believe, continually declare that Christ is coming again.</w:t>
      </w:r>
    </w:p>
    <w:p w14:paraId="6E40BF2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我们重复并声称相信的信条，不断地宣告基督将再来。</w:t>
      </w:r>
    </w:p>
    <w:p w14:paraId="738BB2F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1D1D2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early Christians made it a part of their religion to look for His return. Backward they looked to the cross and the atonement for sin, and rejoiced in Christ crucified. Upward they looked to Christ at the right hand of God, and rejoiced in Christ interceding. Forward they looked to the promised return of their Master, and rejoiced in the thought that they would see Him again.</w:t>
      </w:r>
    </w:p>
    <w:p w14:paraId="368C8D7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早期的基督徒将盼望**祂**的再来作为他们信仰的一部分。他们向后看，看到十字架和为罪所作的赎罪，并在受十字架刑罚的基督里欢喜。他们向上看，看到基督在**祂**的右边，并在代求的基督里欢喜。他们向前看，看到**他**们主所应许的再来，并因着将再次见到**祂**的想法而欢喜。</w:t>
      </w:r>
    </w:p>
    <w:p w14:paraId="7065680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9548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ought to do the same. What have we really got from Christ? And what do we know of Him? And what do we think of Him? Are we living as if we long to see Him again, and love His appearing?--</w:t>
      </w:r>
    </w:p>
    <w:p w14:paraId="5E908F9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我们也应该这样做。我们到底从基督那里得到了什么？我们对**祂**了解多少？我们对**祂**有什么看法？我们是否生活着，仿佛我们渴望再次见到**祂**，并爱慕**祂**的显现？——</w:t>
      </w:r>
    </w:p>
    <w:p w14:paraId="07045C7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6738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Readiness for that appearing is nothing more than being a real, consistent Christian. It requires no man to cease from his daily business. The farmer need not give up his farm, nor the shopkeeper his counter, nor the doctor his patients, nor the carpenter his hammer and nails, nor the bricklayer his mortar and trowel, nor the blacksmith his smithy.</w:t>
      </w:r>
    </w:p>
    <w:p w14:paraId="6C85171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祂**的显现做好准备，不过是成为一个真实、始终如一的基督徒。它不要求任何人停止**他**的日常事务。农民不需要放弃**他**的农场，店主不需要放弃**他**的柜台，医生不需要放弃**他**的病人，木匠不需要放弃**他**的锤子和钉子，泥瓦匠不需要放弃**他**的灰泥和泥刀，铁匠不需要放弃**他**的铁匠铺。</w:t>
      </w:r>
    </w:p>
    <w:p w14:paraId="083DEB7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A18F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and all cannot do better than be found doing his duty, but doing it as a Christian, and with a heart packed up and ready to be gone.</w:t>
      </w:r>
    </w:p>
    <w:p w14:paraId="67AC27C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每个人最好都履行**他**的责任，但要作为基督徒来履行，并且心已收拾好，准备好随时离开。</w:t>
      </w:r>
    </w:p>
    <w:p w14:paraId="225CF1C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80DE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face of truth like this no reader can feel surprised if I ask, How is it with our souls in the matter of Christ's second coming? The world is growing old and running to seed.</w:t>
      </w:r>
    </w:p>
    <w:p w14:paraId="7161E47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面对这样的真理，如果我问，在基督再来的事情上，我们的灵魂景况如何，没有读者会感到惊讶。世界正在变老，日趋衰败。</w:t>
      </w:r>
    </w:p>
    <w:p w14:paraId="333E7F7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A725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vast majority of Christians seem like the men in the time of Noah and Lot, who were eating and drinking, marrying and giving in marriage, planting and building, up to the very day when flood and fire came.</w:t>
      </w:r>
    </w:p>
    <w:p w14:paraId="394CAF2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绝大多数基督徒似乎就像挪亚和罗得时代的人一样，他们吃喝嫁娶，耕种建造，直到洪水和火降临的那一天。</w:t>
      </w:r>
    </w:p>
    <w:p w14:paraId="626185C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F9CD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words of our Master are very solemn and heart-searching, "Remember Lot's wife."--"Take heed lest at any time your heart be overcharged with the cares of this life, and that day come upon you unawares." (Luke 17:32; 21:34). Once more I ask--In the matter of readiness for Christ's second coming, "How are we doing?</w:t>
      </w:r>
    </w:p>
    <w:p w14:paraId="1BA47DC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我们主的那些话语非常庄严和发人深省：“你们要回想罗得的妻子。”——“你们要谨慎，恐怕因贪食、醉酒，并今生的思虑，累住你们的心，那日子就如同网罗忽然临到你们。”（路加福音 17:32；21:34）。我再次问——在预备好迎接基督再来的事情上，“我们的景况如何？”</w:t>
      </w:r>
    </w:p>
    <w:p w14:paraId="1FFD65E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1CAE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end my inquiries here. I might easily add to them; but I trust I have said enough, at the beginning of this volume, to stir up self-inquiry and self-inquiry and self-examination in many minds. God is my witness that I have said nothing that I do not feel of paramount importance to my own soul. I only want to do good to others.</w:t>
      </w:r>
    </w:p>
    <w:p w14:paraId="28FFA00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探究到此为止。我可以轻易地增加它们；但我相信，在这本册子的开头，我已经说了足够的话，可以在许多人的心中激起**自**我探究和**自**我省察。**祂**是我的见证，我所说的每一件事，对我**自**己的灵魂来说，我都觉得至关重要。我只是想对别人**行**善。</w:t>
      </w:r>
    </w:p>
    <w:p w14:paraId="6D792D5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B91D5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me now conclude all with a few words of PRACTICAL APPLICATION.</w:t>
      </w:r>
    </w:p>
    <w:p w14:paraId="4C9B001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现在，让我以一些**实际应用**的话语来结束全部内容。</w:t>
      </w:r>
    </w:p>
    <w:p w14:paraId="0F66216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C03A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(A)IS ANY READER OF THIS PAPER ASLEEP AND UTTERLY THOUGHTLESS ABOUT CHRISTIANITY?</w:t>
      </w:r>
    </w:p>
    <w:p w14:paraId="49CA1C6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这篇文章的读者中，有人对基督教信仰处于沉睡和完全不思虑的状态吗？</w:t>
      </w:r>
    </w:p>
    <w:p w14:paraId="0FF0F41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AAD7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awake and sleep no more! Look at the churchyards and cemeteries. One by one the people around you are dropping into them, and you must lie there one day.</w:t>
      </w:r>
    </w:p>
    <w:p w14:paraId="7C535EB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哦，醒来，不要再睡了！看看教堂墓地和公墓。你周围的人一个接一个地进入其中，有一天你也必须躺在那里。</w:t>
      </w:r>
    </w:p>
    <w:p w14:paraId="7394B90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51D63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forward to a world to come, and lay your hand on your heart, and say, if you dare, that you ready to die and meet God. Ah! You are like one sleeping in a boat drifting down the stream towards the falls of Niagara!</w:t>
      </w:r>
    </w:p>
    <w:p w14:paraId="18DE1A8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展望未来的世界，扪心**自**问，如果你敢说，你是否预备好死去并迎见**祂**。啊！你就像一个睡在船上，漂向下尼亚加拉瀑布的人！</w:t>
      </w:r>
    </w:p>
    <w:p w14:paraId="6A85595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6820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meanest you, oh sleeper! Arise and call on your God!"--"Awake you that sheep, and arise from the dead, and Christ shall give you light!"" (Jonah 1:6; Ephesians 5:14).</w:t>
      </w:r>
    </w:p>
    <w:p w14:paraId="428EC8B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“你这睡着的人啊，叫什么呢！起来，求告你的**祂**！”——“你这睡着的人，当醒过来，从死里复活，基督就要光照你！”（约拿书 1:6；以弗所书 5:14）。</w:t>
      </w:r>
    </w:p>
    <w:p w14:paraId="5538D12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F7D2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(B)IS ANY READER OF THIS PAPER FEELING SELFCONDEMNED, AND AFRAID THAT THERE IS NO HOPE FOR HIS SOUL?</w:t>
      </w:r>
    </w:p>
    <w:p w14:paraId="2436271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这篇文章的读者中，有人感到**自**我定罪，并害怕**他**的灵魂没有希望吗？</w:t>
      </w:r>
    </w:p>
    <w:p w14:paraId="16D95F0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E1E2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Cast aside your fears, and accept the offer of our Lord Jesus Christ to sinners. Hear Him saying, "Come unto me, all you that labor and are heavy laden, and I will give you rest." (Matthew 11:28).</w:t>
      </w:r>
    </w:p>
    <w:p w14:paraId="348B61C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抛开你的恐惧，接受我们主耶稣基督对罪人的邀请。听**祂**说：“凡劳苦担重担的人，到**我**这里来，我就使你们得安息。”（马太福音 11:28）。</w:t>
      </w:r>
    </w:p>
    <w:p w14:paraId="747F7F8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FD44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man thirst, let him come unto me and drink." (John 7:37). Him that comes unto me I will in no wise cast out." (John 6:37).</w:t>
      </w:r>
    </w:p>
    <w:p w14:paraId="1A982CD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“人若渴了，可以到**我**这里来喝。”（约翰福音 7:37）。到**我**这里来的，我必不把他丢弃。”（约翰福音 6:37）。</w:t>
      </w:r>
    </w:p>
    <w:p w14:paraId="41FE249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7302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Doubt not that these words are for you as well as for anyone else. Bring all your sins, and unbelief, and sense of guilt, and unfitness, and doubts, and infirmities--bring all to Christ.</w:t>
      </w:r>
    </w:p>
    <w:p w14:paraId="178C436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不要怀疑这些话语是为你预备的，也为你以外的任何人预备的。将你所有的罪、不信、罪疚感、不配、疑虑和软弱——将这一切都带到基督面前。“这个人接待罪人，”**祂**也会接待你（路加福音 15:2）。</w:t>
      </w:r>
    </w:p>
    <w:p w14:paraId="5CFE676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4185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stand still, wavering between two opinions, and waiting for a convenient season. On your feet! He's calling you. Come to Christ this very day (Mark 10:49).</w:t>
      </w:r>
    </w:p>
    <w:p w14:paraId="0363D7E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不要站着不动，在两种观点之间摇摆不定，等待一个方便的时机。站起来！**祂**在呼唤你。就在今天来到基督面前（马可福音 10:49）。</w:t>
      </w:r>
    </w:p>
    <w:p w14:paraId="2ADA6F1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4850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(C)IS ANY READER OF THIS PAPER A PROFESSING BELIEVERIN CHRIST, BUT A BELIEVER WITHOUT MUCH JOY AND PEACE AND COMFORT?</w:t>
      </w:r>
    </w:p>
    <w:p w14:paraId="79AF041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 这篇文章的读者中，有人是自称信基督的人，但却是一个没有太多喜乐、平安和安慰的信徒吗？</w:t>
      </w:r>
    </w:p>
    <w:p w14:paraId="37AF62D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0AFB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advice this day. Search your own heart, and see whether the fault is not entirely your own. Very likely you are sitting at ease, content with a little faith, and a little repentance, a little grace and a little sanctification, and unconsciously shrinking back from extremes.</w:t>
      </w:r>
    </w:p>
    <w:p w14:paraId="1D6BEEB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今天就接受忠告。省察你**自**己的心，看看过错是否完全在于你**自**己。很可能你安**然****自**得地坐着，满足于一点点信心，一点点悔改，一点点恩典和一点点成圣，并不**自**觉地退缩于“极端”。</w:t>
      </w:r>
    </w:p>
    <w:p w14:paraId="40F2839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E6BA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will never be a very happy Christian at this rate, if you live to the age of Methuselah. Change your plan, if you love life and would see good days, without delay.</w:t>
      </w:r>
    </w:p>
    <w:p w14:paraId="1C04C7B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如果你以这样的速度生活，即使活到玛土撒拉的年纪，你也永远不会是一个非常快乐的基督徒。如果你爱生命并想看见好日子，就不要迟延，改变你的计划。</w:t>
      </w:r>
    </w:p>
    <w:p w14:paraId="47D704A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6DD9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out boldly, and act decidedly. Be thorough, thorough, very through in your Christianity, and set your face fully towards the sun.</w:t>
      </w:r>
    </w:p>
    <w:p w14:paraId="3279B30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大胆地走出来，果断地**行**动。在你的基督教信仰上要彻底、彻底、非常彻底，并完全面向太阳。</w:t>
      </w:r>
    </w:p>
    <w:p w14:paraId="0DF097E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6262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Lay aside every weight, and the sin that does so easily beset you. Strive to get nearer to Christ, to abide in Him, to cleave to Him, and to sit at His feet like Mary, and drink full draughts out of the fountain of life.</w:t>
      </w:r>
    </w:p>
    <w:p w14:paraId="047151B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放下一切重担，和那容易缠累你的罪。努力更亲近基督，常在**祂**里面，紧紧依附**祂**，像马利亚一样坐在**祂**的脚前，从生命的泉源中痛饮。</w:t>
      </w:r>
    </w:p>
    <w:p w14:paraId="2877CCE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9235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says St. John, "we write unto you that your joy may be full." (1 John 1:4). "If we walk in the light, as He is in the light, we have fellowship with one another." (1 John 1:7).</w:t>
      </w:r>
    </w:p>
    <w:p w14:paraId="0DE2734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圣约翰说：“我们将这些事写给你们，使你们的喜乐可以满足。”（约翰一书 1:4）。“我们若在光明中**行**，如同**祂**在光明中，就彼此相交。”（约翰一书 1:7）。</w:t>
      </w:r>
    </w:p>
    <w:p w14:paraId="6E80C59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4B32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 Is any reader of this paper a believer oppressed with doubts and fears, on account of his feebleness, infirmity, and sense of sin?</w:t>
      </w:r>
    </w:p>
    <w:p w14:paraId="5B9B5E0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 这篇文章的读者中，有人是因为**他**的软弱、体弱和罪恶感而受怀疑和恐惧压迫的信徒吗？</w:t>
      </w:r>
    </w:p>
    <w:p w14:paraId="0F5C2BE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72D3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 the text that says of Jesus, A bruised reed will He not break, and smoking flax shall he not quench." (Matthew 12:20). Take comfort in the thought that this text is for you.</w:t>
      </w:r>
    </w:p>
    <w:p w14:paraId="05D5EC7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记住那论到耶稣的经文：“压伤的芦苇，**祂**不折断；将残的灯火，**祂**不吹灭。”（马太福音 12:20）。在这个思想中得到安慰，这节经文是为你预备的。</w:t>
      </w:r>
    </w:p>
    <w:p w14:paraId="3A3C575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DC6B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though your faith be weak? It is better than no faith at all. The least grain of life is better than death.</w:t>
      </w:r>
    </w:p>
    <w:p w14:paraId="4EC3EF1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即使你的信心软弱又如何？它总比完全没有信心好。最小的生命种子也比死亡好。</w:t>
      </w:r>
    </w:p>
    <w:p w14:paraId="19DAFA9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CE5F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Perhaps you are expecting too much in this world. Earth is not heaven. You are yet in the body. Expect little from self, but much from Christ. Look more to Jesus, and less to self.</w:t>
      </w:r>
    </w:p>
    <w:p w14:paraId="37C026E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也许你在这个世界上期望太多了。地上不是天堂。你仍然在肉身之中。少指望**自**己，多指望基督。多仰望耶稣，少看**自**己。</w:t>
      </w:r>
    </w:p>
    <w:p w14:paraId="5B56577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67D2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(D)FINALLY, IS ANY READER OF THIS PAPER SOMETIMES DOWNCAST BY THE TRIALS HE MEETS WITH ON THE WAY TO HEAVEN, BODILY TRIALS, FAMILY TRIALS, TRIALS OF CIRCUMSTANCES, TRIALS FROM NEIGHBORS, AND TRIALS FROM THE WORLD?</w:t>
      </w:r>
    </w:p>
    <w:p w14:paraId="290DEF4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 最后，这篇文章的读者中，有人有时会因**他**在通往天堂的路上遇到的试炼——身体的试炼、家庭的试炼、环境的试炼、来自邻舍的试炼、以及来自世界的试炼——而感到沮丧吗？</w:t>
      </w:r>
    </w:p>
    <w:p w14:paraId="7499A5F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BD8F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up to a sympathizing Savior at God's right hand, and pour out your heart before Him. He can be touched with the feelings of your trials, for He Himself suffered when He was tempted.</w:t>
      </w:r>
    </w:p>
    <w:p w14:paraId="40D0964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仰望在**祂**的右边那位体恤人的救主，在**祂**面前倾心吐意。**祂**能被你的试炼感受所触动，因为**祂****自己**在受试探时也受过苦。</w:t>
      </w:r>
    </w:p>
    <w:p w14:paraId="61BB380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601E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you alone? So was He. Are you misrepresented and slandered? So was He. Are you forsaken by friends? So was He. Are you persecuted? So was He. Are you wearied in body and grieved in spirit? So was He.</w:t>
      </w:r>
    </w:p>
    <w:p w14:paraId="43A1785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你孤独吗？**祂**也是。你被误传和诽谤吗？**祂**也是。你被朋友离弃吗？**祂**也是。你被逼迫吗？**祂**也是。你身体疲惫，精神忧伤吗？**祂**也是。</w:t>
      </w:r>
    </w:p>
    <w:p w14:paraId="3B80808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F467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Yes! He can feel for you, and He can help as well as feel. Then learn to draw nearer to Christ. The time is short. Yet in a little while, and all will be over: we shall soon be "with the Lord".</w:t>
      </w:r>
    </w:p>
    <w:p w14:paraId="0EEF53C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是的！**祂**能体恤你，**祂**也能帮助，正如**祂**能体恤一样。那么，学习更亲近基督。时间很短。再过一会儿，一切都将结束：我们很快就会“与主同在”。</w:t>
      </w:r>
    </w:p>
    <w:p w14:paraId="2BEF024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2842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 end, and your expectation shall not be cut off." (Proverbs 23:18). "You have need of patience, that, after you have done the will of God, you might receive the promise. For yet a little while, and He that shall come will come and will not tarry." (Hebrews 10:36-37).</w:t>
      </w:r>
    </w:p>
    <w:p w14:paraId="3B598F2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“因为到末后必有指望，你的盼望也不至断绝。”（箴言 23:18）。“你们必须忍耐，使你们**行**完了**祂**的旨意，就可以得着所应许的。因为还有一点点时候，那将要来的就来，并不迟延。”（希伯来书 10:36-37）。</w:t>
      </w:r>
    </w:p>
    <w:p w14:paraId="5C0F13C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E943D">
      <w:pPr>
        <w:pStyle w:val="2"/>
        <w:bidi w:val="0"/>
        <w:rPr>
          <w:rFonts w:hint="eastAsia"/>
          <w:lang w:val="en-US" w:eastAsia="zh-CN"/>
        </w:rPr>
      </w:pPr>
      <w:r>
        <w:rPr>
          <w:rFonts w:hint="eastAsia"/>
          <w:lang w:val="en-US" w:eastAsia="zh-CN"/>
        </w:rPr>
        <w:t>The Duties of Parents</w:t>
      </w:r>
    </w:p>
    <w:p w14:paraId="44373F35">
      <w:pPr>
        <w:pStyle w:val="2"/>
        <w:bidi w:val="0"/>
        <w:rPr>
          <w:rFonts w:hint="eastAsia"/>
          <w:lang w:val="en-US" w:eastAsia="zh-CN"/>
        </w:rPr>
      </w:pPr>
      <w:r>
        <w:rPr>
          <w:rFonts w:hint="eastAsia"/>
          <w:lang w:val="en-US" w:eastAsia="zh-CN"/>
        </w:rPr>
        <w:t>父母的责任</w:t>
      </w:r>
    </w:p>
    <w:p w14:paraId="4E5BE6A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4521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 C. Ryle</w:t>
      </w:r>
    </w:p>
    <w:p w14:paraId="5F09360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作者：J. C. 莱尔</w:t>
      </w:r>
    </w:p>
    <w:p w14:paraId="1B5F3A2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6CC3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Introduction</w:t>
      </w:r>
    </w:p>
    <w:p w14:paraId="2DFB800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引言</w:t>
      </w:r>
    </w:p>
    <w:p w14:paraId="6FD977F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015B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"Train up a child in the way he should go—and when he is old, he will not depart from it." Proverbs 22:6</w:t>
      </w:r>
    </w:p>
    <w:p w14:paraId="1A431D1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“教养孩童，使**他**走当**行**的路，就是到老**他**也不偏离。” 箴言 22:6</w:t>
      </w:r>
    </w:p>
    <w:p w14:paraId="30E2EE2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86CE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suppose that most professing Christians are acquainted with the text at the head of this page. The sound of it is probably familiar to your ears, like an old tune. It is likely you have heard it, or read it, talked of it, or quoted it, many a time. Is it not so?</w:t>
      </w:r>
    </w:p>
    <w:p w14:paraId="4839485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我想大多数自称是基督徒的人都熟悉本页开头的这节经文。它的声音在你们的耳中可能很熟悉，就像一首老歌。很可能你们已经听过**它**，读过**它**，谈论过**它**，或引用过**它**很多次。难道不是这样吗？</w:t>
      </w:r>
    </w:p>
    <w:p w14:paraId="536D220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E56E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after all,这个经文的实质受到关注是多么少啊! The doctrine it contains appears scarcely known, the duty it puts before us seems fearfully seldom practiced. Reader, do I not speak the truth?</w:t>
      </w:r>
    </w:p>
    <w:p w14:paraId="121241B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但是，毕竟，这个经文的实质受到了多么少的关注啊！它所包含的教义似乎鲜为人知，它摆在我们面前的责任似乎很少被实践，令人恐惧。读者，我说的不是实话吗？</w:t>
      </w:r>
    </w:p>
    <w:p w14:paraId="075A2F2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0599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said that the subject is a new one. The world is old, and we have the experience of nearly six thousand years to help us. We live in days when there is a mighty zeal for education in every quarter.</w:t>
      </w:r>
    </w:p>
    <w:p w14:paraId="23CF202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不能说这个主题是一个新的。世界已经古老，我们有将近 6000 年的经验来帮助我们。我们生活在一个各个领域都对教育充满巨大热忱的时代。</w:t>
      </w:r>
    </w:p>
    <w:p w14:paraId="081C8D4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C5B7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hear of new schools rising on all sides. We are told of new systems, and new books for the young, of every sort and description. And still for all this, the vast majority of children are manifestly not trained in the way they should go, for when they grow up to man's estate, they do not walk with God.</w:t>
      </w:r>
    </w:p>
    <w:p w14:paraId="413DF89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我们听说四面八方都有新的学校兴起。我们被告知有各种各样新的系统和新的儿童书籍。但尽管如此，绝大多数孩子显然没有被教养在他们当**行**的路上，因为当他们长大成人时，他们没有与**祂**同行。</w:t>
      </w:r>
    </w:p>
    <w:p w14:paraId="6AB1597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A1D6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how shall we account for this state of things? The plain truth is, the Lord's commandment in our text is not regarded—and therefore the Lord's promise in our text is not fulfilled.</w:t>
      </w:r>
    </w:p>
    <w:p w14:paraId="2313E2F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那么，我们如何解释这种情况呢？明显的真理是，我们经文中的主的命令没有被重视——因此我们经文中的主的应许没有实现。</w:t>
      </w:r>
    </w:p>
    <w:p w14:paraId="174B065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26A8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these things may well give rise to great searchings of heart. Permit then a word of exhortation from a minister, about the right training of children. Believe me, the subject is one that should come home to every conscience, and make every one ask himself the question, "Am I in this matter doing what I can?"</w:t>
      </w:r>
    </w:p>
    <w:p w14:paraId="1BE70E0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这些事情很可能引起巨大的内心省察。那么，请允许一位牧师就正确教养孩子给出一些劝勉的话。请相信我，这是一个应该触及每个人良知的主题，让每个人问**自**己一个问题：“在这件事上，我是否尽了我的能力？”</w:t>
      </w:r>
    </w:p>
    <w:p w14:paraId="269433D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35C36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subject that concerns almost all. There is hardly a household that it does not touch. Parents, teachers, uncles, aunts, brothers, sisters—all have an interest in it.</w:t>
      </w:r>
    </w:p>
    <w:p w14:paraId="750EC8D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这是一个几乎与所有人都相关的主题。几乎没有哪个家庭不涉及**它**。父母、教师、叔叔、阿姨、兄弟、姐妹——所有人都与**它**有关。</w:t>
      </w:r>
    </w:p>
    <w:p w14:paraId="7FBA341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1A3C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Few can be found, I think, who might not influence some parent in the management of his family, or affect the training of some child by suggestion or advice. All of us, I suspect, can do something here, either directly or indirectly, and I wish to stir up all to bear this in remembrance.</w:t>
      </w:r>
    </w:p>
    <w:p w14:paraId="35D4D9A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我想，很少有人找不到可以影响某个父母管理**他**的家庭，或者通过建议或忠告影响某个孩子的教养的人。我怀疑，我们所有人都能在这里做一些事，无论是直接还是间接，我希望激励所有人都记住这一点。</w:t>
      </w:r>
    </w:p>
    <w:p w14:paraId="03B8EED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2344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subject, too, on which all concerned are in great danger of coming short of their duty. This is preeminently a point in which men can see the faults of their neighbors more clearly than their own.</w:t>
      </w:r>
    </w:p>
    <w:p w14:paraId="74C2815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这也是一个所有相关者都极有可能未能尽到责任的主题。在这方面，人能比看**自**己的错误更清楚地看到邻舍的错误。</w:t>
      </w:r>
    </w:p>
    <w:p w14:paraId="7B54767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004F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often bring up their children in the very path which they have denounced to their friends as unsafe. They will see motes in other men's families, and overlook beams in their own.</w:t>
      </w:r>
    </w:p>
    <w:p w14:paraId="040A5CE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他们经常会在他们曾向朋友谴责为不安全的道路上养育他们的孩子。他们会看到别人家庭中的小刺，却忽略**自**己家庭中的大梁。</w:t>
      </w:r>
    </w:p>
    <w:p w14:paraId="4239453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72CC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be quick sighted as eagles in detecting mistakes abroad, and yet blind as bats to fatal errors which are daily going on at home. They will be wise about their brother's house, but foolish about their own flesh and blood. Here, if anywhere, we have need to suspect our own judgment. This, too, you will do well to bear in mind.</w:t>
      </w:r>
    </w:p>
    <w:p w14:paraId="001D4A4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外发现错误时会像鹰一样眼快，但在家每天发生的致命错误上却像蝙蝠一样瞎眼。他们会对自己兄弟的家事很聪明，但对自己骨肉的事情却很愚蠢。如果说有哪个地方我们需要怀疑**自**己的判断，那就是这里。记住这一点对你也有好处。</w:t>
      </w:r>
    </w:p>
    <w:p w14:paraId="1A99CA1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DD403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 minister, I cannot help remarking that there is hardly any subject about which people seem so tenacious as they are about their children. I have sometimes been totally astonished at the slowness of sensible Christian parents to admit that their own children are in fault, or deserve blame.</w:t>
      </w:r>
    </w:p>
    <w:p w14:paraId="0721421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作为一名牧师，我忍不住要说，几乎没有哪个话题能像人们对自己的孩子那样固执。有时，我对明智的基督徒父母迟迟不愿承认**他**们**自**己的孩子有错或该受责备感到非常惊讶。</w:t>
      </w:r>
    </w:p>
    <w:p w14:paraId="64E94B9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BFF1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not a few people to whom I would far rather speak about their own sins—than tell them their children had done anything wrong.</w:t>
      </w:r>
    </w:p>
    <w:p w14:paraId="0180DC1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对不少人来说，我宁愿和他们谈论他们**自**己的罪——也不愿告诉他们他们的孩子做错了什么。</w:t>
      </w:r>
    </w:p>
    <w:p w14:paraId="2806866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4F16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now, and let me place before you a few hints about right training. God the Father, God the Son, God the Holy Spirit bless them, and make them words in season to you all.</w:t>
      </w:r>
    </w:p>
    <w:p w14:paraId="7D2A7DC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现在，来吧，让我为你们提供一些关于正确教养的提示。愿圣**父****祂**、圣子**祂**、圣灵**祂**祝福它们，使它们对你们所有人来说都是合宜的话语。</w:t>
      </w:r>
    </w:p>
    <w:p w14:paraId="36C71B9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1EDB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Reject them not because they are blunt and simple; despise them not because they contain nothing new. Be very sure, if you would train children for heaven, they are hints that ought not to be lightly set aside.</w:t>
      </w:r>
    </w:p>
    <w:p w14:paraId="105ED5E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不要因为它们直率和简单而拒绝它们；不要因为它们不包含任何新东西而鄙视它们。请非常确定，如果你想教养孩子进入天堂，这些提示是不应该被轻易搁置的。</w:t>
      </w:r>
    </w:p>
    <w:p w14:paraId="1C92954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45DD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First, then, if you would train your children rightly, train them in the way they SHOULD go—and not in the way that they desire.</w:t>
      </w:r>
    </w:p>
    <w:p w14:paraId="7B8C048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那么，首先，如果你想正确地教养你的孩子，就要教养**他**们走当**行**的路——而不是他们**自**己想走的路。</w:t>
      </w:r>
    </w:p>
    <w:p w14:paraId="4EFA7E4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CA11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Remember—children are born with a decided bias towards evil—and therefore if you let them choose for themselves, they are certain to choose wrong.</w:t>
      </w:r>
    </w:p>
    <w:p w14:paraId="5E99FDA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记住——孩子生来就带有明显的倾向于邪恶的偏向——因此，如果你让他们**自**己选择，他们肯定会选错。</w:t>
      </w:r>
    </w:p>
    <w:p w14:paraId="45998A9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163B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mother cannot tell what her tender infant may grow up to be— tall or short, weak or strong, wise or foolish—he may be any of these things or not—it is all uncertain. But one thing the mother can say with certainty—he will have a corrupt and sinful heart!</w:t>
      </w:r>
    </w:p>
    <w:p w14:paraId="4EC3B4C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母亲无法知道**她**娇嫩的婴儿长大后会是什么样子——高或矮，弱或强，智慧或愚蠢——**他**可能是或不是这些中的任何一种——一切都不确定。但有一件事母亲可以肯定地说——**他**将拥有一颗败坏和有罪的心！</w:t>
      </w:r>
    </w:p>
    <w:p w14:paraId="418BA08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FC96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natural to us to do wrong. "Foolishness," says Solomon, "is bound in the heart of a child" (Proverbs 22:15). "A child left to himself brings his mother to shame" (Proverbs 29:15). Our hearts are like the earth on which we tread; let it alone, and it is sure to bear weeds.</w:t>
      </w:r>
    </w:p>
    <w:p w14:paraId="2D416EC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犯错对我们来说是自然的。所罗门说：“愚昧缠绕孩童的心”（箴言 22:15）。“放纵的儿子使母亲羞愧”（箴言 29:15）。我们的心就像我们脚下的土地；任凭**它****自**然发展，**它**肯定会滋生杂草。</w:t>
      </w:r>
    </w:p>
    <w:p w14:paraId="068490B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1C07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you would deal wisely with your child, you must not leave him to the guidance of his own will. Think for him, judge for him, act for him, just as you would for one weak and blind; but for pity's sake, give him not up to his own wayward tastes and inclinations.</w:t>
      </w:r>
    </w:p>
    <w:p w14:paraId="09E7483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你想明智地对待你的孩子，你就不能听凭**他****自**己的意愿引导。为**他**思想，为**他**判断，为**他****行**动，就像你对待一个软弱和瞎眼的人一样；但看在怜悯的份上，不要听任**他****自**己任性的品味和倾向。</w:t>
      </w:r>
    </w:p>
    <w:p w14:paraId="1C46BCE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5C93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not be his likings and wishes that are consulted. He knows not yet what is good for his mind and soul, any more than what is good for his body. You do not let him decide what he shall eat, and what he shall drink, and how he shall be clothed. Be consistent, and deal with his mind in like manner.</w:t>
      </w:r>
    </w:p>
    <w:p w14:paraId="12F3409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应该是**他**的喜好和愿望被考虑。**他**对什么是对**他**的心思和灵魂有益的，就像对什么是对**他**的身体有益的一样，尚不清楚。你不会让**他**决定**他**应该吃什么，喝什么，穿什么。要保持一致，以同样的方式对待**他**的心思。</w:t>
      </w:r>
    </w:p>
    <w:p w14:paraId="71F5D23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E241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Train him in the way that is scriptural and right, and not in the way that he desires.</w:t>
      </w:r>
    </w:p>
    <w:p w14:paraId="61997D5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教养**他**走合乎圣经和正确的道路，而不是**他****自己**想要的道路。</w:t>
      </w:r>
    </w:p>
    <w:p w14:paraId="72C930E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085E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cannot make up your mind to this first principle of Christian training—it is useless for you to read any further. Self-will is almost the first thing that appears in a child's mind—and it must be your first step to resist it.</w:t>
      </w:r>
    </w:p>
    <w:p w14:paraId="6351111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如果你不能下定决心接受基督教教养的这个首要原则——那么你再读下去也是无用的。**自**高**自**大几乎是孩子心中出现的第一个东西——而抵抗**它**必须是你第一步要做的。</w:t>
      </w:r>
    </w:p>
    <w:p w14:paraId="1AECF5F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4693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Train up your child with all tenderness, affection, and patience.</w:t>
      </w:r>
    </w:p>
    <w:p w14:paraId="7215097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用所有的温柔、爱慕和耐心来教养你的孩子。</w:t>
      </w:r>
    </w:p>
    <w:p w14:paraId="3299B1F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28E1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mean that you are to spoil him—but I do mean that you应该 let him see that you love him.</w:t>
      </w:r>
    </w:p>
    <w:p w14:paraId="4ED15DD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我不是说你要溺爱**他**——但我的意思是，你应该让**他**看到你爱**他**。</w:t>
      </w:r>
    </w:p>
    <w:p w14:paraId="6E9910C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4421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should be the silver thread that runs through all your conduct! Kindness, gentleness, long-suffering, forbearance, patience, sympathy, a willingness to enter into childish troubles, a readiness to take part in childish joys—these are the cords by which a child may be led most easily—these are the clues you must follow if you would find the way to his heart.</w:t>
      </w:r>
    </w:p>
    <w:p w14:paraId="6F0B137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应该是一条贯穿你所有行为的银线！善良、温柔、恒久忍耐、宽容、耐心、同情、愿意分担孩子的烦恼、乐于参与孩子的喜悦——这些是引导孩子最容易的绳索——如果你想找到进入**他**内心的路，这些是你必须遵循的线索。</w:t>
      </w:r>
    </w:p>
    <w:p w14:paraId="3B3A6B0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B0F1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Few are to be found, even among grown-up people, who are not more easy to draw than to drive. There is that in all our minds which rises in arms against compulsion; we set up our backs and stiffen our necks at the very idea of a forced obedience.</w:t>
      </w:r>
    </w:p>
    <w:p w14:paraId="2B0FF4E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即使在成年人中，也很少有人是不更容易被吸引而非驱赶的。我们所有人的心中都有抗拒强迫的东西；一想到被迫服从，我们就会挺起背来，僵硬我们的脖子。</w:t>
      </w:r>
    </w:p>
    <w:p w14:paraId="30ADDB5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F365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like young horses in the hand of a breaker—handle them kindly, and make much of them, and by and by you may guide them with thread; use them roughly and violently, and it will be many a month before you get the mastery of them at all.</w:t>
      </w:r>
    </w:p>
    <w:p w14:paraId="5433F1B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我们就像驯马师手中的小马——友善地对待它们，多加爱护，不久你就可以用细线引导它们；粗暴和猛烈地对待它们，你可能需要许多个月才能完全驾驭它们。</w:t>
      </w:r>
    </w:p>
    <w:p w14:paraId="2F7AA77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E6696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children's minds are cast in much the same mold as our own. Sternness and severity of manner chill them and throw them back. It shuts up their hearts, and you will weary yourself to find the door.</w:t>
      </w:r>
    </w:p>
    <w:p w14:paraId="4C4AE14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现在，孩子的心思与我们自己的心思铸造在很大程度上是相同的模子中。严厉和苛刻的态度会使他们感到寒冷和退缩。它会封闭他们的心，你会费尽心力去寻找那扇门。</w:t>
      </w:r>
    </w:p>
    <w:p w14:paraId="4E1FF2A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0857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them only see that you have an affectionate feeling towards them—that you are really desirous to make them happy, and do them good—that if you punish them, it is intended for their profit, and that, like the pelican, you would give your heart's blood to nourish their souls; let them see this, I say, and they will soon be all your own. But they must be wooed with kindness, if their attention is ever to be won.</w:t>
      </w:r>
    </w:p>
    <w:p w14:paraId="48CC2EC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只要让他们看到你对他们怀有深情——你真心渴望让他们快乐，对他们**行**善——如果你惩罚他们，那是为了他们的益处，并且你愿意像鹈鹕一样，献出你的心血来滋养他们的灵魂；我再说，让他们看到这一点，他们很快就会完全属于你。但如果要赢得他们的注意力，就必须用善良来求爱。</w:t>
      </w:r>
    </w:p>
    <w:p w14:paraId="5FD977E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AD86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surely reason itself might teach us this lesson. Children are weak and tender creatures, and, as such, they need patient and considerate treatment. We must handle them delicately, like frail machines, lest by rough fingering we do more harm than good.</w:t>
      </w:r>
    </w:p>
    <w:p w14:paraId="7E767FB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当然，理性**自**身也可能教导我们这个教训。孩子是软弱和稚嫩的受造物，因此，他们需要耐心和体贴的对待。我们必须像对待脆弱的机器一样，小心翼翼地对待他们，以免因粗暴的触摸而弊大于利。</w:t>
      </w:r>
    </w:p>
    <w:p w14:paraId="6AD6927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6A8F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like young plants, and need gentle watering—often, but little at a time.</w:t>
      </w:r>
    </w:p>
    <w:p w14:paraId="18D9445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他们就像幼苗，需要温和的浇灌——经常，但每次少量。</w:t>
      </w:r>
    </w:p>
    <w:p w14:paraId="161EA0F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7EA8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expect all things at once. We must remember what children are—and teach them as they are able to bear.</w:t>
      </w:r>
    </w:p>
    <w:p w14:paraId="60F90D7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我们不能期望一下子就得到所有东西。我们必须记住孩子是什么——并按照他们能承受的程度教导他们。</w:t>
      </w:r>
    </w:p>
    <w:p w14:paraId="6C7087B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EF70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minds are like a lump of metal—not to be forged and made useful at once, but only by a succession of little blows. Their understandings are like narrow-necked vessels—we must pour in the wine of knowledge gradually, or much of it will be spilled and lost.</w:t>
      </w:r>
    </w:p>
    <w:p w14:paraId="23C8E6A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他们的心智就像一块金属——不能一下子就被锻造成有用之物，而只能通过一连串的小击打。他们的理解力就像窄口瓶——我们必须逐渐倒入知识的酒，否则很多会洒出和失落。“</w:t>
      </w:r>
    </w:p>
    <w:p w14:paraId="1DF39CC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B672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"Line upon line, and precept upon precept, here a little and there a little," must be our rule. The whetstone does its work slowly, but frequent rubbing will bring the scythe to a fine edge. Truly there is need of patience in training a child, but without it nothing can be done.</w:t>
      </w:r>
    </w:p>
    <w:p w14:paraId="19D02BD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‘律上加律，例上加例，这里一点，那里一点’，必须是我们的原则。磨刀石**工作**缓慢，但经常摩擦会使镰刀变得锋利。在教养孩子方面确实需要耐心，但没有它，什么也做不成。</w:t>
      </w:r>
    </w:p>
    <w:p w14:paraId="2D097F5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145D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will compensate for the absence of this tenderness and love! A minister may speak the truth as it is in Jesus, clearly, forcibly, unanswerably; but if he does not speak it in love, few souls will be won.</w:t>
      </w:r>
    </w:p>
    <w:p w14:paraId="355E1AD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没有什么可以弥补这种温柔和爱的缺失！一位牧师可以清楚、有力、无可辩驳地宣讲在耶稣里的真理；但如果**他**不以爱心说出，很少有灵魂会被赢得。</w:t>
      </w:r>
    </w:p>
    <w:p w14:paraId="79A5C86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1A5E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so you must set before your children their duty— command, threaten, punish, reason—but if affection be lacking in your treatment, your labor will be all in vain.</w:t>
      </w:r>
    </w:p>
    <w:p w14:paraId="23E5255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同样，你必须将他们的责任摆在你的孩子面前——命令、威胁、惩罚、讲道理——但如果你的对待中缺乏爱慕，你的努力将都是徒劳的。</w:t>
      </w:r>
    </w:p>
    <w:p w14:paraId="5D761E8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436A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is one grand secret of successful training! Anger and harshness may frighten, but they will not persuade the child that you are right; and if he sees you often out of temper, you will soon cease to have his respect.</w:t>
      </w:r>
    </w:p>
    <w:p w14:paraId="40D5EC0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爱是成功教养的一个重大秘密！愤怒和苛刻可能会吓到孩子，但它们不会说服孩子你是对的；如果**他**看到你经常发脾气，你很快就会失去**他**的尊重。</w:t>
      </w:r>
    </w:p>
    <w:p w14:paraId="34F7F78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2271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father who speaks to his son as Saul did to Jonathan (1 Sam. 20:30), need not expect to retain his influence over that son's mind.</w:t>
      </w:r>
    </w:p>
    <w:p w14:paraId="6FED6F5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一个像扫罗对待约拿单那样对**他**的儿子说话的父亲（撒母耳记上 20:30），就不必期望能保留**他**对那个儿子心智的影响力。</w:t>
      </w:r>
    </w:p>
    <w:p w14:paraId="07875E7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DB99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Try hard to keep up a hold on your child's affections. It is a dangerous thing to make your children afraid of you. Anything is almost better than reserve and constraint between your child and yourself; and this will come in with fear.</w:t>
      </w:r>
    </w:p>
    <w:p w14:paraId="35A5834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努力紧紧抓住你孩子的爱慕。让你的孩子害怕你是危险的事。你和你的孩子之间，任何事都几乎比隔阂和拘束要好；而这会伴随着恐惧而来。</w:t>
      </w:r>
    </w:p>
    <w:p w14:paraId="392FD69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1471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Fear puts an end to openness of manner—fear leads to concealment—fear sows the seed of much hypocrisy, and leads to many a lie. There is a mine of truth in the Apostle's words to the Colossians—"Fathers, provoke not your children to anger, lest they be discouraged" (Col. 3:21). Let not the advice it contains be overlooked.</w:t>
      </w:r>
    </w:p>
    <w:p w14:paraId="1272FA6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恐惧终止了坦率的态度——恐惧导致隐藏——恐惧播下了许多虚伪的种子，并导致了许多谎言。使徒对歌罗西人所说的话中蕴含着真理的宝藏：“你们作父亲的，不要惹儿女的气，恐怕他们失了志气”（歌罗西书 3:21）。不要忽略其中所包含的忠告。</w:t>
      </w:r>
    </w:p>
    <w:p w14:paraId="3E1EC03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619D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Train your children with an abiding persuasion on your mind that much depends upon you.</w:t>
      </w:r>
    </w:p>
    <w:p w14:paraId="0F0CD2F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在你的心中带着一个持久的信念来教养你的孩子——有很多事情取决于你。</w:t>
      </w:r>
    </w:p>
    <w:p w14:paraId="1E51A2B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53E6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Grace is the strongest of all principles. See what a revolution grace effects when it comes into the heart of an old sinner—how it overturns the strongholds of Satan—how it casts down mountains, fills up valleys—makes crooked things straight—and new creates the whole man. Truly nothing is impossible to grace.</w:t>
      </w:r>
    </w:p>
    <w:p w14:paraId="480072B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是所有原则中最强大的。看看当恩典进入一个老罪人的内心时，**它**会带来怎样的革命——**它**如何推翻撒但的坚固营垒——**它**如何推倒高山，填满幽谷——使弯曲的变直——并全新创造整个人。真正地，恩典没有不能成就的事。</w:t>
      </w:r>
    </w:p>
    <w:p w14:paraId="2DE4BE4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2A76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Nature, too, is very strong. See how it struggles against the things of the kingdom of God—how it fights against every attempt to be more holy—how it keeps up an unceasing warfare within us to the last hour of life. Nature indeed is strong.</w:t>
      </w:r>
    </w:p>
    <w:p w14:paraId="137A47B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本性也非常强大。看看**它**如何与**祂**国度的事物抗争——**它**如何反对每一次变得更圣洁的尝试——**它**如何在我们里面保持不间断的争战，直到生命的最后一刻。本性确实很强大。</w:t>
      </w:r>
    </w:p>
    <w:p w14:paraId="0FCD678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35ED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after nature and grace, undoubtedly,没有什么比教育更强大的了。Early habits (if I may so speak) are everything with us, under God. We are made what we are by early training. Our character takes the form of that mold into which our first years are cast.</w:t>
      </w:r>
    </w:p>
    <w:p w14:paraId="3BF9C3A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本性和恩典之后，毫无疑问，没有什么比教育更强大的了。早期的习惯（如果我可以这么说的话）对我们来说，在**祂**之下就是一切。我们之所以成为我们，是受到早期教养的影响。我们的品格采用了我们最初几年被塑入的那个模子的形状。</w:t>
      </w:r>
    </w:p>
    <w:p w14:paraId="6D80D72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93F5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seen but little of life who does not discern everywhere the effect of education on men's opinions and habits of thinking. The children bring out of the nursery that which displays itself throughout their lives!"—Cecil.</w:t>
      </w:r>
    </w:p>
    <w:p w14:paraId="51F4F8A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塞西尔说：“那些看不到教育对人们的观点和思维习惯无处不在的影响的人，**他**对生活的了解甚少。孩子们从育儿室带出来的东西，在他们的一生中都会展现出来！”</w:t>
      </w:r>
    </w:p>
    <w:p w14:paraId="5D6B0DB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E5E9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depend, in a vast measure, on those who bring us up. We get from them a color, a taste, a bias which cling to us more or less all our lives. We catch the language of our nurses and mothers, and learn to speak it almost insensibly, and unquestionably we catch something of their manners, ways, and mind at the same time.</w:t>
      </w:r>
    </w:p>
    <w:p w14:paraId="6A18110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很大程度上依赖于抚养我们的人。我们从他们那里得到一种色彩、一种品味、一种偏向，这些或多或少地伴随我们一生。我们学习**我**们的**保姆**和母亲的语言，几乎不知不觉地学会说**它**，毫无疑问，我们同时也会学到他们的一些举止、方式和心智。</w:t>
      </w:r>
    </w:p>
    <w:p w14:paraId="73AD11C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E89D3">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Time only will show, I suspect, how much we all owe to early impressions, and how many things in us may be traced up to seeds sown in the days of our very infancy, by those who were about us.</w:t>
      </w:r>
    </w:p>
    <w:p w14:paraId="4668070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我怀疑，只有时间才会显示我们都欠早期印象多少，以及我们身上的多少事物可以追溯到我们非常幼年时期，由我们身边的人播下的种子。</w:t>
      </w:r>
    </w:p>
    <w:p w14:paraId="14CBBCA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C3BB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very learned Englishman, Mr. Locke, has gone so far as to say—"That of all the men we meet with, nine parts out of ten are what they are, good or bad, useful or not, according to their education."</w:t>
      </w:r>
    </w:p>
    <w:p w14:paraId="47056DD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一位非常有学问的英国人，洛克先生，甚至说过——“在我们遇到的所有人中，十分之九的人，无论是好是坏，有用与否，都是由他们的教育决定的。”</w:t>
      </w:r>
    </w:p>
    <w:p w14:paraId="290C531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4CB3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this is one of God's merciful arrangements. He gives your children a mind that will receive impressions like moist clay. He gives them a disposition at the starting-point of life to believe what you tell them, and to take for granted what you advise them, and to trust your word rather than a stranger's.</w:t>
      </w:r>
    </w:p>
    <w:p w14:paraId="58E58B7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是**祂**慈悲的安排之一。**祂**赐予你的孩子一个像湿泥一样容易接受印象的心智。**祂**在他们生命的起点赐予他们一种倾向，相信你告诉他们的话，接受你建议他们的事情，并且相信你的话胜过陌生人的。</w:t>
      </w:r>
    </w:p>
    <w:p w14:paraId="315FCBD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CEF5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gives you, in short, a golden opportunity of doing them good. See that the opportunity is not neglected, and thrown away. Once let slip, it is gone forever.</w:t>
      </w:r>
    </w:p>
    <w:p w14:paraId="2C2B5EF1">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简而言之，**祂**给了你一个对他们**行**善的黄金机会。务要确保这个机会不被忽视和浪费。一旦错过，就永远失去了。</w:t>
      </w:r>
    </w:p>
    <w:p w14:paraId="065ABD2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DE8A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Beware of that miserable delusion into which some have fallen—that parents can do nothing for their children, that you must leave them alone, wait for grace, and sit still.</w:t>
      </w:r>
    </w:p>
    <w:p w14:paraId="01FAA4D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警惕有些人陷入的那种可悲的错觉——父母不能为他们的孩子做任何事，你必须任凭他们**自**然发展，等待恩典，静坐不动。</w:t>
      </w:r>
    </w:p>
    <w:p w14:paraId="524E903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CF751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people have wishes for their children in Balaam's fashion—they would like them to die the death of the righteous man, but they do nothing to make them live his life. They desire much, and have nothing.</w:t>
      </w:r>
    </w:p>
    <w:p w14:paraId="2F07967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这些人对他们的孩子怀有巴兰式的愿望——他们希望他们死得像义人一样，但他们却不采取任何**行**动使他们过义人的生活。他们渴望很多，却一无所有。</w:t>
      </w:r>
    </w:p>
    <w:p w14:paraId="597D297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F4CF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devil rejo rejoice to see such reasoning, just as he always does over anything which seems to excuse indolence, or to encourage neglect of means.</w:t>
      </w:r>
    </w:p>
    <w:p w14:paraId="44584C5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魔鬼为看到这种推理而欢喜，就像**牠**总是为任何似乎能为懒惰开脱或鼓励忽略途径的事而欢喜一样。</w:t>
      </w:r>
    </w:p>
    <w:p w14:paraId="3801C6A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4E65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that you cannot convert your child. I know well that they who are born again are born, not of the will of man, but of God. But I know also that God says expressly, "Train up a child in the way he should go," and that He never laid a command on man which He would not give man grace to perform.</w:t>
      </w:r>
    </w:p>
    <w:p w14:paraId="756D519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知道你不能使你的孩子归正。我很清楚，那些重生的人，不是从人的意愿生的，而是从**祂**生的。但我也知道**祂**明确地说：“教养孩童，使**他**走当**行**的路，”并且**祂**从未给人类下达一个**祂**不会赐予人恩典去履**行**的命令。</w:t>
      </w:r>
    </w:p>
    <w:p w14:paraId="7FD4C93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2BE2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know, too, that our duty is not to stand still and dispute, but to go forward and obey. It is just in the going forward that God will meet us. The path of obedience is the way in which He gives the blessing.</w:t>
      </w:r>
    </w:p>
    <w:p w14:paraId="0945AC2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而且我也知道，我们的责任不是原地不动地争辩，而是前进和顺服。正是在前进中，**祂**会与我们相遇。顺服的道路是**祂**赐予祝福的方式。</w:t>
      </w:r>
    </w:p>
    <w:p w14:paraId="5D7CD7D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789FD">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only to do as the servants were commanded at the marriage feast in Cana, to fill the water-pots with water, and we may safely leave it to the Lord to turn that water into wine.</w:t>
      </w:r>
    </w:p>
    <w:p w14:paraId="642F565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我们只需要做像迦拿婚宴上的仆人被吩咐的那样，把缸里倒满水，我们就可以放心地将把水变成酒这件事交给主。</w:t>
      </w:r>
    </w:p>
    <w:p w14:paraId="1EB9EB8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A01D4">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Train with this thought continually before your eyes— that the SOUL of your child is the first thing to be considered.</w:t>
      </w:r>
    </w:p>
    <w:p w14:paraId="7017183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在你的眼前不断地带着这个想法来教养——你的孩子的**灵魂**是首先要考虑的事。</w:t>
      </w:r>
    </w:p>
    <w:p w14:paraId="4AB37BB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5692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Precious, no doubt, are these little ones in your eyes; but if you love them, think often of their souls. No interest should weigh with you so much as their eternal interests. No part of them should be so dear to you as that part which will never die.</w:t>
      </w:r>
    </w:p>
    <w:p w14:paraId="2E86949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毫无疑问，这些小家伙在你的眼中是宝贵的；但如果你爱他们，就要经常思想他们的灵魂。没有任何利益应该比他们的永恒利益更重要。他们没有任何一部分应该比那永不死亡的部分对你更珍贵。</w:t>
      </w:r>
    </w:p>
    <w:p w14:paraId="56743A9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F17B3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world, with all its glory, shall pass away; the hills shall melt; the heavens shall be wrapped together as a scroll; the sun shall cease to shine. But the spirit which dwells in those little creatures, whom you love so well, shall outlive them all, and whether in happiness or misery (to speak as a man) will depend on you.</w:t>
      </w:r>
    </w:p>
    <w:p w14:paraId="6FE1C1C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世界及其所有的荣耀都将过去；群山将融化；诸天将像书卷一样被卷起来；太阳将停止发光。但居住在你如此深爱的那些小生命中的灵，将比这一切都更长久，**它**是否幸福或痛苦（以人的说法）将取决于你。</w:t>
      </w:r>
    </w:p>
    <w:p w14:paraId="2618687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27102">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thought that should be uppermost on your mind in all you do for your children. In every step you take about them, in every plan, and scheme, and arrangement that concerns them, do not leave out that mighty question, "How will this affect their souls?"</w:t>
      </w:r>
    </w:p>
    <w:p w14:paraId="66661CCB">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你在为你的孩子所做的一切事情中，应该在你心中占据首位的想法。在你为他们所采取的每一个步骤中，在每一个与他们有关的计划、方案和安排中，不要遗漏那个重大的问题：“这会如何影响他们的灵魂？”</w:t>
      </w:r>
    </w:p>
    <w:p w14:paraId="7094EDBE">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A4C4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for the souls of your children is the quintessence of all love. To pet and pamper and indulge your child, as if this world was all he had to look to, and this life the only season for happiness—to do this is not true love, but cruelty.</w:t>
      </w:r>
    </w:p>
    <w:p w14:paraId="4B381DB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对你孩子灵魂的爱是所有爱的精髓。溺爱、娇惯和放纵你的孩子，仿佛这个世界就是**他**所能指望的一切，而今生是唯一可以幸福的季节——这样做不是真正的爱，而是残忍。</w:t>
      </w:r>
    </w:p>
    <w:p w14:paraId="397F4B85">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9976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treating him like some beast of the earth, which has but one world to look to, and nothing after death. It is hiding from him that grand truth, which he ought to be made to learn from his very infancy—that the chief end of his life is the salvation of his soul.</w:t>
      </w:r>
    </w:p>
    <w:p w14:paraId="731BF0A8">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这就像对待地上的野兽一样，它们只有一个世界可以指望，死后就什么都没有了。这是向**他**隐藏那个伟大的真理，**他**应该从**他**的婴儿时期就被教导——**他**生命的首要目的是**他**灵魂的救恩。</w:t>
      </w:r>
    </w:p>
    <w:p w14:paraId="661C1B89">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31ED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true Christian must be no slave to fashion, if he would train his child for heaven. He must not be content to do things merely because they are the custom of the world; to teach them and instruct them in certain ways, merely because it is usual; to allow them to read books of a questionable sort, merely because everybody else reads them; to let them form habits of a doubtful tendency, merely because they are the habits of the day.</w:t>
      </w:r>
    </w:p>
    <w:p w14:paraId="4E381236">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真正的基督徒如果想要教养**他**的孩子进入天堂，就不能成为时尚的奴隶。**他**不能满足于仅仅因为它们是世界的习俗而做事；仅仅因为它是通常的做法而以某些方式教导和指导他们；仅仅因为所有人都读这些书而允许他们阅读有问题的书籍；仅仅因为它们是当时的习惯而让他们养成有疑问倾向的习惯。</w:t>
      </w:r>
    </w:p>
    <w:p w14:paraId="27A35CD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8E95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train with an eye to his children's souls. He must not be ashamed to hear his training called singular and strange. What if it is? The time is short—the fashion of this world passes away.</w:t>
      </w:r>
    </w:p>
    <w:p w14:paraId="061DCBD0">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**他**必须以孩子的灵魂为着眼点进行教养。**他**不应该羞于听到**他**的教养被称为独特和奇怪。即使是又如何？时间短暂——这世界的样式正在过去。</w:t>
      </w:r>
    </w:p>
    <w:p w14:paraId="175D17EF">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B7EFC">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has trained his children for heaven, rather than for earth—for God, rather than for man—he is the parent that will be called wise at last.</w:t>
      </w:r>
    </w:p>
    <w:p w14:paraId="1710A38A">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那个为天堂而非为地上——为**祂**而非为人——教养**他**的孩子的人——**他**是最终会被称为有智慧的父母。</w:t>
      </w:r>
    </w:p>
    <w:p w14:paraId="6518E897">
      <w:pPr>
        <w:spacing w:after="707"/>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274F5">
      <w:pPr>
        <w:ind w:left="-5" w:right="2"/>
        <w:rPr>
          <w:rFonts w:hint="eastAsia"/>
        </w:rPr>
      </w:pPr>
      <w:r>
        <w:rPr>
          <w:rFonts w:hint="eastAsia"/>
        </w:rPr>
        <w:t>5. Train your child to a knowledge of the BIBLE.</w:t>
      </w:r>
    </w:p>
    <w:p w14:paraId="4954DE39">
      <w:pPr>
        <w:ind w:left="-5" w:right="2"/>
        <w:rPr>
          <w:rFonts w:hint="eastAsia"/>
        </w:rPr>
      </w:pPr>
      <w:r>
        <w:rPr>
          <w:rFonts w:hint="eastAsia"/>
        </w:rPr>
        <w:t>5. 教养你的孩子，使其认识圣经。</w:t>
      </w:r>
    </w:p>
    <w:p w14:paraId="5A327BE8">
      <w:pPr>
        <w:ind w:left="-5" w:right="2"/>
        <w:rPr>
          <w:rFonts w:hint="eastAsia"/>
        </w:rPr>
      </w:pPr>
    </w:p>
    <w:p w14:paraId="3DB77F9E">
      <w:pPr>
        <w:ind w:left="-5" w:right="2"/>
        <w:rPr>
          <w:rFonts w:hint="eastAsia"/>
        </w:rPr>
      </w:pPr>
      <w:r>
        <w:rPr>
          <w:rFonts w:hint="eastAsia"/>
        </w:rPr>
        <w:t>You cannot make your children love the Bible, I allow. None but the Holy Spirit can give us a heart to delight in the Word. But you can make your children acquainted with the Bible; and be sure they cannot be acquainted with that blessed book too soon, or too well.</w:t>
      </w:r>
    </w:p>
    <w:p w14:paraId="28367BEF">
      <w:pPr>
        <w:ind w:left="-5" w:right="2"/>
        <w:rPr>
          <w:rFonts w:hint="eastAsia"/>
        </w:rPr>
      </w:pPr>
      <w:r>
        <w:rPr>
          <w:rFonts w:hint="eastAsia"/>
        </w:rPr>
        <w:t>我承认，你不能使你的孩子喜爱圣经。除了圣灵，没有人能赐予我们喜爱圣言的心。但你可以使你的孩子熟悉圣经；并且要确信，他们对这本蒙福的书的熟悉是越早越好，越彻底越好。</w:t>
      </w:r>
    </w:p>
    <w:p w14:paraId="785D7ACA">
      <w:pPr>
        <w:ind w:left="-5" w:right="2"/>
        <w:rPr>
          <w:rFonts w:hint="eastAsia"/>
        </w:rPr>
      </w:pPr>
    </w:p>
    <w:p w14:paraId="26E009C2">
      <w:pPr>
        <w:ind w:left="-5" w:right="2"/>
        <w:rPr>
          <w:rFonts w:hint="eastAsia"/>
        </w:rPr>
      </w:pPr>
      <w:r>
        <w:rPr>
          <w:rFonts w:hint="eastAsia"/>
        </w:rPr>
        <w:t>A thorough knowledge of the Bible is the foundation of all clear views of religion. He that is well-grounded in it will not generally be found a waverer, and carried about by every wind of new doctrine. Any system of training which does not make a knowledge of Scripture the first thing is unsafe and unsound.</w:t>
      </w:r>
    </w:p>
    <w:p w14:paraId="1EC97268">
      <w:pPr>
        <w:ind w:left="-5" w:right="2"/>
        <w:rPr>
          <w:rFonts w:hint="eastAsia"/>
        </w:rPr>
      </w:pPr>
      <w:r>
        <w:rPr>
          <w:rFonts w:hint="eastAsia"/>
        </w:rPr>
        <w:t>透彻地了解圣经是所有清晰信仰观点的基础。在圣经中根基扎实的人，通常不会是一个摇摆不定、被新教义之风吹来吹去的人。任何不把圣经知识放在首位的教养系统都是不安全和不健全的。</w:t>
      </w:r>
    </w:p>
    <w:p w14:paraId="2B442DB0">
      <w:pPr>
        <w:ind w:left="-5" w:right="2"/>
        <w:rPr>
          <w:rFonts w:hint="eastAsia"/>
        </w:rPr>
      </w:pPr>
    </w:p>
    <w:p w14:paraId="0BE2A325">
      <w:pPr>
        <w:ind w:left="-5" w:right="2"/>
        <w:rPr>
          <w:rFonts w:hint="eastAsia"/>
        </w:rPr>
      </w:pPr>
      <w:r>
        <w:rPr>
          <w:rFonts w:hint="eastAsia"/>
        </w:rPr>
        <w:t>You have need to be careful on this point just now, for the devil is abroad, and error abounds. Some are to be found among us who give the Church the honor due to Jesus Christ. Some are to be found who make the sacraments saviors and passports to eternal life.</w:t>
      </w:r>
    </w:p>
    <w:p w14:paraId="01019130">
      <w:pPr>
        <w:ind w:left="-5" w:right="2"/>
        <w:rPr>
          <w:rFonts w:hint="eastAsia"/>
        </w:rPr>
      </w:pPr>
      <w:r>
        <w:rPr>
          <w:rFonts w:hint="eastAsia"/>
        </w:rPr>
        <w:t>你现在需要在这个问题上小心，因为魔鬼正在四处活动，错谬比比皆是。在我们中间，有些人把归于耶稣基督的荣耀归给了教会。有些人把**圣礼**当作救主和通往永生的通行证。</w:t>
      </w:r>
    </w:p>
    <w:p w14:paraId="0399BAC8">
      <w:pPr>
        <w:ind w:left="-5" w:right="2"/>
        <w:rPr>
          <w:rFonts w:hint="eastAsia"/>
        </w:rPr>
      </w:pPr>
    </w:p>
    <w:p w14:paraId="4528CEDC">
      <w:pPr>
        <w:ind w:left="-5" w:right="2"/>
        <w:rPr>
          <w:rFonts w:hint="eastAsia"/>
        </w:rPr>
      </w:pPr>
      <w:r>
        <w:rPr>
          <w:rFonts w:hint="eastAsia"/>
        </w:rPr>
        <w:t>And some are to be found in like manner who honor a catechism more than the Bible, or fill the minds of their children with miserable little storybooks, instead of the Scripture of truth. But if you love your children, let the simple Bible be everything in the training of their souls; and let all other books go down and take the second place.</w:t>
      </w:r>
    </w:p>
    <w:p w14:paraId="14525A5A">
      <w:pPr>
        <w:ind w:left="-5" w:right="2"/>
        <w:rPr>
          <w:rFonts w:hint="eastAsia"/>
        </w:rPr>
      </w:pPr>
      <w:r>
        <w:rPr>
          <w:rFonts w:hint="eastAsia"/>
        </w:rPr>
        <w:t>同样，有些人尊崇要理问答甚于圣经，或者用可怜的小故事书塞满他们孩子的头脑，而不是真理的圣经。但如果你爱你的孩子，就让这本简朴的圣经在教养他们灵魂的事上成为一切；让所有其他书籍都降至次要地位。</w:t>
      </w:r>
    </w:p>
    <w:p w14:paraId="5155EB77">
      <w:pPr>
        <w:ind w:left="-5" w:right="2"/>
        <w:rPr>
          <w:rFonts w:hint="eastAsia"/>
        </w:rPr>
      </w:pPr>
    </w:p>
    <w:p w14:paraId="70A934D7">
      <w:pPr>
        <w:ind w:left="-5" w:right="2"/>
        <w:rPr>
          <w:rFonts w:hint="eastAsia"/>
        </w:rPr>
      </w:pPr>
      <w:r>
        <w:rPr>
          <w:rFonts w:hint="eastAsia"/>
        </w:rPr>
        <w:t>Care not so much for their being mighty in the catechism, as for their being mighty in the Scriptures. This is the training, believe me, that God will honor.</w:t>
      </w:r>
    </w:p>
    <w:p w14:paraId="220CA836">
      <w:pPr>
        <w:ind w:left="-5" w:right="2"/>
        <w:rPr>
          <w:rFonts w:hint="eastAsia"/>
        </w:rPr>
      </w:pPr>
      <w:r>
        <w:rPr>
          <w:rFonts w:hint="eastAsia"/>
        </w:rPr>
        <w:t>不要太在意他们在要理问答上是否精通，而要注重他们在圣经上是否精通。请相信我，这是**祂**会尊荣的教养。</w:t>
      </w:r>
    </w:p>
    <w:p w14:paraId="011D5335">
      <w:pPr>
        <w:ind w:left="-5" w:right="2"/>
        <w:rPr>
          <w:rFonts w:hint="eastAsia"/>
        </w:rPr>
      </w:pPr>
    </w:p>
    <w:p w14:paraId="0650C038">
      <w:pPr>
        <w:ind w:left="-5" w:right="2"/>
        <w:rPr>
          <w:rFonts w:hint="eastAsia"/>
        </w:rPr>
      </w:pPr>
      <w:r>
        <w:rPr>
          <w:rFonts w:hint="eastAsia"/>
        </w:rPr>
        <w:t>The Psalmist says of Him, "You have magnified Your Word above all Your name" (Ps. 138:2); and I think that He gives an especial blessing to all who try to magnify it among men.</w:t>
      </w:r>
    </w:p>
    <w:p w14:paraId="108A2D3C">
      <w:pPr>
        <w:ind w:left="-5" w:right="2"/>
        <w:rPr>
          <w:rFonts w:hint="eastAsia"/>
        </w:rPr>
      </w:pPr>
      <w:r>
        <w:rPr>
          <w:rFonts w:hint="eastAsia"/>
        </w:rPr>
        <w:t>诗篇作者论到**祂**说：“**祢**使**祢**的名和**祢**的圣言都超越万有”（诗篇 138:2）；而且我认为**祂**会特别赐福给所有在人中间努力尊崇圣言的人。</w:t>
      </w:r>
    </w:p>
    <w:p w14:paraId="1A90DE1A">
      <w:pPr>
        <w:ind w:left="-5" w:right="2"/>
        <w:rPr>
          <w:rFonts w:hint="eastAsia"/>
        </w:rPr>
      </w:pPr>
    </w:p>
    <w:p w14:paraId="5DC5994A">
      <w:pPr>
        <w:ind w:left="-5" w:right="2"/>
        <w:rPr>
          <w:rFonts w:hint="eastAsia"/>
        </w:rPr>
      </w:pPr>
      <w:r>
        <w:rPr>
          <w:rFonts w:hint="eastAsia"/>
        </w:rPr>
        <w:t>See that your children read the Bible reverently. Train them to look on it, not as the word of men, but as it is in truth, the Word of God, written by the Holy Spirit Himself—all true, all profitable, and able to make us wise unto salvation, through faith which is in Christ Jesus.</w:t>
      </w:r>
    </w:p>
    <w:p w14:paraId="5E8336BF">
      <w:pPr>
        <w:ind w:left="-5" w:right="2"/>
        <w:rPr>
          <w:rFonts w:hint="eastAsia"/>
        </w:rPr>
      </w:pPr>
      <w:r>
        <w:rPr>
          <w:rFonts w:hint="eastAsia"/>
        </w:rPr>
        <w:t>务要让你的孩子怀着敬畏之心阅读圣经。教养他们看待**它**，不应将其视为人的话语，而应视为它在真理中真正的样子，即**祂****自己**借着圣灵所写的圣言——完全真实，全部有益，并能使我们借着在基督耶稣里的信心，有得救的智慧。</w:t>
      </w:r>
    </w:p>
    <w:p w14:paraId="74F93033">
      <w:pPr>
        <w:ind w:left="-5" w:right="2"/>
        <w:rPr>
          <w:rFonts w:hint="eastAsia"/>
        </w:rPr>
      </w:pPr>
    </w:p>
    <w:p w14:paraId="42E50622">
      <w:pPr>
        <w:ind w:left="-5" w:right="2"/>
        <w:rPr>
          <w:rFonts w:hint="eastAsia"/>
        </w:rPr>
      </w:pPr>
      <w:r>
        <w:rPr>
          <w:rFonts w:hint="eastAsia"/>
        </w:rPr>
        <w:t>See that they read it regularly. Train them to regard it as their soul's daily food—as a thing essential to their soul's daily health. I know well you can not make this anything more than a form; but there is no telling the amount of sin which a mere form may indirectly restrain.</w:t>
      </w:r>
    </w:p>
    <w:p w14:paraId="572D692B">
      <w:pPr>
        <w:ind w:left="-5" w:right="2"/>
        <w:rPr>
          <w:rFonts w:hint="eastAsia"/>
        </w:rPr>
      </w:pPr>
      <w:r>
        <w:rPr>
          <w:rFonts w:hint="eastAsia"/>
        </w:rPr>
        <w:t>务要让他们定期阅读**它**。教养他们将**它**视为他们灵魂的日常食物——是他们灵魂日常健康所必需的东西。我很清楚，你不能使这超越形式；但一个纯粹的形式也可能间接约束**它**所能抑制的罪的数量，这是无法估量的。</w:t>
      </w:r>
    </w:p>
    <w:p w14:paraId="2287F0DC">
      <w:pPr>
        <w:ind w:left="-5" w:right="2"/>
        <w:rPr>
          <w:rFonts w:hint="eastAsia"/>
        </w:rPr>
      </w:pPr>
    </w:p>
    <w:p w14:paraId="52166C0D">
      <w:pPr>
        <w:ind w:left="-5" w:right="2"/>
        <w:rPr>
          <w:rFonts w:hint="eastAsia"/>
        </w:rPr>
      </w:pPr>
      <w:r>
        <w:rPr>
          <w:rFonts w:hint="eastAsia"/>
        </w:rPr>
        <w:t>See that they read it all. You need not shrink from bringing any doctrine before them. You need not fancy that the leading doctrines of Christianity are things which children cannot understand. Children understand far more of the Bible than we are apt to suppose.</w:t>
      </w:r>
    </w:p>
    <w:p w14:paraId="68BCA2C0">
      <w:pPr>
        <w:ind w:left="-5" w:right="2"/>
        <w:rPr>
          <w:rFonts w:hint="eastAsia"/>
        </w:rPr>
      </w:pPr>
      <w:r>
        <w:rPr>
          <w:rFonts w:hint="eastAsia"/>
        </w:rPr>
        <w:t>务要让他们阅读全部内容。你不必回避将任何教义呈现在他们面前。你不必想象基督教的主要教义是孩子们无法理解的事物。孩子对圣经的理解比我们通常想象的要多得多。</w:t>
      </w:r>
    </w:p>
    <w:p w14:paraId="538FEAC5">
      <w:pPr>
        <w:ind w:left="-5" w:right="2"/>
        <w:rPr>
          <w:rFonts w:hint="eastAsia"/>
        </w:rPr>
      </w:pPr>
    </w:p>
    <w:p w14:paraId="1887B2E8">
      <w:pPr>
        <w:ind w:left="-5" w:right="2"/>
        <w:rPr>
          <w:rFonts w:hint="eastAsia"/>
        </w:rPr>
      </w:pPr>
      <w:r>
        <w:rPr>
          <w:rFonts w:hint="eastAsia"/>
        </w:rPr>
        <w:t>Tell them of sin—its guilt, its consequences, its power, its vileness. You will find they can comprehend something of this.</w:t>
      </w:r>
    </w:p>
    <w:p w14:paraId="6CBCD029">
      <w:pPr>
        <w:ind w:left="-5" w:right="2"/>
        <w:rPr>
          <w:rFonts w:hint="eastAsia"/>
        </w:rPr>
      </w:pPr>
      <w:r>
        <w:rPr>
          <w:rFonts w:hint="eastAsia"/>
        </w:rPr>
        <w:t>告诉他们关于罪——**它**的罪责、**它**的后果、**它**的权势、**它**的卑劣。你会发现他们可以理解其中的一些。</w:t>
      </w:r>
    </w:p>
    <w:p w14:paraId="4B6D8F8C">
      <w:pPr>
        <w:ind w:left="-5" w:right="2"/>
        <w:rPr>
          <w:rFonts w:hint="eastAsia"/>
        </w:rPr>
      </w:pPr>
    </w:p>
    <w:p w14:paraId="1A627F6F">
      <w:pPr>
        <w:ind w:left="-5" w:right="2"/>
        <w:rPr>
          <w:rFonts w:hint="eastAsia"/>
        </w:rPr>
      </w:pPr>
      <w:r>
        <w:rPr>
          <w:rFonts w:hint="eastAsia"/>
        </w:rPr>
        <w:t>Tell them of the Lord Jesus Christ, and His work for our salvation —the atonement, the cross, the blood, the sacrifice, the代求. You will discover there is something not beyond them in all this.</w:t>
      </w:r>
    </w:p>
    <w:p w14:paraId="1C7F92FA">
      <w:pPr>
        <w:ind w:left="-5" w:right="2"/>
        <w:rPr>
          <w:rFonts w:hint="eastAsia"/>
        </w:rPr>
      </w:pPr>
      <w:r>
        <w:rPr>
          <w:rFonts w:hint="eastAsia"/>
        </w:rPr>
        <w:t>告诉他们关于主耶稣基督，和**祂**为我们救恩所做的工作——赎罪、十字架、宝血、祭物、代求。你会发现所有这一切对他们来说并非遥不可及。</w:t>
      </w:r>
    </w:p>
    <w:p w14:paraId="6F028D7C">
      <w:pPr>
        <w:ind w:left="-5" w:right="2"/>
        <w:rPr>
          <w:rFonts w:hint="eastAsia"/>
        </w:rPr>
      </w:pPr>
    </w:p>
    <w:p w14:paraId="61CD5F4F">
      <w:pPr>
        <w:ind w:left="-5" w:right="2"/>
        <w:rPr>
          <w:rFonts w:hint="eastAsia"/>
        </w:rPr>
      </w:pPr>
      <w:r>
        <w:rPr>
          <w:rFonts w:hint="eastAsia"/>
        </w:rPr>
        <w:t>Tell them of the work of the Holy Spirit in man's heart, how He changes, and renews, and sanctifies, and purifies—you will soon see they can go along with you in some measure in this. In short, I suspect we have no idea how much a little child can take in of the length and breadth of the glorious gospel. They see far more of these things than we suppose.</w:t>
      </w:r>
    </w:p>
    <w:p w14:paraId="0BE43BB0">
      <w:pPr>
        <w:ind w:left="-5" w:right="2"/>
        <w:rPr>
          <w:rFonts w:hint="eastAsia"/>
        </w:rPr>
      </w:pPr>
      <w:r>
        <w:rPr>
          <w:rFonts w:hint="eastAsia"/>
        </w:rPr>
        <w:t>告诉他们圣灵在人心中所做的工作，**祂**如何改变、更新、成圣和洁净——你很快就会看到他们能在一定程度上跟上你。简而言之，我怀疑我们根本不知道一个小孩能领悟多少荣耀福音的长阔高深。他们对这些事物的理解比我们想象的要多得多。</w:t>
      </w:r>
    </w:p>
    <w:p w14:paraId="38F94A74">
      <w:pPr>
        <w:ind w:left="-5" w:right="2"/>
        <w:rPr>
          <w:rFonts w:hint="eastAsia"/>
        </w:rPr>
      </w:pPr>
    </w:p>
    <w:p w14:paraId="1B8F6675">
      <w:pPr>
        <w:ind w:left="-5" w:right="2"/>
        <w:rPr>
          <w:rFonts w:hint="eastAsia"/>
        </w:rPr>
      </w:pPr>
      <w:r>
        <w:rPr>
          <w:rFonts w:hint="eastAsia"/>
        </w:rPr>
        <w:t>As to the age when the religious instruction of a child should begin, no general rule can be laid down. The mind seems to open in some children much more quickly than in others. We seldom begin too early. There are wonderful examples on record of what a child can attain to, even at three years old.</w:t>
      </w:r>
    </w:p>
    <w:p w14:paraId="580C2669">
      <w:pPr>
        <w:ind w:left="-5" w:right="2"/>
        <w:rPr>
          <w:rFonts w:hint="eastAsia"/>
        </w:rPr>
      </w:pPr>
      <w:r>
        <w:rPr>
          <w:rFonts w:hint="eastAsia"/>
        </w:rPr>
        <w:t>至于孩子应该从多大开始接受宗教教育，没有一般性的规定。有些孩子的心智似乎比其他孩子开启得更快。我们很少开始得太早。有记录在案的奇妙例子，说明一个孩子即使在三岁时也能达到怎样的程度。</w:t>
      </w:r>
    </w:p>
    <w:p w14:paraId="13474A31">
      <w:pPr>
        <w:ind w:left="-5" w:right="2"/>
        <w:rPr>
          <w:rFonts w:hint="eastAsia"/>
        </w:rPr>
      </w:pPr>
    </w:p>
    <w:p w14:paraId="5F297747">
      <w:pPr>
        <w:ind w:left="-5" w:right="2"/>
        <w:rPr>
          <w:rFonts w:hint="eastAsia"/>
        </w:rPr>
      </w:pPr>
      <w:r>
        <w:rPr>
          <w:rFonts w:hint="eastAsia"/>
        </w:rPr>
        <w:t>Fill their minds with Scripture. Let the Word dwell in them richly. Give them the Bible, the whole Bible, even while they are young.</w:t>
      </w:r>
    </w:p>
    <w:p w14:paraId="35947B84">
      <w:pPr>
        <w:ind w:left="-5" w:right="2"/>
        <w:rPr>
          <w:rFonts w:hint="eastAsia"/>
        </w:rPr>
      </w:pPr>
      <w:r>
        <w:rPr>
          <w:rFonts w:hint="eastAsia"/>
        </w:rPr>
        <w:t>用圣经充满他们的头脑。让圣言丰丰富富地住在他们里面。即使在他们年轻时，也要给他们圣经，整本圣经。</w:t>
      </w:r>
    </w:p>
    <w:p w14:paraId="1A0DEA9C">
      <w:pPr>
        <w:ind w:left="-5" w:right="2"/>
        <w:rPr>
          <w:rFonts w:hint="eastAsia"/>
        </w:rPr>
      </w:pPr>
    </w:p>
    <w:p w14:paraId="50A191B2">
      <w:pPr>
        <w:ind w:left="-5" w:right="2"/>
        <w:rPr>
          <w:rFonts w:hint="eastAsia"/>
        </w:rPr>
      </w:pPr>
      <w:r>
        <w:rPr>
          <w:rFonts w:hint="eastAsia"/>
        </w:rPr>
        <w:t>6. Train them to a habit of PRAYER.</w:t>
      </w:r>
    </w:p>
    <w:p w14:paraId="74F4B18B">
      <w:pPr>
        <w:ind w:left="-5" w:right="2"/>
        <w:rPr>
          <w:rFonts w:hint="eastAsia"/>
        </w:rPr>
      </w:pPr>
      <w:r>
        <w:rPr>
          <w:rFonts w:hint="eastAsia"/>
        </w:rPr>
        <w:t>6. 教养他们养成**祷告**的习惯。</w:t>
      </w:r>
    </w:p>
    <w:p w14:paraId="7073BB5E">
      <w:pPr>
        <w:ind w:left="-5" w:right="2"/>
        <w:rPr>
          <w:rFonts w:hint="eastAsia"/>
        </w:rPr>
      </w:pPr>
    </w:p>
    <w:p w14:paraId="73F3133A">
      <w:pPr>
        <w:ind w:left="-5" w:right="2"/>
        <w:rPr>
          <w:rFonts w:hint="eastAsia"/>
        </w:rPr>
      </w:pPr>
      <w:r>
        <w:rPr>
          <w:rFonts w:hint="eastAsia"/>
        </w:rPr>
        <w:t>Prayer is the very life-breath of true religion. It is one of the first evidences that a man is born again. "Behold," said the Lord of Saul, in the day he sent Ananias to him, "Behold, he prays" (Acts 9:11). He had begun to pray, and that was proof enough.</w:t>
      </w:r>
    </w:p>
    <w:p w14:paraId="39BE898D">
      <w:pPr>
        <w:ind w:left="-5" w:right="2"/>
        <w:rPr>
          <w:rFonts w:hint="eastAsia"/>
        </w:rPr>
      </w:pPr>
      <w:r>
        <w:rPr>
          <w:rFonts w:hint="eastAsia"/>
        </w:rPr>
        <w:t>祷告是真信仰的生命气息。它是一个人重生的最初证据之一。当主差遣亚拿尼亚去见扫罗的那一天，**祂**论到扫罗说：“看哪，**他**在祷告”（使徒行传 9:11）。**他**已经开始祷告，这就足够证明了。</w:t>
      </w:r>
    </w:p>
    <w:p w14:paraId="3057584A">
      <w:pPr>
        <w:ind w:left="-5" w:right="2"/>
        <w:rPr>
          <w:rFonts w:hint="eastAsia"/>
        </w:rPr>
      </w:pPr>
    </w:p>
    <w:p w14:paraId="2AAB0DC0">
      <w:pPr>
        <w:ind w:left="-5" w:right="2"/>
        <w:rPr>
          <w:rFonts w:hint="eastAsia"/>
        </w:rPr>
      </w:pPr>
      <w:r>
        <w:rPr>
          <w:rFonts w:hint="eastAsia"/>
        </w:rPr>
        <w:t>Prayer was the distinguishing mark of the Lord's people in the day that there began to be a separation between them and the world. "Then men began to call upon the name of the Lord" (Gen. 4:26).</w:t>
      </w:r>
    </w:p>
    <w:p w14:paraId="23189F17">
      <w:pPr>
        <w:ind w:left="-5" w:right="2"/>
        <w:rPr>
          <w:rFonts w:hint="eastAsia"/>
        </w:rPr>
      </w:pPr>
      <w:r>
        <w:rPr>
          <w:rFonts w:hint="eastAsia"/>
        </w:rPr>
        <w:t>祷告是在主的百姓和世界之间开始有分别的那一天，主百姓的显著标志。“那时人才求告主的名”（创世记 4:26）。</w:t>
      </w:r>
    </w:p>
    <w:p w14:paraId="75173F4E">
      <w:pPr>
        <w:ind w:left="-5" w:right="2"/>
        <w:rPr>
          <w:rFonts w:hint="eastAsia"/>
        </w:rPr>
      </w:pPr>
    </w:p>
    <w:p w14:paraId="6D86BF6C">
      <w:pPr>
        <w:ind w:left="-5" w:right="2"/>
        <w:rPr>
          <w:rFonts w:hint="eastAsia"/>
        </w:rPr>
      </w:pPr>
      <w:r>
        <w:rPr>
          <w:rFonts w:hint="eastAsia"/>
        </w:rPr>
        <w:t>Prayer is the distinguishing trait of all real Christians now. They pray —for they tell God their needs, their feelings, their desires, their fears; and mean what they say. The nominal Christian may repeat prayers, and good prayers too, but he goes no further.</w:t>
      </w:r>
    </w:p>
    <w:p w14:paraId="5953D366">
      <w:pPr>
        <w:ind w:left="-5" w:right="2"/>
        <w:rPr>
          <w:rFonts w:hint="eastAsia"/>
        </w:rPr>
      </w:pPr>
      <w:r>
        <w:rPr>
          <w:rFonts w:hint="eastAsia"/>
        </w:rPr>
        <w:t>祷告是所有真基督徒的显著特征。他们祷告——因为他们将**他**们的需要、他们的感受、他们的愿望、他们的恐惧告诉**祂**；并且言出必**行**。挂名的基督徒可能会重复祷告，甚至是好的祷告，但**他**不会再进一步了。</w:t>
      </w:r>
    </w:p>
    <w:p w14:paraId="08F638AA">
      <w:pPr>
        <w:ind w:left="-5" w:right="2"/>
        <w:rPr>
          <w:rFonts w:hint="eastAsia"/>
        </w:rPr>
      </w:pPr>
    </w:p>
    <w:p w14:paraId="433B19F8">
      <w:pPr>
        <w:ind w:left="-5" w:right="2"/>
        <w:rPr>
          <w:rFonts w:hint="eastAsia"/>
        </w:rPr>
      </w:pPr>
      <w:r>
        <w:rPr>
          <w:rFonts w:hint="eastAsia"/>
        </w:rPr>
        <w:t>Prayer is the turning-point in a man's soul. Our ministry is unprofitable, and our labor is vain, until you are brought to your knees. Until then, we have no hope about you.</w:t>
      </w:r>
    </w:p>
    <w:p w14:paraId="025431A8">
      <w:pPr>
        <w:ind w:left="-5" w:right="2"/>
        <w:rPr>
          <w:rFonts w:hint="eastAsia"/>
        </w:rPr>
      </w:pPr>
      <w:r>
        <w:rPr>
          <w:rFonts w:hint="eastAsia"/>
        </w:rPr>
        <w:t>祷告是一个人灵魂的转折点。除非你们跪下，否则我们的服事是无益的，我们的努力是徒然的。在那之前，我们对你们不抱希望。</w:t>
      </w:r>
    </w:p>
    <w:p w14:paraId="06D44891">
      <w:pPr>
        <w:ind w:left="-5" w:right="2"/>
        <w:rPr>
          <w:rFonts w:hint="eastAsia"/>
        </w:rPr>
      </w:pPr>
    </w:p>
    <w:p w14:paraId="38B3C85C">
      <w:pPr>
        <w:ind w:left="-5" w:right="2"/>
        <w:rPr>
          <w:rFonts w:hint="eastAsia"/>
        </w:rPr>
      </w:pPr>
      <w:r>
        <w:rPr>
          <w:rFonts w:hint="eastAsia"/>
        </w:rPr>
        <w:t>Prayer is one great secret of spiritual prosperity. When there is much private communion with God, your soul will grow like the grass after rain.</w:t>
      </w:r>
    </w:p>
    <w:p w14:paraId="5AF61D5A">
      <w:pPr>
        <w:ind w:left="-5" w:right="2"/>
        <w:rPr>
          <w:rFonts w:hint="eastAsia"/>
        </w:rPr>
      </w:pPr>
      <w:r>
        <w:rPr>
          <w:rFonts w:hint="eastAsia"/>
        </w:rPr>
        <w:t>祷告是属灵兴盛的一个大秘密。当有许多私下与**祂**的交通时，你的灵魂会像雨后的草一样生长。</w:t>
      </w:r>
    </w:p>
    <w:p w14:paraId="7C925EDE">
      <w:pPr>
        <w:ind w:left="-5" w:right="2"/>
        <w:rPr>
          <w:rFonts w:hint="eastAsia"/>
        </w:rPr>
      </w:pPr>
    </w:p>
    <w:p w14:paraId="1BDD9E92">
      <w:pPr>
        <w:ind w:left="-5" w:right="2"/>
        <w:rPr>
          <w:rFonts w:hint="eastAsia"/>
        </w:rPr>
      </w:pPr>
      <w:r>
        <w:rPr>
          <w:rFonts w:hint="eastAsia"/>
        </w:rPr>
        <w:t>When there is little prayer, all will be at a standstill, you will barely keep your soul alive. Show me a growing Christian, a going forward Christian, a strong Christian, a flourishing Christian, and sure am I, he is one that speaks often with his Lord. He asks much, and he has much. He tells Jesus everything, and so he always knows how to act.</w:t>
      </w:r>
    </w:p>
    <w:p w14:paraId="375AB82C">
      <w:pPr>
        <w:ind w:left="-5" w:right="2"/>
        <w:rPr>
          <w:rFonts w:hint="eastAsia"/>
        </w:rPr>
      </w:pPr>
      <w:r>
        <w:rPr>
          <w:rFonts w:hint="eastAsia"/>
        </w:rPr>
        <w:t>当很少祷告时，一切都会停滞不前，你几乎无法保持你的灵魂活着。向我展示一个成长的基督徒，一个前进的基督徒，一个强壮的基督徒，一个兴旺的基督徒，我敢肯定，**他**是那个经常与**他**的主说话的人。**他**求得多，得的也多。**他**将一切告诉耶稣，因此**他**总是知道该如何**行**动。</w:t>
      </w:r>
    </w:p>
    <w:p w14:paraId="66382A1D">
      <w:pPr>
        <w:ind w:left="-5" w:right="2"/>
        <w:rPr>
          <w:rFonts w:hint="eastAsia"/>
        </w:rPr>
      </w:pPr>
    </w:p>
    <w:p w14:paraId="1BDCA96A">
      <w:pPr>
        <w:ind w:left="-5" w:right="2"/>
        <w:rPr>
          <w:rFonts w:hint="eastAsia"/>
        </w:rPr>
      </w:pPr>
      <w:r>
        <w:rPr>
          <w:rFonts w:hint="eastAsia"/>
        </w:rPr>
        <w:t>Prayer is the mightiest resource God has placed in our hands. It is the best weapon to use in every difficulty, and the surest remedy in every trouble. It is the key that unlocks the treasury of promises, and the hand that draws forth grace and help in time of need. It is the silver trumpet God commands us to sound in all our necessity, and it is the cry He has promised always to attend to, even as a loving mother to the voice of her child.</w:t>
      </w:r>
    </w:p>
    <w:p w14:paraId="27B567A3">
      <w:pPr>
        <w:ind w:left="-5" w:right="2"/>
        <w:rPr>
          <w:rFonts w:hint="eastAsia"/>
        </w:rPr>
      </w:pPr>
      <w:r>
        <w:rPr>
          <w:rFonts w:hint="eastAsia"/>
        </w:rPr>
        <w:t>祷告是**祂**放在我们手中最强大的资源。**它**是用于所有困难中的最好武器，是所有麻烦中最可靠的补救办法。**它**是开启应许宝库的钥匙，是及时汲取恩典和帮助的手。**它**是**祂**命令我们在所有需要中吹响的银号，是**祂**应许总是会留意的呼求，就像慈爱的母亲对**她**孩子的声音一样。</w:t>
      </w:r>
    </w:p>
    <w:p w14:paraId="1C9311B2">
      <w:pPr>
        <w:ind w:left="-5" w:right="2"/>
        <w:rPr>
          <w:rFonts w:hint="eastAsia"/>
        </w:rPr>
      </w:pPr>
    </w:p>
    <w:p w14:paraId="102328A2">
      <w:pPr>
        <w:ind w:left="-5" w:right="2"/>
        <w:rPr>
          <w:rFonts w:hint="eastAsia"/>
        </w:rPr>
      </w:pPr>
      <w:r>
        <w:rPr>
          <w:rFonts w:hint="eastAsia"/>
        </w:rPr>
        <w:t>Prayer is the simplest means that man can use in coming to God. It is within reach of all—the sick, the aged, the infirm, the paralytic, the blind, the poor, the unlearned—all can pray.</w:t>
      </w:r>
    </w:p>
    <w:p w14:paraId="4D79CDC3">
      <w:pPr>
        <w:ind w:left="-5" w:right="2"/>
        <w:rPr>
          <w:rFonts w:hint="eastAsia"/>
        </w:rPr>
      </w:pPr>
      <w:r>
        <w:rPr>
          <w:rFonts w:hint="eastAsia"/>
        </w:rPr>
        <w:t>祷告是人类在来到**祂**面前时能使用的最简单的途径。**它**是所有人都能触及的——病人、老人、体弱者、瘫痪者、盲人、穷人、没学问的人——所有人都可以祷告。</w:t>
      </w:r>
    </w:p>
    <w:p w14:paraId="38F80D80">
      <w:pPr>
        <w:ind w:left="-5" w:right="2"/>
        <w:rPr>
          <w:rFonts w:hint="eastAsia"/>
        </w:rPr>
      </w:pPr>
    </w:p>
    <w:p w14:paraId="302F65CF">
      <w:pPr>
        <w:ind w:left="-5" w:right="2"/>
        <w:rPr>
          <w:rFonts w:hint="eastAsia"/>
        </w:rPr>
      </w:pPr>
      <w:r>
        <w:rPr>
          <w:rFonts w:hint="eastAsia"/>
        </w:rPr>
        <w:t>It avails you nothing to plead lack of memory, and lack of learning, and lack of books, and lack of scholarship in this matter. So long as you have a tongue to tell your soul's state, you may and ought to pray. Those words, "You have not, because you ask not" (James 4:2), will be a fearful condemnation to many in the day of judgment.</w:t>
      </w:r>
    </w:p>
    <w:p w14:paraId="1565CA95">
      <w:pPr>
        <w:ind w:left="-5" w:right="2"/>
        <w:rPr>
          <w:rFonts w:hint="eastAsia"/>
        </w:rPr>
      </w:pPr>
      <w:r>
        <w:rPr>
          <w:rFonts w:hint="eastAsia"/>
        </w:rPr>
        <w:t>在这件事上，你辩称缺乏记忆、缺乏学识、缺乏书籍和缺乏知识是徒劳的。只要你有一条舌头可以述说你灵魂的景况，你就可以而且应该祷告。那句“你们得不着，是因为你们不求”（雅各书 4:2）的话，在审判之日将是对许多人可怕的定罪。</w:t>
      </w:r>
    </w:p>
    <w:p w14:paraId="671144C9">
      <w:pPr>
        <w:ind w:left="-5" w:right="2"/>
        <w:rPr>
          <w:rFonts w:hint="eastAsia"/>
        </w:rPr>
      </w:pPr>
    </w:p>
    <w:p w14:paraId="241350AA">
      <w:pPr>
        <w:ind w:left="-5" w:right="2"/>
        <w:rPr>
          <w:rFonts w:hint="eastAsia"/>
        </w:rPr>
      </w:pPr>
      <w:r>
        <w:rPr>
          <w:rFonts w:hint="eastAsia"/>
        </w:rPr>
        <w:t>Parents, if you love your children, do all that lies in your power to train them up to a habit of prayer. Show them how to begin. Tell them what to say. Encourage them to persevere. Remind them if they become careless and slack about it. Let it not be your fault, at any rate, if they never call on the name of the Lord.</w:t>
      </w:r>
    </w:p>
    <w:p w14:paraId="635E7CA6">
      <w:pPr>
        <w:ind w:left="-5" w:right="2"/>
        <w:rPr>
          <w:rFonts w:hint="eastAsia"/>
        </w:rPr>
      </w:pPr>
      <w:r>
        <w:rPr>
          <w:rFonts w:hint="eastAsia"/>
        </w:rPr>
        <w:t>父母们，如果你爱你的孩子，就要尽你所能教养他们养成祷告的习惯。向他们展示如何开始。告诉他们说什么。鼓励他们坚持不懈。如果他们变得粗心和懈怠，要提醒他们。无论如何，如果他们从未求告主的名，不要让**那**成为你的过错。</w:t>
      </w:r>
    </w:p>
    <w:p w14:paraId="3D8886F0">
      <w:pPr>
        <w:ind w:left="-5" w:right="2"/>
        <w:rPr>
          <w:rFonts w:hint="eastAsia"/>
        </w:rPr>
      </w:pPr>
    </w:p>
    <w:p w14:paraId="3D7E29B8">
      <w:pPr>
        <w:ind w:left="-5" w:right="2"/>
        <w:rPr>
          <w:rFonts w:hint="eastAsia"/>
        </w:rPr>
      </w:pPr>
      <w:r>
        <w:rPr>
          <w:rFonts w:hint="eastAsia"/>
        </w:rPr>
        <w:t>This, remember, is the first step in religion which a child is able to take. Long before he can read, you can teach him to kneel by his mother's side, and repeat the simple words of prayer and praise which she puts in his mouth.</w:t>
      </w:r>
    </w:p>
    <w:p w14:paraId="7338F4AC">
      <w:pPr>
        <w:ind w:left="-5" w:right="2"/>
        <w:rPr>
          <w:rFonts w:hint="eastAsia"/>
        </w:rPr>
      </w:pPr>
      <w:r>
        <w:rPr>
          <w:rFonts w:hint="eastAsia"/>
        </w:rPr>
        <w:t>记住，这是孩子在信仰上能够迈出的第一步。早在**他**能阅读之前，你就可以教**他**跪在**他**母亲身边，重复**她**放在**他**口中的简单祷告和赞美的话语。</w:t>
      </w:r>
    </w:p>
    <w:p w14:paraId="5915B88E">
      <w:pPr>
        <w:ind w:left="-5" w:right="2"/>
        <w:rPr>
          <w:rFonts w:hint="eastAsia"/>
        </w:rPr>
      </w:pPr>
    </w:p>
    <w:p w14:paraId="767D60CA">
      <w:pPr>
        <w:ind w:left="-5" w:right="2"/>
        <w:rPr>
          <w:rFonts w:hint="eastAsia"/>
        </w:rPr>
      </w:pPr>
      <w:r>
        <w:rPr>
          <w:rFonts w:hint="eastAsia"/>
        </w:rPr>
        <w:t>And as the first steps in any undertaking are always the most important, so is the manner in which your children's prayers are prayed, a point which deserves your closest attention. Few seem to know how much depends on this.</w:t>
      </w:r>
    </w:p>
    <w:p w14:paraId="118A3EAD">
      <w:pPr>
        <w:ind w:left="-5" w:right="2"/>
        <w:rPr>
          <w:rFonts w:hint="eastAsia"/>
        </w:rPr>
      </w:pPr>
      <w:r>
        <w:rPr>
          <w:rFonts w:hint="eastAsia"/>
        </w:rPr>
        <w:t>而且由于任何事业的第一步总是最重要的，所以你的孩子祷告的方式是值得你最密切关注的一点。很少有人似乎知道这有多么重要。</w:t>
      </w:r>
    </w:p>
    <w:p w14:paraId="193C2F76">
      <w:pPr>
        <w:ind w:left="-5" w:right="2"/>
        <w:rPr>
          <w:rFonts w:hint="eastAsia"/>
        </w:rPr>
      </w:pPr>
    </w:p>
    <w:p w14:paraId="642DFE6A">
      <w:pPr>
        <w:ind w:left="-5" w:right="2"/>
        <w:rPr>
          <w:rFonts w:hint="eastAsia"/>
        </w:rPr>
      </w:pPr>
      <w:r>
        <w:rPr>
          <w:rFonts w:hint="eastAsia"/>
        </w:rPr>
        <w:t>You must beware lest they get into a way of saying them in a hasty, careless, and irreverent manner. You must beware of giving up the oversight of this matter to servants and nurses, or of trusting too much to your children doing it when left to themselves.</w:t>
      </w:r>
    </w:p>
    <w:p w14:paraId="6ADD82F7">
      <w:pPr>
        <w:ind w:left="-5" w:right="2"/>
        <w:rPr>
          <w:rFonts w:hint="eastAsia"/>
        </w:rPr>
      </w:pPr>
      <w:r>
        <w:rPr>
          <w:rFonts w:hint="eastAsia"/>
        </w:rPr>
        <w:t>你必须警惕，不要让他们养成以仓促、粗心和不敬的方式说出祷告的习惯。你必须警惕将这件事的监督权交给仆人和**保姆**，或过于信任你的孩子在无人监督时会**行**事。</w:t>
      </w:r>
    </w:p>
    <w:p w14:paraId="0E7A8C69">
      <w:pPr>
        <w:ind w:left="-5" w:right="2"/>
        <w:rPr>
          <w:rFonts w:hint="eastAsia"/>
        </w:rPr>
      </w:pPr>
    </w:p>
    <w:p w14:paraId="5232B25F">
      <w:pPr>
        <w:ind w:left="-5" w:right="2"/>
        <w:rPr>
          <w:rFonts w:hint="eastAsia"/>
        </w:rPr>
      </w:pPr>
      <w:r>
        <w:rPr>
          <w:rFonts w:hint="eastAsia"/>
        </w:rPr>
        <w:t>I cannot praise that mother who never looks after this most important part of her child's daily life herself. Surely if there be any habit which your own hand and eye should help in forming, it is the habit of prayer.</w:t>
      </w:r>
    </w:p>
    <w:p w14:paraId="252A9504">
      <w:pPr>
        <w:ind w:left="-5" w:right="2"/>
        <w:rPr>
          <w:rFonts w:hint="eastAsia"/>
        </w:rPr>
      </w:pPr>
      <w:r>
        <w:rPr>
          <w:rFonts w:hint="eastAsia"/>
        </w:rPr>
        <w:t>我不能赞扬那个从不**自**己关注孩子日常生活中这个最重要部分的母亲。当然，如果有什么习惯是你**自**己的手和眼睛应该帮助养成的，那就是祷告的习惯。</w:t>
      </w:r>
    </w:p>
    <w:p w14:paraId="40ECF5E1">
      <w:pPr>
        <w:ind w:left="-5" w:right="2"/>
        <w:rPr>
          <w:rFonts w:hint="eastAsia"/>
        </w:rPr>
      </w:pPr>
    </w:p>
    <w:p w14:paraId="289455FA">
      <w:pPr>
        <w:ind w:left="-5" w:right="2"/>
        <w:rPr>
          <w:rFonts w:hint="eastAsia"/>
        </w:rPr>
      </w:pPr>
      <w:r>
        <w:rPr>
          <w:rFonts w:hint="eastAsia"/>
        </w:rPr>
        <w:t>Believe me, if you never hear your children pray yourself, you are much to blame. You are little wiser than the bird described in Job, "which leaves her eggs in the earth, and warms them in the dust, and forgets that the foot may crush them, or that the wild beast may break them. She is hardened against her young ones, as though they were not hers—her labor is in vain without fear" (Job 39:14-16).</w:t>
      </w:r>
    </w:p>
    <w:p w14:paraId="14D89346">
      <w:pPr>
        <w:ind w:left="-5" w:right="2"/>
        <w:rPr>
          <w:rFonts w:hint="eastAsia"/>
        </w:rPr>
      </w:pPr>
      <w:r>
        <w:rPr>
          <w:rFonts w:hint="eastAsia"/>
        </w:rPr>
        <w:t>请相信我，如果你从不**自**己听你的孩子祷告，你是大错特错了。你比约伯记中描述的那只鸟聪明不了多少，“它把蛋留在地上，在尘土中暖着，却忘了脚可能压碎它们，野兽可能弄碎它们。它对自己的雏鸟心肠刚硬，仿佛它们不属于自己——它白白辛劳，毫无畏惧。”（约伯记 39:14-16）。</w:t>
      </w:r>
    </w:p>
    <w:p w14:paraId="00ACE8FD">
      <w:pPr>
        <w:ind w:left="-5" w:right="2"/>
        <w:rPr>
          <w:rFonts w:hint="eastAsia"/>
        </w:rPr>
      </w:pPr>
    </w:p>
    <w:p w14:paraId="228ED3C7">
      <w:pPr>
        <w:ind w:left="-5" w:right="2"/>
        <w:rPr>
          <w:rFonts w:hint="eastAsia"/>
        </w:rPr>
      </w:pPr>
      <w:r>
        <w:rPr>
          <w:rFonts w:hint="eastAsia"/>
        </w:rPr>
        <w:t>Prayer is, of all habits, the one which we recollect the longest. Many a grey-headed man could tell you how his mother used to make him pray in the days of his childhood.</w:t>
      </w:r>
    </w:p>
    <w:p w14:paraId="15147C95">
      <w:pPr>
        <w:ind w:left="-5" w:right="2"/>
        <w:rPr>
          <w:rFonts w:hint="eastAsia"/>
        </w:rPr>
      </w:pPr>
      <w:r>
        <w:rPr>
          <w:rFonts w:hint="eastAsia"/>
        </w:rPr>
        <w:t>在所有习惯中，祷告是我们记忆最久的那个。许多白发苍苍的人可以告诉你，他们的母亲在他们童年时是如何让他们祷告的。</w:t>
      </w:r>
    </w:p>
    <w:p w14:paraId="22AAB285">
      <w:pPr>
        <w:ind w:left="-5" w:right="2"/>
        <w:rPr>
          <w:rFonts w:hint="eastAsia"/>
        </w:rPr>
      </w:pPr>
    </w:p>
    <w:p w14:paraId="0D879E9E">
      <w:pPr>
        <w:ind w:left="-5" w:right="2"/>
        <w:rPr>
          <w:rFonts w:hint="eastAsia"/>
        </w:rPr>
      </w:pPr>
      <w:r>
        <w:rPr>
          <w:rFonts w:hint="eastAsia"/>
        </w:rPr>
        <w:t>Other things have passed away from his mind perhaps. The church where he was taken to worship, the minister whom he heard preach, the companions who used to play with him—all these, it may be, have passed from his memory, and left no mark behind.</w:t>
      </w:r>
    </w:p>
    <w:p w14:paraId="7D443E9F">
      <w:pPr>
        <w:ind w:left="-5" w:right="2"/>
        <w:rPr>
          <w:rFonts w:hint="eastAsia"/>
        </w:rPr>
      </w:pPr>
      <w:r>
        <w:rPr>
          <w:rFonts w:hint="eastAsia"/>
        </w:rPr>
        <w:t>其他事情可能已经从**他**的脑海中逝去。**他**被带去敬拜的教堂，**他**听道的牧师，过去和他一起玩耍的玩伴——所有这些，可能已经从**他**的记忆中消失，没有留下任何痕迹。</w:t>
      </w:r>
    </w:p>
    <w:p w14:paraId="6E8E5AED">
      <w:pPr>
        <w:ind w:left="-5" w:right="2"/>
        <w:rPr>
          <w:rFonts w:hint="eastAsia"/>
        </w:rPr>
      </w:pPr>
    </w:p>
    <w:p w14:paraId="137A92D1">
      <w:pPr>
        <w:ind w:left="-5" w:right="2"/>
        <w:rPr>
          <w:rFonts w:hint="eastAsia"/>
        </w:rPr>
      </w:pPr>
      <w:r>
        <w:rPr>
          <w:rFonts w:hint="eastAsia"/>
        </w:rPr>
        <w:t>But you will often find it is far different with his first prayers. He will often be able to tell you where he knelt, and what he was taught to say, and even how his mother looked all the while. It will come up as fresh before his mind's eye as if it was but yesterday.</w:t>
      </w:r>
    </w:p>
    <w:p w14:paraId="104B2486">
      <w:pPr>
        <w:ind w:left="-5" w:right="2"/>
        <w:rPr>
          <w:rFonts w:hint="eastAsia"/>
        </w:rPr>
      </w:pPr>
      <w:r>
        <w:rPr>
          <w:rFonts w:hint="eastAsia"/>
        </w:rPr>
        <w:t>但你经常会发现**他**的第一次祷告则大不相同。**他**常常能告诉你**他**在哪里跪下，**他**被教导说了什么，甚至**他**母亲在整个过程中是什么样子。这将在**他**的心中像昨天一样清晰地浮现。</w:t>
      </w:r>
    </w:p>
    <w:p w14:paraId="7FC2AD5E">
      <w:pPr>
        <w:ind w:left="-5" w:right="2"/>
        <w:rPr>
          <w:rFonts w:hint="eastAsia"/>
        </w:rPr>
      </w:pPr>
    </w:p>
    <w:p w14:paraId="312FF409">
      <w:pPr>
        <w:ind w:left="-5" w:right="2"/>
        <w:rPr>
          <w:rFonts w:hint="eastAsia"/>
        </w:rPr>
      </w:pPr>
      <w:r>
        <w:rPr>
          <w:rFonts w:hint="eastAsia"/>
        </w:rPr>
        <w:t>Reader, if you love your children, I charge you, do not let the seedtime of a prayerful habit pass away unimproved. If you train your children to anything, train them, at least, to a habit of prayer.</w:t>
      </w:r>
    </w:p>
    <w:p w14:paraId="1B05E662">
      <w:pPr>
        <w:ind w:left="-5" w:right="2"/>
        <w:rPr>
          <w:rFonts w:hint="eastAsia"/>
        </w:rPr>
      </w:pPr>
      <w:r>
        <w:rPr>
          <w:rFonts w:hint="eastAsia"/>
        </w:rPr>
        <w:t>读者，如果你爱你的孩子，我嘱咐你，不要让祷告习惯的播种期在没有改进的情况下流逝。如果你要教养你的孩子养成任何习惯，至少要教养他们养成祷告的习惯。</w:t>
      </w:r>
    </w:p>
    <w:p w14:paraId="581E93B8">
      <w:pPr>
        <w:ind w:left="-5" w:right="2"/>
        <w:rPr>
          <w:rFonts w:hint="eastAsia"/>
        </w:rPr>
      </w:pPr>
    </w:p>
    <w:p w14:paraId="7F19C511">
      <w:pPr>
        <w:ind w:left="-5" w:right="2"/>
        <w:rPr>
          <w:rFonts w:hint="eastAsia"/>
        </w:rPr>
      </w:pPr>
      <w:r>
        <w:rPr>
          <w:rFonts w:hint="eastAsia"/>
        </w:rPr>
        <w:t>7. Train them to habits of diligence, and regularity about public means of grace.</w:t>
      </w:r>
    </w:p>
    <w:p w14:paraId="54360059">
      <w:pPr>
        <w:ind w:left="-5" w:right="2"/>
        <w:rPr>
          <w:rFonts w:hint="eastAsia"/>
        </w:rPr>
      </w:pPr>
      <w:r>
        <w:rPr>
          <w:rFonts w:hint="eastAsia"/>
        </w:rPr>
        <w:t>7. 教养他们养成对公共恩典途径的勤勉和规律习惯。</w:t>
      </w:r>
    </w:p>
    <w:p w14:paraId="0173C718">
      <w:pPr>
        <w:ind w:left="-5" w:right="2"/>
        <w:rPr>
          <w:rFonts w:hint="eastAsia"/>
        </w:rPr>
      </w:pPr>
    </w:p>
    <w:p w14:paraId="68BD8ADE">
      <w:pPr>
        <w:ind w:left="-5" w:right="2"/>
        <w:rPr>
          <w:rFonts w:hint="eastAsia"/>
        </w:rPr>
      </w:pPr>
      <w:r>
        <w:rPr>
          <w:rFonts w:hint="eastAsia"/>
        </w:rPr>
        <w:t>Tell them of the duty and privilege of going to the house of God, and joining in the prayers of the congregation. Tell them wherever the Lord's people are gathered together, there the Lord Jesus is present in an especial manner, and that those who absent themselves must expect, like the Apostle Thomas, to miss a blessing.</w:t>
      </w:r>
    </w:p>
    <w:p w14:paraId="2A12AFD5">
      <w:pPr>
        <w:ind w:left="-5" w:right="2"/>
        <w:rPr>
          <w:rFonts w:hint="eastAsia"/>
        </w:rPr>
      </w:pPr>
      <w:r>
        <w:rPr>
          <w:rFonts w:hint="eastAsia"/>
        </w:rPr>
        <w:t>告诉他们去**祂**的家的责任和特权，以及加入会众祷告的责任和特权。告诉他们，无论主的百姓聚集在哪里，主耶稣都以特殊的方式同在，而那些缺席的人必须预料到，像使徒多马一样，会错过祝福。</w:t>
      </w:r>
    </w:p>
    <w:p w14:paraId="42FC20C6">
      <w:pPr>
        <w:ind w:left="-5" w:right="2"/>
        <w:rPr>
          <w:rFonts w:hint="eastAsia"/>
        </w:rPr>
      </w:pPr>
    </w:p>
    <w:p w14:paraId="42E3F4CE">
      <w:pPr>
        <w:ind w:left="-5" w:right="2"/>
        <w:rPr>
          <w:rFonts w:hint="eastAsia"/>
        </w:rPr>
      </w:pPr>
      <w:r>
        <w:rPr>
          <w:rFonts w:hint="eastAsia"/>
        </w:rPr>
        <w:t>Tell them of the importance of hearing the Word preached, and that it is God's ordinance for converting, sanctifying, and building up the souls of men.</w:t>
      </w:r>
    </w:p>
    <w:p w14:paraId="24A8B392">
      <w:pPr>
        <w:ind w:left="-5" w:right="2"/>
        <w:rPr>
          <w:rFonts w:hint="eastAsia"/>
        </w:rPr>
      </w:pPr>
      <w:r>
        <w:rPr>
          <w:rFonts w:hint="eastAsia"/>
        </w:rPr>
        <w:t>告诉他们听传讲的圣言的重要性，那是**祂**为归正、成圣和建立人的灵魂所设立的**圣礼**。</w:t>
      </w:r>
    </w:p>
    <w:p w14:paraId="36E3CD85">
      <w:pPr>
        <w:ind w:left="-5" w:right="2"/>
        <w:rPr>
          <w:rFonts w:hint="eastAsia"/>
        </w:rPr>
      </w:pPr>
    </w:p>
    <w:p w14:paraId="1B8C63F5">
      <w:pPr>
        <w:ind w:left="-5" w:right="2"/>
        <w:rPr>
          <w:rFonts w:hint="eastAsia"/>
        </w:rPr>
      </w:pPr>
      <w:r>
        <w:rPr>
          <w:rFonts w:hint="eastAsia"/>
        </w:rPr>
        <w:t>Tell them how the Apostle Paul enjoins us not "to forsake the assembling of ourselves together, as the manner of some is" (Heb. 10:25); but to exhort one another, to stir one another up to it, and so much the more as we see the day approaching.</w:t>
      </w:r>
    </w:p>
    <w:p w14:paraId="6FECDF80">
      <w:pPr>
        <w:ind w:left="-5" w:right="2"/>
        <w:rPr>
          <w:rFonts w:hint="eastAsia"/>
        </w:rPr>
      </w:pPr>
      <w:r>
        <w:rPr>
          <w:rFonts w:hint="eastAsia"/>
        </w:rPr>
        <w:t>告诉他们使徒保罗如何劝诫我们“不可停止聚会，好像那些停止惯了的人一样”（希伯来书 10:25）；而是要彼此劝勉，互相激发，越发如此，因为我们看到那日子临近了。</w:t>
      </w:r>
    </w:p>
    <w:p w14:paraId="5742B7B6">
      <w:pPr>
        <w:ind w:left="-5" w:right="2"/>
        <w:rPr>
          <w:rFonts w:hint="eastAsia"/>
        </w:rPr>
      </w:pPr>
    </w:p>
    <w:p w14:paraId="36802851">
      <w:pPr>
        <w:ind w:left="-5" w:right="2"/>
        <w:rPr>
          <w:rFonts w:hint="eastAsia"/>
        </w:rPr>
      </w:pPr>
      <w:r>
        <w:rPr>
          <w:rFonts w:hint="eastAsia"/>
        </w:rPr>
        <w:t>I call it a sad sight in a church when nobody comes up to the Lord's table but the elderly people, and the young men and the young women all turn away. But I call it a sadder sight still when no children are to be seen in a church, excepting those who come to the Sunday School, and are obliged to attend.</w:t>
      </w:r>
    </w:p>
    <w:p w14:paraId="0282E06F">
      <w:pPr>
        <w:ind w:left="-5" w:right="2"/>
        <w:rPr>
          <w:rFonts w:hint="eastAsia"/>
        </w:rPr>
      </w:pPr>
      <w:r>
        <w:rPr>
          <w:rFonts w:hint="eastAsia"/>
        </w:rPr>
        <w:t>我认为，在一个教会里，除了老年人之外没有人来到主的桌前，而年轻的男人和年轻的女人都转身离开，这是一个可悲的景象。但我认为，一个教会里看不到孩子，除非是那些来主日学并被迫参加的孩子，这是一个更可悲的景象。</w:t>
      </w:r>
    </w:p>
    <w:p w14:paraId="6A048555">
      <w:pPr>
        <w:ind w:left="-5" w:right="2"/>
        <w:rPr>
          <w:rFonts w:hint="eastAsia"/>
        </w:rPr>
      </w:pPr>
    </w:p>
    <w:p w14:paraId="2A5B50A5">
      <w:pPr>
        <w:ind w:left="-5" w:right="2"/>
        <w:rPr>
          <w:rFonts w:hint="eastAsia"/>
        </w:rPr>
      </w:pPr>
      <w:r>
        <w:rPr>
          <w:rFonts w:hint="eastAsia"/>
        </w:rPr>
        <w:t>Let none of this guilt lie at your doors. There are many boys and girls in every parish, besides those who come to school, and you who are their parents and friends should see to it that they come with you to church.</w:t>
      </w:r>
    </w:p>
    <w:p w14:paraId="0966F564">
      <w:pPr>
        <w:ind w:left="-5" w:right="2"/>
        <w:rPr>
          <w:rFonts w:hint="eastAsia"/>
        </w:rPr>
      </w:pPr>
      <w:r>
        <w:rPr>
          <w:rFonts w:hint="eastAsia"/>
        </w:rPr>
        <w:t>不要让这罪责落在你们身上。除了上学的孩子之外，每个教区都有许多男孩和女孩，作为他们的父母和朋友，你们应该确保他们和你们一起去教会。</w:t>
      </w:r>
    </w:p>
    <w:p w14:paraId="6678BF25">
      <w:pPr>
        <w:ind w:left="-5" w:right="2"/>
        <w:rPr>
          <w:rFonts w:hint="eastAsia"/>
        </w:rPr>
      </w:pPr>
    </w:p>
    <w:p w14:paraId="337DC835">
      <w:pPr>
        <w:ind w:left="-5" w:right="2"/>
        <w:rPr>
          <w:rFonts w:hint="eastAsia"/>
        </w:rPr>
      </w:pPr>
      <w:r>
        <w:rPr>
          <w:rFonts w:hint="eastAsia"/>
        </w:rPr>
        <w:t>Do not allow them to养成 a habit of making vain excuses for not coming. Give them plainly to understand, that so long as they are under your roof it is the rule of your house for everyone in health to honor the Lord's house upon the Lord's day, and that you reckon the Sabbath-breaker to be a murderer of his own soul.</w:t>
      </w:r>
    </w:p>
    <w:p w14:paraId="592DF05B">
      <w:pPr>
        <w:ind w:left="-5" w:right="2"/>
        <w:rPr>
          <w:rFonts w:hint="eastAsia"/>
        </w:rPr>
      </w:pPr>
      <w:r>
        <w:rPr>
          <w:rFonts w:hint="eastAsia"/>
        </w:rPr>
        <w:t>不要让他们养成以徒劳的借口不来的习惯。清楚地让他们明白，只要他们在你的屋檐下，你家的规矩就是每个健康的人都要在主日尊荣**祂**的家，而且你认为破坏安息日的人是**他****自己**灵魂的谋杀者。</w:t>
      </w:r>
    </w:p>
    <w:p w14:paraId="07DDCFCC">
      <w:pPr>
        <w:ind w:left="-5" w:right="2"/>
        <w:rPr>
          <w:rFonts w:hint="eastAsia"/>
        </w:rPr>
      </w:pPr>
    </w:p>
    <w:p w14:paraId="3A518DEB">
      <w:pPr>
        <w:ind w:left="-5" w:right="2"/>
        <w:rPr>
          <w:rFonts w:hint="eastAsia"/>
        </w:rPr>
      </w:pPr>
      <w:r>
        <w:rPr>
          <w:rFonts w:hint="eastAsia"/>
        </w:rPr>
        <w:t>See to it too, if it can be so arranged, that your children go with you to church, and sit near you when they are there. To go to church is one thing, but to behave well at church is quite another. And believe me, there is no security for good behavior like that of having them under your own eye.</w:t>
      </w:r>
    </w:p>
    <w:p w14:paraId="01066EFE">
      <w:pPr>
        <w:ind w:left="-5" w:right="2"/>
        <w:rPr>
          <w:rFonts w:hint="eastAsia"/>
        </w:rPr>
      </w:pPr>
      <w:r>
        <w:rPr>
          <w:rFonts w:hint="eastAsia"/>
        </w:rPr>
        <w:t>如果可以安排，也要确保你的孩子和你一起去教会，并在那里坐在你附近。去教会是一回事，但在教会里表现良好是另一回事。请相信我，没有什么比让他们在你**自**己的眼皮底下更能保证良好行为了。</w:t>
      </w:r>
    </w:p>
    <w:p w14:paraId="53CC3BA6">
      <w:pPr>
        <w:ind w:left="-5" w:right="2"/>
        <w:rPr>
          <w:rFonts w:hint="eastAsia"/>
        </w:rPr>
      </w:pPr>
    </w:p>
    <w:p w14:paraId="307615AA">
      <w:pPr>
        <w:ind w:left="-5" w:right="2"/>
        <w:rPr>
          <w:rFonts w:hint="eastAsia"/>
        </w:rPr>
      </w:pPr>
      <w:r>
        <w:rPr>
          <w:rFonts w:hint="eastAsia"/>
        </w:rPr>
        <w:t>The minds of young people are easily drawn aside, and their attention lost, and every possible means should be used to counteract this. I do not like to see them coming to church by themselves—they often get into bad company by the way, and so learn more evil on the Lord's day than in all the rest of the week.</w:t>
      </w:r>
    </w:p>
    <w:p w14:paraId="3467F0E6">
      <w:pPr>
        <w:ind w:left="-5" w:right="2"/>
        <w:rPr>
          <w:rFonts w:hint="eastAsia"/>
        </w:rPr>
      </w:pPr>
      <w:r>
        <w:rPr>
          <w:rFonts w:hint="eastAsia"/>
        </w:rPr>
        <w:t>年轻人的心智很容易被吸引走，失去注意力，应该使用一切可能的手段来对抗这一点。我不喜欢看到他们**自**己来教会——他们经常在路上结交坏朋友，因此在主日学到的邪恶比一周的其他时间都多。</w:t>
      </w:r>
    </w:p>
    <w:p w14:paraId="21D16EED">
      <w:pPr>
        <w:ind w:left="-5" w:right="2"/>
        <w:rPr>
          <w:rFonts w:hint="eastAsia"/>
        </w:rPr>
      </w:pPr>
    </w:p>
    <w:p w14:paraId="79B0A1E5">
      <w:pPr>
        <w:ind w:left="-5" w:right="2"/>
        <w:rPr>
          <w:rFonts w:hint="eastAsia"/>
        </w:rPr>
      </w:pPr>
      <w:r>
        <w:rPr>
          <w:rFonts w:hint="eastAsia"/>
        </w:rPr>
        <w:t>Neither do I like to see what I call "a young people's corner" in a church. They often catch habits of inattention and irreverence there, which it takes years to unlearn, if ever they are unlearned at all.</w:t>
      </w:r>
    </w:p>
    <w:p w14:paraId="40E8A96A">
      <w:pPr>
        <w:ind w:left="-5" w:right="2"/>
        <w:rPr>
          <w:rFonts w:hint="eastAsia"/>
        </w:rPr>
      </w:pPr>
      <w:r>
        <w:rPr>
          <w:rFonts w:hint="eastAsia"/>
        </w:rPr>
        <w:t>我也不喜欢看到我所说的教会中的“年轻人角落”。他们经常在那里染上心不在焉和不敬的习惯，即使最终能改掉，也需要很多年。</w:t>
      </w:r>
    </w:p>
    <w:p w14:paraId="2CC81266">
      <w:pPr>
        <w:ind w:left="-5" w:right="2"/>
        <w:rPr>
          <w:rFonts w:hint="eastAsia"/>
        </w:rPr>
      </w:pPr>
    </w:p>
    <w:p w14:paraId="1A106F3A">
      <w:pPr>
        <w:ind w:left="-5" w:right="2"/>
        <w:rPr>
          <w:rFonts w:hint="eastAsia"/>
        </w:rPr>
      </w:pPr>
      <w:r>
        <w:rPr>
          <w:rFonts w:hint="eastAsia"/>
        </w:rPr>
        <w:t>What I like to see is a whole family sitting together, old and young, side by side—men, women, and children, serving God according to their households.</w:t>
      </w:r>
    </w:p>
    <w:p w14:paraId="0FBA46CF">
      <w:pPr>
        <w:ind w:left="-5" w:right="2"/>
        <w:rPr>
          <w:rFonts w:hint="eastAsia"/>
        </w:rPr>
      </w:pPr>
      <w:r>
        <w:rPr>
          <w:rFonts w:hint="eastAsia"/>
        </w:rPr>
        <w:t>我喜欢看到的是一家人坐在一起，老少并排——男人、女人和孩子，按照他们的家庭来事奉**祂**。</w:t>
      </w:r>
    </w:p>
    <w:p w14:paraId="3FB4E115">
      <w:pPr>
        <w:ind w:left="-5" w:right="2"/>
        <w:rPr>
          <w:rFonts w:hint="eastAsia"/>
        </w:rPr>
      </w:pPr>
    </w:p>
    <w:p w14:paraId="0BF6BA7F">
      <w:pPr>
        <w:ind w:left="-5" w:right="2"/>
        <w:rPr>
          <w:rFonts w:hint="eastAsia"/>
        </w:rPr>
      </w:pPr>
      <w:r>
        <w:rPr>
          <w:rFonts w:hint="eastAsia"/>
        </w:rPr>
        <w:t>But there are some who say that it is useless to urge children to attend means of grace, because they cannot understand them. I would not have you listen to such reasoning. I find no such doctrine in the Old Testament.</w:t>
      </w:r>
    </w:p>
    <w:p w14:paraId="6C202F74">
      <w:pPr>
        <w:ind w:left="-5" w:right="2"/>
        <w:rPr>
          <w:rFonts w:hint="eastAsia"/>
        </w:rPr>
      </w:pPr>
      <w:r>
        <w:rPr>
          <w:rFonts w:hint="eastAsia"/>
        </w:rPr>
        <w:t>但有些人说，催促孩子参加恩典的途径是无用的，因为他们不理解**它们**。我不会让你们听信这种推理。我在旧约中找不到这样的教义。</w:t>
      </w:r>
    </w:p>
    <w:p w14:paraId="15D94842">
      <w:pPr>
        <w:ind w:left="-5" w:right="2"/>
        <w:rPr>
          <w:rFonts w:hint="eastAsia"/>
        </w:rPr>
      </w:pPr>
    </w:p>
    <w:p w14:paraId="367F48F8">
      <w:pPr>
        <w:ind w:left="-5" w:right="2"/>
        <w:rPr>
          <w:rFonts w:hint="eastAsia"/>
        </w:rPr>
      </w:pPr>
      <w:r>
        <w:rPr>
          <w:rFonts w:hint="eastAsia"/>
        </w:rPr>
        <w:t>When Moses goes before Pharaoh (Ex. 10:9), I observe he says, "We will go with our young and with our old, with our sons and with our daughters—for we must hold a feast unto the Lord."</w:t>
      </w:r>
    </w:p>
    <w:p w14:paraId="61D4389A">
      <w:pPr>
        <w:ind w:left="-5" w:right="2"/>
        <w:rPr>
          <w:rFonts w:hint="eastAsia"/>
        </w:rPr>
      </w:pPr>
      <w:r>
        <w:rPr>
          <w:rFonts w:hint="eastAsia"/>
        </w:rPr>
        <w:t>当摩西去见法老时（出埃及记 10:9），我注意到**他**说：“我们要和我们的年幼的、年老的同去，和我们的儿女同去——因为我们必须向主守节。”</w:t>
      </w:r>
    </w:p>
    <w:p w14:paraId="400AD98C">
      <w:pPr>
        <w:ind w:left="-5" w:right="2"/>
        <w:rPr>
          <w:rFonts w:hint="eastAsia"/>
        </w:rPr>
      </w:pPr>
    </w:p>
    <w:p w14:paraId="6F88D74B">
      <w:pPr>
        <w:ind w:left="-5" w:right="2"/>
        <w:rPr>
          <w:rFonts w:hint="eastAsia"/>
        </w:rPr>
      </w:pPr>
      <w:r>
        <w:rPr>
          <w:rFonts w:hint="eastAsia"/>
        </w:rPr>
        <w:t>When Joshua read the law, I observe, "There was not a word which Joshua read not before all the congregation of Israel, with the women and the little ones, and the strangers that were conversant among them."</w:t>
      </w:r>
    </w:p>
    <w:p w14:paraId="4D0C97E1">
      <w:pPr>
        <w:ind w:left="-5" w:right="2"/>
        <w:rPr>
          <w:rFonts w:hint="eastAsia"/>
        </w:rPr>
      </w:pPr>
      <w:r>
        <w:rPr>
          <w:rFonts w:hint="eastAsia"/>
        </w:rPr>
        <w:t>当约书亚宣读律法时，我注意到，“约书亚向以色列全会众和妇女、孩子，以及住在他们中间的外人所读的，没有一句遗漏的。”</w:t>
      </w:r>
    </w:p>
    <w:p w14:paraId="219742CF">
      <w:pPr>
        <w:ind w:left="-5" w:right="2"/>
        <w:rPr>
          <w:rFonts w:hint="eastAsia"/>
        </w:rPr>
      </w:pPr>
    </w:p>
    <w:p w14:paraId="43FD85BB">
      <w:pPr>
        <w:ind w:left="-5" w:right="2"/>
        <w:rPr>
          <w:rFonts w:hint="eastAsia"/>
        </w:rPr>
      </w:pPr>
      <w:r>
        <w:rPr>
          <w:rFonts w:hint="eastAsia"/>
        </w:rPr>
        <w:t>"Thrice in the year," says Ex. 34:23, "shall all your men and children appear before the Lord God, the God of Israel." And when I turn to the New Testament, I find children mentioned there as partaking in public acts of religion as well as in the Old.</w:t>
      </w:r>
    </w:p>
    <w:p w14:paraId="56D4626B">
      <w:pPr>
        <w:ind w:left="-5" w:right="2"/>
        <w:rPr>
          <w:rFonts w:hint="eastAsia"/>
        </w:rPr>
      </w:pPr>
      <w:r>
        <w:rPr>
          <w:rFonts w:hint="eastAsia"/>
        </w:rPr>
        <w:t>出埃及记 34:23 说：“你一切男丁，要在一年三次在**主****祂**，以色列的**祂**面前朝见。”当我翻到新约时，我发现那里也提到了孩子，他们像在旧约中一样参与公共的信仰**行**动。</w:t>
      </w:r>
    </w:p>
    <w:p w14:paraId="34D24827">
      <w:pPr>
        <w:ind w:left="-5" w:right="2"/>
        <w:rPr>
          <w:rFonts w:hint="eastAsia"/>
        </w:rPr>
      </w:pPr>
    </w:p>
    <w:p w14:paraId="4A167C50">
      <w:pPr>
        <w:ind w:left="-5" w:right="2"/>
        <w:rPr>
          <w:rFonts w:hint="eastAsia"/>
        </w:rPr>
      </w:pPr>
      <w:r>
        <w:rPr>
          <w:rFonts w:hint="eastAsia"/>
        </w:rPr>
        <w:t>When Paul was leaving the disciples at Tyre for the last time, I find it said (Acts 21:5), "They all brought us on our way, with wives and children, until we were out of the city—and we kneeled down on the shore, and prayed."</w:t>
      </w:r>
    </w:p>
    <w:p w14:paraId="389D6CCD">
      <w:pPr>
        <w:ind w:left="-5" w:right="2"/>
        <w:rPr>
          <w:rFonts w:hint="eastAsia"/>
        </w:rPr>
      </w:pPr>
      <w:r>
        <w:rPr>
          <w:rFonts w:hint="eastAsia"/>
        </w:rPr>
        <w:t>当保罗最后一次离开推罗的门徒时，我发现经上说（使徒**行**传 21:5），“他们带着妻子儿女，送我们到城外，我们都跪在地上祷告。”</w:t>
      </w:r>
    </w:p>
    <w:p w14:paraId="0EBE214D">
      <w:pPr>
        <w:ind w:left="-5" w:right="2"/>
        <w:rPr>
          <w:rFonts w:hint="eastAsia"/>
        </w:rPr>
      </w:pPr>
    </w:p>
    <w:p w14:paraId="51CF639F">
      <w:pPr>
        <w:ind w:left="-5" w:right="2"/>
        <w:rPr>
          <w:rFonts w:hint="eastAsia"/>
        </w:rPr>
      </w:pPr>
      <w:r>
        <w:rPr>
          <w:rFonts w:hint="eastAsia"/>
        </w:rPr>
        <w:t>Samuel, in the days of his childhood, appears to have ministered unto the Lord some time before he really knew Him. "Samuel did not yet know the Lord, neither was the word of the Lord yet revealed unto him" (1 Sam. 3:7).</w:t>
      </w:r>
    </w:p>
    <w:p w14:paraId="628A278C">
      <w:pPr>
        <w:ind w:left="-5" w:right="2"/>
        <w:rPr>
          <w:rFonts w:hint="eastAsia"/>
        </w:rPr>
      </w:pPr>
      <w:r>
        <w:rPr>
          <w:rFonts w:hint="eastAsia"/>
        </w:rPr>
        <w:t>撒母耳在他童年时期，似乎在**他**真正认识**祂**之前的一段时间就侍奉主了。“那时撒母耳还未认识主，主的言语也未曾向**他**显现”（撒母耳记上 3:7）。</w:t>
      </w:r>
    </w:p>
    <w:p w14:paraId="5233BA39">
      <w:pPr>
        <w:ind w:left="-5" w:right="2"/>
        <w:rPr>
          <w:rFonts w:hint="eastAsia"/>
        </w:rPr>
      </w:pPr>
    </w:p>
    <w:p w14:paraId="7CEFA7D1">
      <w:pPr>
        <w:ind w:left="-5" w:right="2"/>
        <w:rPr>
          <w:rFonts w:hint="eastAsia"/>
        </w:rPr>
      </w:pPr>
      <w:r>
        <w:rPr>
          <w:rFonts w:hint="eastAsia"/>
        </w:rPr>
        <w:t>The Apostles themselves do not seem to have understood all that our Lord said at the time that it was spoken —"These things understood not His disciples at the first—but when Jesus was glorified, then they remembered that these things were written of Him" (John 12:16).</w:t>
      </w:r>
    </w:p>
    <w:p w14:paraId="48684FB8">
      <w:pPr>
        <w:ind w:left="-5" w:right="2"/>
        <w:rPr>
          <w:rFonts w:hint="eastAsia"/>
        </w:rPr>
      </w:pPr>
      <w:r>
        <w:rPr>
          <w:rFonts w:hint="eastAsia"/>
        </w:rPr>
        <w:t>使徒们**自**己似乎在我们的主说话时并没有完全理解**祂**所说的一切——“这些事门徒起先不明白，等到耶稣得了荣耀以后，才想起这话是指着**祂**说的”（约翰福音 12:16）。</w:t>
      </w:r>
    </w:p>
    <w:p w14:paraId="7B42AADA">
      <w:pPr>
        <w:ind w:left="-5" w:right="2"/>
        <w:rPr>
          <w:rFonts w:hint="eastAsia"/>
        </w:rPr>
      </w:pPr>
    </w:p>
    <w:p w14:paraId="039EE9F3">
      <w:pPr>
        <w:ind w:left="-5" w:right="2"/>
        <w:rPr>
          <w:rFonts w:hint="eastAsia"/>
        </w:rPr>
      </w:pPr>
      <w:r>
        <w:rPr>
          <w:rFonts w:hint="eastAsia"/>
        </w:rPr>
        <w:t>Parents, comfort your minds with these examples. Do not be cast down because your children see not the full value of the means of grace now. Only train them up to a habit of regular attendance.</w:t>
      </w:r>
    </w:p>
    <w:p w14:paraId="2FBE96FD">
      <w:pPr>
        <w:ind w:left="-5" w:right="2"/>
        <w:rPr>
          <w:rFonts w:hint="eastAsia"/>
        </w:rPr>
      </w:pPr>
      <w:r>
        <w:rPr>
          <w:rFonts w:hint="eastAsia"/>
        </w:rPr>
        <w:t>父母们，用这些例子安慰你们的心。不要因为你的孩子现在看不到恩典途径的全部价值而气馁。只需教养他们养成定期参加的习惯。</w:t>
      </w:r>
    </w:p>
    <w:p w14:paraId="12183F8E">
      <w:pPr>
        <w:ind w:left="-5" w:right="2"/>
        <w:rPr>
          <w:rFonts w:hint="eastAsia"/>
        </w:rPr>
      </w:pPr>
    </w:p>
    <w:p w14:paraId="2BEF3453">
      <w:pPr>
        <w:ind w:left="-5" w:right="2"/>
        <w:rPr>
          <w:rFonts w:hint="eastAsia"/>
        </w:rPr>
      </w:pPr>
      <w:r>
        <w:rPr>
          <w:rFonts w:hint="eastAsia"/>
        </w:rPr>
        <w:t>Set it before their minds as a high, holy, and solemn duty, and believe me, the day will very likely come when they will bless you for your deed.</w:t>
      </w:r>
    </w:p>
    <w:p w14:paraId="06F6C6DF">
      <w:pPr>
        <w:ind w:left="-5" w:right="2"/>
        <w:rPr>
          <w:rFonts w:hint="eastAsia"/>
        </w:rPr>
      </w:pPr>
      <w:r>
        <w:rPr>
          <w:rFonts w:hint="eastAsia"/>
        </w:rPr>
        <w:t>将**它**作为一项崇高、圣洁和庄严的责任摆在他们面前，请相信我，有一天他们很可能会为你所做的一切而祝福你。</w:t>
      </w:r>
    </w:p>
    <w:p w14:paraId="2B813523">
      <w:pPr>
        <w:ind w:left="-5" w:right="2"/>
        <w:rPr>
          <w:rFonts w:hint="eastAsia"/>
        </w:rPr>
      </w:pPr>
    </w:p>
    <w:p w14:paraId="50D67C2C">
      <w:pPr>
        <w:ind w:left="-5" w:right="2"/>
        <w:rPr>
          <w:rFonts w:hint="eastAsia"/>
        </w:rPr>
      </w:pPr>
      <w:r>
        <w:rPr>
          <w:rFonts w:hint="eastAsia"/>
        </w:rPr>
        <w:t>8. Train them to a habit of FAITH.</w:t>
      </w:r>
    </w:p>
    <w:p w14:paraId="67A247D7">
      <w:pPr>
        <w:ind w:left="-5" w:right="2"/>
        <w:rPr>
          <w:rFonts w:hint="eastAsia"/>
        </w:rPr>
      </w:pPr>
      <w:r>
        <w:rPr>
          <w:rFonts w:hint="eastAsia"/>
        </w:rPr>
        <w:t>8. 教养他们养成**信心**的习惯。</w:t>
      </w:r>
    </w:p>
    <w:p w14:paraId="468F4D8D">
      <w:pPr>
        <w:ind w:left="-5" w:right="2"/>
        <w:rPr>
          <w:rFonts w:hint="eastAsia"/>
        </w:rPr>
      </w:pPr>
    </w:p>
    <w:p w14:paraId="24831766">
      <w:pPr>
        <w:ind w:left="-5" w:right="2"/>
        <w:rPr>
          <w:rFonts w:hint="eastAsia"/>
        </w:rPr>
      </w:pPr>
      <w:r>
        <w:rPr>
          <w:rFonts w:hint="eastAsia"/>
        </w:rPr>
        <w:t>I mean by this, you should train them up to believe what you say. You should try to make them feel confidence in your judgment, and respect your opinions, as better than their own.</w:t>
      </w:r>
    </w:p>
    <w:p w14:paraId="6EDF8672">
      <w:pPr>
        <w:ind w:left="-5" w:right="2"/>
        <w:rPr>
          <w:rFonts w:hint="eastAsia"/>
        </w:rPr>
      </w:pPr>
      <w:r>
        <w:rPr>
          <w:rFonts w:hint="eastAsia"/>
        </w:rPr>
        <w:t>我的意思是，你应该教养他们相信你所说的话。你应该努力使他们对你的判断感到信任，并尊重你的观点，认为它们比他们**自**己的更好。</w:t>
      </w:r>
    </w:p>
    <w:p w14:paraId="50B28FDC">
      <w:pPr>
        <w:ind w:left="-5" w:right="2"/>
        <w:rPr>
          <w:rFonts w:hint="eastAsia"/>
        </w:rPr>
      </w:pPr>
    </w:p>
    <w:p w14:paraId="76F7C854">
      <w:pPr>
        <w:ind w:left="-5" w:right="2"/>
        <w:rPr>
          <w:rFonts w:hint="eastAsia"/>
        </w:rPr>
      </w:pPr>
      <w:r>
        <w:rPr>
          <w:rFonts w:hint="eastAsia"/>
        </w:rPr>
        <w:t>You should accustom them to think that, when you say a thing is bad for them, it must be bad, and when you say it is good for them, it must be good; that your knowledge, in short, is better than their own, and that they may rely implicitly on your word.</w:t>
      </w:r>
    </w:p>
    <w:p w14:paraId="66CBEE15">
      <w:pPr>
        <w:ind w:left="-5" w:right="2"/>
        <w:rPr>
          <w:rFonts w:hint="eastAsia"/>
        </w:rPr>
      </w:pPr>
      <w:r>
        <w:rPr>
          <w:rFonts w:hint="eastAsia"/>
        </w:rPr>
        <w:t>你应该让他们习惯于认为，当你说某件事对他们不好时，那一定不好，当你说某件事对他们好时，那一定好；简而言之，你的知识比他们**自**己的更好，他们可以完全依赖你的话。</w:t>
      </w:r>
    </w:p>
    <w:p w14:paraId="33593C4B">
      <w:pPr>
        <w:ind w:left="-5" w:right="2"/>
        <w:rPr>
          <w:rFonts w:hint="eastAsia"/>
        </w:rPr>
      </w:pPr>
    </w:p>
    <w:p w14:paraId="538E5E2B">
      <w:pPr>
        <w:ind w:left="-5" w:right="2"/>
        <w:rPr>
          <w:rFonts w:hint="eastAsia"/>
        </w:rPr>
      </w:pPr>
      <w:r>
        <w:rPr>
          <w:rFonts w:hint="eastAsia"/>
        </w:rPr>
        <w:t>Teach them to feel that what they know not now, they will probably know hereafter, and to be satisfied there is a reason and a needs-be for everything you require them to do.</w:t>
      </w:r>
    </w:p>
    <w:p w14:paraId="6B17F304">
      <w:pPr>
        <w:ind w:left="-5" w:right="2"/>
        <w:rPr>
          <w:rFonts w:hint="eastAsia"/>
        </w:rPr>
      </w:pPr>
      <w:r>
        <w:rPr>
          <w:rFonts w:hint="eastAsia"/>
        </w:rPr>
        <w:t>教导他们感受到，他们现在不知道的，将来很可能会知道，并满足于你要求他们做的每件事都有一个原因和必要性。</w:t>
      </w:r>
    </w:p>
    <w:p w14:paraId="4ACEE73B">
      <w:pPr>
        <w:ind w:left="-5" w:right="2"/>
        <w:rPr>
          <w:rFonts w:hint="eastAsia"/>
        </w:rPr>
      </w:pPr>
    </w:p>
    <w:p w14:paraId="431341DE">
      <w:pPr>
        <w:ind w:left="-5" w:right="2"/>
        <w:rPr>
          <w:rFonts w:hint="eastAsia"/>
        </w:rPr>
      </w:pPr>
      <w:r>
        <w:rPr>
          <w:rFonts w:hint="eastAsia"/>
        </w:rPr>
        <w:t>Who indeed can describe the blessedness of a real spirit of faith? Or rather, who can tell the misery that unbelief has brought upon the world?</w:t>
      </w:r>
    </w:p>
    <w:p w14:paraId="699A20C7">
      <w:pPr>
        <w:ind w:left="-5" w:right="2"/>
        <w:rPr>
          <w:rFonts w:hint="eastAsia"/>
        </w:rPr>
      </w:pPr>
      <w:r>
        <w:rPr>
          <w:rFonts w:hint="eastAsia"/>
        </w:rPr>
        <w:t>谁能真正描述一个真正有信心之灵的蒙福之处呢？或者更确切地说，谁能述说不信给世界带来的痛苦呢？</w:t>
      </w:r>
    </w:p>
    <w:p w14:paraId="5195F97C">
      <w:pPr>
        <w:ind w:left="-5" w:right="2"/>
        <w:rPr>
          <w:rFonts w:hint="eastAsia"/>
        </w:rPr>
      </w:pPr>
    </w:p>
    <w:p w14:paraId="2F6E62CF">
      <w:pPr>
        <w:ind w:left="-5" w:right="2"/>
        <w:rPr>
          <w:rFonts w:hint="eastAsia"/>
        </w:rPr>
      </w:pPr>
      <w:r>
        <w:rPr>
          <w:rFonts w:hint="eastAsia"/>
        </w:rPr>
        <w:t>Unbelief made Eve eat the forbidden fruit—she doubted the truth of God's word—"You shall surely die." Unbelief made the old world reject Noah's warning, and so perish in sin.</w:t>
      </w:r>
    </w:p>
    <w:p w14:paraId="2CEBBB0B">
      <w:pPr>
        <w:ind w:left="-5" w:right="2"/>
        <w:rPr>
          <w:rFonts w:hint="eastAsia"/>
        </w:rPr>
      </w:pPr>
      <w:r>
        <w:rPr>
          <w:rFonts w:hint="eastAsia"/>
        </w:rPr>
        <w:t>不信使夏娃吃了禁果——她怀疑**祂**话语的真实性——“你们必定死。”不信使旧世界拒绝了挪亚的警告，因此在罪中灭亡。</w:t>
      </w:r>
    </w:p>
    <w:p w14:paraId="20D1DE9C">
      <w:pPr>
        <w:ind w:left="-5" w:right="2"/>
        <w:rPr>
          <w:rFonts w:hint="eastAsia"/>
        </w:rPr>
      </w:pPr>
    </w:p>
    <w:p w14:paraId="45A389D9">
      <w:pPr>
        <w:ind w:left="-5" w:right="2"/>
        <w:rPr>
          <w:rFonts w:hint="eastAsia"/>
        </w:rPr>
      </w:pPr>
      <w:r>
        <w:rPr>
          <w:rFonts w:hint="eastAsia"/>
        </w:rPr>
        <w:t>Unbelief kept Israel in the wilderness—it was the bar that kept them from entering the promised land. Unbelief made the Jews crucify the Lord of glory —they believed not the voice of Moses and the prophets, though read to them every day.</w:t>
      </w:r>
    </w:p>
    <w:p w14:paraId="6F62D813">
      <w:pPr>
        <w:ind w:left="-5" w:right="2"/>
        <w:rPr>
          <w:rFonts w:hint="eastAsia"/>
        </w:rPr>
      </w:pPr>
      <w:r>
        <w:rPr>
          <w:rFonts w:hint="eastAsia"/>
        </w:rPr>
        <w:t>不信使以色列人留在旷野——它是阻止他们进入应许之地的障碍。不信使犹太人将荣耀之主钉上十字架——他们不相信摩西和先知的声音，尽管每天都向他们宣读。</w:t>
      </w:r>
    </w:p>
    <w:p w14:paraId="0C41839A">
      <w:pPr>
        <w:ind w:left="-5" w:right="2"/>
        <w:rPr>
          <w:rFonts w:hint="eastAsia"/>
        </w:rPr>
      </w:pPr>
    </w:p>
    <w:p w14:paraId="7C09436A">
      <w:pPr>
        <w:ind w:left="-5" w:right="2"/>
        <w:rPr>
          <w:rFonts w:hint="eastAsia"/>
        </w:rPr>
      </w:pPr>
      <w:r>
        <w:rPr>
          <w:rFonts w:hint="eastAsia"/>
        </w:rPr>
        <w:t>And unbelief is the reigning sin of man's heart down to this very hour—unbelief in God's promises—unbelief in God's threatenings—unbelief in our own sinfulness—unbelief in our own danger—unbelief in everything that runs counter to the pride and worldliness of our evil hearts.</w:t>
      </w:r>
    </w:p>
    <w:p w14:paraId="5FCD6AC8">
      <w:pPr>
        <w:ind w:left="-5" w:right="2"/>
        <w:rPr>
          <w:rFonts w:hint="eastAsia"/>
        </w:rPr>
      </w:pPr>
      <w:r>
        <w:rPr>
          <w:rFonts w:hint="eastAsia"/>
        </w:rPr>
        <w:t>直到此刻，不信仍然是人心中的主导罪——不信**祂**的应许——不信**祂**的警告——不信我们**自**己的罪恶——不信我们**自**己的危险——不信一切与我们邪恶之心的骄傲和世俗相悖的事。</w:t>
      </w:r>
    </w:p>
    <w:p w14:paraId="54C8282F">
      <w:pPr>
        <w:ind w:left="-5" w:right="2"/>
        <w:rPr>
          <w:rFonts w:hint="eastAsia"/>
        </w:rPr>
      </w:pPr>
    </w:p>
    <w:p w14:paraId="6F9DD54D">
      <w:pPr>
        <w:ind w:left="-5" w:right="2"/>
        <w:rPr>
          <w:rFonts w:hint="eastAsia"/>
        </w:rPr>
      </w:pPr>
      <w:r>
        <w:rPr>
          <w:rFonts w:hint="eastAsia"/>
        </w:rPr>
        <w:t>Reader, you train your children to little purpose if you do not train them to a habit of implicit faith— faith in their parents' word, confidence that what their parents say must be right.</w:t>
      </w:r>
    </w:p>
    <w:p w14:paraId="40DA0103">
      <w:pPr>
        <w:ind w:left="-5" w:right="2"/>
        <w:rPr>
          <w:rFonts w:hint="eastAsia"/>
        </w:rPr>
      </w:pPr>
      <w:r>
        <w:rPr>
          <w:rFonts w:hint="eastAsia"/>
        </w:rPr>
        <w:t>读者，如果你不教养你的孩子养成一种完全顺服的信心习惯——相信他们父母的话，确信他们父母所说的必是对的，你的教养效果甚微。</w:t>
      </w:r>
    </w:p>
    <w:p w14:paraId="35309D71">
      <w:pPr>
        <w:ind w:left="-5" w:right="2"/>
        <w:rPr>
          <w:rFonts w:hint="eastAsia"/>
        </w:rPr>
      </w:pPr>
    </w:p>
    <w:p w14:paraId="43F4FE27">
      <w:pPr>
        <w:ind w:left="-5" w:right="2"/>
        <w:rPr>
          <w:rFonts w:hint="eastAsia"/>
        </w:rPr>
      </w:pPr>
      <w:r>
        <w:rPr>
          <w:rFonts w:hint="eastAsia"/>
        </w:rPr>
        <w:t>I have heard it said by some, that you should require nothing of children which they cannot understand—that you should explain and give a reason for everything you desire them to do. I warn you solemnly against such a notion. I tell you plainly, I think it an unsound and rotten principle.</w:t>
      </w:r>
    </w:p>
    <w:p w14:paraId="5A896AAF">
      <w:pPr>
        <w:ind w:left="-5" w:right="2"/>
        <w:rPr>
          <w:rFonts w:hint="eastAsia"/>
        </w:rPr>
      </w:pPr>
      <w:r>
        <w:rPr>
          <w:rFonts w:hint="eastAsia"/>
        </w:rPr>
        <w:t>我听有些人说，你不应该要求孩子做任何他们不理解的事情——你应该解释并给出你希望他们做的每件事的理由。我郑重地警告你，不要相信这种观念。我坦白告诉你，我认为这是一个不健全和腐朽的原则。</w:t>
      </w:r>
    </w:p>
    <w:p w14:paraId="675150AD">
      <w:pPr>
        <w:ind w:left="-5" w:right="2"/>
        <w:rPr>
          <w:rFonts w:hint="eastAsia"/>
        </w:rPr>
      </w:pPr>
    </w:p>
    <w:p w14:paraId="37F1B0B9">
      <w:pPr>
        <w:ind w:left="-5" w:right="2"/>
        <w:rPr>
          <w:rFonts w:hint="eastAsia"/>
        </w:rPr>
      </w:pPr>
      <w:r>
        <w:rPr>
          <w:rFonts w:hint="eastAsia"/>
        </w:rPr>
        <w:t>No doubt it is absurd to make a mystery of everything you do, and there are many things which it is well to explain to children, in order that they may see that they are reasonable and wise.</w:t>
      </w:r>
    </w:p>
    <w:p w14:paraId="3D9E5963">
      <w:pPr>
        <w:ind w:left="-5" w:right="2"/>
        <w:rPr>
          <w:rFonts w:hint="eastAsia"/>
        </w:rPr>
      </w:pPr>
      <w:r>
        <w:rPr>
          <w:rFonts w:hint="eastAsia"/>
        </w:rPr>
        <w:t>毫无疑问，将你所做的每件事都弄得神秘是荒谬的，而且有很多事情最好向孩子解释，以便他们看到这些事是合理和明智的。</w:t>
      </w:r>
    </w:p>
    <w:p w14:paraId="42CEE346">
      <w:pPr>
        <w:ind w:left="-5" w:right="2"/>
        <w:rPr>
          <w:rFonts w:hint="eastAsia"/>
        </w:rPr>
      </w:pPr>
    </w:p>
    <w:p w14:paraId="29EA8EC4">
      <w:pPr>
        <w:ind w:left="-5" w:right="2"/>
        <w:rPr>
          <w:rFonts w:hint="eastAsia"/>
        </w:rPr>
      </w:pPr>
      <w:r>
        <w:rPr>
          <w:rFonts w:hint="eastAsia"/>
        </w:rPr>
        <w:t>But to bring them up with the idea that they must take nothing on trust, that they, with their weak and imperfect understandings, must have the "why" and the "wherefore" made clear to them at every step they take—this is indeed a fearful mistake, and likely to have the worst effect on their minds.</w:t>
      </w:r>
    </w:p>
    <w:p w14:paraId="03459EE5">
      <w:pPr>
        <w:ind w:left="-5" w:right="2"/>
        <w:rPr>
          <w:rFonts w:hint="eastAsia"/>
        </w:rPr>
      </w:pPr>
      <w:r>
        <w:rPr>
          <w:rFonts w:hint="eastAsia"/>
        </w:rPr>
        <w:t>但是，如果带着这样的想法抚养他们：他们必须不相信任何事物，他们以**他**们软弱和不完美的理解力，必须在**他**们迈出的每一步都清楚地知道“为什么”和“原因”——这确实是一个可怕的错误，很可能会对他们的心智产生最坏的影响。</w:t>
      </w:r>
    </w:p>
    <w:p w14:paraId="1102C2EB">
      <w:pPr>
        <w:ind w:left="-5" w:right="2"/>
        <w:rPr>
          <w:rFonts w:hint="eastAsia"/>
        </w:rPr>
      </w:pPr>
    </w:p>
    <w:p w14:paraId="77963C3F">
      <w:pPr>
        <w:ind w:left="-5" w:right="2"/>
        <w:rPr>
          <w:rFonts w:hint="eastAsia"/>
        </w:rPr>
      </w:pPr>
      <w:r>
        <w:rPr>
          <w:rFonts w:hint="eastAsia"/>
        </w:rPr>
        <w:t>Reason with your child if you are so disposed, at certain times, but never forget to keep him in mind (if you really love him) that he is but a child after all—that he thinks as a child, he understands as a child, and therefore must not expect to know the reason of everything at once.</w:t>
      </w:r>
    </w:p>
    <w:p w14:paraId="02BADEE1">
      <w:pPr>
        <w:ind w:left="-5" w:right="2"/>
        <w:rPr>
          <w:rFonts w:hint="eastAsia"/>
        </w:rPr>
      </w:pPr>
      <w:r>
        <w:rPr>
          <w:rFonts w:hint="eastAsia"/>
        </w:rPr>
        <w:t>如果你愿意，可以在某些时候与你的孩子讲道理，但永远不要忘记提醒**他**（如果你真的爱**他**），**他**毕竟只是一个孩子——**他**像孩子一样思考，像孩子一样理解，因此不能期望一下子就知道所有事情的原因。</w:t>
      </w:r>
    </w:p>
    <w:p w14:paraId="1432D254">
      <w:pPr>
        <w:ind w:left="-5" w:right="2"/>
        <w:rPr>
          <w:rFonts w:hint="eastAsia"/>
        </w:rPr>
      </w:pPr>
    </w:p>
    <w:p w14:paraId="1237EA30">
      <w:pPr>
        <w:ind w:left="-5" w:right="2"/>
        <w:rPr>
          <w:rFonts w:hint="eastAsia"/>
        </w:rPr>
      </w:pPr>
      <w:r>
        <w:rPr>
          <w:rFonts w:hint="eastAsia"/>
        </w:rPr>
        <w:t>Set before him the example of Isaac, in the day when Abraham took him to offer him on Mount Moriah (Gen. 22.). He asked his father that single question, "Where is the lamb for a burned-offering?" and he got no answer but this, "God will provide Himself a lamb."</w:t>
      </w:r>
    </w:p>
    <w:p w14:paraId="75DFA3E7">
      <w:pPr>
        <w:ind w:left="-5" w:right="2"/>
        <w:rPr>
          <w:rFonts w:hint="eastAsia"/>
        </w:rPr>
      </w:pPr>
      <w:r>
        <w:rPr>
          <w:rFonts w:hint="eastAsia"/>
        </w:rPr>
        <w:t>将以撒的榜样摆在**他**面前，就是亚伯拉罕带**他**去摩利亚山献祭的那一天（创世记 22 章）。**他**问**他**父亲一个简单的问题：“燔祭的羊羔在哪里？”**他**得到的回答只是：“**祂**必为**自**己预备羊羔。”</w:t>
      </w:r>
    </w:p>
    <w:p w14:paraId="6D19C6D9">
      <w:pPr>
        <w:ind w:left="-5" w:right="2"/>
        <w:rPr>
          <w:rFonts w:hint="eastAsia"/>
        </w:rPr>
      </w:pPr>
    </w:p>
    <w:p w14:paraId="1CBD0E96">
      <w:pPr>
        <w:ind w:left="-5" w:right="2"/>
        <w:rPr>
          <w:rFonts w:hint="eastAsia"/>
        </w:rPr>
      </w:pPr>
      <w:r>
        <w:rPr>
          <w:rFonts w:hint="eastAsia"/>
        </w:rPr>
        <w:t>How, or where, or where, or in what manner, or by what means—all this Isaac was not told; but the answer was enough. He believed that it would be well, because his father said so, and he was content.</w:t>
      </w:r>
    </w:p>
    <w:p w14:paraId="602CE64D">
      <w:pPr>
        <w:ind w:left="-5" w:right="2"/>
        <w:rPr>
          <w:rFonts w:hint="eastAsia"/>
        </w:rPr>
      </w:pPr>
      <w:r>
        <w:rPr>
          <w:rFonts w:hint="eastAsia"/>
        </w:rPr>
        <w:t>如何、在哪里、以何种方式、借着何种途径——所有这一切以撒都没有被告知；但这个回答就足够了。**他**相信一切都会好，因为**他**父亲是这么说的，**他**就满足了。</w:t>
      </w:r>
    </w:p>
    <w:p w14:paraId="5B1AED6C">
      <w:pPr>
        <w:ind w:left="-5" w:right="2"/>
        <w:rPr>
          <w:rFonts w:hint="eastAsia"/>
        </w:rPr>
      </w:pPr>
    </w:p>
    <w:p w14:paraId="1D759A8A">
      <w:pPr>
        <w:ind w:left="-5" w:right="2"/>
        <w:rPr>
          <w:rFonts w:hint="eastAsia"/>
        </w:rPr>
      </w:pPr>
      <w:r>
        <w:rPr>
          <w:rFonts w:hint="eastAsia"/>
        </w:rPr>
        <w:t>Tell your children, too, that we must all be learners in our beginnings, that there is an alphabet to be mastered in every kind of knowledge—that the best horse in the world had need once to be broken—that a day will come when they will see the wisdom of all your training.</w:t>
      </w:r>
    </w:p>
    <w:p w14:paraId="313EAAAE">
      <w:pPr>
        <w:ind w:left="-5" w:right="2"/>
        <w:rPr>
          <w:rFonts w:hint="eastAsia"/>
        </w:rPr>
      </w:pPr>
      <w:r>
        <w:rPr>
          <w:rFonts w:hint="eastAsia"/>
        </w:rPr>
        <w:t>也告诉你的孩子，我们在开始时都必须是学习者，每一种知识都有需要掌握的字母表——世界上最好的马也曾经需要被驯服——有一天他们会看到你所有教养的智慧。</w:t>
      </w:r>
    </w:p>
    <w:p w14:paraId="783D7184">
      <w:pPr>
        <w:ind w:left="-5" w:right="2"/>
        <w:rPr>
          <w:rFonts w:hint="eastAsia"/>
        </w:rPr>
      </w:pPr>
    </w:p>
    <w:p w14:paraId="0CC1F6C3">
      <w:pPr>
        <w:ind w:left="-5" w:right="2"/>
        <w:rPr>
          <w:rFonts w:hint="eastAsia"/>
        </w:rPr>
      </w:pPr>
      <w:r>
        <w:rPr>
          <w:rFonts w:hint="eastAsia"/>
        </w:rPr>
        <w:t>But in the meantime if you say a thing is right, it must be enough for them—they must believe you, and be content.</w:t>
      </w:r>
    </w:p>
    <w:p w14:paraId="6553D3A8">
      <w:pPr>
        <w:ind w:left="-5" w:right="2"/>
        <w:rPr>
          <w:rFonts w:hint="eastAsia"/>
        </w:rPr>
      </w:pPr>
      <w:r>
        <w:rPr>
          <w:rFonts w:hint="eastAsia"/>
        </w:rPr>
        <w:t>但与此同时，如果你说一件事是对的，这对他们来说就必须足够了——他们必须相信你，并感到满足。</w:t>
      </w:r>
    </w:p>
    <w:p w14:paraId="4E78A62C">
      <w:pPr>
        <w:ind w:left="-5" w:right="2"/>
        <w:rPr>
          <w:rFonts w:hint="eastAsia"/>
        </w:rPr>
      </w:pPr>
    </w:p>
    <w:p w14:paraId="682C52E6">
      <w:pPr>
        <w:ind w:left="-5" w:right="2"/>
        <w:rPr>
          <w:rFonts w:hint="eastAsia"/>
        </w:rPr>
      </w:pPr>
      <w:r>
        <w:rPr>
          <w:rFonts w:hint="eastAsia"/>
        </w:rPr>
        <w:t>Parents, if any point in training is important,就是这个。I charge you by the affection you have to your children, use every means to train them up to a habit of faith.</w:t>
      </w:r>
    </w:p>
    <w:p w14:paraId="1070DECB">
      <w:pPr>
        <w:ind w:left="-5" w:right="2"/>
        <w:rPr>
          <w:rFonts w:hint="eastAsia"/>
        </w:rPr>
      </w:pPr>
      <w:r>
        <w:rPr>
          <w:rFonts w:hint="eastAsia"/>
        </w:rPr>
        <w:t>父母们，如果在教养中有任何一点是重要的，那就是这一点。我凭着你对你孩子的爱嘱咐你，要使用一切手段教养他们养成信心的习惯。</w:t>
      </w:r>
    </w:p>
    <w:p w14:paraId="2B2D8460">
      <w:pPr>
        <w:ind w:left="-5" w:right="2"/>
        <w:rPr>
          <w:rFonts w:hint="eastAsia"/>
        </w:rPr>
      </w:pPr>
    </w:p>
    <w:p w14:paraId="3697651B">
      <w:pPr>
        <w:ind w:left="-5" w:right="2"/>
        <w:rPr>
          <w:rFonts w:hint="eastAsia"/>
        </w:rPr>
      </w:pPr>
      <w:r>
        <w:rPr>
          <w:rFonts w:hint="eastAsia"/>
        </w:rPr>
        <w:t>9. Train them to a habit of OBEDIENCE.</w:t>
      </w:r>
    </w:p>
    <w:p w14:paraId="3190EDA8">
      <w:pPr>
        <w:ind w:left="-5" w:right="2"/>
        <w:rPr>
          <w:rFonts w:hint="eastAsia"/>
        </w:rPr>
      </w:pPr>
      <w:r>
        <w:rPr>
          <w:rFonts w:hint="eastAsia"/>
        </w:rPr>
        <w:t>9. 教养他们养成**顺服**的习惯。</w:t>
      </w:r>
    </w:p>
    <w:p w14:paraId="4EECCD38">
      <w:pPr>
        <w:ind w:left="-5" w:right="2"/>
        <w:rPr>
          <w:rFonts w:hint="eastAsia"/>
        </w:rPr>
      </w:pPr>
    </w:p>
    <w:p w14:paraId="39126C2F">
      <w:pPr>
        <w:ind w:left="-5" w:right="2"/>
        <w:rPr>
          <w:rFonts w:hint="eastAsia"/>
        </w:rPr>
      </w:pPr>
      <w:r>
        <w:rPr>
          <w:rFonts w:hint="eastAsia"/>
        </w:rPr>
        <w:t>This is an object which it is worth any labor to attain. No habit, I suspect, has such an influence over our lives as this. Parents, determine to make your children obey you—though it may cost you much trouble—and cost them many tears!</w:t>
      </w:r>
    </w:p>
    <w:p w14:paraId="662C49DF">
      <w:pPr>
        <w:ind w:left="-5" w:right="2"/>
        <w:rPr>
          <w:rFonts w:hint="eastAsia"/>
        </w:rPr>
      </w:pPr>
      <w:r>
        <w:rPr>
          <w:rFonts w:hint="eastAsia"/>
        </w:rPr>
        <w:t>这是一个值得付出任何努力去达成的目标。我怀疑，没有哪个习惯对我们的生活有如此大的影响。父母们，下定决心让你的孩子顺服你——尽管这可能会花费你很多麻烦——并让他们流许多眼泪！</w:t>
      </w:r>
    </w:p>
    <w:p w14:paraId="24F0AC0B">
      <w:pPr>
        <w:ind w:left="-5" w:right="2"/>
        <w:rPr>
          <w:rFonts w:hint="eastAsia"/>
        </w:rPr>
      </w:pPr>
    </w:p>
    <w:p w14:paraId="38432949">
      <w:pPr>
        <w:ind w:left="-5" w:right="2"/>
        <w:rPr>
          <w:rFonts w:hint="eastAsia"/>
        </w:rPr>
      </w:pPr>
      <w:r>
        <w:rPr>
          <w:rFonts w:hint="eastAsia"/>
        </w:rPr>
        <w:t>Let there be no questioning, and reasoning, and disputing, and delaying, and answering back. When you give them a command, let them see plainly that you will have it done.</w:t>
      </w:r>
    </w:p>
    <w:p w14:paraId="2D3A6298">
      <w:pPr>
        <w:ind w:left="-5" w:right="2"/>
        <w:rPr>
          <w:rFonts w:hint="eastAsia"/>
        </w:rPr>
      </w:pPr>
      <w:r>
        <w:rPr>
          <w:rFonts w:hint="eastAsia"/>
        </w:rPr>
        <w:t>不要有疑问、讲理、争论、拖延和顶嘴。当你给他们一个命令时，让他们清楚地看到你要求**它**被完成。</w:t>
      </w:r>
    </w:p>
    <w:p w14:paraId="50F20EBC">
      <w:pPr>
        <w:ind w:left="-5" w:right="2"/>
        <w:rPr>
          <w:rFonts w:hint="eastAsia"/>
        </w:rPr>
      </w:pPr>
    </w:p>
    <w:p w14:paraId="09396E42">
      <w:pPr>
        <w:ind w:left="-5" w:right="2"/>
        <w:rPr>
          <w:rFonts w:hint="eastAsia"/>
        </w:rPr>
      </w:pPr>
      <w:r>
        <w:rPr>
          <w:rFonts w:hint="eastAsia"/>
        </w:rPr>
        <w:t>Obedience is the only reality. It is faith visible, faith acting, and faith incarnate. It is the test of real discipleship among the Lord's people. "You are My friends if you do whatever I command you" (John 15:14).</w:t>
      </w:r>
    </w:p>
    <w:p w14:paraId="08D31237">
      <w:pPr>
        <w:ind w:left="-5" w:right="2"/>
        <w:rPr>
          <w:rFonts w:hint="eastAsia"/>
        </w:rPr>
      </w:pPr>
      <w:r>
        <w:rPr>
          <w:rFonts w:hint="eastAsia"/>
        </w:rPr>
        <w:t>顺服是唯一的真实。它是可见的信心、**行**动的信心和道成肉身的信心。它是主百姓中真正门徒身份的考验。“你们若**行**我所吩咐的，就是我的朋友了”（约翰福音 15:14）。</w:t>
      </w:r>
    </w:p>
    <w:p w14:paraId="3CC00456">
      <w:pPr>
        <w:ind w:left="-5" w:right="2"/>
        <w:rPr>
          <w:rFonts w:hint="eastAsia"/>
        </w:rPr>
      </w:pPr>
    </w:p>
    <w:p w14:paraId="45EB5D0B">
      <w:pPr>
        <w:ind w:left="-5" w:right="2"/>
        <w:rPr>
          <w:rFonts w:hint="eastAsia"/>
        </w:rPr>
      </w:pPr>
      <w:r>
        <w:rPr>
          <w:rFonts w:hint="eastAsia"/>
        </w:rPr>
        <w:t>It ought to be the mark of well-trained children, that they cheerfully do whatever their parents command them. Where, indeed, is the honor which the fifth commandment enjoins, if fathers and mothers are not obeyed cheerfully, willingly, and at once?</w:t>
      </w:r>
    </w:p>
    <w:p w14:paraId="1E470D5B">
      <w:pPr>
        <w:ind w:left="-5" w:right="2"/>
        <w:rPr>
          <w:rFonts w:hint="eastAsia"/>
        </w:rPr>
      </w:pPr>
      <w:r>
        <w:rPr>
          <w:rFonts w:hint="eastAsia"/>
        </w:rPr>
        <w:t>受到良好教养的孩子，他们欣然**行**他们的父母命令他们的任何事，这应该是他们的标志。如果父母没有得到孩子乐意、甘心和即刻的顺服，那么第五条诫命所吩咐的尊荣又在哪里呢？</w:t>
      </w:r>
    </w:p>
    <w:p w14:paraId="3B2CCE9F">
      <w:pPr>
        <w:ind w:left="-5" w:right="2"/>
        <w:rPr>
          <w:rFonts w:hint="eastAsia"/>
        </w:rPr>
      </w:pPr>
    </w:p>
    <w:p w14:paraId="5E896781">
      <w:pPr>
        <w:ind w:left="-5" w:right="2"/>
        <w:rPr>
          <w:rFonts w:hint="eastAsia"/>
        </w:rPr>
      </w:pPr>
      <w:r>
        <w:rPr>
          <w:rFonts w:hint="eastAsia"/>
        </w:rPr>
        <w:t>Early obedience has all Scripture on its side. It is in Abraham's praise, not merely he will train his family, but "he will command his children, and his household after him" (Gen. 18:19).</w:t>
      </w:r>
    </w:p>
    <w:p w14:paraId="47F0F07C">
      <w:pPr>
        <w:ind w:left="-5" w:right="2"/>
        <w:rPr>
          <w:rFonts w:hint="eastAsia"/>
        </w:rPr>
      </w:pPr>
      <w:r>
        <w:rPr>
          <w:rFonts w:hint="eastAsia"/>
        </w:rPr>
        <w:t>早期的顺服有所有圣经的支持。称赞亚伯拉罕的，不仅仅是**他**会教养**他**的家人，而是“**他**必吩咐**他**的众子和**他**的眷属”（创世记 18:19）。</w:t>
      </w:r>
    </w:p>
    <w:p w14:paraId="56634956">
      <w:pPr>
        <w:ind w:left="-5" w:right="2"/>
        <w:rPr>
          <w:rFonts w:hint="eastAsia"/>
        </w:rPr>
      </w:pPr>
    </w:p>
    <w:p w14:paraId="0F23FDAD">
      <w:pPr>
        <w:ind w:left="-5" w:right="2"/>
        <w:rPr>
          <w:rFonts w:hint="eastAsia"/>
        </w:rPr>
      </w:pPr>
      <w:r>
        <w:rPr>
          <w:rFonts w:hint="eastAsia"/>
        </w:rPr>
        <w:t>It is said of the Lord Jesus Christ Himself, that when "He was young He was subject to Mary and Joseph" (Luke 2:51). Observe how implicitly Joseph obeyed the order of his father Jacob (Gen. 37:13).</w:t>
      </w:r>
    </w:p>
    <w:p w14:paraId="7C243886">
      <w:pPr>
        <w:ind w:left="-5" w:right="2"/>
        <w:rPr>
          <w:rFonts w:hint="eastAsia"/>
        </w:rPr>
      </w:pPr>
      <w:r>
        <w:rPr>
          <w:rFonts w:hint="eastAsia"/>
        </w:rPr>
        <w:t>论到主耶稣基督**祂****自己**，经上说当“**祂**年幼时，**祂**顺从马利亚和约瑟”（路加福音 2:51）。请留意约瑟如何完全顺服**他**父亲雅各的命令（创世记 37:13）。</w:t>
      </w:r>
    </w:p>
    <w:p w14:paraId="03B64614">
      <w:pPr>
        <w:ind w:left="-5" w:right="2"/>
        <w:rPr>
          <w:rFonts w:hint="eastAsia"/>
        </w:rPr>
      </w:pPr>
    </w:p>
    <w:p w14:paraId="64B92971">
      <w:pPr>
        <w:ind w:left="-5" w:right="2"/>
        <w:rPr>
          <w:rFonts w:hint="eastAsia"/>
        </w:rPr>
      </w:pPr>
      <w:r>
        <w:rPr>
          <w:rFonts w:hint="eastAsia"/>
        </w:rPr>
        <w:t>See how Isaiah speaks of it as an evil thing, when "the child shall behave himself proudly against the ancient" (Isa. 3:5). Mark how the Apostle Paul names disobedience to parents as one of the bad signs of the latter days (2 Tim. 3:2).</w:t>
      </w:r>
    </w:p>
    <w:p w14:paraId="3ADD2956">
      <w:pPr>
        <w:ind w:left="-5" w:right="2"/>
        <w:rPr>
          <w:rFonts w:hint="eastAsia"/>
        </w:rPr>
      </w:pPr>
      <w:r>
        <w:rPr>
          <w:rFonts w:hint="eastAsia"/>
        </w:rPr>
        <w:t>看看以赛亚如何将“孩童在老年人面前**行****事**狂傲”说成是一件恶事（以赛亚书 3:5）。请留意使徒保罗如何将不顺服父母列为末世的坏迹象之一（提摩太后书 3:2）。</w:t>
      </w:r>
    </w:p>
    <w:p w14:paraId="4CEED132">
      <w:pPr>
        <w:ind w:left="-5" w:right="2"/>
        <w:rPr>
          <w:rFonts w:hint="eastAsia"/>
        </w:rPr>
      </w:pPr>
    </w:p>
    <w:p w14:paraId="372A3307">
      <w:pPr>
        <w:ind w:left="-5" w:right="2"/>
        <w:rPr>
          <w:rFonts w:hint="eastAsia"/>
        </w:rPr>
      </w:pPr>
      <w:r>
        <w:rPr>
          <w:rFonts w:hint="eastAsia"/>
        </w:rPr>
        <w:t>Mark how he singles out this grace of requiring obedience as one that should adorn a Christian minister—"a bishop must be one that rules well his own house, having his children in subjection with all gravity." And again, "Let the deacons rule their children and their own houses well " (1 Tim. 3:4, 12). And again, an elder must be one "having faithful children, children not accused of riot, or unruly" (Titus 1:6).</w:t>
      </w:r>
    </w:p>
    <w:p w14:paraId="07AF530B">
      <w:pPr>
        <w:ind w:left="-5" w:right="2"/>
        <w:rPr>
          <w:rFonts w:hint="eastAsia"/>
        </w:rPr>
      </w:pPr>
      <w:r>
        <w:rPr>
          <w:rFonts w:hint="eastAsia"/>
        </w:rPr>
        <w:t>请留意**他**如何特别指出这种要求顺服的恩典是基督徒传道人应有的品德——“作监督的，必须是管理**自**己的家，使儿女凡事端庄顺服的人。”又说，“叫执事好好管理儿女和**自**己的家”（提摩太前书 3:4, 12）。又说，长老必须是“儿女相信，不被指控为放荡或不服约束的”（提多书 1:6）。</w:t>
      </w:r>
    </w:p>
    <w:p w14:paraId="1C5D5609">
      <w:pPr>
        <w:ind w:left="-5" w:right="2"/>
        <w:rPr>
          <w:rFonts w:hint="eastAsia"/>
        </w:rPr>
      </w:pPr>
    </w:p>
    <w:p w14:paraId="6DC71DC4">
      <w:pPr>
        <w:ind w:left="-5" w:right="2"/>
        <w:rPr>
          <w:rFonts w:hint="eastAsia"/>
        </w:rPr>
      </w:pPr>
      <w:r>
        <w:rPr>
          <w:rFonts w:hint="eastAsia"/>
        </w:rPr>
        <w:t>Parents, do you wish to see your children happy? Take care, then, that you train them to obey when they are spoken to—to do as they are told. Believe me, we are not made for entire independence—we are not fit for it.</w:t>
      </w:r>
    </w:p>
    <w:p w14:paraId="43F57223">
      <w:pPr>
        <w:ind w:left="-5" w:right="2"/>
        <w:rPr>
          <w:rFonts w:hint="eastAsia"/>
        </w:rPr>
      </w:pPr>
      <w:r>
        <w:rPr>
          <w:rFonts w:hint="eastAsia"/>
        </w:rPr>
        <w:t>父母们，你们希望看到你们的孩子快乐吗？那么，请注意，教养他们在被吩咐时要顺服——照着被告知的去**行**。请相信我，我们不是为完全独立而造的——我们不适合**它**。</w:t>
      </w:r>
    </w:p>
    <w:p w14:paraId="785BE2C6">
      <w:pPr>
        <w:ind w:left="-5" w:right="2"/>
        <w:rPr>
          <w:rFonts w:hint="eastAsia"/>
        </w:rPr>
      </w:pPr>
    </w:p>
    <w:p w14:paraId="7CA4CC4B">
      <w:pPr>
        <w:ind w:left="-5" w:right="2"/>
        <w:rPr>
          <w:rFonts w:hint="eastAsia"/>
        </w:rPr>
      </w:pPr>
      <w:r>
        <w:rPr>
          <w:rFonts w:hint="eastAsia"/>
        </w:rPr>
        <w:t>Even Christ's freemen have a yoke to wear, they "serve the Lord Christ" (Col. 3:24). Children cannot learn too soon that this is a world in which we are not all intended to rule, and that we are never in our right place until we know how to obey our betters.</w:t>
      </w:r>
    </w:p>
    <w:p w14:paraId="3FD74BB2">
      <w:pPr>
        <w:ind w:left="-5" w:right="2"/>
        <w:rPr>
          <w:rFonts w:hint="eastAsia"/>
        </w:rPr>
      </w:pPr>
      <w:r>
        <w:rPr>
          <w:rFonts w:hint="eastAsia"/>
        </w:rPr>
        <w:t>即使是基督的自由人也要负轭，他们“侍奉主基督”（歌罗西书 3:24）。孩子们不能太晚才学会，这是一个我们并非所有人都注定要统治的世界，而且直到我们知道如何顺服比我们优秀的人，我们才处于正确的位置。</w:t>
      </w:r>
    </w:p>
    <w:p w14:paraId="7E3F25CD">
      <w:pPr>
        <w:ind w:left="-5" w:right="2"/>
        <w:rPr>
          <w:rFonts w:hint="eastAsia"/>
        </w:rPr>
      </w:pPr>
    </w:p>
    <w:p w14:paraId="63B2AE46">
      <w:pPr>
        <w:ind w:left="-5" w:right="2"/>
        <w:rPr>
          <w:rFonts w:hint="eastAsia"/>
        </w:rPr>
      </w:pPr>
      <w:r>
        <w:rPr>
          <w:rFonts w:hint="eastAsia"/>
        </w:rPr>
        <w:t>Teach them to obey while young, or else they will be fretting against God all their lives long, and wear themselves out with the vain idea of being independent of His control.</w:t>
      </w:r>
    </w:p>
    <w:p w14:paraId="4BF764CB">
      <w:pPr>
        <w:ind w:left="-5" w:right="2"/>
        <w:rPr>
          <w:rFonts w:hint="eastAsia"/>
        </w:rPr>
      </w:pPr>
      <w:r>
        <w:rPr>
          <w:rFonts w:hint="eastAsia"/>
        </w:rPr>
        <w:t>在他们年幼时教导他们顺服，否则他们一生都会与**祂**作对，并因徒然想摆脱**祂**的管控而精疲力尽。</w:t>
      </w:r>
    </w:p>
    <w:p w14:paraId="369B7BDD">
      <w:pPr>
        <w:ind w:left="-5" w:right="2"/>
        <w:rPr>
          <w:rFonts w:hint="eastAsia"/>
        </w:rPr>
      </w:pPr>
    </w:p>
    <w:p w14:paraId="4C1A29CD">
      <w:pPr>
        <w:ind w:left="-5" w:right="2"/>
        <w:rPr>
          <w:rFonts w:hint="eastAsia"/>
        </w:rPr>
      </w:pPr>
      <w:r>
        <w:rPr>
          <w:rFonts w:hint="eastAsia"/>
        </w:rPr>
        <w:t>Reader, this hint is only too much needed. You will see many in this day who allow their children to choose and think for themselves long before they are able, and even make excuses for their disobedience, as if it were a thing not to be blamed.</w:t>
      </w:r>
    </w:p>
    <w:p w14:paraId="3051DB8F">
      <w:pPr>
        <w:ind w:left="-5" w:right="2"/>
        <w:rPr>
          <w:rFonts w:hint="eastAsia"/>
        </w:rPr>
      </w:pPr>
      <w:r>
        <w:rPr>
          <w:rFonts w:hint="eastAsia"/>
        </w:rPr>
        <w:t>读者，这个提示是非常必要的。你会看到当今有许多人，在他们的孩子还没有能力的时候，就允许他们**自**己选择和思考，甚至为他们的不顺服找借口，仿佛这是一件不该被责备的事情。</w:t>
      </w:r>
    </w:p>
    <w:p w14:paraId="588CBA16">
      <w:pPr>
        <w:ind w:left="-5" w:right="2"/>
        <w:rPr>
          <w:rFonts w:hint="eastAsia"/>
        </w:rPr>
      </w:pPr>
    </w:p>
    <w:p w14:paraId="1A19D167">
      <w:pPr>
        <w:ind w:left="-5" w:right="2"/>
        <w:rPr>
          <w:rFonts w:hint="eastAsia"/>
        </w:rPr>
      </w:pPr>
      <w:r>
        <w:rPr>
          <w:rFonts w:hint="eastAsia"/>
        </w:rPr>
        <w:t>To my eyes, a parent always yielding, and a child always having its own way, are a most painful sight—painful, because I see God's appointed order of things inverted and turned upside down—painful, because I feel sure the consequence to that child's character in the end will be self-will, pride, and self-conceit.</w:t>
      </w:r>
    </w:p>
    <w:p w14:paraId="761B09CC">
      <w:pPr>
        <w:ind w:left="-5" w:right="2"/>
        <w:rPr>
          <w:rFonts w:hint="eastAsia"/>
        </w:rPr>
      </w:pPr>
      <w:r>
        <w:rPr>
          <w:rFonts w:hint="eastAsia"/>
        </w:rPr>
        <w:t>在我看来，一个总是让步的父母和一个总是**行****自**己所愿的孩子，是最令人痛苦的景象——痛苦，因为我看到**祂**所命定的秩序被颠倒和翻转了——痛苦，因为我确信最终对那个孩子的品格造成的后果将是**自**高**自**大、骄傲和**自**负。</w:t>
      </w:r>
    </w:p>
    <w:p w14:paraId="0C026BDD">
      <w:pPr>
        <w:ind w:left="-5" w:right="2"/>
        <w:rPr>
          <w:rFonts w:hint="eastAsia"/>
        </w:rPr>
      </w:pPr>
    </w:p>
    <w:p w14:paraId="51A4C83A">
      <w:pPr>
        <w:ind w:left="-5" w:right="2"/>
        <w:rPr>
          <w:rFonts w:hint="eastAsia"/>
        </w:rPr>
      </w:pPr>
      <w:r>
        <w:rPr>
          <w:rFonts w:hint="eastAsia"/>
        </w:rPr>
        <w:t>You must not wonder that men refuse to obey their Father which is in heaven, if you allow them, when children, to disobey their father who is upon earth.</w:t>
      </w:r>
    </w:p>
    <w:p w14:paraId="2BCB5514">
      <w:pPr>
        <w:ind w:left="-5" w:right="2"/>
        <w:rPr>
          <w:rFonts w:hint="eastAsia"/>
        </w:rPr>
      </w:pPr>
      <w:r>
        <w:rPr>
          <w:rFonts w:hint="eastAsia"/>
        </w:rPr>
        <w:t>如果你允许人们在孩童时就不顺服他们地上的父亲，你就不要奇怪他们拒绝顺服他们在天上的**父**。</w:t>
      </w:r>
    </w:p>
    <w:p w14:paraId="16B786F5">
      <w:pPr>
        <w:ind w:left="-5" w:right="2"/>
        <w:rPr>
          <w:rFonts w:hint="eastAsia"/>
        </w:rPr>
      </w:pPr>
    </w:p>
    <w:p w14:paraId="7083A16A">
      <w:pPr>
        <w:ind w:left="-5" w:right="2"/>
        <w:rPr>
          <w:rFonts w:hint="eastAsia"/>
        </w:rPr>
      </w:pPr>
      <w:r>
        <w:rPr>
          <w:rFonts w:hint="eastAsia"/>
        </w:rPr>
        <w:t>Parents, if you love your children—let obedience be a motto and a watchword continually before their eyes.</w:t>
      </w:r>
    </w:p>
    <w:p w14:paraId="71114BC0">
      <w:pPr>
        <w:ind w:left="-5" w:right="2"/>
        <w:rPr>
          <w:rFonts w:hint="eastAsia"/>
        </w:rPr>
      </w:pPr>
      <w:r>
        <w:rPr>
          <w:rFonts w:hint="eastAsia"/>
        </w:rPr>
        <w:t>父母们，如果你爱你的孩子——让顺服成为一个座右铭和口号，不断呈现在他们眼前。</w:t>
      </w:r>
    </w:p>
    <w:p w14:paraId="0ACCE5C3">
      <w:pPr>
        <w:ind w:left="-5" w:right="2"/>
        <w:rPr>
          <w:rFonts w:hint="eastAsia"/>
        </w:rPr>
      </w:pPr>
    </w:p>
    <w:p w14:paraId="60093649">
      <w:pPr>
        <w:ind w:left="-5" w:right="2"/>
        <w:rPr>
          <w:rFonts w:hint="eastAsia"/>
        </w:rPr>
      </w:pPr>
      <w:r>
        <w:rPr>
          <w:rFonts w:hint="eastAsia"/>
        </w:rPr>
        <w:t>10. Train them to a habit of always speaking the TRUTH.</w:t>
      </w:r>
    </w:p>
    <w:p w14:paraId="72C019F3">
      <w:pPr>
        <w:ind w:left="-5" w:right="2"/>
        <w:rPr>
          <w:rFonts w:hint="eastAsia"/>
        </w:rPr>
      </w:pPr>
      <w:r>
        <w:rPr>
          <w:rFonts w:hint="eastAsia"/>
        </w:rPr>
        <w:t>10. 教养他们养成总是说**真话**的习惯。</w:t>
      </w:r>
    </w:p>
    <w:p w14:paraId="0C94A424">
      <w:pPr>
        <w:ind w:left="-5" w:right="2"/>
        <w:rPr>
          <w:rFonts w:hint="eastAsia"/>
        </w:rPr>
      </w:pPr>
    </w:p>
    <w:p w14:paraId="0220DC41">
      <w:pPr>
        <w:ind w:left="-5" w:right="2"/>
        <w:rPr>
          <w:rFonts w:hint="eastAsia"/>
        </w:rPr>
      </w:pPr>
      <w:r>
        <w:rPr>
          <w:rFonts w:hint="eastAsia"/>
        </w:rPr>
        <w:t>Truth-speaking is far less common in the world than at first sight we are disposed to think. The whole truth, and nothing but the truth, is a golden rule which many would do well to bear in mind.</w:t>
      </w:r>
    </w:p>
    <w:p w14:paraId="5828BFFE">
      <w:pPr>
        <w:ind w:left="-5" w:right="2"/>
        <w:rPr>
          <w:rFonts w:hint="eastAsia"/>
        </w:rPr>
      </w:pPr>
      <w:r>
        <w:rPr>
          <w:rFonts w:hint="eastAsia"/>
        </w:rPr>
        <w:t>说真话在世界上远不如我们乍一看所想的那么普遍。说出全部的真话，只说真话，是一个金科玉律，许多人最好记住**它**。</w:t>
      </w:r>
    </w:p>
    <w:p w14:paraId="3EF9789F">
      <w:pPr>
        <w:ind w:left="-5" w:right="2"/>
        <w:rPr>
          <w:rFonts w:hint="eastAsia"/>
        </w:rPr>
      </w:pPr>
    </w:p>
    <w:p w14:paraId="5A57ECC9">
      <w:pPr>
        <w:ind w:left="-5" w:right="2"/>
        <w:rPr>
          <w:rFonts w:hint="eastAsia"/>
        </w:rPr>
      </w:pPr>
      <w:r>
        <w:rPr>
          <w:rFonts w:hint="eastAsia"/>
        </w:rPr>
        <w:t>Lying and prevarication are old sins. The devil was the father of them—he deceived Eve by a bold lie, and ever since the fall it is a sin against which all the children of Eve have need to be on their guard.</w:t>
      </w:r>
    </w:p>
    <w:p w14:paraId="1950F509">
      <w:pPr>
        <w:ind w:left="-5" w:right="2"/>
        <w:rPr>
          <w:rFonts w:hint="eastAsia"/>
        </w:rPr>
      </w:pPr>
      <w:r>
        <w:rPr>
          <w:rFonts w:hint="eastAsia"/>
        </w:rPr>
        <w:t>撒谎和含糊其词是古老的罪。魔鬼是它们的**父**——**牠**用一个大胆的谎言欺骗了夏娃，自从堕落以来，它就成了夏娃所有后代都需要警惕的罪。</w:t>
      </w:r>
    </w:p>
    <w:p w14:paraId="4AD77869">
      <w:pPr>
        <w:ind w:left="-5" w:right="2"/>
        <w:rPr>
          <w:rFonts w:hint="eastAsia"/>
        </w:rPr>
      </w:pPr>
    </w:p>
    <w:p w14:paraId="64E99B22">
      <w:pPr>
        <w:ind w:left="-5" w:right="2"/>
        <w:rPr>
          <w:rFonts w:hint="eastAsia"/>
        </w:rPr>
      </w:pPr>
      <w:r>
        <w:rPr>
          <w:rFonts w:hint="eastAsia"/>
        </w:rPr>
        <w:t>Only think how much falsehood and deceit there is in the world! How much exaggeration! How many additions are made to a simple story! How many things left out, if it does not serve the speaker's interest to tell them!</w:t>
      </w:r>
    </w:p>
    <w:p w14:paraId="3A38B00F">
      <w:pPr>
        <w:ind w:left="-5" w:right="2"/>
        <w:rPr>
          <w:rFonts w:hint="eastAsia"/>
        </w:rPr>
      </w:pPr>
      <w:r>
        <w:rPr>
          <w:rFonts w:hint="eastAsia"/>
        </w:rPr>
        <w:t>想想世界上有多少虚假和欺骗！有多少夸大其词！一个简单的故事被添加了多少内容！如果说出来不符合说话者的利益，又有多少事情被遗漏了！</w:t>
      </w:r>
    </w:p>
    <w:p w14:paraId="672F902D">
      <w:pPr>
        <w:ind w:left="-5" w:right="2"/>
        <w:rPr>
          <w:rFonts w:hint="eastAsia"/>
        </w:rPr>
      </w:pPr>
    </w:p>
    <w:p w14:paraId="74A16E36">
      <w:pPr>
        <w:ind w:left="-5" w:right="2"/>
        <w:rPr>
          <w:rFonts w:hint="eastAsia"/>
        </w:rPr>
      </w:pPr>
      <w:r>
        <w:rPr>
          <w:rFonts w:hint="eastAsia"/>
        </w:rPr>
        <w:t>How few there are about us of whom we can say, we put unhesitating trust in their word! Verily the ancient Persians were wise in their generation—it was a leading point with them in educating their children, that they should learn to speak the truth.</w:t>
      </w:r>
    </w:p>
    <w:p w14:paraId="29FCBFE9">
      <w:pPr>
        <w:ind w:left="-5" w:right="2"/>
        <w:rPr>
          <w:rFonts w:hint="eastAsia"/>
        </w:rPr>
      </w:pPr>
      <w:r>
        <w:rPr>
          <w:rFonts w:hint="eastAsia"/>
        </w:rPr>
        <w:t>在我们周围，有多少人是我们能毫不犹豫地相信他们的话的呢！古代的波斯人确实在他们的世代中是聪明的——在教育他们的孩子时，让他们学会说真话是他们的一个主要重点。</w:t>
      </w:r>
    </w:p>
    <w:p w14:paraId="053A7A98">
      <w:pPr>
        <w:ind w:left="-5" w:right="2"/>
        <w:rPr>
          <w:rFonts w:hint="eastAsia"/>
        </w:rPr>
      </w:pPr>
    </w:p>
    <w:p w14:paraId="16015B5B">
      <w:pPr>
        <w:ind w:left="-5" w:right="2"/>
        <w:rPr>
          <w:rFonts w:hint="eastAsia"/>
        </w:rPr>
      </w:pPr>
      <w:r>
        <w:rPr>
          <w:rFonts w:hint="eastAsia"/>
        </w:rPr>
        <w:t>What an awful proof it is of man's natural sinfulness, that it should be needful to name such a point at all!</w:t>
      </w:r>
    </w:p>
    <w:p w14:paraId="7F6FD8A8">
      <w:pPr>
        <w:ind w:left="-5" w:right="2"/>
        <w:rPr>
          <w:rFonts w:hint="eastAsia"/>
        </w:rPr>
      </w:pPr>
      <w:r>
        <w:rPr>
          <w:rFonts w:hint="eastAsia"/>
        </w:rPr>
        <w:t>这需要被提及，这是人类天然罪恶多么可怕的证明啊！</w:t>
      </w:r>
    </w:p>
    <w:p w14:paraId="489941DA">
      <w:pPr>
        <w:ind w:left="-5" w:right="2"/>
        <w:rPr>
          <w:rFonts w:hint="eastAsia"/>
        </w:rPr>
      </w:pPr>
    </w:p>
    <w:p w14:paraId="4DB872DE">
      <w:pPr>
        <w:ind w:left="-5" w:right="2"/>
        <w:rPr>
          <w:rFonts w:hint="eastAsia"/>
        </w:rPr>
      </w:pPr>
      <w:r>
        <w:rPr>
          <w:rFonts w:hint="eastAsia"/>
        </w:rPr>
        <w:t>Reader, I would have you notice how often God is spoken of in the Old Testament as the God of truth. Truth seems to be especially set before us as a leading feature in the character of Him with whom we have to do.</w:t>
      </w:r>
    </w:p>
    <w:p w14:paraId="15E31F1A">
      <w:pPr>
        <w:ind w:left="-5" w:right="2"/>
        <w:rPr>
          <w:rFonts w:hint="eastAsia"/>
        </w:rPr>
      </w:pPr>
      <w:r>
        <w:rPr>
          <w:rFonts w:hint="eastAsia"/>
        </w:rPr>
        <w:t>读者，我希望你注意在旧约中**祂**被多少次称为真理的**祂**。真理似乎特别被摆在我们面前，作为我们所要面对的**祂**的品格中的一个主要特征。</w:t>
      </w:r>
    </w:p>
    <w:p w14:paraId="42521AC0">
      <w:pPr>
        <w:ind w:left="-5" w:right="2"/>
        <w:rPr>
          <w:rFonts w:hint="eastAsia"/>
        </w:rPr>
      </w:pPr>
    </w:p>
    <w:p w14:paraId="46630A45">
      <w:pPr>
        <w:ind w:left="-5" w:right="2"/>
        <w:rPr>
          <w:rFonts w:hint="eastAsia"/>
        </w:rPr>
      </w:pPr>
      <w:r>
        <w:rPr>
          <w:rFonts w:hint="eastAsia"/>
        </w:rPr>
        <w:t>He never swerves from the直线. He abhors lying and hypocrisy. Try to keep this continually before your children's minds. Press upon them at all times, that less than the truth is a lie; that evasion, excuse-making, and exaggeration are all halfway houses towards what is false, and ought to be avoided.</w:t>
      </w:r>
    </w:p>
    <w:p w14:paraId="4ACD592C">
      <w:pPr>
        <w:ind w:left="-5" w:right="2"/>
        <w:rPr>
          <w:rFonts w:hint="eastAsia"/>
        </w:rPr>
      </w:pPr>
      <w:r>
        <w:rPr>
          <w:rFonts w:hint="eastAsia"/>
        </w:rPr>
        <w:t>**祂**从不偏离直线。**祂**憎恶谎言和虚伪。努力将这一点不断地摆在你的孩子面前。在任何时候都要向他们强调，少于真理就是谎言；逃避、找借口和夸大其词都是通往虚假的半路客栈，应该避免。</w:t>
      </w:r>
    </w:p>
    <w:p w14:paraId="069D141E">
      <w:pPr>
        <w:ind w:left="-5" w:right="2"/>
        <w:rPr>
          <w:rFonts w:hint="eastAsia"/>
        </w:rPr>
      </w:pPr>
    </w:p>
    <w:p w14:paraId="678DEBF1">
      <w:pPr>
        <w:ind w:left="-5" w:right="2"/>
        <w:rPr>
          <w:rFonts w:hint="eastAsia"/>
        </w:rPr>
      </w:pPr>
      <w:r>
        <w:rPr>
          <w:rFonts w:hint="eastAsia"/>
        </w:rPr>
        <w:t>Encourage them in any circumstances to be straightforward, and, whatever it may cost them, to speak the truth.</w:t>
      </w:r>
    </w:p>
    <w:p w14:paraId="3D250E7F">
      <w:pPr>
        <w:ind w:left="-5" w:right="2"/>
        <w:rPr>
          <w:rFonts w:hint="eastAsia"/>
        </w:rPr>
      </w:pPr>
      <w:r>
        <w:rPr>
          <w:rFonts w:hint="eastAsia"/>
        </w:rPr>
        <w:t>鼓励他们在任何情况下都要坦率，无论付出什么代价，都要说真话。</w:t>
      </w:r>
    </w:p>
    <w:p w14:paraId="31D22BC3">
      <w:pPr>
        <w:ind w:left="-5" w:right="2"/>
        <w:rPr>
          <w:rFonts w:hint="eastAsia"/>
        </w:rPr>
      </w:pPr>
    </w:p>
    <w:p w14:paraId="61EA13F9">
      <w:pPr>
        <w:ind w:left="-5" w:right="2"/>
        <w:rPr>
          <w:rFonts w:hint="eastAsia"/>
        </w:rPr>
      </w:pPr>
      <w:r>
        <w:rPr>
          <w:rFonts w:hint="eastAsia"/>
        </w:rPr>
        <w:t>I press this subject on your attention, not merely for the sake of your children's character in the world—though I might dwell much on this —I urge it rather for your own comfort and assistance in all your dealings with them.</w:t>
      </w:r>
    </w:p>
    <w:p w14:paraId="5EFA937B">
      <w:pPr>
        <w:ind w:left="-5" w:right="2"/>
        <w:rPr>
          <w:rFonts w:hint="eastAsia"/>
        </w:rPr>
      </w:pPr>
      <w:r>
        <w:rPr>
          <w:rFonts w:hint="eastAsia"/>
        </w:rPr>
        <w:t>我向你们强调这个问题，不仅是为了你们孩子在世界上的品格——尽管我可以在这一点上多加阐述——我更是为了你们在与他们所有交往中**自**己的安慰和帮助而敦促**它**。</w:t>
      </w:r>
    </w:p>
    <w:p w14:paraId="3A02EBC6">
      <w:pPr>
        <w:ind w:left="-5" w:right="2"/>
        <w:rPr>
          <w:rFonts w:hint="eastAsia"/>
        </w:rPr>
      </w:pPr>
    </w:p>
    <w:p w14:paraId="1A6F3E35">
      <w:pPr>
        <w:ind w:left="-5" w:right="2"/>
        <w:rPr>
          <w:rFonts w:hint="eastAsia"/>
        </w:rPr>
      </w:pPr>
      <w:r>
        <w:rPr>
          <w:rFonts w:hint="eastAsia"/>
        </w:rPr>
        <w:t>You will find it a mighty help indeed, to be able always to trust their word. It will go far to prevent that habit of concealment, which so unhappily prevails sometimes among children.</w:t>
      </w:r>
    </w:p>
    <w:p w14:paraId="736CCE04">
      <w:pPr>
        <w:ind w:left="-5" w:right="2"/>
        <w:rPr>
          <w:rFonts w:hint="eastAsia"/>
        </w:rPr>
      </w:pPr>
      <w:r>
        <w:rPr>
          <w:rFonts w:hint="eastAsia"/>
        </w:rPr>
        <w:t>你将发现，能够始终相信他们的话，确实是一个巨大的帮助。这将在很大程度上防止那种不幸地有时在孩子中间盛**行**的隐藏习惯。</w:t>
      </w:r>
    </w:p>
    <w:p w14:paraId="608A625D">
      <w:pPr>
        <w:ind w:left="-5" w:right="2"/>
        <w:rPr>
          <w:rFonts w:hint="eastAsia"/>
        </w:rPr>
      </w:pPr>
    </w:p>
    <w:p w14:paraId="43C6A7FC">
      <w:pPr>
        <w:ind w:left="-5" w:right="2"/>
        <w:rPr>
          <w:rFonts w:hint="eastAsia"/>
        </w:rPr>
      </w:pPr>
      <w:r>
        <w:rPr>
          <w:rFonts w:hint="eastAsia"/>
        </w:rPr>
        <w:t>Openness and straightforwardness depend much upon a parent's treatment of this matter in the days of our infancy.</w:t>
      </w:r>
    </w:p>
    <w:p w14:paraId="12320CB5">
      <w:pPr>
        <w:ind w:left="-5" w:right="2"/>
        <w:rPr>
          <w:rFonts w:hint="eastAsia"/>
        </w:rPr>
      </w:pPr>
      <w:r>
        <w:rPr>
          <w:rFonts w:hint="eastAsia"/>
        </w:rPr>
        <w:t>坦诚和坦率在很大程度上取决于父母在我们幼年时期对这件事的处理。</w:t>
      </w:r>
    </w:p>
    <w:p w14:paraId="080D1E97">
      <w:pPr>
        <w:ind w:left="-5" w:right="2"/>
        <w:rPr>
          <w:rFonts w:hint="eastAsia"/>
        </w:rPr>
      </w:pPr>
    </w:p>
    <w:p w14:paraId="2D236E61">
      <w:pPr>
        <w:ind w:left="-5" w:right="2"/>
        <w:rPr>
          <w:rFonts w:hint="eastAsia"/>
        </w:rPr>
      </w:pPr>
      <w:r>
        <w:rPr>
          <w:rFonts w:hint="eastAsia"/>
        </w:rPr>
        <w:t>11. Train them to a habit of always redeeming the TIME.</w:t>
      </w:r>
    </w:p>
    <w:p w14:paraId="2342FECE">
      <w:pPr>
        <w:ind w:left="-5" w:right="2"/>
        <w:rPr>
          <w:rFonts w:hint="eastAsia"/>
        </w:rPr>
      </w:pPr>
      <w:r>
        <w:rPr>
          <w:rFonts w:hint="eastAsia"/>
        </w:rPr>
        <w:t>11. 教养他们养成总是**爱惜光阴**的习惯。</w:t>
      </w:r>
    </w:p>
    <w:p w14:paraId="63512B39">
      <w:pPr>
        <w:ind w:left="-5" w:right="2"/>
        <w:rPr>
          <w:rFonts w:hint="eastAsia"/>
        </w:rPr>
      </w:pPr>
    </w:p>
    <w:p w14:paraId="7B228781">
      <w:pPr>
        <w:ind w:left="-5" w:right="2"/>
        <w:rPr>
          <w:rFonts w:hint="eastAsia"/>
        </w:rPr>
      </w:pPr>
      <w:r>
        <w:rPr>
          <w:rFonts w:hint="eastAsia"/>
        </w:rPr>
        <w:t>Idleness is the devil's best friend! It is the surest way to give him an opportunity of doing us harm. An idle mind is like an open door, and if Satan does not enter in himself by it, it is certain he will throw in something to raise bad thoughts in our souls.</w:t>
      </w:r>
    </w:p>
    <w:p w14:paraId="0D82FC7F">
      <w:pPr>
        <w:ind w:left="-5" w:right="2"/>
        <w:rPr>
          <w:rFonts w:hint="eastAsia"/>
        </w:rPr>
      </w:pPr>
      <w:r>
        <w:rPr>
          <w:rFonts w:hint="eastAsia"/>
        </w:rPr>
        <w:t>懒惰是魔鬼最好的朋友！**它**是给**牠**机会伤害我们的最可靠方式。一个闲散的心思就像一扇开着的门，即使撒但**自**己不通过**它**进来，**牠**肯定会扔进一些东西来在我们灵魂中引发坏思想。</w:t>
      </w:r>
    </w:p>
    <w:p w14:paraId="15125E7B">
      <w:pPr>
        <w:ind w:left="-5" w:right="2"/>
        <w:rPr>
          <w:rFonts w:hint="eastAsia"/>
        </w:rPr>
      </w:pPr>
    </w:p>
    <w:p w14:paraId="65BD3B26">
      <w:pPr>
        <w:ind w:left="-5" w:right="2"/>
        <w:rPr>
          <w:rFonts w:hint="eastAsia"/>
        </w:rPr>
      </w:pPr>
      <w:r>
        <w:rPr>
          <w:rFonts w:hint="eastAsia"/>
        </w:rPr>
        <w:t>No created being was ever meant to be idle. Service and work are the appointed portions of every creature of God. The angels in heaven work—they are the Lord's ministering servants, ever doing His will.</w:t>
      </w:r>
    </w:p>
    <w:p w14:paraId="628F94D8">
      <w:pPr>
        <w:ind w:left="-5" w:right="2"/>
        <w:rPr>
          <w:rFonts w:hint="eastAsia"/>
        </w:rPr>
      </w:pPr>
      <w:r>
        <w:rPr>
          <w:rFonts w:hint="eastAsia"/>
        </w:rPr>
        <w:t>没有一个受造物是注定要闲懒的。服事和**工作**是**祂**每一个受造物的既定份额。天上的天使**工作**——他们是主的服事仆人，不断地**行****祂**的旨意。</w:t>
      </w:r>
    </w:p>
    <w:p w14:paraId="27F7238E">
      <w:pPr>
        <w:ind w:left="-5" w:right="2"/>
        <w:rPr>
          <w:rFonts w:hint="eastAsia"/>
        </w:rPr>
      </w:pPr>
    </w:p>
    <w:p w14:paraId="70087077">
      <w:pPr>
        <w:ind w:left="-5" w:right="2"/>
        <w:rPr>
          <w:rFonts w:hint="eastAsia"/>
        </w:rPr>
      </w:pPr>
      <w:r>
        <w:rPr>
          <w:rFonts w:hint="eastAsia"/>
        </w:rPr>
        <w:t>Adam, in Paradise, had work—he was appointed to dress the garden of Eden, and to keep it. The redeemed saints in glory will have work, "They rest not day and night singing praise and glory to Him who bought them."</w:t>
      </w:r>
    </w:p>
    <w:p w14:paraId="38CF52B9">
      <w:pPr>
        <w:ind w:left="-5" w:right="2"/>
        <w:rPr>
          <w:rFonts w:hint="eastAsia"/>
        </w:rPr>
      </w:pPr>
      <w:r>
        <w:rPr>
          <w:rFonts w:hint="eastAsia"/>
        </w:rPr>
        <w:t>亚当在伊甸园里有**工作**——**他**被指派耕种和看守伊甸园。在荣耀中被救赎的圣徒将有**工作**，“他们昼夜不息地歌唱赞美和荣耀那位买赎他们的**祂**。”</w:t>
      </w:r>
    </w:p>
    <w:p w14:paraId="43749F4E">
      <w:pPr>
        <w:ind w:left="-5" w:right="2"/>
        <w:rPr>
          <w:rFonts w:hint="eastAsia"/>
        </w:rPr>
      </w:pPr>
    </w:p>
    <w:p w14:paraId="2E1FF9A0">
      <w:pPr>
        <w:ind w:left="-5" w:right="2"/>
        <w:rPr>
          <w:rFonts w:hint="eastAsia"/>
        </w:rPr>
      </w:pPr>
      <w:r>
        <w:rPr>
          <w:rFonts w:hint="eastAsia"/>
        </w:rPr>
        <w:t>And man, weak, sinful man, must have something to do, or else his soul will soon get into an unhealthy state. We must have our hands filled, and our minds occupied with something, or else our imaginations will soon ferment and breed mischief.</w:t>
      </w:r>
    </w:p>
    <w:p w14:paraId="793BCEE0">
      <w:pPr>
        <w:ind w:left="-5" w:right="2"/>
        <w:rPr>
          <w:rFonts w:hint="eastAsia"/>
        </w:rPr>
      </w:pPr>
      <w:r>
        <w:rPr>
          <w:rFonts w:hint="eastAsia"/>
        </w:rPr>
        <w:t>而人，软弱、有罪的人，必须有事情做，否则**他**的灵魂很快就会陷入不健康的状态。我们必须让我们的手充满事情，让我们的头脑被某种事物占据，否则我们的想象力很快就会发酵并滋生祸患。</w:t>
      </w:r>
    </w:p>
    <w:p w14:paraId="2DB09B03">
      <w:pPr>
        <w:ind w:left="-5" w:right="2"/>
        <w:rPr>
          <w:rFonts w:hint="eastAsia"/>
        </w:rPr>
      </w:pPr>
    </w:p>
    <w:p w14:paraId="26748894">
      <w:pPr>
        <w:ind w:left="-5" w:right="2"/>
        <w:rPr>
          <w:rFonts w:hint="eastAsia"/>
        </w:rPr>
      </w:pPr>
      <w:r>
        <w:rPr>
          <w:rFonts w:hint="eastAsia"/>
        </w:rPr>
        <w:t>And what is true of us, is true of our children too. Alas, indeed, for the man that has nothing to do! The Jews thought idleness a positive sin—it was a law of theirs that every man should bring up his son to some useful trade—and they were right. They knew the heart of man better than some of us appear to do.</w:t>
      </w:r>
    </w:p>
    <w:p w14:paraId="32822E61">
      <w:pPr>
        <w:ind w:left="-5" w:right="2"/>
        <w:rPr>
          <w:rFonts w:hint="eastAsia"/>
        </w:rPr>
      </w:pPr>
      <w:r>
        <w:rPr>
          <w:rFonts w:hint="eastAsia"/>
        </w:rPr>
        <w:t>对我们来说是真的，对我们的孩子来说也是真的。唉，那些无所事事的人确实可悲！犹太人认为懒惰是一种明确的罪——他们的律法是每个人都应该让**他**的儿子学习某种有用的手艺——他们是对的。他们对人心的了解比我们一些人似乎更深入。</w:t>
      </w:r>
    </w:p>
    <w:p w14:paraId="1345B6E2">
      <w:pPr>
        <w:ind w:left="-5" w:right="2"/>
        <w:rPr>
          <w:rFonts w:hint="eastAsia"/>
        </w:rPr>
      </w:pPr>
    </w:p>
    <w:p w14:paraId="457681CE">
      <w:pPr>
        <w:ind w:left="-5" w:right="2"/>
        <w:rPr>
          <w:rFonts w:hint="eastAsia"/>
        </w:rPr>
      </w:pPr>
      <w:r>
        <w:rPr>
          <w:rFonts w:hint="eastAsia"/>
        </w:rPr>
        <w:t>Idleness made Sodom what she was. "This was the iniquity of your sister Sodom, pride, fullness of bread, and abundance of idleness was in her" (Ezek. 16:49).</w:t>
      </w:r>
    </w:p>
    <w:p w14:paraId="322C2D1C">
      <w:pPr>
        <w:ind w:left="-5" w:right="2"/>
        <w:rPr>
          <w:rFonts w:hint="eastAsia"/>
        </w:rPr>
      </w:pPr>
      <w:r>
        <w:rPr>
          <w:rFonts w:hint="eastAsia"/>
        </w:rPr>
        <w:t>懒惰使所多玛变成了**她**的样子。“你姊妹所多玛的罪孽是这样：**她**和**她**的女儿都心高气傲，粮食饱足，大享安逸，并没有扶助困苦和穷乏的人”（以西结书 16:49）。</w:t>
      </w:r>
    </w:p>
    <w:p w14:paraId="52F97B5C">
      <w:pPr>
        <w:ind w:left="-5" w:right="2"/>
        <w:rPr>
          <w:rFonts w:hint="eastAsia"/>
        </w:rPr>
      </w:pPr>
    </w:p>
    <w:p w14:paraId="7E0CEE5C">
      <w:pPr>
        <w:ind w:left="-5" w:right="2"/>
        <w:rPr>
          <w:rFonts w:hint="eastAsia"/>
        </w:rPr>
      </w:pPr>
      <w:r>
        <w:rPr>
          <w:rFonts w:hint="eastAsia"/>
        </w:rPr>
        <w:t>Idleness had much to do with David's awful sin with the wife of Uriah—I see in 2 Sam. 11 that Joab went out to war against Ammon, "but David tarried still at Jerusalem." Was not that idle? And then it was that he saw Bathsheba—and the next step we read of is his tremendous and miserable fall.</w:t>
      </w:r>
    </w:p>
    <w:p w14:paraId="2C081564">
      <w:pPr>
        <w:ind w:left="-5" w:right="2"/>
        <w:rPr>
          <w:rFonts w:hint="eastAsia"/>
        </w:rPr>
      </w:pPr>
      <w:r>
        <w:rPr>
          <w:rFonts w:hint="eastAsia"/>
        </w:rPr>
        <w:t>懒惰与大卫和乌利亚妻子的可怕罪**行**有很大关系——我在撒母耳记下 11 章看到，约押出去攻打亚扪，“但大卫仍旧住在耶路撒冷。”那难道不是闲懒吗？然后就是**他**看到拔示巴——接下来我们读到的就是**他**那可怕而悲惨的堕落。</w:t>
      </w:r>
    </w:p>
    <w:p w14:paraId="1D8B7487">
      <w:pPr>
        <w:ind w:left="-5" w:right="2"/>
        <w:rPr>
          <w:rFonts w:hint="eastAsia"/>
        </w:rPr>
      </w:pPr>
    </w:p>
    <w:p w14:paraId="1F879206">
      <w:pPr>
        <w:ind w:left="-5" w:right="2"/>
        <w:rPr>
          <w:rFonts w:hint="eastAsia"/>
        </w:rPr>
      </w:pPr>
      <w:r>
        <w:rPr>
          <w:rFonts w:hint="eastAsia"/>
        </w:rPr>
        <w:t>Truly, I believe that idleness has led to more sin than almost any other habit that could be named! I suspect it is the mother of many a work of the flesh—the mother of adultery, fornication, drunkenness—and many other deeds of darkness that I have not time to name.</w:t>
      </w:r>
    </w:p>
    <w:p w14:paraId="0566F3D6">
      <w:pPr>
        <w:ind w:left="-5" w:right="2"/>
        <w:rPr>
          <w:rFonts w:hint="eastAsia"/>
        </w:rPr>
      </w:pPr>
      <w:r>
        <w:rPr>
          <w:rFonts w:hint="eastAsia"/>
        </w:rPr>
        <w:t>的确，我相信懒惰导致的罪恶比几乎任何其他可以命名的习惯都要多！我怀疑**它**是许多肉体**工作**的母亲——是奸淫、淫乱、醉酒——以及许多我没有时间提及的其他黑暗**行**为的母亲。</w:t>
      </w:r>
    </w:p>
    <w:p w14:paraId="28133AE4">
      <w:pPr>
        <w:ind w:left="-5" w:right="2"/>
        <w:rPr>
          <w:rFonts w:hint="eastAsia"/>
        </w:rPr>
      </w:pPr>
    </w:p>
    <w:p w14:paraId="4C48013C">
      <w:pPr>
        <w:ind w:left="-5" w:right="2"/>
        <w:rPr>
          <w:rFonts w:hint="eastAsia"/>
        </w:rPr>
      </w:pPr>
      <w:r>
        <w:rPr>
          <w:rFonts w:hint="eastAsia"/>
        </w:rPr>
        <w:t>Let your own conscience say whether I do not speak the truth. You were idle, and at once the devil knocked at the door and came in.</w:t>
      </w:r>
    </w:p>
    <w:p w14:paraId="3FFFD2A2">
      <w:pPr>
        <w:ind w:left="-5" w:right="2"/>
        <w:rPr>
          <w:rFonts w:hint="eastAsia"/>
        </w:rPr>
      </w:pPr>
      <w:r>
        <w:rPr>
          <w:rFonts w:hint="eastAsia"/>
        </w:rPr>
        <w:t>让你的良心来说，我是否说了实话。你闲懒了，魔鬼就立刻敲门进来了。</w:t>
      </w:r>
    </w:p>
    <w:p w14:paraId="71FFD137">
      <w:pPr>
        <w:ind w:left="-5" w:right="2"/>
        <w:rPr>
          <w:rFonts w:hint="eastAsia"/>
        </w:rPr>
      </w:pPr>
    </w:p>
    <w:p w14:paraId="2C9004FA">
      <w:pPr>
        <w:ind w:left="-5" w:right="2"/>
        <w:rPr>
          <w:rFonts w:hint="eastAsia"/>
        </w:rPr>
      </w:pPr>
      <w:r>
        <w:rPr>
          <w:rFonts w:hint="eastAsia"/>
        </w:rPr>
        <w:t>And indeed I do not wonder—everything in the world around us seems to teach the same lesson. It is the still water which becomes stagnant and impure—the running, moving streams are always clear.</w:t>
      </w:r>
    </w:p>
    <w:p w14:paraId="79455B85">
      <w:pPr>
        <w:ind w:left="-5" w:right="2"/>
        <w:rPr>
          <w:rFonts w:hint="eastAsia"/>
        </w:rPr>
      </w:pPr>
      <w:r>
        <w:rPr>
          <w:rFonts w:hint="eastAsia"/>
        </w:rPr>
        <w:t>我确实不感到奇怪——我们周围世界的一切似乎都在教导同样的教训。是静止的水会变得停滞和不洁——流动、运动的溪流总是清澈的。</w:t>
      </w:r>
    </w:p>
    <w:p w14:paraId="5B7692AD">
      <w:pPr>
        <w:ind w:left="-5" w:right="2"/>
        <w:rPr>
          <w:rFonts w:hint="eastAsia"/>
        </w:rPr>
      </w:pPr>
    </w:p>
    <w:p w14:paraId="10FB1B5E">
      <w:pPr>
        <w:ind w:left="-5" w:right="2"/>
        <w:rPr>
          <w:rFonts w:hint="eastAsia"/>
        </w:rPr>
      </w:pPr>
      <w:r>
        <w:rPr>
          <w:rFonts w:hint="eastAsia"/>
        </w:rPr>
        <w:t>If you have steam machinery, you must work it, or it soon gets out of order. If you have a horse, you must exercise him; he is never so well as when he has regular work. If you would have good bodily health yourself, you must take exercise. If you always sit still, your body is sure at length to complain.</w:t>
      </w:r>
    </w:p>
    <w:p w14:paraId="6308B75E">
      <w:pPr>
        <w:ind w:left="-5" w:right="2"/>
        <w:rPr>
          <w:rFonts w:hint="eastAsia"/>
        </w:rPr>
      </w:pPr>
      <w:r>
        <w:rPr>
          <w:rFonts w:hint="eastAsia"/>
        </w:rPr>
        <w:t>如果你有蒸汽机械，你必须让**它****工作**，否则**它**很快就会出故障。如果你有一匹马，你必须让**它**运动；**它**只有在有规律**工作**时才是最好的。如果你**自**己想拥有良好的身体健康，你必须锻炼。如果你总是静坐不动，你的身体最终肯定会抱怨。</w:t>
      </w:r>
    </w:p>
    <w:p w14:paraId="0E2635EE">
      <w:pPr>
        <w:ind w:left="-5" w:right="2"/>
        <w:rPr>
          <w:rFonts w:hint="eastAsia"/>
        </w:rPr>
      </w:pPr>
    </w:p>
    <w:p w14:paraId="0592E633">
      <w:pPr>
        <w:ind w:left="-5" w:right="2"/>
        <w:rPr>
          <w:rFonts w:hint="eastAsia"/>
        </w:rPr>
      </w:pPr>
      <w:r>
        <w:rPr>
          <w:rFonts w:hint="eastAsia"/>
        </w:rPr>
        <w:t>And just so is it with the soul. The active moving mind is a hard mark for the devil to shoot at. Try to be always full of useful employment, and thus your enemy will find it difficult to get room to sow tares.</w:t>
      </w:r>
    </w:p>
    <w:p w14:paraId="5207117A">
      <w:pPr>
        <w:ind w:left="-5" w:right="2"/>
        <w:rPr>
          <w:rFonts w:hint="eastAsia"/>
        </w:rPr>
      </w:pPr>
      <w:r>
        <w:rPr>
          <w:rFonts w:hint="eastAsia"/>
        </w:rPr>
        <w:t>灵魂也是如此。活跃、**行**动的心思是魔鬼难以射中的目标。努力总是充满有益的事务，这样你的敌人就会发现难以获得播撒稗子的空间。</w:t>
      </w:r>
    </w:p>
    <w:p w14:paraId="0B8DD5E4">
      <w:pPr>
        <w:ind w:left="-5" w:right="2"/>
        <w:rPr>
          <w:rFonts w:hint="eastAsia"/>
        </w:rPr>
      </w:pPr>
    </w:p>
    <w:p w14:paraId="232AD25A">
      <w:pPr>
        <w:ind w:left="-5" w:right="2"/>
        <w:rPr>
          <w:rFonts w:hint="eastAsia"/>
        </w:rPr>
      </w:pPr>
      <w:r>
        <w:rPr>
          <w:rFonts w:hint="eastAsia"/>
        </w:rPr>
        <w:t>Reader, I ask you to set these things before the minds of your children. Teach them the value of time, and try to make them learn the habit of using it well.</w:t>
      </w:r>
    </w:p>
    <w:p w14:paraId="73DE4967">
      <w:pPr>
        <w:ind w:left="-5" w:right="2"/>
        <w:rPr>
          <w:rFonts w:hint="eastAsia"/>
        </w:rPr>
      </w:pPr>
      <w:r>
        <w:rPr>
          <w:rFonts w:hint="eastAsia"/>
        </w:rPr>
        <w:t>读者，我请你将这些事摆在你的孩子面前。教导他们时间的价值，并努力让他们学会善用**它**的习惯。</w:t>
      </w:r>
    </w:p>
    <w:p w14:paraId="61A38BDE">
      <w:pPr>
        <w:ind w:left="-5" w:right="2"/>
        <w:rPr>
          <w:rFonts w:hint="eastAsia"/>
        </w:rPr>
      </w:pPr>
    </w:p>
    <w:p w14:paraId="61DAB045">
      <w:pPr>
        <w:ind w:left="-5" w:right="2"/>
        <w:rPr>
          <w:rFonts w:hint="eastAsia"/>
        </w:rPr>
      </w:pPr>
      <w:r>
        <w:rPr>
          <w:rFonts w:hint="eastAsia"/>
        </w:rPr>
        <w:t>It pains me to see children idling over what they have in hand, whatever it may be. I love to see them active and industrious, and giving their whole heart to all they do; giving their whole heart to lessons, when they have to learn—giving their whole heart even to their amusements, when they go to play.</w:t>
      </w:r>
    </w:p>
    <w:p w14:paraId="46C2030D">
      <w:pPr>
        <w:ind w:left="-5" w:right="2"/>
        <w:rPr>
          <w:rFonts w:hint="eastAsia"/>
        </w:rPr>
      </w:pPr>
      <w:r>
        <w:rPr>
          <w:rFonts w:hint="eastAsia"/>
        </w:rPr>
        <w:t>看到孩子们对**他**们手中的事情**行**事懒散，无论那是什么，我都感到痛苦。我喜欢看到他们活跃和勤奋，全心全意地投入到他们所做的每一件事中；当他们学习时，全心全意地投入到功课中——当他们玩耍时，甚至全心全意地投入到他们的娱乐中。</w:t>
      </w:r>
    </w:p>
    <w:p w14:paraId="6F20C16F">
      <w:pPr>
        <w:ind w:left="-5" w:right="2"/>
        <w:rPr>
          <w:rFonts w:hint="eastAsia"/>
        </w:rPr>
      </w:pPr>
    </w:p>
    <w:p w14:paraId="283CCEB0">
      <w:pPr>
        <w:ind w:left="-5" w:right="2"/>
        <w:rPr>
          <w:rFonts w:hint="eastAsia"/>
        </w:rPr>
      </w:pPr>
      <w:r>
        <w:rPr>
          <w:rFonts w:hint="eastAsia"/>
        </w:rPr>
        <w:t>But if you love them well—let idleness be counted a sin in your family!</w:t>
      </w:r>
    </w:p>
    <w:p w14:paraId="4AB82E83">
      <w:pPr>
        <w:ind w:left="-5" w:right="2"/>
        <w:rPr>
          <w:rFonts w:hint="eastAsia"/>
        </w:rPr>
      </w:pPr>
      <w:r>
        <w:rPr>
          <w:rFonts w:hint="eastAsia"/>
        </w:rPr>
        <w:t>但如果你深爱他们——让懒惰在你的家庭中被视为一种罪！</w:t>
      </w:r>
    </w:p>
    <w:p w14:paraId="3CF6ECD7">
      <w:pPr>
        <w:ind w:left="-5" w:right="2"/>
        <w:rPr>
          <w:rFonts w:hint="eastAsia"/>
        </w:rPr>
      </w:pPr>
    </w:p>
    <w:p w14:paraId="5B01F061">
      <w:pPr>
        <w:ind w:left="-5" w:right="2"/>
        <w:rPr>
          <w:rFonts w:hint="eastAsia"/>
        </w:rPr>
      </w:pPr>
      <w:r>
        <w:rPr>
          <w:rFonts w:hint="eastAsia"/>
        </w:rPr>
        <w:t>12. Train them with a constant fear of over-indulgence.</w:t>
      </w:r>
    </w:p>
    <w:p w14:paraId="42551562">
      <w:pPr>
        <w:ind w:left="-5" w:right="2"/>
        <w:rPr>
          <w:rFonts w:hint="eastAsia"/>
        </w:rPr>
      </w:pPr>
      <w:r>
        <w:rPr>
          <w:rFonts w:hint="eastAsia"/>
        </w:rPr>
        <w:t>12. 教养他们时要不断警惕**过度放纵**。</w:t>
      </w:r>
    </w:p>
    <w:p w14:paraId="099AA64D">
      <w:pPr>
        <w:ind w:left="-5" w:right="2"/>
        <w:rPr>
          <w:rFonts w:hint="eastAsia"/>
        </w:rPr>
      </w:pPr>
    </w:p>
    <w:p w14:paraId="66DE03A7">
      <w:pPr>
        <w:ind w:left="-5" w:right="2"/>
        <w:rPr>
          <w:rFonts w:hint="eastAsia"/>
        </w:rPr>
      </w:pPr>
      <w:r>
        <w:rPr>
          <w:rFonts w:hint="eastAsia"/>
        </w:rPr>
        <w:t>This is the one point of all on which you have most need to be on your guard. It is natural to be tender and affectionate towards your own flesh and blood, and it is the excess of this very tenderness and affection which you have to fear.</w:t>
      </w:r>
    </w:p>
    <w:p w14:paraId="2AA5C7D2">
      <w:pPr>
        <w:ind w:left="-5" w:right="2"/>
        <w:rPr>
          <w:rFonts w:hint="eastAsia"/>
        </w:rPr>
      </w:pPr>
      <w:r>
        <w:rPr>
          <w:rFonts w:hint="eastAsia"/>
        </w:rPr>
        <w:t>在所有事情中，这是你最需要警惕的一点。对**你****自**己的骨肉表现出温柔和爱慕是自然的，而你必须警惕的正是这种温柔和爱慕的过度。</w:t>
      </w:r>
    </w:p>
    <w:p w14:paraId="1C4722FD">
      <w:pPr>
        <w:ind w:left="-5" w:right="2"/>
        <w:rPr>
          <w:rFonts w:hint="eastAsia"/>
        </w:rPr>
      </w:pPr>
    </w:p>
    <w:p w14:paraId="0DC67A40">
      <w:pPr>
        <w:ind w:left="-5" w:right="2"/>
        <w:rPr>
          <w:rFonts w:hint="eastAsia"/>
        </w:rPr>
      </w:pPr>
      <w:r>
        <w:rPr>
          <w:rFonts w:hint="eastAsia"/>
        </w:rPr>
        <w:t>Take heed that it does not make you blind to your children's faults—and deaf to all advice about them. Take heed lest it make you overlook bad conduct—rather than have the pain of inflicting punishment and correction.</w:t>
      </w:r>
    </w:p>
    <w:p w14:paraId="56211A28">
      <w:pPr>
        <w:ind w:left="-5" w:right="2"/>
        <w:rPr>
          <w:rFonts w:hint="eastAsia"/>
        </w:rPr>
      </w:pPr>
      <w:r>
        <w:rPr>
          <w:rFonts w:hint="eastAsia"/>
        </w:rPr>
        <w:t>务要小心，不要让它使你对你孩子的错误视而不见——对所有关于他们的忠告充耳不闻。务要小心，不要让它使你忽略不良**行**为——而不是承受施加惩罚和管教的痛苦。</w:t>
      </w:r>
    </w:p>
    <w:p w14:paraId="607598FE">
      <w:pPr>
        <w:ind w:left="-5" w:right="2"/>
        <w:rPr>
          <w:rFonts w:hint="eastAsia"/>
        </w:rPr>
      </w:pPr>
    </w:p>
    <w:p w14:paraId="1D41324B">
      <w:pPr>
        <w:ind w:left="-5" w:right="2"/>
        <w:rPr>
          <w:rFonts w:hint="eastAsia"/>
        </w:rPr>
      </w:pPr>
      <w:r>
        <w:rPr>
          <w:rFonts w:hint="eastAsia"/>
        </w:rPr>
        <w:t>I know well that punishment and correction are disagreeable things. Nothing is more unpleasant than giving pain to those we love, and bringing forth their tears. But so long as hearts are what hearts are, it is vain to suppose, as a general rule, that children can ever be brought up without correction.</w:t>
      </w:r>
    </w:p>
    <w:p w14:paraId="4EE649DA">
      <w:pPr>
        <w:ind w:left="-5" w:right="2"/>
        <w:rPr>
          <w:rFonts w:hint="eastAsia"/>
        </w:rPr>
      </w:pPr>
      <w:r>
        <w:rPr>
          <w:rFonts w:hint="eastAsia"/>
        </w:rPr>
        <w:t>我很清楚，惩罚和管教是不愉快的事情。没有什么比让我们所爱的人感到痛苦，流下眼泪更不愉快了。但只要人心是这样的，妄想在一般情况下，孩子可以在没有管教的情况下长大是徒劳的。</w:t>
      </w:r>
    </w:p>
    <w:p w14:paraId="4BE95315">
      <w:pPr>
        <w:ind w:left="-5" w:right="2"/>
        <w:rPr>
          <w:rFonts w:hint="eastAsia"/>
        </w:rPr>
      </w:pPr>
    </w:p>
    <w:p w14:paraId="1572FAE0">
      <w:pPr>
        <w:ind w:left="-5" w:right="2"/>
        <w:rPr>
          <w:rFonts w:hint="eastAsia"/>
        </w:rPr>
      </w:pPr>
      <w:r>
        <w:rPr>
          <w:rFonts w:hint="eastAsia"/>
        </w:rPr>
        <w:t>Spoiling is a very expressive word—and sadly full of meaning. Now it is the shortest way to spoil children—to let them have their own way—to allow them to do wrong and not to punish them for it.</w:t>
      </w:r>
    </w:p>
    <w:p w14:paraId="4D9E9DD9">
      <w:pPr>
        <w:ind w:left="-5" w:right="2"/>
        <w:rPr>
          <w:rFonts w:hint="eastAsia"/>
        </w:rPr>
      </w:pPr>
      <w:r>
        <w:rPr>
          <w:rFonts w:hint="eastAsia"/>
        </w:rPr>
        <w:t>溺爱是一个非常有表现力、并且充满悲伤含义的词。现在，溺爱孩子的最快捷方式就是——让他们**行****自**己的意愿——允许他们做错事而不惩罚他们。</w:t>
      </w:r>
    </w:p>
    <w:p w14:paraId="77843A6E">
      <w:pPr>
        <w:ind w:left="-5" w:right="2"/>
        <w:rPr>
          <w:rFonts w:hint="eastAsia"/>
        </w:rPr>
      </w:pPr>
    </w:p>
    <w:p w14:paraId="02A2BC4A">
      <w:pPr>
        <w:ind w:left="-5" w:right="2"/>
        <w:rPr>
          <w:rFonts w:hint="eastAsia"/>
        </w:rPr>
      </w:pPr>
      <w:r>
        <w:rPr>
          <w:rFonts w:hint="eastAsia"/>
        </w:rPr>
        <w:t>Believe me, you must not do it, whatever pain it may cost you unless you wish to ruin your children's souls.</w:t>
      </w:r>
    </w:p>
    <w:p w14:paraId="3DE313F9">
      <w:pPr>
        <w:ind w:left="-5" w:right="2"/>
        <w:rPr>
          <w:rFonts w:hint="eastAsia"/>
        </w:rPr>
      </w:pPr>
      <w:r>
        <w:rPr>
          <w:rFonts w:hint="eastAsia"/>
        </w:rPr>
        <w:t>请相信我，无论这会给你带来多大的痛苦，你都绝不能这样做，除非你希望毁掉你孩子的灵魂。</w:t>
      </w:r>
    </w:p>
    <w:p w14:paraId="5CF1C488">
      <w:pPr>
        <w:ind w:left="-5" w:right="2"/>
        <w:rPr>
          <w:rFonts w:hint="eastAsia"/>
        </w:rPr>
      </w:pPr>
    </w:p>
    <w:p w14:paraId="7BC41EC6">
      <w:pPr>
        <w:ind w:left="-5" w:right="2"/>
        <w:rPr>
          <w:rFonts w:hint="eastAsia"/>
        </w:rPr>
      </w:pPr>
      <w:r>
        <w:rPr>
          <w:rFonts w:hint="eastAsia"/>
        </w:rPr>
        <w:t>You cannot say that Scripture does not speak expressly on this subject—"He that spares his rod, hates his son; but he that loves him, chastens him often" (Proverbs 13:24). "Chasten your son while there is hope, and let not your soul spare for his crying" (Proverbs 19:18).</w:t>
      </w:r>
    </w:p>
    <w:p w14:paraId="04691DAD">
      <w:pPr>
        <w:ind w:left="-5" w:right="2"/>
        <w:rPr>
          <w:rFonts w:hint="eastAsia"/>
        </w:rPr>
      </w:pPr>
      <w:r>
        <w:rPr>
          <w:rFonts w:hint="eastAsia"/>
        </w:rPr>
        <w:t>你不能说圣经没有明确地谈到这个主题——“不忍用杖打儿子的，是恨恶**他**；疼爱儿子的，随时管教**他**”（箴言 13:24）。“趁着有指望，管教你的儿子；你的心不要顾惜**他**的哭泣”（箴言 19:18）。</w:t>
      </w:r>
    </w:p>
    <w:p w14:paraId="52FC00AB">
      <w:pPr>
        <w:ind w:left="-5" w:right="2"/>
        <w:rPr>
          <w:rFonts w:hint="eastAsia"/>
        </w:rPr>
      </w:pPr>
    </w:p>
    <w:p w14:paraId="6D45F5FE">
      <w:pPr>
        <w:ind w:left="-5" w:right="2"/>
        <w:rPr>
          <w:rFonts w:hint="eastAsia"/>
        </w:rPr>
      </w:pPr>
      <w:r>
        <w:rPr>
          <w:rFonts w:hint="eastAsia"/>
        </w:rPr>
        <w:t>"Foolishness is bound in the heart of a child—but the rod of correction shall drive it from him" (Proverbs 22:15). "Withhold not correction from the child, for if you beat him with the rod he shall not die. You shall beat him with the rod, and deliver his soul from hell" (Proverbs 23:13, 14).</w:t>
      </w:r>
    </w:p>
    <w:p w14:paraId="6B4D3CC6">
      <w:pPr>
        <w:ind w:left="-5" w:right="2"/>
        <w:rPr>
          <w:rFonts w:hint="eastAsia"/>
        </w:rPr>
      </w:pPr>
      <w:r>
        <w:rPr>
          <w:rFonts w:hint="eastAsia"/>
        </w:rPr>
        <w:t>“愚昧**缠绕**孩童的心，但管教的杖必将**它**远远赶除。”（箴言 22:15）。“不可停止管教孩子，你用杖打**他**，**他**不至于死。**你**要用杖打**他**，就可以救**他**的灵魂脱离地狱。”（箴言 23:13, 14）。</w:t>
      </w:r>
    </w:p>
    <w:p w14:paraId="01399582">
      <w:pPr>
        <w:ind w:left="-5" w:right="2"/>
        <w:rPr>
          <w:rFonts w:hint="eastAsia"/>
        </w:rPr>
      </w:pPr>
    </w:p>
    <w:p w14:paraId="24853874">
      <w:pPr>
        <w:ind w:left="-5" w:right="2"/>
        <w:rPr>
          <w:rFonts w:hint="eastAsia"/>
        </w:rPr>
      </w:pPr>
      <w:r>
        <w:rPr>
          <w:rFonts w:hint="eastAsia"/>
        </w:rPr>
        <w:t>"The rod and reproof give wisdom—but a child left to himself brings his mother to shame." "Correct your son, and he shall give you rest—yes, he shall give delight to your soul" (Proverbs 29:15, 17).</w:t>
      </w:r>
    </w:p>
    <w:p w14:paraId="4D0DA952">
      <w:pPr>
        <w:ind w:left="-5" w:right="2"/>
        <w:rPr>
          <w:rFonts w:hint="eastAsia"/>
        </w:rPr>
      </w:pPr>
      <w:r>
        <w:rPr>
          <w:rFonts w:hint="eastAsia"/>
        </w:rPr>
        <w:t>“杖打和责备能加增智慧，但**放纵**的儿子使母亲羞愧。”“管教你的儿子，**他**就使你得安息，是的，**他**必使你的心欢喜”（箴言 29:15, 17）。</w:t>
      </w:r>
    </w:p>
    <w:p w14:paraId="54EECF89">
      <w:pPr>
        <w:ind w:left="-5" w:right="2"/>
        <w:rPr>
          <w:rFonts w:hint="eastAsia"/>
        </w:rPr>
      </w:pPr>
    </w:p>
    <w:p w14:paraId="6B321A4C">
      <w:pPr>
        <w:ind w:left="-5" w:right="2"/>
        <w:rPr>
          <w:rFonts w:hint="eastAsia"/>
        </w:rPr>
      </w:pPr>
      <w:r>
        <w:rPr>
          <w:rFonts w:hint="eastAsia"/>
        </w:rPr>
        <w:t>How strong and forcible are these texts! How melancholy is the fact, that in many Christian families they seem almost unknown! Their children need reproof, but it is hardly ever given—they need correction, but it is hardly ever employed.</w:t>
      </w:r>
    </w:p>
    <w:p w14:paraId="79CC6A8E">
      <w:pPr>
        <w:ind w:left="-5" w:right="2"/>
        <w:rPr>
          <w:rFonts w:hint="eastAsia"/>
        </w:rPr>
      </w:pPr>
      <w:r>
        <w:rPr>
          <w:rFonts w:hint="eastAsia"/>
        </w:rPr>
        <w:t>这些经文多么有力而有说服力！多么令人悲哀的事实是，在许多基督徒家庭中，它们似乎几乎不为人知！他们的孩子需要责备，却几乎从未得到——他们需要管教，却几乎从未被施**行**。</w:t>
      </w:r>
    </w:p>
    <w:p w14:paraId="67CF9C23">
      <w:pPr>
        <w:ind w:left="-5" w:right="2"/>
        <w:rPr>
          <w:rFonts w:hint="eastAsia"/>
        </w:rPr>
      </w:pPr>
    </w:p>
    <w:p w14:paraId="7C8BEBD7">
      <w:pPr>
        <w:ind w:left="-5" w:right="2"/>
        <w:rPr>
          <w:rFonts w:hint="eastAsia"/>
        </w:rPr>
      </w:pPr>
      <w:r>
        <w:rPr>
          <w:rFonts w:hint="eastAsia"/>
        </w:rPr>
        <w:t>And yet this book of Proverbs is not obsolete and unfit for Christians. It is given by inspiration of God, and profitable. It is given for our learning, even as the Epistles to the Romans and Ephesians.</w:t>
      </w:r>
    </w:p>
    <w:p w14:paraId="5FA043D9">
      <w:pPr>
        <w:ind w:left="-5" w:right="2"/>
        <w:rPr>
          <w:rFonts w:hint="eastAsia"/>
        </w:rPr>
      </w:pPr>
      <w:r>
        <w:rPr>
          <w:rFonts w:hint="eastAsia"/>
        </w:rPr>
        <w:t>然而这本箴言书并非过时或不适合基督徒。**它**是**祂**默示的，并且有益。**它**是为了我们的学习而赐予的，就像罗马书和以弗所书一样。</w:t>
      </w:r>
    </w:p>
    <w:p w14:paraId="1A53EAB7">
      <w:pPr>
        <w:ind w:left="-5" w:right="2"/>
        <w:rPr>
          <w:rFonts w:hint="eastAsia"/>
        </w:rPr>
      </w:pPr>
    </w:p>
    <w:p w14:paraId="4C326814">
      <w:pPr>
        <w:ind w:left="-5" w:right="2"/>
        <w:rPr>
          <w:rFonts w:hint="eastAsia"/>
        </w:rPr>
      </w:pPr>
      <w:r>
        <w:rPr>
          <w:rFonts w:hint="eastAsia"/>
        </w:rPr>
        <w:t>Surely the believer who brings up his children without attention to its counsel is making himself wise above that which is written, and greatly errs.</w:t>
      </w:r>
    </w:p>
    <w:p w14:paraId="232C8C4D">
      <w:pPr>
        <w:ind w:left="-5" w:right="2"/>
        <w:rPr>
          <w:rFonts w:hint="eastAsia"/>
        </w:rPr>
      </w:pPr>
      <w:r>
        <w:rPr>
          <w:rFonts w:hint="eastAsia"/>
        </w:rPr>
        <w:t>无疑，不注意**它**的忠告而抚养孩子的信徒，是在使**自**己聪明过头，超越了经上所记的，并且大错特错。</w:t>
      </w:r>
    </w:p>
    <w:p w14:paraId="78216D15">
      <w:pPr>
        <w:ind w:left="-5" w:right="2"/>
        <w:rPr>
          <w:rFonts w:hint="eastAsia"/>
        </w:rPr>
      </w:pPr>
    </w:p>
    <w:p w14:paraId="6A81D97F">
      <w:pPr>
        <w:ind w:left="-5" w:right="2"/>
        <w:rPr>
          <w:rFonts w:hint="eastAsia"/>
        </w:rPr>
      </w:pPr>
      <w:r>
        <w:rPr>
          <w:rFonts w:hint="eastAsia"/>
        </w:rPr>
        <w:t>Fathers and mothers, I tell you plainly, if you don't punish your children when they are in fault, you are doing them a grievous wrong. I warn you, this is the rock on which the people of God, in every age, have only too frequently made shipwreck.</w:t>
      </w:r>
    </w:p>
    <w:p w14:paraId="23477A90">
      <w:pPr>
        <w:ind w:left="-5" w:right="2"/>
        <w:rPr>
          <w:rFonts w:hint="eastAsia"/>
        </w:rPr>
      </w:pPr>
      <w:r>
        <w:rPr>
          <w:rFonts w:hint="eastAsia"/>
        </w:rPr>
        <w:t>父亲和母亲们，我坦白地告诉你们，如果你们在孩子犯错时不对他们施以惩罚，你们就是在严重地亏待他们。我警告你们，这是**祂**的百姓在每个时代都过于频繁地遭遇船难的磐石。</w:t>
      </w:r>
    </w:p>
    <w:p w14:paraId="3AFEC33E">
      <w:pPr>
        <w:ind w:left="-5" w:right="2"/>
        <w:rPr>
          <w:rFonts w:hint="eastAsia"/>
        </w:rPr>
      </w:pPr>
    </w:p>
    <w:p w14:paraId="6285BE69">
      <w:pPr>
        <w:ind w:left="-5" w:right="2"/>
        <w:rPr>
          <w:rFonts w:hint="eastAsia"/>
        </w:rPr>
      </w:pPr>
      <w:r>
        <w:rPr>
          <w:rFonts w:hint="eastAsia"/>
        </w:rPr>
        <w:t>I would sincerely persuade you to be wise in time, and keep clear of it. See it in Eli's case. His sons Hophni and Phineas "made themselves vile, and he restrained them not."</w:t>
      </w:r>
    </w:p>
    <w:p w14:paraId="6369466A">
      <w:pPr>
        <w:ind w:left="-5" w:right="2"/>
        <w:rPr>
          <w:rFonts w:hint="eastAsia"/>
        </w:rPr>
      </w:pPr>
      <w:r>
        <w:rPr>
          <w:rFonts w:hint="eastAsia"/>
        </w:rPr>
        <w:t>我衷心劝说你们要及时明智，远离**它**。看看以利的例子。**他**的儿子何弗尼和非尼哈“**行****事**邪恶，**他**却没有阻止他们。”</w:t>
      </w:r>
    </w:p>
    <w:p w14:paraId="7A819F56">
      <w:pPr>
        <w:ind w:left="-5" w:right="2"/>
        <w:rPr>
          <w:rFonts w:hint="eastAsia"/>
        </w:rPr>
      </w:pPr>
    </w:p>
    <w:p w14:paraId="0A98B14C">
      <w:pPr>
        <w:ind w:left="-5" w:right="2"/>
        <w:rPr>
          <w:rFonts w:hint="eastAsia"/>
        </w:rPr>
      </w:pPr>
      <w:r>
        <w:rPr>
          <w:rFonts w:hint="eastAsia"/>
        </w:rPr>
        <w:t>He gave them no more than a tame and lukewarm reproof, when he ought to have rebuked them sharply. In one word, he honored his sons above God. And what was the end of these things? He lived to hear of the death of both his sons in battle, and his own grey hairs were brought down with sorrow to the grave (1 Sam. 2:22- 29, 3:13).</w:t>
      </w:r>
    </w:p>
    <w:p w14:paraId="7D0C03D2">
      <w:pPr>
        <w:ind w:left="-5" w:right="2"/>
        <w:rPr>
          <w:rFonts w:hint="eastAsia"/>
        </w:rPr>
      </w:pPr>
      <w:r>
        <w:rPr>
          <w:rFonts w:hint="eastAsia"/>
        </w:rPr>
        <w:t>当**他**本应严厉责备他们时，**他**只给了他们温和而冷淡的责备。总之，**他**尊荣**他**的儿子过于**祂**。这些事的结局是什么？**他**活着听到了**他**的两个儿子在战场上阵亡的消息，**他****自**己的白发带着悲伤下到坟墓（撒母耳记上 2:22-29, 3:13）。</w:t>
      </w:r>
    </w:p>
    <w:p w14:paraId="0CBE4CB5">
      <w:pPr>
        <w:ind w:left="-5" w:right="2"/>
        <w:rPr>
          <w:rFonts w:hint="eastAsia"/>
        </w:rPr>
      </w:pPr>
    </w:p>
    <w:p w14:paraId="1A109011">
      <w:pPr>
        <w:ind w:left="-5" w:right="2"/>
        <w:rPr>
          <w:rFonts w:hint="eastAsia"/>
        </w:rPr>
      </w:pPr>
      <w:r>
        <w:rPr>
          <w:rFonts w:hint="eastAsia"/>
        </w:rPr>
        <w:t>See, too, the case of David. Who can read without pain the history of his children, and their sins? Amnon's incest—Absalom's murder and proud rebellion—Adonijah's scheming ambition—truly these were grievous wounds for the man after God's own heart to receive from his own house.</w:t>
      </w:r>
    </w:p>
    <w:p w14:paraId="63090E59">
      <w:pPr>
        <w:ind w:left="-5" w:right="2"/>
        <w:rPr>
          <w:rFonts w:hint="eastAsia"/>
        </w:rPr>
      </w:pPr>
      <w:r>
        <w:rPr>
          <w:rFonts w:hint="eastAsia"/>
        </w:rPr>
        <w:t>也看看大卫的例子。谁能不痛苦地阅读**他**的孩子和**他**们的罪**行**的历史？暗嫩的乱伦——押沙龙的谋杀和骄傲的叛乱——亚多尼雅的阴谋野心——对于这位合**祂**心意的人来说，这些确实是来自**他****自**己家中的严重创伤。</w:t>
      </w:r>
    </w:p>
    <w:p w14:paraId="5E893ADB">
      <w:pPr>
        <w:ind w:left="-5" w:right="2"/>
        <w:rPr>
          <w:rFonts w:hint="eastAsia"/>
        </w:rPr>
      </w:pPr>
    </w:p>
    <w:p w14:paraId="400D66F9">
      <w:pPr>
        <w:ind w:left="-5" w:right="2"/>
        <w:rPr>
          <w:rFonts w:hint="eastAsia"/>
        </w:rPr>
      </w:pPr>
      <w:r>
        <w:rPr>
          <w:rFonts w:hint="eastAsia"/>
        </w:rPr>
        <w:t>But was there no fault on his side? I fear there can be no doubt there was. I find a clue to it all in the account of Adonijah in 1 Kings—"His father had not displeased him at any time in saying, Why have you done so?"</w:t>
      </w:r>
    </w:p>
    <w:p w14:paraId="532BB22F">
      <w:pPr>
        <w:ind w:left="-5" w:right="2"/>
        <w:rPr>
          <w:rFonts w:hint="eastAsia"/>
        </w:rPr>
      </w:pPr>
      <w:r>
        <w:rPr>
          <w:rFonts w:hint="eastAsia"/>
        </w:rPr>
        <w:t>但**他**那边就没有过错吗？我担心毫无疑问是有的。我在列王纪上关于亚多尼雅的记载中找到了所有这一切的线索——“**他**父亲平素没有使**他**忧愁，说，**你**为什么这样做呢？”</w:t>
      </w:r>
    </w:p>
    <w:p w14:paraId="551D5037">
      <w:pPr>
        <w:ind w:left="-5" w:right="2"/>
        <w:rPr>
          <w:rFonts w:hint="eastAsia"/>
        </w:rPr>
      </w:pPr>
    </w:p>
    <w:p w14:paraId="3B44B093">
      <w:pPr>
        <w:ind w:left="-5" w:right="2"/>
        <w:rPr>
          <w:rFonts w:hint="eastAsia"/>
        </w:rPr>
      </w:pPr>
      <w:r>
        <w:rPr>
          <w:rFonts w:hint="eastAsia"/>
        </w:rPr>
        <w:t>There was the foundation of all the mischief. David was an over-indulgent father—a father who let his children have their own way—and he reaped according as he had sown!</w:t>
      </w:r>
    </w:p>
    <w:p w14:paraId="4CC93825">
      <w:pPr>
        <w:ind w:left="-5" w:right="2"/>
        <w:rPr>
          <w:rFonts w:hint="eastAsia"/>
        </w:rPr>
      </w:pPr>
      <w:r>
        <w:rPr>
          <w:rFonts w:hint="eastAsia"/>
        </w:rPr>
        <w:t>这就是所有祸患的根源。大卫是一个过度放纵的父亲——一个任凭孩子**行****自**己所愿的父亲——**他**收割了**他**所撒下的！</w:t>
      </w:r>
    </w:p>
    <w:p w14:paraId="2F8611BC">
      <w:pPr>
        <w:ind w:left="-5" w:right="2"/>
        <w:rPr>
          <w:rFonts w:hint="eastAsia"/>
        </w:rPr>
      </w:pPr>
    </w:p>
    <w:p w14:paraId="48650EB3">
      <w:pPr>
        <w:ind w:left="-5" w:right="2"/>
        <w:rPr>
          <w:rFonts w:hint="eastAsia"/>
        </w:rPr>
      </w:pPr>
      <w:r>
        <w:rPr>
          <w:rFonts w:hint="eastAsia"/>
        </w:rPr>
        <w:t>Parents, I beseech you, for your children's sake, beware of overindulgence. I call on you to remember, it is your first duty to consult their real interests, and not their fancies and likings—to train them, not to amuse them—to profit them, not merely to please them.</w:t>
      </w:r>
    </w:p>
    <w:p w14:paraId="26DAF01A">
      <w:pPr>
        <w:ind w:left="-5" w:right="2"/>
        <w:rPr>
          <w:rFonts w:hint="eastAsia"/>
        </w:rPr>
      </w:pPr>
      <w:r>
        <w:rPr>
          <w:rFonts w:hint="eastAsia"/>
        </w:rPr>
        <w:t>父母们，我恳求你们，为了你们孩子的缘故，警惕过度放纵。我要求你们记住，你们的首要责任是顾及其真正的利益，而不是他们的幻想和喜好——是教养他们，而不是娱乐他们——是使他们得益，而不仅仅是取悦他们。</w:t>
      </w:r>
    </w:p>
    <w:p w14:paraId="17936A77">
      <w:pPr>
        <w:ind w:left="-5" w:right="2"/>
        <w:rPr>
          <w:rFonts w:hint="eastAsia"/>
        </w:rPr>
      </w:pPr>
    </w:p>
    <w:p w14:paraId="176F904C">
      <w:pPr>
        <w:ind w:left="-5" w:right="2"/>
        <w:rPr>
          <w:rFonts w:hint="eastAsia"/>
        </w:rPr>
      </w:pPr>
      <w:r>
        <w:rPr>
          <w:rFonts w:hint="eastAsia"/>
        </w:rPr>
        <w:t>You must not give way to every wish and caprice of your child's mind, however much you may love him. You must not let him suppose his will is to be everything, and that he has only to desire a thing and it will be done.</w:t>
      </w:r>
    </w:p>
    <w:p w14:paraId="7486C86F">
      <w:pPr>
        <w:ind w:left="-5" w:right="2"/>
        <w:rPr>
          <w:rFonts w:hint="eastAsia"/>
        </w:rPr>
      </w:pPr>
      <w:r>
        <w:rPr>
          <w:rFonts w:hint="eastAsia"/>
        </w:rPr>
        <w:t>你绝不能屈服于孩子心智的每一个愿望和任性，无论你多么爱**他**。你绝不能让**他**认为**他**的意愿就是一切，**他**只需要渴望一件事，**它**就会实现。</w:t>
      </w:r>
    </w:p>
    <w:p w14:paraId="0BC8D5C4">
      <w:pPr>
        <w:ind w:left="-5" w:right="2"/>
        <w:rPr>
          <w:rFonts w:hint="eastAsia"/>
        </w:rPr>
      </w:pPr>
    </w:p>
    <w:p w14:paraId="1AFD4E36">
      <w:pPr>
        <w:ind w:left="-5" w:right="2"/>
        <w:rPr>
          <w:rFonts w:hint="eastAsia"/>
        </w:rPr>
      </w:pPr>
      <w:r>
        <w:rPr>
          <w:rFonts w:hint="eastAsia"/>
        </w:rPr>
        <w:t>Do not, I beg you, make your children idols —lest God should take them away, and break your idol, just to convince you of your folly!</w:t>
      </w:r>
    </w:p>
    <w:p w14:paraId="532AE98F">
      <w:pPr>
        <w:ind w:left="-5" w:right="2"/>
        <w:rPr>
          <w:rFonts w:hint="eastAsia"/>
        </w:rPr>
      </w:pPr>
      <w:r>
        <w:rPr>
          <w:rFonts w:hint="eastAsia"/>
        </w:rPr>
        <w:t>我请求你，不要将你的孩子当作偶像——以免**祂**将他们带走，并打破你的偶像，只是为了让你相信**你****自**己的愚蠢！</w:t>
      </w:r>
    </w:p>
    <w:p w14:paraId="7E3EB088">
      <w:pPr>
        <w:ind w:left="-5" w:right="2"/>
        <w:rPr>
          <w:rFonts w:hint="eastAsia"/>
        </w:rPr>
      </w:pPr>
    </w:p>
    <w:p w14:paraId="472F5063">
      <w:pPr>
        <w:ind w:left="-5" w:right="2"/>
        <w:rPr>
          <w:rFonts w:hint="eastAsia"/>
        </w:rPr>
      </w:pPr>
      <w:r>
        <w:rPr>
          <w:rFonts w:hint="eastAsia"/>
        </w:rPr>
        <w:t>Learn to say "No" to your children. Show them that you are able to refuse whatever you think is not fit for them. Show them that you are ready to punish disobedience, and that when you speak of punishment, you are not only ready to threaten, but also to perform.</w:t>
      </w:r>
    </w:p>
    <w:p w14:paraId="59EDF511">
      <w:pPr>
        <w:ind w:left="-5" w:right="2"/>
        <w:rPr>
          <w:rFonts w:hint="eastAsia"/>
        </w:rPr>
      </w:pPr>
      <w:r>
        <w:rPr>
          <w:rFonts w:hint="eastAsia"/>
        </w:rPr>
        <w:t>学会对你的孩子说“不”。向他们展示你能够拒绝任何你认为不适合他们的东西。向他们展示你准备好惩罚不顺服，并且当你谈到惩罚时，你不仅准备好威胁，也准备好付诸**行**动。</w:t>
      </w:r>
    </w:p>
    <w:p w14:paraId="3EF9848F">
      <w:pPr>
        <w:ind w:left="-5" w:right="2"/>
        <w:rPr>
          <w:rFonts w:hint="eastAsia"/>
        </w:rPr>
      </w:pPr>
    </w:p>
    <w:p w14:paraId="6ACD195C">
      <w:pPr>
        <w:ind w:left="-5" w:right="2"/>
        <w:rPr>
          <w:rFonts w:hint="eastAsia"/>
        </w:rPr>
      </w:pPr>
      <w:r>
        <w:rPr>
          <w:rFonts w:hint="eastAsia"/>
        </w:rPr>
        <w:t>Do not merely threaten. Threatened folks, and threatened faults, live long. Punish seldom—but really and earnestly. Frequent and slight punishment is a wretched system indeed.</w:t>
      </w:r>
    </w:p>
    <w:p w14:paraId="62B4A58A">
      <w:pPr>
        <w:ind w:left="-5" w:right="2"/>
        <w:rPr>
          <w:rFonts w:hint="eastAsia"/>
        </w:rPr>
      </w:pPr>
      <w:r>
        <w:rPr>
          <w:rFonts w:hint="eastAsia"/>
        </w:rPr>
        <w:t>不要仅仅威胁。被威胁的人，和被威胁的错误，都会活得久。惩罚要少——但要真实和认真。频繁而轻微的惩罚确实是一种可怜的系统。</w:t>
      </w:r>
    </w:p>
    <w:p w14:paraId="5283858B">
      <w:pPr>
        <w:ind w:left="-5" w:right="2"/>
        <w:rPr>
          <w:rFonts w:hint="eastAsia"/>
        </w:rPr>
      </w:pPr>
    </w:p>
    <w:p w14:paraId="6772057E">
      <w:pPr>
        <w:ind w:left="-5" w:right="2"/>
        <w:rPr>
          <w:rFonts w:hint="eastAsia"/>
        </w:rPr>
      </w:pPr>
      <w:r>
        <w:rPr>
          <w:rFonts w:hint="eastAsia"/>
        </w:rPr>
        <w:t>Some parents have a way of saying, "Naughty child," to a boy or girl on every slight occasion, and often without good cause. It is a very foolish habit. Words of blame should never be used without real reason.</w:t>
      </w:r>
    </w:p>
    <w:p w14:paraId="75A7B2A8">
      <w:pPr>
        <w:ind w:left="-5" w:right="2"/>
        <w:rPr>
          <w:rFonts w:hint="eastAsia"/>
        </w:rPr>
      </w:pPr>
      <w:r>
        <w:rPr>
          <w:rFonts w:hint="eastAsia"/>
        </w:rPr>
        <w:t>有些父母习惯在每一个轻微的场合，甚至常常没有正当理由，就对男孩或女孩说“淘气的孩子”。这是一个非常愚蠢的习惯。责备的话语绝不应该在没有真实理由的情况下使用。</w:t>
      </w:r>
    </w:p>
    <w:p w14:paraId="68A2CB33">
      <w:pPr>
        <w:ind w:left="-5" w:right="2"/>
        <w:rPr>
          <w:rFonts w:hint="eastAsia"/>
        </w:rPr>
      </w:pPr>
    </w:p>
    <w:p w14:paraId="34297C36">
      <w:pPr>
        <w:ind w:left="-5" w:right="2"/>
        <w:rPr>
          <w:rFonts w:hint="eastAsia"/>
        </w:rPr>
      </w:pPr>
      <w:r>
        <w:rPr>
          <w:rFonts w:hint="eastAsia"/>
        </w:rPr>
        <w:t>As to the best way of punishing a child, no general rule can be laid down. The characters of children are so exceedingly different, that what would be a severe punishment to one child, would be no punishment at all to another.</w:t>
      </w:r>
    </w:p>
    <w:p w14:paraId="5047DAEB">
      <w:pPr>
        <w:ind w:left="-5" w:right="2"/>
        <w:rPr>
          <w:rFonts w:hint="eastAsia"/>
        </w:rPr>
      </w:pPr>
      <w:r>
        <w:rPr>
          <w:rFonts w:hint="eastAsia"/>
        </w:rPr>
        <w:t>至于惩罚孩子的最好方式，没有一般的规定。孩子的品格差异极大，对一个孩子来说是严厉的惩罚，对另一个孩子来说可能根本不算惩罚。</w:t>
      </w:r>
    </w:p>
    <w:p w14:paraId="7CB20BD1">
      <w:pPr>
        <w:ind w:left="-5" w:right="2"/>
        <w:rPr>
          <w:rFonts w:hint="eastAsia"/>
        </w:rPr>
      </w:pPr>
    </w:p>
    <w:p w14:paraId="29FB5A95">
      <w:pPr>
        <w:ind w:left="-5" w:right="2"/>
        <w:rPr>
          <w:rFonts w:hint="eastAsia"/>
        </w:rPr>
      </w:pPr>
      <w:r>
        <w:rPr>
          <w:rFonts w:hint="eastAsia"/>
        </w:rPr>
        <w:t>I only beg to enter my decided protest against the modern notion that no child ought ever to be spanked. Doubtless some parents use bodily correction far too much, and far too violently—but many others, I fear, use it far too little.</w:t>
      </w:r>
    </w:p>
    <w:p w14:paraId="1F288BC3">
      <w:pPr>
        <w:ind w:left="-5" w:right="2"/>
        <w:rPr>
          <w:rFonts w:hint="eastAsia"/>
        </w:rPr>
      </w:pPr>
      <w:r>
        <w:rPr>
          <w:rFonts w:hint="eastAsia"/>
        </w:rPr>
        <w:t>我只想表达我的坚决反对，反对现代认为孩子不应该被打屁股的观念。毫无疑问，有些父母使用身体上的管教太过频繁，太过暴力——但我担心，许多其他人使用得太少了。</w:t>
      </w:r>
    </w:p>
    <w:p w14:paraId="48716C85">
      <w:pPr>
        <w:ind w:left="-5" w:right="2"/>
        <w:rPr>
          <w:rFonts w:hint="eastAsia"/>
        </w:rPr>
      </w:pPr>
    </w:p>
    <w:p w14:paraId="64875A0D">
      <w:pPr>
        <w:ind w:left="-5" w:right="2"/>
        <w:rPr>
          <w:rFonts w:hint="eastAsia"/>
        </w:rPr>
      </w:pPr>
      <w:r>
        <w:rPr>
          <w:rFonts w:hint="eastAsia"/>
        </w:rPr>
        <w:t>Beware of letting small faults pass unnoticed under the idea "it is a little one." There are no little things in training children—all are important. Little weeds need plucking up as much as any. Leave them alone, and they will soon become giants!</w:t>
      </w:r>
    </w:p>
    <w:p w14:paraId="5C8D88FA">
      <w:pPr>
        <w:ind w:left="-5" w:right="2"/>
        <w:rPr>
          <w:rFonts w:hint="eastAsia"/>
        </w:rPr>
      </w:pPr>
      <w:r>
        <w:rPr>
          <w:rFonts w:hint="eastAsia"/>
        </w:rPr>
        <w:t>警惕以“这是一个小错”的想法让小错误不被注意地溜走。在教养孩子方面没有小事——所有事情都很重要。小杂草也需要像任何杂草一样被拔除。任凭它们**自**然生长，它们很快就会成为巨人！</w:t>
      </w:r>
    </w:p>
    <w:p w14:paraId="7D64502C">
      <w:pPr>
        <w:ind w:left="-5" w:right="2"/>
        <w:rPr>
          <w:rFonts w:hint="eastAsia"/>
        </w:rPr>
      </w:pPr>
    </w:p>
    <w:p w14:paraId="13FCD263">
      <w:pPr>
        <w:ind w:left="-5" w:right="2"/>
        <w:rPr>
          <w:rFonts w:hint="eastAsia"/>
        </w:rPr>
      </w:pPr>
      <w:r>
        <w:rPr>
          <w:rFonts w:hint="eastAsia"/>
        </w:rPr>
        <w:t>Parents, if there be any point which deserves your attention, believe me, it is this one. It is one that will give you trouble, I know. But if you do not take trouble with your children when they are young— they will give you trouble when they are old! Choose which you prefer.</w:t>
      </w:r>
    </w:p>
    <w:p w14:paraId="57D3D99D">
      <w:pPr>
        <w:ind w:left="-5" w:right="2"/>
        <w:rPr>
          <w:rFonts w:hint="eastAsia"/>
        </w:rPr>
      </w:pPr>
      <w:r>
        <w:rPr>
          <w:rFonts w:hint="eastAsia"/>
        </w:rPr>
        <w:t>父母们，如果有什么地方值得你们关注，请相信我，就是这一点。我知道，**它**会给你们带来麻烦。但如果你不在孩子年幼时为他们操心——他们将在你年老时给你带来麻烦！选择你更喜欢哪一个。</w:t>
      </w:r>
    </w:p>
    <w:p w14:paraId="72578DCD">
      <w:pPr>
        <w:ind w:left="-5" w:right="2"/>
        <w:rPr>
          <w:rFonts w:hint="eastAsia"/>
        </w:rPr>
      </w:pPr>
    </w:p>
    <w:p w14:paraId="4D1EDCE4">
      <w:pPr>
        <w:ind w:left="-5" w:right="2"/>
        <w:rPr>
          <w:rFonts w:hint="eastAsia"/>
        </w:rPr>
      </w:pPr>
      <w:r>
        <w:rPr>
          <w:rFonts w:hint="eastAsia"/>
        </w:rPr>
        <w:t>13. Train them remembering continually how God trains His children.</w:t>
      </w:r>
    </w:p>
    <w:p w14:paraId="19FBF281">
      <w:pPr>
        <w:ind w:left="-5" w:right="2"/>
        <w:rPr>
          <w:rFonts w:hint="eastAsia"/>
        </w:rPr>
      </w:pPr>
      <w:r>
        <w:rPr>
          <w:rFonts w:hint="eastAsia"/>
        </w:rPr>
        <w:t>13. 教养他们时要不断记住**祂**是如何教养**祂**的儿女的。</w:t>
      </w:r>
    </w:p>
    <w:p w14:paraId="71ED8E83">
      <w:pPr>
        <w:ind w:left="-5" w:right="2"/>
        <w:rPr>
          <w:rFonts w:hint="eastAsia"/>
        </w:rPr>
      </w:pPr>
    </w:p>
    <w:p w14:paraId="7F350C60">
      <w:pPr>
        <w:ind w:left="-5" w:right="2"/>
        <w:rPr>
          <w:rFonts w:hint="eastAsia"/>
        </w:rPr>
      </w:pPr>
      <w:r>
        <w:rPr>
          <w:rFonts w:hint="eastAsia"/>
        </w:rPr>
        <w:t>The Bible tells us that God has an elect people—a family in this world. All poor sinners who have been convinced of sin, and fled to Jesus for peace, make up that family. All of us who really believe on Christ for salvation are its members.</w:t>
      </w:r>
    </w:p>
    <w:p w14:paraId="2A2C9F67">
      <w:pPr>
        <w:ind w:left="-5" w:right="2"/>
        <w:rPr>
          <w:rFonts w:hint="eastAsia"/>
        </w:rPr>
      </w:pPr>
      <w:r>
        <w:rPr>
          <w:rFonts w:hint="eastAsia"/>
        </w:rPr>
        <w:t>圣经告诉我们**祂**有一群选民——一个在这个世界上的家庭。所有那些被罪恶折服、逃到耶稣那里寻求平安的可怜罪人，组成了那个家庭。我们所有真正信靠基督得救的人都是**它**的成员。</w:t>
      </w:r>
    </w:p>
    <w:p w14:paraId="74937EC6">
      <w:pPr>
        <w:ind w:left="-5" w:right="2"/>
        <w:rPr>
          <w:rFonts w:hint="eastAsia"/>
        </w:rPr>
      </w:pPr>
    </w:p>
    <w:p w14:paraId="358FB338">
      <w:pPr>
        <w:ind w:left="-5" w:right="2"/>
        <w:rPr>
          <w:rFonts w:hint="eastAsia"/>
        </w:rPr>
      </w:pPr>
      <w:r>
        <w:rPr>
          <w:rFonts w:hint="eastAsia"/>
        </w:rPr>
        <w:t>Now God the Father is ever training the members of this family for their everlasting abode with Him in heaven. He acts as a husbandman pruning his vines, that they may bear more fruit.</w:t>
      </w:r>
    </w:p>
    <w:p w14:paraId="1DAC5A5B">
      <w:pPr>
        <w:ind w:left="-5" w:right="2"/>
        <w:rPr>
          <w:rFonts w:hint="eastAsia"/>
        </w:rPr>
      </w:pPr>
      <w:r>
        <w:rPr>
          <w:rFonts w:hint="eastAsia"/>
        </w:rPr>
        <w:t>现在，圣**父****祂**不断地教养这个家庭的成员，使他们预备好与**祂**在天堂永远同住。**祂**像一个园丁修剪**祂**的葡萄树一样**行****事**，使它们可以结出更多的果子。</w:t>
      </w:r>
    </w:p>
    <w:p w14:paraId="4ED64933">
      <w:pPr>
        <w:ind w:left="-5" w:right="2"/>
        <w:rPr>
          <w:rFonts w:hint="eastAsia"/>
        </w:rPr>
      </w:pPr>
    </w:p>
    <w:p w14:paraId="14032D9C">
      <w:pPr>
        <w:ind w:left="-5" w:right="2"/>
        <w:rPr>
          <w:rFonts w:hint="eastAsia"/>
        </w:rPr>
      </w:pPr>
      <w:r>
        <w:rPr>
          <w:rFonts w:hint="eastAsia"/>
        </w:rPr>
        <w:t>He knows the character of each of us—our besetting sins—our weaknesses—our peculiar infirmities—our special needs. He knows our works and where we dwell, who are our companions in life, and what are our trials, what our temptations, and what are our privileges.</w:t>
      </w:r>
    </w:p>
    <w:p w14:paraId="1CB9EAA3">
      <w:pPr>
        <w:ind w:left="-5" w:right="2"/>
        <w:rPr>
          <w:rFonts w:hint="eastAsia"/>
        </w:rPr>
      </w:pPr>
      <w:r>
        <w:rPr>
          <w:rFonts w:hint="eastAsia"/>
        </w:rPr>
        <w:t>**祂**知道我们每个人的品格——我们缠累的罪——我们的软弱——我们特有的弱点——我们特别的需要。**祂**知道我们的**工作**和我们居住的地方，谁是我们生活中的伴侣，以及我们的试炼是什么，我们的试探是什么，我们的特权是什么。</w:t>
      </w:r>
    </w:p>
    <w:p w14:paraId="04538355">
      <w:pPr>
        <w:ind w:left="-5" w:right="2"/>
        <w:rPr>
          <w:rFonts w:hint="eastAsia"/>
        </w:rPr>
      </w:pPr>
    </w:p>
    <w:p w14:paraId="0B03710B">
      <w:pPr>
        <w:ind w:left="-5" w:right="2"/>
        <w:rPr>
          <w:rFonts w:hint="eastAsia"/>
        </w:rPr>
      </w:pPr>
      <w:r>
        <w:rPr>
          <w:rFonts w:hint="eastAsia"/>
        </w:rPr>
        <w:t>He knows all these things, and is ever ordering all for our good. He allots to each of us, in His providence, the very things we need, in order to bear the most fruit—as much of sunshine as we can stand, and as much of rain—as much of bitter things as we can bear, and as much of sweet.</w:t>
      </w:r>
    </w:p>
    <w:p w14:paraId="1437EF4D">
      <w:pPr>
        <w:ind w:left="-5" w:right="2"/>
        <w:rPr>
          <w:rFonts w:hint="eastAsia"/>
        </w:rPr>
      </w:pPr>
      <w:r>
        <w:rPr>
          <w:rFonts w:hint="eastAsia"/>
        </w:rPr>
        <w:t>**祂**知道所有这些事情，并且不断地安排这一切都是为了我们的益处。在**祂**的护理中，**祂**分配给我们每个人正是我们需要的事物，以便结出最多的果子——正如我们能承受的阳光那么多，雨水那么多——正如我们能忍受的苦难那么多，甜蜜那么多。</w:t>
      </w:r>
    </w:p>
    <w:p w14:paraId="6A5A329D">
      <w:pPr>
        <w:ind w:left="-5" w:right="2"/>
        <w:rPr>
          <w:rFonts w:hint="eastAsia"/>
        </w:rPr>
      </w:pPr>
    </w:p>
    <w:p w14:paraId="5E61822E">
      <w:pPr>
        <w:ind w:left="-5" w:right="2"/>
        <w:rPr>
          <w:rFonts w:hint="eastAsia"/>
        </w:rPr>
      </w:pPr>
      <w:r>
        <w:rPr>
          <w:rFonts w:hint="eastAsia"/>
        </w:rPr>
        <w:t>Reader, if you would train your children wisely, mark well how God the Father trains His. He does all things well; the plan which He adopts must be right.</w:t>
      </w:r>
    </w:p>
    <w:p w14:paraId="65A18DEC">
      <w:pPr>
        <w:ind w:left="-5" w:right="2"/>
        <w:rPr>
          <w:rFonts w:hint="eastAsia"/>
        </w:rPr>
      </w:pPr>
      <w:r>
        <w:rPr>
          <w:rFonts w:hint="eastAsia"/>
        </w:rPr>
        <w:t>读者，如果你想明智地教养你的孩子，就要仔细观察圣**父****祂**是如何教养**祂**的儿女的。**祂**所做的一切都好；**祂**所采用的计划必然是正确的。</w:t>
      </w:r>
    </w:p>
    <w:p w14:paraId="5A8350A2">
      <w:pPr>
        <w:ind w:left="-5" w:right="2"/>
        <w:rPr>
          <w:rFonts w:hint="eastAsia"/>
        </w:rPr>
      </w:pPr>
    </w:p>
    <w:p w14:paraId="02B7097D">
      <w:pPr>
        <w:ind w:left="-5" w:right="2"/>
        <w:rPr>
          <w:rFonts w:hint="eastAsia"/>
        </w:rPr>
      </w:pPr>
      <w:r>
        <w:rPr>
          <w:rFonts w:hint="eastAsia"/>
        </w:rPr>
        <w:t>See, then, how many things there are which God withholds from His children. Few could be found, I suspect, among them who have not had desires which He has never been pleased to fulfill.</w:t>
      </w:r>
    </w:p>
    <w:p w14:paraId="375C607E">
      <w:pPr>
        <w:ind w:left="-5" w:right="2"/>
        <w:rPr>
          <w:rFonts w:hint="eastAsia"/>
        </w:rPr>
      </w:pPr>
      <w:r>
        <w:rPr>
          <w:rFonts w:hint="eastAsia"/>
        </w:rPr>
        <w:t>那么，请看，**祂**向**祂**的儿女隐瞒了多少事物。我怀疑，在他们中间很少有人没有过**祂**从未乐意满足的愿望。</w:t>
      </w:r>
    </w:p>
    <w:p w14:paraId="1FBF3BCD">
      <w:pPr>
        <w:ind w:left="-5" w:right="2"/>
        <w:rPr>
          <w:rFonts w:hint="eastAsia"/>
        </w:rPr>
      </w:pPr>
    </w:p>
    <w:p w14:paraId="342BAF4D">
      <w:pPr>
        <w:ind w:left="-5" w:right="2"/>
        <w:rPr>
          <w:rFonts w:hint="eastAsia"/>
        </w:rPr>
      </w:pPr>
      <w:r>
        <w:rPr>
          <w:rFonts w:hint="eastAsia"/>
        </w:rPr>
        <w:t>There has often been some one thing they wanted to attain, and yet there has always been some barrier to prevent attainment. It has been just as if God was placing it above our reach, and saying, "This is not good for you; this must not be."</w:t>
      </w:r>
    </w:p>
    <w:p w14:paraId="64AB3FBD">
      <w:pPr>
        <w:ind w:left="-5" w:right="2"/>
        <w:rPr>
          <w:rFonts w:hint="eastAsia"/>
        </w:rPr>
      </w:pPr>
      <w:r>
        <w:rPr>
          <w:rFonts w:hint="eastAsia"/>
        </w:rPr>
        <w:t>常常有他们想要达到的某件事，但总是存在一些障碍阻止其实现。这仿佛是**祂**将其置于我们力所不及之处，说：“这对你们不好；这绝不能实现。”</w:t>
      </w:r>
    </w:p>
    <w:p w14:paraId="3BCFB85F">
      <w:pPr>
        <w:ind w:left="-5" w:right="2"/>
        <w:rPr>
          <w:rFonts w:hint="eastAsia"/>
        </w:rPr>
      </w:pPr>
    </w:p>
    <w:p w14:paraId="4C5B6A1C">
      <w:pPr>
        <w:ind w:left="-5" w:right="2"/>
        <w:rPr>
          <w:rFonts w:hint="eastAsia"/>
        </w:rPr>
      </w:pPr>
      <w:r>
        <w:rPr>
          <w:rFonts w:hint="eastAsia"/>
        </w:rPr>
        <w:t>Moses desired exceedingly to cross over Jordan, and see the美好的 land of promise; but you will remember his desire was never granted.</w:t>
      </w:r>
    </w:p>
    <w:p w14:paraId="34A5D703">
      <w:pPr>
        <w:ind w:left="-5" w:right="2"/>
        <w:rPr>
          <w:rFonts w:hint="eastAsia"/>
        </w:rPr>
      </w:pPr>
      <w:r>
        <w:rPr>
          <w:rFonts w:hint="eastAsia"/>
        </w:rPr>
        <w:t>摩西极其渴望过约旦河，看到那美好的应许之地；但你会记得**他**的愿望从未被允准。</w:t>
      </w:r>
    </w:p>
    <w:p w14:paraId="1FF616F6">
      <w:pPr>
        <w:ind w:left="-5" w:right="2"/>
        <w:rPr>
          <w:rFonts w:hint="eastAsia"/>
        </w:rPr>
      </w:pPr>
    </w:p>
    <w:p w14:paraId="720F4588">
      <w:pPr>
        <w:ind w:left="-5" w:right="2"/>
        <w:rPr>
          <w:rFonts w:hint="eastAsia"/>
        </w:rPr>
      </w:pPr>
      <w:r>
        <w:rPr>
          <w:rFonts w:hint="eastAsia"/>
        </w:rPr>
        <w:t>See, too, how often God leads His people by ways which seem dark and mysterious to our eyes. We cannot see the meaning of all His dealings with us; we cannot see the reasonableness of the path in which our feet are treading.</w:t>
      </w:r>
    </w:p>
    <w:p w14:paraId="0D8BF8F3">
      <w:pPr>
        <w:ind w:left="-5" w:right="2"/>
        <w:rPr>
          <w:rFonts w:hint="eastAsia"/>
        </w:rPr>
      </w:pPr>
      <w:r>
        <w:rPr>
          <w:rFonts w:hint="eastAsia"/>
        </w:rPr>
        <w:t>也请看，**祂**是多么经常以在我们看来黑暗而神秘的方式引导**祂**的百姓。我们无法看到**祂**与我们所有交往的意义；我们无法看到我们脚步所踏的道路的合理性。</w:t>
      </w:r>
    </w:p>
    <w:p w14:paraId="1E8151D8">
      <w:pPr>
        <w:ind w:left="-5" w:right="2"/>
        <w:rPr>
          <w:rFonts w:hint="eastAsia"/>
        </w:rPr>
      </w:pPr>
    </w:p>
    <w:p w14:paraId="5442B45C">
      <w:pPr>
        <w:ind w:left="-5" w:right="2"/>
        <w:rPr>
          <w:rFonts w:hint="eastAsia"/>
        </w:rPr>
      </w:pPr>
      <w:r>
        <w:rPr>
          <w:rFonts w:hint="eastAsia"/>
        </w:rPr>
        <w:t>Sometimes so many trials have assailed us—so many difficulties encompassed us—that we have not been able to discover the needs-be of it all. It has been just as if our Father was taking us by the hand into a dark place and saying, "Ask no questions, but follow Me."</w:t>
      </w:r>
    </w:p>
    <w:p w14:paraId="631361A3">
      <w:pPr>
        <w:ind w:left="-5" w:right="2"/>
        <w:rPr>
          <w:rFonts w:hint="eastAsia"/>
        </w:rPr>
      </w:pPr>
      <w:r>
        <w:rPr>
          <w:rFonts w:hint="eastAsia"/>
        </w:rPr>
        <w:t>有时，如此多的试炼困扰着我们——如此多的困难包围着我们——以至于我们无法发现所有这一切的必要性。这仿佛是我们的**父**牵着我们的手进入一个黑暗的地方，说：“不要问问题，只管跟随**我**。”</w:t>
      </w:r>
    </w:p>
    <w:p w14:paraId="6C015DBA">
      <w:pPr>
        <w:ind w:left="-5" w:right="2"/>
        <w:rPr>
          <w:rFonts w:hint="eastAsia"/>
        </w:rPr>
      </w:pPr>
    </w:p>
    <w:p w14:paraId="6BAEA029">
      <w:pPr>
        <w:ind w:left="-5" w:right="2"/>
        <w:rPr>
          <w:rFonts w:hint="eastAsia"/>
        </w:rPr>
      </w:pPr>
      <w:r>
        <w:rPr>
          <w:rFonts w:hint="eastAsia"/>
        </w:rPr>
        <w:t>There was a direct road from Egypt to Canaan, yet Israel was not led into it; but round, through the wilderness. And this seemed hard at the time. "The soul of the people," we are told, "was much discouraged because of the way" (Exod. 13:17; Num. 21:4).</w:t>
      </w:r>
    </w:p>
    <w:p w14:paraId="654A75AF">
      <w:pPr>
        <w:ind w:left="-5" w:right="2"/>
        <w:rPr>
          <w:rFonts w:hint="eastAsia"/>
        </w:rPr>
      </w:pPr>
      <w:r>
        <w:rPr>
          <w:rFonts w:hint="eastAsia"/>
        </w:rPr>
        <w:t>从埃及到迦南有一条直路，但以色列人并没有被带入**它**；而是绕道，穿过旷野。当时这似乎很难。“百姓的心，”经上告诉我们，“因这路甚是烦躁”（出埃及记 13:17；民数记 21:4）。</w:t>
      </w:r>
    </w:p>
    <w:p w14:paraId="17973F20">
      <w:pPr>
        <w:ind w:left="-5" w:right="2"/>
        <w:rPr>
          <w:rFonts w:hint="eastAsia"/>
        </w:rPr>
      </w:pPr>
    </w:p>
    <w:p w14:paraId="763B226D">
      <w:pPr>
        <w:ind w:left="-5" w:right="2"/>
        <w:rPr>
          <w:rFonts w:hint="eastAsia"/>
        </w:rPr>
      </w:pPr>
      <w:r>
        <w:rPr>
          <w:rFonts w:hint="eastAsia"/>
        </w:rPr>
        <w:t>See, also, how often God chastens His people with trial and affliction. He sends them crosses and disappointments. He lays them low with sickness. He strips them of property and friends. He changes them from one position to another.</w:t>
      </w:r>
    </w:p>
    <w:p w14:paraId="18DB9BAE">
      <w:pPr>
        <w:ind w:left="-5" w:right="2"/>
        <w:rPr>
          <w:rFonts w:hint="eastAsia"/>
        </w:rPr>
      </w:pPr>
      <w:r>
        <w:rPr>
          <w:rFonts w:hint="eastAsia"/>
        </w:rPr>
        <w:t>也请看，**祂**是多么经常用试炼和苦难来管教**祂**的百姓。**祂**给他们十字架和失望。**祂**用疾病使他们卧倒。**祂**剥夺他们的财产和朋友。**祂**将他们从一个境地改变到另一个。</w:t>
      </w:r>
    </w:p>
    <w:p w14:paraId="3A1E4A04">
      <w:pPr>
        <w:ind w:left="-5" w:right="2"/>
        <w:rPr>
          <w:rFonts w:hint="eastAsia"/>
        </w:rPr>
      </w:pPr>
    </w:p>
    <w:p w14:paraId="1E5DD6B2">
      <w:pPr>
        <w:ind w:left="-5" w:right="2"/>
        <w:rPr>
          <w:rFonts w:hint="eastAsia"/>
        </w:rPr>
      </w:pPr>
      <w:r>
        <w:rPr>
          <w:rFonts w:hint="eastAsia"/>
        </w:rPr>
        <w:t>He visits them with things most hard to flesh and blood—and some of us have well-near fainted under the burdens laid upon us. We have felt pressed beyond strength, and have been almost ready to murmur at the hand which chastened us.</w:t>
      </w:r>
    </w:p>
    <w:p w14:paraId="7A1364EB">
      <w:pPr>
        <w:ind w:left="-5" w:right="2"/>
        <w:rPr>
          <w:rFonts w:hint="eastAsia"/>
        </w:rPr>
      </w:pPr>
      <w:r>
        <w:rPr>
          <w:rFonts w:hint="eastAsia"/>
        </w:rPr>
        <w:t>**祂**用对血肉之躯来说最难承受的事物来临到他们——我们中的一些人几乎在加在我们身上的重担下晕倒。我们感到压力超出了力量所能承受，几乎要抱怨管教我们的那只手。</w:t>
      </w:r>
    </w:p>
    <w:p w14:paraId="66D12A76">
      <w:pPr>
        <w:ind w:left="-5" w:right="2"/>
        <w:rPr>
          <w:rFonts w:hint="eastAsia"/>
        </w:rPr>
      </w:pPr>
    </w:p>
    <w:p w14:paraId="5AE191C9">
      <w:pPr>
        <w:ind w:left="-5" w:right="2"/>
        <w:rPr>
          <w:rFonts w:hint="eastAsia"/>
        </w:rPr>
      </w:pPr>
      <w:r>
        <w:rPr>
          <w:rFonts w:hint="eastAsia"/>
        </w:rPr>
        <w:t>Paul the Apostle had a thorn in the flesh appointed him, some bitter bodily trial, no doubt, though we know not exactly what it was. But this we know—he besought the Lord thrice that it might be removed; yet it was not taken away (2 Cor. 12:8, 9).</w:t>
      </w:r>
    </w:p>
    <w:p w14:paraId="29121AA8">
      <w:pPr>
        <w:ind w:left="-5" w:right="2"/>
        <w:rPr>
          <w:rFonts w:hint="eastAsia"/>
        </w:rPr>
      </w:pPr>
      <w:r>
        <w:rPr>
          <w:rFonts w:hint="eastAsia"/>
        </w:rPr>
        <w:t>使徒保罗身上被指定了一根肉中的刺，毫无疑问是一些痛苦的身体试炼，尽管我们不确切知道那是什么。但我们知道这一点——**他**三次恳求主将**它**挪去；但**它**没有被挪去（哥林多后书 12:8, 9）。</w:t>
      </w:r>
    </w:p>
    <w:p w14:paraId="44D8AA90">
      <w:pPr>
        <w:ind w:left="-5" w:right="2"/>
        <w:rPr>
          <w:rFonts w:hint="eastAsia"/>
        </w:rPr>
      </w:pPr>
    </w:p>
    <w:p w14:paraId="78C97806">
      <w:pPr>
        <w:ind w:left="-5" w:right="2"/>
        <w:rPr>
          <w:rFonts w:hint="eastAsia"/>
        </w:rPr>
      </w:pPr>
      <w:r>
        <w:rPr>
          <w:rFonts w:hint="eastAsia"/>
        </w:rPr>
        <w:t>Now, reader, notwithstanding all these things, did you ever hear of a single child of God who thought his Father did not treat him wisely? No, I am sure you never did.</w:t>
      </w:r>
    </w:p>
    <w:p w14:paraId="149BB0B3">
      <w:pPr>
        <w:ind w:left="-5" w:right="2"/>
        <w:rPr>
          <w:rFonts w:hint="eastAsia"/>
        </w:rPr>
      </w:pPr>
      <w:r>
        <w:rPr>
          <w:rFonts w:hint="eastAsia"/>
        </w:rPr>
        <w:t>现在，读者，尽管有所有这些事情，你是否听说过一个**祂**的儿女认为**他**的**父**没有明智地对待**他**？不，我确信你从未听说过。</w:t>
      </w:r>
    </w:p>
    <w:p w14:paraId="4B778AC3">
      <w:pPr>
        <w:ind w:left="-5" w:right="2"/>
        <w:rPr>
          <w:rFonts w:hint="eastAsia"/>
        </w:rPr>
      </w:pPr>
    </w:p>
    <w:p w14:paraId="24DFD0FC">
      <w:pPr>
        <w:ind w:left="-5" w:right="2"/>
        <w:rPr>
          <w:rFonts w:hint="eastAsia"/>
        </w:rPr>
      </w:pPr>
      <w:r>
        <w:rPr>
          <w:rFonts w:hint="eastAsia"/>
        </w:rPr>
        <w:t>God's children would always tell you, in the long run, it was a blessed thing they did not have their own way, and that God had done far better for them than they could have done for themselves.</w:t>
      </w:r>
    </w:p>
    <w:p w14:paraId="29A507E3">
      <w:pPr>
        <w:ind w:left="-5" w:right="2"/>
        <w:rPr>
          <w:rFonts w:hint="eastAsia"/>
        </w:rPr>
      </w:pPr>
      <w:r>
        <w:rPr>
          <w:rFonts w:hint="eastAsia"/>
        </w:rPr>
        <w:t>**祂**的儿女总是会告诉你，从长远来看，他们没有**行****自**己的意愿是一件蒙福的事，而且**祂**为他们所做的比他们能为**自**己做的要好得多。</w:t>
      </w:r>
    </w:p>
    <w:p w14:paraId="07EAAEF7">
      <w:pPr>
        <w:ind w:left="-5" w:right="2"/>
        <w:rPr>
          <w:rFonts w:hint="eastAsia"/>
        </w:rPr>
      </w:pPr>
    </w:p>
    <w:p w14:paraId="42E29926">
      <w:pPr>
        <w:ind w:left="-5" w:right="2"/>
        <w:rPr>
          <w:rFonts w:hint="eastAsia"/>
        </w:rPr>
      </w:pPr>
      <w:r>
        <w:rPr>
          <w:rFonts w:hint="eastAsia"/>
        </w:rPr>
        <w:t>Yes! And they could tell you, too, that God's dealings had provided more happiness for them than they ever would have obtained themselves, and that His way, however dark at times, was the way of pleasantness and the path of peace.</w:t>
      </w:r>
    </w:p>
    <w:p w14:paraId="32FF93B3">
      <w:pPr>
        <w:ind w:left="-5" w:right="2"/>
        <w:rPr>
          <w:rFonts w:hint="eastAsia"/>
        </w:rPr>
      </w:pPr>
      <w:r>
        <w:rPr>
          <w:rFonts w:hint="eastAsia"/>
        </w:rPr>
        <w:t>是的！他们还能告诉你，**祂**的交往为他们提供的幸福比他们**自**己所能获得的更多，而且**祂**的道路，无论有时多么黑暗，都是佳美之径和平安的道路。</w:t>
      </w:r>
    </w:p>
    <w:p w14:paraId="7C4C06F2">
      <w:pPr>
        <w:ind w:left="-5" w:right="2"/>
        <w:rPr>
          <w:rFonts w:hint="eastAsia"/>
        </w:rPr>
      </w:pPr>
    </w:p>
    <w:p w14:paraId="2C3EEFD1">
      <w:pPr>
        <w:ind w:left="-5" w:right="2"/>
        <w:rPr>
          <w:rFonts w:hint="eastAsia"/>
        </w:rPr>
      </w:pPr>
      <w:r>
        <w:rPr>
          <w:rFonts w:hint="eastAsia"/>
        </w:rPr>
        <w:t>I ask you to lay to heart the lesson which God's dealings with His people is meant to teach you. Fear not to withhold from your child anything you think will do him harm, whatever his own wishes may be. This is God's plan.</w:t>
      </w:r>
    </w:p>
    <w:p w14:paraId="782F738B">
      <w:pPr>
        <w:ind w:left="-5" w:right="2"/>
        <w:rPr>
          <w:rFonts w:hint="eastAsia"/>
        </w:rPr>
      </w:pPr>
      <w:r>
        <w:rPr>
          <w:rFonts w:hint="eastAsia"/>
        </w:rPr>
        <w:t>我请你铭记**祂**与**祂**的百姓交往所要教导你的教训。不要害怕拒绝给你的孩子任何你认为会伤害**他**的东西，无论**他****自**己的愿望是什么。这是**祂**的计划。</w:t>
      </w:r>
    </w:p>
    <w:p w14:paraId="62C2F536">
      <w:pPr>
        <w:ind w:left="-5" w:right="2"/>
        <w:rPr>
          <w:rFonts w:hint="eastAsia"/>
        </w:rPr>
      </w:pPr>
    </w:p>
    <w:p w14:paraId="0A1286EC">
      <w:pPr>
        <w:ind w:left="-5" w:right="2"/>
        <w:rPr>
          <w:rFonts w:hint="eastAsia"/>
        </w:rPr>
      </w:pPr>
      <w:r>
        <w:rPr>
          <w:rFonts w:hint="eastAsia"/>
        </w:rPr>
        <w:t>Hesitate not to lay on him commands, of which he may not at present see the wisdom, and to guide him in ways which may not now seem reasonable to his mind. This is God's plan.</w:t>
      </w:r>
    </w:p>
    <w:p w14:paraId="0408F3DF">
      <w:pPr>
        <w:ind w:left="-5" w:right="2"/>
        <w:rPr>
          <w:rFonts w:hint="eastAsia"/>
        </w:rPr>
      </w:pPr>
      <w:r>
        <w:rPr>
          <w:rFonts w:hint="eastAsia"/>
        </w:rPr>
        <w:t>不要犹豫向**他**发出**他**目前可能看不到智慧的命令，并引导**他**走现在**他**的心智可能觉得不合理的方式。这是**祂**的计划。</w:t>
      </w:r>
    </w:p>
    <w:p w14:paraId="28E14F66">
      <w:pPr>
        <w:ind w:left="-5" w:right="2"/>
        <w:rPr>
          <w:rFonts w:hint="eastAsia"/>
        </w:rPr>
      </w:pPr>
    </w:p>
    <w:p w14:paraId="7D5607DF">
      <w:pPr>
        <w:ind w:left="-5" w:right="2"/>
        <w:rPr>
          <w:rFonts w:hint="eastAsia"/>
        </w:rPr>
      </w:pPr>
      <w:r>
        <w:rPr>
          <w:rFonts w:hint="eastAsia"/>
        </w:rPr>
        <w:t>Shrink not from chastising and correcting him whenever you see his soul's health requires it—however painful it may be to your feelings; and remember medicines for the mind must not be rejected because they are bitter. This is God's plan.</w:t>
      </w:r>
    </w:p>
    <w:p w14:paraId="71439CFE">
      <w:pPr>
        <w:ind w:left="-5" w:right="2"/>
        <w:rPr>
          <w:rFonts w:hint="eastAsia"/>
        </w:rPr>
      </w:pPr>
      <w:r>
        <w:rPr>
          <w:rFonts w:hint="eastAsia"/>
        </w:rPr>
        <w:t>不要退缩于管教和纠正**他**，只要你看到**他**灵魂的健康需要**它**——无论这对你的感受来说多么痛苦；并记住心智的药物不能因为它们是苦的而被拒绝。这是**祂**的计划。</w:t>
      </w:r>
    </w:p>
    <w:p w14:paraId="40774FB5">
      <w:pPr>
        <w:ind w:left="-5" w:right="2"/>
        <w:rPr>
          <w:rFonts w:hint="eastAsia"/>
        </w:rPr>
      </w:pPr>
    </w:p>
    <w:p w14:paraId="19644000">
      <w:pPr>
        <w:ind w:left="-5" w:right="2"/>
        <w:rPr>
          <w:rFonts w:hint="eastAsia"/>
        </w:rPr>
      </w:pPr>
      <w:r>
        <w:rPr>
          <w:rFonts w:hint="eastAsia"/>
        </w:rPr>
        <w:t>And do not be afraid, above all, that such a plan of training will make your child unhappy. I warn you against this delusion. Depend on it, there is no surer road to unhappiness than always having our own way.</w:t>
      </w:r>
    </w:p>
    <w:p w14:paraId="59F5676E">
      <w:pPr>
        <w:ind w:left="-5" w:right="2"/>
        <w:rPr>
          <w:rFonts w:hint="eastAsia"/>
        </w:rPr>
      </w:pPr>
      <w:r>
        <w:rPr>
          <w:rFonts w:hint="eastAsia"/>
        </w:rPr>
        <w:t>最重要的是，不要害怕这样的教养计划会使你的孩子不快乐。我警告你，不要相信这种错觉。请相信，没有什么比总是**行****自**己的意愿更能确切地导致不快乐了。</w:t>
      </w:r>
    </w:p>
    <w:p w14:paraId="223AD539">
      <w:pPr>
        <w:ind w:left="-5" w:right="2"/>
        <w:rPr>
          <w:rFonts w:hint="eastAsia"/>
        </w:rPr>
      </w:pPr>
    </w:p>
    <w:p w14:paraId="13F5A2B9">
      <w:pPr>
        <w:ind w:left="-5" w:right="2"/>
        <w:rPr>
          <w:rFonts w:hint="eastAsia"/>
        </w:rPr>
      </w:pPr>
      <w:r>
        <w:rPr>
          <w:rFonts w:hint="eastAsia"/>
        </w:rPr>
        <w:t>To have our wills checked and denied is a blessed thing for us; it makes us value enjoyments when they come. To be indulged perpetually is the way to be made selfish; and selfish people and spoiled children, believe me, are seldom happy.</w:t>
      </w:r>
    </w:p>
    <w:p w14:paraId="49543D46">
      <w:pPr>
        <w:ind w:left="-5" w:right="2"/>
        <w:rPr>
          <w:rFonts w:hint="eastAsia"/>
        </w:rPr>
      </w:pPr>
      <w:r>
        <w:rPr>
          <w:rFonts w:hint="eastAsia"/>
        </w:rPr>
        <w:t>我们的意愿受到限制和拒绝，对我们来说是一件蒙福的事；**它**使我们在享乐来临时更加珍惜。不断被放纵是使人**自**私的方式；请相信我，**自**私的人和被溺爱的孩子很少快乐。</w:t>
      </w:r>
    </w:p>
    <w:p w14:paraId="71C7F5BA">
      <w:pPr>
        <w:ind w:left="-5" w:right="2"/>
        <w:rPr>
          <w:rFonts w:hint="eastAsia"/>
        </w:rPr>
      </w:pPr>
    </w:p>
    <w:p w14:paraId="529672C1">
      <w:pPr>
        <w:ind w:left="-5" w:right="2"/>
        <w:rPr>
          <w:rFonts w:hint="eastAsia"/>
        </w:rPr>
      </w:pPr>
      <w:r>
        <w:rPr>
          <w:rFonts w:hint="eastAsia"/>
        </w:rPr>
        <w:t>Reader, do not be wiser than God—train your children as He trains His.</w:t>
      </w:r>
    </w:p>
    <w:p w14:paraId="3689FE54">
      <w:pPr>
        <w:ind w:left="-5" w:right="2"/>
        <w:rPr>
          <w:rFonts w:hint="eastAsia"/>
        </w:rPr>
      </w:pPr>
      <w:r>
        <w:rPr>
          <w:rFonts w:hint="eastAsia"/>
        </w:rPr>
        <w:t>读者，不要比**祂**更聪明——按照**祂**教养**祂**的儿女的方式教养你的孩子。</w:t>
      </w:r>
    </w:p>
    <w:p w14:paraId="6DFA6EBF">
      <w:pPr>
        <w:ind w:left="-5" w:right="2"/>
        <w:rPr>
          <w:rFonts w:hint="eastAsia"/>
        </w:rPr>
      </w:pPr>
    </w:p>
    <w:p w14:paraId="7F3128C7">
      <w:pPr>
        <w:ind w:left="-5" w:right="2"/>
        <w:rPr>
          <w:rFonts w:hint="eastAsia"/>
        </w:rPr>
      </w:pPr>
      <w:r>
        <w:rPr>
          <w:rFonts w:hint="eastAsia"/>
        </w:rPr>
        <w:t>14. Train them remembering continually the influence of your own EXAMPLE.</w:t>
      </w:r>
    </w:p>
    <w:p w14:paraId="5E5C7D55">
      <w:pPr>
        <w:ind w:left="-5" w:right="2"/>
        <w:rPr>
          <w:rFonts w:hint="eastAsia"/>
        </w:rPr>
      </w:pPr>
      <w:r>
        <w:rPr>
          <w:rFonts w:hint="eastAsia"/>
        </w:rPr>
        <w:t>14. 教养他们时要不断记住你**自**己**榜样**的影响力。</w:t>
      </w:r>
    </w:p>
    <w:p w14:paraId="766691FF">
      <w:pPr>
        <w:ind w:left="-5" w:right="2"/>
        <w:rPr>
          <w:rFonts w:hint="eastAsia"/>
        </w:rPr>
      </w:pPr>
    </w:p>
    <w:p w14:paraId="7FE8C1FA">
      <w:pPr>
        <w:ind w:left="-5" w:right="2"/>
        <w:rPr>
          <w:rFonts w:hint="eastAsia"/>
        </w:rPr>
      </w:pPr>
      <w:r>
        <w:rPr>
          <w:rFonts w:hint="eastAsia"/>
        </w:rPr>
        <w:t>Instruction, and advice, and commands will profit little, unless they are backed up by the pattern of your own life. Your children will never believe you are in earnest, and really wish them to obey you, so long as your actions contradict your counsel.</w:t>
      </w:r>
    </w:p>
    <w:p w14:paraId="42A80ED2">
      <w:pPr>
        <w:ind w:left="-5" w:right="2"/>
        <w:rPr>
          <w:rFonts w:hint="eastAsia"/>
        </w:rPr>
      </w:pPr>
      <w:r>
        <w:rPr>
          <w:rFonts w:hint="eastAsia"/>
        </w:rPr>
        <w:t>教导、忠告和命令很少有益处，除非它们得到你**自**身生活榜样的支持。只要你的**行**为与你的忠告相矛盾，你的孩子就永远不会相信你是认真的，并且真的希望他们顺服你。</w:t>
      </w:r>
    </w:p>
    <w:p w14:paraId="0AA15086">
      <w:pPr>
        <w:ind w:left="-5" w:right="2"/>
        <w:rPr>
          <w:rFonts w:hint="eastAsia"/>
        </w:rPr>
      </w:pPr>
    </w:p>
    <w:p w14:paraId="7901C961">
      <w:pPr>
        <w:ind w:left="-5" w:right="2"/>
        <w:rPr>
          <w:rFonts w:hint="eastAsia"/>
        </w:rPr>
      </w:pPr>
      <w:r>
        <w:rPr>
          <w:rFonts w:hint="eastAsia"/>
        </w:rPr>
        <w:t>Tillotson made a wise remark when he said, "To give children good instruction, and a bad example, is but beckoning to them with the head to show them the way to heaven; while we take them by the hand and lead them in the way to hell!"</w:t>
      </w:r>
    </w:p>
    <w:p w14:paraId="456AAFF7">
      <w:pPr>
        <w:ind w:left="-5" w:right="2"/>
        <w:rPr>
          <w:rFonts w:hint="eastAsia"/>
        </w:rPr>
      </w:pPr>
      <w:r>
        <w:rPr>
          <w:rFonts w:hint="eastAsia"/>
        </w:rPr>
        <w:t>蒂洛特森曾说过一句明智的话：“给孩子好的教导，但却留下一个坏榜样，无异于向他们点头示意指引通往天堂的路；同时我们却牵着他们的手引导他们走向地狱！”</w:t>
      </w:r>
    </w:p>
    <w:p w14:paraId="4E183007">
      <w:pPr>
        <w:ind w:left="-5" w:right="2"/>
        <w:rPr>
          <w:rFonts w:hint="eastAsia"/>
        </w:rPr>
      </w:pPr>
    </w:p>
    <w:p w14:paraId="184D967B">
      <w:pPr>
        <w:ind w:left="-5" w:right="2"/>
        <w:rPr>
          <w:rFonts w:hint="eastAsia"/>
        </w:rPr>
      </w:pPr>
      <w:r>
        <w:rPr>
          <w:rFonts w:hint="eastAsia"/>
        </w:rPr>
        <w:t>We little know the force and power of example. No one of us can live to himself in this world; we are always influencing our children, in one way or another, either for good or for evil, either for God or for sin.</w:t>
      </w:r>
    </w:p>
    <w:p w14:paraId="558AA1F3">
      <w:pPr>
        <w:ind w:left="-5" w:right="2"/>
        <w:rPr>
          <w:rFonts w:hint="eastAsia"/>
        </w:rPr>
      </w:pPr>
      <w:r>
        <w:rPr>
          <w:rFonts w:hint="eastAsia"/>
        </w:rPr>
        <w:t>我们对榜样的力量和权势知之甚少。我们每个人在这个世界上都不能独**自**生活；我们总是在以某种方式影响我们的孩子，无论是向善还是向恶，无论是归向**祂**还是归向罪。</w:t>
      </w:r>
    </w:p>
    <w:p w14:paraId="2C8768FD">
      <w:pPr>
        <w:ind w:left="-5" w:right="2"/>
        <w:rPr>
          <w:rFonts w:hint="eastAsia"/>
        </w:rPr>
      </w:pPr>
    </w:p>
    <w:p w14:paraId="7D9A0DEC">
      <w:pPr>
        <w:ind w:left="-5" w:right="2"/>
        <w:rPr>
          <w:rFonts w:hint="eastAsia"/>
        </w:rPr>
      </w:pPr>
      <w:r>
        <w:rPr>
          <w:rFonts w:hint="eastAsia"/>
        </w:rPr>
        <w:t>They see our ways, they mark our conduct, they observe our behavior, and what they see us practice, that they may fairly suppose we think right. And never, I believe, does example show so powerfully as it does in the case of parents and children.</w:t>
      </w:r>
    </w:p>
    <w:p w14:paraId="3F66BF89">
      <w:pPr>
        <w:ind w:left="-5" w:right="2"/>
        <w:rPr>
          <w:rFonts w:hint="eastAsia"/>
        </w:rPr>
      </w:pPr>
      <w:r>
        <w:rPr>
          <w:rFonts w:hint="eastAsia"/>
        </w:rPr>
        <w:t>他们看到我们的方式，他们留意我们的**行**为，他们观察我们的举止，他们看到我们实践什么，他们就可以合理地认为我们认为什么是对的。我相信，榜样的力量从未像在父母和孩子身上那样强大。</w:t>
      </w:r>
    </w:p>
    <w:p w14:paraId="314D120B">
      <w:pPr>
        <w:ind w:left="-5" w:right="2"/>
        <w:rPr>
          <w:rFonts w:hint="eastAsia"/>
        </w:rPr>
      </w:pPr>
    </w:p>
    <w:p w14:paraId="4C30862A">
      <w:pPr>
        <w:ind w:left="-5" w:right="2"/>
        <w:rPr>
          <w:rFonts w:hint="eastAsia"/>
        </w:rPr>
      </w:pPr>
      <w:r>
        <w:rPr>
          <w:rFonts w:hint="eastAsia"/>
        </w:rPr>
        <w:t>Fathers and mothers, do not forget that children learn more by the eye than they do by the ear. No school will make such deep marks on character as home. The best of school-teachers will not imprint on their minds as much as they will pick up at your fireside.</w:t>
      </w:r>
    </w:p>
    <w:p w14:paraId="790584FC">
      <w:pPr>
        <w:ind w:left="-5" w:right="2"/>
        <w:rPr>
          <w:rFonts w:hint="eastAsia"/>
        </w:rPr>
      </w:pPr>
      <w:r>
        <w:rPr>
          <w:rFonts w:hint="eastAsia"/>
        </w:rPr>
        <w:t>父亲和母亲们，不要忘记孩子通过眼睛学到的比通过耳朵学到的更多。没有哪个学校能在品格上留下像家庭一样深刻的印记。最好的学校老师在他们心智上留下的印象，不及他们在你炉边学到的多。</w:t>
      </w:r>
    </w:p>
    <w:p w14:paraId="14778A53">
      <w:pPr>
        <w:ind w:left="-5" w:right="2"/>
        <w:rPr>
          <w:rFonts w:hint="eastAsia"/>
        </w:rPr>
      </w:pPr>
    </w:p>
    <w:p w14:paraId="0E8DDA33">
      <w:pPr>
        <w:ind w:left="-5" w:right="2"/>
        <w:rPr>
          <w:rFonts w:hint="eastAsia"/>
        </w:rPr>
      </w:pPr>
      <w:r>
        <w:rPr>
          <w:rFonts w:hint="eastAsia"/>
        </w:rPr>
        <w:t>Imitation is a far stronger principle with children than memory. What they see has a much stronger effect on their minds than what they are told.</w:t>
      </w:r>
    </w:p>
    <w:p w14:paraId="14875F7A">
      <w:pPr>
        <w:ind w:left="-5" w:right="2"/>
        <w:rPr>
          <w:rFonts w:hint="eastAsia"/>
        </w:rPr>
      </w:pPr>
      <w:r>
        <w:rPr>
          <w:rFonts w:hint="eastAsia"/>
        </w:rPr>
        <w:t>模仿对孩子来说是一种比记忆强得多的原则。他们看到的东西对他们心智的影响比被告知的东西要强得多。</w:t>
      </w:r>
    </w:p>
    <w:p w14:paraId="7EBCA707">
      <w:pPr>
        <w:ind w:left="-5" w:right="2"/>
        <w:rPr>
          <w:rFonts w:hint="eastAsia"/>
        </w:rPr>
      </w:pPr>
    </w:p>
    <w:p w14:paraId="33F02A82">
      <w:pPr>
        <w:ind w:left="-5" w:right="2"/>
        <w:rPr>
          <w:rFonts w:hint="eastAsia"/>
        </w:rPr>
      </w:pPr>
      <w:r>
        <w:rPr>
          <w:rFonts w:hint="eastAsia"/>
        </w:rPr>
        <w:t>Take care, then, what you do in front of your child. It is a true proverb, "Who sins before a child, sins double." Strive rather to be a living epistle of Christ, such as your families can read, and that plainly too.</w:t>
      </w:r>
    </w:p>
    <w:p w14:paraId="7C46E671">
      <w:pPr>
        <w:ind w:left="-5" w:right="2"/>
        <w:rPr>
          <w:rFonts w:hint="eastAsia"/>
        </w:rPr>
      </w:pPr>
      <w:r>
        <w:rPr>
          <w:rFonts w:hint="eastAsia"/>
        </w:rPr>
        <w:t>那么，要小心你在孩子面前所做的。有一句真实的谚语：“在孩子面前犯罪的人，罪加一等。”不如努力成为一封活的基督的书信，让你的家人可以阅读，而且要清晰地阅读。</w:t>
      </w:r>
    </w:p>
    <w:p w14:paraId="6DC9F754">
      <w:pPr>
        <w:ind w:left="-5" w:right="2"/>
        <w:rPr>
          <w:rFonts w:hint="eastAsia"/>
        </w:rPr>
      </w:pPr>
    </w:p>
    <w:p w14:paraId="1669D5E6">
      <w:pPr>
        <w:ind w:left="-5" w:right="2"/>
        <w:rPr>
          <w:rFonts w:hint="eastAsia"/>
        </w:rPr>
      </w:pPr>
      <w:r>
        <w:rPr>
          <w:rFonts w:hint="eastAsia"/>
        </w:rPr>
        <w:t>Be an example of reverence for the Word of God, reverence in prayer, reverence for means of grace, reverence for the Lord's day. Be an example in words, in temper, in diligence, in temperance, in faith, in charity, in kindness, in humility.</w:t>
      </w:r>
    </w:p>
    <w:p w14:paraId="09318E22">
      <w:pPr>
        <w:ind w:left="-5" w:right="2"/>
        <w:rPr>
          <w:rFonts w:hint="eastAsia"/>
        </w:rPr>
      </w:pPr>
      <w:r>
        <w:rPr>
          <w:rFonts w:hint="eastAsia"/>
        </w:rPr>
        <w:t>要在对**祂**的圣言的敬畏上作榜样，在祷告中的敬畏上作榜样，在对恩典途径的敬畏上作榜样，在对主日的敬畏上作榜样。要在言语上、在脾气上、在勤奋上、在节制上、在信心上、在仁爱上、在善良上、在谦卑上作榜样。</w:t>
      </w:r>
    </w:p>
    <w:p w14:paraId="78F6D10B">
      <w:pPr>
        <w:ind w:left="-5" w:right="2"/>
        <w:rPr>
          <w:rFonts w:hint="eastAsia"/>
        </w:rPr>
      </w:pPr>
    </w:p>
    <w:p w14:paraId="297D4BF1">
      <w:pPr>
        <w:ind w:left="-5" w:right="2"/>
        <w:rPr>
          <w:rFonts w:hint="eastAsia"/>
        </w:rPr>
      </w:pPr>
      <w:r>
        <w:rPr>
          <w:rFonts w:hint="eastAsia"/>
        </w:rPr>
        <w:t>Do not think your children will practice what they do not see you do. You are their model picture—and they will copy what you are. Your reasoning and your lecturing, your wise commands and your good advice—all this they may not understand, but they can understand your life!</w:t>
      </w:r>
    </w:p>
    <w:p w14:paraId="62D2C185">
      <w:pPr>
        <w:ind w:left="-5" w:right="2"/>
        <w:rPr>
          <w:rFonts w:hint="eastAsia"/>
        </w:rPr>
      </w:pPr>
      <w:r>
        <w:rPr>
          <w:rFonts w:hint="eastAsia"/>
        </w:rPr>
        <w:t>不要以为你的孩子会实践他们没有看到你做的事情。你是他们的榜样——他们会模仿你。你的讲道理和你的教导，你明智的命令和你的好建议——所有这些他们可能不理解，但他们能理解你的生活！</w:t>
      </w:r>
    </w:p>
    <w:p w14:paraId="39D01228">
      <w:pPr>
        <w:ind w:left="-5" w:right="2"/>
        <w:rPr>
          <w:rFonts w:hint="eastAsia"/>
        </w:rPr>
      </w:pPr>
    </w:p>
    <w:p w14:paraId="304FAEDA">
      <w:pPr>
        <w:ind w:left="-5" w:right="2"/>
        <w:rPr>
          <w:rFonts w:hint="eastAsia"/>
        </w:rPr>
      </w:pPr>
      <w:r>
        <w:rPr>
          <w:rFonts w:hint="eastAsia"/>
        </w:rPr>
        <w:t>Children are very quick observers—very quick in seeing through some kinds of hypocrisy—very quick in finding out what you really think and feel—very quick in adopting all your ways and opinions. You will often find as the father is —so is the son.</w:t>
      </w:r>
    </w:p>
    <w:p w14:paraId="5471C217">
      <w:pPr>
        <w:ind w:left="-5" w:right="2"/>
        <w:rPr>
          <w:rFonts w:hint="eastAsia"/>
        </w:rPr>
      </w:pPr>
      <w:r>
        <w:rPr>
          <w:rFonts w:hint="eastAsia"/>
        </w:rPr>
        <w:t>孩子是非常敏锐的观察者——非常快就能看穿某些虚伪——非常快就能发现你真正的想法和感受——非常快就能采纳你所有的行为和观点。你经常会发现，父亲怎样，儿子也怎样。</w:t>
      </w:r>
    </w:p>
    <w:p w14:paraId="4D0F868C">
      <w:pPr>
        <w:ind w:left="-5" w:right="2"/>
        <w:rPr>
          <w:rFonts w:hint="eastAsia"/>
        </w:rPr>
      </w:pPr>
    </w:p>
    <w:p w14:paraId="0F22AA7C">
      <w:pPr>
        <w:ind w:left="-5" w:right="2"/>
        <w:rPr>
          <w:rFonts w:hint="eastAsia"/>
        </w:rPr>
      </w:pPr>
      <w:r>
        <w:rPr>
          <w:rFonts w:hint="eastAsia"/>
        </w:rPr>
        <w:t>Remember the word that the conqueror Caesar always used to his soldiers in a battle. He did not say "Go forward," but "Come!" So it must be with you in training your children. They will seldom learn habits which they see you despise, or walk in paths in which you do not walk yourself.</w:t>
      </w:r>
    </w:p>
    <w:p w14:paraId="5F87C6FD">
      <w:pPr>
        <w:ind w:left="-5" w:right="2"/>
        <w:rPr>
          <w:rFonts w:hint="eastAsia"/>
        </w:rPr>
      </w:pPr>
      <w:r>
        <w:rPr>
          <w:rFonts w:hint="eastAsia"/>
        </w:rPr>
        <w:t>记住征服者凯撒在战斗中总是对**他**的士兵说的话。**他**没有说“前进”，而是说“来！”你在教养你的孩子时也必须如此。他们很少会学习他们看到你鄙视的习惯，或走你**自**己不走的道路。</w:t>
      </w:r>
    </w:p>
    <w:p w14:paraId="027352A7">
      <w:pPr>
        <w:ind w:left="-5" w:right="2"/>
        <w:rPr>
          <w:rFonts w:hint="eastAsia"/>
        </w:rPr>
      </w:pPr>
    </w:p>
    <w:p w14:paraId="1C7310AD">
      <w:pPr>
        <w:ind w:left="-5" w:right="2"/>
        <w:rPr>
          <w:rFonts w:hint="eastAsia"/>
        </w:rPr>
      </w:pPr>
      <w:r>
        <w:rPr>
          <w:rFonts w:hint="eastAsia"/>
        </w:rPr>
        <w:t>He that preaches to his children what he does not practice, is working a work that never goes forward. It is like the fabled web of Penelope of old, who wove all day, and unwove all night.</w:t>
      </w:r>
    </w:p>
    <w:p w14:paraId="05738B34">
      <w:pPr>
        <w:ind w:left="-5" w:right="2"/>
        <w:rPr>
          <w:rFonts w:hint="eastAsia"/>
        </w:rPr>
      </w:pPr>
      <w:r>
        <w:rPr>
          <w:rFonts w:hint="eastAsia"/>
        </w:rPr>
        <w:t>向孩子传讲**他****自**己不实践的事的，是在做一项永不前进的**工作**。这就像古代神话中的珀涅罗珀的织物一样，**她**白天编织，晚上拆散。</w:t>
      </w:r>
    </w:p>
    <w:p w14:paraId="576B3F0A">
      <w:pPr>
        <w:ind w:left="-5" w:right="2"/>
        <w:rPr>
          <w:rFonts w:hint="eastAsia"/>
        </w:rPr>
      </w:pPr>
    </w:p>
    <w:p w14:paraId="7DBF3176">
      <w:pPr>
        <w:ind w:left="-5" w:right="2"/>
        <w:rPr>
          <w:rFonts w:hint="eastAsia"/>
        </w:rPr>
      </w:pPr>
      <w:r>
        <w:rPr>
          <w:rFonts w:hint="eastAsia"/>
        </w:rPr>
        <w:t>Even so, the parent who tries to train without setting a good example is building with one hand—and pulling down with the other!</w:t>
      </w:r>
    </w:p>
    <w:p w14:paraId="053A89C4">
      <w:pPr>
        <w:ind w:left="-5" w:right="2"/>
        <w:rPr>
          <w:rFonts w:hint="eastAsia"/>
        </w:rPr>
      </w:pPr>
      <w:r>
        <w:rPr>
          <w:rFonts w:hint="eastAsia"/>
        </w:rPr>
        <w:t>即便如此，试图在没有树立好榜样的情况下进行教养的父母，是一手在建造——一手在拆毁！</w:t>
      </w:r>
    </w:p>
    <w:p w14:paraId="26356BE0">
      <w:pPr>
        <w:ind w:left="-5" w:right="2"/>
        <w:rPr>
          <w:rFonts w:hint="eastAsia"/>
        </w:rPr>
      </w:pPr>
    </w:p>
    <w:p w14:paraId="618C9548">
      <w:pPr>
        <w:ind w:left="-5" w:right="2"/>
        <w:rPr>
          <w:rFonts w:hint="eastAsia"/>
        </w:rPr>
      </w:pPr>
      <w:r>
        <w:rPr>
          <w:rFonts w:hint="eastAsia"/>
        </w:rPr>
        <w:t>15. Train them, remembering continually the power of SIN.</w:t>
      </w:r>
    </w:p>
    <w:p w14:paraId="73CA599D">
      <w:pPr>
        <w:ind w:left="-5" w:right="2"/>
        <w:rPr>
          <w:rFonts w:hint="eastAsia"/>
        </w:rPr>
      </w:pPr>
      <w:r>
        <w:rPr>
          <w:rFonts w:hint="eastAsia"/>
        </w:rPr>
        <w:t>15. 教养他们时要不断记住**罪**的权势。</w:t>
      </w:r>
    </w:p>
    <w:p w14:paraId="4F08756D">
      <w:pPr>
        <w:ind w:left="-5" w:right="2"/>
        <w:rPr>
          <w:rFonts w:hint="eastAsia"/>
        </w:rPr>
      </w:pPr>
    </w:p>
    <w:p w14:paraId="52E0F3A9">
      <w:pPr>
        <w:ind w:left="-5" w:right="2"/>
        <w:rPr>
          <w:rFonts w:hint="eastAsia"/>
        </w:rPr>
      </w:pPr>
      <w:r>
        <w:rPr>
          <w:rFonts w:hint="eastAsia"/>
        </w:rPr>
        <w:t>I name this shortly, in order to guard you against unscriptural expectations.</w:t>
      </w:r>
    </w:p>
    <w:p w14:paraId="3AC43E4C">
      <w:pPr>
        <w:ind w:left="-5" w:right="2"/>
        <w:rPr>
          <w:rFonts w:hint="eastAsia"/>
        </w:rPr>
      </w:pPr>
      <w:r>
        <w:rPr>
          <w:rFonts w:hint="eastAsia"/>
        </w:rPr>
        <w:t>我简要地提及这一点，是为了防止你们产生不合圣经的期望。</w:t>
      </w:r>
    </w:p>
    <w:p w14:paraId="2D4DC394">
      <w:pPr>
        <w:ind w:left="-5" w:right="2"/>
        <w:rPr>
          <w:rFonts w:hint="eastAsia"/>
        </w:rPr>
      </w:pPr>
    </w:p>
    <w:p w14:paraId="446640EF">
      <w:pPr>
        <w:ind w:left="-5" w:right="2"/>
        <w:rPr>
          <w:rFonts w:hint="eastAsia"/>
        </w:rPr>
      </w:pPr>
      <w:r>
        <w:rPr>
          <w:rFonts w:hint="eastAsia"/>
        </w:rPr>
        <w:t>You must not expect to find your children's minds a sheet of pure white paper, and to have no trouble if you only use right means. I warn you plainly you will find no such thing.</w:t>
      </w:r>
    </w:p>
    <w:p w14:paraId="74EEF8E6">
      <w:pPr>
        <w:ind w:left="-5" w:right="2"/>
        <w:rPr>
          <w:rFonts w:hint="eastAsia"/>
        </w:rPr>
      </w:pPr>
      <w:r>
        <w:rPr>
          <w:rFonts w:hint="eastAsia"/>
        </w:rPr>
        <w:t>你绝不能指望你的孩子的心智是一张纯白的纸，并且只要你使用正确的方法就不会有任何麻烦。我坦白地警告你，你不会发现这样的事。</w:t>
      </w:r>
    </w:p>
    <w:p w14:paraId="2237D2E3">
      <w:pPr>
        <w:ind w:left="-5" w:right="2"/>
        <w:rPr>
          <w:rFonts w:hint="eastAsia"/>
        </w:rPr>
      </w:pPr>
    </w:p>
    <w:p w14:paraId="3B422FEE">
      <w:pPr>
        <w:ind w:left="-5" w:right="2"/>
        <w:rPr>
          <w:rFonts w:hint="eastAsia"/>
        </w:rPr>
      </w:pPr>
      <w:r>
        <w:rPr>
          <w:rFonts w:hint="eastAsia"/>
        </w:rPr>
        <w:t>It is painful to see how much corruption and evil there is in a young child's heart, and how soon it begins to bear fruit. Violent tempers, self-will, pride, envy, sullenness, passion, idleness, selfishness, deceit, cunning, falsehood, hypocrisy, a terrible aptness to learn what is bad, a painful slowness to learn what is good, a readiness to pretend anything in order to gain their own ends—all these things, or some of them, you must be prepared to see, even in your own flesh and blood.</w:t>
      </w:r>
    </w:p>
    <w:p w14:paraId="22078EC5">
      <w:pPr>
        <w:ind w:left="-5" w:right="2"/>
        <w:rPr>
          <w:rFonts w:hint="eastAsia"/>
        </w:rPr>
      </w:pPr>
      <w:r>
        <w:rPr>
          <w:rFonts w:hint="eastAsia"/>
        </w:rPr>
        <w:t>看到一个幼小孩子的心中存在多少败坏和邪恶，以及**它**多么快就开始结果子，是令人痛苦的。暴躁的脾气、**自**高**自**大、骄傲、嫉妒、忧郁、情感冲动、懒惰、**自**私、欺骗、狡猾、虚假、伪善、一种可怕的易学坏倾向、学习好的东西时的痛苦迟钝，为了达到**自**己的目的而愿意假装任何事物——所有这些，或者其中一些，你都必须准备好在你**自**己的骨肉中看到。</w:t>
      </w:r>
    </w:p>
    <w:p w14:paraId="666E9CA8">
      <w:pPr>
        <w:ind w:left="-5" w:right="2"/>
        <w:rPr>
          <w:rFonts w:hint="eastAsia"/>
        </w:rPr>
      </w:pPr>
    </w:p>
    <w:p w14:paraId="72418C8B">
      <w:pPr>
        <w:ind w:left="-5" w:right="2"/>
        <w:rPr>
          <w:rFonts w:hint="eastAsia"/>
        </w:rPr>
      </w:pPr>
      <w:r>
        <w:rPr>
          <w:rFonts w:hint="eastAsia"/>
        </w:rPr>
        <w:t>In little ways they will creep out at a very early age; it is almost startling to observe how naturally they seem to spring up. Children require no schooling to learn to sin.</w:t>
      </w:r>
    </w:p>
    <w:p w14:paraId="299D4CEE">
      <w:pPr>
        <w:ind w:left="-5" w:right="2"/>
        <w:rPr>
          <w:rFonts w:hint="eastAsia"/>
        </w:rPr>
      </w:pPr>
      <w:r>
        <w:rPr>
          <w:rFonts w:hint="eastAsia"/>
        </w:rPr>
        <w:t>他们会在很小的年纪就以微小的方式显露出来；观察它们似乎是多么自然地萌芽，几乎是令人震惊的。孩子不需要上学就能学会犯罪。</w:t>
      </w:r>
    </w:p>
    <w:p w14:paraId="63CE92A3">
      <w:pPr>
        <w:ind w:left="-5" w:right="2"/>
        <w:rPr>
          <w:rFonts w:hint="eastAsia"/>
        </w:rPr>
      </w:pPr>
    </w:p>
    <w:p w14:paraId="1A41F5C9">
      <w:pPr>
        <w:ind w:left="-5" w:right="2"/>
        <w:rPr>
          <w:rFonts w:hint="eastAsia"/>
        </w:rPr>
      </w:pPr>
      <w:r>
        <w:rPr>
          <w:rFonts w:hint="eastAsia"/>
        </w:rPr>
        <w:t>But you must not be discouraged and cast down by what you see. You must not think it a strange and unusual thing—that their little hearts are so full of sin.</w:t>
      </w:r>
    </w:p>
    <w:p w14:paraId="0382FC41">
      <w:pPr>
        <w:ind w:left="-5" w:right="2"/>
        <w:rPr>
          <w:rFonts w:hint="eastAsia"/>
        </w:rPr>
      </w:pPr>
      <w:r>
        <w:rPr>
          <w:rFonts w:hint="eastAsia"/>
        </w:rPr>
        <w:t>但你绝不能因你所看到的而气馁和沮丧。你绝不能认为他们的幼小心灵如此充满罪恶是一件奇怪和不寻常的事情。</w:t>
      </w:r>
    </w:p>
    <w:p w14:paraId="26074863">
      <w:pPr>
        <w:ind w:left="-5" w:right="2"/>
        <w:rPr>
          <w:rFonts w:hint="eastAsia"/>
        </w:rPr>
      </w:pPr>
    </w:p>
    <w:p w14:paraId="319D705A">
      <w:pPr>
        <w:ind w:left="-5" w:right="2"/>
        <w:rPr>
          <w:rFonts w:hint="eastAsia"/>
        </w:rPr>
      </w:pPr>
      <w:r>
        <w:rPr>
          <w:rFonts w:hint="eastAsia"/>
        </w:rPr>
        <w:t>It is the only portion which our father Adam left us; it is that fallen nature with which we come into the world; it is that inheritance which belongs to us all.</w:t>
      </w:r>
    </w:p>
    <w:p w14:paraId="4451CA6E">
      <w:pPr>
        <w:ind w:left="-5" w:right="2"/>
        <w:rPr>
          <w:rFonts w:hint="eastAsia"/>
        </w:rPr>
      </w:pPr>
      <w:r>
        <w:rPr>
          <w:rFonts w:hint="eastAsia"/>
        </w:rPr>
        <w:t>这是我们的祖先亚当留给我们的唯一部分；它是我们带着来到这个世界的堕落本性；它是属于我们所有人的遗产。</w:t>
      </w:r>
    </w:p>
    <w:p w14:paraId="1DD79BBF">
      <w:pPr>
        <w:ind w:left="-5" w:right="2"/>
        <w:rPr>
          <w:rFonts w:hint="eastAsia"/>
        </w:rPr>
      </w:pPr>
    </w:p>
    <w:p w14:paraId="4A8AAD14">
      <w:pPr>
        <w:ind w:left="-5" w:right="2"/>
        <w:rPr>
          <w:rFonts w:hint="eastAsia"/>
        </w:rPr>
      </w:pPr>
      <w:r>
        <w:rPr>
          <w:rFonts w:hint="eastAsia"/>
        </w:rPr>
        <w:t>Let it rather make you more diligent in using every means which seem most likely, by God's blessing, to counteract the mischief. Let it make you more and more careful, so far as in you lies, to keep your children out of the way of temptation.</w:t>
      </w:r>
    </w:p>
    <w:p w14:paraId="6EB27B4E">
      <w:pPr>
        <w:ind w:left="-5" w:right="2"/>
        <w:rPr>
          <w:rFonts w:hint="eastAsia"/>
        </w:rPr>
      </w:pPr>
      <w:r>
        <w:rPr>
          <w:rFonts w:hint="eastAsia"/>
        </w:rPr>
        <w:t>不如让**它**使你更加勤奋地使用一切似乎最有可能、借着**祂**的祝福来对抗祸患的途径。让**它**使你越来越小心，尽你所能，使你的孩子远离试探。</w:t>
      </w:r>
    </w:p>
    <w:p w14:paraId="236C51C3">
      <w:pPr>
        <w:ind w:left="-5" w:right="2"/>
        <w:rPr>
          <w:rFonts w:hint="eastAsia"/>
        </w:rPr>
      </w:pPr>
    </w:p>
    <w:p w14:paraId="7EE69BD3">
      <w:pPr>
        <w:ind w:left="-5" w:right="2"/>
        <w:rPr>
          <w:rFonts w:hint="eastAsia"/>
        </w:rPr>
      </w:pPr>
      <w:r>
        <w:rPr>
          <w:rFonts w:hint="eastAsia"/>
        </w:rPr>
        <w:t>Never listen to those who tell you your children are good. Think rather that their hearts are always inflammable as tinder. At their very best, they only need a spark to set their corruptions on fire.</w:t>
      </w:r>
    </w:p>
    <w:p w14:paraId="1FAEB648">
      <w:pPr>
        <w:ind w:left="-5" w:right="2"/>
        <w:rPr>
          <w:rFonts w:hint="eastAsia"/>
        </w:rPr>
      </w:pPr>
      <w:r>
        <w:rPr>
          <w:rFonts w:hint="eastAsia"/>
        </w:rPr>
        <w:t>永远不要听信那些告诉你孩子是好人的人。不如认为他们的心总是像火绒一样易燃。即使在他们最好的状态下，他们也只需要一个火花就能点燃他们的败坏。</w:t>
      </w:r>
    </w:p>
    <w:p w14:paraId="56711009">
      <w:pPr>
        <w:ind w:left="-5" w:right="2"/>
        <w:rPr>
          <w:rFonts w:hint="eastAsia"/>
        </w:rPr>
      </w:pPr>
    </w:p>
    <w:p w14:paraId="353B635A">
      <w:pPr>
        <w:ind w:left="-5" w:right="2"/>
        <w:rPr>
          <w:rFonts w:hint="eastAsia"/>
        </w:rPr>
      </w:pPr>
      <w:r>
        <w:rPr>
          <w:rFonts w:hint="eastAsia"/>
        </w:rPr>
        <w:t>Parents are seldom too cautious. Remember the natural depravity of your children, and take care.</w:t>
      </w:r>
    </w:p>
    <w:p w14:paraId="01BCDFAA">
      <w:pPr>
        <w:ind w:left="-5" w:right="2"/>
        <w:rPr>
          <w:rFonts w:hint="eastAsia"/>
        </w:rPr>
      </w:pPr>
      <w:r>
        <w:rPr>
          <w:rFonts w:hint="eastAsia"/>
        </w:rPr>
        <w:t>父母很少会过于谨慎。记住你孩子天然的败坏，并小心。</w:t>
      </w:r>
    </w:p>
    <w:p w14:paraId="19EC2191">
      <w:pPr>
        <w:ind w:left="-5" w:right="2"/>
        <w:rPr>
          <w:rFonts w:hint="eastAsia"/>
        </w:rPr>
      </w:pPr>
    </w:p>
    <w:p w14:paraId="391FA77A">
      <w:pPr>
        <w:ind w:left="-5" w:right="2"/>
        <w:rPr>
          <w:rFonts w:hint="eastAsia"/>
        </w:rPr>
      </w:pPr>
      <w:r>
        <w:rPr>
          <w:rFonts w:hint="eastAsia"/>
        </w:rPr>
        <w:t>16. Train them remembering continually the PROMISES of Scripture.</w:t>
      </w:r>
    </w:p>
    <w:p w14:paraId="1A91ED92">
      <w:pPr>
        <w:ind w:left="-5" w:right="2"/>
        <w:rPr>
          <w:rFonts w:hint="eastAsia"/>
        </w:rPr>
      </w:pPr>
      <w:r>
        <w:rPr>
          <w:rFonts w:hint="eastAsia"/>
        </w:rPr>
        <w:t>16. 教养他们时要不断记住圣经的**应许**。</w:t>
      </w:r>
    </w:p>
    <w:p w14:paraId="64D80D7C">
      <w:pPr>
        <w:ind w:left="-5" w:right="2"/>
        <w:rPr>
          <w:rFonts w:hint="eastAsia"/>
        </w:rPr>
      </w:pPr>
    </w:p>
    <w:p w14:paraId="75EB1349">
      <w:pPr>
        <w:ind w:left="-5" w:right="2"/>
        <w:rPr>
          <w:rFonts w:hint="eastAsia"/>
        </w:rPr>
      </w:pPr>
      <w:r>
        <w:rPr>
          <w:rFonts w:hint="eastAsia"/>
        </w:rPr>
        <w:t>I name this also shortly, in order to guard you against discouragement.</w:t>
      </w:r>
    </w:p>
    <w:p w14:paraId="20E26420">
      <w:pPr>
        <w:ind w:left="-5" w:right="2"/>
        <w:rPr>
          <w:rFonts w:hint="eastAsia"/>
        </w:rPr>
      </w:pPr>
      <w:r>
        <w:rPr>
          <w:rFonts w:hint="eastAsia"/>
        </w:rPr>
        <w:t>我也简短地提到这一点，是为了防止你气馁。</w:t>
      </w:r>
    </w:p>
    <w:p w14:paraId="540CC27D">
      <w:pPr>
        <w:ind w:left="-5" w:right="2"/>
        <w:rPr>
          <w:rFonts w:hint="eastAsia"/>
        </w:rPr>
      </w:pPr>
    </w:p>
    <w:p w14:paraId="5F6AA0D8">
      <w:pPr>
        <w:ind w:left="-5" w:right="2"/>
        <w:rPr>
          <w:rFonts w:hint="eastAsia"/>
        </w:rPr>
      </w:pPr>
      <w:r>
        <w:rPr>
          <w:rFonts w:hint="eastAsia"/>
        </w:rPr>
        <w:t>You have a plain promise on your side, "Train up your child in the way he should go—and when he is old he shall not depart from it" (Proverbs 22:6). Think what it is to have a promise like this.</w:t>
      </w:r>
    </w:p>
    <w:p w14:paraId="2AED9AD4">
      <w:pPr>
        <w:ind w:left="-5" w:right="2"/>
        <w:rPr>
          <w:rFonts w:hint="eastAsia"/>
        </w:rPr>
      </w:pPr>
      <w:r>
        <w:rPr>
          <w:rFonts w:hint="eastAsia"/>
        </w:rPr>
        <w:t>你身边有一个清楚的应许：“教养孩童，使**他**走当**行**的路，就是到老**他**也不偏离。”（箴言 22:6）。想想拥有这样一个应许意味着什么。</w:t>
      </w:r>
    </w:p>
    <w:p w14:paraId="1AA7D0A6">
      <w:pPr>
        <w:ind w:left="-5" w:right="2"/>
        <w:rPr>
          <w:rFonts w:hint="eastAsia"/>
        </w:rPr>
      </w:pPr>
    </w:p>
    <w:p w14:paraId="757997CE">
      <w:pPr>
        <w:ind w:left="-5" w:right="2"/>
        <w:rPr>
          <w:rFonts w:hint="eastAsia"/>
        </w:rPr>
      </w:pPr>
      <w:r>
        <w:rPr>
          <w:rFonts w:hint="eastAsia"/>
        </w:rPr>
        <w:t>Promises were the only lamp of hope which cheered the hearts of the patriarchs before the Bible was written. Enoch, Noah, Abraham, Isaac, Jacob, Joseph—all lived on a few promises, and prospered in their souls.</w:t>
      </w:r>
    </w:p>
    <w:p w14:paraId="5C571520">
      <w:pPr>
        <w:ind w:left="-5" w:right="2"/>
        <w:rPr>
          <w:rFonts w:hint="eastAsia"/>
        </w:rPr>
      </w:pPr>
      <w:r>
        <w:rPr>
          <w:rFonts w:hint="eastAsia"/>
        </w:rPr>
        <w:t>在圣经写成之前，应许是唯一照亮列祖之心的盼望之灯。以诺、挪亚、亚伯拉罕、以撒、雅各、约瑟——都靠着一些应许而活，并在他们的灵魂中兴盛。</w:t>
      </w:r>
    </w:p>
    <w:p w14:paraId="7A069688">
      <w:pPr>
        <w:ind w:left="-5" w:right="2"/>
        <w:rPr>
          <w:rFonts w:hint="eastAsia"/>
        </w:rPr>
      </w:pPr>
    </w:p>
    <w:p w14:paraId="0D74BB92">
      <w:pPr>
        <w:ind w:left="-5" w:right="2"/>
        <w:rPr>
          <w:rFonts w:hint="eastAsia"/>
        </w:rPr>
      </w:pPr>
      <w:r>
        <w:rPr>
          <w:rFonts w:hint="eastAsia"/>
        </w:rPr>
        <w:t>Promises are the cordials which in every age have supported and strengthened the believer. He that has got a plain text upon his side need never be cast down. Fathers and mothers, when your hearts are failing, and ready to halt, look at the word of this text, and take comfort.</w:t>
      </w:r>
    </w:p>
    <w:p w14:paraId="61BB77AA">
      <w:pPr>
        <w:ind w:left="-5" w:right="2"/>
        <w:rPr>
          <w:rFonts w:hint="eastAsia"/>
        </w:rPr>
      </w:pPr>
      <w:r>
        <w:rPr>
          <w:rFonts w:hint="eastAsia"/>
        </w:rPr>
        <w:t>应许是在每个时代都支持和坚固信徒的甜饮。那个身边有清晰经文支持的人，永远不需要沮丧。父亲和母亲们，当你们灰心、准备止步不前时，看看这节经文的话语，并从中获得安慰。</w:t>
      </w:r>
    </w:p>
    <w:p w14:paraId="7D3A5DB4">
      <w:pPr>
        <w:ind w:left="-5" w:right="2"/>
        <w:rPr>
          <w:rFonts w:hint="eastAsia"/>
        </w:rPr>
      </w:pPr>
    </w:p>
    <w:p w14:paraId="1E996170">
      <w:pPr>
        <w:ind w:left="-5" w:right="2"/>
        <w:rPr>
          <w:rFonts w:hint="eastAsia"/>
        </w:rPr>
      </w:pPr>
      <w:r>
        <w:rPr>
          <w:rFonts w:hint="eastAsia"/>
        </w:rPr>
        <w:t>Think who it is that promises. It is not the word of a man, who may lie or change his mind; it is the word of the King of kings, who never changes. Has He said a thing, and shall He not do it? Or has He spoken, and shall He not make it good?</w:t>
      </w:r>
    </w:p>
    <w:p w14:paraId="401CD46E">
      <w:pPr>
        <w:ind w:left="-5" w:right="2"/>
        <w:rPr>
          <w:rFonts w:hint="eastAsia"/>
        </w:rPr>
      </w:pPr>
      <w:r>
        <w:rPr>
          <w:rFonts w:hint="eastAsia"/>
        </w:rPr>
        <w:t>想想是谁应许的。这不是人的话，人可能会说谎或改变主意；这是万王之王的话，**祂**永不改变。**祂**说了，**祂**岂不成就吗？或者**祂**说了，**祂**岂不使**它**兑现吗？</w:t>
      </w:r>
    </w:p>
    <w:p w14:paraId="2FE106CD">
      <w:pPr>
        <w:ind w:left="-5" w:right="2"/>
        <w:rPr>
          <w:rFonts w:hint="eastAsia"/>
        </w:rPr>
      </w:pPr>
    </w:p>
    <w:p w14:paraId="1FA6F384">
      <w:pPr>
        <w:ind w:left="-5" w:right="2"/>
        <w:rPr>
          <w:rFonts w:hint="eastAsia"/>
        </w:rPr>
      </w:pPr>
      <w:r>
        <w:rPr>
          <w:rFonts w:hint="eastAsia"/>
        </w:rPr>
        <w:t>Neither is anything too hard for Him to perform. The things that are impossible with men are possible with God. Reader, if we get not the benefit of the promise we are dwelling upon, the fault is not in Him, but in ourselves.</w:t>
      </w:r>
    </w:p>
    <w:p w14:paraId="2A2A08BB">
      <w:pPr>
        <w:ind w:left="-5" w:right="2"/>
        <w:rPr>
          <w:rFonts w:hint="eastAsia"/>
        </w:rPr>
      </w:pPr>
      <w:r>
        <w:rPr>
          <w:rFonts w:hint="eastAsia"/>
        </w:rPr>
        <w:t>也没有什么对**祂**来说是太难而无法履**行**的。在人不可能的事，在**祂**是可能的。读者，如果我们没有得到我们正在思想的这个应许的益处，那不是**祂**的错，而是在于我们**自**己。</w:t>
      </w:r>
    </w:p>
    <w:p w14:paraId="39CB0D64">
      <w:pPr>
        <w:ind w:left="-5" w:right="2"/>
        <w:rPr>
          <w:rFonts w:hint="eastAsia"/>
        </w:rPr>
      </w:pPr>
    </w:p>
    <w:p w14:paraId="0545EFE2">
      <w:pPr>
        <w:ind w:left="-5" w:right="2"/>
        <w:rPr>
          <w:rFonts w:hint="eastAsia"/>
        </w:rPr>
      </w:pPr>
      <w:r>
        <w:rPr>
          <w:rFonts w:hint="eastAsia"/>
        </w:rPr>
        <w:t>Think, too, what the promise contains, before you refuse to take comfort from it. It speaks of a certain time when good training shall especially bear fruit—"when a child is old." Surely there is comfort in this.</w:t>
      </w:r>
    </w:p>
    <w:p w14:paraId="52CF7E7D">
      <w:pPr>
        <w:ind w:left="-5" w:right="2"/>
        <w:rPr>
          <w:rFonts w:hint="eastAsia"/>
        </w:rPr>
      </w:pPr>
      <w:r>
        <w:rPr>
          <w:rFonts w:hint="eastAsia"/>
        </w:rPr>
        <w:t>在你拒绝从中获得安慰之前，也想想这个应许包含了什么。它谈到一个特定的时间，那时良好的教养将特别结出果实——“到**他**年老的时候。”这其中无疑有安慰。</w:t>
      </w:r>
    </w:p>
    <w:p w14:paraId="1A7FB47D">
      <w:pPr>
        <w:ind w:left="-5" w:right="2"/>
        <w:rPr>
          <w:rFonts w:hint="eastAsia"/>
        </w:rPr>
      </w:pPr>
    </w:p>
    <w:p w14:paraId="45AEA721">
      <w:pPr>
        <w:ind w:left="-5" w:right="2"/>
        <w:rPr>
          <w:rFonts w:hint="eastAsia"/>
        </w:rPr>
      </w:pPr>
      <w:r>
        <w:rPr>
          <w:rFonts w:hint="eastAsia"/>
        </w:rPr>
        <w:t>You may not see with your own eyes the result of careful training, but you know not what blessed fruits may not spring from it, long after you are dead and gone.</w:t>
      </w:r>
    </w:p>
    <w:p w14:paraId="7239B6C1">
      <w:pPr>
        <w:ind w:left="-5" w:right="2"/>
        <w:rPr>
          <w:rFonts w:hint="eastAsia"/>
        </w:rPr>
      </w:pPr>
      <w:r>
        <w:rPr>
          <w:rFonts w:hint="eastAsia"/>
        </w:rPr>
        <w:t>你可能无法亲眼看到细心教养的结果，但你不知道在你死后很久，**它**会结出多少蒙福的果子。</w:t>
      </w:r>
    </w:p>
    <w:p w14:paraId="1BBCBD4C">
      <w:pPr>
        <w:ind w:left="-5" w:right="2"/>
        <w:rPr>
          <w:rFonts w:hint="eastAsia"/>
        </w:rPr>
      </w:pPr>
    </w:p>
    <w:p w14:paraId="7867BC2C">
      <w:pPr>
        <w:ind w:left="-5" w:right="2"/>
        <w:rPr>
          <w:rFonts w:hint="eastAsia"/>
        </w:rPr>
      </w:pPr>
      <w:r>
        <w:rPr>
          <w:rFonts w:hint="eastAsia"/>
        </w:rPr>
        <w:t>It is not God's way to give everything at once. "Afterward" is the time when He often chooses to work, both in the things of nature and in the things of grace.</w:t>
      </w:r>
    </w:p>
    <w:p w14:paraId="7ADB1D6E">
      <w:pPr>
        <w:ind w:left="-5" w:right="2"/>
        <w:rPr>
          <w:rFonts w:hint="eastAsia"/>
        </w:rPr>
      </w:pPr>
      <w:r>
        <w:rPr>
          <w:rFonts w:hint="eastAsia"/>
        </w:rPr>
        <w:t>**祂**的行事方式不是一下子就赐予一切。“后来”是**祂**经常选择**工作**的时候，无论是在自然界的事物中还是在恩典的事物中。“</w:t>
      </w:r>
    </w:p>
    <w:p w14:paraId="3EE3E4E8">
      <w:pPr>
        <w:ind w:left="-5" w:right="2"/>
        <w:rPr>
          <w:rFonts w:hint="eastAsia"/>
        </w:rPr>
      </w:pPr>
    </w:p>
    <w:p w14:paraId="698946C4">
      <w:pPr>
        <w:ind w:left="-5" w:right="2"/>
        <w:rPr>
          <w:rFonts w:hint="eastAsia"/>
        </w:rPr>
      </w:pPr>
      <w:r>
        <w:rPr>
          <w:rFonts w:hint="eastAsia"/>
        </w:rPr>
        <w:t>"Afterward" is the season when affliction bears the peaceable fruit of righteousness (Heb. 12:11). "Afterward" was the time when the son who refused to work in his father's vineyard repented and went (Matt. 21:29).</w:t>
      </w:r>
    </w:p>
    <w:p w14:paraId="58B96ECF">
      <w:pPr>
        <w:ind w:left="-5" w:right="2"/>
        <w:rPr>
          <w:rFonts w:hint="eastAsia"/>
        </w:rPr>
      </w:pPr>
      <w:r>
        <w:rPr>
          <w:rFonts w:hint="eastAsia"/>
        </w:rPr>
        <w:t>后来”是苦难结出平安的义果的时候（希伯来书 12:11）。“后来”是那个拒绝在**他**父亲的葡萄园里**工作**的儿子悔改并去的时候（马太福音 21:29）。</w:t>
      </w:r>
    </w:p>
    <w:p w14:paraId="345B76E2">
      <w:pPr>
        <w:ind w:left="-5" w:right="2"/>
        <w:rPr>
          <w:rFonts w:hint="eastAsia"/>
        </w:rPr>
      </w:pPr>
    </w:p>
    <w:p w14:paraId="7DB6151A">
      <w:pPr>
        <w:ind w:left="-5" w:right="2"/>
        <w:rPr>
          <w:rFonts w:hint="eastAsia"/>
        </w:rPr>
      </w:pPr>
      <w:r>
        <w:rPr>
          <w:rFonts w:hint="eastAsia"/>
        </w:rPr>
        <w:t>And "afterward" is the time to which parents must look forward if they see not success at once—you must sow in hope and plant in hope.</w:t>
      </w:r>
    </w:p>
    <w:p w14:paraId="461DD076">
      <w:pPr>
        <w:ind w:left="-5" w:right="2"/>
        <w:rPr>
          <w:rFonts w:hint="eastAsia"/>
        </w:rPr>
      </w:pPr>
      <w:r>
        <w:rPr>
          <w:rFonts w:hint="eastAsia"/>
        </w:rPr>
        <w:t>如果父母没有立刻看到成功，他们就必须盼望“后来”——你必须带着希望撒种，带着希望栽种。</w:t>
      </w:r>
    </w:p>
    <w:p w14:paraId="56D8E589">
      <w:pPr>
        <w:ind w:left="-5" w:right="2"/>
        <w:rPr>
          <w:rFonts w:hint="eastAsia"/>
        </w:rPr>
      </w:pPr>
    </w:p>
    <w:p w14:paraId="721F7AFD">
      <w:pPr>
        <w:ind w:left="-5" w:right="2"/>
        <w:rPr>
          <w:rFonts w:hint="eastAsia"/>
        </w:rPr>
      </w:pPr>
      <w:r>
        <w:rPr>
          <w:rFonts w:hint="eastAsia"/>
        </w:rPr>
        <w:t>"Cast your bread upon the waters," says the Spirit, "for you shall find it after many days" (Eccles. 11:1). Many children, I doubt not, shall rise up in the day of judgment, and bless their parents for good training, who never gave any signs of having profited by it during their parents' lives.</w:t>
      </w:r>
    </w:p>
    <w:p w14:paraId="51C0636A">
      <w:pPr>
        <w:ind w:left="-5" w:right="2"/>
        <w:rPr>
          <w:rFonts w:hint="eastAsia"/>
        </w:rPr>
      </w:pPr>
      <w:r>
        <w:rPr>
          <w:rFonts w:hint="eastAsia"/>
        </w:rPr>
        <w:t>圣灵说：“当将你的粮食撒在水面上，因为日久必能得着”（传道书 11:1）。我毫不怀疑，许多孩子，在**他**们父母生前从未表现出从中受益的迹象，但在审判之日会站起来，为他们父母的良好教养而祝福他们。</w:t>
      </w:r>
    </w:p>
    <w:p w14:paraId="7B78E8B3">
      <w:pPr>
        <w:ind w:left="-5" w:right="2"/>
        <w:rPr>
          <w:rFonts w:hint="eastAsia"/>
        </w:rPr>
      </w:pPr>
    </w:p>
    <w:p w14:paraId="7822B892">
      <w:pPr>
        <w:ind w:left="-5" w:right="2"/>
        <w:rPr>
          <w:rFonts w:hint="eastAsia"/>
        </w:rPr>
      </w:pPr>
      <w:r>
        <w:rPr>
          <w:rFonts w:hint="eastAsia"/>
        </w:rPr>
        <w:t>Go forward then in faith, and be sure that your labor shall not be altogether thrown away. Three times did Elijah stretch himself upon the widow's child before it revived. Take example from him, and persevere.</w:t>
      </w:r>
    </w:p>
    <w:p w14:paraId="4D9C04C6">
      <w:pPr>
        <w:ind w:left="-5" w:right="2"/>
        <w:rPr>
          <w:rFonts w:hint="eastAsia"/>
        </w:rPr>
      </w:pPr>
      <w:r>
        <w:rPr>
          <w:rFonts w:hint="eastAsia"/>
        </w:rPr>
        <w:t>那么，就凭信心前进吧，并确信你的努力不会完全白费。以利亚在寡妇的孩子身上三次伸展**自**己，那孩子才苏醒过来。以**他**为榜样，坚持不懈。</w:t>
      </w:r>
    </w:p>
    <w:p w14:paraId="11E8D3CA">
      <w:pPr>
        <w:ind w:left="-5" w:right="2"/>
        <w:rPr>
          <w:rFonts w:hint="eastAsia"/>
        </w:rPr>
      </w:pPr>
    </w:p>
    <w:p w14:paraId="52A42F5D">
      <w:pPr>
        <w:ind w:left="-5" w:right="2"/>
        <w:rPr>
          <w:rFonts w:hint="eastAsia"/>
        </w:rPr>
      </w:pPr>
      <w:r>
        <w:rPr>
          <w:rFonts w:hint="eastAsia"/>
        </w:rPr>
        <w:t>17. Train them, lastly, with continual prayer for a blessing on all you do.</w:t>
      </w:r>
    </w:p>
    <w:p w14:paraId="01462B05">
      <w:pPr>
        <w:ind w:left="-5" w:right="2"/>
        <w:rPr>
          <w:rFonts w:hint="eastAsia"/>
        </w:rPr>
      </w:pPr>
      <w:r>
        <w:rPr>
          <w:rFonts w:hint="eastAsia"/>
        </w:rPr>
        <w:t>17. 最后，教养他们时要不断地为你们所做的一切祈求祝福。</w:t>
      </w:r>
    </w:p>
    <w:p w14:paraId="5A3411A9">
      <w:pPr>
        <w:ind w:left="-5" w:right="2"/>
        <w:rPr>
          <w:rFonts w:hint="eastAsia"/>
        </w:rPr>
      </w:pPr>
    </w:p>
    <w:p w14:paraId="38C47C3D">
      <w:pPr>
        <w:ind w:left="-5" w:right="2"/>
        <w:rPr>
          <w:rFonts w:hint="eastAsia"/>
        </w:rPr>
      </w:pPr>
      <w:r>
        <w:rPr>
          <w:rFonts w:hint="eastAsia"/>
        </w:rPr>
        <w:t>Without the blessing of the Lord, your best endeavors will do no good. He has the hearts of all men in His hands, and except He touch the hearts of your children by His Spirit, you will weary yourself to no purpose.</w:t>
      </w:r>
    </w:p>
    <w:p w14:paraId="1C36A348">
      <w:pPr>
        <w:ind w:left="-5" w:right="2"/>
        <w:rPr>
          <w:rFonts w:hint="eastAsia"/>
        </w:rPr>
      </w:pPr>
      <w:r>
        <w:rPr>
          <w:rFonts w:hint="eastAsia"/>
        </w:rPr>
        <w:t>没有主的祝福，你最好的努力也不会有任何益处。**祂**将所有人的心握在**祂**手中，除非**祂**借着**祂**的灵触动你孩子的心，否则你将徒劳无益。</w:t>
      </w:r>
    </w:p>
    <w:p w14:paraId="029BE933">
      <w:pPr>
        <w:ind w:left="-5" w:right="2"/>
        <w:rPr>
          <w:rFonts w:hint="eastAsia"/>
        </w:rPr>
      </w:pPr>
    </w:p>
    <w:p w14:paraId="500B9758">
      <w:pPr>
        <w:ind w:left="-5" w:right="2"/>
        <w:rPr>
          <w:rFonts w:hint="eastAsia"/>
        </w:rPr>
      </w:pPr>
      <w:r>
        <w:rPr>
          <w:rFonts w:hint="eastAsia"/>
        </w:rPr>
        <w:t>Water, therefore, the seed you sow on their minds, with unceasing prayer. The Lord is far more willing to hear than we to pray; far more ready to give blessings than we to ask them—but He loves to be entreated for them.</w:t>
      </w:r>
    </w:p>
    <w:p w14:paraId="77B9CC62">
      <w:pPr>
        <w:ind w:left="-5" w:right="2"/>
        <w:rPr>
          <w:rFonts w:hint="eastAsia"/>
        </w:rPr>
      </w:pPr>
      <w:r>
        <w:rPr>
          <w:rFonts w:hint="eastAsia"/>
        </w:rPr>
        <w:t>因此，用不断的祷告来浇灌你撒在他们心上的种子。主远比我们愿意祷告更愿意垂听；远比我们愿意祈求更愿意赐予祝福——但**祂**喜欢被恳求这些。</w:t>
      </w:r>
    </w:p>
    <w:p w14:paraId="52DA72E9">
      <w:pPr>
        <w:ind w:left="-5" w:right="2"/>
        <w:rPr>
          <w:rFonts w:hint="eastAsia"/>
        </w:rPr>
      </w:pPr>
    </w:p>
    <w:p w14:paraId="02F525BB">
      <w:pPr>
        <w:ind w:left="-5" w:right="2"/>
        <w:rPr>
          <w:rFonts w:hint="eastAsia"/>
        </w:rPr>
      </w:pPr>
      <w:r>
        <w:rPr>
          <w:rFonts w:hint="eastAsia"/>
        </w:rPr>
        <w:t>And I set this matter of prayer before you, as the top-stone and seal of all you do. I suspect the child of many prayers is seldom cast away.</w:t>
      </w:r>
    </w:p>
    <w:p w14:paraId="10865A97">
      <w:pPr>
        <w:ind w:left="-5" w:right="2"/>
        <w:rPr>
          <w:rFonts w:hint="eastAsia"/>
        </w:rPr>
      </w:pPr>
      <w:r>
        <w:rPr>
          <w:rFonts w:hint="eastAsia"/>
        </w:rPr>
        <w:t>我将祷告这件事摆在你们面前，作为你们所做一切的顶石和印记。我怀疑一个被多次祷告的孩子很少会被抛弃。</w:t>
      </w:r>
    </w:p>
    <w:p w14:paraId="73DFD785">
      <w:pPr>
        <w:ind w:left="-5" w:right="2"/>
        <w:rPr>
          <w:rFonts w:hint="eastAsia"/>
        </w:rPr>
      </w:pPr>
    </w:p>
    <w:p w14:paraId="005DC5E1">
      <w:pPr>
        <w:ind w:left="-5" w:right="2"/>
        <w:rPr>
          <w:rFonts w:hint="eastAsia"/>
        </w:rPr>
      </w:pPr>
      <w:r>
        <w:rPr>
          <w:rFonts w:hint="eastAsia"/>
        </w:rPr>
        <w:t>Look upon your children as Jacob did on his; he tells Esau they are "the children which God has graciously given your servant" (Gen. 33:5). Look on them as Joseph did on his; he told his father, "They are the sons whom God has given me" (Gen. 48:9).</w:t>
      </w:r>
    </w:p>
    <w:p w14:paraId="60CFC907">
      <w:pPr>
        <w:ind w:left="-5" w:right="2"/>
        <w:rPr>
          <w:rFonts w:hint="eastAsia"/>
        </w:rPr>
      </w:pPr>
      <w:r>
        <w:rPr>
          <w:rFonts w:hint="eastAsia"/>
        </w:rPr>
        <w:t>像雅各看待**他**的孩子一样看待你的孩子；**他**告诉以扫，他们是“**祂**施恩给**你**仆人的孩子”（创世记 33:5）。像约瑟看待**他**的孩子一样看待他们；**他**告诉**他**父亲，“这是**祂**赐给我的儿子”（创世记 48:9）。</w:t>
      </w:r>
    </w:p>
    <w:p w14:paraId="12211D6B">
      <w:pPr>
        <w:ind w:left="-5" w:right="2"/>
        <w:rPr>
          <w:rFonts w:hint="eastAsia"/>
        </w:rPr>
      </w:pPr>
    </w:p>
    <w:p w14:paraId="4D8A4EBC">
      <w:pPr>
        <w:ind w:left="-5" w:right="2"/>
        <w:rPr>
          <w:rFonts w:hint="eastAsia"/>
        </w:rPr>
      </w:pPr>
      <w:r>
        <w:rPr>
          <w:rFonts w:hint="eastAsia"/>
        </w:rPr>
        <w:t>Count them with the Psalmist to be "an heritage and reward from the Lord" (Ps. 127:3). And then ask the Lord, with a holy boldness, to be gracious and merciful to His own gifts.</w:t>
      </w:r>
    </w:p>
    <w:p w14:paraId="1361A53E">
      <w:pPr>
        <w:ind w:left="-5" w:right="2"/>
        <w:rPr>
          <w:rFonts w:hint="eastAsia"/>
        </w:rPr>
      </w:pPr>
      <w:r>
        <w:rPr>
          <w:rFonts w:hint="eastAsia"/>
        </w:rPr>
        <w:t>与诗篇作者一同将他们视为“**祂**所赐的产业和赏赐”（诗篇 127:3）。然后，以圣洁的胆量求主，对**祂****自**己的恩赐施恩和怜悯。</w:t>
      </w:r>
    </w:p>
    <w:p w14:paraId="4EDB817A">
      <w:pPr>
        <w:ind w:left="-5" w:right="2"/>
        <w:rPr>
          <w:rFonts w:hint="eastAsia"/>
        </w:rPr>
      </w:pPr>
    </w:p>
    <w:p w14:paraId="08534D9A">
      <w:pPr>
        <w:ind w:left="-5" w:right="2"/>
        <w:rPr>
          <w:rFonts w:hint="eastAsia"/>
        </w:rPr>
      </w:pPr>
      <w:r>
        <w:rPr>
          <w:rFonts w:hint="eastAsia"/>
        </w:rPr>
        <w:t>Mark how Abraham intercedes for Ishmael, because he loved him, "Oh that Ishmael might live before you" (Gen. 17:18). See how Manoah speaks to the angel about Samson, "How shall we order the child, and how shall we do unto him?" (Judg. 13:12).</w:t>
      </w:r>
    </w:p>
    <w:p w14:paraId="49FF7B66">
      <w:pPr>
        <w:ind w:left="-5" w:right="2"/>
        <w:rPr>
          <w:rFonts w:hint="eastAsia"/>
        </w:rPr>
      </w:pPr>
      <w:r>
        <w:rPr>
          <w:rFonts w:hint="eastAsia"/>
        </w:rPr>
        <w:t>请留意亚伯拉罕如何为以实玛利代求，因为**他**爱**他**，“但愿以实玛利活在**祢**面前”（创世记 17:18）。看看玛挪亚如何对天使谈论参孙，“我们当怎样待这孩子，**他****当**怎样**行**呢？”（士师记 13:12）。</w:t>
      </w:r>
    </w:p>
    <w:p w14:paraId="53603DA4">
      <w:pPr>
        <w:ind w:left="-5" w:right="2"/>
        <w:rPr>
          <w:rFonts w:hint="eastAsia"/>
        </w:rPr>
      </w:pPr>
    </w:p>
    <w:p w14:paraId="597496F2">
      <w:pPr>
        <w:ind w:left="-5" w:right="2"/>
        <w:rPr>
          <w:rFonts w:hint="eastAsia"/>
        </w:rPr>
      </w:pPr>
      <w:r>
        <w:rPr>
          <w:rFonts w:hint="eastAsia"/>
        </w:rPr>
        <w:t>Observe how tenderly Job cared for his children's souls, "He offered burned-offerings according to the number of them all, for he said, It may be my sons have sinned, and cursed God in their hearts. Thus did Job continually" (Job 1:5).</w:t>
      </w:r>
    </w:p>
    <w:p w14:paraId="4490A1FB">
      <w:pPr>
        <w:ind w:left="-5" w:right="2"/>
        <w:rPr>
          <w:rFonts w:hint="eastAsia"/>
        </w:rPr>
      </w:pPr>
      <w:r>
        <w:rPr>
          <w:rFonts w:hint="eastAsia"/>
        </w:rPr>
        <w:t>观察约伯如何温柔地关心**他**孩子的灵魂，“**他**就按着他们众人的数目献燔祭。因为**他**说，恐怕我儿子犯了罪，心中弃掉**祂**。约伯常常这样**行**”（约伯记 1:5）。</w:t>
      </w:r>
    </w:p>
    <w:p w14:paraId="1F5F0DCE">
      <w:pPr>
        <w:ind w:left="-5" w:right="2"/>
        <w:rPr>
          <w:rFonts w:hint="eastAsia"/>
        </w:rPr>
      </w:pPr>
    </w:p>
    <w:p w14:paraId="44602E21">
      <w:pPr>
        <w:ind w:left="-5" w:right="2"/>
        <w:rPr>
          <w:rFonts w:hint="eastAsia"/>
        </w:rPr>
      </w:pPr>
      <w:r>
        <w:rPr>
          <w:rFonts w:hint="eastAsia"/>
        </w:rPr>
        <w:t>Parents, if you love your children, go and do likewise. You cannot name their names before the mercy-seat too often.</w:t>
      </w:r>
    </w:p>
    <w:p w14:paraId="4534D8AD">
      <w:pPr>
        <w:ind w:left="-5" w:right="2"/>
        <w:rPr>
          <w:rFonts w:hint="eastAsia"/>
        </w:rPr>
      </w:pPr>
      <w:r>
        <w:rPr>
          <w:rFonts w:hint="eastAsia"/>
        </w:rPr>
        <w:t>父母们，如果你爱你的孩子，就去照样**行**吧。你不可能在施恩座前提到他们的名字次数过多。</w:t>
      </w:r>
    </w:p>
    <w:p w14:paraId="59756989">
      <w:pPr>
        <w:ind w:left="-5" w:right="2"/>
        <w:rPr>
          <w:rFonts w:hint="eastAsia"/>
        </w:rPr>
      </w:pPr>
    </w:p>
    <w:p w14:paraId="08F6A2F6">
      <w:pPr>
        <w:ind w:left="-5" w:right="2"/>
        <w:rPr>
          <w:rFonts w:hint="eastAsia"/>
        </w:rPr>
      </w:pPr>
      <w:r>
        <w:rPr>
          <w:rFonts w:hint="eastAsia"/>
        </w:rPr>
        <w:t>And now, reader, in conclusion, let me once more press upon you the necessity and importance of using every single means in your power, if you would train children for heaven.</w:t>
      </w:r>
    </w:p>
    <w:p w14:paraId="2A2A3DA5">
      <w:pPr>
        <w:ind w:left="-5" w:right="2"/>
        <w:rPr>
          <w:rFonts w:hint="eastAsia"/>
        </w:rPr>
      </w:pPr>
      <w:r>
        <w:rPr>
          <w:rFonts w:hint="eastAsia"/>
        </w:rPr>
        <w:t>现在，读者，作为**结语**，如果你想教养孩子进入天堂，请允许我再次向你强调使用你力所能及的每一个途径的必要性和重要性。</w:t>
      </w:r>
    </w:p>
    <w:p w14:paraId="35FF4033">
      <w:pPr>
        <w:ind w:left="-5" w:right="2"/>
        <w:rPr>
          <w:rFonts w:hint="eastAsia"/>
        </w:rPr>
      </w:pPr>
    </w:p>
    <w:p w14:paraId="59C56ECB">
      <w:pPr>
        <w:ind w:left="-5" w:right="2"/>
        <w:rPr>
          <w:rFonts w:hint="eastAsia"/>
        </w:rPr>
      </w:pPr>
      <w:r>
        <w:rPr>
          <w:rFonts w:hint="eastAsia"/>
        </w:rPr>
        <w:t>I know well that God is a sovereign God, and does all things according to the counsel of His own will. I know that Rehoboam was the son of Solomon, and Manasseh the son of Hezekiah, and that you do not always see godly parents having a godly seed.</w:t>
      </w:r>
    </w:p>
    <w:p w14:paraId="3E602361">
      <w:pPr>
        <w:ind w:left="-5" w:right="2"/>
        <w:rPr>
          <w:rFonts w:hint="eastAsia"/>
        </w:rPr>
      </w:pPr>
      <w:r>
        <w:rPr>
          <w:rFonts w:hint="eastAsia"/>
        </w:rPr>
        <w:t>我很清楚**祂**是至高无上的**祂**，**祂**按照**祂****自己**旨意的筹算**行**万事。我知道罗波安是所罗门的儿子，玛拿西是希西家的儿子，而且你并不总是看到敬虔的父母有敬虔的后代。</w:t>
      </w:r>
    </w:p>
    <w:p w14:paraId="75E0569E">
      <w:pPr>
        <w:ind w:left="-5" w:right="2"/>
        <w:rPr>
          <w:rFonts w:hint="eastAsia"/>
        </w:rPr>
      </w:pPr>
    </w:p>
    <w:p w14:paraId="69BBB0AE">
      <w:pPr>
        <w:ind w:left="-5" w:right="2"/>
        <w:rPr>
          <w:rFonts w:hint="eastAsia"/>
        </w:rPr>
      </w:pPr>
      <w:r>
        <w:rPr>
          <w:rFonts w:hint="eastAsia"/>
        </w:rPr>
        <w:t>But I know also that God is a God who works by means, and sure am I, if you make light of such means as I have mentioned, your children are not likely to turn out well.</w:t>
      </w:r>
    </w:p>
    <w:p w14:paraId="0861B451">
      <w:pPr>
        <w:ind w:left="-5" w:right="2"/>
        <w:rPr>
          <w:rFonts w:hint="eastAsia"/>
        </w:rPr>
      </w:pPr>
      <w:r>
        <w:rPr>
          <w:rFonts w:hint="eastAsia"/>
        </w:rPr>
        <w:t>但我也知道**祂**是一位借着途径**工作**的**祂**，而且我确信，如果你轻视我所提到的这些途径，你的孩子就不太可能会有好结果。</w:t>
      </w:r>
    </w:p>
    <w:p w14:paraId="255BCEE9">
      <w:pPr>
        <w:ind w:left="-5" w:right="2"/>
        <w:rPr>
          <w:rFonts w:hint="eastAsia"/>
        </w:rPr>
      </w:pPr>
    </w:p>
    <w:p w14:paraId="189AA24C">
      <w:pPr>
        <w:ind w:left="-5" w:right="2"/>
        <w:rPr>
          <w:rFonts w:hint="eastAsia"/>
        </w:rPr>
      </w:pPr>
      <w:r>
        <w:rPr>
          <w:rFonts w:hint="eastAsia"/>
        </w:rPr>
        <w:t>Fathers and mothers, you may take your children to church—you may send them to the best of schools, and give them Bibles and prayer books, and fill them with head knowledge—but if all this time there is no regular training at home, I tell you plainly, I fear it will go hard in the end with your children's souls.</w:t>
      </w:r>
    </w:p>
    <w:p w14:paraId="362AE87C">
      <w:pPr>
        <w:ind w:left="-5" w:right="2"/>
        <w:rPr>
          <w:rFonts w:hint="eastAsia"/>
        </w:rPr>
      </w:pPr>
      <w:r>
        <w:rPr>
          <w:rFonts w:hint="eastAsia"/>
        </w:rPr>
        <w:t>父亲和母亲们，你们可以带你们的孩子去教会——你们可以送他们去最好的学校，给他们圣经和祷告书，用头脑的知识充满他们——但如果所有这些时间里，家里没有定期的教养，我坦白地告诉你们，我担心你们孩子灵魂的结局会很艰难。</w:t>
      </w:r>
    </w:p>
    <w:p w14:paraId="13117CA6">
      <w:pPr>
        <w:ind w:left="-5" w:right="2"/>
        <w:rPr>
          <w:rFonts w:hint="eastAsia"/>
        </w:rPr>
      </w:pPr>
    </w:p>
    <w:p w14:paraId="5DEFC1F0">
      <w:pPr>
        <w:ind w:left="-5" w:right="2"/>
        <w:rPr>
          <w:rFonts w:hint="eastAsia"/>
        </w:rPr>
      </w:pPr>
      <w:r>
        <w:rPr>
          <w:rFonts w:hint="eastAsia"/>
        </w:rPr>
        <w:t>Home is the place where habits are formed—home is the place where the foundations of character are laid—home gives the bias to our tastes, and likings, and opinions.</w:t>
      </w:r>
    </w:p>
    <w:p w14:paraId="2EA4A8FD">
      <w:pPr>
        <w:ind w:left="-5" w:right="2"/>
        <w:rPr>
          <w:rFonts w:hint="eastAsia"/>
        </w:rPr>
      </w:pPr>
      <w:r>
        <w:rPr>
          <w:rFonts w:hint="eastAsia"/>
        </w:rPr>
        <w:t>家庭是养成习惯的地方——家庭是奠定品格基础的地方——家庭为我们的品味、喜好和观点设定了倾向。</w:t>
      </w:r>
    </w:p>
    <w:p w14:paraId="4AA61BDB">
      <w:pPr>
        <w:ind w:left="-5" w:right="2"/>
        <w:rPr>
          <w:rFonts w:hint="eastAsia"/>
        </w:rPr>
      </w:pPr>
    </w:p>
    <w:p w14:paraId="3E53126A">
      <w:pPr>
        <w:ind w:left="-5" w:right="2"/>
        <w:rPr>
          <w:rFonts w:hint="eastAsia"/>
        </w:rPr>
      </w:pPr>
      <w:r>
        <w:rPr>
          <w:rFonts w:hint="eastAsia"/>
        </w:rPr>
        <w:t>See then, I beg you, that there be careful training at home. Happy indeed is the man who can say, as Bolton did upon his dying bed, to his children, "I do believe not one of you will dare to meet me before the tribunal of Christ in an unregenerate state."</w:t>
      </w:r>
    </w:p>
    <w:p w14:paraId="20867EC0">
      <w:pPr>
        <w:ind w:left="-5" w:right="2"/>
        <w:rPr>
          <w:rFonts w:hint="eastAsia"/>
        </w:rPr>
      </w:pPr>
      <w:r>
        <w:rPr>
          <w:rFonts w:hint="eastAsia"/>
        </w:rPr>
        <w:t>那么，我恳求你们，务要在家里进行仔细的教养。那人是何等有福，**他**可以在临终的床上，像博尔顿对**他**的孩子说的那样：“我确信你们中没有一个人敢在未重生的状态下在基督的审判台前见我。”</w:t>
      </w:r>
    </w:p>
    <w:p w14:paraId="6EBD077C">
      <w:pPr>
        <w:ind w:left="-5" w:right="2"/>
        <w:rPr>
          <w:rFonts w:hint="eastAsia"/>
        </w:rPr>
      </w:pPr>
    </w:p>
    <w:p w14:paraId="00B6B9BD">
      <w:pPr>
        <w:ind w:left="-5" w:right="2"/>
        <w:rPr>
          <w:rFonts w:hint="eastAsia"/>
        </w:rPr>
      </w:pPr>
      <w:r>
        <w:rPr>
          <w:rFonts w:hint="eastAsia"/>
        </w:rPr>
        <w:t>Fathers and mothers, I charge you solemnly before God and the Lord Jesus Christ, take every effort to train your children in the way they should go.</w:t>
      </w:r>
    </w:p>
    <w:p w14:paraId="0A766598">
      <w:pPr>
        <w:ind w:left="-5" w:right="2"/>
        <w:rPr>
          <w:rFonts w:hint="eastAsia"/>
        </w:rPr>
      </w:pPr>
      <w:r>
        <w:rPr>
          <w:rFonts w:hint="eastAsia"/>
        </w:rPr>
        <w:t>父亲和母亲们，我在**祂**和主耶稣基督面前庄严地嘱咐你们，要尽一切努力教养你们的孩子走当**行**的路。</w:t>
      </w:r>
    </w:p>
    <w:p w14:paraId="69CFD8C2">
      <w:pPr>
        <w:ind w:left="-5" w:right="2"/>
        <w:rPr>
          <w:rFonts w:hint="eastAsia"/>
        </w:rPr>
      </w:pPr>
    </w:p>
    <w:p w14:paraId="7F914D8B">
      <w:pPr>
        <w:ind w:left="-5" w:right="2"/>
        <w:rPr>
          <w:rFonts w:hint="eastAsia"/>
        </w:rPr>
      </w:pPr>
      <w:r>
        <w:rPr>
          <w:rFonts w:hint="eastAsia"/>
        </w:rPr>
        <w:t>I charge you not merely for the sake of your children's souls; I charge you for the sake of your own future comfort and peace. Truly it is your interest so to do. Truly your own happiness in great measure depends on it.</w:t>
      </w:r>
    </w:p>
    <w:p w14:paraId="115E2E8E">
      <w:pPr>
        <w:ind w:left="-5" w:right="2"/>
        <w:rPr>
          <w:rFonts w:hint="eastAsia"/>
        </w:rPr>
      </w:pPr>
      <w:r>
        <w:rPr>
          <w:rFonts w:hint="eastAsia"/>
        </w:rPr>
        <w:t>我嘱咐你们不仅仅是为了你们孩子的灵魂；我嘱咐你们是为了你们**自**己未来的安慰与平安。这确实是为了你们的利益。你们**自**己的幸福在很大程度上确实取决于**它**。</w:t>
      </w:r>
    </w:p>
    <w:p w14:paraId="069918B1">
      <w:pPr>
        <w:ind w:left="-5" w:right="2"/>
        <w:rPr>
          <w:rFonts w:hint="eastAsia"/>
        </w:rPr>
      </w:pPr>
    </w:p>
    <w:p w14:paraId="115D9408">
      <w:pPr>
        <w:ind w:left="-5" w:right="2"/>
        <w:rPr>
          <w:rFonts w:hint="eastAsia"/>
        </w:rPr>
      </w:pPr>
      <w:r>
        <w:rPr>
          <w:rFonts w:hint="eastAsia"/>
        </w:rPr>
        <w:t>Children have ever been the bow from which the sharpest arrows have pierced man's heart! Children have mixed the bitterest cups that man has ever had to drink! Children have caused the saddest tears that man has ever had to shed!</w:t>
      </w:r>
    </w:p>
    <w:p w14:paraId="6DC3AF17">
      <w:pPr>
        <w:ind w:left="-5" w:right="2"/>
        <w:rPr>
          <w:rFonts w:hint="eastAsia"/>
        </w:rPr>
      </w:pPr>
      <w:r>
        <w:rPr>
          <w:rFonts w:hint="eastAsia"/>
        </w:rPr>
        <w:t>孩子一直是射出最尖锐的箭刺穿人心的弓！孩子调配了人所饮过的最苦的杯！孩子造成了人所流过的最悲伤的眼泪！</w:t>
      </w:r>
    </w:p>
    <w:p w14:paraId="5A8049BC">
      <w:pPr>
        <w:ind w:left="-5" w:right="2"/>
        <w:rPr>
          <w:rFonts w:hint="eastAsia"/>
        </w:rPr>
      </w:pPr>
    </w:p>
    <w:p w14:paraId="4F196F69">
      <w:pPr>
        <w:ind w:left="-5" w:right="2"/>
        <w:rPr>
          <w:rFonts w:hint="eastAsia"/>
        </w:rPr>
      </w:pPr>
      <w:r>
        <w:rPr>
          <w:rFonts w:hint="eastAsia"/>
        </w:rPr>
        <w:t>Adam could tell you so; Jacob could tell you so; David could tell you so. There are no sorrows on earth like those which children have brought upon their parents!</w:t>
      </w:r>
    </w:p>
    <w:p w14:paraId="28421677">
      <w:pPr>
        <w:ind w:left="-5" w:right="2"/>
        <w:rPr>
          <w:rFonts w:hint="eastAsia"/>
        </w:rPr>
      </w:pPr>
      <w:r>
        <w:rPr>
          <w:rFonts w:hint="eastAsia"/>
        </w:rPr>
        <w:t>亚当可以告诉你；雅各可以告诉你；大卫可以告诉你。世上没有哪种悲伤比孩子给父母带来的更大！</w:t>
      </w:r>
    </w:p>
    <w:p w14:paraId="0225A545">
      <w:pPr>
        <w:ind w:left="-5" w:right="2"/>
        <w:rPr>
          <w:rFonts w:hint="eastAsia"/>
        </w:rPr>
      </w:pPr>
    </w:p>
    <w:p w14:paraId="55BCF47A">
      <w:pPr>
        <w:ind w:left="-5" w:right="2"/>
        <w:rPr>
          <w:rFonts w:hint="eastAsia"/>
        </w:rPr>
      </w:pPr>
      <w:r>
        <w:rPr>
          <w:rFonts w:hint="eastAsia"/>
        </w:rPr>
        <w:t>Oh! take heed, lest your own neglect should lay up misery for you in your old age. Take heed, lest you weep under the ill-treatment of a thankless child, in the days when your eye is dim, and your natural force abated.</w:t>
      </w:r>
    </w:p>
    <w:p w14:paraId="6F1B0421">
      <w:pPr>
        <w:ind w:left="-5" w:right="2"/>
        <w:rPr>
          <w:rFonts w:hint="eastAsia"/>
        </w:rPr>
      </w:pPr>
      <w:r>
        <w:rPr>
          <w:rFonts w:hint="eastAsia"/>
        </w:rPr>
        <w:t>哦！务要小心，以免你**自**己的疏忽给你晚年带来痛苦。务要小心，以免在你眼睛昏花，体力衰退的日子里，因一个忘恩负义的孩子的不善对待而哭泣。</w:t>
      </w:r>
    </w:p>
    <w:p w14:paraId="37644480">
      <w:pPr>
        <w:ind w:left="-5" w:right="2"/>
        <w:rPr>
          <w:rFonts w:hint="eastAsia"/>
        </w:rPr>
      </w:pPr>
    </w:p>
    <w:p w14:paraId="7E8C72FB">
      <w:pPr>
        <w:ind w:left="-5" w:right="2"/>
        <w:rPr>
          <w:rFonts w:hint="eastAsia"/>
        </w:rPr>
      </w:pPr>
      <w:r>
        <w:rPr>
          <w:rFonts w:hint="eastAsia"/>
        </w:rPr>
        <w:t>If ever you wish your children to be the restorers of your life, and the nourishers of your old age—if you would have them blessings and not curses—joys and not sorrows—Judahs and not Reubens—Ruths and not Orpahs—if you would not, like Noah, be ashamed of their deeds, and, like Rebekah, be made weary of your life by them—if this be your wish, remember my advice betimes, train them while young in the right way.</w:t>
      </w:r>
    </w:p>
    <w:p w14:paraId="1C13F667">
      <w:pPr>
        <w:ind w:left="-5" w:right="2"/>
        <w:rPr>
          <w:rFonts w:hint="eastAsia"/>
        </w:rPr>
      </w:pPr>
      <w:r>
        <w:rPr>
          <w:rFonts w:hint="eastAsia"/>
        </w:rPr>
        <w:t>如果你希望你的孩子成为你生命的恢复者，和你晚年的供养者——如果你希望他们是祝福而不是咒诅——是喜乐而不是悲伤——是犹大而不是流便——是路得而不是俄珥巴——如果你不想像挪亚一样为他们的**行**为感到羞耻，并且不想像利百加一样因他们而对生命感到厌倦——如果这是你的愿望，要及时记住我的忠告，趁他们年幼时在正确的道路上教养他们。</w:t>
      </w:r>
    </w:p>
    <w:p w14:paraId="5A15185F">
      <w:pPr>
        <w:ind w:left="-5" w:right="2"/>
        <w:rPr>
          <w:rFonts w:hint="eastAsia"/>
        </w:rPr>
      </w:pPr>
    </w:p>
    <w:p w14:paraId="4CCC2260">
      <w:pPr>
        <w:ind w:left="-5" w:right="2"/>
        <w:rPr>
          <w:rFonts w:hint="eastAsia"/>
        </w:rPr>
      </w:pPr>
      <w:r>
        <w:rPr>
          <w:rFonts w:hint="eastAsia"/>
        </w:rPr>
        <w:t>And as for me, I will conclude by putting up my prayer to God for all who read this paper, that you may all be taught of God to feel the value of your own souls. This is one reason why baptism is too often a mere form, and Christian training despised and disregarded.</w:t>
      </w:r>
    </w:p>
    <w:p w14:paraId="6F0D22E4">
      <w:pPr>
        <w:ind w:left="-5" w:right="2"/>
        <w:rPr>
          <w:rFonts w:hint="eastAsia"/>
        </w:rPr>
      </w:pPr>
      <w:r>
        <w:rPr>
          <w:rFonts w:hint="eastAsia"/>
        </w:rPr>
        <w:t>至于我，我将以向**祂**为所有阅读本文的人献上我的祷告作结，愿你们都能被**祂**教导，感受**自**己灵魂的价值。这也是为什么洗礼往往只是一种形式，而基督教教养被鄙视和忽视的原因之一。</w:t>
      </w:r>
    </w:p>
    <w:p w14:paraId="30E0861C">
      <w:pPr>
        <w:ind w:left="-5" w:right="2"/>
        <w:rPr>
          <w:rFonts w:hint="eastAsia"/>
        </w:rPr>
      </w:pPr>
    </w:p>
    <w:p w14:paraId="5FA4F1FB">
      <w:pPr>
        <w:ind w:left="-5" w:right="2"/>
        <w:rPr>
          <w:rFonts w:hint="eastAsia"/>
        </w:rPr>
      </w:pPr>
      <w:r>
        <w:rPr>
          <w:rFonts w:hint="eastAsia"/>
        </w:rPr>
        <w:t>Too often parents feel not for themselves, and so they feel not for their children. They do not realize the tremendous difference between a state of nature and a state of grace, and therefore they are content to let them alone.</w:t>
      </w:r>
    </w:p>
    <w:p w14:paraId="018AB65B">
      <w:pPr>
        <w:ind w:left="-5" w:right="2"/>
        <w:rPr>
          <w:rFonts w:hint="eastAsia"/>
        </w:rPr>
      </w:pPr>
      <w:r>
        <w:rPr>
          <w:rFonts w:hint="eastAsia"/>
        </w:rPr>
        <w:t>父母们往往不为**自**己感到忧心，因此他们也不为他们的孩子感到忧心。他们没有意识到天然状态和恩典状态之间的巨大差异，因此他们满足于任凭他们**自**由发展。</w:t>
      </w:r>
    </w:p>
    <w:p w14:paraId="4AE5798E">
      <w:pPr>
        <w:ind w:left="-5" w:right="2"/>
        <w:rPr>
          <w:rFonts w:hint="eastAsia"/>
        </w:rPr>
      </w:pPr>
    </w:p>
    <w:p w14:paraId="2E22E411">
      <w:pPr>
        <w:ind w:left="-5" w:right="2"/>
        <w:rPr>
          <w:rFonts w:hint="eastAsia"/>
        </w:rPr>
      </w:pPr>
      <w:r>
        <w:rPr>
          <w:rFonts w:hint="eastAsia"/>
        </w:rPr>
        <w:t>Now may the Lord teach you all that sin is that abominable thing which God hates. Then, I know you will mourn over the sins of your children, and strive to pluck them out as brands from the fire.</w:t>
      </w:r>
    </w:p>
    <w:p w14:paraId="0676CEEF">
      <w:pPr>
        <w:ind w:left="-5" w:right="2"/>
        <w:rPr>
          <w:rFonts w:hint="eastAsia"/>
        </w:rPr>
      </w:pPr>
      <w:r>
        <w:rPr>
          <w:rFonts w:hint="eastAsia"/>
        </w:rPr>
        <w:t>现在愿主教导你们所有人，罪是**祂**所憎恶的那个可憎之物。那么，我知道你们会为你们孩子的罪而哀恸，并努力将他们从火中抢救出来，如同火中抽出的柴。</w:t>
      </w:r>
    </w:p>
    <w:p w14:paraId="51201BD1">
      <w:pPr>
        <w:ind w:left="-5" w:right="2"/>
        <w:rPr>
          <w:rFonts w:hint="eastAsia"/>
        </w:rPr>
      </w:pPr>
    </w:p>
    <w:p w14:paraId="36BB4F4F">
      <w:pPr>
        <w:ind w:left="-5" w:right="2"/>
        <w:rPr>
          <w:rFonts w:hint="eastAsia"/>
        </w:rPr>
      </w:pPr>
      <w:r>
        <w:rPr>
          <w:rFonts w:hint="eastAsia"/>
        </w:rPr>
        <w:t>May the Lord teach you all how precious Christ is, and what a mighty and complete work He has done for our salvation. Then, I feel confident you will use every means to bring your children to Jesus, that they may live through Him.</w:t>
      </w:r>
    </w:p>
    <w:p w14:paraId="17B5473C">
      <w:pPr>
        <w:ind w:left="-5" w:right="2"/>
        <w:rPr>
          <w:rFonts w:hint="eastAsia"/>
        </w:rPr>
      </w:pPr>
      <w:r>
        <w:rPr>
          <w:rFonts w:hint="eastAsia"/>
        </w:rPr>
        <w:t>愿主教导你们所有人，基督是多么宝贵，**祂**为我们的救恩做了多么大能和完全的**工作**。那么，我确信你们会使用一切途径将你们的孩子带到耶稣面前，使他们可以借着**祂**而活。</w:t>
      </w:r>
    </w:p>
    <w:p w14:paraId="23B13428">
      <w:pPr>
        <w:ind w:left="-5" w:right="2"/>
        <w:rPr>
          <w:rFonts w:hint="eastAsia"/>
        </w:rPr>
      </w:pPr>
    </w:p>
    <w:p w14:paraId="1B2AAA11">
      <w:pPr>
        <w:ind w:left="-5" w:right="2"/>
        <w:rPr>
          <w:rFonts w:hint="eastAsia"/>
        </w:rPr>
      </w:pPr>
      <w:r>
        <w:rPr>
          <w:rFonts w:hint="eastAsia"/>
        </w:rPr>
        <w:t>May the Lord teach you all your need of the Holy Spirit, to renew, sanctify, and quicken your souls. Then, I feel sure you will urge your children to pray for Him without ceasing, and never rest until He has come down into their hearts with power, and made them new creatures.</w:t>
      </w:r>
    </w:p>
    <w:p w14:paraId="5F21C443">
      <w:pPr>
        <w:ind w:left="-5" w:right="2"/>
        <w:rPr>
          <w:rFonts w:hint="eastAsia"/>
        </w:rPr>
      </w:pPr>
      <w:r>
        <w:rPr>
          <w:rFonts w:hint="eastAsia"/>
        </w:rPr>
        <w:t>愿主教导你们所有人都需要圣灵，来更新、成圣和苏醒你们的灵魂。那么，我确信你们会敦促你们的孩子不住地为**祂**祷告，并且永不歇息，直到**祂**带着能力降临到他们的心中，使他们成为新造的人。</w:t>
      </w:r>
    </w:p>
    <w:p w14:paraId="68EA4BDE">
      <w:pPr>
        <w:ind w:left="-5" w:right="2"/>
        <w:rPr>
          <w:rFonts w:hint="eastAsia"/>
        </w:rPr>
      </w:pPr>
    </w:p>
    <w:p w14:paraId="2D4123A5">
      <w:pPr>
        <w:ind w:left="-5" w:right="2"/>
        <w:rPr>
          <w:rFonts w:hint="eastAsia"/>
        </w:rPr>
      </w:pPr>
      <w:r>
        <w:rPr>
          <w:rFonts w:hint="eastAsia"/>
        </w:rPr>
        <w:t>If the Lord grants this, and then I have a good hope that you will indeed train up your children well—train well for this life, and train well for the life to come—train well for earth, and train well for heaven—train them for God, for Christ, and for eternity!</w:t>
      </w:r>
    </w:p>
    <w:p w14:paraId="69DA698C">
      <w:pPr>
        <w:ind w:left="-5" w:right="2"/>
      </w:pPr>
      <w:r>
        <w:rPr>
          <w:rFonts w:hint="eastAsia"/>
        </w:rPr>
        <w:t>如果主应允这个，那么我有一个美好的盼望，你们将确实会好好地教养你们的孩子——为今生好好教养，也为来世好好教养——为地上好好教养，也为天堂好好教养——为**祂**、为基督、为永恒教养他们</w:t>
      </w:r>
      <w:r>
        <w:t>!</w:t>
      </w:r>
    </w:p>
    <w:p w14:paraId="7B1021EE">
      <w:pPr>
        <w:spacing w:after="289" w:line="259" w:lineRule="auto"/>
        <w:ind w:left="0" w:firstLine="0"/>
        <w:jc w:val="left"/>
      </w:pPr>
      <w:r>
        <w:t xml:space="preserve"> </w:t>
      </w:r>
    </w:p>
    <w:p w14:paraId="3B974D7F">
      <w:pPr>
        <w:spacing w:after="289" w:line="259" w:lineRule="auto"/>
        <w:ind w:left="0" w:firstLine="0"/>
        <w:jc w:val="left"/>
        <w:rPr>
          <w:rFonts w:hint="eastAsia"/>
        </w:rPr>
      </w:pPr>
      <w:r>
        <w:t xml:space="preserve"> </w:t>
      </w:r>
      <w:r>
        <w:rPr>
          <w:rFonts w:hint="eastAsia"/>
        </w:rPr>
        <w:t>Looking Unto Jesus!</w:t>
      </w:r>
    </w:p>
    <w:p w14:paraId="105B5C9A">
      <w:pPr>
        <w:spacing w:after="289" w:line="259" w:lineRule="auto"/>
        <w:ind w:left="0" w:firstLine="0"/>
        <w:jc w:val="left"/>
        <w:rPr>
          <w:rFonts w:hint="eastAsia"/>
        </w:rPr>
      </w:pPr>
      <w:r>
        <w:rPr>
          <w:rFonts w:hint="eastAsia"/>
        </w:rPr>
        <w:t>仰望耶稣！</w:t>
      </w:r>
    </w:p>
    <w:p w14:paraId="3795CDD9">
      <w:pPr>
        <w:spacing w:after="289" w:line="259" w:lineRule="auto"/>
        <w:ind w:left="0" w:firstLine="0"/>
        <w:jc w:val="left"/>
        <w:rPr>
          <w:rFonts w:hint="eastAsia"/>
        </w:rPr>
      </w:pPr>
    </w:p>
    <w:p w14:paraId="689E1F6E">
      <w:pPr>
        <w:spacing w:after="289" w:line="259" w:lineRule="auto"/>
        <w:ind w:left="0" w:firstLine="0"/>
        <w:jc w:val="left"/>
        <w:rPr>
          <w:rFonts w:hint="eastAsia"/>
        </w:rPr>
      </w:pPr>
      <w:r>
        <w:rPr>
          <w:rFonts w:hint="eastAsia"/>
        </w:rPr>
        <w:t>by J. C. Ryle</w:t>
      </w:r>
    </w:p>
    <w:p w14:paraId="1375DA44">
      <w:pPr>
        <w:spacing w:after="289" w:line="259" w:lineRule="auto"/>
        <w:ind w:left="0" w:firstLine="0"/>
        <w:jc w:val="left"/>
        <w:rPr>
          <w:rFonts w:hint="eastAsia"/>
        </w:rPr>
      </w:pPr>
      <w:r>
        <w:rPr>
          <w:rFonts w:hint="eastAsia"/>
        </w:rPr>
        <w:t>作者：J. C. 莱尔</w:t>
      </w:r>
    </w:p>
    <w:p w14:paraId="08901703">
      <w:pPr>
        <w:spacing w:after="289" w:line="259" w:lineRule="auto"/>
        <w:ind w:left="0" w:firstLine="0"/>
        <w:jc w:val="left"/>
        <w:rPr>
          <w:rFonts w:hint="eastAsia"/>
        </w:rPr>
      </w:pPr>
    </w:p>
    <w:p w14:paraId="5540DFE0">
      <w:pPr>
        <w:spacing w:after="289" w:line="259" w:lineRule="auto"/>
        <w:ind w:left="0" w:firstLine="0"/>
        <w:jc w:val="left"/>
        <w:rPr>
          <w:rFonts w:hint="eastAsia"/>
        </w:rPr>
      </w:pPr>
      <w:r>
        <w:rPr>
          <w:rFonts w:hint="eastAsia"/>
        </w:rPr>
        <w:t>"Looking unto Jesus." Hebrews 12:2</w:t>
      </w:r>
    </w:p>
    <w:p w14:paraId="34E96A61">
      <w:pPr>
        <w:spacing w:after="289" w:line="259" w:lineRule="auto"/>
        <w:ind w:left="0" w:firstLine="0"/>
        <w:jc w:val="left"/>
        <w:rPr>
          <w:rFonts w:hint="eastAsia"/>
        </w:rPr>
      </w:pPr>
      <w:r>
        <w:rPr>
          <w:rFonts w:hint="eastAsia"/>
        </w:rPr>
        <w:t>“仰望耶稣。” 希伯来书 12:2</w:t>
      </w:r>
    </w:p>
    <w:p w14:paraId="3FC55862">
      <w:pPr>
        <w:spacing w:after="289" w:line="259" w:lineRule="auto"/>
        <w:ind w:left="0" w:firstLine="0"/>
        <w:jc w:val="left"/>
        <w:rPr>
          <w:rFonts w:hint="eastAsia"/>
        </w:rPr>
      </w:pPr>
    </w:p>
    <w:p w14:paraId="724F2BC3">
      <w:pPr>
        <w:spacing w:after="289" w:line="259" w:lineRule="auto"/>
        <w:ind w:left="0" w:firstLine="0"/>
        <w:jc w:val="left"/>
        <w:rPr>
          <w:rFonts w:hint="eastAsia"/>
        </w:rPr>
      </w:pPr>
      <w:r>
        <w:rPr>
          <w:rFonts w:hint="eastAsia"/>
        </w:rPr>
        <w:t>The text of Scripture which heads this page is well fitted to supply useful thoughts for Christmas. At a season like this, when we are specially invited to remember how our blessed Lord came into the world, and was born of the Virgin Mary, we surely cannot do better than ask ourselves, what we know of "Looking unto Jesus."</w:t>
      </w:r>
    </w:p>
    <w:p w14:paraId="4B4EB503">
      <w:pPr>
        <w:spacing w:after="289" w:line="259" w:lineRule="auto"/>
        <w:ind w:left="0" w:firstLine="0"/>
        <w:jc w:val="left"/>
        <w:rPr>
          <w:rFonts w:hint="eastAsia"/>
        </w:rPr>
      </w:pPr>
      <w:r>
        <w:rPr>
          <w:rFonts w:hint="eastAsia"/>
        </w:rPr>
        <w:t>作为本页标题的这节圣经经文，非常适合为圣诞节提供有益的思考。在这样一个时节，当我们被特别邀请去记念我们蒙福的主是如何降世，由童贞女马利亚所生时，我们问**自**己对“仰望耶稣”知道多少，无疑是最好的方式。</w:t>
      </w:r>
    </w:p>
    <w:p w14:paraId="269BF685">
      <w:pPr>
        <w:spacing w:after="289" w:line="259" w:lineRule="auto"/>
        <w:ind w:left="0" w:firstLine="0"/>
        <w:jc w:val="left"/>
        <w:rPr>
          <w:rFonts w:hint="eastAsia"/>
        </w:rPr>
      </w:pPr>
    </w:p>
    <w:p w14:paraId="00FC2838">
      <w:pPr>
        <w:spacing w:after="289" w:line="259" w:lineRule="auto"/>
        <w:ind w:left="0" w:firstLine="0"/>
        <w:jc w:val="left"/>
        <w:rPr>
          <w:rFonts w:hint="eastAsia"/>
        </w:rPr>
      </w:pPr>
      <w:r>
        <w:rPr>
          <w:rFonts w:hint="eastAsia"/>
        </w:rPr>
        <w:t>The Christianity which the world requires, is a Christianity for everyday life. No other religion will ever receive much heart-felt attention from mankind. It may exist; but it will never strike deep root, and satisfy souls.</w:t>
      </w:r>
    </w:p>
    <w:p w14:paraId="76E9A297">
      <w:pPr>
        <w:spacing w:after="289" w:line="259" w:lineRule="auto"/>
        <w:ind w:left="0" w:firstLine="0"/>
        <w:jc w:val="left"/>
        <w:rPr>
          <w:rFonts w:hint="eastAsia"/>
        </w:rPr>
      </w:pPr>
      <w:r>
        <w:rPr>
          <w:rFonts w:hint="eastAsia"/>
        </w:rPr>
        <w:t>世界所需要的基督教信仰，是一种用于日常生活的信仰。没有其他的信仰会得到人类发自内心的关注。它可能存在；但它永远不会扎下深根，满足灵魂。</w:t>
      </w:r>
    </w:p>
    <w:p w14:paraId="5B7E3776">
      <w:pPr>
        <w:spacing w:after="289" w:line="259" w:lineRule="auto"/>
        <w:ind w:left="0" w:firstLine="0"/>
        <w:jc w:val="left"/>
        <w:rPr>
          <w:rFonts w:hint="eastAsia"/>
        </w:rPr>
      </w:pPr>
    </w:p>
    <w:p w14:paraId="7EC88A3B">
      <w:pPr>
        <w:spacing w:after="289" w:line="259" w:lineRule="auto"/>
        <w:ind w:left="0" w:firstLine="0"/>
        <w:jc w:val="left"/>
        <w:rPr>
          <w:rFonts w:hint="eastAsia"/>
        </w:rPr>
      </w:pPr>
      <w:r>
        <w:rPr>
          <w:rFonts w:hint="eastAsia"/>
        </w:rPr>
        <w:t>A mere Sunday religion is not enough. A thing put on and off with our Sunday clothes is powerless. Thinking men feel and know that there are seven days in a week, and that life is not made up of Sundays.</w:t>
      </w:r>
    </w:p>
    <w:p w14:paraId="1D3FCB42">
      <w:pPr>
        <w:spacing w:after="289" w:line="259" w:lineRule="auto"/>
        <w:ind w:left="0" w:firstLine="0"/>
        <w:jc w:val="left"/>
        <w:rPr>
          <w:rFonts w:hint="eastAsia"/>
        </w:rPr>
      </w:pPr>
      <w:r>
        <w:rPr>
          <w:rFonts w:hint="eastAsia"/>
        </w:rPr>
        <w:t>仅仅是主日信仰是不够的。一种随着我们的主日服装穿上又脱下的东西是无力的。有思想的人感受并知道一周有七天，生活不是由主日构成的。</w:t>
      </w:r>
    </w:p>
    <w:p w14:paraId="472592DE">
      <w:pPr>
        <w:spacing w:after="289" w:line="259" w:lineRule="auto"/>
        <w:ind w:left="0" w:firstLine="0"/>
        <w:jc w:val="left"/>
        <w:rPr>
          <w:rFonts w:hint="eastAsia"/>
        </w:rPr>
      </w:pPr>
    </w:p>
    <w:p w14:paraId="6CCFE7A7">
      <w:pPr>
        <w:spacing w:after="289" w:line="259" w:lineRule="auto"/>
        <w:ind w:left="0" w:firstLine="0"/>
        <w:jc w:val="left"/>
        <w:rPr>
          <w:rFonts w:hint="eastAsia"/>
        </w:rPr>
      </w:pPr>
      <w:r>
        <w:rPr>
          <w:rFonts w:hint="eastAsia"/>
        </w:rPr>
        <w:t>A weekly round of forms and ceremonies within consecrated buildings, is not enough. Wise men remember that there is a world of duty and trial, outside the walls of the church, in which they have to play their part. They want something that they can carry with them into that world.</w:t>
      </w:r>
    </w:p>
    <w:p w14:paraId="64A46E5E">
      <w:pPr>
        <w:spacing w:after="289" w:line="259" w:lineRule="auto"/>
        <w:ind w:left="0" w:firstLine="0"/>
        <w:jc w:val="left"/>
        <w:rPr>
          <w:rFonts w:hint="eastAsia"/>
        </w:rPr>
      </w:pPr>
      <w:r>
        <w:rPr>
          <w:rFonts w:hint="eastAsia"/>
        </w:rPr>
        <w:t>在被分别出来用于圣工的建筑物内，每周一轮的形式和仪式是不够的。聪明的人记得在教会的墙壁之外，还有一个充满责任和试炼的世界，他们必须在其中发挥作用。他们想要一些可以随身带入那个世界的东西。</w:t>
      </w:r>
    </w:p>
    <w:p w14:paraId="21172F68">
      <w:pPr>
        <w:spacing w:after="289" w:line="259" w:lineRule="auto"/>
        <w:ind w:left="0" w:firstLine="0"/>
        <w:jc w:val="left"/>
        <w:rPr>
          <w:rFonts w:hint="eastAsia"/>
        </w:rPr>
      </w:pPr>
    </w:p>
    <w:p w14:paraId="0434852D">
      <w:pPr>
        <w:spacing w:after="289" w:line="259" w:lineRule="auto"/>
        <w:ind w:left="0" w:firstLine="0"/>
        <w:jc w:val="left"/>
        <w:rPr>
          <w:rFonts w:hint="eastAsia"/>
        </w:rPr>
      </w:pPr>
      <w:r>
        <w:rPr>
          <w:rFonts w:hint="eastAsia"/>
        </w:rPr>
        <w:t>A monastic religion will never do. A faith which cannot flourish except in an ecclesiastical hothouse, a faith which cannot face the cold air of worldly business, and bear fruit except behind the fence of retirement and private asceticism — such a faith is a plant which our Heavenly Father has not planted, and it brings no fruit to perfection.</w:t>
      </w:r>
    </w:p>
    <w:p w14:paraId="5EE20489">
      <w:pPr>
        <w:spacing w:after="289" w:line="259" w:lineRule="auto"/>
        <w:ind w:left="0" w:firstLine="0"/>
        <w:jc w:val="left"/>
        <w:rPr>
          <w:rFonts w:hint="eastAsia"/>
        </w:rPr>
      </w:pPr>
      <w:r>
        <w:rPr>
          <w:rFonts w:hint="eastAsia"/>
        </w:rPr>
        <w:t>一种修道院式的信仰永远**行**不通。一种除非在教会的温室里，否则无法兴盛的信仰；一种不能面对世俗**工作**的冷空气，除非在隐退和个人苦**行**的藩篱后，否则不能结果子的信仰——这样的信仰是我们的天**父**没有栽种的植物，它结不出成熟的果子。</w:t>
      </w:r>
    </w:p>
    <w:p w14:paraId="6B340319">
      <w:pPr>
        <w:spacing w:after="289" w:line="259" w:lineRule="auto"/>
        <w:ind w:left="0" w:firstLine="0"/>
        <w:jc w:val="left"/>
        <w:rPr>
          <w:rFonts w:hint="eastAsia"/>
        </w:rPr>
      </w:pPr>
    </w:p>
    <w:p w14:paraId="25E4D76A">
      <w:pPr>
        <w:spacing w:after="289" w:line="259" w:lineRule="auto"/>
        <w:ind w:left="0" w:firstLine="0"/>
        <w:jc w:val="left"/>
        <w:rPr>
          <w:rFonts w:hint="eastAsia"/>
        </w:rPr>
      </w:pPr>
      <w:r>
        <w:rPr>
          <w:rFonts w:hint="eastAsia"/>
        </w:rPr>
        <w:t>A religion of spasmodic and hysterical excitement will not do. It may suit weak and sentimental minds for a little season; but it rarely lasts, and does not meet the needs of many. It lacks bone and muscle, and too often ends in deadness. It is not the wind, nor the fire, nor the earthquake—but the still small voice, which shows the real presence of the Holy Spirit. (1 Kings 19:12).</w:t>
      </w:r>
    </w:p>
    <w:p w14:paraId="0125BC97">
      <w:pPr>
        <w:spacing w:after="289" w:line="259" w:lineRule="auto"/>
        <w:ind w:left="0" w:firstLine="0"/>
        <w:jc w:val="left"/>
        <w:rPr>
          <w:rFonts w:hint="eastAsia"/>
        </w:rPr>
      </w:pPr>
      <w:r>
        <w:rPr>
          <w:rFonts w:hint="eastAsia"/>
        </w:rPr>
        <w:t>一种间歇性、歇斯底里兴奋的信仰是**行**不通的。它可能在短时间内适合软弱和感伤的心灵；但它很少持久，也不能满足许多人的需要。它缺乏骨骼和肌肉，而且常常以死寂告终。不是风，不是火，也不是地震——而是微小而平静的声音，显示了圣灵真实的同在。（列王纪上 19:12）。</w:t>
      </w:r>
    </w:p>
    <w:p w14:paraId="65B77DF5">
      <w:pPr>
        <w:spacing w:after="289" w:line="259" w:lineRule="auto"/>
        <w:ind w:left="0" w:firstLine="0"/>
        <w:jc w:val="left"/>
        <w:rPr>
          <w:rFonts w:hint="eastAsia"/>
        </w:rPr>
      </w:pPr>
    </w:p>
    <w:p w14:paraId="0193A635">
      <w:pPr>
        <w:spacing w:after="289" w:line="259" w:lineRule="auto"/>
        <w:ind w:left="0" w:firstLine="0"/>
        <w:jc w:val="left"/>
        <w:rPr>
          <w:rFonts w:hint="eastAsia"/>
        </w:rPr>
      </w:pPr>
      <w:r>
        <w:rPr>
          <w:rFonts w:hint="eastAsia"/>
        </w:rPr>
        <w:t>The Christianity which the world requires, and the Word of God reveals—is of a very different stamp. It is a useful everyday religion. It is a healthy, strong, manly plant, which can live in every position, and flourish in every atmosphere, except that of sin.</w:t>
      </w:r>
    </w:p>
    <w:p w14:paraId="40357E8D">
      <w:pPr>
        <w:spacing w:after="289" w:line="259" w:lineRule="auto"/>
        <w:ind w:left="0" w:firstLine="0"/>
        <w:jc w:val="left"/>
        <w:rPr>
          <w:rFonts w:hint="eastAsia"/>
        </w:rPr>
      </w:pPr>
      <w:r>
        <w:rPr>
          <w:rFonts w:hint="eastAsia"/>
        </w:rPr>
        <w:t>世界所需要的，以及**祂**的圣言所启示的基督教信仰——是一种截然不同的典范。它是一种有用的日常信仰。它是一种健康、强壮、男子气概的植物，除了罪恶的氛围之外，可以在每一种境况中生存，并在每一种氛围中繁茂。</w:t>
      </w:r>
    </w:p>
    <w:p w14:paraId="22F91A10">
      <w:pPr>
        <w:spacing w:after="289" w:line="259" w:lineRule="auto"/>
        <w:ind w:left="0" w:firstLine="0"/>
        <w:jc w:val="left"/>
        <w:rPr>
          <w:rFonts w:hint="eastAsia"/>
        </w:rPr>
      </w:pPr>
    </w:p>
    <w:p w14:paraId="42638098">
      <w:pPr>
        <w:spacing w:after="289" w:line="259" w:lineRule="auto"/>
        <w:ind w:left="0" w:firstLine="0"/>
        <w:jc w:val="left"/>
        <w:rPr>
          <w:rFonts w:hint="eastAsia"/>
        </w:rPr>
      </w:pPr>
      <w:r>
        <w:rPr>
          <w:rFonts w:hint="eastAsia"/>
        </w:rPr>
        <w:t>It is a religion which a man can carry with him wherever he goes, and never need leave behind him. In the army or in the navy, at the public school or at college, in the hospital-room or at the bar, on the farm or in the shop—true heaven-born Christianity will live and not die.</w:t>
      </w:r>
    </w:p>
    <w:p w14:paraId="311508C7">
      <w:pPr>
        <w:spacing w:after="289" w:line="259" w:lineRule="auto"/>
        <w:ind w:left="0" w:firstLine="0"/>
        <w:jc w:val="left"/>
        <w:rPr>
          <w:rFonts w:hint="eastAsia"/>
        </w:rPr>
      </w:pPr>
      <w:r>
        <w:rPr>
          <w:rFonts w:hint="eastAsia"/>
        </w:rPr>
        <w:t>这是一种一个人无论去哪里都可以随身携带，永远不需要留下来的信仰。在军队或海军中，在公立学校或大学里，在病房里或在法庭上，在农场或商店里——真正源自天堂的基督教信仰都会存活，而不会死亡。</w:t>
      </w:r>
    </w:p>
    <w:p w14:paraId="7FED77EC">
      <w:pPr>
        <w:spacing w:after="289" w:line="259" w:lineRule="auto"/>
        <w:ind w:left="0" w:firstLine="0"/>
        <w:jc w:val="left"/>
        <w:rPr>
          <w:rFonts w:hint="eastAsia"/>
        </w:rPr>
      </w:pPr>
    </w:p>
    <w:p w14:paraId="344A5300">
      <w:pPr>
        <w:spacing w:after="289" w:line="259" w:lineRule="auto"/>
        <w:ind w:left="0" w:firstLine="0"/>
        <w:jc w:val="left"/>
        <w:rPr>
          <w:rFonts w:hint="eastAsia"/>
        </w:rPr>
      </w:pPr>
      <w:r>
        <w:rPr>
          <w:rFonts w:hint="eastAsia"/>
        </w:rPr>
        <w:t>It will wear, and stand, and prosper in any climate—in winter and in summer, in heat and in cold. Such a religion meets the needs of mankind.</w:t>
      </w:r>
    </w:p>
    <w:p w14:paraId="26D198A4">
      <w:pPr>
        <w:spacing w:after="289" w:line="259" w:lineRule="auto"/>
        <w:ind w:left="0" w:firstLine="0"/>
        <w:jc w:val="left"/>
        <w:rPr>
          <w:rFonts w:hint="eastAsia"/>
        </w:rPr>
      </w:pPr>
      <w:r>
        <w:rPr>
          <w:rFonts w:hint="eastAsia"/>
        </w:rPr>
        <w:t>它将在任何气候下耐磨、站立和兴盛——无论在冬天还是夏天，无论在炎热还是寒冷中。这样的信仰满足了人类的需要。</w:t>
      </w:r>
    </w:p>
    <w:p w14:paraId="2BFD816E">
      <w:pPr>
        <w:spacing w:after="289" w:line="259" w:lineRule="auto"/>
        <w:ind w:left="0" w:firstLine="0"/>
        <w:jc w:val="left"/>
        <w:rPr>
          <w:rFonts w:hint="eastAsia"/>
        </w:rPr>
      </w:pPr>
    </w:p>
    <w:p w14:paraId="44BFE524">
      <w:pPr>
        <w:spacing w:after="289" w:line="259" w:lineRule="auto"/>
        <w:ind w:left="0" w:firstLine="0"/>
        <w:jc w:val="left"/>
        <w:rPr>
          <w:rFonts w:hint="eastAsia"/>
        </w:rPr>
      </w:pPr>
      <w:r>
        <w:rPr>
          <w:rFonts w:hint="eastAsia"/>
        </w:rPr>
        <w:t>But where is such true Christianity to be found? What are its special ingredients? What is the nature of it? What are its peculiar characteristics? The answer to these questions is to be found in the three words of the text which form the title of this paper.</w:t>
      </w:r>
    </w:p>
    <w:p w14:paraId="4F9491E1">
      <w:pPr>
        <w:spacing w:after="289" w:line="259" w:lineRule="auto"/>
        <w:ind w:left="0" w:firstLine="0"/>
        <w:jc w:val="left"/>
        <w:rPr>
          <w:rFonts w:hint="eastAsia"/>
        </w:rPr>
      </w:pPr>
      <w:r>
        <w:rPr>
          <w:rFonts w:hint="eastAsia"/>
        </w:rPr>
        <w:t>但是，在哪里可以找到这种真正的基督教信仰呢？**它**的特殊成分是什么？**它**的性质是什么？**它**的独特特征是什么？这些问题的答案可以在构成本文标题的经文的三个词中找到。</w:t>
      </w:r>
    </w:p>
    <w:p w14:paraId="27975B5C">
      <w:pPr>
        <w:spacing w:after="289" w:line="259" w:lineRule="auto"/>
        <w:ind w:left="0" w:firstLine="0"/>
        <w:jc w:val="left"/>
        <w:rPr>
          <w:rFonts w:hint="eastAsia"/>
        </w:rPr>
      </w:pPr>
    </w:p>
    <w:p w14:paraId="1EC4EC3C">
      <w:pPr>
        <w:spacing w:after="289" w:line="259" w:lineRule="auto"/>
        <w:ind w:left="0" w:firstLine="0"/>
        <w:jc w:val="left"/>
        <w:rPr>
          <w:rFonts w:hint="eastAsia"/>
        </w:rPr>
      </w:pPr>
      <w:r>
        <w:rPr>
          <w:rFonts w:hint="eastAsia"/>
        </w:rPr>
        <w:t>The secret of a vigorous, powerful, everyday Christianity—is to be ever "Looking unto Jesus!"</w:t>
      </w:r>
    </w:p>
    <w:p w14:paraId="0AA2C3BD">
      <w:pPr>
        <w:spacing w:after="289" w:line="259" w:lineRule="auto"/>
        <w:ind w:left="0" w:firstLine="0"/>
        <w:jc w:val="left"/>
        <w:rPr>
          <w:rFonts w:hint="eastAsia"/>
        </w:rPr>
      </w:pPr>
      <w:r>
        <w:rPr>
          <w:rFonts w:hint="eastAsia"/>
        </w:rPr>
        <w:t>一种充满活力、有力量的、日常基督教信仰的秘密——就是不断地“仰望耶稣！”</w:t>
      </w:r>
    </w:p>
    <w:p w14:paraId="54F9F9BD">
      <w:pPr>
        <w:spacing w:after="289" w:line="259" w:lineRule="auto"/>
        <w:ind w:left="0" w:firstLine="0"/>
        <w:jc w:val="left"/>
        <w:rPr>
          <w:rFonts w:hint="eastAsia"/>
        </w:rPr>
      </w:pPr>
    </w:p>
    <w:p w14:paraId="3A9281D7">
      <w:pPr>
        <w:spacing w:after="289" w:line="259" w:lineRule="auto"/>
        <w:ind w:left="0" w:firstLine="0"/>
        <w:jc w:val="left"/>
        <w:rPr>
          <w:rFonts w:hint="eastAsia"/>
        </w:rPr>
      </w:pPr>
      <w:r>
        <w:rPr>
          <w:rFonts w:hint="eastAsia"/>
        </w:rPr>
        <w:t>The glorious company of the Apostles, the noble army of martyrs, the saints who in every age and land have made their mark on mankind, and turned the world upside down— all, all have had one common mint-stamp upon them. They have been men who lived "Looking unto Jesus!"</w:t>
      </w:r>
    </w:p>
    <w:p w14:paraId="2F97610C">
      <w:pPr>
        <w:spacing w:after="289" w:line="259" w:lineRule="auto"/>
        <w:ind w:left="0" w:firstLine="0"/>
        <w:jc w:val="left"/>
        <w:rPr>
          <w:rFonts w:hint="eastAsia"/>
        </w:rPr>
      </w:pPr>
      <w:r>
        <w:rPr>
          <w:rFonts w:hint="eastAsia"/>
        </w:rPr>
        <w:t>荣耀的使徒群体，尊贵的殉道者大军，在每个时代和每个地方给人类留下印记、使世界天翻地覆的圣徒——所有人，所有人身上都有一个共同的印记。他们都是“仰望耶稣”而活的人！</w:t>
      </w:r>
    </w:p>
    <w:p w14:paraId="1C765FBD">
      <w:pPr>
        <w:spacing w:after="289" w:line="259" w:lineRule="auto"/>
        <w:ind w:left="0" w:firstLine="0"/>
        <w:jc w:val="left"/>
        <w:rPr>
          <w:rFonts w:hint="eastAsia"/>
        </w:rPr>
      </w:pPr>
    </w:p>
    <w:p w14:paraId="5CEF9F7A">
      <w:pPr>
        <w:spacing w:after="289" w:line="259" w:lineRule="auto"/>
        <w:ind w:left="0" w:firstLine="0"/>
        <w:jc w:val="left"/>
        <w:rPr>
          <w:rFonts w:hint="eastAsia"/>
        </w:rPr>
      </w:pPr>
      <w:r>
        <w:rPr>
          <w:rFonts w:hint="eastAsia"/>
        </w:rPr>
        <w:t>The expression of the text is one of those pithy golden sayings which stand out here and there on the face of the New Testament, and demand special attention. It is like "to me to live is Christ," "Christ is all and in all," "Christ, who is our life," "He is our peace," "I live by the faith of the Son of God." (Philip. 1:21 ; Colos. 3:4, 11; Ephes. 2:14; Gal. 2:20.)</w:t>
      </w:r>
    </w:p>
    <w:p w14:paraId="4AE7231D">
      <w:pPr>
        <w:spacing w:after="289" w:line="259" w:lineRule="auto"/>
        <w:ind w:left="0" w:firstLine="0"/>
        <w:jc w:val="left"/>
        <w:rPr>
          <w:rFonts w:hint="eastAsia"/>
        </w:rPr>
      </w:pPr>
      <w:r>
        <w:rPr>
          <w:rFonts w:hint="eastAsia"/>
        </w:rPr>
        <w:t>这段经文的表达是那些在**新**约中随处可见、需要特别注意的简洁黄金语句之一。它就像“我活着就是基督”，“基督是一切，又在一切之内”，“基督是我们的生命”，“**祂**是我们的平安”，“我因信**祂**的儿子而活。”（腓立比书 1:21；歌罗西书 3:4, 11；以弗所书 2:14；加拉太书 2:20）。</w:t>
      </w:r>
    </w:p>
    <w:p w14:paraId="762F1D36">
      <w:pPr>
        <w:spacing w:after="289" w:line="259" w:lineRule="auto"/>
        <w:ind w:left="0" w:firstLine="0"/>
        <w:jc w:val="left"/>
        <w:rPr>
          <w:rFonts w:hint="eastAsia"/>
        </w:rPr>
      </w:pPr>
    </w:p>
    <w:p w14:paraId="0970289D">
      <w:pPr>
        <w:spacing w:after="289" w:line="259" w:lineRule="auto"/>
        <w:ind w:left="0" w:firstLine="0"/>
        <w:jc w:val="left"/>
        <w:rPr>
          <w:rFonts w:hint="eastAsia"/>
        </w:rPr>
      </w:pPr>
      <w:r>
        <w:rPr>
          <w:rFonts w:hint="eastAsia"/>
        </w:rPr>
        <w:t>To each and all of these sayings, one common remark applies. They are rich in thought and food for reflection. They contain far more than a careless eye can see on the surface.</w:t>
      </w:r>
    </w:p>
    <w:p w14:paraId="5EA7C7E1">
      <w:pPr>
        <w:spacing w:after="289" w:line="259" w:lineRule="auto"/>
        <w:ind w:left="0" w:firstLine="0"/>
        <w:jc w:val="left"/>
        <w:rPr>
          <w:rFonts w:hint="eastAsia"/>
        </w:rPr>
      </w:pPr>
      <w:r>
        <w:rPr>
          <w:rFonts w:hint="eastAsia"/>
        </w:rPr>
        <w:t>对于所有这些话语，有一个共同的评论适用。它们思想丰富，是供人反思的食粮。它们包含的内容远比粗心大意的人在表面上所能看到的要多得多。</w:t>
      </w:r>
    </w:p>
    <w:p w14:paraId="1CBBE8C4">
      <w:pPr>
        <w:spacing w:after="289" w:line="259" w:lineRule="auto"/>
        <w:ind w:left="0" w:firstLine="0"/>
        <w:jc w:val="left"/>
        <w:rPr>
          <w:rFonts w:hint="eastAsia"/>
        </w:rPr>
      </w:pPr>
    </w:p>
    <w:p w14:paraId="0464F6CA">
      <w:pPr>
        <w:spacing w:after="289" w:line="259" w:lineRule="auto"/>
        <w:ind w:left="0" w:firstLine="0"/>
        <w:jc w:val="left"/>
        <w:rPr>
          <w:rFonts w:hint="eastAsia"/>
        </w:rPr>
      </w:pPr>
      <w:r>
        <w:rPr>
          <w:rFonts w:hint="eastAsia"/>
        </w:rPr>
        <w:t>In the phrase "looking unto Jesus," it is useful and interesting to remember that the Greek word which, in our English Bible, we render "looking," is only found here in the New Testament.</w:t>
      </w:r>
    </w:p>
    <w:p w14:paraId="1AB76C87">
      <w:pPr>
        <w:spacing w:after="289" w:line="259" w:lineRule="auto"/>
        <w:ind w:left="0" w:firstLine="0"/>
        <w:jc w:val="left"/>
        <w:rPr>
          <w:rFonts w:hint="eastAsia"/>
        </w:rPr>
      </w:pPr>
      <w:r>
        <w:rPr>
          <w:rFonts w:hint="eastAsia"/>
        </w:rPr>
        <w:t>在“仰望耶稣”这个短语中，值得注意且有趣的是，在我们的英文圣经中被我们翻译为“looking”的希腊词，在**新**约中只在这里出现过。</w:t>
      </w:r>
    </w:p>
    <w:p w14:paraId="1E203AB9">
      <w:pPr>
        <w:spacing w:after="289" w:line="259" w:lineRule="auto"/>
        <w:ind w:left="0" w:firstLine="0"/>
        <w:jc w:val="left"/>
        <w:rPr>
          <w:rFonts w:hint="eastAsia"/>
        </w:rPr>
      </w:pPr>
    </w:p>
    <w:p w14:paraId="3FFB3A83">
      <w:pPr>
        <w:spacing w:after="289" w:line="259" w:lineRule="auto"/>
        <w:ind w:left="0" w:firstLine="0"/>
        <w:jc w:val="left"/>
        <w:rPr>
          <w:rFonts w:hint="eastAsia"/>
        </w:rPr>
      </w:pPr>
      <w:r>
        <w:rPr>
          <w:rFonts w:hint="eastAsia"/>
        </w:rPr>
        <w:t>Literally translated it means "looking off," looking away from other objects to one, only one, and looking on that one with a steady, fixed, intent gaze. And the object we are to look at, you will observe, is a PERSON —not a doctrine, not an abstract theological dogma—but a living Person; and that Person is Jesus the Son of God. How much matter for thought lies there!</w:t>
      </w:r>
    </w:p>
    <w:p w14:paraId="5CE098D7">
      <w:pPr>
        <w:spacing w:after="289" w:line="259" w:lineRule="auto"/>
        <w:ind w:left="0" w:firstLine="0"/>
        <w:jc w:val="left"/>
        <w:rPr>
          <w:rFonts w:hint="eastAsia"/>
        </w:rPr>
      </w:pPr>
      <w:r>
        <w:rPr>
          <w:rFonts w:hint="eastAsia"/>
        </w:rPr>
        <w:t>直译过来，它的意思是“望断”，即从其他对象上移开目光，只看向一个，只有一个，并以稳定、固定、专注的目光注视**那**一个。你们会注意到，我们应该看的目标是**一个****人**——不是一个教义，不是一个抽象的神学教条——而是一个活生生的人；那个人就是**祂**的儿子耶稣。这里蕴藏着多少值得深思的内容啊！</w:t>
      </w:r>
    </w:p>
    <w:p w14:paraId="287A9B21">
      <w:pPr>
        <w:spacing w:after="289" w:line="259" w:lineRule="auto"/>
        <w:ind w:left="0" w:firstLine="0"/>
        <w:jc w:val="left"/>
        <w:rPr>
          <w:rFonts w:hint="eastAsia"/>
        </w:rPr>
      </w:pPr>
    </w:p>
    <w:p w14:paraId="1CA5FAA3">
      <w:pPr>
        <w:spacing w:after="289" w:line="259" w:lineRule="auto"/>
        <w:ind w:left="0" w:firstLine="0"/>
        <w:jc w:val="left"/>
        <w:rPr>
          <w:rFonts w:hint="eastAsia"/>
        </w:rPr>
      </w:pPr>
      <w:r>
        <w:rPr>
          <w:rFonts w:hint="eastAsia"/>
        </w:rPr>
        <w:t>Creeds and confessions are the necessary invention of a comparatively modern age. The first and simplest type of an apostolic early Christian was a man who trusted, and loved, a living Divine Person.</w:t>
      </w:r>
    </w:p>
    <w:p w14:paraId="4544038D">
      <w:pPr>
        <w:spacing w:after="289" w:line="259" w:lineRule="auto"/>
        <w:ind w:left="0" w:firstLine="0"/>
        <w:jc w:val="left"/>
        <w:rPr>
          <w:rFonts w:hint="eastAsia"/>
        </w:rPr>
      </w:pPr>
      <w:r>
        <w:rPr>
          <w:rFonts w:hint="eastAsia"/>
        </w:rPr>
        <w:t>信条和信仰告白是相对近代才必要的发明。使徒时代早期基督徒最初和最简单的典范，是一个信靠和爱一位活生生的神圣之**人**的人。</w:t>
      </w:r>
    </w:p>
    <w:p w14:paraId="1BCCBC7B">
      <w:pPr>
        <w:spacing w:after="289" w:line="259" w:lineRule="auto"/>
        <w:ind w:left="0" w:firstLine="0"/>
        <w:jc w:val="left"/>
        <w:rPr>
          <w:rFonts w:hint="eastAsia"/>
        </w:rPr>
      </w:pPr>
    </w:p>
    <w:p w14:paraId="702D2997">
      <w:pPr>
        <w:spacing w:after="289" w:line="259" w:lineRule="auto"/>
        <w:ind w:left="0" w:firstLine="0"/>
        <w:jc w:val="left"/>
        <w:rPr>
          <w:rFonts w:hint="eastAsia"/>
        </w:rPr>
      </w:pPr>
      <w:r>
        <w:rPr>
          <w:rFonts w:hint="eastAsia"/>
        </w:rPr>
        <w:t>Of head knowledge, and accurate theological definitions, perhaps he had but little store. Very likely he would have failed a basic exam in one of our theological schools. But one thing he did know: he knew, believed, loved, and would have died for, a living Savior, a real personal Friend in heaven, even Jesus, the crucified and risen Son of God.</w:t>
      </w:r>
    </w:p>
    <w:p w14:paraId="0267C05F">
      <w:pPr>
        <w:spacing w:after="289" w:line="259" w:lineRule="auto"/>
        <w:ind w:left="0" w:firstLine="0"/>
        <w:jc w:val="left"/>
        <w:rPr>
          <w:rFonts w:hint="eastAsia"/>
        </w:rPr>
      </w:pPr>
      <w:r>
        <w:rPr>
          <w:rFonts w:hint="eastAsia"/>
        </w:rPr>
        <w:t>关于头脑中的知识和准确的神学定义，**他**可能存储不多。很可能**他**会在我们神学院的一项基础考试中不及格。但有一件事**他**确实知道：**他**认识、相信、爱，并愿意为一位活着的救主，一位在天上的真正私人朋友，甚至为耶稣，那位受十字架刑罚并复活的**祂**的儿子而死。</w:t>
      </w:r>
    </w:p>
    <w:p w14:paraId="4A83639E">
      <w:pPr>
        <w:spacing w:after="289" w:line="259" w:lineRule="auto"/>
        <w:ind w:left="0" w:firstLine="0"/>
        <w:jc w:val="left"/>
        <w:rPr>
          <w:rFonts w:hint="eastAsia"/>
        </w:rPr>
      </w:pPr>
    </w:p>
    <w:p w14:paraId="5BABFCEB">
      <w:pPr>
        <w:spacing w:after="289" w:line="259" w:lineRule="auto"/>
        <w:ind w:left="0" w:firstLine="0"/>
        <w:jc w:val="left"/>
        <w:rPr>
          <w:rFonts w:hint="eastAsia"/>
        </w:rPr>
      </w:pPr>
      <w:r>
        <w:rPr>
          <w:rFonts w:hint="eastAsia"/>
        </w:rPr>
        <w:t>Well would it be for the Churches of the nineteenth century, if we had more of this simple Christianity among us, and could realize more the Person of Christ.</w:t>
      </w:r>
    </w:p>
    <w:p w14:paraId="649D81B4">
      <w:pPr>
        <w:spacing w:after="289" w:line="259" w:lineRule="auto"/>
        <w:ind w:left="0" w:firstLine="0"/>
        <w:jc w:val="left"/>
        <w:rPr>
          <w:rFonts w:hint="eastAsia"/>
        </w:rPr>
      </w:pPr>
      <w:r>
        <w:rPr>
          <w:rFonts w:hint="eastAsia"/>
        </w:rPr>
        <w:t>如果我们在 19 世纪的教会中拥有更多这种简单的基督教信仰，并且能更多地体认基督的**位格**，那该是多么美好啊。</w:t>
      </w:r>
    </w:p>
    <w:p w14:paraId="7617CF19">
      <w:pPr>
        <w:spacing w:after="289" w:line="259" w:lineRule="auto"/>
        <w:ind w:left="0" w:firstLine="0"/>
        <w:jc w:val="left"/>
        <w:rPr>
          <w:rFonts w:hint="eastAsia"/>
        </w:rPr>
      </w:pPr>
    </w:p>
    <w:p w14:paraId="202F7E8C">
      <w:pPr>
        <w:spacing w:after="289" w:line="259" w:lineRule="auto"/>
        <w:ind w:left="0" w:firstLine="0"/>
        <w:jc w:val="left"/>
        <w:rPr>
          <w:rFonts w:hint="eastAsia"/>
        </w:rPr>
      </w:pPr>
      <w:r>
        <w:rPr>
          <w:rFonts w:hint="eastAsia"/>
        </w:rPr>
        <w:t>But, after all, the grand question which rises out of the text is this: What is it that we are to look at in Jesus? If we are to live habitually fixing the eyes of our mind on Christ, what are the special points to which we are to have regard?</w:t>
      </w:r>
    </w:p>
    <w:p w14:paraId="124D31F0">
      <w:pPr>
        <w:spacing w:after="289" w:line="259" w:lineRule="auto"/>
        <w:ind w:left="0" w:firstLine="0"/>
        <w:jc w:val="left"/>
        <w:rPr>
          <w:rFonts w:hint="eastAsia"/>
        </w:rPr>
      </w:pPr>
      <w:r>
        <w:rPr>
          <w:rFonts w:hint="eastAsia"/>
        </w:rPr>
        <w:t>但是，归根结底，从经文中引出的重大问题是：我们在耶稣身上应该看什么？如果我们要在生活中习惯性地将心眼固定在基督身上，我们应该特别关注哪些要点？</w:t>
      </w:r>
    </w:p>
    <w:p w14:paraId="4ACFB19D">
      <w:pPr>
        <w:spacing w:after="289" w:line="259" w:lineRule="auto"/>
        <w:ind w:left="0" w:firstLine="0"/>
        <w:jc w:val="left"/>
        <w:rPr>
          <w:rFonts w:hint="eastAsia"/>
        </w:rPr>
      </w:pPr>
    </w:p>
    <w:p w14:paraId="503C7F9D">
      <w:pPr>
        <w:spacing w:after="289" w:line="259" w:lineRule="auto"/>
        <w:ind w:left="0" w:firstLine="0"/>
        <w:jc w:val="left"/>
        <w:rPr>
          <w:rFonts w:hint="eastAsia"/>
        </w:rPr>
      </w:pPr>
      <w:r>
        <w:rPr>
          <w:rFonts w:hint="eastAsia"/>
        </w:rPr>
        <w:t>If "looking unto Jesus" is the real secret of a healthy, vigorous Christianity, what does the phrase mean?</w:t>
      </w:r>
    </w:p>
    <w:p w14:paraId="3C7E4E15">
      <w:pPr>
        <w:spacing w:after="289" w:line="259" w:lineRule="auto"/>
        <w:ind w:left="0" w:firstLine="0"/>
        <w:jc w:val="left"/>
        <w:rPr>
          <w:rFonts w:hint="eastAsia"/>
        </w:rPr>
      </w:pPr>
      <w:r>
        <w:rPr>
          <w:rFonts w:hint="eastAsia"/>
        </w:rPr>
        <w:t>如果“仰望耶稣”是健康、充满活力的基督教信仰的真正秘密，那么这个短语意味着什么？</w:t>
      </w:r>
    </w:p>
    <w:p w14:paraId="0ED6904C">
      <w:pPr>
        <w:spacing w:after="289" w:line="259" w:lineRule="auto"/>
        <w:ind w:left="0" w:firstLine="0"/>
        <w:jc w:val="left"/>
        <w:rPr>
          <w:rFonts w:hint="eastAsia"/>
        </w:rPr>
      </w:pPr>
    </w:p>
    <w:p w14:paraId="455346A2">
      <w:pPr>
        <w:spacing w:after="289" w:line="259" w:lineRule="auto"/>
        <w:ind w:left="0" w:firstLine="0"/>
        <w:jc w:val="left"/>
        <w:rPr>
          <w:rFonts w:hint="eastAsia"/>
        </w:rPr>
      </w:pPr>
      <w:r>
        <w:rPr>
          <w:rFonts w:hint="eastAsia"/>
        </w:rPr>
        <w:t>I answer these questions without hesitation. I dismiss as insufficient and unsatisfactory, the idea that the Lord Jesus is only set before us here as an "example, and nothing more."</w:t>
      </w:r>
    </w:p>
    <w:p w14:paraId="6FFD5539">
      <w:pPr>
        <w:spacing w:after="289" w:line="259" w:lineRule="auto"/>
        <w:ind w:left="0" w:firstLine="0"/>
        <w:jc w:val="left"/>
        <w:rPr>
          <w:rFonts w:hint="eastAsia"/>
        </w:rPr>
      </w:pPr>
      <w:r>
        <w:rPr>
          <w:rFonts w:hint="eastAsia"/>
        </w:rPr>
        <w:t>我毫不犹豫地回答这些问题。我驳斥那种认为主耶稣在这里仅仅是作为“榜样，仅此而已”的观点，认为它是不足和不能令人满意的。</w:t>
      </w:r>
    </w:p>
    <w:p w14:paraId="10CC06B4">
      <w:pPr>
        <w:spacing w:after="289" w:line="259" w:lineRule="auto"/>
        <w:ind w:left="0" w:firstLine="0"/>
        <w:jc w:val="left"/>
        <w:rPr>
          <w:rFonts w:hint="eastAsia"/>
        </w:rPr>
      </w:pPr>
    </w:p>
    <w:p w14:paraId="5EBABB32">
      <w:pPr>
        <w:spacing w:after="289" w:line="259" w:lineRule="auto"/>
        <w:ind w:left="0" w:firstLine="0"/>
        <w:jc w:val="left"/>
        <w:rPr>
          <w:rFonts w:hint="eastAsia"/>
        </w:rPr>
      </w:pPr>
      <w:r>
        <w:rPr>
          <w:rFonts w:hint="eastAsia"/>
        </w:rPr>
        <w:t>I hold with that great divine, John Owen, who was once Dean of my own college at Oxford, that "Christ is proposed to us as one in whom we are to place our faith, trust, and confidence, with all our expectation of success in our Christian course."</w:t>
      </w:r>
    </w:p>
    <w:p w14:paraId="5B5A86E2">
      <w:pPr>
        <w:spacing w:after="289" w:line="259" w:lineRule="auto"/>
        <w:ind w:left="0" w:firstLine="0"/>
        <w:jc w:val="left"/>
        <w:rPr>
          <w:rFonts w:hint="eastAsia"/>
        </w:rPr>
      </w:pPr>
      <w:r>
        <w:rPr>
          <w:rFonts w:hint="eastAsia"/>
        </w:rPr>
        <w:t>我同意那位曾在我的牛津大学学院担任院长的大神学家约翰·欧文的看法，**他**认为“基督被呈现在我们面前，是我们需要将我们的信心、信赖和信任，以及我们对基督徒道路上所有成功的期望，都寄托在**祂**身上的一位。”</w:t>
      </w:r>
    </w:p>
    <w:p w14:paraId="02A7608A">
      <w:pPr>
        <w:spacing w:after="289" w:line="259" w:lineRule="auto"/>
        <w:ind w:left="0" w:firstLine="0"/>
        <w:jc w:val="left"/>
        <w:rPr>
          <w:rFonts w:hint="eastAsia"/>
        </w:rPr>
      </w:pPr>
    </w:p>
    <w:p w14:paraId="2DAA55CF">
      <w:pPr>
        <w:spacing w:after="289" w:line="259" w:lineRule="auto"/>
        <w:ind w:left="0" w:firstLine="0"/>
        <w:jc w:val="left"/>
        <w:rPr>
          <w:rFonts w:hint="eastAsia"/>
        </w:rPr>
      </w:pPr>
      <w:r>
        <w:rPr>
          <w:rFonts w:hint="eastAsia"/>
        </w:rPr>
        <w:t>I consider there are four points of view in which we are intended to "look to Jesus," and I shall try, briefly, to put these four before you in order.</w:t>
      </w:r>
    </w:p>
    <w:p w14:paraId="4E29288C">
      <w:pPr>
        <w:spacing w:after="289" w:line="259" w:lineRule="auto"/>
        <w:ind w:left="0" w:firstLine="0"/>
        <w:jc w:val="left"/>
        <w:rPr>
          <w:rFonts w:hint="eastAsia"/>
        </w:rPr>
      </w:pPr>
      <w:r>
        <w:rPr>
          <w:rFonts w:hint="eastAsia"/>
        </w:rPr>
        <w:t>我认为我们应该从四个角度“仰望耶稣”，我将尝试简要地按顺序将这四点呈现在你们面前。</w:t>
      </w:r>
    </w:p>
    <w:p w14:paraId="45BE6ABF">
      <w:pPr>
        <w:spacing w:after="289" w:line="259" w:lineRule="auto"/>
        <w:ind w:left="0" w:firstLine="0"/>
        <w:jc w:val="left"/>
        <w:rPr>
          <w:rFonts w:hint="eastAsia"/>
        </w:rPr>
      </w:pPr>
    </w:p>
    <w:p w14:paraId="469F471B">
      <w:pPr>
        <w:spacing w:after="289" w:line="259" w:lineRule="auto"/>
        <w:ind w:left="0" w:firstLine="0"/>
        <w:jc w:val="left"/>
        <w:rPr>
          <w:rFonts w:hint="eastAsia"/>
        </w:rPr>
      </w:pPr>
      <w:r>
        <w:rPr>
          <w:rFonts w:hint="eastAsia"/>
        </w:rPr>
        <w:t>I. First, and foremost (yes! by far first), if we would look rightly to Jesus, we must look daily at His death—as the only source of inward peace.</w:t>
      </w:r>
    </w:p>
    <w:p w14:paraId="1E6C790F">
      <w:pPr>
        <w:spacing w:after="289" w:line="259" w:lineRule="auto"/>
        <w:ind w:left="0" w:firstLine="0"/>
        <w:jc w:val="left"/>
        <w:rPr>
          <w:rFonts w:hint="eastAsia"/>
        </w:rPr>
      </w:pPr>
      <w:r>
        <w:rPr>
          <w:rFonts w:hint="eastAsia"/>
        </w:rPr>
        <w:t>一、首先，也是最主要的（是的！远超其他），如果我们想正确地仰望耶稣，我们必须每天仰望**祂**的死——作为内心平安的唯一来源。</w:t>
      </w:r>
    </w:p>
    <w:p w14:paraId="25D8E63B">
      <w:pPr>
        <w:spacing w:after="289" w:line="259" w:lineRule="auto"/>
        <w:ind w:left="0" w:firstLine="0"/>
        <w:jc w:val="left"/>
        <w:rPr>
          <w:rFonts w:hint="eastAsia"/>
        </w:rPr>
      </w:pPr>
    </w:p>
    <w:p w14:paraId="34BD597E">
      <w:pPr>
        <w:spacing w:after="289" w:line="259" w:lineRule="auto"/>
        <w:ind w:left="0" w:firstLine="0"/>
        <w:jc w:val="left"/>
        <w:rPr>
          <w:rFonts w:hint="eastAsia"/>
        </w:rPr>
      </w:pPr>
      <w:r>
        <w:rPr>
          <w:rFonts w:hint="eastAsia"/>
        </w:rPr>
        <w:t>We need inward peace. So long as our conscience is asleep, deadened by indulged sin, or dulled and stupefied by incessant pursuit of the things of this world—so long can that man get on tolerably well without peace with God.</w:t>
      </w:r>
    </w:p>
    <w:p w14:paraId="5FE8AD8C">
      <w:pPr>
        <w:spacing w:after="289" w:line="259" w:lineRule="auto"/>
        <w:ind w:left="0" w:firstLine="0"/>
        <w:jc w:val="left"/>
        <w:rPr>
          <w:rFonts w:hint="eastAsia"/>
        </w:rPr>
      </w:pPr>
      <w:r>
        <w:rPr>
          <w:rFonts w:hint="eastAsia"/>
        </w:rPr>
        <w:t>我们需要内心的平安。只要我们的良知在沉睡，被放纵的罪恶麻痹，或被对这世界事物的不断追求所愚钝和麻木——那么那个人在没有与**祂**和好的情况下就能过得去。</w:t>
      </w:r>
    </w:p>
    <w:p w14:paraId="4A068A7A">
      <w:pPr>
        <w:spacing w:after="289" w:line="259" w:lineRule="auto"/>
        <w:ind w:left="0" w:firstLine="0"/>
        <w:jc w:val="left"/>
        <w:rPr>
          <w:rFonts w:hint="eastAsia"/>
        </w:rPr>
      </w:pPr>
    </w:p>
    <w:p w14:paraId="633292EC">
      <w:pPr>
        <w:spacing w:after="289" w:line="259" w:lineRule="auto"/>
        <w:ind w:left="0" w:firstLine="0"/>
        <w:jc w:val="left"/>
        <w:rPr>
          <w:rFonts w:hint="eastAsia"/>
        </w:rPr>
      </w:pPr>
      <w:r>
        <w:rPr>
          <w:rFonts w:hint="eastAsia"/>
        </w:rPr>
        <w:t>But once let conscience open its eyes, and shake itself, and rise, and move—and it will make the stoutest child of Adam feel ill at ease.</w:t>
      </w:r>
    </w:p>
    <w:p w14:paraId="5838CD58">
      <w:pPr>
        <w:spacing w:after="289" w:line="259" w:lineRule="auto"/>
        <w:ind w:left="0" w:firstLine="0"/>
        <w:jc w:val="left"/>
        <w:rPr>
          <w:rFonts w:hint="eastAsia"/>
        </w:rPr>
      </w:pPr>
      <w:r>
        <w:rPr>
          <w:rFonts w:hint="eastAsia"/>
        </w:rPr>
        <w:t>但一旦良知睁开眼睛，抖擞精神，站起来，开始**行**动——它就会使最勇敢的亚当的后代感到不安。</w:t>
      </w:r>
    </w:p>
    <w:p w14:paraId="7D4DD079">
      <w:pPr>
        <w:spacing w:after="289" w:line="259" w:lineRule="auto"/>
        <w:ind w:left="0" w:firstLine="0"/>
        <w:jc w:val="left"/>
        <w:rPr>
          <w:rFonts w:hint="eastAsia"/>
        </w:rPr>
      </w:pPr>
    </w:p>
    <w:p w14:paraId="75BDDC3D">
      <w:pPr>
        <w:spacing w:after="289" w:line="259" w:lineRule="auto"/>
        <w:ind w:left="0" w:firstLine="0"/>
        <w:jc w:val="left"/>
        <w:rPr>
          <w:rFonts w:hint="eastAsia"/>
        </w:rPr>
      </w:pPr>
      <w:r>
        <w:rPr>
          <w:rFonts w:hint="eastAsia"/>
        </w:rPr>
        <w:t>The irrepressible thought that this life is not all—that there is a God, and a judgment, and a something after death, an undiscovered destiny from which no traveler returns—that thought will come up at times in every man's mind, and make him long for inward peace.</w:t>
      </w:r>
    </w:p>
    <w:p w14:paraId="0EC77450">
      <w:pPr>
        <w:spacing w:after="289" w:line="259" w:lineRule="auto"/>
        <w:ind w:left="0" w:firstLine="0"/>
        <w:jc w:val="left"/>
        <w:rPr>
          <w:rFonts w:hint="eastAsia"/>
        </w:rPr>
      </w:pPr>
      <w:r>
        <w:rPr>
          <w:rFonts w:hint="eastAsia"/>
        </w:rPr>
        <w:t>这种不可抑制的想法——此生并非全部——有一位**祂**，有审判，有死后的一些东西，一个没有旅行者归来的未被发现的命运——这种想法有时会出现在每个人的脑海中，使**他**渴望内心的平安。</w:t>
      </w:r>
    </w:p>
    <w:p w14:paraId="599B3E23">
      <w:pPr>
        <w:spacing w:after="289" w:line="259" w:lineRule="auto"/>
        <w:ind w:left="0" w:firstLine="0"/>
        <w:jc w:val="left"/>
        <w:rPr>
          <w:rFonts w:hint="eastAsia"/>
        </w:rPr>
      </w:pPr>
    </w:p>
    <w:p w14:paraId="306A3DB8">
      <w:pPr>
        <w:spacing w:after="289" w:line="259" w:lineRule="auto"/>
        <w:ind w:left="0" w:firstLine="0"/>
        <w:jc w:val="left"/>
        <w:rPr>
          <w:rFonts w:hint="eastAsia"/>
        </w:rPr>
      </w:pPr>
      <w:r>
        <w:rPr>
          <w:rFonts w:hint="eastAsia"/>
        </w:rPr>
        <w:t>It is easy to write brave words about "eternal hope," and strew the path to the grave with flowers. Such theology is naturally popular: the world loves to have it so.</w:t>
      </w:r>
    </w:p>
    <w:p w14:paraId="12A25830">
      <w:pPr>
        <w:spacing w:after="289" w:line="259" w:lineRule="auto"/>
        <w:ind w:left="0" w:firstLine="0"/>
        <w:jc w:val="left"/>
        <w:rPr>
          <w:rFonts w:hint="eastAsia"/>
        </w:rPr>
      </w:pPr>
      <w:r>
        <w:rPr>
          <w:rFonts w:hint="eastAsia"/>
        </w:rPr>
        <w:t>写下关于“永恒盼望”的豪言壮语，并用鲜花点缀通往坟墓的道路是容易的。这种神学自然很受欢迎：世界喜欢如此。</w:t>
      </w:r>
    </w:p>
    <w:p w14:paraId="45FD7694">
      <w:pPr>
        <w:spacing w:after="289" w:line="259" w:lineRule="auto"/>
        <w:ind w:left="0" w:firstLine="0"/>
        <w:jc w:val="left"/>
        <w:rPr>
          <w:rFonts w:hint="eastAsia"/>
        </w:rPr>
      </w:pPr>
    </w:p>
    <w:p w14:paraId="4D0D5DE5">
      <w:pPr>
        <w:spacing w:after="289" w:line="259" w:lineRule="auto"/>
        <w:ind w:left="0" w:firstLine="0"/>
        <w:jc w:val="left"/>
        <w:rPr>
          <w:rFonts w:hint="eastAsia"/>
        </w:rPr>
      </w:pPr>
      <w:r>
        <w:rPr>
          <w:rFonts w:hint="eastAsia"/>
        </w:rPr>
        <w:t>But after all, there is something deep down in the heart of hearts of most men, which must be satisfied. The strongest evidence of God's eternal truth, is the universal conscience of mankind.</w:t>
      </w:r>
    </w:p>
    <w:p w14:paraId="079CBE8F">
      <w:pPr>
        <w:spacing w:after="289" w:line="259" w:lineRule="auto"/>
        <w:ind w:left="0" w:firstLine="0"/>
        <w:jc w:val="left"/>
        <w:rPr>
          <w:rFonts w:hint="eastAsia"/>
        </w:rPr>
      </w:pPr>
      <w:r>
        <w:rPr>
          <w:rFonts w:hint="eastAsia"/>
        </w:rPr>
        <w:t>但归根结底，在大多数人内心深处，有一些东西是必须得到满足的。**祂**永恒真理的最有力证据，是人类普遍的良知。</w:t>
      </w:r>
    </w:p>
    <w:p w14:paraId="2B579204">
      <w:pPr>
        <w:spacing w:after="289" w:line="259" w:lineRule="auto"/>
        <w:ind w:left="0" w:firstLine="0"/>
        <w:jc w:val="left"/>
        <w:rPr>
          <w:rFonts w:hint="eastAsia"/>
        </w:rPr>
      </w:pPr>
    </w:p>
    <w:p w14:paraId="4E43676E">
      <w:pPr>
        <w:spacing w:after="289" w:line="259" w:lineRule="auto"/>
        <w:ind w:left="0" w:firstLine="0"/>
        <w:jc w:val="left"/>
        <w:rPr>
          <w:rFonts w:hint="eastAsia"/>
        </w:rPr>
      </w:pPr>
      <w:r>
        <w:rPr>
          <w:rFonts w:hint="eastAsia"/>
        </w:rPr>
        <w:t>Who is there among us all, who can sit down and think over the days that are past—school days, and college days, and days of middle life, their countless things left undone that ought to have been done, and done that ought not to have been done—who, I say, can think over it all without shame, if indeed he does not turn from the回顾 with disgust and terror, and refuse to think at all?</w:t>
      </w:r>
    </w:p>
    <w:p w14:paraId="66DB5446">
      <w:pPr>
        <w:spacing w:after="289" w:line="259" w:lineRule="auto"/>
        <w:ind w:left="0" w:firstLine="0"/>
        <w:jc w:val="left"/>
        <w:rPr>
          <w:rFonts w:hint="eastAsia"/>
        </w:rPr>
      </w:pPr>
      <w:r>
        <w:rPr>
          <w:rFonts w:hint="eastAsia"/>
        </w:rPr>
        <w:t>在我们所有人中，有谁能坐下来回顾逝去的日子——学校的日子，大学的日子，中年时期的日子，其中无数该做而未做，和不该做而做了的事——我问，有谁能毫不羞愧地思考这一切呢，如果**他**没有带着厌恶和恐惧从这回顾中转身，完全拒绝思考的话？</w:t>
      </w:r>
    </w:p>
    <w:p w14:paraId="762772CE">
      <w:pPr>
        <w:spacing w:after="289" w:line="259" w:lineRule="auto"/>
        <w:ind w:left="0" w:firstLine="0"/>
        <w:jc w:val="left"/>
        <w:rPr>
          <w:rFonts w:hint="eastAsia"/>
        </w:rPr>
      </w:pPr>
    </w:p>
    <w:p w14:paraId="614E33AA">
      <w:pPr>
        <w:spacing w:after="289" w:line="259" w:lineRule="auto"/>
        <w:ind w:left="0" w:firstLine="0"/>
        <w:jc w:val="left"/>
        <w:rPr>
          <w:rFonts w:hint="eastAsia"/>
        </w:rPr>
      </w:pPr>
      <w:r>
        <w:rPr>
          <w:rFonts w:hint="eastAsia"/>
        </w:rPr>
        <w:t>We all need peace. Where is the man in all England, the best and saintliest among us, whether old or young, who must not confess, if he speaks the truth, that his best things now are full of imperfection; and his life a constant succession of shortcomings?</w:t>
      </w:r>
    </w:p>
    <w:p w14:paraId="329F0B2D">
      <w:pPr>
        <w:spacing w:after="289" w:line="259" w:lineRule="auto"/>
        <w:ind w:left="0" w:firstLine="0"/>
        <w:jc w:val="left"/>
        <w:rPr>
          <w:rFonts w:hint="eastAsia"/>
        </w:rPr>
      </w:pPr>
      <w:r>
        <w:rPr>
          <w:rFonts w:hint="eastAsia"/>
        </w:rPr>
        <w:t>我们都需要平安。在整个英国，我们中间最好、最圣洁的人，无论是老是少，如果**他**说实话，有谁不必承认，**他**现在最好的事物都充满了不完美；**他**的生活是不断的亏欠？</w:t>
      </w:r>
    </w:p>
    <w:p w14:paraId="6614566C">
      <w:pPr>
        <w:spacing w:after="289" w:line="259" w:lineRule="auto"/>
        <w:ind w:left="0" w:firstLine="0"/>
        <w:jc w:val="left"/>
        <w:rPr>
          <w:rFonts w:hint="eastAsia"/>
        </w:rPr>
      </w:pPr>
    </w:p>
    <w:p w14:paraId="4DE7EC27">
      <w:pPr>
        <w:spacing w:after="289" w:line="259" w:lineRule="auto"/>
        <w:ind w:left="0" w:firstLine="0"/>
        <w:jc w:val="left"/>
        <w:rPr>
          <w:rFonts w:hint="eastAsia"/>
        </w:rPr>
      </w:pPr>
      <w:r>
        <w:rPr>
          <w:rFonts w:hint="eastAsia"/>
        </w:rPr>
        <w:t>Yes! the older we grow, and the nearer we draw to death, the more we see our own great darkness and multitudinous defilements, and the more disposed we feel to cry, "Unclean! unclean! God be merciful to me a sinner!"</w:t>
      </w:r>
    </w:p>
    <w:p w14:paraId="4EBA1908">
      <w:pPr>
        <w:spacing w:after="289" w:line="259" w:lineRule="auto"/>
        <w:ind w:left="0" w:firstLine="0"/>
        <w:jc w:val="left"/>
        <w:rPr>
          <w:rFonts w:hint="eastAsia"/>
        </w:rPr>
      </w:pPr>
      <w:r>
        <w:rPr>
          <w:rFonts w:hint="eastAsia"/>
        </w:rPr>
        <w:t>是的！我们越年长，离死亡越近，我们就越能看到我们**自**己巨大的黑暗和众多的污秽，我们就越倾向于呼喊：“不洁净！不洁净！**祂**啊，开恩可怜我这个罪人！”</w:t>
      </w:r>
    </w:p>
    <w:p w14:paraId="04539A3C">
      <w:pPr>
        <w:spacing w:after="289" w:line="259" w:lineRule="auto"/>
        <w:ind w:left="0" w:firstLine="0"/>
        <w:jc w:val="left"/>
        <w:rPr>
          <w:rFonts w:hint="eastAsia"/>
        </w:rPr>
      </w:pPr>
    </w:p>
    <w:p w14:paraId="257F7FAC">
      <w:pPr>
        <w:spacing w:after="289" w:line="259" w:lineRule="auto"/>
        <w:ind w:left="0" w:firstLine="0"/>
        <w:jc w:val="left"/>
        <w:rPr>
          <w:rFonts w:hint="eastAsia"/>
        </w:rPr>
      </w:pPr>
      <w:r>
        <w:rPr>
          <w:rFonts w:hint="eastAsia"/>
        </w:rPr>
        <w:t>We need peace. Now, there is only one source of peace revealed in Scripture, and that is the sacrifice of the death of Christ, and the atonement which He has made for sin by that vicarious death on the cross.</w:t>
      </w:r>
    </w:p>
    <w:p w14:paraId="062B6C06">
      <w:pPr>
        <w:spacing w:after="289" w:line="259" w:lineRule="auto"/>
        <w:ind w:left="0" w:firstLine="0"/>
        <w:jc w:val="left"/>
        <w:rPr>
          <w:rFonts w:hint="eastAsia"/>
        </w:rPr>
      </w:pPr>
      <w:r>
        <w:rPr>
          <w:rFonts w:hint="eastAsia"/>
        </w:rPr>
        <w:t>我们需要平安。现在，圣经中只启示了一个平安的来源，那就是基督受死的牺牲，以及**祂**借着在十字架上代受死亡为罪所作的赎罪。</w:t>
      </w:r>
    </w:p>
    <w:p w14:paraId="7A78CDA0">
      <w:pPr>
        <w:spacing w:after="289" w:line="259" w:lineRule="auto"/>
        <w:ind w:left="0" w:firstLine="0"/>
        <w:jc w:val="left"/>
        <w:rPr>
          <w:rFonts w:hint="eastAsia"/>
        </w:rPr>
      </w:pPr>
    </w:p>
    <w:p w14:paraId="4BB96987">
      <w:pPr>
        <w:spacing w:after="289" w:line="259" w:lineRule="auto"/>
        <w:ind w:left="0" w:firstLine="0"/>
        <w:jc w:val="left"/>
        <w:rPr>
          <w:rFonts w:hint="eastAsia"/>
        </w:rPr>
      </w:pPr>
      <w:r>
        <w:rPr>
          <w:rFonts w:hint="eastAsia"/>
        </w:rPr>
        <w:t>To obtain a portion in that great peace, we have only to "look" by faith to Jesus, as our Substitute and Redeemer, bearing our sin in His own body on the tree, and to cast all the weight of our souls on Him.</w:t>
      </w:r>
    </w:p>
    <w:p w14:paraId="7D4055B8">
      <w:pPr>
        <w:spacing w:after="289" w:line="259" w:lineRule="auto"/>
        <w:ind w:left="0" w:firstLine="0"/>
        <w:jc w:val="left"/>
        <w:rPr>
          <w:rFonts w:hint="eastAsia"/>
        </w:rPr>
      </w:pPr>
      <w:r>
        <w:rPr>
          <w:rFonts w:hint="eastAsia"/>
        </w:rPr>
        <w:t>为了获得那份巨大的平安，我们只需凭着信心“仰望”耶稣，将**祂**视为我们的代替者和救赎主，**祂**在木头上用**祂****自己**的身体担当了我们的罪，并将我们灵魂所有的重担都投掷在**祂**身上。</w:t>
      </w:r>
    </w:p>
    <w:p w14:paraId="2125D645">
      <w:pPr>
        <w:spacing w:after="289" w:line="259" w:lineRule="auto"/>
        <w:ind w:left="0" w:firstLine="0"/>
        <w:jc w:val="left"/>
        <w:rPr>
          <w:rFonts w:hint="eastAsia"/>
        </w:rPr>
      </w:pPr>
    </w:p>
    <w:p w14:paraId="4A3CACD2">
      <w:pPr>
        <w:spacing w:after="289" w:line="259" w:lineRule="auto"/>
        <w:ind w:left="0" w:firstLine="0"/>
        <w:jc w:val="left"/>
        <w:rPr>
          <w:rFonts w:hint="eastAsia"/>
        </w:rPr>
      </w:pPr>
      <w:r>
        <w:rPr>
          <w:rFonts w:hint="eastAsia"/>
        </w:rPr>
        <w:t>To enjoy that peace habitually, we must keep "daily looking back" to the同一 wondrous point at which we began, daily bringing all our iniquity to Him, and daily remembering that "the Lord has laid on Him the iniquity of us all." (Isaiah 53:6).</w:t>
      </w:r>
    </w:p>
    <w:p w14:paraId="21FCD807">
      <w:pPr>
        <w:spacing w:after="289" w:line="259" w:lineRule="auto"/>
        <w:ind w:left="0" w:firstLine="0"/>
        <w:jc w:val="left"/>
        <w:rPr>
          <w:rFonts w:hint="eastAsia"/>
        </w:rPr>
      </w:pPr>
      <w:r>
        <w:rPr>
          <w:rFonts w:hint="eastAsia"/>
        </w:rPr>
        <w:t>为了习惯性地享受那份平安，我们必须“每天回顾”我们开始的那个奇妙的同一点，每天将我们所有的罪孽带到**祂**面前，并每天记住“**祂**使我们众人的罪孽都归在**祂**身上。”（以赛亚书 53:6）。</w:t>
      </w:r>
    </w:p>
    <w:p w14:paraId="708B3158">
      <w:pPr>
        <w:spacing w:after="289" w:line="259" w:lineRule="auto"/>
        <w:ind w:left="0" w:firstLine="0"/>
        <w:jc w:val="left"/>
        <w:rPr>
          <w:rFonts w:hint="eastAsia"/>
        </w:rPr>
      </w:pPr>
    </w:p>
    <w:p w14:paraId="658BACB2">
      <w:pPr>
        <w:spacing w:after="289" w:line="259" w:lineRule="auto"/>
        <w:ind w:left="0" w:firstLine="0"/>
        <w:jc w:val="left"/>
        <w:rPr>
          <w:rFonts w:hint="eastAsia"/>
        </w:rPr>
      </w:pPr>
      <w:r>
        <w:rPr>
          <w:rFonts w:hint="eastAsia"/>
        </w:rPr>
        <w:t>This, I am bold to say, is the Bible way of peace. This is the old fountain of which all the true sheep of Christ have drunk for 1800 years, and have never found its waters to fail.</w:t>
      </w:r>
    </w:p>
    <w:p w14:paraId="09544106">
      <w:pPr>
        <w:spacing w:after="289" w:line="259" w:lineRule="auto"/>
        <w:ind w:left="0" w:firstLine="0"/>
        <w:jc w:val="left"/>
        <w:rPr>
          <w:rFonts w:hint="eastAsia"/>
        </w:rPr>
      </w:pPr>
      <w:r>
        <w:rPr>
          <w:rFonts w:hint="eastAsia"/>
        </w:rPr>
        <w:t>我敢大胆地说，这是圣经中平安的道路。这是所有基督真正的羊群 1800 年来饮用的古老泉源，从未发现**它**的泉水枯竭。</w:t>
      </w:r>
    </w:p>
    <w:p w14:paraId="4291858C">
      <w:pPr>
        <w:spacing w:after="289" w:line="259" w:lineRule="auto"/>
        <w:ind w:left="0" w:firstLine="0"/>
        <w:jc w:val="left"/>
        <w:rPr>
          <w:rFonts w:hint="eastAsia"/>
        </w:rPr>
      </w:pPr>
    </w:p>
    <w:p w14:paraId="6530D387">
      <w:pPr>
        <w:spacing w:after="289" w:line="259" w:lineRule="auto"/>
        <w:ind w:left="0" w:firstLine="0"/>
        <w:jc w:val="left"/>
        <w:rPr>
          <w:rFonts w:hint="eastAsia"/>
        </w:rPr>
      </w:pPr>
      <w:r>
        <w:rPr>
          <w:rFonts w:hint="eastAsia"/>
        </w:rPr>
        <w:t>Holy men of all ages, have agreed on one point, at least, in their respective creeds. And that point is this, that the only recipe for peace of conscience, is to "look" by faith to Jesus suffering in our stead, the just for the unjust, paying our debt by that suffering, and dying for us on the cross.</w:t>
      </w:r>
    </w:p>
    <w:p w14:paraId="30AA704E">
      <w:pPr>
        <w:spacing w:after="289" w:line="259" w:lineRule="auto"/>
        <w:ind w:left="0" w:firstLine="0"/>
        <w:jc w:val="left"/>
        <w:rPr>
          <w:rFonts w:hint="eastAsia"/>
        </w:rPr>
      </w:pPr>
      <w:r>
        <w:rPr>
          <w:rFonts w:hint="eastAsia"/>
        </w:rPr>
        <w:t>所有时代的圣洁之人在他们各自的信条中，至少在一个点上达成了一致。那一点就是：良心平安的唯一秘诀，就是凭着信心“仰望”耶稣代替我们受苦，义的代替不义的，以那受苦偿还我们的债务，并在十字架上为我们而死。</w:t>
      </w:r>
    </w:p>
    <w:p w14:paraId="665CF22F">
      <w:pPr>
        <w:spacing w:after="289" w:line="259" w:lineRule="auto"/>
        <w:ind w:left="0" w:firstLine="0"/>
        <w:jc w:val="left"/>
        <w:rPr>
          <w:rFonts w:hint="eastAsia"/>
        </w:rPr>
      </w:pPr>
    </w:p>
    <w:p w14:paraId="103A87FA">
      <w:pPr>
        <w:spacing w:after="289" w:line="259" w:lineRule="auto"/>
        <w:ind w:left="0" w:firstLine="0"/>
        <w:jc w:val="left"/>
        <w:rPr>
          <w:rFonts w:hint="eastAsia"/>
        </w:rPr>
      </w:pPr>
      <w:r>
        <w:rPr>
          <w:rFonts w:hint="eastAsia"/>
        </w:rPr>
        <w:t>The carnal wisdom of these latter days entirely fails to find a better way of peace, than the old path of "looking" to the vicarious death of Christ.</w:t>
      </w:r>
    </w:p>
    <w:p w14:paraId="47F745D0">
      <w:pPr>
        <w:spacing w:after="289" w:line="259" w:lineRule="auto"/>
        <w:ind w:left="0" w:firstLine="0"/>
        <w:jc w:val="left"/>
        <w:rPr>
          <w:rFonts w:hint="eastAsia"/>
        </w:rPr>
      </w:pPr>
      <w:r>
        <w:rPr>
          <w:rFonts w:hint="eastAsia"/>
        </w:rPr>
        <w:t>这末后时代的属肉体智慧完全找不到比“仰望”基督代受死亡的古老道路更好的平安途径。</w:t>
      </w:r>
    </w:p>
    <w:p w14:paraId="41EE23A2">
      <w:pPr>
        <w:spacing w:after="289" w:line="259" w:lineRule="auto"/>
        <w:ind w:left="0" w:firstLine="0"/>
        <w:jc w:val="left"/>
        <w:rPr>
          <w:rFonts w:hint="eastAsia"/>
        </w:rPr>
      </w:pPr>
    </w:p>
    <w:p w14:paraId="5564B831">
      <w:pPr>
        <w:spacing w:after="289" w:line="259" w:lineRule="auto"/>
        <w:ind w:left="0" w:firstLine="0"/>
        <w:jc w:val="left"/>
        <w:rPr>
          <w:rFonts w:hint="eastAsia"/>
        </w:rPr>
      </w:pPr>
      <w:r>
        <w:rPr>
          <w:rFonts w:hint="eastAsia"/>
        </w:rPr>
        <w:t>Thousands are annually growing grey, and blistering their hands in hewing out cisterns—broken cisterns, which can hold no water. They are vainly hoping that they will find some better way to heaven, than the old-fashioned way of the cross.</w:t>
      </w:r>
    </w:p>
    <w:p w14:paraId="3BA88BC6">
      <w:pPr>
        <w:spacing w:after="289" w:line="259" w:lineRule="auto"/>
        <w:ind w:left="0" w:firstLine="0"/>
        <w:jc w:val="left"/>
        <w:rPr>
          <w:rFonts w:hint="eastAsia"/>
        </w:rPr>
      </w:pPr>
      <w:r>
        <w:rPr>
          <w:rFonts w:hint="eastAsia"/>
        </w:rPr>
        <w:t>每年有成千上万的人白了头，把手磨出了水泡，去凿出水池——破裂、无法盛水的池子。他们徒劳地希望他们能找到比十字架这种老旧方式更好的上天堂之路。</w:t>
      </w:r>
    </w:p>
    <w:p w14:paraId="0D480062">
      <w:pPr>
        <w:spacing w:after="289" w:line="259" w:lineRule="auto"/>
        <w:ind w:left="0" w:firstLine="0"/>
        <w:jc w:val="left"/>
        <w:rPr>
          <w:rFonts w:hint="eastAsia"/>
        </w:rPr>
      </w:pPr>
    </w:p>
    <w:p w14:paraId="7BAC5945">
      <w:pPr>
        <w:spacing w:after="289" w:line="259" w:lineRule="auto"/>
        <w:ind w:left="0" w:firstLine="0"/>
        <w:jc w:val="left"/>
        <w:rPr>
          <w:rFonts w:hint="eastAsia"/>
        </w:rPr>
      </w:pPr>
      <w:r>
        <w:rPr>
          <w:rFonts w:hint="eastAsia"/>
        </w:rPr>
        <w:t>They will never find it! They will have to turn at last, if they love life, like many before them, to the brazen serpent. They must be content, like Israel in the wilderness, to look and live, and to be saved by the blood of the Lamb!</w:t>
      </w:r>
    </w:p>
    <w:p w14:paraId="3D6C0308">
      <w:pPr>
        <w:spacing w:after="289" w:line="259" w:lineRule="auto"/>
        <w:ind w:left="0" w:firstLine="0"/>
        <w:jc w:val="left"/>
        <w:rPr>
          <w:rFonts w:hint="eastAsia"/>
        </w:rPr>
      </w:pPr>
      <w:r>
        <w:rPr>
          <w:rFonts w:hint="eastAsia"/>
        </w:rPr>
        <w:t>他们永远找不到！如果他们热爱生命，他们最终将不得不像他们之前的许多人一样，转向铜蛇。他们必须满足于像旷野中的以色列人一样，仰望并存活，并借着羔羊的宝血得救！</w:t>
      </w:r>
    </w:p>
    <w:p w14:paraId="3F3AC025">
      <w:pPr>
        <w:spacing w:after="289" w:line="259" w:lineRule="auto"/>
        <w:ind w:left="0" w:firstLine="0"/>
        <w:jc w:val="left"/>
        <w:rPr>
          <w:rFonts w:hint="eastAsia"/>
        </w:rPr>
      </w:pPr>
    </w:p>
    <w:p w14:paraId="7B5B7FA5">
      <w:pPr>
        <w:spacing w:after="289" w:line="259" w:lineRule="auto"/>
        <w:ind w:left="0" w:firstLine="0"/>
        <w:jc w:val="left"/>
        <w:rPr>
          <w:rFonts w:hint="eastAsia"/>
        </w:rPr>
      </w:pPr>
      <w:r>
        <w:rPr>
          <w:rFonts w:hint="eastAsia"/>
        </w:rPr>
        <w:t>The words which Anselm, Archbishop of Canterbury, wrote in 1093 upon this subject, are well worth noticing. They are to be found in his directions for the visitation of the sick. Quaint and old-fashioned as they sound, they are wiser, I fear, than many things written in our own times. He says:</w:t>
      </w:r>
    </w:p>
    <w:p w14:paraId="16A8BC67">
      <w:pPr>
        <w:spacing w:after="289" w:line="259" w:lineRule="auto"/>
        <w:ind w:left="0" w:firstLine="0"/>
        <w:jc w:val="left"/>
        <w:rPr>
          <w:rFonts w:hint="eastAsia"/>
        </w:rPr>
      </w:pPr>
      <w:r>
        <w:rPr>
          <w:rFonts w:hint="eastAsia"/>
        </w:rPr>
        <w:t>坎特伯雷大主教安塞姆于 1093 年就此主题写下的文字，非常值得注意。它们载于**他**探访病人时的指引中。尽管它们听起来古怪而老式，但我担心它们比我们这个时代写下的许多东西更有智慧。**他**说：</w:t>
      </w:r>
    </w:p>
    <w:p w14:paraId="73D89421">
      <w:pPr>
        <w:spacing w:after="289" w:line="259" w:lineRule="auto"/>
        <w:ind w:left="0" w:firstLine="0"/>
        <w:jc w:val="left"/>
        <w:rPr>
          <w:rFonts w:hint="eastAsia"/>
        </w:rPr>
      </w:pPr>
    </w:p>
    <w:p w14:paraId="3BF8C032">
      <w:pPr>
        <w:spacing w:after="289" w:line="259" w:lineRule="auto"/>
        <w:ind w:left="0" w:firstLine="0"/>
        <w:jc w:val="left"/>
        <w:rPr>
          <w:rFonts w:hint="eastAsia"/>
        </w:rPr>
      </w:pPr>
      <w:r>
        <w:rPr>
          <w:rFonts w:hint="eastAsia"/>
        </w:rPr>
        <w:t>"Place your trust in no other thing. Commit yourself wholly to the death of Christ. Wrap yourself wholly in this death. And if God would judge you, say, 'Lord, I place the death of our Lord Jesus Christ between me and Your judgment.'</w:t>
      </w:r>
    </w:p>
    <w:p w14:paraId="1545CDA7">
      <w:pPr>
        <w:spacing w:after="289" w:line="259" w:lineRule="auto"/>
        <w:ind w:left="0" w:firstLine="0"/>
        <w:jc w:val="left"/>
        <w:rPr>
          <w:rFonts w:hint="eastAsia"/>
        </w:rPr>
      </w:pPr>
      <w:r>
        <w:rPr>
          <w:rFonts w:hint="eastAsia"/>
        </w:rPr>
        <w:t>“不要信赖任何其他事物。将**你****自己**完全交托给基督的死。将**你****自己**完全包裹在这死中。如果**祂**要审判你，就说，‘主啊，我将我们主耶稣基督的死置于我与**祢**的审判之间。’</w:t>
      </w:r>
    </w:p>
    <w:p w14:paraId="4ADE0878">
      <w:pPr>
        <w:spacing w:after="289" w:line="259" w:lineRule="auto"/>
        <w:ind w:left="0" w:firstLine="0"/>
        <w:jc w:val="left"/>
        <w:rPr>
          <w:rFonts w:hint="eastAsia"/>
        </w:rPr>
      </w:pPr>
    </w:p>
    <w:p w14:paraId="2CDE7A35">
      <w:pPr>
        <w:spacing w:after="289" w:line="259" w:lineRule="auto"/>
        <w:ind w:left="0" w:firstLine="0"/>
        <w:jc w:val="left"/>
        <w:rPr>
          <w:rFonts w:hint="eastAsia"/>
        </w:rPr>
      </w:pPr>
      <w:r>
        <w:rPr>
          <w:rFonts w:hint="eastAsia"/>
        </w:rPr>
        <w:t>And if He shall say unto you that you are a sinner, say, 'I place the death of our Lord Jesus Christ between me and my sins.' If He shall say unto you that you have deserved damnation, say, 'Lord, I put the death of our Lord Jesus Christ between You and all my sins—and I offer His merits for my own.' If He says that He is angry with you, say, 'Lord, I place the death of our Lord Jesus Christ between me and Your anger.' "</w:t>
      </w:r>
    </w:p>
    <w:p w14:paraId="5D312287">
      <w:pPr>
        <w:spacing w:after="289" w:line="259" w:lineRule="auto"/>
        <w:ind w:left="0" w:firstLine="0"/>
        <w:jc w:val="left"/>
        <w:rPr>
          <w:rFonts w:hint="eastAsia"/>
        </w:rPr>
      </w:pPr>
      <w:r>
        <w:rPr>
          <w:rFonts w:hint="eastAsia"/>
        </w:rPr>
        <w:t>如果**祂**对你说你是一个罪人，就说，‘我将我们主耶稣基督的死置于我与我的罪之间。’如果**祂**对你说你该受永恒的定罪，就说，‘主啊，我将我们主耶稣基督的死置于**祢**与我所有的罪之间——并且我献上**祂**的功德代替我的功德。’如果**祂**说**祂**对你发怒，就说，‘主啊，我将我们主耶稣基督的死置于我与**祢**的怒气之间。’”</w:t>
      </w:r>
    </w:p>
    <w:p w14:paraId="697AC722">
      <w:pPr>
        <w:spacing w:after="289" w:line="259" w:lineRule="auto"/>
        <w:ind w:left="0" w:firstLine="0"/>
        <w:jc w:val="left"/>
        <w:rPr>
          <w:rFonts w:hint="eastAsia"/>
        </w:rPr>
      </w:pPr>
    </w:p>
    <w:p w14:paraId="15EE608B">
      <w:pPr>
        <w:spacing w:after="289" w:line="259" w:lineRule="auto"/>
        <w:ind w:left="0" w:firstLine="0"/>
        <w:jc w:val="left"/>
        <w:rPr>
          <w:rFonts w:hint="eastAsia"/>
        </w:rPr>
      </w:pPr>
      <w:r>
        <w:rPr>
          <w:rFonts w:hint="eastAsia"/>
        </w:rPr>
        <w:t>Forever let us keep to this old path of peace, and never be ashamed of it. While others go back, and barely conceal their contempt for the so-called blood theology, let us boldly go forward, "looking unto Jesus," and saying daily to Him, "Lord, I have sinned—but You have suffered in my stead! I take You at Your word, and rest my soul on You."</w:t>
      </w:r>
    </w:p>
    <w:p w14:paraId="2550A709">
      <w:pPr>
        <w:spacing w:after="289" w:line="259" w:lineRule="auto"/>
        <w:ind w:left="0" w:firstLine="0"/>
        <w:jc w:val="left"/>
        <w:rPr>
          <w:rFonts w:hint="eastAsia"/>
        </w:rPr>
      </w:pPr>
      <w:r>
        <w:rPr>
          <w:rFonts w:hint="eastAsia"/>
        </w:rPr>
        <w:t>让我们永远坚守这条古老的平安道路，永不以此为耻。当其他人退缩，几乎不加掩饰地蔑视所谓的宝血神学时，让我们大胆地向前， “仰望耶稣，”并每天对**祂**说：“主啊，我犯了罪——但**祢**代替我受了苦！我接受**祢**的话，将我的灵魂安歇在**祢**身上。”</w:t>
      </w:r>
    </w:p>
    <w:p w14:paraId="62337623">
      <w:pPr>
        <w:spacing w:after="289" w:line="259" w:lineRule="auto"/>
        <w:ind w:left="0" w:firstLine="0"/>
        <w:jc w:val="left"/>
        <w:rPr>
          <w:rFonts w:hint="eastAsia"/>
        </w:rPr>
      </w:pPr>
    </w:p>
    <w:p w14:paraId="023FE875">
      <w:pPr>
        <w:spacing w:after="289" w:line="259" w:lineRule="auto"/>
        <w:ind w:left="0" w:firstLine="0"/>
        <w:jc w:val="left"/>
        <w:rPr>
          <w:rFonts w:hint="eastAsia"/>
        </w:rPr>
      </w:pPr>
      <w:r>
        <w:rPr>
          <w:rFonts w:hint="eastAsia"/>
        </w:rPr>
        <w:t>So much for the first "Look to Jesus." We must look back habitually to Christ's death for peace and pardon. This is what Paul meant the Hebrews to do. Let this be the first item in our creed.</w:t>
      </w:r>
    </w:p>
    <w:p w14:paraId="4A42B115">
      <w:pPr>
        <w:spacing w:after="289" w:line="259" w:lineRule="auto"/>
        <w:ind w:left="0" w:firstLine="0"/>
        <w:jc w:val="left"/>
        <w:rPr>
          <w:rFonts w:hint="eastAsia"/>
        </w:rPr>
      </w:pPr>
      <w:r>
        <w:rPr>
          <w:rFonts w:hint="eastAsia"/>
        </w:rPr>
        <w:t>关于第一个“仰望耶稣”就说这么多。我们必须习惯性地回顾基督的死，以获得平安和赦免。这就是保罗希望希伯来人去做的。让**这**成为我们信条中的第一条。</w:t>
      </w:r>
    </w:p>
    <w:p w14:paraId="144D68DA">
      <w:pPr>
        <w:spacing w:after="289" w:line="259" w:lineRule="auto"/>
        <w:ind w:left="0" w:firstLine="0"/>
        <w:jc w:val="left"/>
        <w:rPr>
          <w:rFonts w:hint="eastAsia"/>
        </w:rPr>
      </w:pPr>
    </w:p>
    <w:p w14:paraId="6D1C8B69">
      <w:pPr>
        <w:spacing w:after="289" w:line="259" w:lineRule="auto"/>
        <w:ind w:left="0" w:firstLine="0"/>
        <w:jc w:val="left"/>
        <w:rPr>
          <w:rFonts w:hint="eastAsia"/>
        </w:rPr>
      </w:pPr>
      <w:r>
        <w:rPr>
          <w:rFonts w:hint="eastAsia"/>
        </w:rPr>
        <w:t>II. In the second place, if we would look rightly to Jesus— we must look daily to His life of intercession in heaven, as our principal provision of strength and help.</w:t>
      </w:r>
    </w:p>
    <w:p w14:paraId="371BC1F6">
      <w:pPr>
        <w:spacing w:after="289" w:line="259" w:lineRule="auto"/>
        <w:ind w:left="0" w:firstLine="0"/>
        <w:jc w:val="left"/>
        <w:rPr>
          <w:rFonts w:hint="eastAsia"/>
        </w:rPr>
      </w:pPr>
      <w:r>
        <w:rPr>
          <w:rFonts w:hint="eastAsia"/>
        </w:rPr>
        <w:t>二、其次，如果我们想正确地仰望耶稣——我们必须每天仰望**祂**在天上的代求生命，作为我们力量和帮助的主要供给。</w:t>
      </w:r>
    </w:p>
    <w:p w14:paraId="3AAEDC65">
      <w:pPr>
        <w:spacing w:after="289" w:line="259" w:lineRule="auto"/>
        <w:ind w:left="0" w:firstLine="0"/>
        <w:jc w:val="left"/>
        <w:rPr>
          <w:rFonts w:hint="eastAsia"/>
        </w:rPr>
      </w:pPr>
    </w:p>
    <w:p w14:paraId="360787F9">
      <w:pPr>
        <w:spacing w:after="289" w:line="259" w:lineRule="auto"/>
        <w:ind w:left="0" w:firstLine="0"/>
        <w:jc w:val="left"/>
        <w:rPr>
          <w:rFonts w:hint="eastAsia"/>
        </w:rPr>
      </w:pPr>
      <w:r>
        <w:rPr>
          <w:rFonts w:hint="eastAsia"/>
        </w:rPr>
        <w:t>We must surely feel that we need Almighty help every day we live, if we are true Christians. Even when started in the narrow way of life, with pardon, grace, and a new heart—we soon find that, left to ourselves, we would never get safely to our heavenly home.</w:t>
      </w:r>
    </w:p>
    <w:p w14:paraId="4A45C9D6">
      <w:pPr>
        <w:spacing w:after="289" w:line="259" w:lineRule="auto"/>
        <w:ind w:left="0" w:firstLine="0"/>
        <w:jc w:val="left"/>
        <w:rPr>
          <w:rFonts w:hint="eastAsia"/>
        </w:rPr>
      </w:pPr>
      <w:r>
        <w:rPr>
          <w:rFonts w:hint="eastAsia"/>
        </w:rPr>
        <w:t>如果我们是真正的基督徒，我们必然会感受到，我们活着的每一天都需要全能的帮助。即使在生命的窄路上开始了，拥有了赦免、恩典和一颗新心——我们很快就会发现，如果任凭我们**自**己，我们永远无法安全到达我们天上的家。</w:t>
      </w:r>
    </w:p>
    <w:p w14:paraId="68D9033E">
      <w:pPr>
        <w:spacing w:after="289" w:line="259" w:lineRule="auto"/>
        <w:ind w:left="0" w:firstLine="0"/>
        <w:jc w:val="left"/>
        <w:rPr>
          <w:rFonts w:hint="eastAsia"/>
        </w:rPr>
      </w:pPr>
    </w:p>
    <w:p w14:paraId="1101C651">
      <w:pPr>
        <w:spacing w:after="289" w:line="259" w:lineRule="auto"/>
        <w:ind w:left="0" w:firstLine="0"/>
        <w:jc w:val="left"/>
        <w:rPr>
          <w:rFonts w:hint="eastAsia"/>
        </w:rPr>
      </w:pPr>
      <w:r>
        <w:rPr>
          <w:rFonts w:hint="eastAsia"/>
        </w:rPr>
        <w:t>Every returning morning brings with it so much to be done and borne and suffered, that we are often tempted to despair. So weak and treacherous are our hearts, so busy the devil, so persecuting and ensnaring the world, that we are sometimes half inclined to look back and return to Egypt.</w:t>
      </w:r>
    </w:p>
    <w:p w14:paraId="20CF7422">
      <w:pPr>
        <w:spacing w:after="289" w:line="259" w:lineRule="auto"/>
        <w:ind w:left="0" w:firstLine="0"/>
        <w:jc w:val="left"/>
        <w:rPr>
          <w:rFonts w:hint="eastAsia"/>
        </w:rPr>
      </w:pPr>
      <w:r>
        <w:rPr>
          <w:rFonts w:hint="eastAsia"/>
        </w:rPr>
        <w:t>每一个重**新**来临的早晨都带来了如此多的**工作**要做、要忍受和要遭受，以至于我们经常 tempted 陷入绝望。我们的心是如此软弱和诡诈，魔鬼是如此忙碌，世界是如此逼迫和诱惑，以至于我们有时半心半意地想回头，回到埃及。</w:t>
      </w:r>
    </w:p>
    <w:p w14:paraId="7813979F">
      <w:pPr>
        <w:spacing w:after="289" w:line="259" w:lineRule="auto"/>
        <w:ind w:left="0" w:firstLine="0"/>
        <w:jc w:val="left"/>
        <w:rPr>
          <w:rFonts w:hint="eastAsia"/>
        </w:rPr>
      </w:pPr>
    </w:p>
    <w:p w14:paraId="34133C6C">
      <w:pPr>
        <w:spacing w:after="289" w:line="259" w:lineRule="auto"/>
        <w:ind w:left="0" w:firstLine="0"/>
        <w:jc w:val="left"/>
        <w:rPr>
          <w:rFonts w:hint="eastAsia"/>
        </w:rPr>
      </w:pPr>
      <w:r>
        <w:rPr>
          <w:rFonts w:hint="eastAsia"/>
        </w:rPr>
        <w:t>We are such poor, weak creatures, that we cannot do two things at once. It seems almost impossible to do our duty in that place of life to which God has called us, and not to be absorbed in it and forget our souls.</w:t>
      </w:r>
    </w:p>
    <w:p w14:paraId="5649A1C8">
      <w:pPr>
        <w:spacing w:after="289" w:line="259" w:lineRule="auto"/>
        <w:ind w:left="0" w:firstLine="0"/>
        <w:jc w:val="left"/>
        <w:rPr>
          <w:rFonts w:hint="eastAsia"/>
        </w:rPr>
      </w:pPr>
      <w:r>
        <w:rPr>
          <w:rFonts w:hint="eastAsia"/>
        </w:rPr>
        <w:t>我们是如此贫穷、软弱的受造物，以至于我们不能同时做两件事。履行**祂**召我们所处的生命位置的责任，而不被**它**吸引并忘记我们的灵魂，似乎几乎是不可能的。</w:t>
      </w:r>
    </w:p>
    <w:p w14:paraId="0B037B57">
      <w:pPr>
        <w:spacing w:after="289" w:line="259" w:lineRule="auto"/>
        <w:ind w:left="0" w:firstLine="0"/>
        <w:jc w:val="left"/>
        <w:rPr>
          <w:rFonts w:hint="eastAsia"/>
        </w:rPr>
      </w:pPr>
    </w:p>
    <w:p w14:paraId="71BB3326">
      <w:pPr>
        <w:spacing w:after="289" w:line="259" w:lineRule="auto"/>
        <w:ind w:left="0" w:firstLine="0"/>
        <w:jc w:val="left"/>
        <w:rPr>
          <w:rFonts w:hint="eastAsia"/>
        </w:rPr>
      </w:pPr>
      <w:r>
        <w:rPr>
          <w:rFonts w:hint="eastAsia"/>
        </w:rPr>
        <w:t>The cares and business and occupations of life appear to drink up all our thoughts, and swallow up all our attention. What are we to do? Where are we to look? How many are exercised with thoughts like these!</w:t>
      </w:r>
    </w:p>
    <w:p w14:paraId="40AE4792">
      <w:pPr>
        <w:spacing w:after="289" w:line="259" w:lineRule="auto"/>
        <w:ind w:left="0" w:firstLine="0"/>
        <w:jc w:val="left"/>
        <w:rPr>
          <w:rFonts w:hint="eastAsia"/>
        </w:rPr>
      </w:pPr>
      <w:r>
        <w:rPr>
          <w:rFonts w:hint="eastAsia"/>
        </w:rPr>
        <w:t>生活的忧虑、事务和职业似乎吞噬了我们所有的思想，吞没了我们所有的注意力。我们该怎么办？我们该看向哪里？有多少人被这样的想法所困扰！</w:t>
      </w:r>
    </w:p>
    <w:p w14:paraId="3FBD0D9C">
      <w:pPr>
        <w:spacing w:after="289" w:line="259" w:lineRule="auto"/>
        <w:ind w:left="0" w:firstLine="0"/>
        <w:jc w:val="left"/>
        <w:rPr>
          <w:rFonts w:hint="eastAsia"/>
        </w:rPr>
      </w:pPr>
    </w:p>
    <w:p w14:paraId="0567EA15">
      <w:pPr>
        <w:spacing w:after="289" w:line="259" w:lineRule="auto"/>
        <w:ind w:left="0" w:firstLine="0"/>
        <w:jc w:val="left"/>
        <w:rPr>
          <w:rFonts w:hint="eastAsia"/>
        </w:rPr>
      </w:pPr>
      <w:r>
        <w:rPr>
          <w:rFonts w:hint="eastAsia"/>
        </w:rPr>
        <w:t>I believe the great Scriptural remedy for all who feel such helplessness as I have faintly described, is to look upward to Christ in heaven, and to keep steadily before our eyes His intercession at the right hand of God.</w:t>
      </w:r>
    </w:p>
    <w:p w14:paraId="3076A5EB">
      <w:pPr>
        <w:spacing w:after="289" w:line="259" w:lineRule="auto"/>
        <w:ind w:left="0" w:firstLine="0"/>
        <w:jc w:val="left"/>
        <w:rPr>
          <w:rFonts w:hint="eastAsia"/>
        </w:rPr>
      </w:pPr>
      <w:r>
        <w:rPr>
          <w:rFonts w:hint="eastAsia"/>
        </w:rPr>
        <w:t>我相信，对于所有感受到我所微弱描述的这种无助的人来说，伟大的圣经补救办法是向上仰望在天上的基督，并稳定地将**祂**在**祂**的右边的代求摆在我们的眼前。</w:t>
      </w:r>
    </w:p>
    <w:p w14:paraId="138DF031">
      <w:pPr>
        <w:spacing w:after="289" w:line="259" w:lineRule="auto"/>
        <w:ind w:left="0" w:firstLine="0"/>
        <w:jc w:val="left"/>
        <w:rPr>
          <w:rFonts w:hint="eastAsia"/>
        </w:rPr>
      </w:pPr>
    </w:p>
    <w:p w14:paraId="156FD8D2">
      <w:pPr>
        <w:spacing w:after="289" w:line="259" w:lineRule="auto"/>
        <w:ind w:left="0" w:firstLine="0"/>
        <w:jc w:val="left"/>
        <w:rPr>
          <w:rFonts w:hint="eastAsia"/>
        </w:rPr>
      </w:pPr>
      <w:r>
        <w:rPr>
          <w:rFonts w:hint="eastAsia"/>
        </w:rPr>
        <w:t>We must learn to look UPWARD, away from ourselves and our weakness, and upward to Christ in heaven. We must try to realize daily that Jesus not only died for us and rose again, but that He also lives as our Advocate with the Father, and appears in heaven for us.</w:t>
      </w:r>
    </w:p>
    <w:p w14:paraId="4EA36C87">
      <w:pPr>
        <w:spacing w:after="289" w:line="259" w:lineRule="auto"/>
        <w:ind w:left="0" w:firstLine="0"/>
        <w:jc w:val="left"/>
        <w:rPr>
          <w:rFonts w:hint="eastAsia"/>
        </w:rPr>
      </w:pPr>
      <w:r>
        <w:rPr>
          <w:rFonts w:hint="eastAsia"/>
        </w:rPr>
        <w:t>我们必须学会向上仰望，远离我们**自**己和我们的软弱，向上仰望在天上的基督。我们必须努力每天体认到，耶稣不仅为我们而死并复活，而且**祂**也作为我们在**父**那里的中保而活着，并在天上为我们显现。</w:t>
      </w:r>
    </w:p>
    <w:p w14:paraId="0C945741">
      <w:pPr>
        <w:spacing w:after="289" w:line="259" w:lineRule="auto"/>
        <w:ind w:left="0" w:firstLine="0"/>
        <w:jc w:val="left"/>
        <w:rPr>
          <w:rFonts w:hint="eastAsia"/>
        </w:rPr>
      </w:pPr>
    </w:p>
    <w:p w14:paraId="58EA4A3A">
      <w:pPr>
        <w:spacing w:after="289" w:line="259" w:lineRule="auto"/>
        <w:ind w:left="0" w:firstLine="0"/>
        <w:jc w:val="left"/>
        <w:rPr>
          <w:rFonts w:hint="eastAsia"/>
        </w:rPr>
      </w:pPr>
      <w:r>
        <w:rPr>
          <w:rFonts w:hint="eastAsia"/>
        </w:rPr>
        <w:t>This, surely, was the mind of Paul, when he said, "Being reconciled to God by the death of His Son—we shall be saved by His life." (Romans v. 10).</w:t>
      </w:r>
    </w:p>
    <w:p w14:paraId="100FC2CE">
      <w:pPr>
        <w:spacing w:after="289" w:line="259" w:lineRule="auto"/>
        <w:ind w:left="0" w:firstLine="0"/>
        <w:jc w:val="left"/>
        <w:rPr>
          <w:rFonts w:hint="eastAsia"/>
        </w:rPr>
      </w:pPr>
      <w:r>
        <w:rPr>
          <w:rFonts w:hint="eastAsia"/>
        </w:rPr>
        <w:t>无疑，当保罗说：“我们藉着**祂**儿子的死得与**祂**和好，既已和好，就更要因**祂**的生得救了。”（罗马书 5:10）时，**他**的心思就是如此。</w:t>
      </w:r>
    </w:p>
    <w:p w14:paraId="4575460E">
      <w:pPr>
        <w:spacing w:after="289" w:line="259" w:lineRule="auto"/>
        <w:ind w:left="0" w:firstLine="0"/>
        <w:jc w:val="left"/>
        <w:rPr>
          <w:rFonts w:hint="eastAsia"/>
        </w:rPr>
      </w:pPr>
    </w:p>
    <w:p w14:paraId="064712C2">
      <w:pPr>
        <w:spacing w:after="289" w:line="259" w:lineRule="auto"/>
        <w:ind w:left="0" w:firstLine="0"/>
        <w:jc w:val="left"/>
        <w:rPr>
          <w:rFonts w:hint="eastAsia"/>
        </w:rPr>
      </w:pPr>
      <w:r>
        <w:rPr>
          <w:rFonts w:hint="eastAsia"/>
        </w:rPr>
        <w:t>This, again, is what he meant when he gave that confident challenge, "Who is he who condemns? It is Christ who died, yes rather, who is risen again, who is even at the right hand of God, who also makes intercession for us!" (Romans 8:34).</w:t>
      </w:r>
    </w:p>
    <w:p w14:paraId="2D2D09FA">
      <w:pPr>
        <w:spacing w:after="289" w:line="259" w:lineRule="auto"/>
        <w:ind w:left="0" w:firstLine="0"/>
        <w:jc w:val="left"/>
        <w:rPr>
          <w:rFonts w:hint="eastAsia"/>
        </w:rPr>
      </w:pPr>
      <w:r>
        <w:rPr>
          <w:rFonts w:hint="eastAsia"/>
        </w:rPr>
        <w:t>这，又是**他**提出那个充满信心的挑战时的意思：“谁能定我们的罪呢？有基督耶稣已经死了，而且复活了，现今在**祂**的右边，也替我们祈求。”（罗马书 8:34）。</w:t>
      </w:r>
    </w:p>
    <w:p w14:paraId="74478343">
      <w:pPr>
        <w:spacing w:after="289" w:line="259" w:lineRule="auto"/>
        <w:ind w:left="0" w:firstLine="0"/>
        <w:jc w:val="left"/>
        <w:rPr>
          <w:rFonts w:hint="eastAsia"/>
        </w:rPr>
      </w:pPr>
    </w:p>
    <w:p w14:paraId="640E3726">
      <w:pPr>
        <w:spacing w:after="289" w:line="259" w:lineRule="auto"/>
        <w:ind w:left="0" w:firstLine="0"/>
        <w:jc w:val="left"/>
        <w:rPr>
          <w:rFonts w:hint="eastAsia"/>
        </w:rPr>
      </w:pPr>
      <w:r>
        <w:rPr>
          <w:rFonts w:hint="eastAsia"/>
        </w:rPr>
        <w:t>This, above all, is what he had in view when he told the Hebrews, "He is able also to save to the uttermost, those who come unto God by Him—seeing He ever lives to make intercession for them." (Heb. 7:25).</w:t>
      </w:r>
    </w:p>
    <w:p w14:paraId="592965B1">
      <w:pPr>
        <w:spacing w:after="289" w:line="259" w:lineRule="auto"/>
        <w:ind w:left="0" w:firstLine="0"/>
        <w:jc w:val="left"/>
        <w:rPr>
          <w:rFonts w:hint="eastAsia"/>
        </w:rPr>
      </w:pPr>
      <w:r>
        <w:rPr>
          <w:rFonts w:hint="eastAsia"/>
        </w:rPr>
        <w:t>最重要的是，当**他**告诉希伯来人：“凡靠着**祂**进到**祂**面前的人，**祂**都能拯救到底；因为**祂**是长远活着，替他们祈求。”（希伯来书 7:25）时，**他**心中想的就是这一点。</w:t>
      </w:r>
    </w:p>
    <w:p w14:paraId="4ED28FDF">
      <w:pPr>
        <w:spacing w:after="289" w:line="259" w:lineRule="auto"/>
        <w:ind w:left="0" w:firstLine="0"/>
        <w:jc w:val="left"/>
        <w:rPr>
          <w:rFonts w:hint="eastAsia"/>
        </w:rPr>
      </w:pPr>
    </w:p>
    <w:p w14:paraId="336D1519">
      <w:pPr>
        <w:spacing w:after="289" w:line="259" w:lineRule="auto"/>
        <w:ind w:left="0" w:firstLine="0"/>
        <w:jc w:val="left"/>
        <w:rPr>
          <w:rFonts w:hint="eastAsia"/>
        </w:rPr>
      </w:pPr>
      <w:r>
        <w:rPr>
          <w:rFonts w:hint="eastAsia"/>
        </w:rPr>
        <w:t>Now I venture boldly to express a doubt whether modern Christians "look to Jesus" in this point of view, and make as much as they ought of His life of intercession. It is too often a dropped link in our present-day Christianity.</w:t>
      </w:r>
    </w:p>
    <w:p w14:paraId="52EA5903">
      <w:pPr>
        <w:spacing w:after="289" w:line="259" w:lineRule="auto"/>
        <w:ind w:left="0" w:firstLine="0"/>
        <w:jc w:val="left"/>
        <w:rPr>
          <w:rFonts w:hint="eastAsia"/>
        </w:rPr>
      </w:pPr>
      <w:r>
        <w:rPr>
          <w:rFonts w:hint="eastAsia"/>
        </w:rPr>
        <w:t>现在，我敢大胆地表达一个疑问，即现代基督徒是否从这个角度“仰望耶稣”，以及他们是否像应该做的那样重视**祂**的代求生命。在我们现今的基督教信仰中，**这**常常是一个失落的环节。</w:t>
      </w:r>
    </w:p>
    <w:p w14:paraId="0082037B">
      <w:pPr>
        <w:spacing w:after="289" w:line="259" w:lineRule="auto"/>
        <w:ind w:left="0" w:firstLine="0"/>
        <w:jc w:val="left"/>
        <w:rPr>
          <w:rFonts w:hint="eastAsia"/>
        </w:rPr>
      </w:pPr>
    </w:p>
    <w:p w14:paraId="68634EC8">
      <w:pPr>
        <w:spacing w:after="289" w:line="259" w:lineRule="auto"/>
        <w:ind w:left="0" w:firstLine="0"/>
        <w:jc w:val="left"/>
        <w:rPr>
          <w:rFonts w:hint="eastAsia"/>
        </w:rPr>
      </w:pPr>
      <w:r>
        <w:rPr>
          <w:rFonts w:hint="eastAsia"/>
        </w:rPr>
        <w:t>We are apt to think only of the atoning DEATH and the precious blood, and to forget the LIFE and priestly office of our great Redeemer! It ought not to be so. We miss much by this forgetfulness of the whole truth as it is in Jesus.</w:t>
      </w:r>
    </w:p>
    <w:p w14:paraId="716D645D">
      <w:pPr>
        <w:spacing w:after="289" w:line="259" w:lineRule="auto"/>
        <w:ind w:left="0" w:firstLine="0"/>
        <w:jc w:val="left"/>
        <w:rPr>
          <w:rFonts w:hint="eastAsia"/>
        </w:rPr>
      </w:pPr>
      <w:r>
        <w:rPr>
          <w:rFonts w:hint="eastAsia"/>
        </w:rPr>
        <w:t>我们倾向于只思想赎罪的**死**和宝贵的宝血，而忘记我们伟大救赎主的**生**命和祭司职分！不应该如此。我们因忘记耶稣里的全部真理而错失了许多。</w:t>
      </w:r>
    </w:p>
    <w:p w14:paraId="6B5886E4">
      <w:pPr>
        <w:spacing w:after="289" w:line="259" w:lineRule="auto"/>
        <w:ind w:left="0" w:firstLine="0"/>
        <w:jc w:val="left"/>
        <w:rPr>
          <w:rFonts w:hint="eastAsia"/>
        </w:rPr>
      </w:pPr>
    </w:p>
    <w:p w14:paraId="0DD40D42">
      <w:pPr>
        <w:spacing w:after="289" w:line="259" w:lineRule="auto"/>
        <w:ind w:left="0" w:firstLine="0"/>
        <w:jc w:val="left"/>
        <w:rPr>
          <w:rFonts w:hint="eastAsia"/>
        </w:rPr>
      </w:pPr>
      <w:r>
        <w:rPr>
          <w:rFonts w:hint="eastAsia"/>
        </w:rPr>
        <w:t>What a mine of daily comfort there is in the thought—that we have an Advocate with the Father, who never slumbers or sleeps, whose eye is always upon us, who is continually pleading our cause and obtaining fresh supplies of grace for us, who watches over us in every company and place, and never forgets us, though we, in going to and fro, and doing our daily business, cannot always think of Him!</w:t>
      </w:r>
    </w:p>
    <w:p w14:paraId="2E205087">
      <w:pPr>
        <w:spacing w:after="289" w:line="259" w:lineRule="auto"/>
        <w:ind w:left="0" w:firstLine="0"/>
        <w:jc w:val="left"/>
        <w:rPr>
          <w:rFonts w:hint="eastAsia"/>
        </w:rPr>
      </w:pPr>
      <w:r>
        <w:rPr>
          <w:rFonts w:hint="eastAsia"/>
        </w:rPr>
        <w:t>有一个想法是每日安慰的宝库——我们有一位在**父**那里的中保，**祂**从不打盹也不睡觉，**祂**的眼睛总是注视着我们，**祂**不断地为我们辩护并为我们获得新的恩典供应，**祂**在每一个团契和地方看顾着我们，从不忘记我们，尽管我们在来来去去，做着日常事务时，不能总是想到**祂**！</w:t>
      </w:r>
    </w:p>
    <w:p w14:paraId="49A253DC">
      <w:pPr>
        <w:spacing w:after="289" w:line="259" w:lineRule="auto"/>
        <w:ind w:left="0" w:firstLine="0"/>
        <w:jc w:val="left"/>
        <w:rPr>
          <w:rFonts w:hint="eastAsia"/>
        </w:rPr>
      </w:pPr>
    </w:p>
    <w:p w14:paraId="3151B414">
      <w:pPr>
        <w:spacing w:after="289" w:line="259" w:lineRule="auto"/>
        <w:ind w:left="0" w:firstLine="0"/>
        <w:jc w:val="left"/>
        <w:rPr>
          <w:rFonts w:hint="eastAsia"/>
        </w:rPr>
      </w:pPr>
      <w:r>
        <w:rPr>
          <w:rFonts w:hint="eastAsia"/>
        </w:rPr>
        <w:t>While we are fighting Amalek in the valley below, One greater than Moses is holding up His hands for us in heaven, and through His intercession we shall prevail.</w:t>
      </w:r>
    </w:p>
    <w:p w14:paraId="142D5DD9">
      <w:pPr>
        <w:spacing w:after="289" w:line="259" w:lineRule="auto"/>
        <w:ind w:left="0" w:firstLine="0"/>
        <w:jc w:val="left"/>
        <w:rPr>
          <w:rFonts w:hint="eastAsia"/>
        </w:rPr>
      </w:pPr>
      <w:r>
        <w:rPr>
          <w:rFonts w:hint="eastAsia"/>
        </w:rPr>
        <w:t>当我们在下面的山谷中与亚玛力人争战时，一位比摩西更伟大的**祂**正在天上为我们举起**祂**的双手，借着**祂**的代求，我们必将得胜。</w:t>
      </w:r>
    </w:p>
    <w:p w14:paraId="055879F9">
      <w:pPr>
        <w:spacing w:after="289" w:line="259" w:lineRule="auto"/>
        <w:ind w:left="0" w:firstLine="0"/>
        <w:jc w:val="left"/>
        <w:rPr>
          <w:rFonts w:hint="eastAsia"/>
        </w:rPr>
      </w:pPr>
    </w:p>
    <w:p w14:paraId="7F5E70EE">
      <w:pPr>
        <w:spacing w:after="289" w:line="259" w:lineRule="auto"/>
        <w:ind w:left="0" w:firstLine="0"/>
        <w:jc w:val="left"/>
        <w:rPr>
          <w:rFonts w:hint="eastAsia"/>
        </w:rPr>
      </w:pPr>
      <w:r>
        <w:rPr>
          <w:rFonts w:hint="eastAsia"/>
        </w:rPr>
        <w:t>Surely, if we have been satisfied with half the truth about Jesus hitherto, we ought to say, 'I will live in such fashion no more.' And here let me declare my own firm conviction—that the habit of daily looking to the intercession of Christ is one great safeguard against some modern superstitions.</w:t>
      </w:r>
    </w:p>
    <w:p w14:paraId="5C1FFC0E">
      <w:pPr>
        <w:spacing w:after="289" w:line="259" w:lineRule="auto"/>
        <w:ind w:left="0" w:firstLine="0"/>
        <w:jc w:val="left"/>
        <w:rPr>
          <w:rFonts w:hint="eastAsia"/>
        </w:rPr>
      </w:pPr>
      <w:r>
        <w:rPr>
          <w:rFonts w:hint="eastAsia"/>
        </w:rPr>
        <w:t>当然，如果我们至今只满足于关于耶稣的一半真理，我们应该说，‘我将不再以这种方式生活。’在这里，请允许我声明我**自**己坚定的信念——每天仰望基督的代求习惯，是抵御一些现代迷信的一个重大保障。</w:t>
      </w:r>
    </w:p>
    <w:p w14:paraId="7132173A">
      <w:pPr>
        <w:spacing w:after="289" w:line="259" w:lineRule="auto"/>
        <w:ind w:left="0" w:firstLine="0"/>
        <w:jc w:val="left"/>
        <w:rPr>
          <w:rFonts w:hint="eastAsia"/>
        </w:rPr>
      </w:pPr>
    </w:p>
    <w:p w14:paraId="6488BDD6">
      <w:pPr>
        <w:spacing w:after="289" w:line="259" w:lineRule="auto"/>
        <w:ind w:left="0" w:firstLine="0"/>
        <w:jc w:val="left"/>
        <w:rPr>
          <w:rFonts w:hint="eastAsia"/>
        </w:rPr>
      </w:pPr>
      <w:r>
        <w:rPr>
          <w:rFonts w:hint="eastAsia"/>
        </w:rPr>
        <w:t>If Jesus did NOT live in heaven as our merciful and faithful High Priest, I could understand a little the craving which exists in many minds for that deadly opiate, which, nowadays, usurps the name and office of spiritual medicine: I mean, habitual confession to earthly priests!</w:t>
      </w:r>
    </w:p>
    <w:p w14:paraId="226D1093">
      <w:pPr>
        <w:spacing w:after="289" w:line="259" w:lineRule="auto"/>
        <w:ind w:left="0" w:firstLine="0"/>
        <w:jc w:val="left"/>
        <w:rPr>
          <w:rFonts w:hint="eastAsia"/>
        </w:rPr>
      </w:pPr>
      <w:r>
        <w:rPr>
          <w:rFonts w:hint="eastAsia"/>
        </w:rPr>
        <w:t>如果耶稣**没有**在天上作为我们慈悲忠信的大祭司而活，我还能稍微理解许多人心中对那种致命鸦片的渴望，这种鸦片在当今篡夺了属灵药物的名称和职分：我的意思是对地上祭司的习惯性告解！</w:t>
      </w:r>
    </w:p>
    <w:p w14:paraId="6DA5906D">
      <w:pPr>
        <w:spacing w:after="289" w:line="259" w:lineRule="auto"/>
        <w:ind w:left="0" w:firstLine="0"/>
        <w:jc w:val="left"/>
        <w:rPr>
          <w:rFonts w:hint="eastAsia"/>
        </w:rPr>
      </w:pPr>
    </w:p>
    <w:p w14:paraId="6C41B682">
      <w:pPr>
        <w:spacing w:after="289" w:line="259" w:lineRule="auto"/>
        <w:ind w:left="0" w:firstLine="0"/>
        <w:jc w:val="left"/>
        <w:rPr>
          <w:rFonts w:hint="eastAsia"/>
        </w:rPr>
      </w:pPr>
      <w:r>
        <w:rPr>
          <w:rFonts w:hint="eastAsia"/>
        </w:rPr>
        <w:t>But I cannot understand it when I read the Epistle to the Hebrews, and see that we have a great High Priest in heaven, who can be touched with the feeling of our infirmities, and who bids us pour out our hearts before Him, and come to Him for grace to help in time of need.</w:t>
      </w:r>
    </w:p>
    <w:p w14:paraId="35CB6967">
      <w:pPr>
        <w:spacing w:after="289" w:line="259" w:lineRule="auto"/>
        <w:ind w:left="0" w:firstLine="0"/>
        <w:jc w:val="left"/>
        <w:rPr>
          <w:rFonts w:hint="eastAsia"/>
        </w:rPr>
      </w:pPr>
      <w:r>
        <w:rPr>
          <w:rFonts w:hint="eastAsia"/>
        </w:rPr>
        <w:t>但当我阅读希伯来书，看到我们在天上有位伟大的大祭司，**祂**能体恤我们的软弱，**祂**吩咐我们在**祂**面前倾心吐意，并在需要时到**祂**那里寻求恩典帮助时，我就无法理解这种渴望。</w:t>
      </w:r>
    </w:p>
    <w:p w14:paraId="30E926D8">
      <w:pPr>
        <w:spacing w:after="289" w:line="259" w:lineRule="auto"/>
        <w:ind w:left="0" w:firstLine="0"/>
        <w:jc w:val="left"/>
        <w:rPr>
          <w:rFonts w:hint="eastAsia"/>
        </w:rPr>
      </w:pPr>
    </w:p>
    <w:p w14:paraId="28E066F6">
      <w:pPr>
        <w:spacing w:after="289" w:line="259" w:lineRule="auto"/>
        <w:ind w:left="0" w:firstLine="0"/>
        <w:jc w:val="left"/>
        <w:rPr>
          <w:rFonts w:hint="eastAsia"/>
        </w:rPr>
      </w:pPr>
      <w:r>
        <w:rPr>
          <w:rFonts w:hint="eastAsia"/>
        </w:rPr>
        <w:t>In short, I do not hesitate to assert, that a right view of Christ's priestly office is the true antidote to some of the most dangerous errors of the Church of Rome. So much for the second "look to Jesus." We ought to look habitually to His life and intercession.</w:t>
      </w:r>
    </w:p>
    <w:p w14:paraId="1FAEBCEB">
      <w:pPr>
        <w:spacing w:after="289" w:line="259" w:lineRule="auto"/>
        <w:ind w:left="0" w:firstLine="0"/>
        <w:jc w:val="left"/>
        <w:rPr>
          <w:rFonts w:hint="eastAsia"/>
        </w:rPr>
      </w:pPr>
      <w:r>
        <w:rPr>
          <w:rFonts w:hint="eastAsia"/>
        </w:rPr>
        <w:t>简而言之，我毫不犹豫地断言，对基督祭司职分的正确认识，是抵御罗马教会一些最危险错误的真正解毒剂。关于第二个“仰望耶稣”就说这么多。我们应该习惯性地仰望**祂**的生命和代求。</w:t>
      </w:r>
    </w:p>
    <w:p w14:paraId="21B839DB">
      <w:pPr>
        <w:spacing w:after="289" w:line="259" w:lineRule="auto"/>
        <w:ind w:left="0" w:firstLine="0"/>
        <w:jc w:val="left"/>
        <w:rPr>
          <w:rFonts w:hint="eastAsia"/>
        </w:rPr>
      </w:pPr>
    </w:p>
    <w:p w14:paraId="04808548">
      <w:pPr>
        <w:spacing w:after="289" w:line="259" w:lineRule="auto"/>
        <w:ind w:left="0" w:firstLine="0"/>
        <w:jc w:val="left"/>
        <w:rPr>
          <w:rFonts w:hint="eastAsia"/>
        </w:rPr>
      </w:pPr>
      <w:r>
        <w:rPr>
          <w:rFonts w:hint="eastAsia"/>
        </w:rPr>
        <w:t>III. In the third place, if we would look rightly to Jesus, we must look daily at His example, as our chief standard of holy living.</w:t>
      </w:r>
    </w:p>
    <w:p w14:paraId="59F075DC">
      <w:pPr>
        <w:spacing w:after="289" w:line="259" w:lineRule="auto"/>
        <w:ind w:left="0" w:firstLine="0"/>
        <w:jc w:val="left"/>
        <w:rPr>
          <w:rFonts w:hint="eastAsia"/>
        </w:rPr>
      </w:pPr>
      <w:r>
        <w:rPr>
          <w:rFonts w:hint="eastAsia"/>
        </w:rPr>
        <w:t>三、第三，如果我们想正确地仰望耶稣，我们必须每天仰望**祂**的榜样，作为我们圣洁生活的主要标准。</w:t>
      </w:r>
    </w:p>
    <w:p w14:paraId="39E01FEB">
      <w:pPr>
        <w:spacing w:after="289" w:line="259" w:lineRule="auto"/>
        <w:ind w:left="0" w:firstLine="0"/>
        <w:jc w:val="left"/>
        <w:rPr>
          <w:rFonts w:hint="eastAsia"/>
        </w:rPr>
      </w:pPr>
    </w:p>
    <w:p w14:paraId="1C8DC712">
      <w:pPr>
        <w:spacing w:after="289" w:line="259" w:lineRule="auto"/>
        <w:ind w:left="0" w:firstLine="0"/>
        <w:jc w:val="left"/>
        <w:rPr>
          <w:rFonts w:hint="eastAsia"/>
        </w:rPr>
      </w:pPr>
      <w:r>
        <w:rPr>
          <w:rFonts w:hint="eastAsia"/>
        </w:rPr>
        <w:t>We must all feel, I suspect,而且常常感到—how hard it is to live a Christian life, by mere rules and regulations. Scores of circumstances will continually cross our path, in which we find it difficult to see the line of duty, and feel perplexed.</w:t>
      </w:r>
    </w:p>
    <w:p w14:paraId="36943EA0">
      <w:pPr>
        <w:spacing w:after="289" w:line="259" w:lineRule="auto"/>
        <w:ind w:left="0" w:firstLine="0"/>
        <w:jc w:val="left"/>
        <w:rPr>
          <w:rFonts w:hint="eastAsia"/>
        </w:rPr>
      </w:pPr>
      <w:r>
        <w:rPr>
          <w:rFonts w:hint="eastAsia"/>
        </w:rPr>
        <w:t>我猜想，我们都必须感受到，而且经常感受到——仅仅依靠规章制度来过基督徒的生活是多么困难。无数的情况会不断地横在我们面前，使我们发现很难看清责任的界线，并感到困惑。</w:t>
      </w:r>
    </w:p>
    <w:p w14:paraId="5D979F60">
      <w:pPr>
        <w:spacing w:after="289" w:line="259" w:lineRule="auto"/>
        <w:ind w:left="0" w:firstLine="0"/>
        <w:jc w:val="left"/>
        <w:rPr>
          <w:rFonts w:hint="eastAsia"/>
        </w:rPr>
      </w:pPr>
    </w:p>
    <w:p w14:paraId="49EDD310">
      <w:pPr>
        <w:spacing w:after="289" w:line="259" w:lineRule="auto"/>
        <w:ind w:left="0" w:firstLine="0"/>
        <w:jc w:val="left"/>
        <w:rPr>
          <w:rFonts w:hint="eastAsia"/>
        </w:rPr>
      </w:pPr>
      <w:r>
        <w:rPr>
          <w:rFonts w:hint="eastAsia"/>
        </w:rPr>
        <w:t>Prayer for the guidance of the Holy Spirit, and attention to the practical part of the Epistles, are, undoubtedly, primary resources. But surely it would cut many a knot, and solve many a problem, if we would cultivate the habit of studying the daily behavior of our Lord Jesus, as recorded in the four Gospels, and strive to shape our own behavior by His pattern.</w:t>
      </w:r>
    </w:p>
    <w:p w14:paraId="4BA6E758">
      <w:pPr>
        <w:spacing w:after="289" w:line="259" w:lineRule="auto"/>
        <w:ind w:left="0" w:firstLine="0"/>
        <w:jc w:val="left"/>
        <w:rPr>
          <w:rFonts w:hint="eastAsia"/>
        </w:rPr>
      </w:pPr>
      <w:r>
        <w:rPr>
          <w:rFonts w:hint="eastAsia"/>
        </w:rPr>
        <w:t>为着圣灵的引导而祷告，并关注书信的实践部分，无疑是主要的资源。但如果我们能培养一种习惯，研究我们的主耶稣在四福音书中所记载的日常行为，并努力以**祂**的榜样来塑造我们**自**己的**行**为，那无疑会解开许多困境，解决许多问题。</w:t>
      </w:r>
    </w:p>
    <w:p w14:paraId="23C27092">
      <w:pPr>
        <w:spacing w:after="289" w:line="259" w:lineRule="auto"/>
        <w:ind w:left="0" w:firstLine="0"/>
        <w:jc w:val="left"/>
        <w:rPr>
          <w:rFonts w:hint="eastAsia"/>
        </w:rPr>
      </w:pPr>
    </w:p>
    <w:p w14:paraId="3F910B6E">
      <w:pPr>
        <w:spacing w:after="289" w:line="259" w:lineRule="auto"/>
        <w:ind w:left="0" w:firstLine="0"/>
        <w:jc w:val="left"/>
        <w:rPr>
          <w:rFonts w:hint="eastAsia"/>
        </w:rPr>
      </w:pPr>
      <w:r>
        <w:rPr>
          <w:rFonts w:hint="eastAsia"/>
        </w:rPr>
        <w:t>Yet this must have been what our Lord meant when He said, "I have given you an example—that you should do as I have done to you." (John 13:15).</w:t>
      </w:r>
    </w:p>
    <w:p w14:paraId="50DD9D9F">
      <w:pPr>
        <w:spacing w:after="289" w:line="259" w:lineRule="auto"/>
        <w:ind w:left="0" w:firstLine="0"/>
        <w:jc w:val="left"/>
        <w:rPr>
          <w:rFonts w:hint="eastAsia"/>
        </w:rPr>
      </w:pPr>
      <w:r>
        <w:rPr>
          <w:rFonts w:hint="eastAsia"/>
        </w:rPr>
        <w:t>然而，这一定是我们的主所说的意思，当**祂**说：“**我**给你们作了榜样，叫你们照着**我**向你们所做的去**行**。”（约翰福音 13:15）。</w:t>
      </w:r>
    </w:p>
    <w:p w14:paraId="1203528D">
      <w:pPr>
        <w:spacing w:after="289" w:line="259" w:lineRule="auto"/>
        <w:ind w:left="0" w:firstLine="0"/>
        <w:jc w:val="left"/>
        <w:rPr>
          <w:rFonts w:hint="eastAsia"/>
        </w:rPr>
      </w:pPr>
    </w:p>
    <w:p w14:paraId="45E1AD70">
      <w:pPr>
        <w:spacing w:after="289" w:line="259" w:lineRule="auto"/>
        <w:ind w:left="0" w:firstLine="0"/>
        <w:jc w:val="left"/>
        <w:rPr>
          <w:rFonts w:hint="eastAsia"/>
        </w:rPr>
      </w:pPr>
      <w:r>
        <w:rPr>
          <w:rFonts w:hint="eastAsia"/>
        </w:rPr>
        <w:t>And this is what Paul meant, when he wrote, "Be followers of me—even as I am of Christ." (1 Cor. 11:1). And this is what John meant when he said, "he who says he abides in Him, ought himself also so to walk, even as He walked." (1 John 2:6).</w:t>
      </w:r>
    </w:p>
    <w:p w14:paraId="18364EC8">
      <w:pPr>
        <w:spacing w:after="289" w:line="259" w:lineRule="auto"/>
        <w:ind w:left="0" w:firstLine="0"/>
        <w:jc w:val="left"/>
        <w:rPr>
          <w:rFonts w:hint="eastAsia"/>
        </w:rPr>
      </w:pPr>
      <w:r>
        <w:rPr>
          <w:rFonts w:hint="eastAsia"/>
        </w:rPr>
        <w:t>这也是保罗写下“你们效法我，如同我效法基督一样。”（哥林多前书 11:1）时的意思。这也是约翰说“人若说**他**常在**祂**里面，就当**照祂**所**行**的去**行**。”（约翰一书 2:6）时的意思。</w:t>
      </w:r>
    </w:p>
    <w:p w14:paraId="4DE7E953">
      <w:pPr>
        <w:spacing w:after="289" w:line="259" w:lineRule="auto"/>
        <w:ind w:left="0" w:firstLine="0"/>
        <w:jc w:val="left"/>
        <w:rPr>
          <w:rFonts w:hint="eastAsia"/>
        </w:rPr>
      </w:pPr>
    </w:p>
    <w:p w14:paraId="73C97D7E">
      <w:pPr>
        <w:spacing w:after="289" w:line="259" w:lineRule="auto"/>
        <w:ind w:left="0" w:firstLine="0"/>
        <w:jc w:val="left"/>
        <w:rPr>
          <w:rFonts w:hint="eastAsia"/>
        </w:rPr>
      </w:pPr>
      <w:r>
        <w:rPr>
          <w:rFonts w:hint="eastAsia"/>
        </w:rPr>
        <w:t>The chief end for which anyone is said to be predestined--is "to be conformed to the image of His Son." (Romans 8:29)</w:t>
      </w:r>
    </w:p>
    <w:p w14:paraId="4403ABA3">
      <w:pPr>
        <w:spacing w:after="289" w:line="259" w:lineRule="auto"/>
        <w:ind w:left="0" w:firstLine="0"/>
        <w:jc w:val="left"/>
        <w:rPr>
          <w:rFonts w:hint="eastAsia"/>
        </w:rPr>
      </w:pPr>
      <w:r>
        <w:rPr>
          <w:rFonts w:hint="eastAsia"/>
        </w:rPr>
        <w:t>任何人被预定所要达到的主要目的——是“效法**祂**儿子的形象。”（罗马书 8:29）。</w:t>
      </w:r>
    </w:p>
    <w:p w14:paraId="15C58A53">
      <w:pPr>
        <w:spacing w:after="289" w:line="259" w:lineRule="auto"/>
        <w:ind w:left="0" w:firstLine="0"/>
        <w:jc w:val="left"/>
        <w:rPr>
          <w:rFonts w:hint="eastAsia"/>
        </w:rPr>
      </w:pPr>
    </w:p>
    <w:p w14:paraId="378640D0">
      <w:pPr>
        <w:spacing w:after="289" w:line="259" w:lineRule="auto"/>
        <w:ind w:left="0" w:firstLine="0"/>
        <w:jc w:val="left"/>
        <w:rPr>
          <w:rFonts w:hint="eastAsia"/>
        </w:rPr>
      </w:pPr>
      <w:r>
        <w:rPr>
          <w:rFonts w:hint="eastAsia"/>
        </w:rPr>
        <w:t>This, says the 17th Article, with true wisdom, is the special character of God's elect, "they are made like the image of God's only begotten Son, Jesus Christ." In the face of such evidence as this, I have a right to say that our "look" to Jesus is very imperfect, if we do not look at His example, and strive to follow it.</w:t>
      </w:r>
    </w:p>
    <w:p w14:paraId="4F4990D1">
      <w:pPr>
        <w:spacing w:after="289" w:line="259" w:lineRule="auto"/>
        <w:ind w:left="0" w:firstLine="0"/>
        <w:jc w:val="left"/>
        <w:rPr>
          <w:rFonts w:hint="eastAsia"/>
        </w:rPr>
      </w:pPr>
      <w:r>
        <w:rPr>
          <w:rFonts w:hint="eastAsia"/>
        </w:rPr>
        <w:t>第 17 条信纲以真正的智慧说，这是**祂**选民的特殊品格，“他们被造成**祂**的独生子耶稣基督的形象。”面对这样的证据，我有权说，如果我们不看**祂**的榜样，不努力跟随**它**，我们对耶稣的“仰望”是非常不完美的。</w:t>
      </w:r>
    </w:p>
    <w:p w14:paraId="3A2837B3">
      <w:pPr>
        <w:spacing w:after="289" w:line="259" w:lineRule="auto"/>
        <w:ind w:left="0" w:firstLine="0"/>
        <w:jc w:val="left"/>
        <w:rPr>
          <w:rFonts w:hint="eastAsia"/>
        </w:rPr>
      </w:pPr>
    </w:p>
    <w:p w14:paraId="3166FC50">
      <w:pPr>
        <w:spacing w:after="289" w:line="259" w:lineRule="auto"/>
        <w:ind w:left="0" w:firstLine="0"/>
        <w:jc w:val="left"/>
        <w:rPr>
          <w:rFonts w:hint="eastAsia"/>
        </w:rPr>
      </w:pPr>
      <w:r>
        <w:rPr>
          <w:rFonts w:hint="eastAsia"/>
        </w:rPr>
        <w:t>Let us consider for a moment what a beautifier and marvelous portrait the four Gospels hold up to our eyes, of the Man Jesus Christ. It is a portrait that extorted the admiration even of a wretched sceptic like Rousseau.</w:t>
      </w:r>
    </w:p>
    <w:p w14:paraId="4B2AB4FA">
      <w:pPr>
        <w:spacing w:after="289" w:line="259" w:lineRule="auto"/>
        <w:ind w:left="0" w:firstLine="0"/>
        <w:jc w:val="left"/>
        <w:rPr>
          <w:rFonts w:hint="eastAsia"/>
        </w:rPr>
      </w:pPr>
      <w:r>
        <w:rPr>
          <w:rFonts w:hint="eastAsia"/>
        </w:rPr>
        <w:t>让我们思考一下，四福音书向我们展示的人子耶稣基督是多么美丽而奇妙的画像。这是一幅甚至连像卢梭这样可怜的怀疑论者也赞叹不已的画像。</w:t>
      </w:r>
    </w:p>
    <w:p w14:paraId="234F14FC">
      <w:pPr>
        <w:spacing w:after="289" w:line="259" w:lineRule="auto"/>
        <w:ind w:left="0" w:firstLine="0"/>
        <w:jc w:val="left"/>
        <w:rPr>
          <w:rFonts w:hint="eastAsia"/>
        </w:rPr>
      </w:pPr>
    </w:p>
    <w:p w14:paraId="3A3C53FC">
      <w:pPr>
        <w:spacing w:after="289" w:line="259" w:lineRule="auto"/>
        <w:ind w:left="0" w:firstLine="0"/>
        <w:jc w:val="left"/>
        <w:rPr>
          <w:rFonts w:hint="eastAsia"/>
        </w:rPr>
      </w:pPr>
      <w:r>
        <w:rPr>
          <w:rFonts w:hint="eastAsia"/>
        </w:rPr>
        <w:t>It is a portrait which, even to this day, is one of the cardinal difficulties of infidelity, for there never lived the infidel who could face the question, "Tell us, if you refuse to believe the Divine origin of Christianity, tell us who and what Christ was?"</w:t>
      </w:r>
    </w:p>
    <w:p w14:paraId="20711870">
      <w:pPr>
        <w:spacing w:after="289" w:line="259" w:lineRule="auto"/>
        <w:ind w:left="0" w:firstLine="0"/>
        <w:jc w:val="left"/>
        <w:rPr>
          <w:rFonts w:hint="eastAsia"/>
        </w:rPr>
      </w:pPr>
      <w:r>
        <w:rPr>
          <w:rFonts w:hint="eastAsia"/>
        </w:rPr>
        <w:t>这幅画像，即使在今天，也是不信者面临的主要困难之一，因为从未有过一个不信者能面对这个问题：“告诉我们，如果你拒绝相信基督教的神圣起源，告诉我们基督是谁，**祂**是什么？”</w:t>
      </w:r>
    </w:p>
    <w:p w14:paraId="48C7D6BE">
      <w:pPr>
        <w:spacing w:after="289" w:line="259" w:lineRule="auto"/>
        <w:ind w:left="0" w:firstLine="0"/>
        <w:jc w:val="left"/>
        <w:rPr>
          <w:rFonts w:hint="eastAsia"/>
        </w:rPr>
      </w:pPr>
    </w:p>
    <w:p w14:paraId="2AE14961">
      <w:pPr>
        <w:spacing w:after="289" w:line="259" w:lineRule="auto"/>
        <w:ind w:left="0" w:firstLine="0"/>
        <w:jc w:val="left"/>
        <w:rPr>
          <w:rFonts w:hint="eastAsia"/>
        </w:rPr>
      </w:pPr>
      <w:r>
        <w:rPr>
          <w:rFonts w:hint="eastAsia"/>
        </w:rPr>
        <w:t>Let us Christians trace all the footsteps of our Master's career from the carpenter's shop at Nazareth to the cross of Calvary. See how in every company and position, by the Sea of Galilee, and in the Temple courts of Jerusalem, by the well of Samaria, in the house Bethany, amidst the sneering Sadducees, or the despised publicans, alone with His faithful disciples, or surrounded by bitter enemies—He is always the same—always holy, harmless, undefiled; always perfect in word and deed.</w:t>
      </w:r>
    </w:p>
    <w:p w14:paraId="7C93FE57">
      <w:pPr>
        <w:spacing w:after="289" w:line="259" w:lineRule="auto"/>
        <w:ind w:left="0" w:firstLine="0"/>
        <w:jc w:val="left"/>
        <w:rPr>
          <w:rFonts w:hint="eastAsia"/>
        </w:rPr>
      </w:pPr>
      <w:r>
        <w:rPr>
          <w:rFonts w:hint="eastAsia"/>
        </w:rPr>
        <w:t>让我们基督徒追溯我们主从拿撒勒木匠铺到各各他十字架的整个生涯的脚步。看看**祂**在每一个团契和境况中，在加利利海边，在耶路撒冷的圣殿院子里，在撒马利亚的井边，在伯大尼的家中，在讥笑的撒都该人中间，或在被藐视的税吏中间，独**自**与**祂**忠心的门徒在一起，或被**祂**的死敌包围时——**祂**总是相同的——总是圣洁、无邪、无瑕疵的；总是在言语和**行**为上完美无缺。</w:t>
      </w:r>
    </w:p>
    <w:p w14:paraId="2F2870B0">
      <w:pPr>
        <w:spacing w:after="289" w:line="259" w:lineRule="auto"/>
        <w:ind w:left="0" w:firstLine="0"/>
        <w:jc w:val="left"/>
        <w:rPr>
          <w:rFonts w:hint="eastAsia"/>
        </w:rPr>
      </w:pPr>
    </w:p>
    <w:p w14:paraId="347F8013">
      <w:pPr>
        <w:spacing w:after="289" w:line="259" w:lineRule="auto"/>
        <w:ind w:left="0" w:firstLine="0"/>
        <w:jc w:val="left"/>
        <w:rPr>
          <w:rFonts w:hint="eastAsia"/>
        </w:rPr>
      </w:pPr>
      <w:r>
        <w:rPr>
          <w:rFonts w:hint="eastAsia"/>
        </w:rPr>
        <w:t>Mark what a wonderful combination of seemingly opposite qualifications is to be seen in His character. Bold and outspoken in opposing hypocrisy and self-righteousness, tender and compassionate in receiving the chief of sinners.</w:t>
      </w:r>
    </w:p>
    <w:p w14:paraId="216C3318">
      <w:pPr>
        <w:spacing w:after="289" w:line="259" w:lineRule="auto"/>
        <w:ind w:left="0" w:firstLine="0"/>
        <w:jc w:val="left"/>
        <w:rPr>
          <w:rFonts w:hint="eastAsia"/>
        </w:rPr>
      </w:pPr>
      <w:r>
        <w:rPr>
          <w:rFonts w:hint="eastAsia"/>
        </w:rPr>
        <w:t>请留意在**祂**的品格中可以看到的看似对立的特质的奇妙结合。**祂**在反对虚伪和**自**义时大胆而直言不讳，在接纳罪魁时温柔而富有怜悯。</w:t>
      </w:r>
    </w:p>
    <w:p w14:paraId="64372B8D">
      <w:pPr>
        <w:spacing w:after="289" w:line="259" w:lineRule="auto"/>
        <w:ind w:left="0" w:firstLine="0"/>
        <w:jc w:val="left"/>
        <w:rPr>
          <w:rFonts w:hint="eastAsia"/>
        </w:rPr>
      </w:pPr>
    </w:p>
    <w:p w14:paraId="252D5F45">
      <w:pPr>
        <w:spacing w:after="289" w:line="259" w:lineRule="auto"/>
        <w:ind w:left="0" w:firstLine="0"/>
        <w:jc w:val="left"/>
        <w:rPr>
          <w:rFonts w:hint="eastAsia"/>
        </w:rPr>
      </w:pPr>
      <w:r>
        <w:rPr>
          <w:rFonts w:hint="eastAsia"/>
        </w:rPr>
        <w:t>Profoundly wise in arguing before the Sanhedrin; simple, so that a child might understand Him, in teaching the poor. Patient towards His weak disciples; unruffled in temper by the keenest provocation.</w:t>
      </w:r>
    </w:p>
    <w:p w14:paraId="0D81D6FF">
      <w:pPr>
        <w:spacing w:after="289" w:line="259" w:lineRule="auto"/>
        <w:ind w:left="0" w:firstLine="0"/>
        <w:jc w:val="left"/>
        <w:rPr>
          <w:rFonts w:hint="eastAsia"/>
        </w:rPr>
      </w:pPr>
      <w:r>
        <w:rPr>
          <w:rFonts w:hint="eastAsia"/>
        </w:rPr>
        <w:t>在公会前辩论时深邃智慧；在教导穷人时简单明了，连孩子都能理解**祂**。对**祂**软弱的门徒有耐心；面对最强烈的挑衅也毫不动怒。</w:t>
      </w:r>
    </w:p>
    <w:p w14:paraId="2ED7CD71">
      <w:pPr>
        <w:spacing w:after="289" w:line="259" w:lineRule="auto"/>
        <w:ind w:left="0" w:firstLine="0"/>
        <w:jc w:val="left"/>
        <w:rPr>
          <w:rFonts w:hint="eastAsia"/>
        </w:rPr>
      </w:pPr>
    </w:p>
    <w:p w14:paraId="1EFE09DA">
      <w:pPr>
        <w:spacing w:after="289" w:line="259" w:lineRule="auto"/>
        <w:ind w:left="0" w:firstLine="0"/>
        <w:jc w:val="left"/>
        <w:rPr>
          <w:rFonts w:hint="eastAsia"/>
        </w:rPr>
      </w:pPr>
      <w:r>
        <w:rPr>
          <w:rFonts w:hint="eastAsia"/>
        </w:rPr>
        <w:t>Considerate for all around Him; sympathizing, self-denying, prayerful, overflowing with love and compassion, utterly unselfish, always about His Father's business, ever going about doing good, continually ministering to others, and never expecting others to minister to Him. What person ever walked on earth, like Jesus of Nazareth!</w:t>
      </w:r>
    </w:p>
    <w:p w14:paraId="34C43597">
      <w:pPr>
        <w:spacing w:after="289" w:line="259" w:lineRule="auto"/>
        <w:ind w:left="0" w:firstLine="0"/>
        <w:jc w:val="left"/>
        <w:rPr>
          <w:rFonts w:hint="eastAsia"/>
        </w:rPr>
      </w:pPr>
      <w:r>
        <w:rPr>
          <w:rFonts w:hint="eastAsia"/>
        </w:rPr>
        <w:t>体贴周围的每一个人；富有同情心，**自**我牺牲，常祷告，充满爱和怜悯，完全无私，总是**行****祂****父**的事，不断周游各处**行**善，持续服事他人，从不期望别人服事**祂**。有什么人像拿撒勒的耶稣一样在地上**行**走过！</w:t>
      </w:r>
    </w:p>
    <w:p w14:paraId="068EB29D">
      <w:pPr>
        <w:spacing w:after="289" w:line="259" w:lineRule="auto"/>
        <w:ind w:left="0" w:firstLine="0"/>
        <w:jc w:val="left"/>
        <w:rPr>
          <w:rFonts w:hint="eastAsia"/>
        </w:rPr>
      </w:pPr>
    </w:p>
    <w:p w14:paraId="5DA9A296">
      <w:pPr>
        <w:spacing w:after="289" w:line="259" w:lineRule="auto"/>
        <w:ind w:left="0" w:firstLine="0"/>
        <w:jc w:val="left"/>
        <w:rPr>
          <w:rFonts w:hint="eastAsia"/>
        </w:rPr>
      </w:pPr>
      <w:r>
        <w:rPr>
          <w:rFonts w:hint="eastAsia"/>
        </w:rPr>
        <w:t>We may well be humbled and ashamed when we think how unlike the best of us are, to our great Example, and what poor, blurred copies of His character we show to mankind.</w:t>
      </w:r>
    </w:p>
    <w:p w14:paraId="7CF43701">
      <w:pPr>
        <w:spacing w:after="289" w:line="259" w:lineRule="auto"/>
        <w:ind w:left="0" w:firstLine="0"/>
        <w:jc w:val="left"/>
        <w:rPr>
          <w:rFonts w:hint="eastAsia"/>
        </w:rPr>
      </w:pPr>
      <w:r>
        <w:rPr>
          <w:rFonts w:hint="eastAsia"/>
        </w:rPr>
        <w:t>当我们想到我们中间最好的人与我们伟大的榜样有多么不同，以及我们向人类展示**祂**品格的复制品是多么贫乏、模糊不清时，我们应该感到谦卑和羞愧。</w:t>
      </w:r>
    </w:p>
    <w:p w14:paraId="7F6A7AC0">
      <w:pPr>
        <w:spacing w:after="289" w:line="259" w:lineRule="auto"/>
        <w:ind w:left="0" w:firstLine="0"/>
        <w:jc w:val="left"/>
        <w:rPr>
          <w:rFonts w:hint="eastAsia"/>
        </w:rPr>
      </w:pPr>
    </w:p>
    <w:p w14:paraId="43B9BAC1">
      <w:pPr>
        <w:spacing w:after="289" w:line="259" w:lineRule="auto"/>
        <w:ind w:left="0" w:firstLine="0"/>
        <w:jc w:val="left"/>
        <w:rPr>
          <w:rFonts w:hint="eastAsia"/>
        </w:rPr>
      </w:pPr>
      <w:r>
        <w:rPr>
          <w:rFonts w:hint="eastAsia"/>
        </w:rPr>
        <w:t>Like careless children at school, we are content to copy those around us, with all their faults, and do not look constantly at the only faultless copy, the One perfect Man, in whom even Satan could find "nothing." (John 14:30).</w:t>
      </w:r>
    </w:p>
    <w:p w14:paraId="54DEBC8C">
      <w:pPr>
        <w:spacing w:after="289" w:line="259" w:lineRule="auto"/>
        <w:ind w:left="0" w:firstLine="0"/>
        <w:jc w:val="left"/>
        <w:rPr>
          <w:rFonts w:hint="eastAsia"/>
        </w:rPr>
      </w:pPr>
      <w:r>
        <w:rPr>
          <w:rFonts w:hint="eastAsia"/>
        </w:rPr>
        <w:t>就像学校里粗心大意的孩子一样，我们满足于模仿我们周围的人，带着他们所有的缺点，而不是不断地仰望唯一的完美范本，那位连撒但都不能在**祂**身上找到“任何东西”的完美的人。（约翰福音 14:30）。</w:t>
      </w:r>
    </w:p>
    <w:p w14:paraId="0131FE0B">
      <w:pPr>
        <w:spacing w:after="289" w:line="259" w:lineRule="auto"/>
        <w:ind w:left="0" w:firstLine="0"/>
        <w:jc w:val="left"/>
        <w:rPr>
          <w:rFonts w:hint="eastAsia"/>
        </w:rPr>
      </w:pPr>
    </w:p>
    <w:p w14:paraId="1D1B0866">
      <w:pPr>
        <w:spacing w:after="289" w:line="259" w:lineRule="auto"/>
        <w:ind w:left="0" w:firstLine="0"/>
        <w:jc w:val="left"/>
        <w:rPr>
          <w:rFonts w:hint="eastAsia"/>
        </w:rPr>
      </w:pPr>
      <w:r>
        <w:rPr>
          <w:rFonts w:hint="eastAsia"/>
        </w:rPr>
        <w:t>But one thing, at any rate, we must all admit. If Christians, during the last eighteen centuries, had been more like Christ, the Church would certainly have been far more beautiful, and would probably have done far more good to the world.</w:t>
      </w:r>
    </w:p>
    <w:p w14:paraId="3F5B5089">
      <w:pPr>
        <w:spacing w:after="289" w:line="259" w:lineRule="auto"/>
        <w:ind w:left="0" w:firstLine="0"/>
        <w:jc w:val="left"/>
        <w:rPr>
          <w:rFonts w:hint="eastAsia"/>
        </w:rPr>
      </w:pPr>
      <w:r>
        <w:rPr>
          <w:rFonts w:hint="eastAsia"/>
        </w:rPr>
        <w:t>但无论如何，有一件事我们都必须承认。如果在过去的 18 个世纪里，基督徒更像基督，教会无疑会更加美丽，而且很可能会为世界做更多的好事。</w:t>
      </w:r>
    </w:p>
    <w:p w14:paraId="6D8EAD4B">
      <w:pPr>
        <w:spacing w:after="289" w:line="259" w:lineRule="auto"/>
        <w:ind w:left="0" w:firstLine="0"/>
        <w:jc w:val="left"/>
        <w:rPr>
          <w:rFonts w:hint="eastAsia"/>
        </w:rPr>
      </w:pPr>
    </w:p>
    <w:p w14:paraId="22EF2DF1">
      <w:pPr>
        <w:spacing w:after="289" w:line="259" w:lineRule="auto"/>
        <w:ind w:left="0" w:firstLine="0"/>
        <w:jc w:val="left"/>
        <w:rPr>
          <w:rFonts w:hint="eastAsia"/>
        </w:rPr>
      </w:pPr>
      <w:r>
        <w:rPr>
          <w:rFonts w:hint="eastAsia"/>
        </w:rPr>
        <w:t>It is a sorrowful thought, that Christ's example should be so little remembered or looked at, in these latter days. It is a striking illustration of man's mental littleness and inability to grasp more than a portion of the truth.</w:t>
      </w:r>
    </w:p>
    <w:p w14:paraId="1B7DEBA2">
      <w:pPr>
        <w:spacing w:after="289" w:line="259" w:lineRule="auto"/>
        <w:ind w:left="0" w:firstLine="0"/>
        <w:jc w:val="left"/>
        <w:rPr>
          <w:rFonts w:hint="eastAsia"/>
        </w:rPr>
      </w:pPr>
      <w:r>
        <w:rPr>
          <w:rFonts w:hint="eastAsia"/>
        </w:rPr>
        <w:t>基督的榜样在这些末后日子里如此少被记念或仰望，是一个可悲的想法。这是人类心智狭隘和无法掌握超过一部分真理的显著例证。</w:t>
      </w:r>
    </w:p>
    <w:p w14:paraId="565628B0">
      <w:pPr>
        <w:spacing w:after="289" w:line="259" w:lineRule="auto"/>
        <w:ind w:left="0" w:firstLine="0"/>
        <w:jc w:val="left"/>
        <w:rPr>
          <w:rFonts w:hint="eastAsia"/>
        </w:rPr>
      </w:pPr>
    </w:p>
    <w:p w14:paraId="4DAFC16D">
      <w:pPr>
        <w:spacing w:after="289" w:line="259" w:lineRule="auto"/>
        <w:ind w:left="0" w:firstLine="0"/>
        <w:jc w:val="left"/>
        <w:rPr>
          <w:rFonts w:hint="eastAsia"/>
        </w:rPr>
      </w:pPr>
      <w:r>
        <w:rPr>
          <w:rFonts w:hint="eastAsia"/>
        </w:rPr>
        <w:t>You may lay your hand on a hundred books which profess to grapple with points of doctrine, before you will find one which handles the mighty subject of the true pattern of Christian practice. I believe the Church has suffered greatly by neglecting the point of which I now speak.</w:t>
      </w:r>
    </w:p>
    <w:p w14:paraId="4DBB14E6">
      <w:pPr>
        <w:spacing w:after="289" w:line="259" w:lineRule="auto"/>
        <w:ind w:left="0" w:firstLine="0"/>
        <w:jc w:val="left"/>
        <w:rPr>
          <w:rFonts w:hint="eastAsia"/>
        </w:rPr>
      </w:pPr>
      <w:r>
        <w:rPr>
          <w:rFonts w:hint="eastAsia"/>
        </w:rPr>
        <w:t>你可能会接触上百本声称要处理教义观点的书籍，然后才能找到一本处理基督徒实践的真正榜样这一重大主题的书。我相信教会因忽略了我现在所说的这一点而遭受了巨大的损失。</w:t>
      </w:r>
    </w:p>
    <w:p w14:paraId="18972A8A">
      <w:pPr>
        <w:spacing w:after="289" w:line="259" w:lineRule="auto"/>
        <w:ind w:left="0" w:firstLine="0"/>
        <w:jc w:val="left"/>
        <w:rPr>
          <w:rFonts w:hint="eastAsia"/>
        </w:rPr>
      </w:pPr>
    </w:p>
    <w:p w14:paraId="08D3BEF1">
      <w:pPr>
        <w:spacing w:after="289" w:line="259" w:lineRule="auto"/>
        <w:ind w:left="0" w:firstLine="0"/>
        <w:jc w:val="left"/>
        <w:rPr>
          <w:rFonts w:hint="eastAsia"/>
        </w:rPr>
      </w:pPr>
      <w:r>
        <w:rPr>
          <w:rFonts w:hint="eastAsia"/>
        </w:rPr>
        <w:t>The famous book of Thomas a Kempis may have many defects, I have no doubt, and to some it is even mischievous. But I am sure it would be well if we had many more Christlike men and women, who strive at home and abroad to imitate Christ.</w:t>
      </w:r>
    </w:p>
    <w:p w14:paraId="0AC42D11">
      <w:pPr>
        <w:spacing w:after="289" w:line="259" w:lineRule="auto"/>
        <w:ind w:left="0" w:firstLine="0"/>
        <w:jc w:val="left"/>
        <w:rPr>
          <w:rFonts w:hint="eastAsia"/>
        </w:rPr>
      </w:pPr>
      <w:r>
        <w:rPr>
          <w:rFonts w:hint="eastAsia"/>
        </w:rPr>
        <w:t>托马斯·肯培的著名著作可能有许多缺陷，我毫不怀疑，对某些人来说甚至是有害的。但我确信，如果我们有更多像基督的男人和女人，他们在家里和外面都努力效法基督，那将会是很好的。</w:t>
      </w:r>
    </w:p>
    <w:p w14:paraId="558A956A">
      <w:pPr>
        <w:spacing w:after="289" w:line="259" w:lineRule="auto"/>
        <w:ind w:left="0" w:firstLine="0"/>
        <w:jc w:val="left"/>
        <w:rPr>
          <w:rFonts w:hint="eastAsia"/>
        </w:rPr>
      </w:pPr>
    </w:p>
    <w:p w14:paraId="7811C747">
      <w:pPr>
        <w:spacing w:after="289" w:line="259" w:lineRule="auto"/>
        <w:ind w:left="0" w:firstLine="0"/>
        <w:jc w:val="left"/>
        <w:rPr>
          <w:rFonts w:hint="eastAsia"/>
        </w:rPr>
      </w:pPr>
      <w:r>
        <w:rPr>
          <w:rFonts w:hint="eastAsia"/>
        </w:rPr>
        <w:t>Let us beware of this error in these latter days. Let us cultivate the daily habit of "looking to Christ as our pattern," as well as our salvation.</w:t>
      </w:r>
    </w:p>
    <w:p w14:paraId="78CBA5BF">
      <w:pPr>
        <w:spacing w:after="289" w:line="259" w:lineRule="auto"/>
        <w:ind w:left="0" w:firstLine="0"/>
        <w:jc w:val="left"/>
        <w:rPr>
          <w:rFonts w:hint="eastAsia"/>
        </w:rPr>
      </w:pPr>
      <w:r>
        <w:rPr>
          <w:rFonts w:hint="eastAsia"/>
        </w:rPr>
        <w:t>让我们警惕这些末后日子里的这种错误。让我们培养每天“仰望基督作为我们的榜样”以及我们的救恩的习惯。</w:t>
      </w:r>
    </w:p>
    <w:p w14:paraId="7144C275">
      <w:pPr>
        <w:spacing w:after="289" w:line="259" w:lineRule="auto"/>
        <w:ind w:left="0" w:firstLine="0"/>
        <w:jc w:val="left"/>
        <w:rPr>
          <w:rFonts w:hint="eastAsia"/>
        </w:rPr>
      </w:pPr>
    </w:p>
    <w:p w14:paraId="1E43ECB7">
      <w:pPr>
        <w:spacing w:after="289" w:line="259" w:lineRule="auto"/>
        <w:ind w:left="0" w:firstLine="0"/>
        <w:jc w:val="left"/>
        <w:rPr>
          <w:rFonts w:hint="eastAsia"/>
        </w:rPr>
      </w:pPr>
      <w:r>
        <w:rPr>
          <w:rFonts w:hint="eastAsia"/>
        </w:rPr>
        <w:t>Let us not forget that a cunning artificer will tell you that he often learns more from a pattern in five minutes—than from the best written rules and directions in an hour. We can never look too steadily at Christ's death and intercession. But we may easily look too little at the blessed steps of His most holy life.</w:t>
      </w:r>
    </w:p>
    <w:p w14:paraId="595BCD30">
      <w:pPr>
        <w:spacing w:after="289" w:line="259" w:lineRule="auto"/>
        <w:ind w:left="0" w:firstLine="0"/>
        <w:jc w:val="left"/>
        <w:rPr>
          <w:rFonts w:hint="eastAsia"/>
        </w:rPr>
      </w:pPr>
      <w:r>
        <w:rPr>
          <w:rFonts w:hint="eastAsia"/>
        </w:rPr>
        <w:t>我们不要忘记，一个熟练的工匠会告诉你，**他**常常在五分钟内从一个范本学到的东西，比**他**在一小时内从写得最好的规则和指导中学到的还要多。我们对基督的死和代求再怎么专注也不为过。但我们很容易对**祂**最圣洁的生命之蒙福的脚步关注得太少。</w:t>
      </w:r>
    </w:p>
    <w:p w14:paraId="516C2006">
      <w:pPr>
        <w:spacing w:after="289" w:line="259" w:lineRule="auto"/>
        <w:ind w:left="0" w:firstLine="0"/>
        <w:jc w:val="left"/>
        <w:rPr>
          <w:rFonts w:hint="eastAsia"/>
        </w:rPr>
      </w:pPr>
    </w:p>
    <w:p w14:paraId="183B38C9">
      <w:pPr>
        <w:spacing w:after="289" w:line="259" w:lineRule="auto"/>
        <w:ind w:left="0" w:firstLine="0"/>
        <w:jc w:val="left"/>
        <w:rPr>
          <w:rFonts w:hint="eastAsia"/>
        </w:rPr>
      </w:pPr>
      <w:r>
        <w:rPr>
          <w:rFonts w:hint="eastAsia"/>
        </w:rPr>
        <w:t>Let us shake off this reproach. Let us strive and pray that we may make the tone and temper of Jesus our model and standard in our daily behavior. Let all men see that, as the poet says, "this example has a magnet force," and that we love to follow Him whom we profess to love.</w:t>
      </w:r>
    </w:p>
    <w:p w14:paraId="0215EA15">
      <w:pPr>
        <w:spacing w:after="289" w:line="259" w:lineRule="auto"/>
        <w:ind w:left="0" w:firstLine="0"/>
        <w:jc w:val="left"/>
        <w:rPr>
          <w:rFonts w:hint="eastAsia"/>
        </w:rPr>
      </w:pPr>
      <w:r>
        <w:rPr>
          <w:rFonts w:hint="eastAsia"/>
        </w:rPr>
        <w:t>让我们摆脱这种指责。让我们努力和祷告，使我们将耶稣的言**行**和性情作为我们日常行为的榜样和标准。让所有人都看到，正如诗人所说，“这个榜样有磁铁般的力量，”并且我们爱跟随我们所宣称爱的那位**祂**。“</w:t>
      </w:r>
    </w:p>
    <w:p w14:paraId="523FFC8A">
      <w:pPr>
        <w:spacing w:after="289" w:line="259" w:lineRule="auto"/>
        <w:ind w:left="0" w:firstLine="0"/>
        <w:jc w:val="left"/>
        <w:rPr>
          <w:rFonts w:hint="eastAsia"/>
        </w:rPr>
      </w:pPr>
    </w:p>
    <w:p w14:paraId="72B11D11">
      <w:pPr>
        <w:spacing w:after="289" w:line="259" w:lineRule="auto"/>
        <w:ind w:left="0" w:firstLine="0"/>
        <w:jc w:val="left"/>
        <w:rPr>
          <w:rFonts w:hint="eastAsia"/>
        </w:rPr>
      </w:pPr>
      <w:r>
        <w:rPr>
          <w:rFonts w:hint="eastAsia"/>
        </w:rPr>
        <w:t>"My Master, my Master!" as George Herbert loved to say. "How would my Master have behaved in my position?" should be our constant cry. "Let me go and do likewise." So much for the third "look" at Jesus. We ought to look habitually to His example.</w:t>
      </w:r>
    </w:p>
    <w:p w14:paraId="79DFCB3F">
      <w:pPr>
        <w:spacing w:after="289" w:line="259" w:lineRule="auto"/>
        <w:ind w:left="0" w:firstLine="0"/>
        <w:jc w:val="left"/>
        <w:rPr>
          <w:rFonts w:hint="eastAsia"/>
        </w:rPr>
      </w:pPr>
      <w:r>
        <w:rPr>
          <w:rFonts w:hint="eastAsia"/>
        </w:rPr>
        <w:t>‘我的主，我的主！’，正如乔治·赫伯特喜欢说的。‘我的主在我的位置上会如何**行****事**？’应该成为我们不断的呼求。“让我去照样**行**。”关于第三个“仰望”耶稣就说这么多。我们应该习惯性地仰望**祂**的榜样。</w:t>
      </w:r>
    </w:p>
    <w:p w14:paraId="4E2DA95E">
      <w:pPr>
        <w:spacing w:after="289" w:line="259" w:lineRule="auto"/>
        <w:ind w:left="0" w:firstLine="0"/>
        <w:jc w:val="left"/>
        <w:rPr>
          <w:rFonts w:hint="eastAsia"/>
        </w:rPr>
      </w:pPr>
    </w:p>
    <w:p w14:paraId="54F3668E">
      <w:pPr>
        <w:spacing w:after="289" w:line="259" w:lineRule="auto"/>
        <w:ind w:left="0" w:firstLine="0"/>
        <w:jc w:val="left"/>
        <w:rPr>
          <w:rFonts w:hint="eastAsia"/>
        </w:rPr>
      </w:pPr>
      <w:r>
        <w:rPr>
          <w:rFonts w:hint="eastAsia"/>
        </w:rPr>
        <w:t>IV. Fourthly and lastly, if we would "look" to Jesus rightly, we must look forward to His second Advent, as the truest fountain of hope and consolation.</w:t>
      </w:r>
    </w:p>
    <w:p w14:paraId="4FCAA470">
      <w:pPr>
        <w:spacing w:after="289" w:line="259" w:lineRule="auto"/>
        <w:ind w:left="0" w:firstLine="0"/>
        <w:jc w:val="left"/>
        <w:rPr>
          <w:rFonts w:hint="eastAsia"/>
        </w:rPr>
      </w:pPr>
      <w:r>
        <w:rPr>
          <w:rFonts w:hint="eastAsia"/>
        </w:rPr>
        <w:t>四、第四，也是最后一点，如果我们想正确地“仰望”耶稣，我们必须向前仰望**祂**的第二次降临，作为盼望和安慰的最真实泉源。</w:t>
      </w:r>
    </w:p>
    <w:p w14:paraId="68A46DC3">
      <w:pPr>
        <w:spacing w:after="289" w:line="259" w:lineRule="auto"/>
        <w:ind w:left="0" w:firstLine="0"/>
        <w:jc w:val="left"/>
        <w:rPr>
          <w:rFonts w:hint="eastAsia"/>
        </w:rPr>
      </w:pPr>
    </w:p>
    <w:p w14:paraId="5F80AE77">
      <w:pPr>
        <w:spacing w:after="289" w:line="259" w:lineRule="auto"/>
        <w:ind w:left="0" w:firstLine="0"/>
        <w:jc w:val="left"/>
        <w:rPr>
          <w:rFonts w:hint="eastAsia"/>
        </w:rPr>
      </w:pPr>
      <w:r>
        <w:rPr>
          <w:rFonts w:hint="eastAsia"/>
        </w:rPr>
        <w:t>That the early Christians were always looking forward to a second coming of their risen Master, is a fact beyond all controversy. You cannot read the书信 and fail to see that one of their chief sources of comfort, was the hope of His return.</w:t>
      </w:r>
    </w:p>
    <w:p w14:paraId="6DBDE0A2">
      <w:pPr>
        <w:spacing w:after="289" w:line="259" w:lineRule="auto"/>
        <w:ind w:left="0" w:firstLine="0"/>
        <w:jc w:val="left"/>
        <w:rPr>
          <w:rFonts w:hint="eastAsia"/>
        </w:rPr>
      </w:pPr>
      <w:r>
        <w:rPr>
          <w:rFonts w:hint="eastAsia"/>
        </w:rPr>
        <w:t>早期基督徒总是盼望**祂**复活的主的第二次降临，这是一个无可争议的事实。你无法阅读书信而不看到，**他**们安慰的主要来源之一，就是**祂**再来的盼望。</w:t>
      </w:r>
    </w:p>
    <w:p w14:paraId="3132CE38">
      <w:pPr>
        <w:spacing w:after="289" w:line="259" w:lineRule="auto"/>
        <w:ind w:left="0" w:firstLine="0"/>
        <w:jc w:val="left"/>
        <w:rPr>
          <w:rFonts w:hint="eastAsia"/>
        </w:rPr>
      </w:pPr>
    </w:p>
    <w:p w14:paraId="424784BD">
      <w:pPr>
        <w:spacing w:after="289" w:line="259" w:lineRule="auto"/>
        <w:ind w:left="0" w:firstLine="0"/>
        <w:jc w:val="left"/>
        <w:rPr>
          <w:rFonts w:hint="eastAsia"/>
        </w:rPr>
      </w:pPr>
      <w:r>
        <w:rPr>
          <w:rFonts w:hint="eastAsia"/>
        </w:rPr>
        <w:t>They clung tenaciously to the old promise, "This same Jesus shall come in, like manner as you have seen Him go." (Acts 1:11). In all their trials and persecutions, under Roman Emperors and heathen rulers, they cheered one another with the thought that their own King would soon come again, and plead their cause.</w:t>
      </w:r>
    </w:p>
    <w:p w14:paraId="0193E2D6">
      <w:pPr>
        <w:spacing w:after="289" w:line="259" w:lineRule="auto"/>
        <w:ind w:left="0" w:firstLine="0"/>
        <w:jc w:val="left"/>
        <w:rPr>
          <w:rFonts w:hint="eastAsia"/>
        </w:rPr>
      </w:pPr>
      <w:r>
        <w:rPr>
          <w:rFonts w:hint="eastAsia"/>
        </w:rPr>
        <w:t>他们坚定地抓住那个古老的应许：“**这**位离开你们被接升天的耶稣，**祂**还要这样回来，正如你们看见**祂**往天上去。”（使徒行传 1:11）。在他们所有的试炼和逼迫中，在罗马皇帝和异教统治者之下，他们以**他**们**自**己的君王将很快再次降临，并为他们辩护的想法来彼此鼓励。</w:t>
      </w:r>
    </w:p>
    <w:p w14:paraId="3823947E">
      <w:pPr>
        <w:spacing w:after="289" w:line="259" w:lineRule="auto"/>
        <w:ind w:left="0" w:firstLine="0"/>
        <w:jc w:val="left"/>
        <w:rPr>
          <w:rFonts w:hint="eastAsia"/>
        </w:rPr>
      </w:pPr>
    </w:p>
    <w:p w14:paraId="21063F8E">
      <w:pPr>
        <w:spacing w:after="289" w:line="259" w:lineRule="auto"/>
        <w:ind w:left="0" w:firstLine="0"/>
        <w:jc w:val="left"/>
        <w:rPr>
          <w:rFonts w:hint="eastAsia"/>
        </w:rPr>
      </w:pPr>
      <w:r>
        <w:rPr>
          <w:rFonts w:hint="eastAsia"/>
        </w:rPr>
        <w:t>Persecutors and oppressors would soon be swept away, and the great Shepherd of the sheep would gather them into a fold of safety. "We look for the Savior." "We wait for the Son of God from heaven." "Yet in a little while, He who shall come will come, and will not tarry." "Be patient unto the coming of the Lord." (Philip. 3:20; 1 Thess. 1:10; Heb. 10:37; James 5:7).</w:t>
      </w:r>
    </w:p>
    <w:p w14:paraId="09686F83">
      <w:pPr>
        <w:spacing w:after="289" w:line="259" w:lineRule="auto"/>
        <w:ind w:left="0" w:firstLine="0"/>
        <w:jc w:val="left"/>
        <w:rPr>
          <w:rFonts w:hint="eastAsia"/>
        </w:rPr>
      </w:pPr>
      <w:r>
        <w:rPr>
          <w:rFonts w:hint="eastAsia"/>
        </w:rPr>
        <w:t>逼迫者和压迫者将很快被扫除，那位伟大的牧者将把他们聚集到安全的羊圈里。“我们等候救主。”“等候**祂**的儿子从天降临。”“因为还有一点点时候，那将要来的就来，并不迟延。”“你们要忍耐，直到主降临。”（腓立比书 3:20；帖撒罗尼迦前书 1:10；希伯来书 10:37；雅各书 5:7）。</w:t>
      </w:r>
    </w:p>
    <w:p w14:paraId="3C76DCF1">
      <w:pPr>
        <w:spacing w:after="289" w:line="259" w:lineRule="auto"/>
        <w:ind w:left="0" w:firstLine="0"/>
        <w:jc w:val="left"/>
        <w:rPr>
          <w:rFonts w:hint="eastAsia"/>
        </w:rPr>
      </w:pPr>
    </w:p>
    <w:p w14:paraId="0406DA15">
      <w:pPr>
        <w:spacing w:after="289" w:line="259" w:lineRule="auto"/>
        <w:ind w:left="0" w:firstLine="0"/>
        <w:jc w:val="left"/>
        <w:rPr>
          <w:rFonts w:hint="eastAsia"/>
        </w:rPr>
      </w:pPr>
      <w:r>
        <w:rPr>
          <w:rFonts w:hint="eastAsia"/>
        </w:rPr>
        <w:t>Many, no doubt, in their impatience, misunderstood the times and seasons, and thought that the kingdom of God would immediately appear. But, for all that, it remains a fact that a second personal advent of Christ, was the great hope of the early Church.</w:t>
      </w:r>
    </w:p>
    <w:p w14:paraId="5D66776D">
      <w:pPr>
        <w:spacing w:after="289" w:line="259" w:lineRule="auto"/>
        <w:ind w:left="0" w:firstLine="0"/>
        <w:jc w:val="left"/>
        <w:rPr>
          <w:rFonts w:hint="eastAsia"/>
        </w:rPr>
      </w:pPr>
      <w:r>
        <w:rPr>
          <w:rFonts w:hint="eastAsia"/>
        </w:rPr>
        <w:t>毫无疑问，许多人由于不耐烦，误解了时机和季节，认为**祂**的国度会立即显现。但是，尽管如此，基督的第二次亲自降临是早期教会的伟大盼望，这仍然是一个事实。</w:t>
      </w:r>
    </w:p>
    <w:p w14:paraId="3C34CAF4">
      <w:pPr>
        <w:spacing w:after="289" w:line="259" w:lineRule="auto"/>
        <w:ind w:left="0" w:firstLine="0"/>
        <w:jc w:val="left"/>
        <w:rPr>
          <w:rFonts w:hint="eastAsia"/>
        </w:rPr>
      </w:pPr>
    </w:p>
    <w:p w14:paraId="25099868">
      <w:pPr>
        <w:spacing w:after="289" w:line="259" w:lineRule="auto"/>
        <w:ind w:left="0" w:firstLine="0"/>
        <w:jc w:val="left"/>
        <w:rPr>
          <w:rFonts w:hint="eastAsia"/>
        </w:rPr>
      </w:pPr>
      <w:r>
        <w:rPr>
          <w:rFonts w:hint="eastAsia"/>
        </w:rPr>
        <w:t>Now, I believe firmly that this same second advent was meant to be the hope of the Church in every age of the world. It ought to be the consolation of Christians in these latter days, as much as it was in primitive times.</w:t>
      </w:r>
    </w:p>
    <w:p w14:paraId="4957CA36">
      <w:pPr>
        <w:spacing w:after="289" w:line="259" w:lineRule="auto"/>
        <w:ind w:left="0" w:firstLine="0"/>
        <w:jc w:val="left"/>
        <w:rPr>
          <w:rFonts w:hint="eastAsia"/>
        </w:rPr>
      </w:pPr>
      <w:r>
        <w:rPr>
          <w:rFonts w:hint="eastAsia"/>
        </w:rPr>
        <w:t>现在，我坚信，这同一个第二次降临，注定是世界上每一个时代教会的盼望。它理应是这些末后日子里基督徒的安慰，就像在早期时代一样。</w:t>
      </w:r>
    </w:p>
    <w:p w14:paraId="6ACDE701">
      <w:pPr>
        <w:spacing w:after="289" w:line="259" w:lineRule="auto"/>
        <w:ind w:left="0" w:firstLine="0"/>
        <w:jc w:val="left"/>
        <w:rPr>
          <w:rFonts w:hint="eastAsia"/>
        </w:rPr>
      </w:pPr>
    </w:p>
    <w:p w14:paraId="3FCD0CDD">
      <w:pPr>
        <w:spacing w:after="289" w:line="259" w:lineRule="auto"/>
        <w:ind w:left="0" w:firstLine="0"/>
        <w:jc w:val="left"/>
        <w:rPr>
          <w:rFonts w:hint="eastAsia"/>
        </w:rPr>
      </w:pPr>
      <w:r>
        <w:rPr>
          <w:rFonts w:hint="eastAsia"/>
        </w:rPr>
        <w:t>And I doubt whether there ever was an era when it was so useful to keep the second advent of Christ steadily in view, as it is just now. Who can look abroad at public affairs all over the globe, and avoid the impression that this old, bankrupt world needs a new order of things?</w:t>
      </w:r>
    </w:p>
    <w:p w14:paraId="04EB4CF5">
      <w:pPr>
        <w:spacing w:after="289" w:line="259" w:lineRule="auto"/>
        <w:ind w:left="0" w:firstLine="0"/>
        <w:jc w:val="left"/>
        <w:rPr>
          <w:rFonts w:hint="eastAsia"/>
        </w:rPr>
      </w:pPr>
      <w:r>
        <w:rPr>
          <w:rFonts w:hint="eastAsia"/>
        </w:rPr>
        <w:t>我怀疑是否曾有一个时代，像现在一样，如此有益于稳定地将基督的第二次降临摆在眼前。有谁能放眼全球的公共事务，而不产生这样一种印象：这个古老、破产的世界需要一种新的秩序？</w:t>
      </w:r>
    </w:p>
    <w:p w14:paraId="22F1DF59">
      <w:pPr>
        <w:spacing w:after="289" w:line="259" w:lineRule="auto"/>
        <w:ind w:left="0" w:firstLine="0"/>
        <w:jc w:val="left"/>
        <w:rPr>
          <w:rFonts w:hint="eastAsia"/>
        </w:rPr>
      </w:pPr>
    </w:p>
    <w:p w14:paraId="6B16C42F">
      <w:pPr>
        <w:spacing w:after="289" w:line="259" w:lineRule="auto"/>
        <w:ind w:left="0" w:firstLine="0"/>
        <w:jc w:val="left"/>
        <w:rPr>
          <w:rFonts w:hint="eastAsia"/>
        </w:rPr>
      </w:pPr>
      <w:r>
        <w:rPr>
          <w:rFonts w:hint="eastAsia"/>
        </w:rPr>
        <w:t>The cement seems to have fallen out of the walls of human society. On all sides we hear of restlessness, anarchy, lawlessness, envy, jealousy, distrust, suspicion, and discontent.</w:t>
      </w:r>
    </w:p>
    <w:p w14:paraId="73A4BD3D">
      <w:pPr>
        <w:spacing w:after="289" w:line="259" w:lineRule="auto"/>
        <w:ind w:left="0" w:firstLine="0"/>
        <w:jc w:val="left"/>
        <w:rPr>
          <w:rFonts w:hint="eastAsia"/>
        </w:rPr>
      </w:pPr>
      <w:r>
        <w:rPr>
          <w:rFonts w:hint="eastAsia"/>
        </w:rPr>
        <w:t>人类社会的墙壁似乎已失去粘合剂。我们四面八方都听到不安、无**政**府状态、无法无天、嫉妒、猜疑、不信任、怀疑和不满。</w:t>
      </w:r>
    </w:p>
    <w:p w14:paraId="59F88EBC">
      <w:pPr>
        <w:spacing w:after="289" w:line="259" w:lineRule="auto"/>
        <w:ind w:left="0" w:firstLine="0"/>
        <w:jc w:val="left"/>
        <w:rPr>
          <w:rFonts w:hint="eastAsia"/>
        </w:rPr>
      </w:pPr>
    </w:p>
    <w:p w14:paraId="6BA86986">
      <w:pPr>
        <w:spacing w:after="289" w:line="259" w:lineRule="auto"/>
        <w:ind w:left="0" w:firstLine="0"/>
        <w:jc w:val="left"/>
        <w:rPr>
          <w:rFonts w:hint="eastAsia"/>
        </w:rPr>
      </w:pPr>
      <w:r>
        <w:rPr>
          <w:rFonts w:hint="eastAsia"/>
        </w:rPr>
        <w:t>The continuance of evils of every kind, physical, moral, and social—the constantly recurring revolutions, and wars, and fam荒, and pestilences—the never-ending growth of superstition, skepticism, and unbelief—the bitter strife of political parties—the divisions and controversies of Christians—the overflowing of intemperance and immorality—the boundless luxury and extravagance of some classes, and the grinding poverty of others—the strikes of workmen—the conflict of labor and capital—the shiftless helplessness of statesmen to devise remedies—the commercial dishonesty—the utter failure of mere secular knowledge to really help mankind—the comparative deadness of Churches—the apparently small results of missions at home and abroad—the universal "distress of nations with perplexity," and dread of something terrible coming. These strange phenomena and symptoms, what do they all mean? Yes—what indeed!</w:t>
      </w:r>
    </w:p>
    <w:p w14:paraId="6E8C0DDE">
      <w:pPr>
        <w:spacing w:after="289" w:line="259" w:lineRule="auto"/>
        <w:ind w:left="0" w:firstLine="0"/>
        <w:jc w:val="left"/>
        <w:rPr>
          <w:rFonts w:hint="eastAsia"/>
        </w:rPr>
      </w:pPr>
      <w:r>
        <w:rPr>
          <w:rFonts w:hint="eastAsia"/>
        </w:rPr>
        <w:t>各种邪恶的持续存在，无论是身体上的、道德上的还是社会上的——不断发生的革**命**、战争、饥荒和瘟疫——迷信、怀疑论和不信的永无止境的增长——**政**党之间的激烈争斗——基督徒之间的分裂和争论——放纵和不道德的泛滥——某些阶层的无限奢华和挥霍，以及其他阶层的极度贫困——工人的罢工——劳资冲突——**政**治家们无能为力地设计补救措施——商业上的不诚实——仅仅世俗知识完全无法真正帮助人类——教会相对的死寂——国内外宣教看似微小的成果——普世的“列国困苦**流**离”，以及对某种可怕事物即将来临的恐惧。所有这些奇怪的现象和症状，它们都意味着什么？是的——到底意味着什么！</w:t>
      </w:r>
    </w:p>
    <w:p w14:paraId="30E56CC3">
      <w:pPr>
        <w:spacing w:after="289" w:line="259" w:lineRule="auto"/>
        <w:ind w:left="0" w:firstLine="0"/>
        <w:jc w:val="left"/>
        <w:rPr>
          <w:rFonts w:hint="eastAsia"/>
        </w:rPr>
      </w:pPr>
    </w:p>
    <w:p w14:paraId="25009DDF">
      <w:pPr>
        <w:spacing w:after="289" w:line="259" w:lineRule="auto"/>
        <w:ind w:left="0" w:firstLine="0"/>
        <w:jc w:val="left"/>
        <w:rPr>
          <w:rFonts w:hint="eastAsia"/>
        </w:rPr>
      </w:pPr>
      <w:r>
        <w:rPr>
          <w:rFonts w:hint="eastAsia"/>
        </w:rPr>
        <w:t>They all seem to tell us, with no uncertain voice, that the world is out of joint, and needs a new administration, and a new King.</w:t>
      </w:r>
    </w:p>
    <w:p w14:paraId="09708DF5">
      <w:pPr>
        <w:spacing w:after="289" w:line="259" w:lineRule="auto"/>
        <w:ind w:left="0" w:firstLine="0"/>
        <w:jc w:val="left"/>
        <w:rPr>
          <w:rFonts w:hint="eastAsia"/>
        </w:rPr>
      </w:pPr>
      <w:r>
        <w:rPr>
          <w:rFonts w:hint="eastAsia"/>
        </w:rPr>
        <w:t>它们似乎都以毫不含糊的声音告诉我们，世界已经失衡，需要一个新的**政**权，和一个新的君王。</w:t>
      </w:r>
    </w:p>
    <w:p w14:paraId="27CA24B8">
      <w:pPr>
        <w:spacing w:after="289" w:line="259" w:lineRule="auto"/>
        <w:ind w:left="0" w:firstLine="0"/>
        <w:jc w:val="left"/>
        <w:rPr>
          <w:rFonts w:hint="eastAsia"/>
        </w:rPr>
      </w:pPr>
    </w:p>
    <w:p w14:paraId="5BABE8EC">
      <w:pPr>
        <w:spacing w:after="289" w:line="259" w:lineRule="auto"/>
        <w:ind w:left="0" w:firstLine="0"/>
        <w:jc w:val="left"/>
        <w:rPr>
          <w:rFonts w:hint="eastAsia"/>
        </w:rPr>
      </w:pPr>
      <w:r>
        <w:rPr>
          <w:rFonts w:hint="eastAsia"/>
        </w:rPr>
        <w:t>Like a crying infant in the arms of a stranger, the world is ever fretting, and wailing, and struggling, though it hardly knows why, and will never rest and be quiet until its rightful parent takes it in hand, and puts the stranger aside.</w:t>
      </w:r>
    </w:p>
    <w:p w14:paraId="349E3112">
      <w:pPr>
        <w:spacing w:after="289" w:line="259" w:lineRule="auto"/>
        <w:ind w:left="0" w:firstLine="0"/>
        <w:jc w:val="left"/>
        <w:rPr>
          <w:rFonts w:hint="eastAsia"/>
        </w:rPr>
      </w:pPr>
      <w:r>
        <w:rPr>
          <w:rFonts w:hint="eastAsia"/>
        </w:rPr>
        <w:t>世界就像一个在陌生人怀里哭泣的婴儿，不断地烦躁、哭嚎和挣扎，尽管**它**几乎不知道为什么，而且在**它**的合法父母接手**它**，并将陌生人推开之前，**它**永远不会安息和安静下来。</w:t>
      </w:r>
    </w:p>
    <w:p w14:paraId="75CF7F46">
      <w:pPr>
        <w:spacing w:after="289" w:line="259" w:lineRule="auto"/>
        <w:ind w:left="0" w:firstLine="0"/>
        <w:jc w:val="left"/>
        <w:rPr>
          <w:rFonts w:hint="eastAsia"/>
        </w:rPr>
      </w:pPr>
    </w:p>
    <w:p w14:paraId="4A983582">
      <w:pPr>
        <w:spacing w:after="289" w:line="259" w:lineRule="auto"/>
        <w:ind w:left="0" w:firstLine="0"/>
        <w:jc w:val="left"/>
        <w:rPr>
          <w:rFonts w:hint="eastAsia"/>
        </w:rPr>
      </w:pPr>
      <w:r>
        <w:rPr>
          <w:rFonts w:hint="eastAsia"/>
        </w:rPr>
        <w:t>As Plato makes Socrates say, in one of his dialogues, before the FIRST advent, "We must wait for some one, be he God, or inspired man, to give us light, and take away darkness from our eyes,"—even so we Christians must fix our hopes upon the SECOND advent, and look and long for the rightful King's appearing.</w:t>
      </w:r>
    </w:p>
    <w:p w14:paraId="70F13EB9">
      <w:pPr>
        <w:spacing w:after="289" w:line="259" w:lineRule="auto"/>
        <w:ind w:left="0" w:firstLine="0"/>
        <w:jc w:val="left"/>
        <w:rPr>
          <w:rFonts w:hint="eastAsia"/>
        </w:rPr>
      </w:pPr>
      <w:r>
        <w:rPr>
          <w:rFonts w:hint="eastAsia"/>
        </w:rPr>
        <w:t>正如柏拉图让苏格拉底在**第**一次降临前，在**他**的一个对话中说：“我们必须等待某个人，无论是**祂**，还是受**祂**启示的人，来给我们光明，并从我们的眼睛上除去黑暗，”——即使如此，我们基督徒也必须将我们的希望固定在**第**二次降临上，并仰望和渴望合法君王的显现。</w:t>
      </w:r>
    </w:p>
    <w:p w14:paraId="63EF0C16">
      <w:pPr>
        <w:spacing w:after="289" w:line="259" w:lineRule="auto"/>
        <w:ind w:left="0" w:firstLine="0"/>
        <w:jc w:val="left"/>
        <w:rPr>
          <w:rFonts w:hint="eastAsia"/>
        </w:rPr>
      </w:pPr>
    </w:p>
    <w:p w14:paraId="6B3584A7">
      <w:pPr>
        <w:spacing w:after="289" w:line="259" w:lineRule="auto"/>
        <w:ind w:left="0" w:firstLine="0"/>
        <w:jc w:val="left"/>
        <w:rPr>
          <w:rFonts w:hint="eastAsia"/>
        </w:rPr>
      </w:pPr>
      <w:r>
        <w:rPr>
          <w:rFonts w:hint="eastAsia"/>
        </w:rPr>
        <w:t>And who, again, can look round his own private circle, whether great or small, and fail to see many things which are most painful and distressing; things which, like a watcher by a dying pillow, he can only look on and feel deeply, but cannot mend?</w:t>
      </w:r>
    </w:p>
    <w:p w14:paraId="61812F94">
      <w:pPr>
        <w:spacing w:after="289" w:line="259" w:lineRule="auto"/>
        <w:ind w:left="0" w:firstLine="0"/>
        <w:jc w:val="left"/>
        <w:rPr>
          <w:rFonts w:hint="eastAsia"/>
        </w:rPr>
      </w:pPr>
      <w:r>
        <w:rPr>
          <w:rFonts w:hint="eastAsia"/>
        </w:rPr>
        <w:t>又有谁能环顾**他****自**己的私人圈子，无论大小，而看不到许多极其痛苦和令人沮丧的事情；这些事，就像一个守在垂死枕边的人一样，**他**只能看着并深切感受，却无法补救？</w:t>
      </w:r>
    </w:p>
    <w:p w14:paraId="7BD64B97">
      <w:pPr>
        <w:spacing w:after="289" w:line="259" w:lineRule="auto"/>
        <w:ind w:left="0" w:firstLine="0"/>
        <w:jc w:val="left"/>
        <w:rPr>
          <w:rFonts w:hint="eastAsia"/>
        </w:rPr>
      </w:pPr>
    </w:p>
    <w:p w14:paraId="31BAC979">
      <w:pPr>
        <w:spacing w:after="289" w:line="259" w:lineRule="auto"/>
        <w:ind w:left="0" w:firstLine="0"/>
        <w:jc w:val="left"/>
        <w:rPr>
          <w:rFonts w:hint="eastAsia"/>
        </w:rPr>
      </w:pPr>
      <w:r>
        <w:rPr>
          <w:rFonts w:hint="eastAsia"/>
        </w:rPr>
        <w:t>Think of the everflowing stream of sorrow arising from poverty, sickness, disease, and death—from quarrels about money, from incompatibility of temper, from family misunderstandings, from failures in business, from disappointments about children, from separations of families in pursuit of callings.</w:t>
      </w:r>
    </w:p>
    <w:p w14:paraId="6BC6FB22">
      <w:pPr>
        <w:spacing w:after="289" w:line="259" w:lineRule="auto"/>
        <w:ind w:left="0" w:firstLine="0"/>
        <w:jc w:val="left"/>
        <w:rPr>
          <w:rFonts w:hint="eastAsia"/>
        </w:rPr>
      </w:pPr>
      <w:r>
        <w:rPr>
          <w:rFonts w:hint="eastAsia"/>
        </w:rPr>
        <w:t>想想那不断**流**淌的忧愁之**流**，**它**源于贫穷、疾病、病痛和死亡——源于金钱上的争吵，源于脾气不合，源于家庭误解，源于事业失败，源于对孩子的失望，源于追求职业而导致的家庭分离。</w:t>
      </w:r>
    </w:p>
    <w:p w14:paraId="07372230">
      <w:pPr>
        <w:spacing w:after="289" w:line="259" w:lineRule="auto"/>
        <w:ind w:left="0" w:firstLine="0"/>
        <w:jc w:val="left"/>
        <w:rPr>
          <w:rFonts w:hint="eastAsia"/>
        </w:rPr>
      </w:pPr>
    </w:p>
    <w:p w14:paraId="5F653776">
      <w:pPr>
        <w:spacing w:after="289" w:line="259" w:lineRule="auto"/>
        <w:ind w:left="0" w:firstLine="0"/>
        <w:jc w:val="left"/>
        <w:rPr>
          <w:rFonts w:hint="eastAsia"/>
        </w:rPr>
      </w:pPr>
      <w:r>
        <w:rPr>
          <w:rFonts w:hint="eastAsia"/>
        </w:rPr>
        <w:t>What hidden skeletons there are in many households! How many aching hearts! How many secret sorrows known only to God! How many Jacobs in the world, vexed by their children, and refusing to be comforted!</w:t>
      </w:r>
    </w:p>
    <w:p w14:paraId="08F53186">
      <w:pPr>
        <w:spacing w:after="289" w:line="259" w:lineRule="auto"/>
        <w:ind w:left="0" w:firstLine="0"/>
        <w:jc w:val="left"/>
        <w:rPr>
          <w:rFonts w:hint="eastAsia"/>
        </w:rPr>
      </w:pPr>
      <w:r>
        <w:rPr>
          <w:rFonts w:hint="eastAsia"/>
        </w:rPr>
        <w:t>在多少家庭中隐藏着多少不为人知的痛苦！有多少心痛欲裂的心！有多少只有**祂**知道的秘密忧伤！世界上有多少雅各，被他们的孩子烦扰，拒绝得到安慰！</w:t>
      </w:r>
    </w:p>
    <w:p w14:paraId="7159413D">
      <w:pPr>
        <w:spacing w:after="289" w:line="259" w:lineRule="auto"/>
        <w:ind w:left="0" w:firstLine="0"/>
        <w:jc w:val="left"/>
        <w:rPr>
          <w:rFonts w:hint="eastAsia"/>
        </w:rPr>
      </w:pPr>
    </w:p>
    <w:p w14:paraId="6E5724D3">
      <w:pPr>
        <w:spacing w:after="289" w:line="259" w:lineRule="auto"/>
        <w:ind w:left="0" w:firstLine="0"/>
        <w:jc w:val="left"/>
        <w:rPr>
          <w:rFonts w:hint="eastAsia"/>
        </w:rPr>
      </w:pPr>
      <w:r>
        <w:rPr>
          <w:rFonts w:hint="eastAsia"/>
        </w:rPr>
        <w:t>How many Absaloms bowing down a father's head by their thanklessness and rebellion! How many Isaacs and Rebeccas daily grieved by self-willed sons! How many weeping widows of Nain!</w:t>
      </w:r>
    </w:p>
    <w:p w14:paraId="4FFC6D03">
      <w:pPr>
        <w:spacing w:after="289" w:line="259" w:lineRule="auto"/>
        <w:ind w:left="0" w:firstLine="0"/>
        <w:jc w:val="left"/>
        <w:rPr>
          <w:rFonts w:hint="eastAsia"/>
        </w:rPr>
      </w:pPr>
      <w:r>
        <w:rPr>
          <w:rFonts w:hint="eastAsia"/>
        </w:rPr>
        <w:t>有多少押沙龙因他们的忘恩负义和叛逆而使父亲低下头！有多少以撒和利百加每天因**自**高**自**大的儿子而忧伤！有多少拿因的流泪寡妇！</w:t>
      </w:r>
    </w:p>
    <w:p w14:paraId="5A65D146">
      <w:pPr>
        <w:spacing w:after="289" w:line="259" w:lineRule="auto"/>
        <w:ind w:left="0" w:firstLine="0"/>
        <w:jc w:val="left"/>
        <w:rPr>
          <w:rFonts w:hint="eastAsia"/>
        </w:rPr>
      </w:pPr>
    </w:p>
    <w:p w14:paraId="0737ADD3">
      <w:pPr>
        <w:spacing w:after="289" w:line="259" w:lineRule="auto"/>
        <w:ind w:left="0" w:firstLine="0"/>
        <w:jc w:val="left"/>
        <w:rPr>
          <w:rFonts w:hint="eastAsia"/>
        </w:rPr>
      </w:pPr>
      <w:r>
        <w:rPr>
          <w:rFonts w:hint="eastAsia"/>
        </w:rPr>
        <w:t>Where is the thoughtful Christian who does not often sigh for a better state of things, and ask himself, "How long, O Lord, faithful and true, how long are we to go on weeping, and working, binding up wounds, and drinking bitter cups, and educating, and parting, and burying, and putting on mourning?</w:t>
      </w:r>
    </w:p>
    <w:p w14:paraId="767ED053">
      <w:pPr>
        <w:spacing w:after="289" w:line="259" w:lineRule="auto"/>
        <w:ind w:left="0" w:firstLine="0"/>
        <w:jc w:val="left"/>
        <w:rPr>
          <w:rFonts w:hint="eastAsia"/>
        </w:rPr>
      </w:pPr>
      <w:r>
        <w:rPr>
          <w:rFonts w:hint="eastAsia"/>
        </w:rPr>
        <w:t>哪里有不多次叹息渴望更好的状况，并问**自**己的深思熟虑的基督徒：“信实和真实的主啊，我们要继续流泪、**工作**、包扎伤口、喝苦杯、教育、分离、埋葬、穿上丧服，直到几时呢？</w:t>
      </w:r>
    </w:p>
    <w:p w14:paraId="67675F66">
      <w:pPr>
        <w:spacing w:after="289" w:line="259" w:lineRule="auto"/>
        <w:ind w:left="0" w:firstLine="0"/>
        <w:jc w:val="left"/>
        <w:rPr>
          <w:rFonts w:hint="eastAsia"/>
        </w:rPr>
      </w:pPr>
    </w:p>
    <w:p w14:paraId="67C061FB">
      <w:pPr>
        <w:spacing w:after="289" w:line="259" w:lineRule="auto"/>
        <w:ind w:left="0" w:firstLine="0"/>
        <w:jc w:val="left"/>
        <w:rPr>
          <w:rFonts w:hint="eastAsia"/>
        </w:rPr>
      </w:pPr>
      <w:r>
        <w:rPr>
          <w:rFonts w:hint="eastAsia"/>
        </w:rPr>
        <w:t>When shall the end once be?"</w:t>
      </w:r>
    </w:p>
    <w:p w14:paraId="3422B600">
      <w:pPr>
        <w:spacing w:after="289" w:line="259" w:lineRule="auto"/>
        <w:ind w:left="0" w:firstLine="0"/>
        <w:jc w:val="left"/>
        <w:rPr>
          <w:rFonts w:hint="eastAsia"/>
        </w:rPr>
      </w:pPr>
      <w:r>
        <w:rPr>
          <w:rFonts w:hint="eastAsia"/>
        </w:rPr>
        <w:t>这终结何时才能到来？”</w:t>
      </w:r>
    </w:p>
    <w:p w14:paraId="798E6371">
      <w:pPr>
        <w:spacing w:after="289" w:line="259" w:lineRule="auto"/>
        <w:ind w:left="0" w:firstLine="0"/>
        <w:jc w:val="left"/>
        <w:rPr>
          <w:rFonts w:hint="eastAsia"/>
        </w:rPr>
      </w:pPr>
    </w:p>
    <w:p w14:paraId="5B6EA7FC">
      <w:pPr>
        <w:spacing w:after="289" w:line="259" w:lineRule="auto"/>
        <w:ind w:left="0" w:firstLine="0"/>
        <w:jc w:val="left"/>
        <w:rPr>
          <w:rFonts w:hint="eastAsia"/>
        </w:rPr>
      </w:pPr>
      <w:r>
        <w:rPr>
          <w:rFonts w:hint="eastAsia"/>
        </w:rPr>
        <w:t>Now, I believe that the true Scriptural source of consolation, in the face of all that troubles us, whether publicly or privately, is to keep steadily before our eyes the second coming of Christ.</w:t>
      </w:r>
    </w:p>
    <w:p w14:paraId="72428131">
      <w:pPr>
        <w:spacing w:after="289" w:line="259" w:lineRule="auto"/>
        <w:ind w:left="0" w:firstLine="0"/>
        <w:jc w:val="left"/>
        <w:rPr>
          <w:rFonts w:hint="eastAsia"/>
        </w:rPr>
      </w:pPr>
      <w:r>
        <w:rPr>
          <w:rFonts w:hint="eastAsia"/>
        </w:rPr>
        <w:t>现在，我相信，面对所有困扰我们的事，无论是公开的还是私下的，真正的圣经安慰来源，就是稳定地将基督的第二次降临摆在我们的眼前。</w:t>
      </w:r>
    </w:p>
    <w:p w14:paraId="7A49819C">
      <w:pPr>
        <w:spacing w:after="289" w:line="259" w:lineRule="auto"/>
        <w:ind w:left="0" w:firstLine="0"/>
        <w:jc w:val="left"/>
        <w:rPr>
          <w:rFonts w:hint="eastAsia"/>
        </w:rPr>
      </w:pPr>
    </w:p>
    <w:p w14:paraId="175ED417">
      <w:pPr>
        <w:spacing w:after="289" w:line="259" w:lineRule="auto"/>
        <w:ind w:left="0" w:firstLine="0"/>
        <w:jc w:val="left"/>
        <w:rPr>
          <w:rFonts w:hint="eastAsia"/>
        </w:rPr>
      </w:pPr>
      <w:r>
        <w:rPr>
          <w:rFonts w:hint="eastAsia"/>
        </w:rPr>
        <w:t>Once more I say, we must "look forward to Jesus." We must grasp and realize the blessed fact that the rightful King of the world is returning soon, and shall have His own again; that He shall put down that old usurper, the devil, and take away the curse from off the earth.</w:t>
      </w:r>
    </w:p>
    <w:p w14:paraId="4015C95A">
      <w:pPr>
        <w:spacing w:after="289" w:line="259" w:lineRule="auto"/>
        <w:ind w:left="0" w:firstLine="0"/>
        <w:jc w:val="left"/>
        <w:rPr>
          <w:rFonts w:hint="eastAsia"/>
        </w:rPr>
      </w:pPr>
      <w:r>
        <w:rPr>
          <w:rFonts w:hint="eastAsia"/>
        </w:rPr>
        <w:t>我再说一遍，我们必须“向前仰望耶稣。”我们必须抓住并体认这个蒙福的事实：世界合法的君王即将归来，并将再次拥有**祂**自己的子民；**祂**必将击败那个古老的篡位者——魔鬼，并从地上除去咒诅。</w:t>
      </w:r>
    </w:p>
    <w:p w14:paraId="79EE0E90">
      <w:pPr>
        <w:spacing w:after="289" w:line="259" w:lineRule="auto"/>
        <w:ind w:left="0" w:firstLine="0"/>
        <w:jc w:val="left"/>
        <w:rPr>
          <w:rFonts w:hint="eastAsia"/>
        </w:rPr>
      </w:pPr>
    </w:p>
    <w:p w14:paraId="4B28D45B">
      <w:pPr>
        <w:spacing w:after="289" w:line="259" w:lineRule="auto"/>
        <w:ind w:left="0" w:firstLine="0"/>
        <w:jc w:val="left"/>
        <w:rPr>
          <w:rFonts w:hint="eastAsia"/>
        </w:rPr>
      </w:pPr>
      <w:r>
        <w:rPr>
          <w:rFonts w:hint="eastAsia"/>
        </w:rPr>
        <w:t>Let us cultivate the habit of daily looking forward to the resurrection of the dead, the gathering together of the saints, the restitution of all things, the banishment of sorrow and sin, and the re-establishment of a new kingdom, of which the rule shall be righteousness.</w:t>
      </w:r>
    </w:p>
    <w:p w14:paraId="161A0C1F">
      <w:pPr>
        <w:spacing w:after="289" w:line="259" w:lineRule="auto"/>
        <w:ind w:left="0" w:firstLine="0"/>
        <w:jc w:val="left"/>
        <w:rPr>
          <w:rFonts w:hint="eastAsia"/>
        </w:rPr>
      </w:pPr>
      <w:r>
        <w:rPr>
          <w:rFonts w:hint="eastAsia"/>
        </w:rPr>
        <w:t>让我们培养每天盼望死人复活、圣徒聚集、万物复兴、忧伤和罪恶被驱逐，以及重新建立一个以公义为统治的新国度的习惯。</w:t>
      </w:r>
    </w:p>
    <w:p w14:paraId="5A663A0E">
      <w:pPr>
        <w:spacing w:after="289" w:line="259" w:lineRule="auto"/>
        <w:ind w:left="0" w:firstLine="0"/>
        <w:jc w:val="left"/>
        <w:rPr>
          <w:rFonts w:hint="eastAsia"/>
        </w:rPr>
      </w:pPr>
    </w:p>
    <w:p w14:paraId="1CA27557">
      <w:pPr>
        <w:spacing w:after="289" w:line="259" w:lineRule="auto"/>
        <w:ind w:left="0" w:firstLine="0"/>
        <w:jc w:val="left"/>
        <w:rPr>
          <w:rFonts w:hint="eastAsia"/>
        </w:rPr>
      </w:pPr>
      <w:r>
        <w:rPr>
          <w:rFonts w:hint="eastAsia"/>
        </w:rPr>
        <w:t>Any sorrow or trial may be borne, I believe—if men only have a hope of an end. All the sorrows of this world will be cheerfully borne, and we shall work on with a light heart, if we thoroughly believe that Christ is coming again without sin unto salvation.</w:t>
      </w:r>
    </w:p>
    <w:p w14:paraId="7A41550D">
      <w:pPr>
        <w:spacing w:after="289" w:line="259" w:lineRule="auto"/>
        <w:ind w:left="0" w:firstLine="0"/>
        <w:jc w:val="left"/>
        <w:rPr>
          <w:rFonts w:hint="eastAsia"/>
        </w:rPr>
      </w:pPr>
      <w:r>
        <w:rPr>
          <w:rFonts w:hint="eastAsia"/>
        </w:rPr>
        <w:t>我相信，任何忧愁或试炼都可以忍受——只要人有终结的盼望。如果我们彻底相信基督将再次降临，与罪无关，乃是为着救恩，那么我们就会愉快地承受这个世界上所有的忧伤，并带着轻松的心情继续**工作**。</w:t>
      </w:r>
    </w:p>
    <w:p w14:paraId="7E029E79">
      <w:pPr>
        <w:spacing w:after="289" w:line="259" w:lineRule="auto"/>
        <w:ind w:left="0" w:firstLine="0"/>
        <w:jc w:val="left"/>
        <w:rPr>
          <w:rFonts w:hint="eastAsia"/>
        </w:rPr>
      </w:pPr>
    </w:p>
    <w:p w14:paraId="3D608984">
      <w:pPr>
        <w:spacing w:after="289" w:line="259" w:lineRule="auto"/>
        <w:ind w:left="0" w:firstLine="0"/>
        <w:jc w:val="left"/>
        <w:rPr>
          <w:rFonts w:hint="eastAsia"/>
        </w:rPr>
      </w:pPr>
      <w:r>
        <w:rPr>
          <w:rFonts w:hint="eastAsia"/>
        </w:rPr>
        <w:t>After all, one principal cause of human unhappiness is the indulgence of unwarrantable expectations from anybody or anything here below. I ask my younger readers especially to remember that.</w:t>
      </w:r>
    </w:p>
    <w:p w14:paraId="51B555DD">
      <w:pPr>
        <w:spacing w:after="289" w:line="259" w:lineRule="auto"/>
        <w:ind w:left="0" w:firstLine="0"/>
        <w:jc w:val="left"/>
        <w:rPr>
          <w:rFonts w:hint="eastAsia"/>
        </w:rPr>
      </w:pPr>
      <w:r>
        <w:rPr>
          <w:rFonts w:hint="eastAsia"/>
        </w:rPr>
        <w:t>毕竟，人类不幸的一个主要原因，是对世上的任何人或任何事物抱有不合理的期望。我请求我年轻的读者们特别记住这一点。</w:t>
      </w:r>
    </w:p>
    <w:p w14:paraId="32DF6323">
      <w:pPr>
        <w:spacing w:after="289" w:line="259" w:lineRule="auto"/>
        <w:ind w:left="0" w:firstLine="0"/>
        <w:jc w:val="left"/>
        <w:rPr>
          <w:rFonts w:hint="eastAsia"/>
        </w:rPr>
      </w:pPr>
    </w:p>
    <w:p w14:paraId="2D2D479E">
      <w:pPr>
        <w:spacing w:after="289" w:line="259" w:lineRule="auto"/>
        <w:ind w:left="0" w:firstLine="0"/>
        <w:jc w:val="left"/>
        <w:rPr>
          <w:rFonts w:hint="eastAsia"/>
        </w:rPr>
      </w:pPr>
      <w:r>
        <w:rPr>
          <w:rFonts w:hint="eastAsia"/>
        </w:rPr>
        <w:t>The less we expect from statesmen, philosophers, men of money, men of science, ay, even from visible Churches—the happier we shall be. He who leans on staffs like these, will find them pierce his hand. He who drinks only of these fountains, shall thirst again.</w:t>
      </w:r>
    </w:p>
    <w:p w14:paraId="01E686DA">
      <w:pPr>
        <w:spacing w:after="289" w:line="259" w:lineRule="auto"/>
        <w:ind w:left="0" w:firstLine="0"/>
        <w:jc w:val="left"/>
        <w:rPr>
          <w:rFonts w:hint="eastAsia"/>
        </w:rPr>
      </w:pPr>
      <w:r>
        <w:rPr>
          <w:rFonts w:hint="eastAsia"/>
        </w:rPr>
        <w:t>我们对**政**治家、哲学家、有钱人、科学家，是的，甚至对可见的教会期望越少——我们就会越快乐。那倚靠像这些杖的人，会发现它们刺透**他**的手。那只饮用这些泉水的人，将再次口渴。</w:t>
      </w:r>
    </w:p>
    <w:p w14:paraId="0592B951">
      <w:pPr>
        <w:spacing w:after="289" w:line="259" w:lineRule="auto"/>
        <w:ind w:left="0" w:firstLine="0"/>
        <w:jc w:val="left"/>
        <w:rPr>
          <w:rFonts w:hint="eastAsia"/>
        </w:rPr>
      </w:pPr>
    </w:p>
    <w:p w14:paraId="1C9AF5B9">
      <w:pPr>
        <w:spacing w:after="289" w:line="259" w:lineRule="auto"/>
        <w:ind w:left="0" w:firstLine="0"/>
        <w:jc w:val="left"/>
        <w:rPr>
          <w:rFonts w:hint="eastAsia"/>
        </w:rPr>
      </w:pPr>
      <w:r>
        <w:rPr>
          <w:rFonts w:hint="eastAsia"/>
        </w:rPr>
        <w:t>Let us learn to fix our chief hopes on the second coming of Christ—and work, and watch, and wait confidently—like those who wait for the morning, and know for a certainty that in the time appointed by the Father, the Sun of Righteousness will arise, with healing on His wings. Then, and then alone, we shall not be disappointed.</w:t>
      </w:r>
    </w:p>
    <w:p w14:paraId="544545EB">
      <w:pPr>
        <w:spacing w:after="289" w:line="259" w:lineRule="auto"/>
        <w:ind w:left="0" w:firstLine="0"/>
        <w:jc w:val="left"/>
        <w:rPr>
          <w:rFonts w:hint="eastAsia"/>
        </w:rPr>
      </w:pPr>
      <w:r>
        <w:rPr>
          <w:rFonts w:hint="eastAsia"/>
        </w:rPr>
        <w:t>让我们学会将我们主要的希望固定在基督的第二次降临上——并自信地**工作**、警醒、等候——就像那些等候早晨的人一样，并确信在**父**所指定的时间，公义的日头将升起，**祂**的翅膀带着医治。唯有那时，我们才不会失望。</w:t>
      </w:r>
    </w:p>
    <w:p w14:paraId="38C876C6">
      <w:pPr>
        <w:spacing w:after="289" w:line="259" w:lineRule="auto"/>
        <w:ind w:left="0" w:firstLine="0"/>
        <w:jc w:val="left"/>
        <w:rPr>
          <w:rFonts w:hint="eastAsia"/>
        </w:rPr>
      </w:pPr>
    </w:p>
    <w:p w14:paraId="7FDC479D">
      <w:pPr>
        <w:spacing w:after="289" w:line="259" w:lineRule="auto"/>
        <w:ind w:left="0" w:firstLine="0"/>
        <w:jc w:val="left"/>
        <w:rPr>
          <w:rFonts w:hint="eastAsia"/>
        </w:rPr>
      </w:pPr>
      <w:r>
        <w:rPr>
          <w:rFonts w:hint="eastAsia"/>
        </w:rPr>
        <w:t>So much for the fourth and last look to Jesus. We ought to look habitually to His second personal coming, as the hope of the Church and world. He who looks at the cross of Christ is a wise man; he who looks at the intercession and example is wiser still; but he who lives looking at all four objects—the death, the priesthood, the pattern, the second advent of Jesus—he is the wisest of all.</w:t>
      </w:r>
    </w:p>
    <w:p w14:paraId="05A7A2AE">
      <w:pPr>
        <w:spacing w:after="289" w:line="259" w:lineRule="auto"/>
        <w:ind w:left="0" w:firstLine="0"/>
        <w:jc w:val="left"/>
        <w:rPr>
          <w:rFonts w:hint="eastAsia"/>
        </w:rPr>
      </w:pPr>
      <w:r>
        <w:rPr>
          <w:rFonts w:hint="eastAsia"/>
        </w:rPr>
        <w:t>关于第四个也是最后一个仰望耶稣就说这么多。我们应该习惯性地仰望**祂**的第二次亲自降临，作为教会和世界的盼望。仰望基督十字架的人是聪明人；仰望**祂**的代求和榜样的人更聪明；但那活在仰望所有这四个目标——基督的死、祭司职分、榜样和第二次降临——的人，是所有之中最有智慧的。</w:t>
      </w:r>
    </w:p>
    <w:p w14:paraId="3847AA09">
      <w:pPr>
        <w:spacing w:after="289" w:line="259" w:lineRule="auto"/>
        <w:ind w:left="0" w:firstLine="0"/>
        <w:jc w:val="left"/>
        <w:rPr>
          <w:rFonts w:hint="eastAsia"/>
        </w:rPr>
      </w:pPr>
    </w:p>
    <w:p w14:paraId="04C84968">
      <w:pPr>
        <w:spacing w:after="289" w:line="259" w:lineRule="auto"/>
        <w:ind w:left="0" w:firstLine="0"/>
        <w:jc w:val="left"/>
        <w:rPr>
          <w:rFonts w:hint="eastAsia"/>
        </w:rPr>
      </w:pPr>
      <w:r>
        <w:rPr>
          <w:rFonts w:hint="eastAsia"/>
        </w:rPr>
        <w:t>(a)And now let me wind up all by offering a word of friendly advice to all into whose hands this paper may fall. I offer it in all affection as one who longs to help you in the right way, who desires to promote in your heart a healthy, vigorous, everyday Christianity, and would gladly guard you against mistakes.</w:t>
      </w:r>
    </w:p>
    <w:p w14:paraId="4BB6C58A">
      <w:pPr>
        <w:spacing w:after="289" w:line="259" w:lineRule="auto"/>
        <w:ind w:left="0" w:firstLine="0"/>
        <w:jc w:val="left"/>
        <w:rPr>
          <w:rFonts w:hint="eastAsia"/>
        </w:rPr>
      </w:pPr>
      <w:r>
        <w:rPr>
          <w:rFonts w:hint="eastAsia"/>
        </w:rPr>
        <w:t>(a) 现在，请允许我以一句友好的忠告来结束所有内容，献给所有拿到本文的人。我以一个渴望在正确的道路上帮助你们，渴望在你们心中促进健康、充满活力、日常基督教信仰，并乐意保护你们免于犯错的人的全部爱心来提供**它**。</w:t>
      </w:r>
    </w:p>
    <w:p w14:paraId="6B31EC29">
      <w:pPr>
        <w:spacing w:after="289" w:line="259" w:lineRule="auto"/>
        <w:ind w:left="0" w:firstLine="0"/>
        <w:jc w:val="left"/>
        <w:rPr>
          <w:rFonts w:hint="eastAsia"/>
        </w:rPr>
      </w:pPr>
    </w:p>
    <w:p w14:paraId="482120D4">
      <w:pPr>
        <w:spacing w:after="289" w:line="259" w:lineRule="auto"/>
        <w:ind w:left="0" w:firstLine="0"/>
        <w:jc w:val="left"/>
        <w:rPr>
          <w:rFonts w:hint="eastAsia"/>
        </w:rPr>
      </w:pPr>
      <w:r>
        <w:rPr>
          <w:rFonts w:hint="eastAsia"/>
        </w:rPr>
        <w:t>Our greatest poet truly says, "We know what we are; but we know not what we may be."</w:t>
      </w:r>
    </w:p>
    <w:p w14:paraId="0B2F58B8">
      <w:pPr>
        <w:spacing w:after="289" w:line="259" w:lineRule="auto"/>
        <w:ind w:left="0" w:firstLine="0"/>
        <w:jc w:val="left"/>
        <w:rPr>
          <w:rFonts w:hint="eastAsia"/>
        </w:rPr>
      </w:pPr>
      <w:r>
        <w:rPr>
          <w:rFonts w:hint="eastAsia"/>
        </w:rPr>
        <w:t>我们最伟大的诗人真实地说：“我们知道我们是什么；但我们不知道我们将来会是什么。”</w:t>
      </w:r>
    </w:p>
    <w:p w14:paraId="7C626BD3">
      <w:pPr>
        <w:spacing w:after="289" w:line="259" w:lineRule="auto"/>
        <w:ind w:left="0" w:firstLine="0"/>
        <w:jc w:val="left"/>
        <w:rPr>
          <w:rFonts w:hint="eastAsia"/>
        </w:rPr>
      </w:pPr>
    </w:p>
    <w:p w14:paraId="34F05CEE">
      <w:pPr>
        <w:spacing w:after="289" w:line="259" w:lineRule="auto"/>
        <w:ind w:left="0" w:firstLine="0"/>
        <w:jc w:val="left"/>
        <w:rPr>
          <w:rFonts w:hint="eastAsia"/>
        </w:rPr>
      </w:pPr>
      <w:r>
        <w:rPr>
          <w:rFonts w:hint="eastAsia"/>
        </w:rPr>
        <w:t>All before us, is dark and uncertain, and mercifully kept from our eyes. I cannot tell you where the lot of many of my readers may be finally cast on earth, or what they may be called to do and bear before the end comes.</w:t>
      </w:r>
    </w:p>
    <w:p w14:paraId="6FB81EC5">
      <w:pPr>
        <w:spacing w:after="289" w:line="259" w:lineRule="auto"/>
        <w:ind w:left="0" w:firstLine="0"/>
        <w:jc w:val="left"/>
        <w:rPr>
          <w:rFonts w:hint="eastAsia"/>
        </w:rPr>
      </w:pPr>
      <w:r>
        <w:rPr>
          <w:rFonts w:hint="eastAsia"/>
        </w:rPr>
        <w:t>摆在我们面前的一切都是黑暗和不确定的，并被**祂**慈悲地隐藏起来，不让我们看见。我无法告诉你们许多读者的命运最终会在地上投射到哪里，或者在终结到来之前他们可能被召去**行**什么和忍受什么。</w:t>
      </w:r>
    </w:p>
    <w:p w14:paraId="258D793D">
      <w:pPr>
        <w:spacing w:after="289" w:line="259" w:lineRule="auto"/>
        <w:ind w:left="0" w:firstLine="0"/>
        <w:jc w:val="left"/>
        <w:rPr>
          <w:rFonts w:hint="eastAsia"/>
        </w:rPr>
      </w:pPr>
    </w:p>
    <w:p w14:paraId="384E80C7">
      <w:pPr>
        <w:spacing w:after="289" w:line="259" w:lineRule="auto"/>
        <w:ind w:left="0" w:firstLine="0"/>
        <w:jc w:val="left"/>
        <w:rPr>
          <w:rFonts w:hint="eastAsia"/>
        </w:rPr>
      </w:pPr>
      <w:r>
        <w:rPr>
          <w:rFonts w:hint="eastAsia"/>
        </w:rPr>
        <w:t>But one thing I say confidently—let the keynote of your Christianity, in every quarter of the globe, be the phrase of my text— "Looking to Jesus!" Jesus dying, Jesus interceding, Jesus the example, Jesus coming again.</w:t>
      </w:r>
    </w:p>
    <w:p w14:paraId="51816313">
      <w:pPr>
        <w:spacing w:after="289" w:line="259" w:lineRule="auto"/>
        <w:ind w:left="0" w:firstLine="0"/>
        <w:jc w:val="left"/>
        <w:rPr>
          <w:rFonts w:hint="eastAsia"/>
        </w:rPr>
      </w:pPr>
      <w:r>
        <w:rPr>
          <w:rFonts w:hint="eastAsia"/>
        </w:rPr>
        <w:t>但我自信地说一件事——无论在地球的哪个角落，让你们基督教信仰的主旨是我的经文中的短语——“仰望耶稣！”耶稣受死，耶稣代求，耶稣是榜样，耶稣再来。</w:t>
      </w:r>
    </w:p>
    <w:p w14:paraId="336929B8">
      <w:pPr>
        <w:spacing w:after="289" w:line="259" w:lineRule="auto"/>
        <w:ind w:left="0" w:firstLine="0"/>
        <w:jc w:val="left"/>
        <w:rPr>
          <w:rFonts w:hint="eastAsia"/>
        </w:rPr>
      </w:pPr>
    </w:p>
    <w:p w14:paraId="5DB13039">
      <w:pPr>
        <w:spacing w:after="289" w:line="259" w:lineRule="auto"/>
        <w:ind w:left="0" w:firstLine="0"/>
        <w:jc w:val="left"/>
        <w:rPr>
          <w:rFonts w:hint="eastAsia"/>
        </w:rPr>
      </w:pPr>
      <w:r>
        <w:rPr>
          <w:rFonts w:hint="eastAsia"/>
        </w:rPr>
        <w:t>Fix your eyes firmly on Him if you would so run as to obtain. Value the pure and reformed branch of Christ's Church, to which you belong, and all her many privileges. Love her services. Labor for her peace. Contend for her prosperity.</w:t>
      </w:r>
    </w:p>
    <w:p w14:paraId="31C5F270">
      <w:pPr>
        <w:spacing w:after="289" w:line="259" w:lineRule="auto"/>
        <w:ind w:left="0" w:firstLine="0"/>
        <w:jc w:val="left"/>
        <w:rPr>
          <w:rFonts w:hint="eastAsia"/>
        </w:rPr>
      </w:pPr>
      <w:r>
        <w:rPr>
          <w:rFonts w:hint="eastAsia"/>
        </w:rPr>
        <w:t>如果你想这样奔跑以获得奖赏，就要坚定地将你的眼睛固定在**祂**身上。珍视你所属的基督教会纯洁而经过改革的分支，以及**她**所有的许多特权。爱**她**的崇拜。为**她**的平安努力。为**她**的兴盛争战。</w:t>
      </w:r>
    </w:p>
    <w:p w14:paraId="613F917D">
      <w:pPr>
        <w:spacing w:after="289" w:line="259" w:lineRule="auto"/>
        <w:ind w:left="0" w:firstLine="0"/>
        <w:jc w:val="left"/>
        <w:rPr>
          <w:rFonts w:hint="eastAsia"/>
        </w:rPr>
      </w:pPr>
    </w:p>
    <w:p w14:paraId="1059AFCD">
      <w:pPr>
        <w:spacing w:after="289" w:line="259" w:lineRule="auto"/>
        <w:ind w:left="0" w:firstLine="0"/>
        <w:jc w:val="left"/>
        <w:rPr>
          <w:rFonts w:hint="eastAsia"/>
        </w:rPr>
      </w:pPr>
      <w:r>
        <w:rPr>
          <w:rFonts w:hint="eastAsia"/>
        </w:rPr>
        <w:t>But for your own personal religion, the salvation of your own soul, take care that your ruling idea is, "Looking to Jesus."</w:t>
      </w:r>
    </w:p>
    <w:p w14:paraId="7C7E6403">
      <w:pPr>
        <w:spacing w:after="289" w:line="259" w:lineRule="auto"/>
        <w:ind w:left="0" w:firstLine="0"/>
        <w:jc w:val="left"/>
        <w:rPr>
          <w:rFonts w:hint="eastAsia"/>
        </w:rPr>
      </w:pPr>
      <w:r>
        <w:rPr>
          <w:rFonts w:hint="eastAsia"/>
        </w:rPr>
        <w:t>但对于你**自**己的个人信仰，你**自**己灵魂的救恩，务要小心，你的主导思想是“仰望耶稣”。</w:t>
      </w:r>
    </w:p>
    <w:p w14:paraId="3E79D046">
      <w:pPr>
        <w:spacing w:after="289" w:line="259" w:lineRule="auto"/>
        <w:ind w:left="0" w:firstLine="0"/>
        <w:jc w:val="left"/>
        <w:rPr>
          <w:rFonts w:hint="eastAsia"/>
        </w:rPr>
      </w:pPr>
    </w:p>
    <w:p w14:paraId="4A3639C3">
      <w:pPr>
        <w:spacing w:after="289" w:line="259" w:lineRule="auto"/>
        <w:ind w:left="0" w:firstLine="0"/>
        <w:jc w:val="left"/>
        <w:rPr>
          <w:rFonts w:hint="eastAsia"/>
        </w:rPr>
      </w:pPr>
      <w:r>
        <w:rPr>
          <w:rFonts w:hint="eastAsia"/>
        </w:rPr>
        <w:t>(b)Together with friendly advice, let me offer a friendly warning. Beware, if you love life, beware of a Christless religion.</w:t>
      </w:r>
    </w:p>
    <w:p w14:paraId="03A23688">
      <w:pPr>
        <w:spacing w:after="289" w:line="259" w:lineRule="auto"/>
        <w:ind w:left="0" w:firstLine="0"/>
        <w:jc w:val="left"/>
        <w:rPr>
          <w:rFonts w:hint="eastAsia"/>
        </w:rPr>
      </w:pPr>
      <w:r>
        <w:rPr>
          <w:rFonts w:hint="eastAsia"/>
        </w:rPr>
        <w:t>(b) 伴随着友好的忠告，请允许我提供一个友好的警告。如果你爱生命，务要警惕没有基督的信仰。</w:t>
      </w:r>
    </w:p>
    <w:p w14:paraId="4F6CC402">
      <w:pPr>
        <w:spacing w:after="289" w:line="259" w:lineRule="auto"/>
        <w:ind w:left="0" w:firstLine="0"/>
        <w:jc w:val="left"/>
        <w:rPr>
          <w:rFonts w:hint="eastAsia"/>
        </w:rPr>
      </w:pPr>
    </w:p>
    <w:p w14:paraId="2AB27047">
      <w:pPr>
        <w:spacing w:after="289" w:line="259" w:lineRule="auto"/>
        <w:ind w:left="0" w:firstLine="0"/>
        <w:jc w:val="left"/>
        <w:rPr>
          <w:rFonts w:hint="eastAsia"/>
        </w:rPr>
      </w:pPr>
      <w:r>
        <w:rPr>
          <w:rFonts w:hint="eastAsia"/>
        </w:rPr>
        <w:t>A watch without a mainspring, a steam engine without a fire, a solar system without the sun—all these are but faint and feeble images of the utter uselessness of a religion without Christ.</w:t>
      </w:r>
    </w:p>
    <w:p w14:paraId="6B1F58A1">
      <w:pPr>
        <w:spacing w:after="289" w:line="259" w:lineRule="auto"/>
        <w:ind w:left="0" w:firstLine="0"/>
        <w:jc w:val="left"/>
        <w:rPr>
          <w:rFonts w:hint="eastAsia"/>
        </w:rPr>
      </w:pPr>
      <w:r>
        <w:rPr>
          <w:rFonts w:hint="eastAsia"/>
        </w:rPr>
        <w:t>一个没有主发条的钟表，一个没有火的蒸汽机，一个没有太阳的太阳系——所有这些都只是没有基督的信仰完全无用之处的微弱而模糊的影像。</w:t>
      </w:r>
    </w:p>
    <w:p w14:paraId="30D54529">
      <w:pPr>
        <w:spacing w:after="289" w:line="259" w:lineRule="auto"/>
        <w:ind w:left="0" w:firstLine="0"/>
        <w:jc w:val="left"/>
        <w:rPr>
          <w:rFonts w:hint="eastAsia"/>
        </w:rPr>
      </w:pPr>
    </w:p>
    <w:p w14:paraId="05EEBA8E">
      <w:pPr>
        <w:spacing w:after="289" w:line="259" w:lineRule="auto"/>
        <w:ind w:left="0" w:firstLine="0"/>
        <w:jc w:val="left"/>
        <w:rPr>
          <w:rFonts w:hint="eastAsia"/>
        </w:rPr>
      </w:pPr>
      <w:r>
        <w:rPr>
          <w:rFonts w:hint="eastAsia"/>
        </w:rPr>
        <w:t>And next to a Christless religion, beware of a religion in which Christ is not the first, foremost, chief, principal object—the very Alpha in the alphabet of your faith.</w:t>
      </w:r>
    </w:p>
    <w:p w14:paraId="1C041784">
      <w:pPr>
        <w:spacing w:after="289" w:line="259" w:lineRule="auto"/>
        <w:ind w:left="0" w:firstLine="0"/>
        <w:jc w:val="left"/>
        <w:rPr>
          <w:rFonts w:hint="eastAsia"/>
        </w:rPr>
      </w:pPr>
      <w:r>
        <w:rPr>
          <w:rFonts w:hint="eastAsia"/>
        </w:rPr>
        <w:t>仅次于没有基督的信仰，务要警惕一种基督不是第一位、最重要、主要、首要目标——不是你信仰字母表中的**首**位的信仰。</w:t>
      </w:r>
    </w:p>
    <w:p w14:paraId="41A222F2">
      <w:pPr>
        <w:spacing w:after="289" w:line="259" w:lineRule="auto"/>
        <w:ind w:left="0" w:firstLine="0"/>
        <w:jc w:val="left"/>
        <w:rPr>
          <w:rFonts w:hint="eastAsia"/>
        </w:rPr>
      </w:pPr>
    </w:p>
    <w:p w14:paraId="658C12A7">
      <w:pPr>
        <w:spacing w:after="289" w:line="259" w:lineRule="auto"/>
        <w:ind w:left="0" w:firstLine="0"/>
        <w:jc w:val="left"/>
        <w:rPr>
          <w:rFonts w:hint="eastAsia"/>
        </w:rPr>
      </w:pPr>
      <w:r>
        <w:rPr>
          <w:rFonts w:hint="eastAsia"/>
        </w:rPr>
        <w:t>He who enters upon a vast series of arithmetical calculations, requiring weeks and months of brain-exhausting toil, he knows well that his labor will be all in vain, and his conclusions faulty, if a single figure is wrong in his first line.</w:t>
      </w:r>
    </w:p>
    <w:p w14:paraId="3C99721F">
      <w:pPr>
        <w:spacing w:after="289" w:line="259" w:lineRule="auto"/>
        <w:ind w:left="0" w:firstLine="0"/>
        <w:jc w:val="left"/>
        <w:rPr>
          <w:rFonts w:hint="eastAsia"/>
        </w:rPr>
      </w:pPr>
      <w:r>
        <w:rPr>
          <w:rFonts w:hint="eastAsia"/>
        </w:rPr>
        <w:t>那个着手进行一系列庞大算术计算的人，需要数周甚至数月耗尽脑力的辛劳，**他**深知，如果**他**的第一**行**有一个数字是错误的，**他**的努力将是徒劳的，**他**的结论将是错误的。</w:t>
      </w:r>
    </w:p>
    <w:p w14:paraId="5FC46DD1">
      <w:pPr>
        <w:spacing w:after="289" w:line="259" w:lineRule="auto"/>
        <w:ind w:left="0" w:firstLine="0"/>
        <w:jc w:val="left"/>
        <w:rPr>
          <w:rFonts w:hint="eastAsia"/>
        </w:rPr>
      </w:pPr>
    </w:p>
    <w:p w14:paraId="41A3380F">
      <w:pPr>
        <w:spacing w:after="289" w:line="259" w:lineRule="auto"/>
        <w:ind w:left="0" w:firstLine="0"/>
        <w:jc w:val="left"/>
        <w:rPr>
          <w:rFonts w:hint="eastAsia"/>
        </w:rPr>
      </w:pPr>
      <w:r>
        <w:rPr>
          <w:rFonts w:hint="eastAsia"/>
        </w:rPr>
        <w:t>And he who does not give Christ His rightful place and office in the beginning of his religion, must not be surprised if he never knows anything of joy and peace in believing, and goes cheerless and comfortless on his way to heaven, with "all the voyage of life bound in shallows and in misery."</w:t>
      </w:r>
    </w:p>
    <w:p w14:paraId="09111E3E">
      <w:pPr>
        <w:spacing w:after="289" w:line="259" w:lineRule="auto"/>
        <w:ind w:left="0" w:firstLine="0"/>
        <w:jc w:val="left"/>
        <w:rPr>
          <w:rFonts w:hint="eastAsia"/>
        </w:rPr>
      </w:pPr>
      <w:r>
        <w:rPr>
          <w:rFonts w:hint="eastAsia"/>
        </w:rPr>
        <w:t>而那个在**他**信仰的开始没有给予基督**祂**应有的地位和职分的人，如果**他**从未知道相信中的喜乐和平安，并且在**他**通往天堂的路上，带着“生命的所有航程都被浅滩和痛苦所束缚”而毫无生气、毫无安慰地前进，**他**就不必感到惊讶。</w:t>
      </w:r>
    </w:p>
    <w:p w14:paraId="58207726">
      <w:pPr>
        <w:spacing w:after="289" w:line="259" w:lineRule="auto"/>
        <w:ind w:left="0" w:firstLine="0"/>
        <w:jc w:val="left"/>
        <w:rPr>
          <w:rFonts w:hint="eastAsia"/>
        </w:rPr>
      </w:pPr>
    </w:p>
    <w:p w14:paraId="58558646">
      <w:pPr>
        <w:spacing w:after="289" w:line="259" w:lineRule="auto"/>
        <w:ind w:left="0" w:firstLine="0"/>
        <w:jc w:val="left"/>
        <w:rPr>
          <w:rFonts w:hint="eastAsia"/>
        </w:rPr>
      </w:pPr>
      <w:r>
        <w:rPr>
          <w:rFonts w:hint="eastAsia"/>
        </w:rPr>
        <w:t>(c)Finally, may I not say to all, both old and young, with this great text in view, that we shall do well to aim at greater SIMPLICITY in our own personal religion.</w:t>
      </w:r>
    </w:p>
    <w:p w14:paraId="1FF3CEE8">
      <w:pPr>
        <w:spacing w:after="289" w:line="259" w:lineRule="auto"/>
        <w:ind w:left="0" w:firstLine="0"/>
        <w:jc w:val="left"/>
        <w:rPr>
          <w:rFonts w:hint="eastAsia"/>
        </w:rPr>
      </w:pPr>
      <w:r>
        <w:rPr>
          <w:rFonts w:hint="eastAsia"/>
        </w:rPr>
        <w:t>(c) 最后，鉴于这节伟大的经文，我是否可以对所有人，无论老少，说，我们在我们**自**己的个人信仰中，最好以更大的**单纯**为目标。</w:t>
      </w:r>
    </w:p>
    <w:p w14:paraId="55E0535C">
      <w:pPr>
        <w:spacing w:after="289" w:line="259" w:lineRule="auto"/>
        <w:ind w:left="0" w:firstLine="0"/>
        <w:jc w:val="left"/>
        <w:rPr>
          <w:rFonts w:hint="eastAsia"/>
        </w:rPr>
      </w:pPr>
    </w:p>
    <w:p w14:paraId="1712B462">
      <w:pPr>
        <w:spacing w:after="289" w:line="259" w:lineRule="auto"/>
        <w:ind w:left="0" w:firstLine="0"/>
        <w:jc w:val="left"/>
        <w:rPr>
          <w:rFonts w:hint="eastAsia"/>
        </w:rPr>
      </w:pPr>
      <w:r>
        <w:rPr>
          <w:rFonts w:hint="eastAsia"/>
        </w:rPr>
        <w:t>The early Christians lacked many privileges and advantages that we enjoy. They had no printed books. They worshiped God in dens and caves and private homes, had few and simple "church clothes", and often received the Lord's Supper in vessels of wood, and not of silver or gold.</w:t>
      </w:r>
    </w:p>
    <w:p w14:paraId="41E74062">
      <w:pPr>
        <w:spacing w:after="289" w:line="259" w:lineRule="auto"/>
        <w:ind w:left="0" w:firstLine="0"/>
        <w:jc w:val="left"/>
        <w:rPr>
          <w:rFonts w:hint="eastAsia"/>
        </w:rPr>
      </w:pPr>
      <w:r>
        <w:rPr>
          <w:rFonts w:hint="eastAsia"/>
        </w:rPr>
        <w:t>早期基督徒缺乏我们现在享受的许多特权和优势。他们没有印刷书籍。他们在洞穴、地窖和私人住宅中敬拜**祂**，拥有很少而简单的“教会服装”，并且经常用木制而不是银或金的器皿领受主餐。</w:t>
      </w:r>
    </w:p>
    <w:p w14:paraId="0D6A5B7B">
      <w:pPr>
        <w:spacing w:after="289" w:line="259" w:lineRule="auto"/>
        <w:ind w:left="0" w:firstLine="0"/>
        <w:jc w:val="left"/>
        <w:rPr>
          <w:rFonts w:hint="eastAsia"/>
        </w:rPr>
      </w:pPr>
    </w:p>
    <w:p w14:paraId="03D33FD9">
      <w:pPr>
        <w:spacing w:after="289" w:line="259" w:lineRule="auto"/>
        <w:ind w:left="0" w:firstLine="0"/>
        <w:jc w:val="left"/>
        <w:rPr>
          <w:rFonts w:hint="eastAsia"/>
        </w:rPr>
      </w:pPr>
      <w:r>
        <w:rPr>
          <w:rFonts w:hint="eastAsia"/>
        </w:rPr>
        <w:t>They had little money, no church endowments, no universities. Their creeds were short. Their theological definitions were scanty and few. But what they knew— they knew well.</w:t>
      </w:r>
    </w:p>
    <w:p w14:paraId="68DC9C21">
      <w:pPr>
        <w:spacing w:after="289" w:line="259" w:lineRule="auto"/>
        <w:ind w:left="0" w:firstLine="0"/>
        <w:jc w:val="left"/>
        <w:rPr>
          <w:rFonts w:hint="eastAsia"/>
        </w:rPr>
      </w:pPr>
      <w:r>
        <w:rPr>
          <w:rFonts w:hint="eastAsia"/>
        </w:rPr>
        <w:t>他们没什么钱，没有教会的捐赠基金，没有大学。他们的信条很短。他们的神学定义稀少而简略。但他们所知道的——他们知道得很透彻。</w:t>
      </w:r>
    </w:p>
    <w:p w14:paraId="698D27D8">
      <w:pPr>
        <w:spacing w:after="289" w:line="259" w:lineRule="auto"/>
        <w:ind w:left="0" w:firstLine="0"/>
        <w:jc w:val="left"/>
        <w:rPr>
          <w:rFonts w:hint="eastAsia"/>
        </w:rPr>
      </w:pPr>
    </w:p>
    <w:p w14:paraId="61879C31">
      <w:pPr>
        <w:spacing w:after="289" w:line="259" w:lineRule="auto"/>
        <w:ind w:left="0" w:firstLine="0"/>
        <w:jc w:val="left"/>
        <w:rPr>
          <w:rFonts w:hint="eastAsia"/>
        </w:rPr>
      </w:pPr>
      <w:r>
        <w:rPr>
          <w:rFonts w:hint="eastAsia"/>
        </w:rPr>
        <w:t>They were men of one book. They knew Whom they believed. If they had wooden communion vessels, they had golden ministers and teachers. They "looked to Jesus" and realized intensely their personal relationship to Jesus. For Jesus they lived, and worked, and died.</w:t>
      </w:r>
    </w:p>
    <w:p w14:paraId="2887A538">
      <w:pPr>
        <w:spacing w:after="289" w:line="259" w:lineRule="auto"/>
        <w:ind w:left="0" w:firstLine="0"/>
        <w:jc w:val="left"/>
        <w:rPr>
          <w:rFonts w:hint="eastAsia"/>
        </w:rPr>
      </w:pPr>
      <w:r>
        <w:rPr>
          <w:rFonts w:hint="eastAsia"/>
        </w:rPr>
        <w:t>他们是**一**本书的人。他们知道他们所信的是谁。如果他们有木制的圣餐器皿，他们有黄金般的牧师和教师。他们“仰望耶稣”，并强烈地体认到他们与耶稣的个人关系。他们为耶稣而活、而**工作**、而死。</w:t>
      </w:r>
    </w:p>
    <w:p w14:paraId="32056BDF">
      <w:pPr>
        <w:spacing w:after="289" w:line="259" w:lineRule="auto"/>
        <w:ind w:left="0" w:firstLine="0"/>
        <w:jc w:val="left"/>
        <w:rPr>
          <w:rFonts w:hint="eastAsia"/>
        </w:rPr>
      </w:pPr>
    </w:p>
    <w:p w14:paraId="2F9AB0A2">
      <w:pPr>
        <w:spacing w:after="289" w:line="259" w:lineRule="auto"/>
        <w:ind w:left="0" w:firstLine="0"/>
        <w:jc w:val="left"/>
        <w:rPr>
          <w:rFonts w:hint="eastAsia"/>
        </w:rPr>
      </w:pPr>
      <w:r>
        <w:rPr>
          <w:rFonts w:hint="eastAsia"/>
        </w:rPr>
        <w:t>But what are we doing? And where are we in the nineteenth century? And what deliverance are we working on earth?</w:t>
      </w:r>
    </w:p>
    <w:p w14:paraId="20FCF9E8">
      <w:pPr>
        <w:spacing w:after="289" w:line="259" w:lineRule="auto"/>
        <w:ind w:left="0" w:firstLine="0"/>
        <w:jc w:val="left"/>
        <w:rPr>
          <w:rFonts w:hint="eastAsia"/>
        </w:rPr>
      </w:pPr>
      <w:r>
        <w:rPr>
          <w:rFonts w:hint="eastAsia"/>
        </w:rPr>
        <w:t>但我们在做什么？在 19 世纪，我们身处何方？我们在地上正在成就什么救恩？</w:t>
      </w:r>
    </w:p>
    <w:p w14:paraId="3EFE37C3">
      <w:pPr>
        <w:spacing w:after="289" w:line="259" w:lineRule="auto"/>
        <w:ind w:left="0" w:firstLine="0"/>
        <w:jc w:val="left"/>
        <w:rPr>
          <w:rFonts w:hint="eastAsia"/>
        </w:rPr>
      </w:pPr>
    </w:p>
    <w:p w14:paraId="0FD39D2D">
      <w:pPr>
        <w:spacing w:after="289" w:line="259" w:lineRule="auto"/>
        <w:ind w:left="0" w:firstLine="0"/>
        <w:jc w:val="left"/>
        <w:rPr>
          <w:rFonts w:hint="eastAsia"/>
        </w:rPr>
      </w:pPr>
      <w:r>
        <w:rPr>
          <w:rFonts w:hint="eastAsia"/>
        </w:rPr>
        <w:t>With all our countless advantages, our grand old cathedrals, our splendid libraries, our accurate definitions, our elaborate liturgies, our civil liberties, our religious societies, our numerous facilities—we may well doubt whether we are making such a mark on the world as the New Testament Christians made!</w:t>
      </w:r>
    </w:p>
    <w:p w14:paraId="3A2EE027">
      <w:pPr>
        <w:spacing w:after="289" w:line="259" w:lineRule="auto"/>
        <w:ind w:left="0" w:firstLine="0"/>
        <w:jc w:val="left"/>
        <w:rPr>
          <w:rFonts w:hint="eastAsia"/>
        </w:rPr>
      </w:pPr>
      <w:r>
        <w:rPr>
          <w:rFonts w:hint="eastAsia"/>
        </w:rPr>
        <w:t>凭借我们无数的优势，我们宏伟的古老教堂，我们辉煌的图书馆，我们准确的定义，我们精心制作的礼拜仪式，我们的公民自由，我们的宗教社团，我们众多的便利——我们很可能怀疑我们是否像**新**约时代的基督徒那样，在这个世界上留下了深刻的印记！</w:t>
      </w:r>
    </w:p>
    <w:p w14:paraId="05E8F6E2">
      <w:pPr>
        <w:spacing w:after="289" w:line="259" w:lineRule="auto"/>
        <w:ind w:left="0" w:firstLine="0"/>
        <w:jc w:val="left"/>
        <w:rPr>
          <w:rFonts w:hint="eastAsia"/>
        </w:rPr>
      </w:pPr>
    </w:p>
    <w:p w14:paraId="50F8B305">
      <w:pPr>
        <w:spacing w:after="289" w:line="259" w:lineRule="auto"/>
        <w:ind w:left="0" w:firstLine="0"/>
        <w:jc w:val="left"/>
        <w:rPr>
          <w:rFonts w:hint="eastAsia"/>
        </w:rPr>
      </w:pPr>
      <w:r>
        <w:rPr>
          <w:rFonts w:hint="eastAsia"/>
        </w:rPr>
        <w:t>I know we cannot put the clock back, and return to the A B C's of early Christianity. But one thing we can do: we can grasp more firmly, with every returning Christmas, the grand old foundational principles around which our modern Christianity has clustered, and swelled, and grown to its present proportions.</w:t>
      </w:r>
    </w:p>
    <w:p w14:paraId="735DD648">
      <w:pPr>
        <w:spacing w:after="289" w:line="259" w:lineRule="auto"/>
        <w:ind w:left="0" w:firstLine="0"/>
        <w:jc w:val="left"/>
        <w:rPr>
          <w:rFonts w:hint="eastAsia"/>
        </w:rPr>
      </w:pPr>
      <w:r>
        <w:rPr>
          <w:rFonts w:hint="eastAsia"/>
        </w:rPr>
        <w:t>我知道我们不能让时钟倒转，回到早期基督教的字母表。但有一件事我们可以做：我们可以随着每一个再次来临的圣诞节，更牢固地抓住围绕在我们现代基督教周围、膨胀并成长到现有规模的那些宏伟的古老基础原则。</w:t>
      </w:r>
    </w:p>
    <w:p w14:paraId="71B5755F">
      <w:pPr>
        <w:spacing w:after="289" w:line="259" w:lineRule="auto"/>
        <w:ind w:left="0" w:firstLine="0"/>
        <w:jc w:val="left"/>
        <w:rPr>
          <w:rFonts w:hint="eastAsia"/>
        </w:rPr>
      </w:pPr>
    </w:p>
    <w:p w14:paraId="7F26F688">
      <w:pPr>
        <w:spacing w:after="289" w:line="259" w:lineRule="auto"/>
        <w:ind w:left="0" w:firstLine="0"/>
        <w:jc w:val="left"/>
        <w:rPr>
          <w:rFonts w:hint="eastAsia"/>
        </w:rPr>
      </w:pPr>
      <w:r>
        <w:rPr>
          <w:rFonts w:hint="eastAsia"/>
        </w:rPr>
        <w:t>Such a principle is that laid down in our text, "Looking unto Jesus." Then let us covenant with ourselves, that for the time to come we will try to run our race, fight our battles, fill our position, serve our generation, like men who are ever "looking to Jesus."</w:t>
      </w:r>
    </w:p>
    <w:p w14:paraId="095DAF0F">
      <w:pPr>
        <w:spacing w:after="289" w:line="259" w:lineRule="auto"/>
        <w:ind w:left="0" w:firstLine="0"/>
        <w:jc w:val="left"/>
        <w:rPr>
          <w:rFonts w:hint="eastAsia"/>
        </w:rPr>
      </w:pPr>
      <w:r>
        <w:rPr>
          <w:rFonts w:hint="eastAsia"/>
        </w:rPr>
        <w:t>我们经文中所阐明的原则就是其中之一：“仰望耶稣。”那么，让我们**自**我立约，从今往后，我们将努力奔跑我们的赛程，打我们的仗，充实我们的位置，服事我们这一代，如同那些不断“仰望耶稣”的人。</w:t>
      </w:r>
    </w:p>
    <w:p w14:paraId="3D3C85C2">
      <w:pPr>
        <w:spacing w:after="289" w:line="259" w:lineRule="auto"/>
        <w:ind w:left="0" w:firstLine="0"/>
        <w:jc w:val="left"/>
        <w:rPr>
          <w:rFonts w:hint="eastAsia"/>
        </w:rPr>
      </w:pPr>
    </w:p>
    <w:p w14:paraId="13865FCD">
      <w:pPr>
        <w:spacing w:after="289" w:line="259" w:lineRule="auto"/>
        <w:ind w:left="0" w:firstLine="0"/>
        <w:jc w:val="left"/>
        <w:rPr>
          <w:rFonts w:hint="eastAsia"/>
        </w:rPr>
      </w:pPr>
      <w:r>
        <w:rPr>
          <w:rFonts w:hint="eastAsia"/>
        </w:rPr>
        <w:t>So looking while we live—we shall see face to face when we die. And then when the last great gathering takes place, we shall joyfully exchange faith for sight, see as we have been seen, and know as we have been known!</w:t>
      </w:r>
    </w:p>
    <w:p w14:paraId="2EE008DA">
      <w:pPr>
        <w:spacing w:after="289" w:line="259" w:lineRule="auto"/>
        <w:ind w:left="0" w:firstLine="0"/>
        <w:jc w:val="left"/>
        <w:rPr>
          <w:rFonts w:hint="eastAsia"/>
        </w:rPr>
      </w:pPr>
      <w:r>
        <w:rPr>
          <w:rFonts w:hint="eastAsia"/>
        </w:rPr>
        <w:t>这样活着仰望——我们死时就会面对面相见。然后，当最后的大聚集发生时，我们将喜乐地以眼见代替信心，如同我们被看见一样看见，如同我们被知道一样知道！</w:t>
      </w:r>
    </w:p>
    <w:p w14:paraId="5595F2DD">
      <w:pPr>
        <w:spacing w:after="289" w:line="259" w:lineRule="auto"/>
        <w:ind w:left="0" w:firstLine="0"/>
        <w:jc w:val="left"/>
        <w:rPr>
          <w:rFonts w:hint="eastAsia"/>
        </w:rPr>
      </w:pPr>
    </w:p>
    <w:p w14:paraId="43F70CC5">
      <w:pPr>
        <w:pStyle w:val="2"/>
        <w:bidi w:val="0"/>
        <w:rPr>
          <w:rFonts w:hint="eastAsia"/>
        </w:rPr>
      </w:pPr>
      <w:r>
        <w:rPr>
          <w:rFonts w:hint="eastAsia"/>
        </w:rPr>
        <w:t>The Power of the Holy Spirit</w:t>
      </w:r>
    </w:p>
    <w:p w14:paraId="1D1FA0BC">
      <w:pPr>
        <w:pStyle w:val="2"/>
        <w:bidi w:val="0"/>
        <w:rPr>
          <w:rFonts w:hint="eastAsia"/>
        </w:rPr>
      </w:pPr>
      <w:r>
        <w:rPr>
          <w:rFonts w:hint="eastAsia"/>
        </w:rPr>
        <w:t>圣灵的能力</w:t>
      </w:r>
    </w:p>
    <w:p w14:paraId="36830E36">
      <w:pPr>
        <w:spacing w:after="289" w:line="259" w:lineRule="auto"/>
        <w:ind w:left="0" w:firstLine="0"/>
        <w:jc w:val="left"/>
        <w:rPr>
          <w:rFonts w:hint="eastAsia"/>
        </w:rPr>
      </w:pPr>
    </w:p>
    <w:p w14:paraId="66B73101">
      <w:pPr>
        <w:spacing w:after="289" w:line="259" w:lineRule="auto"/>
        <w:ind w:left="0" w:firstLine="0"/>
        <w:jc w:val="left"/>
        <w:rPr>
          <w:rFonts w:hint="eastAsia"/>
        </w:rPr>
      </w:pPr>
      <w:r>
        <w:rPr>
          <w:rFonts w:hint="eastAsia"/>
        </w:rPr>
        <w:t>by J. C. Ryle</w:t>
      </w:r>
    </w:p>
    <w:p w14:paraId="74AB07DC">
      <w:pPr>
        <w:spacing w:after="289" w:line="259" w:lineRule="auto"/>
        <w:ind w:left="0" w:firstLine="0"/>
        <w:jc w:val="left"/>
        <w:rPr>
          <w:rFonts w:hint="eastAsia"/>
        </w:rPr>
      </w:pPr>
      <w:r>
        <w:rPr>
          <w:rFonts w:hint="eastAsia"/>
        </w:rPr>
        <w:t>作者：J. C. 莱尔</w:t>
      </w:r>
    </w:p>
    <w:p w14:paraId="2078DB17">
      <w:pPr>
        <w:spacing w:after="289" w:line="259" w:lineRule="auto"/>
        <w:ind w:left="0" w:firstLine="0"/>
        <w:jc w:val="left"/>
        <w:rPr>
          <w:rFonts w:hint="eastAsia"/>
        </w:rPr>
      </w:pPr>
    </w:p>
    <w:p w14:paraId="77808723">
      <w:pPr>
        <w:spacing w:after="289" w:line="259" w:lineRule="auto"/>
        <w:ind w:left="0" w:firstLine="0"/>
        <w:jc w:val="left"/>
        <w:rPr>
          <w:rFonts w:hint="eastAsia"/>
        </w:rPr>
      </w:pPr>
      <w:r>
        <w:rPr>
          <w:rFonts w:hint="eastAsia"/>
        </w:rPr>
        <w:t>There is hope in the Gospel for any man, so long as he lives. There is infinite willingness in Christ to pardon sin. There is infinite power in the Holy Spirit to change hearts.</w:t>
      </w:r>
    </w:p>
    <w:p w14:paraId="71685207">
      <w:pPr>
        <w:spacing w:after="289" w:line="259" w:lineRule="auto"/>
        <w:ind w:left="0" w:firstLine="0"/>
        <w:jc w:val="left"/>
        <w:rPr>
          <w:rFonts w:hint="eastAsia"/>
        </w:rPr>
      </w:pPr>
      <w:r>
        <w:rPr>
          <w:rFonts w:hint="eastAsia"/>
        </w:rPr>
        <w:t>只要人活着，福音中就有希望。基督拥有无限的意愿赦免罪恶。圣灵拥有无限的能力改变人心。</w:t>
      </w:r>
    </w:p>
    <w:p w14:paraId="7B77F7D1">
      <w:pPr>
        <w:spacing w:after="289" w:line="259" w:lineRule="auto"/>
        <w:ind w:left="0" w:firstLine="0"/>
        <w:jc w:val="left"/>
        <w:rPr>
          <w:rFonts w:hint="eastAsia"/>
        </w:rPr>
      </w:pPr>
    </w:p>
    <w:p w14:paraId="43DC0B33">
      <w:pPr>
        <w:spacing w:after="289" w:line="259" w:lineRule="auto"/>
        <w:ind w:left="0" w:firstLine="0"/>
        <w:jc w:val="left"/>
        <w:rPr>
          <w:rFonts w:hint="eastAsia"/>
        </w:rPr>
      </w:pPr>
      <w:r>
        <w:rPr>
          <w:rFonts w:hint="eastAsia"/>
        </w:rPr>
        <w:t>There are many diseases of the body which are incurable. The cleverest doctors cannot heal them. But, thank God! there are no incurable diseases of soul.</w:t>
      </w:r>
    </w:p>
    <w:p w14:paraId="6FAD3CDA">
      <w:pPr>
        <w:spacing w:after="289" w:line="259" w:lineRule="auto"/>
        <w:ind w:left="0" w:firstLine="0"/>
        <w:jc w:val="left"/>
        <w:rPr>
          <w:rFonts w:hint="eastAsia"/>
        </w:rPr>
      </w:pPr>
      <w:r>
        <w:rPr>
          <w:rFonts w:hint="eastAsia"/>
        </w:rPr>
        <w:t>身体有许多疾病是无法治愈的。最聪明的医生也无法治愈它们。但是，感谢**祂**！灵魂没有无法治愈的疾病。</w:t>
      </w:r>
    </w:p>
    <w:p w14:paraId="4872B065">
      <w:pPr>
        <w:spacing w:after="289" w:line="259" w:lineRule="auto"/>
        <w:ind w:left="0" w:firstLine="0"/>
        <w:jc w:val="left"/>
        <w:rPr>
          <w:rFonts w:hint="eastAsia"/>
        </w:rPr>
      </w:pPr>
    </w:p>
    <w:p w14:paraId="45D80BFB">
      <w:pPr>
        <w:spacing w:after="289" w:line="259" w:lineRule="auto"/>
        <w:ind w:left="0" w:firstLine="0"/>
        <w:jc w:val="left"/>
        <w:rPr>
          <w:rFonts w:hint="eastAsia"/>
        </w:rPr>
      </w:pPr>
      <w:r>
        <w:rPr>
          <w:rFonts w:hint="eastAsia"/>
        </w:rPr>
        <w:t>All manner and quantity of sins can be washed away by Christ! The hardest and most wicked of hearts can be changed.</w:t>
      </w:r>
    </w:p>
    <w:p w14:paraId="0EBDD778">
      <w:pPr>
        <w:spacing w:after="289" w:line="259" w:lineRule="auto"/>
        <w:ind w:left="0" w:firstLine="0"/>
        <w:jc w:val="left"/>
        <w:rPr>
          <w:rFonts w:hint="eastAsia"/>
        </w:rPr>
      </w:pPr>
      <w:r>
        <w:rPr>
          <w:rFonts w:hint="eastAsia"/>
        </w:rPr>
        <w:t>各种和各种数量的罪都可以被基督洗净！最刚硬、最邪恶的心都可以被改变。</w:t>
      </w:r>
    </w:p>
    <w:p w14:paraId="3003FA58">
      <w:pPr>
        <w:spacing w:after="289" w:line="259" w:lineRule="auto"/>
        <w:ind w:left="0" w:firstLine="0"/>
        <w:jc w:val="left"/>
        <w:rPr>
          <w:rFonts w:hint="eastAsia"/>
        </w:rPr>
      </w:pPr>
    </w:p>
    <w:p w14:paraId="6879C95B">
      <w:pPr>
        <w:spacing w:after="289" w:line="259" w:lineRule="auto"/>
        <w:ind w:left="0" w:firstLine="0"/>
        <w:jc w:val="left"/>
        <w:rPr>
          <w:rFonts w:hint="eastAsia"/>
        </w:rPr>
      </w:pPr>
      <w:r>
        <w:rPr>
          <w:rFonts w:hint="eastAsia"/>
        </w:rPr>
        <w:t>Reader, I say again, while there is life—there is hope. The oldest, the vilest, the worst of sinners may be saved. Only let him come to Christ, confess his sin, and cry to Him for pardon—only let him cast his soul on Christ, and he shall be cured.</w:t>
      </w:r>
    </w:p>
    <w:p w14:paraId="6F837A7D">
      <w:pPr>
        <w:spacing w:after="289" w:line="259" w:lineRule="auto"/>
        <w:ind w:left="0" w:firstLine="0"/>
        <w:jc w:val="left"/>
        <w:rPr>
          <w:rFonts w:hint="eastAsia"/>
        </w:rPr>
      </w:pPr>
      <w:r>
        <w:rPr>
          <w:rFonts w:hint="eastAsia"/>
        </w:rPr>
        <w:t>读者，我再说一遍，只要有生命——就有希望。最年长的、最卑劣的、最坏的罪人都可以得救。只要**他**来到基督面前，承认**他**的罪，向**祂**呼求赦免——只要**他**将**他**的灵魂投掷在基督身上，**他**就会得到医治。</w:t>
      </w:r>
    </w:p>
    <w:p w14:paraId="2916E7AF">
      <w:pPr>
        <w:spacing w:after="289" w:line="259" w:lineRule="auto"/>
        <w:ind w:left="0" w:firstLine="0"/>
        <w:jc w:val="left"/>
        <w:rPr>
          <w:rFonts w:hint="eastAsia"/>
        </w:rPr>
      </w:pPr>
    </w:p>
    <w:p w14:paraId="5C44389F">
      <w:pPr>
        <w:spacing w:after="289" w:line="259" w:lineRule="auto"/>
        <w:ind w:left="0" w:firstLine="0"/>
        <w:jc w:val="left"/>
        <w:rPr>
          <w:rFonts w:hint="eastAsia"/>
        </w:rPr>
      </w:pPr>
      <w:r>
        <w:rPr>
          <w:rFonts w:hint="eastAsia"/>
        </w:rPr>
        <w:t>The Holy Spirit shall be sent down on his heart, according to Christ's promise, and he shall be changed by His Almighty power, into a new creature.</w:t>
      </w:r>
    </w:p>
    <w:p w14:paraId="6FBBD2EC">
      <w:pPr>
        <w:spacing w:after="289" w:line="259" w:lineRule="auto"/>
        <w:ind w:left="0" w:firstLine="0"/>
        <w:jc w:val="left"/>
        <w:rPr>
          <w:rFonts w:hint="eastAsia"/>
        </w:rPr>
      </w:pPr>
      <w:r>
        <w:rPr>
          <w:rFonts w:hint="eastAsia"/>
        </w:rPr>
        <w:t>圣灵必将照着基督的应许降在**他**的心上，**他**必借着**祂**全能的权势，被改变成为新造的人。</w:t>
      </w:r>
    </w:p>
    <w:p w14:paraId="679076C6">
      <w:pPr>
        <w:spacing w:after="289" w:line="259" w:lineRule="auto"/>
        <w:ind w:left="0" w:firstLine="0"/>
        <w:jc w:val="left"/>
        <w:rPr>
          <w:rFonts w:hint="eastAsia"/>
        </w:rPr>
      </w:pPr>
    </w:p>
    <w:p w14:paraId="600F644F">
      <w:pPr>
        <w:spacing w:after="289" w:line="259" w:lineRule="auto"/>
        <w:ind w:left="0" w:firstLine="0"/>
        <w:jc w:val="left"/>
        <w:rPr>
          <w:rFonts w:hint="eastAsia"/>
        </w:rPr>
      </w:pPr>
      <w:r>
        <w:rPr>
          <w:rFonts w:hint="eastAsia"/>
        </w:rPr>
        <w:t>I never despair of anyone becoming a decided Christian, whatever he may have been in days gone by. I know how great the change is from death to life; I know the mountains of division which seem to stand between some men and heaven; I know the hardness, the prejudices, the desperate sinfulness of the natural heart.</w:t>
      </w:r>
    </w:p>
    <w:p w14:paraId="2F254BC5">
      <w:pPr>
        <w:spacing w:after="289" w:line="259" w:lineRule="auto"/>
        <w:ind w:left="0" w:firstLine="0"/>
        <w:jc w:val="left"/>
        <w:rPr>
          <w:rFonts w:hint="eastAsia"/>
        </w:rPr>
      </w:pPr>
      <w:r>
        <w:rPr>
          <w:rFonts w:hint="eastAsia"/>
        </w:rPr>
        <w:t>我从不绝望于任何人成为一个坚定的基督徒，无论**他**过去是怎样的。我知道从死亡到生命的改变是多么巨大；我知道似乎矗立在某些人和天堂之间的分裂之山；我知道天然人心的刚硬、偏见和绝望的罪恶。</w:t>
      </w:r>
    </w:p>
    <w:p w14:paraId="3CB82186">
      <w:pPr>
        <w:spacing w:after="289" w:line="259" w:lineRule="auto"/>
        <w:ind w:left="0" w:firstLine="0"/>
        <w:jc w:val="left"/>
        <w:rPr>
          <w:rFonts w:hint="eastAsia"/>
        </w:rPr>
      </w:pPr>
    </w:p>
    <w:p w14:paraId="2148C64C">
      <w:pPr>
        <w:spacing w:after="289" w:line="259" w:lineRule="auto"/>
        <w:ind w:left="0" w:firstLine="0"/>
        <w:jc w:val="left"/>
        <w:rPr>
          <w:rFonts w:hint="eastAsia"/>
        </w:rPr>
      </w:pPr>
      <w:r>
        <w:rPr>
          <w:rFonts w:hint="eastAsia"/>
        </w:rPr>
        <w:t>But I remember that God the Father made the glorious world out of nothing. I remember that the voice of the Lord Jesus could reach Lazarus when, four days dead, and recall him even from the grave. I remember the amazing victories the Spirit of God has won in every nation under heaven. I remember all this—and feel that I never need despair.</w:t>
      </w:r>
    </w:p>
    <w:p w14:paraId="678F6DEF">
      <w:pPr>
        <w:spacing w:after="289" w:line="259" w:lineRule="auto"/>
        <w:ind w:left="0" w:firstLine="0"/>
        <w:jc w:val="left"/>
        <w:rPr>
          <w:rFonts w:hint="eastAsia"/>
        </w:rPr>
      </w:pPr>
      <w:r>
        <w:rPr>
          <w:rFonts w:hint="eastAsia"/>
        </w:rPr>
        <w:t>但我记得圣**父****祂**从无中创造了荣耀的世界。我记得主耶稣的声音能触及死了四天的拉撒路，甚至能将**他**从坟墓中唤回。我记得**祂**的灵在天下万国所赢得的惊人胜利。我记起这一切——并且感到我永远不需要绝望。</w:t>
      </w:r>
    </w:p>
    <w:p w14:paraId="4FD6B629">
      <w:pPr>
        <w:spacing w:after="289" w:line="259" w:lineRule="auto"/>
        <w:ind w:left="0" w:firstLine="0"/>
        <w:jc w:val="left"/>
        <w:rPr>
          <w:rFonts w:hint="eastAsia"/>
        </w:rPr>
      </w:pPr>
    </w:p>
    <w:p w14:paraId="782C15EC">
      <w:pPr>
        <w:spacing w:after="289" w:line="259" w:lineRule="auto"/>
        <w:ind w:left="0" w:firstLine="0"/>
        <w:jc w:val="left"/>
        <w:rPr>
          <w:rFonts w:hint="eastAsia"/>
        </w:rPr>
      </w:pPr>
      <w:r>
        <w:rPr>
          <w:rFonts w:hint="eastAsia"/>
        </w:rPr>
        <w:t>Yes! those very people who now seem most utterly dead in sins, may yet be raised to a new being, and walk before God in newness of life. Why should it not be so?</w:t>
      </w:r>
    </w:p>
    <w:p w14:paraId="5161EB74">
      <w:pPr>
        <w:spacing w:after="289" w:line="259" w:lineRule="auto"/>
        <w:ind w:left="0" w:firstLine="0"/>
        <w:jc w:val="left"/>
        <w:rPr>
          <w:rFonts w:hint="eastAsia"/>
        </w:rPr>
      </w:pPr>
      <w:r>
        <w:rPr>
          <w:rFonts w:hint="eastAsia"/>
        </w:rPr>
        <w:t>是的！那些现在看来似乎在罪中完全死去的人，仍然可以被提升到一个新的存在，并在新生的样式中在**祂**面前**行**走。为什么不能如此呢？</w:t>
      </w:r>
    </w:p>
    <w:p w14:paraId="6C2EF366">
      <w:pPr>
        <w:spacing w:after="289" w:line="259" w:lineRule="auto"/>
        <w:ind w:left="0" w:firstLine="0"/>
        <w:jc w:val="left"/>
        <w:rPr>
          <w:rFonts w:hint="eastAsia"/>
        </w:rPr>
      </w:pPr>
    </w:p>
    <w:p w14:paraId="181EA743">
      <w:pPr>
        <w:spacing w:after="289" w:line="259" w:lineRule="auto"/>
        <w:ind w:left="0" w:firstLine="0"/>
        <w:jc w:val="left"/>
        <w:rPr>
          <w:rFonts w:hint="eastAsia"/>
        </w:rPr>
      </w:pPr>
      <w:r>
        <w:rPr>
          <w:rFonts w:hint="eastAsia"/>
        </w:rPr>
        <w:t>The Holy Spirit is a mighty, merciful, and loving Spirit. He turns away from no man, because of his vileness. He passes by no one, because his sins are black and scarlet.</w:t>
      </w:r>
    </w:p>
    <w:p w14:paraId="352386A3">
      <w:pPr>
        <w:spacing w:after="289" w:line="259" w:lineRule="auto"/>
        <w:ind w:left="0" w:firstLine="0"/>
        <w:jc w:val="left"/>
        <w:rPr>
          <w:rFonts w:hint="eastAsia"/>
        </w:rPr>
      </w:pPr>
      <w:r>
        <w:rPr>
          <w:rFonts w:hint="eastAsia"/>
        </w:rPr>
        <w:t>圣灵是一位大能、慈悲、慈爱的灵。**祂**不会因为任何人的卑劣而转离**他**。**祂**不会因为任何人的罪恶黑如焦炭、红如朱红而越过**他**。</w:t>
      </w:r>
    </w:p>
    <w:p w14:paraId="408AF254">
      <w:pPr>
        <w:spacing w:after="289" w:line="259" w:lineRule="auto"/>
        <w:ind w:left="0" w:firstLine="0"/>
        <w:jc w:val="left"/>
        <w:rPr>
          <w:rFonts w:hint="eastAsia"/>
        </w:rPr>
      </w:pPr>
    </w:p>
    <w:p w14:paraId="3F39FF95">
      <w:pPr>
        <w:spacing w:after="289" w:line="259" w:lineRule="auto"/>
        <w:ind w:left="0" w:firstLine="0"/>
        <w:jc w:val="left"/>
        <w:rPr>
          <w:rFonts w:hint="eastAsia"/>
        </w:rPr>
      </w:pPr>
      <w:r>
        <w:rPr>
          <w:rFonts w:hint="eastAsia"/>
        </w:rPr>
        <w:t>There was nothing in the Corinthians that He should come down and quicken them. Paul reports of them, that they were "fornicators, idolaters, adulterers, homosexuals, thieves, covetous, drunkards, revilers, extortioners."</w:t>
      </w:r>
    </w:p>
    <w:p w14:paraId="2CA6D6BB">
      <w:pPr>
        <w:spacing w:after="289" w:line="259" w:lineRule="auto"/>
        <w:ind w:left="0" w:firstLine="0"/>
        <w:jc w:val="left"/>
        <w:rPr>
          <w:rFonts w:hint="eastAsia"/>
        </w:rPr>
      </w:pPr>
      <w:r>
        <w:rPr>
          <w:rFonts w:hint="eastAsia"/>
        </w:rPr>
        <w:t>在哥林多人身上，并没有什么值得**祂**降下来苏醒他们的。保罗报告他们是“**行**淫乱的、拜偶像的、奸淫的、**同****性**恋者、偷窃的、贪婪的、辱骂的、勒索的。”</w:t>
      </w:r>
    </w:p>
    <w:p w14:paraId="0229CDED">
      <w:pPr>
        <w:spacing w:after="289" w:line="259" w:lineRule="auto"/>
        <w:ind w:left="0" w:firstLine="0"/>
        <w:jc w:val="left"/>
        <w:rPr>
          <w:rFonts w:hint="eastAsia"/>
        </w:rPr>
      </w:pPr>
    </w:p>
    <w:p w14:paraId="521F50F5">
      <w:pPr>
        <w:spacing w:after="289" w:line="259" w:lineRule="auto"/>
        <w:ind w:left="0" w:firstLine="0"/>
        <w:jc w:val="left"/>
        <w:rPr>
          <w:rFonts w:hint="eastAsia"/>
        </w:rPr>
      </w:pPr>
      <w:r>
        <w:rPr>
          <w:rFonts w:hint="eastAsia"/>
        </w:rPr>
        <w:t>"Such," he says, "were some of you!" Yet even them, the Spirit made alive. "You are washed," he writes, "you are sanctified, you are justified in the name of the Lord Jesus, and by the Spirit of our God" (1 Cor. 6:9-11).</w:t>
      </w:r>
    </w:p>
    <w:p w14:paraId="651AE177">
      <w:pPr>
        <w:spacing w:after="289" w:line="259" w:lineRule="auto"/>
        <w:ind w:left="0" w:firstLine="0"/>
        <w:jc w:val="left"/>
        <w:rPr>
          <w:rFonts w:hint="eastAsia"/>
        </w:rPr>
      </w:pPr>
      <w:r>
        <w:rPr>
          <w:rFonts w:hint="eastAsia"/>
        </w:rPr>
        <w:t>**他**说：“你们中间也有人曾是这样！”然而，即使是他们，圣灵也使他们活了过来。**他**写道：“你们奉主耶稣的名，并借着**我**们**祂**的灵，已经洗净，已经成圣，已经称义了。”（哥林多前书 6:9-11）。</w:t>
      </w:r>
    </w:p>
    <w:p w14:paraId="1DB63CC5">
      <w:pPr>
        <w:spacing w:after="289" w:line="259" w:lineRule="auto"/>
        <w:ind w:left="0" w:firstLine="0"/>
        <w:jc w:val="left"/>
        <w:rPr>
          <w:rFonts w:hint="eastAsia"/>
        </w:rPr>
      </w:pPr>
    </w:p>
    <w:p w14:paraId="26337E4C">
      <w:pPr>
        <w:spacing w:after="289" w:line="259" w:lineRule="auto"/>
        <w:ind w:left="0" w:firstLine="0"/>
        <w:jc w:val="left"/>
        <w:rPr>
          <w:rFonts w:hint="eastAsia"/>
        </w:rPr>
      </w:pPr>
      <w:r>
        <w:rPr>
          <w:rFonts w:hint="eastAsia"/>
        </w:rPr>
        <w:t>There was nothing in the Colossians that He should visit their hearts. Paul tells us that they walked in "sexual immorality, impurity, lust, evil desire, and greed, which is idolatry." Yet these also, the Spirit quickened.</w:t>
      </w:r>
    </w:p>
    <w:p w14:paraId="73B8E61B">
      <w:pPr>
        <w:spacing w:after="289" w:line="259" w:lineRule="auto"/>
        <w:ind w:left="0" w:firstLine="0"/>
        <w:jc w:val="left"/>
        <w:rPr>
          <w:rFonts w:hint="eastAsia"/>
        </w:rPr>
      </w:pPr>
      <w:r>
        <w:rPr>
          <w:rFonts w:hint="eastAsia"/>
        </w:rPr>
        <w:t>在歌罗西人身上，并没有什么值得**祂**来造访他们的内心。保罗告诉我们，他们**行**在“淫乱、污秽、邪情、恶欲和贪婪（贪婪就是拜偶像）”中。然而，圣灵也使这些人苏醒了。</w:t>
      </w:r>
    </w:p>
    <w:p w14:paraId="75AA38C9">
      <w:pPr>
        <w:spacing w:after="289" w:line="259" w:lineRule="auto"/>
        <w:ind w:left="0" w:firstLine="0"/>
        <w:jc w:val="left"/>
        <w:rPr>
          <w:rFonts w:hint="eastAsia"/>
        </w:rPr>
      </w:pPr>
    </w:p>
    <w:p w14:paraId="747ADBBC">
      <w:pPr>
        <w:spacing w:after="289" w:line="259" w:lineRule="auto"/>
        <w:ind w:left="0" w:firstLine="0"/>
        <w:jc w:val="left"/>
        <w:rPr>
          <w:rFonts w:hint="eastAsia"/>
        </w:rPr>
      </w:pPr>
      <w:r>
        <w:rPr>
          <w:rFonts w:hint="eastAsia"/>
        </w:rPr>
        <w:t>He made them "put off the old man with his deeds, and put on the new man, which is renewed in knowledge after the image of Him that created him" (Col. 3:5-10).</w:t>
      </w:r>
    </w:p>
    <w:p w14:paraId="027F5502">
      <w:pPr>
        <w:spacing w:after="289" w:line="259" w:lineRule="auto"/>
        <w:ind w:left="0" w:firstLine="0"/>
        <w:jc w:val="left"/>
        <w:rPr>
          <w:rFonts w:hint="eastAsia"/>
        </w:rPr>
      </w:pPr>
      <w:r>
        <w:rPr>
          <w:rFonts w:hint="eastAsia"/>
        </w:rPr>
        <w:t>**祂**使他们“脱去旧人和旧人的**行****为**，穿上新人；**这**新人是照着造**他**者的形像，在知识上不断更新的。”（歌罗西书 3:5-10）。</w:t>
      </w:r>
    </w:p>
    <w:p w14:paraId="1595D40F">
      <w:pPr>
        <w:spacing w:after="289" w:line="259" w:lineRule="auto"/>
        <w:ind w:left="0" w:firstLine="0"/>
        <w:jc w:val="left"/>
        <w:rPr>
          <w:rFonts w:hint="eastAsia"/>
        </w:rPr>
      </w:pPr>
    </w:p>
    <w:p w14:paraId="7B87D649">
      <w:pPr>
        <w:spacing w:after="289" w:line="259" w:lineRule="auto"/>
        <w:ind w:left="0" w:firstLine="0"/>
        <w:jc w:val="left"/>
        <w:rPr>
          <w:rFonts w:hint="eastAsia"/>
        </w:rPr>
      </w:pPr>
      <w:r>
        <w:rPr>
          <w:rFonts w:hint="eastAsia"/>
        </w:rPr>
        <w:t>There was nothing in Mary Magdalene that the Spirit should make her soul alive. Once she had been possessed with seven devils; time was, if report is true, that she had been a woman proverbial for vileness and iniquity—yet even her, the Spirit made a new creature, separated her from her sins, brought her to Christ, made her last at the cross, and first at the tomb!</w:t>
      </w:r>
    </w:p>
    <w:p w14:paraId="0C54BD5A">
      <w:pPr>
        <w:spacing w:after="289" w:line="259" w:lineRule="auto"/>
        <w:ind w:left="0" w:firstLine="0"/>
        <w:jc w:val="left"/>
        <w:rPr>
          <w:rFonts w:hint="eastAsia"/>
        </w:rPr>
      </w:pPr>
      <w:r>
        <w:rPr>
          <w:rFonts w:hint="eastAsia"/>
        </w:rPr>
        <w:t>在抹大拉的马利亚身上，并没有什么值得圣灵使**她**的灵魂活过来。**她**曾被七个鬼附着；如果传闻是真的，**她**曾是一个以卑劣和罪孽而闻名的女人——然而，即使是**她**，圣灵也使**她**成为新造的人，将**她**与**她**的罪分离，将**她**带到基督面前，使**她**在十字架旁是最后的，在坟墓旁是最初的！</w:t>
      </w:r>
    </w:p>
    <w:p w14:paraId="4E0DFCE6">
      <w:pPr>
        <w:spacing w:after="289" w:line="259" w:lineRule="auto"/>
        <w:ind w:left="0" w:firstLine="0"/>
        <w:jc w:val="left"/>
        <w:rPr>
          <w:rFonts w:hint="eastAsia"/>
        </w:rPr>
      </w:pPr>
    </w:p>
    <w:p w14:paraId="08A38A6C">
      <w:pPr>
        <w:spacing w:after="289" w:line="259" w:lineRule="auto"/>
        <w:ind w:left="0" w:firstLine="0"/>
        <w:jc w:val="left"/>
        <w:rPr>
          <w:rFonts w:hint="eastAsia"/>
        </w:rPr>
      </w:pPr>
      <w:r>
        <w:rPr>
          <w:rFonts w:hint="eastAsia"/>
        </w:rPr>
        <w:t>Never, never will the Spirit turn away from a soul, because of its corruption. He never has done so—He never will. It is His glory that He has purified the minds of the most impure, and made them temples for His own abode. He may yet take the worst of those who read this tract—and make him a vessel of grace.</w:t>
      </w:r>
    </w:p>
    <w:p w14:paraId="15BFB8B1">
      <w:pPr>
        <w:spacing w:after="289" w:line="259" w:lineRule="auto"/>
        <w:ind w:left="0" w:firstLine="0"/>
        <w:jc w:val="left"/>
        <w:rPr>
          <w:rFonts w:hint="eastAsia"/>
        </w:rPr>
      </w:pPr>
      <w:r>
        <w:rPr>
          <w:rFonts w:hint="eastAsia"/>
        </w:rPr>
        <w:t>圣灵绝不会，绝不会因为一个灵魂的败坏而转离**它**。**祂**从未这样做过——**祂**也永远不会。**祂**的荣耀在于**祂**洁净了最不洁之人的心智，使他们成为**祂****自己**居住的殿。**祂**可能还会取走阅读这篇传单的人中最坏的一个——并使**他**成为恩典的器皿。</w:t>
      </w:r>
    </w:p>
    <w:p w14:paraId="4A888F4C">
      <w:pPr>
        <w:spacing w:after="289" w:line="259" w:lineRule="auto"/>
        <w:ind w:left="0" w:firstLine="0"/>
        <w:jc w:val="left"/>
        <w:rPr>
          <w:rFonts w:hint="eastAsia"/>
        </w:rPr>
      </w:pPr>
    </w:p>
    <w:p w14:paraId="245C48C0">
      <w:pPr>
        <w:spacing w:after="289" w:line="259" w:lineRule="auto"/>
        <w:ind w:left="0" w:firstLine="0"/>
        <w:jc w:val="left"/>
        <w:rPr>
          <w:rFonts w:hint="eastAsia"/>
        </w:rPr>
      </w:pPr>
      <w:r>
        <w:rPr>
          <w:rFonts w:hint="eastAsia"/>
        </w:rPr>
        <w:t>Why indeed should it not be so? The Spirit is an Almighty Spirit. He can change the stony heart into a heart of flesh! He can break the strongest bad habits like wax before the fire!</w:t>
      </w:r>
    </w:p>
    <w:p w14:paraId="72C8FB17">
      <w:pPr>
        <w:spacing w:after="289" w:line="259" w:lineRule="auto"/>
        <w:ind w:left="0" w:firstLine="0"/>
        <w:jc w:val="left"/>
        <w:rPr>
          <w:rFonts w:hint="eastAsia"/>
        </w:rPr>
      </w:pPr>
      <w:r>
        <w:rPr>
          <w:rFonts w:hint="eastAsia"/>
        </w:rPr>
        <w:t>为什么不能如此呢？圣灵是一位全能的灵。**祂**能将石心变成肉心！**祂**能将最顽固的坏习惯像火前的蜡一样打破！</w:t>
      </w:r>
    </w:p>
    <w:p w14:paraId="184C7E7B">
      <w:pPr>
        <w:spacing w:after="289" w:line="259" w:lineRule="auto"/>
        <w:ind w:left="0" w:firstLine="0"/>
        <w:jc w:val="left"/>
        <w:rPr>
          <w:rFonts w:hint="eastAsia"/>
        </w:rPr>
      </w:pPr>
    </w:p>
    <w:p w14:paraId="33821132">
      <w:pPr>
        <w:spacing w:after="289" w:line="259" w:lineRule="auto"/>
        <w:ind w:left="0" w:firstLine="0"/>
        <w:jc w:val="left"/>
        <w:rPr>
          <w:rFonts w:hint="eastAsia"/>
        </w:rPr>
      </w:pPr>
      <w:r>
        <w:rPr>
          <w:rFonts w:hint="eastAsia"/>
        </w:rPr>
        <w:t>He can make the most difficult things seem easy, and the mightiest objections melt away like snow in spring! He can cut the bars of brass, and throw the gates of prejudice wide open! He can fill up every valley, and make every rough place smooth! He has done it often—and He can do it again,</w:t>
      </w:r>
    </w:p>
    <w:p w14:paraId="17B02778">
      <w:pPr>
        <w:spacing w:after="289" w:line="259" w:lineRule="auto"/>
        <w:ind w:left="0" w:firstLine="0"/>
        <w:jc w:val="left"/>
        <w:rPr>
          <w:rFonts w:hint="eastAsia"/>
        </w:rPr>
      </w:pPr>
      <w:r>
        <w:rPr>
          <w:rFonts w:hint="eastAsia"/>
        </w:rPr>
        <w:t>**祂**能使最困难的事情看起来容易，最强大的反对意见像春天的雪一样融化！**祂**能砍断铜闩，将偏见之门敞开！**祂**能填满每一个山谷，使每一个崎岖的地方平坦！**祂**已经常常这样做——**祂**还能再做一次。</w:t>
      </w:r>
    </w:p>
    <w:p w14:paraId="00573D1E">
      <w:pPr>
        <w:spacing w:after="289" w:line="259" w:lineRule="auto"/>
        <w:ind w:left="0" w:firstLine="0"/>
        <w:jc w:val="left"/>
        <w:rPr>
          <w:rFonts w:hint="eastAsia"/>
        </w:rPr>
      </w:pPr>
    </w:p>
    <w:p w14:paraId="42A3CE48">
      <w:pPr>
        <w:spacing w:after="289" w:line="259" w:lineRule="auto"/>
        <w:ind w:left="0" w:firstLine="0"/>
        <w:jc w:val="left"/>
        <w:rPr>
          <w:rFonts w:hint="eastAsia"/>
        </w:rPr>
      </w:pPr>
      <w:r>
        <w:rPr>
          <w:rFonts w:hint="eastAsia"/>
        </w:rPr>
        <w:t>The Spirit can take a Jew—the bitterest enemy of Christianity, the fiercest persecutor of true believers, the strongest stickler for Pharisaical notions, the most prejudiced opposer of Gospel doctrine —and turn that man into an earnest preacher of the very faith he once destroyed. He has done it already. He did it with the Apostle Paul.</w:t>
      </w:r>
    </w:p>
    <w:p w14:paraId="30E09AD6">
      <w:pPr>
        <w:spacing w:after="289" w:line="259" w:lineRule="auto"/>
        <w:ind w:left="0" w:firstLine="0"/>
        <w:jc w:val="left"/>
        <w:rPr>
          <w:rFonts w:hint="eastAsia"/>
        </w:rPr>
      </w:pPr>
      <w:r>
        <w:rPr>
          <w:rFonts w:hint="eastAsia"/>
        </w:rPr>
        <w:t>圣灵能拣选一个犹太人——基督教最仇恨的敌人，真信徒最凶猛的迫害者，法利赛人观念最坚定的维护者，福音教义最固执的反对者——并将那个人转变为**他**曾经竭力摧毁的信仰的热心传道人。**祂**已经这样做了。**祂**在使徒保罗身上就这样做了。</w:t>
      </w:r>
    </w:p>
    <w:p w14:paraId="01190D44">
      <w:pPr>
        <w:spacing w:after="289" w:line="259" w:lineRule="auto"/>
        <w:ind w:left="0" w:firstLine="0"/>
        <w:jc w:val="left"/>
        <w:rPr>
          <w:rFonts w:hint="eastAsia"/>
        </w:rPr>
      </w:pPr>
    </w:p>
    <w:p w14:paraId="2048C033">
      <w:pPr>
        <w:spacing w:after="289" w:line="259" w:lineRule="auto"/>
        <w:ind w:left="0" w:firstLine="0"/>
        <w:jc w:val="left"/>
        <w:rPr>
          <w:rFonts w:hint="eastAsia"/>
        </w:rPr>
      </w:pPr>
      <w:r>
        <w:rPr>
          <w:rFonts w:hint="eastAsia"/>
        </w:rPr>
        <w:t>The Spirit can take a Roman Catholic monk, brought up in the midst of Romish superstition, trained from his infancy to believe false doctrine, and obey the Pope, steeped to the eyes in error—and make that man the clearest upholders of justification by faith the world ever saw! He has done so already. He did it with Martin Luther.</w:t>
      </w:r>
    </w:p>
    <w:p w14:paraId="42FD496A">
      <w:pPr>
        <w:spacing w:after="289" w:line="259" w:lineRule="auto"/>
        <w:ind w:left="0" w:firstLine="0"/>
        <w:jc w:val="left"/>
        <w:rPr>
          <w:rFonts w:hint="eastAsia"/>
        </w:rPr>
      </w:pPr>
      <w:r>
        <w:rPr>
          <w:rFonts w:hint="eastAsia"/>
        </w:rPr>
        <w:t>圣灵能拣选一个罗马天主教修士，**他**在罗马天主教的迷信中长大，从小就被训练相信错误的教义，并服从教皇，沉浸在错谬中——并将那个人造就成世人所见过的因信称义最清楚的拥护者！**祂**已经这样做了。**祂**在马丁·路德身上就这样做了。</w:t>
      </w:r>
    </w:p>
    <w:p w14:paraId="608090B1">
      <w:pPr>
        <w:spacing w:after="289" w:line="259" w:lineRule="auto"/>
        <w:ind w:left="0" w:firstLine="0"/>
        <w:jc w:val="left"/>
        <w:rPr>
          <w:rFonts w:hint="eastAsia"/>
        </w:rPr>
      </w:pPr>
    </w:p>
    <w:p w14:paraId="4BB167E1">
      <w:pPr>
        <w:spacing w:after="289" w:line="259" w:lineRule="auto"/>
        <w:ind w:left="0" w:firstLine="0"/>
        <w:jc w:val="left"/>
        <w:rPr>
          <w:rFonts w:hint="eastAsia"/>
        </w:rPr>
      </w:pPr>
      <w:r>
        <w:rPr>
          <w:rFonts w:hint="eastAsia"/>
        </w:rPr>
        <w:t>The Spirit can take an English tinker, without learning, patronage, or money—a man at one time notorious for blasphemy and swearing— and make that man write a pious book, which shall stand unrivaled and unequaled in its way, by any since the time of the Apostles. He has done so already—He did it with John Bunyan, the author of "Pilgrim's Progress."</w:t>
      </w:r>
    </w:p>
    <w:p w14:paraId="7DFE9EE5">
      <w:pPr>
        <w:spacing w:after="289" w:line="259" w:lineRule="auto"/>
        <w:ind w:left="0" w:firstLine="0"/>
        <w:jc w:val="left"/>
        <w:rPr>
          <w:rFonts w:hint="eastAsia"/>
        </w:rPr>
      </w:pPr>
      <w:r>
        <w:rPr>
          <w:rFonts w:hint="eastAsia"/>
        </w:rPr>
        <w:t>圣灵能拣选一个没有学识、没有赞助、没有金钱的英国补锅匠——一个曾一度因亵渎和咒骂而臭名昭著的人——并使那个人写出一本虔诚的书，**它**在**它**的方式上将是自使徒时代以来任何人都无法比拟和匹敌的。**祂**已经这样做了——**祂**在《天路历程》的作者约翰·班扬身上就这样做了。</w:t>
      </w:r>
    </w:p>
    <w:p w14:paraId="29E8E527">
      <w:pPr>
        <w:spacing w:after="289" w:line="259" w:lineRule="auto"/>
        <w:ind w:left="0" w:firstLine="0"/>
        <w:jc w:val="left"/>
        <w:rPr>
          <w:rFonts w:hint="eastAsia"/>
        </w:rPr>
      </w:pPr>
    </w:p>
    <w:p w14:paraId="1E3F7AEB">
      <w:pPr>
        <w:spacing w:after="289" w:line="259" w:lineRule="auto"/>
        <w:ind w:left="0" w:firstLine="0"/>
        <w:jc w:val="left"/>
        <w:rPr>
          <w:rFonts w:hint="eastAsia"/>
        </w:rPr>
      </w:pPr>
      <w:r>
        <w:rPr>
          <w:rFonts w:hint="eastAsia"/>
        </w:rPr>
        <w:t>The Spirit can take a sailor, drenched in worldliness and sin—a profligate captain of a slave ship, and make that man a most successful minister of the Gospel; a writer of letters which are a store-house of experimental religion; and of hymns which are known and sung wherever English is spoken. He has done it already. He did it with John Newton.</w:t>
      </w:r>
    </w:p>
    <w:p w14:paraId="0D0881D8">
      <w:pPr>
        <w:spacing w:after="289" w:line="259" w:lineRule="auto"/>
        <w:ind w:left="0" w:firstLine="0"/>
        <w:jc w:val="left"/>
        <w:rPr>
          <w:rFonts w:hint="eastAsia"/>
        </w:rPr>
      </w:pPr>
      <w:r>
        <w:rPr>
          <w:rFonts w:hint="eastAsia"/>
        </w:rPr>
        <w:t>圣灵能拣选一个沉浸在世俗和罪恶中的水手——一个挥霍无度的贩奴船长，并使那个人成为福音最成功的传道人；一位撰写了充满经验性信仰的书信的作家；以及**他**的赞美诗在所有讲英语的地方都被人所知和歌唱。**祂**已经这样做了。**祂**在约翰·牛顿身上就这样做了。</w:t>
      </w:r>
    </w:p>
    <w:p w14:paraId="0AFB13E5">
      <w:pPr>
        <w:spacing w:after="289" w:line="259" w:lineRule="auto"/>
        <w:ind w:left="0" w:firstLine="0"/>
        <w:jc w:val="left"/>
        <w:rPr>
          <w:rFonts w:hint="eastAsia"/>
        </w:rPr>
      </w:pPr>
    </w:p>
    <w:p w14:paraId="30A3D7BD">
      <w:pPr>
        <w:spacing w:after="289" w:line="259" w:lineRule="auto"/>
        <w:ind w:left="0" w:firstLine="0"/>
        <w:jc w:val="left"/>
        <w:rPr>
          <w:rFonts w:hint="eastAsia"/>
        </w:rPr>
      </w:pPr>
      <w:r>
        <w:rPr>
          <w:rFonts w:hint="eastAsia"/>
        </w:rPr>
        <w:t>All this the Spirit has done, and much more, of which I cannot speak particularly.</w:t>
      </w:r>
    </w:p>
    <w:p w14:paraId="7764FAAE">
      <w:pPr>
        <w:spacing w:after="289" w:line="259" w:lineRule="auto"/>
        <w:ind w:left="0" w:firstLine="0"/>
        <w:jc w:val="left"/>
        <w:rPr>
          <w:rFonts w:hint="eastAsia"/>
        </w:rPr>
      </w:pPr>
      <w:r>
        <w:rPr>
          <w:rFonts w:hint="eastAsia"/>
        </w:rPr>
        <w:t>所有这一切，圣灵都已做了，还有更多我无法一一详述的。</w:t>
      </w:r>
    </w:p>
    <w:p w14:paraId="42C360BD">
      <w:pPr>
        <w:spacing w:after="289" w:line="259" w:lineRule="auto"/>
        <w:ind w:left="0" w:firstLine="0"/>
        <w:jc w:val="left"/>
        <w:rPr>
          <w:rFonts w:hint="eastAsia"/>
        </w:rPr>
      </w:pPr>
    </w:p>
    <w:p w14:paraId="548F7063">
      <w:pPr>
        <w:spacing w:after="289" w:line="259" w:lineRule="auto"/>
        <w:ind w:left="0" w:firstLine="0"/>
        <w:jc w:val="left"/>
        <w:rPr>
          <w:rFonts w:hint="eastAsia"/>
        </w:rPr>
      </w:pPr>
      <w:r>
        <w:rPr>
          <w:rFonts w:hint="eastAsia"/>
        </w:rPr>
        <w:t>The arm of the Spirit is not shortened! His power is not decayed! He is like the Lord Jesus—the same yesterday, today, and forever. He is still doing wonders, and will do to the very end.</w:t>
      </w:r>
    </w:p>
    <w:p w14:paraId="214E2463">
      <w:pPr>
        <w:spacing w:after="289" w:line="259" w:lineRule="auto"/>
        <w:ind w:left="0" w:firstLine="0"/>
        <w:jc w:val="left"/>
        <w:rPr>
          <w:rFonts w:hint="eastAsia"/>
        </w:rPr>
      </w:pPr>
      <w:r>
        <w:rPr>
          <w:rFonts w:hint="eastAsia"/>
        </w:rPr>
        <w:t>圣灵的臂膀没有缩短！**祂**的能力没有衰退！**祂**像主耶稣一样——昨日、今日、直到永远，都是一样的。**祂**仍在**行**奇事，并将**行**到末了。</w:t>
      </w:r>
    </w:p>
    <w:p w14:paraId="44E378D2">
      <w:pPr>
        <w:spacing w:after="289" w:line="259" w:lineRule="auto"/>
        <w:ind w:left="0" w:firstLine="0"/>
        <w:jc w:val="left"/>
        <w:rPr>
          <w:rFonts w:hint="eastAsia"/>
        </w:rPr>
      </w:pPr>
    </w:p>
    <w:p w14:paraId="450C0952">
      <w:pPr>
        <w:spacing w:after="289" w:line="259" w:lineRule="auto"/>
        <w:ind w:left="0" w:firstLine="0"/>
        <w:jc w:val="left"/>
        <w:rPr>
          <w:rFonts w:hint="eastAsia"/>
        </w:rPr>
      </w:pPr>
      <w:r>
        <w:rPr>
          <w:rFonts w:hint="eastAsia"/>
        </w:rPr>
        <w:t>I shall not be surprised to hear, even in this life, that the最 hard man I know has become softened, and the proudest has taken his place at the feet of Jesus as a weaned child.</w:t>
      </w:r>
    </w:p>
    <w:p w14:paraId="2A98D880">
      <w:pPr>
        <w:spacing w:after="289" w:line="259" w:lineRule="auto"/>
        <w:ind w:left="0" w:firstLine="0"/>
        <w:jc w:val="left"/>
        <w:rPr>
          <w:rFonts w:hint="eastAsia"/>
        </w:rPr>
      </w:pPr>
      <w:r>
        <w:rPr>
          <w:rFonts w:hint="eastAsia"/>
        </w:rPr>
        <w:t>我不会感到惊讶，即使在今生，我听说我认识的最刚硬的人心已经软化，最骄傲的人已经像断奶的孩子一样，在耶稣的脚前就位。</w:t>
      </w:r>
    </w:p>
    <w:p w14:paraId="7121E508">
      <w:pPr>
        <w:spacing w:after="289" w:line="259" w:lineRule="auto"/>
        <w:ind w:left="0" w:firstLine="0"/>
        <w:jc w:val="left"/>
        <w:rPr>
          <w:rFonts w:hint="eastAsia"/>
        </w:rPr>
      </w:pPr>
    </w:p>
    <w:p w14:paraId="42993BDE">
      <w:pPr>
        <w:spacing w:after="289" w:line="259" w:lineRule="auto"/>
        <w:ind w:left="0" w:firstLine="0"/>
        <w:jc w:val="left"/>
        <w:rPr>
          <w:rFonts w:hint="eastAsia"/>
        </w:rPr>
      </w:pPr>
      <w:r>
        <w:rPr>
          <w:rFonts w:hint="eastAsia"/>
        </w:rPr>
        <w:t>I shall not be surprised to meet many on the right hand in the day of judgment, whom I shall leave, when I die, traveling in the broad way. I never despair, because I believe in the power of the Holy Spirit.</w:t>
      </w:r>
    </w:p>
    <w:p w14:paraId="5E5A56B8">
      <w:pPr>
        <w:spacing w:after="289" w:line="259" w:lineRule="auto"/>
        <w:ind w:left="0" w:firstLine="0"/>
        <w:jc w:val="left"/>
        <w:rPr>
          <w:rFonts w:hint="eastAsia"/>
        </w:rPr>
      </w:pPr>
      <w:r>
        <w:rPr>
          <w:rFonts w:hint="eastAsia"/>
        </w:rPr>
        <w:t>在审判之日，我不会感到惊讶，会看到许多在我离世时仍在宽阔道路上**行**走的人，出现在**祂**的右边。我从不绝望，因为我相信圣灵的能力。</w:t>
      </w:r>
    </w:p>
    <w:p w14:paraId="54848754">
      <w:pPr>
        <w:spacing w:after="289" w:line="259" w:lineRule="auto"/>
        <w:ind w:left="0" w:firstLine="0"/>
        <w:jc w:val="left"/>
        <w:rPr>
          <w:rFonts w:hint="eastAsia"/>
        </w:rPr>
      </w:pPr>
    </w:p>
    <w:p w14:paraId="4C0D6D31">
      <w:pPr>
        <w:spacing w:after="289" w:line="259" w:lineRule="auto"/>
        <w:ind w:left="0" w:firstLine="0"/>
        <w:jc w:val="left"/>
        <w:rPr>
          <w:rFonts w:hint="eastAsia"/>
        </w:rPr>
      </w:pPr>
      <w:r>
        <w:rPr>
          <w:rFonts w:hint="eastAsia"/>
        </w:rPr>
        <w:t>We ministers might well despair, when we look at our own performances. We are often sick of ourselves. We might well despair when we look at some who belong to our congregations; they seem as hard and insensible as the nether mill-stone!</w:t>
      </w:r>
    </w:p>
    <w:p w14:paraId="443E68C6">
      <w:pPr>
        <w:spacing w:after="289" w:line="259" w:lineRule="auto"/>
        <w:ind w:left="0" w:firstLine="0"/>
        <w:jc w:val="left"/>
        <w:rPr>
          <w:rFonts w:hint="eastAsia"/>
        </w:rPr>
      </w:pPr>
      <w:r>
        <w:rPr>
          <w:rFonts w:hint="eastAsia"/>
        </w:rPr>
        <w:t>当我们看到我们**自**己的表现时，我们这些牧师可能会感到绝望。我们经常对自己感到厌烦。当我们看到属于我们教会的一些人时，我们可能会感到绝望；他们似乎像下磨石一样刚硬和麻木不仁！</w:t>
      </w:r>
    </w:p>
    <w:p w14:paraId="24F9D235">
      <w:pPr>
        <w:spacing w:after="289" w:line="259" w:lineRule="auto"/>
        <w:ind w:left="0" w:firstLine="0"/>
        <w:jc w:val="left"/>
        <w:rPr>
          <w:rFonts w:hint="eastAsia"/>
        </w:rPr>
      </w:pPr>
    </w:p>
    <w:p w14:paraId="680824CF">
      <w:pPr>
        <w:spacing w:after="289" w:line="259" w:lineRule="auto"/>
        <w:ind w:left="0" w:firstLine="0"/>
        <w:jc w:val="left"/>
        <w:rPr>
          <w:rFonts w:hint="eastAsia"/>
        </w:rPr>
      </w:pPr>
      <w:r>
        <w:rPr>
          <w:rFonts w:hint="eastAsia"/>
        </w:rPr>
        <w:t>But we remember the Holy Spirit, and what He has done. We remember the Holy Spirit, and consider that He has not changed. He can come down like fire and melt the hardest hearts; He can convert the worst man or woman among our hearers, and mold their whole character into a new shape. And so we preach on. We hope, because of the Holy Spirit.</w:t>
      </w:r>
    </w:p>
    <w:p w14:paraId="191082E3">
      <w:pPr>
        <w:spacing w:after="289" w:line="259" w:lineRule="auto"/>
        <w:ind w:left="0" w:firstLine="0"/>
        <w:jc w:val="left"/>
        <w:rPr>
          <w:rFonts w:hint="eastAsia"/>
        </w:rPr>
      </w:pPr>
      <w:r>
        <w:rPr>
          <w:rFonts w:hint="eastAsia"/>
        </w:rPr>
        <w:t>但我们记念圣灵，和**祂**所做的**工作**。我们记念圣灵，并认为**祂**没有改变。**祂**能像火一样降下来，熔化最刚硬的心；**祂**能使我们听众中最坏的男人或女人归正，并将他们的整个品格塑造成一个新的样式。因此，我们继续传讲。我们盼望，是因为圣灵。</w:t>
      </w:r>
    </w:p>
    <w:p w14:paraId="29964DFC">
      <w:pPr>
        <w:spacing w:after="289" w:line="259" w:lineRule="auto"/>
        <w:ind w:left="0" w:firstLine="0"/>
        <w:jc w:val="left"/>
        <w:rPr>
          <w:rFonts w:hint="eastAsia"/>
        </w:rPr>
      </w:pPr>
    </w:p>
    <w:p w14:paraId="36FA5BA6">
      <w:pPr>
        <w:spacing w:after="289" w:line="259" w:lineRule="auto"/>
        <w:ind w:left="0" w:firstLine="0"/>
        <w:jc w:val="left"/>
        <w:rPr>
          <w:rFonts w:hint="eastAsia"/>
        </w:rPr>
      </w:pPr>
      <w:r>
        <w:rPr>
          <w:rFonts w:hint="eastAsia"/>
        </w:rPr>
        <w:t>Oh, that our hearts would understand that the progress of true religion depends not on human might or power—but on the Lord's Spirit!</w:t>
      </w:r>
    </w:p>
    <w:p w14:paraId="5A1AB0FE">
      <w:pPr>
        <w:spacing w:after="289" w:line="259" w:lineRule="auto"/>
        <w:ind w:left="0" w:firstLine="0"/>
        <w:jc w:val="left"/>
        <w:rPr>
          <w:rFonts w:hint="eastAsia"/>
        </w:rPr>
      </w:pPr>
      <w:r>
        <w:rPr>
          <w:rFonts w:hint="eastAsia"/>
        </w:rPr>
        <w:t>哦，愿我们的心明白，真信仰的进步不依赖于人的能力或权势——而依赖于主的灵！</w:t>
      </w:r>
    </w:p>
    <w:p w14:paraId="3082AF92">
      <w:pPr>
        <w:spacing w:after="289" w:line="259" w:lineRule="auto"/>
        <w:ind w:left="0" w:firstLine="0"/>
        <w:jc w:val="left"/>
        <w:rPr>
          <w:rFonts w:hint="eastAsia"/>
        </w:rPr>
      </w:pPr>
    </w:p>
    <w:p w14:paraId="043392F8">
      <w:pPr>
        <w:spacing w:after="289" w:line="259" w:lineRule="auto"/>
        <w:ind w:left="0" w:firstLine="0"/>
        <w:jc w:val="left"/>
        <w:rPr>
          <w:rFonts w:hint="eastAsia"/>
        </w:rPr>
      </w:pPr>
      <w:r>
        <w:rPr>
          <w:rFonts w:hint="eastAsia"/>
        </w:rPr>
        <w:t>Oh, that many of them would learn to lean less on ministers, and to pray more for the Holy Spirit! Oh, that all would learn to expect less from schools, and tracts, and ecclesiastical machinery; and, while using all means diligently, would seek more earnestly for the outpouring of the Spirit!</w:t>
      </w:r>
    </w:p>
    <w:p w14:paraId="6BC57C5E">
      <w:pPr>
        <w:spacing w:after="289" w:line="259" w:lineRule="auto"/>
        <w:ind w:left="0" w:firstLine="0"/>
        <w:jc w:val="left"/>
        <w:rPr>
          <w:rFonts w:hint="eastAsia"/>
        </w:rPr>
      </w:pPr>
      <w:r>
        <w:rPr>
          <w:rFonts w:hint="eastAsia"/>
        </w:rPr>
        <w:t>哦，愿他们中的许多人学会少倚靠牧师，多为圣灵祷告！哦，愿所有人都学会少期望于学校、传单和教会组织；并且，在勤奋地使用所有途径的同时，更热切地寻求圣灵的浇灌！</w:t>
      </w:r>
    </w:p>
    <w:p w14:paraId="4ED6B723">
      <w:pPr>
        <w:spacing w:after="289" w:line="259" w:lineRule="auto"/>
        <w:ind w:left="0" w:firstLine="0"/>
        <w:jc w:val="left"/>
        <w:rPr>
          <w:rFonts w:hint="eastAsia"/>
        </w:rPr>
      </w:pPr>
    </w:p>
    <w:p w14:paraId="5CDAAEA0">
      <w:pPr>
        <w:spacing w:after="289" w:line="259" w:lineRule="auto"/>
        <w:ind w:left="0" w:firstLine="0"/>
        <w:jc w:val="left"/>
        <w:rPr>
          <w:rFonts w:hint="eastAsia"/>
        </w:rPr>
      </w:pPr>
      <w:r>
        <w:rPr>
          <w:rFonts w:hint="eastAsia"/>
        </w:rPr>
        <w:t>Reader, do you feel the slightest drawing towards God? Do you feel the smallest concern about your immortal soul? Does your conscience tell you this day that you have not yet felt the Spirit's power, and do you want to know what to do?</w:t>
      </w:r>
    </w:p>
    <w:p w14:paraId="6B384CEE">
      <w:pPr>
        <w:spacing w:after="289" w:line="259" w:lineRule="auto"/>
        <w:ind w:left="0" w:firstLine="0"/>
        <w:jc w:val="left"/>
        <w:rPr>
          <w:rFonts w:hint="eastAsia"/>
        </w:rPr>
      </w:pPr>
      <w:r>
        <w:rPr>
          <w:rFonts w:hint="eastAsia"/>
        </w:rPr>
        <w:t>读者，你是否感受到对**祂**最轻微的吸引？你是否感受到对你永恒灵魂最微小的关心？你的良知今天是否告诉你，你还没有感受到圣灵的能力，你想知道该怎么做吗？</w:t>
      </w:r>
    </w:p>
    <w:p w14:paraId="383166D7">
      <w:pPr>
        <w:spacing w:after="289" w:line="259" w:lineRule="auto"/>
        <w:ind w:left="0" w:firstLine="0"/>
        <w:jc w:val="left"/>
        <w:rPr>
          <w:rFonts w:hint="eastAsia"/>
        </w:rPr>
      </w:pPr>
    </w:p>
    <w:p w14:paraId="0F42BCC3">
      <w:pPr>
        <w:spacing w:after="289" w:line="259" w:lineRule="auto"/>
        <w:ind w:left="0" w:firstLine="0"/>
        <w:jc w:val="left"/>
        <w:rPr>
          <w:rFonts w:hint="eastAsia"/>
        </w:rPr>
      </w:pPr>
      <w:r>
        <w:rPr>
          <w:rFonts w:hint="eastAsia"/>
        </w:rPr>
        <w:t>Listen, and I will tell you. For one thing, you must go at once to the Lord Jesus Christ in prayer, and beseech Him to have mercy on you, and send you the Spirit. You must go direct to that open fountain of living waters, the Lord Jesus Christ, and you shall receive the Holy Spirit (John 7:39).</w:t>
      </w:r>
    </w:p>
    <w:p w14:paraId="4D4B28BC">
      <w:pPr>
        <w:spacing w:after="289" w:line="259" w:lineRule="auto"/>
        <w:ind w:left="0" w:firstLine="0"/>
        <w:jc w:val="left"/>
        <w:rPr>
          <w:rFonts w:hint="eastAsia"/>
        </w:rPr>
      </w:pPr>
      <w:r>
        <w:rPr>
          <w:rFonts w:hint="eastAsia"/>
        </w:rPr>
        <w:t>请听，我来告诉你。首先，你必须立刻借着祷告到主耶稣基督那里，恳求**祂**怜悯你，并差遣圣灵给你。你必须直接到那敞开的活水泉源，主耶稣基督那里，你必将领受圣灵（约翰福音 7:39）。</w:t>
      </w:r>
    </w:p>
    <w:p w14:paraId="4B68E319">
      <w:pPr>
        <w:spacing w:after="289" w:line="259" w:lineRule="auto"/>
        <w:ind w:left="0" w:firstLine="0"/>
        <w:jc w:val="left"/>
        <w:rPr>
          <w:rFonts w:hint="eastAsia"/>
        </w:rPr>
      </w:pPr>
    </w:p>
    <w:p w14:paraId="685B9B80">
      <w:pPr>
        <w:spacing w:after="289" w:line="259" w:lineRule="auto"/>
        <w:ind w:left="0" w:firstLine="0"/>
        <w:jc w:val="left"/>
        <w:rPr>
          <w:rFonts w:hint="eastAsia"/>
        </w:rPr>
      </w:pPr>
      <w:r>
        <w:rPr>
          <w:rFonts w:hint="eastAsia"/>
        </w:rPr>
        <w:t>Begin at once to pray for the Holy Spirit. To not think that you are shut up and cut off from hope—the Holy Spirit is promised to those who ask Him.</w:t>
      </w:r>
    </w:p>
    <w:p w14:paraId="7CE98F5D">
      <w:pPr>
        <w:spacing w:after="289" w:line="259" w:lineRule="auto"/>
        <w:ind w:left="0" w:firstLine="0"/>
        <w:jc w:val="left"/>
        <w:rPr>
          <w:rFonts w:hint="eastAsia"/>
        </w:rPr>
      </w:pPr>
      <w:r>
        <w:rPr>
          <w:rFonts w:hint="eastAsia"/>
        </w:rPr>
        <w:t>立即开始为圣灵祷告。不要认为你被封闭，与希望隔绝——圣灵是应许给那些求**祂**的人的。</w:t>
      </w:r>
    </w:p>
    <w:p w14:paraId="624FB0C8">
      <w:pPr>
        <w:spacing w:after="289" w:line="259" w:lineRule="auto"/>
        <w:ind w:left="0" w:firstLine="0"/>
        <w:jc w:val="left"/>
        <w:rPr>
          <w:rFonts w:hint="eastAsia"/>
        </w:rPr>
      </w:pPr>
    </w:p>
    <w:p w14:paraId="3F703CDF">
      <w:pPr>
        <w:spacing w:after="289" w:line="259" w:lineRule="auto"/>
        <w:ind w:left="0" w:firstLine="0"/>
        <w:jc w:val="left"/>
        <w:rPr>
          <w:rFonts w:hint="eastAsia"/>
        </w:rPr>
      </w:pPr>
      <w:r>
        <w:rPr>
          <w:rFonts w:hint="eastAsia"/>
        </w:rPr>
        <w:t>His very name is the Spirit of Promise, and the Spirit of Life. Give Him no rest, until He comes down and makes you a new heart. Cry mightily unto the Lord—say unto Him, "Bless me, even me also! Quicken me, and make me alive!"</w:t>
      </w:r>
    </w:p>
    <w:p w14:paraId="3223A2AF">
      <w:pPr>
        <w:spacing w:after="289" w:line="259" w:lineRule="auto"/>
        <w:ind w:left="0" w:firstLine="0"/>
        <w:jc w:val="left"/>
        <w:rPr>
          <w:rFonts w:hint="eastAsia"/>
        </w:rPr>
      </w:pPr>
      <w:r>
        <w:rPr>
          <w:rFonts w:hint="eastAsia"/>
        </w:rPr>
        <w:t>**祂**的名字就是所应许的灵，是生命的灵。不要让**祂**得安息，直到**祂**降下来，使你得一颗新心。大声向主呼求——对**祂**说：“也祝福我，甚至祝福我！苏醒我，使我活过来！”</w:t>
      </w:r>
    </w:p>
    <w:p w14:paraId="47D64BBE">
      <w:pPr>
        <w:spacing w:after="289" w:line="259" w:lineRule="auto"/>
        <w:ind w:left="0" w:firstLine="0"/>
        <w:jc w:val="left"/>
        <w:rPr>
          <w:rFonts w:hint="eastAsia"/>
        </w:rPr>
      </w:pPr>
    </w:p>
    <w:p w14:paraId="704935B6">
      <w:pPr>
        <w:spacing w:after="289" w:line="259" w:lineRule="auto"/>
        <w:ind w:left="0" w:firstLine="0"/>
        <w:jc w:val="left"/>
        <w:rPr>
          <w:rFonts w:hint="eastAsia"/>
        </w:rPr>
      </w:pPr>
      <w:r>
        <w:rPr>
          <w:rFonts w:hint="eastAsia"/>
        </w:rPr>
        <w:t>I dare not, for my part, send anxious souls to anyone but Christ. I cannot hold with those who tell men to pray for the Holy Spirit in the first place, in order that they may go to Christ in the second place.</w:t>
      </w:r>
    </w:p>
    <w:p w14:paraId="0CA95F49">
      <w:pPr>
        <w:spacing w:after="289" w:line="259" w:lineRule="auto"/>
        <w:ind w:left="0" w:firstLine="0"/>
        <w:jc w:val="left"/>
        <w:rPr>
          <w:rFonts w:hint="eastAsia"/>
        </w:rPr>
      </w:pPr>
      <w:r>
        <w:rPr>
          <w:rFonts w:hint="eastAsia"/>
        </w:rPr>
        <w:t>就我而言，我不敢将焦虑的灵魂送到基督以外的任何人那里。我不能赞同那些告诉人首先要为圣灵祷告，以便他们可以在第二步去到基督那里的人。</w:t>
      </w:r>
    </w:p>
    <w:p w14:paraId="0D7EFAD7">
      <w:pPr>
        <w:spacing w:after="289" w:line="259" w:lineRule="auto"/>
        <w:ind w:left="0" w:firstLine="0"/>
        <w:jc w:val="left"/>
        <w:rPr>
          <w:rFonts w:hint="eastAsia"/>
        </w:rPr>
      </w:pPr>
    </w:p>
    <w:p w14:paraId="37610117">
      <w:pPr>
        <w:spacing w:after="289" w:line="259" w:lineRule="auto"/>
        <w:ind w:left="0" w:firstLine="0"/>
        <w:jc w:val="left"/>
        <w:rPr>
          <w:rFonts w:hint="eastAsia"/>
        </w:rPr>
      </w:pPr>
      <w:r>
        <w:rPr>
          <w:rFonts w:hint="eastAsia"/>
        </w:rPr>
        <w:t>I see no warrant of Scripture for saying so. I only see that if men feel they are needy, perishing sinners, they ought to apply, first and foremost, straight and direct to Jesus Christ.</w:t>
      </w:r>
    </w:p>
    <w:p w14:paraId="7122F0CD">
      <w:pPr>
        <w:spacing w:after="289" w:line="259" w:lineRule="auto"/>
        <w:ind w:left="0" w:firstLine="0"/>
        <w:jc w:val="left"/>
        <w:rPr>
          <w:rFonts w:hint="eastAsia"/>
        </w:rPr>
      </w:pPr>
      <w:r>
        <w:rPr>
          <w:rFonts w:hint="eastAsia"/>
        </w:rPr>
        <w:t>我看不出圣经有任何根据这样说。我只看到，如果人们感到他们是需要帮助、正在灭亡的罪人，他们就应该首先，直接地投奔耶稣基督。</w:t>
      </w:r>
    </w:p>
    <w:p w14:paraId="1BAFF794">
      <w:pPr>
        <w:spacing w:after="289" w:line="259" w:lineRule="auto"/>
        <w:ind w:left="0" w:firstLine="0"/>
        <w:jc w:val="left"/>
        <w:rPr>
          <w:rFonts w:hint="eastAsia"/>
        </w:rPr>
      </w:pPr>
    </w:p>
    <w:p w14:paraId="197E91B3">
      <w:pPr>
        <w:spacing w:after="289" w:line="259" w:lineRule="auto"/>
        <w:ind w:left="0" w:firstLine="0"/>
        <w:jc w:val="left"/>
        <w:rPr>
          <w:rFonts w:hint="eastAsia"/>
        </w:rPr>
      </w:pPr>
      <w:r>
        <w:rPr>
          <w:rFonts w:hint="eastAsia"/>
        </w:rPr>
        <w:t>I see that He himself says, "If any man thirsts—let him come unto Me and drink" (John vii. 37). I know that it is written, "He has received gifts for men, yes for the rebellious also, that the Lord God might dwell among them" (Ps.67:18).</w:t>
      </w:r>
    </w:p>
    <w:p w14:paraId="25716D63">
      <w:pPr>
        <w:spacing w:after="289" w:line="259" w:lineRule="auto"/>
        <w:ind w:left="0" w:firstLine="0"/>
        <w:jc w:val="left"/>
        <w:rPr>
          <w:rFonts w:hint="eastAsia"/>
        </w:rPr>
      </w:pPr>
      <w:r>
        <w:rPr>
          <w:rFonts w:hint="eastAsia"/>
        </w:rPr>
        <w:t>我看到**祂****自己**说：“人若渴了，可以到**我**这里来喝”（约翰福音 7:37）。我知道经上记着说：“**祂**为世人，也为悖逆的人，接受了恩赐，为要叫主**祂**住在他们中间。”（诗篇 67:18）。</w:t>
      </w:r>
    </w:p>
    <w:p w14:paraId="4201F10A">
      <w:pPr>
        <w:spacing w:after="289" w:line="259" w:lineRule="auto"/>
        <w:ind w:left="0" w:firstLine="0"/>
        <w:jc w:val="left"/>
        <w:rPr>
          <w:rFonts w:hint="eastAsia"/>
        </w:rPr>
      </w:pPr>
    </w:p>
    <w:p w14:paraId="1DA0E478">
      <w:pPr>
        <w:spacing w:after="289" w:line="259" w:lineRule="auto"/>
        <w:ind w:left="0" w:firstLine="0"/>
        <w:jc w:val="left"/>
        <w:rPr>
          <w:rFonts w:hint="eastAsia"/>
        </w:rPr>
      </w:pPr>
      <w:r>
        <w:rPr>
          <w:rFonts w:hint="eastAsia"/>
        </w:rPr>
        <w:t>I know it is His special office to baptize with the Holy Spirit, and that "in Him all fullness dwells." I dare not pretend to be more systematic than the Bible.</w:t>
      </w:r>
    </w:p>
    <w:p w14:paraId="6F411852">
      <w:pPr>
        <w:spacing w:after="289" w:line="259" w:lineRule="auto"/>
        <w:ind w:left="0" w:firstLine="0"/>
        <w:jc w:val="left"/>
        <w:rPr>
          <w:rFonts w:hint="eastAsia"/>
        </w:rPr>
      </w:pPr>
      <w:r>
        <w:rPr>
          <w:rFonts w:hint="eastAsia"/>
        </w:rPr>
        <w:t>我知道**祂**有施圣灵的洗的特殊职分，并且“在**祂**里面有丰盛的恩典”。我不敢假装比圣经更有系统性。</w:t>
      </w:r>
    </w:p>
    <w:p w14:paraId="4723FBAB">
      <w:pPr>
        <w:spacing w:after="289" w:line="259" w:lineRule="auto"/>
        <w:ind w:left="0" w:firstLine="0"/>
        <w:jc w:val="left"/>
        <w:rPr>
          <w:rFonts w:hint="eastAsia"/>
        </w:rPr>
      </w:pPr>
    </w:p>
    <w:p w14:paraId="4C455BEA">
      <w:pPr>
        <w:spacing w:after="289" w:line="259" w:lineRule="auto"/>
        <w:ind w:left="0" w:firstLine="0"/>
        <w:jc w:val="left"/>
        <w:rPr>
          <w:rFonts w:hint="eastAsia"/>
        </w:rPr>
      </w:pPr>
      <w:r>
        <w:rPr>
          <w:rFonts w:hint="eastAsia"/>
        </w:rPr>
        <w:t>I believe that Christ is the meeting place between God and the soul. So my first advice to anyone who wants the Spirit, must always be, "go to Jesus, and tell your wants to Him."</w:t>
      </w:r>
    </w:p>
    <w:p w14:paraId="2713887B">
      <w:pPr>
        <w:spacing w:after="289" w:line="259" w:lineRule="auto"/>
        <w:ind w:left="0" w:firstLine="0"/>
        <w:jc w:val="left"/>
        <w:rPr>
          <w:rFonts w:hint="eastAsia"/>
        </w:rPr>
      </w:pPr>
      <w:r>
        <w:rPr>
          <w:rFonts w:hint="eastAsia"/>
        </w:rPr>
        <w:t>我相信基督是**祂**与灵魂的相会之处。因此，我对任何想要圣灵的人的首要忠告，必须始终是：“到耶稣那里去，将你的需要告诉**祂**。”</w:t>
      </w:r>
    </w:p>
    <w:p w14:paraId="3AEFD25F">
      <w:pPr>
        <w:spacing w:after="289" w:line="259" w:lineRule="auto"/>
        <w:ind w:left="0" w:firstLine="0"/>
        <w:jc w:val="left"/>
        <w:rPr>
          <w:rFonts w:hint="eastAsia"/>
        </w:rPr>
      </w:pPr>
    </w:p>
    <w:p w14:paraId="1DE520D1">
      <w:pPr>
        <w:spacing w:after="289" w:line="259" w:lineRule="auto"/>
        <w:ind w:left="0" w:firstLine="0"/>
        <w:jc w:val="left"/>
        <w:rPr>
          <w:rFonts w:hint="eastAsia"/>
        </w:rPr>
      </w:pPr>
      <w:r>
        <w:rPr>
          <w:rFonts w:hint="eastAsia"/>
        </w:rPr>
        <w:t>For another thing, if you have not yet felt the converting power of the Spirit, you must be diligent in attending those means of grace through which the Spirit works. You must regularly hear that Word which is His sword; you must habitually attend those assemblies where His presence is promised.</w:t>
      </w:r>
    </w:p>
    <w:p w14:paraId="037D476A">
      <w:pPr>
        <w:spacing w:after="289" w:line="259" w:lineRule="auto"/>
        <w:ind w:left="0" w:firstLine="0"/>
        <w:jc w:val="left"/>
        <w:rPr>
          <w:rFonts w:hint="eastAsia"/>
        </w:rPr>
      </w:pPr>
      <w:r>
        <w:rPr>
          <w:rFonts w:hint="eastAsia"/>
        </w:rPr>
        <w:t>另一方面，如果你还没有感受到圣灵使人归正的能力，你必须勤奋地参加圣灵借以**工作**的那些恩典途径。你必须定期听那作为**祂**宝剑的圣言；你必须习惯性地参加**祂**应许同在的那些聚会。</w:t>
      </w:r>
    </w:p>
    <w:p w14:paraId="13BF5E80">
      <w:pPr>
        <w:spacing w:after="289" w:line="259" w:lineRule="auto"/>
        <w:ind w:left="0" w:firstLine="0"/>
        <w:jc w:val="left"/>
        <w:rPr>
          <w:rFonts w:hint="eastAsia"/>
        </w:rPr>
      </w:pPr>
    </w:p>
    <w:p w14:paraId="09256636">
      <w:pPr>
        <w:spacing w:after="289" w:line="259" w:lineRule="auto"/>
        <w:ind w:left="0" w:firstLine="0"/>
        <w:jc w:val="left"/>
        <w:rPr>
          <w:rFonts w:hint="eastAsia"/>
        </w:rPr>
      </w:pPr>
      <w:r>
        <w:rPr>
          <w:rFonts w:hint="eastAsia"/>
        </w:rPr>
        <w:t>You must, in short, be found in the way cf the Spirit—if you want the Spirit to do you good. Blind Bartimaeus would never have received sight had he sat lazily at home, and not come forth to sit by the wayside.</w:t>
      </w:r>
    </w:p>
    <w:p w14:paraId="56515617">
      <w:pPr>
        <w:spacing w:after="289" w:line="259" w:lineRule="auto"/>
        <w:ind w:left="0" w:firstLine="0"/>
        <w:jc w:val="left"/>
        <w:rPr>
          <w:rFonts w:hint="eastAsia"/>
        </w:rPr>
      </w:pPr>
      <w:r>
        <w:rPr>
          <w:rFonts w:hint="eastAsia"/>
        </w:rPr>
        <w:t>简而言之，如果你希望圣灵对你有益，你就必须走在圣灵的道路上。如果瞎眼的巴底买懒洋洋地坐在家里，没有出来坐在路边，**他**就永远不会得到视力。</w:t>
      </w:r>
    </w:p>
    <w:p w14:paraId="75614B14">
      <w:pPr>
        <w:spacing w:after="289" w:line="259" w:lineRule="auto"/>
        <w:ind w:left="0" w:firstLine="0"/>
        <w:jc w:val="left"/>
        <w:rPr>
          <w:rFonts w:hint="eastAsia"/>
        </w:rPr>
      </w:pPr>
    </w:p>
    <w:p w14:paraId="4BE1FA0C">
      <w:pPr>
        <w:spacing w:after="289" w:line="259" w:lineRule="auto"/>
        <w:ind w:left="0" w:firstLine="0"/>
        <w:jc w:val="left"/>
        <w:rPr>
          <w:rFonts w:hint="eastAsia"/>
        </w:rPr>
      </w:pPr>
      <w:r>
        <w:rPr>
          <w:rFonts w:hint="eastAsia"/>
        </w:rPr>
        <w:t>Zaccheus might never have seen Jesus, and become a child of God, if he had not ran before and climbed up into the sycamore tree. The Spirit is a loving and good Spirit. But he who despises means of grace, resists the Holy Spirit.</w:t>
      </w:r>
    </w:p>
    <w:p w14:paraId="01137D47">
      <w:pPr>
        <w:spacing w:after="289" w:line="259" w:lineRule="auto"/>
        <w:ind w:left="0" w:firstLine="0"/>
        <w:jc w:val="left"/>
        <w:rPr>
          <w:rFonts w:hint="eastAsia"/>
        </w:rPr>
      </w:pPr>
      <w:r>
        <w:rPr>
          <w:rFonts w:hint="eastAsia"/>
        </w:rPr>
        <w:t>撒该可能永远不会见到耶稣，也不会成为**祂**的儿女，如果**他**没有跑在前面爬上桑树的话。圣灵是一位慈爱和良善的灵。但那藐视恩典途径的人，是抵挡圣灵的。</w:t>
      </w:r>
    </w:p>
    <w:p w14:paraId="1343612F">
      <w:pPr>
        <w:spacing w:after="289" w:line="259" w:lineRule="auto"/>
        <w:ind w:left="0" w:firstLine="0"/>
        <w:jc w:val="left"/>
        <w:rPr>
          <w:rFonts w:hint="eastAsia"/>
        </w:rPr>
      </w:pPr>
    </w:p>
    <w:p w14:paraId="0AA41847">
      <w:pPr>
        <w:spacing w:after="289" w:line="259" w:lineRule="auto"/>
        <w:ind w:left="0" w:firstLine="0"/>
        <w:jc w:val="left"/>
        <w:rPr>
          <w:rFonts w:hint="eastAsia"/>
        </w:rPr>
      </w:pPr>
      <w:r>
        <w:rPr>
          <w:rFonts w:hint="eastAsia"/>
        </w:rPr>
        <w:t>Reader, remember these two things. I firmly believe that no man ever acted honestly and perseveringly on these two pieces of advice, who did not, sooner or later, have the Spirit, and find by experience that He is "mighty to save!"</w:t>
      </w:r>
    </w:p>
    <w:p w14:paraId="78D50480">
      <w:pPr>
        <w:spacing w:after="289" w:line="259" w:lineRule="auto"/>
        <w:ind w:left="0" w:firstLine="0"/>
        <w:jc w:val="left"/>
        <w:rPr>
          <w:rFonts w:hint="eastAsia"/>
        </w:rPr>
      </w:pPr>
      <w:r>
        <w:rPr>
          <w:rFonts w:hint="eastAsia"/>
        </w:rPr>
        <w:t>读者，请记住这两件事。我坚信，没有人曾诚实而坚持不懈地按照这两条忠告**行****事**，而没有迟早得到圣灵，并凭经验发现**祂**是“大有能力拯救的！”</w:t>
      </w:r>
    </w:p>
    <w:p w14:paraId="4E6A9C7C">
      <w:pPr>
        <w:spacing w:after="289" w:line="259" w:lineRule="auto"/>
        <w:ind w:left="0" w:firstLine="0"/>
        <w:jc w:val="left"/>
        <w:rPr>
          <w:rFonts w:hint="eastAsia"/>
        </w:rPr>
      </w:pPr>
    </w:p>
    <w:p w14:paraId="27CBEA41">
      <w:pPr>
        <w:pStyle w:val="2"/>
        <w:bidi w:val="0"/>
        <w:rPr>
          <w:rFonts w:hint="eastAsia"/>
        </w:rPr>
      </w:pPr>
      <w:r>
        <w:rPr>
          <w:rFonts w:hint="eastAsia"/>
        </w:rPr>
        <w:t>Without Clouds</w:t>
      </w:r>
    </w:p>
    <w:p w14:paraId="435761AA">
      <w:pPr>
        <w:pStyle w:val="2"/>
        <w:bidi w:val="0"/>
        <w:rPr>
          <w:rFonts w:hint="eastAsia"/>
        </w:rPr>
      </w:pPr>
      <w:r>
        <w:rPr>
          <w:rFonts w:hint="eastAsia"/>
        </w:rPr>
        <w:t>没有云翳</w:t>
      </w:r>
    </w:p>
    <w:p w14:paraId="2A1B8E00">
      <w:pPr>
        <w:spacing w:after="289" w:line="259" w:lineRule="auto"/>
        <w:ind w:left="0" w:firstLine="0"/>
        <w:jc w:val="left"/>
        <w:rPr>
          <w:rFonts w:hint="eastAsia"/>
        </w:rPr>
      </w:pPr>
    </w:p>
    <w:p w14:paraId="485CD6B4">
      <w:pPr>
        <w:spacing w:after="289" w:line="259" w:lineRule="auto"/>
        <w:ind w:left="0" w:firstLine="0"/>
        <w:jc w:val="left"/>
        <w:rPr>
          <w:rFonts w:hint="eastAsia"/>
        </w:rPr>
      </w:pPr>
      <w:r>
        <w:rPr>
          <w:rFonts w:hint="eastAsia"/>
        </w:rPr>
        <w:t>by J. C. Ryle</w:t>
      </w:r>
    </w:p>
    <w:p w14:paraId="09184427">
      <w:pPr>
        <w:spacing w:after="289" w:line="259" w:lineRule="auto"/>
        <w:ind w:left="0" w:firstLine="0"/>
        <w:jc w:val="left"/>
        <w:rPr>
          <w:rFonts w:hint="eastAsia"/>
        </w:rPr>
      </w:pPr>
      <w:r>
        <w:rPr>
          <w:rFonts w:hint="eastAsia"/>
        </w:rPr>
        <w:t>作者：J. C. 莱尔</w:t>
      </w:r>
    </w:p>
    <w:p w14:paraId="1A3D5E4B">
      <w:pPr>
        <w:spacing w:after="289" w:line="259" w:lineRule="auto"/>
        <w:ind w:left="0" w:firstLine="0"/>
        <w:jc w:val="left"/>
        <w:rPr>
          <w:rFonts w:hint="eastAsia"/>
        </w:rPr>
      </w:pPr>
    </w:p>
    <w:p w14:paraId="73A9ECF3">
      <w:pPr>
        <w:spacing w:after="289" w:line="259" w:lineRule="auto"/>
        <w:ind w:left="0" w:firstLine="0"/>
        <w:jc w:val="left"/>
        <w:rPr>
          <w:rFonts w:hint="eastAsia"/>
        </w:rPr>
      </w:pPr>
      <w:r>
        <w:rPr>
          <w:rFonts w:hint="eastAsia"/>
        </w:rPr>
        <w:t>"He shall be as the light of the morning, when the sun rises, even a morning without clouds; as the tender grass springs out of the earth by clear shining after rain. Although my house be not so with God; yet He has made with me an everlasting covenant, ordered in all things, and sure: for this is all my salvation, and all my desire." (2 Samuel 23:4-5)</w:t>
      </w:r>
    </w:p>
    <w:p w14:paraId="01920DA6">
      <w:pPr>
        <w:spacing w:after="289" w:line="259" w:lineRule="auto"/>
        <w:ind w:left="0" w:firstLine="0"/>
        <w:jc w:val="left"/>
        <w:rPr>
          <w:rFonts w:hint="eastAsia"/>
        </w:rPr>
      </w:pPr>
      <w:r>
        <w:rPr>
          <w:rFonts w:hint="eastAsia"/>
        </w:rPr>
        <w:t>“**他**必像日出的晨光，好像无云的清晨，又像雨后的晴光，使地发生嫩草。我的家在**祂**面前却不如此；然而**祂**与我立了永远的约，凡事安排妥当，又蒙保守；**这**就是我的一切救恩，也是我一切的渴慕。”（撒母耳记下 23:4-5）</w:t>
      </w:r>
    </w:p>
    <w:p w14:paraId="4E41A691">
      <w:pPr>
        <w:spacing w:after="289" w:line="259" w:lineRule="auto"/>
        <w:ind w:left="0" w:firstLine="0"/>
        <w:jc w:val="left"/>
        <w:rPr>
          <w:rFonts w:hint="eastAsia"/>
        </w:rPr>
      </w:pPr>
    </w:p>
    <w:p w14:paraId="1CC8A9BA">
      <w:pPr>
        <w:spacing w:after="289" w:line="259" w:lineRule="auto"/>
        <w:ind w:left="0" w:firstLine="0"/>
        <w:jc w:val="left"/>
        <w:rPr>
          <w:rFonts w:hint="eastAsia"/>
        </w:rPr>
      </w:pPr>
      <w:r>
        <w:rPr>
          <w:rFonts w:hint="eastAsia"/>
        </w:rPr>
        <w:t>The text which heads this page is taken from a chapter which ought to be very interesting to every Christian. It begins with the touching expression, "These are the last words of David."</w:t>
      </w:r>
    </w:p>
    <w:p w14:paraId="3DABF9BF">
      <w:pPr>
        <w:spacing w:after="289" w:line="259" w:lineRule="auto"/>
        <w:ind w:left="0" w:firstLine="0"/>
        <w:jc w:val="left"/>
        <w:rPr>
          <w:rFonts w:hint="eastAsia"/>
        </w:rPr>
      </w:pPr>
      <w:r>
        <w:rPr>
          <w:rFonts w:hint="eastAsia"/>
        </w:rPr>
        <w:t>作为本页标题的经文取自一个应该让每个基督徒都非常感兴趣的章节。它以感人的表达“这是大卫末了的话”开始。</w:t>
      </w:r>
    </w:p>
    <w:p w14:paraId="27286FDB">
      <w:pPr>
        <w:spacing w:after="289" w:line="259" w:lineRule="auto"/>
        <w:ind w:left="0" w:firstLine="0"/>
        <w:jc w:val="left"/>
        <w:rPr>
          <w:rFonts w:hint="eastAsia"/>
        </w:rPr>
      </w:pPr>
    </w:p>
    <w:p w14:paraId="157E3B79">
      <w:pPr>
        <w:spacing w:after="289" w:line="259" w:lineRule="auto"/>
        <w:ind w:left="0" w:firstLine="0"/>
        <w:jc w:val="left"/>
        <w:rPr>
          <w:rFonts w:hint="eastAsia"/>
        </w:rPr>
      </w:pPr>
      <w:r>
        <w:rPr>
          <w:rFonts w:hint="eastAsia"/>
        </w:rPr>
        <w:t>Whether that means, "these are the last words which David ever spoke by inspiration as a Psalmist," or "these are among the last sayings of David before his death," signifies little. In either point of view, the phrase suggests many thoughts.</w:t>
      </w:r>
    </w:p>
    <w:p w14:paraId="5C4C7E1B">
      <w:pPr>
        <w:spacing w:after="289" w:line="259" w:lineRule="auto"/>
        <w:ind w:left="0" w:firstLine="0"/>
        <w:jc w:val="left"/>
        <w:rPr>
          <w:rFonts w:hint="eastAsia"/>
        </w:rPr>
      </w:pPr>
      <w:r>
        <w:rPr>
          <w:rFonts w:hint="eastAsia"/>
        </w:rPr>
        <w:t>无论是说，“这些是大卫作为诗篇作者，受默示所说的最后的话，”还是说，“这些是大卫临死前的最后一些话语，”意义都不大。无论从哪个角度看，这个短语都引出了许多思考。</w:t>
      </w:r>
    </w:p>
    <w:p w14:paraId="46D83CFA">
      <w:pPr>
        <w:spacing w:after="289" w:line="259" w:lineRule="auto"/>
        <w:ind w:left="0" w:firstLine="0"/>
        <w:jc w:val="left"/>
        <w:rPr>
          <w:rFonts w:hint="eastAsia"/>
        </w:rPr>
      </w:pPr>
    </w:p>
    <w:p w14:paraId="20E7C9F7">
      <w:pPr>
        <w:spacing w:after="289" w:line="259" w:lineRule="auto"/>
        <w:ind w:left="0" w:firstLine="0"/>
        <w:jc w:val="left"/>
        <w:rPr>
          <w:rFonts w:hint="eastAsia"/>
        </w:rPr>
      </w:pPr>
      <w:r>
        <w:rPr>
          <w:rFonts w:hint="eastAsia"/>
        </w:rPr>
        <w:t>It contains the experience of an old servant of God who had many ups and downs in his life. It is the old soldier remembering his campaigns. It is the old traveler looking back on his journeys.</w:t>
      </w:r>
    </w:p>
    <w:p w14:paraId="3C3B30CC">
      <w:pPr>
        <w:spacing w:after="289" w:line="259" w:lineRule="auto"/>
        <w:ind w:left="0" w:firstLine="0"/>
        <w:jc w:val="left"/>
        <w:rPr>
          <w:rFonts w:hint="eastAsia"/>
        </w:rPr>
      </w:pPr>
      <w:r>
        <w:rPr>
          <w:rFonts w:hint="eastAsia"/>
        </w:rPr>
        <w:t>它包含了**祂**的一位老仆人的经历，**他**一生中有许多起伏。**它**是老兵回忆**他**的战役。**它**是老旅行者回顾**他**的旅程。</w:t>
      </w:r>
    </w:p>
    <w:p w14:paraId="00C34B58">
      <w:pPr>
        <w:spacing w:after="289" w:line="259" w:lineRule="auto"/>
        <w:ind w:left="0" w:firstLine="0"/>
        <w:jc w:val="left"/>
        <w:rPr>
          <w:rFonts w:hint="eastAsia"/>
        </w:rPr>
      </w:pPr>
    </w:p>
    <w:p w14:paraId="17729EEB">
      <w:pPr>
        <w:spacing w:after="289" w:line="259" w:lineRule="auto"/>
        <w:ind w:left="0" w:firstLine="0"/>
        <w:jc w:val="left"/>
        <w:rPr>
          <w:rFonts w:hint="eastAsia"/>
        </w:rPr>
      </w:pPr>
      <w:r>
        <w:rPr>
          <w:rFonts w:hint="eastAsia"/>
        </w:rPr>
        <w:t>I. Let us first consider David's humbling confession.</w:t>
      </w:r>
    </w:p>
    <w:p w14:paraId="6F429A51">
      <w:pPr>
        <w:spacing w:after="289" w:line="259" w:lineRule="auto"/>
        <w:ind w:left="0" w:firstLine="0"/>
        <w:jc w:val="left"/>
        <w:rPr>
          <w:rFonts w:hint="eastAsia"/>
        </w:rPr>
      </w:pPr>
      <w:r>
        <w:rPr>
          <w:rFonts w:hint="eastAsia"/>
        </w:rPr>
        <w:t>一、让我们首先思想大卫那使人谦卑的认罪。</w:t>
      </w:r>
    </w:p>
    <w:p w14:paraId="6C9C3ABA">
      <w:pPr>
        <w:spacing w:after="289" w:line="259" w:lineRule="auto"/>
        <w:ind w:left="0" w:firstLine="0"/>
        <w:jc w:val="left"/>
        <w:rPr>
          <w:rFonts w:hint="eastAsia"/>
        </w:rPr>
      </w:pPr>
    </w:p>
    <w:p w14:paraId="19E02543">
      <w:pPr>
        <w:spacing w:after="289" w:line="259" w:lineRule="auto"/>
        <w:ind w:left="0" w:firstLine="0"/>
        <w:jc w:val="left"/>
        <w:rPr>
          <w:rFonts w:hint="eastAsia"/>
        </w:rPr>
      </w:pPr>
      <w:r>
        <w:rPr>
          <w:rFonts w:hint="eastAsia"/>
        </w:rPr>
        <w:t>He looks forward with a prophetic eye to the future coming of the Messiah, the promised Savior, the seed of Abraham, and the seed of David. He looks forward to the Advent of a glorious kingdom in which there shall be no wickedness, and righteousness shall be the universal character of all the subjects.</w:t>
      </w:r>
    </w:p>
    <w:p w14:paraId="09E3EE96">
      <w:pPr>
        <w:spacing w:after="289" w:line="259" w:lineRule="auto"/>
        <w:ind w:left="0" w:firstLine="0"/>
        <w:jc w:val="left"/>
        <w:rPr>
          <w:rFonts w:hint="eastAsia"/>
        </w:rPr>
      </w:pPr>
      <w:r>
        <w:rPr>
          <w:rFonts w:hint="eastAsia"/>
        </w:rPr>
        <w:t>**他**以先知的眼光展望弥赛亚未来的降临，那位所应许的救主，亚伯拉罕的后裔，大卫的后裔。**他**盼望一个荣耀国度的来临，在那里将没有邪恶，公义将是所有臣民普遍的品格。</w:t>
      </w:r>
    </w:p>
    <w:p w14:paraId="1F16DD37">
      <w:pPr>
        <w:spacing w:after="289" w:line="259" w:lineRule="auto"/>
        <w:ind w:left="0" w:firstLine="0"/>
        <w:jc w:val="left"/>
        <w:rPr>
          <w:rFonts w:hint="eastAsia"/>
        </w:rPr>
      </w:pPr>
    </w:p>
    <w:p w14:paraId="2A8FBE8D">
      <w:pPr>
        <w:spacing w:after="289" w:line="259" w:lineRule="auto"/>
        <w:ind w:left="0" w:firstLine="0"/>
        <w:jc w:val="left"/>
        <w:rPr>
          <w:rFonts w:hint="eastAsia"/>
        </w:rPr>
      </w:pPr>
      <w:r>
        <w:rPr>
          <w:rFonts w:hint="eastAsia"/>
        </w:rPr>
        <w:t>He looks forward to the final gathering of a perfect family in which there shall be no unsound members, no defects, no sin, no sorrow, no deaths, no tears. And he says, the light of that kingdom shall be "as the light of the morning when the sun rises, even a morning without clouds."</w:t>
      </w:r>
    </w:p>
    <w:p w14:paraId="450D6C97">
      <w:pPr>
        <w:spacing w:after="289" w:line="259" w:lineRule="auto"/>
        <w:ind w:left="0" w:firstLine="0"/>
        <w:jc w:val="left"/>
        <w:rPr>
          <w:rFonts w:hint="eastAsia"/>
        </w:rPr>
      </w:pPr>
      <w:r>
        <w:rPr>
          <w:rFonts w:hint="eastAsia"/>
        </w:rPr>
        <w:t>**他**盼望一个完美家庭的最终聚集，在那里将没有不健全的成员，没有缺陷，没有罪恶，没有忧伤，没有死亡，没有眼泪。**他**说，那个国度的光将“像日出的晨光，好像无云的清晨。”</w:t>
      </w:r>
    </w:p>
    <w:p w14:paraId="4C4B0804">
      <w:pPr>
        <w:spacing w:after="289" w:line="259" w:lineRule="auto"/>
        <w:ind w:left="0" w:firstLine="0"/>
        <w:jc w:val="left"/>
        <w:rPr>
          <w:rFonts w:hint="eastAsia"/>
        </w:rPr>
      </w:pPr>
    </w:p>
    <w:p w14:paraId="11A21BAE">
      <w:pPr>
        <w:spacing w:after="289" w:line="259" w:lineRule="auto"/>
        <w:ind w:left="0" w:firstLine="0"/>
        <w:jc w:val="left"/>
        <w:rPr>
          <w:rFonts w:hint="eastAsia"/>
        </w:rPr>
      </w:pPr>
      <w:r>
        <w:rPr>
          <w:rFonts w:hint="eastAsia"/>
        </w:rPr>
        <w:t>But then he turns to his own family, and sorrowfully says, "My house is not so with God." It is not perfect, it is not free from sin, and it has blots and blemishes of many kinds.</w:t>
      </w:r>
    </w:p>
    <w:p w14:paraId="485A7D5E">
      <w:pPr>
        <w:spacing w:after="289" w:line="259" w:lineRule="auto"/>
        <w:ind w:left="0" w:firstLine="0"/>
        <w:jc w:val="left"/>
        <w:rPr>
          <w:rFonts w:hint="eastAsia"/>
        </w:rPr>
      </w:pPr>
      <w:r>
        <w:rPr>
          <w:rFonts w:hint="eastAsia"/>
        </w:rPr>
        <w:t>但随后**他**转向**他****自**己的家庭，悲伤地说：“我的家在**祂**面前却不如此。”**它**不完美，**它**没有罪，**它**有各种各样的污点和瑕疵。</w:t>
      </w:r>
    </w:p>
    <w:p w14:paraId="5B60A637">
      <w:pPr>
        <w:spacing w:after="289" w:line="259" w:lineRule="auto"/>
        <w:ind w:left="0" w:firstLine="0"/>
        <w:jc w:val="left"/>
        <w:rPr>
          <w:rFonts w:hint="eastAsia"/>
        </w:rPr>
      </w:pPr>
    </w:p>
    <w:p w14:paraId="53CD1C07">
      <w:pPr>
        <w:spacing w:after="289" w:line="259" w:lineRule="auto"/>
        <w:ind w:left="0" w:firstLine="0"/>
        <w:jc w:val="left"/>
        <w:rPr>
          <w:rFonts w:hint="eastAsia"/>
        </w:rPr>
      </w:pPr>
      <w:r>
        <w:rPr>
          <w:rFonts w:hint="eastAsia"/>
        </w:rPr>
        <w:t>It has cost me many tears. It is not so as I could wish, and so as I have vainly tried to make it.</w:t>
      </w:r>
    </w:p>
    <w:p w14:paraId="7576291D">
      <w:pPr>
        <w:spacing w:after="289" w:line="259" w:lineRule="auto"/>
        <w:ind w:left="0" w:firstLine="0"/>
        <w:jc w:val="left"/>
        <w:rPr>
          <w:rFonts w:hint="eastAsia"/>
        </w:rPr>
      </w:pPr>
      <w:r>
        <w:rPr>
          <w:rFonts w:hint="eastAsia"/>
        </w:rPr>
        <w:t>**它**让我流了许多眼泪。**它**不像我希望的那样，也不像我曾徒劳地试图使**它**成为的那样。</w:t>
      </w:r>
    </w:p>
    <w:p w14:paraId="39DB6C3C">
      <w:pPr>
        <w:spacing w:after="289" w:line="259" w:lineRule="auto"/>
        <w:ind w:left="0" w:firstLine="0"/>
        <w:jc w:val="left"/>
        <w:rPr>
          <w:rFonts w:hint="eastAsia"/>
        </w:rPr>
      </w:pPr>
    </w:p>
    <w:p w14:paraId="1D41BFA7">
      <w:pPr>
        <w:spacing w:after="289" w:line="259" w:lineRule="auto"/>
        <w:ind w:left="0" w:firstLine="0"/>
        <w:jc w:val="left"/>
        <w:rPr>
          <w:rFonts w:hint="eastAsia"/>
        </w:rPr>
      </w:pPr>
      <w:r>
        <w:rPr>
          <w:rFonts w:hint="eastAsia"/>
        </w:rPr>
        <w:t>Poor David might well say this! If ever there was a man whose house was full of trials, and whose life was full of sorrows, that man was David.</w:t>
      </w:r>
    </w:p>
    <w:p w14:paraId="45369B82">
      <w:pPr>
        <w:spacing w:after="289" w:line="259" w:lineRule="auto"/>
        <w:ind w:left="0" w:firstLine="0"/>
        <w:jc w:val="left"/>
        <w:rPr>
          <w:rFonts w:hint="eastAsia"/>
        </w:rPr>
      </w:pPr>
      <w:r>
        <w:rPr>
          <w:rFonts w:hint="eastAsia"/>
        </w:rPr>
        <w:t>可怜的大卫确实可以这么说！如果曾有一个人的家充满了试炼，**他**的生活充满了忧伤，那个人就是大卫。</w:t>
      </w:r>
    </w:p>
    <w:p w14:paraId="4643F2EA">
      <w:pPr>
        <w:spacing w:after="289" w:line="259" w:lineRule="auto"/>
        <w:ind w:left="0" w:firstLine="0"/>
        <w:jc w:val="left"/>
        <w:rPr>
          <w:rFonts w:hint="eastAsia"/>
        </w:rPr>
      </w:pPr>
    </w:p>
    <w:p w14:paraId="73BF6E16">
      <w:pPr>
        <w:spacing w:after="289" w:line="259" w:lineRule="auto"/>
        <w:ind w:left="0" w:firstLine="0"/>
        <w:jc w:val="left"/>
        <w:rPr>
          <w:rFonts w:hint="eastAsia"/>
        </w:rPr>
      </w:pPr>
      <w:r>
        <w:rPr>
          <w:rFonts w:hint="eastAsia"/>
        </w:rPr>
        <w:t>Trials from the envy of his own brethren—trials from the unjust persecution of Saul—trials from his own servants, such as Joab and Ahithophel—trials from a wife, even that Michal who once loved him so much—trials from his children, such as Absalom, Amnon, and Adonijah—trials from his own subjects, who at one time forgot all he had done, and drove him out of Jerusalem by rebellion— trials of all kinds, wave upon wave, were continually breaking on David to the very end of his days.</w:t>
      </w:r>
    </w:p>
    <w:p w14:paraId="53314597">
      <w:pPr>
        <w:spacing w:after="289" w:line="259" w:lineRule="auto"/>
        <w:ind w:left="0" w:firstLine="0"/>
        <w:jc w:val="left"/>
        <w:rPr>
          <w:rFonts w:hint="eastAsia"/>
        </w:rPr>
      </w:pPr>
      <w:r>
        <w:rPr>
          <w:rFonts w:hint="eastAsia"/>
        </w:rPr>
        <w:t>来自**他****自**己弟兄嫉妒的试炼——来自扫罗不公义逼迫的试炼——来自**他****自**己仆人，如约押和亚希多弗的试炼——来自一位妻子的试炼，即使是那位曾如此爱**他**的米甲——来自**他**孩子，如押沙龙、暗嫩和亚多尼雅的试炼——来自**他****自**己臣民的试炼，他们一度忘记了**他**所做的一切，用叛乱将**他**赶出耶路撒冷——各种各样的试炼，一波又一波，不断地冲击着大卫，直到**他**生命的尽头。</w:t>
      </w:r>
    </w:p>
    <w:p w14:paraId="6C739F80">
      <w:pPr>
        <w:spacing w:after="289" w:line="259" w:lineRule="auto"/>
        <w:ind w:left="0" w:firstLine="0"/>
        <w:jc w:val="left"/>
        <w:rPr>
          <w:rFonts w:hint="eastAsia"/>
        </w:rPr>
      </w:pPr>
    </w:p>
    <w:p w14:paraId="33E42015">
      <w:pPr>
        <w:spacing w:after="289" w:line="259" w:lineRule="auto"/>
        <w:ind w:left="0" w:firstLine="0"/>
        <w:jc w:val="left"/>
        <w:rPr>
          <w:rFonts w:hint="eastAsia"/>
        </w:rPr>
      </w:pPr>
      <w:r>
        <w:rPr>
          <w:rFonts w:hint="eastAsia"/>
        </w:rPr>
        <w:t>Some of the worst of these trials, no doubt, were the just consequences of his own sins, and the wise chastisement of a loving Father. But we must have hard hearts if we do not feel that David was indeed "a man of sorrows."</w:t>
      </w:r>
    </w:p>
    <w:p w14:paraId="12EBA2F8">
      <w:pPr>
        <w:spacing w:after="289" w:line="259" w:lineRule="auto"/>
        <w:ind w:left="0" w:firstLine="0"/>
        <w:jc w:val="left"/>
        <w:rPr>
          <w:rFonts w:hint="eastAsia"/>
        </w:rPr>
      </w:pPr>
      <w:r>
        <w:rPr>
          <w:rFonts w:hint="eastAsia"/>
        </w:rPr>
        <w:t>毫无疑问，其中一些最糟糕的试炼，是**他****自**己罪恶的公正后果，以及一位慈爱的**父**亲明智的管教。但如果我们不觉得大卫确实是“多受痛苦的人”，那我们一定是心肠刚硬。</w:t>
      </w:r>
    </w:p>
    <w:p w14:paraId="2B7DAF32">
      <w:pPr>
        <w:spacing w:after="289" w:line="259" w:lineRule="auto"/>
        <w:ind w:left="0" w:firstLine="0"/>
        <w:jc w:val="left"/>
        <w:rPr>
          <w:rFonts w:hint="eastAsia"/>
        </w:rPr>
      </w:pPr>
    </w:p>
    <w:p w14:paraId="727309B8">
      <w:pPr>
        <w:spacing w:after="289" w:line="259" w:lineRule="auto"/>
        <w:ind w:left="0" w:firstLine="0"/>
        <w:jc w:val="left"/>
        <w:rPr>
          <w:rFonts w:hint="eastAsia"/>
        </w:rPr>
      </w:pPr>
      <w:r>
        <w:rPr>
          <w:rFonts w:hint="eastAsia"/>
        </w:rPr>
        <w:t>But is not this the experience of many of God's noblest saints and dearest children? What careful reader of the Bible can fail to see that Adam, and Noah, and Abraham, and Isaac, and Jacob, and Joseph, and Moses, and Samuel—were all men of many sorrows—and that those sorrows chiefly arose out of their own homes?</w:t>
      </w:r>
    </w:p>
    <w:p w14:paraId="5EF74EEB">
      <w:pPr>
        <w:spacing w:after="289" w:line="259" w:lineRule="auto"/>
        <w:ind w:left="0" w:firstLine="0"/>
        <w:jc w:val="left"/>
        <w:rPr>
          <w:rFonts w:hint="eastAsia"/>
        </w:rPr>
      </w:pPr>
      <w:r>
        <w:rPr>
          <w:rFonts w:hint="eastAsia"/>
        </w:rPr>
        <w:t>但这不正是**祂**许多最崇高圣徒和最亲爱儿女的经历吗？哪个仔细阅读圣经的人会看不到亚当、挪亚、亚伯拉罕、以撒、雅各、约瑟、摩西和撒母耳——都是多受忧伤的人——而那些忧伤主要来自他们**自**己的家庭呢？</w:t>
      </w:r>
    </w:p>
    <w:p w14:paraId="436024C6">
      <w:pPr>
        <w:spacing w:after="289" w:line="259" w:lineRule="auto"/>
        <w:ind w:left="0" w:firstLine="0"/>
        <w:jc w:val="left"/>
        <w:rPr>
          <w:rFonts w:hint="eastAsia"/>
        </w:rPr>
      </w:pPr>
    </w:p>
    <w:p w14:paraId="756C3864">
      <w:pPr>
        <w:spacing w:after="289" w:line="259" w:lineRule="auto"/>
        <w:ind w:left="0" w:firstLine="0"/>
        <w:jc w:val="left"/>
        <w:rPr>
          <w:rFonts w:hint="eastAsia"/>
        </w:rPr>
      </w:pPr>
      <w:r>
        <w:rPr>
          <w:rFonts w:hint="eastAsia"/>
        </w:rPr>
        <w:t>The plain truth is, that HOME TRIALS are one of the many means by which God sanctifies and purifies His believing people. By them He keeps us humble. By them He draws us to Himself. By them He sends us to our Bibles. By them He teaches us to pray.</w:t>
      </w:r>
    </w:p>
    <w:p w14:paraId="12D6A321">
      <w:pPr>
        <w:spacing w:after="289" w:line="259" w:lineRule="auto"/>
        <w:ind w:left="0" w:firstLine="0"/>
        <w:jc w:val="left"/>
        <w:rPr>
          <w:rFonts w:hint="eastAsia"/>
        </w:rPr>
      </w:pPr>
      <w:r>
        <w:rPr>
          <w:rFonts w:hint="eastAsia"/>
        </w:rPr>
        <w:t>明显的真理是，**家庭试炼**是**祂**用来使**祂**的信徒成圣和洁净的众多途径之一。借着它们**祂**使我们保持谦卑。借着它们**祂**吸引我们归向**祂****自己**。借着它们**祂**差遣我们去读我们的圣经。借着它们**祂**教导我们祷告。</w:t>
      </w:r>
    </w:p>
    <w:p w14:paraId="47F2AA85">
      <w:pPr>
        <w:spacing w:after="289" w:line="259" w:lineRule="auto"/>
        <w:ind w:left="0" w:firstLine="0"/>
        <w:jc w:val="left"/>
        <w:rPr>
          <w:rFonts w:hint="eastAsia"/>
        </w:rPr>
      </w:pPr>
    </w:p>
    <w:p w14:paraId="2D6267C4">
      <w:pPr>
        <w:spacing w:after="289" w:line="259" w:lineRule="auto"/>
        <w:ind w:left="0" w:firstLine="0"/>
        <w:jc w:val="left"/>
        <w:rPr>
          <w:rFonts w:hint="eastAsia"/>
        </w:rPr>
      </w:pPr>
      <w:r>
        <w:rPr>
          <w:rFonts w:hint="eastAsia"/>
        </w:rPr>
        <w:t>By them He shows us our need of Christ. By them He weans us from the world. By them He prepares us for "a city which has foundations," in which there will be no disappointments, no tears, and no sin.</w:t>
      </w:r>
    </w:p>
    <w:p w14:paraId="0C67DDBA">
      <w:pPr>
        <w:spacing w:after="289" w:line="259" w:lineRule="auto"/>
        <w:ind w:left="0" w:firstLine="0"/>
        <w:jc w:val="left"/>
        <w:rPr>
          <w:rFonts w:hint="eastAsia"/>
        </w:rPr>
      </w:pPr>
      <w:r>
        <w:rPr>
          <w:rFonts w:hint="eastAsia"/>
        </w:rPr>
        <w:t>借着它们**祂**向我们展示我们对基督的需要。借着它们**祂**使我们断绝与世界的关联。借着它们**祂**为我们预备“一座有根基的城”，在那里将没有失望，没有眼泪，也没有罪恶。</w:t>
      </w:r>
    </w:p>
    <w:p w14:paraId="386BA98C">
      <w:pPr>
        <w:spacing w:after="289" w:line="259" w:lineRule="auto"/>
        <w:ind w:left="0" w:firstLine="0"/>
        <w:jc w:val="left"/>
        <w:rPr>
          <w:rFonts w:hint="eastAsia"/>
        </w:rPr>
      </w:pPr>
    </w:p>
    <w:p w14:paraId="100E6FAB">
      <w:pPr>
        <w:spacing w:after="289" w:line="259" w:lineRule="auto"/>
        <w:ind w:left="0" w:firstLine="0"/>
        <w:jc w:val="left"/>
        <w:rPr>
          <w:rFonts w:hint="eastAsia"/>
        </w:rPr>
      </w:pPr>
      <w:r>
        <w:rPr>
          <w:rFonts w:hint="eastAsia"/>
        </w:rPr>
        <w:t>It is no special mark of God's favor when Christians have no trials. They are spiritual medicines, which poor fallen human nature absolutely needs. King Solomon's course was one of unbroken peace and prosperity. But it may well be doubted whether this was good for his soul.</w:t>
      </w:r>
    </w:p>
    <w:p w14:paraId="4E731012">
      <w:pPr>
        <w:spacing w:after="289" w:line="259" w:lineRule="auto"/>
        <w:ind w:left="0" w:firstLine="0"/>
        <w:jc w:val="left"/>
        <w:rPr>
          <w:rFonts w:hint="eastAsia"/>
        </w:rPr>
      </w:pPr>
      <w:r>
        <w:rPr>
          <w:rFonts w:hint="eastAsia"/>
        </w:rPr>
        <w:t>当基督徒没有试炼时，这并非**祂**特别施恩的标志。它们是属灵的药物，是可怜的堕落人性绝对需要的。所罗门王的一生是持续的平安和繁荣。但我们很可以怀疑这对**他**的灵魂是否是好的。</w:t>
      </w:r>
    </w:p>
    <w:p w14:paraId="76468058">
      <w:pPr>
        <w:spacing w:after="289" w:line="259" w:lineRule="auto"/>
        <w:ind w:left="0" w:firstLine="0"/>
        <w:jc w:val="left"/>
        <w:rPr>
          <w:rFonts w:hint="eastAsia"/>
        </w:rPr>
      </w:pPr>
    </w:p>
    <w:p w14:paraId="17465993">
      <w:pPr>
        <w:spacing w:after="289" w:line="259" w:lineRule="auto"/>
        <w:ind w:left="0" w:firstLine="0"/>
        <w:jc w:val="left"/>
        <w:rPr>
          <w:rFonts w:hint="eastAsia"/>
        </w:rPr>
      </w:pPr>
      <w:r>
        <w:rPr>
          <w:rFonts w:hint="eastAsia"/>
        </w:rPr>
        <w:t>Before we leave this part of our subject, let us learn some PRACTICAL LESSONS.</w:t>
      </w:r>
    </w:p>
    <w:p w14:paraId="740F5CEB">
      <w:pPr>
        <w:spacing w:after="289" w:line="259" w:lineRule="auto"/>
        <w:ind w:left="0" w:firstLine="0"/>
        <w:jc w:val="left"/>
        <w:rPr>
          <w:rFonts w:hint="eastAsia"/>
        </w:rPr>
      </w:pPr>
      <w:r>
        <w:rPr>
          <w:rFonts w:hint="eastAsia"/>
        </w:rPr>
        <w:t>在我们离开主题的这一部分之前，让我们学习一些**实际的教训**。</w:t>
      </w:r>
    </w:p>
    <w:p w14:paraId="5E156D42">
      <w:pPr>
        <w:spacing w:after="289" w:line="259" w:lineRule="auto"/>
        <w:ind w:left="0" w:firstLine="0"/>
        <w:jc w:val="left"/>
        <w:rPr>
          <w:rFonts w:hint="eastAsia"/>
        </w:rPr>
      </w:pPr>
    </w:p>
    <w:p w14:paraId="6CFA978E">
      <w:pPr>
        <w:spacing w:after="289" w:line="259" w:lineRule="auto"/>
        <w:ind w:left="0" w:firstLine="0"/>
        <w:jc w:val="left"/>
        <w:rPr>
          <w:rFonts w:hint="eastAsia"/>
        </w:rPr>
      </w:pPr>
      <w:r>
        <w:rPr>
          <w:rFonts w:hint="eastAsia"/>
        </w:rPr>
        <w:t>(a)Let us learn that parents cannot give grace to their children, or masters to their servants. We may use all means, but we cannot command success. We may teach, but we cannot convert.</w:t>
      </w:r>
    </w:p>
    <w:p w14:paraId="2F07D2A6">
      <w:pPr>
        <w:spacing w:after="289" w:line="259" w:lineRule="auto"/>
        <w:ind w:left="0" w:firstLine="0"/>
        <w:jc w:val="left"/>
        <w:rPr>
          <w:rFonts w:hint="eastAsia"/>
        </w:rPr>
      </w:pPr>
      <w:r>
        <w:rPr>
          <w:rFonts w:hint="eastAsia"/>
        </w:rPr>
        <w:t>(a) 让我们学习到，父母不能将恩典赐予他们的孩子，主人也不能将恩典赐予他们的仆人。我们可以使用所有的途径，但我们不能命令成功。我们可以教导，但我们不能使人归正。</w:t>
      </w:r>
    </w:p>
    <w:p w14:paraId="640A271B">
      <w:pPr>
        <w:spacing w:after="289" w:line="259" w:lineRule="auto"/>
        <w:ind w:left="0" w:firstLine="0"/>
        <w:jc w:val="left"/>
        <w:rPr>
          <w:rFonts w:hint="eastAsia"/>
        </w:rPr>
      </w:pPr>
    </w:p>
    <w:p w14:paraId="78722229">
      <w:pPr>
        <w:spacing w:after="289" w:line="259" w:lineRule="auto"/>
        <w:ind w:left="0" w:firstLine="0"/>
        <w:jc w:val="left"/>
        <w:rPr>
          <w:rFonts w:hint="eastAsia"/>
        </w:rPr>
      </w:pPr>
      <w:r>
        <w:rPr>
          <w:rFonts w:hint="eastAsia"/>
        </w:rPr>
        <w:t>We may show those around us, the bread and water of life, but we cannot make them eat and drink it. We may point out the way to eternal life, but we cannot make others walk in it. "It is the Spirit who quickens."</w:t>
      </w:r>
    </w:p>
    <w:p w14:paraId="0727DE5B">
      <w:pPr>
        <w:spacing w:after="289" w:line="259" w:lineRule="auto"/>
        <w:ind w:left="0" w:firstLine="0"/>
        <w:jc w:val="left"/>
        <w:rPr>
          <w:rFonts w:hint="eastAsia"/>
        </w:rPr>
      </w:pPr>
      <w:r>
        <w:rPr>
          <w:rFonts w:hint="eastAsia"/>
        </w:rPr>
        <w:t>我们可以向我们周围的人展示生命的粮和水，但我们不能让他们吃喝。我们可以指出通往永生的道路，但我们不能让别人**行**走在**它**里面。“是圣灵使人活过来。”</w:t>
      </w:r>
    </w:p>
    <w:p w14:paraId="01735C80">
      <w:pPr>
        <w:spacing w:after="289" w:line="259" w:lineRule="auto"/>
        <w:ind w:left="0" w:firstLine="0"/>
        <w:jc w:val="left"/>
        <w:rPr>
          <w:rFonts w:hint="eastAsia"/>
        </w:rPr>
      </w:pPr>
    </w:p>
    <w:p w14:paraId="2566BCE9">
      <w:pPr>
        <w:spacing w:after="289" w:line="259" w:lineRule="auto"/>
        <w:ind w:left="0" w:firstLine="0"/>
        <w:jc w:val="left"/>
        <w:rPr>
          <w:rFonts w:hint="eastAsia"/>
        </w:rPr>
      </w:pPr>
      <w:r>
        <w:rPr>
          <w:rFonts w:hint="eastAsia"/>
        </w:rPr>
        <w:t>Spiritual life is that one thing which the cleverest man of science cannot create or impart. It comes "not of blood, nor of the will of man" (John 1:13). To give life is the grand prerogative of God.</w:t>
      </w:r>
    </w:p>
    <w:p w14:paraId="22151799">
      <w:pPr>
        <w:spacing w:after="289" w:line="259" w:lineRule="auto"/>
        <w:ind w:left="0" w:firstLine="0"/>
        <w:jc w:val="left"/>
        <w:rPr>
          <w:rFonts w:hint="eastAsia"/>
        </w:rPr>
      </w:pPr>
      <w:r>
        <w:rPr>
          <w:rFonts w:hint="eastAsia"/>
        </w:rPr>
        <w:t>属灵生命是那一件最聪明的科学家也无法创造或赋予的东西。它不是“从血气生的，也不是从人的意愿生的”（约翰福音 1:13）。赐予生命是**祂**至高的特权。</w:t>
      </w:r>
    </w:p>
    <w:p w14:paraId="08B966AC">
      <w:pPr>
        <w:spacing w:after="289" w:line="259" w:lineRule="auto"/>
        <w:ind w:left="0" w:firstLine="0"/>
        <w:jc w:val="left"/>
        <w:rPr>
          <w:rFonts w:hint="eastAsia"/>
        </w:rPr>
      </w:pPr>
    </w:p>
    <w:p w14:paraId="52270134">
      <w:pPr>
        <w:spacing w:after="289" w:line="259" w:lineRule="auto"/>
        <w:ind w:left="0" w:firstLine="0"/>
        <w:jc w:val="left"/>
        <w:rPr>
          <w:rFonts w:hint="eastAsia"/>
        </w:rPr>
      </w:pPr>
      <w:r>
        <w:rPr>
          <w:rFonts w:hint="eastAsia"/>
        </w:rPr>
        <w:t>(b)Let us learn not to expect too much from anybody oranything in this fallen world. One great secret of unhappiness is the habit of indulging in exaggerated expectations.</w:t>
      </w:r>
    </w:p>
    <w:p w14:paraId="00F89A32">
      <w:pPr>
        <w:spacing w:after="289" w:line="259" w:lineRule="auto"/>
        <w:ind w:left="0" w:firstLine="0"/>
        <w:jc w:val="left"/>
        <w:rPr>
          <w:rFonts w:hint="eastAsia"/>
        </w:rPr>
      </w:pPr>
      <w:r>
        <w:rPr>
          <w:rFonts w:hint="eastAsia"/>
        </w:rPr>
        <w:t>(b) 让我们学习不要对这个堕落世界上的任何人或任何事物期望过高。不快乐的一个大秘密就是沉溺于夸大的期望。</w:t>
      </w:r>
    </w:p>
    <w:p w14:paraId="71DDB713">
      <w:pPr>
        <w:spacing w:after="289" w:line="259" w:lineRule="auto"/>
        <w:ind w:left="0" w:firstLine="0"/>
        <w:jc w:val="left"/>
        <w:rPr>
          <w:rFonts w:hint="eastAsia"/>
        </w:rPr>
      </w:pPr>
    </w:p>
    <w:p w14:paraId="35143BE6">
      <w:pPr>
        <w:spacing w:after="289" w:line="259" w:lineRule="auto"/>
        <w:ind w:left="0" w:firstLine="0"/>
        <w:jc w:val="left"/>
        <w:rPr>
          <w:rFonts w:hint="eastAsia"/>
        </w:rPr>
      </w:pPr>
      <w:r>
        <w:rPr>
          <w:rFonts w:hint="eastAsia"/>
        </w:rPr>
        <w:t>From money, from marriage, from business, from houses, from children, from worldly honors, from political success—people are constantly expecting what they never find—and the great majority die disappointed.</w:t>
      </w:r>
    </w:p>
    <w:p w14:paraId="52E52404">
      <w:pPr>
        <w:spacing w:after="289" w:line="259" w:lineRule="auto"/>
        <w:ind w:left="0" w:firstLine="0"/>
        <w:jc w:val="left"/>
        <w:rPr>
          <w:rFonts w:hint="eastAsia"/>
        </w:rPr>
      </w:pPr>
      <w:r>
        <w:rPr>
          <w:rFonts w:hint="eastAsia"/>
        </w:rPr>
        <w:t>从金钱、婚姻、生意、房屋、孩子、世俗的尊荣、**政**治成功——人们不断地期望他们永远找不到的东西——绝大多数人死于失望。</w:t>
      </w:r>
    </w:p>
    <w:p w14:paraId="5DE4BDC6">
      <w:pPr>
        <w:spacing w:after="289" w:line="259" w:lineRule="auto"/>
        <w:ind w:left="0" w:firstLine="0"/>
        <w:jc w:val="left"/>
        <w:rPr>
          <w:rFonts w:hint="eastAsia"/>
        </w:rPr>
      </w:pPr>
    </w:p>
    <w:p w14:paraId="3D3BFB22">
      <w:pPr>
        <w:spacing w:after="289" w:line="259" w:lineRule="auto"/>
        <w:ind w:left="0" w:firstLine="0"/>
        <w:jc w:val="left"/>
        <w:rPr>
          <w:rFonts w:hint="eastAsia"/>
        </w:rPr>
      </w:pPr>
      <w:r>
        <w:rPr>
          <w:rFonts w:hint="eastAsia"/>
        </w:rPr>
        <w:t>Happy is he who has learned to say at all times, " My soul, waits only upon God—my expectation is from Him" (Psalm 62:5).</w:t>
      </w:r>
    </w:p>
    <w:p w14:paraId="6D77F1C1">
      <w:pPr>
        <w:spacing w:after="289" w:line="259" w:lineRule="auto"/>
        <w:ind w:left="0" w:firstLine="0"/>
        <w:jc w:val="left"/>
        <w:rPr>
          <w:rFonts w:hint="eastAsia"/>
        </w:rPr>
      </w:pPr>
      <w:r>
        <w:rPr>
          <w:rFonts w:hint="eastAsia"/>
        </w:rPr>
        <w:t>有福的人是那随时学会说“我的心哪，**你**当默默无声，专等候**祂**！因为我的盼望是从**祂**而来”的人（诗篇 62:5）。</w:t>
      </w:r>
    </w:p>
    <w:p w14:paraId="28C58205">
      <w:pPr>
        <w:spacing w:after="289" w:line="259" w:lineRule="auto"/>
        <w:ind w:left="0" w:firstLine="0"/>
        <w:jc w:val="left"/>
        <w:rPr>
          <w:rFonts w:hint="eastAsia"/>
        </w:rPr>
      </w:pPr>
    </w:p>
    <w:p w14:paraId="5C21C7BE">
      <w:pPr>
        <w:spacing w:after="289" w:line="259" w:lineRule="auto"/>
        <w:ind w:left="0" w:firstLine="0"/>
        <w:jc w:val="left"/>
        <w:rPr>
          <w:rFonts w:hint="eastAsia"/>
        </w:rPr>
      </w:pPr>
      <w:r>
        <w:rPr>
          <w:rFonts w:hint="eastAsia"/>
        </w:rPr>
        <w:t>(c)Let us learn not to be surprised or fret when trials come. It is a wise saying of Job, "Man is born to trouble as the sparks fly upward" (Job 5:7).</w:t>
      </w:r>
    </w:p>
    <w:p w14:paraId="14D44A4D">
      <w:pPr>
        <w:spacing w:after="289" w:line="259" w:lineRule="auto"/>
        <w:ind w:left="0" w:firstLine="0"/>
        <w:jc w:val="left"/>
        <w:rPr>
          <w:rFonts w:hint="eastAsia"/>
        </w:rPr>
      </w:pPr>
      <w:r>
        <w:rPr>
          <w:rFonts w:hint="eastAsia"/>
        </w:rPr>
        <w:t>(c) 让我们学习在试炼来临时不要感到惊讶或烦恼。约伯有一句明智的话：“人生来是为患难，如同火星飞腾”（约伯记 5:7）。</w:t>
      </w:r>
    </w:p>
    <w:p w14:paraId="1986D607">
      <w:pPr>
        <w:spacing w:after="289" w:line="259" w:lineRule="auto"/>
        <w:ind w:left="0" w:firstLine="0"/>
        <w:jc w:val="left"/>
        <w:rPr>
          <w:rFonts w:hint="eastAsia"/>
        </w:rPr>
      </w:pPr>
    </w:p>
    <w:p w14:paraId="2410EF81">
      <w:pPr>
        <w:spacing w:after="289" w:line="259" w:lineRule="auto"/>
        <w:ind w:left="0" w:firstLine="0"/>
        <w:jc w:val="left"/>
        <w:rPr>
          <w:rFonts w:hint="eastAsia"/>
        </w:rPr>
      </w:pPr>
      <w:r>
        <w:rPr>
          <w:rFonts w:hint="eastAsia"/>
        </w:rPr>
        <w:t>Some, no doubt, have a larger cup of sorrows to drink than others. But few live long without troubles or cares of some kind. The greater our affections—the deeper are our afflictions and the more we love—the more we have to weep.</w:t>
      </w:r>
    </w:p>
    <w:p w14:paraId="554B6043">
      <w:pPr>
        <w:spacing w:after="289" w:line="259" w:lineRule="auto"/>
        <w:ind w:left="0" w:firstLine="0"/>
        <w:jc w:val="left"/>
        <w:rPr>
          <w:rFonts w:hint="eastAsia"/>
        </w:rPr>
      </w:pPr>
      <w:r>
        <w:rPr>
          <w:rFonts w:hint="eastAsia"/>
        </w:rPr>
        <w:t>毫无疑问，有些人要喝的忧伤之杯比其他人大。但很少有人能活得长久而没有任何形式的麻烦或忧虑。我们的爱慕越大——我们的痛苦就越深，我们越爱——我们就越需要流泪。</w:t>
      </w:r>
    </w:p>
    <w:p w14:paraId="78448309">
      <w:pPr>
        <w:spacing w:after="289" w:line="259" w:lineRule="auto"/>
        <w:ind w:left="0" w:firstLine="0"/>
        <w:jc w:val="left"/>
        <w:rPr>
          <w:rFonts w:hint="eastAsia"/>
        </w:rPr>
      </w:pPr>
    </w:p>
    <w:p w14:paraId="2337FD04">
      <w:pPr>
        <w:spacing w:after="289" w:line="259" w:lineRule="auto"/>
        <w:ind w:left="0" w:firstLine="0"/>
        <w:jc w:val="left"/>
        <w:rPr>
          <w:rFonts w:hint="eastAsia"/>
        </w:rPr>
      </w:pPr>
      <w:r>
        <w:rPr>
          <w:rFonts w:hint="eastAsia"/>
        </w:rPr>
        <w:t>The only certain thing to be predicted about the babe lying in his cradle is this—if he grows up, he will have many troubles, and at last he will die.</w:t>
      </w:r>
    </w:p>
    <w:p w14:paraId="00EA180D">
      <w:pPr>
        <w:spacing w:after="289" w:line="259" w:lineRule="auto"/>
        <w:ind w:left="0" w:firstLine="0"/>
        <w:jc w:val="left"/>
        <w:rPr>
          <w:rFonts w:hint="eastAsia"/>
        </w:rPr>
      </w:pPr>
      <w:r>
        <w:rPr>
          <w:rFonts w:hint="eastAsia"/>
        </w:rPr>
        <w:t>对于躺在摇篮里的婴儿，唯一能确切预言的是：如果**他**长大，**他**将会有许多麻烦，最终**他**会死去。</w:t>
      </w:r>
    </w:p>
    <w:p w14:paraId="4D24CD2C">
      <w:pPr>
        <w:spacing w:after="289" w:line="259" w:lineRule="auto"/>
        <w:ind w:left="0" w:firstLine="0"/>
        <w:jc w:val="left"/>
        <w:rPr>
          <w:rFonts w:hint="eastAsia"/>
        </w:rPr>
      </w:pPr>
    </w:p>
    <w:p w14:paraId="77345BE8">
      <w:pPr>
        <w:spacing w:after="289" w:line="259" w:lineRule="auto"/>
        <w:ind w:left="0" w:firstLine="0"/>
        <w:jc w:val="left"/>
        <w:rPr>
          <w:rFonts w:hint="eastAsia"/>
        </w:rPr>
      </w:pPr>
      <w:r>
        <w:rPr>
          <w:rFonts w:hint="eastAsia"/>
        </w:rPr>
        <w:t>(d)Let us learn, lastly, that God knows far better than we do what is the best time for taking away from us those whom we love. The deaths of some of David's children were painfully remarkable, both as to age, manner, and circumstances.</w:t>
      </w:r>
    </w:p>
    <w:p w14:paraId="0853A213">
      <w:pPr>
        <w:spacing w:after="289" w:line="259" w:lineRule="auto"/>
        <w:ind w:left="0" w:firstLine="0"/>
        <w:jc w:val="left"/>
        <w:rPr>
          <w:rFonts w:hint="eastAsia"/>
        </w:rPr>
      </w:pPr>
      <w:r>
        <w:rPr>
          <w:rFonts w:hint="eastAsia"/>
        </w:rPr>
        <w:t>(d) 最后，让我们学习到，**祂**远比我们更清楚地知道何时是带走我们所爱之人的最好时机。大卫一些孩子的死亡，无论在年龄、方式还是环境上，都令人痛苦地引人注目。</w:t>
      </w:r>
    </w:p>
    <w:p w14:paraId="1964CBD1">
      <w:pPr>
        <w:spacing w:after="289" w:line="259" w:lineRule="auto"/>
        <w:ind w:left="0" w:firstLine="0"/>
        <w:jc w:val="left"/>
        <w:rPr>
          <w:rFonts w:hint="eastAsia"/>
        </w:rPr>
      </w:pPr>
    </w:p>
    <w:p w14:paraId="1A389105">
      <w:pPr>
        <w:spacing w:after="289" w:line="259" w:lineRule="auto"/>
        <w:ind w:left="0" w:firstLine="0"/>
        <w:jc w:val="left"/>
        <w:rPr>
          <w:rFonts w:hint="eastAsia"/>
        </w:rPr>
      </w:pPr>
      <w:r>
        <w:rPr>
          <w:rFonts w:hint="eastAsia"/>
        </w:rPr>
        <w:t>When David's little infant lay sick, David thought he would have liked the child to live, and he fasted and mourned until all was over. Yet, when the last breath was drawn, he said, with strong assurance of seeing the child again, "I shall go to him, but he shall not return to me" (2 Samuel 12:23).</w:t>
      </w:r>
    </w:p>
    <w:p w14:paraId="4EFB2ABE">
      <w:pPr>
        <w:spacing w:after="289" w:line="259" w:lineRule="auto"/>
        <w:ind w:left="0" w:firstLine="0"/>
        <w:jc w:val="left"/>
        <w:rPr>
          <w:rFonts w:hint="eastAsia"/>
        </w:rPr>
      </w:pPr>
      <w:r>
        <w:rPr>
          <w:rFonts w:hint="eastAsia"/>
        </w:rPr>
        <w:t>当大卫的小婴儿生病时，大卫认为**他**希望孩子能活下来，**他**禁食哀悼，直到一切结束。然而，当最后一口气被抽走时，**他**带着再见到孩子的坚定确信说：“我必往**他**那里去，**他**却不能回到我这里来”（撒母耳记下 12:23）。</w:t>
      </w:r>
    </w:p>
    <w:p w14:paraId="39B1DC50">
      <w:pPr>
        <w:spacing w:after="289" w:line="259" w:lineRule="auto"/>
        <w:ind w:left="0" w:firstLine="0"/>
        <w:jc w:val="left"/>
        <w:rPr>
          <w:rFonts w:hint="eastAsia"/>
        </w:rPr>
      </w:pPr>
    </w:p>
    <w:p w14:paraId="5F8B1FF6">
      <w:pPr>
        <w:spacing w:after="289" w:line="259" w:lineRule="auto"/>
        <w:ind w:left="0" w:firstLine="0"/>
        <w:jc w:val="left"/>
        <w:rPr>
          <w:rFonts w:hint="eastAsia"/>
        </w:rPr>
      </w:pPr>
      <w:r>
        <w:rPr>
          <w:rFonts w:hint="eastAsia"/>
        </w:rPr>
        <w:t>But when, on the contrary, Absalom died in battle—Absalom the beautiful Absalom—the darling of his heart—but Absalom who died in open sin against God and his father, what did David say then?</w:t>
      </w:r>
    </w:p>
    <w:p w14:paraId="4E0BD842">
      <w:pPr>
        <w:spacing w:after="289" w:line="259" w:lineRule="auto"/>
        <w:ind w:left="0" w:firstLine="0"/>
        <w:jc w:val="left"/>
        <w:rPr>
          <w:rFonts w:hint="eastAsia"/>
        </w:rPr>
      </w:pPr>
      <w:r>
        <w:rPr>
          <w:rFonts w:hint="eastAsia"/>
        </w:rPr>
        <w:t>但是，当相反地，押沙龙在战斗中死去时——押沙龙，那个美丽的押沙龙——**他**心中的至爱——但押沙龙却是在公然犯罪对抗**祂**和**他**父亲中死去的，那时大卫说了什么？</w:t>
      </w:r>
    </w:p>
    <w:p w14:paraId="61DB413F">
      <w:pPr>
        <w:spacing w:after="289" w:line="259" w:lineRule="auto"/>
        <w:ind w:left="0" w:firstLine="0"/>
        <w:jc w:val="left"/>
        <w:rPr>
          <w:rFonts w:hint="eastAsia"/>
          <w:sz w:val="30"/>
          <w:szCs w:val="30"/>
        </w:rPr>
      </w:pPr>
    </w:p>
    <w:p w14:paraId="255F4002">
      <w:pPr>
        <w:spacing w:after="289" w:line="259" w:lineRule="auto"/>
        <w:ind w:left="0" w:firstLine="0"/>
        <w:jc w:val="left"/>
        <w:rPr>
          <w:rFonts w:hint="eastAsia"/>
          <w:sz w:val="30"/>
          <w:szCs w:val="30"/>
        </w:rPr>
      </w:pPr>
      <w:r>
        <w:rPr>
          <w:rFonts w:hint="eastAsia"/>
          <w:sz w:val="30"/>
          <w:szCs w:val="30"/>
        </w:rPr>
        <w:t>Hear his hopeless cry, "O Absalom, my son, my son, would God I had died for you!" (2 Samuel 18:33). Alas! None of us know when it is best for ourselves, our children, and our friends to die.</w:t>
      </w:r>
    </w:p>
    <w:p w14:paraId="0CB8FF6B">
      <w:pPr>
        <w:spacing w:after="289" w:line="259" w:lineRule="auto"/>
        <w:ind w:left="0" w:firstLine="0"/>
        <w:jc w:val="left"/>
        <w:rPr>
          <w:rFonts w:hint="eastAsia"/>
          <w:sz w:val="30"/>
          <w:szCs w:val="30"/>
        </w:rPr>
      </w:pPr>
      <w:r>
        <w:rPr>
          <w:rFonts w:hint="eastAsia"/>
          <w:sz w:val="30"/>
          <w:szCs w:val="30"/>
        </w:rPr>
        <w:t>听**他**绝望的哭喊：“我儿押沙龙啊，我儿，我儿押沙龙啊！我恨不得替**你**死！”（撒母耳记下 18:33）。唉！我们没有人知道什么时候对我们**自**己、我们的孩子和我们的朋友来说是最好的死亡时间。</w:t>
      </w:r>
    </w:p>
    <w:p w14:paraId="25B9C3F2">
      <w:pPr>
        <w:spacing w:after="289" w:line="259" w:lineRule="auto"/>
        <w:ind w:left="0" w:firstLine="0"/>
        <w:jc w:val="left"/>
        <w:rPr>
          <w:rFonts w:hint="eastAsia"/>
          <w:sz w:val="30"/>
          <w:szCs w:val="30"/>
        </w:rPr>
      </w:pPr>
    </w:p>
    <w:p w14:paraId="6476E6A6">
      <w:pPr>
        <w:spacing w:after="289" w:line="259" w:lineRule="auto"/>
        <w:ind w:left="0" w:firstLine="0"/>
        <w:jc w:val="left"/>
        <w:rPr>
          <w:rFonts w:hint="eastAsia"/>
          <w:sz w:val="30"/>
          <w:szCs w:val="30"/>
        </w:rPr>
      </w:pPr>
      <w:r>
        <w:rPr>
          <w:rFonts w:hint="eastAsia"/>
          <w:sz w:val="30"/>
          <w:szCs w:val="30"/>
        </w:rPr>
        <w:t>We should pray to be able to say, "My times are in Your hands," let it be when You will, where You will, and how You will (Psalm 31:15).</w:t>
      </w:r>
    </w:p>
    <w:p w14:paraId="6C1D75A7">
      <w:pPr>
        <w:spacing w:after="289" w:line="259" w:lineRule="auto"/>
        <w:ind w:left="0" w:firstLine="0"/>
        <w:jc w:val="left"/>
        <w:rPr>
          <w:rFonts w:hint="eastAsia"/>
          <w:sz w:val="30"/>
          <w:szCs w:val="30"/>
        </w:rPr>
      </w:pPr>
      <w:r>
        <w:rPr>
          <w:rFonts w:hint="eastAsia"/>
          <w:sz w:val="30"/>
          <w:szCs w:val="30"/>
        </w:rPr>
        <w:t>我们应该祷告，能够说：“我的一生都在**祢**手中，”让**它**在**祢**愿意的时候，在**祢**愿意的地方，以**祢**愿意的方式成就（诗篇 31:15）。</w:t>
      </w:r>
    </w:p>
    <w:p w14:paraId="16D1A9C8">
      <w:pPr>
        <w:spacing w:after="289" w:line="259" w:lineRule="auto"/>
        <w:ind w:left="0" w:firstLine="0"/>
        <w:jc w:val="left"/>
        <w:rPr>
          <w:rFonts w:hint="eastAsia"/>
          <w:sz w:val="30"/>
          <w:szCs w:val="30"/>
        </w:rPr>
      </w:pPr>
    </w:p>
    <w:p w14:paraId="4F693DCC">
      <w:pPr>
        <w:spacing w:after="289" w:line="259" w:lineRule="auto"/>
        <w:ind w:left="0" w:firstLine="0"/>
        <w:jc w:val="left"/>
        <w:rPr>
          <w:rFonts w:hint="eastAsia"/>
          <w:sz w:val="30"/>
          <w:szCs w:val="30"/>
        </w:rPr>
      </w:pPr>
      <w:r>
        <w:rPr>
          <w:rFonts w:hint="eastAsia"/>
          <w:sz w:val="30"/>
          <w:szCs w:val="30"/>
        </w:rPr>
        <w:t>II. Let us consider, secondly, what was the source of David's PRESENT COMFORT in life. He says, "Though my house is not as I could wish, and is the cause of much sorrow, God has made with me an everlasting covenant, ordered in all things, and sure." And then he adds, "This is all my salvation, and all my desire."</w:t>
      </w:r>
    </w:p>
    <w:p w14:paraId="397A9E1C">
      <w:pPr>
        <w:spacing w:after="289" w:line="259" w:lineRule="auto"/>
        <w:ind w:left="0" w:firstLine="0"/>
        <w:jc w:val="left"/>
        <w:rPr>
          <w:rFonts w:hint="eastAsia"/>
          <w:sz w:val="30"/>
          <w:szCs w:val="30"/>
        </w:rPr>
      </w:pPr>
      <w:r>
        <w:rPr>
          <w:rFonts w:hint="eastAsia"/>
          <w:sz w:val="30"/>
          <w:szCs w:val="30"/>
        </w:rPr>
        <w:t>二、其次，让我们思想大卫在生活中**现今**安慰的来源是什么。**他**说：“我的家在**祂**面前却不如此，是许多忧伤的缘由，然而**祂**与我立了永远的约，凡事安排妥当，又蒙保守。”然后**他**补充说：“**这**就是我的一切救恩，也是我一切的渴慕。”</w:t>
      </w:r>
    </w:p>
    <w:p w14:paraId="10B3F926">
      <w:pPr>
        <w:spacing w:after="289" w:line="259" w:lineRule="auto"/>
        <w:ind w:left="0" w:firstLine="0"/>
        <w:jc w:val="left"/>
        <w:rPr>
          <w:rFonts w:hint="eastAsia"/>
          <w:sz w:val="30"/>
          <w:szCs w:val="30"/>
        </w:rPr>
      </w:pPr>
    </w:p>
    <w:p w14:paraId="795A2F14">
      <w:pPr>
        <w:spacing w:after="289" w:line="259" w:lineRule="auto"/>
        <w:ind w:left="0" w:firstLine="0"/>
        <w:jc w:val="left"/>
        <w:rPr>
          <w:rFonts w:hint="eastAsia"/>
          <w:sz w:val="30"/>
          <w:szCs w:val="30"/>
        </w:rPr>
      </w:pPr>
      <w:r>
        <w:rPr>
          <w:rFonts w:hint="eastAsia"/>
          <w:sz w:val="30"/>
          <w:szCs w:val="30"/>
        </w:rPr>
        <w:t>Now this word "covenant" is a deep and mysterious thing, when applied to anything that God does. We can understand what a covenant is between man and man. It is an agreement between two people, by which they bind themselves to fulfill certain conditions and do certain things.</w:t>
      </w:r>
    </w:p>
    <w:p w14:paraId="07911DC1">
      <w:pPr>
        <w:spacing w:after="289" w:line="259" w:lineRule="auto"/>
        <w:ind w:left="0" w:firstLine="0"/>
        <w:jc w:val="left"/>
        <w:rPr>
          <w:rFonts w:hint="eastAsia"/>
          <w:sz w:val="30"/>
          <w:szCs w:val="30"/>
        </w:rPr>
      </w:pPr>
      <w:r>
        <w:rPr>
          <w:rFonts w:hint="eastAsia"/>
          <w:sz w:val="30"/>
          <w:szCs w:val="30"/>
        </w:rPr>
        <w:t>现在，“约”这个词，当应用于**祂**所做的任何事情时，是一个深刻而神秘的事物。我们可以理解人与人之间的约是什么。它是两个人之间的一项协议，他们借此约束**自**己履**行**某些条件并做某些事情。</w:t>
      </w:r>
    </w:p>
    <w:p w14:paraId="0BD8357C">
      <w:pPr>
        <w:spacing w:after="289" w:line="259" w:lineRule="auto"/>
        <w:ind w:left="0" w:firstLine="0"/>
        <w:jc w:val="left"/>
        <w:rPr>
          <w:rFonts w:hint="eastAsia"/>
          <w:sz w:val="30"/>
          <w:szCs w:val="30"/>
        </w:rPr>
      </w:pPr>
    </w:p>
    <w:p w14:paraId="55D78C09">
      <w:pPr>
        <w:spacing w:after="289" w:line="259" w:lineRule="auto"/>
        <w:ind w:left="0" w:firstLine="0"/>
        <w:jc w:val="left"/>
        <w:rPr>
          <w:rFonts w:hint="eastAsia"/>
          <w:sz w:val="30"/>
          <w:szCs w:val="30"/>
        </w:rPr>
      </w:pPr>
      <w:r>
        <w:rPr>
          <w:rFonts w:hint="eastAsia"/>
          <w:sz w:val="30"/>
          <w:szCs w:val="30"/>
        </w:rPr>
        <w:t>But who can fully understand a covenant made by the Eternal God? It is something far above us and out of sight. It is a phrase by which He is graciously pleased to accommodate Himself to our poor weak faculties, but at best we can only grasp a little of it.</w:t>
      </w:r>
    </w:p>
    <w:p w14:paraId="0207646A">
      <w:pPr>
        <w:spacing w:after="289" w:line="259" w:lineRule="auto"/>
        <w:ind w:left="0" w:firstLine="0"/>
        <w:jc w:val="left"/>
        <w:rPr>
          <w:rFonts w:hint="eastAsia"/>
          <w:sz w:val="30"/>
          <w:szCs w:val="30"/>
        </w:rPr>
      </w:pPr>
      <w:r>
        <w:rPr>
          <w:rFonts w:hint="eastAsia"/>
          <w:sz w:val="30"/>
          <w:szCs w:val="30"/>
        </w:rPr>
        <w:t>但谁能完全理解永恒的**祂**所立的约呢？**它**是远远超越我们，看不见的事物。**它**是一个短语，**祂**借此施恩乐意迎合我们可怜的微弱能力，但我们充其量只能领会**它**的一小部分。</w:t>
      </w:r>
    </w:p>
    <w:p w14:paraId="1766D5DF">
      <w:pPr>
        <w:spacing w:after="289" w:line="259" w:lineRule="auto"/>
        <w:ind w:left="0" w:firstLine="0"/>
        <w:jc w:val="left"/>
        <w:rPr>
          <w:rFonts w:hint="eastAsia"/>
          <w:sz w:val="30"/>
          <w:szCs w:val="30"/>
        </w:rPr>
      </w:pPr>
    </w:p>
    <w:p w14:paraId="1770AA55">
      <w:pPr>
        <w:spacing w:after="289" w:line="259" w:lineRule="auto"/>
        <w:ind w:left="0" w:firstLine="0"/>
        <w:jc w:val="left"/>
        <w:rPr>
          <w:rFonts w:hint="eastAsia"/>
          <w:sz w:val="30"/>
          <w:szCs w:val="30"/>
        </w:rPr>
      </w:pPr>
      <w:r>
        <w:rPr>
          <w:rFonts w:hint="eastAsia"/>
          <w:sz w:val="30"/>
          <w:szCs w:val="30"/>
        </w:rPr>
        <w:t>The covenant of God to which David refers as his comfort must mean that everlasting agreement between the Three Persons of the Blessed Trinity which has existed from all eternity for the benefit of all the living members of Christ.</w:t>
      </w:r>
    </w:p>
    <w:p w14:paraId="373B4300">
      <w:pPr>
        <w:spacing w:after="289" w:line="259" w:lineRule="auto"/>
        <w:ind w:left="0" w:firstLine="0"/>
        <w:jc w:val="left"/>
        <w:rPr>
          <w:rFonts w:hint="eastAsia"/>
          <w:sz w:val="30"/>
          <w:szCs w:val="30"/>
        </w:rPr>
      </w:pPr>
      <w:r>
        <w:rPr>
          <w:rFonts w:hint="eastAsia"/>
          <w:sz w:val="30"/>
          <w:szCs w:val="30"/>
        </w:rPr>
        <w:t>大卫所指的作为**他**安慰的**祂**的约，必然是指蒙福三位一体的三个位格之间从永恒就存在的那个永远的协议，为着基督所有活着的成员的益处。</w:t>
      </w:r>
    </w:p>
    <w:p w14:paraId="504247E2">
      <w:pPr>
        <w:spacing w:after="289" w:line="259" w:lineRule="auto"/>
        <w:ind w:left="0" w:firstLine="0"/>
        <w:jc w:val="left"/>
        <w:rPr>
          <w:rFonts w:hint="eastAsia"/>
          <w:sz w:val="30"/>
          <w:szCs w:val="30"/>
        </w:rPr>
      </w:pPr>
    </w:p>
    <w:p w14:paraId="7873E61D">
      <w:pPr>
        <w:spacing w:after="289" w:line="259" w:lineRule="auto"/>
        <w:ind w:left="0" w:firstLine="0"/>
        <w:jc w:val="left"/>
        <w:rPr>
          <w:rFonts w:hint="eastAsia"/>
          <w:sz w:val="30"/>
          <w:szCs w:val="30"/>
        </w:rPr>
      </w:pPr>
      <w:r>
        <w:rPr>
          <w:rFonts w:hint="eastAsia"/>
          <w:sz w:val="30"/>
          <w:szCs w:val="30"/>
        </w:rPr>
        <w:t>It is a mysterious and ineffable arrangement whereby all things necessary for the salvation of our souls, our present peace, and our final glory, are fully and completely provided, and all this by the joint work of God the Father, God the Son, and God the Holy Spirit.</w:t>
      </w:r>
    </w:p>
    <w:p w14:paraId="3BBCFF89">
      <w:pPr>
        <w:spacing w:after="289" w:line="259" w:lineRule="auto"/>
        <w:ind w:left="0" w:firstLine="0"/>
        <w:jc w:val="left"/>
        <w:rPr>
          <w:rFonts w:hint="eastAsia"/>
          <w:sz w:val="30"/>
          <w:szCs w:val="30"/>
        </w:rPr>
      </w:pPr>
      <w:r>
        <w:rPr>
          <w:rFonts w:hint="eastAsia"/>
          <w:sz w:val="30"/>
          <w:szCs w:val="30"/>
        </w:rPr>
        <w:t>这是一个神秘且不可言喻的安排，借此，为我们灵魂的救恩、我们现在的平安和我们最终的荣耀所需的一切事物都得到充分和完全的预备，而所有这一切都是借着圣**父****祂**、圣子**祂**和圣灵**祂**共同的**工作**。</w:t>
      </w:r>
    </w:p>
    <w:p w14:paraId="14CCF272">
      <w:pPr>
        <w:spacing w:after="289" w:line="259" w:lineRule="auto"/>
        <w:ind w:left="0" w:firstLine="0"/>
        <w:jc w:val="left"/>
        <w:rPr>
          <w:rFonts w:hint="eastAsia"/>
          <w:sz w:val="30"/>
          <w:szCs w:val="30"/>
        </w:rPr>
      </w:pPr>
    </w:p>
    <w:p w14:paraId="3373EA95">
      <w:pPr>
        <w:spacing w:after="289" w:line="259" w:lineRule="auto"/>
        <w:ind w:left="0" w:firstLine="0"/>
        <w:jc w:val="left"/>
        <w:rPr>
          <w:rFonts w:hint="eastAsia"/>
          <w:sz w:val="30"/>
          <w:szCs w:val="30"/>
        </w:rPr>
      </w:pPr>
      <w:r>
        <w:rPr>
          <w:rFonts w:hint="eastAsia"/>
          <w:sz w:val="30"/>
          <w:szCs w:val="30"/>
        </w:rPr>
        <w:t>The redeeming work of God the Son by dying as our Substitute on the cross—the drawing work of God the Father by choosing and drawing us to the Son—and the sanctifying work of the Holy Spirit in awakening, quickening, and renewing our fallen nature—are all contained in this covenant—along with everything that the soul of the believer needs between grace and glory.</w:t>
      </w:r>
    </w:p>
    <w:p w14:paraId="353298EC">
      <w:pPr>
        <w:spacing w:after="289" w:line="259" w:lineRule="auto"/>
        <w:ind w:left="0" w:firstLine="0"/>
        <w:jc w:val="left"/>
        <w:rPr>
          <w:rFonts w:hint="eastAsia"/>
          <w:sz w:val="30"/>
          <w:szCs w:val="30"/>
        </w:rPr>
      </w:pPr>
      <w:r>
        <w:rPr>
          <w:rFonts w:hint="eastAsia"/>
          <w:sz w:val="30"/>
          <w:szCs w:val="30"/>
        </w:rPr>
        <w:t>圣子**祂**作为我们的代替者死在十字架上的救赎**工作**——圣**父****祂**借着拣选和吸引我们归向圣子所施**行**的吸引**工作**——以及圣灵**祂**在唤醒、苏醒和更新我们堕落本性中的成圣**工作**——所有这些都包含在这个约中——以及信徒灵魂在恩典和荣耀之间所需要的一切。</w:t>
      </w:r>
    </w:p>
    <w:p w14:paraId="114CBAF0">
      <w:pPr>
        <w:spacing w:after="289" w:line="259" w:lineRule="auto"/>
        <w:ind w:left="0" w:firstLine="0"/>
        <w:jc w:val="left"/>
        <w:rPr>
          <w:rFonts w:hint="eastAsia"/>
          <w:sz w:val="30"/>
          <w:szCs w:val="30"/>
        </w:rPr>
      </w:pPr>
    </w:p>
    <w:p w14:paraId="6375681D">
      <w:pPr>
        <w:spacing w:after="289" w:line="259" w:lineRule="auto"/>
        <w:ind w:left="0" w:firstLine="0"/>
        <w:jc w:val="left"/>
        <w:rPr>
          <w:rFonts w:hint="eastAsia"/>
          <w:sz w:val="30"/>
          <w:szCs w:val="30"/>
        </w:rPr>
      </w:pPr>
      <w:r>
        <w:rPr>
          <w:rFonts w:hint="eastAsia"/>
          <w:sz w:val="30"/>
          <w:szCs w:val="30"/>
        </w:rPr>
        <w:t>Of this covenant, the Second Person of the Trinity is the Mediator (Heb. 12:24). Through Him all the blessings and privileges of the covenant are conveyed to every one of His believing members.</w:t>
      </w:r>
    </w:p>
    <w:p w14:paraId="77C34C7F">
      <w:pPr>
        <w:spacing w:after="289" w:line="259" w:lineRule="auto"/>
        <w:ind w:left="0" w:firstLine="0"/>
        <w:jc w:val="left"/>
        <w:rPr>
          <w:rFonts w:hint="eastAsia"/>
          <w:sz w:val="30"/>
          <w:szCs w:val="30"/>
        </w:rPr>
      </w:pPr>
      <w:r>
        <w:rPr>
          <w:rFonts w:hint="eastAsia"/>
          <w:sz w:val="30"/>
          <w:szCs w:val="30"/>
        </w:rPr>
        <w:t>对于这个约，三位一体的第二位是中保（希伯来书 12:24）。借着**祂**，约的所有祝福和特权被传达给**祂**的每一个相信的成员。</w:t>
      </w:r>
    </w:p>
    <w:p w14:paraId="11623653">
      <w:pPr>
        <w:spacing w:after="289" w:line="259" w:lineRule="auto"/>
        <w:ind w:left="0" w:firstLine="0"/>
        <w:jc w:val="left"/>
        <w:rPr>
          <w:rFonts w:hint="eastAsia"/>
          <w:sz w:val="30"/>
          <w:szCs w:val="30"/>
        </w:rPr>
      </w:pPr>
    </w:p>
    <w:p w14:paraId="2F6B681A">
      <w:pPr>
        <w:spacing w:after="289" w:line="259" w:lineRule="auto"/>
        <w:ind w:left="0" w:firstLine="0"/>
        <w:jc w:val="left"/>
        <w:rPr>
          <w:rFonts w:hint="eastAsia"/>
          <w:sz w:val="30"/>
          <w:szCs w:val="30"/>
        </w:rPr>
      </w:pPr>
      <w:r>
        <w:rPr>
          <w:rFonts w:hint="eastAsia"/>
          <w:sz w:val="30"/>
          <w:szCs w:val="30"/>
        </w:rPr>
        <w:t>And when the Bible speaks of God making a covenant with man, as in the words of David, it means with man in Christ as a member and part of the Son. They are His mystical body, and He is their Head, and through the Head all the blessings of the eternal covenant are conveyed to the body.</w:t>
      </w:r>
    </w:p>
    <w:p w14:paraId="554580E9">
      <w:pPr>
        <w:spacing w:after="289" w:line="259" w:lineRule="auto"/>
        <w:ind w:left="0" w:firstLine="0"/>
        <w:jc w:val="left"/>
        <w:rPr>
          <w:rFonts w:hint="eastAsia"/>
          <w:sz w:val="30"/>
          <w:szCs w:val="30"/>
        </w:rPr>
      </w:pPr>
      <w:r>
        <w:rPr>
          <w:rFonts w:hint="eastAsia"/>
          <w:sz w:val="30"/>
          <w:szCs w:val="30"/>
        </w:rPr>
        <w:t>当圣经谈到**祂**与人立约时，就像大卫的话语一样，它指的是与在基督里的人立约，作为圣子的一个成员和部分。他们是**祂**奥秘的身体，**祂**是他们的头，借着这头，永恒之约的所有祝福被传达给身体。</w:t>
      </w:r>
    </w:p>
    <w:p w14:paraId="42CF3A51">
      <w:pPr>
        <w:spacing w:after="289" w:line="259" w:lineRule="auto"/>
        <w:ind w:left="0" w:firstLine="0"/>
        <w:jc w:val="left"/>
        <w:rPr>
          <w:rFonts w:hint="eastAsia"/>
          <w:sz w:val="30"/>
          <w:szCs w:val="30"/>
        </w:rPr>
      </w:pPr>
    </w:p>
    <w:p w14:paraId="01DB938F">
      <w:pPr>
        <w:spacing w:after="289" w:line="259" w:lineRule="auto"/>
        <w:ind w:left="0" w:firstLine="0"/>
        <w:jc w:val="left"/>
        <w:rPr>
          <w:rFonts w:hint="eastAsia"/>
          <w:sz w:val="30"/>
          <w:szCs w:val="30"/>
        </w:rPr>
      </w:pPr>
      <w:r>
        <w:rPr>
          <w:rFonts w:hint="eastAsia"/>
          <w:sz w:val="30"/>
          <w:szCs w:val="30"/>
        </w:rPr>
        <w:t>Christ, in one word, is "the Surety of the covenant," and through Him believers receive its benefits. This is the great covenant which David had in view.</w:t>
      </w:r>
    </w:p>
    <w:p w14:paraId="514F01D4">
      <w:pPr>
        <w:spacing w:after="289" w:line="259" w:lineRule="auto"/>
        <w:ind w:left="0" w:firstLine="0"/>
        <w:jc w:val="left"/>
        <w:rPr>
          <w:rFonts w:hint="eastAsia"/>
          <w:sz w:val="30"/>
          <w:szCs w:val="30"/>
        </w:rPr>
      </w:pPr>
      <w:r>
        <w:rPr>
          <w:rFonts w:hint="eastAsia"/>
          <w:sz w:val="30"/>
          <w:szCs w:val="30"/>
        </w:rPr>
        <w:t>简而言之，基督是“约的保证人”，借着**祂**，信徒领受**它**的益处。这就是大卫心目中的那个伟大的约。</w:t>
      </w:r>
    </w:p>
    <w:p w14:paraId="07FF70AF">
      <w:pPr>
        <w:spacing w:after="289" w:line="259" w:lineRule="auto"/>
        <w:ind w:left="0" w:firstLine="0"/>
        <w:jc w:val="left"/>
        <w:rPr>
          <w:rFonts w:hint="eastAsia"/>
          <w:sz w:val="30"/>
          <w:szCs w:val="30"/>
        </w:rPr>
      </w:pPr>
    </w:p>
    <w:p w14:paraId="6516B4EA">
      <w:pPr>
        <w:spacing w:after="289" w:line="259" w:lineRule="auto"/>
        <w:ind w:left="0" w:firstLine="0"/>
        <w:jc w:val="left"/>
        <w:rPr>
          <w:rFonts w:hint="eastAsia"/>
          <w:sz w:val="30"/>
          <w:szCs w:val="30"/>
        </w:rPr>
      </w:pPr>
      <w:r>
        <w:rPr>
          <w:rFonts w:hint="eastAsia"/>
          <w:sz w:val="30"/>
          <w:szCs w:val="30"/>
        </w:rPr>
        <w:t>True Christians would do well to think about this covenant, remember it, and roll the burden of their souls upon it far more than they do. There is unspeakable consolation in the thought that the salvation of our souls has been provided for from all eternity—and is not a mere affair of yesterday.</w:t>
      </w:r>
    </w:p>
    <w:p w14:paraId="569ECD69">
      <w:pPr>
        <w:spacing w:after="289" w:line="259" w:lineRule="auto"/>
        <w:ind w:left="0" w:firstLine="0"/>
        <w:jc w:val="left"/>
        <w:rPr>
          <w:rFonts w:hint="eastAsia"/>
          <w:sz w:val="30"/>
          <w:szCs w:val="30"/>
        </w:rPr>
      </w:pPr>
      <w:r>
        <w:rPr>
          <w:rFonts w:hint="eastAsia"/>
          <w:sz w:val="30"/>
          <w:szCs w:val="30"/>
        </w:rPr>
        <w:t>真正的基督徒最好多思想这个约，记住**它**，并将他们灵魂的重担投掷在**它**上面，比他们现在所做的要多得多。灵魂的救恩是从永恒就预备好的——而不是仅仅昨天的事务，这个想法有说不尽的安慰。</w:t>
      </w:r>
    </w:p>
    <w:p w14:paraId="4CB3F1F4">
      <w:pPr>
        <w:spacing w:after="289" w:line="259" w:lineRule="auto"/>
        <w:ind w:left="0" w:firstLine="0"/>
        <w:jc w:val="left"/>
        <w:rPr>
          <w:rFonts w:hint="eastAsia"/>
          <w:sz w:val="30"/>
          <w:szCs w:val="30"/>
        </w:rPr>
      </w:pPr>
    </w:p>
    <w:p w14:paraId="231E7F37">
      <w:pPr>
        <w:spacing w:after="289" w:line="259" w:lineRule="auto"/>
        <w:ind w:left="0" w:firstLine="0"/>
        <w:jc w:val="left"/>
        <w:rPr>
          <w:rFonts w:hint="eastAsia"/>
          <w:sz w:val="30"/>
          <w:szCs w:val="30"/>
        </w:rPr>
      </w:pPr>
      <w:r>
        <w:rPr>
          <w:rFonts w:hint="eastAsia"/>
          <w:sz w:val="30"/>
          <w:szCs w:val="30"/>
        </w:rPr>
        <w:t>Our names have long been in the Lamb's book of life. Our pardon and peace of conscience through Christ's blood—our strength for duty—our comfort in trial—our power to fight Christ's battles—were all arranged for us from endless ages, and long before we were born.</w:t>
      </w:r>
    </w:p>
    <w:p w14:paraId="6462C834">
      <w:pPr>
        <w:spacing w:after="289" w:line="259" w:lineRule="auto"/>
        <w:ind w:left="0" w:firstLine="0"/>
        <w:jc w:val="left"/>
        <w:rPr>
          <w:rFonts w:hint="eastAsia"/>
          <w:sz w:val="30"/>
          <w:szCs w:val="30"/>
        </w:rPr>
      </w:pPr>
      <w:r>
        <w:rPr>
          <w:rFonts w:hint="eastAsia"/>
          <w:sz w:val="30"/>
          <w:szCs w:val="30"/>
        </w:rPr>
        <w:t>我们的名字早已在羔羊的生命册上。我们借着基督的宝血得到的赦免和良心的平安——我们履**行**责任的力量——我们在试炼中的安慰——我们为基督争战的能力——所有这些都是在无始之世，早在我们出生之前就为我们安排好的。</w:t>
      </w:r>
    </w:p>
    <w:p w14:paraId="68AD24D5">
      <w:pPr>
        <w:spacing w:after="289" w:line="259" w:lineRule="auto"/>
        <w:ind w:left="0" w:firstLine="0"/>
        <w:jc w:val="left"/>
        <w:rPr>
          <w:rFonts w:hint="eastAsia"/>
          <w:sz w:val="30"/>
          <w:szCs w:val="30"/>
        </w:rPr>
      </w:pPr>
    </w:p>
    <w:p w14:paraId="36F3214F">
      <w:pPr>
        <w:spacing w:after="289" w:line="259" w:lineRule="auto"/>
        <w:ind w:left="0" w:firstLine="0"/>
        <w:jc w:val="left"/>
        <w:rPr>
          <w:rFonts w:hint="eastAsia"/>
          <w:sz w:val="30"/>
          <w:szCs w:val="30"/>
        </w:rPr>
      </w:pPr>
      <w:r>
        <w:rPr>
          <w:rFonts w:hint="eastAsia"/>
          <w:sz w:val="30"/>
          <w:szCs w:val="30"/>
        </w:rPr>
        <w:t>Here upon earth we pray, and read, and fight, and struggle, and groan, and weep, and are often sorely hindered in our journey. But we ought to remember that an Almighty eye has long been upon us—and that we have been the subjects of divine provision, though we knew it not.</w:t>
      </w:r>
    </w:p>
    <w:p w14:paraId="5A7D1278">
      <w:pPr>
        <w:spacing w:after="289" w:line="259" w:lineRule="auto"/>
        <w:ind w:left="0" w:firstLine="0"/>
        <w:jc w:val="left"/>
        <w:rPr>
          <w:rFonts w:hint="eastAsia"/>
          <w:sz w:val="30"/>
          <w:szCs w:val="30"/>
        </w:rPr>
      </w:pPr>
      <w:r>
        <w:rPr>
          <w:rFonts w:hint="eastAsia"/>
          <w:sz w:val="30"/>
          <w:szCs w:val="30"/>
        </w:rPr>
        <w:t>在地上，我们祷告、阅读、争战、挣扎、呻吟、哭泣，我们的旅程常常受到严重的阻碍。但我们应该记住，一只全能的眼睛早已注视着我们——而且我们是神圣预备的对象，尽管我们不知道。</w:t>
      </w:r>
    </w:p>
    <w:p w14:paraId="7D1C4647">
      <w:pPr>
        <w:spacing w:after="289" w:line="259" w:lineRule="auto"/>
        <w:ind w:left="0" w:firstLine="0"/>
        <w:jc w:val="left"/>
        <w:rPr>
          <w:rFonts w:hint="eastAsia"/>
          <w:sz w:val="30"/>
          <w:szCs w:val="30"/>
        </w:rPr>
      </w:pPr>
    </w:p>
    <w:p w14:paraId="215CE7D0">
      <w:pPr>
        <w:spacing w:after="289" w:line="259" w:lineRule="auto"/>
        <w:ind w:left="0" w:firstLine="0"/>
        <w:jc w:val="left"/>
        <w:rPr>
          <w:rFonts w:hint="eastAsia"/>
          <w:sz w:val="30"/>
          <w:szCs w:val="30"/>
        </w:rPr>
      </w:pPr>
      <w:r>
        <w:rPr>
          <w:rFonts w:hint="eastAsia"/>
          <w:sz w:val="30"/>
          <w:szCs w:val="30"/>
        </w:rPr>
        <w:t>Above all, Christians should never forget that the everlasting covenant is "ordered in all things and sure." The least things in our daily life are working together for good, though we may not see it at the time.</w:t>
      </w:r>
    </w:p>
    <w:p w14:paraId="63D79F98">
      <w:pPr>
        <w:spacing w:after="289" w:line="259" w:lineRule="auto"/>
        <w:ind w:left="0" w:firstLine="0"/>
        <w:jc w:val="left"/>
        <w:rPr>
          <w:rFonts w:hint="eastAsia"/>
          <w:sz w:val="30"/>
          <w:szCs w:val="30"/>
        </w:rPr>
      </w:pPr>
      <w:r>
        <w:rPr>
          <w:rFonts w:hint="eastAsia"/>
          <w:sz w:val="30"/>
          <w:szCs w:val="30"/>
        </w:rPr>
        <w:t>最重要的是，基督徒永远不应该忘记，这个永远的约是“凡事安排妥当，又蒙保守”的。我们日常生活中最微小的事情都在一同**工作**，为了我们的益处，尽管我们当时可能看不到。</w:t>
      </w:r>
    </w:p>
    <w:p w14:paraId="0C93287F">
      <w:pPr>
        <w:spacing w:after="289" w:line="259" w:lineRule="auto"/>
        <w:ind w:left="0" w:firstLine="0"/>
        <w:jc w:val="left"/>
        <w:rPr>
          <w:rFonts w:hint="eastAsia"/>
          <w:sz w:val="30"/>
          <w:szCs w:val="30"/>
        </w:rPr>
      </w:pPr>
    </w:p>
    <w:p w14:paraId="308B2835">
      <w:pPr>
        <w:spacing w:after="289" w:line="259" w:lineRule="auto"/>
        <w:ind w:left="0" w:firstLine="0"/>
        <w:jc w:val="left"/>
        <w:rPr>
          <w:rFonts w:hint="eastAsia"/>
          <w:sz w:val="30"/>
          <w:szCs w:val="30"/>
        </w:rPr>
      </w:pPr>
      <w:r>
        <w:rPr>
          <w:rFonts w:hint="eastAsia"/>
          <w:sz w:val="30"/>
          <w:szCs w:val="30"/>
        </w:rPr>
        <w:t>The very hairs of our head are all numbered—and not a sparrow falls to the ground without our Father. There is no luck or chance in anything that happens to us.</w:t>
      </w:r>
    </w:p>
    <w:p w14:paraId="157346E5">
      <w:pPr>
        <w:spacing w:after="289" w:line="259" w:lineRule="auto"/>
        <w:ind w:left="0" w:firstLine="0"/>
        <w:jc w:val="left"/>
        <w:rPr>
          <w:rFonts w:hint="eastAsia"/>
          <w:sz w:val="30"/>
          <w:szCs w:val="30"/>
        </w:rPr>
      </w:pPr>
      <w:r>
        <w:rPr>
          <w:rFonts w:hint="eastAsia"/>
          <w:sz w:val="30"/>
          <w:szCs w:val="30"/>
        </w:rPr>
        <w:t>我们连头发都已被数算——没有一只麻雀掉在地上，不是经过我们**父**的允许。发生在我们身上的任何事情都没有运气或偶然。</w:t>
      </w:r>
    </w:p>
    <w:p w14:paraId="1BF70115">
      <w:pPr>
        <w:spacing w:after="289" w:line="259" w:lineRule="auto"/>
        <w:ind w:left="0" w:firstLine="0"/>
        <w:jc w:val="left"/>
        <w:rPr>
          <w:rFonts w:hint="eastAsia"/>
          <w:sz w:val="30"/>
          <w:szCs w:val="30"/>
        </w:rPr>
      </w:pPr>
    </w:p>
    <w:p w14:paraId="30895074">
      <w:pPr>
        <w:spacing w:after="289" w:line="259" w:lineRule="auto"/>
        <w:ind w:left="0" w:firstLine="0"/>
        <w:jc w:val="left"/>
        <w:rPr>
          <w:rFonts w:hint="eastAsia"/>
          <w:sz w:val="30"/>
          <w:szCs w:val="30"/>
        </w:rPr>
      </w:pPr>
      <w:r>
        <w:rPr>
          <w:rFonts w:hint="eastAsia"/>
          <w:sz w:val="30"/>
          <w:szCs w:val="30"/>
        </w:rPr>
        <w:t>The least events in our life are parts of an everlasting design in which God has foreseen and arranged everything for the good of our souls.</w:t>
      </w:r>
    </w:p>
    <w:p w14:paraId="34F2B441">
      <w:pPr>
        <w:spacing w:after="289" w:line="259" w:lineRule="auto"/>
        <w:ind w:left="0" w:firstLine="0"/>
        <w:jc w:val="left"/>
        <w:rPr>
          <w:sz w:val="30"/>
          <w:szCs w:val="30"/>
        </w:rPr>
      </w:pPr>
      <w:r>
        <w:rPr>
          <w:rFonts w:hint="eastAsia"/>
          <w:sz w:val="30"/>
          <w:szCs w:val="30"/>
        </w:rPr>
        <w:t>我们生命中最微小的事件都是一个永恒计划的一部分，在其中**祂**已经预见和安排了一切，为着我们灵魂的益处。</w:t>
      </w:r>
    </w:p>
    <w:p w14:paraId="5DF9E0C7">
      <w:pPr>
        <w:spacing w:after="289" w:line="259" w:lineRule="auto"/>
        <w:ind w:left="0" w:firstLine="0"/>
        <w:jc w:val="left"/>
        <w:rPr>
          <w:sz w:val="30"/>
          <w:szCs w:val="30"/>
        </w:rPr>
      </w:pPr>
      <w:r>
        <w:rPr>
          <w:sz w:val="30"/>
          <w:szCs w:val="30"/>
        </w:rPr>
        <w:t xml:space="preserve"> </w:t>
      </w:r>
    </w:p>
    <w:p w14:paraId="563110DA">
      <w:pPr>
        <w:spacing w:after="514" w:line="259" w:lineRule="auto"/>
        <w:ind w:left="0" w:firstLine="0"/>
        <w:jc w:val="left"/>
        <w:rPr>
          <w:sz w:val="30"/>
          <w:szCs w:val="30"/>
        </w:rPr>
      </w:pPr>
      <w:r>
        <w:rPr>
          <w:sz w:val="30"/>
          <w:szCs w:val="30"/>
        </w:rPr>
        <w:t xml:space="preserve"> </w:t>
      </w:r>
    </w:p>
    <w:p w14:paraId="744E0A77">
      <w:pPr>
        <w:ind w:left="-5" w:right="2"/>
        <w:rPr>
          <w:rFonts w:hint="eastAsia"/>
          <w:sz w:val="30"/>
          <w:szCs w:val="30"/>
        </w:rPr>
      </w:pPr>
      <w:r>
        <w:rPr>
          <w:rFonts w:hint="eastAsia"/>
          <w:sz w:val="30"/>
          <w:szCs w:val="30"/>
        </w:rPr>
        <w:t>Let us all try to cultivate the habit of remembering the everlasting covenant. It is a doctrine full of strong consolation—if it is properly used. It was not meant to destroy our responsibility. It is widely different from Mohammedan fatalism. It is specially intended to be a refreshing cordial for practical use in a world full of sorrow and trial.</w:t>
      </w:r>
    </w:p>
    <w:p w14:paraId="59F44493">
      <w:pPr>
        <w:ind w:left="-5" w:right="2"/>
        <w:rPr>
          <w:rFonts w:hint="eastAsia"/>
          <w:sz w:val="30"/>
          <w:szCs w:val="30"/>
        </w:rPr>
      </w:pPr>
      <w:r>
        <w:rPr>
          <w:rFonts w:hint="eastAsia"/>
          <w:sz w:val="30"/>
          <w:szCs w:val="30"/>
        </w:rPr>
        <w:t>让我们所有人都努力培养记念这永远之约的习惯。如果使用得当，这是一个充满坚固安慰的教义。**它**不是为了消除我们的责任感。它与穆罕默德宿命论截然不同。它特别意图作为在这个充满忧伤和试炼的世界中实际使用的一剂提神良药。</w:t>
      </w:r>
    </w:p>
    <w:p w14:paraId="53AF196F">
      <w:pPr>
        <w:ind w:left="-5" w:right="2"/>
        <w:rPr>
          <w:rFonts w:hint="eastAsia"/>
          <w:sz w:val="30"/>
          <w:szCs w:val="30"/>
        </w:rPr>
      </w:pPr>
    </w:p>
    <w:p w14:paraId="230151C5">
      <w:pPr>
        <w:ind w:left="-5" w:right="2"/>
        <w:rPr>
          <w:rFonts w:hint="eastAsia"/>
          <w:sz w:val="30"/>
          <w:szCs w:val="30"/>
        </w:rPr>
      </w:pPr>
      <w:r>
        <w:rPr>
          <w:rFonts w:hint="eastAsia"/>
          <w:sz w:val="30"/>
          <w:szCs w:val="30"/>
        </w:rPr>
        <w:t>We ought to remember, amid the many sorrows and disappointments of life, that "what we don't know now—we shall know hereafter." There is a meaning and a "needs be" in every "bitter cup" that we have to drink, and a wise cause for every loss and bereavement under which we mourn.</w:t>
      </w:r>
    </w:p>
    <w:p w14:paraId="7ED823AB">
      <w:pPr>
        <w:ind w:left="-5" w:right="2"/>
        <w:rPr>
          <w:rFonts w:hint="eastAsia"/>
          <w:sz w:val="30"/>
          <w:szCs w:val="30"/>
        </w:rPr>
      </w:pPr>
      <w:r>
        <w:rPr>
          <w:rFonts w:hint="eastAsia"/>
          <w:sz w:val="30"/>
          <w:szCs w:val="30"/>
        </w:rPr>
        <w:t>在生活的许多忧伤和失望中，我们应该记住，“我们现在不知道的——将来会知道。”我们必须喝下的每一个“苦杯”都有一个意义和“必要性”，我们哀悼的每一次损失和丧亲都有一个明智的原因。</w:t>
      </w:r>
    </w:p>
    <w:p w14:paraId="698FFB79">
      <w:pPr>
        <w:ind w:left="-5" w:right="2"/>
        <w:rPr>
          <w:rFonts w:hint="eastAsia"/>
          <w:sz w:val="30"/>
          <w:szCs w:val="30"/>
        </w:rPr>
      </w:pPr>
    </w:p>
    <w:p w14:paraId="0DC3166F">
      <w:pPr>
        <w:ind w:left="-5" w:right="2"/>
        <w:rPr>
          <w:rFonts w:hint="eastAsia"/>
          <w:sz w:val="30"/>
          <w:szCs w:val="30"/>
        </w:rPr>
      </w:pPr>
      <w:r>
        <w:rPr>
          <w:rFonts w:hint="eastAsia"/>
          <w:sz w:val="30"/>
          <w:szCs w:val="30"/>
        </w:rPr>
        <w:t>After all, how little we know! We are like children who look at a halffinished building, and have not the least idea what it will look like when it is completed. They see masses of stone, and brick, and rubbish, and timber, and mortar, and scaffolding, and dirt, and all in apparent confusion.</w:t>
      </w:r>
    </w:p>
    <w:p w14:paraId="00B34A3A">
      <w:pPr>
        <w:ind w:left="-5" w:right="2"/>
        <w:rPr>
          <w:rFonts w:hint="eastAsia"/>
          <w:sz w:val="30"/>
          <w:szCs w:val="30"/>
        </w:rPr>
      </w:pPr>
      <w:r>
        <w:rPr>
          <w:rFonts w:hint="eastAsia"/>
          <w:sz w:val="30"/>
          <w:szCs w:val="30"/>
        </w:rPr>
        <w:t>毕竟，我们知道得多么少啊！我们就像看着一座只完成了一半的建筑物的孩子，对它完工后会是什么样子毫无概念。他们看到成堆的石头、砖块、垃圾、木材、灰浆、脚手架和污垢，一切都显得一片混乱。</w:t>
      </w:r>
    </w:p>
    <w:p w14:paraId="04E0039B">
      <w:pPr>
        <w:ind w:left="-5" w:right="2"/>
        <w:rPr>
          <w:rFonts w:hint="eastAsia"/>
          <w:sz w:val="30"/>
          <w:szCs w:val="30"/>
        </w:rPr>
      </w:pPr>
    </w:p>
    <w:p w14:paraId="615AA31C">
      <w:pPr>
        <w:ind w:left="-5" w:right="2"/>
        <w:rPr>
          <w:rFonts w:hint="eastAsia"/>
          <w:sz w:val="30"/>
          <w:szCs w:val="30"/>
        </w:rPr>
      </w:pPr>
      <w:r>
        <w:rPr>
          <w:rFonts w:hint="eastAsia"/>
          <w:sz w:val="30"/>
          <w:szCs w:val="30"/>
        </w:rPr>
        <w:t>But the architect who designed the building sees order in all, and quietly looks forward with joy to the day when the whole building will be finished, and the scaffolding removed and taken away. It is even so with us.</w:t>
      </w:r>
    </w:p>
    <w:p w14:paraId="34C5BA2E">
      <w:pPr>
        <w:ind w:left="-5" w:right="2"/>
        <w:rPr>
          <w:rFonts w:hint="eastAsia"/>
          <w:sz w:val="30"/>
          <w:szCs w:val="30"/>
        </w:rPr>
      </w:pPr>
      <w:r>
        <w:rPr>
          <w:rFonts w:hint="eastAsia"/>
          <w:sz w:val="30"/>
          <w:szCs w:val="30"/>
        </w:rPr>
        <w:t>但设计这座建筑物的建筑师在所有事物中都看到了秩序，并平静地期待着整个建筑物完工、脚手架被拆除和移走的那一天。我们也是如此。</w:t>
      </w:r>
    </w:p>
    <w:p w14:paraId="56D5ADA7">
      <w:pPr>
        <w:ind w:left="-5" w:right="2"/>
        <w:rPr>
          <w:rFonts w:hint="eastAsia"/>
          <w:sz w:val="30"/>
          <w:szCs w:val="30"/>
        </w:rPr>
      </w:pPr>
    </w:p>
    <w:p w14:paraId="1123C911">
      <w:pPr>
        <w:ind w:left="-5" w:right="2"/>
        <w:rPr>
          <w:rFonts w:hint="eastAsia"/>
          <w:sz w:val="30"/>
          <w:szCs w:val="30"/>
        </w:rPr>
      </w:pPr>
      <w:r>
        <w:rPr>
          <w:rFonts w:hint="eastAsia"/>
          <w:sz w:val="30"/>
          <w:szCs w:val="30"/>
        </w:rPr>
        <w:t>We cannot grasp the meaning of many a dark providence in our lives, and are tempted to think that all around us is confusion. But we should try to remember that the great Architect in heaven is always doing wisely and well, and that we are always being "led by the right way to a city of habitation" (Psalm 107:7).</w:t>
      </w:r>
    </w:p>
    <w:p w14:paraId="31719FBC">
      <w:pPr>
        <w:ind w:left="-5" w:right="2"/>
        <w:rPr>
          <w:rFonts w:hint="eastAsia"/>
          <w:sz w:val="30"/>
          <w:szCs w:val="30"/>
        </w:rPr>
      </w:pPr>
      <w:r>
        <w:rPr>
          <w:rFonts w:hint="eastAsia"/>
          <w:sz w:val="30"/>
          <w:szCs w:val="30"/>
        </w:rPr>
        <w:t>我们无法领会我们生活中许多黑暗护理的意义，并倾向于认为我们周围的一切都是混乱的。但我们应该努力记住，天上的那位伟大建筑师总是明智而美好地**行**事，而且我们总是“被**祂**领上正直的路，引到可居住的城”（诗篇 107:7）。</w:t>
      </w:r>
    </w:p>
    <w:p w14:paraId="63C43703">
      <w:pPr>
        <w:ind w:left="-5" w:right="2"/>
        <w:rPr>
          <w:rFonts w:hint="eastAsia"/>
          <w:sz w:val="30"/>
          <w:szCs w:val="30"/>
        </w:rPr>
      </w:pPr>
    </w:p>
    <w:p w14:paraId="05BD84EC">
      <w:pPr>
        <w:ind w:left="-5" w:right="2"/>
        <w:rPr>
          <w:rFonts w:hint="eastAsia"/>
          <w:sz w:val="30"/>
          <w:szCs w:val="30"/>
        </w:rPr>
      </w:pPr>
      <w:r>
        <w:rPr>
          <w:rFonts w:hint="eastAsia"/>
          <w:sz w:val="30"/>
          <w:szCs w:val="30"/>
        </w:rPr>
        <w:t>The resurrection morning will explain all. It is a quaint but wise saying of an old divine, that "true faith has bright eyes, and can see even in the dark."</w:t>
      </w:r>
    </w:p>
    <w:p w14:paraId="68A9D8F9">
      <w:pPr>
        <w:ind w:left="-5" w:right="2"/>
        <w:rPr>
          <w:rFonts w:hint="eastAsia"/>
          <w:sz w:val="30"/>
          <w:szCs w:val="30"/>
        </w:rPr>
      </w:pPr>
      <w:r>
        <w:rPr>
          <w:rFonts w:hint="eastAsia"/>
          <w:sz w:val="30"/>
          <w:szCs w:val="30"/>
        </w:rPr>
        <w:t>复活的早晨将解释一切。一位古老的神学家有一句古怪但明智的话：“真正的信心有明亮的眼睛，甚至能在黑暗中看见。”</w:t>
      </w:r>
    </w:p>
    <w:p w14:paraId="3DF7442C">
      <w:pPr>
        <w:ind w:left="-5" w:right="2"/>
        <w:rPr>
          <w:rFonts w:hint="eastAsia"/>
          <w:sz w:val="30"/>
          <w:szCs w:val="30"/>
        </w:rPr>
      </w:pPr>
    </w:p>
    <w:p w14:paraId="6892074C">
      <w:pPr>
        <w:ind w:left="-5" w:right="2"/>
        <w:rPr>
          <w:rFonts w:hint="eastAsia"/>
          <w:sz w:val="30"/>
          <w:szCs w:val="30"/>
        </w:rPr>
      </w:pPr>
      <w:r>
        <w:rPr>
          <w:rFonts w:hint="eastAsia"/>
          <w:sz w:val="30"/>
          <w:szCs w:val="30"/>
        </w:rPr>
        <w:t>It is recorded of Barnard Gilpin, a Reformer who lived in the days of the Marian martyrdoms, and was called the Apostle of the North, that he was famous for never murmuring or complaining, whatever happened to him. In the worst and blackest times he used to be always saying, "It is all in God's everlasting covenant, and must be for good."</w:t>
      </w:r>
    </w:p>
    <w:p w14:paraId="78F5A9D6">
      <w:pPr>
        <w:ind w:left="-5" w:right="2"/>
        <w:rPr>
          <w:rFonts w:hint="eastAsia"/>
          <w:sz w:val="30"/>
          <w:szCs w:val="30"/>
        </w:rPr>
      </w:pPr>
      <w:r>
        <w:rPr>
          <w:rFonts w:hint="eastAsia"/>
          <w:sz w:val="30"/>
          <w:szCs w:val="30"/>
        </w:rPr>
        <w:t>据记载，伯纳德·吉尔平是一位生活在玛丽安殉道时期、被称为北方使徒的**改教**者，**他**以无论发生什么事都从不抱怨或发牢骚而闻名。在最糟糕和最黑暗的时期，**他**总是说：“一切都在**祂**永远的约中，必然是好的。”</w:t>
      </w:r>
    </w:p>
    <w:p w14:paraId="555B930C">
      <w:pPr>
        <w:ind w:left="-5" w:right="2"/>
        <w:rPr>
          <w:rFonts w:hint="eastAsia"/>
          <w:sz w:val="30"/>
          <w:szCs w:val="30"/>
        </w:rPr>
      </w:pPr>
    </w:p>
    <w:p w14:paraId="515C99F3">
      <w:pPr>
        <w:ind w:left="-5" w:right="2"/>
        <w:rPr>
          <w:rFonts w:hint="eastAsia"/>
          <w:sz w:val="30"/>
          <w:szCs w:val="30"/>
        </w:rPr>
      </w:pPr>
      <w:r>
        <w:rPr>
          <w:rFonts w:hint="eastAsia"/>
          <w:sz w:val="30"/>
          <w:szCs w:val="30"/>
        </w:rPr>
        <w:t>Towards the close of Queen Mary's reign, he was suddenly summoned to come up from Durham to London, to be tried for heresy, and in all probability, like Ridley and Latimer, to be burned. The good man quietly obeyed the summons, and said to his mourning friends, "It is in the covenant, and must be for good."</w:t>
      </w:r>
    </w:p>
    <w:p w14:paraId="74116CF9">
      <w:pPr>
        <w:ind w:left="-5" w:right="2"/>
        <w:rPr>
          <w:rFonts w:hint="eastAsia"/>
          <w:sz w:val="30"/>
          <w:szCs w:val="30"/>
        </w:rPr>
      </w:pPr>
      <w:r>
        <w:rPr>
          <w:rFonts w:hint="eastAsia"/>
          <w:sz w:val="30"/>
          <w:szCs w:val="30"/>
        </w:rPr>
        <w:t>临近玛丽女王统治末期，**他**突然被传唤从达勒姆到伦敦，接受异端审判，很可能像里德利和拉丁默一样被烧死。这位好人平静地服从了传唤，对**他**哀悼的朋友说：“这在约中，必然是好的。”</w:t>
      </w:r>
    </w:p>
    <w:p w14:paraId="6D6957A6">
      <w:pPr>
        <w:ind w:left="-5" w:right="2"/>
        <w:rPr>
          <w:rFonts w:hint="eastAsia"/>
          <w:sz w:val="30"/>
          <w:szCs w:val="30"/>
        </w:rPr>
      </w:pPr>
    </w:p>
    <w:p w14:paraId="0A689B5E">
      <w:pPr>
        <w:ind w:left="-5" w:right="2"/>
        <w:rPr>
          <w:rFonts w:hint="eastAsia"/>
          <w:sz w:val="30"/>
          <w:szCs w:val="30"/>
        </w:rPr>
      </w:pPr>
      <w:r>
        <w:rPr>
          <w:rFonts w:hint="eastAsia"/>
          <w:sz w:val="30"/>
          <w:szCs w:val="30"/>
        </w:rPr>
        <w:t>On his journey from Durham to London, his horse fell, and his leg was broken, and he was laid up at a roadside inn. Once more he was asked, "What do you think of this?" Again he replied, "It is all in the covenant, and must be for good."</w:t>
      </w:r>
    </w:p>
    <w:p w14:paraId="48225716">
      <w:pPr>
        <w:ind w:left="-5" w:right="2"/>
        <w:rPr>
          <w:rFonts w:hint="eastAsia"/>
          <w:sz w:val="30"/>
          <w:szCs w:val="30"/>
        </w:rPr>
      </w:pPr>
      <w:r>
        <w:rPr>
          <w:rFonts w:hint="eastAsia"/>
          <w:sz w:val="30"/>
          <w:szCs w:val="30"/>
        </w:rPr>
        <w:t>在**他**从达勒姆到伦敦的旅途中，**他**的马摔倒了，**他**的腿断了，**他**不得不住在路边的一家客栈里。**他**再次被问到：“**你**对此有什么看法？”**他**又回答：“一切都在约中，必然是好的。”</w:t>
      </w:r>
    </w:p>
    <w:p w14:paraId="1A32CD94">
      <w:pPr>
        <w:ind w:left="-5" w:right="2"/>
        <w:rPr>
          <w:rFonts w:hint="eastAsia"/>
          <w:sz w:val="30"/>
          <w:szCs w:val="30"/>
        </w:rPr>
      </w:pPr>
    </w:p>
    <w:p w14:paraId="1D95C03F">
      <w:pPr>
        <w:ind w:left="-5" w:right="2"/>
        <w:rPr>
          <w:rFonts w:hint="eastAsia"/>
          <w:sz w:val="30"/>
          <w:szCs w:val="30"/>
        </w:rPr>
      </w:pPr>
      <w:r>
        <w:rPr>
          <w:rFonts w:hint="eastAsia"/>
          <w:sz w:val="30"/>
          <w:szCs w:val="30"/>
        </w:rPr>
        <w:t>And so it turned out. Weeks and weeks passed away before his leg was healed, and he was able to resume his journey. But during those weeks the unhappy Queen Mary died, the persecutions were stopped, and the worthy old Reformer returned to his northern home rejoicing.</w:t>
      </w:r>
    </w:p>
    <w:p w14:paraId="4433A541">
      <w:pPr>
        <w:ind w:left="-5" w:right="2"/>
        <w:rPr>
          <w:rFonts w:hint="eastAsia"/>
          <w:sz w:val="30"/>
          <w:szCs w:val="30"/>
        </w:rPr>
      </w:pPr>
      <w:r>
        <w:rPr>
          <w:rFonts w:hint="eastAsia"/>
          <w:sz w:val="30"/>
          <w:szCs w:val="30"/>
        </w:rPr>
        <w:t>结果就是如此。周复一周过去了，**他**的腿才痊愈，**他**才能继续**他**的旅程。但在那几周里，不幸的玛丽女王去世了，迫害停止了，这位值得尊敬的老**改教**者欢喜地回到了**他**北方的家。“</w:t>
      </w:r>
    </w:p>
    <w:p w14:paraId="02605081">
      <w:pPr>
        <w:ind w:left="-5" w:right="2"/>
        <w:rPr>
          <w:rFonts w:hint="eastAsia"/>
          <w:sz w:val="30"/>
          <w:szCs w:val="30"/>
        </w:rPr>
      </w:pPr>
    </w:p>
    <w:p w14:paraId="26BE8148">
      <w:pPr>
        <w:ind w:left="-5" w:right="2"/>
        <w:rPr>
          <w:rFonts w:hint="eastAsia"/>
          <w:sz w:val="30"/>
          <w:szCs w:val="30"/>
        </w:rPr>
      </w:pPr>
      <w:r>
        <w:rPr>
          <w:rFonts w:hint="eastAsia"/>
          <w:sz w:val="30"/>
          <w:szCs w:val="30"/>
        </w:rPr>
        <w:t>"Did I not tell you," he said to his friends, "that all was working together for good?"</w:t>
      </w:r>
    </w:p>
    <w:p w14:paraId="531A773C">
      <w:pPr>
        <w:ind w:left="-5" w:right="2"/>
        <w:rPr>
          <w:rFonts w:hint="eastAsia"/>
          <w:sz w:val="30"/>
          <w:szCs w:val="30"/>
        </w:rPr>
      </w:pPr>
      <w:r>
        <w:rPr>
          <w:rFonts w:hint="eastAsia"/>
          <w:sz w:val="30"/>
          <w:szCs w:val="30"/>
        </w:rPr>
        <w:t>我没有告诉过你们吗，”**他**对**他**的朋友说，“万事都互相效力，叫人得益处吗？”</w:t>
      </w:r>
    </w:p>
    <w:p w14:paraId="32B0279E">
      <w:pPr>
        <w:ind w:left="-5" w:right="2"/>
        <w:rPr>
          <w:rFonts w:hint="eastAsia"/>
          <w:sz w:val="30"/>
          <w:szCs w:val="30"/>
        </w:rPr>
      </w:pPr>
    </w:p>
    <w:p w14:paraId="1262FA39">
      <w:pPr>
        <w:ind w:left="-5" w:right="2"/>
        <w:rPr>
          <w:rFonts w:hint="eastAsia"/>
          <w:sz w:val="30"/>
          <w:szCs w:val="30"/>
        </w:rPr>
      </w:pPr>
      <w:r>
        <w:rPr>
          <w:rFonts w:hint="eastAsia"/>
          <w:sz w:val="30"/>
          <w:szCs w:val="30"/>
        </w:rPr>
        <w:t>Well would it be for us if we had something of Barnard Gilpin's faith, and could make practical use of the everlasting covenant as he did.</w:t>
      </w:r>
    </w:p>
    <w:p w14:paraId="45050224">
      <w:pPr>
        <w:ind w:left="-5" w:right="2"/>
        <w:rPr>
          <w:rFonts w:hint="eastAsia"/>
          <w:sz w:val="30"/>
          <w:szCs w:val="30"/>
        </w:rPr>
      </w:pPr>
      <w:r>
        <w:rPr>
          <w:rFonts w:hint="eastAsia"/>
          <w:sz w:val="30"/>
          <w:szCs w:val="30"/>
        </w:rPr>
        <w:t>如果我们拥有巴纳德·吉尔平的一些信心，并且能像**他**那样实际运用这永恒的约，那对我们来说是很好的。</w:t>
      </w:r>
    </w:p>
    <w:p w14:paraId="2EE8E39D">
      <w:pPr>
        <w:ind w:left="-5" w:right="2"/>
        <w:rPr>
          <w:rFonts w:hint="eastAsia"/>
          <w:sz w:val="30"/>
          <w:szCs w:val="30"/>
        </w:rPr>
      </w:pPr>
    </w:p>
    <w:p w14:paraId="5AA818E7">
      <w:pPr>
        <w:ind w:left="-5" w:right="2"/>
        <w:rPr>
          <w:rFonts w:hint="eastAsia"/>
          <w:sz w:val="30"/>
          <w:szCs w:val="30"/>
        </w:rPr>
      </w:pPr>
      <w:r>
        <w:rPr>
          <w:rFonts w:hint="eastAsia"/>
          <w:sz w:val="30"/>
          <w:szCs w:val="30"/>
        </w:rPr>
        <w:t>Happy is the Christian who can say from his heart these words—</w:t>
      </w:r>
    </w:p>
    <w:p w14:paraId="01B17877">
      <w:pPr>
        <w:ind w:left="-5" w:right="2"/>
        <w:rPr>
          <w:rFonts w:hint="eastAsia"/>
          <w:sz w:val="30"/>
          <w:szCs w:val="30"/>
        </w:rPr>
      </w:pPr>
      <w:r>
        <w:rPr>
          <w:rFonts w:hint="eastAsia"/>
          <w:sz w:val="30"/>
          <w:szCs w:val="30"/>
        </w:rPr>
        <w:t>幸福的基督徒是能从心底说出这些话的人——</w:t>
      </w:r>
    </w:p>
    <w:p w14:paraId="186868DB">
      <w:pPr>
        <w:ind w:left="-5" w:right="2"/>
        <w:rPr>
          <w:rFonts w:hint="eastAsia"/>
          <w:sz w:val="30"/>
          <w:szCs w:val="30"/>
        </w:rPr>
      </w:pPr>
    </w:p>
    <w:p w14:paraId="53F690F1">
      <w:pPr>
        <w:ind w:left="-5" w:right="2"/>
        <w:rPr>
          <w:rFonts w:hint="eastAsia"/>
          <w:sz w:val="30"/>
          <w:szCs w:val="30"/>
        </w:rPr>
      </w:pPr>
      <w:r>
        <w:rPr>
          <w:rFonts w:hint="eastAsia"/>
          <w:sz w:val="30"/>
          <w:szCs w:val="30"/>
        </w:rPr>
        <w:t>"I know not the way I am going,</w:t>
      </w:r>
    </w:p>
    <w:p w14:paraId="5669F236">
      <w:pPr>
        <w:ind w:left="-5" w:right="2"/>
        <w:rPr>
          <w:rFonts w:hint="eastAsia"/>
          <w:sz w:val="30"/>
          <w:szCs w:val="30"/>
        </w:rPr>
      </w:pPr>
      <w:r>
        <w:rPr>
          <w:rFonts w:hint="eastAsia"/>
          <w:sz w:val="30"/>
          <w:szCs w:val="30"/>
        </w:rPr>
        <w:t>But well do I know my Guide; With a childlike trust I give my hand To the mighty Friend by my side.</w:t>
      </w:r>
    </w:p>
    <w:p w14:paraId="1909803F">
      <w:pPr>
        <w:ind w:left="-5" w:right="2"/>
        <w:rPr>
          <w:rFonts w:hint="eastAsia"/>
          <w:sz w:val="30"/>
          <w:szCs w:val="30"/>
        </w:rPr>
      </w:pPr>
      <w:r>
        <w:rPr>
          <w:rFonts w:hint="eastAsia"/>
          <w:sz w:val="30"/>
          <w:szCs w:val="30"/>
        </w:rPr>
        <w:t>我不知道我要去哪里，</w:t>
      </w:r>
    </w:p>
    <w:p w14:paraId="5434D8B5">
      <w:pPr>
        <w:ind w:left="-5" w:right="2"/>
        <w:rPr>
          <w:rFonts w:hint="eastAsia"/>
          <w:sz w:val="30"/>
          <w:szCs w:val="30"/>
        </w:rPr>
      </w:pPr>
      <w:r>
        <w:rPr>
          <w:rFonts w:hint="eastAsia"/>
          <w:sz w:val="30"/>
          <w:szCs w:val="30"/>
        </w:rPr>
        <w:t>但我深知我的向导；我带着孩子般的信靠将我的手交给在我身边的大能朋友。</w:t>
      </w:r>
    </w:p>
    <w:p w14:paraId="2FCEAEE7">
      <w:pPr>
        <w:ind w:left="-5" w:right="2"/>
        <w:rPr>
          <w:rFonts w:hint="eastAsia"/>
          <w:sz w:val="30"/>
          <w:szCs w:val="30"/>
        </w:rPr>
      </w:pPr>
    </w:p>
    <w:p w14:paraId="30A2522F">
      <w:pPr>
        <w:ind w:left="-5" w:right="2"/>
        <w:rPr>
          <w:rFonts w:hint="eastAsia"/>
          <w:sz w:val="30"/>
          <w:szCs w:val="30"/>
        </w:rPr>
      </w:pPr>
      <w:r>
        <w:rPr>
          <w:rFonts w:hint="eastAsia"/>
          <w:sz w:val="30"/>
          <w:szCs w:val="30"/>
        </w:rPr>
        <w:t>The only thing that I say to Him,</w:t>
      </w:r>
    </w:p>
    <w:p w14:paraId="085F8732">
      <w:pPr>
        <w:ind w:left="-5" w:right="2"/>
        <w:rPr>
          <w:rFonts w:hint="eastAsia"/>
          <w:sz w:val="30"/>
          <w:szCs w:val="30"/>
        </w:rPr>
      </w:pPr>
      <w:r>
        <w:rPr>
          <w:rFonts w:hint="eastAsia"/>
          <w:sz w:val="30"/>
          <w:szCs w:val="30"/>
        </w:rPr>
        <w:t>As He takes it, is—'Hold it fast;</w:t>
      </w:r>
    </w:p>
    <w:p w14:paraId="782909D2">
      <w:pPr>
        <w:ind w:left="-5" w:right="2"/>
        <w:rPr>
          <w:rFonts w:hint="eastAsia"/>
          <w:sz w:val="30"/>
          <w:szCs w:val="30"/>
        </w:rPr>
      </w:pPr>
      <w:r>
        <w:rPr>
          <w:rFonts w:hint="eastAsia"/>
          <w:sz w:val="30"/>
          <w:szCs w:val="30"/>
        </w:rPr>
        <w:t>Allow me not to lose my way,</w:t>
      </w:r>
    </w:p>
    <w:p w14:paraId="055C04C7">
      <w:pPr>
        <w:ind w:left="-5" w:right="2"/>
        <w:rPr>
          <w:rFonts w:hint="eastAsia"/>
          <w:sz w:val="30"/>
          <w:szCs w:val="30"/>
        </w:rPr>
      </w:pPr>
      <w:r>
        <w:rPr>
          <w:rFonts w:hint="eastAsia"/>
          <w:sz w:val="30"/>
          <w:szCs w:val="30"/>
        </w:rPr>
        <w:t>And bring me home at last."</w:t>
      </w:r>
    </w:p>
    <w:p w14:paraId="587454FB">
      <w:pPr>
        <w:ind w:left="-5" w:right="2"/>
        <w:rPr>
          <w:rFonts w:hint="eastAsia"/>
          <w:sz w:val="30"/>
          <w:szCs w:val="30"/>
        </w:rPr>
      </w:pPr>
      <w:r>
        <w:rPr>
          <w:rFonts w:hint="eastAsia"/>
          <w:sz w:val="30"/>
          <w:szCs w:val="30"/>
        </w:rPr>
        <w:t>当**祂**接住它时，我对**祂**说的唯一一件事是——‘紧紧抓住它；不要让我迷失方向，并最终带我回家。’”</w:t>
      </w:r>
    </w:p>
    <w:p w14:paraId="00F14C5F">
      <w:pPr>
        <w:ind w:left="-5" w:right="2"/>
        <w:rPr>
          <w:rFonts w:hint="eastAsia"/>
          <w:sz w:val="30"/>
          <w:szCs w:val="30"/>
        </w:rPr>
      </w:pPr>
    </w:p>
    <w:p w14:paraId="2A395EAD">
      <w:pPr>
        <w:ind w:left="-5" w:right="2"/>
        <w:rPr>
          <w:rFonts w:hint="eastAsia"/>
          <w:sz w:val="30"/>
          <w:szCs w:val="30"/>
        </w:rPr>
      </w:pPr>
      <w:r>
        <w:rPr>
          <w:rFonts w:hint="eastAsia"/>
          <w:sz w:val="30"/>
          <w:szCs w:val="30"/>
        </w:rPr>
        <w:t>III. Let us consider, lastly, what was King David's hope for the FUTURE. That hope, beyond doubt, was the glorious advent of the Messiah at the end of the world, and the setting up of a kingdom of righteousness, at the final "restitution of all things" (Acts 3:21).</w:t>
      </w:r>
    </w:p>
    <w:p w14:paraId="60238568">
      <w:pPr>
        <w:ind w:left="-5" w:right="2"/>
        <w:rPr>
          <w:rFonts w:hint="eastAsia"/>
          <w:sz w:val="30"/>
          <w:szCs w:val="30"/>
        </w:rPr>
      </w:pPr>
      <w:r>
        <w:rPr>
          <w:rFonts w:hint="eastAsia"/>
          <w:sz w:val="30"/>
          <w:szCs w:val="30"/>
        </w:rPr>
        <w:t>三、最后，让我们思想大卫王对**未来**的盼望是什么。毫无疑问，那个盼望是弥赛亚在世界末日荣耀的降临，并在最终“万物复兴的时候”建立一个公义的国度（使徒行传 3:21）。</w:t>
      </w:r>
    </w:p>
    <w:p w14:paraId="4835CBF1">
      <w:pPr>
        <w:ind w:left="-5" w:right="2"/>
        <w:rPr>
          <w:rFonts w:hint="eastAsia"/>
          <w:sz w:val="30"/>
          <w:szCs w:val="30"/>
        </w:rPr>
      </w:pPr>
    </w:p>
    <w:p w14:paraId="5DD7EF20">
      <w:pPr>
        <w:ind w:left="-5" w:right="2"/>
        <w:rPr>
          <w:rFonts w:hint="eastAsia"/>
          <w:sz w:val="30"/>
          <w:szCs w:val="30"/>
        </w:rPr>
      </w:pPr>
      <w:r>
        <w:rPr>
          <w:rFonts w:hint="eastAsia"/>
          <w:sz w:val="30"/>
          <w:szCs w:val="30"/>
        </w:rPr>
        <w:t>Of course king David's views of this kingdom were dim and vague compared to those which are within reach of every intelligent reader of the New Testament. He was not ignorant of the coming of Messiah to suffer, for he speaks of it in the 22nd Psalm. But he saw far behind it the coming of Messiah to reign, and his eager faith overleaped the interval between the two Advents.</w:t>
      </w:r>
    </w:p>
    <w:p w14:paraId="0CCC46CD">
      <w:pPr>
        <w:ind w:left="-5" w:right="2"/>
        <w:rPr>
          <w:rFonts w:hint="eastAsia"/>
          <w:sz w:val="30"/>
          <w:szCs w:val="30"/>
        </w:rPr>
      </w:pPr>
      <w:r>
        <w:rPr>
          <w:rFonts w:hint="eastAsia"/>
          <w:sz w:val="30"/>
          <w:szCs w:val="30"/>
        </w:rPr>
        <w:t>当然，大卫王对这个国度的看法与**新**约的每一位有悟性的读者所能理解的相比，是模糊不清的。**他**并非不知道弥赛亚将要来受苦，因为**他**在诗篇第 22 篇中提到了**它**。但**他**看到了**它**背后弥赛亚将要来掌权，**他**热切的信心跨越了两次降临之间的间隔。</w:t>
      </w:r>
    </w:p>
    <w:p w14:paraId="71946B16">
      <w:pPr>
        <w:ind w:left="-5" w:right="2"/>
        <w:rPr>
          <w:rFonts w:hint="eastAsia"/>
          <w:sz w:val="30"/>
          <w:szCs w:val="30"/>
        </w:rPr>
      </w:pPr>
    </w:p>
    <w:p w14:paraId="1F0E47E2">
      <w:pPr>
        <w:ind w:left="-5" w:right="2"/>
        <w:rPr>
          <w:rFonts w:hint="eastAsia"/>
          <w:sz w:val="30"/>
          <w:szCs w:val="30"/>
        </w:rPr>
      </w:pPr>
      <w:r>
        <w:rPr>
          <w:rFonts w:hint="eastAsia"/>
          <w:sz w:val="30"/>
          <w:szCs w:val="30"/>
        </w:rPr>
        <w:t>That his mind was fixed upon the promise, that the "seed of the woman should" one day completely "bruise the serpent's head," and that the curse should be taken off the earth, and the effects of Adam's fall completely removed, I feel no doubt at all. The Church of Christ would have done well if she had walked in David's steps, and given as much attention to the Second Advent as David did.</w:t>
      </w:r>
    </w:p>
    <w:p w14:paraId="0121D292">
      <w:pPr>
        <w:ind w:left="-5" w:right="2"/>
        <w:rPr>
          <w:rFonts w:hint="eastAsia"/>
          <w:sz w:val="30"/>
          <w:szCs w:val="30"/>
        </w:rPr>
      </w:pPr>
      <w:r>
        <w:rPr>
          <w:rFonts w:hint="eastAsia"/>
          <w:sz w:val="30"/>
          <w:szCs w:val="30"/>
        </w:rPr>
        <w:t>我毫不怀疑，**他**的心思定格在那个应许上：有朝一日“女人的后裔将”彻底“伤蛇的头”，咒诅将被从地上除去，亚当堕落的影响将被完全消除。如果基督的教会追随大卫的脚步，像大卫一样重视第二次降临，那将是很好的。</w:t>
      </w:r>
    </w:p>
    <w:p w14:paraId="506F8B05">
      <w:pPr>
        <w:ind w:left="-5" w:right="2"/>
        <w:rPr>
          <w:rFonts w:hint="eastAsia"/>
          <w:sz w:val="30"/>
          <w:szCs w:val="30"/>
        </w:rPr>
      </w:pPr>
    </w:p>
    <w:p w14:paraId="3E14D5E9">
      <w:pPr>
        <w:ind w:left="-5" w:right="2"/>
        <w:rPr>
          <w:rFonts w:hint="eastAsia"/>
          <w:sz w:val="30"/>
          <w:szCs w:val="30"/>
        </w:rPr>
      </w:pPr>
      <w:r>
        <w:rPr>
          <w:rFonts w:hint="eastAsia"/>
          <w:sz w:val="30"/>
          <w:szCs w:val="30"/>
        </w:rPr>
        <w:t>The figures and comparisons which David uses in speaking of the advent and future kingdom of the Messiah are singularly beautiful, and admirably fitted to exhibit the benefits which it will bring to the Church and the earth.</w:t>
      </w:r>
    </w:p>
    <w:p w14:paraId="695BA7EC">
      <w:pPr>
        <w:ind w:left="-5" w:right="2"/>
        <w:rPr>
          <w:rFonts w:hint="eastAsia"/>
          <w:sz w:val="30"/>
          <w:szCs w:val="30"/>
        </w:rPr>
      </w:pPr>
      <w:r>
        <w:rPr>
          <w:rFonts w:hint="eastAsia"/>
          <w:sz w:val="30"/>
          <w:szCs w:val="30"/>
        </w:rPr>
        <w:t>大卫在谈到弥赛亚的降临和未来国度时所使用的比喻和比较是出奇的美丽，并且非常适合展现**它**将带给教会和地上的益处。</w:t>
      </w:r>
    </w:p>
    <w:p w14:paraId="58D7495D">
      <w:pPr>
        <w:ind w:left="-5" w:right="2"/>
        <w:rPr>
          <w:rFonts w:hint="eastAsia"/>
          <w:sz w:val="30"/>
          <w:szCs w:val="30"/>
        </w:rPr>
      </w:pPr>
    </w:p>
    <w:p w14:paraId="0038A969">
      <w:pPr>
        <w:ind w:left="-5" w:right="2"/>
        <w:rPr>
          <w:rFonts w:hint="eastAsia"/>
          <w:sz w:val="30"/>
          <w:szCs w:val="30"/>
        </w:rPr>
      </w:pPr>
      <w:r>
        <w:rPr>
          <w:rFonts w:hint="eastAsia"/>
          <w:sz w:val="30"/>
          <w:szCs w:val="30"/>
        </w:rPr>
        <w:t>The Second Advent of Christ shall be "as the light of the morning when the sun rises, even a morning without clouds; as the tender grass springing out of the earth by clear shining after rain." Those words deserve a thousand thoughts.</w:t>
      </w:r>
    </w:p>
    <w:p w14:paraId="5C4F0F20">
      <w:pPr>
        <w:ind w:left="-5" w:right="2"/>
        <w:rPr>
          <w:rFonts w:hint="eastAsia"/>
          <w:sz w:val="30"/>
          <w:szCs w:val="30"/>
        </w:rPr>
      </w:pPr>
      <w:r>
        <w:rPr>
          <w:rFonts w:hint="eastAsia"/>
          <w:sz w:val="30"/>
          <w:szCs w:val="30"/>
        </w:rPr>
        <w:t>基督的第二次降临将“像日出的晨光，好像无云的清晨；又像雨后的晴光，使地发生嫩草。”这些话语值得千思万虑。</w:t>
      </w:r>
    </w:p>
    <w:p w14:paraId="13A111E2">
      <w:pPr>
        <w:ind w:left="-5" w:right="2"/>
        <w:rPr>
          <w:rFonts w:hint="eastAsia"/>
          <w:sz w:val="30"/>
          <w:szCs w:val="30"/>
        </w:rPr>
      </w:pPr>
    </w:p>
    <w:p w14:paraId="2C1ED149">
      <w:pPr>
        <w:ind w:left="-5" w:right="2"/>
        <w:rPr>
          <w:rFonts w:hint="eastAsia"/>
          <w:sz w:val="30"/>
          <w:szCs w:val="30"/>
        </w:rPr>
      </w:pPr>
      <w:r>
        <w:rPr>
          <w:rFonts w:hint="eastAsia"/>
          <w:sz w:val="30"/>
          <w:szCs w:val="30"/>
        </w:rPr>
        <w:t>Who can look around him, and consider the state of the world in which we live, and not be obliged to confess that clouds and darkness are now on every side? "The whole creation groans and travails in pain" (Romans 8:22).</w:t>
      </w:r>
    </w:p>
    <w:p w14:paraId="6B9A8E57">
      <w:pPr>
        <w:ind w:left="-5" w:right="2"/>
        <w:rPr>
          <w:rFonts w:hint="eastAsia"/>
          <w:sz w:val="30"/>
          <w:szCs w:val="30"/>
        </w:rPr>
      </w:pPr>
      <w:r>
        <w:rPr>
          <w:rFonts w:hint="eastAsia"/>
          <w:sz w:val="30"/>
          <w:szCs w:val="30"/>
        </w:rPr>
        <w:t>有谁能环顾四周，思考我们所生活的世界的状况，而不不得不承认现在四面八方都是云翳和黑暗？“一切受造之物一同叹息，一同劳苦”（罗马书 8:22）。</w:t>
      </w:r>
    </w:p>
    <w:p w14:paraId="4457169F">
      <w:pPr>
        <w:ind w:left="-5" w:right="2"/>
        <w:rPr>
          <w:rFonts w:hint="eastAsia"/>
          <w:sz w:val="30"/>
          <w:szCs w:val="30"/>
        </w:rPr>
      </w:pPr>
    </w:p>
    <w:p w14:paraId="25D7791C">
      <w:pPr>
        <w:ind w:left="-5" w:right="2"/>
        <w:rPr>
          <w:rFonts w:hint="eastAsia"/>
          <w:sz w:val="30"/>
          <w:szCs w:val="30"/>
        </w:rPr>
      </w:pPr>
      <w:r>
        <w:rPr>
          <w:rFonts w:hint="eastAsia"/>
          <w:sz w:val="30"/>
          <w:szCs w:val="30"/>
        </w:rPr>
        <w:t>Look where we will, we see confusion, quarrels, wars between nations, helplessness of statesmen, discontent and grumbling of the lower classes, excessive luxury among the rich, extreme poverty among the poor, intemperance, impurity, dishonesty, swindling, lying, cheating, covetousness, heathenism, superstition, formality among Christians, decay of vital religion— these are the things which we see continually over the whole globe— in Europe, Asia, Africa, and America.</w:t>
      </w:r>
    </w:p>
    <w:p w14:paraId="2855C009">
      <w:pPr>
        <w:ind w:left="-5" w:right="2"/>
        <w:rPr>
          <w:rFonts w:hint="eastAsia"/>
          <w:sz w:val="30"/>
          <w:szCs w:val="30"/>
        </w:rPr>
      </w:pPr>
      <w:r>
        <w:rPr>
          <w:rFonts w:hint="eastAsia"/>
          <w:sz w:val="30"/>
          <w:szCs w:val="30"/>
        </w:rPr>
        <w:t>无论我们看向哪里，我们都看到混乱、争吵、国与国之间的战争、**政**治家的无助、下层阶级的不满和抱怨、富人阶层的过度奢华、穷人的极度贫困、放纵、不洁、不诚实、诈骗、撒谎、欺骗、贪婪、异教、迷信、基督徒中的形式主义、活泼信仰的衰退——这些是我们在这个全球各地——在欧洲、亚洲、非洲和美洲——不断看到的事物。</w:t>
      </w:r>
    </w:p>
    <w:p w14:paraId="65569D0B">
      <w:pPr>
        <w:ind w:left="-5" w:right="2"/>
        <w:rPr>
          <w:rFonts w:hint="eastAsia"/>
          <w:sz w:val="30"/>
          <w:szCs w:val="30"/>
        </w:rPr>
      </w:pPr>
    </w:p>
    <w:p w14:paraId="28CA22EB">
      <w:pPr>
        <w:ind w:left="-5" w:right="2"/>
        <w:rPr>
          <w:rFonts w:hint="eastAsia"/>
          <w:sz w:val="30"/>
          <w:szCs w:val="30"/>
        </w:rPr>
      </w:pPr>
      <w:r>
        <w:rPr>
          <w:rFonts w:hint="eastAsia"/>
          <w:sz w:val="30"/>
          <w:szCs w:val="30"/>
        </w:rPr>
        <w:t>These are the things which defile the face of creation, and prove that the devil is "the prince of this world," and the kingdom of God has not yet come. These are clouds indeed, which often hide the sun from our eyes.</w:t>
      </w:r>
    </w:p>
    <w:p w14:paraId="393E9C18">
      <w:pPr>
        <w:ind w:left="-5" w:right="2"/>
        <w:rPr>
          <w:rFonts w:hint="eastAsia"/>
          <w:sz w:val="30"/>
          <w:szCs w:val="30"/>
        </w:rPr>
      </w:pPr>
      <w:r>
        <w:rPr>
          <w:rFonts w:hint="eastAsia"/>
          <w:sz w:val="30"/>
          <w:szCs w:val="30"/>
        </w:rPr>
        <w:t>这些是玷污受造物面貌的事物，并证明魔鬼是“这世界的王”，**祂**的国度尚未降临。这些确实是经常遮蔽我们眼睛的云翳。</w:t>
      </w:r>
    </w:p>
    <w:p w14:paraId="04D10DC0">
      <w:pPr>
        <w:ind w:left="-5" w:right="2"/>
        <w:rPr>
          <w:rFonts w:hint="eastAsia"/>
          <w:sz w:val="30"/>
          <w:szCs w:val="30"/>
        </w:rPr>
      </w:pPr>
    </w:p>
    <w:p w14:paraId="44798285">
      <w:pPr>
        <w:ind w:left="-5" w:right="2"/>
        <w:rPr>
          <w:rFonts w:hint="eastAsia"/>
          <w:sz w:val="30"/>
          <w:szCs w:val="30"/>
        </w:rPr>
      </w:pPr>
      <w:r>
        <w:rPr>
          <w:rFonts w:hint="eastAsia"/>
          <w:sz w:val="30"/>
          <w:szCs w:val="30"/>
        </w:rPr>
        <w:t>But there is a good time coming, which David saw far distant, when this state of things shall be completely changed. There is a kingdom coming, in which holiness shall be the rule, and sin shall have no place at all.</w:t>
      </w:r>
    </w:p>
    <w:p w14:paraId="1F897C58">
      <w:pPr>
        <w:ind w:left="-5" w:right="2"/>
        <w:rPr>
          <w:rFonts w:hint="eastAsia"/>
          <w:sz w:val="30"/>
          <w:szCs w:val="30"/>
        </w:rPr>
      </w:pPr>
      <w:r>
        <w:rPr>
          <w:rFonts w:hint="eastAsia"/>
          <w:sz w:val="30"/>
          <w:szCs w:val="30"/>
        </w:rPr>
        <w:t>但有一个美好的时刻即将到来，大卫在遥远的地方看到了**它**，那时这种情况将完全改变。有一个国度将要来临，在其中圣洁将是法则，罪恶将完全没有立足之地。</w:t>
      </w:r>
    </w:p>
    <w:p w14:paraId="7E1DD7EB">
      <w:pPr>
        <w:ind w:left="-5" w:right="2"/>
        <w:rPr>
          <w:rFonts w:hint="eastAsia"/>
          <w:sz w:val="30"/>
          <w:szCs w:val="30"/>
        </w:rPr>
      </w:pPr>
    </w:p>
    <w:p w14:paraId="463C1CB1">
      <w:pPr>
        <w:ind w:left="-5" w:right="2"/>
        <w:rPr>
          <w:rFonts w:hint="eastAsia"/>
          <w:sz w:val="30"/>
          <w:szCs w:val="30"/>
        </w:rPr>
      </w:pPr>
      <w:r>
        <w:rPr>
          <w:rFonts w:hint="eastAsia"/>
          <w:sz w:val="30"/>
          <w:szCs w:val="30"/>
        </w:rPr>
        <w:t>Who can look around him in his own neighborhood, and fail to see within a mile of his own house that the consequences of sin lie heavily on earth, and that sorrow and trouble abound?</w:t>
      </w:r>
    </w:p>
    <w:p w14:paraId="6D9B33EA">
      <w:pPr>
        <w:ind w:left="-5" w:right="2"/>
        <w:rPr>
          <w:rFonts w:hint="eastAsia"/>
          <w:sz w:val="30"/>
          <w:szCs w:val="30"/>
        </w:rPr>
      </w:pPr>
      <w:r>
        <w:rPr>
          <w:rFonts w:hint="eastAsia"/>
          <w:sz w:val="30"/>
          <w:szCs w:val="30"/>
        </w:rPr>
        <w:t>谁能环顾**他****自**己的邻里，而不能在**他****自**己家一英里内看到罪的后果沉重地压在地上，以及忧伤和麻烦比比皆是呢？</w:t>
      </w:r>
    </w:p>
    <w:p w14:paraId="5CE82DA2">
      <w:pPr>
        <w:ind w:left="-5" w:right="2"/>
        <w:rPr>
          <w:rFonts w:hint="eastAsia"/>
          <w:sz w:val="30"/>
          <w:szCs w:val="30"/>
        </w:rPr>
      </w:pPr>
    </w:p>
    <w:p w14:paraId="4111407D">
      <w:pPr>
        <w:ind w:left="-5" w:right="2"/>
        <w:rPr>
          <w:rFonts w:hint="eastAsia"/>
          <w:sz w:val="30"/>
          <w:szCs w:val="30"/>
        </w:rPr>
      </w:pPr>
      <w:r>
        <w:rPr>
          <w:rFonts w:hint="eastAsia"/>
          <w:sz w:val="30"/>
          <w:szCs w:val="30"/>
        </w:rPr>
        <w:t>Sickness, and pain, and death come to all classes, and spare none, whether rich or poor. The young often die before the old, and the children before the parents. Bodily suffering of the most fearful description, and incurable disease, make the existence of many miserable.</w:t>
      </w:r>
    </w:p>
    <w:p w14:paraId="2991223A">
      <w:pPr>
        <w:ind w:left="-5" w:right="2"/>
        <w:rPr>
          <w:rFonts w:hint="eastAsia"/>
          <w:sz w:val="30"/>
          <w:szCs w:val="30"/>
        </w:rPr>
      </w:pPr>
      <w:r>
        <w:rPr>
          <w:rFonts w:hint="eastAsia"/>
          <w:sz w:val="30"/>
          <w:szCs w:val="30"/>
        </w:rPr>
        <w:t>疾病、疼痛和死亡临到所有阶层，无一幸免，无论是贫穷还是富有。年轻人常常死在老年人之前，孩子死在父母之前。最可怕的身体痛苦和不治之症，使许多人的生活痛苦不堪。</w:t>
      </w:r>
    </w:p>
    <w:p w14:paraId="45E18010">
      <w:pPr>
        <w:ind w:left="-5" w:right="2"/>
        <w:rPr>
          <w:rFonts w:hint="eastAsia"/>
          <w:sz w:val="30"/>
          <w:szCs w:val="30"/>
        </w:rPr>
      </w:pPr>
    </w:p>
    <w:p w14:paraId="5321B695">
      <w:pPr>
        <w:ind w:left="-5" w:right="2"/>
        <w:rPr>
          <w:rFonts w:hint="eastAsia"/>
          <w:sz w:val="30"/>
          <w:szCs w:val="30"/>
        </w:rPr>
      </w:pPr>
      <w:r>
        <w:rPr>
          <w:rFonts w:hint="eastAsia"/>
          <w:sz w:val="30"/>
          <w:szCs w:val="30"/>
        </w:rPr>
        <w:t>Widowhood, and childlessness, and solitariness, tempt many to feel weary of life, though everything which money can obtain is within their reach. Family quarrels, and envies, and jealousies break up the peace of many a household, and are a worm at the root of many a rich man's happiness. Who can deny that all these things are to be seen on every side of us? There are many 'clouds' now.</w:t>
      </w:r>
    </w:p>
    <w:p w14:paraId="4EEE960A">
      <w:pPr>
        <w:ind w:left="-5" w:right="2"/>
        <w:rPr>
          <w:rFonts w:hint="eastAsia"/>
          <w:sz w:val="30"/>
          <w:szCs w:val="30"/>
        </w:rPr>
      </w:pPr>
      <w:r>
        <w:rPr>
          <w:rFonts w:hint="eastAsia"/>
          <w:sz w:val="30"/>
          <w:szCs w:val="30"/>
        </w:rPr>
        <w:t>寡居、无子、孤独，诱使许多人对生命感到厌倦，尽管金钱能获得的一切都在他们力所能及的范围内。家庭争吵、嫉妒和猜忌破坏了许多家庭的平安，是许多富人幸福根部的蛀虫。谁能否认所有这些事物在我们周围随处可见呢？现在有许多“云翳”。</w:t>
      </w:r>
    </w:p>
    <w:p w14:paraId="52D48E2C">
      <w:pPr>
        <w:ind w:left="-5" w:right="2"/>
        <w:rPr>
          <w:rFonts w:hint="eastAsia"/>
          <w:sz w:val="30"/>
          <w:szCs w:val="30"/>
        </w:rPr>
      </w:pPr>
    </w:p>
    <w:p w14:paraId="18685E2C">
      <w:pPr>
        <w:ind w:left="-5" w:right="2"/>
        <w:rPr>
          <w:rFonts w:hint="eastAsia"/>
          <w:sz w:val="30"/>
          <w:szCs w:val="30"/>
        </w:rPr>
      </w:pPr>
      <w:r>
        <w:rPr>
          <w:rFonts w:hint="eastAsia"/>
          <w:sz w:val="30"/>
          <w:szCs w:val="30"/>
        </w:rPr>
        <w:t>Will nothing end this state of things? Is creation to go on groaning and travailing forever after this fashion? Thanks be to God, the Second Advent of Christ supplies an answer to these questions.</w:t>
      </w:r>
    </w:p>
    <w:p w14:paraId="4E776C1C">
      <w:pPr>
        <w:ind w:left="-5" w:right="2"/>
        <w:rPr>
          <w:rFonts w:hint="eastAsia"/>
          <w:sz w:val="30"/>
          <w:szCs w:val="30"/>
        </w:rPr>
      </w:pPr>
      <w:r>
        <w:rPr>
          <w:rFonts w:hint="eastAsia"/>
          <w:sz w:val="30"/>
          <w:szCs w:val="30"/>
        </w:rPr>
        <w:t>没有什么能结束这种状况吗？受造物要永远这样叹息和劳苦吗？感谢**祂**，基督的第二次降临为这些问题提供了答案。</w:t>
      </w:r>
    </w:p>
    <w:p w14:paraId="0A4EAD18">
      <w:pPr>
        <w:ind w:left="-5" w:right="2"/>
        <w:rPr>
          <w:rFonts w:hint="eastAsia"/>
          <w:sz w:val="30"/>
          <w:szCs w:val="30"/>
        </w:rPr>
      </w:pPr>
    </w:p>
    <w:p w14:paraId="4B75FED2">
      <w:pPr>
        <w:ind w:left="-5" w:right="2"/>
        <w:rPr>
          <w:rFonts w:hint="eastAsia"/>
          <w:sz w:val="30"/>
          <w:szCs w:val="30"/>
        </w:rPr>
      </w:pPr>
      <w:r>
        <w:rPr>
          <w:rFonts w:hint="eastAsia"/>
          <w:sz w:val="30"/>
          <w:szCs w:val="30"/>
        </w:rPr>
        <w:t>The Lord Jesus Christ has not yet finished His work on behalf of man. He will come again one day (and perhaps very soon) to set up a glorious kingdom, in which the consequences of sin shall have no place at all.</w:t>
      </w:r>
    </w:p>
    <w:p w14:paraId="0A6C7613">
      <w:pPr>
        <w:ind w:left="-5" w:right="2"/>
        <w:rPr>
          <w:rFonts w:hint="eastAsia"/>
          <w:sz w:val="30"/>
          <w:szCs w:val="30"/>
        </w:rPr>
      </w:pPr>
      <w:r>
        <w:rPr>
          <w:rFonts w:hint="eastAsia"/>
          <w:sz w:val="30"/>
          <w:szCs w:val="30"/>
        </w:rPr>
        <w:t>主耶稣基督还没有完成**祂**为人类所做的工作。**祂**有朝一日（也许很快）会再来，建立一个荣耀的国度，在其中罪的后果将完全没有立足之地。</w:t>
      </w:r>
    </w:p>
    <w:p w14:paraId="69FCE531">
      <w:pPr>
        <w:ind w:left="-5" w:right="2"/>
        <w:rPr>
          <w:rFonts w:hint="eastAsia"/>
          <w:sz w:val="30"/>
          <w:szCs w:val="30"/>
        </w:rPr>
      </w:pPr>
    </w:p>
    <w:p w14:paraId="7B17A5A0">
      <w:pPr>
        <w:ind w:left="-5" w:right="2"/>
        <w:rPr>
          <w:rFonts w:hint="eastAsia"/>
          <w:sz w:val="30"/>
          <w:szCs w:val="30"/>
        </w:rPr>
      </w:pPr>
      <w:r>
        <w:rPr>
          <w:rFonts w:hint="eastAsia"/>
          <w:sz w:val="30"/>
          <w:szCs w:val="30"/>
        </w:rPr>
        <w:t>It is a kingdom in which there shall be no pain and no disease, in which "the inhabitant shall no more say—I am sick" (Isa. 33:24). It is a kingdom in which there shall be no partings, no moves, no changes, and no good-byes.</w:t>
      </w:r>
    </w:p>
    <w:p w14:paraId="038006FB">
      <w:pPr>
        <w:ind w:left="-5" w:right="2"/>
        <w:rPr>
          <w:rFonts w:hint="eastAsia"/>
          <w:sz w:val="30"/>
          <w:szCs w:val="30"/>
        </w:rPr>
      </w:pPr>
      <w:r>
        <w:rPr>
          <w:rFonts w:hint="eastAsia"/>
          <w:sz w:val="30"/>
          <w:szCs w:val="30"/>
        </w:rPr>
        <w:t>这是一个没有痛苦和疾病的国度，在其中“居民必不说：我病了”（以赛亚书 33:24）。这是一个没有分离，没有变动，没有改变，没有告别的国度。</w:t>
      </w:r>
    </w:p>
    <w:p w14:paraId="314E11EA">
      <w:pPr>
        <w:ind w:left="-5" w:right="2"/>
        <w:rPr>
          <w:rFonts w:hint="eastAsia"/>
          <w:sz w:val="30"/>
          <w:szCs w:val="30"/>
        </w:rPr>
      </w:pPr>
    </w:p>
    <w:p w14:paraId="33FF2F20">
      <w:pPr>
        <w:ind w:left="-5" w:right="2"/>
        <w:rPr>
          <w:rFonts w:hint="eastAsia"/>
          <w:sz w:val="30"/>
          <w:szCs w:val="30"/>
        </w:rPr>
      </w:pPr>
      <w:r>
        <w:rPr>
          <w:rFonts w:hint="eastAsia"/>
          <w:sz w:val="30"/>
          <w:szCs w:val="30"/>
        </w:rPr>
        <w:t>It is a kingdom in which there shall be no deaths, no funerals, no tears, and no mourning worn. It is a kingdom in which there shall be no quarrels, no losses, no crosses, no disappointments, no wicked children, no bad servants, no faithless friends.</w:t>
      </w:r>
    </w:p>
    <w:p w14:paraId="01DFCF14">
      <w:pPr>
        <w:ind w:left="-5" w:right="2"/>
        <w:rPr>
          <w:rFonts w:hint="eastAsia"/>
          <w:sz w:val="30"/>
          <w:szCs w:val="30"/>
        </w:rPr>
      </w:pPr>
      <w:r>
        <w:rPr>
          <w:rFonts w:hint="eastAsia"/>
          <w:sz w:val="30"/>
          <w:szCs w:val="30"/>
        </w:rPr>
        <w:t>这是一个没有死亡，没有葬礼，没有眼泪，没有丧服的国度。这是一个没有争吵，没有损失，没有十字架，没有失望，没有邪恶的孩子，没有不好的仆人，没有不忠的朋友的国度。</w:t>
      </w:r>
    </w:p>
    <w:p w14:paraId="1184245E">
      <w:pPr>
        <w:ind w:left="-5" w:right="2"/>
        <w:rPr>
          <w:rFonts w:hint="eastAsia"/>
          <w:sz w:val="30"/>
          <w:szCs w:val="30"/>
        </w:rPr>
      </w:pPr>
    </w:p>
    <w:p w14:paraId="6E84E371">
      <w:pPr>
        <w:ind w:left="-5" w:right="2"/>
        <w:rPr>
          <w:rFonts w:hint="eastAsia"/>
          <w:sz w:val="30"/>
          <w:szCs w:val="30"/>
        </w:rPr>
      </w:pPr>
      <w:r>
        <w:rPr>
          <w:rFonts w:hint="eastAsia"/>
          <w:sz w:val="30"/>
          <w:szCs w:val="30"/>
        </w:rPr>
        <w:t>When the last trumpet shall sound, and the dead shall be raised incorruptible, there will be a grand gathering together of all God's people, and when we awake up after our Lord's likeness we shall be satisfied (Psalm 17:15).</w:t>
      </w:r>
    </w:p>
    <w:p w14:paraId="3A539717">
      <w:pPr>
        <w:ind w:left="-5" w:right="2"/>
        <w:rPr>
          <w:rFonts w:hint="eastAsia"/>
          <w:sz w:val="30"/>
          <w:szCs w:val="30"/>
        </w:rPr>
      </w:pPr>
      <w:r>
        <w:rPr>
          <w:rFonts w:hint="eastAsia"/>
          <w:sz w:val="30"/>
          <w:szCs w:val="30"/>
        </w:rPr>
        <w:t>当末次的号筒吹响，死人将复活成为不朽坏的，将有**祂**所有百姓的大聚集，当我们醒来，有了我们主的样式时，我们就会满足（诗篇 17:15）。</w:t>
      </w:r>
    </w:p>
    <w:p w14:paraId="71A02096">
      <w:pPr>
        <w:ind w:left="-5" w:right="2"/>
        <w:rPr>
          <w:rFonts w:hint="eastAsia"/>
          <w:sz w:val="30"/>
          <w:szCs w:val="30"/>
        </w:rPr>
      </w:pPr>
    </w:p>
    <w:p w14:paraId="4C31A12E">
      <w:pPr>
        <w:ind w:left="-5" w:right="2"/>
        <w:rPr>
          <w:rFonts w:hint="eastAsia"/>
          <w:sz w:val="30"/>
          <w:szCs w:val="30"/>
        </w:rPr>
      </w:pPr>
      <w:r>
        <w:rPr>
          <w:rFonts w:hint="eastAsia"/>
          <w:sz w:val="30"/>
          <w:szCs w:val="30"/>
        </w:rPr>
        <w:t>Where is the Christian heart that does not long for this state of things to begin? Well may we take up the last prayer in the Book of Revelation, and often cry, "Come quickly, Lord Jesus" (Rev. 22:20).</w:t>
      </w:r>
    </w:p>
    <w:p w14:paraId="1B5EDB71">
      <w:pPr>
        <w:ind w:left="-5" w:right="2"/>
        <w:rPr>
          <w:rFonts w:hint="eastAsia"/>
          <w:sz w:val="30"/>
          <w:szCs w:val="30"/>
        </w:rPr>
      </w:pPr>
      <w:r>
        <w:rPr>
          <w:rFonts w:hint="eastAsia"/>
          <w:sz w:val="30"/>
          <w:szCs w:val="30"/>
        </w:rPr>
        <w:t>哪里有不渴望这种状况开始的基督徒心呢？我们尽可以拿起启示录中的最后一个祷告，经常呼喊：“主耶稣啊，我愿**祢**来”（启示录 22:20）。</w:t>
      </w:r>
    </w:p>
    <w:p w14:paraId="38E82822">
      <w:pPr>
        <w:ind w:left="-5" w:right="2"/>
        <w:rPr>
          <w:rFonts w:hint="eastAsia"/>
          <w:sz w:val="30"/>
          <w:szCs w:val="30"/>
        </w:rPr>
      </w:pPr>
    </w:p>
    <w:p w14:paraId="26EB2B20">
      <w:pPr>
        <w:ind w:left="-5" w:right="2"/>
        <w:rPr>
          <w:rFonts w:hint="eastAsia"/>
          <w:sz w:val="30"/>
          <w:szCs w:val="30"/>
        </w:rPr>
      </w:pPr>
      <w:r>
        <w:rPr>
          <w:rFonts w:hint="eastAsia"/>
          <w:sz w:val="30"/>
          <w:szCs w:val="30"/>
        </w:rPr>
        <w:t>(a)And now, have we troubles? Where is the man or woman on earth who can say, "I have none"? Let us take them all to the Lord Jesus Christ. None can comfort like Him.</w:t>
      </w:r>
    </w:p>
    <w:p w14:paraId="3E0C231C">
      <w:pPr>
        <w:ind w:left="-5" w:right="2"/>
        <w:rPr>
          <w:rFonts w:hint="eastAsia"/>
          <w:sz w:val="30"/>
          <w:szCs w:val="30"/>
        </w:rPr>
      </w:pPr>
      <w:r>
        <w:rPr>
          <w:rFonts w:hint="eastAsia"/>
          <w:sz w:val="30"/>
          <w:szCs w:val="30"/>
        </w:rPr>
        <w:t>(a) 那么，我们有麻烦吗？世上有哪个男人或女人能说：“我没有”？让我们把所有这些都带到主耶稣基督那里。没有人能像**祂**那样安慰。</w:t>
      </w:r>
    </w:p>
    <w:p w14:paraId="02A42D7F">
      <w:pPr>
        <w:ind w:left="-5" w:right="2"/>
        <w:rPr>
          <w:rFonts w:hint="eastAsia"/>
          <w:sz w:val="30"/>
          <w:szCs w:val="30"/>
        </w:rPr>
      </w:pPr>
    </w:p>
    <w:p w14:paraId="75DB7A7A">
      <w:pPr>
        <w:ind w:left="-5" w:right="2"/>
        <w:rPr>
          <w:rFonts w:hint="eastAsia"/>
          <w:sz w:val="30"/>
          <w:szCs w:val="30"/>
        </w:rPr>
      </w:pPr>
      <w:r>
        <w:rPr>
          <w:rFonts w:hint="eastAsia"/>
          <w:sz w:val="30"/>
          <w:szCs w:val="30"/>
        </w:rPr>
        <w:t>He who died on the cross to purchase forgiveness for our sins, is sitting at the right hand of God with a heart full of love and sympathy. He knows what sorrow is, for He lived thirty-three years in this sinful world, and suffered Himself being tempted, and saw suffering every day.</w:t>
      </w:r>
    </w:p>
    <w:p w14:paraId="513079D0">
      <w:pPr>
        <w:ind w:left="-5" w:right="2"/>
        <w:rPr>
          <w:rFonts w:hint="eastAsia"/>
          <w:sz w:val="30"/>
          <w:szCs w:val="30"/>
        </w:rPr>
      </w:pPr>
      <w:r>
        <w:rPr>
          <w:rFonts w:hint="eastAsia"/>
          <w:sz w:val="30"/>
          <w:szCs w:val="30"/>
        </w:rPr>
        <w:t>那位在十字架上受死为我们的罪买赎赦免的**祂**，正带着一颗充满爱和同情的心坐在**祂**的右边。**祂**知道忧伤是什么，因为**祂**在这个罪恶的世界活了 33 年，**祂****自己**受过试探，并且每天都看到痛苦。</w:t>
      </w:r>
    </w:p>
    <w:p w14:paraId="0AAE9C6E">
      <w:pPr>
        <w:ind w:left="-5" w:right="2"/>
        <w:rPr>
          <w:rFonts w:hint="eastAsia"/>
          <w:sz w:val="30"/>
          <w:szCs w:val="30"/>
        </w:rPr>
      </w:pPr>
    </w:p>
    <w:p w14:paraId="2071AB15">
      <w:pPr>
        <w:ind w:left="-5" w:right="2"/>
        <w:rPr>
          <w:rFonts w:hint="eastAsia"/>
          <w:sz w:val="30"/>
          <w:szCs w:val="30"/>
        </w:rPr>
      </w:pPr>
      <w:r>
        <w:rPr>
          <w:rFonts w:hint="eastAsia"/>
          <w:sz w:val="30"/>
          <w:szCs w:val="30"/>
        </w:rPr>
        <w:t>And He has not forgotten it. When He ascended into heaven, to sit at the right hand of the Father, He took a perfect human heart with Him. "He can be touched with the feeling of our infirmities" (Heb. 4:15).</w:t>
      </w:r>
    </w:p>
    <w:p w14:paraId="17E713FF">
      <w:pPr>
        <w:ind w:left="-5" w:right="2"/>
        <w:rPr>
          <w:rFonts w:hint="eastAsia"/>
          <w:sz w:val="30"/>
          <w:szCs w:val="30"/>
        </w:rPr>
      </w:pPr>
      <w:r>
        <w:rPr>
          <w:rFonts w:hint="eastAsia"/>
          <w:sz w:val="30"/>
          <w:szCs w:val="30"/>
        </w:rPr>
        <w:t>**祂**没有忘记**它**。当**祂**升天，坐在**父**的右边时，**祂**带了一个完全的人心与**祂**同去。“**祂**能体恤我们的软弱”（希伯来书 4:15）。</w:t>
      </w:r>
    </w:p>
    <w:p w14:paraId="760F4A35">
      <w:pPr>
        <w:ind w:left="-5" w:right="2"/>
        <w:rPr>
          <w:rFonts w:hint="eastAsia"/>
          <w:sz w:val="30"/>
          <w:szCs w:val="30"/>
        </w:rPr>
      </w:pPr>
    </w:p>
    <w:p w14:paraId="513D06FD">
      <w:pPr>
        <w:ind w:left="-5" w:right="2"/>
        <w:rPr>
          <w:rFonts w:hint="eastAsia"/>
          <w:sz w:val="30"/>
          <w:szCs w:val="30"/>
        </w:rPr>
      </w:pPr>
      <w:r>
        <w:rPr>
          <w:rFonts w:hint="eastAsia"/>
          <w:sz w:val="30"/>
          <w:szCs w:val="30"/>
        </w:rPr>
        <w:t>He can feel. Almost His last thought upon the cross was for His own mother, and He cares for weeping and bereaved mothers still.</w:t>
      </w:r>
    </w:p>
    <w:p w14:paraId="329AE7F1">
      <w:pPr>
        <w:ind w:left="-5" w:right="2"/>
        <w:rPr>
          <w:rFonts w:hint="eastAsia"/>
          <w:sz w:val="30"/>
          <w:szCs w:val="30"/>
        </w:rPr>
      </w:pPr>
      <w:r>
        <w:rPr>
          <w:rFonts w:hint="eastAsia"/>
          <w:sz w:val="30"/>
          <w:szCs w:val="30"/>
        </w:rPr>
        <w:t>**祂**能感受到。**祂**在十字架上几乎最后的想法是为**祂****自己**的母亲，**祂**现在仍然关心流泪和丧亲的母亲。</w:t>
      </w:r>
    </w:p>
    <w:p w14:paraId="4F4FF30C">
      <w:pPr>
        <w:ind w:left="-5" w:right="2"/>
        <w:rPr>
          <w:rFonts w:hint="eastAsia"/>
          <w:sz w:val="30"/>
          <w:szCs w:val="30"/>
        </w:rPr>
      </w:pPr>
    </w:p>
    <w:p w14:paraId="11330F96">
      <w:pPr>
        <w:ind w:left="-5" w:right="2"/>
        <w:rPr>
          <w:rFonts w:hint="eastAsia"/>
          <w:sz w:val="30"/>
          <w:szCs w:val="30"/>
        </w:rPr>
      </w:pPr>
      <w:r>
        <w:rPr>
          <w:rFonts w:hint="eastAsia"/>
          <w:sz w:val="30"/>
          <w:szCs w:val="30"/>
        </w:rPr>
        <w:t>He would have us never forget that our departed friends in Christ are not lost, but only gone before. We shall see them again in the day of gathering together, for "those who sleep in Jesus, will God bring with Him" (1 Thes. 4:14).</w:t>
      </w:r>
    </w:p>
    <w:p w14:paraId="1E5FCBB8">
      <w:pPr>
        <w:ind w:left="-5" w:right="2"/>
        <w:rPr>
          <w:rFonts w:hint="eastAsia"/>
          <w:sz w:val="30"/>
          <w:szCs w:val="30"/>
        </w:rPr>
      </w:pPr>
      <w:r>
        <w:rPr>
          <w:rFonts w:hint="eastAsia"/>
          <w:sz w:val="30"/>
          <w:szCs w:val="30"/>
        </w:rPr>
        <w:t>**祂**希望我们永远不要忘记，我们那些在基督里离世的朋友并没有失丧，只是先走了。在聚集的那一天，我们将再次见到他们，因为“那些在耶稣里睡了的人，**祂**必将他们与**祂**一同带来”（帖撒罗尼迦前书 4:14）。</w:t>
      </w:r>
    </w:p>
    <w:p w14:paraId="2687A870">
      <w:pPr>
        <w:ind w:left="-5" w:right="2"/>
        <w:rPr>
          <w:rFonts w:hint="eastAsia"/>
          <w:sz w:val="30"/>
          <w:szCs w:val="30"/>
        </w:rPr>
      </w:pPr>
    </w:p>
    <w:p w14:paraId="74277E02">
      <w:pPr>
        <w:ind w:left="-5" w:right="2"/>
        <w:rPr>
          <w:rFonts w:hint="eastAsia"/>
          <w:sz w:val="30"/>
          <w:szCs w:val="30"/>
        </w:rPr>
      </w:pPr>
      <w:r>
        <w:rPr>
          <w:rFonts w:hint="eastAsia"/>
          <w:sz w:val="30"/>
          <w:szCs w:val="30"/>
        </w:rPr>
        <w:t>We shall see them in renewed bodies, and know them again, but better, more beautiful, more happy than we ever saw them on earth. Best of all, we shall see them with the comfortable feeling that we meet to part no more.</w:t>
      </w:r>
    </w:p>
    <w:p w14:paraId="7B85370E">
      <w:pPr>
        <w:ind w:left="-5" w:right="2"/>
        <w:rPr>
          <w:rFonts w:hint="eastAsia"/>
          <w:sz w:val="30"/>
          <w:szCs w:val="30"/>
        </w:rPr>
      </w:pPr>
      <w:r>
        <w:rPr>
          <w:rFonts w:hint="eastAsia"/>
          <w:sz w:val="30"/>
          <w:szCs w:val="30"/>
        </w:rPr>
        <w:t>我们将在蒙更新的身体中看到他们，再次认出他们，但他们会比我们在地上见过的更好、更美丽、更幸福。最重要的是，我们将带着不再分离的安慰感与他们相见。</w:t>
      </w:r>
    </w:p>
    <w:p w14:paraId="4948FC12">
      <w:pPr>
        <w:ind w:left="-5" w:right="2"/>
        <w:rPr>
          <w:rFonts w:hint="eastAsia"/>
          <w:sz w:val="30"/>
          <w:szCs w:val="30"/>
        </w:rPr>
      </w:pPr>
    </w:p>
    <w:p w14:paraId="5E996390">
      <w:pPr>
        <w:ind w:left="-5" w:right="2"/>
        <w:rPr>
          <w:rFonts w:hint="eastAsia"/>
          <w:sz w:val="30"/>
          <w:szCs w:val="30"/>
        </w:rPr>
      </w:pPr>
      <w:r>
        <w:rPr>
          <w:rFonts w:hint="eastAsia"/>
          <w:sz w:val="30"/>
          <w:szCs w:val="30"/>
        </w:rPr>
        <w:t>(b)Have we troubles? Let us never forget the everlasting covenant to which old David clung to the end of his days. It is still in full force. It is not cancelled. It is the property of every believer in Jesus, whether rich or poor, just as much as it was the property of the son of Jesse.</w:t>
      </w:r>
    </w:p>
    <w:p w14:paraId="611794DC">
      <w:pPr>
        <w:ind w:left="-5" w:right="2"/>
        <w:rPr>
          <w:rFonts w:hint="eastAsia"/>
          <w:sz w:val="30"/>
          <w:szCs w:val="30"/>
        </w:rPr>
      </w:pPr>
      <w:r>
        <w:rPr>
          <w:rFonts w:hint="eastAsia"/>
          <w:sz w:val="30"/>
          <w:szCs w:val="30"/>
        </w:rPr>
        <w:t>(b) 我们有麻烦吗？让我们永远不要忘记老迈的大卫一生紧紧抓住的永恒之约。它仍然完全有效。它没有被取消。它是每一个信耶稣的人的财产，无论贫富，就像它是耶西的儿子的财产一样。</w:t>
      </w:r>
    </w:p>
    <w:p w14:paraId="405667C2">
      <w:pPr>
        <w:ind w:left="-5" w:right="2"/>
        <w:rPr>
          <w:rFonts w:hint="eastAsia"/>
          <w:sz w:val="30"/>
          <w:szCs w:val="30"/>
        </w:rPr>
      </w:pPr>
    </w:p>
    <w:p w14:paraId="1216D2D2">
      <w:pPr>
        <w:ind w:left="-5" w:right="2"/>
        <w:rPr>
          <w:rFonts w:hint="eastAsia"/>
          <w:sz w:val="30"/>
          <w:szCs w:val="30"/>
        </w:rPr>
      </w:pPr>
      <w:r>
        <w:rPr>
          <w:rFonts w:hint="eastAsia"/>
          <w:sz w:val="30"/>
          <w:szCs w:val="30"/>
        </w:rPr>
        <w:t>Let us never give way to a fretting, murmuring, complaining spirit. Let us firmly believe at the worst of times, that every step in our lives is ordered by the Lord, with perfect wisdom and perfect love, and that we shall see it all at last.</w:t>
      </w:r>
    </w:p>
    <w:p w14:paraId="66E7D56B">
      <w:pPr>
        <w:ind w:left="-5" w:right="2"/>
        <w:rPr>
          <w:rFonts w:hint="eastAsia"/>
          <w:sz w:val="30"/>
          <w:szCs w:val="30"/>
        </w:rPr>
      </w:pPr>
      <w:r>
        <w:rPr>
          <w:rFonts w:hint="eastAsia"/>
          <w:sz w:val="30"/>
          <w:szCs w:val="30"/>
        </w:rPr>
        <w:t>让我们永远不要屈服于烦躁、抱怨、发牢骚的灵。让我们在最糟糕的时候坚定地相信，我们生命中的每一步都是由主以完全的智慧和完全的爱所命定的，我们最终都会明白这一切。</w:t>
      </w:r>
    </w:p>
    <w:p w14:paraId="3279464D">
      <w:pPr>
        <w:ind w:left="-5" w:right="2"/>
        <w:rPr>
          <w:rFonts w:hint="eastAsia"/>
          <w:sz w:val="30"/>
          <w:szCs w:val="30"/>
        </w:rPr>
      </w:pPr>
    </w:p>
    <w:p w14:paraId="171C063B">
      <w:pPr>
        <w:ind w:left="-5" w:right="2"/>
        <w:rPr>
          <w:rFonts w:hint="eastAsia"/>
          <w:sz w:val="30"/>
          <w:szCs w:val="30"/>
        </w:rPr>
      </w:pPr>
      <w:r>
        <w:rPr>
          <w:rFonts w:hint="eastAsia"/>
          <w:sz w:val="30"/>
          <w:szCs w:val="30"/>
        </w:rPr>
        <w:t>Let us not doubt that He is always doing all things well. He is good in giving—and equally good in taking away.</w:t>
      </w:r>
    </w:p>
    <w:p w14:paraId="10468AA7">
      <w:pPr>
        <w:ind w:left="-5" w:right="2"/>
        <w:rPr>
          <w:rFonts w:hint="eastAsia"/>
          <w:sz w:val="30"/>
          <w:szCs w:val="30"/>
        </w:rPr>
      </w:pPr>
      <w:r>
        <w:rPr>
          <w:rFonts w:hint="eastAsia"/>
          <w:sz w:val="30"/>
          <w:szCs w:val="30"/>
        </w:rPr>
        <w:t>让我们不要怀疑**祂**总是把所有的事情做得很好。**祂**赐予是好的——收取也同样是好的。</w:t>
      </w:r>
    </w:p>
    <w:p w14:paraId="6B5392EA">
      <w:pPr>
        <w:ind w:left="-5" w:right="2"/>
        <w:rPr>
          <w:rFonts w:hint="eastAsia"/>
          <w:sz w:val="30"/>
          <w:szCs w:val="30"/>
        </w:rPr>
      </w:pPr>
    </w:p>
    <w:p w14:paraId="00F85D5D">
      <w:pPr>
        <w:ind w:left="-5" w:right="2"/>
        <w:rPr>
          <w:rFonts w:hint="eastAsia"/>
          <w:sz w:val="30"/>
          <w:szCs w:val="30"/>
        </w:rPr>
      </w:pPr>
      <w:r>
        <w:rPr>
          <w:rFonts w:hint="eastAsia"/>
          <w:sz w:val="30"/>
          <w:szCs w:val="30"/>
        </w:rPr>
        <w:t>(c)Finally, have we troubles? Let us never forget that one of the best of remedies and most soothing medicines is to try to do good to others, and to be useful. Let us lay ourselves out to make the sorrow less and the joy greater, in this sin-burdened world.</w:t>
      </w:r>
    </w:p>
    <w:p w14:paraId="3863647E">
      <w:pPr>
        <w:ind w:left="-5" w:right="2"/>
        <w:rPr>
          <w:rFonts w:hint="eastAsia"/>
          <w:sz w:val="30"/>
          <w:szCs w:val="30"/>
        </w:rPr>
      </w:pPr>
      <w:r>
        <w:rPr>
          <w:rFonts w:hint="eastAsia"/>
          <w:sz w:val="30"/>
          <w:szCs w:val="30"/>
        </w:rPr>
        <w:t>(c) 最后，我们有麻烦吗？让我们永远不要忘记，最好的补救办法和最舒缓的药方之一，是尝试对别人**行**善，并变得有用。让我们尽**自**己所能，在这个充满罪恶重担的世界上，减少忧伤，增加喜乐。</w:t>
      </w:r>
    </w:p>
    <w:p w14:paraId="7CCF7F3F">
      <w:pPr>
        <w:ind w:left="-5" w:right="2"/>
        <w:rPr>
          <w:rFonts w:hint="eastAsia"/>
          <w:sz w:val="30"/>
          <w:szCs w:val="30"/>
        </w:rPr>
      </w:pPr>
    </w:p>
    <w:p w14:paraId="44AC38AF">
      <w:pPr>
        <w:ind w:left="-5" w:right="2"/>
        <w:rPr>
          <w:rFonts w:hint="eastAsia"/>
          <w:sz w:val="30"/>
          <w:szCs w:val="30"/>
        </w:rPr>
      </w:pPr>
      <w:r>
        <w:rPr>
          <w:rFonts w:hint="eastAsia"/>
          <w:sz w:val="30"/>
          <w:szCs w:val="30"/>
        </w:rPr>
        <w:t>There is always some good to be done within a few yards of our own doors. Let every Christian strive to do it, and to relieve either bodies or minds.</w:t>
      </w:r>
    </w:p>
    <w:p w14:paraId="4F35CF7A">
      <w:pPr>
        <w:ind w:left="-5" w:right="2"/>
        <w:rPr>
          <w:rFonts w:hint="eastAsia"/>
          <w:sz w:val="30"/>
          <w:szCs w:val="30"/>
        </w:rPr>
      </w:pPr>
      <w:r>
        <w:rPr>
          <w:rFonts w:hint="eastAsia"/>
          <w:sz w:val="30"/>
          <w:szCs w:val="30"/>
        </w:rPr>
        <w:t>在我们**自**己的家门口几码之内，总有一些善事可以做。让每个基督徒努力去做，并解救身体或心灵。</w:t>
      </w:r>
    </w:p>
    <w:p w14:paraId="1B20617C">
      <w:pPr>
        <w:ind w:left="-5" w:right="2"/>
        <w:rPr>
          <w:rFonts w:hint="eastAsia"/>
          <w:sz w:val="30"/>
          <w:szCs w:val="30"/>
        </w:rPr>
      </w:pPr>
    </w:p>
    <w:p w14:paraId="0B37343E">
      <w:pPr>
        <w:ind w:left="-5" w:right="2"/>
        <w:rPr>
          <w:rFonts w:hint="eastAsia"/>
          <w:sz w:val="30"/>
          <w:szCs w:val="30"/>
        </w:rPr>
      </w:pPr>
      <w:r>
        <w:rPr>
          <w:rFonts w:hint="eastAsia"/>
          <w:sz w:val="30"/>
          <w:szCs w:val="30"/>
        </w:rPr>
        <w:t>"To comfort and to bless,</w:t>
      </w:r>
    </w:p>
    <w:p w14:paraId="5F3C1FBF">
      <w:pPr>
        <w:ind w:left="-5" w:right="2"/>
        <w:rPr>
          <w:rFonts w:hint="eastAsia"/>
          <w:sz w:val="30"/>
          <w:szCs w:val="30"/>
        </w:rPr>
      </w:pPr>
      <w:r>
        <w:rPr>
          <w:rFonts w:hint="eastAsia"/>
          <w:sz w:val="30"/>
          <w:szCs w:val="30"/>
        </w:rPr>
        <w:t>To find a balm for woe,</w:t>
      </w:r>
    </w:p>
    <w:p w14:paraId="2CDF2D64">
      <w:pPr>
        <w:ind w:left="-5" w:right="2"/>
        <w:rPr>
          <w:rFonts w:hint="eastAsia"/>
          <w:sz w:val="30"/>
          <w:szCs w:val="30"/>
        </w:rPr>
      </w:pPr>
      <w:r>
        <w:rPr>
          <w:rFonts w:hint="eastAsia"/>
          <w:sz w:val="30"/>
          <w:szCs w:val="30"/>
        </w:rPr>
        <w:t>To tend the lone and fatherless,</w:t>
      </w:r>
    </w:p>
    <w:p w14:paraId="692485F5">
      <w:pPr>
        <w:ind w:left="-5" w:right="2"/>
        <w:rPr>
          <w:rFonts w:hint="eastAsia"/>
          <w:sz w:val="30"/>
          <w:szCs w:val="30"/>
        </w:rPr>
      </w:pPr>
      <w:r>
        <w:rPr>
          <w:rFonts w:hint="eastAsia"/>
          <w:sz w:val="30"/>
          <w:szCs w:val="30"/>
        </w:rPr>
        <w:t>Is angel's work below."</w:t>
      </w:r>
    </w:p>
    <w:p w14:paraId="306686C5">
      <w:pPr>
        <w:ind w:left="-5" w:right="2"/>
        <w:rPr>
          <w:rFonts w:hint="eastAsia"/>
          <w:sz w:val="30"/>
          <w:szCs w:val="30"/>
        </w:rPr>
      </w:pPr>
      <w:r>
        <w:rPr>
          <w:rFonts w:hint="eastAsia"/>
          <w:sz w:val="30"/>
          <w:szCs w:val="30"/>
        </w:rPr>
        <w:t>“安慰和祝福，为痛苦寻找香膏，照顾孤独和无父之人，是天使在地上的**工作**。”</w:t>
      </w:r>
    </w:p>
    <w:p w14:paraId="4819A8E3">
      <w:pPr>
        <w:ind w:left="-5" w:right="2"/>
        <w:rPr>
          <w:rFonts w:hint="eastAsia"/>
          <w:sz w:val="30"/>
          <w:szCs w:val="30"/>
        </w:rPr>
      </w:pPr>
    </w:p>
    <w:p w14:paraId="2BC422B5">
      <w:pPr>
        <w:ind w:left="-5" w:right="2"/>
        <w:rPr>
          <w:rFonts w:hint="eastAsia"/>
          <w:sz w:val="30"/>
          <w:szCs w:val="30"/>
        </w:rPr>
      </w:pPr>
      <w:r>
        <w:rPr>
          <w:rFonts w:hint="eastAsia"/>
          <w:sz w:val="30"/>
          <w:szCs w:val="30"/>
        </w:rPr>
        <w:t>Selfish feeding on our own troubles, and continual poring over our sorrows, are one secret of the melancholy misery in which many spend their lives. If we trust in Jesus Christ's blood, let us remember His example.</w:t>
      </w:r>
    </w:p>
    <w:p w14:paraId="5345A1B3">
      <w:pPr>
        <w:ind w:left="-5" w:right="2"/>
        <w:rPr>
          <w:rFonts w:hint="eastAsia"/>
          <w:sz w:val="30"/>
          <w:szCs w:val="30"/>
        </w:rPr>
      </w:pPr>
      <w:r>
        <w:rPr>
          <w:rFonts w:hint="eastAsia"/>
          <w:sz w:val="30"/>
          <w:szCs w:val="30"/>
        </w:rPr>
        <w:t>**自**私地沉溺于我们**自**己的麻烦，和不断地专注于我们的忧伤，是许多人度过**他**们生命的那种忧郁痛苦的一个秘密。如果我们信靠耶稣基督的宝血，让我们记住**祂**的榜样。</w:t>
      </w:r>
    </w:p>
    <w:p w14:paraId="392430C8">
      <w:pPr>
        <w:ind w:left="-5" w:right="2"/>
        <w:rPr>
          <w:rFonts w:hint="eastAsia"/>
          <w:sz w:val="30"/>
          <w:szCs w:val="30"/>
        </w:rPr>
      </w:pPr>
    </w:p>
    <w:p w14:paraId="29B922BE">
      <w:pPr>
        <w:ind w:left="-5" w:right="2"/>
        <w:rPr>
          <w:rFonts w:hint="eastAsia"/>
          <w:sz w:val="30"/>
          <w:szCs w:val="30"/>
        </w:rPr>
      </w:pPr>
      <w:r>
        <w:rPr>
          <w:rFonts w:hint="eastAsia"/>
          <w:sz w:val="30"/>
          <w:szCs w:val="30"/>
        </w:rPr>
        <w:t>He ever "went about doing good" (Acts 10:38). He came not to be ministered unto, but to minister—as well as to give His life a ransom for many.</w:t>
      </w:r>
    </w:p>
    <w:p w14:paraId="6B64A9AC">
      <w:pPr>
        <w:ind w:left="-5" w:right="2"/>
        <w:rPr>
          <w:rFonts w:hint="eastAsia"/>
          <w:sz w:val="30"/>
          <w:szCs w:val="30"/>
        </w:rPr>
      </w:pPr>
      <w:r>
        <w:rPr>
          <w:rFonts w:hint="eastAsia"/>
          <w:sz w:val="30"/>
          <w:szCs w:val="30"/>
        </w:rPr>
        <w:t>**祂**总是“周游各处**行**善”（使徒行传 10:38）。**祂**来不是要受人服事，而是要服事——并要舍**祂**的生命，作多人的赎价。</w:t>
      </w:r>
    </w:p>
    <w:p w14:paraId="4A0FD6A1">
      <w:pPr>
        <w:ind w:left="-5" w:right="2"/>
        <w:rPr>
          <w:rFonts w:hint="eastAsia"/>
          <w:sz w:val="30"/>
          <w:szCs w:val="30"/>
        </w:rPr>
      </w:pPr>
    </w:p>
    <w:p w14:paraId="77B158C6">
      <w:pPr>
        <w:ind w:left="-5" w:right="2"/>
        <w:rPr>
          <w:rFonts w:hint="eastAsia"/>
          <w:sz w:val="30"/>
          <w:szCs w:val="30"/>
        </w:rPr>
      </w:pPr>
      <w:r>
        <w:rPr>
          <w:rFonts w:hint="eastAsia"/>
          <w:sz w:val="30"/>
          <w:szCs w:val="30"/>
        </w:rPr>
        <w:t>Let us try to be like Him. Let us walk in the steps of the good Samaritan, and give help wherever help is really needed. Even a kind word spoken in season is often a mighty blessing.</w:t>
      </w:r>
    </w:p>
    <w:p w14:paraId="2958D22E">
      <w:pPr>
        <w:ind w:left="-5" w:right="2"/>
        <w:rPr>
          <w:rFonts w:hint="eastAsia"/>
          <w:sz w:val="30"/>
          <w:szCs w:val="30"/>
        </w:rPr>
      </w:pPr>
      <w:r>
        <w:rPr>
          <w:rFonts w:hint="eastAsia"/>
          <w:sz w:val="30"/>
          <w:szCs w:val="30"/>
        </w:rPr>
        <w:t>让我们努力像**祂**。让我们**行**走在好撒玛利亚人的脚步中，在真正需要帮助的地方给予帮助。即使是一句合宜的善言，也常常是一个巨大的祝福。</w:t>
      </w:r>
    </w:p>
    <w:p w14:paraId="7F5C68B1">
      <w:pPr>
        <w:ind w:left="-5" w:right="2"/>
        <w:rPr>
          <w:rFonts w:hint="eastAsia"/>
          <w:sz w:val="30"/>
          <w:szCs w:val="30"/>
        </w:rPr>
      </w:pPr>
    </w:p>
    <w:p w14:paraId="3D3C1F88">
      <w:pPr>
        <w:ind w:left="-5" w:right="2"/>
        <w:rPr>
          <w:rFonts w:hint="eastAsia"/>
          <w:sz w:val="30"/>
          <w:szCs w:val="30"/>
        </w:rPr>
      </w:pPr>
      <w:r>
        <w:rPr>
          <w:rFonts w:hint="eastAsia"/>
          <w:sz w:val="30"/>
          <w:szCs w:val="30"/>
        </w:rPr>
        <w:t>That Old Testament promise is not yet worn out—"Blessed is the man that provides for the sick and needy—the Lord shall deliver him in the time of trouble." (Psalm 41:1)</w:t>
      </w:r>
    </w:p>
    <w:p w14:paraId="31CE1E04">
      <w:pPr>
        <w:ind w:left="-5" w:right="2"/>
        <w:rPr>
          <w:rFonts w:hint="eastAsia"/>
          <w:sz w:val="30"/>
          <w:szCs w:val="30"/>
        </w:rPr>
      </w:pPr>
      <w:r>
        <w:rPr>
          <w:rFonts w:hint="eastAsia"/>
          <w:sz w:val="30"/>
          <w:szCs w:val="30"/>
        </w:rPr>
        <w:t>那个旧约的应许还没有过时——“眷顾贫穷的有福了！**主**必在患难之日搭救**他**。”（诗篇 41:1）。</w:t>
      </w:r>
    </w:p>
    <w:p w14:paraId="250BB01E">
      <w:pPr>
        <w:ind w:left="-5" w:right="2"/>
        <w:rPr>
          <w:rFonts w:hint="eastAsia"/>
          <w:sz w:val="30"/>
          <w:szCs w:val="30"/>
        </w:rPr>
      </w:pPr>
    </w:p>
    <w:p w14:paraId="213DA9E6">
      <w:pPr>
        <w:pStyle w:val="2"/>
        <w:bidi w:val="0"/>
        <w:rPr>
          <w:rFonts w:hint="eastAsia"/>
        </w:rPr>
      </w:pPr>
      <w:r>
        <w:rPr>
          <w:rFonts w:hint="eastAsia"/>
        </w:rPr>
        <w:t>The Lord's Garden</w:t>
      </w:r>
    </w:p>
    <w:p w14:paraId="44410B34">
      <w:pPr>
        <w:pStyle w:val="2"/>
        <w:bidi w:val="0"/>
        <w:rPr>
          <w:rFonts w:hint="eastAsia"/>
        </w:rPr>
      </w:pPr>
      <w:r>
        <w:rPr>
          <w:rFonts w:hint="eastAsia"/>
        </w:rPr>
        <w:t>主的园子</w:t>
      </w:r>
    </w:p>
    <w:p w14:paraId="3D9CD2A9">
      <w:pPr>
        <w:ind w:left="-5" w:right="2"/>
        <w:rPr>
          <w:rFonts w:hint="eastAsia"/>
          <w:sz w:val="30"/>
          <w:szCs w:val="30"/>
        </w:rPr>
      </w:pPr>
    </w:p>
    <w:p w14:paraId="4DD2186A">
      <w:pPr>
        <w:ind w:left="-5" w:right="2"/>
        <w:rPr>
          <w:rFonts w:hint="eastAsia"/>
          <w:sz w:val="30"/>
          <w:szCs w:val="30"/>
        </w:rPr>
      </w:pPr>
      <w:r>
        <w:rPr>
          <w:rFonts w:hint="eastAsia"/>
          <w:sz w:val="30"/>
          <w:szCs w:val="30"/>
        </w:rPr>
        <w:t>by J. C. Ryle</w:t>
      </w:r>
    </w:p>
    <w:p w14:paraId="46E210D3">
      <w:pPr>
        <w:ind w:left="-5" w:right="2"/>
        <w:rPr>
          <w:rFonts w:hint="eastAsia"/>
          <w:sz w:val="30"/>
          <w:szCs w:val="30"/>
        </w:rPr>
      </w:pPr>
      <w:r>
        <w:rPr>
          <w:rFonts w:hint="eastAsia"/>
          <w:sz w:val="30"/>
          <w:szCs w:val="30"/>
        </w:rPr>
        <w:t>作者：J. C. 莱尔</w:t>
      </w:r>
    </w:p>
    <w:p w14:paraId="7B134AC1">
      <w:pPr>
        <w:ind w:left="-5" w:right="2"/>
        <w:rPr>
          <w:rFonts w:hint="eastAsia"/>
          <w:sz w:val="30"/>
          <w:szCs w:val="30"/>
        </w:rPr>
      </w:pPr>
    </w:p>
    <w:p w14:paraId="22933E1F">
      <w:pPr>
        <w:ind w:left="-5" w:right="2"/>
        <w:rPr>
          <w:rFonts w:hint="eastAsia"/>
          <w:sz w:val="30"/>
          <w:szCs w:val="30"/>
        </w:rPr>
      </w:pPr>
      <w:r>
        <w:rPr>
          <w:rFonts w:hint="eastAsia"/>
          <w:sz w:val="30"/>
          <w:szCs w:val="30"/>
        </w:rPr>
        <w:t>"A garden enclosed is My sister, My spouse." Song of Solomon 4:12</w:t>
      </w:r>
    </w:p>
    <w:p w14:paraId="2941024A">
      <w:pPr>
        <w:ind w:left="-5" w:right="2"/>
        <w:rPr>
          <w:rFonts w:hint="eastAsia"/>
          <w:sz w:val="30"/>
          <w:szCs w:val="30"/>
        </w:rPr>
      </w:pPr>
      <w:r>
        <w:rPr>
          <w:rFonts w:hint="eastAsia"/>
          <w:sz w:val="30"/>
          <w:szCs w:val="30"/>
        </w:rPr>
        <w:t>“我妹子，我新妇，乃是上锁的园子。” 雅歌 4:12</w:t>
      </w:r>
    </w:p>
    <w:p w14:paraId="665F8733">
      <w:pPr>
        <w:ind w:left="-5" w:right="2"/>
        <w:rPr>
          <w:rFonts w:hint="eastAsia"/>
          <w:sz w:val="30"/>
          <w:szCs w:val="30"/>
        </w:rPr>
      </w:pPr>
    </w:p>
    <w:p w14:paraId="28AEA9B7">
      <w:pPr>
        <w:ind w:left="-5" w:right="2"/>
        <w:rPr>
          <w:rFonts w:hint="eastAsia"/>
          <w:sz w:val="30"/>
          <w:szCs w:val="30"/>
        </w:rPr>
      </w:pPr>
      <w:r>
        <w:rPr>
          <w:rFonts w:hint="eastAsia"/>
          <w:sz w:val="30"/>
          <w:szCs w:val="30"/>
        </w:rPr>
        <w:t>The Lord Jesus Christ has a garden. It is the company of all who are true believers in Him. They are His garden.</w:t>
      </w:r>
    </w:p>
    <w:p w14:paraId="33EBDB23">
      <w:pPr>
        <w:ind w:left="-5" w:right="2"/>
        <w:rPr>
          <w:rFonts w:hint="eastAsia"/>
          <w:sz w:val="30"/>
          <w:szCs w:val="30"/>
        </w:rPr>
      </w:pPr>
      <w:r>
        <w:rPr>
          <w:rFonts w:hint="eastAsia"/>
          <w:sz w:val="30"/>
          <w:szCs w:val="30"/>
        </w:rPr>
        <w:t>主耶稣基督有一个园子。**它**是所有真正信**祂**之人的群体。他们是**祂**的园子。</w:t>
      </w:r>
    </w:p>
    <w:p w14:paraId="232B3E47">
      <w:pPr>
        <w:ind w:left="-5" w:right="2"/>
        <w:rPr>
          <w:rFonts w:hint="eastAsia"/>
          <w:sz w:val="30"/>
          <w:szCs w:val="30"/>
        </w:rPr>
      </w:pPr>
    </w:p>
    <w:p w14:paraId="1692C01C">
      <w:pPr>
        <w:ind w:left="-5" w:right="2"/>
        <w:rPr>
          <w:rFonts w:hint="eastAsia"/>
          <w:sz w:val="30"/>
          <w:szCs w:val="30"/>
        </w:rPr>
      </w:pPr>
      <w:r>
        <w:rPr>
          <w:rFonts w:hint="eastAsia"/>
          <w:sz w:val="30"/>
          <w:szCs w:val="30"/>
        </w:rPr>
        <w:t>Viewed in one light, believers are Jesus Christ's SPOUSE. They are all joined to Him by an everlasting covenant that cannot be broken; wedded to Him by the marriage of faith—taken by Him to be His forever, with all their debts and liabilities, with all their faults and imperfections.</w:t>
      </w:r>
    </w:p>
    <w:p w14:paraId="4CA9CA2C">
      <w:pPr>
        <w:ind w:left="-5" w:right="2"/>
        <w:rPr>
          <w:rFonts w:hint="eastAsia"/>
          <w:sz w:val="30"/>
          <w:szCs w:val="30"/>
        </w:rPr>
      </w:pPr>
      <w:r>
        <w:rPr>
          <w:rFonts w:hint="eastAsia"/>
          <w:sz w:val="30"/>
          <w:szCs w:val="30"/>
        </w:rPr>
        <w:t>从一个角度来看，信徒是耶稣基督的**新妇**。他们都借着一个不能被打破的永恒之约与**祂**联合；借着信心的婚姻与**祂**结合——被**祂**接纳，永远属于**祂**，带着他们所有的债务和责任，带着他们所有的错误和不完美。</w:t>
      </w:r>
    </w:p>
    <w:p w14:paraId="4506CBBB">
      <w:pPr>
        <w:ind w:left="-5" w:right="2"/>
        <w:rPr>
          <w:rFonts w:hint="eastAsia"/>
          <w:sz w:val="30"/>
          <w:szCs w:val="30"/>
        </w:rPr>
      </w:pPr>
    </w:p>
    <w:p w14:paraId="3462F5EB">
      <w:pPr>
        <w:ind w:left="-5" w:right="2"/>
        <w:rPr>
          <w:rFonts w:hint="eastAsia"/>
          <w:sz w:val="30"/>
          <w:szCs w:val="30"/>
        </w:rPr>
      </w:pPr>
      <w:r>
        <w:rPr>
          <w:rFonts w:hint="eastAsia"/>
          <w:sz w:val="30"/>
          <w:szCs w:val="30"/>
        </w:rPr>
        <w:t>Their old name is gone—they have no name but that of their Bridegroom. God the Father regards them as one with His dear Son. Satan can lay no charge against them. They are the Lamb's wife—"My Beloved is mine, and I am His" (Song. 2:16).</w:t>
      </w:r>
    </w:p>
    <w:p w14:paraId="4B0AB62D">
      <w:pPr>
        <w:ind w:left="-5" w:right="2"/>
        <w:rPr>
          <w:rFonts w:hint="eastAsia"/>
          <w:sz w:val="30"/>
          <w:szCs w:val="30"/>
        </w:rPr>
      </w:pPr>
      <w:r>
        <w:rPr>
          <w:rFonts w:hint="eastAsia"/>
          <w:sz w:val="30"/>
          <w:szCs w:val="30"/>
        </w:rPr>
        <w:t>他们旧有的名字已逝去——他们没有别的名字，只有他们新郎的名字。圣**父****祂**视他们为与**祂**亲爱的儿子合一。撒但不能对他们提出任何指控。他们是羔羊的妻子——“我所爱的属于我，我也属于**祂**”（雅歌 2:16）。</w:t>
      </w:r>
    </w:p>
    <w:p w14:paraId="215784EF">
      <w:pPr>
        <w:ind w:left="-5" w:right="2"/>
        <w:rPr>
          <w:rFonts w:hint="eastAsia"/>
          <w:sz w:val="30"/>
          <w:szCs w:val="30"/>
        </w:rPr>
      </w:pPr>
    </w:p>
    <w:p w14:paraId="304593B6">
      <w:pPr>
        <w:ind w:left="-5" w:right="2"/>
        <w:rPr>
          <w:rFonts w:hint="eastAsia"/>
          <w:sz w:val="30"/>
          <w:szCs w:val="30"/>
        </w:rPr>
      </w:pPr>
      <w:r>
        <w:rPr>
          <w:rFonts w:hint="eastAsia"/>
          <w:sz w:val="30"/>
          <w:szCs w:val="30"/>
        </w:rPr>
        <w:t>Viewed in another light, believers are Christ's SISTER. They are like Him in many things. They have His Spirit—they love what He loves, and hate what He hates—they count all His members brethren— through Him they have the spirit of adoption, and can say of God, "He is my Father."</w:t>
      </w:r>
    </w:p>
    <w:p w14:paraId="3E83B452">
      <w:pPr>
        <w:ind w:left="-5" w:right="2"/>
        <w:rPr>
          <w:rFonts w:hint="eastAsia"/>
          <w:sz w:val="30"/>
          <w:szCs w:val="30"/>
        </w:rPr>
      </w:pPr>
      <w:r>
        <w:rPr>
          <w:rFonts w:hint="eastAsia"/>
          <w:sz w:val="30"/>
          <w:szCs w:val="30"/>
        </w:rPr>
        <w:t>从另一个角度来看，信徒是基督的**妹子**。他们在许多方面像**祂**。他们拥有**祂**的灵——他们爱**祂**所爱的，恨**祂**所恨的——他们视**祂**所有的成员为弟兄——借着**祂**他们拥有**祂**儿女名分的灵，并且可以论到**祂**说，“**祂**是我的**父**。”</w:t>
      </w:r>
    </w:p>
    <w:p w14:paraId="5F39FBB1">
      <w:pPr>
        <w:ind w:left="-5" w:right="2"/>
        <w:rPr>
          <w:rFonts w:hint="eastAsia"/>
          <w:sz w:val="30"/>
          <w:szCs w:val="30"/>
        </w:rPr>
      </w:pPr>
    </w:p>
    <w:p w14:paraId="1315F246">
      <w:pPr>
        <w:ind w:left="-5" w:right="2"/>
        <w:rPr>
          <w:rFonts w:hint="eastAsia"/>
          <w:sz w:val="30"/>
          <w:szCs w:val="30"/>
        </w:rPr>
      </w:pPr>
      <w:r>
        <w:rPr>
          <w:rFonts w:hint="eastAsia"/>
          <w:sz w:val="30"/>
          <w:szCs w:val="30"/>
        </w:rPr>
        <w:t>Faint indeed is their resemblance to their elder Brother! And still they are like.</w:t>
      </w:r>
    </w:p>
    <w:p w14:paraId="6B8E4C25">
      <w:pPr>
        <w:ind w:left="-5" w:right="2"/>
        <w:rPr>
          <w:rFonts w:hint="eastAsia"/>
          <w:sz w:val="30"/>
          <w:szCs w:val="30"/>
        </w:rPr>
      </w:pPr>
      <w:r>
        <w:rPr>
          <w:rFonts w:hint="eastAsia"/>
          <w:sz w:val="30"/>
          <w:szCs w:val="30"/>
        </w:rPr>
        <w:t>他们与**祂**这位兄长的相似之处确实微弱！但他们仍然相似。</w:t>
      </w:r>
    </w:p>
    <w:p w14:paraId="6CB87AEA">
      <w:pPr>
        <w:ind w:left="-5" w:right="2"/>
        <w:rPr>
          <w:rFonts w:hint="eastAsia"/>
          <w:sz w:val="30"/>
          <w:szCs w:val="30"/>
        </w:rPr>
      </w:pPr>
    </w:p>
    <w:p w14:paraId="07C0A7BD">
      <w:pPr>
        <w:ind w:left="-5" w:right="2"/>
        <w:rPr>
          <w:rFonts w:hint="eastAsia"/>
          <w:sz w:val="30"/>
          <w:szCs w:val="30"/>
        </w:rPr>
      </w:pPr>
      <w:r>
        <w:rPr>
          <w:rFonts w:hint="eastAsia"/>
          <w:sz w:val="30"/>
          <w:szCs w:val="30"/>
        </w:rPr>
        <w:t>Viewed in a third light, believers are Christ's GARDEN. Let us see how and in what way.</w:t>
      </w:r>
    </w:p>
    <w:p w14:paraId="0CAFE3DA">
      <w:pPr>
        <w:ind w:left="-5" w:right="2"/>
        <w:rPr>
          <w:rFonts w:hint="eastAsia"/>
          <w:sz w:val="30"/>
          <w:szCs w:val="30"/>
        </w:rPr>
      </w:pPr>
      <w:r>
        <w:rPr>
          <w:rFonts w:hint="eastAsia"/>
          <w:sz w:val="30"/>
          <w:szCs w:val="30"/>
        </w:rPr>
        <w:t>从第三个角度来看，信徒是基督的**园子**。让我们看看是怎样和以何种方式。</w:t>
      </w:r>
    </w:p>
    <w:p w14:paraId="235AD428">
      <w:pPr>
        <w:ind w:left="-5" w:right="2"/>
        <w:rPr>
          <w:rFonts w:hint="eastAsia"/>
          <w:sz w:val="30"/>
          <w:szCs w:val="30"/>
        </w:rPr>
      </w:pPr>
    </w:p>
    <w:p w14:paraId="41AF5F40">
      <w:pPr>
        <w:ind w:left="-5" w:right="2"/>
        <w:rPr>
          <w:rFonts w:hint="eastAsia"/>
          <w:sz w:val="30"/>
          <w:szCs w:val="30"/>
        </w:rPr>
      </w:pPr>
      <w:r>
        <w:rPr>
          <w:rFonts w:hint="eastAsia"/>
          <w:sz w:val="30"/>
          <w:szCs w:val="30"/>
        </w:rPr>
        <w:t>1. Jesus calls His people a garden, because they are altogether different from the men of the world. The world is a wilderness —it brings forth little but thorns and thistles—it is fruitful in nothing but sin.</w:t>
      </w:r>
    </w:p>
    <w:p w14:paraId="2CD584BE">
      <w:pPr>
        <w:ind w:left="-5" w:right="2"/>
        <w:rPr>
          <w:rFonts w:hint="eastAsia"/>
          <w:sz w:val="30"/>
          <w:szCs w:val="30"/>
        </w:rPr>
      </w:pPr>
      <w:r>
        <w:rPr>
          <w:rFonts w:hint="eastAsia"/>
          <w:sz w:val="30"/>
          <w:szCs w:val="30"/>
        </w:rPr>
        <w:t>1. 耶稣称**祂**的百姓为园子，因为他们与世人完全不同。世界是一个旷野——它除了荆棘和蒺藜之外，几乎什么也不出产——它除了罪恶之外，什么也不结出果实。</w:t>
      </w:r>
    </w:p>
    <w:p w14:paraId="2B2FCDD1">
      <w:pPr>
        <w:ind w:left="-5" w:right="2"/>
        <w:rPr>
          <w:rFonts w:hint="eastAsia"/>
          <w:sz w:val="30"/>
          <w:szCs w:val="30"/>
        </w:rPr>
      </w:pPr>
    </w:p>
    <w:p w14:paraId="74717BC2">
      <w:pPr>
        <w:ind w:left="-5" w:right="2"/>
        <w:rPr>
          <w:rFonts w:hint="eastAsia"/>
          <w:sz w:val="30"/>
          <w:szCs w:val="30"/>
        </w:rPr>
      </w:pPr>
      <w:r>
        <w:rPr>
          <w:rFonts w:hint="eastAsia"/>
          <w:sz w:val="30"/>
          <w:szCs w:val="30"/>
        </w:rPr>
        <w:t>The children of this world are an untilled wilderness in God's sight. With all their arts and sciences, intellect and skill, eloquence and statesmanship, poetry and refinement—with all this they are a wilderness, barren of repentance, faith, holiness, and obedience to God.</w:t>
      </w:r>
    </w:p>
    <w:p w14:paraId="36F7C950">
      <w:pPr>
        <w:ind w:left="-5" w:right="2"/>
        <w:rPr>
          <w:rFonts w:hint="eastAsia"/>
          <w:sz w:val="30"/>
          <w:szCs w:val="30"/>
        </w:rPr>
      </w:pPr>
      <w:r>
        <w:rPr>
          <w:rFonts w:hint="eastAsia"/>
          <w:sz w:val="30"/>
          <w:szCs w:val="30"/>
        </w:rPr>
        <w:t>世上的儿女在**祂**眼中是一片未经耕耘的旷野。尽管他们拥有所有的艺术和科学、才智和技能、口才和**政**治才能、诗歌和修养——尽管有这一切，他们仍然是一片旷野，贫瘠于悔改、信心、圣洁和对**祂**的顺服。</w:t>
      </w:r>
    </w:p>
    <w:p w14:paraId="4E941FB5">
      <w:pPr>
        <w:ind w:left="-5" w:right="2"/>
        <w:rPr>
          <w:rFonts w:hint="eastAsia"/>
          <w:sz w:val="30"/>
          <w:szCs w:val="30"/>
        </w:rPr>
      </w:pPr>
    </w:p>
    <w:p w14:paraId="19FB5AEF">
      <w:pPr>
        <w:ind w:left="-5" w:right="2"/>
        <w:rPr>
          <w:rFonts w:hint="eastAsia"/>
          <w:sz w:val="30"/>
          <w:szCs w:val="30"/>
        </w:rPr>
      </w:pPr>
      <w:r>
        <w:rPr>
          <w:rFonts w:hint="eastAsia"/>
          <w:sz w:val="30"/>
          <w:szCs w:val="30"/>
        </w:rPr>
        <w:t>The Lord looks down from heaven, and where He sees no grace, there the Lord can see nothing but a "wilderness" state of things. The Lord Jesus Christ's believing people are the only green spot on the earth—the only oasis amid barren deserts—they are His garden.</w:t>
      </w:r>
    </w:p>
    <w:p w14:paraId="73DB7E62">
      <w:pPr>
        <w:ind w:left="-5" w:right="2"/>
        <w:rPr>
          <w:rFonts w:hint="eastAsia"/>
          <w:sz w:val="30"/>
          <w:szCs w:val="30"/>
        </w:rPr>
      </w:pPr>
      <w:r>
        <w:rPr>
          <w:rFonts w:hint="eastAsia"/>
          <w:sz w:val="30"/>
          <w:szCs w:val="30"/>
        </w:rPr>
        <w:t>主从天上垂看，在**祂**看不到恩典的地方，主就只能看到一片“旷野”般的景象。主耶稣基督的信徒是地上唯一的绿洲——是贫瘠沙漠中唯一的绿洲——他们是**祂**的园子。</w:t>
      </w:r>
    </w:p>
    <w:p w14:paraId="3FC361A8">
      <w:pPr>
        <w:ind w:left="-5" w:right="2"/>
        <w:rPr>
          <w:rFonts w:hint="eastAsia"/>
          <w:sz w:val="30"/>
          <w:szCs w:val="30"/>
        </w:rPr>
      </w:pPr>
    </w:p>
    <w:p w14:paraId="22A4059E">
      <w:pPr>
        <w:ind w:left="-5" w:right="2"/>
        <w:rPr>
          <w:rFonts w:hint="eastAsia"/>
          <w:sz w:val="30"/>
          <w:szCs w:val="30"/>
        </w:rPr>
      </w:pPr>
      <w:r>
        <w:rPr>
          <w:rFonts w:hint="eastAsia"/>
          <w:sz w:val="30"/>
          <w:szCs w:val="30"/>
        </w:rPr>
        <w:t>He calls His people a garden, because they are sweet and beautiful to His mind. He looks on the world, and it grieves Him to the heart—He looks on the little flock of His believing people, and is well pleased.</w:t>
      </w:r>
    </w:p>
    <w:p w14:paraId="57D23B04">
      <w:pPr>
        <w:ind w:left="-5" w:right="2"/>
        <w:rPr>
          <w:rFonts w:hint="eastAsia"/>
          <w:sz w:val="30"/>
          <w:szCs w:val="30"/>
        </w:rPr>
      </w:pPr>
      <w:r>
        <w:rPr>
          <w:rFonts w:hint="eastAsia"/>
          <w:sz w:val="30"/>
          <w:szCs w:val="30"/>
        </w:rPr>
        <w:t>**祂**称**祂**的百姓为园子，因为他们在**祂**的心中是芳香和美丽的。**祂**看着世界，心中忧伤——**祂**看着**祂**信徒的小群羊，就心生喜悦。</w:t>
      </w:r>
    </w:p>
    <w:p w14:paraId="7252A9CE">
      <w:pPr>
        <w:ind w:left="-5" w:right="2"/>
        <w:rPr>
          <w:rFonts w:hint="eastAsia"/>
          <w:sz w:val="30"/>
          <w:szCs w:val="30"/>
        </w:rPr>
      </w:pPr>
    </w:p>
    <w:p w14:paraId="0CB779A7">
      <w:pPr>
        <w:ind w:left="-5" w:right="2"/>
        <w:rPr>
          <w:rFonts w:hint="eastAsia"/>
          <w:sz w:val="30"/>
          <w:szCs w:val="30"/>
        </w:rPr>
      </w:pPr>
      <w:r>
        <w:rPr>
          <w:rFonts w:hint="eastAsia"/>
          <w:sz w:val="30"/>
          <w:szCs w:val="30"/>
        </w:rPr>
        <w:t>He sees in them the fruit of His travail, and is satisfied. He rejoices in spirit when He sees the kingdom revealed to babes, though the wise and prudent receive it not. As in the day of Noah's sacrifice, He smells a sweet aroma—and is refreshed.</w:t>
      </w:r>
    </w:p>
    <w:p w14:paraId="225414F4">
      <w:pPr>
        <w:ind w:left="-5" w:right="2"/>
        <w:rPr>
          <w:rFonts w:hint="eastAsia"/>
          <w:sz w:val="30"/>
          <w:szCs w:val="30"/>
        </w:rPr>
      </w:pPr>
      <w:r>
        <w:rPr>
          <w:rFonts w:hint="eastAsia"/>
          <w:sz w:val="30"/>
          <w:szCs w:val="30"/>
        </w:rPr>
        <w:t>**祂**在他们身上看到了**祂**的劳苦果实，就感到满足。当**祂**看到天国向婴孩显现，尽管聪明和通达的人不接受时，**祂**就灵里欢喜。就像在挪亚献祭的日子一样，**祂**闻到了馨香的香气——并得到舒畅。</w:t>
      </w:r>
    </w:p>
    <w:p w14:paraId="723DC3C8">
      <w:pPr>
        <w:ind w:left="-5" w:right="2"/>
        <w:rPr>
          <w:rFonts w:hint="eastAsia"/>
          <w:sz w:val="30"/>
          <w:szCs w:val="30"/>
        </w:rPr>
      </w:pPr>
    </w:p>
    <w:p w14:paraId="6357355D">
      <w:pPr>
        <w:ind w:left="-5" w:right="2"/>
        <w:rPr>
          <w:rFonts w:hint="eastAsia"/>
          <w:sz w:val="30"/>
          <w:szCs w:val="30"/>
        </w:rPr>
      </w:pPr>
      <w:r>
        <w:rPr>
          <w:rFonts w:hint="eastAsia"/>
          <w:sz w:val="30"/>
          <w:szCs w:val="30"/>
        </w:rPr>
        <w:t>It is very wonderful, very mysterious! Believers are vile in their own eyes, and feel themselves miserable sinners; yet Jesus says, "You are all fair—sweet is your voice—your countenance is lovely—beautiful as Tirzah, lovely as Jerusalem, fair as the moon, and clear as the sun" (Song. 1:15, 4:7, 2:14, 6:10, etc.)</w:t>
      </w:r>
    </w:p>
    <w:p w14:paraId="050B4B1F">
      <w:pPr>
        <w:ind w:left="-5" w:right="2"/>
        <w:rPr>
          <w:rFonts w:hint="eastAsia"/>
          <w:sz w:val="30"/>
          <w:szCs w:val="30"/>
        </w:rPr>
      </w:pPr>
      <w:r>
        <w:rPr>
          <w:rFonts w:hint="eastAsia"/>
          <w:sz w:val="30"/>
          <w:szCs w:val="30"/>
        </w:rPr>
        <w:t>这非常奇妙，非常神秘！信徒在**自**己眼中是卑劣的，并感到**自**己是可怜的罪人；然而耶稣说：“**你**全然美丽——**你**的声音甜美——**你**的面容可爱——美丽如得撒，秀美如耶路撒冷，皎洁如月亮，明亮如日头”（雅歌 1:15, 4:7, 2:14, 6:10 等）。</w:t>
      </w:r>
    </w:p>
    <w:p w14:paraId="075ED149">
      <w:pPr>
        <w:ind w:left="-5" w:right="2"/>
        <w:rPr>
          <w:rFonts w:hint="eastAsia"/>
          <w:sz w:val="30"/>
          <w:szCs w:val="30"/>
        </w:rPr>
      </w:pPr>
    </w:p>
    <w:p w14:paraId="1F8B1FDC">
      <w:pPr>
        <w:ind w:left="-5" w:right="2"/>
        <w:rPr>
          <w:rFonts w:hint="eastAsia"/>
          <w:sz w:val="30"/>
          <w:szCs w:val="30"/>
        </w:rPr>
      </w:pPr>
      <w:r>
        <w:rPr>
          <w:rFonts w:hint="eastAsia"/>
          <w:sz w:val="30"/>
          <w:szCs w:val="30"/>
        </w:rPr>
        <w:t>Oh, the depths! It sounds incomprehensible and almost incredible; but it is true!</w:t>
      </w:r>
    </w:p>
    <w:p w14:paraId="0982B82B">
      <w:pPr>
        <w:ind w:left="-5" w:right="2"/>
        <w:rPr>
          <w:rFonts w:hint="eastAsia"/>
          <w:sz w:val="30"/>
          <w:szCs w:val="30"/>
        </w:rPr>
      </w:pPr>
      <w:r>
        <w:rPr>
          <w:rFonts w:hint="eastAsia"/>
          <w:sz w:val="30"/>
          <w:szCs w:val="30"/>
        </w:rPr>
        <w:t>哦，何等深奥！这听起来难以理解，几乎令人难以置信；但它是真的！</w:t>
      </w:r>
    </w:p>
    <w:p w14:paraId="74F45AC1">
      <w:pPr>
        <w:ind w:left="-5" w:right="2"/>
        <w:rPr>
          <w:rFonts w:hint="eastAsia"/>
          <w:sz w:val="30"/>
          <w:szCs w:val="30"/>
        </w:rPr>
      </w:pPr>
    </w:p>
    <w:p w14:paraId="255E60DE">
      <w:pPr>
        <w:ind w:left="-5" w:right="2"/>
        <w:rPr>
          <w:rFonts w:hint="eastAsia"/>
          <w:sz w:val="30"/>
          <w:szCs w:val="30"/>
        </w:rPr>
      </w:pPr>
      <w:r>
        <w:rPr>
          <w:rFonts w:hint="eastAsia"/>
          <w:sz w:val="30"/>
          <w:szCs w:val="30"/>
        </w:rPr>
        <w:t>He calls His people a garden, because He delights to walk among them. He sees the children of this world—but He mingles not with them. His eyes are on all their ways, but He does not come down to talk with them, as He did to Abraham, like a man with his friend.</w:t>
      </w:r>
    </w:p>
    <w:p w14:paraId="74CD080E">
      <w:pPr>
        <w:ind w:left="-5" w:right="2"/>
        <w:rPr>
          <w:rFonts w:hint="eastAsia"/>
          <w:sz w:val="30"/>
          <w:szCs w:val="30"/>
        </w:rPr>
      </w:pPr>
      <w:r>
        <w:rPr>
          <w:rFonts w:hint="eastAsia"/>
          <w:sz w:val="30"/>
          <w:szCs w:val="30"/>
        </w:rPr>
        <w:t>**祂**称**祂**的百姓为园子，因为**祂**喜欢在他们中间**行**走。**祂**看到这世界的儿女——但**祂**不与他们混杂。**祂**的眼睛注视着他们所有的道路，但**祂**不会像**祂**对亚伯拉罕那样，像人与**他**的朋友一样，降下来与他们交谈。</w:t>
      </w:r>
    </w:p>
    <w:p w14:paraId="547D4CE2">
      <w:pPr>
        <w:ind w:left="-5" w:right="2"/>
        <w:rPr>
          <w:rFonts w:hint="eastAsia"/>
          <w:sz w:val="30"/>
          <w:szCs w:val="30"/>
        </w:rPr>
      </w:pPr>
    </w:p>
    <w:p w14:paraId="1C6F88A9">
      <w:pPr>
        <w:ind w:left="-5" w:right="2"/>
        <w:rPr>
          <w:rFonts w:hint="eastAsia"/>
          <w:sz w:val="30"/>
          <w:szCs w:val="30"/>
        </w:rPr>
      </w:pPr>
      <w:r>
        <w:rPr>
          <w:rFonts w:hint="eastAsia"/>
          <w:sz w:val="30"/>
          <w:szCs w:val="30"/>
        </w:rPr>
        <w:t>On the other hand, He loves to walk among His candle-sticks, and see whether the light burns brightly. He loves to be present in the assemblies of His saints, and to come in and sup with them, and they with Him.</w:t>
      </w:r>
    </w:p>
    <w:p w14:paraId="648D46FF">
      <w:pPr>
        <w:ind w:left="-5" w:right="2"/>
        <w:rPr>
          <w:rFonts w:hint="eastAsia"/>
          <w:sz w:val="30"/>
          <w:szCs w:val="30"/>
        </w:rPr>
      </w:pPr>
      <w:r>
        <w:rPr>
          <w:rFonts w:hint="eastAsia"/>
          <w:sz w:val="30"/>
          <w:szCs w:val="30"/>
        </w:rPr>
        <w:t>另一方面，**祂**喜欢在**祂**的灯台中间**行**走，看看光是否燃烧得明亮。**祂**喜欢同在**祂**圣徒的聚会中，进来与他们一同坐席，他们也与**祂**一同坐席。</w:t>
      </w:r>
    </w:p>
    <w:p w14:paraId="6543315D">
      <w:pPr>
        <w:ind w:left="-5" w:right="2"/>
        <w:rPr>
          <w:rFonts w:hint="eastAsia"/>
          <w:sz w:val="30"/>
          <w:szCs w:val="30"/>
        </w:rPr>
      </w:pPr>
    </w:p>
    <w:p w14:paraId="09372D8F">
      <w:pPr>
        <w:ind w:left="-5" w:right="2"/>
        <w:rPr>
          <w:rFonts w:hint="eastAsia"/>
          <w:sz w:val="30"/>
          <w:szCs w:val="30"/>
        </w:rPr>
      </w:pPr>
      <w:r>
        <w:rPr>
          <w:rFonts w:hint="eastAsia"/>
          <w:sz w:val="30"/>
          <w:szCs w:val="30"/>
        </w:rPr>
        <w:t>He loves to come with His Father, and make His abode with His disciples—and wheresoever two or three are gathered in His name, there is He. He loves to come into His garden and eat His pleasant fruits; to go down to the beds of spices, and gather lilies; to see whether the vine flourishes, and the tender grape appears, and the pomegranates bud forth (Song. 7:12).</w:t>
      </w:r>
    </w:p>
    <w:p w14:paraId="275614AB">
      <w:pPr>
        <w:ind w:left="-5" w:right="2"/>
        <w:rPr>
          <w:rFonts w:hint="eastAsia"/>
          <w:sz w:val="30"/>
          <w:szCs w:val="30"/>
        </w:rPr>
      </w:pPr>
      <w:r>
        <w:rPr>
          <w:rFonts w:hint="eastAsia"/>
          <w:sz w:val="30"/>
          <w:szCs w:val="30"/>
        </w:rPr>
        <w:t>**祂**喜欢与**祂**的**父**一同来，与**祂**的门徒同住——凡有两三个人奉**祂**的名聚集的地方，**祂**就在那里。**祂**喜欢来到**祂**的园子，吃**祂**佳美的果子；下到香料田，采摘百合花；看看葡萄树是否发芽，嫩葡萄是否出现，石榴是否开花（雅歌 7:12）。</w:t>
      </w:r>
    </w:p>
    <w:p w14:paraId="24050719">
      <w:pPr>
        <w:ind w:left="-5" w:right="2"/>
        <w:rPr>
          <w:rFonts w:hint="eastAsia"/>
          <w:sz w:val="30"/>
          <w:szCs w:val="30"/>
        </w:rPr>
      </w:pPr>
    </w:p>
    <w:p w14:paraId="113CEF5B">
      <w:pPr>
        <w:ind w:left="-5" w:right="2"/>
        <w:rPr>
          <w:rFonts w:hint="eastAsia"/>
          <w:sz w:val="30"/>
          <w:szCs w:val="30"/>
        </w:rPr>
      </w:pPr>
      <w:r>
        <w:rPr>
          <w:rFonts w:hint="eastAsia"/>
          <w:sz w:val="30"/>
          <w:szCs w:val="30"/>
        </w:rPr>
        <w:t>In short, He holds special communion with His people, and deals intimately with them, as He does not with the world.</w:t>
      </w:r>
    </w:p>
    <w:p w14:paraId="28540337">
      <w:pPr>
        <w:ind w:left="-5" w:right="2"/>
        <w:rPr>
          <w:rFonts w:hint="eastAsia"/>
          <w:sz w:val="30"/>
          <w:szCs w:val="30"/>
        </w:rPr>
      </w:pPr>
      <w:r>
        <w:rPr>
          <w:rFonts w:hint="eastAsia"/>
          <w:sz w:val="30"/>
          <w:szCs w:val="30"/>
        </w:rPr>
        <w:t>简而言之，**祂**与**祂**的百姓保持特殊的交通，并与他们亲密交往，不像**祂**对待世界那样。</w:t>
      </w:r>
    </w:p>
    <w:p w14:paraId="273E67D4">
      <w:pPr>
        <w:ind w:left="-5" w:right="2"/>
        <w:rPr>
          <w:rFonts w:hint="eastAsia"/>
          <w:sz w:val="30"/>
          <w:szCs w:val="30"/>
        </w:rPr>
      </w:pPr>
    </w:p>
    <w:p w14:paraId="522C8A04">
      <w:pPr>
        <w:ind w:left="-5" w:right="2"/>
        <w:rPr>
          <w:rFonts w:hint="eastAsia"/>
          <w:sz w:val="30"/>
          <w:szCs w:val="30"/>
        </w:rPr>
      </w:pPr>
      <w:r>
        <w:rPr>
          <w:rFonts w:hint="eastAsia"/>
          <w:sz w:val="30"/>
          <w:szCs w:val="30"/>
        </w:rPr>
        <w:t>He calls His people a garden, because they are useful, and bear fruit and flowers. Where is the real use of the children of this world? Of what value are they, while they continue unconverted?</w:t>
      </w:r>
    </w:p>
    <w:p w14:paraId="48BCEADA">
      <w:pPr>
        <w:ind w:left="-5" w:right="2"/>
        <w:rPr>
          <w:rFonts w:hint="eastAsia"/>
          <w:sz w:val="30"/>
          <w:szCs w:val="30"/>
        </w:rPr>
      </w:pPr>
      <w:r>
        <w:rPr>
          <w:rFonts w:hint="eastAsia"/>
          <w:sz w:val="30"/>
          <w:szCs w:val="30"/>
        </w:rPr>
        <w:t>**祂**称**祂**的百姓为园子，因为他们是有用的，能结果子和开花。这世界的儿女真正的用途在哪里？当他们仍然未归正时，他们有什么价值？</w:t>
      </w:r>
    </w:p>
    <w:p w14:paraId="78E74879">
      <w:pPr>
        <w:ind w:left="-5" w:right="2"/>
        <w:rPr>
          <w:rFonts w:hint="eastAsia"/>
          <w:sz w:val="30"/>
          <w:szCs w:val="30"/>
        </w:rPr>
      </w:pPr>
    </w:p>
    <w:p w14:paraId="4F77CAE9">
      <w:pPr>
        <w:ind w:left="-5" w:right="2"/>
        <w:rPr>
          <w:rFonts w:hint="eastAsia"/>
          <w:sz w:val="30"/>
          <w:szCs w:val="30"/>
        </w:rPr>
      </w:pPr>
      <w:r>
        <w:rPr>
          <w:rFonts w:hint="eastAsia"/>
          <w:sz w:val="30"/>
          <w:szCs w:val="30"/>
        </w:rPr>
        <w:t>They are unprofitable tenants and worthless cumberers of the ground. They bring no glory to the Lord that bought them—they fulfill not their part in creation—they stand alone in the world of created beings, not doing the work for which their Maker meant them.</w:t>
      </w:r>
    </w:p>
    <w:p w14:paraId="5AB906AE">
      <w:pPr>
        <w:ind w:left="-5" w:right="2"/>
        <w:rPr>
          <w:rFonts w:hint="eastAsia"/>
          <w:sz w:val="30"/>
          <w:szCs w:val="30"/>
        </w:rPr>
      </w:pPr>
      <w:r>
        <w:rPr>
          <w:rFonts w:hint="eastAsia"/>
          <w:sz w:val="30"/>
          <w:szCs w:val="30"/>
        </w:rPr>
        <w:t>他们是无利可图的佃户和毫无价值的白占地土者。他们没有荣耀买赎他们的主——他们没有完成他们在受造物中的本分——他们在受造物的世界中是孤立的，没有做他们的造物主期望他们做的工作。</w:t>
      </w:r>
    </w:p>
    <w:p w14:paraId="60BDA4BC">
      <w:pPr>
        <w:ind w:left="-5" w:right="2"/>
        <w:rPr>
          <w:rFonts w:hint="eastAsia"/>
          <w:sz w:val="30"/>
          <w:szCs w:val="30"/>
        </w:rPr>
      </w:pPr>
    </w:p>
    <w:p w14:paraId="5845B047">
      <w:pPr>
        <w:ind w:left="-5" w:right="2"/>
        <w:rPr>
          <w:rFonts w:hint="eastAsia"/>
          <w:sz w:val="30"/>
          <w:szCs w:val="30"/>
        </w:rPr>
      </w:pPr>
      <w:r>
        <w:rPr>
          <w:rFonts w:hint="eastAsia"/>
          <w:sz w:val="30"/>
          <w:szCs w:val="30"/>
        </w:rPr>
        <w:t>The heavens declare the glory of God—the trees, the corn, the grass, the flowers, the streams, the birds speak forth His praise—but the man of the world does nothing to show that he cares for God, or serves God, or loves God, or feels grateful for Christ's redeeming death.</w:t>
      </w:r>
    </w:p>
    <w:p w14:paraId="31316A0D">
      <w:pPr>
        <w:ind w:left="-5" w:right="2"/>
        <w:rPr>
          <w:rFonts w:hint="eastAsia"/>
          <w:sz w:val="30"/>
          <w:szCs w:val="30"/>
        </w:rPr>
      </w:pPr>
      <w:r>
        <w:rPr>
          <w:rFonts w:hint="eastAsia"/>
          <w:sz w:val="30"/>
          <w:szCs w:val="30"/>
        </w:rPr>
        <w:t>诸天述说**祂**的荣耀——树木、谷物、草地、花卉、溪流、鸟类都述说**祂**的赞美——但世人却不做任何事来表明**他**关心**祂**，或事奉**祂**，或爱**祂**，或感激基督的救赎之死。</w:t>
      </w:r>
    </w:p>
    <w:p w14:paraId="0BFC9397">
      <w:pPr>
        <w:ind w:left="-5" w:right="2"/>
        <w:rPr>
          <w:rFonts w:hint="eastAsia"/>
          <w:sz w:val="30"/>
          <w:szCs w:val="30"/>
        </w:rPr>
      </w:pPr>
    </w:p>
    <w:p w14:paraId="1D758A05">
      <w:pPr>
        <w:ind w:left="-5" w:right="2"/>
        <w:rPr>
          <w:rFonts w:hint="eastAsia"/>
          <w:sz w:val="30"/>
          <w:szCs w:val="30"/>
        </w:rPr>
      </w:pPr>
      <w:r>
        <w:rPr>
          <w:rFonts w:hint="eastAsia"/>
          <w:sz w:val="30"/>
          <w:szCs w:val="30"/>
        </w:rPr>
        <w:t>The Lord's people are not so. They bring Him some revenue of glory. They bear some little fruit, and are not altogether barren and unprofitable servants. Compared to the world, they are a garden.</w:t>
      </w:r>
    </w:p>
    <w:p w14:paraId="566E782B">
      <w:pPr>
        <w:ind w:left="-5" w:right="2"/>
        <w:rPr>
          <w:rFonts w:hint="eastAsia"/>
          <w:sz w:val="30"/>
          <w:szCs w:val="30"/>
        </w:rPr>
      </w:pPr>
      <w:r>
        <w:rPr>
          <w:rFonts w:hint="eastAsia"/>
          <w:sz w:val="30"/>
          <w:szCs w:val="30"/>
        </w:rPr>
        <w:t>主的百姓则不然。他们给**祂**带来一些荣耀的收入。他们结出一些小果子，并非完全是不结果子和无用的仆人。与世界相比，他们是一个园子。</w:t>
      </w:r>
    </w:p>
    <w:p w14:paraId="1358A6EA">
      <w:pPr>
        <w:ind w:left="-5" w:right="2"/>
        <w:rPr>
          <w:rFonts w:hint="eastAsia"/>
          <w:sz w:val="30"/>
          <w:szCs w:val="30"/>
        </w:rPr>
      </w:pPr>
    </w:p>
    <w:p w14:paraId="21996165">
      <w:pPr>
        <w:ind w:left="-5" w:right="2"/>
        <w:rPr>
          <w:rFonts w:hint="eastAsia"/>
          <w:sz w:val="30"/>
          <w:szCs w:val="30"/>
        </w:rPr>
      </w:pPr>
      <w:r>
        <w:rPr>
          <w:rFonts w:hint="eastAsia"/>
          <w:sz w:val="30"/>
          <w:szCs w:val="30"/>
        </w:rPr>
        <w:t>2. The Lord's garden has a distinctive peculiarity about it. It is a garden ENCLOSED.</w:t>
      </w:r>
    </w:p>
    <w:p w14:paraId="0E2D5308">
      <w:pPr>
        <w:ind w:left="-5" w:right="2"/>
        <w:rPr>
          <w:rFonts w:hint="eastAsia"/>
          <w:sz w:val="30"/>
          <w:szCs w:val="30"/>
        </w:rPr>
      </w:pPr>
      <w:r>
        <w:rPr>
          <w:rFonts w:hint="eastAsia"/>
          <w:sz w:val="30"/>
          <w:szCs w:val="30"/>
        </w:rPr>
        <w:t>2. 主的园子有一个独特的特征。**它**是一个**上锁的**园子。</w:t>
      </w:r>
    </w:p>
    <w:p w14:paraId="3BC80DD9">
      <w:pPr>
        <w:ind w:left="-5" w:right="2"/>
        <w:rPr>
          <w:rFonts w:hint="eastAsia"/>
          <w:sz w:val="30"/>
          <w:szCs w:val="30"/>
        </w:rPr>
      </w:pPr>
    </w:p>
    <w:p w14:paraId="2108C24D">
      <w:pPr>
        <w:ind w:left="-5" w:right="2"/>
        <w:rPr>
          <w:rFonts w:hint="eastAsia"/>
          <w:sz w:val="30"/>
          <w:szCs w:val="30"/>
        </w:rPr>
      </w:pPr>
      <w:r>
        <w:rPr>
          <w:rFonts w:hint="eastAsia"/>
          <w:sz w:val="30"/>
          <w:szCs w:val="30"/>
        </w:rPr>
        <w:t>There is an enclosure around believers; or else they never would be saved. This is the secret of their safety. It is not their faithfulness, their strength, or their love, it is the wall around them which prevents their being lost. They are a "garden enclosed."</w:t>
      </w:r>
    </w:p>
    <w:p w14:paraId="37B5D342">
      <w:pPr>
        <w:ind w:left="-5" w:right="2"/>
        <w:rPr>
          <w:rFonts w:hint="eastAsia"/>
          <w:sz w:val="30"/>
          <w:szCs w:val="30"/>
        </w:rPr>
      </w:pPr>
      <w:r>
        <w:rPr>
          <w:rFonts w:hint="eastAsia"/>
          <w:sz w:val="30"/>
          <w:szCs w:val="30"/>
        </w:rPr>
        <w:t>信徒周围有一个围墙；否则他们永远不会得救。这是他们安全的秘密。这不是他们的忠心、他们的力量或他们的爱，而是他们周围的墙阻止了他们失丧。他们是“上锁的园子。”</w:t>
      </w:r>
    </w:p>
    <w:p w14:paraId="476E4E2D">
      <w:pPr>
        <w:ind w:left="-5" w:right="2"/>
        <w:rPr>
          <w:rFonts w:hint="eastAsia"/>
          <w:sz w:val="30"/>
          <w:szCs w:val="30"/>
        </w:rPr>
      </w:pPr>
    </w:p>
    <w:p w14:paraId="40E4A8D7">
      <w:pPr>
        <w:ind w:left="-5" w:right="2"/>
        <w:rPr>
          <w:rFonts w:hint="eastAsia"/>
          <w:sz w:val="30"/>
          <w:szCs w:val="30"/>
        </w:rPr>
      </w:pPr>
      <w:r>
        <w:rPr>
          <w:rFonts w:hint="eastAsia"/>
          <w:sz w:val="30"/>
          <w:szCs w:val="30"/>
        </w:rPr>
        <w:t>They are enclosed by God the Father's everlasting election. Long before they were born—long before the foundations of the world, God knew them, chose them, and appointed them to obtain salvation by Jesus Christ.</w:t>
      </w:r>
    </w:p>
    <w:p w14:paraId="71038F78">
      <w:pPr>
        <w:ind w:left="-5" w:right="2"/>
        <w:rPr>
          <w:rFonts w:hint="eastAsia"/>
          <w:sz w:val="30"/>
          <w:szCs w:val="30"/>
        </w:rPr>
      </w:pPr>
      <w:r>
        <w:rPr>
          <w:rFonts w:hint="eastAsia"/>
          <w:sz w:val="30"/>
          <w:szCs w:val="30"/>
        </w:rPr>
        <w:t>他们被圣**父****祂**永远的拣选所围住。早在他们出生之前——早在世界奠基之前，**祂**就认识他们，拣选他们，并指定他们借着耶稣基督获得救恩。</w:t>
      </w:r>
    </w:p>
    <w:p w14:paraId="59D59177">
      <w:pPr>
        <w:ind w:left="-5" w:right="2"/>
        <w:rPr>
          <w:rFonts w:hint="eastAsia"/>
          <w:sz w:val="30"/>
          <w:szCs w:val="30"/>
        </w:rPr>
      </w:pPr>
    </w:p>
    <w:p w14:paraId="4FC520FE">
      <w:pPr>
        <w:ind w:left="-5" w:right="2"/>
        <w:rPr>
          <w:rFonts w:hint="eastAsia"/>
          <w:sz w:val="30"/>
          <w:szCs w:val="30"/>
        </w:rPr>
      </w:pPr>
      <w:r>
        <w:rPr>
          <w:rFonts w:hint="eastAsia"/>
          <w:sz w:val="30"/>
          <w:szCs w:val="30"/>
        </w:rPr>
        <w:t>The children of this world do not like to hear this doctrine proclaimed. It humbles man, and leaves him no room to boast. But whether it is abused or not—the doctrine of election is true. It is the corner-stone of the believer's foundation, that he was chosen in Christ before the world began. Who can rightly estimate the strength of this enclosure?</w:t>
      </w:r>
    </w:p>
    <w:p w14:paraId="66FB0CEA">
      <w:pPr>
        <w:ind w:left="-5" w:right="2"/>
        <w:rPr>
          <w:rFonts w:hint="eastAsia"/>
          <w:sz w:val="30"/>
          <w:szCs w:val="30"/>
        </w:rPr>
      </w:pPr>
      <w:r>
        <w:rPr>
          <w:rFonts w:hint="eastAsia"/>
          <w:sz w:val="30"/>
          <w:szCs w:val="30"/>
        </w:rPr>
        <w:t>这世界的儿女不喜欢听这个教义被宣讲。它使人谦卑，不给人**自**夸的余地。但无论**它**是否被滥用——拣选的教义是真的。信徒根基的基石是，**他**在创世以前就在基督里被拣选了。谁能正确评估这个围墙的力量呢？</w:t>
      </w:r>
    </w:p>
    <w:p w14:paraId="6E40CB8C">
      <w:pPr>
        <w:ind w:left="-5" w:right="2"/>
        <w:rPr>
          <w:rFonts w:hint="eastAsia"/>
          <w:sz w:val="30"/>
          <w:szCs w:val="30"/>
        </w:rPr>
      </w:pPr>
    </w:p>
    <w:p w14:paraId="655A1A7D">
      <w:pPr>
        <w:ind w:left="-5" w:right="2"/>
        <w:rPr>
          <w:rFonts w:hint="eastAsia"/>
          <w:sz w:val="30"/>
          <w:szCs w:val="30"/>
        </w:rPr>
      </w:pPr>
      <w:r>
        <w:rPr>
          <w:rFonts w:hint="eastAsia"/>
          <w:sz w:val="30"/>
          <w:szCs w:val="30"/>
        </w:rPr>
        <w:t>They are enclosed by the special love of God the Son. The Lord Jesus is the Savior of all men—but He is specially the Savior of those who believe. He has power over all flesh—but He gives eternal life to those who are specially given to Him, in a way that He does to none others.</w:t>
      </w:r>
    </w:p>
    <w:p w14:paraId="48C2F042">
      <w:pPr>
        <w:ind w:left="-5" w:right="2"/>
        <w:rPr>
          <w:rFonts w:hint="eastAsia"/>
          <w:sz w:val="30"/>
          <w:szCs w:val="30"/>
        </w:rPr>
      </w:pPr>
      <w:r>
        <w:rPr>
          <w:rFonts w:hint="eastAsia"/>
          <w:sz w:val="30"/>
          <w:szCs w:val="30"/>
        </w:rPr>
        <w:t>他们被圣子**祂**特殊的爱所围住。主耶稣是所有人的救主——但**祂**特别是那些相信之人的救主。**祂**对所有肉体都有权柄——但**祂**以一种**祂**对待其他人所不**行**的方式，将永生赐予那些特别被赐给**祂**的人。</w:t>
      </w:r>
    </w:p>
    <w:p w14:paraId="6AC1413D">
      <w:pPr>
        <w:ind w:left="-5" w:right="2"/>
        <w:rPr>
          <w:rFonts w:hint="eastAsia"/>
          <w:sz w:val="30"/>
          <w:szCs w:val="30"/>
        </w:rPr>
      </w:pPr>
    </w:p>
    <w:p w14:paraId="2DFD63DE">
      <w:pPr>
        <w:ind w:left="-5" w:right="2"/>
        <w:rPr>
          <w:rFonts w:hint="eastAsia"/>
          <w:sz w:val="30"/>
          <w:szCs w:val="30"/>
        </w:rPr>
      </w:pPr>
      <w:r>
        <w:rPr>
          <w:rFonts w:hint="eastAsia"/>
          <w:sz w:val="30"/>
          <w:szCs w:val="30"/>
        </w:rPr>
        <w:t>He shed His blood on the cross for all—but He only washes those who have part in Him. He invites all—but He quickens whom He will, and brings them to glory. He prays for them—He prays not for the world.</w:t>
      </w:r>
    </w:p>
    <w:p w14:paraId="22144AF8">
      <w:pPr>
        <w:ind w:left="-5" w:right="2"/>
        <w:rPr>
          <w:rFonts w:hint="eastAsia"/>
          <w:sz w:val="30"/>
          <w:szCs w:val="30"/>
        </w:rPr>
      </w:pPr>
      <w:r>
        <w:rPr>
          <w:rFonts w:hint="eastAsia"/>
          <w:sz w:val="30"/>
          <w:szCs w:val="30"/>
        </w:rPr>
        <w:t>**祂**在十字架上为所有人**流**了**祂**的宝血——但**祂**只洗净那些在**祂**里面有份的人。**祂**邀请所有人——但**祂**使**祂**所愿意的人苏醒，并将他们带入荣耀。**祂**为他们祷告——**祂**不为世界祷告。</w:t>
      </w:r>
    </w:p>
    <w:p w14:paraId="468A20A5">
      <w:pPr>
        <w:ind w:left="-5" w:right="2"/>
        <w:rPr>
          <w:rFonts w:hint="eastAsia"/>
          <w:sz w:val="30"/>
          <w:szCs w:val="30"/>
        </w:rPr>
      </w:pPr>
    </w:p>
    <w:p w14:paraId="481A7FD8">
      <w:pPr>
        <w:ind w:left="-5" w:right="2"/>
        <w:rPr>
          <w:rFonts w:hint="eastAsia"/>
          <w:sz w:val="30"/>
          <w:szCs w:val="30"/>
        </w:rPr>
      </w:pPr>
      <w:r>
        <w:rPr>
          <w:rFonts w:hint="eastAsia"/>
          <w:sz w:val="30"/>
          <w:szCs w:val="30"/>
        </w:rPr>
        <w:t>He intercedes for them—that they may be kept from evil, that they may be sanctified by the truth, that their faith fail not. Who can fully describe the blessedness of this enclosure?</w:t>
      </w:r>
    </w:p>
    <w:p w14:paraId="08E1B481">
      <w:pPr>
        <w:ind w:left="-5" w:right="2"/>
        <w:rPr>
          <w:rFonts w:hint="eastAsia"/>
          <w:sz w:val="30"/>
          <w:szCs w:val="30"/>
        </w:rPr>
      </w:pPr>
      <w:r>
        <w:rPr>
          <w:rFonts w:hint="eastAsia"/>
          <w:sz w:val="30"/>
          <w:szCs w:val="30"/>
        </w:rPr>
        <w:t>**祂**为他们代求——使他们可以远离邪恶，使他们可以被真理成圣，使他们的信心不至失落。谁能完全描述这个围墙的蒙福之处？</w:t>
      </w:r>
    </w:p>
    <w:p w14:paraId="656346B0">
      <w:pPr>
        <w:ind w:left="-5" w:right="2"/>
        <w:rPr>
          <w:rFonts w:hint="eastAsia"/>
          <w:sz w:val="30"/>
          <w:szCs w:val="30"/>
        </w:rPr>
      </w:pPr>
    </w:p>
    <w:p w14:paraId="500CBE07">
      <w:pPr>
        <w:ind w:left="-5" w:right="2"/>
        <w:rPr>
          <w:rFonts w:hint="eastAsia"/>
          <w:sz w:val="30"/>
          <w:szCs w:val="30"/>
        </w:rPr>
      </w:pPr>
      <w:r>
        <w:rPr>
          <w:rFonts w:hint="eastAsia"/>
          <w:sz w:val="30"/>
          <w:szCs w:val="30"/>
        </w:rPr>
        <w:t>They are enclosed by the effectual working of God the Holy Spirit. The Spirit calls them out from the world, and separates them as effectually as if a wall were built between them and it.</w:t>
      </w:r>
    </w:p>
    <w:p w14:paraId="13B5E3BC">
      <w:pPr>
        <w:ind w:left="-5" w:right="2"/>
        <w:rPr>
          <w:rFonts w:hint="eastAsia"/>
          <w:sz w:val="30"/>
          <w:szCs w:val="30"/>
        </w:rPr>
      </w:pPr>
      <w:r>
        <w:rPr>
          <w:rFonts w:hint="eastAsia"/>
          <w:sz w:val="30"/>
          <w:szCs w:val="30"/>
        </w:rPr>
        <w:t>他们被圣灵**祂**有效的工作所围住。圣灵将他们从世界中呼召出来，并有效地将他们分别出来，仿佛在他们与世界之间筑起了一堵墙。</w:t>
      </w:r>
    </w:p>
    <w:p w14:paraId="1C9D0071">
      <w:pPr>
        <w:ind w:left="-5" w:right="2"/>
        <w:rPr>
          <w:rFonts w:hint="eastAsia"/>
          <w:sz w:val="30"/>
          <w:szCs w:val="30"/>
        </w:rPr>
      </w:pPr>
    </w:p>
    <w:p w14:paraId="0390BACB">
      <w:pPr>
        <w:ind w:left="-5" w:right="2"/>
        <w:rPr>
          <w:rFonts w:hint="eastAsia"/>
          <w:sz w:val="30"/>
          <w:szCs w:val="30"/>
        </w:rPr>
      </w:pPr>
      <w:r>
        <w:rPr>
          <w:rFonts w:hint="eastAsia"/>
          <w:sz w:val="30"/>
          <w:szCs w:val="30"/>
        </w:rPr>
        <w:t>He puts in them new hearts, new minds, new tastes, new desires, new sorrows, new joys, new wishes, new pleasures, new longings. He gives them new eyes, new ears, new affections, new opinions. He makes them new creatures; they are born again, and with a new birth they begin a new existence.</w:t>
      </w:r>
    </w:p>
    <w:p w14:paraId="743EFC77">
      <w:pPr>
        <w:ind w:left="-5" w:right="2"/>
        <w:rPr>
          <w:rFonts w:hint="eastAsia"/>
          <w:sz w:val="30"/>
          <w:szCs w:val="30"/>
        </w:rPr>
      </w:pPr>
      <w:r>
        <w:rPr>
          <w:rFonts w:hint="eastAsia"/>
          <w:sz w:val="30"/>
          <w:szCs w:val="30"/>
        </w:rPr>
        <w:t>**祂**将新心、新思想、新品味、新渴望、新忧伤、新喜乐、新愿望、新乐趣、新渴求放在他们里面。**祂**赐予他们新的眼睛、新的耳朵、新的爱慕、新的观点。**祂**使他们成为新造的人；他们重生了，带着新的出生，他们开始了新的存在。</w:t>
      </w:r>
    </w:p>
    <w:p w14:paraId="6C1836F8">
      <w:pPr>
        <w:ind w:left="-5" w:right="2"/>
        <w:rPr>
          <w:rFonts w:hint="eastAsia"/>
          <w:sz w:val="30"/>
          <w:szCs w:val="30"/>
        </w:rPr>
      </w:pPr>
    </w:p>
    <w:p w14:paraId="379DFD0B">
      <w:pPr>
        <w:ind w:left="-5" w:right="2"/>
        <w:rPr>
          <w:rFonts w:hint="eastAsia"/>
          <w:sz w:val="30"/>
          <w:szCs w:val="30"/>
        </w:rPr>
      </w:pPr>
      <w:r>
        <w:rPr>
          <w:rFonts w:hint="eastAsia"/>
          <w:sz w:val="30"/>
          <w:szCs w:val="30"/>
        </w:rPr>
        <w:t>Mighty indeed is the transforming power of the Holy Spirit! The believer and the world are completely put asunder, and everlastingly separated. You may place a believer and an unbeliever together, marry them, join them under one roof, but you cannot unite them any more into one piece.</w:t>
      </w:r>
    </w:p>
    <w:p w14:paraId="560679BC">
      <w:pPr>
        <w:ind w:left="-5" w:right="2"/>
        <w:rPr>
          <w:rFonts w:hint="eastAsia"/>
          <w:sz w:val="30"/>
          <w:szCs w:val="30"/>
        </w:rPr>
      </w:pPr>
      <w:r>
        <w:rPr>
          <w:rFonts w:hint="eastAsia"/>
          <w:sz w:val="30"/>
          <w:szCs w:val="30"/>
        </w:rPr>
        <w:t>圣灵的改变能力确实是强大的！信徒和世界被完全隔开，并永远分离。你可以将一个信徒和一个不信者放在一起，让他们结婚，将他们安置在一个屋檐下，但你不能再将他们合二为一。</w:t>
      </w:r>
    </w:p>
    <w:p w14:paraId="33B32F38">
      <w:pPr>
        <w:ind w:left="-5" w:right="2"/>
        <w:rPr>
          <w:rFonts w:hint="eastAsia"/>
          <w:sz w:val="30"/>
          <w:szCs w:val="30"/>
        </w:rPr>
      </w:pPr>
    </w:p>
    <w:p w14:paraId="4367189E">
      <w:pPr>
        <w:ind w:left="-5" w:right="2"/>
        <w:rPr>
          <w:rFonts w:hint="eastAsia"/>
          <w:sz w:val="30"/>
          <w:szCs w:val="30"/>
        </w:rPr>
      </w:pPr>
      <w:r>
        <w:rPr>
          <w:rFonts w:hint="eastAsia"/>
          <w:sz w:val="30"/>
          <w:szCs w:val="30"/>
        </w:rPr>
        <w:t>The one is part of the "garden enclosed," and the other is not. Effectual calling is a barrier that cannot be broken.</w:t>
      </w:r>
    </w:p>
    <w:p w14:paraId="3AE9B103">
      <w:pPr>
        <w:ind w:left="-5" w:right="2"/>
        <w:rPr>
          <w:rFonts w:hint="eastAsia"/>
          <w:sz w:val="30"/>
          <w:szCs w:val="30"/>
        </w:rPr>
      </w:pPr>
      <w:r>
        <w:rPr>
          <w:rFonts w:hint="eastAsia"/>
          <w:sz w:val="30"/>
          <w:szCs w:val="30"/>
        </w:rPr>
        <w:t>一个是“上锁的园子”的一部分，另一个则不是。有效的呼召是一道无法打破的屏障。</w:t>
      </w:r>
    </w:p>
    <w:p w14:paraId="5BAE2DEB">
      <w:pPr>
        <w:ind w:left="-5" w:right="2"/>
        <w:rPr>
          <w:rFonts w:hint="eastAsia"/>
          <w:sz w:val="30"/>
          <w:szCs w:val="30"/>
        </w:rPr>
      </w:pPr>
    </w:p>
    <w:p w14:paraId="5CA1E4CF">
      <w:pPr>
        <w:ind w:left="-5" w:right="2"/>
        <w:rPr>
          <w:rFonts w:hint="eastAsia"/>
          <w:sz w:val="30"/>
          <w:szCs w:val="30"/>
        </w:rPr>
      </w:pPr>
      <w:r>
        <w:rPr>
          <w:rFonts w:hint="eastAsia"/>
          <w:sz w:val="30"/>
          <w:szCs w:val="30"/>
        </w:rPr>
        <w:t>Who can tell the comfort of this threefold wall of enclosure! Believers are enclosed by election, enclosed by washing and intercession, enclosed by calling and regeneration.</w:t>
      </w:r>
    </w:p>
    <w:p w14:paraId="15D9A290">
      <w:pPr>
        <w:ind w:left="-5" w:right="2"/>
        <w:rPr>
          <w:rFonts w:hint="eastAsia"/>
          <w:sz w:val="30"/>
          <w:szCs w:val="30"/>
        </w:rPr>
      </w:pPr>
      <w:r>
        <w:rPr>
          <w:rFonts w:hint="eastAsia"/>
          <w:sz w:val="30"/>
          <w:szCs w:val="30"/>
        </w:rPr>
        <w:t>谁能述说这三重的围墙所带来的安慰！信徒被拣选所围住，被洗净和代求所围住，被呼召和重生所围住。</w:t>
      </w:r>
    </w:p>
    <w:p w14:paraId="1B0EF7EC">
      <w:pPr>
        <w:ind w:left="-5" w:right="2"/>
        <w:rPr>
          <w:rFonts w:hint="eastAsia"/>
          <w:sz w:val="30"/>
          <w:szCs w:val="30"/>
        </w:rPr>
      </w:pPr>
    </w:p>
    <w:p w14:paraId="521D16B9">
      <w:pPr>
        <w:ind w:left="-5" w:right="2"/>
        <w:rPr>
          <w:rFonts w:hint="eastAsia"/>
          <w:sz w:val="30"/>
          <w:szCs w:val="30"/>
        </w:rPr>
      </w:pPr>
      <w:r>
        <w:rPr>
          <w:rFonts w:hint="eastAsia"/>
          <w:sz w:val="30"/>
          <w:szCs w:val="30"/>
        </w:rPr>
        <w:t>Great is the consolation of these threefold bands of love around us, the love of God the Father, the love of God the Son, the love of God the Holy Spirit! A threefold cord is not easily broken.</w:t>
      </w:r>
    </w:p>
    <w:p w14:paraId="7D9104D0">
      <w:pPr>
        <w:ind w:left="-5" w:right="2"/>
        <w:rPr>
          <w:rFonts w:hint="eastAsia"/>
          <w:sz w:val="30"/>
          <w:szCs w:val="30"/>
        </w:rPr>
      </w:pPr>
      <w:r>
        <w:rPr>
          <w:rFonts w:hint="eastAsia"/>
          <w:sz w:val="30"/>
          <w:szCs w:val="30"/>
        </w:rPr>
        <w:t>围绕着我们的这三重爱的捆绑，圣**父****祂**的爱，圣子**祂**的爱，圣灵**祂**的爱，是巨大的安慰！三股合成的绳子不容易折断。</w:t>
      </w:r>
    </w:p>
    <w:p w14:paraId="60D22CAD">
      <w:pPr>
        <w:ind w:left="-5" w:right="2"/>
        <w:rPr>
          <w:rFonts w:hint="eastAsia"/>
          <w:sz w:val="30"/>
          <w:szCs w:val="30"/>
        </w:rPr>
      </w:pPr>
    </w:p>
    <w:p w14:paraId="5C3EB0D8">
      <w:pPr>
        <w:ind w:left="-5" w:right="2"/>
        <w:rPr>
          <w:rFonts w:hint="eastAsia"/>
          <w:sz w:val="30"/>
          <w:szCs w:val="30"/>
        </w:rPr>
      </w:pPr>
      <w:r>
        <w:rPr>
          <w:rFonts w:hint="eastAsia"/>
          <w:sz w:val="30"/>
          <w:szCs w:val="30"/>
        </w:rPr>
        <w:t>Does any reader suppose for a moment that all this was not needed? I believe that nothing short of this threefold enclosure could save the Lord's garden from utter ruin.</w:t>
      </w:r>
    </w:p>
    <w:p w14:paraId="529F5723">
      <w:pPr>
        <w:ind w:left="-5" w:right="2"/>
        <w:rPr>
          <w:rFonts w:hint="eastAsia"/>
          <w:sz w:val="30"/>
          <w:szCs w:val="30"/>
        </w:rPr>
      </w:pPr>
      <w:r>
        <w:rPr>
          <w:rFonts w:hint="eastAsia"/>
          <w:sz w:val="30"/>
          <w:szCs w:val="30"/>
        </w:rPr>
        <w:t>有读者会认为所有这一切是不需要的吗？我相信，若没有这三重的围墙，主的园子就不可能免于彻底毁灭。</w:t>
      </w:r>
    </w:p>
    <w:p w14:paraId="3DDA8A06">
      <w:pPr>
        <w:ind w:left="-5" w:right="2"/>
        <w:rPr>
          <w:rFonts w:hint="eastAsia"/>
          <w:sz w:val="30"/>
          <w:szCs w:val="30"/>
        </w:rPr>
      </w:pPr>
    </w:p>
    <w:p w14:paraId="4D809BD6">
      <w:pPr>
        <w:ind w:left="-5" w:right="2"/>
        <w:rPr>
          <w:rFonts w:hint="eastAsia"/>
          <w:sz w:val="30"/>
          <w:szCs w:val="30"/>
        </w:rPr>
      </w:pPr>
      <w:r>
        <w:rPr>
          <w:rFonts w:hint="eastAsia"/>
          <w:sz w:val="30"/>
          <w:szCs w:val="30"/>
        </w:rPr>
        <w:t>Without election, intercession, and regeneration—there is not one soul who would get to heaven. The wild boar out of the woods would break in and devour—the roaring lion would come in and trample all under his feet. The devil would soon lay the Lord's garden level with the ground.</w:t>
      </w:r>
    </w:p>
    <w:p w14:paraId="1A550B41">
      <w:pPr>
        <w:ind w:left="-5" w:right="2"/>
        <w:rPr>
          <w:rFonts w:hint="eastAsia"/>
          <w:sz w:val="30"/>
          <w:szCs w:val="30"/>
        </w:rPr>
      </w:pPr>
      <w:r>
        <w:rPr>
          <w:rFonts w:hint="eastAsia"/>
          <w:sz w:val="30"/>
          <w:szCs w:val="30"/>
        </w:rPr>
        <w:t>没有拣选、代求和重生——就没有一个灵魂能进入天堂。野猪会从树林中闯入吞吃——咆哮的狮子会进来将一切踏在脚下。魔鬼很快就会将主的园子夷为平地。</w:t>
      </w:r>
    </w:p>
    <w:p w14:paraId="56A3E39D">
      <w:pPr>
        <w:ind w:left="-5" w:right="2"/>
        <w:rPr>
          <w:rFonts w:hint="eastAsia"/>
          <w:sz w:val="30"/>
          <w:szCs w:val="30"/>
        </w:rPr>
      </w:pPr>
    </w:p>
    <w:p w14:paraId="16B29F6C">
      <w:pPr>
        <w:ind w:left="-5" w:right="2"/>
        <w:rPr>
          <w:rFonts w:hint="eastAsia"/>
          <w:sz w:val="30"/>
          <w:szCs w:val="30"/>
        </w:rPr>
      </w:pPr>
      <w:r>
        <w:rPr>
          <w:rFonts w:hint="eastAsia"/>
          <w:sz w:val="30"/>
          <w:szCs w:val="30"/>
        </w:rPr>
        <w:t>Blessed be God for this, that we are "a garden enclosed!" Blessed be God, our final safety hangs not on anything of our own—not on our graces and feelings—not on our degree of sanctification—not on our perseverance in well-doing—not on our love—not on our growth in grace—not on our prayers and Bible-readings—not even on our faith.</w:t>
      </w:r>
    </w:p>
    <w:p w14:paraId="03D7E737">
      <w:pPr>
        <w:ind w:left="-5" w:right="2"/>
        <w:rPr>
          <w:rFonts w:hint="eastAsia"/>
          <w:sz w:val="30"/>
          <w:szCs w:val="30"/>
        </w:rPr>
      </w:pPr>
      <w:r>
        <w:rPr>
          <w:rFonts w:hint="eastAsia"/>
          <w:sz w:val="30"/>
          <w:szCs w:val="30"/>
        </w:rPr>
        <w:t>**祂**当受颂赞，因为我们是“上锁的园子！” **祂**当受颂赞，我们最终的安全不依赖于我们**自**己的任何事物——不依赖于我们的恩典和感受——不依赖于我们成圣的程度——不依赖于我们持续**行**善——不依赖于我们的爱——不依赖于我们在恩典中的成长——不依赖于我们的祷告和阅读圣经——甚至不依赖于我们的信心。</w:t>
      </w:r>
    </w:p>
    <w:p w14:paraId="1FDE6EFD">
      <w:pPr>
        <w:ind w:left="-5" w:right="2"/>
        <w:rPr>
          <w:rFonts w:hint="eastAsia"/>
          <w:sz w:val="30"/>
          <w:szCs w:val="30"/>
        </w:rPr>
      </w:pPr>
    </w:p>
    <w:p w14:paraId="4F4359C1">
      <w:pPr>
        <w:ind w:left="-5" w:right="2"/>
        <w:rPr>
          <w:rFonts w:hint="eastAsia"/>
          <w:sz w:val="30"/>
          <w:szCs w:val="30"/>
        </w:rPr>
      </w:pPr>
      <w:r>
        <w:rPr>
          <w:rFonts w:hint="eastAsia"/>
          <w:sz w:val="30"/>
          <w:szCs w:val="30"/>
        </w:rPr>
        <w:t>It hangs on nothing else but the work of Father, Son, and Holy Spirit. If this three-fold work encloses us, who shall overthrow our hope? If God be for us, who can be against us?</w:t>
      </w:r>
    </w:p>
    <w:p w14:paraId="70C59B1E">
      <w:pPr>
        <w:ind w:left="-5" w:right="2"/>
        <w:rPr>
          <w:rFonts w:hint="eastAsia"/>
          <w:sz w:val="30"/>
          <w:szCs w:val="30"/>
        </w:rPr>
      </w:pPr>
      <w:r>
        <w:rPr>
          <w:rFonts w:hint="eastAsia"/>
          <w:sz w:val="30"/>
          <w:szCs w:val="30"/>
        </w:rPr>
        <w:t>它只依赖于**父**、子和圣灵的**工作**。如果这三重的**工作**将我们围住，谁能推翻我们的盼望？**祂**若为我们，谁能敌对我们呢？</w:t>
      </w:r>
    </w:p>
    <w:p w14:paraId="73579AB0">
      <w:pPr>
        <w:ind w:left="-5" w:right="2"/>
        <w:rPr>
          <w:rFonts w:hint="eastAsia"/>
          <w:sz w:val="30"/>
          <w:szCs w:val="30"/>
        </w:rPr>
      </w:pPr>
    </w:p>
    <w:p w14:paraId="01C3A982">
      <w:pPr>
        <w:ind w:left="-5" w:right="2"/>
        <w:rPr>
          <w:rFonts w:hint="eastAsia"/>
          <w:sz w:val="30"/>
          <w:szCs w:val="30"/>
        </w:rPr>
      </w:pPr>
      <w:r>
        <w:rPr>
          <w:rFonts w:hint="eastAsia"/>
          <w:sz w:val="30"/>
          <w:szCs w:val="30"/>
        </w:rPr>
        <w:t>Adam had a heart free from sin. Adam was strong in innocency, and undefiled by contact with bad examples and corrupt neighbors.</w:t>
      </w:r>
    </w:p>
    <w:p w14:paraId="7B5EE2CE">
      <w:pPr>
        <w:ind w:left="-5" w:right="2"/>
        <w:rPr>
          <w:rFonts w:hint="eastAsia"/>
          <w:sz w:val="30"/>
          <w:szCs w:val="30"/>
        </w:rPr>
      </w:pPr>
      <w:r>
        <w:rPr>
          <w:rFonts w:hint="eastAsia"/>
          <w:sz w:val="30"/>
          <w:szCs w:val="30"/>
        </w:rPr>
        <w:t>亚当有一颗没有罪的心。亚当在纯真中是强壮的，没有受到坏榜样和败坏邻舍接触的玷污。</w:t>
      </w:r>
    </w:p>
    <w:p w14:paraId="3D3B5200">
      <w:pPr>
        <w:ind w:left="-5" w:right="2"/>
        <w:rPr>
          <w:rFonts w:hint="eastAsia"/>
          <w:sz w:val="30"/>
          <w:szCs w:val="30"/>
        </w:rPr>
      </w:pPr>
    </w:p>
    <w:p w14:paraId="06FFB1C5">
      <w:pPr>
        <w:ind w:left="-5" w:right="2"/>
        <w:rPr>
          <w:rFonts w:hint="eastAsia"/>
          <w:sz w:val="30"/>
          <w:szCs w:val="30"/>
        </w:rPr>
      </w:pPr>
      <w:r>
        <w:rPr>
          <w:rFonts w:hint="eastAsia"/>
          <w:sz w:val="30"/>
          <w:szCs w:val="30"/>
        </w:rPr>
        <w:t>Adam was on vantage ground, a thousand times higher than we now occupy—and yet Adam fell before temptation. There was no enclosure round him, no wall to keep Satan out, no barrier round the first flower of the Lord's garden—and see how Adam fell!</w:t>
      </w:r>
    </w:p>
    <w:p w14:paraId="75A73D11">
      <w:pPr>
        <w:ind w:left="-5" w:right="2"/>
        <w:rPr>
          <w:rFonts w:hint="eastAsia"/>
          <w:sz w:val="30"/>
          <w:szCs w:val="30"/>
        </w:rPr>
      </w:pPr>
      <w:r>
        <w:rPr>
          <w:rFonts w:hint="eastAsia"/>
          <w:sz w:val="30"/>
          <w:szCs w:val="30"/>
        </w:rPr>
        <w:t>亚当处于比我们现在所处的有利地位高一千倍的地方——然而亚当在试探面前跌倒了。**他**周围没有围墙，没有墙壁将撒但拒之门外，主的园子里的第一朵花周围没有屏障——看看亚当是如何跌倒的！</w:t>
      </w:r>
    </w:p>
    <w:p w14:paraId="44BD0F3D">
      <w:pPr>
        <w:ind w:left="-5" w:right="2"/>
        <w:rPr>
          <w:rFonts w:hint="eastAsia"/>
          <w:sz w:val="30"/>
          <w:szCs w:val="30"/>
        </w:rPr>
      </w:pPr>
    </w:p>
    <w:p w14:paraId="55FFA795">
      <w:pPr>
        <w:ind w:left="-5" w:right="2"/>
        <w:rPr>
          <w:rFonts w:hint="eastAsia"/>
          <w:sz w:val="30"/>
          <w:szCs w:val="30"/>
        </w:rPr>
      </w:pPr>
      <w:r>
        <w:rPr>
          <w:rFonts w:hint="eastAsia"/>
          <w:sz w:val="30"/>
          <w:szCs w:val="30"/>
        </w:rPr>
        <w:t>Let believers open their sleepy eyes—and try to understand the value of their privileges! This is the most blessed part of the Lord's garden. It is a "garden enclosed."</w:t>
      </w:r>
    </w:p>
    <w:p w14:paraId="482C1C3F">
      <w:pPr>
        <w:ind w:left="-5" w:right="2"/>
        <w:rPr>
          <w:rFonts w:hint="eastAsia"/>
          <w:sz w:val="30"/>
          <w:szCs w:val="30"/>
        </w:rPr>
      </w:pPr>
      <w:r>
        <w:rPr>
          <w:rFonts w:hint="eastAsia"/>
          <w:sz w:val="30"/>
          <w:szCs w:val="30"/>
        </w:rPr>
        <w:t>让信徒睁开他们沉睡的眼睛——并努力理解他们特权的价值！这是主的园子最蒙福的部分。**它**是一个“上锁的园子。”</w:t>
      </w:r>
    </w:p>
    <w:p w14:paraId="1D82C1A9">
      <w:pPr>
        <w:ind w:left="-5" w:right="2"/>
        <w:rPr>
          <w:rFonts w:hint="eastAsia"/>
          <w:sz w:val="30"/>
          <w:szCs w:val="30"/>
        </w:rPr>
      </w:pPr>
    </w:p>
    <w:p w14:paraId="06117492">
      <w:pPr>
        <w:ind w:left="-5" w:right="2"/>
        <w:rPr>
          <w:rFonts w:hint="eastAsia"/>
          <w:sz w:val="30"/>
          <w:szCs w:val="30"/>
        </w:rPr>
      </w:pPr>
      <w:r>
        <w:rPr>
          <w:rFonts w:hint="eastAsia"/>
          <w:sz w:val="30"/>
          <w:szCs w:val="30"/>
        </w:rPr>
        <w:t>I believe if there was no election, there would be no salvation. I never saw a man who would be saved if it depended in any wise on himself.</w:t>
      </w:r>
    </w:p>
    <w:p w14:paraId="438BBA93">
      <w:pPr>
        <w:ind w:left="-5" w:right="2"/>
        <w:rPr>
          <w:rFonts w:hint="eastAsia"/>
          <w:sz w:val="30"/>
          <w:szCs w:val="30"/>
        </w:rPr>
      </w:pPr>
      <w:r>
        <w:rPr>
          <w:rFonts w:hint="eastAsia"/>
          <w:sz w:val="30"/>
          <w:szCs w:val="30"/>
        </w:rPr>
        <w:t>我相信如果没有拣选，就不会有救恩。我从未见过一个人如果救恩在任何方面依赖**他****自**己，**他**能得救。</w:t>
      </w:r>
    </w:p>
    <w:p w14:paraId="51D5DA7E">
      <w:pPr>
        <w:ind w:left="-5" w:right="2"/>
        <w:rPr>
          <w:rFonts w:hint="eastAsia"/>
          <w:sz w:val="30"/>
          <w:szCs w:val="30"/>
        </w:rPr>
      </w:pPr>
    </w:p>
    <w:p w14:paraId="7CCBF423">
      <w:pPr>
        <w:ind w:left="-5" w:right="2"/>
        <w:rPr>
          <w:rFonts w:hint="eastAsia"/>
          <w:sz w:val="30"/>
          <w:szCs w:val="30"/>
        </w:rPr>
      </w:pPr>
      <w:r>
        <w:rPr>
          <w:rFonts w:hint="eastAsia"/>
          <w:sz w:val="30"/>
          <w:szCs w:val="30"/>
        </w:rPr>
        <w:t>Let us all thank the Lord Jesus, every day, and thank Him from our hearts, that His people are a chosen and guarded people, and that His garden is nothing less than "a garden enclosed."</w:t>
      </w:r>
    </w:p>
    <w:p w14:paraId="03F64BDC">
      <w:pPr>
        <w:ind w:left="-5" w:right="2"/>
        <w:rPr>
          <w:rFonts w:hint="eastAsia"/>
          <w:sz w:val="30"/>
          <w:szCs w:val="30"/>
        </w:rPr>
      </w:pPr>
      <w:r>
        <w:rPr>
          <w:rFonts w:hint="eastAsia"/>
          <w:sz w:val="30"/>
          <w:szCs w:val="30"/>
        </w:rPr>
        <w:t>让我们每天都感谢主耶稣，从心底里感谢**祂**，**祂**的百姓是一群被拣选和被保守的百姓，而且**祂**的园子绝不仅仅是“一个上锁的园子。”</w:t>
      </w:r>
    </w:p>
    <w:p w14:paraId="43E6554A">
      <w:pPr>
        <w:ind w:left="-5" w:right="2"/>
        <w:rPr>
          <w:rFonts w:hint="eastAsia"/>
          <w:sz w:val="30"/>
          <w:szCs w:val="30"/>
        </w:rPr>
      </w:pPr>
    </w:p>
    <w:p w14:paraId="0B405F0A">
      <w:pPr>
        <w:ind w:left="-5" w:right="2"/>
        <w:rPr>
          <w:rFonts w:hint="eastAsia"/>
          <w:sz w:val="30"/>
          <w:szCs w:val="30"/>
        </w:rPr>
      </w:pPr>
      <w:r>
        <w:rPr>
          <w:rFonts w:hint="eastAsia"/>
          <w:sz w:val="30"/>
          <w:szCs w:val="30"/>
        </w:rPr>
        <w:t>3. The Lord's garden is not empty—it is always full of FLOWERS. It has had many in time past, it has many at the time present. Believers are the flowers that fill the Lord's garden.</w:t>
      </w:r>
    </w:p>
    <w:p w14:paraId="1AE939A2">
      <w:pPr>
        <w:ind w:left="-5" w:right="2"/>
        <w:rPr>
          <w:rFonts w:hint="eastAsia"/>
          <w:sz w:val="30"/>
          <w:szCs w:val="30"/>
        </w:rPr>
      </w:pPr>
      <w:r>
        <w:rPr>
          <w:rFonts w:hint="eastAsia"/>
          <w:sz w:val="30"/>
          <w:szCs w:val="30"/>
        </w:rPr>
        <w:t>3. 主的园子不是空的——**它**总是充满**花朵**。过去**它**有很多，现在**它**也有很多。信徒是充满主园子的花朵。</w:t>
      </w:r>
    </w:p>
    <w:p w14:paraId="735ED3EE">
      <w:pPr>
        <w:ind w:left="-5" w:right="2"/>
        <w:rPr>
          <w:rFonts w:hint="eastAsia"/>
          <w:sz w:val="30"/>
          <w:szCs w:val="30"/>
        </w:rPr>
      </w:pPr>
    </w:p>
    <w:p w14:paraId="4C363A41">
      <w:pPr>
        <w:ind w:left="-5" w:right="2"/>
        <w:rPr>
          <w:rFonts w:hint="eastAsia"/>
          <w:sz w:val="30"/>
          <w:szCs w:val="30"/>
        </w:rPr>
      </w:pPr>
      <w:r>
        <w:rPr>
          <w:rFonts w:hint="eastAsia"/>
          <w:sz w:val="30"/>
          <w:szCs w:val="30"/>
        </w:rPr>
        <w:t>I will mention two things about the flowers in the garden of the Lord Jesus. In some things they are all exactly like one another. In some things they are as various and diverse as the flowers in the gardens of this world.</w:t>
      </w:r>
    </w:p>
    <w:p w14:paraId="2335012E">
      <w:pPr>
        <w:ind w:left="-5" w:right="2"/>
        <w:rPr>
          <w:rFonts w:hint="eastAsia"/>
          <w:sz w:val="30"/>
          <w:szCs w:val="30"/>
        </w:rPr>
      </w:pPr>
      <w:r>
        <w:rPr>
          <w:rFonts w:hint="eastAsia"/>
          <w:sz w:val="30"/>
          <w:szCs w:val="30"/>
        </w:rPr>
        <w:t>我将提及关于主耶稣园子里的花朵的两件事。在某些方面，它们都完全彼此相似。在某些方面，它们就像这个世界园子里的花朵一样多种多样、各不相同。</w:t>
      </w:r>
    </w:p>
    <w:p w14:paraId="37653A2E">
      <w:pPr>
        <w:ind w:left="-5" w:right="2"/>
        <w:rPr>
          <w:rFonts w:hint="eastAsia"/>
          <w:sz w:val="30"/>
          <w:szCs w:val="30"/>
        </w:rPr>
      </w:pPr>
    </w:p>
    <w:p w14:paraId="5587291C">
      <w:pPr>
        <w:ind w:left="-5" w:right="2"/>
        <w:rPr>
          <w:rFonts w:hint="eastAsia"/>
          <w:sz w:val="30"/>
          <w:szCs w:val="30"/>
        </w:rPr>
      </w:pPr>
      <w:r>
        <w:rPr>
          <w:rFonts w:hint="eastAsia"/>
          <w:sz w:val="30"/>
          <w:szCs w:val="30"/>
        </w:rPr>
        <w:t>In some things they are all ALIKE.</w:t>
      </w:r>
    </w:p>
    <w:p w14:paraId="470D6999">
      <w:pPr>
        <w:ind w:left="-5" w:right="2"/>
        <w:rPr>
          <w:rFonts w:hint="eastAsia"/>
          <w:sz w:val="30"/>
          <w:szCs w:val="30"/>
        </w:rPr>
      </w:pPr>
      <w:r>
        <w:rPr>
          <w:rFonts w:hint="eastAsia"/>
          <w:sz w:val="30"/>
          <w:szCs w:val="30"/>
        </w:rPr>
        <w:t>在某些方面，它们都**相似**。</w:t>
      </w:r>
    </w:p>
    <w:p w14:paraId="0B5FB299">
      <w:pPr>
        <w:ind w:left="-5" w:right="2"/>
        <w:rPr>
          <w:rFonts w:hint="eastAsia"/>
          <w:sz w:val="30"/>
          <w:szCs w:val="30"/>
        </w:rPr>
      </w:pPr>
    </w:p>
    <w:p w14:paraId="763740CD">
      <w:pPr>
        <w:ind w:left="-5" w:right="2"/>
        <w:rPr>
          <w:rFonts w:hint="eastAsia"/>
          <w:sz w:val="30"/>
          <w:szCs w:val="30"/>
        </w:rPr>
      </w:pPr>
      <w:r>
        <w:rPr>
          <w:rFonts w:hint="eastAsia"/>
          <w:sz w:val="30"/>
          <w:szCs w:val="30"/>
        </w:rPr>
        <w:t>(1)They have all been transplanted. Not one of the Lord's flowers grew naturally in His garden. They were all born children of wrath, even as others. No man is born with grace in his heart.</w:t>
      </w:r>
    </w:p>
    <w:p w14:paraId="565215A7">
      <w:pPr>
        <w:ind w:left="-5" w:right="2"/>
        <w:rPr>
          <w:rFonts w:hint="eastAsia"/>
          <w:sz w:val="30"/>
          <w:szCs w:val="30"/>
        </w:rPr>
      </w:pPr>
      <w:r>
        <w:rPr>
          <w:rFonts w:hint="eastAsia"/>
          <w:sz w:val="30"/>
          <w:szCs w:val="30"/>
        </w:rPr>
        <w:t>(1) 它们都已被移植。主的园子里没有一朵花是**自**然生长的。他们都像其他人一样，生来就是可怒之子。没有人是心里带着恩典出生的。</w:t>
      </w:r>
    </w:p>
    <w:p w14:paraId="3444687F">
      <w:pPr>
        <w:ind w:left="-5" w:right="2"/>
        <w:rPr>
          <w:rFonts w:hint="eastAsia"/>
          <w:sz w:val="30"/>
          <w:szCs w:val="30"/>
        </w:rPr>
      </w:pPr>
    </w:p>
    <w:p w14:paraId="3D582C57">
      <w:pPr>
        <w:ind w:left="-5" w:right="2"/>
        <w:rPr>
          <w:rFonts w:hint="eastAsia"/>
          <w:sz w:val="30"/>
          <w:szCs w:val="30"/>
        </w:rPr>
      </w:pPr>
      <w:r>
        <w:rPr>
          <w:rFonts w:hint="eastAsia"/>
          <w:sz w:val="30"/>
          <w:szCs w:val="30"/>
        </w:rPr>
        <w:t>Every believer among the Lord's people was at one time at enmity with Him, and in a state of condemnation. It was the grace of God that first called him out of the world. It was the Spirit of Christ who made him what he is, and planted him in the garden of the Lord. In this the Lord's people are all alike—they are all transplanted flowers.</w:t>
      </w:r>
    </w:p>
    <w:p w14:paraId="2EEE1312">
      <w:pPr>
        <w:ind w:left="-5" w:right="2"/>
        <w:rPr>
          <w:rFonts w:hint="eastAsia"/>
          <w:sz w:val="30"/>
          <w:szCs w:val="30"/>
        </w:rPr>
      </w:pPr>
      <w:r>
        <w:rPr>
          <w:rFonts w:hint="eastAsia"/>
          <w:sz w:val="30"/>
          <w:szCs w:val="30"/>
        </w:rPr>
        <w:t>主百姓中的每一个信徒都曾一度与**祂**为敌，处于被定罪的状态。是**祂**的恩典首先将**他**从世界中呼召出来。是基督的灵使**他**成为**他**现在的样子，并将**他**栽种在主的园子里。在这方面，主的百姓都一样——他们都是被移植的花朵。</w:t>
      </w:r>
    </w:p>
    <w:p w14:paraId="373A8287">
      <w:pPr>
        <w:ind w:left="-5" w:right="2"/>
        <w:rPr>
          <w:rFonts w:hint="eastAsia"/>
          <w:sz w:val="30"/>
          <w:szCs w:val="30"/>
        </w:rPr>
      </w:pPr>
    </w:p>
    <w:p w14:paraId="5AFC80F5">
      <w:pPr>
        <w:ind w:left="-5" w:right="2"/>
        <w:rPr>
          <w:rFonts w:hint="eastAsia"/>
          <w:sz w:val="30"/>
          <w:szCs w:val="30"/>
        </w:rPr>
      </w:pPr>
      <w:r>
        <w:rPr>
          <w:rFonts w:hint="eastAsia"/>
          <w:sz w:val="30"/>
          <w:szCs w:val="30"/>
        </w:rPr>
        <w:t>(2)The Lord's flowers are all alike in their root. In outward things they may differ, but underneath they are all the same. They are all rooted and grounded on Jesus Christ.</w:t>
      </w:r>
    </w:p>
    <w:p w14:paraId="4F528DB9">
      <w:pPr>
        <w:ind w:left="-5" w:right="2"/>
        <w:rPr>
          <w:rFonts w:hint="eastAsia"/>
          <w:sz w:val="30"/>
          <w:szCs w:val="30"/>
        </w:rPr>
      </w:pPr>
      <w:r>
        <w:rPr>
          <w:rFonts w:hint="eastAsia"/>
          <w:sz w:val="30"/>
          <w:szCs w:val="30"/>
        </w:rPr>
        <w:t>(2) 主的花朵在它们的根部都是一样的。在外在事物上它们可能有所不同，但在下面它们都是一样的。它们都扎根于耶稣基督。</w:t>
      </w:r>
    </w:p>
    <w:p w14:paraId="70EADECB">
      <w:pPr>
        <w:ind w:left="-5" w:right="2"/>
        <w:rPr>
          <w:rFonts w:hint="eastAsia"/>
          <w:sz w:val="30"/>
          <w:szCs w:val="30"/>
        </w:rPr>
      </w:pPr>
    </w:p>
    <w:p w14:paraId="1E2A8C68">
      <w:pPr>
        <w:ind w:left="-5" w:right="2"/>
        <w:rPr>
          <w:rFonts w:hint="eastAsia"/>
          <w:sz w:val="30"/>
          <w:szCs w:val="30"/>
        </w:rPr>
      </w:pPr>
      <w:r>
        <w:rPr>
          <w:rFonts w:hint="eastAsia"/>
          <w:sz w:val="30"/>
          <w:szCs w:val="30"/>
        </w:rPr>
        <w:t>Believers may worship in different places, and belong to different churches, but their foundation is the same—the cross and the blood of Jesus.</w:t>
      </w:r>
    </w:p>
    <w:p w14:paraId="5DA7F69F">
      <w:pPr>
        <w:ind w:left="-5" w:right="2"/>
        <w:rPr>
          <w:rFonts w:hint="eastAsia"/>
          <w:sz w:val="30"/>
          <w:szCs w:val="30"/>
        </w:rPr>
      </w:pPr>
      <w:r>
        <w:rPr>
          <w:rFonts w:hint="eastAsia"/>
          <w:sz w:val="30"/>
          <w:szCs w:val="30"/>
        </w:rPr>
        <w:t>信徒可能在不同的地方敬拜，属于不同的教会，但他们的根基是相同的——耶稣的十字架和宝血。</w:t>
      </w:r>
    </w:p>
    <w:p w14:paraId="45058175">
      <w:pPr>
        <w:ind w:left="-5" w:right="2"/>
        <w:rPr>
          <w:rFonts w:hint="eastAsia"/>
          <w:sz w:val="30"/>
          <w:szCs w:val="30"/>
        </w:rPr>
      </w:pPr>
    </w:p>
    <w:p w14:paraId="4CA01583">
      <w:pPr>
        <w:ind w:left="-5" w:right="2"/>
        <w:rPr>
          <w:rFonts w:hint="eastAsia"/>
          <w:sz w:val="30"/>
          <w:szCs w:val="30"/>
        </w:rPr>
      </w:pPr>
      <w:r>
        <w:rPr>
          <w:rFonts w:hint="eastAsia"/>
          <w:sz w:val="30"/>
          <w:szCs w:val="30"/>
        </w:rPr>
        <w:t>(3)The Lord's flowers are all at their beginning weak. They do not come to full maturity at once. They are at first like new-born babes, tender and delicate, and needing to be fed with milk, and not with strong meat. They are soon checked and thrown back. All begin in this way.</w:t>
      </w:r>
    </w:p>
    <w:p w14:paraId="1E78FFC4">
      <w:pPr>
        <w:ind w:left="-5" w:right="2"/>
        <w:rPr>
          <w:rFonts w:hint="eastAsia"/>
          <w:sz w:val="30"/>
          <w:szCs w:val="30"/>
        </w:rPr>
      </w:pPr>
      <w:r>
        <w:rPr>
          <w:rFonts w:hint="eastAsia"/>
          <w:sz w:val="30"/>
          <w:szCs w:val="30"/>
        </w:rPr>
        <w:t>(3) 主的花朵在开始时都是软弱的。它们不会一下子就完全成熟。它们最初就像初生的婴儿，稚嫩而娇弱，需要用奶喂养，而不是干粮。它们很快就会受到阻碍和退缩。所有的都是以这种方式开始的。</w:t>
      </w:r>
    </w:p>
    <w:p w14:paraId="138D0AA7">
      <w:pPr>
        <w:ind w:left="-5" w:right="2"/>
        <w:rPr>
          <w:rFonts w:hint="eastAsia"/>
          <w:sz w:val="30"/>
          <w:szCs w:val="30"/>
        </w:rPr>
      </w:pPr>
    </w:p>
    <w:p w14:paraId="6156C390">
      <w:pPr>
        <w:ind w:left="-5" w:right="2"/>
        <w:rPr>
          <w:rFonts w:hint="eastAsia"/>
          <w:sz w:val="30"/>
          <w:szCs w:val="30"/>
        </w:rPr>
      </w:pPr>
      <w:r>
        <w:rPr>
          <w:rFonts w:hint="eastAsia"/>
          <w:sz w:val="30"/>
          <w:szCs w:val="30"/>
        </w:rPr>
        <w:t>(4)The Lord's flowers all need the light of the sun. Flowers cannot live without light. Believers cannot live comfortably unless they see much of the face of Jesus Christ. To be ever looking on Him, feeding on Him, communing with Him—this is the hidden spring of the life of God in man's soul.</w:t>
      </w:r>
    </w:p>
    <w:p w14:paraId="6A84506C">
      <w:pPr>
        <w:ind w:left="-5" w:right="2"/>
        <w:rPr>
          <w:rFonts w:hint="eastAsia"/>
          <w:sz w:val="30"/>
          <w:szCs w:val="30"/>
        </w:rPr>
      </w:pPr>
      <w:r>
        <w:rPr>
          <w:rFonts w:hint="eastAsia"/>
          <w:sz w:val="30"/>
          <w:szCs w:val="30"/>
        </w:rPr>
        <w:t>(4) 主的花朵都需要阳光。花朵没有光就不能生存。信徒除非看到许多耶稣基督的面容，否则无法舒适地生活。不断地仰望**祂**，以**祂**为食，与**祂**交通——这是**祂**在人灵魂中生命的隐藏泉源。</w:t>
      </w:r>
    </w:p>
    <w:p w14:paraId="3B8F41C9">
      <w:pPr>
        <w:ind w:left="-5" w:right="2"/>
        <w:rPr>
          <w:rFonts w:hint="eastAsia"/>
          <w:sz w:val="30"/>
          <w:szCs w:val="30"/>
        </w:rPr>
      </w:pPr>
    </w:p>
    <w:p w14:paraId="7785D297">
      <w:pPr>
        <w:ind w:left="-5" w:right="2"/>
        <w:rPr>
          <w:rFonts w:hint="eastAsia"/>
          <w:sz w:val="30"/>
          <w:szCs w:val="30"/>
        </w:rPr>
      </w:pPr>
      <w:r>
        <w:rPr>
          <w:rFonts w:hint="eastAsia"/>
          <w:sz w:val="30"/>
          <w:szCs w:val="30"/>
        </w:rPr>
        <w:t>(5)The Lord's flowers all need the dews of the Spirit. Flowers wither without moisture. Believers need daily, hourly, to be renewed by the Holy Spirit in the spirit of their minds.</w:t>
      </w:r>
    </w:p>
    <w:p w14:paraId="765ACF18">
      <w:pPr>
        <w:ind w:left="-5" w:right="2"/>
        <w:rPr>
          <w:rFonts w:hint="eastAsia"/>
          <w:sz w:val="30"/>
          <w:szCs w:val="30"/>
        </w:rPr>
      </w:pPr>
      <w:r>
        <w:rPr>
          <w:rFonts w:hint="eastAsia"/>
          <w:sz w:val="30"/>
          <w:szCs w:val="30"/>
        </w:rPr>
        <w:t>(5) 主的花朵都需要圣灵的甘露。花朵没有水分就会枯萎。信徒需要每天、每时每刻在他们心意的灵里被圣灵更新。</w:t>
      </w:r>
    </w:p>
    <w:p w14:paraId="1578D924">
      <w:pPr>
        <w:ind w:left="-5" w:right="2"/>
        <w:rPr>
          <w:rFonts w:hint="eastAsia"/>
          <w:sz w:val="30"/>
          <w:szCs w:val="30"/>
        </w:rPr>
      </w:pPr>
    </w:p>
    <w:p w14:paraId="5733FEFA">
      <w:pPr>
        <w:ind w:left="-5" w:right="2"/>
        <w:rPr>
          <w:rFonts w:hint="eastAsia"/>
          <w:sz w:val="30"/>
          <w:szCs w:val="30"/>
        </w:rPr>
      </w:pPr>
      <w:r>
        <w:rPr>
          <w:rFonts w:hint="eastAsia"/>
          <w:sz w:val="30"/>
          <w:szCs w:val="30"/>
        </w:rPr>
        <w:t>We cannot live on old grace, if we would be fresh, living, real Christians. We must be daily more 'filled with the Spirit'. Every chamber in the inward temple must be filled.</w:t>
      </w:r>
    </w:p>
    <w:p w14:paraId="463B265D">
      <w:pPr>
        <w:ind w:left="-5" w:right="2"/>
        <w:rPr>
          <w:rFonts w:hint="eastAsia"/>
          <w:sz w:val="30"/>
          <w:szCs w:val="30"/>
        </w:rPr>
      </w:pPr>
      <w:r>
        <w:rPr>
          <w:rFonts w:hint="eastAsia"/>
          <w:sz w:val="30"/>
          <w:szCs w:val="30"/>
        </w:rPr>
        <w:t>如果我们想成为清新、活泼、真实的基督徒，我们就不能靠旧有的恩典生活。我们必须每天更多地“被圣灵充满”。内在殿宇的每一个房间都必须被充满。</w:t>
      </w:r>
    </w:p>
    <w:p w14:paraId="410CE085">
      <w:pPr>
        <w:ind w:left="-5" w:right="2"/>
        <w:rPr>
          <w:rFonts w:hint="eastAsia"/>
          <w:sz w:val="30"/>
          <w:szCs w:val="30"/>
        </w:rPr>
      </w:pPr>
    </w:p>
    <w:p w14:paraId="352C456A">
      <w:pPr>
        <w:ind w:left="-5" w:right="2"/>
        <w:rPr>
          <w:rFonts w:hint="eastAsia"/>
          <w:sz w:val="30"/>
          <w:szCs w:val="30"/>
        </w:rPr>
      </w:pPr>
      <w:r>
        <w:rPr>
          <w:rFonts w:hint="eastAsia"/>
          <w:sz w:val="30"/>
          <w:szCs w:val="30"/>
        </w:rPr>
        <w:t>(6)The Lord's flowers are all in danger of weeds. Flower-beds need constant weeding. Believers need daily to search and see that they do not let besetting sins grow on undisturbed.</w:t>
      </w:r>
    </w:p>
    <w:p w14:paraId="359D780A">
      <w:pPr>
        <w:ind w:left="-5" w:right="2"/>
        <w:rPr>
          <w:rFonts w:hint="eastAsia"/>
          <w:sz w:val="30"/>
          <w:szCs w:val="30"/>
        </w:rPr>
      </w:pPr>
      <w:r>
        <w:rPr>
          <w:rFonts w:hint="eastAsia"/>
          <w:sz w:val="30"/>
          <w:szCs w:val="30"/>
        </w:rPr>
        <w:t>(6) 主的花朵都有杂草的危险。花坛需要不断地除草。信徒需要每天省察，确保他们没有让缠累的罪不受干扰地生长。</w:t>
      </w:r>
    </w:p>
    <w:p w14:paraId="6F50232A">
      <w:pPr>
        <w:ind w:left="-5" w:right="2"/>
        <w:rPr>
          <w:rFonts w:hint="eastAsia"/>
          <w:sz w:val="30"/>
          <w:szCs w:val="30"/>
        </w:rPr>
      </w:pPr>
    </w:p>
    <w:p w14:paraId="38B0C6FB">
      <w:pPr>
        <w:ind w:left="-5" w:right="2"/>
        <w:rPr>
          <w:rFonts w:hint="eastAsia"/>
          <w:sz w:val="30"/>
          <w:szCs w:val="30"/>
        </w:rPr>
      </w:pPr>
      <w:r>
        <w:rPr>
          <w:rFonts w:hint="eastAsia"/>
          <w:sz w:val="30"/>
          <w:szCs w:val="30"/>
        </w:rPr>
        <w:t>These are the things that choke the actings of grace, and chill the influences of the Spirit. All are in peril of this—all should beware.</w:t>
      </w:r>
    </w:p>
    <w:p w14:paraId="18A91984">
      <w:pPr>
        <w:ind w:left="-5" w:right="2"/>
        <w:rPr>
          <w:rFonts w:hint="eastAsia"/>
          <w:sz w:val="30"/>
          <w:szCs w:val="30"/>
        </w:rPr>
      </w:pPr>
      <w:r>
        <w:rPr>
          <w:rFonts w:hint="eastAsia"/>
          <w:sz w:val="30"/>
          <w:szCs w:val="30"/>
        </w:rPr>
        <w:t>这些是扼杀恩典的**行**动，使圣灵的影响力冷却的事物。所有人都处于这种危险之中——所有人都应该警惕。</w:t>
      </w:r>
    </w:p>
    <w:p w14:paraId="0D6612C2">
      <w:pPr>
        <w:ind w:left="-5" w:right="2"/>
        <w:rPr>
          <w:rFonts w:hint="eastAsia"/>
          <w:sz w:val="30"/>
          <w:szCs w:val="30"/>
        </w:rPr>
      </w:pPr>
    </w:p>
    <w:p w14:paraId="17F62EBF">
      <w:pPr>
        <w:ind w:left="-5" w:right="2"/>
        <w:rPr>
          <w:rFonts w:hint="eastAsia"/>
          <w:sz w:val="30"/>
          <w:szCs w:val="30"/>
        </w:rPr>
      </w:pPr>
      <w:r>
        <w:rPr>
          <w:rFonts w:hint="eastAsia"/>
          <w:sz w:val="30"/>
          <w:szCs w:val="30"/>
        </w:rPr>
        <w:t>(7)The Lord's flowers all require pruning and cutting. Flowers left alone soon dwindle and grow small. No careful gardener leaves his roses alone all the year round.</w:t>
      </w:r>
    </w:p>
    <w:p w14:paraId="0DDFC863">
      <w:pPr>
        <w:ind w:left="-5" w:right="2"/>
        <w:rPr>
          <w:rFonts w:hint="eastAsia"/>
          <w:sz w:val="30"/>
          <w:szCs w:val="30"/>
        </w:rPr>
      </w:pPr>
      <w:r>
        <w:rPr>
          <w:rFonts w:hint="eastAsia"/>
          <w:sz w:val="30"/>
          <w:szCs w:val="30"/>
        </w:rPr>
        <w:t>(7) 主的花朵都需要修剪和裁剪。任其**自**然生长的花朵很快就会枯萎变小。没有一个细心的园丁会一年到头任由**他**的玫瑰花**自**由生长。</w:t>
      </w:r>
    </w:p>
    <w:p w14:paraId="133C90B2">
      <w:pPr>
        <w:ind w:left="-5" w:right="2"/>
        <w:rPr>
          <w:rFonts w:hint="eastAsia"/>
          <w:sz w:val="30"/>
          <w:szCs w:val="30"/>
        </w:rPr>
      </w:pPr>
    </w:p>
    <w:p w14:paraId="78C8851B">
      <w:pPr>
        <w:ind w:left="-5" w:right="2"/>
        <w:rPr>
          <w:rFonts w:hint="eastAsia"/>
          <w:sz w:val="30"/>
          <w:szCs w:val="30"/>
        </w:rPr>
      </w:pPr>
      <w:r>
        <w:rPr>
          <w:rFonts w:hint="eastAsia"/>
          <w:sz w:val="30"/>
          <w:szCs w:val="30"/>
        </w:rPr>
        <w:t>Just so believers need stirring, shaking, mortifying—or else they become sleepy—and incline like Lot to 'settle down by Sodom'. And if they are slow about the work of pruning, God will often take it in hand for them.</w:t>
      </w:r>
    </w:p>
    <w:p w14:paraId="55E72485">
      <w:pPr>
        <w:ind w:left="-5" w:right="2"/>
        <w:rPr>
          <w:rFonts w:hint="eastAsia"/>
          <w:sz w:val="30"/>
          <w:szCs w:val="30"/>
        </w:rPr>
      </w:pPr>
      <w:r>
        <w:rPr>
          <w:rFonts w:hint="eastAsia"/>
          <w:sz w:val="30"/>
          <w:szCs w:val="30"/>
        </w:rPr>
        <w:t>信徒也同样需要被搅动、摇动、治死——否则他们就会变得昏睡——并像罗得一样倾向于“在所多玛旁边定居”。如果他们在修剪的工作上迟缓，**祂**常常会为他们亲自接手**它**。</w:t>
      </w:r>
    </w:p>
    <w:p w14:paraId="72924E33">
      <w:pPr>
        <w:ind w:left="-5" w:right="2"/>
        <w:rPr>
          <w:rFonts w:hint="eastAsia"/>
          <w:sz w:val="30"/>
          <w:szCs w:val="30"/>
        </w:rPr>
      </w:pPr>
    </w:p>
    <w:p w14:paraId="1084BB11">
      <w:pPr>
        <w:ind w:left="-5" w:right="2"/>
        <w:rPr>
          <w:rFonts w:hint="eastAsia"/>
          <w:sz w:val="30"/>
          <w:szCs w:val="30"/>
        </w:rPr>
      </w:pPr>
      <w:r>
        <w:rPr>
          <w:rFonts w:hint="eastAsia"/>
          <w:sz w:val="30"/>
          <w:szCs w:val="30"/>
        </w:rPr>
        <w:t>(8)The Lord's flowers all grow. None but hypocrites, and wolves in sheep's clothing, and 'painted Christians', stand still. True believers are never long the same. It is their desire to go on from grace to grace, strength to strength, knowledge to knowledge, faith to faith, holiness to holiness.</w:t>
      </w:r>
    </w:p>
    <w:p w14:paraId="41298052">
      <w:pPr>
        <w:ind w:left="-5" w:right="2"/>
        <w:rPr>
          <w:rFonts w:hint="eastAsia"/>
          <w:sz w:val="30"/>
          <w:szCs w:val="30"/>
        </w:rPr>
      </w:pPr>
      <w:r>
        <w:rPr>
          <w:rFonts w:hint="eastAsia"/>
          <w:sz w:val="30"/>
          <w:szCs w:val="30"/>
        </w:rPr>
        <w:t>(8) 主的花朵都在生长。除了伪君子、披着羊皮的狼和“被描绘的基督徒”之外，没有人是停滞不前的。真正的信徒不会长期保持不变。他们的渴望是从恩典到恩典，从力量到力量，从知识到知识，从信心到信心，从圣洁到圣洁。</w:t>
      </w:r>
    </w:p>
    <w:p w14:paraId="12DA1A9B">
      <w:pPr>
        <w:ind w:left="-5" w:right="2"/>
        <w:rPr>
          <w:rFonts w:hint="eastAsia"/>
          <w:sz w:val="30"/>
          <w:szCs w:val="30"/>
        </w:rPr>
      </w:pPr>
    </w:p>
    <w:p w14:paraId="40F53C11">
      <w:pPr>
        <w:ind w:left="-5" w:right="2"/>
        <w:rPr>
          <w:rFonts w:hint="eastAsia"/>
          <w:sz w:val="30"/>
          <w:szCs w:val="30"/>
        </w:rPr>
      </w:pPr>
      <w:r>
        <w:rPr>
          <w:rFonts w:hint="eastAsia"/>
          <w:sz w:val="30"/>
          <w:szCs w:val="30"/>
        </w:rPr>
        <w:t>Visit a border of the Lord's garden after two or three years' absence, and you will see this growth. If you do not see growth—you may well suppose there is a worm at the root. Life grows—but death stands still and decays.</w:t>
      </w:r>
    </w:p>
    <w:p w14:paraId="64BA5CB8">
      <w:pPr>
        <w:ind w:left="-5" w:right="2"/>
        <w:rPr>
          <w:rFonts w:hint="eastAsia"/>
          <w:sz w:val="30"/>
          <w:szCs w:val="30"/>
        </w:rPr>
      </w:pPr>
      <w:r>
        <w:rPr>
          <w:rFonts w:hint="eastAsia"/>
          <w:sz w:val="30"/>
          <w:szCs w:val="30"/>
        </w:rPr>
        <w:t>阔别两三年后，参观主的园子的一角，你就会看到这种生长。如果你看不到生长——你就很有理由认为根部有蛀虫。生命会成长——但死亡会停滞和腐朽。</w:t>
      </w:r>
    </w:p>
    <w:p w14:paraId="5BF46CE8">
      <w:pPr>
        <w:ind w:left="-5" w:right="2"/>
        <w:rPr>
          <w:rFonts w:hint="eastAsia"/>
          <w:sz w:val="30"/>
          <w:szCs w:val="30"/>
        </w:rPr>
      </w:pPr>
    </w:p>
    <w:p w14:paraId="109B03B1">
      <w:pPr>
        <w:ind w:left="-5" w:right="2"/>
        <w:rPr>
          <w:rFonts w:hint="eastAsia"/>
          <w:sz w:val="30"/>
          <w:szCs w:val="30"/>
        </w:rPr>
      </w:pPr>
      <w:r>
        <w:rPr>
          <w:rFonts w:hint="eastAsia"/>
          <w:sz w:val="30"/>
          <w:szCs w:val="30"/>
        </w:rPr>
        <w:t>But while the Lord's flowers are all alike in some things, they are VARIOUS and DIVERSE in others, even as the flowers in our own gardens. Let us consider this point a little.</w:t>
      </w:r>
    </w:p>
    <w:p w14:paraId="7001ADEC">
      <w:pPr>
        <w:ind w:left="-5" w:right="2"/>
        <w:rPr>
          <w:rFonts w:hint="eastAsia"/>
          <w:sz w:val="30"/>
          <w:szCs w:val="30"/>
        </w:rPr>
      </w:pPr>
      <w:r>
        <w:rPr>
          <w:rFonts w:hint="eastAsia"/>
          <w:sz w:val="30"/>
          <w:szCs w:val="30"/>
        </w:rPr>
        <w:t>但是，虽然主的鲜花在某些方面都是相似的，但在其他方面却是**各种各样**和**不同**的，就像我们自己园子里的花朵一样。让我们稍微思考一下这一点。</w:t>
      </w:r>
    </w:p>
    <w:p w14:paraId="7A03C3DC">
      <w:pPr>
        <w:ind w:left="-5" w:right="2"/>
        <w:rPr>
          <w:rFonts w:hint="eastAsia"/>
          <w:sz w:val="30"/>
          <w:szCs w:val="30"/>
        </w:rPr>
      </w:pPr>
    </w:p>
    <w:p w14:paraId="39E8ED3F">
      <w:pPr>
        <w:ind w:left="-5" w:right="2"/>
        <w:rPr>
          <w:rFonts w:hint="eastAsia"/>
          <w:sz w:val="30"/>
          <w:szCs w:val="30"/>
        </w:rPr>
      </w:pPr>
      <w:r>
        <w:rPr>
          <w:rFonts w:hint="eastAsia"/>
          <w:sz w:val="30"/>
          <w:szCs w:val="30"/>
        </w:rPr>
        <w:t>Believers have many things in COMMON—one Lord, one faith, one baptism of the Spirit, one hope, one foundation, one reverence for the Word, one delight in prayer, one newness of heart.</w:t>
      </w:r>
    </w:p>
    <w:p w14:paraId="6CE2508A">
      <w:pPr>
        <w:ind w:left="-5" w:right="2"/>
        <w:rPr>
          <w:rFonts w:hint="eastAsia"/>
          <w:sz w:val="30"/>
          <w:szCs w:val="30"/>
        </w:rPr>
      </w:pPr>
      <w:r>
        <w:rPr>
          <w:rFonts w:hint="eastAsia"/>
          <w:sz w:val="30"/>
          <w:szCs w:val="30"/>
        </w:rPr>
        <w:t>信徒有许多**共同**之处——一位主，一个信心，一个圣灵的洗礼，一个盼望，一个根基，一个对圣言的敬畏，一个对祷告的喜悦，一个新心。</w:t>
      </w:r>
    </w:p>
    <w:p w14:paraId="56DA76C6">
      <w:pPr>
        <w:ind w:left="-5" w:right="2"/>
        <w:rPr>
          <w:rFonts w:hint="eastAsia"/>
          <w:sz w:val="30"/>
          <w:szCs w:val="30"/>
        </w:rPr>
      </w:pPr>
    </w:p>
    <w:p w14:paraId="43F79F7F">
      <w:pPr>
        <w:ind w:left="-5" w:right="2"/>
        <w:rPr>
          <w:rFonts w:hint="eastAsia"/>
          <w:sz w:val="30"/>
          <w:szCs w:val="30"/>
        </w:rPr>
      </w:pPr>
      <w:r>
        <w:rPr>
          <w:rFonts w:hint="eastAsia"/>
          <w:sz w:val="30"/>
          <w:szCs w:val="30"/>
        </w:rPr>
        <w:t>And yet there are some things in which they are not one. Their general experience is the same, and their title to heaven the same—and yet there are VARIETIES in their specific experience.</w:t>
      </w:r>
    </w:p>
    <w:p w14:paraId="5DF69DD3">
      <w:pPr>
        <w:ind w:left="-5" w:right="2"/>
        <w:rPr>
          <w:rFonts w:hint="eastAsia"/>
          <w:sz w:val="30"/>
          <w:szCs w:val="30"/>
        </w:rPr>
      </w:pPr>
      <w:r>
        <w:rPr>
          <w:rFonts w:hint="eastAsia"/>
          <w:sz w:val="30"/>
          <w:szCs w:val="30"/>
        </w:rPr>
        <w:t>然而，在某些方面，他们并不一致。他们总体的经历是相同的，他们上天堂的资格也是相同的——但他们的具体经历却有**多样性**。</w:t>
      </w:r>
    </w:p>
    <w:p w14:paraId="4EFF6C5E">
      <w:pPr>
        <w:ind w:left="-5" w:right="2"/>
        <w:rPr>
          <w:rFonts w:hint="eastAsia"/>
          <w:sz w:val="30"/>
          <w:szCs w:val="30"/>
        </w:rPr>
      </w:pPr>
    </w:p>
    <w:p w14:paraId="380A78C3">
      <w:pPr>
        <w:ind w:left="-5" w:right="2"/>
        <w:rPr>
          <w:rFonts w:hint="eastAsia"/>
          <w:sz w:val="30"/>
          <w:szCs w:val="30"/>
        </w:rPr>
      </w:pPr>
      <w:r>
        <w:rPr>
          <w:rFonts w:hint="eastAsia"/>
          <w:sz w:val="30"/>
          <w:szCs w:val="30"/>
        </w:rPr>
        <w:t>There are shades of diversity in their views and feelings. They are not so altogether and completely one that they can quite understand each other in all things, at all times, and in all points. Very important is it to bear this in mind!</w:t>
      </w:r>
    </w:p>
    <w:p w14:paraId="68BBCFE9">
      <w:pPr>
        <w:ind w:left="-5" w:right="2"/>
        <w:rPr>
          <w:rFonts w:hint="eastAsia"/>
          <w:sz w:val="30"/>
          <w:szCs w:val="30"/>
        </w:rPr>
      </w:pPr>
      <w:r>
        <w:rPr>
          <w:rFonts w:hint="eastAsia"/>
          <w:sz w:val="30"/>
          <w:szCs w:val="30"/>
        </w:rPr>
        <w:t>他们的观点和感受存在着不同的细微差别。他们并非完全和彻底地一致，以至于他们能够在所有事情上，在任何时候，在所有方面都完全理解彼此。记住这一点非常重要！</w:t>
      </w:r>
    </w:p>
    <w:p w14:paraId="73EECBD4">
      <w:pPr>
        <w:ind w:left="-5" w:right="2"/>
        <w:rPr>
          <w:rFonts w:hint="eastAsia"/>
          <w:sz w:val="30"/>
          <w:szCs w:val="30"/>
        </w:rPr>
      </w:pPr>
    </w:p>
    <w:p w14:paraId="617024F0">
      <w:pPr>
        <w:ind w:left="-5" w:right="2"/>
        <w:rPr>
          <w:rFonts w:hint="eastAsia"/>
          <w:sz w:val="30"/>
          <w:szCs w:val="30"/>
        </w:rPr>
      </w:pPr>
      <w:r>
        <w:rPr>
          <w:rFonts w:hint="eastAsia"/>
          <w:sz w:val="30"/>
          <w:szCs w:val="30"/>
        </w:rPr>
        <w:t>Believers are—one in great principles, not one in all particulars—one in reception of the whole truth, not one in the proportion they give to the parts of truth—one in the root, but not one in the flower—one in the hidden part that only the Lord Jesus sees, not one in the visible part that is seen of the world.</w:t>
      </w:r>
    </w:p>
    <w:p w14:paraId="60460FB9">
      <w:pPr>
        <w:ind w:left="-5" w:right="2"/>
        <w:rPr>
          <w:rFonts w:hint="eastAsia"/>
          <w:sz w:val="30"/>
          <w:szCs w:val="30"/>
        </w:rPr>
      </w:pPr>
      <w:r>
        <w:rPr>
          <w:rFonts w:hint="eastAsia"/>
          <w:sz w:val="30"/>
          <w:szCs w:val="30"/>
        </w:rPr>
        <w:t>信徒在伟大的原则上是一致的，在所有细节上却不一致——在领受全部真理上是一致的，但在他们给予真理各部分的比重上却不一致——在根上是一致的，但在花上却不一致——在只有主耶稣看到隐藏的部分是一致的，但在世人所见的可见部分却不一致。</w:t>
      </w:r>
    </w:p>
    <w:p w14:paraId="06502694">
      <w:pPr>
        <w:ind w:left="-5" w:right="2"/>
        <w:rPr>
          <w:rFonts w:hint="eastAsia"/>
          <w:sz w:val="30"/>
          <w:szCs w:val="30"/>
        </w:rPr>
      </w:pPr>
    </w:p>
    <w:p w14:paraId="3178A4AE">
      <w:pPr>
        <w:ind w:left="-5" w:right="2"/>
        <w:rPr>
          <w:rFonts w:hint="eastAsia"/>
          <w:sz w:val="30"/>
          <w:szCs w:val="30"/>
        </w:rPr>
      </w:pPr>
      <w:r>
        <w:rPr>
          <w:rFonts w:hint="eastAsia"/>
          <w:sz w:val="30"/>
          <w:szCs w:val="30"/>
        </w:rPr>
        <w:t>You cannot understand your brother or sister in some things. You could not do as they do; speak as they speak; act as they act; laugh as they laugh; admire what they admire.</w:t>
      </w:r>
    </w:p>
    <w:p w14:paraId="55EC0422">
      <w:pPr>
        <w:ind w:left="-5" w:right="2"/>
        <w:rPr>
          <w:rFonts w:hint="eastAsia"/>
          <w:sz w:val="30"/>
          <w:szCs w:val="30"/>
        </w:rPr>
      </w:pPr>
      <w:r>
        <w:rPr>
          <w:rFonts w:hint="eastAsia"/>
          <w:sz w:val="30"/>
          <w:szCs w:val="30"/>
        </w:rPr>
        <w:t>在某些事情上你可能无法理解你的弟兄或姊妹。你不能做他们所做的；说他们所说的；**行**他们所**行**的；笑他们所笑的；欣赏他们所欣赏的。</w:t>
      </w:r>
    </w:p>
    <w:p w14:paraId="0BA4681B">
      <w:pPr>
        <w:ind w:left="-5" w:right="2"/>
        <w:rPr>
          <w:rFonts w:hint="eastAsia"/>
          <w:sz w:val="30"/>
          <w:szCs w:val="30"/>
        </w:rPr>
      </w:pPr>
    </w:p>
    <w:p w14:paraId="1D58833F">
      <w:pPr>
        <w:ind w:left="-5" w:right="2"/>
        <w:rPr>
          <w:rFonts w:hint="eastAsia"/>
          <w:sz w:val="30"/>
          <w:szCs w:val="30"/>
        </w:rPr>
      </w:pPr>
      <w:r>
        <w:rPr>
          <w:rFonts w:hint="eastAsia"/>
          <w:sz w:val="30"/>
          <w:szCs w:val="30"/>
        </w:rPr>
        <w:t>Oh, be not hasty to condemn them! Make them not offenders for a word. Do not set them down in a low place because they and you have little in common—few harmonizing and responding strings in your hearts— because you soon come to a standstill in communing with them, and discover that they and you have only a limited extent of ground in common!</w:t>
      </w:r>
    </w:p>
    <w:p w14:paraId="31473E37">
      <w:pPr>
        <w:ind w:left="-5" w:right="2"/>
        <w:rPr>
          <w:rFonts w:hint="eastAsia"/>
          <w:sz w:val="30"/>
          <w:szCs w:val="30"/>
        </w:rPr>
      </w:pPr>
      <w:r>
        <w:rPr>
          <w:rFonts w:hint="eastAsia"/>
          <w:sz w:val="30"/>
          <w:szCs w:val="30"/>
        </w:rPr>
        <w:t>哦，不要急于谴责他们！不要因为一句话就将他们定为有过错。不要因为你和他们共同之处很少——你们心中很少有和谐和共鸣的弦——就将他们置于低位——因为你在与他们交通时很快就会停滞不前，并发现你和他们只有有限的共同点！</w:t>
      </w:r>
    </w:p>
    <w:p w14:paraId="4B48AC74">
      <w:pPr>
        <w:ind w:left="-5" w:right="2"/>
        <w:rPr>
          <w:rFonts w:hint="eastAsia"/>
          <w:sz w:val="30"/>
          <w:szCs w:val="30"/>
        </w:rPr>
      </w:pPr>
    </w:p>
    <w:p w14:paraId="5544DBF1">
      <w:pPr>
        <w:ind w:left="-5" w:right="2"/>
        <w:rPr>
          <w:rFonts w:hint="eastAsia"/>
          <w:sz w:val="30"/>
          <w:szCs w:val="30"/>
        </w:rPr>
      </w:pPr>
      <w:r>
        <w:rPr>
          <w:rFonts w:hint="eastAsia"/>
          <w:sz w:val="30"/>
          <w:szCs w:val="30"/>
        </w:rPr>
        <w:t>Write it down on the tablets of your heart, that there are many schools, orders, classes, diversities of Christians. You may all be in the Lord's garden, and be united on grand doctrines—and yet for all that, the Lord's garden is made up of various sorts of flowers!</w:t>
      </w:r>
    </w:p>
    <w:p w14:paraId="1D2D06D3">
      <w:pPr>
        <w:ind w:left="-5" w:right="2"/>
        <w:rPr>
          <w:rFonts w:hint="eastAsia"/>
          <w:sz w:val="30"/>
          <w:szCs w:val="30"/>
        </w:rPr>
      </w:pPr>
      <w:r>
        <w:rPr>
          <w:rFonts w:hint="eastAsia"/>
          <w:sz w:val="30"/>
          <w:szCs w:val="30"/>
        </w:rPr>
        <w:t>将**它**写在你心板上，基督徒有许多不同的学派、**秩序**、阶层和多样性。你们可能都在主的园子里，并在宏大的教义上联合——但尽管如此，主的园子是由各种各样的花朵组成的！</w:t>
      </w:r>
    </w:p>
    <w:p w14:paraId="615ACE20">
      <w:pPr>
        <w:ind w:left="-5" w:right="2"/>
        <w:rPr>
          <w:rFonts w:hint="eastAsia"/>
          <w:sz w:val="30"/>
          <w:szCs w:val="30"/>
        </w:rPr>
      </w:pPr>
    </w:p>
    <w:p w14:paraId="2EF911EE">
      <w:pPr>
        <w:ind w:left="-5" w:right="2"/>
        <w:rPr>
          <w:rFonts w:hint="eastAsia"/>
          <w:sz w:val="30"/>
          <w:szCs w:val="30"/>
        </w:rPr>
      </w:pPr>
      <w:r>
        <w:rPr>
          <w:rFonts w:hint="eastAsia"/>
          <w:sz w:val="30"/>
          <w:szCs w:val="30"/>
        </w:rPr>
        <w:t>All His flowers are useful—none must be despised. And yet His garden contains widely different sorts.</w:t>
      </w:r>
    </w:p>
    <w:p w14:paraId="760407B9">
      <w:pPr>
        <w:ind w:left="-5" w:right="2"/>
        <w:rPr>
          <w:rFonts w:hint="eastAsia"/>
          <w:sz w:val="30"/>
          <w:szCs w:val="30"/>
        </w:rPr>
      </w:pPr>
      <w:r>
        <w:rPr>
          <w:rFonts w:hint="eastAsia"/>
          <w:sz w:val="30"/>
          <w:szCs w:val="30"/>
        </w:rPr>
        <w:t>**祂**所有的花朵都是有用的——没有一朵是应该被鄙视的。然而**祂**的园子包含着截然不同的种类。</w:t>
      </w:r>
    </w:p>
    <w:p w14:paraId="53362D3E">
      <w:pPr>
        <w:ind w:left="-5" w:right="2"/>
        <w:rPr>
          <w:rFonts w:hint="eastAsia"/>
          <w:sz w:val="30"/>
          <w:szCs w:val="30"/>
        </w:rPr>
      </w:pPr>
    </w:p>
    <w:p w14:paraId="3D92371E">
      <w:pPr>
        <w:ind w:left="-5" w:right="2"/>
        <w:rPr>
          <w:rFonts w:hint="eastAsia"/>
          <w:sz w:val="30"/>
          <w:szCs w:val="30"/>
        </w:rPr>
      </w:pPr>
      <w:r>
        <w:rPr>
          <w:rFonts w:hint="eastAsia"/>
          <w:sz w:val="30"/>
          <w:szCs w:val="30"/>
        </w:rPr>
        <w:t>(1)Some that grow in the Lord's garden are like the flowers which are brilliant and SHOWY in color—but not sweet. You see them afar off, and they attract the world's eye, and their tints are beautiful, but you can say no more.</w:t>
      </w:r>
    </w:p>
    <w:p w14:paraId="3343544E">
      <w:pPr>
        <w:ind w:left="-5" w:right="2"/>
        <w:rPr>
          <w:rFonts w:hint="eastAsia"/>
          <w:sz w:val="30"/>
          <w:szCs w:val="30"/>
        </w:rPr>
      </w:pPr>
      <w:r>
        <w:rPr>
          <w:rFonts w:hint="eastAsia"/>
          <w:sz w:val="30"/>
          <w:szCs w:val="30"/>
        </w:rPr>
        <w:t>(1) 有些在主的园子里生长的花朵，像那些颜色鲜艳、**炫目**——但不芳香的花朵。你远远地看到它们，它们吸引了世人的目光，它们的色调很美丽，但你也说不出更多了。</w:t>
      </w:r>
    </w:p>
    <w:p w14:paraId="604ED785">
      <w:pPr>
        <w:ind w:left="-5" w:right="2"/>
        <w:rPr>
          <w:rFonts w:hint="eastAsia"/>
          <w:sz w:val="30"/>
          <w:szCs w:val="30"/>
        </w:rPr>
      </w:pPr>
    </w:p>
    <w:p w14:paraId="001EB12B">
      <w:pPr>
        <w:ind w:left="-5" w:right="2"/>
        <w:rPr>
          <w:rFonts w:hint="eastAsia"/>
          <w:sz w:val="30"/>
          <w:szCs w:val="30"/>
        </w:rPr>
      </w:pPr>
      <w:r>
        <w:rPr>
          <w:rFonts w:hint="eastAsia"/>
          <w:sz w:val="30"/>
          <w:szCs w:val="30"/>
        </w:rPr>
        <w:t>These are frequently the public Christians—the popular preachers— the speakers on platforms—the leaders of listening assemblies—the people talked of, and pointed at, and run after. Such people are the tulips, and sunflowers, and peonies, and dahlias of the Lord's garden —brilliant, flamboyant, bright and glorious in their way—but not sweet.</w:t>
      </w:r>
    </w:p>
    <w:p w14:paraId="5F46A113">
      <w:pPr>
        <w:ind w:left="-5" w:right="2"/>
        <w:rPr>
          <w:rFonts w:hint="eastAsia"/>
          <w:sz w:val="30"/>
          <w:szCs w:val="30"/>
        </w:rPr>
      </w:pPr>
      <w:r>
        <w:rPr>
          <w:rFonts w:hint="eastAsia"/>
          <w:sz w:val="30"/>
          <w:szCs w:val="30"/>
        </w:rPr>
        <w:t>这些通常是公开的基督徒——受欢迎的传道人——讲台上的演讲者——听众聚会的领袖——那些被人谈论、指点和追随的人。这样的人是主园子里的郁金香、向日葵、牡丹和大丽花——在**他**们的方式上光彩、炫丽、明亮而荣耀——但并不芳香。</w:t>
      </w:r>
    </w:p>
    <w:p w14:paraId="32CD1ADB">
      <w:pPr>
        <w:ind w:left="-5" w:right="2"/>
        <w:rPr>
          <w:rFonts w:hint="eastAsia"/>
          <w:sz w:val="30"/>
          <w:szCs w:val="30"/>
        </w:rPr>
      </w:pPr>
    </w:p>
    <w:p w14:paraId="17A9B667">
      <w:pPr>
        <w:ind w:left="-5" w:right="2"/>
        <w:rPr>
          <w:rFonts w:hint="eastAsia"/>
          <w:sz w:val="30"/>
          <w:szCs w:val="30"/>
        </w:rPr>
      </w:pPr>
      <w:r>
        <w:rPr>
          <w:rFonts w:hint="eastAsia"/>
          <w:sz w:val="30"/>
          <w:szCs w:val="30"/>
        </w:rPr>
        <w:t>(2)Some are like those flowers which make no show at all—and yet are the SWEETEST.</w:t>
      </w:r>
    </w:p>
    <w:p w14:paraId="0E6D75BF">
      <w:pPr>
        <w:ind w:left="-5" w:right="2"/>
        <w:rPr>
          <w:rFonts w:hint="eastAsia"/>
          <w:sz w:val="30"/>
          <w:szCs w:val="30"/>
        </w:rPr>
      </w:pPr>
      <w:r>
        <w:rPr>
          <w:rFonts w:hint="eastAsia"/>
          <w:sz w:val="30"/>
          <w:szCs w:val="30"/>
        </w:rPr>
        <w:t>(2) 有些花朵则像那些根本不引人注目——但却是最**芳香**的花朵。</w:t>
      </w:r>
    </w:p>
    <w:p w14:paraId="5171B4AD">
      <w:pPr>
        <w:ind w:left="-5" w:right="2"/>
        <w:rPr>
          <w:rFonts w:hint="eastAsia"/>
          <w:sz w:val="30"/>
          <w:szCs w:val="30"/>
        </w:rPr>
      </w:pPr>
    </w:p>
    <w:p w14:paraId="2CBAD109">
      <w:pPr>
        <w:ind w:left="-5" w:right="2"/>
        <w:rPr>
          <w:rFonts w:hint="eastAsia"/>
          <w:sz w:val="30"/>
          <w:szCs w:val="30"/>
        </w:rPr>
      </w:pPr>
      <w:r>
        <w:rPr>
          <w:rFonts w:hint="eastAsia"/>
          <w:sz w:val="30"/>
          <w:szCs w:val="30"/>
        </w:rPr>
        <w:t>These are the Christians whom the world never hears of—they rather shrink from public observation. They hold on the even tenor of their way, and pass silently on towards home—but they sweeten all around them.</w:t>
      </w:r>
    </w:p>
    <w:p w14:paraId="3E5D97C0">
      <w:pPr>
        <w:ind w:left="-5" w:right="2"/>
        <w:rPr>
          <w:rFonts w:hint="eastAsia"/>
          <w:sz w:val="30"/>
          <w:szCs w:val="30"/>
        </w:rPr>
      </w:pPr>
      <w:r>
        <w:rPr>
          <w:rFonts w:hint="eastAsia"/>
          <w:sz w:val="30"/>
          <w:szCs w:val="30"/>
        </w:rPr>
        <w:t>这些是世界从未听说过的基督徒——他们宁愿避开公众的注意。他们保持**自**己平稳的道路，默默地走向家园——但他们使周围的一切都芳香。</w:t>
      </w:r>
    </w:p>
    <w:p w14:paraId="6055DF5E">
      <w:pPr>
        <w:ind w:left="-5" w:right="2"/>
        <w:rPr>
          <w:rFonts w:hint="eastAsia"/>
          <w:sz w:val="30"/>
          <w:szCs w:val="30"/>
        </w:rPr>
      </w:pPr>
    </w:p>
    <w:p w14:paraId="0F91AE5F">
      <w:pPr>
        <w:ind w:left="-5" w:right="2"/>
        <w:rPr>
          <w:rFonts w:hint="eastAsia"/>
          <w:sz w:val="30"/>
          <w:szCs w:val="30"/>
        </w:rPr>
      </w:pPr>
      <w:r>
        <w:rPr>
          <w:rFonts w:hint="eastAsia"/>
          <w:sz w:val="30"/>
          <w:szCs w:val="30"/>
        </w:rPr>
        <w:t>These are those who are rare and hard to find—but the better they are known, the more they are loved. Ask their true character in their own homes, and in their families—ask husbands, wives, children, servants, their character—and you will soon discover that not a tenth part of their beauty and excellence is known by the world.</w:t>
      </w:r>
    </w:p>
    <w:p w14:paraId="7DB6FBB6">
      <w:pPr>
        <w:ind w:left="-5" w:right="2"/>
        <w:rPr>
          <w:rFonts w:hint="eastAsia"/>
          <w:sz w:val="30"/>
          <w:szCs w:val="30"/>
        </w:rPr>
      </w:pPr>
      <w:r>
        <w:rPr>
          <w:rFonts w:hint="eastAsia"/>
          <w:sz w:val="30"/>
          <w:szCs w:val="30"/>
        </w:rPr>
        <w:t>这些人是罕见且难以找到的——但他们越被人了解，就越受人爱戴。在他们**自**己的家中和家庭中询问他们真实的品格——询问丈夫、妻子、孩子、仆人，他们的品格——你很快就会发现世界所知的，不及他们美丽和卓越的十分之一。</w:t>
      </w:r>
    </w:p>
    <w:p w14:paraId="38C004AB">
      <w:pPr>
        <w:ind w:left="-5" w:right="2"/>
        <w:rPr>
          <w:rFonts w:hint="eastAsia"/>
          <w:sz w:val="30"/>
          <w:szCs w:val="30"/>
        </w:rPr>
      </w:pPr>
    </w:p>
    <w:p w14:paraId="22013E71">
      <w:pPr>
        <w:ind w:left="-5" w:right="2"/>
        <w:rPr>
          <w:rFonts w:hint="eastAsia"/>
          <w:sz w:val="30"/>
          <w:szCs w:val="30"/>
        </w:rPr>
      </w:pPr>
      <w:r>
        <w:rPr>
          <w:rFonts w:hint="eastAsia"/>
          <w:sz w:val="30"/>
          <w:szCs w:val="30"/>
        </w:rPr>
        <w:t>The nearer you go—the more perfume will these dwellers in the Lord's garden give out. These are the Lord's violets—valued by only few, but to those who know them, oh, how sweet!</w:t>
      </w:r>
    </w:p>
    <w:p w14:paraId="02C291CC">
      <w:pPr>
        <w:ind w:left="-5" w:right="2"/>
        <w:rPr>
          <w:rFonts w:hint="eastAsia"/>
          <w:sz w:val="30"/>
          <w:szCs w:val="30"/>
        </w:rPr>
      </w:pPr>
      <w:r>
        <w:rPr>
          <w:rFonts w:hint="eastAsia"/>
          <w:sz w:val="30"/>
          <w:szCs w:val="30"/>
        </w:rPr>
        <w:t>你走得越近——这些主的园子里的居民就会散发出越多的香气。这些是主的紫罗兰——只有少数人珍视，但对于那些认识他们的人来说，哦，多么甜美！</w:t>
      </w:r>
    </w:p>
    <w:p w14:paraId="71F07785">
      <w:pPr>
        <w:ind w:left="-5" w:right="2"/>
        <w:rPr>
          <w:rFonts w:hint="eastAsia"/>
          <w:sz w:val="30"/>
          <w:szCs w:val="30"/>
        </w:rPr>
      </w:pPr>
    </w:p>
    <w:p w14:paraId="209EC251">
      <w:pPr>
        <w:ind w:left="-5" w:right="2"/>
        <w:rPr>
          <w:rFonts w:hint="eastAsia"/>
          <w:sz w:val="30"/>
          <w:szCs w:val="30"/>
        </w:rPr>
      </w:pPr>
      <w:r>
        <w:rPr>
          <w:rFonts w:hint="eastAsia"/>
          <w:sz w:val="30"/>
          <w:szCs w:val="30"/>
        </w:rPr>
        <w:t>(3)Some in the Lord's garden are like those flowers which cannot live in cold weather.</w:t>
      </w:r>
    </w:p>
    <w:p w14:paraId="68DAAFCA">
      <w:pPr>
        <w:ind w:left="-5" w:right="2"/>
        <w:rPr>
          <w:rFonts w:hint="eastAsia"/>
          <w:sz w:val="30"/>
          <w:szCs w:val="30"/>
        </w:rPr>
      </w:pPr>
      <w:r>
        <w:rPr>
          <w:rFonts w:hint="eastAsia"/>
          <w:sz w:val="30"/>
          <w:szCs w:val="30"/>
        </w:rPr>
        <w:t>(3) 在主的园子里，有些人像那些不能在寒冷天气中生存的花朵。</w:t>
      </w:r>
    </w:p>
    <w:p w14:paraId="3613D4E0">
      <w:pPr>
        <w:ind w:left="-5" w:right="2"/>
        <w:rPr>
          <w:rFonts w:hint="eastAsia"/>
          <w:sz w:val="30"/>
          <w:szCs w:val="30"/>
        </w:rPr>
      </w:pPr>
    </w:p>
    <w:p w14:paraId="7A41225A">
      <w:pPr>
        <w:ind w:left="-5" w:right="2"/>
        <w:rPr>
          <w:rFonts w:hint="eastAsia"/>
          <w:sz w:val="30"/>
          <w:szCs w:val="30"/>
        </w:rPr>
      </w:pPr>
      <w:r>
        <w:rPr>
          <w:rFonts w:hint="eastAsia"/>
          <w:sz w:val="30"/>
          <w:szCs w:val="30"/>
        </w:rPr>
        <w:t>These are the Christians who have but a little strength—who faint in the day of adversity—who only flourish when everything around them is smooth and warm.</w:t>
      </w:r>
    </w:p>
    <w:p w14:paraId="60DCF7E9">
      <w:pPr>
        <w:ind w:left="-5" w:right="2"/>
        <w:rPr>
          <w:rFonts w:hint="eastAsia"/>
          <w:sz w:val="30"/>
          <w:szCs w:val="30"/>
        </w:rPr>
      </w:pPr>
      <w:r>
        <w:rPr>
          <w:rFonts w:hint="eastAsia"/>
          <w:sz w:val="30"/>
          <w:szCs w:val="30"/>
        </w:rPr>
        <w:t>这些是只有一点点力量的基督徒——他们在逆境之日会软弱——他们只在周围一切都平顺和温暖时才兴旺。</w:t>
      </w:r>
    </w:p>
    <w:p w14:paraId="53D06AC7">
      <w:pPr>
        <w:ind w:left="-5" w:right="2"/>
        <w:rPr>
          <w:rFonts w:hint="eastAsia"/>
          <w:sz w:val="30"/>
          <w:szCs w:val="30"/>
        </w:rPr>
      </w:pPr>
    </w:p>
    <w:p w14:paraId="74F7687E">
      <w:pPr>
        <w:ind w:left="-5" w:right="2"/>
        <w:rPr>
          <w:rFonts w:hint="eastAsia"/>
          <w:sz w:val="30"/>
          <w:szCs w:val="30"/>
        </w:rPr>
      </w:pPr>
      <w:r>
        <w:rPr>
          <w:rFonts w:hint="eastAsia"/>
          <w:sz w:val="30"/>
          <w:szCs w:val="30"/>
        </w:rPr>
        <w:t>A cold wind of trial, and unexpected frost of affliction—nips them and cuts them down. But the Lord Jesus is very merciful—He will not allow them to be tempted above what they can endure.</w:t>
      </w:r>
    </w:p>
    <w:p w14:paraId="5BB5D0BA">
      <w:pPr>
        <w:ind w:left="-5" w:right="2"/>
        <w:rPr>
          <w:rFonts w:hint="eastAsia"/>
          <w:sz w:val="30"/>
          <w:szCs w:val="30"/>
        </w:rPr>
      </w:pPr>
      <w:r>
        <w:rPr>
          <w:rFonts w:hint="eastAsia"/>
          <w:sz w:val="30"/>
          <w:szCs w:val="30"/>
        </w:rPr>
        <w:t>试炼的寒风，和苦难意外的霜冻——会使他们枯萎和倒下。但主耶稣是极其慈悲的——**祂**不会允许他们受到超过他们所能忍受的试探。</w:t>
      </w:r>
    </w:p>
    <w:p w14:paraId="20A66052">
      <w:pPr>
        <w:ind w:left="-5" w:right="2"/>
        <w:rPr>
          <w:rFonts w:hint="eastAsia"/>
          <w:sz w:val="30"/>
          <w:szCs w:val="30"/>
        </w:rPr>
      </w:pPr>
    </w:p>
    <w:p w14:paraId="2E8C993F">
      <w:pPr>
        <w:ind w:left="-5" w:right="2"/>
        <w:rPr>
          <w:rFonts w:hint="eastAsia"/>
          <w:sz w:val="30"/>
          <w:szCs w:val="30"/>
        </w:rPr>
      </w:pPr>
      <w:r>
        <w:rPr>
          <w:rFonts w:hint="eastAsia"/>
          <w:sz w:val="30"/>
          <w:szCs w:val="30"/>
        </w:rPr>
        <w:t>He plants them in sheltered and sunny places of His garden. He protects them and hedges them round by strong plants, to break the cold. Let no man despise them. They are the Lord's flowers—beautiful in their place and in their way.</w:t>
      </w:r>
    </w:p>
    <w:p w14:paraId="24646A8A">
      <w:pPr>
        <w:ind w:left="-5" w:right="2"/>
        <w:rPr>
          <w:rFonts w:hint="eastAsia"/>
          <w:sz w:val="30"/>
          <w:szCs w:val="30"/>
        </w:rPr>
      </w:pPr>
      <w:r>
        <w:rPr>
          <w:rFonts w:hint="eastAsia"/>
          <w:sz w:val="30"/>
          <w:szCs w:val="30"/>
        </w:rPr>
        <w:t>**祂**将他们栽种在**祂**园子里受保护和阳光充足的地方。**祂**保护他们，并用强壮的植物围住他们，以抵御寒冷。不要让人藐视他们。他们是主的鲜花——在他们的位置上和他们的方式上都是美丽的。</w:t>
      </w:r>
    </w:p>
    <w:p w14:paraId="75C7266F">
      <w:pPr>
        <w:ind w:left="-5" w:right="2"/>
        <w:rPr>
          <w:rFonts w:hint="eastAsia"/>
          <w:sz w:val="30"/>
          <w:szCs w:val="30"/>
        </w:rPr>
      </w:pPr>
    </w:p>
    <w:p w14:paraId="59306CFF">
      <w:pPr>
        <w:ind w:left="-5" w:right="2"/>
        <w:rPr>
          <w:rFonts w:hint="eastAsia"/>
          <w:sz w:val="30"/>
          <w:szCs w:val="30"/>
        </w:rPr>
      </w:pPr>
      <w:r>
        <w:rPr>
          <w:rFonts w:hint="eastAsia"/>
          <w:sz w:val="30"/>
          <w:szCs w:val="30"/>
        </w:rPr>
        <w:t>(4)Some in the Lord's garden are like those hardy flowers which flower even in winter.</w:t>
      </w:r>
    </w:p>
    <w:p w14:paraId="3AA45686">
      <w:pPr>
        <w:ind w:left="-5" w:right="2"/>
        <w:rPr>
          <w:rFonts w:hint="eastAsia"/>
          <w:sz w:val="30"/>
          <w:szCs w:val="30"/>
        </w:rPr>
      </w:pPr>
      <w:r>
        <w:rPr>
          <w:rFonts w:hint="eastAsia"/>
          <w:sz w:val="30"/>
          <w:szCs w:val="30"/>
        </w:rPr>
        <w:t>(4) 在主的园子里，有些人像那些即使在冬天也开花的耐寒花朵。</w:t>
      </w:r>
    </w:p>
    <w:p w14:paraId="43FC8A30">
      <w:pPr>
        <w:ind w:left="-5" w:right="2"/>
        <w:rPr>
          <w:rFonts w:hint="eastAsia"/>
          <w:sz w:val="30"/>
          <w:szCs w:val="30"/>
        </w:rPr>
      </w:pPr>
    </w:p>
    <w:p w14:paraId="6BBCBDEB">
      <w:pPr>
        <w:ind w:left="-5" w:right="2"/>
        <w:rPr>
          <w:rFonts w:hint="eastAsia"/>
          <w:sz w:val="30"/>
          <w:szCs w:val="30"/>
        </w:rPr>
      </w:pPr>
      <w:r>
        <w:rPr>
          <w:rFonts w:hint="eastAsia"/>
          <w:sz w:val="30"/>
          <w:szCs w:val="30"/>
        </w:rPr>
        <w:t>These are those rough Christians who never seem to feel any trials— whom nothing, either of opposition or affliction, appears to move. Doubtless there is not that softness and sweetness about them that we admire in others.</w:t>
      </w:r>
    </w:p>
    <w:p w14:paraId="517644B2">
      <w:pPr>
        <w:ind w:left="-5" w:right="2"/>
        <w:rPr>
          <w:rFonts w:hint="eastAsia"/>
          <w:sz w:val="30"/>
          <w:szCs w:val="30"/>
        </w:rPr>
      </w:pPr>
      <w:r>
        <w:rPr>
          <w:rFonts w:hint="eastAsia"/>
          <w:sz w:val="30"/>
          <w:szCs w:val="30"/>
        </w:rPr>
        <w:t>这些是那些粗犷的基督徒，他们似乎从不感到任何试炼——无论是反对还是苦难，似乎都无法使他们动摇。毫无疑问，他们身上没有我们欣赏的别人的那种柔软和甜美。</w:t>
      </w:r>
    </w:p>
    <w:p w14:paraId="6B7EE96F">
      <w:pPr>
        <w:ind w:left="-5" w:right="2"/>
        <w:rPr>
          <w:rFonts w:hint="eastAsia"/>
          <w:sz w:val="30"/>
          <w:szCs w:val="30"/>
        </w:rPr>
      </w:pPr>
    </w:p>
    <w:p w14:paraId="755BCC08">
      <w:pPr>
        <w:ind w:left="-5" w:right="2"/>
        <w:rPr>
          <w:rFonts w:hint="eastAsia"/>
          <w:sz w:val="30"/>
          <w:szCs w:val="30"/>
        </w:rPr>
      </w:pPr>
      <w:r>
        <w:rPr>
          <w:rFonts w:hint="eastAsia"/>
          <w:sz w:val="30"/>
          <w:szCs w:val="30"/>
        </w:rPr>
        <w:t>We miss that lovable delicacy which in some people is such an unexplainable charm. They chill us sometimes by their harshness and lack of sympathy—when compared to many we know.</w:t>
      </w:r>
    </w:p>
    <w:p w14:paraId="361805D6">
      <w:pPr>
        <w:ind w:left="-5" w:right="2"/>
        <w:rPr>
          <w:rFonts w:hint="eastAsia"/>
          <w:sz w:val="30"/>
          <w:szCs w:val="30"/>
        </w:rPr>
      </w:pPr>
      <w:r>
        <w:rPr>
          <w:rFonts w:hint="eastAsia"/>
          <w:sz w:val="30"/>
          <w:szCs w:val="30"/>
        </w:rPr>
        <w:t>我们错失了那种在某些人身上是如此难以解释的魅力的可爱细腻。与我们认识的许多人相比，他们的苛刻和缺乏同情心有时会让我们感到寒冷。</w:t>
      </w:r>
    </w:p>
    <w:p w14:paraId="2204352A">
      <w:pPr>
        <w:ind w:left="-5" w:right="2"/>
        <w:rPr>
          <w:rFonts w:hint="eastAsia"/>
          <w:sz w:val="30"/>
          <w:szCs w:val="30"/>
        </w:rPr>
      </w:pPr>
    </w:p>
    <w:p w14:paraId="00DE5823">
      <w:pPr>
        <w:ind w:left="-5" w:right="2"/>
        <w:rPr>
          <w:rFonts w:hint="eastAsia"/>
          <w:sz w:val="30"/>
          <w:szCs w:val="30"/>
        </w:rPr>
      </w:pPr>
      <w:r>
        <w:rPr>
          <w:rFonts w:hint="eastAsia"/>
          <w:sz w:val="30"/>
          <w:szCs w:val="30"/>
        </w:rPr>
        <w:t>And yet let no man despise them. They are the crocuses in the garden of the Lord, beautiful in their place and way, and valuable in their own season.</w:t>
      </w:r>
    </w:p>
    <w:p w14:paraId="7182668E">
      <w:pPr>
        <w:ind w:left="-5" w:right="2"/>
        <w:rPr>
          <w:rFonts w:hint="eastAsia"/>
          <w:sz w:val="30"/>
          <w:szCs w:val="30"/>
        </w:rPr>
      </w:pPr>
      <w:r>
        <w:rPr>
          <w:rFonts w:hint="eastAsia"/>
          <w:sz w:val="30"/>
          <w:szCs w:val="30"/>
        </w:rPr>
        <w:t>然而不要让人藐视他们。他们是主的园子里的番红花，在他们的位置上和他们的方式上都是美丽的，在他们**自**己的季节里是有价值的。</w:t>
      </w:r>
    </w:p>
    <w:p w14:paraId="4CFDE637">
      <w:pPr>
        <w:ind w:left="-5" w:right="2"/>
        <w:rPr>
          <w:rFonts w:hint="eastAsia"/>
          <w:sz w:val="30"/>
          <w:szCs w:val="30"/>
        </w:rPr>
      </w:pPr>
    </w:p>
    <w:p w14:paraId="1A2864DE">
      <w:pPr>
        <w:ind w:left="-5" w:right="2"/>
        <w:rPr>
          <w:rFonts w:hint="eastAsia"/>
          <w:sz w:val="30"/>
          <w:szCs w:val="30"/>
        </w:rPr>
      </w:pPr>
      <w:r>
        <w:rPr>
          <w:rFonts w:hint="eastAsia"/>
          <w:sz w:val="30"/>
          <w:szCs w:val="30"/>
        </w:rPr>
        <w:t>(5)Some in the Lord's garden are never so sweet as after STORM.</w:t>
      </w:r>
    </w:p>
    <w:p w14:paraId="1EEB5B90">
      <w:pPr>
        <w:ind w:left="-5" w:right="2"/>
        <w:rPr>
          <w:rFonts w:hint="eastAsia"/>
          <w:sz w:val="30"/>
          <w:szCs w:val="30"/>
        </w:rPr>
      </w:pPr>
      <w:r>
        <w:rPr>
          <w:rFonts w:hint="eastAsia"/>
          <w:sz w:val="30"/>
          <w:szCs w:val="30"/>
        </w:rPr>
        <w:t>(5) 在主的园子里，有些花朵从未像在**风暴**之后那样芳香。</w:t>
      </w:r>
    </w:p>
    <w:p w14:paraId="7FA5D510">
      <w:pPr>
        <w:ind w:left="-5" w:right="2"/>
        <w:rPr>
          <w:rFonts w:hint="eastAsia"/>
          <w:sz w:val="30"/>
          <w:szCs w:val="30"/>
        </w:rPr>
      </w:pPr>
    </w:p>
    <w:p w14:paraId="55028B0F">
      <w:pPr>
        <w:ind w:left="-5" w:right="2"/>
        <w:rPr>
          <w:rFonts w:hint="eastAsia"/>
          <w:sz w:val="30"/>
          <w:szCs w:val="30"/>
        </w:rPr>
      </w:pPr>
      <w:r>
        <w:rPr>
          <w:rFonts w:hint="eastAsia"/>
          <w:sz w:val="30"/>
          <w:szCs w:val="30"/>
        </w:rPr>
        <w:t>These are the Christians who show most grace under trial and affliction. In the day of sunshine and prosperity they become careless—they need the shower of some sorrow to come down on them, to make their full excellency appear.</w:t>
      </w:r>
    </w:p>
    <w:p w14:paraId="72D93730">
      <w:pPr>
        <w:ind w:left="-5" w:right="2"/>
        <w:rPr>
          <w:rFonts w:hint="eastAsia"/>
          <w:sz w:val="30"/>
          <w:szCs w:val="30"/>
        </w:rPr>
      </w:pPr>
      <w:r>
        <w:rPr>
          <w:rFonts w:hint="eastAsia"/>
          <w:sz w:val="30"/>
          <w:szCs w:val="30"/>
        </w:rPr>
        <w:t>这些是在试炼和苦难下展现最多恩典的基督徒。在阳光和繁荣的日子里，他们变得粗心——他们需要一些忧伤的**淋浴**降临在他们身上，以显露出他们完全的卓越。</w:t>
      </w:r>
    </w:p>
    <w:p w14:paraId="46BC355A">
      <w:pPr>
        <w:ind w:left="-5" w:right="2"/>
        <w:rPr>
          <w:rFonts w:hint="eastAsia"/>
          <w:sz w:val="30"/>
          <w:szCs w:val="30"/>
        </w:rPr>
      </w:pPr>
    </w:p>
    <w:p w14:paraId="1C08D9CD">
      <w:pPr>
        <w:ind w:left="-5" w:right="2"/>
        <w:rPr>
          <w:rFonts w:hint="eastAsia"/>
          <w:sz w:val="30"/>
          <w:szCs w:val="30"/>
        </w:rPr>
      </w:pPr>
      <w:r>
        <w:rPr>
          <w:rFonts w:hint="eastAsia"/>
          <w:sz w:val="30"/>
          <w:szCs w:val="30"/>
        </w:rPr>
        <w:t>There is more beauty of holiness about their tears, than about their smiles—they are more like Jesus when they weep, than when they laugh. These are the roses of the Lord's garden—lovely and sweet and beautiful at all times—but never so much so as after storm.</w:t>
      </w:r>
    </w:p>
    <w:p w14:paraId="0D3135DF">
      <w:pPr>
        <w:ind w:left="-5" w:right="2"/>
        <w:rPr>
          <w:rFonts w:hint="eastAsia"/>
          <w:sz w:val="30"/>
          <w:szCs w:val="30"/>
        </w:rPr>
      </w:pPr>
      <w:r>
        <w:rPr>
          <w:rFonts w:hint="eastAsia"/>
          <w:sz w:val="30"/>
          <w:szCs w:val="30"/>
        </w:rPr>
        <w:t>他们的眼泪比他们的笑容更具圣洁的美丽——他们在哭泣时比在欢笑时更像耶稣。这些是主的园子里的玫瑰——在任何时候都可爱、芳香和美丽——但在风暴之后更是如此。</w:t>
      </w:r>
    </w:p>
    <w:p w14:paraId="19DB2C23">
      <w:pPr>
        <w:ind w:left="-5" w:right="2"/>
        <w:rPr>
          <w:rFonts w:hint="eastAsia"/>
          <w:sz w:val="30"/>
          <w:szCs w:val="30"/>
        </w:rPr>
      </w:pPr>
    </w:p>
    <w:p w14:paraId="2A695AA8">
      <w:pPr>
        <w:ind w:left="-5" w:right="2"/>
        <w:rPr>
          <w:rFonts w:hint="eastAsia"/>
          <w:sz w:val="30"/>
          <w:szCs w:val="30"/>
        </w:rPr>
      </w:pPr>
      <w:r>
        <w:rPr>
          <w:rFonts w:hint="eastAsia"/>
          <w:sz w:val="30"/>
          <w:szCs w:val="30"/>
        </w:rPr>
        <w:t>(6)Some in the Lord's garden are never so sweet as at NIGHT.</w:t>
      </w:r>
    </w:p>
    <w:p w14:paraId="34B91BCD">
      <w:pPr>
        <w:ind w:left="-5" w:right="2"/>
        <w:rPr>
          <w:rFonts w:hint="eastAsia"/>
          <w:sz w:val="30"/>
          <w:szCs w:val="30"/>
        </w:rPr>
      </w:pPr>
      <w:r>
        <w:rPr>
          <w:rFonts w:hint="eastAsia"/>
          <w:sz w:val="30"/>
          <w:szCs w:val="30"/>
        </w:rPr>
        <w:t>(6) 在主的园子里，有些花朵从未像在**夜晚**那样芳香。</w:t>
      </w:r>
    </w:p>
    <w:p w14:paraId="09B56579">
      <w:pPr>
        <w:ind w:left="-5" w:right="2"/>
        <w:rPr>
          <w:rFonts w:hint="eastAsia"/>
          <w:sz w:val="30"/>
          <w:szCs w:val="30"/>
        </w:rPr>
      </w:pPr>
    </w:p>
    <w:p w14:paraId="1ACE363E">
      <w:pPr>
        <w:ind w:left="-5" w:right="2"/>
        <w:rPr>
          <w:rFonts w:hint="eastAsia"/>
          <w:sz w:val="30"/>
          <w:szCs w:val="30"/>
        </w:rPr>
      </w:pPr>
      <w:r>
        <w:rPr>
          <w:rFonts w:hint="eastAsia"/>
          <w:sz w:val="30"/>
          <w:szCs w:val="30"/>
        </w:rPr>
        <w:t>These are the believers who need constant trial to keep them close to the throne of grace. They cannot bear the sunshine of prosperity— they become careless in prayer, sleepy about the Word, listless about heaven, too fond of nestling with some beloved idol in the corner of this world.</w:t>
      </w:r>
    </w:p>
    <w:p w14:paraId="4760F2DC">
      <w:pPr>
        <w:ind w:left="-5" w:right="2"/>
        <w:rPr>
          <w:rFonts w:hint="eastAsia"/>
          <w:sz w:val="30"/>
          <w:szCs w:val="30"/>
        </w:rPr>
      </w:pPr>
      <w:r>
        <w:rPr>
          <w:rFonts w:hint="eastAsia"/>
          <w:sz w:val="30"/>
          <w:szCs w:val="30"/>
        </w:rPr>
        <w:t>这些是需要不断试炼才能使他们紧贴恩典宝座的信徒。他们不能承受繁荣的阳光——他们在祷告中变得粗心，对圣言昏睡，对天堂漠不关心，太喜欢与一些心爱的偶像依偎在这个世界的角落。</w:t>
      </w:r>
    </w:p>
    <w:p w14:paraId="6F221529">
      <w:pPr>
        <w:ind w:left="-5" w:right="2"/>
        <w:rPr>
          <w:rFonts w:hint="eastAsia"/>
          <w:sz w:val="30"/>
          <w:szCs w:val="30"/>
        </w:rPr>
      </w:pPr>
    </w:p>
    <w:p w14:paraId="05E839A3">
      <w:pPr>
        <w:ind w:left="-5" w:right="2"/>
        <w:rPr>
          <w:rFonts w:hint="eastAsia"/>
          <w:sz w:val="30"/>
          <w:szCs w:val="30"/>
        </w:rPr>
      </w:pPr>
      <w:r>
        <w:rPr>
          <w:rFonts w:hint="eastAsia"/>
          <w:sz w:val="30"/>
          <w:szCs w:val="30"/>
        </w:rPr>
        <w:t>Such people the Lord Jesus often keeps under a cloud, to preserve them in a right frame. He sends wave after wave, trouble after trouble, to make them sit like Mary at His feet—and be near the cross. It is the very darkness they are obliged to walk in, which makes them so sweet.</w:t>
      </w:r>
    </w:p>
    <w:p w14:paraId="0F3FDDAF">
      <w:pPr>
        <w:ind w:left="-5" w:right="2"/>
        <w:rPr>
          <w:rFonts w:hint="eastAsia"/>
          <w:sz w:val="30"/>
          <w:szCs w:val="30"/>
        </w:rPr>
      </w:pPr>
      <w:r>
        <w:rPr>
          <w:rFonts w:hint="eastAsia"/>
          <w:sz w:val="30"/>
          <w:szCs w:val="30"/>
        </w:rPr>
        <w:t>主耶稣经常将这样的人置于云翳之下，以使他们保持正确的状态。**祂**发送一波又一波的**波浪**，一个又一个的麻烦，使他们像马利亚一样坐在**祂**的脚前——并靠近十字架。正是他们被迫在其中**行**走的黑暗，使他们如此芳香。</w:t>
      </w:r>
    </w:p>
    <w:p w14:paraId="36B8492A">
      <w:pPr>
        <w:ind w:left="-5" w:right="2"/>
        <w:rPr>
          <w:rFonts w:hint="eastAsia"/>
          <w:sz w:val="30"/>
          <w:szCs w:val="30"/>
        </w:rPr>
      </w:pPr>
    </w:p>
    <w:p w14:paraId="4A0202CA">
      <w:pPr>
        <w:ind w:left="-5" w:right="2"/>
        <w:rPr>
          <w:rFonts w:hint="eastAsia"/>
          <w:sz w:val="30"/>
          <w:szCs w:val="30"/>
        </w:rPr>
      </w:pPr>
      <w:r>
        <w:rPr>
          <w:rFonts w:hint="eastAsia"/>
          <w:sz w:val="30"/>
          <w:szCs w:val="30"/>
        </w:rPr>
        <w:t>(7)Some in the Lord's garden are never so sweet as when CRUSHED.</w:t>
      </w:r>
    </w:p>
    <w:p w14:paraId="6F61E540">
      <w:pPr>
        <w:ind w:left="-5" w:right="2"/>
        <w:rPr>
          <w:rFonts w:hint="eastAsia"/>
          <w:sz w:val="30"/>
          <w:szCs w:val="30"/>
        </w:rPr>
      </w:pPr>
      <w:r>
        <w:rPr>
          <w:rFonts w:hint="eastAsia"/>
          <w:sz w:val="30"/>
          <w:szCs w:val="30"/>
        </w:rPr>
        <w:t>(7) 在主的园子里，有些花朵从未像被**压碎**时那样芳香。</w:t>
      </w:r>
    </w:p>
    <w:p w14:paraId="21A1BD37">
      <w:pPr>
        <w:ind w:left="-5" w:right="2"/>
        <w:rPr>
          <w:rFonts w:hint="eastAsia"/>
          <w:sz w:val="30"/>
          <w:szCs w:val="30"/>
        </w:rPr>
      </w:pPr>
    </w:p>
    <w:p w14:paraId="2C6B486D">
      <w:pPr>
        <w:ind w:left="-5" w:right="2"/>
        <w:rPr>
          <w:rFonts w:hint="eastAsia"/>
          <w:sz w:val="30"/>
          <w:szCs w:val="30"/>
        </w:rPr>
      </w:pPr>
      <w:r>
        <w:rPr>
          <w:rFonts w:hint="eastAsia"/>
          <w:sz w:val="30"/>
          <w:szCs w:val="30"/>
        </w:rPr>
        <w:t>These are the Christians whose reality comes out most under some tremendous and uncommon judgment. The winds and storms of heavy affliction roll over them, and then, to the astonishment of the world—the spices flow out!</w:t>
      </w:r>
    </w:p>
    <w:p w14:paraId="4BD6275C">
      <w:pPr>
        <w:ind w:left="-5" w:right="2"/>
        <w:rPr>
          <w:rFonts w:hint="eastAsia"/>
          <w:sz w:val="30"/>
          <w:szCs w:val="30"/>
        </w:rPr>
      </w:pPr>
      <w:r>
        <w:rPr>
          <w:rFonts w:hint="eastAsia"/>
          <w:sz w:val="30"/>
          <w:szCs w:val="30"/>
        </w:rPr>
        <w:t>这些是那些在某种巨大而不同寻常的审判下，他们的真实性表现得最多的基督徒。沉重苦难的风和暴席卷他们，然后，令世界惊奇的是——香料**流**淌出来！</w:t>
      </w:r>
    </w:p>
    <w:p w14:paraId="0F7D3B96">
      <w:pPr>
        <w:ind w:left="-5" w:right="2"/>
        <w:rPr>
          <w:rFonts w:hint="eastAsia"/>
          <w:sz w:val="30"/>
          <w:szCs w:val="30"/>
        </w:rPr>
      </w:pPr>
    </w:p>
    <w:p w14:paraId="338BC0D4">
      <w:pPr>
        <w:ind w:left="-5" w:right="2"/>
        <w:rPr>
          <w:rFonts w:hint="eastAsia"/>
          <w:sz w:val="30"/>
          <w:szCs w:val="30"/>
        </w:rPr>
      </w:pPr>
      <w:r>
        <w:rPr>
          <w:rFonts w:hint="eastAsia"/>
          <w:sz w:val="30"/>
          <w:szCs w:val="30"/>
        </w:rPr>
        <w:t>I once saw a young woman who had lain on a bed six years in a garret, with a spinal complaint, helpless, motionless, cut off from everything that could make this world enjoyable. But she belonged to the garden of Jesus—she was not alone, for He was with her.</w:t>
      </w:r>
    </w:p>
    <w:p w14:paraId="74C6894D">
      <w:pPr>
        <w:ind w:left="-5" w:right="2"/>
        <w:rPr>
          <w:rFonts w:hint="eastAsia"/>
          <w:sz w:val="30"/>
          <w:szCs w:val="30"/>
        </w:rPr>
      </w:pPr>
      <w:r>
        <w:rPr>
          <w:rFonts w:hint="eastAsia"/>
          <w:sz w:val="30"/>
          <w:szCs w:val="30"/>
        </w:rPr>
        <w:t>我曾见过一个年轻女子，**她**因脊椎疾病，在阁楼的床上躺了六年，无助、一动不动，与所有能使这个世界愉快的**事物**隔绝。但**她**属于耶稣的园子——**她**并不孤独，因为**祂**与**她**同在。</w:t>
      </w:r>
    </w:p>
    <w:p w14:paraId="0BFA7A51">
      <w:pPr>
        <w:ind w:left="-5" w:right="2"/>
        <w:rPr>
          <w:rFonts w:hint="eastAsia"/>
          <w:sz w:val="30"/>
          <w:szCs w:val="30"/>
        </w:rPr>
      </w:pPr>
    </w:p>
    <w:p w14:paraId="674A49F6">
      <w:pPr>
        <w:ind w:left="-5" w:right="2"/>
        <w:rPr>
          <w:rFonts w:hint="eastAsia"/>
          <w:sz w:val="30"/>
          <w:szCs w:val="30"/>
        </w:rPr>
      </w:pPr>
      <w:r>
        <w:rPr>
          <w:rFonts w:hint="eastAsia"/>
          <w:sz w:val="30"/>
          <w:szCs w:val="30"/>
        </w:rPr>
        <w:t>You would have thought she would have been gloomy—but she was all brightness. You would have expected her to be sorrowful—but she was ever rejoicing.</w:t>
      </w:r>
    </w:p>
    <w:p w14:paraId="40327806">
      <w:pPr>
        <w:ind w:left="-5" w:right="2"/>
        <w:rPr>
          <w:rFonts w:hint="eastAsia"/>
          <w:sz w:val="30"/>
          <w:szCs w:val="30"/>
        </w:rPr>
      </w:pPr>
      <w:r>
        <w:rPr>
          <w:rFonts w:hint="eastAsia"/>
          <w:sz w:val="30"/>
          <w:szCs w:val="30"/>
        </w:rPr>
        <w:t>你本会认为**她**会是忧郁的——但**她**充满了光亮。你本会期望**她**是悲伤的——但**她**总是欢喜。</w:t>
      </w:r>
    </w:p>
    <w:p w14:paraId="34D79914">
      <w:pPr>
        <w:ind w:left="-5" w:right="2"/>
        <w:rPr>
          <w:rFonts w:hint="eastAsia"/>
          <w:sz w:val="30"/>
          <w:szCs w:val="30"/>
        </w:rPr>
      </w:pPr>
    </w:p>
    <w:p w14:paraId="3E526EA4">
      <w:pPr>
        <w:ind w:left="-5" w:right="2"/>
        <w:rPr>
          <w:rFonts w:hint="eastAsia"/>
          <w:sz w:val="30"/>
          <w:szCs w:val="30"/>
        </w:rPr>
      </w:pPr>
      <w:r>
        <w:rPr>
          <w:rFonts w:hint="eastAsia"/>
          <w:sz w:val="30"/>
          <w:szCs w:val="30"/>
        </w:rPr>
        <w:t>You would suppose she was weak and needed comfort—but she was strong and able to comfort others. You would fancy she must have felt dark—but she seemed to me all light.</w:t>
      </w:r>
    </w:p>
    <w:p w14:paraId="575310E7">
      <w:pPr>
        <w:ind w:left="-5" w:right="2"/>
        <w:rPr>
          <w:rFonts w:hint="eastAsia"/>
          <w:sz w:val="30"/>
          <w:szCs w:val="30"/>
        </w:rPr>
      </w:pPr>
      <w:r>
        <w:rPr>
          <w:rFonts w:hint="eastAsia"/>
          <w:sz w:val="30"/>
          <w:szCs w:val="30"/>
        </w:rPr>
        <w:t>你本会以为**她**很软弱，需要安慰——但**她**很坚强，能够安慰别人。你本会想象**她**的心情一定是阴沉的——但在我看来，**她**完全是光明。</w:t>
      </w:r>
    </w:p>
    <w:p w14:paraId="02784F7D">
      <w:pPr>
        <w:ind w:left="-5" w:right="2"/>
        <w:rPr>
          <w:rFonts w:hint="eastAsia"/>
          <w:sz w:val="30"/>
          <w:szCs w:val="30"/>
        </w:rPr>
      </w:pPr>
    </w:p>
    <w:p w14:paraId="5FC96BAE">
      <w:pPr>
        <w:ind w:left="-5" w:right="2"/>
        <w:rPr>
          <w:rFonts w:hint="eastAsia"/>
          <w:sz w:val="30"/>
          <w:szCs w:val="30"/>
        </w:rPr>
      </w:pPr>
      <w:r>
        <w:rPr>
          <w:rFonts w:hint="eastAsia"/>
          <w:sz w:val="30"/>
          <w:szCs w:val="30"/>
        </w:rPr>
        <w:t>You would imagine her countenance was grave—but it was full of calm smiles, and the gushing forth of inward peace. You would have pardoned her almost if she had murmured— but she breathed of nothing but perfect happiness and contentment.</w:t>
      </w:r>
    </w:p>
    <w:p w14:paraId="0C78F91B">
      <w:pPr>
        <w:ind w:left="-5" w:right="2"/>
        <w:rPr>
          <w:rFonts w:hint="eastAsia"/>
          <w:sz w:val="30"/>
          <w:szCs w:val="30"/>
        </w:rPr>
      </w:pPr>
      <w:r>
        <w:rPr>
          <w:rFonts w:hint="eastAsia"/>
          <w:sz w:val="30"/>
          <w:szCs w:val="30"/>
        </w:rPr>
        <w:t>你本会想象**她**的面容是严肃的——但**它**充满了平静的微笑，和内心平安的涌**流**。如果**她**有所抱怨，你几乎会原谅**她**——但**她**所散发的只有完全的幸福和满足。</w:t>
      </w:r>
    </w:p>
    <w:p w14:paraId="5262113B">
      <w:pPr>
        <w:ind w:left="-5" w:right="2"/>
        <w:rPr>
          <w:rFonts w:hint="eastAsia"/>
          <w:sz w:val="30"/>
          <w:szCs w:val="30"/>
        </w:rPr>
      </w:pPr>
    </w:p>
    <w:p w14:paraId="4CF9BEE2">
      <w:pPr>
        <w:ind w:left="-5" w:right="2"/>
        <w:rPr>
          <w:rFonts w:hint="eastAsia"/>
          <w:sz w:val="30"/>
          <w:szCs w:val="30"/>
        </w:rPr>
      </w:pPr>
      <w:r>
        <w:rPr>
          <w:rFonts w:hint="eastAsia"/>
          <w:sz w:val="30"/>
          <w:szCs w:val="30"/>
        </w:rPr>
        <w:t>The crushed flowers in the Lord's garden are sometimes exceeding sweet!</w:t>
      </w:r>
    </w:p>
    <w:p w14:paraId="2CF7C64C">
      <w:pPr>
        <w:ind w:left="-5" w:right="2"/>
        <w:rPr>
          <w:rFonts w:hint="eastAsia"/>
          <w:sz w:val="30"/>
          <w:szCs w:val="30"/>
        </w:rPr>
      </w:pPr>
      <w:r>
        <w:rPr>
          <w:rFonts w:hint="eastAsia"/>
          <w:sz w:val="30"/>
          <w:szCs w:val="30"/>
        </w:rPr>
        <w:t>主的园子里被压碎的花朵有时会极其芳香！</w:t>
      </w:r>
    </w:p>
    <w:p w14:paraId="0AC0F03C">
      <w:pPr>
        <w:ind w:left="-5" w:right="2"/>
        <w:rPr>
          <w:rFonts w:hint="eastAsia"/>
          <w:sz w:val="30"/>
          <w:szCs w:val="30"/>
        </w:rPr>
      </w:pPr>
    </w:p>
    <w:p w14:paraId="41B351BA">
      <w:pPr>
        <w:ind w:left="-5" w:right="2"/>
        <w:rPr>
          <w:rFonts w:hint="eastAsia"/>
          <w:sz w:val="30"/>
          <w:szCs w:val="30"/>
        </w:rPr>
      </w:pPr>
      <w:r>
        <w:rPr>
          <w:rFonts w:hint="eastAsia"/>
          <w:sz w:val="30"/>
          <w:szCs w:val="30"/>
        </w:rPr>
        <w:t>(8)Some of the flowers in the Lord's garden are never fully valued until they are dead.</w:t>
      </w:r>
    </w:p>
    <w:p w14:paraId="57E4875C">
      <w:pPr>
        <w:ind w:left="-5" w:right="2"/>
        <w:rPr>
          <w:rFonts w:hint="eastAsia"/>
          <w:sz w:val="30"/>
          <w:szCs w:val="30"/>
        </w:rPr>
      </w:pPr>
      <w:r>
        <w:rPr>
          <w:rFonts w:hint="eastAsia"/>
          <w:sz w:val="30"/>
          <w:szCs w:val="30"/>
        </w:rPr>
        <w:t>(8) 主的园子里有些花朵，直到它们死了才完全被珍视。</w:t>
      </w:r>
    </w:p>
    <w:p w14:paraId="00177355">
      <w:pPr>
        <w:ind w:left="-5" w:right="2"/>
        <w:rPr>
          <w:rFonts w:hint="eastAsia"/>
          <w:sz w:val="30"/>
          <w:szCs w:val="30"/>
        </w:rPr>
      </w:pPr>
    </w:p>
    <w:p w14:paraId="4D778B41">
      <w:pPr>
        <w:ind w:left="-5" w:right="2"/>
        <w:rPr>
          <w:rFonts w:hint="eastAsia"/>
          <w:sz w:val="30"/>
          <w:szCs w:val="30"/>
        </w:rPr>
      </w:pPr>
      <w:r>
        <w:rPr>
          <w:rFonts w:hint="eastAsia"/>
          <w:sz w:val="30"/>
          <w:szCs w:val="30"/>
        </w:rPr>
        <w:t>These are those humble believers who, like多加, are full of good works and active love towards others. These are those unostentatious ones who dislike profession and publicity, and love to go about, like their Lord and Master, doing good to souls—visiting the fatherless and the widows, pouring in balm on wounds which this heartless world neither knows nor cares for—ministering to the friendless, helping the destitute—preaching the gospel not to 'silk and velvet', but to the poor.</w:t>
      </w:r>
    </w:p>
    <w:p w14:paraId="50A9805D">
      <w:pPr>
        <w:ind w:left="-5" w:right="2"/>
        <w:rPr>
          <w:rFonts w:hint="eastAsia"/>
          <w:sz w:val="30"/>
          <w:szCs w:val="30"/>
        </w:rPr>
      </w:pPr>
      <w:r>
        <w:rPr>
          <w:rFonts w:hint="eastAsia"/>
          <w:sz w:val="30"/>
          <w:szCs w:val="30"/>
        </w:rPr>
        <w:t>这些是那些谦卑的信徒，他们像多加一样，充满了善**行**和对他人积极的爱。这些是那些不张扬的人，他们不喜欢宣称和公众的关注，喜欢像他们的主和**主人**一样四处**行**走，对灵魂**行**善——探访孤儿寡妇，将香膏倾倒在那些无情的世界既不知道也不关心的伤口上——服事那些没有朋友的人，帮助贫困的人——传讲福音不是给‘绫罗绸缎’，而是给穷人。</w:t>
      </w:r>
    </w:p>
    <w:p w14:paraId="6591166A">
      <w:pPr>
        <w:ind w:left="-5" w:right="2"/>
        <w:rPr>
          <w:rFonts w:hint="eastAsia"/>
          <w:sz w:val="30"/>
          <w:szCs w:val="30"/>
        </w:rPr>
      </w:pPr>
    </w:p>
    <w:p w14:paraId="331439B6">
      <w:pPr>
        <w:ind w:left="-5" w:right="2"/>
        <w:rPr>
          <w:rFonts w:hint="eastAsia"/>
          <w:sz w:val="30"/>
          <w:szCs w:val="30"/>
        </w:rPr>
      </w:pPr>
      <w:r>
        <w:rPr>
          <w:rFonts w:hint="eastAsia"/>
          <w:sz w:val="30"/>
          <w:szCs w:val="30"/>
        </w:rPr>
        <w:t>These are not noticed by this generation—but the Lord Jesus knows them—and His Father also! When they are dead and gone, their work and labor of love all comes out.</w:t>
      </w:r>
    </w:p>
    <w:p w14:paraId="73423DDB">
      <w:pPr>
        <w:ind w:left="-5" w:right="2"/>
        <w:rPr>
          <w:rFonts w:hint="eastAsia"/>
          <w:sz w:val="30"/>
          <w:szCs w:val="30"/>
        </w:rPr>
      </w:pPr>
      <w:r>
        <w:rPr>
          <w:rFonts w:hint="eastAsia"/>
          <w:sz w:val="30"/>
          <w:szCs w:val="30"/>
        </w:rPr>
        <w:t>这些人没有被这个世代所注意——但主耶稣认识他们——**祂**的**父**也认识！当他们死了，离开了，他们爱心的**工作**和劳苦就都显明出来。</w:t>
      </w:r>
    </w:p>
    <w:p w14:paraId="2C26B7A1">
      <w:pPr>
        <w:ind w:left="-5" w:right="2"/>
        <w:rPr>
          <w:rFonts w:hint="eastAsia"/>
          <w:sz w:val="30"/>
          <w:szCs w:val="30"/>
        </w:rPr>
      </w:pPr>
    </w:p>
    <w:p w14:paraId="41969445">
      <w:pPr>
        <w:ind w:left="-5" w:right="2"/>
        <w:rPr>
          <w:rFonts w:hint="eastAsia"/>
          <w:sz w:val="30"/>
          <w:szCs w:val="30"/>
        </w:rPr>
      </w:pPr>
      <w:r>
        <w:rPr>
          <w:rFonts w:hint="eastAsia"/>
          <w:sz w:val="30"/>
          <w:szCs w:val="30"/>
        </w:rPr>
        <w:t>It is written with a diamond on the hearts of those they have assisted—it cannot be hidden. They speak being dead, though they were silent when living.</w:t>
      </w:r>
    </w:p>
    <w:p w14:paraId="6F7ABD67">
      <w:pPr>
        <w:ind w:left="-5" w:right="2"/>
        <w:rPr>
          <w:rFonts w:hint="eastAsia"/>
          <w:sz w:val="30"/>
          <w:szCs w:val="30"/>
        </w:rPr>
      </w:pPr>
      <w:r>
        <w:rPr>
          <w:rFonts w:hint="eastAsia"/>
          <w:sz w:val="30"/>
          <w:szCs w:val="30"/>
        </w:rPr>
        <w:t>它用钻石刻在那些他们帮助过的人的心上——它无法被隐藏。他们虽然活着的时候是沉默的，但死后却在说话。</w:t>
      </w:r>
    </w:p>
    <w:p w14:paraId="363A5CF5">
      <w:pPr>
        <w:ind w:left="-5" w:right="2"/>
        <w:rPr>
          <w:rFonts w:hint="eastAsia"/>
          <w:sz w:val="30"/>
          <w:szCs w:val="30"/>
        </w:rPr>
      </w:pPr>
    </w:p>
    <w:p w14:paraId="6DBF64E8">
      <w:pPr>
        <w:ind w:left="-5" w:right="2"/>
        <w:rPr>
          <w:rFonts w:hint="eastAsia"/>
          <w:sz w:val="30"/>
          <w:szCs w:val="30"/>
        </w:rPr>
      </w:pPr>
      <w:r>
        <w:rPr>
          <w:rFonts w:hint="eastAsia"/>
          <w:sz w:val="30"/>
          <w:szCs w:val="30"/>
        </w:rPr>
        <w:t>We know their worth when gone, if we did not while we had them with us. The tears of those who have been fed in soul or body by their hand, tell forth to the惊奇 world that some have gone home whose place cannot easily be supplied, and that a gap is made which it will be hard to fill up.</w:t>
      </w:r>
    </w:p>
    <w:p w14:paraId="56F5C60A">
      <w:pPr>
        <w:ind w:left="-5" w:right="2"/>
        <w:rPr>
          <w:rFonts w:hint="eastAsia"/>
          <w:sz w:val="30"/>
          <w:szCs w:val="30"/>
        </w:rPr>
      </w:pPr>
      <w:r>
        <w:rPr>
          <w:rFonts w:hint="eastAsia"/>
          <w:sz w:val="30"/>
          <w:szCs w:val="30"/>
        </w:rPr>
        <w:t>当他们离开时，我们才认识到他们的价值，即使在他们与我们同在时我们没有。那些曾借着他们的手在灵魂或身体上得到喂养的人的眼泪，向惊讶的世界宣告，有些人已经回家了，他们的位置不容易被取代，并且留下了一个难以填补的空缺。</w:t>
      </w:r>
    </w:p>
    <w:p w14:paraId="2EB31C23">
      <w:pPr>
        <w:ind w:left="-5" w:right="2"/>
        <w:rPr>
          <w:rFonts w:hint="eastAsia"/>
          <w:sz w:val="30"/>
          <w:szCs w:val="30"/>
        </w:rPr>
      </w:pPr>
    </w:p>
    <w:p w14:paraId="7D5F1FA9">
      <w:pPr>
        <w:ind w:left="-5" w:right="2"/>
        <w:rPr>
          <w:rFonts w:hint="eastAsia"/>
          <w:sz w:val="30"/>
          <w:szCs w:val="30"/>
        </w:rPr>
      </w:pPr>
      <w:r>
        <w:rPr>
          <w:rFonts w:hint="eastAsia"/>
          <w:sz w:val="30"/>
          <w:szCs w:val="30"/>
        </w:rPr>
        <w:t>These shall never have that wretched epitaph, "Departed without being desired." These are the lavender in the Lord's garden—never so much appreciated and admired as when cut off and dead.</w:t>
      </w:r>
    </w:p>
    <w:p w14:paraId="4943FEE1">
      <w:pPr>
        <w:ind w:left="-5" w:right="2"/>
        <w:rPr>
          <w:rFonts w:hint="eastAsia"/>
          <w:sz w:val="30"/>
          <w:szCs w:val="30"/>
        </w:rPr>
      </w:pPr>
      <w:r>
        <w:rPr>
          <w:rFonts w:hint="eastAsia"/>
          <w:sz w:val="30"/>
          <w:szCs w:val="30"/>
        </w:rPr>
        <w:t>这些人永远不会有那个可怜的墓志铭：“离世时无人思念。”这些是主的园子里的薰衣草——从未像被剪下死去时那样被欣赏和赞美。</w:t>
      </w:r>
    </w:p>
    <w:p w14:paraId="4C2ED414">
      <w:pPr>
        <w:ind w:left="-5" w:right="2"/>
        <w:rPr>
          <w:rFonts w:hint="eastAsia"/>
          <w:sz w:val="30"/>
          <w:szCs w:val="30"/>
        </w:rPr>
      </w:pPr>
    </w:p>
    <w:p w14:paraId="6E1B3945">
      <w:pPr>
        <w:ind w:left="-5" w:right="2"/>
        <w:rPr>
          <w:rFonts w:hint="eastAsia"/>
          <w:sz w:val="30"/>
          <w:szCs w:val="30"/>
        </w:rPr>
      </w:pPr>
      <w:r>
        <w:rPr>
          <w:rFonts w:hint="eastAsia"/>
          <w:sz w:val="30"/>
          <w:szCs w:val="30"/>
        </w:rPr>
        <w:t>And now let me wind up with a few words of PRACTICAL APPLICATION—</w:t>
      </w:r>
    </w:p>
    <w:p w14:paraId="7954AA1C">
      <w:pPr>
        <w:ind w:left="-5" w:right="2"/>
        <w:rPr>
          <w:rFonts w:hint="eastAsia"/>
          <w:sz w:val="30"/>
          <w:szCs w:val="30"/>
        </w:rPr>
      </w:pPr>
      <w:r>
        <w:rPr>
          <w:rFonts w:hint="eastAsia"/>
          <w:sz w:val="30"/>
          <w:szCs w:val="30"/>
        </w:rPr>
        <w:t>现在，请允许我以一些**实际应用**的话语来结束——</w:t>
      </w:r>
    </w:p>
    <w:p w14:paraId="6C25AEDC">
      <w:pPr>
        <w:ind w:left="-5" w:right="2"/>
        <w:rPr>
          <w:rFonts w:hint="eastAsia"/>
          <w:sz w:val="30"/>
          <w:szCs w:val="30"/>
        </w:rPr>
      </w:pPr>
    </w:p>
    <w:p w14:paraId="03766132">
      <w:pPr>
        <w:ind w:left="-5" w:right="2"/>
        <w:rPr>
          <w:rFonts w:hint="eastAsia"/>
          <w:sz w:val="30"/>
          <w:szCs w:val="30"/>
        </w:rPr>
      </w:pPr>
      <w:r>
        <w:rPr>
          <w:rFonts w:hint="eastAsia"/>
          <w:sz w:val="30"/>
          <w:szCs w:val="30"/>
        </w:rPr>
        <w:t>There is one thing about the Lord's garden, which I see nothing like in this world's flowers.</w:t>
      </w:r>
    </w:p>
    <w:p w14:paraId="60C44449">
      <w:pPr>
        <w:ind w:left="-5" w:right="2"/>
        <w:rPr>
          <w:rFonts w:hint="eastAsia"/>
          <w:sz w:val="30"/>
          <w:szCs w:val="30"/>
        </w:rPr>
      </w:pPr>
      <w:r>
        <w:rPr>
          <w:rFonts w:hint="eastAsia"/>
          <w:sz w:val="30"/>
          <w:szCs w:val="30"/>
        </w:rPr>
        <w:t>关于主的园子，有一件事是这个世界上的花朵所没有的。</w:t>
      </w:r>
    </w:p>
    <w:p w14:paraId="6D43E218">
      <w:pPr>
        <w:ind w:left="-5" w:right="2"/>
        <w:rPr>
          <w:rFonts w:hint="eastAsia"/>
          <w:sz w:val="30"/>
          <w:szCs w:val="30"/>
        </w:rPr>
      </w:pPr>
    </w:p>
    <w:p w14:paraId="09EAC1E8">
      <w:pPr>
        <w:ind w:left="-5" w:right="2"/>
        <w:rPr>
          <w:rFonts w:hint="eastAsia"/>
          <w:sz w:val="30"/>
          <w:szCs w:val="30"/>
        </w:rPr>
      </w:pPr>
      <w:r>
        <w:rPr>
          <w:rFonts w:hint="eastAsia"/>
          <w:sz w:val="30"/>
          <w:szCs w:val="30"/>
        </w:rPr>
        <w:t>The 'flowers of this world' all die, and wither and lose their sweetness, and decay, and come to nothing at last. The fairest flowers are not really everlasting. The oldest and strongest of nature's children comes to an end.</w:t>
      </w:r>
    </w:p>
    <w:p w14:paraId="3C14BA13">
      <w:pPr>
        <w:ind w:left="-5" w:right="2"/>
        <w:rPr>
          <w:rFonts w:hint="eastAsia"/>
          <w:sz w:val="30"/>
          <w:szCs w:val="30"/>
        </w:rPr>
      </w:pPr>
      <w:r>
        <w:rPr>
          <w:rFonts w:hint="eastAsia"/>
          <w:sz w:val="30"/>
          <w:szCs w:val="30"/>
        </w:rPr>
        <w:t>“这世界的花朵”都死了，枯萎了，失去了它们的芳香，腐烂了，最终归于虚无。最美丽的花朵也不是真正的永恒。**大自**然最古老和最强壮的儿女也走到了尽头。</w:t>
      </w:r>
    </w:p>
    <w:p w14:paraId="74CF6BAE">
      <w:pPr>
        <w:ind w:left="-5" w:right="2"/>
        <w:rPr>
          <w:rFonts w:hint="eastAsia"/>
          <w:sz w:val="30"/>
          <w:szCs w:val="30"/>
        </w:rPr>
      </w:pPr>
    </w:p>
    <w:p w14:paraId="3788A494">
      <w:pPr>
        <w:ind w:left="-5" w:right="2"/>
        <w:rPr>
          <w:rFonts w:hint="eastAsia"/>
          <w:sz w:val="30"/>
          <w:szCs w:val="30"/>
        </w:rPr>
      </w:pPr>
      <w:r>
        <w:rPr>
          <w:rFonts w:hint="eastAsia"/>
          <w:sz w:val="30"/>
          <w:szCs w:val="30"/>
        </w:rPr>
        <w:t>It is not so with 'the Lord's flowers'. The children of grace can never die! They may 'sleep' for a season—they may be taken away when they have served their generation, and done their work.</w:t>
      </w:r>
    </w:p>
    <w:p w14:paraId="05CEE85D">
      <w:pPr>
        <w:ind w:left="-5" w:right="2"/>
        <w:rPr>
          <w:rFonts w:hint="eastAsia"/>
          <w:sz w:val="30"/>
          <w:szCs w:val="30"/>
        </w:rPr>
      </w:pPr>
      <w:r>
        <w:rPr>
          <w:rFonts w:hint="eastAsia"/>
          <w:sz w:val="30"/>
          <w:szCs w:val="30"/>
        </w:rPr>
        <w:t>主的“花朵”则不然。恩典的儿女永远不会死！他们可能会“安睡”一段时间——当他们服事了**他**们这一代的人，完成了**他**们的**工作**后，他们可能会被带走。</w:t>
      </w:r>
    </w:p>
    <w:p w14:paraId="6B56D4AE">
      <w:pPr>
        <w:ind w:left="-5" w:right="2"/>
        <w:rPr>
          <w:rFonts w:hint="eastAsia"/>
          <w:sz w:val="30"/>
          <w:szCs w:val="30"/>
        </w:rPr>
      </w:pPr>
    </w:p>
    <w:p w14:paraId="3DA0E66F">
      <w:pPr>
        <w:ind w:left="-5" w:right="2"/>
        <w:rPr>
          <w:rFonts w:hint="eastAsia"/>
          <w:sz w:val="30"/>
          <w:szCs w:val="30"/>
        </w:rPr>
      </w:pPr>
      <w:r>
        <w:rPr>
          <w:rFonts w:hint="eastAsia"/>
          <w:sz w:val="30"/>
          <w:szCs w:val="30"/>
        </w:rPr>
        <w:t>The Lord is continually coming down to His garden and gathering His "lilies"—laying flowers in His bosom one after the other. But the Lord's flowers shall all rise again.</w:t>
      </w:r>
    </w:p>
    <w:p w14:paraId="50ECEE3B">
      <w:pPr>
        <w:ind w:left="-5" w:right="2"/>
        <w:rPr>
          <w:rFonts w:hint="eastAsia"/>
          <w:sz w:val="30"/>
          <w:szCs w:val="30"/>
        </w:rPr>
      </w:pPr>
      <w:r>
        <w:rPr>
          <w:rFonts w:hint="eastAsia"/>
          <w:sz w:val="30"/>
          <w:szCs w:val="30"/>
        </w:rPr>
        <w:t>主不断地降临到**祂**的园子，采摘**祂**的“百合花”——将花朵一个接一个地放在**祂**的怀里。但主的鲜花都将再次复活。</w:t>
      </w:r>
    </w:p>
    <w:p w14:paraId="5732E79F">
      <w:pPr>
        <w:ind w:left="-5" w:right="2"/>
        <w:rPr>
          <w:rFonts w:hint="eastAsia"/>
          <w:sz w:val="30"/>
          <w:szCs w:val="30"/>
        </w:rPr>
      </w:pPr>
    </w:p>
    <w:p w14:paraId="76141668">
      <w:pPr>
        <w:ind w:left="-5" w:right="2"/>
        <w:rPr>
          <w:rFonts w:hint="eastAsia"/>
          <w:sz w:val="30"/>
          <w:szCs w:val="30"/>
        </w:rPr>
      </w:pPr>
      <w:r>
        <w:rPr>
          <w:rFonts w:hint="eastAsia"/>
          <w:sz w:val="30"/>
          <w:szCs w:val="30"/>
        </w:rPr>
        <w:t>When the Lord comes again the second time, He shall bring His people with Him. His flowers shall live once more—more bright, more sweet, more lovely, more beautiful, more glorious, more pure, more shining, more fair! They shall have a glorious body like their Lord's—and shall flourish forever in the courts of our God!</w:t>
      </w:r>
    </w:p>
    <w:p w14:paraId="501D6431">
      <w:pPr>
        <w:ind w:left="-5" w:right="2"/>
        <w:rPr>
          <w:rFonts w:hint="eastAsia"/>
          <w:sz w:val="30"/>
          <w:szCs w:val="30"/>
        </w:rPr>
      </w:pPr>
      <w:r>
        <w:rPr>
          <w:rFonts w:hint="eastAsia"/>
          <w:sz w:val="30"/>
          <w:szCs w:val="30"/>
        </w:rPr>
        <w:t>当主第二次再来时，**祂**必将**祂**的百姓与**祂**一同带来。**祂**的花朵将再次绽放——更明亮、更芳香、更可爱、更美丽、更荣耀、更纯洁、更闪耀、更美好！他们将拥有像他们主那样的荣耀身体——并将在我们**祂**的院宇中永远繁荣！</w:t>
      </w:r>
    </w:p>
    <w:p w14:paraId="0ABD8D29">
      <w:pPr>
        <w:ind w:left="-5" w:right="2"/>
        <w:rPr>
          <w:rFonts w:hint="eastAsia"/>
          <w:sz w:val="30"/>
          <w:szCs w:val="30"/>
        </w:rPr>
      </w:pPr>
    </w:p>
    <w:p w14:paraId="1F6B5A46">
      <w:pPr>
        <w:ind w:left="-5" w:right="2"/>
        <w:rPr>
          <w:rFonts w:hint="eastAsia"/>
          <w:sz w:val="30"/>
          <w:szCs w:val="30"/>
        </w:rPr>
      </w:pPr>
      <w:r>
        <w:rPr>
          <w:rFonts w:hint="eastAsia"/>
          <w:sz w:val="30"/>
          <w:szCs w:val="30"/>
        </w:rPr>
        <w:t>Reader, are you in the Lord's garden—or are you in the wilderness of this world?</w:t>
      </w:r>
    </w:p>
    <w:p w14:paraId="148B67D1">
      <w:pPr>
        <w:ind w:left="-5" w:right="2"/>
        <w:rPr>
          <w:rFonts w:hint="eastAsia"/>
          <w:sz w:val="30"/>
          <w:szCs w:val="30"/>
        </w:rPr>
      </w:pPr>
      <w:r>
        <w:rPr>
          <w:rFonts w:hint="eastAsia"/>
          <w:sz w:val="30"/>
          <w:szCs w:val="30"/>
        </w:rPr>
        <w:t>读者，你是在主的园子里——还是在这个世界的旷野里？</w:t>
      </w:r>
    </w:p>
    <w:p w14:paraId="483D7049">
      <w:pPr>
        <w:ind w:left="-5" w:right="2"/>
        <w:rPr>
          <w:rFonts w:hint="eastAsia"/>
          <w:sz w:val="30"/>
          <w:szCs w:val="30"/>
        </w:rPr>
      </w:pPr>
    </w:p>
    <w:p w14:paraId="628B4E5A">
      <w:pPr>
        <w:ind w:left="-5" w:right="2"/>
        <w:rPr>
          <w:rFonts w:hint="eastAsia"/>
          <w:sz w:val="30"/>
          <w:szCs w:val="30"/>
        </w:rPr>
      </w:pPr>
      <w:r>
        <w:rPr>
          <w:rFonts w:hint="eastAsia"/>
          <w:sz w:val="30"/>
          <w:szCs w:val="30"/>
        </w:rPr>
        <w:t>You must be in one or the other. You must take your choice. Which have you chosen, and which do you choose now? The Lord Jesus would gladly transplant you.</w:t>
      </w:r>
    </w:p>
    <w:p w14:paraId="08FFB941">
      <w:pPr>
        <w:ind w:left="-5" w:right="2"/>
        <w:rPr>
          <w:rFonts w:hint="eastAsia"/>
          <w:sz w:val="30"/>
          <w:szCs w:val="30"/>
        </w:rPr>
      </w:pPr>
      <w:r>
        <w:rPr>
          <w:rFonts w:hint="eastAsia"/>
          <w:sz w:val="30"/>
          <w:szCs w:val="30"/>
        </w:rPr>
        <w:t>你必须在其中一个里面。你必须做出你的选择。你选择了哪一个，现在你又选择哪一个？主耶稣很乐意移植你。</w:t>
      </w:r>
    </w:p>
    <w:p w14:paraId="005C530D">
      <w:pPr>
        <w:ind w:left="-5" w:right="2"/>
        <w:rPr>
          <w:rFonts w:hint="eastAsia"/>
          <w:sz w:val="30"/>
          <w:szCs w:val="30"/>
        </w:rPr>
      </w:pPr>
    </w:p>
    <w:p w14:paraId="5E30AE48">
      <w:pPr>
        <w:ind w:left="-5" w:right="2"/>
        <w:rPr>
          <w:rFonts w:hint="eastAsia"/>
          <w:sz w:val="30"/>
          <w:szCs w:val="30"/>
        </w:rPr>
      </w:pPr>
      <w:r>
        <w:rPr>
          <w:rFonts w:hint="eastAsia"/>
          <w:sz w:val="30"/>
          <w:szCs w:val="30"/>
        </w:rPr>
        <w:t>He strives with you by His Spirit. He would gladly add you to the number of His beloved ones. He knocks at the door of your heart by word and by providence. He whispers to your conscience, "Awake, arise, repent, be converted, and come away!"</w:t>
      </w:r>
    </w:p>
    <w:p w14:paraId="66B48A46">
      <w:pPr>
        <w:ind w:left="-5" w:right="2"/>
        <w:rPr>
          <w:rFonts w:hint="eastAsia"/>
          <w:sz w:val="30"/>
          <w:szCs w:val="30"/>
        </w:rPr>
      </w:pPr>
      <w:r>
        <w:rPr>
          <w:rFonts w:hint="eastAsia"/>
          <w:sz w:val="30"/>
          <w:szCs w:val="30"/>
        </w:rPr>
        <w:t>**祂**借着**祂**的灵与你争战。**祂**很乐意将你加入**祂**所爱的人的行列。**祂**借着圣言和护理敲击你心门。**祂**对你的良知低语：“醒来，起来，悔改，归正，并离开！”</w:t>
      </w:r>
    </w:p>
    <w:p w14:paraId="5D2A3B1B">
      <w:pPr>
        <w:ind w:left="-5" w:right="2"/>
        <w:rPr>
          <w:rFonts w:hint="eastAsia"/>
          <w:sz w:val="30"/>
          <w:szCs w:val="30"/>
        </w:rPr>
      </w:pPr>
    </w:p>
    <w:p w14:paraId="1DB360F3">
      <w:pPr>
        <w:ind w:left="-5" w:right="2"/>
        <w:rPr>
          <w:rFonts w:hint="eastAsia"/>
          <w:sz w:val="30"/>
          <w:szCs w:val="30"/>
        </w:rPr>
      </w:pPr>
      <w:r>
        <w:rPr>
          <w:rFonts w:hint="eastAsia"/>
          <w:sz w:val="30"/>
          <w:szCs w:val="30"/>
        </w:rPr>
        <w:t>Oh, do not turn away from Him who speaks! Resist not the Holy Spirit. Do not choose your place in the wilderness—but in the garden. Awake, arise, and turn away from the world!</w:t>
      </w:r>
    </w:p>
    <w:p w14:paraId="5A9BC948">
      <w:pPr>
        <w:ind w:left="-5" w:right="2"/>
        <w:rPr>
          <w:rFonts w:hint="eastAsia"/>
          <w:sz w:val="30"/>
          <w:szCs w:val="30"/>
        </w:rPr>
      </w:pPr>
      <w:r>
        <w:rPr>
          <w:rFonts w:hint="eastAsia"/>
          <w:sz w:val="30"/>
          <w:szCs w:val="30"/>
        </w:rPr>
        <w:t>哦，不要转离那位说话的**祂**！不要抵挡圣灵。不要在旷野中选择你的位置——而要在园子里。醒来，起来，转离世界！</w:t>
      </w:r>
    </w:p>
    <w:p w14:paraId="675A35D1">
      <w:pPr>
        <w:ind w:left="-5" w:right="2"/>
        <w:rPr>
          <w:rFonts w:hint="eastAsia"/>
          <w:sz w:val="30"/>
          <w:szCs w:val="30"/>
        </w:rPr>
      </w:pPr>
    </w:p>
    <w:p w14:paraId="15C82C03">
      <w:pPr>
        <w:ind w:left="-5" w:right="2"/>
        <w:rPr>
          <w:rFonts w:hint="eastAsia"/>
          <w:sz w:val="30"/>
          <w:szCs w:val="30"/>
        </w:rPr>
      </w:pPr>
      <w:r>
        <w:rPr>
          <w:rFonts w:hint="eastAsia"/>
          <w:sz w:val="30"/>
          <w:szCs w:val="30"/>
        </w:rPr>
        <w:t>Reader! the wilderness—or the garden! Which will you have?</w:t>
      </w:r>
    </w:p>
    <w:p w14:paraId="7149AF97">
      <w:pPr>
        <w:ind w:left="-5" w:right="2"/>
        <w:rPr>
          <w:rFonts w:hint="eastAsia"/>
          <w:sz w:val="30"/>
          <w:szCs w:val="30"/>
        </w:rPr>
      </w:pPr>
      <w:r>
        <w:rPr>
          <w:rFonts w:hint="eastAsia"/>
          <w:sz w:val="30"/>
          <w:szCs w:val="30"/>
        </w:rPr>
        <w:t>读者！旷野——还是园子！**你**要哪一个？</w:t>
      </w:r>
    </w:p>
    <w:p w14:paraId="1B5AF8A0">
      <w:pPr>
        <w:ind w:left="-5" w:right="2"/>
        <w:rPr>
          <w:rFonts w:hint="eastAsia"/>
          <w:sz w:val="30"/>
          <w:szCs w:val="30"/>
        </w:rPr>
      </w:pPr>
    </w:p>
    <w:p w14:paraId="5079F3B8">
      <w:pPr>
        <w:ind w:left="-5" w:right="2"/>
        <w:rPr>
          <w:rFonts w:hint="eastAsia"/>
          <w:sz w:val="30"/>
          <w:szCs w:val="30"/>
        </w:rPr>
      </w:pPr>
      <w:r>
        <w:rPr>
          <w:rFonts w:hint="eastAsia"/>
          <w:sz w:val="30"/>
          <w:szCs w:val="30"/>
        </w:rPr>
        <w:t>If the wilderness, you will have your own way, run wild, grow to waste, bring forth fruit and flowers to yourself, become a barren, unprofitable, useless plant, live unloved and unlovable to yourself, and at last be gathered in the bundle with the tares, and burned in hell!</w:t>
      </w:r>
    </w:p>
    <w:p w14:paraId="2539AD64">
      <w:pPr>
        <w:ind w:left="-5" w:right="2"/>
        <w:rPr>
          <w:rFonts w:hint="eastAsia"/>
          <w:sz w:val="30"/>
          <w:szCs w:val="30"/>
        </w:rPr>
      </w:pPr>
      <w:r>
        <w:rPr>
          <w:rFonts w:hint="eastAsia"/>
          <w:sz w:val="30"/>
          <w:szCs w:val="30"/>
        </w:rPr>
        <w:t>如果是旷野，你将**行****自**己的意愿，**自**由生长，荒废，为**自**己结果子和开花，成为一棵贫瘠、无益、无用的植物，过着无人爱和不可爱、只为**自**己的生活，最终被与稗子捆在一起，在地狱里被焚烧！</w:t>
      </w:r>
    </w:p>
    <w:p w14:paraId="566B3797">
      <w:pPr>
        <w:ind w:left="-5" w:right="2"/>
        <w:rPr>
          <w:rFonts w:hint="eastAsia"/>
          <w:sz w:val="30"/>
          <w:szCs w:val="30"/>
        </w:rPr>
      </w:pPr>
    </w:p>
    <w:p w14:paraId="5066C759">
      <w:pPr>
        <w:ind w:left="-5" w:right="2"/>
        <w:rPr>
          <w:rFonts w:hint="eastAsia"/>
          <w:sz w:val="30"/>
          <w:szCs w:val="30"/>
        </w:rPr>
      </w:pPr>
      <w:r>
        <w:rPr>
          <w:rFonts w:hint="eastAsia"/>
          <w:sz w:val="30"/>
          <w:szCs w:val="30"/>
        </w:rPr>
        <w:t>If the garden—you will not have your own way. But you will have what is far better, you will have God and Christ for your own. You will be cultivated, watered, tended, moved, pruned, trained by the Lord Jesus Himself—and at the last, your name shall be found in the eternal paradise-garden of the Lord!</w:t>
      </w:r>
    </w:p>
    <w:p w14:paraId="30E1DBA5">
      <w:pPr>
        <w:ind w:left="-5" w:right="2"/>
        <w:rPr>
          <w:rFonts w:hint="eastAsia"/>
          <w:sz w:val="30"/>
          <w:szCs w:val="30"/>
        </w:rPr>
      </w:pPr>
      <w:r>
        <w:rPr>
          <w:rFonts w:hint="eastAsia"/>
          <w:sz w:val="30"/>
          <w:szCs w:val="30"/>
        </w:rPr>
        <w:t>如果是园子——你将不能**行****自**己的意愿。但你将拥有远比**它**更好的东西，你将拥有**祂**和基督为你**自**己的。你将被主耶稣**祂****自己**耕耘、浇灌、照料、移动、修剪、教养——最终，你的名字将出现在主永远的乐园——园子中！</w:t>
      </w:r>
    </w:p>
    <w:p w14:paraId="29EFCF1C">
      <w:pPr>
        <w:ind w:left="-5" w:right="2"/>
        <w:rPr>
          <w:rFonts w:hint="eastAsia"/>
          <w:sz w:val="30"/>
          <w:szCs w:val="30"/>
        </w:rPr>
      </w:pPr>
    </w:p>
    <w:p w14:paraId="2C08E2FA">
      <w:pPr>
        <w:ind w:left="-5" w:right="2"/>
        <w:rPr>
          <w:rFonts w:hint="eastAsia"/>
          <w:sz w:val="30"/>
          <w:szCs w:val="30"/>
        </w:rPr>
      </w:pPr>
      <w:r>
        <w:rPr>
          <w:rFonts w:hint="eastAsia"/>
          <w:sz w:val="30"/>
          <w:szCs w:val="30"/>
        </w:rPr>
        <w:t>"A garden enclosed is My sister, My spouse." Song of Solomon 4:12</w:t>
      </w:r>
    </w:p>
    <w:p w14:paraId="028B8E7A">
      <w:pPr>
        <w:ind w:left="-5" w:right="2"/>
        <w:rPr>
          <w:rFonts w:hint="eastAsia"/>
          <w:sz w:val="30"/>
          <w:szCs w:val="30"/>
        </w:rPr>
      </w:pPr>
      <w:r>
        <w:rPr>
          <w:rFonts w:hint="eastAsia"/>
          <w:sz w:val="30"/>
          <w:szCs w:val="30"/>
        </w:rPr>
        <w:t>“我妹子，我新妇，乃是上锁的园子。” 雅歌 4:12</w:t>
      </w:r>
    </w:p>
    <w:p w14:paraId="4BBE1AFA">
      <w:pPr>
        <w:ind w:left="-5" w:right="2"/>
        <w:rPr>
          <w:rFonts w:hint="eastAsia"/>
          <w:sz w:val="30"/>
          <w:szCs w:val="30"/>
        </w:rPr>
      </w:pPr>
    </w:p>
    <w:p w14:paraId="03D00CA6">
      <w:pPr>
        <w:ind w:left="-5" w:right="2"/>
        <w:rPr>
          <w:rFonts w:hint="eastAsia"/>
          <w:sz w:val="30"/>
          <w:szCs w:val="30"/>
        </w:rPr>
      </w:pPr>
      <w:r>
        <w:rPr>
          <w:rFonts w:hint="eastAsia"/>
          <w:sz w:val="30"/>
          <w:szCs w:val="30"/>
        </w:rPr>
        <w:t>The Whole Family!</w:t>
      </w:r>
    </w:p>
    <w:p w14:paraId="07336348">
      <w:pPr>
        <w:ind w:left="-5" w:right="2"/>
        <w:rPr>
          <w:rFonts w:hint="eastAsia"/>
          <w:sz w:val="30"/>
          <w:szCs w:val="30"/>
        </w:rPr>
      </w:pPr>
      <w:r>
        <w:rPr>
          <w:rFonts w:hint="eastAsia"/>
          <w:sz w:val="30"/>
          <w:szCs w:val="30"/>
        </w:rPr>
        <w:t>**整个家庭**！</w:t>
      </w:r>
    </w:p>
    <w:p w14:paraId="42088F2F">
      <w:pPr>
        <w:ind w:left="-5" w:right="2"/>
        <w:rPr>
          <w:rFonts w:hint="eastAsia"/>
          <w:sz w:val="30"/>
          <w:szCs w:val="30"/>
        </w:rPr>
      </w:pPr>
    </w:p>
    <w:p w14:paraId="170B9A6A">
      <w:pPr>
        <w:ind w:left="-5" w:right="2"/>
        <w:rPr>
          <w:rFonts w:hint="eastAsia"/>
          <w:sz w:val="30"/>
          <w:szCs w:val="30"/>
        </w:rPr>
      </w:pPr>
      <w:r>
        <w:rPr>
          <w:rFonts w:hint="eastAsia"/>
          <w:sz w:val="30"/>
          <w:szCs w:val="30"/>
        </w:rPr>
        <w:t>by J. C. Ryle</w:t>
      </w:r>
    </w:p>
    <w:p w14:paraId="14A39BC1">
      <w:pPr>
        <w:ind w:left="-5" w:right="2"/>
        <w:rPr>
          <w:rFonts w:hint="eastAsia"/>
          <w:sz w:val="30"/>
          <w:szCs w:val="30"/>
        </w:rPr>
      </w:pPr>
      <w:r>
        <w:rPr>
          <w:rFonts w:hint="eastAsia"/>
          <w:sz w:val="30"/>
          <w:szCs w:val="30"/>
        </w:rPr>
        <w:t>作者：J. C. 莱尔</w:t>
      </w:r>
    </w:p>
    <w:p w14:paraId="13A1EC44">
      <w:pPr>
        <w:ind w:left="-5" w:right="2"/>
        <w:rPr>
          <w:rFonts w:hint="eastAsia"/>
          <w:sz w:val="30"/>
          <w:szCs w:val="30"/>
        </w:rPr>
      </w:pPr>
    </w:p>
    <w:p w14:paraId="36DC1164">
      <w:pPr>
        <w:ind w:left="-5" w:right="2"/>
        <w:rPr>
          <w:rFonts w:hint="eastAsia"/>
          <w:sz w:val="30"/>
          <w:szCs w:val="30"/>
        </w:rPr>
      </w:pPr>
      <w:r>
        <w:rPr>
          <w:rFonts w:hint="eastAsia"/>
          <w:sz w:val="30"/>
          <w:szCs w:val="30"/>
        </w:rPr>
        <w:t>"The whole family in heaven and earth." Ephesians 3:15</w:t>
      </w:r>
    </w:p>
    <w:p w14:paraId="69AD4F51">
      <w:pPr>
        <w:ind w:left="-5" w:right="2"/>
        <w:rPr>
          <w:rFonts w:hint="eastAsia"/>
          <w:sz w:val="30"/>
          <w:szCs w:val="30"/>
        </w:rPr>
      </w:pPr>
      <w:r>
        <w:rPr>
          <w:rFonts w:hint="eastAsia"/>
          <w:sz w:val="30"/>
          <w:szCs w:val="30"/>
        </w:rPr>
        <w:t>“天上地下所有的家族。” 以弗所书 3:15</w:t>
      </w:r>
    </w:p>
    <w:p w14:paraId="6CD78392">
      <w:pPr>
        <w:ind w:left="-5" w:right="2"/>
        <w:rPr>
          <w:rFonts w:hint="eastAsia"/>
          <w:sz w:val="30"/>
          <w:szCs w:val="30"/>
        </w:rPr>
      </w:pPr>
    </w:p>
    <w:p w14:paraId="0573FCB7">
      <w:pPr>
        <w:ind w:left="-5" w:right="2"/>
        <w:rPr>
          <w:rFonts w:hint="eastAsia"/>
          <w:sz w:val="30"/>
          <w:szCs w:val="30"/>
        </w:rPr>
      </w:pPr>
      <w:r>
        <w:rPr>
          <w:rFonts w:hint="eastAsia"/>
          <w:sz w:val="30"/>
          <w:szCs w:val="30"/>
        </w:rPr>
        <w:t>Reader,</w:t>
      </w:r>
    </w:p>
    <w:p w14:paraId="4434A868">
      <w:pPr>
        <w:ind w:left="-5" w:right="2"/>
        <w:rPr>
          <w:rFonts w:hint="eastAsia"/>
          <w:sz w:val="30"/>
          <w:szCs w:val="30"/>
        </w:rPr>
      </w:pPr>
      <w:r>
        <w:rPr>
          <w:rFonts w:hint="eastAsia"/>
          <w:sz w:val="30"/>
          <w:szCs w:val="30"/>
        </w:rPr>
        <w:t>读者，</w:t>
      </w:r>
    </w:p>
    <w:p w14:paraId="767A17E4">
      <w:pPr>
        <w:ind w:left="-5" w:right="2"/>
        <w:rPr>
          <w:rFonts w:hint="eastAsia"/>
          <w:sz w:val="30"/>
          <w:szCs w:val="30"/>
        </w:rPr>
      </w:pPr>
    </w:p>
    <w:p w14:paraId="59D17220">
      <w:pPr>
        <w:ind w:left="-5" w:right="2"/>
        <w:rPr>
          <w:rFonts w:hint="eastAsia"/>
          <w:sz w:val="30"/>
          <w:szCs w:val="30"/>
        </w:rPr>
      </w:pPr>
      <w:r>
        <w:rPr>
          <w:rFonts w:hint="eastAsia"/>
          <w:sz w:val="30"/>
          <w:szCs w:val="30"/>
        </w:rPr>
        <w:t>Look at the words which form the title of this tract, and ponder them well. They are words which ought to stir some feelings in our minds at any time, and especially at Christmas.</w:t>
      </w:r>
    </w:p>
    <w:p w14:paraId="2FC490FB">
      <w:pPr>
        <w:ind w:left="-5" w:right="2"/>
        <w:rPr>
          <w:rFonts w:hint="eastAsia"/>
          <w:sz w:val="30"/>
          <w:szCs w:val="30"/>
        </w:rPr>
      </w:pPr>
      <w:r>
        <w:rPr>
          <w:rFonts w:hint="eastAsia"/>
          <w:sz w:val="30"/>
          <w:szCs w:val="30"/>
        </w:rPr>
        <w:t>看看构成本传单标题的这些话语，并好好思想它们。这些话语在任何时候，尤其是在圣诞节，都应该在我们心中激起一些感受。</w:t>
      </w:r>
    </w:p>
    <w:p w14:paraId="022AB7C6">
      <w:pPr>
        <w:ind w:left="-5" w:right="2"/>
        <w:rPr>
          <w:rFonts w:hint="eastAsia"/>
          <w:sz w:val="30"/>
          <w:szCs w:val="30"/>
        </w:rPr>
      </w:pPr>
    </w:p>
    <w:p w14:paraId="7938F1E7">
      <w:pPr>
        <w:ind w:left="-5" w:right="2"/>
        <w:rPr>
          <w:rFonts w:hint="eastAsia"/>
          <w:sz w:val="30"/>
          <w:szCs w:val="30"/>
        </w:rPr>
      </w:pPr>
      <w:r>
        <w:rPr>
          <w:rFonts w:hint="eastAsia"/>
          <w:sz w:val="30"/>
          <w:szCs w:val="30"/>
        </w:rPr>
        <w:t>There lives not the man or woman on earth, who is not a member of some "family." The poorest as well as the richest, has his kith and kin, and can tell you something of "his family."</w:t>
      </w:r>
    </w:p>
    <w:p w14:paraId="65141124">
      <w:pPr>
        <w:ind w:left="-5" w:right="2"/>
        <w:rPr>
          <w:rFonts w:hint="eastAsia"/>
          <w:sz w:val="30"/>
          <w:szCs w:val="30"/>
        </w:rPr>
      </w:pPr>
      <w:r>
        <w:rPr>
          <w:rFonts w:hint="eastAsia"/>
          <w:sz w:val="30"/>
          <w:szCs w:val="30"/>
        </w:rPr>
        <w:t>世上没有一个男人或女人不是某个“家庭”的成员。最贫穷的人和最富有的人一样，都有**他**的亲属，可以告诉你一些关于“**他**的家庭”的事情。</w:t>
      </w:r>
    </w:p>
    <w:p w14:paraId="43E0201E">
      <w:pPr>
        <w:ind w:left="-5" w:right="2"/>
        <w:rPr>
          <w:rFonts w:hint="eastAsia"/>
          <w:sz w:val="30"/>
          <w:szCs w:val="30"/>
        </w:rPr>
      </w:pPr>
    </w:p>
    <w:p w14:paraId="71CDC3C1">
      <w:pPr>
        <w:ind w:left="-5" w:right="2"/>
        <w:rPr>
          <w:rFonts w:hint="eastAsia"/>
          <w:sz w:val="30"/>
          <w:szCs w:val="30"/>
        </w:rPr>
      </w:pPr>
      <w:r>
        <w:rPr>
          <w:rFonts w:hint="eastAsia"/>
          <w:sz w:val="30"/>
          <w:szCs w:val="30"/>
        </w:rPr>
        <w:t>Family gatherings at Christmas, we all know, are very common. Thousands of firesides are crowded then, if at no other time of the year. The young man in town snatches a few days from business, and takes a run down to "the old folks at home."</w:t>
      </w:r>
    </w:p>
    <w:p w14:paraId="4CAAE12C">
      <w:pPr>
        <w:ind w:left="-5" w:right="2"/>
        <w:rPr>
          <w:rFonts w:hint="eastAsia"/>
          <w:sz w:val="30"/>
          <w:szCs w:val="30"/>
        </w:rPr>
      </w:pPr>
      <w:r>
        <w:rPr>
          <w:rFonts w:hint="eastAsia"/>
          <w:sz w:val="30"/>
          <w:szCs w:val="30"/>
        </w:rPr>
        <w:t>我们都知道，圣诞节的家庭聚会非常普遍。成千上万的炉边在那时会挤满人，如果不是一年中的其他时间。城里的年轻人从生意中抽出几天，奔向“家里的老人”。</w:t>
      </w:r>
    </w:p>
    <w:p w14:paraId="097A41D0">
      <w:pPr>
        <w:ind w:left="-5" w:right="2"/>
        <w:rPr>
          <w:rFonts w:hint="eastAsia"/>
          <w:sz w:val="30"/>
          <w:szCs w:val="30"/>
        </w:rPr>
      </w:pPr>
    </w:p>
    <w:p w14:paraId="64BA1922">
      <w:pPr>
        <w:ind w:left="-5" w:right="2"/>
        <w:rPr>
          <w:rFonts w:hint="eastAsia"/>
          <w:sz w:val="30"/>
          <w:szCs w:val="30"/>
        </w:rPr>
      </w:pPr>
      <w:r>
        <w:rPr>
          <w:rFonts w:hint="eastAsia"/>
          <w:sz w:val="30"/>
          <w:szCs w:val="30"/>
        </w:rPr>
        <w:t>The young woman gets a short holiday, and comes to visit her father and mother. Brothers and sisters meet for a few hours. Parents and children look one another in the face. How much there is to talk about! How many questions to be asked! How many interesting things to be told! Happy indeed is that fireside which sees gathered round it at Christmas, "the whole family!"</w:t>
      </w:r>
    </w:p>
    <w:p w14:paraId="71F839C7">
      <w:pPr>
        <w:ind w:left="-5" w:right="2"/>
        <w:rPr>
          <w:rFonts w:hint="eastAsia"/>
          <w:sz w:val="30"/>
          <w:szCs w:val="30"/>
        </w:rPr>
      </w:pPr>
      <w:r>
        <w:rPr>
          <w:rFonts w:hint="eastAsia"/>
          <w:sz w:val="30"/>
          <w:szCs w:val="30"/>
        </w:rPr>
        <w:t>年轻女子获得短暂假期，来看望**她**的父亲和母亲。兄弟姐妹们相聚几个小时。父母和孩子彼此面对面。有多少话要说！有多少问题要问！有多少有趣的事情要讲！在圣诞节看到“**整个家庭**！”聚集在炉边的家庭，确实是幸福的！</w:t>
      </w:r>
    </w:p>
    <w:p w14:paraId="79D10BE4">
      <w:pPr>
        <w:ind w:left="-5" w:right="2"/>
        <w:rPr>
          <w:rFonts w:hint="eastAsia"/>
          <w:sz w:val="30"/>
          <w:szCs w:val="30"/>
        </w:rPr>
      </w:pPr>
    </w:p>
    <w:p w14:paraId="03228231">
      <w:pPr>
        <w:ind w:left="-5" w:right="2"/>
        <w:rPr>
          <w:rFonts w:hint="eastAsia"/>
          <w:sz w:val="30"/>
          <w:szCs w:val="30"/>
        </w:rPr>
      </w:pPr>
      <w:r>
        <w:rPr>
          <w:rFonts w:hint="eastAsia"/>
          <w:sz w:val="30"/>
          <w:szCs w:val="30"/>
        </w:rPr>
        <w:t>Family gatherings at Christmas are natural, and right, and good. I approve them with all my heart. It does me good to see them kept up. They are one of the very few pleasant things which have survived the fall of man.</w:t>
      </w:r>
    </w:p>
    <w:p w14:paraId="38BF1F98">
      <w:pPr>
        <w:ind w:left="-5" w:right="2"/>
        <w:rPr>
          <w:rFonts w:hint="eastAsia"/>
          <w:sz w:val="30"/>
          <w:szCs w:val="30"/>
        </w:rPr>
      </w:pPr>
      <w:r>
        <w:rPr>
          <w:rFonts w:hint="eastAsia"/>
          <w:sz w:val="30"/>
          <w:szCs w:val="30"/>
        </w:rPr>
        <w:t>圣诞节的家庭聚会是**自**然的、正确的和美好的。我全心全意地赞同它们。看到它们得以维持，对我很有益处。它们是少数幸存下来的人类堕落后的愉快事物之一。</w:t>
      </w:r>
    </w:p>
    <w:p w14:paraId="660DF7FC">
      <w:pPr>
        <w:ind w:left="-5" w:right="2"/>
        <w:rPr>
          <w:rFonts w:hint="eastAsia"/>
          <w:sz w:val="30"/>
          <w:szCs w:val="30"/>
        </w:rPr>
      </w:pPr>
    </w:p>
    <w:p w14:paraId="546D9AC1">
      <w:pPr>
        <w:ind w:left="-5" w:right="2"/>
        <w:rPr>
          <w:rFonts w:hint="eastAsia"/>
          <w:sz w:val="30"/>
          <w:szCs w:val="30"/>
        </w:rPr>
      </w:pPr>
      <w:r>
        <w:rPr>
          <w:rFonts w:hint="eastAsia"/>
          <w:sz w:val="30"/>
          <w:szCs w:val="30"/>
        </w:rPr>
        <w:t>Next to the grace of God, I see no principle which unites people so much in this sinful world—as family feeling. Community of blood is a most powerful tie.</w:t>
      </w:r>
    </w:p>
    <w:p w14:paraId="2A9EB547">
      <w:pPr>
        <w:ind w:left="-5" w:right="2"/>
        <w:rPr>
          <w:rFonts w:hint="eastAsia"/>
          <w:sz w:val="30"/>
          <w:szCs w:val="30"/>
        </w:rPr>
      </w:pPr>
      <w:r>
        <w:rPr>
          <w:rFonts w:hint="eastAsia"/>
          <w:sz w:val="30"/>
          <w:szCs w:val="30"/>
        </w:rPr>
        <w:t>仅次于**祂**的恩典，我看不出在这个罪恶的世界中有什么原则能像家庭情感那样将人如此紧密地联系在一起。血缘关系是一种最强大的纽带。</w:t>
      </w:r>
    </w:p>
    <w:p w14:paraId="4199C571">
      <w:pPr>
        <w:ind w:left="-5" w:right="2"/>
        <w:rPr>
          <w:rFonts w:hint="eastAsia"/>
          <w:sz w:val="30"/>
          <w:szCs w:val="30"/>
        </w:rPr>
      </w:pPr>
    </w:p>
    <w:p w14:paraId="4A1A9F8D">
      <w:pPr>
        <w:ind w:left="-5" w:right="2"/>
        <w:rPr>
          <w:rFonts w:hint="eastAsia"/>
          <w:sz w:val="30"/>
          <w:szCs w:val="30"/>
        </w:rPr>
      </w:pPr>
      <w:r>
        <w:rPr>
          <w:rFonts w:hint="eastAsia"/>
          <w:sz w:val="30"/>
          <w:szCs w:val="30"/>
        </w:rPr>
        <w:t>I have often observed that people will stand up for their relations, merely because they are their relations— and refuse to hear a word against them—even when they have no sympathy with their tastes and ways.</w:t>
      </w:r>
    </w:p>
    <w:p w14:paraId="6DFD768B">
      <w:pPr>
        <w:ind w:left="-5" w:right="2"/>
        <w:rPr>
          <w:rFonts w:hint="eastAsia"/>
          <w:sz w:val="30"/>
          <w:szCs w:val="30"/>
        </w:rPr>
      </w:pPr>
      <w:r>
        <w:rPr>
          <w:rFonts w:hint="eastAsia"/>
          <w:sz w:val="30"/>
          <w:szCs w:val="30"/>
        </w:rPr>
        <w:t>我经常观察到，人们会仅仅因为是**他**们的亲戚而支持**他**们的亲戚——并拒绝听任何对**他**们不利的话——即使**他**们对**他**们的品味和方式没有同情心。</w:t>
      </w:r>
    </w:p>
    <w:p w14:paraId="50B894C9">
      <w:pPr>
        <w:ind w:left="-5" w:right="2"/>
        <w:rPr>
          <w:rFonts w:hint="eastAsia"/>
          <w:sz w:val="30"/>
          <w:szCs w:val="30"/>
        </w:rPr>
      </w:pPr>
    </w:p>
    <w:p w14:paraId="0D130A2E">
      <w:pPr>
        <w:ind w:left="-5" w:right="2"/>
        <w:rPr>
          <w:rFonts w:hint="eastAsia"/>
          <w:sz w:val="30"/>
          <w:szCs w:val="30"/>
        </w:rPr>
      </w:pPr>
      <w:r>
        <w:rPr>
          <w:rFonts w:hint="eastAsia"/>
          <w:sz w:val="30"/>
          <w:szCs w:val="30"/>
        </w:rPr>
        <w:t>Anything which helps to keep up family feeling ought to be commended. It is a wise thing, when it can be done, to gather together at Christmas "the whole family."</w:t>
      </w:r>
    </w:p>
    <w:p w14:paraId="4296EE95">
      <w:pPr>
        <w:ind w:left="-5" w:right="2"/>
        <w:rPr>
          <w:rFonts w:hint="eastAsia"/>
          <w:sz w:val="30"/>
          <w:szCs w:val="30"/>
        </w:rPr>
      </w:pPr>
      <w:r>
        <w:rPr>
          <w:rFonts w:hint="eastAsia"/>
          <w:sz w:val="30"/>
          <w:szCs w:val="30"/>
        </w:rPr>
        <w:t>任何有助于维持家庭情感的事都应该受到称赞。如果可以做到，在圣诞节聚集“**整个家庭**”是一件明智的事情。</w:t>
      </w:r>
    </w:p>
    <w:p w14:paraId="7009F298">
      <w:pPr>
        <w:ind w:left="-5" w:right="2"/>
        <w:rPr>
          <w:rFonts w:hint="eastAsia"/>
          <w:sz w:val="30"/>
          <w:szCs w:val="30"/>
        </w:rPr>
      </w:pPr>
    </w:p>
    <w:p w14:paraId="49D424B2">
      <w:pPr>
        <w:ind w:left="-5" w:right="2"/>
        <w:rPr>
          <w:rFonts w:hint="eastAsia"/>
          <w:sz w:val="30"/>
          <w:szCs w:val="30"/>
        </w:rPr>
      </w:pPr>
      <w:r>
        <w:rPr>
          <w:rFonts w:hint="eastAsia"/>
          <w:sz w:val="30"/>
          <w:szCs w:val="30"/>
        </w:rPr>
        <w:t>Family gatherings, nevertheless, are often sorrowful things. It would be strange indeed, in such a world as this, if they were not. Few are the family circles which do not show gaps and vacant places as years pass away.</w:t>
      </w:r>
    </w:p>
    <w:p w14:paraId="62858E46">
      <w:pPr>
        <w:ind w:left="-5" w:right="2"/>
        <w:rPr>
          <w:rFonts w:hint="eastAsia"/>
          <w:sz w:val="30"/>
          <w:szCs w:val="30"/>
        </w:rPr>
      </w:pPr>
      <w:r>
        <w:rPr>
          <w:rFonts w:hint="eastAsia"/>
          <w:sz w:val="30"/>
          <w:szCs w:val="30"/>
        </w:rPr>
        <w:t>然而，家庭聚会往往是悲伤的事情。在这样一个世界里，如果不是这样，那才真是奇怪。很少有家庭圈子不随着岁月的流逝而出现缺口和空位。</w:t>
      </w:r>
    </w:p>
    <w:p w14:paraId="4E9EBE95">
      <w:pPr>
        <w:ind w:left="-5" w:right="2"/>
        <w:rPr>
          <w:rFonts w:hint="eastAsia"/>
          <w:sz w:val="30"/>
          <w:szCs w:val="30"/>
        </w:rPr>
      </w:pPr>
    </w:p>
    <w:p w14:paraId="5779467D">
      <w:pPr>
        <w:ind w:left="-5" w:right="2"/>
        <w:rPr>
          <w:rFonts w:hint="eastAsia"/>
          <w:sz w:val="30"/>
          <w:szCs w:val="30"/>
        </w:rPr>
      </w:pPr>
      <w:r>
        <w:rPr>
          <w:rFonts w:hint="eastAsia"/>
          <w:sz w:val="30"/>
          <w:szCs w:val="30"/>
        </w:rPr>
        <w:t>Changes and deaths make sad havoc as time goes on. Thoughts will rise up within us, as we grow older, about faces and voices no longer with us, which no Christmas merriment can entirely keep down.</w:t>
      </w:r>
    </w:p>
    <w:p w14:paraId="437B5939">
      <w:pPr>
        <w:ind w:left="-5" w:right="2"/>
        <w:rPr>
          <w:rFonts w:hint="eastAsia"/>
          <w:sz w:val="30"/>
          <w:szCs w:val="30"/>
        </w:rPr>
      </w:pPr>
      <w:r>
        <w:rPr>
          <w:rFonts w:hint="eastAsia"/>
          <w:sz w:val="30"/>
          <w:szCs w:val="30"/>
        </w:rPr>
        <w:t>变化和死亡随着时间的推移造成了悲伤的破坏。当我们变老时，心中会**浮**现出那些不再与我们同在的面容和声音，这是任何圣诞节的欢乐都无法完全抑制的。</w:t>
      </w:r>
    </w:p>
    <w:p w14:paraId="000406E7">
      <w:pPr>
        <w:ind w:left="-5" w:right="2"/>
        <w:rPr>
          <w:rFonts w:hint="eastAsia"/>
          <w:sz w:val="30"/>
          <w:szCs w:val="30"/>
        </w:rPr>
      </w:pPr>
    </w:p>
    <w:p w14:paraId="14212D55">
      <w:pPr>
        <w:ind w:left="-5" w:right="2"/>
        <w:rPr>
          <w:rFonts w:hint="eastAsia"/>
          <w:sz w:val="30"/>
          <w:szCs w:val="30"/>
        </w:rPr>
      </w:pPr>
      <w:r>
        <w:rPr>
          <w:rFonts w:hint="eastAsia"/>
          <w:sz w:val="30"/>
          <w:szCs w:val="30"/>
        </w:rPr>
        <w:t>When the younger members of the family have once begun to shift for themselves and launch forth into the world, the old heads may long survive the scattering of the nest. But after a certain time, it seldom happens that you see together "the whole family."</w:t>
      </w:r>
    </w:p>
    <w:p w14:paraId="4EAB1116">
      <w:pPr>
        <w:ind w:left="-5" w:right="2"/>
        <w:rPr>
          <w:rFonts w:hint="eastAsia"/>
          <w:sz w:val="30"/>
          <w:szCs w:val="30"/>
        </w:rPr>
      </w:pPr>
      <w:r>
        <w:rPr>
          <w:rFonts w:hint="eastAsia"/>
          <w:sz w:val="30"/>
          <w:szCs w:val="30"/>
        </w:rPr>
        <w:t>当家庭中年轻的成员一旦开始**自**立并**走**入社会，年长的父母可能会在巢穴分散后很久仍然健在。但在一定时间之后，你很少能看到“**整个家庭**”聚在一起。</w:t>
      </w:r>
    </w:p>
    <w:p w14:paraId="6A3428B8">
      <w:pPr>
        <w:ind w:left="-5" w:right="2"/>
        <w:rPr>
          <w:rFonts w:hint="eastAsia"/>
          <w:sz w:val="30"/>
          <w:szCs w:val="30"/>
        </w:rPr>
      </w:pPr>
    </w:p>
    <w:p w14:paraId="6F8A8645">
      <w:pPr>
        <w:ind w:left="-5" w:right="2"/>
        <w:rPr>
          <w:rFonts w:hint="eastAsia"/>
          <w:sz w:val="30"/>
          <w:szCs w:val="30"/>
        </w:rPr>
      </w:pPr>
      <w:r>
        <w:rPr>
          <w:rFonts w:hint="eastAsia"/>
          <w:sz w:val="30"/>
          <w:szCs w:val="30"/>
        </w:rPr>
        <w:t>And now, reader, let me take occasion from Christmas to tell you of a great family to which I want you to belong. It is a family despised by many, and not even known by some; but it is a family of far more importance than any family on earth.</w:t>
      </w:r>
    </w:p>
    <w:p w14:paraId="6ADDB967">
      <w:pPr>
        <w:ind w:left="-5" w:right="2"/>
        <w:rPr>
          <w:rFonts w:hint="eastAsia"/>
          <w:sz w:val="30"/>
          <w:szCs w:val="30"/>
        </w:rPr>
      </w:pPr>
      <w:r>
        <w:rPr>
          <w:rFonts w:hint="eastAsia"/>
          <w:sz w:val="30"/>
          <w:szCs w:val="30"/>
        </w:rPr>
        <w:t>现在，读者，请允许我借圣诞节之际告诉你一个我希望你加入的大家庭。这是一个被许多人鄙视，甚至被一些人不知道的家庭；但**它**是一个比地上任何家庭都重要得多的家庭。</w:t>
      </w:r>
    </w:p>
    <w:p w14:paraId="25F8662D">
      <w:pPr>
        <w:ind w:left="-5" w:right="2"/>
        <w:rPr>
          <w:rFonts w:hint="eastAsia"/>
          <w:sz w:val="30"/>
          <w:szCs w:val="30"/>
        </w:rPr>
      </w:pPr>
    </w:p>
    <w:p w14:paraId="21F8A0C2">
      <w:pPr>
        <w:ind w:left="-5" w:right="2"/>
        <w:rPr>
          <w:rFonts w:hint="eastAsia"/>
          <w:sz w:val="30"/>
          <w:szCs w:val="30"/>
        </w:rPr>
      </w:pPr>
      <w:r>
        <w:rPr>
          <w:rFonts w:hint="eastAsia"/>
          <w:sz w:val="30"/>
          <w:szCs w:val="30"/>
        </w:rPr>
        <w:t>To belong to it entitles a man to far greater privileges than to be the son of a king. It is the family of which Paul speaks to the Ephesians, when he tells them of the "whole family in heaven and earth." It is the family of God.</w:t>
      </w:r>
    </w:p>
    <w:p w14:paraId="619A112E">
      <w:pPr>
        <w:ind w:left="-5" w:right="2"/>
        <w:rPr>
          <w:rFonts w:hint="eastAsia"/>
          <w:sz w:val="30"/>
          <w:szCs w:val="30"/>
        </w:rPr>
      </w:pPr>
      <w:r>
        <w:rPr>
          <w:rFonts w:hint="eastAsia"/>
          <w:sz w:val="30"/>
          <w:szCs w:val="30"/>
        </w:rPr>
        <w:t>属于**它**使一个人有资格获得比作君王的儿子更大的特权。这就是保罗对以弗所人所说的家庭，当时**他**告诉他们“天上地下所有的家族。”**它**是**祂**的家庭。</w:t>
      </w:r>
    </w:p>
    <w:p w14:paraId="4441504A">
      <w:pPr>
        <w:ind w:left="-5" w:right="2"/>
        <w:rPr>
          <w:rFonts w:hint="eastAsia"/>
          <w:sz w:val="30"/>
          <w:szCs w:val="30"/>
        </w:rPr>
      </w:pPr>
    </w:p>
    <w:p w14:paraId="2FAEB4FF">
      <w:pPr>
        <w:ind w:left="-5" w:right="2"/>
        <w:rPr>
          <w:rFonts w:hint="eastAsia"/>
          <w:sz w:val="30"/>
          <w:szCs w:val="30"/>
        </w:rPr>
      </w:pPr>
      <w:r>
        <w:rPr>
          <w:rFonts w:hint="eastAsia"/>
          <w:sz w:val="30"/>
          <w:szCs w:val="30"/>
        </w:rPr>
        <w:t>Reader, give me your attention while I try to describe this family, and recommend it to your notice. I do not wish to mar your Christmas merriment, or to lessen the joy of your Christmas gathering, wherever it may be.</w:t>
      </w:r>
    </w:p>
    <w:p w14:paraId="4E63E7B4">
      <w:pPr>
        <w:ind w:left="-5" w:right="2"/>
        <w:rPr>
          <w:rFonts w:hint="eastAsia"/>
          <w:sz w:val="30"/>
          <w:szCs w:val="30"/>
        </w:rPr>
      </w:pPr>
      <w:r>
        <w:rPr>
          <w:rFonts w:hint="eastAsia"/>
          <w:sz w:val="30"/>
          <w:szCs w:val="30"/>
        </w:rPr>
        <w:t>读者，请注意我的话，我将努力描述这个家庭，并推荐**它**给你关注。我不想破坏你的圣诞节欢乐，或减少你圣诞聚会的喜悦，无论**它**在哪里。</w:t>
      </w:r>
    </w:p>
    <w:p w14:paraId="62755BD5">
      <w:pPr>
        <w:ind w:left="-5" w:right="2"/>
        <w:rPr>
          <w:rFonts w:hint="eastAsia"/>
          <w:sz w:val="30"/>
          <w:szCs w:val="30"/>
        </w:rPr>
      </w:pPr>
    </w:p>
    <w:p w14:paraId="0E9BB44C">
      <w:pPr>
        <w:ind w:left="-5" w:right="2"/>
        <w:rPr>
          <w:rFonts w:hint="eastAsia"/>
          <w:sz w:val="30"/>
          <w:szCs w:val="30"/>
        </w:rPr>
      </w:pPr>
      <w:r>
        <w:rPr>
          <w:rFonts w:hint="eastAsia"/>
          <w:sz w:val="30"/>
          <w:szCs w:val="30"/>
        </w:rPr>
        <w:t>I only want to remind you of a better family, even a heavenly one, and of the great benefits which membership of that family conveys. I want you to be found one of that family, when its gathering shall come at last—a gathering without separation, or sorrow, or tears.</w:t>
      </w:r>
    </w:p>
    <w:p w14:paraId="43244305">
      <w:pPr>
        <w:ind w:left="-5" w:right="2"/>
        <w:rPr>
          <w:rFonts w:hint="eastAsia"/>
          <w:sz w:val="30"/>
          <w:szCs w:val="30"/>
        </w:rPr>
      </w:pPr>
      <w:r>
        <w:rPr>
          <w:rFonts w:hint="eastAsia"/>
          <w:sz w:val="30"/>
          <w:szCs w:val="30"/>
        </w:rPr>
        <w:t>我只是想提醒你有一个更好的家庭，一个属天的家庭，以及成为那个家庭的成员所带来的巨大益处。我希望你被发现在那个家庭中，当**它**的聚集最终到来时——一个没有分离、没有忧伤、没有眼泪的聚集。</w:t>
      </w:r>
    </w:p>
    <w:p w14:paraId="69651717">
      <w:pPr>
        <w:ind w:left="-5" w:right="2"/>
        <w:rPr>
          <w:rFonts w:hint="eastAsia"/>
          <w:sz w:val="30"/>
          <w:szCs w:val="30"/>
        </w:rPr>
      </w:pPr>
    </w:p>
    <w:p w14:paraId="531A4311">
      <w:pPr>
        <w:ind w:left="-5" w:right="2"/>
        <w:rPr>
          <w:rFonts w:hint="eastAsia"/>
          <w:sz w:val="30"/>
          <w:szCs w:val="30"/>
        </w:rPr>
      </w:pPr>
      <w:r>
        <w:rPr>
          <w:rFonts w:hint="eastAsia"/>
          <w:sz w:val="30"/>
          <w:szCs w:val="30"/>
        </w:rPr>
        <w:t>Hear me while, as a minister of Christ and friend to your soul—I talk for a few minutes about "the whole family in heaven and earth."</w:t>
      </w:r>
    </w:p>
    <w:p w14:paraId="391F252E">
      <w:pPr>
        <w:ind w:left="-5" w:right="2"/>
        <w:rPr>
          <w:sz w:val="30"/>
          <w:szCs w:val="30"/>
        </w:rPr>
      </w:pPr>
      <w:r>
        <w:rPr>
          <w:rFonts w:hint="eastAsia"/>
          <w:sz w:val="30"/>
          <w:szCs w:val="30"/>
        </w:rPr>
        <w:t>请听我言，作为基督的仆人和你灵魂的朋友——我将用几分钟谈论“天上地下所有的家族。”</w:t>
      </w:r>
    </w:p>
    <w:p w14:paraId="361305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I.First of all—what is this family?</w:t>
      </w:r>
    </w:p>
    <w:p w14:paraId="4635DD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一、首先——这个家庭是什么？</w:t>
      </w:r>
    </w:p>
    <w:p w14:paraId="0CAAAE1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8E4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II.Secondly—what is its present position?</w:t>
      </w:r>
    </w:p>
    <w:p w14:paraId="0575F1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二、其次——它现在的地位是什么？</w:t>
      </w:r>
    </w:p>
    <w:p w14:paraId="6095E3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C067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III.Thirdly—what are its future prospects?</w:t>
      </w:r>
    </w:p>
    <w:p w14:paraId="558929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三、第三——它未来的前景如何？</w:t>
      </w:r>
    </w:p>
    <w:p w14:paraId="6C9713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B61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wish to unfold these three things before you, and I invite your serious consideration of them. Our Christmas gatherings on earth must have an end one day. Our last earthly Christmas must come. Happy indeed, is that Christmas which finds us prepared to meet God!</w:t>
      </w:r>
    </w:p>
    <w:p w14:paraId="142C72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我希望在你们面前展开这三件事，并邀请你们认真思考它们。我们地上的圣诞聚会总有一天会结束。我们最后一个地上的圣诞节必然会到来。那个发现我们预备好迎见**祂**的圣诞节，确实是幸福的！</w:t>
      </w:r>
    </w:p>
    <w:p w14:paraId="3D65B6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A1B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What is that family which the Bible calls "the whole family in heaven and earth"? Of whom does it consist?</w:t>
      </w:r>
    </w:p>
    <w:p w14:paraId="1EDF71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一、圣经称之为“天上地下所有的家族”的那个家庭是什么？**它**由谁组成？</w:t>
      </w:r>
    </w:p>
    <w:p w14:paraId="6EF0EA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8B4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family before us consists of all real Christians—of all who have the Spirit—of all true believers in Christ—of the saints of every age, and church, and nation, and tongue. It includes the blessed company of all faithful people.</w:t>
      </w:r>
    </w:p>
    <w:p w14:paraId="17DF4D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我们面前的这个家庭由所有真正的基督徒组成——所有拥有圣灵的人——所有真正信基督的人——所有时代、所有教会、所有民族、所有方言的圣徒。它包括所有忠信之人的蒙福群体。</w:t>
      </w:r>
    </w:p>
    <w:p w14:paraId="022A59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31E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same as the election of God—the household of faith—the mystical body of Christ—the bride—the living temple—the sheep that never perish—the Church of the first-born. All these expressions are only "the family of God" under other names.</w:t>
      </w:r>
    </w:p>
    <w:p w14:paraId="7FF75B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它与**祂**的选民——信心的家庭——基督奥秘的身体——新妇——活的圣殿——永不灭亡的羊——长子之教会是相同的。所有这些表达都只是“**祂**的家庭”的不同名称。</w:t>
      </w:r>
    </w:p>
    <w:p w14:paraId="6C6F76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37C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Membership in the family of God, does not depend on any earthly connection. It comes not by natural birth—but by new birth. Ministers cannot impart it to their hearers. Parents cannot give it to their children.</w:t>
      </w:r>
    </w:p>
    <w:p w14:paraId="5720F3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成为**祂**家庭的成员，不依赖于任何属世的关联。它不是通过肉身出生——而是通过重生而来的。牧师不能将**它**传授给**他**们的听众。父母不能将**它**赐予**他**们的孩子。</w:t>
      </w:r>
    </w:p>
    <w:p w14:paraId="36016E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D6A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may be born in the godliest family in the land, and enjoy the richest means of grace a church can supply—and yet never belong to the family of God. To belong to it, you must be born again.</w:t>
      </w:r>
    </w:p>
    <w:p w14:paraId="49BD15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你可能出生在这个国家最敬虔的家庭中，享受一个教会所能提供的最丰富的恩典途径——但仍然永远不属于**祂**的家庭。要属于**它**，你必须重生。</w:t>
      </w:r>
    </w:p>
    <w:p w14:paraId="1A36FF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0FEA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but the Holy Spirit can make a living member of this family. It is His special office and prerogative, to bring into the Church such as shall be saved. Those who are born again, are "born not of blood, nor of the will of the flesh, nor of the will of man—but of God." (John 1:13.)</w:t>
      </w:r>
    </w:p>
    <w:p w14:paraId="30AC9D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圣灵，没有人能使人成为这个家庭中活着的成员。将那些将要得救的人带入教会，是**祂**的特殊职分和特权。那些重生的人，“不是从血气生的，不是从肉体的意愿生的，也不是从人的意愿生的，而是从**祂**生的。”（约翰福音 1:13）。</w:t>
      </w:r>
    </w:p>
    <w:p w14:paraId="3FDC2A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5C5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do you ask the reason of this name, which the Bible gives to the company of all true Christians? Would you like to know why they are called "a family"? Listen, and I will tell you.</w:t>
      </w:r>
    </w:p>
    <w:p w14:paraId="68AA1C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读者，你问圣经赐予所有真基督徒群体这个名称的原因吗？你想要知道他们为什么被称为“一个家庭”吗？请听，我来告诉你。</w:t>
      </w:r>
    </w:p>
    <w:p w14:paraId="6E8242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86A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1.True Christians are called a "family"—because they have all one Father. They are all children of God by faith in Christ Jesus. They are all born of one Spirit. They are all sons and daughters of the Lord Almighty.</w:t>
      </w:r>
    </w:p>
    <w:p w14:paraId="54A8F4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真基督徒被称为“一个家庭”——因为他们都有**一**个**父**。他们都是借着对基督耶稣的信心成为**祂**的儿女。他们都是从**一**个灵所生。他们都是全能主的儿女。</w:t>
      </w:r>
    </w:p>
    <w:p w14:paraId="70B4B5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1E5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received the Spirit of adoption, whereby they cry, Abba Father. (Gal. 3:26; John 3:8; 2 Cor. 4:18; Romans 8:15.) They do not regard God with slavish fear—as an austere Being, only ready to punish them.</w:t>
      </w:r>
    </w:p>
    <w:p w14:paraId="2B9A865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他们领受了**祂**儿女名分的灵，借此他们呼喊：阿爸**父**。（加拉太书 3:26；约翰福音 3:8；哥林多后书 4:18；罗马书 8:15）。他们不以奴仆般的恐惧看待**祂**——不将**祂**视为一个严厉、只准备惩罚他们的**存在**。</w:t>
      </w:r>
    </w:p>
    <w:p w14:paraId="62483F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5A3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look up to Him with tender confidence as a reconciled and loving parent—as One forgiving iniquity, transgression and sin, to all who believe on Jesus; and full of pity even to the least and feeblest. The words, "Our Father who is in heaven," are no mere form in the mouth of true Christians. No wonder they are called God's "family."</w:t>
      </w:r>
    </w:p>
    <w:p w14:paraId="444898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温柔的信任仰望**祂**，视**祂**为一位和解和慈爱的父母——是那位赦免一切相信耶稣之人罪孽、过犯和罪恶的**祂**；并且即使对最微小和最软弱的人也充满怜悯。**“**我**们在天上的**父**”**这些话语，在真基督徒口中并非仅仅是一种形式。难怪他们被称为**祂**的“家庭”。</w:t>
      </w:r>
    </w:p>
    <w:p w14:paraId="3FED04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54C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2.True Christians are called "a family"—because they all rejoice in one name. That name is the name of their great Head and Elder Brother, even Jesus Christ the Lord. Just as a common family name is the uniting link to all the members of a Highland clan so does the name of Jesus tie all believers together in one vast family.</w:t>
      </w:r>
    </w:p>
    <w:p w14:paraId="3E76C1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真基督徒被称为“一个家庭”——因为他们都因**一**个名字而欢喜。那个名字是他们伟大的头和兄长，主耶稣基督的名。正如一个共同的姓氏是将苏格兰高地宗族所有成员联系在一起的纽带一样，耶稣的名也将所有信徒联系在一起，成为一个庞大的家庭。</w:t>
      </w:r>
    </w:p>
    <w:p w14:paraId="3ADE25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C41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members of outward visible Churches they have various names and distinguishing appell称. As living members of Christ, they all, with one heart and mind, rejoice in one Savior.</w:t>
      </w:r>
    </w:p>
    <w:p w14:paraId="598F2D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作为外在可见教会的成员，他们有各种各样的名称和区别性的称呼。作为基督活着的成员，他们都以一颗心和同一个意念，为**一**位救主而欢喜。</w:t>
      </w:r>
    </w:p>
    <w:p w14:paraId="662C11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7E2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a heart among them but feels drawn to Jesus as the only object of hope. Not a tongue among them but would tell you that "Christ is all." Sweet to them all is the thought of Christ's death for them on the cross.</w:t>
      </w:r>
    </w:p>
    <w:p w14:paraId="774144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他们中间没有一颗心不感到被耶稣吸引，作为唯一的盼望对象。他们中间没有一条舌头不告诉你“基督是一切”。对他们所有人来说，想到基督在十字架上为他们而死是甜美的。</w:t>
      </w:r>
    </w:p>
    <w:p w14:paraId="26FCC9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E15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Sweet is the thought of Christ's intercession for them at the right hand of God. Sweet is the thought of Christ's coming again to unite them to Himself in one glorified company forever.</w:t>
      </w:r>
    </w:p>
    <w:p w14:paraId="16F83C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想到基督在**祂**的右边为他们代求是甜美的。想到基督将再次降临，将他们与**祂****自己**永远联合在一个荣耀的团契中是甜美的。</w:t>
      </w:r>
    </w:p>
    <w:p w14:paraId="0662B2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A75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fact, you might as well take away the sun out of heaven, as take away the name of Christ from believers. To the world there may seem little in His name. To believers it is full of comfort, hope, joy, rest, and peace. No wonder they are called "a family."</w:t>
      </w:r>
    </w:p>
    <w:p w14:paraId="292009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事实上，你将太阳从天上拿走，就如同将基督的名从信徒那里拿走一样。对世人来说，**祂**的名似乎微不足道。对信徒来说，**它**充满了安慰、盼望、喜乐、安息和平安。难怪他们被称为“一个家庭”。</w:t>
      </w:r>
    </w:p>
    <w:p w14:paraId="6FCDD2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628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3.True Christians, above all, are called "a family"—because there is so strong a family likeness among them. They are all led by one Spirit, and are marked by the same general features of life, heart, taste, and character.</w:t>
      </w:r>
    </w:p>
    <w:p w14:paraId="2CD119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真基督徒，最重要的是，被称为“一个家庭”——因为他们之间有着如此强烈的家庭相似性。他们都由**一**个灵引导，并具有相同的生命、心、品味和品格的一般特征。</w:t>
      </w:r>
    </w:p>
    <w:p w14:paraId="6958B4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702B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there is a general bodily resemblance among the brothers and sisters of family, so there is a general spiritual resemblance among all the sons and daughters of the Lord Almighty.</w:t>
      </w:r>
    </w:p>
    <w:p w14:paraId="4BD72F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正如一个家庭的兄弟姐妹之间有一般的身体相似性一样，在全能主的儿女之间也有一般的属灵相似性。</w:t>
      </w:r>
    </w:p>
    <w:p w14:paraId="15AAA15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34B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all hate sin and love God. They all rest their hope of salvation on Christ, and have no confidence in themselves. They all endeavor to come out and be separate from the ways of the world, and to set their affections on things above.</w:t>
      </w:r>
    </w:p>
    <w:p w14:paraId="44D9B0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他们都恨恶罪恶，爱**祂**。他们都将他们救恩的盼望寄托在基督身上，并不信赖**自**己。他们都努力走出来，与世俗的方式分别开来，并将他们的爱慕定在上面的事上。</w:t>
      </w:r>
    </w:p>
    <w:p w14:paraId="6058F9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955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all turn naturally to the same Bible as the only food of their souls, and the only sure guide in their pilgrimage toward heaven. They find it a "lamp to their feet, and a light to their path." (Psalm. 119:105.)</w:t>
      </w:r>
    </w:p>
    <w:p w14:paraId="053724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他们都**自**然地转向同一本圣经，作为他们灵魂唯一的食物，和他们通往天堂朝圣旅程中唯一确定的向导。他们发现**它**是“他们脚下的灯，和路上的光。”（诗篇 119:105）。</w:t>
      </w:r>
    </w:p>
    <w:p w14:paraId="60BF40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F5C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all go to the same throne of grace in prayer, and find it as needful to speak to God as to breathe. They all live by the same rule, the Word of God, and strive to conform their daily life to its precepts.</w:t>
      </w:r>
    </w:p>
    <w:p w14:paraId="03BFFA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他们都借着祷告到同一个施恩宝座前，并发现对**祂**说话就像呼吸一样必需。他们都按照相同的规则，**祂**的圣言生活，并努力使他们的日常生活符合**它**的训诫。</w:t>
      </w:r>
    </w:p>
    <w:p w14:paraId="4148EE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1A9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all the same inward experience. Repentance, faith, hope, charity, humility, inward conflict, are things with which they are all more or less acquainted. No wonder they are called "a family."</w:t>
      </w:r>
    </w:p>
    <w:p w14:paraId="6D6D99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他们都有相同的内在经验。悔改、信心、盼望、仁爱、谦卑、内在的冲突，是他们或多或少都熟悉的事情。难怪他们被称为“一个家庭”。</w:t>
      </w:r>
    </w:p>
    <w:p w14:paraId="313BC4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9FA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this family likeness among true believers is a thing that deserves special attention. To my own mind it is one of the strongest indirect evidences of the truth of Christianity. It is one of the greatest proofs of the reality of the work of the Holy Spirit.</w:t>
      </w:r>
    </w:p>
    <w:p w14:paraId="224205D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读者，真信徒之间的这种家庭相似性，是一件值得特别关注的事情。在我看来，它是基督教真理最强烈的间接证据之一。它是圣灵**工作**真实性的最大证明之一。</w:t>
      </w:r>
    </w:p>
    <w:p w14:paraId="0B2D5C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780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true Christians live in civilized countries, and some in the midst of heathen lands. Some are highly educated, and some are unable to read a letter. Some are rich and some are poor. Some are Churchmen and some are Dissenters. Some are old and some are young.</w:t>
      </w:r>
    </w:p>
    <w:p w14:paraId="3E2417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一些真正的基督徒生活在文明国家，一些生活在异教徒的土地上。一些人受过高等教育，一些人不识字。一些人富有，一些人贫穷。一些人是英国教会信徒，一些人是异议派。一些人年老，一些人年轻。</w:t>
      </w:r>
    </w:p>
    <w:p w14:paraId="75C947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9AD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notwithstanding all this, there is a marvelous oneness of heart and character among them. Their joys and their sorrows, their love and their hatred, their likes and their dislikes, their tastes and their distastes, their hopes and their fears, are all most curiously alike.</w:t>
      </w:r>
    </w:p>
    <w:p w14:paraId="4DB922C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尽管有这一切，他们之间却有着惊人的内心和品格的一致性。他们的喜乐和忧伤，他们的爱和他们的恨，他们的喜欢和他们的不喜欢，他们的品味和他们的厌恶，他们的希望和他们的恐惧，都非常奇妙地相似。</w:t>
      </w:r>
    </w:p>
    <w:p w14:paraId="431B0F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614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others think what they please, I see in all this the finger of God. His handiwork is always one and the same. No wonder that true Christians are compared to "a family."</w:t>
      </w:r>
    </w:p>
    <w:p w14:paraId="31DFB6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让别人随心所欲地思考，我在所有这一切中看到了**祂**的指头。**祂**的**工作**总是独一无二、始终如一的。难怪真基督徒被比作“一个家庭”。</w:t>
      </w:r>
    </w:p>
    <w:p w14:paraId="0DF57A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3FBF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an converted Englishman and a converted Hindu, and let them suddenly meet for the first time. I will engage, if they can understand one another's language, they will soon find common ground between them, and feel at home.</w:t>
      </w:r>
    </w:p>
    <w:p w14:paraId="76A686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找一个归正的英国人和一个归正的印度教徒，让他们第一次突然见面。我敢保证，如果他们能理解彼此的语言，他们很快就会找到共同点，并感到**自**在。</w:t>
      </w:r>
    </w:p>
    <w:p w14:paraId="75A504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3EED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one may have been brought up at school and college, and enjoyed every privilege of English civilization. The other may have been trained in the midst of gross heathenism, and accustomed to habits, ways, and manners as unlike the Englishman's as darkness compared to light.</w:t>
      </w:r>
    </w:p>
    <w:p w14:paraId="522F04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一个人可能在学校和大学里长大，享受了英国文明的每一个特权。另一个人可能在赤裸的异教环境中受过训练，习惯了与英国人截然不同的习惯、方式和举止，如同黑暗与光明相比。</w:t>
      </w:r>
    </w:p>
    <w:p w14:paraId="741641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AD6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now in half an hour they feel that they are friends! The Englishman finds that he has more in common with his Hindu brother than he has with many an old college companion or school-fellow!</w:t>
      </w:r>
    </w:p>
    <w:p w14:paraId="431B5B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然而现在在半小时内，他们感到他们是朋友！这个英国人发现**他**和**他**的印度教弟兄共同之处，比**他**和许多老大学同学或校友的共同之处还要多！</w:t>
      </w:r>
    </w:p>
    <w:p w14:paraId="371729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19F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can account for this? How can it be explained? Nothing can account for it but the unity of the Spirit's teaching. It is "one touch" of grace, not nature, "that makes the whole world kin." God's people are in the highest sense "a family."</w:t>
      </w:r>
    </w:p>
    <w:p w14:paraId="6908E0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谁能解释这一切呢？如何解释呢？除了圣灵教导的一致性之外，没有什么可以解释**它**。是恩典的“一触”，而不是本性，“使全世界亲近。”**祂**的百姓在最高的意义上是“一个家庭”。</w:t>
      </w:r>
    </w:p>
    <w:p w14:paraId="10F10D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701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this is the family to which I wish to direct your attention this Christmas. This is the family to which I want you to belong. I ask you this day to consider it well, if you never considered it before.</w:t>
      </w:r>
    </w:p>
    <w:p w14:paraId="23C06B7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读者，这就是我希望在这个圣诞节引起你注意的家庭。这就是我希望你所属的家庭。如果**你**以前从未考虑过**它**，我请你今天好好思考**它**。</w:t>
      </w:r>
    </w:p>
    <w:p w14:paraId="5C16A6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E7E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shown you the Father of the family, the God and Father of our Lord Jesus Christ. I have shown you the Head and Elder Brother of the family, the Lord Jesus Himself. I have shown you the features and characteristics of the family. Its members have all great general marks of resemblance. Once more I say, consider it well.</w:t>
      </w:r>
    </w:p>
    <w:p w14:paraId="725726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向你展示了这个家庭的**父**，我们主耶稣基督的**祂**和**父**。我向你展示了这个家庭的头和兄长，主耶稣**祂****自己**。我向你展示了这个家庭的特征和特点。它的成员都具有巨大的普遍相似之处。我再次说，好好思考**它**。</w:t>
      </w:r>
    </w:p>
    <w:p w14:paraId="50FCA7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B9C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Outside this family, remember, there is no salvation. None but those who belong to it, according to the Bible, are in the way that leads to heaven.</w:t>
      </w:r>
    </w:p>
    <w:p w14:paraId="717F75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记住，在这个家庭之外，没有救恩。根据圣经，除了那些属于**它**的人之外，没有人走在通往天堂的道路上。</w:t>
      </w:r>
    </w:p>
    <w:p w14:paraId="2C298C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65B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salvation of our souls does not depend on union with one Church or separation from another. They are miserably deceived who think that it does, and will find it out to their cost one day, except they awake.</w:t>
      </w:r>
    </w:p>
    <w:p w14:paraId="67A71E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我们灵魂的救恩不依赖于与一个教会联合或与另一个教会分离。那些认为**它**依赖于此的人是被悲惨地欺骗了，除非他们醒悟，否则有一天他们会付出代价。</w:t>
      </w:r>
    </w:p>
    <w:p w14:paraId="6D7861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4AE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reader, the life of our souls depends on something far more important! This is life eternal, to be a member of "the whole family in heaven and earth."</w:t>
      </w:r>
    </w:p>
    <w:p w14:paraId="66AAD1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不，读者，我们灵魂的生命依赖于更重要得多的事情！这就是永生，成为“天上地下所有的家族”的一员。</w:t>
      </w:r>
    </w:p>
    <w:p w14:paraId="125812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00E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I will now pass on to the second thing which I promised to consider. What is the present position of "the whole family in heaven and earth"?</w:t>
      </w:r>
    </w:p>
    <w:p w14:paraId="277E774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二、我现在将转到我承诺要考虑的第二件事。 “天上地下所有的家族”现在的地位是什么？</w:t>
      </w:r>
    </w:p>
    <w:p w14:paraId="2B7294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F69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family to which I am directing your attention this day is divided into two great parts. Each part has its own residence or dwellingplace. Part of the family is in heaven, and part is on earth.</w:t>
      </w:r>
    </w:p>
    <w:p w14:paraId="7D253C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我今天引导你们注意的这个家庭被分成两大组成部分。每个部分都有**它****自**己的住所或居所。家庭的一部分在天上，一部分在地上。</w:t>
      </w:r>
    </w:p>
    <w:p w14:paraId="70653E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2C38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present the two parts are entirely separated from one another. But they form one body in the sight of God, though resident in two places: and their union is sure to come one day.</w:t>
      </w:r>
    </w:p>
    <w:p w14:paraId="62F7CB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目前，这两个部分是完全彼此分离的。但在**祂**看来，他们形成一个身体，尽管居住在两个地方：而且他们的联合必然会在某一天到来。</w:t>
      </w:r>
    </w:p>
    <w:p w14:paraId="66F467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732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Two places, be it remembered, and two only, contain the family of God. The Bible tells us of no third habitation. There is no such thing as purgatory, whatever some Christians may think fit to say.</w:t>
      </w:r>
    </w:p>
    <w:p w14:paraId="4E5859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要记住，只有两个地方，而且只有两个地方容纳着**祂**的家庭。圣经没有告诉我们有第三个居所。无论一些基督徒认为说什么合适，都没有炼狱这种东西。</w:t>
      </w:r>
    </w:p>
    <w:p w14:paraId="1E1A19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3C7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house of training or probation for those who are not true Christians when they die. Oh no! There are but two parts of the family—the part that is seen and the part that is unseen, the part that is in "heaven" and the part that is on "earth."</w:t>
      </w:r>
    </w:p>
    <w:p w14:paraId="5880AE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对于那些死时不是真基督徒的人，没有培训或考验的居所。哦，不！这个家庭只有两个部分——看得见的部分和看不见的部分，“天上”的部分和“地上”的部分。</w:t>
      </w:r>
    </w:p>
    <w:p w14:paraId="77BB78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A77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members of the family that are not in heaven are on earth, and those that are not on earth are in heaven. Two parts, and two only! Two places, and two only! Let this never be forgotten.</w:t>
      </w:r>
    </w:p>
    <w:p w14:paraId="779DF1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不在天上的家庭成员在地上，不在地上的成员在天上。两个部分，而且只有两个！两个地方，而且只有两个！永远不要忘记这一点。</w:t>
      </w:r>
    </w:p>
    <w:p w14:paraId="6D3898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E99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God's family are safe in heaven. They are at rest in that place which the Lord Jesus expressly calls "Paradise." (Luke 23:43.) They have finished their course. They have fought their battle. They have done their appointed work.</w:t>
      </w:r>
    </w:p>
    <w:p w14:paraId="19401C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**祂**的一些家人在天上是安全的。他们在主耶稣明确称为“乐园”的那个地方安息。（路加福音 23:43）。他们跑完了他们的路程。他们打完了他们的仗。他们完成了他们被指定的工作。</w:t>
      </w:r>
    </w:p>
    <w:p w14:paraId="0AB7A6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469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learned their lessons. They have carried their cross. They have passed through the waves of this troublesome world and reached the harbor. Little as we know about them we know that they are happy.</w:t>
      </w:r>
    </w:p>
    <w:p w14:paraId="37C064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他们学完了他们的功课。他们背负了他们的十字架。他们已经穿越了这个麻烦世界的波涛，到达了港湾。尽管我们对他们知之甚少，但我们知道他们是幸福的。</w:t>
      </w:r>
    </w:p>
    <w:p w14:paraId="14401C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1DB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 longer troubled by sin and temptation. They have said goodbye forever to poverty and anxiety, to pain and sickness, to sorrow and tears.</w:t>
      </w:r>
    </w:p>
    <w:p w14:paraId="60CE77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他们不再被罪和试探所困扰。他们已经永远告别了贫穷和焦虑，痛苦和疾病，忧伤和眼泪。</w:t>
      </w:r>
    </w:p>
    <w:p w14:paraId="7C40F8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405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with Christ Himself, who loved them and gave Himself for them, and in His company they must needs be happy. (Phil. 1:23.) They have nothing to fear in looking back to the past. They have nothing to dread in looking forward to things to come.</w:t>
      </w:r>
    </w:p>
    <w:p w14:paraId="4C4EE5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他们与基督**祂****自己**同在，**祂**爱他们，为他们舍**自**己，在**祂**的陪伴下，他们必然是幸福的。（腓立比书 1:23）。他们回顾过去，没有什么可惧怕的。他们展望未来的事情，没有什么可害怕的。</w:t>
      </w:r>
    </w:p>
    <w:p w14:paraId="25572A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E64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Three things only are lacking to make their happiness complete. These three are the second advent of Christ in glory, the resurrection of their own bodies, and the gathering together of all believers. And of these three things they are sure.</w:t>
      </w:r>
    </w:p>
    <w:p w14:paraId="6E99BD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只有三件事缺乏才能使他们的幸福完全。这三件事是基督在荣耀中的第二次降临，他们**自**身身体的复活，以及所有信徒的聚集。而且这三件事他们是确定的。</w:t>
      </w:r>
    </w:p>
    <w:p w14:paraId="464659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58F7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God's family are still upon earth. They are scattered to and fro in the midst of a wicked world, a few in one place and a few in another.</w:t>
      </w:r>
    </w:p>
    <w:p w14:paraId="18C808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**祂**的一些家人仍然在地上。他们在这个邪恶的世界中四处分散，一些人在这里，一些人在那里。</w:t>
      </w:r>
    </w:p>
    <w:p w14:paraId="518251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F76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are more or less occupied in the同一 way, according to the measure of their grace. All are running a race, doing a work, warring a warfare, carrying a cross, striving against sin, resisting the devil, crucifying the flesh, struggling against the world, witnessing for Christ, mourning over their own hearts, hearing, reading, and praying, however feebly, for the life of their souls.</w:t>
      </w:r>
    </w:p>
    <w:p w14:paraId="77BAC0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人都或多或少地以相同的**方式**，按照他们恩典的衡量标准忙碌着。所有人都正在跑一场赛程，做一项**工作**，打一场仗，背一个十字架，与罪争战，抵挡魔鬼，将肉体钉在十字架上，与世界搏斗，为基督作见证，为**自**己的内心哀恸，听道、阅读和祷告，尽管很微弱，为了他们灵魂的生命。</w:t>
      </w:r>
    </w:p>
    <w:p w14:paraId="5CE65F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E7C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is often disposed to think no cross so heavy as his own, no work so difficult, no heart so hard. But each and all hold on their way, a wonder to the ignorant world around them, and often a wonder to themselves.</w:t>
      </w:r>
    </w:p>
    <w:p w14:paraId="452BA8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人常常倾向于认为没有哪个十字架比**自**己的更重，没有哪个**工作**比**自**己的更困难，没有哪个心比**自**己的更刚硬。但他们每个人都坚持**行**走**他**们的道路，对周围无知的世界来说是一个奇迹，而且对自己来说也常常是一个奇迹。</w:t>
      </w:r>
    </w:p>
    <w:p w14:paraId="5B22BD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7E2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reader, however divided God's family may be at present in dwelling-place and local habitation, it is still one family. Both parts of it are still one in character, one in possessions, and one in relation to God.</w:t>
      </w:r>
    </w:p>
    <w:p w14:paraId="0950FD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但是，读者，无论**祂**的家庭目前在居所和地方上如何分离，它仍然是一个家庭。它的两个部分在品格上仍然一致，在拥有上一致，在与**祂**的关系上一致。</w:t>
      </w:r>
    </w:p>
    <w:p w14:paraId="7AEC2E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CA7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part in heaven has not so much superiority over the part on earth as at first sight may appear. The difference between the two is only one of degree.</w:t>
      </w:r>
    </w:p>
    <w:p w14:paraId="0A991D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在天上的那部分对地上的那部分并没有像乍看起来那样多的优越性。两者之间的差异只是程度上的。</w:t>
      </w:r>
    </w:p>
    <w:p w14:paraId="0A6978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642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1.Both parts of the family love the same Savior, and delight in the same perfect will of God. But the part on earth loves with much imperfection and infirmity, and lives by faith, not by sight. The part in heaven loves without weakness, or doubt, or distraction. It walks by sight, and not by faith, and sees what it once believed.</w:t>
      </w:r>
    </w:p>
    <w:p w14:paraId="36B2684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家庭的两个部分都爱**同**一位救主，并喜悦**祂****同**样完全的旨意。但地上的那部分以许多不完全和软弱来爱，并且凭信心生活，而不是凭眼见。在天上的那部分爱，没有软弱、没有疑虑、没有分心。它凭眼见**行**走，而不是凭信心，并且看见了**它**曾经相信的事物。</w:t>
      </w:r>
    </w:p>
    <w:p w14:paraId="4D3DE1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BC4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2.Both parts of the family are saints. But the saints on earth are often poor weary pilgrims, who find the "flesh lusting against the spirit and the spirit lusting against the flesh, so that they cannot do the things they would." (Gal. v.17.)</w:t>
      </w:r>
    </w:p>
    <w:p w14:paraId="641DC0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家庭的两个部分都是圣徒。但地上的圣徒常常是可怜疲惫的朝圣者，他们发现“肉体和圣灵相争，圣灵和肉体相争，这两个是彼此相敌，使你们不能做你们愿意做的事。”（加拉太书 5:17）。</w:t>
      </w:r>
    </w:p>
    <w:p w14:paraId="5C929D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4B0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live in the midst of an evil world, and are often sick of themselves and of the sin they see around them. The saints in heaven, on the contrary, are delivered from the world, the flesh, and the devil, and enjoy a glorious liberty. They are called "the spirits of just men made perfect." (Heb. 12. 23.)</w:t>
      </w:r>
    </w:p>
    <w:p w14:paraId="268F77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他们生活在一个邪恶的世界中，常常厌烦**自**己和他们周围看到的罪恶。相反，天上的圣徒脱离了世界、肉体和魔鬼，享受着荣耀的自由。他们被称为“被成全之义人的灵魂。”（希伯来书 12:23）。</w:t>
      </w:r>
    </w:p>
    <w:p w14:paraId="575CEB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B9A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3.Both parts of the family are alike God's children. But the children in heaven have learned all their lessons, have finished their appointed tasks, have begun an eternal holiday.</w:t>
      </w:r>
    </w:p>
    <w:p w14:paraId="537888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家庭的两个部分都是**祂**的儿女。但天上的孩子已经学完了他们所有的功课，完成了他们指定的任务，开始了永恒的假期。</w:t>
      </w:r>
    </w:p>
    <w:p w14:paraId="74169B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10B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children on earth are still at school. They are daily learning wisdom, though slowly and with much trouble, and often needing to be reminded of their past lessons by chastisement and the rod. Their holidays are yet to come.</w:t>
      </w:r>
    </w:p>
    <w:p w14:paraId="1B9258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地上的孩子仍在学校。他们每天都在学习智慧，尽管缓慢且困难重重，而且常常需要借着管教和杖来提醒他们过去的教训。他们的假期尚未到来。</w:t>
      </w:r>
    </w:p>
    <w:p w14:paraId="6B4F95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962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4.Both parts of the family are alike God's soldiers. But the soldiers on earth are yet militant Their warfare is not accomplished. Their fight is not over.</w:t>
      </w:r>
    </w:p>
    <w:p w14:paraId="144A0E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家庭的两个部分都是**祂**的战士。但地上的战士仍然在战斗。他们的战争尚未结束。他们的战斗还没有停止。</w:t>
      </w:r>
    </w:p>
    <w:p w14:paraId="5516BB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6E9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need every day to put on the whole armor of God. The soldiers in heaven are all triumphant. No enemy can hurt them now. No fiery dart can reach them. Helmet and shield may both be laid aside. They may at last say to the sword of the Spirit, Rest and be still. They may at length sit down, and need not to watch and stand on guard.</w:t>
      </w:r>
    </w:p>
    <w:p w14:paraId="6CAC32F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每天都需要穿上**祂**全副的军装。天上的战士都已得胜。现在没有敌人能伤害他们。没有火热的箭能射到他们。头盔和盾牌都可以放下。他们最终可以对圣灵的宝剑说，安息和静止吧。他们最终可以坐下，不再需要警醒和站岗。</w:t>
      </w:r>
    </w:p>
    <w:p w14:paraId="28A9C2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745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5.Last, but not least—both parts of the family are alike safe and secure. Wonderful as this may sound, it is true! Christ cares as much for His members on earth as His members in heaven.</w:t>
      </w:r>
    </w:p>
    <w:p w14:paraId="1386AC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最后，但同样重要的是——家庭的两个部分都同样安全和稳妥。这听起来可能很奇妙，但却是真实的！基督对**祂**在地上的成员的关心，如同对**祂**在天上的成员一样多。</w:t>
      </w:r>
    </w:p>
    <w:p w14:paraId="3D5E64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C88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might as well think to pluck the stars out of heaven as to pluck one saint, however feeble, out of Christ's hand. Both parts of the family are alike secured by "an everlasting covenant ordered in all things and sure." (2 Sam. 23. 5.)</w:t>
      </w:r>
    </w:p>
    <w:p w14:paraId="3F06EE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你妄想将星星从天上摘下来，就像妄想将一位圣徒，无论多么软弱，从基督手中夺走一样。家庭的两个部分都被“凡事安排妥当，又蒙保守的永恒之约”所保障。（撒母耳记下 23:5）。</w:t>
      </w:r>
    </w:p>
    <w:p w14:paraId="421D59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1F27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members on earth, through the burden of the flesh and the dimness of their faith, may neither see, nor know, nor feel their own safety. But they are safe, though they may not see it. The whole family is "kept by the power of God, through faith unto salvation." (1 Pet. 1. 5.)</w:t>
      </w:r>
    </w:p>
    <w:p w14:paraId="5BD231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上的成员，通过肉体的重担和信心的模糊，可能既看不见、也不知道、也感觉不到他们**自**己的安全。但他们是安全的，尽管他们可能看不到**它**。**整个家庭**“是借着**祂**的能力，因信蒙保守，直到得着救恩。”（彼得前书 1:5）。</w:t>
      </w:r>
    </w:p>
    <w:p w14:paraId="6F5B52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DA4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members yet on the road are as secure as the members who have got home. Not one shall he found missing at the last day. The words of the Christian poet shall be found strictly true:</w:t>
      </w:r>
    </w:p>
    <w:p w14:paraId="388497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仍在路上的成员，和已经到家的成员一样安全。在末日，没有一个会被发现失踪。那位基督徒诗人的话将被发现是完全真实的：</w:t>
      </w:r>
    </w:p>
    <w:p w14:paraId="120CA3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824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happy—but not more secure, The glorified spirits in heaven!"</w:t>
      </w:r>
    </w:p>
    <w:p w14:paraId="71913D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“在天上荣耀的灵魂——更幸福，但并非更安全！”</w:t>
      </w:r>
    </w:p>
    <w:p w14:paraId="675AFE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007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before I leave this part of my subject, I ask you to understand thoroughly the present position of God's family, and to form a just estimate of it. Learn not to measure its numbers or its privileges by what you see with your eyes.</w:t>
      </w:r>
    </w:p>
    <w:p w14:paraId="4EC1BD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读者，在我离开我主题的这一部分之前，我请你彻底理解**祂**家庭目前的地位，并对其形成一个公正的评估。学习不要用你的眼睛所看到的来衡量**它**的数目或**它**的特权。</w:t>
      </w:r>
    </w:p>
    <w:p w14:paraId="6B76DB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93A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 only a small body of believers in this present time. But you must not forget that a great company has got safe to heaven already, and that when all are assembled at the last day they will be "a multitude which no man can number." (Rev. 7:9.)</w:t>
      </w:r>
    </w:p>
    <w:p w14:paraId="6901F7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在这个现今的时代，你只看到一小群信徒。但你绝不能忘记，一个庞大的群体已经安全到达天堂，当所有人在末日聚集时，他们将是“没有人能数得过来的群众。”（启示录 7:9）。</w:t>
      </w:r>
    </w:p>
    <w:p w14:paraId="4A033E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30D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only see that part of the family which is struggling on earth. You must never forget that the greater part of the family has got home and is resting in Paradise. You see the militant part but not the triumphant.</w:t>
      </w:r>
    </w:p>
    <w:p w14:paraId="2C19C6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你只看到家庭中正在地上挣扎的那一部分。你绝不能忘记，家庭中更大的部分已经回到家中，在乐园里安息。你看到的是争战中的部分，而不是得胜的部分。</w:t>
      </w:r>
    </w:p>
    <w:p w14:paraId="38B90F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AF2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 the part that is carrying the cross—but not the part which is safe at the other side of the river.</w:t>
      </w:r>
    </w:p>
    <w:p w14:paraId="7B8A1A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你看到的是背负十字架的部分——而不是在河对岸安全的部分。</w:t>
      </w:r>
    </w:p>
    <w:p w14:paraId="156A12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71B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family of God is far more rich and glorious than you suppose. Believe me, it is no small thing to belong to the "whole family in heaven and earth."</w:t>
      </w:r>
    </w:p>
    <w:p w14:paraId="60395D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**祂**的家庭比你想象的要富有和荣耀得多。请相信我，属于“天上地下所有的家族”绝非小事。</w:t>
      </w:r>
    </w:p>
    <w:p w14:paraId="0152C2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66A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I will now pass on to the last thing which I promised to consider. What are the future prospects of "the whole family" in heaven and earth?</w:t>
      </w:r>
    </w:p>
    <w:p w14:paraId="18C6BF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三、我现在将转到我承诺要考虑的最后一件事。 “天上地下所有的家族”未来的前景如何？</w:t>
      </w:r>
    </w:p>
    <w:p w14:paraId="2ADDF5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95F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future prospects of a family! What a vast amount of uncertainty these words open up when we look at any family now in the world! How little we can tell of the things coming on any of us!</w:t>
      </w:r>
    </w:p>
    <w:p w14:paraId="3BCBC1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一个家庭的未来前景！当我们看世界上现在任何一个家庭时，这些词语揭示了多么巨大的不确定性啊！我们对任何将要临到我们的事知之甚少！</w:t>
      </w:r>
    </w:p>
    <w:p w14:paraId="2894DF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9F8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 mercy that we do not know the sorrows, and trials, and separations, through which our beloved children may have to pass, when we have left the world!</w:t>
      </w:r>
    </w:p>
    <w:p w14:paraId="01F0A8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我们不知道在我们离开世界后，我们心爱的孩子可能必须经历的忧伤、试炼和分离，这是何等的怜悯啊！</w:t>
      </w:r>
    </w:p>
    <w:p w14:paraId="2A0805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D05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mercy that we do not know "what a day may bring forth," and a far greater mercy that we do not know what may happen in twenty years. (Proverbs 27:1.)</w:t>
      </w:r>
    </w:p>
    <w:p w14:paraId="19054E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我们不知道“一日所生何事”，这是怜悯，而我们不知道二十年内可能发生什么，则是更大的怜悯。（箴言 27:1）。</w:t>
      </w:r>
    </w:p>
    <w:p w14:paraId="0CB47C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3E5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foreknowledge of the future prospects of our belongings would spoil many a family gathering this Christmas, and fill the whole party with gloom.</w:t>
      </w:r>
    </w:p>
    <w:p w14:paraId="450970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读者，如果预先知道我们亲人的未来前景，会破坏许多今年的圣诞家庭聚会，并使整个聚会充满阴郁。</w:t>
      </w:r>
    </w:p>
    <w:p w14:paraId="256B90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2D24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how many a fine boy, who is now the delight of his parents, will by and by walk in the浪子 footsteps, and never return home! Think how many a fair daughter, the joy of a mother's heart, will follow the bent of her self-will after a few years, and insist on some miserably mistaken marriage!</w:t>
      </w:r>
    </w:p>
    <w:p w14:paraId="61A932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想想有多少一个好男孩，现在是**他**父母的喜悦，将来会走上浪子的脚步，永远不会回家！想想有多少一个美丽的女儿，母亲心中的喜悦，几年后会屈从于**她****自**己的任性，并坚持进行一些悲惨的错误婚姻！</w:t>
      </w:r>
    </w:p>
    <w:p w14:paraId="4C3DBA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63AD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how disease and pain will often lay low the loveliest of a family circle, and make her life a burden and weariness to herself if not to others! Think of the endless breaches and divisions arising out of money matters!</w:t>
      </w:r>
    </w:p>
    <w:p w14:paraId="489C34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想想疾病和痛苦将如何常常使家庭中最可爱的人卧倒，并使**她**的生活对自己（如果不是对别人）成为重担和厌倦！想想因金钱问题而引起的无休止的破裂和分裂！</w:t>
      </w:r>
    </w:p>
    <w:p w14:paraId="1AE974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E47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Alas, there is many a lifelong quarrel about a few pounds, between those who once played together in the same nursery! Reader, think of these things!</w:t>
      </w:r>
    </w:p>
    <w:p w14:paraId="6B501B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唉，在那些曾经在同一个育儿室里一起玩耍的人之间，有许多为了几英镑而持续一生的争吵！读者，想想这些事！</w:t>
      </w:r>
    </w:p>
    <w:p w14:paraId="15A81E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B15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"future prospects" of many a family which will meet together this Christmas are a solemn and serious subject. Hundreds, to say the least, are gathering together for the last time. When they part they will never meet again.</w:t>
      </w:r>
    </w:p>
    <w:p w14:paraId="61AE8F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许多将在今年圣诞节聚在一起的家庭的“未来前景”是一个庄严而严肃的主题。至少有数百人是最后一次聚在一起。当他们分开时，他们将永不复相见。</w:t>
      </w:r>
    </w:p>
    <w:p w14:paraId="4742AE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517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thank God, there is one great family whose prospects are very different. It is the family of which I am speaking in this tract, and commending to your attention.</w:t>
      </w:r>
    </w:p>
    <w:p w14:paraId="6D386E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但是，感谢**祂**，有一个大家庭的前景截然不同。这就是我在这篇传单中正在谈论，并推荐给你们关注的家庭。</w:t>
      </w:r>
    </w:p>
    <w:p w14:paraId="32056E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EA5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future prospects of the family of God are not uncertain. They are good, and only good—happy, and only happy. Listen to me, and I will try to set them in order before you.</w:t>
      </w:r>
    </w:p>
    <w:p w14:paraId="6EEC87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**祂**的家庭的未来前景并非不确定。它们是好的，而且只会是好的——是幸福的，而且只会是幸福的。请听我说，我将尝试按顺序将它们呈现在你们面前。</w:t>
      </w:r>
    </w:p>
    <w:p w14:paraId="035771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CDB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members of God's family shall all be brought safe home one day! Here upon earth they may be scattered, tried, tossed with tempests, and bowed down with afflictions. But not one of them shall perish. (John x. 28.)</w:t>
      </w:r>
    </w:p>
    <w:p w14:paraId="175957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**祂**家庭的成员有一天都将被安全地带回家！在地上，他们可能被分散，被试炼，被风暴吹打，被苦难压倒。但他们中没有一个人会灭亡。（约翰福音 10:28）。</w:t>
      </w:r>
    </w:p>
    <w:p w14:paraId="733585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6976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weakest lamb shall not be left to perish in the wilderness. The feeblest child shall not be missing when the muster-roll is brought out at the last day. In spite of the world, the flesh, and the devil, the whole family shall get home.</w:t>
      </w:r>
    </w:p>
    <w:p w14:paraId="3044B61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最软弱的羔羊不会被留在旷野中灭亡。在末日点名册拿出来时，最虚弱的孩子也不会失踪。尽管有世界、肉体和魔鬼，**整个家庭**都将回到家中。</w:t>
      </w:r>
    </w:p>
    <w:p w14:paraId="6FC98F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0D2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when we were enemies, we were reconciled to God by the death of His Son, much more, being reconciled, we shall be saved by His life." (Romans 5:10.)</w:t>
      </w:r>
    </w:p>
    <w:p w14:paraId="6B8E8F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“因为我们作仇敌的时候，且借着**祂**儿子的死得与**祂**和好；既已和好，就更要因**祂**的生得救了。”（罗马书 5:10）。</w:t>
      </w:r>
    </w:p>
    <w:p w14:paraId="00FB90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ADE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members of God's family shall all have glorious bodies one day! When the Lord Jesus Christ comes the second time the dead saints shall all be raised and the living shall all be changed.</w:t>
      </w:r>
    </w:p>
    <w:p w14:paraId="173FED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**祂**家庭的成员有一天都将拥有荣耀的身体！当主耶稣基督第二次降临时，死去的圣徒都将复活，活着的都将改变。</w:t>
      </w:r>
    </w:p>
    <w:p w14:paraId="061E4B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D38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no longer have a vile mortal body, full of weaknesses and infirmities. They shall have a body like that of their risen Lord, without the slightest liability to sickness and pain.</w:t>
      </w:r>
    </w:p>
    <w:p w14:paraId="620585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他们将不再拥有充满软弱和虚弱的卑贱必死身体。他们将拥有一个像他们复活的主那样的身体，丝毫没有生病和疼痛的可能。</w:t>
      </w:r>
    </w:p>
    <w:p w14:paraId="79AAE5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5A2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no longer be clogged and hindered by an aching frame when they want to serve God. They shall be able to serve Him night and day without weariness, and to attend upon Him without distraction.</w:t>
      </w:r>
    </w:p>
    <w:p w14:paraId="21F0F8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当他们想要事奉**祂**时，他们将不再被一个疼痛的身体所拖累和阻碍。他们将能够昼夜事奉**祂**而不疲倦，并且心无旁骛地服事**祂**。</w:t>
      </w:r>
    </w:p>
    <w:p w14:paraId="72723F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7CA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things will have passed away. That word will be fulfilled, "I make all things new." (Rev. 21:5.)</w:t>
      </w:r>
    </w:p>
    <w:p w14:paraId="6625514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以前的事物都将过去。那句话将得到应验：“看哪，我将一切都更新了。”（启示录 21:5）。</w:t>
      </w:r>
    </w:p>
    <w:p w14:paraId="0A67B7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8F05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members of God's family shall all be gathered intoone company one day! It matters nothing where they have lived or where they have died. They may have been separated from one another both by time and space.</w:t>
      </w:r>
    </w:p>
    <w:p w14:paraId="4069F2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**祂**家庭的成员有一天都将被聚集到**一**个群体中！他们住在哪里或死在哪里都无关紧要。他们可能因时间和空间而彼此分离。</w:t>
      </w:r>
    </w:p>
    <w:p w14:paraId="762C61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CDA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may have lived in tents, with Abraham, Isaac, and Jacob, and another traveled by railway in our own day. One may have laid his bones in an Australian desert, and another may have been buried in an English churchyard. It makes no difference.</w:t>
      </w:r>
    </w:p>
    <w:p w14:paraId="17DA77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一个人可能与亚伯拉罕、以撒和雅各一起住在帐篷里，另一个人可能在我们这个时代乘火车旅行。一个人可能将**他**的骨头埋在澳大利亚的沙漠中，另一个人可能被埋在英国的教堂墓地。这没有区别。</w:t>
      </w:r>
    </w:p>
    <w:p w14:paraId="3CE0C3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3ED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shall be gathered together, from north and south, and east and west, and meet in one happy assembly, to part no more. The earthly partings of God's family are only for a few days. Their meeting is for eternity.</w:t>
      </w:r>
    </w:p>
    <w:p w14:paraId="5017B0F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所有人将从南、北、东、西聚集在一起，在一个幸福的聚会中相遇，永不再分离。**祂**家庭在地上的分离只是几天。他们的相聚是为了永恒。</w:t>
      </w:r>
    </w:p>
    <w:p w14:paraId="3D8758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C96B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matters little where we live. It is a time of scattering now, and not of gathering. It matters little where we die. All graves are equally near to Paradise. But it does matter much whether we belong to God's family. If we do we are sure to meet again at last.</w:t>
      </w:r>
    </w:p>
    <w:p w14:paraId="535A33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我们住在哪里并不重要。现在是分散的时候，而不是聚集的时候。我们死在哪里并不重要。所有的坟墓都同样靠近乐园。但我们是否属于**祂**的家庭却非常重要。如果属于，我们最终一定会再次相见。</w:t>
      </w:r>
    </w:p>
    <w:p w14:paraId="521237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3E0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members of God's family shall all be united in mind and judgement one day. They are not so now about many little things. About the things needful to salvation there is a marvelous unity among them.</w:t>
      </w:r>
    </w:p>
    <w:p w14:paraId="5B54D0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**祂**家庭的成员有一天将在心意和判断上完全合一。他们现在在许多小事上并非如此。但在救恩必需的事上，他们之间却有着惊人的一致性。</w:t>
      </w:r>
    </w:p>
    <w:p w14:paraId="598BE8C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EAE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About many speculative points in religion, about forms of worship and Church government, they often sadly disagree. But there shall be no disagreement among them one day.</w:t>
      </w:r>
    </w:p>
    <w:p w14:paraId="74A868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在许多信仰的推测性问题上，在敬拜形式和教会治理上，他们常常可悲地意见不合。但有一天，他们之间将不再有分歧。</w:t>
      </w:r>
    </w:p>
    <w:p w14:paraId="17606D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311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Ephraim shall no longer vex Judah, nor Judah Ephraim. Churchmen shall no more quarrel with Dissenters, nor Dissenters with Churchmen. Partial knowledge and dim vision shall be at an end forever.</w:t>
      </w:r>
    </w:p>
    <w:p w14:paraId="045072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以法莲将不再惹动犹大，犹大也不再困扰以法莲。英国教会的信徒将不再与异议派争吵，异议派也将不再与英国教会的信徒争吵。部分的知识和模糊的视力将永远终结。</w:t>
      </w:r>
    </w:p>
    <w:p w14:paraId="024454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37E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Divisions and separations, misunderstandings and misconstructions, shall be buried and forgotten. As there shall only be one language, so there shall only be one opinion.</w:t>
      </w:r>
    </w:p>
    <w:p w14:paraId="346945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分裂和分离、误解和曲解，都将被埋葬和遗忘。正如只有一种语言，也将只有一种观点。</w:t>
      </w:r>
    </w:p>
    <w:p w14:paraId="027FD5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229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last, after six thousand years of strife and jangling, perfect unity and harmony shall be found. A family shall at length be shown to angels and men in which all are of one mind.</w:t>
      </w:r>
    </w:p>
    <w:p w14:paraId="50C950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最终，经过 6000 年的纷争和争吵，将找到完全的合一与和谐。一个所有人心意一致的家庭，最终将向天使和人展现。</w:t>
      </w:r>
    </w:p>
    <w:p w14:paraId="674D1CF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940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members of God's family shall all be perfected in holiness one day! They are not literally perfect now. Though born again, and renewed after the image of Christ, they offend and fall short in many things. (James 3:2.)</w:t>
      </w:r>
    </w:p>
    <w:p w14:paraId="4C5B74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**祂**家庭的成员有一天都将在圣洁中得以完全！他们现在并非字面上的完美。尽管重生了，并照着基督的形象得以更新，但他们在许多事情上仍然有过犯和亏欠。（雅各书 3:2）。</w:t>
      </w:r>
    </w:p>
    <w:p w14:paraId="628477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418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know it better than they do themselves. It is their grief and sorrow that they do not love God more heartily and serve Him more faithfully.</w:t>
      </w:r>
    </w:p>
    <w:p w14:paraId="35326F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没有人比他们**自**己更清楚这一点。他们不更衷心地爱**祂**，更忠实地事奉**祂**，是他们的悲伤和忧愁。</w:t>
      </w:r>
    </w:p>
    <w:p w14:paraId="67E55A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CC0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shall be completely freed from all corruption one day. They shall rise again at Christ's second appearing without any of the infirmities which cleave to them in their lives.</w:t>
      </w:r>
    </w:p>
    <w:p w14:paraId="27A2CB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但有一天，他们将完全脱离所有的败坏。他们在基督第二次显现时复活，将没有任何在他们生命中缠累他们的弱点。</w:t>
      </w:r>
    </w:p>
    <w:p w14:paraId="6C726F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AEA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a single evil temper or corrupt inclination shall he found in them. They shall be presented by their Head to the Father, without spot, or wrinkle, or any such thing—perfectly holy and without blemish—fair as the moon and clear as the sun. (Ephes. 5:27; Cant. 5:10.)</w:t>
      </w:r>
    </w:p>
    <w:p w14:paraId="52049C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在他们身上，将找不到一丝邪恶的脾气或败坏的倾向。他们将由他们的头呈献给**父**，没有污点、皱纹或任何类似的东西——完全圣洁，毫无瑕疵——皎洁如月亮，明亮如日头。（以弗所书 5:27；雅歌 5:10）。</w:t>
      </w:r>
    </w:p>
    <w:p w14:paraId="4B0B5C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48D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Grace, even now, is a beautiful thing, when it lives, and shines, and flourishes in the midst of imperfection. But how much more beautiful will grace appear when it is seen pure, unmixed, disentangled, and alone.</w:t>
      </w:r>
    </w:p>
    <w:p w14:paraId="18BBD22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恩典，即使是现在，当**它**在不完全中存活、闪耀和兴旺时，也是一件美丽的事。但当恩典被看到是纯洁、未混杂、未纠缠、独**自**存在时，**它**将显得多么美丽啊。</w:t>
      </w:r>
    </w:p>
    <w:p w14:paraId="10826E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67AA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shall be seen so when Christ comes to be glorified in His saints at the last day.</w:t>
      </w:r>
    </w:p>
    <w:p w14:paraId="4F775D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当基督在末日降临，在**祂**的圣徒身上得荣耀时，**它**必将如此被看见。</w:t>
      </w:r>
    </w:p>
    <w:p w14:paraId="065128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FFD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6.Last—but not least, the members of God's family shall all be eternally provided for one day! When the affairs of this sinful world are finally wound up and settled, there shall be an everlasting portion for all the sons and daughters of the Lord Almighty.</w:t>
      </w:r>
    </w:p>
    <w:p w14:paraId="100DE6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最后——但同样重要的是，**祂**家庭的成员有一天都将得到永恒的供养！当这个罪恶的世界的事务最终结束和处理完毕时，全能主所有的儿女都将拥有一个永恒的份。</w:t>
      </w:r>
    </w:p>
    <w:p w14:paraId="31E141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C00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even the weakest of them shall be overlooked and forgotten. There shall be something for everyone, according to his measure. The smallest vessel of grace, as well as the greatest, shall be filled to the brim with glory, the precise nature of that glory and reward it would be folly to pretend to describe.</w:t>
      </w:r>
    </w:p>
    <w:p w14:paraId="6FE318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他们中最软弱的一个也不会被忽略和忘记。每个人都将有**他**的份，按照**他**的量。恩典最小的器皿，以及最大的器皿，都将充满荣耀，那种荣耀和奖赏的确切性质，妄图描述将是愚蠢的。</w:t>
      </w:r>
    </w:p>
    <w:p w14:paraId="4EF7D7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510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thing which eye has not seen, nor mind of man conceived. Enough for us to know that each member of God's family when he awakes up after His Master's likeness, shall be satisfied. (Psalm 17:15.)</w:t>
      </w:r>
    </w:p>
    <w:p w14:paraId="081DDA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那是眼睛未曾看见，人心也未曾想到的事。对我们来说，知道**祂**家庭的每个成员，当**他**以**他**的主的样式醒来时，将感到满足，就足够了。（诗篇 17:15）。</w:t>
      </w:r>
    </w:p>
    <w:p w14:paraId="74BB96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720C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Enough, above all, to know that their joy, and glory, and reward shall be forever. What they receive in the day of the Lord they will never lose. The inheritance reserved for them, when they come of age, is "incorruptible, undefiled, and fades not away." (1 Pet. 1:4.)</w:t>
      </w:r>
    </w:p>
    <w:p w14:paraId="1EADA6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最重要的是，知道他们的喜乐、荣耀和奖赏将是永远的，就足够了。他们在主的日子里所领受的，他们将永不失去。为他们保留的产业，当他们成年时，是“不能朽坏、不能玷污、不能衰残的。”（彼得前书 1:4）。</w:t>
      </w:r>
    </w:p>
    <w:p w14:paraId="5E0B69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2E2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these prospects of God's family are great realities. They are not vague shadowy talk, of man's invention. They are real true things, and will be seen as such before long. They deserve your serious consideration. Examine them well.</w:t>
      </w:r>
    </w:p>
    <w:p w14:paraId="266E04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读者，**祂**家庭的这些前景是伟大的现实。它们不是模糊的、虚无缥缈的言论，不是人发明的。它们是真实的事物，不久之后就会被视为如此。它们值得你认真考虑。好好省察它们。</w:t>
      </w:r>
    </w:p>
    <w:p w14:paraId="3CA06A7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827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around the families of earth with which you are acquainted, the richest, the greatest, the noblest, the happiest. Where will you find one among them all which can show prospects to compare with those of which you have just heard.</w:t>
      </w:r>
    </w:p>
    <w:p w14:paraId="32CBB8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环顾你所认识的地上家庭，最富有的、最伟大的、最高尚的、最幸福的。在他们所有人中，你能在哪里找到一个家庭，其前景可以与你刚刚听到的那些相媲美呢？</w:t>
      </w:r>
    </w:p>
    <w:p w14:paraId="490323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B29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earthly riches, in many a case, will be gone in a hundred years hence. The noble blood, in many a case, will not prevent some disgraceful deed staining the family name.</w:t>
      </w:r>
    </w:p>
    <w:p w14:paraId="3468EE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在许多情况下，世上的财富将在一百年后消失。在许多情况下，高贵的血统并不能阻止一些可耻的**行**为玷污家族的名声。</w:t>
      </w:r>
    </w:p>
    <w:p w14:paraId="5D8588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71A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happiness in many a case, will be found hollow and seeming. Few, indeed, are the homes which have not a secret sorrow or "a skeleton in the closet."</w:t>
      </w:r>
    </w:p>
    <w:p w14:paraId="68B2804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在许多情况下，幸福将被发现是空洞和表面的。确实，很少有家庭没有秘密的忧伤或“壁橱里的骷髅”。</w:t>
      </w:r>
    </w:p>
    <w:p w14:paraId="15ED9F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E24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for present possessions or future prospects, there is no family so well off as "the whole family in heaven and earth." Whether you look at what they have now, or will have hereafter, there is no family like the family of God.</w:t>
      </w:r>
    </w:p>
    <w:p w14:paraId="5FB1F32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无论是就现在的拥有还是未来的前景而言，没有哪个家庭比“天上地下所有的家族”更好了。无论是看他们现在拥有的，还是将来会拥有的，没有哪个家庭能比得上**祂**的家庭。</w:t>
      </w:r>
    </w:p>
    <w:p w14:paraId="345AD2C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8F1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my task is done. My tract is drawing to a close. It only remains to close it with a few words of practical application. Give me your attention for the last time. May God bless what I am going to say to the good of your soul!</w:t>
      </w:r>
    </w:p>
    <w:p w14:paraId="75E3AF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读者，我的任务完成了。我的传单即将结束。现在只剩下用几句**实际应用**的话来结束它。请最后一次听我言。愿**祂**祝福我将要说的话，使你的灵魂得益！</w:t>
      </w:r>
    </w:p>
    <w:p w14:paraId="3AA195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E60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 ask you a plain question. Take it with you to the family gathering which you are going to join at Christmas. Take it with you, and amidst all your Christmas happiness make time for thinking about it. It is a simple question—but a solemn one—Do you yet belong to the family of God?</w:t>
      </w:r>
    </w:p>
    <w:p w14:paraId="4837B3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问你一个简单的问题。将**它**带到你将要参加的圣诞家庭聚会中。带上**它**，在所有圣诞节的幸福中，抽出时间思考**它**。这是一个简单的问题——但也是一个庄严的问题——你是否已经属于**祂**的家庭了？</w:t>
      </w:r>
    </w:p>
    <w:p w14:paraId="3EFD1B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395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family of God, remember! This is the point of my question. It is no answer to say that you are a Protestant, or a Churchman, or a Dissenter. I want to hear of something more and better than that.</w:t>
      </w:r>
    </w:p>
    <w:p w14:paraId="355DA8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记住，是**祂**的家庭！这是我问题的关键。你说你是新教徒，或英国教会信徒，或异议派信徒，都不是答案。我希望听到比这更多、更好的东西。</w:t>
      </w:r>
    </w:p>
    <w:p w14:paraId="23BB52A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8DA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want you to have some soul-satisfying and soul-saving religion—a religion that will give you peace while you live, and hope when you die. To have such peace and hope you must be something more than a Protestant, or a Churchman, or a Dissenter. You must belong to "the family of God."</w:t>
      </w:r>
    </w:p>
    <w:p w14:paraId="4674D8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希望你拥有一种满足灵魂和拯救灵魂的信仰——一种能让你在活着时拥有平安，死时拥有希望的信仰。要拥有这样的平安和希望，你必须是比新教徒、英国教会信徒或异议派信徒更多的东西。你必须属于“**祂**的家庭。”</w:t>
      </w:r>
    </w:p>
    <w:p w14:paraId="016E77D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E8C0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Thousands around you do not belong to it, I can well believe. But that is no reason why you should not.</w:t>
      </w:r>
    </w:p>
    <w:p w14:paraId="283140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你周围有成千上万的人不属于**它**，我完全相信。但这不是你不属于**它**的理由。</w:t>
      </w:r>
    </w:p>
    <w:p w14:paraId="057F33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ED2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if you do not yet belong to God's family, I invite you this day to join it without delay. Open your eyes to see the value of your soul, the sinfulness of sin, the holiness of God, the danger of your present condition, the absolute necessity of a mighty change.</w:t>
      </w:r>
    </w:p>
    <w:p w14:paraId="36BE564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读者，如果你还不属于**祂**的家庭，我今天邀请你毫不迟延地加入**它**。睁开你的眼睛，看到你灵魂的价值，罪的可怕，**祂**的圣洁，你目前状况的危险，以及巨大改变的绝对必要性。</w:t>
      </w:r>
    </w:p>
    <w:p w14:paraId="4BEBEE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FED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Open your eyes to see these things, and repent this very day. Open your eyes to see the great Head of God's family, even Christ Jesus, waiting to save your soul.</w:t>
      </w:r>
    </w:p>
    <w:p w14:paraId="529A1A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睁开你的眼睛看这些事，就在今天悔改。睁开你的眼睛，看到**祂**家庭的伟大的头，甚至基督耶稣，正在等待拯救你的灵魂。</w:t>
      </w:r>
    </w:p>
    <w:p w14:paraId="0B50B1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DC0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how He has loved you, lived for you, died for you, risen again for you, and obtained complete redemption for you. See how He offers you free, full, immediate pardon, if you will believe in Him.</w:t>
      </w:r>
    </w:p>
    <w:p w14:paraId="42F295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看看**祂**是如何爱你，为你而活，为你而死，为你复活，并为你获得了完全的救赎。看看**祂**是如何向你提供白白、完全、即时的赦免，只要你相信**祂**。</w:t>
      </w:r>
    </w:p>
    <w:p w14:paraId="66B150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BB8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Open your eyes to see these things. Seek Christ at once. Come and believe on Him, and commit your soul to His keeping this very day.</w:t>
      </w:r>
    </w:p>
    <w:p w14:paraId="3723F4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睁开你的眼睛看这些事。立即寻求基督。就在今天来信靠**祂**，并将你的灵魂交托给**祂**看管。</w:t>
      </w:r>
    </w:p>
    <w:p w14:paraId="1335EA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8DB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nothing of your family or past history. I know not where you are going to spend your Christmas, or what company you are going to be in. But I am bold to say, that if you join the family of God this Christmas it will be the best and happiest Christmas in your life.</w:t>
      </w:r>
    </w:p>
    <w:p w14:paraId="36BC61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对你的家庭或过去的历史一无所知。我不知道你打算在哪里度过你的圣诞节，或者你将身处什么样的聚会中。但我敢大胆地说，如果你在这个圣诞节加入**祂**的家庭，这将是你一生中最美好、最快乐的圣诞节。</w:t>
      </w:r>
    </w:p>
    <w:p w14:paraId="3F0B4C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634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Reader, if you really belong to the whole family in heaven and earth, count up your privileges, and learn to be more thankful! Think what a mercy it is to have something which the world can neither give nor take away—something which is independent of sickness or poverty—something which is your own for evermore.</w:t>
      </w:r>
    </w:p>
    <w:p w14:paraId="7A99FB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读者，如果你真的属于天上地下所有的家族，数算你的特权，并学习更感恩！想想拥有一些世界既不能给予也不能夺去的东西，是多么大的怜悯——一些不依赖于疾病或贫穷的东西——一些永远属于你**自**己的东西。</w:t>
      </w:r>
    </w:p>
    <w:p w14:paraId="24E3F8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0EF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old family fireside will soon be cold and tenantless. The old family gatherings will soon be past and gone forever. The loving faces we now delight to gaze on are rapidly leaving us.</w:t>
      </w:r>
    </w:p>
    <w:p w14:paraId="62F7AE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古老的家庭炉边很快就会冰冷而空无一人。古老的家庭聚会很快就会过去，永远消失。我们现在喜欢凝视的慈爱面容正在迅速离开我们。</w:t>
      </w:r>
    </w:p>
    <w:p w14:paraId="46E992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6CF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cheerful voices which now welcome us will soon be silent in the grave. But, thank God, if we belong to Christ's family there is a better gathering yet to come. Let us often think of it—and be thankful!</w:t>
      </w:r>
    </w:p>
    <w:p w14:paraId="6F6B74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现在欢迎我们的愉快声音很快就会在坟墓中沉寂。但是，感谢**祂**，如果我们属于基督的家庭，还有一个更好的聚集即将到来。让我们经常思想**它**——并感恩！</w:t>
      </w:r>
    </w:p>
    <w:p w14:paraId="3020F2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C5A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grey-haired old patriarchs, whose cheerfulness made their Christianity so beautiful, and who thought of everybody more than of themselves—those tender mothers, whose memory is still so fragrant to their children, and whose sun seemed to go down at noonday— those little infants who were like sunbeams in our households, and were taken away before they had known good or evil—we shall see them all again.</w:t>
      </w:r>
    </w:p>
    <w:p w14:paraId="107A9A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白发苍苍的老族长，他们的快乐使他们的基督教信仰如此美丽，他们思想别人比思想**自**己更多——那些温柔的母亲，她们的记忆对她们的孩子来说仍然如此芳香，她们的太阳似乎在正午就落下了——那些像阳光一样照耀在我们家庭中的小婴儿，在他们还未知道善恶之前就被带走了——我们将再次见到他们所有人。</w:t>
      </w:r>
    </w:p>
    <w:p w14:paraId="7C90D3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FCC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lost—but only gone before. All, all will meet us in the great home, when the last trumpet sounds and "the whole family" is gathered together. Reader, let us often think of this, and be thankful.</w:t>
      </w:r>
    </w:p>
    <w:p w14:paraId="462621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他们没有失丧——只是先走了。当末次的号筒吹响，“**整个家庭**”聚集在一起时，所有人，所有人都会在那个伟大的家中与我们相遇。读者，让我们经常思想这一点，并感恩。</w:t>
      </w:r>
    </w:p>
    <w:p w14:paraId="1088DD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15C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family gathering of all God's people will make amends for all that their religion now costs them. A meeting where none are missing—a meeting where there are no gaps and empty places—a meeting where there are no tears—a meeting where there is no parting—such a meeting as this is worth a fight and a struggle. And such a meeting is yet to come to "the whole family in heaven and earth."</w:t>
      </w:r>
    </w:p>
    <w:p w14:paraId="5D764BD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所有百姓的家庭聚会，将弥补他们现在的信仰所付出的一切代价。一个没有失踪者的聚会——一个没有缺口和空位的聚会——一个没有眼泪的聚会——一个没有分离的聚会——这样一个聚会是值得争战和奋斗的。而这样一个聚会正要临到“天上地下所有的家族。”</w:t>
      </w:r>
    </w:p>
    <w:p w14:paraId="255098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93B1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meantime let us strive to live worthy of the family to which we belong. Let us labour to do nothing that may cause our Father's house to be spoken against. Let us endeavor to make our Master's name beautiful by our temper, conduct and conversation.</w:t>
      </w:r>
    </w:p>
    <w:p w14:paraId="7D14CD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与此同时，让我们努力活出配得上我们所属家庭的样子。让我们努力不做任何可能导致我们**父**的家被诽谤的事情。让我们努力借着我们的脾气、**行**为和谈吐，使我们主的名为美丽。</w:t>
      </w:r>
    </w:p>
    <w:p w14:paraId="1992FF9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3B1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love as brethren, and abhor all quarrels. Let us behave as if the honor of the family depended on our behavior.</w:t>
      </w:r>
    </w:p>
    <w:p w14:paraId="5DB3E8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让我们彼此相爱，如同弟兄，并憎恶所有的争吵。让我们表现得好像家庭的荣耀取决于我们的**行**为一样。</w:t>
      </w:r>
    </w:p>
    <w:p w14:paraId="6A5BF2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457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living, by the grace of God, we shall make our calling and election sure, both to ourselves and others. So living, we may hope to have an abundant entrance, and to enter harbor in full sail, whenever we change earth for heaven.</w:t>
      </w:r>
    </w:p>
    <w:p w14:paraId="6F3776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借着**祂**的恩典如此生活，我们将使我们的蒙召和拣选对我们**自**己和他人都是确定的。如此生活，我们就有盼望可以丰丰富富地进入，并且每当我们以地上的生命换取天上的生命时，就可以满帆驶入港湾。</w:t>
      </w:r>
    </w:p>
    <w:p w14:paraId="37A145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D5A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living, we shall recommend our Father's family to others, and perhaps, by God's blessing incline them to say, "We will go with you!"</w:t>
      </w:r>
    </w:p>
    <w:p w14:paraId="52DAD8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如此生活，我们将把我们**父**的家庭推荐给他人，或许，借着**祂**的祝福，可以使他们倾向于说：“我们愿意和你们同去！”</w:t>
      </w:r>
    </w:p>
    <w:p w14:paraId="67D6DF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A72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I commend these Christmas thoughts to your attention; and, wishing you a happy Christmas in the best and highest sense!</w:t>
      </w:r>
    </w:p>
    <w:p w14:paraId="2BBBC6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读者，我将这些圣诞节的思考交托给你的关注；并且，祝你在最好和最高的意义上圣诞快乐！</w:t>
      </w:r>
    </w:p>
    <w:p w14:paraId="2B49E5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000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remain, your affectionate friend,</w:t>
      </w:r>
    </w:p>
    <w:p w14:paraId="78143A7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我仍然是，你亲爱的朋友，</w:t>
      </w:r>
    </w:p>
    <w:p w14:paraId="05DC6B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1CE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 C. Ryle</w:t>
      </w:r>
    </w:p>
    <w:p w14:paraId="248D8E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 C. 莱尔</w:t>
      </w:r>
    </w:p>
    <w:p w14:paraId="5CA0A6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22FB2C">
      <w:pPr>
        <w:pStyle w:val="2"/>
        <w:bidi w:val="0"/>
        <w:rPr>
          <w:rFonts w:hint="eastAsia"/>
          <w:lang w:val="en-US" w:eastAsia="zh-CN"/>
        </w:rPr>
      </w:pPr>
      <w:r>
        <w:rPr>
          <w:rFonts w:hint="eastAsia"/>
          <w:lang w:val="en-US" w:eastAsia="zh-CN"/>
        </w:rPr>
        <w:t>Do You Believe?</w:t>
      </w:r>
    </w:p>
    <w:p w14:paraId="59D982ED">
      <w:pPr>
        <w:pStyle w:val="2"/>
        <w:bidi w:val="0"/>
        <w:rPr>
          <w:rFonts w:hint="eastAsia"/>
          <w:lang w:val="en-US" w:eastAsia="zh-CN"/>
        </w:rPr>
      </w:pPr>
      <w:r>
        <w:rPr>
          <w:rFonts w:hint="eastAsia"/>
          <w:lang w:val="en-US" w:eastAsia="zh-CN"/>
        </w:rPr>
        <w:t>你相信吗？</w:t>
      </w:r>
    </w:p>
    <w:p w14:paraId="16F0D44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04E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 C. Ryle</w:t>
      </w:r>
    </w:p>
    <w:p w14:paraId="1DE47A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作者：J. C. 莱尔</w:t>
      </w:r>
    </w:p>
    <w:p w14:paraId="1EDBDDB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29B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so loved the world, that He gave His only begotten Son, that whoever believes in Him should not perish—but have everlasting life." John 3:16</w:t>
      </w:r>
    </w:p>
    <w:p w14:paraId="542346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“**祂**如此爱世人，甚至将**祂**的独生子赐给他们，叫一切信**祂**的人不至灭亡，反得永生。” 约翰福音 3:16</w:t>
      </w:r>
    </w:p>
    <w:p w14:paraId="2C2F39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08C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at the well-known text which heads this page. Its words are probably familiar to your ears. You have very likely heard them, or read them, or quoted them, a hundred times.</w:t>
      </w:r>
    </w:p>
    <w:p w14:paraId="4CD61A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看看作为本页标题的这节著名的经文。**它**的话语可能在你的耳边很熟悉。你很可能已经听过**它**，或读过**它**，或引用过**它**一百次。</w:t>
      </w:r>
    </w:p>
    <w:p w14:paraId="2606D6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34A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have you ever considered what a vast amount of divinity this text contains? No wonder that Luther called it "the Bible in miniature!" And have you ever considered what an immensely solemn question arises out of this text? The Lord Jesus says, "Whoever believes shall not perish." Now, reader, DO YOU BELIEVE?</w:t>
      </w:r>
    </w:p>
    <w:p w14:paraId="6998AB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是否曾考虑过这节经文包含了多么巨大的神学分量？难怪路德称**它**为“袖珍圣经”！你是否曾考虑过从这节经文中引出了一个多么极其庄严的问题？主耶稣说：“凡信**祂**的人不至灭亡。”现在，读者，**你相信吗**？</w:t>
      </w:r>
    </w:p>
    <w:p w14:paraId="0C6988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5CE0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Questions about religion are seldom popular. They frighten people. They oblige them to look within and to think. The insolvent tradesman does not like his books to be searched. The faithless steward does not like his accounts to be examined. And the unconverted professing Christian does not like to be asked homequestions about his soul.</w:t>
      </w:r>
    </w:p>
    <w:p w14:paraId="35BA20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信仰的问题很少受欢迎。它们吓到人。它们强迫人向内看和思考。无力偿债的商人不喜欢**他**的账簿被查阅。不忠的管家不喜欢**他**的账目被检查。而未归正、自称是基督徒的人不喜欢被问及关于**他**灵魂的切身问题。</w:t>
      </w:r>
    </w:p>
    <w:p w14:paraId="735274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9FD1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questions about religion are very useful. The Lord Jesus Christ asked many questions during His ministry on earth. The servant of Christ ought not to be ashamed to do likewise.</w:t>
      </w:r>
    </w:p>
    <w:p w14:paraId="6C4D5A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但关于信仰的问题非常有用。主耶稣基督在**祂**地上服事期间问了许多问题。基督的仆人也不应该羞于这样做。</w:t>
      </w:r>
    </w:p>
    <w:p w14:paraId="05AD5B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896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Questions about things necessary to salvation—questions which probe the conscience, and bring men face to face with God—such questions often bring life and health to souls. I know few questions more important than the one before you today. DO YOU BELIEVE?</w:t>
      </w:r>
    </w:p>
    <w:p w14:paraId="3929DC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关于救恩必需的事情的问题——那些探究良知，使人与**祂**面对面的问题——这样的问题常常给灵魂带来生命和健康。我知道很少有问题比你今天面前的这个问题更重要。**你相信吗**？</w:t>
      </w:r>
    </w:p>
    <w:p w14:paraId="03A59D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D1FB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the question before you is no easy one to answer. Think not to thrust it aside by the off-hand answer, "Of course I believe." I tell you this day, that true belief is no such "matter of course" as you suppose.</w:t>
      </w:r>
    </w:p>
    <w:p w14:paraId="1971ABC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读者，你面前的这个问题不是一个容易回答的问题。不要以为可以用随口一句“我当然相信”来推开**它**。我今天告诉你，真正的信心并非像你想象的那样是“理所当然”的事。</w:t>
      </w:r>
    </w:p>
    <w:p w14:paraId="7CD997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112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tell you that myriads of Protestants and Roman Catholics are constantly saying on Sundays, "I believe," who know nothing whatever of believing. They cannot explain what they mean. They neither know what, nor in whom, they believe. They can give no account of their faith.</w:t>
      </w:r>
    </w:p>
    <w:p w14:paraId="3C3F05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告诉你，成千上万的新教徒和罗马天主教徒在主日不断地说：“我信”，但他们对相信一无所知。他们无法解释他们的意思。他们既不知道他们相信**什么**，也不知道他们相信**谁**。他们无法为自己的信仰作出解释。</w:t>
      </w:r>
    </w:p>
    <w:p w14:paraId="35297C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E6E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a belief of this kind is utterly useless. It can neither satisfy, nor sanctify, nor save.</w:t>
      </w:r>
    </w:p>
    <w:p w14:paraId="4DCE7D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读者，这种信心是完全无用的。它既不能满足，也不能成圣，也不能拯救。</w:t>
      </w:r>
    </w:p>
    <w:p w14:paraId="4A348F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01A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invite you in all affection, to consider the question which heads this tract. I ask you to give me your attention while I try to place it before you in its full proportions. In order to see clearly the importance of "believing," you should ponder well the words of Christ to which I have already referred.</w:t>
      </w:r>
    </w:p>
    <w:p w14:paraId="745558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以所有的爱心邀请你，思考作为本传单标题的这个问题。我请你集中注意力，我将尝试以**它**的全部意义将**它**呈现在你面前。为了清楚地看到“相信”的重要性，你应该好好思想我前面已经提到的基督的话语。</w:t>
      </w:r>
    </w:p>
    <w:p w14:paraId="128F157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B29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the unfolding of these words, that I shall hope to make you feel the weight of the question, "Do you believe?"</w:t>
      </w:r>
    </w:p>
    <w:p w14:paraId="010CA5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正是通过展开这些话语，我希望使你感受到“你相信吗？”这个问题的分量。</w:t>
      </w:r>
    </w:p>
    <w:p w14:paraId="671494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DB53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four things which I wish to show you, and to impress upon your mind.</w:t>
      </w:r>
    </w:p>
    <w:p w14:paraId="4EF6CF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有四件事我想向你展示，并铭刻在你的心上。</w:t>
      </w:r>
    </w:p>
    <w:p w14:paraId="7A12B1C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059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God's mind towards the world—He "loved" it.</w:t>
      </w:r>
    </w:p>
    <w:p w14:paraId="4786CF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一、**祂**对世界的意念——**祂**“爱”了**它**。</w:t>
      </w:r>
    </w:p>
    <w:p w14:paraId="68AB5F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6AE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2.God's gift to the world—"He gave His only begotten Son."</w:t>
      </w:r>
    </w:p>
    <w:p w14:paraId="496609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二、**祂**赐给世界的礼物——“**祂**将**祂**的独生子赐给他们。”</w:t>
      </w:r>
    </w:p>
    <w:p w14:paraId="4D9FB3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CED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only way to obtain the benefit of God's gift—"Whoever believes on Him shall not perish."</w:t>
      </w:r>
    </w:p>
    <w:p w14:paraId="28032E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三、获得**祂**的礼物益处的唯一途径——“一切信**祂**的人不至灭亡。”</w:t>
      </w:r>
    </w:p>
    <w:p w14:paraId="3CD176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FD0D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marks by which true belief may be known.</w:t>
      </w:r>
    </w:p>
    <w:p w14:paraId="1B4CAF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四、真信心可以被认出的标志。</w:t>
      </w:r>
    </w:p>
    <w:p w14:paraId="661BB1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123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I invite you to follow me step by step through the four points I have just stated. Do not throw down this tract in anger or impatience—but read it to the end. One thing I desire in writing it, and that is, YOUR SALVATION.</w:t>
      </w:r>
    </w:p>
    <w:p w14:paraId="75208B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读者，我邀请你一步一步地跟随我，走过我刚才陈述的这四点。不要带着愤怒或不耐烦扔下这篇传单——而要读到最后。我写**它**时渴望一件事，那就是，**你**的**救恩**。</w:t>
      </w:r>
    </w:p>
    <w:p w14:paraId="307C32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5EE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Let us consider, in the first place—God's mind towards the world—He "loved" it.</w:t>
      </w:r>
    </w:p>
    <w:p w14:paraId="6403E6F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一、让我们首先思想——**祂**对世界的意念——**祂**“爱”了**它**。</w:t>
      </w:r>
    </w:p>
    <w:p w14:paraId="14F75A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B6F57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extent of the Father's love towards the world is a subject on which there is some difference of opinion. It is a subject on which I have long taken my side, and never hesitate to speak my mind. I believe that the Bible teaches us, that God's love extends to all mankind.</w:t>
      </w:r>
    </w:p>
    <w:p w14:paraId="2BAA8C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**父**对世界的爱的范围是一个存在一些分歧的主题。这是一个我早就选定立场，并且从不犹豫表明我观点的议题。我相信圣经教导我们，**祂**的爱延伸到全人类。</w:t>
      </w:r>
    </w:p>
    <w:p w14:paraId="513054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EFB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tender mercies are over all His works" (Psalm 145:9). He did not love the Jews only—but the Gentiles also. He does not love His own elect only. He loves all the world.</w:t>
      </w:r>
    </w:p>
    <w:p w14:paraId="25A665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“**祂**的怜悯覆庇**祂**一切所造的”（诗篇 145:9）。**祂**不仅爱犹太人——也爱外邦人。**祂**不仅爱**祂****自己**的选民。**祂**爱整个世界。</w:t>
      </w:r>
    </w:p>
    <w:p w14:paraId="2FC080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23C9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kind of love is this with which the Father regards all mankind? It cannot be a love of delight, or else He would cease to be a perfect God. He is one who cannot bear that which is evil.</w:t>
      </w:r>
    </w:p>
    <w:p w14:paraId="3342F0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但是，**父**以什么样的爱来对待全人类呢？**它**不可能是喜悦的爱，否则**祂**就会停止成为一位完全的**祂**。**祂**是一位不能容忍邪恶的**祂**。</w:t>
      </w:r>
    </w:p>
    <w:p w14:paraId="7AA98B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425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no! The world-wide love of which Jesus speaks—is a love of kindness, pity, and compassion. Fallen as man is, and provoking as man's ways are, the heart of God is full of kindness towards him.</w:t>
      </w:r>
    </w:p>
    <w:p w14:paraId="6659D1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哦，不！耶稣所说的普世之爱——是一种仁慈、怜悯和同情的爱。尽管人是堕落的，人的方式是惹**祂**发怒的，但**祂**的心对**他**充满了仁慈。</w:t>
      </w:r>
    </w:p>
    <w:p w14:paraId="3B60A8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79F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as a righteous Judge He hates sin, He is yet able in a certain sense—to love sinners! The length and breadth of His compassion are not to be measured by our feeble measures. We are not to suppose that He is such a one as ourselves.</w:t>
      </w:r>
    </w:p>
    <w:p w14:paraId="30A373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**祂**作为一位公义的审判者，**祂**恨恶罪，但**祂**仍然能够在某种意义上——爱罪人！**祂**怜悯的长阔高深是不能用我们微弱的尺度来衡量的。我们不应该认为**祂**是像我们**自**己一样的一位。</w:t>
      </w:r>
    </w:p>
    <w:p w14:paraId="7B0392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DDA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Righteous and holy and pure as God is, it is yet possible for God to love all mankind.</w:t>
      </w:r>
    </w:p>
    <w:p w14:paraId="7818DB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尽管**祂**是公义、圣洁和纯净的，**祂**仍然有可能爱全人类。</w:t>
      </w:r>
    </w:p>
    <w:p w14:paraId="5727891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C9D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reader, for a moment, how wonderful is this extent of God's love. Look at the state of mankind in every part of the earth, and mark the amazing quantity of wickedness and ungodliness by which earth is defiled.</w:t>
      </w:r>
    </w:p>
    <w:p w14:paraId="4DEA46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读者，请花点时间思考一下，**祂**的爱扩展到这种程度是多么奇妙。看看地球上每个地方的人类状况，并注意那玷污地球的惊人数量的邪恶和不敬虔。</w:t>
      </w:r>
    </w:p>
    <w:p w14:paraId="5F8BC4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063D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at the millions of heathen worshiping stocks and stones, and living in a spiritual darkness "which may be felt." Look at the millions of Roman Catholics, burying the truth under man-made traditions, and giving the honor due to Christ to the church, the saints, and the priest.</w:t>
      </w:r>
    </w:p>
    <w:p w14:paraId="1C0BAC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看看数百万敬拜木头和石头的异教徒，生活在“可以触摸的”属灵黑暗中。看看数百万罗马天主教徒，将真理埋在人造的传统之下，并将归于基督的荣耀归给教会、圣徒和祭司。</w:t>
      </w:r>
    </w:p>
    <w:p w14:paraId="3D7465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3BC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at the millions of Protestants who are content with a mere formal Christianity, and know nothing of Christian believing or Christian living—except the name. Look at the land in which we live at this very day, and mark the sins which abound even in a privileged nation like our own.</w:t>
      </w:r>
    </w:p>
    <w:p w14:paraId="3857C1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看看数百万满足于仅仅形式化基督教信仰的新教徒，除了名字之外，对基督徒的信心或基督徒的生活一无所知。看看我们今天生活的这片土地，并注意即使在我们**自**己这样蒙特权的民族中也充斥着的罪恶。</w:t>
      </w:r>
    </w:p>
    <w:p w14:paraId="645DDB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C68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how drunkenness, and immorality, and lying, and swearing, and pride, and covetousness, and infidelity—are crying aloud to God from one end of Great Britain to the other. And then remember that God loves this world!</w:t>
      </w:r>
    </w:p>
    <w:p w14:paraId="01B85B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想想酗酒、不道德、撒谎、咒骂、骄傲、贪婪和不信——是如何从大不列颠的一端到另一端向**祂**高声呼喊。然后记住**祂**爱这个世界！</w:t>
      </w:r>
    </w:p>
    <w:p w14:paraId="42A9B8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A77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wonder that we find it written that He is "merciful and gracious, long-suffering, and abundant in goodness and truth" (Exod. 34. 6). His compassions fail not. He is "not willing that any should perish—but that all should come to repentance." He "would have all men to be saved, and to come unto the knowledge of the truth."</w:t>
      </w:r>
    </w:p>
    <w:p w14:paraId="4052B1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难怪我们看到经上记着说，**祂**是“有怜悯、有恩典的**祂**，不轻易发怒，并有丰盛的慈爱和诚实”（出埃及记 34:6）。**祂**的怜悯永不穷尽。**祂**“不愿有一人沉沦，而是愿人人都悔改。”**祂**“愿意万人得救，明白真道。”</w:t>
      </w:r>
    </w:p>
    <w:p w14:paraId="61EA7A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E04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no pleasure in the death of him who dies." (2 Peter 3. 9: 1 Tim. 2. 4: Ezek. 33. 11.) There lives not the man or woman on earth whom God regards with absolute hatred or complete indifference.</w:t>
      </w:r>
    </w:p>
    <w:p w14:paraId="7F99E4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**祂**“不喜悦那死人之死。”（彼得后书 3:9；提摩太前书 2:4；以西结书 33:11）。世上没有一个男人或女人是**祂**以绝对的恨恶或完全的冷漠对待的。</w:t>
      </w:r>
    </w:p>
    <w:p w14:paraId="67C1C1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C62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mercy is like all His other attributes. It passes knowledge. God loves the world.</w:t>
      </w:r>
    </w:p>
    <w:p w14:paraId="42AEEA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**祂**的怜悯像**祂**所有其他的属性一样。它超越了知识。**祂**爱世人。</w:t>
      </w:r>
    </w:p>
    <w:p w14:paraId="310985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404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there are divers and strange doctrines abroad in the present day about the love of God. It is a precious truth which Satan labors hard to obscure by misrepresentation and perversion. Grasp it firmly, and stand on your guard.</w:t>
      </w:r>
    </w:p>
    <w:p w14:paraId="348193D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读者，在当今关于**祂**的爱的教义五花八门，且怪异。这是一个宝贵的真理，撒但竭力通过歪曲和曲解来使**它**模糊不清。紧紧抓住**它**，并保持警惕。</w:t>
      </w:r>
    </w:p>
    <w:p w14:paraId="5ACF88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9257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Beware of the common idea that God the Father is only an angry Being, whom sinful man can only regard with fear, and from whom he must flee to Christ for safety. Cast it aside as a baseless and unscriptural notion.</w:t>
      </w:r>
    </w:p>
    <w:p w14:paraId="0A9B3A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警惕普遍的观念，认为圣**父****祂**只是一个愤怒的**存在**，有罪的人只能怀着恐惧看待**祂**，并且必须逃到基督那里寻求安全。将**它**当作一个毫无根据、不合圣经的观念抛弃。</w:t>
      </w:r>
    </w:p>
    <w:p w14:paraId="751087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41B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Contend earnestly for all the attributes of God— for His holiness and His justice, as well as for His love. But never allow for one moment that there is any lack of love towards sinners in any Person in the Blessed Trinity.</w:t>
      </w:r>
    </w:p>
    <w:p w14:paraId="2F7873D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要竭力为**祂**所有的属性争辩——为**祂**的圣洁和**祂**的公义，也为**祂**的爱。但绝不要容许有片刻认为在蒙福的三位一体中的任何一位身上，对罪人有任何缺乏的爱。</w:t>
      </w:r>
    </w:p>
    <w:p w14:paraId="7D501B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DDB8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no! Such as the Father is— such is the Son, and such is the Holy Spirit. The Father loves, and the Son loves, and the Holy Spirit loves. When Christ came on earth, the kindness and love of God toward man appeared. (Titus 3:4.)</w:t>
      </w:r>
    </w:p>
    <w:p w14:paraId="70D086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哦，不！圣**父**是怎样的——圣子就是怎样的，圣灵也是怎样的。**父**爱，子也爱，圣灵也爱。当基督降临地上时，**祂**对人类的仁慈和爱就显现了。（提多书 3:4）。</w:t>
      </w:r>
    </w:p>
    <w:p w14:paraId="608281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D0F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cross is the effect of the Father's love, and not the cause. Redemption is the result of the compassion of all three Persons in the Trinity. To place the Father and the Son in opposition one to another, is weak and crude theology.</w:t>
      </w:r>
    </w:p>
    <w:p w14:paraId="123B46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十字架是**父**的爱的**果效**，而不是**原因**。救赎是三位一体所有三个位格怜悯的结果。将**父**和子对立起来，是软弱和粗糙的神学。</w:t>
      </w:r>
    </w:p>
    <w:p w14:paraId="3D579A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CD85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died, not because God the Father hated— but because He loved the world.</w:t>
      </w:r>
    </w:p>
    <w:p w14:paraId="418645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基督受死，不是因为圣**父****祂**恨——而是因为**祂**爱世人。</w:t>
      </w:r>
    </w:p>
    <w:p w14:paraId="769E8F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B6D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Beware, again, of the common doctrine that God's love is limited and confined to His own elect, and that all the rest of mankind are passed by, neglected, and let alone. This also is a notion that will not bear examination by the light of Scripture.</w:t>
      </w:r>
    </w:p>
    <w:p w14:paraId="1282E0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再次，警惕普遍的教义，认为**祂**的爱是有限的，仅限于**祂****自己**的选民，而所有其余的人类都被略过、忽视和任凭。这也是一个经不起圣经之光检验的观念。</w:t>
      </w:r>
    </w:p>
    <w:p w14:paraId="402B0E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1CA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father of a prodigal son can surely love and pity him, even when he is walking after his own lusts, and refusing to return home. The Maker of all things may surely love the work of His own hands with a love of compassion, even when rebellious against Him.</w:t>
      </w:r>
    </w:p>
    <w:p w14:paraId="170CFA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一个浪子的父亲当然可以爱**他**，怜悯**他**，即使**他**正在随**行****自**己的私欲，并拒绝回家。万物的创造者当然可以以一种怜悯的爱来爱**祂****自己**手所造的**工作**，即使**他**们反叛**祂**。</w:t>
      </w:r>
    </w:p>
    <w:p w14:paraId="319EB4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751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resist to the death, the unscriptural doctrine of universal salvation. It is not true that all mankind will be finally saved. But let us not fly into the extreme of denying God's universal compassion.</w:t>
      </w:r>
    </w:p>
    <w:p w14:paraId="1E4E02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让我们至死抵挡普世救恩这种不合圣经的教义。所有人类最终都会得救，这不是真的。但我们不要**飞**向否认**祂**普世怜悯的极端。</w:t>
      </w:r>
    </w:p>
    <w:p w14:paraId="5D65A5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D62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God "loves the world." Let us maintain jealously the privileges of God's elect. It is true that they are loved with a special love, and will be loved to all eternity. But let us not exclude any man or woman from the pale of God's kindness and compassion.</w:t>
      </w:r>
    </w:p>
    <w:p w14:paraId="3E4379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**祂**“爱世人”是真的。让我们嫉妒地维护**祂**选民的特权。他们以一种特殊的爱被爱，并将被爱到永恒，这是真的。但我们不要将任何男人或女人排除在**祂**仁慈和怜悯的范围之外。</w:t>
      </w:r>
    </w:p>
    <w:p w14:paraId="5780F8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67E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no right to pare down the meaning of words when Jesus says, "God loved the world." The heart of God is far wider than that of man. There is a sense in which the Father loves all mankind.</w:t>
      </w:r>
    </w:p>
    <w:p w14:paraId="2E7C94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当耶稣说：“**祂**爱世人”时，我们没有权利削减话语的含义。**祂**的心比人的心宽广得多。在某种意义上，**父**爱所有人类。</w:t>
      </w:r>
    </w:p>
    <w:p w14:paraId="0810FC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F36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hold firmly the doctrine of election—as one of the sheet anchors of my beliefs. I delight in the blessed truth that God has loved His own elect with an everlasting love, before the foundation of the world.</w:t>
      </w:r>
    </w:p>
    <w:p w14:paraId="507F82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我坚信拣选的教义——作为我信仰的定心锚之一。我喜悦那个蒙福的真理，即**祂**在创世之前就以永远的爱爱**祂****自己**的选民。</w:t>
      </w:r>
    </w:p>
    <w:p w14:paraId="68DC8C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039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this is beside the question before us. That question is, "How does God regard all mankind?" I reply unhesitatingly, that God loves them. God loves all the world with a love of compassion.</w:t>
      </w:r>
    </w:p>
    <w:p w14:paraId="1FC21E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但所有这一切都与我们面前的问题无关。那个问题是：“**祂**如何看待全人类？”我毫不犹豫地回答，**祂**爱他们。**祂**以一种怜悯的爱爱着整个世界。</w:t>
      </w:r>
    </w:p>
    <w:p w14:paraId="3D8683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A83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if you never took up the service of Christ in real earnest, and have the least desire to begin, take comfort in the truth now before you. Take comfort in the thought that God the Father is a God of infinite love and compassion.</w:t>
      </w:r>
    </w:p>
    <w:p w14:paraId="7C4E47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读者，如果你从未真正认真地投入基督的服事，并且有一点点渴望开始，就在你面前的真理中得到安慰。在圣**父****祂**是拥有无限爱和怜悯的**祂**这个想法中得到安慰。</w:t>
      </w:r>
    </w:p>
    <w:p w14:paraId="7AD941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E4E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hang back and hesitate, under the idea that God is an angry Being, who is unwilling to receive sinners, and slow to pardon. Remember this day that love is the Father's darling attribute.</w:t>
      </w:r>
    </w:p>
    <w:p w14:paraId="510C49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不要以为**祂**是一位不愿接纳罪人，缓慢赦免的愤怒的**存在**而退缩和犹豫。今天记住，爱是**父**最珍爱的属性。</w:t>
      </w:r>
    </w:p>
    <w:p w14:paraId="67F9E0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E00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Him there is perfect justice, perfect purity, perfect wisdom, perfect knowledge, infinite power. But, above all, never forget there is in the Father a perfect love and compassion.</w:t>
      </w:r>
    </w:p>
    <w:p w14:paraId="272020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在**祂**里面有完全的公义，完全的纯洁，完全的智慧，完全的知识，无限的能力。但是，最重要的是，永远不要忘记在**父**里面有完全的爱和怜悯。</w:t>
      </w:r>
    </w:p>
    <w:p w14:paraId="68AAA3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4B8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Draw near to Him with boldness, because Jesus has made a way for you. But draw near to Him also with boldness, because it is written that "He loved the world."</w:t>
      </w:r>
    </w:p>
    <w:p w14:paraId="5F47E6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带着胆量亲近**祂**，因为耶稣已为你开辟了一条道路。但也要带着胆量亲近**祂**，因为经上记着说“**祂**爱世人。”</w:t>
      </w:r>
    </w:p>
    <w:p w14:paraId="07E219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61A7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if you have taken up the service of God already, never be ashamed of imitating Him whom you serve. Be full of love and kindness to all men, and full of special love to those who believe.</w:t>
      </w:r>
    </w:p>
    <w:p w14:paraId="517D67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读者，如果你已经开始了事奉**祂**，永远不要羞于模仿你所事奉的**祂**。对所有人都充满爱和仁慈，并对那些相信的人充满特殊的爱。</w:t>
      </w:r>
    </w:p>
    <w:p w14:paraId="530771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68EB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there be nothing narrow, limited, contracted, stingy, or sectarian in your love. Do not only love your family and your friends—love all mankind. Love your neighbors and your fellow countrymen.</w:t>
      </w:r>
    </w:p>
    <w:p w14:paraId="6E5A9C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让你的爱中没有任何狭隘、有限、收缩、吝啬或宗派主义。不要只爱你的家人和朋友——要爱全人类。爱你的邻舍和你的同胞。</w:t>
      </w:r>
    </w:p>
    <w:p w14:paraId="239B78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E6C7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strangers and foreigners. Love heathen and Muhammadans. Love the worst of men with a love of pity. Love all the world.</w:t>
      </w:r>
    </w:p>
    <w:p w14:paraId="5E3850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爱陌生人和外国人。爱异教徒和穆斯林。以怜悯的爱去爱最坏的人。爱整个世界。</w:t>
      </w:r>
    </w:p>
    <w:p w14:paraId="3B4549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97F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Lay aside all envy and malice—all selfishness and unkindness. To keep up such a spirit, is to be no better than an infidel. Let everything you do—be done with charity.</w:t>
      </w:r>
    </w:p>
    <w:p w14:paraId="03A740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抛开所有的嫉妒和恶意——所有的**自**私和不仁慈。保持这样的精神，不比一个不信者好。让你所做的一切——都以爱心去**行**。</w:t>
      </w:r>
    </w:p>
    <w:p w14:paraId="3E5CE6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E87D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your enemies, bless those who curse you, do good to those who hate you, and be not weary of doing them good, to your life's end. The world may sneer at such conduct and call it base and low-spirited. But this is the mind of Christ. This is the way to be like God! GOD LOVED THE WORLD.</w:t>
      </w:r>
    </w:p>
    <w:p w14:paraId="001643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你的仇敌，祝福那些咒诅你的人，对那些恨你的人**行**善，并且在你生命的尽头不要厌倦对他们**行**善。世界可能会嘲笑这种**行**为，称**它**为卑劣和低下的精神。但这是基督的心志。这是像**祂**的方式！**祂**爱世人。</w:t>
      </w:r>
    </w:p>
    <w:p w14:paraId="5D9696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8BE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next thing I want you to consider is God's GIFT to the world. "He gave His only begotten Son."</w:t>
      </w:r>
    </w:p>
    <w:p w14:paraId="17551E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二、我希望你考虑的下一件事是**祂**赐给世界的**礼物**。 “**祂**将**祂**的独生子赐给他们。”</w:t>
      </w:r>
    </w:p>
    <w:p w14:paraId="0B5888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B94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manner in which the truth before us is stated by our Lord Jesus Christ, demands special attention. It would be well for many who talk big swelling words about "the love of God" in the present day, if they would mark the way in which the Lord Jesus sets it before us.</w:t>
      </w:r>
    </w:p>
    <w:p w14:paraId="04ACFE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我们的主耶稣基督阐述我们面前的真理的方式，需要特别关注。如果许多在当今大谈“**祂**的爱”的人能留意主耶稣将**它**呈现在我们面前的方式，那将是很好的。</w:t>
      </w:r>
    </w:p>
    <w:p w14:paraId="4BC600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80A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love of God towards the world is not a vague, abstract idea of mercy, which we are obliged to take on trust without any proof that it is true. It is a love which has been manifested by a mighty gift.</w:t>
      </w:r>
    </w:p>
    <w:p w14:paraId="03F76B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**祂**对世界的爱不是一个模糊、抽象的怜悯概念，我们被迫在没有任何证据证明它是真的情况下就相信**它**。这是一种借着一份大能的礼物所彰显的爱。</w:t>
      </w:r>
    </w:p>
    <w:p w14:paraId="2A8AAE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565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love which has been put before us in a plain, unmistakable, tangible form. God the Father was not content to sit in heaven, idly pitying His fallen creatures on earth.</w:t>
      </w:r>
    </w:p>
    <w:p w14:paraId="02356E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这是一种以一种平白、明确、有形的形式呈现在我们面前的爱。圣**父****祂**不满足于坐在天上，徒然怜悯**祂**地上堕落的受造物。</w:t>
      </w:r>
    </w:p>
    <w:p w14:paraId="7C88A1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635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given the mightiest evidence of His love towards us by a gift of unspeakable value. He has "spared not His own Son—but delivered Him up for us all" (Romans 8:32). He has so loved us—that He has given us Christ!</w:t>
      </w:r>
    </w:p>
    <w:p w14:paraId="7BAFD21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**祂**以一份无法言喻的价值的礼物，向我们展示了**祂**对我们最强大的爱的证据。**祂**“不爱惜**祂**的儿子，为我们众人舍了”（罗马书 8:32）。**祂**如此爱我们——甚至将基督赐给我们！</w:t>
      </w:r>
    </w:p>
    <w:p w14:paraId="770C1C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742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higher proof of the Father's love could not have been given.</w:t>
      </w:r>
    </w:p>
    <w:p w14:paraId="1D7C6B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没有比这更高的证据可以证明**父**的爱了。</w:t>
      </w:r>
    </w:p>
    <w:p w14:paraId="6CF83E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F6E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it is not written that God so loved the world that He resolved to save it—but that He so loved it that He gave Christ. His love is not displayed at the expense of His holiness and justice.</w:t>
      </w:r>
    </w:p>
    <w:p w14:paraId="7DA5DD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再说，经上写的不是**祂**如此爱世人以至于**祂**决定拯救**它**——而是**祂**如此爱**它**以至于**祂**赐下了基督。**祂**的爱不是以牺牲**祂**的圣洁和公义为代价来展现的。</w:t>
      </w:r>
    </w:p>
    <w:p w14:paraId="760398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399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flows down from heaven to earth through one particular channel. It is set before men in one special way. It is only—through Christ, by Christ, on account of Christ, and in inseparable connection with the work of Christ.</w:t>
      </w:r>
    </w:p>
    <w:p w14:paraId="53DB89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它通过一个特定的渠道从天**流**向地上。**祂**以一种特殊的方式呈现在人面前。它只是——通过基督，借着基督，因为基督，并且与基督的**工作**有着密不可分的关系。</w:t>
      </w:r>
    </w:p>
    <w:p w14:paraId="13B30DC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A74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glory in God's love by all means. Let us proclaim to all the world that God is love. But let us carefully remember that we know little or nothing of God's love which can give us comfort, excepting in Jesus Christ.</w:t>
      </w:r>
    </w:p>
    <w:p w14:paraId="02BE98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让我们竭力在**祂**的爱中夸耀。让我们向全世界宣告**祂**是爱。但让我们仔细记住，除了在耶稣基督里之外，我们对**祂**的爱知之甚少，几乎一无所知，这爱能给我们带来安慰。</w:t>
      </w:r>
    </w:p>
    <w:p w14:paraId="0093A2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121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written that God so loved the world that He will take all the world to heaven—but that He so loved it, that He has given His only begotten Son. He who ventures on God's love without reference to Christ—is building on a foundation of sand!</w:t>
      </w:r>
    </w:p>
    <w:p w14:paraId="6AD2E4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经上写的不是**祂**如此爱世人以至于**祂**会带所有世人上天堂——而是**祂**如此爱**它**，以至于**祂**将**祂**的独生子赐给了他们。那在不参考基督的情况下冒险倚赖**祂**的爱的人——是在沙土上建造根基！</w:t>
      </w:r>
    </w:p>
    <w:p w14:paraId="6478FA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545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can estimate the value of God's gift, when He gave to the world His only begotten Son? It is something unspeakable and incomprehensible! It passes man's understanding.</w:t>
      </w:r>
    </w:p>
    <w:p w14:paraId="4C999F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当**祂**将**祂**的独生子赐给世界时，谁能估量**祂**的礼物的价值？**它**是无法言喻和不可理解的！它超越了人的理解。</w:t>
      </w:r>
    </w:p>
    <w:p w14:paraId="7F3059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11F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two which man has no arithmetic to compute, and no line to measure. One of these things is the extent of that man's loss—who loses his own soul. The other is the extent of God's gift—when He gave Christ to sinners.</w:t>
      </w:r>
    </w:p>
    <w:p w14:paraId="47FB86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有两件事是人没有算术可以计算，没有量尺可以衡量的。其中一件事是那个失去**他****自**己灵魂的人的损失程度。另一件事是**祂**赐下基督给罪人时，**祂**的礼物的范围。</w:t>
      </w:r>
    </w:p>
    <w:p w14:paraId="61326F8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5052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no created thing for our redemption, though all the treasures of earth, and all the stars of heaven were at His disposal. He gave no created being to be our Redeemer, though angels, principalities and powers in heavenly places, were ready to do His will.</w:t>
      </w:r>
    </w:p>
    <w:p w14:paraId="716697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没有为我们的救赎赐下任何受造物，尽管地上所有的财宝，天上所有的星星都在**祂**的支配之下。**祂**没有赐下任何受造物作我们的救赎主，尽管天上的天使、执**政**的和掌权的都预备好**行****祂**的旨意。</w:t>
      </w:r>
    </w:p>
    <w:p w14:paraId="28F88A7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531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no! He gave us One who was nothing less than His own fellow, fully and truly God—His only begotten Son! He who thinks lightly of man's need and man's sin—would do well to consider man's Savior!</w:t>
      </w:r>
    </w:p>
    <w:p w14:paraId="7588B6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哦，不！**祂**赐给我们的一位，正是**祂****自己**的同等者，完全而真实的**祂**——**祂**的独生子！那轻视人的需要和人的罪的人——最好思考一下人的救主！</w:t>
      </w:r>
    </w:p>
    <w:p w14:paraId="1F620E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23F9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 must indeed be exceeding sinful, when the Father must needs give His only Son to be the sinner's Friend and Savior!</w:t>
      </w:r>
    </w:p>
    <w:p w14:paraId="25B6CE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罪恶必然是极其邪恶的，以至于**父**必须赐下**祂**的独生子作罪人的朋友和救主！</w:t>
      </w:r>
    </w:p>
    <w:p w14:paraId="0677C12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59FB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have you ever considered to what the Father gave His only begotten Son? Was it to be received with gratitude and thankfulness by a lost and bankrupt world? Was it to reign in royal majesty on a restored earth, and put down every enemy under His feet?</w:t>
      </w:r>
    </w:p>
    <w:p w14:paraId="0C6425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读者，你曾否考虑过**父**将**祂**的独生子赐予**他**什么？是为了让一个失丧、破产的世界以感激和感恩来接纳**祂**吗？是为了在复兴的地上以王室的威严统治，将每一个仇敌都踩在**祂**的脚下吗？</w:t>
      </w:r>
    </w:p>
    <w:p w14:paraId="2CAC59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01F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it to enter the world as a king, and to give laws to a willing and obedient people? No! The Father gave His Son to be despised and rejected by men, to be born of a poor woman, and live a life of poverty—to be hated, persecuted, slandered, and blasphemed—to be counted as a criminal, condemned as a transgressor, and die the death of a felon!</w:t>
      </w:r>
    </w:p>
    <w:p w14:paraId="77C412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为了以君王的身份进入世界，并向一群愿意和顺服的百姓颁布律法吗？不！**父**赐下**祂**的儿子，被人鄙视和拒绝，由一个贫穷的妇人所生，过着贫穷的生活——被人憎恨、逼迫、诽谤和亵渎——被视为罪犯，被定罪为犯法者，并死于重罪犯的死！</w:t>
      </w:r>
    </w:p>
    <w:p w14:paraId="3A6E96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90E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 was there such love as this! Never such condescension! The man among ourselves who cannot stoop much and suffer much in order to do good, knows nothing of the mind of Christ.</w:t>
      </w:r>
    </w:p>
    <w:p w14:paraId="3D8042B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从未有过像这样的爱！从未有过这样的谦卑！在我们**自**己中间，那个不能为了**行**善而极度屈尊、受苦的人，对基督的心意一无所知。</w:t>
      </w:r>
    </w:p>
    <w:p w14:paraId="267F75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002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end and purpose did the Father give His only begotten Son? Was it only to supply an example of self-denial and selfsacrifice? No! It was for a far higher end and purpose than this.</w:t>
      </w:r>
    </w:p>
    <w:p w14:paraId="254A54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**父**赐下**祂**的独生子是为了什么目的和宗旨呢？仅仅是为了提供一个**自**我否定和**自**我牺牲的榜样吗？不！这是为了一个远比这更高的目的和宗旨。</w:t>
      </w:r>
    </w:p>
    <w:p w14:paraId="61F352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782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Him to be a sacrifice for man's sin, and an atonement for man's transgression. He gave Him to be delivered for our offences, and to die for the ungodly. He gave Him to bear our iniquities, and to suffer for our sins—the just for the unjust.</w:t>
      </w:r>
    </w:p>
    <w:p w14:paraId="0A103F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**祂**赐下**祂**作人罪的祭物，作人过犯的赎罪。**祂**赐下**祂**为我们的过犯被交出，为不敬虔的人死。**祂**赐下**祂**担当我们的罪孽，并为我们的罪受苦——义的代替不义的。</w:t>
      </w:r>
    </w:p>
    <w:p w14:paraId="68175E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2F40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Him to be made a curse for us—that we might be redeemed from the curse of the law. He gave Him who knew no sin—to be sin for us, that we might be made the righteousness of God in Him.</w:t>
      </w:r>
    </w:p>
    <w:p w14:paraId="5803D4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**祂**赐下**祂**为我们成为咒诅——使我们得以从律法的咒诅中被赎出来。**祂**赐下**祂**那位不知罪的——为我们成为罪，使我们可以在**祂**里面成为**祂**的义。</w:t>
      </w:r>
    </w:p>
    <w:p w14:paraId="566B9F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D3B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Him to be an atoning sacrifice for our sins, and not for ours only—but for the sins of the whole world. He gave Him to be a ransom for us, and to make satisfaction for our heavy debt to God by His own precious blood.</w:t>
      </w:r>
    </w:p>
    <w:p w14:paraId="7CBCAE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**祂**赐下**祂**作我们罪的赎罪祭，不仅是为我们的罪——也是为全世界的罪。**祂**赐下**祂**作我们的赎价，并以**祂****自己**的宝血为我们欠**祂**的沉重债务作出补偿。</w:t>
      </w:r>
    </w:p>
    <w:p w14:paraId="793443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B40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Him to be the Almighty Friend of sinners—to be their Surety and Substitute—to do for them what they never could have done for themselves—to suffer what they could never have suffered—and to pay what they could never have paid.</w:t>
      </w:r>
    </w:p>
    <w:p w14:paraId="1AC00F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**祂**赐下**祂**作罪人的全能朋友——作他们的担保人和代替者——为他们做他们永远无法为**自**己做的事——受他们永远无法承受的苦——付他们永远无法偿还的代价。</w:t>
      </w:r>
    </w:p>
    <w:p w14:paraId="0EDF67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666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Jesus did and suffered on earth was according to the determinate counsel and foreknowledge of God. The chief end for which He lived and died— was to provide eternal redemption for sinners.</w:t>
      </w:r>
    </w:p>
    <w:p w14:paraId="1062CE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耶稣在地上所做和所受的一切，都是照着**祂**既定的旨意和预知而**行**的。**祂**生活和受死的主要目的——是为罪人提供永远的救赎。</w:t>
      </w:r>
    </w:p>
    <w:p w14:paraId="7ADDDA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C2E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beware of ever losing sight of the great purpose for which Christ was given by God the Father. Let not the false teaching of modern divinity, however plausible it may sound, tempt you to forsake the old paths.</w:t>
      </w:r>
    </w:p>
    <w:p w14:paraId="2B2BC4D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读者，务要警惕，永远不要忘记圣**父****祂**赐下基督的伟大目的。不要让现代神学的错误教导，无论听起来多么花言巧语，引诱你离弃古老的道路。</w:t>
      </w:r>
    </w:p>
    <w:p w14:paraId="35864B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26D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Hold fast the faith once delivered to the saints, that the special object for which Christ was given—was to die for sinners, and to make atonement for them by His sacrifice on the cross.</w:t>
      </w:r>
    </w:p>
    <w:p w14:paraId="341E72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坚守那一次交付给圣徒的信仰，即赐下基督的特殊目的是——为罪人受死，并借着**祂**在十字架上的牺牲为他们赎罪。</w:t>
      </w:r>
    </w:p>
    <w:p w14:paraId="3B0172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EA9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Once give up this great doctrine, and there is little worth contending for in Christianity. If Christ did not really bear our sins on the木 as our Substitute, there is an end of all solid peace.</w:t>
      </w:r>
    </w:p>
    <w:p w14:paraId="3C1E26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一旦放弃这个伟大的教义，基督教信仰中就没有什么值得争辩的了。如果基督没有真正作为我们的代替者在木头上担当我们的罪，那么所有坚实的平安就终止了。</w:t>
      </w:r>
    </w:p>
    <w:p w14:paraId="37EF7E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6FA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Beware, again, of holding narrow and confined views of the extent of Christ's redemption. Regard Him as given by God the Father to be the common Savior for all the world.</w:t>
      </w:r>
    </w:p>
    <w:p w14:paraId="7FD23A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再次，警惕对基督救赎范围持有狭隘和受限的观点。将**祂**视为圣**父****祂**赐下的，是全人类的共同救主。</w:t>
      </w:r>
    </w:p>
    <w:p w14:paraId="54FF51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268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in Him the fountain for all sin and wickedness, to which every sinner may come boldly, drink and live. See in Him the brazen serpent set up in the midst of the camp, to which every sin-bitten soul may look and be healed.</w:t>
      </w:r>
    </w:p>
    <w:p w14:paraId="358B47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在**祂**身上看到所有罪恶和邪恶的泉源，每个罪人都可以大胆地来，饮用并存活。在**祂**身上看到那立在营地中央的铜蛇，每个被罪咬伤的灵魂都可以仰望并得到医治。</w:t>
      </w:r>
    </w:p>
    <w:p w14:paraId="33B790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618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in Him a healing medicine of matchless value, sufficient for the needs of all the world, and offered freely to all mankind. The way to heaven is narrow enough already, by reason of man's pride, hardness, sloth, listlessness, and unbelief.</w:t>
      </w:r>
    </w:p>
    <w:p w14:paraId="3FA367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在**祂**身上看到一种无与伦比价值的医治药物，足以满足全世界的需要，并免费提供给全人类。通往天堂的路已经够窄了，因为人的骄傲、刚硬、懒惰、漠不关心和不信。</w:t>
      </w:r>
    </w:p>
    <w:p w14:paraId="18777A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A7C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take heed that you do not make that way more narrow than it really is.</w:t>
      </w:r>
    </w:p>
    <w:p w14:paraId="63C9CA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但务要小心，不要使那条路比**它**实际的更窄。</w:t>
      </w:r>
    </w:p>
    <w:p w14:paraId="6C8150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936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confess, boldly—that I hold the doctrine of particular redemption, in a certain sense, as strongly as any one. I believe that none are effectually redeemed, but God's elect. They and they alone, are set free from the guilt, and power, and consequences of sin.</w:t>
      </w:r>
    </w:p>
    <w:p w14:paraId="75148D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我大胆地承认——在某种意义上，我像任何人一样坚定地持守特定救赎的教义。我相信，除了**祂**的选民之外，没有人能有效地被救赎。唯有他们，而且只有他们，被从罪的罪责、权势和后果中释放出来。</w:t>
      </w:r>
    </w:p>
    <w:p w14:paraId="09F0AD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0C0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hold no less strongly, that Christ's work of atonement is sufficient for all mankind. There is a sense in which He has tasted death for every man, and has taken upon Him the sin of the world.</w:t>
      </w:r>
    </w:p>
    <w:p w14:paraId="03F580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但我同样强烈地认为，基督的赎罪**工作**对全人类都是充足的。在某种意义上，**祂**为每个人尝了死味，并担当了世人的罪。</w:t>
      </w:r>
    </w:p>
    <w:p w14:paraId="0CD3D8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82B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dare not pare down, and file away, what appear to me the plain statements of Scripture. I dare not shut a door which God seems, to my eyes, to have left open.</w:t>
      </w:r>
    </w:p>
    <w:p w14:paraId="7A192E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我不敢削减和修饰那些在我看来是圣经的明确陈述。我不敢关闭**祂**在我看来似乎已经敞开的门。</w:t>
      </w:r>
    </w:p>
    <w:p w14:paraId="579E36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742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dare not tell any man on earth that Christ has done nothing for him, and that he has no warrant to apply boldly to Christ for salvation. I must abide by the statements of the Bible. Christ is God's gift to the whole world.</w:t>
      </w:r>
    </w:p>
    <w:p w14:paraId="2552DA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我不敢告诉地上任何一个人说基督没有为**他**做任何事，**他**没有根据大胆地投奔基督求救恩。我必须遵守圣经的陈述。基督是**祂**赐给整个世界的礼物。</w:t>
      </w:r>
    </w:p>
    <w:p w14:paraId="15030B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F50CD">
      <w:pPr>
        <w:numPr>
          <w:ilvl w:val="0"/>
          <w:numId w:val="0"/>
        </w:numPr>
        <w:ind w:left="10" w:leftChars="0" w:right="2" w:rightChars="0" w:hanging="10" w:firstLineChars="0"/>
        <w:rPr>
          <w:rFonts w:hint="eastAsia"/>
          <w:sz w:val="30"/>
          <w:szCs w:val="30"/>
        </w:rPr>
      </w:pPr>
      <w:r>
        <w:rPr>
          <w:rFonts w:hint="eastAsia"/>
          <w:sz w:val="30"/>
          <w:szCs w:val="30"/>
        </w:rPr>
        <w:t>Reader, I ask you to observe what a giving religion, true Christianity is. Gift, love, and free-grace are the grand characteristics of the pure gospel.</w:t>
      </w:r>
    </w:p>
    <w:p w14:paraId="4EC90941">
      <w:pPr>
        <w:numPr>
          <w:ilvl w:val="0"/>
          <w:numId w:val="0"/>
        </w:numPr>
        <w:ind w:left="10" w:leftChars="0" w:right="2" w:rightChars="0" w:hanging="10" w:firstLineChars="0"/>
        <w:rPr>
          <w:rFonts w:hint="eastAsia"/>
          <w:sz w:val="30"/>
          <w:szCs w:val="30"/>
        </w:rPr>
      </w:pPr>
      <w:r>
        <w:rPr>
          <w:rFonts w:hint="eastAsia"/>
          <w:sz w:val="30"/>
          <w:szCs w:val="30"/>
        </w:rPr>
        <w:t>读者，我请你观察真正的基督教信仰是一种多么**乐意给予**的信仰。礼物、爱和白白的恩典是纯正福音的宏大特征。</w:t>
      </w:r>
    </w:p>
    <w:p w14:paraId="49458C2A">
      <w:pPr>
        <w:numPr>
          <w:ilvl w:val="0"/>
          <w:numId w:val="0"/>
        </w:numPr>
        <w:ind w:left="10" w:leftChars="0" w:right="2" w:rightChars="0" w:hanging="10" w:firstLineChars="0"/>
        <w:rPr>
          <w:rFonts w:hint="eastAsia"/>
          <w:sz w:val="30"/>
          <w:szCs w:val="30"/>
        </w:rPr>
      </w:pPr>
    </w:p>
    <w:p w14:paraId="76E727BD">
      <w:pPr>
        <w:numPr>
          <w:ilvl w:val="0"/>
          <w:numId w:val="0"/>
        </w:numPr>
        <w:ind w:left="10" w:leftChars="0" w:right="2" w:rightChars="0" w:hanging="10" w:firstLineChars="0"/>
        <w:rPr>
          <w:rFonts w:hint="eastAsia"/>
          <w:sz w:val="30"/>
          <w:szCs w:val="30"/>
        </w:rPr>
      </w:pPr>
      <w:r>
        <w:rPr>
          <w:rFonts w:hint="eastAsia"/>
          <w:sz w:val="30"/>
          <w:szCs w:val="30"/>
        </w:rPr>
        <w:t>The Father loves the world—and gives His only begotten Son. The Son loves us—and gives Himself for us. The Father and the Son together—give the Holy Spirit to all who ask. All Three Persons in the Blessed Trinity give grace upon grace to those who believe.</w:t>
      </w:r>
    </w:p>
    <w:p w14:paraId="2E514571">
      <w:pPr>
        <w:numPr>
          <w:ilvl w:val="0"/>
          <w:numId w:val="0"/>
        </w:numPr>
        <w:ind w:left="10" w:leftChars="0" w:right="2" w:rightChars="0" w:hanging="10" w:firstLineChars="0"/>
        <w:rPr>
          <w:rFonts w:hint="eastAsia"/>
          <w:sz w:val="30"/>
          <w:szCs w:val="30"/>
        </w:rPr>
      </w:pPr>
      <w:r>
        <w:rPr>
          <w:rFonts w:hint="eastAsia"/>
          <w:sz w:val="30"/>
          <w:szCs w:val="30"/>
        </w:rPr>
        <w:t>**父**爱世人——并赐下**祂**的独生子。子爱我们——并为我们舍**祂****自己**。**父**和子一同——将圣灵赐给所有祈求的人。蒙福三位一体的所有三个位格，都将恩上加恩赐给那些相信的人。</w:t>
      </w:r>
    </w:p>
    <w:p w14:paraId="7E0AF57A">
      <w:pPr>
        <w:numPr>
          <w:ilvl w:val="0"/>
          <w:numId w:val="0"/>
        </w:numPr>
        <w:ind w:left="10" w:leftChars="0" w:right="2" w:rightChars="0" w:hanging="10" w:firstLineChars="0"/>
        <w:rPr>
          <w:rFonts w:hint="eastAsia"/>
          <w:sz w:val="30"/>
          <w:szCs w:val="30"/>
        </w:rPr>
      </w:pPr>
    </w:p>
    <w:p w14:paraId="1349A69B">
      <w:pPr>
        <w:numPr>
          <w:ilvl w:val="0"/>
          <w:numId w:val="0"/>
        </w:numPr>
        <w:ind w:left="10" w:leftChars="0" w:right="2" w:rightChars="0" w:hanging="10" w:firstLineChars="0"/>
        <w:rPr>
          <w:rFonts w:hint="eastAsia"/>
          <w:sz w:val="30"/>
          <w:szCs w:val="30"/>
        </w:rPr>
      </w:pPr>
      <w:r>
        <w:rPr>
          <w:rFonts w:hint="eastAsia"/>
          <w:sz w:val="30"/>
          <w:szCs w:val="30"/>
        </w:rPr>
        <w:t>Never be ashamed of being a giving Christian, if you profess to have any hope in Christ. Give freely, liberally, and self-denyingly, according as you have power and opportunity.</w:t>
      </w:r>
    </w:p>
    <w:p w14:paraId="40B37905">
      <w:pPr>
        <w:numPr>
          <w:ilvl w:val="0"/>
          <w:numId w:val="0"/>
        </w:numPr>
        <w:ind w:left="10" w:leftChars="0" w:right="2" w:rightChars="0" w:hanging="10" w:firstLineChars="0"/>
        <w:rPr>
          <w:rFonts w:hint="eastAsia"/>
          <w:sz w:val="30"/>
          <w:szCs w:val="30"/>
        </w:rPr>
      </w:pPr>
      <w:r>
        <w:rPr>
          <w:rFonts w:hint="eastAsia"/>
          <w:sz w:val="30"/>
          <w:szCs w:val="30"/>
        </w:rPr>
        <w:t>如果你宣称在基督里有任何盼望，永远不要羞于成为一个**乐意给予**的基督徒。按照你有的能力和机会，**白白地**、慷慨地、**自**我否认地给予。</w:t>
      </w:r>
    </w:p>
    <w:p w14:paraId="5A28745A">
      <w:pPr>
        <w:numPr>
          <w:ilvl w:val="0"/>
          <w:numId w:val="0"/>
        </w:numPr>
        <w:ind w:left="10" w:leftChars="0" w:right="2" w:rightChars="0" w:hanging="10" w:firstLineChars="0"/>
        <w:rPr>
          <w:rFonts w:hint="eastAsia"/>
          <w:sz w:val="30"/>
          <w:szCs w:val="30"/>
        </w:rPr>
      </w:pPr>
    </w:p>
    <w:p w14:paraId="73728582">
      <w:pPr>
        <w:numPr>
          <w:ilvl w:val="0"/>
          <w:numId w:val="0"/>
        </w:numPr>
        <w:ind w:left="10" w:leftChars="0" w:right="2" w:rightChars="0" w:hanging="10" w:firstLineChars="0"/>
        <w:rPr>
          <w:rFonts w:hint="eastAsia"/>
          <w:sz w:val="30"/>
          <w:szCs w:val="30"/>
        </w:rPr>
      </w:pPr>
      <w:r>
        <w:rPr>
          <w:rFonts w:hint="eastAsia"/>
          <w:sz w:val="30"/>
          <w:szCs w:val="30"/>
        </w:rPr>
        <w:t>Let not your love consist in nothing more than vague expressions of kindness and compassion. Make proof of it by actions. Help forward the cause of Christ on earth—by money, influence, pains, and prayer.</w:t>
      </w:r>
    </w:p>
    <w:p w14:paraId="6B27FD47">
      <w:pPr>
        <w:numPr>
          <w:ilvl w:val="0"/>
          <w:numId w:val="0"/>
        </w:numPr>
        <w:ind w:left="10" w:leftChars="0" w:right="2" w:rightChars="0" w:hanging="10" w:firstLineChars="0"/>
        <w:rPr>
          <w:rFonts w:hint="eastAsia"/>
          <w:sz w:val="30"/>
          <w:szCs w:val="30"/>
        </w:rPr>
      </w:pPr>
      <w:r>
        <w:rPr>
          <w:rFonts w:hint="eastAsia"/>
          <w:sz w:val="30"/>
          <w:szCs w:val="30"/>
        </w:rPr>
        <w:t>不要让你的爱仅仅在于模糊的仁慈和同情表达。要用**行**动来证明**它**。借着金钱、影响力、劳苦和祷告，推进基督在地上的事业。</w:t>
      </w:r>
    </w:p>
    <w:p w14:paraId="74E45439">
      <w:pPr>
        <w:numPr>
          <w:ilvl w:val="0"/>
          <w:numId w:val="0"/>
        </w:numPr>
        <w:ind w:left="10" w:leftChars="0" w:right="2" w:rightChars="0" w:hanging="10" w:firstLineChars="0"/>
        <w:rPr>
          <w:rFonts w:hint="eastAsia"/>
          <w:sz w:val="30"/>
          <w:szCs w:val="30"/>
        </w:rPr>
      </w:pPr>
    </w:p>
    <w:p w14:paraId="13E171B0">
      <w:pPr>
        <w:numPr>
          <w:ilvl w:val="0"/>
          <w:numId w:val="0"/>
        </w:numPr>
        <w:ind w:left="10" w:leftChars="0" w:right="2" w:rightChars="0" w:hanging="10" w:firstLineChars="0"/>
        <w:rPr>
          <w:rFonts w:hint="eastAsia"/>
          <w:sz w:val="30"/>
          <w:szCs w:val="30"/>
        </w:rPr>
      </w:pPr>
      <w:r>
        <w:rPr>
          <w:rFonts w:hint="eastAsia"/>
          <w:sz w:val="30"/>
          <w:szCs w:val="30"/>
        </w:rPr>
        <w:t>If God so loved you as to give His Son for your soul—you should count it a privilege, and not a burden, to give what you can to do good to men.</w:t>
      </w:r>
    </w:p>
    <w:p w14:paraId="1C8DF30B">
      <w:pPr>
        <w:numPr>
          <w:ilvl w:val="0"/>
          <w:numId w:val="0"/>
        </w:numPr>
        <w:ind w:left="10" w:leftChars="0" w:right="2" w:rightChars="0" w:hanging="10" w:firstLineChars="0"/>
        <w:rPr>
          <w:rFonts w:hint="eastAsia"/>
          <w:sz w:val="30"/>
          <w:szCs w:val="30"/>
        </w:rPr>
      </w:pPr>
      <w:r>
        <w:rPr>
          <w:rFonts w:hint="eastAsia"/>
          <w:sz w:val="30"/>
          <w:szCs w:val="30"/>
        </w:rPr>
        <w:t>如果**祂**如此爱你，甚至为你的灵魂赐下**祂**的儿子——你就应该认为，尽你所能对人**行**善是一种特权，而不是一种重担。</w:t>
      </w:r>
    </w:p>
    <w:p w14:paraId="3A1DA56D">
      <w:pPr>
        <w:numPr>
          <w:ilvl w:val="0"/>
          <w:numId w:val="0"/>
        </w:numPr>
        <w:ind w:left="10" w:leftChars="0" w:right="2" w:rightChars="0" w:hanging="10" w:firstLineChars="0"/>
        <w:rPr>
          <w:rFonts w:hint="eastAsia"/>
          <w:sz w:val="30"/>
          <w:szCs w:val="30"/>
        </w:rPr>
      </w:pPr>
    </w:p>
    <w:p w14:paraId="328F2A66">
      <w:pPr>
        <w:numPr>
          <w:ilvl w:val="0"/>
          <w:numId w:val="0"/>
        </w:numPr>
        <w:ind w:left="10" w:leftChars="0" w:right="2" w:rightChars="0" w:hanging="10" w:firstLineChars="0"/>
        <w:rPr>
          <w:rFonts w:hint="eastAsia"/>
          <w:sz w:val="30"/>
          <w:szCs w:val="30"/>
        </w:rPr>
      </w:pPr>
      <w:r>
        <w:rPr>
          <w:rFonts w:hint="eastAsia"/>
          <w:sz w:val="30"/>
          <w:szCs w:val="30"/>
        </w:rPr>
        <w:t>Reader, if God has given you His only begotten Son, beware of doubting His kindness and love in any painful providence of your daily life! Never allow yourself to think hard thoughts of God.</w:t>
      </w:r>
    </w:p>
    <w:p w14:paraId="1C232076">
      <w:pPr>
        <w:numPr>
          <w:ilvl w:val="0"/>
          <w:numId w:val="0"/>
        </w:numPr>
        <w:ind w:left="10" w:leftChars="0" w:right="2" w:rightChars="0" w:hanging="10" w:firstLineChars="0"/>
        <w:rPr>
          <w:rFonts w:hint="eastAsia"/>
          <w:sz w:val="30"/>
          <w:szCs w:val="30"/>
        </w:rPr>
      </w:pPr>
      <w:r>
        <w:rPr>
          <w:rFonts w:hint="eastAsia"/>
          <w:sz w:val="30"/>
          <w:szCs w:val="30"/>
        </w:rPr>
        <w:t>读者，如果**祂**已将**祂**的独生子赐给你，就要警惕在你的日常生活中任何痛苦的护理中怀疑**祂**的仁慈和爱！永远不要允许**自**己对**祂**有严酷的想法。</w:t>
      </w:r>
    </w:p>
    <w:p w14:paraId="42B8EA2A">
      <w:pPr>
        <w:numPr>
          <w:ilvl w:val="0"/>
          <w:numId w:val="0"/>
        </w:numPr>
        <w:ind w:left="10" w:leftChars="0" w:right="2" w:rightChars="0" w:hanging="10" w:firstLineChars="0"/>
        <w:rPr>
          <w:rFonts w:hint="eastAsia"/>
          <w:sz w:val="30"/>
          <w:szCs w:val="30"/>
        </w:rPr>
      </w:pPr>
    </w:p>
    <w:p w14:paraId="29FBE054">
      <w:pPr>
        <w:numPr>
          <w:ilvl w:val="0"/>
          <w:numId w:val="0"/>
        </w:numPr>
        <w:ind w:left="10" w:leftChars="0" w:right="2" w:rightChars="0" w:hanging="10" w:firstLineChars="0"/>
        <w:rPr>
          <w:rFonts w:hint="eastAsia"/>
          <w:sz w:val="30"/>
          <w:szCs w:val="30"/>
        </w:rPr>
      </w:pPr>
      <w:r>
        <w:rPr>
          <w:rFonts w:hint="eastAsia"/>
          <w:sz w:val="30"/>
          <w:szCs w:val="30"/>
        </w:rPr>
        <w:t>Never suppose that He can give you anything which is not really for your good. Remember the words of Paul: "He who spared not His own Son—but delivered Him up for us all, how shall He not with Him also freely give us all things" (Romans 8:32.)</w:t>
      </w:r>
    </w:p>
    <w:p w14:paraId="288A0178">
      <w:pPr>
        <w:numPr>
          <w:ilvl w:val="0"/>
          <w:numId w:val="0"/>
        </w:numPr>
        <w:ind w:left="10" w:leftChars="0" w:right="2" w:rightChars="0" w:hanging="10" w:firstLineChars="0"/>
        <w:rPr>
          <w:rFonts w:hint="eastAsia"/>
          <w:sz w:val="30"/>
          <w:szCs w:val="30"/>
        </w:rPr>
      </w:pPr>
      <w:r>
        <w:rPr>
          <w:rFonts w:hint="eastAsia"/>
          <w:sz w:val="30"/>
          <w:szCs w:val="30"/>
        </w:rPr>
        <w:t>永远不要以为**祂**会给你任何对你没有真正益处的东西。记住保罗的话：“**祂**既然不爱惜**祂****自己**的儿子，为我们众人舍了，岂不也把万物和**祂**一同白白地赐给我们吗？”（罗马书 8:32）。</w:t>
      </w:r>
    </w:p>
    <w:p w14:paraId="38FED536">
      <w:pPr>
        <w:numPr>
          <w:ilvl w:val="0"/>
          <w:numId w:val="0"/>
        </w:numPr>
        <w:ind w:left="10" w:leftChars="0" w:right="2" w:rightChars="0" w:hanging="10" w:firstLineChars="0"/>
        <w:rPr>
          <w:rFonts w:hint="eastAsia"/>
          <w:sz w:val="30"/>
          <w:szCs w:val="30"/>
        </w:rPr>
      </w:pPr>
    </w:p>
    <w:p w14:paraId="530005E2">
      <w:pPr>
        <w:numPr>
          <w:ilvl w:val="0"/>
          <w:numId w:val="0"/>
        </w:numPr>
        <w:ind w:left="10" w:leftChars="0" w:right="2" w:rightChars="0" w:hanging="10" w:firstLineChars="0"/>
        <w:rPr>
          <w:rFonts w:hint="eastAsia"/>
          <w:sz w:val="30"/>
          <w:szCs w:val="30"/>
        </w:rPr>
      </w:pPr>
      <w:r>
        <w:rPr>
          <w:rFonts w:hint="eastAsia"/>
          <w:sz w:val="30"/>
          <w:szCs w:val="30"/>
        </w:rPr>
        <w:t>See in every sorrow and trouble of your earthly pilgrimage—the hand of Him who gave Christ to die for your sins. That hand can never smite you—except in love.</w:t>
      </w:r>
    </w:p>
    <w:p w14:paraId="0EF6F7FB">
      <w:pPr>
        <w:numPr>
          <w:ilvl w:val="0"/>
          <w:numId w:val="0"/>
        </w:numPr>
        <w:ind w:left="10" w:leftChars="0" w:right="2" w:rightChars="0" w:hanging="10" w:firstLineChars="0"/>
        <w:rPr>
          <w:rFonts w:hint="eastAsia"/>
          <w:sz w:val="30"/>
          <w:szCs w:val="30"/>
        </w:rPr>
      </w:pPr>
      <w:r>
        <w:rPr>
          <w:rFonts w:hint="eastAsia"/>
          <w:sz w:val="30"/>
          <w:szCs w:val="30"/>
        </w:rPr>
        <w:t>在你地上朝圣的每一个忧伤和麻烦中——看到那位赐下基督为你的罪而死的**祂**的手。那只手绝不会击打你——除非是出于爱。</w:t>
      </w:r>
    </w:p>
    <w:p w14:paraId="08A557E0">
      <w:pPr>
        <w:numPr>
          <w:ilvl w:val="0"/>
          <w:numId w:val="0"/>
        </w:numPr>
        <w:ind w:left="10" w:leftChars="0" w:right="2" w:rightChars="0" w:hanging="10" w:firstLineChars="0"/>
        <w:rPr>
          <w:rFonts w:hint="eastAsia"/>
          <w:sz w:val="30"/>
          <w:szCs w:val="30"/>
        </w:rPr>
      </w:pPr>
    </w:p>
    <w:p w14:paraId="548724F2">
      <w:pPr>
        <w:numPr>
          <w:ilvl w:val="0"/>
          <w:numId w:val="0"/>
        </w:numPr>
        <w:ind w:left="10" w:leftChars="0" w:right="2" w:rightChars="0" w:hanging="10" w:firstLineChars="0"/>
        <w:rPr>
          <w:rFonts w:hint="eastAsia"/>
          <w:sz w:val="30"/>
          <w:szCs w:val="30"/>
        </w:rPr>
      </w:pPr>
      <w:r>
        <w:rPr>
          <w:rFonts w:hint="eastAsia"/>
          <w:sz w:val="30"/>
          <w:szCs w:val="30"/>
        </w:rPr>
        <w:t>He who gave you His only begotten Son, will never withhold anything from you that is really for your good. Lean back on this thought and be content. Say to yourself in the darkest hour of trial, "This also is ordered by Him who gave Christ to die for my sins. It cannot be wrong. It is done in love. It must be well."</w:t>
      </w:r>
    </w:p>
    <w:p w14:paraId="555D5F5B">
      <w:pPr>
        <w:numPr>
          <w:ilvl w:val="0"/>
          <w:numId w:val="0"/>
        </w:numPr>
        <w:ind w:left="10" w:leftChars="0" w:right="2" w:rightChars="0" w:hanging="10" w:firstLineChars="0"/>
        <w:rPr>
          <w:rFonts w:hint="eastAsia"/>
          <w:sz w:val="30"/>
          <w:szCs w:val="30"/>
        </w:rPr>
      </w:pPr>
      <w:r>
        <w:rPr>
          <w:rFonts w:hint="eastAsia"/>
          <w:sz w:val="30"/>
          <w:szCs w:val="30"/>
        </w:rPr>
        <w:t>那位将**祂**的独生子赐给你的**祂**，绝不会向你隐瞒任何真正对你有益的东西。倚靠这个想法，并感到满足。在试炼最黑暗的时刻，对**自**己说：“这也是那位赐下基督为我的罪而死的**祂**所命定的。**它**不可能是错的。**它**是出于爱而做的。**它**必然是好的。”</w:t>
      </w:r>
    </w:p>
    <w:p w14:paraId="2976FE16">
      <w:pPr>
        <w:numPr>
          <w:ilvl w:val="0"/>
          <w:numId w:val="0"/>
        </w:numPr>
        <w:ind w:left="10" w:leftChars="0" w:right="2" w:rightChars="0" w:hanging="10" w:firstLineChars="0"/>
        <w:rPr>
          <w:rFonts w:hint="eastAsia"/>
          <w:sz w:val="30"/>
          <w:szCs w:val="30"/>
        </w:rPr>
      </w:pPr>
    </w:p>
    <w:p w14:paraId="6F760FF5">
      <w:pPr>
        <w:numPr>
          <w:ilvl w:val="0"/>
          <w:numId w:val="0"/>
        </w:numPr>
        <w:ind w:left="10" w:leftChars="0" w:right="2" w:rightChars="0" w:hanging="10" w:firstLineChars="0"/>
        <w:rPr>
          <w:rFonts w:hint="eastAsia"/>
          <w:sz w:val="30"/>
          <w:szCs w:val="30"/>
        </w:rPr>
      </w:pPr>
      <w:r>
        <w:rPr>
          <w:rFonts w:hint="eastAsia"/>
          <w:sz w:val="30"/>
          <w:szCs w:val="30"/>
        </w:rPr>
        <w:t>3. The third thing I propose to consider, is the WAY in which man obtains the benefit of God's love and Christ's salvation. It is written that "whoever believes shall not perish."</w:t>
      </w:r>
    </w:p>
    <w:p w14:paraId="671727B1">
      <w:pPr>
        <w:numPr>
          <w:ilvl w:val="0"/>
          <w:numId w:val="0"/>
        </w:numPr>
        <w:ind w:left="10" w:leftChars="0" w:right="2" w:rightChars="0" w:hanging="10" w:firstLineChars="0"/>
        <w:rPr>
          <w:rFonts w:hint="eastAsia"/>
          <w:sz w:val="30"/>
          <w:szCs w:val="30"/>
        </w:rPr>
      </w:pPr>
      <w:r>
        <w:rPr>
          <w:rFonts w:hint="eastAsia"/>
          <w:sz w:val="30"/>
          <w:szCs w:val="30"/>
        </w:rPr>
        <w:t>三、我提议考虑的第三件事，是人获得**祂**的爱和基督救恩益处的**方式**。经上记着说：“一切信**祂**的人不至灭亡。”</w:t>
      </w:r>
    </w:p>
    <w:p w14:paraId="3930C884">
      <w:pPr>
        <w:numPr>
          <w:ilvl w:val="0"/>
          <w:numId w:val="0"/>
        </w:numPr>
        <w:ind w:left="10" w:leftChars="0" w:right="2" w:rightChars="0" w:hanging="10" w:firstLineChars="0"/>
        <w:rPr>
          <w:rFonts w:hint="eastAsia"/>
          <w:sz w:val="30"/>
          <w:szCs w:val="30"/>
        </w:rPr>
      </w:pPr>
    </w:p>
    <w:p w14:paraId="596DF6BF">
      <w:pPr>
        <w:numPr>
          <w:ilvl w:val="0"/>
          <w:numId w:val="0"/>
        </w:numPr>
        <w:ind w:left="10" w:leftChars="0" w:right="2" w:rightChars="0" w:hanging="10" w:firstLineChars="0"/>
        <w:rPr>
          <w:rFonts w:hint="eastAsia"/>
          <w:sz w:val="30"/>
          <w:szCs w:val="30"/>
        </w:rPr>
      </w:pPr>
      <w:r>
        <w:rPr>
          <w:rFonts w:hint="eastAsia"/>
          <w:sz w:val="30"/>
          <w:szCs w:val="30"/>
        </w:rPr>
        <w:t>Reader, the point before you is of the deepest importance. To bring it out clearly before your eyes is one great object of the tract you are now reading. God has loved the world.</w:t>
      </w:r>
    </w:p>
    <w:p w14:paraId="480461DC">
      <w:pPr>
        <w:numPr>
          <w:ilvl w:val="0"/>
          <w:numId w:val="0"/>
        </w:numPr>
        <w:ind w:left="10" w:leftChars="0" w:right="2" w:rightChars="0" w:hanging="10" w:firstLineChars="0"/>
        <w:rPr>
          <w:rFonts w:hint="eastAsia"/>
          <w:sz w:val="30"/>
          <w:szCs w:val="30"/>
        </w:rPr>
      </w:pPr>
      <w:r>
        <w:rPr>
          <w:rFonts w:hint="eastAsia"/>
          <w:sz w:val="30"/>
          <w:szCs w:val="30"/>
        </w:rPr>
        <w:t>读者，你面前的这一点至关重要。清晰地将**它**呈现在你眼前是你现在阅读的这篇传单的一个主要目的。**祂**爱世人。</w:t>
      </w:r>
    </w:p>
    <w:p w14:paraId="0E06AD1C">
      <w:pPr>
        <w:numPr>
          <w:ilvl w:val="0"/>
          <w:numId w:val="0"/>
        </w:numPr>
        <w:ind w:left="10" w:leftChars="0" w:right="2" w:rightChars="0" w:hanging="10" w:firstLineChars="0"/>
        <w:rPr>
          <w:rFonts w:hint="eastAsia"/>
          <w:sz w:val="30"/>
          <w:szCs w:val="30"/>
        </w:rPr>
      </w:pPr>
    </w:p>
    <w:p w14:paraId="47C051C7">
      <w:pPr>
        <w:numPr>
          <w:ilvl w:val="0"/>
          <w:numId w:val="0"/>
        </w:numPr>
        <w:ind w:left="10" w:leftChars="0" w:right="2" w:rightChars="0" w:hanging="10" w:firstLineChars="0"/>
        <w:rPr>
          <w:rFonts w:hint="eastAsia"/>
          <w:sz w:val="30"/>
          <w:szCs w:val="30"/>
        </w:rPr>
      </w:pPr>
      <w:r>
        <w:rPr>
          <w:rFonts w:hint="eastAsia"/>
          <w:sz w:val="30"/>
          <w:szCs w:val="30"/>
        </w:rPr>
        <w:t>God has given His Son "to be the Savior of the world" (1 John 4:14). And yet we learn from Scripture that many people in the world never reach heaven! Here at any rate is limitation. Here the gate is strait and the way narrow.</w:t>
      </w:r>
    </w:p>
    <w:p w14:paraId="6BE98DF5">
      <w:pPr>
        <w:numPr>
          <w:ilvl w:val="0"/>
          <w:numId w:val="0"/>
        </w:numPr>
        <w:ind w:left="10" w:leftChars="0" w:right="2" w:rightChars="0" w:hanging="10" w:firstLineChars="0"/>
        <w:rPr>
          <w:rFonts w:hint="eastAsia"/>
          <w:sz w:val="30"/>
          <w:szCs w:val="30"/>
        </w:rPr>
      </w:pPr>
      <w:r>
        <w:rPr>
          <w:rFonts w:hint="eastAsia"/>
          <w:sz w:val="30"/>
          <w:szCs w:val="30"/>
        </w:rPr>
        <w:t>**祂**已将**祂**的儿子赐下，“作世人的救主”（约翰一书 4:14）。然而我们从圣经中得知，世界上许多人从未到达天堂！无论如何，这里存在限制。这里的门是窄的，路是小的。</w:t>
      </w:r>
    </w:p>
    <w:p w14:paraId="40912305">
      <w:pPr>
        <w:numPr>
          <w:ilvl w:val="0"/>
          <w:numId w:val="0"/>
        </w:numPr>
        <w:ind w:left="10" w:leftChars="0" w:right="2" w:rightChars="0" w:hanging="10" w:firstLineChars="0"/>
        <w:rPr>
          <w:rFonts w:hint="eastAsia"/>
          <w:sz w:val="30"/>
          <w:szCs w:val="30"/>
        </w:rPr>
      </w:pPr>
    </w:p>
    <w:p w14:paraId="274FBA33">
      <w:pPr>
        <w:numPr>
          <w:ilvl w:val="0"/>
          <w:numId w:val="0"/>
        </w:numPr>
        <w:ind w:left="10" w:leftChars="0" w:right="2" w:rightChars="0" w:hanging="10" w:firstLineChars="0"/>
        <w:rPr>
          <w:rFonts w:hint="eastAsia"/>
          <w:sz w:val="30"/>
          <w:szCs w:val="30"/>
        </w:rPr>
      </w:pPr>
      <w:r>
        <w:rPr>
          <w:rFonts w:hint="eastAsia"/>
          <w:sz w:val="30"/>
          <w:szCs w:val="30"/>
        </w:rPr>
        <w:t>Some and some only out of mankind, obtain eternal benefit from Christ. Who then, and what, are they?</w:t>
      </w:r>
    </w:p>
    <w:p w14:paraId="6F077454">
      <w:pPr>
        <w:numPr>
          <w:ilvl w:val="0"/>
          <w:numId w:val="0"/>
        </w:numPr>
        <w:ind w:left="10" w:leftChars="0" w:right="2" w:rightChars="0" w:hanging="10" w:firstLineChars="0"/>
        <w:rPr>
          <w:rFonts w:hint="eastAsia"/>
          <w:sz w:val="30"/>
          <w:szCs w:val="30"/>
        </w:rPr>
      </w:pPr>
      <w:r>
        <w:rPr>
          <w:rFonts w:hint="eastAsia"/>
          <w:sz w:val="30"/>
          <w:szCs w:val="30"/>
        </w:rPr>
        <w:t>人类中有一部分，而且只有一部分人，从基督那里获得永恒的益处。那么，他们是谁，是什么样的人呢？</w:t>
      </w:r>
    </w:p>
    <w:p w14:paraId="0B44FCB3">
      <w:pPr>
        <w:numPr>
          <w:ilvl w:val="0"/>
          <w:numId w:val="0"/>
        </w:numPr>
        <w:ind w:left="10" w:leftChars="0" w:right="2" w:rightChars="0" w:hanging="10" w:firstLineChars="0"/>
        <w:rPr>
          <w:rFonts w:hint="eastAsia"/>
          <w:sz w:val="30"/>
          <w:szCs w:val="30"/>
        </w:rPr>
      </w:pPr>
    </w:p>
    <w:p w14:paraId="78EFFE64">
      <w:pPr>
        <w:numPr>
          <w:ilvl w:val="0"/>
          <w:numId w:val="0"/>
        </w:numPr>
        <w:ind w:left="10" w:leftChars="0" w:right="2" w:rightChars="0" w:hanging="10" w:firstLineChars="0"/>
        <w:rPr>
          <w:rFonts w:hint="eastAsia"/>
          <w:sz w:val="30"/>
          <w:szCs w:val="30"/>
        </w:rPr>
      </w:pPr>
      <w:r>
        <w:rPr>
          <w:rFonts w:hint="eastAsia"/>
          <w:sz w:val="30"/>
          <w:szCs w:val="30"/>
        </w:rPr>
        <w:t>Christ and His benefits are only available to those who believe. This is a doctrine repeatedly laid down in Scripture, in plain and unmistakable language. Those who will not believe in Him have no part in Him. Without believing there is no salvation.</w:t>
      </w:r>
    </w:p>
    <w:p w14:paraId="70221668">
      <w:pPr>
        <w:numPr>
          <w:ilvl w:val="0"/>
          <w:numId w:val="0"/>
        </w:numPr>
        <w:ind w:left="10" w:leftChars="0" w:right="2" w:rightChars="0" w:hanging="10" w:firstLineChars="0"/>
        <w:rPr>
          <w:rFonts w:hint="eastAsia"/>
          <w:sz w:val="30"/>
          <w:szCs w:val="30"/>
        </w:rPr>
      </w:pPr>
      <w:r>
        <w:rPr>
          <w:rFonts w:hint="eastAsia"/>
          <w:sz w:val="30"/>
          <w:szCs w:val="30"/>
        </w:rPr>
        <w:t>基督和**祂**的益处只对那些相信的人有效。这是一个在圣经中反复以平白、明确的语言阐明的教义。那些不愿相信**祂**的人在**祂**里面就没有份。没有相信就没有救恩。</w:t>
      </w:r>
    </w:p>
    <w:p w14:paraId="0B851B17">
      <w:pPr>
        <w:numPr>
          <w:ilvl w:val="0"/>
          <w:numId w:val="0"/>
        </w:numPr>
        <w:ind w:left="10" w:leftChars="0" w:right="2" w:rightChars="0" w:hanging="10" w:firstLineChars="0"/>
        <w:rPr>
          <w:rFonts w:hint="eastAsia"/>
          <w:sz w:val="30"/>
          <w:szCs w:val="30"/>
        </w:rPr>
      </w:pPr>
    </w:p>
    <w:p w14:paraId="38FF8058">
      <w:pPr>
        <w:numPr>
          <w:ilvl w:val="0"/>
          <w:numId w:val="0"/>
        </w:numPr>
        <w:ind w:left="10" w:leftChars="0" w:right="2" w:rightChars="0" w:hanging="10" w:firstLineChars="0"/>
        <w:rPr>
          <w:rFonts w:hint="eastAsia"/>
          <w:sz w:val="30"/>
          <w:szCs w:val="30"/>
        </w:rPr>
      </w:pPr>
      <w:r>
        <w:rPr>
          <w:rFonts w:hint="eastAsia"/>
          <w:sz w:val="30"/>
          <w:szCs w:val="30"/>
        </w:rPr>
        <w:t>It is vain to suppose that any will be saved—merely because Christ was incarnate —or because Christ is in heaven—or because they belong to Christ's church—or because they are baptized—or because they have received the Lord's supper.</w:t>
      </w:r>
    </w:p>
    <w:p w14:paraId="1A2F7570">
      <w:pPr>
        <w:numPr>
          <w:ilvl w:val="0"/>
          <w:numId w:val="0"/>
        </w:numPr>
        <w:ind w:left="10" w:leftChars="0" w:right="2" w:rightChars="0" w:hanging="10" w:firstLineChars="0"/>
        <w:rPr>
          <w:rFonts w:hint="eastAsia"/>
          <w:sz w:val="30"/>
          <w:szCs w:val="30"/>
        </w:rPr>
      </w:pPr>
      <w:r>
        <w:rPr>
          <w:rFonts w:hint="eastAsia"/>
          <w:sz w:val="30"/>
          <w:szCs w:val="30"/>
        </w:rPr>
        <w:t>妄想有人仅仅因为基督道成肉身——或因为基督在天上——或因为他们属于基督的教会——或因为他们受了洗——或因为他们领受了主餐，就能得救，是徒劳的。</w:t>
      </w:r>
    </w:p>
    <w:p w14:paraId="1A33A6F4">
      <w:pPr>
        <w:numPr>
          <w:ilvl w:val="0"/>
          <w:numId w:val="0"/>
        </w:numPr>
        <w:ind w:left="10" w:leftChars="0" w:right="2" w:rightChars="0" w:hanging="10" w:firstLineChars="0"/>
        <w:rPr>
          <w:rFonts w:hint="eastAsia"/>
          <w:sz w:val="30"/>
          <w:szCs w:val="30"/>
        </w:rPr>
      </w:pPr>
    </w:p>
    <w:p w14:paraId="521655C1">
      <w:pPr>
        <w:numPr>
          <w:ilvl w:val="0"/>
          <w:numId w:val="0"/>
        </w:numPr>
        <w:ind w:left="10" w:leftChars="0" w:right="2" w:rightChars="0" w:hanging="10" w:firstLineChars="0"/>
        <w:rPr>
          <w:rFonts w:hint="eastAsia"/>
          <w:sz w:val="30"/>
          <w:szCs w:val="30"/>
        </w:rPr>
      </w:pPr>
      <w:r>
        <w:rPr>
          <w:rFonts w:hint="eastAsia"/>
          <w:sz w:val="30"/>
          <w:szCs w:val="30"/>
        </w:rPr>
        <w:t>All this is entirely useless to any man—except he believes. Without faith on his part, all these things together, will not save his soul. We must have personal faith in Christ, personal dealings with Christ, personal transactions with Christ—or we are lost for evermore.</w:t>
      </w:r>
    </w:p>
    <w:p w14:paraId="604A65B7">
      <w:pPr>
        <w:numPr>
          <w:ilvl w:val="0"/>
          <w:numId w:val="0"/>
        </w:numPr>
        <w:ind w:left="10" w:leftChars="0" w:right="2" w:rightChars="0" w:hanging="10" w:firstLineChars="0"/>
        <w:rPr>
          <w:rFonts w:hint="eastAsia"/>
          <w:sz w:val="30"/>
          <w:szCs w:val="30"/>
        </w:rPr>
      </w:pPr>
      <w:r>
        <w:rPr>
          <w:rFonts w:hint="eastAsia"/>
          <w:sz w:val="30"/>
          <w:szCs w:val="30"/>
        </w:rPr>
        <w:t>所有这一切对任何人都完全无用——除非**他**相信。如果没有**他**那一方的信心，所有这些事情加在一起，也不能拯救**他**的灵魂。我们必须对基督有个人性的信心，与基督有个人性的交往，与基督有个人性的互动——否则我们将永远失丧。</w:t>
      </w:r>
    </w:p>
    <w:p w14:paraId="33A98E26">
      <w:pPr>
        <w:numPr>
          <w:ilvl w:val="0"/>
          <w:numId w:val="0"/>
        </w:numPr>
        <w:ind w:left="10" w:leftChars="0" w:right="2" w:rightChars="0" w:hanging="10" w:firstLineChars="0"/>
        <w:rPr>
          <w:rFonts w:hint="eastAsia"/>
          <w:sz w:val="30"/>
          <w:szCs w:val="30"/>
        </w:rPr>
      </w:pPr>
    </w:p>
    <w:p w14:paraId="45A191FB">
      <w:pPr>
        <w:numPr>
          <w:ilvl w:val="0"/>
          <w:numId w:val="0"/>
        </w:numPr>
        <w:ind w:left="10" w:leftChars="0" w:right="2" w:rightChars="0" w:hanging="10" w:firstLineChars="0"/>
        <w:rPr>
          <w:rFonts w:hint="eastAsia"/>
          <w:sz w:val="30"/>
          <w:szCs w:val="30"/>
        </w:rPr>
      </w:pPr>
      <w:r>
        <w:rPr>
          <w:rFonts w:hint="eastAsia"/>
          <w:sz w:val="30"/>
          <w:szCs w:val="30"/>
        </w:rPr>
        <w:t>It is utterly false and unscriptural to say that Christ is in every man. Christ no doubt is for everyone—but Christ is not in everyone. He dwells only in those hearts which have faith— and all, unhappily, have not faith.</w:t>
      </w:r>
    </w:p>
    <w:p w14:paraId="0A99FCA4">
      <w:pPr>
        <w:numPr>
          <w:ilvl w:val="0"/>
          <w:numId w:val="0"/>
        </w:numPr>
        <w:ind w:left="10" w:leftChars="0" w:right="2" w:rightChars="0" w:hanging="10" w:firstLineChars="0"/>
        <w:rPr>
          <w:rFonts w:hint="eastAsia"/>
          <w:sz w:val="30"/>
          <w:szCs w:val="30"/>
        </w:rPr>
      </w:pPr>
      <w:r>
        <w:rPr>
          <w:rFonts w:hint="eastAsia"/>
          <w:sz w:val="30"/>
          <w:szCs w:val="30"/>
        </w:rPr>
        <w:t>说基督在每个人里面是完全错误和不合圣经的。毫无疑问，基督是为了每个人——但基督并不在每个人里面。**祂**只住在那些有信心的心中——而不幸的是，并非所有人都拥有信心。</w:t>
      </w:r>
    </w:p>
    <w:p w14:paraId="179933CD">
      <w:pPr>
        <w:numPr>
          <w:ilvl w:val="0"/>
          <w:numId w:val="0"/>
        </w:numPr>
        <w:ind w:left="10" w:leftChars="0" w:right="2" w:rightChars="0" w:hanging="10" w:firstLineChars="0"/>
        <w:rPr>
          <w:rFonts w:hint="eastAsia"/>
          <w:sz w:val="30"/>
          <w:szCs w:val="30"/>
        </w:rPr>
      </w:pPr>
    </w:p>
    <w:p w14:paraId="19F3C0D8">
      <w:pPr>
        <w:numPr>
          <w:ilvl w:val="0"/>
          <w:numId w:val="0"/>
        </w:numPr>
        <w:ind w:left="10" w:leftChars="0" w:right="2" w:rightChars="0" w:hanging="10" w:firstLineChars="0"/>
        <w:rPr>
          <w:rFonts w:hint="eastAsia"/>
          <w:sz w:val="30"/>
          <w:szCs w:val="30"/>
        </w:rPr>
      </w:pPr>
      <w:r>
        <w:rPr>
          <w:rFonts w:hint="eastAsia"/>
          <w:sz w:val="30"/>
          <w:szCs w:val="30"/>
        </w:rPr>
        <w:t>He who believes not in the Son of God is yet in his sins—and the wrath of God abides on him! "He who believes not," says our Lord Jesus Christ in words of fearful distinctness—"He who believes not—shall be damned!" (Mark 6:16; John 3:36).</w:t>
      </w:r>
    </w:p>
    <w:p w14:paraId="51BB00CF">
      <w:pPr>
        <w:numPr>
          <w:ilvl w:val="0"/>
          <w:numId w:val="0"/>
        </w:numPr>
        <w:ind w:left="10" w:leftChars="0" w:right="2" w:rightChars="0" w:hanging="10" w:firstLineChars="0"/>
        <w:rPr>
          <w:rFonts w:hint="eastAsia"/>
          <w:sz w:val="30"/>
          <w:szCs w:val="30"/>
        </w:rPr>
      </w:pPr>
      <w:r>
        <w:rPr>
          <w:rFonts w:hint="eastAsia"/>
          <w:sz w:val="30"/>
          <w:szCs w:val="30"/>
        </w:rPr>
        <w:t>那不信**祂**的儿子的人仍然在**他**的罪中——**祂**的震怒常在**他**身上！“不相信的人，”我们的主耶稣基督以可怕的清晰度说——“不相信的人——必被定罪！”（马可福音 6:16；约翰福音 3:36）。</w:t>
      </w:r>
    </w:p>
    <w:p w14:paraId="791F9958">
      <w:pPr>
        <w:numPr>
          <w:ilvl w:val="0"/>
          <w:numId w:val="0"/>
        </w:numPr>
        <w:ind w:left="10" w:leftChars="0" w:right="2" w:rightChars="0" w:hanging="10" w:firstLineChars="0"/>
        <w:rPr>
          <w:rFonts w:hint="eastAsia"/>
          <w:sz w:val="30"/>
          <w:szCs w:val="30"/>
        </w:rPr>
      </w:pPr>
    </w:p>
    <w:p w14:paraId="0E2E6744">
      <w:pPr>
        <w:numPr>
          <w:ilvl w:val="0"/>
          <w:numId w:val="0"/>
        </w:numPr>
        <w:ind w:left="10" w:leftChars="0" w:right="2" w:rightChars="0" w:hanging="10" w:firstLineChars="0"/>
        <w:rPr>
          <w:rFonts w:hint="eastAsia"/>
          <w:sz w:val="30"/>
          <w:szCs w:val="30"/>
        </w:rPr>
      </w:pPr>
      <w:r>
        <w:rPr>
          <w:rFonts w:hint="eastAsia"/>
          <w:sz w:val="30"/>
          <w:szCs w:val="30"/>
        </w:rPr>
        <w:t>But Christ and all His benefits are the property of any person who believes. Everyone who believes on the Son of God—is at once pardoned, forgiven, justified, counted righteous, reckoned innocent, and freed from all liability to condemnation!</w:t>
      </w:r>
    </w:p>
    <w:p w14:paraId="6140EC1C">
      <w:pPr>
        <w:numPr>
          <w:ilvl w:val="0"/>
          <w:numId w:val="0"/>
        </w:numPr>
        <w:ind w:left="10" w:leftChars="0" w:right="2" w:rightChars="0" w:hanging="10" w:firstLineChars="0"/>
        <w:rPr>
          <w:rFonts w:hint="eastAsia"/>
          <w:sz w:val="30"/>
          <w:szCs w:val="30"/>
        </w:rPr>
      </w:pPr>
      <w:r>
        <w:rPr>
          <w:rFonts w:hint="eastAsia"/>
          <w:sz w:val="30"/>
          <w:szCs w:val="30"/>
        </w:rPr>
        <w:t>但基督和**祂**所有的益处都是任何相信之人的财产。每一个信**祂**的儿子的人——都立刻被赦免、饶恕、称义、算为公义、被视为无辜，并脱离所有被定罪的责任！</w:t>
      </w:r>
    </w:p>
    <w:p w14:paraId="2FCEFFD9">
      <w:pPr>
        <w:numPr>
          <w:ilvl w:val="0"/>
          <w:numId w:val="0"/>
        </w:numPr>
        <w:ind w:left="10" w:leftChars="0" w:right="2" w:rightChars="0" w:hanging="10" w:firstLineChars="0"/>
        <w:rPr>
          <w:rFonts w:hint="eastAsia"/>
          <w:sz w:val="30"/>
          <w:szCs w:val="30"/>
        </w:rPr>
      </w:pPr>
    </w:p>
    <w:p w14:paraId="4666309C">
      <w:pPr>
        <w:numPr>
          <w:ilvl w:val="0"/>
          <w:numId w:val="0"/>
        </w:numPr>
        <w:ind w:left="10" w:leftChars="0" w:right="2" w:rightChars="0" w:hanging="10" w:firstLineChars="0"/>
        <w:rPr>
          <w:rFonts w:hint="eastAsia"/>
          <w:sz w:val="30"/>
          <w:szCs w:val="30"/>
        </w:rPr>
      </w:pPr>
      <w:r>
        <w:rPr>
          <w:rFonts w:hint="eastAsia"/>
          <w:sz w:val="30"/>
          <w:szCs w:val="30"/>
        </w:rPr>
        <w:t>His sins, however many —are at once cleansed away by Christ's precious blood. His soul, however guilty—is at once clothed with Christ's perfect righteousness.</w:t>
      </w:r>
    </w:p>
    <w:p w14:paraId="545B6798">
      <w:pPr>
        <w:numPr>
          <w:ilvl w:val="0"/>
          <w:numId w:val="0"/>
        </w:numPr>
        <w:ind w:left="10" w:leftChars="0" w:right="2" w:rightChars="0" w:hanging="10" w:firstLineChars="0"/>
        <w:rPr>
          <w:rFonts w:hint="eastAsia"/>
          <w:sz w:val="30"/>
          <w:szCs w:val="30"/>
        </w:rPr>
      </w:pPr>
      <w:r>
        <w:rPr>
          <w:rFonts w:hint="eastAsia"/>
          <w:sz w:val="30"/>
          <w:szCs w:val="30"/>
        </w:rPr>
        <w:t>**他**的罪，无论有多少——都立刻被基督的宝血洗净。**他**的灵魂，无论多么有罪——都立刻被基督完美的义所披戴。</w:t>
      </w:r>
    </w:p>
    <w:p w14:paraId="118F394C">
      <w:pPr>
        <w:numPr>
          <w:ilvl w:val="0"/>
          <w:numId w:val="0"/>
        </w:numPr>
        <w:ind w:left="10" w:leftChars="0" w:right="2" w:rightChars="0" w:hanging="10" w:firstLineChars="0"/>
        <w:rPr>
          <w:rFonts w:hint="eastAsia"/>
          <w:sz w:val="30"/>
          <w:szCs w:val="30"/>
        </w:rPr>
      </w:pPr>
    </w:p>
    <w:p w14:paraId="2D9BF66F">
      <w:pPr>
        <w:numPr>
          <w:ilvl w:val="0"/>
          <w:numId w:val="0"/>
        </w:numPr>
        <w:ind w:left="10" w:leftChars="0" w:right="2" w:rightChars="0" w:hanging="10" w:firstLineChars="0"/>
        <w:rPr>
          <w:rFonts w:hint="eastAsia"/>
          <w:sz w:val="30"/>
          <w:szCs w:val="30"/>
        </w:rPr>
      </w:pPr>
      <w:r>
        <w:rPr>
          <w:rFonts w:hint="eastAsia"/>
          <w:sz w:val="30"/>
          <w:szCs w:val="30"/>
        </w:rPr>
        <w:t>It matters not what he may have been in time past. His sins may have been of the worst kind. His former character may be of the blackest description. But does he believe on the Son of God? This is the one question. If he does believe, he is justified from all things in the sight of God.</w:t>
      </w:r>
    </w:p>
    <w:p w14:paraId="616BC50C">
      <w:pPr>
        <w:numPr>
          <w:ilvl w:val="0"/>
          <w:numId w:val="0"/>
        </w:numPr>
        <w:ind w:left="10" w:leftChars="0" w:right="2" w:rightChars="0" w:hanging="10" w:firstLineChars="0"/>
        <w:rPr>
          <w:rFonts w:hint="eastAsia"/>
          <w:sz w:val="30"/>
          <w:szCs w:val="30"/>
        </w:rPr>
      </w:pPr>
      <w:r>
        <w:rPr>
          <w:rFonts w:hint="eastAsia"/>
          <w:sz w:val="30"/>
          <w:szCs w:val="30"/>
        </w:rPr>
        <w:t>**他**过去是什么样的人并不重要。**他**的罪可能是最坏的那种。**他**以前的品格可能是最黑暗的描述。但**他**相信**祂**的儿子吗？这是唯一的问题。如果**他**相信，**他**在**祂**眼中就因一切事情而被称义。</w:t>
      </w:r>
    </w:p>
    <w:p w14:paraId="02446E94">
      <w:pPr>
        <w:numPr>
          <w:ilvl w:val="0"/>
          <w:numId w:val="0"/>
        </w:numPr>
        <w:ind w:left="10" w:leftChars="0" w:right="2" w:rightChars="0" w:hanging="10" w:firstLineChars="0"/>
        <w:rPr>
          <w:rFonts w:hint="eastAsia"/>
          <w:sz w:val="30"/>
          <w:szCs w:val="30"/>
        </w:rPr>
      </w:pPr>
    </w:p>
    <w:p w14:paraId="5DF4EDCC">
      <w:pPr>
        <w:numPr>
          <w:ilvl w:val="0"/>
          <w:numId w:val="0"/>
        </w:numPr>
        <w:ind w:left="10" w:leftChars="0" w:right="2" w:rightChars="0" w:hanging="10" w:firstLineChars="0"/>
        <w:rPr>
          <w:rFonts w:hint="eastAsia"/>
          <w:sz w:val="30"/>
          <w:szCs w:val="30"/>
        </w:rPr>
      </w:pPr>
      <w:r>
        <w:rPr>
          <w:rFonts w:hint="eastAsia"/>
          <w:sz w:val="30"/>
          <w:szCs w:val="30"/>
        </w:rPr>
        <w:t>It matters nothing that he can bring to Christ nothing to recommend him—no good works, no long-proved amendments, no unmistakable repentance and change of life. But does he this day, believe in Jesus Christ? This is the grand question! If he does—he is at once accepted. He is accounted righteous for Christ's sake.</w:t>
      </w:r>
    </w:p>
    <w:p w14:paraId="4CCC05CF">
      <w:pPr>
        <w:numPr>
          <w:ilvl w:val="0"/>
          <w:numId w:val="0"/>
        </w:numPr>
        <w:ind w:left="10" w:leftChars="0" w:right="2" w:rightChars="0" w:hanging="10" w:firstLineChars="0"/>
        <w:rPr>
          <w:rFonts w:hint="eastAsia"/>
          <w:sz w:val="30"/>
          <w:szCs w:val="30"/>
        </w:rPr>
      </w:pPr>
      <w:r>
        <w:rPr>
          <w:rFonts w:hint="eastAsia"/>
          <w:sz w:val="30"/>
          <w:szCs w:val="30"/>
        </w:rPr>
        <w:t>**他**不能带任何东西去推荐**他**给基督并不重要——没有善**行**，没有长期证明的改进，没有明确的悔改和生活改变。但**他**今天相信耶稣基督吗？这是宏大的问题！如果**他**相信——**他**就立即被接纳。**他**因基督的缘故被算为公义。</w:t>
      </w:r>
    </w:p>
    <w:p w14:paraId="6D934F0D">
      <w:pPr>
        <w:numPr>
          <w:ilvl w:val="0"/>
          <w:numId w:val="0"/>
        </w:numPr>
        <w:ind w:left="10" w:leftChars="0" w:right="2" w:rightChars="0" w:hanging="10" w:firstLineChars="0"/>
        <w:rPr>
          <w:rFonts w:hint="eastAsia"/>
          <w:sz w:val="30"/>
          <w:szCs w:val="30"/>
        </w:rPr>
      </w:pPr>
    </w:p>
    <w:p w14:paraId="5B434E09">
      <w:pPr>
        <w:numPr>
          <w:ilvl w:val="0"/>
          <w:numId w:val="0"/>
        </w:numPr>
        <w:ind w:left="10" w:leftChars="0" w:right="2" w:rightChars="0" w:hanging="10" w:firstLineChars="0"/>
        <w:rPr>
          <w:rFonts w:hint="eastAsia"/>
          <w:sz w:val="30"/>
          <w:szCs w:val="30"/>
        </w:rPr>
      </w:pPr>
      <w:r>
        <w:rPr>
          <w:rFonts w:hint="eastAsia"/>
          <w:sz w:val="30"/>
          <w:szCs w:val="30"/>
        </w:rPr>
        <w:t>But what is this believing, which is of such matchless importance? What is the nature of this faith, which gives a man such amazing privileges? This is an important question. I ask your attention to the answer.</w:t>
      </w:r>
    </w:p>
    <w:p w14:paraId="71336A99">
      <w:pPr>
        <w:numPr>
          <w:ilvl w:val="0"/>
          <w:numId w:val="0"/>
        </w:numPr>
        <w:ind w:left="10" w:leftChars="0" w:right="2" w:rightChars="0" w:hanging="10" w:firstLineChars="0"/>
        <w:rPr>
          <w:rFonts w:hint="eastAsia"/>
          <w:sz w:val="30"/>
          <w:szCs w:val="30"/>
        </w:rPr>
      </w:pPr>
      <w:r>
        <w:rPr>
          <w:rFonts w:hint="eastAsia"/>
          <w:sz w:val="30"/>
          <w:szCs w:val="30"/>
        </w:rPr>
        <w:t>但是，这个拥有如此无与伦比的重要性的相信是什么？这种赋予一个人如此惊人特权的信心是什么性质的？这是一个重要的问题。我请你注意这个答案。</w:t>
      </w:r>
    </w:p>
    <w:p w14:paraId="5965D6E5">
      <w:pPr>
        <w:numPr>
          <w:ilvl w:val="0"/>
          <w:numId w:val="0"/>
        </w:numPr>
        <w:ind w:left="10" w:leftChars="0" w:right="2" w:rightChars="0" w:hanging="10" w:firstLineChars="0"/>
        <w:rPr>
          <w:rFonts w:hint="eastAsia"/>
          <w:sz w:val="30"/>
          <w:szCs w:val="30"/>
        </w:rPr>
      </w:pPr>
    </w:p>
    <w:p w14:paraId="0CFD7FD7">
      <w:pPr>
        <w:numPr>
          <w:ilvl w:val="0"/>
          <w:numId w:val="0"/>
        </w:numPr>
        <w:ind w:left="10" w:leftChars="0" w:right="2" w:rightChars="0" w:hanging="10" w:firstLineChars="0"/>
        <w:rPr>
          <w:rFonts w:hint="eastAsia"/>
          <w:sz w:val="30"/>
          <w:szCs w:val="30"/>
        </w:rPr>
      </w:pPr>
      <w:r>
        <w:rPr>
          <w:rFonts w:hint="eastAsia"/>
          <w:sz w:val="30"/>
          <w:szCs w:val="30"/>
        </w:rPr>
        <w:t xml:space="preserve">Here is a rock on which many make shipwreck. And yet there is nothing really mysterious and hard to understand about saving belief. The whole difficulty arises from man's pride and self-righteousness. It is the very simplicity of justifying faith, </w:t>
      </w:r>
      <w:r>
        <w:rPr>
          <w:rFonts w:hint="eastAsia"/>
          <w:sz w:val="30"/>
          <w:szCs w:val="30"/>
        </w:rPr>
        <w:tab/>
      </w:r>
      <w:r>
        <w:rPr>
          <w:rFonts w:hint="eastAsia"/>
          <w:sz w:val="30"/>
          <w:szCs w:val="30"/>
        </w:rPr>
        <w:t xml:space="preserve">at </w:t>
      </w:r>
      <w:r>
        <w:rPr>
          <w:rFonts w:hint="eastAsia"/>
          <w:sz w:val="30"/>
          <w:szCs w:val="30"/>
        </w:rPr>
        <w:tab/>
      </w:r>
      <w:r>
        <w:rPr>
          <w:rFonts w:hint="eastAsia"/>
          <w:sz w:val="30"/>
          <w:szCs w:val="30"/>
        </w:rPr>
        <w:t xml:space="preserve">which </w:t>
      </w:r>
      <w:r>
        <w:rPr>
          <w:rFonts w:hint="eastAsia"/>
          <w:sz w:val="30"/>
          <w:szCs w:val="30"/>
        </w:rPr>
        <w:tab/>
      </w:r>
      <w:r>
        <w:rPr>
          <w:rFonts w:hint="eastAsia"/>
          <w:sz w:val="30"/>
          <w:szCs w:val="30"/>
        </w:rPr>
        <w:t xml:space="preserve">thousands </w:t>
      </w:r>
      <w:r>
        <w:rPr>
          <w:rFonts w:hint="eastAsia"/>
          <w:sz w:val="30"/>
          <w:szCs w:val="30"/>
        </w:rPr>
        <w:tab/>
      </w:r>
      <w:r>
        <w:rPr>
          <w:rFonts w:hint="eastAsia"/>
          <w:sz w:val="30"/>
          <w:szCs w:val="30"/>
        </w:rPr>
        <w:t xml:space="preserve">stumble. </w:t>
      </w:r>
      <w:r>
        <w:rPr>
          <w:rFonts w:hint="eastAsia"/>
          <w:sz w:val="30"/>
          <w:szCs w:val="30"/>
        </w:rPr>
        <w:tab/>
      </w:r>
      <w:r>
        <w:rPr>
          <w:rFonts w:hint="eastAsia"/>
          <w:sz w:val="30"/>
          <w:szCs w:val="30"/>
        </w:rPr>
        <w:t xml:space="preserve">They </w:t>
      </w:r>
      <w:r>
        <w:rPr>
          <w:rFonts w:hint="eastAsia"/>
          <w:sz w:val="30"/>
          <w:szCs w:val="30"/>
        </w:rPr>
        <w:tab/>
      </w:r>
      <w:r>
        <w:rPr>
          <w:rFonts w:hint="eastAsia"/>
          <w:sz w:val="30"/>
          <w:szCs w:val="30"/>
        </w:rPr>
        <w:t>cannot understand it—because they will not stoop.</w:t>
      </w:r>
    </w:p>
    <w:p w14:paraId="477D9818">
      <w:pPr>
        <w:numPr>
          <w:ilvl w:val="0"/>
          <w:numId w:val="0"/>
        </w:numPr>
        <w:ind w:left="10" w:leftChars="0" w:right="2" w:rightChars="0" w:hanging="10" w:firstLineChars="0"/>
        <w:rPr>
          <w:rFonts w:hint="eastAsia"/>
          <w:sz w:val="30"/>
          <w:szCs w:val="30"/>
        </w:rPr>
      </w:pPr>
      <w:r>
        <w:rPr>
          <w:rFonts w:hint="eastAsia"/>
          <w:sz w:val="30"/>
          <w:szCs w:val="30"/>
        </w:rPr>
        <w:t>这是一个许多人遭遇船难的磐石。然而，关于使人得救的信心，并没有真正神秘和难以理解的地方。所有的困难都源于人的骄傲和**自**义。正是称义信心的**单纯**，使成千上万的人跌倒。他们不能理解**它**——因为他们不肯俯就。</w:t>
      </w:r>
    </w:p>
    <w:p w14:paraId="1F209B59">
      <w:pPr>
        <w:numPr>
          <w:ilvl w:val="0"/>
          <w:numId w:val="0"/>
        </w:numPr>
        <w:ind w:left="10" w:leftChars="0" w:right="2" w:rightChars="0" w:hanging="10" w:firstLineChars="0"/>
        <w:rPr>
          <w:rFonts w:hint="eastAsia"/>
          <w:sz w:val="30"/>
          <w:szCs w:val="30"/>
        </w:rPr>
      </w:pPr>
    </w:p>
    <w:p w14:paraId="7AD3984B">
      <w:pPr>
        <w:numPr>
          <w:ilvl w:val="0"/>
          <w:numId w:val="0"/>
        </w:numPr>
        <w:ind w:left="10" w:leftChars="0" w:right="2" w:rightChars="0" w:hanging="10" w:firstLineChars="0"/>
        <w:rPr>
          <w:rFonts w:hint="eastAsia"/>
          <w:sz w:val="30"/>
          <w:szCs w:val="30"/>
        </w:rPr>
      </w:pPr>
      <w:r>
        <w:rPr>
          <w:rFonts w:hint="eastAsia"/>
          <w:sz w:val="30"/>
          <w:szCs w:val="30"/>
        </w:rPr>
        <w:t>Believing on Christ is no mere intellectual assent—or belief of the mind. This is no more than the faith of devils! We may believe that there was a divine Person called Jesus Christ, who lived and died and rose again, eighteen hundred years ago—and yet never believe so as to be saved.</w:t>
      </w:r>
    </w:p>
    <w:p w14:paraId="7B692A11">
      <w:pPr>
        <w:numPr>
          <w:ilvl w:val="0"/>
          <w:numId w:val="0"/>
        </w:numPr>
        <w:ind w:left="10" w:leftChars="0" w:right="2" w:rightChars="0" w:hanging="10" w:firstLineChars="0"/>
        <w:rPr>
          <w:rFonts w:hint="eastAsia"/>
          <w:sz w:val="30"/>
          <w:szCs w:val="30"/>
        </w:rPr>
      </w:pPr>
      <w:r>
        <w:rPr>
          <w:rFonts w:hint="eastAsia"/>
          <w:sz w:val="30"/>
          <w:szCs w:val="30"/>
        </w:rPr>
        <w:t>信靠基督绝不仅仅是智力上的同意——或头脑的相信。这不过是魔鬼的信心！我们可以相信在 1800 年前有一位神圣的**人**叫耶稣基督，**祂**生活、受死和复活了——但仍然从未相信以至于得救。</w:t>
      </w:r>
    </w:p>
    <w:p w14:paraId="551CA1B9">
      <w:pPr>
        <w:numPr>
          <w:ilvl w:val="0"/>
          <w:numId w:val="0"/>
        </w:numPr>
        <w:ind w:left="10" w:leftChars="0" w:right="2" w:rightChars="0" w:hanging="10" w:firstLineChars="0"/>
        <w:rPr>
          <w:rFonts w:hint="eastAsia"/>
          <w:sz w:val="30"/>
          <w:szCs w:val="30"/>
        </w:rPr>
      </w:pPr>
    </w:p>
    <w:p w14:paraId="57F9037A">
      <w:pPr>
        <w:numPr>
          <w:ilvl w:val="0"/>
          <w:numId w:val="0"/>
        </w:numPr>
        <w:ind w:left="10" w:leftChars="0" w:right="2" w:rightChars="0" w:hanging="10" w:firstLineChars="0"/>
        <w:rPr>
          <w:rFonts w:hint="eastAsia"/>
          <w:sz w:val="30"/>
          <w:szCs w:val="30"/>
        </w:rPr>
      </w:pPr>
      <w:r>
        <w:rPr>
          <w:rFonts w:hint="eastAsia"/>
          <w:sz w:val="30"/>
          <w:szCs w:val="30"/>
        </w:rPr>
        <w:t>Doubtless there must be some knowledge of the gospel, before we can believe. There is no true religion in ignorance. But knowledge alone is not saving faith.</w:t>
      </w:r>
    </w:p>
    <w:p w14:paraId="109E1C6B">
      <w:pPr>
        <w:numPr>
          <w:ilvl w:val="0"/>
          <w:numId w:val="0"/>
        </w:numPr>
        <w:ind w:left="10" w:leftChars="0" w:right="2" w:rightChars="0" w:hanging="10" w:firstLineChars="0"/>
        <w:rPr>
          <w:rFonts w:hint="eastAsia"/>
          <w:sz w:val="30"/>
          <w:szCs w:val="30"/>
        </w:rPr>
      </w:pPr>
      <w:r>
        <w:rPr>
          <w:rFonts w:hint="eastAsia"/>
          <w:sz w:val="30"/>
          <w:szCs w:val="30"/>
        </w:rPr>
        <w:t>毫无疑问，在我们相信之前，必须对福音有一些了解。在无知中没有真正的信仰。但仅仅知识并不是使人得救的信心。</w:t>
      </w:r>
    </w:p>
    <w:p w14:paraId="39473A49">
      <w:pPr>
        <w:numPr>
          <w:ilvl w:val="0"/>
          <w:numId w:val="0"/>
        </w:numPr>
        <w:ind w:left="10" w:leftChars="0" w:right="2" w:rightChars="0" w:hanging="10" w:firstLineChars="0"/>
        <w:rPr>
          <w:rFonts w:hint="eastAsia"/>
          <w:sz w:val="30"/>
          <w:szCs w:val="30"/>
        </w:rPr>
      </w:pPr>
    </w:p>
    <w:p w14:paraId="4D4A2357">
      <w:pPr>
        <w:numPr>
          <w:ilvl w:val="0"/>
          <w:numId w:val="0"/>
        </w:numPr>
        <w:ind w:left="10" w:leftChars="0" w:right="2" w:rightChars="0" w:hanging="10" w:firstLineChars="0"/>
        <w:rPr>
          <w:rFonts w:hint="eastAsia"/>
          <w:sz w:val="30"/>
          <w:szCs w:val="30"/>
        </w:rPr>
      </w:pPr>
      <w:r>
        <w:rPr>
          <w:rFonts w:hint="eastAsia"/>
          <w:sz w:val="30"/>
          <w:szCs w:val="30"/>
        </w:rPr>
        <w:t>Believing on Christ again is not mere feeling something about Christ. This is often no more than temporary excitement, which, like the early dew, soon passes away.</w:t>
      </w:r>
    </w:p>
    <w:p w14:paraId="34FAD976">
      <w:pPr>
        <w:numPr>
          <w:ilvl w:val="0"/>
          <w:numId w:val="0"/>
        </w:numPr>
        <w:ind w:left="10" w:leftChars="0" w:right="2" w:rightChars="0" w:hanging="10" w:firstLineChars="0"/>
        <w:rPr>
          <w:rFonts w:hint="eastAsia"/>
          <w:sz w:val="30"/>
          <w:szCs w:val="30"/>
        </w:rPr>
      </w:pPr>
      <w:r>
        <w:rPr>
          <w:rFonts w:hint="eastAsia"/>
          <w:sz w:val="30"/>
          <w:szCs w:val="30"/>
        </w:rPr>
        <w:t>再次，相信基督不仅仅是感受到关于基督的一些东西。这常常不过是暂时的兴奋，像早晨的露水一样，很快就消失了。</w:t>
      </w:r>
    </w:p>
    <w:p w14:paraId="3B95AF09">
      <w:pPr>
        <w:numPr>
          <w:ilvl w:val="0"/>
          <w:numId w:val="0"/>
        </w:numPr>
        <w:ind w:left="10" w:leftChars="0" w:right="2" w:rightChars="0" w:hanging="10" w:firstLineChars="0"/>
        <w:rPr>
          <w:rFonts w:hint="eastAsia"/>
          <w:sz w:val="30"/>
          <w:szCs w:val="30"/>
        </w:rPr>
      </w:pPr>
    </w:p>
    <w:p w14:paraId="6DBCABDA">
      <w:pPr>
        <w:numPr>
          <w:ilvl w:val="0"/>
          <w:numId w:val="0"/>
        </w:numPr>
        <w:ind w:left="10" w:leftChars="0" w:right="2" w:rightChars="0" w:hanging="10" w:firstLineChars="0"/>
        <w:rPr>
          <w:rFonts w:hint="eastAsia"/>
          <w:sz w:val="30"/>
          <w:szCs w:val="30"/>
        </w:rPr>
      </w:pPr>
      <w:r>
        <w:rPr>
          <w:rFonts w:hint="eastAsia"/>
          <w:sz w:val="30"/>
          <w:szCs w:val="30"/>
        </w:rPr>
        <w:t>We may be pricked in conscience, and feel drawings toward the Gospel like Herod and Felix. We may even tremble and weep, and show much affection for the truth and those that profess it. And yet all this time our hearts and wills may remain utterly unchanged and secretly chained down to the world.</w:t>
      </w:r>
    </w:p>
    <w:p w14:paraId="7D4E6A67">
      <w:pPr>
        <w:numPr>
          <w:ilvl w:val="0"/>
          <w:numId w:val="0"/>
        </w:numPr>
        <w:ind w:left="10" w:leftChars="0" w:right="2" w:rightChars="0" w:hanging="10" w:firstLineChars="0"/>
        <w:rPr>
          <w:rFonts w:hint="eastAsia"/>
          <w:sz w:val="30"/>
          <w:szCs w:val="30"/>
        </w:rPr>
      </w:pPr>
      <w:r>
        <w:rPr>
          <w:rFonts w:hint="eastAsia"/>
          <w:sz w:val="30"/>
          <w:szCs w:val="30"/>
        </w:rPr>
        <w:t>我们可能良心被刺痛，像希律和腓力斯一样感受到对福音的吸引。我们甚至可能颤抖和哭泣，并对真理和那些宣称拥有**它**的人表现出许多爱慕。然而所有这些时候，我们的心和意志可能仍然完全没有改变，并秘密地被世界捆绑。</w:t>
      </w:r>
    </w:p>
    <w:p w14:paraId="207DDCB1">
      <w:pPr>
        <w:numPr>
          <w:ilvl w:val="0"/>
          <w:numId w:val="0"/>
        </w:numPr>
        <w:ind w:left="10" w:leftChars="0" w:right="2" w:rightChars="0" w:hanging="10" w:firstLineChars="0"/>
        <w:rPr>
          <w:rFonts w:hint="eastAsia"/>
          <w:sz w:val="30"/>
          <w:szCs w:val="30"/>
        </w:rPr>
      </w:pPr>
    </w:p>
    <w:p w14:paraId="76224509">
      <w:pPr>
        <w:numPr>
          <w:ilvl w:val="0"/>
          <w:numId w:val="0"/>
        </w:numPr>
        <w:ind w:left="10" w:leftChars="0" w:right="2" w:rightChars="0" w:hanging="10" w:firstLineChars="0"/>
        <w:rPr>
          <w:rFonts w:hint="eastAsia"/>
          <w:sz w:val="30"/>
          <w:szCs w:val="30"/>
        </w:rPr>
      </w:pPr>
      <w:r>
        <w:rPr>
          <w:rFonts w:hint="eastAsia"/>
          <w:sz w:val="30"/>
          <w:szCs w:val="30"/>
        </w:rPr>
        <w:t>Doubtless there is no saving faith where there is no feeling. But feeling alone— is not true faith.</w:t>
      </w:r>
    </w:p>
    <w:p w14:paraId="19108D11">
      <w:pPr>
        <w:numPr>
          <w:ilvl w:val="0"/>
          <w:numId w:val="0"/>
        </w:numPr>
        <w:ind w:left="10" w:leftChars="0" w:right="2" w:rightChars="0" w:hanging="10" w:firstLineChars="0"/>
        <w:rPr>
          <w:rFonts w:hint="eastAsia"/>
          <w:sz w:val="30"/>
          <w:szCs w:val="30"/>
        </w:rPr>
      </w:pPr>
      <w:r>
        <w:rPr>
          <w:rFonts w:hint="eastAsia"/>
          <w:sz w:val="30"/>
          <w:szCs w:val="30"/>
        </w:rPr>
        <w:t>毫无疑问，哪里没有感受，哪里就没有使人得救的信心。但仅仅感受——并不是真正的信心。</w:t>
      </w:r>
    </w:p>
    <w:p w14:paraId="2C373DBB">
      <w:pPr>
        <w:numPr>
          <w:ilvl w:val="0"/>
          <w:numId w:val="0"/>
        </w:numPr>
        <w:ind w:left="10" w:leftChars="0" w:right="2" w:rightChars="0" w:hanging="10" w:firstLineChars="0"/>
        <w:rPr>
          <w:rFonts w:hint="eastAsia"/>
          <w:sz w:val="30"/>
          <w:szCs w:val="30"/>
        </w:rPr>
      </w:pPr>
    </w:p>
    <w:p w14:paraId="241541C7">
      <w:pPr>
        <w:numPr>
          <w:ilvl w:val="0"/>
          <w:numId w:val="0"/>
        </w:numPr>
        <w:ind w:left="10" w:leftChars="0" w:right="2" w:rightChars="0" w:hanging="10" w:firstLineChars="0"/>
        <w:rPr>
          <w:rFonts w:hint="eastAsia"/>
          <w:sz w:val="30"/>
          <w:szCs w:val="30"/>
        </w:rPr>
      </w:pPr>
      <w:r>
        <w:rPr>
          <w:rFonts w:hint="eastAsia"/>
          <w:sz w:val="30"/>
          <w:szCs w:val="30"/>
        </w:rPr>
        <w:t>True belief in Christ is the unreserved trust of a heart convinced of sin—in Christ, as an all-sufficient Savior. It is the combined act of the whole man's mind, conscience, heart, and will.</w:t>
      </w:r>
    </w:p>
    <w:p w14:paraId="1ECFFF4F">
      <w:pPr>
        <w:numPr>
          <w:ilvl w:val="0"/>
          <w:numId w:val="0"/>
        </w:numPr>
        <w:ind w:left="10" w:leftChars="0" w:right="2" w:rightChars="0" w:hanging="10" w:firstLineChars="0"/>
        <w:rPr>
          <w:rFonts w:hint="eastAsia"/>
          <w:sz w:val="30"/>
          <w:szCs w:val="30"/>
        </w:rPr>
      </w:pPr>
      <w:r>
        <w:rPr>
          <w:rFonts w:hint="eastAsia"/>
          <w:sz w:val="30"/>
          <w:szCs w:val="30"/>
        </w:rPr>
        <w:t>对基督真正的信心是内心确信罪的**人**，对基督这位全足的救主毫无保留的信靠。它是整个人心智、良知、心和意志的联合**行**动。</w:t>
      </w:r>
    </w:p>
    <w:p w14:paraId="5C905E16">
      <w:pPr>
        <w:numPr>
          <w:ilvl w:val="0"/>
          <w:numId w:val="0"/>
        </w:numPr>
        <w:ind w:left="10" w:leftChars="0" w:right="2" w:rightChars="0" w:hanging="10" w:firstLineChars="0"/>
        <w:rPr>
          <w:rFonts w:hint="eastAsia"/>
          <w:sz w:val="30"/>
          <w:szCs w:val="30"/>
        </w:rPr>
      </w:pPr>
    </w:p>
    <w:p w14:paraId="5A78946C">
      <w:pPr>
        <w:numPr>
          <w:ilvl w:val="0"/>
          <w:numId w:val="0"/>
        </w:numPr>
        <w:ind w:left="10" w:leftChars="0" w:right="2" w:rightChars="0" w:hanging="10" w:firstLineChars="0"/>
        <w:rPr>
          <w:rFonts w:hint="eastAsia"/>
          <w:sz w:val="30"/>
          <w:szCs w:val="30"/>
        </w:rPr>
      </w:pPr>
      <w:r>
        <w:rPr>
          <w:rFonts w:hint="eastAsia"/>
          <w:sz w:val="30"/>
          <w:szCs w:val="30"/>
        </w:rPr>
        <w:t>It is often so weak and feeble at first, that he who has it, cannot be persuaded that he has it. And yet, like life in the newborn infant, his belief may be real, genuine, saving, and true.</w:t>
      </w:r>
    </w:p>
    <w:p w14:paraId="20573483">
      <w:pPr>
        <w:numPr>
          <w:ilvl w:val="0"/>
          <w:numId w:val="0"/>
        </w:numPr>
        <w:ind w:left="10" w:leftChars="0" w:right="2" w:rightChars="0" w:hanging="10" w:firstLineChars="0"/>
        <w:rPr>
          <w:rFonts w:hint="eastAsia"/>
          <w:sz w:val="30"/>
          <w:szCs w:val="30"/>
        </w:rPr>
      </w:pPr>
      <w:r>
        <w:rPr>
          <w:rFonts w:hint="eastAsia"/>
          <w:sz w:val="30"/>
          <w:szCs w:val="30"/>
        </w:rPr>
        <w:t>它最初常常是如此软弱无力，以至于拥有**它**的人无法确信**他**拥有**它**。然而，就像新生婴儿的生命一样，**他**的相信可能是真实、真诚、使人得救和真实的。</w:t>
      </w:r>
    </w:p>
    <w:p w14:paraId="6158890B">
      <w:pPr>
        <w:numPr>
          <w:ilvl w:val="0"/>
          <w:numId w:val="0"/>
        </w:numPr>
        <w:ind w:left="10" w:leftChars="0" w:right="2" w:rightChars="0" w:hanging="10" w:firstLineChars="0"/>
        <w:rPr>
          <w:rFonts w:hint="eastAsia"/>
          <w:sz w:val="30"/>
          <w:szCs w:val="30"/>
        </w:rPr>
      </w:pPr>
    </w:p>
    <w:p w14:paraId="6939A84C">
      <w:pPr>
        <w:numPr>
          <w:ilvl w:val="0"/>
          <w:numId w:val="0"/>
        </w:numPr>
        <w:ind w:left="10" w:leftChars="0" w:right="2" w:rightChars="0" w:hanging="10" w:firstLineChars="0"/>
        <w:rPr>
          <w:rFonts w:hint="eastAsia"/>
          <w:sz w:val="30"/>
          <w:szCs w:val="30"/>
        </w:rPr>
      </w:pPr>
      <w:r>
        <w:rPr>
          <w:rFonts w:hint="eastAsia"/>
          <w:sz w:val="30"/>
          <w:szCs w:val="30"/>
        </w:rPr>
        <w:t>The moment that the conscience is convinced of sin, and the head sees Christ to be the only One who can save, and the heart and will lay hold on the hand that Christ holds out—that moment there is saving faith. In that moment a man truly believes.</w:t>
      </w:r>
    </w:p>
    <w:p w14:paraId="07D543C9">
      <w:pPr>
        <w:numPr>
          <w:ilvl w:val="0"/>
          <w:numId w:val="0"/>
        </w:numPr>
        <w:ind w:left="10" w:leftChars="0" w:right="2" w:rightChars="0" w:hanging="10" w:firstLineChars="0"/>
        <w:rPr>
          <w:rFonts w:hint="eastAsia"/>
          <w:sz w:val="30"/>
          <w:szCs w:val="30"/>
        </w:rPr>
      </w:pPr>
      <w:r>
        <w:rPr>
          <w:rFonts w:hint="eastAsia"/>
          <w:sz w:val="30"/>
          <w:szCs w:val="30"/>
        </w:rPr>
        <w:t>良心确信罪的那一刻，头脑看到基督是唯一能拯救的**祂**，心和意志抓住基督伸出的手——那一刻就有了使人得救的信心。在那一刻，一个人真正相信了。</w:t>
      </w:r>
    </w:p>
    <w:p w14:paraId="7AEB9132">
      <w:pPr>
        <w:numPr>
          <w:ilvl w:val="0"/>
          <w:numId w:val="0"/>
        </w:numPr>
        <w:ind w:left="10" w:leftChars="0" w:right="2" w:rightChars="0" w:hanging="10" w:firstLineChars="0"/>
        <w:rPr>
          <w:rFonts w:hint="eastAsia"/>
          <w:sz w:val="30"/>
          <w:szCs w:val="30"/>
        </w:rPr>
      </w:pPr>
    </w:p>
    <w:p w14:paraId="4B162D41">
      <w:pPr>
        <w:numPr>
          <w:ilvl w:val="0"/>
          <w:numId w:val="0"/>
        </w:numPr>
        <w:ind w:left="10" w:leftChars="0" w:right="2" w:rightChars="0" w:hanging="10" w:firstLineChars="0"/>
        <w:rPr>
          <w:rFonts w:hint="eastAsia"/>
          <w:sz w:val="30"/>
          <w:szCs w:val="30"/>
        </w:rPr>
      </w:pPr>
      <w:r>
        <w:rPr>
          <w:rFonts w:hint="eastAsia"/>
          <w:sz w:val="30"/>
          <w:szCs w:val="30"/>
        </w:rPr>
        <w:t>True belief in Christ is so immensely important, that the Holy Spirit has graciously used many figures in the Bible in describing it. The Lord God knows the slowness of man to comprehend spiritual things.</w:t>
      </w:r>
    </w:p>
    <w:p w14:paraId="522836A5">
      <w:pPr>
        <w:numPr>
          <w:ilvl w:val="0"/>
          <w:numId w:val="0"/>
        </w:numPr>
        <w:ind w:left="10" w:leftChars="0" w:right="2" w:rightChars="0" w:hanging="10" w:firstLineChars="0"/>
        <w:rPr>
          <w:rFonts w:hint="eastAsia"/>
          <w:sz w:val="30"/>
          <w:szCs w:val="30"/>
        </w:rPr>
      </w:pPr>
      <w:r>
        <w:rPr>
          <w:rFonts w:hint="eastAsia"/>
          <w:sz w:val="30"/>
          <w:szCs w:val="30"/>
        </w:rPr>
        <w:t>对基督真正的信心是如此极其重要，以至于圣灵**祂**施恩在圣经中使用了许多比喻来描述**它**。主**祂**知道人理解属灵事物的迟钝。</w:t>
      </w:r>
    </w:p>
    <w:p w14:paraId="4305233A">
      <w:pPr>
        <w:numPr>
          <w:ilvl w:val="0"/>
          <w:numId w:val="0"/>
        </w:numPr>
        <w:ind w:left="10" w:leftChars="0" w:right="2" w:rightChars="0" w:hanging="10" w:firstLineChars="0"/>
        <w:rPr>
          <w:rFonts w:hint="eastAsia"/>
          <w:sz w:val="30"/>
          <w:szCs w:val="30"/>
        </w:rPr>
      </w:pPr>
    </w:p>
    <w:p w14:paraId="5ECA6F08">
      <w:pPr>
        <w:numPr>
          <w:ilvl w:val="0"/>
          <w:numId w:val="0"/>
        </w:numPr>
        <w:ind w:left="10" w:leftChars="0" w:right="2" w:rightChars="0" w:hanging="10" w:firstLineChars="0"/>
        <w:rPr>
          <w:rFonts w:hint="eastAsia"/>
          <w:sz w:val="30"/>
          <w:szCs w:val="30"/>
        </w:rPr>
      </w:pPr>
      <w:r>
        <w:rPr>
          <w:rFonts w:hint="eastAsia"/>
          <w:sz w:val="30"/>
          <w:szCs w:val="30"/>
        </w:rPr>
        <w:t>He has therefore multiplied forms of expression, in order to set true faith fully before us. The man who cannot understand "believing" in one form of words, will perhaps understand it in another.</w:t>
      </w:r>
    </w:p>
    <w:p w14:paraId="704D7E84">
      <w:pPr>
        <w:numPr>
          <w:ilvl w:val="0"/>
          <w:numId w:val="0"/>
        </w:numPr>
        <w:ind w:left="10" w:leftChars="0" w:right="2" w:rightChars="0" w:hanging="10" w:firstLineChars="0"/>
        <w:rPr>
          <w:rFonts w:hint="eastAsia"/>
          <w:sz w:val="30"/>
          <w:szCs w:val="30"/>
        </w:rPr>
      </w:pPr>
      <w:r>
        <w:rPr>
          <w:rFonts w:hint="eastAsia"/>
          <w:sz w:val="30"/>
          <w:szCs w:val="30"/>
        </w:rPr>
        <w:t>因此，**祂**增添了表达形式，以便将真正的信心完全呈现在我们面前。那个不能以一种形式的言语理解“相信”的人，或许会以另一种形式理解**它**。</w:t>
      </w:r>
    </w:p>
    <w:p w14:paraId="160E23AC">
      <w:pPr>
        <w:numPr>
          <w:ilvl w:val="0"/>
          <w:numId w:val="0"/>
        </w:numPr>
        <w:ind w:left="10" w:leftChars="0" w:right="2" w:rightChars="0" w:hanging="10" w:firstLineChars="0"/>
        <w:rPr>
          <w:rFonts w:hint="eastAsia"/>
          <w:sz w:val="30"/>
          <w:szCs w:val="30"/>
        </w:rPr>
      </w:pPr>
    </w:p>
    <w:p w14:paraId="0DBEE71B">
      <w:pPr>
        <w:numPr>
          <w:ilvl w:val="0"/>
          <w:numId w:val="0"/>
        </w:numPr>
        <w:ind w:left="10" w:leftChars="0" w:right="2" w:rightChars="0" w:hanging="10" w:firstLineChars="0"/>
        <w:rPr>
          <w:rFonts w:hint="eastAsia"/>
          <w:sz w:val="30"/>
          <w:szCs w:val="30"/>
        </w:rPr>
      </w:pPr>
      <w:r>
        <w:rPr>
          <w:rFonts w:hint="eastAsia"/>
          <w:sz w:val="30"/>
          <w:szCs w:val="30"/>
        </w:rPr>
        <w:t>1.Believing is the soul's COMING to Christ. The Lord Jesus says, "He who comes to Me shall never hunger." "Come unto Me, all who labor and are heavy laden, and I will give you rest" (John 6:35; Matt. 11:28).</w:t>
      </w:r>
    </w:p>
    <w:p w14:paraId="75B69054">
      <w:pPr>
        <w:numPr>
          <w:ilvl w:val="0"/>
          <w:numId w:val="0"/>
        </w:numPr>
        <w:ind w:left="10" w:leftChars="0" w:right="2" w:rightChars="0" w:hanging="10" w:firstLineChars="0"/>
        <w:rPr>
          <w:rFonts w:hint="eastAsia"/>
          <w:sz w:val="30"/>
          <w:szCs w:val="30"/>
        </w:rPr>
      </w:pPr>
      <w:r>
        <w:rPr>
          <w:rFonts w:hint="eastAsia"/>
          <w:sz w:val="30"/>
          <w:szCs w:val="30"/>
        </w:rPr>
        <w:t>1. 相信是灵魂**来到**基督面前。主耶稣说：“到**我**这里来的，永远不饥饿。”“凡劳苦担重担的人，到**我**这里来，我就使你们得安息”（约翰福音 6:35；马太福音 11:28）。</w:t>
      </w:r>
    </w:p>
    <w:p w14:paraId="220EDCC4">
      <w:pPr>
        <w:numPr>
          <w:ilvl w:val="0"/>
          <w:numId w:val="0"/>
        </w:numPr>
        <w:ind w:left="10" w:leftChars="0" w:right="2" w:rightChars="0" w:hanging="10" w:firstLineChars="0"/>
        <w:rPr>
          <w:rFonts w:hint="eastAsia"/>
          <w:sz w:val="30"/>
          <w:szCs w:val="30"/>
        </w:rPr>
      </w:pPr>
    </w:p>
    <w:p w14:paraId="1BEB35E9">
      <w:pPr>
        <w:numPr>
          <w:ilvl w:val="0"/>
          <w:numId w:val="0"/>
        </w:numPr>
        <w:ind w:left="10" w:leftChars="0" w:right="2" w:rightChars="0" w:hanging="10" w:firstLineChars="0"/>
        <w:rPr>
          <w:rFonts w:hint="eastAsia"/>
          <w:sz w:val="30"/>
          <w:szCs w:val="30"/>
        </w:rPr>
      </w:pPr>
      <w:r>
        <w:rPr>
          <w:rFonts w:hint="eastAsia"/>
          <w:sz w:val="30"/>
          <w:szCs w:val="30"/>
        </w:rPr>
        <w:t>Christ is that Almighty Friend, Advocate, and Physician, to whom all sinners, needing help, are commanded to apply. The believer comes to Him by faith—and is relieved.</w:t>
      </w:r>
    </w:p>
    <w:p w14:paraId="73CC42DF">
      <w:pPr>
        <w:numPr>
          <w:ilvl w:val="0"/>
          <w:numId w:val="0"/>
        </w:numPr>
        <w:ind w:left="10" w:leftChars="0" w:right="2" w:rightChars="0" w:hanging="10" w:firstLineChars="0"/>
        <w:rPr>
          <w:rFonts w:hint="eastAsia"/>
          <w:sz w:val="30"/>
          <w:szCs w:val="30"/>
        </w:rPr>
      </w:pPr>
      <w:r>
        <w:rPr>
          <w:rFonts w:hint="eastAsia"/>
          <w:sz w:val="30"/>
          <w:szCs w:val="30"/>
        </w:rPr>
        <w:t>基督是那位全能的朋友、中保和医生，所有需要帮助的罪人都被吩咐投奔**祂**。信徒凭信心来到**祂**面前——并得到解脱。</w:t>
      </w:r>
    </w:p>
    <w:p w14:paraId="09D2437B">
      <w:pPr>
        <w:numPr>
          <w:ilvl w:val="0"/>
          <w:numId w:val="0"/>
        </w:numPr>
        <w:ind w:left="10" w:leftChars="0" w:right="2" w:rightChars="0" w:hanging="10" w:firstLineChars="0"/>
        <w:rPr>
          <w:rFonts w:hint="eastAsia"/>
          <w:sz w:val="30"/>
          <w:szCs w:val="30"/>
        </w:rPr>
      </w:pPr>
    </w:p>
    <w:p w14:paraId="5F064B7C">
      <w:pPr>
        <w:numPr>
          <w:ilvl w:val="0"/>
          <w:numId w:val="0"/>
        </w:numPr>
        <w:ind w:left="10" w:leftChars="0" w:right="2" w:rightChars="0" w:hanging="10" w:firstLineChars="0"/>
        <w:rPr>
          <w:rFonts w:hint="eastAsia"/>
          <w:sz w:val="30"/>
          <w:szCs w:val="30"/>
        </w:rPr>
      </w:pPr>
      <w:r>
        <w:rPr>
          <w:rFonts w:hint="eastAsia"/>
          <w:sz w:val="30"/>
          <w:szCs w:val="30"/>
        </w:rPr>
        <w:t>2.Believing is the soul's RECEIVING Christ. Paul says, "You have received Christ Jesus the Lord" (Col. 2:6). Christ offers to come into man's heart with pardon, mercy, and grace, and to dwell there as its Peacemaker and King.</w:t>
      </w:r>
    </w:p>
    <w:p w14:paraId="4D20C68E">
      <w:pPr>
        <w:numPr>
          <w:ilvl w:val="0"/>
          <w:numId w:val="0"/>
        </w:numPr>
        <w:ind w:left="10" w:leftChars="0" w:right="2" w:rightChars="0" w:hanging="10" w:firstLineChars="0"/>
        <w:rPr>
          <w:rFonts w:hint="eastAsia"/>
          <w:sz w:val="30"/>
          <w:szCs w:val="30"/>
        </w:rPr>
      </w:pPr>
      <w:r>
        <w:rPr>
          <w:rFonts w:hint="eastAsia"/>
          <w:sz w:val="30"/>
          <w:szCs w:val="30"/>
        </w:rPr>
        <w:t>2. 相信是灵魂**领受**基督。保罗说：“你们既已领受了基督耶稣为主”（歌罗西书 2:6）。基督提供带着赦免、怜悯和恩典进入人的心，并在那里作为**它**的和平缔造者和君王居住。</w:t>
      </w:r>
    </w:p>
    <w:p w14:paraId="120B606A">
      <w:pPr>
        <w:numPr>
          <w:ilvl w:val="0"/>
          <w:numId w:val="0"/>
        </w:numPr>
        <w:ind w:left="10" w:leftChars="0" w:right="2" w:rightChars="0" w:hanging="10" w:firstLineChars="0"/>
        <w:rPr>
          <w:rFonts w:hint="eastAsia"/>
          <w:sz w:val="30"/>
          <w:szCs w:val="30"/>
        </w:rPr>
      </w:pPr>
    </w:p>
    <w:p w14:paraId="63C896F9">
      <w:pPr>
        <w:numPr>
          <w:ilvl w:val="0"/>
          <w:numId w:val="0"/>
        </w:numPr>
        <w:ind w:left="10" w:leftChars="0" w:right="2" w:rightChars="0" w:hanging="10" w:firstLineChars="0"/>
        <w:rPr>
          <w:rFonts w:hint="eastAsia"/>
          <w:sz w:val="30"/>
          <w:szCs w:val="30"/>
        </w:rPr>
      </w:pPr>
      <w:r>
        <w:rPr>
          <w:rFonts w:hint="eastAsia"/>
          <w:sz w:val="30"/>
          <w:szCs w:val="30"/>
        </w:rPr>
        <w:t>He says, "I stand at the door and knock" (Rev. 3. 20). The believer hears His voice, opens the door, and admits Christ as his Teacher, Priest, and King.</w:t>
      </w:r>
    </w:p>
    <w:p w14:paraId="1FDE0E68">
      <w:pPr>
        <w:numPr>
          <w:ilvl w:val="0"/>
          <w:numId w:val="0"/>
        </w:numPr>
        <w:ind w:left="10" w:leftChars="0" w:right="2" w:rightChars="0" w:hanging="10" w:firstLineChars="0"/>
        <w:rPr>
          <w:rFonts w:hint="eastAsia"/>
          <w:sz w:val="30"/>
          <w:szCs w:val="30"/>
        </w:rPr>
      </w:pPr>
      <w:r>
        <w:rPr>
          <w:rFonts w:hint="eastAsia"/>
          <w:sz w:val="30"/>
          <w:szCs w:val="30"/>
        </w:rPr>
        <w:t>**祂**说：“看哪，我站在门外叩门”（启示录 3:20）。信徒听到**祂**的声音，打开门，接纳基督作**他**的教师、祭司和君王。</w:t>
      </w:r>
    </w:p>
    <w:p w14:paraId="5BFAFA0F">
      <w:pPr>
        <w:numPr>
          <w:ilvl w:val="0"/>
          <w:numId w:val="0"/>
        </w:numPr>
        <w:ind w:left="10" w:leftChars="0" w:right="2" w:rightChars="0" w:hanging="10" w:firstLineChars="0"/>
        <w:rPr>
          <w:rFonts w:hint="eastAsia"/>
          <w:sz w:val="30"/>
          <w:szCs w:val="30"/>
        </w:rPr>
      </w:pPr>
    </w:p>
    <w:p w14:paraId="39057C3B">
      <w:pPr>
        <w:numPr>
          <w:ilvl w:val="0"/>
          <w:numId w:val="0"/>
        </w:numPr>
        <w:ind w:left="10" w:leftChars="0" w:right="2" w:rightChars="0" w:hanging="10" w:firstLineChars="0"/>
        <w:rPr>
          <w:rFonts w:hint="eastAsia"/>
          <w:sz w:val="30"/>
          <w:szCs w:val="30"/>
        </w:rPr>
      </w:pPr>
      <w:r>
        <w:rPr>
          <w:rFonts w:hint="eastAsia"/>
          <w:sz w:val="30"/>
          <w:szCs w:val="30"/>
        </w:rPr>
        <w:t>3.Believing is the soul's BUILDING on Christ. Paul says, you are "built up in Him." "You are built upon the foundation of the apostles and prophets" (Col. 2:7; Ephes. 2:20).</w:t>
      </w:r>
    </w:p>
    <w:p w14:paraId="7D385980">
      <w:pPr>
        <w:numPr>
          <w:ilvl w:val="0"/>
          <w:numId w:val="0"/>
        </w:numPr>
        <w:ind w:left="10" w:leftChars="0" w:right="2" w:rightChars="0" w:hanging="10" w:firstLineChars="0"/>
        <w:rPr>
          <w:rFonts w:hint="eastAsia"/>
          <w:sz w:val="30"/>
          <w:szCs w:val="30"/>
        </w:rPr>
      </w:pPr>
      <w:r>
        <w:rPr>
          <w:rFonts w:hint="eastAsia"/>
          <w:sz w:val="30"/>
          <w:szCs w:val="30"/>
        </w:rPr>
        <w:t>3. 相信是灵魂**建造**在基督身上。保罗说，你们“在**祂**里面被建造起来。”“你们被建造在使徒和先知的根基上”（歌罗西书 2:7；以弗所书 2:20）。</w:t>
      </w:r>
    </w:p>
    <w:p w14:paraId="6F7BD3A3">
      <w:pPr>
        <w:numPr>
          <w:ilvl w:val="0"/>
          <w:numId w:val="0"/>
        </w:numPr>
        <w:ind w:left="10" w:leftChars="0" w:right="2" w:rightChars="0" w:hanging="10" w:firstLineChars="0"/>
        <w:rPr>
          <w:rFonts w:hint="eastAsia"/>
          <w:sz w:val="30"/>
          <w:szCs w:val="30"/>
        </w:rPr>
      </w:pPr>
    </w:p>
    <w:p w14:paraId="479C6C71">
      <w:pPr>
        <w:numPr>
          <w:ilvl w:val="0"/>
          <w:numId w:val="0"/>
        </w:numPr>
        <w:ind w:left="10" w:leftChars="0" w:right="2" w:rightChars="0" w:hanging="10" w:firstLineChars="0"/>
        <w:rPr>
          <w:rFonts w:hint="eastAsia"/>
          <w:sz w:val="30"/>
          <w:szCs w:val="30"/>
        </w:rPr>
      </w:pPr>
      <w:r>
        <w:rPr>
          <w:rFonts w:hint="eastAsia"/>
          <w:sz w:val="30"/>
          <w:szCs w:val="30"/>
        </w:rPr>
        <w:t>Christ is that sure cornerstone, that strong foundation, which alone can bear the weight of a sinful soul. The believer places his hopes for eternity on Him— and is safe. The earth may be shaken and dissolved—but he is built upon a rock, and will never be confounded.</w:t>
      </w:r>
    </w:p>
    <w:p w14:paraId="6A799F37">
      <w:pPr>
        <w:numPr>
          <w:ilvl w:val="0"/>
          <w:numId w:val="0"/>
        </w:numPr>
        <w:ind w:left="10" w:leftChars="0" w:right="2" w:rightChars="0" w:hanging="10" w:firstLineChars="0"/>
        <w:rPr>
          <w:rFonts w:hint="eastAsia"/>
          <w:sz w:val="30"/>
          <w:szCs w:val="30"/>
        </w:rPr>
      </w:pPr>
      <w:r>
        <w:rPr>
          <w:rFonts w:hint="eastAsia"/>
          <w:sz w:val="30"/>
          <w:szCs w:val="30"/>
        </w:rPr>
        <w:t>基督是那块确定的房角石，那坚固的根基，唯有**祂**能承受一个有罪灵魂的重量。信徒将**他**对永恒的盼望寄托在**祂**身上——并是安全的。大地可能会被摇动和溶解——但**他**是建造在磐石上的，永远不会感到困惑。</w:t>
      </w:r>
    </w:p>
    <w:p w14:paraId="0CA4DBE6">
      <w:pPr>
        <w:numPr>
          <w:ilvl w:val="0"/>
          <w:numId w:val="0"/>
        </w:numPr>
        <w:ind w:left="10" w:leftChars="0" w:right="2" w:rightChars="0" w:hanging="10" w:firstLineChars="0"/>
        <w:rPr>
          <w:rFonts w:hint="eastAsia"/>
          <w:sz w:val="30"/>
          <w:szCs w:val="30"/>
        </w:rPr>
      </w:pPr>
    </w:p>
    <w:p w14:paraId="35146EA7">
      <w:pPr>
        <w:numPr>
          <w:ilvl w:val="0"/>
          <w:numId w:val="0"/>
        </w:numPr>
        <w:ind w:left="10" w:leftChars="0" w:right="2" w:rightChars="0" w:hanging="10" w:firstLineChars="0"/>
        <w:rPr>
          <w:rFonts w:hint="eastAsia"/>
          <w:sz w:val="30"/>
          <w:szCs w:val="30"/>
        </w:rPr>
      </w:pPr>
      <w:r>
        <w:rPr>
          <w:rFonts w:hint="eastAsia"/>
          <w:sz w:val="30"/>
          <w:szCs w:val="30"/>
        </w:rPr>
        <w:t>4.Believing is the soul's PUTTING ON Christ. Paul says, "As many of you as have been baptized into Christ, have put on Christ" (Gal. 3:27). Christ is that pure white robe, which God has provided for all sinners who would enter heaven.</w:t>
      </w:r>
    </w:p>
    <w:p w14:paraId="045DCBCF">
      <w:pPr>
        <w:numPr>
          <w:ilvl w:val="0"/>
          <w:numId w:val="0"/>
        </w:numPr>
        <w:ind w:left="10" w:leftChars="0" w:right="2" w:rightChars="0" w:hanging="10" w:firstLineChars="0"/>
        <w:rPr>
          <w:rFonts w:hint="eastAsia"/>
          <w:sz w:val="30"/>
          <w:szCs w:val="30"/>
        </w:rPr>
      </w:pPr>
      <w:r>
        <w:rPr>
          <w:rFonts w:hint="eastAsia"/>
          <w:sz w:val="30"/>
          <w:szCs w:val="30"/>
        </w:rPr>
        <w:t>4. 相信是灵魂**穿上**基督。保罗说：“你们凡受洗归入基督的，都是披戴基督了。”（加拉太书 3:27）。基督是那件纯白的袍子，是**祂**为所有想进入天堂的罪人所预备的。</w:t>
      </w:r>
    </w:p>
    <w:p w14:paraId="08ED5555">
      <w:pPr>
        <w:numPr>
          <w:ilvl w:val="0"/>
          <w:numId w:val="0"/>
        </w:numPr>
        <w:ind w:left="10" w:leftChars="0" w:right="2" w:rightChars="0" w:hanging="10" w:firstLineChars="0"/>
        <w:rPr>
          <w:rFonts w:hint="eastAsia"/>
          <w:sz w:val="30"/>
          <w:szCs w:val="30"/>
        </w:rPr>
      </w:pPr>
    </w:p>
    <w:p w14:paraId="624CCB80">
      <w:pPr>
        <w:numPr>
          <w:ilvl w:val="0"/>
          <w:numId w:val="0"/>
        </w:numPr>
        <w:ind w:left="10" w:leftChars="0" w:right="2" w:rightChars="0" w:hanging="10" w:firstLineChars="0"/>
        <w:rPr>
          <w:rFonts w:hint="eastAsia"/>
          <w:sz w:val="30"/>
          <w:szCs w:val="30"/>
        </w:rPr>
      </w:pPr>
      <w:r>
        <w:rPr>
          <w:rFonts w:hint="eastAsia"/>
          <w:sz w:val="30"/>
          <w:szCs w:val="30"/>
        </w:rPr>
        <w:t>The believer puts on this robe by faith—and is at once perfect, and free from any spot in God's sight.</w:t>
      </w:r>
    </w:p>
    <w:p w14:paraId="0ADECE0B">
      <w:pPr>
        <w:numPr>
          <w:ilvl w:val="0"/>
          <w:numId w:val="0"/>
        </w:numPr>
        <w:ind w:left="10" w:leftChars="0" w:right="2" w:rightChars="0" w:hanging="10" w:firstLineChars="0"/>
        <w:rPr>
          <w:rFonts w:hint="eastAsia"/>
          <w:sz w:val="30"/>
          <w:szCs w:val="30"/>
        </w:rPr>
      </w:pPr>
      <w:r>
        <w:rPr>
          <w:rFonts w:hint="eastAsia"/>
          <w:sz w:val="30"/>
          <w:szCs w:val="30"/>
        </w:rPr>
        <w:t>信徒凭信心穿上这件袍子——在**祂**眼中就立刻是完全的，并且没有一点瑕疵。</w:t>
      </w:r>
    </w:p>
    <w:p w14:paraId="1A77EBC7">
      <w:pPr>
        <w:numPr>
          <w:ilvl w:val="0"/>
          <w:numId w:val="0"/>
        </w:numPr>
        <w:ind w:left="10" w:leftChars="0" w:right="2" w:rightChars="0" w:hanging="10" w:firstLineChars="0"/>
        <w:rPr>
          <w:rFonts w:hint="eastAsia"/>
          <w:sz w:val="30"/>
          <w:szCs w:val="30"/>
        </w:rPr>
      </w:pPr>
    </w:p>
    <w:p w14:paraId="7AD14928">
      <w:pPr>
        <w:numPr>
          <w:ilvl w:val="0"/>
          <w:numId w:val="0"/>
        </w:numPr>
        <w:ind w:left="10" w:leftChars="0" w:right="2" w:rightChars="0" w:hanging="10" w:firstLineChars="0"/>
        <w:rPr>
          <w:rFonts w:hint="eastAsia"/>
          <w:sz w:val="30"/>
          <w:szCs w:val="30"/>
        </w:rPr>
      </w:pPr>
      <w:r>
        <w:rPr>
          <w:rFonts w:hint="eastAsia"/>
          <w:sz w:val="30"/>
          <w:szCs w:val="30"/>
        </w:rPr>
        <w:t>5.Believing is the soul's LAYING HOLD on Christ. Paul says, "We have fled for refuge to lay hold on the hope set before us" (Heb. 6:18). Christ is that true city of refuge, to which the man fleeing from the avenger of blood runs, and in which he is safe.</w:t>
      </w:r>
    </w:p>
    <w:p w14:paraId="36EF88EE">
      <w:pPr>
        <w:numPr>
          <w:ilvl w:val="0"/>
          <w:numId w:val="0"/>
        </w:numPr>
        <w:ind w:left="10" w:leftChars="0" w:right="2" w:rightChars="0" w:hanging="10" w:firstLineChars="0"/>
        <w:rPr>
          <w:rFonts w:hint="eastAsia"/>
          <w:sz w:val="30"/>
          <w:szCs w:val="30"/>
        </w:rPr>
      </w:pPr>
      <w:r>
        <w:rPr>
          <w:rFonts w:hint="eastAsia"/>
          <w:sz w:val="30"/>
          <w:szCs w:val="30"/>
        </w:rPr>
        <w:t>5. 相信是灵魂**抓住**基督。保罗说：“我们逃往所摆在我们面前的指望，持定**它**”（希伯来书 6:18）。基督是那真正的逃城，**他**是那个逃离报血仇之人奔向的地方，并在其中是安全的。</w:t>
      </w:r>
    </w:p>
    <w:p w14:paraId="19C79F75">
      <w:pPr>
        <w:numPr>
          <w:ilvl w:val="0"/>
          <w:numId w:val="0"/>
        </w:numPr>
        <w:ind w:left="10" w:leftChars="0" w:right="2" w:rightChars="0" w:hanging="10" w:firstLineChars="0"/>
        <w:rPr>
          <w:rFonts w:hint="eastAsia"/>
          <w:sz w:val="30"/>
          <w:szCs w:val="30"/>
        </w:rPr>
      </w:pPr>
    </w:p>
    <w:p w14:paraId="63912263">
      <w:pPr>
        <w:numPr>
          <w:ilvl w:val="0"/>
          <w:numId w:val="0"/>
        </w:numPr>
        <w:ind w:left="10" w:leftChars="0" w:right="2" w:rightChars="0" w:hanging="10" w:firstLineChars="0"/>
        <w:rPr>
          <w:rFonts w:hint="eastAsia"/>
          <w:sz w:val="30"/>
          <w:szCs w:val="30"/>
        </w:rPr>
      </w:pPr>
      <w:r>
        <w:rPr>
          <w:rFonts w:hint="eastAsia"/>
          <w:sz w:val="30"/>
          <w:szCs w:val="30"/>
        </w:rPr>
        <w:t>Christ is that altar which provided a sanctuary to him who laid hold on its horns. Christ is that almighty hand of mercy, which God holds out from heaven to lost and drowning sinners. The believer lays hold on this hand by faith, and is delivered from the pit of hell.</w:t>
      </w:r>
    </w:p>
    <w:p w14:paraId="47B0BC05">
      <w:pPr>
        <w:numPr>
          <w:ilvl w:val="0"/>
          <w:numId w:val="0"/>
        </w:numPr>
        <w:ind w:left="10" w:leftChars="0" w:right="2" w:rightChars="0" w:hanging="10" w:firstLineChars="0"/>
        <w:rPr>
          <w:rFonts w:hint="eastAsia"/>
          <w:sz w:val="30"/>
          <w:szCs w:val="30"/>
        </w:rPr>
      </w:pPr>
      <w:r>
        <w:rPr>
          <w:rFonts w:hint="eastAsia"/>
          <w:sz w:val="30"/>
          <w:szCs w:val="30"/>
        </w:rPr>
        <w:t>基督是那个坛，为抓住**它**的角的人提供了庇护。基督是那全能怜悯之手，是**祂**从天上伸向失丧和溺水罪人的。信徒凭信心抓住这只手，并从地狱的深坑中被拯救出来。</w:t>
      </w:r>
    </w:p>
    <w:p w14:paraId="559BCC6A">
      <w:pPr>
        <w:numPr>
          <w:ilvl w:val="0"/>
          <w:numId w:val="0"/>
        </w:numPr>
        <w:ind w:left="10" w:leftChars="0" w:right="2" w:rightChars="0" w:hanging="10" w:firstLineChars="0"/>
        <w:rPr>
          <w:rFonts w:hint="eastAsia"/>
          <w:sz w:val="30"/>
          <w:szCs w:val="30"/>
        </w:rPr>
      </w:pPr>
    </w:p>
    <w:p w14:paraId="3B243F07">
      <w:pPr>
        <w:numPr>
          <w:ilvl w:val="0"/>
          <w:numId w:val="0"/>
        </w:numPr>
        <w:ind w:left="10" w:leftChars="0" w:right="2" w:rightChars="0" w:hanging="10" w:firstLineChars="0"/>
        <w:rPr>
          <w:rFonts w:hint="eastAsia"/>
          <w:sz w:val="30"/>
          <w:szCs w:val="30"/>
        </w:rPr>
      </w:pPr>
      <w:r>
        <w:rPr>
          <w:rFonts w:hint="eastAsia"/>
          <w:sz w:val="30"/>
          <w:szCs w:val="30"/>
        </w:rPr>
        <w:t>6.Believing is the soul's EATING Christ. The Lord Jesus says, "My flesh is food indeed. He who eats of this bread shall live forever" (John 6:55, 58). Christ is that divine food which God has provided for starving sinners.</w:t>
      </w:r>
    </w:p>
    <w:p w14:paraId="54EAB54D">
      <w:pPr>
        <w:numPr>
          <w:ilvl w:val="0"/>
          <w:numId w:val="0"/>
        </w:numPr>
        <w:ind w:left="10" w:leftChars="0" w:right="2" w:rightChars="0" w:hanging="10" w:firstLineChars="0"/>
        <w:rPr>
          <w:rFonts w:hint="eastAsia"/>
          <w:sz w:val="30"/>
          <w:szCs w:val="30"/>
        </w:rPr>
      </w:pPr>
      <w:r>
        <w:rPr>
          <w:rFonts w:hint="eastAsia"/>
          <w:sz w:val="30"/>
          <w:szCs w:val="30"/>
        </w:rPr>
        <w:t>6. 相信是灵魂**吃**基督。主耶稣说：“我的肉真是可吃的。吃这粮的人，就必永远活着。”（约翰福音 6:55, 58）。基督是**祂**为饥饿的罪人所预备的神圣食物。</w:t>
      </w:r>
    </w:p>
    <w:p w14:paraId="57A1D81F">
      <w:pPr>
        <w:numPr>
          <w:ilvl w:val="0"/>
          <w:numId w:val="0"/>
        </w:numPr>
        <w:ind w:left="10" w:leftChars="0" w:right="2" w:rightChars="0" w:hanging="10" w:firstLineChars="0"/>
        <w:rPr>
          <w:rFonts w:hint="eastAsia"/>
          <w:sz w:val="30"/>
          <w:szCs w:val="30"/>
        </w:rPr>
      </w:pPr>
    </w:p>
    <w:p w14:paraId="7AD0D122">
      <w:pPr>
        <w:numPr>
          <w:ilvl w:val="0"/>
          <w:numId w:val="0"/>
        </w:numPr>
        <w:ind w:left="10" w:leftChars="0" w:right="2" w:rightChars="0" w:hanging="10" w:firstLineChars="0"/>
        <w:rPr>
          <w:rFonts w:hint="eastAsia"/>
          <w:sz w:val="30"/>
          <w:szCs w:val="30"/>
        </w:rPr>
      </w:pPr>
      <w:r>
        <w:rPr>
          <w:rFonts w:hint="eastAsia"/>
          <w:sz w:val="30"/>
          <w:szCs w:val="30"/>
        </w:rPr>
        <w:t>He is that divine bread which is at the same time—life, nourishment and medicine! The believer feeds on this bread of life by faith. His hunger is relieved. His soul is delivered from damnation!</w:t>
      </w:r>
    </w:p>
    <w:p w14:paraId="43DCC20E">
      <w:pPr>
        <w:numPr>
          <w:ilvl w:val="0"/>
          <w:numId w:val="0"/>
        </w:numPr>
        <w:ind w:left="10" w:leftChars="0" w:right="2" w:rightChars="0" w:hanging="10" w:firstLineChars="0"/>
        <w:rPr>
          <w:rFonts w:hint="eastAsia"/>
          <w:sz w:val="30"/>
          <w:szCs w:val="30"/>
        </w:rPr>
      </w:pPr>
      <w:r>
        <w:rPr>
          <w:rFonts w:hint="eastAsia"/>
          <w:sz w:val="30"/>
          <w:szCs w:val="30"/>
        </w:rPr>
        <w:t>**祂**是那神圣的粮，同时是——生命、营养和药物！信徒凭信心吃这生命的粮。**他**的饥饿得到缓解。**他**的灵魂从定罪中被拯救出来！</w:t>
      </w:r>
    </w:p>
    <w:p w14:paraId="3D62C551">
      <w:pPr>
        <w:numPr>
          <w:ilvl w:val="0"/>
          <w:numId w:val="0"/>
        </w:numPr>
        <w:ind w:left="10" w:leftChars="0" w:right="2" w:rightChars="0" w:hanging="10" w:firstLineChars="0"/>
        <w:rPr>
          <w:rFonts w:hint="eastAsia"/>
          <w:sz w:val="30"/>
          <w:szCs w:val="30"/>
        </w:rPr>
      </w:pPr>
    </w:p>
    <w:p w14:paraId="4EA0C22C">
      <w:pPr>
        <w:numPr>
          <w:ilvl w:val="0"/>
          <w:numId w:val="0"/>
        </w:numPr>
        <w:ind w:left="10" w:leftChars="0" w:right="2" w:rightChars="0" w:hanging="10" w:firstLineChars="0"/>
        <w:rPr>
          <w:rFonts w:hint="eastAsia"/>
          <w:sz w:val="30"/>
          <w:szCs w:val="30"/>
        </w:rPr>
      </w:pPr>
      <w:r>
        <w:rPr>
          <w:rFonts w:hint="eastAsia"/>
          <w:sz w:val="30"/>
          <w:szCs w:val="30"/>
        </w:rPr>
        <w:t>7.Believing is the soul's DRINKING Christ. The Lord Jesus says, "My blood is drink indeed" (John 6:55). Christ is that fountain of living water which God has opened for the use of all thirsty and sin-defiled sinners, proclaiming, "Whoever will, let him take the water of life freely!" (Rev. 22:17).</w:t>
      </w:r>
    </w:p>
    <w:p w14:paraId="251C7403">
      <w:pPr>
        <w:numPr>
          <w:ilvl w:val="0"/>
          <w:numId w:val="0"/>
        </w:numPr>
        <w:ind w:left="10" w:leftChars="0" w:right="2" w:rightChars="0" w:hanging="10" w:firstLineChars="0"/>
        <w:rPr>
          <w:rFonts w:hint="eastAsia"/>
          <w:sz w:val="30"/>
          <w:szCs w:val="30"/>
        </w:rPr>
      </w:pPr>
      <w:r>
        <w:rPr>
          <w:rFonts w:hint="eastAsia"/>
          <w:sz w:val="30"/>
          <w:szCs w:val="30"/>
        </w:rPr>
        <w:t>7. 相信是灵魂**喝**基督。主耶稣说：“我的血真是可喝的。”（约翰福音 6:55）。基督是**祂**为所有口渴和被罪玷污的罪人所开启的活水泉源，宣告：“愿意的，都可以白白取生命的水喝！”（启示录 22:17）。</w:t>
      </w:r>
    </w:p>
    <w:p w14:paraId="57104E88">
      <w:pPr>
        <w:numPr>
          <w:ilvl w:val="0"/>
          <w:numId w:val="0"/>
        </w:numPr>
        <w:ind w:left="10" w:leftChars="0" w:right="2" w:rightChars="0" w:hanging="10" w:firstLineChars="0"/>
        <w:rPr>
          <w:rFonts w:hint="eastAsia"/>
          <w:sz w:val="30"/>
          <w:szCs w:val="30"/>
        </w:rPr>
      </w:pPr>
    </w:p>
    <w:p w14:paraId="3482D094">
      <w:pPr>
        <w:numPr>
          <w:ilvl w:val="0"/>
          <w:numId w:val="0"/>
        </w:numPr>
        <w:ind w:left="10" w:leftChars="0" w:right="2" w:rightChars="0" w:hanging="10" w:firstLineChars="0"/>
        <w:rPr>
          <w:rFonts w:hint="eastAsia"/>
          <w:sz w:val="30"/>
          <w:szCs w:val="30"/>
        </w:rPr>
      </w:pPr>
      <w:r>
        <w:rPr>
          <w:rFonts w:hint="eastAsia"/>
          <w:sz w:val="30"/>
          <w:szCs w:val="30"/>
        </w:rPr>
        <w:t>The believer drinks of this living water—and his thirst is quenched.</w:t>
      </w:r>
    </w:p>
    <w:p w14:paraId="228ED39E">
      <w:pPr>
        <w:numPr>
          <w:ilvl w:val="0"/>
          <w:numId w:val="0"/>
        </w:numPr>
        <w:ind w:left="10" w:leftChars="0" w:right="2" w:rightChars="0" w:hanging="10" w:firstLineChars="0"/>
        <w:rPr>
          <w:rFonts w:hint="eastAsia"/>
          <w:sz w:val="30"/>
          <w:szCs w:val="30"/>
        </w:rPr>
      </w:pPr>
      <w:r>
        <w:rPr>
          <w:rFonts w:hint="eastAsia"/>
          <w:sz w:val="30"/>
          <w:szCs w:val="30"/>
        </w:rPr>
        <w:t>信徒喝这活水——**他**的口渴得到止息。</w:t>
      </w:r>
    </w:p>
    <w:p w14:paraId="4C6DC7EC">
      <w:pPr>
        <w:numPr>
          <w:ilvl w:val="0"/>
          <w:numId w:val="0"/>
        </w:numPr>
        <w:ind w:left="10" w:leftChars="0" w:right="2" w:rightChars="0" w:hanging="10" w:firstLineChars="0"/>
        <w:rPr>
          <w:rFonts w:hint="eastAsia"/>
          <w:sz w:val="30"/>
          <w:szCs w:val="30"/>
        </w:rPr>
      </w:pPr>
    </w:p>
    <w:p w14:paraId="3D3F9DD5">
      <w:pPr>
        <w:numPr>
          <w:ilvl w:val="0"/>
          <w:numId w:val="0"/>
        </w:numPr>
        <w:ind w:left="10" w:leftChars="0" w:right="2" w:rightChars="0" w:hanging="10" w:firstLineChars="0"/>
        <w:rPr>
          <w:rFonts w:hint="eastAsia"/>
          <w:sz w:val="30"/>
          <w:szCs w:val="30"/>
        </w:rPr>
      </w:pPr>
      <w:r>
        <w:rPr>
          <w:rFonts w:hint="eastAsia"/>
          <w:sz w:val="30"/>
          <w:szCs w:val="30"/>
        </w:rPr>
        <w:t>8.Believing is the soul's COMMITTAL of itself to Christ. Paul says, "He is able to keep that which I have committed to Him against that day" (2 Tim. 1:12). Christ is the appointed keeper and guardian of His people.</w:t>
      </w:r>
    </w:p>
    <w:p w14:paraId="4FB6212D">
      <w:pPr>
        <w:numPr>
          <w:ilvl w:val="0"/>
          <w:numId w:val="0"/>
        </w:numPr>
        <w:ind w:left="10" w:leftChars="0" w:right="2" w:rightChars="0" w:hanging="10" w:firstLineChars="0"/>
        <w:rPr>
          <w:rFonts w:hint="eastAsia"/>
          <w:sz w:val="30"/>
          <w:szCs w:val="30"/>
        </w:rPr>
      </w:pPr>
      <w:r>
        <w:rPr>
          <w:rFonts w:hint="eastAsia"/>
          <w:sz w:val="30"/>
          <w:szCs w:val="30"/>
        </w:rPr>
        <w:t>8. 相信是灵魂将**自**己**交托**给基督。保罗说：“**祂**能保全我所交付**祂**的，直到那日”（提摩太后书 1:12）。基督是**祂**百姓被指派的看守者和监护人。</w:t>
      </w:r>
    </w:p>
    <w:p w14:paraId="44093D25">
      <w:pPr>
        <w:numPr>
          <w:ilvl w:val="0"/>
          <w:numId w:val="0"/>
        </w:numPr>
        <w:ind w:left="10" w:leftChars="0" w:right="2" w:rightChars="0" w:hanging="10" w:firstLineChars="0"/>
        <w:rPr>
          <w:rFonts w:hint="eastAsia"/>
          <w:sz w:val="30"/>
          <w:szCs w:val="30"/>
        </w:rPr>
      </w:pPr>
    </w:p>
    <w:p w14:paraId="560F11A4">
      <w:pPr>
        <w:numPr>
          <w:ilvl w:val="0"/>
          <w:numId w:val="0"/>
        </w:numPr>
        <w:ind w:left="10" w:leftChars="0" w:right="2" w:rightChars="0" w:hanging="10" w:firstLineChars="0"/>
        <w:rPr>
          <w:rFonts w:hint="eastAsia"/>
          <w:sz w:val="30"/>
          <w:szCs w:val="30"/>
        </w:rPr>
      </w:pPr>
      <w:r>
        <w:rPr>
          <w:rFonts w:hint="eastAsia"/>
          <w:sz w:val="30"/>
          <w:szCs w:val="30"/>
        </w:rPr>
        <w:t>It is His office to preserve from sin, death, hell, and the devil--any who are committed to His charge. The believer places his soul in the hands of this Almighty treasurekeeper, and is insured against loss to all eternity. He trusts himself to Christ—and is safe.</w:t>
      </w:r>
    </w:p>
    <w:p w14:paraId="06549834">
      <w:pPr>
        <w:numPr>
          <w:ilvl w:val="0"/>
          <w:numId w:val="0"/>
        </w:numPr>
        <w:ind w:left="10" w:leftChars="0" w:right="2" w:rightChars="0" w:hanging="10" w:firstLineChars="0"/>
        <w:rPr>
          <w:rFonts w:hint="eastAsia"/>
          <w:sz w:val="30"/>
          <w:szCs w:val="30"/>
        </w:rPr>
      </w:pPr>
      <w:r>
        <w:rPr>
          <w:rFonts w:hint="eastAsia"/>
          <w:sz w:val="30"/>
          <w:szCs w:val="30"/>
        </w:rPr>
        <w:t>**祂**的职分是保守任何交托给**祂**看管的人免于罪、死亡、地狱和魔鬼。信徒将**他**的灵魂放在这位全能的珍宝看守者手中，并得到永恒不失的保障。**他****自**己信靠基督——是安全的。</w:t>
      </w:r>
    </w:p>
    <w:p w14:paraId="3CD9D782">
      <w:pPr>
        <w:numPr>
          <w:ilvl w:val="0"/>
          <w:numId w:val="0"/>
        </w:numPr>
        <w:ind w:left="10" w:leftChars="0" w:right="2" w:rightChars="0" w:hanging="10" w:firstLineChars="0"/>
        <w:rPr>
          <w:rFonts w:hint="eastAsia"/>
          <w:sz w:val="30"/>
          <w:szCs w:val="30"/>
        </w:rPr>
      </w:pPr>
    </w:p>
    <w:p w14:paraId="51BA52DF">
      <w:pPr>
        <w:numPr>
          <w:ilvl w:val="0"/>
          <w:numId w:val="0"/>
        </w:numPr>
        <w:ind w:left="10" w:leftChars="0" w:right="2" w:rightChars="0" w:hanging="10" w:firstLineChars="0"/>
        <w:rPr>
          <w:rFonts w:hint="eastAsia"/>
          <w:sz w:val="30"/>
          <w:szCs w:val="30"/>
        </w:rPr>
      </w:pPr>
      <w:r>
        <w:rPr>
          <w:rFonts w:hint="eastAsia"/>
          <w:sz w:val="30"/>
          <w:szCs w:val="30"/>
        </w:rPr>
        <w:t>9.Last—but not least, believing is the soul's LOOK to Christ. Paul describes the saints as "looking unto Jesus" (Heb. 12:2). The invitation of the Gospel is, "look unto Me—and be saved" (Isaiah 45:22).</w:t>
      </w:r>
    </w:p>
    <w:p w14:paraId="0C6DF873">
      <w:pPr>
        <w:numPr>
          <w:ilvl w:val="0"/>
          <w:numId w:val="0"/>
        </w:numPr>
        <w:ind w:left="10" w:leftChars="0" w:right="2" w:rightChars="0" w:hanging="10" w:firstLineChars="0"/>
        <w:rPr>
          <w:rFonts w:hint="eastAsia"/>
          <w:sz w:val="30"/>
          <w:szCs w:val="30"/>
        </w:rPr>
      </w:pPr>
      <w:r>
        <w:rPr>
          <w:rFonts w:hint="eastAsia"/>
          <w:sz w:val="30"/>
          <w:szCs w:val="30"/>
        </w:rPr>
        <w:t>9. 最后——但同样重要的是，相信是灵魂**仰望**基督。保罗描述圣徒是“仰望耶稣”（希伯来书 12:2）。福音的邀请是，“你们当仰望我，就必得救”（以赛亚书 45:22）。</w:t>
      </w:r>
    </w:p>
    <w:p w14:paraId="2236A4C0">
      <w:pPr>
        <w:numPr>
          <w:ilvl w:val="0"/>
          <w:numId w:val="0"/>
        </w:numPr>
        <w:ind w:left="10" w:leftChars="0" w:right="2" w:rightChars="0" w:hanging="10" w:firstLineChars="0"/>
        <w:rPr>
          <w:rFonts w:hint="eastAsia"/>
          <w:sz w:val="30"/>
          <w:szCs w:val="30"/>
        </w:rPr>
      </w:pPr>
    </w:p>
    <w:p w14:paraId="7AA37657">
      <w:pPr>
        <w:numPr>
          <w:ilvl w:val="0"/>
          <w:numId w:val="0"/>
        </w:numPr>
        <w:ind w:left="10" w:leftChars="0" w:right="2" w:rightChars="0" w:hanging="10" w:firstLineChars="0"/>
        <w:rPr>
          <w:rFonts w:hint="eastAsia"/>
          <w:sz w:val="30"/>
          <w:szCs w:val="30"/>
        </w:rPr>
      </w:pPr>
      <w:r>
        <w:rPr>
          <w:rFonts w:hint="eastAsia"/>
          <w:sz w:val="30"/>
          <w:szCs w:val="30"/>
        </w:rPr>
        <w:t>Christ is that brazen serpent which God has set up in the world, for the healing of all sin-bitten souls who desire to be cured. The believer looks to Him by faith--and receives life, health, and spiritual strength!</w:t>
      </w:r>
    </w:p>
    <w:p w14:paraId="576AB314">
      <w:pPr>
        <w:numPr>
          <w:ilvl w:val="0"/>
          <w:numId w:val="0"/>
        </w:numPr>
        <w:ind w:left="10" w:leftChars="0" w:right="2" w:rightChars="0" w:hanging="10" w:firstLineChars="0"/>
        <w:rPr>
          <w:rFonts w:hint="eastAsia"/>
          <w:sz w:val="30"/>
          <w:szCs w:val="30"/>
        </w:rPr>
      </w:pPr>
      <w:r>
        <w:rPr>
          <w:rFonts w:hint="eastAsia"/>
          <w:sz w:val="30"/>
          <w:szCs w:val="30"/>
        </w:rPr>
        <w:t>基督是**祂**在世上设立的那条铜蛇，为要医治所有渴望被治愈的被罪咬伤的灵魂。信徒凭信心仰望**祂**——并领受生命、健康和属灵的力量！</w:t>
      </w:r>
    </w:p>
    <w:p w14:paraId="5F036459">
      <w:pPr>
        <w:numPr>
          <w:ilvl w:val="0"/>
          <w:numId w:val="0"/>
        </w:numPr>
        <w:ind w:left="10" w:leftChars="0" w:right="2" w:rightChars="0" w:hanging="10" w:firstLineChars="0"/>
        <w:rPr>
          <w:rFonts w:hint="eastAsia"/>
          <w:sz w:val="30"/>
          <w:szCs w:val="30"/>
        </w:rPr>
      </w:pPr>
    </w:p>
    <w:p w14:paraId="002F026C">
      <w:pPr>
        <w:numPr>
          <w:ilvl w:val="0"/>
          <w:numId w:val="0"/>
        </w:numPr>
        <w:ind w:left="10" w:leftChars="0" w:right="2" w:rightChars="0" w:hanging="10" w:firstLineChars="0"/>
        <w:rPr>
          <w:rFonts w:hint="eastAsia"/>
          <w:sz w:val="30"/>
          <w:szCs w:val="30"/>
        </w:rPr>
      </w:pPr>
      <w:r>
        <w:rPr>
          <w:rFonts w:hint="eastAsia"/>
          <w:sz w:val="30"/>
          <w:szCs w:val="30"/>
        </w:rPr>
        <w:t>One common remark applies to all the nine expressions which I have just gone through. They all give us the simplest idea of faith or believing—that man can desire. No one of them implies the notion of anything mysterious, great, or meritorious in the act of belief.</w:t>
      </w:r>
    </w:p>
    <w:p w14:paraId="294E0276">
      <w:pPr>
        <w:numPr>
          <w:ilvl w:val="0"/>
          <w:numId w:val="0"/>
        </w:numPr>
        <w:ind w:left="10" w:leftChars="0" w:right="2" w:rightChars="0" w:hanging="10" w:firstLineChars="0"/>
        <w:rPr>
          <w:rFonts w:hint="eastAsia"/>
          <w:sz w:val="30"/>
          <w:szCs w:val="30"/>
        </w:rPr>
      </w:pPr>
      <w:r>
        <w:rPr>
          <w:rFonts w:hint="eastAsia"/>
          <w:sz w:val="30"/>
          <w:szCs w:val="30"/>
        </w:rPr>
        <w:t>一个共同的评论适用于我刚才**行**过的所有九种表达方式。它们都给了我们关于信心或相信的最简单概念——那是人所能渴望的。它们中没有一个暗示相信的**行**为中有什么神秘、伟大或有功劳的观念。</w:t>
      </w:r>
    </w:p>
    <w:p w14:paraId="3C151430">
      <w:pPr>
        <w:numPr>
          <w:ilvl w:val="0"/>
          <w:numId w:val="0"/>
        </w:numPr>
        <w:ind w:left="10" w:leftChars="0" w:right="2" w:rightChars="0" w:hanging="10" w:firstLineChars="0"/>
        <w:rPr>
          <w:rFonts w:hint="eastAsia"/>
          <w:sz w:val="30"/>
          <w:szCs w:val="30"/>
        </w:rPr>
      </w:pPr>
    </w:p>
    <w:p w14:paraId="4206C8CC">
      <w:pPr>
        <w:numPr>
          <w:ilvl w:val="0"/>
          <w:numId w:val="0"/>
        </w:numPr>
        <w:ind w:left="10" w:leftChars="0" w:right="2" w:rightChars="0" w:hanging="10" w:firstLineChars="0"/>
        <w:rPr>
          <w:rFonts w:hint="eastAsia"/>
          <w:sz w:val="30"/>
          <w:szCs w:val="30"/>
        </w:rPr>
      </w:pPr>
      <w:r>
        <w:rPr>
          <w:rFonts w:hint="eastAsia"/>
          <w:sz w:val="30"/>
          <w:szCs w:val="30"/>
        </w:rPr>
        <w:t>All represent it as something within reach of the weakest and feeblest sinner, and within the comprehension of the most ignorant and unlearned. Grant for a moment that a man says, that he cannot understand what faith in Christ is.</w:t>
      </w:r>
    </w:p>
    <w:p w14:paraId="7FCF94B3">
      <w:pPr>
        <w:numPr>
          <w:ilvl w:val="0"/>
          <w:numId w:val="0"/>
        </w:numPr>
        <w:ind w:left="10" w:leftChars="0" w:right="2" w:rightChars="0" w:hanging="10" w:firstLineChars="0"/>
        <w:rPr>
          <w:rFonts w:hint="eastAsia"/>
          <w:sz w:val="30"/>
          <w:szCs w:val="30"/>
        </w:rPr>
      </w:pPr>
      <w:r>
        <w:rPr>
          <w:rFonts w:hint="eastAsia"/>
          <w:sz w:val="30"/>
          <w:szCs w:val="30"/>
        </w:rPr>
        <w:t>所有这些都将**它**描述为最软弱和最虚弱的罪人都能触及的东西，并且是最无知和没有学问的人都能理解的。假设一个人说，**他**不理解对基督的信心是什么。</w:t>
      </w:r>
    </w:p>
    <w:p w14:paraId="5F5AD114">
      <w:pPr>
        <w:numPr>
          <w:ilvl w:val="0"/>
          <w:numId w:val="0"/>
        </w:numPr>
        <w:ind w:left="10" w:leftChars="0" w:right="2" w:rightChars="0" w:hanging="10" w:firstLineChars="0"/>
        <w:rPr>
          <w:rFonts w:hint="eastAsia"/>
          <w:sz w:val="30"/>
          <w:szCs w:val="30"/>
        </w:rPr>
      </w:pPr>
    </w:p>
    <w:p w14:paraId="71F437A5">
      <w:pPr>
        <w:numPr>
          <w:ilvl w:val="0"/>
          <w:numId w:val="0"/>
        </w:numPr>
        <w:ind w:left="10" w:leftChars="0" w:right="2" w:rightChars="0" w:hanging="10" w:firstLineChars="0"/>
        <w:rPr>
          <w:rFonts w:hint="eastAsia"/>
          <w:sz w:val="30"/>
          <w:szCs w:val="30"/>
        </w:rPr>
      </w:pPr>
      <w:r>
        <w:rPr>
          <w:rFonts w:hint="eastAsia"/>
          <w:sz w:val="30"/>
          <w:szCs w:val="30"/>
        </w:rPr>
        <w:t>Let him look at the nine expressions under which faith is described in Scripture, and tell me, if he can, that he cannot understand them. Surely he must allow that coming to Christ, looking to Christ, committing our souls to Christ, laying hold on Christ, are simple ideas. Then let him remember that coming, looking, and committing our souls to Christ, are, in other words, believing.</w:t>
      </w:r>
    </w:p>
    <w:p w14:paraId="28124D2B">
      <w:pPr>
        <w:numPr>
          <w:ilvl w:val="0"/>
          <w:numId w:val="0"/>
        </w:numPr>
        <w:ind w:left="10" w:leftChars="0" w:right="2" w:rightChars="0" w:hanging="10" w:firstLineChars="0"/>
        <w:rPr>
          <w:rFonts w:hint="eastAsia"/>
          <w:sz w:val="30"/>
          <w:szCs w:val="30"/>
        </w:rPr>
      </w:pPr>
      <w:r>
        <w:rPr>
          <w:rFonts w:hint="eastAsia"/>
          <w:sz w:val="30"/>
          <w:szCs w:val="30"/>
        </w:rPr>
        <w:t>让**他**看看圣经中描述信心的九种表达方式，如果**他**能，就告诉我**他**不能理解它们。当然，**他**必须承认来到基督面前，仰望基督，将我们的灵魂交托给基督，抓住基督，都是简单的概念。那么让**他**记住，来到、仰望和将我们的灵魂交托给基督，换句话说，就是相信。</w:t>
      </w:r>
    </w:p>
    <w:p w14:paraId="19A3CF7E">
      <w:pPr>
        <w:numPr>
          <w:ilvl w:val="0"/>
          <w:numId w:val="0"/>
        </w:numPr>
        <w:ind w:left="10" w:leftChars="0" w:right="2" w:rightChars="0" w:hanging="10" w:firstLineChars="0"/>
        <w:rPr>
          <w:rFonts w:hint="eastAsia"/>
          <w:sz w:val="30"/>
          <w:szCs w:val="30"/>
        </w:rPr>
      </w:pPr>
    </w:p>
    <w:p w14:paraId="4A1F3B1C">
      <w:pPr>
        <w:numPr>
          <w:ilvl w:val="0"/>
          <w:numId w:val="0"/>
        </w:numPr>
        <w:ind w:left="10" w:leftChars="0" w:right="2" w:rightChars="0" w:hanging="10" w:firstLineChars="0"/>
        <w:rPr>
          <w:rFonts w:hint="eastAsia"/>
          <w:sz w:val="30"/>
          <w:szCs w:val="30"/>
        </w:rPr>
      </w:pPr>
      <w:r>
        <w:rPr>
          <w:rFonts w:hint="eastAsia"/>
          <w:sz w:val="30"/>
          <w:szCs w:val="30"/>
        </w:rPr>
        <w:t>And now, reader, if you love peace of conscience in your religion, I entreat you to grasp firmly the great doctrine which I have tried to set before you—and never let it go.</w:t>
      </w:r>
    </w:p>
    <w:p w14:paraId="540BACB4">
      <w:pPr>
        <w:numPr>
          <w:ilvl w:val="0"/>
          <w:numId w:val="0"/>
        </w:numPr>
        <w:ind w:left="10" w:leftChars="0" w:right="2" w:rightChars="0" w:hanging="10" w:firstLineChars="0"/>
        <w:rPr>
          <w:rFonts w:hint="eastAsia"/>
          <w:sz w:val="30"/>
          <w:szCs w:val="30"/>
        </w:rPr>
      </w:pPr>
      <w:r>
        <w:rPr>
          <w:rFonts w:hint="eastAsia"/>
          <w:sz w:val="30"/>
          <w:szCs w:val="30"/>
        </w:rPr>
        <w:t>现在，读者，如果你在你的信仰中渴望良心的平安，我恳求你紧紧抓住我试图呈现在你面前的伟大教义——永不放手。</w:t>
      </w:r>
    </w:p>
    <w:p w14:paraId="7AB73148">
      <w:pPr>
        <w:numPr>
          <w:ilvl w:val="0"/>
          <w:numId w:val="0"/>
        </w:numPr>
        <w:ind w:left="10" w:leftChars="0" w:right="2" w:rightChars="0" w:hanging="10" w:firstLineChars="0"/>
        <w:rPr>
          <w:rFonts w:hint="eastAsia"/>
          <w:sz w:val="30"/>
          <w:szCs w:val="30"/>
        </w:rPr>
      </w:pPr>
    </w:p>
    <w:p w14:paraId="0F64D33A">
      <w:pPr>
        <w:numPr>
          <w:ilvl w:val="0"/>
          <w:numId w:val="0"/>
        </w:numPr>
        <w:ind w:left="10" w:leftChars="0" w:right="2" w:rightChars="0" w:hanging="10" w:firstLineChars="0"/>
        <w:rPr>
          <w:rFonts w:hint="eastAsia"/>
          <w:sz w:val="30"/>
          <w:szCs w:val="30"/>
        </w:rPr>
      </w:pPr>
      <w:r>
        <w:rPr>
          <w:rFonts w:hint="eastAsia"/>
          <w:sz w:val="30"/>
          <w:szCs w:val="30"/>
        </w:rPr>
        <w:t>Hold fast the grand truth, that saving faith is nothing but simple trust in Christ, that faith alone justifies, and that the one thing needful in order to obtain an interest in Christ—is to believe.</w:t>
      </w:r>
    </w:p>
    <w:p w14:paraId="194E484C">
      <w:pPr>
        <w:numPr>
          <w:ilvl w:val="0"/>
          <w:numId w:val="0"/>
        </w:numPr>
        <w:ind w:left="10" w:leftChars="0" w:right="2" w:rightChars="0" w:hanging="10" w:firstLineChars="0"/>
        <w:rPr>
          <w:rFonts w:hint="eastAsia"/>
          <w:sz w:val="30"/>
          <w:szCs w:val="30"/>
        </w:rPr>
      </w:pPr>
      <w:r>
        <w:rPr>
          <w:rFonts w:hint="eastAsia"/>
          <w:sz w:val="30"/>
          <w:szCs w:val="30"/>
        </w:rPr>
        <w:t>坚守那个宏大的真理，即使人得救的信心不过是对基督单纯的信靠，唯独信心使人称义，以及获得与基督有份的唯一必需之事——就是相信。</w:t>
      </w:r>
    </w:p>
    <w:p w14:paraId="740A2C74">
      <w:pPr>
        <w:numPr>
          <w:ilvl w:val="0"/>
          <w:numId w:val="0"/>
        </w:numPr>
        <w:ind w:left="10" w:leftChars="0" w:right="2" w:rightChars="0" w:hanging="10" w:firstLineChars="0"/>
        <w:rPr>
          <w:rFonts w:hint="eastAsia"/>
          <w:sz w:val="30"/>
          <w:szCs w:val="30"/>
        </w:rPr>
      </w:pPr>
    </w:p>
    <w:p w14:paraId="660923B0">
      <w:pPr>
        <w:numPr>
          <w:ilvl w:val="0"/>
          <w:numId w:val="0"/>
        </w:numPr>
        <w:ind w:left="10" w:leftChars="0" w:right="2" w:rightChars="0" w:hanging="10" w:firstLineChars="0"/>
        <w:rPr>
          <w:rFonts w:hint="eastAsia"/>
          <w:sz w:val="30"/>
          <w:szCs w:val="30"/>
        </w:rPr>
      </w:pPr>
      <w:r>
        <w:rPr>
          <w:rFonts w:hint="eastAsia"/>
          <w:sz w:val="30"/>
          <w:szCs w:val="30"/>
        </w:rPr>
        <w:t>No doubt repentance, holiness, and love are excellent things. They will always accompany true faith. But in the matter of justification, they have nothing to do. In that matter, the one thing needful is to believe.</w:t>
      </w:r>
    </w:p>
    <w:p w14:paraId="4EE18663">
      <w:pPr>
        <w:numPr>
          <w:ilvl w:val="0"/>
          <w:numId w:val="0"/>
        </w:numPr>
        <w:ind w:left="10" w:leftChars="0" w:right="2" w:rightChars="0" w:hanging="10" w:firstLineChars="0"/>
        <w:rPr>
          <w:rFonts w:hint="eastAsia"/>
          <w:sz w:val="30"/>
          <w:szCs w:val="30"/>
        </w:rPr>
      </w:pPr>
      <w:r>
        <w:rPr>
          <w:rFonts w:hint="eastAsia"/>
          <w:sz w:val="30"/>
          <w:szCs w:val="30"/>
        </w:rPr>
        <w:t>毫无疑问，悔改、圣洁和爱都是极好的事物。它们将永远伴随着真正的信心。但在称义这件事上，它们毫无关系。在这件事上，唯一必需的事是相信。</w:t>
      </w:r>
    </w:p>
    <w:p w14:paraId="0F488EE3">
      <w:pPr>
        <w:numPr>
          <w:ilvl w:val="0"/>
          <w:numId w:val="0"/>
        </w:numPr>
        <w:ind w:left="10" w:leftChars="0" w:right="2" w:rightChars="0" w:hanging="10" w:firstLineChars="0"/>
        <w:rPr>
          <w:rFonts w:hint="eastAsia"/>
          <w:sz w:val="30"/>
          <w:szCs w:val="30"/>
        </w:rPr>
      </w:pPr>
    </w:p>
    <w:p w14:paraId="52274385">
      <w:pPr>
        <w:numPr>
          <w:ilvl w:val="0"/>
          <w:numId w:val="0"/>
        </w:numPr>
        <w:ind w:left="10" w:leftChars="0" w:right="2" w:rightChars="0" w:hanging="10" w:firstLineChars="0"/>
        <w:rPr>
          <w:rFonts w:hint="eastAsia"/>
          <w:sz w:val="30"/>
          <w:szCs w:val="30"/>
        </w:rPr>
      </w:pPr>
      <w:r>
        <w:rPr>
          <w:rFonts w:hint="eastAsia"/>
          <w:sz w:val="30"/>
          <w:szCs w:val="30"/>
        </w:rPr>
        <w:t>No doubt, belief is not the only grace to be found in the heart of a true Christian. But only belief gives him a saving interest in Christ.</w:t>
      </w:r>
    </w:p>
    <w:p w14:paraId="5E381700">
      <w:pPr>
        <w:numPr>
          <w:ilvl w:val="0"/>
          <w:numId w:val="0"/>
        </w:numPr>
        <w:ind w:left="10" w:leftChars="0" w:right="2" w:rightChars="0" w:hanging="10" w:firstLineChars="0"/>
        <w:rPr>
          <w:rFonts w:hint="eastAsia"/>
          <w:sz w:val="30"/>
          <w:szCs w:val="30"/>
        </w:rPr>
      </w:pPr>
      <w:r>
        <w:rPr>
          <w:rFonts w:hint="eastAsia"/>
          <w:sz w:val="30"/>
          <w:szCs w:val="30"/>
        </w:rPr>
        <w:t>毫无疑问，相信不是在真基督徒心中能找到的唯一恩典。但只有相信使**他**在基督里拥有得救的份。</w:t>
      </w:r>
    </w:p>
    <w:p w14:paraId="0304C7B2">
      <w:pPr>
        <w:numPr>
          <w:ilvl w:val="0"/>
          <w:numId w:val="0"/>
        </w:numPr>
        <w:ind w:left="10" w:leftChars="0" w:right="2" w:rightChars="0" w:hanging="10" w:firstLineChars="0"/>
        <w:rPr>
          <w:rFonts w:hint="eastAsia"/>
          <w:sz w:val="30"/>
          <w:szCs w:val="30"/>
        </w:rPr>
      </w:pPr>
    </w:p>
    <w:p w14:paraId="497B7F42">
      <w:pPr>
        <w:numPr>
          <w:ilvl w:val="0"/>
          <w:numId w:val="0"/>
        </w:numPr>
        <w:ind w:left="10" w:leftChars="0" w:right="2" w:rightChars="0" w:hanging="10" w:firstLineChars="0"/>
        <w:rPr>
          <w:rFonts w:hint="eastAsia"/>
          <w:sz w:val="30"/>
          <w:szCs w:val="30"/>
        </w:rPr>
      </w:pPr>
      <w:r>
        <w:rPr>
          <w:rFonts w:hint="eastAsia"/>
          <w:sz w:val="30"/>
          <w:szCs w:val="30"/>
        </w:rPr>
        <w:t>Prize that doctrine as the peculiar treasure of Christianity. Once let it go, or add anything to it, and there is an end of inward peace.</w:t>
      </w:r>
    </w:p>
    <w:p w14:paraId="641A72E3">
      <w:pPr>
        <w:numPr>
          <w:ilvl w:val="0"/>
          <w:numId w:val="0"/>
        </w:numPr>
        <w:ind w:left="10" w:leftChars="0" w:right="2" w:rightChars="0" w:hanging="10" w:firstLineChars="0"/>
        <w:rPr>
          <w:rFonts w:hint="eastAsia"/>
          <w:sz w:val="30"/>
          <w:szCs w:val="30"/>
        </w:rPr>
      </w:pPr>
      <w:r>
        <w:rPr>
          <w:rFonts w:hint="eastAsia"/>
          <w:sz w:val="30"/>
          <w:szCs w:val="30"/>
        </w:rPr>
        <w:t>将这个教义视为基督教的独特珍宝。一旦放手，或向**它**添加任何东西，内心的平安就终止了。</w:t>
      </w:r>
    </w:p>
    <w:p w14:paraId="69DC79DD">
      <w:pPr>
        <w:numPr>
          <w:ilvl w:val="0"/>
          <w:numId w:val="0"/>
        </w:numPr>
        <w:ind w:left="10" w:leftChars="0" w:right="2" w:rightChars="0" w:hanging="10" w:firstLineChars="0"/>
        <w:rPr>
          <w:rFonts w:hint="eastAsia"/>
          <w:sz w:val="30"/>
          <w:szCs w:val="30"/>
        </w:rPr>
      </w:pPr>
    </w:p>
    <w:p w14:paraId="553357A2">
      <w:pPr>
        <w:numPr>
          <w:ilvl w:val="0"/>
          <w:numId w:val="0"/>
        </w:numPr>
        <w:ind w:left="10" w:leftChars="0" w:right="2" w:rightChars="0" w:hanging="10" w:firstLineChars="0"/>
        <w:rPr>
          <w:rFonts w:hint="eastAsia"/>
          <w:sz w:val="30"/>
          <w:szCs w:val="30"/>
        </w:rPr>
      </w:pPr>
      <w:r>
        <w:rPr>
          <w:rFonts w:hint="eastAsia"/>
          <w:sz w:val="30"/>
          <w:szCs w:val="30"/>
        </w:rPr>
        <w:t>Prize the doctrine for its suitableness to the needs of fallen man. It places salvation within reach of the lowest and vilest sinner—if he has but heart and will to receive it.</w:t>
      </w:r>
    </w:p>
    <w:p w14:paraId="00A9DCCE">
      <w:pPr>
        <w:numPr>
          <w:ilvl w:val="0"/>
          <w:numId w:val="0"/>
        </w:numPr>
        <w:ind w:left="10" w:leftChars="0" w:right="2" w:rightChars="0" w:hanging="10" w:firstLineChars="0"/>
        <w:rPr>
          <w:rFonts w:hint="eastAsia"/>
          <w:sz w:val="30"/>
          <w:szCs w:val="30"/>
        </w:rPr>
      </w:pPr>
      <w:r>
        <w:rPr>
          <w:rFonts w:hint="eastAsia"/>
          <w:sz w:val="30"/>
          <w:szCs w:val="30"/>
        </w:rPr>
        <w:t>珍视这个教义，因为它适合堕落人的需要。它将救恩置于最卑微和最卑劣的罪人触手可及的范围——只要**他**有心和意愿接受**它**。</w:t>
      </w:r>
    </w:p>
    <w:p w14:paraId="6CF37808">
      <w:pPr>
        <w:numPr>
          <w:ilvl w:val="0"/>
          <w:numId w:val="0"/>
        </w:numPr>
        <w:ind w:left="10" w:leftChars="0" w:right="2" w:rightChars="0" w:hanging="10" w:firstLineChars="0"/>
        <w:rPr>
          <w:rFonts w:hint="eastAsia"/>
          <w:sz w:val="30"/>
          <w:szCs w:val="30"/>
        </w:rPr>
      </w:pPr>
    </w:p>
    <w:p w14:paraId="33F2B6CA">
      <w:pPr>
        <w:numPr>
          <w:ilvl w:val="0"/>
          <w:numId w:val="0"/>
        </w:numPr>
        <w:ind w:left="10" w:leftChars="0" w:right="2" w:rightChars="0" w:hanging="10" w:firstLineChars="0"/>
        <w:rPr>
          <w:rFonts w:hint="eastAsia"/>
          <w:sz w:val="30"/>
          <w:szCs w:val="30"/>
        </w:rPr>
      </w:pPr>
      <w:r>
        <w:rPr>
          <w:rFonts w:hint="eastAsia"/>
          <w:sz w:val="30"/>
          <w:szCs w:val="30"/>
        </w:rPr>
        <w:t>It asks him not for works, righteousness, merit, goodness or worthiness. It requires nothing of him. It strips him of all excuses. It deprives him of all pretext for despair.</w:t>
      </w:r>
    </w:p>
    <w:p w14:paraId="2D3E8957">
      <w:pPr>
        <w:numPr>
          <w:ilvl w:val="0"/>
          <w:numId w:val="0"/>
        </w:numPr>
        <w:ind w:left="10" w:leftChars="0" w:right="2" w:rightChars="0" w:hanging="10" w:firstLineChars="0"/>
        <w:rPr>
          <w:rFonts w:hint="eastAsia"/>
          <w:sz w:val="30"/>
          <w:szCs w:val="30"/>
        </w:rPr>
      </w:pPr>
      <w:r>
        <w:rPr>
          <w:rFonts w:hint="eastAsia"/>
          <w:sz w:val="30"/>
          <w:szCs w:val="30"/>
        </w:rPr>
        <w:t>它不要求**他**有**工作**、公义、功德、良善或配得。它不要求**他**有任何东西。它剥夺了**他**所有的借口。它剥夺了**他**所有绝望的托词。</w:t>
      </w:r>
    </w:p>
    <w:p w14:paraId="699627C5">
      <w:pPr>
        <w:numPr>
          <w:ilvl w:val="0"/>
          <w:numId w:val="0"/>
        </w:numPr>
        <w:ind w:left="10" w:leftChars="0" w:right="2" w:rightChars="0" w:hanging="10" w:firstLineChars="0"/>
        <w:rPr>
          <w:rFonts w:hint="eastAsia"/>
          <w:sz w:val="30"/>
          <w:szCs w:val="30"/>
        </w:rPr>
      </w:pPr>
    </w:p>
    <w:p w14:paraId="04A3FBD0">
      <w:pPr>
        <w:numPr>
          <w:ilvl w:val="0"/>
          <w:numId w:val="0"/>
        </w:numPr>
        <w:ind w:left="10" w:leftChars="0" w:right="2" w:rightChars="0" w:hanging="10" w:firstLineChars="0"/>
        <w:rPr>
          <w:rFonts w:hint="eastAsia"/>
          <w:sz w:val="30"/>
          <w:szCs w:val="30"/>
        </w:rPr>
      </w:pPr>
      <w:r>
        <w:rPr>
          <w:rFonts w:hint="eastAsia"/>
          <w:sz w:val="30"/>
          <w:szCs w:val="30"/>
        </w:rPr>
        <w:t>His sins may have been as scarlet. But will he believe? Then there is hope!</w:t>
      </w:r>
    </w:p>
    <w:p w14:paraId="367AAA23">
      <w:pPr>
        <w:numPr>
          <w:ilvl w:val="0"/>
          <w:numId w:val="0"/>
        </w:numPr>
        <w:ind w:left="10" w:leftChars="0" w:right="2" w:rightChars="0" w:hanging="10" w:firstLineChars="0"/>
        <w:rPr>
          <w:rFonts w:hint="eastAsia"/>
          <w:sz w:val="30"/>
          <w:szCs w:val="30"/>
        </w:rPr>
      </w:pPr>
      <w:r>
        <w:rPr>
          <w:rFonts w:hint="eastAsia"/>
          <w:sz w:val="30"/>
          <w:szCs w:val="30"/>
        </w:rPr>
        <w:t>**他**的罪可能红如朱红。但**他**愿意相信吗？那么就有希望！</w:t>
      </w:r>
    </w:p>
    <w:p w14:paraId="028CD57B">
      <w:pPr>
        <w:numPr>
          <w:ilvl w:val="0"/>
          <w:numId w:val="0"/>
        </w:numPr>
        <w:ind w:left="10" w:leftChars="0" w:right="2" w:rightChars="0" w:hanging="10" w:firstLineChars="0"/>
        <w:rPr>
          <w:rFonts w:hint="eastAsia"/>
          <w:sz w:val="30"/>
          <w:szCs w:val="30"/>
        </w:rPr>
      </w:pPr>
    </w:p>
    <w:p w14:paraId="2B83FFAD">
      <w:pPr>
        <w:numPr>
          <w:ilvl w:val="0"/>
          <w:numId w:val="0"/>
        </w:numPr>
        <w:ind w:left="10" w:leftChars="0" w:right="2" w:rightChars="0" w:hanging="10" w:firstLineChars="0"/>
        <w:rPr>
          <w:rFonts w:hint="eastAsia"/>
          <w:sz w:val="30"/>
          <w:szCs w:val="30"/>
        </w:rPr>
      </w:pPr>
      <w:r>
        <w:rPr>
          <w:rFonts w:hint="eastAsia"/>
          <w:sz w:val="30"/>
          <w:szCs w:val="30"/>
        </w:rPr>
        <w:t>Prize the doctrine for its glorious simplicity. It brings eternal life near to the poor, and ignorant, and unlearned. It does not ask a man for a long confession of doctrinal orthodoxy.</w:t>
      </w:r>
    </w:p>
    <w:p w14:paraId="77F66CC1">
      <w:pPr>
        <w:numPr>
          <w:ilvl w:val="0"/>
          <w:numId w:val="0"/>
        </w:numPr>
        <w:ind w:left="10" w:leftChars="0" w:right="2" w:rightChars="0" w:hanging="10" w:firstLineChars="0"/>
        <w:rPr>
          <w:rFonts w:hint="eastAsia"/>
          <w:sz w:val="30"/>
          <w:szCs w:val="30"/>
        </w:rPr>
      </w:pPr>
      <w:r>
        <w:rPr>
          <w:rFonts w:hint="eastAsia"/>
          <w:sz w:val="30"/>
          <w:szCs w:val="30"/>
        </w:rPr>
        <w:t>珍视这个教义，因为它荣耀的单纯性。它将永生带到穷人、无知和没有学问的人身边。它不要求一个人进行冗长的教义正统告白。</w:t>
      </w:r>
    </w:p>
    <w:p w14:paraId="37A5CF66">
      <w:pPr>
        <w:numPr>
          <w:ilvl w:val="0"/>
          <w:numId w:val="0"/>
        </w:numPr>
        <w:ind w:left="10" w:leftChars="0" w:right="2" w:rightChars="0" w:hanging="10" w:firstLineChars="0"/>
        <w:rPr>
          <w:rFonts w:hint="eastAsia"/>
          <w:sz w:val="30"/>
          <w:szCs w:val="30"/>
        </w:rPr>
      </w:pPr>
    </w:p>
    <w:p w14:paraId="2227B1E8">
      <w:pPr>
        <w:numPr>
          <w:ilvl w:val="0"/>
          <w:numId w:val="0"/>
        </w:numPr>
        <w:ind w:left="10" w:leftChars="0" w:right="2" w:rightChars="0" w:hanging="10" w:firstLineChars="0"/>
        <w:rPr>
          <w:rFonts w:hint="eastAsia"/>
          <w:sz w:val="30"/>
          <w:szCs w:val="30"/>
        </w:rPr>
      </w:pPr>
      <w:r>
        <w:rPr>
          <w:rFonts w:hint="eastAsia"/>
          <w:sz w:val="30"/>
          <w:szCs w:val="30"/>
        </w:rPr>
        <w:t>It does not require a store of head knowledge, and an acquaintance with articles and creeds. Does the man, with all his ignorance, come to Christ as a sinner, and commit himself entirely to Him for salvation?</w:t>
      </w:r>
    </w:p>
    <w:p w14:paraId="6497C8A3">
      <w:pPr>
        <w:numPr>
          <w:ilvl w:val="0"/>
          <w:numId w:val="0"/>
        </w:numPr>
        <w:ind w:left="10" w:leftChars="0" w:right="2" w:rightChars="0" w:hanging="10" w:firstLineChars="0"/>
        <w:rPr>
          <w:rFonts w:hint="eastAsia"/>
          <w:sz w:val="30"/>
          <w:szCs w:val="30"/>
        </w:rPr>
      </w:pPr>
      <w:r>
        <w:rPr>
          <w:rFonts w:hint="eastAsia"/>
          <w:sz w:val="30"/>
          <w:szCs w:val="30"/>
        </w:rPr>
        <w:t>它不要求大量的头脑知识，以及对教义和信条的熟悉。这个人，带着**他**所有的无知，是否作为罪人来到基督面前，并将**自**己完全交托给**祂**以获得救恩？</w:t>
      </w:r>
    </w:p>
    <w:p w14:paraId="3D78A508">
      <w:pPr>
        <w:numPr>
          <w:ilvl w:val="0"/>
          <w:numId w:val="0"/>
        </w:numPr>
        <w:ind w:left="10" w:leftChars="0" w:right="2" w:rightChars="0" w:hanging="10" w:firstLineChars="0"/>
        <w:rPr>
          <w:rFonts w:hint="eastAsia"/>
          <w:sz w:val="30"/>
          <w:szCs w:val="30"/>
        </w:rPr>
      </w:pPr>
    </w:p>
    <w:p w14:paraId="1C0C055F">
      <w:pPr>
        <w:numPr>
          <w:ilvl w:val="0"/>
          <w:numId w:val="0"/>
        </w:numPr>
        <w:ind w:left="10" w:leftChars="0" w:right="2" w:rightChars="0" w:hanging="10" w:firstLineChars="0"/>
        <w:rPr>
          <w:rFonts w:hint="eastAsia"/>
          <w:sz w:val="30"/>
          <w:szCs w:val="30"/>
        </w:rPr>
      </w:pPr>
      <w:r>
        <w:rPr>
          <w:rFonts w:hint="eastAsia"/>
          <w:sz w:val="30"/>
          <w:szCs w:val="30"/>
        </w:rPr>
        <w:t>Will he believe? If he will—there is hope.</w:t>
      </w:r>
    </w:p>
    <w:p w14:paraId="5EC00EB4">
      <w:pPr>
        <w:numPr>
          <w:ilvl w:val="0"/>
          <w:numId w:val="0"/>
        </w:numPr>
        <w:ind w:left="10" w:leftChars="0" w:right="2" w:rightChars="0" w:hanging="10" w:firstLineChars="0"/>
        <w:rPr>
          <w:rFonts w:hint="eastAsia"/>
          <w:sz w:val="30"/>
          <w:szCs w:val="30"/>
        </w:rPr>
      </w:pPr>
      <w:r>
        <w:rPr>
          <w:rFonts w:hint="eastAsia"/>
          <w:sz w:val="30"/>
          <w:szCs w:val="30"/>
        </w:rPr>
        <w:t>**他**愿意相信吗？如果**他**愿意——就有希望。</w:t>
      </w:r>
    </w:p>
    <w:p w14:paraId="7E6BEFE5">
      <w:pPr>
        <w:numPr>
          <w:ilvl w:val="0"/>
          <w:numId w:val="0"/>
        </w:numPr>
        <w:ind w:left="10" w:leftChars="0" w:right="2" w:rightChars="0" w:hanging="10" w:firstLineChars="0"/>
        <w:rPr>
          <w:rFonts w:hint="eastAsia"/>
          <w:sz w:val="30"/>
          <w:szCs w:val="30"/>
        </w:rPr>
      </w:pPr>
    </w:p>
    <w:p w14:paraId="736194AC">
      <w:pPr>
        <w:numPr>
          <w:ilvl w:val="0"/>
          <w:numId w:val="0"/>
        </w:numPr>
        <w:ind w:left="10" w:leftChars="0" w:right="2" w:rightChars="0" w:hanging="10" w:firstLineChars="0"/>
        <w:rPr>
          <w:rFonts w:hint="eastAsia"/>
          <w:sz w:val="30"/>
          <w:szCs w:val="30"/>
        </w:rPr>
      </w:pPr>
      <w:r>
        <w:rPr>
          <w:rFonts w:hint="eastAsia"/>
          <w:sz w:val="30"/>
          <w:szCs w:val="30"/>
        </w:rPr>
        <w:t>Above all, prize the doctrine for the glorious breadth and fullness of its terms. It does not say "the elect" who believe, or "the rich" who believe, or "the moral" people who believe, or "the Churchman" who believes, or "the Dissenter" who believes—these, and these only shall be saved.</w:t>
      </w:r>
    </w:p>
    <w:p w14:paraId="11A80EC8">
      <w:pPr>
        <w:numPr>
          <w:ilvl w:val="0"/>
          <w:numId w:val="0"/>
        </w:numPr>
        <w:ind w:left="10" w:leftChars="0" w:right="2" w:rightChars="0" w:hanging="10" w:firstLineChars="0"/>
        <w:rPr>
          <w:rFonts w:hint="eastAsia"/>
          <w:sz w:val="30"/>
          <w:szCs w:val="30"/>
        </w:rPr>
      </w:pPr>
      <w:r>
        <w:rPr>
          <w:rFonts w:hint="eastAsia"/>
          <w:sz w:val="30"/>
          <w:szCs w:val="30"/>
        </w:rPr>
        <w:t>最重要的是，珍视这个教义，因为它条款的荣耀广度和完全性。它没有说“选民”相信的，或“富人”相信的，或“有道德的”人相信的，或“教会信徒”相信的，或“异议派信徒”相信的——这些，而且只有这些人才会得救。</w:t>
      </w:r>
    </w:p>
    <w:p w14:paraId="04D1B5B8">
      <w:pPr>
        <w:numPr>
          <w:ilvl w:val="0"/>
          <w:numId w:val="0"/>
        </w:numPr>
        <w:ind w:left="10" w:leftChars="0" w:right="2" w:rightChars="0" w:hanging="10" w:firstLineChars="0"/>
        <w:rPr>
          <w:rFonts w:hint="eastAsia"/>
          <w:sz w:val="30"/>
          <w:szCs w:val="30"/>
        </w:rPr>
      </w:pPr>
    </w:p>
    <w:p w14:paraId="22BCDC36">
      <w:pPr>
        <w:numPr>
          <w:ilvl w:val="0"/>
          <w:numId w:val="0"/>
        </w:numPr>
        <w:ind w:left="10" w:leftChars="0" w:right="2" w:rightChars="0" w:hanging="10" w:firstLineChars="0"/>
        <w:rPr>
          <w:rFonts w:hint="eastAsia"/>
          <w:sz w:val="30"/>
          <w:szCs w:val="30"/>
        </w:rPr>
      </w:pPr>
      <w:r>
        <w:rPr>
          <w:rFonts w:hint="eastAsia"/>
          <w:sz w:val="30"/>
          <w:szCs w:val="30"/>
        </w:rPr>
        <w:t>Oh! no, it uses a word of far wider signification: It says, "Whoever believes, shall not perish."</w:t>
      </w:r>
    </w:p>
    <w:p w14:paraId="6BB87F65">
      <w:pPr>
        <w:numPr>
          <w:ilvl w:val="0"/>
          <w:numId w:val="0"/>
        </w:numPr>
        <w:ind w:left="10" w:leftChars="0" w:right="2" w:rightChars="0" w:hanging="10" w:firstLineChars="0"/>
        <w:rPr>
          <w:rFonts w:hint="eastAsia"/>
          <w:sz w:val="30"/>
          <w:szCs w:val="30"/>
        </w:rPr>
      </w:pPr>
      <w:r>
        <w:rPr>
          <w:rFonts w:hint="eastAsia"/>
          <w:sz w:val="30"/>
          <w:szCs w:val="30"/>
        </w:rPr>
        <w:t>哦！不，它使用了一个含义更广泛的词：它说：“一切信**祂**的人不至灭亡。”</w:t>
      </w:r>
    </w:p>
    <w:p w14:paraId="0AC49D9D">
      <w:pPr>
        <w:numPr>
          <w:ilvl w:val="0"/>
          <w:numId w:val="0"/>
        </w:numPr>
        <w:ind w:left="10" w:leftChars="0" w:right="2" w:rightChars="0" w:hanging="10" w:firstLineChars="0"/>
        <w:rPr>
          <w:rFonts w:hint="eastAsia"/>
          <w:sz w:val="30"/>
          <w:szCs w:val="30"/>
        </w:rPr>
      </w:pPr>
    </w:p>
    <w:p w14:paraId="2CF9258E">
      <w:pPr>
        <w:numPr>
          <w:ilvl w:val="0"/>
          <w:numId w:val="0"/>
        </w:numPr>
        <w:ind w:left="10" w:leftChars="0" w:right="2" w:rightChars="0" w:hanging="10" w:firstLineChars="0"/>
        <w:rPr>
          <w:rFonts w:hint="eastAsia"/>
          <w:sz w:val="30"/>
          <w:szCs w:val="30"/>
        </w:rPr>
      </w:pPr>
      <w:r>
        <w:rPr>
          <w:rFonts w:hint="eastAsia"/>
          <w:sz w:val="30"/>
          <w:szCs w:val="30"/>
        </w:rPr>
        <w:t>Whoever—whatever his past life, conduct, or character; whatever his name, rank, job, or country; whatever his denomination, and whatever place of worship he may have attended; whoever believes in Christ shall not perish!</w:t>
      </w:r>
    </w:p>
    <w:p w14:paraId="0C030F31">
      <w:pPr>
        <w:numPr>
          <w:ilvl w:val="0"/>
          <w:numId w:val="0"/>
        </w:numPr>
        <w:ind w:left="10" w:leftChars="0" w:right="2" w:rightChars="0" w:hanging="10" w:firstLineChars="0"/>
        <w:rPr>
          <w:rFonts w:hint="eastAsia"/>
          <w:sz w:val="30"/>
          <w:szCs w:val="30"/>
        </w:rPr>
      </w:pPr>
      <w:r>
        <w:rPr>
          <w:rFonts w:hint="eastAsia"/>
          <w:sz w:val="30"/>
          <w:szCs w:val="30"/>
        </w:rPr>
        <w:t>任何人——无论**他**过去的生命、**行**为或品格如何；无论**他**的名字、地位、职业或国家如何；无论**他**的教派如何，以及**他**可能去过哪个敬拜场所；一切信基督的人都不至灭亡！</w:t>
      </w:r>
    </w:p>
    <w:p w14:paraId="26025C61">
      <w:pPr>
        <w:numPr>
          <w:ilvl w:val="0"/>
          <w:numId w:val="0"/>
        </w:numPr>
        <w:ind w:left="10" w:leftChars="0" w:right="2" w:rightChars="0" w:hanging="10" w:firstLineChars="0"/>
        <w:rPr>
          <w:rFonts w:hint="eastAsia"/>
          <w:sz w:val="30"/>
          <w:szCs w:val="30"/>
        </w:rPr>
      </w:pPr>
    </w:p>
    <w:p w14:paraId="1E1042FB">
      <w:pPr>
        <w:numPr>
          <w:ilvl w:val="0"/>
          <w:numId w:val="0"/>
        </w:numPr>
        <w:ind w:left="10" w:leftChars="0" w:right="2" w:rightChars="0" w:hanging="10" w:firstLineChars="0"/>
        <w:rPr>
          <w:rFonts w:hint="eastAsia"/>
          <w:sz w:val="30"/>
          <w:szCs w:val="30"/>
        </w:rPr>
      </w:pPr>
      <w:r>
        <w:rPr>
          <w:rFonts w:hint="eastAsia"/>
          <w:sz w:val="30"/>
          <w:szCs w:val="30"/>
        </w:rPr>
        <w:t>Reader, this is the Gospel. I do not marvel that Paul wrote those words, "if we, or an angel from heaven, preach any other Gospel unto you than that which we have preached unto you—let him be accursed!" (Gal. 1:8).</w:t>
      </w:r>
    </w:p>
    <w:p w14:paraId="1FCCC11C">
      <w:pPr>
        <w:numPr>
          <w:ilvl w:val="0"/>
          <w:numId w:val="0"/>
        </w:numPr>
        <w:ind w:left="10" w:leftChars="0" w:right="2" w:rightChars="0" w:hanging="10" w:firstLineChars="0"/>
        <w:rPr>
          <w:rFonts w:hint="eastAsia"/>
          <w:sz w:val="30"/>
          <w:szCs w:val="30"/>
        </w:rPr>
      </w:pPr>
      <w:r>
        <w:rPr>
          <w:rFonts w:hint="eastAsia"/>
          <w:sz w:val="30"/>
          <w:szCs w:val="30"/>
        </w:rPr>
        <w:t>读者，这就是福音。保罗写下那些话：“但无论是我们，是天上来的使者，若传福音给你们，与我们所传给你们的不同，**他**就应当被咒诅！”（加拉太书 1:8），我并不感到奇怪。</w:t>
      </w:r>
    </w:p>
    <w:p w14:paraId="32ECE146">
      <w:pPr>
        <w:numPr>
          <w:ilvl w:val="0"/>
          <w:numId w:val="0"/>
        </w:numPr>
        <w:ind w:left="10" w:leftChars="0" w:right="2" w:rightChars="0" w:hanging="10" w:firstLineChars="0"/>
        <w:rPr>
          <w:rFonts w:hint="eastAsia"/>
          <w:sz w:val="30"/>
          <w:szCs w:val="30"/>
        </w:rPr>
      </w:pPr>
    </w:p>
    <w:p w14:paraId="5FC2D625">
      <w:pPr>
        <w:numPr>
          <w:ilvl w:val="0"/>
          <w:numId w:val="0"/>
        </w:numPr>
        <w:ind w:left="10" w:leftChars="0" w:right="2" w:rightChars="0" w:hanging="10" w:firstLineChars="0"/>
        <w:rPr>
          <w:rFonts w:hint="eastAsia"/>
          <w:sz w:val="30"/>
          <w:szCs w:val="30"/>
        </w:rPr>
      </w:pPr>
      <w:r>
        <w:rPr>
          <w:rFonts w:hint="eastAsia"/>
          <w:sz w:val="30"/>
          <w:szCs w:val="30"/>
        </w:rPr>
        <w:t>4. The fourth and last thing which I propose to consider, is a point of great practical importance. I wish to show you the MARKS by which true belief in Christ may be discerned and known.</w:t>
      </w:r>
    </w:p>
    <w:p w14:paraId="02D5D0B9">
      <w:pPr>
        <w:numPr>
          <w:ilvl w:val="0"/>
          <w:numId w:val="0"/>
        </w:numPr>
        <w:ind w:left="10" w:leftChars="0" w:right="2" w:rightChars="0" w:hanging="10" w:firstLineChars="0"/>
        <w:rPr>
          <w:rFonts w:hint="eastAsia"/>
          <w:sz w:val="30"/>
          <w:szCs w:val="30"/>
        </w:rPr>
      </w:pPr>
      <w:r>
        <w:rPr>
          <w:rFonts w:hint="eastAsia"/>
          <w:sz w:val="30"/>
          <w:szCs w:val="30"/>
        </w:rPr>
        <w:t>四、我提议考虑的第四件也是最后一件事情，是一个具有重大实践重要性的要点。我希望向你展示可以辨别和认识对基督真正的信心的**标志**。</w:t>
      </w:r>
    </w:p>
    <w:p w14:paraId="1D5E8235">
      <w:pPr>
        <w:numPr>
          <w:ilvl w:val="0"/>
          <w:numId w:val="0"/>
        </w:numPr>
        <w:ind w:left="10" w:leftChars="0" w:right="2" w:rightChars="0" w:hanging="10" w:firstLineChars="0"/>
        <w:rPr>
          <w:rFonts w:hint="eastAsia"/>
          <w:sz w:val="30"/>
          <w:szCs w:val="30"/>
        </w:rPr>
      </w:pPr>
    </w:p>
    <w:p w14:paraId="7927EF2B">
      <w:pPr>
        <w:numPr>
          <w:ilvl w:val="0"/>
          <w:numId w:val="0"/>
        </w:numPr>
        <w:ind w:left="10" w:leftChars="0" w:right="2" w:rightChars="0" w:hanging="10" w:firstLineChars="0"/>
        <w:rPr>
          <w:rFonts w:hint="eastAsia"/>
          <w:sz w:val="30"/>
          <w:szCs w:val="30"/>
        </w:rPr>
      </w:pPr>
      <w:r>
        <w:rPr>
          <w:rFonts w:hint="eastAsia"/>
          <w:sz w:val="30"/>
          <w:szCs w:val="30"/>
        </w:rPr>
        <w:t>The faith or believing of which I have spoken, is a grace of such importance, that we may naturally expect to hear of many counterfeits of it. There is a dead faith as well as a living one. There is a faith of devils as well as a faith of God's elect.</w:t>
      </w:r>
    </w:p>
    <w:p w14:paraId="6F8F7ACF">
      <w:pPr>
        <w:numPr>
          <w:ilvl w:val="0"/>
          <w:numId w:val="0"/>
        </w:numPr>
        <w:ind w:left="10" w:leftChars="0" w:right="2" w:rightChars="0" w:hanging="10" w:firstLineChars="0"/>
        <w:rPr>
          <w:rFonts w:hint="eastAsia"/>
          <w:sz w:val="30"/>
          <w:szCs w:val="30"/>
        </w:rPr>
      </w:pPr>
      <w:r>
        <w:rPr>
          <w:rFonts w:hint="eastAsia"/>
          <w:sz w:val="30"/>
          <w:szCs w:val="30"/>
        </w:rPr>
        <w:t>我所说的信心或相信，是一种如此重要的恩典，以至于我们**自**然可以预期会听到许多仿冒品。有死的信心，也有活的信心。有魔鬼的信心，也有**祂**选民的信心。</w:t>
      </w:r>
    </w:p>
    <w:p w14:paraId="34545563">
      <w:pPr>
        <w:numPr>
          <w:ilvl w:val="0"/>
          <w:numId w:val="0"/>
        </w:numPr>
        <w:ind w:left="10" w:leftChars="0" w:right="2" w:rightChars="0" w:hanging="10" w:firstLineChars="0"/>
        <w:rPr>
          <w:rFonts w:hint="eastAsia"/>
          <w:sz w:val="30"/>
          <w:szCs w:val="30"/>
        </w:rPr>
      </w:pPr>
    </w:p>
    <w:p w14:paraId="1F5125E7">
      <w:pPr>
        <w:numPr>
          <w:ilvl w:val="0"/>
          <w:numId w:val="0"/>
        </w:numPr>
        <w:ind w:left="10" w:leftChars="0" w:right="2" w:rightChars="0" w:hanging="10" w:firstLineChars="0"/>
        <w:rPr>
          <w:rFonts w:hint="eastAsia"/>
          <w:sz w:val="30"/>
          <w:szCs w:val="30"/>
        </w:rPr>
      </w:pPr>
      <w:r>
        <w:rPr>
          <w:rFonts w:hint="eastAsia"/>
          <w:sz w:val="30"/>
          <w:szCs w:val="30"/>
        </w:rPr>
        <w:t>There is a faith which is vain and useless, as well as a faith which justifies and saves. How shall a man know whether he has true faith? How shall he find out whether he believes to the saving of his soul?</w:t>
      </w:r>
    </w:p>
    <w:p w14:paraId="6D3A56CA">
      <w:pPr>
        <w:numPr>
          <w:ilvl w:val="0"/>
          <w:numId w:val="0"/>
        </w:numPr>
        <w:ind w:left="10" w:leftChars="0" w:right="2" w:rightChars="0" w:hanging="10" w:firstLineChars="0"/>
        <w:rPr>
          <w:rFonts w:hint="eastAsia"/>
          <w:sz w:val="30"/>
          <w:szCs w:val="30"/>
        </w:rPr>
      </w:pPr>
      <w:r>
        <w:rPr>
          <w:rFonts w:hint="eastAsia"/>
          <w:sz w:val="30"/>
          <w:szCs w:val="30"/>
        </w:rPr>
        <w:t>有一种信心是虚妄和无用的，也有一种信心是称义和拯救的。一个人如何知道**他**是否有真正的信心？**他**如何发现**他**是否相信以致灵魂得救？</w:t>
      </w:r>
    </w:p>
    <w:p w14:paraId="3C497549">
      <w:pPr>
        <w:numPr>
          <w:ilvl w:val="0"/>
          <w:numId w:val="0"/>
        </w:numPr>
        <w:ind w:left="10" w:leftChars="0" w:right="2" w:rightChars="0" w:hanging="10" w:firstLineChars="0"/>
        <w:rPr>
          <w:rFonts w:hint="eastAsia"/>
          <w:sz w:val="30"/>
          <w:szCs w:val="30"/>
        </w:rPr>
      </w:pPr>
    </w:p>
    <w:p w14:paraId="0E6559D2">
      <w:pPr>
        <w:numPr>
          <w:ilvl w:val="0"/>
          <w:numId w:val="0"/>
        </w:numPr>
        <w:ind w:left="10" w:leftChars="0" w:right="2" w:rightChars="0" w:hanging="10" w:firstLineChars="0"/>
        <w:rPr>
          <w:rFonts w:hint="eastAsia"/>
          <w:sz w:val="30"/>
          <w:szCs w:val="30"/>
        </w:rPr>
      </w:pPr>
      <w:r>
        <w:rPr>
          <w:rFonts w:hint="eastAsia"/>
          <w:sz w:val="30"/>
          <w:szCs w:val="30"/>
        </w:rPr>
        <w:t>The thing may be found out! The Ethiopian may be known by the color of his skin; and the leopard may be known by his spots. True faith may always be known by certain marks.</w:t>
      </w:r>
    </w:p>
    <w:p w14:paraId="26881028">
      <w:pPr>
        <w:numPr>
          <w:ilvl w:val="0"/>
          <w:numId w:val="0"/>
        </w:numPr>
        <w:ind w:left="10" w:leftChars="0" w:right="2" w:rightChars="0" w:hanging="10" w:firstLineChars="0"/>
        <w:rPr>
          <w:rFonts w:hint="eastAsia"/>
          <w:sz w:val="30"/>
          <w:szCs w:val="30"/>
        </w:rPr>
      </w:pPr>
      <w:r>
        <w:rPr>
          <w:rFonts w:hint="eastAsia"/>
          <w:sz w:val="30"/>
          <w:szCs w:val="30"/>
        </w:rPr>
        <w:t>这事是可以查出来的！埃塞俄比亚人可以根据**他**的肤色被认出；豹子可以根据**它**的斑点被认出。真正的信心总是可以通过某些标志被认出。</w:t>
      </w:r>
    </w:p>
    <w:p w14:paraId="42E7B8F9">
      <w:pPr>
        <w:numPr>
          <w:ilvl w:val="0"/>
          <w:numId w:val="0"/>
        </w:numPr>
        <w:ind w:left="10" w:leftChars="0" w:right="2" w:rightChars="0" w:hanging="10" w:firstLineChars="0"/>
        <w:rPr>
          <w:rFonts w:hint="eastAsia"/>
          <w:sz w:val="30"/>
          <w:szCs w:val="30"/>
        </w:rPr>
      </w:pPr>
    </w:p>
    <w:p w14:paraId="3DBE16A4">
      <w:pPr>
        <w:numPr>
          <w:ilvl w:val="0"/>
          <w:numId w:val="0"/>
        </w:numPr>
        <w:ind w:left="10" w:leftChars="0" w:right="2" w:rightChars="0" w:hanging="10" w:firstLineChars="0"/>
        <w:rPr>
          <w:rFonts w:hint="eastAsia"/>
          <w:sz w:val="30"/>
          <w:szCs w:val="30"/>
        </w:rPr>
      </w:pPr>
      <w:r>
        <w:rPr>
          <w:rFonts w:hint="eastAsia"/>
          <w:sz w:val="30"/>
          <w:szCs w:val="30"/>
        </w:rPr>
        <w:t>These marks are laid down unmistakably in Scripture. Reader, let me endeavor to set these marks plainly before you. Look at them carefully—and test your own soul by what I am going to say.</w:t>
      </w:r>
    </w:p>
    <w:p w14:paraId="4589C092">
      <w:pPr>
        <w:numPr>
          <w:ilvl w:val="0"/>
          <w:numId w:val="0"/>
        </w:numPr>
        <w:ind w:left="10" w:leftChars="0" w:right="2" w:rightChars="0" w:hanging="10" w:firstLineChars="0"/>
        <w:rPr>
          <w:rFonts w:hint="eastAsia"/>
          <w:sz w:val="30"/>
          <w:szCs w:val="30"/>
        </w:rPr>
      </w:pPr>
      <w:r>
        <w:rPr>
          <w:rFonts w:hint="eastAsia"/>
          <w:sz w:val="30"/>
          <w:szCs w:val="30"/>
        </w:rPr>
        <w:t>这些标志在圣经中有明确的阐述。读者，请允许我努力将这些标志清楚地呈现在你面前。仔细查看它们——并用我将要说的话来检验你**自**己的灵魂。</w:t>
      </w:r>
    </w:p>
    <w:p w14:paraId="1B4C12C5">
      <w:pPr>
        <w:numPr>
          <w:ilvl w:val="0"/>
          <w:numId w:val="0"/>
        </w:numPr>
        <w:ind w:left="10" w:leftChars="0" w:right="2" w:rightChars="0" w:hanging="10" w:firstLineChars="0"/>
        <w:rPr>
          <w:rFonts w:hint="eastAsia"/>
          <w:sz w:val="30"/>
          <w:szCs w:val="30"/>
        </w:rPr>
      </w:pPr>
    </w:p>
    <w:p w14:paraId="6EE3638E">
      <w:pPr>
        <w:numPr>
          <w:ilvl w:val="0"/>
          <w:numId w:val="0"/>
        </w:numPr>
        <w:ind w:left="10" w:leftChars="0" w:right="2" w:rightChars="0" w:hanging="10" w:firstLineChars="0"/>
        <w:rPr>
          <w:rFonts w:hint="eastAsia"/>
          <w:sz w:val="30"/>
          <w:szCs w:val="30"/>
        </w:rPr>
      </w:pPr>
      <w:r>
        <w:rPr>
          <w:rFonts w:hint="eastAsia"/>
          <w:sz w:val="30"/>
          <w:szCs w:val="30"/>
        </w:rPr>
        <w:t>1.He who truly believes in Christ—has inward PEACE andHOPE. It is written, "Being justified by faith, we have peace with God through our Lord Jesus Christ." "We which have believed do enter into rest" (Romans 5:1; Heb. 4:3).</w:t>
      </w:r>
    </w:p>
    <w:p w14:paraId="5EEBD2D1">
      <w:pPr>
        <w:numPr>
          <w:ilvl w:val="0"/>
          <w:numId w:val="0"/>
        </w:numPr>
        <w:ind w:left="10" w:leftChars="0" w:right="2" w:rightChars="0" w:hanging="10" w:firstLineChars="0"/>
        <w:rPr>
          <w:rFonts w:hint="eastAsia"/>
          <w:sz w:val="30"/>
          <w:szCs w:val="30"/>
        </w:rPr>
      </w:pPr>
      <w:r>
        <w:rPr>
          <w:rFonts w:hint="eastAsia"/>
          <w:sz w:val="30"/>
          <w:szCs w:val="30"/>
        </w:rPr>
        <w:t>1. 真正信基督的人——拥有内在的**平安**和**盼望**。经上记着说：“我们既因信称义，就借着我们的主耶稣基督得与**祂**相和。”“但我们已经相信的人，得以进入安息”（罗马书 5:1；希伯来书 4:3）。</w:t>
      </w:r>
    </w:p>
    <w:p w14:paraId="3239206F">
      <w:pPr>
        <w:numPr>
          <w:ilvl w:val="0"/>
          <w:numId w:val="0"/>
        </w:numPr>
        <w:ind w:left="10" w:leftChars="0" w:right="2" w:rightChars="0" w:hanging="10" w:firstLineChars="0"/>
        <w:rPr>
          <w:rFonts w:hint="eastAsia"/>
          <w:sz w:val="30"/>
          <w:szCs w:val="30"/>
        </w:rPr>
      </w:pPr>
    </w:p>
    <w:p w14:paraId="71D548FD">
      <w:pPr>
        <w:numPr>
          <w:ilvl w:val="0"/>
          <w:numId w:val="0"/>
        </w:numPr>
        <w:ind w:left="10" w:leftChars="0" w:right="2" w:rightChars="0" w:hanging="10" w:firstLineChars="0"/>
        <w:rPr>
          <w:rFonts w:hint="eastAsia"/>
          <w:sz w:val="30"/>
          <w:szCs w:val="30"/>
        </w:rPr>
      </w:pPr>
      <w:r>
        <w:rPr>
          <w:rFonts w:hint="eastAsia"/>
          <w:sz w:val="30"/>
          <w:szCs w:val="30"/>
        </w:rPr>
        <w:t>The believer's sins are pardoned, and his iniquities taken away. His conscience is no longer burdened with the load of unpardoned transgressions. He is reconciled to God, and is one of His friends.</w:t>
      </w:r>
    </w:p>
    <w:p w14:paraId="120C4AD0">
      <w:pPr>
        <w:numPr>
          <w:ilvl w:val="0"/>
          <w:numId w:val="0"/>
        </w:numPr>
        <w:ind w:left="10" w:leftChars="0" w:right="2" w:rightChars="0" w:hanging="10" w:firstLineChars="0"/>
        <w:rPr>
          <w:rFonts w:hint="eastAsia"/>
          <w:sz w:val="30"/>
          <w:szCs w:val="30"/>
        </w:rPr>
      </w:pPr>
      <w:r>
        <w:rPr>
          <w:rFonts w:hint="eastAsia"/>
          <w:sz w:val="30"/>
          <w:szCs w:val="30"/>
        </w:rPr>
        <w:t>信徒的罪得到了赦免，**他**的罪孽被挪走。**他**的良心不再被未蒙赦免的过犯重担所压迫。**他**与**祂**和解了，是**祂**的朋友之一。</w:t>
      </w:r>
    </w:p>
    <w:p w14:paraId="7DC3D8C1">
      <w:pPr>
        <w:numPr>
          <w:ilvl w:val="0"/>
          <w:numId w:val="0"/>
        </w:numPr>
        <w:ind w:left="10" w:leftChars="0" w:right="2" w:rightChars="0" w:hanging="10" w:firstLineChars="0"/>
        <w:rPr>
          <w:rFonts w:hint="eastAsia"/>
          <w:sz w:val="30"/>
          <w:szCs w:val="30"/>
        </w:rPr>
      </w:pPr>
    </w:p>
    <w:p w14:paraId="57AC8714">
      <w:pPr>
        <w:numPr>
          <w:ilvl w:val="0"/>
          <w:numId w:val="0"/>
        </w:numPr>
        <w:ind w:left="10" w:leftChars="0" w:right="2" w:rightChars="0" w:hanging="10" w:firstLineChars="0"/>
        <w:rPr>
          <w:rFonts w:hint="eastAsia"/>
          <w:sz w:val="30"/>
          <w:szCs w:val="30"/>
        </w:rPr>
      </w:pPr>
      <w:r>
        <w:rPr>
          <w:rFonts w:hint="eastAsia"/>
          <w:sz w:val="30"/>
          <w:szCs w:val="30"/>
        </w:rPr>
        <w:t>He can look forward to death, judgment, and eternity—without fear. The sting of death is taken away. When the great judgment of the last day is held, and the books are opened—there will be nothing laid to his charge.</w:t>
      </w:r>
    </w:p>
    <w:p w14:paraId="137699C9">
      <w:pPr>
        <w:numPr>
          <w:ilvl w:val="0"/>
          <w:numId w:val="0"/>
        </w:numPr>
        <w:ind w:left="10" w:leftChars="0" w:right="2" w:rightChars="0" w:hanging="10" w:firstLineChars="0"/>
        <w:rPr>
          <w:rFonts w:hint="eastAsia"/>
          <w:sz w:val="30"/>
          <w:szCs w:val="30"/>
        </w:rPr>
      </w:pPr>
      <w:r>
        <w:rPr>
          <w:rFonts w:hint="eastAsia"/>
          <w:sz w:val="30"/>
          <w:szCs w:val="30"/>
        </w:rPr>
        <w:t>**他**可以毫无惧怕地展望死亡、审判和永恒。死亡的毒刺被除去了。当末日的大审判**行**，书卷被展开时——将没有什么是**他**需要承担的。</w:t>
      </w:r>
    </w:p>
    <w:p w14:paraId="6E499178">
      <w:pPr>
        <w:numPr>
          <w:ilvl w:val="0"/>
          <w:numId w:val="0"/>
        </w:numPr>
        <w:ind w:left="10" w:leftChars="0" w:right="2" w:rightChars="0" w:hanging="10" w:firstLineChars="0"/>
        <w:rPr>
          <w:rFonts w:hint="eastAsia"/>
          <w:sz w:val="30"/>
          <w:szCs w:val="30"/>
        </w:rPr>
      </w:pPr>
    </w:p>
    <w:p w14:paraId="2432F8BA">
      <w:pPr>
        <w:numPr>
          <w:ilvl w:val="0"/>
          <w:numId w:val="0"/>
        </w:numPr>
        <w:ind w:left="10" w:leftChars="0" w:right="2" w:rightChars="0" w:hanging="10" w:firstLineChars="0"/>
        <w:rPr>
          <w:rFonts w:hint="eastAsia"/>
          <w:sz w:val="30"/>
          <w:szCs w:val="30"/>
        </w:rPr>
      </w:pPr>
      <w:r>
        <w:rPr>
          <w:rFonts w:hint="eastAsia"/>
          <w:sz w:val="30"/>
          <w:szCs w:val="30"/>
        </w:rPr>
        <w:t>When eternity begins—he is provided for. He has a hope laid up in heaven, and a city which cannot be moved. He may not be fully sensible of all these privileges.</w:t>
      </w:r>
    </w:p>
    <w:p w14:paraId="22CEC87C">
      <w:pPr>
        <w:numPr>
          <w:ilvl w:val="0"/>
          <w:numId w:val="0"/>
        </w:numPr>
        <w:ind w:left="10" w:leftChars="0" w:right="2" w:rightChars="0" w:hanging="10" w:firstLineChars="0"/>
        <w:rPr>
          <w:rFonts w:hint="eastAsia"/>
          <w:sz w:val="30"/>
          <w:szCs w:val="30"/>
        </w:rPr>
      </w:pPr>
      <w:r>
        <w:rPr>
          <w:rFonts w:hint="eastAsia"/>
          <w:sz w:val="30"/>
          <w:szCs w:val="30"/>
        </w:rPr>
        <w:t>当永恒开始时——**他**已得到预备。**他**有一个积存在天上的盼望，和一个不能被震动的城。**他**可能不会完全意识到所有这些特权。</w:t>
      </w:r>
    </w:p>
    <w:p w14:paraId="505C5DBD">
      <w:pPr>
        <w:numPr>
          <w:ilvl w:val="0"/>
          <w:numId w:val="0"/>
        </w:numPr>
        <w:ind w:left="10" w:leftChars="0" w:right="2" w:rightChars="0" w:hanging="10" w:firstLineChars="0"/>
        <w:rPr>
          <w:rFonts w:hint="eastAsia"/>
          <w:sz w:val="30"/>
          <w:szCs w:val="30"/>
        </w:rPr>
      </w:pPr>
    </w:p>
    <w:p w14:paraId="34D8A5C9">
      <w:pPr>
        <w:numPr>
          <w:ilvl w:val="0"/>
          <w:numId w:val="0"/>
        </w:numPr>
        <w:ind w:left="10" w:leftChars="0" w:right="2" w:rightChars="0" w:hanging="10" w:firstLineChars="0"/>
        <w:rPr>
          <w:rFonts w:hint="eastAsia"/>
          <w:sz w:val="30"/>
          <w:szCs w:val="30"/>
        </w:rPr>
      </w:pPr>
      <w:r>
        <w:rPr>
          <w:rFonts w:hint="eastAsia"/>
          <w:sz w:val="30"/>
          <w:szCs w:val="30"/>
        </w:rPr>
        <w:t>His sense and view of them may vary greatly at different times—and be often obscured by doubts and fears. Like a child who is yet under age, though heir to a great fortune—he may not be fully aware of the value of his possessions.</w:t>
      </w:r>
    </w:p>
    <w:p w14:paraId="418A0A34">
      <w:pPr>
        <w:numPr>
          <w:ilvl w:val="0"/>
          <w:numId w:val="0"/>
        </w:numPr>
        <w:ind w:left="10" w:leftChars="0" w:right="2" w:rightChars="0" w:hanging="10" w:firstLineChars="0"/>
        <w:rPr>
          <w:rFonts w:hint="eastAsia"/>
          <w:sz w:val="30"/>
          <w:szCs w:val="30"/>
        </w:rPr>
      </w:pPr>
      <w:r>
        <w:rPr>
          <w:rFonts w:hint="eastAsia"/>
          <w:sz w:val="30"/>
          <w:szCs w:val="30"/>
        </w:rPr>
        <w:t>**他**对它们的感受和看法在不同时间可能会有很大的不同——并常常被疑虑和恐惧所遮蔽。就像一个尚未成年，但继承了巨额财富的孩子一样——**他**可能不会完全意识到**他**财产的价值。</w:t>
      </w:r>
    </w:p>
    <w:p w14:paraId="3382EBE8">
      <w:pPr>
        <w:numPr>
          <w:ilvl w:val="0"/>
          <w:numId w:val="0"/>
        </w:numPr>
        <w:ind w:left="10" w:leftChars="0" w:right="2" w:rightChars="0" w:hanging="10" w:firstLineChars="0"/>
        <w:rPr>
          <w:rFonts w:hint="eastAsia"/>
          <w:sz w:val="30"/>
          <w:szCs w:val="30"/>
        </w:rPr>
      </w:pPr>
    </w:p>
    <w:p w14:paraId="032D3082">
      <w:pPr>
        <w:numPr>
          <w:ilvl w:val="0"/>
          <w:numId w:val="0"/>
        </w:numPr>
        <w:ind w:left="10" w:leftChars="0" w:right="2" w:rightChars="0" w:hanging="10" w:firstLineChars="0"/>
        <w:rPr>
          <w:rFonts w:hint="eastAsia"/>
          <w:sz w:val="30"/>
          <w:szCs w:val="30"/>
        </w:rPr>
      </w:pPr>
      <w:r>
        <w:rPr>
          <w:rFonts w:hint="eastAsia"/>
          <w:sz w:val="30"/>
          <w:szCs w:val="30"/>
        </w:rPr>
        <w:t>But with all his doubts and fears—he has a real, solid, true hope which will bear examination, and at his best moments, he will be able to say, "I feel a hope which makes me not ashamed." (Romans 5:5.)</w:t>
      </w:r>
    </w:p>
    <w:p w14:paraId="5F960508">
      <w:pPr>
        <w:numPr>
          <w:ilvl w:val="0"/>
          <w:numId w:val="0"/>
        </w:numPr>
        <w:ind w:left="10" w:leftChars="0" w:right="2" w:rightChars="0" w:hanging="10" w:firstLineChars="0"/>
        <w:rPr>
          <w:rFonts w:hint="eastAsia"/>
          <w:sz w:val="30"/>
          <w:szCs w:val="30"/>
        </w:rPr>
      </w:pPr>
      <w:r>
        <w:rPr>
          <w:rFonts w:hint="eastAsia"/>
          <w:sz w:val="30"/>
          <w:szCs w:val="30"/>
        </w:rPr>
        <w:t>但带着**他**所有的疑虑和恐惧——**他**有一个真实的、坚实的、真正的盼望，经得起检验，在**他**最好的时刻，**他**将能够说：“我感受到一个不至于羞愧的盼望。”（罗马书 5:5）。</w:t>
      </w:r>
    </w:p>
    <w:p w14:paraId="2567E4BA">
      <w:pPr>
        <w:numPr>
          <w:ilvl w:val="0"/>
          <w:numId w:val="0"/>
        </w:numPr>
        <w:ind w:left="10" w:leftChars="0" w:right="2" w:rightChars="0" w:hanging="10" w:firstLineChars="0"/>
        <w:rPr>
          <w:rFonts w:hint="eastAsia"/>
          <w:sz w:val="30"/>
          <w:szCs w:val="30"/>
        </w:rPr>
      </w:pPr>
    </w:p>
    <w:p w14:paraId="47D56532">
      <w:pPr>
        <w:numPr>
          <w:ilvl w:val="0"/>
          <w:numId w:val="0"/>
        </w:numPr>
        <w:ind w:left="10" w:leftChars="0" w:right="2" w:rightChars="0" w:hanging="10" w:firstLineChars="0"/>
        <w:rPr>
          <w:rFonts w:hint="eastAsia"/>
          <w:sz w:val="30"/>
          <w:szCs w:val="30"/>
        </w:rPr>
      </w:pPr>
      <w:r>
        <w:rPr>
          <w:rFonts w:hint="eastAsia"/>
          <w:sz w:val="30"/>
          <w:szCs w:val="30"/>
        </w:rPr>
        <w:t>2.He who truly believes in Christ—has a NEW HEART. It is written, "If any man is in Christ, he is a new creature—old things are passed away; behold, all things have become new." "To as many as received Christ, He gave power to become sons of God, who were born not of blood, nor of the will of the flesh, nor of the will of man— but of God." "Whoever believes that Jesus is the Christ—is born of God" (2 Cor. 5:17; John 1:12, 18; 1 John 5:1.)</w:t>
      </w:r>
    </w:p>
    <w:p w14:paraId="2FB38251">
      <w:pPr>
        <w:numPr>
          <w:ilvl w:val="0"/>
          <w:numId w:val="0"/>
        </w:numPr>
        <w:ind w:left="10" w:leftChars="0" w:right="2" w:rightChars="0" w:hanging="10" w:firstLineChars="0"/>
        <w:rPr>
          <w:rFonts w:hint="eastAsia"/>
          <w:sz w:val="30"/>
          <w:szCs w:val="30"/>
        </w:rPr>
      </w:pPr>
      <w:r>
        <w:rPr>
          <w:rFonts w:hint="eastAsia"/>
          <w:sz w:val="30"/>
          <w:szCs w:val="30"/>
        </w:rPr>
        <w:t>2. 真正信基督的人——有一颗**新心**。经上记着说：“若有人在基督里，**他**就是新造的人——旧事已过；看哪，一切都变成新的了。”“凡接待基督的，**祂**就赐给他们权柄作**祂**的儿女，**这**等人不是从血气生的，不是从肉体的意愿生的，也不是从人的意愿生的——而是从**祂**生的。”“凡信耶稣是基督的——都是从**祂**生的。”（哥林多后书 5:17；约翰福音 1:12, 18；约翰一书 5:1）。</w:t>
      </w:r>
    </w:p>
    <w:p w14:paraId="1D8A2DDC">
      <w:pPr>
        <w:numPr>
          <w:ilvl w:val="0"/>
          <w:numId w:val="0"/>
        </w:numPr>
        <w:ind w:left="10" w:leftChars="0" w:right="2" w:rightChars="0" w:hanging="10" w:firstLineChars="0"/>
        <w:rPr>
          <w:rFonts w:hint="eastAsia"/>
          <w:sz w:val="30"/>
          <w:szCs w:val="30"/>
        </w:rPr>
      </w:pPr>
    </w:p>
    <w:p w14:paraId="41E626D7">
      <w:pPr>
        <w:numPr>
          <w:ilvl w:val="0"/>
          <w:numId w:val="0"/>
        </w:numPr>
        <w:ind w:left="10" w:leftChars="0" w:right="2" w:rightChars="0" w:hanging="10" w:firstLineChars="0"/>
        <w:rPr>
          <w:rFonts w:hint="eastAsia"/>
          <w:sz w:val="30"/>
          <w:szCs w:val="30"/>
        </w:rPr>
      </w:pPr>
      <w:r>
        <w:rPr>
          <w:rFonts w:hint="eastAsia"/>
          <w:sz w:val="30"/>
          <w:szCs w:val="30"/>
        </w:rPr>
        <w:t>A believer has no longer the same nature with which he was born. He is changed, renewed, and transformed after the image of his Lord and Savior. He who minds first the things of the flesh—has no saving faith. True faith, and spiritual regeneration, are inseparable companions. An unconverted person is not a genuine believer!</w:t>
      </w:r>
    </w:p>
    <w:p w14:paraId="1458B181">
      <w:pPr>
        <w:numPr>
          <w:ilvl w:val="0"/>
          <w:numId w:val="0"/>
        </w:numPr>
        <w:ind w:left="10" w:leftChars="0" w:right="2" w:rightChars="0" w:hanging="10" w:firstLineChars="0"/>
        <w:rPr>
          <w:rFonts w:hint="eastAsia"/>
          <w:sz w:val="30"/>
          <w:szCs w:val="30"/>
        </w:rPr>
      </w:pPr>
      <w:r>
        <w:rPr>
          <w:rFonts w:hint="eastAsia"/>
          <w:sz w:val="30"/>
          <w:szCs w:val="30"/>
        </w:rPr>
        <w:t>信徒不再拥有**他**出生时的那种本性。**他**照着**他**的主和救主的形象被改变、更新和转化。那个首先思念肉体事情的人——没有使人得救的信心。真正的信心和属灵的重生是密不可分的伴侣。一个未归正的人不是一个真正的信徒！</w:t>
      </w:r>
    </w:p>
    <w:p w14:paraId="4DC8C063">
      <w:pPr>
        <w:numPr>
          <w:ilvl w:val="0"/>
          <w:numId w:val="0"/>
        </w:numPr>
        <w:ind w:left="10" w:leftChars="0" w:right="2" w:rightChars="0" w:hanging="10" w:firstLineChars="0"/>
        <w:rPr>
          <w:rFonts w:hint="eastAsia"/>
          <w:sz w:val="30"/>
          <w:szCs w:val="30"/>
        </w:rPr>
      </w:pPr>
    </w:p>
    <w:p w14:paraId="504B3377">
      <w:pPr>
        <w:numPr>
          <w:ilvl w:val="0"/>
          <w:numId w:val="0"/>
        </w:numPr>
        <w:ind w:left="10" w:leftChars="0" w:right="2" w:rightChars="0" w:hanging="10" w:firstLineChars="0"/>
        <w:rPr>
          <w:rFonts w:hint="eastAsia"/>
          <w:sz w:val="30"/>
          <w:szCs w:val="30"/>
        </w:rPr>
      </w:pPr>
      <w:r>
        <w:rPr>
          <w:rFonts w:hint="eastAsia"/>
          <w:sz w:val="30"/>
          <w:szCs w:val="30"/>
        </w:rPr>
        <w:t>3.He who truly believes in Christ—is a HOLY person in heart and life. It is written that God "purifies the heart by faith," and that Christians are "sanctified by faith." "Whoever has this hope in him, purifies himself." (Acts 15:9; 26:18; 1 John 3:3.).</w:t>
      </w:r>
    </w:p>
    <w:p w14:paraId="2EF5B050">
      <w:pPr>
        <w:numPr>
          <w:ilvl w:val="0"/>
          <w:numId w:val="0"/>
        </w:numPr>
        <w:ind w:left="10" w:leftChars="0" w:right="2" w:rightChars="0" w:hanging="10" w:firstLineChars="0"/>
        <w:rPr>
          <w:rFonts w:hint="eastAsia"/>
          <w:sz w:val="30"/>
          <w:szCs w:val="30"/>
        </w:rPr>
      </w:pPr>
      <w:r>
        <w:rPr>
          <w:rFonts w:hint="eastAsia"/>
          <w:sz w:val="30"/>
          <w:szCs w:val="30"/>
        </w:rPr>
        <w:t>3. 真正信基督的人——在心和生命上是**圣洁**的人。经上记着说，**祂**“借着信心洁净人的心，”而且基督徒“因信成圣。”“凡向**祂**有这指望的，就洁净**自**己。”（使徒行传 15:9；26:18；约翰一书 3:3）。</w:t>
      </w:r>
    </w:p>
    <w:p w14:paraId="738CBA8D">
      <w:pPr>
        <w:numPr>
          <w:ilvl w:val="0"/>
          <w:numId w:val="0"/>
        </w:numPr>
        <w:ind w:left="10" w:leftChars="0" w:right="2" w:rightChars="0" w:hanging="10" w:firstLineChars="0"/>
        <w:rPr>
          <w:rFonts w:hint="eastAsia"/>
          <w:sz w:val="30"/>
          <w:szCs w:val="30"/>
        </w:rPr>
      </w:pPr>
    </w:p>
    <w:p w14:paraId="0C7EC1EC">
      <w:pPr>
        <w:numPr>
          <w:ilvl w:val="0"/>
          <w:numId w:val="0"/>
        </w:numPr>
        <w:ind w:left="10" w:leftChars="0" w:right="2" w:rightChars="0" w:hanging="10" w:firstLineChars="0"/>
        <w:rPr>
          <w:rFonts w:hint="eastAsia"/>
          <w:sz w:val="30"/>
          <w:szCs w:val="30"/>
        </w:rPr>
      </w:pPr>
      <w:r>
        <w:rPr>
          <w:rFonts w:hint="eastAsia"/>
          <w:sz w:val="30"/>
          <w:szCs w:val="30"/>
        </w:rPr>
        <w:t>A believer loves what God loves, and hates what God hates. His heart's desire is to walk in the way of God's commandments, and to abstain from all manner of evil.</w:t>
      </w:r>
    </w:p>
    <w:p w14:paraId="2D3B1008">
      <w:pPr>
        <w:numPr>
          <w:ilvl w:val="0"/>
          <w:numId w:val="0"/>
        </w:numPr>
        <w:ind w:left="10" w:leftChars="0" w:right="2" w:rightChars="0" w:hanging="10" w:firstLineChars="0"/>
        <w:rPr>
          <w:rFonts w:hint="eastAsia"/>
          <w:sz w:val="30"/>
          <w:szCs w:val="30"/>
        </w:rPr>
      </w:pPr>
      <w:r>
        <w:rPr>
          <w:rFonts w:hint="eastAsia"/>
          <w:sz w:val="30"/>
          <w:szCs w:val="30"/>
        </w:rPr>
        <w:t>信徒爱**祂**所爱的，恨**祂**所恨的。**他**心中渴望**行**在**祂**诫命的道路上，并禁戒各种各样的邪恶。</w:t>
      </w:r>
    </w:p>
    <w:p w14:paraId="181273A7">
      <w:pPr>
        <w:numPr>
          <w:ilvl w:val="0"/>
          <w:numId w:val="0"/>
        </w:numPr>
        <w:ind w:left="10" w:leftChars="0" w:right="2" w:rightChars="0" w:hanging="10" w:firstLineChars="0"/>
        <w:rPr>
          <w:rFonts w:hint="eastAsia"/>
          <w:sz w:val="30"/>
          <w:szCs w:val="30"/>
        </w:rPr>
      </w:pPr>
    </w:p>
    <w:p w14:paraId="6FE97157">
      <w:pPr>
        <w:numPr>
          <w:ilvl w:val="0"/>
          <w:numId w:val="0"/>
        </w:numPr>
        <w:ind w:left="10" w:leftChars="0" w:right="2" w:rightChars="0" w:hanging="10" w:firstLineChars="0"/>
        <w:rPr>
          <w:rFonts w:hint="eastAsia"/>
          <w:sz w:val="30"/>
          <w:szCs w:val="30"/>
        </w:rPr>
      </w:pPr>
      <w:r>
        <w:rPr>
          <w:rFonts w:hint="eastAsia"/>
          <w:sz w:val="30"/>
          <w:szCs w:val="30"/>
        </w:rPr>
        <w:t>His wish is to follow after the things which are just, and pure, and honest, and lovely, and of good report, and to cleanse himself from all filthiness of flesh and spirit. He falls far short of his aim, in many things. He finds his daily life a constant fight with indwelling corruption.</w:t>
      </w:r>
    </w:p>
    <w:p w14:paraId="1A7B95BA">
      <w:pPr>
        <w:numPr>
          <w:ilvl w:val="0"/>
          <w:numId w:val="0"/>
        </w:numPr>
        <w:ind w:left="10" w:leftChars="0" w:right="2" w:rightChars="0" w:hanging="10" w:firstLineChars="0"/>
        <w:rPr>
          <w:rFonts w:hint="eastAsia"/>
          <w:sz w:val="30"/>
          <w:szCs w:val="30"/>
        </w:rPr>
      </w:pPr>
      <w:r>
        <w:rPr>
          <w:rFonts w:hint="eastAsia"/>
          <w:sz w:val="30"/>
          <w:szCs w:val="30"/>
        </w:rPr>
        <w:t>**他**的愿望是追求那些公义、纯洁、诚实、可爱、有美名的事物，并洁净**自**己脱离肉体和心灵一切的污秽。在许多事情上，**他**远远达不到**他**的目标。**他**发现**他**的日常生活是一场与内在败坏的不断争战。</w:t>
      </w:r>
    </w:p>
    <w:p w14:paraId="1EC362A4">
      <w:pPr>
        <w:numPr>
          <w:ilvl w:val="0"/>
          <w:numId w:val="0"/>
        </w:numPr>
        <w:ind w:left="10" w:leftChars="0" w:right="2" w:rightChars="0" w:hanging="10" w:firstLineChars="0"/>
        <w:rPr>
          <w:rFonts w:hint="eastAsia"/>
          <w:sz w:val="30"/>
          <w:szCs w:val="30"/>
        </w:rPr>
      </w:pPr>
    </w:p>
    <w:p w14:paraId="0E687A96">
      <w:pPr>
        <w:numPr>
          <w:ilvl w:val="0"/>
          <w:numId w:val="0"/>
        </w:numPr>
        <w:ind w:left="10" w:leftChars="0" w:right="2" w:rightChars="0" w:hanging="10" w:firstLineChars="0"/>
        <w:rPr>
          <w:rFonts w:hint="eastAsia"/>
          <w:sz w:val="30"/>
          <w:szCs w:val="30"/>
        </w:rPr>
      </w:pPr>
      <w:r>
        <w:rPr>
          <w:rFonts w:hint="eastAsia"/>
          <w:sz w:val="30"/>
          <w:szCs w:val="30"/>
        </w:rPr>
        <w:t>But he fights on, and resolutely refuses to serve sin. Where there is no holiness, we may be sure there is no saving faith! An unholy man is not a genuine believer!</w:t>
      </w:r>
    </w:p>
    <w:p w14:paraId="22A73FB0">
      <w:pPr>
        <w:numPr>
          <w:ilvl w:val="0"/>
          <w:numId w:val="0"/>
        </w:numPr>
        <w:ind w:left="10" w:leftChars="0" w:right="2" w:rightChars="0" w:hanging="10" w:firstLineChars="0"/>
        <w:rPr>
          <w:rFonts w:hint="eastAsia"/>
          <w:sz w:val="30"/>
          <w:szCs w:val="30"/>
        </w:rPr>
      </w:pPr>
      <w:r>
        <w:rPr>
          <w:rFonts w:hint="eastAsia"/>
          <w:sz w:val="30"/>
          <w:szCs w:val="30"/>
        </w:rPr>
        <w:t>但**他**坚持战斗，并坚决拒绝服事罪。哪里没有圣洁，我们就可以确定哪里没有使人得救的信心！一个不圣洁的人不是一个真正的信徒！</w:t>
      </w:r>
    </w:p>
    <w:p w14:paraId="347F5A7B">
      <w:pPr>
        <w:numPr>
          <w:ilvl w:val="0"/>
          <w:numId w:val="0"/>
        </w:numPr>
        <w:ind w:left="10" w:leftChars="0" w:right="2" w:rightChars="0" w:hanging="10" w:firstLineChars="0"/>
        <w:rPr>
          <w:rFonts w:hint="eastAsia"/>
          <w:sz w:val="30"/>
          <w:szCs w:val="30"/>
        </w:rPr>
      </w:pPr>
    </w:p>
    <w:p w14:paraId="076308B0">
      <w:pPr>
        <w:numPr>
          <w:ilvl w:val="0"/>
          <w:numId w:val="0"/>
        </w:numPr>
        <w:ind w:left="10" w:leftChars="0" w:right="2" w:rightChars="0" w:hanging="10" w:firstLineChars="0"/>
        <w:rPr>
          <w:rFonts w:hint="eastAsia"/>
          <w:sz w:val="30"/>
          <w:szCs w:val="30"/>
        </w:rPr>
      </w:pPr>
      <w:r>
        <w:rPr>
          <w:rFonts w:hint="eastAsia"/>
          <w:sz w:val="30"/>
          <w:szCs w:val="30"/>
        </w:rPr>
        <w:t>4.He who truly believes in Christ—works godly WORKS. It is written, that "faith works by love" (Gal. 5:6). True belief will never make a man idle, or allow him to sit still, contented with his own religion.</w:t>
      </w:r>
    </w:p>
    <w:p w14:paraId="2D68BB94">
      <w:pPr>
        <w:numPr>
          <w:ilvl w:val="0"/>
          <w:numId w:val="0"/>
        </w:numPr>
        <w:ind w:left="10" w:leftChars="0" w:right="2" w:rightChars="0" w:hanging="10" w:firstLineChars="0"/>
        <w:rPr>
          <w:rFonts w:hint="eastAsia"/>
          <w:sz w:val="30"/>
          <w:szCs w:val="30"/>
        </w:rPr>
      </w:pPr>
      <w:r>
        <w:rPr>
          <w:rFonts w:hint="eastAsia"/>
          <w:sz w:val="30"/>
          <w:szCs w:val="30"/>
        </w:rPr>
        <w:t>4. 真正信基督的人——**行****敬虔的**工作。经上记着说，“信心是借着爱**工作**的”（加拉太书 5:6）。真正的信心绝不会使人闲懒，或允许**他**静坐不动，满足于**他****自**己的信仰。</w:t>
      </w:r>
    </w:p>
    <w:p w14:paraId="579CC6AE">
      <w:pPr>
        <w:numPr>
          <w:ilvl w:val="0"/>
          <w:numId w:val="0"/>
        </w:numPr>
        <w:ind w:left="10" w:leftChars="0" w:right="2" w:rightChars="0" w:hanging="10" w:firstLineChars="0"/>
        <w:rPr>
          <w:rFonts w:hint="eastAsia"/>
          <w:sz w:val="30"/>
          <w:szCs w:val="30"/>
        </w:rPr>
      </w:pPr>
    </w:p>
    <w:p w14:paraId="571756A6">
      <w:pPr>
        <w:numPr>
          <w:ilvl w:val="0"/>
          <w:numId w:val="0"/>
        </w:numPr>
        <w:ind w:left="10" w:leftChars="0" w:right="2" w:rightChars="0" w:hanging="10" w:firstLineChars="0"/>
        <w:rPr>
          <w:rFonts w:hint="eastAsia"/>
          <w:sz w:val="30"/>
          <w:szCs w:val="30"/>
        </w:rPr>
      </w:pPr>
      <w:r>
        <w:rPr>
          <w:rFonts w:hint="eastAsia"/>
          <w:sz w:val="30"/>
          <w:szCs w:val="30"/>
        </w:rPr>
        <w:t>It will stir him to do acts of love, kindness, and charity, according as he sees opportunity. It will constrain him to walk in the steps of his Master, who "went about doing good." In one way or another, it will make him work.</w:t>
      </w:r>
    </w:p>
    <w:p w14:paraId="0C062146">
      <w:pPr>
        <w:numPr>
          <w:ilvl w:val="0"/>
          <w:numId w:val="0"/>
        </w:numPr>
        <w:ind w:left="10" w:leftChars="0" w:right="2" w:rightChars="0" w:hanging="10" w:firstLineChars="0"/>
        <w:rPr>
          <w:rFonts w:hint="eastAsia"/>
          <w:sz w:val="30"/>
          <w:szCs w:val="30"/>
        </w:rPr>
      </w:pPr>
      <w:r>
        <w:rPr>
          <w:rFonts w:hint="eastAsia"/>
          <w:sz w:val="30"/>
          <w:szCs w:val="30"/>
        </w:rPr>
        <w:t>**它**将激励**他**根据**他**看到的机会去**行**爱、仁慈和慈善的**行**动。它将强迫**他**跟随**他**主人的脚步，**祂**是“周游各处**行**善的。”无论以何种方式，**它**都会使**他****工作**。</w:t>
      </w:r>
    </w:p>
    <w:p w14:paraId="3CDD9282">
      <w:pPr>
        <w:numPr>
          <w:ilvl w:val="0"/>
          <w:numId w:val="0"/>
        </w:numPr>
        <w:ind w:left="10" w:leftChars="0" w:right="2" w:rightChars="0" w:hanging="10" w:firstLineChars="0"/>
        <w:rPr>
          <w:rFonts w:hint="eastAsia"/>
          <w:sz w:val="30"/>
          <w:szCs w:val="30"/>
        </w:rPr>
      </w:pPr>
    </w:p>
    <w:p w14:paraId="365FD270">
      <w:pPr>
        <w:numPr>
          <w:ilvl w:val="0"/>
          <w:numId w:val="0"/>
        </w:numPr>
        <w:ind w:left="10" w:leftChars="0" w:right="2" w:rightChars="0" w:hanging="10" w:firstLineChars="0"/>
        <w:rPr>
          <w:rFonts w:hint="eastAsia"/>
          <w:sz w:val="30"/>
          <w:szCs w:val="30"/>
        </w:rPr>
      </w:pPr>
      <w:r>
        <w:rPr>
          <w:rFonts w:hint="eastAsia"/>
          <w:sz w:val="30"/>
          <w:szCs w:val="30"/>
        </w:rPr>
        <w:t>The works that he does may attract no notice from the world. They may seem trifling and insignificant to many people. But they are not forgotten by Him who notices a cup of cold water given for His sake.</w:t>
      </w:r>
    </w:p>
    <w:p w14:paraId="71B921F3">
      <w:pPr>
        <w:numPr>
          <w:ilvl w:val="0"/>
          <w:numId w:val="0"/>
        </w:numPr>
        <w:ind w:left="10" w:leftChars="0" w:right="2" w:rightChars="0" w:hanging="10" w:firstLineChars="0"/>
        <w:rPr>
          <w:rFonts w:hint="eastAsia"/>
          <w:sz w:val="30"/>
          <w:szCs w:val="30"/>
        </w:rPr>
      </w:pPr>
      <w:r>
        <w:rPr>
          <w:rFonts w:hint="eastAsia"/>
          <w:sz w:val="30"/>
          <w:szCs w:val="30"/>
        </w:rPr>
        <w:t>**他**所做的**工作**可能不会引起世人的注意。对许多人来说，它们可能显得微不足道。但它们不会被那位留意因**祂**的缘故所给的一杯凉水的**祂**所遗忘。</w:t>
      </w:r>
    </w:p>
    <w:p w14:paraId="5ABB6D4F">
      <w:pPr>
        <w:numPr>
          <w:ilvl w:val="0"/>
          <w:numId w:val="0"/>
        </w:numPr>
        <w:ind w:left="10" w:leftChars="0" w:right="2" w:rightChars="0" w:hanging="10" w:firstLineChars="0"/>
        <w:rPr>
          <w:rFonts w:hint="eastAsia"/>
          <w:sz w:val="30"/>
          <w:szCs w:val="30"/>
        </w:rPr>
      </w:pPr>
    </w:p>
    <w:p w14:paraId="0A6DA55E">
      <w:pPr>
        <w:numPr>
          <w:ilvl w:val="0"/>
          <w:numId w:val="0"/>
        </w:numPr>
        <w:ind w:left="10" w:leftChars="0" w:right="2" w:rightChars="0" w:hanging="10" w:firstLineChars="0"/>
        <w:rPr>
          <w:rFonts w:hint="eastAsia"/>
          <w:sz w:val="30"/>
          <w:szCs w:val="30"/>
        </w:rPr>
      </w:pPr>
      <w:r>
        <w:rPr>
          <w:rFonts w:hint="eastAsia"/>
          <w:sz w:val="30"/>
          <w:szCs w:val="30"/>
        </w:rPr>
        <w:t>Where there is no working love— there is no faith. A lazy, selfish professing Christian, has no right to regard himself as a genuine believer!</w:t>
      </w:r>
    </w:p>
    <w:p w14:paraId="5ABBE075">
      <w:pPr>
        <w:numPr>
          <w:ilvl w:val="0"/>
          <w:numId w:val="0"/>
        </w:numPr>
        <w:ind w:left="10" w:leftChars="0" w:right="2" w:rightChars="0" w:hanging="10" w:firstLineChars="0"/>
        <w:rPr>
          <w:rFonts w:hint="eastAsia"/>
          <w:sz w:val="30"/>
          <w:szCs w:val="30"/>
        </w:rPr>
      </w:pPr>
      <w:r>
        <w:rPr>
          <w:rFonts w:hint="eastAsia"/>
          <w:sz w:val="30"/>
          <w:szCs w:val="30"/>
        </w:rPr>
        <w:t>哪里没有**行****动**的爱——哪里就没有信心。一个懒惰、**自**私的自称是基督徒的人，没有权利认为**自**己是一个真正的信徒！</w:t>
      </w:r>
    </w:p>
    <w:p w14:paraId="6D6E2046">
      <w:pPr>
        <w:numPr>
          <w:ilvl w:val="0"/>
          <w:numId w:val="0"/>
        </w:numPr>
        <w:ind w:left="10" w:leftChars="0" w:right="2" w:rightChars="0" w:hanging="10" w:firstLineChars="0"/>
        <w:rPr>
          <w:rFonts w:hint="eastAsia"/>
          <w:sz w:val="30"/>
          <w:szCs w:val="30"/>
        </w:rPr>
      </w:pPr>
    </w:p>
    <w:p w14:paraId="6087A44A">
      <w:pPr>
        <w:numPr>
          <w:ilvl w:val="0"/>
          <w:numId w:val="0"/>
        </w:numPr>
        <w:ind w:left="10" w:leftChars="0" w:right="2" w:rightChars="0" w:hanging="10" w:firstLineChars="0"/>
        <w:rPr>
          <w:rFonts w:hint="eastAsia"/>
          <w:sz w:val="30"/>
          <w:szCs w:val="30"/>
        </w:rPr>
      </w:pPr>
      <w:r>
        <w:rPr>
          <w:rFonts w:hint="eastAsia"/>
          <w:sz w:val="30"/>
          <w:szCs w:val="30"/>
        </w:rPr>
        <w:t>5.He who truly believes in Christ—overcomes the WORLD.It is written, that "whoever is born of God overcomes the world—and this is the victory which overcomes the world—even our faith" (1 John 5:4).</w:t>
      </w:r>
    </w:p>
    <w:p w14:paraId="6A88237A">
      <w:pPr>
        <w:numPr>
          <w:ilvl w:val="0"/>
          <w:numId w:val="0"/>
        </w:numPr>
        <w:ind w:left="10" w:leftChars="0" w:right="2" w:rightChars="0" w:hanging="10" w:firstLineChars="0"/>
        <w:rPr>
          <w:rFonts w:hint="eastAsia"/>
          <w:sz w:val="30"/>
          <w:szCs w:val="30"/>
        </w:rPr>
      </w:pPr>
      <w:r>
        <w:rPr>
          <w:rFonts w:hint="eastAsia"/>
          <w:sz w:val="30"/>
          <w:szCs w:val="30"/>
        </w:rPr>
        <w:t>5. 真正信基督的人——**胜过世界**。经上记着说，“凡从**祂**生的，就胜过世界——使我们胜过世界的，就是我们的信心。”（约翰一书 5:4）。</w:t>
      </w:r>
    </w:p>
    <w:p w14:paraId="63C9F65F">
      <w:pPr>
        <w:numPr>
          <w:ilvl w:val="0"/>
          <w:numId w:val="0"/>
        </w:numPr>
        <w:ind w:left="10" w:leftChars="0" w:right="2" w:rightChars="0" w:hanging="10" w:firstLineChars="0"/>
        <w:rPr>
          <w:rFonts w:hint="eastAsia"/>
          <w:sz w:val="30"/>
          <w:szCs w:val="30"/>
        </w:rPr>
      </w:pPr>
    </w:p>
    <w:p w14:paraId="5A5A4416">
      <w:pPr>
        <w:numPr>
          <w:ilvl w:val="0"/>
          <w:numId w:val="0"/>
        </w:numPr>
        <w:ind w:left="10" w:leftChars="0" w:right="2" w:rightChars="0" w:hanging="10" w:firstLineChars="0"/>
        <w:rPr>
          <w:rFonts w:hint="eastAsia"/>
          <w:sz w:val="30"/>
          <w:szCs w:val="30"/>
        </w:rPr>
      </w:pPr>
      <w:r>
        <w:rPr>
          <w:rFonts w:hint="eastAsia"/>
          <w:sz w:val="30"/>
          <w:szCs w:val="30"/>
        </w:rPr>
        <w:t>A true believer is not ruled by the world's standard of right or wrong, of truth or error. He is independent of the world's opinion. He cares little for the world's praise. He is not moved by the world's censure.</w:t>
      </w:r>
    </w:p>
    <w:p w14:paraId="5EC5979C">
      <w:pPr>
        <w:numPr>
          <w:ilvl w:val="0"/>
          <w:numId w:val="0"/>
        </w:numPr>
        <w:ind w:left="10" w:leftChars="0" w:right="2" w:rightChars="0" w:hanging="10" w:firstLineChars="0"/>
        <w:rPr>
          <w:rFonts w:hint="eastAsia"/>
          <w:sz w:val="30"/>
          <w:szCs w:val="30"/>
        </w:rPr>
      </w:pPr>
      <w:r>
        <w:rPr>
          <w:rFonts w:hint="eastAsia"/>
          <w:sz w:val="30"/>
          <w:szCs w:val="30"/>
        </w:rPr>
        <w:t>一个真正的信徒不受世界的是非标准、真理或错误的统治。**他**独立于世界的观点。**他**很少关心世界的赞扬。**他**不受世界的批评所动摇。</w:t>
      </w:r>
    </w:p>
    <w:p w14:paraId="6042D1B2">
      <w:pPr>
        <w:numPr>
          <w:ilvl w:val="0"/>
          <w:numId w:val="0"/>
        </w:numPr>
        <w:ind w:left="10" w:leftChars="0" w:right="2" w:rightChars="0" w:hanging="10" w:firstLineChars="0"/>
        <w:rPr>
          <w:rFonts w:hint="eastAsia"/>
          <w:sz w:val="30"/>
          <w:szCs w:val="30"/>
        </w:rPr>
      </w:pPr>
    </w:p>
    <w:p w14:paraId="67B67A66">
      <w:pPr>
        <w:numPr>
          <w:ilvl w:val="0"/>
          <w:numId w:val="0"/>
        </w:numPr>
        <w:ind w:left="10" w:leftChars="0" w:right="2" w:rightChars="0" w:hanging="10" w:firstLineChars="0"/>
        <w:rPr>
          <w:rFonts w:hint="eastAsia"/>
          <w:sz w:val="30"/>
          <w:szCs w:val="30"/>
        </w:rPr>
      </w:pPr>
      <w:r>
        <w:rPr>
          <w:rFonts w:hint="eastAsia"/>
          <w:sz w:val="30"/>
          <w:szCs w:val="30"/>
        </w:rPr>
        <w:t>He does not seek for the world's pleasures. He is not ambitious of the world's rewards. He looks at things unseen. He sees an invisible Savior, a coming judgment, a crown of glory which never fades away.</w:t>
      </w:r>
    </w:p>
    <w:p w14:paraId="153ADB2F">
      <w:pPr>
        <w:numPr>
          <w:ilvl w:val="0"/>
          <w:numId w:val="0"/>
        </w:numPr>
        <w:ind w:left="10" w:leftChars="0" w:right="2" w:rightChars="0" w:hanging="10" w:firstLineChars="0"/>
        <w:rPr>
          <w:rFonts w:hint="eastAsia"/>
          <w:sz w:val="30"/>
          <w:szCs w:val="30"/>
        </w:rPr>
      </w:pPr>
      <w:r>
        <w:rPr>
          <w:rFonts w:hint="eastAsia"/>
          <w:sz w:val="30"/>
          <w:szCs w:val="30"/>
        </w:rPr>
        <w:t>**他**不寻求世界的享乐。**他**不贪图世界的奖赏。**他**看向那些看不见的事物。**他**看到一位看不见的救主，一个即将来临的审判，一个永不衰残的荣耀冠冕。</w:t>
      </w:r>
    </w:p>
    <w:p w14:paraId="4ADC443B">
      <w:pPr>
        <w:numPr>
          <w:ilvl w:val="0"/>
          <w:numId w:val="0"/>
        </w:numPr>
        <w:ind w:left="10" w:leftChars="0" w:right="2" w:rightChars="0" w:hanging="10" w:firstLineChars="0"/>
        <w:rPr>
          <w:rFonts w:hint="eastAsia"/>
          <w:sz w:val="30"/>
          <w:szCs w:val="30"/>
        </w:rPr>
      </w:pPr>
    </w:p>
    <w:p w14:paraId="4BD9975B">
      <w:pPr>
        <w:numPr>
          <w:ilvl w:val="0"/>
          <w:numId w:val="0"/>
        </w:numPr>
        <w:ind w:left="10" w:leftChars="0" w:right="2" w:rightChars="0" w:hanging="10" w:firstLineChars="0"/>
        <w:rPr>
          <w:rFonts w:hint="eastAsia"/>
          <w:sz w:val="30"/>
          <w:szCs w:val="30"/>
        </w:rPr>
      </w:pPr>
      <w:r>
        <w:rPr>
          <w:rFonts w:hint="eastAsia"/>
          <w:sz w:val="30"/>
          <w:szCs w:val="30"/>
        </w:rPr>
        <w:t>The sight of these objects, makes him think comparatively little of this present world. Where the world reigns in the heart, there is no genuine faith. A man who is habitually conformed to the world, has no title to the name of a true believer!</w:t>
      </w:r>
    </w:p>
    <w:p w14:paraId="1E137B2E">
      <w:pPr>
        <w:numPr>
          <w:ilvl w:val="0"/>
          <w:numId w:val="0"/>
        </w:numPr>
        <w:ind w:left="10" w:leftChars="0" w:right="2" w:rightChars="0" w:hanging="10" w:firstLineChars="0"/>
        <w:rPr>
          <w:rFonts w:hint="eastAsia"/>
          <w:sz w:val="30"/>
          <w:szCs w:val="30"/>
        </w:rPr>
      </w:pPr>
      <w:r>
        <w:rPr>
          <w:rFonts w:hint="eastAsia"/>
          <w:sz w:val="30"/>
          <w:szCs w:val="30"/>
        </w:rPr>
        <w:t>对这些事物的仰望，使**他**相对地很少思想这个现今的世界。哪里有世界在心中掌权，哪里就没有真正的信心。一个习惯性与世界同化的人，没有资格被称为真正的信徒！</w:t>
      </w:r>
    </w:p>
    <w:p w14:paraId="2E57BD65">
      <w:pPr>
        <w:numPr>
          <w:ilvl w:val="0"/>
          <w:numId w:val="0"/>
        </w:numPr>
        <w:ind w:left="10" w:leftChars="0" w:right="2" w:rightChars="0" w:hanging="10" w:firstLineChars="0"/>
        <w:rPr>
          <w:rFonts w:hint="eastAsia"/>
          <w:sz w:val="30"/>
          <w:szCs w:val="30"/>
        </w:rPr>
      </w:pPr>
    </w:p>
    <w:p w14:paraId="33B64770">
      <w:pPr>
        <w:numPr>
          <w:ilvl w:val="0"/>
          <w:numId w:val="0"/>
        </w:numPr>
        <w:ind w:left="10" w:leftChars="0" w:right="2" w:rightChars="0" w:hanging="10" w:firstLineChars="0"/>
        <w:rPr>
          <w:rFonts w:hint="eastAsia"/>
          <w:sz w:val="30"/>
          <w:szCs w:val="30"/>
        </w:rPr>
      </w:pPr>
      <w:r>
        <w:rPr>
          <w:rFonts w:hint="eastAsia"/>
          <w:sz w:val="30"/>
          <w:szCs w:val="30"/>
        </w:rPr>
        <w:t>6.He who truly believes in Christ—has an inward TESTIMONY of his belief. It is written, that "he who believes on the Son of God, has the witness in himself" (1 John 5:10).</w:t>
      </w:r>
    </w:p>
    <w:p w14:paraId="439577EA">
      <w:pPr>
        <w:numPr>
          <w:ilvl w:val="0"/>
          <w:numId w:val="0"/>
        </w:numPr>
        <w:ind w:left="10" w:leftChars="0" w:right="2" w:rightChars="0" w:hanging="10" w:firstLineChars="0"/>
        <w:rPr>
          <w:rFonts w:hint="eastAsia"/>
          <w:sz w:val="30"/>
          <w:szCs w:val="30"/>
        </w:rPr>
      </w:pPr>
      <w:r>
        <w:rPr>
          <w:rFonts w:hint="eastAsia"/>
          <w:sz w:val="30"/>
          <w:szCs w:val="30"/>
        </w:rPr>
        <w:t>6. 真正信基督的人——拥有**他**信仰的内在**见证**。经上记着说：“信**祂**儿子的人，就有这见证在**他****自**己心里。”（约翰一书 5:10）。</w:t>
      </w:r>
    </w:p>
    <w:p w14:paraId="7F5E9DB4">
      <w:pPr>
        <w:numPr>
          <w:ilvl w:val="0"/>
          <w:numId w:val="0"/>
        </w:numPr>
        <w:ind w:left="10" w:leftChars="0" w:right="2" w:rightChars="0" w:hanging="10" w:firstLineChars="0"/>
        <w:rPr>
          <w:rFonts w:hint="eastAsia"/>
          <w:sz w:val="30"/>
          <w:szCs w:val="30"/>
        </w:rPr>
      </w:pPr>
    </w:p>
    <w:p w14:paraId="67C58748">
      <w:pPr>
        <w:numPr>
          <w:ilvl w:val="0"/>
          <w:numId w:val="0"/>
        </w:numPr>
        <w:ind w:left="10" w:leftChars="0" w:right="2" w:rightChars="0" w:hanging="10" w:firstLineChars="0"/>
        <w:rPr>
          <w:rFonts w:hint="eastAsia"/>
          <w:sz w:val="30"/>
          <w:szCs w:val="30"/>
        </w:rPr>
      </w:pPr>
      <w:r>
        <w:rPr>
          <w:rFonts w:hint="eastAsia"/>
          <w:sz w:val="30"/>
          <w:szCs w:val="30"/>
        </w:rPr>
        <w:t>The mark before us requires very delicate handling. The witness of the Spirit is unquestionably a very difficult subject. But I cannot shrink from declaring my own firm persuasion, that a true believer always has inward feelings peculiar to himself—feelings which are inseparably connected with his faith, and flow from it—feelings of which unbelievers know nothing at all.</w:t>
      </w:r>
    </w:p>
    <w:p w14:paraId="15967BDA">
      <w:pPr>
        <w:numPr>
          <w:ilvl w:val="0"/>
          <w:numId w:val="0"/>
        </w:numPr>
        <w:ind w:left="10" w:leftChars="0" w:right="2" w:rightChars="0" w:hanging="10" w:firstLineChars="0"/>
        <w:rPr>
          <w:rFonts w:hint="eastAsia"/>
          <w:sz w:val="30"/>
          <w:szCs w:val="30"/>
        </w:rPr>
      </w:pPr>
      <w:r>
        <w:rPr>
          <w:rFonts w:hint="eastAsia"/>
          <w:sz w:val="30"/>
          <w:szCs w:val="30"/>
        </w:rPr>
        <w:t>我们面前的这个标志需要非常微妙的处理。圣灵的见证无疑是一个非常困难的主题。但我不能退缩于宣告我**自**己坚定的信念，即一个真正的信徒总是拥有**他****自**己特有的内在感受——这些感受与**他**的信心密不可分，并从**它****流**出——这些感受是不信者完全不知道的。</w:t>
      </w:r>
    </w:p>
    <w:p w14:paraId="0F3A5AA7">
      <w:pPr>
        <w:numPr>
          <w:ilvl w:val="0"/>
          <w:numId w:val="0"/>
        </w:numPr>
        <w:ind w:left="10" w:leftChars="0" w:right="2" w:rightChars="0" w:hanging="10" w:firstLineChars="0"/>
        <w:rPr>
          <w:rFonts w:hint="eastAsia"/>
          <w:sz w:val="30"/>
          <w:szCs w:val="30"/>
        </w:rPr>
      </w:pPr>
    </w:p>
    <w:p w14:paraId="34809A13">
      <w:pPr>
        <w:numPr>
          <w:ilvl w:val="0"/>
          <w:numId w:val="0"/>
        </w:numPr>
        <w:ind w:left="10" w:leftChars="0" w:right="2" w:rightChars="0" w:hanging="10" w:firstLineChars="0"/>
        <w:rPr>
          <w:rFonts w:hint="eastAsia"/>
          <w:sz w:val="30"/>
          <w:szCs w:val="30"/>
        </w:rPr>
      </w:pPr>
      <w:r>
        <w:rPr>
          <w:rFonts w:hint="eastAsia"/>
          <w:sz w:val="30"/>
          <w:szCs w:val="30"/>
        </w:rPr>
        <w:t>He has the spirit of adoption, by which he regards God as a reconciled Father, and looks up to Him without fear. He has the testimony of his conscience, sprinkled with Christ's blood, that, weak as he is, he rests on Christ.</w:t>
      </w:r>
    </w:p>
    <w:p w14:paraId="16B02DE8">
      <w:pPr>
        <w:numPr>
          <w:ilvl w:val="0"/>
          <w:numId w:val="0"/>
        </w:numPr>
        <w:ind w:left="10" w:leftChars="0" w:right="2" w:rightChars="0" w:hanging="10" w:firstLineChars="0"/>
        <w:rPr>
          <w:rFonts w:hint="eastAsia"/>
          <w:sz w:val="30"/>
          <w:szCs w:val="30"/>
        </w:rPr>
      </w:pPr>
      <w:r>
        <w:rPr>
          <w:rFonts w:hint="eastAsia"/>
          <w:sz w:val="30"/>
          <w:szCs w:val="30"/>
        </w:rPr>
        <w:t>**他**拥有**祂**儿女名分的灵，借此**他**视**祂**为一位和好的**父**亲，并毫无惧怕地仰望**祂**。**他**拥有**他**良心的见证，被基督的宝血所洒，证明**他**虽然软弱，但**他**安歇在基督身上。</w:t>
      </w:r>
    </w:p>
    <w:p w14:paraId="01A7242A">
      <w:pPr>
        <w:numPr>
          <w:ilvl w:val="0"/>
          <w:numId w:val="0"/>
        </w:numPr>
        <w:ind w:left="10" w:leftChars="0" w:right="2" w:rightChars="0" w:hanging="10" w:firstLineChars="0"/>
        <w:rPr>
          <w:rFonts w:hint="eastAsia"/>
          <w:sz w:val="30"/>
          <w:szCs w:val="30"/>
        </w:rPr>
      </w:pPr>
    </w:p>
    <w:p w14:paraId="028D5088">
      <w:pPr>
        <w:numPr>
          <w:ilvl w:val="0"/>
          <w:numId w:val="0"/>
        </w:numPr>
        <w:ind w:left="10" w:leftChars="0" w:right="2" w:rightChars="0" w:hanging="10" w:firstLineChars="0"/>
        <w:rPr>
          <w:rFonts w:hint="eastAsia"/>
          <w:sz w:val="30"/>
          <w:szCs w:val="30"/>
        </w:rPr>
      </w:pPr>
      <w:r>
        <w:rPr>
          <w:rFonts w:hint="eastAsia"/>
          <w:sz w:val="30"/>
          <w:szCs w:val="30"/>
        </w:rPr>
        <w:t>He has hopes, joys, fears, sorrows, consolations, expectations, of which he knew nothing before he believed. He has internal evidences which the world cannot understand—but which are better to him than all the books of evidence in existence.</w:t>
      </w:r>
    </w:p>
    <w:p w14:paraId="6F66DD9D">
      <w:pPr>
        <w:numPr>
          <w:ilvl w:val="0"/>
          <w:numId w:val="0"/>
        </w:numPr>
        <w:ind w:left="10" w:leftChars="0" w:right="2" w:rightChars="0" w:hanging="10" w:firstLineChars="0"/>
        <w:rPr>
          <w:rFonts w:hint="eastAsia"/>
          <w:sz w:val="30"/>
          <w:szCs w:val="30"/>
        </w:rPr>
      </w:pPr>
      <w:r>
        <w:rPr>
          <w:rFonts w:hint="eastAsia"/>
          <w:sz w:val="30"/>
          <w:szCs w:val="30"/>
        </w:rPr>
        <w:t>**他**拥有**他**在相信之前一无所知的盼望、喜乐、恐惧、忧伤、安慰和期望。**他**拥有世界无法理解的内在证据——但这些对他来说比所有现存的证据书籍都更好。</w:t>
      </w:r>
    </w:p>
    <w:p w14:paraId="18C1DB16">
      <w:pPr>
        <w:numPr>
          <w:ilvl w:val="0"/>
          <w:numId w:val="0"/>
        </w:numPr>
        <w:ind w:left="10" w:leftChars="0" w:right="2" w:rightChars="0" w:hanging="10" w:firstLineChars="0"/>
        <w:rPr>
          <w:rFonts w:hint="eastAsia"/>
          <w:sz w:val="30"/>
          <w:szCs w:val="30"/>
        </w:rPr>
      </w:pPr>
    </w:p>
    <w:p w14:paraId="20D9BBFC">
      <w:pPr>
        <w:numPr>
          <w:ilvl w:val="0"/>
          <w:numId w:val="0"/>
        </w:numPr>
        <w:ind w:left="10" w:leftChars="0" w:right="2" w:rightChars="0" w:hanging="10" w:firstLineChars="0"/>
        <w:rPr>
          <w:rFonts w:hint="eastAsia"/>
          <w:sz w:val="30"/>
          <w:szCs w:val="30"/>
        </w:rPr>
      </w:pPr>
      <w:r>
        <w:rPr>
          <w:rFonts w:hint="eastAsia"/>
          <w:sz w:val="30"/>
          <w:szCs w:val="30"/>
        </w:rPr>
        <w:t>Feelings are, no doubt, very deceitful. But where there are no inward pious feelings—there is no faith. A man who knows nothing of an inward, spiritual, experimental religion, is not yet a genuine believer!</w:t>
      </w:r>
    </w:p>
    <w:p w14:paraId="3B685F5C">
      <w:pPr>
        <w:numPr>
          <w:ilvl w:val="0"/>
          <w:numId w:val="0"/>
        </w:numPr>
        <w:ind w:left="10" w:leftChars="0" w:right="2" w:rightChars="0" w:hanging="10" w:firstLineChars="0"/>
        <w:rPr>
          <w:rFonts w:hint="eastAsia"/>
          <w:sz w:val="30"/>
          <w:szCs w:val="30"/>
        </w:rPr>
      </w:pPr>
      <w:r>
        <w:rPr>
          <w:rFonts w:hint="eastAsia"/>
          <w:sz w:val="30"/>
          <w:szCs w:val="30"/>
        </w:rPr>
        <w:t>感受，毫无疑问，是非常具有欺骗性的。但哪里没有内在的敬虔感受——哪里就没有信心。一个对内在、属灵、经验性信仰一无所知的人，还不是一个真正的信徒！</w:t>
      </w:r>
    </w:p>
    <w:p w14:paraId="164BCF54">
      <w:pPr>
        <w:numPr>
          <w:ilvl w:val="0"/>
          <w:numId w:val="0"/>
        </w:numPr>
        <w:ind w:left="10" w:leftChars="0" w:right="2" w:rightChars="0" w:hanging="10" w:firstLineChars="0"/>
        <w:rPr>
          <w:rFonts w:hint="eastAsia"/>
          <w:sz w:val="30"/>
          <w:szCs w:val="30"/>
        </w:rPr>
      </w:pPr>
    </w:p>
    <w:p w14:paraId="5832630E">
      <w:pPr>
        <w:numPr>
          <w:ilvl w:val="0"/>
          <w:numId w:val="0"/>
        </w:numPr>
        <w:ind w:left="10" w:leftChars="0" w:right="2" w:rightChars="0" w:hanging="10" w:firstLineChars="0"/>
        <w:rPr>
          <w:rFonts w:hint="eastAsia"/>
          <w:sz w:val="30"/>
          <w:szCs w:val="30"/>
        </w:rPr>
      </w:pPr>
      <w:r>
        <w:rPr>
          <w:rFonts w:hint="eastAsia"/>
          <w:sz w:val="30"/>
          <w:szCs w:val="30"/>
        </w:rPr>
        <w:t>7.Last—but not least, He who truly believes in Christ—has a special regard in all his religion—to the person of CHRIST Himself. It is written, "Unto you that believe Christ is precious" (1 Peter 2:7).</w:t>
      </w:r>
    </w:p>
    <w:p w14:paraId="43247692">
      <w:pPr>
        <w:numPr>
          <w:ilvl w:val="0"/>
          <w:numId w:val="0"/>
        </w:numPr>
        <w:ind w:left="10" w:leftChars="0" w:right="2" w:rightChars="0" w:hanging="10" w:firstLineChars="0"/>
        <w:rPr>
          <w:rFonts w:hint="eastAsia"/>
          <w:sz w:val="30"/>
          <w:szCs w:val="30"/>
        </w:rPr>
      </w:pPr>
      <w:r>
        <w:rPr>
          <w:rFonts w:hint="eastAsia"/>
          <w:sz w:val="30"/>
          <w:szCs w:val="30"/>
        </w:rPr>
        <w:t>7. 最后——但同样重要的是，真正信基督的人——在**他**所有的信仰中，对基督**祂****自己**的**位格**有着特别的重视。经上记着说：“所以**祂**在你们信的人就为宝贵”（彼得前书 2:7）。</w:t>
      </w:r>
    </w:p>
    <w:p w14:paraId="40C25AD0">
      <w:pPr>
        <w:numPr>
          <w:ilvl w:val="0"/>
          <w:numId w:val="0"/>
        </w:numPr>
        <w:ind w:left="10" w:leftChars="0" w:right="2" w:rightChars="0" w:hanging="10" w:firstLineChars="0"/>
        <w:rPr>
          <w:rFonts w:hint="eastAsia"/>
          <w:sz w:val="30"/>
          <w:szCs w:val="30"/>
        </w:rPr>
      </w:pPr>
    </w:p>
    <w:p w14:paraId="05EFC5CA">
      <w:pPr>
        <w:numPr>
          <w:ilvl w:val="0"/>
          <w:numId w:val="0"/>
        </w:numPr>
        <w:ind w:left="10" w:leftChars="0" w:right="2" w:rightChars="0" w:hanging="10" w:firstLineChars="0"/>
        <w:rPr>
          <w:rFonts w:hint="eastAsia"/>
          <w:sz w:val="30"/>
          <w:szCs w:val="30"/>
        </w:rPr>
      </w:pPr>
      <w:r>
        <w:rPr>
          <w:rFonts w:hint="eastAsia"/>
          <w:sz w:val="30"/>
          <w:szCs w:val="30"/>
        </w:rPr>
        <w:t>That text deserves especial notice. It does not say "Christianity" is precious, or the "Gospel" is precious, or "salvation" is precious—but Christ Himself. A true believer's religion, does not consist in mere intellectual assent to a certain set of propositions and doctrines.</w:t>
      </w:r>
    </w:p>
    <w:p w14:paraId="78965747">
      <w:pPr>
        <w:numPr>
          <w:ilvl w:val="0"/>
          <w:numId w:val="0"/>
        </w:numPr>
        <w:ind w:left="10" w:leftChars="0" w:right="2" w:rightChars="0" w:hanging="10" w:firstLineChars="0"/>
        <w:rPr>
          <w:rFonts w:hint="eastAsia"/>
          <w:sz w:val="30"/>
          <w:szCs w:val="30"/>
        </w:rPr>
      </w:pPr>
      <w:r>
        <w:rPr>
          <w:rFonts w:hint="eastAsia"/>
          <w:sz w:val="30"/>
          <w:szCs w:val="30"/>
        </w:rPr>
        <w:t>那节经文值得特别注意。它没有说“基督教”是宝贵的，或“福音”是宝贵的，或“救恩”是宝贵的——而是基督**祂****自己**。一个真正的信徒的信仰，不包括仅仅是智力上同意一套特定的命题和教义。</w:t>
      </w:r>
    </w:p>
    <w:p w14:paraId="0E0550FF">
      <w:pPr>
        <w:numPr>
          <w:ilvl w:val="0"/>
          <w:numId w:val="0"/>
        </w:numPr>
        <w:ind w:left="10" w:leftChars="0" w:right="2" w:rightChars="0" w:hanging="10" w:firstLineChars="0"/>
        <w:rPr>
          <w:rFonts w:hint="eastAsia"/>
          <w:sz w:val="30"/>
          <w:szCs w:val="30"/>
        </w:rPr>
      </w:pPr>
    </w:p>
    <w:p w14:paraId="67875F76">
      <w:pPr>
        <w:numPr>
          <w:ilvl w:val="0"/>
          <w:numId w:val="0"/>
        </w:numPr>
        <w:ind w:left="10" w:leftChars="0" w:right="2" w:rightChars="0" w:hanging="10" w:firstLineChars="0"/>
        <w:rPr>
          <w:rFonts w:hint="eastAsia"/>
          <w:sz w:val="30"/>
          <w:szCs w:val="30"/>
        </w:rPr>
      </w:pPr>
      <w:r>
        <w:rPr>
          <w:rFonts w:hint="eastAsia"/>
          <w:sz w:val="30"/>
          <w:szCs w:val="30"/>
        </w:rPr>
        <w:t>It is not a mere cold belief of a certain set of truths and facts concerning Christ. It consists in union, communion, and fellowship with an actual living Person, even Jesus the Son of God.</w:t>
      </w:r>
    </w:p>
    <w:p w14:paraId="3AB9AE41">
      <w:pPr>
        <w:numPr>
          <w:ilvl w:val="0"/>
          <w:numId w:val="0"/>
        </w:numPr>
        <w:ind w:left="10" w:leftChars="0" w:right="2" w:rightChars="0" w:hanging="10" w:firstLineChars="0"/>
        <w:rPr>
          <w:rFonts w:hint="eastAsia"/>
          <w:sz w:val="30"/>
          <w:szCs w:val="30"/>
        </w:rPr>
      </w:pPr>
      <w:r>
        <w:rPr>
          <w:rFonts w:hint="eastAsia"/>
          <w:sz w:val="30"/>
          <w:szCs w:val="30"/>
        </w:rPr>
        <w:t>它不仅仅是对一套关于基督的真理和事实的冷漠相信。它包括与一位实际活着的**人**，甚至**祂**的儿子耶稣的联合、交通和团契。</w:t>
      </w:r>
    </w:p>
    <w:p w14:paraId="13D916D0">
      <w:pPr>
        <w:numPr>
          <w:ilvl w:val="0"/>
          <w:numId w:val="0"/>
        </w:numPr>
        <w:ind w:left="10" w:leftChars="0" w:right="2" w:rightChars="0" w:hanging="10" w:firstLineChars="0"/>
        <w:rPr>
          <w:rFonts w:hint="eastAsia"/>
          <w:sz w:val="30"/>
          <w:szCs w:val="30"/>
        </w:rPr>
      </w:pPr>
    </w:p>
    <w:p w14:paraId="11B6E255">
      <w:pPr>
        <w:numPr>
          <w:ilvl w:val="0"/>
          <w:numId w:val="0"/>
        </w:numPr>
        <w:ind w:left="10" w:leftChars="0" w:right="2" w:rightChars="0" w:hanging="10" w:firstLineChars="0"/>
        <w:rPr>
          <w:rFonts w:hint="eastAsia"/>
          <w:sz w:val="30"/>
          <w:szCs w:val="30"/>
        </w:rPr>
      </w:pPr>
      <w:r>
        <w:rPr>
          <w:rFonts w:hint="eastAsia"/>
          <w:sz w:val="30"/>
          <w:szCs w:val="30"/>
        </w:rPr>
        <w:t>It is a life of faith in Jesus, confidence in Jesus, leaning on Jesus, drawing out of the fullness of Jesus, speaking to Jesus, working for Jesus, loving Jesus, and looking for Jesus to come again.</w:t>
      </w:r>
    </w:p>
    <w:p w14:paraId="3854C315">
      <w:pPr>
        <w:numPr>
          <w:ilvl w:val="0"/>
          <w:numId w:val="0"/>
        </w:numPr>
        <w:ind w:left="10" w:leftChars="0" w:right="2" w:rightChars="0" w:hanging="10" w:firstLineChars="0"/>
        <w:rPr>
          <w:rFonts w:hint="eastAsia"/>
          <w:sz w:val="30"/>
          <w:szCs w:val="30"/>
        </w:rPr>
      </w:pPr>
      <w:r>
        <w:rPr>
          <w:rFonts w:hint="eastAsia"/>
          <w:sz w:val="30"/>
          <w:szCs w:val="30"/>
        </w:rPr>
        <w:t>这是一种信靠耶稣、信赖耶稣、倚靠耶稣、从耶稣的丰盛中汲取、向耶稣说话、为耶稣**工作**、爱耶稣、并盼望耶稣再来的生命。</w:t>
      </w:r>
    </w:p>
    <w:p w14:paraId="0D923F3C">
      <w:pPr>
        <w:numPr>
          <w:ilvl w:val="0"/>
          <w:numId w:val="0"/>
        </w:numPr>
        <w:ind w:left="10" w:leftChars="0" w:right="2" w:rightChars="0" w:hanging="10" w:firstLineChars="0"/>
        <w:rPr>
          <w:rFonts w:hint="eastAsia"/>
          <w:sz w:val="30"/>
          <w:szCs w:val="30"/>
        </w:rPr>
      </w:pPr>
    </w:p>
    <w:p w14:paraId="309A2786">
      <w:pPr>
        <w:numPr>
          <w:ilvl w:val="0"/>
          <w:numId w:val="0"/>
        </w:numPr>
        <w:ind w:left="10" w:leftChars="0" w:right="2" w:rightChars="0" w:hanging="10" w:firstLineChars="0"/>
        <w:rPr>
          <w:rFonts w:hint="eastAsia"/>
          <w:sz w:val="30"/>
          <w:szCs w:val="30"/>
        </w:rPr>
      </w:pPr>
      <w:r>
        <w:rPr>
          <w:rFonts w:hint="eastAsia"/>
          <w:sz w:val="30"/>
          <w:szCs w:val="30"/>
        </w:rPr>
        <w:t>Such life may sound like enthusiasm to many. But where there is true faith, Christ will always be known and realized, as an actual living personal Friend. He who knows nothing of Christ as his own Priest, Physician, and Redeemer, knows nothing yet of genuine believing!</w:t>
      </w:r>
    </w:p>
    <w:p w14:paraId="6C31822F">
      <w:pPr>
        <w:numPr>
          <w:ilvl w:val="0"/>
          <w:numId w:val="0"/>
        </w:numPr>
        <w:ind w:left="10" w:leftChars="0" w:right="2" w:rightChars="0" w:hanging="10" w:firstLineChars="0"/>
        <w:rPr>
          <w:rFonts w:hint="eastAsia"/>
          <w:sz w:val="30"/>
          <w:szCs w:val="30"/>
        </w:rPr>
      </w:pPr>
      <w:r>
        <w:rPr>
          <w:rFonts w:hint="eastAsia"/>
          <w:sz w:val="30"/>
          <w:szCs w:val="30"/>
        </w:rPr>
        <w:t>这样的生命对许多人来说可能听起来像狂热。但哪里有真正的信心，哪里基督就会被认识和体认，作为一位实际活着的私人朋友。那个不认识基督是**他****自己**的祭司、医生和救赎主的人，还不知道什么是真正的相信！</w:t>
      </w:r>
    </w:p>
    <w:p w14:paraId="5350928A">
      <w:pPr>
        <w:numPr>
          <w:ilvl w:val="0"/>
          <w:numId w:val="0"/>
        </w:numPr>
        <w:ind w:left="10" w:leftChars="0" w:right="2" w:rightChars="0" w:hanging="10" w:firstLineChars="0"/>
        <w:rPr>
          <w:rFonts w:hint="eastAsia"/>
          <w:sz w:val="30"/>
          <w:szCs w:val="30"/>
        </w:rPr>
      </w:pPr>
    </w:p>
    <w:p w14:paraId="770DCB7F">
      <w:pPr>
        <w:numPr>
          <w:ilvl w:val="0"/>
          <w:numId w:val="0"/>
        </w:numPr>
        <w:ind w:left="10" w:leftChars="0" w:right="2" w:rightChars="0" w:hanging="10" w:firstLineChars="0"/>
        <w:rPr>
          <w:rFonts w:hint="eastAsia"/>
          <w:sz w:val="30"/>
          <w:szCs w:val="30"/>
        </w:rPr>
      </w:pPr>
      <w:r>
        <w:rPr>
          <w:rFonts w:hint="eastAsia"/>
          <w:sz w:val="30"/>
          <w:szCs w:val="30"/>
        </w:rPr>
        <w:t>Reader, I place these seven marks of believing before you, and I ask you to consider them well. I do not say, that all believers have them equally. I do not say, that no one will be saved, who cannot discover all these marks in himself.</w:t>
      </w:r>
    </w:p>
    <w:p w14:paraId="467E4143">
      <w:pPr>
        <w:numPr>
          <w:ilvl w:val="0"/>
          <w:numId w:val="0"/>
        </w:numPr>
        <w:ind w:left="10" w:leftChars="0" w:right="2" w:rightChars="0" w:hanging="10" w:firstLineChars="0"/>
        <w:rPr>
          <w:rFonts w:hint="eastAsia"/>
          <w:sz w:val="30"/>
          <w:szCs w:val="30"/>
        </w:rPr>
      </w:pPr>
      <w:r>
        <w:rPr>
          <w:rFonts w:hint="eastAsia"/>
          <w:sz w:val="30"/>
          <w:szCs w:val="30"/>
        </w:rPr>
        <w:t>读者，我将相信的这七个标志摆在你面前，我请你好好思考它们。我不是说，所有信徒都平等地拥有它们。我不是说，不能在**自**己身上发现所有这些标志的人，就没有人能得救。</w:t>
      </w:r>
    </w:p>
    <w:p w14:paraId="044C554B">
      <w:pPr>
        <w:numPr>
          <w:ilvl w:val="0"/>
          <w:numId w:val="0"/>
        </w:numPr>
        <w:ind w:left="10" w:leftChars="0" w:right="2" w:rightChars="0" w:hanging="10" w:firstLineChars="0"/>
        <w:rPr>
          <w:rFonts w:hint="eastAsia"/>
          <w:sz w:val="30"/>
          <w:szCs w:val="30"/>
        </w:rPr>
      </w:pPr>
    </w:p>
    <w:p w14:paraId="01D0E82F">
      <w:pPr>
        <w:numPr>
          <w:ilvl w:val="0"/>
          <w:numId w:val="0"/>
        </w:numPr>
        <w:ind w:left="10" w:leftChars="0" w:right="2" w:rightChars="0" w:hanging="10" w:firstLineChars="0"/>
        <w:rPr>
          <w:rFonts w:hint="eastAsia"/>
          <w:sz w:val="30"/>
          <w:szCs w:val="30"/>
        </w:rPr>
      </w:pPr>
      <w:r>
        <w:rPr>
          <w:rFonts w:hint="eastAsia"/>
          <w:sz w:val="30"/>
          <w:szCs w:val="30"/>
        </w:rPr>
        <w:t>I concede, freely, that many believers are so weak in faith, that they go doubting all their days, and make others doubt about them too. I simply say, that these are the marks to which a man should first direct his attention, if he would answer the mighty question, Do you believe?</w:t>
      </w:r>
    </w:p>
    <w:p w14:paraId="0BFC5D95">
      <w:pPr>
        <w:numPr>
          <w:ilvl w:val="0"/>
          <w:numId w:val="0"/>
        </w:numPr>
        <w:ind w:left="10" w:leftChars="0" w:right="2" w:rightChars="0" w:hanging="10" w:firstLineChars="0"/>
        <w:rPr>
          <w:rFonts w:hint="eastAsia"/>
          <w:sz w:val="30"/>
          <w:szCs w:val="30"/>
        </w:rPr>
      </w:pPr>
      <w:r>
        <w:rPr>
          <w:rFonts w:hint="eastAsia"/>
          <w:sz w:val="30"/>
          <w:szCs w:val="30"/>
        </w:rPr>
        <w:t>我坦诚地承认，许多信徒信心如此软弱，以至于他们终日怀疑，也让别人对他们产生怀疑。我只是说，如果一个人想回答这个重要的问题——你相信吗？——这些是**他**首先应该关注的标志。</w:t>
      </w:r>
    </w:p>
    <w:p w14:paraId="7E44D1C8">
      <w:pPr>
        <w:numPr>
          <w:ilvl w:val="0"/>
          <w:numId w:val="0"/>
        </w:numPr>
        <w:ind w:left="10" w:leftChars="0" w:right="2" w:rightChars="0" w:hanging="10" w:firstLineChars="0"/>
        <w:rPr>
          <w:rFonts w:hint="eastAsia"/>
          <w:sz w:val="30"/>
          <w:szCs w:val="30"/>
        </w:rPr>
      </w:pPr>
    </w:p>
    <w:p w14:paraId="3C5F68DA">
      <w:pPr>
        <w:numPr>
          <w:ilvl w:val="0"/>
          <w:numId w:val="0"/>
        </w:numPr>
        <w:ind w:left="10" w:leftChars="0" w:right="2" w:rightChars="0" w:hanging="10" w:firstLineChars="0"/>
        <w:rPr>
          <w:rFonts w:hint="eastAsia"/>
          <w:sz w:val="30"/>
          <w:szCs w:val="30"/>
        </w:rPr>
      </w:pPr>
      <w:r>
        <w:rPr>
          <w:rFonts w:hint="eastAsia"/>
          <w:sz w:val="30"/>
          <w:szCs w:val="30"/>
        </w:rPr>
        <w:t>Where the seven marks, of which I have just been speaking, are utterly lacking, I dare not tell a man that he is a true believer. He may be called a Christian, and attend a Christian church.</w:t>
      </w:r>
    </w:p>
    <w:p w14:paraId="1DB712A0">
      <w:pPr>
        <w:numPr>
          <w:ilvl w:val="0"/>
          <w:numId w:val="0"/>
        </w:numPr>
        <w:ind w:left="10" w:leftChars="0" w:right="2" w:rightChars="0" w:hanging="10" w:firstLineChars="0"/>
        <w:rPr>
          <w:rFonts w:hint="eastAsia"/>
          <w:sz w:val="30"/>
          <w:szCs w:val="30"/>
        </w:rPr>
      </w:pPr>
      <w:r>
        <w:rPr>
          <w:rFonts w:hint="eastAsia"/>
          <w:sz w:val="30"/>
          <w:szCs w:val="30"/>
        </w:rPr>
        <w:t>在我刚才所说的这七个标志完全缺乏的地方，我不敢告诉一个人**他**是一个真正的信徒。**他**可能被称为基督徒，并参加一间基督教会。</w:t>
      </w:r>
    </w:p>
    <w:p w14:paraId="66B9AA58">
      <w:pPr>
        <w:numPr>
          <w:ilvl w:val="0"/>
          <w:numId w:val="0"/>
        </w:numPr>
        <w:ind w:left="10" w:leftChars="0" w:right="2" w:rightChars="0" w:hanging="10" w:firstLineChars="0"/>
        <w:rPr>
          <w:rFonts w:hint="eastAsia"/>
          <w:sz w:val="30"/>
          <w:szCs w:val="30"/>
        </w:rPr>
      </w:pPr>
    </w:p>
    <w:p w14:paraId="60029A04">
      <w:pPr>
        <w:numPr>
          <w:ilvl w:val="0"/>
          <w:numId w:val="0"/>
        </w:numPr>
        <w:ind w:left="10" w:leftChars="0" w:right="2" w:rightChars="0" w:hanging="10" w:firstLineChars="0"/>
        <w:rPr>
          <w:rFonts w:hint="eastAsia"/>
          <w:sz w:val="30"/>
          <w:szCs w:val="30"/>
        </w:rPr>
      </w:pPr>
      <w:r>
        <w:rPr>
          <w:rFonts w:hint="eastAsia"/>
          <w:sz w:val="30"/>
          <w:szCs w:val="30"/>
        </w:rPr>
        <w:t>He may have been baptized with Christian baptism, and be a member of a Christian church. But if he knows nothing of peace with God, conversion of heart, newness of life, victory over the world, I dare not pronounce him a believer.</w:t>
      </w:r>
    </w:p>
    <w:p w14:paraId="590ADE28">
      <w:pPr>
        <w:numPr>
          <w:ilvl w:val="0"/>
          <w:numId w:val="0"/>
        </w:numPr>
        <w:ind w:left="10" w:leftChars="0" w:right="2" w:rightChars="0" w:hanging="10" w:firstLineChars="0"/>
        <w:rPr>
          <w:rFonts w:hint="eastAsia"/>
          <w:sz w:val="30"/>
          <w:szCs w:val="30"/>
        </w:rPr>
      </w:pPr>
      <w:r>
        <w:rPr>
          <w:rFonts w:hint="eastAsia"/>
          <w:sz w:val="30"/>
          <w:szCs w:val="30"/>
        </w:rPr>
        <w:t>**他**可能受过基督教的洗礼，并且是基督教会的成员。但如果**他**对与**祂**和好、内心归正、生命更新、战胜世界一无所知，我不敢宣称**他**是一个信徒。</w:t>
      </w:r>
    </w:p>
    <w:p w14:paraId="6FBA5FD2">
      <w:pPr>
        <w:numPr>
          <w:ilvl w:val="0"/>
          <w:numId w:val="0"/>
        </w:numPr>
        <w:ind w:left="10" w:leftChars="0" w:right="2" w:rightChars="0" w:hanging="10" w:firstLineChars="0"/>
        <w:rPr>
          <w:rFonts w:hint="eastAsia"/>
          <w:sz w:val="30"/>
          <w:szCs w:val="30"/>
        </w:rPr>
      </w:pPr>
    </w:p>
    <w:p w14:paraId="041F104B">
      <w:pPr>
        <w:numPr>
          <w:ilvl w:val="0"/>
          <w:numId w:val="0"/>
        </w:numPr>
        <w:ind w:left="10" w:leftChars="0" w:right="2" w:rightChars="0" w:hanging="10" w:firstLineChars="0"/>
        <w:rPr>
          <w:rFonts w:hint="eastAsia"/>
          <w:sz w:val="30"/>
          <w:szCs w:val="30"/>
        </w:rPr>
      </w:pPr>
      <w:r>
        <w:rPr>
          <w:rFonts w:hint="eastAsia"/>
          <w:sz w:val="30"/>
          <w:szCs w:val="30"/>
        </w:rPr>
        <w:t>He is yet dead in trespasses and sins. Except he awakes to newness of life, he will perish everlastingly.</w:t>
      </w:r>
    </w:p>
    <w:p w14:paraId="0285962A">
      <w:pPr>
        <w:numPr>
          <w:ilvl w:val="0"/>
          <w:numId w:val="0"/>
        </w:numPr>
        <w:ind w:left="10" w:leftChars="0" w:right="2" w:rightChars="0" w:hanging="10" w:firstLineChars="0"/>
        <w:rPr>
          <w:rFonts w:hint="eastAsia"/>
          <w:sz w:val="30"/>
          <w:szCs w:val="30"/>
        </w:rPr>
      </w:pPr>
      <w:r>
        <w:rPr>
          <w:rFonts w:hint="eastAsia"/>
          <w:sz w:val="30"/>
          <w:szCs w:val="30"/>
        </w:rPr>
        <w:t>**他**仍在过犯和罪恶中是死的。除非**他**醒来过新生的样式，否则**他**将永远灭亡。</w:t>
      </w:r>
    </w:p>
    <w:p w14:paraId="591B3FDA">
      <w:pPr>
        <w:numPr>
          <w:ilvl w:val="0"/>
          <w:numId w:val="0"/>
        </w:numPr>
        <w:ind w:left="10" w:leftChars="0" w:right="2" w:rightChars="0" w:hanging="10" w:firstLineChars="0"/>
        <w:rPr>
          <w:rFonts w:hint="eastAsia"/>
          <w:sz w:val="30"/>
          <w:szCs w:val="30"/>
        </w:rPr>
      </w:pPr>
    </w:p>
    <w:p w14:paraId="4C51E6AA">
      <w:pPr>
        <w:numPr>
          <w:ilvl w:val="0"/>
          <w:numId w:val="0"/>
        </w:numPr>
        <w:ind w:left="10" w:leftChars="0" w:right="2" w:rightChars="0" w:hanging="10" w:firstLineChars="0"/>
        <w:rPr>
          <w:rFonts w:hint="eastAsia"/>
          <w:sz w:val="30"/>
          <w:szCs w:val="30"/>
        </w:rPr>
      </w:pPr>
      <w:r>
        <w:rPr>
          <w:rFonts w:hint="eastAsia"/>
          <w:sz w:val="30"/>
          <w:szCs w:val="30"/>
        </w:rPr>
        <w:t>Show me a man who has about him the seven marks which I have described, and I feel a strong confidence about the state of his soul.</w:t>
      </w:r>
    </w:p>
    <w:p w14:paraId="641643C7">
      <w:pPr>
        <w:numPr>
          <w:ilvl w:val="0"/>
          <w:numId w:val="0"/>
        </w:numPr>
        <w:ind w:left="10" w:leftChars="0" w:right="2" w:rightChars="0" w:hanging="10" w:firstLineChars="0"/>
        <w:rPr>
          <w:rFonts w:hint="eastAsia"/>
          <w:sz w:val="30"/>
          <w:szCs w:val="30"/>
        </w:rPr>
      </w:pPr>
      <w:r>
        <w:rPr>
          <w:rFonts w:hint="eastAsia"/>
          <w:sz w:val="30"/>
          <w:szCs w:val="30"/>
        </w:rPr>
        <w:t>向我展示一个身上具有我所描述的七个标志的人，我就对**他**灵魂的状况感到强烈的信心。</w:t>
      </w:r>
    </w:p>
    <w:p w14:paraId="008DAC2F">
      <w:pPr>
        <w:numPr>
          <w:ilvl w:val="0"/>
          <w:numId w:val="0"/>
        </w:numPr>
        <w:ind w:left="10" w:leftChars="0" w:right="2" w:rightChars="0" w:hanging="10" w:firstLineChars="0"/>
        <w:rPr>
          <w:rFonts w:hint="eastAsia"/>
          <w:sz w:val="30"/>
          <w:szCs w:val="30"/>
        </w:rPr>
      </w:pPr>
    </w:p>
    <w:p w14:paraId="6C41DBCB">
      <w:pPr>
        <w:numPr>
          <w:ilvl w:val="0"/>
          <w:numId w:val="0"/>
        </w:numPr>
        <w:ind w:left="10" w:leftChars="0" w:right="2" w:rightChars="0" w:hanging="10" w:firstLineChars="0"/>
        <w:rPr>
          <w:rFonts w:hint="eastAsia"/>
          <w:sz w:val="30"/>
          <w:szCs w:val="30"/>
        </w:rPr>
      </w:pPr>
      <w:r>
        <w:rPr>
          <w:rFonts w:hint="eastAsia"/>
          <w:sz w:val="30"/>
          <w:szCs w:val="30"/>
        </w:rPr>
        <w:t>He may be poor and needy in this world—but he is rich in the sight of God. He may be despised and sneered at by man—but he is honorable in the sight of the King of kings.</w:t>
      </w:r>
    </w:p>
    <w:p w14:paraId="47691007">
      <w:pPr>
        <w:numPr>
          <w:ilvl w:val="0"/>
          <w:numId w:val="0"/>
        </w:numPr>
        <w:ind w:left="10" w:leftChars="0" w:right="2" w:rightChars="0" w:hanging="10" w:firstLineChars="0"/>
        <w:rPr>
          <w:rFonts w:hint="eastAsia"/>
          <w:sz w:val="30"/>
          <w:szCs w:val="30"/>
        </w:rPr>
      </w:pPr>
      <w:r>
        <w:rPr>
          <w:rFonts w:hint="eastAsia"/>
          <w:sz w:val="30"/>
          <w:szCs w:val="30"/>
        </w:rPr>
        <w:t>**他**可能在这个世界上是贫穷和有需要的——但**他**在**祂**眼中是富有的。**他**可能被人鄙视和嘲笑——但**他**在万王之王眼中是尊贵的。</w:t>
      </w:r>
    </w:p>
    <w:p w14:paraId="21F5E959">
      <w:pPr>
        <w:numPr>
          <w:ilvl w:val="0"/>
          <w:numId w:val="0"/>
        </w:numPr>
        <w:ind w:left="10" w:leftChars="0" w:right="2" w:rightChars="0" w:hanging="10" w:firstLineChars="0"/>
        <w:rPr>
          <w:rFonts w:hint="eastAsia"/>
          <w:sz w:val="30"/>
          <w:szCs w:val="30"/>
        </w:rPr>
      </w:pPr>
    </w:p>
    <w:p w14:paraId="3B839149">
      <w:pPr>
        <w:numPr>
          <w:ilvl w:val="0"/>
          <w:numId w:val="0"/>
        </w:numPr>
        <w:ind w:left="10" w:leftChars="0" w:right="2" w:rightChars="0" w:hanging="10" w:firstLineChars="0"/>
        <w:rPr>
          <w:rFonts w:hint="eastAsia"/>
          <w:sz w:val="30"/>
          <w:szCs w:val="30"/>
        </w:rPr>
      </w:pPr>
      <w:r>
        <w:rPr>
          <w:rFonts w:hint="eastAsia"/>
          <w:sz w:val="30"/>
          <w:szCs w:val="30"/>
        </w:rPr>
        <w:t>He is traveling towards heaven! He has a mansion ready for him in the Father's house. He is cared for by Christ, while on earth. He will be owned by Christ before assembled worlds, in the life which is to come.</w:t>
      </w:r>
    </w:p>
    <w:p w14:paraId="5E45EC54">
      <w:pPr>
        <w:numPr>
          <w:ilvl w:val="0"/>
          <w:numId w:val="0"/>
        </w:numPr>
        <w:ind w:left="10" w:leftChars="0" w:right="2" w:rightChars="0" w:hanging="10" w:firstLineChars="0"/>
        <w:rPr>
          <w:rFonts w:hint="eastAsia"/>
          <w:sz w:val="30"/>
          <w:szCs w:val="30"/>
        </w:rPr>
      </w:pPr>
      <w:r>
        <w:rPr>
          <w:rFonts w:hint="eastAsia"/>
          <w:sz w:val="30"/>
          <w:szCs w:val="30"/>
        </w:rPr>
        <w:t>**他**正在走向天堂！在**父**的家里，有一个为**他**预备的住所。**他**在地上时，受到基督的关怀。在将来的生命中，**他**将在聚集的世人面前被基督认领。</w:t>
      </w:r>
    </w:p>
    <w:p w14:paraId="1D367026">
      <w:pPr>
        <w:numPr>
          <w:ilvl w:val="0"/>
          <w:numId w:val="0"/>
        </w:numPr>
        <w:ind w:left="10" w:leftChars="0" w:right="2" w:rightChars="0" w:hanging="10" w:firstLineChars="0"/>
        <w:rPr>
          <w:rFonts w:hint="eastAsia"/>
          <w:sz w:val="30"/>
          <w:szCs w:val="30"/>
        </w:rPr>
      </w:pPr>
    </w:p>
    <w:p w14:paraId="47DCA4A6">
      <w:pPr>
        <w:numPr>
          <w:ilvl w:val="0"/>
          <w:numId w:val="0"/>
        </w:numPr>
        <w:ind w:left="10" w:leftChars="0" w:right="2" w:rightChars="0" w:hanging="10" w:firstLineChars="0"/>
        <w:rPr>
          <w:rFonts w:hint="eastAsia"/>
          <w:sz w:val="30"/>
          <w:szCs w:val="30"/>
        </w:rPr>
      </w:pPr>
      <w:r>
        <w:rPr>
          <w:rFonts w:hint="eastAsia"/>
          <w:sz w:val="30"/>
          <w:szCs w:val="30"/>
        </w:rPr>
        <w:t>1. And now, reader, in drawing this tract to a conclusion, I return to the QUESTION with which I began. I press that question on your conscience. I ask you, in my Master's name, whether you yet know anything of the subject of it? I ask you, while these pages are yet before your eyes, to look my inquiry in the face. I ask you, Do you believe?</w:t>
      </w:r>
    </w:p>
    <w:p w14:paraId="037C4F05">
      <w:pPr>
        <w:numPr>
          <w:ilvl w:val="0"/>
          <w:numId w:val="0"/>
        </w:numPr>
        <w:ind w:left="10" w:leftChars="0" w:right="2" w:rightChars="0" w:hanging="10" w:firstLineChars="0"/>
        <w:rPr>
          <w:rFonts w:hint="eastAsia"/>
          <w:sz w:val="30"/>
          <w:szCs w:val="30"/>
        </w:rPr>
      </w:pPr>
      <w:r>
        <w:rPr>
          <w:rFonts w:hint="eastAsia"/>
          <w:sz w:val="30"/>
          <w:szCs w:val="30"/>
        </w:rPr>
        <w:t>1. 现在，读者，在结束这篇传单时，我回到我开始时提出的**问题**。我将那个问题压在你的良知上。我以我主人的名义问你，你是否对**它**的主题有所了解？我请你，当这些书页仍在你的眼前时，正视我的探究。我问你，**你相信吗**？</w:t>
      </w:r>
    </w:p>
    <w:p w14:paraId="7C6BFD94">
      <w:pPr>
        <w:numPr>
          <w:ilvl w:val="0"/>
          <w:numId w:val="0"/>
        </w:numPr>
        <w:ind w:left="10" w:leftChars="0" w:right="2" w:rightChars="0" w:hanging="10" w:firstLineChars="0"/>
        <w:rPr>
          <w:rFonts w:hint="eastAsia"/>
          <w:sz w:val="30"/>
          <w:szCs w:val="30"/>
        </w:rPr>
      </w:pPr>
    </w:p>
    <w:p w14:paraId="744E709F">
      <w:pPr>
        <w:numPr>
          <w:ilvl w:val="0"/>
          <w:numId w:val="0"/>
        </w:numPr>
        <w:ind w:left="10" w:leftChars="0" w:right="2" w:rightChars="0" w:hanging="10" w:firstLineChars="0"/>
        <w:rPr>
          <w:rFonts w:hint="eastAsia"/>
          <w:sz w:val="30"/>
          <w:szCs w:val="30"/>
        </w:rPr>
      </w:pPr>
      <w:r>
        <w:rPr>
          <w:rFonts w:hint="eastAsia"/>
          <w:sz w:val="30"/>
          <w:szCs w:val="30"/>
        </w:rPr>
        <w:t>DO YOU BELIEVE? I think it impossible to overrate the immense importance of the question before you. Life or death, heaven or hell, blessing or cursing—all hinge and turn upon it.</w:t>
      </w:r>
    </w:p>
    <w:p w14:paraId="10CE67F9">
      <w:pPr>
        <w:numPr>
          <w:ilvl w:val="0"/>
          <w:numId w:val="0"/>
        </w:numPr>
        <w:ind w:left="10" w:leftChars="0" w:right="2" w:rightChars="0" w:hanging="10" w:firstLineChars="0"/>
        <w:rPr>
          <w:rFonts w:hint="eastAsia"/>
          <w:sz w:val="30"/>
          <w:szCs w:val="30"/>
        </w:rPr>
      </w:pPr>
      <w:r>
        <w:rPr>
          <w:rFonts w:hint="eastAsia"/>
          <w:sz w:val="30"/>
          <w:szCs w:val="30"/>
        </w:rPr>
        <w:t>**你相信吗**？我认为不可能高估你面前这个问题的巨大重要性。生命或死亡，天堂或地狱，祝福或咒诅——都取决于**它**。</w:t>
      </w:r>
    </w:p>
    <w:p w14:paraId="4024AA56">
      <w:pPr>
        <w:numPr>
          <w:ilvl w:val="0"/>
          <w:numId w:val="0"/>
        </w:numPr>
        <w:ind w:left="10" w:leftChars="0" w:right="2" w:rightChars="0" w:hanging="10" w:firstLineChars="0"/>
        <w:rPr>
          <w:rFonts w:hint="eastAsia"/>
          <w:sz w:val="30"/>
          <w:szCs w:val="30"/>
        </w:rPr>
      </w:pPr>
    </w:p>
    <w:p w14:paraId="70630A04">
      <w:pPr>
        <w:numPr>
          <w:ilvl w:val="0"/>
          <w:numId w:val="0"/>
        </w:numPr>
        <w:ind w:left="10" w:leftChars="0" w:right="2" w:rightChars="0" w:hanging="10" w:firstLineChars="0"/>
        <w:rPr>
          <w:rFonts w:hint="eastAsia"/>
          <w:sz w:val="30"/>
          <w:szCs w:val="30"/>
        </w:rPr>
      </w:pPr>
      <w:r>
        <w:rPr>
          <w:rFonts w:hint="eastAsia"/>
          <w:sz w:val="30"/>
          <w:szCs w:val="30"/>
        </w:rPr>
        <w:t>He who believes on Christ—is not condemned. He who believes not—shall be damned. If you believe—you are pardoned, justified, accepted in God's sight, and have a title to everlasting life.</w:t>
      </w:r>
    </w:p>
    <w:p w14:paraId="53746FBD">
      <w:pPr>
        <w:numPr>
          <w:ilvl w:val="0"/>
          <w:numId w:val="0"/>
        </w:numPr>
        <w:ind w:left="10" w:leftChars="0" w:right="2" w:rightChars="0" w:hanging="10" w:firstLineChars="0"/>
        <w:rPr>
          <w:rFonts w:hint="eastAsia"/>
          <w:sz w:val="30"/>
          <w:szCs w:val="30"/>
        </w:rPr>
      </w:pPr>
      <w:r>
        <w:rPr>
          <w:rFonts w:hint="eastAsia"/>
          <w:sz w:val="30"/>
          <w:szCs w:val="30"/>
        </w:rPr>
        <w:t>信基督的人——不被定罪。不信的人——必被定罪。如果你相信——你就在**祂**眼中被赦免、称义、接纳，并拥有永生的资格。</w:t>
      </w:r>
    </w:p>
    <w:p w14:paraId="6A4480BC">
      <w:pPr>
        <w:numPr>
          <w:ilvl w:val="0"/>
          <w:numId w:val="0"/>
        </w:numPr>
        <w:ind w:left="10" w:leftChars="0" w:right="2" w:rightChars="0" w:hanging="10" w:firstLineChars="0"/>
        <w:rPr>
          <w:rFonts w:hint="eastAsia"/>
          <w:sz w:val="30"/>
          <w:szCs w:val="30"/>
        </w:rPr>
      </w:pPr>
    </w:p>
    <w:p w14:paraId="2D9FC827">
      <w:pPr>
        <w:numPr>
          <w:ilvl w:val="0"/>
          <w:numId w:val="0"/>
        </w:numPr>
        <w:ind w:left="10" w:leftChars="0" w:right="2" w:rightChars="0" w:hanging="10" w:firstLineChars="0"/>
        <w:rPr>
          <w:rFonts w:hint="eastAsia"/>
          <w:sz w:val="30"/>
          <w:szCs w:val="30"/>
        </w:rPr>
      </w:pPr>
      <w:r>
        <w:rPr>
          <w:rFonts w:hint="eastAsia"/>
          <w:sz w:val="30"/>
          <w:szCs w:val="30"/>
        </w:rPr>
        <w:t>If you do not believe—you are perishing daily. Your sins are all upon your head, sinking you down to perdition. Every hour you are so much nearer to hell.</w:t>
      </w:r>
    </w:p>
    <w:p w14:paraId="715DB7A4">
      <w:pPr>
        <w:numPr>
          <w:ilvl w:val="0"/>
          <w:numId w:val="0"/>
        </w:numPr>
        <w:ind w:left="10" w:leftChars="0" w:right="2" w:rightChars="0" w:hanging="10" w:firstLineChars="0"/>
        <w:rPr>
          <w:rFonts w:hint="eastAsia"/>
          <w:sz w:val="30"/>
          <w:szCs w:val="30"/>
        </w:rPr>
      </w:pPr>
      <w:r>
        <w:rPr>
          <w:rFonts w:hint="eastAsia"/>
          <w:sz w:val="30"/>
          <w:szCs w:val="30"/>
        </w:rPr>
        <w:t>如果你不相信——你正在每天灭亡。你的罪都堆在你的头上，将你沉入灭亡。每过一小时，你就离地狱更近一分。</w:t>
      </w:r>
    </w:p>
    <w:p w14:paraId="3F1BFE53">
      <w:pPr>
        <w:numPr>
          <w:ilvl w:val="0"/>
          <w:numId w:val="0"/>
        </w:numPr>
        <w:ind w:left="10" w:leftChars="0" w:right="2" w:rightChars="0" w:hanging="10" w:firstLineChars="0"/>
        <w:rPr>
          <w:rFonts w:hint="eastAsia"/>
          <w:sz w:val="30"/>
          <w:szCs w:val="30"/>
        </w:rPr>
      </w:pPr>
    </w:p>
    <w:p w14:paraId="64C84F36">
      <w:pPr>
        <w:numPr>
          <w:ilvl w:val="0"/>
          <w:numId w:val="0"/>
        </w:numPr>
        <w:ind w:left="10" w:leftChars="0" w:right="2" w:rightChars="0" w:hanging="10" w:firstLineChars="0"/>
        <w:rPr>
          <w:rFonts w:hint="eastAsia"/>
          <w:sz w:val="30"/>
          <w:szCs w:val="30"/>
        </w:rPr>
      </w:pPr>
      <w:r>
        <w:rPr>
          <w:rFonts w:hint="eastAsia"/>
          <w:sz w:val="30"/>
          <w:szCs w:val="30"/>
        </w:rPr>
        <w:t>DO YOU BELIEVE? It matters nothing what others are doing. The question concerns yourself. The folly of other men is no excuse for yours. The loss of heaven will not be less bitter, because you lose it in company.</w:t>
      </w:r>
    </w:p>
    <w:p w14:paraId="188DF8C9">
      <w:pPr>
        <w:numPr>
          <w:ilvl w:val="0"/>
          <w:numId w:val="0"/>
        </w:numPr>
        <w:ind w:left="10" w:leftChars="0" w:right="2" w:rightChars="0" w:hanging="10" w:firstLineChars="0"/>
        <w:rPr>
          <w:rFonts w:hint="eastAsia"/>
          <w:sz w:val="30"/>
          <w:szCs w:val="30"/>
        </w:rPr>
      </w:pPr>
      <w:r>
        <w:rPr>
          <w:rFonts w:hint="eastAsia"/>
          <w:sz w:val="30"/>
          <w:szCs w:val="30"/>
        </w:rPr>
        <w:t>**你相信吗**？别人在做什么无关紧要。这个问题关系到你**自**己。别人的愚蠢不能成为你**自**己的借口。失去天堂不会因为你是和别人一同失去而减少痛苦。</w:t>
      </w:r>
    </w:p>
    <w:p w14:paraId="1A0EB7D9">
      <w:pPr>
        <w:numPr>
          <w:ilvl w:val="0"/>
          <w:numId w:val="0"/>
        </w:numPr>
        <w:ind w:left="10" w:leftChars="0" w:right="2" w:rightChars="0" w:hanging="10" w:firstLineChars="0"/>
        <w:rPr>
          <w:rFonts w:hint="eastAsia"/>
          <w:sz w:val="30"/>
          <w:szCs w:val="30"/>
        </w:rPr>
      </w:pPr>
    </w:p>
    <w:p w14:paraId="1F654804">
      <w:pPr>
        <w:numPr>
          <w:ilvl w:val="0"/>
          <w:numId w:val="0"/>
        </w:numPr>
        <w:ind w:left="10" w:leftChars="0" w:right="2" w:rightChars="0" w:hanging="10" w:firstLineChars="0"/>
        <w:rPr>
          <w:rFonts w:hint="eastAsia"/>
          <w:sz w:val="30"/>
          <w:szCs w:val="30"/>
        </w:rPr>
      </w:pPr>
      <w:r>
        <w:rPr>
          <w:rFonts w:hint="eastAsia"/>
          <w:sz w:val="30"/>
          <w:szCs w:val="30"/>
        </w:rPr>
        <w:t>Look at home. Think of your own soul.</w:t>
      </w:r>
    </w:p>
    <w:p w14:paraId="6214673B">
      <w:pPr>
        <w:numPr>
          <w:ilvl w:val="0"/>
          <w:numId w:val="0"/>
        </w:numPr>
        <w:ind w:left="10" w:leftChars="0" w:right="2" w:rightChars="0" w:hanging="10" w:firstLineChars="0"/>
        <w:rPr>
          <w:rFonts w:hint="eastAsia"/>
          <w:sz w:val="30"/>
          <w:szCs w:val="30"/>
        </w:rPr>
      </w:pPr>
      <w:r>
        <w:rPr>
          <w:rFonts w:hint="eastAsia"/>
          <w:sz w:val="30"/>
          <w:szCs w:val="30"/>
        </w:rPr>
        <w:t>看看**你**在家的景况。想想你**自**己的灵魂。</w:t>
      </w:r>
    </w:p>
    <w:p w14:paraId="6F143394">
      <w:pPr>
        <w:numPr>
          <w:ilvl w:val="0"/>
          <w:numId w:val="0"/>
        </w:numPr>
        <w:ind w:left="10" w:leftChars="0" w:right="2" w:rightChars="0" w:hanging="10" w:firstLineChars="0"/>
        <w:rPr>
          <w:rFonts w:hint="eastAsia"/>
          <w:sz w:val="30"/>
          <w:szCs w:val="30"/>
        </w:rPr>
      </w:pPr>
    </w:p>
    <w:p w14:paraId="4908A5E5">
      <w:pPr>
        <w:numPr>
          <w:ilvl w:val="0"/>
          <w:numId w:val="0"/>
        </w:numPr>
        <w:ind w:left="10" w:leftChars="0" w:right="2" w:rightChars="0" w:hanging="10" w:firstLineChars="0"/>
        <w:rPr>
          <w:rFonts w:hint="eastAsia"/>
          <w:sz w:val="30"/>
          <w:szCs w:val="30"/>
        </w:rPr>
      </w:pPr>
      <w:r>
        <w:rPr>
          <w:rFonts w:hint="eastAsia"/>
          <w:sz w:val="30"/>
          <w:szCs w:val="30"/>
        </w:rPr>
        <w:t>DO YOU BELIEVE? It is no answer to say, that "you sometimes hope Christ died for you." The Scriptures never tell us to spend our time in doubts and hesitation on that point. We never read of a single case of one who stood still on that ground.</w:t>
      </w:r>
    </w:p>
    <w:p w14:paraId="29B5D0AA">
      <w:pPr>
        <w:numPr>
          <w:ilvl w:val="0"/>
          <w:numId w:val="0"/>
        </w:numPr>
        <w:ind w:left="10" w:leftChars="0" w:right="2" w:rightChars="0" w:hanging="10" w:firstLineChars="0"/>
        <w:rPr>
          <w:rFonts w:hint="eastAsia"/>
          <w:sz w:val="30"/>
          <w:szCs w:val="30"/>
        </w:rPr>
      </w:pPr>
      <w:r>
        <w:rPr>
          <w:rFonts w:hint="eastAsia"/>
          <w:sz w:val="30"/>
          <w:szCs w:val="30"/>
        </w:rPr>
        <w:t>**你相信吗**？说“你有时希望基督为你而死”不是答案。圣经从未告诉我们在那一点上花时间怀疑和犹豫。我们从未读到过一个停留在那个立场上的人的例子。</w:t>
      </w:r>
    </w:p>
    <w:p w14:paraId="04F36905">
      <w:pPr>
        <w:numPr>
          <w:ilvl w:val="0"/>
          <w:numId w:val="0"/>
        </w:numPr>
        <w:ind w:left="10" w:leftChars="0" w:right="2" w:rightChars="0" w:hanging="10" w:firstLineChars="0"/>
        <w:rPr>
          <w:rFonts w:hint="eastAsia"/>
          <w:sz w:val="30"/>
          <w:szCs w:val="30"/>
        </w:rPr>
      </w:pPr>
    </w:p>
    <w:p w14:paraId="2C245C2B">
      <w:pPr>
        <w:numPr>
          <w:ilvl w:val="0"/>
          <w:numId w:val="0"/>
        </w:numPr>
        <w:ind w:left="10" w:leftChars="0" w:right="2" w:rightChars="0" w:hanging="10" w:firstLineChars="0"/>
        <w:rPr>
          <w:rFonts w:hint="eastAsia"/>
          <w:sz w:val="30"/>
          <w:szCs w:val="30"/>
        </w:rPr>
      </w:pPr>
      <w:r>
        <w:rPr>
          <w:rFonts w:hint="eastAsia"/>
          <w:sz w:val="30"/>
          <w:szCs w:val="30"/>
        </w:rPr>
        <w:t>Salvation is never made to turn on the question, whether Christ died for a man or not. The turningpoint is always set before us as believing.</w:t>
      </w:r>
    </w:p>
    <w:p w14:paraId="11CFB301">
      <w:pPr>
        <w:numPr>
          <w:ilvl w:val="0"/>
          <w:numId w:val="0"/>
        </w:numPr>
        <w:ind w:left="10" w:leftChars="0" w:right="2" w:rightChars="0" w:hanging="10" w:firstLineChars="0"/>
        <w:rPr>
          <w:rFonts w:hint="eastAsia"/>
          <w:sz w:val="30"/>
          <w:szCs w:val="30"/>
        </w:rPr>
      </w:pPr>
      <w:r>
        <w:rPr>
          <w:rFonts w:hint="eastAsia"/>
          <w:sz w:val="30"/>
          <w:szCs w:val="30"/>
        </w:rPr>
        <w:t>救恩从来不以基督是否为一个人而死为转折点。转折点总是作为相信摆在我们面前。</w:t>
      </w:r>
    </w:p>
    <w:p w14:paraId="660DF7C6">
      <w:pPr>
        <w:numPr>
          <w:ilvl w:val="0"/>
          <w:numId w:val="0"/>
        </w:numPr>
        <w:ind w:left="10" w:leftChars="0" w:right="2" w:rightChars="0" w:hanging="10" w:firstLineChars="0"/>
        <w:rPr>
          <w:rFonts w:hint="eastAsia"/>
          <w:sz w:val="30"/>
          <w:szCs w:val="30"/>
        </w:rPr>
      </w:pPr>
    </w:p>
    <w:p w14:paraId="0AD719B2">
      <w:pPr>
        <w:numPr>
          <w:ilvl w:val="0"/>
          <w:numId w:val="0"/>
        </w:numPr>
        <w:ind w:left="10" w:leftChars="0" w:right="2" w:rightChars="0" w:hanging="10" w:firstLineChars="0"/>
        <w:rPr>
          <w:rFonts w:hint="eastAsia"/>
          <w:sz w:val="30"/>
          <w:szCs w:val="30"/>
        </w:rPr>
      </w:pPr>
      <w:r>
        <w:rPr>
          <w:rFonts w:hint="eastAsia"/>
          <w:sz w:val="30"/>
          <w:szCs w:val="30"/>
        </w:rPr>
        <w:t>DO YOU BELIEVE? This is the point to which all must come at last, if they would be saved. It will signify little, when we hang on the brink of the grave, what we have professed, and to what denomination we have belonged.</w:t>
      </w:r>
    </w:p>
    <w:p w14:paraId="621BCD2C">
      <w:pPr>
        <w:numPr>
          <w:ilvl w:val="0"/>
          <w:numId w:val="0"/>
        </w:numPr>
        <w:ind w:left="10" w:leftChars="0" w:right="2" w:rightChars="0" w:hanging="10" w:firstLineChars="0"/>
        <w:rPr>
          <w:rFonts w:hint="eastAsia"/>
          <w:sz w:val="30"/>
          <w:szCs w:val="30"/>
        </w:rPr>
      </w:pPr>
      <w:r>
        <w:rPr>
          <w:rFonts w:hint="eastAsia"/>
          <w:sz w:val="30"/>
          <w:szCs w:val="30"/>
        </w:rPr>
        <w:t>**你相信吗**？这是所有想得救的人最终必须达到的要点。当我们悬在坟墓边缘时，我们宣称了什么，以及我们属于哪个教派，都无关紧要。</w:t>
      </w:r>
    </w:p>
    <w:p w14:paraId="3802E8D6">
      <w:pPr>
        <w:numPr>
          <w:ilvl w:val="0"/>
          <w:numId w:val="0"/>
        </w:numPr>
        <w:ind w:left="10" w:leftChars="0" w:right="2" w:rightChars="0" w:hanging="10" w:firstLineChars="0"/>
        <w:rPr>
          <w:rFonts w:hint="eastAsia"/>
          <w:sz w:val="30"/>
          <w:szCs w:val="30"/>
        </w:rPr>
      </w:pPr>
    </w:p>
    <w:p w14:paraId="069FEA92">
      <w:pPr>
        <w:numPr>
          <w:ilvl w:val="0"/>
          <w:numId w:val="0"/>
        </w:numPr>
        <w:ind w:left="10" w:leftChars="0" w:right="2" w:rightChars="0" w:hanging="10" w:firstLineChars="0"/>
        <w:rPr>
          <w:rFonts w:hint="eastAsia"/>
          <w:sz w:val="30"/>
          <w:szCs w:val="30"/>
        </w:rPr>
      </w:pPr>
      <w:r>
        <w:rPr>
          <w:rFonts w:hint="eastAsia"/>
          <w:sz w:val="30"/>
          <w:szCs w:val="30"/>
        </w:rPr>
        <w:t>All this will sink into nothing, in comparison with the question of this tract. All will be useless, if we have not believed.</w:t>
      </w:r>
    </w:p>
    <w:p w14:paraId="3F5582E8">
      <w:pPr>
        <w:numPr>
          <w:ilvl w:val="0"/>
          <w:numId w:val="0"/>
        </w:numPr>
        <w:ind w:left="10" w:leftChars="0" w:right="2" w:rightChars="0" w:hanging="10" w:firstLineChars="0"/>
        <w:rPr>
          <w:rFonts w:hint="eastAsia"/>
          <w:sz w:val="30"/>
          <w:szCs w:val="30"/>
        </w:rPr>
      </w:pPr>
      <w:r>
        <w:rPr>
          <w:rFonts w:hint="eastAsia"/>
          <w:sz w:val="30"/>
          <w:szCs w:val="30"/>
        </w:rPr>
        <w:t>所有这一切，与这篇传单的问题相比，都将化为乌有。如果我们没有相信，所有一切都将是无用的。</w:t>
      </w:r>
    </w:p>
    <w:p w14:paraId="5F2D1582">
      <w:pPr>
        <w:numPr>
          <w:ilvl w:val="0"/>
          <w:numId w:val="0"/>
        </w:numPr>
        <w:ind w:left="10" w:leftChars="0" w:right="2" w:rightChars="0" w:hanging="10" w:firstLineChars="0"/>
        <w:rPr>
          <w:rFonts w:hint="eastAsia"/>
          <w:sz w:val="30"/>
          <w:szCs w:val="30"/>
        </w:rPr>
      </w:pPr>
    </w:p>
    <w:p w14:paraId="7ABD5743">
      <w:pPr>
        <w:numPr>
          <w:ilvl w:val="0"/>
          <w:numId w:val="0"/>
        </w:numPr>
        <w:ind w:left="10" w:leftChars="0" w:right="2" w:rightChars="0" w:hanging="10" w:firstLineChars="0"/>
        <w:rPr>
          <w:rFonts w:hint="eastAsia"/>
          <w:sz w:val="30"/>
          <w:szCs w:val="30"/>
        </w:rPr>
      </w:pPr>
      <w:r>
        <w:rPr>
          <w:rFonts w:hint="eastAsia"/>
          <w:sz w:val="30"/>
          <w:szCs w:val="30"/>
        </w:rPr>
        <w:t xml:space="preserve">DO YOU BELIEVE? This is the common mark of all saved souls. Episcopalians </w:t>
      </w:r>
      <w:r>
        <w:rPr>
          <w:rFonts w:hint="eastAsia"/>
          <w:sz w:val="30"/>
          <w:szCs w:val="30"/>
        </w:rPr>
        <w:tab/>
      </w:r>
      <w:r>
        <w:rPr>
          <w:rFonts w:hint="eastAsia"/>
          <w:sz w:val="30"/>
          <w:szCs w:val="30"/>
        </w:rPr>
        <w:t xml:space="preserve">or </w:t>
      </w:r>
      <w:r>
        <w:rPr>
          <w:rFonts w:hint="eastAsia"/>
          <w:sz w:val="30"/>
          <w:szCs w:val="30"/>
        </w:rPr>
        <w:tab/>
      </w:r>
      <w:r>
        <w:rPr>
          <w:rFonts w:hint="eastAsia"/>
          <w:sz w:val="30"/>
          <w:szCs w:val="30"/>
        </w:rPr>
        <w:t xml:space="preserve">Presbyterians, </w:t>
      </w:r>
      <w:r>
        <w:rPr>
          <w:rFonts w:hint="eastAsia"/>
          <w:sz w:val="30"/>
          <w:szCs w:val="30"/>
        </w:rPr>
        <w:tab/>
      </w:r>
      <w:r>
        <w:rPr>
          <w:rFonts w:hint="eastAsia"/>
          <w:sz w:val="30"/>
          <w:szCs w:val="30"/>
        </w:rPr>
        <w:t xml:space="preserve">Baptists </w:t>
      </w:r>
      <w:r>
        <w:rPr>
          <w:rFonts w:hint="eastAsia"/>
          <w:sz w:val="30"/>
          <w:szCs w:val="30"/>
        </w:rPr>
        <w:tab/>
      </w:r>
      <w:r>
        <w:rPr>
          <w:rFonts w:hint="eastAsia"/>
          <w:sz w:val="30"/>
          <w:szCs w:val="30"/>
        </w:rPr>
        <w:t xml:space="preserve">or </w:t>
      </w:r>
      <w:r>
        <w:rPr>
          <w:rFonts w:hint="eastAsia"/>
          <w:sz w:val="30"/>
          <w:szCs w:val="30"/>
        </w:rPr>
        <w:tab/>
      </w:r>
      <w:r>
        <w:rPr>
          <w:rFonts w:hint="eastAsia"/>
          <w:sz w:val="30"/>
          <w:szCs w:val="30"/>
        </w:rPr>
        <w:t>Independents, Methodists or Plymouth Brethren, Churchmen or Dissenters, all meet on this common ground, if they are true men. On other matters they are often hopelessly disagreed. But in living by faith on Jesus Christ, they are all one.</w:t>
      </w:r>
    </w:p>
    <w:p w14:paraId="17AEF3AC">
      <w:pPr>
        <w:numPr>
          <w:ilvl w:val="0"/>
          <w:numId w:val="0"/>
        </w:numPr>
        <w:ind w:left="10" w:leftChars="0" w:right="2" w:rightChars="0" w:hanging="10" w:firstLineChars="0"/>
        <w:rPr>
          <w:rFonts w:hint="eastAsia"/>
          <w:sz w:val="30"/>
          <w:szCs w:val="30"/>
        </w:rPr>
      </w:pPr>
      <w:r>
        <w:rPr>
          <w:rFonts w:hint="eastAsia"/>
          <w:sz w:val="30"/>
          <w:szCs w:val="30"/>
        </w:rPr>
        <w:t>**你相信吗**？这是所有得救灵魂的共同标志。圣公会信徒或长老会信徒，浸信会信徒或独立教会信徒，循道宗信徒或普利茅斯弟兄会信徒，英国教会信徒或异议派信徒，如果他们是真实的人，都在这个共同的基础上相遇。在其他事情上，他们常常是绝望地意见不合。但在凭着信心靠耶稣基督而活方面，他们都是一体的。</w:t>
      </w:r>
    </w:p>
    <w:p w14:paraId="351E1E0B">
      <w:pPr>
        <w:numPr>
          <w:ilvl w:val="0"/>
          <w:numId w:val="0"/>
        </w:numPr>
        <w:ind w:left="10" w:leftChars="0" w:right="2" w:rightChars="0" w:hanging="10" w:firstLineChars="0"/>
        <w:rPr>
          <w:rFonts w:hint="eastAsia"/>
          <w:sz w:val="30"/>
          <w:szCs w:val="30"/>
        </w:rPr>
      </w:pPr>
    </w:p>
    <w:p w14:paraId="4ED05778">
      <w:pPr>
        <w:numPr>
          <w:ilvl w:val="0"/>
          <w:numId w:val="0"/>
        </w:numPr>
        <w:ind w:left="10" w:leftChars="0" w:right="2" w:rightChars="0" w:hanging="10" w:firstLineChars="0"/>
        <w:rPr>
          <w:rFonts w:hint="eastAsia"/>
          <w:sz w:val="30"/>
          <w:szCs w:val="30"/>
        </w:rPr>
      </w:pPr>
      <w:r>
        <w:rPr>
          <w:rFonts w:hint="eastAsia"/>
          <w:sz w:val="30"/>
          <w:szCs w:val="30"/>
        </w:rPr>
        <w:t>DO YOU BELIEVE? What reason can you give for unbelief, that will bear examination? Life is short and uncertain. Death is sure. Judgment is inevitable. Sin is exceeding sinful. Hell is a dreadful reality.</w:t>
      </w:r>
    </w:p>
    <w:p w14:paraId="539CF904">
      <w:pPr>
        <w:numPr>
          <w:ilvl w:val="0"/>
          <w:numId w:val="0"/>
        </w:numPr>
        <w:ind w:left="10" w:leftChars="0" w:right="2" w:rightChars="0" w:hanging="10" w:firstLineChars="0"/>
        <w:rPr>
          <w:rFonts w:hint="eastAsia"/>
          <w:sz w:val="30"/>
          <w:szCs w:val="30"/>
        </w:rPr>
      </w:pPr>
      <w:r>
        <w:rPr>
          <w:rFonts w:hint="eastAsia"/>
          <w:sz w:val="30"/>
          <w:szCs w:val="30"/>
        </w:rPr>
        <w:t>**你相信吗**？你能为你的不信给出什么经得起检验的理由？生命短暂而不确定。死亡是确定的。审判是不可避免的。罪恶是极其邪恶的。地狱是一个可怕的现实。</w:t>
      </w:r>
    </w:p>
    <w:p w14:paraId="1D84CBB9">
      <w:pPr>
        <w:numPr>
          <w:ilvl w:val="0"/>
          <w:numId w:val="0"/>
        </w:numPr>
        <w:ind w:left="10" w:leftChars="0" w:right="2" w:rightChars="0" w:hanging="10" w:firstLineChars="0"/>
        <w:rPr>
          <w:rFonts w:hint="eastAsia"/>
          <w:sz w:val="30"/>
          <w:szCs w:val="30"/>
        </w:rPr>
      </w:pPr>
    </w:p>
    <w:p w14:paraId="2B6EA5EB">
      <w:pPr>
        <w:numPr>
          <w:ilvl w:val="0"/>
          <w:numId w:val="0"/>
        </w:numPr>
        <w:ind w:left="10" w:leftChars="0" w:right="2" w:rightChars="0" w:hanging="10" w:firstLineChars="0"/>
        <w:rPr>
          <w:rFonts w:hint="eastAsia"/>
          <w:sz w:val="30"/>
          <w:szCs w:val="30"/>
        </w:rPr>
      </w:pPr>
      <w:r>
        <w:rPr>
          <w:rFonts w:hint="eastAsia"/>
          <w:sz w:val="30"/>
          <w:szCs w:val="30"/>
        </w:rPr>
        <w:t>Christ alone can save you. There is no other name given under heaven, whereby you can be saved. If not saved, the blame will be on your own head. You will not believe! You will not come to Christ, that He may give you life!</w:t>
      </w:r>
    </w:p>
    <w:p w14:paraId="125670B9">
      <w:pPr>
        <w:numPr>
          <w:ilvl w:val="0"/>
          <w:numId w:val="0"/>
        </w:numPr>
        <w:ind w:left="10" w:leftChars="0" w:right="2" w:rightChars="0" w:hanging="10" w:firstLineChars="0"/>
        <w:rPr>
          <w:rFonts w:hint="eastAsia"/>
          <w:sz w:val="30"/>
          <w:szCs w:val="30"/>
        </w:rPr>
      </w:pPr>
      <w:r>
        <w:rPr>
          <w:rFonts w:hint="eastAsia"/>
          <w:sz w:val="30"/>
          <w:szCs w:val="30"/>
        </w:rPr>
        <w:t>唯有基督能拯救你。在天下人间，没有赐下别的名，使你可以得救。如果不能得救，责任将在你**自**己的头上。你不相信！你不肯到基督这里来，使**祂**可以赐给你生命！</w:t>
      </w:r>
    </w:p>
    <w:p w14:paraId="56413D26">
      <w:pPr>
        <w:numPr>
          <w:ilvl w:val="0"/>
          <w:numId w:val="0"/>
        </w:numPr>
        <w:ind w:left="10" w:leftChars="0" w:right="2" w:rightChars="0" w:hanging="10" w:firstLineChars="0"/>
        <w:rPr>
          <w:rFonts w:hint="eastAsia"/>
          <w:sz w:val="30"/>
          <w:szCs w:val="30"/>
        </w:rPr>
      </w:pPr>
    </w:p>
    <w:p w14:paraId="71300D88">
      <w:pPr>
        <w:numPr>
          <w:ilvl w:val="0"/>
          <w:numId w:val="0"/>
        </w:numPr>
        <w:ind w:left="10" w:leftChars="0" w:right="2" w:rightChars="0" w:hanging="10" w:firstLineChars="0"/>
        <w:rPr>
          <w:rFonts w:hint="eastAsia"/>
          <w:sz w:val="30"/>
          <w:szCs w:val="30"/>
        </w:rPr>
      </w:pPr>
      <w:r>
        <w:rPr>
          <w:rFonts w:hint="eastAsia"/>
          <w:sz w:val="30"/>
          <w:szCs w:val="30"/>
        </w:rPr>
        <w:t>Reader, take warning this day. You must either believe on Christ, or perish everlastingly. Rest not until you can give a satisfactory answer to the question before you. Never be satisfied, until you can say, By the grace of God I do believe!</w:t>
      </w:r>
    </w:p>
    <w:p w14:paraId="6599DACA">
      <w:pPr>
        <w:numPr>
          <w:ilvl w:val="0"/>
          <w:numId w:val="0"/>
        </w:numPr>
        <w:ind w:left="10" w:leftChars="0" w:right="2" w:rightChars="0" w:hanging="10" w:firstLineChars="0"/>
        <w:rPr>
          <w:rFonts w:hint="eastAsia"/>
          <w:sz w:val="30"/>
          <w:szCs w:val="30"/>
        </w:rPr>
      </w:pPr>
      <w:r>
        <w:rPr>
          <w:rFonts w:hint="eastAsia"/>
          <w:sz w:val="30"/>
          <w:szCs w:val="30"/>
        </w:rPr>
        <w:t>读者，今天接受警告。你必须要么信靠基督，要么永远灭亡。在你能够对你面前的问题给出满意的答案之前，不要安歇。在你能够说出“借着**祂**的恩典，我确实相信！”之前，永远不要满足。</w:t>
      </w:r>
    </w:p>
    <w:p w14:paraId="2EDB5F95">
      <w:pPr>
        <w:numPr>
          <w:ilvl w:val="0"/>
          <w:numId w:val="0"/>
        </w:numPr>
        <w:ind w:left="10" w:leftChars="0" w:right="2" w:rightChars="0" w:hanging="10" w:firstLineChars="0"/>
        <w:rPr>
          <w:rFonts w:hint="eastAsia"/>
          <w:sz w:val="30"/>
          <w:szCs w:val="30"/>
        </w:rPr>
      </w:pPr>
    </w:p>
    <w:p w14:paraId="75FC0B8B">
      <w:pPr>
        <w:numPr>
          <w:ilvl w:val="0"/>
          <w:numId w:val="0"/>
        </w:numPr>
        <w:ind w:left="10" w:leftChars="0" w:right="2" w:rightChars="0" w:hanging="10" w:firstLineChars="0"/>
        <w:rPr>
          <w:rFonts w:hint="eastAsia"/>
          <w:sz w:val="30"/>
          <w:szCs w:val="30"/>
        </w:rPr>
      </w:pPr>
      <w:r>
        <w:rPr>
          <w:rFonts w:hint="eastAsia"/>
          <w:sz w:val="30"/>
          <w:szCs w:val="30"/>
        </w:rPr>
        <w:t>2. I pass on from questions—to COUNSEL. I offer it to all who are convinced of sin, and dissatisfied with their own spiritual condition. I entreat you to come to Christ by faith without delay. I invite you this day to believe on Christ to the saving of your soul.</w:t>
      </w:r>
    </w:p>
    <w:p w14:paraId="311A680A">
      <w:pPr>
        <w:numPr>
          <w:ilvl w:val="0"/>
          <w:numId w:val="0"/>
        </w:numPr>
        <w:ind w:left="10" w:leftChars="0" w:right="2" w:rightChars="0" w:hanging="10" w:firstLineChars="0"/>
        <w:rPr>
          <w:rFonts w:hint="eastAsia"/>
          <w:sz w:val="30"/>
          <w:szCs w:val="30"/>
        </w:rPr>
      </w:pPr>
      <w:r>
        <w:rPr>
          <w:rFonts w:hint="eastAsia"/>
          <w:sz w:val="30"/>
          <w:szCs w:val="30"/>
        </w:rPr>
        <w:t>二、我从问题转向**忠告**。我将**它**提供给所有确信有罪，并对自己属灵状况不满的人。我恳求你们毫不迟延地凭信心来到基督面前。我今天邀请你信靠基督，以拯救你的灵魂。</w:t>
      </w:r>
    </w:p>
    <w:p w14:paraId="22CB25FB">
      <w:pPr>
        <w:numPr>
          <w:ilvl w:val="0"/>
          <w:numId w:val="0"/>
        </w:numPr>
        <w:ind w:left="10" w:leftChars="0" w:right="2" w:rightChars="0" w:hanging="10" w:firstLineChars="0"/>
        <w:rPr>
          <w:rFonts w:hint="eastAsia"/>
          <w:sz w:val="30"/>
          <w:szCs w:val="30"/>
        </w:rPr>
      </w:pPr>
    </w:p>
    <w:p w14:paraId="0EE8E23F">
      <w:pPr>
        <w:numPr>
          <w:ilvl w:val="0"/>
          <w:numId w:val="0"/>
        </w:numPr>
        <w:ind w:left="10" w:leftChars="0" w:right="2" w:rightChars="0" w:hanging="10" w:firstLineChars="0"/>
        <w:rPr>
          <w:rFonts w:hint="eastAsia"/>
          <w:sz w:val="30"/>
          <w:szCs w:val="30"/>
        </w:rPr>
      </w:pPr>
      <w:r>
        <w:rPr>
          <w:rFonts w:hint="eastAsia"/>
          <w:sz w:val="30"/>
          <w:szCs w:val="30"/>
        </w:rPr>
        <w:t>I will not let you put me off by the common objection, "We cannot believe—we must wait until God gives us faith." I grant most fully that saving faith, like true repentance, is the gift of God.</w:t>
      </w:r>
    </w:p>
    <w:p w14:paraId="615DEE67">
      <w:pPr>
        <w:numPr>
          <w:ilvl w:val="0"/>
          <w:numId w:val="0"/>
        </w:numPr>
        <w:ind w:left="10" w:leftChars="0" w:right="2" w:rightChars="0" w:hanging="10" w:firstLineChars="0"/>
        <w:rPr>
          <w:rFonts w:hint="eastAsia"/>
          <w:sz w:val="30"/>
          <w:szCs w:val="30"/>
        </w:rPr>
      </w:pPr>
      <w:r>
        <w:rPr>
          <w:rFonts w:hint="eastAsia"/>
          <w:sz w:val="30"/>
          <w:szCs w:val="30"/>
        </w:rPr>
        <w:t>我不会让你用常见的反对意见来搪塞我：“我们不能相信——我们必须等到**祂**赐给我们信心。”我完全承认，使人得救的信心，就像真正的悔改一样，是**祂**的礼物。</w:t>
      </w:r>
    </w:p>
    <w:p w14:paraId="49CD5F99">
      <w:pPr>
        <w:numPr>
          <w:ilvl w:val="0"/>
          <w:numId w:val="0"/>
        </w:numPr>
        <w:ind w:left="10" w:leftChars="0" w:right="2" w:rightChars="0" w:hanging="10" w:firstLineChars="0"/>
        <w:rPr>
          <w:rFonts w:hint="eastAsia"/>
          <w:sz w:val="30"/>
          <w:szCs w:val="30"/>
        </w:rPr>
      </w:pPr>
    </w:p>
    <w:p w14:paraId="24037C46">
      <w:pPr>
        <w:numPr>
          <w:ilvl w:val="0"/>
          <w:numId w:val="0"/>
        </w:numPr>
        <w:ind w:left="10" w:leftChars="0" w:right="2" w:rightChars="0" w:hanging="10" w:firstLineChars="0"/>
        <w:rPr>
          <w:rFonts w:hint="eastAsia"/>
          <w:sz w:val="30"/>
          <w:szCs w:val="30"/>
        </w:rPr>
      </w:pPr>
      <w:r>
        <w:rPr>
          <w:rFonts w:hint="eastAsia"/>
          <w:sz w:val="30"/>
          <w:szCs w:val="30"/>
        </w:rPr>
        <w:t>I grant that we have no natural power of our own to believe on Christ, receive Christ, come to Christ, lay hold on Christ, and commit our soul to Christ. But I see faith and repentance laid down clearly in Scripture as duties which God requires at any man's hands.</w:t>
      </w:r>
    </w:p>
    <w:p w14:paraId="75C57F3C">
      <w:pPr>
        <w:numPr>
          <w:ilvl w:val="0"/>
          <w:numId w:val="0"/>
        </w:numPr>
        <w:ind w:left="10" w:leftChars="0" w:right="2" w:rightChars="0" w:hanging="10" w:firstLineChars="0"/>
        <w:rPr>
          <w:rFonts w:hint="eastAsia"/>
          <w:sz w:val="30"/>
          <w:szCs w:val="30"/>
        </w:rPr>
      </w:pPr>
      <w:r>
        <w:rPr>
          <w:rFonts w:hint="eastAsia"/>
          <w:sz w:val="30"/>
          <w:szCs w:val="30"/>
        </w:rPr>
        <w:t>我承认我们**自**己没有天然的能力去信靠基督，领受基督，来到基督面前，抓住基督，并将我们的灵魂交托给基督。但我看到信心和悔改在圣经中清楚地被列为**祂**要求任何人都履**行**的责任。</w:t>
      </w:r>
    </w:p>
    <w:p w14:paraId="3B3FE2A7">
      <w:pPr>
        <w:numPr>
          <w:ilvl w:val="0"/>
          <w:numId w:val="0"/>
        </w:numPr>
        <w:ind w:left="10" w:leftChars="0" w:right="2" w:rightChars="0" w:hanging="10" w:firstLineChars="0"/>
        <w:rPr>
          <w:rFonts w:hint="eastAsia"/>
          <w:sz w:val="30"/>
          <w:szCs w:val="30"/>
        </w:rPr>
      </w:pPr>
    </w:p>
    <w:p w14:paraId="5C0243BB">
      <w:pPr>
        <w:numPr>
          <w:ilvl w:val="0"/>
          <w:numId w:val="0"/>
        </w:numPr>
        <w:ind w:left="10" w:leftChars="0" w:right="2" w:rightChars="0" w:hanging="10" w:firstLineChars="0"/>
        <w:rPr>
          <w:rFonts w:hint="eastAsia"/>
          <w:sz w:val="30"/>
          <w:szCs w:val="30"/>
        </w:rPr>
      </w:pPr>
      <w:r>
        <w:rPr>
          <w:rFonts w:hint="eastAsia"/>
          <w:sz w:val="30"/>
          <w:szCs w:val="30"/>
        </w:rPr>
        <w:t>He "commanded all men to repent." "This is His commandment, That we should believe" (Acts 17:30: 1 John 3:23). And I see it laid down with no less clearness, that unbelief and impenitence are sins for which man will be held accountable, and that he who does not repent and believe, destroys his own soul. (Mark 16:16; Luke 13:3).</w:t>
      </w:r>
    </w:p>
    <w:p w14:paraId="3AE25408">
      <w:pPr>
        <w:numPr>
          <w:ilvl w:val="0"/>
          <w:numId w:val="0"/>
        </w:numPr>
        <w:ind w:left="10" w:leftChars="0" w:right="2" w:rightChars="0" w:hanging="10" w:firstLineChars="0"/>
        <w:rPr>
          <w:rFonts w:hint="eastAsia"/>
          <w:sz w:val="30"/>
          <w:szCs w:val="30"/>
        </w:rPr>
      </w:pPr>
      <w:r>
        <w:rPr>
          <w:rFonts w:hint="eastAsia"/>
          <w:sz w:val="30"/>
          <w:szCs w:val="30"/>
        </w:rPr>
        <w:t>**祂**“吩咐各处的人都要悔改。”“**祂**的命令就是：要我们信**祂**”（使徒行传 17:30；约翰一书 3:23）。而且我看到圣经同样清楚地阐明，不信和不悔改是人将要承担责任的罪，而且那不悔改和不相信的人，是毁坏**他****自**己的灵魂。（马可福音 16:16；路加福音 13:3）。</w:t>
      </w:r>
    </w:p>
    <w:p w14:paraId="3079AF54">
      <w:pPr>
        <w:numPr>
          <w:ilvl w:val="0"/>
          <w:numId w:val="0"/>
        </w:numPr>
        <w:ind w:left="10" w:leftChars="0" w:right="2" w:rightChars="0" w:hanging="10" w:firstLineChars="0"/>
        <w:rPr>
          <w:rFonts w:hint="eastAsia"/>
          <w:sz w:val="30"/>
          <w:szCs w:val="30"/>
        </w:rPr>
      </w:pPr>
    </w:p>
    <w:p w14:paraId="777C7BF5">
      <w:pPr>
        <w:numPr>
          <w:ilvl w:val="0"/>
          <w:numId w:val="0"/>
        </w:numPr>
        <w:ind w:left="10" w:leftChars="0" w:right="2" w:rightChars="0" w:hanging="10" w:firstLineChars="0"/>
        <w:rPr>
          <w:rFonts w:hint="eastAsia"/>
          <w:sz w:val="30"/>
          <w:szCs w:val="30"/>
        </w:rPr>
      </w:pPr>
      <w:r>
        <w:rPr>
          <w:rFonts w:hint="eastAsia"/>
          <w:sz w:val="30"/>
          <w:szCs w:val="30"/>
        </w:rPr>
        <w:t>Will anyone tell me that it is right for a man to sit still in sin? Will any one say that a sinner on the road to hell ought to wait idly for some power to take him up and put him in the way of heaven?</w:t>
      </w:r>
    </w:p>
    <w:p w14:paraId="23245963">
      <w:pPr>
        <w:numPr>
          <w:ilvl w:val="0"/>
          <w:numId w:val="0"/>
        </w:numPr>
        <w:ind w:left="10" w:leftChars="0" w:right="2" w:rightChars="0" w:hanging="10" w:firstLineChars="0"/>
        <w:rPr>
          <w:rFonts w:hint="eastAsia"/>
          <w:sz w:val="30"/>
          <w:szCs w:val="30"/>
        </w:rPr>
      </w:pPr>
      <w:r>
        <w:rPr>
          <w:rFonts w:hint="eastAsia"/>
          <w:sz w:val="30"/>
          <w:szCs w:val="30"/>
        </w:rPr>
        <w:t>会有人告诉我，一个人静坐在罪中是对的吗？会有人说一个走在通往地狱路上的罪人，应该闲懒地等待某种能力将**他**带起并放入通往天堂的道路上吗？</w:t>
      </w:r>
    </w:p>
    <w:p w14:paraId="6037492A">
      <w:pPr>
        <w:numPr>
          <w:ilvl w:val="0"/>
          <w:numId w:val="0"/>
        </w:numPr>
        <w:ind w:left="10" w:leftChars="0" w:right="2" w:rightChars="0" w:hanging="10" w:firstLineChars="0"/>
        <w:rPr>
          <w:rFonts w:hint="eastAsia"/>
          <w:sz w:val="30"/>
          <w:szCs w:val="30"/>
        </w:rPr>
      </w:pPr>
    </w:p>
    <w:p w14:paraId="36339E59">
      <w:pPr>
        <w:numPr>
          <w:ilvl w:val="0"/>
          <w:numId w:val="0"/>
        </w:numPr>
        <w:ind w:left="10" w:leftChars="0" w:right="2" w:rightChars="0" w:hanging="10" w:firstLineChars="0"/>
        <w:rPr>
          <w:rFonts w:hint="eastAsia"/>
          <w:sz w:val="30"/>
          <w:szCs w:val="30"/>
        </w:rPr>
      </w:pPr>
      <w:r>
        <w:rPr>
          <w:rFonts w:hint="eastAsia"/>
          <w:sz w:val="30"/>
          <w:szCs w:val="30"/>
        </w:rPr>
        <w:t>Will any one say that it is right for a man to continue quietly serving the devil, in open rebellion against God—and that he is to make no effort, no struggle, no attempt to turn towards Christ?</w:t>
      </w:r>
    </w:p>
    <w:p w14:paraId="62AD926A">
      <w:pPr>
        <w:numPr>
          <w:ilvl w:val="0"/>
          <w:numId w:val="0"/>
        </w:numPr>
        <w:ind w:left="10" w:leftChars="0" w:right="2" w:rightChars="0" w:hanging="10" w:firstLineChars="0"/>
        <w:rPr>
          <w:rFonts w:hint="eastAsia"/>
          <w:sz w:val="30"/>
          <w:szCs w:val="30"/>
        </w:rPr>
      </w:pPr>
      <w:r>
        <w:rPr>
          <w:rFonts w:hint="eastAsia"/>
          <w:sz w:val="30"/>
          <w:szCs w:val="30"/>
        </w:rPr>
        <w:t>会有人说，一个人继续平静地事奉魔鬼，公然反叛**祂**——而且**他**不应该做出任何努力、任何挣扎、任何尝试转向基督，这是对的吗？</w:t>
      </w:r>
    </w:p>
    <w:p w14:paraId="481F0E24">
      <w:pPr>
        <w:numPr>
          <w:ilvl w:val="0"/>
          <w:numId w:val="0"/>
        </w:numPr>
        <w:ind w:left="10" w:leftChars="0" w:right="2" w:rightChars="0" w:hanging="10" w:firstLineChars="0"/>
        <w:rPr>
          <w:rFonts w:hint="eastAsia"/>
          <w:sz w:val="30"/>
          <w:szCs w:val="30"/>
        </w:rPr>
      </w:pPr>
    </w:p>
    <w:p w14:paraId="2421595C">
      <w:pPr>
        <w:numPr>
          <w:ilvl w:val="0"/>
          <w:numId w:val="0"/>
        </w:numPr>
        <w:ind w:left="10" w:leftChars="0" w:right="2" w:rightChars="0" w:hanging="10" w:firstLineChars="0"/>
        <w:rPr>
          <w:rFonts w:hint="eastAsia"/>
          <w:sz w:val="30"/>
          <w:szCs w:val="30"/>
        </w:rPr>
      </w:pPr>
      <w:r>
        <w:rPr>
          <w:rFonts w:hint="eastAsia"/>
          <w:sz w:val="30"/>
          <w:szCs w:val="30"/>
        </w:rPr>
        <w:t>Let others say these things, if they will. I cannot say them. I can find no warrant for them in Scripture. I will not waste time in trying to explain what cannot be explained, and unravel what cannot be unraveled.</w:t>
      </w:r>
    </w:p>
    <w:p w14:paraId="3919A5E3">
      <w:pPr>
        <w:numPr>
          <w:ilvl w:val="0"/>
          <w:numId w:val="0"/>
        </w:numPr>
        <w:ind w:left="10" w:leftChars="0" w:right="2" w:rightChars="0" w:hanging="10" w:firstLineChars="0"/>
        <w:rPr>
          <w:rFonts w:hint="eastAsia"/>
          <w:sz w:val="30"/>
          <w:szCs w:val="30"/>
        </w:rPr>
      </w:pPr>
      <w:r>
        <w:rPr>
          <w:rFonts w:hint="eastAsia"/>
          <w:sz w:val="30"/>
          <w:szCs w:val="30"/>
        </w:rPr>
        <w:t>如果别人愿意，就让他们说这些话吧。我不能说。我在圣经中找不到支持它们的根据。我不会浪费时间试图解释无法解释的事情，也无法解开无法解开的谜团。</w:t>
      </w:r>
    </w:p>
    <w:p w14:paraId="583B3569">
      <w:pPr>
        <w:numPr>
          <w:ilvl w:val="0"/>
          <w:numId w:val="0"/>
        </w:numPr>
        <w:ind w:left="10" w:leftChars="0" w:right="2" w:rightChars="0" w:hanging="10" w:firstLineChars="0"/>
        <w:rPr>
          <w:rFonts w:hint="eastAsia"/>
          <w:sz w:val="30"/>
          <w:szCs w:val="30"/>
        </w:rPr>
      </w:pPr>
    </w:p>
    <w:p w14:paraId="158A2711">
      <w:pPr>
        <w:numPr>
          <w:ilvl w:val="0"/>
          <w:numId w:val="0"/>
        </w:numPr>
        <w:ind w:left="10" w:leftChars="0" w:right="2" w:rightChars="0" w:hanging="10" w:firstLineChars="0"/>
        <w:rPr>
          <w:rFonts w:hint="eastAsia"/>
          <w:sz w:val="30"/>
          <w:szCs w:val="30"/>
        </w:rPr>
      </w:pPr>
      <w:r>
        <w:rPr>
          <w:rFonts w:hint="eastAsia"/>
          <w:sz w:val="30"/>
          <w:szCs w:val="30"/>
        </w:rPr>
        <w:t>I will not attempt to show philosophically in what way an unconverted man can look to Christ, or repent, or believe. But this I know, that it is my plain duty to bid every unbeliever to repent and believe.</w:t>
      </w:r>
    </w:p>
    <w:p w14:paraId="76FEB0DB">
      <w:pPr>
        <w:numPr>
          <w:ilvl w:val="0"/>
          <w:numId w:val="0"/>
        </w:numPr>
        <w:ind w:left="10" w:leftChars="0" w:right="2" w:rightChars="0" w:hanging="10" w:firstLineChars="0"/>
        <w:rPr>
          <w:rFonts w:hint="eastAsia"/>
          <w:sz w:val="30"/>
          <w:szCs w:val="30"/>
        </w:rPr>
      </w:pPr>
      <w:r>
        <w:rPr>
          <w:rFonts w:hint="eastAsia"/>
          <w:sz w:val="30"/>
          <w:szCs w:val="30"/>
        </w:rPr>
        <w:t>我不会试图从哲学上展示一个未归正的人如何能仰望基督，或悔改，或相信。但我知道，这是我明确的责任，要求每一个不信者悔改和相信。</w:t>
      </w:r>
    </w:p>
    <w:p w14:paraId="633B32BC">
      <w:pPr>
        <w:numPr>
          <w:ilvl w:val="0"/>
          <w:numId w:val="0"/>
        </w:numPr>
        <w:ind w:left="10" w:leftChars="0" w:right="2" w:rightChars="0" w:hanging="10" w:firstLineChars="0"/>
        <w:rPr>
          <w:rFonts w:hint="eastAsia"/>
          <w:sz w:val="30"/>
          <w:szCs w:val="30"/>
        </w:rPr>
      </w:pPr>
    </w:p>
    <w:p w14:paraId="3E673C06">
      <w:pPr>
        <w:numPr>
          <w:ilvl w:val="0"/>
          <w:numId w:val="0"/>
        </w:numPr>
        <w:ind w:left="10" w:leftChars="0" w:right="2" w:rightChars="0" w:hanging="10" w:firstLineChars="0"/>
        <w:rPr>
          <w:rFonts w:hint="eastAsia"/>
          <w:sz w:val="30"/>
          <w:szCs w:val="30"/>
        </w:rPr>
      </w:pPr>
      <w:r>
        <w:rPr>
          <w:rFonts w:hint="eastAsia"/>
          <w:sz w:val="30"/>
          <w:szCs w:val="30"/>
        </w:rPr>
        <w:t>And this I know, that the man who will not take the invitation, will find at last that he has ruined his own soul!</w:t>
      </w:r>
    </w:p>
    <w:p w14:paraId="52E2C414">
      <w:pPr>
        <w:numPr>
          <w:ilvl w:val="0"/>
          <w:numId w:val="0"/>
        </w:numPr>
        <w:ind w:left="10" w:leftChars="0" w:right="2" w:rightChars="0" w:hanging="10" w:firstLineChars="0"/>
        <w:rPr>
          <w:rFonts w:hint="eastAsia"/>
          <w:sz w:val="30"/>
          <w:szCs w:val="30"/>
        </w:rPr>
      </w:pPr>
      <w:r>
        <w:rPr>
          <w:rFonts w:hint="eastAsia"/>
          <w:sz w:val="30"/>
          <w:szCs w:val="30"/>
        </w:rPr>
        <w:t>而且我知道，那个不接受邀请的人，最终会发现**他**毁了**他****自**己的灵魂！</w:t>
      </w:r>
    </w:p>
    <w:p w14:paraId="1534AA72">
      <w:pPr>
        <w:numPr>
          <w:ilvl w:val="0"/>
          <w:numId w:val="0"/>
        </w:numPr>
        <w:ind w:left="10" w:leftChars="0" w:right="2" w:rightChars="0" w:hanging="10" w:firstLineChars="0"/>
        <w:rPr>
          <w:rFonts w:hint="eastAsia"/>
          <w:sz w:val="30"/>
          <w:szCs w:val="30"/>
        </w:rPr>
      </w:pPr>
    </w:p>
    <w:p w14:paraId="41FA7BA0">
      <w:pPr>
        <w:numPr>
          <w:ilvl w:val="0"/>
          <w:numId w:val="0"/>
        </w:numPr>
        <w:ind w:left="10" w:leftChars="0" w:right="2" w:rightChars="0" w:hanging="10" w:firstLineChars="0"/>
        <w:rPr>
          <w:rFonts w:hint="eastAsia"/>
          <w:sz w:val="30"/>
          <w:szCs w:val="30"/>
        </w:rPr>
      </w:pPr>
      <w:r>
        <w:rPr>
          <w:rFonts w:hint="eastAsia"/>
          <w:sz w:val="30"/>
          <w:szCs w:val="30"/>
        </w:rPr>
        <w:t>Reader, trust Christ, look to Christ, cry to the Lord Jesus Christ—if you never yet believed—about your soul. If you have not the right feelings yet, ask Him to give you right feelings.</w:t>
      </w:r>
    </w:p>
    <w:p w14:paraId="37AD3CA5">
      <w:pPr>
        <w:numPr>
          <w:ilvl w:val="0"/>
          <w:numId w:val="0"/>
        </w:numPr>
        <w:ind w:left="10" w:leftChars="0" w:right="2" w:rightChars="0" w:hanging="10" w:firstLineChars="0"/>
        <w:rPr>
          <w:rFonts w:hint="eastAsia"/>
          <w:sz w:val="30"/>
          <w:szCs w:val="30"/>
        </w:rPr>
      </w:pPr>
      <w:r>
        <w:rPr>
          <w:rFonts w:hint="eastAsia"/>
          <w:sz w:val="30"/>
          <w:szCs w:val="30"/>
        </w:rPr>
        <w:t>读者，信赖基督，仰望基督，向主耶稣基督呼求——如果你从未相信过——为了你的灵魂。如果你还没有正确的感受，求**祂**赐给你正确的感受。</w:t>
      </w:r>
    </w:p>
    <w:p w14:paraId="6A736A6E">
      <w:pPr>
        <w:numPr>
          <w:ilvl w:val="0"/>
          <w:numId w:val="0"/>
        </w:numPr>
        <w:ind w:left="10" w:leftChars="0" w:right="2" w:rightChars="0" w:hanging="10" w:firstLineChars="0"/>
        <w:rPr>
          <w:rFonts w:hint="eastAsia"/>
          <w:sz w:val="30"/>
          <w:szCs w:val="30"/>
        </w:rPr>
      </w:pPr>
    </w:p>
    <w:p w14:paraId="3C80F6E4">
      <w:pPr>
        <w:numPr>
          <w:ilvl w:val="0"/>
          <w:numId w:val="0"/>
        </w:numPr>
        <w:ind w:left="10" w:leftChars="0" w:right="2" w:rightChars="0" w:hanging="10" w:firstLineChars="0"/>
        <w:rPr>
          <w:rFonts w:hint="eastAsia"/>
          <w:sz w:val="30"/>
          <w:szCs w:val="30"/>
        </w:rPr>
      </w:pPr>
      <w:r>
        <w:rPr>
          <w:rFonts w:hint="eastAsia"/>
          <w:sz w:val="30"/>
          <w:szCs w:val="30"/>
        </w:rPr>
        <w:t>If you dare not think that you have true faith yet, ask Him to give you faith. But in any case do not sit still. Do not idle away your soul into hell—in ignorant, unscriptural sloth.</w:t>
      </w:r>
    </w:p>
    <w:p w14:paraId="554C29EE">
      <w:pPr>
        <w:numPr>
          <w:ilvl w:val="0"/>
          <w:numId w:val="0"/>
        </w:numPr>
        <w:ind w:left="10" w:leftChars="0" w:right="2" w:rightChars="0" w:hanging="10" w:firstLineChars="0"/>
        <w:rPr>
          <w:rFonts w:hint="eastAsia"/>
          <w:sz w:val="30"/>
          <w:szCs w:val="30"/>
        </w:rPr>
      </w:pPr>
      <w:r>
        <w:rPr>
          <w:rFonts w:hint="eastAsia"/>
          <w:sz w:val="30"/>
          <w:szCs w:val="30"/>
        </w:rPr>
        <w:t>如果你不敢认为你已经有真正的信心，求**祂**赐给你信心。但在任何情况下，都不要静坐不动。不要在无知、不合圣经的懒惰中，将你的灵魂虚度到地狱——</w:t>
      </w:r>
    </w:p>
    <w:p w14:paraId="4933F558">
      <w:pPr>
        <w:numPr>
          <w:ilvl w:val="0"/>
          <w:numId w:val="0"/>
        </w:numPr>
        <w:ind w:left="10" w:leftChars="0" w:right="2" w:rightChars="0" w:hanging="10" w:firstLineChars="0"/>
        <w:rPr>
          <w:rFonts w:hint="eastAsia"/>
          <w:sz w:val="30"/>
          <w:szCs w:val="30"/>
        </w:rPr>
      </w:pPr>
    </w:p>
    <w:p w14:paraId="46F5197F">
      <w:pPr>
        <w:numPr>
          <w:ilvl w:val="0"/>
          <w:numId w:val="0"/>
        </w:numPr>
        <w:ind w:left="10" w:leftChars="0" w:right="2" w:rightChars="0" w:hanging="10" w:firstLineChars="0"/>
        <w:rPr>
          <w:rFonts w:hint="eastAsia"/>
          <w:sz w:val="30"/>
          <w:szCs w:val="30"/>
        </w:rPr>
      </w:pPr>
      <w:r>
        <w:rPr>
          <w:rFonts w:hint="eastAsia"/>
          <w:sz w:val="30"/>
          <w:szCs w:val="30"/>
        </w:rPr>
        <w:t>Do not live on in senseless inactivity—waiting for you know not what—expecting what you cannot explain—increasing your guilt every day—offending God by continuing in lazy unbelief— and hourly digging a grave in hell for your own soul.</w:t>
      </w:r>
    </w:p>
    <w:p w14:paraId="76D2AE6D">
      <w:pPr>
        <w:numPr>
          <w:ilvl w:val="0"/>
          <w:numId w:val="0"/>
        </w:numPr>
        <w:ind w:left="10" w:leftChars="0" w:right="2" w:rightChars="0" w:hanging="10" w:firstLineChars="0"/>
        <w:rPr>
          <w:rFonts w:hint="eastAsia"/>
          <w:sz w:val="30"/>
          <w:szCs w:val="30"/>
        </w:rPr>
      </w:pPr>
      <w:r>
        <w:rPr>
          <w:rFonts w:hint="eastAsia"/>
          <w:sz w:val="30"/>
          <w:szCs w:val="30"/>
        </w:rPr>
        <w:t>不要继续在无谓的无**行**动中生活——等待你不知道的事情——期望你无法解释的事情——每天增加你的罪责——因持续懒惰的不信而冒犯**祂**——并每小时为你的灵魂在地狱里挖掘一个坟墓。</w:t>
      </w:r>
    </w:p>
    <w:p w14:paraId="4470D1A8">
      <w:pPr>
        <w:numPr>
          <w:ilvl w:val="0"/>
          <w:numId w:val="0"/>
        </w:numPr>
        <w:ind w:left="10" w:leftChars="0" w:right="2" w:rightChars="0" w:hanging="10" w:firstLineChars="0"/>
        <w:rPr>
          <w:rFonts w:hint="eastAsia"/>
          <w:sz w:val="30"/>
          <w:szCs w:val="30"/>
        </w:rPr>
      </w:pPr>
    </w:p>
    <w:p w14:paraId="1E21650B">
      <w:pPr>
        <w:numPr>
          <w:ilvl w:val="0"/>
          <w:numId w:val="0"/>
        </w:numPr>
        <w:ind w:left="10" w:leftChars="0" w:right="2" w:rightChars="0" w:hanging="10" w:firstLineChars="0"/>
        <w:rPr>
          <w:rFonts w:hint="eastAsia"/>
          <w:sz w:val="30"/>
          <w:szCs w:val="30"/>
        </w:rPr>
      </w:pPr>
      <w:r>
        <w:rPr>
          <w:rFonts w:hint="eastAsia"/>
          <w:sz w:val="30"/>
          <w:szCs w:val="30"/>
        </w:rPr>
        <w:t>Arise and call upon Christ! Awake and cry to Jesus about your soul! Whatever difficulties there may be about believing, one thing at least is abundantly clear—no man ever perished and went to hell—from the foot of the cross. If you can do nothing else, lie down at the foot of the cross!</w:t>
      </w:r>
    </w:p>
    <w:p w14:paraId="005400CC">
      <w:pPr>
        <w:numPr>
          <w:ilvl w:val="0"/>
          <w:numId w:val="0"/>
        </w:numPr>
        <w:ind w:left="10" w:leftChars="0" w:right="2" w:rightChars="0" w:hanging="10" w:firstLineChars="0"/>
        <w:rPr>
          <w:rFonts w:hint="eastAsia"/>
          <w:sz w:val="30"/>
          <w:szCs w:val="30"/>
        </w:rPr>
      </w:pPr>
      <w:r>
        <w:rPr>
          <w:rFonts w:hint="eastAsia"/>
          <w:sz w:val="30"/>
          <w:szCs w:val="30"/>
        </w:rPr>
        <w:t>起来，呼求基督！醒来，为你的灵魂向耶稣呼喊！无论相信有什么困难，至少有一件事是极其清楚的——没有人曾在十字架下灭亡并下到地狱。如果你不能做其他事，就躺在十字架下！</w:t>
      </w:r>
    </w:p>
    <w:p w14:paraId="19AF6FC0">
      <w:pPr>
        <w:numPr>
          <w:ilvl w:val="0"/>
          <w:numId w:val="0"/>
        </w:numPr>
        <w:ind w:left="10" w:leftChars="0" w:right="2" w:rightChars="0" w:hanging="10" w:firstLineChars="0"/>
        <w:rPr>
          <w:rFonts w:hint="eastAsia"/>
          <w:sz w:val="30"/>
          <w:szCs w:val="30"/>
        </w:rPr>
      </w:pPr>
    </w:p>
    <w:p w14:paraId="38B9D722">
      <w:pPr>
        <w:numPr>
          <w:ilvl w:val="0"/>
          <w:numId w:val="0"/>
        </w:numPr>
        <w:ind w:left="10" w:leftChars="0" w:right="2" w:rightChars="0" w:hanging="10" w:firstLineChars="0"/>
        <w:rPr>
          <w:rFonts w:hint="eastAsia"/>
          <w:sz w:val="30"/>
          <w:szCs w:val="30"/>
        </w:rPr>
      </w:pPr>
      <w:r>
        <w:rPr>
          <w:rFonts w:hint="eastAsia"/>
          <w:sz w:val="30"/>
          <w:szCs w:val="30"/>
        </w:rPr>
        <w:t>3. I finish all by a word of EXHORTATION to all believers into whose hands this tract may fall. I address them as fellowpilgrims and companions in tribulation. I exhort them, if they love life, and have found any peace in believing, to pray daily for an increase of faith. Let your prayer be continually, "Lord, increase my faith."</w:t>
      </w:r>
    </w:p>
    <w:p w14:paraId="31139123">
      <w:pPr>
        <w:numPr>
          <w:ilvl w:val="0"/>
          <w:numId w:val="0"/>
        </w:numPr>
        <w:ind w:left="10" w:leftChars="0" w:right="2" w:rightChars="0" w:hanging="10" w:firstLineChars="0"/>
        <w:rPr>
          <w:rFonts w:hint="eastAsia"/>
          <w:sz w:val="30"/>
          <w:szCs w:val="30"/>
        </w:rPr>
      </w:pPr>
      <w:r>
        <w:rPr>
          <w:rFonts w:hint="eastAsia"/>
          <w:sz w:val="30"/>
          <w:szCs w:val="30"/>
        </w:rPr>
        <w:t>三、我以一句**劝勉**的话来结束所有内容，献给所有拿到这篇传单的信徒。我以同行的朝圣者和患难中的同伴的身份向他们说话。我劝勉他们，如果他们热爱生命，并在相信中找到了任何平安，就要每天祷告祈求信心的增长。让他们不断祷告：“主啊，加增我的信心。”</w:t>
      </w:r>
    </w:p>
    <w:p w14:paraId="5B7B70FF">
      <w:pPr>
        <w:numPr>
          <w:ilvl w:val="0"/>
          <w:numId w:val="0"/>
        </w:numPr>
        <w:ind w:left="10" w:leftChars="0" w:right="2" w:rightChars="0" w:hanging="10" w:firstLineChars="0"/>
        <w:rPr>
          <w:rFonts w:hint="eastAsia"/>
          <w:sz w:val="30"/>
          <w:szCs w:val="30"/>
        </w:rPr>
      </w:pPr>
    </w:p>
    <w:p w14:paraId="22FD8EAA">
      <w:pPr>
        <w:numPr>
          <w:ilvl w:val="0"/>
          <w:numId w:val="0"/>
        </w:numPr>
        <w:ind w:left="10" w:leftChars="0" w:right="2" w:rightChars="0" w:hanging="10" w:firstLineChars="0"/>
        <w:rPr>
          <w:rFonts w:hint="eastAsia"/>
          <w:sz w:val="30"/>
          <w:szCs w:val="30"/>
        </w:rPr>
      </w:pPr>
      <w:r>
        <w:rPr>
          <w:rFonts w:hint="eastAsia"/>
          <w:sz w:val="30"/>
          <w:szCs w:val="30"/>
        </w:rPr>
        <w:t>True faith admits of many degrees. The weakest faith is enough to join the soul to Christ, and to secure salvation. A trembling hand may receive a healing medicine. The feeblest infant may be heir to the richest possessions.</w:t>
      </w:r>
    </w:p>
    <w:p w14:paraId="16003EFE">
      <w:pPr>
        <w:numPr>
          <w:ilvl w:val="0"/>
          <w:numId w:val="0"/>
        </w:numPr>
        <w:ind w:left="10" w:leftChars="0" w:right="2" w:rightChars="0" w:hanging="10" w:firstLineChars="0"/>
        <w:rPr>
          <w:rFonts w:hint="eastAsia"/>
          <w:sz w:val="30"/>
          <w:szCs w:val="30"/>
        </w:rPr>
      </w:pPr>
      <w:r>
        <w:rPr>
          <w:rFonts w:hint="eastAsia"/>
          <w:sz w:val="30"/>
          <w:szCs w:val="30"/>
        </w:rPr>
        <w:t>真正的信心允许有许多程度。最弱的信心也足以使灵魂与基督联合，并确保障救恩。一只颤抖的手可以接受医治的药物。最虚弱的婴儿可能是最富有财产的继承人。</w:t>
      </w:r>
    </w:p>
    <w:p w14:paraId="6011C457">
      <w:pPr>
        <w:numPr>
          <w:ilvl w:val="0"/>
          <w:numId w:val="0"/>
        </w:numPr>
        <w:ind w:left="10" w:leftChars="0" w:right="2" w:rightChars="0" w:hanging="10" w:firstLineChars="0"/>
        <w:rPr>
          <w:rFonts w:hint="eastAsia"/>
          <w:sz w:val="30"/>
          <w:szCs w:val="30"/>
        </w:rPr>
      </w:pPr>
    </w:p>
    <w:p w14:paraId="7B23FFB6">
      <w:pPr>
        <w:numPr>
          <w:ilvl w:val="0"/>
          <w:numId w:val="0"/>
        </w:numPr>
        <w:ind w:left="10" w:leftChars="0" w:right="2" w:rightChars="0" w:hanging="10" w:firstLineChars="0"/>
        <w:rPr>
          <w:rFonts w:hint="eastAsia"/>
          <w:sz w:val="30"/>
          <w:szCs w:val="30"/>
        </w:rPr>
      </w:pPr>
      <w:r>
        <w:rPr>
          <w:rFonts w:hint="eastAsia"/>
          <w:sz w:val="30"/>
          <w:szCs w:val="30"/>
        </w:rPr>
        <w:t>The least true faith gives a sinner a title to heaven, as surely as the strongest. But little faith can never give so much sensible comfort as strong faith. According to the degree of our faith will be the degree of our peace, our hope, our strength for duty, and our patience in trial.</w:t>
      </w:r>
    </w:p>
    <w:p w14:paraId="01B91DCA">
      <w:pPr>
        <w:numPr>
          <w:ilvl w:val="0"/>
          <w:numId w:val="0"/>
        </w:numPr>
        <w:ind w:left="10" w:leftChars="0" w:right="2" w:rightChars="0" w:hanging="10" w:firstLineChars="0"/>
        <w:rPr>
          <w:rFonts w:hint="eastAsia"/>
          <w:sz w:val="30"/>
          <w:szCs w:val="30"/>
        </w:rPr>
      </w:pPr>
      <w:r>
        <w:rPr>
          <w:rFonts w:hint="eastAsia"/>
          <w:sz w:val="30"/>
          <w:szCs w:val="30"/>
        </w:rPr>
        <w:t>最小的真信心，也像最强的信心一样，确定地赋予罪人上天堂的资格。但微小的信心永远不能像强大的信心那样给人带来如此多的感官安慰。根据我们信心的程度，将是我们平安、希望、履**行**责任的力量和试炼中忍耐的程度。</w:t>
      </w:r>
    </w:p>
    <w:p w14:paraId="1899C38B">
      <w:pPr>
        <w:numPr>
          <w:ilvl w:val="0"/>
          <w:numId w:val="0"/>
        </w:numPr>
        <w:ind w:left="10" w:leftChars="0" w:right="2" w:rightChars="0" w:hanging="10" w:firstLineChars="0"/>
        <w:rPr>
          <w:rFonts w:hint="eastAsia"/>
          <w:sz w:val="30"/>
          <w:szCs w:val="30"/>
        </w:rPr>
      </w:pPr>
    </w:p>
    <w:p w14:paraId="10BE5AF8">
      <w:pPr>
        <w:numPr>
          <w:ilvl w:val="0"/>
          <w:numId w:val="0"/>
        </w:numPr>
        <w:ind w:left="10" w:leftChars="0" w:right="2" w:rightChars="0" w:hanging="10" w:firstLineChars="0"/>
        <w:rPr>
          <w:rFonts w:hint="eastAsia"/>
          <w:sz w:val="30"/>
          <w:szCs w:val="30"/>
        </w:rPr>
      </w:pPr>
      <w:r>
        <w:rPr>
          <w:rFonts w:hint="eastAsia"/>
          <w:sz w:val="30"/>
          <w:szCs w:val="30"/>
        </w:rPr>
        <w:t>Surely we should pray continually, "Increase our faith."</w:t>
      </w:r>
    </w:p>
    <w:p w14:paraId="3248BAAE">
      <w:pPr>
        <w:numPr>
          <w:ilvl w:val="0"/>
          <w:numId w:val="0"/>
        </w:numPr>
        <w:ind w:left="10" w:leftChars="0" w:right="2" w:rightChars="0" w:hanging="10" w:firstLineChars="0"/>
        <w:rPr>
          <w:rFonts w:hint="eastAsia"/>
          <w:sz w:val="30"/>
          <w:szCs w:val="30"/>
        </w:rPr>
      </w:pPr>
      <w:r>
        <w:rPr>
          <w:rFonts w:hint="eastAsia"/>
          <w:sz w:val="30"/>
          <w:szCs w:val="30"/>
        </w:rPr>
        <w:t>无疑，我们应该不断地祷告：“加增我们的信心。”</w:t>
      </w:r>
    </w:p>
    <w:p w14:paraId="1B000AEA">
      <w:pPr>
        <w:numPr>
          <w:ilvl w:val="0"/>
          <w:numId w:val="0"/>
        </w:numPr>
        <w:ind w:left="10" w:leftChars="0" w:right="2" w:rightChars="0" w:hanging="10" w:firstLineChars="0"/>
        <w:rPr>
          <w:rFonts w:hint="eastAsia"/>
          <w:sz w:val="30"/>
          <w:szCs w:val="30"/>
        </w:rPr>
      </w:pPr>
    </w:p>
    <w:p w14:paraId="17BC9029">
      <w:pPr>
        <w:numPr>
          <w:ilvl w:val="0"/>
          <w:numId w:val="0"/>
        </w:numPr>
        <w:ind w:left="10" w:leftChars="0" w:right="2" w:rightChars="0" w:hanging="10" w:firstLineChars="0"/>
        <w:rPr>
          <w:rFonts w:hint="eastAsia"/>
          <w:sz w:val="30"/>
          <w:szCs w:val="30"/>
        </w:rPr>
      </w:pPr>
      <w:r>
        <w:rPr>
          <w:rFonts w:hint="eastAsia"/>
          <w:sz w:val="30"/>
          <w:szCs w:val="30"/>
        </w:rPr>
        <w:t>Believing reader, would you have more faith? Do you find believing so pleasant, that you would like to believe more? Then take heed that you are diligent in the use of every means of grace—diligent in your private communion with God—diligent in your daily watchfulness over time, temper, and tongue—diligent in your private Bible reading —diligent in your own private prayers.</w:t>
      </w:r>
    </w:p>
    <w:p w14:paraId="5CF94BAA">
      <w:pPr>
        <w:numPr>
          <w:ilvl w:val="0"/>
          <w:numId w:val="0"/>
        </w:numPr>
        <w:ind w:left="10" w:leftChars="0" w:right="2" w:rightChars="0" w:hanging="10" w:firstLineChars="0"/>
        <w:rPr>
          <w:rFonts w:hint="eastAsia"/>
          <w:sz w:val="30"/>
          <w:szCs w:val="30"/>
        </w:rPr>
      </w:pPr>
      <w:r>
        <w:rPr>
          <w:rFonts w:hint="eastAsia"/>
          <w:sz w:val="30"/>
          <w:szCs w:val="30"/>
        </w:rPr>
        <w:t>相信的读者，你想要更多的信心吗？你发现相信如此愉快，以至于你希望更多地相信吗？那么务要小心，你要殷勤使用每一个恩典的途径——殷勤地与**祂**私下交通——殷勤地每天警醒你的时间、脾气和舌头——殷勤地私下阅读圣经——殷勤地**行**你**自**己的私人祷告。</w:t>
      </w:r>
    </w:p>
    <w:p w14:paraId="3E1AAF73">
      <w:pPr>
        <w:numPr>
          <w:ilvl w:val="0"/>
          <w:numId w:val="0"/>
        </w:numPr>
        <w:ind w:left="10" w:leftChars="0" w:right="2" w:rightChars="0" w:hanging="10" w:firstLineChars="0"/>
        <w:rPr>
          <w:rFonts w:hint="eastAsia"/>
          <w:sz w:val="30"/>
          <w:szCs w:val="30"/>
        </w:rPr>
      </w:pPr>
    </w:p>
    <w:p w14:paraId="0050BFFE">
      <w:pPr>
        <w:numPr>
          <w:ilvl w:val="0"/>
          <w:numId w:val="0"/>
        </w:numPr>
        <w:ind w:left="10" w:leftChars="0" w:right="2" w:rightChars="0" w:hanging="10" w:firstLineChars="0"/>
        <w:rPr>
          <w:rFonts w:hint="eastAsia"/>
          <w:sz w:val="30"/>
          <w:szCs w:val="30"/>
        </w:rPr>
      </w:pPr>
      <w:r>
        <w:rPr>
          <w:rFonts w:hint="eastAsia"/>
          <w:sz w:val="30"/>
          <w:szCs w:val="30"/>
        </w:rPr>
        <w:t>It is vain to expect spiritual prosperity, when we are careless about these things. Let those who will, call it over-precise and legal to be particular about these things. I only reply, that there never was an eminent saint who neglected them.</w:t>
      </w:r>
    </w:p>
    <w:p w14:paraId="4392D09C">
      <w:pPr>
        <w:numPr>
          <w:ilvl w:val="0"/>
          <w:numId w:val="0"/>
        </w:numPr>
        <w:ind w:left="10" w:leftChars="0" w:right="2" w:rightChars="0" w:hanging="10" w:firstLineChars="0"/>
        <w:rPr>
          <w:rFonts w:hint="eastAsia"/>
          <w:sz w:val="30"/>
          <w:szCs w:val="30"/>
        </w:rPr>
      </w:pPr>
      <w:r>
        <w:rPr>
          <w:rFonts w:hint="eastAsia"/>
          <w:sz w:val="30"/>
          <w:szCs w:val="30"/>
        </w:rPr>
        <w:t>当我们对这些事情粗心大意时，期望属灵的兴盛是徒劳的。让那些愿意的人，称对这些事情讲究是过于拘谨和律法主义。我只会回答，从来没有一个杰出的圣徒忽略它们。</w:t>
      </w:r>
    </w:p>
    <w:p w14:paraId="6849A945">
      <w:pPr>
        <w:numPr>
          <w:ilvl w:val="0"/>
          <w:numId w:val="0"/>
        </w:numPr>
        <w:ind w:left="10" w:leftChars="0" w:right="2" w:rightChars="0" w:hanging="10" w:firstLineChars="0"/>
        <w:rPr>
          <w:rFonts w:hint="eastAsia"/>
          <w:sz w:val="30"/>
          <w:szCs w:val="30"/>
        </w:rPr>
      </w:pPr>
    </w:p>
    <w:p w14:paraId="7DE4E0DC">
      <w:pPr>
        <w:numPr>
          <w:ilvl w:val="0"/>
          <w:numId w:val="0"/>
        </w:numPr>
        <w:ind w:left="10" w:leftChars="0" w:right="2" w:rightChars="0" w:hanging="10" w:firstLineChars="0"/>
        <w:rPr>
          <w:rFonts w:hint="eastAsia"/>
          <w:sz w:val="30"/>
          <w:szCs w:val="30"/>
        </w:rPr>
      </w:pPr>
      <w:r>
        <w:rPr>
          <w:rFonts w:hint="eastAsia"/>
          <w:sz w:val="30"/>
          <w:szCs w:val="30"/>
        </w:rPr>
        <w:t>Reader, would you have more faith? Then seek to become more acquainted with Jesus Christ. Study your blessed Savior more and more, and strive to know more of the length and breadth and height of His love.</w:t>
      </w:r>
    </w:p>
    <w:p w14:paraId="41124283">
      <w:pPr>
        <w:numPr>
          <w:ilvl w:val="0"/>
          <w:numId w:val="0"/>
        </w:numPr>
        <w:ind w:left="10" w:leftChars="0" w:right="2" w:rightChars="0" w:hanging="10" w:firstLineChars="0"/>
        <w:rPr>
          <w:rFonts w:hint="eastAsia"/>
          <w:sz w:val="30"/>
          <w:szCs w:val="30"/>
        </w:rPr>
      </w:pPr>
      <w:r>
        <w:rPr>
          <w:rFonts w:hint="eastAsia"/>
          <w:sz w:val="30"/>
          <w:szCs w:val="30"/>
        </w:rPr>
        <w:t>读者，你想要更多的信心吗？那么寻求更多地熟悉耶稣基督。越来越多地学习你蒙福的救主，努力更多地了解**祂**的爱的长阔高深。</w:t>
      </w:r>
    </w:p>
    <w:p w14:paraId="171BFA18">
      <w:pPr>
        <w:numPr>
          <w:ilvl w:val="0"/>
          <w:numId w:val="0"/>
        </w:numPr>
        <w:ind w:left="10" w:leftChars="0" w:right="2" w:rightChars="0" w:hanging="10" w:firstLineChars="0"/>
        <w:rPr>
          <w:rFonts w:hint="eastAsia"/>
          <w:sz w:val="30"/>
          <w:szCs w:val="30"/>
        </w:rPr>
      </w:pPr>
    </w:p>
    <w:p w14:paraId="242CE120">
      <w:pPr>
        <w:numPr>
          <w:ilvl w:val="0"/>
          <w:numId w:val="0"/>
        </w:numPr>
        <w:ind w:left="10" w:leftChars="0" w:right="2" w:rightChars="0" w:hanging="10" w:firstLineChars="0"/>
        <w:rPr>
          <w:rFonts w:hint="eastAsia"/>
          <w:sz w:val="30"/>
          <w:szCs w:val="30"/>
        </w:rPr>
      </w:pPr>
      <w:r>
        <w:rPr>
          <w:rFonts w:hint="eastAsia"/>
          <w:sz w:val="30"/>
          <w:szCs w:val="30"/>
        </w:rPr>
        <w:t>Study Him in all His offices, as the Priest, the Physician, the Redeemer, the Advocate, the Friend, the Teacher, the Shepherd of His believing people. Study Him as one who not only died for you —but is also living for you at the right hand of God; as one who not only shed His blood for you—but daily intercedes for you at the right hand of God; as one who is soon coming again for you, and will stand once more on this earth.</w:t>
      </w:r>
    </w:p>
    <w:p w14:paraId="717417EA">
      <w:pPr>
        <w:numPr>
          <w:ilvl w:val="0"/>
          <w:numId w:val="0"/>
        </w:numPr>
        <w:ind w:left="10" w:leftChars="0" w:right="2" w:rightChars="0" w:hanging="10" w:firstLineChars="0"/>
        <w:rPr>
          <w:rFonts w:hint="eastAsia"/>
          <w:sz w:val="30"/>
          <w:szCs w:val="30"/>
        </w:rPr>
      </w:pPr>
      <w:r>
        <w:rPr>
          <w:rFonts w:hint="eastAsia"/>
          <w:sz w:val="30"/>
          <w:szCs w:val="30"/>
        </w:rPr>
        <w:t>在**祂**所有的职分中学习**祂**，作为**祂**信徒的祭司、医生、救赎主、中保、朋友、教师、牧者。学习**祂**，作为一位不仅为你而死——而且正在**祂**的右边为你而活的**祂**；作为一位不仅为你**流**了**祂**的血——而且每天在**祂**的右边为你代求的**祂**；作为一位很快会为你再来，并将再次站在这片土地上的**祂**。</w:t>
      </w:r>
    </w:p>
    <w:p w14:paraId="47A59C27">
      <w:pPr>
        <w:numPr>
          <w:ilvl w:val="0"/>
          <w:numId w:val="0"/>
        </w:numPr>
        <w:ind w:left="10" w:leftChars="0" w:right="2" w:rightChars="0" w:hanging="10" w:firstLineChars="0"/>
        <w:rPr>
          <w:rFonts w:hint="eastAsia"/>
          <w:sz w:val="30"/>
          <w:szCs w:val="30"/>
        </w:rPr>
      </w:pPr>
    </w:p>
    <w:p w14:paraId="1991B0FB">
      <w:pPr>
        <w:numPr>
          <w:ilvl w:val="0"/>
          <w:numId w:val="0"/>
        </w:numPr>
        <w:ind w:left="10" w:leftChars="0" w:right="2" w:rightChars="0" w:hanging="10" w:firstLineChars="0"/>
        <w:rPr>
          <w:rFonts w:hint="eastAsia"/>
          <w:sz w:val="30"/>
          <w:szCs w:val="30"/>
        </w:rPr>
      </w:pPr>
      <w:r>
        <w:rPr>
          <w:rFonts w:hint="eastAsia"/>
          <w:sz w:val="30"/>
          <w:szCs w:val="30"/>
        </w:rPr>
        <w:t>The miner who is fully persuaded that the rope which draws him up from the pit will not break, is drawn up without anxiety and alarm. The believer who is thoroughly acquainted with the fullness of Jesus Christ, is the believer who travels from grace to glory with the greatest comfort and peace.</w:t>
      </w:r>
    </w:p>
    <w:p w14:paraId="514F0BE3">
      <w:pPr>
        <w:numPr>
          <w:ilvl w:val="0"/>
          <w:numId w:val="0"/>
        </w:numPr>
        <w:ind w:left="10" w:leftChars="0" w:right="2" w:rightChars="0" w:hanging="10" w:firstLineChars="0"/>
        <w:rPr>
          <w:rFonts w:hint="eastAsia"/>
          <w:sz w:val="30"/>
          <w:szCs w:val="30"/>
        </w:rPr>
      </w:pPr>
      <w:r>
        <w:rPr>
          <w:rFonts w:hint="eastAsia"/>
          <w:sz w:val="30"/>
          <w:szCs w:val="30"/>
        </w:rPr>
        <w:t>那个完全确信将**他**从矿井中拉上来的绳索不会断裂的矿工，被拉上来时没有焦虑和恐慌。那个彻底熟悉耶稣基督丰盛的信徒，是那个带着最大的安慰与平安，从恩典走向荣耀的信徒。</w:t>
      </w:r>
    </w:p>
    <w:p w14:paraId="260A14B7">
      <w:pPr>
        <w:numPr>
          <w:ilvl w:val="0"/>
          <w:numId w:val="0"/>
        </w:numPr>
        <w:ind w:left="10" w:leftChars="0" w:right="2" w:rightChars="0" w:hanging="10" w:firstLineChars="0"/>
        <w:rPr>
          <w:rFonts w:hint="eastAsia"/>
          <w:sz w:val="30"/>
          <w:szCs w:val="30"/>
        </w:rPr>
      </w:pPr>
    </w:p>
    <w:p w14:paraId="7022D83E">
      <w:pPr>
        <w:numPr>
          <w:ilvl w:val="0"/>
          <w:numId w:val="0"/>
        </w:numPr>
        <w:ind w:left="10" w:leftChars="0" w:right="2" w:rightChars="0" w:hanging="10" w:firstLineChars="0"/>
        <w:rPr>
          <w:rFonts w:hint="eastAsia"/>
          <w:sz w:val="30"/>
          <w:szCs w:val="30"/>
        </w:rPr>
      </w:pPr>
      <w:r>
        <w:rPr>
          <w:rFonts w:hint="eastAsia"/>
          <w:sz w:val="30"/>
          <w:szCs w:val="30"/>
        </w:rPr>
        <w:t>Reader, I commend these things to your careful attention.</w:t>
      </w:r>
    </w:p>
    <w:p w14:paraId="3AF702E5">
      <w:pPr>
        <w:numPr>
          <w:ilvl w:val="0"/>
          <w:numId w:val="0"/>
        </w:numPr>
        <w:ind w:left="10" w:leftChars="0" w:right="2" w:rightChars="0" w:hanging="10" w:firstLineChars="0"/>
        <w:rPr>
          <w:rFonts w:hint="eastAsia"/>
          <w:sz w:val="30"/>
          <w:szCs w:val="30"/>
        </w:rPr>
      </w:pPr>
      <w:r>
        <w:rPr>
          <w:rFonts w:hint="eastAsia"/>
          <w:sz w:val="30"/>
          <w:szCs w:val="30"/>
        </w:rPr>
        <w:t>读者，我将这些事情交托给你的仔细关注。</w:t>
      </w:r>
    </w:p>
    <w:p w14:paraId="0B996F33">
      <w:pPr>
        <w:numPr>
          <w:ilvl w:val="0"/>
          <w:numId w:val="0"/>
        </w:numPr>
        <w:ind w:left="10" w:leftChars="0" w:right="2" w:rightChars="0" w:hanging="10" w:firstLineChars="0"/>
        <w:rPr>
          <w:rFonts w:hint="eastAsia"/>
          <w:sz w:val="30"/>
          <w:szCs w:val="30"/>
        </w:rPr>
      </w:pPr>
    </w:p>
    <w:p w14:paraId="415EA7B4">
      <w:pPr>
        <w:pStyle w:val="2"/>
        <w:bidi w:val="0"/>
        <w:rPr>
          <w:rFonts w:hint="eastAsia"/>
        </w:rPr>
      </w:pPr>
      <w:r>
        <w:rPr>
          <w:rFonts w:hint="eastAsia"/>
        </w:rPr>
        <w:t>HAVING THE SPIRIT</w:t>
      </w:r>
    </w:p>
    <w:p w14:paraId="4203B2AC">
      <w:pPr>
        <w:pStyle w:val="2"/>
        <w:bidi w:val="0"/>
        <w:rPr>
          <w:rFonts w:hint="eastAsia"/>
        </w:rPr>
      </w:pPr>
      <w:r>
        <w:rPr>
          <w:rFonts w:hint="eastAsia"/>
        </w:rPr>
        <w:t>拥有圣灵</w:t>
      </w:r>
    </w:p>
    <w:p w14:paraId="248225D5">
      <w:pPr>
        <w:numPr>
          <w:ilvl w:val="0"/>
          <w:numId w:val="0"/>
        </w:numPr>
        <w:ind w:left="10" w:leftChars="0" w:right="2" w:rightChars="0" w:hanging="10" w:firstLineChars="0"/>
        <w:rPr>
          <w:rFonts w:hint="eastAsia"/>
          <w:sz w:val="30"/>
          <w:szCs w:val="30"/>
        </w:rPr>
      </w:pPr>
    </w:p>
    <w:p w14:paraId="4F535888">
      <w:pPr>
        <w:numPr>
          <w:ilvl w:val="0"/>
          <w:numId w:val="0"/>
        </w:numPr>
        <w:ind w:left="10" w:leftChars="0" w:right="2" w:rightChars="0" w:hanging="10" w:firstLineChars="0"/>
        <w:rPr>
          <w:rFonts w:hint="eastAsia"/>
          <w:sz w:val="30"/>
          <w:szCs w:val="30"/>
        </w:rPr>
      </w:pPr>
      <w:r>
        <w:rPr>
          <w:rFonts w:hint="eastAsia"/>
          <w:sz w:val="30"/>
          <w:szCs w:val="30"/>
        </w:rPr>
        <w:t>by J. C. Ryle</w:t>
      </w:r>
    </w:p>
    <w:p w14:paraId="173F0A5C">
      <w:pPr>
        <w:numPr>
          <w:ilvl w:val="0"/>
          <w:numId w:val="0"/>
        </w:numPr>
        <w:ind w:left="10" w:leftChars="0" w:right="2" w:rightChars="0" w:hanging="10" w:firstLineChars="0"/>
        <w:rPr>
          <w:rFonts w:hint="eastAsia"/>
          <w:sz w:val="30"/>
          <w:szCs w:val="30"/>
        </w:rPr>
      </w:pPr>
      <w:r>
        <w:rPr>
          <w:rFonts w:hint="eastAsia"/>
          <w:sz w:val="30"/>
          <w:szCs w:val="30"/>
        </w:rPr>
        <w:t>作者：J. C. 莱尔</w:t>
      </w:r>
    </w:p>
    <w:p w14:paraId="21FB8658">
      <w:pPr>
        <w:numPr>
          <w:ilvl w:val="0"/>
          <w:numId w:val="0"/>
        </w:numPr>
        <w:ind w:left="10" w:leftChars="0" w:right="2" w:rightChars="0" w:hanging="10" w:firstLineChars="0"/>
        <w:rPr>
          <w:rFonts w:hint="eastAsia"/>
          <w:sz w:val="30"/>
          <w:szCs w:val="30"/>
        </w:rPr>
      </w:pPr>
    </w:p>
    <w:p w14:paraId="07483F9E">
      <w:pPr>
        <w:numPr>
          <w:ilvl w:val="0"/>
          <w:numId w:val="0"/>
        </w:numPr>
        <w:ind w:left="10" w:leftChars="0" w:right="2" w:rightChars="0" w:hanging="10" w:firstLineChars="0"/>
        <w:rPr>
          <w:rFonts w:hint="eastAsia"/>
          <w:sz w:val="30"/>
          <w:szCs w:val="30"/>
        </w:rPr>
      </w:pPr>
      <w:r>
        <w:rPr>
          <w:rFonts w:hint="eastAsia"/>
          <w:sz w:val="30"/>
          <w:szCs w:val="30"/>
        </w:rPr>
        <w:t>"Worldly people, who do not have the Spirit." Jude 19</w:t>
      </w:r>
    </w:p>
    <w:p w14:paraId="3D8B7A06">
      <w:pPr>
        <w:numPr>
          <w:ilvl w:val="0"/>
          <w:numId w:val="0"/>
        </w:numPr>
        <w:ind w:left="10" w:leftChars="0" w:right="2" w:rightChars="0" w:hanging="10" w:firstLineChars="0"/>
        <w:rPr>
          <w:rFonts w:hint="eastAsia"/>
          <w:sz w:val="30"/>
          <w:szCs w:val="30"/>
        </w:rPr>
      </w:pPr>
      <w:r>
        <w:rPr>
          <w:rFonts w:hint="eastAsia"/>
          <w:sz w:val="30"/>
          <w:szCs w:val="30"/>
        </w:rPr>
        <w:t>“属乎血气，没有圣灵的人。” 犹大书 19</w:t>
      </w:r>
    </w:p>
    <w:p w14:paraId="0466DBEE">
      <w:pPr>
        <w:numPr>
          <w:ilvl w:val="0"/>
          <w:numId w:val="0"/>
        </w:numPr>
        <w:ind w:left="10" w:leftChars="0" w:right="2" w:rightChars="0" w:hanging="10" w:firstLineChars="0"/>
        <w:rPr>
          <w:rFonts w:hint="eastAsia"/>
          <w:sz w:val="30"/>
          <w:szCs w:val="30"/>
        </w:rPr>
      </w:pPr>
    </w:p>
    <w:p w14:paraId="6F7C699B">
      <w:pPr>
        <w:numPr>
          <w:ilvl w:val="0"/>
          <w:numId w:val="0"/>
        </w:numPr>
        <w:ind w:left="10" w:leftChars="0" w:right="2" w:rightChars="0" w:hanging="10" w:firstLineChars="0"/>
        <w:rPr>
          <w:rFonts w:hint="eastAsia"/>
          <w:sz w:val="30"/>
          <w:szCs w:val="30"/>
        </w:rPr>
      </w:pPr>
      <w:r>
        <w:rPr>
          <w:rFonts w:hint="eastAsia"/>
          <w:sz w:val="30"/>
          <w:szCs w:val="30"/>
        </w:rPr>
        <w:t>I take it for granted that every reader of this paper believes in the Holy Spirit. The number of people in this country who are infidels, deists, or Socinians, and openly deny the doctrine of the Trinity, is happily not very great.</w:t>
      </w:r>
    </w:p>
    <w:p w14:paraId="0C577C85">
      <w:pPr>
        <w:numPr>
          <w:ilvl w:val="0"/>
          <w:numId w:val="0"/>
        </w:numPr>
        <w:ind w:left="10" w:leftChars="0" w:right="2" w:rightChars="0" w:hanging="10" w:firstLineChars="0"/>
        <w:rPr>
          <w:rFonts w:hint="eastAsia"/>
          <w:sz w:val="30"/>
          <w:szCs w:val="30"/>
        </w:rPr>
      </w:pPr>
      <w:r>
        <w:rPr>
          <w:rFonts w:hint="eastAsia"/>
          <w:sz w:val="30"/>
          <w:szCs w:val="30"/>
        </w:rPr>
        <w:t>我假定本文的每一位读者都相信圣灵。在这个国家公开否认三位一体教义的不信者、自然神论者或苏西尼派信徒的人数，幸好并不多。</w:t>
      </w:r>
    </w:p>
    <w:p w14:paraId="76217133">
      <w:pPr>
        <w:numPr>
          <w:ilvl w:val="0"/>
          <w:numId w:val="0"/>
        </w:numPr>
        <w:ind w:left="10" w:leftChars="0" w:right="2" w:rightChars="0" w:hanging="10" w:firstLineChars="0"/>
        <w:rPr>
          <w:rFonts w:hint="eastAsia"/>
          <w:sz w:val="30"/>
          <w:szCs w:val="30"/>
        </w:rPr>
      </w:pPr>
    </w:p>
    <w:p w14:paraId="79025671">
      <w:pPr>
        <w:numPr>
          <w:ilvl w:val="0"/>
          <w:numId w:val="0"/>
        </w:numPr>
        <w:ind w:left="10" w:leftChars="0" w:right="2" w:rightChars="0" w:hanging="10" w:firstLineChars="0"/>
        <w:rPr>
          <w:rFonts w:hint="eastAsia"/>
          <w:sz w:val="30"/>
          <w:szCs w:val="30"/>
        </w:rPr>
      </w:pPr>
      <w:r>
        <w:rPr>
          <w:rFonts w:hint="eastAsia"/>
          <w:sz w:val="30"/>
          <w:szCs w:val="30"/>
        </w:rPr>
        <w:t>Most people have been baptized in the name of the Father, and of the Son, and of the Holy Spirit. There are few Churchmen, at any rate, who have not often heard the well-known words of our old Catechism, "I believe in God the Holy Spirit, who sanctifies me and all the elect people of God."</w:t>
      </w:r>
    </w:p>
    <w:p w14:paraId="125CA6D7">
      <w:pPr>
        <w:numPr>
          <w:ilvl w:val="0"/>
          <w:numId w:val="0"/>
        </w:numPr>
        <w:ind w:left="10" w:leftChars="0" w:right="2" w:rightChars="0" w:hanging="10" w:firstLineChars="0"/>
        <w:rPr>
          <w:rFonts w:hint="eastAsia"/>
          <w:sz w:val="30"/>
          <w:szCs w:val="30"/>
        </w:rPr>
      </w:pPr>
      <w:r>
        <w:rPr>
          <w:rFonts w:hint="eastAsia"/>
          <w:sz w:val="30"/>
          <w:szCs w:val="30"/>
        </w:rPr>
        <w:t>大多数人都是奉**父**、子、圣灵的名受洗的。无论如何，很少有英国教会信徒没有经常听过我们古老要理问答中那些众所周知的话语：“我信**祂**的圣灵，**祂**使我和**祂**所有的选民成圣。”</w:t>
      </w:r>
    </w:p>
    <w:p w14:paraId="6C0C6541">
      <w:pPr>
        <w:numPr>
          <w:ilvl w:val="0"/>
          <w:numId w:val="0"/>
        </w:numPr>
        <w:ind w:left="10" w:leftChars="0" w:right="2" w:rightChars="0" w:hanging="10" w:firstLineChars="0"/>
        <w:rPr>
          <w:rFonts w:hint="eastAsia"/>
          <w:sz w:val="30"/>
          <w:szCs w:val="30"/>
        </w:rPr>
      </w:pPr>
    </w:p>
    <w:p w14:paraId="2163867F">
      <w:pPr>
        <w:numPr>
          <w:ilvl w:val="0"/>
          <w:numId w:val="0"/>
        </w:numPr>
        <w:ind w:left="10" w:leftChars="0" w:right="2" w:rightChars="0" w:hanging="10" w:firstLineChars="0"/>
        <w:rPr>
          <w:rFonts w:hint="eastAsia"/>
          <w:sz w:val="30"/>
          <w:szCs w:val="30"/>
        </w:rPr>
      </w:pPr>
      <w:r>
        <w:rPr>
          <w:rFonts w:hint="eastAsia"/>
          <w:sz w:val="30"/>
          <w:szCs w:val="30"/>
        </w:rPr>
        <w:t>But, notwithstanding all this, it would be well for many if they would consider what they know of the Holy Spirit beyond His name. What experimental acquaintance have you with the Spirit's work?</w:t>
      </w:r>
    </w:p>
    <w:p w14:paraId="3C47C207">
      <w:pPr>
        <w:numPr>
          <w:ilvl w:val="0"/>
          <w:numId w:val="0"/>
        </w:numPr>
        <w:ind w:left="10" w:leftChars="0" w:right="2" w:rightChars="0" w:hanging="10" w:firstLineChars="0"/>
        <w:rPr>
          <w:rFonts w:hint="eastAsia"/>
          <w:sz w:val="30"/>
          <w:szCs w:val="30"/>
        </w:rPr>
      </w:pPr>
      <w:r>
        <w:rPr>
          <w:rFonts w:hint="eastAsia"/>
          <w:sz w:val="30"/>
          <w:szCs w:val="30"/>
        </w:rPr>
        <w:t>但是，尽管有这一切，如果许多人愿意思考，除了**祂**的名字之外，他们对圣灵知道多少，那将是很好的。你在圣灵的**工作**方面有什么经历性的认识？</w:t>
      </w:r>
    </w:p>
    <w:p w14:paraId="5D2CD471">
      <w:pPr>
        <w:numPr>
          <w:ilvl w:val="0"/>
          <w:numId w:val="0"/>
        </w:numPr>
        <w:ind w:left="10" w:leftChars="0" w:right="2" w:rightChars="0" w:hanging="10" w:firstLineChars="0"/>
        <w:rPr>
          <w:rFonts w:hint="eastAsia"/>
          <w:sz w:val="30"/>
          <w:szCs w:val="30"/>
        </w:rPr>
      </w:pPr>
    </w:p>
    <w:p w14:paraId="79E23E08">
      <w:pPr>
        <w:numPr>
          <w:ilvl w:val="0"/>
          <w:numId w:val="0"/>
        </w:numPr>
        <w:ind w:left="10" w:leftChars="0" w:right="2" w:rightChars="0" w:hanging="10" w:firstLineChars="0"/>
        <w:rPr>
          <w:rFonts w:hint="eastAsia"/>
          <w:sz w:val="30"/>
          <w:szCs w:val="30"/>
        </w:rPr>
      </w:pPr>
      <w:r>
        <w:rPr>
          <w:rFonts w:hint="eastAsia"/>
          <w:sz w:val="30"/>
          <w:szCs w:val="30"/>
        </w:rPr>
        <w:t>What has He done for you? What benefit have you received from Him? You can say of God the Father, "He made me and all the world." You can say of God the Son, "He died for me and all mankind."</w:t>
      </w:r>
    </w:p>
    <w:p w14:paraId="51F6EB47">
      <w:pPr>
        <w:numPr>
          <w:ilvl w:val="0"/>
          <w:numId w:val="0"/>
        </w:numPr>
        <w:ind w:left="10" w:leftChars="0" w:right="2" w:rightChars="0" w:hanging="10" w:firstLineChars="0"/>
        <w:rPr>
          <w:rFonts w:hint="eastAsia"/>
          <w:sz w:val="30"/>
          <w:szCs w:val="30"/>
        </w:rPr>
      </w:pPr>
      <w:r>
        <w:rPr>
          <w:rFonts w:hint="eastAsia"/>
          <w:sz w:val="30"/>
          <w:szCs w:val="30"/>
        </w:rPr>
        <w:t>**祂**为你做了什么？你从**祂**那里领受了什么益处？你可以论到圣**父****祂**说：“**祂**创造了我**和**全世界。”你可以论到圣子**祂**说：“**祂**为我和全人类而死。”</w:t>
      </w:r>
    </w:p>
    <w:p w14:paraId="4AC679E3">
      <w:pPr>
        <w:numPr>
          <w:ilvl w:val="0"/>
          <w:numId w:val="0"/>
        </w:numPr>
        <w:ind w:left="10" w:leftChars="0" w:right="2" w:rightChars="0" w:hanging="10" w:firstLineChars="0"/>
        <w:rPr>
          <w:rFonts w:hint="eastAsia"/>
          <w:sz w:val="30"/>
          <w:szCs w:val="30"/>
        </w:rPr>
      </w:pPr>
    </w:p>
    <w:p w14:paraId="73070E3D">
      <w:pPr>
        <w:numPr>
          <w:ilvl w:val="0"/>
          <w:numId w:val="0"/>
        </w:numPr>
        <w:ind w:left="10" w:leftChars="0" w:right="2" w:rightChars="0" w:hanging="10" w:firstLineChars="0"/>
        <w:rPr>
          <w:rFonts w:hint="eastAsia"/>
          <w:sz w:val="30"/>
          <w:szCs w:val="30"/>
        </w:rPr>
      </w:pPr>
      <w:r>
        <w:rPr>
          <w:rFonts w:hint="eastAsia"/>
          <w:sz w:val="30"/>
          <w:szCs w:val="30"/>
        </w:rPr>
        <w:t>But can you say anything about the Holy Spirit? Can you say, with any degree of confidence, "He dwells in me, and sanctifies me"? In one word, Have you the Spirit?</w:t>
      </w:r>
    </w:p>
    <w:p w14:paraId="5C64F4F9">
      <w:pPr>
        <w:numPr>
          <w:ilvl w:val="0"/>
          <w:numId w:val="0"/>
        </w:numPr>
        <w:ind w:left="10" w:leftChars="0" w:right="2" w:rightChars="0" w:hanging="10" w:firstLineChars="0"/>
        <w:rPr>
          <w:rFonts w:hint="eastAsia"/>
          <w:sz w:val="30"/>
          <w:szCs w:val="30"/>
        </w:rPr>
      </w:pPr>
      <w:r>
        <w:rPr>
          <w:rFonts w:hint="eastAsia"/>
          <w:sz w:val="30"/>
          <w:szCs w:val="30"/>
        </w:rPr>
        <w:t>但你能说出关于圣灵的任何事吗？你能在某种程度上自信地说：“**祂**住在我里面，并使我成圣”吗？简而言之，你拥有圣灵吗？</w:t>
      </w:r>
    </w:p>
    <w:p w14:paraId="0927C315">
      <w:pPr>
        <w:numPr>
          <w:ilvl w:val="0"/>
          <w:numId w:val="0"/>
        </w:numPr>
        <w:ind w:left="10" w:leftChars="0" w:right="2" w:rightChars="0" w:hanging="10" w:firstLineChars="0"/>
        <w:rPr>
          <w:rFonts w:hint="eastAsia"/>
          <w:sz w:val="30"/>
          <w:szCs w:val="30"/>
        </w:rPr>
      </w:pPr>
    </w:p>
    <w:p w14:paraId="057430E3">
      <w:pPr>
        <w:numPr>
          <w:ilvl w:val="0"/>
          <w:numId w:val="0"/>
        </w:numPr>
        <w:ind w:left="10" w:leftChars="0" w:right="2" w:rightChars="0" w:hanging="10" w:firstLineChars="0"/>
        <w:rPr>
          <w:rFonts w:hint="eastAsia"/>
          <w:sz w:val="30"/>
          <w:szCs w:val="30"/>
        </w:rPr>
      </w:pPr>
      <w:r>
        <w:rPr>
          <w:rFonts w:hint="eastAsia"/>
          <w:sz w:val="30"/>
          <w:szCs w:val="30"/>
        </w:rPr>
        <w:t>The text which heads this paper will tell you that there is such a thing as "not having the Spirit." This is the point which I press upon your attention.</w:t>
      </w:r>
    </w:p>
    <w:p w14:paraId="72503C68">
      <w:pPr>
        <w:numPr>
          <w:ilvl w:val="0"/>
          <w:numId w:val="0"/>
        </w:numPr>
        <w:ind w:left="10" w:leftChars="0" w:right="2" w:rightChars="0" w:hanging="10" w:firstLineChars="0"/>
        <w:rPr>
          <w:rFonts w:hint="eastAsia"/>
          <w:sz w:val="30"/>
          <w:szCs w:val="30"/>
        </w:rPr>
      </w:pPr>
      <w:r>
        <w:rPr>
          <w:rFonts w:hint="eastAsia"/>
          <w:sz w:val="30"/>
          <w:szCs w:val="30"/>
        </w:rPr>
        <w:t>作为本文标题的经文会告诉你，有“没有圣灵”这样的事。这是我强调你们关注的要点。</w:t>
      </w:r>
    </w:p>
    <w:p w14:paraId="5773E8BE">
      <w:pPr>
        <w:numPr>
          <w:ilvl w:val="0"/>
          <w:numId w:val="0"/>
        </w:numPr>
        <w:ind w:left="10" w:leftChars="0" w:right="2" w:rightChars="0" w:hanging="10" w:firstLineChars="0"/>
        <w:rPr>
          <w:rFonts w:hint="eastAsia"/>
          <w:sz w:val="30"/>
          <w:szCs w:val="30"/>
        </w:rPr>
      </w:pPr>
    </w:p>
    <w:p w14:paraId="6A868E57">
      <w:pPr>
        <w:numPr>
          <w:ilvl w:val="0"/>
          <w:numId w:val="0"/>
        </w:numPr>
        <w:ind w:left="10" w:leftChars="0" w:right="2" w:rightChars="0" w:hanging="10" w:firstLineChars="0"/>
        <w:rPr>
          <w:rFonts w:hint="eastAsia"/>
          <w:sz w:val="30"/>
          <w:szCs w:val="30"/>
        </w:rPr>
      </w:pPr>
      <w:r>
        <w:rPr>
          <w:rFonts w:hint="eastAsia"/>
          <w:sz w:val="30"/>
          <w:szCs w:val="30"/>
        </w:rPr>
        <w:t>I believe the point to be one of vital importance at all seasons. I hold it to be one of special importance in the present day. I consider that clear views about the work of the Holy Spirit are among the best preservatives against the many false doctrines which abound in our times.</w:t>
      </w:r>
    </w:p>
    <w:p w14:paraId="45879AF7">
      <w:pPr>
        <w:numPr>
          <w:ilvl w:val="0"/>
          <w:numId w:val="0"/>
        </w:numPr>
        <w:ind w:left="10" w:leftChars="0" w:right="2" w:rightChars="0" w:hanging="10" w:firstLineChars="0"/>
        <w:rPr>
          <w:rFonts w:hint="eastAsia"/>
          <w:sz w:val="30"/>
          <w:szCs w:val="30"/>
        </w:rPr>
      </w:pPr>
      <w:r>
        <w:rPr>
          <w:rFonts w:hint="eastAsia"/>
          <w:sz w:val="30"/>
          <w:szCs w:val="30"/>
        </w:rPr>
        <w:t>我相信这一点在任何时候都至关重要。我认为在当今，它具有特殊的意义。我认为对圣灵的**工作**有清晰的认识，是抵御我们时代盛**行**的许多错误教义的最佳保护措施之一。</w:t>
      </w:r>
    </w:p>
    <w:p w14:paraId="406A8FB2">
      <w:pPr>
        <w:numPr>
          <w:ilvl w:val="0"/>
          <w:numId w:val="0"/>
        </w:numPr>
        <w:ind w:left="10" w:leftChars="0" w:right="2" w:rightChars="0" w:hanging="10" w:firstLineChars="0"/>
        <w:rPr>
          <w:rFonts w:hint="eastAsia"/>
          <w:sz w:val="30"/>
          <w:szCs w:val="30"/>
        </w:rPr>
      </w:pPr>
    </w:p>
    <w:p w14:paraId="261E7ECD">
      <w:pPr>
        <w:numPr>
          <w:ilvl w:val="0"/>
          <w:numId w:val="0"/>
        </w:numPr>
        <w:ind w:left="10" w:leftChars="0" w:right="2" w:rightChars="0" w:hanging="10" w:firstLineChars="0"/>
        <w:rPr>
          <w:rFonts w:hint="eastAsia"/>
          <w:sz w:val="30"/>
          <w:szCs w:val="30"/>
        </w:rPr>
      </w:pPr>
      <w:r>
        <w:rPr>
          <w:rFonts w:hint="eastAsia"/>
          <w:sz w:val="30"/>
          <w:szCs w:val="30"/>
        </w:rPr>
        <w:t>Allow me then, to lay before you a few things, which by God's blessing, may throw light on the subject of having the Spirit.</w:t>
      </w:r>
    </w:p>
    <w:p w14:paraId="1909ABB5">
      <w:pPr>
        <w:numPr>
          <w:ilvl w:val="0"/>
          <w:numId w:val="0"/>
        </w:numPr>
        <w:ind w:left="10" w:leftChars="0" w:right="2" w:rightChars="0" w:hanging="10" w:firstLineChars="0"/>
        <w:rPr>
          <w:rFonts w:hint="eastAsia"/>
          <w:sz w:val="30"/>
          <w:szCs w:val="30"/>
        </w:rPr>
      </w:pPr>
      <w:r>
        <w:rPr>
          <w:rFonts w:hint="eastAsia"/>
          <w:sz w:val="30"/>
          <w:szCs w:val="30"/>
        </w:rPr>
        <w:t>那么，请允许我在你们面前陈述一些事情，借着**祂**的祝福，它们可能会阐明拥有圣灵的主题。</w:t>
      </w:r>
    </w:p>
    <w:p w14:paraId="42ECC896">
      <w:pPr>
        <w:numPr>
          <w:ilvl w:val="0"/>
          <w:numId w:val="0"/>
        </w:numPr>
        <w:ind w:left="10" w:leftChars="0" w:right="2" w:rightChars="0" w:hanging="10" w:firstLineChars="0"/>
        <w:rPr>
          <w:rFonts w:hint="eastAsia"/>
          <w:sz w:val="30"/>
          <w:szCs w:val="30"/>
        </w:rPr>
      </w:pPr>
    </w:p>
    <w:p w14:paraId="1CB14B72">
      <w:pPr>
        <w:numPr>
          <w:ilvl w:val="0"/>
          <w:numId w:val="0"/>
        </w:numPr>
        <w:ind w:left="10" w:leftChars="0" w:right="2" w:rightChars="0" w:hanging="10" w:firstLineChars="0"/>
        <w:rPr>
          <w:rFonts w:hint="eastAsia"/>
          <w:sz w:val="30"/>
          <w:szCs w:val="30"/>
        </w:rPr>
      </w:pPr>
      <w:r>
        <w:rPr>
          <w:rFonts w:hint="eastAsia"/>
          <w:sz w:val="30"/>
          <w:szCs w:val="30"/>
        </w:rPr>
        <w:t>I.Let me explain the immense importance of "Having the Spirit."</w:t>
      </w:r>
    </w:p>
    <w:p w14:paraId="663CEF45">
      <w:pPr>
        <w:numPr>
          <w:ilvl w:val="0"/>
          <w:numId w:val="0"/>
        </w:numPr>
        <w:ind w:left="10" w:leftChars="0" w:right="2" w:rightChars="0" w:hanging="10" w:firstLineChars="0"/>
        <w:rPr>
          <w:rFonts w:hint="eastAsia"/>
          <w:sz w:val="30"/>
          <w:szCs w:val="30"/>
        </w:rPr>
      </w:pPr>
      <w:r>
        <w:rPr>
          <w:rFonts w:hint="eastAsia"/>
          <w:sz w:val="30"/>
          <w:szCs w:val="30"/>
        </w:rPr>
        <w:t>一、请允许我解释“拥有圣灵”的巨大重要性。</w:t>
      </w:r>
    </w:p>
    <w:p w14:paraId="22BE61D1">
      <w:pPr>
        <w:numPr>
          <w:ilvl w:val="0"/>
          <w:numId w:val="0"/>
        </w:numPr>
        <w:ind w:left="10" w:leftChars="0" w:right="2" w:rightChars="0" w:hanging="10" w:firstLineChars="0"/>
        <w:rPr>
          <w:rFonts w:hint="eastAsia"/>
          <w:sz w:val="30"/>
          <w:szCs w:val="30"/>
        </w:rPr>
      </w:pPr>
    </w:p>
    <w:p w14:paraId="461B97CB">
      <w:pPr>
        <w:numPr>
          <w:ilvl w:val="0"/>
          <w:numId w:val="0"/>
        </w:numPr>
        <w:ind w:left="10" w:leftChars="0" w:right="2" w:rightChars="0" w:hanging="10" w:firstLineChars="0"/>
        <w:rPr>
          <w:rFonts w:hint="eastAsia"/>
          <w:sz w:val="30"/>
          <w:szCs w:val="30"/>
        </w:rPr>
      </w:pPr>
      <w:r>
        <w:rPr>
          <w:rFonts w:hint="eastAsia"/>
          <w:sz w:val="30"/>
          <w:szCs w:val="30"/>
        </w:rPr>
        <w:t>II.Let me point out the great general principle by which alone the question can be tried, "Have you the Spirit?"</w:t>
      </w:r>
    </w:p>
    <w:p w14:paraId="74ACF2FC">
      <w:pPr>
        <w:numPr>
          <w:ilvl w:val="0"/>
          <w:numId w:val="0"/>
        </w:numPr>
        <w:ind w:left="10" w:leftChars="0" w:right="2" w:rightChars="0" w:hanging="10" w:firstLineChars="0"/>
        <w:rPr>
          <w:rFonts w:hint="eastAsia"/>
          <w:sz w:val="30"/>
          <w:szCs w:val="30"/>
        </w:rPr>
      </w:pPr>
      <w:r>
        <w:rPr>
          <w:rFonts w:hint="eastAsia"/>
          <w:sz w:val="30"/>
          <w:szCs w:val="30"/>
        </w:rPr>
        <w:t>二、请允许我指出可以用来检验“你拥有圣灵吗？”这个问题的伟大总原则。</w:t>
      </w:r>
    </w:p>
    <w:p w14:paraId="0C6F684A">
      <w:pPr>
        <w:numPr>
          <w:ilvl w:val="0"/>
          <w:numId w:val="0"/>
        </w:numPr>
        <w:ind w:left="10" w:leftChars="0" w:right="2" w:rightChars="0" w:hanging="10" w:firstLineChars="0"/>
        <w:rPr>
          <w:rFonts w:hint="eastAsia"/>
          <w:sz w:val="30"/>
          <w:szCs w:val="30"/>
        </w:rPr>
      </w:pPr>
    </w:p>
    <w:p w14:paraId="0FBCE83B">
      <w:pPr>
        <w:numPr>
          <w:ilvl w:val="0"/>
          <w:numId w:val="0"/>
        </w:numPr>
        <w:ind w:left="10" w:leftChars="0" w:right="2" w:rightChars="0" w:hanging="10" w:firstLineChars="0"/>
        <w:rPr>
          <w:rFonts w:hint="eastAsia"/>
          <w:sz w:val="30"/>
          <w:szCs w:val="30"/>
        </w:rPr>
      </w:pPr>
      <w:r>
        <w:rPr>
          <w:rFonts w:hint="eastAsia"/>
          <w:sz w:val="30"/>
          <w:szCs w:val="30"/>
        </w:rPr>
        <w:t>III.Let me describe the particular effects which the Spirit always produces on the souls in which He dwells.</w:t>
      </w:r>
    </w:p>
    <w:p w14:paraId="5CA0705A">
      <w:pPr>
        <w:numPr>
          <w:ilvl w:val="0"/>
          <w:numId w:val="0"/>
        </w:numPr>
        <w:ind w:left="10" w:leftChars="0" w:right="2" w:rightChars="0" w:hanging="10" w:firstLineChars="0"/>
        <w:rPr>
          <w:rFonts w:hint="eastAsia"/>
          <w:sz w:val="30"/>
          <w:szCs w:val="30"/>
        </w:rPr>
      </w:pPr>
      <w:r>
        <w:rPr>
          <w:rFonts w:hint="eastAsia"/>
          <w:sz w:val="30"/>
          <w:szCs w:val="30"/>
        </w:rPr>
        <w:t>三、请允许我描述圣灵总是在**祂**所居住的灵魂中产生的特定果效。</w:t>
      </w:r>
    </w:p>
    <w:p w14:paraId="448922DB">
      <w:pPr>
        <w:numPr>
          <w:ilvl w:val="0"/>
          <w:numId w:val="0"/>
        </w:numPr>
        <w:ind w:left="10" w:leftChars="0" w:right="2" w:rightChars="0" w:hanging="10" w:firstLineChars="0"/>
        <w:rPr>
          <w:rFonts w:hint="eastAsia"/>
          <w:sz w:val="30"/>
          <w:szCs w:val="30"/>
        </w:rPr>
      </w:pPr>
    </w:p>
    <w:p w14:paraId="4E4846A9">
      <w:pPr>
        <w:numPr>
          <w:ilvl w:val="0"/>
          <w:numId w:val="0"/>
        </w:numPr>
        <w:ind w:left="10" w:leftChars="0" w:right="2" w:rightChars="0" w:hanging="10" w:firstLineChars="0"/>
        <w:rPr>
          <w:rFonts w:hint="eastAsia"/>
          <w:sz w:val="30"/>
          <w:szCs w:val="30"/>
        </w:rPr>
      </w:pPr>
      <w:r>
        <w:rPr>
          <w:rFonts w:hint="eastAsia"/>
          <w:sz w:val="30"/>
          <w:szCs w:val="30"/>
        </w:rPr>
        <w:t>I. Let me, in the first place, explain the immense importance of having the Spirit.</w:t>
      </w:r>
    </w:p>
    <w:p w14:paraId="5D585F40">
      <w:pPr>
        <w:numPr>
          <w:ilvl w:val="0"/>
          <w:numId w:val="0"/>
        </w:numPr>
        <w:ind w:left="10" w:leftChars="0" w:right="2" w:rightChars="0" w:hanging="10" w:firstLineChars="0"/>
        <w:rPr>
          <w:rFonts w:hint="eastAsia"/>
          <w:sz w:val="30"/>
          <w:szCs w:val="30"/>
        </w:rPr>
      </w:pPr>
      <w:r>
        <w:rPr>
          <w:rFonts w:hint="eastAsia"/>
          <w:sz w:val="30"/>
          <w:szCs w:val="30"/>
        </w:rPr>
        <w:t>一、首先，请允许我解释拥有圣灵的巨大重要性。</w:t>
      </w:r>
    </w:p>
    <w:p w14:paraId="13354AE9">
      <w:pPr>
        <w:numPr>
          <w:ilvl w:val="0"/>
          <w:numId w:val="0"/>
        </w:numPr>
        <w:ind w:left="10" w:leftChars="0" w:right="2" w:rightChars="0" w:hanging="10" w:firstLineChars="0"/>
        <w:rPr>
          <w:rFonts w:hint="eastAsia"/>
          <w:sz w:val="30"/>
          <w:szCs w:val="30"/>
        </w:rPr>
      </w:pPr>
    </w:p>
    <w:p w14:paraId="68795ADD">
      <w:pPr>
        <w:numPr>
          <w:ilvl w:val="0"/>
          <w:numId w:val="0"/>
        </w:numPr>
        <w:ind w:left="10" w:leftChars="0" w:right="2" w:rightChars="0" w:hanging="10" w:firstLineChars="0"/>
        <w:rPr>
          <w:rFonts w:hint="eastAsia"/>
          <w:sz w:val="30"/>
          <w:szCs w:val="30"/>
        </w:rPr>
      </w:pPr>
      <w:r>
        <w:rPr>
          <w:rFonts w:hint="eastAsia"/>
          <w:sz w:val="30"/>
          <w:szCs w:val="30"/>
        </w:rPr>
        <w:t>It is absolutely necessary to make this point clear. Unless you see this, I shall appear like one beating the air all through this paper. Once let your mind lay hold on this, and half the work I want to do is already done for your soul.</w:t>
      </w:r>
    </w:p>
    <w:p w14:paraId="0B825012">
      <w:pPr>
        <w:numPr>
          <w:ilvl w:val="0"/>
          <w:numId w:val="0"/>
        </w:numPr>
        <w:ind w:left="10" w:leftChars="0" w:right="2" w:rightChars="0" w:hanging="10" w:firstLineChars="0"/>
        <w:rPr>
          <w:rFonts w:hint="eastAsia"/>
          <w:sz w:val="30"/>
          <w:szCs w:val="30"/>
        </w:rPr>
      </w:pPr>
      <w:r>
        <w:rPr>
          <w:rFonts w:hint="eastAsia"/>
          <w:sz w:val="30"/>
          <w:szCs w:val="30"/>
        </w:rPr>
        <w:t>使这一点清晰是绝对必要的。除非你看到这一点，否则我在整篇论文中都会像徒**然**击打空气的人。一旦你的心智抓住这一点，我想为你灵魂所做的**工作**就已经完成了一半。</w:t>
      </w:r>
    </w:p>
    <w:p w14:paraId="2013A5FD">
      <w:pPr>
        <w:numPr>
          <w:ilvl w:val="0"/>
          <w:numId w:val="0"/>
        </w:numPr>
        <w:ind w:left="10" w:leftChars="0" w:right="2" w:rightChars="0" w:hanging="10" w:firstLineChars="0"/>
        <w:rPr>
          <w:rFonts w:hint="eastAsia"/>
          <w:sz w:val="30"/>
          <w:szCs w:val="30"/>
        </w:rPr>
      </w:pPr>
    </w:p>
    <w:p w14:paraId="597142AC">
      <w:pPr>
        <w:numPr>
          <w:ilvl w:val="0"/>
          <w:numId w:val="0"/>
        </w:numPr>
        <w:ind w:left="10" w:leftChars="0" w:right="2" w:rightChars="0" w:hanging="10" w:firstLineChars="0"/>
        <w:rPr>
          <w:rFonts w:hint="eastAsia"/>
          <w:sz w:val="30"/>
          <w:szCs w:val="30"/>
        </w:rPr>
      </w:pPr>
      <w:r>
        <w:rPr>
          <w:rFonts w:hint="eastAsia"/>
          <w:sz w:val="30"/>
          <w:szCs w:val="30"/>
        </w:rPr>
        <w:t>I can easily fancy some reader saying, I do not see the use of this question! Supposing I have not the Spirit, what is the mighty harm? I try to do my duty in this world—I attend my church regularly—I receive the Sacrament occasionally—I believe I am as good a Christian as my neighbors.</w:t>
      </w:r>
    </w:p>
    <w:p w14:paraId="24A3D32A">
      <w:pPr>
        <w:numPr>
          <w:ilvl w:val="0"/>
          <w:numId w:val="0"/>
        </w:numPr>
        <w:ind w:left="10" w:leftChars="0" w:right="2" w:rightChars="0" w:hanging="10" w:firstLineChars="0"/>
        <w:rPr>
          <w:rFonts w:hint="eastAsia"/>
          <w:sz w:val="30"/>
          <w:szCs w:val="30"/>
        </w:rPr>
      </w:pPr>
      <w:r>
        <w:rPr>
          <w:rFonts w:hint="eastAsia"/>
          <w:sz w:val="30"/>
          <w:szCs w:val="30"/>
        </w:rPr>
        <w:t>我很容易想象有些读者会说，我不明白这个问题的用途！假设我没有圣灵，有什么大的伤害？我努力在这个世界上履**行**我的责任——我定期去教会——我偶尔领受**圣礼**——我相信我像我的邻舍一样是个好基督徒。</w:t>
      </w:r>
    </w:p>
    <w:p w14:paraId="4047493B">
      <w:pPr>
        <w:numPr>
          <w:ilvl w:val="0"/>
          <w:numId w:val="0"/>
        </w:numPr>
        <w:ind w:left="10" w:leftChars="0" w:right="2" w:rightChars="0" w:hanging="10" w:firstLineChars="0"/>
        <w:rPr>
          <w:rFonts w:hint="eastAsia"/>
          <w:sz w:val="30"/>
          <w:szCs w:val="30"/>
        </w:rPr>
      </w:pPr>
    </w:p>
    <w:p w14:paraId="5E99FC07">
      <w:pPr>
        <w:numPr>
          <w:ilvl w:val="0"/>
          <w:numId w:val="0"/>
        </w:numPr>
        <w:ind w:left="10" w:leftChars="0" w:right="2" w:rightChars="0" w:hanging="10" w:firstLineChars="0"/>
        <w:rPr>
          <w:rFonts w:hint="eastAsia"/>
          <w:sz w:val="30"/>
          <w:szCs w:val="30"/>
        </w:rPr>
      </w:pPr>
      <w:r>
        <w:rPr>
          <w:rFonts w:hint="eastAsia"/>
          <w:sz w:val="30"/>
          <w:szCs w:val="30"/>
        </w:rPr>
        <w:t>I say my prayers—I trust God will pardon my sins for Christ's sake. I do not see why I should not reach heaven at last, without troubling myself with hard questions about the Spirit."</w:t>
      </w:r>
    </w:p>
    <w:p w14:paraId="1F5F03C2">
      <w:pPr>
        <w:numPr>
          <w:ilvl w:val="0"/>
          <w:numId w:val="0"/>
        </w:numPr>
        <w:ind w:left="10" w:leftChars="0" w:right="2" w:rightChars="0" w:hanging="10" w:firstLineChars="0"/>
        <w:rPr>
          <w:rFonts w:hint="eastAsia"/>
          <w:sz w:val="30"/>
          <w:szCs w:val="30"/>
        </w:rPr>
      </w:pPr>
      <w:r>
        <w:rPr>
          <w:rFonts w:hint="eastAsia"/>
          <w:sz w:val="30"/>
          <w:szCs w:val="30"/>
        </w:rPr>
        <w:t>我**行**我的祷告——我相信**祂**会因基督的缘故赦免我的罪。我不明白为什么我最终不能到达天堂，而无需为圣灵的困难问题而烦恼。”</w:t>
      </w:r>
    </w:p>
    <w:p w14:paraId="7746EBA8">
      <w:pPr>
        <w:numPr>
          <w:ilvl w:val="0"/>
          <w:numId w:val="0"/>
        </w:numPr>
        <w:ind w:left="10" w:leftChars="0" w:right="2" w:rightChars="0" w:hanging="10" w:firstLineChars="0"/>
        <w:rPr>
          <w:rFonts w:hint="eastAsia"/>
          <w:sz w:val="30"/>
          <w:szCs w:val="30"/>
        </w:rPr>
      </w:pPr>
    </w:p>
    <w:p w14:paraId="142867C3">
      <w:pPr>
        <w:numPr>
          <w:ilvl w:val="0"/>
          <w:numId w:val="0"/>
        </w:numPr>
        <w:ind w:left="10" w:leftChars="0" w:right="2" w:rightChars="0" w:hanging="10" w:firstLineChars="0"/>
        <w:rPr>
          <w:rFonts w:hint="eastAsia"/>
          <w:sz w:val="30"/>
          <w:szCs w:val="30"/>
        </w:rPr>
      </w:pPr>
      <w:r>
        <w:rPr>
          <w:rFonts w:hint="eastAsia"/>
          <w:sz w:val="30"/>
          <w:szCs w:val="30"/>
        </w:rPr>
        <w:t>If these are your thoughts, I entreat you to give me your attention for a few minutes, while I try to supply you with reasons for thinking differently. Believe me, nothing less than your soul's salvation depends on "Having the Spirit." Life or death; heaven or hell; eternal happiness or eternal misery; are bound up with the subject of this paper.</w:t>
      </w:r>
    </w:p>
    <w:p w14:paraId="7480A1C7">
      <w:pPr>
        <w:numPr>
          <w:ilvl w:val="0"/>
          <w:numId w:val="0"/>
        </w:numPr>
        <w:ind w:left="10" w:leftChars="0" w:right="2" w:rightChars="0" w:hanging="10" w:firstLineChars="0"/>
        <w:rPr>
          <w:rFonts w:hint="eastAsia"/>
          <w:sz w:val="30"/>
          <w:szCs w:val="30"/>
        </w:rPr>
      </w:pPr>
      <w:r>
        <w:rPr>
          <w:rFonts w:hint="eastAsia"/>
          <w:sz w:val="30"/>
          <w:szCs w:val="30"/>
        </w:rPr>
        <w:t>如果这些是你的想法，我恳求你给我几分钟的注意力，我将尝试为你提供一些理由，让你以不同的方式思考。请相信我，没有什么比你灵魂的救恩更依赖于“拥有圣灵”。生命或死亡；天堂或地狱；永恒的幸福或永恒的痛苦；都与本文的主题紧密相连。</w:t>
      </w:r>
    </w:p>
    <w:p w14:paraId="2FEBC540">
      <w:pPr>
        <w:numPr>
          <w:ilvl w:val="0"/>
          <w:numId w:val="0"/>
        </w:numPr>
        <w:ind w:left="10" w:leftChars="0" w:right="2" w:rightChars="0" w:hanging="10" w:firstLineChars="0"/>
        <w:rPr>
          <w:rFonts w:hint="eastAsia"/>
          <w:sz w:val="30"/>
          <w:szCs w:val="30"/>
        </w:rPr>
      </w:pPr>
    </w:p>
    <w:p w14:paraId="5F6BF0FA">
      <w:pPr>
        <w:numPr>
          <w:ilvl w:val="0"/>
          <w:numId w:val="0"/>
        </w:numPr>
        <w:ind w:left="10" w:leftChars="0" w:right="2" w:rightChars="0" w:hanging="10" w:firstLineChars="0"/>
        <w:rPr>
          <w:rFonts w:hint="eastAsia"/>
          <w:sz w:val="30"/>
          <w:szCs w:val="30"/>
        </w:rPr>
      </w:pPr>
      <w:r>
        <w:rPr>
          <w:rFonts w:hint="eastAsia"/>
          <w:sz w:val="30"/>
          <w:szCs w:val="30"/>
        </w:rPr>
        <w:t>(a) Remember, for one thing, if you have not the Spirit, you have no part in Christ, and no title to heaven.</w:t>
      </w:r>
    </w:p>
    <w:p w14:paraId="5C178430">
      <w:pPr>
        <w:numPr>
          <w:ilvl w:val="0"/>
          <w:numId w:val="0"/>
        </w:numPr>
        <w:ind w:left="10" w:leftChars="0" w:right="2" w:rightChars="0" w:hanging="10" w:firstLineChars="0"/>
        <w:rPr>
          <w:rFonts w:hint="eastAsia"/>
          <w:sz w:val="30"/>
          <w:szCs w:val="30"/>
        </w:rPr>
      </w:pPr>
      <w:r>
        <w:rPr>
          <w:rFonts w:hint="eastAsia"/>
          <w:sz w:val="30"/>
          <w:szCs w:val="30"/>
        </w:rPr>
        <w:t>(a) 记住，首先，如果你没有圣灵，你在基督里就没有份，也没有上天堂的资格。</w:t>
      </w:r>
    </w:p>
    <w:p w14:paraId="645302EB">
      <w:pPr>
        <w:numPr>
          <w:ilvl w:val="0"/>
          <w:numId w:val="0"/>
        </w:numPr>
        <w:ind w:left="10" w:leftChars="0" w:right="2" w:rightChars="0" w:hanging="10" w:firstLineChars="0"/>
        <w:rPr>
          <w:rFonts w:hint="eastAsia"/>
          <w:sz w:val="30"/>
          <w:szCs w:val="30"/>
        </w:rPr>
      </w:pPr>
    </w:p>
    <w:p w14:paraId="6C783D59">
      <w:pPr>
        <w:numPr>
          <w:ilvl w:val="0"/>
          <w:numId w:val="0"/>
        </w:numPr>
        <w:ind w:left="10" w:leftChars="0" w:right="2" w:rightChars="0" w:hanging="10" w:firstLineChars="0"/>
        <w:rPr>
          <w:rFonts w:hint="eastAsia"/>
          <w:sz w:val="30"/>
          <w:szCs w:val="30"/>
        </w:rPr>
      </w:pPr>
      <w:r>
        <w:rPr>
          <w:rFonts w:hint="eastAsia"/>
          <w:sz w:val="30"/>
          <w:szCs w:val="30"/>
        </w:rPr>
        <w:t>The words of Paul are express and unmistakable, "If any man has not the Spirit of Christ, he does not belong to Him." (Rom. 8:9.) The words of John are no less clear, "Hereby we know that He abides in us by the Spirit whom He has given us." (1 John 3:24.)</w:t>
      </w:r>
    </w:p>
    <w:p w14:paraId="36E56E77">
      <w:pPr>
        <w:numPr>
          <w:ilvl w:val="0"/>
          <w:numId w:val="0"/>
        </w:numPr>
        <w:ind w:left="10" w:leftChars="0" w:right="2" w:rightChars="0" w:hanging="10" w:firstLineChars="0"/>
        <w:rPr>
          <w:rFonts w:hint="eastAsia"/>
          <w:sz w:val="30"/>
          <w:szCs w:val="30"/>
        </w:rPr>
      </w:pPr>
      <w:r>
        <w:rPr>
          <w:rFonts w:hint="eastAsia"/>
          <w:sz w:val="30"/>
          <w:szCs w:val="30"/>
        </w:rPr>
        <w:t>保罗的话是明确而毫不含糊的，“人若没有基督的灵，就不是属**祂**的。”（罗马书 8:9）。约翰的话同样清楚，“我们所以知道**祂**住在我们里面，是因**祂**所赐给我们的圣灵。”（约翰一书 3:24）。</w:t>
      </w:r>
    </w:p>
    <w:p w14:paraId="1ECEF578">
      <w:pPr>
        <w:numPr>
          <w:ilvl w:val="0"/>
          <w:numId w:val="0"/>
        </w:numPr>
        <w:ind w:left="10" w:leftChars="0" w:right="2" w:rightChars="0" w:hanging="10" w:firstLineChars="0"/>
        <w:rPr>
          <w:rFonts w:hint="eastAsia"/>
          <w:sz w:val="30"/>
          <w:szCs w:val="30"/>
        </w:rPr>
      </w:pPr>
    </w:p>
    <w:p w14:paraId="23965F6A">
      <w:pPr>
        <w:numPr>
          <w:ilvl w:val="0"/>
          <w:numId w:val="0"/>
        </w:numPr>
        <w:ind w:left="10" w:leftChars="0" w:right="2" w:rightChars="0" w:hanging="10" w:firstLineChars="0"/>
        <w:rPr>
          <w:rFonts w:hint="eastAsia"/>
          <w:sz w:val="30"/>
          <w:szCs w:val="30"/>
        </w:rPr>
      </w:pPr>
      <w:r>
        <w:rPr>
          <w:rFonts w:hint="eastAsia"/>
          <w:sz w:val="30"/>
          <w:szCs w:val="30"/>
        </w:rPr>
        <w:t>The indwelling of God the Holy Spirit is the common mark of all true believers in Christ. It is the Shepherd's mark on the flock of the Lord Jesus, distinguishing them from the rest of the world.</w:t>
      </w:r>
    </w:p>
    <w:p w14:paraId="105C595A">
      <w:pPr>
        <w:numPr>
          <w:ilvl w:val="0"/>
          <w:numId w:val="0"/>
        </w:numPr>
        <w:ind w:left="10" w:leftChars="0" w:right="2" w:rightChars="0" w:hanging="10" w:firstLineChars="0"/>
        <w:rPr>
          <w:rFonts w:hint="eastAsia"/>
          <w:sz w:val="30"/>
          <w:szCs w:val="30"/>
        </w:rPr>
      </w:pPr>
      <w:r>
        <w:rPr>
          <w:rFonts w:hint="eastAsia"/>
          <w:sz w:val="30"/>
          <w:szCs w:val="30"/>
        </w:rPr>
        <w:t>圣灵**祂**的内住是所有真信徒共同的标志。它是主耶稣羊群身上的牧人印记，将他们与世界其余的人区分开来。</w:t>
      </w:r>
    </w:p>
    <w:p w14:paraId="43337C08">
      <w:pPr>
        <w:numPr>
          <w:ilvl w:val="0"/>
          <w:numId w:val="0"/>
        </w:numPr>
        <w:ind w:left="10" w:leftChars="0" w:right="2" w:rightChars="0" w:hanging="10" w:firstLineChars="0"/>
        <w:rPr>
          <w:rFonts w:hint="eastAsia"/>
          <w:sz w:val="30"/>
          <w:szCs w:val="30"/>
        </w:rPr>
      </w:pPr>
    </w:p>
    <w:p w14:paraId="570D8DF9">
      <w:pPr>
        <w:numPr>
          <w:ilvl w:val="0"/>
          <w:numId w:val="0"/>
        </w:numPr>
        <w:ind w:left="10" w:leftChars="0" w:right="2" w:rightChars="0" w:hanging="10" w:firstLineChars="0"/>
        <w:rPr>
          <w:rFonts w:hint="eastAsia"/>
          <w:sz w:val="30"/>
          <w:szCs w:val="30"/>
        </w:rPr>
      </w:pPr>
      <w:r>
        <w:rPr>
          <w:rFonts w:hint="eastAsia"/>
          <w:sz w:val="30"/>
          <w:szCs w:val="30"/>
        </w:rPr>
        <w:t>It is the goldsmith's stamp on the genuine sons of God, which separates them from the dross and mass of false professors. It is the King's own seal on those who are His peculiar people, proving them to be His own property.</w:t>
      </w:r>
    </w:p>
    <w:p w14:paraId="127357FB">
      <w:pPr>
        <w:numPr>
          <w:ilvl w:val="0"/>
          <w:numId w:val="0"/>
        </w:numPr>
        <w:ind w:left="10" w:leftChars="0" w:right="2" w:rightChars="0" w:hanging="10" w:firstLineChars="0"/>
        <w:rPr>
          <w:rFonts w:hint="eastAsia"/>
          <w:sz w:val="30"/>
          <w:szCs w:val="30"/>
        </w:rPr>
      </w:pPr>
      <w:r>
        <w:rPr>
          <w:rFonts w:hint="eastAsia"/>
          <w:sz w:val="30"/>
          <w:szCs w:val="30"/>
        </w:rPr>
        <w:t>它是**祂**真正的儿子身上的金匠印记，将他们与假冒为善者的渣滓和大众区分开来。它是君王**自**己的印记，盖在那些属于**祂**特有百姓身上，证明他们是**祂****自**己的财产。</w:t>
      </w:r>
    </w:p>
    <w:p w14:paraId="526EE280">
      <w:pPr>
        <w:numPr>
          <w:ilvl w:val="0"/>
          <w:numId w:val="0"/>
        </w:numPr>
        <w:ind w:left="10" w:leftChars="0" w:right="2" w:rightChars="0" w:hanging="10" w:firstLineChars="0"/>
        <w:rPr>
          <w:rFonts w:hint="eastAsia"/>
          <w:sz w:val="30"/>
          <w:szCs w:val="30"/>
        </w:rPr>
      </w:pPr>
    </w:p>
    <w:p w14:paraId="445C066C">
      <w:pPr>
        <w:numPr>
          <w:ilvl w:val="0"/>
          <w:numId w:val="0"/>
        </w:numPr>
        <w:ind w:left="10" w:leftChars="0" w:right="2" w:rightChars="0" w:hanging="10" w:firstLineChars="0"/>
        <w:rPr>
          <w:rFonts w:hint="eastAsia"/>
          <w:sz w:val="30"/>
          <w:szCs w:val="30"/>
        </w:rPr>
      </w:pPr>
      <w:r>
        <w:rPr>
          <w:rFonts w:hint="eastAsia"/>
          <w:sz w:val="30"/>
          <w:szCs w:val="30"/>
        </w:rPr>
        <w:t>It is "the pledge" which the Redeemer gives to His believing disciples while they are in the body, as a token of the full and complete "redemption" yet to come in the resurrection morning. (Ephes. 1:14.) This is the case of all believers. They all have the Spirit.</w:t>
      </w:r>
    </w:p>
    <w:p w14:paraId="363A0CBE">
      <w:pPr>
        <w:numPr>
          <w:ilvl w:val="0"/>
          <w:numId w:val="0"/>
        </w:numPr>
        <w:ind w:left="10" w:leftChars="0" w:right="2" w:rightChars="0" w:hanging="10" w:firstLineChars="0"/>
        <w:rPr>
          <w:rFonts w:hint="eastAsia"/>
          <w:sz w:val="30"/>
          <w:szCs w:val="30"/>
        </w:rPr>
      </w:pPr>
      <w:r>
        <w:rPr>
          <w:rFonts w:hint="eastAsia"/>
          <w:sz w:val="30"/>
          <w:szCs w:val="30"/>
        </w:rPr>
        <w:t>它是救赎主在信徒还在肉身时赐给**祂**的门徒的“凭据”，作为在复活的早晨即将到来的完全彻底的“救赎”的象征。（以弗所书 1:14）。所有信徒都是如此。他们都拥有圣灵。</w:t>
      </w:r>
    </w:p>
    <w:p w14:paraId="6D71446F">
      <w:pPr>
        <w:numPr>
          <w:ilvl w:val="0"/>
          <w:numId w:val="0"/>
        </w:numPr>
        <w:ind w:left="10" w:leftChars="0" w:right="2" w:rightChars="0" w:hanging="10" w:firstLineChars="0"/>
        <w:rPr>
          <w:rFonts w:hint="eastAsia"/>
          <w:sz w:val="30"/>
          <w:szCs w:val="30"/>
        </w:rPr>
      </w:pPr>
    </w:p>
    <w:p w14:paraId="393991E8">
      <w:pPr>
        <w:numPr>
          <w:ilvl w:val="0"/>
          <w:numId w:val="0"/>
        </w:numPr>
        <w:ind w:left="10" w:leftChars="0" w:right="2" w:rightChars="0" w:hanging="10" w:firstLineChars="0"/>
        <w:rPr>
          <w:rFonts w:hint="eastAsia"/>
          <w:sz w:val="30"/>
          <w:szCs w:val="30"/>
        </w:rPr>
      </w:pPr>
      <w:r>
        <w:rPr>
          <w:rFonts w:hint="eastAsia"/>
          <w:sz w:val="30"/>
          <w:szCs w:val="30"/>
        </w:rPr>
        <w:t>Let it be distinctly understood that he who has not the Spirit has not Christ. He who has not Christ has no pardon of his sins—no peace with God—no title to heaven—no well-grounded hope of being saved.</w:t>
      </w:r>
    </w:p>
    <w:p w14:paraId="3E816CC4">
      <w:pPr>
        <w:numPr>
          <w:ilvl w:val="0"/>
          <w:numId w:val="0"/>
        </w:numPr>
        <w:ind w:left="10" w:leftChars="0" w:right="2" w:rightChars="0" w:hanging="10" w:firstLineChars="0"/>
        <w:rPr>
          <w:rFonts w:hint="eastAsia"/>
          <w:sz w:val="30"/>
          <w:szCs w:val="30"/>
        </w:rPr>
      </w:pPr>
      <w:r>
        <w:rPr>
          <w:rFonts w:hint="eastAsia"/>
          <w:sz w:val="30"/>
          <w:szCs w:val="30"/>
        </w:rPr>
        <w:t>必须清楚地理解，没有圣灵的人就没有基督。没有基督的人就没有罪的赦免——没有与**祂**的和好——没有上天堂的资格——没有稳固的得救盼望。</w:t>
      </w:r>
    </w:p>
    <w:p w14:paraId="34E8F14B">
      <w:pPr>
        <w:numPr>
          <w:ilvl w:val="0"/>
          <w:numId w:val="0"/>
        </w:numPr>
        <w:ind w:left="10" w:leftChars="0" w:right="2" w:rightChars="0" w:hanging="10" w:firstLineChars="0"/>
        <w:rPr>
          <w:rFonts w:hint="eastAsia"/>
          <w:sz w:val="30"/>
          <w:szCs w:val="30"/>
        </w:rPr>
      </w:pPr>
    </w:p>
    <w:p w14:paraId="4D59B720">
      <w:pPr>
        <w:numPr>
          <w:ilvl w:val="0"/>
          <w:numId w:val="0"/>
        </w:numPr>
        <w:ind w:left="10" w:leftChars="0" w:right="2" w:rightChars="0" w:hanging="10" w:firstLineChars="0"/>
        <w:rPr>
          <w:rFonts w:hint="eastAsia"/>
          <w:sz w:val="30"/>
          <w:szCs w:val="30"/>
        </w:rPr>
      </w:pPr>
      <w:r>
        <w:rPr>
          <w:rFonts w:hint="eastAsia"/>
          <w:sz w:val="30"/>
          <w:szCs w:val="30"/>
        </w:rPr>
        <w:t>His religion is like the house built on the sand. It may look well in fine weather. It may satisfy him in the time of health and prosperity. But when the flood rises, and the wind blows—when sickness and trouble come up against him, it will fall and bury him under its ruins.</w:t>
      </w:r>
    </w:p>
    <w:p w14:paraId="69DC3345">
      <w:pPr>
        <w:numPr>
          <w:ilvl w:val="0"/>
          <w:numId w:val="0"/>
        </w:numPr>
        <w:ind w:left="10" w:leftChars="0" w:right="2" w:rightChars="0" w:hanging="10" w:firstLineChars="0"/>
        <w:rPr>
          <w:rFonts w:hint="eastAsia"/>
          <w:sz w:val="30"/>
          <w:szCs w:val="30"/>
        </w:rPr>
      </w:pPr>
      <w:r>
        <w:rPr>
          <w:rFonts w:hint="eastAsia"/>
          <w:sz w:val="30"/>
          <w:szCs w:val="30"/>
        </w:rPr>
        <w:t>**他**的信仰就像建造在沙滩上的房屋。在天气晴朗时，**它**可能看起来不错。在健康和繁荣的时候，**它**可能使**他**满足。但当洪水泛滥，大风吹袭时——当疾病和麻烦临到**他**身上时，它将倒塌，并将**他**埋葬在**它**的废墟之下。</w:t>
      </w:r>
    </w:p>
    <w:p w14:paraId="77689791">
      <w:pPr>
        <w:numPr>
          <w:ilvl w:val="0"/>
          <w:numId w:val="0"/>
        </w:numPr>
        <w:ind w:left="10" w:leftChars="0" w:right="2" w:rightChars="0" w:hanging="10" w:firstLineChars="0"/>
        <w:rPr>
          <w:rFonts w:hint="eastAsia"/>
          <w:sz w:val="30"/>
          <w:szCs w:val="30"/>
        </w:rPr>
      </w:pPr>
    </w:p>
    <w:p w14:paraId="059E12ED">
      <w:pPr>
        <w:numPr>
          <w:ilvl w:val="0"/>
          <w:numId w:val="0"/>
        </w:numPr>
        <w:ind w:left="10" w:leftChars="0" w:right="2" w:rightChars="0" w:hanging="10" w:firstLineChars="0"/>
        <w:rPr>
          <w:rFonts w:hint="eastAsia"/>
          <w:sz w:val="30"/>
          <w:szCs w:val="30"/>
        </w:rPr>
      </w:pPr>
      <w:r>
        <w:rPr>
          <w:rFonts w:hint="eastAsia"/>
          <w:sz w:val="30"/>
          <w:szCs w:val="30"/>
        </w:rPr>
        <w:t>He lives without a good hope, and without a good hope he dies. He will rise again only to be miserable. He will stand in the judgment only to be condemned; he will see saints and angels looking on, and remember he might have been among them—but too late; he will see lost myriads around him, and find they cannot comfort him—but too late. This will be the end of the man who thinks to reach heaven without the Spirit.</w:t>
      </w:r>
    </w:p>
    <w:p w14:paraId="25AF88A9">
      <w:pPr>
        <w:numPr>
          <w:ilvl w:val="0"/>
          <w:numId w:val="0"/>
        </w:numPr>
        <w:ind w:left="10" w:leftChars="0" w:right="2" w:rightChars="0" w:hanging="10" w:firstLineChars="0"/>
        <w:rPr>
          <w:rFonts w:hint="eastAsia"/>
          <w:sz w:val="30"/>
          <w:szCs w:val="30"/>
        </w:rPr>
      </w:pPr>
      <w:r>
        <w:rPr>
          <w:rFonts w:hint="eastAsia"/>
          <w:sz w:val="30"/>
          <w:szCs w:val="30"/>
        </w:rPr>
        <w:t>**他**活得没有一个好的盼望，没有一个好的盼望**他**就死了。**他**复活只是为了受苦。**他**站在审判中只是为了被定罪；**他**将看到圣徒和天使在旁观看，并记起**他**本可以身在他们之中——但为时已晚；**他**将看到周围成千上万失丧的人，并发现他们无法安慰**他**——但为时已晚。这就是那个认为没有圣灵就能到达天堂的人的结局。</w:t>
      </w:r>
    </w:p>
    <w:p w14:paraId="7E966708">
      <w:pPr>
        <w:numPr>
          <w:ilvl w:val="0"/>
          <w:numId w:val="0"/>
        </w:numPr>
        <w:ind w:left="10" w:leftChars="0" w:right="2" w:rightChars="0" w:hanging="10" w:firstLineChars="0"/>
        <w:rPr>
          <w:rFonts w:hint="eastAsia"/>
          <w:sz w:val="30"/>
          <w:szCs w:val="30"/>
        </w:rPr>
      </w:pPr>
    </w:p>
    <w:p w14:paraId="390CA623">
      <w:pPr>
        <w:numPr>
          <w:ilvl w:val="0"/>
          <w:numId w:val="0"/>
        </w:numPr>
        <w:ind w:left="10" w:leftChars="0" w:right="2" w:rightChars="0" w:hanging="10" w:firstLineChars="0"/>
        <w:rPr>
          <w:rFonts w:hint="eastAsia"/>
          <w:sz w:val="30"/>
          <w:szCs w:val="30"/>
        </w:rPr>
      </w:pPr>
      <w:r>
        <w:rPr>
          <w:rFonts w:hint="eastAsia"/>
          <w:sz w:val="30"/>
          <w:szCs w:val="30"/>
        </w:rPr>
        <w:t>Settle these things down in your memory, and let them never be forgotten. Are they not worth remembering? No Holy Spirit in you— no part in Christ! No part in Christ—no forgiveness of sins!</w:t>
      </w:r>
    </w:p>
    <w:p w14:paraId="37606E62">
      <w:pPr>
        <w:numPr>
          <w:ilvl w:val="0"/>
          <w:numId w:val="0"/>
        </w:numPr>
        <w:ind w:left="10" w:leftChars="0" w:right="2" w:rightChars="0" w:hanging="10" w:firstLineChars="0"/>
        <w:rPr>
          <w:rFonts w:hint="eastAsia"/>
          <w:sz w:val="30"/>
          <w:szCs w:val="30"/>
        </w:rPr>
      </w:pPr>
      <w:r>
        <w:rPr>
          <w:rFonts w:hint="eastAsia"/>
          <w:sz w:val="30"/>
          <w:szCs w:val="30"/>
        </w:rPr>
        <w:t>将这些事情铭记在你的记忆中，永不忘记。它们难道不值得记住吗？你里面没有圣灵——在基督里就没有份！在基督里没有份——就没有罪的赦免！</w:t>
      </w:r>
    </w:p>
    <w:p w14:paraId="5B61F62E">
      <w:pPr>
        <w:numPr>
          <w:ilvl w:val="0"/>
          <w:numId w:val="0"/>
        </w:numPr>
        <w:ind w:left="10" w:leftChars="0" w:right="2" w:rightChars="0" w:hanging="10" w:firstLineChars="0"/>
        <w:rPr>
          <w:rFonts w:hint="eastAsia"/>
          <w:sz w:val="30"/>
          <w:szCs w:val="30"/>
        </w:rPr>
      </w:pPr>
    </w:p>
    <w:p w14:paraId="5A15099C">
      <w:pPr>
        <w:numPr>
          <w:ilvl w:val="0"/>
          <w:numId w:val="0"/>
        </w:numPr>
        <w:ind w:left="10" w:leftChars="0" w:right="2" w:rightChars="0" w:hanging="10" w:firstLineChars="0"/>
        <w:rPr>
          <w:rFonts w:hint="eastAsia"/>
          <w:sz w:val="30"/>
          <w:szCs w:val="30"/>
        </w:rPr>
      </w:pPr>
      <w:r>
        <w:rPr>
          <w:rFonts w:hint="eastAsia"/>
          <w:sz w:val="30"/>
          <w:szCs w:val="30"/>
        </w:rPr>
        <w:t>No forgiveness of sins—no peace with God! No peace with God—no title to heaven! No title to heaven—no admission into heaven! No admission into heaven—and what then? Yes—what then? You may well ask.</w:t>
      </w:r>
    </w:p>
    <w:p w14:paraId="37E3EBA3">
      <w:pPr>
        <w:numPr>
          <w:ilvl w:val="0"/>
          <w:numId w:val="0"/>
        </w:numPr>
        <w:ind w:left="10" w:leftChars="0" w:right="2" w:rightChars="0" w:hanging="10" w:firstLineChars="0"/>
        <w:rPr>
          <w:rFonts w:hint="eastAsia"/>
          <w:sz w:val="30"/>
          <w:szCs w:val="30"/>
        </w:rPr>
      </w:pPr>
      <w:r>
        <w:rPr>
          <w:rFonts w:hint="eastAsia"/>
          <w:sz w:val="30"/>
          <w:szCs w:val="30"/>
        </w:rPr>
        <w:t>没有罪的赦免——就没有与**祂**的和好！没有与**祂**的和好——就没有上天堂的资格！没有上天堂的资格——就没有进入天堂的许可！没有进入天堂的许可——那又怎样？是的——那又怎样？你很可以问。</w:t>
      </w:r>
    </w:p>
    <w:p w14:paraId="74F10E1A">
      <w:pPr>
        <w:numPr>
          <w:ilvl w:val="0"/>
          <w:numId w:val="0"/>
        </w:numPr>
        <w:ind w:left="10" w:leftChars="0" w:right="2" w:rightChars="0" w:hanging="10" w:firstLineChars="0"/>
        <w:rPr>
          <w:rFonts w:hint="eastAsia"/>
          <w:sz w:val="30"/>
          <w:szCs w:val="30"/>
        </w:rPr>
      </w:pPr>
    </w:p>
    <w:p w14:paraId="240DBC05">
      <w:pPr>
        <w:numPr>
          <w:ilvl w:val="0"/>
          <w:numId w:val="0"/>
        </w:numPr>
        <w:ind w:left="10" w:leftChars="0" w:right="2" w:rightChars="0" w:hanging="10" w:firstLineChars="0"/>
        <w:rPr>
          <w:rFonts w:hint="eastAsia"/>
          <w:sz w:val="30"/>
          <w:szCs w:val="30"/>
        </w:rPr>
      </w:pPr>
      <w:r>
        <w:rPr>
          <w:rFonts w:hint="eastAsia"/>
          <w:sz w:val="30"/>
          <w:szCs w:val="30"/>
        </w:rPr>
        <w:t>Where will you flee? Which way will you turn? To what refuge will you run? There is none at all. There remains nothing but hell. Not admitted into heaven--you must sink at last into hell.</w:t>
      </w:r>
    </w:p>
    <w:p w14:paraId="659E2B3A">
      <w:pPr>
        <w:numPr>
          <w:ilvl w:val="0"/>
          <w:numId w:val="0"/>
        </w:numPr>
        <w:ind w:left="10" w:leftChars="0" w:right="2" w:rightChars="0" w:hanging="10" w:firstLineChars="0"/>
        <w:rPr>
          <w:rFonts w:hint="eastAsia"/>
          <w:sz w:val="30"/>
          <w:szCs w:val="30"/>
        </w:rPr>
      </w:pPr>
      <w:r>
        <w:rPr>
          <w:rFonts w:hint="eastAsia"/>
          <w:sz w:val="30"/>
          <w:szCs w:val="30"/>
        </w:rPr>
        <w:t>你将逃往哪里？你将转向哪条路？你将奔向哪个避难所？根本没有。剩下的只有地狱。不被允许进入天堂——你最终必将沉入地狱。</w:t>
      </w:r>
    </w:p>
    <w:p w14:paraId="3F27A064">
      <w:pPr>
        <w:numPr>
          <w:ilvl w:val="0"/>
          <w:numId w:val="0"/>
        </w:numPr>
        <w:ind w:left="10" w:leftChars="0" w:right="2" w:rightChars="0" w:hanging="10" w:firstLineChars="0"/>
        <w:rPr>
          <w:rFonts w:hint="eastAsia"/>
          <w:sz w:val="30"/>
          <w:szCs w:val="30"/>
        </w:rPr>
      </w:pPr>
    </w:p>
    <w:p w14:paraId="2CE831CB">
      <w:pPr>
        <w:numPr>
          <w:ilvl w:val="0"/>
          <w:numId w:val="0"/>
        </w:numPr>
        <w:ind w:left="10" w:leftChars="0" w:right="2" w:rightChars="0" w:hanging="10" w:firstLineChars="0"/>
        <w:rPr>
          <w:rFonts w:hint="eastAsia"/>
          <w:sz w:val="30"/>
          <w:szCs w:val="30"/>
        </w:rPr>
      </w:pPr>
      <w:r>
        <w:rPr>
          <w:rFonts w:hint="eastAsia"/>
          <w:sz w:val="30"/>
          <w:szCs w:val="30"/>
        </w:rPr>
        <w:t>I ask every reader of this paper to mark well what I say. Perhaps it startles you—but may it not be good for you to be startled? Have I told you anything more than simple scriptural truth?</w:t>
      </w:r>
    </w:p>
    <w:p w14:paraId="3A6B5C9D">
      <w:pPr>
        <w:numPr>
          <w:ilvl w:val="0"/>
          <w:numId w:val="0"/>
        </w:numPr>
        <w:ind w:left="10" w:leftChars="0" w:right="2" w:rightChars="0" w:hanging="10" w:firstLineChars="0"/>
        <w:rPr>
          <w:rFonts w:hint="eastAsia"/>
          <w:sz w:val="30"/>
          <w:szCs w:val="30"/>
        </w:rPr>
      </w:pPr>
      <w:r>
        <w:rPr>
          <w:rFonts w:hint="eastAsia"/>
          <w:sz w:val="30"/>
          <w:szCs w:val="30"/>
        </w:rPr>
        <w:t>我请这篇论文的每一位读者仔细留意我所说的。也许这会让你感到震惊——但这难道不是对你来说好事吗？我告诉你的难道不是简单的圣经真理吗？</w:t>
      </w:r>
    </w:p>
    <w:p w14:paraId="00C7687E">
      <w:pPr>
        <w:numPr>
          <w:ilvl w:val="0"/>
          <w:numId w:val="0"/>
        </w:numPr>
        <w:ind w:left="10" w:leftChars="0" w:right="2" w:rightChars="0" w:hanging="10" w:firstLineChars="0"/>
        <w:rPr>
          <w:rFonts w:hint="eastAsia"/>
          <w:sz w:val="30"/>
          <w:szCs w:val="30"/>
        </w:rPr>
      </w:pPr>
    </w:p>
    <w:p w14:paraId="25DFAEF0">
      <w:pPr>
        <w:numPr>
          <w:ilvl w:val="0"/>
          <w:numId w:val="0"/>
        </w:numPr>
        <w:ind w:left="10" w:leftChars="0" w:right="2" w:rightChars="0" w:hanging="10" w:firstLineChars="0"/>
        <w:rPr>
          <w:rFonts w:hint="eastAsia"/>
          <w:sz w:val="30"/>
          <w:szCs w:val="30"/>
        </w:rPr>
      </w:pPr>
      <w:r>
        <w:rPr>
          <w:rFonts w:hint="eastAsia"/>
          <w:sz w:val="30"/>
          <w:szCs w:val="30"/>
        </w:rPr>
        <w:t>Where is the defective link in the chain of reasoning you have heard? Where is the flaw in the argument? I believe in my conscience there is none. From not having the Spirit to being in hell, there is but a long flight of downward steps.</w:t>
      </w:r>
    </w:p>
    <w:p w14:paraId="62964C9B">
      <w:pPr>
        <w:numPr>
          <w:ilvl w:val="0"/>
          <w:numId w:val="0"/>
        </w:numPr>
        <w:ind w:left="10" w:leftChars="0" w:right="2" w:rightChars="0" w:hanging="10" w:firstLineChars="0"/>
        <w:rPr>
          <w:rFonts w:hint="eastAsia"/>
          <w:sz w:val="30"/>
          <w:szCs w:val="30"/>
        </w:rPr>
      </w:pPr>
      <w:r>
        <w:rPr>
          <w:rFonts w:hint="eastAsia"/>
          <w:sz w:val="30"/>
          <w:szCs w:val="30"/>
        </w:rPr>
        <w:t>在你听到的推理链条中，缺陷的环节在哪里？论点中的瑕疵在哪里？我凭着我的良心相信，没有。从没有圣灵到在地狱，只有一**长**串向下的台阶。</w:t>
      </w:r>
    </w:p>
    <w:p w14:paraId="69D70A82">
      <w:pPr>
        <w:numPr>
          <w:ilvl w:val="0"/>
          <w:numId w:val="0"/>
        </w:numPr>
        <w:ind w:left="10" w:leftChars="0" w:right="2" w:rightChars="0" w:hanging="10" w:firstLineChars="0"/>
        <w:rPr>
          <w:rFonts w:hint="eastAsia"/>
          <w:sz w:val="30"/>
          <w:szCs w:val="30"/>
        </w:rPr>
      </w:pPr>
    </w:p>
    <w:p w14:paraId="7E82ABA1">
      <w:pPr>
        <w:numPr>
          <w:ilvl w:val="0"/>
          <w:numId w:val="0"/>
        </w:numPr>
        <w:ind w:left="10" w:leftChars="0" w:right="2" w:rightChars="0" w:hanging="10" w:firstLineChars="0"/>
        <w:rPr>
          <w:rFonts w:hint="eastAsia"/>
          <w:sz w:val="30"/>
          <w:szCs w:val="30"/>
        </w:rPr>
      </w:pPr>
      <w:r>
        <w:rPr>
          <w:rFonts w:hint="eastAsia"/>
          <w:sz w:val="30"/>
          <w:szCs w:val="30"/>
        </w:rPr>
        <w:t>Living without the Spirit, you are already on the顶; dying without the Spirit, you will find your way to the bottom!</w:t>
      </w:r>
    </w:p>
    <w:p w14:paraId="0DCE6AD9">
      <w:pPr>
        <w:numPr>
          <w:ilvl w:val="0"/>
          <w:numId w:val="0"/>
        </w:numPr>
        <w:ind w:left="10" w:leftChars="0" w:right="2" w:rightChars="0" w:hanging="10" w:firstLineChars="0"/>
        <w:rPr>
          <w:rFonts w:hint="eastAsia"/>
          <w:sz w:val="30"/>
          <w:szCs w:val="30"/>
        </w:rPr>
      </w:pPr>
      <w:r>
        <w:rPr>
          <w:rFonts w:hint="eastAsia"/>
          <w:sz w:val="30"/>
          <w:szCs w:val="30"/>
        </w:rPr>
        <w:t>没有圣灵地活着，你已经站在顶端；没有圣灵地死去，你将找到通往底部的路！</w:t>
      </w:r>
    </w:p>
    <w:p w14:paraId="64E7D706">
      <w:pPr>
        <w:numPr>
          <w:ilvl w:val="0"/>
          <w:numId w:val="0"/>
        </w:numPr>
        <w:ind w:left="10" w:leftChars="0" w:right="2" w:rightChars="0" w:hanging="10" w:firstLineChars="0"/>
        <w:rPr>
          <w:rFonts w:hint="eastAsia"/>
          <w:sz w:val="30"/>
          <w:szCs w:val="30"/>
        </w:rPr>
      </w:pPr>
    </w:p>
    <w:p w14:paraId="78C05AE1">
      <w:pPr>
        <w:numPr>
          <w:ilvl w:val="0"/>
          <w:numId w:val="0"/>
        </w:numPr>
        <w:ind w:left="10" w:leftChars="0" w:right="2" w:rightChars="0" w:hanging="10" w:firstLineChars="0"/>
        <w:rPr>
          <w:rFonts w:hint="eastAsia"/>
          <w:sz w:val="30"/>
          <w:szCs w:val="30"/>
        </w:rPr>
      </w:pPr>
      <w:r>
        <w:rPr>
          <w:rFonts w:hint="eastAsia"/>
          <w:sz w:val="30"/>
          <w:szCs w:val="30"/>
        </w:rPr>
        <w:t>(b) Remember, for another thing, if you have not the Spirit you have no holiness of heart, and no fitness for heaven.</w:t>
      </w:r>
    </w:p>
    <w:p w14:paraId="2293C28B">
      <w:pPr>
        <w:numPr>
          <w:ilvl w:val="0"/>
          <w:numId w:val="0"/>
        </w:numPr>
        <w:ind w:left="10" w:leftChars="0" w:right="2" w:rightChars="0" w:hanging="10" w:firstLineChars="0"/>
        <w:rPr>
          <w:rFonts w:hint="eastAsia"/>
          <w:sz w:val="30"/>
          <w:szCs w:val="30"/>
        </w:rPr>
      </w:pPr>
      <w:r>
        <w:rPr>
          <w:rFonts w:hint="eastAsia"/>
          <w:sz w:val="30"/>
          <w:szCs w:val="30"/>
        </w:rPr>
        <w:t>(b) 记住，另一方面，如果你没有圣灵，你就没有内心的圣洁，也没有上天堂的资格。</w:t>
      </w:r>
    </w:p>
    <w:p w14:paraId="06C7FB99">
      <w:pPr>
        <w:numPr>
          <w:ilvl w:val="0"/>
          <w:numId w:val="0"/>
        </w:numPr>
        <w:ind w:left="10" w:leftChars="0" w:right="2" w:rightChars="0" w:hanging="10" w:firstLineChars="0"/>
        <w:rPr>
          <w:rFonts w:hint="eastAsia"/>
          <w:sz w:val="30"/>
          <w:szCs w:val="30"/>
        </w:rPr>
      </w:pPr>
    </w:p>
    <w:p w14:paraId="4AB2B97B">
      <w:pPr>
        <w:numPr>
          <w:ilvl w:val="0"/>
          <w:numId w:val="0"/>
        </w:numPr>
        <w:ind w:left="10" w:leftChars="0" w:right="2" w:rightChars="0" w:hanging="10" w:firstLineChars="0"/>
        <w:rPr>
          <w:rFonts w:hint="eastAsia"/>
          <w:sz w:val="30"/>
          <w:szCs w:val="30"/>
        </w:rPr>
      </w:pPr>
      <w:r>
        <w:rPr>
          <w:rFonts w:hint="eastAsia"/>
          <w:sz w:val="30"/>
          <w:szCs w:val="30"/>
        </w:rPr>
        <w:t>Heaven is the place to which all people hope to go after they die. It would be well for many if they considered calmly what kind of dwelling-place heaven is.</w:t>
      </w:r>
    </w:p>
    <w:p w14:paraId="716D151A">
      <w:pPr>
        <w:numPr>
          <w:ilvl w:val="0"/>
          <w:numId w:val="0"/>
        </w:numPr>
        <w:ind w:left="10" w:leftChars="0" w:right="2" w:rightChars="0" w:hanging="10" w:firstLineChars="0"/>
        <w:rPr>
          <w:rFonts w:hint="eastAsia"/>
          <w:sz w:val="30"/>
          <w:szCs w:val="30"/>
        </w:rPr>
      </w:pPr>
      <w:r>
        <w:rPr>
          <w:rFonts w:hint="eastAsia"/>
          <w:sz w:val="30"/>
          <w:szCs w:val="30"/>
        </w:rPr>
        <w:t>天堂是所有人在死后希望去的地方。如果许多人能平静地思考天堂是一种什么样的居所，那将是很好的。</w:t>
      </w:r>
    </w:p>
    <w:p w14:paraId="5721D7BC">
      <w:pPr>
        <w:numPr>
          <w:ilvl w:val="0"/>
          <w:numId w:val="0"/>
        </w:numPr>
        <w:ind w:left="10" w:leftChars="0" w:right="2" w:rightChars="0" w:hanging="10" w:firstLineChars="0"/>
        <w:rPr>
          <w:rFonts w:hint="eastAsia"/>
          <w:sz w:val="30"/>
          <w:szCs w:val="30"/>
        </w:rPr>
      </w:pPr>
    </w:p>
    <w:p w14:paraId="2025DEFC">
      <w:pPr>
        <w:numPr>
          <w:ilvl w:val="0"/>
          <w:numId w:val="0"/>
        </w:numPr>
        <w:ind w:left="10" w:leftChars="0" w:right="2" w:rightChars="0" w:hanging="10" w:firstLineChars="0"/>
        <w:rPr>
          <w:rFonts w:hint="eastAsia"/>
          <w:sz w:val="30"/>
          <w:szCs w:val="30"/>
        </w:rPr>
      </w:pPr>
      <w:r>
        <w:rPr>
          <w:rFonts w:hint="eastAsia"/>
          <w:sz w:val="30"/>
          <w:szCs w:val="30"/>
        </w:rPr>
        <w:t>It is the habitation of the King of kings, who is "of purer eyes than to behold iniquity," and it must needs be a holy place. It is a place into which Scripture tells us there shall enter in nothing "that defiles, neither whatever works abomination." (Rev. 21:27.)</w:t>
      </w:r>
    </w:p>
    <w:p w14:paraId="5E3531CA">
      <w:pPr>
        <w:numPr>
          <w:ilvl w:val="0"/>
          <w:numId w:val="0"/>
        </w:numPr>
        <w:ind w:left="10" w:leftChars="0" w:right="2" w:rightChars="0" w:hanging="10" w:firstLineChars="0"/>
        <w:rPr>
          <w:rFonts w:hint="eastAsia"/>
          <w:sz w:val="30"/>
          <w:szCs w:val="30"/>
        </w:rPr>
      </w:pPr>
      <w:r>
        <w:rPr>
          <w:rFonts w:hint="eastAsia"/>
          <w:sz w:val="30"/>
          <w:szCs w:val="30"/>
        </w:rPr>
        <w:t>它是万王之王的居所，**祂**“眼目清洁，不看邪僻，”它必然是一个圣洁的地方。圣经告诉我们，这是一个“凡不洁净的，并那**行**可憎与虚假之事的”都不得进入的地方。（启示录 21:27）。</w:t>
      </w:r>
    </w:p>
    <w:p w14:paraId="3158F9FC">
      <w:pPr>
        <w:numPr>
          <w:ilvl w:val="0"/>
          <w:numId w:val="0"/>
        </w:numPr>
        <w:ind w:left="10" w:leftChars="0" w:right="2" w:rightChars="0" w:hanging="10" w:firstLineChars="0"/>
        <w:rPr>
          <w:rFonts w:hint="eastAsia"/>
          <w:sz w:val="30"/>
          <w:szCs w:val="30"/>
        </w:rPr>
      </w:pPr>
    </w:p>
    <w:p w14:paraId="4D39A6AC">
      <w:pPr>
        <w:numPr>
          <w:ilvl w:val="0"/>
          <w:numId w:val="0"/>
        </w:numPr>
        <w:ind w:left="10" w:leftChars="0" w:right="2" w:rightChars="0" w:hanging="10" w:firstLineChars="0"/>
        <w:rPr>
          <w:rFonts w:hint="eastAsia"/>
          <w:sz w:val="30"/>
          <w:szCs w:val="30"/>
        </w:rPr>
      </w:pPr>
      <w:r>
        <w:rPr>
          <w:rFonts w:hint="eastAsia"/>
          <w:sz w:val="30"/>
          <w:szCs w:val="30"/>
        </w:rPr>
        <w:t>It is a place where there shall be nothing wicked, sinful, or sensual—nothing worldly, foolish, frivolous, or profane. There, let the covetous man remember, shall be no more money.</w:t>
      </w:r>
    </w:p>
    <w:p w14:paraId="569F23DB">
      <w:pPr>
        <w:numPr>
          <w:ilvl w:val="0"/>
          <w:numId w:val="0"/>
        </w:numPr>
        <w:ind w:left="10" w:leftChars="0" w:right="2" w:rightChars="0" w:hanging="10" w:firstLineChars="0"/>
        <w:rPr>
          <w:rFonts w:hint="eastAsia"/>
          <w:sz w:val="30"/>
          <w:szCs w:val="30"/>
        </w:rPr>
      </w:pPr>
      <w:r>
        <w:rPr>
          <w:rFonts w:hint="eastAsia"/>
          <w:sz w:val="30"/>
          <w:szCs w:val="30"/>
        </w:rPr>
        <w:t>这是一个没有邪恶、有罪或情欲的东西——没有世俗、愚蠢、轻浮或亵渎的东西的地方。在那里，让贪婪的人记住，将不再有金钱。</w:t>
      </w:r>
    </w:p>
    <w:p w14:paraId="3A0D2BC4">
      <w:pPr>
        <w:numPr>
          <w:ilvl w:val="0"/>
          <w:numId w:val="0"/>
        </w:numPr>
        <w:ind w:left="10" w:leftChars="0" w:right="2" w:rightChars="0" w:hanging="10" w:firstLineChars="0"/>
        <w:rPr>
          <w:rFonts w:hint="eastAsia"/>
          <w:sz w:val="30"/>
          <w:szCs w:val="30"/>
        </w:rPr>
      </w:pPr>
    </w:p>
    <w:p w14:paraId="4977ED91">
      <w:pPr>
        <w:numPr>
          <w:ilvl w:val="0"/>
          <w:numId w:val="0"/>
        </w:numPr>
        <w:ind w:left="10" w:leftChars="0" w:right="2" w:rightChars="0" w:hanging="10" w:firstLineChars="0"/>
        <w:rPr>
          <w:rFonts w:hint="eastAsia"/>
          <w:sz w:val="30"/>
          <w:szCs w:val="30"/>
        </w:rPr>
      </w:pPr>
      <w:r>
        <w:rPr>
          <w:rFonts w:hint="eastAsia"/>
          <w:sz w:val="30"/>
          <w:szCs w:val="30"/>
        </w:rPr>
        <w:t>There, let the pleasure seeker remember, shall be no more races, theaters, novel reading, or balls. There, let the drunkard and the gambler, remember, shall be no more strong drink, no more dice, no more betting, no more cards.</w:t>
      </w:r>
    </w:p>
    <w:p w14:paraId="41BD5571">
      <w:pPr>
        <w:numPr>
          <w:ilvl w:val="0"/>
          <w:numId w:val="0"/>
        </w:numPr>
        <w:ind w:left="10" w:leftChars="0" w:right="2" w:rightChars="0" w:hanging="10" w:firstLineChars="0"/>
        <w:rPr>
          <w:rFonts w:hint="eastAsia"/>
          <w:sz w:val="30"/>
          <w:szCs w:val="30"/>
        </w:rPr>
      </w:pPr>
      <w:r>
        <w:rPr>
          <w:rFonts w:hint="eastAsia"/>
          <w:sz w:val="30"/>
          <w:szCs w:val="30"/>
        </w:rPr>
        <w:t>在那里，让寻求享乐的人记住，将不再有赛车、剧院、小说阅读或舞会。在那里，让醉酒者和赌徒记住，将不再有烈酒，不再有骰子，不再有赌博，不再有扑克牌。</w:t>
      </w:r>
    </w:p>
    <w:p w14:paraId="3916B2EC">
      <w:pPr>
        <w:numPr>
          <w:ilvl w:val="0"/>
          <w:numId w:val="0"/>
        </w:numPr>
        <w:ind w:left="10" w:leftChars="0" w:right="2" w:rightChars="0" w:hanging="10" w:firstLineChars="0"/>
        <w:rPr>
          <w:rFonts w:hint="eastAsia"/>
          <w:sz w:val="30"/>
          <w:szCs w:val="30"/>
        </w:rPr>
      </w:pPr>
    </w:p>
    <w:p w14:paraId="5CFEE368">
      <w:pPr>
        <w:numPr>
          <w:ilvl w:val="0"/>
          <w:numId w:val="0"/>
        </w:numPr>
        <w:ind w:left="10" w:leftChars="0" w:right="2" w:rightChars="0" w:hanging="10" w:firstLineChars="0"/>
        <w:rPr>
          <w:rFonts w:hint="eastAsia"/>
          <w:sz w:val="30"/>
          <w:szCs w:val="30"/>
        </w:rPr>
      </w:pPr>
      <w:r>
        <w:rPr>
          <w:rFonts w:hint="eastAsia"/>
          <w:sz w:val="30"/>
          <w:szCs w:val="30"/>
        </w:rPr>
        <w:t>The everlasting presence of God, saints, and angels—the perpetual doing of God's will—the complete absence of everything which God does not approve—these are the chief things which shall make up heaven. It shall be an eternal Sabbath day.</w:t>
      </w:r>
    </w:p>
    <w:p w14:paraId="6543467F">
      <w:pPr>
        <w:numPr>
          <w:ilvl w:val="0"/>
          <w:numId w:val="0"/>
        </w:numPr>
        <w:ind w:left="10" w:leftChars="0" w:right="2" w:rightChars="0" w:hanging="10" w:firstLineChars="0"/>
        <w:rPr>
          <w:rFonts w:hint="eastAsia"/>
          <w:sz w:val="30"/>
          <w:szCs w:val="30"/>
        </w:rPr>
      </w:pPr>
      <w:r>
        <w:rPr>
          <w:rFonts w:hint="eastAsia"/>
          <w:sz w:val="30"/>
          <w:szCs w:val="30"/>
        </w:rPr>
        <w:t>**祂**、圣徒和天使的永远同在——不断地**行****祂**的旨意——完全没有**祂**不赞成的一切事物——这些是构成天堂的主要事物。那将是一个永恒的安息日。</w:t>
      </w:r>
    </w:p>
    <w:p w14:paraId="31DE1F8F">
      <w:pPr>
        <w:numPr>
          <w:ilvl w:val="0"/>
          <w:numId w:val="0"/>
        </w:numPr>
        <w:ind w:left="10" w:leftChars="0" w:right="2" w:rightChars="0" w:hanging="10" w:firstLineChars="0"/>
        <w:rPr>
          <w:rFonts w:hint="eastAsia"/>
          <w:sz w:val="30"/>
          <w:szCs w:val="30"/>
        </w:rPr>
      </w:pPr>
    </w:p>
    <w:p w14:paraId="395BA37A">
      <w:pPr>
        <w:numPr>
          <w:ilvl w:val="0"/>
          <w:numId w:val="0"/>
        </w:numPr>
        <w:ind w:left="10" w:leftChars="0" w:right="2" w:rightChars="0" w:hanging="10" w:firstLineChars="0"/>
        <w:rPr>
          <w:rFonts w:hint="eastAsia"/>
          <w:sz w:val="30"/>
          <w:szCs w:val="30"/>
        </w:rPr>
      </w:pPr>
      <w:r>
        <w:rPr>
          <w:rFonts w:hint="eastAsia"/>
          <w:sz w:val="30"/>
          <w:szCs w:val="30"/>
        </w:rPr>
        <w:t>For this heaven we are all by nature utterly unfit. We have no capacity for enjoying its happiness. We have no taste for its blessings. We have no eye to see its beauty. We have no heart to feel its comforts.</w:t>
      </w:r>
    </w:p>
    <w:p w14:paraId="6735E892">
      <w:pPr>
        <w:numPr>
          <w:ilvl w:val="0"/>
          <w:numId w:val="0"/>
        </w:numPr>
        <w:ind w:left="10" w:leftChars="0" w:right="2" w:rightChars="0" w:hanging="10" w:firstLineChars="0"/>
        <w:rPr>
          <w:rFonts w:hint="eastAsia"/>
          <w:sz w:val="30"/>
          <w:szCs w:val="30"/>
        </w:rPr>
      </w:pPr>
      <w:r>
        <w:rPr>
          <w:rFonts w:hint="eastAsia"/>
          <w:sz w:val="30"/>
          <w:szCs w:val="30"/>
        </w:rPr>
        <w:t>对于这个天堂，我们所有人在本性上都完全不适合。我们没有享受**它**幸福的能力。我们对**它**的祝福没有兴趣。我们没有眼睛去看**它**的美丽。我们没有心去感受**它**的安慰。</w:t>
      </w:r>
    </w:p>
    <w:p w14:paraId="70D3E6BB">
      <w:pPr>
        <w:numPr>
          <w:ilvl w:val="0"/>
          <w:numId w:val="0"/>
        </w:numPr>
        <w:ind w:left="10" w:leftChars="0" w:right="2" w:rightChars="0" w:hanging="10" w:firstLineChars="0"/>
        <w:rPr>
          <w:rFonts w:hint="eastAsia"/>
          <w:sz w:val="30"/>
          <w:szCs w:val="30"/>
        </w:rPr>
      </w:pPr>
    </w:p>
    <w:p w14:paraId="50219546">
      <w:pPr>
        <w:numPr>
          <w:ilvl w:val="0"/>
          <w:numId w:val="0"/>
        </w:numPr>
        <w:ind w:left="10" w:leftChars="0" w:right="2" w:rightChars="0" w:hanging="10" w:firstLineChars="0"/>
        <w:rPr>
          <w:rFonts w:hint="eastAsia"/>
          <w:sz w:val="30"/>
          <w:szCs w:val="30"/>
        </w:rPr>
      </w:pPr>
      <w:r>
        <w:rPr>
          <w:rFonts w:hint="eastAsia"/>
          <w:sz w:val="30"/>
          <w:szCs w:val="30"/>
        </w:rPr>
        <w:t>Instead of freedom, we would find it bondage. Instead of glorious liberty, we would find it constant constraint. Instead of a splendid palace, we would find it a gloomy prison. A fish on dry land, a sheep in the water, an eagle in a cage--would all feel more at ease and in their place than an unholy man in heaven. "Without holiness no man shall see the Lord." (Heb. 12:14.)</w:t>
      </w:r>
    </w:p>
    <w:p w14:paraId="2C8BB7D4">
      <w:pPr>
        <w:numPr>
          <w:ilvl w:val="0"/>
          <w:numId w:val="0"/>
        </w:numPr>
        <w:ind w:left="10" w:leftChars="0" w:right="2" w:rightChars="0" w:hanging="10" w:firstLineChars="0"/>
        <w:rPr>
          <w:rFonts w:hint="eastAsia"/>
          <w:sz w:val="30"/>
          <w:szCs w:val="30"/>
        </w:rPr>
      </w:pPr>
      <w:r>
        <w:rPr>
          <w:rFonts w:hint="eastAsia"/>
          <w:sz w:val="30"/>
          <w:szCs w:val="30"/>
        </w:rPr>
        <w:t>我们发现**它**是捆绑，而不是自由。我们发现**它**是持续的约束，而不是荣耀的自由。我们发现**它**是一个阴沉的监狱，而不是一座辉煌的宫殿。一条在干地上的鱼，一只在水中的羊，一只在笼子里的鹰——都会比一个不圣洁的人在天堂感到更**自**在、更在**他****自**己的位置上。“非圣洁没有人能见主。”（希伯来书 12:14）。</w:t>
      </w:r>
    </w:p>
    <w:p w14:paraId="01386F38">
      <w:pPr>
        <w:numPr>
          <w:ilvl w:val="0"/>
          <w:numId w:val="0"/>
        </w:numPr>
        <w:ind w:left="10" w:leftChars="0" w:right="2" w:rightChars="0" w:hanging="10" w:firstLineChars="0"/>
        <w:rPr>
          <w:rFonts w:hint="eastAsia"/>
          <w:sz w:val="30"/>
          <w:szCs w:val="30"/>
        </w:rPr>
      </w:pPr>
    </w:p>
    <w:p w14:paraId="6128C89C">
      <w:pPr>
        <w:numPr>
          <w:ilvl w:val="0"/>
          <w:numId w:val="0"/>
        </w:numPr>
        <w:ind w:left="10" w:leftChars="0" w:right="2" w:rightChars="0" w:hanging="10" w:firstLineChars="0"/>
        <w:rPr>
          <w:rFonts w:hint="eastAsia"/>
          <w:sz w:val="30"/>
          <w:szCs w:val="30"/>
        </w:rPr>
      </w:pPr>
      <w:r>
        <w:rPr>
          <w:rFonts w:hint="eastAsia"/>
          <w:sz w:val="30"/>
          <w:szCs w:val="30"/>
        </w:rPr>
        <w:t>For this heaven it is the special office of the Holy Spirit to prepare men's souls. He alone can change the earthly heart, and purify the corrupt worldly affections of Adam's children.</w:t>
      </w:r>
    </w:p>
    <w:p w14:paraId="65FC3712">
      <w:pPr>
        <w:numPr>
          <w:ilvl w:val="0"/>
          <w:numId w:val="0"/>
        </w:numPr>
        <w:ind w:left="10" w:leftChars="0" w:right="2" w:rightChars="0" w:hanging="10" w:firstLineChars="0"/>
        <w:rPr>
          <w:rFonts w:hint="eastAsia"/>
          <w:sz w:val="30"/>
          <w:szCs w:val="30"/>
        </w:rPr>
      </w:pPr>
      <w:r>
        <w:rPr>
          <w:rFonts w:hint="eastAsia"/>
          <w:sz w:val="30"/>
          <w:szCs w:val="30"/>
        </w:rPr>
        <w:t>为了这个天堂，使人的灵魂预备好是圣灵的特殊职分。唯有**祂**能改变属地的心，并洁净亚当后代腐败世俗的爱慕。</w:t>
      </w:r>
    </w:p>
    <w:p w14:paraId="25A7E3F9">
      <w:pPr>
        <w:numPr>
          <w:ilvl w:val="0"/>
          <w:numId w:val="0"/>
        </w:numPr>
        <w:ind w:left="10" w:leftChars="0" w:right="2" w:rightChars="0" w:hanging="10" w:firstLineChars="0"/>
        <w:rPr>
          <w:rFonts w:hint="eastAsia"/>
          <w:sz w:val="30"/>
          <w:szCs w:val="30"/>
        </w:rPr>
      </w:pPr>
    </w:p>
    <w:p w14:paraId="52AED114">
      <w:pPr>
        <w:numPr>
          <w:ilvl w:val="0"/>
          <w:numId w:val="0"/>
        </w:numPr>
        <w:ind w:left="10" w:leftChars="0" w:right="2" w:rightChars="0" w:hanging="10" w:firstLineChars="0"/>
        <w:rPr>
          <w:rFonts w:hint="eastAsia"/>
          <w:sz w:val="30"/>
          <w:szCs w:val="30"/>
        </w:rPr>
      </w:pPr>
      <w:r>
        <w:rPr>
          <w:rFonts w:hint="eastAsia"/>
          <w:sz w:val="30"/>
          <w:szCs w:val="30"/>
        </w:rPr>
        <w:t>He alone can bring their minds into harmony with God, and tune them for the eternal company of saints, and angels, and Christ. He alone can make them love what God loves, and hate what God hates, and delight in God's presence.</w:t>
      </w:r>
    </w:p>
    <w:p w14:paraId="588B8316">
      <w:pPr>
        <w:numPr>
          <w:ilvl w:val="0"/>
          <w:numId w:val="0"/>
        </w:numPr>
        <w:ind w:left="10" w:leftChars="0" w:right="2" w:rightChars="0" w:hanging="10" w:firstLineChars="0"/>
        <w:rPr>
          <w:rFonts w:hint="eastAsia"/>
          <w:sz w:val="30"/>
          <w:szCs w:val="30"/>
        </w:rPr>
      </w:pPr>
      <w:r>
        <w:rPr>
          <w:rFonts w:hint="eastAsia"/>
          <w:sz w:val="30"/>
          <w:szCs w:val="30"/>
        </w:rPr>
        <w:t>唯有**祂**能使他们的思想与**祂**和谐一致，并使他们调和适应圣徒、天使和基督的永恒团契。唯有**祂**能使他们爱**祂**所爱的，恨**祂**所恨的，并喜悦**祂**的同在。</w:t>
      </w:r>
    </w:p>
    <w:p w14:paraId="215628F6">
      <w:pPr>
        <w:numPr>
          <w:ilvl w:val="0"/>
          <w:numId w:val="0"/>
        </w:numPr>
        <w:ind w:left="10" w:leftChars="0" w:right="2" w:rightChars="0" w:hanging="10" w:firstLineChars="0"/>
        <w:rPr>
          <w:rFonts w:hint="eastAsia"/>
          <w:sz w:val="30"/>
          <w:szCs w:val="30"/>
        </w:rPr>
      </w:pPr>
    </w:p>
    <w:p w14:paraId="6660E98B">
      <w:pPr>
        <w:numPr>
          <w:ilvl w:val="0"/>
          <w:numId w:val="0"/>
        </w:numPr>
        <w:ind w:left="10" w:leftChars="0" w:right="2" w:rightChars="0" w:hanging="10" w:firstLineChars="0"/>
        <w:rPr>
          <w:rFonts w:hint="eastAsia"/>
          <w:sz w:val="30"/>
          <w:szCs w:val="30"/>
        </w:rPr>
      </w:pPr>
      <w:r>
        <w:rPr>
          <w:rFonts w:hint="eastAsia"/>
          <w:sz w:val="30"/>
          <w:szCs w:val="30"/>
        </w:rPr>
        <w:t>He alone can set the limbs of human nature, which were broken and dislocated by Adam's fall, and bring about a real unity between man's will and God's. And this He does for everyone that is saved.</w:t>
      </w:r>
    </w:p>
    <w:p w14:paraId="2EAEB30B">
      <w:pPr>
        <w:numPr>
          <w:ilvl w:val="0"/>
          <w:numId w:val="0"/>
        </w:numPr>
        <w:ind w:left="10" w:leftChars="0" w:right="2" w:rightChars="0" w:hanging="10" w:firstLineChars="0"/>
        <w:rPr>
          <w:rFonts w:hint="eastAsia"/>
          <w:sz w:val="30"/>
          <w:szCs w:val="30"/>
        </w:rPr>
      </w:pPr>
      <w:r>
        <w:rPr>
          <w:rFonts w:hint="eastAsia"/>
          <w:sz w:val="30"/>
          <w:szCs w:val="30"/>
        </w:rPr>
        <w:t>唯有**祂**能矫正人类本性那些因亚当堕落而折断和脱臼的肢体，并使人的意愿与**祂**的意愿之间产生真正的合一。**祂**为每一个得救的人这样做。</w:t>
      </w:r>
    </w:p>
    <w:p w14:paraId="643FC04A">
      <w:pPr>
        <w:numPr>
          <w:ilvl w:val="0"/>
          <w:numId w:val="0"/>
        </w:numPr>
        <w:ind w:left="10" w:leftChars="0" w:right="2" w:rightChars="0" w:hanging="10" w:firstLineChars="0"/>
        <w:rPr>
          <w:rFonts w:hint="eastAsia"/>
          <w:sz w:val="30"/>
          <w:szCs w:val="30"/>
        </w:rPr>
      </w:pPr>
    </w:p>
    <w:p w14:paraId="777DF148">
      <w:pPr>
        <w:numPr>
          <w:ilvl w:val="0"/>
          <w:numId w:val="0"/>
        </w:numPr>
        <w:ind w:left="10" w:leftChars="0" w:right="2" w:rightChars="0" w:hanging="10" w:firstLineChars="0"/>
        <w:rPr>
          <w:rFonts w:hint="eastAsia"/>
          <w:sz w:val="30"/>
          <w:szCs w:val="30"/>
        </w:rPr>
      </w:pPr>
      <w:r>
        <w:rPr>
          <w:rFonts w:hint="eastAsia"/>
          <w:sz w:val="30"/>
          <w:szCs w:val="30"/>
        </w:rPr>
        <w:t>It is written of believers that they are "saved according to God's mercy," but it is "by the washing of regeneration, and renewing of the Holy Spirit." They are chosen unto salvation—but it is "through sanctification of the Spirit," as well as "belief of the truth." (Titus 3:5; 2 Thess. 2:13.)</w:t>
      </w:r>
    </w:p>
    <w:p w14:paraId="26563C8A">
      <w:pPr>
        <w:numPr>
          <w:ilvl w:val="0"/>
          <w:numId w:val="0"/>
        </w:numPr>
        <w:ind w:left="10" w:leftChars="0" w:right="2" w:rightChars="0" w:hanging="10" w:firstLineChars="0"/>
        <w:rPr>
          <w:rFonts w:hint="eastAsia"/>
          <w:sz w:val="30"/>
          <w:szCs w:val="30"/>
        </w:rPr>
      </w:pPr>
      <w:r>
        <w:rPr>
          <w:rFonts w:hint="eastAsia"/>
          <w:sz w:val="30"/>
          <w:szCs w:val="30"/>
        </w:rPr>
        <w:t>经上记着说，信徒是“照着**祂**的怜悯拯救了我们”，但却是“借着重生的洗，和圣灵的更新。”他们被拣选得救——但这是“借着圣灵成圣”，以及“相信真理。”（提多书 3:5；帖撒罗尼迦后书 2:13）。</w:t>
      </w:r>
    </w:p>
    <w:p w14:paraId="5137F588">
      <w:pPr>
        <w:numPr>
          <w:ilvl w:val="0"/>
          <w:numId w:val="0"/>
        </w:numPr>
        <w:ind w:left="10" w:leftChars="0" w:right="2" w:rightChars="0" w:hanging="10" w:firstLineChars="0"/>
        <w:rPr>
          <w:rFonts w:hint="eastAsia"/>
          <w:sz w:val="30"/>
          <w:szCs w:val="30"/>
        </w:rPr>
      </w:pPr>
    </w:p>
    <w:p w14:paraId="59E71353">
      <w:pPr>
        <w:numPr>
          <w:ilvl w:val="0"/>
          <w:numId w:val="0"/>
        </w:numPr>
        <w:ind w:left="10" w:leftChars="0" w:right="2" w:rightChars="0" w:hanging="10" w:firstLineChars="0"/>
        <w:rPr>
          <w:rFonts w:hint="eastAsia"/>
          <w:sz w:val="30"/>
          <w:szCs w:val="30"/>
        </w:rPr>
      </w:pPr>
      <w:r>
        <w:rPr>
          <w:rFonts w:hint="eastAsia"/>
          <w:sz w:val="30"/>
          <w:szCs w:val="30"/>
        </w:rPr>
        <w:t>Let this also be written down on the tablet of your memory. No entrance into heaven, without the Spirit first entering your heart upon earth! No admission into glory in the next life without previous sanctification in this life!</w:t>
      </w:r>
    </w:p>
    <w:p w14:paraId="350A1F8F">
      <w:pPr>
        <w:numPr>
          <w:ilvl w:val="0"/>
          <w:numId w:val="0"/>
        </w:numPr>
        <w:ind w:left="10" w:leftChars="0" w:right="2" w:rightChars="0" w:hanging="10" w:firstLineChars="0"/>
        <w:rPr>
          <w:rFonts w:hint="eastAsia"/>
          <w:sz w:val="30"/>
          <w:szCs w:val="30"/>
        </w:rPr>
      </w:pPr>
      <w:r>
        <w:rPr>
          <w:rFonts w:hint="eastAsia"/>
          <w:sz w:val="30"/>
          <w:szCs w:val="30"/>
        </w:rPr>
        <w:t>让这也写在你的记忆板上。没有圣灵先在地上进入你的心，就没有进入天堂的许可！没有今生的事先成圣，就没有来世进入荣耀的许可！</w:t>
      </w:r>
    </w:p>
    <w:p w14:paraId="3A6A0A00">
      <w:pPr>
        <w:numPr>
          <w:ilvl w:val="0"/>
          <w:numId w:val="0"/>
        </w:numPr>
        <w:ind w:left="10" w:leftChars="0" w:right="2" w:rightChars="0" w:hanging="10" w:firstLineChars="0"/>
        <w:rPr>
          <w:rFonts w:hint="eastAsia"/>
          <w:sz w:val="30"/>
          <w:szCs w:val="30"/>
        </w:rPr>
      </w:pPr>
    </w:p>
    <w:p w14:paraId="54E5C11D">
      <w:pPr>
        <w:numPr>
          <w:ilvl w:val="0"/>
          <w:numId w:val="0"/>
        </w:numPr>
        <w:ind w:left="10" w:leftChars="0" w:right="2" w:rightChars="0" w:hanging="10" w:firstLineChars="0"/>
        <w:rPr>
          <w:rFonts w:hint="eastAsia"/>
          <w:sz w:val="30"/>
          <w:szCs w:val="30"/>
        </w:rPr>
      </w:pPr>
      <w:r>
        <w:rPr>
          <w:rFonts w:hint="eastAsia"/>
          <w:sz w:val="30"/>
          <w:szCs w:val="30"/>
        </w:rPr>
        <w:t>No Holy Spirit in you in this world—then no heaven in the world to come! You would not be fit for it! You would not be ready for it! You would not like it! You would not enjoy it!</w:t>
      </w:r>
    </w:p>
    <w:p w14:paraId="46FB67A4">
      <w:pPr>
        <w:numPr>
          <w:ilvl w:val="0"/>
          <w:numId w:val="0"/>
        </w:numPr>
        <w:ind w:left="10" w:leftChars="0" w:right="2" w:rightChars="0" w:hanging="10" w:firstLineChars="0"/>
        <w:rPr>
          <w:rFonts w:hint="eastAsia"/>
          <w:sz w:val="30"/>
          <w:szCs w:val="30"/>
        </w:rPr>
      </w:pPr>
      <w:r>
        <w:rPr>
          <w:rFonts w:hint="eastAsia"/>
          <w:sz w:val="30"/>
          <w:szCs w:val="30"/>
        </w:rPr>
        <w:t>如果你在这个世界上没有圣灵——那么在将来的世界里就没有天堂！你将不适合**它**！你将没有预备好**它**！你不会喜欢**它**！你不会享受**它**！</w:t>
      </w:r>
    </w:p>
    <w:p w14:paraId="018A378F">
      <w:pPr>
        <w:numPr>
          <w:ilvl w:val="0"/>
          <w:numId w:val="0"/>
        </w:numPr>
        <w:ind w:left="10" w:leftChars="0" w:right="2" w:rightChars="0" w:hanging="10" w:firstLineChars="0"/>
        <w:rPr>
          <w:rFonts w:hint="eastAsia"/>
          <w:sz w:val="30"/>
          <w:szCs w:val="30"/>
        </w:rPr>
      </w:pPr>
    </w:p>
    <w:p w14:paraId="1D50DCD8">
      <w:pPr>
        <w:numPr>
          <w:ilvl w:val="0"/>
          <w:numId w:val="0"/>
        </w:numPr>
        <w:ind w:left="10" w:leftChars="0" w:right="2" w:rightChars="0" w:hanging="10" w:firstLineChars="0"/>
        <w:rPr>
          <w:rFonts w:hint="eastAsia"/>
          <w:sz w:val="30"/>
          <w:szCs w:val="30"/>
        </w:rPr>
      </w:pPr>
      <w:r>
        <w:rPr>
          <w:rFonts w:hint="eastAsia"/>
          <w:sz w:val="30"/>
          <w:szCs w:val="30"/>
        </w:rPr>
        <w:t>There is much use made in the present day of the word "holy." Our ears are wearied with "holy church," and "holy baptism," and "holy days," and "holy water," and" holy services," and "holy priests." But one thing is a thousand times more important—and that is, to be made a really holy man by the Spirit.</w:t>
      </w:r>
    </w:p>
    <w:p w14:paraId="019A7D61">
      <w:pPr>
        <w:numPr>
          <w:ilvl w:val="0"/>
          <w:numId w:val="0"/>
        </w:numPr>
        <w:ind w:left="10" w:leftChars="0" w:right="2" w:rightChars="0" w:hanging="10" w:firstLineChars="0"/>
        <w:rPr>
          <w:rFonts w:hint="eastAsia"/>
          <w:sz w:val="30"/>
          <w:szCs w:val="30"/>
        </w:rPr>
      </w:pPr>
      <w:r>
        <w:rPr>
          <w:rFonts w:hint="eastAsia"/>
          <w:sz w:val="30"/>
          <w:szCs w:val="30"/>
        </w:rPr>
        <w:t>现今对“圣洁”这个词的使用很多。我们的耳朵因“圣洁的教会”、“圣洁的洗礼”、“圣洁的日**子**”、“圣水”、“圣洁的崇拜”和“圣洁的祭司”而感到厌倦。但有一件事重要一千倍——那就是，被圣灵造就成为一个真正圣洁的人。</w:t>
      </w:r>
    </w:p>
    <w:p w14:paraId="4EDA22E3">
      <w:pPr>
        <w:numPr>
          <w:ilvl w:val="0"/>
          <w:numId w:val="0"/>
        </w:numPr>
        <w:ind w:left="10" w:leftChars="0" w:right="2" w:rightChars="0" w:hanging="10" w:firstLineChars="0"/>
        <w:rPr>
          <w:rFonts w:hint="eastAsia"/>
          <w:sz w:val="30"/>
          <w:szCs w:val="30"/>
        </w:rPr>
      </w:pPr>
    </w:p>
    <w:p w14:paraId="25B0136D">
      <w:pPr>
        <w:numPr>
          <w:ilvl w:val="0"/>
          <w:numId w:val="0"/>
        </w:numPr>
        <w:ind w:left="10" w:leftChars="0" w:right="2" w:rightChars="0" w:hanging="10" w:firstLineChars="0"/>
        <w:rPr>
          <w:rFonts w:hint="eastAsia"/>
          <w:sz w:val="30"/>
          <w:szCs w:val="30"/>
        </w:rPr>
      </w:pPr>
      <w:r>
        <w:rPr>
          <w:rFonts w:hint="eastAsia"/>
          <w:sz w:val="30"/>
          <w:szCs w:val="30"/>
        </w:rPr>
        <w:t>We must be made partakers of the Divine nature, while we are alive. We must "sow to the Spirit," if we would ever reap life everlasting. (2 Peter 1:4; Gal. 6:8.)</w:t>
      </w:r>
    </w:p>
    <w:p w14:paraId="1AF323C9">
      <w:pPr>
        <w:numPr>
          <w:ilvl w:val="0"/>
          <w:numId w:val="0"/>
        </w:numPr>
        <w:ind w:left="10" w:leftChars="0" w:right="2" w:rightChars="0" w:hanging="10" w:firstLineChars="0"/>
        <w:rPr>
          <w:rFonts w:hint="eastAsia"/>
          <w:sz w:val="30"/>
          <w:szCs w:val="30"/>
        </w:rPr>
      </w:pPr>
      <w:r>
        <w:rPr>
          <w:rFonts w:hint="eastAsia"/>
          <w:sz w:val="30"/>
          <w:szCs w:val="30"/>
        </w:rPr>
        <w:t>当我们活着时，我们必须成为神圣性情的分享者。如果我们想要收割永生，我们就必须“顺着圣灵撒种。”（彼得后书 1:4；加拉太书 6:8）。</w:t>
      </w:r>
    </w:p>
    <w:p w14:paraId="0D8DD181">
      <w:pPr>
        <w:numPr>
          <w:ilvl w:val="0"/>
          <w:numId w:val="0"/>
        </w:numPr>
        <w:ind w:left="10" w:leftChars="0" w:right="2" w:rightChars="0" w:hanging="10" w:firstLineChars="0"/>
        <w:rPr>
          <w:rFonts w:hint="eastAsia"/>
          <w:sz w:val="30"/>
          <w:szCs w:val="30"/>
        </w:rPr>
      </w:pPr>
    </w:p>
    <w:p w14:paraId="1D8C7F13">
      <w:pPr>
        <w:numPr>
          <w:ilvl w:val="0"/>
          <w:numId w:val="0"/>
        </w:numPr>
        <w:ind w:left="10" w:leftChars="0" w:right="2" w:rightChars="0" w:hanging="10" w:firstLineChars="0"/>
        <w:rPr>
          <w:rFonts w:hint="eastAsia"/>
          <w:sz w:val="30"/>
          <w:szCs w:val="30"/>
        </w:rPr>
      </w:pPr>
      <w:r>
        <w:rPr>
          <w:rFonts w:hint="eastAsia"/>
          <w:sz w:val="30"/>
          <w:szCs w:val="30"/>
        </w:rPr>
        <w:t>(c) Remember, for another thing, if you have not the Spirit, you have no right to be considered a true Christian, and no will or power to become one.</w:t>
      </w:r>
    </w:p>
    <w:p w14:paraId="399E862B">
      <w:pPr>
        <w:numPr>
          <w:ilvl w:val="0"/>
          <w:numId w:val="0"/>
        </w:numPr>
        <w:ind w:left="10" w:leftChars="0" w:right="2" w:rightChars="0" w:hanging="10" w:firstLineChars="0"/>
        <w:rPr>
          <w:rFonts w:hint="eastAsia"/>
          <w:sz w:val="30"/>
          <w:szCs w:val="30"/>
        </w:rPr>
      </w:pPr>
      <w:r>
        <w:rPr>
          <w:rFonts w:hint="eastAsia"/>
          <w:sz w:val="30"/>
          <w:szCs w:val="30"/>
        </w:rPr>
        <w:t>(c) 记住，另一方面，如果你没有圣灵，你就没有权利被认为是一个真正的基督徒，也没有意愿或能力成为一个。</w:t>
      </w:r>
    </w:p>
    <w:p w14:paraId="7572D114">
      <w:pPr>
        <w:numPr>
          <w:ilvl w:val="0"/>
          <w:numId w:val="0"/>
        </w:numPr>
        <w:ind w:left="10" w:leftChars="0" w:right="2" w:rightChars="0" w:hanging="10" w:firstLineChars="0"/>
        <w:rPr>
          <w:rFonts w:hint="eastAsia"/>
          <w:sz w:val="30"/>
          <w:szCs w:val="30"/>
        </w:rPr>
      </w:pPr>
    </w:p>
    <w:p w14:paraId="549DDB6A">
      <w:pPr>
        <w:numPr>
          <w:ilvl w:val="0"/>
          <w:numId w:val="0"/>
        </w:numPr>
        <w:ind w:left="10" w:leftChars="0" w:right="2" w:rightChars="0" w:hanging="10" w:firstLineChars="0"/>
        <w:rPr>
          <w:rFonts w:hint="eastAsia"/>
          <w:sz w:val="30"/>
          <w:szCs w:val="30"/>
        </w:rPr>
      </w:pPr>
      <w:r>
        <w:rPr>
          <w:rFonts w:hint="eastAsia"/>
          <w:sz w:val="30"/>
          <w:szCs w:val="30"/>
        </w:rPr>
        <w:t>It requires little to make a 'Christian' according to the standard of the world. Only let a man be baptized and attend some place of worship, and the requirements of the world are satisfied.</w:t>
      </w:r>
    </w:p>
    <w:p w14:paraId="210B0133">
      <w:pPr>
        <w:numPr>
          <w:ilvl w:val="0"/>
          <w:numId w:val="0"/>
        </w:numPr>
        <w:ind w:left="10" w:leftChars="0" w:right="2" w:rightChars="0" w:hanging="10" w:firstLineChars="0"/>
        <w:rPr>
          <w:rFonts w:hint="eastAsia"/>
          <w:sz w:val="30"/>
          <w:szCs w:val="30"/>
        </w:rPr>
      </w:pPr>
      <w:r>
        <w:rPr>
          <w:rFonts w:hint="eastAsia"/>
          <w:sz w:val="30"/>
          <w:szCs w:val="30"/>
        </w:rPr>
        <w:t>根据世界的标准，成为一个“基督徒”只需要很少的东西。只要一个人受了洗，参加某个敬拜场所，世界的就满足了。</w:t>
      </w:r>
    </w:p>
    <w:p w14:paraId="5796DDC2">
      <w:pPr>
        <w:numPr>
          <w:ilvl w:val="0"/>
          <w:numId w:val="0"/>
        </w:numPr>
        <w:ind w:left="10" w:leftChars="0" w:right="2" w:rightChars="0" w:hanging="10" w:firstLineChars="0"/>
        <w:rPr>
          <w:rFonts w:hint="eastAsia"/>
          <w:sz w:val="30"/>
          <w:szCs w:val="30"/>
        </w:rPr>
      </w:pPr>
    </w:p>
    <w:p w14:paraId="473A0E84">
      <w:pPr>
        <w:numPr>
          <w:ilvl w:val="0"/>
          <w:numId w:val="0"/>
        </w:numPr>
        <w:ind w:left="10" w:leftChars="0" w:right="2" w:rightChars="0" w:hanging="10" w:firstLineChars="0"/>
        <w:rPr>
          <w:rFonts w:hint="eastAsia"/>
          <w:sz w:val="30"/>
          <w:szCs w:val="30"/>
        </w:rPr>
      </w:pPr>
      <w:r>
        <w:rPr>
          <w:rFonts w:hint="eastAsia"/>
          <w:sz w:val="30"/>
          <w:szCs w:val="30"/>
        </w:rPr>
        <w:t>The man's belief may not be so intelligent as that of a Turk—he may be profoundly ignorant of the Bible. The man's practice may be no better than that of a heathen—many a respectable Hindu might put him to shame.</w:t>
      </w:r>
    </w:p>
    <w:p w14:paraId="1554FD22">
      <w:pPr>
        <w:numPr>
          <w:ilvl w:val="0"/>
          <w:numId w:val="0"/>
        </w:numPr>
        <w:ind w:left="10" w:leftChars="0" w:right="2" w:rightChars="0" w:hanging="10" w:firstLineChars="0"/>
        <w:rPr>
          <w:rFonts w:hint="eastAsia"/>
          <w:sz w:val="30"/>
          <w:szCs w:val="30"/>
        </w:rPr>
      </w:pPr>
      <w:r>
        <w:rPr>
          <w:rFonts w:hint="eastAsia"/>
          <w:sz w:val="30"/>
          <w:szCs w:val="30"/>
        </w:rPr>
        <w:t>**这**个人的信仰可能不像一个土耳其人那样有悟性——**他**可能对圣经一无所知。**这**个人的实践可能不比一个异教徒好——许多受人尊敬的印度教徒可能会使**他**感到羞愧。</w:t>
      </w:r>
    </w:p>
    <w:p w14:paraId="29DC6FE1">
      <w:pPr>
        <w:numPr>
          <w:ilvl w:val="0"/>
          <w:numId w:val="0"/>
        </w:numPr>
        <w:ind w:left="10" w:leftChars="0" w:right="2" w:rightChars="0" w:hanging="10" w:firstLineChars="0"/>
        <w:rPr>
          <w:rFonts w:hint="eastAsia"/>
          <w:sz w:val="30"/>
          <w:szCs w:val="30"/>
        </w:rPr>
      </w:pPr>
    </w:p>
    <w:p w14:paraId="115B65C6">
      <w:pPr>
        <w:numPr>
          <w:ilvl w:val="0"/>
          <w:numId w:val="0"/>
        </w:numPr>
        <w:ind w:left="10" w:leftChars="0" w:right="2" w:rightChars="0" w:hanging="10" w:firstLineChars="0"/>
        <w:rPr>
          <w:rFonts w:hint="eastAsia"/>
          <w:sz w:val="30"/>
          <w:szCs w:val="30"/>
        </w:rPr>
      </w:pPr>
      <w:r>
        <w:rPr>
          <w:rFonts w:hint="eastAsia"/>
          <w:sz w:val="30"/>
          <w:szCs w:val="30"/>
        </w:rPr>
        <w:t>But what of that? He is an Englishman! He has been baptized! He goes to church or chapel, and behaves decently when there! What more would you have? If you do not call him a Christian you are thought very uncharitable!</w:t>
      </w:r>
    </w:p>
    <w:p w14:paraId="1E8DA279">
      <w:pPr>
        <w:numPr>
          <w:ilvl w:val="0"/>
          <w:numId w:val="0"/>
        </w:numPr>
        <w:ind w:left="10" w:leftChars="0" w:right="2" w:rightChars="0" w:hanging="10" w:firstLineChars="0"/>
        <w:rPr>
          <w:rFonts w:hint="eastAsia"/>
          <w:sz w:val="30"/>
          <w:szCs w:val="30"/>
        </w:rPr>
      </w:pPr>
      <w:r>
        <w:rPr>
          <w:rFonts w:hint="eastAsia"/>
          <w:sz w:val="30"/>
          <w:szCs w:val="30"/>
        </w:rPr>
        <w:t>但这又如何呢？**他**是一个英国人！**他**受过洗礼！**他**去教堂或礼拜堂，在那里表现得体！你还想要什么？如果你不称**他**为基督徒，你就会被认为非常缺乏爱心！</w:t>
      </w:r>
    </w:p>
    <w:p w14:paraId="7BC94DAE">
      <w:pPr>
        <w:numPr>
          <w:ilvl w:val="0"/>
          <w:numId w:val="0"/>
        </w:numPr>
        <w:ind w:left="10" w:leftChars="0" w:right="2" w:rightChars="0" w:hanging="10" w:firstLineChars="0"/>
        <w:rPr>
          <w:rFonts w:hint="eastAsia"/>
          <w:sz w:val="30"/>
          <w:szCs w:val="30"/>
        </w:rPr>
      </w:pPr>
    </w:p>
    <w:p w14:paraId="55CE2828">
      <w:pPr>
        <w:numPr>
          <w:ilvl w:val="0"/>
          <w:numId w:val="0"/>
        </w:numPr>
        <w:ind w:left="10" w:leftChars="0" w:right="2" w:rightChars="0" w:hanging="10" w:firstLineChars="0"/>
        <w:rPr>
          <w:rFonts w:hint="eastAsia"/>
          <w:sz w:val="30"/>
          <w:szCs w:val="30"/>
        </w:rPr>
      </w:pPr>
      <w:r>
        <w:rPr>
          <w:rFonts w:hint="eastAsia"/>
          <w:sz w:val="30"/>
          <w:szCs w:val="30"/>
        </w:rPr>
        <w:t>But it takes a great deal more than this to make a man a real Christian according to the standard of the Bible. It requires the cooperation of all the Three Persons of the Blessed Trinity.</w:t>
      </w:r>
    </w:p>
    <w:p w14:paraId="5C478BE0">
      <w:pPr>
        <w:numPr>
          <w:ilvl w:val="0"/>
          <w:numId w:val="0"/>
        </w:numPr>
        <w:ind w:left="10" w:leftChars="0" w:right="2" w:rightChars="0" w:hanging="10" w:firstLineChars="0"/>
        <w:rPr>
          <w:rFonts w:hint="eastAsia"/>
          <w:sz w:val="30"/>
          <w:szCs w:val="30"/>
        </w:rPr>
      </w:pPr>
      <w:r>
        <w:rPr>
          <w:rFonts w:hint="eastAsia"/>
          <w:sz w:val="30"/>
          <w:szCs w:val="30"/>
        </w:rPr>
        <w:t>但根据圣经的标准，使一个人成为真正的基督徒需要比这多得多的东西。它需要蒙福三位一体所有三个位格的合作。</w:t>
      </w:r>
    </w:p>
    <w:p w14:paraId="06718312">
      <w:pPr>
        <w:numPr>
          <w:ilvl w:val="0"/>
          <w:numId w:val="0"/>
        </w:numPr>
        <w:ind w:left="10" w:leftChars="0" w:right="2" w:rightChars="0" w:hanging="10" w:firstLineChars="0"/>
        <w:rPr>
          <w:rFonts w:hint="eastAsia"/>
          <w:sz w:val="30"/>
          <w:szCs w:val="30"/>
        </w:rPr>
      </w:pPr>
    </w:p>
    <w:p w14:paraId="008C62B9">
      <w:pPr>
        <w:numPr>
          <w:ilvl w:val="0"/>
          <w:numId w:val="0"/>
        </w:numPr>
        <w:ind w:left="10" w:leftChars="0" w:right="2" w:rightChars="0" w:hanging="10" w:firstLineChars="0"/>
        <w:rPr>
          <w:rFonts w:hint="eastAsia"/>
          <w:sz w:val="30"/>
          <w:szCs w:val="30"/>
        </w:rPr>
      </w:pPr>
      <w:r>
        <w:rPr>
          <w:rFonts w:hint="eastAsia"/>
          <w:sz w:val="30"/>
          <w:szCs w:val="30"/>
        </w:rPr>
        <w:t>The election of God the Father—the blood and intercession of God the Son—the sanctification of God the Spirit—must all meet together on the soul that is to be saved. Father, Son, and Holy Spirit must unite to work the work of making any child of Adam a true Christian.</w:t>
      </w:r>
    </w:p>
    <w:p w14:paraId="189CD16F">
      <w:pPr>
        <w:numPr>
          <w:ilvl w:val="0"/>
          <w:numId w:val="0"/>
        </w:numPr>
        <w:ind w:left="10" w:leftChars="0" w:right="2" w:rightChars="0" w:hanging="10" w:firstLineChars="0"/>
        <w:rPr>
          <w:rFonts w:hint="eastAsia"/>
          <w:sz w:val="30"/>
          <w:szCs w:val="30"/>
        </w:rPr>
      </w:pPr>
      <w:r>
        <w:rPr>
          <w:rFonts w:hint="eastAsia"/>
          <w:sz w:val="30"/>
          <w:szCs w:val="30"/>
        </w:rPr>
        <w:t>圣**父****祂**的拣选——圣子**祂**的宝血和代求——圣灵**祂**的成圣——必须都在那将要得救的灵魂上汇合。**父**、子、圣灵必须联合起来**工作**，才能使亚当的任何一个后代成为真正的基督徒。</w:t>
      </w:r>
    </w:p>
    <w:p w14:paraId="63089981">
      <w:pPr>
        <w:numPr>
          <w:ilvl w:val="0"/>
          <w:numId w:val="0"/>
        </w:numPr>
        <w:ind w:left="10" w:leftChars="0" w:right="2" w:rightChars="0" w:hanging="10" w:firstLineChars="0"/>
        <w:rPr>
          <w:rFonts w:hint="eastAsia"/>
          <w:sz w:val="30"/>
          <w:szCs w:val="30"/>
        </w:rPr>
      </w:pPr>
    </w:p>
    <w:p w14:paraId="6300F4AA">
      <w:pPr>
        <w:numPr>
          <w:ilvl w:val="0"/>
          <w:numId w:val="0"/>
        </w:numPr>
        <w:ind w:left="10" w:leftChars="0" w:right="2" w:rightChars="0" w:hanging="10" w:firstLineChars="0"/>
        <w:rPr>
          <w:rFonts w:hint="eastAsia"/>
          <w:sz w:val="30"/>
          <w:szCs w:val="30"/>
        </w:rPr>
      </w:pPr>
      <w:r>
        <w:rPr>
          <w:rFonts w:hint="eastAsia"/>
          <w:sz w:val="30"/>
          <w:szCs w:val="30"/>
        </w:rPr>
        <w:t>This is a deep subject, and one that must be handled with reverence. But where the Bible speaks with decision, there we may also speak with decision; and the words of the Bible have no meaning if the work of the Holy Spirit be not just as needful in order to make a man a true Christian, as the work of the Father or the work of the Son.</w:t>
      </w:r>
    </w:p>
    <w:p w14:paraId="4CDED2EF">
      <w:pPr>
        <w:numPr>
          <w:ilvl w:val="0"/>
          <w:numId w:val="0"/>
        </w:numPr>
        <w:ind w:left="10" w:leftChars="0" w:right="2" w:rightChars="0" w:hanging="10" w:firstLineChars="0"/>
        <w:rPr>
          <w:rFonts w:hint="eastAsia"/>
          <w:sz w:val="30"/>
          <w:szCs w:val="30"/>
        </w:rPr>
      </w:pPr>
      <w:r>
        <w:rPr>
          <w:rFonts w:hint="eastAsia"/>
          <w:sz w:val="30"/>
          <w:szCs w:val="30"/>
        </w:rPr>
        <w:t>这是一个深刻的主题，必须怀着敬畏之心来处理。但圣经果断说话的地方，我们也可以果断说话；如果圣灵的**工作**对使一个人成为真正的基督徒不是像**父**的**工作**或子**的**工作一样必需，那么圣经的话语就没有意义了。</w:t>
      </w:r>
    </w:p>
    <w:p w14:paraId="26ACF834">
      <w:pPr>
        <w:numPr>
          <w:ilvl w:val="0"/>
          <w:numId w:val="0"/>
        </w:numPr>
        <w:ind w:left="10" w:leftChars="0" w:right="2" w:rightChars="0" w:hanging="10" w:firstLineChars="0"/>
        <w:rPr>
          <w:rFonts w:hint="eastAsia"/>
          <w:sz w:val="30"/>
          <w:szCs w:val="30"/>
        </w:rPr>
      </w:pPr>
    </w:p>
    <w:p w14:paraId="4B5C595E">
      <w:pPr>
        <w:numPr>
          <w:ilvl w:val="0"/>
          <w:numId w:val="0"/>
        </w:numPr>
        <w:ind w:left="10" w:leftChars="0" w:right="2" w:rightChars="0" w:hanging="10" w:firstLineChars="0"/>
        <w:rPr>
          <w:rFonts w:hint="eastAsia"/>
          <w:sz w:val="30"/>
          <w:szCs w:val="30"/>
        </w:rPr>
      </w:pPr>
      <w:r>
        <w:rPr>
          <w:rFonts w:hint="eastAsia"/>
          <w:sz w:val="30"/>
          <w:szCs w:val="30"/>
        </w:rPr>
        <w:t>"No man," we are told, "can say that Jesus is the Lord—but by the Holy Spirit." (1 Cor. 12:3.) True Christians, we are taught in Scripture, are "born of the Spirit." They live in the Spirit; they are led by the Spirit; by the Spirit they mortify the deeds of the body; by one Spirit they have access through Jesus unto the Father.</w:t>
      </w:r>
    </w:p>
    <w:p w14:paraId="6555C330">
      <w:pPr>
        <w:numPr>
          <w:ilvl w:val="0"/>
          <w:numId w:val="0"/>
        </w:numPr>
        <w:ind w:left="10" w:leftChars="0" w:right="2" w:rightChars="0" w:hanging="10" w:firstLineChars="0"/>
        <w:rPr>
          <w:rFonts w:hint="eastAsia"/>
          <w:sz w:val="30"/>
          <w:szCs w:val="30"/>
        </w:rPr>
      </w:pPr>
      <w:r>
        <w:rPr>
          <w:rFonts w:hint="eastAsia"/>
          <w:sz w:val="30"/>
          <w:szCs w:val="30"/>
        </w:rPr>
        <w:t>经上告诉我们，“若不是被圣灵感动的，没有人能说耶稣是主。”（哥林多前书 12:3）。圣经教导我们，真正的基督徒是“从圣灵生的。”他们活在圣灵里；他们被圣灵引导；他们借着圣灵治死身体的**行****为**；借着**一**个圣灵，他们借着耶稣得以进到**父**面前。</w:t>
      </w:r>
    </w:p>
    <w:p w14:paraId="50D9ED84">
      <w:pPr>
        <w:numPr>
          <w:ilvl w:val="0"/>
          <w:numId w:val="0"/>
        </w:numPr>
        <w:ind w:left="10" w:leftChars="0" w:right="2" w:rightChars="0" w:hanging="10" w:firstLineChars="0"/>
        <w:rPr>
          <w:rFonts w:hint="eastAsia"/>
          <w:sz w:val="30"/>
          <w:szCs w:val="30"/>
        </w:rPr>
      </w:pPr>
    </w:p>
    <w:p w14:paraId="10F0E5FD">
      <w:pPr>
        <w:numPr>
          <w:ilvl w:val="0"/>
          <w:numId w:val="0"/>
        </w:numPr>
        <w:ind w:left="10" w:leftChars="0" w:right="2" w:rightChars="0" w:hanging="10" w:firstLineChars="0"/>
        <w:rPr>
          <w:rFonts w:hint="eastAsia"/>
          <w:sz w:val="30"/>
          <w:szCs w:val="30"/>
        </w:rPr>
      </w:pPr>
      <w:r>
        <w:rPr>
          <w:rFonts w:hint="eastAsia"/>
          <w:sz w:val="30"/>
          <w:szCs w:val="30"/>
        </w:rPr>
        <w:t>Their graces are all the fruit of the Spirit; they are the temple of the Holy Spirit; they are a habitation of God through the Spirit; they walk after the Spirit; they are strengthened by the Spirit. Through the Spirit they wait for the hope of righteousness by faith. (John 3:6; Gal. 5:25; Rom. 8:13, 14; Eph. 2:18; Gal. 5:22; 1 Cor. 6:19; Eph. 2:22; Rom. 8:4; Eph. 3:16; Gal. 5:5.)</w:t>
      </w:r>
    </w:p>
    <w:p w14:paraId="26FD877F">
      <w:pPr>
        <w:numPr>
          <w:ilvl w:val="0"/>
          <w:numId w:val="0"/>
        </w:numPr>
        <w:ind w:left="10" w:leftChars="0" w:right="2" w:rightChars="0" w:hanging="10" w:firstLineChars="0"/>
        <w:rPr>
          <w:rFonts w:hint="eastAsia"/>
          <w:sz w:val="30"/>
          <w:szCs w:val="30"/>
        </w:rPr>
      </w:pPr>
      <w:r>
        <w:rPr>
          <w:rFonts w:hint="eastAsia"/>
          <w:sz w:val="30"/>
          <w:szCs w:val="30"/>
        </w:rPr>
        <w:t>他们的恩典都是圣灵的果子；他们是圣灵的殿；他们借着圣灵成为**祂**的居所；他们随从圣灵**行**事；他们被圣灵加固。他们借着圣灵，凭信心等候公义的盼望。（约翰福音 3:6；加拉太书 5:25；罗马书 8:13, 14；以弗所书 2:18；加拉太书 5:22；哥林多前书 6:19；以弗所书 2:22；罗马书 8:4；以弗所书 3:16；加拉太书 5:5）。</w:t>
      </w:r>
    </w:p>
    <w:p w14:paraId="6F48442D">
      <w:pPr>
        <w:numPr>
          <w:ilvl w:val="0"/>
          <w:numId w:val="0"/>
        </w:numPr>
        <w:ind w:left="10" w:leftChars="0" w:right="2" w:rightChars="0" w:hanging="10" w:firstLineChars="0"/>
        <w:rPr>
          <w:rFonts w:hint="eastAsia"/>
          <w:sz w:val="30"/>
          <w:szCs w:val="30"/>
        </w:rPr>
      </w:pPr>
    </w:p>
    <w:p w14:paraId="693EE6A4">
      <w:pPr>
        <w:numPr>
          <w:ilvl w:val="0"/>
          <w:numId w:val="0"/>
        </w:numPr>
        <w:ind w:left="10" w:leftChars="0" w:right="2" w:rightChars="0" w:hanging="10" w:firstLineChars="0"/>
        <w:rPr>
          <w:rFonts w:hint="eastAsia"/>
          <w:sz w:val="30"/>
          <w:szCs w:val="30"/>
        </w:rPr>
      </w:pPr>
      <w:r>
        <w:rPr>
          <w:rFonts w:hint="eastAsia"/>
          <w:sz w:val="30"/>
          <w:szCs w:val="30"/>
        </w:rPr>
        <w:t>These are plain Scriptural expressions. Who will dare to gainsay them?</w:t>
      </w:r>
    </w:p>
    <w:p w14:paraId="43728C3A">
      <w:pPr>
        <w:numPr>
          <w:ilvl w:val="0"/>
          <w:numId w:val="0"/>
        </w:numPr>
        <w:ind w:left="10" w:leftChars="0" w:right="2" w:rightChars="0" w:hanging="10" w:firstLineChars="0"/>
        <w:rPr>
          <w:rFonts w:hint="eastAsia"/>
          <w:sz w:val="30"/>
          <w:szCs w:val="30"/>
        </w:rPr>
      </w:pPr>
      <w:r>
        <w:rPr>
          <w:rFonts w:hint="eastAsia"/>
          <w:sz w:val="30"/>
          <w:szCs w:val="30"/>
        </w:rPr>
        <w:t>这些是清楚的圣经表达。谁敢反驳它们呢？</w:t>
      </w:r>
    </w:p>
    <w:p w14:paraId="48468CC6">
      <w:pPr>
        <w:numPr>
          <w:ilvl w:val="0"/>
          <w:numId w:val="0"/>
        </w:numPr>
        <w:ind w:left="10" w:leftChars="0" w:right="2" w:rightChars="0" w:hanging="10" w:firstLineChars="0"/>
        <w:rPr>
          <w:rFonts w:hint="eastAsia"/>
          <w:sz w:val="30"/>
          <w:szCs w:val="30"/>
        </w:rPr>
      </w:pPr>
    </w:p>
    <w:p w14:paraId="291E4EF6">
      <w:pPr>
        <w:numPr>
          <w:ilvl w:val="0"/>
          <w:numId w:val="0"/>
        </w:numPr>
        <w:ind w:left="10" w:leftChars="0" w:right="2" w:rightChars="0" w:hanging="10" w:firstLineChars="0"/>
        <w:rPr>
          <w:rFonts w:hint="eastAsia"/>
          <w:sz w:val="30"/>
          <w:szCs w:val="30"/>
        </w:rPr>
      </w:pPr>
      <w:r>
        <w:rPr>
          <w:rFonts w:hint="eastAsia"/>
          <w:sz w:val="30"/>
          <w:szCs w:val="30"/>
        </w:rPr>
        <w:t>The truth is that the deep corruption of human nature would make salvation impossible if it were not for the work of the Spirit. Without Him the Father's love and the Son's redemption are set before us in vain. The Spirit must reveal them, the Spirit must apply them, or else we are lost souls!</w:t>
      </w:r>
    </w:p>
    <w:p w14:paraId="7A31C433">
      <w:pPr>
        <w:numPr>
          <w:ilvl w:val="0"/>
          <w:numId w:val="0"/>
        </w:numPr>
        <w:ind w:left="10" w:leftChars="0" w:right="2" w:rightChars="0" w:hanging="10" w:firstLineChars="0"/>
        <w:rPr>
          <w:rFonts w:hint="eastAsia"/>
          <w:sz w:val="30"/>
          <w:szCs w:val="30"/>
        </w:rPr>
      </w:pPr>
      <w:r>
        <w:rPr>
          <w:rFonts w:hint="eastAsia"/>
          <w:sz w:val="30"/>
          <w:szCs w:val="30"/>
        </w:rPr>
        <w:t>事实是，如果不是圣灵的**工作**，人性的深刻败坏将使救恩成为不可能。没有**祂**，**父**的爱和子的救赎摆在我们面前也是徒然的。圣灵必须启示它们，圣灵必须应用它们，否则我们就是失丧的灵魂！</w:t>
      </w:r>
    </w:p>
    <w:p w14:paraId="7FFE8332">
      <w:pPr>
        <w:numPr>
          <w:ilvl w:val="0"/>
          <w:numId w:val="0"/>
        </w:numPr>
        <w:ind w:left="10" w:leftChars="0" w:right="2" w:rightChars="0" w:hanging="10" w:firstLineChars="0"/>
        <w:rPr>
          <w:rFonts w:hint="eastAsia"/>
          <w:sz w:val="30"/>
          <w:szCs w:val="30"/>
        </w:rPr>
      </w:pPr>
    </w:p>
    <w:p w14:paraId="7DF883D2">
      <w:pPr>
        <w:numPr>
          <w:ilvl w:val="0"/>
          <w:numId w:val="0"/>
        </w:numPr>
        <w:ind w:left="10" w:leftChars="0" w:right="2" w:rightChars="0" w:hanging="10" w:firstLineChars="0"/>
        <w:rPr>
          <w:rFonts w:hint="eastAsia"/>
          <w:sz w:val="30"/>
          <w:szCs w:val="30"/>
        </w:rPr>
      </w:pPr>
      <w:r>
        <w:rPr>
          <w:rFonts w:hint="eastAsia"/>
          <w:sz w:val="30"/>
          <w:szCs w:val="30"/>
        </w:rPr>
        <w:t>Nothing less than the power of Him who moved on the face of the waters in the day of creation can ever raise us from our low estate. He who said, "Let there be light, and there was light," must speak the word before anyone of us will ever rise to newness of life.</w:t>
      </w:r>
    </w:p>
    <w:p w14:paraId="37F76523">
      <w:pPr>
        <w:numPr>
          <w:ilvl w:val="0"/>
          <w:numId w:val="0"/>
        </w:numPr>
        <w:ind w:left="10" w:leftChars="0" w:right="2" w:rightChars="0" w:hanging="10" w:firstLineChars="0"/>
        <w:rPr>
          <w:rFonts w:hint="eastAsia"/>
          <w:sz w:val="30"/>
          <w:szCs w:val="30"/>
        </w:rPr>
      </w:pPr>
      <w:r>
        <w:rPr>
          <w:rFonts w:hint="eastAsia"/>
          <w:sz w:val="30"/>
          <w:szCs w:val="30"/>
        </w:rPr>
        <w:t>唯有那位在创世之日运行在水面上的**祂**的能力，才能将我们从低下的境况中提升起来。那位说“要有光，就有了光”的**祂**，必须说话，我们中任何一个人才会活出新生的样式。</w:t>
      </w:r>
    </w:p>
    <w:p w14:paraId="6797B58F">
      <w:pPr>
        <w:numPr>
          <w:ilvl w:val="0"/>
          <w:numId w:val="0"/>
        </w:numPr>
        <w:ind w:left="10" w:leftChars="0" w:right="2" w:rightChars="0" w:hanging="10" w:firstLineChars="0"/>
        <w:rPr>
          <w:rFonts w:hint="eastAsia"/>
          <w:sz w:val="30"/>
          <w:szCs w:val="30"/>
        </w:rPr>
      </w:pPr>
    </w:p>
    <w:p w14:paraId="0964F96C">
      <w:pPr>
        <w:numPr>
          <w:ilvl w:val="0"/>
          <w:numId w:val="0"/>
        </w:numPr>
        <w:ind w:left="10" w:leftChars="0" w:right="2" w:rightChars="0" w:hanging="10" w:firstLineChars="0"/>
        <w:rPr>
          <w:rFonts w:hint="eastAsia"/>
          <w:sz w:val="30"/>
          <w:szCs w:val="30"/>
        </w:rPr>
      </w:pPr>
      <w:r>
        <w:rPr>
          <w:rFonts w:hint="eastAsia"/>
          <w:sz w:val="30"/>
          <w:szCs w:val="30"/>
        </w:rPr>
        <w:t>He who came down on the day of Pentecost, must come down on our poor dead souls, before they will ever see the kingdom of God. Mercies and afflictions may move the surface of our hearts—but they alone will never reach the inner man.</w:t>
      </w:r>
    </w:p>
    <w:p w14:paraId="74635746">
      <w:pPr>
        <w:numPr>
          <w:ilvl w:val="0"/>
          <w:numId w:val="0"/>
        </w:numPr>
        <w:ind w:left="10" w:leftChars="0" w:right="2" w:rightChars="0" w:hanging="10" w:firstLineChars="0"/>
        <w:rPr>
          <w:rFonts w:hint="eastAsia"/>
          <w:sz w:val="30"/>
          <w:szCs w:val="30"/>
        </w:rPr>
      </w:pPr>
      <w:r>
        <w:rPr>
          <w:rFonts w:hint="eastAsia"/>
          <w:sz w:val="30"/>
          <w:szCs w:val="30"/>
        </w:rPr>
        <w:t>那位在五旬节降临的**祂**，必须降临在我们可怜死去的灵魂上，他们才能看到**祂**的国度。怜悯和苦难可能会触动我们心灵的表面——但它们**自**己永远无法触及内在的人。</w:t>
      </w:r>
    </w:p>
    <w:p w14:paraId="25E34304">
      <w:pPr>
        <w:numPr>
          <w:ilvl w:val="0"/>
          <w:numId w:val="0"/>
        </w:numPr>
        <w:ind w:left="10" w:leftChars="0" w:right="2" w:rightChars="0" w:hanging="10" w:firstLineChars="0"/>
        <w:rPr>
          <w:rFonts w:hint="eastAsia"/>
          <w:sz w:val="30"/>
          <w:szCs w:val="30"/>
        </w:rPr>
      </w:pPr>
    </w:p>
    <w:p w14:paraId="09F55CF6">
      <w:pPr>
        <w:numPr>
          <w:ilvl w:val="0"/>
          <w:numId w:val="0"/>
        </w:numPr>
        <w:ind w:left="10" w:leftChars="0" w:right="2" w:rightChars="0" w:hanging="10" w:firstLineChars="0"/>
        <w:rPr>
          <w:rFonts w:hint="eastAsia"/>
          <w:sz w:val="30"/>
          <w:szCs w:val="30"/>
        </w:rPr>
      </w:pPr>
      <w:r>
        <w:rPr>
          <w:rFonts w:hint="eastAsia"/>
          <w:sz w:val="30"/>
          <w:szCs w:val="30"/>
        </w:rPr>
        <w:t>Sacraments, and services, and sermons may produce outward formality, and clothe us with a 'skin of religion'—but there will be no life. Ministers may make communicants, and fill churches with regular worshipers—the almighty power of the Holy Spirit alone can make true Christians, and fill heaven with glorified saints.</w:t>
      </w:r>
    </w:p>
    <w:p w14:paraId="31BEC231">
      <w:pPr>
        <w:numPr>
          <w:ilvl w:val="0"/>
          <w:numId w:val="0"/>
        </w:numPr>
        <w:ind w:left="10" w:leftChars="0" w:right="2" w:rightChars="0" w:hanging="10" w:firstLineChars="0"/>
        <w:rPr>
          <w:rFonts w:hint="eastAsia"/>
          <w:sz w:val="30"/>
          <w:szCs w:val="30"/>
        </w:rPr>
      </w:pPr>
      <w:r>
        <w:rPr>
          <w:rFonts w:hint="eastAsia"/>
          <w:sz w:val="30"/>
          <w:szCs w:val="30"/>
        </w:rPr>
        <w:t>**圣礼**、崇拜和讲道可能会产生外在的形式，并给我们披上一层“信仰的外皮”——但不会有生命。牧师可以造就领圣餐者，并用定期的敬拜者充满教会——唯有圣灵全能的权势才能造就真正的基督徒，并用得荣耀的圣徒充满天堂。</w:t>
      </w:r>
    </w:p>
    <w:p w14:paraId="55C9FDD1">
      <w:pPr>
        <w:numPr>
          <w:ilvl w:val="0"/>
          <w:numId w:val="0"/>
        </w:numPr>
        <w:ind w:left="10" w:leftChars="0" w:right="2" w:rightChars="0" w:hanging="10" w:firstLineChars="0"/>
        <w:rPr>
          <w:rFonts w:hint="eastAsia"/>
          <w:sz w:val="30"/>
          <w:szCs w:val="30"/>
        </w:rPr>
      </w:pPr>
    </w:p>
    <w:p w14:paraId="5FF068F1">
      <w:pPr>
        <w:numPr>
          <w:ilvl w:val="0"/>
          <w:numId w:val="0"/>
        </w:numPr>
        <w:ind w:left="10" w:leftChars="0" w:right="2" w:rightChars="0" w:hanging="10" w:firstLineChars="0"/>
        <w:rPr>
          <w:rFonts w:hint="eastAsia"/>
          <w:sz w:val="30"/>
          <w:szCs w:val="30"/>
        </w:rPr>
      </w:pPr>
      <w:r>
        <w:rPr>
          <w:rFonts w:hint="eastAsia"/>
          <w:sz w:val="30"/>
          <w:szCs w:val="30"/>
        </w:rPr>
        <w:t>Let this also be written in your memory, and never forgotten. No Holy Spirit—no true Christianity! You must have the Spirit in you, as well as Christ for you--if you are ever to be saved.</w:t>
      </w:r>
    </w:p>
    <w:p w14:paraId="7D9A4409">
      <w:pPr>
        <w:numPr>
          <w:ilvl w:val="0"/>
          <w:numId w:val="0"/>
        </w:numPr>
        <w:ind w:left="10" w:leftChars="0" w:right="2" w:rightChars="0" w:hanging="10" w:firstLineChars="0"/>
        <w:rPr>
          <w:rFonts w:hint="eastAsia"/>
          <w:sz w:val="30"/>
          <w:szCs w:val="30"/>
        </w:rPr>
      </w:pPr>
      <w:r>
        <w:rPr>
          <w:rFonts w:hint="eastAsia"/>
          <w:sz w:val="30"/>
          <w:szCs w:val="30"/>
        </w:rPr>
        <w:t>让这也写在你的记忆中，永不忘记。没有圣灵——就没有真正的基督教信仰！如果你想得救，你里面必须有圣灵，正如基督为你所做的一样。</w:t>
      </w:r>
    </w:p>
    <w:p w14:paraId="339BC30D">
      <w:pPr>
        <w:numPr>
          <w:ilvl w:val="0"/>
          <w:numId w:val="0"/>
        </w:numPr>
        <w:ind w:left="10" w:leftChars="0" w:right="2" w:rightChars="0" w:hanging="10" w:firstLineChars="0"/>
        <w:rPr>
          <w:rFonts w:hint="eastAsia"/>
          <w:sz w:val="30"/>
          <w:szCs w:val="30"/>
        </w:rPr>
      </w:pPr>
    </w:p>
    <w:p w14:paraId="6BC6B248">
      <w:pPr>
        <w:numPr>
          <w:ilvl w:val="0"/>
          <w:numId w:val="0"/>
        </w:numPr>
        <w:ind w:left="10" w:leftChars="0" w:right="2" w:rightChars="0" w:hanging="10" w:firstLineChars="0"/>
        <w:rPr>
          <w:rFonts w:hint="eastAsia"/>
          <w:sz w:val="30"/>
          <w:szCs w:val="30"/>
        </w:rPr>
      </w:pPr>
      <w:r>
        <w:rPr>
          <w:rFonts w:hint="eastAsia"/>
          <w:sz w:val="30"/>
          <w:szCs w:val="30"/>
        </w:rPr>
        <w:t>God must be your loving Father, Jesus must be your known Redeemer, the Holy Spirit must be your felt Sanctifier, or else it will be better for you never to have been born!</w:t>
      </w:r>
    </w:p>
    <w:p w14:paraId="02D8738B">
      <w:pPr>
        <w:numPr>
          <w:ilvl w:val="0"/>
          <w:numId w:val="0"/>
        </w:numPr>
        <w:ind w:left="10" w:leftChars="0" w:right="2" w:rightChars="0" w:hanging="10" w:firstLineChars="0"/>
        <w:rPr>
          <w:rFonts w:hint="eastAsia"/>
          <w:sz w:val="30"/>
          <w:szCs w:val="30"/>
        </w:rPr>
      </w:pPr>
      <w:r>
        <w:rPr>
          <w:rFonts w:hint="eastAsia"/>
          <w:sz w:val="30"/>
          <w:szCs w:val="30"/>
        </w:rPr>
        <w:t>**祂**必须是你慈爱的**父**，耶稣必须是你所认识的救赎主，圣灵必须是你所感受到的成圣者，否则你最好从未出生！</w:t>
      </w:r>
    </w:p>
    <w:p w14:paraId="08E590B9">
      <w:pPr>
        <w:numPr>
          <w:ilvl w:val="0"/>
          <w:numId w:val="0"/>
        </w:numPr>
        <w:ind w:left="10" w:leftChars="0" w:right="2" w:rightChars="0" w:hanging="10" w:firstLineChars="0"/>
        <w:rPr>
          <w:rFonts w:hint="eastAsia"/>
          <w:sz w:val="30"/>
          <w:szCs w:val="30"/>
        </w:rPr>
      </w:pPr>
    </w:p>
    <w:p w14:paraId="239D78FE">
      <w:pPr>
        <w:numPr>
          <w:ilvl w:val="0"/>
          <w:numId w:val="0"/>
        </w:numPr>
        <w:ind w:left="10" w:leftChars="0" w:right="2" w:rightChars="0" w:hanging="10" w:firstLineChars="0"/>
        <w:rPr>
          <w:rFonts w:hint="eastAsia"/>
          <w:sz w:val="30"/>
          <w:szCs w:val="30"/>
        </w:rPr>
      </w:pPr>
      <w:r>
        <w:rPr>
          <w:rFonts w:hint="eastAsia"/>
          <w:sz w:val="30"/>
          <w:szCs w:val="30"/>
        </w:rPr>
        <w:t>I press the subject on the serious consideration of all who read these pages. I trust I have said enough to show you that it is of vital importance to your soul to "have the Spirit."</w:t>
      </w:r>
    </w:p>
    <w:p w14:paraId="6984124B">
      <w:pPr>
        <w:numPr>
          <w:ilvl w:val="0"/>
          <w:numId w:val="0"/>
        </w:numPr>
        <w:ind w:left="10" w:leftChars="0" w:right="2" w:rightChars="0" w:hanging="10" w:firstLineChars="0"/>
        <w:rPr>
          <w:rFonts w:hint="eastAsia"/>
          <w:sz w:val="30"/>
          <w:szCs w:val="30"/>
        </w:rPr>
      </w:pPr>
      <w:r>
        <w:rPr>
          <w:rFonts w:hint="eastAsia"/>
          <w:sz w:val="30"/>
          <w:szCs w:val="30"/>
        </w:rPr>
        <w:t>我向所有阅读这些书页的人强调认真思考这个主题。我相信我已经说了足够的话来向你表明“拥有圣灵”对你的灵魂至关重要。</w:t>
      </w:r>
    </w:p>
    <w:p w14:paraId="208D5E55">
      <w:pPr>
        <w:numPr>
          <w:ilvl w:val="0"/>
          <w:numId w:val="0"/>
        </w:numPr>
        <w:ind w:left="10" w:leftChars="0" w:right="2" w:rightChars="0" w:hanging="10" w:firstLineChars="0"/>
        <w:rPr>
          <w:rFonts w:hint="eastAsia"/>
          <w:sz w:val="30"/>
          <w:szCs w:val="30"/>
        </w:rPr>
      </w:pPr>
    </w:p>
    <w:p w14:paraId="15546137">
      <w:pPr>
        <w:numPr>
          <w:ilvl w:val="0"/>
          <w:numId w:val="0"/>
        </w:numPr>
        <w:ind w:left="10" w:leftChars="0" w:right="2" w:rightChars="0" w:hanging="10" w:firstLineChars="0"/>
        <w:rPr>
          <w:rFonts w:hint="eastAsia"/>
          <w:sz w:val="30"/>
          <w:szCs w:val="30"/>
        </w:rPr>
      </w:pPr>
      <w:r>
        <w:rPr>
          <w:rFonts w:hint="eastAsia"/>
          <w:sz w:val="30"/>
          <w:szCs w:val="30"/>
        </w:rPr>
        <w:t>This is no abstruse and mysterious point of divinity; it is no nice question of which the solution matters little one way or another. It is a subject in which is bound up the everlasting peace of your soul.</w:t>
      </w:r>
    </w:p>
    <w:p w14:paraId="11D8C79A">
      <w:pPr>
        <w:numPr>
          <w:ilvl w:val="0"/>
          <w:numId w:val="0"/>
        </w:numPr>
        <w:ind w:left="10" w:leftChars="0" w:right="2" w:rightChars="0" w:hanging="10" w:firstLineChars="0"/>
        <w:rPr>
          <w:rFonts w:hint="eastAsia"/>
          <w:sz w:val="30"/>
          <w:szCs w:val="30"/>
        </w:rPr>
      </w:pPr>
      <w:r>
        <w:rPr>
          <w:rFonts w:hint="eastAsia"/>
          <w:sz w:val="30"/>
          <w:szCs w:val="30"/>
        </w:rPr>
        <w:t>这不是一个深奥而神秘的神学要点；这不是一个无论如何解决都无关紧要的细微问题。这是一个与你灵魂永远平安紧密相连的主题。</w:t>
      </w:r>
    </w:p>
    <w:p w14:paraId="1DCBB2AB">
      <w:pPr>
        <w:numPr>
          <w:ilvl w:val="0"/>
          <w:numId w:val="0"/>
        </w:numPr>
        <w:ind w:left="10" w:leftChars="0" w:right="2" w:rightChars="0" w:hanging="10" w:firstLineChars="0"/>
        <w:rPr>
          <w:rFonts w:hint="eastAsia"/>
          <w:sz w:val="30"/>
          <w:szCs w:val="30"/>
        </w:rPr>
      </w:pPr>
    </w:p>
    <w:p w14:paraId="15EF4984">
      <w:pPr>
        <w:numPr>
          <w:ilvl w:val="0"/>
          <w:numId w:val="0"/>
        </w:numPr>
        <w:ind w:left="10" w:leftChars="0" w:right="2" w:rightChars="0" w:hanging="10" w:firstLineChars="0"/>
        <w:rPr>
          <w:rFonts w:hint="eastAsia"/>
          <w:sz w:val="30"/>
          <w:szCs w:val="30"/>
        </w:rPr>
      </w:pPr>
      <w:r>
        <w:rPr>
          <w:rFonts w:hint="eastAsia"/>
          <w:sz w:val="30"/>
          <w:szCs w:val="30"/>
        </w:rPr>
        <w:t>You may not like the tidings. You may call it wild enthusiasm, or fanaticism, or extravagance. I take my stand on the plain teaching of the Bible. I say that God must dwell in your heart by the Spirit on earth--or you will never dwell with God in heaven.</w:t>
      </w:r>
    </w:p>
    <w:p w14:paraId="37E9DA98">
      <w:pPr>
        <w:numPr>
          <w:ilvl w:val="0"/>
          <w:numId w:val="0"/>
        </w:numPr>
        <w:ind w:left="10" w:leftChars="0" w:right="2" w:rightChars="0" w:hanging="10" w:firstLineChars="0"/>
        <w:rPr>
          <w:rFonts w:hint="eastAsia"/>
          <w:sz w:val="30"/>
          <w:szCs w:val="30"/>
        </w:rPr>
      </w:pPr>
      <w:r>
        <w:rPr>
          <w:rFonts w:hint="eastAsia"/>
          <w:sz w:val="30"/>
          <w:szCs w:val="30"/>
        </w:rPr>
        <w:t>你可能不喜欢这消息。你可能称**它**为狂野的热情、狂热或夸张。我站在圣经清晰的教导上。我说，**祂**必须在地上借着圣灵住在你的心里——否则你永远不会在天上与**祂**同住。</w:t>
      </w:r>
    </w:p>
    <w:p w14:paraId="2DE8BAA9">
      <w:pPr>
        <w:numPr>
          <w:ilvl w:val="0"/>
          <w:numId w:val="0"/>
        </w:numPr>
        <w:ind w:left="10" w:leftChars="0" w:right="2" w:rightChars="0" w:hanging="10" w:firstLineChars="0"/>
        <w:rPr>
          <w:rFonts w:hint="eastAsia"/>
          <w:sz w:val="30"/>
          <w:szCs w:val="30"/>
        </w:rPr>
      </w:pPr>
    </w:p>
    <w:p w14:paraId="09A2972D">
      <w:pPr>
        <w:numPr>
          <w:ilvl w:val="0"/>
          <w:numId w:val="0"/>
        </w:numPr>
        <w:ind w:left="10" w:leftChars="0" w:right="2" w:rightChars="0" w:hanging="10" w:firstLineChars="0"/>
        <w:rPr>
          <w:rFonts w:hint="eastAsia"/>
          <w:sz w:val="30"/>
          <w:szCs w:val="30"/>
        </w:rPr>
      </w:pPr>
      <w:r>
        <w:rPr>
          <w:rFonts w:hint="eastAsia"/>
          <w:sz w:val="30"/>
          <w:szCs w:val="30"/>
        </w:rPr>
        <w:t>"Ah," you may say, "I do not know much about it. I trust God will be merciful. I hope I shall go to heaven after all." I answer, No man ever yet tasted of Christ's mercy who did not also receive of His Spirit.</w:t>
      </w:r>
    </w:p>
    <w:p w14:paraId="1E704B65">
      <w:pPr>
        <w:numPr>
          <w:ilvl w:val="0"/>
          <w:numId w:val="0"/>
        </w:numPr>
        <w:ind w:left="10" w:leftChars="0" w:right="2" w:rightChars="0" w:hanging="10" w:firstLineChars="0"/>
        <w:rPr>
          <w:rFonts w:hint="eastAsia"/>
          <w:sz w:val="30"/>
          <w:szCs w:val="30"/>
        </w:rPr>
      </w:pPr>
      <w:r>
        <w:rPr>
          <w:rFonts w:hint="eastAsia"/>
          <w:sz w:val="30"/>
          <w:szCs w:val="30"/>
        </w:rPr>
        <w:t>“啊，”你可能会说，“我对此不太了解。我相信**祂**会是仁慈的。我希望我最终能上天堂。”我回答，没有一个人曾尝过基督的怜悯，而没有同时也领受**祂**的灵。</w:t>
      </w:r>
    </w:p>
    <w:p w14:paraId="06906AA2">
      <w:pPr>
        <w:numPr>
          <w:ilvl w:val="0"/>
          <w:numId w:val="0"/>
        </w:numPr>
        <w:ind w:left="10" w:leftChars="0" w:right="2" w:rightChars="0" w:hanging="10" w:firstLineChars="0"/>
        <w:rPr>
          <w:rFonts w:hint="eastAsia"/>
          <w:sz w:val="30"/>
          <w:szCs w:val="30"/>
        </w:rPr>
      </w:pPr>
    </w:p>
    <w:p w14:paraId="1BEB4C26">
      <w:pPr>
        <w:numPr>
          <w:ilvl w:val="0"/>
          <w:numId w:val="0"/>
        </w:numPr>
        <w:ind w:left="10" w:leftChars="0" w:right="2" w:rightChars="0" w:hanging="10" w:firstLineChars="0"/>
        <w:rPr>
          <w:rFonts w:hint="eastAsia"/>
          <w:sz w:val="30"/>
          <w:szCs w:val="30"/>
        </w:rPr>
      </w:pPr>
      <w:r>
        <w:rPr>
          <w:rFonts w:hint="eastAsia"/>
          <w:sz w:val="30"/>
          <w:szCs w:val="30"/>
        </w:rPr>
        <w:t>No man was ever justified who was not also sanctified. No man ever went to heaven who was not led there by the Spirit.</w:t>
      </w:r>
    </w:p>
    <w:p w14:paraId="1EA0D0FA">
      <w:pPr>
        <w:numPr>
          <w:ilvl w:val="0"/>
          <w:numId w:val="0"/>
        </w:numPr>
        <w:ind w:left="10" w:leftChars="0" w:right="2" w:rightChars="0" w:hanging="10" w:firstLineChars="0"/>
        <w:rPr>
          <w:rFonts w:hint="eastAsia"/>
          <w:sz w:val="30"/>
          <w:szCs w:val="30"/>
        </w:rPr>
      </w:pPr>
      <w:r>
        <w:rPr>
          <w:rFonts w:hint="eastAsia"/>
          <w:sz w:val="30"/>
          <w:szCs w:val="30"/>
        </w:rPr>
        <w:t>没有一个人被称义而没有被成圣。没有一个人去到天堂而没有被圣灵引导。</w:t>
      </w:r>
    </w:p>
    <w:p w14:paraId="19E3637C">
      <w:pPr>
        <w:numPr>
          <w:ilvl w:val="0"/>
          <w:numId w:val="0"/>
        </w:numPr>
        <w:ind w:left="10" w:leftChars="0" w:right="2" w:rightChars="0" w:hanging="10" w:firstLineChars="0"/>
        <w:rPr>
          <w:rFonts w:hint="eastAsia"/>
          <w:sz w:val="30"/>
          <w:szCs w:val="30"/>
        </w:rPr>
      </w:pPr>
    </w:p>
    <w:p w14:paraId="575B97B7">
      <w:pPr>
        <w:numPr>
          <w:ilvl w:val="0"/>
          <w:numId w:val="0"/>
        </w:numPr>
        <w:ind w:left="10" w:leftChars="0" w:right="2" w:rightChars="0" w:hanging="10" w:firstLineChars="0"/>
        <w:rPr>
          <w:rFonts w:hint="eastAsia"/>
          <w:sz w:val="30"/>
          <w:szCs w:val="30"/>
        </w:rPr>
      </w:pPr>
      <w:r>
        <w:rPr>
          <w:rFonts w:hint="eastAsia"/>
          <w:sz w:val="30"/>
          <w:szCs w:val="30"/>
        </w:rPr>
        <w:t>II. Let me, in the second place, point out the great general rule and principle by which the question may be decided, whether we have the Spirit.</w:t>
      </w:r>
    </w:p>
    <w:p w14:paraId="68699201">
      <w:pPr>
        <w:numPr>
          <w:ilvl w:val="0"/>
          <w:numId w:val="0"/>
        </w:numPr>
        <w:ind w:left="10" w:leftChars="0" w:right="2" w:rightChars="0" w:hanging="10" w:firstLineChars="0"/>
        <w:rPr>
          <w:rFonts w:hint="eastAsia"/>
          <w:sz w:val="30"/>
          <w:szCs w:val="30"/>
        </w:rPr>
      </w:pPr>
      <w:r>
        <w:rPr>
          <w:rFonts w:hint="eastAsia"/>
          <w:sz w:val="30"/>
          <w:szCs w:val="30"/>
        </w:rPr>
        <w:t>二、其次，请允许我指出可以决定我们是否拥有圣灵这个问题的伟大总规则和原则。</w:t>
      </w:r>
    </w:p>
    <w:p w14:paraId="0022F170">
      <w:pPr>
        <w:numPr>
          <w:ilvl w:val="0"/>
          <w:numId w:val="0"/>
        </w:numPr>
        <w:ind w:left="10" w:leftChars="0" w:right="2" w:rightChars="0" w:hanging="10" w:firstLineChars="0"/>
        <w:rPr>
          <w:rFonts w:hint="eastAsia"/>
          <w:sz w:val="30"/>
          <w:szCs w:val="30"/>
        </w:rPr>
      </w:pPr>
    </w:p>
    <w:p w14:paraId="4DD678B7">
      <w:pPr>
        <w:numPr>
          <w:ilvl w:val="0"/>
          <w:numId w:val="0"/>
        </w:numPr>
        <w:ind w:left="10" w:leftChars="0" w:right="2" w:rightChars="0" w:hanging="10" w:firstLineChars="0"/>
        <w:rPr>
          <w:rFonts w:hint="eastAsia"/>
          <w:sz w:val="30"/>
          <w:szCs w:val="30"/>
        </w:rPr>
      </w:pPr>
      <w:r>
        <w:rPr>
          <w:rFonts w:hint="eastAsia"/>
          <w:sz w:val="30"/>
          <w:szCs w:val="30"/>
        </w:rPr>
        <w:t>I can quite understand that the idea of knowing whether we "have the Spirit" is disagreeable to many minds. I am not ignorant of the objections which Satan at once stirs up in the natural heart.</w:t>
      </w:r>
    </w:p>
    <w:p w14:paraId="7A9B5209">
      <w:pPr>
        <w:numPr>
          <w:ilvl w:val="0"/>
          <w:numId w:val="0"/>
        </w:numPr>
        <w:ind w:left="10" w:leftChars="0" w:right="2" w:rightChars="0" w:hanging="10" w:firstLineChars="0"/>
        <w:rPr>
          <w:rFonts w:hint="eastAsia"/>
          <w:sz w:val="30"/>
          <w:szCs w:val="30"/>
        </w:rPr>
      </w:pPr>
      <w:r>
        <w:rPr>
          <w:rFonts w:hint="eastAsia"/>
          <w:sz w:val="30"/>
          <w:szCs w:val="30"/>
        </w:rPr>
        <w:t>我完全可以理解，知道我们是否“拥有圣灵”的想法对许多人来说是不愉快的。我并非不知道撒但立即在天然人心上激起的反对意见。</w:t>
      </w:r>
    </w:p>
    <w:p w14:paraId="55928639">
      <w:pPr>
        <w:numPr>
          <w:ilvl w:val="0"/>
          <w:numId w:val="0"/>
        </w:numPr>
        <w:ind w:left="10" w:leftChars="0" w:right="2" w:rightChars="0" w:hanging="10" w:firstLineChars="0"/>
        <w:rPr>
          <w:rFonts w:hint="eastAsia"/>
          <w:sz w:val="30"/>
          <w:szCs w:val="30"/>
        </w:rPr>
      </w:pPr>
    </w:p>
    <w:p w14:paraId="063D1D72">
      <w:pPr>
        <w:numPr>
          <w:ilvl w:val="0"/>
          <w:numId w:val="0"/>
        </w:numPr>
        <w:ind w:left="10" w:leftChars="0" w:right="2" w:rightChars="0" w:hanging="10" w:firstLineChars="0"/>
        <w:rPr>
          <w:rFonts w:hint="eastAsia"/>
          <w:sz w:val="30"/>
          <w:szCs w:val="30"/>
        </w:rPr>
      </w:pPr>
      <w:r>
        <w:rPr>
          <w:rFonts w:hint="eastAsia"/>
          <w:sz w:val="30"/>
          <w:szCs w:val="30"/>
        </w:rPr>
        <w:t>"It is impossible to know it," says one person, "it is a deep thing, and beyond our reach." "It is too mysterious a thing to inquire into," says another, "we must be content to leave the subject in uncertainty."</w:t>
      </w:r>
    </w:p>
    <w:p w14:paraId="3B2D1F25">
      <w:pPr>
        <w:numPr>
          <w:ilvl w:val="0"/>
          <w:numId w:val="0"/>
        </w:numPr>
        <w:ind w:left="10" w:leftChars="0" w:right="2" w:rightChars="0" w:hanging="10" w:firstLineChars="0"/>
        <w:rPr>
          <w:rFonts w:hint="eastAsia"/>
          <w:sz w:val="30"/>
          <w:szCs w:val="30"/>
        </w:rPr>
      </w:pPr>
      <w:r>
        <w:rPr>
          <w:rFonts w:hint="eastAsia"/>
          <w:sz w:val="30"/>
          <w:szCs w:val="30"/>
        </w:rPr>
        <w:t>有人说：“不可能知道**它**，**它**是一个深奥的东西，超出我们力所能及的范围。”另一个人说：“**它**是一个太神秘的事情，不容探究，我们必须满足于将这个主题置于不确定之中。”</w:t>
      </w:r>
    </w:p>
    <w:p w14:paraId="69DB0815">
      <w:pPr>
        <w:numPr>
          <w:ilvl w:val="0"/>
          <w:numId w:val="0"/>
        </w:numPr>
        <w:ind w:left="10" w:leftChars="0" w:right="2" w:rightChars="0" w:hanging="10" w:firstLineChars="0"/>
        <w:rPr>
          <w:rFonts w:hint="eastAsia"/>
          <w:sz w:val="30"/>
          <w:szCs w:val="30"/>
        </w:rPr>
      </w:pPr>
    </w:p>
    <w:p w14:paraId="556DA7DC">
      <w:pPr>
        <w:numPr>
          <w:ilvl w:val="0"/>
          <w:numId w:val="0"/>
        </w:numPr>
        <w:ind w:left="10" w:leftChars="0" w:right="2" w:rightChars="0" w:hanging="10" w:firstLineChars="0"/>
        <w:rPr>
          <w:rFonts w:hint="eastAsia"/>
          <w:sz w:val="30"/>
          <w:szCs w:val="30"/>
        </w:rPr>
      </w:pPr>
      <w:r>
        <w:rPr>
          <w:rFonts w:hint="eastAsia"/>
          <w:sz w:val="30"/>
          <w:szCs w:val="30"/>
        </w:rPr>
        <w:t>"It is wrong to pretend to know anything about it," says a third, "we were never meant to look into such questions. It is only fit for enthusiasts and fanatics to talk of having the Spirit."</w:t>
      </w:r>
    </w:p>
    <w:p w14:paraId="7357A093">
      <w:pPr>
        <w:numPr>
          <w:ilvl w:val="0"/>
          <w:numId w:val="0"/>
        </w:numPr>
        <w:ind w:left="10" w:leftChars="0" w:right="2" w:rightChars="0" w:hanging="10" w:firstLineChars="0"/>
        <w:rPr>
          <w:rFonts w:hint="eastAsia"/>
          <w:sz w:val="30"/>
          <w:szCs w:val="30"/>
        </w:rPr>
      </w:pPr>
      <w:r>
        <w:rPr>
          <w:rFonts w:hint="eastAsia"/>
          <w:sz w:val="30"/>
          <w:szCs w:val="30"/>
        </w:rPr>
        <w:t>第三个人说：“假装知道任何关于**它**的事是错误的，我们从未被要求探究这样的问题。只有热心者和狂热分子才适合谈论拥有圣灵。”</w:t>
      </w:r>
    </w:p>
    <w:p w14:paraId="542F0168">
      <w:pPr>
        <w:numPr>
          <w:ilvl w:val="0"/>
          <w:numId w:val="0"/>
        </w:numPr>
        <w:ind w:left="10" w:leftChars="0" w:right="2" w:rightChars="0" w:hanging="10" w:firstLineChars="0"/>
        <w:rPr>
          <w:rFonts w:hint="eastAsia"/>
          <w:sz w:val="30"/>
          <w:szCs w:val="30"/>
        </w:rPr>
      </w:pPr>
    </w:p>
    <w:p w14:paraId="73580C5F">
      <w:pPr>
        <w:numPr>
          <w:ilvl w:val="0"/>
          <w:numId w:val="0"/>
        </w:numPr>
        <w:ind w:left="10" w:leftChars="0" w:right="2" w:rightChars="0" w:hanging="10" w:firstLineChars="0"/>
        <w:rPr>
          <w:rFonts w:hint="eastAsia"/>
          <w:sz w:val="30"/>
          <w:szCs w:val="30"/>
        </w:rPr>
      </w:pPr>
      <w:r>
        <w:rPr>
          <w:rFonts w:hint="eastAsia"/>
          <w:sz w:val="30"/>
          <w:szCs w:val="30"/>
        </w:rPr>
        <w:t>I hear such objections without being moved by them. I say that it can be known whether a man has the Spirit. It can be known—it may be known, it ought to be known.</w:t>
      </w:r>
    </w:p>
    <w:p w14:paraId="0DA78FC2">
      <w:pPr>
        <w:numPr>
          <w:ilvl w:val="0"/>
          <w:numId w:val="0"/>
        </w:numPr>
        <w:ind w:left="10" w:leftChars="0" w:right="2" w:rightChars="0" w:hanging="10" w:firstLineChars="0"/>
        <w:rPr>
          <w:rFonts w:hint="eastAsia"/>
          <w:sz w:val="30"/>
          <w:szCs w:val="30"/>
        </w:rPr>
      </w:pPr>
      <w:r>
        <w:rPr>
          <w:rFonts w:hint="eastAsia"/>
          <w:sz w:val="30"/>
          <w:szCs w:val="30"/>
        </w:rPr>
        <w:t>我听到这样的反对意见而毫不动摇。我说，一个人是否拥有圣灵是可以被知道的。**它**可以被知道——**它**可以被知道，**它**应该被知道。</w:t>
      </w:r>
    </w:p>
    <w:p w14:paraId="17BA4259">
      <w:pPr>
        <w:numPr>
          <w:ilvl w:val="0"/>
          <w:numId w:val="0"/>
        </w:numPr>
        <w:ind w:left="10" w:leftChars="0" w:right="2" w:rightChars="0" w:hanging="10" w:firstLineChars="0"/>
        <w:rPr>
          <w:rFonts w:hint="eastAsia"/>
          <w:sz w:val="30"/>
          <w:szCs w:val="30"/>
        </w:rPr>
      </w:pPr>
    </w:p>
    <w:p w14:paraId="55181DBB">
      <w:pPr>
        <w:numPr>
          <w:ilvl w:val="0"/>
          <w:numId w:val="0"/>
        </w:numPr>
        <w:ind w:left="10" w:leftChars="0" w:right="2" w:rightChars="0" w:hanging="10" w:firstLineChars="0"/>
        <w:rPr>
          <w:rFonts w:hint="eastAsia"/>
          <w:sz w:val="30"/>
          <w:szCs w:val="30"/>
        </w:rPr>
      </w:pPr>
      <w:r>
        <w:rPr>
          <w:rFonts w:hint="eastAsia"/>
          <w:sz w:val="30"/>
          <w:szCs w:val="30"/>
        </w:rPr>
        <w:t>It needs no vision from heaven, no revelation from an angel to discern it; it needs nothing but calm inquiry by the light of God's Word. Let us enter upon that inquiry.</w:t>
      </w:r>
    </w:p>
    <w:p w14:paraId="231B79BD">
      <w:pPr>
        <w:numPr>
          <w:ilvl w:val="0"/>
          <w:numId w:val="0"/>
        </w:numPr>
        <w:ind w:left="10" w:leftChars="0" w:right="2" w:rightChars="0" w:hanging="10" w:firstLineChars="0"/>
        <w:rPr>
          <w:rFonts w:hint="eastAsia"/>
          <w:sz w:val="30"/>
          <w:szCs w:val="30"/>
        </w:rPr>
      </w:pPr>
      <w:r>
        <w:rPr>
          <w:rFonts w:hint="eastAsia"/>
          <w:sz w:val="30"/>
          <w:szCs w:val="30"/>
        </w:rPr>
        <w:t>辨认**它**不需要来自天上的异象，不需要来自天使的启示；**它**只需要借着**祂**的圣言之光进行平静的探究。让我们开始那项探究。</w:t>
      </w:r>
    </w:p>
    <w:p w14:paraId="4732D0FD">
      <w:pPr>
        <w:numPr>
          <w:ilvl w:val="0"/>
          <w:numId w:val="0"/>
        </w:numPr>
        <w:ind w:left="10" w:leftChars="0" w:right="2" w:rightChars="0" w:hanging="10" w:firstLineChars="0"/>
        <w:rPr>
          <w:rFonts w:hint="eastAsia"/>
          <w:sz w:val="30"/>
          <w:szCs w:val="30"/>
        </w:rPr>
      </w:pPr>
    </w:p>
    <w:p w14:paraId="459CF6E2">
      <w:pPr>
        <w:numPr>
          <w:ilvl w:val="0"/>
          <w:numId w:val="0"/>
        </w:numPr>
        <w:ind w:left="10" w:leftChars="0" w:right="2" w:rightChars="0" w:hanging="10" w:firstLineChars="0"/>
        <w:rPr>
          <w:rFonts w:hint="eastAsia"/>
          <w:sz w:val="30"/>
          <w:szCs w:val="30"/>
        </w:rPr>
      </w:pPr>
      <w:r>
        <w:rPr>
          <w:rFonts w:hint="eastAsia"/>
          <w:sz w:val="30"/>
          <w:szCs w:val="30"/>
        </w:rPr>
        <w:t>All people have not the Holy Spirit. I regard the doctrine of an 'inward spiritual light enjoyed by all mankind' as an unscriptural delusion. I believe the modern notion of universal salvation to be a baseless dream.</w:t>
      </w:r>
    </w:p>
    <w:p w14:paraId="6C0CF596">
      <w:pPr>
        <w:numPr>
          <w:ilvl w:val="0"/>
          <w:numId w:val="0"/>
        </w:numPr>
        <w:ind w:left="10" w:leftChars="0" w:right="2" w:rightChars="0" w:hanging="10" w:firstLineChars="0"/>
        <w:rPr>
          <w:rFonts w:hint="eastAsia"/>
          <w:sz w:val="30"/>
          <w:szCs w:val="30"/>
        </w:rPr>
      </w:pPr>
      <w:r>
        <w:rPr>
          <w:rFonts w:hint="eastAsia"/>
          <w:sz w:val="30"/>
          <w:szCs w:val="30"/>
        </w:rPr>
        <w:t>并非所有人都拥有圣灵。我认为“全人类都享有内在属灵之光”的教义是一种不合圣经的错觉。我相信现代的普世救恩观念是一个毫无根据的梦想。</w:t>
      </w:r>
    </w:p>
    <w:p w14:paraId="5EABBECE">
      <w:pPr>
        <w:numPr>
          <w:ilvl w:val="0"/>
          <w:numId w:val="0"/>
        </w:numPr>
        <w:ind w:left="10" w:leftChars="0" w:right="2" w:rightChars="0" w:hanging="10" w:firstLineChars="0"/>
        <w:rPr>
          <w:rFonts w:hint="eastAsia"/>
          <w:sz w:val="30"/>
          <w:szCs w:val="30"/>
        </w:rPr>
      </w:pPr>
    </w:p>
    <w:p w14:paraId="467C5433">
      <w:pPr>
        <w:numPr>
          <w:ilvl w:val="0"/>
          <w:numId w:val="0"/>
        </w:numPr>
        <w:ind w:left="10" w:leftChars="0" w:right="2" w:rightChars="0" w:hanging="10" w:firstLineChars="0"/>
        <w:rPr>
          <w:rFonts w:hint="eastAsia"/>
          <w:sz w:val="30"/>
          <w:szCs w:val="30"/>
        </w:rPr>
      </w:pPr>
      <w:r>
        <w:rPr>
          <w:rFonts w:hint="eastAsia"/>
          <w:sz w:val="30"/>
          <w:szCs w:val="30"/>
        </w:rPr>
        <w:t>Without controversy, God has not left Himself without a witness in the heart of fallen man. He has left in every mind sufficient knowledge of right and wrong to make all people responsible and accountable.</w:t>
      </w:r>
    </w:p>
    <w:p w14:paraId="29922760">
      <w:pPr>
        <w:numPr>
          <w:ilvl w:val="0"/>
          <w:numId w:val="0"/>
        </w:numPr>
        <w:ind w:left="10" w:leftChars="0" w:right="2" w:rightChars="0" w:hanging="10" w:firstLineChars="0"/>
        <w:rPr>
          <w:rFonts w:hint="eastAsia"/>
          <w:sz w:val="30"/>
          <w:szCs w:val="30"/>
        </w:rPr>
      </w:pPr>
      <w:r>
        <w:rPr>
          <w:rFonts w:hint="eastAsia"/>
          <w:sz w:val="30"/>
          <w:szCs w:val="30"/>
        </w:rPr>
        <w:t>毫无疑问，**祂**没有在堕落人的心中留下**祂****自己**没有见证。**祂**在每个人的心中留下了足够的关于是非的知识，使所有人都负有责任和可问责。</w:t>
      </w:r>
    </w:p>
    <w:p w14:paraId="6921F4D3">
      <w:pPr>
        <w:numPr>
          <w:ilvl w:val="0"/>
          <w:numId w:val="0"/>
        </w:numPr>
        <w:ind w:left="10" w:leftChars="0" w:right="2" w:rightChars="0" w:hanging="10" w:firstLineChars="0"/>
        <w:rPr>
          <w:rFonts w:hint="eastAsia"/>
          <w:sz w:val="30"/>
          <w:szCs w:val="30"/>
        </w:rPr>
      </w:pPr>
    </w:p>
    <w:p w14:paraId="79E5B62B">
      <w:pPr>
        <w:numPr>
          <w:ilvl w:val="0"/>
          <w:numId w:val="0"/>
        </w:numPr>
        <w:ind w:left="10" w:leftChars="0" w:right="2" w:rightChars="0" w:hanging="10" w:firstLineChars="0"/>
        <w:rPr>
          <w:rFonts w:hint="eastAsia"/>
          <w:sz w:val="30"/>
          <w:szCs w:val="30"/>
        </w:rPr>
      </w:pPr>
      <w:r>
        <w:rPr>
          <w:rFonts w:hint="eastAsia"/>
          <w:sz w:val="30"/>
          <w:szCs w:val="30"/>
        </w:rPr>
        <w:t>He has given to every child of Adam a conscience—but He has not given to every child of Adam the Holy Spirit. A man may have good wishes like Balaam, do many things like Herod, be almost persuaded like Agrippa, and tremble like Felix, and yet be as utterly destitute of the grace of the Spirit as these people were.</w:t>
      </w:r>
    </w:p>
    <w:p w14:paraId="67B36AA6">
      <w:pPr>
        <w:numPr>
          <w:ilvl w:val="0"/>
          <w:numId w:val="0"/>
        </w:numPr>
        <w:ind w:left="10" w:leftChars="0" w:right="2" w:rightChars="0" w:hanging="10" w:firstLineChars="0"/>
        <w:rPr>
          <w:rFonts w:hint="eastAsia"/>
          <w:sz w:val="30"/>
          <w:szCs w:val="30"/>
        </w:rPr>
      </w:pPr>
      <w:r>
        <w:rPr>
          <w:rFonts w:hint="eastAsia"/>
          <w:sz w:val="30"/>
          <w:szCs w:val="30"/>
        </w:rPr>
        <w:t>**祂**赐给亚当的每一个后代一个良知——但**祂**没有赐给亚当的每一个后代圣灵。一个人可能像巴兰一样有美好的愿望，像希律一样做许多事，像亚基帕一样几乎被说服，像腓力斯一样颤抖，但仍然像这些人一样完全缺乏圣灵的恩典。</w:t>
      </w:r>
    </w:p>
    <w:p w14:paraId="195F18AD">
      <w:pPr>
        <w:numPr>
          <w:ilvl w:val="0"/>
          <w:numId w:val="0"/>
        </w:numPr>
        <w:ind w:left="10" w:leftChars="0" w:right="2" w:rightChars="0" w:hanging="10" w:firstLineChars="0"/>
        <w:rPr>
          <w:rFonts w:hint="eastAsia"/>
          <w:sz w:val="30"/>
          <w:szCs w:val="30"/>
        </w:rPr>
      </w:pPr>
    </w:p>
    <w:p w14:paraId="307CE361">
      <w:pPr>
        <w:numPr>
          <w:ilvl w:val="0"/>
          <w:numId w:val="0"/>
        </w:numPr>
        <w:ind w:left="10" w:leftChars="0" w:right="2" w:rightChars="0" w:hanging="10" w:firstLineChars="0"/>
        <w:rPr>
          <w:rFonts w:hint="eastAsia"/>
          <w:sz w:val="30"/>
          <w:szCs w:val="30"/>
        </w:rPr>
      </w:pPr>
      <w:r>
        <w:rPr>
          <w:rFonts w:hint="eastAsia"/>
          <w:sz w:val="30"/>
          <w:szCs w:val="30"/>
        </w:rPr>
        <w:t>Paul tells us that before conversion people may "know God" in a certain sense, and have "thoughts accusing or excusing one another." But he also tells us that before conversion people are "without God" and "without Christ," have "no hope," and are "darkness" itself. (Rom. 1:21; 2:15; Eph. 2:12; 5:8.)</w:t>
      </w:r>
    </w:p>
    <w:p w14:paraId="2737520D">
      <w:pPr>
        <w:numPr>
          <w:ilvl w:val="0"/>
          <w:numId w:val="0"/>
        </w:numPr>
        <w:ind w:left="10" w:leftChars="0" w:right="2" w:rightChars="0" w:hanging="10" w:firstLineChars="0"/>
        <w:rPr>
          <w:rFonts w:hint="eastAsia"/>
          <w:sz w:val="30"/>
          <w:szCs w:val="30"/>
        </w:rPr>
      </w:pPr>
      <w:r>
        <w:rPr>
          <w:rFonts w:hint="eastAsia"/>
          <w:sz w:val="30"/>
          <w:szCs w:val="30"/>
        </w:rPr>
        <w:t>保罗告诉我们，在归正之前，人们在某种意义上可能“认识**祂**”，并且有“思想彼此控告或辩护。”但**他**也告诉我们，在归正之前，人们是“没有**祂**”和“没有基督”的，是“没有指望”的，**自**身就是“黑暗”。（罗马书 1:21；2:15；以弗所书 2:12；5:8）。</w:t>
      </w:r>
    </w:p>
    <w:p w14:paraId="3947AFAD">
      <w:pPr>
        <w:numPr>
          <w:ilvl w:val="0"/>
          <w:numId w:val="0"/>
        </w:numPr>
        <w:ind w:left="10" w:leftChars="0" w:right="2" w:rightChars="0" w:hanging="10" w:firstLineChars="0"/>
        <w:rPr>
          <w:rFonts w:hint="eastAsia"/>
          <w:sz w:val="30"/>
          <w:szCs w:val="30"/>
        </w:rPr>
      </w:pPr>
    </w:p>
    <w:p w14:paraId="75970810">
      <w:pPr>
        <w:numPr>
          <w:ilvl w:val="0"/>
          <w:numId w:val="0"/>
        </w:numPr>
        <w:ind w:left="10" w:leftChars="0" w:right="2" w:rightChars="0" w:hanging="10" w:firstLineChars="0"/>
        <w:rPr>
          <w:rFonts w:hint="eastAsia"/>
          <w:sz w:val="30"/>
          <w:szCs w:val="30"/>
        </w:rPr>
      </w:pPr>
      <w:r>
        <w:rPr>
          <w:rFonts w:hint="eastAsia"/>
          <w:sz w:val="30"/>
          <w:szCs w:val="30"/>
        </w:rPr>
        <w:t>The Lord Jesus Himself says of the Spirit, "The world sees Him not, neither knows Him—but you know Him, for He dwells with you, and shall be in you." (John 14:17.)</w:t>
      </w:r>
    </w:p>
    <w:p w14:paraId="21C91F46">
      <w:pPr>
        <w:numPr>
          <w:ilvl w:val="0"/>
          <w:numId w:val="0"/>
        </w:numPr>
        <w:ind w:left="10" w:leftChars="0" w:right="2" w:rightChars="0" w:hanging="10" w:firstLineChars="0"/>
        <w:rPr>
          <w:rFonts w:hint="eastAsia"/>
          <w:sz w:val="30"/>
          <w:szCs w:val="30"/>
        </w:rPr>
      </w:pPr>
      <w:r>
        <w:rPr>
          <w:rFonts w:hint="eastAsia"/>
          <w:sz w:val="30"/>
          <w:szCs w:val="30"/>
        </w:rPr>
        <w:t>主耶稣**祂****自己**论到圣灵说：“世人看不见**祂**，也不认识**祂**，你们却认识**祂**，因**祂**常与你们同在，也要在你们里面。”（约翰福音 14:17）。</w:t>
      </w:r>
    </w:p>
    <w:p w14:paraId="523613F0">
      <w:pPr>
        <w:numPr>
          <w:ilvl w:val="0"/>
          <w:numId w:val="0"/>
        </w:numPr>
        <w:ind w:left="10" w:leftChars="0" w:right="2" w:rightChars="0" w:hanging="10" w:firstLineChars="0"/>
        <w:rPr>
          <w:rFonts w:hint="eastAsia"/>
          <w:sz w:val="30"/>
          <w:szCs w:val="30"/>
        </w:rPr>
      </w:pPr>
    </w:p>
    <w:p w14:paraId="00BB89E5">
      <w:pPr>
        <w:numPr>
          <w:ilvl w:val="0"/>
          <w:numId w:val="0"/>
        </w:numPr>
        <w:ind w:left="10" w:leftChars="0" w:right="2" w:rightChars="0" w:hanging="10" w:firstLineChars="0"/>
        <w:rPr>
          <w:rFonts w:hint="eastAsia"/>
          <w:sz w:val="30"/>
          <w:szCs w:val="30"/>
        </w:rPr>
      </w:pPr>
      <w:r>
        <w:rPr>
          <w:rFonts w:hint="eastAsia"/>
          <w:sz w:val="30"/>
          <w:szCs w:val="30"/>
        </w:rPr>
        <w:t>All members of Churches and baptized people have not the Spirit. I see no ground in Scripture for saying that every man who receives baptism receives the Holy Spirit, and that we ought to regard him as born of the Spirit.</w:t>
      </w:r>
    </w:p>
    <w:p w14:paraId="44C429AF">
      <w:pPr>
        <w:numPr>
          <w:ilvl w:val="0"/>
          <w:numId w:val="0"/>
        </w:numPr>
        <w:ind w:left="10" w:leftChars="0" w:right="2" w:rightChars="0" w:hanging="10" w:firstLineChars="0"/>
        <w:rPr>
          <w:rFonts w:hint="eastAsia"/>
          <w:sz w:val="30"/>
          <w:szCs w:val="30"/>
        </w:rPr>
      </w:pPr>
      <w:r>
        <w:rPr>
          <w:rFonts w:hint="eastAsia"/>
          <w:sz w:val="30"/>
          <w:szCs w:val="30"/>
        </w:rPr>
        <w:t>并非所有教会成员和受过洗的人都拥有圣灵。我在圣经中找不到根据说每个接受洗礼的人都领受了圣灵，并且我们应该认为**他**是从圣灵生的。</w:t>
      </w:r>
    </w:p>
    <w:p w14:paraId="1AF85129">
      <w:pPr>
        <w:numPr>
          <w:ilvl w:val="0"/>
          <w:numId w:val="0"/>
        </w:numPr>
        <w:ind w:left="10" w:leftChars="0" w:right="2" w:rightChars="0" w:hanging="10" w:firstLineChars="0"/>
        <w:rPr>
          <w:rFonts w:hint="eastAsia"/>
          <w:sz w:val="30"/>
          <w:szCs w:val="30"/>
        </w:rPr>
      </w:pPr>
    </w:p>
    <w:p w14:paraId="4336649D">
      <w:pPr>
        <w:numPr>
          <w:ilvl w:val="0"/>
          <w:numId w:val="0"/>
        </w:numPr>
        <w:ind w:left="10" w:leftChars="0" w:right="2" w:rightChars="0" w:hanging="10" w:firstLineChars="0"/>
        <w:rPr>
          <w:rFonts w:hint="eastAsia"/>
          <w:sz w:val="30"/>
          <w:szCs w:val="30"/>
        </w:rPr>
      </w:pPr>
      <w:r>
        <w:rPr>
          <w:rFonts w:hint="eastAsia"/>
          <w:sz w:val="30"/>
          <w:szCs w:val="30"/>
        </w:rPr>
        <w:t>I dare not tell baptized people that they all have the Spirit, and that they only need "stir up the gift of God" within them in order to be saved. I see, on the contrary, that Jude speaks of members of the visible Church in his day as "not having the Spirit."</w:t>
      </w:r>
    </w:p>
    <w:p w14:paraId="6A39DA0B">
      <w:pPr>
        <w:numPr>
          <w:ilvl w:val="0"/>
          <w:numId w:val="0"/>
        </w:numPr>
        <w:ind w:left="10" w:leftChars="0" w:right="2" w:rightChars="0" w:hanging="10" w:firstLineChars="0"/>
        <w:rPr>
          <w:rFonts w:hint="eastAsia"/>
          <w:sz w:val="30"/>
          <w:szCs w:val="30"/>
        </w:rPr>
      </w:pPr>
      <w:r>
        <w:rPr>
          <w:rFonts w:hint="eastAsia"/>
          <w:sz w:val="30"/>
          <w:szCs w:val="30"/>
        </w:rPr>
        <w:t>我不敢告诉受洗的人说他们都拥有圣灵，而且他们只需要“激发**祂**的恩赐”在他们里面就能得救。相反，我看到犹大说**他**那个时代可见教会的成员是“没有圣灵。”</w:t>
      </w:r>
    </w:p>
    <w:p w14:paraId="394321E9">
      <w:pPr>
        <w:numPr>
          <w:ilvl w:val="0"/>
          <w:numId w:val="0"/>
        </w:numPr>
        <w:ind w:left="10" w:leftChars="0" w:right="2" w:rightChars="0" w:hanging="10" w:firstLineChars="0"/>
        <w:rPr>
          <w:rFonts w:hint="eastAsia"/>
          <w:sz w:val="30"/>
          <w:szCs w:val="30"/>
        </w:rPr>
      </w:pPr>
    </w:p>
    <w:p w14:paraId="7B39FBDA">
      <w:pPr>
        <w:numPr>
          <w:ilvl w:val="0"/>
          <w:numId w:val="0"/>
        </w:numPr>
        <w:ind w:left="10" w:leftChars="0" w:right="2" w:rightChars="0" w:hanging="10" w:firstLineChars="0"/>
        <w:rPr>
          <w:rFonts w:hint="eastAsia"/>
          <w:sz w:val="30"/>
          <w:szCs w:val="30"/>
        </w:rPr>
      </w:pPr>
      <w:r>
        <w:rPr>
          <w:rFonts w:hint="eastAsia"/>
          <w:sz w:val="30"/>
          <w:szCs w:val="30"/>
        </w:rPr>
        <w:t>Some of them probably had been baptized by the hands of apostles, and admitted into full communion with the professing Church. No matter! they "had not the Spirit." (Jude 19.)</w:t>
      </w:r>
    </w:p>
    <w:p w14:paraId="0A01F66A">
      <w:pPr>
        <w:numPr>
          <w:ilvl w:val="0"/>
          <w:numId w:val="0"/>
        </w:numPr>
        <w:ind w:left="10" w:leftChars="0" w:right="2" w:rightChars="0" w:hanging="10" w:firstLineChars="0"/>
        <w:rPr>
          <w:rFonts w:hint="eastAsia"/>
          <w:sz w:val="30"/>
          <w:szCs w:val="30"/>
        </w:rPr>
      </w:pPr>
      <w:r>
        <w:rPr>
          <w:rFonts w:hint="eastAsia"/>
          <w:sz w:val="30"/>
          <w:szCs w:val="30"/>
        </w:rPr>
        <w:t>他们中的一些人可能曾由使徒亲手施洗，并被接纳与宣称的教会完全相交。没关系！他们“没有圣灵。”（犹大书 19）。</w:t>
      </w:r>
    </w:p>
    <w:p w14:paraId="6EE7692B">
      <w:pPr>
        <w:numPr>
          <w:ilvl w:val="0"/>
          <w:numId w:val="0"/>
        </w:numPr>
        <w:ind w:left="10" w:leftChars="0" w:right="2" w:rightChars="0" w:hanging="10" w:firstLineChars="0"/>
        <w:rPr>
          <w:rFonts w:hint="eastAsia"/>
          <w:sz w:val="30"/>
          <w:szCs w:val="30"/>
        </w:rPr>
      </w:pPr>
    </w:p>
    <w:p w14:paraId="4C192215">
      <w:pPr>
        <w:numPr>
          <w:ilvl w:val="0"/>
          <w:numId w:val="0"/>
        </w:numPr>
        <w:ind w:left="10" w:leftChars="0" w:right="2" w:rightChars="0" w:hanging="10" w:firstLineChars="0"/>
        <w:rPr>
          <w:rFonts w:hint="eastAsia"/>
          <w:sz w:val="30"/>
          <w:szCs w:val="30"/>
        </w:rPr>
      </w:pPr>
      <w:r>
        <w:rPr>
          <w:rFonts w:hint="eastAsia"/>
          <w:sz w:val="30"/>
          <w:szCs w:val="30"/>
        </w:rPr>
        <w:t>It is vain to attempt to evade the power of this single expression. It teaches plainly that "having the Spirit "is not the lot of every man, and not the portion of every member of the visible Church of Christ.</w:t>
      </w:r>
    </w:p>
    <w:p w14:paraId="225694E2">
      <w:pPr>
        <w:numPr>
          <w:ilvl w:val="0"/>
          <w:numId w:val="0"/>
        </w:numPr>
        <w:ind w:left="10" w:leftChars="0" w:right="2" w:rightChars="0" w:hanging="10" w:firstLineChars="0"/>
        <w:rPr>
          <w:rFonts w:hint="eastAsia"/>
          <w:sz w:val="30"/>
          <w:szCs w:val="30"/>
        </w:rPr>
      </w:pPr>
      <w:r>
        <w:rPr>
          <w:rFonts w:hint="eastAsia"/>
          <w:sz w:val="30"/>
          <w:szCs w:val="30"/>
        </w:rPr>
        <w:t>试图逃避这单个表达的力量是徒劳的。它清楚地教导，“拥有圣灵”不是每个人的命运，也不是基督可见教会每个成员的份。</w:t>
      </w:r>
    </w:p>
    <w:p w14:paraId="483FFC76">
      <w:pPr>
        <w:numPr>
          <w:ilvl w:val="0"/>
          <w:numId w:val="0"/>
        </w:numPr>
        <w:ind w:left="10" w:leftChars="0" w:right="2" w:rightChars="0" w:hanging="10" w:firstLineChars="0"/>
        <w:rPr>
          <w:rFonts w:hint="eastAsia"/>
          <w:sz w:val="30"/>
          <w:szCs w:val="30"/>
        </w:rPr>
      </w:pPr>
    </w:p>
    <w:p w14:paraId="55DD8234">
      <w:pPr>
        <w:numPr>
          <w:ilvl w:val="0"/>
          <w:numId w:val="0"/>
        </w:numPr>
        <w:ind w:left="10" w:leftChars="0" w:right="2" w:rightChars="0" w:hanging="10" w:firstLineChars="0"/>
        <w:rPr>
          <w:rFonts w:hint="eastAsia"/>
          <w:sz w:val="30"/>
          <w:szCs w:val="30"/>
        </w:rPr>
      </w:pPr>
      <w:r>
        <w:rPr>
          <w:rFonts w:hint="eastAsia"/>
          <w:sz w:val="30"/>
          <w:szCs w:val="30"/>
        </w:rPr>
        <w:t>It shows the necessity of finding out some general rule and principle by which the presence of the Spirit in a man may be ascertained. He does not dwell in everyone. Baptism and churchmanship are no proofs of His presence. How, then, shall I know whether a man has the Spirit?</w:t>
      </w:r>
    </w:p>
    <w:p w14:paraId="355816E3">
      <w:pPr>
        <w:numPr>
          <w:ilvl w:val="0"/>
          <w:numId w:val="0"/>
        </w:numPr>
        <w:ind w:left="10" w:leftChars="0" w:right="2" w:rightChars="0" w:hanging="10" w:firstLineChars="0"/>
        <w:rPr>
          <w:rFonts w:hint="eastAsia"/>
          <w:sz w:val="30"/>
          <w:szCs w:val="30"/>
        </w:rPr>
      </w:pPr>
      <w:r>
        <w:rPr>
          <w:rFonts w:hint="eastAsia"/>
          <w:sz w:val="30"/>
          <w:szCs w:val="30"/>
        </w:rPr>
        <w:t>它显示出有必要找到某种总规则和原则，借此可以确定圣灵是否在一个人的里面。**祂**不住在每个人里面。洗礼和教会成员身份都不是**祂**同在的证明。那么，我如何知道一个人是否有圣灵呢？</w:t>
      </w:r>
    </w:p>
    <w:p w14:paraId="47BADF0F">
      <w:pPr>
        <w:numPr>
          <w:ilvl w:val="0"/>
          <w:numId w:val="0"/>
        </w:numPr>
        <w:ind w:left="10" w:leftChars="0" w:right="2" w:rightChars="0" w:hanging="10" w:firstLineChars="0"/>
        <w:rPr>
          <w:rFonts w:hint="eastAsia"/>
          <w:sz w:val="30"/>
          <w:szCs w:val="30"/>
        </w:rPr>
      </w:pPr>
    </w:p>
    <w:p w14:paraId="0B76BA22">
      <w:pPr>
        <w:numPr>
          <w:ilvl w:val="0"/>
          <w:numId w:val="0"/>
        </w:numPr>
        <w:ind w:left="10" w:leftChars="0" w:right="2" w:rightChars="0" w:hanging="10" w:firstLineChars="0"/>
        <w:rPr>
          <w:rFonts w:hint="eastAsia"/>
          <w:sz w:val="30"/>
          <w:szCs w:val="30"/>
        </w:rPr>
      </w:pPr>
      <w:r>
        <w:rPr>
          <w:rFonts w:hint="eastAsia"/>
          <w:sz w:val="30"/>
          <w:szCs w:val="30"/>
        </w:rPr>
        <w:t>The presence of the Spirit in a man's soul can only be known by the effects which He produces. The fruits He causes to be brought forth in a man's heart and life, are the only evidence which can be depended on.</w:t>
      </w:r>
    </w:p>
    <w:p w14:paraId="1F0F6C0E">
      <w:pPr>
        <w:numPr>
          <w:ilvl w:val="0"/>
          <w:numId w:val="0"/>
        </w:numPr>
        <w:ind w:left="10" w:leftChars="0" w:right="2" w:rightChars="0" w:hanging="10" w:firstLineChars="0"/>
        <w:rPr>
          <w:rFonts w:hint="eastAsia"/>
          <w:sz w:val="30"/>
          <w:szCs w:val="30"/>
        </w:rPr>
      </w:pPr>
      <w:r>
        <w:rPr>
          <w:rFonts w:hint="eastAsia"/>
          <w:sz w:val="30"/>
          <w:szCs w:val="30"/>
        </w:rPr>
        <w:t>圣灵在一个人的灵魂中的同在，只能通过**祂**所产生的果效来得知。**祂**在一个人的心和生命中结出的果子，是唯一可以信赖的证据。</w:t>
      </w:r>
    </w:p>
    <w:p w14:paraId="1C56475C">
      <w:pPr>
        <w:numPr>
          <w:ilvl w:val="0"/>
          <w:numId w:val="0"/>
        </w:numPr>
        <w:ind w:left="10" w:leftChars="0" w:right="2" w:rightChars="0" w:hanging="10" w:firstLineChars="0"/>
        <w:rPr>
          <w:rFonts w:hint="eastAsia"/>
          <w:sz w:val="30"/>
          <w:szCs w:val="30"/>
        </w:rPr>
      </w:pPr>
    </w:p>
    <w:p w14:paraId="2EC8E904">
      <w:pPr>
        <w:numPr>
          <w:ilvl w:val="0"/>
          <w:numId w:val="0"/>
        </w:numPr>
        <w:ind w:left="10" w:leftChars="0" w:right="2" w:rightChars="0" w:hanging="10" w:firstLineChars="0"/>
        <w:rPr>
          <w:rFonts w:hint="eastAsia"/>
          <w:sz w:val="30"/>
          <w:szCs w:val="30"/>
        </w:rPr>
      </w:pPr>
      <w:r>
        <w:rPr>
          <w:rFonts w:hint="eastAsia"/>
          <w:sz w:val="30"/>
          <w:szCs w:val="30"/>
        </w:rPr>
        <w:t>A man's faith, a man's opinions, and a man's practice, are the witnesses we must examine, if we would find out whether a man has the Spirit. This is the rule of the Lord Jesus, "Every tree is known by his own fruit." (Luke 6:44.)</w:t>
      </w:r>
    </w:p>
    <w:p w14:paraId="49EA7902">
      <w:pPr>
        <w:numPr>
          <w:ilvl w:val="0"/>
          <w:numId w:val="0"/>
        </w:numPr>
        <w:ind w:left="10" w:leftChars="0" w:right="2" w:rightChars="0" w:hanging="10" w:firstLineChars="0"/>
        <w:rPr>
          <w:rFonts w:hint="eastAsia"/>
          <w:sz w:val="30"/>
          <w:szCs w:val="30"/>
        </w:rPr>
      </w:pPr>
      <w:r>
        <w:rPr>
          <w:rFonts w:hint="eastAsia"/>
          <w:sz w:val="30"/>
          <w:szCs w:val="30"/>
        </w:rPr>
        <w:t>一个人的信心、一个人的观点，以及一个人的实践，是我们必须检验的见证人，如果我们想找出一个人是否有圣灵。这是主耶稣的规则：“凡树木看果子，就可以认出**它**来。”（路加福音 6:44）。</w:t>
      </w:r>
    </w:p>
    <w:p w14:paraId="5EB3B9AA">
      <w:pPr>
        <w:numPr>
          <w:ilvl w:val="0"/>
          <w:numId w:val="0"/>
        </w:numPr>
        <w:ind w:left="10" w:leftChars="0" w:right="2" w:rightChars="0" w:hanging="10" w:firstLineChars="0"/>
        <w:rPr>
          <w:rFonts w:hint="eastAsia"/>
          <w:sz w:val="30"/>
          <w:szCs w:val="30"/>
        </w:rPr>
      </w:pPr>
    </w:p>
    <w:p w14:paraId="7D7302FE">
      <w:pPr>
        <w:numPr>
          <w:ilvl w:val="0"/>
          <w:numId w:val="0"/>
        </w:numPr>
        <w:ind w:left="10" w:leftChars="0" w:right="2" w:rightChars="0" w:hanging="10" w:firstLineChars="0"/>
        <w:rPr>
          <w:rFonts w:hint="eastAsia"/>
          <w:sz w:val="30"/>
          <w:szCs w:val="30"/>
        </w:rPr>
      </w:pPr>
      <w:r>
        <w:rPr>
          <w:rFonts w:hint="eastAsia"/>
          <w:sz w:val="30"/>
          <w:szCs w:val="30"/>
        </w:rPr>
        <w:t>The effects which the Holy Spirit produces may always be seen. The man of the world may not understand them—they may in many cases be feeble and indistinct; but where the Spirit is, He will not be hidden.</w:t>
      </w:r>
    </w:p>
    <w:p w14:paraId="7AF6D452">
      <w:pPr>
        <w:numPr>
          <w:ilvl w:val="0"/>
          <w:numId w:val="0"/>
        </w:numPr>
        <w:ind w:left="10" w:leftChars="0" w:right="2" w:rightChars="0" w:hanging="10" w:firstLineChars="0"/>
        <w:rPr>
          <w:rFonts w:hint="eastAsia"/>
          <w:sz w:val="30"/>
          <w:szCs w:val="30"/>
        </w:rPr>
      </w:pPr>
      <w:r>
        <w:rPr>
          <w:rFonts w:hint="eastAsia"/>
          <w:sz w:val="30"/>
          <w:szCs w:val="30"/>
        </w:rPr>
        <w:t>圣灵所产生的果效总是可以被看见。世人可能不理解它们——在许多情况下，它们可能是微弱和不明显的；但圣灵在哪里，**祂**就不会被隐藏。</w:t>
      </w:r>
    </w:p>
    <w:p w14:paraId="5976DB45">
      <w:pPr>
        <w:numPr>
          <w:ilvl w:val="0"/>
          <w:numId w:val="0"/>
        </w:numPr>
        <w:ind w:left="10" w:leftChars="0" w:right="2" w:rightChars="0" w:hanging="10" w:firstLineChars="0"/>
        <w:rPr>
          <w:rFonts w:hint="eastAsia"/>
          <w:sz w:val="30"/>
          <w:szCs w:val="30"/>
        </w:rPr>
      </w:pPr>
    </w:p>
    <w:p w14:paraId="66865662">
      <w:pPr>
        <w:numPr>
          <w:ilvl w:val="0"/>
          <w:numId w:val="0"/>
        </w:numPr>
        <w:ind w:left="10" w:leftChars="0" w:right="2" w:rightChars="0" w:hanging="10" w:firstLineChars="0"/>
        <w:rPr>
          <w:rFonts w:hint="eastAsia"/>
          <w:sz w:val="30"/>
          <w:szCs w:val="30"/>
        </w:rPr>
      </w:pPr>
      <w:r>
        <w:rPr>
          <w:rFonts w:hint="eastAsia"/>
          <w:sz w:val="30"/>
          <w:szCs w:val="30"/>
        </w:rPr>
        <w:t>He is not idle when He enters the heart. He does not lie still. He does not sleep. He will make His presence known. He will shine out little by little through the windows of a man's daily habits and conversation, and manifest to the world that He is in him.</w:t>
      </w:r>
    </w:p>
    <w:p w14:paraId="41AE3AD4">
      <w:pPr>
        <w:numPr>
          <w:ilvl w:val="0"/>
          <w:numId w:val="0"/>
        </w:numPr>
        <w:ind w:left="10" w:leftChars="0" w:right="2" w:rightChars="0" w:hanging="10" w:firstLineChars="0"/>
        <w:rPr>
          <w:rFonts w:hint="eastAsia"/>
          <w:sz w:val="30"/>
          <w:szCs w:val="30"/>
        </w:rPr>
      </w:pPr>
      <w:r>
        <w:rPr>
          <w:rFonts w:hint="eastAsia"/>
          <w:sz w:val="30"/>
          <w:szCs w:val="30"/>
        </w:rPr>
        <w:t>当**祂**进入人心时，**祂**不是闲懒的。**祂**不会静卧不动。**祂**不会睡觉。**祂**会使**祂**的同在为人所知。**祂**将通过一个人日常的习惯和谈话的窗户，一点一点地闪耀出来，并向世界表明**祂**在**他**里面。</w:t>
      </w:r>
    </w:p>
    <w:p w14:paraId="36AF6689">
      <w:pPr>
        <w:numPr>
          <w:ilvl w:val="0"/>
          <w:numId w:val="0"/>
        </w:numPr>
        <w:ind w:left="10" w:leftChars="0" w:right="2" w:rightChars="0" w:hanging="10" w:firstLineChars="0"/>
        <w:rPr>
          <w:rFonts w:hint="eastAsia"/>
          <w:sz w:val="30"/>
          <w:szCs w:val="30"/>
        </w:rPr>
      </w:pPr>
    </w:p>
    <w:p w14:paraId="36F86FE1">
      <w:pPr>
        <w:numPr>
          <w:ilvl w:val="0"/>
          <w:numId w:val="0"/>
        </w:numPr>
        <w:ind w:left="10" w:leftChars="0" w:right="2" w:rightChars="0" w:hanging="10" w:firstLineChars="0"/>
        <w:rPr>
          <w:rFonts w:hint="eastAsia"/>
          <w:sz w:val="30"/>
          <w:szCs w:val="30"/>
        </w:rPr>
      </w:pPr>
      <w:r>
        <w:rPr>
          <w:rFonts w:hint="eastAsia"/>
          <w:sz w:val="30"/>
          <w:szCs w:val="30"/>
        </w:rPr>
        <w:t>A dormant, torpid, silent indwelling of the Spirit is a notion that pleases the minds of many. It is a notion for which I see no authority in the Word of God. I hold entirely with the Homily for Whit-Sunday, "As the tree is known by his fruit, so is also the Holy Spirit."</w:t>
      </w:r>
    </w:p>
    <w:p w14:paraId="08A6D8C3">
      <w:pPr>
        <w:numPr>
          <w:ilvl w:val="0"/>
          <w:numId w:val="0"/>
        </w:numPr>
        <w:ind w:left="10" w:leftChars="0" w:right="2" w:rightChars="0" w:hanging="10" w:firstLineChars="0"/>
        <w:rPr>
          <w:rFonts w:hint="eastAsia"/>
          <w:sz w:val="30"/>
          <w:szCs w:val="30"/>
        </w:rPr>
      </w:pPr>
      <w:r>
        <w:rPr>
          <w:rFonts w:hint="eastAsia"/>
          <w:sz w:val="30"/>
          <w:szCs w:val="30"/>
        </w:rPr>
        <w:t>圣灵沉睡、迟钝、沉默的内住是许多人心智所喜悦的观念。我认为这个观念在**祂**的圣言中找不到任何权威。我完全同意五旬节讲道集中的话：“正如树木凭着**它**的果子被认出，圣灵也是如此。”</w:t>
      </w:r>
    </w:p>
    <w:p w14:paraId="563CB2DA">
      <w:pPr>
        <w:numPr>
          <w:ilvl w:val="0"/>
          <w:numId w:val="0"/>
        </w:numPr>
        <w:ind w:left="10" w:leftChars="0" w:right="2" w:rightChars="0" w:hanging="10" w:firstLineChars="0"/>
        <w:rPr>
          <w:rFonts w:hint="eastAsia"/>
          <w:sz w:val="30"/>
          <w:szCs w:val="30"/>
        </w:rPr>
      </w:pPr>
    </w:p>
    <w:p w14:paraId="29AA9F50">
      <w:pPr>
        <w:numPr>
          <w:ilvl w:val="0"/>
          <w:numId w:val="0"/>
        </w:numPr>
        <w:ind w:left="10" w:leftChars="0" w:right="2" w:rightChars="0" w:hanging="10" w:firstLineChars="0"/>
        <w:rPr>
          <w:rFonts w:hint="eastAsia"/>
          <w:sz w:val="30"/>
          <w:szCs w:val="30"/>
        </w:rPr>
      </w:pPr>
      <w:r>
        <w:rPr>
          <w:rFonts w:hint="eastAsia"/>
          <w:sz w:val="30"/>
          <w:szCs w:val="30"/>
        </w:rPr>
        <w:t>In whoever I see the effects and fruits of the Spirit, in that man I see one who has the Spirit. I believe it to be not only charitable to think so—but presumption to doubt it.</w:t>
      </w:r>
    </w:p>
    <w:p w14:paraId="0CEFD6EF">
      <w:pPr>
        <w:numPr>
          <w:ilvl w:val="0"/>
          <w:numId w:val="0"/>
        </w:numPr>
        <w:ind w:left="10" w:leftChars="0" w:right="2" w:rightChars="0" w:hanging="10" w:firstLineChars="0"/>
        <w:rPr>
          <w:rFonts w:hint="eastAsia"/>
          <w:sz w:val="30"/>
          <w:szCs w:val="30"/>
        </w:rPr>
      </w:pPr>
      <w:r>
        <w:rPr>
          <w:rFonts w:hint="eastAsia"/>
          <w:sz w:val="30"/>
          <w:szCs w:val="30"/>
        </w:rPr>
        <w:t>无论我在谁身上看到圣灵的果效和果子，在那个人的身上，我就看到了一个拥有圣灵的人。我认为这样想不仅是出于爱心——而且怀疑**它**是**自**以为是。</w:t>
      </w:r>
    </w:p>
    <w:p w14:paraId="5EDA4BB1">
      <w:pPr>
        <w:numPr>
          <w:ilvl w:val="0"/>
          <w:numId w:val="0"/>
        </w:numPr>
        <w:ind w:left="10" w:leftChars="0" w:right="2" w:rightChars="0" w:hanging="10" w:firstLineChars="0"/>
        <w:rPr>
          <w:rFonts w:hint="eastAsia"/>
          <w:sz w:val="30"/>
          <w:szCs w:val="30"/>
        </w:rPr>
      </w:pPr>
    </w:p>
    <w:p w14:paraId="6B5195C8">
      <w:pPr>
        <w:numPr>
          <w:ilvl w:val="0"/>
          <w:numId w:val="0"/>
        </w:numPr>
        <w:ind w:left="10" w:leftChars="0" w:right="2" w:rightChars="0" w:hanging="10" w:firstLineChars="0"/>
        <w:rPr>
          <w:rFonts w:hint="eastAsia"/>
          <w:sz w:val="30"/>
          <w:szCs w:val="30"/>
        </w:rPr>
      </w:pPr>
      <w:r>
        <w:rPr>
          <w:rFonts w:hint="eastAsia"/>
          <w:sz w:val="30"/>
          <w:szCs w:val="30"/>
        </w:rPr>
        <w:t>I do not expect to behold the Holy Spirit with my bodily eyes, or to touch Him with my hands. But I need no angel to come down to show me where He dwells. I need no vision from heaven to tell me where I may find Him.</w:t>
      </w:r>
    </w:p>
    <w:p w14:paraId="462C2C0F">
      <w:pPr>
        <w:numPr>
          <w:ilvl w:val="0"/>
          <w:numId w:val="0"/>
        </w:numPr>
        <w:ind w:left="10" w:leftChars="0" w:right="2" w:rightChars="0" w:hanging="10" w:firstLineChars="0"/>
        <w:rPr>
          <w:rFonts w:hint="eastAsia"/>
          <w:sz w:val="30"/>
          <w:szCs w:val="30"/>
        </w:rPr>
      </w:pPr>
      <w:r>
        <w:rPr>
          <w:rFonts w:hint="eastAsia"/>
          <w:sz w:val="30"/>
          <w:szCs w:val="30"/>
        </w:rPr>
        <w:t>我并不期望用我的肉眼看到圣灵，或用我的手触摸**祂**。但我不需要天使降下来向我展示**祂**住在哪里。我不需要来自天上的异象告诉我我在哪里可以找到**祂**。</w:t>
      </w:r>
    </w:p>
    <w:p w14:paraId="6E4E51FE">
      <w:pPr>
        <w:numPr>
          <w:ilvl w:val="0"/>
          <w:numId w:val="0"/>
        </w:numPr>
        <w:ind w:left="10" w:leftChars="0" w:right="2" w:rightChars="0" w:hanging="10" w:firstLineChars="0"/>
        <w:rPr>
          <w:rFonts w:hint="eastAsia"/>
          <w:sz w:val="30"/>
          <w:szCs w:val="30"/>
        </w:rPr>
      </w:pPr>
    </w:p>
    <w:p w14:paraId="4A4BBC25">
      <w:pPr>
        <w:numPr>
          <w:ilvl w:val="0"/>
          <w:numId w:val="0"/>
        </w:numPr>
        <w:ind w:left="10" w:leftChars="0" w:right="2" w:rightChars="0" w:hanging="10" w:firstLineChars="0"/>
        <w:rPr>
          <w:rFonts w:hint="eastAsia"/>
          <w:sz w:val="30"/>
          <w:szCs w:val="30"/>
        </w:rPr>
      </w:pPr>
      <w:r>
        <w:rPr>
          <w:rFonts w:hint="eastAsia"/>
          <w:sz w:val="30"/>
          <w:szCs w:val="30"/>
        </w:rPr>
        <w:t>Only show me a man in whom the fruits of the Spirit are to be seen, and I see one who "has the Spirit." I will not doubt the inward presence of the almighty cause, when I see the outward fact of an evident effect.</w:t>
      </w:r>
    </w:p>
    <w:p w14:paraId="13304EA1">
      <w:pPr>
        <w:numPr>
          <w:ilvl w:val="0"/>
          <w:numId w:val="0"/>
        </w:numPr>
        <w:ind w:left="10" w:leftChars="0" w:right="2" w:rightChars="0" w:hanging="10" w:firstLineChars="0"/>
        <w:rPr>
          <w:rFonts w:hint="eastAsia"/>
          <w:sz w:val="30"/>
          <w:szCs w:val="30"/>
        </w:rPr>
      </w:pPr>
      <w:r>
        <w:rPr>
          <w:rFonts w:hint="eastAsia"/>
          <w:sz w:val="30"/>
          <w:szCs w:val="30"/>
        </w:rPr>
        <w:t>只需要向我展示一个能看到圣灵果子的人，我就看到了一个“拥有圣灵”的人。当我看到明显果效的外在事实时，我不会怀疑那全能之因的内在同在。</w:t>
      </w:r>
    </w:p>
    <w:p w14:paraId="1121D5BF">
      <w:pPr>
        <w:numPr>
          <w:ilvl w:val="0"/>
          <w:numId w:val="0"/>
        </w:numPr>
        <w:ind w:left="10" w:leftChars="0" w:right="2" w:rightChars="0" w:hanging="10" w:firstLineChars="0"/>
        <w:rPr>
          <w:rFonts w:hint="eastAsia"/>
          <w:sz w:val="30"/>
          <w:szCs w:val="30"/>
        </w:rPr>
      </w:pPr>
    </w:p>
    <w:p w14:paraId="203DE2DF">
      <w:pPr>
        <w:numPr>
          <w:ilvl w:val="0"/>
          <w:numId w:val="0"/>
        </w:numPr>
        <w:ind w:left="10" w:leftChars="0" w:right="2" w:rightChars="0" w:hanging="10" w:firstLineChars="0"/>
        <w:rPr>
          <w:rFonts w:hint="eastAsia"/>
          <w:sz w:val="30"/>
          <w:szCs w:val="30"/>
        </w:rPr>
      </w:pPr>
      <w:r>
        <w:rPr>
          <w:rFonts w:hint="eastAsia"/>
          <w:sz w:val="30"/>
          <w:szCs w:val="30"/>
        </w:rPr>
        <w:t>Can I see the wind on a stormy day? I cannot—but I can see the effects of its force and power. When I see the clouds driven before it, and the trees bending under it—when I hear it whistling through doors and windows, or howling round the chimney tops, I do not for a moment doubt its existence.</w:t>
      </w:r>
    </w:p>
    <w:p w14:paraId="07D5086D">
      <w:pPr>
        <w:numPr>
          <w:ilvl w:val="0"/>
          <w:numId w:val="0"/>
        </w:numPr>
        <w:ind w:left="10" w:leftChars="0" w:right="2" w:rightChars="0" w:hanging="10" w:firstLineChars="0"/>
        <w:rPr>
          <w:rFonts w:hint="eastAsia"/>
          <w:sz w:val="30"/>
          <w:szCs w:val="30"/>
        </w:rPr>
      </w:pPr>
      <w:r>
        <w:rPr>
          <w:rFonts w:hint="eastAsia"/>
          <w:sz w:val="30"/>
          <w:szCs w:val="30"/>
        </w:rPr>
        <w:t>在暴风雨的日子里，我能看见风吗？我不能——但我能看见**它**力量和权势的果效。当我看到云朵在**它**面前被驱赶，树木在**它**之下弯曲时——当我听到**它**穿过门窗**呼啸**，或在烟囱顶上**嚎叫**时，我毫不怀疑**它**的存在。</w:t>
      </w:r>
    </w:p>
    <w:p w14:paraId="73E65621">
      <w:pPr>
        <w:numPr>
          <w:ilvl w:val="0"/>
          <w:numId w:val="0"/>
        </w:numPr>
        <w:ind w:left="10" w:leftChars="0" w:right="2" w:rightChars="0" w:hanging="10" w:firstLineChars="0"/>
        <w:rPr>
          <w:rFonts w:hint="eastAsia"/>
          <w:sz w:val="30"/>
          <w:szCs w:val="30"/>
        </w:rPr>
      </w:pPr>
    </w:p>
    <w:p w14:paraId="5C22A9EA">
      <w:pPr>
        <w:numPr>
          <w:ilvl w:val="0"/>
          <w:numId w:val="0"/>
        </w:numPr>
        <w:ind w:left="10" w:leftChars="0" w:right="2" w:rightChars="0" w:hanging="10" w:firstLineChars="0"/>
        <w:rPr>
          <w:rFonts w:hint="eastAsia"/>
          <w:sz w:val="30"/>
          <w:szCs w:val="30"/>
        </w:rPr>
      </w:pPr>
      <w:r>
        <w:rPr>
          <w:rFonts w:hint="eastAsia"/>
          <w:sz w:val="30"/>
          <w:szCs w:val="30"/>
        </w:rPr>
        <w:t>I say, "There is a wind." Just so it is with the presence of the Spirit in the soul.</w:t>
      </w:r>
    </w:p>
    <w:p w14:paraId="3A6EA47D">
      <w:pPr>
        <w:numPr>
          <w:ilvl w:val="0"/>
          <w:numId w:val="0"/>
        </w:numPr>
        <w:ind w:left="10" w:leftChars="0" w:right="2" w:rightChars="0" w:hanging="10" w:firstLineChars="0"/>
        <w:rPr>
          <w:rFonts w:hint="eastAsia"/>
          <w:sz w:val="30"/>
          <w:szCs w:val="30"/>
        </w:rPr>
      </w:pPr>
      <w:r>
        <w:rPr>
          <w:rFonts w:hint="eastAsia"/>
          <w:sz w:val="30"/>
          <w:szCs w:val="30"/>
        </w:rPr>
        <w:t>我说：“有风。”圣灵在灵魂中的同在也是如此。</w:t>
      </w:r>
    </w:p>
    <w:p w14:paraId="1CE23F55">
      <w:pPr>
        <w:numPr>
          <w:ilvl w:val="0"/>
          <w:numId w:val="0"/>
        </w:numPr>
        <w:ind w:left="10" w:leftChars="0" w:right="2" w:rightChars="0" w:hanging="10" w:firstLineChars="0"/>
        <w:rPr>
          <w:rFonts w:hint="eastAsia"/>
          <w:sz w:val="30"/>
          <w:szCs w:val="30"/>
        </w:rPr>
      </w:pPr>
    </w:p>
    <w:p w14:paraId="1CC34B5F">
      <w:pPr>
        <w:numPr>
          <w:ilvl w:val="0"/>
          <w:numId w:val="0"/>
        </w:numPr>
        <w:ind w:left="10" w:leftChars="0" w:right="2" w:rightChars="0" w:hanging="10" w:firstLineChars="0"/>
        <w:rPr>
          <w:rFonts w:hint="eastAsia"/>
          <w:sz w:val="30"/>
          <w:szCs w:val="30"/>
        </w:rPr>
      </w:pPr>
      <w:r>
        <w:rPr>
          <w:rFonts w:hint="eastAsia"/>
          <w:sz w:val="30"/>
          <w:szCs w:val="30"/>
        </w:rPr>
        <w:t>Can I see the dew of heaven as it falls on a summer evening? I cannot. It comes down softly and gently, noiseless and imperceptible. But when I go forth in the morning after a cloudless night, and see every leaf sparkling with moisture, and feel every blade of grass damp and wet, I say at once, "There has been a dew."</w:t>
      </w:r>
    </w:p>
    <w:p w14:paraId="4C1578BA">
      <w:pPr>
        <w:numPr>
          <w:ilvl w:val="0"/>
          <w:numId w:val="0"/>
        </w:numPr>
        <w:ind w:left="10" w:leftChars="0" w:right="2" w:rightChars="0" w:hanging="10" w:firstLineChars="0"/>
        <w:rPr>
          <w:rFonts w:hint="eastAsia"/>
          <w:sz w:val="30"/>
          <w:szCs w:val="30"/>
        </w:rPr>
      </w:pPr>
      <w:r>
        <w:rPr>
          <w:rFonts w:hint="eastAsia"/>
          <w:sz w:val="30"/>
          <w:szCs w:val="30"/>
        </w:rPr>
        <w:t>在夏日的傍晚，我能看到天上的露水落下吗？我不能。它柔和而轻缓地降下，悄无声息，难以察觉。但当我在无云的夜晚后早上出去，看到每一片叶子都闪烁着湿气，感受到每一片草叶都潮湿时，我立刻说：“有露水降下了。”</w:t>
      </w:r>
    </w:p>
    <w:p w14:paraId="7594A7EA">
      <w:pPr>
        <w:numPr>
          <w:ilvl w:val="0"/>
          <w:numId w:val="0"/>
        </w:numPr>
        <w:ind w:left="10" w:leftChars="0" w:right="2" w:rightChars="0" w:hanging="10" w:firstLineChars="0"/>
        <w:rPr>
          <w:rFonts w:hint="eastAsia"/>
          <w:sz w:val="30"/>
          <w:szCs w:val="30"/>
        </w:rPr>
      </w:pPr>
    </w:p>
    <w:p w14:paraId="2C8CC712">
      <w:pPr>
        <w:numPr>
          <w:ilvl w:val="0"/>
          <w:numId w:val="0"/>
        </w:numPr>
        <w:ind w:left="10" w:leftChars="0" w:right="2" w:rightChars="0" w:hanging="10" w:firstLineChars="0"/>
        <w:rPr>
          <w:rFonts w:hint="eastAsia"/>
          <w:sz w:val="30"/>
          <w:szCs w:val="30"/>
        </w:rPr>
      </w:pPr>
      <w:r>
        <w:rPr>
          <w:rFonts w:hint="eastAsia"/>
          <w:sz w:val="30"/>
          <w:szCs w:val="30"/>
        </w:rPr>
        <w:t>Just so it is with the presence of the Spirit in the soul.</w:t>
      </w:r>
    </w:p>
    <w:p w14:paraId="359A29BF">
      <w:pPr>
        <w:numPr>
          <w:ilvl w:val="0"/>
          <w:numId w:val="0"/>
        </w:numPr>
        <w:ind w:left="10" w:leftChars="0" w:right="2" w:rightChars="0" w:hanging="10" w:firstLineChars="0"/>
        <w:rPr>
          <w:rFonts w:hint="eastAsia"/>
          <w:sz w:val="30"/>
          <w:szCs w:val="30"/>
        </w:rPr>
      </w:pPr>
      <w:r>
        <w:rPr>
          <w:rFonts w:hint="eastAsia"/>
          <w:sz w:val="30"/>
          <w:szCs w:val="30"/>
        </w:rPr>
        <w:t>圣灵在灵魂中的同在也是如此。</w:t>
      </w:r>
    </w:p>
    <w:p w14:paraId="40933FFF">
      <w:pPr>
        <w:numPr>
          <w:ilvl w:val="0"/>
          <w:numId w:val="0"/>
        </w:numPr>
        <w:ind w:left="10" w:leftChars="0" w:right="2" w:rightChars="0" w:hanging="10" w:firstLineChars="0"/>
        <w:rPr>
          <w:rFonts w:hint="eastAsia"/>
          <w:sz w:val="30"/>
          <w:szCs w:val="30"/>
        </w:rPr>
      </w:pPr>
    </w:p>
    <w:p w14:paraId="26EE2C45">
      <w:pPr>
        <w:numPr>
          <w:ilvl w:val="0"/>
          <w:numId w:val="0"/>
        </w:numPr>
        <w:ind w:left="10" w:leftChars="0" w:right="2" w:rightChars="0" w:hanging="10" w:firstLineChars="0"/>
        <w:rPr>
          <w:rFonts w:hint="eastAsia"/>
          <w:sz w:val="30"/>
          <w:szCs w:val="30"/>
        </w:rPr>
      </w:pPr>
      <w:r>
        <w:rPr>
          <w:rFonts w:hint="eastAsia"/>
          <w:sz w:val="30"/>
          <w:szCs w:val="30"/>
        </w:rPr>
        <w:t>Can I see the hand of the sower when I walk through the corn fields in the month of July? I cannot. I see nothing but millions of ears rich with grain, and bending to the ground with ripeness—but do I suppose that harvest came by chance, and grew of itself?</w:t>
      </w:r>
    </w:p>
    <w:p w14:paraId="5987FAA1">
      <w:pPr>
        <w:numPr>
          <w:ilvl w:val="0"/>
          <w:numId w:val="0"/>
        </w:numPr>
        <w:ind w:left="10" w:leftChars="0" w:right="2" w:rightChars="0" w:hanging="10" w:firstLineChars="0"/>
        <w:rPr>
          <w:rFonts w:hint="eastAsia"/>
          <w:sz w:val="30"/>
          <w:szCs w:val="30"/>
        </w:rPr>
      </w:pPr>
      <w:r>
        <w:rPr>
          <w:rFonts w:hint="eastAsia"/>
          <w:sz w:val="30"/>
          <w:szCs w:val="30"/>
        </w:rPr>
        <w:t>当我在七月走过玉米地时，我能看到撒种人的手吗？我不能。我只看到数百万饱满的谷穗，因成熟而弯向地面——但我是否认为收成是偶然发生的，**自**己长成的？</w:t>
      </w:r>
    </w:p>
    <w:p w14:paraId="68758D97">
      <w:pPr>
        <w:numPr>
          <w:ilvl w:val="0"/>
          <w:numId w:val="0"/>
        </w:numPr>
        <w:ind w:left="10" w:leftChars="0" w:right="2" w:rightChars="0" w:hanging="10" w:firstLineChars="0"/>
        <w:rPr>
          <w:rFonts w:hint="eastAsia"/>
          <w:sz w:val="30"/>
          <w:szCs w:val="30"/>
        </w:rPr>
      </w:pPr>
    </w:p>
    <w:p w14:paraId="23846BA5">
      <w:pPr>
        <w:numPr>
          <w:ilvl w:val="0"/>
          <w:numId w:val="0"/>
        </w:numPr>
        <w:ind w:left="10" w:leftChars="0" w:right="2" w:rightChars="0" w:hanging="10" w:firstLineChars="0"/>
        <w:rPr>
          <w:rFonts w:hint="eastAsia"/>
          <w:sz w:val="30"/>
          <w:szCs w:val="30"/>
        </w:rPr>
      </w:pPr>
      <w:r>
        <w:rPr>
          <w:rFonts w:hint="eastAsia"/>
          <w:sz w:val="30"/>
          <w:szCs w:val="30"/>
        </w:rPr>
        <w:t>I suppose nothing of the kind. I know when I see those corn fields that the plough and the harrow were at work one day, and that a hand has been there which sowed the seed. Just so it is with the work of the Spirit in the soul.</w:t>
      </w:r>
    </w:p>
    <w:p w14:paraId="04172A4F">
      <w:pPr>
        <w:numPr>
          <w:ilvl w:val="0"/>
          <w:numId w:val="0"/>
        </w:numPr>
        <w:ind w:left="10" w:leftChars="0" w:right="2" w:rightChars="0" w:hanging="10" w:firstLineChars="0"/>
        <w:rPr>
          <w:rFonts w:hint="eastAsia"/>
          <w:sz w:val="30"/>
          <w:szCs w:val="30"/>
        </w:rPr>
      </w:pPr>
      <w:r>
        <w:rPr>
          <w:rFonts w:hint="eastAsia"/>
          <w:sz w:val="30"/>
          <w:szCs w:val="30"/>
        </w:rPr>
        <w:t>我一点也不这样认为。我知道当我看到那些玉米地时，有一天犁和耙子在那里**工作**过，并且有一只手在那里撒下了种子。圣灵在灵魂中的**工作**也是如此。</w:t>
      </w:r>
    </w:p>
    <w:p w14:paraId="1C6BF86D">
      <w:pPr>
        <w:numPr>
          <w:ilvl w:val="0"/>
          <w:numId w:val="0"/>
        </w:numPr>
        <w:ind w:left="10" w:leftChars="0" w:right="2" w:rightChars="0" w:hanging="10" w:firstLineChars="0"/>
        <w:rPr>
          <w:rFonts w:hint="eastAsia"/>
          <w:sz w:val="30"/>
          <w:szCs w:val="30"/>
        </w:rPr>
      </w:pPr>
    </w:p>
    <w:p w14:paraId="3B4A2090">
      <w:pPr>
        <w:numPr>
          <w:ilvl w:val="0"/>
          <w:numId w:val="0"/>
        </w:numPr>
        <w:ind w:left="10" w:leftChars="0" w:right="2" w:rightChars="0" w:hanging="10" w:firstLineChars="0"/>
        <w:rPr>
          <w:rFonts w:hint="eastAsia"/>
          <w:sz w:val="30"/>
          <w:szCs w:val="30"/>
        </w:rPr>
      </w:pPr>
      <w:r>
        <w:rPr>
          <w:rFonts w:hint="eastAsia"/>
          <w:sz w:val="30"/>
          <w:szCs w:val="30"/>
        </w:rPr>
        <w:t>Can I see the magnetism in the compass-needle? I cannot. It acts in a hidden mysterious way—but when I see that little piece of iron always turning to the north, I know at once that it is under the secret influence of magnetic power. Just so it is with the work of the Spirit in the soul.</w:t>
      </w:r>
    </w:p>
    <w:p w14:paraId="3FEDBF66">
      <w:pPr>
        <w:numPr>
          <w:ilvl w:val="0"/>
          <w:numId w:val="0"/>
        </w:numPr>
        <w:ind w:left="10" w:leftChars="0" w:right="2" w:rightChars="0" w:hanging="10" w:firstLineChars="0"/>
        <w:rPr>
          <w:rFonts w:hint="eastAsia"/>
          <w:sz w:val="30"/>
          <w:szCs w:val="30"/>
        </w:rPr>
      </w:pPr>
      <w:r>
        <w:rPr>
          <w:rFonts w:hint="eastAsia"/>
          <w:sz w:val="30"/>
          <w:szCs w:val="30"/>
        </w:rPr>
        <w:t>我能看到指南针针中的磁性吗？我不能。它以一种隐藏的神秘方式**行**动——但当我看到那一小块铁总是转向北方时，我立刻知道**它**正处于磁力的秘密影响之下。圣灵在灵魂中的**工作**也是如此。</w:t>
      </w:r>
    </w:p>
    <w:p w14:paraId="50DE2660">
      <w:pPr>
        <w:numPr>
          <w:ilvl w:val="0"/>
          <w:numId w:val="0"/>
        </w:numPr>
        <w:ind w:left="10" w:leftChars="0" w:right="2" w:rightChars="0" w:hanging="10" w:firstLineChars="0"/>
        <w:rPr>
          <w:rFonts w:hint="eastAsia"/>
          <w:sz w:val="30"/>
          <w:szCs w:val="30"/>
        </w:rPr>
      </w:pPr>
    </w:p>
    <w:p w14:paraId="53EFBA08">
      <w:pPr>
        <w:numPr>
          <w:ilvl w:val="0"/>
          <w:numId w:val="0"/>
        </w:numPr>
        <w:ind w:left="10" w:leftChars="0" w:right="2" w:rightChars="0" w:hanging="10" w:firstLineChars="0"/>
        <w:rPr>
          <w:rFonts w:hint="eastAsia"/>
          <w:sz w:val="30"/>
          <w:szCs w:val="30"/>
        </w:rPr>
      </w:pPr>
      <w:r>
        <w:rPr>
          <w:rFonts w:hint="eastAsia"/>
          <w:sz w:val="30"/>
          <w:szCs w:val="30"/>
        </w:rPr>
        <w:t>Can I see the mainspring of my watch when I look upon its face? I cannot. But when I see the fingers going round and telling the hours and minutes of the day in regular succession, I do not doubt the mainspring's existence. Just so it is with the work of the Spirit.</w:t>
      </w:r>
    </w:p>
    <w:p w14:paraId="5E9CEE8D">
      <w:pPr>
        <w:numPr>
          <w:ilvl w:val="0"/>
          <w:numId w:val="0"/>
        </w:numPr>
        <w:ind w:left="10" w:leftChars="0" w:right="2" w:rightChars="0" w:hanging="10" w:firstLineChars="0"/>
        <w:rPr>
          <w:rFonts w:hint="eastAsia"/>
          <w:sz w:val="30"/>
          <w:szCs w:val="30"/>
        </w:rPr>
      </w:pPr>
      <w:r>
        <w:rPr>
          <w:rFonts w:hint="eastAsia"/>
          <w:sz w:val="30"/>
          <w:szCs w:val="30"/>
        </w:rPr>
        <w:t>当我看着我的手表的表面时，我能看到**它**的主发条吗？我不能。但当我看到指针有规律地转动，指示着每天的小时和分钟时，我毫不怀疑主发条的存在。圣灵的**工作**也是如此。</w:t>
      </w:r>
    </w:p>
    <w:p w14:paraId="1E9FC134">
      <w:pPr>
        <w:numPr>
          <w:ilvl w:val="0"/>
          <w:numId w:val="0"/>
        </w:numPr>
        <w:ind w:left="10" w:leftChars="0" w:right="2" w:rightChars="0" w:hanging="10" w:firstLineChars="0"/>
        <w:rPr>
          <w:rFonts w:hint="eastAsia"/>
          <w:sz w:val="30"/>
          <w:szCs w:val="30"/>
        </w:rPr>
      </w:pPr>
    </w:p>
    <w:p w14:paraId="44B7CAFC">
      <w:pPr>
        <w:numPr>
          <w:ilvl w:val="0"/>
          <w:numId w:val="0"/>
        </w:numPr>
        <w:ind w:left="10" w:leftChars="0" w:right="2" w:rightChars="0" w:hanging="10" w:firstLineChars="0"/>
        <w:rPr>
          <w:rFonts w:hint="eastAsia"/>
          <w:sz w:val="30"/>
          <w:szCs w:val="30"/>
        </w:rPr>
      </w:pPr>
      <w:r>
        <w:rPr>
          <w:rFonts w:hint="eastAsia"/>
          <w:sz w:val="30"/>
          <w:szCs w:val="30"/>
        </w:rPr>
        <w:t>Can I see the steersman of the homeward-bound ship, when she first comes in sight, and her sails whiten on the horizon? I cannot. But when I stand on the pier-head and see that ship working her course over the sea towards the harbor's mouth, like a thing of life, I know well there is one at the helm who guides her movements.</w:t>
      </w:r>
    </w:p>
    <w:p w14:paraId="60393232">
      <w:pPr>
        <w:numPr>
          <w:ilvl w:val="0"/>
          <w:numId w:val="0"/>
        </w:numPr>
        <w:ind w:left="10" w:leftChars="0" w:right="2" w:rightChars="0" w:hanging="10" w:firstLineChars="0"/>
        <w:rPr>
          <w:rFonts w:hint="eastAsia"/>
          <w:sz w:val="30"/>
          <w:szCs w:val="30"/>
        </w:rPr>
      </w:pPr>
      <w:r>
        <w:rPr>
          <w:rFonts w:hint="eastAsia"/>
          <w:sz w:val="30"/>
          <w:szCs w:val="30"/>
        </w:rPr>
        <w:t>当一艘回家的船第一次映入眼帘，**它**的帆在海平线上变白时，我能看到**它**的舵手吗？我不能。但当我站在码头尽头，看到那艘船在海上朝着港口入口**行**驶，像有生命的东西一样时，我深知舵手正在引导**它**的**行**动。</w:t>
      </w:r>
    </w:p>
    <w:p w14:paraId="1E8C694B">
      <w:pPr>
        <w:numPr>
          <w:ilvl w:val="0"/>
          <w:numId w:val="0"/>
        </w:numPr>
        <w:ind w:left="10" w:leftChars="0" w:right="2" w:rightChars="0" w:hanging="10" w:firstLineChars="0"/>
        <w:rPr>
          <w:rFonts w:hint="eastAsia"/>
          <w:sz w:val="30"/>
          <w:szCs w:val="30"/>
        </w:rPr>
      </w:pPr>
    </w:p>
    <w:p w14:paraId="49AA1671">
      <w:pPr>
        <w:numPr>
          <w:ilvl w:val="0"/>
          <w:numId w:val="0"/>
        </w:numPr>
        <w:ind w:left="10" w:leftChars="0" w:right="2" w:rightChars="0" w:hanging="10" w:firstLineChars="0"/>
        <w:rPr>
          <w:rFonts w:hint="eastAsia"/>
          <w:sz w:val="30"/>
          <w:szCs w:val="30"/>
        </w:rPr>
      </w:pPr>
      <w:r>
        <w:rPr>
          <w:rFonts w:hint="eastAsia"/>
          <w:sz w:val="30"/>
          <w:szCs w:val="30"/>
        </w:rPr>
        <w:t>Just so it is with the work of the Spirit.</w:t>
      </w:r>
    </w:p>
    <w:p w14:paraId="22F29E75">
      <w:pPr>
        <w:numPr>
          <w:ilvl w:val="0"/>
          <w:numId w:val="0"/>
        </w:numPr>
        <w:ind w:left="10" w:leftChars="0" w:right="2" w:rightChars="0" w:hanging="10" w:firstLineChars="0"/>
        <w:rPr>
          <w:rFonts w:hint="eastAsia"/>
          <w:sz w:val="30"/>
          <w:szCs w:val="30"/>
        </w:rPr>
      </w:pPr>
      <w:r>
        <w:rPr>
          <w:rFonts w:hint="eastAsia"/>
          <w:sz w:val="30"/>
          <w:szCs w:val="30"/>
        </w:rPr>
        <w:t>圣灵的**工作**也是如此。</w:t>
      </w:r>
    </w:p>
    <w:p w14:paraId="47657271">
      <w:pPr>
        <w:numPr>
          <w:ilvl w:val="0"/>
          <w:numId w:val="0"/>
        </w:numPr>
        <w:ind w:left="10" w:leftChars="0" w:right="2" w:rightChars="0" w:hanging="10" w:firstLineChars="0"/>
        <w:rPr>
          <w:rFonts w:hint="eastAsia"/>
          <w:sz w:val="30"/>
          <w:szCs w:val="30"/>
        </w:rPr>
      </w:pPr>
    </w:p>
    <w:p w14:paraId="6EF49B01">
      <w:pPr>
        <w:numPr>
          <w:ilvl w:val="0"/>
          <w:numId w:val="0"/>
        </w:numPr>
        <w:ind w:left="10" w:leftChars="0" w:right="2" w:rightChars="0" w:hanging="10" w:firstLineChars="0"/>
        <w:rPr>
          <w:rFonts w:hint="eastAsia"/>
          <w:sz w:val="30"/>
          <w:szCs w:val="30"/>
        </w:rPr>
      </w:pPr>
      <w:r>
        <w:rPr>
          <w:rFonts w:hint="eastAsia"/>
          <w:sz w:val="30"/>
          <w:szCs w:val="30"/>
        </w:rPr>
        <w:t>I charge all my readers to remember this. Establish it as a settled principle in your mind, that if the Holy Spirit really is in a person, it will be seen in the effects He produces on his heart and life.</w:t>
      </w:r>
    </w:p>
    <w:p w14:paraId="3F705D48">
      <w:pPr>
        <w:numPr>
          <w:ilvl w:val="0"/>
          <w:numId w:val="0"/>
        </w:numPr>
        <w:ind w:left="10" w:leftChars="0" w:right="2" w:rightChars="0" w:hanging="10" w:firstLineChars="0"/>
        <w:rPr>
          <w:rFonts w:hint="eastAsia"/>
          <w:sz w:val="30"/>
          <w:szCs w:val="30"/>
        </w:rPr>
      </w:pPr>
      <w:r>
        <w:rPr>
          <w:rFonts w:hint="eastAsia"/>
          <w:sz w:val="30"/>
          <w:szCs w:val="30"/>
        </w:rPr>
        <w:t>我嘱咐所有我的读者记住这一点。在你的心中确立一个既定的原则，如果圣灵真的在一个人的里面，**这**将会在**祂**对**他**的心和生命产生的果效中被看见。</w:t>
      </w:r>
    </w:p>
    <w:p w14:paraId="20E47E97">
      <w:pPr>
        <w:numPr>
          <w:ilvl w:val="0"/>
          <w:numId w:val="0"/>
        </w:numPr>
        <w:ind w:left="10" w:leftChars="0" w:right="2" w:rightChars="0" w:hanging="10" w:firstLineChars="0"/>
        <w:rPr>
          <w:rFonts w:hint="eastAsia"/>
          <w:sz w:val="30"/>
          <w:szCs w:val="30"/>
        </w:rPr>
      </w:pPr>
    </w:p>
    <w:p w14:paraId="327595FB">
      <w:pPr>
        <w:numPr>
          <w:ilvl w:val="0"/>
          <w:numId w:val="0"/>
        </w:numPr>
        <w:ind w:left="10" w:leftChars="0" w:right="2" w:rightChars="0" w:hanging="10" w:firstLineChars="0"/>
        <w:rPr>
          <w:rFonts w:hint="eastAsia"/>
          <w:sz w:val="30"/>
          <w:szCs w:val="30"/>
        </w:rPr>
      </w:pPr>
      <w:r>
        <w:rPr>
          <w:rFonts w:hint="eastAsia"/>
          <w:sz w:val="30"/>
          <w:szCs w:val="30"/>
        </w:rPr>
        <w:t>Beware of supposing that a man may have the Spirit when there is no outward evidence of His presence in the soul. It is a dangerous and unscriptural delusion to think so.</w:t>
      </w:r>
    </w:p>
    <w:p w14:paraId="7BA71E8F">
      <w:pPr>
        <w:numPr>
          <w:ilvl w:val="0"/>
          <w:numId w:val="0"/>
        </w:numPr>
        <w:ind w:left="10" w:leftChars="0" w:right="2" w:rightChars="0" w:hanging="10" w:firstLineChars="0"/>
        <w:rPr>
          <w:rFonts w:hint="eastAsia"/>
          <w:sz w:val="30"/>
          <w:szCs w:val="30"/>
        </w:rPr>
      </w:pPr>
      <w:r>
        <w:rPr>
          <w:rFonts w:hint="eastAsia"/>
          <w:sz w:val="30"/>
          <w:szCs w:val="30"/>
        </w:rPr>
        <w:t>警惕假设一个人可能拥有圣灵，而**祂**的同在在他灵魂中没有外在证据。认为如此是一种危险和不合圣经的错觉。</w:t>
      </w:r>
    </w:p>
    <w:p w14:paraId="0A3C1DA8">
      <w:pPr>
        <w:numPr>
          <w:ilvl w:val="0"/>
          <w:numId w:val="0"/>
        </w:numPr>
        <w:ind w:left="10" w:leftChars="0" w:right="2" w:rightChars="0" w:hanging="10" w:firstLineChars="0"/>
        <w:rPr>
          <w:rFonts w:hint="eastAsia"/>
          <w:sz w:val="30"/>
          <w:szCs w:val="30"/>
        </w:rPr>
      </w:pPr>
    </w:p>
    <w:p w14:paraId="52DCC2FE">
      <w:pPr>
        <w:numPr>
          <w:ilvl w:val="0"/>
          <w:numId w:val="0"/>
        </w:numPr>
        <w:ind w:left="10" w:leftChars="0" w:right="2" w:rightChars="0" w:hanging="10" w:firstLineChars="0"/>
        <w:rPr>
          <w:rFonts w:hint="eastAsia"/>
          <w:sz w:val="30"/>
          <w:szCs w:val="30"/>
        </w:rPr>
      </w:pPr>
      <w:r>
        <w:rPr>
          <w:rFonts w:hint="eastAsia"/>
          <w:sz w:val="30"/>
          <w:szCs w:val="30"/>
        </w:rPr>
        <w:t>We must never lose sight of the broad principles laid down for us in Scripture, "If we say that we have fellowship with Him, and walk in darkness, we lie, and do not the truth." "In this the children of God are manifest and the children of the devil—whoever does not righteousness is not of God." (1 John 1:6; 3:10.)</w:t>
      </w:r>
    </w:p>
    <w:p w14:paraId="741CB852">
      <w:pPr>
        <w:numPr>
          <w:ilvl w:val="0"/>
          <w:numId w:val="0"/>
        </w:numPr>
        <w:ind w:left="10" w:leftChars="0" w:right="2" w:rightChars="0" w:hanging="10" w:firstLineChars="0"/>
        <w:rPr>
          <w:rFonts w:hint="eastAsia"/>
          <w:sz w:val="30"/>
          <w:szCs w:val="30"/>
        </w:rPr>
      </w:pPr>
      <w:r>
        <w:rPr>
          <w:rFonts w:hint="eastAsia"/>
          <w:sz w:val="30"/>
          <w:szCs w:val="30"/>
        </w:rPr>
        <w:t>我们绝不能忽略圣经为我们阐明的广泛原则，“我们若说**我**们与**祂**相交，却在黑暗里**行**，就是说谎话，不**行**真理。”“从此就显明谁是**祂**的儿女，谁是魔鬼的儿女：凡不**行**公义的，就不是出于**祂**。”（约翰一书 1:6；3:10）。</w:t>
      </w:r>
    </w:p>
    <w:p w14:paraId="29EEA366">
      <w:pPr>
        <w:numPr>
          <w:ilvl w:val="0"/>
          <w:numId w:val="0"/>
        </w:numPr>
        <w:ind w:left="10" w:leftChars="0" w:right="2" w:rightChars="0" w:hanging="10" w:firstLineChars="0"/>
        <w:rPr>
          <w:rFonts w:hint="eastAsia"/>
          <w:sz w:val="30"/>
          <w:szCs w:val="30"/>
        </w:rPr>
      </w:pPr>
    </w:p>
    <w:p w14:paraId="473BDD33">
      <w:pPr>
        <w:numPr>
          <w:ilvl w:val="0"/>
          <w:numId w:val="0"/>
        </w:numPr>
        <w:ind w:left="10" w:leftChars="0" w:right="2" w:rightChars="0" w:hanging="10" w:firstLineChars="0"/>
        <w:rPr>
          <w:rFonts w:hint="eastAsia"/>
          <w:sz w:val="30"/>
          <w:szCs w:val="30"/>
        </w:rPr>
      </w:pPr>
      <w:r>
        <w:rPr>
          <w:rFonts w:hint="eastAsia"/>
          <w:sz w:val="30"/>
          <w:szCs w:val="30"/>
        </w:rPr>
        <w:t>You have heard, I doubt not, of a wretched class of professing Christians called Antinomians. They are people who boast of having a saving interest in Christ, and say they are pardoned and forgiven, while at the same time they live in willful sin and open breach of God's commandments.</w:t>
      </w:r>
    </w:p>
    <w:p w14:paraId="7C23293A">
      <w:pPr>
        <w:numPr>
          <w:ilvl w:val="0"/>
          <w:numId w:val="0"/>
        </w:numPr>
        <w:ind w:left="10" w:leftChars="0" w:right="2" w:rightChars="0" w:hanging="10" w:firstLineChars="0"/>
        <w:rPr>
          <w:rFonts w:hint="eastAsia"/>
          <w:sz w:val="30"/>
          <w:szCs w:val="30"/>
        </w:rPr>
      </w:pPr>
      <w:r>
        <w:rPr>
          <w:rFonts w:hint="eastAsia"/>
          <w:sz w:val="30"/>
          <w:szCs w:val="30"/>
        </w:rPr>
        <w:t>我毫不怀疑，你听说过一类可怜的自称是基督徒的人，被称为反律法主义者。他们是那些夸耀在基督里有得救的份，说他们已蒙赦免和饶恕，而同时却活在故意的罪中，公然违反**祂**诫命的人。</w:t>
      </w:r>
    </w:p>
    <w:p w14:paraId="292F376F">
      <w:pPr>
        <w:numPr>
          <w:ilvl w:val="0"/>
          <w:numId w:val="0"/>
        </w:numPr>
        <w:ind w:left="10" w:leftChars="0" w:right="2" w:rightChars="0" w:hanging="10" w:firstLineChars="0"/>
        <w:rPr>
          <w:rFonts w:hint="eastAsia"/>
          <w:sz w:val="30"/>
          <w:szCs w:val="30"/>
        </w:rPr>
      </w:pPr>
    </w:p>
    <w:p w14:paraId="2621D515">
      <w:pPr>
        <w:numPr>
          <w:ilvl w:val="0"/>
          <w:numId w:val="0"/>
        </w:numPr>
        <w:ind w:left="10" w:leftChars="0" w:right="2" w:rightChars="0" w:hanging="10" w:firstLineChars="0"/>
        <w:rPr>
          <w:rFonts w:hint="eastAsia"/>
          <w:sz w:val="30"/>
          <w:szCs w:val="30"/>
        </w:rPr>
      </w:pPr>
      <w:r>
        <w:rPr>
          <w:rFonts w:hint="eastAsia"/>
          <w:sz w:val="30"/>
          <w:szCs w:val="30"/>
        </w:rPr>
        <w:t>I dare say that such people are miserably deceived. They are going down to hell with a lie in their right hand! The true believer in Christ is "dead to sin." Every person who has a real hope in Christ "purifies himself even as He is pure." (1 John 3:3.)</w:t>
      </w:r>
    </w:p>
    <w:p w14:paraId="1B10521B">
      <w:pPr>
        <w:numPr>
          <w:ilvl w:val="0"/>
          <w:numId w:val="0"/>
        </w:numPr>
        <w:ind w:left="10" w:leftChars="0" w:right="2" w:rightChars="0" w:hanging="10" w:firstLineChars="0"/>
        <w:rPr>
          <w:rFonts w:hint="eastAsia"/>
          <w:sz w:val="30"/>
          <w:szCs w:val="30"/>
        </w:rPr>
      </w:pPr>
      <w:r>
        <w:rPr>
          <w:rFonts w:hint="eastAsia"/>
          <w:sz w:val="30"/>
          <w:szCs w:val="30"/>
        </w:rPr>
        <w:t>我敢说这样的人是被悲惨地欺骗了。他们正带着**他**们右手里的谎言下到地狱！基督真正的信徒是“向罪死了。”每一个在基督里有真实盼望的人“洁净**自**己，像**祂**是纯洁的一样。”（约翰一书 3:3）。</w:t>
      </w:r>
    </w:p>
    <w:p w14:paraId="43F7F639">
      <w:pPr>
        <w:numPr>
          <w:ilvl w:val="0"/>
          <w:numId w:val="0"/>
        </w:numPr>
        <w:ind w:left="10" w:leftChars="0" w:right="2" w:rightChars="0" w:hanging="10" w:firstLineChars="0"/>
        <w:rPr>
          <w:rFonts w:hint="eastAsia"/>
          <w:sz w:val="30"/>
          <w:szCs w:val="30"/>
        </w:rPr>
      </w:pPr>
    </w:p>
    <w:p w14:paraId="5F84C926">
      <w:pPr>
        <w:numPr>
          <w:ilvl w:val="0"/>
          <w:numId w:val="0"/>
        </w:numPr>
        <w:ind w:left="10" w:leftChars="0" w:right="2" w:rightChars="0" w:hanging="10" w:firstLineChars="0"/>
        <w:rPr>
          <w:rFonts w:hint="eastAsia"/>
          <w:sz w:val="30"/>
          <w:szCs w:val="30"/>
        </w:rPr>
      </w:pPr>
      <w:r>
        <w:rPr>
          <w:rFonts w:hint="eastAsia"/>
          <w:sz w:val="30"/>
          <w:szCs w:val="30"/>
        </w:rPr>
        <w:t>But I will tell you of a delusion quite as dangerous as that of the Antinomians, and far more specious. That delusion is—to flatter yourself you have the Spirit dwelling in your heart, while there are no fruits of the Spirit to be seen in your life.</w:t>
      </w:r>
    </w:p>
    <w:p w14:paraId="45CF995B">
      <w:pPr>
        <w:numPr>
          <w:ilvl w:val="0"/>
          <w:numId w:val="0"/>
        </w:numPr>
        <w:ind w:left="10" w:leftChars="0" w:right="2" w:rightChars="0" w:hanging="10" w:firstLineChars="0"/>
        <w:rPr>
          <w:rFonts w:hint="eastAsia"/>
          <w:sz w:val="30"/>
          <w:szCs w:val="30"/>
        </w:rPr>
      </w:pPr>
      <w:r>
        <w:rPr>
          <w:rFonts w:hint="eastAsia"/>
          <w:sz w:val="30"/>
          <w:szCs w:val="30"/>
        </w:rPr>
        <w:t>但我将告诉你一个与反律法主义同样危险，且更具欺骗性的错觉。那个错觉是——**自**我奉承圣灵住在你心中，而你的生命中却看不到圣灵的果子。</w:t>
      </w:r>
    </w:p>
    <w:p w14:paraId="145575F7">
      <w:pPr>
        <w:numPr>
          <w:ilvl w:val="0"/>
          <w:numId w:val="0"/>
        </w:numPr>
        <w:ind w:left="10" w:leftChars="0" w:right="2" w:rightChars="0" w:hanging="10" w:firstLineChars="0"/>
        <w:rPr>
          <w:rFonts w:hint="eastAsia"/>
          <w:sz w:val="30"/>
          <w:szCs w:val="30"/>
        </w:rPr>
      </w:pPr>
    </w:p>
    <w:p w14:paraId="06207BCC">
      <w:pPr>
        <w:numPr>
          <w:ilvl w:val="0"/>
          <w:numId w:val="0"/>
        </w:numPr>
        <w:ind w:left="10" w:leftChars="0" w:right="2" w:rightChars="0" w:hanging="10" w:firstLineChars="0"/>
        <w:rPr>
          <w:rFonts w:hint="eastAsia"/>
          <w:sz w:val="30"/>
          <w:szCs w:val="30"/>
        </w:rPr>
      </w:pPr>
      <w:r>
        <w:rPr>
          <w:rFonts w:hint="eastAsia"/>
          <w:sz w:val="30"/>
          <w:szCs w:val="30"/>
        </w:rPr>
        <w:t>I firmly believe that this delusion is ruining thousands, as surely as Antinomianism. It is just as perilous to dishonor the Holy Spirit, as it is to dishonor Christ. It is just as offensive to God to pretend to an interest in the work of the Spirit, as it is to pretend to an interest in the work of Christ.</w:t>
      </w:r>
    </w:p>
    <w:p w14:paraId="18FAC3FA">
      <w:pPr>
        <w:numPr>
          <w:ilvl w:val="0"/>
          <w:numId w:val="0"/>
        </w:numPr>
        <w:ind w:left="10" w:leftChars="0" w:right="2" w:rightChars="0" w:hanging="10" w:firstLineChars="0"/>
        <w:rPr>
          <w:rFonts w:hint="eastAsia"/>
          <w:sz w:val="30"/>
          <w:szCs w:val="30"/>
        </w:rPr>
      </w:pPr>
      <w:r>
        <w:rPr>
          <w:rFonts w:hint="eastAsia"/>
          <w:sz w:val="30"/>
          <w:szCs w:val="30"/>
        </w:rPr>
        <w:t>我坚信这个错觉正在毁灭成千上万的人，就像反律法主义一样确定。不尊重圣灵，就像不尊重基督一样危险。假装在圣灵的**工作**中有份，就像假装在基督的**工作**中有份一样冒犯**祂**。</w:t>
      </w:r>
    </w:p>
    <w:p w14:paraId="03EC640B">
      <w:pPr>
        <w:numPr>
          <w:ilvl w:val="0"/>
          <w:numId w:val="0"/>
        </w:numPr>
        <w:ind w:left="10" w:leftChars="0" w:right="2" w:rightChars="0" w:hanging="10" w:firstLineChars="0"/>
        <w:rPr>
          <w:rFonts w:hint="eastAsia"/>
          <w:sz w:val="30"/>
          <w:szCs w:val="30"/>
        </w:rPr>
      </w:pPr>
    </w:p>
    <w:p w14:paraId="2ED38994">
      <w:pPr>
        <w:numPr>
          <w:ilvl w:val="0"/>
          <w:numId w:val="0"/>
        </w:numPr>
        <w:ind w:left="10" w:leftChars="0" w:right="2" w:rightChars="0" w:hanging="10" w:firstLineChars="0"/>
        <w:rPr>
          <w:rFonts w:hint="eastAsia"/>
          <w:sz w:val="30"/>
          <w:szCs w:val="30"/>
        </w:rPr>
      </w:pPr>
      <w:r>
        <w:rPr>
          <w:rFonts w:hint="eastAsia"/>
          <w:sz w:val="30"/>
          <w:szCs w:val="30"/>
        </w:rPr>
        <w:t>Once for all, I charge my readers to remember that the effects which the Spirit produces are the only trustworthy evidences of His presence. To talk of the Holy Spirit dwelling in you and yet being unseen in your life, is wild work indeed.</w:t>
      </w:r>
    </w:p>
    <w:p w14:paraId="5DF1E901">
      <w:pPr>
        <w:numPr>
          <w:ilvl w:val="0"/>
          <w:numId w:val="0"/>
        </w:numPr>
        <w:ind w:left="10" w:leftChars="0" w:right="2" w:rightChars="0" w:hanging="10" w:firstLineChars="0"/>
        <w:rPr>
          <w:rFonts w:hint="eastAsia"/>
          <w:sz w:val="30"/>
          <w:szCs w:val="30"/>
        </w:rPr>
      </w:pPr>
      <w:r>
        <w:rPr>
          <w:rFonts w:hint="eastAsia"/>
          <w:sz w:val="30"/>
          <w:szCs w:val="30"/>
        </w:rPr>
        <w:t>我一次性地嘱咐我的读者记住，圣灵所产生的果效是**祂**同在的唯一可靠证据。谈论圣灵住在你里面，但在你的生命中却看不见，确实是狂妄的**工作**。</w:t>
      </w:r>
    </w:p>
    <w:p w14:paraId="54709BEF">
      <w:pPr>
        <w:numPr>
          <w:ilvl w:val="0"/>
          <w:numId w:val="0"/>
        </w:numPr>
        <w:ind w:left="10" w:leftChars="0" w:right="2" w:rightChars="0" w:hanging="10" w:firstLineChars="0"/>
        <w:rPr>
          <w:rFonts w:hint="eastAsia"/>
          <w:sz w:val="30"/>
          <w:szCs w:val="30"/>
        </w:rPr>
      </w:pPr>
    </w:p>
    <w:p w14:paraId="587519B7">
      <w:pPr>
        <w:numPr>
          <w:ilvl w:val="0"/>
          <w:numId w:val="0"/>
        </w:numPr>
        <w:ind w:left="10" w:leftChars="0" w:right="2" w:rightChars="0" w:hanging="10" w:firstLineChars="0"/>
        <w:rPr>
          <w:rFonts w:hint="eastAsia"/>
          <w:sz w:val="30"/>
          <w:szCs w:val="30"/>
        </w:rPr>
      </w:pPr>
      <w:r>
        <w:rPr>
          <w:rFonts w:hint="eastAsia"/>
          <w:sz w:val="30"/>
          <w:szCs w:val="30"/>
        </w:rPr>
        <w:t>It confounds the first principles of the Gospel—it confounds light and darkness—nature and grace—conversion and unconversion—faith and unbelief—the children of God and the children of the devil.</w:t>
      </w:r>
    </w:p>
    <w:p w14:paraId="7EC04A1D">
      <w:pPr>
        <w:numPr>
          <w:ilvl w:val="0"/>
          <w:numId w:val="0"/>
        </w:numPr>
        <w:ind w:left="10" w:leftChars="0" w:right="2" w:rightChars="0" w:hanging="10" w:firstLineChars="0"/>
        <w:rPr>
          <w:rFonts w:hint="eastAsia"/>
          <w:sz w:val="30"/>
          <w:szCs w:val="30"/>
        </w:rPr>
      </w:pPr>
      <w:r>
        <w:rPr>
          <w:rFonts w:hint="eastAsia"/>
          <w:sz w:val="30"/>
          <w:szCs w:val="30"/>
        </w:rPr>
        <w:t>它混淆了福音的首要原则——它混淆了光明与黑暗——本性与恩典——归正与未归正——信心与不信——**祂**的儿女和魔鬼的儿女。</w:t>
      </w:r>
    </w:p>
    <w:p w14:paraId="16B09BEE">
      <w:pPr>
        <w:numPr>
          <w:ilvl w:val="0"/>
          <w:numId w:val="0"/>
        </w:numPr>
        <w:ind w:left="10" w:leftChars="0" w:right="2" w:rightChars="0" w:hanging="10" w:firstLineChars="0"/>
        <w:rPr>
          <w:rFonts w:hint="eastAsia"/>
          <w:sz w:val="30"/>
          <w:szCs w:val="30"/>
        </w:rPr>
      </w:pPr>
    </w:p>
    <w:p w14:paraId="438D76AF">
      <w:pPr>
        <w:numPr>
          <w:ilvl w:val="0"/>
          <w:numId w:val="0"/>
        </w:numPr>
        <w:ind w:left="10" w:leftChars="0" w:right="2" w:rightChars="0" w:hanging="10" w:firstLineChars="0"/>
        <w:rPr>
          <w:rFonts w:hint="eastAsia"/>
          <w:sz w:val="30"/>
          <w:szCs w:val="30"/>
        </w:rPr>
      </w:pPr>
      <w:r>
        <w:rPr>
          <w:rFonts w:hint="eastAsia"/>
          <w:sz w:val="30"/>
          <w:szCs w:val="30"/>
        </w:rPr>
        <w:t>There is only one safe position in this matter. There is only one safe answer to the question, "How shall we decide who have the Spirit?" We must take our stand on the old principle laid down by our Lord Jesus Christ, "By their fruits you shall know them." (Matt. 7:20.)</w:t>
      </w:r>
    </w:p>
    <w:p w14:paraId="262194CA">
      <w:pPr>
        <w:numPr>
          <w:ilvl w:val="0"/>
          <w:numId w:val="0"/>
        </w:numPr>
        <w:ind w:left="10" w:leftChars="0" w:right="2" w:rightChars="0" w:hanging="10" w:firstLineChars="0"/>
        <w:rPr>
          <w:rFonts w:hint="eastAsia"/>
          <w:sz w:val="30"/>
          <w:szCs w:val="30"/>
        </w:rPr>
      </w:pPr>
      <w:r>
        <w:rPr>
          <w:rFonts w:hint="eastAsia"/>
          <w:sz w:val="30"/>
          <w:szCs w:val="30"/>
        </w:rPr>
        <w:t>在这件事上，只有一个安全的立场。对于“我们如何决定谁拥有圣灵？”这个问题，只有一个安全的答案。我们必须立足于我们的主耶稣基督所阐明的古老原则：“凭着他们的果子，你们就可以认出他们来。”（马太福音 7:20）。</w:t>
      </w:r>
    </w:p>
    <w:p w14:paraId="096DC71E">
      <w:pPr>
        <w:numPr>
          <w:ilvl w:val="0"/>
          <w:numId w:val="0"/>
        </w:numPr>
        <w:ind w:left="10" w:leftChars="0" w:right="2" w:rightChars="0" w:hanging="10" w:firstLineChars="0"/>
        <w:rPr>
          <w:rFonts w:hint="eastAsia"/>
          <w:sz w:val="30"/>
          <w:szCs w:val="30"/>
        </w:rPr>
      </w:pPr>
    </w:p>
    <w:p w14:paraId="1EC2DE70">
      <w:pPr>
        <w:numPr>
          <w:ilvl w:val="0"/>
          <w:numId w:val="0"/>
        </w:numPr>
        <w:ind w:left="10" w:leftChars="0" w:right="2" w:rightChars="0" w:hanging="10" w:firstLineChars="0"/>
        <w:rPr>
          <w:rFonts w:hint="eastAsia"/>
          <w:sz w:val="30"/>
          <w:szCs w:val="30"/>
        </w:rPr>
      </w:pPr>
      <w:r>
        <w:rPr>
          <w:rFonts w:hint="eastAsia"/>
          <w:sz w:val="30"/>
          <w:szCs w:val="30"/>
        </w:rPr>
        <w:t>Where the Spirit is there will be fruit—he who has no fruit of the Spirit has not the Spirit. A work of the Spirit unfelt, unseen, inoperative, is a great delusion. Where the Spirit really is He will be felt, seen, and known.</w:t>
      </w:r>
    </w:p>
    <w:p w14:paraId="44D50D9B">
      <w:pPr>
        <w:numPr>
          <w:ilvl w:val="0"/>
          <w:numId w:val="0"/>
        </w:numPr>
        <w:ind w:left="10" w:leftChars="0" w:right="2" w:rightChars="0" w:hanging="10" w:firstLineChars="0"/>
        <w:rPr>
          <w:rFonts w:hint="eastAsia"/>
          <w:sz w:val="30"/>
          <w:szCs w:val="30"/>
        </w:rPr>
      </w:pPr>
      <w:r>
        <w:rPr>
          <w:rFonts w:hint="eastAsia"/>
          <w:sz w:val="30"/>
          <w:szCs w:val="30"/>
        </w:rPr>
        <w:t>圣灵在哪里，哪里就会有果子——没有圣灵果子的人就没有圣灵。一种未被感受、未被看见、不起作用的圣灵**工作**是一种巨大的错觉。圣灵真正所在之处，**祂**将被感受、被看见和被认识。</w:t>
      </w:r>
    </w:p>
    <w:p w14:paraId="3CF4E064">
      <w:pPr>
        <w:numPr>
          <w:ilvl w:val="0"/>
          <w:numId w:val="0"/>
        </w:numPr>
        <w:ind w:left="10" w:leftChars="0" w:right="2" w:rightChars="0" w:hanging="10" w:firstLineChars="0"/>
        <w:rPr>
          <w:rFonts w:hint="eastAsia"/>
          <w:sz w:val="30"/>
          <w:szCs w:val="30"/>
        </w:rPr>
      </w:pPr>
    </w:p>
    <w:p w14:paraId="5B14608F">
      <w:pPr>
        <w:numPr>
          <w:ilvl w:val="0"/>
          <w:numId w:val="0"/>
        </w:numPr>
        <w:ind w:left="10" w:leftChars="0" w:right="2" w:rightChars="0" w:hanging="10" w:firstLineChars="0"/>
        <w:rPr>
          <w:rFonts w:hint="eastAsia"/>
          <w:sz w:val="30"/>
          <w:szCs w:val="30"/>
        </w:rPr>
      </w:pPr>
      <w:r>
        <w:rPr>
          <w:rFonts w:hint="eastAsia"/>
          <w:sz w:val="30"/>
          <w:szCs w:val="30"/>
        </w:rPr>
        <w:t>III. Let me, in the last place, describe the particular EFFECTS which the Spirit produces on the souls in which He dwells.</w:t>
      </w:r>
    </w:p>
    <w:p w14:paraId="6076F979">
      <w:pPr>
        <w:numPr>
          <w:ilvl w:val="0"/>
          <w:numId w:val="0"/>
        </w:numPr>
        <w:ind w:left="10" w:leftChars="0" w:right="2" w:rightChars="0" w:hanging="10" w:firstLineChars="0"/>
        <w:rPr>
          <w:rFonts w:hint="eastAsia"/>
          <w:sz w:val="30"/>
          <w:szCs w:val="30"/>
        </w:rPr>
      </w:pPr>
      <w:r>
        <w:rPr>
          <w:rFonts w:hint="eastAsia"/>
          <w:sz w:val="30"/>
          <w:szCs w:val="30"/>
        </w:rPr>
        <w:t>三、最后，请允许我描述圣灵在**祂**所居住的灵魂中产生的特定**果效**。</w:t>
      </w:r>
    </w:p>
    <w:p w14:paraId="51650FAA">
      <w:pPr>
        <w:numPr>
          <w:ilvl w:val="0"/>
          <w:numId w:val="0"/>
        </w:numPr>
        <w:ind w:left="10" w:leftChars="0" w:right="2" w:rightChars="0" w:hanging="10" w:firstLineChars="0"/>
        <w:rPr>
          <w:rFonts w:hint="eastAsia"/>
          <w:sz w:val="30"/>
          <w:szCs w:val="30"/>
        </w:rPr>
      </w:pPr>
    </w:p>
    <w:p w14:paraId="7D57BAA1">
      <w:pPr>
        <w:numPr>
          <w:ilvl w:val="0"/>
          <w:numId w:val="0"/>
        </w:numPr>
        <w:ind w:left="10" w:leftChars="0" w:right="2" w:rightChars="0" w:hanging="10" w:firstLineChars="0"/>
        <w:rPr>
          <w:rFonts w:hint="eastAsia"/>
          <w:sz w:val="30"/>
          <w:szCs w:val="30"/>
        </w:rPr>
      </w:pPr>
      <w:r>
        <w:rPr>
          <w:rFonts w:hint="eastAsia"/>
          <w:sz w:val="30"/>
          <w:szCs w:val="30"/>
        </w:rPr>
        <w:t>I regard this part of the subject as the most important of all. Hitherto I have spoken generally of the great leading principles which must guide us in inquiring about the work of the Holy Spirit.</w:t>
      </w:r>
    </w:p>
    <w:p w14:paraId="4938CCBB">
      <w:pPr>
        <w:numPr>
          <w:ilvl w:val="0"/>
          <w:numId w:val="0"/>
        </w:numPr>
        <w:ind w:left="10" w:leftChars="0" w:right="2" w:rightChars="0" w:hanging="10" w:firstLineChars="0"/>
        <w:rPr>
          <w:rFonts w:hint="eastAsia"/>
          <w:sz w:val="30"/>
          <w:szCs w:val="30"/>
        </w:rPr>
      </w:pPr>
      <w:r>
        <w:rPr>
          <w:rFonts w:hint="eastAsia"/>
          <w:sz w:val="30"/>
          <w:szCs w:val="30"/>
        </w:rPr>
        <w:t>我认为主题的这一部分是所有部分中最重要的。到目前为止，我一般性地谈论了必须指导我们探究圣灵**工作**的伟大主导原则。</w:t>
      </w:r>
    </w:p>
    <w:p w14:paraId="507BAC13">
      <w:pPr>
        <w:numPr>
          <w:ilvl w:val="0"/>
          <w:numId w:val="0"/>
        </w:numPr>
        <w:ind w:left="10" w:leftChars="0" w:right="2" w:rightChars="0" w:hanging="10" w:firstLineChars="0"/>
        <w:rPr>
          <w:rFonts w:hint="eastAsia"/>
          <w:sz w:val="30"/>
          <w:szCs w:val="30"/>
        </w:rPr>
      </w:pPr>
    </w:p>
    <w:p w14:paraId="3CD52CE4">
      <w:pPr>
        <w:numPr>
          <w:ilvl w:val="0"/>
          <w:numId w:val="0"/>
        </w:numPr>
        <w:ind w:left="10" w:leftChars="0" w:right="2" w:rightChars="0" w:hanging="10" w:firstLineChars="0"/>
        <w:rPr>
          <w:rFonts w:hint="eastAsia"/>
          <w:sz w:val="30"/>
          <w:szCs w:val="30"/>
        </w:rPr>
      </w:pPr>
      <w:r>
        <w:rPr>
          <w:rFonts w:hint="eastAsia"/>
          <w:sz w:val="30"/>
          <w:szCs w:val="30"/>
        </w:rPr>
        <w:t>I must now come closer, and speak of the special marks by which the presence of the Holy Spirit in any individual heart may be discerned. Happily, with the Bible for our light, these marks are not hard to find out.</w:t>
      </w:r>
    </w:p>
    <w:p w14:paraId="34E756F1">
      <w:pPr>
        <w:numPr>
          <w:ilvl w:val="0"/>
          <w:numId w:val="0"/>
        </w:numPr>
        <w:ind w:left="10" w:leftChars="0" w:right="2" w:rightChars="0" w:hanging="10" w:firstLineChars="0"/>
        <w:rPr>
          <w:rFonts w:hint="eastAsia"/>
          <w:sz w:val="30"/>
          <w:szCs w:val="30"/>
        </w:rPr>
      </w:pPr>
      <w:r>
        <w:rPr>
          <w:rFonts w:hint="eastAsia"/>
          <w:sz w:val="30"/>
          <w:szCs w:val="30"/>
        </w:rPr>
        <w:t>我现在必须更进一步，谈谈可以辨认出圣灵在任何个人心中的同在的特殊标志。幸好，以圣经为我们的光，这些标志并不难找到。</w:t>
      </w:r>
    </w:p>
    <w:p w14:paraId="37024779">
      <w:pPr>
        <w:numPr>
          <w:ilvl w:val="0"/>
          <w:numId w:val="0"/>
        </w:numPr>
        <w:ind w:left="10" w:leftChars="0" w:right="2" w:rightChars="0" w:hanging="10" w:firstLineChars="0"/>
        <w:rPr>
          <w:rFonts w:hint="eastAsia"/>
          <w:sz w:val="30"/>
          <w:szCs w:val="30"/>
        </w:rPr>
      </w:pPr>
    </w:p>
    <w:p w14:paraId="56E61A54">
      <w:pPr>
        <w:numPr>
          <w:ilvl w:val="0"/>
          <w:numId w:val="0"/>
        </w:numPr>
        <w:ind w:left="10" w:leftChars="0" w:right="2" w:rightChars="0" w:hanging="10" w:firstLineChars="0"/>
        <w:rPr>
          <w:rFonts w:hint="eastAsia"/>
          <w:sz w:val="30"/>
          <w:szCs w:val="30"/>
        </w:rPr>
      </w:pPr>
      <w:r>
        <w:rPr>
          <w:rFonts w:hint="eastAsia"/>
          <w:sz w:val="30"/>
          <w:szCs w:val="30"/>
        </w:rPr>
        <w:t>Some things I wish to premise before entering fully into the subject. It is needful in order to clear the way.</w:t>
      </w:r>
    </w:p>
    <w:p w14:paraId="1825CDAC">
      <w:pPr>
        <w:numPr>
          <w:ilvl w:val="0"/>
          <w:numId w:val="0"/>
        </w:numPr>
        <w:ind w:left="10" w:leftChars="0" w:right="2" w:rightChars="0" w:hanging="10" w:firstLineChars="0"/>
        <w:rPr>
          <w:rFonts w:hint="eastAsia"/>
          <w:sz w:val="30"/>
          <w:szCs w:val="30"/>
        </w:rPr>
      </w:pPr>
      <w:r>
        <w:rPr>
          <w:rFonts w:hint="eastAsia"/>
          <w:sz w:val="30"/>
          <w:szCs w:val="30"/>
        </w:rPr>
        <w:t>在完全进入这个主题之前，我想事先说明一些事情。这是清除障碍所必需的。</w:t>
      </w:r>
    </w:p>
    <w:p w14:paraId="7710C5FB">
      <w:pPr>
        <w:numPr>
          <w:ilvl w:val="0"/>
          <w:numId w:val="0"/>
        </w:numPr>
        <w:ind w:left="10" w:leftChars="0" w:right="2" w:rightChars="0" w:hanging="10" w:firstLineChars="0"/>
        <w:rPr>
          <w:rFonts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39DB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(a)I grant freely that there are some deep MYSTERIES about the work of the Spirit. I cannot explain the manner of His coming into the heart.</w:t>
      </w:r>
    </w:p>
    <w:p w14:paraId="2905C77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 我坦诚地承认，关于圣灵的**工作**有一些深奥的**奥秘**。我无法解释**祂**进入人心的方式。</w:t>
      </w:r>
    </w:p>
    <w:p w14:paraId="570198D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CCD5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wind blows where it wills, and you hear the sound thereof—but cannot tell whence it comes and where it goes —so is everyone that is born of the Spirit." (John 3:8.)</w:t>
      </w:r>
    </w:p>
    <w:p w14:paraId="6A86E32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“风随着意思吹，你听见风的响声，却不晓得从哪里来，往哪里去——凡从圣灵生的，也是如此。”（约翰福音 3:8）。</w:t>
      </w:r>
    </w:p>
    <w:p w14:paraId="518BAAC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EE66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cannot explain why He comes into one heart and not into another—why He condescends to dwell in this man and not in that. I only know that so it is. He acts as a sovereign. To use the words of the Church Catechism, He sanctifies "the elect people of God."</w:t>
      </w:r>
    </w:p>
    <w:p w14:paraId="61CB10F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不能解释**祂**为什么进入一颗心而不进入另一颗——为什么**祂**屈尊住在这个人里面而不住在那个人里面。我只知道事实就是如此。**祂**以主权者的身份**行****事**。用教会要理问答的话来说，**祂**使“**祂**的选民”成圣。</w:t>
      </w:r>
    </w:p>
    <w:p w14:paraId="5A690D7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0C6F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I remember also that I cannot explain why I was born in Christian England, and not in heathen Africa. I am satisfied to believe that all God's work is well done. It is enough for me to be in the King's court, without being of the King's counsel.</w:t>
      </w:r>
    </w:p>
    <w:p w14:paraId="7964F63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但我也记得我不能解释我为什么出生在基督教的英格兰，而不是异教的非洲。我满足于相信**祂**所有的**工作**都做得很好。对我来说，身在君王的宫廷就足够了，不必成为君王的谋士。</w:t>
      </w:r>
    </w:p>
    <w:p w14:paraId="62E4761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87EB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(b)I grant freely that there are great DIVERSITIES in the operations by which the Spirit carries on His work in men's souls. There are differences in the ages at which He begins to enter the heart.</w:t>
      </w:r>
    </w:p>
    <w:p w14:paraId="5954267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 我坦诚地承认，圣灵在人的灵魂中**工作**的方式存在巨大的**多样性**。**祂**开始进入人心的年龄有所不同。</w:t>
      </w:r>
    </w:p>
    <w:p w14:paraId="1E89AD5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EF7E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With some He begins young, as with John the Baptist and Timothy—with some he begins old, as with Manasseh and Zaccheus. There are differences in the feelings which He first stirs up in the heart.</w:t>
      </w:r>
    </w:p>
    <w:p w14:paraId="572C10E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对一些人，**祂**在年轻时就开始，就像施洗约翰和提摩太一样——对一些人，**祂**在年老时才开始，就像玛拿西和撒该一样。**祂**最初在心中激起的感受有所不同。</w:t>
      </w:r>
    </w:p>
    <w:p w14:paraId="3F9477F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A885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leads some by strong terror and alarm, like the jailer at Philippi. He leads some by gently opening their hearts to receive the truth, as Lydia. There are differences in the time occupied in effecting this complete change of character.</w:t>
      </w:r>
    </w:p>
    <w:p w14:paraId="4106576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**祂**借着强烈的恐惧和警报引导一些人，就像腓立比的禁卒。**祂**借着温柔地开启他们的心来领受真理引导一些人，像吕底亚一样。在实现这种完全的品格改变所花费的时间上有所不同。</w:t>
      </w:r>
    </w:p>
    <w:p w14:paraId="4B097F7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76EA2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With some the change is immediate and sudden, as it was with Saul when he journeyed to Damascus—with others it is gradual and slow, as it was with Nicodemus the Pharisee.</w:t>
      </w:r>
    </w:p>
    <w:p w14:paraId="7FEFC60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对一些人来说，这种改变是即刻和突然的，就像扫罗在去大马士革的旅途中一样——对另一些人来说，它是渐进和缓慢的，就像法利赛人尼哥底母一样。</w:t>
      </w:r>
    </w:p>
    <w:p w14:paraId="5C4429E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5DC22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There are differences in the instruments He uses in first awakening the soul from its natural death. With some He uses a sermon, with others the Bible, with others a tract, with others a friend's advice, with others a sickness or affliction, with others no one particular thing that can be distinctly traced.</w:t>
      </w:r>
    </w:p>
    <w:p w14:paraId="070196C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在最初唤醒灵魂脱离天然死亡时使用的工具有所不同。对一些人**祂**使用一篇讲道，对另一些人使用圣经，对另一些人使用一篇传单，对另一些人使用朋友的忠告，对另一些人使用疾病或苦难，对另一些人则没有一个可以清楚追溯的特定事物。</w:t>
      </w:r>
    </w:p>
    <w:p w14:paraId="66CD97F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0CFA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All this is most important to understand. To require all people to be squared down to one kind of experience is a most grievous mistake!</w:t>
      </w:r>
    </w:p>
    <w:p w14:paraId="33062B7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理解所有这一切是至关重要的。要求所有人都被局限在一种经历中是一个最严重的错误！</w:t>
      </w:r>
    </w:p>
    <w:p w14:paraId="3A37FF7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4A2B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(c)I grant freely that the BEGINNINGS of the Spirit's work are often small and imperceptible. The seed from which the spiritual character is formed, is often very minute at first.</w:t>
      </w:r>
    </w:p>
    <w:p w14:paraId="350037D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(c) 我坦诚地承认，圣灵**工作**的**开端**常常是微小而难以察觉的。形成属灵品格的种子，最初往往非常微小。</w:t>
      </w:r>
    </w:p>
    <w:p w14:paraId="3C05A41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E2E7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fountain-head of the spiritual life, like that of many a mighty river, is frequently at its outset, only a little trickling stream. The beginnings therefore of the Spirit's work in a soul are generally overlooked by the world—very frequently not duly valued and encouraged by other Christians—and almost without exception thoroughly misunderstood by the soul itself which is the subject of them.</w:t>
      </w:r>
    </w:p>
    <w:p w14:paraId="45AAA15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属灵生命的源头，就像许多大江大河的源头一样，在**它**的开端常常只是一条潺潺**流**淌的小溪。因此，圣灵在一个灵魂中**工作**的开端，通常被世界所忽略——非常频繁地没有被其他基督徒给予应有的重视和鼓励——而且几乎毫无例外地被**它**所**工作**的灵魂**自**身彻底误解。</w:t>
      </w:r>
    </w:p>
    <w:p w14:paraId="06F442C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8DF2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Let that never be forgotten. The man in whom the Spirit begins to work is never hardly aware, until long afterwards, that his state of mind about the time of his conversion arose from the entrance of the Holy Spirit.</w:t>
      </w:r>
    </w:p>
    <w:p w14:paraId="67A1563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永远不要忘记这一点。圣灵开始在**他**里面**工作**的人，直到很久以后才真正意识到**他**在归正时期的心境变化是源于圣灵的进入。</w:t>
      </w:r>
    </w:p>
    <w:p w14:paraId="6C6C2C2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44C7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still, after all these concessions and allowances, there are CERTAIN GREAT LEADING EFFECTS which the Spirit produces on the soul in which He dwells, which are always one and the same.</w:t>
      </w:r>
    </w:p>
    <w:p w14:paraId="76C78F7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但是，尽管有所有这些让步和容许，圣灵在**祂**所居住的灵魂中产生的**某些伟大主要的果效**，总是独一无二、始终如一的。</w:t>
      </w:r>
    </w:p>
    <w:p w14:paraId="3E567DE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C482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Those who have the Spirit may be led at first by different paths—but they are always brought, sooner or later, into one and the same narrow way. Their leading opinions of Gospel truth are the same; their leading desires are the same; their general walk is the same.</w:t>
      </w:r>
    </w:p>
    <w:p w14:paraId="016B60C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那些拥有圣灵的人，起初可能被不同的道路引导——但他们迟早都会被带入同一个窄路。他们对福音真理的主要观点是相同的；他们的主要渴望是相同的；他们总体的**行****为**是相同的。</w:t>
      </w:r>
    </w:p>
    <w:p w14:paraId="3E103F6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F9EA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They may differ from one another widely in their natural character— but their spiritual character, in its main features, is always one. The Holy Spirit always produces one general kind of effects.</w:t>
      </w:r>
    </w:p>
    <w:p w14:paraId="6BB36A5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他们天然的品格可能彼此大不相同——但他们属灵的品格，在**它**的主要特征上，总是一致的。圣灵总是产生一种大致相同的果效。</w:t>
      </w:r>
    </w:p>
    <w:p w14:paraId="643D241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48C4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Shades and varieties there are no doubt in the experience of those on whose hearts He works—but the general outline of their faith and life is always the same.</w:t>
      </w:r>
    </w:p>
    <w:p w14:paraId="45C39FB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在**祂**在他们心中**工作**的人的经历中，毫无疑问存在细微的差别和多样性——但他们信仰和生命的总体轮廓总是相同的。</w:t>
      </w:r>
    </w:p>
    <w:p w14:paraId="34DBE4C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E96F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then are these general effects which the Spirit always produces on those who really have Him? What are the marks of His presence in the soul? This is the question which now remains to be considered. Let us try to set down these marks in order.</w:t>
      </w:r>
    </w:p>
    <w:p w14:paraId="7AE32E0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那么，圣灵总是对那些真正拥有**祂**的人产生哪些普遍的果效呢？**祂**在灵魂中同在的标志是什么？这是现在需要考虑的问题。让我们尝试按顺序记录这些标志。</w:t>
      </w:r>
    </w:p>
    <w:p w14:paraId="3F09EBF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A22A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1. All who have the Spirit are quickened by Him, and made spiritually ALIVE. He is called in Scripture, "The Spirit of life." (Rom. 8:3.) "It is the Spirit," says our Lord Jesus Christ, "who quickens." (John 6:63.)</w:t>
      </w:r>
    </w:p>
    <w:p w14:paraId="4DCA403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1. 所有拥有圣灵的人都由**祂**所苏醒，并在属灵上成为**活的**。**祂**在圣经中被称为“生命的灵。”（罗马书 8:3）。我们的主耶稣基督说：“使人活着的，是圣灵。”（约翰福音 6:63）。</w:t>
      </w:r>
    </w:p>
    <w:p w14:paraId="4C49F85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1AAC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We are all by nature dead in trespasses and sins. We have neither feeling nor interest about true religion. We have neither faith, nor hope, nor fear, nor love. Our hearts are in a state of torpor; they are compared in Scripture to a stone.</w:t>
      </w:r>
    </w:p>
    <w:p w14:paraId="4365875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我们所有人在本性上都死在过犯和罪恶中。我们对真信仰既没有感受也没有兴趣。我们既没有信心，也没有盼望，没有恐惧，也没有爱。我们的心处于麻木状态；**它**们在圣经中被比作石头。</w:t>
      </w:r>
    </w:p>
    <w:p w14:paraId="1FB7160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53D9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We may be alive about money, learning, politics, or pleasure—but we are dead towards God. All this is changed when the Spirit comes into the heart. He raises us from this state of death, and makes us new creatures.</w:t>
      </w:r>
    </w:p>
    <w:p w14:paraId="3141686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我们可能对金钱、学习、**政**治或享乐是活着的——但我们对**祂**是死的。当圣灵进入人心时，所有这一切都改变了。**祂**将我们从这种死亡状态中兴起，使我们成为新造的人。</w:t>
      </w:r>
    </w:p>
    <w:p w14:paraId="411C112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3E4F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awakens the conscience, and inclines the will towards God. He causes old things to pass away, and all things to become new. He gives us a new heart; He makes us put off the old man, and put on the new. He blows the trumpet in the ear of our slumbering faculties, and sends us forth to walk the world as if we were new beings.</w:t>
      </w:r>
    </w:p>
    <w:p w14:paraId="29F0868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唤醒良知，并使意志倾向于**祂**。**祂**使旧事过去，万物都变成新的。**祂**赐给我们一颗新心；**祂**使我们脱去旧人，穿上新人。**祂**在我们沉睡的能力耳边吹响号角，差遣我们**走**入世界，仿佛我们是新的**存在**。</w:t>
      </w:r>
    </w:p>
    <w:p w14:paraId="3888D07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96FC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How unlike was Lazarus shut up in the silent tomb, to Lazarus coming forth at our Lord's command! How unlike was Jairus' daughter lying cold on her bed amidst weeping friends, to Jairus' daughter rising and speaking to her mother as she was accustomed to do!</w:t>
      </w:r>
    </w:p>
    <w:p w14:paraId="362F2D2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被关在寂静坟墓里的拉撒路，与听从我们主命令走出来的拉撒路是多么不同啊！躺在床上冰冷、周围是哭泣的朋友的睚鲁的女儿，与起来并像**她**习惯做的那样对**她**母亲说话的睚鲁的女儿是多么不同啊！</w:t>
      </w:r>
    </w:p>
    <w:p w14:paraId="3FC94F4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3E30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Just as unlike is the man in whom the Spirit dwells to what he was before the Spirit came into him.</w:t>
      </w:r>
    </w:p>
    <w:p w14:paraId="2C9A71A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圣灵住在**他**里面的人，与圣灵进入**他**里面之前的人，就是如此不同。</w:t>
      </w:r>
    </w:p>
    <w:p w14:paraId="1782DFC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49B8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to every thinking reader. Can he whose heart is manifestly full of everything but God--hard, cold, and insensible—can he be said to "have the Spirit"? Judge for yourself.</w:t>
      </w:r>
    </w:p>
    <w:p w14:paraId="2F0C41D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我呼吁每一位有思想的读者。那个心明显地充满了除**祂**以外的一切事物——刚硬、冰冷、麻木不仁的人——可以被称为“拥有圣灵”吗？你自己判断吧。</w:t>
      </w:r>
    </w:p>
    <w:p w14:paraId="5944893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A842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2. All who have the Spirit are taught by Him. He is called in Scripture, "The Spirit of wisdom and revelation." (Eph. 1:17.) It was the promise of the Lord Jesus, "He shall teach you all things." "He shall guide you into all truth." (John 14:26; 16:13.)</w:t>
      </w:r>
    </w:p>
    <w:p w14:paraId="573872D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2. 所有拥有圣灵的人都由**祂**所教导。**祂**在圣经中被称为“智慧和启示的灵。”（以弗所书 1:17）。这是主耶稣的应许：“**祂**要将一切的事指教你们。”“**祂**要引导你们进入一切真理。”（约翰福音 14:26；16:13）。</w:t>
      </w:r>
    </w:p>
    <w:p w14:paraId="468BFFE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CCA4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We are all by nature ignorant of spiritual truth. "The natural man receives not the things of the Spirit of God—they are foolishness to him." (1 Cor. 2:14.) Our eyes are blinded. We neither know God, nor Christ, nor ourselves, nor the world, nor sin, nor heaven, nor hell, as we ought.</w:t>
      </w:r>
    </w:p>
    <w:p w14:paraId="673619F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我们所有人在本性上都对属灵真理一无所知。“属血气的人不领会**祂**的灵的事——反倒以为愚拙。”（哥林多前书 2:14）。我们的眼睛是瞎的。我们不认识**祂**，不认识基督，不认识我们**自**己，不认识世界，不认识罪，不认识天堂，也不认识地狱，像我们应该认识的那样。</w:t>
      </w:r>
    </w:p>
    <w:p w14:paraId="7EDEF5A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8250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We see everything under false colors. The Spirit alters entirely this state of things. He opens the eyes of our understandings. He illumines us; He calls us out of darkness into marvelous light. He takes away the veil. He shines into our hearts, and makes us see things as they really are!</w:t>
      </w:r>
    </w:p>
    <w:p w14:paraId="008DF19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们看到的一切都在错误的色彩下。圣灵完全改变了这种情况。**祂**开启我们悟性的眼睛。**祂**光照我们；**祂**呼召我们出黑暗入奇妙的光明。**祂**除去帕子。**祂**光照我们的心，使我们看到事物真实的样子！</w:t>
      </w:r>
    </w:p>
    <w:p w14:paraId="1E2F619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4F90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No wonder that all true Christians are so remarkably agreed upon the essentials of true religion! The reason is that they have all learned in one school—the school of the Holy Spirit. No wonder that true Christians can understand each other at once, and find common ground of fellowship! They have been taught the same language, by One whose lessons are never forgotten.</w:t>
      </w:r>
    </w:p>
    <w:p w14:paraId="2FEFBDE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难怪所有真正的基督徒在真信仰的要点上如此惊人地一致！原因是他们都在**一**个学校里学习——圣灵的学校。难怪真正的基督徒能立刻理解彼此，并找到共同团契的基础！他们被那位**祂**的教导永不被遗忘的**祂**教导了相同的语言。</w:t>
      </w:r>
    </w:p>
    <w:p w14:paraId="16DEC73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0A6F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again to every thinking reader. Can he who is ignorant of the leading doctrines of the Gospel, and blind to his own state—can he be said to "have the Spirit "? Judge for yourself</w:t>
      </w:r>
    </w:p>
    <w:p w14:paraId="3FC86E0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我再次呼吁每一位有思想的读者。那个对福音的主要教义一无所知，对自己状况视而不见的人——可以被称为“拥有圣灵”吗？你自己判断吧。</w:t>
      </w:r>
    </w:p>
    <w:p w14:paraId="792C87E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55FA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3. All who have the Spirit are led by Him to the SCRIPTURES. This is the instrument by which He specially works on the soul. The Word is called "the sword of the Spirit." Those who are born again are said to be "born by the Word." (Eph. 6:17; 1 Peter 1:23.)</w:t>
      </w:r>
    </w:p>
    <w:p w14:paraId="16E59FC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3. 所有拥有圣灵的人都由**祂**引导归向**圣经**。这是**祂**在灵魂上特殊**工作**的工具。圣言被称为“圣灵的宝剑。”那些重生的人被说成是“从圣言生的。”（以弗所书 6:17；彼得前书 1:23）。</w:t>
      </w:r>
    </w:p>
    <w:p w14:paraId="75A3207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18F6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All Scripture was written under His inspiration—He never teaches anything which is not therein written. He causes the man in whom He dwells to "delight in the law of the Lord." (Psalm 1:2.)</w:t>
      </w:r>
    </w:p>
    <w:p w14:paraId="4E81EF7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所有圣经都是在**祂**的默示下写成的——**祂**从不教导任何没有在**它**中写下的东西。**祂**使**祂**所居住的人“喜爱**祂**的律法。”（诗篇 1:2）。</w:t>
      </w:r>
    </w:p>
    <w:p w14:paraId="0D4DC71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F4C0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infant desires the milk which nature has provided for it, and refuses all other food--so does the soul which has the Spirit desire the sincere milk of the Word. Just as the Israelites fed on the manna in the wilderness, so are the children of God taught by the Holy Spirit to feed on the contents of the Bible.</w:t>
      </w:r>
    </w:p>
    <w:p w14:paraId="112298E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正如婴儿渴望**大自**然为**它**预备的奶水，并拒绝所有其他食物一样——拥有圣灵的灵魂也渴望圣言的纯净奶水。正如以色列人在旷野中吃吗哪一样，**祂**的儿女也被圣灵教导以圣经的内容为食。</w:t>
      </w:r>
    </w:p>
    <w:p w14:paraId="6A486E4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128D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again to every thinking reader. Can he who never reads the Bible, or only reads it formally—can he be said to have the Spirit? Judge for yourself.</w:t>
      </w:r>
    </w:p>
    <w:p w14:paraId="7D463AC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我再次呼吁每一位有思想的读者。那个从不阅读圣经，或者只是形式上阅读**它**的人——可以被称为拥有圣灵吗？你自己判断吧。</w:t>
      </w:r>
    </w:p>
    <w:p w14:paraId="328374A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1ACF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4. All who have the Spirit are convinced by Him of SIN. This is an especial office which the Lord Jesus promised He should fulfill. "When He has come, He shall reprove the world of sin." (John 16:8.)</w:t>
      </w:r>
    </w:p>
    <w:p w14:paraId="778C20E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4. 所有拥有圣灵的人都由**祂**使**他**们确信**罪**。这是主耶稣应许**祂**将要履**行**的一个特殊职分。“**祂**既来了，就要叫世人为罪**自**己责备**自**己。”（约翰福音 16:8）。</w:t>
      </w:r>
    </w:p>
    <w:p w14:paraId="733E876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A3D4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alone can open a man's eyes to the real extent of his guilt and corruption before God. He always does this when He comes into the soul. He puts us in our right place. He shows us the vileness of our own hearts, and makes us cry with the publican, "God be merciful to me a sinner!"</w:t>
      </w:r>
    </w:p>
    <w:p w14:paraId="1E82E13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唯有**祂**能开启一个人的眼睛，使其看到**他**在**祂**面前罪责和败坏的真实程度。当**祂**进入灵魂时，**祂**总是这样做。**祂**将我们置于我们正确的位置。**祂**向我们展示我们**自**己内心的卑劣，使我们像税吏一样呼喊：“**祂**啊，开恩可怜我这个罪人！”</w:t>
      </w:r>
    </w:p>
    <w:p w14:paraId="415EF51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1A78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pulls down those proud, self-righteous, selfjustifying notions with which we are all born, and makes us feel as we ought to feel, "I am a sinful man, and I deserve to be in hell!" Ministers may alarm us for a little season; sickness may break the ice on our hearts; but the ice will soon freeze again if it is not thawed by the breath of the Spirit!</w:t>
      </w:r>
    </w:p>
    <w:p w14:paraId="4746674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推倒我们生来就有的那些骄傲、**自**义、**自**我辩解的观念，使我们感受到我们应该感受到的：“我是一个有罪的人，我该下地狱！”牧师可能会在短时间内使我们警觉；疾病可能会打破我们心上的冰层；但如果不是被圣灵的气息所融化，冰层很快会再次冻结！</w:t>
      </w:r>
    </w:p>
    <w:p w14:paraId="0793A60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58A2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Convictions not wrought by Him will pass away like the morning dew.</w:t>
      </w:r>
    </w:p>
    <w:p w14:paraId="57889A1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不是由**祂**所成就的确信会像早晨的露水一样消逝。</w:t>
      </w:r>
    </w:p>
    <w:p w14:paraId="03CED8A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131C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again to every thinking reader. Can the man who never feels the burden of his sins, and knows not what it is to be humbled by the thought of them—can he have the Spirit? Judge for yourself.</w:t>
      </w:r>
    </w:p>
    <w:p w14:paraId="1A307C2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我再次呼吁每一位有思想的读者。那个从不感受**他**罪的重担，不知道因思想**它**而谦卑是什么滋味的人——**他**能拥有圣灵吗？你自己判断吧。</w:t>
      </w:r>
    </w:p>
    <w:p w14:paraId="25E244F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B5BC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5. All who have the Spirit are led by Him to CHRIST for salvation. It is one special part of His office to "testify of Christ," to "take of the things of Christ, and to show them to us." (John 15:26; 16:15.)</w:t>
      </w:r>
    </w:p>
    <w:p w14:paraId="327F49D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5. 所有拥有圣灵的人都由**祂**引导归向**基督**以得救恩。**祂**的职分有一个特殊的部分是“为基督作见证，”将“基督的事物，指教给我们。”（约翰福音 15:26；16:15）。</w:t>
      </w:r>
    </w:p>
    <w:p w14:paraId="3A24C69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82CB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By nature we all think to work our own way to heaven—we fancy in our blindness that we can make our peace with God. From this miserable blindness the Spirit delivers us.</w:t>
      </w:r>
    </w:p>
    <w:p w14:paraId="001FFF4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凭着本性，我们都以为可以**行****自**己的路到天堂——我们在盲目中幻想我们可以与**祂**和好。圣灵将我们从这种悲惨的盲目中解救出来。</w:t>
      </w:r>
    </w:p>
    <w:p w14:paraId="48EC867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220B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shows us that in ourselves we are lost and hopeless, and that Christ is the only door by which we can enter heaven and be saved. He teaches us that nothing but the blood of Jesus can atone for sin, and that through His mediation alone God can be just and the justifier of the ungodly.</w:t>
      </w:r>
    </w:p>
    <w:p w14:paraId="037C631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向我们展示，在我们**自**己里面，我们是失丧和绝望的，而基督是我们进入天堂和得救的唯一门户。**祂**教导我们，除了耶稣的宝血，没有什么能为罪赎罪，而且唯有借着**祂**的中保，**祂**才能是公义的，又是称不敬虔人为义的。</w:t>
      </w:r>
    </w:p>
    <w:p w14:paraId="2532A44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7D87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reveals to us the exquisite fitness and suitableness to our souls of Christ's salvation. He unfolds to us the beauty of the glorious doctrine of justification by simple faith. He sheds abroad in our hearts that mighty love of God which is in Christ Jesus.</w:t>
      </w:r>
    </w:p>
    <w:p w14:paraId="1518951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**祂**向我们启示基督救恩对我们灵魂的极致适切和合适性。**祂**向我们展开了因单纯的信心称义这一荣耀教义的美丽。**祂**将那在基督耶稣里的**祂**的大爱倾注在我们心里。（</w:t>
      </w:r>
    </w:p>
    <w:p w14:paraId="3CC7735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3AAD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dove flies to the well-known cleft of the rock, so does the soul of him who has the Spirit flee to Christ and rest on Him. (Rom. 5:5.)</w:t>
      </w:r>
    </w:p>
    <w:p w14:paraId="2841BFD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正如鸽子**飞**向众所周知的岩石缝隙一样，拥有圣灵的灵魂也**飞**到基督那里，并在**祂**身上安息。（罗马书 5:5）。</w:t>
      </w:r>
    </w:p>
    <w:p w14:paraId="159E839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AF32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again to every thinking reader. Can he who knows nothing of faith in Christ, be said to have the Spirit? Judge for yourself.</w:t>
      </w:r>
    </w:p>
    <w:p w14:paraId="01FAB06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我再次呼吁每一位有思想的读者。那个对基督的信心一无所知的人，可以被称为拥有圣灵吗？你自己判断吧。</w:t>
      </w:r>
    </w:p>
    <w:p w14:paraId="4C3D72D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F5FF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6. All who have the Spirit are by Him made HOLY. He is" the Spirit of holiness." (Rom. 1:4.) When He dwells in people, He makes them follow after love, joy, peace, long-suffering, gentleness, meekness, faith, patience, temperance."</w:t>
      </w:r>
    </w:p>
    <w:p w14:paraId="26E46CB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6. 所有拥有圣灵的人都由**祂**使**他**们成为**圣洁**。**祂**是“圣洁的灵。”（罗马书 1:4）。当**祂**住在人里面时，**祂**使他们追求“爱、喜乐、平安、忍耐、仁慈、温柔、信心、耐心、节制。”</w:t>
      </w:r>
    </w:p>
    <w:p w14:paraId="6C65EBE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CFCA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makes it natural to them, through their new "Divine nature," to count all God's precepts concerning all things to be right, and to "hate every false way." (2 Pet 1:4; Ps. 119:128.) Sin is no more pleasant to them—it is their sorrow when tempted by it; it is their shame when they are overtaken by it.</w:t>
      </w:r>
    </w:p>
    <w:p w14:paraId="775FB7D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**祂**借着他们新的“神圣性情”，使他们**自**然地认为**祂**所有关于一切事物的训诫都是对的，并“恨恶一切虚假的道路。”（彼得后书 1:4；诗篇 119:128）。罪对他们来说不再是愉快的——被**它**试探时是他们的忧伤；被**它**抓住时是他们的羞耻。</w:t>
      </w:r>
    </w:p>
    <w:p w14:paraId="3884A6A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88B5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Their desire is to be free from it altogether. Their happiest times are when they are enabled to walk most closely with God—their saddest times are when they are furthest off from Him.</w:t>
      </w:r>
    </w:p>
    <w:p w14:paraId="58C9D6C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他们的渴望是完全摆脱**它**。他们最快乐的时光是当他们被赋予能力与**祂**最亲密同行时——他们最悲伤的时光是当他们离**祂**最远时。</w:t>
      </w:r>
    </w:p>
    <w:p w14:paraId="2AE168E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1FD8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again to every thinking reader. Can those who do not even pretend to live strictly according to God's will, be said to have the Spirit? Judge for yourself.</w:t>
      </w:r>
    </w:p>
    <w:p w14:paraId="4FDBB4A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我再次呼吁每一位有思想的读者。那些甚至不假装严格按照**祂**的旨意生活的人，可以被称为拥有圣灵吗？你自己判断吧。</w:t>
      </w:r>
    </w:p>
    <w:p w14:paraId="2D21715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EAF8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7. All who have the Spirit are SPIRITUALLY MINDED. To use the words of the Apostle Paul, "those who live according to the flesh set their minds on the things of the flesh, but those who live according to the Spirit set their minds on the things of the Spirit." (Rom. 8:5.)</w:t>
      </w:r>
    </w:p>
    <w:p w14:paraId="32452A1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7. 所有拥有圣灵的人都是**属灵心志**的。用使徒保罗的话来说，“因为随从肉体的人，体贴肉体的事；随从圣灵的人，体贴圣灵的事。”（罗马书 8:5）。</w:t>
      </w:r>
    </w:p>
    <w:p w14:paraId="33C5777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64AB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general tone, tenor, and bias of their minds is in favor of spiritual things. They do not serve God by fits and starts— but habitually. They may be drawn aside by strong temptations; but the general tendency of their lives, ways, tastes, thoughts and habits, is spiritual.</w:t>
      </w:r>
    </w:p>
    <w:p w14:paraId="09080A5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他们事奉**祂**不是一时冲动——而是习惯性地。他们可能会被强烈的试探所吸引偏离；但他们生活、方式、品味、思想和习惯的总倾向是属灵的。</w:t>
      </w:r>
    </w:p>
    <w:p w14:paraId="71E1ED6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DAE0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You see it in the way they spend their leisure time, the company they love to keep, and their conduct in their own homes. And all is the result of the spiritual nature implanted in them by the Holy Spirit.</w:t>
      </w:r>
    </w:p>
    <w:p w14:paraId="2A999B3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你可以在他们度过闲暇时间的方式、他们喜欢保持的伴侣，以及他们在**自**己家里的**行**为中看到**它**。所有这一切都是圣灵植入他们里面的属灵本性的结果。</w:t>
      </w:r>
    </w:p>
    <w:p w14:paraId="250B9B0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08E7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caterpillar when it becomes a butterfly can no longer be content to crawl on earth—but will fly upwards and use its wings, so will the affections of the man who has the Spirit be ever reaching upwards toward God.</w:t>
      </w:r>
    </w:p>
    <w:p w14:paraId="398AD47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正如毛毛虫变成蝴蝶后不再满足于在地上爬**行**——而是会向上**飞**翔并使用**它**的翅膀一样，拥有圣灵的人的爱慕也会不断向上，朝向**祂**。</w:t>
      </w:r>
    </w:p>
    <w:p w14:paraId="0B2D3BC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8CBD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again to every thinking reader. Can those whose minds are wholly intent on the things of this world be said to have the Spirit? Judge for yourself.</w:t>
      </w:r>
    </w:p>
    <w:p w14:paraId="4EF0913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我再次呼吁每一位有思想的读者。那些心思完全专注于这个世界事物的人，可以被称为拥有圣灵吗？你自己判断吧。</w:t>
      </w:r>
    </w:p>
    <w:p w14:paraId="57BD811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B14B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8. All who have the Spirit feel a CONFLICT within them, between the old nature and the new. The words of Paul are true, more or less, of all the children of God, "The flesh lusts against the Spirit, and the Spirit against the flesh--so that you cannot do the things that you would." (Gal. 5:17.)</w:t>
      </w:r>
    </w:p>
    <w:p w14:paraId="571CD44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8. 所有拥有圣灵的人都感受到内在的**冲突**，在旧本性和新本性之间。保罗的话或多或少地适用于**祂**所有的儿女：“肉体和圣灵相争，圣灵和肉体相争——使你们不能做你们愿意做的事。”（加拉太书 5:17）。</w:t>
      </w:r>
    </w:p>
    <w:p w14:paraId="047DFCB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6CB3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They feel a holy principle within their bosoms, which makes them delight in the law of God—but they feel another principle within, striving hard for the mastery, and struggling to drag them downwards and backwards.</w:t>
      </w:r>
    </w:p>
    <w:p w14:paraId="73F62FF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他们感到内心有一个圣洁的原则，使他们喜悦**祂**的律法——但他们感到里面有另一个原则，努力争夺主权，并挣扎着将他们向下和向后拖。</w:t>
      </w:r>
    </w:p>
    <w:p w14:paraId="381839E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D144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Some feel this conflict more than others—but all who have the Spirit are acquainted with it; and it is a token for good. It is a proof that the 'strong man armed' no longer reigns within, as he once did, with undisputed sway.</w:t>
      </w:r>
    </w:p>
    <w:p w14:paraId="238B601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有些人比其他人感受这种冲突更多——但所有拥有圣灵的人都熟悉**它**；**它**是一个好的征兆。**它**是一个证明，表明“壮士”不再像**他**曾经那样，以无可争议的统治在里面掌权。</w:t>
      </w:r>
    </w:p>
    <w:p w14:paraId="11CB131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6F04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presence of the Holy Spirit may be known by inward warfare as well as by inward peace. He who has been taught to rest and hope in Christ, will always be one who fights and wars with sin.</w:t>
      </w:r>
    </w:p>
    <w:p w14:paraId="69AA7C9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圣灵的同在可以通过内在的争战以及内在的平安来得知。那个被教导在基督里安息和盼望的人，永远是与罪恶争斗和交战的人。</w:t>
      </w:r>
    </w:p>
    <w:p w14:paraId="0BAF6D8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B2A5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again to every thinking reader. Can he who knows nothing of inward conflict, and is a servant to sin, the world, and his own selfwill, can he be said to have the Spirit? Judge for yourself.</w:t>
      </w:r>
    </w:p>
    <w:p w14:paraId="32D5E07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我再次呼吁每一位有思想的读者。那个对内在冲突一无所知，是罪、世界和**他****自**己意愿的仆人，可以被称为拥有圣灵吗？你自己判断吧。</w:t>
      </w:r>
    </w:p>
    <w:p w14:paraId="59C5586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CE2F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9. All who have the Spirit LOVE others who have the Spirit. It is written of them by John, "We know that we have passed from death to life, because we love the brethren." (1 John 3:14.)</w:t>
      </w:r>
    </w:p>
    <w:p w14:paraId="4FECBC6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9. 所有拥有圣灵的人都**爱**其他拥有圣灵的人。约翰论到他们写道：“我们因为爱弟兄，就晓得是已经出死入生了。”（约翰一书 3:14）。</w:t>
      </w:r>
    </w:p>
    <w:p w14:paraId="6747726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AA70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more they see of the Holy Spirit in anyone, the more dear he is to them. They regard him as a member of the same family, a child of the same Father, a subject of the same King, and a fellow-traveler with themselves in a foreign country towards the same father-land.</w:t>
      </w:r>
    </w:p>
    <w:p w14:paraId="5F18AAB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他们在任何一个人身上看到越多的圣灵，那个人对他们就越亲爱。他们将**他**视为**同**一个家庭的成员，**同**一位**父**的儿女，**同**一位君王的臣民，以及在异国他乡与他们**自**己一起走向**同**一个**父**辈之地的旅伴。</w:t>
      </w:r>
    </w:p>
    <w:p w14:paraId="1049DEE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F26A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It is the glory of the Spirit to bring back something of that brotherly love, which sin has so miserably chased out of the world. He makes people love one another for reasons which to the natural man are foolishness—for the sake of a common Savior, a common faith, a common service on earth, and the hope of a common home.</w:t>
      </w:r>
    </w:p>
    <w:p w14:paraId="03C7795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圣灵的荣耀是带回一些被罪恶如此悲惨地从世界中赶走的弟兄之爱。**祂**使人们因着对天然人来说是愚昧的原因而彼此相爱——为了**一**个共同的救主，**一**个共同的信仰，**一**个共同在地上事奉，以及**一**个共同家园的盼望。</w:t>
      </w:r>
    </w:p>
    <w:p w14:paraId="6A8AA8C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7B78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raises up friendships independent of blood, marriage, interest, business, or any worldly motive. He unites people by making them feel they are united to one great center, Jesus Christ.</w:t>
      </w:r>
    </w:p>
    <w:p w14:paraId="13EC432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**祂**建立起不依赖于血缘、婚姻、利益、生意或任何世俗动机的友谊。**祂**借着使人感受到他们与**一**个伟大的中心，耶稣基督联合在一起，从而使人们联合。</w:t>
      </w:r>
    </w:p>
    <w:p w14:paraId="738AA11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5119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appeal again to every thinking reader. Can he who finds no pleasure in the company of spiritually-minded people, or even sneers at them as saints—can he be said to have the Spirit? Judge for yourself.</w:t>
      </w:r>
    </w:p>
    <w:p w14:paraId="020E3C2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我再次呼吁每一位有思想的读者。那个在属灵心志的人的陪伴中找不到快乐，甚至嘲笑他们是圣徒的人——可以被称为拥有圣灵吗？你自己判断吧。</w:t>
      </w:r>
    </w:p>
    <w:p w14:paraId="464F0B6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EFF8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10. Finally, all who have the Spirit are taught by Him to PRAY. He is called in Scripture, "The Spirit of grace and supplication." (Zech. 12:10.)</w:t>
      </w:r>
    </w:p>
    <w:p w14:paraId="36460ED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10. 最后，所有拥有圣灵的人都由**祂**教导**祷告**。**祂**在圣经中被称为“施恩叫人恳求的灵。”（撒迦利亚书 12:10）。</w:t>
      </w:r>
    </w:p>
    <w:p w14:paraId="420B0DC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8126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elect of God are said to "cry to Him night and day." (Luke 18:7.) They cannot help it—their prayers may be poor, and weak, and wandering—but pray they must; something within them tells them they must speak with God and lay their needs before Him.</w:t>
      </w:r>
    </w:p>
    <w:p w14:paraId="36F797D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**祂**的选民被称为“昼夜呼吁**祂**。”（路加福音 18:7）。他们情不**自**禁——他们的祷告可能贫乏、软弱、**流**荡——但他们必须祷告；他们里面有什么东西告诉他们必须与**祂**说话，并将他们的需要摆在**祂**面前。</w:t>
      </w:r>
    </w:p>
    <w:p w14:paraId="4E0F9CF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FD6E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infant will cry when it feels pain or hunger, because it is its nature, so will the new nature implanted by the Holy Spirit oblige a man to pray. He has the Spirit of adoption, and he must cry, "Abba, Father." (Gal. 4:6.)</w:t>
      </w:r>
    </w:p>
    <w:p w14:paraId="41AE7FF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正如婴儿感到疼痛或饥饿时会哭泣，因为那是**它**的本性，圣灵所植入的新本性也会强迫一个人祷告。**他**拥有**祂**儿女名分的灵，**他**必须呼喊：“阿爸，**父**。”（加拉太书 4:6）。</w:t>
      </w:r>
    </w:p>
    <w:p w14:paraId="48638BF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EA28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Once more I appeal to every thinking reader. Can the man who never prays at all, or is content with saying a few formal heartless words, can he be said to have the Spirit? For the last time I say, Judge for yourself.</w:t>
      </w:r>
    </w:p>
    <w:p w14:paraId="2163225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我再次呼吁每一位有思想的读者。那个从不祷告，或满足于说一些形式上没有内心的祷告话语的人，可以被称为拥有圣灵吗？我最后一次说，你自己判断吧。</w:t>
      </w:r>
    </w:p>
    <w:p w14:paraId="762AA71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718F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Such are the marks and signs by which I believe the presence of the Holy Spirit in a man may be discerned. I have set them down fairly as they appear to me to be laid before us in the Scriptures.</w:t>
      </w:r>
    </w:p>
    <w:p w14:paraId="4D20E9E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这就是我相信圣灵在一个人的里面可以被辨认的标志和记号。我已公平地将它们列出，正如在我看来圣经向我们阐述的那样。</w:t>
      </w:r>
    </w:p>
    <w:p w14:paraId="4CE5D7A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4305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have endeavored to exaggerate nothing, and to keep back nothing. I believe there are no true Christians in whom these marks may not be found. Some of them, no doubt, stand out more prominently in some, and others in others.</w:t>
      </w:r>
    </w:p>
    <w:p w14:paraId="1432926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我努力没有夸大任何事，也没有隐瞒任何事。我相信没有一个真正的基督徒身上找不到这些标志。毫无疑问，其中一些在某些人身上表现得更突出，而在另一些人身上则表现得不太突出。</w:t>
      </w:r>
    </w:p>
    <w:p w14:paraId="51F098D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38B8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My own experience is distinct and decided—that I never saw a truly godly person, even of the poorest and humblest classes, in whom, on close observation, these marks might not be discovered.</w:t>
      </w:r>
    </w:p>
    <w:p w14:paraId="41F2837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我**自**己的经验是清晰而明确的——我从未见过一个真正敬虔的人，即使是属于最贫穷和最卑微的阶层，在仔细观察下，**他**们身上没有发现这些标志。</w:t>
      </w:r>
    </w:p>
    <w:p w14:paraId="16AFD48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5B98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believe that marks such as these are the only safe evidence that we are traveling in the way that leads to everlasting life. I charge everyone who desires to make his calling and election sure, to see that these marks are his own.</w:t>
      </w:r>
    </w:p>
    <w:p w14:paraId="4FA1970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我相信像这样的标志是我们**行**走在通往永生道路上的唯一安全证据。我嘱咐每一个渴望使**他**的蒙召和拣选确定的人，要看到这些标志是他**自**己的。</w:t>
      </w:r>
    </w:p>
    <w:p w14:paraId="66CA05A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CF7F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There are high-flying professors of religion, I know, who despise the mention of "marks," and call them "legal." I care nothing for their being called legal, so long as I am satisfied they are scriptural.</w:t>
      </w:r>
    </w:p>
    <w:p w14:paraId="32CBFAA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我知道有一些夸夸其谈的信仰宣称者，他们鄙视提及“标志”，并称它们为“律法主义”。我不在乎它们被称为律法主义，只要我确信它们是符合圣经的。</w:t>
      </w:r>
    </w:p>
    <w:p w14:paraId="6FD163D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D373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And, with the Bible before me, I give my opinion confidently, that he who is without these marks is without the Spirit of God.</w:t>
      </w:r>
    </w:p>
    <w:p w14:paraId="68B7D2F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而且，圣经摆在我面前，我自信地表达我的观点，没有这些标志的人就没有**祂**的灵。</w:t>
      </w:r>
    </w:p>
    <w:p w14:paraId="3691DE1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9BC7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Show me a man who has these marks, and I acknowledge him as a child of God. He may be poor and lowly in this world; he may be vile in his own eyes, and often doubt of his own salvation.</w:t>
      </w:r>
    </w:p>
    <w:p w14:paraId="6823C23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向我展示一个拥有这些标志的人，我承认**他**是**祂**的儿女。**他**在这个世界上可能贫穷卑微；**他**在**自**己眼中可能是卑劣的，并经常怀疑**他****自**己的救恩。</w:t>
      </w:r>
    </w:p>
    <w:p w14:paraId="00BA529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6671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he has that within him which only comes from above, and will never be destroyed, even the work of the Holy Spirit. God is his, Christ is his. His name is already written in the book of life, and before long heaven will be his own.</w:t>
      </w:r>
    </w:p>
    <w:p w14:paraId="4DC9460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但**他**里面有那唯独来自上面的东西，并且永远不会被毁灭，那就是圣灵的**工作**。**祂**是**他**的，基督是**他**的。**他**的名字已经写在生命册上，不久之后天堂将属于**他****自**己。</w:t>
      </w:r>
    </w:p>
    <w:p w14:paraId="377AD40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0EAD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Show me a man in whom these marks are not to be found, and I dare not acknowledge him to be a true Christian. I dare not as an honest man; I dare not as a lover of his soul; I dare not as a reader of the Bible.</w:t>
      </w:r>
    </w:p>
    <w:p w14:paraId="57D3A46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向我展示一个找不到这些标志的人，我不敢承认**他**是一个真正的基督徒。作为一个诚实的人，我不敢；作为一个爱**他**灵魂的人，我不敢；作为一个阅读圣经的人，我不敢。</w:t>
      </w:r>
    </w:p>
    <w:p w14:paraId="494C9FB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674B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may make a great religious profession; he may be learned, high in the world, and moral in his life. It is all nothing if he has not the Holy Spirit.</w:t>
      </w:r>
    </w:p>
    <w:p w14:paraId="13FD157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**他**可能做出伟大的信仰宣称；**他**可能很有学问，地位很高，生活道德高尚。如果**他**没有圣灵，这一切都毫无意义。</w:t>
      </w:r>
    </w:p>
    <w:p w14:paraId="198C416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33FD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is without God, without Christ, without solid hope, and, unless he changes, will at length be without heaven.</w:t>
      </w:r>
    </w:p>
    <w:p w14:paraId="7A655C9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**他**没有**祂**，没有基督，没有坚实的盼望，除非**他**改变，否则最终将没有天堂。</w:t>
      </w:r>
    </w:p>
    <w:p w14:paraId="35EFB68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931F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And now let me finish this paper by a few PRACTICAL REMARKS which arise naturally out of the matter which it contains.</w:t>
      </w:r>
    </w:p>
    <w:p w14:paraId="6FE34B2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现在，请允许我以一些从本文内容中**自**然引出的**实际评论**来结束这篇论文。</w:t>
      </w:r>
    </w:p>
    <w:p w14:paraId="7EC5C89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A2D4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 Would you know, first of all, what is your own immediate duty? Listen, and I will tell you.</w:t>
      </w:r>
    </w:p>
    <w:p w14:paraId="1AA4354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 你想知道，首先，你**自**己当下的责任是什么吗？请听，我来告诉你。</w:t>
      </w:r>
    </w:p>
    <w:p w14:paraId="4365919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6849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You ought to examine yourself calmly about the subject which I have been trying to set before you. You ought to ask yourself seriously how the doctrine of the Holy Spirit affects your soul.</w:t>
      </w:r>
    </w:p>
    <w:p w14:paraId="6AAAE1C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你应该平静地省察**自**己，关于我一直努力呈现在你面前的这个主题。你应该认真地问**自**己，圣灵的教义如何影响你的灵魂。</w:t>
      </w:r>
    </w:p>
    <w:p w14:paraId="6525F2B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F25F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Look away, I besee我, for a few minutes, to higher things than the things of earth, and more important things than the things of time. Bear with me, while I ask you a plain question. I ask it solemnly and affectionately, as one who desires your salvation—Have you the Spirit?</w:t>
      </w:r>
    </w:p>
    <w:p w14:paraId="6D41C8B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我恳求你，将目光移开几分钟，看向比地上事物更高的事物，比时间事物更重要的事情。请容忍我，我问你一个简单的问题。我以一个渴望你得救的人的身份，庄严而深情地问**它**——你拥有圣灵吗？</w:t>
      </w:r>
    </w:p>
    <w:p w14:paraId="72AA739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8959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Remember, I do not ask whether you think all I have been saying is true, and right, and good. I ask whether you yourself, who are reading these lines--have within you the Holy Spirit?</w:t>
      </w:r>
    </w:p>
    <w:p w14:paraId="56A8402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记住，我不是问你是否认为我所说的一切都是真实、正确和美好的。我问的是**你****自**己，这个正在阅读这些文字的人——你里面是否有圣灵？</w:t>
      </w:r>
    </w:p>
    <w:p w14:paraId="19FF285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4963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Remember, I do not ask whether you believe that the Holy Spirit is given to the Church of Christ, and that all who belong to the Church are within reach of His operations. I ask whether you yourself have the Spirit in your own heart?</w:t>
      </w:r>
    </w:p>
    <w:p w14:paraId="3A4D8B0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记住，我不是问你是否相信圣灵被赐给了基督的教会，以及所有属于教会的人都在**祂**的**工作**范围之内。我问的是，你**自**己的心里是否有圣灵？</w:t>
      </w:r>
    </w:p>
    <w:p w14:paraId="2607AC2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4F5A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Remember, I do not ask whether you sometimes feel strivings of conscience, and good desires flitting about within you. I ask whether you have really experienced the quickening and reviving work of the Spirit upon your heart?</w:t>
      </w:r>
    </w:p>
    <w:p w14:paraId="0319C57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记住，我不是问你是否有时会感受到良知的挣扎，以及美好的愿望在你里面**流**动。我问的是，你是否真正经历过圣灵在你心上的苏醒和复兴**工作**？</w:t>
      </w:r>
    </w:p>
    <w:p w14:paraId="2E98FA8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7F5FA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Remember, I do not ask you to tell me the day or month when the Spirit began His work in you. It is enough for me if fruit trees bear fruit, without inquiring the precise time when they were planted. But I do ask--Are you bringing forth any fruits of the Spirit?</w:t>
      </w:r>
    </w:p>
    <w:p w14:paraId="085B608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记住，我不是要求你告诉我圣灵何时开始在你里面**工作**的日子或月份。如果果树结果子，对我来说就足够了，不必探究它们被栽种的确切时间。但我确实问——你是否正在结出任何圣灵的果子？</w:t>
      </w:r>
    </w:p>
    <w:p w14:paraId="63D8FEA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951A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Remember, I do not ask whether you are a perfect person, and never feel anything evil within. But I do ask, gravely and seriously, whether you have about your heart and life the marks of the Spirit?</w:t>
      </w:r>
    </w:p>
    <w:p w14:paraId="04593E7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记住，我不是问你是否是一个完美的人，并且内心从不感到任何邪恶。但我确实严肃认真地问，在你的心和生命中是否有圣灵的标志？</w:t>
      </w:r>
    </w:p>
    <w:p w14:paraId="71462FD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B9A1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hope you will not tell me you do not know what the marks of the Spirit are. I have described them plainly. I now repeat them briefly, and press them on your attention.</w:t>
      </w:r>
    </w:p>
    <w:p w14:paraId="4D77F97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我希望你不会告诉我你不知道圣灵的标志是什么。我已经清楚地描述了它们。我现在简要地重复它们，并强调你关注。</w:t>
      </w:r>
    </w:p>
    <w:p w14:paraId="44B2CDF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764B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1.The Spirit quickens men's hearts.</w:t>
      </w:r>
    </w:p>
    <w:p w14:paraId="30D523B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1. 圣灵苏醒人的心。</w:t>
      </w:r>
    </w:p>
    <w:p w14:paraId="5EEDA54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84F7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2.The Spirit teaches men's minds.</w:t>
      </w:r>
    </w:p>
    <w:p w14:paraId="5214D7F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2. 圣灵教导人的心智。</w:t>
      </w:r>
    </w:p>
    <w:p w14:paraId="6D7E29A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2149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3.The Spirit leads to the Word.</w:t>
      </w:r>
    </w:p>
    <w:p w14:paraId="10EC2F4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3. 圣灵引导归向圣言。</w:t>
      </w:r>
    </w:p>
    <w:p w14:paraId="7321670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C9C1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4.The Spirit convinces of sin.</w:t>
      </w:r>
    </w:p>
    <w:p w14:paraId="6DCDADB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4. 圣灵使人确信罪。</w:t>
      </w:r>
    </w:p>
    <w:p w14:paraId="43FCDDA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18B4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5.The Spirit draws to Christ.</w:t>
      </w:r>
    </w:p>
    <w:p w14:paraId="4396A51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5. 圣灵吸引人归向基督。</w:t>
      </w:r>
    </w:p>
    <w:p w14:paraId="3820641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F8DA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6.The Spirit sanctifies.</w:t>
      </w:r>
    </w:p>
    <w:p w14:paraId="1C7C420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6. 圣灵使人成圣。</w:t>
      </w:r>
    </w:p>
    <w:p w14:paraId="7EED267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2DA3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7.The Spirit makes people spiritually minded.</w:t>
      </w:r>
    </w:p>
    <w:p w14:paraId="072FBDD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7. 圣灵使人有属灵心志。</w:t>
      </w:r>
    </w:p>
    <w:p w14:paraId="3B9D786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30AD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8.The Spirit produces inward conflict.</w:t>
      </w:r>
    </w:p>
    <w:p w14:paraId="1651C3B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8. 圣灵产生内在冲突。</w:t>
      </w:r>
    </w:p>
    <w:p w14:paraId="6742A3F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13DB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9.The Spirit makes people love the brethren.</w:t>
      </w:r>
    </w:p>
    <w:p w14:paraId="5617DDC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9. 圣灵使人爱弟兄。</w:t>
      </w:r>
    </w:p>
    <w:p w14:paraId="52556BD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B7B1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10.The Spirit teaches to pray.</w:t>
      </w:r>
    </w:p>
    <w:p w14:paraId="6FC1A4A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10. 圣灵教导祷告。</w:t>
      </w:r>
    </w:p>
    <w:p w14:paraId="758FF5A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7C65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the great marks of the Holy Spirit's presence. Put the question to your conscience like a man—Has the Spirit done anything of this kind for your soul?</w:t>
      </w:r>
    </w:p>
    <w:p w14:paraId="0CC305D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这些是圣灵同在的伟大标志。像一个有担当的人一样，把问题抛给你的良知——圣灵是否曾为你的灵魂做过任何类似的事情？</w:t>
      </w:r>
    </w:p>
    <w:p w14:paraId="648B212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3C1D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charge you not to let many days pass away without trying to answer my question. I summon you, as a faithful watchman knocking at the door of your heart, to bring the matter to an outcome.</w:t>
      </w:r>
    </w:p>
    <w:p w14:paraId="51E4368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我嘱咐你不要让太多日子过去，而不去尝试回答我的问题。我以一个忠心的守望者的身份，敲击你心门，召唤你将这件事付诸**行**动，得出结果。</w:t>
      </w:r>
    </w:p>
    <w:p w14:paraId="46018AF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2643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We live in an old, worn-out, sin-laden world. Who can tell what "a day may bring forth?" Who shall live to see another year? Have you the Spirit? (Prov. 27:1.)</w:t>
      </w:r>
    </w:p>
    <w:p w14:paraId="17571D9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我们生活在一个古老、疲惫、充满罪恶重担的世界。谁能说“一日所生何事？”谁能活到看到新的一年？你拥有圣灵吗？（箴言 27:1）。</w:t>
      </w:r>
    </w:p>
    <w:p w14:paraId="20A5524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D708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(b)Would you know, in the next place, what is the granddefect of the Christianity of our times? Listen to me, and I will tell you.</w:t>
      </w:r>
    </w:p>
    <w:p w14:paraId="71CBD43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 其次，你想知道，我们这个时代基督教信仰的主要**缺陷**是什么吗？请听我言，我来告诉你。</w:t>
      </w:r>
    </w:p>
    <w:p w14:paraId="787648F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C52E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grand defect I speak of is simply this—that the Christianity of many people is not real Christianity at all. I know that such an opinion sounds hard and shockingly uncharitable.</w:t>
      </w:r>
    </w:p>
    <w:p w14:paraId="2732E77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我所说的主要缺陷很简单——就是许多人的基督教信仰根本不是真正的基督教信仰。我知道这样的观点听起来苛刻，且令人震惊地缺乏爱心。</w:t>
      </w:r>
    </w:p>
    <w:p w14:paraId="3C5FBA7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3A2F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cannot help that —I am satisfied that it is sadly true. I only want people's Christianity to be that of the Bible; but I doubt exceedingly, in many cases, whether it is so.</w:t>
      </w:r>
    </w:p>
    <w:p w14:paraId="7992850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我对此无能为力——我确信它是悲哀的真实。我只希望人们的基督教信仰是圣经里的信仰；但在许多情况下，我非常怀疑是否如此。</w:t>
      </w:r>
    </w:p>
    <w:p w14:paraId="2F97316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49D1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There are multitudes of English people, I believe, who go to church or chapel every Sunday merely as a form. Their fathers or mothers went, and so they go; it is the fashion of the country to go, and so they go; it is the custom to attend a religious service and hear a sermon, and so they go.</w:t>
      </w:r>
    </w:p>
    <w:p w14:paraId="1516FF5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我相信，有许多英国人，每个主日去教堂或礼拜堂仅仅是一种形式。他们的父亲或母亲去了，所以他们也去；去是这个国家的时尚，所以他们也去；参加宗教崇拜和听讲道是习俗，所以他们也去。</w:t>
      </w:r>
    </w:p>
    <w:p w14:paraId="5623B34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1BD1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as to real, vital, saving religion--they neither know nor care anything about it. They can give no account of the distinctive doctrines of the Gospel. Justification, and regeneration, and sanctification, are "words and names" which they cannot explain.</w:t>
      </w:r>
    </w:p>
    <w:p w14:paraId="3BC040F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但对于真实、活泼、使人得救的信仰——他们既不了解也不关心任何关于**它**的事情。他们无法解释福音的独特教义。称义、重生和成圣是他们无法解释的“言语和名字”。</w:t>
      </w:r>
    </w:p>
    <w:p w14:paraId="18F2981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D93F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They may have a sort of vague idea that they ought to go to the Lord's Table, and may be able to say a few vague words about Christ—but they have no intelligent notion of the way of salvation. As to the Holy Spirit, they can scarcely say more about Him than that they have heard His name.</w:t>
      </w:r>
    </w:p>
    <w:p w14:paraId="1CEE431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他们可能有一种模糊的观念，认为他们应该去领主餐，并且可能能够说一些关于基督的模糊话语——但他们对救恩之道没有清晰的概念。至于圣灵，他们几乎不能说出除了听到**祂**的名字之外的任何事。</w:t>
      </w:r>
    </w:p>
    <w:p w14:paraId="5F5A508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2E3C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Now, if any reader of this paper is conscious that his religion is such as I have described, I will only warn him affectionately to remember that such religion is utterly useless. It will neither save, comfort, satisfy, nor sanctify his soul.</w:t>
      </w:r>
    </w:p>
    <w:p w14:paraId="0A3EBC1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现在，如果这篇论文的任何读者意识到**他**的信仰是我所描述的那样，我只会深情地警告**他**记住，这样的信仰是完全无用的。它既不能拯救、安慰、满足，也不能成圣**他**的灵魂。</w:t>
      </w:r>
    </w:p>
    <w:p w14:paraId="588428F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969C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And the plain advice I give him is to change it for something better without delay. Remember my words. It will not do at the last.</w:t>
      </w:r>
    </w:p>
    <w:p w14:paraId="5C19452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我给**他**的明确忠告是毫不迟延地将其改变为更好的东西。记住我的话。**它**到最后是**行**不通的。</w:t>
      </w:r>
    </w:p>
    <w:p w14:paraId="5EC39EF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5A0A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(c)Would you know, in the next place, one truth in the Gospel about which we need to be specially jealous in this day. Listen, and I will tell you.</w:t>
      </w:r>
    </w:p>
    <w:p w14:paraId="7AC1546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(c) 其次，你想知道，在福音中有一个真理是我们今天需要特别警惕的吗？请听，我来告诉你。</w:t>
      </w:r>
    </w:p>
    <w:p w14:paraId="493D80B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E8AC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truth which I have in view is the truth about the work of the Holy Spirit. All truth no doubt is constantly assailed by Satan. I have no desire for a moment to exaggerate the office of the Spirit—and to exalt Him above the Sun and Center of the Gospel—Jesus Christ.</w:t>
      </w:r>
    </w:p>
    <w:p w14:paraId="34EFE26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我心中所想的真理是关于圣灵**工作**的真理。毫无疑问，所有的真理不断受到撒但的攻击。我丝毫不想夸大圣灵的职分——并将**祂**抬高到福音的太阳和中心——耶稣基督之上。</w:t>
      </w:r>
    </w:p>
    <w:p w14:paraId="62301B8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8BBA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I do believe that, next to the priestly office of Christ, no truth in the present day is so frequently lost sight of, and so deceitfully assailed, as the work of the Spirit.</w:t>
      </w:r>
    </w:p>
    <w:p w14:paraId="51B2379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但我确实相信，仅次于基督的祭司职分，现今没有哪个真理像圣灵的**工作**一样，如此频繁地被遗忘，如此具有欺骗性地受到攻击。</w:t>
      </w:r>
    </w:p>
    <w:p w14:paraId="4E387F8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61C3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Some injure it by ignorant neglect—their talk is all about Christ. They can tell you something about "the Savior;" but if you ask them about that inward work of the Spirit which all who really know the Savior experience, they have not a word to say.</w:t>
      </w:r>
    </w:p>
    <w:p w14:paraId="7658EE1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有些人因无知的忽略而损害**它**——他们所谈论的都是关于基督。他们可以告诉你一些关于“救主”的事情；但如果你问他们关于所有真正认识救主的人所经历的圣灵的内在**工作**，他们就无话可说了。</w:t>
      </w:r>
    </w:p>
    <w:p w14:paraId="04C4C5A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80C9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Some injure the work of the Spirit by taking it all for granted. Membership of the Church, participation of the Sacraments, become their substitutes for conversion and spiritual regeneration.</w:t>
      </w:r>
    </w:p>
    <w:p w14:paraId="6CB8817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有些人通过将**它**视为理所当然来损害圣灵的**工作**。教会成员身份、参与**圣礼**，成为他们归正和属灵重生的替代品。</w:t>
      </w:r>
    </w:p>
    <w:p w14:paraId="678CD90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1921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Some injure the work of the Spirit by confounding it with the action of natural conscience. According to this low view, none but the most hardened and degraded of mankind are destitute of the Holy Spirit.</w:t>
      </w:r>
    </w:p>
    <w:p w14:paraId="13D7222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有些人通过将圣灵的**工作**与天然良知的**行**动相混淆来损害**它**。根据这种低级的观点，除了最刚硬和最堕落的人之外，没有人缺乏圣灵。</w:t>
      </w:r>
    </w:p>
    <w:p w14:paraId="44DA4A0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A08D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Against all such departures from the truth let us watch and be on our guard. Let us beware of leaving the proportion of Gospel statements. Let one of our chief watchwords in the present day be—No salvation without the inward work of the Spirit!</w:t>
      </w:r>
    </w:p>
    <w:p w14:paraId="49389C0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对于所有这些偏离真理的情况，让我们警醒并保持警惕。让我们警惕离开福音陈述的比例。让我们今天的主要口号之一是——没有圣灵的内在**工作**就没有救恩！</w:t>
      </w:r>
    </w:p>
    <w:p w14:paraId="1C62911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10B0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No inward work of the Holy Spirit unless it can be seen, felt, and known! No saving work of the Spirit which does not show itself in repentance towards God, and living faith towards Jesus Christ!</w:t>
      </w:r>
    </w:p>
    <w:p w14:paraId="7491867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没有圣灵的内在**工作**，除非**它**能被看见、感受到和认识！没有不在向**祂**的悔改和对耶稣基督活泼的信心中显现的使人得救的圣灵**工作**！</w:t>
      </w:r>
    </w:p>
    <w:p w14:paraId="26ECC9D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C35F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(d)Would you know, in the next place, the reason why we,who are ministers of the Gospel, never despair of anyone who hears us so long as he lives? Listen, and I will tell you.</w:t>
      </w:r>
    </w:p>
    <w:p w14:paraId="14C0D9D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(d) 其次，你想知道，我们这些福音的仆人，只要一个人活着听我们讲道，我们为什么从不绝望的原因吗？请听，我来告诉你。</w:t>
      </w:r>
    </w:p>
    <w:p w14:paraId="3F63841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8AF1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We never despair, because we believe the power of the Holy Spirit. We might well despair when we look at our own performances—we are often sick of ourselves!</w:t>
      </w:r>
    </w:p>
    <w:p w14:paraId="1217ED6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我们从不绝望，因为我们相信圣灵的能力。当我们看到我们**自**己的表现时，我们很可能会绝望——我们经常对自己感到厌烦！</w:t>
      </w:r>
    </w:p>
    <w:p w14:paraId="4BBC139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D1D4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We might well despair when we look at some who belong to our congregations—they seem as hard and insensible as the nether mill-stone. But we remember the Holy Spirit, and what He has done; we remember the Holy Spirit, and consider that He has not changed.</w:t>
      </w:r>
    </w:p>
    <w:p w14:paraId="2520B89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当我们看到属于我们教会的一些人时，我们很可能会绝望——他们似乎像下磨石一样刚硬和麻木不仁。但我们记念圣灵，和**祂**所做的**工作**；我们记念圣灵，并认为**祂**没有改变。</w:t>
      </w:r>
    </w:p>
    <w:p w14:paraId="6D4F4D8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2A9E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can come down like fire and melt the hardest hearts! He can convert the worst man or woman among our hearers, and mold their whole character into a new shape. And so we preach on. We hope, because of the Holy Spirit.</w:t>
      </w:r>
    </w:p>
    <w:p w14:paraId="20B9901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**祂**能像火一样降下来，熔化最刚硬的心！**祂**能使我们听众中最坏的男人或女人归正，并将他们的整个品格塑造成一个新的样式。因此，我们继续传讲。我们盼望，是因为圣灵。</w:t>
      </w:r>
    </w:p>
    <w:p w14:paraId="0F04E67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FB0D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Oh, that our hearers would understand that the progress of true religion depends "not on might or on power," but on the Lord's Spirit! Oh, that many of them would learn to lean less on ministers, and to pray more for the Holy Spirit!</w:t>
      </w:r>
    </w:p>
    <w:p w14:paraId="7DB6ED2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哦，愿我们的听众明白，真信仰的进步不依赖于“势力，或能力，”而是依赖于主的灵！哦，愿他们中的许多人学会少倚靠牧师，多为圣灵祷告！</w:t>
      </w:r>
    </w:p>
    <w:p w14:paraId="343A93A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D070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Oh, that all would learn to expect less from schools, and tracts, and ecclesiastical machinery, and, while using all means diligently, would seek more earnestly for the outpouring of the Spirit. (Zech. 4:6.)</w:t>
      </w:r>
    </w:p>
    <w:p w14:paraId="0E5B93E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哦，愿所有人都学会少期望于学校、传单和教会组织，并且，在勤奋地使用所有途径的同时，更热切地寻求圣灵的浇灌。（撒迦利亚书 4:6）。</w:t>
      </w:r>
    </w:p>
    <w:p w14:paraId="1714969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A76E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(e)Would you know, in the next place, what you ought todo, if your conscience tells you you have not the Spirit?</w:t>
      </w:r>
    </w:p>
    <w:p w14:paraId="16397FF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(e) 其次，你想知道，如果你的良知告诉你你没有圣灵，你应该做什么吗？</w:t>
      </w:r>
    </w:p>
    <w:p w14:paraId="3BF7CF5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D4E3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Listen, and I will tell you.</w:t>
      </w:r>
    </w:p>
    <w:p w14:paraId="1E58792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请听，我来告诉你。</w:t>
      </w:r>
    </w:p>
    <w:p w14:paraId="1ADB4C0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BF2BE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If you have not the Spirit, you ought to go at once to the Lord Jesus Christ in prayer, and beseech Him to have mercy on you, and send you the Spirit. I have not the slightest sympathy with those who tell people to pray for the Holy Spirit in the first place, in order that they may go to Christ in the second place.</w:t>
      </w:r>
    </w:p>
    <w:p w14:paraId="5A770D8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如果你没有圣灵，你就应该立刻借着祷告到主耶稣基督那里，恳求**祂**怜悯你，并差遣圣灵给你。我丝毫不赞同那些告诉人首先要为圣灵祷告，以便他们可以在第二步去到基督那里的人。</w:t>
      </w:r>
    </w:p>
    <w:p w14:paraId="2AA3F18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6B8A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see no warrant of Scripture for saying so. I only see that if people feel they are needy, perishing sinners, they ought to apply first and foremost, straight and direct, to Jesus Christ.</w:t>
      </w:r>
    </w:p>
    <w:p w14:paraId="0A5A4E6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我在圣经中找不到根据这样说。我只看到，如果人们感到他们是需要帮助、正在灭亡的罪人，他们就应该首先，直接地投奔耶稣基督。</w:t>
      </w:r>
    </w:p>
    <w:p w14:paraId="3DB6F42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0F7C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see that He Himself says, "If any man thirsts, let him come unto Me and drink." (John 7:37.) I know that it is written, "He has received gifts for men, even for the rebellious, that the Lord God might dwell among them." (Psal. 68:18.)</w:t>
      </w:r>
    </w:p>
    <w:p w14:paraId="6CED612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我看到**祂****自己**说：“人若渴了，可以到**我**这里来喝。”（约翰福音 7:37）。我知道经上记着说：“**祂**为世人，也为悖逆的人，接受了恩赐，为要叫主**祂**住在他们中间。”（诗篇 68:18）。</w:t>
      </w:r>
    </w:p>
    <w:p w14:paraId="46FB5FF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F95E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know it is His special office to baptize with the Holy Spirit, and that "in Him all fullness dwells." I dare not pretend to be more systematic than the Bible.</w:t>
      </w:r>
    </w:p>
    <w:p w14:paraId="7BEDE36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我知道**祂**有施圣灵的洗的特殊职分，并且“在**祂**里面有丰盛的恩典”。我不敢假装比圣经更有系统性。</w:t>
      </w:r>
    </w:p>
    <w:p w14:paraId="5E1A520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564F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believe that Christ is the meeting place between God and the soul, and my first advice to anyone who wants the Spirit must always be, "Go to Jesus, and tell your need to Him!" (Col. 1:19.)</w:t>
      </w:r>
    </w:p>
    <w:p w14:paraId="78D86F2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我相信基督是**祂**与灵魂的相会之处，我对任何想要圣灵的人的首要忠告必须始终是：“到耶稣那里去，将你的需要告诉**祂**！”（歌罗西书 1:19）。</w:t>
      </w:r>
    </w:p>
    <w:p w14:paraId="24890BD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4CD2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I would say, if you have not the Spirit, you must be diligent in attending those means of grace through which the Spirit works. You must regularly hear that Word, which is His sword; you must habitually attend those assemblies where His presence is promised.</w:t>
      </w:r>
    </w:p>
    <w:p w14:paraId="76BC229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此外，我还要说，如果你没有圣灵，你就必须勤奋地参加圣灵借以**工作**的那些恩典途径。你必须定期听那作为**祂**宝剑的圣言；你必须习惯性地参加**祂**应许同在的那些聚会。</w:t>
      </w:r>
    </w:p>
    <w:p w14:paraId="102F1BB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BD74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You must, in short, be found in the way of the Spirit, if you want the Spirit to do you good. Blind Bartimeus would never have received sight had he sat lazily at home, and not come forth to sit by the wayside.</w:t>
      </w:r>
    </w:p>
    <w:p w14:paraId="4D3E5F7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简而言之，如果你希望圣灵对你有益，你就必须走在圣灵的道路上。如果瞎眼的巴底买懒洋洋地坐在家里，没有出来坐在路边，**他**就永远不会得到视力。</w:t>
      </w:r>
    </w:p>
    <w:p w14:paraId="481BBA2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E750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Zaccheus might never have seen Jesus and become a son of Abraham, if he had not run before and climbed up into the sycamore tree. The Spirit is a loving and good Spirit. But he who despises means of grace resists the Holy Spirit.</w:t>
      </w:r>
    </w:p>
    <w:p w14:paraId="7834E42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如果撒该没有跑在前面爬上桑树，**他**可能永远不会见到耶稣并成为亚伯拉罕的子孙。圣灵是一位慈爱和良善的灵。但那藐视恩典途径的人，是抵挡圣灵的。</w:t>
      </w:r>
    </w:p>
    <w:p w14:paraId="33A9A36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58C1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Remember these two things. I firmly believe that no man ever acted honestly and perseveringly on these two pieces of advice who did not, sooner or later, have the Spirit.</w:t>
      </w:r>
    </w:p>
    <w:p w14:paraId="78A3396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记住这两件事。我坚信，没有人曾诚实而坚持不懈地按照这两条忠告**行****事**，而没有迟早拥有圣灵。</w:t>
      </w:r>
    </w:p>
    <w:p w14:paraId="0FB28DD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8827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(f) Would you know, in the next place, what you ought to do, if you stand in doubt about your own state, and cannot tell whether you have the Spirit? Listen, and I will tell you.</w:t>
      </w:r>
    </w:p>
    <w:p w14:paraId="7A1346A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(f) 其次，你想知道，如果你对自己**自**己的状况心存疑虑，无法判断是否拥有圣灵，你应该做什么吗？请听，我来告诉你。</w:t>
      </w:r>
    </w:p>
    <w:p w14:paraId="1BBE4C3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B36C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If you stand in doubt whether you have the Spirit, you ought to examine calmly whether your doubts are well-founded. There are many true believers, I fear, who are destitute of any firm assurance as to their own state—doubting is their life.</w:t>
      </w:r>
    </w:p>
    <w:p w14:paraId="353CCB8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如果你对是否拥有圣灵心存疑虑，你应该平静地省察你的疑虑是否有充分的根据。我担心，有许多真信徒对**自**己的状况没有任何坚定的确信——怀疑是他们的生活。</w:t>
      </w:r>
    </w:p>
    <w:p w14:paraId="2F89F49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9E3E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ask such people to take their Bibles down, and consider quietly the grounds of their concerns. I ask them to consider whence came their sense of sin, however feeble—their love to Christ, however faint—their desire after holiness, however weak—their pleasure in the company of God's people—their inclination to prayer and the Word?</w:t>
      </w:r>
    </w:p>
    <w:p w14:paraId="265D0C3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请这样的人拿起他们的圣经，平静地思考他们关切的理由。我请他们思考，他们对罪的意识，无论多么微弱——他们对基督的爱，无论多么微弱——他们对圣洁的渴望，无论多么软弱——他们在**祂**百姓团契中的快乐——他们对祷告和圣言的倾向，是从哪里来的？</w:t>
      </w:r>
    </w:p>
    <w:p w14:paraId="58B2297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2EAA7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Whence came these things, I say? Did they come from your own heart? Surely not! Sinful human nature bears no such fruit. Did they come from the devil? Surely not! Satan does not wage war against Satan.</w:t>
      </w:r>
    </w:p>
    <w:p w14:paraId="67F0CE7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我问，这些东西是从哪里来的？它们是从你**自**己的心里来的吗？当然不是！有罪的人性不结这样的果子。它们是从魔鬼那里来的吗？当然不是！撒但不会与撒但交战。</w:t>
      </w:r>
    </w:p>
    <w:p w14:paraId="32BD865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63A2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Whence then, I repeat, did these things come? I warn you to beware lest you grieve the Holy Spirit by doubting the truth of His operations.</w:t>
      </w:r>
    </w:p>
    <w:p w14:paraId="0ACCA14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那么，我再次问，这些东西是从哪里来的？我警告你，要小心，以免你因怀疑**祂****工作**的真实性而使圣灵担忧。</w:t>
      </w:r>
    </w:p>
    <w:p w14:paraId="732B9A8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73A0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tell you it is high time for you to reflect whether you have not been expecting an 'inward perfection' which you had no right to expect, and at the same time thanklessly undervaluing a real work which the Holy Spirit has actually wrought in your souls.</w:t>
      </w:r>
    </w:p>
    <w:p w14:paraId="31DE770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我告诉你，你现在是时候反思，你是否一直在期望一种你无权期望的“内在完美”，同时却忘恩负义地低估了圣灵在你灵魂中实际成就的一项真实**工作**。</w:t>
      </w:r>
    </w:p>
    <w:p w14:paraId="4A265D6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BA74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 great statesman once said that if a foreigner visited England, for the first time, with his eyes bandaged and his ears open—hearing everything—but seeing nothing—he might well suppose that England was on the road to ruin; so many are the murmurings of the English people.</w:t>
      </w:r>
    </w:p>
    <w:p w14:paraId="792AE46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一位伟大的**政**治家曾说，如果一个外国人第一次访问英格兰，蒙着眼睛，敞开耳朵——听见一切——却什么也看不见——**他**很可能会认为英格兰正走向毁灭；因为英国人的抱怨声太多了。</w:t>
      </w:r>
    </w:p>
    <w:p w14:paraId="0881AFF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064A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And yet if that same foreigner came to England with his ears stopped and his eyes open—seeing everything and hearing nothing— he would probably suppose that England was the most wealthy and flourishing country in the world, so many are the signs of prosperity that he would see.</w:t>
      </w:r>
    </w:p>
    <w:p w14:paraId="4A86FC8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然而，如果**同**一个外国人来到英格兰，塞住耳朵，睁开眼睛——看到一切，却听不到任何声音——**他**可能会认为英格兰是世界上最富有和最繁荣的国家，因为**他**会看到如此多的繁荣迹象。</w:t>
      </w:r>
    </w:p>
    <w:p w14:paraId="225E08C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234F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am often disposed to apply this remark to the case of doubting Christians. If I believed all they say of themselves I would certainly think they were in a bad state.</w:t>
      </w:r>
    </w:p>
    <w:p w14:paraId="435A44C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我常常倾向于将这个评论应用于那些怀疑的基督徒身上。如果我相信他们**自**己所说的一切，我肯定会认为他们处于糟糕的状态。</w:t>
      </w:r>
    </w:p>
    <w:p w14:paraId="40604C1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DA63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when I see them living as they do —hungering and thirsting after righteousness, poor in spirit, desiring holiness, loving the name of Christ, keeping up habits of Bible reading and prayer—when I see these things I cease to be afraid.</w:t>
      </w:r>
    </w:p>
    <w:p w14:paraId="0140740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但当我看到他们过着他们那样的生活时——饥渴慕义，心灵贫穷，渴望圣洁，爱基督的名，保持阅读圣经和祷告的习惯——当我看到这些事时，我不再害怕。</w:t>
      </w:r>
    </w:p>
    <w:p w14:paraId="5619E3E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DB30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trust my eyes more than my ears. I see manifest marks of the Spirit's presence, and I only grieve that they should refuse to see them themselves.</w:t>
      </w:r>
    </w:p>
    <w:p w14:paraId="505C2BC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我信任我的眼睛胜过我的耳朵。我看到了圣灵同在的明显标志，我只是为他们拒绝**自**己看到它们而感到悲伤。</w:t>
      </w:r>
    </w:p>
    <w:p w14:paraId="3975F98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3963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see the devil robbing them of their peace, by instilling these doubts into their minds, and I mourn that they should injure themselves by believing him. Some professors, without controversy, may well doubt whether they "have the Spirit," for they have no signs of grace about them.</w:t>
      </w:r>
    </w:p>
    <w:p w14:paraId="5232398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我看到魔鬼通过将这些疑虑灌输到他们的心中，来窃取他们的平安，我哀悼他们因相信**牠**而伤害**自**己。毫无疑问，一些宣称者很可以怀疑他们是否“拥有圣灵”，因为他们身上没有任何恩典的迹象。</w:t>
      </w:r>
    </w:p>
    <w:p w14:paraId="0714645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23E0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many nurse up a habit of doubt in their minds for which they have no cause, and of which they ought to be ashamed.</w:t>
      </w:r>
    </w:p>
    <w:p w14:paraId="2AF1D1B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但许多人在心中滋养了一种毫无理由的怀疑习惯，他们应该感到羞愧。</w:t>
      </w:r>
    </w:p>
    <w:p w14:paraId="664338A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A6CE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(g) Would you know, last of all, what you ought to do, if you really have the Spirit. Listen to me, and I will tell you.</w:t>
      </w:r>
    </w:p>
    <w:p w14:paraId="12C63BE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(g) 最后，你想知道，如果你真的拥有圣灵，你应该做什么吗？请听我言，我来告诉你。</w:t>
      </w:r>
    </w:p>
    <w:p w14:paraId="1C5486D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A748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If you have the Spirit, seek to be "filled with the Spirit." (Ephes. 5:18.) Drink deep of the living waters. Do not be content with a little religion.</w:t>
      </w:r>
    </w:p>
    <w:p w14:paraId="154398B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如果你拥有圣灵，就寻求“被圣灵充满。”（以弗所书 5:18）。深深地饮用活水。不要满足于一点点信仰。</w:t>
      </w:r>
    </w:p>
    <w:p w14:paraId="622B34A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10436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Pray that the Spirit may fill every corner and chamber of your heart, and that not an inch of room may be left in it for the world and the devil.</w:t>
      </w:r>
    </w:p>
    <w:p w14:paraId="3E5E96D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祷告圣灵充满你心的每一个角落和密室，以至于其中没有一寸空间留给世界和魔鬼。</w:t>
      </w:r>
    </w:p>
    <w:p w14:paraId="4098904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AB63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If you have the Spirit, "grieve not the Spirit." (Ephes. 4:30.) It is easy for believers to weaken their sense of His presence, and deprive themselves of His comfort.</w:t>
      </w:r>
    </w:p>
    <w:p w14:paraId="5B78E95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如果你拥有圣灵，“不要叫圣灵担忧。”（以弗所书 4:30）。信徒很容易削弱**祂**同在的感受，并剥夺**自**己的安慰。</w:t>
      </w:r>
    </w:p>
    <w:p w14:paraId="48C2DEF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CA22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Little sins not mortified, little bad habits of temper or of tongue not corrected, little compliances with the world, are all likely to offend the Holy Spirit. Oh, that believers would remember this!</w:t>
      </w:r>
    </w:p>
    <w:p w14:paraId="1CE725E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没有被治死的小罪，脾气或舌头上没有被纠正的小坏习惯，对世界的微小顺从，都可能冒犯圣灵。哦，愿信徒们记住这一点！</w:t>
      </w:r>
    </w:p>
    <w:p w14:paraId="6BFF7CC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ADBF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There is far more of "heaven on earth" to be enjoyed than many of them attain to—and why do they not attain to it? They do not watch sufficiently over their daily ways, and so the Spirit's work is damped and hindered.</w:t>
      </w:r>
    </w:p>
    <w:p w14:paraId="743808C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有远比他们许多人所能达到的“地上的天堂”更多的东西可以享受——他们为什么没有达到**它**呢？他们没有充分警醒他们的日常**行****为**，因此圣灵的**工作**被阻碍和妨碍了。</w:t>
      </w:r>
    </w:p>
    <w:p w14:paraId="2D7B377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DA44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Spirit must be a thoroughly sanctifying Spirit if He is to be a comforter to your soul.</w:t>
      </w:r>
    </w:p>
    <w:p w14:paraId="299041F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如果圣灵要成为你灵魂的安慰者，**祂**就必须是一位彻底使人成圣的灵。</w:t>
      </w:r>
    </w:p>
    <w:p w14:paraId="079741A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A5A3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If you have the Spirit, labor to bring forth all the fruits of the Spirit. "But the fruit of the Spirit is love, joy, peace, patience, kindness, goodness, faithfulness, gentleness, self-control; against such things there is no law. And those who belong to Christ Jesus have crucified the flesh with its passions and desires." (Galatians 5:22-24)</w:t>
      </w:r>
    </w:p>
    <w:p w14:paraId="4436853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如果你拥有圣灵，就要努力结出圣灵所有的果子。“圣灵所结的果子，就是爱、喜乐、平安、忍耐、仁慈、良善、信实、温柔、**自**制；这样的事，没有律法禁止。凡属基督耶稣的人，是已经把肉体连同肉体的邪情私欲**同**钉十字架了。”（加拉太书 5:22-24）。</w:t>
      </w:r>
    </w:p>
    <w:p w14:paraId="67D09C9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7213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Read over the list which the Apostle has drawn out, and see that not one of these fruits is neglected. Oh, that believers would seek for more "love," and more "joy!"</w:t>
      </w:r>
    </w:p>
    <w:p w14:paraId="483D180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仔细阅读使徒**祂**所列出的清单，并确保这些果子没有一个被忽略。哦，愿信徒们寻求更多的“爱”和更多的“喜乐”！</w:t>
      </w:r>
    </w:p>
    <w:p w14:paraId="1F3E566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4C5B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Then would they do more good to all people; then would they feel happier themselves; then would they make religion more beautiful in the eyes of the world!</w:t>
      </w:r>
    </w:p>
    <w:p w14:paraId="625C0C1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那样，他们就会对所有的人**行**更多的善事；那样，他们**自**己会感到更快乐；那样，他们就会在世人眼中使信仰更加美丽！</w:t>
      </w:r>
    </w:p>
    <w:p w14:paraId="67659B7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74392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commend the things that I have written to the serious attention of every reader of these pages. Let them not have been written in vain. Join with me in praying that the Spirit may be poured out from on high with more abundant influence than He has ever been yet.</w:t>
      </w:r>
    </w:p>
    <w:p w14:paraId="64AA20C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我将我所写的这些事情交托给每一位阅读这些书页的人认真关注。愿它们没有徒然写下。与我一同祷告，愿圣灵从高天浇灌下来，带着比以往任何时候都更丰富的感化力。</w:t>
      </w:r>
    </w:p>
    <w:p w14:paraId="15660E6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AC27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Pray that He may be poured out on all believers, at home and abroad, that they may be more united and more holy. Pray that He may be poured out on Jews, Muhammadans, and Heathen, that many of them may be converted.</w:t>
      </w:r>
    </w:p>
    <w:p w14:paraId="78DBEB8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祷告**祂**可以浇灌在所有信徒身上，无论在国内还是国外，使他们更加合一和圣洁。祷告**祂**可以浇灌在犹太人、穆斯林和异教徒身上，使他们中的许多人可以归正。</w:t>
      </w:r>
    </w:p>
    <w:p w14:paraId="062D8F9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472E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Pray that He may be poured out on Roman Catholics, and especially in Italy and Ireland. Pray that He may be poured out on your own country, and that it may be spared the judgments it deserves.</w:t>
      </w:r>
    </w:p>
    <w:p w14:paraId="7E49339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祷告**祂**可以浇灌在罗马天主教徒身上，特别是在意大利和爱尔兰。祷告**祂**可以浇灌在你**自**己的国家，使**它**可以幸免于**它**应得的审判。</w:t>
      </w:r>
    </w:p>
    <w:p w14:paraId="1D5600E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33C1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Pray that He may be poured out on all faithful ministers and missionaries, and that their numbers may be increased an hundredfold. Pray, above all, that He may be poured out, in abundant power, on your own soul--that if you know not the truth, you may be taught to know it, and that if you know it, you may know it better.</w:t>
      </w:r>
    </w:p>
    <w:p w14:paraId="3A28C9D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祷告**祂**可以浇灌在所有忠心的牧师和传教士身上，使他们的数量增加一百倍。最重要的是，祷告**祂**能带着丰盛的能力，浇灌在你**自**己的灵魂上——如果你不认识真理，你可能会被教导去认识**它**，如果你认识**它**，你可能会更好地认识**它**。</w:t>
      </w:r>
    </w:p>
    <w:p w14:paraId="7B807E1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6CA0F">
      <w:pPr>
        <w:pStyle w:val="2"/>
        <w:bidi w:val="0"/>
        <w:rPr>
          <w:rFonts w:hint="eastAsia"/>
          <w:lang w:val="en-US" w:eastAsia="zh-CN"/>
        </w:rPr>
      </w:pPr>
      <w:r>
        <w:rPr>
          <w:rFonts w:hint="eastAsia"/>
          <w:lang w:val="en-US" w:eastAsia="zh-CN"/>
        </w:rPr>
        <w:t>THE HOLY SPIRIT</w:t>
      </w:r>
    </w:p>
    <w:p w14:paraId="0A7288FA">
      <w:pPr>
        <w:pStyle w:val="2"/>
        <w:bidi w:val="0"/>
        <w:rPr>
          <w:rFonts w:hint="eastAsia"/>
          <w:lang w:val="en-US" w:eastAsia="zh-CN"/>
        </w:rPr>
      </w:pPr>
      <w:r>
        <w:rPr>
          <w:rFonts w:hint="eastAsia"/>
          <w:lang w:val="en-US" w:eastAsia="zh-CN"/>
        </w:rPr>
        <w:t>圣灵</w:t>
      </w:r>
    </w:p>
    <w:p w14:paraId="763E892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FB09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by J. C. Ryle</w:t>
      </w:r>
    </w:p>
    <w:p w14:paraId="2421949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作者：J. C. 莱尔</w:t>
      </w:r>
    </w:p>
    <w:p w14:paraId="7B1D7C9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440C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"If anyone does not have the Spirit of Christ, he does not belong to Him." (Romans 8:9)</w:t>
      </w:r>
    </w:p>
    <w:p w14:paraId="439C28C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“人若没有基督的灵，就不是属**祂**的。”（罗马书 8:9）。</w:t>
      </w:r>
    </w:p>
    <w:p w14:paraId="47B4361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7E7E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subject of this paper is one of the deepest importance to our souls. That subject is the work of God the Holy Spirit. The solemn words of the text which heads this page demand the attention of all who believe the Scriptures to be the living voice of God. "If anyone does not have the Spirit of Christ, he does not belong to Him."</w:t>
      </w:r>
    </w:p>
    <w:p w14:paraId="3D54560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本文的主题对我们的灵魂至关重要。那个主题是圣灵**祂**的**工作**。作为本页标题的经文那些庄严的话语，要求所有相信圣经是**祂**活泼声音的人的关注。“人若没有基督的灵，就不是属**祂**的。”</w:t>
      </w:r>
    </w:p>
    <w:p w14:paraId="7EE4F5B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230C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It is probable that most of those into whose hands this paper will fall, have been baptized. And in what name were you baptized? It was "in the name of the Father, and of the Son, and of the Holy Spirit."</w:t>
      </w:r>
    </w:p>
    <w:p w14:paraId="75E7111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这篇论文很可能会落入的大多数人手中，他们很可能已经受了洗。你们是奉什么名受洗的？是“奉**父**、子、圣灵的名。”</w:t>
      </w:r>
    </w:p>
    <w:p w14:paraId="59A1333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4C27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It is probable that many readers of this paper are married people. And in what name were you pronounced man and wife together?</w:t>
      </w:r>
    </w:p>
    <w:p w14:paraId="442FA88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这篇论文的许多读者很可能是已婚人士。你们是奉什么名被宣告结为夫妻的？</w:t>
      </w:r>
    </w:p>
    <w:p w14:paraId="3351472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B185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Again, it was "in the name of the Father, and of the Son, and of the Holy Spirit."</w:t>
      </w:r>
    </w:p>
    <w:p w14:paraId="1392807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再一次，是“奉**父**、子、圣灵的名。”</w:t>
      </w:r>
    </w:p>
    <w:p w14:paraId="20795B0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9766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It is not unlikely that many readers of this paper are members of the Church of England. And in what do you declare your belief every Sunday, when you repeat the Creed? You say that you "believe in God the Father, and in God the Son, and in God the Holy Spirit."</w:t>
      </w:r>
    </w:p>
    <w:p w14:paraId="4B5B677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这篇论文的许多读者很可能都是英国教会的成员。你们每个主日重复信条时，宣称相信的是什么？你们说你们“相信圣**父****祂**，圣子**祂**，和圣灵**祂**。”</w:t>
      </w:r>
    </w:p>
    <w:p w14:paraId="4337DFC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7D90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It is likely that many readers of this paper will be buried one day with the burial service of the Church of England. And what will be the last words pronounced over your coffin, before the mourners go home, and the grave closes over your head?</w:t>
      </w:r>
    </w:p>
    <w:p w14:paraId="4C5D63C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这篇论文的许多读者有一天很可能会用英国教会的葬礼仪式被安葬。在哀悼者回家，坟墓在你的头上合上之前，在你的棺材上宣读的最后一句话会是什么？</w:t>
      </w:r>
    </w:p>
    <w:p w14:paraId="4B50124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0175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They will be, "may the grace of our Lord Jesus Christ, and the love of God, and the fellowship of the Holy Spirit be with you all." (2 Cor. 13:14.)</w:t>
      </w:r>
    </w:p>
    <w:p w14:paraId="0ED7248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它们将是：“愿我们主耶稣基督的恩惠、**祂**的爱、圣灵的感动，常与你们众人同在。”（哥林多后书 13:14）。</w:t>
      </w:r>
    </w:p>
    <w:p w14:paraId="2926BE4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2EFF0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Now I ask every reader of this paper a plain question Do you know what you mean by these words, so often repeated—the Holy Spirit? What place has God the Holy Spirit in your religion?</w:t>
      </w:r>
    </w:p>
    <w:p w14:paraId="02334B2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现在我问这篇论文的每一位读者一个简单的问题：对于这些经常重复的话语——圣灵——你知道你是什么意思吗？圣灵**祂**在你的信仰中占有什么位置？</w:t>
      </w:r>
    </w:p>
    <w:p w14:paraId="4C427EB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A2F3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know of His office, His work, His indwelling, His fellowship, and His power? This is the subject to which I ask your attention this day. I want you to consider seriously what you know about the work of God the Holy Spirit.</w:t>
      </w:r>
    </w:p>
    <w:p w14:paraId="0F82408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关于**祂**的职分、**祂**的**工作**、**祂**的内住、**祂**的交通和**祂**的能力，你了解多少？这是我今天请你关注的主题。我希望你认真思考你对圣灵**祂**的**工作**了解多少。</w:t>
      </w:r>
    </w:p>
    <w:p w14:paraId="63EAEFA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E28F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believe that the times in which we live demand frequent and distinct testimonies upon this great subject. I believe that few truths of the Christian religion are so often obscured and spoiled by false doctrine as the truth about the Holy Spirit.</w:t>
      </w:r>
    </w:p>
    <w:p w14:paraId="74CAC3D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我相信我们生活的时代要求对这个伟大主题进行频繁而明确的见证。我相信很少有基督教信仰的真理像关于圣灵的真理一样，经常被错误的教义所掩盖和破坏。</w:t>
      </w:r>
    </w:p>
    <w:p w14:paraId="7B27F40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4A8F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believe that there is no subject which an ignorant world is so ready to revile as "cant, fanaticism, and enthusiasm," as the subject of the work of the Holy Spirit.</w:t>
      </w:r>
    </w:p>
    <w:p w14:paraId="0BD5C3B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我相信，没有哪个主题像圣灵**工作**的主题一样，是无知世界如此容易诋毁为“空话、狂热和热情”的。</w:t>
      </w:r>
    </w:p>
    <w:p w14:paraId="3D3550D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C118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My heart's desire and prayer to God is, that about this subject I may write nothing but the "truth as it is in Jesus," and that I may write that truth in love. For convenience sake I shall divide my subject into four heads. I shall examine in order—</w:t>
      </w:r>
    </w:p>
    <w:p w14:paraId="3AC9C7E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我内心渴望和向**祂**的祷告是，关于这个主题，我所写的只有“在耶稣里的真理”，并且我以爱心写下那个真理。为了方便起见，我将我的主题分为四个部分。我将依次考察——</w:t>
      </w:r>
    </w:p>
    <w:p w14:paraId="0F789D3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3C36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I.Firstly—the importance attached to the work of the Holy Spirit in Scripture.</w:t>
      </w:r>
    </w:p>
    <w:p w14:paraId="1B881F0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一、首先——圣经中对圣灵**工作**的重视。</w:t>
      </w:r>
    </w:p>
    <w:p w14:paraId="5ED373D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56BA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II.Secondly—the necessity of the work of the Holy Spirit to man's salvation.</w:t>
      </w:r>
    </w:p>
    <w:p w14:paraId="7D74551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二、其次——圣灵的**工作**对人的救恩的必要性。</w:t>
      </w:r>
    </w:p>
    <w:p w14:paraId="58A6BEA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79F5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III.Thirdly—the manner in which the Holy Spirit works in man's heart.</w:t>
      </w:r>
    </w:p>
    <w:p w14:paraId="7686F30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三、第三——圣灵在人心上**工作**的方式。</w:t>
      </w:r>
    </w:p>
    <w:p w14:paraId="201F2C7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ADD1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IV.Lastly—the marks and evidences by which the presence of the Holy Spirit in a man's heart may be known.</w:t>
      </w:r>
    </w:p>
    <w:p w14:paraId="38A6CF5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四、最后——可以借以得知圣灵在一个人的心中同在的标志和证据。</w:t>
      </w:r>
    </w:p>
    <w:p w14:paraId="2958D16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5A81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The first point I propose to consider is the IMPORTANCE attached to the work of the Holy Spirit in Scripture. I find it hard to know where to begin and where to leave off, in handling this branch of my subject.</w:t>
      </w:r>
    </w:p>
    <w:p w14:paraId="29A88E3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一、我打算考虑的第一点是圣经中对圣灵**工作**的**重视**。在处理我主题的这一部分时，我发现很难知道从哪里开始，到哪里结束。</w:t>
      </w:r>
    </w:p>
    <w:p w14:paraId="1C4DD1F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8C29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easy to fill up all this paper by quoting texts about it. So often is the Holy Spirit mentioned in the New Testament, that my difficulty is not so much the discovery of evidence, as the selection of texts.</w:t>
      </w:r>
    </w:p>
    <w:p w14:paraId="3FB8C4F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通过引用关于**它**的经文，很容易就能填满这篇论文。圣灵在**新**约中被提及得如此频繁，以至于我的困难与其说是发现证据，不如说是选择经文。</w:t>
      </w:r>
    </w:p>
    <w:p w14:paraId="6BE3E19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DF69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Eighteen times in the eighth chapter of the Epistle to the Romans Paul speaks of God the Spirit. In fact the place which the Holy Spirit holds in the minds of most professing Christians bears no proportion to the place which He holds in the Word of God.</w:t>
      </w:r>
    </w:p>
    <w:p w14:paraId="4B21EDE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在罗马书第八章中，保罗十八次谈到圣灵**祂**。事实上，圣灵在大多数自称是基督徒的人心中的地位，与**祂**在**祂**的圣言中所占的地位不成比例。</w:t>
      </w:r>
    </w:p>
    <w:p w14:paraId="6CB8525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60B5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"There is a general omission in the saints of God, in their not giving the Holy Spirit that glory which is due to His person, and for His great work of salvation in us; insomuch that we have in our hearts almost lost this Third Person. We give daily in our thoughts, prayers, affections and speeches, an honor to the Father and the Son. But who directs the aims of his praise (more than in that general way of doxology we use to close our prayers with) unto God the Holy Spirit? He is a Person in the Godhead, equal with the Father and the Son. The work He does for us, in its kind, is as great as those of the Father or the Son. Therefore, by the equity of all law, a proportionate honor is due to Him."—Thomas Goodwin on the Work of the Holy Spirit. 1704.</w:t>
      </w:r>
    </w:p>
    <w:p w14:paraId="44893A3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托马斯·古德温在 1704 年论圣灵的**工作**中说：“在**祂**的圣徒中普遍存在一个疏忽，就是他们没有将归于**祂**的**位格**和**祂**在我们里面伟大救赎**工作**的荣耀归给圣灵；以至于我们在心中几乎失去了这个**第三位格**。我们每天在思想、祷告、爱慕和言语中，将荣耀归给**父**和子。但有谁将**他**赞美的目标（除了我们用来结束祷告的一般性颂赞方式之外）指向圣灵**祂**呢？**祂**是**祂**格中的一位**位格**，与**父**和子平等。**祂**为我们所做的**工作**，就其种类而言，与**父**或子的**工作**一样伟大。因此，根据所有律法的公平性，应将同等的荣耀归给**祂**。”</w:t>
      </w:r>
    </w:p>
    <w:p w14:paraId="5EC501F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E1CC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shall not spend much time in proving the divinity and personality of the Holy Spirit. They are points which are written in Scripture as with a sun-beam. I am utterly at a loss to understand how any honest-minded reader of the Bible can fail to see them.</w:t>
      </w:r>
    </w:p>
    <w:p w14:paraId="237DC9E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我不会花太多时间来证明圣灵的神性和**位格**。它们是圣经中如同阳光一样清晰的要点。我完全不明白任何心存诚意的圣经读者怎么会看不到它们。</w:t>
      </w:r>
    </w:p>
    <w:p w14:paraId="6DE5D22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0F3E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Above all, I am unable to comprehend how any unprejudiced reader of the Bible can regard the Spirit as nothing more than "an influence or principle." We find it written in the New Testament, that the Holy Spirit was "seen descending in a bodily shape." (Luke 3:22.)</w:t>
      </w:r>
    </w:p>
    <w:p w14:paraId="0F05CAB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最重要的是，我无法理解任何没有偏见的圣经读者，怎么能将圣灵视为仅仅是“一种影响或原则。”我们在**新**约中读到，圣灵“以有形体的样式降临。”（路加福音 3:22）。</w:t>
      </w:r>
    </w:p>
    <w:p w14:paraId="0E41E25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0D02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commanded disciples to do acts, and lifted them through the air by His own power. (Acts 8:29-39.) He sent forth the first preachers to the Gentiles. (Acts 13:2.) He spoke to the Churches. (Rev. 2:7.)</w:t>
      </w:r>
    </w:p>
    <w:p w14:paraId="7411C39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**祂**命令门徒**行****事**，并借着**祂****自己**的能力将他们举起穿过空气。（使徒行传 8:29-39）。**祂**差遣第一批传道人去到外邦人那里。（使徒行传 13:2）。**祂**对众教会说话。（启示录 2:7）。</w:t>
      </w:r>
    </w:p>
    <w:p w14:paraId="5597441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B97AD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makes intercession. (Rom. 8:26.) He searches all things, teaches all things, and guides into all truth. (1 Cor. 2:10; John 14:26; 16:13.) He is another Comforter distinct from Christ. (John 14:16.)</w:t>
      </w:r>
    </w:p>
    <w:p w14:paraId="051E9CC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**祂**代求。（罗马书 8:26）。**祂**鉴察万事，教导万事，并引导进入一切真理。（哥林多前书 2:10；约翰福音 14:26；16:13）。**祂**是区别于基督的另一位保惠师。（约翰福音 14:16）。</w:t>
      </w:r>
    </w:p>
    <w:p w14:paraId="6FFE1B4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6A6F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has personal affections ascribed to Him. (Isaiah 63:10; Ephes. 4:30; Rom. 15:30.) He has a mind, will, and power of His own. (Rom. 8:27; 1 Cor. 12:11; Rom. 15:13.) He has baptism administered in His name together with the Father and the Son. (Matt. 28:19.)</w:t>
      </w:r>
    </w:p>
    <w:p w14:paraId="7E7DA26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**祂**被归于拥有个人的爱慕。（以赛亚书 63:10；以弗所书 4:30；罗马书 15:30）。**祂**拥有**祂****自己**的心思、意志和能力。（罗马书 8:27；哥林多前书 12:11；罗马书 15:13）。</w:t>
      </w:r>
    </w:p>
    <w:p w14:paraId="060AA20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5D5A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And whoever shall blaspheme Him has never forgiveness, and is in danger of eternal damnation. (Mark 3:29.)</w:t>
      </w:r>
    </w:p>
    <w:p w14:paraId="16E14CD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**祂**的名与**父**和子一同被施**行**洗礼。（马太福音 28:19）。凡亵渎**祂**的人，永不得赦免，并且有永远定罪的危险。（马可福音 3:29）。</w:t>
      </w:r>
    </w:p>
    <w:p w14:paraId="67ECBCE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845D1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make no comment on these passages. They speak for themselves. I only use the words of Ambrose Serle in saying, that "Two and two making four, does not appear more clear and conclusive than that the Holy Spirit is a living divine Agent, working with consciousness, will, and power. If people will not be persuaded by these testimonies, neither would they be persuaded though one rose from the dead."</w:t>
      </w:r>
    </w:p>
    <w:p w14:paraId="0B25D62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对这些经文不作评论。它们**自**己会说话。我只是引用安布罗斯·塞尔的话说，“二加二等于四，这个事实并没有比圣灵是一位活生生的神圣**行**动者，带着意识、意志和能力**工作**，显得更清晰和更有说服力。如果人们不愿被这些见证说服，即使有人从死里复活，他们也不会被说服。”</w:t>
      </w:r>
    </w:p>
    <w:p w14:paraId="09DD09E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51E6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repeat that I will not spend time in dwelling on proofs of the Holy Spirit's divinity and personality. I will rather confine all I have to say on this branch of my subject to two general remarks.</w:t>
      </w:r>
    </w:p>
    <w:p w14:paraId="416826B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我重申，我不会花时间详述圣灵的神性和**位格**的证据。我宁愿将我关于我主题的这一部分所要说的一切限制在两个一般性的评论上。</w:t>
      </w:r>
    </w:p>
    <w:p w14:paraId="220BCD7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D148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For one thing, I ask my readers to remark carefully that in every step of the grand work of man's redemption the Bible assigns a prominent place to God the Holy Spirit.</w:t>
      </w:r>
    </w:p>
    <w:p w14:paraId="79E889B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首先，我请我的读者仔细留意，在人类救赎的宏大**工作**的每一步中，圣经都赋予圣灵**祂**一个突出的地位。</w:t>
      </w:r>
    </w:p>
    <w:p w14:paraId="1F136C4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AD03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think of the incarnation of Christ? You know we cannot over-rate its importance. Well, it is written that when our Lord was conceived of the Virgin Mary, "the Holy Spirit came upon her, and the power of the Highest overshadowed her." (Luke 1:35.)</w:t>
      </w:r>
    </w:p>
    <w:p w14:paraId="792D524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你对基督的道成肉身有什么看法？你知道我们无法高估**它**的重要性。那么，经上记着说，当我们的主由童贞女马利亚怀孕时，“圣灵要临到**她**身上，至高者的能力要荫庇**她**。”（路加福音 1:35）。</w:t>
      </w:r>
    </w:p>
    <w:p w14:paraId="10B0C68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267F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think of the earthly ministry of our Lord Jesus Christ? You know that none ever did what He did, lived as He lived, and spoke as He spoke. Well, it is written that the Spirit "descended from heaven like a dove and abode upon Him,"—that "God anointed Him with the Holy Spirit,"—that "the Father gave not the Spirit by measure unto Him," and that He was "full of the Holy Spirit." (John 1:32; Acts 10:38; John 3:34; Luke 4:1.)</w:t>
      </w:r>
    </w:p>
    <w:p w14:paraId="76C3E51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对我们的主耶稣基督地上的服事有什么看法？你知道没有人做过**祂**所做的，活过**祂**所活的，说过**祂**所说的。那么，经上记着说，圣灵“仿佛鸽子从天降下，住在**祂**身上，”——“**祂**用圣灵膏**祂**，”——“**父**赐圣灵给**祂**，是没有限量的，”而且**祂**“被圣灵充满。”（约翰福音 1:32；使徒行传 10:38；约翰福音 3:34；路加福音 4:1）。</w:t>
      </w:r>
    </w:p>
    <w:p w14:paraId="7CF7C09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52E8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think of the vicarious sacrifice of Christ on the cross? Its value is simply unspeakable. No wonder Paul says, "God forbid that I should boast, except in the cross." (Gal. 6:14.) Well, it is written, "Through the eternal Spirit He offered Himself without spot to God." (Heb. 9:14.)</w:t>
      </w:r>
    </w:p>
    <w:p w14:paraId="4E0C790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你对基督在十字架上的代受牺牲有什么看法？**它**的价值简直是无法言喻的。难怪保罗说：“我断不以别的夸口，只以**我**主耶稣基督的十字架夸口。”（加拉太书 6:14）。那么，经上记着说，“**祂**借着永远的灵，将**自**己无瑕疵的献给**祂**。”（希伯来书 9:14）。</w:t>
      </w:r>
    </w:p>
    <w:p w14:paraId="2E52B07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E09C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think of the resurrection of Christ? It was the seal and top-stone of all His work. He was "raised again for our justification." (Rom. 4:25.) Well, it is written that "He was put to death in the flesh—but quickened by the Spirit." (1 Pet. 3:18.)</w:t>
      </w:r>
    </w:p>
    <w:p w14:paraId="2AE6E46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你对基督的复活有什么看法？它是**祂**所有**工作**的印记和顶石。**祂**“复活是为叫我们称义。”（罗马书 4:25）。那么，经上记着说，“**祂**在肉身受死，却被圣灵苏醒。”（彼得前书 3:18）。</w:t>
      </w:r>
    </w:p>
    <w:p w14:paraId="37D823B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3EEE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think of the departure of Christ from this world, when He ascended up into heaven? It was a tremendous trial to His disciples. They were left like a little orphan family, in the midst of cruel enemies.</w:t>
      </w:r>
    </w:p>
    <w:p w14:paraId="7859977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你对基督离开这个世界，升上高天有什么看法？这对**祂**的门徒来说是一个巨大的试炼。他们被**留**下，像一个小小的孤儿家庭，在残忍的敌人中间。</w:t>
      </w:r>
    </w:p>
    <w:p w14:paraId="2F5AC2B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5306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Well, what was the grand promise wherewith our Savior cheered them the night before He died? "I will ask the Father and He shall give you another Comforter, even the Spirit of truth" (John 14:16, 17.)</w:t>
      </w:r>
    </w:p>
    <w:p w14:paraId="70FFB78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那么，在我们救主死前的那个晚上，**祂**用什么宏大的应许来安慰他们呢？“我要求**父**，**父**就赐给你们另一位保惠师，就是真理的灵。”（约翰福音 14:16, 17）。</w:t>
      </w:r>
    </w:p>
    <w:p w14:paraId="4359DD8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D4A2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think of the mission of the apostles to preach the Gospel? We Gentiles owe to it all our religious light and knowledge. Well, they were obliged to tarry at Jerusalem and "wait for the promise of the Father."</w:t>
      </w:r>
    </w:p>
    <w:p w14:paraId="6FCD980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你对使徒传福音的使命有什么看法？我们外邦人把我们所有的信仰光和知识都归功于**它**。那么，他们被迫留在耶路撒冷，“等候**父**所应许的。”</w:t>
      </w:r>
    </w:p>
    <w:p w14:paraId="682DDEA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D42A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They were unfit to go forth until they were "filled with the Holy Spirit," upon the day of Pentecost. (Acts 1:4; 2:4.)</w:t>
      </w:r>
    </w:p>
    <w:p w14:paraId="544AEAE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直到五旬节那天，他们“被圣灵充满”之前，他们都不适合出去。（使徒行传 1:4；2:4）。</w:t>
      </w:r>
    </w:p>
    <w:p w14:paraId="6B8871F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8F55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think of the Scripture, which is written for our learning? You know that our earth without a sun would be but a faint emblem of a world without a Bible. Well, we are informed that in writing that Scripture, "Holy men spoke as they were moved by the Holy Spirit." (2 Pet. 1:21.)</w:t>
      </w:r>
    </w:p>
    <w:p w14:paraId="0FA7173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你对为我们的学习而写的圣经有什么看法？你知道我们的地球没有太阳，不过是**一**个没有圣经的世界的微弱象征。那么，我们得知，在写下那圣经时，“圣洁的人受圣灵感动说话。”（彼得后书 1:21）。</w:t>
      </w:r>
    </w:p>
    <w:p w14:paraId="6D423B4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ECF1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"The things which we speak," says Paul, we speak in the words which the Holy Spirit teaches." (1 Cor. 2:13.)</w:t>
      </w:r>
    </w:p>
    <w:p w14:paraId="5230E38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保罗说：“我们所讲的事，是用圣灵所指教的言语。”（哥林多前书 2:13）。</w:t>
      </w:r>
    </w:p>
    <w:p w14:paraId="139FDC0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2A23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What do you think of the whole dispensation under which we Christians live? You know its privileges as far exceed those of the Jews as twilight is exceeded by noonday. Well, we are especially told that it is the "ministration of the Spirit." (2 Cor. 3:8.)</w:t>
      </w:r>
    </w:p>
    <w:p w14:paraId="294EE66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你对我们基督徒所处的整个时代有什么看法？你知道**它**的特权远远超过犹太人的，就像正午的光芒超过微光一样。那么，我们被特别告知，**它**是“圣灵的职事。”（哥林多后书 3:8）。</w:t>
      </w:r>
    </w:p>
    <w:p w14:paraId="4D7FB0C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9EF7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would not for a moment have anyone suppose that I think Old Testament believers had not the Holy Spirit. On the contrary I hold that there has never been a whit of spiritual life among people, excepting from the Holy Spirit—and that the Holy Spirit made Abel and Noah what they were, no less really than He made Paul.</w:t>
      </w:r>
    </w:p>
    <w:p w14:paraId="7F06F05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绝不希望任何人认为我以为旧约时代的信徒没有圣灵。相反，我认为在人中间，除了来自圣灵之外，从来没有一点属灵生命——而且圣灵使亚伯和挪亚成为他们那样的**人**，正如**祂**使保罗成为那样的**人**一样真实。</w:t>
      </w:r>
    </w:p>
    <w:p w14:paraId="2642E25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3474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All I mean to assert is, that the Holy Spirit is so much more fully revealed and largely poured out under the New Testament than under the Old, that the New Testament dispensation is emphatically and peculiarly called the "ministration of the Spirit." The difference between the two dispensations is only one of degree.</w:t>
      </w:r>
    </w:p>
    <w:p w14:paraId="4030101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我所断言的全部是，圣灵在新约之下比在旧约之下更充分地被启示和大量地浇灌，以至于新约时代被强调和特别称为“圣灵的职事。”两个时代之间的区别只是程度上的。</w:t>
      </w:r>
    </w:p>
    <w:p w14:paraId="11E0C21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2DB9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place these texts before my readers as matter for private meditation. I pass on to the other general remark I promised to make.</w:t>
      </w:r>
    </w:p>
    <w:p w14:paraId="734387E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我将这些经文摆在我的读者面前，作为私下默想的材料。我继续我承诺要做的另一个一般性评论。</w:t>
      </w:r>
    </w:p>
    <w:p w14:paraId="4592DD8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B284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ask you then to remark carefully, that whatever individual Christians have, are, and enjoy, in contradistinction to the worldly and unconverted, they owe to the agency of God the Holy Spirit.</w:t>
      </w:r>
    </w:p>
    <w:p w14:paraId="3D14F19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那么，我请你仔细留意，个别的基督徒所拥有、所是、所享受的一切，与世俗和未归正的人形成鲜明对比，都归功于圣灵**祂**的**工作**。</w:t>
      </w:r>
    </w:p>
    <w:p w14:paraId="72908DE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3E4B4">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By Him they are first called, quickened, and made alive. By Him they are born again, and made new creatures. By Him they are convinced of sin, guided into all truth and led to Christ. By Him they are sealed unto the day of redemption.</w:t>
      </w:r>
    </w:p>
    <w:p w14:paraId="6EEEFF8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借着**祂**他们首先被呼召、苏醒和被赋予生命。借着**祂**他们重生，成为新造的人。借着**祂**他们确信罪，被引导进入一切真理，并被引领到基督那里。借着**祂**他们被印记直到得赎的日子。</w:t>
      </w:r>
    </w:p>
    <w:p w14:paraId="72FCBC5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B4EE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He dwells in them as His living temples. He witnesses with their spirits—gives them the spirit of adoption, makes them to cry 'Abba Father', and makes intercession for them. By Him they are sanctified. By Him the love of God is shed abroad in their hearts.</w:t>
      </w:r>
    </w:p>
    <w:p w14:paraId="3296586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**祂**住在他们里面，作为**祂**活着的殿。**祂**与他们的灵同作见证——赐给他们**祂**儿女名分的灵，使他们呼喊‘阿爸，**父**’，并为他们代求。借着**祂**他们被成圣。借着**祂****祂**的爱浇灌在他们心里。</w:t>
      </w:r>
    </w:p>
    <w:p w14:paraId="2230A63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B043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Through His power they abound in hope. Through Him they wait for the hope of righteousness by faith. Through Him they mortify the deeds of their bodies. After Him they walk. In Him they live.</w:t>
      </w:r>
    </w:p>
    <w:p w14:paraId="6462D9B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借着**祂**的能力，他们充满盼望。借着**祂**他们凭信心等候公义的盼望。借着**祂**他们治死身体的**行****为**。他们随从**祂****行**事。他们在**祂**里面活着。</w:t>
      </w:r>
    </w:p>
    <w:p w14:paraId="7237720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313A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In a word, all that believers have from grace to glory—all that they are from the first moment they believe to the day they depart to be with Christ—all, all, all may be traced to the work of God the Holy Spirit. (John 6:63; 3:8; 16:9, 10; Eph. 4:30; 1 Cor. 6:19; Rom. 8:15, 16, 26; 2 Thess. 2:13; Rom. 5:5; 15:13; Gal. 5:5, 25; Rom. 8:1, 13.)</w:t>
      </w:r>
    </w:p>
    <w:p w14:paraId="3DAE651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简而言之，信徒从恩典到荣耀所拥有的一切——从他们相信的第一刻到他们离世与基督同在的那一天，他们所是的一切——所有、所有、所有都可以追溯到圣灵**祂**的**工作**。（约翰福音 6:63；3:8；16:9, 10；以弗所书 4:30；哥林多前书 6:19；罗马书 8:15, 16, 26；帖撒罗尼迦后书 2:13；罗马书 5:5；15:13；加拉太书 5:5, 25；罗马书 8:1, 13）。</w:t>
      </w:r>
    </w:p>
    <w:p w14:paraId="7962D9C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A5E3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I may not tarry longer on this branch of my subject. I trust I have said enough to prove that I did not use words without meaning, when I spoke of the importance attached in Scripture to the work of the Spirit of God.</w:t>
      </w:r>
    </w:p>
    <w:p w14:paraId="5B953CEB">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我不能在我主题的这一部分上再逗留了。我相信我已经说了足够的话来证明，当我谈到圣经对**祂**的灵的**工作**所给予的重视时，我并非无的放矢。</w:t>
      </w:r>
    </w:p>
    <w:p w14:paraId="59FCA96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52FD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Before I pass on let me entreat all who read this paper to make sure that they hold sound doctrine concerning the work of the Holy Spirit. Give Him the honor due unto His name. Give Him in your religion the place and the dignity which Scripture assigns to Him.</w:t>
      </w:r>
    </w:p>
    <w:p w14:paraId="20123A6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在我继续之前，请允许我恳求所有阅读这篇论文的人，务必确保他们持有关于圣灵**工作**的纯正教义。将归于**祂**的名的荣耀归给**祂**。在你的信仰中，赋予**祂**圣经所指定的地位和尊荣。</w:t>
      </w:r>
    </w:p>
    <w:p w14:paraId="0817875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FBBD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Settle it in your minds that the work of all three Persons in the blessed Trinity, is absolutely and equally needful to the salvation of every saved soul. The election of God the Father, and the atoning blood of God the Son, are the foundation stones of our faith.</w:t>
      </w:r>
    </w:p>
    <w:p w14:paraId="37D391D2">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在你心中确立，蒙福三位一体所有三个位格的**工作**，对于每一个得救的灵魂的救恩是绝对和同等必需的。圣**父****祂**的拣选，和圣子**祂**的赎罪宝血，是我们信仰的基石。</w:t>
      </w:r>
    </w:p>
    <w:p w14:paraId="589600C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D58F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from them must never be separated the applicatory work of God the Holy Spirit. The Father chooses. The Son mediates, absolves, justifies, and intercedes. The Holy Spirit applies the whole work to man's soul.</w:t>
      </w:r>
    </w:p>
    <w:p w14:paraId="02F2D66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但绝不能将圣灵**祂**的应用性**工作**与它们分开。**父**拣选。子中保、赦免、称义和代求。圣灵将全部**工作**应用到人的灵魂上。</w:t>
      </w:r>
    </w:p>
    <w:p w14:paraId="12CC8746">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E1AC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Always together in Scripture, never separated in Scripture, let the offices of the three Persons in the Trinity never be wrenched asunder and disjoined in your Christianity. What God has so beautifully joined together let no man dare to put asunder.</w:t>
      </w:r>
    </w:p>
    <w:p w14:paraId="02A9FF1C">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在圣经中总是**一**起，在圣经中从未分开，绝不要让三位一体中三个位格的职分在你的基督教信仰中被强**行**拆散和分离。**祂**如此美好地结合在一起的，人绝不可擅**自**分开。</w:t>
      </w:r>
    </w:p>
    <w:p w14:paraId="1F89FF6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949C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"To give the Holy Spirit divine worship, if he be not God, is idolatry; and to withhold it, if He is God, is a heinous sin. To be well informed on this point, is of the greatst importance."—Hurrion on the Holy Spirit. 1731.</w:t>
      </w:r>
    </w:p>
    <w:p w14:paraId="634E8063">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赫里翁在 1731 年论圣灵中说：“如果圣灵不是**祂**，却给予**祂**神圣的敬拜，就是拜偶像；如果**祂**是**祂**，却不给予**祂**敬拜，就是严重的罪。对这一点有清晰的认识，至关重要。”</w:t>
      </w:r>
    </w:p>
    <w:p w14:paraId="75904C5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081A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Accept a brotherly caution against all kinds of Christian teaching, falsely so called—which, either directly or indirectly, dishonor the work of the Holy Spirit. Beware of the error, on one side, which practically substitutes church membership and participation of the sacraments for the Spirit.</w:t>
      </w:r>
    </w:p>
    <w:p w14:paraId="0C04D8A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请接受一个弟兄般的忠告，警惕所有被错误地称为基督教教导——无论直接还是间接地不尊重圣灵的**工作**。警惕一方面以教会成员身份和参与**圣礼**来实际取代圣灵的错误。</w:t>
      </w:r>
    </w:p>
    <w:p w14:paraId="0041576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27847">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Let no man make you believe that to be baptized and go to the Lord's Table, is any sure proof that you have the Spirit of Christ. Beware of the error, on the other side, which proudly substitutes the inward light, so called, and the scraps of conscience which remain in every man after the fall, for the saving grace of the Holy Spirit.</w:t>
      </w:r>
    </w:p>
    <w:p w14:paraId="0D0D525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不要让人使你相信受洗和去领主餐是拥有基督的灵的任何确凿证明。警惕另一方面，那种傲慢地用所谓的内在之光，以及堕落后残**留**在每个人身上的良知碎片，来取代圣灵救赎恩典的错误。</w:t>
      </w:r>
    </w:p>
    <w:p w14:paraId="61F2F929">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5C1C0">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Let no man make you believe that as a matter of course, since Christ died, all men and women have within them the Spirit of Christ. I touch on these points gently. I would be sorry to write one needless word of controversy.</w:t>
      </w:r>
    </w:p>
    <w:p w14:paraId="762B23C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不要让人使你相信，自从基督受死后，所有男人和女人理所当然地在他们里面拥有基督的灵。我轻柔地触及这些要点。我很遗憾写任何不必要的争议性言论。</w:t>
      </w:r>
    </w:p>
    <w:p w14:paraId="4D507141">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4E66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But I do say to everyone who prizes real Christianity in these days, "Be very jealous about the real work and office of the third Person of the Trinity." Test the spirits, to see whether they are of God.</w:t>
      </w:r>
    </w:p>
    <w:p w14:paraId="0D79CED5">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但我确实对每一个珍视当今真正基督教信仰的人说：“对三位一体的第三位**位格**的真实**工作**和职分要非常警惕。”检验那些灵，看看它们是否是出于**祂**。</w:t>
      </w:r>
    </w:p>
    <w:p w14:paraId="589E5168">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2A57D">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Prove diligently the many divers and strange doctrines which now infect the Church. And let the subject brought before you this day be one of your principal tests. Test every new doctrine of these latter times by two simple questions.</w:t>
      </w:r>
    </w:p>
    <w:p w14:paraId="3BD9E22F">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殷勤地验证现在感染教会的许多各种各样奇怪的教义。让你今天摆在你面前的主题成为你主要检验之一。用两个简单的问题来检验这些末后时代的每一个新教义。</w:t>
      </w:r>
    </w:p>
    <w:p w14:paraId="2111287A">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B01DE">
      <w:pPr>
        <w:ind w:left="-5" w:right="2"/>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Ask first, "Where is the Lamb?" And ask secondly, "Where is the Holy Spirit?"</w:t>
      </w:r>
    </w:p>
    <w:p w14:paraId="6FE2123A">
      <w:pPr>
        <w:ind w:left="-5" w:right="2"/>
        <w:rPr>
          <w:b w:val="0"/>
          <w:bCs w:val="0"/>
        </w:rPr>
      </w:pPr>
      <w:r>
        <w:rPr>
          <w:rFonts w:hint="eastAsia" w:ascii="Georgia" w:hAnsi="Georgia" w:eastAsia="Georgia" w:cs="Georgia"/>
          <w:b w:val="0"/>
          <w:bCs w:val="0"/>
          <w:i w:val="0"/>
          <w:strike w:val="0"/>
          <w:dstrike w:val="0"/>
          <w:color w:val="000000"/>
          <w:kern w:val="2"/>
          <w:sz w:val="30"/>
          <w:szCs w:val="30"/>
          <w:u w:val="none" w:color="000000"/>
          <w:shd w:val="clear" w:color="auto" w:fill="auto"/>
          <w:vertAlign w:val="baseline"/>
          <w:lang w:val="en-US" w:eastAsia="zh-CN" w:bidi="ar-SA"/>
          <w14:ligatures w14:val="standardContextual"/>
        </w:rPr>
        <w:t>首先问：“羔羊在哪里？”其次问：“圣灵在哪里？”</w:t>
      </w:r>
    </w:p>
    <w:p w14:paraId="738130C1">
      <w:pPr>
        <w:ind w:left="-5" w:right="2"/>
        <w:rPr>
          <w:rFonts w:hint="eastAsia"/>
        </w:rPr>
      </w:pPr>
      <w:r>
        <w:rPr>
          <w:rFonts w:hint="eastAsia"/>
        </w:rPr>
        <w:t>It is not the natural light of conscience, nor that improved by the Word, which converts any man to God, although this is the best spring of most men's practical part of religion.</w:t>
      </w:r>
    </w:p>
    <w:p w14:paraId="50ECA69F">
      <w:pPr>
        <w:ind w:left="-5" w:right="2"/>
        <w:rPr>
          <w:rFonts w:hint="eastAsia"/>
        </w:rPr>
      </w:pPr>
      <w:r>
        <w:rPr>
          <w:rFonts w:hint="eastAsia"/>
        </w:rPr>
        <w:t>使人归向神的，既不是良心的自然之光，也不是被圣言改善过的良心之光，尽管这是大多数人宗教实践部分的最佳源头。</w:t>
      </w:r>
    </w:p>
    <w:p w14:paraId="2D598BD8">
      <w:pPr>
        <w:ind w:left="-5" w:right="2"/>
        <w:rPr>
          <w:rFonts w:hint="eastAsia"/>
        </w:rPr>
      </w:pPr>
    </w:p>
    <w:p w14:paraId="31CFB419">
      <w:pPr>
        <w:ind w:left="-5" w:right="2"/>
        <w:rPr>
          <w:rFonts w:hint="eastAsia"/>
        </w:rPr>
      </w:pPr>
      <w:r>
        <w:rPr>
          <w:rFonts w:hint="eastAsia"/>
        </w:rPr>
        <w:t>But it is faith, bringing in a new light into conscience, and so conscience lighting its candle-light at that sun which humbles for sin in another manner, and drives people to Christ, sanctifies, changes, and writes the law in the heart.</w:t>
      </w:r>
    </w:p>
    <w:p w14:paraId="2EE66BB7">
      <w:pPr>
        <w:ind w:left="-5" w:right="2"/>
        <w:rPr>
          <w:rFonts w:hint="eastAsia"/>
        </w:rPr>
      </w:pPr>
      <w:r>
        <w:rPr>
          <w:rFonts w:hint="eastAsia"/>
        </w:rPr>
        <w:t>但那是信心，将新的光带入良心，因此良心在基督这太阳下点亮它的烛光，以另一种方式为罪谦卑，将人引向基督，使人成圣，改变人心，并将律法写在心上。</w:t>
      </w:r>
    </w:p>
    <w:p w14:paraId="19146EA9">
      <w:pPr>
        <w:ind w:left="-5" w:right="2"/>
        <w:rPr>
          <w:rFonts w:hint="eastAsia"/>
        </w:rPr>
      </w:pPr>
    </w:p>
    <w:p w14:paraId="73FD9DD2">
      <w:pPr>
        <w:ind w:left="-5" w:right="2"/>
        <w:rPr>
          <w:rFonts w:hint="eastAsia"/>
        </w:rPr>
      </w:pPr>
      <w:r>
        <w:rPr>
          <w:rFonts w:hint="eastAsia"/>
        </w:rPr>
        <w:t>And this you will find to be the state of difference between Augustine, and the Pelagians, and semi-Pelagians, which the whole stream and current of his writings against them hold forth.</w:t>
      </w:r>
    </w:p>
    <w:p w14:paraId="0E60829A">
      <w:pPr>
        <w:ind w:left="-5" w:right="2"/>
        <w:rPr>
          <w:rFonts w:hint="eastAsia"/>
        </w:rPr>
      </w:pPr>
      <w:r>
        <w:rPr>
          <w:rFonts w:hint="eastAsia"/>
        </w:rPr>
        <w:t>你会发现，这正是奥古斯丁与伯拉纠主义者（Pelagians）和半伯拉纠主义者（semi-Pelagians）之间的分歧所在，祂所有反驳他们的著作都明确阐述了这一点。</w:t>
      </w:r>
    </w:p>
    <w:p w14:paraId="2D989669">
      <w:pPr>
        <w:ind w:left="-5" w:right="2"/>
        <w:rPr>
          <w:rFonts w:hint="eastAsia"/>
        </w:rPr>
      </w:pPr>
    </w:p>
    <w:p w14:paraId="38830FB7">
      <w:pPr>
        <w:ind w:left="-5" w:right="2"/>
        <w:rPr>
          <w:rFonts w:hint="eastAsia"/>
        </w:rPr>
      </w:pPr>
      <w:r>
        <w:rPr>
          <w:rFonts w:hint="eastAsia"/>
        </w:rPr>
        <w:t>They would have had the light of natural conscience, and the seeds of natural virtues in people (as in philosophers), being improved by the revelation of the Word, to be that grace which the Scripture speaks of.</w:t>
      </w:r>
    </w:p>
    <w:p w14:paraId="251C9800">
      <w:pPr>
        <w:ind w:left="-5" w:right="2"/>
        <w:rPr>
          <w:rFonts w:hint="eastAsia"/>
        </w:rPr>
      </w:pPr>
      <w:r>
        <w:rPr>
          <w:rFonts w:hint="eastAsia"/>
        </w:rPr>
        <w:t>他们认为，被圣言启示改善过的良心的自然之光，以及人里面的自然美德的种子（如同在哲学家中一样），就是圣经所说的恩典。</w:t>
      </w:r>
    </w:p>
    <w:p w14:paraId="632BB3F6">
      <w:pPr>
        <w:ind w:left="-5" w:right="2"/>
        <w:rPr>
          <w:rFonts w:hint="eastAsia"/>
        </w:rPr>
      </w:pPr>
    </w:p>
    <w:p w14:paraId="78433138">
      <w:pPr>
        <w:ind w:left="-5" w:right="2"/>
        <w:rPr>
          <w:rFonts w:hint="eastAsia"/>
        </w:rPr>
      </w:pPr>
      <w:r>
        <w:rPr>
          <w:rFonts w:hint="eastAsia"/>
        </w:rPr>
        <w:t>He proclaims all their virtues, and their use of natural light to be sins, because deficient of holiness, and requires for us not only the revelation of the objects of faith, which else natural light could not find out—but a new light to see them withal."—Thomas Goodwin on the Work of the Holy Spirit. 1704.</w:t>
      </w:r>
    </w:p>
    <w:p w14:paraId="66A2A2FF">
      <w:pPr>
        <w:ind w:left="-5" w:right="2"/>
        <w:rPr>
          <w:rFonts w:hint="eastAsia"/>
        </w:rPr>
      </w:pPr>
      <w:r>
        <w:rPr>
          <w:rFonts w:hint="eastAsia"/>
        </w:rPr>
        <w:t>祂宣告他们所有的美德，以及他们对自然之光的使用都是罪，因为缺乏圣洁，并且要求我们不仅要有对信仰对象的启示（否则自然之光无法发现），而且还需要有新的光来看到这些对象。——托马斯·古德温论圣灵的工作。1704年。</w:t>
      </w:r>
    </w:p>
    <w:p w14:paraId="747D3CA7">
      <w:pPr>
        <w:ind w:left="-5" w:right="2"/>
        <w:rPr>
          <w:rFonts w:hint="eastAsia"/>
        </w:rPr>
      </w:pPr>
    </w:p>
    <w:p w14:paraId="5D356597">
      <w:pPr>
        <w:ind w:left="-5" w:right="2"/>
        <w:rPr>
          <w:rFonts w:hint="eastAsia"/>
        </w:rPr>
      </w:pPr>
      <w:r>
        <w:rPr>
          <w:rFonts w:hint="eastAsia"/>
        </w:rPr>
        <w:t>II. The second point I propose to consider, is the necessity of the work of the Holy Spirit to man's salvation.</w:t>
      </w:r>
    </w:p>
    <w:p w14:paraId="02075C3F">
      <w:pPr>
        <w:ind w:left="-5" w:right="2"/>
        <w:rPr>
          <w:rFonts w:hint="eastAsia"/>
        </w:rPr>
      </w:pPr>
      <w:r>
        <w:rPr>
          <w:rFonts w:hint="eastAsia"/>
        </w:rPr>
        <w:t>二、我提议要考虑的第二点，是圣灵的工作对人的救恩的必要性。</w:t>
      </w:r>
    </w:p>
    <w:p w14:paraId="70A30236">
      <w:pPr>
        <w:ind w:left="-5" w:right="2"/>
        <w:rPr>
          <w:rFonts w:hint="eastAsia"/>
        </w:rPr>
      </w:pPr>
    </w:p>
    <w:p w14:paraId="37F9118C">
      <w:pPr>
        <w:ind w:left="-5" w:right="2"/>
        <w:rPr>
          <w:rFonts w:hint="eastAsia"/>
        </w:rPr>
      </w:pPr>
      <w:r>
        <w:rPr>
          <w:rFonts w:hint="eastAsia"/>
        </w:rPr>
        <w:t>I invite special attention to this part of the subject. Let it be a settled thing in our minds that the matter we are considering in this paper is no mere speculative question in religion, about which it signifies little what we believe.</w:t>
      </w:r>
    </w:p>
    <w:p w14:paraId="49328129">
      <w:pPr>
        <w:ind w:left="-5" w:right="2"/>
        <w:rPr>
          <w:rFonts w:hint="eastAsia"/>
        </w:rPr>
      </w:pPr>
      <w:r>
        <w:rPr>
          <w:rFonts w:hint="eastAsia"/>
        </w:rPr>
        <w:t>我请大家特别关注这个主题的这部分内容。让我们心里确立，本文中所考虑的并非宗教上纯粹的理论性问题，即我们信什么无关紧要。</w:t>
      </w:r>
    </w:p>
    <w:p w14:paraId="66E30C1F">
      <w:pPr>
        <w:ind w:left="-5" w:right="2"/>
        <w:rPr>
          <w:rFonts w:hint="eastAsia"/>
        </w:rPr>
      </w:pPr>
    </w:p>
    <w:p w14:paraId="0A173D52">
      <w:pPr>
        <w:ind w:left="-5" w:right="2"/>
        <w:rPr>
          <w:rFonts w:hint="eastAsia"/>
        </w:rPr>
      </w:pPr>
      <w:r>
        <w:rPr>
          <w:rFonts w:hint="eastAsia"/>
        </w:rPr>
        <w:t>On the contrary, it lies at the very foundation of all saving Christianity. Wrong about the Holy Spirit and His offices—and we are wrong to all eternity!</w:t>
      </w:r>
    </w:p>
    <w:p w14:paraId="259AA925">
      <w:pPr>
        <w:ind w:left="-5" w:right="2"/>
        <w:rPr>
          <w:rFonts w:hint="eastAsia"/>
        </w:rPr>
      </w:pPr>
      <w:r>
        <w:rPr>
          <w:rFonts w:hint="eastAsia"/>
        </w:rPr>
        <w:t>相反，它位于所有救赎性基督教信仰的根基之上。对圣灵和祂的职分认识错误——我们就会错误地走向永恒！</w:t>
      </w:r>
    </w:p>
    <w:p w14:paraId="1A1037D3">
      <w:pPr>
        <w:ind w:left="-5" w:right="2"/>
        <w:rPr>
          <w:rFonts w:hint="eastAsia"/>
        </w:rPr>
      </w:pPr>
    </w:p>
    <w:p w14:paraId="57192BC2">
      <w:pPr>
        <w:ind w:left="-5" w:right="2"/>
        <w:rPr>
          <w:rFonts w:hint="eastAsia"/>
        </w:rPr>
      </w:pPr>
      <w:r>
        <w:rPr>
          <w:rFonts w:hint="eastAsia"/>
        </w:rPr>
        <w:t>The necessity of the work of the Holy Spirit arises from the total corruption of human nature. We are all by nature "dead in sins." (Eph. 2:1.)</w:t>
      </w:r>
    </w:p>
    <w:p w14:paraId="52C45BA4">
      <w:pPr>
        <w:ind w:left="-5" w:right="2"/>
        <w:rPr>
          <w:rFonts w:hint="eastAsia"/>
        </w:rPr>
      </w:pPr>
      <w:r>
        <w:rPr>
          <w:rFonts w:hint="eastAsia"/>
        </w:rPr>
        <w:t>圣灵工作的必要性，源于人性的全然败坏。我们按本性都是“死在罪恶之中”的。（以弗所书 2:1。）</w:t>
      </w:r>
    </w:p>
    <w:p w14:paraId="51FBD1A3">
      <w:pPr>
        <w:ind w:left="-5" w:right="2"/>
        <w:rPr>
          <w:rFonts w:hint="eastAsia"/>
        </w:rPr>
      </w:pPr>
    </w:p>
    <w:p w14:paraId="3E17D868">
      <w:pPr>
        <w:ind w:left="-5" w:right="2"/>
        <w:rPr>
          <w:rFonts w:hint="eastAsia"/>
        </w:rPr>
      </w:pPr>
      <w:r>
        <w:rPr>
          <w:rFonts w:hint="eastAsia"/>
        </w:rPr>
        <w:t>However shrewd, and clever, and wise in the things of this world, we are all dead towards God. The eyes of our understanding are blinded. We see nothing aright.</w:t>
      </w:r>
    </w:p>
    <w:p w14:paraId="4CB00D75">
      <w:pPr>
        <w:ind w:left="-5" w:right="2"/>
        <w:rPr>
          <w:rFonts w:hint="eastAsia"/>
        </w:rPr>
      </w:pPr>
      <w:r>
        <w:rPr>
          <w:rFonts w:hint="eastAsia"/>
        </w:rPr>
        <w:t>无论我们在属世的事情上多么精明、聪明和有智慧，我们对神来说都是死的。我们悟性的眼睛是瞎的。我们无法正确地看待任何事物。</w:t>
      </w:r>
    </w:p>
    <w:p w14:paraId="740B34D9">
      <w:pPr>
        <w:ind w:left="-5" w:right="2"/>
        <w:rPr>
          <w:rFonts w:hint="eastAsia"/>
        </w:rPr>
      </w:pPr>
    </w:p>
    <w:p w14:paraId="153C3E57">
      <w:pPr>
        <w:ind w:left="-5" w:right="2"/>
        <w:rPr>
          <w:rFonts w:hint="eastAsia"/>
        </w:rPr>
      </w:pPr>
      <w:r>
        <w:rPr>
          <w:rFonts w:hint="eastAsia"/>
        </w:rPr>
        <w:t>Our wills, affections, and inclinations are alienated from Him who made us. "The carnal mind is enmity against God." (Rom. 8:7.)</w:t>
      </w:r>
    </w:p>
    <w:p w14:paraId="5E1883BD">
      <w:pPr>
        <w:ind w:left="-5" w:right="2"/>
        <w:rPr>
          <w:rFonts w:hint="eastAsia"/>
        </w:rPr>
      </w:pPr>
      <w:r>
        <w:rPr>
          <w:rFonts w:hint="eastAsia"/>
        </w:rPr>
        <w:t>我们的意志、情感和倾向都与创造我们的祂疏远了。“体贴肉体的就是与神为仇。”（罗马书 8:7。）</w:t>
      </w:r>
    </w:p>
    <w:p w14:paraId="039609F2">
      <w:pPr>
        <w:ind w:left="-5" w:right="2"/>
        <w:rPr>
          <w:rFonts w:hint="eastAsia"/>
        </w:rPr>
      </w:pPr>
    </w:p>
    <w:p w14:paraId="3883563E">
      <w:pPr>
        <w:ind w:left="-5" w:right="2"/>
        <w:rPr>
          <w:rFonts w:hint="eastAsia"/>
        </w:rPr>
      </w:pPr>
      <w:r>
        <w:rPr>
          <w:rFonts w:hint="eastAsia"/>
        </w:rPr>
        <w:t>We have naturally neither faith, nor fear, nor love, nor holiness. In short, left to ourselves, we would never be saved.</w:t>
      </w:r>
    </w:p>
    <w:p w14:paraId="0EE90E49">
      <w:pPr>
        <w:ind w:left="-5" w:right="2"/>
        <w:rPr>
          <w:rFonts w:hint="eastAsia"/>
        </w:rPr>
      </w:pPr>
      <w:r>
        <w:rPr>
          <w:rFonts w:hint="eastAsia"/>
        </w:rPr>
        <w:t>我们本性上既没有信心，没有敬畏，没有爱，也没有圣洁。简而言之，若任凭我们自己，我们将永远无法得救。</w:t>
      </w:r>
    </w:p>
    <w:p w14:paraId="3C12EF74">
      <w:pPr>
        <w:ind w:left="-5" w:right="2"/>
        <w:rPr>
          <w:rFonts w:hint="eastAsia"/>
        </w:rPr>
      </w:pPr>
    </w:p>
    <w:p w14:paraId="5F12A7E3">
      <w:pPr>
        <w:ind w:left="-5" w:right="2"/>
        <w:rPr>
          <w:rFonts w:hint="eastAsia"/>
        </w:rPr>
      </w:pPr>
      <w:r>
        <w:rPr>
          <w:rFonts w:hint="eastAsia"/>
        </w:rPr>
        <w:t>Without the Holy Spirit no man ever turns to God, repents, believes, and obeys. Intellectual training and secular education alone make no true Christians.</w:t>
      </w:r>
    </w:p>
    <w:p w14:paraId="76EFD35D">
      <w:pPr>
        <w:ind w:left="-5" w:right="2"/>
        <w:rPr>
          <w:rFonts w:hint="eastAsia"/>
        </w:rPr>
      </w:pPr>
      <w:r>
        <w:rPr>
          <w:rFonts w:hint="eastAsia"/>
        </w:rPr>
        <w:t>没有圣灵，没有人能归向神、悔改、相信和顺服。单靠智力训练和世俗教育无法造就真正的基督徒。</w:t>
      </w:r>
    </w:p>
    <w:p w14:paraId="55B1409D">
      <w:pPr>
        <w:ind w:left="-5" w:right="2"/>
        <w:rPr>
          <w:rFonts w:hint="eastAsia"/>
        </w:rPr>
      </w:pPr>
    </w:p>
    <w:p w14:paraId="1A120522">
      <w:pPr>
        <w:ind w:left="-5" w:right="2"/>
        <w:rPr>
          <w:rFonts w:hint="eastAsia"/>
        </w:rPr>
      </w:pPr>
      <w:r>
        <w:rPr>
          <w:rFonts w:hint="eastAsia"/>
        </w:rPr>
        <w:t>Acquaintance with fine arts and science leads no one to heaven. Pictures and statues never brought one soul to God. The "tender strokes of art" never prepared any man or woman for the judgment day.</w:t>
      </w:r>
    </w:p>
    <w:p w14:paraId="4AAFF3F0">
      <w:pPr>
        <w:ind w:left="-5" w:right="2"/>
        <w:rPr>
          <w:rFonts w:hint="eastAsia"/>
        </w:rPr>
      </w:pPr>
      <w:r>
        <w:rPr>
          <w:rFonts w:hint="eastAsia"/>
        </w:rPr>
        <w:t>对艺术和科学的了解无法带领任何人进入天堂。绘画和雕塑从未将任何一个灵魂带到神面前。那些“柔和的艺术笔触”从未预备任何男女面对审判之日。</w:t>
      </w:r>
    </w:p>
    <w:p w14:paraId="53FD6CEC">
      <w:pPr>
        <w:ind w:left="-5" w:right="2"/>
        <w:rPr>
          <w:rFonts w:hint="eastAsia"/>
        </w:rPr>
      </w:pPr>
    </w:p>
    <w:p w14:paraId="750DBD15">
      <w:pPr>
        <w:ind w:left="-5" w:right="2"/>
        <w:rPr>
          <w:rFonts w:hint="eastAsia"/>
        </w:rPr>
      </w:pPr>
      <w:r>
        <w:rPr>
          <w:rFonts w:hint="eastAsia"/>
        </w:rPr>
        <w:t>They bind up no broken heart; they heal no wounded conscience. The Greeks had their Zeuxis and Parrhasius, their Phidias and Praxiteles, masters as great in their day as any in modern times; yet the Greeks knew nothing of the way of peace with God.</w:t>
      </w:r>
    </w:p>
    <w:p w14:paraId="398D9B1D">
      <w:pPr>
        <w:ind w:left="-5" w:right="2"/>
        <w:rPr>
          <w:rFonts w:hint="eastAsia"/>
        </w:rPr>
      </w:pPr>
      <w:r>
        <w:rPr>
          <w:rFonts w:hint="eastAsia"/>
        </w:rPr>
        <w:t>它们无法包扎破碎的心灵；无法医治受伤的良心。希腊人有他们的宙克西斯（Zeuxis）和帕拉修斯（Parrhasius），他们的菲迪亚斯（Phidias）和普拉克西特列斯（Praxiteles），这些人都是当时与现代大师一样伟大的匠人；然而希腊人对与神和好的道路却一无所知。</w:t>
      </w:r>
    </w:p>
    <w:p w14:paraId="7358E549">
      <w:pPr>
        <w:ind w:left="-5" w:right="2"/>
        <w:rPr>
          <w:rFonts w:hint="eastAsia"/>
        </w:rPr>
      </w:pPr>
    </w:p>
    <w:p w14:paraId="6E12FD62">
      <w:pPr>
        <w:ind w:left="-5" w:right="2"/>
        <w:rPr>
          <w:rFonts w:hint="eastAsia"/>
        </w:rPr>
      </w:pPr>
      <w:r>
        <w:rPr>
          <w:rFonts w:hint="eastAsia"/>
        </w:rPr>
        <w:t>They were sunk in gross idolatry, and bowed down to the works of their own hands. The most zealous efforts of ministers alone cannot make people Christians.</w:t>
      </w:r>
    </w:p>
    <w:p w14:paraId="294EF379">
      <w:pPr>
        <w:ind w:left="-5" w:right="2"/>
        <w:rPr>
          <w:rFonts w:hint="eastAsia"/>
        </w:rPr>
      </w:pPr>
      <w:r>
        <w:rPr>
          <w:rFonts w:hint="eastAsia"/>
        </w:rPr>
        <w:t>他们沉溺于粗陋的偶像崇拜之中，跪拜于自己手工所造之物。单靠传道人最热心的努力，也无法使人成为基督徒。</w:t>
      </w:r>
    </w:p>
    <w:p w14:paraId="309A8053">
      <w:pPr>
        <w:ind w:left="-5" w:right="2"/>
        <w:rPr>
          <w:rFonts w:hint="eastAsia"/>
        </w:rPr>
      </w:pPr>
    </w:p>
    <w:p w14:paraId="51BE7851">
      <w:pPr>
        <w:ind w:left="-5" w:right="2"/>
        <w:rPr>
          <w:rFonts w:hint="eastAsia"/>
        </w:rPr>
      </w:pPr>
      <w:r>
        <w:rPr>
          <w:rFonts w:hint="eastAsia"/>
        </w:rPr>
        <w:t>The ablest scriptural reasoning has no effect on the mind; the most fervent pulpit eloquence will not move the heart; the naked truth alone will not lead the will.</w:t>
      </w:r>
    </w:p>
    <w:p w14:paraId="5A047E9F">
      <w:pPr>
        <w:ind w:left="-5" w:right="2"/>
        <w:rPr>
          <w:rFonts w:hint="eastAsia"/>
        </w:rPr>
      </w:pPr>
      <w:r>
        <w:rPr>
          <w:rFonts w:hint="eastAsia"/>
        </w:rPr>
        <w:t>最精妙的圣经推理对心智没有效用；最热情的讲台雄辩无法打动人心；单凭赤裸裸的真理无法引导意志。</w:t>
      </w:r>
    </w:p>
    <w:p w14:paraId="5B4F4C00">
      <w:pPr>
        <w:ind w:left="-5" w:right="2"/>
        <w:rPr>
          <w:rFonts w:hint="eastAsia"/>
        </w:rPr>
      </w:pPr>
    </w:p>
    <w:p w14:paraId="4E4F040E">
      <w:pPr>
        <w:ind w:left="-5" w:right="2"/>
        <w:rPr>
          <w:rFonts w:hint="eastAsia"/>
        </w:rPr>
      </w:pPr>
      <w:r>
        <w:rPr>
          <w:rFonts w:hint="eastAsia"/>
        </w:rPr>
        <w:t>We who are ministers know this well by painful experience. We can show people the fountain of living waters—but we cannot make them drink.</w:t>
      </w:r>
    </w:p>
    <w:p w14:paraId="5DB5D003">
      <w:pPr>
        <w:ind w:left="-5" w:right="2"/>
        <w:rPr>
          <w:rFonts w:hint="eastAsia"/>
        </w:rPr>
      </w:pPr>
      <w:r>
        <w:rPr>
          <w:rFonts w:hint="eastAsia"/>
        </w:rPr>
        <w:t>我们这些作传道人的，凭着痛苦的经验深知这一点。我们可以指给人看活水的泉源——但我们无法让他们喝。</w:t>
      </w:r>
    </w:p>
    <w:p w14:paraId="3A1CD1C4">
      <w:pPr>
        <w:ind w:left="-5" w:right="2"/>
        <w:rPr>
          <w:rFonts w:hint="eastAsia"/>
        </w:rPr>
      </w:pPr>
    </w:p>
    <w:p w14:paraId="3BDE4E68">
      <w:pPr>
        <w:ind w:left="-5" w:right="2"/>
        <w:rPr>
          <w:rFonts w:hint="eastAsia"/>
        </w:rPr>
      </w:pPr>
      <w:r>
        <w:rPr>
          <w:rFonts w:hint="eastAsia"/>
        </w:rPr>
        <w:t>We see many a one sitting under our pulpits year after year, and hearing hundreds of sermons, full of Gospel truth, without the slightest result.</w:t>
      </w:r>
    </w:p>
    <w:p w14:paraId="68EB73AB">
      <w:pPr>
        <w:ind w:left="-5" w:right="2"/>
        <w:rPr>
          <w:rFonts w:hint="eastAsia"/>
        </w:rPr>
      </w:pPr>
      <w:r>
        <w:rPr>
          <w:rFonts w:hint="eastAsia"/>
        </w:rPr>
        <w:t>我们看到许多人年复一年地坐在我们的讲台下，听了数百篇充满福音真理的讲道，却毫无果效。</w:t>
      </w:r>
    </w:p>
    <w:p w14:paraId="7A6C9D6D">
      <w:pPr>
        <w:ind w:left="-5" w:right="2"/>
        <w:rPr>
          <w:rFonts w:hint="eastAsia"/>
        </w:rPr>
      </w:pPr>
    </w:p>
    <w:p w14:paraId="3EEA71D7">
      <w:pPr>
        <w:ind w:left="-5" w:right="2"/>
        <w:rPr>
          <w:rFonts w:hint="eastAsia"/>
        </w:rPr>
      </w:pPr>
      <w:r>
        <w:rPr>
          <w:rFonts w:hint="eastAsia"/>
        </w:rPr>
        <w:t>We mark him year after year, unaffected and unmoved by every Scriptural argument—cold as the stones on which he treads as he enters our church, unmoved as the marble statue which adorns the tomb against the wall—dead as the old dry oak of which his pew is made, feelingless as the painted glass in the windows, through which the sun shines on his head.</w:t>
      </w:r>
    </w:p>
    <w:p w14:paraId="57774D09">
      <w:pPr>
        <w:ind w:left="-5" w:right="2"/>
        <w:rPr>
          <w:rFonts w:hint="eastAsia"/>
        </w:rPr>
      </w:pPr>
      <w:r>
        <w:rPr>
          <w:rFonts w:hint="eastAsia"/>
        </w:rPr>
        <w:t>我们年复一年地观察祂，祂对每一个圣经论证都无动于衷，冷漠得如同祂踏入教会时所踩的石头，像墙边装饰墓穴的大理石雕像一样纹丝不动——像用来制作祂长凳的古老枯干的橡树一样死寂，像阳光透过其照射在祂头上的彩色玻璃一样毫无知觉。</w:t>
      </w:r>
    </w:p>
    <w:p w14:paraId="6070E1B8">
      <w:pPr>
        <w:ind w:left="-5" w:right="2"/>
        <w:rPr>
          <w:rFonts w:hint="eastAsia"/>
        </w:rPr>
      </w:pPr>
    </w:p>
    <w:p w14:paraId="20B1311C">
      <w:pPr>
        <w:ind w:left="-5" w:right="2"/>
        <w:rPr>
          <w:rFonts w:hint="eastAsia"/>
        </w:rPr>
      </w:pPr>
      <w:r>
        <w:rPr>
          <w:rFonts w:hint="eastAsia"/>
        </w:rPr>
        <w:t>We look at him with wonder and sorrow, and remember Xavier's words as he looked at China, "Oh, rock, rock! when will you open?"</w:t>
      </w:r>
    </w:p>
    <w:p w14:paraId="09116494">
      <w:pPr>
        <w:ind w:left="-5" w:right="2"/>
        <w:rPr>
          <w:rFonts w:hint="eastAsia"/>
        </w:rPr>
      </w:pPr>
      <w:r>
        <w:rPr>
          <w:rFonts w:hint="eastAsia"/>
        </w:rPr>
        <w:t>我们既惊奇又悲伤地看着这个人，想起沙勿略（Xavier）望着中国时所说的话：“哦，磐石，磐石！你何时才能打开呢？”</w:t>
      </w:r>
    </w:p>
    <w:p w14:paraId="441417C9">
      <w:pPr>
        <w:ind w:left="-5" w:right="2"/>
        <w:rPr>
          <w:rFonts w:hint="eastAsia"/>
        </w:rPr>
      </w:pPr>
    </w:p>
    <w:p w14:paraId="2BB4BEF5">
      <w:pPr>
        <w:ind w:left="-5" w:right="2"/>
        <w:rPr>
          <w:rFonts w:hint="eastAsia"/>
        </w:rPr>
      </w:pPr>
      <w:r>
        <w:rPr>
          <w:rFonts w:hint="eastAsia"/>
        </w:rPr>
        <w:t>And we learn by such cases as these, that nothing will make a Christian but the introduction into the heart of a new nature, a new principle, and a Divine seed from above.</w:t>
      </w:r>
    </w:p>
    <w:p w14:paraId="2C773F58">
      <w:pPr>
        <w:ind w:left="-5" w:right="2"/>
        <w:rPr>
          <w:rFonts w:hint="eastAsia"/>
        </w:rPr>
      </w:pPr>
      <w:r>
        <w:rPr>
          <w:rFonts w:hint="eastAsia"/>
        </w:rPr>
        <w:t>我们通过这些事例明白，除了将新的本性、新的原则和来自上方的神圣种子引入人心之外，没有任何事物能使人成为基督徒。</w:t>
      </w:r>
    </w:p>
    <w:p w14:paraId="73EA3481">
      <w:pPr>
        <w:ind w:left="-5" w:right="2"/>
        <w:rPr>
          <w:rFonts w:hint="eastAsia"/>
        </w:rPr>
      </w:pPr>
    </w:p>
    <w:p w14:paraId="6462265B">
      <w:pPr>
        <w:ind w:left="-5" w:right="2"/>
        <w:rPr>
          <w:rFonts w:hint="eastAsia"/>
        </w:rPr>
      </w:pPr>
      <w:r>
        <w:rPr>
          <w:rFonts w:hint="eastAsia"/>
        </w:rPr>
        <w:t>What is it then that man needs? We need to be "born again," and this new birth we must receive of the Holy Spirit.</w:t>
      </w:r>
    </w:p>
    <w:p w14:paraId="5231E4D7">
      <w:pPr>
        <w:ind w:left="-5" w:right="2"/>
        <w:rPr>
          <w:rFonts w:hint="eastAsia"/>
        </w:rPr>
      </w:pPr>
      <w:r>
        <w:rPr>
          <w:rFonts w:hint="eastAsia"/>
        </w:rPr>
        <w:t>那么人需要的是什么呢？我们需要“重生”，而这种新的诞生必须从圣灵那里领受。</w:t>
      </w:r>
    </w:p>
    <w:p w14:paraId="62BD7A5C">
      <w:pPr>
        <w:ind w:left="-5" w:right="2"/>
        <w:rPr>
          <w:rFonts w:hint="eastAsia"/>
        </w:rPr>
      </w:pPr>
    </w:p>
    <w:p w14:paraId="65252D4B">
      <w:pPr>
        <w:ind w:left="-5" w:right="2"/>
        <w:rPr>
          <w:rFonts w:hint="eastAsia"/>
        </w:rPr>
      </w:pPr>
      <w:r>
        <w:rPr>
          <w:rFonts w:hint="eastAsia"/>
        </w:rPr>
        <w:t>The Spirit of life must quicken us. The Spirit must renew us. The Spirit must take away from us the heart of stone. The Spirit must put in us the heart of flesh.</w:t>
      </w:r>
    </w:p>
    <w:p w14:paraId="10EFD5CC">
      <w:pPr>
        <w:ind w:left="-5" w:right="2"/>
        <w:rPr>
          <w:rFonts w:hint="eastAsia"/>
        </w:rPr>
      </w:pPr>
      <w:r>
        <w:rPr>
          <w:rFonts w:hint="eastAsia"/>
        </w:rPr>
        <w:t>生命的灵必须使我们活过来。圣灵必须更新我们。圣灵必须将我们石心除去。圣灵必须将肉心赐给我们。</w:t>
      </w:r>
    </w:p>
    <w:p w14:paraId="2CEBC1E3">
      <w:pPr>
        <w:ind w:left="-5" w:right="2"/>
        <w:rPr>
          <w:rFonts w:hint="eastAsia"/>
        </w:rPr>
      </w:pPr>
    </w:p>
    <w:p w14:paraId="5CC6CA83">
      <w:pPr>
        <w:ind w:left="-5" w:right="2"/>
        <w:rPr>
          <w:rFonts w:hint="eastAsia"/>
        </w:rPr>
      </w:pPr>
      <w:r>
        <w:rPr>
          <w:rFonts w:hint="eastAsia"/>
        </w:rPr>
        <w:t>A new act of creation must take place. A new being must be called into existence. Without all this we cannot be saved.</w:t>
      </w:r>
    </w:p>
    <w:p w14:paraId="332CA558">
      <w:pPr>
        <w:ind w:left="-5" w:right="2"/>
        <w:rPr>
          <w:rFonts w:hint="eastAsia"/>
        </w:rPr>
      </w:pPr>
      <w:r>
        <w:rPr>
          <w:rFonts w:hint="eastAsia"/>
        </w:rPr>
        <w:t>必须发生一次新的创造行动。必须被呼召进入一个新的生命。没有这一切，我们就无法得救。</w:t>
      </w:r>
    </w:p>
    <w:p w14:paraId="760CC4EB">
      <w:pPr>
        <w:ind w:left="-5" w:right="2"/>
        <w:rPr>
          <w:rFonts w:hint="eastAsia"/>
        </w:rPr>
      </w:pPr>
    </w:p>
    <w:p w14:paraId="0D5DEF9E">
      <w:pPr>
        <w:ind w:left="-5" w:right="2"/>
        <w:rPr>
          <w:rFonts w:hint="eastAsia"/>
        </w:rPr>
      </w:pPr>
      <w:r>
        <w:rPr>
          <w:rFonts w:hint="eastAsia"/>
        </w:rPr>
        <w:t>Here lies the main part of our need of the Holy Spirit. "Except a man be born again he cannot see the kingdom of God." (John 3:3.) No salvation without a new birth!</w:t>
      </w:r>
    </w:p>
    <w:p w14:paraId="5B5A078D">
      <w:pPr>
        <w:ind w:left="-5" w:right="2"/>
        <w:rPr>
          <w:rFonts w:hint="eastAsia"/>
        </w:rPr>
      </w:pPr>
      <w:r>
        <w:rPr>
          <w:rFonts w:hint="eastAsia"/>
        </w:rPr>
        <w:t>这就是我们对圣灵需求的主要部分。“人若不重生，就不能见神的国。”（约翰福音 3:3。）没有重生就没有救恩！</w:t>
      </w:r>
    </w:p>
    <w:p w14:paraId="2B5C637F">
      <w:pPr>
        <w:ind w:left="-5" w:right="2"/>
        <w:rPr>
          <w:rFonts w:hint="eastAsia"/>
        </w:rPr>
      </w:pPr>
    </w:p>
    <w:p w14:paraId="5A00ADD6">
      <w:pPr>
        <w:ind w:left="-5" w:right="2"/>
        <w:rPr>
          <w:rFonts w:hint="eastAsia"/>
        </w:rPr>
      </w:pPr>
      <w:r>
        <w:rPr>
          <w:rFonts w:hint="eastAsia"/>
        </w:rPr>
        <w:t>"This is that which gives unto the ministry of the Gospel both its glory and its efficacy. Take away the Spirit from the Gospel, and you render it a dead letter, and leave the New Testament of no more use unto Christians than the Old Testament is unto the Jews."—Owen on the Holy Spirit.</w:t>
      </w:r>
    </w:p>
    <w:p w14:paraId="44CF398F">
      <w:pPr>
        <w:ind w:left="-5" w:right="2"/>
        <w:rPr>
          <w:rFonts w:hint="eastAsia"/>
        </w:rPr>
      </w:pPr>
      <w:r>
        <w:rPr>
          <w:rFonts w:hint="eastAsia"/>
        </w:rPr>
        <w:t>“正是这一点赋予了福音事工以荣耀和效力。若将圣灵从福音中抽离，你就会使其成为一封死的信，使新约对基督徒而言，其功用不比旧约对犹太人更大。”——欧文论圣灵。</w:t>
      </w:r>
    </w:p>
    <w:p w14:paraId="4EA4554B">
      <w:pPr>
        <w:ind w:left="-5" w:right="2"/>
        <w:rPr>
          <w:rFonts w:hint="eastAsia"/>
        </w:rPr>
      </w:pPr>
    </w:p>
    <w:p w14:paraId="6A047969">
      <w:pPr>
        <w:ind w:left="-5" w:right="2"/>
        <w:rPr>
          <w:rFonts w:hint="eastAsia"/>
        </w:rPr>
      </w:pPr>
      <w:r>
        <w:rPr>
          <w:rFonts w:hint="eastAsia"/>
        </w:rPr>
        <w:t>"In the power of the Holy Spirit rests all ability to know God and to please Him. It is He who purifies the mind by His secret working. He enlightens the mind to conceive worthy thoughts of Almighty God."— Homily</w:t>
      </w:r>
    </w:p>
    <w:p w14:paraId="510FC7C7">
      <w:pPr>
        <w:ind w:left="-5" w:right="2"/>
        <w:rPr>
          <w:rFonts w:hint="eastAsia"/>
        </w:rPr>
      </w:pPr>
      <w:r>
        <w:rPr>
          <w:rFonts w:hint="eastAsia"/>
        </w:rPr>
        <w:t>“认识神和取悦祂的一切能力，都存在于圣灵的大能之中。是祂借着祂隐秘的工作洁净人的心。祂光照人的心智，使人对全能的上帝产生配得的意念。”——《讲道集》（Homily）</w:t>
      </w:r>
    </w:p>
    <w:p w14:paraId="11F465DE">
      <w:pPr>
        <w:ind w:left="-5" w:right="2"/>
        <w:rPr>
          <w:rFonts w:hint="eastAsia"/>
        </w:rPr>
      </w:pPr>
    </w:p>
    <w:p w14:paraId="7BEAABBA">
      <w:pPr>
        <w:ind w:left="-5" w:right="2"/>
        <w:rPr>
          <w:rFonts w:hint="eastAsia"/>
        </w:rPr>
      </w:pPr>
      <w:r>
        <w:rPr>
          <w:rFonts w:hint="eastAsia"/>
        </w:rPr>
        <w:t>Let us dismiss from our minds forever the common idea that natural theology, moral persuasion, logical arguments, or even an exhibition of Gospel truth, are sufficient of themselves to turn a sinner from his sins, if once brought to bear upon him.</w:t>
      </w:r>
    </w:p>
    <w:p w14:paraId="30E86DF8">
      <w:pPr>
        <w:ind w:left="-5" w:right="2"/>
        <w:rPr>
          <w:rFonts w:hint="eastAsia"/>
        </w:rPr>
      </w:pPr>
      <w:r>
        <w:rPr>
          <w:rFonts w:hint="eastAsia"/>
        </w:rPr>
        <w:t>让我们永远抛弃那种普遍的想法，即自然神学、道德劝说、逻辑论证，甚至仅仅是福音真理的展示，一旦施加于罪人，就足以使祂脱离罪恶。</w:t>
      </w:r>
    </w:p>
    <w:p w14:paraId="78804B35">
      <w:pPr>
        <w:ind w:left="-5" w:right="2"/>
        <w:rPr>
          <w:rFonts w:hint="eastAsia"/>
        </w:rPr>
      </w:pPr>
    </w:p>
    <w:p w14:paraId="386036A1">
      <w:pPr>
        <w:ind w:left="-5" w:right="2"/>
        <w:rPr>
          <w:rFonts w:hint="eastAsia"/>
        </w:rPr>
      </w:pPr>
      <w:r>
        <w:rPr>
          <w:rFonts w:hint="eastAsia"/>
        </w:rPr>
        <w:t>It is a strong delusion. They will not do so. The heart of man is far harder than we fancy—the 'old Adam' is much more strong than we suppose.</w:t>
      </w:r>
    </w:p>
    <w:p w14:paraId="7E8738B9">
      <w:pPr>
        <w:ind w:left="-5" w:right="2"/>
        <w:rPr>
          <w:rFonts w:hint="eastAsia"/>
        </w:rPr>
      </w:pPr>
      <w:r>
        <w:rPr>
          <w:rFonts w:hint="eastAsia"/>
        </w:rPr>
        <w:t>这是一种强大的错觉。它们无法做到这一点。人心远比我们想象的要刚硬——“旧亚当”远比我们以为的要强大得多。</w:t>
      </w:r>
    </w:p>
    <w:p w14:paraId="4FB921FA">
      <w:pPr>
        <w:ind w:left="-5" w:right="2"/>
        <w:rPr>
          <w:rFonts w:hint="eastAsia"/>
        </w:rPr>
      </w:pPr>
    </w:p>
    <w:p w14:paraId="4523E126">
      <w:pPr>
        <w:ind w:left="-5" w:right="2"/>
        <w:rPr>
          <w:rFonts w:hint="eastAsia"/>
        </w:rPr>
      </w:pPr>
      <w:r>
        <w:rPr>
          <w:rFonts w:hint="eastAsia"/>
        </w:rPr>
        <w:t>The ships which run aground at half-ebb, will never stir until the tide flows—the heart of man will never look to Christ, repent, and believe, until the Holy Spirit comes down upon it.</w:t>
      </w:r>
    </w:p>
    <w:p w14:paraId="3C2759D9">
      <w:pPr>
        <w:ind w:left="-5" w:right="2"/>
        <w:rPr>
          <w:rFonts w:hint="eastAsia"/>
        </w:rPr>
      </w:pPr>
      <w:r>
        <w:rPr>
          <w:rFonts w:hint="eastAsia"/>
        </w:rPr>
        <w:t>那些在半退潮时搁浅的船只，直到涨潮前都不会移动——人心也绝不会仰望基督、悔改和相信，直到圣灵降临在它上面。</w:t>
      </w:r>
    </w:p>
    <w:p w14:paraId="5C6CB104">
      <w:pPr>
        <w:ind w:left="-5" w:right="2"/>
        <w:rPr>
          <w:rFonts w:hint="eastAsia"/>
        </w:rPr>
      </w:pPr>
    </w:p>
    <w:p w14:paraId="3FD1798F">
      <w:pPr>
        <w:ind w:left="-5" w:right="2"/>
        <w:rPr>
          <w:rFonts w:hint="eastAsia"/>
        </w:rPr>
      </w:pPr>
      <w:r>
        <w:rPr>
          <w:rFonts w:hint="eastAsia"/>
        </w:rPr>
        <w:t>Until that takes place, our inner nature is like the earth before the present order of creation began, "without form and void, and darkness covering the face of the deep." (Gen. 1:2.)</w:t>
      </w:r>
    </w:p>
    <w:p w14:paraId="75C0F25F">
      <w:pPr>
        <w:ind w:left="-5" w:right="2"/>
        <w:rPr>
          <w:rFonts w:hint="eastAsia"/>
        </w:rPr>
      </w:pPr>
      <w:r>
        <w:rPr>
          <w:rFonts w:hint="eastAsia"/>
        </w:rPr>
        <w:t>在这发生之前，我们内在的本性就像现有创造秩序开始前的地球一样，“空虚混沌，渊面黑暗。”（创世记 1:2。）</w:t>
      </w:r>
    </w:p>
    <w:p w14:paraId="2E42097F">
      <w:pPr>
        <w:ind w:left="-5" w:right="2"/>
        <w:rPr>
          <w:rFonts w:hint="eastAsia"/>
        </w:rPr>
      </w:pPr>
    </w:p>
    <w:p w14:paraId="318D3722">
      <w:pPr>
        <w:ind w:left="-5" w:right="2"/>
        <w:rPr>
          <w:rFonts w:hint="eastAsia"/>
        </w:rPr>
      </w:pPr>
      <w:r>
        <w:rPr>
          <w:rFonts w:hint="eastAsia"/>
        </w:rPr>
        <w:t>The same power which said at the beginning, "Let there be light —and there was light," must work a creating work in us, or we shall never rise to newness of life.</w:t>
      </w:r>
    </w:p>
    <w:p w14:paraId="2F2F5B93">
      <w:pPr>
        <w:ind w:left="-5" w:right="2"/>
        <w:rPr>
          <w:rFonts w:hint="eastAsia"/>
        </w:rPr>
      </w:pPr>
      <w:r>
        <w:rPr>
          <w:rFonts w:hint="eastAsia"/>
        </w:rPr>
        <w:t>那在起初说“要有光——就有了光”的同一能力，必须在我们里面进行创造性的工作，否则我们永远无法活出新生的样式。</w:t>
      </w:r>
    </w:p>
    <w:p w14:paraId="686BABF3">
      <w:pPr>
        <w:ind w:left="-5" w:right="2"/>
        <w:rPr>
          <w:rFonts w:hint="eastAsia"/>
        </w:rPr>
      </w:pPr>
    </w:p>
    <w:p w14:paraId="0990ECEF">
      <w:pPr>
        <w:ind w:left="-5" w:right="2"/>
        <w:rPr>
          <w:rFonts w:hint="eastAsia"/>
        </w:rPr>
      </w:pPr>
      <w:r>
        <w:rPr>
          <w:rFonts w:hint="eastAsia"/>
        </w:rPr>
        <w:t>But I have something more to say yet on this branch of my subject. The necessity of the work of the Spirit to man's salvation is a wide field, and I have yet another remark to make upon it.</w:t>
      </w:r>
    </w:p>
    <w:p w14:paraId="5889654C">
      <w:pPr>
        <w:ind w:left="-5" w:right="2"/>
        <w:rPr>
          <w:rFonts w:hint="eastAsia"/>
        </w:rPr>
      </w:pPr>
      <w:r>
        <w:rPr>
          <w:rFonts w:hint="eastAsia"/>
        </w:rPr>
        <w:t>但是关于我主题的这一分支，我还有更多要说的。圣灵工作对人的救恩的必要性是一个广阔的领域，我对此还有另一个评论要提出。</w:t>
      </w:r>
    </w:p>
    <w:p w14:paraId="7704088F">
      <w:pPr>
        <w:ind w:left="-5" w:right="2"/>
        <w:rPr>
          <w:rFonts w:hint="eastAsia"/>
        </w:rPr>
      </w:pPr>
    </w:p>
    <w:p w14:paraId="5963C0CF">
      <w:pPr>
        <w:ind w:left="-5" w:right="2"/>
        <w:rPr>
          <w:rFonts w:hint="eastAsia"/>
        </w:rPr>
      </w:pPr>
      <w:r>
        <w:rPr>
          <w:rFonts w:hint="eastAsia"/>
        </w:rPr>
        <w:t>I say then, that without the work of the Holy Spirit no man could ever be fit to dwell with God in another world.</w:t>
      </w:r>
    </w:p>
    <w:p w14:paraId="14898B0D">
      <w:pPr>
        <w:ind w:left="-5" w:right="2"/>
        <w:rPr>
          <w:rFonts w:hint="eastAsia"/>
        </w:rPr>
      </w:pPr>
      <w:r>
        <w:rPr>
          <w:rFonts w:hint="eastAsia"/>
        </w:rPr>
        <w:t>那么我说，没有圣灵的工作，没有人能适合在另一个世界与神同住。</w:t>
      </w:r>
    </w:p>
    <w:p w14:paraId="60781C6D">
      <w:pPr>
        <w:ind w:left="-5" w:right="2"/>
        <w:rPr>
          <w:rFonts w:hint="eastAsia"/>
        </w:rPr>
      </w:pPr>
    </w:p>
    <w:p w14:paraId="5E1738BF">
      <w:pPr>
        <w:ind w:left="-5" w:right="2"/>
        <w:rPr>
          <w:rFonts w:hint="eastAsia"/>
        </w:rPr>
      </w:pPr>
      <w:r>
        <w:rPr>
          <w:rFonts w:hint="eastAsia"/>
        </w:rPr>
        <w:t>A fitness of some kind we must have. The mere pardon of our sins would be a worthless gift, unless accompanied by the gift of a new nature, a nature in harmony and in tune with that of God Himself.</w:t>
      </w:r>
    </w:p>
    <w:p w14:paraId="4217FF72">
      <w:pPr>
        <w:ind w:left="-5" w:right="2"/>
        <w:rPr>
          <w:rFonts w:hint="eastAsia"/>
        </w:rPr>
      </w:pPr>
      <w:r>
        <w:rPr>
          <w:rFonts w:hint="eastAsia"/>
        </w:rPr>
        <w:t>我们必须拥有某种适应性。仅仅赦免我们的罪将是一种毫无价值的礼物，除非伴随着新本性的恩赐，一种与神祂自己和谐一致的本性。</w:t>
      </w:r>
    </w:p>
    <w:p w14:paraId="0A78ADB6">
      <w:pPr>
        <w:ind w:left="-5" w:right="2"/>
        <w:rPr>
          <w:rFonts w:hint="eastAsia"/>
        </w:rPr>
      </w:pPr>
    </w:p>
    <w:p w14:paraId="316172F3">
      <w:pPr>
        <w:ind w:left="-5" w:right="2"/>
        <w:rPr>
          <w:rFonts w:hint="eastAsia"/>
        </w:rPr>
      </w:pPr>
      <w:r>
        <w:rPr>
          <w:rFonts w:hint="eastAsia"/>
        </w:rPr>
        <w:t>We need a fitness for heaven, as well as a title for heaven, and this fitness we must receive from the Holy Spirit.</w:t>
      </w:r>
    </w:p>
    <w:p w14:paraId="67EEA696">
      <w:pPr>
        <w:ind w:left="-5" w:right="2"/>
        <w:rPr>
          <w:rFonts w:hint="eastAsia"/>
        </w:rPr>
      </w:pPr>
      <w:r>
        <w:rPr>
          <w:rFonts w:hint="eastAsia"/>
        </w:rPr>
        <w:t>我们需要进入天堂的适应性，也需要进入天堂的资格，而这种适应性我们必须从圣灵那里领受。</w:t>
      </w:r>
    </w:p>
    <w:p w14:paraId="6C5E02A8">
      <w:pPr>
        <w:ind w:left="-5" w:right="2"/>
        <w:rPr>
          <w:rFonts w:hint="eastAsia"/>
        </w:rPr>
      </w:pPr>
    </w:p>
    <w:p w14:paraId="541D3D3D">
      <w:pPr>
        <w:ind w:left="-5" w:right="2"/>
        <w:rPr>
          <w:rFonts w:hint="eastAsia"/>
        </w:rPr>
      </w:pPr>
      <w:r>
        <w:rPr>
          <w:rFonts w:hint="eastAsia"/>
        </w:rPr>
        <w:t>We must be made "partakers of the divine nature," by the indwelling of the Holy Spirit. (2 Pet. 1:4.)</w:t>
      </w:r>
    </w:p>
    <w:p w14:paraId="1A4D4D30">
      <w:pPr>
        <w:ind w:left="-5" w:right="2"/>
        <w:rPr>
          <w:rFonts w:hint="eastAsia"/>
        </w:rPr>
      </w:pPr>
      <w:r>
        <w:rPr>
          <w:rFonts w:hint="eastAsia"/>
        </w:rPr>
        <w:t>我们必须通过圣灵的内住，成为“神性情的有份者”。（彼得后书 1:4。）</w:t>
      </w:r>
    </w:p>
    <w:p w14:paraId="31E4BEC6">
      <w:pPr>
        <w:ind w:left="-5" w:right="2"/>
        <w:rPr>
          <w:rFonts w:hint="eastAsia"/>
        </w:rPr>
      </w:pPr>
    </w:p>
    <w:p w14:paraId="303275DE">
      <w:pPr>
        <w:ind w:left="-5" w:right="2"/>
        <w:rPr>
          <w:rFonts w:hint="eastAsia"/>
        </w:rPr>
      </w:pPr>
      <w:r>
        <w:rPr>
          <w:rFonts w:hint="eastAsia"/>
        </w:rPr>
        <w:t>The Spirit must sanctify our carnal natures, and make them love spiritual things. The Spirit must wean our affections from things below, and teach us to set them on things above.</w:t>
      </w:r>
    </w:p>
    <w:p w14:paraId="2B78F62A">
      <w:pPr>
        <w:ind w:left="-5" w:right="2"/>
        <w:rPr>
          <w:rFonts w:hint="eastAsia"/>
        </w:rPr>
      </w:pPr>
      <w:r>
        <w:rPr>
          <w:rFonts w:hint="eastAsia"/>
        </w:rPr>
        <w:t>圣灵必须使我们属肉体的本性成圣，使我们爱慕属灵的事物。圣灵必须使我们的情感断绝地上的事，教导我们将情感专注于天上的事。</w:t>
      </w:r>
    </w:p>
    <w:p w14:paraId="49E0D394">
      <w:pPr>
        <w:ind w:left="-5" w:right="2"/>
        <w:rPr>
          <w:rFonts w:hint="eastAsia"/>
        </w:rPr>
      </w:pPr>
    </w:p>
    <w:p w14:paraId="66FEC50B">
      <w:pPr>
        <w:ind w:left="-5" w:right="2"/>
        <w:rPr>
          <w:rFonts w:hint="eastAsia"/>
        </w:rPr>
      </w:pPr>
      <w:r>
        <w:rPr>
          <w:rFonts w:hint="eastAsia"/>
        </w:rPr>
        <w:t>The Spirit must bend our stubborn wills, and teach them to be submissive to the will of God. The Spirit must write again the law of God on our inward man, and put His fear within us.</w:t>
      </w:r>
    </w:p>
    <w:p w14:paraId="36500858">
      <w:pPr>
        <w:ind w:left="-5" w:right="2"/>
        <w:rPr>
          <w:rFonts w:hint="eastAsia"/>
        </w:rPr>
      </w:pPr>
      <w:r>
        <w:rPr>
          <w:rFonts w:hint="eastAsia"/>
        </w:rPr>
        <w:t>圣灵必须使我们顽固的意志屈服，教导它们顺服神的旨意。圣灵必须将神的律法再次写在我们内心的人身上，并将祂的敬畏放在我们里面。</w:t>
      </w:r>
    </w:p>
    <w:p w14:paraId="1C2D0AB4">
      <w:pPr>
        <w:ind w:left="-5" w:right="2"/>
        <w:rPr>
          <w:rFonts w:hint="eastAsia"/>
        </w:rPr>
      </w:pPr>
    </w:p>
    <w:p w14:paraId="27E01722">
      <w:pPr>
        <w:ind w:left="-5" w:right="2"/>
        <w:rPr>
          <w:rFonts w:hint="eastAsia"/>
        </w:rPr>
      </w:pPr>
      <w:r>
        <w:rPr>
          <w:rFonts w:hint="eastAsia"/>
        </w:rPr>
        <w:t>The Spirit must transform us by the daily renewing of our minds, and implant in us the image of Him whose servants we profess to be.</w:t>
      </w:r>
    </w:p>
    <w:p w14:paraId="596A621F">
      <w:pPr>
        <w:ind w:left="-5" w:right="2"/>
        <w:rPr>
          <w:rFonts w:hint="eastAsia"/>
        </w:rPr>
      </w:pPr>
      <w:r>
        <w:rPr>
          <w:rFonts w:hint="eastAsia"/>
        </w:rPr>
        <w:t>圣灵必须通过每日更新我们的心意来改变我们，并在我们里面植入我们声称所事奉的祂的形象。</w:t>
      </w:r>
    </w:p>
    <w:p w14:paraId="3A86E24D">
      <w:pPr>
        <w:ind w:left="-5" w:right="2"/>
        <w:rPr>
          <w:rFonts w:hint="eastAsia"/>
        </w:rPr>
      </w:pPr>
    </w:p>
    <w:p w14:paraId="4945C521">
      <w:pPr>
        <w:ind w:left="-5" w:right="2"/>
        <w:rPr>
          <w:rFonts w:hint="eastAsia"/>
        </w:rPr>
      </w:pPr>
      <w:r>
        <w:rPr>
          <w:rFonts w:hint="eastAsia"/>
        </w:rPr>
        <w:t>Here lies the other great part of our need of the Holy Spirit's work. We need sanctification no less than justification, "Without holiness no man shall see the Lord." (Heb. 12:14.)</w:t>
      </w:r>
    </w:p>
    <w:p w14:paraId="4A9F5F0F">
      <w:pPr>
        <w:ind w:left="-5" w:right="2"/>
        <w:rPr>
          <w:rFonts w:hint="eastAsia"/>
        </w:rPr>
      </w:pPr>
      <w:r>
        <w:rPr>
          <w:rFonts w:hint="eastAsia"/>
        </w:rPr>
        <w:t>这就是我们对圣灵工作需求的另一个重要部分。我们对成圣的需求丝毫不亚于称义，“非圣洁没有人能见主。”（希伯来书 12:14。）</w:t>
      </w:r>
    </w:p>
    <w:p w14:paraId="64111C2A">
      <w:pPr>
        <w:ind w:left="-5" w:right="2"/>
        <w:rPr>
          <w:rFonts w:hint="eastAsia"/>
        </w:rPr>
      </w:pPr>
    </w:p>
    <w:p w14:paraId="2BD24041">
      <w:pPr>
        <w:ind w:left="-5" w:right="2"/>
        <w:rPr>
          <w:rFonts w:hint="eastAsia"/>
        </w:rPr>
      </w:pPr>
      <w:r>
        <w:rPr>
          <w:rFonts w:hint="eastAsia"/>
        </w:rPr>
        <w:t>Once more I beseech my readers to dismiss from their minds the common idea, that men and women need nothing but pardon and absolution, in order to be prepared to meet God.</w:t>
      </w:r>
    </w:p>
    <w:p w14:paraId="5B0FF0F0">
      <w:pPr>
        <w:ind w:left="-5" w:right="2"/>
        <w:rPr>
          <w:rFonts w:hint="eastAsia"/>
        </w:rPr>
      </w:pPr>
      <w:r>
        <w:rPr>
          <w:rFonts w:hint="eastAsia"/>
        </w:rPr>
        <w:t>我再次恳请我的读者们抛弃那种普遍的观念，即人们只需要赦免和开释，就能预备好去见神。</w:t>
      </w:r>
    </w:p>
    <w:p w14:paraId="1C7E9A82">
      <w:pPr>
        <w:ind w:left="-5" w:right="2"/>
        <w:rPr>
          <w:rFonts w:hint="eastAsia"/>
        </w:rPr>
      </w:pPr>
    </w:p>
    <w:p w14:paraId="09E72833">
      <w:pPr>
        <w:ind w:left="-5" w:right="2"/>
        <w:rPr>
          <w:rFonts w:hint="eastAsia"/>
        </w:rPr>
      </w:pPr>
      <w:r>
        <w:rPr>
          <w:rFonts w:hint="eastAsia"/>
        </w:rPr>
        <w:t>It is a strong delusion, and one against which I desire with all my heart to place you on your guard. It is not enough, as many a poor ignorant Christian supposes on his death-bed, if God "pardons our sins and takes us to rest."</w:t>
      </w:r>
    </w:p>
    <w:p w14:paraId="4FEED6AD">
      <w:pPr>
        <w:ind w:left="-5" w:right="2"/>
        <w:rPr>
          <w:rFonts w:hint="eastAsia"/>
        </w:rPr>
      </w:pPr>
      <w:r>
        <w:rPr>
          <w:rFonts w:hint="eastAsia"/>
        </w:rPr>
        <w:t>这是一种强大的错觉，我全心希望引导你们警惕这种错觉。仅仅是神“赦免我们的罪并带我们进入安息”，这还远远不够，正如许多贫穷而无知的基督徒在临终时所想象的那样。</w:t>
      </w:r>
    </w:p>
    <w:p w14:paraId="5B16DA7F">
      <w:pPr>
        <w:ind w:left="-5" w:right="2"/>
        <w:rPr>
          <w:rFonts w:hint="eastAsia"/>
        </w:rPr>
      </w:pPr>
    </w:p>
    <w:p w14:paraId="7B1C6225">
      <w:pPr>
        <w:ind w:left="-5" w:right="2"/>
        <w:rPr>
          <w:rFonts w:hint="eastAsia"/>
        </w:rPr>
      </w:pPr>
      <w:r>
        <w:rPr>
          <w:rFonts w:hint="eastAsia"/>
        </w:rPr>
        <w:t>I say again most emphatically, it is not enough. The love of sin must be taken from us, as well as the guilt of sin removed; the desire of pleasing God must be implanted in us, as well as the fear of God's judgment taken away; a love to holiness must be engrafted, as well as a dread of punishment removed.</w:t>
      </w:r>
    </w:p>
    <w:p w14:paraId="7658C566">
      <w:pPr>
        <w:ind w:left="-5" w:right="2"/>
        <w:rPr>
          <w:rFonts w:hint="eastAsia"/>
        </w:rPr>
      </w:pPr>
      <w:r>
        <w:rPr>
          <w:rFonts w:hint="eastAsia"/>
        </w:rPr>
        <w:t>我再次非常强调地说，这不够。对罪的爱必须从我们身上除去，正如罪的罪咎被除去一样；取悦神的渴望必须被植入我们里面，正如对神审判的恐惧被消除一样；对圣洁的爱必须被嫁接，正如对惩罚的恐惧被移除一样。</w:t>
      </w:r>
    </w:p>
    <w:p w14:paraId="7818AFC9">
      <w:pPr>
        <w:ind w:left="-5" w:right="2"/>
        <w:rPr>
          <w:rFonts w:hint="eastAsia"/>
        </w:rPr>
      </w:pPr>
    </w:p>
    <w:p w14:paraId="432510A7">
      <w:pPr>
        <w:ind w:left="-5" w:right="2"/>
        <w:rPr>
          <w:rFonts w:hint="eastAsia"/>
        </w:rPr>
      </w:pPr>
      <w:r>
        <w:rPr>
          <w:rFonts w:hint="eastAsia"/>
        </w:rPr>
        <w:t>Heaven itself would be no heaven to us if we entered it without a new heart.</w:t>
      </w:r>
    </w:p>
    <w:p w14:paraId="078EC0B4">
      <w:pPr>
        <w:ind w:left="-5" w:right="2"/>
        <w:rPr>
          <w:rFonts w:hint="eastAsia"/>
        </w:rPr>
      </w:pPr>
      <w:r>
        <w:rPr>
          <w:rFonts w:hint="eastAsia"/>
        </w:rPr>
        <w:t>如果我们没有一颗新心就进入天堂，那么天堂本身对我们来说就不是天堂。</w:t>
      </w:r>
    </w:p>
    <w:p w14:paraId="2EC9C687">
      <w:pPr>
        <w:ind w:left="-5" w:right="2"/>
        <w:rPr>
          <w:rFonts w:hint="eastAsia"/>
        </w:rPr>
      </w:pPr>
    </w:p>
    <w:p w14:paraId="696DA8E7">
      <w:pPr>
        <w:ind w:left="-5" w:right="2"/>
        <w:rPr>
          <w:rFonts w:hint="eastAsia"/>
        </w:rPr>
      </w:pPr>
      <w:r>
        <w:rPr>
          <w:rFonts w:hint="eastAsia"/>
        </w:rPr>
        <w:t>An eternal Sabbath and the society of saints and angels could give us no happiness in heaven, unless the love of Sabbaths and of holy company had been first shed abroad in our hearts upon earth.</w:t>
      </w:r>
    </w:p>
    <w:p w14:paraId="5108E5E6">
      <w:pPr>
        <w:ind w:left="-5" w:right="2"/>
        <w:rPr>
          <w:rFonts w:hint="eastAsia"/>
        </w:rPr>
      </w:pPr>
      <w:r>
        <w:rPr>
          <w:rFonts w:hint="eastAsia"/>
        </w:rPr>
        <w:t>永恒的安息日以及与圣徒和天使的相交，无法在天堂中带给我们幸福，除非安息日和圣洁团契的爱先在地上浇灌在我们心里。</w:t>
      </w:r>
    </w:p>
    <w:p w14:paraId="2BF0E144">
      <w:pPr>
        <w:ind w:left="-5" w:right="2"/>
        <w:rPr>
          <w:rFonts w:hint="eastAsia"/>
        </w:rPr>
      </w:pPr>
    </w:p>
    <w:p w14:paraId="547462F3">
      <w:pPr>
        <w:ind w:left="-5" w:right="2"/>
        <w:rPr>
          <w:rFonts w:hint="eastAsia"/>
        </w:rPr>
      </w:pPr>
      <w:r>
        <w:rPr>
          <w:rFonts w:hint="eastAsia"/>
        </w:rPr>
        <w:t>Whether people will hear or forbear, the man who enters heaven must have the sanctification of the Spirit, as well as the sprinkling of the blood of Jesus Christ.</w:t>
      </w:r>
    </w:p>
    <w:p w14:paraId="6F814310">
      <w:pPr>
        <w:ind w:left="-5" w:right="2"/>
        <w:rPr>
          <w:rFonts w:hint="eastAsia"/>
        </w:rPr>
      </w:pPr>
      <w:r>
        <w:rPr>
          <w:rFonts w:hint="eastAsia"/>
        </w:rPr>
        <w:t>无论人们听或不听，进入天堂的人必须拥有圣灵的成圣，以及耶稣基督宝血的洒净。</w:t>
      </w:r>
    </w:p>
    <w:p w14:paraId="25CBDF42">
      <w:pPr>
        <w:ind w:left="-5" w:right="2"/>
        <w:rPr>
          <w:rFonts w:hint="eastAsia"/>
        </w:rPr>
      </w:pPr>
    </w:p>
    <w:p w14:paraId="29EEF4F9">
      <w:pPr>
        <w:ind w:left="-5" w:right="2"/>
        <w:rPr>
          <w:rFonts w:hint="eastAsia"/>
        </w:rPr>
      </w:pPr>
      <w:r>
        <w:rPr>
          <w:rFonts w:hint="eastAsia"/>
        </w:rPr>
        <w:t>To use the words of Owen, "When God designed the great and glorious work of recovering fallen man and saving sinners, He appointed in His infinite wisdom two great means. The one was the giving of His Son for them; and the other was the giving of his Spirit unto them. And hereby was way made for the manifestation of the glory of the whole blessed Trinity."</w:t>
      </w:r>
    </w:p>
    <w:p w14:paraId="7269A1A2">
      <w:pPr>
        <w:ind w:left="-5" w:right="2"/>
        <w:rPr>
          <w:rFonts w:hint="eastAsia"/>
        </w:rPr>
      </w:pPr>
      <w:r>
        <w:rPr>
          <w:rFonts w:hint="eastAsia"/>
        </w:rPr>
        <w:t>用欧文的话来说：“当神筹划那伟大而荣耀的工作，即恢复堕落的人和拯救罪人时，祂在祂无限的智慧中命定了两种伟大的方法。其一是赐下祂的儿子为他们舍命；其二是将祂的圣灵赐予他们。由此便为彰显整个蒙福三位一体的荣耀开辟了道路。”</w:t>
      </w:r>
    </w:p>
    <w:p w14:paraId="735E86CB">
      <w:pPr>
        <w:ind w:left="-5" w:right="2"/>
        <w:rPr>
          <w:rFonts w:hint="eastAsia"/>
        </w:rPr>
      </w:pPr>
    </w:p>
    <w:p w14:paraId="3CE1ADA7">
      <w:pPr>
        <w:ind w:left="-5" w:right="2"/>
        <w:rPr>
          <w:rFonts w:hint="eastAsia"/>
        </w:rPr>
      </w:pPr>
      <w:r>
        <w:rPr>
          <w:rFonts w:hint="eastAsia"/>
        </w:rPr>
        <w:t>"God the Father had but two grand gifts to bestow; and when once they were given, He had left then nothing that was great (comparatively) to give, for they contained all good in them. These two gifts were His Son, who was His promise in the Old Testament, and the Spirit, the promise of the New."—Thomas Goodwin on the Work of the Holy Spirit. 1704.</w:t>
      </w:r>
    </w:p>
    <w:p w14:paraId="59C831AA">
      <w:pPr>
        <w:ind w:left="-5" w:right="2"/>
        <w:rPr>
          <w:rFonts w:hint="eastAsia"/>
        </w:rPr>
      </w:pPr>
      <w:r>
        <w:rPr>
          <w:rFonts w:hint="eastAsia"/>
        </w:rPr>
        <w:t>“父神只有两份伟大的礼物可以赐予；一旦它们被赐下，祂就没有留下什么（相比之下）伟大的东西可以再给，因为它们包含了所有的美好。这两份礼物是祂的儿子，就是祂在旧约中的应许，以及圣灵，即新约的应许。”——托马斯·古德温论圣灵的工作。1704年。</w:t>
      </w:r>
    </w:p>
    <w:p w14:paraId="5692305D">
      <w:pPr>
        <w:ind w:left="-5" w:right="2"/>
        <w:rPr>
          <w:rFonts w:hint="eastAsia"/>
        </w:rPr>
      </w:pPr>
    </w:p>
    <w:p w14:paraId="39068018">
      <w:pPr>
        <w:ind w:left="-5" w:right="2"/>
        <w:rPr>
          <w:rFonts w:hint="eastAsia"/>
        </w:rPr>
      </w:pPr>
      <w:r>
        <w:rPr>
          <w:rFonts w:hint="eastAsia"/>
        </w:rPr>
        <w:t>I trust I have said enough to show the absolute necessity of the work of the Holy Spirit to the salvation of man's soul.</w:t>
      </w:r>
    </w:p>
    <w:p w14:paraId="4C6C3DF1">
      <w:pPr>
        <w:ind w:left="-5" w:right="2"/>
        <w:rPr>
          <w:rFonts w:hint="eastAsia"/>
        </w:rPr>
      </w:pPr>
      <w:r>
        <w:rPr>
          <w:rFonts w:hint="eastAsia"/>
        </w:rPr>
        <w:t>我相信我说得已经足够，足以表明圣灵的工作对人的灵魂得救具有绝对的必要性。</w:t>
      </w:r>
    </w:p>
    <w:p w14:paraId="32863C1B">
      <w:pPr>
        <w:ind w:left="-5" w:right="2"/>
        <w:rPr>
          <w:rFonts w:hint="eastAsia"/>
        </w:rPr>
      </w:pPr>
    </w:p>
    <w:p w14:paraId="08A78199">
      <w:pPr>
        <w:ind w:left="-5" w:right="2"/>
        <w:rPr>
          <w:rFonts w:hint="eastAsia"/>
        </w:rPr>
      </w:pPr>
      <w:r>
        <w:rPr>
          <w:rFonts w:hint="eastAsia"/>
        </w:rPr>
        <w:t>Man's utter inability to turn to God without the Spirit—man's utter unfitness for the joys of heaven, without the Spirit—are two great foundation stones in revealed religion, which ought to be always deeply rooted in a Christian's mind.</w:t>
      </w:r>
    </w:p>
    <w:p w14:paraId="6A66920D">
      <w:pPr>
        <w:ind w:left="-5" w:right="2"/>
        <w:rPr>
          <w:rFonts w:hint="eastAsia"/>
        </w:rPr>
      </w:pPr>
      <w:r>
        <w:rPr>
          <w:rFonts w:hint="eastAsia"/>
        </w:rPr>
        <w:t>人若没有圣灵就完全无法归向神——人若没有圣灵就完全不适合享受天堂的喜乐——这是启示宗教中的两大基石，应当永远深深扎根在基督徒的心中。</w:t>
      </w:r>
    </w:p>
    <w:p w14:paraId="3F445819">
      <w:pPr>
        <w:ind w:left="-5" w:right="2"/>
        <w:rPr>
          <w:rFonts w:hint="eastAsia"/>
        </w:rPr>
      </w:pPr>
    </w:p>
    <w:p w14:paraId="6D10C3AE">
      <w:pPr>
        <w:ind w:left="-5" w:right="2"/>
        <w:rPr>
          <w:rFonts w:hint="eastAsia"/>
        </w:rPr>
      </w:pPr>
      <w:r>
        <w:rPr>
          <w:rFonts w:hint="eastAsia"/>
        </w:rPr>
        <w:t>Rightly understood, they will lead to one conclusion, "Without the Spirit, no salvation!"</w:t>
      </w:r>
    </w:p>
    <w:p w14:paraId="52BB7DAC">
      <w:pPr>
        <w:ind w:left="-5" w:right="2"/>
        <w:rPr>
          <w:rFonts w:hint="eastAsia"/>
        </w:rPr>
      </w:pPr>
      <w:r>
        <w:rPr>
          <w:rFonts w:hint="eastAsia"/>
        </w:rPr>
        <w:t>如果理解得正确，它们将导向一个结论：“没有圣灵，就没有救恩！”</w:t>
      </w:r>
    </w:p>
    <w:p w14:paraId="046EA5B9">
      <w:pPr>
        <w:ind w:left="-5" w:right="2"/>
        <w:rPr>
          <w:rFonts w:hint="eastAsia"/>
        </w:rPr>
      </w:pPr>
    </w:p>
    <w:p w14:paraId="4BB2A7AC">
      <w:pPr>
        <w:ind w:left="-5" w:right="2"/>
        <w:rPr>
          <w:rFonts w:hint="eastAsia"/>
        </w:rPr>
      </w:pPr>
      <w:r>
        <w:rPr>
          <w:rFonts w:hint="eastAsia"/>
        </w:rPr>
        <w:t>Would you like to know the reason why we who preach the Gospel, preach so often about conversion? We do it because of the necessities of men's souls.</w:t>
      </w:r>
    </w:p>
    <w:p w14:paraId="027C84FD">
      <w:pPr>
        <w:ind w:left="-5" w:right="2"/>
        <w:rPr>
          <w:rFonts w:hint="eastAsia"/>
        </w:rPr>
      </w:pPr>
      <w:r>
        <w:rPr>
          <w:rFonts w:hint="eastAsia"/>
        </w:rPr>
        <w:t>你们想知道我们这些传福音的人，为什么如此频繁地宣讲归正的道理吗？我们这样做，是因为人灵魂的必要性。</w:t>
      </w:r>
    </w:p>
    <w:p w14:paraId="79A4E835">
      <w:pPr>
        <w:ind w:left="-5" w:right="2"/>
        <w:rPr>
          <w:rFonts w:hint="eastAsia"/>
        </w:rPr>
      </w:pPr>
    </w:p>
    <w:p w14:paraId="6703939E">
      <w:pPr>
        <w:ind w:left="-5" w:right="2"/>
        <w:rPr>
          <w:rFonts w:hint="eastAsia"/>
        </w:rPr>
      </w:pPr>
      <w:r>
        <w:rPr>
          <w:rFonts w:hint="eastAsia"/>
        </w:rPr>
        <w:t>We do it because we see plainly from the Word of God that nothing short of a thorough change of heart will ever meet the exigencies of your case. Your case is naturally desperate. Your danger is great.</w:t>
      </w:r>
    </w:p>
    <w:p w14:paraId="6EDCC9DD">
      <w:pPr>
        <w:ind w:left="-5" w:right="2"/>
        <w:rPr>
          <w:rFonts w:hint="eastAsia"/>
        </w:rPr>
      </w:pPr>
      <w:r>
        <w:rPr>
          <w:rFonts w:hint="eastAsia"/>
        </w:rPr>
        <w:t>我们这样做，是因为我们从神的圣言中清楚地看到，除非是彻底的心灵改变，否则永远无法满足你们境况的迫切需求。你们的境况本质上是绝望的。你们的危险是巨大的。</w:t>
      </w:r>
    </w:p>
    <w:p w14:paraId="5AF5A53C">
      <w:pPr>
        <w:ind w:left="-5" w:right="2"/>
        <w:rPr>
          <w:rFonts w:hint="eastAsia"/>
        </w:rPr>
      </w:pPr>
    </w:p>
    <w:p w14:paraId="35BFC4F6">
      <w:pPr>
        <w:ind w:left="-5" w:right="2"/>
        <w:rPr>
          <w:rFonts w:hint="eastAsia"/>
        </w:rPr>
      </w:pPr>
      <w:r>
        <w:rPr>
          <w:rFonts w:hint="eastAsia"/>
        </w:rPr>
        <w:t>You need not only the atonement of Jesus Christ— but the quickening, sanctifying work of the Holy Spirit, to make you a true Christian, and deliver you from hell.</w:t>
      </w:r>
    </w:p>
    <w:p w14:paraId="4ED9B8E7">
      <w:pPr>
        <w:ind w:left="-5" w:right="2"/>
        <w:rPr>
          <w:rFonts w:hint="eastAsia"/>
        </w:rPr>
      </w:pPr>
      <w:r>
        <w:rPr>
          <w:rFonts w:hint="eastAsia"/>
        </w:rPr>
        <w:t>你们不仅需要耶稣基督的赎罪——而且还需要圣灵使人活泼、使人成圣的工作，才能使你成为一个真正的基督徒，并将你从地狱中拯救出来。</w:t>
      </w:r>
    </w:p>
    <w:p w14:paraId="559095D7">
      <w:pPr>
        <w:ind w:left="-5" w:right="2"/>
        <w:rPr>
          <w:rFonts w:hint="eastAsia"/>
        </w:rPr>
      </w:pPr>
    </w:p>
    <w:p w14:paraId="06C4D34A">
      <w:pPr>
        <w:ind w:left="-5" w:right="2"/>
        <w:rPr>
          <w:rFonts w:hint="eastAsia"/>
        </w:rPr>
      </w:pPr>
      <w:r>
        <w:rPr>
          <w:rFonts w:hint="eastAsia"/>
        </w:rPr>
        <w:t>Gladly would I lead to heaven all who read this volume! My heart's desire and prayer to God is that you may be saved.</w:t>
      </w:r>
    </w:p>
    <w:p w14:paraId="61B9E4FF">
      <w:pPr>
        <w:ind w:left="-5" w:right="2"/>
        <w:rPr>
          <w:rFonts w:hint="eastAsia"/>
        </w:rPr>
      </w:pPr>
      <w:r>
        <w:rPr>
          <w:rFonts w:hint="eastAsia"/>
        </w:rPr>
        <w:t>我乐意引导所有阅读此书的人进入天堂！我衷心的愿望和向神的祷告是，愿你们得救。</w:t>
      </w:r>
    </w:p>
    <w:p w14:paraId="7FDE828E">
      <w:pPr>
        <w:ind w:left="-5" w:right="2"/>
        <w:rPr>
          <w:rFonts w:hint="eastAsia"/>
        </w:rPr>
      </w:pPr>
    </w:p>
    <w:p w14:paraId="732D50CE">
      <w:pPr>
        <w:ind w:left="-5" w:right="2"/>
        <w:rPr>
          <w:rFonts w:hint="eastAsia"/>
        </w:rPr>
      </w:pPr>
      <w:r>
        <w:rPr>
          <w:rFonts w:hint="eastAsia"/>
        </w:rPr>
        <w:t>But I know that none enter heaven without a heart to enjoy heaven, and this heart we must receive from God's Spirit.</w:t>
      </w:r>
    </w:p>
    <w:p w14:paraId="4BDA273E">
      <w:pPr>
        <w:ind w:left="-5" w:right="2"/>
        <w:rPr>
          <w:rFonts w:hint="eastAsia"/>
        </w:rPr>
      </w:pPr>
      <w:r>
        <w:rPr>
          <w:rFonts w:hint="eastAsia"/>
        </w:rPr>
        <w:t>但我知道，除非拥有享受天堂的心，否则没有人能进入天堂，而这颗心我们必须从神的灵那里领受。</w:t>
      </w:r>
    </w:p>
    <w:p w14:paraId="3292E697">
      <w:pPr>
        <w:ind w:left="-5" w:right="2"/>
        <w:rPr>
          <w:rFonts w:hint="eastAsia"/>
        </w:rPr>
      </w:pPr>
    </w:p>
    <w:p w14:paraId="42C57288">
      <w:pPr>
        <w:ind w:left="-5" w:right="2"/>
        <w:rPr>
          <w:rFonts w:hint="eastAsia"/>
        </w:rPr>
      </w:pPr>
      <w:r>
        <w:rPr>
          <w:rFonts w:hint="eastAsia"/>
        </w:rPr>
        <w:t>Shall I tell you plainly the reason why some receive these truths so coldly, and are so little affected by them? You hear us listless and unconcerned.</w:t>
      </w:r>
    </w:p>
    <w:p w14:paraId="371E8189">
      <w:pPr>
        <w:ind w:left="-5" w:right="2"/>
        <w:rPr>
          <w:rFonts w:hint="eastAsia"/>
        </w:rPr>
      </w:pPr>
      <w:r>
        <w:rPr>
          <w:rFonts w:hint="eastAsia"/>
        </w:rPr>
        <w:t>我是否要坦白地告诉你们，为什么有些人如此冷淡地接受这些真理，并受其影响甚微？你们听我们讲道时，心不在焉，漠不关心。</w:t>
      </w:r>
    </w:p>
    <w:p w14:paraId="0F6D662F">
      <w:pPr>
        <w:ind w:left="-5" w:right="2"/>
        <w:rPr>
          <w:rFonts w:hint="eastAsia"/>
        </w:rPr>
      </w:pPr>
    </w:p>
    <w:p w14:paraId="7BC35336">
      <w:pPr>
        <w:ind w:left="-5" w:right="2"/>
        <w:rPr>
          <w:rFonts w:hint="eastAsia"/>
        </w:rPr>
      </w:pPr>
      <w:r>
        <w:rPr>
          <w:rFonts w:hint="eastAsia"/>
        </w:rPr>
        <w:t>You think us extreme and extravagant in our statements. And why is this? It is just because you do not see or know the disease of your own soul.</w:t>
      </w:r>
    </w:p>
    <w:p w14:paraId="19F294BF">
      <w:pPr>
        <w:ind w:left="-5" w:right="2"/>
        <w:rPr>
          <w:rFonts w:hint="eastAsia"/>
        </w:rPr>
      </w:pPr>
      <w:r>
        <w:rPr>
          <w:rFonts w:hint="eastAsia"/>
        </w:rPr>
        <w:t>你们认为我们的陈述是极端和夸张的。而这是为什么呢？这恰恰是因为你们没有看到或不认识自己灵魂的病症。</w:t>
      </w:r>
    </w:p>
    <w:p w14:paraId="16A4B77B">
      <w:pPr>
        <w:ind w:left="-5" w:right="2"/>
        <w:rPr>
          <w:rFonts w:hint="eastAsia"/>
        </w:rPr>
      </w:pPr>
    </w:p>
    <w:p w14:paraId="37655869">
      <w:pPr>
        <w:ind w:left="-5" w:right="2"/>
        <w:rPr>
          <w:rFonts w:hint="eastAsia"/>
        </w:rPr>
      </w:pPr>
      <w:r>
        <w:rPr>
          <w:rFonts w:hint="eastAsia"/>
        </w:rPr>
        <w:t>You are not aware of your own sinfulness and weakness. Low and inadequate views of your spiritual disease, are sure to be accompanied by low and inadequate views of the remedy provided in the Gospel.</w:t>
      </w:r>
    </w:p>
    <w:p w14:paraId="36DBE0E4">
      <w:pPr>
        <w:ind w:left="-5" w:right="2"/>
        <w:rPr>
          <w:rFonts w:hint="eastAsia"/>
        </w:rPr>
      </w:pPr>
      <w:r>
        <w:rPr>
          <w:rFonts w:hint="eastAsia"/>
        </w:rPr>
        <w:t>你们没有意识到自己的罪性和软弱。对你们属灵疾病的看法低浅和不足，必然伴随着对福音所提供的救治方法看法低浅和不足。</w:t>
      </w:r>
    </w:p>
    <w:p w14:paraId="1299DCDB">
      <w:pPr>
        <w:ind w:left="-5" w:right="2"/>
        <w:rPr>
          <w:rFonts w:hint="eastAsia"/>
        </w:rPr>
      </w:pPr>
    </w:p>
    <w:p w14:paraId="580377DF">
      <w:pPr>
        <w:ind w:left="-5" w:right="2"/>
        <w:rPr>
          <w:rFonts w:hint="eastAsia"/>
        </w:rPr>
      </w:pPr>
      <w:r>
        <w:rPr>
          <w:rFonts w:hint="eastAsia"/>
        </w:rPr>
        <w:t>What shall I say to you? I can only say, "May the Lord awaken you! May the Lord have mercy on your soul!"</w:t>
      </w:r>
    </w:p>
    <w:p w14:paraId="113F9F1F">
      <w:pPr>
        <w:ind w:left="-5" w:right="2"/>
        <w:rPr>
          <w:rFonts w:hint="eastAsia"/>
        </w:rPr>
      </w:pPr>
      <w:r>
        <w:rPr>
          <w:rFonts w:hint="eastAsia"/>
        </w:rPr>
        <w:t>我该对你们说什么呢？我只能说：“愿主唤醒你！愿主怜悯你的灵魂！”</w:t>
      </w:r>
    </w:p>
    <w:p w14:paraId="2B77F475">
      <w:pPr>
        <w:ind w:left="-5" w:right="2"/>
        <w:rPr>
          <w:rFonts w:hint="eastAsia"/>
        </w:rPr>
      </w:pPr>
    </w:p>
    <w:p w14:paraId="0557D61D">
      <w:pPr>
        <w:ind w:left="-5" w:right="2"/>
        <w:rPr>
          <w:rFonts w:hint="eastAsia"/>
        </w:rPr>
      </w:pPr>
      <w:r>
        <w:rPr>
          <w:rFonts w:hint="eastAsia"/>
        </w:rPr>
        <w:t>The day may come when the scales will fall from your eyes, when old things will pass away, and all things become new.</w:t>
      </w:r>
    </w:p>
    <w:p w14:paraId="2D647CF6">
      <w:pPr>
        <w:ind w:left="-5" w:right="2"/>
        <w:rPr>
          <w:rFonts w:hint="eastAsia"/>
        </w:rPr>
      </w:pPr>
      <w:r>
        <w:rPr>
          <w:rFonts w:hint="eastAsia"/>
        </w:rPr>
        <w:t>终有一天，鳞片会从你的眼睛上脱落，那时旧事已过，一切都将焕然一新。</w:t>
      </w:r>
    </w:p>
    <w:p w14:paraId="1F53B1A4">
      <w:pPr>
        <w:ind w:left="-5" w:right="2"/>
        <w:rPr>
          <w:rFonts w:hint="eastAsia"/>
        </w:rPr>
      </w:pPr>
    </w:p>
    <w:p w14:paraId="5F811429">
      <w:pPr>
        <w:ind w:left="-5" w:right="2"/>
        <w:rPr>
          <w:rFonts w:hint="eastAsia"/>
        </w:rPr>
      </w:pPr>
      <w:r>
        <w:rPr>
          <w:rFonts w:hint="eastAsia"/>
        </w:rPr>
        <w:t>And in that day I foretell and forewarn you confidently that the first truth you will grasp, next to the work of Christ, will be the absolute necessity of the work of the Holy Spirit.</w:t>
      </w:r>
    </w:p>
    <w:p w14:paraId="6A7E69D0">
      <w:pPr>
        <w:ind w:left="-5" w:right="2"/>
        <w:rPr>
          <w:rFonts w:hint="eastAsia"/>
        </w:rPr>
      </w:pPr>
      <w:r>
        <w:rPr>
          <w:rFonts w:hint="eastAsia"/>
        </w:rPr>
        <w:t>在那一天，我自信地预言并预先警告你们，你们所领悟的第一个真理，仅次于基督的工作，将是圣灵工作的绝对必要性。</w:t>
      </w:r>
    </w:p>
    <w:p w14:paraId="7BCEF65A">
      <w:pPr>
        <w:ind w:left="-5" w:right="2"/>
        <w:rPr>
          <w:rFonts w:hint="eastAsia"/>
        </w:rPr>
      </w:pPr>
    </w:p>
    <w:p w14:paraId="62E3700B">
      <w:pPr>
        <w:ind w:left="-5" w:right="2"/>
        <w:rPr>
          <w:rFonts w:hint="eastAsia"/>
        </w:rPr>
      </w:pPr>
      <w:r>
        <w:rPr>
          <w:rFonts w:hint="eastAsia"/>
        </w:rPr>
        <w:t>III. The third thing I propose to consider, is the MANNER in which the Holy Spirit works on the hearts of those who are saved.</w:t>
      </w:r>
    </w:p>
    <w:p w14:paraId="45FC8F3B">
      <w:pPr>
        <w:ind w:left="-5" w:right="2"/>
        <w:rPr>
          <w:rFonts w:hint="eastAsia"/>
        </w:rPr>
      </w:pPr>
      <w:r>
        <w:rPr>
          <w:rFonts w:hint="eastAsia"/>
        </w:rPr>
        <w:t>三、我提议要考虑的第三件事，是圣灵在得救之人的心中工作的方式。</w:t>
      </w:r>
    </w:p>
    <w:p w14:paraId="485A0D53">
      <w:pPr>
        <w:ind w:left="-5" w:right="2"/>
        <w:rPr>
          <w:rFonts w:hint="eastAsia"/>
        </w:rPr>
      </w:pPr>
    </w:p>
    <w:p w14:paraId="03F5F666">
      <w:pPr>
        <w:ind w:left="-5" w:right="2"/>
        <w:rPr>
          <w:rFonts w:hint="eastAsia"/>
        </w:rPr>
      </w:pPr>
      <w:r>
        <w:rPr>
          <w:rFonts w:hint="eastAsia"/>
        </w:rPr>
        <w:t>I approach this branch of my subject with much difficulty. I am very sensible that it is surrounded with difficulties, and involves many of the deepest things of God.</w:t>
      </w:r>
    </w:p>
    <w:p w14:paraId="171F3CD1">
      <w:pPr>
        <w:ind w:left="-5" w:right="2"/>
        <w:rPr>
          <w:rFonts w:hint="eastAsia"/>
        </w:rPr>
      </w:pPr>
      <w:r>
        <w:rPr>
          <w:rFonts w:hint="eastAsia"/>
        </w:rPr>
        <w:t>我带着很大的困难来着手我主题的这一分支。我深切地意识到，它被重重困难所包围，并涉及许多神最深奥的事情。</w:t>
      </w:r>
    </w:p>
    <w:p w14:paraId="5830F20E">
      <w:pPr>
        <w:ind w:left="-5" w:right="2"/>
        <w:rPr>
          <w:rFonts w:hint="eastAsia"/>
        </w:rPr>
      </w:pPr>
    </w:p>
    <w:p w14:paraId="70DC06AD">
      <w:pPr>
        <w:ind w:left="-5" w:right="2"/>
        <w:rPr>
          <w:rFonts w:hint="eastAsia"/>
        </w:rPr>
      </w:pPr>
      <w:r>
        <w:rPr>
          <w:rFonts w:hint="eastAsia"/>
        </w:rPr>
        <w:t>But it is folly for mortal man to turn away from any truth in Christianity, merely because of difficulties. Better a thousand times receive with meekness what we cannot fully explain, and believe that what we know not now, we shall know hereafter.</w:t>
      </w:r>
    </w:p>
    <w:p w14:paraId="2BA662F3">
      <w:pPr>
        <w:ind w:left="-5" w:right="2"/>
        <w:rPr>
          <w:rFonts w:hint="eastAsia"/>
        </w:rPr>
      </w:pPr>
      <w:r>
        <w:rPr>
          <w:rFonts w:hint="eastAsia"/>
        </w:rPr>
        <w:t>但是，凡人仅仅因为困难就回避基督教中的任何真理，这是愚蠢的。与其这样，不如一千倍地谦卑接受我们无法完全解释的事情，并相信我们现在不知道的，将来会知道。</w:t>
      </w:r>
    </w:p>
    <w:p w14:paraId="52153A89">
      <w:pPr>
        <w:ind w:left="-5" w:right="2"/>
        <w:rPr>
          <w:rFonts w:hint="eastAsia"/>
        </w:rPr>
      </w:pPr>
    </w:p>
    <w:p w14:paraId="761DDE6A">
      <w:pPr>
        <w:ind w:left="-5" w:right="2"/>
        <w:rPr>
          <w:rFonts w:hint="eastAsia"/>
        </w:rPr>
      </w:pPr>
      <w:r>
        <w:rPr>
          <w:rFonts w:hint="eastAsia"/>
        </w:rPr>
        <w:t>"Enough for us," says an old divine, "if we sit in God's court, without pretending to be of God's counsel."</w:t>
      </w:r>
    </w:p>
    <w:p w14:paraId="517567C4">
      <w:pPr>
        <w:ind w:left="-5" w:right="2"/>
        <w:rPr>
          <w:rFonts w:hint="eastAsia"/>
        </w:rPr>
      </w:pPr>
      <w:r>
        <w:rPr>
          <w:rFonts w:hint="eastAsia"/>
        </w:rPr>
        <w:t>一位古代神学家说：“对我们来说，如果能坐在神的法庭里，而无需假装知道神的谋略，那就够了。”</w:t>
      </w:r>
    </w:p>
    <w:p w14:paraId="25CECBDD">
      <w:pPr>
        <w:ind w:left="-5" w:right="2"/>
        <w:rPr>
          <w:rFonts w:hint="eastAsia"/>
        </w:rPr>
      </w:pPr>
    </w:p>
    <w:p w14:paraId="50F3C0B8">
      <w:pPr>
        <w:ind w:left="-5" w:right="2"/>
        <w:rPr>
          <w:rFonts w:hint="eastAsia"/>
        </w:rPr>
      </w:pPr>
      <w:r>
        <w:rPr>
          <w:rFonts w:hint="eastAsia"/>
        </w:rPr>
        <w:t>In speaking of the manner of the Holy Spirit's working, I shall simply state certain great leading facts. They are facts attested alike by Scripture and experience.</w:t>
      </w:r>
    </w:p>
    <w:p w14:paraId="44177EC9">
      <w:pPr>
        <w:ind w:left="-5" w:right="2"/>
        <w:rPr>
          <w:rFonts w:hint="eastAsia"/>
        </w:rPr>
      </w:pPr>
      <w:r>
        <w:rPr>
          <w:rFonts w:hint="eastAsia"/>
        </w:rPr>
        <w:t>在谈论圣灵工作的方式时，我将只陈述某些主要的重大事实。这些事实都得到了圣经和经验的证实。</w:t>
      </w:r>
    </w:p>
    <w:p w14:paraId="5DB4010C">
      <w:pPr>
        <w:ind w:left="-5" w:right="2"/>
        <w:rPr>
          <w:rFonts w:hint="eastAsia"/>
        </w:rPr>
      </w:pPr>
    </w:p>
    <w:p w14:paraId="09351FB5">
      <w:pPr>
        <w:ind w:left="-5" w:right="2"/>
        <w:rPr>
          <w:rFonts w:hint="eastAsia"/>
        </w:rPr>
      </w:pPr>
      <w:r>
        <w:rPr>
          <w:rFonts w:hint="eastAsia"/>
        </w:rPr>
        <w:t>They are facts patent to the eyes of every candid and well instructed observer. They are facts which I believe it is impossible to gainsay.</w:t>
      </w:r>
    </w:p>
    <w:p w14:paraId="745C9781">
      <w:pPr>
        <w:ind w:left="-5" w:right="2"/>
        <w:rPr>
          <w:rFonts w:hint="eastAsia"/>
        </w:rPr>
      </w:pPr>
      <w:r>
        <w:rPr>
          <w:rFonts w:hint="eastAsia"/>
        </w:rPr>
        <w:t>对于每一位坦诚且受过良好教导的观察者而言，这些都是显而易见的事实。我相信，这些事实是不可能被否认的。</w:t>
      </w:r>
    </w:p>
    <w:p w14:paraId="42A6CFDE">
      <w:pPr>
        <w:ind w:left="-5" w:right="2"/>
        <w:rPr>
          <w:rFonts w:hint="eastAsia"/>
        </w:rPr>
      </w:pPr>
    </w:p>
    <w:p w14:paraId="454EED46">
      <w:pPr>
        <w:ind w:left="-5" w:right="2"/>
        <w:rPr>
          <w:rFonts w:hint="eastAsia"/>
        </w:rPr>
      </w:pPr>
      <w:r>
        <w:rPr>
          <w:rFonts w:hint="eastAsia"/>
        </w:rPr>
        <w:t>(a)I say then that the Holy Spirit works on the heart of a man in a MYSTERIOUS manner. Our Lord Jesus Christ Himself tell us that in well-known words, "The wind blows where it wills, and you hear the sound thereof—but cannot tell whence it comes and where it goes; so is everyone that is born of the Spirit." (John 3:8.)</w:t>
      </w:r>
    </w:p>
    <w:p w14:paraId="16978CDB">
      <w:pPr>
        <w:ind w:left="-5" w:right="2"/>
        <w:rPr>
          <w:rFonts w:hint="eastAsia"/>
        </w:rPr>
      </w:pPr>
      <w:r>
        <w:rPr>
          <w:rFonts w:hint="eastAsia"/>
        </w:rPr>
        <w:t>（a）那么我说，圣灵以奥秘的方式在一个人的心中工作。我们的主耶稣基督亲自用这些众所周知的话告诉我们：“风随着意思吹，你听见风的声音，却不晓得从哪里来，往哪里去。凡从圣灵生的，也是如此。”（约翰福音 3:8。）</w:t>
      </w:r>
    </w:p>
    <w:p w14:paraId="3115BFA7">
      <w:pPr>
        <w:ind w:left="-5" w:right="2"/>
        <w:rPr>
          <w:rFonts w:hint="eastAsia"/>
        </w:rPr>
      </w:pPr>
    </w:p>
    <w:p w14:paraId="64094AC1">
      <w:pPr>
        <w:ind w:left="-5" w:right="2"/>
        <w:rPr>
          <w:rFonts w:hint="eastAsia"/>
        </w:rPr>
      </w:pPr>
      <w:r>
        <w:rPr>
          <w:rFonts w:hint="eastAsia"/>
        </w:rPr>
        <w:t>We cannot explain how and in what way the Almighty Spirit comes into man, and operates upon him; but neither also can we explain a thousand things which are continually taking place in the natural world.</w:t>
      </w:r>
    </w:p>
    <w:p w14:paraId="11FC770B">
      <w:pPr>
        <w:ind w:left="-5" w:right="2"/>
        <w:rPr>
          <w:rFonts w:hint="eastAsia"/>
        </w:rPr>
      </w:pPr>
      <w:r>
        <w:rPr>
          <w:rFonts w:hint="eastAsia"/>
        </w:rPr>
        <w:t>我们无法解释全能的圣灵如何以及以何种方式进入人里面并运行在祂身上；但我们同样也无法解释自然界中不断发生的一千件事。</w:t>
      </w:r>
    </w:p>
    <w:p w14:paraId="4F39AE79">
      <w:pPr>
        <w:ind w:left="-5" w:right="2"/>
        <w:rPr>
          <w:rFonts w:hint="eastAsia"/>
        </w:rPr>
      </w:pPr>
    </w:p>
    <w:p w14:paraId="3796AC16">
      <w:pPr>
        <w:ind w:left="-5" w:right="2"/>
        <w:rPr>
          <w:rFonts w:hint="eastAsia"/>
        </w:rPr>
      </w:pPr>
      <w:r>
        <w:rPr>
          <w:rFonts w:hint="eastAsia"/>
        </w:rPr>
        <w:t>We cannot explain how our wills work daily on our bodily members, and make them walk, or move, or rest, at our discretion; yet no one ever thinks of disputing the fact.</w:t>
      </w:r>
    </w:p>
    <w:p w14:paraId="13A57710">
      <w:pPr>
        <w:ind w:left="-5" w:right="2"/>
        <w:rPr>
          <w:rFonts w:hint="eastAsia"/>
        </w:rPr>
      </w:pPr>
      <w:r>
        <w:rPr>
          <w:rFonts w:hint="eastAsia"/>
        </w:rPr>
        <w:t>我们无法解释我们的意志每天如何作用于我们的身体肢体，使它们随心所欲地行走、移动或休息；然而没有人会质疑这个事实。</w:t>
      </w:r>
    </w:p>
    <w:p w14:paraId="45FB86BB">
      <w:pPr>
        <w:ind w:left="-5" w:right="2"/>
        <w:rPr>
          <w:rFonts w:hint="eastAsia"/>
        </w:rPr>
      </w:pPr>
    </w:p>
    <w:p w14:paraId="72072980">
      <w:pPr>
        <w:ind w:left="-5" w:right="2"/>
        <w:rPr>
          <w:rFonts w:hint="eastAsia"/>
        </w:rPr>
      </w:pPr>
      <w:r>
        <w:rPr>
          <w:rFonts w:hint="eastAsia"/>
        </w:rPr>
        <w:t>So ought it to be with the work of the Spirit. We ought to believe the fact, though we cannot explain the manner.</w:t>
      </w:r>
    </w:p>
    <w:p w14:paraId="479177CC">
      <w:pPr>
        <w:ind w:left="-5" w:right="2"/>
        <w:rPr>
          <w:rFonts w:hint="eastAsia"/>
        </w:rPr>
      </w:pPr>
      <w:r>
        <w:rPr>
          <w:rFonts w:hint="eastAsia"/>
        </w:rPr>
        <w:t>圣灵的工作也应如此。我们应当相信这个事实，尽管我们无法解释其方式。</w:t>
      </w:r>
    </w:p>
    <w:p w14:paraId="512E827D">
      <w:pPr>
        <w:ind w:left="-5" w:right="2"/>
        <w:rPr>
          <w:rFonts w:hint="eastAsia"/>
        </w:rPr>
      </w:pPr>
    </w:p>
    <w:p w14:paraId="63F106D1">
      <w:pPr>
        <w:ind w:left="-5" w:right="2"/>
        <w:rPr>
          <w:rFonts w:hint="eastAsia"/>
        </w:rPr>
      </w:pPr>
      <w:r>
        <w:rPr>
          <w:rFonts w:hint="eastAsia"/>
        </w:rPr>
        <w:t>(b)I say furthermore, that the Holy Spirit works on the heart of a man in a SOVEREIGN manner. He comes to one and does not come to another.</w:t>
      </w:r>
    </w:p>
    <w:p w14:paraId="22DFD6C7">
      <w:pPr>
        <w:ind w:left="-5" w:right="2"/>
        <w:rPr>
          <w:rFonts w:hint="eastAsia"/>
        </w:rPr>
      </w:pPr>
      <w:r>
        <w:rPr>
          <w:rFonts w:hint="eastAsia"/>
        </w:rPr>
        <w:t>（b）我进一步说，圣灵以至高主权的方式在一个人的心中工作。祂降临在一个人身上，却没有降临在另一个人身上。</w:t>
      </w:r>
    </w:p>
    <w:p w14:paraId="0B8EBA04">
      <w:pPr>
        <w:ind w:left="-5" w:right="2"/>
        <w:rPr>
          <w:rFonts w:hint="eastAsia"/>
        </w:rPr>
      </w:pPr>
    </w:p>
    <w:p w14:paraId="56649604">
      <w:pPr>
        <w:ind w:left="-5" w:right="2"/>
        <w:rPr>
          <w:rFonts w:hint="eastAsia"/>
        </w:rPr>
      </w:pPr>
      <w:r>
        <w:rPr>
          <w:rFonts w:hint="eastAsia"/>
        </w:rPr>
        <w:t>He often converts one in a family, while others are left alone. There were two thieves crucified with our Lord Jesus Christ on Calvary.</w:t>
      </w:r>
    </w:p>
    <w:p w14:paraId="280DB009">
      <w:pPr>
        <w:ind w:left="-5" w:right="2"/>
        <w:rPr>
          <w:rFonts w:hint="eastAsia"/>
        </w:rPr>
      </w:pPr>
      <w:r>
        <w:rPr>
          <w:rFonts w:hint="eastAsia"/>
        </w:rPr>
        <w:t>祂常常使一个家庭中的某人归正，而其他人却被撇下。在髑髅地，有两个强盗与我们的主耶稣基督一同被钉十字架。</w:t>
      </w:r>
    </w:p>
    <w:p w14:paraId="1817C99C">
      <w:pPr>
        <w:ind w:left="-5" w:right="2"/>
        <w:rPr>
          <w:rFonts w:hint="eastAsia"/>
        </w:rPr>
      </w:pPr>
    </w:p>
    <w:p w14:paraId="1942C087">
      <w:pPr>
        <w:ind w:left="-5" w:right="2"/>
        <w:rPr>
          <w:rFonts w:hint="eastAsia"/>
        </w:rPr>
      </w:pPr>
      <w:r>
        <w:rPr>
          <w:rFonts w:hint="eastAsia"/>
        </w:rPr>
        <w:t>They saw the same Savior dying, and heard the same words come from His lips. Yet only one repented and went to Paradise, while the other died in his sins.</w:t>
      </w:r>
    </w:p>
    <w:p w14:paraId="70CD628B">
      <w:pPr>
        <w:ind w:left="-5" w:right="2"/>
        <w:rPr>
          <w:rFonts w:hint="eastAsia"/>
        </w:rPr>
      </w:pPr>
      <w:r>
        <w:rPr>
          <w:rFonts w:hint="eastAsia"/>
        </w:rPr>
        <w:t>他们看到的是同一位救主正在死去，听到的是出自祂口中的同样的话。然而只有一个悔改进入了乐园，而另一个却死在了自己的罪中。</w:t>
      </w:r>
    </w:p>
    <w:p w14:paraId="64AA95B4">
      <w:pPr>
        <w:ind w:left="-5" w:right="2"/>
        <w:rPr>
          <w:rFonts w:hint="eastAsia"/>
        </w:rPr>
      </w:pPr>
    </w:p>
    <w:p w14:paraId="0A0FB5A1">
      <w:pPr>
        <w:ind w:left="-5" w:right="2"/>
        <w:rPr>
          <w:rFonts w:hint="eastAsia"/>
        </w:rPr>
      </w:pPr>
      <w:r>
        <w:rPr>
          <w:rFonts w:hint="eastAsia"/>
        </w:rPr>
        <w:t>There were many Pharisees besides Saul, who had a hand in Stephen's murder; but Saul alone became an apostle.</w:t>
      </w:r>
    </w:p>
    <w:p w14:paraId="529A27D4">
      <w:pPr>
        <w:ind w:left="-5" w:right="2"/>
        <w:rPr>
          <w:rFonts w:hint="eastAsia"/>
        </w:rPr>
      </w:pPr>
      <w:r>
        <w:rPr>
          <w:rFonts w:hint="eastAsia"/>
        </w:rPr>
        <w:t>除了扫罗之外，还有许多法利赛人参与了司提反的谋杀；但只有扫罗成为了使徒。</w:t>
      </w:r>
    </w:p>
    <w:p w14:paraId="326D9B08">
      <w:pPr>
        <w:ind w:left="-5" w:right="2"/>
        <w:rPr>
          <w:rFonts w:hint="eastAsia"/>
        </w:rPr>
      </w:pPr>
    </w:p>
    <w:p w14:paraId="4BE07680">
      <w:pPr>
        <w:ind w:left="-5" w:right="2"/>
        <w:rPr>
          <w:rFonts w:hint="eastAsia"/>
        </w:rPr>
      </w:pPr>
      <w:r>
        <w:rPr>
          <w:rFonts w:hint="eastAsia"/>
        </w:rPr>
        <w:t>There were many slave captains in John Newton's time; yet none but he became a preacher of the Gospel. We cannot account for this.</w:t>
      </w:r>
    </w:p>
    <w:p w14:paraId="2CAF45B7">
      <w:pPr>
        <w:ind w:left="-5" w:right="2"/>
        <w:rPr>
          <w:rFonts w:hint="eastAsia"/>
        </w:rPr>
      </w:pPr>
      <w:r>
        <w:rPr>
          <w:rFonts w:hint="eastAsia"/>
        </w:rPr>
        <w:t>在约翰·牛顿的时代有许多贩卖奴隶的船长；然而除了祂之外，没有人成为福音的传道人。我们无法解释这一点。</w:t>
      </w:r>
    </w:p>
    <w:p w14:paraId="78C77226">
      <w:pPr>
        <w:ind w:left="-5" w:right="2"/>
        <w:rPr>
          <w:rFonts w:hint="eastAsia"/>
        </w:rPr>
      </w:pPr>
    </w:p>
    <w:p w14:paraId="235B53B7">
      <w:pPr>
        <w:ind w:left="-5" w:right="2"/>
        <w:rPr>
          <w:rFonts w:hint="eastAsia"/>
        </w:rPr>
      </w:pPr>
      <w:r>
        <w:rPr>
          <w:rFonts w:hint="eastAsia"/>
        </w:rPr>
        <w:t>But neither can we account for China being a heathen country, and England a Christian land—we only know that so it is.</w:t>
      </w:r>
    </w:p>
    <w:p w14:paraId="4ED3A984">
      <w:pPr>
        <w:ind w:left="-5" w:right="2"/>
        <w:rPr>
          <w:rFonts w:hint="eastAsia"/>
        </w:rPr>
      </w:pPr>
      <w:r>
        <w:rPr>
          <w:rFonts w:hint="eastAsia"/>
        </w:rPr>
        <w:t>但我们也无法解释为什么中国是一个异教国家，而英国是一个基督教国家——我们只知道事实如此。</w:t>
      </w:r>
    </w:p>
    <w:p w14:paraId="3BB4CAC9">
      <w:pPr>
        <w:ind w:left="-5" w:right="2"/>
        <w:rPr>
          <w:rFonts w:hint="eastAsia"/>
        </w:rPr>
      </w:pPr>
    </w:p>
    <w:p w14:paraId="4028B09D">
      <w:pPr>
        <w:ind w:left="-5" w:right="2"/>
        <w:rPr>
          <w:rFonts w:hint="eastAsia"/>
        </w:rPr>
      </w:pPr>
      <w:r>
        <w:rPr>
          <w:rFonts w:hint="eastAsia"/>
        </w:rPr>
        <w:t>(c)I say furthermore, that the Holy Spirit always works on the heart of a man in such a manner as to be FELT. I do not for a moment say that the feelings which He produces are always understood by the person in whom they are produced.</w:t>
      </w:r>
    </w:p>
    <w:p w14:paraId="4118C5AD">
      <w:pPr>
        <w:ind w:left="-5" w:right="2"/>
        <w:rPr>
          <w:rFonts w:hint="eastAsia"/>
        </w:rPr>
      </w:pPr>
      <w:r>
        <w:rPr>
          <w:rFonts w:hint="eastAsia"/>
        </w:rPr>
        <w:t>（c）我进一步说，圣灵在一个人的心中工作，其方式总是可以被感受到的。我绝不是说，祂所产生的情感总能被产生这些情感的人所理解。</w:t>
      </w:r>
    </w:p>
    <w:p w14:paraId="203E996B">
      <w:pPr>
        <w:ind w:left="-5" w:right="2"/>
        <w:rPr>
          <w:rFonts w:hint="eastAsia"/>
        </w:rPr>
      </w:pPr>
    </w:p>
    <w:p w14:paraId="26AF3423">
      <w:pPr>
        <w:ind w:left="-5" w:right="2"/>
        <w:rPr>
          <w:rFonts w:hint="eastAsia"/>
        </w:rPr>
      </w:pPr>
      <w:r>
        <w:rPr>
          <w:rFonts w:hint="eastAsia"/>
        </w:rPr>
        <w:t>On the contrary, they are often a cause of anxiety, and conflict, and inward strife. All I maintain is that we have no warrant of Scripture for supposing that there is an indwelling of the Spirit which is not felt at all.</w:t>
      </w:r>
    </w:p>
    <w:p w14:paraId="4FE956F5">
      <w:pPr>
        <w:ind w:left="-5" w:right="2"/>
        <w:rPr>
          <w:rFonts w:hint="eastAsia"/>
        </w:rPr>
      </w:pPr>
      <w:r>
        <w:rPr>
          <w:rFonts w:hint="eastAsia"/>
        </w:rPr>
        <w:t>相反，它们往往是焦虑、冲突和内心挣扎的根源。我所坚持的是，我们没有圣经的根据来假设存在一种根本感觉不到的圣灵内住。</w:t>
      </w:r>
    </w:p>
    <w:p w14:paraId="654E0D1E">
      <w:pPr>
        <w:ind w:left="-5" w:right="2"/>
        <w:rPr>
          <w:rFonts w:hint="eastAsia"/>
        </w:rPr>
      </w:pPr>
    </w:p>
    <w:p w14:paraId="2E227F0D">
      <w:pPr>
        <w:ind w:left="-5" w:right="2"/>
        <w:rPr>
          <w:rFonts w:hint="eastAsia"/>
        </w:rPr>
      </w:pPr>
      <w:r>
        <w:rPr>
          <w:rFonts w:hint="eastAsia"/>
        </w:rPr>
        <w:t>Where He is, there will always be corresponding feelings.</w:t>
      </w:r>
    </w:p>
    <w:p w14:paraId="5825831A">
      <w:pPr>
        <w:ind w:left="-5" w:right="2"/>
        <w:rPr>
          <w:rFonts w:hint="eastAsia"/>
        </w:rPr>
      </w:pPr>
      <w:r>
        <w:rPr>
          <w:rFonts w:hint="eastAsia"/>
        </w:rPr>
        <w:t>凡有祂的地方，就总会有相应的感觉。</w:t>
      </w:r>
    </w:p>
    <w:p w14:paraId="7593BF36">
      <w:pPr>
        <w:ind w:left="-5" w:right="2"/>
        <w:rPr>
          <w:rFonts w:hint="eastAsia"/>
        </w:rPr>
      </w:pPr>
    </w:p>
    <w:p w14:paraId="63B548F5">
      <w:pPr>
        <w:ind w:left="-5" w:right="2"/>
        <w:rPr>
          <w:rFonts w:hint="eastAsia"/>
        </w:rPr>
      </w:pPr>
      <w:r>
        <w:rPr>
          <w:rFonts w:hint="eastAsia"/>
        </w:rPr>
        <w:t>(d)I say furthermore, that the Holy Spirit always works on the heart of a man in such a manner as to be SEEN IN THE MAN'S LIFE. I do not say that as soon as He comes into a man, that man becomes immediately an established Christian, a Christian in whose life and ways nothing but spirituality can be observed.</w:t>
      </w:r>
    </w:p>
    <w:p w14:paraId="5446A1B4">
      <w:pPr>
        <w:ind w:left="-5" w:right="2"/>
        <w:rPr>
          <w:rFonts w:hint="eastAsia"/>
        </w:rPr>
      </w:pPr>
      <w:r>
        <w:rPr>
          <w:rFonts w:hint="eastAsia"/>
        </w:rPr>
        <w:t>（d）我进一步说，圣灵在一个人的心中工作，其方式总是可以在那个人的生命中被看到。我不是说，一旦祂进入一个人里面，那人立刻就成为一个成熟的基督徒，一个在祂的生命和行为中只能看到属灵特质的基督徒。</w:t>
      </w:r>
    </w:p>
    <w:p w14:paraId="71F04C2B">
      <w:pPr>
        <w:ind w:left="-5" w:right="2"/>
        <w:rPr>
          <w:rFonts w:hint="eastAsia"/>
        </w:rPr>
      </w:pPr>
    </w:p>
    <w:p w14:paraId="38C8E7A3">
      <w:pPr>
        <w:ind w:left="-5" w:right="2"/>
        <w:rPr>
          <w:rFonts w:hint="eastAsia"/>
        </w:rPr>
      </w:pPr>
      <w:r>
        <w:rPr>
          <w:rFonts w:hint="eastAsia"/>
        </w:rPr>
        <w:t>But this I say—that the Almighty Spirit is never present in a person's soul without producing some perceptible results in that person's conduct! He never sleeps—He is never idle.</w:t>
      </w:r>
    </w:p>
    <w:p w14:paraId="0864F245">
      <w:pPr>
        <w:ind w:left="-5" w:right="2"/>
        <w:rPr>
          <w:rFonts w:hint="eastAsia"/>
        </w:rPr>
      </w:pPr>
      <w:r>
        <w:rPr>
          <w:rFonts w:hint="eastAsia"/>
        </w:rPr>
        <w:t>但我要说的是——全能的圣灵在一个人的灵魂中绝不会不产生一些可察觉的结果！祂永不沉睡——祂永不闲懒。</w:t>
      </w:r>
    </w:p>
    <w:p w14:paraId="140E270C">
      <w:pPr>
        <w:ind w:left="-5" w:right="2"/>
        <w:rPr>
          <w:rFonts w:hint="eastAsia"/>
        </w:rPr>
      </w:pPr>
    </w:p>
    <w:p w14:paraId="5E853674">
      <w:pPr>
        <w:ind w:left="-5" w:right="2"/>
        <w:rPr>
          <w:rFonts w:hint="eastAsia"/>
        </w:rPr>
      </w:pPr>
      <w:r>
        <w:rPr>
          <w:rFonts w:hint="eastAsia"/>
        </w:rPr>
        <w:t>We have no warrant of Scripture for talking of "dormant grace." "Whoever is born of God does not commit sin; for his seed remains in him." (1 John 3:9.)</w:t>
      </w:r>
    </w:p>
    <w:p w14:paraId="2CDC5262">
      <w:pPr>
        <w:ind w:left="-5" w:right="2"/>
        <w:rPr>
          <w:rFonts w:hint="eastAsia"/>
        </w:rPr>
      </w:pPr>
      <w:r>
        <w:rPr>
          <w:rFonts w:hint="eastAsia"/>
        </w:rPr>
        <w:t>我们没有圣经的根据来谈论“休眠的恩典”。“凡从神生的，就不犯罪，因神的道（种）存在祂心里。”（约翰一书 3:9。）</w:t>
      </w:r>
    </w:p>
    <w:p w14:paraId="6268D5E6">
      <w:pPr>
        <w:ind w:left="-5" w:right="2"/>
        <w:rPr>
          <w:rFonts w:hint="eastAsia"/>
        </w:rPr>
      </w:pPr>
    </w:p>
    <w:p w14:paraId="36FF6EF7">
      <w:pPr>
        <w:ind w:left="-5" w:right="2"/>
        <w:rPr>
          <w:rFonts w:hint="eastAsia"/>
        </w:rPr>
      </w:pPr>
      <w:r>
        <w:rPr>
          <w:rFonts w:hint="eastAsia"/>
        </w:rPr>
        <w:t>Where the Holy Spirit is, there will be something seen.</w:t>
      </w:r>
    </w:p>
    <w:p w14:paraId="6E4DEF13">
      <w:pPr>
        <w:ind w:left="-5" w:right="2"/>
        <w:rPr>
          <w:rFonts w:hint="eastAsia"/>
        </w:rPr>
      </w:pPr>
      <w:r>
        <w:rPr>
          <w:rFonts w:hint="eastAsia"/>
        </w:rPr>
        <w:t>凡有圣灵之处，就必有可见之物。</w:t>
      </w:r>
    </w:p>
    <w:p w14:paraId="62E023F7">
      <w:pPr>
        <w:ind w:left="-5" w:right="2"/>
        <w:rPr>
          <w:rFonts w:hint="eastAsia"/>
        </w:rPr>
      </w:pPr>
    </w:p>
    <w:p w14:paraId="5CAAD362">
      <w:pPr>
        <w:ind w:left="-5" w:right="2"/>
        <w:rPr>
          <w:rFonts w:hint="eastAsia"/>
        </w:rPr>
      </w:pPr>
      <w:r>
        <w:rPr>
          <w:rFonts w:hint="eastAsia"/>
        </w:rPr>
        <w:t>(e)I say furthermore, that the Holy Spirit always works on the heart of a man in an IRRESISTIBLE manner. I do not deny for a moment that there are sometimes spiritual strivings and workings of conscience in the minds of unconverted people, which finally come to nothing.</w:t>
      </w:r>
    </w:p>
    <w:p w14:paraId="4A55E20B">
      <w:pPr>
        <w:ind w:left="-5" w:right="2"/>
        <w:rPr>
          <w:rFonts w:hint="eastAsia"/>
        </w:rPr>
      </w:pPr>
      <w:r>
        <w:rPr>
          <w:rFonts w:hint="eastAsia"/>
        </w:rPr>
        <w:t>（e）我进一步说，圣灵总以一种不可抗拒的方式在一个人的心中工作。我绝不否认，未归正的人心中有时会有属灵的挣扎和良心的运作，但最终都归于徒然。</w:t>
      </w:r>
    </w:p>
    <w:p w14:paraId="123DFB3B">
      <w:pPr>
        <w:ind w:left="-5" w:right="2"/>
        <w:rPr>
          <w:rFonts w:hint="eastAsia"/>
        </w:rPr>
      </w:pPr>
    </w:p>
    <w:p w14:paraId="42E1589B">
      <w:pPr>
        <w:ind w:left="-5" w:right="2"/>
        <w:rPr>
          <w:rFonts w:hint="eastAsia"/>
        </w:rPr>
      </w:pPr>
      <w:r>
        <w:rPr>
          <w:rFonts w:hint="eastAsia"/>
        </w:rPr>
        <w:t>But I say confidently, that when the Spirit really begins a work of conversion, He always carries that work to perfection. He effects miraculous changes. He turns the character upside down. He causes old things to pass away, and all things to become new.</w:t>
      </w:r>
    </w:p>
    <w:p w14:paraId="7BECA3E0">
      <w:pPr>
        <w:ind w:left="-5" w:right="2"/>
        <w:rPr>
          <w:rFonts w:hint="eastAsia"/>
        </w:rPr>
      </w:pPr>
      <w:r>
        <w:rPr>
          <w:rFonts w:hint="eastAsia"/>
        </w:rPr>
        <w:t>但我自信地说，当圣灵真正开始一项归正的工作时，祂总是将这工作带到完全。祂带来奇迹般的改变。祂彻底翻转人的品格。祂使旧事过去，一切都变成新的。</w:t>
      </w:r>
    </w:p>
    <w:p w14:paraId="21B37625">
      <w:pPr>
        <w:ind w:left="-5" w:right="2"/>
        <w:rPr>
          <w:rFonts w:hint="eastAsia"/>
        </w:rPr>
      </w:pPr>
    </w:p>
    <w:p w14:paraId="59AEBC9D">
      <w:pPr>
        <w:ind w:left="-5" w:right="2"/>
        <w:rPr>
          <w:rFonts w:hint="eastAsia"/>
        </w:rPr>
      </w:pPr>
      <w:r>
        <w:rPr>
          <w:rFonts w:hint="eastAsia"/>
        </w:rPr>
        <w:t>In a word, the Holy Spirit is Almighty. With Him nothing is impossible.</w:t>
      </w:r>
    </w:p>
    <w:p w14:paraId="2A42969B">
      <w:pPr>
        <w:ind w:left="-5" w:right="2"/>
        <w:rPr>
          <w:rFonts w:hint="eastAsia"/>
        </w:rPr>
      </w:pPr>
      <w:r>
        <w:rPr>
          <w:rFonts w:hint="eastAsia"/>
        </w:rPr>
        <w:t>总而言之，圣灵是全能的。在祂没有不可能的事。</w:t>
      </w:r>
    </w:p>
    <w:p w14:paraId="789EBCAA">
      <w:pPr>
        <w:ind w:left="-5" w:right="2"/>
        <w:rPr>
          <w:rFonts w:hint="eastAsia"/>
        </w:rPr>
      </w:pPr>
    </w:p>
    <w:p w14:paraId="6524D9F6">
      <w:pPr>
        <w:ind w:left="-5" w:right="2"/>
        <w:rPr>
          <w:rFonts w:hint="eastAsia"/>
        </w:rPr>
      </w:pPr>
      <w:r>
        <w:rPr>
          <w:rFonts w:hint="eastAsia"/>
        </w:rPr>
        <w:t>(f)I say, finally, under this head, that the Holy Spirit generally works on the heart of man through the USE OF MEANS. The Word of God, preached or read, is generally employed by Him as an instrument in the conversion of a soul.</w:t>
      </w:r>
    </w:p>
    <w:p w14:paraId="37D37619">
      <w:pPr>
        <w:ind w:left="-5" w:right="2"/>
        <w:rPr>
          <w:rFonts w:hint="eastAsia"/>
        </w:rPr>
      </w:pPr>
      <w:r>
        <w:rPr>
          <w:rFonts w:hint="eastAsia"/>
        </w:rPr>
        <w:t>（f）最后，在这一主题下，我说圣灵通常是借着使用途径在人的心中工作。被传讲或阅读的神的圣言，通常被祂用作归正灵魂的工具。</w:t>
      </w:r>
    </w:p>
    <w:p w14:paraId="365049B9">
      <w:pPr>
        <w:ind w:left="-5" w:right="2"/>
        <w:rPr>
          <w:rFonts w:hint="eastAsia"/>
        </w:rPr>
      </w:pPr>
    </w:p>
    <w:p w14:paraId="0782D18B">
      <w:pPr>
        <w:ind w:left="-5" w:right="2"/>
        <w:rPr>
          <w:rFonts w:hint="eastAsia"/>
        </w:rPr>
      </w:pPr>
      <w:r>
        <w:rPr>
          <w:rFonts w:hint="eastAsia"/>
        </w:rPr>
        <w:t>He applies that Word to the conscience—He brings that Word home to the mind. This is His general course of procedure.</w:t>
      </w:r>
    </w:p>
    <w:p w14:paraId="3B1F627E">
      <w:pPr>
        <w:ind w:left="-5" w:right="2"/>
        <w:rPr>
          <w:rFonts w:hint="eastAsia"/>
        </w:rPr>
      </w:pPr>
      <w:r>
        <w:rPr>
          <w:rFonts w:hint="eastAsia"/>
        </w:rPr>
        <w:t>祂将那圣言应用于良心——祂将那圣言带到人的心智中。这是祂一般的行事方式。</w:t>
      </w:r>
    </w:p>
    <w:p w14:paraId="358E6D0E">
      <w:pPr>
        <w:ind w:left="-5" w:right="2"/>
        <w:rPr>
          <w:rFonts w:hint="eastAsia"/>
        </w:rPr>
      </w:pPr>
    </w:p>
    <w:p w14:paraId="7373700A">
      <w:pPr>
        <w:ind w:left="-5" w:right="2"/>
        <w:rPr>
          <w:rFonts w:hint="eastAsia"/>
        </w:rPr>
      </w:pPr>
      <w:r>
        <w:rPr>
          <w:rFonts w:hint="eastAsia"/>
        </w:rPr>
        <w:t>There are instances, undoubtedly, in which people are converted "without the Word." (1 Pet. 3:1.) But, as a general rule, God's truth is the sword of the Spirit. By it He teaches, and teaches nothing else but that which is written in the Word.</w:t>
      </w:r>
    </w:p>
    <w:p w14:paraId="410F8EB9">
      <w:pPr>
        <w:ind w:left="-5" w:right="2"/>
        <w:rPr>
          <w:rFonts w:hint="eastAsia"/>
        </w:rPr>
      </w:pPr>
      <w:r>
        <w:rPr>
          <w:rFonts w:hint="eastAsia"/>
        </w:rPr>
        <w:t>毫无疑问，在某些情况下，人们是“没有圣言”而归正的。（彼得前书 3:1。）但作为一般规则，神的真理是圣灵的宝剑。祂借着它教导，并且除了圣言中所写下的以外，祂不教导任何别的东西。</w:t>
      </w:r>
    </w:p>
    <w:p w14:paraId="2AD35903">
      <w:pPr>
        <w:ind w:left="-5" w:right="2"/>
        <w:rPr>
          <w:rFonts w:hint="eastAsia"/>
        </w:rPr>
      </w:pPr>
    </w:p>
    <w:p w14:paraId="52446B00">
      <w:pPr>
        <w:ind w:left="-5" w:right="2"/>
        <w:rPr>
          <w:rFonts w:hint="eastAsia"/>
        </w:rPr>
      </w:pPr>
      <w:r>
        <w:rPr>
          <w:rFonts w:hint="eastAsia"/>
        </w:rPr>
        <w:t>I commend these six points to the attention of all my readers. A right understanding of them supplies the best antidote to the many false and spurious doctrines by which Satan labors to darken the blessed work of the Spirit.</w:t>
      </w:r>
    </w:p>
    <w:p w14:paraId="4F6C798B">
      <w:pPr>
        <w:ind w:left="-5" w:right="2"/>
        <w:rPr>
          <w:rFonts w:hint="eastAsia"/>
        </w:rPr>
      </w:pPr>
      <w:r>
        <w:rPr>
          <w:rFonts w:hint="eastAsia"/>
        </w:rPr>
        <w:t>我将这六点交给所有读者注意。对它们的正确理解，提供了最佳的解药，以对抗撒旦努力用来遮蔽圣灵蒙福工作的许多虚假和伪造的教义。</w:t>
      </w:r>
    </w:p>
    <w:p w14:paraId="52E15EB0">
      <w:pPr>
        <w:ind w:left="-5" w:right="2"/>
        <w:rPr>
          <w:rFonts w:hint="eastAsia"/>
        </w:rPr>
      </w:pPr>
    </w:p>
    <w:p w14:paraId="303C0DC5">
      <w:pPr>
        <w:ind w:left="-5" w:right="2"/>
        <w:rPr>
          <w:rFonts w:hint="eastAsia"/>
        </w:rPr>
      </w:pPr>
      <w:r>
        <w:rPr>
          <w:rFonts w:hint="eastAsia"/>
        </w:rPr>
        <w:t>(a)Is there a haughty, high-minded person reading this paper, who in his pride of intellect rejects the work of the Holy Spirit, because of its mysteriousness and sovereignty?</w:t>
      </w:r>
    </w:p>
    <w:p w14:paraId="2B4FB82D">
      <w:pPr>
        <w:ind w:left="-5" w:right="2"/>
        <w:rPr>
          <w:rFonts w:hint="eastAsia"/>
        </w:rPr>
      </w:pPr>
      <w:r>
        <w:rPr>
          <w:rFonts w:hint="eastAsia"/>
        </w:rPr>
        <w:t>（a）是否有傲慢、心高气傲的人正在阅读本文，祂以知识上的骄傲拒绝圣灵的工作，仅仅因为它的奥秘性和至高主权？</w:t>
      </w:r>
    </w:p>
    <w:p w14:paraId="7160B39C">
      <w:pPr>
        <w:ind w:left="-5" w:right="2"/>
        <w:rPr>
          <w:rFonts w:hint="eastAsia"/>
        </w:rPr>
      </w:pPr>
    </w:p>
    <w:p w14:paraId="55711A82">
      <w:pPr>
        <w:ind w:left="-5" w:right="2"/>
        <w:rPr>
          <w:rFonts w:hint="eastAsia"/>
        </w:rPr>
      </w:pPr>
      <w:r>
        <w:rPr>
          <w:rFonts w:hint="eastAsia"/>
        </w:rPr>
        <w:t>I tell you boldly that you must take up other ground than this before you dispute and deny our doctrine. Look to the heaven above you, and the earth beneath you, and deny, if you can, that there are mysteries there.</w:t>
      </w:r>
    </w:p>
    <w:p w14:paraId="48FB3904">
      <w:pPr>
        <w:ind w:left="-5" w:right="2"/>
        <w:rPr>
          <w:rFonts w:hint="eastAsia"/>
        </w:rPr>
      </w:pPr>
      <w:r>
        <w:rPr>
          <w:rFonts w:hint="eastAsia"/>
        </w:rPr>
        <w:t>我大胆地告诉你们，在你们质疑和否认我们的教义之前，你们必须采取不同于此的立场。仰望你们上方的天空，俯察你们下方的大地，如果可以，请否认那里存在奥秘。</w:t>
      </w:r>
    </w:p>
    <w:p w14:paraId="7DEA9893">
      <w:pPr>
        <w:ind w:left="-5" w:right="2"/>
        <w:rPr>
          <w:rFonts w:hint="eastAsia"/>
        </w:rPr>
      </w:pPr>
    </w:p>
    <w:p w14:paraId="716B06AC">
      <w:pPr>
        <w:ind w:left="-5" w:right="2"/>
        <w:rPr>
          <w:rFonts w:hint="eastAsia"/>
        </w:rPr>
      </w:pPr>
      <w:r>
        <w:rPr>
          <w:rFonts w:hint="eastAsia"/>
        </w:rPr>
        <w:t>Look to the map of the world you live in, and the marvelous difference between the privileges of one nation and another, and deny if you can, that there is sovereignty there. Go and learn to be consistent.</w:t>
      </w:r>
    </w:p>
    <w:p w14:paraId="14E9BF61">
      <w:pPr>
        <w:ind w:left="-5" w:right="2"/>
        <w:rPr>
          <w:rFonts w:hint="eastAsia"/>
        </w:rPr>
      </w:pPr>
      <w:r>
        <w:rPr>
          <w:rFonts w:hint="eastAsia"/>
        </w:rPr>
        <w:t>看看你所居住的世界地图，看看一个国家与另一个国家在特权之间存在的惊人差异，如果你能否认，就否认那里存在至高主权吧。去学习如何保持一致性。</w:t>
      </w:r>
    </w:p>
    <w:p w14:paraId="040390FB">
      <w:pPr>
        <w:ind w:left="-5" w:right="2"/>
        <w:rPr>
          <w:rFonts w:hint="eastAsia"/>
        </w:rPr>
      </w:pPr>
    </w:p>
    <w:p w14:paraId="0D7114A3">
      <w:pPr>
        <w:ind w:left="-5" w:right="2"/>
        <w:rPr>
          <w:rFonts w:hint="eastAsia"/>
        </w:rPr>
      </w:pPr>
      <w:r>
        <w:rPr>
          <w:rFonts w:hint="eastAsia"/>
        </w:rPr>
        <w:t>Submit that proud mind of yours to plain undeniable facts. Be clothed with the humility that befits poor mortal man. Cast off that affectation of reasoning, under which you now try to smother your conscience.</w:t>
      </w:r>
    </w:p>
    <w:p w14:paraId="4E1AC1CC">
      <w:pPr>
        <w:ind w:left="-5" w:right="2"/>
        <w:rPr>
          <w:rFonts w:hint="eastAsia"/>
        </w:rPr>
      </w:pPr>
      <w:r>
        <w:rPr>
          <w:rFonts w:hint="eastAsia"/>
        </w:rPr>
        <w:t>将你那骄傲的心服从于简单而不可否认的事实。穿上适合可怜凡人的谦卑。抛弃你现在试图用以扼杀良心的那种装腔作势的推理。</w:t>
      </w:r>
    </w:p>
    <w:p w14:paraId="1AC6722A">
      <w:pPr>
        <w:ind w:left="-5" w:right="2"/>
        <w:rPr>
          <w:rFonts w:hint="eastAsia"/>
        </w:rPr>
      </w:pPr>
    </w:p>
    <w:p w14:paraId="60111E94">
      <w:pPr>
        <w:ind w:left="-5" w:right="2"/>
        <w:rPr>
          <w:rFonts w:hint="eastAsia"/>
        </w:rPr>
      </w:pPr>
      <w:r>
        <w:rPr>
          <w:rFonts w:hint="eastAsia"/>
        </w:rPr>
        <w:t>Dare to confess that the work of the Spirit may be mysterious and sovereign, and yet for all that is true.</w:t>
      </w:r>
    </w:p>
    <w:p w14:paraId="7DC3BD7E">
      <w:pPr>
        <w:ind w:left="-5" w:right="2"/>
        <w:rPr>
          <w:rFonts w:hint="eastAsia"/>
        </w:rPr>
      </w:pPr>
      <w:r>
        <w:rPr>
          <w:rFonts w:hint="eastAsia"/>
        </w:rPr>
        <w:t>敢于承认圣灵的工作可能是奥秘的、具有至高主权的，但尽管如此，它却是真实的。</w:t>
      </w:r>
    </w:p>
    <w:p w14:paraId="5A5A518C">
      <w:pPr>
        <w:ind w:left="-5" w:right="2"/>
        <w:rPr>
          <w:rFonts w:hint="eastAsia"/>
        </w:rPr>
      </w:pPr>
    </w:p>
    <w:p w14:paraId="55972AD6">
      <w:pPr>
        <w:ind w:left="-5" w:right="2"/>
        <w:rPr>
          <w:rFonts w:hint="eastAsia"/>
        </w:rPr>
      </w:pPr>
      <w:r>
        <w:rPr>
          <w:rFonts w:hint="eastAsia"/>
        </w:rPr>
        <w:t>(b)Is there a Romanist, or semi-Romanist reading this paper, who tries to persuade himself that all baptized people, and members of the Church, as a matter of course, have the Spirit?</w:t>
      </w:r>
    </w:p>
    <w:p w14:paraId="5DC48800">
      <w:pPr>
        <w:ind w:left="-5" w:right="2"/>
        <w:rPr>
          <w:rFonts w:hint="eastAsia"/>
        </w:rPr>
      </w:pPr>
      <w:r>
        <w:rPr>
          <w:rFonts w:hint="eastAsia"/>
        </w:rPr>
        <w:t>（b）是否有罗马天主教徒或半罗马天主教徒正在阅读本文，祂试图说服自己，所有受洗的人和教会成员，理所当然地拥有圣灵？</w:t>
      </w:r>
    </w:p>
    <w:p w14:paraId="72AE653E">
      <w:pPr>
        <w:ind w:left="-5" w:right="2"/>
        <w:rPr>
          <w:rFonts w:hint="eastAsia"/>
        </w:rPr>
      </w:pPr>
    </w:p>
    <w:p w14:paraId="6182949E">
      <w:pPr>
        <w:ind w:left="-5" w:right="2"/>
        <w:rPr>
          <w:rFonts w:hint="eastAsia"/>
        </w:rPr>
      </w:pPr>
      <w:r>
        <w:rPr>
          <w:rFonts w:hint="eastAsia"/>
        </w:rPr>
        <w:t>I tell you plainly that you are deceiving yourself, if you dream that the Spirit is in a man, when His presence cannot be seen.</w:t>
      </w:r>
    </w:p>
    <w:p w14:paraId="038885A8">
      <w:pPr>
        <w:ind w:left="-5" w:right="2"/>
        <w:rPr>
          <w:rFonts w:hint="eastAsia"/>
        </w:rPr>
      </w:pPr>
      <w:r>
        <w:rPr>
          <w:rFonts w:hint="eastAsia"/>
        </w:rPr>
        <w:t>我坦白地告诉你，如果你妄想圣灵在一个人的里面，而祂的同在却看不见，那么你就是在欺骗自己。</w:t>
      </w:r>
    </w:p>
    <w:p w14:paraId="07ACA858">
      <w:pPr>
        <w:ind w:left="-5" w:right="2"/>
        <w:rPr>
          <w:rFonts w:hint="eastAsia"/>
        </w:rPr>
      </w:pPr>
    </w:p>
    <w:p w14:paraId="41F994F5">
      <w:pPr>
        <w:ind w:left="-5" w:right="2"/>
        <w:rPr>
          <w:rFonts w:hint="eastAsia"/>
        </w:rPr>
      </w:pPr>
      <w:r>
        <w:rPr>
          <w:rFonts w:hint="eastAsia"/>
        </w:rPr>
        <w:t>Go and learn this day that the presence of the Holy Spirit is to be tested, not by the name in the register, or the place in the family pew—but by the visible fruits in a man's life.</w:t>
      </w:r>
    </w:p>
    <w:p w14:paraId="296208F3">
      <w:pPr>
        <w:ind w:left="-5" w:right="2"/>
        <w:rPr>
          <w:rFonts w:hint="eastAsia"/>
        </w:rPr>
      </w:pPr>
      <w:r>
        <w:rPr>
          <w:rFonts w:hint="eastAsia"/>
        </w:rPr>
        <w:t>今天去学习吧，圣灵的同在不是通过登记册上的名字，也不是通过在家庭长凳上的位置来检验——而是通过一个人生命中可见的果子来检验。</w:t>
      </w:r>
    </w:p>
    <w:p w14:paraId="76BEF9D9">
      <w:pPr>
        <w:ind w:left="-5" w:right="2"/>
        <w:rPr>
          <w:rFonts w:hint="eastAsia"/>
        </w:rPr>
      </w:pPr>
    </w:p>
    <w:p w14:paraId="4BC27FEA">
      <w:pPr>
        <w:ind w:left="-5" w:right="2"/>
        <w:rPr>
          <w:rFonts w:hint="eastAsia"/>
        </w:rPr>
      </w:pPr>
      <w:r>
        <w:rPr>
          <w:rFonts w:hint="eastAsia"/>
        </w:rPr>
        <w:t>(c)Is there a worldly man reading this paper, who regards all claims to the indwelling of the Spirit as so much enthusiasm and fanaticism?</w:t>
      </w:r>
    </w:p>
    <w:p w14:paraId="2E58AF2C">
      <w:pPr>
        <w:ind w:left="-5" w:right="2"/>
        <w:rPr>
          <w:rFonts w:hint="eastAsia"/>
        </w:rPr>
      </w:pPr>
      <w:r>
        <w:rPr>
          <w:rFonts w:hint="eastAsia"/>
        </w:rPr>
        <w:t>（c）是否有属世的人正在阅读本文，祂将所有声称圣灵内住的主张都视为极度的热情和狂热？</w:t>
      </w:r>
    </w:p>
    <w:p w14:paraId="2A27F69C">
      <w:pPr>
        <w:ind w:left="-5" w:right="2"/>
        <w:rPr>
          <w:rFonts w:hint="eastAsia"/>
        </w:rPr>
      </w:pPr>
    </w:p>
    <w:p w14:paraId="3980B126">
      <w:pPr>
        <w:ind w:left="-5" w:right="2"/>
        <w:rPr>
          <w:rFonts w:hint="eastAsia"/>
        </w:rPr>
      </w:pPr>
      <w:r>
        <w:rPr>
          <w:rFonts w:hint="eastAsia"/>
        </w:rPr>
        <w:t>I warn you also to take heed what you are about. No doubt there is plenty of hypocrisy and false profession in the Churches; no doubt there are thousands whose religious feelings are mere delusion.</w:t>
      </w:r>
    </w:p>
    <w:p w14:paraId="7A353EB2">
      <w:pPr>
        <w:ind w:left="-5" w:right="2"/>
        <w:rPr>
          <w:rFonts w:hint="eastAsia"/>
        </w:rPr>
      </w:pPr>
      <w:r>
        <w:rPr>
          <w:rFonts w:hint="eastAsia"/>
        </w:rPr>
        <w:t>我也警告你们要留意你们正在做什么。毫无疑问，教会有很多虚伪和虚假的信仰宣告；毫无疑问，有成千上万的人，他们的宗教情感只是错觉。</w:t>
      </w:r>
    </w:p>
    <w:p w14:paraId="46507A6C">
      <w:pPr>
        <w:ind w:left="-5" w:right="2"/>
        <w:rPr>
          <w:rFonts w:hint="eastAsia"/>
        </w:rPr>
      </w:pPr>
    </w:p>
    <w:p w14:paraId="38883B56">
      <w:pPr>
        <w:ind w:left="-5" w:right="2"/>
        <w:rPr>
          <w:rFonts w:hint="eastAsia"/>
        </w:rPr>
      </w:pPr>
      <w:r>
        <w:rPr>
          <w:rFonts w:hint="eastAsia"/>
        </w:rPr>
        <w:t>But counterfeit money is no proof that there is no such thing as good coin—the abuse of a thing does not destroy the use of it.</w:t>
      </w:r>
    </w:p>
    <w:p w14:paraId="1E72C9E3">
      <w:pPr>
        <w:ind w:left="-5" w:right="2"/>
        <w:rPr>
          <w:rFonts w:hint="eastAsia"/>
        </w:rPr>
      </w:pPr>
      <w:r>
        <w:rPr>
          <w:rFonts w:hint="eastAsia"/>
        </w:rPr>
        <w:t>但是假币并不能证明不存在好的硬币——滥用某物并不能摧毁它的功用。</w:t>
      </w:r>
    </w:p>
    <w:p w14:paraId="5D7352BA">
      <w:pPr>
        <w:ind w:left="-5" w:right="2"/>
        <w:rPr>
          <w:rFonts w:hint="eastAsia"/>
        </w:rPr>
      </w:pPr>
    </w:p>
    <w:p w14:paraId="63FE6415">
      <w:pPr>
        <w:ind w:left="-5" w:right="2"/>
        <w:rPr>
          <w:rFonts w:hint="eastAsia"/>
        </w:rPr>
      </w:pPr>
      <w:r>
        <w:rPr>
          <w:rFonts w:hint="eastAsia"/>
        </w:rPr>
        <w:t>The Bible tells us plainly that there are certain hopes, and joys, and sorrows, and inward feelings, inseparable from the work of the Spirit of God.</w:t>
      </w:r>
    </w:p>
    <w:p w14:paraId="5B78D969">
      <w:pPr>
        <w:ind w:left="-5" w:right="2"/>
        <w:rPr>
          <w:rFonts w:hint="eastAsia"/>
        </w:rPr>
      </w:pPr>
      <w:r>
        <w:rPr>
          <w:rFonts w:hint="eastAsia"/>
        </w:rPr>
        <w:t>圣经清楚地告诉我们，有一些希望、喜乐、忧伤和内在感受是与神的灵的工作密不可分的。</w:t>
      </w:r>
    </w:p>
    <w:p w14:paraId="2E6AF29B">
      <w:pPr>
        <w:ind w:left="-5" w:right="2"/>
        <w:rPr>
          <w:rFonts w:hint="eastAsia"/>
        </w:rPr>
      </w:pPr>
    </w:p>
    <w:p w14:paraId="119E278E">
      <w:pPr>
        <w:ind w:left="-5" w:right="2"/>
        <w:rPr>
          <w:rFonts w:hint="eastAsia"/>
        </w:rPr>
      </w:pPr>
      <w:r>
        <w:rPr>
          <w:rFonts w:hint="eastAsia"/>
        </w:rPr>
        <w:t>Go and learn this day that you have not received the Spirit, if His presence within you has not been felt.</w:t>
      </w:r>
    </w:p>
    <w:p w14:paraId="31D00454">
      <w:pPr>
        <w:ind w:left="-5" w:right="2"/>
        <w:rPr>
          <w:rFonts w:hint="eastAsia"/>
        </w:rPr>
      </w:pPr>
      <w:r>
        <w:rPr>
          <w:rFonts w:hint="eastAsia"/>
        </w:rPr>
        <w:t>今天去学习吧，如果祂在你里面的同在没有被感受到，那么你就没有领受圣灵。</w:t>
      </w:r>
    </w:p>
    <w:p w14:paraId="7E9E5C17">
      <w:pPr>
        <w:ind w:left="-5" w:right="2"/>
        <w:rPr>
          <w:rFonts w:hint="eastAsia"/>
        </w:rPr>
      </w:pPr>
    </w:p>
    <w:p w14:paraId="467AA740">
      <w:pPr>
        <w:ind w:left="-5" w:right="2"/>
        <w:rPr>
          <w:rFonts w:hint="eastAsia"/>
        </w:rPr>
      </w:pPr>
      <w:r>
        <w:rPr>
          <w:rFonts w:hint="eastAsia"/>
        </w:rPr>
        <w:t>(d)Is there an excuse-making indolent person reading this paper, who comforts himself with the thought that decided Christianity is an impossible thing, and that in a world like this he cannot serve Christ?</w:t>
      </w:r>
    </w:p>
    <w:p w14:paraId="434918B2">
      <w:pPr>
        <w:ind w:left="-5" w:right="2"/>
        <w:rPr>
          <w:rFonts w:hint="eastAsia"/>
        </w:rPr>
      </w:pPr>
      <w:r>
        <w:rPr>
          <w:rFonts w:hint="eastAsia"/>
        </w:rPr>
        <w:t>（d）是否有爱找借口的懒惰之人在阅读本文，祂以坚定的基督徒信仰是不可能的事情，以及在这样一个世界中祂不能事奉基督的想法来安慰自己？</w:t>
      </w:r>
    </w:p>
    <w:p w14:paraId="668EFDC8">
      <w:pPr>
        <w:ind w:left="-5" w:right="2"/>
        <w:rPr>
          <w:rFonts w:hint="eastAsia"/>
        </w:rPr>
      </w:pPr>
    </w:p>
    <w:p w14:paraId="00525D55">
      <w:pPr>
        <w:ind w:left="-5" w:right="2"/>
        <w:rPr>
          <w:rFonts w:hint="eastAsia"/>
        </w:rPr>
      </w:pPr>
      <w:r>
        <w:rPr>
          <w:rFonts w:hint="eastAsia"/>
        </w:rPr>
        <w:t>Your excuses will not avail you. The power of the Holy Spirit is offered to you without money and without price.</w:t>
      </w:r>
    </w:p>
    <w:p w14:paraId="53B157F7">
      <w:pPr>
        <w:ind w:left="-5" w:right="2"/>
        <w:rPr>
          <w:rFonts w:hint="eastAsia"/>
        </w:rPr>
      </w:pPr>
      <w:r>
        <w:rPr>
          <w:rFonts w:hint="eastAsia"/>
        </w:rPr>
        <w:t>你的借口对你毫无用处。圣灵的大能是白白地、不花钱地赐给你的。</w:t>
      </w:r>
    </w:p>
    <w:p w14:paraId="67DB758D">
      <w:pPr>
        <w:ind w:left="-5" w:right="2"/>
        <w:rPr>
          <w:rFonts w:hint="eastAsia"/>
        </w:rPr>
      </w:pPr>
    </w:p>
    <w:p w14:paraId="5363364B">
      <w:pPr>
        <w:ind w:left="-5" w:right="2"/>
        <w:rPr>
          <w:rFonts w:hint="eastAsia"/>
        </w:rPr>
      </w:pPr>
      <w:r>
        <w:rPr>
          <w:rFonts w:hint="eastAsia"/>
        </w:rPr>
        <w:t>Go and learn this day that there is strength to be had for the asking. Through the Spirit, whom the Lord Jesus offers to give to you, all difficulties may be overcome.</w:t>
      </w:r>
    </w:p>
    <w:p w14:paraId="28031C0D">
      <w:pPr>
        <w:ind w:left="-5" w:right="2"/>
        <w:rPr>
          <w:rFonts w:hint="eastAsia"/>
        </w:rPr>
      </w:pPr>
      <w:r>
        <w:rPr>
          <w:rFonts w:hint="eastAsia"/>
        </w:rPr>
        <w:t>今天去学习吧，力量是求就有的。通过圣灵，就是主耶稣乐意赐给你的那位，所有的困难都可以被克服。</w:t>
      </w:r>
    </w:p>
    <w:p w14:paraId="6A282DA2">
      <w:pPr>
        <w:ind w:left="-5" w:right="2"/>
        <w:rPr>
          <w:rFonts w:hint="eastAsia"/>
        </w:rPr>
      </w:pPr>
    </w:p>
    <w:p w14:paraId="2B75E093">
      <w:pPr>
        <w:ind w:left="-5" w:right="2"/>
        <w:rPr>
          <w:rFonts w:hint="eastAsia"/>
        </w:rPr>
      </w:pPr>
      <w:r>
        <w:rPr>
          <w:rFonts w:hint="eastAsia"/>
        </w:rPr>
        <w:t>(e)Is there a fanatic reading this paper, who fancies that it matters nothing whether a man stays at home or goes to church, and that if a man is to be saved, he will be saved in spite of himself?</w:t>
      </w:r>
    </w:p>
    <w:p w14:paraId="15366B4F">
      <w:pPr>
        <w:ind w:left="-5" w:right="2"/>
        <w:rPr>
          <w:rFonts w:hint="eastAsia"/>
        </w:rPr>
      </w:pPr>
      <w:r>
        <w:rPr>
          <w:rFonts w:hint="eastAsia"/>
        </w:rPr>
        <w:t>（e）是否有狂热者正在阅读本文，祂幻想一个人待在家里还是去教会无关紧要，如果一个人注定要得救，祂就会得救，即使与祂自己无关？</w:t>
      </w:r>
    </w:p>
    <w:p w14:paraId="7E503741">
      <w:pPr>
        <w:ind w:left="-5" w:right="2"/>
        <w:rPr>
          <w:rFonts w:hint="eastAsia"/>
        </w:rPr>
      </w:pPr>
    </w:p>
    <w:p w14:paraId="5C46531D">
      <w:pPr>
        <w:ind w:left="-5" w:right="2"/>
        <w:rPr>
          <w:rFonts w:hint="eastAsia"/>
        </w:rPr>
      </w:pPr>
      <w:r>
        <w:rPr>
          <w:rFonts w:hint="eastAsia"/>
        </w:rPr>
        <w:t>I tell you also this day, that you have much to learn. Go and learn that the Holy Spirit ordinarily works through the use of means of grace, and that it is by "hearing" that faith generally comes into the soul." (Rom. 10:17.)</w:t>
      </w:r>
    </w:p>
    <w:p w14:paraId="2CAE4338">
      <w:pPr>
        <w:ind w:left="-5" w:right="2"/>
        <w:rPr>
          <w:rFonts w:hint="eastAsia"/>
        </w:rPr>
      </w:pPr>
      <w:r>
        <w:rPr>
          <w:rFonts w:hint="eastAsia"/>
        </w:rPr>
        <w:t>我今天也告诉你，你有很多东西要学。去学习吧，圣灵通常通过使用恩典的途径来工作，并且信心通常是通过“听道”进入灵魂的。（罗马书 10:17。）</w:t>
      </w:r>
    </w:p>
    <w:p w14:paraId="558342FB">
      <w:pPr>
        <w:ind w:left="-5" w:right="2"/>
        <w:rPr>
          <w:rFonts w:hint="eastAsia"/>
        </w:rPr>
      </w:pPr>
    </w:p>
    <w:p w14:paraId="311A64BB">
      <w:pPr>
        <w:ind w:left="-5" w:right="2"/>
        <w:rPr>
          <w:rFonts w:hint="eastAsia"/>
        </w:rPr>
      </w:pPr>
      <w:r>
        <w:rPr>
          <w:rFonts w:hint="eastAsia"/>
        </w:rPr>
        <w:t>I leave this branch of my subject here, and pass on. I leave it with a sorrowful conviction that nothing in religion so shows the blindness of natural man as his inability to receive the teaching of Scripture on the manner of the Holy Spirit's operations.</w:t>
      </w:r>
    </w:p>
    <w:p w14:paraId="0572790D">
      <w:pPr>
        <w:ind w:left="-5" w:right="2"/>
        <w:rPr>
          <w:rFonts w:hint="eastAsia"/>
        </w:rPr>
      </w:pPr>
      <w:r>
        <w:rPr>
          <w:rFonts w:hint="eastAsia"/>
        </w:rPr>
        <w:t>我将我的主题的这一部分留在这里，并继续前进。我带着一个悲伤的信念离开它，即在宗教中，没有什么比人无法接受圣经关于圣灵运作方式的教导，更能显示自然人的盲目了。</w:t>
      </w:r>
    </w:p>
    <w:p w14:paraId="4B4083E8">
      <w:pPr>
        <w:ind w:left="-5" w:right="2"/>
        <w:rPr>
          <w:rFonts w:hint="eastAsia"/>
        </w:rPr>
      </w:pPr>
    </w:p>
    <w:p w14:paraId="17095E03">
      <w:pPr>
        <w:ind w:left="-5" w:right="2"/>
        <w:rPr>
          <w:rFonts w:hint="eastAsia"/>
        </w:rPr>
      </w:pPr>
      <w:r>
        <w:rPr>
          <w:rFonts w:hint="eastAsia"/>
        </w:rPr>
        <w:t>To quote the saying of our Divine Master, "The world cannot receive Him." (John 14:17.)</w:t>
      </w:r>
    </w:p>
    <w:p w14:paraId="18F12377">
      <w:pPr>
        <w:ind w:left="-5" w:right="2"/>
        <w:rPr>
          <w:rFonts w:hint="eastAsia"/>
        </w:rPr>
      </w:pPr>
      <w:r>
        <w:rPr>
          <w:rFonts w:hint="eastAsia"/>
        </w:rPr>
        <w:t>引用我们神圣夫子的话：“世人不能接受祂。”（约翰福音 14:17。）</w:t>
      </w:r>
    </w:p>
    <w:p w14:paraId="13F53308">
      <w:pPr>
        <w:ind w:left="-5" w:right="2"/>
        <w:rPr>
          <w:rFonts w:hint="eastAsia"/>
        </w:rPr>
      </w:pPr>
    </w:p>
    <w:p w14:paraId="3F9DCE82">
      <w:pPr>
        <w:ind w:left="-5" w:right="2"/>
        <w:rPr>
          <w:rFonts w:hint="eastAsia"/>
        </w:rPr>
      </w:pPr>
      <w:r>
        <w:rPr>
          <w:rFonts w:hint="eastAsia"/>
        </w:rPr>
        <w:t>To use the words of Ambrose Serle, "This operation of the Spirit has been, and ever will be, an incomprehensible business to those who have not known it in themselves. Like Nicodemus, and other masters in Israel, they will reason and re-reason, until they puzzle and perplex themselves, by darkening counsel without knowledge; and when they cannot make out the matter, will give the strongest proof of all that they know nothing of it, by fretting and raving, and calling hard names, and saying, in short, that there is no such thing."</w:t>
      </w:r>
    </w:p>
    <w:p w14:paraId="75954FEE">
      <w:pPr>
        <w:ind w:left="-5" w:right="2"/>
        <w:rPr>
          <w:rFonts w:hint="eastAsia"/>
        </w:rPr>
      </w:pPr>
      <w:r>
        <w:rPr>
          <w:rFonts w:hint="eastAsia"/>
        </w:rPr>
        <w:t>用安布罗斯·塞尔（Ambrose Serle）的话来说：“圣灵的这种运作对于那些没有在自己身上经历过的人来说，一直是，而且永远是，一项不可理解的事情。他们会像尼哥底母和以色列的其他导师一样，不断地推理和反驳，直到他们因‘用无知的言语使护理晦暗不明’而困惑和迷惘；当他们无法弄清这件事时，就会通过烦躁、狂言、辱骂，并简而言之说根本没有这种事，来给出最强有力的证明，证明他们对此一无所知。”</w:t>
      </w:r>
    </w:p>
    <w:p w14:paraId="11B8D7D7">
      <w:pPr>
        <w:ind w:left="-5" w:right="2"/>
        <w:rPr>
          <w:rFonts w:hint="eastAsia"/>
        </w:rPr>
      </w:pPr>
    </w:p>
    <w:p w14:paraId="49754BDB">
      <w:pPr>
        <w:ind w:left="-5" w:right="2"/>
        <w:rPr>
          <w:rFonts w:hint="eastAsia"/>
        </w:rPr>
      </w:pPr>
      <w:r>
        <w:rPr>
          <w:rFonts w:hint="eastAsia"/>
        </w:rPr>
        <w:t>IV. I propose, in the last place, to consider the MARKS and EVIDENCES by which the presence of the Holy Spirit in a man's heart may be known.</w:t>
      </w:r>
    </w:p>
    <w:p w14:paraId="2A114D5C">
      <w:pPr>
        <w:ind w:left="-5" w:right="2"/>
        <w:rPr>
          <w:rFonts w:hint="eastAsia"/>
        </w:rPr>
      </w:pPr>
      <w:r>
        <w:rPr>
          <w:rFonts w:hint="eastAsia"/>
        </w:rPr>
        <w:t>四、最后，我提议要考虑的，是通过哪些标记和证据可以得知圣灵存在于一个人的心中。</w:t>
      </w:r>
    </w:p>
    <w:p w14:paraId="49704043">
      <w:pPr>
        <w:ind w:left="-5" w:right="2"/>
        <w:rPr>
          <w:rFonts w:hint="eastAsia"/>
        </w:rPr>
      </w:pPr>
    </w:p>
    <w:p w14:paraId="14CE9D87">
      <w:pPr>
        <w:ind w:left="-5" w:right="2"/>
        <w:rPr>
          <w:rFonts w:hint="eastAsia"/>
        </w:rPr>
      </w:pPr>
      <w:r>
        <w:rPr>
          <w:rFonts w:hint="eastAsia"/>
        </w:rPr>
        <w:t>Last as this point comes in order, it is anything but last in importance. In fact, it is that view of the Holy Spirit which demands the closest attention of every professing Christian.</w:t>
      </w:r>
    </w:p>
    <w:p w14:paraId="5A040194">
      <w:pPr>
        <w:ind w:left="-5" w:right="2"/>
        <w:rPr>
          <w:rFonts w:hint="eastAsia"/>
        </w:rPr>
      </w:pPr>
      <w:r>
        <w:rPr>
          <w:rFonts w:hint="eastAsia"/>
        </w:rPr>
        <w:t>尽管这一点在顺序上是最后一位，但其重要性绝非最末。事实上，这是对圣灵的看法中，要求每一位自称的基督徒给予最密切关注的部分。</w:t>
      </w:r>
    </w:p>
    <w:p w14:paraId="21E25D8F">
      <w:pPr>
        <w:ind w:left="-5" w:right="2"/>
        <w:rPr>
          <w:rFonts w:hint="eastAsia"/>
        </w:rPr>
      </w:pPr>
    </w:p>
    <w:p w14:paraId="7717C5D3">
      <w:pPr>
        <w:ind w:left="-5" w:right="2"/>
        <w:rPr>
          <w:rFonts w:hint="eastAsia"/>
        </w:rPr>
      </w:pPr>
      <w:r>
        <w:rPr>
          <w:rFonts w:hint="eastAsia"/>
        </w:rPr>
        <w:t>We have seen something of the place assigned to the Holy Spirit in the Bible. We have seen something of the absolute necessity of the Holy Spirit to a man's salvation. We have seen something of the manner of the Holy Spirit's operations.</w:t>
      </w:r>
    </w:p>
    <w:p w14:paraId="534A48A5">
      <w:pPr>
        <w:ind w:left="-5" w:right="2"/>
        <w:rPr>
          <w:rFonts w:hint="eastAsia"/>
        </w:rPr>
      </w:pPr>
      <w:r>
        <w:rPr>
          <w:rFonts w:hint="eastAsia"/>
        </w:rPr>
        <w:t>我们已经看到圣经中赋予圣灵的地位。我们已经看到圣灵对人的救恩的绝对必要性。我们已经看到圣灵运作的方式。</w:t>
      </w:r>
    </w:p>
    <w:p w14:paraId="4FC9C5E8">
      <w:pPr>
        <w:ind w:left="-5" w:right="2"/>
        <w:rPr>
          <w:rFonts w:hint="eastAsia"/>
        </w:rPr>
      </w:pPr>
    </w:p>
    <w:p w14:paraId="6837BB0A">
      <w:pPr>
        <w:ind w:left="-5" w:right="2"/>
        <w:rPr>
          <w:rFonts w:hint="eastAsia"/>
        </w:rPr>
      </w:pPr>
      <w:r>
        <w:rPr>
          <w:rFonts w:hint="eastAsia"/>
        </w:rPr>
        <w:t>And now comes the mighty question, which ought to interest every reader, "How are we to know whether we are partakers of the Holy Spirit? By what marks may we find out whether we have the Spirit of Christ?"</w:t>
      </w:r>
    </w:p>
    <w:p w14:paraId="4B76C541">
      <w:pPr>
        <w:ind w:left="-5" w:right="2"/>
        <w:rPr>
          <w:rFonts w:hint="eastAsia"/>
        </w:rPr>
      </w:pPr>
      <w:r>
        <w:rPr>
          <w:rFonts w:hint="eastAsia"/>
        </w:rPr>
        <w:t>现在出现了那个重要的问题，它理应引起每一位读者的兴趣：“我们如何知道我们是否领受了圣灵？我们凭着什么标记可以发现我们是否拥有基督的灵？”</w:t>
      </w:r>
    </w:p>
    <w:p w14:paraId="1F5C6F7D">
      <w:pPr>
        <w:ind w:left="-5" w:right="2"/>
        <w:rPr>
          <w:rFonts w:hint="eastAsia"/>
        </w:rPr>
      </w:pPr>
    </w:p>
    <w:p w14:paraId="4B06A374">
      <w:pPr>
        <w:ind w:left="-5" w:right="2"/>
        <w:rPr>
          <w:rFonts w:hint="eastAsia"/>
        </w:rPr>
      </w:pPr>
      <w:r>
        <w:rPr>
          <w:rFonts w:hint="eastAsia"/>
        </w:rPr>
        <w:t>I will begin by taking it for granted that the question I have just asked may be answered. Where is the use of our Bibles, if we cannot find out whether we are in the way to heaven?</w:t>
      </w:r>
    </w:p>
    <w:p w14:paraId="2A29E468">
      <w:pPr>
        <w:ind w:left="-5" w:right="2"/>
        <w:rPr>
          <w:rFonts w:hint="eastAsia"/>
        </w:rPr>
      </w:pPr>
      <w:r>
        <w:rPr>
          <w:rFonts w:hint="eastAsia"/>
        </w:rPr>
        <w:t>我将首先假定我刚才问的这个问题是可以回答的。如果不能发现我们是否走在通往天堂的路上，那么我们的圣经有什么用呢？</w:t>
      </w:r>
    </w:p>
    <w:p w14:paraId="7CA6CF66">
      <w:pPr>
        <w:ind w:left="-5" w:right="2"/>
        <w:rPr>
          <w:rFonts w:hint="eastAsia"/>
        </w:rPr>
      </w:pPr>
    </w:p>
    <w:p w14:paraId="01C61A59">
      <w:pPr>
        <w:ind w:left="-5" w:right="2"/>
        <w:rPr>
          <w:rFonts w:hint="eastAsia"/>
        </w:rPr>
      </w:pPr>
      <w:r>
        <w:rPr>
          <w:rFonts w:hint="eastAsia"/>
        </w:rPr>
        <w:t>Let it be a settled principle in our Christianity, that a man may know whether or not he has the Holy Spirit. Let us dismiss from our minds once and forever the many unscriptural evidences of the Spirit's presence with which thousands content themselves.</w:t>
      </w:r>
    </w:p>
    <w:p w14:paraId="3A04EF82">
      <w:pPr>
        <w:ind w:left="-5" w:right="2"/>
        <w:rPr>
          <w:rFonts w:hint="eastAsia"/>
        </w:rPr>
      </w:pPr>
      <w:r>
        <w:rPr>
          <w:rFonts w:hint="eastAsia"/>
        </w:rPr>
        <w:t>让我们在基督教信仰中确立一个原则，即一个人可以知道祂是否拥有圣灵。让我们永远摒弃数千人满足于其间的，许多不符合圣经的关于圣灵同在的证据。</w:t>
      </w:r>
    </w:p>
    <w:p w14:paraId="66B01588">
      <w:pPr>
        <w:ind w:left="-5" w:right="2"/>
        <w:rPr>
          <w:rFonts w:hint="eastAsia"/>
        </w:rPr>
      </w:pPr>
    </w:p>
    <w:p w14:paraId="08B3BD17">
      <w:pPr>
        <w:ind w:left="-5" w:right="2"/>
        <w:rPr>
          <w:rFonts w:hint="eastAsia"/>
        </w:rPr>
      </w:pPr>
      <w:r>
        <w:rPr>
          <w:rFonts w:hint="eastAsia"/>
        </w:rPr>
        <w:t>Reception of the sacraments and membership of the visible Church are no proofs whatever that we "have the Spirit of Christ." In short, I call it a shortcut to the grossest antinomianism to talk of a man having the Holy Spirit—so long as he serves sin and the world.</w:t>
      </w:r>
    </w:p>
    <w:p w14:paraId="1CAD060F">
      <w:pPr>
        <w:ind w:left="-5" w:right="2"/>
        <w:rPr>
          <w:rFonts w:hint="eastAsia"/>
        </w:rPr>
      </w:pPr>
      <w:r>
        <w:rPr>
          <w:rFonts w:hint="eastAsia"/>
        </w:rPr>
        <w:t>领受圣礼和成为有形教会的成员，绝不能证明我们“拥有基督的灵”。简而言之，只要一个人仍然事奉罪恶和世界，谈论祂拥有圣灵，我就称之为通往最粗鄙反律主义的捷径。</w:t>
      </w:r>
    </w:p>
    <w:p w14:paraId="0F7CABE7">
      <w:pPr>
        <w:ind w:left="-5" w:right="2"/>
        <w:rPr>
          <w:rFonts w:hint="eastAsia"/>
        </w:rPr>
      </w:pPr>
    </w:p>
    <w:p w14:paraId="70A043DF">
      <w:pPr>
        <w:ind w:left="-5" w:right="2"/>
        <w:rPr>
          <w:rFonts w:hint="eastAsia"/>
        </w:rPr>
      </w:pPr>
      <w:r>
        <w:rPr>
          <w:rFonts w:hint="eastAsia"/>
        </w:rPr>
        <w:t>The presence of the Holy Spirit in a man's heart can only be known by the fruits and effects He produces. Mysterious and invisible to mortal eye as His operations are, they always lead to certain visible and tangible results.</w:t>
      </w:r>
    </w:p>
    <w:p w14:paraId="492F5BEC">
      <w:pPr>
        <w:ind w:left="-5" w:right="2"/>
        <w:rPr>
          <w:rFonts w:hint="eastAsia"/>
        </w:rPr>
      </w:pPr>
      <w:r>
        <w:rPr>
          <w:rFonts w:hint="eastAsia"/>
        </w:rPr>
        <w:t>圣灵在一个人的心中是否存在，只能通过祂所产生的果子和效果来得知。尽管祂的运作对凡人的眼睛来说是奥秘和不可见的，但它们总是会带来某些可见和实在的结果。</w:t>
      </w:r>
    </w:p>
    <w:p w14:paraId="3D26B57C">
      <w:pPr>
        <w:ind w:left="-5" w:right="2"/>
        <w:rPr>
          <w:rFonts w:hint="eastAsia"/>
        </w:rPr>
      </w:pPr>
    </w:p>
    <w:p w14:paraId="6DA22C18">
      <w:pPr>
        <w:ind w:left="-5" w:right="2"/>
        <w:rPr>
          <w:rFonts w:hint="eastAsia"/>
        </w:rPr>
      </w:pPr>
      <w:r>
        <w:rPr>
          <w:rFonts w:hint="eastAsia"/>
        </w:rPr>
        <w:t>Just as you know the compass-needle to be magnetized by its turning to the north—just as you know there is life in a tree by its sap, buds, leaves and fruits—just as you know there is a steersman on board a ship by its keeping a steady regular course—just so you may know the Spirit to be in a man's heart by the influence He exercises over his thoughts, affections, opinions, habits, and life.</w:t>
      </w:r>
    </w:p>
    <w:p w14:paraId="3C78115E">
      <w:pPr>
        <w:ind w:left="-5" w:right="2"/>
        <w:rPr>
          <w:rFonts w:hint="eastAsia"/>
        </w:rPr>
      </w:pPr>
      <w:r>
        <w:rPr>
          <w:rFonts w:hint="eastAsia"/>
        </w:rPr>
        <w:t>正如你知道指南针的指针被磁化是因为它指向北方一样——正如你知道一棵树有生命是借着它的汁液、嫩芽、叶子和果实一样——正如你知道船上有舵手是因为它保持着稳定规律的航向一样——你也可以通过圣灵对一个人的思想、情感、观点、习惯和生命所施加的影响，来知道圣灵在祂的心中。</w:t>
      </w:r>
    </w:p>
    <w:p w14:paraId="43BA1C5C">
      <w:pPr>
        <w:ind w:left="-5" w:right="2"/>
        <w:rPr>
          <w:rFonts w:hint="eastAsia"/>
        </w:rPr>
      </w:pPr>
    </w:p>
    <w:p w14:paraId="7BABA715">
      <w:pPr>
        <w:ind w:left="-5" w:right="2"/>
        <w:rPr>
          <w:rFonts w:hint="eastAsia"/>
        </w:rPr>
      </w:pPr>
      <w:r>
        <w:rPr>
          <w:rFonts w:hint="eastAsia"/>
        </w:rPr>
        <w:t>I lay this down broadly and unhesitatingly. I find no safe ground to occupy excepting this. I see no safeguard against the wildest enthusiasm, excepting in this position.</w:t>
      </w:r>
    </w:p>
    <w:p w14:paraId="03B6FCD6">
      <w:pPr>
        <w:ind w:left="-5" w:right="2"/>
        <w:rPr>
          <w:rFonts w:hint="eastAsia"/>
        </w:rPr>
      </w:pPr>
      <w:r>
        <w:rPr>
          <w:rFonts w:hint="eastAsia"/>
        </w:rPr>
        <w:t>我广泛而毫不犹豫地确立这一点。除了这个立场之外，我找不到任何安全的立足点。除了这个立场之外，我看不到任何能抵御最狂热热情的保障。</w:t>
      </w:r>
    </w:p>
    <w:p w14:paraId="0E688AA3">
      <w:pPr>
        <w:ind w:left="-5" w:right="2"/>
        <w:rPr>
          <w:rFonts w:hint="eastAsia"/>
        </w:rPr>
      </w:pPr>
    </w:p>
    <w:p w14:paraId="2201B1E2">
      <w:pPr>
        <w:ind w:left="-5" w:right="2"/>
        <w:rPr>
          <w:rFonts w:hint="eastAsia"/>
        </w:rPr>
      </w:pPr>
      <w:r>
        <w:rPr>
          <w:rFonts w:hint="eastAsia"/>
        </w:rPr>
        <w:t>And I see it clearly marked out in our Lord Jesus Christ's words, "Every tree is known by his own fruit." (Luke 6:44.)</w:t>
      </w:r>
    </w:p>
    <w:p w14:paraId="308E245D">
      <w:pPr>
        <w:ind w:left="-5" w:right="2"/>
        <w:rPr>
          <w:rFonts w:hint="eastAsia"/>
        </w:rPr>
      </w:pPr>
      <w:r>
        <w:rPr>
          <w:rFonts w:hint="eastAsia"/>
        </w:rPr>
        <w:t>我看到它在我们的主耶稣基督的话语中被清晰地标明：“凡树木看果子，就可以认出祂来。”（路加福音 6:44。）</w:t>
      </w:r>
    </w:p>
    <w:p w14:paraId="0B923382">
      <w:pPr>
        <w:ind w:left="-5" w:right="2"/>
        <w:rPr>
          <w:rFonts w:hint="eastAsia"/>
        </w:rPr>
      </w:pPr>
    </w:p>
    <w:p w14:paraId="70CA31DA">
      <w:pPr>
        <w:ind w:left="-5" w:right="2"/>
        <w:rPr>
          <w:rFonts w:hint="eastAsia"/>
        </w:rPr>
      </w:pPr>
      <w:r>
        <w:rPr>
          <w:rFonts w:hint="eastAsia"/>
        </w:rPr>
        <w:t>But what are the specific fruits by which the presence of the Spirit in the heart may be known? I find no difficulty in answering that question.</w:t>
      </w:r>
    </w:p>
    <w:p w14:paraId="5AAB95A1">
      <w:pPr>
        <w:ind w:left="-5" w:right="2"/>
        <w:rPr>
          <w:rFonts w:hint="eastAsia"/>
        </w:rPr>
      </w:pPr>
      <w:r>
        <w:rPr>
          <w:rFonts w:hint="eastAsia"/>
        </w:rPr>
        <w:t>但是，通过哪些特定的果子可以得知圣灵在人心中的同在呢？我发现回答这个问题并不困难。</w:t>
      </w:r>
    </w:p>
    <w:p w14:paraId="6251A132">
      <w:pPr>
        <w:ind w:left="-5" w:right="2"/>
        <w:rPr>
          <w:rFonts w:hint="eastAsia"/>
        </w:rPr>
      </w:pPr>
    </w:p>
    <w:p w14:paraId="5EB5E53D">
      <w:pPr>
        <w:ind w:left="-5" w:right="2"/>
        <w:rPr>
          <w:rFonts w:hint="eastAsia"/>
        </w:rPr>
      </w:pPr>
      <w:r>
        <w:rPr>
          <w:rFonts w:hint="eastAsia"/>
        </w:rPr>
        <w:t>The Holy Spirit always works after a certain definite pattern. Just as the bee always forms the cells of its comb in one regular hexagonal shape, so does the Spirit of God work on the heart of man with one uniform result.</w:t>
      </w:r>
    </w:p>
    <w:p w14:paraId="2710471F">
      <w:pPr>
        <w:ind w:left="-5" w:right="2"/>
        <w:rPr>
          <w:rFonts w:hint="eastAsia"/>
        </w:rPr>
      </w:pPr>
      <w:r>
        <w:rPr>
          <w:rFonts w:hint="eastAsia"/>
        </w:rPr>
        <w:t>圣灵总是按照某种明确的模式工作。正如蜜蜂总是以一种规则的六边形来建造蜂巢的细胞一样，神的灵以一种统一的结果在人的心中工作。</w:t>
      </w:r>
    </w:p>
    <w:p w14:paraId="5FB4E4EB">
      <w:pPr>
        <w:ind w:left="-5" w:right="2"/>
        <w:rPr>
          <w:rFonts w:hint="eastAsia"/>
        </w:rPr>
      </w:pPr>
    </w:p>
    <w:p w14:paraId="34C3CFA0">
      <w:pPr>
        <w:ind w:left="-5" w:right="2"/>
        <w:rPr>
          <w:rFonts w:hint="eastAsia"/>
        </w:rPr>
      </w:pPr>
      <w:r>
        <w:rPr>
          <w:rFonts w:hint="eastAsia"/>
        </w:rPr>
        <w:t>His work is the work of a master. The world may see no beauty in it—it is foolishness to the natural man. But "he who is spiritual discerns all things." (1 Cor. 2:15.)</w:t>
      </w:r>
    </w:p>
    <w:p w14:paraId="29396719">
      <w:pPr>
        <w:ind w:left="-5" w:right="2"/>
        <w:rPr>
          <w:rFonts w:hint="eastAsia"/>
        </w:rPr>
      </w:pPr>
      <w:r>
        <w:rPr>
          <w:rFonts w:hint="eastAsia"/>
        </w:rPr>
        <w:t>祂的工作是大师级的作品。世人可能看不见其中的美——这对自然人来说是愚拙。但是“属灵的人能看透万事。”（哥林多前书 2:15。）</w:t>
      </w:r>
    </w:p>
    <w:p w14:paraId="78506983">
      <w:pPr>
        <w:ind w:left="-5" w:right="2"/>
        <w:rPr>
          <w:rFonts w:hint="eastAsia"/>
        </w:rPr>
      </w:pPr>
    </w:p>
    <w:p w14:paraId="693BCDE4">
      <w:pPr>
        <w:ind w:left="-5" w:right="2"/>
        <w:rPr>
          <w:rFonts w:hint="eastAsia"/>
        </w:rPr>
      </w:pPr>
      <w:r>
        <w:rPr>
          <w:rFonts w:hint="eastAsia"/>
        </w:rPr>
        <w:t>A well-instructed Christian knows well the fruits of the Spirit of God. Let me briefly set them before you in order. They are all clear and unmistakable, "plain to him who understands, and right to those who find knowledge." (Prov. 8:9.)</w:t>
      </w:r>
    </w:p>
    <w:p w14:paraId="219F40AD">
      <w:pPr>
        <w:ind w:left="-5" w:right="2"/>
        <w:rPr>
          <w:rFonts w:hint="eastAsia"/>
        </w:rPr>
      </w:pPr>
      <w:r>
        <w:rPr>
          <w:rFonts w:hint="eastAsia"/>
        </w:rPr>
        <w:t>一个受过良好教导的基督徒深知神的灵的果子。让我按顺序简要地将它们呈现在你们面前。它们都清晰无误，“对于明白的人是清楚的，对于得知识的人是正直的。”（箴言 8:9。）</w:t>
      </w:r>
    </w:p>
    <w:p w14:paraId="6B27C90B">
      <w:pPr>
        <w:ind w:left="-5" w:right="2"/>
        <w:rPr>
          <w:rFonts w:hint="eastAsia"/>
        </w:rPr>
      </w:pPr>
    </w:p>
    <w:p w14:paraId="07DFEB52">
      <w:pPr>
        <w:ind w:left="-5" w:right="2"/>
        <w:rPr>
          <w:rFonts w:hint="eastAsia"/>
        </w:rPr>
      </w:pPr>
      <w:r>
        <w:rPr>
          <w:rFonts w:hint="eastAsia"/>
        </w:rPr>
        <w:t>(1)Where the Holy Spirit is, there will always be deep conviction of sin, and true repentance for it. It is His special office to convince of sin. (John 16:8.)</w:t>
      </w:r>
    </w:p>
    <w:p w14:paraId="74EFF21F">
      <w:pPr>
        <w:ind w:left="-5" w:right="2"/>
        <w:rPr>
          <w:rFonts w:hint="eastAsia"/>
        </w:rPr>
      </w:pPr>
      <w:r>
        <w:rPr>
          <w:rFonts w:hint="eastAsia"/>
        </w:rPr>
        <w:t>（1）凡有圣灵之处，就必有深刻的罪的觉悟，以及为此而来的真诚悔改。定人罪是祂特别的职分。（约翰福音 16:8。）</w:t>
      </w:r>
    </w:p>
    <w:p w14:paraId="3AFB239C">
      <w:pPr>
        <w:ind w:left="-5" w:right="2"/>
        <w:rPr>
          <w:rFonts w:hint="eastAsia"/>
        </w:rPr>
      </w:pPr>
    </w:p>
    <w:p w14:paraId="26943F33">
      <w:pPr>
        <w:ind w:left="-5" w:right="2"/>
        <w:rPr>
          <w:rFonts w:hint="eastAsia"/>
        </w:rPr>
      </w:pPr>
      <w:r>
        <w:rPr>
          <w:rFonts w:hint="eastAsia"/>
        </w:rPr>
        <w:t>He shows the exceeding holiness of God. He teaches the exceeding corruption and infirmity of our nature. He strips us of our blind self-righteousness. He opens our eyes to our awful guilt, folly and danger.</w:t>
      </w:r>
    </w:p>
    <w:p w14:paraId="4B077353">
      <w:pPr>
        <w:ind w:left="-5" w:right="2"/>
        <w:rPr>
          <w:rFonts w:hint="eastAsia"/>
        </w:rPr>
      </w:pPr>
      <w:r>
        <w:rPr>
          <w:rFonts w:hint="eastAsia"/>
        </w:rPr>
        <w:t>祂显明神至高的圣洁。祂教导我们本性的极度败坏和软弱。祂剥去我们盲目的自我公义。祂开启我们的眼睛，让我们看到我们可怕的罪咎、愚昧和危险。</w:t>
      </w:r>
    </w:p>
    <w:p w14:paraId="3635ACA1">
      <w:pPr>
        <w:ind w:left="-5" w:right="2"/>
        <w:rPr>
          <w:rFonts w:hint="eastAsia"/>
        </w:rPr>
      </w:pPr>
    </w:p>
    <w:p w14:paraId="67C7132E">
      <w:pPr>
        <w:ind w:left="-5" w:right="2"/>
        <w:rPr>
          <w:rFonts w:hint="eastAsia"/>
        </w:rPr>
      </w:pPr>
      <w:r>
        <w:rPr>
          <w:rFonts w:hint="eastAsia"/>
        </w:rPr>
        <w:t>He fills the heart with sorrow, contrition, and abhorrence for sin, as the abominable thing which God hates. He who knows nothing of all this, and saunters carelessly through life, thoughtless about sin, and indifferent and unconcerned about his soul, is a dead man before God! He has not the Spirit of Christ.</w:t>
      </w:r>
    </w:p>
    <w:p w14:paraId="35A46241">
      <w:pPr>
        <w:ind w:left="-5" w:right="2"/>
        <w:rPr>
          <w:rFonts w:hint="eastAsia"/>
        </w:rPr>
      </w:pPr>
      <w:r>
        <w:rPr>
          <w:rFonts w:hint="eastAsia"/>
        </w:rPr>
        <w:t>祂使人心充满对罪的忧伤、痛悔和憎恶，因为罪是神所憎恶的可憎之物。对这一切一无所知，漫不经心地度日，对罪毫不在意，对自己的灵魂冷漠和不关心的人，在神面前是死了的人！祂没有基督的灵。</w:t>
      </w:r>
    </w:p>
    <w:p w14:paraId="44748722">
      <w:pPr>
        <w:ind w:left="-5" w:right="2"/>
        <w:rPr>
          <w:rFonts w:hint="eastAsia"/>
        </w:rPr>
      </w:pPr>
    </w:p>
    <w:p w14:paraId="1E4E7D7F">
      <w:pPr>
        <w:ind w:left="-5" w:right="2"/>
        <w:rPr>
          <w:rFonts w:hint="eastAsia"/>
        </w:rPr>
      </w:pPr>
      <w:r>
        <w:rPr>
          <w:rFonts w:hint="eastAsia"/>
        </w:rPr>
        <w:t>(2)Where the Holy Spirit is, there will always be lively faith in Jesus Christ, as the only Savior. It is His special office to testify of Christ, to take of the things of Christ and show them to man. (John 16:15.)</w:t>
      </w:r>
    </w:p>
    <w:p w14:paraId="25C0546F">
      <w:pPr>
        <w:ind w:left="-5" w:right="2"/>
        <w:rPr>
          <w:rFonts w:hint="eastAsia"/>
        </w:rPr>
      </w:pPr>
      <w:r>
        <w:rPr>
          <w:rFonts w:hint="eastAsia"/>
        </w:rPr>
        <w:t>（2）凡有圣灵之处，就必有对耶稣基督这位独一救主的活泼信心。祂特别的职分是为基督作见证，将基督的事拿来指给人看。（约翰福音 16:15。）</w:t>
      </w:r>
    </w:p>
    <w:p w14:paraId="0544CFA2">
      <w:pPr>
        <w:ind w:left="-5" w:right="2"/>
        <w:rPr>
          <w:rFonts w:hint="eastAsia"/>
        </w:rPr>
      </w:pPr>
    </w:p>
    <w:p w14:paraId="35EFFE62">
      <w:pPr>
        <w:ind w:left="-5" w:right="2"/>
        <w:rPr>
          <w:rFonts w:hint="eastAsia"/>
        </w:rPr>
      </w:pPr>
      <w:r>
        <w:rPr>
          <w:rFonts w:hint="eastAsia"/>
        </w:rPr>
        <w:t>He leads the soul which feels its sin, to Jesus and the atonement made by His blood. He shows the soul that Christ has suffered for sin, the just for the unjust, to bring us to God.</w:t>
      </w:r>
    </w:p>
    <w:p w14:paraId="1D3CF0F8">
      <w:pPr>
        <w:ind w:left="-5" w:right="2"/>
        <w:rPr>
          <w:rFonts w:hint="eastAsia"/>
        </w:rPr>
      </w:pPr>
      <w:r>
        <w:rPr>
          <w:rFonts w:hint="eastAsia"/>
        </w:rPr>
        <w:t>祂将感觉自己有罪的灵魂，引向耶稣和祂宝血所成就的赎罪。祂向灵魂显明基督为罪受苦，就是义的代替不义的，为要引我们到神面前。</w:t>
      </w:r>
    </w:p>
    <w:p w14:paraId="7811C98E">
      <w:pPr>
        <w:ind w:left="-5" w:right="2"/>
        <w:rPr>
          <w:rFonts w:hint="eastAsia"/>
        </w:rPr>
      </w:pPr>
    </w:p>
    <w:p w14:paraId="613357FD">
      <w:pPr>
        <w:ind w:left="-5" w:right="2"/>
        <w:rPr>
          <w:rFonts w:hint="eastAsia"/>
        </w:rPr>
      </w:pPr>
      <w:r>
        <w:rPr>
          <w:rFonts w:hint="eastAsia"/>
        </w:rPr>
        <w:t>He points out to the sin-sick soul that we have only to receive Christ, believe in Christ, commit ourselves to Christ, and pardon, peace, and life eternal, are at once our own.</w:t>
      </w:r>
    </w:p>
    <w:p w14:paraId="7C231FDF">
      <w:pPr>
        <w:ind w:left="-5" w:right="2"/>
        <w:rPr>
          <w:rFonts w:hint="eastAsia"/>
        </w:rPr>
      </w:pPr>
      <w:r>
        <w:rPr>
          <w:rFonts w:hint="eastAsia"/>
        </w:rPr>
        <w:t>祂向那被罪病折磨的灵魂指出，我们只需接受基督，相信基督，将自己交托给基督，赦免、平安和永生就立刻属于我们了。</w:t>
      </w:r>
    </w:p>
    <w:p w14:paraId="45A1D55D">
      <w:pPr>
        <w:ind w:left="-5" w:right="2"/>
        <w:rPr>
          <w:rFonts w:hint="eastAsia"/>
        </w:rPr>
      </w:pPr>
    </w:p>
    <w:p w14:paraId="28CA9D1E">
      <w:pPr>
        <w:ind w:left="-5" w:right="2"/>
        <w:rPr>
          <w:rFonts w:hint="eastAsia"/>
        </w:rPr>
      </w:pPr>
      <w:r>
        <w:rPr>
          <w:rFonts w:hint="eastAsia"/>
        </w:rPr>
        <w:t>He makes us see a beautiful fitness in Christ's finished work of redemption to meet our spiritual necessities. He makes us willing to disclaim all merit of our own and to venture all on Jesus, looking to nothing, resting on nothing, trusting in nothing but Christ, Christ, "delivered for our offences, and raised again for our justification." (Rom. 4:25.)</w:t>
      </w:r>
    </w:p>
    <w:p w14:paraId="0323499B">
      <w:pPr>
        <w:ind w:left="-5" w:right="2"/>
        <w:rPr>
          <w:rFonts w:hint="eastAsia"/>
        </w:rPr>
      </w:pPr>
      <w:r>
        <w:rPr>
          <w:rFonts w:hint="eastAsia"/>
        </w:rPr>
        <w:t>祂使我们看到基督已完成的救赎工作，在满足我们属灵需要方面是何等美好地恰当。祂使我们愿意放弃自己的一切功德，将一切都押在耶稣身上，除了基督，什么都不看，什么都不依靠，什么都不相信，祂“为我们的过犯被交付，为我们称义而复活。”（罗马书 4:25。）</w:t>
      </w:r>
    </w:p>
    <w:p w14:paraId="7F35F480">
      <w:pPr>
        <w:ind w:left="-5" w:right="2"/>
        <w:rPr>
          <w:rFonts w:hint="eastAsia"/>
        </w:rPr>
      </w:pPr>
    </w:p>
    <w:p w14:paraId="54EAB984">
      <w:pPr>
        <w:ind w:left="-5" w:right="2"/>
        <w:rPr>
          <w:rFonts w:hint="eastAsia"/>
        </w:rPr>
      </w:pPr>
      <w:r>
        <w:rPr>
          <w:rFonts w:hint="eastAsia"/>
        </w:rPr>
        <w:t>He who knows nothing of all this, and builds on any other foundation, is dead before God. He has not the Spirit of Christ.</w:t>
      </w:r>
    </w:p>
    <w:p w14:paraId="21B09DF0">
      <w:pPr>
        <w:ind w:left="-5" w:right="2"/>
        <w:rPr>
          <w:rFonts w:hint="eastAsia"/>
        </w:rPr>
      </w:pPr>
      <w:r>
        <w:rPr>
          <w:rFonts w:hint="eastAsia"/>
        </w:rPr>
        <w:t>对这一切一无所知，并建立在任何其他根基上的人，在神面前是死了的。祂没有基督的灵。</w:t>
      </w:r>
    </w:p>
    <w:p w14:paraId="14555D2F">
      <w:pPr>
        <w:ind w:left="-5" w:right="2"/>
        <w:rPr>
          <w:rFonts w:hint="eastAsia"/>
        </w:rPr>
      </w:pPr>
    </w:p>
    <w:p w14:paraId="113FDC74">
      <w:pPr>
        <w:ind w:left="-5" w:right="2"/>
        <w:rPr>
          <w:rFonts w:hint="eastAsia"/>
        </w:rPr>
      </w:pPr>
      <w:r>
        <w:rPr>
          <w:rFonts w:hint="eastAsia"/>
        </w:rPr>
        <w:t>(3)Where the Holy Spirit is, there will always be holiness of life and conversation. He is the Spirit of holiness. (Rom. 1:4.) He is the sanctifying Spirit.</w:t>
      </w:r>
    </w:p>
    <w:p w14:paraId="162B883A">
      <w:pPr>
        <w:ind w:left="-5" w:right="2"/>
        <w:rPr>
          <w:rFonts w:hint="eastAsia"/>
        </w:rPr>
      </w:pPr>
      <w:r>
        <w:rPr>
          <w:rFonts w:hint="eastAsia"/>
        </w:rPr>
        <w:t>（3）凡有圣灵之处，就必有圣洁的生活和言行。祂是圣洁的灵。（罗马书 1:4。）祂是使人成圣的灵。</w:t>
      </w:r>
    </w:p>
    <w:p w14:paraId="48603CA6">
      <w:pPr>
        <w:ind w:left="-5" w:right="2"/>
        <w:rPr>
          <w:rFonts w:hint="eastAsia"/>
        </w:rPr>
      </w:pPr>
    </w:p>
    <w:p w14:paraId="6045A4F8">
      <w:pPr>
        <w:ind w:left="-5" w:right="2"/>
        <w:rPr>
          <w:rFonts w:hint="eastAsia"/>
        </w:rPr>
      </w:pPr>
      <w:r>
        <w:rPr>
          <w:rFonts w:hint="eastAsia"/>
        </w:rPr>
        <w:t>He takes away the hard, carnal, worldly heart of man, and puts in its place a tender, conscientious, spiritual heart, delighting in the Word of God.</w:t>
      </w:r>
    </w:p>
    <w:p w14:paraId="7275755B">
      <w:pPr>
        <w:ind w:left="-5" w:right="2"/>
        <w:rPr>
          <w:rFonts w:hint="eastAsia"/>
        </w:rPr>
      </w:pPr>
      <w:r>
        <w:rPr>
          <w:rFonts w:hint="eastAsia"/>
        </w:rPr>
        <w:t>祂除去人刚硬、属肉体、属世界的心，取而代之的是一颗温柔、有良知、属灵的心，喜爱神的圣言。</w:t>
      </w:r>
    </w:p>
    <w:p w14:paraId="2BD97271">
      <w:pPr>
        <w:ind w:left="-5" w:right="2"/>
        <w:rPr>
          <w:rFonts w:hint="eastAsia"/>
        </w:rPr>
      </w:pPr>
    </w:p>
    <w:p w14:paraId="1157F5BD">
      <w:pPr>
        <w:ind w:left="-5" w:right="2"/>
        <w:rPr>
          <w:rFonts w:hint="eastAsia"/>
        </w:rPr>
      </w:pPr>
      <w:r>
        <w:rPr>
          <w:rFonts w:hint="eastAsia"/>
        </w:rPr>
        <w:t>He makes a man turn his face towards God, and desire above all things to please Him, and turn his back on the fashion of this world, and no longer make that fashion his God.</w:t>
      </w:r>
    </w:p>
    <w:p w14:paraId="12D7D288">
      <w:pPr>
        <w:ind w:left="-5" w:right="2"/>
        <w:rPr>
          <w:rFonts w:hint="eastAsia"/>
        </w:rPr>
      </w:pPr>
      <w:r>
        <w:rPr>
          <w:rFonts w:hint="eastAsia"/>
        </w:rPr>
        <w:t>祂使一个人将脸转向神，渴望超越万物地取悦祂，并背弃这个世界的潮流，不再以那种潮流作为祂的神。</w:t>
      </w:r>
    </w:p>
    <w:p w14:paraId="1DDBEAA1">
      <w:pPr>
        <w:ind w:left="-5" w:right="2"/>
        <w:rPr>
          <w:rFonts w:hint="eastAsia"/>
        </w:rPr>
      </w:pPr>
    </w:p>
    <w:p w14:paraId="5320382A">
      <w:pPr>
        <w:ind w:left="-5" w:right="2"/>
        <w:rPr>
          <w:rFonts w:hint="eastAsia"/>
        </w:rPr>
      </w:pPr>
      <w:r>
        <w:rPr>
          <w:rFonts w:hint="eastAsia"/>
        </w:rPr>
        <w:t>He sows in a man's heart the blessed seeds of "love, joy, meekness, longsuffering, gentleness, goodness, faith, temperance," and causes these seeds to spring up and bear pleasant fruit. (Gal. 5:22.)</w:t>
      </w:r>
    </w:p>
    <w:p w14:paraId="79ECE967">
      <w:pPr>
        <w:ind w:left="-5" w:right="2"/>
        <w:rPr>
          <w:rFonts w:hint="eastAsia"/>
        </w:rPr>
      </w:pPr>
      <w:r>
        <w:rPr>
          <w:rFonts w:hint="eastAsia"/>
        </w:rPr>
        <w:t>祂在人的心中播下“仁爱、喜乐、和平、忍耐、恩慈、良善、信实、温柔、节制”这些蒙福的种子，并使这些种子生长，结出美好的果子。（加拉太书 5:22。）</w:t>
      </w:r>
    </w:p>
    <w:p w14:paraId="08583CC3">
      <w:pPr>
        <w:ind w:left="-5" w:right="2"/>
        <w:rPr>
          <w:rFonts w:hint="eastAsia"/>
        </w:rPr>
      </w:pPr>
    </w:p>
    <w:p w14:paraId="2D32BCCF">
      <w:pPr>
        <w:ind w:left="-5" w:right="2"/>
        <w:rPr>
          <w:rFonts w:hint="eastAsia"/>
        </w:rPr>
      </w:pPr>
      <w:r>
        <w:rPr>
          <w:rFonts w:hint="eastAsia"/>
        </w:rPr>
        <w:t>He who lacks these things, and knows nothing of daily practical godliness, is dead before God. He has not the Spirit of Christ.</w:t>
      </w:r>
    </w:p>
    <w:p w14:paraId="7541C973">
      <w:pPr>
        <w:ind w:left="-5" w:right="2"/>
        <w:rPr>
          <w:rFonts w:hint="eastAsia"/>
        </w:rPr>
      </w:pPr>
      <w:r>
        <w:rPr>
          <w:rFonts w:hint="eastAsia"/>
        </w:rPr>
        <w:t>缺乏这些，对每日实践的敬虔一无所知的人，在神面前是死了的。祂没有基督的灵。</w:t>
      </w:r>
    </w:p>
    <w:p w14:paraId="39973CFB">
      <w:pPr>
        <w:ind w:left="-5" w:right="2"/>
        <w:rPr>
          <w:rFonts w:hint="eastAsia"/>
        </w:rPr>
      </w:pPr>
    </w:p>
    <w:p w14:paraId="0681F41F">
      <w:pPr>
        <w:ind w:left="-5" w:right="2"/>
        <w:rPr>
          <w:rFonts w:hint="eastAsia"/>
        </w:rPr>
      </w:pPr>
      <w:r>
        <w:rPr>
          <w:rFonts w:hint="eastAsia"/>
        </w:rPr>
        <w:t>(4)Where the Holy Spirit is, there will always be the habit of earnest private prayer. He is the Spirit of grace and supplication. (Zech. 12:10.)</w:t>
      </w:r>
    </w:p>
    <w:p w14:paraId="57B95D7A">
      <w:pPr>
        <w:ind w:left="-5" w:right="2"/>
        <w:rPr>
          <w:rFonts w:hint="eastAsia"/>
        </w:rPr>
      </w:pPr>
      <w:r>
        <w:rPr>
          <w:rFonts w:hint="eastAsia"/>
        </w:rPr>
        <w:t>（4）凡有圣灵之处，就必有热切私祷的习惯。祂是恩典和恳求的灵。（撒迦利亚书 12:10。）</w:t>
      </w:r>
    </w:p>
    <w:p w14:paraId="7F41F680">
      <w:pPr>
        <w:ind w:left="-5" w:right="2"/>
        <w:rPr>
          <w:rFonts w:hint="eastAsia"/>
        </w:rPr>
      </w:pPr>
    </w:p>
    <w:p w14:paraId="71A01869">
      <w:pPr>
        <w:ind w:left="-5" w:right="2"/>
        <w:rPr>
          <w:rFonts w:hint="eastAsia"/>
        </w:rPr>
      </w:pPr>
      <w:r>
        <w:rPr>
          <w:rFonts w:hint="eastAsia"/>
        </w:rPr>
        <w:t>He works in the heart as the Spirit of adoption, whereby we cry Abba, Father. He makes a man feel that he must cry to God, and speak to God—feebly, falteringly, weakly, it may be—but cry he must about his soul.</w:t>
      </w:r>
    </w:p>
    <w:p w14:paraId="17EC5087">
      <w:pPr>
        <w:ind w:left="-5" w:right="2"/>
        <w:rPr>
          <w:rFonts w:hint="eastAsia"/>
        </w:rPr>
      </w:pPr>
      <w:r>
        <w:rPr>
          <w:rFonts w:hint="eastAsia"/>
        </w:rPr>
        <w:t>祂在心中以儿子的心（被收养的灵）运行，使我们呼叫阿爸，父。祂使一个人感到祂必须向神呼求，向神倾诉——也许是微弱地、颤抖地、无力地——但祂必须为自己的灵魂呼求。</w:t>
      </w:r>
    </w:p>
    <w:p w14:paraId="38128AF3">
      <w:pPr>
        <w:ind w:left="-5" w:right="2"/>
        <w:rPr>
          <w:rFonts w:hint="eastAsia"/>
        </w:rPr>
      </w:pPr>
    </w:p>
    <w:p w14:paraId="1343163F">
      <w:pPr>
        <w:ind w:left="-5" w:right="2"/>
        <w:rPr>
          <w:rFonts w:hint="eastAsia"/>
        </w:rPr>
      </w:pPr>
      <w:r>
        <w:rPr>
          <w:rFonts w:hint="eastAsia"/>
        </w:rPr>
        <w:t>He makes it as natural to a man to pray as it is to an infant to breathe; with this one difference—that the infant breathes without an effort, and the new-born soul prays with much conflict and strife.</w:t>
      </w:r>
    </w:p>
    <w:p w14:paraId="08D8689C">
      <w:pPr>
        <w:ind w:left="-5" w:right="2"/>
        <w:rPr>
          <w:rFonts w:hint="eastAsia"/>
        </w:rPr>
      </w:pPr>
      <w:r>
        <w:rPr>
          <w:rFonts w:hint="eastAsia"/>
        </w:rPr>
        <w:t>祂使人祷告像婴儿呼吸一样自然；只有一个区别——婴儿呼吸毫不费力，而重生了的灵魂祷告却充满挣扎和冲突。</w:t>
      </w:r>
    </w:p>
    <w:p w14:paraId="092D73C1">
      <w:pPr>
        <w:ind w:left="-5" w:right="2"/>
        <w:rPr>
          <w:rFonts w:hint="eastAsia"/>
        </w:rPr>
      </w:pPr>
    </w:p>
    <w:p w14:paraId="79BFFF27">
      <w:pPr>
        <w:ind w:left="-5" w:right="2"/>
        <w:rPr>
          <w:rFonts w:hint="eastAsia"/>
        </w:rPr>
      </w:pPr>
      <w:r>
        <w:rPr>
          <w:rFonts w:hint="eastAsia"/>
        </w:rPr>
        <w:t>He who knows nothing of real, living, fervent, private prayer, and is content with some old form, or with no prayer at all—is dead before God. He has not the Spirit of Christ.</w:t>
      </w:r>
    </w:p>
    <w:p w14:paraId="13D043C4">
      <w:pPr>
        <w:ind w:left="-5" w:right="2"/>
        <w:rPr>
          <w:rFonts w:hint="eastAsia"/>
        </w:rPr>
      </w:pPr>
      <w:r>
        <w:rPr>
          <w:rFonts w:hint="eastAsia"/>
        </w:rPr>
        <w:t>对真实、活泼、热切的私祷一无所知，满足于某种旧的祷告形式，或者根本不祷告的人，在神面前是死了的。祂没有基督的灵。</w:t>
      </w:r>
    </w:p>
    <w:p w14:paraId="7E561CF1">
      <w:pPr>
        <w:ind w:left="-5" w:right="2"/>
        <w:rPr>
          <w:rFonts w:hint="eastAsia"/>
        </w:rPr>
      </w:pPr>
    </w:p>
    <w:p w14:paraId="7D0810FB">
      <w:pPr>
        <w:ind w:left="-5" w:right="2"/>
        <w:rPr>
          <w:rFonts w:hint="eastAsia"/>
        </w:rPr>
      </w:pPr>
      <w:r>
        <w:rPr>
          <w:rFonts w:hint="eastAsia"/>
        </w:rPr>
        <w:t>(5)Finally, where the Holy Spirit is, there will always be love and reverence for God's Word. He makes the new-born soul desire the sincere milk of the Word, just as the infant desires its natural food.</w:t>
      </w:r>
    </w:p>
    <w:p w14:paraId="4A207D0B">
      <w:pPr>
        <w:ind w:left="-5" w:right="2"/>
        <w:rPr>
          <w:rFonts w:hint="eastAsia"/>
        </w:rPr>
      </w:pPr>
      <w:r>
        <w:rPr>
          <w:rFonts w:hint="eastAsia"/>
        </w:rPr>
        <w:t>（5）最后，凡有圣灵之处，就必有对神圣言的爱和敬畏。祂使重生的灵魂渴慕那纯净的灵奶，就像婴儿渴慕祂自然的食物一样。</w:t>
      </w:r>
    </w:p>
    <w:p w14:paraId="5DD085EE">
      <w:pPr>
        <w:ind w:left="-5" w:right="2"/>
        <w:rPr>
          <w:rFonts w:hint="eastAsia"/>
        </w:rPr>
      </w:pPr>
    </w:p>
    <w:p w14:paraId="18AF2840">
      <w:pPr>
        <w:ind w:left="-5" w:right="2"/>
        <w:rPr>
          <w:rFonts w:hint="eastAsia"/>
        </w:rPr>
      </w:pPr>
      <w:r>
        <w:rPr>
          <w:rFonts w:hint="eastAsia"/>
        </w:rPr>
        <w:t>He makes it "delight in the law of the Lord." (1 Pet. 2:2; Psalm. 1:2.)</w:t>
      </w:r>
    </w:p>
    <w:p w14:paraId="5745229A">
      <w:pPr>
        <w:ind w:left="-5" w:right="2"/>
        <w:rPr>
          <w:rFonts w:hint="eastAsia"/>
        </w:rPr>
      </w:pPr>
      <w:r>
        <w:rPr>
          <w:rFonts w:hint="eastAsia"/>
        </w:rPr>
        <w:t>祂使人“喜爱耶和华的律法”。（彼得前书 2:2；诗篇 1:2。）</w:t>
      </w:r>
    </w:p>
    <w:p w14:paraId="29E072D5">
      <w:pPr>
        <w:ind w:left="-5" w:right="2"/>
        <w:rPr>
          <w:rFonts w:hint="eastAsia"/>
        </w:rPr>
      </w:pPr>
    </w:p>
    <w:p w14:paraId="57B664EC">
      <w:pPr>
        <w:ind w:left="-5" w:right="2"/>
        <w:rPr>
          <w:rFonts w:hint="eastAsia"/>
        </w:rPr>
      </w:pPr>
      <w:r>
        <w:rPr>
          <w:rFonts w:hint="eastAsia"/>
        </w:rPr>
        <w:t>He shows man a fullness, and depth, and wisdom, and sufficiency, in the Holy Scripture, which is utterly hid from a natural man's eyes.</w:t>
      </w:r>
    </w:p>
    <w:p w14:paraId="32CB22AB">
      <w:pPr>
        <w:ind w:left="-5" w:right="2"/>
        <w:rPr>
          <w:rFonts w:hint="eastAsia"/>
        </w:rPr>
      </w:pPr>
      <w:r>
        <w:rPr>
          <w:rFonts w:hint="eastAsia"/>
        </w:rPr>
        <w:t>祂向人显明圣经中蕴含的丰盛、深度、智慧和充足，而这些对自然人的眼睛来说是完全隐藏的。</w:t>
      </w:r>
    </w:p>
    <w:p w14:paraId="22821052">
      <w:pPr>
        <w:ind w:left="-5" w:right="2"/>
        <w:rPr>
          <w:rFonts w:hint="eastAsia"/>
        </w:rPr>
      </w:pPr>
    </w:p>
    <w:p w14:paraId="1D01C8B0">
      <w:pPr>
        <w:ind w:left="-5" w:right="2"/>
        <w:rPr>
          <w:rFonts w:hint="eastAsia"/>
        </w:rPr>
      </w:pPr>
      <w:r>
        <w:rPr>
          <w:rFonts w:hint="eastAsia"/>
        </w:rPr>
        <w:t>He draws him to the Word with an irresistible force, as the light and lantern, and manna, and sword, which are essential to a safe journey through this world.</w:t>
      </w:r>
    </w:p>
    <w:p w14:paraId="79BC123D">
      <w:pPr>
        <w:ind w:left="-5" w:right="2"/>
        <w:rPr>
          <w:rFonts w:hint="eastAsia"/>
        </w:rPr>
      </w:pPr>
      <w:r>
        <w:rPr>
          <w:rFonts w:hint="eastAsia"/>
        </w:rPr>
        <w:t>祂以不可抗拒的力量吸引祂归向圣言，将其视为在这世上安全旅程中必不可少的光、灯、吗哪和宝剑。</w:t>
      </w:r>
    </w:p>
    <w:p w14:paraId="48DE094C">
      <w:pPr>
        <w:ind w:left="-5" w:right="2"/>
        <w:rPr>
          <w:rFonts w:hint="eastAsia"/>
        </w:rPr>
      </w:pPr>
    </w:p>
    <w:p w14:paraId="5EC3938C">
      <w:pPr>
        <w:ind w:left="-5" w:right="2"/>
        <w:rPr>
          <w:rFonts w:hint="eastAsia"/>
        </w:rPr>
      </w:pPr>
      <w:r>
        <w:rPr>
          <w:rFonts w:hint="eastAsia"/>
        </w:rPr>
        <w:t>If the man cannot read He makes him love to hear—if he cannot hear He makes him love to meditate. But to the Word the Spirit always leads him.</w:t>
      </w:r>
    </w:p>
    <w:p w14:paraId="4CFA6839">
      <w:pPr>
        <w:ind w:left="-5" w:right="2"/>
        <w:rPr>
          <w:rFonts w:hint="eastAsia"/>
        </w:rPr>
      </w:pPr>
      <w:r>
        <w:rPr>
          <w:rFonts w:hint="eastAsia"/>
        </w:rPr>
        <w:t>如果那人不能阅读，祂就使祂喜欢听——如果祂不能听，祂就使祂喜欢默想。但圣灵总是引导祂归向圣言。</w:t>
      </w:r>
    </w:p>
    <w:p w14:paraId="325656C2">
      <w:pPr>
        <w:ind w:left="-5" w:right="2"/>
        <w:rPr>
          <w:rFonts w:hint="eastAsia"/>
        </w:rPr>
      </w:pPr>
    </w:p>
    <w:p w14:paraId="0997045E">
      <w:pPr>
        <w:ind w:left="-5" w:right="2"/>
        <w:rPr>
          <w:rFonts w:hint="eastAsia"/>
        </w:rPr>
      </w:pPr>
      <w:r>
        <w:rPr>
          <w:rFonts w:hint="eastAsia"/>
        </w:rPr>
        <w:t>He who sees no special beauty in God's Bible, and takes no pleasure in reading, hearing, and understanding it, is dead before God. He has not the Spirit of Christ.</w:t>
      </w:r>
    </w:p>
    <w:p w14:paraId="71D427E8">
      <w:pPr>
        <w:ind w:left="-5" w:right="2"/>
        <w:rPr>
          <w:rFonts w:hint="eastAsia"/>
        </w:rPr>
      </w:pPr>
      <w:r>
        <w:rPr>
          <w:rFonts w:hint="eastAsia"/>
        </w:rPr>
        <w:t>对神的圣经看不到特别的美，并且在阅读、聆听和理解它方面得不到乐趣的人，在神面前是死了的。祂没有基督的灵。</w:t>
      </w:r>
    </w:p>
    <w:p w14:paraId="1F76F405">
      <w:pPr>
        <w:ind w:left="-5" w:right="2"/>
        <w:rPr>
          <w:rFonts w:hint="eastAsia"/>
        </w:rPr>
      </w:pPr>
    </w:p>
    <w:p w14:paraId="2D686E42">
      <w:pPr>
        <w:ind w:left="-5" w:right="2"/>
        <w:rPr>
          <w:rFonts w:hint="eastAsia"/>
        </w:rPr>
      </w:pPr>
      <w:r>
        <w:rPr>
          <w:rFonts w:hint="eastAsia"/>
        </w:rPr>
        <w:t>I place these five grand marks of the Spirit's presence before my readers, and confidently claim attention to them. I believe they will bear inspection. I am not afraid of their being searched, criticized, and cross-examined.</w:t>
      </w:r>
    </w:p>
    <w:p w14:paraId="41CA3871">
      <w:pPr>
        <w:ind w:left="-5" w:right="2"/>
        <w:rPr>
          <w:rFonts w:hint="eastAsia"/>
        </w:rPr>
      </w:pPr>
      <w:r>
        <w:rPr>
          <w:rFonts w:hint="eastAsia"/>
        </w:rPr>
        <w:t>我将圣灵同在的这五个伟大标记呈现在我的读者面前，并自信地要求得到他们的关注。我相信它们经得起检验。我不怕它们被搜寻、批评和盘问。</w:t>
      </w:r>
    </w:p>
    <w:p w14:paraId="4B9D3171">
      <w:pPr>
        <w:ind w:left="-5" w:right="2"/>
        <w:rPr>
          <w:rFonts w:hint="eastAsia"/>
        </w:rPr>
      </w:pPr>
    </w:p>
    <w:p w14:paraId="0A007B60">
      <w:pPr>
        <w:ind w:left="-5" w:right="2"/>
        <w:rPr>
          <w:rFonts w:hint="eastAsia"/>
        </w:rPr>
      </w:pPr>
      <w:r>
        <w:rPr>
          <w:rFonts w:hint="eastAsia"/>
        </w:rPr>
        <w:t>Repentance toward God—faith toward our Lord Jesus Christ—holiness of heart and life—habits of real private prayer —love and reverence toward God's Word—these are the real proofs of the indwelling of the Holy Spirit in a man's soul. Where He is, these marks will be seen. Where He is not, these marks will be lacking.</w:t>
      </w:r>
    </w:p>
    <w:p w14:paraId="047CFD9C">
      <w:pPr>
        <w:ind w:left="-5" w:right="2"/>
        <w:rPr>
          <w:rFonts w:hint="eastAsia"/>
        </w:rPr>
      </w:pPr>
      <w:r>
        <w:rPr>
          <w:rFonts w:hint="eastAsia"/>
        </w:rPr>
        <w:t>向着神的悔改——向着我们主耶稣基督的信心——心灵和生活的圣洁——真实的私祷习惯——对神圣言的爱和敬畏——这些是圣灵内住在一个人的灵魂中的真实证据。凡有祂的地方，就会看到这些标记。凡没有祂的地方，就会缺少这些标记。</w:t>
      </w:r>
    </w:p>
    <w:p w14:paraId="6AB74A2E">
      <w:pPr>
        <w:ind w:left="-5" w:right="2"/>
        <w:rPr>
          <w:rFonts w:hint="eastAsia"/>
        </w:rPr>
      </w:pPr>
    </w:p>
    <w:p w14:paraId="163F3CC8">
      <w:pPr>
        <w:ind w:left="-5" w:right="2"/>
        <w:rPr>
          <w:rFonts w:hint="eastAsia"/>
        </w:rPr>
      </w:pPr>
      <w:r>
        <w:rPr>
          <w:rFonts w:hint="eastAsia"/>
        </w:rPr>
        <w:t>I grant freely that the leadings of the Spirit, in some minute details, are not always uniform. The paths over which He conducts souls, are not always precisely one and the same.</w:t>
      </w:r>
    </w:p>
    <w:p w14:paraId="1BF1E5C3">
      <w:pPr>
        <w:ind w:left="-5" w:right="2"/>
        <w:rPr>
          <w:rFonts w:hint="eastAsia"/>
        </w:rPr>
      </w:pPr>
      <w:r>
        <w:rPr>
          <w:rFonts w:hint="eastAsia"/>
        </w:rPr>
        <w:t>我坦诚承认，圣灵的引导在一些微小的细节上并不总是统一的。祂带领灵魂所经过的道路，并非总是完全相同。</w:t>
      </w:r>
    </w:p>
    <w:p w14:paraId="2E1B7645">
      <w:pPr>
        <w:ind w:left="-5" w:right="2"/>
        <w:rPr>
          <w:rFonts w:hint="eastAsia"/>
        </w:rPr>
      </w:pPr>
    </w:p>
    <w:p w14:paraId="4FABBCC8">
      <w:pPr>
        <w:ind w:left="-5" w:right="2"/>
        <w:rPr>
          <w:rFonts w:hint="eastAsia"/>
        </w:rPr>
      </w:pPr>
      <w:r>
        <w:rPr>
          <w:rFonts w:hint="eastAsia"/>
        </w:rPr>
        <w:t>The experience that true Christians pass through in their beginnings is often somewhat various. This only I maintain—that the main road into which the Spirit leads people, and the final results which He at length produces, are always alike. In all true Christians, the five great marks I have already mentioned will always be found.</w:t>
      </w:r>
    </w:p>
    <w:p w14:paraId="29BBAE78">
      <w:pPr>
        <w:ind w:left="-5" w:right="2"/>
        <w:rPr>
          <w:rFonts w:hint="eastAsia"/>
        </w:rPr>
      </w:pPr>
      <w:r>
        <w:rPr>
          <w:rFonts w:hint="eastAsia"/>
        </w:rPr>
        <w:t>真正的基督徒在开始时所经历的经验常常有所不同。我只坚持这一点——圣灵引导人进入的主要道路，以及祂最终所产生的最终结果，总是相似的。在所有真正的基督徒身上，我已经提到的这五个伟大标记总是会被发现。</w:t>
      </w:r>
    </w:p>
    <w:p w14:paraId="4F42E5B3">
      <w:pPr>
        <w:ind w:left="-5" w:right="2"/>
        <w:rPr>
          <w:rFonts w:hint="eastAsia"/>
        </w:rPr>
      </w:pPr>
    </w:p>
    <w:p w14:paraId="58533A6C">
      <w:pPr>
        <w:ind w:left="-5" w:right="2"/>
        <w:rPr>
          <w:rFonts w:hint="eastAsia"/>
        </w:rPr>
      </w:pPr>
      <w:r>
        <w:rPr>
          <w:rFonts w:hint="eastAsia"/>
        </w:rPr>
        <w:t>I grant freely that the degree and depth of the work of the Spirit in the heart may vary exceedingly. There is weak faith and strong faith—weak love and strong love—a bright hope and a dim hope—a feeble obedience to Christ's will, and a close following of the Lord.</w:t>
      </w:r>
    </w:p>
    <w:p w14:paraId="44DB73AD">
      <w:pPr>
        <w:ind w:left="-5" w:right="2"/>
        <w:rPr>
          <w:rFonts w:hint="eastAsia"/>
        </w:rPr>
      </w:pPr>
      <w:r>
        <w:rPr>
          <w:rFonts w:hint="eastAsia"/>
        </w:rPr>
        <w:t>我坦诚承认，圣灵在人心中的工作的程度和深度可能有极大的不同。有微弱的信心，也有坚固的信心——微弱的爱，也有强烈的爱——光明的盼望，也有模糊的盼望——对基督旨意的微弱顺服，也有紧紧跟随主。</w:t>
      </w:r>
    </w:p>
    <w:p w14:paraId="271DA4BC">
      <w:pPr>
        <w:ind w:left="-5" w:right="2"/>
        <w:rPr>
          <w:rFonts w:hint="eastAsia"/>
        </w:rPr>
      </w:pPr>
    </w:p>
    <w:p w14:paraId="09CEBE0F">
      <w:pPr>
        <w:ind w:left="-5" w:right="2"/>
        <w:rPr>
          <w:rFonts w:hint="eastAsia"/>
        </w:rPr>
      </w:pPr>
      <w:r>
        <w:rPr>
          <w:rFonts w:hint="eastAsia"/>
        </w:rPr>
        <w:t>This only I maintain—that the main outlines of religious character in all who have the Spirit, perfectly correspond. Life is life, whether strong or feeble.</w:t>
      </w:r>
    </w:p>
    <w:p w14:paraId="7C4ACD07">
      <w:pPr>
        <w:ind w:left="-5" w:right="2"/>
        <w:rPr>
          <w:rFonts w:hint="eastAsia"/>
        </w:rPr>
      </w:pPr>
      <w:r>
        <w:rPr>
          <w:rFonts w:hint="eastAsia"/>
        </w:rPr>
        <w:t>我只坚持这一点——所有拥有圣灵的人，其属灵品格的主要轮廓是完全一致的。生命就是生命，无论是强壮还是微弱。</w:t>
      </w:r>
    </w:p>
    <w:p w14:paraId="1DE6D99E">
      <w:pPr>
        <w:ind w:left="-5" w:right="2"/>
        <w:rPr>
          <w:rFonts w:hint="eastAsia"/>
        </w:rPr>
      </w:pPr>
    </w:p>
    <w:p w14:paraId="1AE560BB">
      <w:pPr>
        <w:ind w:left="-5" w:right="2"/>
        <w:rPr>
          <w:rFonts w:hint="eastAsia"/>
        </w:rPr>
      </w:pPr>
      <w:r>
        <w:rPr>
          <w:rFonts w:hint="eastAsia"/>
        </w:rPr>
        <w:t>The infant in arms, though weak and dependent, is as real and true a representative of the great family of Adam as the strongest man alive.</w:t>
      </w:r>
    </w:p>
    <w:p w14:paraId="060EFCBC">
      <w:pPr>
        <w:ind w:left="-5" w:right="2"/>
        <w:rPr>
          <w:rFonts w:hint="eastAsia"/>
        </w:rPr>
      </w:pPr>
      <w:r>
        <w:rPr>
          <w:rFonts w:hint="eastAsia"/>
        </w:rPr>
        <w:t>怀抱中的婴儿，虽然弱小依赖，但祂和现今最强壮的人一样，是亚当大家庭真实而真正的代表。</w:t>
      </w:r>
    </w:p>
    <w:p w14:paraId="6B155D80">
      <w:pPr>
        <w:ind w:left="-5" w:right="2"/>
        <w:rPr>
          <w:rFonts w:hint="eastAsia"/>
        </w:rPr>
      </w:pPr>
    </w:p>
    <w:p w14:paraId="704DBE0E">
      <w:pPr>
        <w:ind w:left="-5" w:right="2"/>
        <w:rPr>
          <w:rFonts w:hint="eastAsia"/>
        </w:rPr>
      </w:pPr>
      <w:r>
        <w:rPr>
          <w:rFonts w:hint="eastAsia"/>
        </w:rPr>
        <w:t>Wherever you see these five great marks, you see a true Christian. Let that never be forgotten. I leave it to others to excommunicate and unchurch all who do not belong to their own denomination, and do not worship after their own particular fashion.</w:t>
      </w:r>
    </w:p>
    <w:p w14:paraId="38AEFFE6">
      <w:pPr>
        <w:ind w:left="-5" w:right="2"/>
        <w:rPr>
          <w:rFonts w:hint="eastAsia"/>
        </w:rPr>
      </w:pPr>
      <w:r>
        <w:rPr>
          <w:rFonts w:hint="eastAsia"/>
        </w:rPr>
        <w:t>无论你在何处看到这五个伟大的标记，你都看到了一个真正的基督徒。这一点绝不能被遗忘。我将把那些开除教会籍、并将所有不属于自己宗派、不以自己特定方式敬拜的人排斥在教会之外的做法，留给其他人。</w:t>
      </w:r>
    </w:p>
    <w:p w14:paraId="34A9EDD6">
      <w:pPr>
        <w:ind w:left="-5" w:right="2"/>
        <w:rPr>
          <w:rFonts w:hint="eastAsia"/>
        </w:rPr>
      </w:pPr>
    </w:p>
    <w:p w14:paraId="0A5BBFD0">
      <w:pPr>
        <w:ind w:left="-5" w:right="2"/>
        <w:rPr>
          <w:rFonts w:hint="eastAsia"/>
        </w:rPr>
      </w:pPr>
      <w:r>
        <w:rPr>
          <w:rFonts w:hint="eastAsia"/>
        </w:rPr>
        <w:t>I have no sympathy with such narrow-mindedness. Show me a man who repents, and believes in Christ crucified—who lives a holy life, and delights in his Bible and prayer—and I desire to regard him as a brother.</w:t>
      </w:r>
    </w:p>
    <w:p w14:paraId="3ECE29D6">
      <w:pPr>
        <w:ind w:left="-5" w:right="2"/>
        <w:rPr>
          <w:rFonts w:hint="eastAsia"/>
        </w:rPr>
      </w:pPr>
      <w:r>
        <w:rPr>
          <w:rFonts w:hint="eastAsia"/>
        </w:rPr>
        <w:t>我对这种狭隘的心态毫无同情。请给我看一个悔改，相信被钉十字架的基督——过着圣洁生活，并喜爱祂的圣经和祷告的人——我就渴望将祂视为弟兄。</w:t>
      </w:r>
    </w:p>
    <w:p w14:paraId="72864AC9">
      <w:pPr>
        <w:ind w:left="-5" w:right="2"/>
        <w:rPr>
          <w:rFonts w:hint="eastAsia"/>
        </w:rPr>
      </w:pPr>
    </w:p>
    <w:p w14:paraId="5BA9DBF3">
      <w:pPr>
        <w:ind w:left="-5" w:right="2"/>
        <w:rPr>
          <w:rFonts w:hint="eastAsia"/>
        </w:rPr>
      </w:pPr>
      <w:r>
        <w:rPr>
          <w:rFonts w:hint="eastAsia"/>
        </w:rPr>
        <w:t>I see in him a member of the universal Christian Church, out of which there is no salvation. I behold in him an heir of that crown of glory which is incorruptible and fades not away.</w:t>
      </w:r>
    </w:p>
    <w:p w14:paraId="0D928C9F">
      <w:pPr>
        <w:ind w:left="-5" w:right="2"/>
        <w:rPr>
          <w:rFonts w:hint="eastAsia"/>
        </w:rPr>
      </w:pPr>
      <w:r>
        <w:rPr>
          <w:rFonts w:hint="eastAsia"/>
        </w:rPr>
        <w:t>我在祂身上看到普世基督教教会的一名成员，离开了这教会就没有救恩。我在祂身上看到那不能朽坏、永不褪色的荣耀冠冕的继承人。</w:t>
      </w:r>
    </w:p>
    <w:p w14:paraId="24AFA06D">
      <w:pPr>
        <w:ind w:left="-5" w:right="2"/>
        <w:rPr>
          <w:rFonts w:hint="eastAsia"/>
        </w:rPr>
      </w:pPr>
    </w:p>
    <w:p w14:paraId="50DDD99E">
      <w:pPr>
        <w:ind w:left="-5" w:right="2"/>
        <w:rPr>
          <w:rFonts w:hint="eastAsia"/>
        </w:rPr>
      </w:pPr>
      <w:r>
        <w:rPr>
          <w:rFonts w:hint="eastAsia"/>
        </w:rPr>
        <w:t>If he has the Holy Spirit, he has Christ. If he has Christ, he has God. If he has God the Father, God the Son, and God the Spirit, all things are his.</w:t>
      </w:r>
    </w:p>
    <w:p w14:paraId="16D6301A">
      <w:pPr>
        <w:ind w:left="-5" w:right="2"/>
        <w:rPr>
          <w:rFonts w:hint="eastAsia"/>
        </w:rPr>
      </w:pPr>
      <w:r>
        <w:rPr>
          <w:rFonts w:hint="eastAsia"/>
        </w:rPr>
        <w:t>如果祂有圣灵，祂就有基督。如果祂有基督，祂就有神。如果祂有父神、圣子神和圣灵神，那么万有都是祂的。</w:t>
      </w:r>
    </w:p>
    <w:p w14:paraId="7D69EBE9">
      <w:pPr>
        <w:ind w:left="-5" w:right="2"/>
        <w:rPr>
          <w:rFonts w:hint="eastAsia"/>
        </w:rPr>
      </w:pPr>
    </w:p>
    <w:p w14:paraId="19995250">
      <w:pPr>
        <w:ind w:left="-5" w:right="2"/>
        <w:rPr>
          <w:rFonts w:hint="eastAsia"/>
        </w:rPr>
      </w:pPr>
      <w:r>
        <w:rPr>
          <w:rFonts w:hint="eastAsia"/>
        </w:rPr>
        <w:t>Who am I that I should turn my back on him, because we cannot see all things eye to eye?</w:t>
      </w:r>
    </w:p>
    <w:p w14:paraId="519B3383">
      <w:pPr>
        <w:ind w:left="-5" w:right="2"/>
        <w:rPr>
          <w:rFonts w:hint="eastAsia"/>
        </w:rPr>
      </w:pPr>
      <w:r>
        <w:rPr>
          <w:rFonts w:hint="eastAsia"/>
        </w:rPr>
        <w:t>我是谁，竟敢因为我们不能完全一致地看待所有事物而转离祂呢？</w:t>
      </w:r>
    </w:p>
    <w:p w14:paraId="475632CA">
      <w:pPr>
        <w:ind w:left="-5" w:right="2"/>
        <w:rPr>
          <w:rFonts w:hint="eastAsia"/>
        </w:rPr>
      </w:pPr>
    </w:p>
    <w:p w14:paraId="3CD30499">
      <w:pPr>
        <w:ind w:left="-5" w:right="2"/>
        <w:rPr>
          <w:rFonts w:hint="eastAsia"/>
        </w:rPr>
      </w:pPr>
      <w:r>
        <w:rPr>
          <w:rFonts w:hint="eastAsia"/>
        </w:rPr>
        <w:t>Wherever these five great marks of the Spirit are lacking, we have just cause to be afraid about a man's soul. Visible Churches may endorse him, sacraments may be administered to him, forms of prayer may be read over him, ministers may charitably speak of him as "a brother," but all this does not alter the real state of things.</w:t>
      </w:r>
    </w:p>
    <w:p w14:paraId="54F87E29">
      <w:pPr>
        <w:ind w:left="-5" w:right="2"/>
        <w:rPr>
          <w:rFonts w:hint="eastAsia"/>
        </w:rPr>
      </w:pPr>
      <w:r>
        <w:rPr>
          <w:rFonts w:hint="eastAsia"/>
        </w:rPr>
        <w:t>无论圣灵的这五个伟大标记在哪里缺失，我们都有充分的理由为这个人的灵魂担忧。有形教会可以认可祂，可以为祂施行圣礼，可以为祂诵读形式化的祷文，传道人可以仁慈地称祂为“弟兄”，但所有这些都不能改变事情的真实状态。</w:t>
      </w:r>
    </w:p>
    <w:p w14:paraId="44F2DD5E">
      <w:pPr>
        <w:ind w:left="-5" w:right="2"/>
        <w:rPr>
          <w:rFonts w:hint="eastAsia"/>
        </w:rPr>
      </w:pPr>
    </w:p>
    <w:p w14:paraId="31A59F85">
      <w:pPr>
        <w:ind w:left="-5" w:right="2"/>
        <w:rPr>
          <w:rFonts w:hint="eastAsia"/>
        </w:rPr>
      </w:pPr>
      <w:r>
        <w:rPr>
          <w:rFonts w:hint="eastAsia"/>
        </w:rPr>
        <w:t>The man is in the broad way that leads to destruction. Without the Spirit he is without Christ. Without Christ he is without God.</w:t>
      </w:r>
    </w:p>
    <w:p w14:paraId="79714123">
      <w:pPr>
        <w:ind w:left="-5" w:right="2"/>
        <w:rPr>
          <w:rFonts w:hint="eastAsia"/>
        </w:rPr>
      </w:pPr>
      <w:r>
        <w:rPr>
          <w:rFonts w:hint="eastAsia"/>
        </w:rPr>
        <w:t>这人正走在通往灭亡的宽阔道路上。没有圣灵，祂就没有基督。没有基督，祂就没有神。</w:t>
      </w:r>
    </w:p>
    <w:p w14:paraId="4077F852">
      <w:pPr>
        <w:ind w:left="-5" w:right="2"/>
        <w:rPr>
          <w:rFonts w:hint="eastAsia"/>
        </w:rPr>
      </w:pPr>
    </w:p>
    <w:p w14:paraId="07E9F95C">
      <w:pPr>
        <w:ind w:left="-5" w:right="2"/>
        <w:rPr>
          <w:rFonts w:hint="eastAsia"/>
        </w:rPr>
      </w:pPr>
      <w:r>
        <w:rPr>
          <w:rFonts w:hint="eastAsia"/>
        </w:rPr>
        <w:t>Without God the Father, God the Son, and God the Spirit, he is in imminent danger. The Lord have mercy upon his soul!</w:t>
      </w:r>
    </w:p>
    <w:p w14:paraId="314E555C">
      <w:pPr>
        <w:ind w:left="-5" w:right="2"/>
        <w:rPr>
          <w:rFonts w:hint="eastAsia"/>
        </w:rPr>
      </w:pPr>
      <w:r>
        <w:rPr>
          <w:rFonts w:hint="eastAsia"/>
        </w:rPr>
        <w:t>没有父神、圣子神和圣灵神，祂就处于迫在眉睫的危险之中。愿主怜悯祂的灵魂！</w:t>
      </w:r>
    </w:p>
    <w:p w14:paraId="5D92EE0C">
      <w:pPr>
        <w:ind w:left="-5" w:right="2"/>
        <w:rPr>
          <w:rFonts w:hint="eastAsia"/>
        </w:rPr>
      </w:pPr>
    </w:p>
    <w:p w14:paraId="0C7557AD">
      <w:pPr>
        <w:ind w:left="-5" w:right="2"/>
        <w:rPr>
          <w:rFonts w:hint="eastAsia"/>
        </w:rPr>
      </w:pPr>
      <w:r>
        <w:rPr>
          <w:rFonts w:hint="eastAsia"/>
        </w:rPr>
        <w:t>I hasten on now towards a conclusion. I desire to wind up all I have been saying by a few words of direct PERSONAL APPLICATION.</w:t>
      </w:r>
    </w:p>
    <w:p w14:paraId="44514D55">
      <w:pPr>
        <w:ind w:left="-5" w:right="2"/>
        <w:rPr>
          <w:rFonts w:hint="eastAsia"/>
        </w:rPr>
      </w:pPr>
      <w:r>
        <w:rPr>
          <w:rFonts w:hint="eastAsia"/>
        </w:rPr>
        <w:t>我现在赶快走向结论。我希望以一些直接的个人应用的话语，来总结我所说的一切。</w:t>
      </w:r>
    </w:p>
    <w:p w14:paraId="08762499">
      <w:pPr>
        <w:ind w:left="-5" w:right="2"/>
        <w:rPr>
          <w:rFonts w:hint="eastAsia"/>
        </w:rPr>
      </w:pPr>
    </w:p>
    <w:p w14:paraId="61807DF2">
      <w:pPr>
        <w:ind w:left="-5" w:right="2"/>
        <w:rPr>
          <w:rFonts w:hint="eastAsia"/>
        </w:rPr>
      </w:pPr>
      <w:r>
        <w:rPr>
          <w:rFonts w:hint="eastAsia"/>
        </w:rPr>
        <w:t>(1) In the first place, let me ask a QUESTION of all who read this paper. It is a short and simple one, and grows naturally out of the subject. "Have you, or have you not, the Spirit of Christ?"</w:t>
      </w:r>
    </w:p>
    <w:p w14:paraId="3195A54B">
      <w:pPr>
        <w:ind w:left="-5" w:right="2"/>
        <w:rPr>
          <w:rFonts w:hint="eastAsia"/>
        </w:rPr>
      </w:pPr>
      <w:r>
        <w:rPr>
          <w:rFonts w:hint="eastAsia"/>
        </w:rPr>
        <w:t>（1）首先，让我向所有阅读本文的人提出一个问题。这是一个简短而简单的问题，自然而然地从主题中引申出来：“你是否拥有基督的灵？”</w:t>
      </w:r>
    </w:p>
    <w:p w14:paraId="7B17269B">
      <w:pPr>
        <w:ind w:left="-5" w:right="2"/>
        <w:rPr>
          <w:rFonts w:hint="eastAsia"/>
        </w:rPr>
      </w:pPr>
    </w:p>
    <w:p w14:paraId="6588B66A">
      <w:pPr>
        <w:ind w:left="-5" w:right="2"/>
        <w:rPr>
          <w:rFonts w:hint="eastAsia"/>
        </w:rPr>
      </w:pPr>
      <w:r>
        <w:rPr>
          <w:rFonts w:hint="eastAsia"/>
        </w:rPr>
        <w:t>I am not afraid to ask this question. I will not be stopped by the commonplace remark that it is absurd, enthusiastic, unreasonable to ask such questions in the present day. I take my stand on a plain declaration or Scripture.</w:t>
      </w:r>
    </w:p>
    <w:p w14:paraId="059138AB">
      <w:pPr>
        <w:ind w:left="-5" w:right="2"/>
        <w:rPr>
          <w:rFonts w:hint="eastAsia"/>
        </w:rPr>
      </w:pPr>
      <w:r>
        <w:rPr>
          <w:rFonts w:hint="eastAsia"/>
        </w:rPr>
        <w:t>我不害怕问这个问题。我不会被那种陈词滥调所阻止，即在现今问这种问题是荒谬的、热情的、不合理的。我立足于圣经中明确的宣告。</w:t>
      </w:r>
    </w:p>
    <w:p w14:paraId="3E606626">
      <w:pPr>
        <w:ind w:left="-5" w:right="2"/>
        <w:rPr>
          <w:rFonts w:hint="eastAsia"/>
        </w:rPr>
      </w:pPr>
    </w:p>
    <w:p w14:paraId="02AAEC8F">
      <w:pPr>
        <w:ind w:left="-5" w:right="2"/>
        <w:rPr>
          <w:rFonts w:hint="eastAsia"/>
        </w:rPr>
      </w:pPr>
      <w:r>
        <w:rPr>
          <w:rFonts w:hint="eastAsia"/>
        </w:rPr>
        <w:t>I find an inspired Apostle saying, "If anyone does not have the Spirit of Christ, he does not belong to Him." I want to know what can be more reasonable than to press on your conscience the inquiry, "Have you the Spirit of Christ?"</w:t>
      </w:r>
    </w:p>
    <w:p w14:paraId="248FA7F1">
      <w:pPr>
        <w:ind w:left="-5" w:right="2"/>
        <w:rPr>
          <w:rFonts w:hint="eastAsia"/>
        </w:rPr>
      </w:pPr>
      <w:r>
        <w:rPr>
          <w:rFonts w:hint="eastAsia"/>
        </w:rPr>
        <w:t>我发现一位受启示的使徒说：“人若没有基督的灵，就不是属祂的。” 我想知道，还有什么比向你的良心施压，提出“你是否有基督的灵？”这个问题更合理的呢？</w:t>
      </w:r>
    </w:p>
    <w:p w14:paraId="130A6FBA">
      <w:pPr>
        <w:ind w:left="-5" w:right="2"/>
        <w:rPr>
          <w:rFonts w:hint="eastAsia"/>
        </w:rPr>
      </w:pPr>
    </w:p>
    <w:p w14:paraId="3D78B721">
      <w:pPr>
        <w:ind w:left="-5" w:right="2"/>
        <w:rPr>
          <w:rFonts w:hint="eastAsia"/>
        </w:rPr>
      </w:pPr>
      <w:r>
        <w:rPr>
          <w:rFonts w:hint="eastAsia"/>
        </w:rPr>
        <w:t>I will not be stopped by the foolish observation, that no man can tell in this world whether or not he has the Spirit. No man can tell! Then what was the Bible given to us for?</w:t>
      </w:r>
    </w:p>
    <w:p w14:paraId="70464354">
      <w:pPr>
        <w:ind w:left="-5" w:right="2"/>
        <w:rPr>
          <w:rFonts w:hint="eastAsia"/>
        </w:rPr>
      </w:pPr>
      <w:r>
        <w:rPr>
          <w:rFonts w:hint="eastAsia"/>
        </w:rPr>
        <w:t>我不会被那种愚蠢的言论所阻止，即在这个世界上，没有人能知道祂是否有圣灵。没有人能知道！那么，圣经是为我们而赐的，又是为了什么呢？</w:t>
      </w:r>
    </w:p>
    <w:p w14:paraId="3B2BD69E">
      <w:pPr>
        <w:ind w:left="-5" w:right="2"/>
        <w:rPr>
          <w:rFonts w:hint="eastAsia"/>
        </w:rPr>
      </w:pPr>
    </w:p>
    <w:p w14:paraId="67D1C4ED">
      <w:pPr>
        <w:ind w:left="-5" w:right="2"/>
        <w:rPr>
          <w:rFonts w:hint="eastAsia"/>
        </w:rPr>
      </w:pPr>
      <w:r>
        <w:rPr>
          <w:rFonts w:hint="eastAsia"/>
        </w:rPr>
        <w:t>What is the use of the Scriptures if we cannot discover whether we are going to heaven or hell? The thing I ask can be known. The evidences of the Spirit's presence in the soul are simple, plain, and intelligible.</w:t>
      </w:r>
    </w:p>
    <w:p w14:paraId="29BCB469">
      <w:pPr>
        <w:ind w:left="-5" w:right="2"/>
        <w:rPr>
          <w:rFonts w:hint="eastAsia"/>
        </w:rPr>
      </w:pPr>
      <w:r>
        <w:rPr>
          <w:rFonts w:hint="eastAsia"/>
        </w:rPr>
        <w:t>如果我们不能发现自己是走向天堂还是地狱，那么圣经有什么用呢？我所问的事情是可以知道的。圣灵在灵魂中同在的证据是简单、明白和容易理解的。</w:t>
      </w:r>
    </w:p>
    <w:p w14:paraId="4A8FEAB2">
      <w:pPr>
        <w:ind w:left="-5" w:right="2"/>
        <w:rPr>
          <w:rFonts w:hint="eastAsia"/>
        </w:rPr>
      </w:pPr>
    </w:p>
    <w:p w14:paraId="3AFC301B">
      <w:pPr>
        <w:ind w:left="-5" w:right="2"/>
        <w:rPr>
          <w:rFonts w:hint="eastAsia"/>
        </w:rPr>
      </w:pPr>
      <w:r>
        <w:rPr>
          <w:rFonts w:hint="eastAsia"/>
        </w:rPr>
        <w:t>No honest inquirer needs miss the way in this matter. You may find out whether you have the Holy Spirit.</w:t>
      </w:r>
    </w:p>
    <w:p w14:paraId="1C83F5F1">
      <w:pPr>
        <w:ind w:left="-5" w:right="2"/>
        <w:rPr>
          <w:rFonts w:hint="eastAsia"/>
        </w:rPr>
      </w:pPr>
      <w:r>
        <w:rPr>
          <w:rFonts w:hint="eastAsia"/>
        </w:rPr>
        <w:t>在这件事上，任何真诚的寻求者都不需要迷失方向。你可以查明你是否拥有圣灵。</w:t>
      </w:r>
    </w:p>
    <w:p w14:paraId="1B6C489A">
      <w:pPr>
        <w:ind w:left="-5" w:right="2"/>
        <w:rPr>
          <w:rFonts w:hint="eastAsia"/>
        </w:rPr>
      </w:pPr>
    </w:p>
    <w:p w14:paraId="75B50B49">
      <w:pPr>
        <w:ind w:left="-5" w:right="2"/>
        <w:rPr>
          <w:rFonts w:hint="eastAsia"/>
        </w:rPr>
      </w:pPr>
      <w:r>
        <w:rPr>
          <w:rFonts w:hint="eastAsia"/>
        </w:rPr>
        <w:t>I entreat you not to evade the question I have now asked. I beseech you to allow it to work inwardly in your heart. I charge you, as ever you would be saved, to give it an honest answer.</w:t>
      </w:r>
    </w:p>
    <w:p w14:paraId="7FAE6918">
      <w:pPr>
        <w:ind w:left="-5" w:right="2"/>
        <w:rPr>
          <w:rFonts w:hint="eastAsia"/>
        </w:rPr>
      </w:pPr>
      <w:r>
        <w:rPr>
          <w:rFonts w:hint="eastAsia"/>
        </w:rPr>
        <w:t>我恳求你们不要回避我现在问的问题。我请求你们让它在你们心中运作。我嘱咐你们，为了你们得救，要给它一个诚实的回答。</w:t>
      </w:r>
    </w:p>
    <w:p w14:paraId="3A4A2B11">
      <w:pPr>
        <w:ind w:left="-5" w:right="2"/>
        <w:rPr>
          <w:rFonts w:hint="eastAsia"/>
        </w:rPr>
      </w:pPr>
    </w:p>
    <w:p w14:paraId="711C3277">
      <w:pPr>
        <w:ind w:left="-5" w:right="2"/>
        <w:rPr>
          <w:rFonts w:hint="eastAsia"/>
        </w:rPr>
      </w:pPr>
      <w:r>
        <w:rPr>
          <w:rFonts w:hint="eastAsia"/>
        </w:rPr>
        <w:t>Baptism, Churchmembership, respectability, morality, outward correctness, are all excellent things. But do not be content with them. Go deeper—look further. "Have you received the Holy Spirit? Have you the Spirit of Christ?"</w:t>
      </w:r>
    </w:p>
    <w:p w14:paraId="27460980">
      <w:pPr>
        <w:ind w:left="-5" w:right="2"/>
        <w:rPr>
          <w:rFonts w:hint="eastAsia"/>
        </w:rPr>
      </w:pPr>
      <w:r>
        <w:rPr>
          <w:rFonts w:hint="eastAsia"/>
        </w:rPr>
        <w:t>洗礼、教会成员身份、受人尊敬、道德、外表的端正，都是极好的事情。但不要满足于此。深入一些——看得更远。“你是否领受了圣灵？你是否拥有基督的灵？”</w:t>
      </w:r>
    </w:p>
    <w:p w14:paraId="29386E7A">
      <w:pPr>
        <w:ind w:left="-5" w:right="2"/>
        <w:rPr>
          <w:rFonts w:hint="eastAsia"/>
        </w:rPr>
      </w:pPr>
    </w:p>
    <w:p w14:paraId="16488133">
      <w:pPr>
        <w:ind w:left="-5" w:right="2"/>
        <w:rPr>
          <w:rFonts w:hint="eastAsia"/>
        </w:rPr>
      </w:pPr>
      <w:r>
        <w:rPr>
          <w:rFonts w:hint="eastAsia"/>
        </w:rPr>
        <w:t>"It is a good sign of grace when a man is willing to search and examine himself, whether he is gracious or not. There is a certain instinct in a child of God, whereby be naturally desires to have the title of his legitimation tried; whereas a hypocrite dreads nothing more than to have his rottenness searched into."—Hopkins.</w:t>
      </w:r>
    </w:p>
    <w:p w14:paraId="3E6871E6">
      <w:pPr>
        <w:ind w:left="-5" w:right="2"/>
        <w:rPr>
          <w:rFonts w:hint="eastAsia"/>
        </w:rPr>
      </w:pPr>
      <w:r>
        <w:rPr>
          <w:rFonts w:hint="eastAsia"/>
        </w:rPr>
        <w:t>“当一个人愿意查考和省察自己是否蒙恩时，这是恩典的好迹象。神的儿女有一种特定的本能，自然渴望祂的合法身份得到检验；而伪君子最害怕的，莫过于祂的腐朽被查验。”——霍普金斯（Hopkins）。</w:t>
      </w:r>
    </w:p>
    <w:p w14:paraId="25443B34">
      <w:pPr>
        <w:ind w:left="-5" w:right="2"/>
        <w:rPr>
          <w:rFonts w:hint="eastAsia"/>
        </w:rPr>
      </w:pPr>
    </w:p>
    <w:p w14:paraId="16CE2EAA">
      <w:pPr>
        <w:ind w:left="-5" w:right="2"/>
        <w:rPr>
          <w:rFonts w:hint="eastAsia"/>
        </w:rPr>
      </w:pPr>
      <w:r>
        <w:rPr>
          <w:rFonts w:hint="eastAsia"/>
        </w:rPr>
        <w:t>(2) Let me, in the next place, offer a solemn WARNING to all who feel in their own consciences that they have not the Spirit of Christ. That warning is short and simple. If you have not the Spirit, you are not yet Christ's people—you are "none of His."</w:t>
      </w:r>
    </w:p>
    <w:p w14:paraId="4BE5676C">
      <w:pPr>
        <w:ind w:left="-5" w:right="2"/>
        <w:rPr>
          <w:rFonts w:hint="eastAsia"/>
        </w:rPr>
      </w:pPr>
      <w:r>
        <w:rPr>
          <w:rFonts w:hint="eastAsia"/>
        </w:rPr>
        <w:t>（2）接下来，让我向所有在自己良心中感觉到没有基督之灵的人，发出一个庄严的警告。这个警告简短而简单。如果你没有圣灵，你就还不是基督的子民——你“不属祂”。</w:t>
      </w:r>
    </w:p>
    <w:p w14:paraId="7773B81B">
      <w:pPr>
        <w:ind w:left="-5" w:right="2"/>
        <w:rPr>
          <w:rFonts w:hint="eastAsia"/>
        </w:rPr>
      </w:pPr>
    </w:p>
    <w:p w14:paraId="0713D8F1">
      <w:pPr>
        <w:ind w:left="-5" w:right="2"/>
        <w:rPr>
          <w:rFonts w:hint="eastAsia"/>
        </w:rPr>
      </w:pPr>
      <w:r>
        <w:rPr>
          <w:rFonts w:hint="eastAsia"/>
        </w:rPr>
        <w:t>Think for a moment how much is involved in those few words, "none of His." You are not washed in Christ's blood! You are not clothed in His righteousness! You are not justified! You are not interceded for! Your sins are yet upon you!</w:t>
      </w:r>
    </w:p>
    <w:p w14:paraId="72C4A55C">
      <w:pPr>
        <w:ind w:left="-5" w:right="2"/>
        <w:rPr>
          <w:rFonts w:hint="eastAsia"/>
        </w:rPr>
      </w:pPr>
      <w:r>
        <w:rPr>
          <w:rFonts w:hint="eastAsia"/>
        </w:rPr>
        <w:t>思想片刻，这短短的几个字“不属祂的”蕴含了多少意义。你没有在基督的宝血中洗净！你没有披戴祂的义袍！你没有称义！没有人为你代求！你的罪仍然在你身上！</w:t>
      </w:r>
    </w:p>
    <w:p w14:paraId="69D5CD02">
      <w:pPr>
        <w:ind w:left="-5" w:right="2"/>
        <w:rPr>
          <w:rFonts w:hint="eastAsia"/>
        </w:rPr>
      </w:pPr>
    </w:p>
    <w:p w14:paraId="1F6A8B20">
      <w:pPr>
        <w:ind w:left="-5" w:right="2"/>
        <w:rPr>
          <w:rFonts w:hint="eastAsia"/>
        </w:rPr>
      </w:pPr>
      <w:r>
        <w:rPr>
          <w:rFonts w:hint="eastAsia"/>
        </w:rPr>
        <w:t>The devil claims you for his own! The pit opens her mouth for you! The torments of hell wait for you!</w:t>
      </w:r>
    </w:p>
    <w:p w14:paraId="7C1CCC87">
      <w:pPr>
        <w:ind w:left="-5" w:right="2"/>
        <w:rPr>
          <w:rFonts w:hint="eastAsia"/>
        </w:rPr>
      </w:pPr>
      <w:r>
        <w:rPr>
          <w:rFonts w:hint="eastAsia"/>
        </w:rPr>
        <w:t>魔鬼声称你属于祂自己！深渊为你张开了口！地狱的折磨正等着你！</w:t>
      </w:r>
    </w:p>
    <w:p w14:paraId="7538FC47">
      <w:pPr>
        <w:ind w:left="-5" w:right="2"/>
        <w:rPr>
          <w:rFonts w:hint="eastAsia"/>
        </w:rPr>
      </w:pPr>
    </w:p>
    <w:p w14:paraId="49320011">
      <w:pPr>
        <w:ind w:left="-5" w:right="2"/>
        <w:rPr>
          <w:rFonts w:hint="eastAsia"/>
        </w:rPr>
      </w:pPr>
      <w:r>
        <w:rPr>
          <w:rFonts w:hint="eastAsia"/>
        </w:rPr>
        <w:t>I have no desire to create needless fear. I only want sensible people to look calmly at things as they are. I only want one plain text of Scripture to be duly weighed.</w:t>
      </w:r>
    </w:p>
    <w:p w14:paraId="440D9DD4">
      <w:pPr>
        <w:ind w:left="-5" w:right="2"/>
        <w:rPr>
          <w:rFonts w:hint="eastAsia"/>
        </w:rPr>
      </w:pPr>
      <w:r>
        <w:rPr>
          <w:rFonts w:hint="eastAsia"/>
        </w:rPr>
        <w:t>我无意制造不必要的恐惧。我只希望明理的人能冷静地看待事物的本相。我只希望一句平白的圣经经文能够得到应有的权衡。</w:t>
      </w:r>
    </w:p>
    <w:p w14:paraId="5047527D">
      <w:pPr>
        <w:ind w:left="-5" w:right="2"/>
        <w:rPr>
          <w:rFonts w:hint="eastAsia"/>
        </w:rPr>
      </w:pPr>
    </w:p>
    <w:p w14:paraId="59F02434">
      <w:pPr>
        <w:ind w:left="-5" w:right="2"/>
        <w:rPr>
          <w:rFonts w:hint="eastAsia"/>
        </w:rPr>
      </w:pPr>
      <w:r>
        <w:rPr>
          <w:rFonts w:hint="eastAsia"/>
        </w:rPr>
        <w:t>It is written, "If any man has not the Spirit of Christ, he is none of His." And I say in the sight of such a text, if you die without the Spirit, it would have been better if you never had been born.</w:t>
      </w:r>
    </w:p>
    <w:p w14:paraId="05C3D1D2">
      <w:pPr>
        <w:ind w:left="-5" w:right="2"/>
        <w:rPr>
          <w:rFonts w:hint="eastAsia"/>
        </w:rPr>
      </w:pPr>
      <w:r>
        <w:rPr>
          <w:rFonts w:hint="eastAsia"/>
        </w:rPr>
        <w:t>经上记着说：“人若没有基督的灵，就不是属祂的。” 我说，面对这样的一段经文，如果你在没有圣灵的情况下死去，那么你从未出生会更好。</w:t>
      </w:r>
    </w:p>
    <w:p w14:paraId="082CBF9A">
      <w:pPr>
        <w:ind w:left="-5" w:right="2"/>
        <w:rPr>
          <w:rFonts w:hint="eastAsia"/>
        </w:rPr>
      </w:pPr>
    </w:p>
    <w:p w14:paraId="3503333C">
      <w:pPr>
        <w:ind w:left="-5" w:right="2"/>
        <w:rPr>
          <w:rFonts w:hint="eastAsia"/>
        </w:rPr>
      </w:pPr>
      <w:r>
        <w:rPr>
          <w:rFonts w:hint="eastAsia"/>
        </w:rPr>
        <w:t>(3)Let me, in the next place, give an earnest INVITATION to all who feel that they have not the Spirit. That invitation is short and simple. Go and cry to God this day in the name of the Lord Jesus Christ, and pray for the Holy Spirit to be poured down on your soul.</w:t>
      </w:r>
    </w:p>
    <w:p w14:paraId="290F71B4">
      <w:pPr>
        <w:ind w:left="-5" w:right="2"/>
        <w:rPr>
          <w:rFonts w:hint="eastAsia"/>
        </w:rPr>
      </w:pPr>
      <w:r>
        <w:rPr>
          <w:rFonts w:hint="eastAsia"/>
        </w:rPr>
        <w:t>（3）接下来，让我向所有感到自己没有圣灵的人，发出热切的邀请。这个邀请简短而简单。今天就去奉主耶稣基督的名向神呼求，并祈求圣灵浇灌在你的灵魂上。</w:t>
      </w:r>
    </w:p>
    <w:p w14:paraId="1A436851">
      <w:pPr>
        <w:ind w:left="-5" w:right="2"/>
        <w:rPr>
          <w:rFonts w:hint="eastAsia"/>
        </w:rPr>
      </w:pPr>
    </w:p>
    <w:p w14:paraId="5DAB595C">
      <w:pPr>
        <w:ind w:left="-5" w:right="2"/>
        <w:rPr>
          <w:rFonts w:hint="eastAsia"/>
        </w:rPr>
      </w:pPr>
      <w:r>
        <w:rPr>
          <w:rFonts w:hint="eastAsia"/>
        </w:rPr>
        <w:t>There is every possible encouragement to do this. There is warrant of Scripture for doing it. "Turn at my reproof, I will pour out my Spirit upon you. I will make known my words unto you."</w:t>
      </w:r>
    </w:p>
    <w:p w14:paraId="52A89502">
      <w:pPr>
        <w:ind w:left="-5" w:right="2"/>
        <w:rPr>
          <w:rFonts w:hint="eastAsia"/>
        </w:rPr>
      </w:pPr>
      <w:r>
        <w:rPr>
          <w:rFonts w:hint="eastAsia"/>
        </w:rPr>
        <w:t>有一切可能的鼓励来做这件事。做这件事有圣经的依据。“你们当因我的责备回转，我要将我的灵浇灌你们，将我的话指示你们。”</w:t>
      </w:r>
    </w:p>
    <w:p w14:paraId="564E6586">
      <w:pPr>
        <w:ind w:left="-5" w:right="2"/>
        <w:rPr>
          <w:rFonts w:hint="eastAsia"/>
        </w:rPr>
      </w:pPr>
    </w:p>
    <w:p w14:paraId="73E7BBF6">
      <w:pPr>
        <w:ind w:left="-5" w:right="2"/>
        <w:rPr>
          <w:rFonts w:hint="eastAsia"/>
        </w:rPr>
      </w:pPr>
      <w:r>
        <w:rPr>
          <w:rFonts w:hint="eastAsia"/>
        </w:rPr>
        <w:t>"If you, being evil, know how to give good gifts to your children, how much more shall your heavenly Father give the Holy Spirit to those who ask Him." (Prov. 1:23; Luke 11:13.)</w:t>
      </w:r>
    </w:p>
    <w:p w14:paraId="630A6CA7">
      <w:pPr>
        <w:ind w:left="-5" w:right="2"/>
        <w:rPr>
          <w:rFonts w:hint="eastAsia"/>
        </w:rPr>
      </w:pPr>
      <w:r>
        <w:rPr>
          <w:rFonts w:hint="eastAsia"/>
        </w:rPr>
        <w:t>“你们虽然不好，尚且知道拿好东西给儿女；何况你们在天上的父，岂不更将圣灵给求祂的人吗。”（箴言 1:23；路加福音 11:13。）</w:t>
      </w:r>
    </w:p>
    <w:p w14:paraId="4875B4BD">
      <w:pPr>
        <w:ind w:left="-5" w:right="2"/>
        <w:rPr>
          <w:rFonts w:hint="eastAsia"/>
        </w:rPr>
      </w:pPr>
    </w:p>
    <w:p w14:paraId="710489C2">
      <w:pPr>
        <w:ind w:left="-5" w:right="2"/>
        <w:rPr>
          <w:rFonts w:hint="eastAsia"/>
        </w:rPr>
      </w:pPr>
      <w:r>
        <w:rPr>
          <w:rFonts w:hint="eastAsia"/>
        </w:rPr>
        <w:t>There is warrant in the experience of thousands for doing it. Thousands will rise at the last day, and testify that when they prayed they were heard, and when they sought grace, they found it.</w:t>
      </w:r>
    </w:p>
    <w:p w14:paraId="064193B3">
      <w:pPr>
        <w:ind w:left="-5" w:right="2"/>
        <w:rPr>
          <w:rFonts w:hint="eastAsia"/>
        </w:rPr>
      </w:pPr>
      <w:r>
        <w:rPr>
          <w:rFonts w:hint="eastAsia"/>
        </w:rPr>
        <w:t>做这件事有数千人的经验为证。在末日，将有成千上万的人起来作见证，证明当他们祷告时，他们被听见；当他们寻求恩典时，他们找到了。</w:t>
      </w:r>
    </w:p>
    <w:p w14:paraId="26C210C2">
      <w:pPr>
        <w:ind w:left="-5" w:right="2"/>
        <w:rPr>
          <w:rFonts w:hint="eastAsia"/>
        </w:rPr>
      </w:pPr>
    </w:p>
    <w:p w14:paraId="4D946BD5">
      <w:pPr>
        <w:ind w:left="-5" w:right="2"/>
        <w:rPr>
          <w:rFonts w:hint="eastAsia"/>
        </w:rPr>
      </w:pPr>
      <w:r>
        <w:rPr>
          <w:rFonts w:hint="eastAsia"/>
        </w:rPr>
        <w:t>Above all, there is warrant in the person and character of our Lord Jesus Christ. He waits to be gracious. He invites sinners to come to Him. He rejects none that come.</w:t>
      </w:r>
    </w:p>
    <w:p w14:paraId="633CC429">
      <w:pPr>
        <w:ind w:left="-5" w:right="2"/>
        <w:rPr>
          <w:rFonts w:hint="eastAsia"/>
        </w:rPr>
      </w:pPr>
      <w:r>
        <w:rPr>
          <w:rFonts w:hint="eastAsia"/>
        </w:rPr>
        <w:t>最重要的是，做这件事有我们的主耶稣基督的位格和品格为证。祂等待着施恩。祂邀请罪人到祂那里去。祂不拒绝任何来的人。</w:t>
      </w:r>
    </w:p>
    <w:p w14:paraId="3E77243A">
      <w:pPr>
        <w:ind w:left="-5" w:right="2"/>
        <w:rPr>
          <w:rFonts w:hint="eastAsia"/>
        </w:rPr>
      </w:pPr>
    </w:p>
    <w:p w14:paraId="0948ED2A">
      <w:pPr>
        <w:ind w:left="-5" w:right="2"/>
        <w:rPr>
          <w:rFonts w:hint="eastAsia"/>
        </w:rPr>
      </w:pPr>
      <w:r>
        <w:rPr>
          <w:rFonts w:hint="eastAsia"/>
        </w:rPr>
        <w:t>He gives "power to all who receive Him by faith and come to Him, to become the sons of God." (John 1:12.)</w:t>
      </w:r>
    </w:p>
    <w:p w14:paraId="7D1F2F29">
      <w:pPr>
        <w:ind w:left="-5" w:right="2"/>
        <w:rPr>
          <w:rFonts w:hint="eastAsia"/>
        </w:rPr>
      </w:pPr>
      <w:r>
        <w:rPr>
          <w:rFonts w:hint="eastAsia"/>
        </w:rPr>
        <w:t>祂“将权柄赐给所有凭信心接受祂并来到祂面前的人，使他们成为神的儿女。”（约翰福音 1:12。）</w:t>
      </w:r>
    </w:p>
    <w:p w14:paraId="61A4E33D">
      <w:pPr>
        <w:ind w:left="-5" w:right="2"/>
        <w:rPr>
          <w:rFonts w:hint="eastAsia"/>
        </w:rPr>
      </w:pPr>
    </w:p>
    <w:p w14:paraId="1D7EE937">
      <w:pPr>
        <w:ind w:left="-5" w:right="2"/>
        <w:rPr>
          <w:rFonts w:hint="eastAsia"/>
        </w:rPr>
      </w:pPr>
      <w:r>
        <w:rPr>
          <w:rFonts w:hint="eastAsia"/>
        </w:rPr>
        <w:t>Go then to Jesus, as a needy, wanting, humble, contrite sinner, and you shall not go in vain. Cry to Him mightily about your soul, and you shall not cry to no purpose.</w:t>
      </w:r>
    </w:p>
    <w:p w14:paraId="765BA61B">
      <w:pPr>
        <w:ind w:left="-5" w:right="2"/>
        <w:rPr>
          <w:rFonts w:hint="eastAsia"/>
        </w:rPr>
      </w:pPr>
      <w:r>
        <w:rPr>
          <w:rFonts w:hint="eastAsia"/>
        </w:rPr>
        <w:t>那么，就去到耶稣那里吧，作为一个有需要、缺乏、谦卑、痛悔的罪人，你必不会徒劳无功。为你的灵魂向祂大声呼求，你必不会白费气力。</w:t>
      </w:r>
    </w:p>
    <w:p w14:paraId="1205AE26">
      <w:pPr>
        <w:ind w:left="-5" w:right="2"/>
        <w:rPr>
          <w:rFonts w:hint="eastAsia"/>
        </w:rPr>
      </w:pPr>
    </w:p>
    <w:p w14:paraId="5246F78E">
      <w:pPr>
        <w:ind w:left="-5" w:right="2"/>
        <w:rPr>
          <w:rFonts w:hint="eastAsia"/>
        </w:rPr>
      </w:pPr>
      <w:r>
        <w:rPr>
          <w:rFonts w:hint="eastAsia"/>
        </w:rPr>
        <w:t>Confess to Him your need, and guilt, and fear, and danger, and He will not despise you. Ask, and you shall receive. Seek, and you shall find. Knock, and it shall be opened to you.</w:t>
      </w:r>
    </w:p>
    <w:p w14:paraId="1F06A031">
      <w:pPr>
        <w:ind w:left="-5" w:right="2"/>
        <w:rPr>
          <w:rFonts w:hint="eastAsia"/>
        </w:rPr>
      </w:pPr>
      <w:r>
        <w:rPr>
          <w:rFonts w:hint="eastAsia"/>
        </w:rPr>
        <w:t>向祂承认你的需要、罪咎、恐惧和危险，祂必不藐视你。祈求，就必得着。寻找，就必寻见。叩门，就必给你们开门。</w:t>
      </w:r>
    </w:p>
    <w:p w14:paraId="37870DFC">
      <w:pPr>
        <w:ind w:left="-5" w:right="2"/>
        <w:rPr>
          <w:rFonts w:hint="eastAsia"/>
        </w:rPr>
      </w:pPr>
    </w:p>
    <w:p w14:paraId="15496242">
      <w:pPr>
        <w:ind w:left="-5" w:right="2"/>
        <w:rPr>
          <w:rFonts w:hint="eastAsia"/>
        </w:rPr>
      </w:pPr>
      <w:r>
        <w:rPr>
          <w:rFonts w:hint="eastAsia"/>
        </w:rPr>
        <w:t>I testify to the chief of sinners this day, that there is enough in Christ, and to spare, for your soul. Come, come—come, this very day. Come to Christ!</w:t>
      </w:r>
    </w:p>
    <w:p w14:paraId="7073E246">
      <w:pPr>
        <w:ind w:left="-5" w:right="2"/>
        <w:rPr>
          <w:rFonts w:hint="eastAsia"/>
        </w:rPr>
      </w:pPr>
      <w:r>
        <w:rPr>
          <w:rFonts w:hint="eastAsia"/>
        </w:rPr>
        <w:t>我今天向罪魁作证，基督里有足够的，甚至有富余的，为你的灵魂预备。来吧，来吧——就今天来吧。来到基督这里！</w:t>
      </w:r>
    </w:p>
    <w:p w14:paraId="1F3BEF78">
      <w:pPr>
        <w:ind w:left="-5" w:right="2"/>
        <w:rPr>
          <w:rFonts w:hint="eastAsia"/>
        </w:rPr>
      </w:pPr>
    </w:p>
    <w:p w14:paraId="5DEA43F3">
      <w:pPr>
        <w:ind w:left="-5" w:right="2"/>
        <w:rPr>
          <w:rFonts w:hint="eastAsia"/>
        </w:rPr>
      </w:pPr>
      <w:r>
        <w:rPr>
          <w:rFonts w:hint="eastAsia"/>
        </w:rPr>
        <w:t>(4)Let me, in the last place, give a parting word of EXHORTATION to all readers of this paper who have received the Spirit of Christ—to the penitent, the believing, the holy, the praying, the lovers of the Word of God. That exhortation shall consist of three simple things.</w:t>
      </w:r>
    </w:p>
    <w:p w14:paraId="0CA8338C">
      <w:pPr>
        <w:ind w:left="-5" w:right="2"/>
        <w:rPr>
          <w:rFonts w:hint="eastAsia"/>
        </w:rPr>
      </w:pPr>
      <w:r>
        <w:rPr>
          <w:rFonts w:hint="eastAsia"/>
        </w:rPr>
        <w:t>（4）最后，让我向所有领受了基督之灵的读者——向悔改的、相信的、圣洁的、祷告的、爱慕神圣言的人——送上临别的劝勉之言。这劝勉将包括三个简单的事项。</w:t>
      </w:r>
    </w:p>
    <w:p w14:paraId="653DED12">
      <w:pPr>
        <w:ind w:left="-5" w:right="2"/>
        <w:rPr>
          <w:rFonts w:hint="eastAsia"/>
        </w:rPr>
      </w:pPr>
    </w:p>
    <w:p w14:paraId="0EB40220">
      <w:pPr>
        <w:ind w:left="-5" w:right="2"/>
        <w:rPr>
          <w:rFonts w:hint="eastAsia"/>
        </w:rPr>
      </w:pPr>
      <w:r>
        <w:rPr>
          <w:rFonts w:hint="eastAsia"/>
        </w:rPr>
        <w:t>(a)For one thing, be thankful for the Spirit. Who has made you to differ? Whence came all these feeling in your heart, which thousands around you know not, and you yourself knew not at one time?</w:t>
      </w:r>
    </w:p>
    <w:p w14:paraId="5E78D481">
      <w:pPr>
        <w:ind w:left="-5" w:right="2"/>
        <w:rPr>
          <w:rFonts w:hint="eastAsia"/>
        </w:rPr>
      </w:pPr>
      <w:r>
        <w:rPr>
          <w:rFonts w:hint="eastAsia"/>
        </w:rPr>
        <w:t>（a）第一，要为圣灵感恩。是谁使你与众不同？你心中所有这些情感是从何而来，是周围数千人所不知道的，你自己也曾一度不知道的？</w:t>
      </w:r>
    </w:p>
    <w:p w14:paraId="3998A7AB">
      <w:pPr>
        <w:ind w:left="-5" w:right="2"/>
        <w:rPr>
          <w:rFonts w:hint="eastAsia"/>
        </w:rPr>
      </w:pPr>
    </w:p>
    <w:p w14:paraId="7B5179A9">
      <w:pPr>
        <w:ind w:left="-5" w:right="2"/>
        <w:rPr>
          <w:rFonts w:hint="eastAsia"/>
        </w:rPr>
      </w:pPr>
      <w:r>
        <w:rPr>
          <w:rFonts w:hint="eastAsia"/>
        </w:rPr>
        <w:t>To what do you owe that sense of sin, and that drawing towards Christ, and that hunger and thirst after righteousness, and that taste for the Bible and prayer, which, with all your doubts and infirmities, you find within your soul?</w:t>
      </w:r>
    </w:p>
    <w:p w14:paraId="4A412531">
      <w:pPr>
        <w:ind w:left="-5" w:right="2"/>
        <w:rPr>
          <w:rFonts w:hint="eastAsia"/>
        </w:rPr>
      </w:pPr>
      <w:r>
        <w:rPr>
          <w:rFonts w:hint="eastAsia"/>
        </w:rPr>
        <w:t>你将你灵魂中发现的那种罪恶感、那种被基督吸引、那种对公义的饥渴，以及那种对圣经和祷告的喜爱（尽管带着你所有的疑惑和软弱），归功于什么呢？</w:t>
      </w:r>
    </w:p>
    <w:p w14:paraId="5FD845DD">
      <w:pPr>
        <w:ind w:left="-5" w:right="2"/>
        <w:rPr>
          <w:rFonts w:hint="eastAsia"/>
        </w:rPr>
      </w:pPr>
    </w:p>
    <w:p w14:paraId="48B4416A">
      <w:pPr>
        <w:ind w:left="-5" w:right="2"/>
        <w:rPr>
          <w:rFonts w:hint="eastAsia"/>
        </w:rPr>
      </w:pPr>
      <w:r>
        <w:rPr>
          <w:rFonts w:hint="eastAsia"/>
        </w:rPr>
        <w:t>Did these things come of nature? Oh, no! Did you learn these things in the schools of this world? Oh, no! no! They are all of grace.</w:t>
      </w:r>
    </w:p>
    <w:p w14:paraId="05929154">
      <w:pPr>
        <w:ind w:left="-5" w:right="2"/>
        <w:rPr>
          <w:rFonts w:hint="eastAsia"/>
        </w:rPr>
      </w:pPr>
      <w:r>
        <w:rPr>
          <w:rFonts w:hint="eastAsia"/>
        </w:rPr>
        <w:t>这些是源于本性吗？哦，不！你是在这世界的学校里学到这些的吗？哦，不！不！它们都来自恩典。</w:t>
      </w:r>
    </w:p>
    <w:p w14:paraId="13BAC7BD">
      <w:pPr>
        <w:ind w:left="-5" w:right="2"/>
        <w:rPr>
          <w:rFonts w:hint="eastAsia"/>
        </w:rPr>
      </w:pPr>
    </w:p>
    <w:p w14:paraId="1D4D0ACA">
      <w:pPr>
        <w:ind w:left="-5" w:right="2"/>
        <w:rPr>
          <w:rFonts w:hint="eastAsia"/>
        </w:rPr>
      </w:pPr>
      <w:r>
        <w:rPr>
          <w:rFonts w:hint="eastAsia"/>
        </w:rPr>
        <w:t>Grace sowed them, grace watered them, grace began them, grace has kept them up. Learn to be more thankful. Praise God more every day you live—praise Him more in private, praise Him more in public, praise Him in your own family, praise Him above all in your own heart.</w:t>
      </w:r>
    </w:p>
    <w:p w14:paraId="2447E0AA">
      <w:pPr>
        <w:ind w:left="-5" w:right="2"/>
        <w:rPr>
          <w:rFonts w:hint="eastAsia"/>
        </w:rPr>
      </w:pPr>
      <w:r>
        <w:rPr>
          <w:rFonts w:hint="eastAsia"/>
        </w:rPr>
        <w:t>恩典播种了它们，恩典浇灌了它们，恩典开始了它们，恩典维系着它们。学习更加感恩。在你活着的每一天更多地赞美神——在私下更多地赞美祂，在公开场合更多地赞美祂，在你的家庭中赞美祂，最重要的是在你自己的心中赞美祂。</w:t>
      </w:r>
    </w:p>
    <w:p w14:paraId="73074E92">
      <w:pPr>
        <w:ind w:left="-5" w:right="2"/>
        <w:rPr>
          <w:rFonts w:hint="eastAsia"/>
        </w:rPr>
      </w:pPr>
    </w:p>
    <w:p w14:paraId="30367F69">
      <w:pPr>
        <w:ind w:left="-5" w:right="2"/>
        <w:rPr>
          <w:rFonts w:hint="eastAsia"/>
        </w:rPr>
      </w:pPr>
      <w:r>
        <w:rPr>
          <w:rFonts w:hint="eastAsia"/>
        </w:rPr>
        <w:t>This is the way to be in tune for heaven. The anthem there will be, "What has God wrought?"</w:t>
      </w:r>
    </w:p>
    <w:p w14:paraId="23092510">
      <w:pPr>
        <w:ind w:left="-5" w:right="2"/>
        <w:rPr>
          <w:rFonts w:hint="eastAsia"/>
        </w:rPr>
      </w:pPr>
      <w:r>
        <w:rPr>
          <w:rFonts w:hint="eastAsia"/>
        </w:rPr>
        <w:t>这是与天堂和谐一致的方式。那里的圣歌将是：“神行了何等大事？”</w:t>
      </w:r>
    </w:p>
    <w:p w14:paraId="3D7D3E9A">
      <w:pPr>
        <w:ind w:left="-5" w:right="2"/>
        <w:rPr>
          <w:rFonts w:hint="eastAsia"/>
        </w:rPr>
      </w:pPr>
    </w:p>
    <w:p w14:paraId="5469DBE9">
      <w:pPr>
        <w:ind w:left="-5" w:right="2"/>
        <w:rPr>
          <w:rFonts w:hint="eastAsia"/>
        </w:rPr>
      </w:pPr>
      <w:r>
        <w:rPr>
          <w:rFonts w:hint="eastAsia"/>
        </w:rPr>
        <w:t>(b)For another thing, be filled with the Spirit. Seek to be more and more under His blessed influence. Strive to have every thought, and word, and action, and habit, brought under obedience to the leadings of the Holy Spirit.</w:t>
      </w:r>
    </w:p>
    <w:p w14:paraId="73BC58EA">
      <w:pPr>
        <w:ind w:left="-5" w:right="2"/>
        <w:rPr>
          <w:rFonts w:hint="eastAsia"/>
        </w:rPr>
      </w:pPr>
      <w:r>
        <w:rPr>
          <w:rFonts w:hint="eastAsia"/>
        </w:rPr>
        <w:t>（b）第二，要被圣灵充满。寻求越来越多地处于祂蒙福的影响之下。努力使每一个思想、言语、行动和习惯都顺服于圣灵的引导。</w:t>
      </w:r>
    </w:p>
    <w:p w14:paraId="46FB2BD1">
      <w:pPr>
        <w:ind w:left="-5" w:right="2"/>
        <w:rPr>
          <w:rFonts w:hint="eastAsia"/>
        </w:rPr>
      </w:pPr>
    </w:p>
    <w:p w14:paraId="01BAAAD3">
      <w:pPr>
        <w:ind w:left="-5" w:right="2"/>
        <w:rPr>
          <w:rFonts w:hint="eastAsia"/>
        </w:rPr>
      </w:pPr>
      <w:r>
        <w:rPr>
          <w:rFonts w:hint="eastAsia"/>
        </w:rPr>
        <w:t>Grieve Him not by inconsistencies and conformity to the world. Quench Him not by trifling with little infirmities and small besetting sins.</w:t>
      </w:r>
    </w:p>
    <w:p w14:paraId="53065665">
      <w:pPr>
        <w:ind w:left="-5" w:right="2"/>
        <w:rPr>
          <w:rFonts w:hint="eastAsia"/>
        </w:rPr>
      </w:pPr>
      <w:r>
        <w:rPr>
          <w:rFonts w:hint="eastAsia"/>
        </w:rPr>
        <w:t>不要因不一致和效法世界而使祂忧伤。不要因轻忽微小的软弱和容易缠绕的罪而消灭祂。</w:t>
      </w:r>
    </w:p>
    <w:p w14:paraId="47DFA4E4">
      <w:pPr>
        <w:ind w:left="-5" w:right="2"/>
        <w:rPr>
          <w:rFonts w:hint="eastAsia"/>
        </w:rPr>
      </w:pPr>
    </w:p>
    <w:p w14:paraId="24DA2884">
      <w:pPr>
        <w:ind w:left="-5" w:right="2"/>
        <w:rPr>
          <w:rFonts w:hint="eastAsia"/>
        </w:rPr>
      </w:pPr>
      <w:r>
        <w:rPr>
          <w:rFonts w:hint="eastAsia"/>
        </w:rPr>
        <w:t>Seek rather to have Him ruling and reigning more completely over you every week that you live. Pray that you may yearly grow in grace, and in the knowledge of Christ.</w:t>
      </w:r>
    </w:p>
    <w:p w14:paraId="2D1C518B">
      <w:pPr>
        <w:ind w:left="-5" w:right="2"/>
        <w:rPr>
          <w:rFonts w:hint="eastAsia"/>
        </w:rPr>
      </w:pPr>
      <w:r>
        <w:rPr>
          <w:rFonts w:hint="eastAsia"/>
        </w:rPr>
        <w:t>相反，要寻求让祂在你活着的每一周更完全地管理和统治你。祷告愿你每年都在恩典中，并在对基督的认识上不断成长。</w:t>
      </w:r>
    </w:p>
    <w:p w14:paraId="5A2CC8EE">
      <w:pPr>
        <w:ind w:left="-5" w:right="2"/>
        <w:rPr>
          <w:rFonts w:hint="eastAsia"/>
        </w:rPr>
      </w:pPr>
    </w:p>
    <w:p w14:paraId="04280CDA">
      <w:pPr>
        <w:ind w:left="-5" w:right="2"/>
        <w:rPr>
          <w:rFonts w:hint="eastAsia"/>
        </w:rPr>
      </w:pPr>
      <w:r>
        <w:rPr>
          <w:rFonts w:hint="eastAsia"/>
        </w:rPr>
        <w:t>This is the way to do good to the world. An eminent Christian is a light-house—seen far and wide by others, and doing good to myriads, whom he never knows.</w:t>
      </w:r>
    </w:p>
    <w:p w14:paraId="2487E906">
      <w:pPr>
        <w:ind w:left="-5" w:right="2"/>
        <w:rPr>
          <w:rFonts w:hint="eastAsia"/>
        </w:rPr>
      </w:pPr>
      <w:r>
        <w:rPr>
          <w:rFonts w:hint="eastAsia"/>
        </w:rPr>
        <w:t>这是造福世界的方式。一位杰出的基督徒就像一座灯塔——被远近的人们看到，并造福于数以万计祂从未认识的人。</w:t>
      </w:r>
    </w:p>
    <w:p w14:paraId="456A6AC5">
      <w:pPr>
        <w:ind w:left="-5" w:right="2"/>
        <w:rPr>
          <w:rFonts w:hint="eastAsia"/>
        </w:rPr>
      </w:pPr>
    </w:p>
    <w:p w14:paraId="36E5C699">
      <w:pPr>
        <w:ind w:left="-5" w:right="2"/>
        <w:rPr>
          <w:rFonts w:hint="eastAsia"/>
        </w:rPr>
      </w:pPr>
      <w:r>
        <w:rPr>
          <w:rFonts w:hint="eastAsia"/>
        </w:rPr>
        <w:t>This is the way to enjoy much inward comfort in this world, to have bright assurance in death, to leave broad evidences behind us, and at last to receive a great crown.</w:t>
      </w:r>
    </w:p>
    <w:p w14:paraId="281AE2FB">
      <w:pPr>
        <w:ind w:left="-5" w:right="2"/>
        <w:rPr>
          <w:rFonts w:hint="eastAsia"/>
        </w:rPr>
      </w:pPr>
      <w:r>
        <w:rPr>
          <w:rFonts w:hint="eastAsia"/>
        </w:rPr>
        <w:t>这是在这世上享受诸多内在安慰，在死亡时拥有光明确据，留下广泛证据，并最终领受大冠冕的方式。</w:t>
      </w:r>
    </w:p>
    <w:p w14:paraId="72FC5B71">
      <w:pPr>
        <w:ind w:left="-5" w:right="2"/>
        <w:rPr>
          <w:rFonts w:hint="eastAsia"/>
        </w:rPr>
      </w:pPr>
    </w:p>
    <w:p w14:paraId="6BBD082B">
      <w:pPr>
        <w:ind w:left="-5" w:right="2"/>
        <w:rPr>
          <w:rFonts w:hint="eastAsia"/>
        </w:rPr>
      </w:pPr>
      <w:r>
        <w:rPr>
          <w:rFonts w:hint="eastAsia"/>
        </w:rPr>
        <w:t>(c)Finally, pray daily for a great outpouring of the Spirit on the Church and on the world. This is the grand need of the day— it is the thing that we need far more than money, machinery, and men.</w:t>
      </w:r>
    </w:p>
    <w:p w14:paraId="0B21ACE2">
      <w:pPr>
        <w:ind w:left="-5" w:right="2"/>
        <w:rPr>
          <w:rFonts w:hint="eastAsia"/>
        </w:rPr>
      </w:pPr>
      <w:r>
        <w:rPr>
          <w:rFonts w:hint="eastAsia"/>
        </w:rPr>
        <w:t>（c）最后，每天为圣灵在教会和世界上大大的浇灌祷告。这是当今的巨大需要——这是我们比金钱、机制和人更需要的东西。</w:t>
      </w:r>
    </w:p>
    <w:p w14:paraId="0DBB92CB">
      <w:pPr>
        <w:ind w:left="-5" w:right="2"/>
        <w:rPr>
          <w:rFonts w:hint="eastAsia"/>
        </w:rPr>
      </w:pPr>
    </w:p>
    <w:p w14:paraId="4DC5CB82">
      <w:pPr>
        <w:ind w:left="-5" w:right="2"/>
        <w:rPr>
          <w:rFonts w:hint="eastAsia"/>
        </w:rPr>
      </w:pPr>
      <w:r>
        <w:rPr>
          <w:rFonts w:hint="eastAsia"/>
        </w:rPr>
        <w:t>The "company of preachers" in Christendom is far greater than it was in the days of Paul; but the actual spiritual work done in the earth, in proportion to the means used, is undoubtedly far less.</w:t>
      </w:r>
    </w:p>
    <w:p w14:paraId="6F8023F1">
      <w:pPr>
        <w:ind w:left="-5" w:right="2"/>
        <w:rPr>
          <w:rFonts w:hint="eastAsia"/>
        </w:rPr>
      </w:pPr>
      <w:r>
        <w:rPr>
          <w:rFonts w:hint="eastAsia"/>
        </w:rPr>
        <w:t>基督教世界中的“传道人队伍”比保罗时代要大得多；但与所使用的途径成比例，在地上实际完成的属灵工作，无疑少得多。</w:t>
      </w:r>
    </w:p>
    <w:p w14:paraId="6422A36E">
      <w:pPr>
        <w:ind w:left="-5" w:right="2"/>
        <w:rPr>
          <w:rFonts w:hint="eastAsia"/>
        </w:rPr>
      </w:pPr>
    </w:p>
    <w:p w14:paraId="776AEBF6">
      <w:pPr>
        <w:ind w:left="-5" w:right="2"/>
        <w:rPr>
          <w:rFonts w:hint="eastAsia"/>
        </w:rPr>
      </w:pPr>
      <w:r>
        <w:rPr>
          <w:rFonts w:hint="eastAsia"/>
        </w:rPr>
        <w:t>We need more of the presence of the Holy Spirit—more in the pulpit, and more in the congregation—more in the pastoral visit, and more in the school.</w:t>
      </w:r>
    </w:p>
    <w:p w14:paraId="60074549">
      <w:pPr>
        <w:ind w:left="-5" w:right="2"/>
        <w:rPr>
          <w:rFonts w:hint="eastAsia"/>
        </w:rPr>
      </w:pPr>
      <w:r>
        <w:rPr>
          <w:rFonts w:hint="eastAsia"/>
        </w:rPr>
        <w:t>我们需要更多圣灵的同在——在讲台上有更多，在会众中有更多——在牧访中有更多，在学校中有更多。</w:t>
      </w:r>
    </w:p>
    <w:p w14:paraId="7B3FD5CD">
      <w:pPr>
        <w:ind w:left="-5" w:right="2"/>
        <w:rPr>
          <w:rFonts w:hint="eastAsia"/>
        </w:rPr>
      </w:pPr>
    </w:p>
    <w:p w14:paraId="796EA961">
      <w:pPr>
        <w:ind w:left="-5" w:right="2"/>
        <w:rPr>
          <w:rFonts w:hint="eastAsia"/>
        </w:rPr>
      </w:pPr>
      <w:r>
        <w:rPr>
          <w:rFonts w:hint="eastAsia"/>
        </w:rPr>
        <w:t>Where He is, there will be life, health, growth, and fruitfulness. Where He is not—all will be dead, tame, formal, sleepy, and cold.</w:t>
      </w:r>
    </w:p>
    <w:p w14:paraId="2DD522F4">
      <w:pPr>
        <w:ind w:left="-5" w:right="2"/>
        <w:rPr>
          <w:rFonts w:hint="eastAsia"/>
        </w:rPr>
      </w:pPr>
      <w:r>
        <w:rPr>
          <w:rFonts w:hint="eastAsia"/>
        </w:rPr>
        <w:t>凡有祂的地方，就有生命、健康、成长和结果子。凡没有祂的地方——一切都会是死寂的、乏味的、形式化的、沉睡的和冰冷的。</w:t>
      </w:r>
    </w:p>
    <w:p w14:paraId="407EAABD">
      <w:pPr>
        <w:ind w:left="-5" w:right="2"/>
        <w:rPr>
          <w:rFonts w:hint="eastAsia"/>
        </w:rPr>
      </w:pPr>
    </w:p>
    <w:p w14:paraId="3B4B76A1">
      <w:pPr>
        <w:ind w:left="-5" w:right="2"/>
        <w:rPr>
          <w:rFonts w:hint="eastAsia"/>
        </w:rPr>
      </w:pPr>
      <w:r>
        <w:rPr>
          <w:rFonts w:hint="eastAsia"/>
        </w:rPr>
        <w:t>Then let everyone who desires to see an increase of pure and undefiled religion, pray daily for more of the presence of the Holy Spirit in every branch of the visible Church of Christ.</w:t>
      </w:r>
    </w:p>
    <w:p w14:paraId="1D3FBA64">
      <w:pPr>
        <w:ind w:left="-5" w:right="2"/>
        <w:rPr>
          <w:rFonts w:hint="eastAsia"/>
        </w:rPr>
      </w:pPr>
      <w:r>
        <w:rPr>
          <w:rFonts w:hint="eastAsia"/>
        </w:rPr>
        <w:t>那么，愿每一个渴望看到纯净无玷的宗教增加的人，每天为圣灵在基督有形教会的每一个分支中更多地同在而祷告。</w:t>
      </w:r>
    </w:p>
    <w:p w14:paraId="69532226">
      <w:pPr>
        <w:ind w:left="-5" w:right="2"/>
        <w:rPr>
          <w:rFonts w:hint="eastAsia"/>
        </w:rPr>
      </w:pPr>
    </w:p>
    <w:p w14:paraId="570C7587">
      <w:pPr>
        <w:pStyle w:val="2"/>
        <w:bidi w:val="0"/>
        <w:rPr>
          <w:rFonts w:hint="eastAsia"/>
        </w:rPr>
      </w:pPr>
      <w:r>
        <w:rPr>
          <w:rFonts w:hint="eastAsia"/>
        </w:rPr>
        <w:t xml:space="preserve">Prove All Things </w:t>
      </w:r>
    </w:p>
    <w:p w14:paraId="37D7590C">
      <w:pPr>
        <w:pStyle w:val="2"/>
        <w:bidi w:val="0"/>
        <w:rPr>
          <w:rFonts w:hint="eastAsia"/>
        </w:rPr>
      </w:pPr>
      <w:r>
        <w:rPr>
          <w:rFonts w:hint="eastAsia"/>
        </w:rPr>
        <w:t>凡事察验</w:t>
      </w:r>
    </w:p>
    <w:p w14:paraId="5332054D">
      <w:pPr>
        <w:ind w:left="-5" w:right="2"/>
        <w:rPr>
          <w:rFonts w:hint="eastAsia"/>
        </w:rPr>
      </w:pPr>
    </w:p>
    <w:p w14:paraId="4ADA6FAC">
      <w:pPr>
        <w:ind w:left="-5" w:right="2"/>
        <w:rPr>
          <w:rFonts w:hint="eastAsia"/>
        </w:rPr>
      </w:pPr>
      <w:r>
        <w:rPr>
          <w:rFonts w:hint="eastAsia"/>
        </w:rPr>
        <w:t>by J. C. Ryle "Prove all things—hold fast that which is good." 1 Thessalonians 5:21</w:t>
      </w:r>
    </w:p>
    <w:p w14:paraId="60132EEA">
      <w:pPr>
        <w:ind w:left="-5" w:right="2"/>
        <w:rPr>
          <w:rFonts w:hint="eastAsia"/>
        </w:rPr>
      </w:pPr>
      <w:r>
        <w:rPr>
          <w:rFonts w:hint="eastAsia"/>
        </w:rPr>
        <w:t xml:space="preserve"> 莱尔（J. C. Ryle）著 “凡事察验；善美的要持守。” 帖撒罗尼迦前书 5:21</w:t>
      </w:r>
    </w:p>
    <w:p w14:paraId="4DB4CE06">
      <w:pPr>
        <w:ind w:left="-5" w:right="2"/>
        <w:rPr>
          <w:rFonts w:hint="eastAsia"/>
        </w:rPr>
      </w:pPr>
    </w:p>
    <w:p w14:paraId="12707F01">
      <w:pPr>
        <w:ind w:left="-5" w:right="2"/>
        <w:rPr>
          <w:rFonts w:hint="eastAsia"/>
        </w:rPr>
      </w:pPr>
      <w:r>
        <w:rPr>
          <w:rFonts w:hint="eastAsia"/>
        </w:rPr>
        <w:t>You live in days when the text before your eyes is one of the first importance. The truths it contains are especially truths for the times. Give me your attention for a few minutes, and I will try to show you what I mean.</w:t>
      </w:r>
    </w:p>
    <w:p w14:paraId="09338808">
      <w:pPr>
        <w:ind w:left="-5" w:right="2"/>
        <w:rPr>
          <w:rFonts w:hint="eastAsia"/>
        </w:rPr>
      </w:pPr>
      <w:r>
        <w:rPr>
          <w:rFonts w:hint="eastAsia"/>
        </w:rPr>
        <w:t>你们生活的这个时代，眼前这段经文至关重要。它所包含的真理，尤其切合时代所需。请给我几分钟的时间，我将尽力向你们展示我的意思。</w:t>
      </w:r>
    </w:p>
    <w:p w14:paraId="6974E365">
      <w:pPr>
        <w:ind w:left="-5" w:right="2"/>
        <w:rPr>
          <w:rFonts w:hint="eastAsia"/>
        </w:rPr>
      </w:pPr>
    </w:p>
    <w:p w14:paraId="02187F6B">
      <w:pPr>
        <w:ind w:left="-5" w:right="2"/>
        <w:rPr>
          <w:rFonts w:hint="eastAsia"/>
        </w:rPr>
      </w:pPr>
      <w:r>
        <w:rPr>
          <w:rFonts w:hint="eastAsia"/>
        </w:rPr>
        <w:t>There were three great doctrines or principles which won the battle of the Protestant Reformation: first, the sufficiency and supremacy of Holy Scripture secondly, the right of private judgment thirdly, justification by faith alone, without the deeds of the law.</w:t>
      </w:r>
    </w:p>
    <w:p w14:paraId="5E57F122">
      <w:pPr>
        <w:ind w:left="-5" w:right="2"/>
        <w:rPr>
          <w:rFonts w:hint="eastAsia"/>
        </w:rPr>
      </w:pPr>
      <w:r>
        <w:rPr>
          <w:rFonts w:hint="eastAsia"/>
        </w:rPr>
        <w:t>有三个伟大的教义或原则赢得了新教改革的胜利：第一，圣经的充足性和至高无上性；第二，私人判断的权利；第三，唯独因信称义，与律法的行为无关。</w:t>
      </w:r>
    </w:p>
    <w:p w14:paraId="556A2A2C">
      <w:pPr>
        <w:ind w:left="-5" w:right="2"/>
        <w:rPr>
          <w:rFonts w:hint="eastAsia"/>
        </w:rPr>
      </w:pPr>
    </w:p>
    <w:p w14:paraId="103F4B04">
      <w:pPr>
        <w:ind w:left="-5" w:right="2"/>
        <w:rPr>
          <w:rFonts w:hint="eastAsia"/>
        </w:rPr>
      </w:pPr>
      <w:r>
        <w:rPr>
          <w:rFonts w:hint="eastAsia"/>
        </w:rPr>
        <w:t>These three principles were the keys of the whole controversy between the Reformers and the Church of Rome. Keep firm hold of them when you argue with a Roman Catholic, and your position is unassailable; no weapon that the Church of Rome can forge against you shall prosper.</w:t>
      </w:r>
    </w:p>
    <w:p w14:paraId="7265EA6B">
      <w:pPr>
        <w:ind w:left="-5" w:right="2"/>
        <w:rPr>
          <w:rFonts w:hint="eastAsia"/>
        </w:rPr>
      </w:pPr>
      <w:r>
        <w:rPr>
          <w:rFonts w:hint="eastAsia"/>
        </w:rPr>
        <w:t>这三个原则是改革宗与罗马教会之间全部争论的关键。当你们与罗马天主教徒争辩时，要紧紧抓住它们，你们的立场就是无懈可击的；罗马教会铸造的任何针对你们的武器都必不奏效。</w:t>
      </w:r>
    </w:p>
    <w:p w14:paraId="76A988BE">
      <w:pPr>
        <w:ind w:left="-5" w:right="2"/>
        <w:rPr>
          <w:rFonts w:hint="eastAsia"/>
        </w:rPr>
      </w:pPr>
    </w:p>
    <w:p w14:paraId="369E5305">
      <w:pPr>
        <w:ind w:left="-5" w:right="2"/>
        <w:rPr>
          <w:rFonts w:hint="eastAsia"/>
        </w:rPr>
      </w:pPr>
      <w:r>
        <w:rPr>
          <w:rFonts w:hint="eastAsia"/>
        </w:rPr>
        <w:t>Give up any one of them, and your cause is lost. Like Samson, with his hair shorn, your strength is gone. Like the Spartans, betrayed at Thermopylae, you are outflanked and surrounded. You cannot maintain your ground. Resistance is useless. Sooner or later you will have to lay down your arms, and surrender at discretion. Remember this.</w:t>
      </w:r>
    </w:p>
    <w:p w14:paraId="0EE5EABC">
      <w:pPr>
        <w:ind w:left="-5" w:right="2"/>
        <w:rPr>
          <w:rFonts w:hint="eastAsia"/>
        </w:rPr>
      </w:pPr>
      <w:r>
        <w:rPr>
          <w:rFonts w:hint="eastAsia"/>
        </w:rPr>
        <w:t>放弃其中任何一个，你们的事业就失败了。就像头发被剪掉的参孙一样，你们的力量就会消失。就像在温泉关被出卖的斯巴达人一样，你们会被包抄和包围。你们无法守住阵地。抵抗是徒劳的。你们迟早要放下武器，听凭发落。请记住这一点。</w:t>
      </w:r>
    </w:p>
    <w:p w14:paraId="541C75AE">
      <w:pPr>
        <w:ind w:left="-5" w:right="2"/>
        <w:rPr>
          <w:rFonts w:hint="eastAsia"/>
        </w:rPr>
      </w:pPr>
    </w:p>
    <w:p w14:paraId="5E6FCEDC">
      <w:pPr>
        <w:ind w:left="-5" w:right="2"/>
        <w:rPr>
          <w:rFonts w:hint="eastAsia"/>
        </w:rPr>
      </w:pPr>
      <w:r>
        <w:rPr>
          <w:rFonts w:hint="eastAsia"/>
        </w:rPr>
        <w:t>The Roman Catholic controversy is upon you once more. You must put on the old armor, if you would not have your faith overthrown. The sufficiency of Holy Scripture, the right of private judgment, justification by faith alone—these are the three great principles to which you must always cling. Grasp them firmly, and never let them go.</w:t>
      </w:r>
    </w:p>
    <w:p w14:paraId="56CFF0B0">
      <w:pPr>
        <w:ind w:left="-5" w:right="2"/>
        <w:rPr>
          <w:rFonts w:hint="eastAsia"/>
        </w:rPr>
      </w:pPr>
      <w:r>
        <w:rPr>
          <w:rFonts w:hint="eastAsia"/>
        </w:rPr>
        <w:t>罗马天主教的争论再次临到你们。如果你们不想让自己的信仰被推翻，就必须穿上那旧日的盔甲。圣经的充足性、私人判断的权利、唯独因信称义——这些是你们必须永远紧紧抓住的三个伟大原则。牢牢掌握它们，永远不要放手。</w:t>
      </w:r>
    </w:p>
    <w:p w14:paraId="68065EF5">
      <w:pPr>
        <w:ind w:left="-5" w:right="2"/>
        <w:rPr>
          <w:rFonts w:hint="eastAsia"/>
        </w:rPr>
      </w:pPr>
    </w:p>
    <w:p w14:paraId="5AA33145">
      <w:pPr>
        <w:ind w:left="-5" w:right="2"/>
        <w:rPr>
          <w:rFonts w:hint="eastAsia"/>
        </w:rPr>
      </w:pPr>
      <w:r>
        <w:rPr>
          <w:rFonts w:hint="eastAsia"/>
        </w:rPr>
        <w:t>Reader, one of the three great principles to which I have referred appears to me to stand forth in the verse of Scripture which heads this tract—I mean the right of private judgment. I wish to say something to you about that principle.</w:t>
      </w:r>
    </w:p>
    <w:p w14:paraId="6CFDCC31">
      <w:pPr>
        <w:ind w:left="-5" w:right="2"/>
        <w:rPr>
          <w:rFonts w:hint="eastAsia"/>
        </w:rPr>
      </w:pPr>
      <w:r>
        <w:rPr>
          <w:rFonts w:hint="eastAsia"/>
        </w:rPr>
        <w:t>读者，我所提到的三个伟大原则中，有一个在我看来就展现在这篇短文开头的圣经经文之中——我指的是私人判断的权利。我想对你们谈谈这个原则。</w:t>
      </w:r>
    </w:p>
    <w:p w14:paraId="1EA5F555">
      <w:pPr>
        <w:ind w:left="-5" w:right="2"/>
        <w:rPr>
          <w:rFonts w:hint="eastAsia"/>
        </w:rPr>
      </w:pPr>
    </w:p>
    <w:p w14:paraId="677BE983">
      <w:pPr>
        <w:ind w:left="-5" w:right="2"/>
        <w:rPr>
          <w:rFonts w:hint="eastAsia"/>
        </w:rPr>
      </w:pPr>
      <w:r>
        <w:rPr>
          <w:rFonts w:hint="eastAsia"/>
        </w:rPr>
        <w:t>The Holy Spirit, by the mouth of Paul, says to us, "Prove all things. Hold fast that which is good." In these words you have two great truths:</w:t>
      </w:r>
    </w:p>
    <w:p w14:paraId="3EC12AC9">
      <w:pPr>
        <w:ind w:left="-5" w:right="2"/>
        <w:rPr>
          <w:rFonts w:hint="eastAsia"/>
        </w:rPr>
      </w:pPr>
      <w:r>
        <w:rPr>
          <w:rFonts w:hint="eastAsia"/>
        </w:rPr>
        <w:t>圣灵借着保罗的口对我们说：“凡事察验。善美的要持守。” 在这些话语中，你们有两个伟大的真理：</w:t>
      </w:r>
    </w:p>
    <w:p w14:paraId="2F44BF31">
      <w:pPr>
        <w:ind w:left="-5" w:right="2"/>
        <w:rPr>
          <w:rFonts w:hint="eastAsia"/>
        </w:rPr>
      </w:pPr>
    </w:p>
    <w:p w14:paraId="73CBB014">
      <w:pPr>
        <w:ind w:left="-5" w:right="2"/>
        <w:rPr>
          <w:rFonts w:hint="eastAsia"/>
        </w:rPr>
      </w:pPr>
      <w:r>
        <w:rPr>
          <w:rFonts w:hint="eastAsia"/>
        </w:rPr>
        <w:t>I.The right, duty, and necessity of private judgment. "Prove all things."</w:t>
      </w:r>
    </w:p>
    <w:p w14:paraId="65D566BA">
      <w:pPr>
        <w:ind w:left="-5" w:right="2"/>
        <w:rPr>
          <w:rFonts w:hint="eastAsia"/>
        </w:rPr>
      </w:pPr>
      <w:r>
        <w:rPr>
          <w:rFonts w:hint="eastAsia"/>
        </w:rPr>
        <w:t>一、私人判断的权利、责任和必要性。“凡事察验。”</w:t>
      </w:r>
    </w:p>
    <w:p w14:paraId="78A86436">
      <w:pPr>
        <w:ind w:left="-5" w:right="2"/>
        <w:rPr>
          <w:rFonts w:hint="eastAsia"/>
        </w:rPr>
      </w:pPr>
    </w:p>
    <w:p w14:paraId="37324BCA">
      <w:pPr>
        <w:ind w:left="-5" w:right="2"/>
        <w:rPr>
          <w:rFonts w:hint="eastAsia"/>
        </w:rPr>
      </w:pPr>
      <w:r>
        <w:rPr>
          <w:rFonts w:hint="eastAsia"/>
        </w:rPr>
        <w:t>II.The duty and necessity of keeping firm hold upon truth. "Hold fast that which is good."</w:t>
      </w:r>
    </w:p>
    <w:p w14:paraId="32A05A49">
      <w:pPr>
        <w:ind w:left="-5" w:right="2"/>
        <w:rPr>
          <w:rFonts w:hint="eastAsia"/>
        </w:rPr>
      </w:pPr>
      <w:r>
        <w:rPr>
          <w:rFonts w:hint="eastAsia"/>
        </w:rPr>
        <w:t>二、坚守真理的责任和必要性。“善美的要持守。”</w:t>
      </w:r>
    </w:p>
    <w:p w14:paraId="07B9C2D4">
      <w:pPr>
        <w:ind w:left="-5" w:right="2"/>
        <w:rPr>
          <w:rFonts w:hint="eastAsia"/>
        </w:rPr>
      </w:pPr>
    </w:p>
    <w:p w14:paraId="7021DFC8">
      <w:pPr>
        <w:ind w:left="-5" w:right="2"/>
        <w:rPr>
          <w:rFonts w:hint="eastAsia"/>
        </w:rPr>
      </w:pPr>
      <w:r>
        <w:rPr>
          <w:rFonts w:hint="eastAsia"/>
        </w:rPr>
        <w:t>I propose to dwell a little on both these heads.</w:t>
      </w:r>
    </w:p>
    <w:p w14:paraId="077025CF">
      <w:pPr>
        <w:ind w:left="-5" w:right="2"/>
        <w:rPr>
          <w:rFonts w:hint="eastAsia"/>
        </w:rPr>
      </w:pPr>
      <w:r>
        <w:rPr>
          <w:rFonts w:hint="eastAsia"/>
        </w:rPr>
        <w:t>我打算对这两点都稍作阐述。</w:t>
      </w:r>
    </w:p>
    <w:p w14:paraId="653AA3D0">
      <w:pPr>
        <w:ind w:left="-5" w:right="2"/>
        <w:rPr>
          <w:rFonts w:hint="eastAsia"/>
        </w:rPr>
      </w:pPr>
    </w:p>
    <w:p w14:paraId="01DF0164">
      <w:pPr>
        <w:ind w:left="-5" w:right="2"/>
        <w:rPr>
          <w:rFonts w:hint="eastAsia"/>
        </w:rPr>
      </w:pPr>
      <w:r>
        <w:rPr>
          <w:rFonts w:hint="eastAsia"/>
        </w:rPr>
        <w:t>I. Let me speak first, of the right, duty, and necessity of private judgment. "Prove all things." When I say the right of private judgment, I mean that every individual Christian has a right to judge for himself by the Word of God, whether that which is put before him as religious truth, is God's truth, or is not.</w:t>
      </w:r>
    </w:p>
    <w:p w14:paraId="0F898A72">
      <w:pPr>
        <w:ind w:left="-5" w:right="2"/>
        <w:rPr>
          <w:rFonts w:hint="eastAsia"/>
        </w:rPr>
      </w:pPr>
      <w:r>
        <w:rPr>
          <w:rFonts w:hint="eastAsia"/>
        </w:rPr>
        <w:t>一、首先，让我谈谈私人判断的权利、责任和必要性。“凡事察验。” 当我说私人判断的权利时，我的意思是，每个基督徒个体都有权借着神的圣言，为自己判断摆在祂面前作为宗教真理的东西，是否是神的真理。</w:t>
      </w:r>
    </w:p>
    <w:p w14:paraId="588CD716">
      <w:pPr>
        <w:ind w:left="-5" w:right="2"/>
        <w:rPr>
          <w:rFonts w:hint="eastAsia"/>
        </w:rPr>
      </w:pPr>
    </w:p>
    <w:p w14:paraId="4FB7E1B4">
      <w:pPr>
        <w:ind w:left="-5" w:right="2"/>
        <w:rPr>
          <w:rFonts w:hint="eastAsia"/>
        </w:rPr>
      </w:pPr>
      <w:r>
        <w:rPr>
          <w:rFonts w:hint="eastAsia"/>
        </w:rPr>
        <w:t>When I say the duty of private judgment, I mean that God requires every Christian man to use the right of which I have just spoken—to compare man's words and man's writings with God's revelation, and to make sure that he is not deluded and taken in by false teaching.</w:t>
      </w:r>
    </w:p>
    <w:p w14:paraId="2AEC1881">
      <w:pPr>
        <w:ind w:left="-5" w:right="2"/>
        <w:rPr>
          <w:rFonts w:hint="eastAsia"/>
        </w:rPr>
      </w:pPr>
      <w:r>
        <w:rPr>
          <w:rFonts w:hint="eastAsia"/>
        </w:rPr>
        <w:t>当我说私人判断的责任时，我的意思是，神要求每个基督徒使用我刚才说的权利——将人的言语和著作与神的启示进行比较，并确保祂没有被虚假教导所迷惑和诱骗。</w:t>
      </w:r>
    </w:p>
    <w:p w14:paraId="2FF106DC">
      <w:pPr>
        <w:ind w:left="-5" w:right="2"/>
        <w:rPr>
          <w:rFonts w:hint="eastAsia"/>
        </w:rPr>
      </w:pPr>
    </w:p>
    <w:p w14:paraId="77FA68D1">
      <w:pPr>
        <w:ind w:left="-5" w:right="2"/>
        <w:rPr>
          <w:rFonts w:hint="eastAsia"/>
        </w:rPr>
      </w:pPr>
      <w:r>
        <w:rPr>
          <w:rFonts w:hint="eastAsia"/>
        </w:rPr>
        <w:t>And when I say the necessity of private judgment, I mean this—that it is absolutely needful for every Christian who loves his soul and would not be deceived, to exercise that right, and discharge that duty to which I have referred; seeing that experience shows that the neglect of private judgment has always been the cause of immense evils in the Church of Christ!</w:t>
      </w:r>
    </w:p>
    <w:p w14:paraId="3BF41C42">
      <w:pPr>
        <w:ind w:left="-5" w:right="2"/>
        <w:rPr>
          <w:rFonts w:hint="eastAsia"/>
        </w:rPr>
      </w:pPr>
      <w:r>
        <w:rPr>
          <w:rFonts w:hint="eastAsia"/>
        </w:rPr>
        <w:t>当我说私人判断的必要性时，我的意思是——对于每一个爱惜自己灵魂、不愿受骗的基督徒来说，行使我所提到的那种权利、履行那种责任是绝对必要的；因为经验表明，忽略私人判断始终是基督教会中巨大邪恶的根源！</w:t>
      </w:r>
    </w:p>
    <w:p w14:paraId="64D73A98">
      <w:pPr>
        <w:ind w:left="-5" w:right="2"/>
        <w:rPr>
          <w:rFonts w:hint="eastAsia"/>
        </w:rPr>
      </w:pPr>
    </w:p>
    <w:p w14:paraId="49F8CCC4">
      <w:pPr>
        <w:ind w:left="-5" w:right="2"/>
        <w:rPr>
          <w:rFonts w:hint="eastAsia"/>
        </w:rPr>
      </w:pPr>
      <w:r>
        <w:rPr>
          <w:rFonts w:hint="eastAsia"/>
        </w:rPr>
        <w:t>Now the Apostle Paul urges all these three points upon your notice when he uses those remarkable words, "Prove all things." I ask your particular attention to that expression. In every point of view it is most weighty and instructive.</w:t>
      </w:r>
    </w:p>
    <w:p w14:paraId="40AA1A9F">
      <w:pPr>
        <w:ind w:left="-5" w:right="2"/>
        <w:rPr>
          <w:rFonts w:hint="eastAsia"/>
        </w:rPr>
      </w:pPr>
      <w:r>
        <w:rPr>
          <w:rFonts w:hint="eastAsia"/>
        </w:rPr>
        <w:t>如今，使徒保罗在使用那些非凡的词语“凡事察验”时，正在敦促你们关注这所有三点。我请求你们特别注意这个表述。从各个角度来看，它都是最有分量和教益的。</w:t>
      </w:r>
    </w:p>
    <w:p w14:paraId="5FCCBEE2">
      <w:pPr>
        <w:ind w:left="-5" w:right="2"/>
        <w:rPr>
          <w:rFonts w:hint="eastAsia"/>
        </w:rPr>
      </w:pPr>
    </w:p>
    <w:p w14:paraId="41D78BC4">
      <w:pPr>
        <w:ind w:left="-5" w:right="2"/>
        <w:rPr>
          <w:rFonts w:hint="eastAsia"/>
        </w:rPr>
      </w:pPr>
      <w:r>
        <w:rPr>
          <w:rFonts w:hint="eastAsia"/>
        </w:rPr>
        <w:t>Here, you will remember, the Apostle Paul is writing to the Thessalonians, to a Church which he himself had founded. Here is an inspired Apostle writing to young inexperienced Christians, writing to the whole professing Church in a certain city, containing laity as well as clergy, writing too with especial reference to matters of doctrine and preaching, as we know by the verse preceding the text: "Despise not prophesyings."</w:t>
      </w:r>
    </w:p>
    <w:p w14:paraId="3F6CE307">
      <w:pPr>
        <w:ind w:left="-5" w:right="2"/>
        <w:rPr>
          <w:rFonts w:hint="eastAsia"/>
        </w:rPr>
      </w:pPr>
      <w:r>
        <w:rPr>
          <w:rFonts w:hint="eastAsia"/>
        </w:rPr>
        <w:t>你们会记得，使徒保罗在这里是写给帖撒罗尼迦人，写给一个祂亲自建立的教会。这是一位受启示的使徒，写给年轻缺乏经验的基督徒，写给一个特定城市中所有宣称信主的人，包括平信徒和神职人员，祂写信时也特别提到了教义和讲道方面的事宜，正如我们从经文的前一句所知：“不要藐视先知讲道。”</w:t>
      </w:r>
    </w:p>
    <w:p w14:paraId="13370508">
      <w:pPr>
        <w:ind w:left="-5" w:right="2"/>
        <w:rPr>
          <w:rFonts w:hint="eastAsia"/>
        </w:rPr>
      </w:pPr>
    </w:p>
    <w:p w14:paraId="1A7685E3">
      <w:pPr>
        <w:ind w:left="-5" w:right="2"/>
        <w:rPr>
          <w:rFonts w:hint="eastAsia"/>
        </w:rPr>
      </w:pPr>
      <w:r>
        <w:rPr>
          <w:rFonts w:hint="eastAsia"/>
        </w:rPr>
        <w:t>And yet mark what he says: "Prove all things." He does not say, "Whatever apostles, whatever evangelists, pastors and teachers, whatever your leaders, whatever your ministers tell you is truth--that you are to believe." No! he says, "Prove all things."</w:t>
      </w:r>
    </w:p>
    <w:p w14:paraId="2E0E69EC">
      <w:pPr>
        <w:ind w:left="-5" w:right="2"/>
        <w:rPr>
          <w:rFonts w:hint="eastAsia"/>
        </w:rPr>
      </w:pPr>
      <w:r>
        <w:rPr>
          <w:rFonts w:hint="eastAsia"/>
        </w:rPr>
        <w:t>然而请注意祂说了什么：“凡事察验。” 祂没有说：“无论使徒、传福音的、牧师和教师、你们的领袖、你们的传道人告诉你们什么是真理——你们就当相信。” 不！祂说：“凡事察验。”</w:t>
      </w:r>
    </w:p>
    <w:p w14:paraId="0B1DDB80">
      <w:pPr>
        <w:ind w:left="-5" w:right="2"/>
        <w:rPr>
          <w:rFonts w:hint="eastAsia"/>
        </w:rPr>
      </w:pPr>
    </w:p>
    <w:p w14:paraId="3303EC9D">
      <w:pPr>
        <w:ind w:left="-5" w:right="2"/>
        <w:rPr>
          <w:rFonts w:hint="eastAsia"/>
        </w:rPr>
      </w:pPr>
      <w:r>
        <w:rPr>
          <w:rFonts w:hint="eastAsia"/>
        </w:rPr>
        <w:t>He does not say, "Whatever the universal Church pronounces true--that you are to hold." No! he says, "Prove all things."</w:t>
      </w:r>
    </w:p>
    <w:p w14:paraId="3CEF7B43">
      <w:pPr>
        <w:ind w:left="-5" w:right="2"/>
        <w:rPr>
          <w:rFonts w:hint="eastAsia"/>
        </w:rPr>
      </w:pPr>
      <w:r>
        <w:rPr>
          <w:rFonts w:hint="eastAsia"/>
        </w:rPr>
        <w:t>祂没有说：“无论普世教会宣布什么是真实的——你们就当持守。” 不！祂说：“凡事察验。”</w:t>
      </w:r>
    </w:p>
    <w:p w14:paraId="16389B44">
      <w:pPr>
        <w:ind w:left="-5" w:right="2"/>
        <w:rPr>
          <w:rFonts w:hint="eastAsia"/>
        </w:rPr>
      </w:pPr>
    </w:p>
    <w:p w14:paraId="14F4094C">
      <w:pPr>
        <w:ind w:left="-5" w:right="2"/>
        <w:rPr>
          <w:rFonts w:hint="eastAsia"/>
        </w:rPr>
      </w:pPr>
      <w:r>
        <w:rPr>
          <w:rFonts w:hint="eastAsia"/>
        </w:rPr>
        <w:t>The principle laid down is this, "Prove all things by the Word of God. All ministers, all teaching, all preaching, all doctrines, all sermons, all writings, all opinions, all practices—prove all by the Word of God. Measure all by the measure of the Bible. Compare all with the standard of the Bible. Weigh all in the balances of the Bible. Examine all by the light of the Bible. Test all in the crucible of the Bible. That which can abide the fire of the Bible--you are to receive, hold, believe and obey. That which cannot abide the fire of the Bible--you are to reject, refuse, repudiate, and cast away."</w:t>
      </w:r>
    </w:p>
    <w:p w14:paraId="22674CE0">
      <w:pPr>
        <w:ind w:left="-5" w:right="2"/>
        <w:rPr>
          <w:rFonts w:hint="eastAsia"/>
        </w:rPr>
      </w:pPr>
      <w:r>
        <w:rPr>
          <w:rFonts w:hint="eastAsia"/>
        </w:rPr>
        <w:t>所确立的原则是：“用神的圣言察验万事。所有的传道人、所有的教导、所有的讲道、所有的教义、所有的讲章、所有的著作、所有的观点、所有的做法——都要用神的圣言来察验。用圣经的尺度来衡量一切。用圣经的标准来比较一切。用圣经的天平来称量一切。用圣经的光来检验一切。在圣经的坩埚中试验一切。凡能在圣经的火中存留的——你们就当接受、持守、相信和顺服。凡不能在圣经的火中存留的——你们就当拒绝、回绝、否认并丢弃。”</w:t>
      </w:r>
    </w:p>
    <w:p w14:paraId="101C8DE3">
      <w:pPr>
        <w:ind w:left="-5" w:right="2"/>
        <w:rPr>
          <w:rFonts w:hint="eastAsia"/>
        </w:rPr>
      </w:pPr>
    </w:p>
    <w:p w14:paraId="5B1CCF03">
      <w:pPr>
        <w:ind w:left="-5" w:right="2"/>
        <w:rPr>
          <w:rFonts w:hint="eastAsia"/>
        </w:rPr>
      </w:pPr>
      <w:r>
        <w:rPr>
          <w:rFonts w:hint="eastAsia"/>
        </w:rPr>
        <w:t>Reader, this is private judgment. This is the right you are to exercise if you love your soul. You are not to believe things in religion merely because they are said by Popes or Cardinals—by Bishops or Priests— by Presbyters or Deacons—by Churches, Councils, or Synods—by Fathers, Puritans, or Reformers.</w:t>
      </w:r>
    </w:p>
    <w:p w14:paraId="36FD36CF">
      <w:pPr>
        <w:ind w:left="-5" w:right="2"/>
        <w:rPr>
          <w:rFonts w:hint="eastAsia"/>
        </w:rPr>
      </w:pPr>
      <w:r>
        <w:rPr>
          <w:rFonts w:hint="eastAsia"/>
        </w:rPr>
        <w:t>读者，这就是私人判断。如果你爱你的灵魂，这就是你必须行使的权利。你不应该仅仅因为宗教上的事情是由教皇或红衣主教——主教或神父——长老或执事——教会、大公会议或宗教会议——教父、清教徒或改革家所说的，就去相信。</w:t>
      </w:r>
    </w:p>
    <w:p w14:paraId="0BB368FB">
      <w:pPr>
        <w:ind w:left="-5" w:right="2"/>
        <w:rPr>
          <w:rFonts w:hint="eastAsia"/>
        </w:rPr>
      </w:pPr>
    </w:p>
    <w:p w14:paraId="02946B6D">
      <w:pPr>
        <w:ind w:left="-5" w:right="2"/>
        <w:rPr>
          <w:rFonts w:hint="eastAsia"/>
        </w:rPr>
      </w:pPr>
      <w:r>
        <w:rPr>
          <w:rFonts w:hint="eastAsia"/>
        </w:rPr>
        <w:t>You are not to argue, "Such and such things must be true--because these men say so." You are not to do so. You are to prove all things by the Word of God.</w:t>
      </w:r>
    </w:p>
    <w:p w14:paraId="3262C7A5">
      <w:pPr>
        <w:ind w:left="-5" w:right="2"/>
        <w:rPr>
          <w:rFonts w:hint="eastAsia"/>
        </w:rPr>
      </w:pPr>
      <w:r>
        <w:rPr>
          <w:rFonts w:hint="eastAsia"/>
        </w:rPr>
        <w:t>你们不应该争辩说：“某某事情一定是真的——因为这些人说了。” 你们不应该这样做。你们要用神的圣言来察验万事。</w:t>
      </w:r>
    </w:p>
    <w:p w14:paraId="46F94921">
      <w:pPr>
        <w:ind w:left="-5" w:right="2"/>
        <w:rPr>
          <w:rFonts w:hint="eastAsia"/>
        </w:rPr>
      </w:pPr>
    </w:p>
    <w:p w14:paraId="3C5674CF">
      <w:pPr>
        <w:ind w:left="-5" w:right="2"/>
        <w:rPr>
          <w:rFonts w:hint="eastAsia"/>
        </w:rPr>
      </w:pPr>
      <w:r>
        <w:rPr>
          <w:rFonts w:hint="eastAsia"/>
        </w:rPr>
        <w:t>I know such doctrine sounds shocking in some men's ears. But I write it down advisedly, and believe it cannot be disproved. I want to encourage no man in ignorant presumption or ignorant contempt.</w:t>
      </w:r>
    </w:p>
    <w:p w14:paraId="2D68C5E3">
      <w:pPr>
        <w:ind w:left="-5" w:right="2"/>
        <w:rPr>
          <w:rFonts w:hint="eastAsia"/>
        </w:rPr>
      </w:pPr>
      <w:r>
        <w:rPr>
          <w:rFonts w:hint="eastAsia"/>
        </w:rPr>
        <w:t>我知道这样的教义在某些人听来是令人震惊的。但我经过深思熟虑后写下它，并相信它无法被驳倒。我不希望鼓励任何人在无知的傲慢或无知的蔑视中。</w:t>
      </w:r>
    </w:p>
    <w:p w14:paraId="44737DAD">
      <w:pPr>
        <w:ind w:left="-5" w:right="2"/>
        <w:rPr>
          <w:rFonts w:hint="eastAsia"/>
        </w:rPr>
      </w:pPr>
    </w:p>
    <w:p w14:paraId="089FC49F">
      <w:pPr>
        <w:ind w:left="-5" w:right="2"/>
        <w:rPr>
          <w:rFonts w:hint="eastAsia"/>
        </w:rPr>
      </w:pPr>
      <w:r>
        <w:rPr>
          <w:rFonts w:hint="eastAsia"/>
        </w:rPr>
        <w:t>I praise not the man who seldom reads his Bible, and yet sets himself up to pick holes in his minister's sermons. I praise not the man who knows nothing but a few texts in the New Testament, and yet undertakes to settle questions in divinity which have puzzled God's wisest children.</w:t>
      </w:r>
    </w:p>
    <w:p w14:paraId="691500DB">
      <w:pPr>
        <w:ind w:left="-5" w:right="2"/>
        <w:rPr>
          <w:rFonts w:hint="eastAsia"/>
        </w:rPr>
      </w:pPr>
      <w:r>
        <w:rPr>
          <w:rFonts w:hint="eastAsia"/>
        </w:rPr>
        <w:t>我不称赞那个很少阅读圣经，却自命不凡地在祂的传道人的讲道中挑毛病的人。我不称赞那个除了新约中的几段经文一无所知，却承担起解决那些曾难倒神最智慧的儿女的神学问题的人。</w:t>
      </w:r>
    </w:p>
    <w:p w14:paraId="38902E49">
      <w:pPr>
        <w:ind w:left="-5" w:right="2"/>
        <w:rPr>
          <w:rFonts w:hint="eastAsia"/>
        </w:rPr>
      </w:pPr>
    </w:p>
    <w:p w14:paraId="3A9A63ED">
      <w:pPr>
        <w:ind w:left="-5" w:right="2"/>
        <w:rPr>
          <w:rFonts w:hint="eastAsia"/>
        </w:rPr>
      </w:pPr>
      <w:r>
        <w:rPr>
          <w:rFonts w:hint="eastAsia"/>
        </w:rPr>
        <w:t>But still I hold with Bilson, that "all hearers have both liberty to discern, and a charge to beware of seducers; and woe to them that do it not." And I say with Davenant, "We are not to believe all who undertake to teach in the Church, but must take care and weigh with serious examination, whether their doctrine is sound or not."</w:t>
      </w:r>
    </w:p>
    <w:p w14:paraId="67951AFC">
      <w:pPr>
        <w:ind w:left="-5" w:right="2"/>
        <w:rPr>
          <w:rFonts w:hint="eastAsia"/>
        </w:rPr>
      </w:pPr>
      <w:r>
        <w:rPr>
          <w:rFonts w:hint="eastAsia"/>
        </w:rPr>
        <w:t>但我仍然赞同比尔森（Bilson）的观点，即“所有的听众既有辨别的自由，也有提防诱惑者的责任；不行此事的人有祸了。” 我也赞同达夫南特（Davenant）的观点：“我们不应相信所有自愿在教会中教导的人，而必须认真查验并权衡，他们的教义是否健全。”</w:t>
      </w:r>
    </w:p>
    <w:p w14:paraId="7AFA5762">
      <w:pPr>
        <w:ind w:left="-5" w:right="2"/>
        <w:rPr>
          <w:rFonts w:hint="eastAsia"/>
        </w:rPr>
      </w:pPr>
    </w:p>
    <w:p w14:paraId="482DC0DD">
      <w:pPr>
        <w:ind w:left="-5" w:right="2"/>
        <w:rPr>
          <w:rFonts w:hint="eastAsia"/>
        </w:rPr>
      </w:pPr>
      <w:r>
        <w:rPr>
          <w:rFonts w:hint="eastAsia"/>
        </w:rPr>
        <w:t>Reader, men may dislike the doctrine of private judgment, but there is no doubt that it is continually taught in the Word of God. This is the principle laid down in the eighth chapter of Isaiah, 19th verse.</w:t>
      </w:r>
    </w:p>
    <w:p w14:paraId="2ABB6792">
      <w:pPr>
        <w:ind w:left="-5" w:right="2"/>
        <w:rPr>
          <w:rFonts w:hint="eastAsia"/>
        </w:rPr>
      </w:pPr>
      <w:r>
        <w:rPr>
          <w:rFonts w:hint="eastAsia"/>
        </w:rPr>
        <w:t>读者，人们可能不喜欢私人判断的教义，但毫无疑问，神的圣言中持续地教导着它。这是以赛亚书第八章19节所确立的原则。</w:t>
      </w:r>
    </w:p>
    <w:p w14:paraId="3FD2D36A">
      <w:pPr>
        <w:ind w:left="-5" w:right="2"/>
        <w:rPr>
          <w:rFonts w:hint="eastAsia"/>
        </w:rPr>
      </w:pPr>
    </w:p>
    <w:p w14:paraId="316F5F3E">
      <w:pPr>
        <w:ind w:left="-5" w:right="2"/>
        <w:rPr>
          <w:rFonts w:hint="eastAsia"/>
        </w:rPr>
      </w:pPr>
      <w:r>
        <w:rPr>
          <w:rFonts w:hint="eastAsia"/>
        </w:rPr>
        <w:t>These words were written, remember, at a time when God was more immediately King over His Church, and had more direct communication with it than He has now.</w:t>
      </w:r>
    </w:p>
    <w:p w14:paraId="5E869758">
      <w:pPr>
        <w:ind w:left="-5" w:right="2"/>
        <w:rPr>
          <w:rFonts w:hint="eastAsia"/>
        </w:rPr>
      </w:pPr>
      <w:r>
        <w:rPr>
          <w:rFonts w:hint="eastAsia"/>
        </w:rPr>
        <w:t>记住，这些话写于一个时代，那时神更直接地作祂教会的王，并与它有比现在更直接的交通。</w:t>
      </w:r>
    </w:p>
    <w:p w14:paraId="3F1B3DED">
      <w:pPr>
        <w:ind w:left="-5" w:right="2"/>
        <w:rPr>
          <w:rFonts w:hint="eastAsia"/>
        </w:rPr>
      </w:pPr>
    </w:p>
    <w:p w14:paraId="6ABE5919">
      <w:pPr>
        <w:ind w:left="-5" w:right="2"/>
        <w:rPr>
          <w:rFonts w:hint="eastAsia"/>
        </w:rPr>
      </w:pPr>
      <w:r>
        <w:rPr>
          <w:rFonts w:hint="eastAsia"/>
        </w:rPr>
        <w:t>They were written at a time when there were men upon earth who had direct revelations from God. Yet what does Isaiah say? "To the law and to the testimony! If they do not speak according to this word, it is because there is no light or truth in them."</w:t>
      </w:r>
    </w:p>
    <w:p w14:paraId="07244395">
      <w:pPr>
        <w:ind w:left="-5" w:right="2"/>
        <w:rPr>
          <w:rFonts w:hint="eastAsia"/>
        </w:rPr>
      </w:pPr>
      <w:r>
        <w:rPr>
          <w:rFonts w:hint="eastAsia"/>
        </w:rPr>
        <w:t>它们写于一个地上有人可以直接从神那里获得启示的时代。然而以赛亚说了什么？“当求问律法和法度！他们所说的，若不与此相符，必不得见亮光或真理。”</w:t>
      </w:r>
    </w:p>
    <w:p w14:paraId="123E6ADE">
      <w:pPr>
        <w:ind w:left="-5" w:right="2"/>
        <w:rPr>
          <w:rFonts w:hint="eastAsia"/>
        </w:rPr>
      </w:pPr>
    </w:p>
    <w:p w14:paraId="4421E88A">
      <w:pPr>
        <w:ind w:left="-5" w:right="2"/>
        <w:rPr>
          <w:rFonts w:hint="eastAsia"/>
        </w:rPr>
      </w:pPr>
      <w:r>
        <w:rPr>
          <w:rFonts w:hint="eastAsia"/>
        </w:rPr>
        <w:t>If this be not private judgment what is?</w:t>
      </w:r>
    </w:p>
    <w:p w14:paraId="52A39C13">
      <w:pPr>
        <w:ind w:left="-5" w:right="2"/>
        <w:rPr>
          <w:rFonts w:hint="eastAsia"/>
        </w:rPr>
      </w:pPr>
      <w:r>
        <w:rPr>
          <w:rFonts w:hint="eastAsia"/>
        </w:rPr>
        <w:t>如果这不是私人判断，那又是什么？</w:t>
      </w:r>
    </w:p>
    <w:p w14:paraId="0BF3A3C2">
      <w:pPr>
        <w:ind w:left="-5" w:right="2"/>
        <w:rPr>
          <w:rFonts w:hint="eastAsia"/>
        </w:rPr>
      </w:pPr>
    </w:p>
    <w:p w14:paraId="4936B92E">
      <w:pPr>
        <w:ind w:left="-5" w:right="2"/>
        <w:rPr>
          <w:rFonts w:hint="eastAsia"/>
        </w:rPr>
      </w:pPr>
      <w:r>
        <w:rPr>
          <w:rFonts w:hint="eastAsia"/>
        </w:rPr>
        <w:t>This again is the principle laid down by our Lord Jesus Christ in the Sermon on the Mount. Remember what He says: "Beware of false prophets which come to you in sheep's clothing, but inwardly they are ravening wolves. You shall know them by their fruit." (Matt. 7:15.)</w:t>
      </w:r>
    </w:p>
    <w:p w14:paraId="71986C44">
      <w:pPr>
        <w:ind w:left="-5" w:right="2"/>
        <w:rPr>
          <w:rFonts w:hint="eastAsia"/>
        </w:rPr>
      </w:pPr>
      <w:r>
        <w:rPr>
          <w:rFonts w:hint="eastAsia"/>
        </w:rPr>
        <w:t>这又是我们的主耶稣基督在登山宝训中所确立的原则。记住祂说了什么：“你们要防备假先知，他们到你们这里来，外面披着羊皮，里面却是残暴的狼。你们要凭着他们的果子认出他们来。”（马太福音 7:15。）</w:t>
      </w:r>
    </w:p>
    <w:p w14:paraId="20C0DD82">
      <w:pPr>
        <w:ind w:left="-5" w:right="2"/>
        <w:rPr>
          <w:rFonts w:hint="eastAsia"/>
        </w:rPr>
      </w:pPr>
    </w:p>
    <w:p w14:paraId="61BA72FB">
      <w:pPr>
        <w:ind w:left="-5" w:right="2"/>
        <w:rPr>
          <w:rFonts w:hint="eastAsia"/>
        </w:rPr>
      </w:pPr>
      <w:r>
        <w:rPr>
          <w:rFonts w:hint="eastAsia"/>
        </w:rPr>
        <w:t>How is it possible that men shall know these false prophets, except they exercise their private judgment as to what their fruits are?</w:t>
      </w:r>
    </w:p>
    <w:p w14:paraId="2462EE35">
      <w:pPr>
        <w:ind w:left="-5" w:right="2"/>
        <w:rPr>
          <w:rFonts w:hint="eastAsia"/>
        </w:rPr>
      </w:pPr>
      <w:r>
        <w:rPr>
          <w:rFonts w:hint="eastAsia"/>
        </w:rPr>
        <w:t>除非人行使私人判断来判定他们的果子是什么，否则人怎么可能认出这些假先知呢？</w:t>
      </w:r>
    </w:p>
    <w:p w14:paraId="52BE60EE">
      <w:pPr>
        <w:ind w:left="-5" w:right="2"/>
        <w:rPr>
          <w:rFonts w:hint="eastAsia"/>
        </w:rPr>
      </w:pPr>
    </w:p>
    <w:p w14:paraId="688ED78F">
      <w:pPr>
        <w:ind w:left="-5" w:right="2"/>
        <w:rPr>
          <w:rFonts w:hint="eastAsia"/>
        </w:rPr>
      </w:pPr>
      <w:r>
        <w:rPr>
          <w:rFonts w:hint="eastAsia"/>
        </w:rPr>
        <w:t>This is the practice you find commended in the Bereans, in the Acts of the Apostles. They did not take the Apostle Paul's word for granted, when he came to preach to them.</w:t>
      </w:r>
    </w:p>
    <w:p w14:paraId="342A6E40">
      <w:pPr>
        <w:ind w:left="-5" w:right="2"/>
        <w:rPr>
          <w:rFonts w:hint="eastAsia"/>
        </w:rPr>
      </w:pPr>
      <w:r>
        <w:rPr>
          <w:rFonts w:hint="eastAsia"/>
        </w:rPr>
        <w:t>这就是你们在使徒行传中，发现对庇哩亚人所称赞的做法。当使徒保罗来向他们传道时，他们并没有理所当然地接受保罗的话。</w:t>
      </w:r>
    </w:p>
    <w:p w14:paraId="3B351A99">
      <w:pPr>
        <w:ind w:left="-5" w:right="2"/>
        <w:rPr>
          <w:rFonts w:hint="eastAsia"/>
        </w:rPr>
      </w:pPr>
    </w:p>
    <w:p w14:paraId="7A08B0CF">
      <w:pPr>
        <w:ind w:left="-5" w:right="2"/>
        <w:rPr>
          <w:rFonts w:hint="eastAsia"/>
        </w:rPr>
      </w:pPr>
      <w:r>
        <w:rPr>
          <w:rFonts w:hint="eastAsia"/>
        </w:rPr>
        <w:t>You are told, that they searched the Scriptures daily, whether those things were so," and "therefore," it is said, "many of them believed." (Acts 17:11, 12.) What was this again but private judgment?</w:t>
      </w:r>
    </w:p>
    <w:p w14:paraId="5FADE72D">
      <w:pPr>
        <w:ind w:left="-5" w:right="2"/>
        <w:rPr>
          <w:rFonts w:hint="eastAsia"/>
        </w:rPr>
      </w:pPr>
      <w:r>
        <w:rPr>
          <w:rFonts w:hint="eastAsia"/>
        </w:rPr>
        <w:t>经文告诉你们，他们“天天查考圣经，要晓得这道是与不是”，因此，“他们中间多有相信的。”（使徒行传 17:11, 12。）这难道不又是私人判断吗？</w:t>
      </w:r>
    </w:p>
    <w:p w14:paraId="17CDAE05">
      <w:pPr>
        <w:ind w:left="-5" w:right="2"/>
        <w:rPr>
          <w:rFonts w:hint="eastAsia"/>
        </w:rPr>
      </w:pPr>
    </w:p>
    <w:p w14:paraId="186D104B">
      <w:pPr>
        <w:ind w:left="-5" w:right="2"/>
        <w:rPr>
          <w:rFonts w:hint="eastAsia"/>
        </w:rPr>
      </w:pPr>
      <w:r>
        <w:rPr>
          <w:rFonts w:hint="eastAsia"/>
        </w:rPr>
        <w:t>"The people of God are called to test the truth, to judge between true and false, between light and darkness. God has made them the promise of His Spirit, and has left unto them His Word. The Christians of Berea, when they heard the preaching of Paul, searched the Scriptures daily, to ascertain whether those things which Paul taught were true. So must you. Give heed to instruction--and yet do not receive any teachings without proof and trial that they are the wholesome doctrine of the Word of God." Jewell.</w:t>
      </w:r>
    </w:p>
    <w:p w14:paraId="026FAB75">
      <w:pPr>
        <w:ind w:left="-5" w:right="2"/>
        <w:rPr>
          <w:rFonts w:hint="eastAsia"/>
        </w:rPr>
      </w:pPr>
      <w:r>
        <w:rPr>
          <w:rFonts w:hint="eastAsia"/>
        </w:rPr>
        <w:t>“神的子民蒙召去检验真理，判断真假，判断光明与黑暗。神已向他们应许了祂的灵，并给他们留下了祂的圣言。庇哩亚的基督徒，当他们听保罗讲道时，天天查考圣经，以确定保罗所教导的事情是否真实。你们也必须如此。要听从教导——但不要在没有证据和查验之前，就接受任何教导，以确定它们是否是神圣言中的健全教义。”——胡克（Jewell）。</w:t>
      </w:r>
    </w:p>
    <w:p w14:paraId="7290189F">
      <w:pPr>
        <w:ind w:left="-5" w:right="2"/>
        <w:rPr>
          <w:rFonts w:hint="eastAsia"/>
        </w:rPr>
      </w:pPr>
    </w:p>
    <w:p w14:paraId="123E706D">
      <w:pPr>
        <w:ind w:left="-5" w:right="2"/>
        <w:rPr>
          <w:rFonts w:hint="eastAsia"/>
        </w:rPr>
      </w:pPr>
      <w:r>
        <w:rPr>
          <w:rFonts w:hint="eastAsia"/>
        </w:rPr>
        <w:t>This is the spirit of the advice given in 1 Cor. 10:15, "I speak as unto wise men—you judge what I say." Coloss. 2:18, "Beware lest any man spoil you through philosophy and vain deceit." 1 John 4:1, "Beloved, believe not every spirit, but test the spirits, whether they are of God." 2 John 10, "If there come any unto you, and bring not this doctrine, receive him not into your house."</w:t>
      </w:r>
    </w:p>
    <w:p w14:paraId="2BDB35D7">
      <w:pPr>
        <w:ind w:left="-5" w:right="2"/>
        <w:rPr>
          <w:rFonts w:hint="eastAsia"/>
        </w:rPr>
      </w:pPr>
      <w:r>
        <w:rPr>
          <w:rFonts w:hint="eastAsia"/>
        </w:rPr>
        <w:t>这就是哥林多前书 10:15 中所给建议的精神：“我这话是向明白人说的，你们要判断我的话。” 歌罗西书 2:18，“你们要谨慎，恐怕有人用哲学和虚空的欺骗把你们掳去。” 约翰一书 4:1，“亲爱的弟兄啊，一切的灵，你们不可都信，总要试验那些灵是否出于神。” 约翰二书 10，“若有人到你们那里，不是传这教训，不要接祂到家里。”</w:t>
      </w:r>
    </w:p>
    <w:p w14:paraId="48FB25A2">
      <w:pPr>
        <w:ind w:left="-5" w:right="2"/>
        <w:rPr>
          <w:rFonts w:hint="eastAsia"/>
        </w:rPr>
      </w:pPr>
    </w:p>
    <w:p w14:paraId="1B97E340">
      <w:pPr>
        <w:ind w:left="-5" w:right="2"/>
        <w:rPr>
          <w:rFonts w:hint="eastAsia"/>
        </w:rPr>
      </w:pPr>
      <w:r>
        <w:rPr>
          <w:rFonts w:hint="eastAsia"/>
        </w:rPr>
        <w:t>If these passages do not recommend the use of private judgment, I do not know what words mean. To my mind they seem to say to every individual Christian, "Prove all things."</w:t>
      </w:r>
    </w:p>
    <w:p w14:paraId="49E4C6A5">
      <w:pPr>
        <w:ind w:left="-5" w:right="2"/>
        <w:rPr>
          <w:rFonts w:hint="eastAsia"/>
        </w:rPr>
      </w:pPr>
      <w:r>
        <w:rPr>
          <w:rFonts w:hint="eastAsia"/>
        </w:rPr>
        <w:t>如果这些经文没有推荐使用私人判断，我不知道言语意味着什么。在我看来，它们似乎在对每一个基督徒个体说：“凡事察验。”</w:t>
      </w:r>
    </w:p>
    <w:p w14:paraId="1CE1227D">
      <w:pPr>
        <w:ind w:left="-5" w:right="2"/>
        <w:rPr>
          <w:rFonts w:hint="eastAsia"/>
        </w:rPr>
      </w:pPr>
    </w:p>
    <w:p w14:paraId="2065118D">
      <w:pPr>
        <w:ind w:left="-5" w:right="2"/>
        <w:rPr>
          <w:rFonts w:hint="eastAsia"/>
        </w:rPr>
      </w:pPr>
      <w:r>
        <w:rPr>
          <w:rFonts w:hint="eastAsia"/>
        </w:rPr>
        <w:t>Reader, whatever men may say against private judgment, you may be sure that it cannot be neglected without immense danger to your soul. You may not like it, but you never know what you may come to, if you refuse to use it!</w:t>
      </w:r>
    </w:p>
    <w:p w14:paraId="7C4CCF83">
      <w:pPr>
        <w:ind w:left="-5" w:right="2"/>
        <w:rPr>
          <w:rFonts w:hint="eastAsia"/>
        </w:rPr>
      </w:pPr>
      <w:r>
        <w:rPr>
          <w:rFonts w:hint="eastAsia"/>
        </w:rPr>
        <w:t>读者，无论人们对私人判断说些什么，你可以确信，忽略它必然会对你的灵魂造成巨大的危险。你可能不喜欢它，但如果你拒绝使用它，你永远不知道自己会落入何种境地！</w:t>
      </w:r>
    </w:p>
    <w:p w14:paraId="6038FFFF">
      <w:pPr>
        <w:ind w:left="-5" w:right="2"/>
        <w:rPr>
          <w:rFonts w:hint="eastAsia"/>
        </w:rPr>
      </w:pPr>
    </w:p>
    <w:p w14:paraId="1A3CCDC2">
      <w:pPr>
        <w:ind w:left="-5" w:right="2"/>
        <w:rPr>
          <w:rFonts w:hint="eastAsia"/>
        </w:rPr>
      </w:pPr>
      <w:r>
        <w:rPr>
          <w:rFonts w:hint="eastAsia"/>
        </w:rPr>
        <w:t>No man can say into what depths of false doctrine you may be drawn—if you will not do what God requires of you, and "Prove all things."</w:t>
      </w:r>
    </w:p>
    <w:p w14:paraId="460ACCA3">
      <w:pPr>
        <w:ind w:left="-5" w:right="2"/>
        <w:rPr>
          <w:rFonts w:hint="eastAsia"/>
        </w:rPr>
      </w:pPr>
      <w:r>
        <w:rPr>
          <w:rFonts w:hint="eastAsia"/>
        </w:rPr>
        <w:t>如果你不做神要求你做的事，“凡事察验”，没有人能说你会被卷入何种深度的虚假教义之中。</w:t>
      </w:r>
    </w:p>
    <w:p w14:paraId="5BA851E7">
      <w:pPr>
        <w:ind w:left="-5" w:right="2"/>
        <w:rPr>
          <w:rFonts w:hint="eastAsia"/>
        </w:rPr>
      </w:pPr>
    </w:p>
    <w:p w14:paraId="4482A7F0">
      <w:pPr>
        <w:ind w:left="-5" w:right="2"/>
        <w:rPr>
          <w:rFonts w:hint="eastAsia"/>
        </w:rPr>
      </w:pPr>
      <w:r>
        <w:rPr>
          <w:rFonts w:hint="eastAsia"/>
        </w:rPr>
        <w:t>Suppose that, in fear of private judgment, you resolve to believe whatever the Church believes. Where is your security against error? The Church is not infallible.</w:t>
      </w:r>
    </w:p>
    <w:p w14:paraId="0D236752">
      <w:pPr>
        <w:ind w:left="-5" w:right="2"/>
        <w:rPr>
          <w:rFonts w:hint="eastAsia"/>
        </w:rPr>
      </w:pPr>
      <w:r>
        <w:rPr>
          <w:rFonts w:hint="eastAsia"/>
        </w:rPr>
        <w:t>假设你因害怕私人判断，而决定相信教会所相信的一切。你抵御错误的保障在哪里？教会并非一贯正确。</w:t>
      </w:r>
    </w:p>
    <w:p w14:paraId="7FD9C5D9">
      <w:pPr>
        <w:ind w:left="-5" w:right="2"/>
        <w:rPr>
          <w:rFonts w:hint="eastAsia"/>
        </w:rPr>
      </w:pPr>
    </w:p>
    <w:p w14:paraId="497D545F">
      <w:pPr>
        <w:ind w:left="-5" w:right="2"/>
        <w:rPr>
          <w:rFonts w:hint="eastAsia"/>
        </w:rPr>
      </w:pPr>
      <w:r>
        <w:rPr>
          <w:rFonts w:hint="eastAsia"/>
        </w:rPr>
        <w:t>There was a time when almost the whole of Christendom embraced the Arian heresy, and did not acknowledge the Lord Jesus Christ to be equal with the Father in all things.</w:t>
      </w:r>
    </w:p>
    <w:p w14:paraId="4F987532">
      <w:pPr>
        <w:ind w:left="-5" w:right="2"/>
        <w:rPr>
          <w:rFonts w:hint="eastAsia"/>
        </w:rPr>
      </w:pPr>
      <w:r>
        <w:rPr>
          <w:rFonts w:hint="eastAsia"/>
        </w:rPr>
        <w:t>曾有一段时间，几乎整个基督教世界都接受了亚流主义（Arian heresy），并且不承认主耶稣基督在万事上与父同等。</w:t>
      </w:r>
    </w:p>
    <w:p w14:paraId="18E3F9A6">
      <w:pPr>
        <w:ind w:left="-5" w:right="2"/>
        <w:rPr>
          <w:rFonts w:hint="eastAsia"/>
        </w:rPr>
      </w:pPr>
    </w:p>
    <w:p w14:paraId="262748FB">
      <w:pPr>
        <w:ind w:left="-5" w:right="2"/>
        <w:rPr>
          <w:rFonts w:hint="eastAsia"/>
        </w:rPr>
      </w:pPr>
      <w:r>
        <w:rPr>
          <w:rFonts w:hint="eastAsia"/>
        </w:rPr>
        <w:t>There was a time, before the reformation, when the darkness over the face of Europe was a darkness which might be felt. The General Councils of the Church are not infallible.</w:t>
      </w:r>
    </w:p>
    <w:p w14:paraId="7C6DEBF6">
      <w:pPr>
        <w:ind w:left="-5" w:right="2"/>
        <w:rPr>
          <w:rFonts w:hint="eastAsia"/>
        </w:rPr>
      </w:pPr>
      <w:r>
        <w:rPr>
          <w:rFonts w:hint="eastAsia"/>
        </w:rPr>
        <w:t>在宗教改革之前，曾有一段时间，笼罩欧洲大地的黑暗是那种可以被感受到的黑暗。教会的大公会议并非一贯正确。</w:t>
      </w:r>
    </w:p>
    <w:p w14:paraId="043E2FF7">
      <w:pPr>
        <w:ind w:left="-5" w:right="2"/>
        <w:rPr>
          <w:rFonts w:hint="eastAsia"/>
        </w:rPr>
      </w:pPr>
    </w:p>
    <w:p w14:paraId="2E9C3507">
      <w:pPr>
        <w:ind w:left="-5" w:right="2"/>
        <w:rPr>
          <w:rFonts w:hint="eastAsia"/>
        </w:rPr>
      </w:pPr>
      <w:r>
        <w:rPr>
          <w:rFonts w:hint="eastAsia"/>
        </w:rPr>
        <w:t>When the whole Church is gathered together in a General Council, what says our Twenty-first Article? "They may err, and sometimes have erred, even in things pertaining unto God. Wherefore things ordained by them as necessary to salvation, have neither strength nor authority, unless it may be declared that they he taken out of Holy Scripture."</w:t>
      </w:r>
    </w:p>
    <w:p w14:paraId="2DCD8CAA">
      <w:pPr>
        <w:ind w:left="-5" w:right="2"/>
        <w:rPr>
          <w:rFonts w:hint="eastAsia"/>
        </w:rPr>
      </w:pPr>
      <w:r>
        <w:rPr>
          <w:rFonts w:hint="eastAsia"/>
        </w:rPr>
        <w:t>当整个教会聚集在一个大公会议中时，我们的《第二十一条款》说了什么？“他们可能会犯错，而且有时甚至在关乎神的事情上也曾犯错。因此，他们所规定为得救所必需的事情，除非能声明它们是取自圣经，否则既没有力量，也没有权威。”</w:t>
      </w:r>
    </w:p>
    <w:p w14:paraId="555AA98F">
      <w:pPr>
        <w:ind w:left="-5" w:right="2"/>
        <w:rPr>
          <w:rFonts w:hint="eastAsia"/>
        </w:rPr>
      </w:pPr>
    </w:p>
    <w:p w14:paraId="1DB4DB9C">
      <w:pPr>
        <w:ind w:left="-5" w:right="2"/>
        <w:rPr>
          <w:rFonts w:hint="eastAsia"/>
        </w:rPr>
      </w:pPr>
      <w:r>
        <w:rPr>
          <w:rFonts w:hint="eastAsia"/>
        </w:rPr>
        <w:t>The particular branches of the Church are not infallible. Anyone of them may err. Many of them have fallen foully, or have been swept away.</w:t>
      </w:r>
    </w:p>
    <w:p w14:paraId="35AC04DC">
      <w:pPr>
        <w:ind w:left="-5" w:right="2"/>
        <w:rPr>
          <w:rFonts w:hint="eastAsia"/>
        </w:rPr>
      </w:pPr>
      <w:r>
        <w:rPr>
          <w:rFonts w:hint="eastAsia"/>
        </w:rPr>
        <w:t>教会的特定分支并非一贯正确。它们中的任何一个都可能犯错。它们中的许多已经严重堕落，或已被扫除。</w:t>
      </w:r>
    </w:p>
    <w:p w14:paraId="1DC66E5B">
      <w:pPr>
        <w:ind w:left="-5" w:right="2"/>
        <w:rPr>
          <w:rFonts w:hint="eastAsia"/>
        </w:rPr>
      </w:pPr>
    </w:p>
    <w:p w14:paraId="1809F6B1">
      <w:pPr>
        <w:ind w:left="-5" w:right="2"/>
        <w:rPr>
          <w:rFonts w:hint="eastAsia"/>
        </w:rPr>
      </w:pPr>
      <w:r>
        <w:rPr>
          <w:rFonts w:hint="eastAsia"/>
        </w:rPr>
        <w:t>Where is the Church of Ephesus at this day? Where the Church of Sardis at the present time? Where the Church of Hippo in Africa? Where the Church of Carthage? They are all gone! Not a vestige of any of them is left!</w:t>
      </w:r>
    </w:p>
    <w:p w14:paraId="617A66EF">
      <w:pPr>
        <w:ind w:left="-5" w:right="2"/>
        <w:rPr>
          <w:rFonts w:hint="eastAsia"/>
        </w:rPr>
      </w:pPr>
      <w:r>
        <w:rPr>
          <w:rFonts w:hint="eastAsia"/>
        </w:rPr>
        <w:t>以弗所的教会如今在哪里？撒狄的教会现在又在哪里？非洲希波（Hippo）的教会在哪里？迦太基（Carthage）的教会在哪里？它们都消失了！没有留下任何踪迹！</w:t>
      </w:r>
    </w:p>
    <w:p w14:paraId="0AEF07CD">
      <w:pPr>
        <w:ind w:left="-5" w:right="2"/>
        <w:rPr>
          <w:rFonts w:hint="eastAsia"/>
        </w:rPr>
      </w:pPr>
    </w:p>
    <w:p w14:paraId="3DB13840">
      <w:pPr>
        <w:ind w:left="-5" w:right="2"/>
        <w:rPr>
          <w:rFonts w:hint="eastAsia"/>
        </w:rPr>
      </w:pPr>
      <w:r>
        <w:rPr>
          <w:rFonts w:hint="eastAsia"/>
        </w:rPr>
        <w:t>Will you then be content to err merely because the Church errs? Will your erring in company with the Church, remove your responsibility for your own soul?</w:t>
      </w:r>
    </w:p>
    <w:p w14:paraId="53651E66">
      <w:pPr>
        <w:ind w:left="-5" w:right="2"/>
        <w:rPr>
          <w:rFonts w:hint="eastAsia"/>
        </w:rPr>
      </w:pPr>
      <w:r>
        <w:rPr>
          <w:rFonts w:hint="eastAsia"/>
        </w:rPr>
        <w:t>那么，你会仅仅因为教会犯错就满足于犯错吗？你与教会一起犯错，能解除你对自己灵魂的责任吗？</w:t>
      </w:r>
    </w:p>
    <w:p w14:paraId="5C655A25">
      <w:pPr>
        <w:ind w:left="-5" w:right="2"/>
        <w:rPr>
          <w:rFonts w:hint="eastAsia"/>
        </w:rPr>
      </w:pPr>
    </w:p>
    <w:p w14:paraId="302F62E3">
      <w:pPr>
        <w:ind w:left="-5" w:right="2"/>
        <w:rPr>
          <w:rFonts w:hint="eastAsia"/>
        </w:rPr>
      </w:pPr>
      <w:r>
        <w:rPr>
          <w:rFonts w:hint="eastAsia"/>
        </w:rPr>
        <w:t>Oh, reader, it were surely a thousand times better for a man to stand alone and be saved —than to err in company with the Church, and be lost! It were better to prove all things, and go to heaven—than to say, "I dare not think for myself," and go to hell.</w:t>
      </w:r>
    </w:p>
    <w:p w14:paraId="59B371BE">
      <w:pPr>
        <w:ind w:left="-5" w:right="2"/>
        <w:rPr>
          <w:rFonts w:hint="eastAsia"/>
        </w:rPr>
      </w:pPr>
      <w:r>
        <w:rPr>
          <w:rFonts w:hint="eastAsia"/>
        </w:rPr>
        <w:t>哦，读者，一个人独自站立而得救，肯定比与教会一同犯错而灭亡要好上千倍！与其说“我不敢为自己思考”而走向地狱，不如凡事察验而进入天堂。</w:t>
      </w:r>
    </w:p>
    <w:p w14:paraId="0E208D92">
      <w:pPr>
        <w:ind w:left="-5" w:right="2"/>
        <w:rPr>
          <w:rFonts w:hint="eastAsia"/>
        </w:rPr>
      </w:pPr>
    </w:p>
    <w:p w14:paraId="5493177B">
      <w:pPr>
        <w:ind w:left="-5" w:right="2"/>
        <w:rPr>
          <w:rFonts w:hint="eastAsia"/>
        </w:rPr>
      </w:pPr>
      <w:r>
        <w:rPr>
          <w:rFonts w:hint="eastAsia"/>
        </w:rPr>
        <w:t>But suppose that, to cut matters short, you resolve to believe whatever your minister believes. Once more I ask, Where is your safety? Where is your security?</w:t>
      </w:r>
    </w:p>
    <w:p w14:paraId="712B6742">
      <w:pPr>
        <w:ind w:left="-5" w:right="2"/>
        <w:rPr>
          <w:rFonts w:hint="eastAsia"/>
        </w:rPr>
      </w:pPr>
      <w:r>
        <w:rPr>
          <w:rFonts w:hint="eastAsia"/>
        </w:rPr>
        <w:t>但假设，为了尽快了结此事，你决定相信你的传道人所相信的一切。我再次问，你的安全在哪里？你的保障在哪里？</w:t>
      </w:r>
    </w:p>
    <w:p w14:paraId="1DA038B2">
      <w:pPr>
        <w:ind w:left="-5" w:right="2"/>
        <w:rPr>
          <w:rFonts w:hint="eastAsia"/>
        </w:rPr>
      </w:pPr>
    </w:p>
    <w:p w14:paraId="137D1AEC">
      <w:pPr>
        <w:ind w:left="-5" w:right="2"/>
        <w:rPr>
          <w:rFonts w:hint="eastAsia"/>
        </w:rPr>
      </w:pPr>
      <w:r>
        <w:rPr>
          <w:rFonts w:hint="eastAsia"/>
        </w:rPr>
        <w:t>Ministers are not infallible, any more than Churches. All of them have not the Spirit of God. The very best of them are only men.</w:t>
      </w:r>
    </w:p>
    <w:p w14:paraId="2E5AD767">
      <w:pPr>
        <w:ind w:left="-5" w:right="2"/>
        <w:rPr>
          <w:rFonts w:hint="eastAsia"/>
        </w:rPr>
      </w:pPr>
      <w:r>
        <w:rPr>
          <w:rFonts w:hint="eastAsia"/>
        </w:rPr>
        <w:t>传道人并不比教会更一贯正确。他们并非所有人都拥有神的灵。他们当中最好的也只是人。</w:t>
      </w:r>
    </w:p>
    <w:p w14:paraId="7FEF8D07">
      <w:pPr>
        <w:ind w:left="-5" w:right="2"/>
        <w:rPr>
          <w:rFonts w:hint="eastAsia"/>
        </w:rPr>
      </w:pPr>
    </w:p>
    <w:p w14:paraId="6605A70E">
      <w:pPr>
        <w:ind w:left="-5" w:right="2"/>
        <w:rPr>
          <w:rFonts w:hint="eastAsia"/>
        </w:rPr>
      </w:pPr>
      <w:r>
        <w:rPr>
          <w:rFonts w:hint="eastAsia"/>
        </w:rPr>
        <w:t>Call us Bishops, Priests, Deacons, or whatever names you please—we are all earthen vessels. I speak not merely of Popes, who have promulgated awful superstitions and led abominable lives.</w:t>
      </w:r>
    </w:p>
    <w:p w14:paraId="282450C0">
      <w:pPr>
        <w:ind w:left="-5" w:right="2"/>
        <w:rPr>
          <w:rFonts w:hint="eastAsia"/>
        </w:rPr>
      </w:pPr>
      <w:r>
        <w:rPr>
          <w:rFonts w:hint="eastAsia"/>
        </w:rPr>
        <w:t>不管你们称我们为主教、神父、执事，或任何你们喜欢的名字——我们都是瓦器。我说的不仅是那些曾颁布可怕迷信并过着可憎生活的教皇。</w:t>
      </w:r>
    </w:p>
    <w:p w14:paraId="0988039C">
      <w:pPr>
        <w:ind w:left="-5" w:right="2"/>
        <w:rPr>
          <w:rFonts w:hint="eastAsia"/>
        </w:rPr>
      </w:pPr>
    </w:p>
    <w:p w14:paraId="1F1F1072">
      <w:pPr>
        <w:ind w:left="-5" w:right="2"/>
        <w:rPr>
          <w:rFonts w:hint="eastAsia"/>
        </w:rPr>
      </w:pPr>
      <w:r>
        <w:rPr>
          <w:rFonts w:hint="eastAsia"/>
        </w:rPr>
        <w:t>I would rather point to the very best of Protestants and say, "Beware of looking upon them as infallible—beware of thinking of any man (whoever that man may be)—that he cannot err!"</w:t>
      </w:r>
    </w:p>
    <w:p w14:paraId="023E4E67">
      <w:pPr>
        <w:ind w:left="-5" w:right="2"/>
        <w:rPr>
          <w:rFonts w:hint="eastAsia"/>
        </w:rPr>
      </w:pPr>
      <w:r>
        <w:rPr>
          <w:rFonts w:hint="eastAsia"/>
        </w:rPr>
        <w:t>我宁愿指出最好的新教徒，并说：“警惕将祂们视为一贯正确的——警惕认为任何人（无论那人是谁）——祂都不会犯错！”</w:t>
      </w:r>
    </w:p>
    <w:p w14:paraId="73172632">
      <w:pPr>
        <w:ind w:left="-5" w:right="2"/>
        <w:rPr>
          <w:rFonts w:hint="eastAsia"/>
        </w:rPr>
      </w:pPr>
    </w:p>
    <w:p w14:paraId="5E048531">
      <w:pPr>
        <w:ind w:left="-5" w:right="2"/>
        <w:rPr>
          <w:rFonts w:hint="eastAsia"/>
        </w:rPr>
      </w:pPr>
      <w:r>
        <w:rPr>
          <w:rFonts w:hint="eastAsia"/>
        </w:rPr>
        <w:t>Luther held to consubstantiation—that was a mighty error.</w:t>
      </w:r>
    </w:p>
    <w:p w14:paraId="0B10AB42">
      <w:pPr>
        <w:ind w:left="-5" w:right="2"/>
        <w:rPr>
          <w:rFonts w:hint="eastAsia"/>
        </w:rPr>
      </w:pPr>
      <w:r>
        <w:rPr>
          <w:rFonts w:hint="eastAsia"/>
        </w:rPr>
        <w:t>路德坚持“同体论”（consubstantiation）——这是一个巨大的错误。</w:t>
      </w:r>
    </w:p>
    <w:p w14:paraId="5150D379">
      <w:pPr>
        <w:ind w:left="-5" w:right="2"/>
        <w:rPr>
          <w:rFonts w:hint="eastAsia"/>
        </w:rPr>
      </w:pPr>
    </w:p>
    <w:p w14:paraId="2D83BEF0">
      <w:pPr>
        <w:ind w:left="-5" w:right="2"/>
        <w:rPr>
          <w:rFonts w:hint="eastAsia"/>
        </w:rPr>
      </w:pPr>
      <w:r>
        <w:rPr>
          <w:rFonts w:hint="eastAsia"/>
        </w:rPr>
        <w:t>Zwingle, the Swiss Reformer, went on to battle, and died in the fight—that was a mighty error.</w:t>
      </w:r>
    </w:p>
    <w:p w14:paraId="4928425F">
      <w:pPr>
        <w:ind w:left="-5" w:right="2"/>
        <w:rPr>
          <w:rFonts w:hint="eastAsia"/>
        </w:rPr>
      </w:pPr>
      <w:r>
        <w:rPr>
          <w:rFonts w:hint="eastAsia"/>
        </w:rPr>
        <w:t>瑞士的改革家慈运理（Zwingle），继续战斗，并在战斗中死去——那是一个巨大的错误。</w:t>
      </w:r>
    </w:p>
    <w:p w14:paraId="07DBDF8B">
      <w:pPr>
        <w:ind w:left="-5" w:right="2"/>
        <w:rPr>
          <w:rFonts w:hint="eastAsia"/>
        </w:rPr>
      </w:pPr>
    </w:p>
    <w:p w14:paraId="7298885F">
      <w:pPr>
        <w:ind w:left="-5" w:right="2"/>
        <w:rPr>
          <w:rFonts w:hint="eastAsia"/>
        </w:rPr>
      </w:pPr>
      <w:r>
        <w:rPr>
          <w:rFonts w:hint="eastAsia"/>
        </w:rPr>
        <w:t>Calvin, the Geneva Reformer, advised the burning of Servetus—that was a mighty error.</w:t>
      </w:r>
    </w:p>
    <w:p w14:paraId="38A8E3C6">
      <w:pPr>
        <w:ind w:left="-5" w:right="2"/>
        <w:rPr>
          <w:rFonts w:hint="eastAsia"/>
        </w:rPr>
      </w:pPr>
      <w:r>
        <w:rPr>
          <w:rFonts w:hint="eastAsia"/>
        </w:rPr>
        <w:t>日内瓦的改革家加尔文（Calvin），建议将塞尔维特（Servetus）烧死——那是一个巨大的错误。</w:t>
      </w:r>
    </w:p>
    <w:p w14:paraId="753C69CE">
      <w:pPr>
        <w:ind w:left="-5" w:right="2"/>
        <w:rPr>
          <w:rFonts w:hint="eastAsia"/>
        </w:rPr>
      </w:pPr>
    </w:p>
    <w:p w14:paraId="50B65BAE">
      <w:pPr>
        <w:ind w:left="-5" w:right="2"/>
        <w:rPr>
          <w:rFonts w:hint="eastAsia"/>
        </w:rPr>
      </w:pPr>
      <w:r>
        <w:rPr>
          <w:rFonts w:hint="eastAsia"/>
        </w:rPr>
        <w:t>Cranmer and Ridley urged the putting of Hooper into prison because of some trifling dispute about vestments—that was a mighty error.</w:t>
      </w:r>
    </w:p>
    <w:p w14:paraId="115021A9">
      <w:pPr>
        <w:ind w:left="-5" w:right="2"/>
        <w:rPr>
          <w:rFonts w:hint="eastAsia"/>
        </w:rPr>
      </w:pPr>
      <w:r>
        <w:rPr>
          <w:rFonts w:hint="eastAsia"/>
        </w:rPr>
        <w:t>克兰默（Cranmer）和利德里（Ridley）因为一些关于圣服的微不足道的争论，力主将胡珀（Hooper）投入监狱——那是一个巨大的错误。</w:t>
      </w:r>
    </w:p>
    <w:p w14:paraId="16CDD208">
      <w:pPr>
        <w:ind w:left="-5" w:right="2"/>
        <w:rPr>
          <w:rFonts w:hint="eastAsia"/>
        </w:rPr>
      </w:pPr>
    </w:p>
    <w:p w14:paraId="6A7539F0">
      <w:pPr>
        <w:ind w:left="-5" w:right="2"/>
        <w:rPr>
          <w:rFonts w:hint="eastAsia"/>
        </w:rPr>
      </w:pPr>
      <w:r>
        <w:rPr>
          <w:rFonts w:hint="eastAsia"/>
        </w:rPr>
        <w:t>Whitgift persecuted the Puritans —that was a mighty error.</w:t>
      </w:r>
    </w:p>
    <w:p w14:paraId="644D08A2">
      <w:pPr>
        <w:ind w:left="-5" w:right="2"/>
        <w:rPr>
          <w:rFonts w:hint="eastAsia"/>
        </w:rPr>
      </w:pPr>
      <w:r>
        <w:rPr>
          <w:rFonts w:hint="eastAsia"/>
        </w:rPr>
        <w:t>惠特吉夫特（Whitgift）迫害清教徒——那是一个巨大的错误。</w:t>
      </w:r>
    </w:p>
    <w:p w14:paraId="65DB1B46">
      <w:pPr>
        <w:ind w:left="-5" w:right="2"/>
        <w:rPr>
          <w:rFonts w:hint="eastAsia"/>
        </w:rPr>
      </w:pPr>
    </w:p>
    <w:p w14:paraId="29D494E6">
      <w:pPr>
        <w:ind w:left="-5" w:right="2"/>
        <w:rPr>
          <w:rFonts w:hint="eastAsia"/>
        </w:rPr>
      </w:pPr>
      <w:r>
        <w:rPr>
          <w:rFonts w:hint="eastAsia"/>
        </w:rPr>
        <w:t>Wesley and Toplady in the last century, quarreled fiercely about doctrine—that was a mighty error.</w:t>
      </w:r>
    </w:p>
    <w:p w14:paraId="160D13C9">
      <w:pPr>
        <w:ind w:left="-5" w:right="2"/>
        <w:rPr>
          <w:rFonts w:hint="eastAsia"/>
        </w:rPr>
      </w:pPr>
      <w:r>
        <w:rPr>
          <w:rFonts w:hint="eastAsia"/>
        </w:rPr>
        <w:t>上个世纪的卫斯理（Wesley）和托普雷迪（Toplady），为了教义而激烈争吵——那是一个巨大的错误。</w:t>
      </w:r>
    </w:p>
    <w:p w14:paraId="444E2795">
      <w:pPr>
        <w:ind w:left="-5" w:right="2"/>
        <w:rPr>
          <w:rFonts w:hint="eastAsia"/>
        </w:rPr>
      </w:pPr>
    </w:p>
    <w:p w14:paraId="65262A4A">
      <w:pPr>
        <w:ind w:left="-5" w:right="2"/>
        <w:rPr>
          <w:rFonts w:hint="eastAsia"/>
        </w:rPr>
      </w:pPr>
      <w:r>
        <w:rPr>
          <w:rFonts w:hint="eastAsia"/>
        </w:rPr>
        <w:t>All these things are warnings—if you will only take them. All say, "Cease from trusting in man."</w:t>
      </w:r>
    </w:p>
    <w:p w14:paraId="23431D80">
      <w:pPr>
        <w:ind w:left="-5" w:right="2"/>
        <w:rPr>
          <w:rFonts w:hint="eastAsia"/>
        </w:rPr>
      </w:pPr>
      <w:r>
        <w:rPr>
          <w:rFonts w:hint="eastAsia"/>
        </w:rPr>
        <w:t>所有这些都是警告——只要你愿意接受它们。它们都说：“停止信靠人。”</w:t>
      </w:r>
    </w:p>
    <w:p w14:paraId="48532154">
      <w:pPr>
        <w:ind w:left="-5" w:right="2"/>
        <w:rPr>
          <w:rFonts w:hint="eastAsia"/>
        </w:rPr>
      </w:pPr>
    </w:p>
    <w:p w14:paraId="3779D882">
      <w:pPr>
        <w:ind w:left="-5" w:right="2"/>
        <w:rPr>
          <w:rFonts w:hint="eastAsia"/>
        </w:rPr>
      </w:pPr>
      <w:r>
        <w:rPr>
          <w:rFonts w:hint="eastAsia"/>
        </w:rPr>
        <w:t>All show us that if a man's religion hangs on ministers, whoever they may be, and not on the Word of God—it hangs on a broken reed!</w:t>
      </w:r>
    </w:p>
    <w:p w14:paraId="1F898B5F">
      <w:pPr>
        <w:ind w:left="-5" w:right="2"/>
        <w:rPr>
          <w:rFonts w:hint="eastAsia"/>
        </w:rPr>
      </w:pPr>
      <w:r>
        <w:rPr>
          <w:rFonts w:hint="eastAsia"/>
        </w:rPr>
        <w:t>所有这些都向我们表明，如果一个人的信仰是依赖于传道人（无论他们是谁），而不是依赖于神的圣言——那么它就是依赖于一根折断的芦苇！</w:t>
      </w:r>
    </w:p>
    <w:p w14:paraId="5DDAA900">
      <w:pPr>
        <w:ind w:left="-5" w:right="2"/>
        <w:rPr>
          <w:rFonts w:hint="eastAsia"/>
        </w:rPr>
      </w:pPr>
    </w:p>
    <w:p w14:paraId="7876DAA9">
      <w:pPr>
        <w:ind w:left="-5" w:right="2"/>
        <w:rPr>
          <w:rFonts w:hint="eastAsia"/>
        </w:rPr>
      </w:pPr>
      <w:r>
        <w:rPr>
          <w:rFonts w:hint="eastAsia"/>
        </w:rPr>
        <w:t>Never make ministers into Popes. Follow us so far as we follow Christ, but not a hair's breadth further.</w:t>
      </w:r>
    </w:p>
    <w:p w14:paraId="0490086F">
      <w:pPr>
        <w:ind w:left="-5" w:right="2"/>
        <w:rPr>
          <w:rFonts w:hint="eastAsia"/>
        </w:rPr>
      </w:pPr>
      <w:r>
        <w:rPr>
          <w:rFonts w:hint="eastAsia"/>
        </w:rPr>
        <w:t>永远不要把传道人当作教皇。我们跟随基督到哪里，你们就跟随我们到哪里，但不能再多一步。</w:t>
      </w:r>
    </w:p>
    <w:p w14:paraId="7E4AE1A4">
      <w:pPr>
        <w:ind w:left="-5" w:right="2"/>
        <w:rPr>
          <w:rFonts w:hint="eastAsia"/>
        </w:rPr>
      </w:pPr>
    </w:p>
    <w:p w14:paraId="5ACD226E">
      <w:pPr>
        <w:ind w:left="-5" w:right="2"/>
        <w:rPr>
          <w:rFonts w:hint="eastAsia"/>
        </w:rPr>
      </w:pPr>
      <w:r>
        <w:rPr>
          <w:rFonts w:hint="eastAsia"/>
        </w:rPr>
        <w:t>Believe whatever we can show you out of the Bible, but do not believe a single word more.</w:t>
      </w:r>
    </w:p>
    <w:p w14:paraId="132F3264">
      <w:pPr>
        <w:ind w:left="-5" w:right="2"/>
        <w:rPr>
          <w:rFonts w:hint="eastAsia"/>
        </w:rPr>
      </w:pPr>
      <w:r>
        <w:rPr>
          <w:rFonts w:hint="eastAsia"/>
        </w:rPr>
        <w:t>相信我们能从圣经中向你们展示的一切，但一个字也不要多信。</w:t>
      </w:r>
    </w:p>
    <w:p w14:paraId="32981FB9">
      <w:pPr>
        <w:ind w:left="-5" w:right="2"/>
        <w:rPr>
          <w:rFonts w:hint="eastAsia"/>
        </w:rPr>
      </w:pPr>
    </w:p>
    <w:p w14:paraId="3056F0D4">
      <w:pPr>
        <w:ind w:left="-5" w:right="2"/>
        <w:rPr>
          <w:rFonts w:hint="eastAsia"/>
        </w:rPr>
      </w:pPr>
      <w:r>
        <w:rPr>
          <w:rFonts w:hint="eastAsia"/>
        </w:rPr>
        <w:t>Neglect the duty of private judgment, and you may find, to your cost, the truth of what Whitby says: The best of overseers do sometimes make oversights.</w:t>
      </w:r>
    </w:p>
    <w:p w14:paraId="7D3C1AA0">
      <w:pPr>
        <w:ind w:left="-5" w:right="2"/>
        <w:rPr>
          <w:rFonts w:hint="eastAsia"/>
        </w:rPr>
      </w:pPr>
      <w:r>
        <w:rPr>
          <w:rFonts w:hint="eastAsia"/>
        </w:rPr>
        <w:t>忽略私人判断的责任，你可能会以沉重的代价发现惠特比（Whitby）所说的话是真实的：最好的监督者有时也会犯错。</w:t>
      </w:r>
    </w:p>
    <w:p w14:paraId="45001B78">
      <w:pPr>
        <w:ind w:left="-5" w:right="2"/>
        <w:rPr>
          <w:rFonts w:hint="eastAsia"/>
        </w:rPr>
      </w:pPr>
    </w:p>
    <w:p w14:paraId="4AAC4B06">
      <w:pPr>
        <w:ind w:left="-5" w:right="2"/>
        <w:rPr>
          <w:rFonts w:hint="eastAsia"/>
        </w:rPr>
      </w:pPr>
      <w:r>
        <w:rPr>
          <w:rFonts w:hint="eastAsia"/>
        </w:rPr>
        <w:t>You may live to experience the truth of what the Lord said to the Pharisees: When the blind lead the blind, both fall into the ditch!</w:t>
      </w:r>
    </w:p>
    <w:p w14:paraId="3ACE118F">
      <w:pPr>
        <w:ind w:left="-5" w:right="2"/>
        <w:rPr>
          <w:rFonts w:hint="eastAsia"/>
        </w:rPr>
      </w:pPr>
      <w:r>
        <w:rPr>
          <w:rFonts w:hint="eastAsia"/>
        </w:rPr>
        <w:t>你可能会亲身经历主对法利赛人所说的话的真实性：当瞎子领瞎子，两人都必掉在坑里！</w:t>
      </w:r>
    </w:p>
    <w:p w14:paraId="0D212ED4">
      <w:pPr>
        <w:ind w:left="-5" w:right="2"/>
        <w:rPr>
          <w:rFonts w:hint="eastAsia"/>
        </w:rPr>
      </w:pPr>
    </w:p>
    <w:p w14:paraId="1FD7BB89">
      <w:pPr>
        <w:ind w:left="-5" w:right="2"/>
        <w:rPr>
          <w:rFonts w:hint="eastAsia"/>
        </w:rPr>
      </w:pPr>
      <w:r>
        <w:rPr>
          <w:rFonts w:hint="eastAsia"/>
        </w:rPr>
        <w:t>Reader, be very sure no man is safe against error, unless he acts on Paul's injunction—unless he "proves all things" by the Word of God.</w:t>
      </w:r>
    </w:p>
    <w:p w14:paraId="6F20CFFC">
      <w:pPr>
        <w:ind w:left="-5" w:right="2"/>
        <w:rPr>
          <w:rFonts w:hint="eastAsia"/>
        </w:rPr>
      </w:pPr>
      <w:r>
        <w:rPr>
          <w:rFonts w:hint="eastAsia"/>
        </w:rPr>
        <w:t>读者，你务必确信，没有人能免于错误，除非祂按照保罗的命令去行——除非祂用神的圣言“凡事察验”。</w:t>
      </w:r>
    </w:p>
    <w:p w14:paraId="6F31429F">
      <w:pPr>
        <w:ind w:left="-5" w:right="2"/>
        <w:rPr>
          <w:rFonts w:hint="eastAsia"/>
        </w:rPr>
      </w:pPr>
    </w:p>
    <w:p w14:paraId="2E98721E">
      <w:pPr>
        <w:ind w:left="-5" w:right="2"/>
        <w:rPr>
          <w:rFonts w:hint="eastAsia"/>
        </w:rPr>
      </w:pPr>
      <w:r>
        <w:rPr>
          <w:rFonts w:hint="eastAsia"/>
        </w:rPr>
        <w:t>Reader, I have said that it is impossible to overrate the evils that may arise from neglecting to exercise your private judgment.</w:t>
      </w:r>
    </w:p>
    <w:p w14:paraId="73C12B3B">
      <w:pPr>
        <w:ind w:left="-5" w:right="2"/>
        <w:rPr>
          <w:rFonts w:hint="eastAsia"/>
        </w:rPr>
      </w:pPr>
      <w:r>
        <w:rPr>
          <w:rFonts w:hint="eastAsia"/>
        </w:rPr>
        <w:t>读者，我说过，忽视行使私人判断所可能产生的弊端，无论如何强调都不为过。</w:t>
      </w:r>
    </w:p>
    <w:p w14:paraId="2BE6DE47">
      <w:pPr>
        <w:ind w:left="-5" w:right="2"/>
        <w:rPr>
          <w:rFonts w:hint="eastAsia"/>
        </w:rPr>
      </w:pPr>
    </w:p>
    <w:p w14:paraId="70E1AEEE">
      <w:pPr>
        <w:ind w:left="-5" w:right="2"/>
        <w:rPr>
          <w:rFonts w:hint="eastAsia"/>
        </w:rPr>
      </w:pPr>
      <w:r>
        <w:rPr>
          <w:rFonts w:hint="eastAsia"/>
        </w:rPr>
        <w:t>I will go further, and say that it is impossible to overrate the blessings which private judgment has conferred both on the world and on the Church.</w:t>
      </w:r>
    </w:p>
    <w:p w14:paraId="57F361D0">
      <w:pPr>
        <w:ind w:left="-5" w:right="2"/>
        <w:rPr>
          <w:rFonts w:hint="eastAsia"/>
        </w:rPr>
      </w:pPr>
      <w:r>
        <w:rPr>
          <w:rFonts w:hint="eastAsia"/>
        </w:rPr>
        <w:t>我更进一步说，私人判断无论对世界还是对教会所带来的祝福，无论如何强调都不为过。</w:t>
      </w:r>
    </w:p>
    <w:p w14:paraId="2A22EEFB">
      <w:pPr>
        <w:ind w:left="-5" w:right="2"/>
        <w:rPr>
          <w:rFonts w:hint="eastAsia"/>
        </w:rPr>
      </w:pPr>
    </w:p>
    <w:p w14:paraId="0AB66864">
      <w:pPr>
        <w:ind w:left="-5" w:right="2"/>
        <w:rPr>
          <w:rFonts w:hint="eastAsia"/>
        </w:rPr>
      </w:pPr>
      <w:r>
        <w:rPr>
          <w:rFonts w:hint="eastAsia"/>
        </w:rPr>
        <w:t>I ask you to remember that the greatest discoveries in science and in philosophy, have arisen from the use of private judgment.</w:t>
      </w:r>
    </w:p>
    <w:p w14:paraId="39201D74">
      <w:pPr>
        <w:ind w:left="-5" w:right="2"/>
        <w:rPr>
          <w:rFonts w:hint="eastAsia"/>
        </w:rPr>
      </w:pPr>
      <w:r>
        <w:rPr>
          <w:rFonts w:hint="eastAsia"/>
        </w:rPr>
        <w:t>我请你们记住，科学和哲学上最伟大的发现，都源于私人判断的使用。</w:t>
      </w:r>
    </w:p>
    <w:p w14:paraId="33EDA01F">
      <w:pPr>
        <w:ind w:left="-5" w:right="2"/>
        <w:rPr>
          <w:rFonts w:hint="eastAsia"/>
        </w:rPr>
      </w:pPr>
    </w:p>
    <w:p w14:paraId="2417F034">
      <w:pPr>
        <w:ind w:left="-5" w:right="2"/>
        <w:rPr>
          <w:rFonts w:hint="eastAsia"/>
        </w:rPr>
      </w:pPr>
      <w:r>
        <w:rPr>
          <w:rFonts w:hint="eastAsia"/>
        </w:rPr>
        <w:t>To this we owe the discovery of Galileo, that the earth went round the sun, and not the sun round the earth. To this we owe Columbus' discovery of the new continent of America. To this we owe Harvey's discovery of the circulation of the blood. To this we owe Jenner's discovery of vaccination.</w:t>
      </w:r>
    </w:p>
    <w:p w14:paraId="18BD6BB9">
      <w:pPr>
        <w:ind w:left="-5" w:right="2"/>
        <w:rPr>
          <w:rFonts w:hint="eastAsia"/>
        </w:rPr>
      </w:pPr>
      <w:r>
        <w:rPr>
          <w:rFonts w:hint="eastAsia"/>
        </w:rPr>
        <w:t>我们归功于此的有伽利略（Galileo）的发现，即地球绕着太阳转，而不是太阳绕着地球转。我们归功于此的有哥伦布（Columbus）发现美洲新大陆。我们归功于此的有哈维（Harvey）发现血液循环。我们归功于此的有詹纳（Jenner）发现接种牛痘。</w:t>
      </w:r>
    </w:p>
    <w:p w14:paraId="28AF5ACC">
      <w:pPr>
        <w:ind w:left="-5" w:right="2"/>
        <w:rPr>
          <w:rFonts w:hint="eastAsia"/>
        </w:rPr>
      </w:pPr>
    </w:p>
    <w:p w14:paraId="263720BC">
      <w:pPr>
        <w:ind w:left="-5" w:right="2"/>
        <w:rPr>
          <w:rFonts w:hint="eastAsia"/>
        </w:rPr>
      </w:pPr>
      <w:r>
        <w:rPr>
          <w:rFonts w:hint="eastAsia"/>
        </w:rPr>
        <w:t>To this we owe the printing press, the steam engine, the power-loom, the electric telegraph, railways, and gas.</w:t>
      </w:r>
    </w:p>
    <w:p w14:paraId="10E7B426">
      <w:pPr>
        <w:ind w:left="-5" w:right="2"/>
        <w:rPr>
          <w:rFonts w:hint="eastAsia"/>
        </w:rPr>
      </w:pPr>
      <w:r>
        <w:rPr>
          <w:rFonts w:hint="eastAsia"/>
        </w:rPr>
        <w:t>我们归功于此的有印刷机、蒸汽机、动力织布机、电报、铁路和煤气。</w:t>
      </w:r>
    </w:p>
    <w:p w14:paraId="66DF9A72">
      <w:pPr>
        <w:ind w:left="-5" w:right="2"/>
        <w:rPr>
          <w:rFonts w:hint="eastAsia"/>
        </w:rPr>
      </w:pPr>
    </w:p>
    <w:p w14:paraId="626E4B54">
      <w:pPr>
        <w:ind w:left="-5" w:right="2"/>
        <w:rPr>
          <w:rFonts w:hint="eastAsia"/>
        </w:rPr>
      </w:pPr>
      <w:r>
        <w:rPr>
          <w:rFonts w:hint="eastAsia"/>
        </w:rPr>
        <w:t>For all these discoveries we are indebted to men who dared to think for themselves. They were not content with the beaten path of those who had gone before.</w:t>
      </w:r>
    </w:p>
    <w:p w14:paraId="6C0D8C6C">
      <w:pPr>
        <w:ind w:left="-5" w:right="2"/>
        <w:rPr>
          <w:rFonts w:hint="eastAsia"/>
        </w:rPr>
      </w:pPr>
      <w:r>
        <w:rPr>
          <w:rFonts w:hint="eastAsia"/>
        </w:rPr>
        <w:t>对于所有这些发现，我们都归功于那些敢于独立思考的人。他们不满足于前人走过的老路。</w:t>
      </w:r>
    </w:p>
    <w:p w14:paraId="66E34899">
      <w:pPr>
        <w:ind w:left="-5" w:right="2"/>
        <w:rPr>
          <w:rFonts w:hint="eastAsia"/>
        </w:rPr>
      </w:pPr>
    </w:p>
    <w:p w14:paraId="66B29BBE">
      <w:pPr>
        <w:ind w:left="-5" w:right="2"/>
        <w:rPr>
          <w:rFonts w:hint="eastAsia"/>
        </w:rPr>
      </w:pPr>
      <w:r>
        <w:rPr>
          <w:rFonts w:hint="eastAsia"/>
        </w:rPr>
        <w:t>They were not satisfied with taking for granted that what their fathers believed must be true. They made experiments for themselves.</w:t>
      </w:r>
    </w:p>
    <w:p w14:paraId="2C9DB047">
      <w:pPr>
        <w:ind w:left="-5" w:right="2"/>
        <w:rPr>
          <w:rFonts w:hint="eastAsia"/>
        </w:rPr>
      </w:pPr>
      <w:r>
        <w:rPr>
          <w:rFonts w:hint="eastAsia"/>
        </w:rPr>
        <w:t>他们不满足于理所当然地接受他们父辈所相信的就一定是真的。他们亲自进行实验。</w:t>
      </w:r>
    </w:p>
    <w:p w14:paraId="7AEA6B1E">
      <w:pPr>
        <w:ind w:left="-5" w:right="2"/>
        <w:rPr>
          <w:rFonts w:hint="eastAsia"/>
        </w:rPr>
      </w:pPr>
    </w:p>
    <w:p w14:paraId="7AADC638">
      <w:pPr>
        <w:ind w:left="-5" w:right="2"/>
        <w:rPr>
          <w:rFonts w:hint="eastAsia"/>
        </w:rPr>
      </w:pPr>
      <w:r>
        <w:rPr>
          <w:rFonts w:hint="eastAsia"/>
        </w:rPr>
        <w:t>They brought old established theories to the proof; and found that they were worthless. They proclaimed new systems, and invited men to examine them, and test their truth.</w:t>
      </w:r>
    </w:p>
    <w:p w14:paraId="5BC2C531">
      <w:pPr>
        <w:ind w:left="-5" w:right="2"/>
        <w:rPr>
          <w:rFonts w:hint="eastAsia"/>
        </w:rPr>
      </w:pPr>
      <w:r>
        <w:rPr>
          <w:rFonts w:hint="eastAsia"/>
        </w:rPr>
        <w:t>他们将旧有的既定理论付诸检验；并发现它们毫无价值。他们宣告新的系统，并邀请人们去检验它们，测试它们的真理性。</w:t>
      </w:r>
    </w:p>
    <w:p w14:paraId="74940A9E">
      <w:pPr>
        <w:ind w:left="-5" w:right="2"/>
        <w:rPr>
          <w:rFonts w:hint="eastAsia"/>
        </w:rPr>
      </w:pPr>
    </w:p>
    <w:p w14:paraId="3F5F43EB">
      <w:pPr>
        <w:ind w:left="-5" w:right="2"/>
        <w:rPr>
          <w:rFonts w:hint="eastAsia"/>
        </w:rPr>
      </w:pPr>
      <w:r>
        <w:rPr>
          <w:rFonts w:hint="eastAsia"/>
        </w:rPr>
        <w:t>They bore storms of obloquy and ridicule unmoved. They heard the clamor of prejudiced lovers of old traditions without flinching.</w:t>
      </w:r>
    </w:p>
    <w:p w14:paraId="144CFB3E">
      <w:pPr>
        <w:ind w:left="-5" w:right="2"/>
        <w:rPr>
          <w:rFonts w:hint="eastAsia"/>
        </w:rPr>
      </w:pPr>
      <w:r>
        <w:rPr>
          <w:rFonts w:hint="eastAsia"/>
        </w:rPr>
        <w:t>他们不动声色地承受着诽谤和嘲笑的风暴。他们毫不畏缩地听着那些对旧传统抱有偏见之人的喧嚣。</w:t>
      </w:r>
    </w:p>
    <w:p w14:paraId="27DDE1C1">
      <w:pPr>
        <w:ind w:left="-5" w:right="2"/>
        <w:rPr>
          <w:rFonts w:hint="eastAsia"/>
        </w:rPr>
      </w:pPr>
    </w:p>
    <w:p w14:paraId="4750A8A9">
      <w:pPr>
        <w:ind w:left="-5" w:right="2"/>
        <w:rPr>
          <w:rFonts w:hint="eastAsia"/>
        </w:rPr>
      </w:pPr>
      <w:r>
        <w:rPr>
          <w:rFonts w:hint="eastAsia"/>
        </w:rPr>
        <w:t>And they prospered and succeeded in what they did. We see it now. And we who live in the nineteenth century are reaping the fruit of their use of private judgment.</w:t>
      </w:r>
    </w:p>
    <w:p w14:paraId="5F9425B4">
      <w:pPr>
        <w:ind w:left="-5" w:right="2"/>
        <w:rPr>
          <w:rFonts w:hint="eastAsia"/>
        </w:rPr>
      </w:pPr>
      <w:r>
        <w:rPr>
          <w:rFonts w:hint="eastAsia"/>
        </w:rPr>
        <w:t>他们在所做的事情上兴旺发达并取得了成功。我们现在看到了。我们这些生活在19世纪的人，正在收获他们使用私人判断所结的果实。</w:t>
      </w:r>
    </w:p>
    <w:p w14:paraId="17ACFE33">
      <w:pPr>
        <w:ind w:left="-5" w:right="2"/>
        <w:rPr>
          <w:rFonts w:hint="eastAsia"/>
        </w:rPr>
      </w:pPr>
    </w:p>
    <w:p w14:paraId="483CBFF1">
      <w:pPr>
        <w:ind w:left="-5" w:right="2"/>
        <w:rPr>
          <w:rFonts w:hint="eastAsia"/>
        </w:rPr>
      </w:pPr>
      <w:r>
        <w:rPr>
          <w:rFonts w:hint="eastAsia"/>
        </w:rPr>
        <w:t>And, reader, as it has been in science—so also it has been in the history of the Christian religion. The martyrs who stood alone in their day, and shed that blood which has been the seed of Christ's Gospel throughout the world—the Reformers, who, one after another, rose up in their might to enter the lists with the Church of Rome—all did what they did, suffered what they suffered, proclaimed what they proclaimed, simply because they exercised their private judgment about what was Christ's truth.</w:t>
      </w:r>
    </w:p>
    <w:p w14:paraId="7D6F51C9">
      <w:pPr>
        <w:ind w:left="-5" w:right="2"/>
        <w:rPr>
          <w:rFonts w:hint="eastAsia"/>
        </w:rPr>
      </w:pPr>
      <w:r>
        <w:rPr>
          <w:rFonts w:hint="eastAsia"/>
        </w:rPr>
        <w:t>而且，读者，正如在科学领域一样——在基督教历史中也是如此。那些在自己的时代独自站立，并洒下宝血的殉道者，这宝血成了基督福音遍布世界的种子——那些改革家们，一个接一个地奋起，与罗马教会展开较量——他们所做的一切，所受的一切，所宣告的一切，都仅仅是因为他们对何为基督的真理行使了私人判断。</w:t>
      </w:r>
    </w:p>
    <w:p w14:paraId="23BCD791">
      <w:pPr>
        <w:ind w:left="-5" w:right="2"/>
        <w:rPr>
          <w:rFonts w:hint="eastAsia"/>
        </w:rPr>
      </w:pPr>
    </w:p>
    <w:p w14:paraId="2A222FED">
      <w:pPr>
        <w:ind w:left="-5" w:right="2"/>
        <w:rPr>
          <w:rFonts w:hint="eastAsia"/>
        </w:rPr>
      </w:pPr>
      <w:r>
        <w:rPr>
          <w:rFonts w:hint="eastAsia"/>
        </w:rPr>
        <w:t>Private judgment made the Waldenses, the Albigenses, and the Lollards, count not their lives dear to them, rather than believe the doctrines of the Church of Rome.</w:t>
      </w:r>
    </w:p>
    <w:p w14:paraId="7C021B10">
      <w:pPr>
        <w:ind w:left="-5" w:right="2"/>
        <w:rPr>
          <w:rFonts w:hint="eastAsia"/>
        </w:rPr>
      </w:pPr>
      <w:r>
        <w:rPr>
          <w:rFonts w:hint="eastAsia"/>
        </w:rPr>
        <w:t>私人判断使瓦勒度派（Waldenses）、阿尔比派（Albigenses）和罗拉德派（Lollards）不将自己的生命视为宝贵，而不愿相信罗马教会的教义。</w:t>
      </w:r>
    </w:p>
    <w:p w14:paraId="2F664347">
      <w:pPr>
        <w:ind w:left="-5" w:right="2"/>
        <w:rPr>
          <w:rFonts w:hint="eastAsia"/>
        </w:rPr>
      </w:pPr>
    </w:p>
    <w:p w14:paraId="3CF7FC27">
      <w:pPr>
        <w:ind w:left="-5" w:right="2"/>
        <w:rPr>
          <w:rFonts w:hint="eastAsia"/>
        </w:rPr>
      </w:pPr>
      <w:r>
        <w:rPr>
          <w:rFonts w:hint="eastAsia"/>
        </w:rPr>
        <w:t>Private judgment made Wyckliffe search the Bible in our land, denounce the Romish Friars, and all their impostures, translate the Scriptures into the vulgar tongue, and become "the morning star" of the Reformation.</w:t>
      </w:r>
    </w:p>
    <w:p w14:paraId="3F3B0AD6">
      <w:pPr>
        <w:ind w:left="-5" w:right="2"/>
        <w:rPr>
          <w:rFonts w:hint="eastAsia"/>
        </w:rPr>
      </w:pPr>
      <w:r>
        <w:rPr>
          <w:rFonts w:hint="eastAsia"/>
        </w:rPr>
        <w:t>私人判断使威克里夫（Wyckliffe）在我们的土地上查考圣经，谴责罗马修道士及其所有的欺骗行为，将圣经翻译成俗语，并成为宗教改革的“晨星”。</w:t>
      </w:r>
    </w:p>
    <w:p w14:paraId="28A0FF42">
      <w:pPr>
        <w:ind w:left="-5" w:right="2"/>
        <w:rPr>
          <w:rFonts w:hint="eastAsia"/>
        </w:rPr>
      </w:pPr>
    </w:p>
    <w:p w14:paraId="5DA25CB9">
      <w:pPr>
        <w:ind w:left="-5" w:right="2"/>
        <w:rPr>
          <w:rFonts w:hint="eastAsia"/>
        </w:rPr>
      </w:pPr>
      <w:r>
        <w:rPr>
          <w:rFonts w:hint="eastAsia"/>
        </w:rPr>
        <w:t>Private judgment made Luther examine Tetzel's abominable system of indulgences by the light of the Word.</w:t>
      </w:r>
    </w:p>
    <w:p w14:paraId="0A083475">
      <w:pPr>
        <w:ind w:left="-5" w:right="2"/>
        <w:rPr>
          <w:rFonts w:hint="eastAsia"/>
        </w:rPr>
      </w:pPr>
      <w:r>
        <w:rPr>
          <w:rFonts w:hint="eastAsia"/>
        </w:rPr>
        <w:t>私人判断使路德借着圣言的光，检验台特泽尔（Tetzel）可憎的赎罪券系统。</w:t>
      </w:r>
    </w:p>
    <w:p w14:paraId="3774C947">
      <w:pPr>
        <w:ind w:left="-5" w:right="2"/>
        <w:rPr>
          <w:rFonts w:hint="eastAsia"/>
        </w:rPr>
      </w:pPr>
    </w:p>
    <w:p w14:paraId="1603A9CD">
      <w:pPr>
        <w:ind w:left="-5" w:right="2"/>
        <w:rPr>
          <w:rFonts w:hint="eastAsia"/>
        </w:rPr>
      </w:pPr>
      <w:r>
        <w:rPr>
          <w:rFonts w:hint="eastAsia"/>
        </w:rPr>
        <w:t>Private judgment led him on, step by step, from one thing to another, guided by the same light, until at length the gulf between him and Rome was a gulf that could not be passed, and the Pope's power in Germany was completely broken.</w:t>
      </w:r>
    </w:p>
    <w:p w14:paraId="3B39271A">
      <w:pPr>
        <w:ind w:left="-5" w:right="2"/>
        <w:rPr>
          <w:rFonts w:hint="eastAsia"/>
        </w:rPr>
      </w:pPr>
      <w:r>
        <w:rPr>
          <w:rFonts w:hint="eastAsia"/>
        </w:rPr>
        <w:t>私人判断在同一道光的指引下，一步步地引导祂从一件事走向另一件事，直到最终祂与罗马之间的鸿沟变得不可逾越，教皇在德国的权力彻底瓦解。</w:t>
      </w:r>
    </w:p>
    <w:p w14:paraId="414409FB">
      <w:pPr>
        <w:ind w:left="-5" w:right="2"/>
        <w:rPr>
          <w:rFonts w:hint="eastAsia"/>
        </w:rPr>
      </w:pPr>
    </w:p>
    <w:p w14:paraId="02BCDCF4">
      <w:pPr>
        <w:ind w:left="-5" w:right="2"/>
        <w:rPr>
          <w:rFonts w:hint="eastAsia"/>
        </w:rPr>
      </w:pPr>
      <w:r>
        <w:rPr>
          <w:rFonts w:hint="eastAsia"/>
        </w:rPr>
        <w:t>Private judgment made our own English Reformers examine for themselves,和 inquire for themselves, as to the true nature of that corrupt system under which they had been born and brought up.</w:t>
      </w:r>
    </w:p>
    <w:p w14:paraId="26933C20">
      <w:pPr>
        <w:ind w:left="-5" w:right="2"/>
        <w:rPr>
          <w:rFonts w:hint="eastAsia"/>
        </w:rPr>
      </w:pPr>
      <w:r>
        <w:rPr>
          <w:rFonts w:hint="eastAsia"/>
        </w:rPr>
        <w:t>私人判断使我们自己的英国改革家们，亲自查验、亲自探究，他们出生和成长于其中的那个腐败系统的真实本质。</w:t>
      </w:r>
    </w:p>
    <w:p w14:paraId="2FFE700F">
      <w:pPr>
        <w:ind w:left="-5" w:right="2"/>
        <w:rPr>
          <w:rFonts w:hint="eastAsia"/>
        </w:rPr>
      </w:pPr>
    </w:p>
    <w:p w14:paraId="319ED10C">
      <w:pPr>
        <w:ind w:left="-5" w:right="2"/>
        <w:rPr>
          <w:rFonts w:hint="eastAsia"/>
        </w:rPr>
      </w:pPr>
      <w:r>
        <w:rPr>
          <w:rFonts w:hint="eastAsia"/>
        </w:rPr>
        <w:t>Private judgment made them cast off the abominations of Popery, and circulate the Bible among the laity.</w:t>
      </w:r>
    </w:p>
    <w:p w14:paraId="44CA2FD1">
      <w:pPr>
        <w:ind w:left="-5" w:right="2"/>
        <w:rPr>
          <w:rFonts w:hint="eastAsia"/>
        </w:rPr>
      </w:pPr>
      <w:r>
        <w:rPr>
          <w:rFonts w:hint="eastAsia"/>
        </w:rPr>
        <w:t>私人判断使他们抛弃了教皇制度的可憎之处，并在平信徒中分发圣经。</w:t>
      </w:r>
    </w:p>
    <w:p w14:paraId="164160BE">
      <w:pPr>
        <w:ind w:left="-5" w:right="2"/>
        <w:rPr>
          <w:rFonts w:hint="eastAsia"/>
        </w:rPr>
      </w:pPr>
    </w:p>
    <w:p w14:paraId="0EC79803">
      <w:pPr>
        <w:ind w:left="-5" w:right="2"/>
        <w:rPr>
          <w:rFonts w:hint="eastAsia"/>
        </w:rPr>
      </w:pPr>
      <w:r>
        <w:rPr>
          <w:rFonts w:hint="eastAsia"/>
        </w:rPr>
        <w:t>Private judgment made them brake the fetters of tradition, and dare to think for themselves. They refused to take for granted, Rome's pretensions and assertions.</w:t>
      </w:r>
    </w:p>
    <w:p w14:paraId="7F265CBB">
      <w:pPr>
        <w:ind w:left="-5" w:right="2"/>
        <w:rPr>
          <w:rFonts w:hint="eastAsia"/>
        </w:rPr>
      </w:pPr>
      <w:r>
        <w:rPr>
          <w:rFonts w:hint="eastAsia"/>
        </w:rPr>
        <w:t>私人判断使他们打破了传统的枷锁，敢于独立思考。他们拒绝理所当然地接受罗马的自命不凡和断言。</w:t>
      </w:r>
    </w:p>
    <w:p w14:paraId="2A73CDA9">
      <w:pPr>
        <w:ind w:left="-5" w:right="2"/>
        <w:rPr>
          <w:rFonts w:hint="eastAsia"/>
        </w:rPr>
      </w:pPr>
    </w:p>
    <w:p w14:paraId="09776E2C">
      <w:pPr>
        <w:ind w:left="-5" w:right="2"/>
        <w:rPr>
          <w:rFonts w:hint="eastAsia"/>
        </w:rPr>
      </w:pPr>
      <w:r>
        <w:rPr>
          <w:rFonts w:hint="eastAsia"/>
        </w:rPr>
        <w:t>They examined them all by the Bible, and because they would not abide the examination, they broke with Rome altogether. All the blessing of Protestantism in England, all that we are enjoying at this very day, we owe to the right exercise of private judgment.</w:t>
      </w:r>
    </w:p>
    <w:p w14:paraId="69EDD5FC">
      <w:pPr>
        <w:ind w:left="-5" w:right="2"/>
        <w:rPr>
          <w:rFonts w:hint="eastAsia"/>
        </w:rPr>
      </w:pPr>
      <w:r>
        <w:rPr>
          <w:rFonts w:hint="eastAsia"/>
        </w:rPr>
        <w:t>他们用圣经检验了这一切，因为这些东西无法经受检验，他们就彻底与罗马断绝了关系。英国新教的所有祝福，我们今天所享受到的一切，都归功于私人判断的正确行使。</w:t>
      </w:r>
    </w:p>
    <w:p w14:paraId="10D5EE05">
      <w:pPr>
        <w:ind w:left="-5" w:right="2"/>
        <w:rPr>
          <w:rFonts w:hint="eastAsia"/>
        </w:rPr>
      </w:pPr>
    </w:p>
    <w:p w14:paraId="4B4E79F8">
      <w:pPr>
        <w:ind w:left="-5" w:right="2"/>
        <w:rPr>
          <w:rFonts w:hint="eastAsia"/>
        </w:rPr>
      </w:pPr>
      <w:r>
        <w:rPr>
          <w:rFonts w:hint="eastAsia"/>
        </w:rPr>
        <w:t>Surely if we do not honor private judgment, we are thankless and ungrateful indeed! Reader, I warn you not to be moved by the common argument, that the right of private judgment is liable to be abused—that private judgment has done great harm, and should be avoided as a dangerous thing.</w:t>
      </w:r>
    </w:p>
    <w:p w14:paraId="20DD740C">
      <w:pPr>
        <w:ind w:left="-5" w:right="2"/>
        <w:rPr>
          <w:rFonts w:hint="eastAsia"/>
        </w:rPr>
      </w:pPr>
      <w:r>
        <w:rPr>
          <w:rFonts w:hint="eastAsia"/>
        </w:rPr>
        <w:t>当然，如果我们不尊重私人判断，我们就是忘恩负义的人！读者，我警告你不要被那种普遍的论点所动摇，即私人判断的权利容易被滥用——私人判断已经造成了巨大的危害，应该作为危险的事情来避免。</w:t>
      </w:r>
    </w:p>
    <w:p w14:paraId="54A6FD80">
      <w:pPr>
        <w:ind w:left="-5" w:right="2"/>
        <w:rPr>
          <w:rFonts w:hint="eastAsia"/>
        </w:rPr>
      </w:pPr>
    </w:p>
    <w:p w14:paraId="6E29382C">
      <w:pPr>
        <w:ind w:left="-5" w:right="2"/>
        <w:rPr>
          <w:rFonts w:hint="eastAsia"/>
        </w:rPr>
      </w:pPr>
      <w:r>
        <w:rPr>
          <w:rFonts w:hint="eastAsia"/>
        </w:rPr>
        <w:t>Never was there a more miserable argument! Never was there one which when thrashed proves so full of chaff! Private judgment has been abused!</w:t>
      </w:r>
    </w:p>
    <w:p w14:paraId="0A5D0BD2">
      <w:pPr>
        <w:ind w:left="-5" w:right="2"/>
        <w:rPr>
          <w:rFonts w:hint="eastAsia"/>
        </w:rPr>
      </w:pPr>
      <w:r>
        <w:rPr>
          <w:rFonts w:hint="eastAsia"/>
        </w:rPr>
        <w:t>从来没有比这更可怜的论点了！从来没有一个论点在被鞭打后发现如此充满糠秕！私人判断被滥用了！</w:t>
      </w:r>
    </w:p>
    <w:p w14:paraId="47A9B3ED">
      <w:pPr>
        <w:ind w:left="-5" w:right="2"/>
        <w:rPr>
          <w:rFonts w:hint="eastAsia"/>
        </w:rPr>
      </w:pPr>
    </w:p>
    <w:p w14:paraId="075192A2">
      <w:pPr>
        <w:ind w:left="-5" w:right="2"/>
        <w:rPr>
          <w:rFonts w:hint="eastAsia"/>
        </w:rPr>
      </w:pPr>
      <w:r>
        <w:rPr>
          <w:rFonts w:hint="eastAsia"/>
        </w:rPr>
        <w:t>I would like the objector to tell me what good gift of God has not been abused! What high principle can be named that has not been employed for the very worst of purposes?</w:t>
      </w:r>
    </w:p>
    <w:p w14:paraId="363F8CED">
      <w:pPr>
        <w:ind w:left="-5" w:right="2"/>
        <w:rPr>
          <w:rFonts w:hint="eastAsia"/>
        </w:rPr>
      </w:pPr>
      <w:r>
        <w:rPr>
          <w:rFonts w:hint="eastAsia"/>
        </w:rPr>
        <w:t>我希望反对者告诉我，神的哪一份美好礼物没有被滥用！有什么崇高的原则可以被提及，而没有被用于最邪恶的目的？</w:t>
      </w:r>
    </w:p>
    <w:p w14:paraId="56958C5D">
      <w:pPr>
        <w:ind w:left="-5" w:right="2"/>
        <w:rPr>
          <w:rFonts w:hint="eastAsia"/>
        </w:rPr>
      </w:pPr>
    </w:p>
    <w:p w14:paraId="41059CA7">
      <w:pPr>
        <w:ind w:left="-5" w:right="2"/>
        <w:rPr>
          <w:rFonts w:hint="eastAsia"/>
        </w:rPr>
      </w:pPr>
      <w:r>
        <w:rPr>
          <w:rFonts w:hint="eastAsia"/>
        </w:rPr>
        <w:t>Strength may become tyranny when it is employed by the stronger to coerce the weaker, yet strength is a blessing when properly employed.</w:t>
      </w:r>
    </w:p>
    <w:p w14:paraId="60B54B47">
      <w:pPr>
        <w:ind w:left="-5" w:right="2"/>
        <w:rPr>
          <w:rFonts w:hint="eastAsia"/>
        </w:rPr>
      </w:pPr>
      <w:r>
        <w:rPr>
          <w:rFonts w:hint="eastAsia"/>
        </w:rPr>
        <w:t>力量可能在强者用来胁迫弱者时变成暴政，但如果使用得当，力量是一种祝福。</w:t>
      </w:r>
    </w:p>
    <w:p w14:paraId="356F25BC">
      <w:pPr>
        <w:ind w:left="-5" w:right="2"/>
        <w:rPr>
          <w:rFonts w:hint="eastAsia"/>
        </w:rPr>
      </w:pPr>
    </w:p>
    <w:p w14:paraId="35F41315">
      <w:pPr>
        <w:ind w:left="-5" w:right="2"/>
        <w:rPr>
          <w:rFonts w:hint="eastAsia"/>
        </w:rPr>
      </w:pPr>
      <w:r>
        <w:rPr>
          <w:rFonts w:hint="eastAsia"/>
        </w:rPr>
        <w:t>Liberty may become licentiousness when every man does that which is right in his own eyes, without regarding the rights and feelings of others; yet liberty, rightly used, is a mighty blessing.</w:t>
      </w:r>
    </w:p>
    <w:p w14:paraId="5A44C8B4">
      <w:pPr>
        <w:ind w:left="-5" w:right="2"/>
        <w:rPr>
          <w:rFonts w:hint="eastAsia"/>
        </w:rPr>
      </w:pPr>
      <w:r>
        <w:rPr>
          <w:rFonts w:hint="eastAsia"/>
        </w:rPr>
        <w:t>自由可能在每个人只做自己眼中看为对的事，而不顾及他人的权利和感受时变成放荡；然而，正确使用的自由，是一种巨大的祝福。</w:t>
      </w:r>
    </w:p>
    <w:p w14:paraId="79FCA49C">
      <w:pPr>
        <w:ind w:left="-5" w:right="2"/>
        <w:rPr>
          <w:rFonts w:hint="eastAsia"/>
        </w:rPr>
      </w:pPr>
    </w:p>
    <w:p w14:paraId="77E7FDD4">
      <w:pPr>
        <w:ind w:left="-5" w:right="2"/>
        <w:rPr>
          <w:rFonts w:hint="eastAsia"/>
        </w:rPr>
      </w:pPr>
      <w:r>
        <w:rPr>
          <w:rFonts w:hint="eastAsia"/>
        </w:rPr>
        <w:t>Because many things may be used improperly, are we, therefore, to give them up altogether? Because opium is used improperly by some, is it not to be used as a medicine on any occasion at all?</w:t>
      </w:r>
    </w:p>
    <w:p w14:paraId="4917C51A">
      <w:pPr>
        <w:ind w:left="-5" w:right="2"/>
        <w:rPr>
          <w:rFonts w:hint="eastAsia"/>
        </w:rPr>
      </w:pPr>
      <w:r>
        <w:rPr>
          <w:rFonts w:hint="eastAsia"/>
        </w:rPr>
        <w:t>难道仅仅因为许多事物可能被不当地使用，我们就必须完全放弃它们吗？难道仅仅因为鸦片被一些人使用不当，它在任何场合就都不能作为药物使用吗？</w:t>
      </w:r>
    </w:p>
    <w:p w14:paraId="55CF6EAF">
      <w:pPr>
        <w:ind w:left="-5" w:right="2"/>
        <w:rPr>
          <w:rFonts w:hint="eastAsia"/>
        </w:rPr>
      </w:pPr>
    </w:p>
    <w:p w14:paraId="2D805948">
      <w:pPr>
        <w:ind w:left="-5" w:right="2"/>
        <w:rPr>
          <w:rFonts w:hint="eastAsia"/>
        </w:rPr>
      </w:pPr>
      <w:r>
        <w:rPr>
          <w:rFonts w:hint="eastAsia"/>
        </w:rPr>
        <w:t>Because money may be used improperly, is all money to be cast into the sea? You cannot have good in this world without evil.</w:t>
      </w:r>
    </w:p>
    <w:p w14:paraId="4153C639">
      <w:pPr>
        <w:ind w:left="-5" w:right="2"/>
        <w:rPr>
          <w:rFonts w:hint="eastAsia"/>
        </w:rPr>
      </w:pPr>
      <w:r>
        <w:rPr>
          <w:rFonts w:hint="eastAsia"/>
        </w:rPr>
        <w:t>难道仅仅因为金钱可能被不当地使用，所有金钱就都该扔进海里吗？在这个世界上，你不可能只有好而没有坏。</w:t>
      </w:r>
    </w:p>
    <w:p w14:paraId="10ACC54C">
      <w:pPr>
        <w:ind w:left="-5" w:right="2"/>
        <w:rPr>
          <w:rFonts w:hint="eastAsia"/>
        </w:rPr>
      </w:pPr>
    </w:p>
    <w:p w14:paraId="0B33A51F">
      <w:pPr>
        <w:ind w:left="-5" w:right="2"/>
        <w:rPr>
          <w:rFonts w:hint="eastAsia"/>
        </w:rPr>
      </w:pPr>
      <w:r>
        <w:rPr>
          <w:rFonts w:hint="eastAsia"/>
        </w:rPr>
        <w:t>You cannot have private judgment without some abusing it, and turning it to bad account.</w:t>
      </w:r>
    </w:p>
    <w:p w14:paraId="27015EB8">
      <w:pPr>
        <w:ind w:left="-5" w:right="2"/>
        <w:rPr>
          <w:rFonts w:hint="eastAsia"/>
        </w:rPr>
      </w:pPr>
      <w:r>
        <w:rPr>
          <w:rFonts w:hint="eastAsia"/>
        </w:rPr>
        <w:t>你不可能拥有私人判断，而没有人滥用它，并将其用于不良目的。</w:t>
      </w:r>
    </w:p>
    <w:p w14:paraId="2D44E8BF">
      <w:pPr>
        <w:ind w:left="-5" w:right="2"/>
        <w:rPr>
          <w:rFonts w:hint="eastAsia"/>
        </w:rPr>
      </w:pPr>
    </w:p>
    <w:p w14:paraId="0304B0CA">
      <w:pPr>
        <w:ind w:left="-5" w:right="2"/>
        <w:rPr>
          <w:rFonts w:hint="eastAsia"/>
        </w:rPr>
      </w:pPr>
      <w:r>
        <w:rPr>
          <w:rFonts w:hint="eastAsia"/>
        </w:rPr>
        <w:t>But private judgment, people say, has done more than good! What harm has private judgment done, I would like to know, in matters of religion, compared to the harm that has been done by the neglect of it?</w:t>
      </w:r>
    </w:p>
    <w:p w14:paraId="78CE6C7F">
      <w:pPr>
        <w:ind w:left="-5" w:right="2"/>
        <w:rPr>
          <w:rFonts w:hint="eastAsia"/>
        </w:rPr>
      </w:pPr>
      <w:r>
        <w:rPr>
          <w:rFonts w:hint="eastAsia"/>
        </w:rPr>
        <w:t>但是人们说，私人判断所做的弊大于利！我想知道，在宗教事务上，私人判断所造成的危害，与忽视它所造成的危害相比，究竟算什么？</w:t>
      </w:r>
    </w:p>
    <w:p w14:paraId="584C0C4F">
      <w:pPr>
        <w:ind w:left="-5" w:right="2"/>
        <w:rPr>
          <w:rFonts w:hint="eastAsia"/>
        </w:rPr>
      </w:pPr>
    </w:p>
    <w:p w14:paraId="5AB3D983">
      <w:pPr>
        <w:ind w:left="-5" w:right="2"/>
        <w:rPr>
          <w:rFonts w:hint="eastAsia"/>
        </w:rPr>
      </w:pPr>
      <w:r>
        <w:rPr>
          <w:rFonts w:hint="eastAsia"/>
        </w:rPr>
        <w:t>Grant, for a moment, that among Protestants who allow private judgment, there are divisions. Grant that in the Church of Rome, where private judgment is forbidden, there are no divisions.</w:t>
      </w:r>
    </w:p>
    <w:p w14:paraId="567337ED">
      <w:pPr>
        <w:ind w:left="-5" w:right="2"/>
        <w:rPr>
          <w:rFonts w:hint="eastAsia"/>
        </w:rPr>
      </w:pPr>
      <w:r>
        <w:rPr>
          <w:rFonts w:hint="eastAsia"/>
        </w:rPr>
        <w:t>姑且承认，在允许私人判断的新教徒中间，存在分裂。姑且承认，在禁止私人判断的罗马教会中，没有分裂。</w:t>
      </w:r>
    </w:p>
    <w:p w14:paraId="51F9458F">
      <w:pPr>
        <w:ind w:left="-5" w:right="2"/>
        <w:rPr>
          <w:rFonts w:hint="eastAsia"/>
        </w:rPr>
      </w:pPr>
    </w:p>
    <w:p w14:paraId="14784324">
      <w:pPr>
        <w:ind w:left="-5" w:right="2"/>
        <w:rPr>
          <w:rFonts w:hint="eastAsia"/>
        </w:rPr>
      </w:pPr>
      <w:r>
        <w:rPr>
          <w:rFonts w:hint="eastAsia"/>
        </w:rPr>
        <w:t>I might easily show that Romish unity is far more seeming than real. Bishop Hall, in his book called The Peace of Rome, numbers up no less than three hundred differences of opinion maintained in the Romish Church.</w:t>
      </w:r>
    </w:p>
    <w:p w14:paraId="189721FB">
      <w:pPr>
        <w:ind w:left="-5" w:right="2"/>
        <w:rPr>
          <w:rFonts w:hint="eastAsia"/>
        </w:rPr>
      </w:pPr>
      <w:r>
        <w:rPr>
          <w:rFonts w:hint="eastAsia"/>
        </w:rPr>
        <w:t>我可以轻易地表明，罗马教会的合一远非真实，而只是表面上的。霍尔主教（Bishop Hall）在祂名为《罗马的和平》（The Peace of Rome）一书中，列举了罗马教会在所坚持的观点中，存在不少于三百种分歧。</w:t>
      </w:r>
    </w:p>
    <w:p w14:paraId="665D47D1">
      <w:pPr>
        <w:ind w:left="-5" w:right="2"/>
        <w:rPr>
          <w:rFonts w:hint="eastAsia"/>
        </w:rPr>
      </w:pPr>
    </w:p>
    <w:p w14:paraId="5C2361AC">
      <w:pPr>
        <w:ind w:left="-5" w:right="2"/>
        <w:rPr>
          <w:rFonts w:hint="eastAsia"/>
        </w:rPr>
      </w:pPr>
      <w:r>
        <w:rPr>
          <w:rFonts w:hint="eastAsia"/>
        </w:rPr>
        <w:t>I might easily show that the divisions of Protestants are exceedingly exaggerated, and that most of them are upon points of minor importance.</w:t>
      </w:r>
    </w:p>
    <w:p w14:paraId="693BADC7">
      <w:pPr>
        <w:ind w:left="-5" w:right="2"/>
        <w:rPr>
          <w:rFonts w:hint="eastAsia"/>
        </w:rPr>
      </w:pPr>
      <w:r>
        <w:rPr>
          <w:rFonts w:hint="eastAsia"/>
        </w:rPr>
        <w:t>我可以轻易地表明，新教徒的分裂被极大地夸大了，而且他们中的大多数分歧都集中在次要的重要性问题上。</w:t>
      </w:r>
    </w:p>
    <w:p w14:paraId="5A5BC303">
      <w:pPr>
        <w:ind w:left="-5" w:right="2"/>
        <w:rPr>
          <w:rFonts w:hint="eastAsia"/>
        </w:rPr>
      </w:pPr>
    </w:p>
    <w:p w14:paraId="3D2BF4FF">
      <w:pPr>
        <w:ind w:left="-5" w:right="2"/>
        <w:rPr>
          <w:rFonts w:hint="eastAsia"/>
        </w:rPr>
      </w:pPr>
      <w:r>
        <w:rPr>
          <w:rFonts w:hint="eastAsia"/>
        </w:rPr>
        <w:t>I might show that, with all the varieties of Protestantism, as men call them, there是 still a vast amount of fundamental unity and substantial agreement among Protestants. No man can read the "Harmony of Protestant Confessions" without seeing that.</w:t>
      </w:r>
    </w:p>
    <w:p w14:paraId="718006A6">
      <w:pPr>
        <w:ind w:left="-5" w:right="2"/>
        <w:rPr>
          <w:rFonts w:hint="eastAsia"/>
        </w:rPr>
      </w:pPr>
      <w:r>
        <w:rPr>
          <w:rFonts w:hint="eastAsia"/>
        </w:rPr>
        <w:t>我可以表明，尽管有各种各样的新教形式（正如人们所称），但在新教徒中间仍然存在着大量的根本性合一和实质性一致。没有人能在阅读《新教信条和谐录》（Harmony of Protestant Confessions）后看不到这一点。</w:t>
      </w:r>
    </w:p>
    <w:p w14:paraId="1409D119">
      <w:pPr>
        <w:ind w:left="-5" w:right="2"/>
        <w:rPr>
          <w:rFonts w:hint="eastAsia"/>
        </w:rPr>
      </w:pPr>
    </w:p>
    <w:p w14:paraId="045F07FC">
      <w:pPr>
        <w:ind w:left="-5" w:right="2"/>
        <w:rPr>
          <w:rFonts w:hint="eastAsia"/>
        </w:rPr>
      </w:pPr>
      <w:r>
        <w:rPr>
          <w:rFonts w:hint="eastAsia"/>
        </w:rPr>
        <w:t>But grant for a moment that private judgment has led to divisions, and brought about varieties. I say that these divisions and varieties are but a drop of water, when compared with the torrent of abominations that have arisen from the Church of Rome's practice of disallowing private judgment altogether!</w:t>
      </w:r>
    </w:p>
    <w:p w14:paraId="01908000">
      <w:pPr>
        <w:ind w:left="-5" w:right="2"/>
        <w:rPr>
          <w:rFonts w:hint="eastAsia"/>
        </w:rPr>
      </w:pPr>
      <w:r>
        <w:rPr>
          <w:rFonts w:hint="eastAsia"/>
        </w:rPr>
        <w:t>但姑且承认，私人判断已经导致了分裂，并带来了多样性。我说，与罗马教会完全不允许私人判断的做法所产生的滔天可憎之物相比，这些分裂和多样性不过是沧海一粟！</w:t>
      </w:r>
    </w:p>
    <w:p w14:paraId="03DBE702">
      <w:pPr>
        <w:ind w:left="-5" w:right="2"/>
        <w:rPr>
          <w:rFonts w:hint="eastAsia"/>
        </w:rPr>
      </w:pPr>
    </w:p>
    <w:p w14:paraId="5CD946D8">
      <w:pPr>
        <w:ind w:left="-5" w:right="2"/>
        <w:rPr>
          <w:rFonts w:hint="eastAsia"/>
        </w:rPr>
      </w:pPr>
      <w:r>
        <w:rPr>
          <w:rFonts w:hint="eastAsia"/>
        </w:rPr>
        <w:t>Place the evils in two scales —the evils that have arisen from private judgment, and those that have arisen from no man being allowed to think for himself.</w:t>
      </w:r>
    </w:p>
    <w:p w14:paraId="2B7E70DE">
      <w:pPr>
        <w:ind w:left="-5" w:right="2"/>
        <w:rPr>
          <w:rFonts w:hint="eastAsia"/>
        </w:rPr>
      </w:pPr>
      <w:r>
        <w:rPr>
          <w:rFonts w:hint="eastAsia"/>
        </w:rPr>
        <w:t>将这些弊端放在两个天平上——一个是源于私人判断的弊端，另一个是源于不许任何人独立思考所产生的弊端。</w:t>
      </w:r>
    </w:p>
    <w:p w14:paraId="26C78807">
      <w:pPr>
        <w:ind w:left="-5" w:right="2"/>
        <w:rPr>
          <w:rFonts w:hint="eastAsia"/>
        </w:rPr>
      </w:pPr>
    </w:p>
    <w:p w14:paraId="3E28FD4E">
      <w:pPr>
        <w:ind w:left="-5" w:right="2"/>
        <w:rPr>
          <w:rFonts w:hint="eastAsia"/>
        </w:rPr>
      </w:pPr>
      <w:r>
        <w:rPr>
          <w:rFonts w:hint="eastAsia"/>
        </w:rPr>
        <w:t>Weigh the evils one against another, and I have no doubt as to which will be the greatest. Give me Protestant divisions, certainly, rather than Popish unity, with the fruit that it brings forth!</w:t>
      </w:r>
    </w:p>
    <w:p w14:paraId="06EB1812">
      <w:pPr>
        <w:ind w:left="-5" w:right="2"/>
        <w:rPr>
          <w:rFonts w:hint="eastAsia"/>
        </w:rPr>
      </w:pPr>
      <w:r>
        <w:rPr>
          <w:rFonts w:hint="eastAsia"/>
        </w:rPr>
        <w:t>将这些弊端相互权衡，我毫不怀疑哪个会是更大的。毫无疑问，请给我新教的分裂，而不是教皇制度带来的那种合一及其所结的果子！</w:t>
      </w:r>
    </w:p>
    <w:p w14:paraId="60BA5EA0">
      <w:pPr>
        <w:ind w:left="-5" w:right="2"/>
        <w:rPr>
          <w:rFonts w:hint="eastAsia"/>
        </w:rPr>
      </w:pPr>
    </w:p>
    <w:p w14:paraId="31FEC257">
      <w:pPr>
        <w:ind w:left="-5" w:right="2"/>
        <w:rPr>
          <w:rFonts w:hint="eastAsia"/>
        </w:rPr>
      </w:pPr>
      <w:r>
        <w:rPr>
          <w:rFonts w:hint="eastAsia"/>
        </w:rPr>
        <w:t>Give me Protestant variations, rather than Romish ignorance, Romish superstition, Romish darkness, and Romish idolatry!</w:t>
      </w:r>
    </w:p>
    <w:p w14:paraId="671F193E">
      <w:pPr>
        <w:ind w:left="-5" w:right="2"/>
        <w:rPr>
          <w:rFonts w:hint="eastAsia"/>
        </w:rPr>
      </w:pPr>
      <w:r>
        <w:rPr>
          <w:rFonts w:hint="eastAsia"/>
        </w:rPr>
        <w:t>请给我新教的多样性，而不是罗马教会的无知、罗马教会的迷信、罗马教会的黑暗和罗马教会的偶像崇拜！</w:t>
      </w:r>
    </w:p>
    <w:p w14:paraId="766AE4B9">
      <w:pPr>
        <w:ind w:left="-5" w:right="2"/>
        <w:rPr>
          <w:rFonts w:hint="eastAsia"/>
        </w:rPr>
      </w:pPr>
    </w:p>
    <w:p w14:paraId="5C14D6EA">
      <w:pPr>
        <w:ind w:left="-5" w:right="2"/>
        <w:rPr>
          <w:rFonts w:hint="eastAsia"/>
        </w:rPr>
      </w:pPr>
      <w:r>
        <w:rPr>
          <w:rFonts w:hint="eastAsia"/>
        </w:rPr>
        <w:t>Let the two systems be tried by their fruits—the system that says, "Prove all things," and the system that says, "Dare to have no opinion of your own," let them be tried by their fruits in the hearts, in the intellects, in the lives, in all the ways of men—and I have no doubt as to the result!</w:t>
      </w:r>
    </w:p>
    <w:p w14:paraId="53827FF6">
      <w:pPr>
        <w:ind w:left="-5" w:right="2"/>
        <w:rPr>
          <w:rFonts w:hint="eastAsia"/>
        </w:rPr>
      </w:pPr>
      <w:r>
        <w:rPr>
          <w:rFonts w:hint="eastAsia"/>
        </w:rPr>
        <w:t>让这两个系统以它们的果子来检验——一个是说“凡事察验”的系统，另一个是说“不准有自己的观点”的系统，让它们在人的心灵中、在人的智力中、在人的生活中、在人的所有行事方式中，都以其果子来检验——我毫不怀疑结果会如何！</w:t>
      </w:r>
    </w:p>
    <w:p w14:paraId="5CA3EB19">
      <w:pPr>
        <w:ind w:left="-5" w:right="2"/>
        <w:rPr>
          <w:rFonts w:hint="eastAsia"/>
        </w:rPr>
      </w:pPr>
    </w:p>
    <w:p w14:paraId="05F59B50">
      <w:pPr>
        <w:ind w:left="-5" w:right="2"/>
        <w:rPr>
          <w:rFonts w:hint="eastAsia"/>
        </w:rPr>
      </w:pPr>
      <w:r>
        <w:rPr>
          <w:rFonts w:hint="eastAsia"/>
        </w:rPr>
        <w:t>Reader, I warn you above all things not to be moved by the specious argument, that it is humility to disallow private judgment, that it is humility to have no opinion of your own, that it is the part of a true Christian not to think for himself!</w:t>
      </w:r>
    </w:p>
    <w:p w14:paraId="335C9555">
      <w:pPr>
        <w:ind w:left="-5" w:right="2"/>
        <w:rPr>
          <w:rFonts w:hint="eastAsia"/>
        </w:rPr>
      </w:pPr>
      <w:r>
        <w:rPr>
          <w:rFonts w:hint="eastAsia"/>
        </w:rPr>
        <w:t>读者，我首先警告你，不要被那种似是而非的论点所动摇，即不容许私人判断是谦卑，没有自己的观点是谦卑，不为自己思考是真正基督徒应有的部分！</w:t>
      </w:r>
    </w:p>
    <w:p w14:paraId="0EFCF049">
      <w:pPr>
        <w:ind w:left="-5" w:right="2"/>
        <w:rPr>
          <w:rFonts w:hint="eastAsia"/>
        </w:rPr>
      </w:pPr>
    </w:p>
    <w:p w14:paraId="2CAD331B">
      <w:pPr>
        <w:ind w:left="-5" w:right="2"/>
        <w:rPr>
          <w:rFonts w:hint="eastAsia"/>
        </w:rPr>
      </w:pPr>
      <w:r>
        <w:rPr>
          <w:rFonts w:hint="eastAsia"/>
        </w:rPr>
        <w:t>I tell you that such humility is a假 humility, a humility which does not deserve that blessed name. Call it rather laziness! Call it rather idleness. Call it rather sloth.</w:t>
      </w:r>
    </w:p>
    <w:p w14:paraId="77B3E94B">
      <w:pPr>
        <w:ind w:left="-5" w:right="2"/>
        <w:rPr>
          <w:rFonts w:hint="eastAsia"/>
        </w:rPr>
      </w:pPr>
      <w:r>
        <w:rPr>
          <w:rFonts w:hint="eastAsia"/>
        </w:rPr>
        <w:t>我告诉你，这种谦卑是虚假的谦卑，一种不配享有那个蒙福名称的谦卑。不如称之为懒惰！不如称之为闲散。不如称之为怠惰。</w:t>
      </w:r>
    </w:p>
    <w:p w14:paraId="380EFF57">
      <w:pPr>
        <w:ind w:left="-5" w:right="2"/>
        <w:rPr>
          <w:rFonts w:hint="eastAsia"/>
        </w:rPr>
      </w:pPr>
    </w:p>
    <w:p w14:paraId="46D865D7">
      <w:pPr>
        <w:ind w:left="-5" w:right="2"/>
        <w:rPr>
          <w:rFonts w:hint="eastAsia"/>
        </w:rPr>
      </w:pPr>
      <w:r>
        <w:rPr>
          <w:rFonts w:hint="eastAsia"/>
        </w:rPr>
        <w:t>It makes a man strip himself of all his responsibility, and throw the whole burden of his soul into the hands of the minister and the Church!</w:t>
      </w:r>
    </w:p>
    <w:p w14:paraId="415365BA">
      <w:pPr>
        <w:ind w:left="-5" w:right="2"/>
        <w:rPr>
          <w:rFonts w:hint="eastAsia"/>
        </w:rPr>
      </w:pPr>
      <w:r>
        <w:rPr>
          <w:rFonts w:hint="eastAsia"/>
        </w:rPr>
        <w:t>它使一个人剥夺自己所有的责任，将自己灵魂的全部重担扔进传道人和教会的手中！</w:t>
      </w:r>
    </w:p>
    <w:p w14:paraId="20D56FD2">
      <w:pPr>
        <w:ind w:left="-5" w:right="2"/>
        <w:rPr>
          <w:rFonts w:hint="eastAsia"/>
        </w:rPr>
      </w:pPr>
    </w:p>
    <w:p w14:paraId="34EE83C3">
      <w:pPr>
        <w:ind w:left="-5" w:right="2"/>
        <w:rPr>
          <w:rFonts w:hint="eastAsia"/>
        </w:rPr>
      </w:pPr>
      <w:r>
        <w:rPr>
          <w:rFonts w:hint="eastAsia"/>
        </w:rPr>
        <w:t>It gives a man a mere vicarious religion, a religion by which he places his conscience and all his spiritual concerns under the care of others. He need not trouble himself!</w:t>
      </w:r>
    </w:p>
    <w:p w14:paraId="7DFDD2E9">
      <w:pPr>
        <w:ind w:left="-5" w:right="2"/>
        <w:rPr>
          <w:rFonts w:hint="eastAsia"/>
        </w:rPr>
      </w:pPr>
      <w:r>
        <w:rPr>
          <w:rFonts w:hint="eastAsia"/>
        </w:rPr>
        <w:t>它给了一个人一种纯粹的代理宗教（vicarious religion），一种祂将自己的良心和所有属灵事务都置于他人照管之下的宗教。祂不需要自寻烦恼！</w:t>
      </w:r>
    </w:p>
    <w:p w14:paraId="25DA3EDA">
      <w:pPr>
        <w:ind w:left="-5" w:right="2"/>
        <w:rPr>
          <w:rFonts w:hint="eastAsia"/>
        </w:rPr>
      </w:pPr>
    </w:p>
    <w:p w14:paraId="3816D6BB">
      <w:pPr>
        <w:ind w:left="-5" w:right="2"/>
        <w:rPr>
          <w:rFonts w:hint="eastAsia"/>
        </w:rPr>
      </w:pPr>
      <w:r>
        <w:rPr>
          <w:rFonts w:hint="eastAsia"/>
        </w:rPr>
        <w:t>He need no longer think for himself! He has embarked in a safe ship, and placed his soul under a safe pilot—and will get to heaven!</w:t>
      </w:r>
    </w:p>
    <w:p w14:paraId="2AFE15B2">
      <w:pPr>
        <w:ind w:left="-5" w:right="2"/>
        <w:rPr>
          <w:rFonts w:hint="eastAsia"/>
        </w:rPr>
      </w:pPr>
      <w:r>
        <w:rPr>
          <w:rFonts w:hint="eastAsia"/>
        </w:rPr>
        <w:t>祂不再需要为自己思考！祂已经登上一艘安全的船，将自己的灵魂交给了一位安全的舵手——并将会进入天堂！</w:t>
      </w:r>
    </w:p>
    <w:p w14:paraId="12170656">
      <w:pPr>
        <w:ind w:left="-5" w:right="2"/>
        <w:rPr>
          <w:rFonts w:hint="eastAsia"/>
        </w:rPr>
      </w:pPr>
    </w:p>
    <w:p w14:paraId="360E439B">
      <w:pPr>
        <w:ind w:left="-5" w:right="2"/>
        <w:rPr>
          <w:rFonts w:hint="eastAsia"/>
        </w:rPr>
      </w:pPr>
      <w:r>
        <w:rPr>
          <w:rFonts w:hint="eastAsia"/>
        </w:rPr>
        <w:t>Oh, beware of supposing that this deserves the name of humility. It is refusing to exercise the gift that God has given you.</w:t>
      </w:r>
    </w:p>
    <w:p w14:paraId="51ED67E0">
      <w:pPr>
        <w:ind w:left="-5" w:right="2"/>
        <w:rPr>
          <w:rFonts w:hint="eastAsia"/>
        </w:rPr>
      </w:pPr>
      <w:r>
        <w:rPr>
          <w:rFonts w:hint="eastAsia"/>
        </w:rPr>
        <w:t>哦，警惕认为这配得上谦卑之名。这是拒绝运用神赐给你的恩赐。</w:t>
      </w:r>
    </w:p>
    <w:p w14:paraId="6AC58FA7">
      <w:pPr>
        <w:ind w:left="-5" w:right="2"/>
        <w:rPr>
          <w:rFonts w:hint="eastAsia"/>
        </w:rPr>
      </w:pPr>
    </w:p>
    <w:p w14:paraId="4DEFB4E4">
      <w:pPr>
        <w:ind w:left="-5" w:right="2"/>
        <w:rPr>
          <w:rFonts w:hint="eastAsia"/>
        </w:rPr>
      </w:pPr>
      <w:r>
        <w:rPr>
          <w:rFonts w:hint="eastAsia"/>
        </w:rPr>
        <w:t>It is refusing to employ the sword of the Spirit which God has forged for the use of your hand. Blessed be God, our forefathers did not act upon such principles!</w:t>
      </w:r>
    </w:p>
    <w:p w14:paraId="3F578C6B">
      <w:pPr>
        <w:ind w:left="-5" w:right="2"/>
        <w:rPr>
          <w:rFonts w:hint="eastAsia"/>
        </w:rPr>
      </w:pPr>
      <w:r>
        <w:rPr>
          <w:rFonts w:hint="eastAsia"/>
        </w:rPr>
        <w:t>这是拒绝使用神为你手所锻造的圣灵的宝剑。赞美神，我们的先辈没有按照这样的原则行事！</w:t>
      </w:r>
    </w:p>
    <w:p w14:paraId="4D076286">
      <w:pPr>
        <w:ind w:left="-5" w:right="2"/>
        <w:rPr>
          <w:rFonts w:hint="eastAsia"/>
        </w:rPr>
      </w:pPr>
    </w:p>
    <w:p w14:paraId="6F85CA19">
      <w:pPr>
        <w:ind w:left="-5" w:right="2"/>
        <w:rPr>
          <w:rFonts w:hint="eastAsia"/>
        </w:rPr>
      </w:pPr>
      <w:r>
        <w:rPr>
          <w:rFonts w:hint="eastAsia"/>
        </w:rPr>
        <w:t>Had they done so, we should never have had the Reformation. Had they done so, we might have been bowing down to the image of the virgin Mary at this moment, or praying to the spirits of departed saints, or having a service performed in Latin. From such humility, may the good Lord ever deliver you!</w:t>
      </w:r>
    </w:p>
    <w:p w14:paraId="32527317">
      <w:pPr>
        <w:ind w:left="-5" w:right="2"/>
        <w:rPr>
          <w:rFonts w:hint="eastAsia"/>
        </w:rPr>
      </w:pPr>
      <w:r>
        <w:rPr>
          <w:rFonts w:hint="eastAsia"/>
        </w:rPr>
        <w:t>如果他们那样做了，我们就永远不会有宗教改革。如果他们那样做了，我们此刻可能正在向圣母玛利亚的画像下跪，或者向已故圣徒的灵魂祷告，或者举行一场用拉丁语进行的仪式。愿良善的主永远将你们从这种谦卑中拯救出来！</w:t>
      </w:r>
    </w:p>
    <w:p w14:paraId="621D264F">
      <w:pPr>
        <w:ind w:left="-5" w:right="2"/>
        <w:rPr>
          <w:rFonts w:hint="eastAsia"/>
        </w:rPr>
      </w:pPr>
    </w:p>
    <w:p w14:paraId="353DE5AF">
      <w:pPr>
        <w:ind w:left="-5" w:right="2"/>
        <w:rPr>
          <w:rFonts w:hint="eastAsia"/>
        </w:rPr>
      </w:pPr>
      <w:r>
        <w:rPr>
          <w:rFonts w:hint="eastAsia"/>
        </w:rPr>
        <w:t>Reader, as long as you live—resolve that you will read for yourself; think for yourself, judge of the Bible for yourself; in the great matters of your soul. Have an opinion of your own.</w:t>
      </w:r>
    </w:p>
    <w:p w14:paraId="5DD5E166">
      <w:pPr>
        <w:ind w:left="-5" w:right="2"/>
        <w:rPr>
          <w:rFonts w:hint="eastAsia"/>
        </w:rPr>
      </w:pPr>
      <w:r>
        <w:rPr>
          <w:rFonts w:hint="eastAsia"/>
        </w:rPr>
        <w:t>读者，只要你活着——下定决心，在关乎你灵魂的重大事情上，你要自己阅读；自己思考，自己判断圣经。要有你自己的观点。</w:t>
      </w:r>
    </w:p>
    <w:p w14:paraId="4BED2958">
      <w:pPr>
        <w:ind w:left="-5" w:right="2"/>
        <w:rPr>
          <w:rFonts w:hint="eastAsia"/>
        </w:rPr>
      </w:pPr>
    </w:p>
    <w:p w14:paraId="67432655">
      <w:pPr>
        <w:ind w:left="-5" w:right="2"/>
        <w:rPr>
          <w:rFonts w:hint="eastAsia"/>
        </w:rPr>
      </w:pPr>
      <w:r>
        <w:rPr>
          <w:rFonts w:hint="eastAsia"/>
        </w:rPr>
        <w:t>Never be ashamed of saying, "I think that this is right—because I find it in the Bible," and "I think that this is wrong—because I do not find it in the Bible." "Prove all things," and prove them by the Word of God.</w:t>
      </w:r>
    </w:p>
    <w:p w14:paraId="5CCD0EAB">
      <w:pPr>
        <w:ind w:left="-5" w:right="2"/>
        <w:rPr>
          <w:rFonts w:hint="eastAsia"/>
        </w:rPr>
      </w:pPr>
      <w:r>
        <w:rPr>
          <w:rFonts w:hint="eastAsia"/>
        </w:rPr>
        <w:t>永远不要羞于说：“我认为这是对的——因为我在圣经中找到了它，”以及“我认为这是错的——因为我在圣经中没有找到它。”“凡事察验，”并用神的圣言来察验它们。</w:t>
      </w:r>
    </w:p>
    <w:p w14:paraId="46D22B29">
      <w:pPr>
        <w:ind w:left="-5" w:right="2"/>
        <w:rPr>
          <w:rFonts w:hint="eastAsia"/>
        </w:rPr>
      </w:pPr>
    </w:p>
    <w:p w14:paraId="26FB8455">
      <w:pPr>
        <w:ind w:left="-5" w:right="2"/>
        <w:rPr>
          <w:rFonts w:hint="eastAsia"/>
        </w:rPr>
      </w:pPr>
      <w:r>
        <w:rPr>
          <w:rFonts w:hint="eastAsia"/>
        </w:rPr>
        <w:t>As long as you live, beware of the blindfold system, which many commend in the present day—the system of following a leader, and having no opinion of their own—the system which practically says, "Only keep your Church, only receive the sacraments, only believe what the ordained ministers who are set over you tell you—and then all shall be well."</w:t>
      </w:r>
    </w:p>
    <w:p w14:paraId="72F00A92">
      <w:pPr>
        <w:ind w:left="-5" w:right="2"/>
        <w:rPr>
          <w:rFonts w:hint="eastAsia"/>
        </w:rPr>
      </w:pPr>
      <w:r>
        <w:rPr>
          <w:rFonts w:hint="eastAsia"/>
        </w:rPr>
        <w:t>只要你活着，就要警惕现今许多人推崇的那种盲目系统——那种跟随领袖，没有自己观点的系统——那种实际上说“只要遵守你的教会，只要领受圣礼，只要相信那些设立在你身上的受按立传道人告诉你的——那么一切就会顺利”的系统。</w:t>
      </w:r>
    </w:p>
    <w:p w14:paraId="4DD76EA2">
      <w:pPr>
        <w:ind w:left="-5" w:right="2"/>
        <w:rPr>
          <w:rFonts w:hint="eastAsia"/>
        </w:rPr>
      </w:pPr>
    </w:p>
    <w:p w14:paraId="1822A824">
      <w:pPr>
        <w:ind w:left="-5" w:right="2"/>
        <w:rPr>
          <w:rFonts w:hint="eastAsia"/>
        </w:rPr>
      </w:pPr>
      <w:r>
        <w:rPr>
          <w:rFonts w:hint="eastAsia"/>
        </w:rPr>
        <w:t>I warn you, that this will not do. I warn you that if you are content with this kind of religion, you are periling your immortal soul. Let the Bible, and not any Church upon earth, or any minister upon earth, be your rule of faith.</w:t>
      </w:r>
    </w:p>
    <w:p w14:paraId="4A3B6C6B">
      <w:pPr>
        <w:ind w:left="-5" w:right="2"/>
        <w:rPr>
          <w:rFonts w:hint="eastAsia"/>
        </w:rPr>
      </w:pPr>
      <w:r>
        <w:rPr>
          <w:rFonts w:hint="eastAsia"/>
        </w:rPr>
        <w:t>我警告你，这行不通。我警告你，如果你满足于这种宗教信仰，你就是在危及你那不朽的灵魂。让圣经，而不是地上的任何教会，或地上的任何传道人，成为你的信仰准则。</w:t>
      </w:r>
    </w:p>
    <w:p w14:paraId="7C9ACCBB">
      <w:pPr>
        <w:ind w:left="-5" w:right="2"/>
        <w:rPr>
          <w:rFonts w:hint="eastAsia"/>
        </w:rPr>
      </w:pPr>
    </w:p>
    <w:p w14:paraId="21973520">
      <w:pPr>
        <w:ind w:left="-5" w:right="2"/>
        <w:rPr>
          <w:rFonts w:hint="eastAsia"/>
        </w:rPr>
      </w:pPr>
      <w:r>
        <w:rPr>
          <w:rFonts w:hint="eastAsia"/>
        </w:rPr>
        <w:t>"Prove all things" by the Word of God. And, above all, as long as you live, look forward to the great day of judgment. Think of the solemn account which every one of us shall have to give in that day before the judgment seat of Christ.</w:t>
      </w:r>
    </w:p>
    <w:p w14:paraId="7F1A8EA6">
      <w:pPr>
        <w:ind w:left="-5" w:right="2"/>
        <w:rPr>
          <w:rFonts w:hint="eastAsia"/>
        </w:rPr>
      </w:pPr>
      <w:r>
        <w:rPr>
          <w:rFonts w:hint="eastAsia"/>
        </w:rPr>
        <w:t>要用神的圣言“凡事察验”。而且，最重要的是，只要你活着，就要仰望那伟大的审判之日。思想我们每一个人在那日，在基督的审判台前将要交出的庄严账目。</w:t>
      </w:r>
    </w:p>
    <w:p w14:paraId="7DFD716C">
      <w:pPr>
        <w:ind w:left="-5" w:right="2"/>
        <w:rPr>
          <w:rFonts w:hint="eastAsia"/>
        </w:rPr>
      </w:pPr>
    </w:p>
    <w:p w14:paraId="39E74040">
      <w:pPr>
        <w:ind w:left="-5" w:right="2"/>
        <w:rPr>
          <w:rFonts w:hint="eastAsia"/>
        </w:rPr>
      </w:pPr>
      <w:r>
        <w:rPr>
          <w:rFonts w:hint="eastAsia"/>
        </w:rPr>
        <w:t>We shall not be judged by Churches. We shall not be judged by whole congregations. We shall be judged individually, each by himself!</w:t>
      </w:r>
    </w:p>
    <w:p w14:paraId="6CDF3327">
      <w:pPr>
        <w:ind w:left="-5" w:right="2"/>
        <w:rPr>
          <w:rFonts w:hint="eastAsia"/>
        </w:rPr>
      </w:pPr>
      <w:r>
        <w:rPr>
          <w:rFonts w:hint="eastAsia"/>
        </w:rPr>
        <w:t>我们不会被教会所审判。我们不会被整个会众所审判。我们将被个别地审判，每个人都要为自己负责！</w:t>
      </w:r>
    </w:p>
    <w:p w14:paraId="40ED1D7B">
      <w:pPr>
        <w:ind w:left="-5" w:right="2"/>
        <w:rPr>
          <w:rFonts w:hint="eastAsia"/>
        </w:rPr>
      </w:pPr>
    </w:p>
    <w:p w14:paraId="3020A54D">
      <w:pPr>
        <w:ind w:left="-5" w:right="2"/>
        <w:rPr>
          <w:rFonts w:hint="eastAsia"/>
        </w:rPr>
      </w:pPr>
      <w:r>
        <w:rPr>
          <w:rFonts w:hint="eastAsia"/>
        </w:rPr>
        <w:t>What shall it profit you in that day to say, "Lord, Lord, I believed everything the Church told me. I received and believed everything ordained ministers set before me. I thought that whatever the Church and the ministers said, must be right"?</w:t>
      </w:r>
    </w:p>
    <w:p w14:paraId="00A6FC21">
      <w:pPr>
        <w:ind w:left="-5" w:right="2"/>
        <w:rPr>
          <w:rFonts w:hint="eastAsia"/>
        </w:rPr>
      </w:pPr>
      <w:r>
        <w:rPr>
          <w:rFonts w:hint="eastAsia"/>
        </w:rPr>
        <w:t>在那日，你说：“主啊，主啊，我相信了教会告诉我的每件事。我接受并相信了受按立的传道人摆在我面前的每件事。我认为无论是教会还是传道人说的，一定是对的”，那对你有什么益处呢？</w:t>
      </w:r>
    </w:p>
    <w:p w14:paraId="40300666">
      <w:pPr>
        <w:ind w:left="-5" w:right="2"/>
        <w:rPr>
          <w:rFonts w:hint="eastAsia"/>
        </w:rPr>
      </w:pPr>
    </w:p>
    <w:p w14:paraId="5241DBE2">
      <w:pPr>
        <w:ind w:left="-5" w:right="2"/>
        <w:rPr>
          <w:rFonts w:hint="eastAsia"/>
        </w:rPr>
      </w:pPr>
      <w:r>
        <w:rPr>
          <w:rFonts w:hint="eastAsia"/>
        </w:rPr>
        <w:t>What shall it profit us to say this, if we have held some deadly error? Surely, the voice of Him who sits upon the throne will reply, "You had the Scriptures.</w:t>
      </w:r>
    </w:p>
    <w:p w14:paraId="0893B325">
      <w:pPr>
        <w:ind w:left="-5" w:right="2"/>
        <w:rPr>
          <w:rFonts w:hint="eastAsia"/>
        </w:rPr>
      </w:pPr>
      <w:r>
        <w:rPr>
          <w:rFonts w:hint="eastAsia"/>
        </w:rPr>
        <w:t>如果那时我们持守了某种致命的错误，我们说这些又有什么益处呢？当然，那位坐在宝座上的祂的声音会回答：“你拥有圣经。</w:t>
      </w:r>
    </w:p>
    <w:p w14:paraId="7C17DBF6">
      <w:pPr>
        <w:ind w:left="-5" w:right="2"/>
        <w:rPr>
          <w:rFonts w:hint="eastAsia"/>
        </w:rPr>
      </w:pPr>
    </w:p>
    <w:p w14:paraId="2398EFB0">
      <w:pPr>
        <w:ind w:left="-5" w:right="2"/>
        <w:rPr>
          <w:rFonts w:hint="eastAsia"/>
        </w:rPr>
      </w:pPr>
      <w:r>
        <w:rPr>
          <w:rFonts w:hint="eastAsia"/>
        </w:rPr>
        <w:t>You had a book plain and easy—to him that will read it and search it in a childlike spirit. Why did you not use the Word of God when it was given to you?</w:t>
      </w:r>
    </w:p>
    <w:p w14:paraId="786FF0A6">
      <w:pPr>
        <w:ind w:left="-5" w:right="2"/>
        <w:rPr>
          <w:rFonts w:hint="eastAsia"/>
        </w:rPr>
      </w:pPr>
      <w:r>
        <w:rPr>
          <w:rFonts w:hint="eastAsia"/>
        </w:rPr>
        <w:t>你有一本清晰易懂的书——对于那些愿意以赤子之心阅读和查考它的人来说。当神的圣言赐给你时，你为什么不用它呢？</w:t>
      </w:r>
    </w:p>
    <w:p w14:paraId="6B2D168C">
      <w:pPr>
        <w:ind w:left="-5" w:right="2"/>
        <w:rPr>
          <w:rFonts w:hint="eastAsia"/>
        </w:rPr>
      </w:pPr>
    </w:p>
    <w:p w14:paraId="69255D33">
      <w:pPr>
        <w:ind w:left="-5" w:right="2"/>
        <w:rPr>
          <w:rFonts w:hint="eastAsia"/>
        </w:rPr>
      </w:pPr>
      <w:r>
        <w:rPr>
          <w:rFonts w:hint="eastAsia"/>
        </w:rPr>
        <w:t>You had a reasonable mind given you to understand that Bible. Why did you not 'Prove all things,' and thus keep clear of error?" Oh, reader, if you refuse to exercise your private judgment, think of that awful day—and beware!</w:t>
      </w:r>
    </w:p>
    <w:p w14:paraId="18C094BF">
      <w:pPr>
        <w:ind w:left="-5" w:right="2"/>
        <w:rPr>
          <w:rFonts w:hint="eastAsia"/>
        </w:rPr>
      </w:pPr>
      <w:r>
        <w:rPr>
          <w:rFonts w:hint="eastAsia"/>
        </w:rPr>
        <w:t>你拥有一个理性的心智来理解那本圣经。你为什么不‘凡事察验’，从而远离错误呢？” 哦，读者，如果你拒绝行使你的私人判断，思想那个可怕的日子——并要警惕！</w:t>
      </w:r>
    </w:p>
    <w:p w14:paraId="47555239">
      <w:pPr>
        <w:ind w:left="-5" w:right="2"/>
        <w:rPr>
          <w:rFonts w:hint="eastAsia"/>
        </w:rPr>
      </w:pPr>
    </w:p>
    <w:p w14:paraId="5653365A">
      <w:pPr>
        <w:ind w:left="-5" w:right="2"/>
        <w:rPr>
          <w:rFonts w:hint="eastAsia"/>
        </w:rPr>
      </w:pPr>
      <w:r>
        <w:rPr>
          <w:rFonts w:hint="eastAsia"/>
        </w:rPr>
        <w:t>II. And now let me speak of the duty and necessity of keeping firm hold upon truth. The words of the Apostle on this subject are pithy and forcible.</w:t>
      </w:r>
    </w:p>
    <w:p w14:paraId="44537EEF">
      <w:pPr>
        <w:ind w:left="-5" w:right="2"/>
        <w:rPr>
          <w:rFonts w:hint="eastAsia"/>
        </w:rPr>
      </w:pPr>
      <w:r>
        <w:rPr>
          <w:rFonts w:hint="eastAsia"/>
        </w:rPr>
        <w:t>二、现在让我谈谈坚守真理的责任和必要性。使徒关于这个主题的话语是简洁而有力的。</w:t>
      </w:r>
    </w:p>
    <w:p w14:paraId="5735744E">
      <w:pPr>
        <w:ind w:left="-5" w:right="2"/>
        <w:rPr>
          <w:rFonts w:hint="eastAsia"/>
        </w:rPr>
      </w:pPr>
    </w:p>
    <w:p w14:paraId="27379E52">
      <w:pPr>
        <w:ind w:left="-5" w:right="2"/>
        <w:rPr>
          <w:rFonts w:hint="eastAsia"/>
        </w:rPr>
      </w:pPr>
      <w:r>
        <w:rPr>
          <w:rFonts w:hint="eastAsia"/>
        </w:rPr>
        <w:t>"Hold fast," he says, "that which is good." It is as if he said to us, "When you have found the truth for yourself; and when you are satisfied that it is Christ's truth—that truth which the Scriptures set forth—then get a firm hold upon it, grasp it, keep it in your heart, never let it go!"</w:t>
      </w:r>
    </w:p>
    <w:p w14:paraId="3E575E6C">
      <w:pPr>
        <w:ind w:left="-5" w:right="2"/>
        <w:rPr>
          <w:rFonts w:hint="eastAsia"/>
        </w:rPr>
      </w:pPr>
      <w:r>
        <w:rPr>
          <w:rFonts w:hint="eastAsia"/>
        </w:rPr>
        <w:t>祂说：“善美的要持守。” 这就像祂在对我们说：“当你自己找到了真理；当你确信它是基督的真理——是圣经所阐明的真理——那么就要牢牢抓住它，把握住它，把它存在你心里，永远不要让它溜走！”</w:t>
      </w:r>
    </w:p>
    <w:p w14:paraId="329ED45C">
      <w:pPr>
        <w:ind w:left="-5" w:right="2"/>
        <w:rPr>
          <w:rFonts w:hint="eastAsia"/>
        </w:rPr>
      </w:pPr>
    </w:p>
    <w:p w14:paraId="0F120897">
      <w:pPr>
        <w:ind w:left="-5" w:right="2"/>
        <w:rPr>
          <w:rFonts w:hint="eastAsia"/>
        </w:rPr>
      </w:pPr>
      <w:r>
        <w:rPr>
          <w:rFonts w:hint="eastAsia"/>
        </w:rPr>
        <w:t>He speaks as one who knew what the hearts of all Christians are. He knew that our grasp of the Gospel, at our best, is very cold—that our love soon waxes feeble —that our faith soon wavers—that our zeal soon flags—that familiarity with Christ's truth often brings with it a species of contempt—that, like Israel, we are apt to be discouraged by the length of our journey—and, like Peter, ready to sleep one moment and fight the next—but, like Peter, not ready to watch and pray.</w:t>
      </w:r>
    </w:p>
    <w:p w14:paraId="38EE8CE0">
      <w:pPr>
        <w:ind w:left="-5" w:right="2"/>
        <w:rPr>
          <w:rFonts w:hint="eastAsia"/>
        </w:rPr>
      </w:pPr>
      <w:r>
        <w:rPr>
          <w:rFonts w:hint="eastAsia"/>
        </w:rPr>
        <w:t>祂说话就像一个了解所有基督徒内心的人。祂知道我们对福音的把握，即使在最好的时候也是非常冷淡的——我们的爱很快会衰弱——我们的信心很快会动摇——我们的热心很快会消退——对基督真理的熟悉往往会带来一种轻视——我们像以色列人一样，容易因旅途遥远而灰心——我们像彼得一样，随时可能前一刻睡觉，后一刻争战——但像彼得一样，不准备警醒祷告。</w:t>
      </w:r>
    </w:p>
    <w:p w14:paraId="4C8723C2">
      <w:pPr>
        <w:ind w:left="-5" w:right="2"/>
        <w:rPr>
          <w:rFonts w:hint="eastAsia"/>
        </w:rPr>
      </w:pPr>
    </w:p>
    <w:p w14:paraId="17E6DD63">
      <w:pPr>
        <w:ind w:left="-5" w:right="2"/>
        <w:rPr>
          <w:rFonts w:hint="eastAsia"/>
        </w:rPr>
      </w:pPr>
      <w:r>
        <w:rPr>
          <w:rFonts w:hint="eastAsia"/>
        </w:rPr>
        <w:t>All this Paul remembered, and, like a faithful watchman, he cries, by the Holy Spirit, "Hold fast that which is good!"</w:t>
      </w:r>
    </w:p>
    <w:p w14:paraId="56C85146">
      <w:pPr>
        <w:ind w:left="-5" w:right="2"/>
        <w:rPr>
          <w:rFonts w:hint="eastAsia"/>
        </w:rPr>
      </w:pPr>
      <w:r>
        <w:rPr>
          <w:rFonts w:hint="eastAsia"/>
        </w:rPr>
        <w:t>保罗记住了这一切，祂像一个忠心的守望者，借着圣灵呼喊：“善美的要持守！”</w:t>
      </w:r>
    </w:p>
    <w:p w14:paraId="126DDB5F">
      <w:pPr>
        <w:ind w:left="-5" w:right="2"/>
        <w:rPr>
          <w:rFonts w:hint="eastAsia"/>
        </w:rPr>
      </w:pPr>
    </w:p>
    <w:p w14:paraId="1A3B5978">
      <w:pPr>
        <w:ind w:left="-5" w:right="2"/>
        <w:rPr>
          <w:rFonts w:hint="eastAsia"/>
        </w:rPr>
      </w:pPr>
      <w:r>
        <w:rPr>
          <w:rFonts w:hint="eastAsia"/>
        </w:rPr>
        <w:t>He speaks as if he foresaw by the Spirit that the good tidings of the Gospel would soon be corrupted, spoiled, and plucked away from the Church at Thessalonica.</w:t>
      </w:r>
    </w:p>
    <w:p w14:paraId="41F7C9BB">
      <w:pPr>
        <w:ind w:left="-5" w:right="2"/>
        <w:rPr>
          <w:rFonts w:hint="eastAsia"/>
        </w:rPr>
      </w:pPr>
      <w:r>
        <w:rPr>
          <w:rFonts w:hint="eastAsia"/>
        </w:rPr>
        <w:t>祂说话仿佛是借着圣灵预见到，福音的佳音很快会被帖撒罗尼迦的教会所腐蚀、败坏和夺走。</w:t>
      </w:r>
    </w:p>
    <w:p w14:paraId="78FABD16">
      <w:pPr>
        <w:ind w:left="-5" w:right="2"/>
        <w:rPr>
          <w:rFonts w:hint="eastAsia"/>
        </w:rPr>
      </w:pPr>
    </w:p>
    <w:p w14:paraId="51E2113F">
      <w:pPr>
        <w:ind w:left="-5" w:right="2"/>
        <w:rPr>
          <w:rFonts w:hint="eastAsia"/>
        </w:rPr>
      </w:pPr>
      <w:r>
        <w:rPr>
          <w:rFonts w:hint="eastAsia"/>
        </w:rPr>
        <w:t>He speaks as one who foresaw that Satan and all his agents would labor hard to cast down Christ's truth. He writes as though he would forewarn men of this danger, and he cries, "Hold fast that which is good."</w:t>
      </w:r>
    </w:p>
    <w:p w14:paraId="08A93606">
      <w:pPr>
        <w:ind w:left="-5" w:right="2"/>
        <w:rPr>
          <w:rFonts w:hint="eastAsia"/>
        </w:rPr>
      </w:pPr>
      <w:r>
        <w:rPr>
          <w:rFonts w:hint="eastAsia"/>
        </w:rPr>
        <w:t>祂写信仿佛是预先警告人们这种危险，祂呼喊：“善美的要持守。”</w:t>
      </w:r>
    </w:p>
    <w:p w14:paraId="54C6443B">
      <w:pPr>
        <w:ind w:left="-5" w:right="2"/>
        <w:rPr>
          <w:rFonts w:hint="eastAsia"/>
        </w:rPr>
      </w:pPr>
    </w:p>
    <w:p w14:paraId="79302ADD">
      <w:pPr>
        <w:ind w:left="-5" w:right="2"/>
        <w:rPr>
          <w:rFonts w:hint="eastAsia"/>
        </w:rPr>
      </w:pPr>
      <w:r>
        <w:rPr>
          <w:rFonts w:hint="eastAsia"/>
        </w:rPr>
        <w:t>Reader, the advice is always needed as long as the world stands.</w:t>
      </w:r>
    </w:p>
    <w:p w14:paraId="3091E00C">
      <w:pPr>
        <w:ind w:left="-5" w:right="2"/>
        <w:rPr>
          <w:rFonts w:hint="eastAsia"/>
        </w:rPr>
      </w:pPr>
      <w:r>
        <w:rPr>
          <w:rFonts w:hint="eastAsia"/>
        </w:rPr>
        <w:t>读者，只要世界存在，这个建议就永远是需要的。</w:t>
      </w:r>
    </w:p>
    <w:p w14:paraId="3DECBCAD">
      <w:pPr>
        <w:ind w:left="-5" w:right="2"/>
        <w:rPr>
          <w:rFonts w:hint="eastAsia"/>
        </w:rPr>
      </w:pPr>
    </w:p>
    <w:p w14:paraId="0CF11B4A">
      <w:pPr>
        <w:ind w:left="-5" w:right="2"/>
        <w:rPr>
          <w:rFonts w:hint="eastAsia"/>
        </w:rPr>
      </w:pPr>
      <w:r>
        <w:rPr>
          <w:rFonts w:hint="eastAsia"/>
        </w:rPr>
        <w:t>There is a tendency to decay in the very best of human institutions. The best visible Church of Christ is not free from this liability to degenerate. It is made up of fallible men. There is always in it a tendency to decay.</w:t>
      </w:r>
    </w:p>
    <w:p w14:paraId="4E83FB81">
      <w:pPr>
        <w:ind w:left="-5" w:right="2"/>
        <w:rPr>
          <w:rFonts w:hint="eastAsia"/>
        </w:rPr>
      </w:pPr>
      <w:r>
        <w:rPr>
          <w:rFonts w:hint="eastAsia"/>
        </w:rPr>
        <w:t>即使是最好的人类制度，也存在衰败的倾向。基督最好的有形教会也不能免于这种堕落的可能性。它是由易犯错的人组成的。在它里面，总是存在一种衰败的倾向。</w:t>
      </w:r>
    </w:p>
    <w:p w14:paraId="733881A5">
      <w:pPr>
        <w:ind w:left="-5" w:right="2"/>
        <w:rPr>
          <w:rFonts w:hint="eastAsia"/>
        </w:rPr>
      </w:pPr>
    </w:p>
    <w:p w14:paraId="0D70AB89">
      <w:pPr>
        <w:ind w:left="-5" w:right="2"/>
        <w:rPr>
          <w:rFonts w:hint="eastAsia"/>
        </w:rPr>
      </w:pPr>
      <w:r>
        <w:rPr>
          <w:rFonts w:hint="eastAsia"/>
        </w:rPr>
        <w:t>We see the leaven of evil creeping into many a Church, even in the Apostle's time. There were evils in the Corinthian Church, evils in the Ephesian Church, evils in the Galatian Church.</w:t>
      </w:r>
    </w:p>
    <w:p w14:paraId="50F16D80">
      <w:pPr>
        <w:ind w:left="-5" w:right="2"/>
        <w:rPr>
          <w:rFonts w:hint="eastAsia"/>
        </w:rPr>
      </w:pPr>
      <w:r>
        <w:rPr>
          <w:rFonts w:hint="eastAsia"/>
        </w:rPr>
        <w:t>我们看到，即使在使徒时代，邪恶的酵母也潜入了许多教会。在哥林多教会中有邪恶，在以弗所教会中有邪恶，在加拉太教会中有邪恶。</w:t>
      </w:r>
    </w:p>
    <w:p w14:paraId="1CFDA489">
      <w:pPr>
        <w:ind w:left="-5" w:right="2"/>
        <w:rPr>
          <w:rFonts w:hint="eastAsia"/>
        </w:rPr>
      </w:pPr>
    </w:p>
    <w:p w14:paraId="63C196D0">
      <w:pPr>
        <w:ind w:left="-5" w:right="2"/>
        <w:rPr>
          <w:rFonts w:hint="eastAsia"/>
        </w:rPr>
      </w:pPr>
      <w:r>
        <w:rPr>
          <w:rFonts w:hint="eastAsia"/>
        </w:rPr>
        <w:t>All these things are meant to be our warnings and beacons in these latter times! All show the great necessity laid upon the Church to remember the Apostle's words: "Hold fast that which is good!"</w:t>
      </w:r>
    </w:p>
    <w:p w14:paraId="16EFD5E1">
      <w:pPr>
        <w:ind w:left="-5" w:right="2"/>
        <w:rPr>
          <w:rFonts w:hint="eastAsia"/>
        </w:rPr>
      </w:pPr>
      <w:r>
        <w:rPr>
          <w:rFonts w:hint="eastAsia"/>
        </w:rPr>
        <w:t>所有这些事情都是要在末后的时代成为我们的警告和灯塔！所有这些都表明教会极有必要记住使徒的话：“善美的要持守！”</w:t>
      </w:r>
    </w:p>
    <w:p w14:paraId="585B04EA">
      <w:pPr>
        <w:ind w:left="-5" w:right="2"/>
        <w:rPr>
          <w:rFonts w:hint="eastAsia"/>
        </w:rPr>
      </w:pPr>
    </w:p>
    <w:p w14:paraId="25D65568">
      <w:pPr>
        <w:ind w:left="-5" w:right="2"/>
        <w:rPr>
          <w:rFonts w:hint="eastAsia"/>
        </w:rPr>
      </w:pPr>
      <w:r>
        <w:rPr>
          <w:rFonts w:hint="eastAsia"/>
        </w:rPr>
        <w:t>Many a Church of Christ since then has fallen away for the lack of remembering this principle. Their ministers and members forgot that Satan is always laboring to bring in false doctrine.</w:t>
      </w:r>
    </w:p>
    <w:p w14:paraId="6C630D03">
      <w:pPr>
        <w:ind w:left="-5" w:right="2"/>
        <w:rPr>
          <w:rFonts w:hint="eastAsia"/>
        </w:rPr>
      </w:pPr>
      <w:r>
        <w:rPr>
          <w:rFonts w:hint="eastAsia"/>
        </w:rPr>
        <w:t>从那时起，许多基督的教会因为缺乏记住这一原则而堕落了。他们的传道人和成员忘记了撒旦总是在努力引入虚假的教义。</w:t>
      </w:r>
    </w:p>
    <w:p w14:paraId="616EBA14">
      <w:pPr>
        <w:ind w:left="-5" w:right="2"/>
        <w:rPr>
          <w:rFonts w:hint="eastAsia"/>
        </w:rPr>
      </w:pPr>
    </w:p>
    <w:p w14:paraId="721FECF8">
      <w:pPr>
        <w:ind w:left="-5" w:right="2"/>
        <w:rPr>
          <w:rFonts w:hint="eastAsia"/>
        </w:rPr>
      </w:pPr>
      <w:r>
        <w:rPr>
          <w:rFonts w:hint="eastAsia"/>
        </w:rPr>
        <w:t>They forgot that he can transform himself into an angel of light—that he can make darkness appear as light, and light appear as darkness; truth appear as falsehood, and falsehood appear as truth.</w:t>
      </w:r>
    </w:p>
    <w:p w14:paraId="2968EFCB">
      <w:pPr>
        <w:ind w:left="-5" w:right="2"/>
        <w:rPr>
          <w:rFonts w:hint="eastAsia"/>
        </w:rPr>
      </w:pPr>
      <w:r>
        <w:rPr>
          <w:rFonts w:hint="eastAsia"/>
        </w:rPr>
        <w:t>他们忘记了祂可以将自己伪装成光明的天使——祂可以使黑暗看起来像光明，使光明看起来像黑暗；使真理看起来像虚假，使虚假看起来像真理。</w:t>
      </w:r>
    </w:p>
    <w:p w14:paraId="7F00F644">
      <w:pPr>
        <w:ind w:left="-5" w:right="2"/>
        <w:rPr>
          <w:rFonts w:hint="eastAsia"/>
        </w:rPr>
      </w:pPr>
    </w:p>
    <w:p w14:paraId="761CC414">
      <w:pPr>
        <w:ind w:left="-5" w:right="2"/>
        <w:rPr>
          <w:rFonts w:hint="eastAsia"/>
        </w:rPr>
      </w:pPr>
      <w:r>
        <w:rPr>
          <w:rFonts w:hint="eastAsia"/>
        </w:rPr>
        <w:t>If he cannot destroy Christianity, he ever tries to corrupt it. If he cannot prevent the form of godliness, he endeavors to rob Churches of the power.</w:t>
      </w:r>
    </w:p>
    <w:p w14:paraId="60D55A0A">
      <w:pPr>
        <w:ind w:left="-5" w:right="2"/>
        <w:rPr>
          <w:rFonts w:hint="eastAsia"/>
        </w:rPr>
      </w:pPr>
      <w:r>
        <w:rPr>
          <w:rFonts w:hint="eastAsia"/>
        </w:rPr>
        <w:t>如果祂不能摧毁基督教，祂就一直试图腐蚀它。如果祂不能阻止敬虔的形式存在，祂就努力剥夺教会的内在能力。</w:t>
      </w:r>
    </w:p>
    <w:p w14:paraId="50CD757F">
      <w:pPr>
        <w:ind w:left="-5" w:right="2"/>
        <w:rPr>
          <w:rFonts w:hint="eastAsia"/>
        </w:rPr>
      </w:pPr>
    </w:p>
    <w:p w14:paraId="513A773B">
      <w:pPr>
        <w:ind w:left="-5" w:right="2"/>
        <w:rPr>
          <w:rFonts w:hint="eastAsia"/>
        </w:rPr>
      </w:pPr>
      <w:r>
        <w:rPr>
          <w:rFonts w:hint="eastAsia"/>
        </w:rPr>
        <w:t>No Church is ever safe which forgets these things, and does not bear in mind the Apostle's injunction: "Hold fast that which is good!"</w:t>
      </w:r>
    </w:p>
    <w:p w14:paraId="1ACCFF94">
      <w:pPr>
        <w:ind w:left="-5" w:right="2"/>
        <w:rPr>
          <w:rFonts w:hint="eastAsia"/>
        </w:rPr>
      </w:pPr>
      <w:r>
        <w:rPr>
          <w:rFonts w:hint="eastAsia"/>
        </w:rPr>
        <w:t>任何忘记这些事，并且不牢记使徒的命令：“善美的要持守！”的教会，永远都是不安全的。</w:t>
      </w:r>
    </w:p>
    <w:p w14:paraId="73E1FD18">
      <w:pPr>
        <w:ind w:left="-5" w:right="2"/>
        <w:rPr>
          <w:rFonts w:hint="eastAsia"/>
        </w:rPr>
      </w:pPr>
    </w:p>
    <w:p w14:paraId="3C23E4C7">
      <w:pPr>
        <w:ind w:left="-5" w:right="2"/>
        <w:rPr>
          <w:rFonts w:hint="eastAsia"/>
        </w:rPr>
      </w:pPr>
      <w:r>
        <w:rPr>
          <w:rFonts w:hint="eastAsia"/>
        </w:rPr>
        <w:t>Reader, if ever there was a time in the世界 when Churches were put upon their trial, whether they would hold fast the truth or not— that time is the present time, and those Churches are the Protestant Churches of our own land.</w:t>
      </w:r>
    </w:p>
    <w:p w14:paraId="7B44E47E">
      <w:pPr>
        <w:ind w:left="-5" w:right="2"/>
        <w:rPr>
          <w:rFonts w:hint="eastAsia"/>
        </w:rPr>
      </w:pPr>
      <w:r>
        <w:rPr>
          <w:rFonts w:hint="eastAsia"/>
        </w:rPr>
        <w:t>读者，如果世界上曾有一个时代，教会是否坚守真理受到考验——那个时代就是现在，而那些教会就是我们自己土地上的新教教会。</w:t>
      </w:r>
    </w:p>
    <w:p w14:paraId="1D87C1FB">
      <w:pPr>
        <w:ind w:left="-5" w:right="2"/>
        <w:rPr>
          <w:rFonts w:hint="eastAsia"/>
        </w:rPr>
      </w:pPr>
    </w:p>
    <w:p w14:paraId="0BD54802">
      <w:pPr>
        <w:ind w:left="-5" w:right="2"/>
        <w:rPr>
          <w:rFonts w:hint="eastAsia"/>
        </w:rPr>
      </w:pPr>
      <w:r>
        <w:rPr>
          <w:rFonts w:hint="eastAsia"/>
        </w:rPr>
        <w:t>Popery, that old enemy of our nation, is coming in upon us in this day like a flood. We are assaulted by open enemies without, and betrayed continually by false friends within.</w:t>
      </w:r>
    </w:p>
    <w:p w14:paraId="5487D618">
      <w:pPr>
        <w:ind w:left="-5" w:right="2"/>
        <w:rPr>
          <w:rFonts w:hint="eastAsia"/>
        </w:rPr>
      </w:pPr>
      <w:r>
        <w:rPr>
          <w:rFonts w:hint="eastAsia"/>
        </w:rPr>
        <w:t>教皇制度，我们国家那个古老的敌人，在今天正像洪水一样向我们袭来。我们受到外面的公开敌人的攻击，并不断地被内部的假朋友所出卖。</w:t>
      </w:r>
    </w:p>
    <w:p w14:paraId="31B9BBF7">
      <w:pPr>
        <w:ind w:left="-5" w:right="2"/>
        <w:rPr>
          <w:rFonts w:hint="eastAsia"/>
        </w:rPr>
      </w:pPr>
    </w:p>
    <w:p w14:paraId="543EF9EF">
      <w:pPr>
        <w:ind w:left="-5" w:right="2"/>
        <w:rPr>
          <w:rFonts w:hint="eastAsia"/>
        </w:rPr>
      </w:pPr>
      <w:r>
        <w:rPr>
          <w:rFonts w:hint="eastAsia"/>
        </w:rPr>
        <w:t>The numbers of Roman Catholic churches, and chapels, and schools, and convents and monasteries, are continually increasing around us. Month after month brings tidings of some new defection from the ranks of the Church of England, to the ranks of the Church of Rome.</w:t>
      </w:r>
    </w:p>
    <w:p w14:paraId="4DC1DBEF">
      <w:pPr>
        <w:ind w:left="-5" w:right="2"/>
        <w:rPr>
          <w:rFonts w:hint="eastAsia"/>
        </w:rPr>
      </w:pPr>
      <w:r>
        <w:rPr>
          <w:rFonts w:hint="eastAsia"/>
        </w:rPr>
        <w:t>我们周围的罗马天主教堂、礼拜堂、学校、女修道院和男修道院的数量正在持续增加。月复一月传来新的消息，有人从英国圣公会的行列投奔到罗马教会的行列。</w:t>
      </w:r>
    </w:p>
    <w:p w14:paraId="5442D24F">
      <w:pPr>
        <w:ind w:left="-5" w:right="2"/>
        <w:rPr>
          <w:rFonts w:hint="eastAsia"/>
        </w:rPr>
      </w:pPr>
    </w:p>
    <w:p w14:paraId="131C507C">
      <w:pPr>
        <w:ind w:left="-5" w:right="2"/>
        <w:rPr>
          <w:rFonts w:hint="eastAsia"/>
        </w:rPr>
      </w:pPr>
      <w:r>
        <w:rPr>
          <w:rFonts w:hint="eastAsia"/>
        </w:rPr>
        <w:t>Already the clergy of the Church of Rome are using great swelling words about things to come, and boasting that, sooner or later, England shall once more be brought back to the orbit from whence she fell, and take her place in the Catholic system!</w:t>
      </w:r>
    </w:p>
    <w:p w14:paraId="110B6FE6">
      <w:pPr>
        <w:ind w:left="-5" w:right="2"/>
        <w:rPr>
          <w:rFonts w:hint="eastAsia"/>
        </w:rPr>
      </w:pPr>
      <w:r>
        <w:rPr>
          <w:rFonts w:hint="eastAsia"/>
        </w:rPr>
        <w:t>罗马教会的教士们已经在使用关于未来事情的大言不惭的话语，并夸口说，英国迟早会再次被带回到祂曾坠落的轨道，并在大公教会的系统中占有一席之地！</w:t>
      </w:r>
    </w:p>
    <w:p w14:paraId="34A369BF">
      <w:pPr>
        <w:ind w:left="-5" w:right="2"/>
        <w:rPr>
          <w:rFonts w:hint="eastAsia"/>
        </w:rPr>
      </w:pPr>
    </w:p>
    <w:p w14:paraId="12BDD8DF">
      <w:pPr>
        <w:ind w:left="-5" w:right="2"/>
        <w:rPr>
          <w:rFonts w:hint="eastAsia"/>
        </w:rPr>
      </w:pPr>
      <w:r>
        <w:rPr>
          <w:rFonts w:hint="eastAsia"/>
        </w:rPr>
        <w:t>Already the Pope is parceling our country into his bishoprics, and speaks like one who thinks that by-and-by he shall divide the spoil.</w:t>
      </w:r>
    </w:p>
    <w:p w14:paraId="72E7446F">
      <w:pPr>
        <w:ind w:left="-5" w:right="2"/>
        <w:rPr>
          <w:rFonts w:hint="eastAsia"/>
        </w:rPr>
      </w:pPr>
      <w:r>
        <w:rPr>
          <w:rFonts w:hint="eastAsia"/>
        </w:rPr>
        <w:t>教皇已经将我们的国家划分成祂的教区，祂说话的样子就像一个认为自己不久将要瓜分战利品的人。</w:t>
      </w:r>
    </w:p>
    <w:p w14:paraId="37ADAC10">
      <w:pPr>
        <w:ind w:left="-5" w:right="2"/>
        <w:rPr>
          <w:rFonts w:hint="eastAsia"/>
        </w:rPr>
      </w:pPr>
    </w:p>
    <w:p w14:paraId="37A75C6F">
      <w:pPr>
        <w:ind w:left="-5" w:right="2"/>
        <w:rPr>
          <w:rFonts w:hint="eastAsia"/>
        </w:rPr>
      </w:pPr>
      <w:r>
        <w:rPr>
          <w:rFonts w:hint="eastAsia"/>
        </w:rPr>
        <w:t>Already he seems to foresee a time when England shall be as Rome, when London shall be as the梵蒂冈 itself. Surely, now or never, we ought all of us to awake, and "Hold fast that which is good."</w:t>
      </w:r>
    </w:p>
    <w:p w14:paraId="14938CA0">
      <w:pPr>
        <w:ind w:left="-5" w:right="2"/>
        <w:rPr>
          <w:rFonts w:hint="eastAsia"/>
        </w:rPr>
      </w:pPr>
      <w:r>
        <w:rPr>
          <w:rFonts w:hint="eastAsia"/>
        </w:rPr>
        <w:t>祂似乎已经预见了一个时代，那时英国将像罗马一样，伦敦将像梵蒂冈本身一样。当然，不是现在就是永不，我们所有人都应该醒悟，并“善美的要持守。”</w:t>
      </w:r>
    </w:p>
    <w:p w14:paraId="05665C08">
      <w:pPr>
        <w:ind w:left="-5" w:right="2"/>
        <w:rPr>
          <w:rFonts w:hint="eastAsia"/>
        </w:rPr>
      </w:pPr>
    </w:p>
    <w:p w14:paraId="12472ACE">
      <w:pPr>
        <w:ind w:left="-5" w:right="2"/>
        <w:rPr>
          <w:rFonts w:hint="eastAsia"/>
        </w:rPr>
      </w:pPr>
      <w:r>
        <w:rPr>
          <w:rFonts w:hint="eastAsia"/>
        </w:rPr>
        <w:t>We supposed, some of us, in our blindness, that the power of the Church of Rome was ended. We dreamed, some of us, in our folly, that the Reformation had ended the Popish controversy, and that if Romanism did survive, Romanism was altogether changed.</w:t>
      </w:r>
    </w:p>
    <w:p w14:paraId="57571424">
      <w:pPr>
        <w:ind w:left="-5" w:right="2"/>
        <w:rPr>
          <w:rFonts w:hint="eastAsia"/>
        </w:rPr>
      </w:pPr>
      <w:r>
        <w:rPr>
          <w:rFonts w:hint="eastAsia"/>
        </w:rPr>
        <w:t>我们中的一些人，在我们的盲目中，曾以为罗马教会的权力已经结束了。我们中的一些人，在我们的愚蠢中，曾梦想着宗教改革已经结束了教皇制度的争议，并且如果罗马主义确实幸存下来，罗马主义也已经彻底改变了。</w:t>
      </w:r>
    </w:p>
    <w:p w14:paraId="3F62797C">
      <w:pPr>
        <w:ind w:left="-5" w:right="2"/>
        <w:rPr>
          <w:rFonts w:hint="eastAsia"/>
        </w:rPr>
      </w:pPr>
    </w:p>
    <w:p w14:paraId="5463F1D1">
      <w:pPr>
        <w:ind w:left="-5" w:right="2"/>
        <w:rPr>
          <w:rFonts w:hint="eastAsia"/>
        </w:rPr>
      </w:pPr>
      <w:r>
        <w:rPr>
          <w:rFonts w:hint="eastAsia"/>
        </w:rPr>
        <w:t>If we did think so, we have lived to learn that we made a most grievous mistake! Rome never changes! It is her boast that she is always the same.</w:t>
      </w:r>
    </w:p>
    <w:p w14:paraId="2D2F55DC">
      <w:pPr>
        <w:ind w:left="-5" w:right="2"/>
        <w:rPr>
          <w:rFonts w:hint="eastAsia"/>
        </w:rPr>
      </w:pPr>
      <w:r>
        <w:rPr>
          <w:rFonts w:hint="eastAsia"/>
        </w:rPr>
        <w:t>如果我们真的这么想，我们已经活到了明白自己犯了一个极其严重的错误！罗马永远不变！祂夸口说自己始终如一。</w:t>
      </w:r>
    </w:p>
    <w:p w14:paraId="37860AFB">
      <w:pPr>
        <w:ind w:left="-5" w:right="2"/>
        <w:rPr>
          <w:rFonts w:hint="eastAsia"/>
        </w:rPr>
      </w:pPr>
    </w:p>
    <w:p w14:paraId="7D820C7A">
      <w:pPr>
        <w:ind w:left="-5" w:right="2"/>
        <w:rPr>
          <w:rFonts w:hint="eastAsia"/>
        </w:rPr>
      </w:pPr>
      <w:r>
        <w:rPr>
          <w:rFonts w:hint="eastAsia"/>
        </w:rPr>
        <w:t>The snake is not killed! He was wounded at the time of the Reformation, but was not destroyed. The Romish Antichrist is not dead.</w:t>
      </w:r>
    </w:p>
    <w:p w14:paraId="09BCAC26">
      <w:pPr>
        <w:ind w:left="-5" w:right="2"/>
        <w:rPr>
          <w:rFonts w:hint="eastAsia"/>
        </w:rPr>
      </w:pPr>
      <w:r>
        <w:rPr>
          <w:rFonts w:hint="eastAsia"/>
        </w:rPr>
        <w:t>那条蛇并没有被杀死！祂在宗教改革时受了伤，但没有被摧毁。罗马教的敌基督并没有死。</w:t>
      </w:r>
    </w:p>
    <w:p w14:paraId="7ACDABAE">
      <w:pPr>
        <w:ind w:left="-5" w:right="2"/>
        <w:rPr>
          <w:rFonts w:hint="eastAsia"/>
        </w:rPr>
      </w:pPr>
    </w:p>
    <w:p w14:paraId="50F62DCB">
      <w:pPr>
        <w:ind w:left="-5" w:right="2"/>
        <w:rPr>
          <w:rFonts w:hint="eastAsia"/>
        </w:rPr>
      </w:pPr>
      <w:r>
        <w:rPr>
          <w:rFonts w:hint="eastAsia"/>
        </w:rPr>
        <w:t>He was cast down for a little season, like the fabled giant buried under Etna, but his deadly wound is healed, the grave is opening once more, and Romish Antichrist is coming forth!</w:t>
      </w:r>
    </w:p>
    <w:p w14:paraId="106B3759">
      <w:pPr>
        <w:ind w:left="-5" w:right="2"/>
        <w:rPr>
          <w:rFonts w:hint="eastAsia"/>
        </w:rPr>
      </w:pPr>
      <w:r>
        <w:rPr>
          <w:rFonts w:hint="eastAsia"/>
        </w:rPr>
        <w:t>祂曾被击倒了一小段时间，就像传说中埋在埃特纳火山下的巨人一样，但祂的致命伤已经痊愈，坟墓再次开启，罗马教的敌基督正在出来！</w:t>
      </w:r>
    </w:p>
    <w:p w14:paraId="680ED9B8">
      <w:pPr>
        <w:ind w:left="-5" w:right="2"/>
        <w:rPr>
          <w:rFonts w:hint="eastAsia"/>
        </w:rPr>
      </w:pPr>
    </w:p>
    <w:p w14:paraId="4CDADDF7">
      <w:pPr>
        <w:ind w:left="-5" w:right="2"/>
        <w:rPr>
          <w:rFonts w:hint="eastAsia"/>
        </w:rPr>
      </w:pPr>
      <w:r>
        <w:rPr>
          <w:rFonts w:hint="eastAsia"/>
        </w:rPr>
        <w:t>The unclean spirit of Popery is not laid in his own place. Rather he seems to say, "My house in England is now swept and garnished for me; let me return to the place from whence I came forth."</w:t>
      </w:r>
    </w:p>
    <w:p w14:paraId="44B0545C">
      <w:pPr>
        <w:ind w:left="-5" w:right="2"/>
        <w:rPr>
          <w:rFonts w:hint="eastAsia"/>
        </w:rPr>
      </w:pPr>
      <w:r>
        <w:rPr>
          <w:rFonts w:hint="eastAsia"/>
        </w:rPr>
        <w:t>教皇制度的污秽之灵并未被安置在祂自己的地方。相反，祂似乎在说：“我在英国的家现在已经为我打扫干净并装饰一新；让我回到我出来的地方吧。”</w:t>
      </w:r>
    </w:p>
    <w:p w14:paraId="61F3CE5D">
      <w:pPr>
        <w:ind w:left="-5" w:right="2"/>
        <w:rPr>
          <w:rFonts w:hint="eastAsia"/>
        </w:rPr>
      </w:pPr>
    </w:p>
    <w:p w14:paraId="5C788720">
      <w:pPr>
        <w:ind w:left="-5" w:right="2"/>
        <w:rPr>
          <w:rFonts w:hint="eastAsia"/>
        </w:rPr>
      </w:pPr>
      <w:r>
        <w:rPr>
          <w:rFonts w:hint="eastAsia"/>
        </w:rPr>
        <w:t>And, reader, the question is now, whether we are going to abide quietly, sit still, and fold our hands, and do nothing to resist the assault. Are we really men of understanding of the times?</w:t>
      </w:r>
    </w:p>
    <w:p w14:paraId="1397AD21">
      <w:pPr>
        <w:ind w:left="-5" w:right="2"/>
        <w:rPr>
          <w:rFonts w:hint="eastAsia"/>
        </w:rPr>
      </w:pPr>
      <w:r>
        <w:rPr>
          <w:rFonts w:hint="eastAsia"/>
        </w:rPr>
        <w:t>而且，读者，现在的问题是，我们是否打算安静地等待，坐着不动，袖手旁观，对这种攻击不作任何抵抗。我们真的是明白时代的人吗？</w:t>
      </w:r>
    </w:p>
    <w:p w14:paraId="044EB136">
      <w:pPr>
        <w:ind w:left="-5" w:right="2"/>
        <w:rPr>
          <w:rFonts w:hint="eastAsia"/>
        </w:rPr>
      </w:pPr>
    </w:p>
    <w:p w14:paraId="0ED93789">
      <w:pPr>
        <w:ind w:left="-5" w:right="2"/>
        <w:rPr>
          <w:rFonts w:hint="eastAsia"/>
        </w:rPr>
      </w:pPr>
      <w:r>
        <w:rPr>
          <w:rFonts w:hint="eastAsia"/>
        </w:rPr>
        <w:t>Do we know the day of our visitation? Surely, this is a crisis in the history of our Churches and of our land.</w:t>
      </w:r>
    </w:p>
    <w:p w14:paraId="2A84B8D6">
      <w:pPr>
        <w:ind w:left="-5" w:right="2"/>
        <w:rPr>
          <w:rFonts w:hint="eastAsia"/>
        </w:rPr>
      </w:pPr>
      <w:r>
        <w:rPr>
          <w:rFonts w:hint="eastAsia"/>
        </w:rPr>
        <w:t>我们知道我们被眷顾的日子吗？当然，这是我们教会和我们国家的历史上的一个危机时刻。</w:t>
      </w:r>
    </w:p>
    <w:p w14:paraId="25A31D02">
      <w:pPr>
        <w:ind w:left="-5" w:right="2"/>
        <w:rPr>
          <w:rFonts w:hint="eastAsia"/>
        </w:rPr>
      </w:pPr>
    </w:p>
    <w:p w14:paraId="04E57B57">
      <w:pPr>
        <w:ind w:left="-5" w:right="2"/>
        <w:rPr>
          <w:rFonts w:hint="eastAsia"/>
        </w:rPr>
      </w:pPr>
      <w:r>
        <w:rPr>
          <w:rFonts w:hint="eastAsia"/>
        </w:rPr>
        <w:t>It is a time which will soon prove whether we know the value of our privileges, or whether, like Amalek, "the first of the nations," our "latter end shall be that we perish forever."</w:t>
      </w:r>
    </w:p>
    <w:p w14:paraId="2D515ED2">
      <w:pPr>
        <w:ind w:left="-5" w:right="2"/>
        <w:rPr>
          <w:rFonts w:hint="eastAsia"/>
        </w:rPr>
      </w:pPr>
      <w:r>
        <w:rPr>
          <w:rFonts w:hint="eastAsia"/>
        </w:rPr>
        <w:t>这是一个很快就能证明我们是否知道自己特权价值的时刻，或者是否像“列国之首”的亚玛力人（Amalek）一样，我们的“结局就是永远灭亡”。</w:t>
      </w:r>
    </w:p>
    <w:p w14:paraId="0B6B39B3">
      <w:pPr>
        <w:ind w:left="-5" w:right="2"/>
        <w:rPr>
          <w:rFonts w:hint="eastAsia"/>
        </w:rPr>
      </w:pPr>
    </w:p>
    <w:p w14:paraId="30F85800">
      <w:pPr>
        <w:ind w:left="-5" w:right="2"/>
        <w:rPr>
          <w:rFonts w:hint="eastAsia"/>
        </w:rPr>
      </w:pPr>
      <w:r>
        <w:rPr>
          <w:rFonts w:hint="eastAsia"/>
        </w:rPr>
        <w:t>It is a time which will soon prove whether we intend to allow our candlestick to be quietly removed—or repent, and do our first works, lest any man should take our crown.</w:t>
      </w:r>
    </w:p>
    <w:p w14:paraId="76A43226">
      <w:pPr>
        <w:ind w:left="-5" w:right="2"/>
        <w:rPr>
          <w:rFonts w:hint="eastAsia"/>
        </w:rPr>
      </w:pPr>
      <w:r>
        <w:rPr>
          <w:rFonts w:hint="eastAsia"/>
        </w:rPr>
        <w:t>这是一个很快就能证明我们是打算任由我们的灯台被悄悄挪去——还是悔改，行我们起初所行的事，以免有人夺走我们的冠冕的时刻。</w:t>
      </w:r>
    </w:p>
    <w:p w14:paraId="35D107A7">
      <w:pPr>
        <w:ind w:left="-5" w:right="2"/>
        <w:rPr>
          <w:rFonts w:hint="eastAsia"/>
        </w:rPr>
      </w:pPr>
    </w:p>
    <w:p w14:paraId="6CE12AFD">
      <w:pPr>
        <w:ind w:left="-5" w:right="2"/>
        <w:rPr>
          <w:rFonts w:hint="eastAsia"/>
        </w:rPr>
      </w:pPr>
      <w:r>
        <w:rPr>
          <w:rFonts w:hint="eastAsia"/>
        </w:rPr>
        <w:t>If we love the open Bible—if we love the preaching of the Gospel—if we love the freedom of reading that Bible, and the opportunity of hearing that Gospel, with no man forbidding us—if we love civil liberty—if we love religious liberty—if these are precious to our souls, we must all make up our minds to hold fast, lest by and by we lose all.</w:t>
      </w:r>
    </w:p>
    <w:p w14:paraId="69EE5686">
      <w:pPr>
        <w:ind w:left="-5" w:right="2"/>
        <w:rPr>
          <w:rFonts w:hint="eastAsia"/>
        </w:rPr>
      </w:pPr>
      <w:r>
        <w:rPr>
          <w:rFonts w:hint="eastAsia"/>
        </w:rPr>
        <w:t>如果我们爱那公开的圣经——如果我们爱福音的传讲——如果我们爱自由阅读圣经和有机会听到福音，没有人禁止我们——如果我们爱公民自由——如果我们爱宗教自由——如果这些对我们的灵魂是宝贵的，我们都必须下定决心，紧紧持守，以免最终我们失去一切。</w:t>
      </w:r>
    </w:p>
    <w:p w14:paraId="04E380C5">
      <w:pPr>
        <w:ind w:left="-5" w:right="2"/>
        <w:rPr>
          <w:rFonts w:hint="eastAsia"/>
        </w:rPr>
      </w:pPr>
    </w:p>
    <w:p w14:paraId="615AA916">
      <w:pPr>
        <w:ind w:left="-5" w:right="2"/>
        <w:rPr>
          <w:rFonts w:hint="eastAsia"/>
        </w:rPr>
      </w:pPr>
      <w:r>
        <w:rPr>
          <w:rFonts w:hint="eastAsia"/>
        </w:rPr>
        <w:t>Reader, if we mean to hold fast, every parish, every congregation, every Christian man, and every Christian woman, must do their part in contending for the truth.</w:t>
      </w:r>
    </w:p>
    <w:p w14:paraId="13215EBE">
      <w:pPr>
        <w:ind w:left="-5" w:right="2"/>
        <w:rPr>
          <w:rFonts w:hint="eastAsia"/>
        </w:rPr>
      </w:pPr>
      <w:r>
        <w:rPr>
          <w:rFonts w:hint="eastAsia"/>
        </w:rPr>
        <w:t>读者，如果我们要坚守，每一个教区、每一个会众、每一个基督徒男子和每一个基督徒女子，都必须在为真理而争辩中尽自己的本分。</w:t>
      </w:r>
    </w:p>
    <w:p w14:paraId="6DEB0D15">
      <w:pPr>
        <w:ind w:left="-5" w:right="2"/>
        <w:rPr>
          <w:rFonts w:hint="eastAsia"/>
        </w:rPr>
      </w:pPr>
    </w:p>
    <w:p w14:paraId="5D14E7D7">
      <w:pPr>
        <w:ind w:left="-5" w:right="2"/>
        <w:rPr>
          <w:rFonts w:hint="eastAsia"/>
        </w:rPr>
      </w:pPr>
      <w:r>
        <w:rPr>
          <w:rFonts w:hint="eastAsia"/>
        </w:rPr>
        <w:t>Each should work, and each should pray, and each should labor as if the preservation of the pure Gospel depended upon himself or herself, and upon no one else at all.</w:t>
      </w:r>
    </w:p>
    <w:p w14:paraId="635E3135">
      <w:pPr>
        <w:ind w:left="-5" w:right="2"/>
        <w:rPr>
          <w:rFonts w:hint="eastAsia"/>
        </w:rPr>
      </w:pPr>
      <w:r>
        <w:rPr>
          <w:rFonts w:hint="eastAsia"/>
        </w:rPr>
        <w:t>每个人都应该工作，每个人都应该祷告，每个人都应该努力，仿佛纯正福音的维护完全依赖于祂自己，而不依赖于其他任何人。</w:t>
      </w:r>
    </w:p>
    <w:p w14:paraId="00984C48">
      <w:pPr>
        <w:ind w:left="-5" w:right="2"/>
        <w:rPr>
          <w:rFonts w:hint="eastAsia"/>
        </w:rPr>
      </w:pPr>
    </w:p>
    <w:p w14:paraId="21E7800E">
      <w:pPr>
        <w:ind w:left="-5" w:right="2"/>
        <w:rPr>
          <w:rFonts w:hint="eastAsia"/>
        </w:rPr>
      </w:pPr>
      <w:r>
        <w:rPr>
          <w:rFonts w:hint="eastAsia"/>
        </w:rPr>
        <w:t>The rich must not leave the matter to the poor, nor the poor to the rich. We must all work. Every living soul has a sphere of influence. Let him see to it that he fills it.</w:t>
      </w:r>
    </w:p>
    <w:p w14:paraId="57D0267C">
      <w:pPr>
        <w:ind w:left="-5" w:right="2"/>
        <w:rPr>
          <w:rFonts w:hint="eastAsia"/>
        </w:rPr>
      </w:pPr>
      <w:r>
        <w:rPr>
          <w:rFonts w:hint="eastAsia"/>
        </w:rPr>
        <w:t>富人不可将此事留给穷人，穷人也不可留给富人。我们都必须工作。每个有生命的灵魂都有一个影响范围。让祂确保自己填满它。</w:t>
      </w:r>
    </w:p>
    <w:p w14:paraId="56547C58">
      <w:pPr>
        <w:ind w:left="-5" w:right="2"/>
        <w:rPr>
          <w:rFonts w:hint="eastAsia"/>
        </w:rPr>
      </w:pPr>
    </w:p>
    <w:p w14:paraId="598B6C05">
      <w:pPr>
        <w:ind w:left="-5" w:right="2"/>
        <w:rPr>
          <w:rFonts w:hint="eastAsia"/>
        </w:rPr>
      </w:pPr>
      <w:r>
        <w:rPr>
          <w:rFonts w:hint="eastAsia"/>
        </w:rPr>
        <w:t>Every living soul can throw some weight into the scale of the Gospel. Let him see to it that he casts it in. Let everyone know his own individual responsibility in this matter; and all, by God's help, will be well.</w:t>
      </w:r>
    </w:p>
    <w:p w14:paraId="7D1867A0">
      <w:pPr>
        <w:ind w:left="-5" w:right="2"/>
        <w:rPr>
          <w:rFonts w:hint="eastAsia"/>
        </w:rPr>
      </w:pPr>
      <w:r>
        <w:rPr>
          <w:rFonts w:hint="eastAsia"/>
        </w:rPr>
        <w:t>每个有生命的灵魂都能在福音的天平上增加一些分量。让祂确保自己将其投入。让每个人都知道自己在这件事上的个人责任；这样，靠着神的帮助，一切都会好起来。</w:t>
      </w:r>
    </w:p>
    <w:p w14:paraId="060D10EC">
      <w:pPr>
        <w:ind w:left="-5" w:right="2"/>
        <w:rPr>
          <w:rFonts w:hint="eastAsia"/>
        </w:rPr>
      </w:pPr>
    </w:p>
    <w:p w14:paraId="33330369">
      <w:pPr>
        <w:ind w:left="-5" w:right="2"/>
        <w:rPr>
          <w:rFonts w:hint="eastAsia"/>
        </w:rPr>
      </w:pPr>
      <w:r>
        <w:rPr>
          <w:rFonts w:hint="eastAsia"/>
        </w:rPr>
        <w:t>If we would hold fast that which is good, we must never tolerate any doctrine which is not the pure doctrine of Christ's Gospel.</w:t>
      </w:r>
    </w:p>
    <w:p w14:paraId="2A3E3730">
      <w:pPr>
        <w:ind w:left="-5" w:right="2"/>
        <w:rPr>
          <w:rFonts w:hint="eastAsia"/>
        </w:rPr>
      </w:pPr>
      <w:r>
        <w:rPr>
          <w:rFonts w:hint="eastAsia"/>
        </w:rPr>
        <w:t>如果我们要持守那善美的，我们就绝不能容忍任何不是基督纯正福音教义的教义。</w:t>
      </w:r>
    </w:p>
    <w:p w14:paraId="64F629BE">
      <w:pPr>
        <w:ind w:left="-5" w:right="2"/>
        <w:rPr>
          <w:rFonts w:hint="eastAsia"/>
        </w:rPr>
      </w:pPr>
    </w:p>
    <w:p w14:paraId="356C655C">
      <w:pPr>
        <w:ind w:left="-5" w:right="2"/>
        <w:rPr>
          <w:rFonts w:hint="eastAsia"/>
        </w:rPr>
      </w:pPr>
      <w:r>
        <w:rPr>
          <w:rFonts w:hint="eastAsia"/>
        </w:rPr>
        <w:t>There is a hatred which is downright charity—that is the hatred of erroneous doctrine. There is an intolerance which is downright praiseworthy— that is the intolerance of false teaching.</w:t>
      </w:r>
    </w:p>
    <w:p w14:paraId="749ABC2E">
      <w:pPr>
        <w:ind w:left="-5" w:right="2"/>
        <w:rPr>
          <w:rFonts w:hint="eastAsia"/>
        </w:rPr>
      </w:pPr>
      <w:r>
        <w:rPr>
          <w:rFonts w:hint="eastAsia"/>
        </w:rPr>
        <w:t>有一种憎恨是彻头彻尾的仁爱——那就是对错误教义的憎恨。有一种不宽容是彻头彻尾值得称赞的——那就是对虚假教导的不宽容。</w:t>
      </w:r>
    </w:p>
    <w:p w14:paraId="4E08EB47">
      <w:pPr>
        <w:ind w:left="-5" w:right="2"/>
        <w:rPr>
          <w:rFonts w:hint="eastAsia"/>
        </w:rPr>
      </w:pPr>
    </w:p>
    <w:p w14:paraId="31091504">
      <w:pPr>
        <w:ind w:left="-5" w:right="2"/>
        <w:rPr>
          <w:rFonts w:hint="eastAsia"/>
        </w:rPr>
      </w:pPr>
      <w:r>
        <w:rPr>
          <w:rFonts w:hint="eastAsia"/>
        </w:rPr>
        <w:t>Who would ever think of tolerating a little poison given to him day by day? If men come among you who do not preach "all the counsel of God," who do not preach of Christ, and sin, and holiness, of ruin, and redemption, and regeneration; and do not preach of these things in a Scriptural way, you ought to cease to hear them.</w:t>
      </w:r>
    </w:p>
    <w:p w14:paraId="59DC54E1">
      <w:pPr>
        <w:ind w:left="-5" w:right="2"/>
        <w:rPr>
          <w:rFonts w:hint="eastAsia"/>
        </w:rPr>
      </w:pPr>
      <w:r>
        <w:rPr>
          <w:rFonts w:hint="eastAsia"/>
        </w:rPr>
        <w:t>谁会想到去容忍每天给他一点点毒药呢？如果有人来到你们中间，祂们不传讲“神的全部旨意”，不传讲基督、罪恶、圣洁、毁灭、救赎和重生；并且不以合乎圣经的方式传讲这些事情，你们就应该停止听他们讲道。</w:t>
      </w:r>
    </w:p>
    <w:p w14:paraId="7E56746E">
      <w:pPr>
        <w:ind w:left="-5" w:right="2"/>
        <w:rPr>
          <w:rFonts w:hint="eastAsia"/>
        </w:rPr>
      </w:pPr>
    </w:p>
    <w:p w14:paraId="1037D0A0">
      <w:pPr>
        <w:ind w:left="-5" w:right="2"/>
        <w:rPr>
          <w:rFonts w:hint="eastAsia"/>
        </w:rPr>
      </w:pPr>
      <w:r>
        <w:rPr>
          <w:rFonts w:hint="eastAsia"/>
        </w:rPr>
        <w:t>You ought to act upon the injunction given by the Holy Spirit in the Old Testament: "Cease, my son, to hear the instruction which causes to err from the words of knowledge." (Proverbs 19:27.)</w:t>
      </w:r>
    </w:p>
    <w:p w14:paraId="2CEB3F59">
      <w:pPr>
        <w:ind w:left="-5" w:right="2"/>
        <w:rPr>
          <w:rFonts w:hint="eastAsia"/>
        </w:rPr>
      </w:pPr>
      <w:r>
        <w:rPr>
          <w:rFonts w:hint="eastAsia"/>
        </w:rPr>
        <w:t>你们应该按照圣灵在旧约中给出的命令去行：“我儿，你若离弃知识的言语，就当停止听训诲。”（箴言 19:27。）</w:t>
      </w:r>
    </w:p>
    <w:p w14:paraId="5315F34A">
      <w:pPr>
        <w:ind w:left="-5" w:right="2"/>
        <w:rPr>
          <w:rFonts w:hint="eastAsia"/>
        </w:rPr>
      </w:pPr>
    </w:p>
    <w:p w14:paraId="7FD641F5">
      <w:pPr>
        <w:ind w:left="-5" w:right="2"/>
        <w:rPr>
          <w:rFonts w:hint="eastAsia"/>
        </w:rPr>
      </w:pPr>
      <w:r>
        <w:rPr>
          <w:rFonts w:hint="eastAsia"/>
        </w:rPr>
        <w:t>You ought to carry out the spirit shown by the Apostle Paul, in Gal. 1:8: "Though we, or an angel from heaven preach any other doctrine unto you than that which we have preached, let him be accursed!"</w:t>
      </w:r>
    </w:p>
    <w:p w14:paraId="0807AA94">
      <w:pPr>
        <w:ind w:left="-5" w:right="2"/>
        <w:rPr>
          <w:rFonts w:hint="eastAsia"/>
        </w:rPr>
      </w:pPr>
      <w:r>
        <w:rPr>
          <w:rFonts w:hint="eastAsia"/>
        </w:rPr>
        <w:t>你们应该贯彻使徒保罗在加拉太书 1:8 中所展现的精神：“但无论是我们，是天上来的使者，若传福音给你们，与我们所传给你们的不同，祂就应当被咒诅！”</w:t>
      </w:r>
    </w:p>
    <w:p w14:paraId="5113AF09">
      <w:pPr>
        <w:ind w:left="-5" w:right="2"/>
        <w:rPr>
          <w:rFonts w:hint="eastAsia"/>
        </w:rPr>
      </w:pPr>
    </w:p>
    <w:p w14:paraId="36A0C094">
      <w:pPr>
        <w:ind w:left="-5" w:right="2"/>
        <w:rPr>
          <w:rFonts w:hint="eastAsia"/>
        </w:rPr>
      </w:pPr>
      <w:r>
        <w:rPr>
          <w:rFonts w:hint="eastAsia"/>
        </w:rPr>
        <w:t>If we can bear to hear Christ's truth mangled or adulterated—and can see no harm in listening to that which is "another Gospel"—and can sit at ease while "sham Christianity" is poured into our ears—and can go home comfortably afterwards, and not burn with holy indignation —if this is the case, there is little chance of our ever doing much to resist Rome!</w:t>
      </w:r>
    </w:p>
    <w:p w14:paraId="5FC71F27">
      <w:pPr>
        <w:ind w:left="-5" w:right="2"/>
        <w:rPr>
          <w:rFonts w:hint="eastAsia"/>
        </w:rPr>
      </w:pPr>
      <w:r>
        <w:rPr>
          <w:rFonts w:hint="eastAsia"/>
        </w:rPr>
        <w:t>如果我们能忍受听到基督的真理被肢解或掺假——并且听“另一个福音”看不到任何危害——并且能安然坐着，任凭“假冒的基督教”灌入我们的耳朵——之后还能舒服地回家，心中不燃起圣洁的义愤——如果是这种情况，我们就几乎没有机会做多少事来抵抗罗马！</w:t>
      </w:r>
    </w:p>
    <w:p w14:paraId="6BA6956F">
      <w:pPr>
        <w:ind w:left="-5" w:right="2"/>
        <w:rPr>
          <w:rFonts w:hint="eastAsia"/>
        </w:rPr>
      </w:pPr>
    </w:p>
    <w:p w14:paraId="42DC2ACD">
      <w:pPr>
        <w:ind w:left="-5" w:right="2"/>
        <w:rPr>
          <w:rFonts w:hint="eastAsia"/>
        </w:rPr>
      </w:pPr>
      <w:r>
        <w:rPr>
          <w:rFonts w:hint="eastAsia"/>
        </w:rPr>
        <w:t>If we are content to hear Jesus Christ not put in His rightful place—we are not men and women who are likely to do Christ much service, or fight a good fight on His side.</w:t>
      </w:r>
    </w:p>
    <w:p w14:paraId="75389215">
      <w:pPr>
        <w:ind w:left="-5" w:right="2"/>
        <w:rPr>
          <w:rFonts w:hint="eastAsia"/>
        </w:rPr>
      </w:pPr>
      <w:r>
        <w:rPr>
          <w:rFonts w:hint="eastAsia"/>
        </w:rPr>
        <w:t>如果我们满足于听到耶稣基督没有被放在祂应有的位置——我们就不是那些可能为基督做多少事，或在祂这边打一场漂亮仗的人。</w:t>
      </w:r>
    </w:p>
    <w:p w14:paraId="3CCB79E4">
      <w:pPr>
        <w:ind w:left="-5" w:right="2"/>
        <w:rPr>
          <w:rFonts w:hint="eastAsia"/>
        </w:rPr>
      </w:pPr>
    </w:p>
    <w:p w14:paraId="0BA03A76">
      <w:pPr>
        <w:ind w:left="-5" w:right="2"/>
        <w:rPr>
          <w:rFonts w:hint="eastAsia"/>
        </w:rPr>
      </w:pPr>
      <w:r>
        <w:rPr>
          <w:rFonts w:hint="eastAsia"/>
        </w:rPr>
        <w:t>He who is not zealous against error—is not likely to he zealous for truth. If we would hold fast the truth—we must be ready to unite with all who hold the truth, and love the Lord Jesus Christ in sincerity.</w:t>
      </w:r>
    </w:p>
    <w:p w14:paraId="40A80983">
      <w:pPr>
        <w:ind w:left="-5" w:right="2"/>
        <w:rPr>
          <w:rFonts w:hint="eastAsia"/>
        </w:rPr>
      </w:pPr>
      <w:r>
        <w:rPr>
          <w:rFonts w:hint="eastAsia"/>
        </w:rPr>
        <w:t>对错误不热心的人——就不太可能对真理热心。如果我们要坚守真理——我们必须准备好与所有持守真理，并真诚爱主耶稣基督的人联合。</w:t>
      </w:r>
    </w:p>
    <w:p w14:paraId="6BE98384">
      <w:pPr>
        <w:ind w:left="-5" w:right="2"/>
        <w:rPr>
          <w:rFonts w:hint="eastAsia"/>
        </w:rPr>
      </w:pPr>
    </w:p>
    <w:p w14:paraId="3199EFE4">
      <w:pPr>
        <w:ind w:left="-5" w:right="2"/>
        <w:rPr>
          <w:rFonts w:hint="eastAsia"/>
        </w:rPr>
      </w:pPr>
      <w:r>
        <w:rPr>
          <w:rFonts w:hint="eastAsia"/>
        </w:rPr>
        <w:t>We must he ready to lay aside all minor questions as things of subordinate importance. All minor points of difference, however important they may be in their place and in their proportion—all ought to be regarded as subordinate questions.</w:t>
      </w:r>
    </w:p>
    <w:p w14:paraId="2546C009">
      <w:pPr>
        <w:ind w:left="-5" w:right="2"/>
        <w:rPr>
          <w:rFonts w:hint="eastAsia"/>
        </w:rPr>
      </w:pPr>
      <w:r>
        <w:rPr>
          <w:rFonts w:hint="eastAsia"/>
        </w:rPr>
        <w:t>我们必须准备好放下所有次要问题，将它们视为从属的重要性事物。所有次要的差异点，无论它们在各自的位置和比例上可能有多重要——都应该被视为从属的问题。</w:t>
      </w:r>
    </w:p>
    <w:p w14:paraId="6FFE5AFF">
      <w:pPr>
        <w:ind w:left="-5" w:right="2"/>
        <w:rPr>
          <w:rFonts w:hint="eastAsia"/>
        </w:rPr>
      </w:pPr>
    </w:p>
    <w:p w14:paraId="5EABBB47">
      <w:pPr>
        <w:ind w:left="-5" w:right="2"/>
        <w:rPr>
          <w:rFonts w:hint="eastAsia"/>
        </w:rPr>
      </w:pPr>
      <w:r>
        <w:rPr>
          <w:rFonts w:hint="eastAsia"/>
        </w:rPr>
        <w:t>I ask no man to give up his private opinions about them. I wish no man to do violence to his conscience. All I say is, that these questions are wood, hay, and stubble, when the very foundations of the faith are in danger!</w:t>
      </w:r>
    </w:p>
    <w:p w14:paraId="42A7C4B4">
      <w:pPr>
        <w:ind w:left="-5" w:right="2"/>
        <w:rPr>
          <w:rFonts w:hint="eastAsia"/>
        </w:rPr>
      </w:pPr>
      <w:r>
        <w:rPr>
          <w:rFonts w:hint="eastAsia"/>
        </w:rPr>
        <w:t>我没有要求任何人放弃他们关于这些问题的私人意见。我不希望任何人违背自己的良心。我所说的只是，当信仰的根基受到威胁时，这些问题不过是草木禾秸！</w:t>
      </w:r>
    </w:p>
    <w:p w14:paraId="4034486E">
      <w:pPr>
        <w:ind w:left="-5" w:right="2"/>
        <w:rPr>
          <w:rFonts w:hint="eastAsia"/>
        </w:rPr>
      </w:pPr>
    </w:p>
    <w:p w14:paraId="2FE5C539">
      <w:pPr>
        <w:ind w:left="-5" w:right="2"/>
        <w:rPr>
          <w:rFonts w:hint="eastAsia"/>
        </w:rPr>
      </w:pPr>
      <w:r>
        <w:rPr>
          <w:rFonts w:hint="eastAsia"/>
        </w:rPr>
        <w:t>The Philistines are upon us! Can we make common cause against them, or can we not? This is the one point for our consideration.</w:t>
      </w:r>
    </w:p>
    <w:p w14:paraId="2FD1C377">
      <w:pPr>
        <w:ind w:left="-5" w:right="2"/>
        <w:rPr>
          <w:rFonts w:hint="eastAsia"/>
        </w:rPr>
      </w:pPr>
      <w:r>
        <w:rPr>
          <w:rFonts w:hint="eastAsia"/>
        </w:rPr>
        <w:t>非利士人已经来到我们身上！我们能否联合起来对付他们，还是不能？这是我们考虑的唯一重点。</w:t>
      </w:r>
    </w:p>
    <w:p w14:paraId="3C8E5A10">
      <w:pPr>
        <w:ind w:left="-5" w:right="2"/>
        <w:rPr>
          <w:rFonts w:hint="eastAsia"/>
        </w:rPr>
      </w:pPr>
    </w:p>
    <w:p w14:paraId="06B1DB60">
      <w:pPr>
        <w:ind w:left="-5" w:right="2"/>
        <w:rPr>
          <w:rFonts w:hint="eastAsia"/>
        </w:rPr>
      </w:pPr>
      <w:r>
        <w:rPr>
          <w:rFonts w:hint="eastAsia"/>
        </w:rPr>
        <w:t>Surely it is not right to say that we expect to spend eternity with men in heaven, and yet cannot work for a few years with them in this world.</w:t>
      </w:r>
    </w:p>
    <w:p w14:paraId="282656FA">
      <w:pPr>
        <w:ind w:left="-5" w:right="2"/>
        <w:rPr>
          <w:rFonts w:hint="eastAsia"/>
        </w:rPr>
      </w:pPr>
      <w:r>
        <w:rPr>
          <w:rFonts w:hint="eastAsia"/>
        </w:rPr>
        <w:t>当然，说我们期望在天堂与人共度永恒，却不能在这个世界上与他们一起工作几年，这是不对的。</w:t>
      </w:r>
    </w:p>
    <w:p w14:paraId="7B59D71F">
      <w:pPr>
        <w:ind w:left="-5" w:right="2"/>
        <w:rPr>
          <w:rFonts w:hint="eastAsia"/>
        </w:rPr>
      </w:pPr>
    </w:p>
    <w:p w14:paraId="46F312AB">
      <w:pPr>
        <w:ind w:left="-5" w:right="2"/>
        <w:rPr>
          <w:rFonts w:hint="eastAsia"/>
        </w:rPr>
      </w:pPr>
      <w:r>
        <w:rPr>
          <w:rFonts w:hint="eastAsia"/>
        </w:rPr>
        <w:t>The presence of a common foe ought to sink minor differences. We must hold together. Depend upon it, all Christians must hold together, if they mean to "hold fast that which is good."</w:t>
      </w:r>
    </w:p>
    <w:p w14:paraId="54CEF31B">
      <w:pPr>
        <w:ind w:left="-5" w:right="2"/>
        <w:rPr>
          <w:rFonts w:hint="eastAsia"/>
        </w:rPr>
      </w:pPr>
      <w:r>
        <w:rPr>
          <w:rFonts w:hint="eastAsia"/>
        </w:rPr>
        <w:t>共同敌人的存在应该使次要的分歧沉没。我们必须团结在一起。请相信，所有基督徒都必须团结在一起，如果他们想要“善美的要持守”。</w:t>
      </w:r>
    </w:p>
    <w:p w14:paraId="2DC57F31">
      <w:pPr>
        <w:ind w:left="-5" w:right="2"/>
        <w:rPr>
          <w:rFonts w:hint="eastAsia"/>
        </w:rPr>
      </w:pPr>
    </w:p>
    <w:p w14:paraId="7DBA4E54">
      <w:pPr>
        <w:ind w:left="-5" w:right="2"/>
        <w:rPr>
          <w:rFonts w:hint="eastAsia"/>
        </w:rPr>
      </w:pPr>
      <w:r>
        <w:rPr>
          <w:rFonts w:hint="eastAsia"/>
        </w:rPr>
        <w:t>Some men may say, "This is very troublesome." Some may say, "Why not sit still and be quiet?" Some may say, "Oh, that horrid controversy! What need is there for all this trouble? Why should we care so much about these points of difference?"</w:t>
      </w:r>
    </w:p>
    <w:p w14:paraId="4E2A052A">
      <w:pPr>
        <w:ind w:left="-5" w:right="2"/>
        <w:rPr>
          <w:rFonts w:hint="eastAsia"/>
        </w:rPr>
      </w:pPr>
      <w:r>
        <w:rPr>
          <w:rFonts w:hint="eastAsia"/>
        </w:rPr>
        <w:t>有些人可能会说：“这太麻烦了。” 有些人可能会说：“为什么不安安静静地坐着呢？” 有些人可能会说：“哦，那可怕的争论！所有这些麻烦有什么必要呢？我们为什么要在乎这些分歧点呢？”</w:t>
      </w:r>
    </w:p>
    <w:p w14:paraId="69E77E23">
      <w:pPr>
        <w:ind w:left="-5" w:right="2"/>
        <w:rPr>
          <w:rFonts w:hint="eastAsia"/>
        </w:rPr>
      </w:pPr>
    </w:p>
    <w:p w14:paraId="34AE6AFC">
      <w:pPr>
        <w:ind w:left="-5" w:right="2"/>
        <w:rPr>
          <w:rFonts w:hint="eastAsia"/>
        </w:rPr>
      </w:pPr>
      <w:r>
        <w:rPr>
          <w:rFonts w:hint="eastAsia"/>
        </w:rPr>
        <w:t>I ask, what good thing was ever gotten or ever kept, without trouble? Gold does not lie open in the fields, but deep in the earth. Pearls do not grow on trees, but deep down in Indian seas.</w:t>
      </w:r>
    </w:p>
    <w:p w14:paraId="4C668713">
      <w:pPr>
        <w:ind w:left="-5" w:right="2"/>
        <w:rPr>
          <w:rFonts w:hint="eastAsia"/>
        </w:rPr>
      </w:pPr>
      <w:r>
        <w:rPr>
          <w:rFonts w:hint="eastAsia"/>
        </w:rPr>
        <w:t>我问，有什么好东西是不费力气就能得到或保存下来的呢？黄金不是敞开在田野里，而是深埋在地下。珍珠不是长在树上，而是深藏在印度洋的海底。</w:t>
      </w:r>
    </w:p>
    <w:p w14:paraId="7D5C4BFB">
      <w:pPr>
        <w:ind w:left="-5" w:right="2"/>
        <w:rPr>
          <w:rFonts w:hint="eastAsia"/>
        </w:rPr>
      </w:pPr>
    </w:p>
    <w:p w14:paraId="04796549">
      <w:pPr>
        <w:ind w:left="-5" w:right="2"/>
        <w:rPr>
          <w:rFonts w:hint="eastAsia"/>
        </w:rPr>
      </w:pPr>
      <w:r>
        <w:rPr>
          <w:rFonts w:hint="eastAsia"/>
        </w:rPr>
        <w:t>Difficulties are never overcome without struggles. Mountains are seldom climbed without fatigue. Oceans are not crossed without tossings on the waves.</w:t>
      </w:r>
    </w:p>
    <w:p w14:paraId="5F275258">
      <w:pPr>
        <w:ind w:left="-5" w:right="2"/>
        <w:rPr>
          <w:rFonts w:hint="eastAsia"/>
        </w:rPr>
      </w:pPr>
      <w:r>
        <w:rPr>
          <w:rFonts w:hint="eastAsia"/>
        </w:rPr>
        <w:t>困难的克服从来离不开挣扎。爬山很少不疲惫。横渡海洋不会没有波涛汹涌。</w:t>
      </w:r>
    </w:p>
    <w:p w14:paraId="520D2710">
      <w:pPr>
        <w:ind w:left="-5" w:right="2"/>
        <w:rPr>
          <w:rFonts w:hint="eastAsia"/>
        </w:rPr>
      </w:pPr>
    </w:p>
    <w:p w14:paraId="43C5704B">
      <w:pPr>
        <w:ind w:left="-5" w:right="2"/>
        <w:rPr>
          <w:rFonts w:hint="eastAsia"/>
        </w:rPr>
      </w:pPr>
      <w:r>
        <w:rPr>
          <w:rFonts w:hint="eastAsia"/>
        </w:rPr>
        <w:t>Peace is seldom obtained without war. And Christ's truth is seldom maintained, without pains, without struggles, and without trouble.</w:t>
      </w:r>
    </w:p>
    <w:p w14:paraId="62D43BE9">
      <w:pPr>
        <w:ind w:left="-5" w:right="2"/>
        <w:rPr>
          <w:rFonts w:hint="eastAsia"/>
        </w:rPr>
      </w:pPr>
      <w:r>
        <w:rPr>
          <w:rFonts w:hint="eastAsia"/>
        </w:rPr>
        <w:t>和平很少是不经过战争就能获得的。基督的真理也很少是不经过痛苦、不经过挣扎、不经过麻烦就能维持的。</w:t>
      </w:r>
    </w:p>
    <w:p w14:paraId="5413AA69">
      <w:pPr>
        <w:ind w:left="-5" w:right="2"/>
        <w:rPr>
          <w:rFonts w:hint="eastAsia"/>
        </w:rPr>
      </w:pPr>
    </w:p>
    <w:p w14:paraId="678C03BD">
      <w:pPr>
        <w:ind w:left="-5" w:right="2"/>
        <w:rPr>
          <w:rFonts w:hint="eastAsia"/>
        </w:rPr>
      </w:pPr>
      <w:r>
        <w:rPr>
          <w:rFonts w:hint="eastAsia"/>
        </w:rPr>
        <w:t>Let the man who talks of "trouble" tell me where we would be at this day—if our forefathers had not taken some trouble?</w:t>
      </w:r>
    </w:p>
    <w:p w14:paraId="5B5A02EF">
      <w:pPr>
        <w:ind w:left="-5" w:right="2"/>
        <w:rPr>
          <w:rFonts w:hint="eastAsia"/>
        </w:rPr>
      </w:pPr>
      <w:r>
        <w:rPr>
          <w:rFonts w:hint="eastAsia"/>
        </w:rPr>
        <w:t>让那些谈论“麻烦”的人告诉我，如果我们的先辈没有付出一些努力，我们今天会在哪里？</w:t>
      </w:r>
    </w:p>
    <w:p w14:paraId="3FE16BE0">
      <w:pPr>
        <w:ind w:left="-5" w:right="2"/>
        <w:rPr>
          <w:rFonts w:hint="eastAsia"/>
        </w:rPr>
      </w:pPr>
    </w:p>
    <w:p w14:paraId="41D8EE0C">
      <w:pPr>
        <w:ind w:left="-5" w:right="2"/>
        <w:rPr>
          <w:rFonts w:hint="eastAsia"/>
        </w:rPr>
      </w:pPr>
      <w:r>
        <w:rPr>
          <w:rFonts w:hint="eastAsia"/>
        </w:rPr>
        <w:t>Where would be the Gospel of England—if martyrs had not given their bodies to be burned? Who shall estimate our debt to Cranmer, Latimer, Hooper, Ridley and Taylor, and their brethren?</w:t>
      </w:r>
    </w:p>
    <w:p w14:paraId="1A597FBE">
      <w:pPr>
        <w:ind w:left="-5" w:right="2"/>
        <w:rPr>
          <w:rFonts w:hint="eastAsia"/>
        </w:rPr>
      </w:pPr>
      <w:r>
        <w:rPr>
          <w:rFonts w:hint="eastAsia"/>
        </w:rPr>
        <w:t>如果殉道者没有将自己的身体付之一炬，英国的福音会在哪里？谁能估量我们对克兰默、拉蒂默、胡珀、利德里和泰勒，以及他们的弟兄们的亏欠？</w:t>
      </w:r>
    </w:p>
    <w:p w14:paraId="7DF48131">
      <w:pPr>
        <w:ind w:left="-5" w:right="2"/>
        <w:rPr>
          <w:rFonts w:hint="eastAsia"/>
        </w:rPr>
      </w:pPr>
    </w:p>
    <w:p w14:paraId="08225B35">
      <w:pPr>
        <w:ind w:left="-5" w:right="2"/>
        <w:rPr>
          <w:rFonts w:hint="eastAsia"/>
        </w:rPr>
      </w:pPr>
      <w:r>
        <w:rPr>
          <w:rFonts w:hint="eastAsia"/>
        </w:rPr>
        <w:t>They held fast that which is good. They would not give up one jot of truth. They counted not their lives dear, for the Gospel's sake.</w:t>
      </w:r>
    </w:p>
    <w:p w14:paraId="0A15DCE1">
      <w:pPr>
        <w:ind w:left="-5" w:right="2"/>
        <w:rPr>
          <w:rFonts w:hint="eastAsia"/>
        </w:rPr>
      </w:pPr>
      <w:r>
        <w:rPr>
          <w:rFonts w:hint="eastAsia"/>
        </w:rPr>
        <w:t>他们坚守那善美的。他们不愿放弃真理的哪怕一点一滴。为了福音的缘故，他们不看重自己的生命。</w:t>
      </w:r>
    </w:p>
    <w:p w14:paraId="5EDB006A">
      <w:pPr>
        <w:ind w:left="-5" w:right="2"/>
        <w:rPr>
          <w:rFonts w:hint="eastAsia"/>
        </w:rPr>
      </w:pPr>
    </w:p>
    <w:p w14:paraId="6EAE0F78">
      <w:pPr>
        <w:ind w:left="-5" w:right="2"/>
        <w:rPr>
          <w:rFonts w:hint="eastAsia"/>
        </w:rPr>
      </w:pPr>
      <w:r>
        <w:rPr>
          <w:rFonts w:hint="eastAsia"/>
        </w:rPr>
        <w:t>They labored, and they travailed— and we have entered into their labors. Shame upon us if we will not take a little trouble to keep with us—what they so nobly won!</w:t>
      </w:r>
    </w:p>
    <w:p w14:paraId="1F41F601">
      <w:pPr>
        <w:ind w:left="-5" w:right="2"/>
        <w:rPr>
          <w:rFonts w:hint="eastAsia"/>
        </w:rPr>
      </w:pPr>
      <w:r>
        <w:rPr>
          <w:rFonts w:hint="eastAsia"/>
        </w:rPr>
        <w:t>他们劳苦，他们受尽折磨——我们进入了他们的劳苦。如果我们不付出一点努力来守住他们如此高尚地赢得的东西——那对我们来说是耻辱！</w:t>
      </w:r>
    </w:p>
    <w:p w14:paraId="6E98634A">
      <w:pPr>
        <w:ind w:left="-5" w:right="2"/>
        <w:rPr>
          <w:rFonts w:hint="eastAsia"/>
        </w:rPr>
      </w:pPr>
    </w:p>
    <w:p w14:paraId="59FE033F">
      <w:pPr>
        <w:ind w:left="-5" w:right="2"/>
        <w:rPr>
          <w:rFonts w:hint="eastAsia"/>
        </w:rPr>
      </w:pPr>
      <w:r>
        <w:rPr>
          <w:rFonts w:hint="eastAsia"/>
        </w:rPr>
        <w:t>Trouble or no trouble—pains or no pains—controversy, or no controversy—one thing is very sure: that nothing but Christ's Gospel will ever do good to our own souls.</w:t>
      </w:r>
    </w:p>
    <w:p w14:paraId="504ABD54">
      <w:pPr>
        <w:ind w:left="-5" w:right="2"/>
        <w:rPr>
          <w:rFonts w:hint="eastAsia"/>
        </w:rPr>
      </w:pPr>
      <w:r>
        <w:rPr>
          <w:rFonts w:hint="eastAsia"/>
        </w:rPr>
        <w:t>麻烦也好，不麻烦也罢——痛苦也好，没有痛苦也罢——争论也好，没有争论也罢——有一件事是非常确定的：除了基督的福音，没有什么能对我们自己的灵魂有益。</w:t>
      </w:r>
    </w:p>
    <w:p w14:paraId="49C8BA77">
      <w:pPr>
        <w:ind w:left="-5" w:right="2"/>
        <w:rPr>
          <w:rFonts w:hint="eastAsia"/>
        </w:rPr>
      </w:pPr>
    </w:p>
    <w:p w14:paraId="73189F20">
      <w:pPr>
        <w:ind w:left="-5" w:right="2"/>
        <w:rPr>
          <w:rFonts w:hint="eastAsia"/>
        </w:rPr>
      </w:pPr>
      <w:r>
        <w:rPr>
          <w:rFonts w:hint="eastAsia"/>
        </w:rPr>
        <w:t>Nothing else will maintain our Churches. Nothing else will ever bring down God's blessing upon our land.</w:t>
      </w:r>
    </w:p>
    <w:p w14:paraId="6D86495A">
      <w:pPr>
        <w:ind w:left="-5" w:right="2"/>
        <w:rPr>
          <w:rFonts w:hint="eastAsia"/>
        </w:rPr>
      </w:pPr>
      <w:r>
        <w:rPr>
          <w:rFonts w:hint="eastAsia"/>
        </w:rPr>
        <w:t>没有其他东西能维持我们的教会。没有其他东西能为我们的土地带来神的祝福。</w:t>
      </w:r>
    </w:p>
    <w:p w14:paraId="5CCD558A">
      <w:pPr>
        <w:ind w:left="-5" w:right="2"/>
        <w:rPr>
          <w:rFonts w:hint="eastAsia"/>
        </w:rPr>
      </w:pPr>
    </w:p>
    <w:p w14:paraId="56176B68">
      <w:pPr>
        <w:ind w:left="-5" w:right="2"/>
        <w:rPr>
          <w:rFonts w:hint="eastAsia"/>
        </w:rPr>
      </w:pPr>
      <w:r>
        <w:rPr>
          <w:rFonts w:hint="eastAsia"/>
        </w:rPr>
        <w:t>If, therefore, we love our own souls, or if we love our country's prosperity, or if we love to keep our Churches standing, we must remember the Apostles words, and "hold fast," hold firmly the Gospel, and refuse to let it go!</w:t>
      </w:r>
    </w:p>
    <w:p w14:paraId="50FD77DF">
      <w:pPr>
        <w:ind w:left="-5" w:right="2"/>
        <w:rPr>
          <w:rFonts w:hint="eastAsia"/>
        </w:rPr>
      </w:pPr>
      <w:r>
        <w:rPr>
          <w:rFonts w:hint="eastAsia"/>
        </w:rPr>
        <w:t>因此，如果我们爱自己的灵魂，或者我们爱国家的繁荣，或者我们爱保守我们的教会屹立不倒，我们就必须记住使徒的话，并且“持守”，坚固地持守福音，拒绝让它溜走！</w:t>
      </w:r>
    </w:p>
    <w:p w14:paraId="22EE1C8B">
      <w:pPr>
        <w:ind w:left="-5" w:right="2"/>
        <w:rPr>
          <w:rFonts w:hint="eastAsia"/>
        </w:rPr>
      </w:pPr>
    </w:p>
    <w:p w14:paraId="021EFE9F">
      <w:pPr>
        <w:ind w:left="-5" w:right="2"/>
        <w:rPr>
          <w:rFonts w:hint="eastAsia"/>
        </w:rPr>
      </w:pPr>
      <w:r>
        <w:rPr>
          <w:rFonts w:hint="eastAsia"/>
        </w:rPr>
        <w:t>And now, reader, I have set before you two things. One is the right, the duty, and necessity of private judgment. The other is the duty and necessity of keeping firm hold upon truth.</w:t>
      </w:r>
    </w:p>
    <w:p w14:paraId="753A5AFE">
      <w:pPr>
        <w:ind w:left="-5" w:right="2"/>
        <w:rPr>
          <w:rFonts w:hint="eastAsia"/>
        </w:rPr>
      </w:pPr>
      <w:r>
        <w:rPr>
          <w:rFonts w:hint="eastAsia"/>
        </w:rPr>
        <w:t>现在，读者，我已经向你们阐述了两件事。一个是私人判断的权利、责任和必要性。另一个是坚守真理的责任和必要性。</w:t>
      </w:r>
    </w:p>
    <w:p w14:paraId="4C50FD0B">
      <w:pPr>
        <w:ind w:left="-5" w:right="2"/>
        <w:rPr>
          <w:rFonts w:hint="eastAsia"/>
        </w:rPr>
      </w:pPr>
    </w:p>
    <w:p w14:paraId="58F50AA6">
      <w:pPr>
        <w:ind w:left="-5" w:right="2"/>
        <w:rPr>
          <w:rFonts w:hint="eastAsia"/>
        </w:rPr>
      </w:pPr>
      <w:r>
        <w:rPr>
          <w:rFonts w:hint="eastAsia"/>
        </w:rPr>
        <w:t>It only remains for me to APPLY these things to your own individual conscience by a few concluding words.</w:t>
      </w:r>
    </w:p>
    <w:p w14:paraId="5CE4F233">
      <w:pPr>
        <w:ind w:left="-5" w:right="2"/>
        <w:rPr>
          <w:rFonts w:hint="eastAsia"/>
        </w:rPr>
      </w:pPr>
      <w:r>
        <w:rPr>
          <w:rFonts w:hint="eastAsia"/>
        </w:rPr>
        <w:t>剩下的只是我用几句结束语，将这些事情应用到你个人的良心上。</w:t>
      </w:r>
    </w:p>
    <w:p w14:paraId="5BF073E8">
      <w:pPr>
        <w:ind w:left="-5" w:right="2"/>
        <w:rPr>
          <w:rFonts w:hint="eastAsia"/>
        </w:rPr>
      </w:pPr>
    </w:p>
    <w:p w14:paraId="5EFE356A">
      <w:pPr>
        <w:ind w:left="-5" w:right="2"/>
        <w:rPr>
          <w:rFonts w:hint="eastAsia"/>
        </w:rPr>
      </w:pPr>
      <w:r>
        <w:rPr>
          <w:rFonts w:hint="eastAsia"/>
        </w:rPr>
        <w:t>For one thing, if it is your duty to "prove all things," let me beseech and exhort you to arm yourself with a thorough knowledge of the Word of God.</w:t>
      </w:r>
    </w:p>
    <w:p w14:paraId="5BC88820">
      <w:pPr>
        <w:ind w:left="-5" w:right="2"/>
        <w:rPr>
          <w:rFonts w:hint="eastAsia"/>
        </w:rPr>
      </w:pPr>
      <w:r>
        <w:rPr>
          <w:rFonts w:hint="eastAsia"/>
        </w:rPr>
        <w:t>首先，如果“凡事察验”是你的责任，那么请允许我恳求并劝勉你，用对神的圣言的透彻知识来武装自己。</w:t>
      </w:r>
    </w:p>
    <w:p w14:paraId="4C2D1D30">
      <w:pPr>
        <w:ind w:left="-5" w:right="2"/>
        <w:rPr>
          <w:rFonts w:hint="eastAsia"/>
        </w:rPr>
      </w:pPr>
    </w:p>
    <w:p w14:paraId="28E827EA">
      <w:pPr>
        <w:ind w:left="-5" w:right="2"/>
        <w:rPr>
          <w:rFonts w:hint="eastAsia"/>
        </w:rPr>
      </w:pPr>
      <w:r>
        <w:rPr>
          <w:rFonts w:hint="eastAsia"/>
        </w:rPr>
        <w:t>Read your Bible regularly. Become familiar with your Bible. Prove all religious truth when it is brought before you—by the Bible.</w:t>
      </w:r>
    </w:p>
    <w:p w14:paraId="3322D88C">
      <w:pPr>
        <w:ind w:left="-5" w:right="2"/>
        <w:rPr>
          <w:rFonts w:hint="eastAsia"/>
        </w:rPr>
      </w:pPr>
      <w:r>
        <w:rPr>
          <w:rFonts w:hint="eastAsia"/>
        </w:rPr>
        <w:t>定期阅读你的圣经。熟悉你的圣经。当任何宗教真理摆在你面前时，都要用圣经来察验。</w:t>
      </w:r>
    </w:p>
    <w:p w14:paraId="19698D43">
      <w:pPr>
        <w:ind w:left="-5" w:right="2"/>
        <w:rPr>
          <w:rFonts w:hint="eastAsia"/>
        </w:rPr>
      </w:pPr>
    </w:p>
    <w:p w14:paraId="637FA900">
      <w:pPr>
        <w:ind w:left="-5" w:right="2"/>
        <w:rPr>
          <w:rFonts w:hint="eastAsia"/>
        </w:rPr>
      </w:pPr>
      <w:r>
        <w:rPr>
          <w:rFonts w:hint="eastAsia"/>
        </w:rPr>
        <w:t>A little knowledge of the Bible will not suffice. Depend upon it, a man must know his Bible well if he is to prove religious teachings by it; and he must read it regularly if he would know it well.</w:t>
      </w:r>
    </w:p>
    <w:p w14:paraId="4754DC8B">
      <w:pPr>
        <w:ind w:left="-5" w:right="2"/>
        <w:rPr>
          <w:rFonts w:hint="eastAsia"/>
        </w:rPr>
      </w:pPr>
      <w:r>
        <w:rPr>
          <w:rFonts w:hint="eastAsia"/>
        </w:rPr>
        <w:t>对圣经的一点点了解是不够的。请相信，一个人如果想用圣经来检验宗教教导，祂就必须非常了解祂的圣经；如果祂想很好地了解它，祂就必须定期阅读它。</w:t>
      </w:r>
    </w:p>
    <w:p w14:paraId="1688365B">
      <w:pPr>
        <w:ind w:left="-5" w:right="2"/>
        <w:rPr>
          <w:rFonts w:hint="eastAsia"/>
        </w:rPr>
      </w:pPr>
    </w:p>
    <w:p w14:paraId="30170DAC">
      <w:pPr>
        <w:ind w:left="-5" w:right="2"/>
        <w:rPr>
          <w:rFonts w:hint="eastAsia"/>
        </w:rPr>
      </w:pPr>
      <w:r>
        <w:rPr>
          <w:rFonts w:hint="eastAsia"/>
        </w:rPr>
        <w:t>There is no royal road to a knowledge of the Bible. There must be reading daily, regular reading of the Book—or the Book will not be known.</w:t>
      </w:r>
    </w:p>
    <w:p w14:paraId="5D33BA79">
      <w:pPr>
        <w:ind w:left="-5" w:right="2"/>
        <w:rPr>
          <w:rFonts w:hint="eastAsia"/>
        </w:rPr>
      </w:pPr>
      <w:r>
        <w:rPr>
          <w:rFonts w:hint="eastAsia"/>
        </w:rPr>
        <w:t>没有通往圣经知识的捷径。必须每日阅读，有规律地阅读这书——否则这本书就不会被了解。</w:t>
      </w:r>
    </w:p>
    <w:p w14:paraId="2BF2F77F">
      <w:pPr>
        <w:ind w:left="-5" w:right="2"/>
        <w:rPr>
          <w:rFonts w:hint="eastAsia"/>
        </w:rPr>
      </w:pPr>
    </w:p>
    <w:p w14:paraId="08E133AB">
      <w:pPr>
        <w:ind w:left="-5" w:right="2"/>
        <w:rPr>
          <w:rFonts w:hint="eastAsia"/>
        </w:rPr>
      </w:pPr>
      <w:r>
        <w:rPr>
          <w:rFonts w:hint="eastAsia"/>
        </w:rPr>
        <w:t>As one said quaintly, but most truly, "Justification may be by faith, but a knowledge of the Bible comes only by works."</w:t>
      </w:r>
    </w:p>
    <w:p w14:paraId="3D7FD4B2">
      <w:pPr>
        <w:ind w:left="-5" w:right="2"/>
        <w:rPr>
          <w:rFonts w:hint="eastAsia"/>
        </w:rPr>
      </w:pPr>
      <w:r>
        <w:rPr>
          <w:rFonts w:hint="eastAsia"/>
        </w:rPr>
        <w:t>正如有人古怪但极其真实地说：“称义或许是凭着信心，但对圣经的知识只能靠着行为。”</w:t>
      </w:r>
    </w:p>
    <w:p w14:paraId="18AC3BF8">
      <w:pPr>
        <w:ind w:left="-5" w:right="2"/>
        <w:rPr>
          <w:rFonts w:hint="eastAsia"/>
        </w:rPr>
      </w:pPr>
    </w:p>
    <w:p w14:paraId="06F089C8">
      <w:pPr>
        <w:ind w:left="-5" w:right="2"/>
        <w:rPr>
          <w:rFonts w:hint="eastAsia"/>
        </w:rPr>
      </w:pPr>
      <w:r>
        <w:rPr>
          <w:rFonts w:hint="eastAsia"/>
        </w:rPr>
        <w:t>The devil can quote Scripture. He could go to our Lord and quote Scripture when he wished to tempt Him.</w:t>
      </w:r>
    </w:p>
    <w:p w14:paraId="613018D6">
      <w:pPr>
        <w:ind w:left="-5" w:right="2"/>
        <w:rPr>
          <w:rFonts w:hint="eastAsia"/>
        </w:rPr>
      </w:pPr>
      <w:r>
        <w:rPr>
          <w:rFonts w:hint="eastAsia"/>
        </w:rPr>
        <w:t>魔鬼也会引用经文。当祂想试探我们的主时，祂可以去到我们的主那里引用经文。</w:t>
      </w:r>
    </w:p>
    <w:p w14:paraId="0CF6A090">
      <w:pPr>
        <w:ind w:left="-5" w:right="2"/>
        <w:rPr>
          <w:rFonts w:hint="eastAsia"/>
        </w:rPr>
      </w:pPr>
    </w:p>
    <w:p w14:paraId="0FC3E25F">
      <w:pPr>
        <w:ind w:left="-5" w:right="2"/>
        <w:rPr>
          <w:rFonts w:hint="eastAsia"/>
        </w:rPr>
      </w:pPr>
      <w:r>
        <w:rPr>
          <w:rFonts w:hint="eastAsia"/>
        </w:rPr>
        <w:t>A man must be able to perceive error, from his knowledge of Scripture, when he hears error taught—lest he be deceived.</w:t>
      </w:r>
    </w:p>
    <w:p w14:paraId="012EF75B">
      <w:pPr>
        <w:ind w:left="-5" w:right="2"/>
        <w:rPr>
          <w:rFonts w:hint="eastAsia"/>
        </w:rPr>
      </w:pPr>
      <w:r>
        <w:rPr>
          <w:rFonts w:hint="eastAsia"/>
        </w:rPr>
        <w:t>一个人在听到错误的教导时，必须能从祂对圣经的知识中察觉到错误——以免被欺骗。</w:t>
      </w:r>
    </w:p>
    <w:p w14:paraId="5F7D4DBF">
      <w:pPr>
        <w:ind w:left="-5" w:right="2"/>
        <w:rPr>
          <w:rFonts w:hint="eastAsia"/>
        </w:rPr>
      </w:pPr>
    </w:p>
    <w:p w14:paraId="2B690492">
      <w:pPr>
        <w:ind w:left="-5" w:right="2"/>
        <w:rPr>
          <w:rFonts w:hint="eastAsia"/>
        </w:rPr>
      </w:pPr>
      <w:r>
        <w:rPr>
          <w:rFonts w:hint="eastAsia"/>
        </w:rPr>
        <w:t>Neglect your Bible, and nothing that I know of can prevent your becoming a Roman Catholic, an Arminian, a Socinian, a Jew, or a Turk—if a plausible advocate of any of these false systems shall happen to meet you.</w:t>
      </w:r>
    </w:p>
    <w:p w14:paraId="40E9A627">
      <w:pPr>
        <w:ind w:left="-5" w:right="2"/>
        <w:rPr>
          <w:rFonts w:hint="eastAsia"/>
        </w:rPr>
      </w:pPr>
      <w:r>
        <w:rPr>
          <w:rFonts w:hint="eastAsia"/>
        </w:rPr>
        <w:t>如果你忽略你的圣经，据我所知，如果这些虚假系统中的任何一个能言善辩的倡导者碰巧遇到你，没有什么能阻止你成为一个罗马天主教徒、一个阿米念派、一个苏西尼派、一个犹太人或一个土耳其人。</w:t>
      </w:r>
    </w:p>
    <w:p w14:paraId="51387986">
      <w:pPr>
        <w:ind w:left="-5" w:right="2"/>
        <w:rPr>
          <w:rFonts w:hint="eastAsia"/>
        </w:rPr>
      </w:pPr>
    </w:p>
    <w:p w14:paraId="51D980DE">
      <w:pPr>
        <w:ind w:left="-5" w:right="2"/>
        <w:rPr>
          <w:rFonts w:hint="eastAsia"/>
        </w:rPr>
      </w:pPr>
      <w:r>
        <w:rPr>
          <w:rFonts w:hint="eastAsia"/>
        </w:rPr>
        <w:t>For another thing, if it be right to "prove all things," take care to test every Roman Catholic doctrine, by whoever put forward, by the written Word of God.</w:t>
      </w:r>
    </w:p>
    <w:p w14:paraId="536D6C74">
      <w:pPr>
        <w:ind w:left="-5" w:right="2"/>
        <w:rPr>
          <w:rFonts w:hint="eastAsia"/>
        </w:rPr>
      </w:pPr>
      <w:r>
        <w:rPr>
          <w:rFonts w:hint="eastAsia"/>
        </w:rPr>
        <w:t>另一方面，如果“凡事察验”是正确的，那么要小心，无论罗马天主教的任何教义由谁提出，都要用神写下的圣言来检验。</w:t>
      </w:r>
    </w:p>
    <w:p w14:paraId="5E84116B">
      <w:pPr>
        <w:ind w:left="-5" w:right="2"/>
        <w:rPr>
          <w:rFonts w:hint="eastAsia"/>
        </w:rPr>
      </w:pPr>
    </w:p>
    <w:p w14:paraId="1DA586F8">
      <w:pPr>
        <w:ind w:left="-5" w:right="2"/>
        <w:rPr>
          <w:rFonts w:hint="eastAsia"/>
        </w:rPr>
      </w:pPr>
      <w:r>
        <w:rPr>
          <w:rFonts w:hint="eastAsia"/>
        </w:rPr>
        <w:t>Believe nothing, however speciously advanced —believe nothing, with whatever weight of authority brought forward —believe nothing, though supported by all the Fathers— believe nothing, except it can be proved to you out of Scripture!</w:t>
      </w:r>
    </w:p>
    <w:p w14:paraId="5FA6EB33">
      <w:pPr>
        <w:ind w:left="-5" w:right="2"/>
        <w:rPr>
          <w:rFonts w:hint="eastAsia"/>
        </w:rPr>
      </w:pPr>
      <w:r>
        <w:rPr>
          <w:rFonts w:hint="eastAsia"/>
        </w:rPr>
        <w:t>不要相信任何被表面上精心提出的东西——不要相信任何以任何权威分量提出的东西——不要相信任何尽管得到所有教父支持的东西——除了能从圣经中向你证明之外，什么都不要相信！</w:t>
      </w:r>
    </w:p>
    <w:p w14:paraId="0B6450C5">
      <w:pPr>
        <w:ind w:left="-5" w:right="2"/>
        <w:rPr>
          <w:rFonts w:hint="eastAsia"/>
        </w:rPr>
      </w:pPr>
    </w:p>
    <w:p w14:paraId="5C01E449">
      <w:pPr>
        <w:ind w:left="-5" w:right="2"/>
        <w:rPr>
          <w:rFonts w:hint="eastAsia"/>
        </w:rPr>
      </w:pPr>
      <w:r>
        <w:rPr>
          <w:rFonts w:hint="eastAsia"/>
        </w:rPr>
        <w:t>That alone is infallible. That alone is light. That alone is God's measure of truth and falsehood. "Let God be true—and every man a liar."</w:t>
      </w:r>
    </w:p>
    <w:p w14:paraId="7831ABF7">
      <w:pPr>
        <w:ind w:left="-5" w:right="2"/>
        <w:rPr>
          <w:rFonts w:hint="eastAsia"/>
        </w:rPr>
      </w:pPr>
      <w:r>
        <w:rPr>
          <w:rFonts w:hint="eastAsia"/>
        </w:rPr>
        <w:t>唯有圣经是一贯正确的。唯有圣经是光。唯有圣经是神衡量真理与虚假的尺度。“愿神是真实的——人人都是说谎的。”</w:t>
      </w:r>
    </w:p>
    <w:p w14:paraId="7CB1DCEF">
      <w:pPr>
        <w:ind w:left="-5" w:right="2"/>
        <w:rPr>
          <w:rFonts w:hint="eastAsia"/>
        </w:rPr>
      </w:pPr>
    </w:p>
    <w:p w14:paraId="399DEA16">
      <w:pPr>
        <w:ind w:left="-5" w:right="2"/>
        <w:rPr>
          <w:rFonts w:hint="eastAsia"/>
        </w:rPr>
      </w:pPr>
      <w:r>
        <w:rPr>
          <w:rFonts w:hint="eastAsia"/>
        </w:rPr>
        <w:t>The New Zealanders' answer to the Romish priests who went among them, is an answer never to be forgotten. They heard these priests urge upon them the worship of the Virgin Mary. They heard them recommend them to pray to saints. They heard them advocate the use of images. They heard them speak of the authority of the Church of Rome, the supremacy of the Pope, the antiquity of the Romish church.</w:t>
      </w:r>
    </w:p>
    <w:p w14:paraId="05660235">
      <w:pPr>
        <w:ind w:left="-5" w:right="2"/>
        <w:rPr>
          <w:rFonts w:hint="eastAsia"/>
        </w:rPr>
      </w:pPr>
      <w:r>
        <w:rPr>
          <w:rFonts w:hint="eastAsia"/>
        </w:rPr>
        <w:t>新西兰人对去到他们中间的罗马教士的回答，是一个永远不应被遗忘的回答。他们听到这些教士敦促他们崇拜圣母玛利亚。他们听到他们建议他们向圣徒祷告。他们听到他们倡导使用图像。他们听到他们谈论罗马教会的权威、教皇的至高无上性、罗马教会的古老性。</w:t>
      </w:r>
    </w:p>
    <w:p w14:paraId="4D302DEB">
      <w:pPr>
        <w:ind w:left="-5" w:right="2"/>
        <w:rPr>
          <w:rFonts w:hint="eastAsia"/>
        </w:rPr>
      </w:pPr>
    </w:p>
    <w:p w14:paraId="31D6244A">
      <w:pPr>
        <w:ind w:left="-5" w:right="2"/>
        <w:rPr>
          <w:rFonts w:hint="eastAsia"/>
        </w:rPr>
      </w:pPr>
      <w:r>
        <w:rPr>
          <w:rFonts w:hint="eastAsia"/>
        </w:rPr>
        <w:t>They knew the Bible, and they heard all this calmly, and gave one simple but memorable answer: "It cannot be true—because it is not in the Book!"</w:t>
      </w:r>
    </w:p>
    <w:p w14:paraId="2C0FB297">
      <w:pPr>
        <w:ind w:left="-5" w:right="2"/>
        <w:rPr>
          <w:rFonts w:hint="eastAsia"/>
        </w:rPr>
      </w:pPr>
      <w:r>
        <w:rPr>
          <w:rFonts w:hint="eastAsia"/>
        </w:rPr>
        <w:t>他们认识圣经，他们平静地听完了这一切，并给出了一个简单但值得纪念的回答：“这不可能是真的——因为它不在书（圣经）里！”</w:t>
      </w:r>
    </w:p>
    <w:p w14:paraId="164931A1">
      <w:pPr>
        <w:ind w:left="-5" w:right="2"/>
        <w:rPr>
          <w:rFonts w:hint="eastAsia"/>
        </w:rPr>
      </w:pPr>
    </w:p>
    <w:p w14:paraId="2882A78C">
      <w:pPr>
        <w:ind w:left="-5" w:right="2"/>
        <w:rPr>
          <w:rFonts w:hint="eastAsia"/>
        </w:rPr>
      </w:pPr>
      <w:r>
        <w:rPr>
          <w:rFonts w:hint="eastAsia"/>
        </w:rPr>
        <w:t>All the learning in the world could never have supplied a better answer than that! Latimer, or Knox, or Owen, could never have made a more crushing reply.</w:t>
      </w:r>
    </w:p>
    <w:p w14:paraId="446FFD4D">
      <w:pPr>
        <w:ind w:left="-5" w:right="2"/>
        <w:rPr>
          <w:rFonts w:hint="eastAsia"/>
        </w:rPr>
      </w:pPr>
      <w:r>
        <w:rPr>
          <w:rFonts w:hint="eastAsia"/>
        </w:rPr>
        <w:t>世界上所有的学问都永远无法提供比这更好的答案！拉蒂默（Latimer）、诺克斯（Knox）或欧文（Owen），都永远无法做出更具压倒性的回应。</w:t>
      </w:r>
    </w:p>
    <w:p w14:paraId="5A4D618C">
      <w:pPr>
        <w:ind w:left="-5" w:right="2"/>
        <w:rPr>
          <w:rFonts w:hint="eastAsia"/>
        </w:rPr>
      </w:pPr>
    </w:p>
    <w:p w14:paraId="5168E805">
      <w:pPr>
        <w:ind w:left="-5" w:right="2"/>
        <w:rPr>
          <w:rFonts w:hint="eastAsia"/>
        </w:rPr>
      </w:pPr>
      <w:r>
        <w:rPr>
          <w:rFonts w:hint="eastAsia"/>
        </w:rPr>
        <w:t>Let this be our rule when we are attacked by Romanists; let us hold fast the sword of the Spirit, and say in reply to all their arguments, "It cannot be true—because it is not in the Book!"</w:t>
      </w:r>
    </w:p>
    <w:p w14:paraId="49A861E7">
      <w:pPr>
        <w:ind w:left="-5" w:right="2"/>
        <w:rPr>
          <w:rFonts w:hint="eastAsia"/>
        </w:rPr>
      </w:pPr>
      <w:r>
        <w:rPr>
          <w:rFonts w:hint="eastAsia"/>
        </w:rPr>
        <w:t>当我们受到罗马天主教徒攻击时，让这成为我们的准则；让我们紧紧抓住圣灵的宝剑，并对他们所有的论点回应说：“这不可能是真的——因为它不在书（圣经）里！”</w:t>
      </w:r>
    </w:p>
    <w:p w14:paraId="34AC2A83">
      <w:pPr>
        <w:ind w:left="-5" w:right="2"/>
        <w:rPr>
          <w:rFonts w:hint="eastAsia"/>
        </w:rPr>
      </w:pPr>
    </w:p>
    <w:p w14:paraId="14BA85EA">
      <w:pPr>
        <w:ind w:left="-5" w:right="2"/>
        <w:rPr>
          <w:rFonts w:hint="eastAsia"/>
        </w:rPr>
      </w:pPr>
      <w:r>
        <w:rPr>
          <w:rFonts w:hint="eastAsia"/>
        </w:rPr>
        <w:t>Last of all, if it be right to "hold fast that which is good," let us make sure that we have each laid hold personally, upon Christ's truth for ourselves.</w:t>
      </w:r>
    </w:p>
    <w:p w14:paraId="43A1A0B9">
      <w:pPr>
        <w:ind w:left="-5" w:right="2"/>
        <w:rPr>
          <w:rFonts w:hint="eastAsia"/>
        </w:rPr>
      </w:pPr>
      <w:r>
        <w:rPr>
          <w:rFonts w:hint="eastAsia"/>
        </w:rPr>
        <w:t>最后，如果“善美的要持守”是正确的，那么让我们确保我们每个人都已经亲自为自己抓住了基督的真理。</w:t>
      </w:r>
    </w:p>
    <w:p w14:paraId="350D76DC">
      <w:pPr>
        <w:ind w:left="-5" w:right="2"/>
        <w:rPr>
          <w:rFonts w:hint="eastAsia"/>
        </w:rPr>
      </w:pPr>
    </w:p>
    <w:p w14:paraId="2EF663E3">
      <w:pPr>
        <w:ind w:left="-5" w:right="2"/>
        <w:rPr>
          <w:rFonts w:hint="eastAsia"/>
        </w:rPr>
      </w:pPr>
      <w:r>
        <w:rPr>
          <w:rFonts w:hint="eastAsia"/>
        </w:rPr>
        <w:t>Reader, it will not save you to know all controversies, and to be able to detect everything which is false. Head knowledge will never bring you to heaven!</w:t>
      </w:r>
    </w:p>
    <w:p w14:paraId="76F84699">
      <w:pPr>
        <w:ind w:left="-5" w:right="2"/>
        <w:rPr>
          <w:rFonts w:hint="eastAsia"/>
        </w:rPr>
      </w:pPr>
      <w:r>
        <w:rPr>
          <w:rFonts w:hint="eastAsia"/>
        </w:rPr>
        <w:t>读者，了解所有的争议，并能够发现所有虚假的东西，并不能拯救你。头脑的知识永远不会带你到天堂！</w:t>
      </w:r>
    </w:p>
    <w:p w14:paraId="6E0893CE">
      <w:pPr>
        <w:ind w:left="-5" w:right="2"/>
        <w:rPr>
          <w:rFonts w:hint="eastAsia"/>
        </w:rPr>
      </w:pPr>
    </w:p>
    <w:p w14:paraId="59939028">
      <w:pPr>
        <w:ind w:left="-5" w:right="2"/>
        <w:rPr>
          <w:rFonts w:hint="eastAsia"/>
        </w:rPr>
      </w:pPr>
      <w:r>
        <w:rPr>
          <w:rFonts w:hint="eastAsia"/>
        </w:rPr>
        <w:t>It will not save us to be able toargue and reason with Roman Catholics, or to detect the errors of Popes' Bulls, or Pastoral Letters.</w:t>
      </w:r>
    </w:p>
    <w:p w14:paraId="0FBF9CAD">
      <w:pPr>
        <w:ind w:left="-5" w:right="2"/>
        <w:rPr>
          <w:rFonts w:hint="eastAsia"/>
        </w:rPr>
      </w:pPr>
      <w:r>
        <w:rPr>
          <w:rFonts w:hint="eastAsia"/>
        </w:rPr>
        <w:t>能够与罗马天主教徒争论和推理，或发现教皇诏书或牧函中的错误，也不能拯救我们。</w:t>
      </w:r>
    </w:p>
    <w:p w14:paraId="5977ED18">
      <w:pPr>
        <w:ind w:left="-5" w:right="2"/>
        <w:rPr>
          <w:rFonts w:hint="eastAsia"/>
        </w:rPr>
      </w:pPr>
    </w:p>
    <w:p w14:paraId="76B2E994">
      <w:pPr>
        <w:ind w:left="-5" w:right="2"/>
        <w:rPr>
          <w:rFonts w:hint="eastAsia"/>
        </w:rPr>
      </w:pPr>
      <w:r>
        <w:rPr>
          <w:rFonts w:hint="eastAsia"/>
        </w:rPr>
        <w:t>Let us see that we each lay hold upon Jesus Christ for ourselves, by our own personal faith. Let us see to it that we each flee for refuge, and lay hold upon the hope set before us in His glorious Gospel.</w:t>
      </w:r>
    </w:p>
    <w:p w14:paraId="5C8908D9">
      <w:pPr>
        <w:ind w:left="-5" w:right="2"/>
        <w:rPr>
          <w:rFonts w:hint="eastAsia"/>
        </w:rPr>
      </w:pPr>
      <w:r>
        <w:rPr>
          <w:rFonts w:hint="eastAsia"/>
        </w:rPr>
        <w:t>让我们每个人都确保，通过我们自己的个人信心，亲自抓住耶稣基督。让我们确保我们每个人都逃往避难所，紧紧抓住祂荣耀福音中摆在我们面前的盼望。</w:t>
      </w:r>
    </w:p>
    <w:p w14:paraId="4EFAB8CF">
      <w:pPr>
        <w:ind w:left="-5" w:right="2"/>
        <w:rPr>
          <w:rFonts w:hint="eastAsia"/>
        </w:rPr>
      </w:pPr>
    </w:p>
    <w:p w14:paraId="08007F66">
      <w:pPr>
        <w:ind w:left="-5" w:right="2"/>
        <w:rPr>
          <w:rFonts w:hint="eastAsia"/>
        </w:rPr>
      </w:pPr>
      <w:r>
        <w:rPr>
          <w:rFonts w:hint="eastAsia"/>
        </w:rPr>
        <w:t>Let us do this, and all shall be well with us, whatever else may go ill. Let us do this, and then all things are ours.</w:t>
      </w:r>
    </w:p>
    <w:p w14:paraId="299CEF2E">
      <w:pPr>
        <w:ind w:left="-5" w:right="2"/>
        <w:rPr>
          <w:rFonts w:hint="eastAsia"/>
        </w:rPr>
      </w:pPr>
      <w:r>
        <w:rPr>
          <w:rFonts w:hint="eastAsia"/>
        </w:rPr>
        <w:t>让我们这样做，那么无论其他事情如何不顺利，我们的一切都会好起来。让我们这样做，那么万有都是我们的。</w:t>
      </w:r>
    </w:p>
    <w:p w14:paraId="40289E36">
      <w:pPr>
        <w:ind w:left="-5" w:right="2"/>
        <w:rPr>
          <w:rFonts w:hint="eastAsia"/>
        </w:rPr>
      </w:pPr>
    </w:p>
    <w:p w14:paraId="13E91A7B">
      <w:pPr>
        <w:ind w:left="-5" w:right="2"/>
        <w:rPr>
          <w:rFonts w:hint="eastAsia"/>
        </w:rPr>
      </w:pPr>
      <w:r>
        <w:rPr>
          <w:rFonts w:hint="eastAsia"/>
        </w:rPr>
        <w:t>The Church may fall. The State may go to ruin. The foundations of all establishments may be shaken. The enemies of truth may for a season prevail. But as for us—all shall be well.</w:t>
      </w:r>
    </w:p>
    <w:p w14:paraId="63ADA17E">
      <w:pPr>
        <w:ind w:left="-5" w:right="2"/>
        <w:rPr>
          <w:rFonts w:hint="eastAsia"/>
        </w:rPr>
      </w:pPr>
      <w:r>
        <w:rPr>
          <w:rFonts w:hint="eastAsia"/>
        </w:rPr>
        <w:t>教会可能倒塌。国家可能走向毁灭。所有制度的根基都可能被动摇。真理的敌人可能暂时得胜。但至于我们——一切都会好起来。</w:t>
      </w:r>
    </w:p>
    <w:p w14:paraId="6DA29773">
      <w:pPr>
        <w:ind w:left="-5" w:right="2"/>
        <w:rPr>
          <w:rFonts w:hint="eastAsia"/>
        </w:rPr>
      </w:pPr>
    </w:p>
    <w:p w14:paraId="153F593F">
      <w:pPr>
        <w:ind w:left="-5" w:right="2"/>
        <w:rPr>
          <w:rFonts w:hint="eastAsia"/>
        </w:rPr>
      </w:pPr>
      <w:r>
        <w:rPr>
          <w:rFonts w:hint="eastAsia"/>
        </w:rPr>
        <w:t>We shall have in this world, peace—and in the world which is to come, life everlasting; for we shall have Christ, and having Him, we have all.</w:t>
      </w:r>
    </w:p>
    <w:p w14:paraId="0A2EFFA5">
      <w:pPr>
        <w:ind w:left="-5" w:right="2"/>
        <w:rPr>
          <w:rFonts w:hint="eastAsia"/>
        </w:rPr>
      </w:pPr>
      <w:r>
        <w:rPr>
          <w:rFonts w:hint="eastAsia"/>
        </w:rPr>
        <w:t>我们将在这个世界上拥有平安——在将来的世界中拥有永生；因为我们将拥有基督，拥有祂，我们就拥有了所有。</w:t>
      </w:r>
    </w:p>
    <w:p w14:paraId="4E0418BB">
      <w:pPr>
        <w:ind w:left="-5" w:right="2"/>
        <w:rPr>
          <w:rFonts w:hint="eastAsia"/>
        </w:rPr>
      </w:pPr>
    </w:p>
    <w:p w14:paraId="1B921CCB">
      <w:pPr>
        <w:ind w:left="-5" w:right="2"/>
        <w:rPr>
          <w:rFonts w:hint="eastAsia"/>
        </w:rPr>
      </w:pPr>
      <w:r>
        <w:rPr>
          <w:rFonts w:hint="eastAsia"/>
        </w:rPr>
        <w:t>This is real good, lasting good—good in sickness, good in health, good in life, good in death, good in time, and good in eternity!</w:t>
      </w:r>
    </w:p>
    <w:p w14:paraId="0AFCA1C8">
      <w:pPr>
        <w:ind w:left="-5" w:right="2"/>
        <w:rPr>
          <w:rFonts w:hint="eastAsia"/>
        </w:rPr>
      </w:pPr>
      <w:r>
        <w:rPr>
          <w:rFonts w:hint="eastAsia"/>
        </w:rPr>
        <w:t>这是真正的良善，持久的良善——生病时是良善，健康时是良善，活着时是良善，死亡时是良善，在时间里是良善，在永恒中也是良善！</w:t>
      </w:r>
    </w:p>
    <w:p w14:paraId="669E9CEB">
      <w:pPr>
        <w:ind w:left="-5" w:right="2"/>
        <w:rPr>
          <w:rFonts w:hint="eastAsia"/>
        </w:rPr>
      </w:pPr>
    </w:p>
    <w:p w14:paraId="6D36BB67">
      <w:pPr>
        <w:ind w:left="-5" w:right="2"/>
        <w:rPr>
          <w:rFonts w:hint="eastAsia"/>
        </w:rPr>
      </w:pPr>
      <w:r>
        <w:rPr>
          <w:rFonts w:hint="eastAsia"/>
        </w:rPr>
        <w:t>All other things are but uncertain. They all wear out. They fade. They droop. They wither. They decay.</w:t>
      </w:r>
    </w:p>
    <w:p w14:paraId="1CE8D6A0">
      <w:pPr>
        <w:ind w:left="-5" w:right="2"/>
        <w:rPr>
          <w:rFonts w:hint="eastAsia"/>
        </w:rPr>
      </w:pPr>
      <w:r>
        <w:rPr>
          <w:rFonts w:hint="eastAsia"/>
        </w:rPr>
        <w:t>所有其他事物都只是不确定的。它们都会耗尽。它们会褪色。它们会枯萎。它们会凋零。它们会腐朽。</w:t>
      </w:r>
    </w:p>
    <w:p w14:paraId="497FD4E4">
      <w:pPr>
        <w:ind w:left="-5" w:right="2"/>
        <w:rPr>
          <w:rFonts w:hint="eastAsia"/>
        </w:rPr>
      </w:pPr>
    </w:p>
    <w:p w14:paraId="6E4A3623">
      <w:pPr>
        <w:ind w:left="-5" w:right="2"/>
        <w:rPr>
          <w:rFonts w:hint="eastAsia"/>
        </w:rPr>
      </w:pPr>
      <w:r>
        <w:rPr>
          <w:rFonts w:hint="eastAsia"/>
        </w:rPr>
        <w:t>The longer we have them the more worthless we find them, and the more we realize, that everything here below is "vanity and vexation of spirit."</w:t>
      </w:r>
    </w:p>
    <w:p w14:paraId="5B72A6F3">
      <w:pPr>
        <w:ind w:left="-5" w:right="2"/>
        <w:rPr>
          <w:rFonts w:hint="eastAsia"/>
        </w:rPr>
      </w:pPr>
      <w:r>
        <w:rPr>
          <w:rFonts w:hint="eastAsia"/>
        </w:rPr>
        <w:t>我们拥有它们越久，就越觉得它们没有价值，就越意识到，世间的一切都是“虚空和捕风”。</w:t>
      </w:r>
    </w:p>
    <w:p w14:paraId="09ED1DF6">
      <w:pPr>
        <w:ind w:left="-5" w:right="2"/>
        <w:rPr>
          <w:rFonts w:hint="eastAsia"/>
        </w:rPr>
      </w:pPr>
    </w:p>
    <w:p w14:paraId="1FB516BF">
      <w:pPr>
        <w:ind w:left="-5" w:right="2"/>
        <w:rPr>
          <w:rFonts w:hint="eastAsia"/>
        </w:rPr>
      </w:pPr>
      <w:r>
        <w:rPr>
          <w:rFonts w:hint="eastAsia"/>
        </w:rPr>
        <w:t>But as for hope in Christ, that is always good. The longer we use it— the better it seems. The more we wear it in our hearts—the brighter it will look.</w:t>
      </w:r>
    </w:p>
    <w:p w14:paraId="55E934E6">
      <w:pPr>
        <w:ind w:left="-5" w:right="2"/>
        <w:rPr>
          <w:rFonts w:hint="eastAsia"/>
        </w:rPr>
      </w:pPr>
      <w:r>
        <w:rPr>
          <w:rFonts w:hint="eastAsia"/>
        </w:rPr>
        <w:t>但至于对基督的盼望，那永远是良善的。我们使用它越久——它看起来就越好。我们越把它放在心中——它就会显得越明亮。</w:t>
      </w:r>
    </w:p>
    <w:p w14:paraId="040F6D50">
      <w:pPr>
        <w:ind w:left="-5" w:right="2"/>
        <w:rPr>
          <w:rFonts w:hint="eastAsia"/>
        </w:rPr>
      </w:pPr>
    </w:p>
    <w:p w14:paraId="0FB5A3C9">
      <w:pPr>
        <w:ind w:left="-5" w:right="2"/>
        <w:rPr>
          <w:rFonts w:hint="eastAsia"/>
        </w:rPr>
      </w:pPr>
      <w:r>
        <w:rPr>
          <w:rFonts w:hint="eastAsia"/>
        </w:rPr>
        <w:t>It is good when we first have it. It is better far when we grow older. It is better still in the day of trial, and the hour of death. And best of all, depend upon it—it will prove good in the day of judgment.</w:t>
      </w:r>
    </w:p>
    <w:p w14:paraId="40E986DB">
      <w:pPr>
        <w:ind w:left="-5" w:right="2"/>
        <w:rPr>
          <w:rFonts w:hint="eastAsia"/>
        </w:rPr>
      </w:pPr>
      <w:r>
        <w:rPr>
          <w:rFonts w:hint="eastAsia"/>
        </w:rPr>
        <w:t>当我们第一次拥有它时，它是好的。当我们年长时，它远比那时更好。在受考验的日子和死亡的时刻，它仍然更好。而最好的，请相信——它将在审判之日证明是良善的。</w:t>
      </w:r>
    </w:p>
    <w:p w14:paraId="7B84FDEF">
      <w:pPr>
        <w:ind w:left="-5" w:right="2"/>
        <w:rPr>
          <w:rFonts w:hint="eastAsia"/>
        </w:rPr>
      </w:pPr>
    </w:p>
    <w:p w14:paraId="539A51B4">
      <w:pPr>
        <w:ind w:left="-5" w:right="2"/>
        <w:rPr>
          <w:rFonts w:hint="eastAsia"/>
        </w:rPr>
      </w:pPr>
      <w:r>
        <w:rPr>
          <w:rFonts w:hint="eastAsia"/>
        </w:rPr>
        <w:t>Reader, if you have not yet laid hold on this hope in Christ, seek it at once. Call on the Lord Jesus to give it to you. Give Him no rest until you know and feel that you are His.</w:t>
      </w:r>
    </w:p>
    <w:p w14:paraId="1C84D43B">
      <w:pPr>
        <w:ind w:left="-5" w:right="2"/>
        <w:rPr>
          <w:rFonts w:hint="eastAsia"/>
        </w:rPr>
      </w:pPr>
      <w:r>
        <w:rPr>
          <w:rFonts w:hint="eastAsia"/>
        </w:rPr>
        <w:t>读者，如果你还没有抓住基督里的这个盼望，请立即去寻求它。呼求主耶稣将它赐给你。不要让祂休息，直到你知道并感受到你属于祂。</w:t>
      </w:r>
    </w:p>
    <w:p w14:paraId="78BE88F2">
      <w:pPr>
        <w:ind w:left="-5" w:right="2"/>
        <w:rPr>
          <w:rFonts w:hint="eastAsia"/>
        </w:rPr>
      </w:pPr>
    </w:p>
    <w:p w14:paraId="6C5405D4">
      <w:pPr>
        <w:ind w:left="-5" w:right="2"/>
        <w:rPr>
          <w:rFonts w:hint="eastAsia"/>
        </w:rPr>
      </w:pPr>
      <w:r>
        <w:rPr>
          <w:rFonts w:hint="eastAsia"/>
        </w:rPr>
        <w:t>If you have laid hold on this hope, hold it fast. Prize it highly, for it will stand by you when everything else fails!</w:t>
      </w:r>
    </w:p>
    <w:p w14:paraId="418A6DB6">
      <w:pPr>
        <w:ind w:left="-5" w:right="2"/>
        <w:rPr>
          <w:rFonts w:hint="eastAsia"/>
        </w:rPr>
      </w:pPr>
      <w:r>
        <w:rPr>
          <w:rFonts w:hint="eastAsia"/>
        </w:rPr>
        <w:t>如果你已经抓住了这个盼望，就紧紧抓住它。高度珍视它，因为当其他一切都失败时，它会支持你！</w:t>
      </w:r>
    </w:p>
    <w:p w14:paraId="24E5626B">
      <w:pPr>
        <w:ind w:left="-5" w:right="2"/>
        <w:rPr>
          <w:rFonts w:hint="eastAsia"/>
        </w:rPr>
      </w:pPr>
    </w:p>
    <w:p w14:paraId="4FAA119C">
      <w:pPr>
        <w:pStyle w:val="2"/>
        <w:bidi w:val="0"/>
        <w:rPr>
          <w:rFonts w:hint="eastAsia"/>
        </w:rPr>
      </w:pPr>
      <w:r>
        <w:rPr>
          <w:rFonts w:hint="eastAsia"/>
        </w:rPr>
        <w:t>The Blood of the Lamb by J. C. Ryle</w:t>
      </w:r>
    </w:p>
    <w:p w14:paraId="7A4A343F">
      <w:pPr>
        <w:pStyle w:val="2"/>
        <w:bidi w:val="0"/>
        <w:rPr>
          <w:rFonts w:hint="eastAsia"/>
        </w:rPr>
      </w:pPr>
      <w:r>
        <w:rPr>
          <w:rFonts w:hint="eastAsia"/>
        </w:rPr>
        <w:t>羔羊的血 莱尔（J. C. Ryle）著</w:t>
      </w:r>
    </w:p>
    <w:p w14:paraId="7CF40FDB">
      <w:pPr>
        <w:ind w:left="-5" w:right="2"/>
        <w:rPr>
          <w:rFonts w:hint="eastAsia"/>
        </w:rPr>
      </w:pPr>
    </w:p>
    <w:p w14:paraId="36577320">
      <w:pPr>
        <w:ind w:left="-5" w:right="2"/>
        <w:rPr>
          <w:rFonts w:hint="eastAsia"/>
        </w:rPr>
      </w:pPr>
      <w:r>
        <w:rPr>
          <w:rFonts w:hint="eastAsia"/>
        </w:rPr>
        <w:t>"These are those who came out of the great tribulation. They washed their robes, and made them white in the blood of the Lamb. Therefore they are before the throne of God, they serve him day and night in his temple. He who sits on the throne will spread his tabernacle over them. They will never be hungry, neither thirsty any more; neither will the sun beat on them, nor any heat; for the Lamb who is in the midst of the throne shepherds them, and leads them to springs of waters of life. And God will wipe away every tear from their eyes." (Revelation 7:14-17)</w:t>
      </w:r>
    </w:p>
    <w:p w14:paraId="18326EF5">
      <w:pPr>
        <w:ind w:left="-5" w:right="2"/>
        <w:rPr>
          <w:rFonts w:hint="eastAsia"/>
        </w:rPr>
      </w:pPr>
      <w:r>
        <w:rPr>
          <w:rFonts w:hint="eastAsia"/>
        </w:rPr>
        <w:t>“这些人是从大患难中出来的，曾用羔羊的血把衣裳洗白净了。所以，他们在神的宝座前，昼夜在祂的殿中事奉祂。那坐在宝座上的，必用帐幕覆庇他们。他们不再饥，不再渴，日头和一切炎热也必不伤害他们。因为宝座中的羔羊必牧养他们，领他们到生命水的泉源；神也必擦去他们一切的眼泪。”（启示录 7:14-17）</w:t>
      </w:r>
    </w:p>
    <w:p w14:paraId="4893F19F">
      <w:pPr>
        <w:ind w:left="-5" w:right="2"/>
        <w:rPr>
          <w:rFonts w:hint="eastAsia"/>
        </w:rPr>
      </w:pPr>
    </w:p>
    <w:p w14:paraId="5715E5C9">
      <w:pPr>
        <w:ind w:left="-5" w:right="2"/>
        <w:rPr>
          <w:rFonts w:hint="eastAsia"/>
        </w:rPr>
      </w:pPr>
      <w:r>
        <w:rPr>
          <w:rFonts w:hint="eastAsia"/>
        </w:rPr>
        <w:t>This is a very glorious account, and yet we need not wonder, for it was a vision of heavenly things. You may call it a short glimpse within the veil which separated this world from the world to come.</w:t>
      </w:r>
    </w:p>
    <w:p w14:paraId="31331AA2">
      <w:pPr>
        <w:ind w:left="-5" w:right="2"/>
        <w:rPr>
          <w:rFonts w:hint="eastAsia"/>
        </w:rPr>
      </w:pPr>
      <w:r>
        <w:rPr>
          <w:rFonts w:hint="eastAsia"/>
        </w:rPr>
        <w:t>这是一个非常荣耀的记述，然而我们不必惊讶，因为它是一个关于天国事物的异象。你可以称之为窥见那分隔今世与来世的幔子内景的短暂一瞥。</w:t>
      </w:r>
    </w:p>
    <w:p w14:paraId="685D8F1C">
      <w:pPr>
        <w:ind w:left="-5" w:right="2"/>
        <w:rPr>
          <w:rFonts w:hint="eastAsia"/>
        </w:rPr>
      </w:pPr>
    </w:p>
    <w:p w14:paraId="1739F83E">
      <w:pPr>
        <w:ind w:left="-5" w:right="2"/>
        <w:rPr>
          <w:rFonts w:hint="eastAsia"/>
        </w:rPr>
      </w:pPr>
      <w:r>
        <w:rPr>
          <w:rFonts w:hint="eastAsia"/>
        </w:rPr>
        <w:t>We read in the verses before our text, that the apostle John saw in the spirit a great multitude which no man could number, clothed with white robes, and bearing palms in their hands, standing before the throne and before the Lamb.</w:t>
      </w:r>
    </w:p>
    <w:p w14:paraId="7E5D7A8B">
      <w:pPr>
        <w:ind w:left="-5" w:right="2"/>
        <w:rPr>
          <w:rFonts w:hint="eastAsia"/>
        </w:rPr>
      </w:pPr>
      <w:r>
        <w:rPr>
          <w:rFonts w:hint="eastAsia"/>
        </w:rPr>
        <w:t>我们在经文前的几节中读到，使徒约翰在灵里看到一大群人，没有人能数得过来，穿着白袍，手里拿着棕树枝，站在宝座前和羔羊面前。</w:t>
      </w:r>
    </w:p>
    <w:p w14:paraId="14C899E2">
      <w:pPr>
        <w:ind w:left="-5" w:right="2"/>
        <w:rPr>
          <w:rFonts w:hint="eastAsia"/>
        </w:rPr>
      </w:pPr>
    </w:p>
    <w:p w14:paraId="5F4B3C4C">
      <w:pPr>
        <w:ind w:left="-5" w:right="2"/>
        <w:rPr>
          <w:rFonts w:hint="eastAsia"/>
        </w:rPr>
      </w:pPr>
      <w:r>
        <w:rPr>
          <w:rFonts w:hint="eastAsia"/>
        </w:rPr>
        <w:t>And not knowing himself who or what these might be, he received information from one of the elders (or chief angels), and was told in the words you have heard, that these were the blessed company of all faithful people, the redeemed out of every nation and kindred and tongue, the true children of God, the heirs of everlasting salvation.</w:t>
      </w:r>
    </w:p>
    <w:p w14:paraId="66A4254F">
      <w:pPr>
        <w:ind w:left="-5" w:right="2"/>
        <w:rPr>
          <w:rFonts w:hint="eastAsia"/>
        </w:rPr>
      </w:pPr>
      <w:r>
        <w:rPr>
          <w:rFonts w:hint="eastAsia"/>
        </w:rPr>
        <w:t>由于祂自己不知道这些人是谁，或是什么，祂从一位长老（或天使长）那里得到了信息，并被告知，如你们所听到的那些话，这些人是所有忠信之人的蒙福群体，是从各国、各族、各民、各方中被救赎出来的人，是神真正的儿女，是永恒救恩的继承人。</w:t>
      </w:r>
    </w:p>
    <w:p w14:paraId="3A276B44">
      <w:pPr>
        <w:ind w:left="-5" w:right="2"/>
        <w:rPr>
          <w:rFonts w:hint="eastAsia"/>
        </w:rPr>
      </w:pPr>
    </w:p>
    <w:p w14:paraId="466D5BF6">
      <w:pPr>
        <w:ind w:left="-5" w:right="2"/>
        <w:rPr>
          <w:rFonts w:hint="eastAsia"/>
        </w:rPr>
      </w:pPr>
      <w:r>
        <w:rPr>
          <w:rFonts w:hint="eastAsia"/>
        </w:rPr>
        <w:t>I propose this morning to consider fully the account which this elder gave. I counsel you, beloved, to search and see what you know of it in your own selves.</w:t>
      </w:r>
    </w:p>
    <w:p w14:paraId="313440E6">
      <w:pPr>
        <w:ind w:left="-5" w:right="2"/>
        <w:rPr>
          <w:rFonts w:hint="eastAsia"/>
        </w:rPr>
      </w:pPr>
      <w:r>
        <w:rPr>
          <w:rFonts w:hint="eastAsia"/>
        </w:rPr>
        <w:t>今天早上我提议全面考查这位长老所做的描述。亲爱的弟兄姊妹，我劝你们要查考，看你们自己在其中认识多少。</w:t>
      </w:r>
    </w:p>
    <w:p w14:paraId="3831A6D7">
      <w:pPr>
        <w:ind w:left="-5" w:right="2"/>
        <w:rPr>
          <w:rFonts w:hint="eastAsia"/>
        </w:rPr>
      </w:pPr>
    </w:p>
    <w:p w14:paraId="5DB1812B">
      <w:pPr>
        <w:ind w:left="-5" w:right="2"/>
        <w:rPr>
          <w:rFonts w:hint="eastAsia"/>
        </w:rPr>
      </w:pPr>
      <w:r>
        <w:rPr>
          <w:rFonts w:hint="eastAsia"/>
        </w:rPr>
        <w:t>The day shall come when the sun shall become black as sackcloth of hair, and the moon shall become as blood, and the stars of heaven shall fall unto the earth, and those who are strangers to the character described in our text shall find it had been better for them if they had never been born.</w:t>
      </w:r>
    </w:p>
    <w:p w14:paraId="4F644351">
      <w:pPr>
        <w:ind w:left="-5" w:right="2"/>
        <w:rPr>
          <w:rFonts w:hint="eastAsia"/>
        </w:rPr>
      </w:pPr>
      <w:r>
        <w:rPr>
          <w:rFonts w:hint="eastAsia"/>
        </w:rPr>
        <w:t>那日子将要来到，那时日头变黑像毛布，月亮变红像血，天上的星辰坠落于地，那些对我们经文中所描述的品格感到陌生的人，将发现他们若从未出生，对他们来说会更好。</w:t>
      </w:r>
    </w:p>
    <w:p w14:paraId="10589923">
      <w:pPr>
        <w:ind w:left="-5" w:right="2"/>
        <w:rPr>
          <w:rFonts w:hint="eastAsia"/>
        </w:rPr>
      </w:pPr>
    </w:p>
    <w:p w14:paraId="4FA991A2">
      <w:pPr>
        <w:ind w:left="-5" w:right="2"/>
        <w:rPr>
          <w:rFonts w:hint="eastAsia"/>
        </w:rPr>
      </w:pPr>
      <w:r>
        <w:rPr>
          <w:rFonts w:hint="eastAsia"/>
        </w:rPr>
        <w:t>Blessed are those who are not ashamed to confess that they seek a more abiding city than this world, even a heavenly one, and count all things loss if they can only win Christ and be found in Him.</w:t>
      </w:r>
    </w:p>
    <w:p w14:paraId="3317582B">
      <w:pPr>
        <w:ind w:left="-5" w:right="2"/>
        <w:rPr>
          <w:rFonts w:hint="eastAsia"/>
        </w:rPr>
      </w:pPr>
      <w:r>
        <w:rPr>
          <w:rFonts w:hint="eastAsia"/>
        </w:rPr>
        <w:t>那些不以承认自己寻求比这世界更长存的城，即一个属天之城为耻的人，是有福的，他们若能赢得基督并被发现在祂里面，就将万事看作损失。</w:t>
      </w:r>
    </w:p>
    <w:p w14:paraId="51E09E26">
      <w:pPr>
        <w:ind w:left="-5" w:right="2"/>
        <w:rPr>
          <w:rFonts w:hint="eastAsia"/>
        </w:rPr>
      </w:pPr>
    </w:p>
    <w:p w14:paraId="5B477D73">
      <w:pPr>
        <w:ind w:left="-5" w:right="2"/>
        <w:rPr>
          <w:rFonts w:hint="eastAsia"/>
        </w:rPr>
      </w:pPr>
      <w:r>
        <w:rPr>
          <w:rFonts w:hint="eastAsia"/>
        </w:rPr>
        <w:t>Now there are three points to be examined in our text.</w:t>
      </w:r>
    </w:p>
    <w:p w14:paraId="6096A748">
      <w:pPr>
        <w:ind w:left="-5" w:right="2"/>
        <w:rPr>
          <w:rFonts w:hint="eastAsia"/>
        </w:rPr>
      </w:pPr>
      <w:r>
        <w:rPr>
          <w:rFonts w:hint="eastAsia"/>
        </w:rPr>
        <w:t>现在，我们的经文中需要考查三点。</w:t>
      </w:r>
    </w:p>
    <w:p w14:paraId="786B8C10">
      <w:pPr>
        <w:ind w:left="-5" w:right="2"/>
        <w:rPr>
          <w:rFonts w:hint="eastAsia"/>
        </w:rPr>
      </w:pPr>
    </w:p>
    <w:p w14:paraId="01F518DA">
      <w:pPr>
        <w:ind w:left="-5" w:right="2"/>
        <w:rPr>
          <w:rFonts w:hint="eastAsia"/>
        </w:rPr>
      </w:pPr>
      <w:r>
        <w:rPr>
          <w:rFonts w:hint="eastAsia"/>
        </w:rPr>
        <w:t>I.First, where did these saints come from, whom John saw.</w:t>
      </w:r>
    </w:p>
    <w:p w14:paraId="02F69432">
      <w:pPr>
        <w:ind w:left="-5" w:right="2"/>
        <w:rPr>
          <w:rFonts w:hint="eastAsia"/>
        </w:rPr>
      </w:pPr>
      <w:r>
        <w:rPr>
          <w:rFonts w:hint="eastAsia"/>
        </w:rPr>
        <w:t>一、首先，约翰所看到的这些圣徒是从哪里来的。</w:t>
      </w:r>
    </w:p>
    <w:p w14:paraId="3270531F">
      <w:pPr>
        <w:ind w:left="-5" w:right="2"/>
        <w:rPr>
          <w:rFonts w:hint="eastAsia"/>
        </w:rPr>
      </w:pPr>
    </w:p>
    <w:p w14:paraId="17DDD9DF">
      <w:pPr>
        <w:ind w:left="-5" w:right="2"/>
        <w:rPr>
          <w:rFonts w:hint="eastAsia"/>
        </w:rPr>
      </w:pPr>
      <w:r>
        <w:rPr>
          <w:rFonts w:hint="eastAsia"/>
        </w:rPr>
        <w:t>II.Second, how they had been able to reach the place where he saw them.</w:t>
      </w:r>
    </w:p>
    <w:p w14:paraId="47993AAD">
      <w:pPr>
        <w:ind w:left="-5" w:right="2"/>
        <w:rPr>
          <w:rFonts w:hint="eastAsia"/>
        </w:rPr>
      </w:pPr>
      <w:r>
        <w:rPr>
          <w:rFonts w:hint="eastAsia"/>
        </w:rPr>
        <w:t>二、其次，他们是如何能够到达约翰看到他们的那个地方。</w:t>
      </w:r>
    </w:p>
    <w:p w14:paraId="7F4DC137">
      <w:pPr>
        <w:ind w:left="-5" w:right="2"/>
        <w:rPr>
          <w:rFonts w:hint="eastAsia"/>
        </w:rPr>
      </w:pPr>
    </w:p>
    <w:p w14:paraId="6238DD7C">
      <w:pPr>
        <w:ind w:left="-5" w:right="2"/>
        <w:rPr>
          <w:rFonts w:hint="eastAsia"/>
        </w:rPr>
      </w:pPr>
      <w:r>
        <w:rPr>
          <w:rFonts w:hint="eastAsia"/>
        </w:rPr>
        <w:t>III.Third and last, what was their reward.</w:t>
      </w:r>
    </w:p>
    <w:p w14:paraId="39DBAACF">
      <w:pPr>
        <w:ind w:left="-5" w:right="2"/>
        <w:rPr>
          <w:rFonts w:hint="eastAsia"/>
        </w:rPr>
      </w:pPr>
      <w:r>
        <w:rPr>
          <w:rFonts w:hint="eastAsia"/>
        </w:rPr>
        <w:t>三、最后，他们的赏赐是什么。</w:t>
      </w:r>
    </w:p>
    <w:p w14:paraId="60A29CAA">
      <w:pPr>
        <w:ind w:left="-5" w:right="2"/>
        <w:rPr>
          <w:rFonts w:hint="eastAsia"/>
        </w:rPr>
      </w:pPr>
    </w:p>
    <w:p w14:paraId="7D705E88">
      <w:pPr>
        <w:ind w:left="-5" w:right="2"/>
        <w:rPr>
          <w:rFonts w:hint="eastAsia"/>
        </w:rPr>
      </w:pPr>
      <w:r>
        <w:rPr>
          <w:rFonts w:hint="eastAsia"/>
        </w:rPr>
        <w:t>I. First, then, we learn that God's saints have come out of great tribulation. That is, they have come out of a world full of sin and danger, a world in which they have so much to encounter which is hurtful to their souls that you may truly call it a place of great tribulation.</w:t>
      </w:r>
    </w:p>
    <w:p w14:paraId="658EC7CF">
      <w:pPr>
        <w:ind w:left="-5" w:right="2"/>
        <w:rPr>
          <w:rFonts w:hint="eastAsia"/>
        </w:rPr>
      </w:pPr>
      <w:r>
        <w:rPr>
          <w:rFonts w:hint="eastAsia"/>
        </w:rPr>
        <w:t>那么，首先，我们得知神的圣徒是从大患难中出来的。也就是说，他们是从一个充满罪恶和危险的世界中出来的，一个他们需要面对太多对灵魂有害的事物，以至于你可以真实地称之为大患难之地。</w:t>
      </w:r>
    </w:p>
    <w:p w14:paraId="653073E4">
      <w:pPr>
        <w:ind w:left="-5" w:right="2"/>
        <w:rPr>
          <w:rFonts w:hint="eastAsia"/>
        </w:rPr>
      </w:pPr>
    </w:p>
    <w:p w14:paraId="08697280">
      <w:pPr>
        <w:ind w:left="-5" w:right="2"/>
        <w:rPr>
          <w:rFonts w:hint="eastAsia"/>
        </w:rPr>
      </w:pPr>
      <w:r>
        <w:rPr>
          <w:rFonts w:hint="eastAsia"/>
        </w:rPr>
        <w:t>How strange that seems! This earth so fair and lovely as it appears, so full of everything to make life enjoyable; this earth on which millions set all their affections and have not a thought beyond it—is a wilderness beset with trials and difficulties to every true believer.</w:t>
      </w:r>
    </w:p>
    <w:p w14:paraId="2848AAE4">
      <w:pPr>
        <w:ind w:left="-5" w:right="2"/>
        <w:rPr>
          <w:rFonts w:hint="eastAsia"/>
        </w:rPr>
      </w:pPr>
      <w:r>
        <w:rPr>
          <w:rFonts w:hint="eastAsia"/>
        </w:rPr>
        <w:t>这看起来多么奇怪！这个世界看起来如此美丽可爱，充满了使人生活愉快的一切；这个数百万人在其上倾注所有情感，并且没有超越它的想法的世界——对每一个真正的信徒来说，却是一个充满试炼和困难的旷野。</w:t>
      </w:r>
    </w:p>
    <w:p w14:paraId="71F87958">
      <w:pPr>
        <w:ind w:left="-5" w:right="2"/>
        <w:rPr>
          <w:rFonts w:hint="eastAsia"/>
        </w:rPr>
      </w:pPr>
    </w:p>
    <w:p w14:paraId="784E8067">
      <w:pPr>
        <w:ind w:left="-5" w:right="2"/>
        <w:rPr>
          <w:rFonts w:hint="eastAsia"/>
        </w:rPr>
      </w:pPr>
      <w:r>
        <w:rPr>
          <w:rFonts w:hint="eastAsia"/>
        </w:rPr>
        <w:t>Write this down on the tablet of your memory, that if you make up your mind to follow Christ and have your soul saved, you will sooner or later have to go through great tribulation.</w:t>
      </w:r>
    </w:p>
    <w:p w14:paraId="010EC7E0">
      <w:pPr>
        <w:ind w:left="-5" w:right="2"/>
        <w:rPr>
          <w:rFonts w:hint="eastAsia"/>
        </w:rPr>
      </w:pPr>
      <w:r>
        <w:rPr>
          <w:rFonts w:hint="eastAsia"/>
        </w:rPr>
        <w:t>将这一点铭记在心，如果你下定决心跟随基督，并使你的灵魂得救，你迟早要经历大患难。</w:t>
      </w:r>
    </w:p>
    <w:p w14:paraId="70C87DA9">
      <w:pPr>
        <w:ind w:left="-5" w:right="2"/>
        <w:rPr>
          <w:rFonts w:hint="eastAsia"/>
        </w:rPr>
      </w:pPr>
    </w:p>
    <w:p w14:paraId="4D45877C">
      <w:pPr>
        <w:ind w:left="-5" w:right="2"/>
        <w:rPr>
          <w:rFonts w:hint="eastAsia"/>
        </w:rPr>
      </w:pPr>
      <w:r>
        <w:rPr>
          <w:rFonts w:hint="eastAsia"/>
        </w:rPr>
        <w:t>Brethren, why are these things so? Because the WORLD you live in is a fallen world, the devil is the prince of it, and by far the greater part of the men and women in it have shut their eyes and given themselves up to his service.</w:t>
      </w:r>
    </w:p>
    <w:p w14:paraId="2E26AA0B">
      <w:pPr>
        <w:ind w:left="-5" w:right="2"/>
        <w:rPr>
          <w:rFonts w:hint="eastAsia"/>
        </w:rPr>
      </w:pPr>
      <w:r>
        <w:rPr>
          <w:rFonts w:hint="eastAsia"/>
        </w:rPr>
        <w:t>弟兄姊妹，为什么会这样呢？因为你们所居住的这个世界是一个堕落的世界，魔鬼是它的王，而且绝大多数男人和女人都闭上眼睛，将自己交给了它的役使。</w:t>
      </w:r>
    </w:p>
    <w:p w14:paraId="119D9B76">
      <w:pPr>
        <w:ind w:left="-5" w:right="2"/>
        <w:rPr>
          <w:rFonts w:hint="eastAsia"/>
        </w:rPr>
      </w:pPr>
    </w:p>
    <w:p w14:paraId="2F49A978">
      <w:pPr>
        <w:ind w:left="-5" w:right="2"/>
        <w:rPr>
          <w:rFonts w:hint="eastAsia"/>
        </w:rPr>
      </w:pPr>
      <w:r>
        <w:rPr>
          <w:rFonts w:hint="eastAsia"/>
        </w:rPr>
        <w:t>Once become a follower of Christ, you will see iniquity abounding on every side, you will see your blessed Savior's laws trampled under foot, you will find the immense majority of those around you to be spiritually dark, sleeping and dead—some altogether thoughtless, some resting on a form of godliness without the power; and if you love the Lord Jesus in sincerity, to see your Redeemer thus despised, will make the world a place of tribulation.</w:t>
      </w:r>
    </w:p>
    <w:p w14:paraId="1794C3B4">
      <w:pPr>
        <w:ind w:left="-5" w:right="2"/>
        <w:rPr>
          <w:rFonts w:hint="eastAsia"/>
        </w:rPr>
      </w:pPr>
      <w:r>
        <w:rPr>
          <w:rFonts w:hint="eastAsia"/>
        </w:rPr>
        <w:t>一旦成为基督的跟随者，你会看到不义在四处泛滥，你会看到你们蒙福的救主律法被践踏，你会发现周围绝大多数人在灵性上是黑暗的、沉睡的和死了的——有些人完全不经思考，有些人安于只有敬虔的外表而没有能力；如果你真诚地爱主耶稣，看到你的救赎主如此被蔑视，会使这个世界成为一个患难之地。</w:t>
      </w:r>
    </w:p>
    <w:p w14:paraId="4C469268">
      <w:pPr>
        <w:ind w:left="-5" w:right="2"/>
        <w:rPr>
          <w:rFonts w:hint="eastAsia"/>
        </w:rPr>
      </w:pPr>
    </w:p>
    <w:p w14:paraId="58077866">
      <w:pPr>
        <w:ind w:left="-5" w:right="2"/>
        <w:rPr>
          <w:rFonts w:hint="eastAsia"/>
        </w:rPr>
      </w:pPr>
      <w:r>
        <w:rPr>
          <w:rFonts w:hint="eastAsia"/>
        </w:rPr>
        <w:t>But this is not all. The earthly-minded, the thoughtless, will never let you hold on your way in peace. Oh no! you are condemning their practices and fashions, you are a witness against their deadness and neglect of true religion; and so if you set your face towards Zion they will try to turn you back.</w:t>
      </w:r>
    </w:p>
    <w:p w14:paraId="66EAC834">
      <w:pPr>
        <w:ind w:left="-5" w:right="2"/>
        <w:rPr>
          <w:rFonts w:hint="eastAsia"/>
        </w:rPr>
      </w:pPr>
      <w:r>
        <w:rPr>
          <w:rFonts w:hint="eastAsia"/>
        </w:rPr>
        <w:t>但这还不是全部。属世的、不经思考的人，绝不会让你平静地走你的路。哦，不！你在谴责他们的行为和习俗，你正在作见证反对他们的死气沉沉和对真宗教的忽视；因此，如果你将脸面向锡安，他们会试图让你回头。</w:t>
      </w:r>
    </w:p>
    <w:p w14:paraId="0773100C">
      <w:pPr>
        <w:ind w:left="-5" w:right="2"/>
        <w:rPr>
          <w:rFonts w:hint="eastAsia"/>
        </w:rPr>
      </w:pPr>
    </w:p>
    <w:p w14:paraId="288EA876">
      <w:pPr>
        <w:ind w:left="-5" w:right="2"/>
        <w:rPr>
          <w:rFonts w:hint="eastAsia"/>
        </w:rPr>
      </w:pPr>
      <w:r>
        <w:rPr>
          <w:rFonts w:hint="eastAsia"/>
        </w:rPr>
        <w:t>Perhaps it will be laughter, perhaps it will be hard words. One day they will accuse you of pride, another of selfconceit; sometimes they will annoy you with arguments, sometimes they will avoid your company—but, one way or another, you will soon discover that the worldly-minded will never let you go quietly to heaven.</w:t>
      </w:r>
    </w:p>
    <w:p w14:paraId="2FDEE324">
      <w:pPr>
        <w:ind w:left="-5" w:right="2"/>
        <w:rPr>
          <w:rFonts w:hint="eastAsia"/>
        </w:rPr>
      </w:pPr>
      <w:r>
        <w:rPr>
          <w:rFonts w:hint="eastAsia"/>
        </w:rPr>
        <w:t>也许是嘲笑，也许是恶言相向。有一天他们会指责你骄傲，另一天指责你自负；有时他们会用论点来烦扰你，有时他们会避开你的陪伴——但是，无论如何，你很快就会发现，属世的人绝不会让你安静地去天堂。</w:t>
      </w:r>
    </w:p>
    <w:p w14:paraId="0AC19396">
      <w:pPr>
        <w:ind w:left="-5" w:right="2"/>
        <w:rPr>
          <w:rFonts w:hint="eastAsia"/>
        </w:rPr>
      </w:pPr>
    </w:p>
    <w:p w14:paraId="30324491">
      <w:pPr>
        <w:ind w:left="-5" w:right="2"/>
        <w:rPr>
          <w:rFonts w:hint="eastAsia"/>
        </w:rPr>
      </w:pPr>
      <w:r>
        <w:rPr>
          <w:rFonts w:hint="eastAsia"/>
        </w:rPr>
        <w:t>You cannot please them. You may exercise yourself like Paul to have a conscience void of offence towards all men; it matters not, you cannot serve the Lord and Mammon, and if you walk with God, you will find your way is spoken against by nearly all.</w:t>
      </w:r>
    </w:p>
    <w:p w14:paraId="5A2A3A6E">
      <w:pPr>
        <w:ind w:left="-5" w:right="2"/>
        <w:rPr>
          <w:rFonts w:hint="eastAsia"/>
        </w:rPr>
      </w:pPr>
      <w:r>
        <w:rPr>
          <w:rFonts w:hint="eastAsia"/>
        </w:rPr>
        <w:t>你无法取悦他们。你可以像保罗一样操练自己，对所有人都问心无愧；这无关紧要，你不能事奉主又事奉玛门，如果你与神同行，你会发现你的道路几乎被所有人反对。</w:t>
      </w:r>
    </w:p>
    <w:p w14:paraId="042F8CF7">
      <w:pPr>
        <w:ind w:left="-5" w:right="2"/>
        <w:rPr>
          <w:rFonts w:hint="eastAsia"/>
        </w:rPr>
      </w:pPr>
    </w:p>
    <w:p w14:paraId="6D12BFE5">
      <w:pPr>
        <w:ind w:left="-5" w:right="2"/>
        <w:rPr>
          <w:rFonts w:hint="eastAsia"/>
        </w:rPr>
      </w:pPr>
      <w:r>
        <w:rPr>
          <w:rFonts w:hint="eastAsia"/>
        </w:rPr>
        <w:t>And then there is your own HEART—deceitful, treacherous, and cold—the flesh lusting against the spirit and the spirit warring with the flesh; your readiness to make excuses, your deadness in the use of means, your wandering thought in prayer, your lack of faith in in times of sorrow, your presumptuous self-confidence in time of joy.</w:t>
      </w:r>
    </w:p>
    <w:p w14:paraId="5D8EEA9E">
      <w:pPr>
        <w:ind w:left="-5" w:right="2"/>
        <w:rPr>
          <w:rFonts w:hint="eastAsia"/>
        </w:rPr>
      </w:pPr>
      <w:r>
        <w:rPr>
          <w:rFonts w:hint="eastAsia"/>
        </w:rPr>
        <w:t>然后还有你自己的心——诡诈、奸诈和冷漠——肉体与圣灵相争，圣灵与肉体相争；你急于找借口，在使用途径时的死气沉沉，祷告时心猿意马，在忧伤时缺乏信心，在喜乐时狂妄自大地自信。</w:t>
      </w:r>
    </w:p>
    <w:p w14:paraId="5890CE55">
      <w:pPr>
        <w:ind w:left="-5" w:right="2"/>
        <w:rPr>
          <w:rFonts w:hint="eastAsia"/>
        </w:rPr>
      </w:pPr>
    </w:p>
    <w:p w14:paraId="58647E9F">
      <w:pPr>
        <w:ind w:left="-5" w:right="2"/>
        <w:rPr>
          <w:rFonts w:hint="eastAsia"/>
        </w:rPr>
      </w:pPr>
      <w:r>
        <w:rPr>
          <w:rFonts w:hint="eastAsia"/>
        </w:rPr>
        <w:t>O Christian, you have an enemy within which needs your constant watchfulness; you have a fountain of trials in your own bosom; you will have daily occasion to crucify the flesh with its affections and lusts.</w:t>
      </w:r>
    </w:p>
    <w:p w14:paraId="1636A7A6">
      <w:pPr>
        <w:ind w:left="-5" w:right="2"/>
        <w:rPr>
          <w:rFonts w:hint="eastAsia"/>
        </w:rPr>
      </w:pPr>
      <w:r>
        <w:rPr>
          <w:rFonts w:hint="eastAsia"/>
        </w:rPr>
        <w:t>哦，基督徒，你里面有一个敌人，需要你不断警醒；你自己的胸中有一个试炼的泉源；你每天都有理由将肉体及其邪情私欲钉在十字架上。</w:t>
      </w:r>
    </w:p>
    <w:p w14:paraId="62C69F84">
      <w:pPr>
        <w:ind w:left="-5" w:right="2"/>
        <w:rPr>
          <w:rFonts w:hint="eastAsia"/>
        </w:rPr>
      </w:pPr>
    </w:p>
    <w:p w14:paraId="6EF51869">
      <w:pPr>
        <w:ind w:left="-5" w:right="2"/>
        <w:rPr>
          <w:rFonts w:hint="eastAsia"/>
        </w:rPr>
      </w:pPr>
      <w:r>
        <w:rPr>
          <w:rFonts w:hint="eastAsia"/>
        </w:rPr>
        <w:t>And add to this those CARES which you have in common with all children of Adam—sickness, disease and pain, the loss of property, the unkindness of friends, the daily toil for a livelihood, the fear of poverty, the many nameless causes of anxiety which every week almost brings round—and say whether it be not true that all God's people come out of great tribulation.</w:t>
      </w:r>
    </w:p>
    <w:p w14:paraId="0B574E78">
      <w:pPr>
        <w:ind w:left="-5" w:right="2"/>
        <w:rPr>
          <w:rFonts w:hint="eastAsia"/>
        </w:rPr>
      </w:pPr>
      <w:r>
        <w:rPr>
          <w:rFonts w:hint="eastAsia"/>
        </w:rPr>
        <w:t>再加上那些你与所有亚当的儿女共同拥有的忧虑——疾病、病痛和疼痛，财产的损失，朋友的不友善，每日为生计的劳苦，对贫穷的恐惧，以及几乎每周都会出现的许多无名的焦虑原因——请问，神的子民都是从大患难中出来的，难道这不是真的吗？</w:t>
      </w:r>
    </w:p>
    <w:p w14:paraId="0071960A">
      <w:pPr>
        <w:ind w:left="-5" w:right="2"/>
        <w:rPr>
          <w:rFonts w:hint="eastAsia"/>
        </w:rPr>
      </w:pPr>
    </w:p>
    <w:p w14:paraId="6638D809">
      <w:pPr>
        <w:ind w:left="-5" w:right="2"/>
        <w:rPr>
          <w:rFonts w:hint="eastAsia"/>
        </w:rPr>
      </w:pPr>
      <w:r>
        <w:rPr>
          <w:rFonts w:hint="eastAsia"/>
        </w:rPr>
        <w:t>They must deny themselves, they must take up the cross, they must reckon on many a trial, if they would enter into the kingdom of heaven.</w:t>
      </w:r>
    </w:p>
    <w:p w14:paraId="24CBCE6E">
      <w:pPr>
        <w:ind w:left="-5" w:right="2"/>
        <w:rPr>
          <w:rFonts w:hint="eastAsia"/>
        </w:rPr>
      </w:pPr>
      <w:r>
        <w:rPr>
          <w:rFonts w:hint="eastAsia"/>
        </w:rPr>
        <w:t>如果他们想要进入天国，他们必须舍己，必须背起十字架，必须预料到会经历许多试炼。</w:t>
      </w:r>
    </w:p>
    <w:p w14:paraId="79DBDA1B">
      <w:pPr>
        <w:ind w:left="-5" w:right="2"/>
        <w:rPr>
          <w:rFonts w:hint="eastAsia"/>
        </w:rPr>
      </w:pPr>
    </w:p>
    <w:p w14:paraId="3E6AB2DD">
      <w:pPr>
        <w:ind w:left="-5" w:right="2"/>
        <w:rPr>
          <w:rFonts w:hint="eastAsia"/>
        </w:rPr>
      </w:pPr>
      <w:r>
        <w:rPr>
          <w:rFonts w:hint="eastAsia"/>
        </w:rPr>
        <w:t>Mark well, beloved, this truth—the path to glory has been always filled with thorns; it is the experience of all those holy men who have left us an example that we should walk in their steps: Abraham, and Jacob, and Moses, and David, and Job, and Daniel, there was not one of them who was not perfected through sufferings.</w:t>
      </w:r>
    </w:p>
    <w:p w14:paraId="4EEE2D44">
      <w:pPr>
        <w:ind w:left="-5" w:right="2"/>
        <w:rPr>
          <w:rFonts w:hint="eastAsia"/>
        </w:rPr>
      </w:pPr>
      <w:r>
        <w:rPr>
          <w:rFonts w:hint="eastAsia"/>
        </w:rPr>
        <w:t>亲爱的，请仔细记住这个真理——通往荣耀的道路总是布满荆棘；这是所有留下榜样让我们效法他们脚踪的圣洁之人的经验：亚伯拉罕、雅各、摩西、大卫、约伯和但以理，没有一个不是借着苦难得以完全的。</w:t>
      </w:r>
    </w:p>
    <w:p w14:paraId="2CBA1672">
      <w:pPr>
        <w:ind w:left="-5" w:right="2"/>
        <w:rPr>
          <w:rFonts w:hint="eastAsia"/>
        </w:rPr>
      </w:pPr>
    </w:p>
    <w:p w14:paraId="025A2FAA">
      <w:pPr>
        <w:ind w:left="-5" w:right="2"/>
        <w:rPr>
          <w:rFonts w:hint="eastAsia"/>
        </w:rPr>
      </w:pPr>
      <w:r>
        <w:rPr>
          <w:rFonts w:hint="eastAsia"/>
        </w:rPr>
        <w:t>We are all too much disposed to think a time may come when we shall have a season of repose and not be harassed with these vexations and disappointments.</w:t>
      </w:r>
    </w:p>
    <w:p w14:paraId="01C4B54A">
      <w:pPr>
        <w:ind w:left="-5" w:right="2"/>
        <w:rPr>
          <w:rFonts w:hint="eastAsia"/>
        </w:rPr>
      </w:pPr>
      <w:r>
        <w:rPr>
          <w:rFonts w:hint="eastAsia"/>
        </w:rPr>
        <w:t>我们都太倾向于认为可能会有一个时候，我们会有休息的季节，不再被这些烦恼和失望所困扰。</w:t>
      </w:r>
    </w:p>
    <w:p w14:paraId="393C92E6">
      <w:pPr>
        <w:ind w:left="-5" w:right="2"/>
        <w:rPr>
          <w:rFonts w:hint="eastAsia"/>
        </w:rPr>
      </w:pPr>
    </w:p>
    <w:p w14:paraId="75942C6D">
      <w:pPr>
        <w:ind w:left="-5" w:right="2"/>
        <w:rPr>
          <w:rFonts w:hint="eastAsia"/>
        </w:rPr>
      </w:pPr>
      <w:r>
        <w:rPr>
          <w:rFonts w:hint="eastAsia"/>
        </w:rPr>
        <w:t>Almost everyone supposes he is tried more than his neighbors—but let us not be deceived—this earth is not our rest; it is a place for working, not for sleeping.</w:t>
      </w:r>
    </w:p>
    <w:p w14:paraId="66B0951B">
      <w:pPr>
        <w:ind w:left="-5" w:right="2"/>
        <w:rPr>
          <w:rFonts w:hint="eastAsia"/>
        </w:rPr>
      </w:pPr>
      <w:r>
        <w:rPr>
          <w:rFonts w:hint="eastAsia"/>
        </w:rPr>
        <w:t>几乎每个人都认为自己比邻舍受的试炼更多——但我们不要被欺骗——这个世界不是我们的安息之地；它是工作的地方，而不是睡觉的地方。</w:t>
      </w:r>
    </w:p>
    <w:p w14:paraId="4062BFEC">
      <w:pPr>
        <w:ind w:left="-5" w:right="2"/>
        <w:rPr>
          <w:rFonts w:hint="eastAsia"/>
        </w:rPr>
      </w:pPr>
    </w:p>
    <w:p w14:paraId="41E4B013">
      <w:pPr>
        <w:ind w:left="-5" w:right="2"/>
        <w:rPr>
          <w:rFonts w:hint="eastAsia"/>
        </w:rPr>
      </w:pPr>
      <w:r>
        <w:rPr>
          <w:rFonts w:hint="eastAsia"/>
        </w:rPr>
        <w:t>Here is the reason that so many run well for a time, and seem to have the love of Christ in their hearts, and yet, when persecution or affliction arises for the word's sake, they fall away.</w:t>
      </w:r>
    </w:p>
    <w:p w14:paraId="12A91C9C">
      <w:pPr>
        <w:ind w:left="-5" w:right="2"/>
        <w:rPr>
          <w:rFonts w:hint="eastAsia"/>
        </w:rPr>
      </w:pPr>
      <w:r>
        <w:rPr>
          <w:rFonts w:hint="eastAsia"/>
        </w:rPr>
        <w:t>这就是为什么有这么多人跑了一段时间很好，似乎心里有基督的爱，然而，当为了圣言的缘故有逼迫或患难兴起时，他们就跌倒了。</w:t>
      </w:r>
    </w:p>
    <w:p w14:paraId="46A11E40">
      <w:pPr>
        <w:ind w:left="-5" w:right="2"/>
        <w:rPr>
          <w:rFonts w:hint="eastAsia"/>
        </w:rPr>
      </w:pPr>
    </w:p>
    <w:p w14:paraId="452730B2">
      <w:pPr>
        <w:ind w:left="-5" w:right="2"/>
        <w:rPr>
          <w:rFonts w:hint="eastAsia"/>
        </w:rPr>
      </w:pPr>
      <w:r>
        <w:rPr>
          <w:rFonts w:hint="eastAsia"/>
        </w:rPr>
        <w:t>They had not counted the cost; they had reckoned on the reward without the labor; they had forgotten this most important point in the character of God's saints, "they are men who have come out of great tribulation."</w:t>
      </w:r>
    </w:p>
    <w:p w14:paraId="52DF0BCE">
      <w:pPr>
        <w:ind w:left="-5" w:right="2"/>
        <w:rPr>
          <w:rFonts w:hint="eastAsia"/>
        </w:rPr>
      </w:pPr>
      <w:r>
        <w:rPr>
          <w:rFonts w:hint="eastAsia"/>
        </w:rPr>
        <w:t>他们没有计算代价；他们算计了赏赐却没有算计劳苦；他们忘记了神的圣徒品格中这最重要的一点：“他们是从大患难中出来的人。”</w:t>
      </w:r>
    </w:p>
    <w:p w14:paraId="692A4767">
      <w:pPr>
        <w:ind w:left="-5" w:right="2"/>
        <w:rPr>
          <w:rFonts w:hint="eastAsia"/>
        </w:rPr>
      </w:pPr>
    </w:p>
    <w:p w14:paraId="7D22CA89">
      <w:pPr>
        <w:ind w:left="-5" w:right="2"/>
        <w:rPr>
          <w:rFonts w:hint="eastAsia"/>
        </w:rPr>
      </w:pPr>
      <w:r>
        <w:rPr>
          <w:rFonts w:hint="eastAsia"/>
        </w:rPr>
        <w:t>This seems a hard saying—but I would have you know these heavy trials are laid on us for the most wise and merciful purposes.</w:t>
      </w:r>
    </w:p>
    <w:p w14:paraId="7E0E9D55">
      <w:pPr>
        <w:ind w:left="-5" w:right="2"/>
        <w:rPr>
          <w:rFonts w:hint="eastAsia"/>
        </w:rPr>
      </w:pPr>
      <w:r>
        <w:rPr>
          <w:rFonts w:hint="eastAsia"/>
        </w:rPr>
        <w:t>这似乎是句难听的话——但我要让你们知道，这些沉重的试炼是出于最智慧和最仁慈的目的而加在我们身上的。</w:t>
      </w:r>
    </w:p>
    <w:p w14:paraId="68DF66CB">
      <w:pPr>
        <w:ind w:left="-5" w:right="2"/>
        <w:rPr>
          <w:rFonts w:hint="eastAsia"/>
        </w:rPr>
      </w:pPr>
    </w:p>
    <w:p w14:paraId="164C640D">
      <w:pPr>
        <w:ind w:left="-5" w:right="2"/>
        <w:rPr>
          <w:rFonts w:hint="eastAsia"/>
        </w:rPr>
      </w:pPr>
      <w:r>
        <w:rPr>
          <w:rFonts w:hint="eastAsia"/>
        </w:rPr>
        <w:t>We live in such a fair and pleasant world, we are so surrounded with so much that is smiling and mirthful, that if we were not often obliged to taste of sickness and trial or disappointments, we would forget our heavenly home, and pitch our tents in this Sodom.</w:t>
      </w:r>
    </w:p>
    <w:p w14:paraId="530EB004">
      <w:pPr>
        <w:ind w:left="-5" w:right="2"/>
        <w:rPr>
          <w:rFonts w:hint="eastAsia"/>
        </w:rPr>
      </w:pPr>
      <w:r>
        <w:rPr>
          <w:rFonts w:hint="eastAsia"/>
        </w:rPr>
        <w:t>我们生活在一个如此美好宜人的世界，我们被如此多欢笑和欢乐的事物所环绕，以至于如果我们不经常被迫尝到疾病、试炼或失望的滋味，我们就会忘记我们属天的家，并在这个所多玛（Sodom）搭起我们的帐篷。</w:t>
      </w:r>
    </w:p>
    <w:p w14:paraId="6177F54D">
      <w:pPr>
        <w:ind w:left="-5" w:right="2"/>
        <w:rPr>
          <w:rFonts w:hint="eastAsia"/>
        </w:rPr>
      </w:pPr>
    </w:p>
    <w:p w14:paraId="55CCD9F3">
      <w:pPr>
        <w:ind w:left="-5" w:right="2"/>
        <w:rPr>
          <w:rFonts w:hint="eastAsia"/>
        </w:rPr>
      </w:pPr>
      <w:r>
        <w:rPr>
          <w:rFonts w:hint="eastAsia"/>
        </w:rPr>
        <w:t>This is why God's people pass through great tribulations. This is why they are often called upon to suffer the sting of affliction and anxiety—or weep over the grave of those whom they have loved as their own soul.</w:t>
      </w:r>
    </w:p>
    <w:p w14:paraId="3A683354">
      <w:pPr>
        <w:ind w:left="-5" w:right="2"/>
        <w:rPr>
          <w:rFonts w:hint="eastAsia"/>
        </w:rPr>
      </w:pPr>
      <w:r>
        <w:rPr>
          <w:rFonts w:hint="eastAsia"/>
        </w:rPr>
        <w:t>这就是为什么神的子民要经历大患难。这就是为什么他们经常被要求承受苦难和焦虑的刺痛——或为那些他们爱如己命的人的坟墓而哭泣。</w:t>
      </w:r>
    </w:p>
    <w:p w14:paraId="0BABF05E">
      <w:pPr>
        <w:ind w:left="-5" w:right="2"/>
        <w:rPr>
          <w:rFonts w:hint="eastAsia"/>
        </w:rPr>
      </w:pPr>
    </w:p>
    <w:p w14:paraId="1A09DEE6">
      <w:pPr>
        <w:ind w:left="-5" w:right="2"/>
        <w:rPr>
          <w:rFonts w:hint="eastAsia"/>
        </w:rPr>
      </w:pPr>
      <w:r>
        <w:rPr>
          <w:rFonts w:hint="eastAsia"/>
        </w:rPr>
        <w:t>It is their Father's hand which chastens them! It is thus He weans their affections from things below—and fixes them on Himself! It is thus He trains them for eternity, and cuts the threads one by one which bind their wavering hearts to earth.</w:t>
      </w:r>
    </w:p>
    <w:p w14:paraId="764FF9DF">
      <w:pPr>
        <w:ind w:left="-5" w:right="2"/>
        <w:rPr>
          <w:rFonts w:hint="eastAsia"/>
        </w:rPr>
      </w:pPr>
      <w:r>
        <w:rPr>
          <w:rFonts w:hint="eastAsia"/>
        </w:rPr>
        <w:t>是他们父的手在管教他们！祂就是这样使他们的情感断绝地上的事——并将其定睛在祂自己身上！祂就是这样训练他们进入永恒，并一条条地剪断那些将他们摇摆不定的心与尘世捆绑在一起的线。</w:t>
      </w:r>
    </w:p>
    <w:p w14:paraId="5AB765EA">
      <w:pPr>
        <w:ind w:left="-5" w:right="2"/>
        <w:rPr>
          <w:rFonts w:hint="eastAsia"/>
        </w:rPr>
      </w:pPr>
    </w:p>
    <w:p w14:paraId="69BD9164">
      <w:pPr>
        <w:ind w:left="-5" w:right="2"/>
        <w:rPr>
          <w:rFonts w:hint="eastAsia"/>
        </w:rPr>
      </w:pPr>
      <w:r>
        <w:rPr>
          <w:rFonts w:hint="eastAsia"/>
        </w:rPr>
        <w:t>No doubt such chastening is grievous for the time—but still it brings many a hidden grace to light, and cuts down many a secret seed of evil.</w:t>
      </w:r>
    </w:p>
    <w:p w14:paraId="0B97F501">
      <w:pPr>
        <w:ind w:left="-5" w:right="2"/>
        <w:rPr>
          <w:rFonts w:hint="eastAsia"/>
        </w:rPr>
      </w:pPr>
      <w:r>
        <w:rPr>
          <w:rFonts w:hint="eastAsia"/>
        </w:rPr>
        <w:t>毫无疑问，这样的管教暂时是令人痛苦的——但它仍然将许多隐藏的恩典带到光中，并砍伐了许多隐秘的恶种。</w:t>
      </w:r>
    </w:p>
    <w:p w14:paraId="36480149">
      <w:pPr>
        <w:ind w:left="-5" w:right="2"/>
        <w:rPr>
          <w:rFonts w:hint="eastAsia"/>
        </w:rPr>
      </w:pPr>
    </w:p>
    <w:p w14:paraId="72F63DDB">
      <w:pPr>
        <w:ind w:left="-5" w:right="2"/>
        <w:rPr>
          <w:rFonts w:hint="eastAsia"/>
        </w:rPr>
      </w:pPr>
      <w:r>
        <w:rPr>
          <w:rFonts w:hint="eastAsia"/>
        </w:rPr>
        <w:t>We shall see those who have suffered most shining among the brightest stars in the assembly of heaven. The purest gold is that which has been longest in the refiner's furnace.</w:t>
      </w:r>
    </w:p>
    <w:p w14:paraId="7A9EAC08">
      <w:pPr>
        <w:ind w:left="-5" w:right="2"/>
        <w:rPr>
          <w:rFonts w:hint="eastAsia"/>
        </w:rPr>
      </w:pPr>
      <w:r>
        <w:rPr>
          <w:rFonts w:hint="eastAsia"/>
        </w:rPr>
        <w:t>我们将看到那些受苦最多的人，在天堂的聚集中闪耀在最亮的星辰之中。最纯净的黄金是在提炼炉中待得最久的。</w:t>
      </w:r>
    </w:p>
    <w:p w14:paraId="4C7268AD">
      <w:pPr>
        <w:ind w:left="-5" w:right="2"/>
        <w:rPr>
          <w:rFonts w:hint="eastAsia"/>
        </w:rPr>
      </w:pPr>
    </w:p>
    <w:p w14:paraId="76E62A86">
      <w:pPr>
        <w:ind w:left="-5" w:right="2"/>
        <w:rPr>
          <w:rFonts w:hint="eastAsia"/>
        </w:rPr>
      </w:pPr>
      <w:r>
        <w:rPr>
          <w:rFonts w:hint="eastAsia"/>
        </w:rPr>
        <w:t>The brightest diamond is often that which has required the most grinding and polishing. "For our momentary light affliction is producing for us an absolutely incomparable eternal weight of glory!"</w:t>
      </w:r>
    </w:p>
    <w:p w14:paraId="6D87D899">
      <w:pPr>
        <w:ind w:left="-5" w:right="2"/>
        <w:rPr>
          <w:rFonts w:hint="eastAsia"/>
        </w:rPr>
      </w:pPr>
      <w:r>
        <w:rPr>
          <w:rFonts w:hint="eastAsia"/>
        </w:rPr>
        <w:t>最闪亮的钻石往往是需要最多研磨和抛光的那一颗。“因为我们这短暂而轻微的苦楚，正在为我们成就极重无比、永远的荣耀！”</w:t>
      </w:r>
    </w:p>
    <w:p w14:paraId="117A561B">
      <w:pPr>
        <w:ind w:left="-5" w:right="2"/>
        <w:rPr>
          <w:rFonts w:hint="eastAsia"/>
        </w:rPr>
      </w:pPr>
    </w:p>
    <w:p w14:paraId="5495A791">
      <w:pPr>
        <w:ind w:left="-5" w:right="2"/>
        <w:rPr>
          <w:rFonts w:hint="eastAsia"/>
        </w:rPr>
      </w:pPr>
      <w:r>
        <w:rPr>
          <w:rFonts w:hint="eastAsia"/>
        </w:rPr>
        <w:t>The saints are men who have come out of great tribulation, they are never left to perish in it; the last night of weeping will soon be spent, the last wave of trouble will have rolled over us, and then we shall have a peace which passes all understanding; we shall be at home forever with the Lord.</w:t>
      </w:r>
    </w:p>
    <w:p w14:paraId="07A72D05">
      <w:pPr>
        <w:ind w:left="-5" w:right="2"/>
        <w:rPr>
          <w:rFonts w:hint="eastAsia"/>
        </w:rPr>
      </w:pPr>
      <w:r>
        <w:rPr>
          <w:rFonts w:hint="eastAsia"/>
        </w:rPr>
        <w:t>圣徒是从大患难中出来的人，他们绝不会被撇下在其中灭亡；哭泣的最后一夜很快就会过去，患难的最后一波浪潮也将滚过我们，那时我们就会拥有那超越一切理解的平安；我们将永远与主同在，在家中安息。</w:t>
      </w:r>
    </w:p>
    <w:p w14:paraId="02F3095B">
      <w:pPr>
        <w:ind w:left="-5" w:right="2"/>
        <w:rPr>
          <w:rFonts w:hint="eastAsia"/>
        </w:rPr>
      </w:pPr>
    </w:p>
    <w:p w14:paraId="03526334">
      <w:pPr>
        <w:ind w:left="-5" w:right="2"/>
        <w:rPr>
          <w:rFonts w:hint="eastAsia"/>
        </w:rPr>
      </w:pPr>
      <w:r>
        <w:rPr>
          <w:rFonts w:hint="eastAsia"/>
        </w:rPr>
        <w:t>I repeat, this seems at first sight a hard saying; and yet it is a true one. Count up the enemies which encompass the children of God— the world with its unkindnesses or its snares and seductions; the flesh with its unceasing backwardness and indifference to the Lord's service; the devil with his arts and devices—and see whether you could give a more correct picture of the saints' experience than may be found in the words, "these are those who came out of great tribulation."</w:t>
      </w:r>
    </w:p>
    <w:p w14:paraId="2D64E724">
      <w:pPr>
        <w:ind w:left="-5" w:right="2"/>
        <w:rPr>
          <w:rFonts w:hint="eastAsia"/>
        </w:rPr>
      </w:pPr>
      <w:r>
        <w:rPr>
          <w:rFonts w:hint="eastAsia"/>
        </w:rPr>
        <w:t>我重申，这乍一看似乎是句难听的话；然而它却是真实的。数算一下围绕着神儿女的敌人——世界及其不友善或陷阱和诱惑；肉体及其对主的事工永不停止的退缩和冷漠；魔鬼及其诡计和手段——看看你是否能给出比“这些人是从大患难中出来的”这句话更准确的圣徒经历的描绘。</w:t>
      </w:r>
    </w:p>
    <w:p w14:paraId="7B2704DD">
      <w:pPr>
        <w:ind w:left="-5" w:right="2"/>
        <w:rPr>
          <w:rFonts w:hint="eastAsia"/>
        </w:rPr>
      </w:pPr>
    </w:p>
    <w:p w14:paraId="7E647193">
      <w:pPr>
        <w:ind w:left="-5" w:right="2"/>
        <w:rPr>
          <w:rFonts w:hint="eastAsia"/>
        </w:rPr>
      </w:pPr>
      <w:r>
        <w:rPr>
          <w:rFonts w:hint="eastAsia"/>
        </w:rPr>
        <w:t>An unconverted man may not understand this, and a thoughtless man may not consider it; they neither know nor care about this spiritual conflict; it is foolishness to them—but those who are born again, and have learned the value of their own souls, can set to their seals that it is all true.</w:t>
      </w:r>
    </w:p>
    <w:p w14:paraId="7E5965D4">
      <w:pPr>
        <w:ind w:left="-5" w:right="2"/>
        <w:rPr>
          <w:rFonts w:hint="eastAsia"/>
        </w:rPr>
      </w:pPr>
      <w:r>
        <w:rPr>
          <w:rFonts w:hint="eastAsia"/>
        </w:rPr>
        <w:t>一个未归正的人可能不理解这一点，一个不经思考的人可能不会考虑它；他们既不知道也不关心这场属灵的争战；这对他们来说是愚拙——但那些重生的人，和已经明白自己灵魂价值的人，可以印证这一切都是真实的。</w:t>
      </w:r>
    </w:p>
    <w:p w14:paraId="0078F193">
      <w:pPr>
        <w:ind w:left="-5" w:right="2"/>
        <w:rPr>
          <w:rFonts w:hint="eastAsia"/>
        </w:rPr>
      </w:pPr>
    </w:p>
    <w:p w14:paraId="559D76BF">
      <w:pPr>
        <w:ind w:left="-5" w:right="2"/>
        <w:rPr>
          <w:rFonts w:hint="eastAsia"/>
        </w:rPr>
      </w:pPr>
      <w:r>
        <w:rPr>
          <w:rFonts w:hint="eastAsia"/>
        </w:rPr>
        <w:t>II. The second question rising out of the text is this: "How did these shining ones reach that blessed place where John saw them?" Think not it was their own righteousness which brought salvation, and their own strength which upheld them.</w:t>
      </w:r>
    </w:p>
    <w:p w14:paraId="11E637BE">
      <w:pPr>
        <w:ind w:left="-5" w:right="2"/>
        <w:rPr>
          <w:rFonts w:hint="eastAsia"/>
        </w:rPr>
      </w:pPr>
      <w:r>
        <w:rPr>
          <w:rFonts w:hint="eastAsia"/>
        </w:rPr>
        <w:t>二、从经文中引出的第二个问题是：“这些发光的人是如何到达约翰所看到的那个蒙福之地的？” 不要以为是他们自己的公义带来了救恩，是他们自己的力量支撑了他们。</w:t>
      </w:r>
    </w:p>
    <w:p w14:paraId="6D706ADC">
      <w:pPr>
        <w:ind w:left="-5" w:right="2"/>
        <w:rPr>
          <w:rFonts w:hint="eastAsia"/>
        </w:rPr>
      </w:pPr>
    </w:p>
    <w:p w14:paraId="5803EC1E">
      <w:pPr>
        <w:ind w:left="-5" w:right="2"/>
        <w:rPr>
          <w:rFonts w:hint="eastAsia"/>
        </w:rPr>
      </w:pPr>
      <w:r>
        <w:rPr>
          <w:rFonts w:hint="eastAsia"/>
        </w:rPr>
        <w:t>The cross will surely lead to the crown—but the cross will never deserve it; not all the tears which they have shed, not all the patience they have shown in tribulation, could ever avail to make atonement for transgression—or wash away one single sin.</w:t>
      </w:r>
    </w:p>
    <w:p w14:paraId="6A4943E6">
      <w:pPr>
        <w:ind w:left="-5" w:right="2"/>
        <w:rPr>
          <w:rFonts w:hint="eastAsia"/>
        </w:rPr>
      </w:pPr>
      <w:r>
        <w:rPr>
          <w:rFonts w:hint="eastAsia"/>
        </w:rPr>
        <w:t>十字架必然会引向冠冕——但十字架绝不配得它；他们所流的眼泪，他们在患难中所表现出的耐心，都永远不能用来为过犯赎罪——或洗去哪怕是一个罪。</w:t>
      </w:r>
    </w:p>
    <w:p w14:paraId="4E6C18CA">
      <w:pPr>
        <w:ind w:left="-5" w:right="2"/>
        <w:rPr>
          <w:rFonts w:hint="eastAsia"/>
        </w:rPr>
      </w:pPr>
    </w:p>
    <w:p w14:paraId="5888D67C">
      <w:pPr>
        <w:ind w:left="-5" w:right="2"/>
        <w:rPr>
          <w:rFonts w:hint="eastAsia"/>
        </w:rPr>
      </w:pPr>
      <w:r>
        <w:rPr>
          <w:rFonts w:hint="eastAsia"/>
        </w:rPr>
        <w:t>What says the apostle? "They have washed their robes, and made them white in the blood of the Lamb!" They have not been ashamed to acknowledge their iniquities, and they have laid them all before the Lord Jesus Christ, and for His cross and sufferings, and for His righteousness' sake, they have sought a free forgiveness, and they have found it.</w:t>
      </w:r>
    </w:p>
    <w:p w14:paraId="355FA46C">
      <w:pPr>
        <w:ind w:left="-5" w:right="2"/>
        <w:rPr>
          <w:rFonts w:hint="eastAsia"/>
        </w:rPr>
      </w:pPr>
      <w:r>
        <w:rPr>
          <w:rFonts w:hint="eastAsia"/>
        </w:rPr>
        <w:t>使徒说了什么？“他们曾用羔羊的血把衣裳洗白净了！” 他们不以承认自己的罪孽为耻，他们将这一切都摆在主耶稣基督面前，并且因祂的十字架和苦难，并因祂的公义的缘故，他们寻求了白白的赦免，并且他们找到了。</w:t>
      </w:r>
    </w:p>
    <w:p w14:paraId="4331B5B5">
      <w:pPr>
        <w:ind w:left="-5" w:right="2"/>
        <w:rPr>
          <w:rFonts w:hint="eastAsia"/>
        </w:rPr>
      </w:pPr>
    </w:p>
    <w:p w14:paraId="52983697">
      <w:pPr>
        <w:ind w:left="-5" w:right="2"/>
        <w:rPr>
          <w:rFonts w:hint="eastAsia"/>
        </w:rPr>
      </w:pPr>
      <w:r>
        <w:rPr>
          <w:rFonts w:hint="eastAsia"/>
        </w:rPr>
        <w:t>Lay this to heart, all you who are wise in your own eyes and holy in your own sight. No doubt there were prophets and righteous men of old, men who had wrought miracles and given their bodies to be burned, men who had been valiant for the truth even unto death, in that great multitude which John beheld—but none came boasting of his own attainments and clothed in his own apparel —they were all washed and made white in the blood of the Lamb!</w:t>
      </w:r>
    </w:p>
    <w:p w14:paraId="72EDF034">
      <w:pPr>
        <w:ind w:left="-5" w:right="2"/>
        <w:rPr>
          <w:rFonts w:hint="eastAsia"/>
        </w:rPr>
      </w:pPr>
      <w:r>
        <w:rPr>
          <w:rFonts w:hint="eastAsia"/>
        </w:rPr>
        <w:t>所有在自己眼中看为有智慧，在自己看来是圣洁的人，请将此铭记在心。毫无疑问，在约翰所看到的那个巨大的群体中，有古代的先知和义人，有行过神迹、舍身被火焚烧的人，有为真理勇敢甚至至死的人——但没有一个人是夸耀自己的成就而来，或穿着自己的衣服而来——他们都是用羔羊的血洗净，使衣裳洁白！</w:t>
      </w:r>
    </w:p>
    <w:p w14:paraId="4317833B">
      <w:pPr>
        <w:ind w:left="-5" w:right="2"/>
        <w:rPr>
          <w:rFonts w:hint="eastAsia"/>
        </w:rPr>
      </w:pPr>
    </w:p>
    <w:p w14:paraId="54199062">
      <w:pPr>
        <w:ind w:left="-5" w:right="2"/>
        <w:rPr>
          <w:rFonts w:hint="eastAsia"/>
        </w:rPr>
      </w:pPr>
      <w:r>
        <w:rPr>
          <w:rFonts w:hint="eastAsia"/>
        </w:rPr>
        <w:t>And lay this well to heart, all you that are pressed down with the burden of your sins, if any such there be, and dare not lift up your eyes to heaven. No doubt there were exceedingly great sinners in that company, many who had been thieves and harlots—the very filth of the earth and off-scouring of all things—and yet they found a place of forgiveness and, behold—they are washed, and became white as the driven snow.</w:t>
      </w:r>
    </w:p>
    <w:p w14:paraId="2FF9F6DA">
      <w:pPr>
        <w:ind w:left="-5" w:right="2"/>
        <w:rPr>
          <w:rFonts w:hint="eastAsia"/>
        </w:rPr>
      </w:pPr>
      <w:r>
        <w:rPr>
          <w:rFonts w:hint="eastAsia"/>
        </w:rPr>
        <w:t>所有被罪恶重担压倒，不敢举目望天的人，如果你们当中有这样的人，请将此深铭于心。毫无疑问，那个群体中有极大的罪人，许多人曾是盗贼和妓女——是地上的污垢和万物中的渣滓——然而他们找到了一个赦免之地，看哪——他们被洗净了，变得像飘落的雪花一样洁白。</w:t>
      </w:r>
    </w:p>
    <w:p w14:paraId="052890E3">
      <w:pPr>
        <w:ind w:left="-5" w:right="2"/>
        <w:rPr>
          <w:rFonts w:hint="eastAsia"/>
        </w:rPr>
      </w:pPr>
    </w:p>
    <w:p w14:paraId="13010001">
      <w:pPr>
        <w:ind w:left="-5" w:right="2"/>
        <w:rPr>
          <w:rFonts w:hint="eastAsia"/>
        </w:rPr>
      </w:pPr>
      <w:r>
        <w:rPr>
          <w:rFonts w:hint="eastAsia"/>
        </w:rPr>
        <w:t>They were in a world of tribulation like yourselves—but they found time to listen to the gospel, and when they listened they believed. They did not scorn of the goodly land before them; they did not make light of their Master's invitations—but they loathed themselves for their past transgressions and forgetfulness, and with earnest supplication and prayer sought to the Lamb of God who takes away the sins of the world.</w:t>
      </w:r>
    </w:p>
    <w:p w14:paraId="696EB05A">
      <w:pPr>
        <w:ind w:left="-5" w:right="2"/>
        <w:rPr>
          <w:rFonts w:hint="eastAsia"/>
        </w:rPr>
      </w:pPr>
      <w:r>
        <w:rPr>
          <w:rFonts w:hint="eastAsia"/>
        </w:rPr>
        <w:t>他们和你们一样，生活在一个患难的世界里——但他们找到了时间聆听福音，当他们聆听时，他们就相信了。他们没有轻蔑摆在他们面前的美好之地；他们没有轻视他们主人的邀请——但他们为自己过去的过犯和遗忘而厌恶自己，并以恳切的祈求和祷告寻求神的羔羊，就是除去世人罪孽的祂。</w:t>
      </w:r>
    </w:p>
    <w:p w14:paraId="23154C08">
      <w:pPr>
        <w:ind w:left="-5" w:right="2"/>
        <w:rPr>
          <w:rFonts w:hint="eastAsia"/>
        </w:rPr>
      </w:pPr>
    </w:p>
    <w:p w14:paraId="67AF8AB1">
      <w:pPr>
        <w:ind w:left="-5" w:right="2"/>
        <w:rPr>
          <w:rFonts w:hint="eastAsia"/>
        </w:rPr>
      </w:pPr>
      <w:r>
        <w:rPr>
          <w:rFonts w:hint="eastAsia"/>
        </w:rPr>
        <w:t>And no sooner did they knock than the door was opened!</w:t>
      </w:r>
    </w:p>
    <w:p w14:paraId="0EBC7B48">
      <w:pPr>
        <w:ind w:left="-5" w:right="2"/>
        <w:rPr>
          <w:rFonts w:hint="eastAsia"/>
        </w:rPr>
      </w:pPr>
      <w:r>
        <w:rPr>
          <w:rFonts w:hint="eastAsia"/>
        </w:rPr>
        <w:t>他们一叩门，门就立刻开了！</w:t>
      </w:r>
    </w:p>
    <w:p w14:paraId="371B1619">
      <w:pPr>
        <w:ind w:left="-5" w:right="2"/>
        <w:rPr>
          <w:rFonts w:hint="eastAsia"/>
        </w:rPr>
      </w:pPr>
    </w:p>
    <w:p w14:paraId="5079BCBF">
      <w:pPr>
        <w:ind w:left="-5" w:right="2"/>
        <w:rPr>
          <w:rFonts w:hint="eastAsia"/>
        </w:rPr>
      </w:pPr>
      <w:r>
        <w:rPr>
          <w:rFonts w:hint="eastAsia"/>
        </w:rPr>
        <w:t>They were not content with hearing of this fountain for sin and uncleanness, like many of yourselves, and talking of it as a thing to be admired, and very useful for others.</w:t>
      </w:r>
    </w:p>
    <w:p w14:paraId="215B5414">
      <w:pPr>
        <w:ind w:left="-5" w:right="2"/>
        <w:rPr>
          <w:rFonts w:hint="eastAsia"/>
        </w:rPr>
      </w:pPr>
      <w:r>
        <w:rPr>
          <w:rFonts w:hint="eastAsia"/>
        </w:rPr>
        <w:t>他们不满足于只是听闻这个针对罪和污秽的泉源，像你们中的许多人一样，谈论它，认为它值得赞赏，对其他人非常有用。</w:t>
      </w:r>
    </w:p>
    <w:p w14:paraId="6CB16FEE">
      <w:pPr>
        <w:ind w:left="-5" w:right="2"/>
        <w:rPr>
          <w:rFonts w:hint="eastAsia"/>
        </w:rPr>
      </w:pPr>
    </w:p>
    <w:p w14:paraId="6686F438">
      <w:pPr>
        <w:ind w:left="-5" w:right="2"/>
        <w:rPr>
          <w:rFonts w:hint="eastAsia"/>
        </w:rPr>
      </w:pPr>
      <w:r>
        <w:rPr>
          <w:rFonts w:hint="eastAsia"/>
        </w:rPr>
        <w:t>They did not sit beside the pool of Bethesda without endeavoring to step in—but they cried, "Lord, have mercy, wash me, even me!"</w:t>
      </w:r>
    </w:p>
    <w:p w14:paraId="2CD94D3F">
      <w:pPr>
        <w:ind w:left="-5" w:right="2"/>
        <w:rPr>
          <w:rFonts w:hint="eastAsia"/>
        </w:rPr>
      </w:pPr>
      <w:r>
        <w:rPr>
          <w:rFonts w:hint="eastAsia"/>
        </w:rPr>
        <w:t>他们没有坐在毕士大池边，而不努力走进去——而是呼喊：“主啊，怜悯我，甚至怜悯我！”</w:t>
      </w:r>
    </w:p>
    <w:p w14:paraId="5C84E31E">
      <w:pPr>
        <w:ind w:left="-5" w:right="2"/>
        <w:rPr>
          <w:rFonts w:hint="eastAsia"/>
        </w:rPr>
      </w:pPr>
    </w:p>
    <w:p w14:paraId="05688270">
      <w:pPr>
        <w:ind w:left="-5" w:right="2"/>
        <w:rPr>
          <w:rFonts w:hint="eastAsia"/>
        </w:rPr>
      </w:pPr>
      <w:r>
        <w:rPr>
          <w:rFonts w:hint="eastAsia"/>
        </w:rPr>
        <w:t>And so they were washed, they were sanctified, they were justified, in the name of the Lord Jesus and by the Spirit of our God; they obtained a free pardon, and their iniquities were all taken away.</w:t>
      </w:r>
    </w:p>
    <w:p w14:paraId="493564D1">
      <w:pPr>
        <w:ind w:left="-5" w:right="2"/>
        <w:rPr>
          <w:rFonts w:hint="eastAsia"/>
        </w:rPr>
      </w:pPr>
      <w:r>
        <w:rPr>
          <w:rFonts w:hint="eastAsia"/>
        </w:rPr>
        <w:t>因此，他们被洗净了，他们被成圣了，他们被称义了，奉主耶稣的名，并借着我们神的灵；他们获得了白白的赦免，他们的一切罪孽都被除去了。</w:t>
      </w:r>
    </w:p>
    <w:p w14:paraId="584E3C0E">
      <w:pPr>
        <w:ind w:left="-5" w:right="2"/>
        <w:rPr>
          <w:rFonts w:hint="eastAsia"/>
        </w:rPr>
      </w:pPr>
    </w:p>
    <w:p w14:paraId="130485FD">
      <w:pPr>
        <w:ind w:left="-5" w:right="2"/>
        <w:rPr>
          <w:rFonts w:hint="eastAsia"/>
        </w:rPr>
      </w:pPr>
      <w:r>
        <w:rPr>
          <w:rFonts w:hint="eastAsia"/>
        </w:rPr>
        <w:t>By nature they were as weak and timid and sinful and shortcoming as any among yourselves—there is not a danger or an obstacle or a doubt or a discouragement in any of your minds with which they were not familiar—and yet they were all saved by the free grace of God, they were washed and made white in the blood of the Lamb, they were more than conquerors through Him who loved them.</w:t>
      </w:r>
    </w:p>
    <w:p w14:paraId="39FAF92E">
      <w:pPr>
        <w:ind w:left="-5" w:right="2"/>
        <w:rPr>
          <w:rFonts w:hint="eastAsia"/>
        </w:rPr>
      </w:pPr>
      <w:r>
        <w:rPr>
          <w:rFonts w:hint="eastAsia"/>
        </w:rPr>
        <w:t>按本性来说，他们和你们中的任何人一样软弱、胆怯、有罪和有缺陷——在你们心中，没有一个危险、一个障碍、一个疑惑或一个灰心是他们不熟悉的——然而他们都是因神白白的恩典得救的，他们是用羔羊的血洗净，使衣裳洁白的，他们是靠着爱他们的祂得胜有余的。</w:t>
      </w:r>
    </w:p>
    <w:p w14:paraId="0DD5630C">
      <w:pPr>
        <w:ind w:left="-5" w:right="2"/>
        <w:rPr>
          <w:rFonts w:hint="eastAsia"/>
        </w:rPr>
      </w:pPr>
    </w:p>
    <w:p w14:paraId="193D61BC">
      <w:pPr>
        <w:ind w:left="-5" w:right="2"/>
        <w:rPr>
          <w:rFonts w:hint="eastAsia"/>
        </w:rPr>
      </w:pPr>
      <w:r>
        <w:rPr>
          <w:rFonts w:hint="eastAsia"/>
        </w:rPr>
        <w:t>Around that throne you would find many who used to be the vilest of the vile. Go up, and ask them, everyone, "How did you come hither? Where did you get that white robe?"</w:t>
      </w:r>
    </w:p>
    <w:p w14:paraId="531176CE">
      <w:pPr>
        <w:ind w:left="-5" w:right="2"/>
        <w:rPr>
          <w:rFonts w:hint="eastAsia"/>
        </w:rPr>
      </w:pPr>
      <w:r>
        <w:rPr>
          <w:rFonts w:hint="eastAsia"/>
        </w:rPr>
        <w:t>在那宝座周围，你会发现许多曾经是罪中之罪的人。走上前去，问问他们每一个人：“你是怎么来到这里的？你那件白袍是从哪里得来的？”</w:t>
      </w:r>
    </w:p>
    <w:p w14:paraId="15FEE980">
      <w:pPr>
        <w:ind w:left="-5" w:right="2"/>
        <w:rPr>
          <w:rFonts w:hint="eastAsia"/>
        </w:rPr>
      </w:pPr>
    </w:p>
    <w:p w14:paraId="4CB482E7">
      <w:pPr>
        <w:ind w:left="-5" w:right="2"/>
        <w:rPr>
          <w:rFonts w:hint="eastAsia"/>
        </w:rPr>
      </w:pPr>
      <w:r>
        <w:rPr>
          <w:rFonts w:hint="eastAsia"/>
        </w:rPr>
        <w:t>They will answer you, "We were once without God in the world—without light and without hope. We cared for nothing but fulfilling the desires of the flesh and the mind, we were known as drunkards and revelers and fornicators.</w:t>
      </w:r>
    </w:p>
    <w:p w14:paraId="1BF84AB6">
      <w:pPr>
        <w:ind w:left="-5" w:right="2"/>
        <w:rPr>
          <w:rFonts w:hint="eastAsia"/>
        </w:rPr>
      </w:pPr>
      <w:r>
        <w:rPr>
          <w:rFonts w:hint="eastAsia"/>
        </w:rPr>
        <w:t>他们会回答你：“我们曾一度在世上没有神——没有光，没有盼望。我们除了满足肉体和心意的欲望之外，什么都不在乎，我们被称为醉酒者、狂欢者和淫乱者。</w:t>
      </w:r>
    </w:p>
    <w:p w14:paraId="73904349">
      <w:pPr>
        <w:ind w:left="-5" w:right="2"/>
        <w:rPr>
          <w:rFonts w:hint="eastAsia"/>
        </w:rPr>
      </w:pPr>
    </w:p>
    <w:p w14:paraId="5BC1D6D0">
      <w:pPr>
        <w:ind w:left="-5" w:right="2"/>
        <w:rPr>
          <w:rFonts w:hint="eastAsia"/>
        </w:rPr>
      </w:pPr>
      <w:r>
        <w:rPr>
          <w:rFonts w:hint="eastAsia"/>
        </w:rPr>
        <w:t>Many a time we hardened our hearts against advice. Many a careless neighbor did we follow to the grave, and tempted God to cut us off by continued impenitence!</w:t>
      </w:r>
    </w:p>
    <w:p w14:paraId="440BEB02">
      <w:pPr>
        <w:ind w:left="-5" w:right="2"/>
        <w:rPr>
          <w:rFonts w:hint="eastAsia"/>
        </w:rPr>
      </w:pPr>
      <w:r>
        <w:rPr>
          <w:rFonts w:hint="eastAsia"/>
        </w:rPr>
        <w:t>很多次我们硬着心拒绝劝告。我们送别了许多粗心大意的邻舍到坟墓，并借着持续的不知悔改来试探神，让祂剪除我们！</w:t>
      </w:r>
    </w:p>
    <w:p w14:paraId="209CE410">
      <w:pPr>
        <w:ind w:left="-5" w:right="2"/>
        <w:rPr>
          <w:rFonts w:hint="eastAsia"/>
        </w:rPr>
      </w:pPr>
    </w:p>
    <w:p w14:paraId="51B0ECF6">
      <w:pPr>
        <w:ind w:left="-5" w:right="2"/>
        <w:rPr>
          <w:rFonts w:hint="eastAsia"/>
        </w:rPr>
      </w:pPr>
      <w:r>
        <w:rPr>
          <w:rFonts w:hint="eastAsia"/>
        </w:rPr>
        <w:t>But at last our conscience spoke so loudly that we dared no longer delay. We tried to keep God's law—but we could not answer it one in a thousand, it brought us to flat despair.</w:t>
      </w:r>
    </w:p>
    <w:p w14:paraId="0402F12F">
      <w:pPr>
        <w:ind w:left="-5" w:right="2"/>
        <w:rPr>
          <w:rFonts w:hint="eastAsia"/>
        </w:rPr>
      </w:pPr>
      <w:r>
        <w:rPr>
          <w:rFonts w:hint="eastAsia"/>
        </w:rPr>
        <w:t>但最终我们的良心说话如此大声，以至于我们不敢再拖延。我们试图遵守神的律法——但我们连千分之一都无法做到，这使我们彻底绝望。</w:t>
      </w:r>
    </w:p>
    <w:p w14:paraId="51073555">
      <w:pPr>
        <w:ind w:left="-5" w:right="2"/>
        <w:rPr>
          <w:rFonts w:hint="eastAsia"/>
        </w:rPr>
      </w:pPr>
    </w:p>
    <w:p w14:paraId="2C33A7A6">
      <w:pPr>
        <w:ind w:left="-5" w:right="2"/>
        <w:rPr>
          <w:rFonts w:hint="eastAsia"/>
        </w:rPr>
      </w:pPr>
      <w:r>
        <w:rPr>
          <w:rFonts w:hint="eastAsia"/>
        </w:rPr>
        <w:t>We made a great profession, and men said we were converted—but it would not do—sin lay upon us like a mountain, all unatoned for, and we were miserable.</w:t>
      </w:r>
    </w:p>
    <w:p w14:paraId="48FF4551">
      <w:pPr>
        <w:ind w:left="-5" w:right="2"/>
        <w:rPr>
          <w:rFonts w:hint="eastAsia"/>
        </w:rPr>
      </w:pPr>
      <w:r>
        <w:rPr>
          <w:rFonts w:hint="eastAsia"/>
        </w:rPr>
        <w:t>我们做了隆重的信仰宣告，人们说我们归正了——但这不行——罪像一座大山压在我们身上，一切都未得到赎罪，我们是痛苦的。</w:t>
      </w:r>
    </w:p>
    <w:p w14:paraId="4F6AB7CF">
      <w:pPr>
        <w:ind w:left="-5" w:right="2"/>
        <w:rPr>
          <w:rFonts w:hint="eastAsia"/>
        </w:rPr>
      </w:pPr>
    </w:p>
    <w:p w14:paraId="40E32F47">
      <w:pPr>
        <w:ind w:left="-5" w:right="2"/>
        <w:rPr>
          <w:rFonts w:hint="eastAsia"/>
        </w:rPr>
      </w:pPr>
      <w:r>
        <w:rPr>
          <w:rFonts w:hint="eastAsia"/>
        </w:rPr>
        <w:t>But we heard a voice, saying, 'If any man thirsts, let him come unto Me and drink!' 'He who believes on Me, though he were dead yet shall he live!' 'Come unto Me and I will give you rest!'</w:t>
      </w:r>
    </w:p>
    <w:p w14:paraId="124854CB">
      <w:pPr>
        <w:ind w:left="-5" w:right="2"/>
        <w:rPr>
          <w:rFonts w:hint="eastAsia"/>
        </w:rPr>
      </w:pPr>
      <w:r>
        <w:rPr>
          <w:rFonts w:hint="eastAsia"/>
        </w:rPr>
        <w:t>但我们听到了一个声音，说：‘人若渴了，可以到我这里来喝！’ ‘信我的，虽然死了，也必复活！’ ‘到我这里来，我要使你们得安息！’</w:t>
      </w:r>
    </w:p>
    <w:p w14:paraId="6A8BD9D1">
      <w:pPr>
        <w:ind w:left="-5" w:right="2"/>
        <w:rPr>
          <w:rFonts w:hint="eastAsia"/>
        </w:rPr>
      </w:pPr>
    </w:p>
    <w:p w14:paraId="0623769B">
      <w:pPr>
        <w:ind w:left="-5" w:right="2"/>
        <w:rPr>
          <w:rFonts w:hint="eastAsia"/>
        </w:rPr>
      </w:pPr>
      <w:r>
        <w:rPr>
          <w:rFonts w:hint="eastAsia"/>
        </w:rPr>
        <w:t>And when we heard it, we went at once to the Lord Jesus Christ, we waited for nothing, we laid all our sorrows and all our wickedness before Him, and, behold, that very day we被 healed and made whole, not having spot or wrinkle or any such thing!"</w:t>
      </w:r>
    </w:p>
    <w:p w14:paraId="508A1505">
      <w:pPr>
        <w:ind w:left="-5" w:right="2"/>
        <w:rPr>
          <w:rFonts w:hint="eastAsia"/>
        </w:rPr>
      </w:pPr>
      <w:r>
        <w:rPr>
          <w:rFonts w:hint="eastAsia"/>
        </w:rPr>
        <w:t>当我们听到它时，我们立刻去到主耶稣基督那里，我们什么都没有等待，我们把我们所有的忧伤和所有的邪恶都摆在祂面前，看哪，就在那天，我们被医治，并被作成完全，没有斑点、皱纹或任何类似的东西！”</w:t>
      </w:r>
    </w:p>
    <w:p w14:paraId="3DFAF254">
      <w:pPr>
        <w:ind w:left="-5" w:right="2"/>
        <w:rPr>
          <w:rFonts w:hint="eastAsia"/>
        </w:rPr>
      </w:pPr>
    </w:p>
    <w:p w14:paraId="5EF0102B">
      <w:pPr>
        <w:ind w:left="-5" w:right="2"/>
        <w:rPr>
          <w:rFonts w:hint="eastAsia"/>
        </w:rPr>
      </w:pPr>
      <w:r>
        <w:rPr>
          <w:rFonts w:hint="eastAsia"/>
        </w:rPr>
        <w:t>Such is the answer you would get from many in that company which the apostle saw.</w:t>
      </w:r>
    </w:p>
    <w:p w14:paraId="28863A9D">
      <w:pPr>
        <w:ind w:left="-5" w:right="2"/>
        <w:rPr>
          <w:rFonts w:hint="eastAsia"/>
        </w:rPr>
      </w:pPr>
      <w:r>
        <w:rPr>
          <w:rFonts w:hint="eastAsia"/>
        </w:rPr>
        <w:t>这就是你从使徒所见到的那个群体中的许多人那里会得到的答案。</w:t>
      </w:r>
    </w:p>
    <w:p w14:paraId="0CE09BC0">
      <w:pPr>
        <w:ind w:left="-5" w:right="2"/>
        <w:rPr>
          <w:rFonts w:hint="eastAsia"/>
        </w:rPr>
      </w:pPr>
    </w:p>
    <w:p w14:paraId="73D01116">
      <w:pPr>
        <w:ind w:left="-5" w:right="2"/>
        <w:rPr>
          <w:rFonts w:hint="eastAsia"/>
        </w:rPr>
      </w:pPr>
      <w:r>
        <w:rPr>
          <w:rFonts w:hint="eastAsia"/>
        </w:rPr>
        <w:t>This is the way you must walk in, if you would ever stand with them in glory. You must lay aside all pride and self-dependence, you must use the tax collector's prayer, you must believe yourself a miserable undeserving sinner, you must lay hold on the cross of Christ with a simple childlike faith, and pray that you may be washed in His blood and pardoned for His name's sake.</w:t>
      </w:r>
    </w:p>
    <w:p w14:paraId="70FA39AA">
      <w:pPr>
        <w:ind w:left="-5" w:right="2"/>
        <w:rPr>
          <w:rFonts w:hint="eastAsia"/>
        </w:rPr>
      </w:pPr>
      <w:r>
        <w:rPr>
          <w:rFonts w:hint="eastAsia"/>
        </w:rPr>
        <w:t>这是你若想与他们一同站在荣耀中，就必须行走的路。你必须放下一切骄傲和自恃，你必须使用税吏的祷告，你必须相信自己是一个悲惨不配的罪人，你必须以简单赤子般的信心抓住基督的十字架，并祷告你可以在祂的血中洗净，并因祂的名得蒙赦免。</w:t>
      </w:r>
    </w:p>
    <w:p w14:paraId="6B582B1B">
      <w:pPr>
        <w:ind w:left="-5" w:right="2"/>
        <w:rPr>
          <w:rFonts w:hint="eastAsia"/>
        </w:rPr>
      </w:pPr>
    </w:p>
    <w:p w14:paraId="462E4993">
      <w:pPr>
        <w:ind w:left="-5" w:right="2"/>
        <w:rPr>
          <w:rFonts w:hint="eastAsia"/>
        </w:rPr>
      </w:pPr>
      <w:r>
        <w:rPr>
          <w:rFonts w:hint="eastAsia"/>
        </w:rPr>
        <w:t>Show me another way of salvation which will bring you peace at the last; I cannot find one in the Bible.</w:t>
      </w:r>
    </w:p>
    <w:p w14:paraId="646E47FA">
      <w:pPr>
        <w:ind w:left="-5" w:right="2"/>
        <w:rPr>
          <w:rFonts w:hint="eastAsia"/>
        </w:rPr>
      </w:pPr>
      <w:r>
        <w:rPr>
          <w:rFonts w:hint="eastAsia"/>
        </w:rPr>
        <w:t>给我看另一个能在最终带给你平安的救恩之道；我在圣经中找不到一个。</w:t>
      </w:r>
    </w:p>
    <w:p w14:paraId="7C8C7EF8">
      <w:pPr>
        <w:ind w:left="-5" w:right="2"/>
        <w:rPr>
          <w:rFonts w:hint="eastAsia"/>
        </w:rPr>
      </w:pPr>
    </w:p>
    <w:p w14:paraId="11B79298">
      <w:pPr>
        <w:ind w:left="-5" w:right="2"/>
        <w:rPr>
          <w:rFonts w:hint="eastAsia"/>
        </w:rPr>
      </w:pPr>
      <w:r>
        <w:rPr>
          <w:rFonts w:hint="eastAsia"/>
        </w:rPr>
        <w:t>I hear of men who live on many a long year without a thought about this precious washing in Christ's blood, this precious garment of Christ's righteousness, and yet can tell us they trust it will be all right with them at last. But if the Bible is true—this is impossible.</w:t>
      </w:r>
    </w:p>
    <w:p w14:paraId="3EF27CD7">
      <w:pPr>
        <w:ind w:left="-5" w:right="2"/>
        <w:rPr>
          <w:rFonts w:hint="eastAsia"/>
        </w:rPr>
      </w:pPr>
      <w:r>
        <w:rPr>
          <w:rFonts w:hint="eastAsia"/>
        </w:rPr>
        <w:t>我听说有些人活了漫长的岁月，从未想过在基督的血中这个宝贵的洗净，这件基督公义的宝贵外袍，然而他们却告诉我们，他们相信最终一切都会好起来。但如果圣经是真的——这是不可能的。</w:t>
      </w:r>
    </w:p>
    <w:p w14:paraId="1BA787EC">
      <w:pPr>
        <w:ind w:left="-5" w:right="2"/>
        <w:rPr>
          <w:rFonts w:hint="eastAsia"/>
        </w:rPr>
      </w:pPr>
    </w:p>
    <w:p w14:paraId="3ED6E949">
      <w:pPr>
        <w:ind w:left="-5" w:right="2"/>
        <w:rPr>
          <w:rFonts w:hint="eastAsia"/>
        </w:rPr>
      </w:pPr>
      <w:r>
        <w:rPr>
          <w:rFonts w:hint="eastAsia"/>
        </w:rPr>
        <w:t>I see many who profess a belief in their need of this fountain for sin and uncleanness—but I fear they do no more than talk about it, they do not count all things loss until they are forgiven.</w:t>
      </w:r>
    </w:p>
    <w:p w14:paraId="746C73BF">
      <w:pPr>
        <w:ind w:left="-5" w:right="2"/>
        <w:rPr>
          <w:rFonts w:hint="eastAsia"/>
        </w:rPr>
      </w:pPr>
      <w:r>
        <w:rPr>
          <w:rFonts w:hint="eastAsia"/>
        </w:rPr>
        <w:t>我看到许多人宣称相信自己需要这个针对罪和污秽的泉源——但我担心他们只是口头谈论，他们没有将万事看作损失，直到他们得蒙赦免。</w:t>
      </w:r>
    </w:p>
    <w:p w14:paraId="7FE3C13F">
      <w:pPr>
        <w:ind w:left="-5" w:right="2"/>
        <w:rPr>
          <w:rFonts w:hint="eastAsia"/>
        </w:rPr>
      </w:pPr>
    </w:p>
    <w:p w14:paraId="68D099BC">
      <w:pPr>
        <w:ind w:left="-5" w:right="2"/>
        <w:rPr>
          <w:rFonts w:hint="eastAsia"/>
        </w:rPr>
      </w:pPr>
      <w:r>
        <w:rPr>
          <w:rFonts w:hint="eastAsia"/>
        </w:rPr>
        <w:t>But whether men will receive the doctrine or not, the foundation of God stands sure, and though the saints of God form a multitude which none can number—I cannot read of one who had not washed his robes and made them white in the blood of the Lamb.</w:t>
      </w:r>
    </w:p>
    <w:p w14:paraId="1043525C">
      <w:pPr>
        <w:ind w:left="-5" w:right="2"/>
        <w:rPr>
          <w:rFonts w:hint="eastAsia"/>
        </w:rPr>
      </w:pPr>
      <w:r>
        <w:rPr>
          <w:rFonts w:hint="eastAsia"/>
        </w:rPr>
        <w:t>但无论人是否接受这教义，神的根基是立得住的，尽管神的圣徒形成了无人能数清的群众——我读不到有一个人是没有用羔羊的血洗净祂的衣裳，使其洁白的。</w:t>
      </w:r>
    </w:p>
    <w:p w14:paraId="0B05FDAF">
      <w:pPr>
        <w:ind w:left="-5" w:right="2"/>
        <w:rPr>
          <w:rFonts w:hint="eastAsia"/>
        </w:rPr>
      </w:pPr>
    </w:p>
    <w:p w14:paraId="4FEE6375">
      <w:pPr>
        <w:ind w:left="-5" w:right="2"/>
        <w:rPr>
          <w:rFonts w:hint="eastAsia"/>
        </w:rPr>
      </w:pPr>
      <w:r>
        <w:rPr>
          <w:rFonts w:hint="eastAsia"/>
        </w:rPr>
        <w:t>III. The third and last part of my text is that which describes the reward of the redeemed. "They washed their robes, and made them white in the Lamb's blood. Therefore they are before the throne of God, they serve him day and night in his temple. He who sits on the throne will spread his tabernacle over them. They will never be hungry, neither thirsty any more; neither will the sun beat on them, nor any heat; for the Lamb who is in the midst of the throne shepherds them, and leads them to springs of waters of life. And God will wipe away every tear from their eyes."</w:t>
      </w:r>
    </w:p>
    <w:p w14:paraId="2DD9AC31">
      <w:pPr>
        <w:ind w:left="-5" w:right="2"/>
        <w:rPr>
          <w:rFonts w:hint="eastAsia"/>
        </w:rPr>
      </w:pPr>
      <w:r>
        <w:rPr>
          <w:rFonts w:hint="eastAsia"/>
        </w:rPr>
        <w:t>三、我的经文的第三个也是最后一部分，是描述被救赎者的赏赐。“他们曾用羔羊的血把衣裳洗白净了。所以，他们在神的宝座前，昼夜在祂的殿中事奉祂。那坐在宝座上的，必用帐幕覆庇他们。他们不再饥，不再渴，日头和一切炎热也必不伤害他们。因为宝座中的羔羊必牧养他们，领他们到生命水的泉源；神也必擦去他们一切的眼泪。”</w:t>
      </w:r>
    </w:p>
    <w:p w14:paraId="5661B39F">
      <w:pPr>
        <w:ind w:left="-5" w:right="2"/>
        <w:rPr>
          <w:rFonts w:hint="eastAsia"/>
        </w:rPr>
      </w:pPr>
    </w:p>
    <w:p w14:paraId="1D9AD162">
      <w:pPr>
        <w:ind w:left="-5" w:right="2"/>
        <w:rPr>
          <w:rFonts w:hint="eastAsia"/>
        </w:rPr>
      </w:pPr>
      <w:r>
        <w:rPr>
          <w:rFonts w:hint="eastAsia"/>
        </w:rPr>
        <w:t>Here is a list of privileges. You have heard of tribulation—but it leads, you see, to comfort. You have heard of the cross—but the end is indeed a crown.</w:t>
      </w:r>
    </w:p>
    <w:p w14:paraId="09372999">
      <w:pPr>
        <w:ind w:left="-5" w:right="2"/>
        <w:rPr>
          <w:rFonts w:hint="eastAsia"/>
        </w:rPr>
      </w:pPr>
      <w:r>
        <w:rPr>
          <w:rFonts w:hint="eastAsia"/>
        </w:rPr>
        <w:t>这里是一系列特权。你们听说了患难——但你们看到，它引向了安慰。你们听说了十字架——但最终确实是冠冕。</w:t>
      </w:r>
    </w:p>
    <w:p w14:paraId="0ACDFB2A">
      <w:pPr>
        <w:ind w:left="-5" w:right="2"/>
        <w:rPr>
          <w:rFonts w:hint="eastAsia"/>
        </w:rPr>
      </w:pPr>
    </w:p>
    <w:p w14:paraId="205B8279">
      <w:pPr>
        <w:ind w:left="-5" w:right="2"/>
        <w:rPr>
          <w:rFonts w:hint="eastAsia"/>
        </w:rPr>
      </w:pPr>
      <w:r>
        <w:rPr>
          <w:rFonts w:hint="eastAsia"/>
        </w:rPr>
        <w:t>Now we can tell you something of the affliction of God's children, for we are able to speak that we know—but when we have to treat of the glory which shall be revealed, we are on ground which human eye has not seen, and we must be careful not to go beyond what is written.</w:t>
      </w:r>
    </w:p>
    <w:p w14:paraId="0EF0A9C3">
      <w:pPr>
        <w:ind w:left="-5" w:right="2"/>
        <w:rPr>
          <w:rFonts w:hint="eastAsia"/>
        </w:rPr>
      </w:pPr>
      <w:r>
        <w:rPr>
          <w:rFonts w:hint="eastAsia"/>
        </w:rPr>
        <w:t>现在我们可以告诉你们一些关于神儿女苦难的事情，因为我们能够说出我们所知道的——但是当我们不得不论述将要启示的荣耀时，我们正处于人眼未曾见过的境地，我们必须小心，不要超越所写下的。</w:t>
      </w:r>
    </w:p>
    <w:p w14:paraId="0CEBB417">
      <w:pPr>
        <w:ind w:left="-5" w:right="2"/>
        <w:rPr>
          <w:rFonts w:hint="eastAsia"/>
        </w:rPr>
      </w:pPr>
    </w:p>
    <w:p w14:paraId="76898E95">
      <w:pPr>
        <w:ind w:left="-5" w:right="2"/>
        <w:rPr>
          <w:rFonts w:hint="eastAsia"/>
        </w:rPr>
      </w:pPr>
      <w:r>
        <w:rPr>
          <w:rFonts w:hint="eastAsia"/>
        </w:rPr>
        <w:t>The saints "shall serve God day and night." There shall be no weariness in heaven; there shall be no earthly labors to distract our attention.</w:t>
      </w:r>
    </w:p>
    <w:p w14:paraId="1267BA5C">
      <w:pPr>
        <w:ind w:left="-5" w:right="2"/>
        <w:rPr>
          <w:rFonts w:hint="eastAsia"/>
        </w:rPr>
      </w:pPr>
      <w:r>
        <w:rPr>
          <w:rFonts w:hint="eastAsia"/>
        </w:rPr>
        <w:t>圣徒“将昼夜事奉神。” 在天堂不会有疲倦；不会有世俗的劳苦来分散我们的注意力。</w:t>
      </w:r>
    </w:p>
    <w:p w14:paraId="367B8217">
      <w:pPr>
        <w:ind w:left="-5" w:right="2"/>
        <w:rPr>
          <w:rFonts w:hint="eastAsia"/>
        </w:rPr>
      </w:pPr>
    </w:p>
    <w:p w14:paraId="4AAF9AD5">
      <w:pPr>
        <w:ind w:left="-5" w:right="2"/>
        <w:rPr>
          <w:rFonts w:hint="eastAsia"/>
        </w:rPr>
      </w:pPr>
      <w:r>
        <w:rPr>
          <w:rFonts w:hint="eastAsia"/>
        </w:rPr>
        <w:t>Here, in this present world, alas! the cares of the world are continually breaking in, and these poor frail bodies of ours do often bind us down to the earth by their weakness, even when the spirit is willing.</w:t>
      </w:r>
    </w:p>
    <w:p w14:paraId="7E65121E">
      <w:pPr>
        <w:ind w:left="-5" w:right="2"/>
        <w:rPr>
          <w:rFonts w:hint="eastAsia"/>
        </w:rPr>
      </w:pPr>
      <w:r>
        <w:rPr>
          <w:rFonts w:hint="eastAsia"/>
        </w:rPr>
        <w:t>唉！在这个现今的世界里，世俗的忧虑不断侵入，而我们这些可怜脆弱的身体，即使在心灵愿意的时候，也常常因着它们的软弱将我们束缚在地上。</w:t>
      </w:r>
    </w:p>
    <w:p w14:paraId="134A134F">
      <w:pPr>
        <w:ind w:left="-5" w:right="2"/>
        <w:rPr>
          <w:rFonts w:hint="eastAsia"/>
        </w:rPr>
      </w:pPr>
    </w:p>
    <w:p w14:paraId="06085EE2">
      <w:pPr>
        <w:ind w:left="-5" w:right="2"/>
        <w:rPr>
          <w:rFonts w:hint="eastAsia"/>
        </w:rPr>
      </w:pPr>
      <w:r>
        <w:rPr>
          <w:rFonts w:hint="eastAsia"/>
        </w:rPr>
        <w:t>We may be on the山 for a short season sometimes—but our powers are soon exhausted. But there we shall have no wandering thoughts, no distractions, no bodily wants, we shall never faint!</w:t>
      </w:r>
    </w:p>
    <w:p w14:paraId="78C78BF7">
      <w:pPr>
        <w:ind w:left="-5" w:right="2"/>
        <w:rPr>
          <w:rFonts w:hint="eastAsia"/>
        </w:rPr>
      </w:pPr>
      <w:r>
        <w:rPr>
          <w:rFonts w:hint="eastAsia"/>
        </w:rPr>
        <w:t>我们有时可能会短暂地在山上——但我们的力量很快就会耗尽。但在那里，我们将没有心猿意马的思想，没有分心，没有身体的需要，我们将永不疲乏！</w:t>
      </w:r>
    </w:p>
    <w:p w14:paraId="4C388D4D">
      <w:pPr>
        <w:ind w:left="-5" w:right="2"/>
        <w:rPr>
          <w:rFonts w:hint="eastAsia"/>
        </w:rPr>
      </w:pPr>
    </w:p>
    <w:p w14:paraId="36D833AD">
      <w:pPr>
        <w:ind w:left="-5" w:right="2"/>
        <w:rPr>
          <w:rFonts w:hint="eastAsia"/>
        </w:rPr>
      </w:pPr>
      <w:r>
        <w:rPr>
          <w:rFonts w:hint="eastAsia"/>
        </w:rPr>
        <w:t>How little indeed do we worship God in spirit and in truth; at our very best moments, how cold and dull we feel towards our blessed Redeemer, how willing to allow any excuse for shortening our prayers and diminishing our communion with our Father who is in heaven.</w:t>
      </w:r>
    </w:p>
    <w:p w14:paraId="60A711B2">
      <w:pPr>
        <w:ind w:left="-5" w:right="2"/>
        <w:rPr>
          <w:rFonts w:hint="eastAsia"/>
        </w:rPr>
      </w:pPr>
      <w:r>
        <w:rPr>
          <w:rFonts w:hint="eastAsia"/>
        </w:rPr>
        <w:t>我们以心灵和真理敬拜神是多么少啊；即使在我们最好的时刻，我们对我们蒙福的救赎主感觉是多么冷淡和迟钝，我们是多么乐意允许任何借口来缩短我们的祷告，减少我们与在天上的父的相交。</w:t>
      </w:r>
    </w:p>
    <w:p w14:paraId="545B5508">
      <w:pPr>
        <w:ind w:left="-5" w:right="2"/>
        <w:rPr>
          <w:rFonts w:hint="eastAsia"/>
        </w:rPr>
      </w:pPr>
    </w:p>
    <w:p w14:paraId="6037233B">
      <w:pPr>
        <w:ind w:left="-5" w:right="2"/>
        <w:rPr>
          <w:rFonts w:hint="eastAsia"/>
        </w:rPr>
      </w:pPr>
      <w:r>
        <w:rPr>
          <w:rFonts w:hint="eastAsia"/>
        </w:rPr>
        <w:t>But those who stand before the throne of God shall feel no fatigue, they will require no repose, they will count it their highest privilege to be continually singing the歌 of Moses and the Lamb, and saying, "Blessing, and honor, and glory, and power, be unto Him who sits on the throne, and unto the Lamb forever and ever!"</w:t>
      </w:r>
    </w:p>
    <w:p w14:paraId="39FF2FB3">
      <w:pPr>
        <w:ind w:left="-5" w:right="2"/>
        <w:rPr>
          <w:rFonts w:hint="eastAsia"/>
        </w:rPr>
      </w:pPr>
      <w:r>
        <w:rPr>
          <w:rFonts w:hint="eastAsia"/>
        </w:rPr>
        <w:t>但那些站在神宝座前的人将感受不到疲劳，他们不需要休息，他们会认为持续唱摩西和羔羊的歌，并说“愿颂赞、尊贵、荣耀、权势都归给那坐在宝座上的和羔羊，直到永永远远！”是他们最高的特权。</w:t>
      </w:r>
    </w:p>
    <w:p w14:paraId="618FFD95">
      <w:pPr>
        <w:ind w:left="-5" w:right="2"/>
        <w:rPr>
          <w:rFonts w:hint="eastAsia"/>
        </w:rPr>
      </w:pPr>
    </w:p>
    <w:p w14:paraId="6AF75C79">
      <w:pPr>
        <w:ind w:left="-5" w:right="2"/>
        <w:rPr>
          <w:rFonts w:hint="eastAsia"/>
        </w:rPr>
      </w:pPr>
      <w:r>
        <w:rPr>
          <w:rFonts w:hint="eastAsia"/>
        </w:rPr>
        <w:t>But let us read on. "He who sits on the throne shall dwell among them." They shall no longer walk by faith, and see through a glass darkly.</w:t>
      </w:r>
    </w:p>
    <w:p w14:paraId="6B5D6EAF">
      <w:pPr>
        <w:ind w:left="-5" w:right="2"/>
        <w:rPr>
          <w:rFonts w:hint="eastAsia"/>
        </w:rPr>
      </w:pPr>
      <w:r>
        <w:rPr>
          <w:rFonts w:hint="eastAsia"/>
        </w:rPr>
        <w:t>但让我们继续阅读。“那坐在宝座上的，必用帐幕覆庇他们。” 他们将不再凭着信心行事，不再隔着玻璃模糊地看。</w:t>
      </w:r>
    </w:p>
    <w:p w14:paraId="272E93FE">
      <w:pPr>
        <w:ind w:left="-5" w:right="2"/>
        <w:rPr>
          <w:rFonts w:hint="eastAsia"/>
        </w:rPr>
      </w:pPr>
    </w:p>
    <w:p w14:paraId="40FAE4F0">
      <w:pPr>
        <w:ind w:left="-5" w:right="2"/>
        <w:rPr>
          <w:rFonts w:hint="eastAsia"/>
        </w:rPr>
      </w:pPr>
      <w:r>
        <w:rPr>
          <w:rFonts w:hint="eastAsia"/>
        </w:rPr>
        <w:t>They shall see face to face the God in whom they have believed, and behold His countenance as that of a familiar friend.</w:t>
      </w:r>
    </w:p>
    <w:p w14:paraId="145A89DE">
      <w:pPr>
        <w:ind w:left="-5" w:right="2"/>
        <w:rPr>
          <w:rFonts w:hint="eastAsia"/>
        </w:rPr>
      </w:pPr>
      <w:r>
        <w:rPr>
          <w:rFonts w:hint="eastAsia"/>
        </w:rPr>
        <w:t>他们将面对面地看到他们所相信的神，并看到祂的面容，如同一个熟悉的朋友的面容。</w:t>
      </w:r>
    </w:p>
    <w:p w14:paraId="4277D900">
      <w:pPr>
        <w:ind w:left="-5" w:right="2"/>
        <w:rPr>
          <w:rFonts w:hint="eastAsia"/>
        </w:rPr>
      </w:pPr>
    </w:p>
    <w:p w14:paraId="12F1801A">
      <w:pPr>
        <w:ind w:left="-5" w:right="2"/>
        <w:rPr>
          <w:rFonts w:hint="eastAsia"/>
        </w:rPr>
      </w:pPr>
      <w:r>
        <w:rPr>
          <w:rFonts w:hint="eastAsia"/>
        </w:rPr>
        <w:t>They shall have no more dark seasons, they shall never feel that their beloved Lord is at a distance, they shall never tremble lest they compel Him to withdraw Himself by their lack of service—but they shall see Him as He is, and be forever at His side.</w:t>
      </w:r>
    </w:p>
    <w:p w14:paraId="583C31B6">
      <w:pPr>
        <w:ind w:left="-5" w:right="2"/>
        <w:rPr>
          <w:rFonts w:hint="eastAsia"/>
        </w:rPr>
      </w:pPr>
      <w:r>
        <w:rPr>
          <w:rFonts w:hint="eastAsia"/>
        </w:rPr>
        <w:t>他们将不再有黑暗的季节，他们将永远不会感到他们所爱的主在远处，他们将永远不会颤抖，唯恐因他们的缺乏事奉而迫使祂收回自己——但他们将看到祂的本相，并永远在祂的身边。</w:t>
      </w:r>
    </w:p>
    <w:p w14:paraId="397A969E">
      <w:pPr>
        <w:ind w:left="-5" w:right="2"/>
        <w:rPr>
          <w:rFonts w:hint="eastAsia"/>
        </w:rPr>
      </w:pPr>
    </w:p>
    <w:p w14:paraId="4FC7E129">
      <w:pPr>
        <w:ind w:left="-5" w:right="2"/>
        <w:rPr>
          <w:rFonts w:hint="eastAsia"/>
        </w:rPr>
      </w:pPr>
      <w:r>
        <w:rPr>
          <w:rFonts w:hint="eastAsia"/>
        </w:rPr>
        <w:t>And if, while presently groaning in their body of sin, the Christian finds such peace and comfort in drawing near to God in prayer—if even in the flesh he has tasted that it is a joyful thing to pour out his heart before the throne of mercy—oh! who shall describe his blessedness when he shall find himself forever in his Redeemer's presence, and shall be told—It is finished, you shall never leave this holy place?</w:t>
      </w:r>
    </w:p>
    <w:p w14:paraId="7D833A88">
      <w:pPr>
        <w:ind w:left="-5" w:right="2"/>
        <w:rPr>
          <w:rFonts w:hint="eastAsia"/>
        </w:rPr>
      </w:pPr>
      <w:r>
        <w:rPr>
          <w:rFonts w:hint="eastAsia"/>
        </w:rPr>
        <w:t>如果，当基督徒现在在他们罪恶的身体中呻吟时，能在祷告中亲近神，找到如此的平安和安慰——如果即使在肉体中，祂尝到了在施恩宝座前倾心吐意是一件喜乐的事——哦！当祂发现自己永远在祂救赎主的面前，并被告知——成了，你永远不会离开这个圣地时，谁能描述祂的福乐呢？</w:t>
      </w:r>
    </w:p>
    <w:p w14:paraId="293E1C40">
      <w:pPr>
        <w:ind w:left="-5" w:right="2"/>
        <w:rPr>
          <w:rFonts w:hint="eastAsia"/>
        </w:rPr>
      </w:pPr>
    </w:p>
    <w:p w14:paraId="2C0260BA">
      <w:pPr>
        <w:ind w:left="-5" w:right="2"/>
        <w:rPr>
          <w:rFonts w:hint="eastAsia"/>
        </w:rPr>
      </w:pPr>
      <w:r>
        <w:rPr>
          <w:rFonts w:hint="eastAsia"/>
        </w:rPr>
        <w:t>It is a pleasant thing to have the company of those we love: our very earthly happiness is incomplete while those who have the keys of our affection, the husband, the wife, the brother, the sister, the friends who are as our own souls, are far away.</w:t>
      </w:r>
    </w:p>
    <w:p w14:paraId="1B2E914B">
      <w:pPr>
        <w:ind w:left="-5" w:right="2"/>
        <w:rPr>
          <w:rFonts w:hint="eastAsia"/>
        </w:rPr>
      </w:pPr>
      <w:r>
        <w:rPr>
          <w:rFonts w:hint="eastAsia"/>
        </w:rPr>
        <w:t>能与我们所爱的人相伴是一件愉快的事：当那些掌握着我们情感钥匙的人，丈夫、妻子、兄弟、姐妹、如同我们自己灵魂的朋友，远在他乡时，我们尘世的幸福本身就是不完整的。</w:t>
      </w:r>
    </w:p>
    <w:p w14:paraId="53949F34">
      <w:pPr>
        <w:ind w:left="-5" w:right="2"/>
        <w:rPr>
          <w:rFonts w:hint="eastAsia"/>
        </w:rPr>
      </w:pPr>
    </w:p>
    <w:p w14:paraId="6F452EA6">
      <w:pPr>
        <w:ind w:left="-5" w:right="2"/>
        <w:rPr>
          <w:rFonts w:hint="eastAsia"/>
        </w:rPr>
      </w:pPr>
      <w:r>
        <w:rPr>
          <w:rFonts w:hint="eastAsia"/>
        </w:rPr>
        <w:t>But there shall be no such incompleteness in heaven; there we shall have the presence of our glorious Lord before our eyes, who loved us and gave Himself for us, and paid the price of our salvation, even His own blood, and the Scripture shall be fulfilled which says, "In Your presence there is fullness of joy, and at Your right hand there are pleasures for evermore!"</w:t>
      </w:r>
    </w:p>
    <w:p w14:paraId="33AB29DC">
      <w:pPr>
        <w:ind w:left="-5" w:right="2"/>
        <w:rPr>
          <w:rFonts w:hint="eastAsia"/>
        </w:rPr>
      </w:pPr>
      <w:r>
        <w:rPr>
          <w:rFonts w:hint="eastAsia"/>
        </w:rPr>
        <w:t>但在天堂不会有这样的不完整；在那里，我们眼前将有我们荣耀的主同在，祂爱我们，为我们舍弃自己，并付了我们救恩的代价，甚至祂自己的血，经上所说的“在祢面前有满足的喜乐，在祢右手中有永远的福乐！”就将实现。</w:t>
      </w:r>
    </w:p>
    <w:p w14:paraId="00ED469A">
      <w:pPr>
        <w:ind w:left="-5" w:right="2"/>
        <w:rPr>
          <w:rFonts w:hint="eastAsia"/>
        </w:rPr>
      </w:pPr>
    </w:p>
    <w:p w14:paraId="77803547">
      <w:pPr>
        <w:ind w:left="-5" w:right="2"/>
        <w:rPr>
          <w:rFonts w:hint="eastAsia"/>
        </w:rPr>
      </w:pPr>
      <w:r>
        <w:rPr>
          <w:rFonts w:hint="eastAsia"/>
        </w:rPr>
        <w:t>But we may not linger here. We read, "They shall hunger no more, neither thirst any more." They shall have no more needs and necessities; they shall no longer stand in need of daily application for the bread of life, and find their souls starving in the wilderness of this world;</w:t>
      </w:r>
    </w:p>
    <w:p w14:paraId="3AF14F04">
      <w:pPr>
        <w:ind w:left="-5" w:right="2"/>
        <w:rPr>
          <w:rFonts w:hint="eastAsia"/>
        </w:rPr>
      </w:pPr>
      <w:r>
        <w:rPr>
          <w:rFonts w:hint="eastAsia"/>
        </w:rPr>
        <w:t>但我们不能在此逗留。我们读到，“他们不再饥，不再渴。” 他们将不再有需求和缺乏；他们将不再需要每日为生命之粮的恳求，也不再发现在这世界的旷野中他们的灵魂饥饿；</w:t>
      </w:r>
    </w:p>
    <w:p w14:paraId="37E9F68E">
      <w:pPr>
        <w:ind w:left="-5" w:right="2"/>
        <w:rPr>
          <w:rFonts w:hint="eastAsia"/>
        </w:rPr>
      </w:pPr>
    </w:p>
    <w:p w14:paraId="5973121B">
      <w:pPr>
        <w:ind w:left="-5" w:right="2"/>
        <w:rPr>
          <w:rFonts w:hint="eastAsia"/>
        </w:rPr>
      </w:pPr>
      <w:r>
        <w:rPr>
          <w:rFonts w:hint="eastAsia"/>
        </w:rPr>
        <w:t>they shall not walk as pilgrims trembling lest their spiritual food should not support them, and thirsting after a fuller draught of the water of life. But they shall find that prophecy made good, "When I awake up after Your likeness, I shall be satisfied!"</w:t>
      </w:r>
    </w:p>
    <w:p w14:paraId="13DACF04">
      <w:pPr>
        <w:ind w:left="-5" w:right="2"/>
        <w:rPr>
          <w:rFonts w:hint="eastAsia"/>
        </w:rPr>
      </w:pPr>
      <w:r>
        <w:rPr>
          <w:rFonts w:hint="eastAsia"/>
        </w:rPr>
        <w:t>他们行走时不再像朝圣者那样，担心他们的灵粮不足以支持他们，渴望更充分地饮用生命之水。但他们会发现那个预言得以实现，“我醒来时，得见祢的形象，就心满意足了！”</w:t>
      </w:r>
    </w:p>
    <w:p w14:paraId="756AEB2E">
      <w:pPr>
        <w:ind w:left="-5" w:right="2"/>
        <w:rPr>
          <w:rFonts w:hint="eastAsia"/>
        </w:rPr>
      </w:pPr>
    </w:p>
    <w:p w14:paraId="4F70B487">
      <w:pPr>
        <w:ind w:left="-5" w:right="2"/>
        <w:rPr>
          <w:rFonts w:hint="eastAsia"/>
        </w:rPr>
      </w:pPr>
      <w:r>
        <w:rPr>
          <w:rFonts w:hint="eastAsia"/>
        </w:rPr>
        <w:t>But again, "the sun shall not light on them, nor any heat." There shall be no more trial and persecution. There shall not be one reviling tongue nor one ensnaring temptation.</w:t>
      </w:r>
    </w:p>
    <w:p w14:paraId="1345AE1F">
      <w:pPr>
        <w:ind w:left="-5" w:right="2"/>
        <w:rPr>
          <w:rFonts w:hint="eastAsia"/>
        </w:rPr>
      </w:pPr>
      <w:r>
        <w:rPr>
          <w:rFonts w:hint="eastAsia"/>
        </w:rPr>
        <w:t>但又说，“日头和一切炎热也必不伤害他们。” 将不再有试炼和逼迫。将不再有一句辱骂的言语，也没有一个诱惑的陷阱。</w:t>
      </w:r>
    </w:p>
    <w:p w14:paraId="182CC0E8">
      <w:pPr>
        <w:ind w:left="-5" w:right="2"/>
        <w:rPr>
          <w:rFonts w:hint="eastAsia"/>
        </w:rPr>
      </w:pPr>
    </w:p>
    <w:p w14:paraId="3833780D">
      <w:pPr>
        <w:ind w:left="-5" w:right="2"/>
        <w:rPr>
          <w:rFonts w:hint="eastAsia"/>
        </w:rPr>
      </w:pPr>
      <w:r>
        <w:rPr>
          <w:rFonts w:hint="eastAsia"/>
        </w:rPr>
        <w:t>The mockers and the flatterers and the scoffers shall be silent forever, the fiery darts of the wicked will all be quenched; there will be nothing to mar and disturb the Christian's peace.</w:t>
      </w:r>
    </w:p>
    <w:p w14:paraId="1D7DCD51">
      <w:pPr>
        <w:ind w:left="-5" w:right="2"/>
        <w:rPr>
          <w:rFonts w:hint="eastAsia"/>
        </w:rPr>
      </w:pPr>
      <w:r>
        <w:rPr>
          <w:rFonts w:hint="eastAsia"/>
        </w:rPr>
        <w:t>嘲弄者、奉承者和嘲笑者将永远沉默，恶者的火箭都将被熄灭；将没有什么能破坏和扰乱基督徒的平安。</w:t>
      </w:r>
    </w:p>
    <w:p w14:paraId="5DC80AFC">
      <w:pPr>
        <w:ind w:left="-5" w:right="2"/>
        <w:rPr>
          <w:rFonts w:hint="eastAsia"/>
        </w:rPr>
      </w:pPr>
    </w:p>
    <w:p w14:paraId="0834C7CE">
      <w:pPr>
        <w:ind w:left="-5" w:right="2"/>
        <w:rPr>
          <w:rFonts w:hint="eastAsia"/>
        </w:rPr>
      </w:pPr>
      <w:r>
        <w:rPr>
          <w:rFonts w:hint="eastAsia"/>
        </w:rPr>
        <w:t>The time will have come at last when he may rest! He will be far above the scene of his old conflicts, and the strife shall never be renewed.</w:t>
      </w:r>
    </w:p>
    <w:p w14:paraId="1C91265F">
      <w:pPr>
        <w:ind w:left="-5" w:right="2"/>
        <w:rPr>
          <w:rFonts w:hint="eastAsia"/>
        </w:rPr>
      </w:pPr>
      <w:r>
        <w:rPr>
          <w:rFonts w:hint="eastAsia"/>
        </w:rPr>
        <w:t>祂最终可以休息的时候来到了！祂将远远超越祂旧日争战的场景，而且争战将永不重演。</w:t>
      </w:r>
    </w:p>
    <w:p w14:paraId="647A03C2">
      <w:pPr>
        <w:ind w:left="-5" w:right="2"/>
        <w:rPr>
          <w:rFonts w:hint="eastAsia"/>
        </w:rPr>
      </w:pPr>
    </w:p>
    <w:p w14:paraId="1572F58C">
      <w:pPr>
        <w:ind w:left="-5" w:right="2"/>
        <w:rPr>
          <w:rFonts w:hint="eastAsia"/>
        </w:rPr>
      </w:pPr>
      <w:r>
        <w:rPr>
          <w:rFonts w:hint="eastAsia"/>
        </w:rPr>
        <w:t>But what is the crowning privilege? "The Lamb who is in the midst of the throne shepherds them, and leads them to springs of waters of life. And God will wipe away every tear from their eyes!"</w:t>
      </w:r>
    </w:p>
    <w:p w14:paraId="4E17CA23">
      <w:pPr>
        <w:ind w:left="-5" w:right="2"/>
        <w:rPr>
          <w:rFonts w:hint="eastAsia"/>
        </w:rPr>
      </w:pPr>
      <w:r>
        <w:rPr>
          <w:rFonts w:hint="eastAsia"/>
        </w:rPr>
        <w:t>但那至高的特权是什么呢？“因为宝座中的羔羊必牧养他们，领他们到生命水的泉源；神也必擦去他们一切的眼泪！”</w:t>
      </w:r>
    </w:p>
    <w:p w14:paraId="37066225">
      <w:pPr>
        <w:ind w:left="-5" w:right="2"/>
        <w:rPr>
          <w:rFonts w:hint="eastAsia"/>
        </w:rPr>
      </w:pPr>
    </w:p>
    <w:p w14:paraId="2A43AFD4">
      <w:pPr>
        <w:ind w:left="-5" w:right="2"/>
        <w:rPr>
          <w:rFonts w:hint="eastAsia"/>
        </w:rPr>
      </w:pPr>
      <w:r>
        <w:rPr>
          <w:rFonts w:hint="eastAsia"/>
        </w:rPr>
        <w:t>The Lord Jesus Christ Himself shall minister to their comforts; the same kind hand which raised them from the death of sin to the life of righteousness, which healed their spiritual diseases, and brought them health and peace, and made them new creatures upon earth—the same hand shall welcome them in heaven, and conduct them as highly favored guests to a banquet of happiness —such as no eye has ever seen, nor heart ever conceived!</w:t>
      </w:r>
    </w:p>
    <w:p w14:paraId="23BD9174">
      <w:pPr>
        <w:ind w:left="-5" w:right="2"/>
        <w:rPr>
          <w:rFonts w:hint="eastAsia"/>
        </w:rPr>
      </w:pPr>
      <w:r>
        <w:rPr>
          <w:rFonts w:hint="eastAsia"/>
        </w:rPr>
        <w:t>主耶稣基督自己将服事他们的安慰；那同一双仁慈的手，将他们从罪的死亡中唤醒到公义的生命，医治了他们属灵的疾病，带给他们健康和平安，使他们在地上成为新造的人——同一双手将在天堂欢迎他们，并引导他们作为备受恩宠的宾客，进入一个幸福的宴席——那是眼未曾见，心也未曾想到的！</w:t>
      </w:r>
    </w:p>
    <w:p w14:paraId="16BFFBD5">
      <w:pPr>
        <w:ind w:left="-5" w:right="2"/>
        <w:rPr>
          <w:rFonts w:hint="eastAsia"/>
        </w:rPr>
      </w:pPr>
    </w:p>
    <w:p w14:paraId="1D5ACE4A">
      <w:pPr>
        <w:ind w:left="-5" w:right="2"/>
        <w:rPr>
          <w:rFonts w:hint="eastAsia"/>
        </w:rPr>
      </w:pPr>
      <w:r>
        <w:rPr>
          <w:rFonts w:hint="eastAsia"/>
        </w:rPr>
        <w:t>Time was when He sought them out as wandering sheep in the wilderness of this world, and made them members of His little flock by the renewing of the Holy Spirit, and refreshed their weary, heavy laden souls with the water of life.</w:t>
      </w:r>
    </w:p>
    <w:p w14:paraId="3F35EC0B">
      <w:pPr>
        <w:ind w:left="-5" w:right="2"/>
        <w:rPr>
          <w:rFonts w:hint="eastAsia"/>
        </w:rPr>
      </w:pPr>
      <w:r>
        <w:rPr>
          <w:rFonts w:hint="eastAsia"/>
        </w:rPr>
        <w:t>曾几何时，祂在这个世界的旷野中寻找他们，如同迷失的羊，借着圣灵的更新使他们成为祂小羊群中的一员，并用生命之水使他们疲倦、负重的心灵得到舒畅。</w:t>
      </w:r>
    </w:p>
    <w:p w14:paraId="4EBD181C">
      <w:pPr>
        <w:ind w:left="-5" w:right="2"/>
        <w:rPr>
          <w:rFonts w:hint="eastAsia"/>
        </w:rPr>
      </w:pPr>
    </w:p>
    <w:p w14:paraId="6819A297">
      <w:pPr>
        <w:ind w:left="-5" w:right="2"/>
        <w:rPr>
          <w:rFonts w:hint="eastAsia"/>
        </w:rPr>
      </w:pPr>
      <w:r>
        <w:rPr>
          <w:rFonts w:hint="eastAsia"/>
        </w:rPr>
        <w:t>And the same Jesus who began the good work in the days of their tribulation upon earth, the same Good Shepherd shall complete the work in heaven!</w:t>
      </w:r>
    </w:p>
    <w:p w14:paraId="0F99C3CE">
      <w:pPr>
        <w:ind w:left="-5" w:right="2"/>
        <w:rPr>
          <w:rFonts w:hint="eastAsia"/>
        </w:rPr>
      </w:pPr>
      <w:r>
        <w:rPr>
          <w:rFonts w:hint="eastAsia"/>
        </w:rPr>
        <w:t>那位在他们地上患难的日子开始美好工作的耶稣，这位良善的牧人，也将在天堂完成这项工作！</w:t>
      </w:r>
    </w:p>
    <w:p w14:paraId="7A88063E">
      <w:pPr>
        <w:ind w:left="-5" w:right="2"/>
        <w:rPr>
          <w:rFonts w:hint="eastAsia"/>
        </w:rPr>
      </w:pPr>
    </w:p>
    <w:p w14:paraId="1773E593">
      <w:pPr>
        <w:ind w:left="-5" w:right="2"/>
        <w:rPr>
          <w:rFonts w:hint="eastAsia"/>
        </w:rPr>
      </w:pPr>
      <w:r>
        <w:rPr>
          <w:rFonts w:hint="eastAsia"/>
        </w:rPr>
        <w:t>Here on earth, they have tasted something of the streams, a little trembling company, from north and south, east and west. But there they will be gathered around the fountain itself, and there will be one fold and one shepherd, one heart and one mind, and none shall make them afraid.</w:t>
      </w:r>
    </w:p>
    <w:p w14:paraId="6399E96A">
      <w:pPr>
        <w:ind w:left="-5" w:right="2"/>
        <w:rPr>
          <w:rFonts w:hint="eastAsia"/>
        </w:rPr>
      </w:pPr>
      <w:r>
        <w:rPr>
          <w:rFonts w:hint="eastAsia"/>
        </w:rPr>
        <w:t>在地上，他们尝到了一些溪流的滋味，是一小群战战兢兢的人，来自东、南、西、北。但在那里，他们将聚集在泉源本身周围，将有一个羊圈和一个牧人，一颗心和一种思想，没有人能使他们惧怕。</w:t>
      </w:r>
    </w:p>
    <w:p w14:paraId="1A2AA459">
      <w:pPr>
        <w:ind w:left="-5" w:right="2"/>
        <w:rPr>
          <w:rFonts w:hint="eastAsia"/>
        </w:rPr>
      </w:pPr>
    </w:p>
    <w:p w14:paraId="67DCF643">
      <w:pPr>
        <w:ind w:left="-5" w:right="2"/>
        <w:rPr>
          <w:rFonts w:hint="eastAsia"/>
        </w:rPr>
      </w:pPr>
      <w:r>
        <w:rPr>
          <w:rFonts w:hint="eastAsia"/>
        </w:rPr>
        <w:t>And then there shall be no more weeping, for "God Himself shall wipe away all tears." A dwelling-place in which there shall be no weeping! I know no part of heaven more difficult to imagine.</w:t>
      </w:r>
    </w:p>
    <w:p w14:paraId="6B613B1E">
      <w:pPr>
        <w:ind w:left="-5" w:right="2"/>
        <w:rPr>
          <w:rFonts w:hint="eastAsia"/>
        </w:rPr>
      </w:pPr>
      <w:r>
        <w:rPr>
          <w:rFonts w:hint="eastAsia"/>
        </w:rPr>
        <w:t>那时将不再有哭泣，因为“神自己要擦去他们一切的眼泪。” 一个不再有哭泣的居所！我不知道天堂的哪一部分比这更难以想象。</w:t>
      </w:r>
    </w:p>
    <w:p w14:paraId="3719B08F">
      <w:pPr>
        <w:ind w:left="-5" w:right="2"/>
        <w:rPr>
          <w:rFonts w:hint="eastAsia"/>
        </w:rPr>
      </w:pPr>
    </w:p>
    <w:p w14:paraId="5C7A6D69">
      <w:pPr>
        <w:ind w:left="-5" w:right="2"/>
        <w:rPr>
          <w:rFonts w:hint="eastAsia"/>
        </w:rPr>
      </w:pPr>
      <w:r>
        <w:rPr>
          <w:rFonts w:hint="eastAsia"/>
        </w:rPr>
        <w:t>We live in a world of sorrow, a very valley of tears; tears for ourselves and tears for others, tears over our own shortcomings, tears over the unbelief of those we love, tears over disappointed hopes, tears over the graves of those on whom our affections are set, and all because of sin!</w:t>
      </w:r>
    </w:p>
    <w:p w14:paraId="075F2FE0">
      <w:pPr>
        <w:ind w:left="-5" w:right="2"/>
        <w:rPr>
          <w:rFonts w:hint="eastAsia"/>
        </w:rPr>
      </w:pPr>
      <w:r>
        <w:rPr>
          <w:rFonts w:hint="eastAsia"/>
        </w:rPr>
        <w:t>我们生活在一个忧伤的世界里，一个眼泪的幽谷；为我们自己流泪，也为他人流泪，为自己的不足流泪，为我们所爱之人的不信流泪，为破灭的希望流泪，为我们所钟爱之人的坟墓流泪，这一切都是因为罪！</w:t>
      </w:r>
    </w:p>
    <w:p w14:paraId="602214A6">
      <w:pPr>
        <w:ind w:left="-5" w:right="2"/>
        <w:rPr>
          <w:rFonts w:hint="eastAsia"/>
        </w:rPr>
      </w:pPr>
    </w:p>
    <w:p w14:paraId="0DA16687">
      <w:pPr>
        <w:ind w:left="-5" w:right="2"/>
        <w:rPr>
          <w:rFonts w:hint="eastAsia"/>
        </w:rPr>
      </w:pPr>
      <w:r>
        <w:rPr>
          <w:rFonts w:hint="eastAsia"/>
        </w:rPr>
        <w:t>There would have been no sorrow if Adam had never fallen—but our very weeping is a proof of sin!</w:t>
      </w:r>
    </w:p>
    <w:p w14:paraId="61C8C2A3">
      <w:pPr>
        <w:ind w:left="-5" w:right="2"/>
        <w:rPr>
          <w:rFonts w:hint="eastAsia"/>
        </w:rPr>
      </w:pPr>
      <w:r>
        <w:rPr>
          <w:rFonts w:hint="eastAsia"/>
        </w:rPr>
        <w:t>如果亚当没有堕落，就不会有悲伤——但我们流泪本身就是罪的证明！</w:t>
      </w:r>
    </w:p>
    <w:p w14:paraId="1429C222">
      <w:pPr>
        <w:ind w:left="-5" w:right="2"/>
        <w:rPr>
          <w:rFonts w:hint="eastAsia"/>
        </w:rPr>
      </w:pPr>
    </w:p>
    <w:p w14:paraId="3C261D73">
      <w:pPr>
        <w:ind w:left="-5" w:right="2"/>
        <w:rPr>
          <w:rFonts w:hint="eastAsia"/>
        </w:rPr>
      </w:pPr>
      <w:r>
        <w:rPr>
          <w:rFonts w:hint="eastAsia"/>
        </w:rPr>
        <w:t>Yet it shall not always be so: a day is still to come when sadness shall flee away, and God Himself shall say—'Refrain from weeping, for the former things are passed away.'</w:t>
      </w:r>
    </w:p>
    <w:p w14:paraId="05691389">
      <w:pPr>
        <w:ind w:left="-5" w:right="2"/>
        <w:rPr>
          <w:rFonts w:hint="eastAsia"/>
        </w:rPr>
      </w:pPr>
      <w:r>
        <w:rPr>
          <w:rFonts w:hint="eastAsia"/>
        </w:rPr>
        <w:t>然而不会永远如此：有一天终将到来，那时悲伤将飞逝，神自己将说——‘止住哭泣，因为以前的事都过去了。’</w:t>
      </w:r>
    </w:p>
    <w:p w14:paraId="15CE94B7">
      <w:pPr>
        <w:ind w:left="-5" w:right="2"/>
        <w:rPr>
          <w:rFonts w:hint="eastAsia"/>
        </w:rPr>
      </w:pPr>
    </w:p>
    <w:p w14:paraId="391DB0D7">
      <w:pPr>
        <w:ind w:left="-5" w:right="2"/>
        <w:rPr>
          <w:rFonts w:hint="eastAsia"/>
        </w:rPr>
      </w:pPr>
      <w:r>
        <w:rPr>
          <w:rFonts w:hint="eastAsia"/>
        </w:rPr>
        <w:t>There shall be no sadness in heaven, for there shall be no sin! The days of our tribulation shall be forgotten!</w:t>
      </w:r>
    </w:p>
    <w:p w14:paraId="4BF88043">
      <w:pPr>
        <w:ind w:left="-5" w:right="2"/>
        <w:rPr>
          <w:rFonts w:hint="eastAsia"/>
        </w:rPr>
      </w:pPr>
      <w:r>
        <w:rPr>
          <w:rFonts w:hint="eastAsia"/>
        </w:rPr>
        <w:t>天堂将没有悲伤，因为那里将没有罪！我们患难的日子将被遗忘！</w:t>
      </w:r>
    </w:p>
    <w:p w14:paraId="7CDFE88A">
      <w:pPr>
        <w:ind w:left="-5" w:right="2"/>
        <w:rPr>
          <w:rFonts w:hint="eastAsia"/>
        </w:rPr>
      </w:pPr>
    </w:p>
    <w:p w14:paraId="45AA171D">
      <w:pPr>
        <w:ind w:left="-5" w:right="2"/>
        <w:rPr>
          <w:rFonts w:hint="eastAsia"/>
        </w:rPr>
      </w:pPr>
      <w:r>
        <w:rPr>
          <w:rFonts w:hint="eastAsia"/>
        </w:rPr>
        <w:t>We shall be able at last to love our God without coldness, to reverence His holiness without torment, to trust Him without despair, to serve Him without weariness, without interruption, without distraction.</w:t>
      </w:r>
    </w:p>
    <w:p w14:paraId="3FEBD8EB">
      <w:pPr>
        <w:ind w:left="-5" w:right="2"/>
        <w:rPr>
          <w:rFonts w:hint="eastAsia"/>
        </w:rPr>
      </w:pPr>
      <w:r>
        <w:rPr>
          <w:rFonts w:hint="eastAsia"/>
        </w:rPr>
        <w:t>我们最终将能够爱我们的神而不冷淡，敬畏祂的圣洁而不受折磨，信靠祂而不绝望，事奉祂而不疲倦、不间断、不分心。</w:t>
      </w:r>
    </w:p>
    <w:p w14:paraId="63CC1732">
      <w:pPr>
        <w:ind w:left="-5" w:right="2"/>
        <w:rPr>
          <w:rFonts w:hint="eastAsia"/>
        </w:rPr>
      </w:pPr>
    </w:p>
    <w:p w14:paraId="3D126294">
      <w:pPr>
        <w:ind w:left="-5" w:right="2"/>
        <w:rPr>
          <w:rFonts w:hint="eastAsia"/>
        </w:rPr>
      </w:pPr>
      <w:r>
        <w:rPr>
          <w:rFonts w:hint="eastAsia"/>
        </w:rPr>
        <w:t>The days of weakness and corruption will be past, and we shall be like our Lord in holiness as well as happiness; in purity as well as immortality.</w:t>
      </w:r>
    </w:p>
    <w:p w14:paraId="56AB886A">
      <w:pPr>
        <w:ind w:left="-5" w:right="2"/>
        <w:rPr>
          <w:rFonts w:hint="eastAsia"/>
        </w:rPr>
      </w:pPr>
      <w:r>
        <w:rPr>
          <w:rFonts w:hint="eastAsia"/>
        </w:rPr>
        <w:t>软弱和腐败的日子将过去，我们将在圣洁和幸福上，在纯洁和不朽上，都像我们的主一样。</w:t>
      </w:r>
    </w:p>
    <w:p w14:paraId="7B415314">
      <w:pPr>
        <w:ind w:left="-5" w:right="2"/>
        <w:rPr>
          <w:rFonts w:hint="eastAsia"/>
        </w:rPr>
      </w:pPr>
    </w:p>
    <w:p w14:paraId="1CB6AE4A">
      <w:pPr>
        <w:ind w:left="-5" w:right="2"/>
        <w:rPr>
          <w:rFonts w:hint="eastAsia"/>
        </w:rPr>
      </w:pPr>
      <w:r>
        <w:rPr>
          <w:rFonts w:hint="eastAsia"/>
        </w:rPr>
        <w:t>And now, beloved, let me ask you what is the purpose for which the Church of God has been established upon earth, and ministers have been appointed to watch for your souls?</w:t>
      </w:r>
    </w:p>
    <w:p w14:paraId="2763B753">
      <w:pPr>
        <w:ind w:left="-5" w:right="2"/>
        <w:rPr>
          <w:rFonts w:hint="eastAsia"/>
        </w:rPr>
      </w:pPr>
      <w:r>
        <w:rPr>
          <w:rFonts w:hint="eastAsia"/>
        </w:rPr>
        <w:t>现在，亲爱的，让我问你们，神在地上建立教会，以及任命传道人看顾你们的灵魂的目的是什么？</w:t>
      </w:r>
    </w:p>
    <w:p w14:paraId="771225D2">
      <w:pPr>
        <w:ind w:left="-5" w:right="2"/>
        <w:rPr>
          <w:rFonts w:hint="eastAsia"/>
        </w:rPr>
      </w:pPr>
    </w:p>
    <w:p w14:paraId="36F19B5D">
      <w:pPr>
        <w:ind w:left="-5" w:right="2"/>
        <w:rPr>
          <w:rFonts w:hint="eastAsia"/>
        </w:rPr>
      </w:pPr>
      <w:r>
        <w:rPr>
          <w:rFonts w:hint="eastAsia"/>
        </w:rPr>
        <w:t>What is the object of Bibles and ordinances, and prayer and preaching? Is it not simply this—that you may be numbered with the saints in glory everlasting, that you may enjoy those blessings you have heard described?</w:t>
      </w:r>
    </w:p>
    <w:p w14:paraId="6A6F4403">
      <w:pPr>
        <w:ind w:left="-5" w:right="2"/>
        <w:rPr>
          <w:rFonts w:hint="eastAsia"/>
        </w:rPr>
      </w:pPr>
      <w:r>
        <w:rPr>
          <w:rFonts w:hint="eastAsia"/>
        </w:rPr>
        <w:t>圣经和圣礼，以及祷告和讲道的目的又是什么呢？难道不就是这个简单的目的吗——让你们可以被数算在永恒荣耀的圣徒之中，让你们可以享受你们所听到的那些福分？</w:t>
      </w:r>
    </w:p>
    <w:p w14:paraId="064C4A59">
      <w:pPr>
        <w:ind w:left="-5" w:right="2"/>
        <w:rPr>
          <w:rFonts w:hint="eastAsia"/>
        </w:rPr>
      </w:pPr>
    </w:p>
    <w:p w14:paraId="0ED6A286">
      <w:pPr>
        <w:ind w:left="-5" w:right="2"/>
        <w:rPr>
          <w:rFonts w:hint="eastAsia"/>
        </w:rPr>
      </w:pPr>
      <w:r>
        <w:rPr>
          <w:rFonts w:hint="eastAsia"/>
        </w:rPr>
        <w:t>Then search and see what SOLEMN QUESTIONS spring out of my text. Have you taken up the cross? are you denying yourself? do you know anything of this spiritual tribulation?</w:t>
      </w:r>
    </w:p>
    <w:p w14:paraId="24A7DD06">
      <w:pPr>
        <w:ind w:left="-5" w:right="2"/>
        <w:rPr>
          <w:rFonts w:hint="eastAsia"/>
        </w:rPr>
      </w:pPr>
      <w:r>
        <w:rPr>
          <w:rFonts w:hint="eastAsia"/>
        </w:rPr>
        <w:t>那么请查考，看看有什么庄严的问题从我的经文中引出。你是否背起了十字架？你是否舍己？你是否对这种属灵的患难有所了解？</w:t>
      </w:r>
    </w:p>
    <w:p w14:paraId="37DC61F6">
      <w:pPr>
        <w:ind w:left="-5" w:right="2"/>
        <w:rPr>
          <w:rFonts w:hint="eastAsia"/>
        </w:rPr>
      </w:pPr>
    </w:p>
    <w:p w14:paraId="1B040684">
      <w:pPr>
        <w:ind w:left="-5" w:right="2"/>
        <w:rPr>
          <w:rFonts w:hint="eastAsia"/>
        </w:rPr>
      </w:pPr>
      <w:r>
        <w:rPr>
          <w:rFonts w:hint="eastAsia"/>
        </w:rPr>
        <w:t>Be very sure, that unless you will declare yourself decidedly on the Lord's side, and fight His battle with the ungodly world, and the lusts of the flesh, and the wiles of the devil; you will never stand before the throne in robes of white, and carry the palm of victory in your hand!</w:t>
      </w:r>
    </w:p>
    <w:p w14:paraId="6298B2B3">
      <w:pPr>
        <w:ind w:left="-5" w:right="2"/>
        <w:rPr>
          <w:rFonts w:hint="eastAsia"/>
        </w:rPr>
      </w:pPr>
      <w:r>
        <w:rPr>
          <w:rFonts w:hint="eastAsia"/>
        </w:rPr>
        <w:t>请务必确信，除非你坚定地宣布自己站在主的一边，与不敬虔的世界、肉体的私欲和魔鬼的诡计争战；否则你将永远不能穿着白袍站在宝座前，手里拿着胜利的棕树枝！</w:t>
      </w:r>
    </w:p>
    <w:p w14:paraId="6F546A45">
      <w:pPr>
        <w:ind w:left="-5" w:right="2"/>
        <w:rPr>
          <w:rFonts w:hint="eastAsia"/>
        </w:rPr>
      </w:pPr>
    </w:p>
    <w:p w14:paraId="79F40A26">
      <w:pPr>
        <w:ind w:left="-5" w:right="2"/>
        <w:rPr>
          <w:rFonts w:hint="eastAsia"/>
        </w:rPr>
      </w:pPr>
      <w:r>
        <w:rPr>
          <w:rFonts w:hint="eastAsia"/>
        </w:rPr>
        <w:t>That carelessness about sin, that trifling with temptation, that earnestness about the things of time, that forgetfulness about eternity, that readiness to swim with the tide about religion, that unwillingness to become more serious than your neighbors, that fear of being thought righteous overmuch, that love of the world's good opinion—is this what you call coming out of great tribulation?</w:t>
      </w:r>
    </w:p>
    <w:p w14:paraId="0F5D6B03">
      <w:pPr>
        <w:ind w:left="-5" w:right="2"/>
        <w:rPr>
          <w:rFonts w:hint="eastAsia"/>
        </w:rPr>
      </w:pPr>
      <w:r>
        <w:rPr>
          <w:rFonts w:hint="eastAsia"/>
        </w:rPr>
        <w:t>那种对罪的不在乎，那种对诱惑的轻忽，那种对属世事情的热切，那种对永恒的遗忘，那种在宗教上随波逐流的意愿，那种不愿比你的邻舍更认真，那种害怕被认为是过于公义的恐惧，那种对世人好评的喜爱——这就是你所说的从大患难中出来吗？</w:t>
      </w:r>
    </w:p>
    <w:p w14:paraId="06A8FED8">
      <w:pPr>
        <w:ind w:left="-5" w:right="2"/>
        <w:rPr>
          <w:rFonts w:hint="eastAsia"/>
        </w:rPr>
      </w:pPr>
    </w:p>
    <w:p w14:paraId="0032057B">
      <w:pPr>
        <w:ind w:left="-5" w:right="2"/>
        <w:rPr>
          <w:rFonts w:hint="eastAsia"/>
        </w:rPr>
      </w:pPr>
      <w:r>
        <w:rPr>
          <w:rFonts w:hint="eastAsia"/>
        </w:rPr>
        <w:t>Is this living in the Spirit? Is this striving and laboring after eternal life? Oh, look to your foundations, set your house in order. No empty 'trust in God's mercy' will ever save you.</w:t>
      </w:r>
    </w:p>
    <w:p w14:paraId="28B7C2FD">
      <w:pPr>
        <w:ind w:left="-5" w:right="2"/>
        <w:rPr>
          <w:rFonts w:hint="eastAsia"/>
        </w:rPr>
      </w:pPr>
      <w:r>
        <w:rPr>
          <w:rFonts w:hint="eastAsia"/>
        </w:rPr>
        <w:t>这是在灵里活着吗？这是在为永生努力和劳苦吗？哦，看看你的根基，整理你的家。空洞的‘信靠神的怜悯’永远不会拯救你。</w:t>
      </w:r>
    </w:p>
    <w:p w14:paraId="00B86C8F">
      <w:pPr>
        <w:ind w:left="-5" w:right="2"/>
        <w:rPr>
          <w:rFonts w:hint="eastAsia"/>
        </w:rPr>
      </w:pPr>
    </w:p>
    <w:p w14:paraId="02CA5E95">
      <w:pPr>
        <w:ind w:left="-5" w:right="2"/>
        <w:rPr>
          <w:rFonts w:hint="eastAsia"/>
        </w:rPr>
      </w:pPr>
      <w:r>
        <w:rPr>
          <w:rFonts w:hint="eastAsia"/>
        </w:rPr>
        <w:t>You were not baptized unto idleness and indifference. Without a real hatred of sin, and a real forsaking of sin, Christ can profit you nothing.</w:t>
      </w:r>
    </w:p>
    <w:p w14:paraId="0E92E128">
      <w:pPr>
        <w:ind w:left="-5" w:right="2"/>
        <w:rPr>
          <w:rFonts w:hint="eastAsia"/>
        </w:rPr>
      </w:pPr>
      <w:r>
        <w:rPr>
          <w:rFonts w:hint="eastAsia"/>
        </w:rPr>
        <w:t>你受洗不是为了懒惰和冷漠。没有对罪的真实憎恨和真实的离弃，基督对你就毫无益处。</w:t>
      </w:r>
    </w:p>
    <w:p w14:paraId="13DA445C">
      <w:pPr>
        <w:ind w:left="-5" w:right="2"/>
        <w:rPr>
          <w:rFonts w:hint="eastAsia"/>
        </w:rPr>
      </w:pPr>
    </w:p>
    <w:p w14:paraId="35621131">
      <w:pPr>
        <w:ind w:left="-5" w:right="2"/>
        <w:rPr>
          <w:rFonts w:hint="eastAsia"/>
        </w:rPr>
      </w:pPr>
      <w:r>
        <w:rPr>
          <w:rFonts w:hint="eastAsia"/>
        </w:rPr>
        <w:t>You never can be made white with the blood of the Lamb—unless you desire to have this earth's defilements really washed away!</w:t>
      </w:r>
    </w:p>
    <w:p w14:paraId="22159ADF">
      <w:pPr>
        <w:ind w:left="-5" w:right="2"/>
        <w:rPr>
          <w:rFonts w:hint="eastAsia"/>
        </w:rPr>
      </w:pPr>
      <w:r>
        <w:rPr>
          <w:rFonts w:hint="eastAsia"/>
        </w:rPr>
        <w:t>你永远不能被羔羊的血洗白——除非你渴望真正洗去这世上的污秽！</w:t>
      </w:r>
    </w:p>
    <w:p w14:paraId="3CBEB2CE">
      <w:pPr>
        <w:ind w:left="-5" w:right="2"/>
        <w:rPr>
          <w:rFonts w:hint="eastAsia"/>
        </w:rPr>
      </w:pPr>
    </w:p>
    <w:p w14:paraId="17EA4E1F">
      <w:pPr>
        <w:ind w:left="-5" w:right="2"/>
        <w:rPr>
          <w:rFonts w:hint="eastAsia"/>
        </w:rPr>
      </w:pPr>
      <w:r>
        <w:rPr>
          <w:rFonts w:hint="eastAsia"/>
        </w:rPr>
        <w:t>And then consider, lastly, O unhappy worldling—could you be happy in the heaven you have heard described? Don't you know that sickness and death seldom work a change of heart, they seldom plant in man new taste and new desires?</w:t>
      </w:r>
    </w:p>
    <w:p w14:paraId="5A024858">
      <w:pPr>
        <w:ind w:left="-5" w:right="2"/>
        <w:rPr>
          <w:rFonts w:hint="eastAsia"/>
        </w:rPr>
      </w:pPr>
      <w:r>
        <w:rPr>
          <w:rFonts w:hint="eastAsia"/>
        </w:rPr>
        <w:t>然后，最后，考虑一下，哦，不快乐的世俗之人——你能在你所听到的天堂里感到快乐吗？难道你不知道疾病和死亡很少能带来心灵的改变，它们很少在人心中植入新的兴趣和新的欲望吗？</w:t>
      </w:r>
    </w:p>
    <w:p w14:paraId="4C7FF13B">
      <w:pPr>
        <w:ind w:left="-5" w:right="2"/>
        <w:rPr>
          <w:rFonts w:hint="eastAsia"/>
        </w:rPr>
      </w:pPr>
    </w:p>
    <w:p w14:paraId="1C313E1C">
      <w:pPr>
        <w:ind w:left="-5" w:right="2"/>
        <w:rPr>
          <w:rFonts w:hint="eastAsia"/>
        </w:rPr>
      </w:pPr>
      <w:r>
        <w:rPr>
          <w:rFonts w:hint="eastAsia"/>
        </w:rPr>
        <w:t>Do you think that men who count it a great trouble to come to church, and find the services a weariness and rejoice when they are over—do you think that such would be ready to serve God day and night in His temple?</w:t>
      </w:r>
    </w:p>
    <w:p w14:paraId="29335BF0">
      <w:pPr>
        <w:ind w:left="-5" w:right="2"/>
        <w:rPr>
          <w:rFonts w:hint="eastAsia"/>
        </w:rPr>
      </w:pPr>
      <w:r>
        <w:rPr>
          <w:rFonts w:hint="eastAsia"/>
        </w:rPr>
        <w:t>你认为那些认为去教会是一大麻烦，觉得礼拜很无聊，并在礼拜结束后欢喜的人——你认为这样的人会愿意昼夜在祂的殿中事奉神吗？</w:t>
      </w:r>
    </w:p>
    <w:p w14:paraId="3FFB6D4C">
      <w:pPr>
        <w:ind w:left="-5" w:right="2"/>
        <w:rPr>
          <w:rFonts w:hint="eastAsia"/>
        </w:rPr>
      </w:pPr>
    </w:p>
    <w:p w14:paraId="1852FF86">
      <w:pPr>
        <w:ind w:left="-5" w:right="2"/>
        <w:rPr>
          <w:rFonts w:hint="eastAsia"/>
        </w:rPr>
      </w:pPr>
      <w:r>
        <w:rPr>
          <w:rFonts w:hint="eastAsia"/>
        </w:rPr>
        <w:t>Will those who take no pleasure in drawing near to Jesus in prayer—delight to be forever in His presence and dwell with Him?</w:t>
      </w:r>
    </w:p>
    <w:p w14:paraId="5A6C480F">
      <w:pPr>
        <w:ind w:left="-5" w:right="2"/>
        <w:rPr>
          <w:rFonts w:hint="eastAsia"/>
        </w:rPr>
      </w:pPr>
      <w:r>
        <w:rPr>
          <w:rFonts w:hint="eastAsia"/>
        </w:rPr>
        <w:t>那些在祷告中亲近耶稣没有乐趣的人——会喜欢永远在祂的同在下并与祂同住吗？</w:t>
      </w:r>
    </w:p>
    <w:p w14:paraId="0DD6EB88">
      <w:pPr>
        <w:ind w:left="-5" w:right="2"/>
        <w:rPr>
          <w:rFonts w:hint="eastAsia"/>
        </w:rPr>
      </w:pPr>
    </w:p>
    <w:p w14:paraId="01046970">
      <w:pPr>
        <w:ind w:left="-5" w:right="2"/>
        <w:rPr>
          <w:rFonts w:hint="eastAsia"/>
        </w:rPr>
      </w:pPr>
      <w:r>
        <w:rPr>
          <w:rFonts w:hint="eastAsia"/>
        </w:rPr>
        <w:t>Are you who never hunger and thirst after righteousness—are you to be satisfied with the living fountains of water?</w:t>
      </w:r>
    </w:p>
    <w:p w14:paraId="5D117EED">
      <w:pPr>
        <w:ind w:left="-5" w:right="2"/>
        <w:rPr>
          <w:rFonts w:hint="eastAsia"/>
        </w:rPr>
      </w:pPr>
      <w:r>
        <w:rPr>
          <w:rFonts w:hint="eastAsia"/>
        </w:rPr>
        <w:t>你，一个从未饥渴慕义的人——会满足于生命的活水泉源吗？</w:t>
      </w:r>
    </w:p>
    <w:p w14:paraId="3C3EE2A5">
      <w:pPr>
        <w:ind w:left="-5" w:right="2"/>
        <w:rPr>
          <w:rFonts w:hint="eastAsia"/>
        </w:rPr>
      </w:pPr>
    </w:p>
    <w:p w14:paraId="695B8BBE">
      <w:pPr>
        <w:ind w:left="-5" w:right="2"/>
        <w:rPr>
          <w:rFonts w:hint="eastAsia"/>
        </w:rPr>
      </w:pPr>
      <w:r>
        <w:rPr>
          <w:rFonts w:hint="eastAsia"/>
        </w:rPr>
        <w:t>Are you who never know what it is to weep over sin and corruption, who never grieve over the wickedness of this world—are you likely to understand the privilege of that holy rest, when God shall wipe away all tears? Oh, no, it cannot be, it cannot be!</w:t>
      </w:r>
    </w:p>
    <w:p w14:paraId="15A6EB6D">
      <w:pPr>
        <w:ind w:left="-5" w:right="2"/>
        <w:rPr>
          <w:rFonts w:hint="eastAsia"/>
        </w:rPr>
      </w:pPr>
      <w:r>
        <w:rPr>
          <w:rFonts w:hint="eastAsia"/>
        </w:rPr>
        <w:t>你，一个从未知道何为为罪恶和败坏哭泣，从未为这个世界的邪恶忧伤的人——你可能会明白那圣洁安息的特权吗，那时神将擦去所有的眼泪？哦，不，这不可能，不可能！</w:t>
      </w:r>
    </w:p>
    <w:p w14:paraId="3B37B350">
      <w:pPr>
        <w:ind w:left="-5" w:right="2"/>
        <w:rPr>
          <w:rFonts w:hint="eastAsia"/>
        </w:rPr>
      </w:pPr>
    </w:p>
    <w:p w14:paraId="3C5E0B2B">
      <w:pPr>
        <w:ind w:left="-5" w:right="2"/>
        <w:rPr>
          <w:rFonts w:hint="eastAsia"/>
        </w:rPr>
      </w:pPr>
      <w:r>
        <w:rPr>
          <w:rFonts w:hint="eastAsia"/>
        </w:rPr>
        <w:t>Whatever a man sows—he shall also reap! Whatever we love in time —we shall love in eternity!</w:t>
      </w:r>
    </w:p>
    <w:p w14:paraId="3B5FAA16">
      <w:pPr>
        <w:ind w:left="-5" w:right="2"/>
        <w:rPr>
          <w:rFonts w:hint="eastAsia"/>
        </w:rPr>
      </w:pPr>
      <w:r>
        <w:rPr>
          <w:rFonts w:hint="eastAsia"/>
        </w:rPr>
        <w:t>一个人种什么——祂也必收什么！我们在今世爱什么——我们在永恒中也将爱什么！</w:t>
      </w:r>
    </w:p>
    <w:p w14:paraId="02FB08C7">
      <w:pPr>
        <w:ind w:left="-5" w:right="2"/>
        <w:rPr>
          <w:rFonts w:hint="eastAsia"/>
        </w:rPr>
      </w:pPr>
    </w:p>
    <w:p w14:paraId="1BE294A4">
      <w:pPr>
        <w:ind w:left="-5" w:right="2"/>
        <w:rPr>
          <w:rFonts w:hint="eastAsia"/>
        </w:rPr>
      </w:pPr>
      <w:r>
        <w:rPr>
          <w:rFonts w:hint="eastAsia"/>
        </w:rPr>
        <w:t>Whatever we think wearisome now—we shall think wearisome then. You must be born again—or heaven itself would be a miserable abode!</w:t>
      </w:r>
    </w:p>
    <w:p w14:paraId="5DFEA2D4">
      <w:pPr>
        <w:ind w:left="-5" w:right="2"/>
        <w:rPr>
          <w:rFonts w:hint="eastAsia"/>
        </w:rPr>
      </w:pPr>
      <w:r>
        <w:rPr>
          <w:rFonts w:hint="eastAsia"/>
        </w:rPr>
        <w:t>我们现在觉得厌烦的一切——那时我们也会觉得厌烦。你必须重生——否则天堂本身也会是一个悲惨的居所！</w:t>
      </w:r>
    </w:p>
    <w:p w14:paraId="5E9CA40C">
      <w:pPr>
        <w:ind w:left="-5" w:right="2"/>
        <w:rPr>
          <w:rFonts w:hint="eastAsia"/>
        </w:rPr>
      </w:pPr>
    </w:p>
    <w:p w14:paraId="4F3B4500">
      <w:pPr>
        <w:ind w:left="-5" w:right="2"/>
        <w:rPr>
          <w:rFonts w:hint="eastAsia"/>
        </w:rPr>
      </w:pPr>
      <w:r>
        <w:rPr>
          <w:rFonts w:hint="eastAsia"/>
        </w:rPr>
        <w:t>There is no place in heaven for the worldly-minded and profane. You must be renewed in the spirit of your minds, or you will hear that dreadful voice—Friend, how did you come here without a wedding-garment?</w:t>
      </w:r>
    </w:p>
    <w:p w14:paraId="30BF94B6">
      <w:pPr>
        <w:ind w:left="-5" w:right="2"/>
        <w:rPr>
          <w:rFonts w:hint="eastAsia"/>
        </w:rPr>
      </w:pPr>
      <w:r>
        <w:rPr>
          <w:rFonts w:hint="eastAsia"/>
        </w:rPr>
        <w:t>天堂没有属世和不敬虔之人的位置。你必须在你的心志上被更新，否则你将听到那个可怕的声音——朋友，你没有穿礼服是怎么进来的？</w:t>
      </w:r>
    </w:p>
    <w:p w14:paraId="39D0223E">
      <w:pPr>
        <w:ind w:left="-5" w:right="2"/>
        <w:rPr>
          <w:rFonts w:hint="eastAsia"/>
        </w:rPr>
      </w:pPr>
    </w:p>
    <w:p w14:paraId="6CC24D9D">
      <w:pPr>
        <w:ind w:left="-5" w:right="2"/>
        <w:rPr>
          <w:rFonts w:hint="eastAsia"/>
        </w:rPr>
      </w:pPr>
      <w:r>
        <w:rPr>
          <w:rFonts w:hint="eastAsia"/>
        </w:rPr>
        <w:t>You must become new creatures! How long will you insult your Redeemer by putting it off? Oh! pray you to the Lord Jesus Christ, while it is called today, to send His Holy Spirit on you!</w:t>
      </w:r>
    </w:p>
    <w:p w14:paraId="2B6EDB95">
      <w:pPr>
        <w:ind w:left="-5" w:right="2"/>
        <w:rPr>
          <w:rFonts w:hint="eastAsia"/>
        </w:rPr>
      </w:pPr>
      <w:r>
        <w:rPr>
          <w:rFonts w:hint="eastAsia"/>
        </w:rPr>
        <w:t>你必须成为新造的人！你还要拖延多久来侮辱你的救赎主呢？哦！我恳请你在被称为“今天”的时候，向主耶稣基督祷告，求祂将祂的圣灵降在你身上！</w:t>
      </w:r>
    </w:p>
    <w:p w14:paraId="28D69B5E">
      <w:pPr>
        <w:ind w:left="-5" w:right="2"/>
        <w:rPr>
          <w:rFonts w:hint="eastAsia"/>
        </w:rPr>
      </w:pPr>
    </w:p>
    <w:p w14:paraId="37027C82">
      <w:pPr>
        <w:ind w:left="-5" w:right="2"/>
        <w:rPr>
          <w:rFonts w:hint="eastAsia"/>
        </w:rPr>
      </w:pPr>
      <w:r>
        <w:rPr>
          <w:rFonts w:hint="eastAsia"/>
        </w:rPr>
        <w:t>Go to the fountain, while the door of mercy is yet open—wash and be clean!</w:t>
      </w:r>
    </w:p>
    <w:p w14:paraId="4F6A945E">
      <w:pPr>
        <w:ind w:left="-5" w:right="2"/>
        <w:rPr>
          <w:rFonts w:hint="eastAsia"/>
        </w:rPr>
      </w:pPr>
      <w:r>
        <w:rPr>
          <w:rFonts w:hint="eastAsia"/>
        </w:rPr>
        <w:t>去到泉源那里，趁着怜悯之门仍敞开——洗净，得洁净！</w:t>
      </w:r>
    </w:p>
    <w:p w14:paraId="782CE0C7">
      <w:pPr>
        <w:ind w:left="-5" w:right="2"/>
        <w:rPr>
          <w:rFonts w:hint="eastAsia"/>
        </w:rPr>
      </w:pPr>
    </w:p>
    <w:p w14:paraId="62D489E8">
      <w:pPr>
        <w:ind w:left="-5" w:right="2"/>
        <w:rPr>
          <w:rFonts w:hint="eastAsia"/>
        </w:rPr>
      </w:pPr>
      <w:r>
        <w:rPr>
          <w:rFonts w:hint="eastAsia"/>
        </w:rPr>
        <w:t>But blessed are all you who mourn for your sin—for you shall be comforted. Blessed are you who are persecuted for righteousness' sake—for great is your reward in heaven.</w:t>
      </w:r>
    </w:p>
    <w:p w14:paraId="4D71AA03">
      <w:pPr>
        <w:ind w:left="-5" w:right="2"/>
        <w:rPr>
          <w:rFonts w:hint="eastAsia"/>
        </w:rPr>
      </w:pPr>
      <w:r>
        <w:rPr>
          <w:rFonts w:hint="eastAsia"/>
        </w:rPr>
        <w:t>但所有为你们的罪哀恸的人是有福的——因为你们将得安慰。为义受逼迫的人是有福的——因为你们在天上的赏赐是大的。</w:t>
      </w:r>
    </w:p>
    <w:p w14:paraId="3787455E">
      <w:pPr>
        <w:ind w:left="-5" w:right="2"/>
        <w:rPr>
          <w:rFonts w:hint="eastAsia"/>
        </w:rPr>
      </w:pPr>
    </w:p>
    <w:p w14:paraId="121D168B">
      <w:pPr>
        <w:ind w:left="-5" w:right="2"/>
        <w:rPr>
          <w:rFonts w:hint="eastAsia"/>
        </w:rPr>
      </w:pPr>
      <w:r>
        <w:rPr>
          <w:rFonts w:hint="eastAsia"/>
        </w:rPr>
        <w:t>You have wept with those who weep—but you shall soon rejoice with those who rejoice, and your joy shall no man take away.</w:t>
      </w:r>
    </w:p>
    <w:p w14:paraId="5BADBA8F">
      <w:pPr>
        <w:ind w:left="-5" w:right="2"/>
        <w:rPr>
          <w:rFonts w:hint="eastAsia"/>
        </w:rPr>
      </w:pPr>
      <w:r>
        <w:rPr>
          <w:rFonts w:hint="eastAsia"/>
        </w:rPr>
        <w:t>你们曾与哀哭的人同哭——但你们很快将与欢喜的人同乐，你们的喜乐没有人能夺去。</w:t>
      </w:r>
    </w:p>
    <w:p w14:paraId="14D45998">
      <w:pPr>
        <w:ind w:left="-5" w:right="2"/>
        <w:rPr>
          <w:rFonts w:hint="eastAsia"/>
        </w:rPr>
      </w:pPr>
    </w:p>
    <w:p w14:paraId="4CFCD48A">
      <w:pPr>
        <w:ind w:left="-5" w:right="2"/>
        <w:rPr>
          <w:rFonts w:hint="eastAsia"/>
        </w:rPr>
      </w:pPr>
      <w:r>
        <w:rPr>
          <w:rFonts w:hint="eastAsia"/>
        </w:rPr>
        <w:t>It is but a single step, and you shall be forever with the Lord, where the wicked cease from troubling, and the weary are at rest!</w:t>
      </w:r>
    </w:p>
    <w:p w14:paraId="260816CB">
      <w:pPr>
        <w:ind w:left="-5" w:right="2"/>
        <w:rPr>
          <w:rFonts w:hint="eastAsia"/>
        </w:rPr>
      </w:pPr>
      <w:r>
        <w:rPr>
          <w:rFonts w:hint="eastAsia"/>
        </w:rPr>
        <w:t>这只是一步之遥，你将永远与主同在，在那里，恶人止息搅扰，疲乏人得享安息！</w:t>
      </w:r>
    </w:p>
    <w:p w14:paraId="02722AA9">
      <w:pPr>
        <w:ind w:left="-5" w:right="2"/>
        <w:rPr>
          <w:rFonts w:hint="eastAsia"/>
        </w:rPr>
      </w:pPr>
    </w:p>
    <w:p w14:paraId="6DCDFEE6">
      <w:pPr>
        <w:ind w:left="-5" w:right="2"/>
        <w:rPr>
          <w:rFonts w:hint="eastAsia"/>
        </w:rPr>
      </w:pPr>
      <w:r>
        <w:rPr>
          <w:rFonts w:hint="eastAsia"/>
        </w:rPr>
        <w:t>The worm may destroy these bodies, and yet in the flesh you shall see God, and your own eyes shall behold Him, and your own ears shall hear Him say, "Come, you who are blessed by my Father—inherit the kingdom prepared for you from the foundation of the world!"</w:t>
      </w:r>
    </w:p>
    <w:p w14:paraId="00564964">
      <w:pPr>
        <w:ind w:left="-5" w:right="2"/>
        <w:rPr>
          <w:rFonts w:hint="eastAsia"/>
        </w:rPr>
      </w:pPr>
      <w:r>
        <w:rPr>
          <w:rFonts w:hint="eastAsia"/>
        </w:rPr>
        <w:t>虫子可能会毁坏这些身体，然而你们必在肉体中得见神，你们自己的眼睛必看见祂，你们自己的耳朵必听见祂说：“你们这蒙我父赐福的，可来承受那创世以来为你们所预备的国！”</w:t>
      </w:r>
    </w:p>
    <w:p w14:paraId="1CF310DC">
      <w:pPr>
        <w:ind w:left="-5" w:right="2"/>
        <w:rPr>
          <w:rFonts w:hint="eastAsia"/>
        </w:rPr>
      </w:pPr>
    </w:p>
    <w:p w14:paraId="5B1B7CB1">
      <w:pPr>
        <w:ind w:left="-5" w:right="2"/>
        <w:rPr>
          <w:rFonts w:hint="eastAsia"/>
        </w:rPr>
      </w:pPr>
      <w:r>
        <w:rPr>
          <w:rFonts w:hint="eastAsia"/>
        </w:rPr>
        <w:t>The saints whose faith and patience you have so often admired; the holy men and women of whom you have so often said, "Oh, that I were like them"; the ministers who have shown you the way of life, and implored you to be steadfast and unmoveable; the friends who advised you to come out of the world, and took sweet counsel with you about the kingdom of God; the beloved ones of your own house, who slept in Jesus and went home before you all are there—are all waiting to receive you!</w:t>
      </w:r>
    </w:p>
    <w:p w14:paraId="1FFED6BB">
      <w:pPr>
        <w:ind w:left="-5" w:right="2"/>
        <w:rPr>
          <w:rFonts w:hint="eastAsia"/>
        </w:rPr>
      </w:pPr>
      <w:r>
        <w:rPr>
          <w:rFonts w:hint="eastAsia"/>
        </w:rPr>
        <w:t>那些你常常钦佩其信心和耐心的人；那些你常常说“哦，我愿像他们一样”的圣洁男女；那些向你展示生命之道，并恳求你坚定不移的传道人；那些劝你从世界中出来，并与你甜蜜商议神国的朋友；你家中那些在耶稣里睡了、比你先回天家心爱的人——都在那里——都在等着迎接你！</w:t>
      </w:r>
    </w:p>
    <w:p w14:paraId="70DF42E6">
      <w:pPr>
        <w:ind w:left="-5" w:right="2"/>
        <w:rPr>
          <w:rFonts w:hint="eastAsia"/>
        </w:rPr>
      </w:pPr>
    </w:p>
    <w:p w14:paraId="5046B398">
      <w:pPr>
        <w:ind w:left="-5" w:right="2"/>
        <w:rPr>
          <w:rFonts w:hint="eastAsia"/>
        </w:rPr>
      </w:pPr>
      <w:r>
        <w:rPr>
          <w:rFonts w:hint="eastAsia"/>
        </w:rPr>
        <w:t>There shall be no more parting, no more weeping, no more separation! And you, even you, this vile body being changed, shall sing the song of the redeemed: "Unto Him who loved us, and washed us from our sins in His own blood, and has made us kings and priests unto God and His Father—to Him be glory and dominion forever and ever!"</w:t>
      </w:r>
    </w:p>
    <w:p w14:paraId="0EBD0C70">
      <w:pPr>
        <w:ind w:left="-5" w:right="2"/>
        <w:rPr>
          <w:rFonts w:hint="eastAsia"/>
        </w:rPr>
      </w:pPr>
      <w:r>
        <w:rPr>
          <w:rFonts w:hint="eastAsia"/>
        </w:rPr>
        <w:t>将不再有分离，不再有哭泣，不再有隔绝！而你，甚至是你，这个卑微的身体被改变，将唱出被救赎者的歌：“愿荣耀、权能归给那爱我们，用自己的血洗净我们罪恶，又使我们成为国王和祭司归给神和祂父的祂，直到永永远远！”</w:t>
      </w:r>
    </w:p>
    <w:p w14:paraId="135D87E0">
      <w:pPr>
        <w:ind w:left="-5" w:right="2"/>
        <w:rPr>
          <w:rFonts w:hint="eastAsia"/>
        </w:rPr>
      </w:pPr>
    </w:p>
    <w:p w14:paraId="4C4248EC">
      <w:pPr>
        <w:ind w:left="-5" w:right="2"/>
        <w:rPr>
          <w:rFonts w:hint="eastAsia"/>
        </w:rPr>
      </w:pPr>
      <w:r>
        <w:rPr>
          <w:rFonts w:hint="eastAsia"/>
        </w:rPr>
        <w:t>In this world you may have tribulation— but be of good cheer—your Lord and Savior has overcome the world!</w:t>
      </w:r>
    </w:p>
    <w:p w14:paraId="4ED6B023">
      <w:pPr>
        <w:ind w:left="-5" w:right="2"/>
      </w:pPr>
      <w:r>
        <w:rPr>
          <w:rFonts w:hint="eastAsia"/>
        </w:rPr>
        <w:t>在这个世界上，你们可能有患难——但要鼓起勇气——你们的主和救主已经胜过了世界！</w:t>
      </w:r>
    </w:p>
    <w:p w14:paraId="1D2FFBE5">
      <w:pPr>
        <w:spacing w:after="514" w:line="259" w:lineRule="auto"/>
        <w:ind w:left="0" w:firstLine="0"/>
        <w:jc w:val="left"/>
      </w:pPr>
      <w:r>
        <w:t xml:space="preserve"> </w:t>
      </w:r>
    </w:p>
    <w:p w14:paraId="58E69C7F">
      <w:pPr>
        <w:pStyle w:val="2"/>
        <w:bidi w:val="0"/>
        <w:rPr>
          <w:rFonts w:hint="eastAsia"/>
        </w:rPr>
      </w:pPr>
      <w:r>
        <w:rPr>
          <w:rFonts w:hint="eastAsia"/>
        </w:rPr>
        <w:t>The Lord's Supper by J.C. Ryle</w:t>
      </w:r>
    </w:p>
    <w:p w14:paraId="33BB50AE">
      <w:pPr>
        <w:pStyle w:val="2"/>
        <w:bidi w:val="0"/>
        <w:rPr>
          <w:rFonts w:hint="eastAsia"/>
        </w:rPr>
      </w:pPr>
      <w:r>
        <w:rPr>
          <w:rFonts w:hint="eastAsia"/>
        </w:rPr>
        <w:t>主的晚餐 莱尔（J.C. Ryle）著</w:t>
      </w:r>
    </w:p>
    <w:p w14:paraId="7CA83571">
      <w:pPr>
        <w:numPr>
          <w:ilvl w:val="0"/>
          <w:numId w:val="0"/>
        </w:numPr>
        <w:ind w:left="10" w:leftChars="0" w:right="2" w:rightChars="0" w:hanging="10" w:firstLineChars="0"/>
        <w:rPr>
          <w:rFonts w:hint="eastAsia"/>
        </w:rPr>
      </w:pPr>
    </w:p>
    <w:p w14:paraId="0D3FF972">
      <w:pPr>
        <w:numPr>
          <w:ilvl w:val="0"/>
          <w:numId w:val="0"/>
        </w:numPr>
        <w:ind w:left="10" w:leftChars="0" w:right="2" w:rightChars="0" w:hanging="10" w:firstLineChars="0"/>
        <w:rPr>
          <w:rFonts w:hint="eastAsia"/>
        </w:rPr>
      </w:pPr>
      <w:r>
        <w:rPr>
          <w:rFonts w:hint="eastAsia"/>
        </w:rPr>
        <w:t>"A man ought to examine himself before he eats of the bread and drinks of the cup." 1 Corinthians 11:28</w:t>
      </w:r>
    </w:p>
    <w:p w14:paraId="5193A9B2">
      <w:pPr>
        <w:numPr>
          <w:ilvl w:val="0"/>
          <w:numId w:val="0"/>
        </w:numPr>
        <w:ind w:left="10" w:leftChars="0" w:right="2" w:rightChars="0" w:hanging="10" w:firstLineChars="0"/>
        <w:rPr>
          <w:rFonts w:hint="eastAsia"/>
        </w:rPr>
      </w:pPr>
      <w:r>
        <w:rPr>
          <w:rFonts w:hint="eastAsia"/>
        </w:rPr>
        <w:t>“人应当自己省察，然后吃这饼、喝这杯。” 哥林多前书 11:28</w:t>
      </w:r>
    </w:p>
    <w:p w14:paraId="195106FB">
      <w:pPr>
        <w:numPr>
          <w:ilvl w:val="0"/>
          <w:numId w:val="0"/>
        </w:numPr>
        <w:ind w:left="10" w:leftChars="0" w:right="2" w:rightChars="0" w:hanging="10" w:firstLineChars="0"/>
        <w:rPr>
          <w:rFonts w:hint="eastAsia"/>
        </w:rPr>
      </w:pPr>
    </w:p>
    <w:p w14:paraId="595CAF97">
      <w:pPr>
        <w:numPr>
          <w:ilvl w:val="0"/>
          <w:numId w:val="0"/>
        </w:numPr>
        <w:ind w:left="10" w:leftChars="0" w:right="2" w:rightChars="0" w:hanging="10" w:firstLineChars="0"/>
        <w:rPr>
          <w:rFonts w:hint="eastAsia"/>
        </w:rPr>
      </w:pPr>
      <w:r>
        <w:rPr>
          <w:rFonts w:hint="eastAsia"/>
        </w:rPr>
        <w:t>The words which form the tittle of this paper refer to the subject of vast importance. That subject is the Lord's Supper.</w:t>
      </w:r>
    </w:p>
    <w:p w14:paraId="48C191C5">
      <w:pPr>
        <w:numPr>
          <w:ilvl w:val="0"/>
          <w:numId w:val="0"/>
        </w:numPr>
        <w:ind w:left="10" w:leftChars="0" w:right="2" w:rightChars="0" w:hanging="10" w:firstLineChars="0"/>
        <w:rPr>
          <w:rFonts w:hint="eastAsia"/>
        </w:rPr>
      </w:pPr>
      <w:r>
        <w:rPr>
          <w:rFonts w:hint="eastAsia"/>
        </w:rPr>
        <w:t>构成本文标题的这些话语，指的是一个极其重要的主题。那个主题就是主的晚餐。</w:t>
      </w:r>
    </w:p>
    <w:p w14:paraId="1F75B01C">
      <w:pPr>
        <w:numPr>
          <w:ilvl w:val="0"/>
          <w:numId w:val="0"/>
        </w:numPr>
        <w:ind w:left="10" w:leftChars="0" w:right="2" w:rightChars="0" w:hanging="10" w:firstLineChars="0"/>
        <w:rPr>
          <w:rFonts w:hint="eastAsia"/>
        </w:rPr>
      </w:pPr>
    </w:p>
    <w:p w14:paraId="48A8A6DA">
      <w:pPr>
        <w:numPr>
          <w:ilvl w:val="0"/>
          <w:numId w:val="0"/>
        </w:numPr>
        <w:ind w:left="10" w:leftChars="0" w:right="2" w:rightChars="0" w:hanging="10" w:firstLineChars="0"/>
        <w:rPr>
          <w:rFonts w:hint="eastAsia"/>
        </w:rPr>
      </w:pPr>
      <w:r>
        <w:rPr>
          <w:rFonts w:hint="eastAsia"/>
        </w:rPr>
        <w:t>Perhaps no part of the Christian religion is so thoroughly misunderstood as the Lord's Supper. On no point have there been so many disputes, strifes, and controversies for almost 1800 years.</w:t>
      </w:r>
    </w:p>
    <w:p w14:paraId="7BE58754">
      <w:pPr>
        <w:numPr>
          <w:ilvl w:val="0"/>
          <w:numId w:val="0"/>
        </w:numPr>
        <w:ind w:left="10" w:leftChars="0" w:right="2" w:rightChars="0" w:hanging="10" w:firstLineChars="0"/>
        <w:rPr>
          <w:rFonts w:hint="eastAsia"/>
        </w:rPr>
      </w:pPr>
      <w:r>
        <w:rPr>
          <w:rFonts w:hint="eastAsia"/>
        </w:rPr>
        <w:t>也许基督教信仰中没有哪个部分像主的晚餐一样被如此彻底地误解。在近1800年的时间里，没有哪个问题引发了如此多的争论、冲突和争议。</w:t>
      </w:r>
    </w:p>
    <w:p w14:paraId="1BFC853B">
      <w:pPr>
        <w:numPr>
          <w:ilvl w:val="0"/>
          <w:numId w:val="0"/>
        </w:numPr>
        <w:ind w:left="10" w:leftChars="0" w:right="2" w:rightChars="0" w:hanging="10" w:firstLineChars="0"/>
        <w:rPr>
          <w:rFonts w:hint="eastAsia"/>
        </w:rPr>
      </w:pPr>
    </w:p>
    <w:p w14:paraId="16C8B06B">
      <w:pPr>
        <w:numPr>
          <w:ilvl w:val="0"/>
          <w:numId w:val="0"/>
        </w:numPr>
        <w:ind w:left="10" w:leftChars="0" w:right="2" w:rightChars="0" w:hanging="10" w:firstLineChars="0"/>
        <w:rPr>
          <w:rFonts w:hint="eastAsia"/>
        </w:rPr>
      </w:pPr>
      <w:r>
        <w:rPr>
          <w:rFonts w:hint="eastAsia"/>
        </w:rPr>
        <w:t>On no point have mistakes done so much harm. The very ordinance which was meant for our peace and profit has become the cause of discord and the occasion of sin. These things ought not to be!</w:t>
      </w:r>
    </w:p>
    <w:p w14:paraId="74A3BB58">
      <w:pPr>
        <w:numPr>
          <w:ilvl w:val="0"/>
          <w:numId w:val="0"/>
        </w:numPr>
        <w:ind w:left="10" w:leftChars="0" w:right="2" w:rightChars="0" w:hanging="10" w:firstLineChars="0"/>
        <w:rPr>
          <w:rFonts w:hint="eastAsia"/>
        </w:rPr>
      </w:pPr>
      <w:r>
        <w:rPr>
          <w:rFonts w:hint="eastAsia"/>
        </w:rPr>
        <w:t>没有哪个问题上的错误造成了如此大的危害。这个原本旨在带来我们平安和益处的圣礼，却成了不和睦的原因和犯罪的缘由。这些事不应该发生！</w:t>
      </w:r>
    </w:p>
    <w:p w14:paraId="30B48CAC">
      <w:pPr>
        <w:numPr>
          <w:ilvl w:val="0"/>
          <w:numId w:val="0"/>
        </w:numPr>
        <w:ind w:left="10" w:leftChars="0" w:right="2" w:rightChars="0" w:hanging="10" w:firstLineChars="0"/>
        <w:rPr>
          <w:rFonts w:hint="eastAsia"/>
        </w:rPr>
      </w:pPr>
    </w:p>
    <w:p w14:paraId="6FB7C081">
      <w:pPr>
        <w:numPr>
          <w:ilvl w:val="0"/>
          <w:numId w:val="0"/>
        </w:numPr>
        <w:ind w:left="10" w:leftChars="0" w:right="2" w:rightChars="0" w:hanging="10" w:firstLineChars="0"/>
        <w:rPr>
          <w:rFonts w:hint="eastAsia"/>
        </w:rPr>
      </w:pPr>
      <w:r>
        <w:rPr>
          <w:rFonts w:hint="eastAsia"/>
        </w:rPr>
        <w:t>I make no excuse for including the Lord's Supper among the leading points of "practical" Christianity. I firmly believe that ignorant views or false doctrine about this ordinance lie at the root of some of the present divisions of professing Christians.</w:t>
      </w:r>
    </w:p>
    <w:p w14:paraId="07B22D3E">
      <w:pPr>
        <w:numPr>
          <w:ilvl w:val="0"/>
          <w:numId w:val="0"/>
        </w:numPr>
        <w:ind w:left="10" w:leftChars="0" w:right="2" w:rightChars="0" w:hanging="10" w:firstLineChars="0"/>
        <w:rPr>
          <w:rFonts w:hint="eastAsia"/>
        </w:rPr>
      </w:pPr>
      <w:r>
        <w:rPr>
          <w:rFonts w:hint="eastAsia"/>
        </w:rPr>
        <w:t>我将主的晚餐列入“实践性”基督教信仰的主要几点之中，无需为此辩解。我坚信，关于这个圣礼的无知观点或错误教义，正是当今自称基督徒之间某些分裂的根源。</w:t>
      </w:r>
    </w:p>
    <w:p w14:paraId="2B2D3243">
      <w:pPr>
        <w:numPr>
          <w:ilvl w:val="0"/>
          <w:numId w:val="0"/>
        </w:numPr>
        <w:ind w:left="10" w:leftChars="0" w:right="2" w:rightChars="0" w:hanging="10" w:firstLineChars="0"/>
        <w:rPr>
          <w:rFonts w:hint="eastAsia"/>
        </w:rPr>
      </w:pPr>
    </w:p>
    <w:p w14:paraId="66D7E544">
      <w:pPr>
        <w:numPr>
          <w:ilvl w:val="0"/>
          <w:numId w:val="0"/>
        </w:numPr>
        <w:ind w:left="10" w:leftChars="0" w:right="2" w:rightChars="0" w:hanging="10" w:firstLineChars="0"/>
        <w:rPr>
          <w:rFonts w:hint="eastAsia"/>
        </w:rPr>
      </w:pPr>
      <w:r>
        <w:rPr>
          <w:rFonts w:hint="eastAsia"/>
        </w:rPr>
        <w:t>Some neglect it altogether; some completely misunderstand it; some exalt it to a position it was never meant to occupy, and turn it into an idol.</w:t>
      </w:r>
    </w:p>
    <w:p w14:paraId="7AD80FCE">
      <w:pPr>
        <w:numPr>
          <w:ilvl w:val="0"/>
          <w:numId w:val="0"/>
        </w:numPr>
        <w:ind w:left="10" w:leftChars="0" w:right="2" w:rightChars="0" w:hanging="10" w:firstLineChars="0"/>
        <w:rPr>
          <w:rFonts w:hint="eastAsia"/>
        </w:rPr>
      </w:pPr>
      <w:r>
        <w:rPr>
          <w:rFonts w:hint="eastAsia"/>
        </w:rPr>
        <w:t>有些人完全忽略它；有些人完全误解它；有些人将其抬高到它本不该占据的位置，并将其变成了偶像。</w:t>
      </w:r>
    </w:p>
    <w:p w14:paraId="5EC5F51F">
      <w:pPr>
        <w:numPr>
          <w:ilvl w:val="0"/>
          <w:numId w:val="0"/>
        </w:numPr>
        <w:ind w:left="10" w:leftChars="0" w:right="2" w:rightChars="0" w:hanging="10" w:firstLineChars="0"/>
        <w:rPr>
          <w:rFonts w:hint="eastAsia"/>
        </w:rPr>
      </w:pPr>
    </w:p>
    <w:p w14:paraId="4F0BD02A">
      <w:pPr>
        <w:numPr>
          <w:ilvl w:val="0"/>
          <w:numId w:val="0"/>
        </w:numPr>
        <w:ind w:left="10" w:leftChars="0" w:right="2" w:rightChars="0" w:hanging="10" w:firstLineChars="0"/>
        <w:rPr>
          <w:rFonts w:hint="eastAsia"/>
        </w:rPr>
      </w:pPr>
      <w:r>
        <w:rPr>
          <w:rFonts w:hint="eastAsia"/>
        </w:rPr>
        <w:t>If I can throw a little light on it, and clear up the doubts in some minds, I will feel very thankful. It is hopeless, I fear, to expect that the controversy about the Lord's Supper will ever be finally closed until the Lord comes.</w:t>
      </w:r>
    </w:p>
    <w:p w14:paraId="76879288">
      <w:pPr>
        <w:numPr>
          <w:ilvl w:val="0"/>
          <w:numId w:val="0"/>
        </w:numPr>
        <w:ind w:left="10" w:leftChars="0" w:right="2" w:rightChars="0" w:hanging="10" w:firstLineChars="0"/>
        <w:rPr>
          <w:rFonts w:hint="eastAsia"/>
        </w:rPr>
      </w:pPr>
      <w:r>
        <w:rPr>
          <w:rFonts w:hint="eastAsia"/>
        </w:rPr>
        <w:t>如果我能对它有所启发，并清除一些人心中的疑虑，我会非常感激。恐怕，要指望关于主的晚餐的争议能在主再来之前最终结束，是徒劳的。</w:t>
      </w:r>
    </w:p>
    <w:p w14:paraId="0DEA09F8">
      <w:pPr>
        <w:numPr>
          <w:ilvl w:val="0"/>
          <w:numId w:val="0"/>
        </w:numPr>
        <w:ind w:left="10" w:leftChars="0" w:right="2" w:rightChars="0" w:hanging="10" w:firstLineChars="0"/>
        <w:rPr>
          <w:rFonts w:hint="eastAsia"/>
        </w:rPr>
      </w:pPr>
    </w:p>
    <w:p w14:paraId="13D64A58">
      <w:pPr>
        <w:numPr>
          <w:ilvl w:val="0"/>
          <w:numId w:val="0"/>
        </w:numPr>
        <w:ind w:left="10" w:leftChars="0" w:right="2" w:rightChars="0" w:hanging="10" w:firstLineChars="0"/>
        <w:rPr>
          <w:rFonts w:hint="eastAsia"/>
        </w:rPr>
      </w:pPr>
      <w:r>
        <w:rPr>
          <w:rFonts w:hint="eastAsia"/>
        </w:rPr>
        <w:t>But it is not too much to hope that the fog and mystery and obscurity with which it is surrounded in some minds, may be cleared away by plain Bible truth.</w:t>
      </w:r>
    </w:p>
    <w:p w14:paraId="17B7AFE5">
      <w:pPr>
        <w:numPr>
          <w:ilvl w:val="0"/>
          <w:numId w:val="0"/>
        </w:numPr>
        <w:ind w:left="10" w:leftChars="0" w:right="2" w:rightChars="0" w:hanging="10" w:firstLineChars="0"/>
        <w:rPr>
          <w:rFonts w:hint="eastAsia"/>
        </w:rPr>
      </w:pPr>
      <w:r>
        <w:rPr>
          <w:rFonts w:hint="eastAsia"/>
        </w:rPr>
        <w:t>但是，期望在某些人心目中笼罩着它的迷雾、奥秘和晦涩，能够通过清晰的圣经真理而被清除，这并不过分。</w:t>
      </w:r>
    </w:p>
    <w:p w14:paraId="4E3C0DA2">
      <w:pPr>
        <w:numPr>
          <w:ilvl w:val="0"/>
          <w:numId w:val="0"/>
        </w:numPr>
        <w:ind w:left="10" w:leftChars="0" w:right="2" w:rightChars="0" w:hanging="10" w:firstLineChars="0"/>
        <w:rPr>
          <w:rFonts w:hint="eastAsia"/>
        </w:rPr>
      </w:pPr>
    </w:p>
    <w:p w14:paraId="2D8914CA">
      <w:pPr>
        <w:numPr>
          <w:ilvl w:val="0"/>
          <w:numId w:val="0"/>
        </w:numPr>
        <w:ind w:left="10" w:leftChars="0" w:right="2" w:rightChars="0" w:hanging="10" w:firstLineChars="0"/>
        <w:rPr>
          <w:rFonts w:hint="eastAsia"/>
        </w:rPr>
      </w:pPr>
      <w:r>
        <w:rPr>
          <w:rFonts w:hint="eastAsia"/>
        </w:rPr>
        <w:t>In examining the Lord's Supper I will be content with asking four practical questions, and offering answers to them. I. Why was the Lord's Supper ordained?</w:t>
      </w:r>
    </w:p>
    <w:p w14:paraId="0065E35F">
      <w:pPr>
        <w:numPr>
          <w:ilvl w:val="0"/>
          <w:numId w:val="0"/>
        </w:numPr>
        <w:ind w:left="10" w:leftChars="0" w:right="2" w:rightChars="0" w:hanging="10" w:firstLineChars="0"/>
        <w:rPr>
          <w:rFonts w:hint="eastAsia"/>
        </w:rPr>
      </w:pPr>
      <w:r>
        <w:rPr>
          <w:rFonts w:hint="eastAsia"/>
        </w:rPr>
        <w:t>在考查主的晚餐时，我将满足于提出四个实践性问题，并对它们提供答案。一、为什么要设立主的晚餐？</w:t>
      </w:r>
    </w:p>
    <w:p w14:paraId="410FD302">
      <w:pPr>
        <w:numPr>
          <w:ilvl w:val="0"/>
          <w:numId w:val="0"/>
        </w:numPr>
        <w:ind w:left="10" w:leftChars="0" w:right="2" w:rightChars="0" w:hanging="10" w:firstLineChars="0"/>
        <w:rPr>
          <w:rFonts w:hint="eastAsia"/>
        </w:rPr>
      </w:pPr>
    </w:p>
    <w:p w14:paraId="21A6BB0A">
      <w:pPr>
        <w:numPr>
          <w:ilvl w:val="0"/>
          <w:numId w:val="0"/>
        </w:numPr>
        <w:ind w:left="10" w:leftChars="0" w:right="2" w:rightChars="0" w:hanging="10" w:firstLineChars="0"/>
        <w:rPr>
          <w:rFonts w:hint="eastAsia"/>
        </w:rPr>
      </w:pPr>
      <w:r>
        <w:rPr>
          <w:rFonts w:hint="eastAsia"/>
        </w:rPr>
        <w:t>II.Who ought to go to the Table and be communicants?</w:t>
      </w:r>
    </w:p>
    <w:p w14:paraId="103AB914">
      <w:pPr>
        <w:numPr>
          <w:ilvl w:val="0"/>
          <w:numId w:val="0"/>
        </w:numPr>
        <w:ind w:left="10" w:leftChars="0" w:right="2" w:rightChars="0" w:hanging="10" w:firstLineChars="0"/>
        <w:rPr>
          <w:rFonts w:hint="eastAsia"/>
        </w:rPr>
      </w:pPr>
      <w:r>
        <w:rPr>
          <w:rFonts w:hint="eastAsia"/>
        </w:rPr>
        <w:t>二、谁应该到圣桌前来领受，成为领圣餐者？</w:t>
      </w:r>
    </w:p>
    <w:p w14:paraId="4AAE7B90">
      <w:pPr>
        <w:numPr>
          <w:ilvl w:val="0"/>
          <w:numId w:val="0"/>
        </w:numPr>
        <w:ind w:left="10" w:leftChars="0" w:right="2" w:rightChars="0" w:hanging="10" w:firstLineChars="0"/>
        <w:rPr>
          <w:rFonts w:hint="eastAsia"/>
        </w:rPr>
      </w:pPr>
    </w:p>
    <w:p w14:paraId="352F7D7F">
      <w:pPr>
        <w:numPr>
          <w:ilvl w:val="0"/>
          <w:numId w:val="0"/>
        </w:numPr>
        <w:ind w:left="10" w:leftChars="0" w:right="2" w:rightChars="0" w:hanging="10" w:firstLineChars="0"/>
        <w:rPr>
          <w:rFonts w:hint="eastAsia"/>
        </w:rPr>
      </w:pPr>
      <w:r>
        <w:rPr>
          <w:rFonts w:hint="eastAsia"/>
        </w:rPr>
        <w:t>III.What may communicants expect from the Lord's Supper?</w:t>
      </w:r>
    </w:p>
    <w:p w14:paraId="6FB1679E">
      <w:pPr>
        <w:numPr>
          <w:ilvl w:val="0"/>
          <w:numId w:val="0"/>
        </w:numPr>
        <w:ind w:left="10" w:leftChars="0" w:right="2" w:rightChars="0" w:hanging="10" w:firstLineChars="0"/>
        <w:rPr>
          <w:rFonts w:hint="eastAsia"/>
        </w:rPr>
      </w:pPr>
      <w:r>
        <w:rPr>
          <w:rFonts w:hint="eastAsia"/>
        </w:rPr>
        <w:t>三、领圣餐者可以从主的晚餐中期待得到什么？</w:t>
      </w:r>
    </w:p>
    <w:p w14:paraId="4AE3C575">
      <w:pPr>
        <w:numPr>
          <w:ilvl w:val="0"/>
          <w:numId w:val="0"/>
        </w:numPr>
        <w:ind w:left="10" w:leftChars="0" w:right="2" w:rightChars="0" w:hanging="10" w:firstLineChars="0"/>
        <w:rPr>
          <w:rFonts w:hint="eastAsia"/>
        </w:rPr>
      </w:pPr>
    </w:p>
    <w:p w14:paraId="27161E89">
      <w:pPr>
        <w:numPr>
          <w:ilvl w:val="0"/>
          <w:numId w:val="0"/>
        </w:numPr>
        <w:ind w:left="10" w:leftChars="0" w:right="2" w:rightChars="0" w:hanging="10" w:firstLineChars="0"/>
        <w:rPr>
          <w:rFonts w:hint="eastAsia"/>
        </w:rPr>
      </w:pPr>
      <w:r>
        <w:rPr>
          <w:rFonts w:hint="eastAsia"/>
        </w:rPr>
        <w:t>IV.Why do many so-called Christians never go to the Lord's Table?</w:t>
      </w:r>
    </w:p>
    <w:p w14:paraId="0B6FD382">
      <w:pPr>
        <w:numPr>
          <w:ilvl w:val="0"/>
          <w:numId w:val="0"/>
        </w:numPr>
        <w:ind w:left="10" w:leftChars="0" w:right="2" w:rightChars="0" w:hanging="10" w:firstLineChars="0"/>
        <w:rPr>
          <w:rFonts w:hint="eastAsia"/>
        </w:rPr>
      </w:pPr>
      <w:r>
        <w:rPr>
          <w:rFonts w:hint="eastAsia"/>
        </w:rPr>
        <w:t>四、为什么许多所谓的基督徒从不来领受主的圣餐？</w:t>
      </w:r>
    </w:p>
    <w:p w14:paraId="768A1C30">
      <w:pPr>
        <w:numPr>
          <w:ilvl w:val="0"/>
          <w:numId w:val="0"/>
        </w:numPr>
        <w:ind w:left="10" w:leftChars="0" w:right="2" w:rightChars="0" w:hanging="10" w:firstLineChars="0"/>
        <w:rPr>
          <w:rFonts w:hint="eastAsia"/>
        </w:rPr>
      </w:pPr>
    </w:p>
    <w:p w14:paraId="6327C47E">
      <w:pPr>
        <w:numPr>
          <w:ilvl w:val="0"/>
          <w:numId w:val="0"/>
        </w:numPr>
        <w:ind w:left="10" w:leftChars="0" w:right="2" w:rightChars="0" w:hanging="10" w:firstLineChars="0"/>
        <w:rPr>
          <w:rFonts w:hint="eastAsia"/>
        </w:rPr>
      </w:pPr>
      <w:r>
        <w:rPr>
          <w:rFonts w:hint="eastAsia"/>
        </w:rPr>
        <w:t>I think it will be impossible to handle these four questions fairly, honestly, and impartially, without seeing the subject of this paper more clearly, and getting some distinct and practical ideas about some leading errors of our day.</w:t>
      </w:r>
    </w:p>
    <w:p w14:paraId="188EC95C">
      <w:pPr>
        <w:numPr>
          <w:ilvl w:val="0"/>
          <w:numId w:val="0"/>
        </w:numPr>
        <w:ind w:left="10" w:leftChars="0" w:right="2" w:rightChars="0" w:hanging="10" w:firstLineChars="0"/>
        <w:rPr>
          <w:rFonts w:hint="eastAsia"/>
        </w:rPr>
      </w:pPr>
      <w:r>
        <w:rPr>
          <w:rFonts w:hint="eastAsia"/>
        </w:rPr>
        <w:t>我认为，如果不公正、诚实、不偏不倚地处理这四个问题，就不可能更清楚地看待本文的主题，并对我们时代的一些主要错误有一些清晰且实际的认识。</w:t>
      </w:r>
    </w:p>
    <w:p w14:paraId="46E84409">
      <w:pPr>
        <w:numPr>
          <w:ilvl w:val="0"/>
          <w:numId w:val="0"/>
        </w:numPr>
        <w:ind w:left="10" w:leftChars="0" w:right="2" w:rightChars="0" w:hanging="10" w:firstLineChars="0"/>
        <w:rPr>
          <w:rFonts w:hint="eastAsia"/>
        </w:rPr>
      </w:pPr>
    </w:p>
    <w:p w14:paraId="493ADE2D">
      <w:pPr>
        <w:numPr>
          <w:ilvl w:val="0"/>
          <w:numId w:val="0"/>
        </w:numPr>
        <w:ind w:left="10" w:leftChars="0" w:right="2" w:rightChars="0" w:hanging="10" w:firstLineChars="0"/>
        <w:rPr>
          <w:rFonts w:hint="eastAsia"/>
        </w:rPr>
      </w:pPr>
      <w:r>
        <w:rPr>
          <w:rFonts w:hint="eastAsia"/>
        </w:rPr>
        <w:t>I say "practical" emphatically. My chief aim in this volume is to promote practical Christianity.</w:t>
      </w:r>
    </w:p>
    <w:p w14:paraId="62521DFF">
      <w:pPr>
        <w:numPr>
          <w:ilvl w:val="0"/>
          <w:numId w:val="0"/>
        </w:numPr>
        <w:ind w:left="10" w:leftChars="0" w:right="2" w:rightChars="0" w:hanging="10" w:firstLineChars="0"/>
        <w:rPr>
          <w:rFonts w:hint="eastAsia"/>
        </w:rPr>
      </w:pPr>
      <w:r>
        <w:rPr>
          <w:rFonts w:hint="eastAsia"/>
        </w:rPr>
        <w:t>我强调“实践性”。我在本卷中的主要目标是促进实践性的基督教信仰。</w:t>
      </w:r>
    </w:p>
    <w:p w14:paraId="37EFD01D">
      <w:pPr>
        <w:numPr>
          <w:ilvl w:val="0"/>
          <w:numId w:val="0"/>
        </w:numPr>
        <w:ind w:left="10" w:leftChars="0" w:right="2" w:rightChars="0" w:hanging="10" w:firstLineChars="0"/>
        <w:rPr>
          <w:rFonts w:hint="eastAsia"/>
        </w:rPr>
      </w:pPr>
    </w:p>
    <w:p w14:paraId="6EC89279">
      <w:pPr>
        <w:numPr>
          <w:ilvl w:val="0"/>
          <w:numId w:val="0"/>
        </w:numPr>
        <w:ind w:left="10" w:leftChars="0" w:right="2" w:rightChars="0" w:hanging="10" w:firstLineChars="0"/>
        <w:rPr>
          <w:rFonts w:hint="eastAsia"/>
        </w:rPr>
      </w:pPr>
      <w:r>
        <w:rPr>
          <w:rFonts w:hint="eastAsia"/>
        </w:rPr>
        <w:t>I. In the first place, "why was the Lord's Supper ordained?" It was ordained for the continual remembrance of the sacrifice of the death of Christ, and of the benefits which we thereby receive.</w:t>
      </w:r>
    </w:p>
    <w:p w14:paraId="7356ED8B">
      <w:pPr>
        <w:numPr>
          <w:ilvl w:val="0"/>
          <w:numId w:val="0"/>
        </w:numPr>
        <w:ind w:left="10" w:leftChars="0" w:right="2" w:rightChars="0" w:hanging="10" w:firstLineChars="0"/>
        <w:rPr>
          <w:rFonts w:hint="eastAsia"/>
        </w:rPr>
      </w:pPr>
      <w:r>
        <w:rPr>
          <w:rFonts w:hint="eastAsia"/>
        </w:rPr>
        <w:t>一、首先，“为什么要设立主的晚餐？” 设立它是为了持续记念基督受死的献祭，以及我们由此所得到的益处。</w:t>
      </w:r>
    </w:p>
    <w:p w14:paraId="32A2326C">
      <w:pPr>
        <w:numPr>
          <w:ilvl w:val="0"/>
          <w:numId w:val="0"/>
        </w:numPr>
        <w:ind w:left="10" w:leftChars="0" w:right="2" w:rightChars="0" w:hanging="10" w:firstLineChars="0"/>
        <w:rPr>
          <w:rFonts w:hint="eastAsia"/>
        </w:rPr>
      </w:pPr>
    </w:p>
    <w:p w14:paraId="2BABB6F0">
      <w:pPr>
        <w:numPr>
          <w:ilvl w:val="0"/>
          <w:numId w:val="0"/>
        </w:numPr>
        <w:ind w:left="10" w:leftChars="0" w:right="2" w:rightChars="0" w:hanging="10" w:firstLineChars="0"/>
        <w:rPr>
          <w:rFonts w:hint="eastAsia"/>
        </w:rPr>
      </w:pPr>
      <w:r>
        <w:rPr>
          <w:rFonts w:hint="eastAsia"/>
        </w:rPr>
        <w:t>The bread which in the Lord's Supper is broken, given, and eaten, is meant to remind us of Christ's body given on the cross for our sins. The wine which is poured out and received, is meant to remind us of Christ's blood shed on the cross for our sins.</w:t>
      </w:r>
    </w:p>
    <w:p w14:paraId="1A89E75B">
      <w:pPr>
        <w:numPr>
          <w:ilvl w:val="0"/>
          <w:numId w:val="0"/>
        </w:numPr>
        <w:ind w:left="10" w:leftChars="0" w:right="2" w:rightChars="0" w:hanging="10" w:firstLineChars="0"/>
        <w:rPr>
          <w:rFonts w:hint="eastAsia"/>
        </w:rPr>
      </w:pPr>
      <w:r>
        <w:rPr>
          <w:rFonts w:hint="eastAsia"/>
        </w:rPr>
        <w:t>在主的晚餐中被掰开、分发和吃下的饼，是为了提醒我们基督的身体在十字架上为我们的罪而献上。那被倒出和领受的酒，是为了提醒我们基督的宝血在十字架上为我们的罪而流出。</w:t>
      </w:r>
    </w:p>
    <w:p w14:paraId="19F5DF1E">
      <w:pPr>
        <w:numPr>
          <w:ilvl w:val="0"/>
          <w:numId w:val="0"/>
        </w:numPr>
        <w:ind w:left="10" w:leftChars="0" w:right="2" w:rightChars="0" w:hanging="10" w:firstLineChars="0"/>
        <w:rPr>
          <w:rFonts w:hint="eastAsia"/>
        </w:rPr>
      </w:pPr>
    </w:p>
    <w:p w14:paraId="609347DC">
      <w:pPr>
        <w:numPr>
          <w:ilvl w:val="0"/>
          <w:numId w:val="0"/>
        </w:numPr>
        <w:ind w:left="10" w:leftChars="0" w:right="2" w:rightChars="0" w:hanging="10" w:firstLineChars="0"/>
        <w:rPr>
          <w:rFonts w:hint="eastAsia"/>
        </w:rPr>
      </w:pPr>
      <w:r>
        <w:rPr>
          <w:rFonts w:hint="eastAsia"/>
        </w:rPr>
        <w:t>He who eats that bread and drinks that wine is reminded, in the most striking and forcible manner—of the benefits Christ has obtained for his soul, and of the death of Christ as the hinge and turning point on which all those benefits depend.</w:t>
      </w:r>
    </w:p>
    <w:p w14:paraId="2011C67E">
      <w:pPr>
        <w:numPr>
          <w:ilvl w:val="0"/>
          <w:numId w:val="0"/>
        </w:numPr>
        <w:ind w:left="10" w:leftChars="0" w:right="2" w:rightChars="0" w:hanging="10" w:firstLineChars="0"/>
        <w:rPr>
          <w:rFonts w:hint="eastAsia"/>
        </w:rPr>
      </w:pPr>
      <w:r>
        <w:rPr>
          <w:rFonts w:hint="eastAsia"/>
        </w:rPr>
        <w:t>吃那饼、喝那酒的人，以最引人注目和有力的方式被提醒——基督为祂的灵魂所获得的益处，以及基督的死作为所有这些益处所依赖的关键和转折点。</w:t>
      </w:r>
    </w:p>
    <w:p w14:paraId="64E0A695">
      <w:pPr>
        <w:numPr>
          <w:ilvl w:val="0"/>
          <w:numId w:val="0"/>
        </w:numPr>
        <w:ind w:left="10" w:leftChars="0" w:right="2" w:rightChars="0" w:hanging="10" w:firstLineChars="0"/>
        <w:rPr>
          <w:rFonts w:hint="eastAsia"/>
        </w:rPr>
      </w:pPr>
    </w:p>
    <w:p w14:paraId="62B3C0AD">
      <w:pPr>
        <w:numPr>
          <w:ilvl w:val="0"/>
          <w:numId w:val="0"/>
        </w:numPr>
        <w:ind w:left="10" w:leftChars="0" w:right="2" w:rightChars="0" w:hanging="10" w:firstLineChars="0"/>
        <w:rPr>
          <w:rFonts w:hint="eastAsia"/>
        </w:rPr>
      </w:pPr>
      <w:r>
        <w:rPr>
          <w:rFonts w:hint="eastAsia"/>
        </w:rPr>
        <w:t>Now, is the view here stated the doctrine of the New Testament? If it is not, forever let it be rejected, cast aside, and refused by men.</w:t>
      </w:r>
    </w:p>
    <w:p w14:paraId="1A9EE6DD">
      <w:pPr>
        <w:numPr>
          <w:ilvl w:val="0"/>
          <w:numId w:val="0"/>
        </w:numPr>
        <w:ind w:left="10" w:leftChars="0" w:right="2" w:rightChars="0" w:hanging="10" w:firstLineChars="0"/>
        <w:rPr>
          <w:rFonts w:hint="eastAsia"/>
        </w:rPr>
      </w:pPr>
      <w:r>
        <w:rPr>
          <w:rFonts w:hint="eastAsia"/>
        </w:rPr>
        <w:t>现在，这里所述的观点是新约的教义吗？如果不是，就永远被人们拒绝、丢弃和不予理睬。</w:t>
      </w:r>
    </w:p>
    <w:p w14:paraId="31DE93B5">
      <w:pPr>
        <w:numPr>
          <w:ilvl w:val="0"/>
          <w:numId w:val="0"/>
        </w:numPr>
        <w:ind w:left="10" w:leftChars="0" w:right="2" w:rightChars="0" w:hanging="10" w:firstLineChars="0"/>
        <w:rPr>
          <w:rFonts w:hint="eastAsia"/>
        </w:rPr>
      </w:pPr>
    </w:p>
    <w:p w14:paraId="5160E5D6">
      <w:pPr>
        <w:numPr>
          <w:ilvl w:val="0"/>
          <w:numId w:val="0"/>
        </w:numPr>
        <w:ind w:left="10" w:leftChars="0" w:right="2" w:rightChars="0" w:hanging="10" w:firstLineChars="0"/>
        <w:rPr>
          <w:rFonts w:hint="eastAsia"/>
        </w:rPr>
      </w:pPr>
      <w:r>
        <w:rPr>
          <w:rFonts w:hint="eastAsia"/>
        </w:rPr>
        <w:t>If it is, let us never be ashamed to hold it close, profess our belief in it, pin our faith on it, and steadfastly refuse to hold any other view, no matter who teaches it.</w:t>
      </w:r>
    </w:p>
    <w:p w14:paraId="26E3EA30">
      <w:pPr>
        <w:numPr>
          <w:ilvl w:val="0"/>
          <w:numId w:val="0"/>
        </w:numPr>
        <w:ind w:left="10" w:leftChars="0" w:right="2" w:rightChars="0" w:hanging="10" w:firstLineChars="0"/>
        <w:rPr>
          <w:rFonts w:hint="eastAsia"/>
        </w:rPr>
      </w:pPr>
      <w:r>
        <w:rPr>
          <w:rFonts w:hint="eastAsia"/>
        </w:rPr>
        <w:t>如果是，让我们永远不要羞于紧紧持守它，公开承认我们对它的信仰，坚定地相信它，并坚决拒绝持守任何其他观点，无论谁教导。</w:t>
      </w:r>
    </w:p>
    <w:p w14:paraId="0EC7BDC5">
      <w:pPr>
        <w:numPr>
          <w:ilvl w:val="0"/>
          <w:numId w:val="0"/>
        </w:numPr>
        <w:ind w:left="10" w:leftChars="0" w:right="2" w:rightChars="0" w:hanging="10" w:firstLineChars="0"/>
        <w:rPr>
          <w:rFonts w:hint="eastAsia"/>
        </w:rPr>
      </w:pPr>
    </w:p>
    <w:p w14:paraId="471FFC71">
      <w:pPr>
        <w:numPr>
          <w:ilvl w:val="0"/>
          <w:numId w:val="0"/>
        </w:numPr>
        <w:ind w:left="10" w:leftChars="0" w:right="2" w:rightChars="0" w:hanging="10" w:firstLineChars="0"/>
        <w:rPr>
          <w:rFonts w:hint="eastAsia"/>
        </w:rPr>
      </w:pPr>
      <w:r>
        <w:rPr>
          <w:rFonts w:hint="eastAsia"/>
        </w:rPr>
        <w:t>In subjects like this we must call no man master. It matters little what great theologians and learned preachers have thought fit to put forth about the Lord's Supper.</w:t>
      </w:r>
    </w:p>
    <w:p w14:paraId="0DD7FC0C">
      <w:pPr>
        <w:numPr>
          <w:ilvl w:val="0"/>
          <w:numId w:val="0"/>
        </w:numPr>
        <w:ind w:left="10" w:leftChars="0" w:right="2" w:rightChars="0" w:hanging="10" w:firstLineChars="0"/>
        <w:rPr>
          <w:rFonts w:hint="eastAsia"/>
        </w:rPr>
      </w:pPr>
      <w:r>
        <w:rPr>
          <w:rFonts w:hint="eastAsia"/>
        </w:rPr>
        <w:t>在这种主题上，我们不应称任何人为主。伟大的神学家和博学的传道人认为合适的关于主的晚餐的说法，几乎无关紧要。</w:t>
      </w:r>
    </w:p>
    <w:p w14:paraId="30938E7A">
      <w:pPr>
        <w:numPr>
          <w:ilvl w:val="0"/>
          <w:numId w:val="0"/>
        </w:numPr>
        <w:ind w:left="10" w:leftChars="0" w:right="2" w:rightChars="0" w:hanging="10" w:firstLineChars="0"/>
        <w:rPr>
          <w:rFonts w:hint="eastAsia"/>
        </w:rPr>
      </w:pPr>
    </w:p>
    <w:p w14:paraId="20D20118">
      <w:pPr>
        <w:numPr>
          <w:ilvl w:val="0"/>
          <w:numId w:val="0"/>
        </w:numPr>
        <w:ind w:left="10" w:leftChars="0" w:right="2" w:rightChars="0" w:hanging="10" w:firstLineChars="0"/>
        <w:rPr>
          <w:rFonts w:hint="eastAsia"/>
        </w:rPr>
      </w:pPr>
      <w:r>
        <w:rPr>
          <w:rFonts w:hint="eastAsia"/>
        </w:rPr>
        <w:t>If they teach more than the Word of God contains—they are not to be believed. I take up my Bible and turn to the New Testament.</w:t>
      </w:r>
    </w:p>
    <w:p w14:paraId="2BA2C5C1">
      <w:pPr>
        <w:numPr>
          <w:ilvl w:val="0"/>
          <w:numId w:val="0"/>
        </w:numPr>
        <w:ind w:left="10" w:leftChars="0" w:right="2" w:rightChars="0" w:hanging="10" w:firstLineChars="0"/>
        <w:rPr>
          <w:rFonts w:hint="eastAsia"/>
        </w:rPr>
      </w:pPr>
      <w:r>
        <w:rPr>
          <w:rFonts w:hint="eastAsia"/>
        </w:rPr>
        <w:t>如果他们所教导的超过了神的圣言所包含的——他们就不值得相信。我拿起我的圣经，翻到新约。</w:t>
      </w:r>
    </w:p>
    <w:p w14:paraId="4EB0F2CC">
      <w:pPr>
        <w:numPr>
          <w:ilvl w:val="0"/>
          <w:numId w:val="0"/>
        </w:numPr>
        <w:ind w:left="10" w:leftChars="0" w:right="2" w:rightChars="0" w:hanging="10" w:firstLineChars="0"/>
        <w:rPr>
          <w:rFonts w:hint="eastAsia"/>
        </w:rPr>
      </w:pPr>
    </w:p>
    <w:p w14:paraId="730ABFC1">
      <w:pPr>
        <w:numPr>
          <w:ilvl w:val="0"/>
          <w:numId w:val="0"/>
        </w:numPr>
        <w:ind w:left="10" w:leftChars="0" w:right="2" w:rightChars="0" w:hanging="10" w:firstLineChars="0"/>
        <w:rPr>
          <w:rFonts w:hint="eastAsia"/>
        </w:rPr>
      </w:pPr>
      <w:r>
        <w:rPr>
          <w:rFonts w:hint="eastAsia"/>
        </w:rPr>
        <w:t>There I find no less than four separate accounts of the first appointment of the Lord's Supper. Matthew, Mark, Luke, and Paul, all four describe it: all four agree in telling us what our Lord did on this memorable occasion.</w:t>
      </w:r>
    </w:p>
    <w:p w14:paraId="15813B12">
      <w:pPr>
        <w:numPr>
          <w:ilvl w:val="0"/>
          <w:numId w:val="0"/>
        </w:numPr>
        <w:ind w:left="10" w:leftChars="0" w:right="2" w:rightChars="0" w:hanging="10" w:firstLineChars="0"/>
        <w:rPr>
          <w:rFonts w:hint="eastAsia"/>
        </w:rPr>
      </w:pPr>
      <w:r>
        <w:rPr>
          <w:rFonts w:hint="eastAsia"/>
        </w:rPr>
        <w:t>在那里，我发现至少有四个独立的关于第一次设立主的晚餐的记载。马太、马可、路加和保罗，四个人都描述了它：四个人都一致告诉我们我们的主在这个难忘的场合做了什么。</w:t>
      </w:r>
    </w:p>
    <w:p w14:paraId="644BAAA5">
      <w:pPr>
        <w:numPr>
          <w:ilvl w:val="0"/>
          <w:numId w:val="0"/>
        </w:numPr>
        <w:ind w:left="10" w:leftChars="0" w:right="2" w:rightChars="0" w:hanging="10" w:firstLineChars="0"/>
        <w:rPr>
          <w:rFonts w:hint="eastAsia"/>
        </w:rPr>
      </w:pPr>
    </w:p>
    <w:p w14:paraId="4C607055">
      <w:pPr>
        <w:numPr>
          <w:ilvl w:val="0"/>
          <w:numId w:val="0"/>
        </w:numPr>
        <w:ind w:left="10" w:leftChars="0" w:right="2" w:rightChars="0" w:hanging="10" w:firstLineChars="0"/>
        <w:rPr>
          <w:rFonts w:hint="eastAsia"/>
        </w:rPr>
      </w:pPr>
      <w:r>
        <w:rPr>
          <w:rFonts w:hint="eastAsia"/>
        </w:rPr>
        <w:t>Only two tell us the reason why our Lord commanded that His disciples were to eat the bread and drink the cup. Paul and Luke both record the remarkable words, "Do this in remembrance of me."</w:t>
      </w:r>
    </w:p>
    <w:p w14:paraId="268521B5">
      <w:pPr>
        <w:numPr>
          <w:ilvl w:val="0"/>
          <w:numId w:val="0"/>
        </w:numPr>
        <w:ind w:left="10" w:leftChars="0" w:right="2" w:rightChars="0" w:hanging="10" w:firstLineChars="0"/>
        <w:rPr>
          <w:rFonts w:hint="eastAsia"/>
        </w:rPr>
      </w:pPr>
      <w:r>
        <w:rPr>
          <w:rFonts w:hint="eastAsia"/>
        </w:rPr>
        <w:t>只有两个人告诉我们，我们的主为什么吩咐祂的门徒要吃饼、喝杯的原因。保罗和路加都记载了那句非凡的话：“你们要如此行，为的是记念我。”</w:t>
      </w:r>
    </w:p>
    <w:p w14:paraId="43483DF1">
      <w:pPr>
        <w:numPr>
          <w:ilvl w:val="0"/>
          <w:numId w:val="0"/>
        </w:numPr>
        <w:ind w:left="10" w:leftChars="0" w:right="2" w:rightChars="0" w:hanging="10" w:firstLineChars="0"/>
        <w:rPr>
          <w:rFonts w:hint="eastAsia"/>
        </w:rPr>
      </w:pPr>
    </w:p>
    <w:p w14:paraId="25AA47BC">
      <w:pPr>
        <w:numPr>
          <w:ilvl w:val="0"/>
          <w:numId w:val="0"/>
        </w:numPr>
        <w:ind w:left="10" w:leftChars="0" w:right="2" w:rightChars="0" w:hanging="10" w:firstLineChars="0"/>
        <w:rPr>
          <w:rFonts w:hint="eastAsia"/>
        </w:rPr>
      </w:pPr>
      <w:r>
        <w:rPr>
          <w:rFonts w:hint="eastAsia"/>
        </w:rPr>
        <w:t>Paul adds his own inspired comment: "For whenever you eat this bread and drink this cup, you proclaim the Lord's death until he comes." (Luke 22:19; 1 Corinthians 11:25-26).</w:t>
      </w:r>
    </w:p>
    <w:p w14:paraId="57C1CA74">
      <w:pPr>
        <w:numPr>
          <w:ilvl w:val="0"/>
          <w:numId w:val="0"/>
        </w:numPr>
        <w:ind w:left="10" w:leftChars="0" w:right="2" w:rightChars="0" w:hanging="10" w:firstLineChars="0"/>
        <w:rPr>
          <w:rFonts w:hint="eastAsia"/>
        </w:rPr>
      </w:pPr>
      <w:r>
        <w:rPr>
          <w:rFonts w:hint="eastAsia"/>
        </w:rPr>
        <w:t>保罗加上了祂自己受启示的评论：“你们每逢吃这饼，喝这杯，是表明主的死，直等到祂来。”（路加福音 22:19；哥林多前书 11:25-26）。</w:t>
      </w:r>
    </w:p>
    <w:p w14:paraId="4E6CF4D1">
      <w:pPr>
        <w:numPr>
          <w:ilvl w:val="0"/>
          <w:numId w:val="0"/>
        </w:numPr>
        <w:ind w:left="10" w:leftChars="0" w:right="2" w:rightChars="0" w:hanging="10" w:firstLineChars="0"/>
        <w:rPr>
          <w:rFonts w:hint="eastAsia"/>
        </w:rPr>
      </w:pPr>
    </w:p>
    <w:p w14:paraId="443CD509">
      <w:pPr>
        <w:numPr>
          <w:ilvl w:val="0"/>
          <w:numId w:val="0"/>
        </w:numPr>
        <w:ind w:left="10" w:leftChars="0" w:right="2" w:rightChars="0" w:hanging="10" w:firstLineChars="0"/>
        <w:rPr>
          <w:rFonts w:hint="eastAsia"/>
        </w:rPr>
      </w:pPr>
      <w:r>
        <w:rPr>
          <w:rFonts w:hint="eastAsia"/>
        </w:rPr>
        <w:t>When Scripture speaks so clearly, why can't men be content with it? Why should we mystify and confuse a subject which in the New Testament is so simple?</w:t>
      </w:r>
    </w:p>
    <w:p w14:paraId="5DC2960C">
      <w:pPr>
        <w:numPr>
          <w:ilvl w:val="0"/>
          <w:numId w:val="0"/>
        </w:numPr>
        <w:ind w:left="10" w:leftChars="0" w:right="2" w:rightChars="0" w:hanging="10" w:firstLineChars="0"/>
        <w:rPr>
          <w:rFonts w:hint="eastAsia"/>
        </w:rPr>
      </w:pPr>
      <w:r>
        <w:rPr>
          <w:rFonts w:hint="eastAsia"/>
        </w:rPr>
        <w:t>当圣经说得如此清楚时，人为什么不能满足于此呢？为什么我们要将一个在新约中如此简单的主题弄得神秘和混乱呢？</w:t>
      </w:r>
    </w:p>
    <w:p w14:paraId="1F15557E">
      <w:pPr>
        <w:numPr>
          <w:ilvl w:val="0"/>
          <w:numId w:val="0"/>
        </w:numPr>
        <w:ind w:left="10" w:leftChars="0" w:right="2" w:rightChars="0" w:hanging="10" w:firstLineChars="0"/>
        <w:rPr>
          <w:rFonts w:hint="eastAsia"/>
        </w:rPr>
      </w:pPr>
    </w:p>
    <w:p w14:paraId="0DE1950A">
      <w:pPr>
        <w:numPr>
          <w:ilvl w:val="0"/>
          <w:numId w:val="0"/>
        </w:numPr>
        <w:ind w:left="10" w:leftChars="0" w:right="2" w:rightChars="0" w:hanging="10" w:firstLineChars="0"/>
        <w:rPr>
          <w:rFonts w:hint="eastAsia"/>
        </w:rPr>
      </w:pPr>
      <w:r>
        <w:rPr>
          <w:rFonts w:hint="eastAsia"/>
        </w:rPr>
        <w:t>The "continual remembrance of Christ's death" was the one grand object for which the Lord's Supper was ordained. He who goes further than this is adding to God's Word, and does so to the great peril of his soul.</w:t>
      </w:r>
    </w:p>
    <w:p w14:paraId="7F9BFE62">
      <w:pPr>
        <w:numPr>
          <w:ilvl w:val="0"/>
          <w:numId w:val="0"/>
        </w:numPr>
        <w:ind w:left="10" w:leftChars="0" w:right="2" w:rightChars="0" w:hanging="10" w:firstLineChars="0"/>
        <w:rPr>
          <w:rFonts w:hint="eastAsia"/>
        </w:rPr>
      </w:pPr>
      <w:r>
        <w:rPr>
          <w:rFonts w:hint="eastAsia"/>
        </w:rPr>
        <w:t>“持续记念基督的死”是设立主的晚餐的唯一宏伟目的。任何超出这一点的人都是在神的圣言上有所增加，这样做对祂的灵魂来说有极大的危险。</w:t>
      </w:r>
    </w:p>
    <w:p w14:paraId="57168B7D">
      <w:pPr>
        <w:numPr>
          <w:ilvl w:val="0"/>
          <w:numId w:val="0"/>
        </w:numPr>
        <w:ind w:left="10" w:leftChars="0" w:right="2" w:rightChars="0" w:hanging="10" w:firstLineChars="0"/>
        <w:rPr>
          <w:rFonts w:hint="eastAsia"/>
        </w:rPr>
      </w:pPr>
    </w:p>
    <w:p w14:paraId="565A919B">
      <w:pPr>
        <w:numPr>
          <w:ilvl w:val="0"/>
          <w:numId w:val="0"/>
        </w:numPr>
        <w:ind w:left="10" w:leftChars="0" w:right="2" w:rightChars="0" w:hanging="10" w:firstLineChars="0"/>
        <w:rPr>
          <w:rFonts w:hint="eastAsia"/>
        </w:rPr>
      </w:pPr>
      <w:r>
        <w:rPr>
          <w:rFonts w:hint="eastAsia"/>
        </w:rPr>
        <w:t>Now, is it reasonable to suppose that our Lord would appoint an ordinance for so simple a purpose as "remembering His death?" It most certainly is!</w:t>
      </w:r>
    </w:p>
    <w:p w14:paraId="5AB57366">
      <w:pPr>
        <w:numPr>
          <w:ilvl w:val="0"/>
          <w:numId w:val="0"/>
        </w:numPr>
        <w:ind w:left="10" w:leftChars="0" w:right="2" w:rightChars="0" w:hanging="10" w:firstLineChars="0"/>
        <w:rPr>
          <w:rFonts w:hint="eastAsia"/>
        </w:rPr>
      </w:pPr>
      <w:r>
        <w:rPr>
          <w:rFonts w:hint="eastAsia"/>
        </w:rPr>
        <w:t>那么，假设我们的主会为“记念祂的死”这样一个简单的目的设立一个圣礼，这合理吗？当然合理！</w:t>
      </w:r>
    </w:p>
    <w:p w14:paraId="5CB8F1C6">
      <w:pPr>
        <w:numPr>
          <w:ilvl w:val="0"/>
          <w:numId w:val="0"/>
        </w:numPr>
        <w:ind w:left="10" w:leftChars="0" w:right="2" w:rightChars="0" w:hanging="10" w:firstLineChars="0"/>
        <w:rPr>
          <w:rFonts w:hint="eastAsia"/>
        </w:rPr>
      </w:pPr>
    </w:p>
    <w:p w14:paraId="783EBE78">
      <w:pPr>
        <w:numPr>
          <w:ilvl w:val="0"/>
          <w:numId w:val="0"/>
        </w:numPr>
        <w:ind w:left="10" w:leftChars="0" w:right="2" w:rightChars="0" w:hanging="10" w:firstLineChars="0"/>
        <w:rPr>
          <w:rFonts w:hint="eastAsia"/>
        </w:rPr>
      </w:pPr>
      <w:r>
        <w:rPr>
          <w:rFonts w:hint="eastAsia"/>
        </w:rPr>
        <w:t>Of all the facts in His earthly ministry none are equal in importance to that of His death. It was the great settlement for man's sin, which had been appointed in God's promise from the foundation of the world.</w:t>
      </w:r>
    </w:p>
    <w:p w14:paraId="03D80CA7">
      <w:pPr>
        <w:numPr>
          <w:ilvl w:val="0"/>
          <w:numId w:val="0"/>
        </w:numPr>
        <w:ind w:left="10" w:leftChars="0" w:right="2" w:rightChars="0" w:hanging="10" w:firstLineChars="0"/>
        <w:rPr>
          <w:rFonts w:hint="eastAsia"/>
        </w:rPr>
      </w:pPr>
      <w:r>
        <w:rPr>
          <w:rFonts w:hint="eastAsia"/>
        </w:rPr>
        <w:t>在祂地上事工的所有事实中，没有一个的重要性可以与祂的死相提并论。这是对人的罪的重大解决，是神从创世之初的应许中就已命定的。</w:t>
      </w:r>
    </w:p>
    <w:p w14:paraId="1B5A7166">
      <w:pPr>
        <w:numPr>
          <w:ilvl w:val="0"/>
          <w:numId w:val="0"/>
        </w:numPr>
        <w:ind w:left="10" w:leftChars="0" w:right="2" w:rightChars="0" w:hanging="10" w:firstLineChars="0"/>
        <w:rPr>
          <w:rFonts w:hint="eastAsia"/>
        </w:rPr>
      </w:pPr>
    </w:p>
    <w:p w14:paraId="131F4BD8">
      <w:pPr>
        <w:numPr>
          <w:ilvl w:val="0"/>
          <w:numId w:val="0"/>
        </w:numPr>
        <w:ind w:left="10" w:leftChars="0" w:right="2" w:rightChars="0" w:hanging="10" w:firstLineChars="0"/>
        <w:rPr>
          <w:rFonts w:hint="eastAsia"/>
        </w:rPr>
      </w:pPr>
      <w:r>
        <w:rPr>
          <w:rFonts w:hint="eastAsia"/>
        </w:rPr>
        <w:t>It was the great redemption of almighty power, to which every sacrifice of animals, from the fall of man, continually pointed. It was the grand end and purpose for which the Messiah came into the world.</w:t>
      </w:r>
    </w:p>
    <w:p w14:paraId="04AA1469">
      <w:pPr>
        <w:numPr>
          <w:ilvl w:val="0"/>
          <w:numId w:val="0"/>
        </w:numPr>
        <w:ind w:left="10" w:leftChars="0" w:right="2" w:rightChars="0" w:hanging="10" w:firstLineChars="0"/>
        <w:rPr>
          <w:rFonts w:hint="eastAsia"/>
        </w:rPr>
      </w:pPr>
      <w:r>
        <w:rPr>
          <w:rFonts w:hint="eastAsia"/>
        </w:rPr>
        <w:t>这是全能力量的伟大救赎，从人堕落以来，每一种动物的献祭都持续指向它。这是弥赛亚来到世界的宏伟目的和宗旨。</w:t>
      </w:r>
    </w:p>
    <w:p w14:paraId="1AF03C8E">
      <w:pPr>
        <w:numPr>
          <w:ilvl w:val="0"/>
          <w:numId w:val="0"/>
        </w:numPr>
        <w:ind w:left="10" w:leftChars="0" w:right="2" w:rightChars="0" w:hanging="10" w:firstLineChars="0"/>
        <w:rPr>
          <w:rFonts w:hint="eastAsia"/>
        </w:rPr>
      </w:pPr>
    </w:p>
    <w:p w14:paraId="5A05D91E">
      <w:pPr>
        <w:numPr>
          <w:ilvl w:val="0"/>
          <w:numId w:val="0"/>
        </w:numPr>
        <w:ind w:left="10" w:leftChars="0" w:right="2" w:rightChars="0" w:hanging="10" w:firstLineChars="0"/>
        <w:rPr>
          <w:rFonts w:hint="eastAsia"/>
        </w:rPr>
      </w:pPr>
      <w:r>
        <w:rPr>
          <w:rFonts w:hint="eastAsia"/>
        </w:rPr>
        <w:t>It was the cornerstone and foundation of all man's hopes of pardon and peace with God. In short, Christ would have lived, and taught, and preached, and prophesied, and performed miracles in vain, if He had not crowned it all by dying for our sins as our Substitute on the Cross!</w:t>
      </w:r>
    </w:p>
    <w:p w14:paraId="3360F78F">
      <w:pPr>
        <w:numPr>
          <w:ilvl w:val="0"/>
          <w:numId w:val="0"/>
        </w:numPr>
        <w:ind w:left="10" w:leftChars="0" w:right="2" w:rightChars="0" w:hanging="10" w:firstLineChars="0"/>
        <w:rPr>
          <w:rFonts w:hint="eastAsia"/>
        </w:rPr>
      </w:pPr>
      <w:r>
        <w:rPr>
          <w:rFonts w:hint="eastAsia"/>
        </w:rPr>
        <w:t>它是人所有盼望得到赦免和与神和好的基石和根基。简而言之，如果基督没有借着在十字架上作为我们的替身，为我们的罪而死来为这一切加冕，那么祂的生、祂的教导、祂的传道、祂的预言和祂所行的神迹都将是徒劳的！</w:t>
      </w:r>
    </w:p>
    <w:p w14:paraId="6BDC19F9">
      <w:pPr>
        <w:numPr>
          <w:ilvl w:val="0"/>
          <w:numId w:val="0"/>
        </w:numPr>
        <w:ind w:left="10" w:leftChars="0" w:right="2" w:rightChars="0" w:hanging="10" w:firstLineChars="0"/>
        <w:rPr>
          <w:rFonts w:hint="eastAsia"/>
        </w:rPr>
      </w:pPr>
    </w:p>
    <w:p w14:paraId="65CCF5B3">
      <w:pPr>
        <w:numPr>
          <w:ilvl w:val="0"/>
          <w:numId w:val="0"/>
        </w:numPr>
        <w:ind w:left="10" w:leftChars="0" w:right="2" w:rightChars="0" w:hanging="10" w:firstLineChars="0"/>
        <w:rPr>
          <w:rFonts w:hint="eastAsia"/>
        </w:rPr>
      </w:pPr>
      <w:r>
        <w:rPr>
          <w:rFonts w:hint="eastAsia"/>
        </w:rPr>
        <w:t>His death was our life. His death was the payment of our sin-debt to God. Without His death we would have been the most miserable of all creatures!</w:t>
      </w:r>
    </w:p>
    <w:p w14:paraId="10A90080">
      <w:pPr>
        <w:numPr>
          <w:ilvl w:val="0"/>
          <w:numId w:val="0"/>
        </w:numPr>
        <w:ind w:left="10" w:leftChars="0" w:right="2" w:rightChars="0" w:hanging="10" w:firstLineChars="0"/>
        <w:rPr>
          <w:rFonts w:hint="eastAsia"/>
        </w:rPr>
      </w:pPr>
      <w:r>
        <w:rPr>
          <w:rFonts w:hint="eastAsia"/>
        </w:rPr>
        <w:t>祂的死就是我们的生命。祂的死是向神偿还了我们的罪债。没有祂的死，我们就会是所有受造物中最悲惨的！</w:t>
      </w:r>
    </w:p>
    <w:p w14:paraId="0BCA6822">
      <w:pPr>
        <w:numPr>
          <w:ilvl w:val="0"/>
          <w:numId w:val="0"/>
        </w:numPr>
        <w:ind w:left="10" w:leftChars="0" w:right="2" w:rightChars="0" w:hanging="10" w:firstLineChars="0"/>
        <w:rPr>
          <w:rFonts w:hint="eastAsia"/>
        </w:rPr>
      </w:pPr>
    </w:p>
    <w:p w14:paraId="0D6A87F6">
      <w:pPr>
        <w:numPr>
          <w:ilvl w:val="0"/>
          <w:numId w:val="0"/>
        </w:numPr>
        <w:ind w:left="10" w:leftChars="0" w:right="2" w:rightChars="0" w:hanging="10" w:firstLineChars="0"/>
        <w:rPr>
          <w:rFonts w:hint="eastAsia"/>
        </w:rPr>
      </w:pPr>
      <w:r>
        <w:rPr>
          <w:rFonts w:hint="eastAsia"/>
        </w:rPr>
        <w:t>No wonder that an ordinance was specially appointed to remind us of our Savior's death. It is the one thing which poor, weak, sinful man needs to be continually reminded.</w:t>
      </w:r>
    </w:p>
    <w:p w14:paraId="3090AD19">
      <w:pPr>
        <w:numPr>
          <w:ilvl w:val="0"/>
          <w:numId w:val="0"/>
        </w:numPr>
        <w:ind w:left="10" w:leftChars="0" w:right="2" w:rightChars="0" w:hanging="10" w:firstLineChars="0"/>
        <w:rPr>
          <w:rFonts w:hint="eastAsia"/>
        </w:rPr>
      </w:pPr>
      <w:r>
        <w:rPr>
          <w:rFonts w:hint="eastAsia"/>
        </w:rPr>
        <w:t>难怪要特地设立一个圣礼来提醒我们救主的死。这是可怜、软弱、有罪的人需要不断被提醒的一件事。</w:t>
      </w:r>
    </w:p>
    <w:p w14:paraId="196CDD68">
      <w:pPr>
        <w:numPr>
          <w:ilvl w:val="0"/>
          <w:numId w:val="0"/>
        </w:numPr>
        <w:ind w:left="10" w:leftChars="0" w:right="2" w:rightChars="0" w:hanging="10" w:firstLineChars="0"/>
        <w:rPr>
          <w:rFonts w:hint="eastAsia"/>
        </w:rPr>
      </w:pPr>
    </w:p>
    <w:p w14:paraId="1F0D229C">
      <w:pPr>
        <w:numPr>
          <w:ilvl w:val="0"/>
          <w:numId w:val="0"/>
        </w:numPr>
        <w:ind w:left="10" w:leftChars="0" w:right="2" w:rightChars="0" w:hanging="10" w:firstLineChars="0"/>
        <w:rPr>
          <w:rFonts w:hint="eastAsia"/>
        </w:rPr>
      </w:pPr>
      <w:r>
        <w:rPr>
          <w:rFonts w:hint="eastAsia"/>
        </w:rPr>
        <w:t>Does the New Testament authorize men to say that the Lord's Supper was ordained to be a sacrifice, and that in it Christ's literal body and blood are present under the forms of bread and wine? Most certainly not!</w:t>
      </w:r>
    </w:p>
    <w:p w14:paraId="21309659">
      <w:pPr>
        <w:numPr>
          <w:ilvl w:val="0"/>
          <w:numId w:val="0"/>
        </w:numPr>
        <w:ind w:left="10" w:leftChars="0" w:right="2" w:rightChars="0" w:hanging="10" w:firstLineChars="0"/>
        <w:rPr>
          <w:rFonts w:hint="eastAsia"/>
        </w:rPr>
      </w:pPr>
      <w:r>
        <w:rPr>
          <w:rFonts w:hint="eastAsia"/>
        </w:rPr>
        <w:t>新约是否授权人说主的晚餐被设立是为了成为一种献祭，并且在其中，基督真实的身体和血以饼和酒的形式存在？当然没有！</w:t>
      </w:r>
    </w:p>
    <w:p w14:paraId="6CE2E826">
      <w:pPr>
        <w:numPr>
          <w:ilvl w:val="0"/>
          <w:numId w:val="0"/>
        </w:numPr>
        <w:ind w:left="10" w:leftChars="0" w:right="2" w:rightChars="0" w:hanging="10" w:firstLineChars="0"/>
        <w:rPr>
          <w:rFonts w:hint="eastAsia"/>
        </w:rPr>
      </w:pPr>
    </w:p>
    <w:p w14:paraId="63B09D40">
      <w:pPr>
        <w:numPr>
          <w:ilvl w:val="0"/>
          <w:numId w:val="0"/>
        </w:numPr>
        <w:ind w:left="10" w:leftChars="0" w:right="2" w:rightChars="0" w:hanging="10" w:firstLineChars="0"/>
        <w:rPr>
          <w:rFonts w:hint="eastAsia"/>
        </w:rPr>
      </w:pPr>
      <w:r>
        <w:rPr>
          <w:rFonts w:hint="eastAsia"/>
        </w:rPr>
        <w:t>When the Lord Jesus said to the disciples, "This is my Body," and "this is my Blood," He clearly meant, "This bread in my hand is an symbol of my Body, and this cup of wine in my hand contains a symbol of my Blood."</w:t>
      </w:r>
    </w:p>
    <w:p w14:paraId="2E0C1329">
      <w:pPr>
        <w:numPr>
          <w:ilvl w:val="0"/>
          <w:numId w:val="0"/>
        </w:numPr>
        <w:ind w:left="10" w:leftChars="0" w:right="2" w:rightChars="0" w:hanging="10" w:firstLineChars="0"/>
        <w:rPr>
          <w:rFonts w:hint="eastAsia"/>
        </w:rPr>
      </w:pPr>
      <w:r>
        <w:rPr>
          <w:rFonts w:hint="eastAsia"/>
        </w:rPr>
        <w:t>当主耶稣对门徒说“这是我的身体”和“这是我的血”时，祂清楚地意思是：“我手中的这个饼是我的身体的象征，我手中的这杯酒包含着我的血的象征。”</w:t>
      </w:r>
    </w:p>
    <w:p w14:paraId="3E65DFBE">
      <w:pPr>
        <w:numPr>
          <w:ilvl w:val="0"/>
          <w:numId w:val="0"/>
        </w:numPr>
        <w:ind w:left="10" w:leftChars="0" w:right="2" w:rightChars="0" w:hanging="10" w:firstLineChars="0"/>
        <w:rPr>
          <w:rFonts w:hint="eastAsia"/>
        </w:rPr>
      </w:pPr>
    </w:p>
    <w:p w14:paraId="2C0363ED">
      <w:pPr>
        <w:numPr>
          <w:ilvl w:val="0"/>
          <w:numId w:val="0"/>
        </w:numPr>
        <w:ind w:left="10" w:leftChars="0" w:right="2" w:rightChars="0" w:hanging="10" w:firstLineChars="0"/>
        <w:rPr>
          <w:rFonts w:hint="eastAsia"/>
        </w:rPr>
      </w:pPr>
      <w:r>
        <w:rPr>
          <w:rFonts w:hint="eastAsia"/>
        </w:rPr>
        <w:t>The disciples were accustomed to hear Him use such language. They remembered His saying, "The field is the world, and the good seed stands for the sons of the kingdom. The weeds are the sons of the evil one" (Matthew 13:38).</w:t>
      </w:r>
    </w:p>
    <w:p w14:paraId="1A03B27C">
      <w:pPr>
        <w:numPr>
          <w:ilvl w:val="0"/>
          <w:numId w:val="0"/>
        </w:numPr>
        <w:ind w:left="10" w:leftChars="0" w:right="2" w:rightChars="0" w:hanging="10" w:firstLineChars="0"/>
        <w:rPr>
          <w:rFonts w:hint="eastAsia"/>
        </w:rPr>
      </w:pPr>
      <w:r>
        <w:rPr>
          <w:rFonts w:hint="eastAsia"/>
        </w:rPr>
        <w:t>门徒们习惯了听祂使用这种语言。他们记得祂说：“田地就是世界，好种就是天国之子。稗子就是那恶者之子。”（马太福音 13:38）。</w:t>
      </w:r>
    </w:p>
    <w:p w14:paraId="6499FFCD">
      <w:pPr>
        <w:numPr>
          <w:ilvl w:val="0"/>
          <w:numId w:val="0"/>
        </w:numPr>
        <w:ind w:left="10" w:leftChars="0" w:right="2" w:rightChars="0" w:hanging="10" w:firstLineChars="0"/>
        <w:rPr>
          <w:rFonts w:hint="eastAsia"/>
        </w:rPr>
      </w:pPr>
    </w:p>
    <w:p w14:paraId="5997267F">
      <w:pPr>
        <w:numPr>
          <w:ilvl w:val="0"/>
          <w:numId w:val="0"/>
        </w:numPr>
        <w:ind w:left="10" w:leftChars="0" w:right="2" w:rightChars="0" w:hanging="10" w:firstLineChars="0"/>
        <w:rPr>
          <w:rFonts w:hint="eastAsia"/>
        </w:rPr>
      </w:pPr>
      <w:r>
        <w:rPr>
          <w:rFonts w:hint="eastAsia"/>
        </w:rPr>
        <w:t>It never entered into their minds that He meant to say He was holding His own body and His own blood in His hands, and literally giving them His literal body and blood to eat and drink!</w:t>
      </w:r>
    </w:p>
    <w:p w14:paraId="11F67EBE">
      <w:pPr>
        <w:numPr>
          <w:ilvl w:val="0"/>
          <w:numId w:val="0"/>
        </w:numPr>
        <w:ind w:left="10" w:leftChars="0" w:right="2" w:rightChars="0" w:hanging="10" w:firstLineChars="0"/>
        <w:rPr>
          <w:rFonts w:hint="eastAsia"/>
        </w:rPr>
      </w:pPr>
      <w:r>
        <w:rPr>
          <w:rFonts w:hint="eastAsia"/>
        </w:rPr>
        <w:t>他们从未想过祂的意思是祂正用祂的手握着祂自己的身体和祂自己的血，并真实地将祂真实的身体和血给他们吃喝！</w:t>
      </w:r>
    </w:p>
    <w:p w14:paraId="2F61DBD4">
      <w:pPr>
        <w:numPr>
          <w:ilvl w:val="0"/>
          <w:numId w:val="0"/>
        </w:numPr>
        <w:ind w:left="10" w:leftChars="0" w:right="2" w:rightChars="0" w:hanging="10" w:firstLineChars="0"/>
        <w:rPr>
          <w:rFonts w:hint="eastAsia"/>
        </w:rPr>
      </w:pPr>
    </w:p>
    <w:p w14:paraId="261588EF">
      <w:pPr>
        <w:numPr>
          <w:ilvl w:val="0"/>
          <w:numId w:val="0"/>
        </w:numPr>
        <w:ind w:left="10" w:leftChars="0" w:right="2" w:rightChars="0" w:hanging="10" w:firstLineChars="0"/>
        <w:rPr>
          <w:rFonts w:hint="eastAsia"/>
        </w:rPr>
      </w:pPr>
      <w:r>
        <w:rPr>
          <w:rFonts w:hint="eastAsia"/>
        </w:rPr>
        <w:t>Not one of the writers of the New Testament ever speaks of the Lord's Supper as a sacrifice, or calls the Lord's Table an altar, or even hints that a Christian minister is a sacrificing priest.</w:t>
      </w:r>
    </w:p>
    <w:p w14:paraId="61E4CAFB">
      <w:pPr>
        <w:numPr>
          <w:ilvl w:val="0"/>
          <w:numId w:val="0"/>
        </w:numPr>
        <w:ind w:left="10" w:leftChars="0" w:right="2" w:rightChars="0" w:hanging="10" w:firstLineChars="0"/>
        <w:rPr>
          <w:rFonts w:hint="eastAsia"/>
        </w:rPr>
      </w:pPr>
      <w:r>
        <w:rPr>
          <w:rFonts w:hint="eastAsia"/>
        </w:rPr>
        <w:t>新约的作者中，没有一个人将主的晚餐称为献祭，或将主的圣餐桌称为祭坛，甚至没有暗示一位基督教传道人是一位献祭的祭司。</w:t>
      </w:r>
    </w:p>
    <w:p w14:paraId="32AF963C">
      <w:pPr>
        <w:numPr>
          <w:ilvl w:val="0"/>
          <w:numId w:val="0"/>
        </w:numPr>
        <w:ind w:left="10" w:leftChars="0" w:right="2" w:rightChars="0" w:hanging="10" w:firstLineChars="0"/>
        <w:rPr>
          <w:rFonts w:hint="eastAsia"/>
        </w:rPr>
      </w:pPr>
    </w:p>
    <w:p w14:paraId="7DAC609E">
      <w:pPr>
        <w:numPr>
          <w:ilvl w:val="0"/>
          <w:numId w:val="0"/>
        </w:numPr>
        <w:ind w:left="10" w:leftChars="0" w:right="2" w:rightChars="0" w:hanging="10" w:firstLineChars="0"/>
        <w:rPr>
          <w:rFonts w:hint="eastAsia"/>
        </w:rPr>
      </w:pPr>
      <w:r>
        <w:rPr>
          <w:rFonts w:hint="eastAsia"/>
        </w:rPr>
        <w:t>The universal doctrine of the New Testament is that after the one offering of Christ on the cross, there remains no more need of sacrifice.</w:t>
      </w:r>
    </w:p>
    <w:p w14:paraId="43BD83BC">
      <w:pPr>
        <w:numPr>
          <w:ilvl w:val="0"/>
          <w:numId w:val="0"/>
        </w:numPr>
        <w:ind w:left="10" w:leftChars="0" w:right="2" w:rightChars="0" w:hanging="10" w:firstLineChars="0"/>
        <w:rPr>
          <w:rFonts w:hint="eastAsia"/>
        </w:rPr>
      </w:pPr>
      <w:r>
        <w:rPr>
          <w:rFonts w:hint="eastAsia"/>
        </w:rPr>
        <w:t>新约的普遍教义是，在基督在十字架上一次献祭之后，就再也不需要献祭了。</w:t>
      </w:r>
    </w:p>
    <w:p w14:paraId="0AED3864">
      <w:pPr>
        <w:numPr>
          <w:ilvl w:val="0"/>
          <w:numId w:val="0"/>
        </w:numPr>
        <w:ind w:left="10" w:leftChars="0" w:right="2" w:rightChars="0" w:hanging="10" w:firstLineChars="0"/>
        <w:rPr>
          <w:rFonts w:hint="eastAsia"/>
        </w:rPr>
      </w:pPr>
    </w:p>
    <w:p w14:paraId="5FFA8BFC">
      <w:pPr>
        <w:numPr>
          <w:ilvl w:val="0"/>
          <w:numId w:val="0"/>
        </w:numPr>
        <w:ind w:left="10" w:leftChars="0" w:right="2" w:rightChars="0" w:hanging="10" w:firstLineChars="0"/>
        <w:rPr>
          <w:rFonts w:hint="eastAsia"/>
        </w:rPr>
      </w:pPr>
      <w:r>
        <w:rPr>
          <w:rFonts w:hint="eastAsia"/>
        </w:rPr>
        <w:t>If anyone believes that Paul's words to the Hebrews, "We have an altar" (Hebrews 13:10), are a proof that the Lord's table is an altar, I remind him "Christians have an altar where they partake. That altar is Christ our Lord—who is Altar, Priest, and Sacrifice, all in One."</w:t>
      </w:r>
    </w:p>
    <w:p w14:paraId="52DE635C">
      <w:pPr>
        <w:numPr>
          <w:ilvl w:val="0"/>
          <w:numId w:val="0"/>
        </w:numPr>
        <w:ind w:left="10" w:leftChars="0" w:right="2" w:rightChars="0" w:hanging="10" w:firstLineChars="0"/>
        <w:rPr>
          <w:rFonts w:hint="eastAsia"/>
        </w:rPr>
      </w:pPr>
      <w:r>
        <w:rPr>
          <w:rFonts w:hint="eastAsia"/>
        </w:rPr>
        <w:t>如果有人相信保罗对希伯来人说的“我们有一祭坛”（希伯来书 13:10）是主的餐桌是一个祭坛的证明，我提醒祂：“基督徒有一个他们可以领受的祭坛。那个祭坛就是我们的主基督——祂是祭坛、祭司和祭物，三位一体。”</w:t>
      </w:r>
    </w:p>
    <w:p w14:paraId="16AC1361">
      <w:pPr>
        <w:numPr>
          <w:ilvl w:val="0"/>
          <w:numId w:val="0"/>
        </w:numPr>
        <w:ind w:left="10" w:leftChars="0" w:right="2" w:rightChars="0" w:hanging="10" w:firstLineChars="0"/>
        <w:rPr>
          <w:rFonts w:hint="eastAsia"/>
        </w:rPr>
      </w:pPr>
    </w:p>
    <w:p w14:paraId="559553F1">
      <w:pPr>
        <w:numPr>
          <w:ilvl w:val="0"/>
          <w:numId w:val="0"/>
        </w:numPr>
        <w:ind w:left="10" w:leftChars="0" w:right="2" w:rightChars="0" w:hanging="10" w:firstLineChars="0"/>
        <w:rPr>
          <w:rFonts w:hint="eastAsia"/>
        </w:rPr>
      </w:pPr>
      <w:r>
        <w:rPr>
          <w:rFonts w:hint="eastAsia"/>
        </w:rPr>
        <w:t>Throughout the Communion Service the one idea of the ordinance continually pressed on our attention is that of a "remembrance" of Christ's death. As to any presence of Christ's natural body and blood under the forms of bread and wine, the clear answer is that "the natural body and blood of Christ are in heaven, and not here."</w:t>
      </w:r>
    </w:p>
    <w:p w14:paraId="7A62CE80">
      <w:pPr>
        <w:numPr>
          <w:ilvl w:val="0"/>
          <w:numId w:val="0"/>
        </w:numPr>
        <w:ind w:left="10" w:leftChars="0" w:right="2" w:rightChars="0" w:hanging="10" w:firstLineChars="0"/>
        <w:rPr>
          <w:rFonts w:hint="eastAsia"/>
        </w:rPr>
      </w:pPr>
      <w:r>
        <w:rPr>
          <w:rFonts w:hint="eastAsia"/>
        </w:rPr>
        <w:t>贯穿整个圣餐礼，这个圣礼不断被强调的唯一概念是“记念”基督的死。至于在饼和酒的形式下，基督自然身体和血的任何同在，明确的回答是“基督的自然身体和血在天上，不在这里。”</w:t>
      </w:r>
    </w:p>
    <w:p w14:paraId="60143F42">
      <w:pPr>
        <w:numPr>
          <w:ilvl w:val="0"/>
          <w:numId w:val="0"/>
        </w:numPr>
        <w:ind w:left="10" w:leftChars="0" w:right="2" w:rightChars="0" w:hanging="10" w:firstLineChars="0"/>
        <w:rPr>
          <w:rFonts w:hint="eastAsia"/>
        </w:rPr>
      </w:pPr>
    </w:p>
    <w:p w14:paraId="3B6E9489">
      <w:pPr>
        <w:numPr>
          <w:ilvl w:val="0"/>
          <w:numId w:val="0"/>
        </w:numPr>
        <w:ind w:left="10" w:leftChars="0" w:right="2" w:rightChars="0" w:hanging="10" w:firstLineChars="0"/>
        <w:rPr>
          <w:rFonts w:hint="eastAsia"/>
        </w:rPr>
      </w:pPr>
      <w:r>
        <w:rPr>
          <w:rFonts w:hint="eastAsia"/>
        </w:rPr>
        <w:t>Those Roman Catholics who delight in talking of the "altar," the "sacrifice," the "priest," and the "real presence" in the Lord's Supper—would do well to remember that they are using language which is entirely nonBiblical.</w:t>
      </w:r>
    </w:p>
    <w:p w14:paraId="203E6904">
      <w:pPr>
        <w:numPr>
          <w:ilvl w:val="0"/>
          <w:numId w:val="0"/>
        </w:numPr>
        <w:ind w:left="10" w:leftChars="0" w:right="2" w:rightChars="0" w:hanging="10" w:firstLineChars="0"/>
        <w:rPr>
          <w:rFonts w:hint="eastAsia"/>
        </w:rPr>
      </w:pPr>
      <w:r>
        <w:rPr>
          <w:rFonts w:hint="eastAsia"/>
        </w:rPr>
        <w:t>那些喜欢在主的晚餐中谈论“祭坛”、“献祭”、“祭司”和“真实同在”的罗马天主教徒——最好记住，他们正在使用的是完全不符合圣经的语言。</w:t>
      </w:r>
    </w:p>
    <w:p w14:paraId="10D2F320">
      <w:pPr>
        <w:numPr>
          <w:ilvl w:val="0"/>
          <w:numId w:val="0"/>
        </w:numPr>
        <w:ind w:left="10" w:leftChars="0" w:right="2" w:rightChars="0" w:hanging="10" w:firstLineChars="0"/>
        <w:rPr>
          <w:rFonts w:hint="eastAsia"/>
        </w:rPr>
      </w:pPr>
    </w:p>
    <w:p w14:paraId="2220D7EE">
      <w:pPr>
        <w:numPr>
          <w:ilvl w:val="0"/>
          <w:numId w:val="0"/>
        </w:numPr>
        <w:ind w:left="10" w:leftChars="0" w:right="2" w:rightChars="0" w:hanging="10" w:firstLineChars="0"/>
        <w:rPr>
          <w:rFonts w:hint="eastAsia"/>
        </w:rPr>
      </w:pPr>
      <w:r>
        <w:rPr>
          <w:rFonts w:hint="eastAsia"/>
        </w:rPr>
        <w:t>The point before us is one of vast importance. Let us lay hold upon it firmly, and never let it go. It is the very point on which our Reformers had their sharpest controversy with the Roman Catholics, and went to the stake, rather than give way.</w:t>
      </w:r>
    </w:p>
    <w:p w14:paraId="79636C67">
      <w:pPr>
        <w:numPr>
          <w:ilvl w:val="0"/>
          <w:numId w:val="0"/>
        </w:numPr>
        <w:ind w:left="10" w:leftChars="0" w:right="2" w:rightChars="0" w:hanging="10" w:firstLineChars="0"/>
        <w:rPr>
          <w:rFonts w:hint="eastAsia"/>
        </w:rPr>
      </w:pPr>
      <w:r>
        <w:rPr>
          <w:rFonts w:hint="eastAsia"/>
        </w:rPr>
        <w:t>摆在我们面前的这一点至关重要。让我们牢牢抓住它，永远不要放手。这正是我们的改革家们与罗马天主教徒进行最激烈争论的焦点，他们宁愿被火烧死，也不愿让步。</w:t>
      </w:r>
    </w:p>
    <w:p w14:paraId="66899B77">
      <w:pPr>
        <w:numPr>
          <w:ilvl w:val="0"/>
          <w:numId w:val="0"/>
        </w:numPr>
        <w:ind w:left="10" w:leftChars="0" w:right="2" w:rightChars="0" w:hanging="10" w:firstLineChars="0"/>
        <w:rPr>
          <w:rFonts w:hint="eastAsia"/>
        </w:rPr>
      </w:pPr>
    </w:p>
    <w:p w14:paraId="26C33DBE">
      <w:pPr>
        <w:numPr>
          <w:ilvl w:val="0"/>
          <w:numId w:val="0"/>
        </w:numPr>
        <w:ind w:left="10" w:leftChars="0" w:right="2" w:rightChars="0" w:hanging="10" w:firstLineChars="0"/>
        <w:rPr>
          <w:rFonts w:hint="eastAsia"/>
        </w:rPr>
      </w:pPr>
      <w:r>
        <w:rPr>
          <w:rFonts w:hint="eastAsia"/>
        </w:rPr>
        <w:t>Sooner than admit that the Lord's Supper was a sacrifice, they cheerfully laid down their lives. To bring back the doctrine of the "real presence," and to turn the communion into the Roman Catholic "mass," is to pour contempt on our Martyrs, and to upset the first principles of the Protestant Reformation.</w:t>
      </w:r>
    </w:p>
    <w:p w14:paraId="380D9EC2">
      <w:pPr>
        <w:numPr>
          <w:ilvl w:val="0"/>
          <w:numId w:val="0"/>
        </w:numPr>
        <w:ind w:left="10" w:leftChars="0" w:right="2" w:rightChars="0" w:hanging="10" w:firstLineChars="0"/>
        <w:rPr>
          <w:rFonts w:hint="eastAsia"/>
        </w:rPr>
      </w:pPr>
      <w:r>
        <w:rPr>
          <w:rFonts w:hint="eastAsia"/>
        </w:rPr>
        <w:t>他们宁愿献出生命，也不承认主的晚餐是一种献祭。带回“真实同在”的教义，并将圣餐变成罗马天主教的“弥撒”，就是对我们的殉道者表示蔑视，并颠覆新教改革的首要原则。</w:t>
      </w:r>
    </w:p>
    <w:p w14:paraId="5C1C2F37">
      <w:pPr>
        <w:numPr>
          <w:ilvl w:val="0"/>
          <w:numId w:val="0"/>
        </w:numPr>
        <w:ind w:left="10" w:leftChars="0" w:right="2" w:rightChars="0" w:hanging="10" w:firstLineChars="0"/>
        <w:rPr>
          <w:rFonts w:hint="eastAsia"/>
        </w:rPr>
      </w:pPr>
    </w:p>
    <w:p w14:paraId="5DD9E47F">
      <w:pPr>
        <w:numPr>
          <w:ilvl w:val="0"/>
          <w:numId w:val="0"/>
        </w:numPr>
        <w:ind w:left="10" w:leftChars="0" w:right="2" w:rightChars="0" w:hanging="10" w:firstLineChars="0"/>
        <w:rPr>
          <w:rFonts w:hint="eastAsia"/>
        </w:rPr>
      </w:pPr>
      <w:r>
        <w:rPr>
          <w:rFonts w:hint="eastAsia"/>
        </w:rPr>
        <w:t>No, rather, it is to ignore the plain teaching of God's Word, and do dishonor to the priestly office of our Lord Jesus Christ!</w:t>
      </w:r>
    </w:p>
    <w:p w14:paraId="0CC8584D">
      <w:pPr>
        <w:numPr>
          <w:ilvl w:val="0"/>
          <w:numId w:val="0"/>
        </w:numPr>
        <w:ind w:left="10" w:leftChars="0" w:right="2" w:rightChars="0" w:hanging="10" w:firstLineChars="0"/>
        <w:rPr>
          <w:rFonts w:hint="eastAsia"/>
        </w:rPr>
      </w:pPr>
      <w:r>
        <w:rPr>
          <w:rFonts w:hint="eastAsia"/>
        </w:rPr>
        <w:t>不，更确切地说，这是忽略神圣言的明确教导，并侮辱我们的主耶稣基督的祭司职分！</w:t>
      </w:r>
    </w:p>
    <w:p w14:paraId="4EA8D1FA">
      <w:pPr>
        <w:numPr>
          <w:ilvl w:val="0"/>
          <w:numId w:val="0"/>
        </w:numPr>
        <w:ind w:left="10" w:leftChars="0" w:right="2" w:rightChars="0" w:hanging="10" w:firstLineChars="0"/>
        <w:rPr>
          <w:rFonts w:hint="eastAsia"/>
        </w:rPr>
      </w:pPr>
    </w:p>
    <w:p w14:paraId="239855C0">
      <w:pPr>
        <w:numPr>
          <w:ilvl w:val="0"/>
          <w:numId w:val="0"/>
        </w:numPr>
        <w:ind w:left="10" w:leftChars="0" w:right="2" w:rightChars="0" w:hanging="10" w:firstLineChars="0"/>
        <w:rPr>
          <w:rFonts w:hint="eastAsia"/>
        </w:rPr>
      </w:pPr>
      <w:r>
        <w:rPr>
          <w:rFonts w:hint="eastAsia"/>
        </w:rPr>
        <w:t>The Bible teaches expressly that the Lord's Supper was ordained to be "a remembrance of Christ's body and blood," and not a sacrificial offering.</w:t>
      </w:r>
    </w:p>
    <w:p w14:paraId="5E9FC230">
      <w:pPr>
        <w:numPr>
          <w:ilvl w:val="0"/>
          <w:numId w:val="0"/>
        </w:numPr>
        <w:ind w:left="10" w:leftChars="0" w:right="2" w:rightChars="0" w:hanging="10" w:firstLineChars="0"/>
        <w:rPr>
          <w:rFonts w:hint="eastAsia"/>
        </w:rPr>
      </w:pPr>
      <w:r>
        <w:rPr>
          <w:rFonts w:hint="eastAsia"/>
        </w:rPr>
        <w:t>圣经明确教导，设立主的晚餐是为了“记念基督的身体和血”，而不是一种献祭。</w:t>
      </w:r>
    </w:p>
    <w:p w14:paraId="1E543F6A">
      <w:pPr>
        <w:numPr>
          <w:ilvl w:val="0"/>
          <w:numId w:val="0"/>
        </w:numPr>
        <w:ind w:left="10" w:leftChars="0" w:right="2" w:rightChars="0" w:hanging="10" w:firstLineChars="0"/>
        <w:rPr>
          <w:rFonts w:hint="eastAsia"/>
        </w:rPr>
      </w:pPr>
    </w:p>
    <w:p w14:paraId="22B2B9BD">
      <w:pPr>
        <w:numPr>
          <w:ilvl w:val="0"/>
          <w:numId w:val="0"/>
        </w:numPr>
        <w:ind w:left="10" w:leftChars="0" w:right="2" w:rightChars="0" w:hanging="10" w:firstLineChars="0"/>
        <w:rPr>
          <w:rFonts w:hint="eastAsia"/>
        </w:rPr>
      </w:pPr>
      <w:r>
        <w:rPr>
          <w:rFonts w:hint="eastAsia"/>
        </w:rPr>
        <w:t>The Bible teaches that Christ's substituted death on the cross was the perfect sacrifice for sin, which never needs to be repeated.</w:t>
      </w:r>
    </w:p>
    <w:p w14:paraId="7CB485C0">
      <w:pPr>
        <w:numPr>
          <w:ilvl w:val="0"/>
          <w:numId w:val="0"/>
        </w:numPr>
        <w:ind w:left="10" w:leftChars="0" w:right="2" w:rightChars="0" w:hanging="10" w:firstLineChars="0"/>
        <w:rPr>
          <w:rFonts w:hint="eastAsia"/>
        </w:rPr>
      </w:pPr>
      <w:r>
        <w:rPr>
          <w:rFonts w:hint="eastAsia"/>
        </w:rPr>
        <w:t>圣经教导，基督在十字架上的替代性受死是为罪所献的完全献祭，永远不需要重复。</w:t>
      </w:r>
    </w:p>
    <w:p w14:paraId="6B207A5D">
      <w:pPr>
        <w:numPr>
          <w:ilvl w:val="0"/>
          <w:numId w:val="0"/>
        </w:numPr>
        <w:ind w:left="10" w:leftChars="0" w:right="2" w:rightChars="0" w:hanging="10" w:firstLineChars="0"/>
        <w:rPr>
          <w:rFonts w:hint="eastAsia"/>
        </w:rPr>
      </w:pPr>
    </w:p>
    <w:p w14:paraId="271DD187">
      <w:pPr>
        <w:numPr>
          <w:ilvl w:val="0"/>
          <w:numId w:val="0"/>
        </w:numPr>
        <w:ind w:left="10" w:leftChars="0" w:right="2" w:rightChars="0" w:hanging="10" w:firstLineChars="0"/>
        <w:rPr>
          <w:rFonts w:hint="eastAsia"/>
        </w:rPr>
      </w:pPr>
      <w:r>
        <w:rPr>
          <w:rFonts w:hint="eastAsia"/>
        </w:rPr>
        <w:t>Let us stand firm in these two great principles of the Christian faith. A clear understanding of the intention of the Lord's Supper is one of the soul's best safeguards against the delusions of false doctrine.</w:t>
      </w:r>
    </w:p>
    <w:p w14:paraId="087B2365">
      <w:pPr>
        <w:numPr>
          <w:ilvl w:val="0"/>
          <w:numId w:val="0"/>
        </w:numPr>
        <w:ind w:left="10" w:leftChars="0" w:right="2" w:rightChars="0" w:hanging="10" w:firstLineChars="0"/>
        <w:rPr>
          <w:rFonts w:hint="eastAsia"/>
        </w:rPr>
      </w:pPr>
      <w:r>
        <w:rPr>
          <w:rFonts w:hint="eastAsia"/>
        </w:rPr>
        <w:t>让我们坚定地站在这两个基督教信仰的伟大原则上。对主的晚餐的目的有清晰的理解，是灵魂抵御错误教义迷惑的最佳保障之一。</w:t>
      </w:r>
    </w:p>
    <w:p w14:paraId="079F302B">
      <w:pPr>
        <w:numPr>
          <w:ilvl w:val="0"/>
          <w:numId w:val="0"/>
        </w:numPr>
        <w:ind w:left="10" w:leftChars="0" w:right="2" w:rightChars="0" w:hanging="10" w:firstLineChars="0"/>
        <w:rPr>
          <w:rFonts w:hint="eastAsia"/>
        </w:rPr>
      </w:pPr>
    </w:p>
    <w:p w14:paraId="08830D07">
      <w:pPr>
        <w:numPr>
          <w:ilvl w:val="0"/>
          <w:numId w:val="0"/>
        </w:numPr>
        <w:ind w:left="10" w:leftChars="0" w:right="2" w:rightChars="0" w:hanging="10" w:firstLineChars="0"/>
        <w:rPr>
          <w:rFonts w:hint="eastAsia"/>
        </w:rPr>
      </w:pPr>
      <w:r>
        <w:rPr>
          <w:rFonts w:hint="eastAsia"/>
        </w:rPr>
        <w:t>II. In the second place, let me try to show "WHO ought to receive the Lord's Supper?" What kind of people were meant to go to the Table and receive the Lord's Supper?</w:t>
      </w:r>
    </w:p>
    <w:p w14:paraId="08984C2E">
      <w:pPr>
        <w:numPr>
          <w:ilvl w:val="0"/>
          <w:numId w:val="0"/>
        </w:numPr>
        <w:ind w:left="10" w:leftChars="0" w:right="2" w:rightChars="0" w:hanging="10" w:firstLineChars="0"/>
        <w:rPr>
          <w:rFonts w:hint="eastAsia"/>
        </w:rPr>
      </w:pPr>
      <w:r>
        <w:rPr>
          <w:rFonts w:hint="eastAsia"/>
        </w:rPr>
        <w:t>二、其次，让我试着展示“谁应该领受主的晚餐？” 哪种人是应该来到圣桌前领受主的晚餐的呢？</w:t>
      </w:r>
    </w:p>
    <w:p w14:paraId="483EFB48">
      <w:pPr>
        <w:numPr>
          <w:ilvl w:val="0"/>
          <w:numId w:val="0"/>
        </w:numPr>
        <w:ind w:left="10" w:leftChars="0" w:right="2" w:rightChars="0" w:hanging="10" w:firstLineChars="0"/>
        <w:rPr>
          <w:rFonts w:hint="eastAsia"/>
        </w:rPr>
      </w:pPr>
    </w:p>
    <w:p w14:paraId="3235AC04">
      <w:pPr>
        <w:numPr>
          <w:ilvl w:val="0"/>
          <w:numId w:val="0"/>
        </w:numPr>
        <w:ind w:left="10" w:leftChars="0" w:right="2" w:rightChars="0" w:hanging="10" w:firstLineChars="0"/>
        <w:rPr>
          <w:rFonts w:hint="eastAsia"/>
        </w:rPr>
      </w:pPr>
      <w:r>
        <w:rPr>
          <w:rFonts w:hint="eastAsia"/>
        </w:rPr>
        <w:t>I will first show, who ought NOT to be partakers of this ordinance. The ignorance which prevails on this, as well as on every part of the subject, is vast, lamentable, and appalling.</w:t>
      </w:r>
    </w:p>
    <w:p w14:paraId="3F5898BC">
      <w:pPr>
        <w:numPr>
          <w:ilvl w:val="0"/>
          <w:numId w:val="0"/>
        </w:numPr>
        <w:ind w:left="10" w:leftChars="0" w:right="2" w:rightChars="0" w:hanging="10" w:firstLineChars="0"/>
        <w:rPr>
          <w:rFonts w:hint="eastAsia"/>
        </w:rPr>
      </w:pPr>
      <w:r>
        <w:rPr>
          <w:rFonts w:hint="eastAsia"/>
        </w:rPr>
        <w:t>我将首先说明，谁不应该领受这个圣礼。对这方面以及这个主题的各个部分所盛行的无知，是巨大的、令人遗憾的、令人震惊的。</w:t>
      </w:r>
    </w:p>
    <w:p w14:paraId="51AC6BEB">
      <w:pPr>
        <w:numPr>
          <w:ilvl w:val="0"/>
          <w:numId w:val="0"/>
        </w:numPr>
        <w:ind w:left="10" w:leftChars="0" w:right="2" w:rightChars="0" w:hanging="10" w:firstLineChars="0"/>
        <w:rPr>
          <w:rFonts w:hint="eastAsia"/>
        </w:rPr>
      </w:pPr>
    </w:p>
    <w:p w14:paraId="2F2FB0C7">
      <w:pPr>
        <w:numPr>
          <w:ilvl w:val="0"/>
          <w:numId w:val="0"/>
        </w:numPr>
        <w:ind w:left="10" w:leftChars="0" w:right="2" w:rightChars="0" w:hanging="10" w:firstLineChars="0"/>
        <w:rPr>
          <w:rFonts w:hint="eastAsia"/>
        </w:rPr>
      </w:pPr>
      <w:r>
        <w:rPr>
          <w:rFonts w:hint="eastAsia"/>
        </w:rPr>
        <w:t>If I can contribute anything that may throw light upon it, I will feel very thankful. The principal giants whom John Bunyan describes, in "Pilgrim's Progress," as dangerous to Christian pilgrims, were two, Pope and Pagan.</w:t>
      </w:r>
    </w:p>
    <w:p w14:paraId="022AAB94">
      <w:pPr>
        <w:numPr>
          <w:ilvl w:val="0"/>
          <w:numId w:val="0"/>
        </w:numPr>
        <w:ind w:left="10" w:leftChars="0" w:right="2" w:rightChars="0" w:hanging="10" w:firstLineChars="0"/>
        <w:rPr>
          <w:rFonts w:hint="eastAsia"/>
        </w:rPr>
      </w:pPr>
      <w:r>
        <w:rPr>
          <w:rFonts w:hint="eastAsia"/>
        </w:rPr>
        <w:t>如果我能贡献一些能阐明它的东西，我会非常感激。约翰·班扬在《天路历程》中描述的，对基督徒朝圣者构成危险的两个主要巨人是教皇和异教。</w:t>
      </w:r>
    </w:p>
    <w:p w14:paraId="5FEF9701">
      <w:pPr>
        <w:numPr>
          <w:ilvl w:val="0"/>
          <w:numId w:val="0"/>
        </w:numPr>
        <w:ind w:left="10" w:leftChars="0" w:right="2" w:rightChars="0" w:hanging="10" w:firstLineChars="0"/>
        <w:rPr>
          <w:rFonts w:hint="eastAsia"/>
        </w:rPr>
      </w:pPr>
    </w:p>
    <w:p w14:paraId="5E836368">
      <w:pPr>
        <w:numPr>
          <w:ilvl w:val="0"/>
          <w:numId w:val="0"/>
        </w:numPr>
        <w:ind w:left="10" w:leftChars="0" w:right="2" w:rightChars="0" w:hanging="10" w:firstLineChars="0"/>
        <w:rPr>
          <w:rFonts w:hint="eastAsia"/>
        </w:rPr>
      </w:pPr>
      <w:r>
        <w:rPr>
          <w:rFonts w:hint="eastAsia"/>
        </w:rPr>
        <w:t>If the good old Puritan had foreseen the times we live in, he would have said something about the giant Ignorance!</w:t>
      </w:r>
    </w:p>
    <w:p w14:paraId="567F0D3C">
      <w:pPr>
        <w:numPr>
          <w:ilvl w:val="0"/>
          <w:numId w:val="0"/>
        </w:numPr>
        <w:ind w:left="10" w:leftChars="0" w:right="2" w:rightChars="0" w:hanging="10" w:firstLineChars="0"/>
        <w:rPr>
          <w:rFonts w:hint="eastAsia"/>
        </w:rPr>
      </w:pPr>
      <w:r>
        <w:rPr>
          <w:rFonts w:hint="eastAsia"/>
        </w:rPr>
        <w:t>如果这位古老的清教徒预见到我们所处的时代，祂会谈论一下“无知巨人”！</w:t>
      </w:r>
    </w:p>
    <w:p w14:paraId="70A7F6AE">
      <w:pPr>
        <w:numPr>
          <w:ilvl w:val="0"/>
          <w:numId w:val="0"/>
        </w:numPr>
        <w:ind w:left="10" w:leftChars="0" w:right="2" w:rightChars="0" w:hanging="10" w:firstLineChars="0"/>
        <w:rPr>
          <w:rFonts w:hint="eastAsia"/>
        </w:rPr>
      </w:pPr>
    </w:p>
    <w:p w14:paraId="53F9B8F8">
      <w:pPr>
        <w:numPr>
          <w:ilvl w:val="0"/>
          <w:numId w:val="0"/>
        </w:numPr>
        <w:ind w:left="10" w:leftChars="0" w:right="2" w:rightChars="0" w:hanging="10" w:firstLineChars="0"/>
        <w:rPr>
          <w:rFonts w:hint="eastAsia"/>
        </w:rPr>
      </w:pPr>
      <w:r>
        <w:rPr>
          <w:rFonts w:hint="eastAsia"/>
        </w:rPr>
        <w:t>(a)It is not right to urge all professing Christians to go to the Lord's Table. There is such a thing as fitness and preparedness for the ordinance. It does not work like a medicine, independently of the state of mind of those who receive it.</w:t>
      </w:r>
    </w:p>
    <w:p w14:paraId="55766DAE">
      <w:pPr>
        <w:numPr>
          <w:ilvl w:val="0"/>
          <w:numId w:val="0"/>
        </w:numPr>
        <w:ind w:left="10" w:leftChars="0" w:right="2" w:rightChars="0" w:hanging="10" w:firstLineChars="0"/>
        <w:rPr>
          <w:rFonts w:hint="eastAsia"/>
        </w:rPr>
      </w:pPr>
      <w:r>
        <w:rPr>
          <w:rFonts w:hint="eastAsia"/>
        </w:rPr>
        <w:t>（a）敦促所有自称基督徒的人去领受主的圣餐是不对的。存在一个适用于此圣礼的合适性和预备性。它的作用不像药物那样，独立于领受者的心智状态。</w:t>
      </w:r>
    </w:p>
    <w:p w14:paraId="386A80EB">
      <w:pPr>
        <w:numPr>
          <w:ilvl w:val="0"/>
          <w:numId w:val="0"/>
        </w:numPr>
        <w:ind w:left="10" w:leftChars="0" w:right="2" w:rightChars="0" w:hanging="10" w:firstLineChars="0"/>
        <w:rPr>
          <w:rFonts w:hint="eastAsia"/>
        </w:rPr>
      </w:pPr>
    </w:p>
    <w:p w14:paraId="3F13C06E">
      <w:pPr>
        <w:numPr>
          <w:ilvl w:val="0"/>
          <w:numId w:val="0"/>
        </w:numPr>
        <w:ind w:left="10" w:leftChars="0" w:right="2" w:rightChars="0" w:hanging="10" w:firstLineChars="0"/>
        <w:rPr>
          <w:rFonts w:hint="eastAsia"/>
        </w:rPr>
      </w:pPr>
      <w:r>
        <w:rPr>
          <w:rFonts w:hint="eastAsia"/>
        </w:rPr>
        <w:t>The teaching of those who urge all their congregation to come to the Lord's Table, as if the coming must necessarily do everyone good—is entirely without warrant of Scripture.</w:t>
      </w:r>
    </w:p>
    <w:p w14:paraId="184E5853">
      <w:pPr>
        <w:numPr>
          <w:ilvl w:val="0"/>
          <w:numId w:val="0"/>
        </w:numPr>
        <w:ind w:left="10" w:leftChars="0" w:right="2" w:rightChars="0" w:hanging="10" w:firstLineChars="0"/>
        <w:rPr>
          <w:rFonts w:hint="eastAsia"/>
        </w:rPr>
      </w:pPr>
      <w:r>
        <w:rPr>
          <w:rFonts w:hint="eastAsia"/>
        </w:rPr>
        <w:t>那些敦促所有会众都来领受主的圣餐，仿佛这种领受必然会对每个人都有益处的教导——完全没有圣经的根据。</w:t>
      </w:r>
    </w:p>
    <w:p w14:paraId="3D77067C">
      <w:pPr>
        <w:numPr>
          <w:ilvl w:val="0"/>
          <w:numId w:val="0"/>
        </w:numPr>
        <w:ind w:left="10" w:leftChars="0" w:right="2" w:rightChars="0" w:hanging="10" w:firstLineChars="0"/>
        <w:rPr>
          <w:rFonts w:hint="eastAsia"/>
        </w:rPr>
      </w:pPr>
    </w:p>
    <w:p w14:paraId="6EEDF70B">
      <w:pPr>
        <w:numPr>
          <w:ilvl w:val="0"/>
          <w:numId w:val="0"/>
        </w:numPr>
        <w:ind w:left="10" w:leftChars="0" w:right="2" w:rightChars="0" w:hanging="10" w:firstLineChars="0"/>
        <w:rPr>
          <w:rFonts w:hint="eastAsia"/>
        </w:rPr>
      </w:pPr>
      <w:r>
        <w:rPr>
          <w:rFonts w:hint="eastAsia"/>
        </w:rPr>
        <w:t>No, rather, it is a teaching which is calculated to do immense harm to men's souls, and to turn the reception of the Lord's Supper into a mere religious form.</w:t>
      </w:r>
    </w:p>
    <w:p w14:paraId="74739346">
      <w:pPr>
        <w:numPr>
          <w:ilvl w:val="0"/>
          <w:numId w:val="0"/>
        </w:numPr>
        <w:ind w:left="10" w:leftChars="0" w:right="2" w:rightChars="0" w:hanging="10" w:firstLineChars="0"/>
        <w:rPr>
          <w:rFonts w:hint="eastAsia"/>
        </w:rPr>
      </w:pPr>
      <w:r>
        <w:rPr>
          <w:rFonts w:hint="eastAsia"/>
        </w:rPr>
        <w:t>不，更确切地说，这种教导只会对人的灵魂造成巨大的伤害，并将领受主的晚餐变成一种纯粹的宗教形式。</w:t>
      </w:r>
    </w:p>
    <w:p w14:paraId="301754F5">
      <w:pPr>
        <w:numPr>
          <w:ilvl w:val="0"/>
          <w:numId w:val="0"/>
        </w:numPr>
        <w:ind w:left="10" w:leftChars="0" w:right="2" w:rightChars="0" w:hanging="10" w:firstLineChars="0"/>
        <w:rPr>
          <w:rFonts w:hint="eastAsia"/>
        </w:rPr>
      </w:pPr>
    </w:p>
    <w:p w14:paraId="6307E6CC">
      <w:pPr>
        <w:numPr>
          <w:ilvl w:val="0"/>
          <w:numId w:val="0"/>
        </w:numPr>
        <w:ind w:left="10" w:leftChars="0" w:right="2" w:rightChars="0" w:hanging="10" w:firstLineChars="0"/>
        <w:rPr>
          <w:rFonts w:hint="eastAsia"/>
        </w:rPr>
      </w:pPr>
      <w:r>
        <w:rPr>
          <w:rFonts w:hint="eastAsia"/>
        </w:rPr>
        <w:t>Ignorance can never be the mother of acceptable worship, and an ignorant communicant who comes to the Lord's Table without knowing why he comes—is altogether in the wrong place!</w:t>
      </w:r>
    </w:p>
    <w:p w14:paraId="74047C14">
      <w:pPr>
        <w:numPr>
          <w:ilvl w:val="0"/>
          <w:numId w:val="0"/>
        </w:numPr>
        <w:ind w:left="10" w:leftChars="0" w:right="2" w:rightChars="0" w:hanging="10" w:firstLineChars="0"/>
        <w:rPr>
          <w:rFonts w:hint="eastAsia"/>
        </w:rPr>
      </w:pPr>
      <w:r>
        <w:rPr>
          <w:rFonts w:hint="eastAsia"/>
        </w:rPr>
        <w:t>无知绝不可能是蒙悦纳的敬拜之母，一个无知的领圣餐者，在不知道自己为什么来的情况下，来到主的圣餐桌前——是完全站错了位置！</w:t>
      </w:r>
    </w:p>
    <w:p w14:paraId="1CA9F341">
      <w:pPr>
        <w:numPr>
          <w:ilvl w:val="0"/>
          <w:numId w:val="0"/>
        </w:numPr>
        <w:ind w:left="10" w:leftChars="0" w:right="2" w:rightChars="0" w:hanging="10" w:firstLineChars="0"/>
        <w:rPr>
          <w:rFonts w:hint="eastAsia"/>
        </w:rPr>
      </w:pPr>
    </w:p>
    <w:p w14:paraId="53A2CECC">
      <w:pPr>
        <w:numPr>
          <w:ilvl w:val="0"/>
          <w:numId w:val="0"/>
        </w:numPr>
        <w:ind w:left="10" w:leftChars="0" w:right="2" w:rightChars="0" w:hanging="10" w:firstLineChars="0"/>
        <w:rPr>
          <w:rFonts w:hint="eastAsia"/>
        </w:rPr>
      </w:pPr>
      <w:r>
        <w:rPr>
          <w:rFonts w:hint="eastAsia"/>
        </w:rPr>
        <w:t>"A man ought to examine himself before he eats of the bread and drinks of the cup." "Recognizing the body of the Lord,"—that is to understand what the elements of bread and wine represent, and why they are appointed, and what is the particular use of remembering Christ's death—is an essential qualification of a true communicant.</w:t>
      </w:r>
    </w:p>
    <w:p w14:paraId="33C55530">
      <w:pPr>
        <w:numPr>
          <w:ilvl w:val="0"/>
          <w:numId w:val="0"/>
        </w:numPr>
        <w:ind w:left="10" w:leftChars="0" w:right="2" w:rightChars="0" w:hanging="10" w:firstLineChars="0"/>
        <w:rPr>
          <w:rFonts w:hint="eastAsia"/>
        </w:rPr>
      </w:pPr>
      <w:r>
        <w:rPr>
          <w:rFonts w:hint="eastAsia"/>
        </w:rPr>
        <w:t>“人应当自己省察，然后吃这饼、喝这杯。” “分辨主的身体”——也就是说，理解饼和酒的元素所代表的是什么，为什么要设立它们，以及记念基督的死有什么特别的用途——是成为一个真正领圣餐者的基本资格。</w:t>
      </w:r>
    </w:p>
    <w:p w14:paraId="66428DB8">
      <w:pPr>
        <w:numPr>
          <w:ilvl w:val="0"/>
          <w:numId w:val="0"/>
        </w:numPr>
        <w:ind w:left="10" w:leftChars="0" w:right="2" w:rightChars="0" w:hanging="10" w:firstLineChars="0"/>
        <w:rPr>
          <w:rFonts w:hint="eastAsia"/>
        </w:rPr>
      </w:pPr>
    </w:p>
    <w:p w14:paraId="29B92767">
      <w:pPr>
        <w:numPr>
          <w:ilvl w:val="0"/>
          <w:numId w:val="0"/>
        </w:numPr>
        <w:ind w:left="10" w:leftChars="0" w:right="2" w:rightChars="0" w:hanging="10" w:firstLineChars="0"/>
        <w:rPr>
          <w:rFonts w:hint="eastAsia"/>
        </w:rPr>
      </w:pPr>
      <w:r>
        <w:rPr>
          <w:rFonts w:hint="eastAsia"/>
        </w:rPr>
        <w:t>God commands all people everywhere to repent and believe the Gospel (Acts 17:30), but He does not in the same way, or in the same manner, command everybody to come to the Lord's Table.</w:t>
      </w:r>
    </w:p>
    <w:p w14:paraId="09FFC23A">
      <w:pPr>
        <w:numPr>
          <w:ilvl w:val="0"/>
          <w:numId w:val="0"/>
        </w:numPr>
        <w:ind w:left="10" w:leftChars="0" w:right="2" w:rightChars="0" w:hanging="10" w:firstLineChars="0"/>
        <w:rPr>
          <w:rFonts w:hint="eastAsia"/>
        </w:rPr>
      </w:pPr>
      <w:r>
        <w:rPr>
          <w:rFonts w:hint="eastAsia"/>
        </w:rPr>
        <w:t>神吩咐世界各地所有的人都要悔改和相信福音（使徒行传 17:30），但祂并没有以同样的方式，或以同样的语气，吩咐每个人都来领受主的圣餐。</w:t>
      </w:r>
    </w:p>
    <w:p w14:paraId="43221AD4">
      <w:pPr>
        <w:numPr>
          <w:ilvl w:val="0"/>
          <w:numId w:val="0"/>
        </w:numPr>
        <w:ind w:left="10" w:leftChars="0" w:right="2" w:rightChars="0" w:hanging="10" w:firstLineChars="0"/>
        <w:rPr>
          <w:rFonts w:hint="eastAsia"/>
        </w:rPr>
      </w:pPr>
    </w:p>
    <w:p w14:paraId="576F57EE">
      <w:pPr>
        <w:numPr>
          <w:ilvl w:val="0"/>
          <w:numId w:val="0"/>
        </w:numPr>
        <w:ind w:left="10" w:leftChars="0" w:right="2" w:rightChars="0" w:hanging="10" w:firstLineChars="0"/>
        <w:rPr>
          <w:rFonts w:hint="eastAsia"/>
        </w:rPr>
      </w:pPr>
      <w:r>
        <w:rPr>
          <w:rFonts w:hint="eastAsia"/>
        </w:rPr>
        <w:t>No! this thing is not to be taken lightly, or carelessly! It is a solemn ordinance, and solemnly it ought to be used!</w:t>
      </w:r>
    </w:p>
    <w:p w14:paraId="7AD55248">
      <w:pPr>
        <w:numPr>
          <w:ilvl w:val="0"/>
          <w:numId w:val="0"/>
        </w:numPr>
        <w:ind w:left="10" w:leftChars="0" w:right="2" w:rightChars="0" w:hanging="10" w:firstLineChars="0"/>
        <w:rPr>
          <w:rFonts w:hint="eastAsia"/>
        </w:rPr>
      </w:pPr>
      <w:r>
        <w:rPr>
          <w:rFonts w:hint="eastAsia"/>
        </w:rPr>
        <w:t>不！这件事不应该被轻率或粗心地对待！这是一个庄严的圣礼，应该庄严地使用！</w:t>
      </w:r>
    </w:p>
    <w:p w14:paraId="69BB429F">
      <w:pPr>
        <w:numPr>
          <w:ilvl w:val="0"/>
          <w:numId w:val="0"/>
        </w:numPr>
        <w:ind w:left="10" w:leftChars="0" w:right="2" w:rightChars="0" w:hanging="10" w:firstLineChars="0"/>
        <w:rPr>
          <w:rFonts w:hint="eastAsia"/>
        </w:rPr>
      </w:pPr>
    </w:p>
    <w:p w14:paraId="73E84FE3">
      <w:pPr>
        <w:numPr>
          <w:ilvl w:val="0"/>
          <w:numId w:val="0"/>
        </w:numPr>
        <w:ind w:left="10" w:leftChars="0" w:right="2" w:rightChars="0" w:hanging="10" w:firstLineChars="0"/>
        <w:rPr>
          <w:rFonts w:hint="eastAsia"/>
        </w:rPr>
      </w:pPr>
      <w:r>
        <w:rPr>
          <w:rFonts w:hint="eastAsia"/>
        </w:rPr>
        <w:t>(b)But this is not all. Sinners living in open sin, and determined not to give it up, ought never to come to the Lord's Table. To do so is a positive insult to Christ, and to pour contempt on His Gospel.</w:t>
      </w:r>
    </w:p>
    <w:p w14:paraId="6F0C9B75">
      <w:pPr>
        <w:numPr>
          <w:ilvl w:val="0"/>
          <w:numId w:val="0"/>
        </w:numPr>
        <w:ind w:left="10" w:leftChars="0" w:right="2" w:rightChars="0" w:hanging="10" w:firstLineChars="0"/>
        <w:rPr>
          <w:rFonts w:hint="eastAsia"/>
        </w:rPr>
      </w:pPr>
      <w:r>
        <w:rPr>
          <w:rFonts w:hint="eastAsia"/>
        </w:rPr>
        <w:t>（b）但这还不是全部。生活在公开的罪中，并决心不放弃它的罪人，绝不应该来到主的圣餐桌前。这样做是对基督的公然侮辱，也是对祂福音的蔑视。</w:t>
      </w:r>
    </w:p>
    <w:p w14:paraId="1A5DD71E">
      <w:pPr>
        <w:numPr>
          <w:ilvl w:val="0"/>
          <w:numId w:val="0"/>
        </w:numPr>
        <w:ind w:left="10" w:leftChars="0" w:right="2" w:rightChars="0" w:hanging="10" w:firstLineChars="0"/>
        <w:rPr>
          <w:rFonts w:hint="eastAsia"/>
        </w:rPr>
      </w:pPr>
    </w:p>
    <w:p w14:paraId="76CAB732">
      <w:pPr>
        <w:numPr>
          <w:ilvl w:val="0"/>
          <w:numId w:val="0"/>
        </w:numPr>
        <w:ind w:left="10" w:leftChars="0" w:right="2" w:rightChars="0" w:hanging="10" w:firstLineChars="0"/>
        <w:rPr>
          <w:rFonts w:hint="eastAsia"/>
        </w:rPr>
      </w:pPr>
      <w:r>
        <w:rPr>
          <w:rFonts w:hint="eastAsia"/>
        </w:rPr>
        <w:t>It is nonsense to profess we desire to remember Christ's death, while we cling to sin—the accursed thing which made it needful for Christ to die!</w:t>
      </w:r>
    </w:p>
    <w:p w14:paraId="11122358">
      <w:pPr>
        <w:numPr>
          <w:ilvl w:val="0"/>
          <w:numId w:val="0"/>
        </w:numPr>
        <w:ind w:left="10" w:leftChars="0" w:right="2" w:rightChars="0" w:hanging="10" w:firstLineChars="0"/>
        <w:rPr>
          <w:rFonts w:hint="eastAsia"/>
        </w:rPr>
      </w:pPr>
      <w:r>
        <w:rPr>
          <w:rFonts w:hint="eastAsia"/>
        </w:rPr>
        <w:t>声称我们渴望记念基督的死，而同时却紧抓着罪不放——这可咒诅的东西使基督不得不死！这简直是荒谬的！</w:t>
      </w:r>
    </w:p>
    <w:p w14:paraId="1A8E9F75">
      <w:pPr>
        <w:numPr>
          <w:ilvl w:val="0"/>
          <w:numId w:val="0"/>
        </w:numPr>
        <w:ind w:left="10" w:leftChars="0" w:right="2" w:rightChars="0" w:hanging="10" w:firstLineChars="0"/>
        <w:rPr>
          <w:rFonts w:hint="eastAsia"/>
        </w:rPr>
      </w:pPr>
    </w:p>
    <w:p w14:paraId="78659BB5">
      <w:pPr>
        <w:numPr>
          <w:ilvl w:val="0"/>
          <w:numId w:val="0"/>
        </w:numPr>
        <w:ind w:left="10" w:leftChars="0" w:right="2" w:rightChars="0" w:hanging="10" w:firstLineChars="0"/>
        <w:rPr>
          <w:rFonts w:hint="eastAsia"/>
        </w:rPr>
      </w:pPr>
      <w:r>
        <w:rPr>
          <w:rFonts w:hint="eastAsia"/>
        </w:rPr>
        <w:t>The mere fact that a man is continuing in sin is clear evidence that he does not care for Christ, and feels no gratitude for the offer of redemption.</w:t>
      </w:r>
    </w:p>
    <w:p w14:paraId="0A9A9663">
      <w:pPr>
        <w:numPr>
          <w:ilvl w:val="0"/>
          <w:numId w:val="0"/>
        </w:numPr>
        <w:ind w:left="10" w:leftChars="0" w:right="2" w:rightChars="0" w:hanging="10" w:firstLineChars="0"/>
        <w:rPr>
          <w:rFonts w:hint="eastAsia"/>
        </w:rPr>
      </w:pPr>
      <w:r>
        <w:rPr>
          <w:rFonts w:hint="eastAsia"/>
        </w:rPr>
        <w:t>一个人继续活在罪中的简单事实，清楚地表明祂不关心基督，对救赎的提议不存感激。</w:t>
      </w:r>
    </w:p>
    <w:p w14:paraId="50C4CB2F">
      <w:pPr>
        <w:numPr>
          <w:ilvl w:val="0"/>
          <w:numId w:val="0"/>
        </w:numPr>
        <w:ind w:left="10" w:leftChars="0" w:right="2" w:rightChars="0" w:hanging="10" w:firstLineChars="0"/>
        <w:rPr>
          <w:rFonts w:hint="eastAsia"/>
        </w:rPr>
      </w:pPr>
    </w:p>
    <w:p w14:paraId="6A2F5369">
      <w:pPr>
        <w:numPr>
          <w:ilvl w:val="0"/>
          <w:numId w:val="0"/>
        </w:numPr>
        <w:ind w:left="10" w:leftChars="0" w:right="2" w:rightChars="0" w:hanging="10" w:firstLineChars="0"/>
        <w:rPr>
          <w:rFonts w:hint="eastAsia"/>
        </w:rPr>
      </w:pPr>
      <w:r>
        <w:rPr>
          <w:rFonts w:hint="eastAsia"/>
        </w:rPr>
        <w:t>The ignorant Roman Catholic who goes to the priest's confessional and receives absolution, may think he is fit to go to the Roman Catholic mass—and after mass may return to his sins. He never reads the Bible—and knows no better!</w:t>
      </w:r>
    </w:p>
    <w:p w14:paraId="6A89B99C">
      <w:pPr>
        <w:numPr>
          <w:ilvl w:val="0"/>
          <w:numId w:val="0"/>
        </w:numPr>
        <w:ind w:left="10" w:leftChars="0" w:right="2" w:rightChars="0" w:hanging="10" w:firstLineChars="0"/>
        <w:rPr>
          <w:rFonts w:hint="eastAsia"/>
        </w:rPr>
      </w:pPr>
      <w:r>
        <w:rPr>
          <w:rFonts w:hint="eastAsia"/>
        </w:rPr>
        <w:t>去到神父忏悔室并领受赦罪的无知罗马天主教徒，可能认为祂适合去参加罗马天主教的弥撒——在弥撒之后可能会回到祂的罪中。祂从不阅读圣经——并不知道更好的方法！</w:t>
      </w:r>
    </w:p>
    <w:p w14:paraId="6149A868">
      <w:pPr>
        <w:numPr>
          <w:ilvl w:val="0"/>
          <w:numId w:val="0"/>
        </w:numPr>
        <w:ind w:left="10" w:leftChars="0" w:right="2" w:rightChars="0" w:hanging="10" w:firstLineChars="0"/>
        <w:rPr>
          <w:rFonts w:hint="eastAsia"/>
        </w:rPr>
      </w:pPr>
    </w:p>
    <w:p w14:paraId="5F0449FE">
      <w:pPr>
        <w:numPr>
          <w:ilvl w:val="0"/>
          <w:numId w:val="0"/>
        </w:numPr>
        <w:ind w:left="10" w:leftChars="0" w:right="2" w:rightChars="0" w:hanging="10" w:firstLineChars="0"/>
        <w:rPr>
          <w:rFonts w:hint="eastAsia"/>
        </w:rPr>
      </w:pPr>
      <w:r>
        <w:rPr>
          <w:rFonts w:hint="eastAsia"/>
        </w:rPr>
        <w:t>But the professing Christian who habitually breaks any of God's commandments, and yet goes to the Lord's Table, as if it would do him good and wipe away his sins—is very guilty indeed.</w:t>
      </w:r>
    </w:p>
    <w:p w14:paraId="72F39137">
      <w:pPr>
        <w:numPr>
          <w:ilvl w:val="0"/>
          <w:numId w:val="0"/>
        </w:numPr>
        <w:ind w:left="10" w:leftChars="0" w:right="2" w:rightChars="0" w:hanging="10" w:firstLineChars="0"/>
        <w:rPr>
          <w:rFonts w:hint="eastAsia"/>
        </w:rPr>
      </w:pPr>
      <w:r>
        <w:rPr>
          <w:rFonts w:hint="eastAsia"/>
        </w:rPr>
        <w:t>但是，习惯性地违背神任何诫命，却仍然去领受主的圣餐，仿佛它会对自己有益并能抹去自己的罪的自称基督徒——确实是非常有罪的。</w:t>
      </w:r>
    </w:p>
    <w:p w14:paraId="5E522686">
      <w:pPr>
        <w:numPr>
          <w:ilvl w:val="0"/>
          <w:numId w:val="0"/>
        </w:numPr>
        <w:ind w:left="10" w:leftChars="0" w:right="2" w:rightChars="0" w:hanging="10" w:firstLineChars="0"/>
        <w:rPr>
          <w:rFonts w:hint="eastAsia"/>
        </w:rPr>
      </w:pPr>
    </w:p>
    <w:p w14:paraId="15DF7F1D">
      <w:pPr>
        <w:numPr>
          <w:ilvl w:val="0"/>
          <w:numId w:val="0"/>
        </w:numPr>
        <w:ind w:left="10" w:leftChars="0" w:right="2" w:rightChars="0" w:hanging="10" w:firstLineChars="0"/>
        <w:rPr>
          <w:rFonts w:hint="eastAsia"/>
        </w:rPr>
      </w:pPr>
      <w:r>
        <w:rPr>
          <w:rFonts w:hint="eastAsia"/>
        </w:rPr>
        <w:t>So long as he chooses to continue his wicked habits—he cannot receive the slightest benefit from the Lord's Table—and is only adding sin to sin!</w:t>
      </w:r>
    </w:p>
    <w:p w14:paraId="0AE46B3F">
      <w:pPr>
        <w:numPr>
          <w:ilvl w:val="0"/>
          <w:numId w:val="0"/>
        </w:numPr>
        <w:ind w:left="10" w:leftChars="0" w:right="2" w:rightChars="0" w:hanging="10" w:firstLineChars="0"/>
        <w:rPr>
          <w:rFonts w:hint="eastAsia"/>
        </w:rPr>
      </w:pPr>
      <w:r>
        <w:rPr>
          <w:rFonts w:hint="eastAsia"/>
        </w:rPr>
        <w:t>只要祂选择继续祂的邪恶习惯——祂就不能从主的圣餐中得到哪怕一点点益处——而只是罪上加罪！</w:t>
      </w:r>
    </w:p>
    <w:p w14:paraId="3278F283">
      <w:pPr>
        <w:numPr>
          <w:ilvl w:val="0"/>
          <w:numId w:val="0"/>
        </w:numPr>
        <w:ind w:left="10" w:leftChars="0" w:right="2" w:rightChars="0" w:hanging="10" w:firstLineChars="0"/>
        <w:rPr>
          <w:rFonts w:hint="eastAsia"/>
        </w:rPr>
      </w:pPr>
    </w:p>
    <w:p w14:paraId="493C1927">
      <w:pPr>
        <w:numPr>
          <w:ilvl w:val="0"/>
          <w:numId w:val="0"/>
        </w:numPr>
        <w:ind w:left="10" w:leftChars="0" w:right="2" w:rightChars="0" w:hanging="10" w:firstLineChars="0"/>
        <w:rPr>
          <w:rFonts w:hint="eastAsia"/>
        </w:rPr>
      </w:pPr>
      <w:r>
        <w:rPr>
          <w:rFonts w:hint="eastAsia"/>
        </w:rPr>
        <w:t>To carry unrepented sin to the Lord's Table, and there receive the bread and wine, knowing in our own hearts that we and wickedness are yet friends—is one of the worst things man can do, and one of the most hardening to the conscience.</w:t>
      </w:r>
    </w:p>
    <w:p w14:paraId="1F4928DB">
      <w:pPr>
        <w:numPr>
          <w:ilvl w:val="0"/>
          <w:numId w:val="0"/>
        </w:numPr>
        <w:ind w:left="10" w:leftChars="0" w:right="2" w:rightChars="0" w:hanging="10" w:firstLineChars="0"/>
        <w:rPr>
          <w:rFonts w:hint="eastAsia"/>
        </w:rPr>
      </w:pPr>
      <w:r>
        <w:rPr>
          <w:rFonts w:hint="eastAsia"/>
        </w:rPr>
        <w:t>将未曾悔改的罪带到主的圣餐桌前，在那里领受饼和酒，心里明知我们和邪恶仍然是朋友——这是人能做的最糟糕的事情之一，也是对良心最硬化的事情之一。</w:t>
      </w:r>
    </w:p>
    <w:p w14:paraId="1D77882F">
      <w:pPr>
        <w:numPr>
          <w:ilvl w:val="0"/>
          <w:numId w:val="0"/>
        </w:numPr>
        <w:ind w:left="10" w:leftChars="0" w:right="2" w:rightChars="0" w:hanging="10" w:firstLineChars="0"/>
        <w:rPr>
          <w:rFonts w:hint="eastAsia"/>
        </w:rPr>
      </w:pPr>
    </w:p>
    <w:p w14:paraId="69EB4C87">
      <w:pPr>
        <w:numPr>
          <w:ilvl w:val="0"/>
          <w:numId w:val="0"/>
        </w:numPr>
        <w:ind w:left="10" w:leftChars="0" w:right="2" w:rightChars="0" w:hanging="10" w:firstLineChars="0"/>
        <w:rPr>
          <w:rFonts w:hint="eastAsia"/>
        </w:rPr>
      </w:pPr>
      <w:r>
        <w:rPr>
          <w:rFonts w:hint="eastAsia"/>
        </w:rPr>
        <w:t>If a man must have his sins, and can't give them up, let him by all means stay away from the Lord's Supper!</w:t>
      </w:r>
    </w:p>
    <w:p w14:paraId="111F9153">
      <w:pPr>
        <w:numPr>
          <w:ilvl w:val="0"/>
          <w:numId w:val="0"/>
        </w:numPr>
        <w:ind w:left="10" w:leftChars="0" w:right="2" w:rightChars="0" w:hanging="10" w:firstLineChars="0"/>
        <w:rPr>
          <w:rFonts w:hint="eastAsia"/>
        </w:rPr>
      </w:pPr>
      <w:r>
        <w:rPr>
          <w:rFonts w:hint="eastAsia"/>
        </w:rPr>
        <w:t>如果一个人必须保有祂的罪，并且不能放弃它们，那么祂就应该无论如何远离主的晚餐！</w:t>
      </w:r>
    </w:p>
    <w:p w14:paraId="4941DB93">
      <w:pPr>
        <w:numPr>
          <w:ilvl w:val="0"/>
          <w:numId w:val="0"/>
        </w:numPr>
        <w:ind w:left="10" w:leftChars="0" w:right="2" w:rightChars="0" w:hanging="10" w:firstLineChars="0"/>
        <w:rPr>
          <w:rFonts w:hint="eastAsia"/>
        </w:rPr>
      </w:pPr>
    </w:p>
    <w:p w14:paraId="64525091">
      <w:pPr>
        <w:numPr>
          <w:ilvl w:val="0"/>
          <w:numId w:val="0"/>
        </w:numPr>
        <w:ind w:left="10" w:leftChars="0" w:right="2" w:rightChars="0" w:hanging="10" w:firstLineChars="0"/>
        <w:rPr>
          <w:rFonts w:hint="eastAsia"/>
        </w:rPr>
      </w:pPr>
      <w:r>
        <w:rPr>
          <w:rFonts w:hint="eastAsia"/>
        </w:rPr>
        <w:t>There is such a thing as "eating and drinking in an unworthy manner" and to our own "judgment." To no one do these words apply so thoroughly, as to an unrepentant sinner.</w:t>
      </w:r>
    </w:p>
    <w:p w14:paraId="182B0836">
      <w:pPr>
        <w:numPr>
          <w:ilvl w:val="0"/>
          <w:numId w:val="0"/>
        </w:numPr>
        <w:ind w:left="10" w:leftChars="0" w:right="2" w:rightChars="0" w:hanging="10" w:firstLineChars="0"/>
        <w:rPr>
          <w:rFonts w:hint="eastAsia"/>
        </w:rPr>
      </w:pPr>
      <w:r>
        <w:rPr>
          <w:rFonts w:hint="eastAsia"/>
        </w:rPr>
        <w:t>存在“以不配的方式吃喝”并给自己带来“审判”的事情。这些话完全适用于一个不知悔改的罪人。</w:t>
      </w:r>
    </w:p>
    <w:p w14:paraId="52E885D4">
      <w:pPr>
        <w:numPr>
          <w:ilvl w:val="0"/>
          <w:numId w:val="0"/>
        </w:numPr>
        <w:ind w:left="10" w:leftChars="0" w:right="2" w:rightChars="0" w:hanging="10" w:firstLineChars="0"/>
        <w:rPr>
          <w:rFonts w:hint="eastAsia"/>
        </w:rPr>
      </w:pPr>
    </w:p>
    <w:p w14:paraId="6D63011A">
      <w:pPr>
        <w:numPr>
          <w:ilvl w:val="0"/>
          <w:numId w:val="0"/>
        </w:numPr>
        <w:ind w:left="10" w:leftChars="0" w:right="2" w:rightChars="0" w:hanging="10" w:firstLineChars="0"/>
        <w:rPr>
          <w:rFonts w:hint="eastAsia"/>
        </w:rPr>
      </w:pPr>
      <w:r>
        <w:rPr>
          <w:rFonts w:hint="eastAsia"/>
        </w:rPr>
        <w:t>(c)Self-righteous people who think that they will be saved by their own works, have no business to come to the Lord's Table. Strange as it may sound at first, these people are the least qualified of all to receive the Lord's table.</w:t>
      </w:r>
    </w:p>
    <w:p w14:paraId="7796CD01">
      <w:pPr>
        <w:numPr>
          <w:ilvl w:val="0"/>
          <w:numId w:val="0"/>
        </w:numPr>
        <w:ind w:left="10" w:leftChars="0" w:right="2" w:rightChars="0" w:hanging="10" w:firstLineChars="0"/>
        <w:rPr>
          <w:rFonts w:hint="eastAsia"/>
        </w:rPr>
      </w:pPr>
      <w:r>
        <w:rPr>
          <w:rFonts w:hint="eastAsia"/>
        </w:rPr>
        <w:t>（c）那些认为自己会因自己的行为得救的自义之人，没有资格来到主的圣餐桌前。虽然乍听起来可能很奇怪，但这些人是最不适合领受主的圣餐的人。</w:t>
      </w:r>
    </w:p>
    <w:p w14:paraId="1FEA6D45">
      <w:pPr>
        <w:numPr>
          <w:ilvl w:val="0"/>
          <w:numId w:val="0"/>
        </w:numPr>
        <w:ind w:left="10" w:leftChars="0" w:right="2" w:rightChars="0" w:hanging="10" w:firstLineChars="0"/>
        <w:rPr>
          <w:rFonts w:hint="eastAsia"/>
        </w:rPr>
      </w:pPr>
    </w:p>
    <w:p w14:paraId="6A29526F">
      <w:pPr>
        <w:numPr>
          <w:ilvl w:val="0"/>
          <w:numId w:val="0"/>
        </w:numPr>
        <w:ind w:left="10" w:leftChars="0" w:right="2" w:rightChars="0" w:hanging="10" w:firstLineChars="0"/>
        <w:rPr>
          <w:rFonts w:hint="eastAsia"/>
        </w:rPr>
      </w:pPr>
      <w:r>
        <w:rPr>
          <w:rFonts w:hint="eastAsia"/>
        </w:rPr>
        <w:t>They may be outwardly correct, moral and respectable in their lives, but so long as they trust in their own goodness for salvation they are entirely in the wrong place at the Lord's Supper.</w:t>
      </w:r>
    </w:p>
    <w:p w14:paraId="7794562B">
      <w:pPr>
        <w:numPr>
          <w:ilvl w:val="0"/>
          <w:numId w:val="0"/>
        </w:numPr>
        <w:ind w:left="10" w:leftChars="0" w:right="2" w:rightChars="0" w:hanging="10" w:firstLineChars="0"/>
        <w:rPr>
          <w:rFonts w:hint="eastAsia"/>
        </w:rPr>
      </w:pPr>
      <w:r>
        <w:rPr>
          <w:rFonts w:hint="eastAsia"/>
        </w:rPr>
        <w:t>他们的生活在外表上可能是端正、道德和受人尊敬的，但只要他们信靠自己的良善来得救，他们在主的晚餐上就完全站错了地方。</w:t>
      </w:r>
    </w:p>
    <w:p w14:paraId="6F9FD335">
      <w:pPr>
        <w:numPr>
          <w:ilvl w:val="0"/>
          <w:numId w:val="0"/>
        </w:numPr>
        <w:ind w:left="10" w:leftChars="0" w:right="2" w:rightChars="0" w:hanging="10" w:firstLineChars="0"/>
        <w:rPr>
          <w:rFonts w:hint="eastAsia"/>
        </w:rPr>
      </w:pPr>
    </w:p>
    <w:p w14:paraId="3D935269">
      <w:pPr>
        <w:numPr>
          <w:ilvl w:val="0"/>
          <w:numId w:val="0"/>
        </w:numPr>
        <w:ind w:left="10" w:leftChars="0" w:right="2" w:rightChars="0" w:hanging="10" w:firstLineChars="0"/>
        <w:rPr>
          <w:rFonts w:hint="eastAsia"/>
        </w:rPr>
      </w:pPr>
      <w:r>
        <w:rPr>
          <w:rFonts w:hint="eastAsia"/>
        </w:rPr>
        <w:t>For what do we declare at the Lord's Supper? We publicly profess that we have no goodness, righteousness, or worthiness of our own, and that all our hope is in Christ.</w:t>
      </w:r>
    </w:p>
    <w:p w14:paraId="666B9047">
      <w:pPr>
        <w:numPr>
          <w:ilvl w:val="0"/>
          <w:numId w:val="0"/>
        </w:numPr>
        <w:ind w:left="10" w:leftChars="0" w:right="2" w:rightChars="0" w:hanging="10" w:firstLineChars="0"/>
        <w:rPr>
          <w:rFonts w:hint="eastAsia"/>
        </w:rPr>
      </w:pPr>
      <w:r>
        <w:rPr>
          <w:rFonts w:hint="eastAsia"/>
        </w:rPr>
        <w:t>因为我们在主的晚餐上宣告了什么？我们公开承认我们自己没有良善、公义或价值，我们所有的盼望都在基督里。</w:t>
      </w:r>
    </w:p>
    <w:p w14:paraId="3B12916F">
      <w:pPr>
        <w:numPr>
          <w:ilvl w:val="0"/>
          <w:numId w:val="0"/>
        </w:numPr>
        <w:ind w:left="10" w:leftChars="0" w:right="2" w:rightChars="0" w:hanging="10" w:firstLineChars="0"/>
        <w:rPr>
          <w:rFonts w:hint="eastAsia"/>
        </w:rPr>
      </w:pPr>
    </w:p>
    <w:p w14:paraId="74D505B2">
      <w:pPr>
        <w:numPr>
          <w:ilvl w:val="0"/>
          <w:numId w:val="0"/>
        </w:numPr>
        <w:ind w:left="10" w:leftChars="0" w:right="2" w:rightChars="0" w:hanging="10" w:firstLineChars="0"/>
        <w:rPr>
          <w:rFonts w:hint="eastAsia"/>
        </w:rPr>
      </w:pPr>
      <w:r>
        <w:rPr>
          <w:rFonts w:hint="eastAsia"/>
        </w:rPr>
        <w:t>We publicly profess that we are guilty, sinful, corrupt—and naturally deserve God's wrath and condemnation. We publicly profess that Christ's merit and not ours; Christ's righteousness and not ours—is the only cause why we look for acceptance with God.</w:t>
      </w:r>
    </w:p>
    <w:p w14:paraId="7FD76B5B">
      <w:pPr>
        <w:numPr>
          <w:ilvl w:val="0"/>
          <w:numId w:val="0"/>
        </w:numPr>
        <w:ind w:left="10" w:leftChars="0" w:right="2" w:rightChars="0" w:hanging="10" w:firstLineChars="0"/>
        <w:rPr>
          <w:rFonts w:hint="eastAsia"/>
        </w:rPr>
      </w:pPr>
      <w:r>
        <w:rPr>
          <w:rFonts w:hint="eastAsia"/>
        </w:rPr>
        <w:t>我们公开承认我们是有罪的、邪恶的、败坏的——并且按本性理应受到神的震怒和定罪。我们公开承认是基督的功德而非我们的；是基督的公义而非我们的——是我们寻求被神接纳的唯一原因。</w:t>
      </w:r>
    </w:p>
    <w:p w14:paraId="54378D0E">
      <w:pPr>
        <w:numPr>
          <w:ilvl w:val="0"/>
          <w:numId w:val="0"/>
        </w:numPr>
        <w:ind w:left="10" w:leftChars="0" w:right="2" w:rightChars="0" w:hanging="10" w:firstLineChars="0"/>
        <w:rPr>
          <w:rFonts w:hint="eastAsia"/>
        </w:rPr>
      </w:pPr>
    </w:p>
    <w:p w14:paraId="075A5BBA">
      <w:pPr>
        <w:numPr>
          <w:ilvl w:val="0"/>
          <w:numId w:val="0"/>
        </w:numPr>
        <w:ind w:left="10" w:leftChars="0" w:right="2" w:rightChars="0" w:hanging="10" w:firstLineChars="0"/>
        <w:rPr>
          <w:rFonts w:hint="eastAsia"/>
        </w:rPr>
      </w:pPr>
      <w:r>
        <w:rPr>
          <w:rFonts w:hint="eastAsia"/>
        </w:rPr>
        <w:t>Now what has a self-righteous man to do with an ordinance like this? Clearly nothing at all.</w:t>
      </w:r>
    </w:p>
    <w:p w14:paraId="4DD2A74B">
      <w:pPr>
        <w:numPr>
          <w:ilvl w:val="0"/>
          <w:numId w:val="0"/>
        </w:numPr>
        <w:ind w:left="10" w:leftChars="0" w:right="2" w:rightChars="0" w:hanging="10" w:firstLineChars="0"/>
        <w:rPr>
          <w:rFonts w:hint="eastAsia"/>
        </w:rPr>
      </w:pPr>
      <w:r>
        <w:rPr>
          <w:rFonts w:hint="eastAsia"/>
        </w:rPr>
        <w:t>那么一个自义的人与这样一个圣礼有什么关系呢？显然一点关系都没有。</w:t>
      </w:r>
    </w:p>
    <w:p w14:paraId="1855BB97">
      <w:pPr>
        <w:numPr>
          <w:ilvl w:val="0"/>
          <w:numId w:val="0"/>
        </w:numPr>
        <w:ind w:left="10" w:leftChars="0" w:right="2" w:rightChars="0" w:hanging="10" w:firstLineChars="0"/>
        <w:rPr>
          <w:rFonts w:hint="eastAsia"/>
        </w:rPr>
      </w:pPr>
    </w:p>
    <w:p w14:paraId="16ED4F29">
      <w:pPr>
        <w:numPr>
          <w:ilvl w:val="0"/>
          <w:numId w:val="0"/>
        </w:numPr>
        <w:ind w:left="10" w:leftChars="0" w:right="2" w:rightChars="0" w:hanging="10" w:firstLineChars="0"/>
        <w:rPr>
          <w:rFonts w:hint="eastAsia"/>
        </w:rPr>
      </w:pPr>
      <w:r>
        <w:rPr>
          <w:rFonts w:hint="eastAsia"/>
        </w:rPr>
        <w:t>One thing at any rate, is very clear: a self-righteous man has no business to receive the Lord's Supper. The Communion Service of the Church bids all communicants declare that "they do not presume to come to the Table trusting in their own righteousness, but in God's numerous and great mercies."</w:t>
      </w:r>
    </w:p>
    <w:p w14:paraId="515C72F4">
      <w:pPr>
        <w:numPr>
          <w:ilvl w:val="0"/>
          <w:numId w:val="0"/>
        </w:numPr>
        <w:ind w:left="10" w:leftChars="0" w:right="2" w:rightChars="0" w:hanging="10" w:firstLineChars="0"/>
        <w:rPr>
          <w:rFonts w:hint="eastAsia"/>
        </w:rPr>
      </w:pPr>
      <w:r>
        <w:rPr>
          <w:rFonts w:hint="eastAsia"/>
        </w:rPr>
        <w:t>无论如何，有一件事是非常清楚的：一个自义的人没有资格领受主的晚餐。教会的圣餐礼要求所有领圣餐者宣告，“他们不敢靠自己的公义，而是靠神众多而伟大的怜悯来领受圣餐。”</w:t>
      </w:r>
    </w:p>
    <w:p w14:paraId="3AF7A90F">
      <w:pPr>
        <w:numPr>
          <w:ilvl w:val="0"/>
          <w:numId w:val="0"/>
        </w:numPr>
        <w:ind w:left="10" w:leftChars="0" w:right="2" w:rightChars="0" w:hanging="10" w:firstLineChars="0"/>
        <w:rPr>
          <w:rFonts w:hint="eastAsia"/>
        </w:rPr>
      </w:pPr>
    </w:p>
    <w:p w14:paraId="79BE6FDC">
      <w:pPr>
        <w:numPr>
          <w:ilvl w:val="0"/>
          <w:numId w:val="0"/>
        </w:numPr>
        <w:ind w:left="10" w:leftChars="0" w:right="2" w:rightChars="0" w:hanging="10" w:firstLineChars="0"/>
        <w:rPr>
          <w:rFonts w:hint="eastAsia"/>
        </w:rPr>
      </w:pPr>
      <w:r>
        <w:rPr>
          <w:rFonts w:hint="eastAsia"/>
        </w:rPr>
        <w:t>It tells them to say, "We are not worthy so much as to gather up the crumbs under Your table," "the memory of our sins is grievous to us; the burden of them is intolerable."</w:t>
      </w:r>
    </w:p>
    <w:p w14:paraId="046128F6">
      <w:pPr>
        <w:numPr>
          <w:ilvl w:val="0"/>
          <w:numId w:val="0"/>
        </w:numPr>
        <w:ind w:left="10" w:leftChars="0" w:right="2" w:rightChars="0" w:hanging="10" w:firstLineChars="0"/>
        <w:rPr>
          <w:rFonts w:hint="eastAsia"/>
        </w:rPr>
      </w:pPr>
      <w:r>
        <w:rPr>
          <w:rFonts w:hint="eastAsia"/>
        </w:rPr>
        <w:t>它告诉他们说，“我们甚至不配拾取祢桌子底下的碎屑”，“我们罪恶的记忆令我们痛苦；罪的重担是无法忍受的。”</w:t>
      </w:r>
    </w:p>
    <w:p w14:paraId="100E79AD">
      <w:pPr>
        <w:numPr>
          <w:ilvl w:val="0"/>
          <w:numId w:val="0"/>
        </w:numPr>
        <w:ind w:left="10" w:leftChars="0" w:right="2" w:rightChars="0" w:hanging="10" w:firstLineChars="0"/>
        <w:rPr>
          <w:rFonts w:hint="eastAsia"/>
        </w:rPr>
      </w:pPr>
    </w:p>
    <w:p w14:paraId="798218AE">
      <w:pPr>
        <w:numPr>
          <w:ilvl w:val="0"/>
          <w:numId w:val="0"/>
        </w:numPr>
        <w:ind w:left="10" w:leftChars="0" w:right="2" w:rightChars="0" w:hanging="10" w:firstLineChars="0"/>
        <w:rPr>
          <w:rFonts w:hint="eastAsia"/>
        </w:rPr>
      </w:pPr>
      <w:r>
        <w:rPr>
          <w:rFonts w:hint="eastAsia"/>
        </w:rPr>
        <w:t>How many self-righteous professing Christians can ever go to the Lord's Table, and take these words into his mouth—is beyond my understanding! It only shows that many professing Christians use the "forms" of worship without taking the trouble to consider what they mean.</w:t>
      </w:r>
    </w:p>
    <w:p w14:paraId="15BCC6B9">
      <w:pPr>
        <w:numPr>
          <w:ilvl w:val="0"/>
          <w:numId w:val="0"/>
        </w:numPr>
        <w:ind w:left="10" w:leftChars="0" w:right="2" w:rightChars="0" w:hanging="10" w:firstLineChars="0"/>
        <w:rPr>
          <w:rFonts w:hint="eastAsia"/>
        </w:rPr>
      </w:pPr>
      <w:r>
        <w:rPr>
          <w:rFonts w:hint="eastAsia"/>
        </w:rPr>
        <w:t>有多少自义的自称基督徒可以去领受主的圣餐，并将这些话语说出口——这超出了我的理解！这只表明许多自称基督徒的人在使用敬拜的“形式”时，没有费心去考虑它们的含义。</w:t>
      </w:r>
    </w:p>
    <w:p w14:paraId="50B2221F">
      <w:pPr>
        <w:numPr>
          <w:ilvl w:val="0"/>
          <w:numId w:val="0"/>
        </w:numPr>
        <w:ind w:left="10" w:leftChars="0" w:right="2" w:rightChars="0" w:hanging="10" w:firstLineChars="0"/>
        <w:rPr>
          <w:rFonts w:hint="eastAsia"/>
        </w:rPr>
      </w:pPr>
    </w:p>
    <w:p w14:paraId="52C1C121">
      <w:pPr>
        <w:numPr>
          <w:ilvl w:val="0"/>
          <w:numId w:val="0"/>
        </w:numPr>
        <w:ind w:left="10" w:leftChars="0" w:right="2" w:rightChars="0" w:hanging="10" w:firstLineChars="0"/>
        <w:rPr>
          <w:rFonts w:hint="eastAsia"/>
        </w:rPr>
      </w:pPr>
      <w:r>
        <w:rPr>
          <w:rFonts w:hint="eastAsia"/>
        </w:rPr>
        <w:t>The plain truth is that the Lord's Supper was not meant for dead souls, but for living ones. The careless, the ignorant, the willfully wicked, the self-righteous, are no more fit to come to the Lord's Table than a dead corpse is fit to sit down at a king's feast!</w:t>
      </w:r>
    </w:p>
    <w:p w14:paraId="4B2BAAC5">
      <w:pPr>
        <w:numPr>
          <w:ilvl w:val="0"/>
          <w:numId w:val="0"/>
        </w:numPr>
        <w:ind w:left="10" w:leftChars="0" w:right="2" w:rightChars="0" w:hanging="10" w:firstLineChars="0"/>
        <w:rPr>
          <w:rFonts w:hint="eastAsia"/>
        </w:rPr>
      </w:pPr>
      <w:r>
        <w:rPr>
          <w:rFonts w:hint="eastAsia"/>
        </w:rPr>
        <w:t>一个明显的真理是，主的晚餐不是为死了的灵魂预备的，而是为活着的灵魂预备的。粗心大意的、无知的、故意作恶的、自义的，去领受主的圣餐，就像一具死尸去参加国王的宴会一样不合适！</w:t>
      </w:r>
    </w:p>
    <w:p w14:paraId="542E3A63">
      <w:pPr>
        <w:numPr>
          <w:ilvl w:val="0"/>
          <w:numId w:val="0"/>
        </w:numPr>
        <w:ind w:left="10" w:leftChars="0" w:right="2" w:rightChars="0" w:hanging="10" w:firstLineChars="0"/>
        <w:rPr>
          <w:rFonts w:hint="eastAsia"/>
        </w:rPr>
      </w:pPr>
    </w:p>
    <w:p w14:paraId="272C8D43">
      <w:pPr>
        <w:numPr>
          <w:ilvl w:val="0"/>
          <w:numId w:val="0"/>
        </w:numPr>
        <w:ind w:left="10" w:leftChars="0" w:right="2" w:rightChars="0" w:hanging="10" w:firstLineChars="0"/>
        <w:rPr>
          <w:rFonts w:hint="eastAsia"/>
        </w:rPr>
      </w:pPr>
      <w:r>
        <w:rPr>
          <w:rFonts w:hint="eastAsia"/>
        </w:rPr>
        <w:t>To enjoy a spiritual feast we must have a spiritual heart, and taste, and appetite. To suppose that the Lord's Table can do any good to an unspiritual man—is as foolish as to put bread and wine into the mouth of a dead person!</w:t>
      </w:r>
    </w:p>
    <w:p w14:paraId="04EEE2DD">
      <w:pPr>
        <w:numPr>
          <w:ilvl w:val="0"/>
          <w:numId w:val="0"/>
        </w:numPr>
        <w:ind w:left="10" w:leftChars="0" w:right="2" w:rightChars="0" w:hanging="10" w:firstLineChars="0"/>
        <w:rPr>
          <w:rFonts w:hint="eastAsia"/>
        </w:rPr>
      </w:pPr>
      <w:r>
        <w:rPr>
          <w:rFonts w:hint="eastAsia"/>
        </w:rPr>
        <w:t>要享受一场属灵的筵席，我们必须有一颗属灵的心、属灵的口味和胃口。假设主的圣餐桌能对一个不属灵的人有任何益处——就像把饼和酒放进一个死人嘴里一样愚蠢！</w:t>
      </w:r>
    </w:p>
    <w:p w14:paraId="783B1C16">
      <w:pPr>
        <w:numPr>
          <w:ilvl w:val="0"/>
          <w:numId w:val="0"/>
        </w:numPr>
        <w:ind w:left="10" w:leftChars="0" w:right="2" w:rightChars="0" w:hanging="10" w:firstLineChars="0"/>
        <w:rPr>
          <w:rFonts w:hint="eastAsia"/>
        </w:rPr>
      </w:pPr>
    </w:p>
    <w:p w14:paraId="778232D8">
      <w:pPr>
        <w:numPr>
          <w:ilvl w:val="0"/>
          <w:numId w:val="0"/>
        </w:numPr>
        <w:ind w:left="10" w:leftChars="0" w:right="2" w:rightChars="0" w:hanging="10" w:firstLineChars="0"/>
        <w:rPr>
          <w:rFonts w:hint="eastAsia"/>
        </w:rPr>
      </w:pPr>
      <w:r>
        <w:rPr>
          <w:rFonts w:hint="eastAsia"/>
        </w:rPr>
        <w:t>The careless, the ignorant, and the willfully wicked, so long as they continue in that state, are utterly unfit to come to the Lord's Supper. To urge them to partake is not to do them good, but harm.</w:t>
      </w:r>
    </w:p>
    <w:p w14:paraId="4CBE46C5">
      <w:pPr>
        <w:numPr>
          <w:ilvl w:val="0"/>
          <w:numId w:val="0"/>
        </w:numPr>
        <w:ind w:left="10" w:leftChars="0" w:right="2" w:rightChars="0" w:hanging="10" w:firstLineChars="0"/>
        <w:rPr>
          <w:rFonts w:hint="eastAsia"/>
        </w:rPr>
      </w:pPr>
      <w:r>
        <w:rPr>
          <w:rFonts w:hint="eastAsia"/>
        </w:rPr>
        <w:t>粗心大意的、无知的、和故意作恶的人，只要他们继续处于那种状态，就完全不适合来领受主的晚餐。敦促他们领受不是对他们有益，而是有害。</w:t>
      </w:r>
    </w:p>
    <w:p w14:paraId="4B4991E7">
      <w:pPr>
        <w:numPr>
          <w:ilvl w:val="0"/>
          <w:numId w:val="0"/>
        </w:numPr>
        <w:ind w:left="10" w:leftChars="0" w:right="2" w:rightChars="0" w:hanging="10" w:firstLineChars="0"/>
        <w:rPr>
          <w:rFonts w:hint="eastAsia"/>
        </w:rPr>
      </w:pPr>
    </w:p>
    <w:p w14:paraId="234338C8">
      <w:pPr>
        <w:numPr>
          <w:ilvl w:val="0"/>
          <w:numId w:val="0"/>
        </w:numPr>
        <w:ind w:left="10" w:leftChars="0" w:right="2" w:rightChars="0" w:hanging="10" w:firstLineChars="0"/>
        <w:rPr>
          <w:rFonts w:hint="eastAsia"/>
        </w:rPr>
      </w:pPr>
      <w:r>
        <w:rPr>
          <w:rFonts w:hint="eastAsia"/>
        </w:rPr>
        <w:t>The Lord's Supper is not a converting or justifying ordinance. If a man goes to the Table unconverted or unforgiven, he will be no better when he comes away (actually worse due to the associated judgments for coming unworthily).</w:t>
      </w:r>
    </w:p>
    <w:p w14:paraId="2B052A83">
      <w:pPr>
        <w:numPr>
          <w:ilvl w:val="0"/>
          <w:numId w:val="0"/>
        </w:numPr>
        <w:ind w:left="10" w:leftChars="0" w:right="2" w:rightChars="0" w:hanging="10" w:firstLineChars="0"/>
        <w:rPr>
          <w:rFonts w:hint="eastAsia"/>
        </w:rPr>
      </w:pPr>
      <w:r>
        <w:rPr>
          <w:rFonts w:hint="eastAsia"/>
        </w:rPr>
        <w:t>主的晚餐不是一个使人归正或称义的圣礼。如果一个人未曾归正或未蒙赦免就去领受圣餐，祂离开时不会变得更好（实际上会更糟，因为不配领受会带来相关的审判）。</w:t>
      </w:r>
    </w:p>
    <w:p w14:paraId="61441E1E">
      <w:pPr>
        <w:numPr>
          <w:ilvl w:val="0"/>
          <w:numId w:val="0"/>
        </w:numPr>
        <w:ind w:left="10" w:leftChars="0" w:right="2" w:rightChars="0" w:hanging="10" w:firstLineChars="0"/>
        <w:rPr>
          <w:rFonts w:hint="eastAsia"/>
        </w:rPr>
      </w:pPr>
    </w:p>
    <w:p w14:paraId="7ECC9611">
      <w:pPr>
        <w:numPr>
          <w:ilvl w:val="0"/>
          <w:numId w:val="0"/>
        </w:numPr>
        <w:ind w:left="10" w:leftChars="0" w:right="2" w:rightChars="0" w:hanging="10" w:firstLineChars="0"/>
        <w:rPr>
          <w:rFonts w:hint="eastAsia"/>
        </w:rPr>
      </w:pPr>
      <w:r>
        <w:rPr>
          <w:rFonts w:hint="eastAsia"/>
        </w:rPr>
        <w:t>But, after all, the ground having been cleared of error, the question still remains to be answered, Who are the sort of people who ought to receive the Lord's Supper? I answer that by saying, people who have "examined themselves to see whether they have truly repented of their former sins, steadfastly purposing to lead a new life—have a true faith in God's mercy through Christ, with a thankful remembrance of His death—they are in love with all men."</w:t>
      </w:r>
    </w:p>
    <w:p w14:paraId="5FDDC94D">
      <w:pPr>
        <w:numPr>
          <w:ilvl w:val="0"/>
          <w:numId w:val="0"/>
        </w:numPr>
        <w:ind w:left="10" w:leftChars="0" w:right="2" w:rightChars="0" w:hanging="10" w:firstLineChars="0"/>
        <w:rPr>
          <w:rFonts w:hint="eastAsia"/>
        </w:rPr>
      </w:pPr>
      <w:r>
        <w:rPr>
          <w:rFonts w:hint="eastAsia"/>
        </w:rPr>
        <w:t>但是，毕竟，排除了错误之后，仍然需要回答这个问题，哪种人应该领受主的晚餐？我的回答是，那些“已经省察自己，看他们是否真正为自己以前的罪悔改，坚定地立志过新生活——借着基督对神的怜悯有真信心，带着对祂的死感恩的记念——他们爱所有人。”</w:t>
      </w:r>
    </w:p>
    <w:p w14:paraId="3102364A">
      <w:pPr>
        <w:numPr>
          <w:ilvl w:val="0"/>
          <w:numId w:val="0"/>
        </w:numPr>
        <w:ind w:left="10" w:leftChars="0" w:right="2" w:rightChars="0" w:hanging="10" w:firstLineChars="0"/>
        <w:rPr>
          <w:rFonts w:hint="eastAsia"/>
        </w:rPr>
      </w:pPr>
    </w:p>
    <w:p w14:paraId="4EA080C0">
      <w:pPr>
        <w:numPr>
          <w:ilvl w:val="0"/>
          <w:numId w:val="0"/>
        </w:numPr>
        <w:ind w:left="10" w:leftChars="0" w:right="2" w:rightChars="0" w:hanging="10" w:firstLineChars="0"/>
        <w:rPr>
          <w:rFonts w:hint="eastAsia"/>
        </w:rPr>
      </w:pPr>
      <w:r>
        <w:rPr>
          <w:rFonts w:hint="eastAsia"/>
        </w:rPr>
        <w:t>In a word, I find that a worthy communicant is one who possesses three simple marks and qualifications—repentance, faith, and love.</w:t>
      </w:r>
    </w:p>
    <w:p w14:paraId="154EF91B">
      <w:pPr>
        <w:numPr>
          <w:ilvl w:val="0"/>
          <w:numId w:val="0"/>
        </w:numPr>
        <w:ind w:left="10" w:leftChars="0" w:right="2" w:rightChars="0" w:hanging="10" w:firstLineChars="0"/>
        <w:rPr>
          <w:rFonts w:hint="eastAsia"/>
        </w:rPr>
      </w:pPr>
      <w:r>
        <w:rPr>
          <w:rFonts w:hint="eastAsia"/>
        </w:rPr>
        <w:t>简而言之，我发现一个合格的领圣餐者是具备三个简单标记和资格的人——悔改、信心和爱。</w:t>
      </w:r>
    </w:p>
    <w:p w14:paraId="3FD5BF1F">
      <w:pPr>
        <w:numPr>
          <w:ilvl w:val="0"/>
          <w:numId w:val="0"/>
        </w:numPr>
        <w:ind w:left="10" w:leftChars="0" w:right="2" w:rightChars="0" w:hanging="10" w:firstLineChars="0"/>
        <w:rPr>
          <w:rFonts w:hint="eastAsia"/>
        </w:rPr>
      </w:pPr>
    </w:p>
    <w:p w14:paraId="56212A5B">
      <w:pPr>
        <w:numPr>
          <w:ilvl w:val="0"/>
          <w:numId w:val="0"/>
        </w:numPr>
        <w:ind w:left="10" w:leftChars="0" w:right="2" w:rightChars="0" w:hanging="10" w:firstLineChars="0"/>
        <w:rPr>
          <w:rFonts w:hint="eastAsia"/>
        </w:rPr>
      </w:pPr>
      <w:r>
        <w:rPr>
          <w:rFonts w:hint="eastAsia"/>
        </w:rPr>
        <w:t>Does a man truly repent of sin and hate it? Does a man put his trust in Jesus Christ as his only hope of salvation? Does a man live in love towards others?</w:t>
      </w:r>
    </w:p>
    <w:p w14:paraId="71B39989">
      <w:pPr>
        <w:numPr>
          <w:ilvl w:val="0"/>
          <w:numId w:val="0"/>
        </w:numPr>
        <w:ind w:left="10" w:leftChars="0" w:right="2" w:rightChars="0" w:hanging="10" w:firstLineChars="0"/>
        <w:rPr>
          <w:rFonts w:hint="eastAsia"/>
        </w:rPr>
      </w:pPr>
      <w:r>
        <w:rPr>
          <w:rFonts w:hint="eastAsia"/>
        </w:rPr>
        <w:t>一个人是否真正为罪悔改并憎恨它？一个人是否将祂的信任放在耶稣基督身上，作为祂得救的唯一盼望？一个人是否以爱对待他人？</w:t>
      </w:r>
    </w:p>
    <w:p w14:paraId="6179237D">
      <w:pPr>
        <w:numPr>
          <w:ilvl w:val="0"/>
          <w:numId w:val="0"/>
        </w:numPr>
        <w:ind w:left="10" w:leftChars="0" w:right="2" w:rightChars="0" w:hanging="10" w:firstLineChars="0"/>
        <w:rPr>
          <w:rFonts w:hint="eastAsia"/>
        </w:rPr>
      </w:pPr>
    </w:p>
    <w:p w14:paraId="4721EA15">
      <w:pPr>
        <w:numPr>
          <w:ilvl w:val="0"/>
          <w:numId w:val="0"/>
        </w:numPr>
        <w:ind w:left="10" w:leftChars="0" w:right="2" w:rightChars="0" w:hanging="10" w:firstLineChars="0"/>
        <w:rPr>
          <w:rFonts w:hint="eastAsia"/>
        </w:rPr>
      </w:pPr>
      <w:r>
        <w:rPr>
          <w:rFonts w:hint="eastAsia"/>
        </w:rPr>
        <w:t>He who can truly answer each of these questions, "I do," he is a man that is Scripturally qualified for the Lord's Supper. Let him come boldly. Let no barrier be put in his way.</w:t>
      </w:r>
    </w:p>
    <w:p w14:paraId="35AC9FE5">
      <w:pPr>
        <w:numPr>
          <w:ilvl w:val="0"/>
          <w:numId w:val="0"/>
        </w:numPr>
        <w:ind w:left="10" w:leftChars="0" w:right="2" w:rightChars="0" w:hanging="10" w:firstLineChars="0"/>
        <w:rPr>
          <w:rFonts w:hint="eastAsia"/>
        </w:rPr>
      </w:pPr>
      <w:r>
        <w:rPr>
          <w:rFonts w:hint="eastAsia"/>
        </w:rPr>
        <w:t>谁能真实地回答每一个问题：“我做到了”，那祂就是一个在圣经上具备领受主的晚餐资格的人。让他大胆地来吧。不要设置任何障碍来阻拦祂。</w:t>
      </w:r>
    </w:p>
    <w:p w14:paraId="7694697B">
      <w:pPr>
        <w:numPr>
          <w:ilvl w:val="0"/>
          <w:numId w:val="0"/>
        </w:numPr>
        <w:ind w:left="10" w:leftChars="0" w:right="2" w:rightChars="0" w:hanging="10" w:firstLineChars="0"/>
        <w:rPr>
          <w:rFonts w:hint="eastAsia"/>
        </w:rPr>
      </w:pPr>
    </w:p>
    <w:p w14:paraId="14FFD222">
      <w:pPr>
        <w:numPr>
          <w:ilvl w:val="0"/>
          <w:numId w:val="0"/>
        </w:numPr>
        <w:ind w:left="10" w:leftChars="0" w:right="2" w:rightChars="0" w:hanging="10" w:firstLineChars="0"/>
        <w:rPr>
          <w:rFonts w:hint="eastAsia"/>
        </w:rPr>
      </w:pPr>
      <w:r>
        <w:rPr>
          <w:rFonts w:hint="eastAsia"/>
        </w:rPr>
        <w:t>He comes up to the Bible standard of communicants. He may draw near with confidence, and feel assured that the great Master of the banquet is not displeased.</w:t>
      </w:r>
    </w:p>
    <w:p w14:paraId="2D5F8113">
      <w:pPr>
        <w:numPr>
          <w:ilvl w:val="0"/>
          <w:numId w:val="0"/>
        </w:numPr>
        <w:ind w:left="10" w:leftChars="0" w:right="2" w:rightChars="0" w:hanging="10" w:firstLineChars="0"/>
        <w:rPr>
          <w:rFonts w:hint="eastAsia"/>
        </w:rPr>
      </w:pPr>
      <w:r>
        <w:rPr>
          <w:rFonts w:hint="eastAsia"/>
        </w:rPr>
        <w:t>祂符合圣经对领圣餐者的标准。祂可以满怀信心地走近，并确信宴会的主人不会不悦。</w:t>
      </w:r>
    </w:p>
    <w:p w14:paraId="604D8CFF">
      <w:pPr>
        <w:numPr>
          <w:ilvl w:val="0"/>
          <w:numId w:val="0"/>
        </w:numPr>
        <w:ind w:left="10" w:leftChars="0" w:right="2" w:rightChars="0" w:hanging="10" w:firstLineChars="0"/>
        <w:rPr>
          <w:rFonts w:hint="eastAsia"/>
        </w:rPr>
      </w:pPr>
    </w:p>
    <w:p w14:paraId="5A27C10A">
      <w:pPr>
        <w:numPr>
          <w:ilvl w:val="0"/>
          <w:numId w:val="0"/>
        </w:numPr>
        <w:ind w:left="10" w:leftChars="0" w:right="2" w:rightChars="0" w:hanging="10" w:firstLineChars="0"/>
        <w:rPr>
          <w:rFonts w:hint="eastAsia"/>
        </w:rPr>
      </w:pPr>
      <w:r>
        <w:rPr>
          <w:rFonts w:hint="eastAsia"/>
        </w:rPr>
        <w:t>Such a man's repentance may be very much imperfect. Never mind! Is it real? Is he truly repentant? His faith in Christ may be very weak. Never mind! Is it real?</w:t>
      </w:r>
    </w:p>
    <w:p w14:paraId="77B19BE7">
      <w:pPr>
        <w:numPr>
          <w:ilvl w:val="0"/>
          <w:numId w:val="0"/>
        </w:numPr>
        <w:ind w:left="10" w:leftChars="0" w:right="2" w:rightChars="0" w:hanging="10" w:firstLineChars="0"/>
        <w:rPr>
          <w:rFonts w:hint="eastAsia"/>
        </w:rPr>
      </w:pPr>
      <w:r>
        <w:rPr>
          <w:rFonts w:hint="eastAsia"/>
        </w:rPr>
        <w:t>这样的人的悔改可能很不完全。没关系！它是真实的吗？祂是否真正悔改了？祂对基督的信心可能非常微弱。没关系！它是真实的吗？</w:t>
      </w:r>
    </w:p>
    <w:p w14:paraId="73717EF1">
      <w:pPr>
        <w:numPr>
          <w:ilvl w:val="0"/>
          <w:numId w:val="0"/>
        </w:numPr>
        <w:ind w:left="10" w:leftChars="0" w:right="2" w:rightChars="0" w:hanging="10" w:firstLineChars="0"/>
        <w:rPr>
          <w:rFonts w:hint="eastAsia"/>
        </w:rPr>
      </w:pPr>
    </w:p>
    <w:p w14:paraId="65C7485A">
      <w:pPr>
        <w:numPr>
          <w:ilvl w:val="0"/>
          <w:numId w:val="0"/>
        </w:numPr>
        <w:ind w:left="10" w:leftChars="0" w:right="2" w:rightChars="0" w:hanging="10" w:firstLineChars="0"/>
        <w:rPr>
          <w:rFonts w:hint="eastAsia"/>
        </w:rPr>
      </w:pPr>
      <w:r>
        <w:rPr>
          <w:rFonts w:hint="eastAsia"/>
        </w:rPr>
        <w:t>A penny is as much true currency as is a one hundred dollar bill. His love may be very defective in quantity and degree. Never mind! Is it genuine?</w:t>
      </w:r>
    </w:p>
    <w:p w14:paraId="0C6D0835">
      <w:pPr>
        <w:numPr>
          <w:ilvl w:val="0"/>
          <w:numId w:val="0"/>
        </w:numPr>
        <w:ind w:left="10" w:leftChars="0" w:right="2" w:rightChars="0" w:hanging="10" w:firstLineChars="0"/>
        <w:rPr>
          <w:rFonts w:hint="eastAsia"/>
        </w:rPr>
      </w:pPr>
      <w:r>
        <w:rPr>
          <w:rFonts w:hint="eastAsia"/>
        </w:rPr>
        <w:t>一便士与一百美元钞票一样是真正的货币。祂的爱在数量和程度上可能非常不足。没关系！它是真诚的吗？</w:t>
      </w:r>
    </w:p>
    <w:p w14:paraId="4BDB763A">
      <w:pPr>
        <w:numPr>
          <w:ilvl w:val="0"/>
          <w:numId w:val="0"/>
        </w:numPr>
        <w:ind w:left="10" w:leftChars="0" w:right="2" w:rightChars="0" w:hanging="10" w:firstLineChars="0"/>
        <w:rPr>
          <w:rFonts w:hint="eastAsia"/>
        </w:rPr>
      </w:pPr>
    </w:p>
    <w:p w14:paraId="0EDEBBE0">
      <w:pPr>
        <w:numPr>
          <w:ilvl w:val="0"/>
          <w:numId w:val="0"/>
        </w:numPr>
        <w:ind w:left="10" w:leftChars="0" w:right="2" w:rightChars="0" w:hanging="10" w:firstLineChars="0"/>
        <w:rPr>
          <w:rFonts w:hint="eastAsia"/>
        </w:rPr>
      </w:pPr>
      <w:r>
        <w:rPr>
          <w:rFonts w:hint="eastAsia"/>
        </w:rPr>
        <w:t>The grand test of a man's Christianity is not the quantity of holiness he has, but whether he has any true holiness all.</w:t>
      </w:r>
    </w:p>
    <w:p w14:paraId="43749DD1">
      <w:pPr>
        <w:numPr>
          <w:ilvl w:val="0"/>
          <w:numId w:val="0"/>
        </w:numPr>
        <w:ind w:left="10" w:leftChars="0" w:right="2" w:rightChars="0" w:hanging="10" w:firstLineChars="0"/>
        <w:rPr>
          <w:rFonts w:hint="eastAsia"/>
        </w:rPr>
      </w:pPr>
      <w:r>
        <w:rPr>
          <w:rFonts w:hint="eastAsia"/>
        </w:rPr>
        <w:t>一个人基督教信仰的重大检验标准，不是祂拥有多少圣洁的量，而是祂是否拥有任何真实的圣洁。</w:t>
      </w:r>
    </w:p>
    <w:p w14:paraId="6B62921C">
      <w:pPr>
        <w:numPr>
          <w:ilvl w:val="0"/>
          <w:numId w:val="0"/>
        </w:numPr>
        <w:ind w:left="10" w:leftChars="0" w:right="2" w:rightChars="0" w:hanging="10" w:firstLineChars="0"/>
        <w:rPr>
          <w:rFonts w:hint="eastAsia"/>
        </w:rPr>
      </w:pPr>
    </w:p>
    <w:p w14:paraId="2661577D">
      <w:pPr>
        <w:numPr>
          <w:ilvl w:val="0"/>
          <w:numId w:val="0"/>
        </w:numPr>
        <w:ind w:left="10" w:leftChars="0" w:right="2" w:rightChars="0" w:hanging="10" w:firstLineChars="0"/>
        <w:rPr>
          <w:rFonts w:hint="eastAsia"/>
        </w:rPr>
      </w:pPr>
      <w:r>
        <w:rPr>
          <w:rFonts w:hint="eastAsia"/>
        </w:rPr>
        <w:t>The first twelve communicants, when Christ Himself gave the bread and wine, were weak indeed—weak in knowledge, weak in faith, weak in courage, weak in patience, weak in love!</w:t>
      </w:r>
    </w:p>
    <w:p w14:paraId="53DF8DDE">
      <w:pPr>
        <w:numPr>
          <w:ilvl w:val="0"/>
          <w:numId w:val="0"/>
        </w:numPr>
        <w:ind w:left="10" w:leftChars="0" w:right="2" w:rightChars="0" w:hanging="10" w:firstLineChars="0"/>
        <w:rPr>
          <w:rFonts w:hint="eastAsia"/>
        </w:rPr>
      </w:pPr>
      <w:r>
        <w:rPr>
          <w:rFonts w:hint="eastAsia"/>
        </w:rPr>
        <w:t>当基督亲自给出饼和酒时，最初的十二位领圣餐者确实是软弱的——知识软弱，信心软弱，勇气软弱，忍耐软弱，爱心软弱！</w:t>
      </w:r>
    </w:p>
    <w:p w14:paraId="676350CC">
      <w:pPr>
        <w:numPr>
          <w:ilvl w:val="0"/>
          <w:numId w:val="0"/>
        </w:numPr>
        <w:ind w:left="10" w:leftChars="0" w:right="2" w:rightChars="0" w:hanging="10" w:firstLineChars="0"/>
        <w:rPr>
          <w:rFonts w:hint="eastAsia"/>
        </w:rPr>
      </w:pPr>
    </w:p>
    <w:p w14:paraId="7CAD657A">
      <w:pPr>
        <w:numPr>
          <w:ilvl w:val="0"/>
          <w:numId w:val="0"/>
        </w:numPr>
        <w:ind w:left="10" w:leftChars="0" w:right="2" w:rightChars="0" w:hanging="10" w:firstLineChars="0"/>
        <w:rPr>
          <w:rFonts w:hint="eastAsia"/>
        </w:rPr>
      </w:pPr>
      <w:r>
        <w:rPr>
          <w:rFonts w:hint="eastAsia"/>
        </w:rPr>
        <w:t>But eleven of them had something about them which outweighed all defects—they were real, genuine, sincere, and true!</w:t>
      </w:r>
    </w:p>
    <w:p w14:paraId="3C8262A5">
      <w:pPr>
        <w:numPr>
          <w:ilvl w:val="0"/>
          <w:numId w:val="0"/>
        </w:numPr>
        <w:ind w:left="10" w:leftChars="0" w:right="2" w:rightChars="0" w:hanging="10" w:firstLineChars="0"/>
        <w:rPr>
          <w:rFonts w:hint="eastAsia"/>
        </w:rPr>
      </w:pPr>
      <w:r>
        <w:rPr>
          <w:rFonts w:hint="eastAsia"/>
        </w:rPr>
        <w:t>但他们中的十一个人身上有一些东西，超过了所有缺陷——他们是真实的、真诚的、诚恳的、真正的！</w:t>
      </w:r>
    </w:p>
    <w:p w14:paraId="4579B713">
      <w:pPr>
        <w:numPr>
          <w:ilvl w:val="0"/>
          <w:numId w:val="0"/>
        </w:numPr>
        <w:ind w:left="10" w:leftChars="0" w:right="2" w:rightChars="0" w:hanging="10" w:firstLineChars="0"/>
        <w:rPr>
          <w:rFonts w:hint="eastAsia"/>
        </w:rPr>
      </w:pPr>
    </w:p>
    <w:p w14:paraId="0C9D303E">
      <w:pPr>
        <w:numPr>
          <w:ilvl w:val="0"/>
          <w:numId w:val="0"/>
        </w:numPr>
        <w:ind w:left="10" w:leftChars="0" w:right="2" w:rightChars="0" w:hanging="10" w:firstLineChars="0"/>
        <w:rPr>
          <w:rFonts w:hint="eastAsia"/>
        </w:rPr>
      </w:pPr>
      <w:r>
        <w:rPr>
          <w:rFonts w:hint="eastAsia"/>
        </w:rPr>
        <w:t>Forever let this great principle be rooted in our minds—that the only worthy communicant is the man who has demonstrated repentance toward God, faith toward our Lord Jesus Christ, and practical love toward others.</w:t>
      </w:r>
    </w:p>
    <w:p w14:paraId="14035A92">
      <w:pPr>
        <w:numPr>
          <w:ilvl w:val="0"/>
          <w:numId w:val="0"/>
        </w:numPr>
        <w:ind w:left="10" w:leftChars="0" w:right="2" w:rightChars="0" w:hanging="10" w:firstLineChars="0"/>
        <w:rPr>
          <w:rFonts w:hint="eastAsia"/>
        </w:rPr>
      </w:pPr>
      <w:r>
        <w:rPr>
          <w:rFonts w:hint="eastAsia"/>
        </w:rPr>
        <w:t>让这个伟大原则永远植根于我们心中——唯一合格的领圣餐者，是那个展现出向着神的悔改、向着我们主耶稣基督的信心，以及向着他人的实践性爱的人。</w:t>
      </w:r>
    </w:p>
    <w:p w14:paraId="4FF443D6">
      <w:pPr>
        <w:numPr>
          <w:ilvl w:val="0"/>
          <w:numId w:val="0"/>
        </w:numPr>
        <w:ind w:left="10" w:leftChars="0" w:right="2" w:rightChars="0" w:hanging="10" w:firstLineChars="0"/>
        <w:rPr>
          <w:rFonts w:hint="eastAsia"/>
        </w:rPr>
      </w:pPr>
    </w:p>
    <w:p w14:paraId="78EA5A8A">
      <w:pPr>
        <w:numPr>
          <w:ilvl w:val="0"/>
          <w:numId w:val="0"/>
        </w:numPr>
        <w:ind w:left="10" w:leftChars="0" w:right="2" w:rightChars="0" w:hanging="10" w:firstLineChars="0"/>
        <w:rPr>
          <w:rFonts w:hint="eastAsia"/>
        </w:rPr>
      </w:pPr>
      <w:r>
        <w:rPr>
          <w:rFonts w:hint="eastAsia"/>
        </w:rPr>
        <w:t>Are you that man? Then you may draw near to the table, and take the ordinance to your comfort. Anything less than this I dare not change in my standard of a communicant.</w:t>
      </w:r>
    </w:p>
    <w:p w14:paraId="5B7F634A">
      <w:pPr>
        <w:numPr>
          <w:ilvl w:val="0"/>
          <w:numId w:val="0"/>
        </w:numPr>
        <w:ind w:left="10" w:leftChars="0" w:right="2" w:rightChars="0" w:hanging="10" w:firstLineChars="0"/>
        <w:rPr>
          <w:rFonts w:hint="eastAsia"/>
        </w:rPr>
      </w:pPr>
      <w:r>
        <w:rPr>
          <w:rFonts w:hint="eastAsia"/>
        </w:rPr>
        <w:t>你是那样的人吗？那么你就可以走近圣餐桌，并领受这圣礼以获得你的安慰。低于这个标准的领圣餐者，我不敢改变我的标准。</w:t>
      </w:r>
    </w:p>
    <w:p w14:paraId="4D5E43B7">
      <w:pPr>
        <w:numPr>
          <w:ilvl w:val="0"/>
          <w:numId w:val="0"/>
        </w:numPr>
        <w:ind w:left="10" w:leftChars="0" w:right="2" w:rightChars="0" w:hanging="10" w:firstLineChars="0"/>
        <w:rPr>
          <w:rFonts w:hint="eastAsia"/>
        </w:rPr>
      </w:pPr>
    </w:p>
    <w:p w14:paraId="5B2EC513">
      <w:pPr>
        <w:numPr>
          <w:ilvl w:val="0"/>
          <w:numId w:val="0"/>
        </w:numPr>
        <w:ind w:left="10" w:leftChars="0" w:right="2" w:rightChars="0" w:hanging="10" w:firstLineChars="0"/>
        <w:rPr>
          <w:rFonts w:hint="eastAsia"/>
        </w:rPr>
      </w:pPr>
      <w:r>
        <w:rPr>
          <w:rFonts w:hint="eastAsia"/>
        </w:rPr>
        <w:t>I will never encourage someone to receive the Lord's Supper—who is careless, ignorant, and self-righteous! I will never tell anyone to keep away until he is perfect, and to wait until his heart is as holy as an angel's.</w:t>
      </w:r>
    </w:p>
    <w:p w14:paraId="5F59286A">
      <w:pPr>
        <w:numPr>
          <w:ilvl w:val="0"/>
          <w:numId w:val="0"/>
        </w:numPr>
        <w:ind w:left="10" w:leftChars="0" w:right="2" w:rightChars="0" w:hanging="10" w:firstLineChars="0"/>
        <w:rPr>
          <w:rFonts w:hint="eastAsia"/>
        </w:rPr>
      </w:pPr>
      <w:r>
        <w:rPr>
          <w:rFonts w:hint="eastAsia"/>
        </w:rPr>
        <w:t>我绝不会鼓励粗心大意、无知和自义的人领受主的晚餐！我也绝不会告诉任何人在祂变得完全之前不要来，或等到祂的心像天使一样圣洁为止。</w:t>
      </w:r>
    </w:p>
    <w:p w14:paraId="53B8F9B1">
      <w:pPr>
        <w:numPr>
          <w:ilvl w:val="0"/>
          <w:numId w:val="0"/>
        </w:numPr>
        <w:ind w:left="10" w:leftChars="0" w:right="2" w:rightChars="0" w:hanging="10" w:firstLineChars="0"/>
        <w:rPr>
          <w:rFonts w:hint="eastAsia"/>
        </w:rPr>
      </w:pPr>
    </w:p>
    <w:p w14:paraId="17F8FA59">
      <w:pPr>
        <w:numPr>
          <w:ilvl w:val="0"/>
          <w:numId w:val="0"/>
        </w:numPr>
        <w:ind w:left="10" w:leftChars="0" w:right="2" w:rightChars="0" w:hanging="10" w:firstLineChars="0"/>
        <w:rPr>
          <w:rFonts w:hint="eastAsia"/>
        </w:rPr>
      </w:pPr>
      <w:r>
        <w:rPr>
          <w:rFonts w:hint="eastAsia"/>
        </w:rPr>
        <w:t>I will not do so, because I believe that neither my Master nor His Apostles would have done so. Show me a man that really feels his sins, really leans on Christ, really struggles to be holy—and I will welcome him in My Master's name.</w:t>
      </w:r>
    </w:p>
    <w:p w14:paraId="2F60B82E">
      <w:pPr>
        <w:numPr>
          <w:ilvl w:val="0"/>
          <w:numId w:val="0"/>
        </w:numPr>
        <w:ind w:left="10" w:leftChars="0" w:right="2" w:rightChars="0" w:hanging="10" w:firstLineChars="0"/>
        <w:rPr>
          <w:rFonts w:hint="eastAsia"/>
        </w:rPr>
      </w:pPr>
      <w:r>
        <w:rPr>
          <w:rFonts w:hint="eastAsia"/>
        </w:rPr>
        <w:t>我不会这样做，因为我相信我的主和祂的使徒都不会这样做。给我看一个真正感受到自己罪恶，真正依靠基督，真正努力追求圣洁的人——我将以我的主的名义欢迎祂。</w:t>
      </w:r>
    </w:p>
    <w:p w14:paraId="7A8ACCD2">
      <w:pPr>
        <w:numPr>
          <w:ilvl w:val="0"/>
          <w:numId w:val="0"/>
        </w:numPr>
        <w:ind w:left="10" w:leftChars="0" w:right="2" w:rightChars="0" w:hanging="10" w:firstLineChars="0"/>
        <w:rPr>
          <w:rFonts w:hint="eastAsia"/>
        </w:rPr>
      </w:pPr>
    </w:p>
    <w:p w14:paraId="0437C95A">
      <w:pPr>
        <w:numPr>
          <w:ilvl w:val="0"/>
          <w:numId w:val="0"/>
        </w:numPr>
        <w:ind w:left="10" w:leftChars="0" w:right="2" w:rightChars="0" w:hanging="10" w:firstLineChars="0"/>
        <w:rPr>
          <w:rFonts w:hint="eastAsia"/>
        </w:rPr>
      </w:pPr>
      <w:r>
        <w:rPr>
          <w:rFonts w:hint="eastAsia"/>
        </w:rPr>
        <w:t>He may feel weak, erring, empty, feeble, doubting, wretched, and poor. But what does that matter? Paul, I believe, would have received him as a right communicant, and I will do likewise.</w:t>
      </w:r>
    </w:p>
    <w:p w14:paraId="46D5396B">
      <w:pPr>
        <w:numPr>
          <w:ilvl w:val="0"/>
          <w:numId w:val="0"/>
        </w:numPr>
        <w:ind w:left="10" w:leftChars="0" w:right="2" w:rightChars="0" w:hanging="10" w:firstLineChars="0"/>
        <w:rPr>
          <w:rFonts w:hint="eastAsia"/>
        </w:rPr>
      </w:pPr>
      <w:r>
        <w:rPr>
          <w:rFonts w:hint="eastAsia"/>
        </w:rPr>
        <w:t>祂可能会感到软弱、犯错、空虚、无力、怀疑、痛苦和贫穷。但这有什么关系呢？我相信保罗会接待祂作为一个合格的领圣餐者，我也会照样去做。</w:t>
      </w:r>
    </w:p>
    <w:p w14:paraId="749F338D">
      <w:pPr>
        <w:numPr>
          <w:ilvl w:val="0"/>
          <w:numId w:val="0"/>
        </w:numPr>
        <w:ind w:left="10" w:leftChars="0" w:right="2" w:rightChars="0" w:hanging="10" w:firstLineChars="0"/>
        <w:rPr>
          <w:rFonts w:hint="eastAsia"/>
        </w:rPr>
      </w:pPr>
    </w:p>
    <w:p w14:paraId="09768A93">
      <w:pPr>
        <w:numPr>
          <w:ilvl w:val="0"/>
          <w:numId w:val="0"/>
        </w:numPr>
        <w:ind w:left="10" w:leftChars="0" w:right="2" w:rightChars="0" w:hanging="10" w:firstLineChars="0"/>
        <w:rPr>
          <w:rFonts w:hint="eastAsia"/>
        </w:rPr>
      </w:pPr>
      <w:r>
        <w:rPr>
          <w:rFonts w:hint="eastAsia"/>
        </w:rPr>
        <w:t>III. In the third place, let us consider "what BENEFIT communicants may expect to get by receiving the Lord's Supper." This is a point of grave importance, and one on which many mistakes abound.</w:t>
      </w:r>
    </w:p>
    <w:p w14:paraId="16E45F1D">
      <w:pPr>
        <w:numPr>
          <w:ilvl w:val="0"/>
          <w:numId w:val="0"/>
        </w:numPr>
        <w:ind w:left="10" w:leftChars="0" w:right="2" w:rightChars="0" w:hanging="10" w:firstLineChars="0"/>
        <w:rPr>
          <w:rFonts w:hint="eastAsia"/>
        </w:rPr>
      </w:pPr>
      <w:r>
        <w:rPr>
          <w:rFonts w:hint="eastAsia"/>
        </w:rPr>
        <w:t>三、第三，让我们考虑“领圣餐者可以期望通过领受主的晚餐获得什么益处。” 这是一个非常重要的一点，也是一个普遍存在许多错误观点的方面。</w:t>
      </w:r>
    </w:p>
    <w:p w14:paraId="74528CA5">
      <w:pPr>
        <w:numPr>
          <w:ilvl w:val="0"/>
          <w:numId w:val="0"/>
        </w:numPr>
        <w:ind w:left="10" w:leftChars="0" w:right="2" w:rightChars="0" w:hanging="10" w:firstLineChars="0"/>
        <w:rPr>
          <w:rFonts w:hint="eastAsia"/>
        </w:rPr>
      </w:pPr>
    </w:p>
    <w:p w14:paraId="433493EE">
      <w:pPr>
        <w:numPr>
          <w:ilvl w:val="0"/>
          <w:numId w:val="0"/>
        </w:numPr>
        <w:ind w:left="10" w:leftChars="0" w:right="2" w:rightChars="0" w:hanging="10" w:firstLineChars="0"/>
        <w:rPr>
          <w:rFonts w:hint="eastAsia"/>
        </w:rPr>
      </w:pPr>
      <w:r>
        <w:rPr>
          <w:rFonts w:hint="eastAsia"/>
        </w:rPr>
        <w:t>On no point, perhaps, connected with this ordinance are the views of Christians so vague and indistinct and undefined.</w:t>
      </w:r>
    </w:p>
    <w:p w14:paraId="30162C26">
      <w:pPr>
        <w:numPr>
          <w:ilvl w:val="0"/>
          <w:numId w:val="0"/>
        </w:numPr>
        <w:ind w:left="10" w:leftChars="0" w:right="2" w:rightChars="0" w:hanging="10" w:firstLineChars="0"/>
        <w:rPr>
          <w:rFonts w:hint="eastAsia"/>
        </w:rPr>
      </w:pPr>
      <w:r>
        <w:rPr>
          <w:rFonts w:hint="eastAsia"/>
        </w:rPr>
        <w:t>也许在这个圣礼相关的任何一点上，基督徒的观点都没有像在这个问题上那样含糊不清、不明确和未定义。</w:t>
      </w:r>
    </w:p>
    <w:p w14:paraId="284B268A">
      <w:pPr>
        <w:numPr>
          <w:ilvl w:val="0"/>
          <w:numId w:val="0"/>
        </w:numPr>
        <w:ind w:left="10" w:leftChars="0" w:right="2" w:rightChars="0" w:hanging="10" w:firstLineChars="0"/>
        <w:rPr>
          <w:rFonts w:hint="eastAsia"/>
        </w:rPr>
      </w:pPr>
    </w:p>
    <w:p w14:paraId="09B20B31">
      <w:pPr>
        <w:numPr>
          <w:ilvl w:val="0"/>
          <w:numId w:val="0"/>
        </w:numPr>
        <w:ind w:left="10" w:leftChars="0" w:right="2" w:rightChars="0" w:hanging="10" w:firstLineChars="0"/>
        <w:rPr>
          <w:rFonts w:hint="eastAsia"/>
        </w:rPr>
      </w:pPr>
      <w:r>
        <w:rPr>
          <w:rFonts w:hint="eastAsia"/>
        </w:rPr>
        <w:t>One common idea among men is that "receiving the Lord's Supper must do them some good." Why, they can't explain. What good, they can't exactly say.</w:t>
      </w:r>
    </w:p>
    <w:p w14:paraId="2A8793C4">
      <w:pPr>
        <w:numPr>
          <w:ilvl w:val="0"/>
          <w:numId w:val="0"/>
        </w:numPr>
        <w:ind w:left="10" w:leftChars="0" w:right="2" w:rightChars="0" w:hanging="10" w:firstLineChars="0"/>
        <w:rPr>
          <w:rFonts w:hint="eastAsia"/>
        </w:rPr>
      </w:pPr>
      <w:r>
        <w:rPr>
          <w:rFonts w:hint="eastAsia"/>
        </w:rPr>
        <w:t>人们普遍的一个想法是，“领受主的晚餐一定会对他们有某种好处。” 为什么，他们解释不出来。什么好处，他们也说不清楚。</w:t>
      </w:r>
    </w:p>
    <w:p w14:paraId="1E3F55C9">
      <w:pPr>
        <w:numPr>
          <w:ilvl w:val="0"/>
          <w:numId w:val="0"/>
        </w:numPr>
        <w:ind w:left="10" w:leftChars="0" w:right="2" w:rightChars="0" w:hanging="10" w:firstLineChars="0"/>
        <w:rPr>
          <w:rFonts w:hint="eastAsia"/>
        </w:rPr>
      </w:pPr>
    </w:p>
    <w:p w14:paraId="652987A3">
      <w:pPr>
        <w:numPr>
          <w:ilvl w:val="0"/>
          <w:numId w:val="0"/>
        </w:numPr>
        <w:ind w:left="10" w:leftChars="0" w:right="2" w:rightChars="0" w:hanging="10" w:firstLineChars="0"/>
        <w:rPr>
          <w:rFonts w:hint="eastAsia"/>
        </w:rPr>
      </w:pPr>
      <w:r>
        <w:rPr>
          <w:rFonts w:hint="eastAsia"/>
        </w:rPr>
        <w:t>But they have a loose general notion that it is the right thing to be a communicant, and that somehow or other it is of value to their souls! This is of course nothing better than ignorance.</w:t>
      </w:r>
    </w:p>
    <w:p w14:paraId="58ABCFF9">
      <w:pPr>
        <w:numPr>
          <w:ilvl w:val="0"/>
          <w:numId w:val="0"/>
        </w:numPr>
        <w:ind w:left="10" w:leftChars="0" w:right="2" w:rightChars="0" w:hanging="10" w:firstLineChars="0"/>
        <w:rPr>
          <w:rFonts w:hint="eastAsia"/>
        </w:rPr>
      </w:pPr>
      <w:r>
        <w:rPr>
          <w:rFonts w:hint="eastAsia"/>
        </w:rPr>
        <w:t>但他们有一种模糊的普遍观念，认为成为领圣餐者是正确的做法，而且它以某种方式对他们的灵魂有价值！这当然无异于无知。</w:t>
      </w:r>
    </w:p>
    <w:p w14:paraId="02C63567">
      <w:pPr>
        <w:numPr>
          <w:ilvl w:val="0"/>
          <w:numId w:val="0"/>
        </w:numPr>
        <w:ind w:left="10" w:leftChars="0" w:right="2" w:rightChars="0" w:hanging="10" w:firstLineChars="0"/>
        <w:rPr>
          <w:rFonts w:hint="eastAsia"/>
        </w:rPr>
      </w:pPr>
    </w:p>
    <w:p w14:paraId="1F06E52D">
      <w:pPr>
        <w:numPr>
          <w:ilvl w:val="0"/>
          <w:numId w:val="0"/>
        </w:numPr>
        <w:ind w:left="10" w:leftChars="0" w:right="2" w:rightChars="0" w:hanging="10" w:firstLineChars="0"/>
        <w:rPr>
          <w:rFonts w:hint="eastAsia"/>
        </w:rPr>
      </w:pPr>
      <w:r>
        <w:rPr>
          <w:rFonts w:hint="eastAsia"/>
        </w:rPr>
        <w:t>It is unreasonable to suppose that such communicants can please Christ, or receive any real benefit from what they do.</w:t>
      </w:r>
    </w:p>
    <w:p w14:paraId="25E4BD52">
      <w:pPr>
        <w:numPr>
          <w:ilvl w:val="0"/>
          <w:numId w:val="0"/>
        </w:numPr>
        <w:ind w:left="10" w:leftChars="0" w:right="2" w:rightChars="0" w:hanging="10" w:firstLineChars="0"/>
        <w:rPr>
          <w:rFonts w:hint="eastAsia"/>
        </w:rPr>
      </w:pPr>
      <w:r>
        <w:rPr>
          <w:rFonts w:hint="eastAsia"/>
        </w:rPr>
        <w:t>假设这样的领圣餐者能够取悦基督，或者从他们所做的事情中获得任何真正的益处，这是不合理的。</w:t>
      </w:r>
    </w:p>
    <w:p w14:paraId="49E2E112">
      <w:pPr>
        <w:numPr>
          <w:ilvl w:val="0"/>
          <w:numId w:val="0"/>
        </w:numPr>
        <w:ind w:left="10" w:leftChars="0" w:right="2" w:rightChars="0" w:hanging="10" w:firstLineChars="0"/>
        <w:rPr>
          <w:rFonts w:hint="eastAsia"/>
        </w:rPr>
      </w:pPr>
    </w:p>
    <w:p w14:paraId="30A0ACF7">
      <w:pPr>
        <w:numPr>
          <w:ilvl w:val="0"/>
          <w:numId w:val="0"/>
        </w:numPr>
        <w:ind w:left="10" w:leftChars="0" w:right="2" w:rightChars="0" w:hanging="10" w:firstLineChars="0"/>
        <w:rPr>
          <w:rFonts w:hint="eastAsia"/>
        </w:rPr>
      </w:pPr>
      <w:r>
        <w:rPr>
          <w:rFonts w:hint="eastAsia"/>
        </w:rPr>
        <w:t>If there is any principle clearly laid down in the Bible about any act of religious worship, it is this that it must be with understanding. The worshiper must at least understand something about what he is doing.</w:t>
      </w:r>
    </w:p>
    <w:p w14:paraId="61652069">
      <w:pPr>
        <w:numPr>
          <w:ilvl w:val="0"/>
          <w:numId w:val="0"/>
        </w:numPr>
        <w:ind w:left="10" w:leftChars="0" w:right="2" w:rightChars="0" w:hanging="10" w:firstLineChars="0"/>
        <w:rPr>
          <w:rFonts w:hint="eastAsia"/>
        </w:rPr>
      </w:pPr>
      <w:r>
        <w:rPr>
          <w:rFonts w:hint="eastAsia"/>
        </w:rPr>
        <w:t>如果圣经中明确规定了关于任何宗教敬拜行为的原则，那就是它必须带着理解来进行。敬拜者至少必须对自己正在做什么有所理解。</w:t>
      </w:r>
    </w:p>
    <w:p w14:paraId="116F84C8">
      <w:pPr>
        <w:numPr>
          <w:ilvl w:val="0"/>
          <w:numId w:val="0"/>
        </w:numPr>
        <w:ind w:left="10" w:leftChars="0" w:right="2" w:rightChars="0" w:hanging="10" w:firstLineChars="0"/>
        <w:rPr>
          <w:rFonts w:hint="eastAsia"/>
        </w:rPr>
      </w:pPr>
    </w:p>
    <w:p w14:paraId="499D8D74">
      <w:pPr>
        <w:numPr>
          <w:ilvl w:val="0"/>
          <w:numId w:val="0"/>
        </w:numPr>
        <w:ind w:left="10" w:leftChars="0" w:right="2" w:rightChars="0" w:hanging="10" w:firstLineChars="0"/>
        <w:rPr>
          <w:rFonts w:hint="eastAsia"/>
        </w:rPr>
      </w:pPr>
      <w:r>
        <w:rPr>
          <w:rFonts w:hint="eastAsia"/>
        </w:rPr>
        <w:t>Mere bodily worship, unaccompanied by mind or heart—is utterly worthless. The man who eats the bread and drinks the wine, as a mere matter of form, because it is the "right" thing to do, without any clear idea of what it all means, derives no benefit.</w:t>
      </w:r>
    </w:p>
    <w:p w14:paraId="00873DC3">
      <w:pPr>
        <w:numPr>
          <w:ilvl w:val="0"/>
          <w:numId w:val="0"/>
        </w:numPr>
        <w:ind w:left="10" w:leftChars="0" w:right="2" w:rightChars="0" w:hanging="10" w:firstLineChars="0"/>
        <w:rPr>
          <w:rFonts w:hint="eastAsia"/>
        </w:rPr>
      </w:pPr>
      <w:r>
        <w:rPr>
          <w:rFonts w:hint="eastAsia"/>
        </w:rPr>
        <w:t>纯粹的身体敬拜，没有心智或心灵的参与——是完全没有价值的。那个仅仅因为是“正确”的事情，而将吃饼喝酒视为一种形式，对这一切的意义没有任何清晰概念的人，不会得到任何益处。</w:t>
      </w:r>
    </w:p>
    <w:p w14:paraId="06B0F33D">
      <w:pPr>
        <w:numPr>
          <w:ilvl w:val="0"/>
          <w:numId w:val="0"/>
        </w:numPr>
        <w:ind w:left="10" w:leftChars="0" w:right="2" w:rightChars="0" w:hanging="10" w:firstLineChars="0"/>
        <w:rPr>
          <w:rFonts w:hint="eastAsia"/>
        </w:rPr>
      </w:pPr>
    </w:p>
    <w:p w14:paraId="694C1EE0">
      <w:pPr>
        <w:numPr>
          <w:ilvl w:val="0"/>
          <w:numId w:val="0"/>
        </w:numPr>
        <w:ind w:left="10" w:leftChars="0" w:right="2" w:rightChars="0" w:hanging="10" w:firstLineChars="0"/>
        <w:rPr>
          <w:rFonts w:hint="eastAsia"/>
        </w:rPr>
      </w:pPr>
      <w:r>
        <w:rPr>
          <w:rFonts w:hint="eastAsia"/>
        </w:rPr>
        <w:t>He might just as well stay at home!</w:t>
      </w:r>
    </w:p>
    <w:p w14:paraId="40C22C33">
      <w:pPr>
        <w:numPr>
          <w:ilvl w:val="0"/>
          <w:numId w:val="0"/>
        </w:numPr>
        <w:ind w:left="10" w:leftChars="0" w:right="2" w:rightChars="0" w:hanging="10" w:firstLineChars="0"/>
        <w:rPr>
          <w:rFonts w:hint="eastAsia"/>
        </w:rPr>
      </w:pPr>
      <w:r>
        <w:rPr>
          <w:rFonts w:hint="eastAsia"/>
        </w:rPr>
        <w:t>祂不如待在家里！</w:t>
      </w:r>
    </w:p>
    <w:p w14:paraId="60A484F4">
      <w:pPr>
        <w:numPr>
          <w:ilvl w:val="0"/>
          <w:numId w:val="0"/>
        </w:numPr>
        <w:ind w:left="10" w:leftChars="0" w:right="2" w:rightChars="0" w:hanging="10" w:firstLineChars="0"/>
        <w:rPr>
          <w:rFonts w:hint="eastAsia"/>
        </w:rPr>
      </w:pPr>
    </w:p>
    <w:p w14:paraId="19B886CE">
      <w:pPr>
        <w:numPr>
          <w:ilvl w:val="0"/>
          <w:numId w:val="0"/>
        </w:numPr>
        <w:ind w:left="10" w:leftChars="0" w:right="2" w:rightChars="0" w:hanging="10" w:firstLineChars="0"/>
        <w:rPr>
          <w:rFonts w:hint="eastAsia"/>
        </w:rPr>
      </w:pPr>
      <w:r>
        <w:rPr>
          <w:rFonts w:hint="eastAsia"/>
        </w:rPr>
        <w:t>Another common idea among men is that, "taking the Lord's Supper will help them get to heaven, and take away their sins." To this false idea you may trace up the habit in some churches of going to the Lord's Table once a year, in order, as an old farmer once said, "to wipe off the year's sins."</w:t>
      </w:r>
    </w:p>
    <w:p w14:paraId="269406AD">
      <w:pPr>
        <w:numPr>
          <w:ilvl w:val="0"/>
          <w:numId w:val="0"/>
        </w:numPr>
        <w:ind w:left="10" w:leftChars="0" w:right="2" w:rightChars="0" w:hanging="10" w:firstLineChars="0"/>
        <w:rPr>
          <w:rFonts w:hint="eastAsia"/>
        </w:rPr>
      </w:pPr>
      <w:r>
        <w:rPr>
          <w:rFonts w:hint="eastAsia"/>
        </w:rPr>
        <w:t>人们中另一个普遍的想法是，“领受主的晚餐将帮助他们进入天堂，并除去他们的罪。” 从这个错误观念，你可以追溯到一些教会在一年中去领受一次主的圣餐的习惯，正如一位老农民曾说的那样，“是为了抹去一年的罪。”</w:t>
      </w:r>
    </w:p>
    <w:p w14:paraId="6E6992FD">
      <w:pPr>
        <w:numPr>
          <w:ilvl w:val="0"/>
          <w:numId w:val="0"/>
        </w:numPr>
        <w:ind w:left="10" w:leftChars="0" w:right="2" w:rightChars="0" w:hanging="10" w:firstLineChars="0"/>
        <w:rPr>
          <w:rFonts w:hint="eastAsia"/>
        </w:rPr>
      </w:pPr>
    </w:p>
    <w:p w14:paraId="14125C31">
      <w:pPr>
        <w:numPr>
          <w:ilvl w:val="0"/>
          <w:numId w:val="0"/>
        </w:numPr>
        <w:ind w:left="10" w:leftChars="0" w:right="2" w:rightChars="0" w:hanging="10" w:firstLineChars="0"/>
        <w:rPr>
          <w:rFonts w:hint="eastAsia"/>
        </w:rPr>
      </w:pPr>
      <w:r>
        <w:rPr>
          <w:rFonts w:hint="eastAsia"/>
        </w:rPr>
        <w:t>To this idea again, you may trace the too common practice of sending for a minister in time of sickness, in order to receive the ordinance before death.</w:t>
      </w:r>
    </w:p>
    <w:p w14:paraId="399E9FC6">
      <w:pPr>
        <w:numPr>
          <w:ilvl w:val="0"/>
          <w:numId w:val="0"/>
        </w:numPr>
        <w:ind w:left="10" w:leftChars="0" w:right="2" w:rightChars="0" w:hanging="10" w:firstLineChars="0"/>
        <w:rPr>
          <w:rFonts w:hint="eastAsia"/>
        </w:rPr>
      </w:pPr>
      <w:r>
        <w:rPr>
          <w:rFonts w:hint="eastAsia"/>
        </w:rPr>
        <w:t>此外，你还可以从这个观念追溯到一种过于普遍的做法，即在生病时请传道人来，以便在死前领受圣礼。</w:t>
      </w:r>
    </w:p>
    <w:p w14:paraId="14079EEA">
      <w:pPr>
        <w:numPr>
          <w:ilvl w:val="0"/>
          <w:numId w:val="0"/>
        </w:numPr>
        <w:ind w:left="10" w:leftChars="0" w:right="2" w:rightChars="0" w:hanging="10" w:firstLineChars="0"/>
        <w:rPr>
          <w:rFonts w:hint="eastAsia"/>
        </w:rPr>
      </w:pPr>
    </w:p>
    <w:p w14:paraId="2F002CC8">
      <w:pPr>
        <w:numPr>
          <w:ilvl w:val="0"/>
          <w:numId w:val="0"/>
        </w:numPr>
        <w:ind w:left="10" w:leftChars="0" w:right="2" w:rightChars="0" w:hanging="10" w:firstLineChars="0"/>
        <w:rPr>
          <w:rFonts w:hint="eastAsia"/>
        </w:rPr>
      </w:pPr>
      <w:r>
        <w:rPr>
          <w:rFonts w:hint="eastAsia"/>
        </w:rPr>
        <w:t>Yes, how many take comfort about their relatives, after they have lived a most ungodly life, for no better reason than this, that they took the Lord's Supper when they were dying!</w:t>
      </w:r>
    </w:p>
    <w:p w14:paraId="3AE3BBAD">
      <w:pPr>
        <w:numPr>
          <w:ilvl w:val="0"/>
          <w:numId w:val="0"/>
        </w:numPr>
        <w:ind w:left="10" w:leftChars="0" w:right="2" w:rightChars="0" w:hanging="10" w:firstLineChars="0"/>
        <w:rPr>
          <w:rFonts w:hint="eastAsia"/>
        </w:rPr>
      </w:pPr>
      <w:r>
        <w:rPr>
          <w:rFonts w:hint="eastAsia"/>
        </w:rPr>
        <w:t>是的，有多少人仅仅因为亲戚在临终时领受了主的晚餐，就在他们过着最不敬虔的生活之后，感到安慰！</w:t>
      </w:r>
    </w:p>
    <w:p w14:paraId="38AE1924">
      <w:pPr>
        <w:numPr>
          <w:ilvl w:val="0"/>
          <w:numId w:val="0"/>
        </w:numPr>
        <w:ind w:left="10" w:leftChars="0" w:right="2" w:rightChars="0" w:hanging="10" w:firstLineChars="0"/>
        <w:rPr>
          <w:rFonts w:hint="eastAsia"/>
        </w:rPr>
      </w:pPr>
    </w:p>
    <w:p w14:paraId="4DC6CC06">
      <w:pPr>
        <w:numPr>
          <w:ilvl w:val="0"/>
          <w:numId w:val="0"/>
        </w:numPr>
        <w:ind w:left="10" w:leftChars="0" w:right="2" w:rightChars="0" w:hanging="10" w:firstLineChars="0"/>
        <w:rPr>
          <w:rFonts w:hint="eastAsia"/>
        </w:rPr>
      </w:pPr>
      <w:r>
        <w:rPr>
          <w:rFonts w:hint="eastAsia"/>
        </w:rPr>
        <w:t>Whether they repented and believed and had new hearts—they neither seem to know or care. All they know is that "they took the Lord's Supper before they died."</w:t>
      </w:r>
    </w:p>
    <w:p w14:paraId="486BB3D0">
      <w:pPr>
        <w:numPr>
          <w:ilvl w:val="0"/>
          <w:numId w:val="0"/>
        </w:numPr>
        <w:ind w:left="10" w:leftChars="0" w:right="2" w:rightChars="0" w:hanging="10" w:firstLineChars="0"/>
        <w:rPr>
          <w:rFonts w:hint="eastAsia"/>
        </w:rPr>
      </w:pPr>
      <w:r>
        <w:rPr>
          <w:rFonts w:hint="eastAsia"/>
        </w:rPr>
        <w:t>他们是否悔改、相信并拥有了新心——他们似乎既不知道也不关心。他们所知道的只是“他们在临死前领受了主的晚餐。”</w:t>
      </w:r>
    </w:p>
    <w:p w14:paraId="54CC66AA">
      <w:pPr>
        <w:numPr>
          <w:ilvl w:val="0"/>
          <w:numId w:val="0"/>
        </w:numPr>
        <w:ind w:left="10" w:leftChars="0" w:right="2" w:rightChars="0" w:hanging="10" w:firstLineChars="0"/>
        <w:rPr>
          <w:rFonts w:hint="eastAsia"/>
        </w:rPr>
      </w:pPr>
    </w:p>
    <w:p w14:paraId="1B2F2746">
      <w:pPr>
        <w:numPr>
          <w:ilvl w:val="0"/>
          <w:numId w:val="0"/>
        </w:numPr>
        <w:ind w:left="10" w:leftChars="0" w:right="2" w:rightChars="0" w:hanging="10" w:firstLineChars="0"/>
        <w:rPr>
          <w:rFonts w:hint="eastAsia"/>
        </w:rPr>
      </w:pPr>
      <w:r>
        <w:rPr>
          <w:rFonts w:hint="eastAsia"/>
        </w:rPr>
        <w:t>My heart sinks within me when I hear people resting on such evidence as this. Ideas like these are sad proofs of the ignorance which fills the minds of men about the Lord's Supper.</w:t>
      </w:r>
    </w:p>
    <w:p w14:paraId="635DEFDF">
      <w:pPr>
        <w:numPr>
          <w:ilvl w:val="0"/>
          <w:numId w:val="0"/>
        </w:numPr>
        <w:ind w:left="10" w:leftChars="0" w:right="2" w:rightChars="0" w:hanging="10" w:firstLineChars="0"/>
        <w:rPr>
          <w:rFonts w:hint="eastAsia"/>
        </w:rPr>
      </w:pPr>
      <w:r>
        <w:rPr>
          <w:rFonts w:hint="eastAsia"/>
        </w:rPr>
        <w:t>当我听到人们依赖这样的证据时，我的心就沉了下去。像这样的想法，是证明人们对主的晚餐充满了何等无知的可悲证据。</w:t>
      </w:r>
    </w:p>
    <w:p w14:paraId="167014DE">
      <w:pPr>
        <w:numPr>
          <w:ilvl w:val="0"/>
          <w:numId w:val="0"/>
        </w:numPr>
        <w:ind w:left="10" w:leftChars="0" w:right="2" w:rightChars="0" w:hanging="10" w:firstLineChars="0"/>
        <w:rPr>
          <w:rFonts w:hint="eastAsia"/>
        </w:rPr>
      </w:pPr>
    </w:p>
    <w:p w14:paraId="04F599CC">
      <w:pPr>
        <w:numPr>
          <w:ilvl w:val="0"/>
          <w:numId w:val="0"/>
        </w:numPr>
        <w:ind w:left="10" w:leftChars="0" w:right="2" w:rightChars="0" w:hanging="10" w:firstLineChars="0"/>
        <w:rPr>
          <w:rFonts w:hint="eastAsia"/>
        </w:rPr>
      </w:pPr>
      <w:r>
        <w:rPr>
          <w:rFonts w:hint="eastAsia"/>
        </w:rPr>
        <w:t>They are ideas for which there is not the slightest warrant in Scripture. The sooner they are cast aside and given up—the better for the Church and the world.</w:t>
      </w:r>
    </w:p>
    <w:p w14:paraId="569A0F27">
      <w:pPr>
        <w:numPr>
          <w:ilvl w:val="0"/>
          <w:numId w:val="0"/>
        </w:numPr>
        <w:ind w:left="10" w:leftChars="0" w:right="2" w:rightChars="0" w:hanging="10" w:firstLineChars="0"/>
        <w:rPr>
          <w:rFonts w:hint="eastAsia"/>
        </w:rPr>
      </w:pPr>
      <w:r>
        <w:rPr>
          <w:rFonts w:hint="eastAsia"/>
        </w:rPr>
        <w:t>这些想法在圣经中没有任何依据。它们越早被抛弃和放弃——对教会和世界就越好。</w:t>
      </w:r>
    </w:p>
    <w:p w14:paraId="747C53E1">
      <w:pPr>
        <w:numPr>
          <w:ilvl w:val="0"/>
          <w:numId w:val="0"/>
        </w:numPr>
        <w:ind w:left="10" w:leftChars="0" w:right="2" w:rightChars="0" w:hanging="10" w:firstLineChars="0"/>
        <w:rPr>
          <w:rFonts w:hint="eastAsia"/>
        </w:rPr>
      </w:pPr>
    </w:p>
    <w:p w14:paraId="1C9707BB">
      <w:pPr>
        <w:numPr>
          <w:ilvl w:val="0"/>
          <w:numId w:val="0"/>
        </w:numPr>
        <w:ind w:left="10" w:leftChars="0" w:right="2" w:rightChars="0" w:hanging="10" w:firstLineChars="0"/>
        <w:rPr>
          <w:rFonts w:hint="eastAsia"/>
        </w:rPr>
      </w:pPr>
      <w:r>
        <w:rPr>
          <w:rFonts w:hint="eastAsia"/>
        </w:rPr>
        <w:t>Let us settle it firmly in our minds—that the Lord's Supper was not given to be a means either of justification or of conversion.</w:t>
      </w:r>
    </w:p>
    <w:p w14:paraId="35501383">
      <w:pPr>
        <w:numPr>
          <w:ilvl w:val="0"/>
          <w:numId w:val="0"/>
        </w:numPr>
        <w:ind w:left="10" w:leftChars="0" w:right="2" w:rightChars="0" w:hanging="10" w:firstLineChars="0"/>
        <w:rPr>
          <w:rFonts w:hint="eastAsia"/>
        </w:rPr>
      </w:pPr>
      <w:r>
        <w:rPr>
          <w:rFonts w:hint="eastAsia"/>
        </w:rPr>
        <w:t>让我们在心中牢固确立——设立主的晚餐并非是为了称义或归正的途径。</w:t>
      </w:r>
    </w:p>
    <w:p w14:paraId="189EEE48">
      <w:pPr>
        <w:numPr>
          <w:ilvl w:val="0"/>
          <w:numId w:val="0"/>
        </w:numPr>
        <w:ind w:left="10" w:leftChars="0" w:right="2" w:rightChars="0" w:hanging="10" w:firstLineChars="0"/>
        <w:rPr>
          <w:rFonts w:hint="eastAsia"/>
        </w:rPr>
      </w:pPr>
    </w:p>
    <w:p w14:paraId="0F545889">
      <w:pPr>
        <w:numPr>
          <w:ilvl w:val="0"/>
          <w:numId w:val="0"/>
        </w:numPr>
        <w:ind w:left="10" w:leftChars="0" w:right="2" w:rightChars="0" w:hanging="10" w:firstLineChars="0"/>
        <w:rPr>
          <w:rFonts w:hint="eastAsia"/>
        </w:rPr>
      </w:pPr>
      <w:r>
        <w:rPr>
          <w:rFonts w:hint="eastAsia"/>
        </w:rPr>
        <w:t>It was never meant to give grace—where there is no grace already; or to provide pardon—when pardon is not already enjoyed.</w:t>
      </w:r>
    </w:p>
    <w:p w14:paraId="76CC6A50">
      <w:pPr>
        <w:numPr>
          <w:ilvl w:val="0"/>
          <w:numId w:val="0"/>
        </w:numPr>
        <w:ind w:left="10" w:leftChars="0" w:right="2" w:rightChars="0" w:hanging="10" w:firstLineChars="0"/>
        <w:rPr>
          <w:rFonts w:hint="eastAsia"/>
        </w:rPr>
      </w:pPr>
      <w:r>
        <w:rPr>
          <w:rFonts w:hint="eastAsia"/>
        </w:rPr>
        <w:t>它绝不是为了在尚未有恩典的地方赐予恩典；也不是为了在尚未享受赦免的时候提供赦免。</w:t>
      </w:r>
    </w:p>
    <w:p w14:paraId="788FA8C3">
      <w:pPr>
        <w:numPr>
          <w:ilvl w:val="0"/>
          <w:numId w:val="0"/>
        </w:numPr>
        <w:ind w:left="10" w:leftChars="0" w:right="2" w:rightChars="0" w:hanging="10" w:firstLineChars="0"/>
        <w:rPr>
          <w:rFonts w:hint="eastAsia"/>
        </w:rPr>
      </w:pPr>
    </w:p>
    <w:p w14:paraId="086623CF">
      <w:pPr>
        <w:numPr>
          <w:ilvl w:val="0"/>
          <w:numId w:val="0"/>
        </w:numPr>
        <w:ind w:left="10" w:leftChars="0" w:right="2" w:rightChars="0" w:hanging="10" w:firstLineChars="0"/>
        <w:rPr>
          <w:rFonts w:hint="eastAsia"/>
        </w:rPr>
      </w:pPr>
      <w:r>
        <w:rPr>
          <w:rFonts w:hint="eastAsia"/>
        </w:rPr>
        <w:t>It cannot possibly provide what is lacking, with the absence of repentance to God, and faith toward the Lord Jesus Christ.</w:t>
      </w:r>
    </w:p>
    <w:p w14:paraId="2AAEBA55">
      <w:pPr>
        <w:numPr>
          <w:ilvl w:val="0"/>
          <w:numId w:val="0"/>
        </w:numPr>
        <w:ind w:left="10" w:leftChars="0" w:right="2" w:rightChars="0" w:hanging="10" w:firstLineChars="0"/>
        <w:rPr>
          <w:rFonts w:hint="eastAsia"/>
        </w:rPr>
      </w:pPr>
      <w:r>
        <w:rPr>
          <w:rFonts w:hint="eastAsia"/>
        </w:rPr>
        <w:t>在缺乏向着神的悔改和向着主耶稣基督的信心的前提下，它不可能提供所缺乏的一切。</w:t>
      </w:r>
    </w:p>
    <w:p w14:paraId="215958B0">
      <w:pPr>
        <w:numPr>
          <w:ilvl w:val="0"/>
          <w:numId w:val="0"/>
        </w:numPr>
        <w:ind w:left="10" w:leftChars="0" w:right="2" w:rightChars="0" w:hanging="10" w:firstLineChars="0"/>
        <w:rPr>
          <w:rFonts w:hint="eastAsia"/>
        </w:rPr>
      </w:pPr>
    </w:p>
    <w:p w14:paraId="3A706576">
      <w:pPr>
        <w:numPr>
          <w:ilvl w:val="0"/>
          <w:numId w:val="0"/>
        </w:numPr>
        <w:ind w:left="10" w:leftChars="0" w:right="2" w:rightChars="0" w:hanging="10" w:firstLineChars="0"/>
        <w:rPr>
          <w:rFonts w:hint="eastAsia"/>
        </w:rPr>
      </w:pPr>
      <w:r>
        <w:rPr>
          <w:rFonts w:hint="eastAsia"/>
        </w:rPr>
        <w:t>It is an ordinance for the penitent, not for the impenitent; for the believing, not for the unbelieving; for the converted, not for the unconverted.</w:t>
      </w:r>
    </w:p>
    <w:p w14:paraId="47D6BC4A">
      <w:pPr>
        <w:numPr>
          <w:ilvl w:val="0"/>
          <w:numId w:val="0"/>
        </w:numPr>
        <w:ind w:left="10" w:leftChars="0" w:right="2" w:rightChars="0" w:hanging="10" w:firstLineChars="0"/>
        <w:rPr>
          <w:rFonts w:hint="eastAsia"/>
        </w:rPr>
      </w:pPr>
      <w:r>
        <w:rPr>
          <w:rFonts w:hint="eastAsia"/>
        </w:rPr>
        <w:t>它是一个为悔改者设立的圣礼，而不是为不悔改者；是为相信者，而不是为不信者；是为归正者，而不是为未归正者。</w:t>
      </w:r>
    </w:p>
    <w:p w14:paraId="080A6F3A">
      <w:pPr>
        <w:numPr>
          <w:ilvl w:val="0"/>
          <w:numId w:val="0"/>
        </w:numPr>
        <w:ind w:left="10" w:leftChars="0" w:right="2" w:rightChars="0" w:hanging="10" w:firstLineChars="0"/>
        <w:rPr>
          <w:rFonts w:hint="eastAsia"/>
        </w:rPr>
      </w:pPr>
    </w:p>
    <w:p w14:paraId="100397F5">
      <w:pPr>
        <w:numPr>
          <w:ilvl w:val="0"/>
          <w:numId w:val="0"/>
        </w:numPr>
        <w:ind w:left="10" w:leftChars="0" w:right="2" w:rightChars="0" w:hanging="10" w:firstLineChars="0"/>
        <w:rPr>
          <w:rFonts w:hint="eastAsia"/>
        </w:rPr>
      </w:pPr>
      <w:r>
        <w:rPr>
          <w:rFonts w:hint="eastAsia"/>
        </w:rPr>
        <w:t>The unconverted man, who fancies that be can find a "shortcut" to heaven by taking the Lord's Supper, without treading the well-worn steps of repentance and faith—will find to his cost one day, that he is totally deceived!</w:t>
      </w:r>
    </w:p>
    <w:p w14:paraId="0A94AA9F">
      <w:pPr>
        <w:numPr>
          <w:ilvl w:val="0"/>
          <w:numId w:val="0"/>
        </w:numPr>
        <w:ind w:left="10" w:leftChars="0" w:right="2" w:rightChars="0" w:hanging="10" w:firstLineChars="0"/>
        <w:rPr>
          <w:rFonts w:hint="eastAsia"/>
        </w:rPr>
      </w:pPr>
      <w:r>
        <w:rPr>
          <w:rFonts w:hint="eastAsia"/>
        </w:rPr>
        <w:t>未归正的人，幻想可以通过领受主的晚餐，不踏上悔改和信心的老路，就能找到通往天堂的“捷径”——有一天会以沉重的代价发现，祂完全被欺骗了！</w:t>
      </w:r>
    </w:p>
    <w:p w14:paraId="699CA492">
      <w:pPr>
        <w:numPr>
          <w:ilvl w:val="0"/>
          <w:numId w:val="0"/>
        </w:numPr>
        <w:ind w:left="10" w:leftChars="0" w:right="2" w:rightChars="0" w:hanging="10" w:firstLineChars="0"/>
        <w:rPr>
          <w:rFonts w:hint="eastAsia"/>
        </w:rPr>
      </w:pPr>
    </w:p>
    <w:p w14:paraId="2AC84006">
      <w:pPr>
        <w:numPr>
          <w:ilvl w:val="0"/>
          <w:numId w:val="0"/>
        </w:numPr>
        <w:ind w:left="10" w:leftChars="0" w:right="2" w:rightChars="0" w:hanging="10" w:firstLineChars="0"/>
        <w:rPr>
          <w:rFonts w:hint="eastAsia"/>
        </w:rPr>
      </w:pPr>
      <w:r>
        <w:rPr>
          <w:rFonts w:hint="eastAsia"/>
        </w:rPr>
        <w:t>The Lord's Supper was meant to increase and help the grace that a man has—but not to impart the grace that he does not have.</w:t>
      </w:r>
    </w:p>
    <w:p w14:paraId="20CDFDC3">
      <w:pPr>
        <w:numPr>
          <w:ilvl w:val="0"/>
          <w:numId w:val="0"/>
        </w:numPr>
        <w:ind w:left="10" w:leftChars="0" w:right="2" w:rightChars="0" w:hanging="10" w:firstLineChars="0"/>
        <w:rPr>
          <w:rFonts w:hint="eastAsia"/>
        </w:rPr>
      </w:pPr>
      <w:r>
        <w:rPr>
          <w:rFonts w:hint="eastAsia"/>
        </w:rPr>
        <w:t>设立主的晚餐是为了增加和帮助一个人已有的恩典——而不是为了赋予祂所没有的恩典。</w:t>
      </w:r>
    </w:p>
    <w:p w14:paraId="13250D51">
      <w:pPr>
        <w:numPr>
          <w:ilvl w:val="0"/>
          <w:numId w:val="0"/>
        </w:numPr>
        <w:ind w:left="10" w:leftChars="0" w:right="2" w:rightChars="0" w:hanging="10" w:firstLineChars="0"/>
        <w:rPr>
          <w:rFonts w:hint="eastAsia"/>
        </w:rPr>
      </w:pPr>
    </w:p>
    <w:p w14:paraId="2E09912B">
      <w:pPr>
        <w:numPr>
          <w:ilvl w:val="0"/>
          <w:numId w:val="0"/>
        </w:numPr>
        <w:ind w:left="10" w:leftChars="0" w:right="2" w:rightChars="0" w:hanging="10" w:firstLineChars="0"/>
        <w:rPr>
          <w:rFonts w:hint="eastAsia"/>
        </w:rPr>
      </w:pPr>
      <w:r>
        <w:rPr>
          <w:rFonts w:hint="eastAsia"/>
        </w:rPr>
        <w:t>It was certainly never intended to make our peace with God, to justify, or to convert. The simplest statement of the benefit which a truehearted communicant may expect to receive from the Lord's Supper, is the strengthening and refreshing of our souls— clearer views of Christ and His atonement, clearer views of all the offices which Christ fills, as our Mediator and Advocate, clearer views of the complete redemption Christ has obtained for us by His substituted death on the cross, clearer views of our full and perfect acceptance in Christ before God, fresh reasons for deep repentance for sin, fresh reasons for lively faith—these are among the leading returns which a believer may confidently expect to get from his attendance at the Lord's Table.</w:t>
      </w:r>
    </w:p>
    <w:p w14:paraId="7EA7ECCD">
      <w:pPr>
        <w:numPr>
          <w:ilvl w:val="0"/>
          <w:numId w:val="0"/>
        </w:numPr>
        <w:ind w:left="10" w:leftChars="0" w:right="2" w:rightChars="0" w:hanging="10" w:firstLineChars="0"/>
        <w:rPr>
          <w:rFonts w:hint="eastAsia"/>
        </w:rPr>
      </w:pPr>
      <w:r>
        <w:rPr>
          <w:rFonts w:hint="eastAsia"/>
        </w:rPr>
        <w:t>它当然绝不是为了与神和好、称义或使人归正。对一个真心领圣餐者可以期望从主的晚餐中获得的益处，最简单的陈述是，加强和刷新我们的灵魂——对基督和祂的赎罪有更清晰的看法，对基督作为我们的中保和辩护者所担任的所有职分有更清晰的看法，对基督借着祂在十字架上的替代性受死为我们获得的完全救赎有更清晰的看法，对我们在基督里在神面前完全和完美的接纳有更清晰的看法，为深刻悔罪而有新的理由，为活泼信心而有新的理由——这些都是信徒可以自信地期望从主的圣餐桌上获得的几个主要回报。</w:t>
      </w:r>
    </w:p>
    <w:p w14:paraId="1B39891E">
      <w:pPr>
        <w:numPr>
          <w:ilvl w:val="0"/>
          <w:numId w:val="0"/>
        </w:numPr>
        <w:ind w:left="10" w:leftChars="0" w:right="2" w:rightChars="0" w:hanging="10" w:firstLineChars="0"/>
        <w:rPr>
          <w:rFonts w:hint="eastAsia"/>
        </w:rPr>
      </w:pPr>
    </w:p>
    <w:p w14:paraId="4E495FF1">
      <w:pPr>
        <w:numPr>
          <w:ilvl w:val="0"/>
          <w:numId w:val="0"/>
        </w:numPr>
        <w:ind w:left="10" w:leftChars="0" w:right="2" w:rightChars="0" w:hanging="10" w:firstLineChars="0"/>
        <w:rPr>
          <w:rFonts w:hint="eastAsia"/>
        </w:rPr>
      </w:pPr>
      <w:r>
        <w:rPr>
          <w:rFonts w:hint="eastAsia"/>
        </w:rPr>
        <w:t>He who eats the bread and drinks the wine in a right spirit—will find himself drawn into closer communion with Christ, and will feel to know Him more, and understand Him better.</w:t>
      </w:r>
    </w:p>
    <w:p w14:paraId="30AECA17">
      <w:pPr>
        <w:numPr>
          <w:ilvl w:val="0"/>
          <w:numId w:val="0"/>
        </w:numPr>
        <w:ind w:left="10" w:leftChars="0" w:right="2" w:rightChars="0" w:hanging="10" w:firstLineChars="0"/>
        <w:rPr>
          <w:rFonts w:hint="eastAsia"/>
        </w:rPr>
      </w:pPr>
      <w:r>
        <w:rPr>
          <w:rFonts w:hint="eastAsia"/>
        </w:rPr>
        <w:t>以正确心灵吃饼喝酒的人——会发现自己被吸引到与基督更亲密的交通中，并会感觉更认识祂，更理解祂。</w:t>
      </w:r>
    </w:p>
    <w:p w14:paraId="736DF722">
      <w:pPr>
        <w:numPr>
          <w:ilvl w:val="0"/>
          <w:numId w:val="0"/>
        </w:numPr>
        <w:ind w:left="10" w:leftChars="0" w:right="2" w:rightChars="0" w:hanging="10" w:firstLineChars="0"/>
        <w:rPr>
          <w:rFonts w:hint="eastAsia"/>
        </w:rPr>
      </w:pPr>
    </w:p>
    <w:p w14:paraId="6B04F53E">
      <w:pPr>
        <w:numPr>
          <w:ilvl w:val="0"/>
          <w:numId w:val="0"/>
        </w:numPr>
        <w:ind w:left="10" w:leftChars="0" w:right="2" w:rightChars="0" w:hanging="10" w:firstLineChars="0"/>
        <w:rPr>
          <w:rFonts w:hint="eastAsia"/>
        </w:rPr>
      </w:pPr>
      <w:r>
        <w:rPr>
          <w:rFonts w:hint="eastAsia"/>
        </w:rPr>
        <w:t>(a)Right reception of the Lord's Supper has a "humbling" effect on the soul. The sight of the bread and wine as emblems of Christ's body and blood, reminds us how sinful sin must be, if nothing less than the death of God's own Son could make satisfaction for it, or redeem us from its guilt.</w:t>
      </w:r>
    </w:p>
    <w:p w14:paraId="4F3AB04D">
      <w:pPr>
        <w:numPr>
          <w:ilvl w:val="0"/>
          <w:numId w:val="0"/>
        </w:numPr>
        <w:ind w:left="10" w:leftChars="0" w:right="2" w:rightChars="0" w:hanging="10" w:firstLineChars="0"/>
        <w:rPr>
          <w:rFonts w:hint="eastAsia"/>
        </w:rPr>
      </w:pPr>
      <w:r>
        <w:rPr>
          <w:rFonts w:hint="eastAsia"/>
        </w:rPr>
        <w:t>（a）正确领受主的晚餐对灵魂有一种“谦卑”的作用。看到饼和酒作为基督身体和血的象征，提醒我们罪恶一定是何等的有罪，如果不是神的独生子受死，就不能为它作出满足，也不能救赎我们脱离它的罪咎。</w:t>
      </w:r>
    </w:p>
    <w:p w14:paraId="4AFF52D4">
      <w:pPr>
        <w:numPr>
          <w:ilvl w:val="0"/>
          <w:numId w:val="0"/>
        </w:numPr>
        <w:ind w:left="10" w:leftChars="0" w:right="2" w:rightChars="0" w:hanging="10" w:firstLineChars="0"/>
        <w:rPr>
          <w:rFonts w:hint="eastAsia"/>
        </w:rPr>
      </w:pPr>
    </w:p>
    <w:p w14:paraId="30E3755A">
      <w:pPr>
        <w:numPr>
          <w:ilvl w:val="0"/>
          <w:numId w:val="0"/>
        </w:numPr>
        <w:ind w:left="10" w:leftChars="0" w:right="2" w:rightChars="0" w:hanging="10" w:firstLineChars="0"/>
        <w:rPr>
          <w:rFonts w:hint="eastAsia"/>
        </w:rPr>
      </w:pPr>
      <w:r>
        <w:rPr>
          <w:rFonts w:hint="eastAsia"/>
        </w:rPr>
        <w:t>Never should we be so "cl clothed with humility," as when we receive the Lord's Supper.</w:t>
      </w:r>
    </w:p>
    <w:p w14:paraId="165F116F">
      <w:pPr>
        <w:numPr>
          <w:ilvl w:val="0"/>
          <w:numId w:val="0"/>
        </w:numPr>
        <w:ind w:left="10" w:leftChars="0" w:right="2" w:rightChars="0" w:hanging="10" w:firstLineChars="0"/>
        <w:rPr>
          <w:rFonts w:hint="eastAsia"/>
        </w:rPr>
      </w:pPr>
      <w:r>
        <w:rPr>
          <w:rFonts w:hint="eastAsia"/>
        </w:rPr>
        <w:t>我们领受主的晚餐时，从来没有像那时那样“以谦卑为衣服”。</w:t>
      </w:r>
    </w:p>
    <w:p w14:paraId="30C1F3BD">
      <w:pPr>
        <w:numPr>
          <w:ilvl w:val="0"/>
          <w:numId w:val="0"/>
        </w:numPr>
        <w:ind w:left="10" w:leftChars="0" w:right="2" w:rightChars="0" w:hanging="10" w:firstLineChars="0"/>
        <w:rPr>
          <w:rFonts w:hint="eastAsia"/>
        </w:rPr>
      </w:pPr>
    </w:p>
    <w:p w14:paraId="07CB8B68">
      <w:pPr>
        <w:numPr>
          <w:ilvl w:val="0"/>
          <w:numId w:val="0"/>
        </w:numPr>
        <w:ind w:left="10" w:leftChars="0" w:right="2" w:rightChars="0" w:hanging="10" w:firstLineChars="0"/>
        <w:rPr>
          <w:rFonts w:hint="eastAsia"/>
        </w:rPr>
      </w:pPr>
      <w:r>
        <w:rPr>
          <w:rFonts w:hint="eastAsia"/>
        </w:rPr>
        <w:t>(b)Right reception of the Lord's Supper has a "cheering" effect on the soul. The sight of the bread broken, and the wine poured out, reminds us how full, perfect, and complete is our salvation!</w:t>
      </w:r>
    </w:p>
    <w:p w14:paraId="4751E84C">
      <w:pPr>
        <w:numPr>
          <w:ilvl w:val="0"/>
          <w:numId w:val="0"/>
        </w:numPr>
        <w:ind w:left="10" w:leftChars="0" w:right="2" w:rightChars="0" w:hanging="10" w:firstLineChars="0"/>
        <w:rPr>
          <w:rFonts w:hint="eastAsia"/>
        </w:rPr>
      </w:pPr>
      <w:r>
        <w:rPr>
          <w:rFonts w:hint="eastAsia"/>
        </w:rPr>
        <w:t>（b）正确领受主的晚餐对灵魂有一种“振奋”的作用。看到饼被掰开，酒被倒出，提醒我们我们的救恩是何等的完全、完美和完整！</w:t>
      </w:r>
    </w:p>
    <w:p w14:paraId="54372B8C">
      <w:pPr>
        <w:numPr>
          <w:ilvl w:val="0"/>
          <w:numId w:val="0"/>
        </w:numPr>
        <w:ind w:left="10" w:leftChars="0" w:right="2" w:rightChars="0" w:hanging="10" w:firstLineChars="0"/>
        <w:rPr>
          <w:rFonts w:hint="eastAsia"/>
        </w:rPr>
      </w:pPr>
    </w:p>
    <w:p w14:paraId="5D8EDB61">
      <w:pPr>
        <w:numPr>
          <w:ilvl w:val="0"/>
          <w:numId w:val="0"/>
        </w:numPr>
        <w:ind w:left="10" w:leftChars="0" w:right="2" w:rightChars="0" w:hanging="10" w:firstLineChars="0"/>
        <w:rPr>
          <w:rFonts w:hint="eastAsia"/>
        </w:rPr>
      </w:pPr>
      <w:r>
        <w:rPr>
          <w:rFonts w:hint="eastAsia"/>
        </w:rPr>
        <w:t>Those vivid emblems remind us what an enormous price has been paid for our redemption. They press on us the mighty truth—that believing on Christ, we have nothing to fear, because a sufficient payment has been made for our debt.</w:t>
      </w:r>
    </w:p>
    <w:p w14:paraId="717DE73F">
      <w:pPr>
        <w:numPr>
          <w:ilvl w:val="0"/>
          <w:numId w:val="0"/>
        </w:numPr>
        <w:ind w:left="10" w:leftChars="0" w:right="2" w:rightChars="0" w:hanging="10" w:firstLineChars="0"/>
        <w:rPr>
          <w:rFonts w:hint="eastAsia"/>
        </w:rPr>
      </w:pPr>
      <w:r>
        <w:rPr>
          <w:rFonts w:hint="eastAsia"/>
        </w:rPr>
        <w:t>那些生动的象征提醒我们，为我们的救赎付出了何等巨大的代价。它们向我们强调这个大能的真理——相信基督，我们没有什么可害怕的，因为我们的债务已经得到了足够的偿付。</w:t>
      </w:r>
    </w:p>
    <w:p w14:paraId="1A8FE8F6">
      <w:pPr>
        <w:numPr>
          <w:ilvl w:val="0"/>
          <w:numId w:val="0"/>
        </w:numPr>
        <w:ind w:left="10" w:leftChars="0" w:right="2" w:rightChars="0" w:hanging="10" w:firstLineChars="0"/>
        <w:rPr>
          <w:rFonts w:hint="eastAsia"/>
        </w:rPr>
      </w:pPr>
    </w:p>
    <w:p w14:paraId="22A579B4">
      <w:pPr>
        <w:numPr>
          <w:ilvl w:val="0"/>
          <w:numId w:val="0"/>
        </w:numPr>
        <w:ind w:left="10" w:leftChars="0" w:right="2" w:rightChars="0" w:hanging="10" w:firstLineChars="0"/>
        <w:rPr>
          <w:rFonts w:hint="eastAsia"/>
        </w:rPr>
      </w:pPr>
      <w:r>
        <w:rPr>
          <w:rFonts w:hint="eastAsia"/>
        </w:rPr>
        <w:t>The "precious blood of Christ" answers every charge that can be brought against us. God can be "just and the one who justifies, those who have faith in Jesus" (Romans 3:26).</w:t>
      </w:r>
    </w:p>
    <w:p w14:paraId="4C97095B">
      <w:pPr>
        <w:numPr>
          <w:ilvl w:val="0"/>
          <w:numId w:val="0"/>
        </w:numPr>
        <w:ind w:left="10" w:leftChars="0" w:right="2" w:rightChars="0" w:hanging="10" w:firstLineChars="0"/>
        <w:rPr>
          <w:rFonts w:hint="eastAsia"/>
        </w:rPr>
      </w:pPr>
      <w:r>
        <w:rPr>
          <w:rFonts w:hint="eastAsia"/>
        </w:rPr>
        <w:t>“基督的宝血”回应了所有能针对我们的指控。神能成为“公义的，又称信耶稣的人为义”（罗马书 3:26）。</w:t>
      </w:r>
    </w:p>
    <w:p w14:paraId="795442F8">
      <w:pPr>
        <w:numPr>
          <w:ilvl w:val="0"/>
          <w:numId w:val="0"/>
        </w:numPr>
        <w:ind w:left="10" w:leftChars="0" w:right="2" w:rightChars="0" w:hanging="10" w:firstLineChars="0"/>
        <w:rPr>
          <w:rFonts w:hint="eastAsia"/>
        </w:rPr>
      </w:pPr>
    </w:p>
    <w:p w14:paraId="6972B04D">
      <w:pPr>
        <w:numPr>
          <w:ilvl w:val="0"/>
          <w:numId w:val="0"/>
        </w:numPr>
        <w:ind w:left="10" w:leftChars="0" w:right="2" w:rightChars="0" w:hanging="10" w:firstLineChars="0"/>
        <w:rPr>
          <w:rFonts w:hint="eastAsia"/>
        </w:rPr>
      </w:pPr>
      <w:r>
        <w:rPr>
          <w:rFonts w:hint="eastAsia"/>
        </w:rPr>
        <w:t>(c)Right reception of the Lord's Supper has a "sanctifying" effect on the soul. The bread and wine remind us how great is our debt of gratitude to our Lord, and how thoroughly we are bound to live for Him who died for our sins.</w:t>
      </w:r>
    </w:p>
    <w:p w14:paraId="68874BF8">
      <w:pPr>
        <w:numPr>
          <w:ilvl w:val="0"/>
          <w:numId w:val="0"/>
        </w:numPr>
        <w:ind w:left="10" w:leftChars="0" w:right="2" w:rightChars="0" w:hanging="10" w:firstLineChars="0"/>
        <w:rPr>
          <w:rFonts w:hint="eastAsia"/>
        </w:rPr>
      </w:pPr>
      <w:r>
        <w:rPr>
          <w:rFonts w:hint="eastAsia"/>
        </w:rPr>
        <w:t>（c）正确领受主的晚餐对灵魂有一种“成圣”的作用。饼和酒提醒我们对我们的主负有何等大的感激之债，以及我们是何等地完全被约束要为那位为我们的罪而死去的祂活着。</w:t>
      </w:r>
    </w:p>
    <w:p w14:paraId="01239F68">
      <w:pPr>
        <w:numPr>
          <w:ilvl w:val="0"/>
          <w:numId w:val="0"/>
        </w:numPr>
        <w:ind w:left="10" w:leftChars="0" w:right="2" w:rightChars="0" w:hanging="10" w:firstLineChars="0"/>
        <w:rPr>
          <w:rFonts w:hint="eastAsia"/>
        </w:rPr>
      </w:pPr>
    </w:p>
    <w:p w14:paraId="5FB86FE4">
      <w:pPr>
        <w:numPr>
          <w:ilvl w:val="0"/>
          <w:numId w:val="0"/>
        </w:numPr>
        <w:ind w:left="10" w:leftChars="0" w:right="2" w:rightChars="0" w:hanging="10" w:firstLineChars="0"/>
        <w:rPr>
          <w:rFonts w:hint="eastAsia"/>
        </w:rPr>
      </w:pPr>
      <w:r>
        <w:rPr>
          <w:rFonts w:hint="eastAsia"/>
        </w:rPr>
        <w:t>They seem to say to us, "Remember what Christ has done for you—and ask yourself whether there is anything too great to do for Him!"</w:t>
      </w:r>
    </w:p>
    <w:p w14:paraId="59D27351">
      <w:pPr>
        <w:numPr>
          <w:ilvl w:val="0"/>
          <w:numId w:val="0"/>
        </w:numPr>
        <w:ind w:left="10" w:leftChars="0" w:right="2" w:rightChars="0" w:hanging="10" w:firstLineChars="0"/>
        <w:rPr>
          <w:rFonts w:hint="eastAsia"/>
        </w:rPr>
      </w:pPr>
      <w:r>
        <w:rPr>
          <w:rFonts w:hint="eastAsia"/>
        </w:rPr>
        <w:t>它们似乎在对我们说：“记住基督为你做了什么——并问问你自己，为祂做任何事是否会太过分！”</w:t>
      </w:r>
    </w:p>
    <w:p w14:paraId="31CE0AEE">
      <w:pPr>
        <w:numPr>
          <w:ilvl w:val="0"/>
          <w:numId w:val="0"/>
        </w:numPr>
        <w:ind w:left="10" w:leftChars="0" w:right="2" w:rightChars="0" w:hanging="10" w:firstLineChars="0"/>
        <w:rPr>
          <w:rFonts w:hint="eastAsia"/>
        </w:rPr>
      </w:pPr>
    </w:p>
    <w:p w14:paraId="4938B92B">
      <w:pPr>
        <w:numPr>
          <w:ilvl w:val="0"/>
          <w:numId w:val="0"/>
        </w:numPr>
        <w:ind w:left="10" w:leftChars="0" w:right="2" w:rightChars="0" w:hanging="10" w:firstLineChars="0"/>
        <w:rPr>
          <w:rFonts w:hint="eastAsia"/>
        </w:rPr>
      </w:pPr>
      <w:r>
        <w:rPr>
          <w:rFonts w:hint="eastAsia"/>
        </w:rPr>
        <w:t>(d)Right reception of the Lord's Supper into hearts, has a "restraining" effect on the soul. Every time a believer receives the bread and the wine, he is reminded what a serious thing it is to be a Christian, and what an obligation is laid on him to lead a consistent life.</w:t>
      </w:r>
    </w:p>
    <w:p w14:paraId="109ED171">
      <w:pPr>
        <w:numPr>
          <w:ilvl w:val="0"/>
          <w:numId w:val="0"/>
        </w:numPr>
        <w:ind w:left="10" w:leftChars="0" w:right="2" w:rightChars="0" w:hanging="10" w:firstLineChars="0"/>
        <w:rPr>
          <w:rFonts w:hint="eastAsia"/>
        </w:rPr>
      </w:pPr>
      <w:r>
        <w:rPr>
          <w:rFonts w:hint="eastAsia"/>
        </w:rPr>
        <w:t>（d）正确领受主的晚餐在心中，对灵魂有一种“约束”的作用。每当一个信徒领受饼和酒时，祂就会被提醒，作为一个基督徒是多么严肃的事情，以及祂肩负着过一种始终如一生活的何等责任。</w:t>
      </w:r>
    </w:p>
    <w:p w14:paraId="1AD32AC2">
      <w:pPr>
        <w:numPr>
          <w:ilvl w:val="0"/>
          <w:numId w:val="0"/>
        </w:numPr>
        <w:ind w:left="10" w:leftChars="0" w:right="2" w:rightChars="0" w:hanging="10" w:firstLineChars="0"/>
        <w:rPr>
          <w:rFonts w:hint="eastAsia"/>
        </w:rPr>
      </w:pPr>
    </w:p>
    <w:p w14:paraId="3C9D43FC">
      <w:pPr>
        <w:numPr>
          <w:ilvl w:val="0"/>
          <w:numId w:val="0"/>
        </w:numPr>
        <w:ind w:left="10" w:leftChars="0" w:right="2" w:rightChars="0" w:hanging="10" w:firstLineChars="0"/>
        <w:rPr>
          <w:rFonts w:hint="eastAsia"/>
        </w:rPr>
      </w:pPr>
      <w:r>
        <w:rPr>
          <w:rFonts w:hint="eastAsia"/>
        </w:rPr>
        <w:t>Bought with such a price as that which the bread and wine call to his recollection, ought he not to glorify Christ in body and spirit, which are His?</w:t>
      </w:r>
    </w:p>
    <w:p w14:paraId="1FD2F2BC">
      <w:pPr>
        <w:numPr>
          <w:ilvl w:val="0"/>
          <w:numId w:val="0"/>
        </w:numPr>
        <w:ind w:left="10" w:leftChars="0" w:right="2" w:rightChars="0" w:hanging="10" w:firstLineChars="0"/>
        <w:rPr>
          <w:rFonts w:hint="eastAsia"/>
        </w:rPr>
      </w:pPr>
      <w:r>
        <w:rPr>
          <w:rFonts w:hint="eastAsia"/>
        </w:rPr>
        <w:t>既然是以饼和酒所提醒祂的代价买来的，祂难道不应该在身体和心灵上荣耀基督，因为它们都是属祂的吗？</w:t>
      </w:r>
    </w:p>
    <w:p w14:paraId="3B1253AA">
      <w:pPr>
        <w:numPr>
          <w:ilvl w:val="0"/>
          <w:numId w:val="0"/>
        </w:numPr>
        <w:ind w:left="10" w:leftChars="0" w:right="2" w:rightChars="0" w:hanging="10" w:firstLineChars="0"/>
        <w:rPr>
          <w:rFonts w:hint="eastAsia"/>
        </w:rPr>
      </w:pPr>
    </w:p>
    <w:p w14:paraId="5B8D311C">
      <w:pPr>
        <w:numPr>
          <w:ilvl w:val="0"/>
          <w:numId w:val="0"/>
        </w:numPr>
        <w:ind w:left="10" w:leftChars="0" w:right="2" w:rightChars="0" w:hanging="10" w:firstLineChars="0"/>
        <w:rPr>
          <w:rFonts w:hint="eastAsia"/>
        </w:rPr>
      </w:pPr>
      <w:r>
        <w:rPr>
          <w:rFonts w:hint="eastAsia"/>
        </w:rPr>
        <w:t>The man that goes regularly and intelligently to the Lord's Table finds it increasingly hard to yield to sin and conform to the world.</w:t>
      </w:r>
    </w:p>
    <w:p w14:paraId="743588BC">
      <w:pPr>
        <w:numPr>
          <w:ilvl w:val="0"/>
          <w:numId w:val="0"/>
        </w:numPr>
        <w:ind w:left="10" w:leftChars="0" w:right="2" w:rightChars="0" w:hanging="10" w:firstLineChars="0"/>
        <w:rPr>
          <w:rFonts w:hint="eastAsia"/>
        </w:rPr>
      </w:pPr>
      <w:r>
        <w:rPr>
          <w:rFonts w:hint="eastAsia"/>
        </w:rPr>
        <w:t>定期而明智地去领受主的圣餐的人，会发现越来越难以向罪屈服和效法世界。</w:t>
      </w:r>
    </w:p>
    <w:p w14:paraId="1572BBD0">
      <w:pPr>
        <w:numPr>
          <w:ilvl w:val="0"/>
          <w:numId w:val="0"/>
        </w:numPr>
        <w:ind w:left="10" w:leftChars="0" w:right="2" w:rightChars="0" w:hanging="10" w:firstLineChars="0"/>
        <w:rPr>
          <w:rFonts w:hint="eastAsia"/>
        </w:rPr>
      </w:pPr>
    </w:p>
    <w:p w14:paraId="7C5368D3">
      <w:pPr>
        <w:numPr>
          <w:ilvl w:val="0"/>
          <w:numId w:val="0"/>
        </w:numPr>
        <w:ind w:left="10" w:leftChars="0" w:right="2" w:rightChars="0" w:hanging="10" w:firstLineChars="0"/>
        <w:rPr>
          <w:rFonts w:hint="eastAsia"/>
        </w:rPr>
      </w:pPr>
      <w:r>
        <w:rPr>
          <w:rFonts w:hint="eastAsia"/>
        </w:rPr>
        <w:t>Such is a brief account of the benefits which a right-hearted communicant may expect to receive from the Lord's Supper. In eating that bread and drinking that cup, such a man will have his repentance deepened, his faith increased, his knowledge enlarged, his habit of holy living strengthened.</w:t>
      </w:r>
    </w:p>
    <w:p w14:paraId="6CEE2528">
      <w:pPr>
        <w:numPr>
          <w:ilvl w:val="0"/>
          <w:numId w:val="0"/>
        </w:numPr>
        <w:ind w:left="10" w:leftChars="0" w:right="2" w:rightChars="0" w:hanging="10" w:firstLineChars="0"/>
        <w:rPr>
          <w:rFonts w:hint="eastAsia"/>
        </w:rPr>
      </w:pPr>
      <w:r>
        <w:rPr>
          <w:rFonts w:hint="eastAsia"/>
        </w:rPr>
        <w:t>这就是一个心存正直的领圣餐者可以期望从主的晚餐中获得的益处的简要描述。在吃那饼、喝那杯的过程中，这样的人会使祂的悔改加深，信心增加，知识扩充，圣洁生活的习惯得到加强。</w:t>
      </w:r>
    </w:p>
    <w:p w14:paraId="2CE85231">
      <w:pPr>
        <w:numPr>
          <w:ilvl w:val="0"/>
          <w:numId w:val="0"/>
        </w:numPr>
        <w:ind w:left="10" w:leftChars="0" w:right="2" w:rightChars="0" w:hanging="10" w:firstLineChars="0"/>
        <w:rPr>
          <w:rFonts w:hint="eastAsia"/>
        </w:rPr>
      </w:pPr>
    </w:p>
    <w:p w14:paraId="0B386DD3">
      <w:pPr>
        <w:numPr>
          <w:ilvl w:val="0"/>
          <w:numId w:val="0"/>
        </w:numPr>
        <w:ind w:left="10" w:leftChars="0" w:right="2" w:rightChars="0" w:hanging="10" w:firstLineChars="0"/>
        <w:rPr>
          <w:rFonts w:hint="eastAsia"/>
        </w:rPr>
      </w:pPr>
      <w:r>
        <w:rPr>
          <w:rFonts w:hint="eastAsia"/>
        </w:rPr>
        <w:t>He will realize more of the "real presence" of Christ in his heart. Eating, that bread by faith, he will feel closer communion with the body of Christ. Drinking that wine by faith, he will feel closer communion with the blood of Christ.</w:t>
      </w:r>
    </w:p>
    <w:p w14:paraId="3D7B914E">
      <w:pPr>
        <w:numPr>
          <w:ilvl w:val="0"/>
          <w:numId w:val="0"/>
        </w:numPr>
        <w:ind w:left="10" w:leftChars="0" w:right="2" w:rightChars="0" w:hanging="10" w:firstLineChars="0"/>
        <w:rPr>
          <w:rFonts w:hint="eastAsia"/>
        </w:rPr>
      </w:pPr>
      <w:r>
        <w:rPr>
          <w:rFonts w:hint="eastAsia"/>
        </w:rPr>
        <w:t>祂将在祂心中更真切地感受到基督的“真实同在”。凭着信心吃那饼，祂会感到与基督的身体有更亲密的交通。凭着信心喝那酒，祂会感到与基督的血有更亲密的交通。</w:t>
      </w:r>
    </w:p>
    <w:p w14:paraId="5D8E289A">
      <w:pPr>
        <w:numPr>
          <w:ilvl w:val="0"/>
          <w:numId w:val="0"/>
        </w:numPr>
        <w:ind w:left="10" w:leftChars="0" w:right="2" w:rightChars="0" w:hanging="10" w:firstLineChars="0"/>
        <w:rPr>
          <w:rFonts w:hint="eastAsia"/>
        </w:rPr>
      </w:pPr>
    </w:p>
    <w:p w14:paraId="78BC4E39">
      <w:pPr>
        <w:numPr>
          <w:ilvl w:val="0"/>
          <w:numId w:val="0"/>
        </w:numPr>
        <w:ind w:left="10" w:leftChars="0" w:right="2" w:rightChars="0" w:hanging="10" w:firstLineChars="0"/>
        <w:rPr>
          <w:rFonts w:hint="eastAsia"/>
        </w:rPr>
      </w:pPr>
      <w:r>
        <w:rPr>
          <w:rFonts w:hint="eastAsia"/>
        </w:rPr>
        <w:t>He will see more clearly what Christ is to him, and what he is to Christ. He will understand more thoroughly what it is to be "one with Christ, and Christ one with him."</w:t>
      </w:r>
    </w:p>
    <w:p w14:paraId="7247F234">
      <w:pPr>
        <w:numPr>
          <w:ilvl w:val="0"/>
          <w:numId w:val="0"/>
        </w:numPr>
        <w:ind w:left="10" w:leftChars="0" w:right="2" w:rightChars="0" w:hanging="10" w:firstLineChars="0"/>
        <w:rPr>
          <w:rFonts w:hint="eastAsia"/>
        </w:rPr>
      </w:pPr>
      <w:r>
        <w:rPr>
          <w:rFonts w:hint="eastAsia"/>
        </w:rPr>
        <w:t>祂将更清楚地看到基督对祂来说是什么，以及祂对基督来说是什么。祂将更透彻地理解“与基督合一，基督也与祂合一”的意义。</w:t>
      </w:r>
    </w:p>
    <w:p w14:paraId="18D11A45">
      <w:pPr>
        <w:numPr>
          <w:ilvl w:val="0"/>
          <w:numId w:val="0"/>
        </w:numPr>
        <w:ind w:left="10" w:leftChars="0" w:right="2" w:rightChars="0" w:hanging="10" w:firstLineChars="0"/>
        <w:rPr>
          <w:rFonts w:hint="eastAsia"/>
        </w:rPr>
      </w:pPr>
    </w:p>
    <w:p w14:paraId="6D0B1891">
      <w:pPr>
        <w:numPr>
          <w:ilvl w:val="0"/>
          <w:numId w:val="0"/>
        </w:numPr>
        <w:ind w:left="10" w:leftChars="0" w:right="2" w:rightChars="0" w:hanging="10" w:firstLineChars="0"/>
        <w:rPr>
          <w:rFonts w:hint="eastAsia"/>
        </w:rPr>
      </w:pPr>
      <w:r>
        <w:rPr>
          <w:rFonts w:hint="eastAsia"/>
        </w:rPr>
        <w:t>He will feel the roots of his soul's spiritual life watered, and the work of grace in his heart established, built up, and carried forward.</w:t>
      </w:r>
    </w:p>
    <w:p w14:paraId="0550412D">
      <w:pPr>
        <w:numPr>
          <w:ilvl w:val="0"/>
          <w:numId w:val="0"/>
        </w:numPr>
        <w:ind w:left="10" w:leftChars="0" w:right="2" w:rightChars="0" w:hanging="10" w:firstLineChars="0"/>
        <w:rPr>
          <w:rFonts w:hint="eastAsia"/>
        </w:rPr>
      </w:pPr>
      <w:r>
        <w:rPr>
          <w:rFonts w:hint="eastAsia"/>
        </w:rPr>
        <w:t>祂会感到祂灵魂属灵生命的根被浇灌了，祂心中的恩典工作得以确立、建立并向前推进。</w:t>
      </w:r>
    </w:p>
    <w:p w14:paraId="62D42426">
      <w:pPr>
        <w:numPr>
          <w:ilvl w:val="0"/>
          <w:numId w:val="0"/>
        </w:numPr>
        <w:ind w:left="10" w:leftChars="0" w:right="2" w:rightChars="0" w:hanging="10" w:firstLineChars="0"/>
        <w:rPr>
          <w:rFonts w:hint="eastAsia"/>
        </w:rPr>
      </w:pPr>
    </w:p>
    <w:p w14:paraId="3530A4F6">
      <w:pPr>
        <w:numPr>
          <w:ilvl w:val="0"/>
          <w:numId w:val="0"/>
        </w:numPr>
        <w:ind w:left="10" w:leftChars="0" w:right="2" w:rightChars="0" w:hanging="10" w:firstLineChars="0"/>
        <w:rPr>
          <w:rFonts w:hint="eastAsia"/>
        </w:rPr>
      </w:pPr>
      <w:r>
        <w:rPr>
          <w:rFonts w:hint="eastAsia"/>
        </w:rPr>
        <w:t>All these things may seem and sound like foolishness to a natural man, but to a true Christian these things are light, and health, and life, and peace.</w:t>
      </w:r>
    </w:p>
    <w:p w14:paraId="0A894CD7">
      <w:pPr>
        <w:numPr>
          <w:ilvl w:val="0"/>
          <w:numId w:val="0"/>
        </w:numPr>
        <w:ind w:left="10" w:leftChars="0" w:right="2" w:rightChars="0" w:hanging="10" w:firstLineChars="0"/>
        <w:rPr>
          <w:rFonts w:hint="eastAsia"/>
        </w:rPr>
      </w:pPr>
      <w:r>
        <w:rPr>
          <w:rFonts w:hint="eastAsia"/>
        </w:rPr>
        <w:t>所有这些事对自然人来说，可能看似和听起来像愚拙，但对一个真正的基督徒来说，这些事是光、健康、生命和平安。</w:t>
      </w:r>
    </w:p>
    <w:p w14:paraId="2823EA95">
      <w:pPr>
        <w:numPr>
          <w:ilvl w:val="0"/>
          <w:numId w:val="0"/>
        </w:numPr>
        <w:ind w:left="10" w:leftChars="0" w:right="2" w:rightChars="0" w:hanging="10" w:firstLineChars="0"/>
        <w:rPr>
          <w:rFonts w:hint="eastAsia"/>
        </w:rPr>
      </w:pPr>
    </w:p>
    <w:p w14:paraId="0551836D">
      <w:pPr>
        <w:numPr>
          <w:ilvl w:val="0"/>
          <w:numId w:val="0"/>
        </w:numPr>
        <w:ind w:left="10" w:leftChars="0" w:right="2" w:rightChars="0" w:hanging="10" w:firstLineChars="0"/>
        <w:rPr>
          <w:rFonts w:hint="eastAsia"/>
        </w:rPr>
      </w:pPr>
      <w:r>
        <w:rPr>
          <w:rFonts w:hint="eastAsia"/>
        </w:rPr>
        <w:t>No wonder that a true Christian finds the Lord's Supper a source of blessing! Remember, I do not pretend to say that all Christians experience the full blessing of the Lord's Supper, which I have just attempted to describe.</w:t>
      </w:r>
    </w:p>
    <w:p w14:paraId="076BE2B5">
      <w:pPr>
        <w:numPr>
          <w:ilvl w:val="0"/>
          <w:numId w:val="0"/>
        </w:numPr>
        <w:ind w:left="10" w:leftChars="0" w:right="2" w:rightChars="0" w:hanging="10" w:firstLineChars="0"/>
        <w:rPr>
          <w:rFonts w:hint="eastAsia"/>
        </w:rPr>
      </w:pPr>
      <w:r>
        <w:rPr>
          <w:rFonts w:hint="eastAsia"/>
        </w:rPr>
        <w:t>难怪一个真正的基督徒会发现主的晚餐是一个祝福的源泉！请记住，我并不声称所有基督徒都经历了我刚才试图描述的主的晚餐的全部祝福。</w:t>
      </w:r>
    </w:p>
    <w:p w14:paraId="7345D74C">
      <w:pPr>
        <w:numPr>
          <w:ilvl w:val="0"/>
          <w:numId w:val="0"/>
        </w:numPr>
        <w:ind w:left="10" w:leftChars="0" w:right="2" w:rightChars="0" w:hanging="10" w:firstLineChars="0"/>
        <w:rPr>
          <w:rFonts w:hint="eastAsia"/>
        </w:rPr>
      </w:pPr>
    </w:p>
    <w:p w14:paraId="5F500079">
      <w:pPr>
        <w:numPr>
          <w:ilvl w:val="0"/>
          <w:numId w:val="0"/>
        </w:numPr>
        <w:ind w:left="10" w:leftChars="0" w:right="2" w:rightChars="0" w:hanging="10" w:firstLineChars="0"/>
        <w:rPr>
          <w:rFonts w:hint="eastAsia"/>
        </w:rPr>
      </w:pPr>
      <w:r>
        <w:rPr>
          <w:rFonts w:hint="eastAsia"/>
        </w:rPr>
        <w:t>Nor do I say that the same believer will always find his soul in the same spiritual frame, and always receive the same amount of benefit from the ordinance.</w:t>
      </w:r>
    </w:p>
    <w:p w14:paraId="75215AF3">
      <w:pPr>
        <w:numPr>
          <w:ilvl w:val="0"/>
          <w:numId w:val="0"/>
        </w:numPr>
        <w:ind w:left="10" w:leftChars="0" w:right="2" w:rightChars="0" w:hanging="10" w:firstLineChars="0"/>
        <w:rPr>
          <w:rFonts w:hint="eastAsia"/>
        </w:rPr>
      </w:pPr>
      <w:r>
        <w:rPr>
          <w:rFonts w:hint="eastAsia"/>
        </w:rPr>
        <w:t>我也不说同一个信徒会总是在同样的属灵状态中找到祂的灵魂，并且总是从圣礼中获得同样多的益处。</w:t>
      </w:r>
    </w:p>
    <w:p w14:paraId="68689038">
      <w:pPr>
        <w:numPr>
          <w:ilvl w:val="0"/>
          <w:numId w:val="0"/>
        </w:numPr>
        <w:ind w:left="10" w:leftChars="0" w:right="2" w:rightChars="0" w:hanging="10" w:firstLineChars="0"/>
        <w:rPr>
          <w:rFonts w:hint="eastAsia"/>
        </w:rPr>
      </w:pPr>
    </w:p>
    <w:p w14:paraId="34D2F239">
      <w:pPr>
        <w:numPr>
          <w:ilvl w:val="0"/>
          <w:numId w:val="0"/>
        </w:numPr>
        <w:ind w:left="10" w:leftChars="0" w:right="2" w:rightChars="0" w:hanging="10" w:firstLineChars="0"/>
        <w:rPr>
          <w:rFonts w:hint="eastAsia"/>
        </w:rPr>
      </w:pPr>
      <w:r>
        <w:rPr>
          <w:rFonts w:hint="eastAsia"/>
        </w:rPr>
        <w:t>But I boldly say this: you will rarely find a true believer who will not say that he believes the Lord's Supper is one of his best helps and highest privileges.</w:t>
      </w:r>
    </w:p>
    <w:p w14:paraId="0ACB3EDF">
      <w:pPr>
        <w:numPr>
          <w:ilvl w:val="0"/>
          <w:numId w:val="0"/>
        </w:numPr>
        <w:ind w:left="10" w:leftChars="0" w:right="2" w:rightChars="0" w:hanging="10" w:firstLineChars="0"/>
        <w:rPr>
          <w:rFonts w:hint="eastAsia"/>
        </w:rPr>
      </w:pPr>
      <w:r>
        <w:rPr>
          <w:rFonts w:hint="eastAsia"/>
        </w:rPr>
        <w:t>但我大胆地说：你很少会找到一个真正的信徒，不承认祂相信主的晚餐是祂最好的帮助和最高的特权之一。</w:t>
      </w:r>
    </w:p>
    <w:p w14:paraId="20FDCFA1">
      <w:pPr>
        <w:numPr>
          <w:ilvl w:val="0"/>
          <w:numId w:val="0"/>
        </w:numPr>
        <w:ind w:left="10" w:leftChars="0" w:right="2" w:rightChars="0" w:hanging="10" w:firstLineChars="0"/>
        <w:rPr>
          <w:rFonts w:hint="eastAsia"/>
        </w:rPr>
      </w:pPr>
    </w:p>
    <w:p w14:paraId="2A22A164">
      <w:pPr>
        <w:numPr>
          <w:ilvl w:val="0"/>
          <w:numId w:val="0"/>
        </w:numPr>
        <w:ind w:left="10" w:leftChars="0" w:right="2" w:rightChars="0" w:hanging="10" w:firstLineChars="0"/>
        <w:rPr>
          <w:rFonts w:hint="eastAsia"/>
        </w:rPr>
      </w:pPr>
      <w:r>
        <w:rPr>
          <w:rFonts w:hint="eastAsia"/>
        </w:rPr>
        <w:t>He will tell you that if he were deprived of the Lord's Supper on a regular basis he would find the loss of it a great detriment to his soul.</w:t>
      </w:r>
    </w:p>
    <w:p w14:paraId="7B67D8EB">
      <w:pPr>
        <w:numPr>
          <w:ilvl w:val="0"/>
          <w:numId w:val="0"/>
        </w:numPr>
        <w:ind w:left="10" w:leftChars="0" w:right="2" w:rightChars="0" w:hanging="10" w:firstLineChars="0"/>
        <w:rPr>
          <w:rFonts w:hint="eastAsia"/>
        </w:rPr>
      </w:pPr>
      <w:r>
        <w:rPr>
          <w:rFonts w:hint="eastAsia"/>
        </w:rPr>
        <w:t>祂会告诉你，如果祂被剥夺了定期领受主的晚餐的权利，祂会发现失去它对祂的灵魂是一个巨大的损害。</w:t>
      </w:r>
    </w:p>
    <w:p w14:paraId="339E6300">
      <w:pPr>
        <w:numPr>
          <w:ilvl w:val="0"/>
          <w:numId w:val="0"/>
        </w:numPr>
        <w:ind w:left="10" w:leftChars="0" w:right="2" w:rightChars="0" w:hanging="10" w:firstLineChars="0"/>
        <w:rPr>
          <w:rFonts w:hint="eastAsia"/>
        </w:rPr>
      </w:pPr>
    </w:p>
    <w:p w14:paraId="75569381">
      <w:pPr>
        <w:numPr>
          <w:ilvl w:val="0"/>
          <w:numId w:val="0"/>
        </w:numPr>
        <w:ind w:left="10" w:leftChars="0" w:right="2" w:rightChars="0" w:hanging="10" w:firstLineChars="0"/>
        <w:rPr>
          <w:rFonts w:hint="eastAsia"/>
        </w:rPr>
      </w:pPr>
      <w:r>
        <w:rPr>
          <w:rFonts w:hint="eastAsia"/>
        </w:rPr>
        <w:t>There are some things of which we never know the value of, until they are taken from us. So I believe it is with the Lord's Supper.</w:t>
      </w:r>
    </w:p>
    <w:p w14:paraId="766BDACF">
      <w:pPr>
        <w:numPr>
          <w:ilvl w:val="0"/>
          <w:numId w:val="0"/>
        </w:numPr>
        <w:ind w:left="10" w:leftChars="0" w:right="2" w:rightChars="0" w:hanging="10" w:firstLineChars="0"/>
        <w:rPr>
          <w:rFonts w:hint="eastAsia"/>
        </w:rPr>
      </w:pPr>
      <w:r>
        <w:rPr>
          <w:rFonts w:hint="eastAsia"/>
        </w:rPr>
        <w:t>有些事情我们直到它们被从我们身边拿走，才知道它们的价值。我相信主的晚餐就是如此。</w:t>
      </w:r>
    </w:p>
    <w:p w14:paraId="5C59EFF0">
      <w:pPr>
        <w:numPr>
          <w:ilvl w:val="0"/>
          <w:numId w:val="0"/>
        </w:numPr>
        <w:ind w:left="10" w:leftChars="0" w:right="2" w:rightChars="0" w:hanging="10" w:firstLineChars="0"/>
        <w:rPr>
          <w:rFonts w:hint="eastAsia"/>
        </w:rPr>
      </w:pPr>
    </w:p>
    <w:p w14:paraId="66D8BE54">
      <w:pPr>
        <w:numPr>
          <w:ilvl w:val="0"/>
          <w:numId w:val="0"/>
        </w:numPr>
        <w:ind w:left="10" w:leftChars="0" w:right="2" w:rightChars="0" w:hanging="10" w:firstLineChars="0"/>
        <w:rPr>
          <w:rFonts w:hint="eastAsia"/>
        </w:rPr>
      </w:pPr>
      <w:r>
        <w:rPr>
          <w:rFonts w:hint="eastAsia"/>
        </w:rPr>
        <w:t>The weakest and humblest of God's children gets a blessing from this ordinance, to an extent of which he is not aware.</w:t>
      </w:r>
    </w:p>
    <w:p w14:paraId="65A68E02">
      <w:pPr>
        <w:numPr>
          <w:ilvl w:val="0"/>
          <w:numId w:val="0"/>
        </w:numPr>
        <w:ind w:left="10" w:leftChars="0" w:right="2" w:rightChars="0" w:hanging="10" w:firstLineChars="0"/>
        <w:rPr>
          <w:rFonts w:hint="eastAsia"/>
        </w:rPr>
      </w:pPr>
      <w:r>
        <w:rPr>
          <w:rFonts w:hint="eastAsia"/>
        </w:rPr>
        <w:t>神最软弱和最谦卑的儿女从这个圣礼中得到祝福，其程度是祂自己没有意识到的。</w:t>
      </w:r>
    </w:p>
    <w:p w14:paraId="325F6D66">
      <w:pPr>
        <w:numPr>
          <w:ilvl w:val="0"/>
          <w:numId w:val="0"/>
        </w:numPr>
        <w:ind w:left="10" w:leftChars="0" w:right="2" w:rightChars="0" w:hanging="10" w:firstLineChars="0"/>
        <w:rPr>
          <w:rFonts w:hint="eastAsia"/>
        </w:rPr>
      </w:pPr>
    </w:p>
    <w:p w14:paraId="62D7F6CA">
      <w:pPr>
        <w:numPr>
          <w:ilvl w:val="0"/>
          <w:numId w:val="0"/>
        </w:numPr>
        <w:ind w:left="10" w:leftChars="0" w:right="2" w:rightChars="0" w:hanging="10" w:firstLineChars="0"/>
        <w:rPr>
          <w:rFonts w:hint="eastAsia"/>
        </w:rPr>
      </w:pPr>
      <w:r>
        <w:rPr>
          <w:rFonts w:hint="eastAsia"/>
        </w:rPr>
        <w:t>IV. In the last place, I have to consider "why it is that so many so-called Christians never come to the Lord's Supper."</w:t>
      </w:r>
    </w:p>
    <w:p w14:paraId="79292CEA">
      <w:pPr>
        <w:numPr>
          <w:ilvl w:val="0"/>
          <w:numId w:val="0"/>
        </w:numPr>
        <w:ind w:left="10" w:leftChars="0" w:right="2" w:rightChars="0" w:hanging="10" w:firstLineChars="0"/>
        <w:rPr>
          <w:rFonts w:hint="eastAsia"/>
        </w:rPr>
      </w:pPr>
      <w:r>
        <w:rPr>
          <w:rFonts w:hint="eastAsia"/>
        </w:rPr>
        <w:t>四、最后，我必须考虑“为什么有这么多所谓的基督徒从不来领受主的晚餐。”</w:t>
      </w:r>
    </w:p>
    <w:p w14:paraId="45EC3C49">
      <w:pPr>
        <w:numPr>
          <w:ilvl w:val="0"/>
          <w:numId w:val="0"/>
        </w:numPr>
        <w:ind w:left="10" w:leftChars="0" w:right="2" w:rightChars="0" w:hanging="10" w:firstLineChars="0"/>
        <w:rPr>
          <w:rFonts w:hint="eastAsia"/>
        </w:rPr>
      </w:pPr>
    </w:p>
    <w:p w14:paraId="0C761DC2">
      <w:pPr>
        <w:numPr>
          <w:ilvl w:val="0"/>
          <w:numId w:val="0"/>
        </w:numPr>
        <w:ind w:left="10" w:leftChars="0" w:right="2" w:rightChars="0" w:hanging="10" w:firstLineChars="0"/>
        <w:rPr>
          <w:rFonts w:hint="eastAsia"/>
        </w:rPr>
      </w:pPr>
      <w:r>
        <w:rPr>
          <w:rFonts w:hint="eastAsia"/>
        </w:rPr>
        <w:t>It is a simple matter of fact, that myriads of people who call themselves Christians never come to the Table of the Lord. They would not endure to be told that they deny the faith, and are not in communion with Christ.</w:t>
      </w:r>
    </w:p>
    <w:p w14:paraId="6A52F033">
      <w:pPr>
        <w:numPr>
          <w:ilvl w:val="0"/>
          <w:numId w:val="0"/>
        </w:numPr>
        <w:ind w:left="10" w:leftChars="0" w:right="2" w:rightChars="0" w:hanging="10" w:firstLineChars="0"/>
        <w:rPr>
          <w:rFonts w:hint="eastAsia"/>
        </w:rPr>
      </w:pPr>
      <w:r>
        <w:rPr>
          <w:rFonts w:hint="eastAsia"/>
        </w:rPr>
        <w:t>一个简单的既定事实是，数以万计自称基督徒的人从未到主的圣餐桌前。他们不会忍受别人告诉他们，他们否认信仰，并且没有与基督相交。</w:t>
      </w:r>
    </w:p>
    <w:p w14:paraId="5B78B449">
      <w:pPr>
        <w:numPr>
          <w:ilvl w:val="0"/>
          <w:numId w:val="0"/>
        </w:numPr>
        <w:ind w:left="10" w:leftChars="0" w:right="2" w:rightChars="0" w:hanging="10" w:firstLineChars="0"/>
        <w:rPr>
          <w:rFonts w:hint="eastAsia"/>
        </w:rPr>
      </w:pPr>
    </w:p>
    <w:p w14:paraId="7E9990E0">
      <w:pPr>
        <w:numPr>
          <w:ilvl w:val="0"/>
          <w:numId w:val="0"/>
        </w:numPr>
        <w:ind w:left="10" w:leftChars="0" w:right="2" w:rightChars="0" w:hanging="10" w:firstLineChars="0"/>
        <w:rPr>
          <w:rFonts w:hint="eastAsia"/>
        </w:rPr>
      </w:pPr>
      <w:r>
        <w:rPr>
          <w:rFonts w:hint="eastAsia"/>
        </w:rPr>
        <w:t>When they worship, they attend a place of Christian worship; when they hear religious teaching, it is the teaching of Christianity; when they are married, they use a Christian service. Yet all this time they never come to the Lord's Supper!</w:t>
      </w:r>
    </w:p>
    <w:p w14:paraId="1EE0B731">
      <w:pPr>
        <w:numPr>
          <w:ilvl w:val="0"/>
          <w:numId w:val="0"/>
        </w:numPr>
        <w:ind w:left="10" w:leftChars="0" w:right="2" w:rightChars="0" w:hanging="10" w:firstLineChars="0"/>
        <w:rPr>
          <w:rFonts w:hint="eastAsia"/>
        </w:rPr>
      </w:pPr>
      <w:r>
        <w:rPr>
          <w:rFonts w:hint="eastAsia"/>
        </w:rPr>
        <w:t>当他们敬拜时，他们参加基督教敬拜的场所；当他们听取宗教教导时，那是基督教的教导；当他们结婚时，他们使用基督教的仪式。然而，一直以来他们从未领受主的晚餐！</w:t>
      </w:r>
    </w:p>
    <w:p w14:paraId="67E26C94">
      <w:pPr>
        <w:numPr>
          <w:ilvl w:val="0"/>
          <w:numId w:val="0"/>
        </w:numPr>
        <w:ind w:left="10" w:leftChars="0" w:right="2" w:rightChars="0" w:hanging="10" w:firstLineChars="0"/>
        <w:rPr>
          <w:rFonts w:hint="eastAsia"/>
        </w:rPr>
      </w:pPr>
    </w:p>
    <w:p w14:paraId="3BF992F7">
      <w:pPr>
        <w:numPr>
          <w:ilvl w:val="0"/>
          <w:numId w:val="0"/>
        </w:numPr>
        <w:ind w:left="10" w:leftChars="0" w:right="2" w:rightChars="0" w:hanging="10" w:firstLineChars="0"/>
        <w:rPr>
          <w:rFonts w:hint="eastAsia"/>
        </w:rPr>
      </w:pPr>
      <w:r>
        <w:rPr>
          <w:rFonts w:hint="eastAsia"/>
        </w:rPr>
        <w:t>They often live on in this state of mind for many years, and to all appearance are not ashamed. They often die in this condition without ever having received the ordinance, and yet profess to feel hope at the last, and their friends express a hope about them.</w:t>
      </w:r>
    </w:p>
    <w:p w14:paraId="495A01F4">
      <w:pPr>
        <w:numPr>
          <w:ilvl w:val="0"/>
          <w:numId w:val="0"/>
        </w:numPr>
        <w:ind w:left="10" w:leftChars="0" w:right="2" w:rightChars="0" w:hanging="10" w:firstLineChars="0"/>
        <w:rPr>
          <w:rFonts w:hint="eastAsia"/>
        </w:rPr>
      </w:pPr>
      <w:r>
        <w:rPr>
          <w:rFonts w:hint="eastAsia"/>
        </w:rPr>
        <w:t>他们常常在这种心境中生活多年，并且在所有外表上都没有感到羞耻。他们常常在这种状况下死去，从未领受过这个圣礼，然而却声称在最后感到有盼望，他们的朋友也对他们表达了盼望。</w:t>
      </w:r>
    </w:p>
    <w:p w14:paraId="43F181CC">
      <w:pPr>
        <w:numPr>
          <w:ilvl w:val="0"/>
          <w:numId w:val="0"/>
        </w:numPr>
        <w:ind w:left="10" w:leftChars="0" w:right="2" w:rightChars="0" w:hanging="10" w:firstLineChars="0"/>
        <w:rPr>
          <w:rFonts w:hint="eastAsia"/>
        </w:rPr>
      </w:pPr>
    </w:p>
    <w:p w14:paraId="1CBEC15B">
      <w:pPr>
        <w:numPr>
          <w:ilvl w:val="0"/>
          <w:numId w:val="0"/>
        </w:numPr>
        <w:ind w:left="10" w:leftChars="0" w:right="2" w:rightChars="0" w:hanging="10" w:firstLineChars="0"/>
        <w:rPr>
          <w:rFonts w:hint="eastAsia"/>
        </w:rPr>
      </w:pPr>
      <w:r>
        <w:rPr>
          <w:rFonts w:hint="eastAsia"/>
        </w:rPr>
        <w:t>And yet they live and die in open disobedience to a plain command of Christ! These are simple facts. Let anyone look around him, and deny them if he can.</w:t>
      </w:r>
    </w:p>
    <w:p w14:paraId="7D330923">
      <w:pPr>
        <w:numPr>
          <w:ilvl w:val="0"/>
          <w:numId w:val="0"/>
        </w:numPr>
        <w:ind w:left="10" w:leftChars="0" w:right="2" w:rightChars="0" w:hanging="10" w:firstLineChars="0"/>
        <w:rPr>
          <w:rFonts w:hint="eastAsia"/>
        </w:rPr>
      </w:pPr>
      <w:r>
        <w:rPr>
          <w:rFonts w:hint="eastAsia"/>
        </w:rPr>
        <w:t>然而他们活着和死去都是公然违背了基督明确的命令！这些都是简单的事实。让任何人环顾四周，如果可以，就否认它们。</w:t>
      </w:r>
    </w:p>
    <w:p w14:paraId="742E8327">
      <w:pPr>
        <w:numPr>
          <w:ilvl w:val="0"/>
          <w:numId w:val="0"/>
        </w:numPr>
        <w:ind w:left="10" w:leftChars="0" w:right="2" w:rightChars="0" w:hanging="10" w:firstLineChars="0"/>
        <w:rPr>
          <w:rFonts w:hint="eastAsia"/>
        </w:rPr>
      </w:pPr>
    </w:p>
    <w:p w14:paraId="717BA935">
      <w:pPr>
        <w:numPr>
          <w:ilvl w:val="0"/>
          <w:numId w:val="0"/>
        </w:numPr>
        <w:ind w:left="10" w:leftChars="0" w:right="2" w:rightChars="0" w:hanging="10" w:firstLineChars="0"/>
        <w:rPr>
          <w:rFonts w:hint="eastAsia"/>
        </w:rPr>
      </w:pPr>
      <w:r>
        <w:rPr>
          <w:rFonts w:hint="eastAsia"/>
        </w:rPr>
        <w:t>Now why is this? What explanation can we give? Our Lord Jesus Christ's last injunctions to His disciples are clear, plain, and unmistakable.</w:t>
      </w:r>
    </w:p>
    <w:p w14:paraId="76AA04FF">
      <w:pPr>
        <w:numPr>
          <w:ilvl w:val="0"/>
          <w:numId w:val="0"/>
        </w:numPr>
        <w:ind w:left="10" w:leftChars="0" w:right="2" w:rightChars="0" w:hanging="10" w:firstLineChars="0"/>
        <w:rPr>
          <w:rFonts w:hint="eastAsia"/>
        </w:rPr>
      </w:pPr>
      <w:r>
        <w:rPr>
          <w:rFonts w:hint="eastAsia"/>
        </w:rPr>
        <w:t>现在这是为什么呢？我们能给出什么解释呢？我们的主耶稣基督给祂门徒的最后命令是清晰、明白、不容置疑的。</w:t>
      </w:r>
    </w:p>
    <w:p w14:paraId="7FA96F9B">
      <w:pPr>
        <w:numPr>
          <w:ilvl w:val="0"/>
          <w:numId w:val="0"/>
        </w:numPr>
        <w:ind w:left="10" w:leftChars="0" w:right="2" w:rightChars="0" w:hanging="10" w:firstLineChars="0"/>
        <w:rPr>
          <w:rFonts w:hint="eastAsia"/>
        </w:rPr>
      </w:pPr>
    </w:p>
    <w:p w14:paraId="1EE66B1D">
      <w:pPr>
        <w:numPr>
          <w:ilvl w:val="0"/>
          <w:numId w:val="0"/>
        </w:numPr>
        <w:ind w:left="10" w:leftChars="0" w:right="2" w:rightChars="0" w:hanging="10" w:firstLineChars="0"/>
        <w:rPr>
          <w:rFonts w:hint="eastAsia"/>
        </w:rPr>
      </w:pPr>
      <w:r>
        <w:rPr>
          <w:rFonts w:hint="eastAsia"/>
        </w:rPr>
        <w:t>He says to all, "Eat, drink: do this in remembrance of Me." Did He leave it to our discretion whether we would obey His injunction or not?</w:t>
      </w:r>
    </w:p>
    <w:p w14:paraId="70A2E49D">
      <w:pPr>
        <w:numPr>
          <w:ilvl w:val="0"/>
          <w:numId w:val="0"/>
        </w:numPr>
        <w:ind w:left="10" w:leftChars="0" w:right="2" w:rightChars="0" w:hanging="10" w:firstLineChars="0"/>
        <w:rPr>
          <w:rFonts w:hint="eastAsia"/>
        </w:rPr>
      </w:pPr>
      <w:r>
        <w:rPr>
          <w:rFonts w:hint="eastAsia"/>
        </w:rPr>
        <w:t>祂对所有人说：“吃，喝：这样做是为了记念我。” 祂是否将我们是否顺服祂的命令留给了我们的酌情处理呢？</w:t>
      </w:r>
    </w:p>
    <w:p w14:paraId="75563980">
      <w:pPr>
        <w:numPr>
          <w:ilvl w:val="0"/>
          <w:numId w:val="0"/>
        </w:numPr>
        <w:ind w:left="10" w:leftChars="0" w:right="2" w:rightChars="0" w:hanging="10" w:firstLineChars="0"/>
        <w:rPr>
          <w:rFonts w:hint="eastAsia"/>
        </w:rPr>
      </w:pPr>
    </w:p>
    <w:p w14:paraId="6B32505A">
      <w:pPr>
        <w:numPr>
          <w:ilvl w:val="0"/>
          <w:numId w:val="0"/>
        </w:numPr>
        <w:ind w:left="10" w:leftChars="0" w:right="2" w:rightChars="0" w:hanging="10" w:firstLineChars="0"/>
        <w:rPr>
          <w:rFonts w:hint="eastAsia"/>
        </w:rPr>
      </w:pPr>
      <w:r>
        <w:rPr>
          <w:rFonts w:hint="eastAsia"/>
        </w:rPr>
        <w:t>Did He mean that it was not significant whether His disciples did or did not keep up the ordinance He had just established? Certainly not!</w:t>
      </w:r>
    </w:p>
    <w:p w14:paraId="72D9D63A">
      <w:pPr>
        <w:numPr>
          <w:ilvl w:val="0"/>
          <w:numId w:val="0"/>
        </w:numPr>
        <w:ind w:left="10" w:leftChars="0" w:right="2" w:rightChars="0" w:hanging="10" w:firstLineChars="0"/>
        <w:rPr>
          <w:rFonts w:hint="eastAsia"/>
        </w:rPr>
      </w:pPr>
      <w:r>
        <w:rPr>
          <w:rFonts w:hint="eastAsia"/>
        </w:rPr>
        <w:t>祂的意思是，祂的门徒是否维持祂刚设立的圣礼并不重要吗？当然不是！</w:t>
      </w:r>
    </w:p>
    <w:p w14:paraId="179C7C76">
      <w:pPr>
        <w:numPr>
          <w:ilvl w:val="0"/>
          <w:numId w:val="0"/>
        </w:numPr>
        <w:ind w:left="10" w:leftChars="0" w:right="2" w:rightChars="0" w:hanging="10" w:firstLineChars="0"/>
        <w:rPr>
          <w:rFonts w:hint="eastAsia"/>
        </w:rPr>
      </w:pPr>
    </w:p>
    <w:p w14:paraId="3FDC1113">
      <w:pPr>
        <w:numPr>
          <w:ilvl w:val="0"/>
          <w:numId w:val="0"/>
        </w:numPr>
        <w:ind w:left="10" w:leftChars="0" w:right="2" w:rightChars="0" w:hanging="10" w:firstLineChars="0"/>
        <w:rPr>
          <w:rFonts w:hint="eastAsia"/>
        </w:rPr>
      </w:pPr>
      <w:r>
        <w:rPr>
          <w:rFonts w:hint="eastAsia"/>
        </w:rPr>
        <w:t>The very idea is absurd, and one certainly never dreamed of in apostolic times. Paul evidently takes it for granted that every Christian would go to the Lord's Table when it was available.</w:t>
      </w:r>
    </w:p>
    <w:p w14:paraId="6F0B26AA">
      <w:pPr>
        <w:numPr>
          <w:ilvl w:val="0"/>
          <w:numId w:val="0"/>
        </w:numPr>
        <w:ind w:left="10" w:leftChars="0" w:right="2" w:rightChars="0" w:hanging="10" w:firstLineChars="0"/>
        <w:rPr>
          <w:rFonts w:hint="eastAsia"/>
        </w:rPr>
      </w:pPr>
      <w:r>
        <w:rPr>
          <w:rFonts w:hint="eastAsia"/>
        </w:rPr>
        <w:t>这个想法本身就是荒谬的，而且在使徒时代肯定从未有人梦想过。保罗显然理所当然地认为，每个基督徒都会在有机会时去领受主的圣餐。</w:t>
      </w:r>
    </w:p>
    <w:p w14:paraId="72DF7A2E">
      <w:pPr>
        <w:numPr>
          <w:ilvl w:val="0"/>
          <w:numId w:val="0"/>
        </w:numPr>
        <w:ind w:left="10" w:leftChars="0" w:right="2" w:rightChars="0" w:hanging="10" w:firstLineChars="0"/>
        <w:rPr>
          <w:rFonts w:hint="eastAsia"/>
        </w:rPr>
      </w:pPr>
    </w:p>
    <w:p w14:paraId="08BEE9AA">
      <w:pPr>
        <w:numPr>
          <w:ilvl w:val="0"/>
          <w:numId w:val="0"/>
        </w:numPr>
        <w:ind w:left="10" w:leftChars="0" w:right="2" w:rightChars="0" w:hanging="10" w:firstLineChars="0"/>
        <w:rPr>
          <w:rFonts w:hint="eastAsia"/>
        </w:rPr>
      </w:pPr>
      <w:r>
        <w:rPr>
          <w:rFonts w:hint="eastAsia"/>
        </w:rPr>
        <w:t>A class of Christian worshipers who never came to the Table, was a class whose existence was unknown to him.</w:t>
      </w:r>
    </w:p>
    <w:p w14:paraId="2C12CDEB">
      <w:pPr>
        <w:numPr>
          <w:ilvl w:val="0"/>
          <w:numId w:val="0"/>
        </w:numPr>
        <w:ind w:left="10" w:leftChars="0" w:right="2" w:rightChars="0" w:hanging="10" w:firstLineChars="0"/>
        <w:rPr>
          <w:rFonts w:hint="eastAsia"/>
        </w:rPr>
      </w:pPr>
      <w:r>
        <w:rPr>
          <w:rFonts w:hint="eastAsia"/>
        </w:rPr>
        <w:t>一类从未领受圣餐的基督徒敬拜者，是一类祂所不知道的群体。</w:t>
      </w:r>
    </w:p>
    <w:p w14:paraId="16104475">
      <w:pPr>
        <w:numPr>
          <w:ilvl w:val="0"/>
          <w:numId w:val="0"/>
        </w:numPr>
        <w:ind w:left="10" w:leftChars="0" w:right="2" w:rightChars="0" w:hanging="10" w:firstLineChars="0"/>
        <w:rPr>
          <w:rFonts w:hint="eastAsia"/>
        </w:rPr>
      </w:pPr>
    </w:p>
    <w:p w14:paraId="75C62FB8">
      <w:pPr>
        <w:numPr>
          <w:ilvl w:val="0"/>
          <w:numId w:val="0"/>
        </w:numPr>
        <w:ind w:left="10" w:leftChars="0" w:right="2" w:rightChars="0" w:hanging="10" w:firstLineChars="0"/>
        <w:rPr>
          <w:rFonts w:hint="eastAsia"/>
        </w:rPr>
      </w:pPr>
      <w:r>
        <w:rPr>
          <w:rFonts w:hint="eastAsia"/>
        </w:rPr>
        <w:t>What, then, are we to say of that number which fail to receive the Lord's Supper, unabashed, unhumbled, not afraid, not the least ashamed? Why is it? How is it? What does it all mean?</w:t>
      </w:r>
    </w:p>
    <w:p w14:paraId="28303B03">
      <w:pPr>
        <w:numPr>
          <w:ilvl w:val="0"/>
          <w:numId w:val="0"/>
        </w:numPr>
        <w:ind w:left="10" w:leftChars="0" w:right="2" w:rightChars="0" w:hanging="10" w:firstLineChars="0"/>
        <w:rPr>
          <w:rFonts w:hint="eastAsia"/>
        </w:rPr>
      </w:pPr>
      <w:r>
        <w:rPr>
          <w:rFonts w:hint="eastAsia"/>
        </w:rPr>
        <w:t>那么，对于那些未能领受主的晚餐，却不感到难堪、不谦卑、不害怕、丝毫不羞耻的人，我们该说什么呢？为什么会这样？这是怎么回事？这一切意味着什么？</w:t>
      </w:r>
    </w:p>
    <w:p w14:paraId="70F73105">
      <w:pPr>
        <w:numPr>
          <w:ilvl w:val="0"/>
          <w:numId w:val="0"/>
        </w:numPr>
        <w:ind w:left="10" w:leftChars="0" w:right="2" w:rightChars="0" w:hanging="10" w:firstLineChars="0"/>
        <w:rPr>
          <w:rFonts w:hint="eastAsia"/>
        </w:rPr>
      </w:pPr>
    </w:p>
    <w:p w14:paraId="335DB794">
      <w:pPr>
        <w:numPr>
          <w:ilvl w:val="0"/>
          <w:numId w:val="0"/>
        </w:numPr>
        <w:ind w:left="10" w:leftChars="0" w:right="2" w:rightChars="0" w:hanging="10" w:firstLineChars="0"/>
        <w:rPr>
          <w:rFonts w:hint="eastAsia"/>
        </w:rPr>
      </w:pPr>
      <w:r>
        <w:rPr>
          <w:rFonts w:hint="eastAsia"/>
        </w:rPr>
        <w:t>Let us look these questions fairly in the face, and endeavor to give an answer to them.</w:t>
      </w:r>
    </w:p>
    <w:p w14:paraId="0F2583BD">
      <w:pPr>
        <w:numPr>
          <w:ilvl w:val="0"/>
          <w:numId w:val="0"/>
        </w:numPr>
        <w:ind w:left="10" w:leftChars="0" w:right="2" w:rightChars="0" w:hanging="10" w:firstLineChars="0"/>
        <w:rPr>
          <w:rFonts w:hint="eastAsia"/>
        </w:rPr>
      </w:pPr>
      <w:r>
        <w:rPr>
          <w:rFonts w:hint="eastAsia"/>
        </w:rPr>
        <w:t>让我们公平地正视这些问题，并努力给出答案。</w:t>
      </w:r>
    </w:p>
    <w:p w14:paraId="6A2D8A4E">
      <w:pPr>
        <w:numPr>
          <w:ilvl w:val="0"/>
          <w:numId w:val="0"/>
        </w:numPr>
        <w:ind w:left="10" w:leftChars="0" w:right="2" w:rightChars="0" w:hanging="10" w:firstLineChars="0"/>
        <w:rPr>
          <w:rFonts w:hint="eastAsia"/>
        </w:rPr>
      </w:pPr>
    </w:p>
    <w:p w14:paraId="06754511">
      <w:pPr>
        <w:numPr>
          <w:ilvl w:val="0"/>
          <w:numId w:val="0"/>
        </w:numPr>
        <w:ind w:left="10" w:leftChars="0" w:right="2" w:rightChars="0" w:hanging="10" w:firstLineChars="0"/>
        <w:rPr>
          <w:rFonts w:hint="eastAsia"/>
        </w:rPr>
      </w:pPr>
      <w:r>
        <w:rPr>
          <w:rFonts w:hint="eastAsia"/>
        </w:rPr>
        <w:t>(1)For one thing, many fail to go to the Table because they are utterly careless and thoughtless about true religion, and ignorant of very first principles of Christianity.</w:t>
      </w:r>
    </w:p>
    <w:p w14:paraId="718E54E4">
      <w:pPr>
        <w:numPr>
          <w:ilvl w:val="0"/>
          <w:numId w:val="0"/>
        </w:numPr>
        <w:ind w:left="10" w:leftChars="0" w:right="2" w:rightChars="0" w:hanging="10" w:firstLineChars="0"/>
        <w:rPr>
          <w:rFonts w:hint="eastAsia"/>
        </w:rPr>
      </w:pPr>
      <w:r>
        <w:rPr>
          <w:rFonts w:hint="eastAsia"/>
        </w:rPr>
        <w:t>（1）首先，许多人未能去领受圣餐，是因为他们对真宗教完全粗心大意、不经思考，对基督教最基本的原则也一无所知。</w:t>
      </w:r>
    </w:p>
    <w:p w14:paraId="68C3C7BD">
      <w:pPr>
        <w:numPr>
          <w:ilvl w:val="0"/>
          <w:numId w:val="0"/>
        </w:numPr>
        <w:ind w:left="10" w:leftChars="0" w:right="2" w:rightChars="0" w:hanging="10" w:firstLineChars="0"/>
        <w:rPr>
          <w:rFonts w:hint="eastAsia"/>
        </w:rPr>
      </w:pPr>
    </w:p>
    <w:p w14:paraId="3526993C">
      <w:pPr>
        <w:numPr>
          <w:ilvl w:val="0"/>
          <w:numId w:val="0"/>
        </w:numPr>
        <w:ind w:left="10" w:leftChars="0" w:right="2" w:rightChars="0" w:hanging="10" w:firstLineChars="0"/>
        <w:rPr>
          <w:rFonts w:hint="eastAsia"/>
        </w:rPr>
      </w:pPr>
      <w:r>
        <w:rPr>
          <w:rFonts w:hint="eastAsia"/>
        </w:rPr>
        <w:t>They go to church, as a matter of form—but they neither know, nor care anything about what is done at church!</w:t>
      </w:r>
    </w:p>
    <w:p w14:paraId="6DA3AB96">
      <w:pPr>
        <w:numPr>
          <w:ilvl w:val="0"/>
          <w:numId w:val="0"/>
        </w:numPr>
        <w:ind w:left="10" w:leftChars="0" w:right="2" w:rightChars="0" w:hanging="10" w:firstLineChars="0"/>
        <w:rPr>
          <w:rFonts w:hint="eastAsia"/>
        </w:rPr>
      </w:pPr>
      <w:r>
        <w:rPr>
          <w:rFonts w:hint="eastAsia"/>
        </w:rPr>
        <w:t>他们去教会，只是一种形式——但他们既不知道，也不关心在教会里做了什么！</w:t>
      </w:r>
    </w:p>
    <w:p w14:paraId="79389A42">
      <w:pPr>
        <w:numPr>
          <w:ilvl w:val="0"/>
          <w:numId w:val="0"/>
        </w:numPr>
        <w:ind w:left="10" w:leftChars="0" w:right="2" w:rightChars="0" w:hanging="10" w:firstLineChars="0"/>
        <w:rPr>
          <w:rFonts w:hint="eastAsia"/>
        </w:rPr>
      </w:pPr>
    </w:p>
    <w:p w14:paraId="0786378B">
      <w:pPr>
        <w:numPr>
          <w:ilvl w:val="0"/>
          <w:numId w:val="0"/>
        </w:numPr>
        <w:ind w:left="10" w:leftChars="0" w:right="2" w:rightChars="0" w:hanging="10" w:firstLineChars="0"/>
        <w:rPr>
          <w:rFonts w:hint="eastAsia"/>
        </w:rPr>
      </w:pPr>
      <w:r>
        <w:rPr>
          <w:rFonts w:hint="eastAsia"/>
        </w:rPr>
        <w:t>Christianity has no place either in their hearts, or heads, or consciences, or wills, or understandings. It is a mere affair of "words and names," about which they know little—and have little concern.</w:t>
      </w:r>
    </w:p>
    <w:p w14:paraId="1E265AEB">
      <w:pPr>
        <w:numPr>
          <w:ilvl w:val="0"/>
          <w:numId w:val="0"/>
        </w:numPr>
        <w:ind w:left="10" w:leftChars="0" w:right="2" w:rightChars="0" w:hanging="10" w:firstLineChars="0"/>
        <w:rPr>
          <w:rFonts w:hint="eastAsia"/>
        </w:rPr>
      </w:pPr>
      <w:r>
        <w:rPr>
          <w:rFonts w:hint="eastAsia"/>
        </w:rPr>
        <w:t>基督教在他们的心、头脑、良心、意志或理解中都没有位置。这只是一个“言语和名称”的事务，他们对此知之甚少——也几乎不关心。</w:t>
      </w:r>
    </w:p>
    <w:p w14:paraId="1AC86FFD">
      <w:pPr>
        <w:numPr>
          <w:ilvl w:val="0"/>
          <w:numId w:val="0"/>
        </w:numPr>
        <w:ind w:left="10" w:leftChars="0" w:right="2" w:rightChars="0" w:hanging="10" w:firstLineChars="0"/>
        <w:rPr>
          <w:rFonts w:hint="eastAsia"/>
        </w:rPr>
      </w:pPr>
    </w:p>
    <w:p w14:paraId="7D864688">
      <w:pPr>
        <w:numPr>
          <w:ilvl w:val="0"/>
          <w:numId w:val="0"/>
        </w:numPr>
        <w:ind w:left="10" w:leftChars="0" w:right="2" w:rightChars="0" w:hanging="10" w:firstLineChars="0"/>
        <w:rPr>
          <w:rFonts w:hint="eastAsia"/>
        </w:rPr>
      </w:pPr>
      <w:r>
        <w:rPr>
          <w:rFonts w:hint="eastAsia"/>
        </w:rPr>
        <w:t>There were very few such false Christians in Paul's times, if indeed there were any. There are far too many in these last days of the world.</w:t>
      </w:r>
    </w:p>
    <w:p w14:paraId="2C9C4679">
      <w:pPr>
        <w:numPr>
          <w:ilvl w:val="0"/>
          <w:numId w:val="0"/>
        </w:numPr>
        <w:ind w:left="10" w:leftChars="0" w:right="2" w:rightChars="0" w:hanging="10" w:firstLineChars="0"/>
        <w:rPr>
          <w:rFonts w:hint="eastAsia"/>
        </w:rPr>
      </w:pPr>
      <w:r>
        <w:rPr>
          <w:rFonts w:hint="eastAsia"/>
        </w:rPr>
        <w:t>在保罗的时代，这样的假基督徒很少，如果说有的话。在世界的末后的日子里，这样的人太多了。</w:t>
      </w:r>
    </w:p>
    <w:p w14:paraId="2160D2D4">
      <w:pPr>
        <w:numPr>
          <w:ilvl w:val="0"/>
          <w:numId w:val="0"/>
        </w:numPr>
        <w:ind w:left="10" w:leftChars="0" w:right="2" w:rightChars="0" w:hanging="10" w:firstLineChars="0"/>
        <w:rPr>
          <w:rFonts w:hint="eastAsia"/>
        </w:rPr>
      </w:pPr>
    </w:p>
    <w:p w14:paraId="7E3C699E">
      <w:pPr>
        <w:numPr>
          <w:ilvl w:val="0"/>
          <w:numId w:val="0"/>
        </w:numPr>
        <w:ind w:left="10" w:leftChars="0" w:right="2" w:rightChars="0" w:hanging="10" w:firstLineChars="0"/>
        <w:rPr>
          <w:rFonts w:hint="eastAsia"/>
        </w:rPr>
      </w:pPr>
      <w:r>
        <w:rPr>
          <w:rFonts w:hint="eastAsia"/>
        </w:rPr>
        <w:t>They are the deadweights of the Churches, and the scandal of Christianity. What such people need is light, knowledge, grace, a renewed conscience, a changed heart.</w:t>
      </w:r>
    </w:p>
    <w:p w14:paraId="1C3B04AF">
      <w:pPr>
        <w:numPr>
          <w:ilvl w:val="0"/>
          <w:numId w:val="0"/>
        </w:numPr>
        <w:ind w:left="10" w:leftChars="0" w:right="2" w:rightChars="0" w:hanging="10" w:firstLineChars="0"/>
        <w:rPr>
          <w:rFonts w:hint="eastAsia"/>
        </w:rPr>
      </w:pPr>
      <w:r>
        <w:rPr>
          <w:rFonts w:hint="eastAsia"/>
        </w:rPr>
        <w:t>他们是教会的累赘，是基督教的耻辱。这样的人需要的是光、知识、恩典、一个被更新的良心，一颗改变了的心。</w:t>
      </w:r>
    </w:p>
    <w:p w14:paraId="1258595A">
      <w:pPr>
        <w:numPr>
          <w:ilvl w:val="0"/>
          <w:numId w:val="0"/>
        </w:numPr>
        <w:ind w:left="10" w:leftChars="0" w:right="2" w:rightChars="0" w:hanging="10" w:firstLineChars="0"/>
        <w:rPr>
          <w:rFonts w:hint="eastAsia"/>
        </w:rPr>
      </w:pPr>
    </w:p>
    <w:p w14:paraId="147D7723">
      <w:pPr>
        <w:numPr>
          <w:ilvl w:val="0"/>
          <w:numId w:val="0"/>
        </w:numPr>
        <w:ind w:left="10" w:leftChars="0" w:right="2" w:rightChars="0" w:hanging="10" w:firstLineChars="0"/>
        <w:rPr>
          <w:rFonts w:hint="eastAsia"/>
        </w:rPr>
      </w:pPr>
      <w:r>
        <w:rPr>
          <w:rFonts w:hint="eastAsia"/>
        </w:rPr>
        <w:t>In their present state they have no part of Christ; and dying in this state they are thrown into hell. Do I wish them to come to the Lord's Supper? Certainly not, till they are converted. No one can enter the kingdom of God unless he is born again.</w:t>
      </w:r>
    </w:p>
    <w:p w14:paraId="5D193063">
      <w:pPr>
        <w:numPr>
          <w:ilvl w:val="0"/>
          <w:numId w:val="0"/>
        </w:numPr>
        <w:ind w:left="10" w:leftChars="0" w:right="2" w:rightChars="0" w:hanging="10" w:firstLineChars="0"/>
        <w:rPr>
          <w:rFonts w:hint="eastAsia"/>
        </w:rPr>
      </w:pPr>
      <w:r>
        <w:rPr>
          <w:rFonts w:hint="eastAsia"/>
        </w:rPr>
        <w:t>在他们目前的状态下，他们与基督无关；在这种状态下死去，他们会被扔进地狱。我希望他们来领受主的晚餐吗？当然不希望，除非他们归正。除非一个人重生，否则祂不能进入神的国。</w:t>
      </w:r>
    </w:p>
    <w:p w14:paraId="589E8859">
      <w:pPr>
        <w:numPr>
          <w:ilvl w:val="0"/>
          <w:numId w:val="0"/>
        </w:numPr>
        <w:ind w:left="10" w:leftChars="0" w:right="2" w:rightChars="0" w:hanging="10" w:firstLineChars="0"/>
        <w:rPr>
          <w:rFonts w:hint="eastAsia"/>
        </w:rPr>
      </w:pPr>
    </w:p>
    <w:p w14:paraId="073B1AB5">
      <w:pPr>
        <w:numPr>
          <w:ilvl w:val="0"/>
          <w:numId w:val="0"/>
        </w:numPr>
        <w:ind w:left="10" w:leftChars="0" w:right="2" w:rightChars="0" w:hanging="10" w:firstLineChars="0"/>
        <w:rPr>
          <w:rFonts w:hint="eastAsia"/>
        </w:rPr>
      </w:pPr>
      <w:r>
        <w:rPr>
          <w:rFonts w:hint="eastAsia"/>
        </w:rPr>
        <w:t>(2)For another thing, many professing Christians do not receive the Lord's Supper because they know they are living in the habitual practice of some sin, or in the neglect of some Christian duty.</w:t>
      </w:r>
    </w:p>
    <w:p w14:paraId="4FD243D2">
      <w:pPr>
        <w:numPr>
          <w:ilvl w:val="0"/>
          <w:numId w:val="0"/>
        </w:numPr>
        <w:ind w:left="10" w:leftChars="0" w:right="2" w:rightChars="0" w:hanging="10" w:firstLineChars="0"/>
        <w:rPr>
          <w:rFonts w:hint="eastAsia"/>
        </w:rPr>
      </w:pPr>
      <w:r>
        <w:rPr>
          <w:rFonts w:hint="eastAsia"/>
        </w:rPr>
        <w:t>（2）另一方面，许多自称基督徒的人不领受主的晚餐，是因为他们知道自己习惯性地在做某些罪，或忽略某些基督徒的责任。</w:t>
      </w:r>
    </w:p>
    <w:p w14:paraId="58D721CB">
      <w:pPr>
        <w:numPr>
          <w:ilvl w:val="0"/>
          <w:numId w:val="0"/>
        </w:numPr>
        <w:ind w:left="10" w:leftChars="0" w:right="2" w:rightChars="0" w:hanging="10" w:firstLineChars="0"/>
        <w:rPr>
          <w:rFonts w:hint="eastAsia"/>
        </w:rPr>
      </w:pPr>
    </w:p>
    <w:p w14:paraId="66E5D3C7">
      <w:pPr>
        <w:numPr>
          <w:ilvl w:val="0"/>
          <w:numId w:val="0"/>
        </w:numPr>
        <w:ind w:left="10" w:leftChars="0" w:right="2" w:rightChars="0" w:hanging="10" w:firstLineChars="0"/>
        <w:rPr>
          <w:rFonts w:hint="eastAsia"/>
        </w:rPr>
      </w:pPr>
      <w:r>
        <w:rPr>
          <w:rFonts w:hint="eastAsia"/>
        </w:rPr>
        <w:t>Their conscience tells them so long as they live in this state, and do not turn away from their sins, they are unfit to come to the Table of the Lord.</w:t>
      </w:r>
    </w:p>
    <w:p w14:paraId="25F7FBD7">
      <w:pPr>
        <w:numPr>
          <w:ilvl w:val="0"/>
          <w:numId w:val="0"/>
        </w:numPr>
        <w:ind w:left="10" w:leftChars="0" w:right="2" w:rightChars="0" w:hanging="10" w:firstLineChars="0"/>
        <w:rPr>
          <w:rFonts w:hint="eastAsia"/>
        </w:rPr>
      </w:pPr>
      <w:r>
        <w:rPr>
          <w:rFonts w:hint="eastAsia"/>
        </w:rPr>
        <w:t>他们的良心告诉他们，只要他们生活在这样的状态中，不转离他们的罪，他们就不适合来领受主的圣餐。</w:t>
      </w:r>
    </w:p>
    <w:p w14:paraId="55518C52">
      <w:pPr>
        <w:numPr>
          <w:ilvl w:val="0"/>
          <w:numId w:val="0"/>
        </w:numPr>
        <w:ind w:left="10" w:leftChars="0" w:right="2" w:rightChars="0" w:hanging="10" w:firstLineChars="0"/>
        <w:rPr>
          <w:rFonts w:hint="eastAsia"/>
        </w:rPr>
      </w:pPr>
    </w:p>
    <w:p w14:paraId="14DE3595">
      <w:pPr>
        <w:numPr>
          <w:ilvl w:val="0"/>
          <w:numId w:val="0"/>
        </w:numPr>
        <w:ind w:left="10" w:leftChars="0" w:right="2" w:rightChars="0" w:hanging="10" w:firstLineChars="0"/>
        <w:rPr>
          <w:rFonts w:hint="eastAsia"/>
        </w:rPr>
      </w:pPr>
      <w:r>
        <w:rPr>
          <w:rFonts w:hint="eastAsia"/>
        </w:rPr>
        <w:t>Well, they are so far quite right! I wish no man to be a communicant if he cannot give up his sins.</w:t>
      </w:r>
    </w:p>
    <w:p w14:paraId="43B93EED">
      <w:pPr>
        <w:numPr>
          <w:ilvl w:val="0"/>
          <w:numId w:val="0"/>
        </w:numPr>
        <w:ind w:left="10" w:leftChars="0" w:right="2" w:rightChars="0" w:hanging="10" w:firstLineChars="0"/>
        <w:rPr>
          <w:rFonts w:hint="eastAsia"/>
        </w:rPr>
      </w:pPr>
      <w:r>
        <w:rPr>
          <w:rFonts w:hint="eastAsia"/>
        </w:rPr>
        <w:t>嗯，到目前为止他们是完全正确的！如果一个人不能放弃祂的罪，我不希望祂成为领圣餐者。</w:t>
      </w:r>
    </w:p>
    <w:p w14:paraId="4294CEE5">
      <w:pPr>
        <w:numPr>
          <w:ilvl w:val="0"/>
          <w:numId w:val="0"/>
        </w:numPr>
        <w:ind w:left="10" w:leftChars="0" w:right="2" w:rightChars="0" w:hanging="10" w:firstLineChars="0"/>
        <w:rPr>
          <w:rFonts w:hint="eastAsia"/>
        </w:rPr>
      </w:pPr>
    </w:p>
    <w:p w14:paraId="270F8F4B">
      <w:pPr>
        <w:numPr>
          <w:ilvl w:val="0"/>
          <w:numId w:val="0"/>
        </w:numPr>
        <w:ind w:left="10" w:leftChars="0" w:right="2" w:rightChars="0" w:hanging="10" w:firstLineChars="0"/>
        <w:rPr>
          <w:rFonts w:hint="eastAsia"/>
        </w:rPr>
      </w:pPr>
      <w:r>
        <w:rPr>
          <w:rFonts w:hint="eastAsia"/>
        </w:rPr>
        <w:t>But I warn these people not to forget that if they are unfit for the Lord's Supper in that condition, they will be lost eternally. The same sins which disqualify them for the ordinance, most certainly disqualify them for heaven.</w:t>
      </w:r>
    </w:p>
    <w:p w14:paraId="36F746B3">
      <w:pPr>
        <w:numPr>
          <w:ilvl w:val="0"/>
          <w:numId w:val="0"/>
        </w:numPr>
        <w:ind w:left="10" w:leftChars="0" w:right="2" w:rightChars="0" w:hanging="10" w:firstLineChars="0"/>
        <w:rPr>
          <w:rFonts w:hint="eastAsia"/>
        </w:rPr>
      </w:pPr>
      <w:r>
        <w:rPr>
          <w:rFonts w:hint="eastAsia"/>
        </w:rPr>
        <w:t>但我警告这些人不要忘记，如果他们在那种情况下不适合领受主的晚餐，他们就会永远失丧。那些使他们不适合领受圣礼的罪，也必使他们不适合进入天堂。</w:t>
      </w:r>
    </w:p>
    <w:p w14:paraId="3EB5F194">
      <w:pPr>
        <w:numPr>
          <w:ilvl w:val="0"/>
          <w:numId w:val="0"/>
        </w:numPr>
        <w:ind w:left="10" w:leftChars="0" w:right="2" w:rightChars="0" w:hanging="10" w:firstLineChars="0"/>
        <w:rPr>
          <w:rFonts w:hint="eastAsia"/>
        </w:rPr>
      </w:pPr>
    </w:p>
    <w:p w14:paraId="78D353F2">
      <w:pPr>
        <w:numPr>
          <w:ilvl w:val="0"/>
          <w:numId w:val="0"/>
        </w:numPr>
        <w:ind w:left="10" w:leftChars="0" w:right="2" w:rightChars="0" w:hanging="10" w:firstLineChars="0"/>
        <w:rPr>
          <w:rFonts w:hint="eastAsia"/>
        </w:rPr>
      </w:pPr>
      <w:r>
        <w:rPr>
          <w:rFonts w:hint="eastAsia"/>
        </w:rPr>
        <w:t>Do I want them to come to the Lord's Supper as they are? Certainly not! But I do want them to repent and be converted, to cease to do evil, and to break off from their sins.</w:t>
      </w:r>
    </w:p>
    <w:p w14:paraId="11AA1EF1">
      <w:pPr>
        <w:numPr>
          <w:ilvl w:val="0"/>
          <w:numId w:val="0"/>
        </w:numPr>
        <w:ind w:left="10" w:leftChars="0" w:right="2" w:rightChars="0" w:hanging="10" w:firstLineChars="0"/>
        <w:rPr>
          <w:rFonts w:hint="eastAsia"/>
        </w:rPr>
      </w:pPr>
      <w:r>
        <w:rPr>
          <w:rFonts w:hint="eastAsia"/>
        </w:rPr>
        <w:t>我希望他们以他们现在的样子来领受主的晚餐吗？当然不希望！但我确实希望他们悔改并归正，停止作恶，并与他们的罪断绝关系。</w:t>
      </w:r>
    </w:p>
    <w:p w14:paraId="681D98FF">
      <w:pPr>
        <w:numPr>
          <w:ilvl w:val="0"/>
          <w:numId w:val="0"/>
        </w:numPr>
        <w:ind w:left="10" w:leftChars="0" w:right="2" w:rightChars="0" w:hanging="10" w:firstLineChars="0"/>
        <w:rPr>
          <w:rFonts w:hint="eastAsia"/>
        </w:rPr>
      </w:pPr>
    </w:p>
    <w:p w14:paraId="03A6F9DF">
      <w:pPr>
        <w:numPr>
          <w:ilvl w:val="0"/>
          <w:numId w:val="0"/>
        </w:numPr>
        <w:ind w:left="10" w:leftChars="0" w:right="2" w:rightChars="0" w:hanging="10" w:firstLineChars="0"/>
        <w:rPr>
          <w:rFonts w:hint="eastAsia"/>
        </w:rPr>
      </w:pPr>
      <w:r>
        <w:rPr>
          <w:rFonts w:hint="eastAsia"/>
        </w:rPr>
        <w:t>Forever let it be remembered, that the man who is unfit for the Lord's Supper—is unfit to die!</w:t>
      </w:r>
    </w:p>
    <w:p w14:paraId="6AB9337F">
      <w:pPr>
        <w:numPr>
          <w:ilvl w:val="0"/>
          <w:numId w:val="0"/>
        </w:numPr>
        <w:ind w:left="10" w:leftChars="0" w:right="2" w:rightChars="0" w:hanging="10" w:firstLineChars="0"/>
        <w:rPr>
          <w:rFonts w:hint="eastAsia"/>
        </w:rPr>
      </w:pPr>
      <w:r>
        <w:rPr>
          <w:rFonts w:hint="eastAsia"/>
        </w:rPr>
        <w:t>永远记住，不适合领受主的晚餐的人——也不适合去死！</w:t>
      </w:r>
    </w:p>
    <w:p w14:paraId="40189305">
      <w:pPr>
        <w:numPr>
          <w:ilvl w:val="0"/>
          <w:numId w:val="0"/>
        </w:numPr>
        <w:ind w:left="10" w:leftChars="0" w:right="2" w:rightChars="0" w:hanging="10" w:firstLineChars="0"/>
        <w:rPr>
          <w:rFonts w:hint="eastAsia"/>
        </w:rPr>
      </w:pPr>
    </w:p>
    <w:p w14:paraId="6F787637">
      <w:pPr>
        <w:numPr>
          <w:ilvl w:val="0"/>
          <w:numId w:val="0"/>
        </w:numPr>
        <w:ind w:left="10" w:leftChars="0" w:right="2" w:rightChars="0" w:hanging="10" w:firstLineChars="0"/>
        <w:rPr>
          <w:rFonts w:hint="eastAsia"/>
        </w:rPr>
      </w:pPr>
      <w:r>
        <w:rPr>
          <w:rFonts w:hint="eastAsia"/>
        </w:rPr>
        <w:t>(3)For another thing, some are not communicant becausethey imagine that it will add to their responsibility. They are not, as many, ignorant and careless about religion. They even attend church regularly and listen to the preaching of the gospel.</w:t>
      </w:r>
    </w:p>
    <w:p w14:paraId="309211FF">
      <w:pPr>
        <w:numPr>
          <w:ilvl w:val="0"/>
          <w:numId w:val="0"/>
        </w:numPr>
        <w:ind w:left="10" w:leftChars="0" w:right="2" w:rightChars="0" w:hanging="10" w:firstLineChars="0"/>
        <w:rPr>
          <w:rFonts w:hint="eastAsia"/>
        </w:rPr>
      </w:pPr>
      <w:r>
        <w:rPr>
          <w:rFonts w:hint="eastAsia"/>
        </w:rPr>
        <w:t>（3）另一方面，有些人不是领圣餐者，是因为他们想象那样会增加他们的责任。他们不像许多人那样，对宗教无知和粗心大意。他们甚至定期去教会，听福音的传讲。</w:t>
      </w:r>
    </w:p>
    <w:p w14:paraId="1A31916A">
      <w:pPr>
        <w:numPr>
          <w:ilvl w:val="0"/>
          <w:numId w:val="0"/>
        </w:numPr>
        <w:ind w:left="10" w:leftChars="0" w:right="2" w:rightChars="0" w:hanging="10" w:firstLineChars="0"/>
        <w:rPr>
          <w:rFonts w:hint="eastAsia"/>
        </w:rPr>
      </w:pPr>
    </w:p>
    <w:p w14:paraId="247E04A3">
      <w:pPr>
        <w:numPr>
          <w:ilvl w:val="0"/>
          <w:numId w:val="0"/>
        </w:numPr>
        <w:ind w:left="10" w:leftChars="0" w:right="2" w:rightChars="0" w:hanging="10" w:firstLineChars="0"/>
        <w:rPr>
          <w:rFonts w:hint="eastAsia"/>
        </w:rPr>
      </w:pPr>
      <w:r>
        <w:rPr>
          <w:rFonts w:hint="eastAsia"/>
        </w:rPr>
        <w:t>But they say they dread coming to the Lord's Table and making a confession and a profession. They fear that they might afterwards fall away, and bring scandal on the cause of Christianity.</w:t>
      </w:r>
    </w:p>
    <w:p w14:paraId="3981DA62">
      <w:pPr>
        <w:numPr>
          <w:ilvl w:val="0"/>
          <w:numId w:val="0"/>
        </w:numPr>
        <w:ind w:left="10" w:leftChars="0" w:right="2" w:rightChars="0" w:hanging="10" w:firstLineChars="0"/>
        <w:rPr>
          <w:rFonts w:hint="eastAsia"/>
        </w:rPr>
      </w:pPr>
      <w:r>
        <w:rPr>
          <w:rFonts w:hint="eastAsia"/>
        </w:rPr>
        <w:t>但他们说他们害怕来到主的圣餐桌前，进行认信和信仰宣告。他们担心自己以后可能会跌倒，给基督教的事业带来羞辱。</w:t>
      </w:r>
    </w:p>
    <w:p w14:paraId="16DA9B1E">
      <w:pPr>
        <w:numPr>
          <w:ilvl w:val="0"/>
          <w:numId w:val="0"/>
        </w:numPr>
        <w:ind w:left="10" w:leftChars="0" w:right="2" w:rightChars="0" w:hanging="10" w:firstLineChars="0"/>
        <w:rPr>
          <w:rFonts w:hint="eastAsia"/>
        </w:rPr>
      </w:pPr>
    </w:p>
    <w:p w14:paraId="0E7B5325">
      <w:pPr>
        <w:numPr>
          <w:ilvl w:val="0"/>
          <w:numId w:val="0"/>
        </w:numPr>
        <w:ind w:left="10" w:leftChars="0" w:right="2" w:rightChars="0" w:hanging="10" w:firstLineChars="0"/>
        <w:rPr>
          <w:rFonts w:hint="eastAsia"/>
        </w:rPr>
      </w:pPr>
      <w:r>
        <w:rPr>
          <w:rFonts w:hint="eastAsia"/>
        </w:rPr>
        <w:t>They think it wisest to be on the safe side, and not commit themselves at all. Such people would do well to remember, that if they avoid responsibility of one kind by not coming to the Lord's Table, they incur responsibility of another kind, quite as grave, and quite as injurious to the soul.</w:t>
      </w:r>
    </w:p>
    <w:p w14:paraId="4C0637DA">
      <w:pPr>
        <w:numPr>
          <w:ilvl w:val="0"/>
          <w:numId w:val="0"/>
        </w:numPr>
        <w:ind w:left="10" w:leftChars="0" w:right="2" w:rightChars="0" w:hanging="10" w:firstLineChars="0"/>
        <w:rPr>
          <w:rFonts w:hint="eastAsia"/>
        </w:rPr>
      </w:pPr>
      <w:r>
        <w:rPr>
          <w:rFonts w:hint="eastAsia"/>
        </w:rPr>
        <w:t>他们认为最明智的做法是保持安全，完全不约束自己。这样的人最好记住，如果他们通过不领受主的圣餐来避免一种责任，他们就会招致另一种责任，这种责任同样严重，同样对灵魂有害。</w:t>
      </w:r>
    </w:p>
    <w:p w14:paraId="1BB55F77">
      <w:pPr>
        <w:numPr>
          <w:ilvl w:val="0"/>
          <w:numId w:val="0"/>
        </w:numPr>
        <w:ind w:left="10" w:leftChars="0" w:right="2" w:rightChars="0" w:hanging="10" w:firstLineChars="0"/>
        <w:rPr>
          <w:rFonts w:hint="eastAsia"/>
        </w:rPr>
      </w:pPr>
    </w:p>
    <w:p w14:paraId="15BF8D73">
      <w:pPr>
        <w:numPr>
          <w:ilvl w:val="0"/>
          <w:numId w:val="0"/>
        </w:numPr>
        <w:ind w:left="10" w:leftChars="0" w:right="2" w:rightChars="0" w:hanging="10" w:firstLineChars="0"/>
        <w:rPr>
          <w:rFonts w:hint="eastAsia"/>
        </w:rPr>
      </w:pPr>
      <w:r>
        <w:rPr>
          <w:rFonts w:hint="eastAsia"/>
        </w:rPr>
        <w:t>They are responsible for open disobedience to a command from of Christ. They are shrinking from doing that which their Master continually commands His disciples—confessing Him before men.</w:t>
      </w:r>
    </w:p>
    <w:p w14:paraId="1D778B19">
      <w:pPr>
        <w:numPr>
          <w:ilvl w:val="0"/>
          <w:numId w:val="0"/>
        </w:numPr>
        <w:ind w:left="10" w:leftChars="0" w:right="2" w:rightChars="0" w:hanging="10" w:firstLineChars="0"/>
        <w:rPr>
          <w:rFonts w:hint="eastAsia"/>
        </w:rPr>
      </w:pPr>
      <w:r>
        <w:rPr>
          <w:rFonts w:hint="eastAsia"/>
        </w:rPr>
        <w:t>他们要为公然违背基督的命令负责。他们正在退缩，不去做他们的主不断命令祂门徒去做的事——在人前承认祂。</w:t>
      </w:r>
    </w:p>
    <w:p w14:paraId="192CFB62">
      <w:pPr>
        <w:numPr>
          <w:ilvl w:val="0"/>
          <w:numId w:val="0"/>
        </w:numPr>
        <w:ind w:left="10" w:leftChars="0" w:right="2" w:rightChars="0" w:hanging="10" w:firstLineChars="0"/>
        <w:rPr>
          <w:rFonts w:hint="eastAsia"/>
        </w:rPr>
      </w:pPr>
    </w:p>
    <w:p w14:paraId="3AE9EAFA">
      <w:pPr>
        <w:numPr>
          <w:ilvl w:val="0"/>
          <w:numId w:val="0"/>
        </w:numPr>
        <w:ind w:left="10" w:leftChars="0" w:right="2" w:rightChars="0" w:hanging="10" w:firstLineChars="0"/>
        <w:rPr>
          <w:rFonts w:hint="eastAsia"/>
        </w:rPr>
      </w:pPr>
      <w:r>
        <w:rPr>
          <w:rFonts w:hint="eastAsia"/>
        </w:rPr>
        <w:t>No doubt it is a serious step to come to the Lord's Table and receive the bread and the wine. It is a step that none should take lightly and without self-examination.</w:t>
      </w:r>
    </w:p>
    <w:p w14:paraId="3B12DA86">
      <w:pPr>
        <w:numPr>
          <w:ilvl w:val="0"/>
          <w:numId w:val="0"/>
        </w:numPr>
        <w:ind w:left="10" w:leftChars="0" w:right="2" w:rightChars="0" w:hanging="10" w:firstLineChars="0"/>
        <w:rPr>
          <w:rFonts w:hint="eastAsia"/>
        </w:rPr>
      </w:pPr>
      <w:r>
        <w:rPr>
          <w:rFonts w:hint="eastAsia"/>
        </w:rPr>
        <w:t>毫无疑问，来到主的圣餐桌前，领受饼和酒，是严肃的一步。这是任何人都不应该轻率地、不加自我省察就采取的一步。</w:t>
      </w:r>
    </w:p>
    <w:p w14:paraId="1A810639">
      <w:pPr>
        <w:numPr>
          <w:ilvl w:val="0"/>
          <w:numId w:val="0"/>
        </w:numPr>
        <w:ind w:left="10" w:leftChars="0" w:right="2" w:rightChars="0" w:hanging="10" w:firstLineChars="0"/>
        <w:rPr>
          <w:rFonts w:hint="eastAsia"/>
        </w:rPr>
      </w:pPr>
    </w:p>
    <w:p w14:paraId="44B9AD81">
      <w:pPr>
        <w:numPr>
          <w:ilvl w:val="0"/>
          <w:numId w:val="0"/>
        </w:numPr>
        <w:ind w:left="10" w:leftChars="0" w:right="2" w:rightChars="0" w:hanging="10" w:firstLineChars="0"/>
        <w:rPr>
          <w:rFonts w:hint="eastAsia"/>
        </w:rPr>
      </w:pPr>
      <w:r>
        <w:rPr>
          <w:rFonts w:hint="eastAsia"/>
        </w:rPr>
        <w:t>But it is "no less a serious step to walk away and refuse the ordinance," when we remember Who invites us to receive it, and for what purpose it was appointed!</w:t>
      </w:r>
    </w:p>
    <w:p w14:paraId="06D9388C">
      <w:pPr>
        <w:numPr>
          <w:ilvl w:val="0"/>
          <w:numId w:val="0"/>
        </w:numPr>
        <w:ind w:left="10" w:leftChars="0" w:right="2" w:rightChars="0" w:hanging="10" w:firstLineChars="0"/>
        <w:rPr>
          <w:rFonts w:hint="eastAsia"/>
        </w:rPr>
      </w:pPr>
      <w:r>
        <w:rPr>
          <w:rFonts w:hint="eastAsia"/>
        </w:rPr>
        <w:t>但是，当我们记得是谁邀请我们领受它，以及设立它的目的是什么时，“走开并拒绝这个圣礼”同样是严肃的一步！</w:t>
      </w:r>
    </w:p>
    <w:p w14:paraId="0374D892">
      <w:pPr>
        <w:numPr>
          <w:ilvl w:val="0"/>
          <w:numId w:val="0"/>
        </w:numPr>
        <w:ind w:left="10" w:leftChars="0" w:right="2" w:rightChars="0" w:hanging="10" w:firstLineChars="0"/>
        <w:rPr>
          <w:rFonts w:hint="eastAsia"/>
        </w:rPr>
      </w:pPr>
    </w:p>
    <w:p w14:paraId="5D0DB49B">
      <w:pPr>
        <w:numPr>
          <w:ilvl w:val="0"/>
          <w:numId w:val="0"/>
        </w:numPr>
        <w:ind w:left="10" w:leftChars="0" w:right="2" w:rightChars="0" w:hanging="10" w:firstLineChars="0"/>
        <w:rPr>
          <w:rFonts w:hint="eastAsia"/>
        </w:rPr>
      </w:pPr>
      <w:r>
        <w:rPr>
          <w:rFonts w:hint="eastAsia"/>
        </w:rPr>
        <w:t>I warn the people I am now dealing with—to be careful what they are doing. Let them not flatter themselves that it can ever be a wise, a prudent, a safe line of conduct to neglect a plain command of Christ!</w:t>
      </w:r>
    </w:p>
    <w:p w14:paraId="2633001A">
      <w:pPr>
        <w:numPr>
          <w:ilvl w:val="0"/>
          <w:numId w:val="0"/>
        </w:numPr>
        <w:ind w:left="10" w:leftChars="0" w:right="2" w:rightChars="0" w:hanging="10" w:firstLineChars="0"/>
        <w:rPr>
          <w:rFonts w:hint="eastAsia"/>
        </w:rPr>
      </w:pPr>
      <w:r>
        <w:rPr>
          <w:rFonts w:hint="eastAsia"/>
        </w:rPr>
        <w:t>我警告我现在正在处理的这些人——要小心他们正在做什么。不要让他们自欺，以为忽略基督明确的命令，会是明智、审慎、安全的行为方式！</w:t>
      </w:r>
    </w:p>
    <w:p w14:paraId="4737CDB8">
      <w:pPr>
        <w:numPr>
          <w:ilvl w:val="0"/>
          <w:numId w:val="0"/>
        </w:numPr>
        <w:ind w:left="10" w:leftChars="0" w:right="2" w:rightChars="0" w:hanging="10" w:firstLineChars="0"/>
        <w:rPr>
          <w:rFonts w:hint="eastAsia"/>
        </w:rPr>
      </w:pPr>
    </w:p>
    <w:p w14:paraId="1857EC1D">
      <w:pPr>
        <w:numPr>
          <w:ilvl w:val="0"/>
          <w:numId w:val="0"/>
        </w:numPr>
        <w:ind w:left="10" w:leftChars="0" w:right="2" w:rightChars="0" w:hanging="10" w:firstLineChars="0"/>
        <w:rPr>
          <w:rFonts w:hint="eastAsia"/>
        </w:rPr>
      </w:pPr>
      <w:r>
        <w:rPr>
          <w:rFonts w:hint="eastAsia"/>
        </w:rPr>
        <w:t>They may find at length, to their cost, that they have only increased their guilt and forsaken their mercies!</w:t>
      </w:r>
    </w:p>
    <w:p w14:paraId="7D68859A">
      <w:pPr>
        <w:numPr>
          <w:ilvl w:val="0"/>
          <w:numId w:val="0"/>
        </w:numPr>
        <w:ind w:left="10" w:leftChars="0" w:right="2" w:rightChars="0" w:hanging="10" w:firstLineChars="0"/>
        <w:rPr>
          <w:rFonts w:hint="eastAsia"/>
        </w:rPr>
      </w:pPr>
      <w:r>
        <w:rPr>
          <w:rFonts w:hint="eastAsia"/>
        </w:rPr>
        <w:t>他们最终可能会以沉重的代价发现，他们只是增加了自己的罪咎，并抛弃了他们的怜悯！</w:t>
      </w:r>
    </w:p>
    <w:p w14:paraId="2BF7B137">
      <w:pPr>
        <w:numPr>
          <w:ilvl w:val="0"/>
          <w:numId w:val="0"/>
        </w:numPr>
        <w:ind w:left="10" w:leftChars="0" w:right="2" w:rightChars="0" w:hanging="10" w:firstLineChars="0"/>
        <w:rPr>
          <w:rFonts w:hint="eastAsia"/>
        </w:rPr>
      </w:pPr>
    </w:p>
    <w:p w14:paraId="2317A29B">
      <w:pPr>
        <w:numPr>
          <w:ilvl w:val="0"/>
          <w:numId w:val="0"/>
        </w:numPr>
        <w:ind w:left="10" w:leftChars="0" w:right="2" w:rightChars="0" w:hanging="10" w:firstLineChars="0"/>
        <w:rPr>
          <w:rFonts w:hint="eastAsia"/>
        </w:rPr>
      </w:pPr>
      <w:r>
        <w:rPr>
          <w:rFonts w:hint="eastAsia"/>
        </w:rPr>
        <w:t>(4)For another thing, some false Christians stay away from the Lord's Supper because they believe they are not yet worthy. They wait and stand still, under the mistaken notion that no one is qualified for the Lord's Supper unless he feels within him, something like perfection.</w:t>
      </w:r>
    </w:p>
    <w:p w14:paraId="23870844">
      <w:pPr>
        <w:numPr>
          <w:ilvl w:val="0"/>
          <w:numId w:val="0"/>
        </w:numPr>
        <w:ind w:left="10" w:leftChars="0" w:right="2" w:rightChars="0" w:hanging="10" w:firstLineChars="0"/>
        <w:rPr>
          <w:rFonts w:hint="eastAsia"/>
        </w:rPr>
      </w:pPr>
      <w:r>
        <w:rPr>
          <w:rFonts w:hint="eastAsia"/>
        </w:rPr>
        <w:t>（4）另一方面，一些假基督徒不领受主的晚餐，因为他们相信自己还不配。他们等待着、停滞不前，错误地认为除非自己内心感到某种程度的完美，否则就没有人有资格领受主的晚餐。</w:t>
      </w:r>
    </w:p>
    <w:p w14:paraId="2D2F6F9B">
      <w:pPr>
        <w:numPr>
          <w:ilvl w:val="0"/>
          <w:numId w:val="0"/>
        </w:numPr>
        <w:ind w:left="10" w:leftChars="0" w:right="2" w:rightChars="0" w:hanging="10" w:firstLineChars="0"/>
        <w:rPr>
          <w:rFonts w:hint="eastAsia"/>
        </w:rPr>
      </w:pPr>
    </w:p>
    <w:p w14:paraId="50997773">
      <w:pPr>
        <w:numPr>
          <w:ilvl w:val="0"/>
          <w:numId w:val="0"/>
        </w:numPr>
        <w:ind w:left="10" w:leftChars="0" w:right="2" w:rightChars="0" w:hanging="10" w:firstLineChars="0"/>
        <w:rPr>
          <w:rFonts w:hint="eastAsia"/>
        </w:rPr>
      </w:pPr>
      <w:r>
        <w:rPr>
          <w:rFonts w:hint="eastAsia"/>
        </w:rPr>
        <w:t>They pitch their idea of a communicant so high that they despair of attaining to it. Waiting for inward perfection they live, and waiting for it they die.</w:t>
      </w:r>
    </w:p>
    <w:p w14:paraId="1534A9C3">
      <w:pPr>
        <w:numPr>
          <w:ilvl w:val="0"/>
          <w:numId w:val="0"/>
        </w:numPr>
        <w:ind w:left="10" w:leftChars="0" w:right="2" w:rightChars="0" w:hanging="10" w:firstLineChars="0"/>
        <w:rPr>
          <w:rFonts w:hint="eastAsia"/>
        </w:rPr>
      </w:pPr>
      <w:r>
        <w:rPr>
          <w:rFonts w:hint="eastAsia"/>
        </w:rPr>
        <w:t>他们将领圣餐者的标准定得如此之高，以至于他们对达到它感到绝望。他们终生等待内在的完美，并等待着它死去。</w:t>
      </w:r>
    </w:p>
    <w:p w14:paraId="11406813">
      <w:pPr>
        <w:numPr>
          <w:ilvl w:val="0"/>
          <w:numId w:val="0"/>
        </w:numPr>
        <w:ind w:left="10" w:leftChars="0" w:right="2" w:rightChars="0" w:hanging="10" w:firstLineChars="0"/>
        <w:rPr>
          <w:rFonts w:hint="eastAsia"/>
        </w:rPr>
      </w:pPr>
    </w:p>
    <w:p w14:paraId="20187438">
      <w:pPr>
        <w:numPr>
          <w:ilvl w:val="0"/>
          <w:numId w:val="0"/>
        </w:numPr>
        <w:ind w:left="10" w:leftChars="0" w:right="2" w:rightChars="0" w:hanging="10" w:firstLineChars="0"/>
        <w:rPr>
          <w:rFonts w:hint="eastAsia"/>
        </w:rPr>
      </w:pPr>
      <w:r>
        <w:rPr>
          <w:rFonts w:hint="eastAsia"/>
        </w:rPr>
        <w:t>Now such people would do well to understand that they are completely mistaken in their estimate of what "worthiness" really is.</w:t>
      </w:r>
    </w:p>
    <w:p w14:paraId="7AFC7F87">
      <w:pPr>
        <w:numPr>
          <w:ilvl w:val="0"/>
          <w:numId w:val="0"/>
        </w:numPr>
        <w:ind w:left="10" w:leftChars="0" w:right="2" w:rightChars="0" w:hanging="10" w:firstLineChars="0"/>
        <w:rPr>
          <w:rFonts w:hint="eastAsia"/>
        </w:rPr>
      </w:pPr>
      <w:r>
        <w:rPr>
          <w:rFonts w:hint="eastAsia"/>
        </w:rPr>
        <w:t>现在，这样的人最好明白，他们对“资格”的真实含义的评估是完全错误的。</w:t>
      </w:r>
    </w:p>
    <w:p w14:paraId="3CE805EB">
      <w:pPr>
        <w:numPr>
          <w:ilvl w:val="0"/>
          <w:numId w:val="0"/>
        </w:numPr>
        <w:ind w:left="10" w:leftChars="0" w:right="2" w:rightChars="0" w:hanging="10" w:firstLineChars="0"/>
        <w:rPr>
          <w:rFonts w:hint="eastAsia"/>
        </w:rPr>
      </w:pPr>
    </w:p>
    <w:p w14:paraId="5D6341BC">
      <w:pPr>
        <w:numPr>
          <w:ilvl w:val="0"/>
          <w:numId w:val="0"/>
        </w:numPr>
        <w:ind w:left="10" w:leftChars="0" w:right="2" w:rightChars="0" w:hanging="10" w:firstLineChars="0"/>
        <w:rPr>
          <w:rFonts w:hint="eastAsia"/>
        </w:rPr>
      </w:pPr>
      <w:r>
        <w:rPr>
          <w:rFonts w:hint="eastAsia"/>
        </w:rPr>
        <w:t>They are forgetting that the Lord's Supper was not intended for unsinning angels, but for men and women subject to weakness, living in a world full of temptations, and needing mercy and grace every day they live!</w:t>
      </w:r>
    </w:p>
    <w:p w14:paraId="4FBD2FE3">
      <w:pPr>
        <w:numPr>
          <w:ilvl w:val="0"/>
          <w:numId w:val="0"/>
        </w:numPr>
        <w:ind w:left="10" w:leftChars="0" w:right="2" w:rightChars="0" w:hanging="10" w:firstLineChars="0"/>
        <w:rPr>
          <w:rFonts w:hint="eastAsia"/>
        </w:rPr>
      </w:pPr>
      <w:r>
        <w:rPr>
          <w:rFonts w:hint="eastAsia"/>
        </w:rPr>
        <w:t>他们忘记了主的晚餐不是为不犯罪的天使准备的，而是为那些易受软弱影响，生活在一个充满诱惑的世界，并在他们活着时每天都需要怜悯和恩典的男人和女人准备的！</w:t>
      </w:r>
    </w:p>
    <w:p w14:paraId="39CF5B50">
      <w:pPr>
        <w:numPr>
          <w:ilvl w:val="0"/>
          <w:numId w:val="0"/>
        </w:numPr>
        <w:ind w:left="10" w:leftChars="0" w:right="2" w:rightChars="0" w:hanging="10" w:firstLineChars="0"/>
        <w:rPr>
          <w:rFonts w:hint="eastAsia"/>
        </w:rPr>
      </w:pPr>
    </w:p>
    <w:p w14:paraId="1E554997">
      <w:pPr>
        <w:numPr>
          <w:ilvl w:val="0"/>
          <w:numId w:val="0"/>
        </w:numPr>
        <w:ind w:left="10" w:leftChars="0" w:right="2" w:rightChars="0" w:hanging="10" w:firstLineChars="0"/>
        <w:rPr>
          <w:rFonts w:hint="eastAsia"/>
        </w:rPr>
      </w:pPr>
      <w:r>
        <w:rPr>
          <w:rFonts w:hint="eastAsia"/>
        </w:rPr>
        <w:t>A sense of our own utter unworthiness is the best worthiness that we can bring to the Lord's Table. A deep feeling of our own entire indebtedness to Christ for all we have and hope for, is the best feeling we can bring with us.</w:t>
      </w:r>
    </w:p>
    <w:p w14:paraId="632F9578">
      <w:pPr>
        <w:numPr>
          <w:ilvl w:val="0"/>
          <w:numId w:val="0"/>
        </w:numPr>
        <w:ind w:left="10" w:leftChars="0" w:right="2" w:rightChars="0" w:hanging="10" w:firstLineChars="0"/>
        <w:rPr>
          <w:rFonts w:hint="eastAsia"/>
        </w:rPr>
      </w:pPr>
      <w:r>
        <w:rPr>
          <w:rFonts w:hint="eastAsia"/>
        </w:rPr>
        <w:t>对自己完全不配的感受，是我们能带到主的圣餐桌前的最好资格。对我们所拥有和所盼望的一切，完全亏欠基督的深刻感受，是我们能带去最好的感受。</w:t>
      </w:r>
    </w:p>
    <w:p w14:paraId="6C040372">
      <w:pPr>
        <w:numPr>
          <w:ilvl w:val="0"/>
          <w:numId w:val="0"/>
        </w:numPr>
        <w:ind w:left="10" w:leftChars="0" w:right="2" w:rightChars="0" w:hanging="10" w:firstLineChars="0"/>
        <w:rPr>
          <w:rFonts w:hint="eastAsia"/>
        </w:rPr>
      </w:pPr>
    </w:p>
    <w:p w14:paraId="3B18EE37">
      <w:pPr>
        <w:numPr>
          <w:ilvl w:val="0"/>
          <w:numId w:val="0"/>
        </w:numPr>
        <w:ind w:left="10" w:leftChars="0" w:right="2" w:rightChars="0" w:hanging="10" w:firstLineChars="0"/>
        <w:rPr>
          <w:rFonts w:hint="eastAsia"/>
        </w:rPr>
      </w:pPr>
      <w:r>
        <w:rPr>
          <w:rFonts w:hint="eastAsia"/>
        </w:rPr>
        <w:t>The people I now have in view, ought to consider seriously whether the ground they have taken up is defensible. If they are waiting until they feel in themselves perfect hearts, perfect motives, perfect feelings, perfect repentance, perfect love, perfect faith—they will wait forever.</w:t>
      </w:r>
    </w:p>
    <w:p w14:paraId="781CD7DF">
      <w:pPr>
        <w:numPr>
          <w:ilvl w:val="0"/>
          <w:numId w:val="0"/>
        </w:numPr>
        <w:ind w:left="10" w:leftChars="0" w:right="2" w:rightChars="0" w:hanging="10" w:firstLineChars="0"/>
        <w:rPr>
          <w:rFonts w:hint="eastAsia"/>
        </w:rPr>
      </w:pPr>
      <w:r>
        <w:rPr>
          <w:rFonts w:hint="eastAsia"/>
        </w:rPr>
        <w:t>我现在所指的这些人，应该认真考虑他们所持的立场是否站得住脚。如果他们正在等待，直到他们自己在内心感到完全的心、完全的动机、完全的感受、完全的悔改、完全的爱、完全的信心——他们将永远等待下去。</w:t>
      </w:r>
    </w:p>
    <w:p w14:paraId="6476D62F">
      <w:pPr>
        <w:numPr>
          <w:ilvl w:val="0"/>
          <w:numId w:val="0"/>
        </w:numPr>
        <w:ind w:left="10" w:leftChars="0" w:right="2" w:rightChars="0" w:hanging="10" w:firstLineChars="0"/>
        <w:rPr>
          <w:rFonts w:hint="eastAsia"/>
        </w:rPr>
      </w:pPr>
    </w:p>
    <w:p w14:paraId="424AD216">
      <w:pPr>
        <w:numPr>
          <w:ilvl w:val="0"/>
          <w:numId w:val="0"/>
        </w:numPr>
        <w:ind w:left="10" w:leftChars="0" w:right="2" w:rightChars="0" w:hanging="10" w:firstLineChars="0"/>
        <w:rPr>
          <w:rFonts w:hint="eastAsia"/>
        </w:rPr>
      </w:pPr>
      <w:r>
        <w:rPr>
          <w:rFonts w:hint="eastAsia"/>
        </w:rPr>
        <w:t>There never were such communicants in any age—certainly not in the days of our Lord and of the Apostles—there never will be as long as the world stands.</w:t>
      </w:r>
    </w:p>
    <w:p w14:paraId="3C2E7FA2">
      <w:pPr>
        <w:numPr>
          <w:ilvl w:val="0"/>
          <w:numId w:val="0"/>
        </w:numPr>
        <w:ind w:left="10" w:leftChars="0" w:right="2" w:rightChars="0" w:hanging="10" w:firstLineChars="0"/>
        <w:rPr>
          <w:rFonts w:hint="eastAsia"/>
        </w:rPr>
      </w:pPr>
      <w:r>
        <w:rPr>
          <w:rFonts w:hint="eastAsia"/>
        </w:rPr>
        <w:t>在任何时代都没有这样的领圣餐者——在我们的主和使徒时代当然没有——只要世界存在，就永远不会有。</w:t>
      </w:r>
    </w:p>
    <w:p w14:paraId="74563961">
      <w:pPr>
        <w:numPr>
          <w:ilvl w:val="0"/>
          <w:numId w:val="0"/>
        </w:numPr>
        <w:ind w:left="10" w:leftChars="0" w:right="2" w:rightChars="0" w:hanging="10" w:firstLineChars="0"/>
        <w:rPr>
          <w:rFonts w:hint="eastAsia"/>
        </w:rPr>
      </w:pPr>
    </w:p>
    <w:p w14:paraId="74E07AD2">
      <w:pPr>
        <w:numPr>
          <w:ilvl w:val="0"/>
          <w:numId w:val="0"/>
        </w:numPr>
        <w:ind w:left="10" w:leftChars="0" w:right="2" w:rightChars="0" w:hanging="10" w:firstLineChars="0"/>
        <w:rPr>
          <w:rFonts w:hint="eastAsia"/>
        </w:rPr>
      </w:pPr>
      <w:r>
        <w:rPr>
          <w:rFonts w:hint="eastAsia"/>
        </w:rPr>
        <w:t>No, rather, the very thought that we feel literally worthy, is a symptom of secret self-righteousness, and proves us unfit for the Lord's Table in God's sight.</w:t>
      </w:r>
    </w:p>
    <w:p w14:paraId="3971CD38">
      <w:pPr>
        <w:numPr>
          <w:ilvl w:val="0"/>
          <w:numId w:val="0"/>
        </w:numPr>
        <w:ind w:left="10" w:leftChars="0" w:right="2" w:rightChars="0" w:hanging="10" w:firstLineChars="0"/>
        <w:rPr>
          <w:rFonts w:hint="eastAsia"/>
        </w:rPr>
      </w:pPr>
      <w:r>
        <w:rPr>
          <w:rFonts w:hint="eastAsia"/>
        </w:rPr>
        <w:t>不，更确切地说，认为我们觉得自己完全配得的想法，是暗中自义的征兆，并证明我们在神看来不适合领受主的圣餐。</w:t>
      </w:r>
    </w:p>
    <w:p w14:paraId="05A3023F">
      <w:pPr>
        <w:numPr>
          <w:ilvl w:val="0"/>
          <w:numId w:val="0"/>
        </w:numPr>
        <w:ind w:left="10" w:leftChars="0" w:right="2" w:rightChars="0" w:hanging="10" w:firstLineChars="0"/>
        <w:rPr>
          <w:rFonts w:hint="eastAsia"/>
        </w:rPr>
      </w:pPr>
    </w:p>
    <w:p w14:paraId="498BF11F">
      <w:pPr>
        <w:numPr>
          <w:ilvl w:val="0"/>
          <w:numId w:val="0"/>
        </w:numPr>
        <w:ind w:left="10" w:leftChars="0" w:right="2" w:rightChars="0" w:hanging="10" w:firstLineChars="0"/>
        <w:rPr>
          <w:rFonts w:hint="eastAsia"/>
        </w:rPr>
      </w:pPr>
      <w:r>
        <w:rPr>
          <w:rFonts w:hint="eastAsia"/>
        </w:rPr>
        <w:t>Sinners we are, when we first are saved— sinners we will be—until we die! Converted, changed, renewed, sanctified—but sinners still (though not like before—sin is not the pattern of a believer's new life).</w:t>
      </w:r>
    </w:p>
    <w:p w14:paraId="45C7DEF6">
      <w:pPr>
        <w:numPr>
          <w:ilvl w:val="0"/>
          <w:numId w:val="0"/>
        </w:numPr>
        <w:ind w:left="10" w:leftChars="0" w:right="2" w:rightChars="0" w:hanging="10" w:firstLineChars="0"/>
        <w:rPr>
          <w:rFonts w:hint="eastAsia"/>
        </w:rPr>
      </w:pPr>
      <w:r>
        <w:rPr>
          <w:rFonts w:hint="eastAsia"/>
        </w:rPr>
        <w:t>当我们第一次得救时，我们是罪人——直到我们死去，我们仍将是罪人！（尽管不像以前那样——罪不是信徒新生命的模式。）</w:t>
      </w:r>
    </w:p>
    <w:p w14:paraId="7166ADDF">
      <w:pPr>
        <w:numPr>
          <w:ilvl w:val="0"/>
          <w:numId w:val="0"/>
        </w:numPr>
        <w:ind w:left="10" w:leftChars="0" w:right="2" w:rightChars="0" w:hanging="10" w:firstLineChars="0"/>
        <w:rPr>
          <w:rFonts w:hint="eastAsia"/>
        </w:rPr>
      </w:pPr>
    </w:p>
    <w:p w14:paraId="3ACDA8AA">
      <w:pPr>
        <w:numPr>
          <w:ilvl w:val="0"/>
          <w:numId w:val="0"/>
        </w:numPr>
        <w:ind w:left="10" w:leftChars="0" w:right="2" w:rightChars="0" w:hanging="10" w:firstLineChars="0"/>
        <w:rPr>
          <w:rFonts w:hint="eastAsia"/>
        </w:rPr>
      </w:pPr>
      <w:r>
        <w:rPr>
          <w:rFonts w:hint="eastAsia"/>
        </w:rPr>
        <w:t>In short, no man is really worthy to receive the Lord's Supper who does not deeply feel that he is a "miserable sinner."</w:t>
      </w:r>
    </w:p>
    <w:p w14:paraId="201E8E46">
      <w:pPr>
        <w:numPr>
          <w:ilvl w:val="0"/>
          <w:numId w:val="0"/>
        </w:numPr>
        <w:ind w:left="10" w:leftChars="0" w:right="2" w:rightChars="0" w:hanging="10" w:firstLineChars="0"/>
        <w:rPr>
          <w:rFonts w:hint="eastAsia"/>
        </w:rPr>
      </w:pPr>
      <w:r>
        <w:rPr>
          <w:rFonts w:hint="eastAsia"/>
        </w:rPr>
        <w:t>简而言之，一个不深切地感到自己是“一个悲惨的罪人”的人，就不是真正配得领受主的晚餐的人。</w:t>
      </w:r>
    </w:p>
    <w:p w14:paraId="6E89B8D0">
      <w:pPr>
        <w:numPr>
          <w:ilvl w:val="0"/>
          <w:numId w:val="0"/>
        </w:numPr>
        <w:ind w:left="10" w:leftChars="0" w:right="2" w:rightChars="0" w:hanging="10" w:firstLineChars="0"/>
        <w:rPr>
          <w:rFonts w:hint="eastAsia"/>
        </w:rPr>
      </w:pPr>
    </w:p>
    <w:p w14:paraId="24168D4D">
      <w:pPr>
        <w:numPr>
          <w:ilvl w:val="0"/>
          <w:numId w:val="0"/>
        </w:numPr>
        <w:ind w:left="10" w:leftChars="0" w:right="2" w:rightChars="0" w:hanging="10" w:firstLineChars="0"/>
        <w:rPr>
          <w:rFonts w:hint="eastAsia"/>
        </w:rPr>
      </w:pPr>
      <w:r>
        <w:rPr>
          <w:rFonts w:hint="eastAsia"/>
        </w:rPr>
        <w:t>(5)In the last place, some object going to the Lord's Table because they see others partaking who are not worthy, and not in a right state of mind. Because others eat and drink unworthily, they refuse to eat and drink at all.</w:t>
      </w:r>
    </w:p>
    <w:p w14:paraId="3E1724BA">
      <w:pPr>
        <w:numPr>
          <w:ilvl w:val="0"/>
          <w:numId w:val="0"/>
        </w:numPr>
        <w:ind w:left="10" w:leftChars="0" w:right="2" w:rightChars="0" w:hanging="10" w:firstLineChars="0"/>
        <w:rPr>
          <w:rFonts w:hint="eastAsia"/>
        </w:rPr>
      </w:pPr>
      <w:r>
        <w:rPr>
          <w:rFonts w:hint="eastAsia"/>
        </w:rPr>
        <w:t>（5）最后，有些人反对去领受主的圣餐，因为他们看到其他人领受圣餐是不配的，并且心境不对。因为别人不配地吃喝，他们就完全拒绝吃喝。</w:t>
      </w:r>
    </w:p>
    <w:p w14:paraId="1B3764D7">
      <w:pPr>
        <w:numPr>
          <w:ilvl w:val="0"/>
          <w:numId w:val="0"/>
        </w:numPr>
        <w:ind w:left="10" w:leftChars="0" w:right="2" w:rightChars="0" w:hanging="10" w:firstLineChars="0"/>
        <w:rPr>
          <w:rFonts w:hint="eastAsia"/>
        </w:rPr>
      </w:pPr>
    </w:p>
    <w:p w14:paraId="60638518">
      <w:pPr>
        <w:numPr>
          <w:ilvl w:val="0"/>
          <w:numId w:val="0"/>
        </w:numPr>
        <w:ind w:left="10" w:leftChars="0" w:right="2" w:rightChars="0" w:hanging="10" w:firstLineChars="0"/>
        <w:rPr>
          <w:rFonts w:hint="eastAsia"/>
        </w:rPr>
      </w:pPr>
      <w:r>
        <w:rPr>
          <w:rFonts w:hint="eastAsia"/>
        </w:rPr>
        <w:t>Of all the reasons taken up by those refusing to come to the Lord's Supper to justify their own neglect of Christ's ordinance, I must plainly say—I know none which seems to me so foolish, so weak, so unreasonable, and so unscriptural as this.</w:t>
      </w:r>
    </w:p>
    <w:p w14:paraId="50266D19">
      <w:pPr>
        <w:numPr>
          <w:ilvl w:val="0"/>
          <w:numId w:val="0"/>
        </w:numPr>
        <w:ind w:left="10" w:leftChars="0" w:right="2" w:rightChars="0" w:hanging="10" w:firstLineChars="0"/>
        <w:rPr>
          <w:rFonts w:hint="eastAsia"/>
        </w:rPr>
      </w:pPr>
      <w:r>
        <w:rPr>
          <w:rFonts w:hint="eastAsia"/>
        </w:rPr>
        <w:t>在所有那些拒绝领受主的晚餐的人，为证明自己忽略基督的圣礼而找的理由中，我必须坦白地说——我认为没有一个像这个理由那样愚蠢、软弱、不合理和不符合圣经。</w:t>
      </w:r>
    </w:p>
    <w:p w14:paraId="1C715E87">
      <w:pPr>
        <w:numPr>
          <w:ilvl w:val="0"/>
          <w:numId w:val="0"/>
        </w:numPr>
        <w:ind w:left="10" w:leftChars="0" w:right="2" w:rightChars="0" w:hanging="10" w:firstLineChars="0"/>
        <w:rPr>
          <w:rFonts w:hint="eastAsia"/>
        </w:rPr>
      </w:pPr>
    </w:p>
    <w:p w14:paraId="17DBDD88">
      <w:pPr>
        <w:numPr>
          <w:ilvl w:val="0"/>
          <w:numId w:val="0"/>
        </w:numPr>
        <w:ind w:left="10" w:leftChars="0" w:right="2" w:rightChars="0" w:hanging="10" w:firstLineChars="0"/>
        <w:rPr>
          <w:rFonts w:hint="eastAsia"/>
        </w:rPr>
      </w:pPr>
      <w:r>
        <w:rPr>
          <w:rFonts w:hint="eastAsia"/>
        </w:rPr>
        <w:t>It is as good as saying that we will never receive the Lord's Supper at all! When will we ever find a body of communicants on earth, of which all the members are converted and living perfect lives?</w:t>
      </w:r>
    </w:p>
    <w:p w14:paraId="1B98B95F">
      <w:pPr>
        <w:numPr>
          <w:ilvl w:val="0"/>
          <w:numId w:val="0"/>
        </w:numPr>
        <w:ind w:left="10" w:leftChars="0" w:right="2" w:rightChars="0" w:hanging="10" w:firstLineChars="0"/>
        <w:rPr>
          <w:rFonts w:hint="eastAsia"/>
        </w:rPr>
      </w:pPr>
      <w:r>
        <w:rPr>
          <w:rFonts w:hint="eastAsia"/>
        </w:rPr>
        <w:t>这等于是说我们永远不会领受主的晚餐！我们什么时候能在地上找到一个领圣餐者群体，其中所有成员都归正并过着完美的生活？</w:t>
      </w:r>
    </w:p>
    <w:p w14:paraId="6209A9F4">
      <w:pPr>
        <w:numPr>
          <w:ilvl w:val="0"/>
          <w:numId w:val="0"/>
        </w:numPr>
        <w:ind w:left="10" w:leftChars="0" w:right="2" w:rightChars="0" w:hanging="10" w:firstLineChars="0"/>
        <w:rPr>
          <w:rFonts w:hint="eastAsia"/>
        </w:rPr>
      </w:pPr>
    </w:p>
    <w:p w14:paraId="000BE178">
      <w:pPr>
        <w:numPr>
          <w:ilvl w:val="0"/>
          <w:numId w:val="0"/>
        </w:numPr>
        <w:ind w:left="10" w:leftChars="0" w:right="2" w:rightChars="0" w:hanging="10" w:firstLineChars="0"/>
        <w:rPr>
          <w:rFonts w:hint="eastAsia"/>
        </w:rPr>
      </w:pPr>
      <w:r>
        <w:rPr>
          <w:rFonts w:hint="eastAsia"/>
        </w:rPr>
        <w:t>It is setting up ourselves in the most unhealthy attitude of judging others. "Who are you, that you judge another person?" "What is that to you? You must follow me" (John 21:22).</w:t>
      </w:r>
    </w:p>
    <w:p w14:paraId="3549A541">
      <w:pPr>
        <w:numPr>
          <w:ilvl w:val="0"/>
          <w:numId w:val="0"/>
        </w:numPr>
        <w:ind w:left="10" w:leftChars="0" w:right="2" w:rightChars="0" w:hanging="10" w:firstLineChars="0"/>
        <w:rPr>
          <w:rFonts w:hint="eastAsia"/>
        </w:rPr>
      </w:pPr>
      <w:r>
        <w:rPr>
          <w:rFonts w:hint="eastAsia"/>
        </w:rPr>
        <w:t>这是将我们自己置于审判他人的最不健康的态度之中。“你是谁，竟敢论断别人？” “这与你有什么关系？你跟从我吧。”（约翰福音 21:22）。</w:t>
      </w:r>
    </w:p>
    <w:p w14:paraId="2D8285FE">
      <w:pPr>
        <w:numPr>
          <w:ilvl w:val="0"/>
          <w:numId w:val="0"/>
        </w:numPr>
        <w:ind w:left="10" w:leftChars="0" w:right="2" w:rightChars="0" w:hanging="10" w:firstLineChars="0"/>
        <w:rPr>
          <w:rFonts w:hint="eastAsia"/>
        </w:rPr>
      </w:pPr>
    </w:p>
    <w:p w14:paraId="17543679">
      <w:pPr>
        <w:numPr>
          <w:ilvl w:val="0"/>
          <w:numId w:val="0"/>
        </w:numPr>
        <w:ind w:left="10" w:leftChars="0" w:right="2" w:rightChars="0" w:hanging="10" w:firstLineChars="0"/>
        <w:rPr>
          <w:rFonts w:hint="eastAsia"/>
        </w:rPr>
      </w:pPr>
      <w:r>
        <w:rPr>
          <w:rFonts w:hint="eastAsia"/>
        </w:rPr>
        <w:t>It is depriving ourselves of a great privilege, because others profane it and make a bad use of it. It is pretending to be wiser than our Master Himself. It is taking up ground for which there is no warrant in Scripture.</w:t>
      </w:r>
    </w:p>
    <w:p w14:paraId="4957F3F4">
      <w:pPr>
        <w:numPr>
          <w:ilvl w:val="0"/>
          <w:numId w:val="0"/>
        </w:numPr>
        <w:ind w:left="10" w:leftChars="0" w:right="2" w:rightChars="0" w:hanging="10" w:firstLineChars="0"/>
        <w:rPr>
          <w:rFonts w:hint="eastAsia"/>
        </w:rPr>
      </w:pPr>
      <w:r>
        <w:rPr>
          <w:rFonts w:hint="eastAsia"/>
        </w:rPr>
        <w:t>这是因为别人亵渎它，滥用它，而剥夺了我们自己的一项伟大特权。这是假装比我们的主自己更聪明。这是占据了一个在圣经中没有根据的立场。</w:t>
      </w:r>
    </w:p>
    <w:p w14:paraId="20D6B1DC">
      <w:pPr>
        <w:numPr>
          <w:ilvl w:val="0"/>
          <w:numId w:val="0"/>
        </w:numPr>
        <w:ind w:left="10" w:leftChars="0" w:right="2" w:rightChars="0" w:hanging="10" w:firstLineChars="0"/>
        <w:rPr>
          <w:rFonts w:hint="eastAsia"/>
        </w:rPr>
      </w:pPr>
    </w:p>
    <w:p w14:paraId="081B47D9">
      <w:pPr>
        <w:numPr>
          <w:ilvl w:val="0"/>
          <w:numId w:val="0"/>
        </w:numPr>
        <w:ind w:left="10" w:leftChars="0" w:right="2" w:rightChars="0" w:hanging="10" w:firstLineChars="0"/>
        <w:rPr>
          <w:rFonts w:hint="eastAsia"/>
        </w:rPr>
      </w:pPr>
      <w:r>
        <w:rPr>
          <w:rFonts w:hint="eastAsia"/>
        </w:rPr>
        <w:t>Paul rebukes the Corinthians sharply, for the irreverent behavior of some of the communicants; but I cannot find him giving a single hint that when some came to the Table unworthily, others ought to draw back or stay away.</w:t>
      </w:r>
    </w:p>
    <w:p w14:paraId="7B6815EE">
      <w:pPr>
        <w:numPr>
          <w:ilvl w:val="0"/>
          <w:numId w:val="0"/>
        </w:numPr>
        <w:ind w:left="10" w:leftChars="0" w:right="2" w:rightChars="0" w:hanging="10" w:firstLineChars="0"/>
        <w:rPr>
          <w:rFonts w:hint="eastAsia"/>
        </w:rPr>
      </w:pPr>
      <w:r>
        <w:rPr>
          <w:rFonts w:hint="eastAsia"/>
        </w:rPr>
        <w:t>保罗严厉责备哥林多一些领圣餐者不敬虔的行为；但我找不到祂给出任何暗示，说当一些人不配地来到圣餐桌前时，其他人就应该退缩或不来。</w:t>
      </w:r>
    </w:p>
    <w:p w14:paraId="6C5C1DD1">
      <w:pPr>
        <w:numPr>
          <w:ilvl w:val="0"/>
          <w:numId w:val="0"/>
        </w:numPr>
        <w:ind w:left="10" w:leftChars="0" w:right="2" w:rightChars="0" w:hanging="10" w:firstLineChars="0"/>
        <w:rPr>
          <w:rFonts w:hint="eastAsia"/>
        </w:rPr>
      </w:pPr>
    </w:p>
    <w:p w14:paraId="575FB604">
      <w:pPr>
        <w:numPr>
          <w:ilvl w:val="0"/>
          <w:numId w:val="0"/>
        </w:numPr>
        <w:ind w:left="10" w:leftChars="0" w:right="2" w:rightChars="0" w:hanging="10" w:firstLineChars="0"/>
        <w:rPr>
          <w:rFonts w:hint="eastAsia"/>
        </w:rPr>
      </w:pPr>
      <w:r>
        <w:rPr>
          <w:rFonts w:hint="eastAsia"/>
        </w:rPr>
        <w:t>Let me advise the non-communicants I have now in view, to beware of being wise above that which was written. Let them study the parable of the Wheat and Tares, and mark how both were to "grow together until the harvest" (Matthew 13:30).</w:t>
      </w:r>
    </w:p>
    <w:p w14:paraId="4DA2315D">
      <w:pPr>
        <w:numPr>
          <w:ilvl w:val="0"/>
          <w:numId w:val="0"/>
        </w:numPr>
        <w:ind w:left="10" w:leftChars="0" w:right="2" w:rightChars="0" w:hanging="10" w:firstLineChars="0"/>
        <w:rPr>
          <w:rFonts w:hint="eastAsia"/>
        </w:rPr>
      </w:pPr>
      <w:r>
        <w:rPr>
          <w:rFonts w:hint="eastAsia"/>
        </w:rPr>
        <w:t>让我劝告我现在所指的这些非领圣餐者，要警惕在所写下的之外自作聪明。让他们学习稗子和麦子的比喻，并注意两者是如何“一同生长，直到收割的时候”（马太福音 13:30）。</w:t>
      </w:r>
    </w:p>
    <w:p w14:paraId="45FB9897">
      <w:pPr>
        <w:numPr>
          <w:ilvl w:val="0"/>
          <w:numId w:val="0"/>
        </w:numPr>
        <w:ind w:left="10" w:leftChars="0" w:right="2" w:rightChars="0" w:hanging="10" w:firstLineChars="0"/>
        <w:rPr>
          <w:rFonts w:hint="eastAsia"/>
        </w:rPr>
      </w:pPr>
    </w:p>
    <w:p w14:paraId="4FC4EA82">
      <w:pPr>
        <w:numPr>
          <w:ilvl w:val="0"/>
          <w:numId w:val="0"/>
        </w:numPr>
        <w:ind w:left="10" w:leftChars="0" w:right="2" w:rightChars="0" w:hanging="10" w:firstLineChars="0"/>
        <w:rPr>
          <w:rFonts w:hint="eastAsia"/>
        </w:rPr>
      </w:pPr>
      <w:r>
        <w:rPr>
          <w:rFonts w:hint="eastAsia"/>
        </w:rPr>
        <w:t>Perfect Churches, perfect congregations, perfect bodies of communicants, are all unattainable in this world of confusion and sin.</w:t>
      </w:r>
    </w:p>
    <w:p w14:paraId="51CAA8F7">
      <w:pPr>
        <w:numPr>
          <w:ilvl w:val="0"/>
          <w:numId w:val="0"/>
        </w:numPr>
        <w:ind w:left="10" w:leftChars="0" w:right="2" w:rightChars="0" w:hanging="10" w:firstLineChars="0"/>
        <w:rPr>
          <w:rFonts w:hint="eastAsia"/>
        </w:rPr>
      </w:pPr>
      <w:r>
        <w:rPr>
          <w:rFonts w:hint="eastAsia"/>
        </w:rPr>
        <w:t>完美的教会、完美的会众、完美的领圣餐群体，在这个混乱和罪恶的世界中都是无法达到的。</w:t>
      </w:r>
    </w:p>
    <w:p w14:paraId="27B08893">
      <w:pPr>
        <w:numPr>
          <w:ilvl w:val="0"/>
          <w:numId w:val="0"/>
        </w:numPr>
        <w:ind w:left="10" w:leftChars="0" w:right="2" w:rightChars="0" w:hanging="10" w:firstLineChars="0"/>
        <w:rPr>
          <w:rFonts w:hint="eastAsia"/>
        </w:rPr>
      </w:pPr>
    </w:p>
    <w:p w14:paraId="1C1E1761">
      <w:pPr>
        <w:numPr>
          <w:ilvl w:val="0"/>
          <w:numId w:val="0"/>
        </w:numPr>
        <w:ind w:left="10" w:leftChars="0" w:right="2" w:rightChars="0" w:hanging="10" w:firstLineChars="0"/>
        <w:rPr>
          <w:rFonts w:hint="eastAsia"/>
        </w:rPr>
      </w:pPr>
      <w:r>
        <w:rPr>
          <w:rFonts w:hint="eastAsia"/>
        </w:rPr>
        <w:t>Let us covet the best gifts, and do all we can to check sin in others; but let us not starve our own selves, because others are ignorant sinners, and turn their food into poison.</w:t>
      </w:r>
    </w:p>
    <w:p w14:paraId="0528B01E">
      <w:pPr>
        <w:numPr>
          <w:ilvl w:val="0"/>
          <w:numId w:val="0"/>
        </w:numPr>
        <w:ind w:left="10" w:leftChars="0" w:right="2" w:rightChars="0" w:hanging="10" w:firstLineChars="0"/>
        <w:rPr>
          <w:rFonts w:hint="eastAsia"/>
        </w:rPr>
      </w:pPr>
      <w:r>
        <w:rPr>
          <w:rFonts w:hint="eastAsia"/>
        </w:rPr>
        <w:t>让我们羡慕最好的恩赐，并尽我们所能阻止他人的罪；但不要因为别人是无知的罪人，将他们的食物变成毒药，就让我们自己挨饿。</w:t>
      </w:r>
    </w:p>
    <w:p w14:paraId="4EBBFD30">
      <w:pPr>
        <w:numPr>
          <w:ilvl w:val="0"/>
          <w:numId w:val="0"/>
        </w:numPr>
        <w:ind w:left="10" w:leftChars="0" w:right="2" w:rightChars="0" w:hanging="10" w:firstLineChars="0"/>
        <w:rPr>
          <w:rFonts w:hint="eastAsia"/>
        </w:rPr>
      </w:pPr>
    </w:p>
    <w:p w14:paraId="4AA3377A">
      <w:pPr>
        <w:numPr>
          <w:ilvl w:val="0"/>
          <w:numId w:val="0"/>
        </w:numPr>
        <w:ind w:left="10" w:leftChars="0" w:right="2" w:rightChars="0" w:hanging="10" w:firstLineChars="0"/>
        <w:rPr>
          <w:rFonts w:hint="eastAsia"/>
        </w:rPr>
      </w:pPr>
      <w:r>
        <w:rPr>
          <w:rFonts w:hint="eastAsia"/>
        </w:rPr>
        <w:t>If others are foolish enough to eat and drink unworthily, let us not turn our backs on Christ's ordinance, and refuse to eat and drink at all.</w:t>
      </w:r>
    </w:p>
    <w:p w14:paraId="22FBBD8E">
      <w:pPr>
        <w:numPr>
          <w:ilvl w:val="0"/>
          <w:numId w:val="0"/>
        </w:numPr>
        <w:ind w:left="10" w:leftChars="0" w:right="2" w:rightChars="0" w:hanging="10" w:firstLineChars="0"/>
        <w:rPr>
          <w:rFonts w:hint="eastAsia"/>
        </w:rPr>
      </w:pPr>
      <w:r>
        <w:rPr>
          <w:rFonts w:hint="eastAsia"/>
        </w:rPr>
        <w:t>如果别人愚蠢到不配地吃喝，我们也不要背弃基督的圣礼，完全拒绝吃喝。</w:t>
      </w:r>
    </w:p>
    <w:p w14:paraId="3A81C540">
      <w:pPr>
        <w:numPr>
          <w:ilvl w:val="0"/>
          <w:numId w:val="0"/>
        </w:numPr>
        <w:ind w:left="10" w:leftChars="0" w:right="2" w:rightChars="0" w:hanging="10" w:firstLineChars="0"/>
        <w:rPr>
          <w:rFonts w:hint="eastAsia"/>
        </w:rPr>
      </w:pPr>
    </w:p>
    <w:p w14:paraId="7A3C89CF">
      <w:pPr>
        <w:numPr>
          <w:ilvl w:val="0"/>
          <w:numId w:val="0"/>
        </w:numPr>
        <w:ind w:left="10" w:leftChars="0" w:right="2" w:rightChars="0" w:hanging="10" w:firstLineChars="0"/>
        <w:rPr>
          <w:rFonts w:hint="eastAsia"/>
        </w:rPr>
      </w:pPr>
      <w:r>
        <w:rPr>
          <w:rFonts w:hint="eastAsia"/>
        </w:rPr>
        <w:t>Such are the five common excuses why myriads in the present day, though professing themselves Christians, never come to the Lord's Supper. One common remark may be made about them—there is not a single reason among the five, which deserves to be called "good," and which does not condemn the man who gives it.</w:t>
      </w:r>
    </w:p>
    <w:p w14:paraId="15A0EA26">
      <w:pPr>
        <w:numPr>
          <w:ilvl w:val="0"/>
          <w:numId w:val="0"/>
        </w:numPr>
        <w:ind w:left="10" w:leftChars="0" w:right="2" w:rightChars="0" w:hanging="10" w:firstLineChars="0"/>
        <w:rPr>
          <w:rFonts w:hint="eastAsia"/>
        </w:rPr>
      </w:pPr>
      <w:r>
        <w:rPr>
          <w:rFonts w:hint="eastAsia"/>
        </w:rPr>
        <w:t>这就是当今数以万计的人，尽管自称基督徒，却从未领受主的晚餐的五个常见借口。可以对它们作一个共同的评论——在这五个理由中，没有一个值得被称为“好”的，没有一个不谴责给出这个理由的人。</w:t>
      </w:r>
    </w:p>
    <w:p w14:paraId="4E58C1C9">
      <w:pPr>
        <w:numPr>
          <w:ilvl w:val="0"/>
          <w:numId w:val="0"/>
        </w:numPr>
        <w:ind w:left="10" w:leftChars="0" w:right="2" w:rightChars="0" w:hanging="10" w:firstLineChars="0"/>
        <w:rPr>
          <w:rFonts w:hint="eastAsia"/>
        </w:rPr>
      </w:pPr>
    </w:p>
    <w:p w14:paraId="77FE5843">
      <w:pPr>
        <w:numPr>
          <w:ilvl w:val="0"/>
          <w:numId w:val="0"/>
        </w:numPr>
        <w:ind w:left="10" w:leftChars="0" w:right="2" w:rightChars="0" w:hanging="10" w:firstLineChars="0"/>
        <w:rPr>
          <w:rFonts w:hint="eastAsia"/>
        </w:rPr>
      </w:pPr>
      <w:r>
        <w:rPr>
          <w:rFonts w:hint="eastAsia"/>
        </w:rPr>
        <w:t>I challenge anyone to deny this. I have said repeatedly that I want no one to come to the Lord's Table who is not properly qualified.</w:t>
      </w:r>
    </w:p>
    <w:p w14:paraId="3584A847">
      <w:pPr>
        <w:numPr>
          <w:ilvl w:val="0"/>
          <w:numId w:val="0"/>
        </w:numPr>
        <w:ind w:left="10" w:leftChars="0" w:right="2" w:rightChars="0" w:hanging="10" w:firstLineChars="0"/>
        <w:rPr>
          <w:rFonts w:hint="eastAsia"/>
        </w:rPr>
      </w:pPr>
      <w:r>
        <w:rPr>
          <w:rFonts w:hint="eastAsia"/>
        </w:rPr>
        <w:t>我挑战任何人否认这一点。我已经多次说过，我不希望任何没有适当资格的人来领受主的圣餐。</w:t>
      </w:r>
    </w:p>
    <w:p w14:paraId="13E48978">
      <w:pPr>
        <w:numPr>
          <w:ilvl w:val="0"/>
          <w:numId w:val="0"/>
        </w:numPr>
        <w:ind w:left="10" w:leftChars="0" w:right="2" w:rightChars="0" w:hanging="10" w:firstLineChars="0"/>
        <w:rPr>
          <w:rFonts w:hint="eastAsia"/>
        </w:rPr>
      </w:pPr>
    </w:p>
    <w:p w14:paraId="71D86898">
      <w:pPr>
        <w:numPr>
          <w:ilvl w:val="0"/>
          <w:numId w:val="0"/>
        </w:numPr>
        <w:ind w:left="10" w:leftChars="0" w:right="2" w:rightChars="0" w:hanging="10" w:firstLineChars="0"/>
        <w:rPr>
          <w:rFonts w:hint="eastAsia"/>
        </w:rPr>
      </w:pPr>
      <w:r>
        <w:rPr>
          <w:rFonts w:hint="eastAsia"/>
        </w:rPr>
        <w:t>But I ask those who stay away never to forget that the very reasons they assign for their conduct, are their condemnation.</w:t>
      </w:r>
    </w:p>
    <w:p w14:paraId="0E4C360B">
      <w:pPr>
        <w:numPr>
          <w:ilvl w:val="0"/>
          <w:numId w:val="0"/>
        </w:numPr>
        <w:ind w:left="10" w:leftChars="0" w:right="2" w:rightChars="0" w:hanging="10" w:firstLineChars="0"/>
        <w:rPr>
          <w:rFonts w:hint="eastAsia"/>
        </w:rPr>
      </w:pPr>
      <w:r>
        <w:rPr>
          <w:rFonts w:hint="eastAsia"/>
        </w:rPr>
        <w:t>但我请求那些不来的人永远不要忘记，他们为自己的行为所指定的理由，就是他们的定罪。</w:t>
      </w:r>
    </w:p>
    <w:p w14:paraId="00AE2FD9">
      <w:pPr>
        <w:numPr>
          <w:ilvl w:val="0"/>
          <w:numId w:val="0"/>
        </w:numPr>
        <w:ind w:left="10" w:leftChars="0" w:right="2" w:rightChars="0" w:hanging="10" w:firstLineChars="0"/>
        <w:rPr>
          <w:rFonts w:hint="eastAsia"/>
        </w:rPr>
      </w:pPr>
    </w:p>
    <w:p w14:paraId="3E47FD01">
      <w:pPr>
        <w:numPr>
          <w:ilvl w:val="0"/>
          <w:numId w:val="0"/>
        </w:numPr>
        <w:ind w:left="10" w:leftChars="0" w:right="2" w:rightChars="0" w:hanging="10" w:firstLineChars="0"/>
        <w:rPr>
          <w:rFonts w:hint="eastAsia"/>
        </w:rPr>
      </w:pPr>
      <w:r>
        <w:rPr>
          <w:rFonts w:hint="eastAsia"/>
        </w:rPr>
        <w:t>I tell them that they stand convicted before God of either being very ignorant of what a communicant is, and what the Lord's Supper is; or else of being people who are not living right—and are unfit to die.</w:t>
      </w:r>
    </w:p>
    <w:p w14:paraId="07BB5FFB">
      <w:pPr>
        <w:numPr>
          <w:ilvl w:val="0"/>
          <w:numId w:val="0"/>
        </w:numPr>
        <w:ind w:left="10" w:leftChars="0" w:right="2" w:rightChars="0" w:hanging="10" w:firstLineChars="0"/>
        <w:rPr>
          <w:rFonts w:hint="eastAsia"/>
        </w:rPr>
      </w:pPr>
      <w:r>
        <w:rPr>
          <w:rFonts w:hint="eastAsia"/>
        </w:rPr>
        <w:t>我告诉他们，他们在神面前被定罪，要么是对领圣餐者是什么，主的晚餐是什么非常无知；要么就是生活不正确——不适合去死的人。</w:t>
      </w:r>
    </w:p>
    <w:p w14:paraId="4B8C8CB8">
      <w:pPr>
        <w:numPr>
          <w:ilvl w:val="0"/>
          <w:numId w:val="0"/>
        </w:numPr>
        <w:ind w:left="10" w:leftChars="0" w:right="2" w:rightChars="0" w:hanging="10" w:firstLineChars="0"/>
        <w:rPr>
          <w:rFonts w:hint="eastAsia"/>
        </w:rPr>
      </w:pPr>
    </w:p>
    <w:p w14:paraId="7B52B42C">
      <w:pPr>
        <w:numPr>
          <w:ilvl w:val="0"/>
          <w:numId w:val="0"/>
        </w:numPr>
        <w:ind w:left="10" w:leftChars="0" w:right="2" w:rightChars="0" w:hanging="10" w:firstLineChars="0"/>
        <w:rPr>
          <w:rFonts w:hint="eastAsia"/>
        </w:rPr>
      </w:pPr>
      <w:r>
        <w:rPr>
          <w:rFonts w:hint="eastAsia"/>
        </w:rPr>
        <w:t>In short, to say, I am a noncommunicant, is as good as saying one of three things—</w:t>
      </w:r>
    </w:p>
    <w:p w14:paraId="42A836E7">
      <w:pPr>
        <w:numPr>
          <w:ilvl w:val="0"/>
          <w:numId w:val="0"/>
        </w:numPr>
        <w:ind w:left="10" w:leftChars="0" w:right="2" w:rightChars="0" w:hanging="10" w:firstLineChars="0"/>
        <w:rPr>
          <w:rFonts w:hint="eastAsia"/>
        </w:rPr>
      </w:pPr>
      <w:r>
        <w:rPr>
          <w:rFonts w:hint="eastAsia"/>
        </w:rPr>
        <w:t>简而言之，说我不是领圣餐者，就相当于说了三件事中的一件——</w:t>
      </w:r>
    </w:p>
    <w:p w14:paraId="0150D00D">
      <w:pPr>
        <w:numPr>
          <w:ilvl w:val="0"/>
          <w:numId w:val="0"/>
        </w:numPr>
        <w:ind w:left="10" w:leftChars="0" w:right="2" w:rightChars="0" w:hanging="10" w:firstLineChars="0"/>
        <w:rPr>
          <w:rFonts w:hint="eastAsia"/>
        </w:rPr>
      </w:pPr>
    </w:p>
    <w:p w14:paraId="51C0E257">
      <w:pPr>
        <w:numPr>
          <w:ilvl w:val="0"/>
          <w:numId w:val="0"/>
        </w:numPr>
        <w:ind w:left="10" w:leftChars="0" w:right="2" w:rightChars="0" w:hanging="10" w:firstLineChars="0"/>
        <w:rPr>
          <w:rFonts w:hint="eastAsia"/>
        </w:rPr>
      </w:pPr>
      <w:r>
        <w:rPr>
          <w:rFonts w:hint="eastAsia"/>
        </w:rPr>
        <w:t>I am living in sin—and cannot come;</w:t>
      </w:r>
    </w:p>
    <w:p w14:paraId="3139E5F9">
      <w:pPr>
        <w:numPr>
          <w:ilvl w:val="0"/>
          <w:numId w:val="0"/>
        </w:numPr>
        <w:ind w:left="10" w:leftChars="0" w:right="2" w:rightChars="0" w:hanging="10" w:firstLineChars="0"/>
        <w:rPr>
          <w:rFonts w:hint="eastAsia"/>
        </w:rPr>
      </w:pPr>
      <w:r>
        <w:rPr>
          <w:rFonts w:hint="eastAsia"/>
        </w:rPr>
        <w:t>我活在罪中——不能来；</w:t>
      </w:r>
    </w:p>
    <w:p w14:paraId="3179384B">
      <w:pPr>
        <w:numPr>
          <w:ilvl w:val="0"/>
          <w:numId w:val="0"/>
        </w:numPr>
        <w:ind w:left="10" w:leftChars="0" w:right="2" w:rightChars="0" w:hanging="10" w:firstLineChars="0"/>
        <w:rPr>
          <w:rFonts w:hint="eastAsia"/>
        </w:rPr>
      </w:pPr>
    </w:p>
    <w:p w14:paraId="0AB09D8F">
      <w:pPr>
        <w:numPr>
          <w:ilvl w:val="0"/>
          <w:numId w:val="0"/>
        </w:numPr>
        <w:ind w:left="10" w:leftChars="0" w:right="2" w:rightChars="0" w:hanging="10" w:firstLineChars="0"/>
        <w:rPr>
          <w:rFonts w:hint="eastAsia"/>
        </w:rPr>
      </w:pPr>
      <w:r>
        <w:rPr>
          <w:rFonts w:hint="eastAsia"/>
        </w:rPr>
        <w:t>I know Christ commands me—but I will not obey Him;</w:t>
      </w:r>
    </w:p>
    <w:p w14:paraId="19BB0CD8">
      <w:pPr>
        <w:numPr>
          <w:ilvl w:val="0"/>
          <w:numId w:val="0"/>
        </w:numPr>
        <w:ind w:left="10" w:leftChars="0" w:right="2" w:rightChars="0" w:hanging="10" w:firstLineChars="0"/>
        <w:rPr>
          <w:rFonts w:hint="eastAsia"/>
        </w:rPr>
      </w:pPr>
      <w:r>
        <w:rPr>
          <w:rFonts w:hint="eastAsia"/>
        </w:rPr>
        <w:t>我知道基督命令我——但我不会顺服祂；</w:t>
      </w:r>
    </w:p>
    <w:p w14:paraId="115EDB9F">
      <w:pPr>
        <w:numPr>
          <w:ilvl w:val="0"/>
          <w:numId w:val="0"/>
        </w:numPr>
        <w:ind w:left="10" w:leftChars="0" w:right="2" w:rightChars="0" w:hanging="10" w:firstLineChars="0"/>
        <w:rPr>
          <w:rFonts w:hint="eastAsia"/>
        </w:rPr>
      </w:pPr>
    </w:p>
    <w:p w14:paraId="2E342C45">
      <w:pPr>
        <w:numPr>
          <w:ilvl w:val="0"/>
          <w:numId w:val="0"/>
        </w:numPr>
        <w:ind w:left="10" w:leftChars="0" w:right="2" w:rightChars="0" w:hanging="10" w:firstLineChars="0"/>
        <w:rPr>
          <w:rFonts w:hint="eastAsia"/>
        </w:rPr>
      </w:pPr>
      <w:r>
        <w:rPr>
          <w:rFonts w:hint="eastAsia"/>
        </w:rPr>
        <w:t>I am an ignorant man—and do not understand what the Lord's Supper means.</w:t>
      </w:r>
    </w:p>
    <w:p w14:paraId="1A865CF0">
      <w:pPr>
        <w:numPr>
          <w:ilvl w:val="0"/>
          <w:numId w:val="0"/>
        </w:numPr>
        <w:ind w:left="10" w:leftChars="0" w:right="2" w:rightChars="0" w:hanging="10" w:firstLineChars="0"/>
        <w:rPr>
          <w:rFonts w:hint="eastAsia"/>
        </w:rPr>
      </w:pPr>
      <w:r>
        <w:rPr>
          <w:rFonts w:hint="eastAsia"/>
        </w:rPr>
        <w:t>我是一个无知的人——不明白主的晚餐意味着什么。</w:t>
      </w:r>
    </w:p>
    <w:p w14:paraId="72FCCA45">
      <w:pPr>
        <w:numPr>
          <w:ilvl w:val="0"/>
          <w:numId w:val="0"/>
        </w:numPr>
        <w:ind w:left="10" w:leftChars="0" w:right="2" w:rightChars="0" w:hanging="10" w:firstLineChars="0"/>
        <w:rPr>
          <w:rFonts w:hint="eastAsia"/>
        </w:rPr>
      </w:pPr>
    </w:p>
    <w:p w14:paraId="3327ED0F">
      <w:pPr>
        <w:numPr>
          <w:ilvl w:val="0"/>
          <w:numId w:val="0"/>
        </w:numPr>
        <w:ind w:left="10" w:leftChars="0" w:right="2" w:rightChars="0" w:hanging="10" w:firstLineChars="0"/>
        <w:rPr>
          <w:rFonts w:hint="eastAsia"/>
        </w:rPr>
      </w:pPr>
      <w:r>
        <w:rPr>
          <w:rFonts w:hint="eastAsia"/>
        </w:rPr>
        <w:t>I know not in what state of mind this book may find the reader of this paper, or what his opinions may be about the Lord's Supper.</w:t>
      </w:r>
    </w:p>
    <w:p w14:paraId="2C00C8C0">
      <w:pPr>
        <w:numPr>
          <w:ilvl w:val="0"/>
          <w:numId w:val="0"/>
        </w:numPr>
        <w:ind w:left="10" w:leftChars="0" w:right="2" w:rightChars="0" w:hanging="10" w:firstLineChars="0"/>
        <w:rPr>
          <w:rFonts w:hint="eastAsia"/>
        </w:rPr>
      </w:pPr>
      <w:r>
        <w:rPr>
          <w:rFonts w:hint="eastAsia"/>
        </w:rPr>
        <w:t>我不知道这本书在找到本文的读者时，祂的心境如何，也不知道祂对主的晚餐的看法如何。</w:t>
      </w:r>
    </w:p>
    <w:p w14:paraId="30C320B3">
      <w:pPr>
        <w:numPr>
          <w:ilvl w:val="0"/>
          <w:numId w:val="0"/>
        </w:numPr>
        <w:ind w:left="10" w:leftChars="0" w:right="2" w:rightChars="0" w:hanging="10" w:firstLineChars="0"/>
        <w:rPr>
          <w:rFonts w:hint="eastAsia"/>
        </w:rPr>
      </w:pPr>
    </w:p>
    <w:p w14:paraId="31A8D3B3">
      <w:pPr>
        <w:numPr>
          <w:ilvl w:val="0"/>
          <w:numId w:val="0"/>
        </w:numPr>
        <w:ind w:left="10" w:leftChars="0" w:right="2" w:rightChars="0" w:hanging="10" w:firstLineChars="0"/>
        <w:rPr>
          <w:rFonts w:hint="eastAsia"/>
        </w:rPr>
      </w:pPr>
      <w:r>
        <w:rPr>
          <w:rFonts w:hint="eastAsia"/>
        </w:rPr>
        <w:t>But I will conclude the whole subject by offering to all some WARNINGS, which I venture to think are highly required by the times.</w:t>
      </w:r>
    </w:p>
    <w:p w14:paraId="125961DC">
      <w:pPr>
        <w:numPr>
          <w:ilvl w:val="0"/>
          <w:numId w:val="0"/>
        </w:numPr>
        <w:ind w:left="10" w:leftChars="0" w:right="2" w:rightChars="0" w:hanging="10" w:firstLineChars="0"/>
        <w:rPr>
          <w:rFonts w:hint="eastAsia"/>
        </w:rPr>
      </w:pPr>
      <w:r>
        <w:rPr>
          <w:rFonts w:hint="eastAsia"/>
        </w:rPr>
        <w:t>但我将以向所有人提供一些警告来结束整个主题，我敢认为这些警告是时代所迫切需要的。</w:t>
      </w:r>
    </w:p>
    <w:p w14:paraId="0177A19C">
      <w:pPr>
        <w:numPr>
          <w:ilvl w:val="0"/>
          <w:numId w:val="0"/>
        </w:numPr>
        <w:ind w:left="10" w:leftChars="0" w:right="2" w:rightChars="0" w:hanging="10" w:firstLineChars="0"/>
        <w:rPr>
          <w:rFonts w:hint="eastAsia"/>
        </w:rPr>
      </w:pPr>
    </w:p>
    <w:p w14:paraId="6C7E48B1">
      <w:pPr>
        <w:numPr>
          <w:ilvl w:val="0"/>
          <w:numId w:val="0"/>
        </w:numPr>
        <w:ind w:left="10" w:leftChars="0" w:right="2" w:rightChars="0" w:hanging="10" w:firstLineChars="0"/>
        <w:rPr>
          <w:rFonts w:hint="eastAsia"/>
        </w:rPr>
      </w:pPr>
      <w:r>
        <w:rPr>
          <w:rFonts w:hint="eastAsia"/>
        </w:rPr>
        <w:t>(1)In the first place, "do not neglect" the Lord's Supper. The man who coolly and deliberately refuses to use an ordinance which the Lord Jesus Christ appointed for his profit—may be very sure that his soul is in a very wrong state.</w:t>
      </w:r>
    </w:p>
    <w:p w14:paraId="7E753410">
      <w:pPr>
        <w:numPr>
          <w:ilvl w:val="0"/>
          <w:numId w:val="0"/>
        </w:numPr>
        <w:ind w:left="10" w:leftChars="0" w:right="2" w:rightChars="0" w:hanging="10" w:firstLineChars="0"/>
        <w:rPr>
          <w:rFonts w:hint="eastAsia"/>
        </w:rPr>
      </w:pPr>
      <w:r>
        <w:rPr>
          <w:rFonts w:hint="eastAsia"/>
        </w:rPr>
        <w:t>（1）首先，“不要忽略”主的晚餐。那个冷酷而故意拒绝使用主耶稣基督为祂的益处所设立的圣礼的人——可以非常确信祂的灵魂处于一个非常错误的状态。</w:t>
      </w:r>
    </w:p>
    <w:p w14:paraId="31B326AE">
      <w:pPr>
        <w:numPr>
          <w:ilvl w:val="0"/>
          <w:numId w:val="0"/>
        </w:numPr>
        <w:ind w:left="10" w:leftChars="0" w:right="2" w:rightChars="0" w:hanging="10" w:firstLineChars="0"/>
        <w:rPr>
          <w:rFonts w:hint="eastAsia"/>
        </w:rPr>
      </w:pPr>
    </w:p>
    <w:p w14:paraId="3EFB7334">
      <w:pPr>
        <w:numPr>
          <w:ilvl w:val="0"/>
          <w:numId w:val="0"/>
        </w:numPr>
        <w:ind w:left="10" w:leftChars="0" w:right="2" w:rightChars="0" w:hanging="10" w:firstLineChars="0"/>
        <w:rPr>
          <w:rFonts w:hint="eastAsia"/>
        </w:rPr>
      </w:pPr>
      <w:r>
        <w:rPr>
          <w:rFonts w:hint="eastAsia"/>
        </w:rPr>
        <w:t>There is a judgment to come; there is an account to be rendered of all our conduct on earth. How any one can look forward to that judgment day, and expect to meet Christ with comfort and in peace, if he has refused all his life to commune with Christ at His Table, is a thing that I cannot understand.</w:t>
      </w:r>
    </w:p>
    <w:p w14:paraId="64C23C76">
      <w:pPr>
        <w:numPr>
          <w:ilvl w:val="0"/>
          <w:numId w:val="0"/>
        </w:numPr>
        <w:ind w:left="10" w:leftChars="0" w:right="2" w:rightChars="0" w:hanging="10" w:firstLineChars="0"/>
        <w:rPr>
          <w:rFonts w:hint="eastAsia"/>
        </w:rPr>
      </w:pPr>
      <w:r>
        <w:rPr>
          <w:rFonts w:hint="eastAsia"/>
        </w:rPr>
        <w:t>审判将要来到；我们将要为我们在世上的一切行为交账。如果一个人一生都拒绝在基督的圣餐桌前与基督相交，祂如何能期盼那个审判之日，并期望带着安慰与平安来见基督，这是我无法理解的事情。</w:t>
      </w:r>
    </w:p>
    <w:p w14:paraId="637F216E">
      <w:pPr>
        <w:numPr>
          <w:ilvl w:val="0"/>
          <w:numId w:val="0"/>
        </w:numPr>
        <w:ind w:left="10" w:leftChars="0" w:right="2" w:rightChars="0" w:hanging="10" w:firstLineChars="0"/>
        <w:rPr>
          <w:rFonts w:hint="eastAsia"/>
        </w:rPr>
      </w:pPr>
    </w:p>
    <w:p w14:paraId="0E2CE8A2">
      <w:pPr>
        <w:numPr>
          <w:ilvl w:val="0"/>
          <w:numId w:val="0"/>
        </w:numPr>
        <w:ind w:left="10" w:leftChars="0" w:right="2" w:rightChars="0" w:hanging="10" w:firstLineChars="0"/>
        <w:rPr>
          <w:rFonts w:hint="eastAsia"/>
        </w:rPr>
      </w:pPr>
      <w:r>
        <w:rPr>
          <w:rFonts w:hint="eastAsia"/>
        </w:rPr>
        <w:t>Does this hit home to you? Be careful what you are doing!</w:t>
      </w:r>
    </w:p>
    <w:p w14:paraId="03244E12">
      <w:pPr>
        <w:numPr>
          <w:ilvl w:val="0"/>
          <w:numId w:val="0"/>
        </w:numPr>
        <w:ind w:left="10" w:leftChars="0" w:right="2" w:rightChars="0" w:hanging="10" w:firstLineChars="0"/>
        <w:rPr>
          <w:rFonts w:hint="eastAsia"/>
        </w:rPr>
      </w:pPr>
      <w:r>
        <w:rPr>
          <w:rFonts w:hint="eastAsia"/>
        </w:rPr>
        <w:t>这击中你的心了吗？要小心你正在做什么！</w:t>
      </w:r>
    </w:p>
    <w:p w14:paraId="3DCE1364">
      <w:pPr>
        <w:numPr>
          <w:ilvl w:val="0"/>
          <w:numId w:val="0"/>
        </w:numPr>
        <w:ind w:left="10" w:leftChars="0" w:right="2" w:rightChars="0" w:hanging="10" w:firstLineChars="0"/>
        <w:rPr>
          <w:rFonts w:hint="eastAsia"/>
        </w:rPr>
      </w:pPr>
    </w:p>
    <w:p w14:paraId="0C210ED7">
      <w:pPr>
        <w:numPr>
          <w:ilvl w:val="0"/>
          <w:numId w:val="0"/>
        </w:numPr>
        <w:ind w:left="10" w:leftChars="0" w:right="2" w:rightChars="0" w:hanging="10" w:firstLineChars="0"/>
        <w:rPr>
          <w:rFonts w:hint="eastAsia"/>
        </w:rPr>
      </w:pPr>
      <w:r>
        <w:rPr>
          <w:rFonts w:hint="eastAsia"/>
        </w:rPr>
        <w:t>(2)In the second place, do not receive the Lord's Supper"carelessly, irreverently, and as a matter of form." The man who goes to the Lord's Table, and eats the bread and drinks the wine, while his heart is far away—is committing a great sin, and robbing himself of a great blessing.</w:t>
      </w:r>
    </w:p>
    <w:p w14:paraId="1C4053E0">
      <w:pPr>
        <w:numPr>
          <w:ilvl w:val="0"/>
          <w:numId w:val="0"/>
        </w:numPr>
        <w:ind w:left="10" w:leftChars="0" w:right="2" w:rightChars="0" w:hanging="10" w:firstLineChars="0"/>
        <w:rPr>
          <w:rFonts w:hint="eastAsia"/>
        </w:rPr>
      </w:pPr>
      <w:r>
        <w:rPr>
          <w:rFonts w:hint="eastAsia"/>
        </w:rPr>
        <w:t>（2）其次，不要“粗心大意、不敬虔地，并作为一种形式”领受主的晚餐。那个去到主的圣餐桌前，吃饼喝酒，而心却离得远远的人——正在犯下大罪，并剥夺了自己的一项巨大祝福。</w:t>
      </w:r>
    </w:p>
    <w:p w14:paraId="108FCF66">
      <w:pPr>
        <w:numPr>
          <w:ilvl w:val="0"/>
          <w:numId w:val="0"/>
        </w:numPr>
        <w:ind w:left="10" w:leftChars="0" w:right="2" w:rightChars="0" w:hanging="10" w:firstLineChars="0"/>
        <w:rPr>
          <w:rFonts w:hint="eastAsia"/>
        </w:rPr>
      </w:pPr>
    </w:p>
    <w:p w14:paraId="30A28F90">
      <w:pPr>
        <w:numPr>
          <w:ilvl w:val="0"/>
          <w:numId w:val="0"/>
        </w:numPr>
        <w:ind w:left="10" w:leftChars="0" w:right="2" w:rightChars="0" w:hanging="10" w:firstLineChars="0"/>
        <w:rPr>
          <w:rFonts w:hint="eastAsia"/>
        </w:rPr>
      </w:pPr>
      <w:r>
        <w:rPr>
          <w:rFonts w:hint="eastAsia"/>
        </w:rPr>
        <w:t>In receiving the Lord's Table, as in every other means of grace, everything depends on the state of mind and heart, in which the ordinance is used.</w:t>
      </w:r>
    </w:p>
    <w:p w14:paraId="44AD08DF">
      <w:pPr>
        <w:numPr>
          <w:ilvl w:val="0"/>
          <w:numId w:val="0"/>
        </w:numPr>
        <w:ind w:left="10" w:leftChars="0" w:right="2" w:rightChars="0" w:hanging="10" w:firstLineChars="0"/>
        <w:rPr>
          <w:rFonts w:hint="eastAsia"/>
        </w:rPr>
      </w:pPr>
      <w:r>
        <w:rPr>
          <w:rFonts w:hint="eastAsia"/>
        </w:rPr>
        <w:t>在领受主的圣餐中，就像在每一个恩典的途径中一样，一切都取决于使用圣礼时的心智和心灵状态。</w:t>
      </w:r>
    </w:p>
    <w:p w14:paraId="531A44FF">
      <w:pPr>
        <w:numPr>
          <w:ilvl w:val="0"/>
          <w:numId w:val="0"/>
        </w:numPr>
        <w:ind w:left="10" w:leftChars="0" w:right="2" w:rightChars="0" w:hanging="10" w:firstLineChars="0"/>
        <w:rPr>
          <w:rFonts w:hint="eastAsia"/>
        </w:rPr>
      </w:pPr>
    </w:p>
    <w:p w14:paraId="3972BF3C">
      <w:pPr>
        <w:numPr>
          <w:ilvl w:val="0"/>
          <w:numId w:val="0"/>
        </w:numPr>
        <w:ind w:left="10" w:leftChars="0" w:right="2" w:rightChars="0" w:hanging="10" w:firstLineChars="0"/>
        <w:rPr>
          <w:rFonts w:hint="eastAsia"/>
        </w:rPr>
      </w:pPr>
      <w:r>
        <w:rPr>
          <w:rFonts w:hint="eastAsia"/>
        </w:rPr>
        <w:t>He who draws near without repentance, faith, and love—and with a heart full of sin and the world —will certainly be nothing better, but rather worse!</w:t>
      </w:r>
    </w:p>
    <w:p w14:paraId="6F943421">
      <w:pPr>
        <w:numPr>
          <w:ilvl w:val="0"/>
          <w:numId w:val="0"/>
        </w:numPr>
        <w:ind w:left="10" w:leftChars="0" w:right="2" w:rightChars="0" w:hanging="10" w:firstLineChars="0"/>
        <w:rPr>
          <w:rFonts w:hint="eastAsia"/>
        </w:rPr>
      </w:pPr>
      <w:r>
        <w:rPr>
          <w:rFonts w:hint="eastAsia"/>
        </w:rPr>
        <w:t>那个没有悔改、信心和爱——并带着一颗充满罪和世界的心而走近的人——肯定不会变得更好，反而会更糟！</w:t>
      </w:r>
    </w:p>
    <w:p w14:paraId="118BD8E8">
      <w:pPr>
        <w:numPr>
          <w:ilvl w:val="0"/>
          <w:numId w:val="0"/>
        </w:numPr>
        <w:ind w:left="10" w:leftChars="0" w:right="2" w:rightChars="0" w:hanging="10" w:firstLineChars="0"/>
        <w:rPr>
          <w:rFonts w:hint="eastAsia"/>
        </w:rPr>
      </w:pPr>
    </w:p>
    <w:p w14:paraId="4797F0D7">
      <w:pPr>
        <w:numPr>
          <w:ilvl w:val="0"/>
          <w:numId w:val="0"/>
        </w:numPr>
        <w:ind w:left="10" w:leftChars="0" w:right="2" w:rightChars="0" w:hanging="10" w:firstLineChars="0"/>
        <w:rPr>
          <w:rFonts w:hint="eastAsia"/>
        </w:rPr>
      </w:pPr>
      <w:r>
        <w:rPr>
          <w:rFonts w:hint="eastAsia"/>
        </w:rPr>
        <w:t>Does this hit home to you? Be careful what you are doing!</w:t>
      </w:r>
    </w:p>
    <w:p w14:paraId="2809DD4D">
      <w:pPr>
        <w:numPr>
          <w:ilvl w:val="0"/>
          <w:numId w:val="0"/>
        </w:numPr>
        <w:ind w:left="10" w:leftChars="0" w:right="2" w:rightChars="0" w:hanging="10" w:firstLineChars="0"/>
        <w:rPr>
          <w:rFonts w:hint="eastAsia"/>
        </w:rPr>
      </w:pPr>
      <w:r>
        <w:rPr>
          <w:rFonts w:hint="eastAsia"/>
        </w:rPr>
        <w:t>这击中你的心了吗？要小心你正在做什么！</w:t>
      </w:r>
    </w:p>
    <w:p w14:paraId="0B69C34B">
      <w:pPr>
        <w:numPr>
          <w:ilvl w:val="0"/>
          <w:numId w:val="0"/>
        </w:numPr>
        <w:ind w:left="10" w:leftChars="0" w:right="2" w:rightChars="0" w:hanging="10" w:firstLineChars="0"/>
        <w:rPr>
          <w:rFonts w:hint="eastAsia"/>
        </w:rPr>
      </w:pPr>
    </w:p>
    <w:p w14:paraId="7986F7A1">
      <w:pPr>
        <w:numPr>
          <w:ilvl w:val="0"/>
          <w:numId w:val="0"/>
        </w:numPr>
        <w:ind w:left="10" w:leftChars="0" w:right="2" w:rightChars="0" w:hanging="10" w:firstLineChars="0"/>
        <w:rPr>
          <w:rFonts w:hint="eastAsia"/>
        </w:rPr>
      </w:pPr>
      <w:r>
        <w:rPr>
          <w:rFonts w:hint="eastAsia"/>
        </w:rPr>
        <w:t>(3)In the third place, "do not make an idol" of the Lord's Supper. The man who tells you that it is the first, foremost, chief, and principal precept in Christianity, is telling you that which he will find it hard to prove.</w:t>
      </w:r>
    </w:p>
    <w:p w14:paraId="24AB9587">
      <w:pPr>
        <w:numPr>
          <w:ilvl w:val="0"/>
          <w:numId w:val="0"/>
        </w:numPr>
        <w:ind w:left="10" w:leftChars="0" w:right="2" w:rightChars="0" w:hanging="10" w:firstLineChars="0"/>
        <w:rPr>
          <w:rFonts w:hint="eastAsia"/>
        </w:rPr>
      </w:pPr>
      <w:r>
        <w:rPr>
          <w:rFonts w:hint="eastAsia"/>
        </w:rPr>
        <w:t>（3）第三，“不要将主的晚餐偶像化。” 那个告诉你它是基督教信仰中第一个、最主要、最重要、最主要的诫命的人，正在告诉你祂会发现很难证明的事情。</w:t>
      </w:r>
    </w:p>
    <w:p w14:paraId="6F897BD7">
      <w:pPr>
        <w:numPr>
          <w:ilvl w:val="0"/>
          <w:numId w:val="0"/>
        </w:numPr>
        <w:ind w:left="10" w:leftChars="0" w:right="2" w:rightChars="0" w:hanging="10" w:firstLineChars="0"/>
        <w:rPr>
          <w:rFonts w:hint="eastAsia"/>
        </w:rPr>
      </w:pPr>
    </w:p>
    <w:p w14:paraId="4A4C0C63">
      <w:pPr>
        <w:numPr>
          <w:ilvl w:val="0"/>
          <w:numId w:val="0"/>
        </w:numPr>
        <w:ind w:left="10" w:leftChars="0" w:right="2" w:rightChars="0" w:hanging="10" w:firstLineChars="0"/>
        <w:rPr>
          <w:rFonts w:hint="eastAsia"/>
        </w:rPr>
      </w:pPr>
      <w:r>
        <w:rPr>
          <w:rFonts w:hint="eastAsia"/>
        </w:rPr>
        <w:t>In the great majority of the books of the New Testament the Lord's Supper is not even named. In the letter to Timothy and Titus, about a minister's duties, the subject is not even mentioned.</w:t>
      </w:r>
    </w:p>
    <w:p w14:paraId="32BC62D3">
      <w:pPr>
        <w:numPr>
          <w:ilvl w:val="0"/>
          <w:numId w:val="0"/>
        </w:numPr>
        <w:ind w:left="10" w:leftChars="0" w:right="2" w:rightChars="0" w:hanging="10" w:firstLineChars="0"/>
        <w:rPr>
          <w:rFonts w:hint="eastAsia"/>
        </w:rPr>
      </w:pPr>
      <w:r>
        <w:rPr>
          <w:rFonts w:hint="eastAsia"/>
        </w:rPr>
        <w:t>在新约的大多数书中，主的晚餐甚至没有被提及。在写给提摩太和提多的关于传道人职责的信中，这个主题甚至没有被提到。</w:t>
      </w:r>
    </w:p>
    <w:p w14:paraId="51382C3D">
      <w:pPr>
        <w:numPr>
          <w:ilvl w:val="0"/>
          <w:numId w:val="0"/>
        </w:numPr>
        <w:ind w:left="10" w:leftChars="0" w:right="2" w:rightChars="0" w:hanging="10" w:firstLineChars="0"/>
        <w:rPr>
          <w:rFonts w:hint="eastAsia"/>
        </w:rPr>
      </w:pPr>
    </w:p>
    <w:p w14:paraId="3067596E">
      <w:pPr>
        <w:numPr>
          <w:ilvl w:val="0"/>
          <w:numId w:val="0"/>
        </w:numPr>
        <w:ind w:left="10" w:leftChars="0" w:right="2" w:rightChars="0" w:hanging="10" w:firstLineChars="0"/>
        <w:rPr>
          <w:rFonts w:hint="eastAsia"/>
        </w:rPr>
      </w:pPr>
      <w:r>
        <w:rPr>
          <w:rFonts w:hint="eastAsia"/>
        </w:rPr>
        <w:t>To repent and be converted, to believe and be holy, to be born again and have grace in our hearts—all these things are of far more importance than to be a communicant.</w:t>
      </w:r>
    </w:p>
    <w:p w14:paraId="743738C7">
      <w:pPr>
        <w:numPr>
          <w:ilvl w:val="0"/>
          <w:numId w:val="0"/>
        </w:numPr>
        <w:ind w:left="10" w:leftChars="0" w:right="2" w:rightChars="0" w:hanging="10" w:firstLineChars="0"/>
        <w:rPr>
          <w:rFonts w:hint="eastAsia"/>
        </w:rPr>
      </w:pPr>
      <w:r>
        <w:rPr>
          <w:rFonts w:hint="eastAsia"/>
        </w:rPr>
        <w:t>悔改并归正，相信并圣洁，重生并在我们心中拥有恩典——所有这些事都比成为领圣餐者重要得多。</w:t>
      </w:r>
    </w:p>
    <w:p w14:paraId="3C480E95">
      <w:pPr>
        <w:numPr>
          <w:ilvl w:val="0"/>
          <w:numId w:val="0"/>
        </w:numPr>
        <w:ind w:left="10" w:leftChars="0" w:right="2" w:rightChars="0" w:hanging="10" w:firstLineChars="0"/>
        <w:rPr>
          <w:rFonts w:hint="eastAsia"/>
        </w:rPr>
      </w:pPr>
    </w:p>
    <w:p w14:paraId="5E2BA923">
      <w:pPr>
        <w:numPr>
          <w:ilvl w:val="0"/>
          <w:numId w:val="0"/>
        </w:numPr>
        <w:ind w:left="10" w:leftChars="0" w:right="2" w:rightChars="0" w:hanging="10" w:firstLineChars="0"/>
        <w:rPr>
          <w:rFonts w:hint="eastAsia"/>
        </w:rPr>
      </w:pPr>
      <w:r>
        <w:rPr>
          <w:rFonts w:hint="eastAsia"/>
        </w:rPr>
        <w:t>Without them we cannot be saved. Without the Lord's Supper we can be saved.</w:t>
      </w:r>
    </w:p>
    <w:p w14:paraId="75A20207">
      <w:pPr>
        <w:numPr>
          <w:ilvl w:val="0"/>
          <w:numId w:val="0"/>
        </w:numPr>
        <w:ind w:left="10" w:leftChars="0" w:right="2" w:rightChars="0" w:hanging="10" w:firstLineChars="0"/>
        <w:rPr>
          <w:rFonts w:hint="eastAsia"/>
        </w:rPr>
      </w:pPr>
      <w:r>
        <w:rPr>
          <w:rFonts w:hint="eastAsia"/>
        </w:rPr>
        <w:t>没有它们，我们不能得救。没有主的晚餐，我们仍然可以得救。</w:t>
      </w:r>
    </w:p>
    <w:p w14:paraId="4F50B761">
      <w:pPr>
        <w:numPr>
          <w:ilvl w:val="0"/>
          <w:numId w:val="0"/>
        </w:numPr>
        <w:ind w:left="10" w:leftChars="0" w:right="2" w:rightChars="0" w:hanging="10" w:firstLineChars="0"/>
        <w:rPr>
          <w:rFonts w:hint="eastAsia"/>
        </w:rPr>
      </w:pPr>
    </w:p>
    <w:p w14:paraId="28D59F2A">
      <w:pPr>
        <w:numPr>
          <w:ilvl w:val="0"/>
          <w:numId w:val="0"/>
        </w:numPr>
        <w:ind w:left="10" w:leftChars="0" w:right="2" w:rightChars="0" w:hanging="10" w:firstLineChars="0"/>
        <w:rPr>
          <w:rFonts w:hint="eastAsia"/>
        </w:rPr>
      </w:pPr>
      <w:r>
        <w:rPr>
          <w:rFonts w:hint="eastAsia"/>
        </w:rPr>
        <w:t>Are you tempted to make the Lord's Supper override and overshadow everything in Christianity, and place it above prayer and preaching? Be careful. Pay attention what you are doing!</w:t>
      </w:r>
    </w:p>
    <w:p w14:paraId="19642B16">
      <w:pPr>
        <w:numPr>
          <w:ilvl w:val="0"/>
          <w:numId w:val="0"/>
        </w:numPr>
        <w:ind w:left="10" w:leftChars="0" w:right="2" w:rightChars="0" w:hanging="10" w:firstLineChars="0"/>
        <w:rPr>
          <w:rFonts w:hint="eastAsia"/>
        </w:rPr>
      </w:pPr>
      <w:r>
        <w:rPr>
          <w:rFonts w:hint="eastAsia"/>
        </w:rPr>
        <w:t>你是否被诱惑使主的晚餐凌驾并遮盖基督教中的一切，并将它置于祷告和讲道之上？要小心。留意你正在做什么！</w:t>
      </w:r>
    </w:p>
    <w:p w14:paraId="124656A9">
      <w:pPr>
        <w:numPr>
          <w:ilvl w:val="0"/>
          <w:numId w:val="0"/>
        </w:numPr>
        <w:ind w:left="10" w:leftChars="0" w:right="2" w:rightChars="0" w:hanging="10" w:firstLineChars="0"/>
        <w:rPr>
          <w:rFonts w:hint="eastAsia"/>
        </w:rPr>
      </w:pPr>
    </w:p>
    <w:p w14:paraId="45187DF7">
      <w:pPr>
        <w:numPr>
          <w:ilvl w:val="0"/>
          <w:numId w:val="0"/>
        </w:numPr>
        <w:ind w:left="10" w:leftChars="0" w:right="2" w:rightChars="0" w:hanging="10" w:firstLineChars="0"/>
        <w:rPr>
          <w:rFonts w:hint="eastAsia"/>
        </w:rPr>
      </w:pPr>
      <w:r>
        <w:rPr>
          <w:rFonts w:hint="eastAsia"/>
        </w:rPr>
        <w:t>(4)In the fourth place, "do not use the Lord's Supper irregularly." Never be absent when the Lord's Supper is administered. Make every effort to be in attendance.</w:t>
      </w:r>
    </w:p>
    <w:p w14:paraId="0C1B70AB">
      <w:pPr>
        <w:numPr>
          <w:ilvl w:val="0"/>
          <w:numId w:val="0"/>
        </w:numPr>
        <w:ind w:left="10" w:leftChars="0" w:right="2" w:rightChars="0" w:hanging="10" w:firstLineChars="0"/>
        <w:rPr>
          <w:rFonts w:hint="eastAsia"/>
        </w:rPr>
      </w:pPr>
      <w:r>
        <w:rPr>
          <w:rFonts w:hint="eastAsia"/>
        </w:rPr>
        <w:t>（4）第四，“不要不规则地使用主的晚餐。” 当施行主的晚餐时，永远不要缺席。尽一切努力参加。</w:t>
      </w:r>
    </w:p>
    <w:p w14:paraId="43C05EFE">
      <w:pPr>
        <w:numPr>
          <w:ilvl w:val="0"/>
          <w:numId w:val="0"/>
        </w:numPr>
        <w:ind w:left="10" w:leftChars="0" w:right="2" w:rightChars="0" w:hanging="10" w:firstLineChars="0"/>
        <w:rPr>
          <w:rFonts w:hint="eastAsia"/>
        </w:rPr>
      </w:pPr>
    </w:p>
    <w:p w14:paraId="7215071B">
      <w:pPr>
        <w:numPr>
          <w:ilvl w:val="0"/>
          <w:numId w:val="0"/>
        </w:numPr>
        <w:ind w:left="10" w:leftChars="0" w:right="2" w:rightChars="0" w:hanging="10" w:firstLineChars="0"/>
        <w:rPr>
          <w:rFonts w:hint="eastAsia"/>
        </w:rPr>
      </w:pPr>
      <w:r>
        <w:rPr>
          <w:rFonts w:hint="eastAsia"/>
        </w:rPr>
        <w:t>Regular habits are essential to the maintenance of the health of our bodies. Regular use of the Lord's Supper is essential to the well-being of our souls.</w:t>
      </w:r>
    </w:p>
    <w:p w14:paraId="318B62A8">
      <w:pPr>
        <w:numPr>
          <w:ilvl w:val="0"/>
          <w:numId w:val="0"/>
        </w:numPr>
        <w:ind w:left="10" w:leftChars="0" w:right="2" w:rightChars="0" w:hanging="10" w:firstLineChars="0"/>
        <w:rPr>
          <w:rFonts w:hint="eastAsia"/>
        </w:rPr>
      </w:pPr>
      <w:r>
        <w:rPr>
          <w:rFonts w:hint="eastAsia"/>
        </w:rPr>
        <w:t>规律的习惯对于维持我们身体的健康是必不可少的。规律地使用主的晚餐对于我们灵魂的福祉是必不可少的。</w:t>
      </w:r>
    </w:p>
    <w:p w14:paraId="3D385841">
      <w:pPr>
        <w:numPr>
          <w:ilvl w:val="0"/>
          <w:numId w:val="0"/>
        </w:numPr>
        <w:ind w:left="10" w:leftChars="0" w:right="2" w:rightChars="0" w:hanging="10" w:firstLineChars="0"/>
        <w:rPr>
          <w:rFonts w:hint="eastAsia"/>
        </w:rPr>
      </w:pPr>
    </w:p>
    <w:p w14:paraId="6A52A8CB">
      <w:pPr>
        <w:numPr>
          <w:ilvl w:val="0"/>
          <w:numId w:val="0"/>
        </w:numPr>
        <w:ind w:left="10" w:leftChars="0" w:right="2" w:rightChars="0" w:hanging="10" w:firstLineChars="0"/>
        <w:rPr>
          <w:rFonts w:hint="eastAsia"/>
        </w:rPr>
      </w:pPr>
      <w:r>
        <w:rPr>
          <w:rFonts w:hint="eastAsia"/>
        </w:rPr>
        <w:t>The man who finds it a burden to attend on every occasion when the Lord's Table is spread, may well doubt whether all is right within him, and whether he is ready for the Marriage Supper of the Lamb.</w:t>
      </w:r>
    </w:p>
    <w:p w14:paraId="5AE40780">
      <w:pPr>
        <w:numPr>
          <w:ilvl w:val="0"/>
          <w:numId w:val="0"/>
        </w:numPr>
        <w:ind w:left="10" w:leftChars="0" w:right="2" w:rightChars="0" w:hanging="10" w:firstLineChars="0"/>
        <w:rPr>
          <w:rFonts w:hint="eastAsia"/>
        </w:rPr>
      </w:pPr>
      <w:r>
        <w:rPr>
          <w:rFonts w:hint="eastAsia"/>
        </w:rPr>
        <w:t>那个觉得每次摆设主的圣餐桌时去参加是一种负担的人，很可以怀疑祂里面是否一切正常，以及祂是否为羔羊的婚宴做好了准备。</w:t>
      </w:r>
    </w:p>
    <w:p w14:paraId="306E5AF8">
      <w:pPr>
        <w:numPr>
          <w:ilvl w:val="0"/>
          <w:numId w:val="0"/>
        </w:numPr>
        <w:ind w:left="10" w:leftChars="0" w:right="2" w:rightChars="0" w:hanging="10" w:firstLineChars="0"/>
        <w:rPr>
          <w:rFonts w:hint="eastAsia"/>
        </w:rPr>
      </w:pPr>
    </w:p>
    <w:p w14:paraId="3A828242">
      <w:pPr>
        <w:numPr>
          <w:ilvl w:val="0"/>
          <w:numId w:val="0"/>
        </w:numPr>
        <w:ind w:left="10" w:leftChars="0" w:right="2" w:rightChars="0" w:hanging="10" w:firstLineChars="0"/>
        <w:rPr>
          <w:rFonts w:hint="eastAsia"/>
        </w:rPr>
      </w:pPr>
      <w:r>
        <w:rPr>
          <w:rFonts w:hint="eastAsia"/>
        </w:rPr>
        <w:t>If Thomas had not been absent when the Lord appeared the first time to the assembled disciples, he would not have said the foolish things he did. Absence made him miss a blessing.</w:t>
      </w:r>
    </w:p>
    <w:p w14:paraId="18B9150C">
      <w:pPr>
        <w:numPr>
          <w:ilvl w:val="0"/>
          <w:numId w:val="0"/>
        </w:numPr>
        <w:ind w:left="10" w:leftChars="0" w:right="2" w:rightChars="0" w:hanging="10" w:firstLineChars="0"/>
        <w:rPr>
          <w:rFonts w:hint="eastAsia"/>
        </w:rPr>
      </w:pPr>
      <w:r>
        <w:rPr>
          <w:rFonts w:hint="eastAsia"/>
        </w:rPr>
        <w:t>如果多马在主第一次向聚集的门徒显现时没有缺席，祂就不会说出祂所说的那些愚蠢的话。缺席使祂错失了祝福。</w:t>
      </w:r>
    </w:p>
    <w:p w14:paraId="7D5B7E1E">
      <w:pPr>
        <w:numPr>
          <w:ilvl w:val="0"/>
          <w:numId w:val="0"/>
        </w:numPr>
        <w:ind w:left="10" w:leftChars="0" w:right="2" w:rightChars="0" w:hanging="10" w:firstLineChars="0"/>
        <w:rPr>
          <w:rFonts w:hint="eastAsia"/>
        </w:rPr>
      </w:pPr>
    </w:p>
    <w:p w14:paraId="1B44A7F2">
      <w:pPr>
        <w:numPr>
          <w:ilvl w:val="0"/>
          <w:numId w:val="0"/>
        </w:numPr>
        <w:ind w:left="10" w:leftChars="0" w:right="2" w:rightChars="0" w:hanging="10" w:firstLineChars="0"/>
        <w:rPr>
          <w:rFonts w:hint="eastAsia"/>
        </w:rPr>
      </w:pPr>
      <w:r>
        <w:rPr>
          <w:rFonts w:hint="eastAsia"/>
        </w:rPr>
        <w:t>Does this hit home to you? Be careful what you are doing!</w:t>
      </w:r>
    </w:p>
    <w:p w14:paraId="56C2BED2">
      <w:pPr>
        <w:numPr>
          <w:ilvl w:val="0"/>
          <w:numId w:val="0"/>
        </w:numPr>
        <w:ind w:left="10" w:leftChars="0" w:right="2" w:rightChars="0" w:hanging="10" w:firstLineChars="0"/>
        <w:rPr>
          <w:rFonts w:hint="eastAsia"/>
        </w:rPr>
      </w:pPr>
      <w:r>
        <w:rPr>
          <w:rFonts w:hint="eastAsia"/>
        </w:rPr>
        <w:t>这击中你的心了吗？要小心你正在做什么！</w:t>
      </w:r>
    </w:p>
    <w:p w14:paraId="2E02CFAA">
      <w:pPr>
        <w:numPr>
          <w:ilvl w:val="0"/>
          <w:numId w:val="0"/>
        </w:numPr>
        <w:ind w:left="10" w:leftChars="0" w:right="2" w:rightChars="0" w:hanging="10" w:firstLineChars="0"/>
        <w:rPr>
          <w:rFonts w:hint="eastAsia"/>
        </w:rPr>
      </w:pPr>
    </w:p>
    <w:p w14:paraId="2D5A4EF5">
      <w:pPr>
        <w:numPr>
          <w:ilvl w:val="0"/>
          <w:numId w:val="0"/>
        </w:numPr>
        <w:ind w:left="10" w:leftChars="0" w:right="2" w:rightChars="0" w:hanging="10" w:firstLineChars="0"/>
        <w:rPr>
          <w:rFonts w:hint="eastAsia"/>
        </w:rPr>
      </w:pPr>
      <w:r>
        <w:rPr>
          <w:rFonts w:hint="eastAsia"/>
        </w:rPr>
        <w:t>(5)In the fifth place, "do not do anything to bring discredit" on your profession as a communicant. The man who after attending the Lord's Table runs into sin—does more harm perhaps than any unsaved sinner.</w:t>
      </w:r>
    </w:p>
    <w:p w14:paraId="2CDB065C">
      <w:pPr>
        <w:numPr>
          <w:ilvl w:val="0"/>
          <w:numId w:val="0"/>
        </w:numPr>
        <w:ind w:left="10" w:leftChars="0" w:right="2" w:rightChars="0" w:hanging="10" w:firstLineChars="0"/>
        <w:rPr>
          <w:rFonts w:hint="eastAsia"/>
        </w:rPr>
      </w:pPr>
      <w:r>
        <w:rPr>
          <w:rFonts w:hint="eastAsia"/>
        </w:rPr>
        <w:t>（5）第五，“不要做任何事给你的领圣餐者信仰宣告带来羞辱。” 那个在领受主的圣餐后又陷入罪中的人——所造成的伤害可能比任何未得救的罪人都要大。</w:t>
      </w:r>
    </w:p>
    <w:p w14:paraId="57251AB1">
      <w:pPr>
        <w:numPr>
          <w:ilvl w:val="0"/>
          <w:numId w:val="0"/>
        </w:numPr>
        <w:ind w:left="10" w:leftChars="0" w:right="2" w:rightChars="0" w:hanging="10" w:firstLineChars="0"/>
        <w:rPr>
          <w:rFonts w:hint="eastAsia"/>
        </w:rPr>
      </w:pPr>
    </w:p>
    <w:p w14:paraId="557BAFCF">
      <w:pPr>
        <w:numPr>
          <w:ilvl w:val="0"/>
          <w:numId w:val="0"/>
        </w:numPr>
        <w:ind w:left="10" w:leftChars="0" w:right="2" w:rightChars="0" w:hanging="10" w:firstLineChars="0"/>
        <w:rPr>
          <w:rFonts w:hint="eastAsia"/>
        </w:rPr>
      </w:pPr>
      <w:r>
        <w:rPr>
          <w:rFonts w:hint="eastAsia"/>
        </w:rPr>
        <w:t>He is a walking sermon on behalf of the devil! He gives opportunity to the enemies of the Lord to blaspheme. He helps to keep people away from Christ.</w:t>
      </w:r>
    </w:p>
    <w:p w14:paraId="753A80D7">
      <w:pPr>
        <w:numPr>
          <w:ilvl w:val="0"/>
          <w:numId w:val="0"/>
        </w:numPr>
        <w:ind w:left="10" w:leftChars="0" w:right="2" w:rightChars="0" w:hanging="10" w:firstLineChars="0"/>
        <w:rPr>
          <w:rFonts w:hint="eastAsia"/>
        </w:rPr>
      </w:pPr>
      <w:r>
        <w:rPr>
          <w:rFonts w:hint="eastAsia"/>
        </w:rPr>
        <w:t>祂是为魔鬼行走的一个布道！祂给了主的敌人亵渎的机会。祂帮助人们远离基督。</w:t>
      </w:r>
    </w:p>
    <w:p w14:paraId="47C380B6">
      <w:pPr>
        <w:numPr>
          <w:ilvl w:val="0"/>
          <w:numId w:val="0"/>
        </w:numPr>
        <w:ind w:left="10" w:leftChars="0" w:right="2" w:rightChars="0" w:hanging="10" w:firstLineChars="0"/>
        <w:rPr>
          <w:rFonts w:hint="eastAsia"/>
        </w:rPr>
      </w:pPr>
    </w:p>
    <w:p w14:paraId="49BC6C66">
      <w:pPr>
        <w:numPr>
          <w:ilvl w:val="0"/>
          <w:numId w:val="0"/>
        </w:numPr>
        <w:ind w:left="10" w:leftChars="0" w:right="2" w:rightChars="0" w:hanging="10" w:firstLineChars="0"/>
        <w:rPr>
          <w:rFonts w:hint="eastAsia"/>
        </w:rPr>
      </w:pPr>
      <w:r>
        <w:rPr>
          <w:rFonts w:hint="eastAsia"/>
        </w:rPr>
        <w:t>Lying, drinking, immoral, dishonest, selfish communicants—are the helpers of the devil, and the worst enemies of the Gospel. "For the grace of God that brings salvation has appeared to all men. It teaches us to say "No" to ungodliness and worldly passions, and to live selfcontrolled, upright and godly lives in this present age!" Titus 2:11-12.</w:t>
      </w:r>
    </w:p>
    <w:p w14:paraId="760F6A3A">
      <w:pPr>
        <w:numPr>
          <w:ilvl w:val="0"/>
          <w:numId w:val="0"/>
        </w:numPr>
        <w:ind w:left="10" w:leftChars="0" w:right="2" w:rightChars="0" w:hanging="10" w:firstLineChars="0"/>
        <w:rPr>
          <w:rFonts w:hint="eastAsia"/>
        </w:rPr>
      </w:pPr>
      <w:r>
        <w:rPr>
          <w:rFonts w:hint="eastAsia"/>
        </w:rPr>
        <w:t>说谎、酗酒、不道德、不诚实、自私的领圣餐者——是魔鬼的帮手，是福音最坏的敌人。“因为神救众人的恩典已经显明出来，教训我们除去不敬虔的心和世俗的情欲，在今世自守、公义、敬虔度日！” 提多书 2:11-12。</w:t>
      </w:r>
    </w:p>
    <w:p w14:paraId="440750DA">
      <w:pPr>
        <w:numPr>
          <w:ilvl w:val="0"/>
          <w:numId w:val="0"/>
        </w:numPr>
        <w:ind w:left="10" w:leftChars="0" w:right="2" w:rightChars="0" w:hanging="10" w:firstLineChars="0"/>
        <w:rPr>
          <w:rFonts w:hint="eastAsia"/>
        </w:rPr>
      </w:pPr>
    </w:p>
    <w:p w14:paraId="3B4349B6">
      <w:pPr>
        <w:numPr>
          <w:ilvl w:val="0"/>
          <w:numId w:val="0"/>
        </w:numPr>
        <w:ind w:left="10" w:leftChars="0" w:right="2" w:rightChars="0" w:hanging="10" w:firstLineChars="0"/>
        <w:rPr>
          <w:rFonts w:hint="eastAsia"/>
        </w:rPr>
      </w:pPr>
      <w:r>
        <w:rPr>
          <w:rFonts w:hint="eastAsia"/>
        </w:rPr>
        <w:t>Does this hit home to you? Be careful what you are doing!</w:t>
      </w:r>
    </w:p>
    <w:p w14:paraId="37FC7CE9">
      <w:pPr>
        <w:numPr>
          <w:ilvl w:val="0"/>
          <w:numId w:val="0"/>
        </w:numPr>
        <w:ind w:left="10" w:leftChars="0" w:right="2" w:rightChars="0" w:hanging="10" w:firstLineChars="0"/>
        <w:rPr>
          <w:rFonts w:hint="eastAsia"/>
        </w:rPr>
      </w:pPr>
      <w:r>
        <w:rPr>
          <w:rFonts w:hint="eastAsia"/>
        </w:rPr>
        <w:t>这击中你的心了吗？要小心你正在做什么！</w:t>
      </w:r>
    </w:p>
    <w:p w14:paraId="14EBD6CF">
      <w:pPr>
        <w:numPr>
          <w:ilvl w:val="0"/>
          <w:numId w:val="0"/>
        </w:numPr>
        <w:ind w:left="10" w:leftChars="0" w:right="2" w:rightChars="0" w:hanging="10" w:firstLineChars="0"/>
        <w:rPr>
          <w:rFonts w:hint="eastAsia"/>
        </w:rPr>
      </w:pPr>
    </w:p>
    <w:p w14:paraId="28915FF6">
      <w:pPr>
        <w:numPr>
          <w:ilvl w:val="0"/>
          <w:numId w:val="0"/>
        </w:numPr>
        <w:ind w:left="10" w:leftChars="0" w:right="2" w:rightChars="0" w:hanging="10" w:firstLineChars="0"/>
        <w:rPr>
          <w:rFonts w:hint="eastAsia"/>
        </w:rPr>
      </w:pPr>
      <w:r>
        <w:rPr>
          <w:rFonts w:hint="eastAsia"/>
        </w:rPr>
        <w:t>(6)In the last place, "do not despair" and be cast down, if with all your desires you do not feel that you get a lot of good from the Lord's Supper. Very likely you are expecting too much.</w:t>
      </w:r>
    </w:p>
    <w:p w14:paraId="290A4CF5">
      <w:pPr>
        <w:numPr>
          <w:ilvl w:val="0"/>
          <w:numId w:val="0"/>
        </w:numPr>
        <w:ind w:left="10" w:leftChars="0" w:right="2" w:rightChars="0" w:hanging="10" w:firstLineChars="0"/>
        <w:rPr>
          <w:rFonts w:hint="eastAsia"/>
        </w:rPr>
      </w:pPr>
      <w:r>
        <w:rPr>
          <w:rFonts w:hint="eastAsia"/>
        </w:rPr>
        <w:t>（6）最后，“不要绝望”和灰心丧气，如果尽管你心存渴望，但你感觉不到自己从主的晚餐中获得了很多益处。很可能你期望过高了。</w:t>
      </w:r>
    </w:p>
    <w:p w14:paraId="77785062">
      <w:pPr>
        <w:numPr>
          <w:ilvl w:val="0"/>
          <w:numId w:val="0"/>
        </w:numPr>
        <w:ind w:left="10" w:leftChars="0" w:right="2" w:rightChars="0" w:hanging="10" w:firstLineChars="0"/>
        <w:rPr>
          <w:rFonts w:hint="eastAsia"/>
        </w:rPr>
      </w:pPr>
    </w:p>
    <w:p w14:paraId="16C31958">
      <w:pPr>
        <w:numPr>
          <w:ilvl w:val="0"/>
          <w:numId w:val="0"/>
        </w:numPr>
        <w:ind w:left="10" w:leftChars="0" w:right="2" w:rightChars="0" w:hanging="10" w:firstLineChars="0"/>
        <w:rPr>
          <w:rFonts w:hint="eastAsia"/>
        </w:rPr>
      </w:pPr>
      <w:r>
        <w:rPr>
          <w:rFonts w:hint="eastAsia"/>
        </w:rPr>
        <w:t>Very likely you are a poor judge of your own state. Your soul's roots may be strengthening and growing—while you think that you are not growing.</w:t>
      </w:r>
    </w:p>
    <w:p w14:paraId="6DB2BA34">
      <w:pPr>
        <w:numPr>
          <w:ilvl w:val="0"/>
          <w:numId w:val="0"/>
        </w:numPr>
        <w:ind w:left="10" w:leftChars="0" w:right="2" w:rightChars="0" w:hanging="10" w:firstLineChars="0"/>
        <w:rPr>
          <w:rFonts w:hint="eastAsia"/>
        </w:rPr>
      </w:pPr>
      <w:r>
        <w:rPr>
          <w:rFonts w:hint="eastAsia"/>
        </w:rPr>
        <w:t>很可能你对自己的状态是一个糟糕的判断者。你的灵魂的根基可能正在加强和成长——而你却认为自己没有成长。</w:t>
      </w:r>
    </w:p>
    <w:p w14:paraId="0DFC87F3">
      <w:pPr>
        <w:numPr>
          <w:ilvl w:val="0"/>
          <w:numId w:val="0"/>
        </w:numPr>
        <w:ind w:left="10" w:leftChars="0" w:right="2" w:rightChars="0" w:hanging="10" w:firstLineChars="0"/>
        <w:rPr>
          <w:rFonts w:hint="eastAsia"/>
        </w:rPr>
      </w:pPr>
    </w:p>
    <w:p w14:paraId="024EA38F">
      <w:pPr>
        <w:numPr>
          <w:ilvl w:val="0"/>
          <w:numId w:val="0"/>
        </w:numPr>
        <w:ind w:left="10" w:leftChars="0" w:right="2" w:rightChars="0" w:hanging="10" w:firstLineChars="0"/>
        <w:rPr>
          <w:rFonts w:hint="eastAsia"/>
        </w:rPr>
      </w:pPr>
      <w:r>
        <w:rPr>
          <w:rFonts w:hint="eastAsia"/>
        </w:rPr>
        <w:t>Very likely you are forgetting that earth is not heaven, and that here we walk by sight and not by faith, and must expect nothing perfect.</w:t>
      </w:r>
    </w:p>
    <w:p w14:paraId="3D723674">
      <w:pPr>
        <w:numPr>
          <w:ilvl w:val="0"/>
          <w:numId w:val="0"/>
        </w:numPr>
        <w:ind w:left="10" w:leftChars="0" w:right="2" w:rightChars="0" w:hanging="10" w:firstLineChars="0"/>
        <w:rPr>
          <w:rFonts w:hint="eastAsia"/>
        </w:rPr>
      </w:pPr>
      <w:r>
        <w:rPr>
          <w:rFonts w:hint="eastAsia"/>
        </w:rPr>
        <w:t>很可能你忘记了地上不是天堂，在这里我们是凭眼见而不是凭信心行走，并且不应该期望任何完美的事物。</w:t>
      </w:r>
    </w:p>
    <w:p w14:paraId="2414BA9F">
      <w:pPr>
        <w:numPr>
          <w:ilvl w:val="0"/>
          <w:numId w:val="0"/>
        </w:numPr>
        <w:ind w:left="10" w:leftChars="0" w:right="2" w:rightChars="0" w:hanging="10" w:firstLineChars="0"/>
        <w:rPr>
          <w:rFonts w:hint="eastAsia"/>
        </w:rPr>
      </w:pPr>
    </w:p>
    <w:p w14:paraId="44757647">
      <w:pPr>
        <w:numPr>
          <w:ilvl w:val="0"/>
          <w:numId w:val="0"/>
        </w:numPr>
        <w:ind w:left="10" w:leftChars="0" w:right="2" w:rightChars="0" w:hanging="10" w:firstLineChars="0"/>
        <w:rPr>
          <w:rFonts w:hint="eastAsia"/>
        </w:rPr>
      </w:pPr>
      <w:r>
        <w:rPr>
          <w:rFonts w:hint="eastAsia"/>
        </w:rPr>
        <w:t>Lay these things to heart. Do not think harsh things about yourself without cause.</w:t>
      </w:r>
    </w:p>
    <w:p w14:paraId="487C77A1">
      <w:pPr>
        <w:numPr>
          <w:ilvl w:val="0"/>
          <w:numId w:val="0"/>
        </w:numPr>
        <w:ind w:left="10" w:leftChars="0" w:right="2" w:rightChars="0" w:hanging="10" w:firstLineChars="0"/>
        <w:rPr>
          <w:rFonts w:hint="eastAsia"/>
        </w:rPr>
      </w:pPr>
      <w:r>
        <w:rPr>
          <w:rFonts w:hint="eastAsia"/>
        </w:rPr>
        <w:t>将这些事铭记在心。不要无故地对自己产生苛刻的想法。</w:t>
      </w:r>
    </w:p>
    <w:p w14:paraId="31640E12">
      <w:pPr>
        <w:numPr>
          <w:ilvl w:val="0"/>
          <w:numId w:val="0"/>
        </w:numPr>
        <w:ind w:left="10" w:leftChars="0" w:right="2" w:rightChars="0" w:hanging="10" w:firstLineChars="0"/>
        <w:rPr>
          <w:rFonts w:hint="eastAsia"/>
        </w:rPr>
      </w:pPr>
    </w:p>
    <w:p w14:paraId="345159AD">
      <w:pPr>
        <w:numPr>
          <w:ilvl w:val="0"/>
          <w:numId w:val="0"/>
        </w:numPr>
        <w:ind w:left="10" w:leftChars="0" w:right="2" w:rightChars="0" w:hanging="10" w:firstLineChars="0"/>
        <w:rPr>
          <w:rFonts w:hint="eastAsia"/>
        </w:rPr>
      </w:pPr>
      <w:r>
        <w:rPr>
          <w:rFonts w:hint="eastAsia"/>
        </w:rPr>
        <w:t>To every reader into whose hands this paper may fall, I commend the whole subject of it as deserving of serious and solemn consideration.</w:t>
      </w:r>
    </w:p>
    <w:p w14:paraId="58DA2F55">
      <w:pPr>
        <w:numPr>
          <w:ilvl w:val="0"/>
          <w:numId w:val="0"/>
        </w:numPr>
        <w:ind w:left="10" w:leftChars="0" w:right="2" w:rightChars="0" w:hanging="10" w:firstLineChars="0"/>
        <w:rPr>
          <w:rFonts w:hint="eastAsia"/>
        </w:rPr>
      </w:pPr>
      <w:r>
        <w:rPr>
          <w:rFonts w:hint="eastAsia"/>
        </w:rPr>
        <w:t>对于每一位读到本文的读者，我推荐将它的整个主题视为值得认真和庄严思考的。</w:t>
      </w:r>
    </w:p>
    <w:p w14:paraId="68F85227">
      <w:pPr>
        <w:numPr>
          <w:ilvl w:val="0"/>
          <w:numId w:val="0"/>
        </w:numPr>
        <w:ind w:left="10" w:leftChars="0" w:right="2" w:rightChars="0" w:hanging="10" w:firstLineChars="0"/>
        <w:rPr>
          <w:rFonts w:hint="eastAsia"/>
        </w:rPr>
      </w:pPr>
    </w:p>
    <w:p w14:paraId="542B488A">
      <w:pPr>
        <w:numPr>
          <w:ilvl w:val="0"/>
          <w:numId w:val="0"/>
        </w:numPr>
        <w:ind w:left="10" w:leftChars="0" w:right="2" w:rightChars="0" w:hanging="10" w:firstLineChars="0"/>
        <w:rPr>
          <w:rFonts w:hint="eastAsia"/>
        </w:rPr>
      </w:pPr>
      <w:r>
        <w:rPr>
          <w:rFonts w:hint="eastAsia"/>
        </w:rPr>
        <w:t>I am nothing better than a poor or fallible man myself. But if I have made up my mind on any point it is this—that there is no truth which demands such plain speaking, as truth about the Lord's Supper!</w:t>
      </w:r>
    </w:p>
    <w:p w14:paraId="070060A8">
      <w:pPr>
        <w:numPr>
          <w:ilvl w:val="0"/>
          <w:numId w:val="0"/>
        </w:numPr>
        <w:ind w:left="10" w:leftChars="0" w:right="2" w:rightChars="0" w:hanging="10" w:firstLineChars="0"/>
        <w:rPr>
          <w:rFonts w:hint="eastAsia"/>
        </w:rPr>
      </w:pPr>
      <w:r>
        <w:rPr>
          <w:rFonts w:hint="eastAsia"/>
        </w:rPr>
        <w:t>我自己不过是一个贫穷或易犯错的人。但如果我对任何一点下定了决心，那就是——没有哪个真理像关于主的晚餐的真理那样，需要如此坦率的言辞！</w:t>
      </w:r>
    </w:p>
    <w:p w14:paraId="7416D557">
      <w:pPr>
        <w:numPr>
          <w:ilvl w:val="0"/>
          <w:numId w:val="0"/>
        </w:numPr>
        <w:ind w:left="10" w:leftChars="0" w:right="2" w:rightChars="0" w:hanging="10" w:firstLineChars="0"/>
        <w:rPr>
          <w:rFonts w:hint="eastAsia"/>
        </w:rPr>
      </w:pPr>
    </w:p>
    <w:p w14:paraId="4283AD20">
      <w:pPr>
        <w:numPr>
          <w:ilvl w:val="0"/>
          <w:numId w:val="0"/>
        </w:numPr>
        <w:ind w:left="10" w:leftChars="0" w:right="2" w:rightChars="0" w:hanging="10" w:firstLineChars="0"/>
        <w:rPr>
          <w:rFonts w:hint="eastAsia"/>
        </w:rPr>
      </w:pPr>
      <w:r>
        <w:rPr>
          <w:rFonts w:hint="eastAsia"/>
        </w:rPr>
        <w:t>The Real Presence—What Is It? by J. C. Ryle</w:t>
      </w:r>
    </w:p>
    <w:p w14:paraId="03A91A1C">
      <w:pPr>
        <w:numPr>
          <w:ilvl w:val="0"/>
          <w:numId w:val="0"/>
        </w:numPr>
        <w:ind w:left="10" w:leftChars="0" w:right="2" w:rightChars="0" w:hanging="10" w:firstLineChars="0"/>
        <w:rPr>
          <w:rFonts w:hint="eastAsia"/>
        </w:rPr>
      </w:pPr>
      <w:r>
        <w:rPr>
          <w:rFonts w:hint="eastAsia"/>
        </w:rPr>
        <w:t>真实同在——它是什么？ 莱尔（J. C. Ryle）著</w:t>
      </w:r>
    </w:p>
    <w:p w14:paraId="71D60F03">
      <w:pPr>
        <w:numPr>
          <w:ilvl w:val="0"/>
          <w:numId w:val="0"/>
        </w:numPr>
        <w:ind w:left="10" w:leftChars="0" w:right="2" w:rightChars="0" w:hanging="10" w:firstLineChars="0"/>
        <w:rPr>
          <w:rFonts w:hint="eastAsia"/>
        </w:rPr>
      </w:pPr>
    </w:p>
    <w:p w14:paraId="5613C71B">
      <w:pPr>
        <w:numPr>
          <w:ilvl w:val="0"/>
          <w:numId w:val="0"/>
        </w:numPr>
        <w:ind w:left="10" w:leftChars="0" w:right="2" w:rightChars="0" w:hanging="10" w:firstLineChars="0"/>
        <w:rPr>
          <w:rFonts w:hint="eastAsia"/>
        </w:rPr>
      </w:pPr>
      <w:r>
        <w:rPr>
          <w:rFonts w:hint="eastAsia"/>
        </w:rPr>
        <w:t>"If Your Presence does not go with us—do not send us up from here!" Exodus 33:15</w:t>
      </w:r>
    </w:p>
    <w:p w14:paraId="5496A205">
      <w:pPr>
        <w:numPr>
          <w:ilvl w:val="0"/>
          <w:numId w:val="0"/>
        </w:numPr>
        <w:ind w:left="10" w:leftChars="0" w:right="2" w:rightChars="0" w:hanging="10" w:firstLineChars="0"/>
        <w:rPr>
          <w:rFonts w:hint="eastAsia"/>
        </w:rPr>
      </w:pPr>
      <w:r>
        <w:rPr>
          <w:rFonts w:hint="eastAsia"/>
        </w:rPr>
        <w:t>“祢的同在若不和我们同去，就不要把我们从这里领上去！” 出埃及记 33:15</w:t>
      </w:r>
    </w:p>
    <w:p w14:paraId="1A34E82C">
      <w:pPr>
        <w:numPr>
          <w:ilvl w:val="0"/>
          <w:numId w:val="0"/>
        </w:numPr>
        <w:ind w:left="10" w:leftChars="0" w:right="2" w:rightChars="0" w:hanging="10" w:firstLineChars="0"/>
        <w:rPr>
          <w:rFonts w:hint="eastAsia"/>
        </w:rPr>
      </w:pPr>
    </w:p>
    <w:p w14:paraId="76F63A76">
      <w:pPr>
        <w:numPr>
          <w:ilvl w:val="0"/>
          <w:numId w:val="0"/>
        </w:numPr>
        <w:ind w:left="10" w:leftChars="0" w:right="2" w:rightChars="0" w:hanging="10" w:firstLineChars="0"/>
        <w:rPr>
          <w:rFonts w:hint="eastAsia"/>
        </w:rPr>
      </w:pPr>
      <w:r>
        <w:rPr>
          <w:rFonts w:hint="eastAsia"/>
        </w:rPr>
        <w:t>There is a word in the text which heads this page which demands the attention of all English Christians in this day. That word is "presence."</w:t>
      </w:r>
    </w:p>
    <w:p w14:paraId="1D5F04AA">
      <w:pPr>
        <w:numPr>
          <w:ilvl w:val="0"/>
          <w:numId w:val="0"/>
        </w:numPr>
        <w:ind w:left="10" w:leftChars="0" w:right="2" w:rightChars="0" w:hanging="10" w:firstLineChars="0"/>
        <w:rPr>
          <w:rFonts w:hint="eastAsia"/>
        </w:rPr>
      </w:pPr>
      <w:r>
        <w:rPr>
          <w:rFonts w:hint="eastAsia"/>
        </w:rPr>
        <w:t>在本页标题的经文中，有一个词语要求今天所有英国基督徒的关注。那个词就是“同在”（presence）。</w:t>
      </w:r>
    </w:p>
    <w:p w14:paraId="5C8F7145">
      <w:pPr>
        <w:numPr>
          <w:ilvl w:val="0"/>
          <w:numId w:val="0"/>
        </w:numPr>
        <w:ind w:left="10" w:leftChars="0" w:right="2" w:rightChars="0" w:hanging="10" w:firstLineChars="0"/>
        <w:rPr>
          <w:rFonts w:hint="eastAsia"/>
        </w:rPr>
      </w:pPr>
    </w:p>
    <w:p w14:paraId="0F6214F1">
      <w:pPr>
        <w:numPr>
          <w:ilvl w:val="0"/>
          <w:numId w:val="0"/>
        </w:numPr>
        <w:ind w:left="10" w:leftChars="0" w:right="2" w:rightChars="0" w:hanging="10" w:firstLineChars="0"/>
        <w:rPr>
          <w:rFonts w:hint="eastAsia"/>
        </w:rPr>
      </w:pPr>
      <w:r>
        <w:rPr>
          <w:rFonts w:hint="eastAsia"/>
        </w:rPr>
        <w:t>There is a religious subject bound up with that word, on which it is most important to have clear, distinct, and scriptural views. That subject is the "presence of God," and specially the "presence of our Lord Jesus Christ" with Christian people.</w:t>
      </w:r>
    </w:p>
    <w:p w14:paraId="3C0AF69D">
      <w:pPr>
        <w:numPr>
          <w:ilvl w:val="0"/>
          <w:numId w:val="0"/>
        </w:numPr>
        <w:ind w:left="10" w:leftChars="0" w:right="2" w:rightChars="0" w:hanging="10" w:firstLineChars="0"/>
        <w:rPr>
          <w:rFonts w:hint="eastAsia"/>
        </w:rPr>
      </w:pPr>
      <w:r>
        <w:rPr>
          <w:rFonts w:hint="eastAsia"/>
        </w:rPr>
        <w:t>有一个与这个词紧密相关的宗教主题，对它拥有清晰、明确和符合圣经的观点至关重要。那个主题就是“神的同在”，特别是“我们的主耶稣基督的同在”与基督徒同在。</w:t>
      </w:r>
    </w:p>
    <w:p w14:paraId="59321973">
      <w:pPr>
        <w:numPr>
          <w:ilvl w:val="0"/>
          <w:numId w:val="0"/>
        </w:numPr>
        <w:ind w:left="10" w:leftChars="0" w:right="2" w:rightChars="0" w:hanging="10" w:firstLineChars="0"/>
        <w:rPr>
          <w:rFonts w:hint="eastAsia"/>
        </w:rPr>
      </w:pPr>
    </w:p>
    <w:p w14:paraId="625ACB63">
      <w:pPr>
        <w:numPr>
          <w:ilvl w:val="0"/>
          <w:numId w:val="0"/>
        </w:numPr>
        <w:ind w:left="10" w:leftChars="0" w:right="2" w:rightChars="0" w:hanging="10" w:firstLineChars="0"/>
        <w:rPr>
          <w:rFonts w:hint="eastAsia"/>
        </w:rPr>
      </w:pPr>
      <w:r>
        <w:rPr>
          <w:rFonts w:hint="eastAsia"/>
        </w:rPr>
        <w:t>What is that presence? Where is that presence? What is the nature of that presence? To these questions I propose to supply answers.</w:t>
      </w:r>
    </w:p>
    <w:p w14:paraId="2F90DA8F">
      <w:pPr>
        <w:numPr>
          <w:ilvl w:val="0"/>
          <w:numId w:val="0"/>
        </w:numPr>
        <w:ind w:left="10" w:leftChars="0" w:right="2" w:rightChars="0" w:hanging="10" w:firstLineChars="0"/>
        <w:rPr>
          <w:rFonts w:hint="eastAsia"/>
        </w:rPr>
      </w:pPr>
      <w:r>
        <w:rPr>
          <w:rFonts w:hint="eastAsia"/>
        </w:rPr>
        <w:t>那种同在是什么？那种同在在哪里？那种同在的性质是什么？对于这些问题，我提议提供答案。</w:t>
      </w:r>
    </w:p>
    <w:p w14:paraId="392AFBFA">
      <w:pPr>
        <w:numPr>
          <w:ilvl w:val="0"/>
          <w:numId w:val="0"/>
        </w:numPr>
        <w:ind w:left="10" w:leftChars="0" w:right="2" w:rightChars="0" w:hanging="10" w:firstLineChars="0"/>
        <w:rPr>
          <w:rFonts w:hint="eastAsia"/>
        </w:rPr>
      </w:pPr>
    </w:p>
    <w:p w14:paraId="57CF8923">
      <w:pPr>
        <w:numPr>
          <w:ilvl w:val="0"/>
          <w:numId w:val="0"/>
        </w:numPr>
        <w:ind w:left="10" w:leftChars="0" w:right="2" w:rightChars="0" w:hanging="10" w:firstLineChars="0"/>
        <w:rPr>
          <w:rFonts w:hint="eastAsia"/>
        </w:rPr>
      </w:pPr>
      <w:r>
        <w:rPr>
          <w:rFonts w:hint="eastAsia"/>
        </w:rPr>
        <w:t>I.I shall consider, firstly—the general doctrine of God's presence in the world.</w:t>
      </w:r>
    </w:p>
    <w:p w14:paraId="5A54E246">
      <w:pPr>
        <w:numPr>
          <w:ilvl w:val="0"/>
          <w:numId w:val="0"/>
        </w:numPr>
        <w:ind w:left="10" w:leftChars="0" w:right="2" w:rightChars="0" w:hanging="10" w:firstLineChars="0"/>
        <w:rPr>
          <w:rFonts w:hint="eastAsia"/>
        </w:rPr>
      </w:pPr>
      <w:r>
        <w:rPr>
          <w:rFonts w:hint="eastAsia"/>
        </w:rPr>
        <w:t>一、我将首先考虑——神在世界上的同在的一般教义。</w:t>
      </w:r>
    </w:p>
    <w:p w14:paraId="0CFC658B">
      <w:pPr>
        <w:numPr>
          <w:ilvl w:val="0"/>
          <w:numId w:val="0"/>
        </w:numPr>
        <w:ind w:left="10" w:leftChars="0" w:right="2" w:rightChars="0" w:hanging="10" w:firstLineChars="0"/>
        <w:rPr>
          <w:rFonts w:hint="eastAsia"/>
        </w:rPr>
      </w:pPr>
    </w:p>
    <w:p w14:paraId="6D51BB76">
      <w:pPr>
        <w:numPr>
          <w:ilvl w:val="0"/>
          <w:numId w:val="0"/>
        </w:numPr>
        <w:ind w:left="10" w:leftChars="0" w:right="2" w:rightChars="0" w:hanging="10" w:firstLineChars="0"/>
        <w:rPr>
          <w:rFonts w:hint="eastAsia"/>
        </w:rPr>
      </w:pPr>
      <w:r>
        <w:rPr>
          <w:rFonts w:hint="eastAsia"/>
        </w:rPr>
        <w:t>II.I shall consider, secondly—the special doctrine of Christ's real spiritual presence.</w:t>
      </w:r>
    </w:p>
    <w:p w14:paraId="6042A8EB">
      <w:pPr>
        <w:numPr>
          <w:ilvl w:val="0"/>
          <w:numId w:val="0"/>
        </w:numPr>
        <w:ind w:left="10" w:leftChars="0" w:right="2" w:rightChars="0" w:hanging="10" w:firstLineChars="0"/>
        <w:rPr>
          <w:rFonts w:hint="eastAsia"/>
        </w:rPr>
      </w:pPr>
      <w:r>
        <w:rPr>
          <w:rFonts w:hint="eastAsia"/>
        </w:rPr>
        <w:t>二、我将其次考虑——基督真实的属灵同在的特殊教义。</w:t>
      </w:r>
    </w:p>
    <w:p w14:paraId="18EFB89B">
      <w:pPr>
        <w:numPr>
          <w:ilvl w:val="0"/>
          <w:numId w:val="0"/>
        </w:numPr>
        <w:ind w:left="10" w:leftChars="0" w:right="2" w:rightChars="0" w:hanging="10" w:firstLineChars="0"/>
        <w:rPr>
          <w:rFonts w:hint="eastAsia"/>
        </w:rPr>
      </w:pPr>
    </w:p>
    <w:p w14:paraId="3611FAE8">
      <w:pPr>
        <w:numPr>
          <w:ilvl w:val="0"/>
          <w:numId w:val="0"/>
        </w:numPr>
        <w:ind w:left="10" w:leftChars="0" w:right="2" w:rightChars="0" w:hanging="10" w:firstLineChars="0"/>
        <w:rPr>
          <w:rFonts w:hint="eastAsia"/>
        </w:rPr>
      </w:pPr>
      <w:r>
        <w:rPr>
          <w:rFonts w:hint="eastAsia"/>
        </w:rPr>
        <w:t>III.I shall consider, thirdly—the special doctrine of Christ's real bodily presence.</w:t>
      </w:r>
    </w:p>
    <w:p w14:paraId="0240442D">
      <w:pPr>
        <w:numPr>
          <w:ilvl w:val="0"/>
          <w:numId w:val="0"/>
        </w:numPr>
        <w:ind w:left="10" w:leftChars="0" w:right="2" w:rightChars="0" w:hanging="10" w:firstLineChars="0"/>
        <w:rPr>
          <w:rFonts w:hint="eastAsia"/>
        </w:rPr>
      </w:pPr>
      <w:r>
        <w:rPr>
          <w:rFonts w:hint="eastAsia"/>
        </w:rPr>
        <w:t>三、我将再次考虑——基督真实的身体同在的特殊教义。</w:t>
      </w:r>
    </w:p>
    <w:p w14:paraId="0E7503B4">
      <w:pPr>
        <w:numPr>
          <w:ilvl w:val="0"/>
          <w:numId w:val="0"/>
        </w:numPr>
        <w:ind w:left="10" w:leftChars="0" w:right="2" w:rightChars="0" w:hanging="10" w:firstLineChars="0"/>
        <w:rPr>
          <w:rFonts w:hint="eastAsia"/>
        </w:rPr>
      </w:pPr>
    </w:p>
    <w:p w14:paraId="032C7FE3">
      <w:pPr>
        <w:numPr>
          <w:ilvl w:val="0"/>
          <w:numId w:val="0"/>
        </w:numPr>
        <w:ind w:left="10" w:leftChars="0" w:right="2" w:rightChars="0" w:hanging="10" w:firstLineChars="0"/>
        <w:rPr>
          <w:rFonts w:hint="eastAsia"/>
        </w:rPr>
      </w:pPr>
      <w:r>
        <w:rPr>
          <w:rFonts w:hint="eastAsia"/>
        </w:rPr>
        <w:t>The whole subject deserves serious thoughts. If we suppose that this is a mere question of controversy, which only concerns theological partisans, we have yet much to learn.</w:t>
      </w:r>
    </w:p>
    <w:p w14:paraId="0B5B0E59">
      <w:pPr>
        <w:numPr>
          <w:ilvl w:val="0"/>
          <w:numId w:val="0"/>
        </w:numPr>
        <w:ind w:left="10" w:leftChars="0" w:right="2" w:rightChars="0" w:hanging="10" w:firstLineChars="0"/>
        <w:rPr>
          <w:rFonts w:hint="eastAsia"/>
        </w:rPr>
      </w:pPr>
      <w:r>
        <w:rPr>
          <w:rFonts w:hint="eastAsia"/>
        </w:rPr>
        <w:t>整个主题值得认真思考。如果我们假设这只是一个争议性的问题，只关系到神学党派，那么我们还有很多需要学习。</w:t>
      </w:r>
    </w:p>
    <w:p w14:paraId="52E9C360">
      <w:pPr>
        <w:numPr>
          <w:ilvl w:val="0"/>
          <w:numId w:val="0"/>
        </w:numPr>
        <w:ind w:left="10" w:leftChars="0" w:right="2" w:rightChars="0" w:hanging="10" w:firstLineChars="0"/>
        <w:rPr>
          <w:rFonts w:hint="eastAsia"/>
        </w:rPr>
      </w:pPr>
    </w:p>
    <w:p w14:paraId="4E53A79F">
      <w:pPr>
        <w:numPr>
          <w:ilvl w:val="0"/>
          <w:numId w:val="0"/>
        </w:numPr>
        <w:ind w:left="10" w:leftChars="0" w:right="2" w:rightChars="0" w:hanging="10" w:firstLineChars="0"/>
        <w:rPr>
          <w:rFonts w:hint="eastAsia"/>
        </w:rPr>
      </w:pPr>
      <w:r>
        <w:rPr>
          <w:rFonts w:hint="eastAsia"/>
        </w:rPr>
        <w:t>It is a subject which lies at the very roots of saving religion. It is a subject which is inseparably tied up with one of the most precious articles of the Christian faith.</w:t>
      </w:r>
    </w:p>
    <w:p w14:paraId="457784F6">
      <w:pPr>
        <w:numPr>
          <w:ilvl w:val="0"/>
          <w:numId w:val="0"/>
        </w:numPr>
        <w:ind w:left="10" w:leftChars="0" w:right="2" w:rightChars="0" w:hanging="10" w:firstLineChars="0"/>
        <w:rPr>
          <w:rFonts w:hint="eastAsia"/>
        </w:rPr>
      </w:pPr>
      <w:r>
        <w:rPr>
          <w:rFonts w:hint="eastAsia"/>
        </w:rPr>
        <w:t>这是一个位于救赎性宗教根基的主题。这是一个与基督教信仰中最宝贵的信条之一密不可分的主题。</w:t>
      </w:r>
    </w:p>
    <w:p w14:paraId="15AB27D0">
      <w:pPr>
        <w:numPr>
          <w:ilvl w:val="0"/>
          <w:numId w:val="0"/>
        </w:numPr>
        <w:ind w:left="10" w:leftChars="0" w:right="2" w:rightChars="0" w:hanging="10" w:firstLineChars="0"/>
        <w:rPr>
          <w:rFonts w:hint="eastAsia"/>
        </w:rPr>
      </w:pPr>
    </w:p>
    <w:p w14:paraId="2CF6DEC3">
      <w:pPr>
        <w:numPr>
          <w:ilvl w:val="0"/>
          <w:numId w:val="0"/>
        </w:numPr>
        <w:ind w:left="10" w:leftChars="0" w:right="2" w:rightChars="0" w:hanging="10" w:firstLineChars="0"/>
        <w:rPr>
          <w:rFonts w:hint="eastAsia"/>
        </w:rPr>
      </w:pPr>
      <w:r>
        <w:rPr>
          <w:rFonts w:hint="eastAsia"/>
        </w:rPr>
        <w:t>It is a subject about which it is most dangerous to be wrong. An error here may first lead a man to the Church of Rome, and then land him finally in the gulf of infidelity.</w:t>
      </w:r>
    </w:p>
    <w:p w14:paraId="2143A7CE">
      <w:pPr>
        <w:numPr>
          <w:ilvl w:val="0"/>
          <w:numId w:val="0"/>
        </w:numPr>
        <w:ind w:left="10" w:leftChars="0" w:right="2" w:rightChars="0" w:hanging="10" w:firstLineChars="0"/>
        <w:rPr>
          <w:rFonts w:hint="eastAsia"/>
        </w:rPr>
      </w:pPr>
      <w:r>
        <w:rPr>
          <w:rFonts w:hint="eastAsia"/>
        </w:rPr>
        <w:t>这是一个错误极其危险的主题。这里的一个错误可能首先将一个人引向罗马教会，然后最终使祂陷入不信的深渊。</w:t>
      </w:r>
    </w:p>
    <w:p w14:paraId="3D30BDB4">
      <w:pPr>
        <w:numPr>
          <w:ilvl w:val="0"/>
          <w:numId w:val="0"/>
        </w:numPr>
        <w:ind w:left="10" w:leftChars="0" w:right="2" w:rightChars="0" w:hanging="10" w:firstLineChars="0"/>
        <w:rPr>
          <w:rFonts w:hint="eastAsia"/>
        </w:rPr>
      </w:pPr>
    </w:p>
    <w:p w14:paraId="4CEE5368">
      <w:pPr>
        <w:numPr>
          <w:ilvl w:val="0"/>
          <w:numId w:val="0"/>
        </w:numPr>
        <w:ind w:left="10" w:leftChars="0" w:right="2" w:rightChars="0" w:hanging="10" w:firstLineChars="0"/>
        <w:rPr>
          <w:rFonts w:hint="eastAsia"/>
        </w:rPr>
      </w:pPr>
      <w:r>
        <w:rPr>
          <w:rFonts w:hint="eastAsia"/>
        </w:rPr>
        <w:t>Surely it is worth while to examine carefully the doctrine of the "presence" of God and of His Christ.</w:t>
      </w:r>
    </w:p>
    <w:p w14:paraId="5BA77601">
      <w:pPr>
        <w:numPr>
          <w:ilvl w:val="0"/>
          <w:numId w:val="0"/>
        </w:numPr>
        <w:ind w:left="10" w:leftChars="0" w:right="2" w:rightChars="0" w:hanging="10" w:firstLineChars="0"/>
        <w:rPr>
          <w:rFonts w:hint="eastAsia"/>
        </w:rPr>
      </w:pPr>
      <w:r>
        <w:rPr>
          <w:rFonts w:hint="eastAsia"/>
        </w:rPr>
        <w:t>当然，仔细查考神和祂的基督“同在”的教义是值得的。</w:t>
      </w:r>
    </w:p>
    <w:p w14:paraId="2DB58495">
      <w:pPr>
        <w:numPr>
          <w:ilvl w:val="0"/>
          <w:numId w:val="0"/>
        </w:numPr>
        <w:ind w:left="10" w:leftChars="0" w:right="2" w:rightChars="0" w:hanging="10" w:firstLineChars="0"/>
        <w:rPr>
          <w:rFonts w:hint="eastAsia"/>
        </w:rPr>
      </w:pPr>
    </w:p>
    <w:p w14:paraId="0CDD152F">
      <w:pPr>
        <w:numPr>
          <w:ilvl w:val="0"/>
          <w:numId w:val="0"/>
        </w:numPr>
        <w:ind w:left="10" w:leftChars="0" w:right="2" w:rightChars="0" w:hanging="10" w:firstLineChars="0"/>
        <w:rPr>
          <w:rFonts w:hint="eastAsia"/>
        </w:rPr>
      </w:pPr>
      <w:r>
        <w:rPr>
          <w:rFonts w:hint="eastAsia"/>
        </w:rPr>
        <w:t>I. The first subject we have to consider is the general doctrine of GOD'S presence in the world. The teaching of the Bible on this point is clear, plain, and unmistakable. God is everywhere!</w:t>
      </w:r>
    </w:p>
    <w:p w14:paraId="47F5B155">
      <w:pPr>
        <w:numPr>
          <w:ilvl w:val="0"/>
          <w:numId w:val="0"/>
        </w:numPr>
        <w:ind w:left="10" w:leftChars="0" w:right="2" w:rightChars="0" w:hanging="10" w:firstLineChars="0"/>
        <w:rPr>
          <w:rFonts w:hint="eastAsia"/>
        </w:rPr>
      </w:pPr>
      <w:r>
        <w:rPr>
          <w:rFonts w:hint="eastAsia"/>
        </w:rPr>
        <w:t>一、我们首先要考虑的主题是神在世界上的同在的一般教义。圣经关于这一点点的教导是清晰、明白、不容置疑的。神无处不在！</w:t>
      </w:r>
    </w:p>
    <w:p w14:paraId="45EDB586">
      <w:pPr>
        <w:numPr>
          <w:ilvl w:val="0"/>
          <w:numId w:val="0"/>
        </w:numPr>
        <w:ind w:left="10" w:leftChars="0" w:right="2" w:rightChars="0" w:hanging="10" w:firstLineChars="0"/>
        <w:rPr>
          <w:rFonts w:hint="eastAsia"/>
        </w:rPr>
      </w:pPr>
    </w:p>
    <w:p w14:paraId="2956CD72">
      <w:pPr>
        <w:numPr>
          <w:ilvl w:val="0"/>
          <w:numId w:val="0"/>
        </w:numPr>
        <w:ind w:left="10" w:leftChars="0" w:right="2" w:rightChars="0" w:hanging="10" w:firstLineChars="0"/>
        <w:rPr>
          <w:rFonts w:hint="eastAsia"/>
        </w:rPr>
      </w:pPr>
      <w:r>
        <w:rPr>
          <w:rFonts w:hint="eastAsia"/>
        </w:rPr>
        <w:t>There is no place in heaven or earth, where He is not. There is no place in air or land or sea, no place above ground or under ground, no place in town or country, no place in Europe, Asia, Africa, or America—where God is not always present.</w:t>
      </w:r>
    </w:p>
    <w:p w14:paraId="31EEBA7E">
      <w:pPr>
        <w:numPr>
          <w:ilvl w:val="0"/>
          <w:numId w:val="0"/>
        </w:numPr>
        <w:ind w:left="10" w:leftChars="0" w:right="2" w:rightChars="0" w:hanging="10" w:firstLineChars="0"/>
        <w:rPr>
          <w:rFonts w:hint="eastAsia"/>
        </w:rPr>
      </w:pPr>
      <w:r>
        <w:rPr>
          <w:rFonts w:hint="eastAsia"/>
        </w:rPr>
        <w:t>在天上或地上，没有祂不在的地方。在空中、陆地或海洋，地上或地下，城市或乡村，欧洲、亚洲、非洲或美洲，没有神不永远同在的地方。</w:t>
      </w:r>
    </w:p>
    <w:p w14:paraId="42D82718">
      <w:pPr>
        <w:numPr>
          <w:ilvl w:val="0"/>
          <w:numId w:val="0"/>
        </w:numPr>
        <w:ind w:left="10" w:leftChars="0" w:right="2" w:rightChars="0" w:hanging="10" w:firstLineChars="0"/>
        <w:rPr>
          <w:rFonts w:hint="eastAsia"/>
        </w:rPr>
      </w:pPr>
    </w:p>
    <w:p w14:paraId="06480F6C">
      <w:pPr>
        <w:numPr>
          <w:ilvl w:val="0"/>
          <w:numId w:val="0"/>
        </w:numPr>
        <w:ind w:left="10" w:leftChars="0" w:right="2" w:rightChars="0" w:hanging="10" w:firstLineChars="0"/>
        <w:rPr>
          <w:rFonts w:hint="eastAsia"/>
        </w:rPr>
      </w:pPr>
      <w:r>
        <w:rPr>
          <w:rFonts w:hint="eastAsia"/>
        </w:rPr>
        <w:t>Enter into your closet and lock the door—God is there. Climb to the top of the highest mountain, where not even an insect moves—God is there.</w:t>
      </w:r>
    </w:p>
    <w:p w14:paraId="179F901C">
      <w:pPr>
        <w:numPr>
          <w:ilvl w:val="0"/>
          <w:numId w:val="0"/>
        </w:numPr>
        <w:ind w:left="10" w:leftChars="0" w:right="2" w:rightChars="0" w:hanging="10" w:firstLineChars="0"/>
        <w:rPr>
          <w:rFonts w:hint="eastAsia"/>
        </w:rPr>
      </w:pPr>
      <w:r>
        <w:rPr>
          <w:rFonts w:hint="eastAsia"/>
        </w:rPr>
        <w:t>进入你的内室并锁上门——神就在那里。爬到最高的山顶，那里连一只昆虫都不动——神就在那里。</w:t>
      </w:r>
    </w:p>
    <w:p w14:paraId="63F1FB75">
      <w:pPr>
        <w:numPr>
          <w:ilvl w:val="0"/>
          <w:numId w:val="0"/>
        </w:numPr>
        <w:ind w:left="10" w:leftChars="0" w:right="2" w:rightChars="0" w:hanging="10" w:firstLineChars="0"/>
        <w:rPr>
          <w:rFonts w:hint="eastAsia"/>
        </w:rPr>
      </w:pPr>
    </w:p>
    <w:p w14:paraId="08088FCF">
      <w:pPr>
        <w:numPr>
          <w:ilvl w:val="0"/>
          <w:numId w:val="0"/>
        </w:numPr>
        <w:ind w:left="10" w:leftChars="0" w:right="2" w:rightChars="0" w:hanging="10" w:firstLineChars="0"/>
        <w:rPr>
          <w:rFonts w:hint="eastAsia"/>
        </w:rPr>
      </w:pPr>
      <w:r>
        <w:rPr>
          <w:rFonts w:hint="eastAsia"/>
        </w:rPr>
        <w:t>Sail to the most remote island in the Pacific Ocean, where the foot of man never trod—God is there. He is always near us—seeing, hearing, observing; knowing every action, and deed, and word, and whisper, and look, and thought, and motive, and secret of everyone of us— wherever we are.</w:t>
      </w:r>
    </w:p>
    <w:p w14:paraId="54ED1B9C">
      <w:pPr>
        <w:numPr>
          <w:ilvl w:val="0"/>
          <w:numId w:val="0"/>
        </w:numPr>
        <w:ind w:left="10" w:leftChars="0" w:right="2" w:rightChars="0" w:hanging="10" w:firstLineChars="0"/>
        <w:rPr>
          <w:rFonts w:hint="eastAsia"/>
        </w:rPr>
      </w:pPr>
      <w:r>
        <w:rPr>
          <w:rFonts w:hint="eastAsia"/>
        </w:rPr>
        <w:t>航行到太平洋最遥远的岛屿，那里从未有人踏足——神就在那里。祂永远在我们身边——观看、聆听、观察；知道我们每个人的一切行动、作为、言语、低语、眼神、思想、动机和秘密——无论我们在哪里。</w:t>
      </w:r>
    </w:p>
    <w:p w14:paraId="468921FD">
      <w:pPr>
        <w:numPr>
          <w:ilvl w:val="0"/>
          <w:numId w:val="0"/>
        </w:numPr>
        <w:ind w:left="10" w:leftChars="0" w:right="2" w:rightChars="0" w:hanging="10" w:firstLineChars="0"/>
        <w:rPr>
          <w:rFonts w:hint="eastAsia"/>
        </w:rPr>
      </w:pPr>
    </w:p>
    <w:p w14:paraId="520A1CC3">
      <w:pPr>
        <w:numPr>
          <w:ilvl w:val="0"/>
          <w:numId w:val="0"/>
        </w:numPr>
        <w:ind w:left="10" w:leftChars="0" w:right="2" w:rightChars="0" w:hanging="10" w:firstLineChars="0"/>
        <w:rPr>
          <w:rFonts w:hint="eastAsia"/>
        </w:rPr>
      </w:pPr>
      <w:r>
        <w:rPr>
          <w:rFonts w:hint="eastAsia"/>
        </w:rPr>
        <w:t>What says the Scripture? It is written in Job, "His eyes watch over a man’s ways, and He observes all his steps. There is no darkness, no deep darkness, where evildoers can hide themselves!" (Job 34:21, 22).</w:t>
      </w:r>
    </w:p>
    <w:p w14:paraId="0E5EFC5A">
      <w:pPr>
        <w:numPr>
          <w:ilvl w:val="0"/>
          <w:numId w:val="0"/>
        </w:numPr>
        <w:ind w:left="10" w:leftChars="0" w:right="2" w:rightChars="0" w:hanging="10" w:firstLineChars="0"/>
        <w:rPr>
          <w:rFonts w:hint="eastAsia"/>
        </w:rPr>
      </w:pPr>
      <w:r>
        <w:rPr>
          <w:rFonts w:hint="eastAsia"/>
        </w:rPr>
        <w:t>圣经说了什么？约伯记中写着：“祂鉴察人的道路，看明人的一切脚步。没有黑暗、没有幽暗能给作孽的藏身。”（约伯记 34:21, 22）。</w:t>
      </w:r>
    </w:p>
    <w:p w14:paraId="3E49EB98">
      <w:pPr>
        <w:numPr>
          <w:ilvl w:val="0"/>
          <w:numId w:val="0"/>
        </w:numPr>
        <w:ind w:left="10" w:leftChars="0" w:right="2" w:rightChars="0" w:hanging="10" w:firstLineChars="0"/>
        <w:rPr>
          <w:rFonts w:hint="eastAsia"/>
        </w:rPr>
      </w:pPr>
    </w:p>
    <w:p w14:paraId="02EC37FF">
      <w:pPr>
        <w:numPr>
          <w:ilvl w:val="0"/>
          <w:numId w:val="0"/>
        </w:numPr>
        <w:ind w:left="10" w:leftChars="0" w:right="2" w:rightChars="0" w:hanging="10" w:firstLineChars="0"/>
        <w:rPr>
          <w:rFonts w:hint="eastAsia"/>
        </w:rPr>
      </w:pPr>
      <w:r>
        <w:rPr>
          <w:rFonts w:hint="eastAsia"/>
        </w:rPr>
        <w:t>It is written in Proverbs, "The eyes of the Lord are in every place, beholding the evil and the good!" (Proverbs 15:3).</w:t>
      </w:r>
    </w:p>
    <w:p w14:paraId="760C5FB1">
      <w:pPr>
        <w:numPr>
          <w:ilvl w:val="0"/>
          <w:numId w:val="0"/>
        </w:numPr>
        <w:ind w:left="10" w:leftChars="0" w:right="2" w:rightChars="0" w:hanging="10" w:firstLineChars="0"/>
        <w:rPr>
          <w:rFonts w:hint="eastAsia"/>
        </w:rPr>
      </w:pPr>
      <w:r>
        <w:rPr>
          <w:rFonts w:hint="eastAsia"/>
        </w:rPr>
        <w:t>箴言中写着：“耶和华的眼目无处不在，恶人善人祂都鉴察。”（箴言 15:3）。</w:t>
      </w:r>
    </w:p>
    <w:p w14:paraId="3B1993E5">
      <w:pPr>
        <w:numPr>
          <w:ilvl w:val="0"/>
          <w:numId w:val="0"/>
        </w:numPr>
        <w:ind w:left="10" w:leftChars="0" w:right="2" w:rightChars="0" w:hanging="10" w:firstLineChars="0"/>
        <w:rPr>
          <w:rFonts w:hint="eastAsia"/>
        </w:rPr>
      </w:pPr>
    </w:p>
    <w:p w14:paraId="4BE3EF72">
      <w:pPr>
        <w:numPr>
          <w:ilvl w:val="0"/>
          <w:numId w:val="0"/>
        </w:numPr>
        <w:ind w:left="10" w:leftChars="0" w:right="2" w:rightChars="0" w:hanging="10" w:firstLineChars="0"/>
        <w:rPr>
          <w:rFonts w:hint="eastAsia"/>
        </w:rPr>
      </w:pPr>
      <w:r>
        <w:rPr>
          <w:rFonts w:hint="eastAsia"/>
        </w:rPr>
        <w:t>It is written in Jeremiah, "Great are your purposes and mighty are your deeds. Your eyes are open to all the ways of men; you reward everyone according to his conduct and as his deeds deserve!" (Jer. 32:19).</w:t>
      </w:r>
    </w:p>
    <w:p w14:paraId="37C8ACFC">
      <w:pPr>
        <w:numPr>
          <w:ilvl w:val="0"/>
          <w:numId w:val="0"/>
        </w:numPr>
        <w:ind w:left="10" w:leftChars="0" w:right="2" w:rightChars="0" w:hanging="10" w:firstLineChars="0"/>
        <w:rPr>
          <w:rFonts w:hint="eastAsia"/>
        </w:rPr>
      </w:pPr>
      <w:r>
        <w:rPr>
          <w:rFonts w:hint="eastAsia"/>
        </w:rPr>
        <w:t>耶利米书中写着：“祢的谋略高大，行事有能；祢的眼目看明人的一切行为，为要照各人所行的和做事的结果报应祂！”（耶利米书 32:19）。</w:t>
      </w:r>
    </w:p>
    <w:p w14:paraId="60D09ABB">
      <w:pPr>
        <w:numPr>
          <w:ilvl w:val="0"/>
          <w:numId w:val="0"/>
        </w:numPr>
        <w:ind w:left="10" w:leftChars="0" w:right="2" w:rightChars="0" w:hanging="10" w:firstLineChars="0"/>
        <w:rPr>
          <w:rFonts w:hint="eastAsia"/>
        </w:rPr>
      </w:pPr>
    </w:p>
    <w:p w14:paraId="7942A4CE">
      <w:pPr>
        <w:numPr>
          <w:ilvl w:val="0"/>
          <w:numId w:val="0"/>
        </w:numPr>
        <w:ind w:left="10" w:leftChars="0" w:right="2" w:rightChars="0" w:hanging="10" w:firstLineChars="0"/>
        <w:rPr>
          <w:rFonts w:hint="eastAsia"/>
        </w:rPr>
      </w:pPr>
      <w:r>
        <w:rPr>
          <w:rFonts w:hint="eastAsia"/>
        </w:rPr>
        <w:t>It is written in the Psalms, "O Lord, you have searched me and you know me. You know when I sit and when I rise; you perceive my thoughts from afar. You discern my going out and my lying down; you are familiar with all my ways. Before a word is on my tongue you know it completely, O Lord. Such knowledge is too wonderful for me, too lofty for me to attain! Where can I go from your Spirit? Where can I flee from your presence? If I go up to the heavens—you are there; if I make my bed in the depths—you are there. If I rise on the wings of the dawn, if I settle on the far side of the sea—even there your hand will guide me, your right hand will hold me fast. If I say, "Surely the darkness will hide me and the light become night around me," even the darkness will not be dark to you; the night will shine like the day, for darkness is as light to you!" (Psalm 139:1-12).</w:t>
      </w:r>
    </w:p>
    <w:p w14:paraId="0401E68A">
      <w:pPr>
        <w:numPr>
          <w:ilvl w:val="0"/>
          <w:numId w:val="0"/>
        </w:numPr>
        <w:ind w:left="10" w:leftChars="0" w:right="2" w:rightChars="0" w:hanging="10" w:firstLineChars="0"/>
        <w:rPr>
          <w:rFonts w:hint="eastAsia"/>
        </w:rPr>
      </w:pPr>
      <w:r>
        <w:rPr>
          <w:rFonts w:hint="eastAsia"/>
        </w:rPr>
        <w:t>诗篇中写着：“耶和华啊，祢已经鉴察我，认识我。我坐下，我起来，祢都晓得；祢从远处知道我的意念。我行路，我躺卧，祢都细察，祢也深知我一切所行的。耶和华啊，我舌头上的话，祢没有一句不知道的。这样的知识奇妙，是我不能测的，至高，是我不能及的！我往哪里去躲避祢的灵？我往哪里逃避祢的面？我若升到天上，祢在那里；我若在阴间下榻，祢也在那里。我若展开清晨的翅膀，飞到海极居住——就是在那里，祢的手也必引导我，祢的右手也必扶持我。我若说：‘黑暗必定遮蔽我，我周围的亮光必成为黑夜’，即便黑暗也不能遮蔽祢，使祢不见；黑夜却如白昼发光。黑暗和光明，在祢看来都是一样！”（诗篇 139:1-12）。</w:t>
      </w:r>
    </w:p>
    <w:p w14:paraId="1931A7F2">
      <w:pPr>
        <w:numPr>
          <w:ilvl w:val="0"/>
          <w:numId w:val="0"/>
        </w:numPr>
        <w:ind w:left="10" w:leftChars="0" w:right="2" w:rightChars="0" w:hanging="10" w:firstLineChars="0"/>
        <w:rPr>
          <w:rFonts w:hint="eastAsia"/>
        </w:rPr>
      </w:pPr>
    </w:p>
    <w:p w14:paraId="2872BEA5">
      <w:pPr>
        <w:numPr>
          <w:ilvl w:val="0"/>
          <w:numId w:val="0"/>
        </w:numPr>
        <w:ind w:left="10" w:leftChars="0" w:right="2" w:rightChars="0" w:hanging="10" w:firstLineChars="0"/>
        <w:rPr>
          <w:rFonts w:hint="eastAsia"/>
        </w:rPr>
      </w:pPr>
      <w:r>
        <w:rPr>
          <w:rFonts w:hint="eastAsia"/>
        </w:rPr>
        <w:t>Such language as this, confounds and overwhelms us. The doctrine before us is one which we cannot fully understand. Precisely so. David said the same thing about it almost three thousand years ago.</w:t>
      </w:r>
    </w:p>
    <w:p w14:paraId="4EE9624E">
      <w:pPr>
        <w:numPr>
          <w:ilvl w:val="0"/>
          <w:numId w:val="0"/>
        </w:numPr>
        <w:ind w:left="10" w:leftChars="0" w:right="2" w:rightChars="0" w:hanging="10" w:firstLineChars="0"/>
        <w:rPr>
          <w:rFonts w:hint="eastAsia"/>
        </w:rPr>
      </w:pPr>
      <w:r>
        <w:rPr>
          <w:rFonts w:hint="eastAsia"/>
        </w:rPr>
        <w:t>这样的语言使我们困惑和不知所措。摆在我们面前的教义是我们无法完全理解的。正是如此。大卫在大约三千年前就说了同样的话。</w:t>
      </w:r>
    </w:p>
    <w:p w14:paraId="258DEB58">
      <w:pPr>
        <w:numPr>
          <w:ilvl w:val="0"/>
          <w:numId w:val="0"/>
        </w:numPr>
        <w:ind w:left="10" w:leftChars="0" w:right="2" w:rightChars="0" w:hanging="10" w:firstLineChars="0"/>
        <w:rPr>
          <w:rFonts w:hint="eastAsia"/>
        </w:rPr>
      </w:pPr>
    </w:p>
    <w:p w14:paraId="59262A6F">
      <w:pPr>
        <w:numPr>
          <w:ilvl w:val="0"/>
          <w:numId w:val="0"/>
        </w:numPr>
        <w:ind w:left="10" w:leftChars="0" w:right="2" w:rightChars="0" w:hanging="10" w:firstLineChars="0"/>
        <w:rPr>
          <w:rFonts w:hint="eastAsia"/>
        </w:rPr>
      </w:pPr>
      <w:r>
        <w:rPr>
          <w:rFonts w:hint="eastAsia"/>
        </w:rPr>
        <w:t>"Such knowledge is too wonderful for me, too lofty for me to attain!" (Psalm 139:6). But it does not follow that the doctrine is not true— because we cannot understand it.</w:t>
      </w:r>
    </w:p>
    <w:p w14:paraId="2D5C2E8B">
      <w:pPr>
        <w:numPr>
          <w:ilvl w:val="0"/>
          <w:numId w:val="0"/>
        </w:numPr>
        <w:ind w:left="10" w:leftChars="0" w:right="2" w:rightChars="0" w:hanging="10" w:firstLineChars="0"/>
        <w:rPr>
          <w:rFonts w:hint="eastAsia"/>
        </w:rPr>
      </w:pPr>
      <w:r>
        <w:rPr>
          <w:rFonts w:hint="eastAsia"/>
        </w:rPr>
        <w:t>“这样的知识奇妙，是我不能测的，至高，是我不能及的！”（诗篇 139:6）。但不能因为我们无法理解它，就断定这个教义不是真的。</w:t>
      </w:r>
    </w:p>
    <w:p w14:paraId="3551930D">
      <w:pPr>
        <w:numPr>
          <w:ilvl w:val="0"/>
          <w:numId w:val="0"/>
        </w:numPr>
        <w:ind w:left="10" w:leftChars="0" w:right="2" w:rightChars="0" w:hanging="10" w:firstLineChars="0"/>
        <w:rPr>
          <w:rFonts w:hint="eastAsia"/>
        </w:rPr>
      </w:pPr>
    </w:p>
    <w:p w14:paraId="181D8CB9">
      <w:pPr>
        <w:numPr>
          <w:ilvl w:val="0"/>
          <w:numId w:val="0"/>
        </w:numPr>
        <w:ind w:left="10" w:leftChars="0" w:right="2" w:rightChars="0" w:hanging="10" w:firstLineChars="0"/>
        <w:rPr>
          <w:rFonts w:hint="eastAsia"/>
        </w:rPr>
      </w:pPr>
      <w:r>
        <w:rPr>
          <w:rFonts w:hint="eastAsia"/>
        </w:rPr>
        <w:t>It is the weakness of our poor minds and intellects which we must blame—and not the doctrine. There are scores of things in the world around us, which few can understand or explain—yet no sensible man refuses to believe.</w:t>
      </w:r>
    </w:p>
    <w:p w14:paraId="79973D3D">
      <w:pPr>
        <w:numPr>
          <w:ilvl w:val="0"/>
          <w:numId w:val="0"/>
        </w:numPr>
        <w:ind w:left="10" w:leftChars="0" w:right="2" w:rightChars="0" w:hanging="10" w:firstLineChars="0"/>
        <w:rPr>
          <w:rFonts w:hint="eastAsia"/>
        </w:rPr>
      </w:pPr>
      <w:r>
        <w:rPr>
          <w:rFonts w:hint="eastAsia"/>
        </w:rPr>
        <w:t>我们必须归咎于我们可怜的心智和智力的软弱——而不是这个教义。在我们周围的世界中，有许多事情很少有人能理解或解释——但没有一个明智的人会拒绝相信。</w:t>
      </w:r>
    </w:p>
    <w:p w14:paraId="34137235">
      <w:pPr>
        <w:numPr>
          <w:ilvl w:val="0"/>
          <w:numId w:val="0"/>
        </w:numPr>
        <w:ind w:left="10" w:leftChars="0" w:right="2" w:rightChars="0" w:hanging="10" w:firstLineChars="0"/>
        <w:rPr>
          <w:rFonts w:hint="eastAsia"/>
        </w:rPr>
      </w:pPr>
    </w:p>
    <w:p w14:paraId="23B0009D">
      <w:pPr>
        <w:numPr>
          <w:ilvl w:val="0"/>
          <w:numId w:val="0"/>
        </w:numPr>
        <w:ind w:left="10" w:leftChars="0" w:right="2" w:rightChars="0" w:hanging="10" w:firstLineChars="0"/>
        <w:rPr>
          <w:rFonts w:hint="eastAsia"/>
        </w:rPr>
      </w:pPr>
      <w:r>
        <w:rPr>
          <w:rFonts w:hint="eastAsia"/>
        </w:rPr>
        <w:t>How this earth is ever rolling round the sun with enormous swiftness, while we feel no motion—how the moon affects the tides, and makes them rise and fall twice every twenty-four hours—how millions of perfectly organized living creatures exist in every drop of pondwater, which our naked eye cannot see—all these are things well known to men of science, while most of us could not explain them for our lives.</w:t>
      </w:r>
    </w:p>
    <w:p w14:paraId="4F65041E">
      <w:pPr>
        <w:numPr>
          <w:ilvl w:val="0"/>
          <w:numId w:val="0"/>
        </w:numPr>
        <w:ind w:left="10" w:leftChars="0" w:right="2" w:rightChars="0" w:hanging="10" w:firstLineChars="0"/>
        <w:rPr>
          <w:rFonts w:hint="eastAsia"/>
        </w:rPr>
      </w:pPr>
      <w:r>
        <w:rPr>
          <w:rFonts w:hint="eastAsia"/>
        </w:rPr>
        <w:t>地球是如何以巨大的速度不断绕着太阳转动，而我们却感觉不到任何运动——月亮是如何影响潮汐，使它们每二十四小时涨落两次——数百万组织完善的活物是如何存在于我们肉眼看不见的每一滴池塘水中——所有这些都是科学界人士所熟知的事情，而我们大多数人终其一生也无法解释它们。</w:t>
      </w:r>
    </w:p>
    <w:p w14:paraId="01D2AADE">
      <w:pPr>
        <w:numPr>
          <w:ilvl w:val="0"/>
          <w:numId w:val="0"/>
        </w:numPr>
        <w:ind w:left="10" w:leftChars="0" w:right="2" w:rightChars="0" w:hanging="10" w:firstLineChars="0"/>
        <w:rPr>
          <w:rFonts w:hint="eastAsia"/>
        </w:rPr>
      </w:pPr>
    </w:p>
    <w:p w14:paraId="6D4DA0A9">
      <w:pPr>
        <w:numPr>
          <w:ilvl w:val="0"/>
          <w:numId w:val="0"/>
        </w:numPr>
        <w:ind w:left="10" w:leftChars="0" w:right="2" w:rightChars="0" w:hanging="10" w:firstLineChars="0"/>
        <w:rPr>
          <w:rFonts w:hint="eastAsia"/>
        </w:rPr>
      </w:pPr>
      <w:r>
        <w:rPr>
          <w:rFonts w:hint="eastAsia"/>
        </w:rPr>
        <w:t>And shall we, in the face of such facts, presume to doubt that God is everywhere present, for no better reason than this—that we cannot understand it? Let us never dare to say so again.</w:t>
      </w:r>
    </w:p>
    <w:p w14:paraId="273353A6">
      <w:pPr>
        <w:numPr>
          <w:ilvl w:val="0"/>
          <w:numId w:val="0"/>
        </w:numPr>
        <w:ind w:left="10" w:leftChars="0" w:right="2" w:rightChars="0" w:hanging="10" w:firstLineChars="0"/>
        <w:rPr>
          <w:rFonts w:hint="eastAsia"/>
        </w:rPr>
      </w:pPr>
      <w:r>
        <w:rPr>
          <w:rFonts w:hint="eastAsia"/>
        </w:rPr>
        <w:t>面对这样的事实，我们难道敢仅仅因为我们无法理解它，就擅自怀疑神无所不在吗？让我们再也不敢这样说。</w:t>
      </w:r>
    </w:p>
    <w:p w14:paraId="60054C93">
      <w:pPr>
        <w:numPr>
          <w:ilvl w:val="0"/>
          <w:numId w:val="0"/>
        </w:numPr>
        <w:ind w:left="10" w:leftChars="0" w:right="2" w:rightChars="0" w:hanging="10" w:firstLineChars="0"/>
        <w:rPr>
          <w:rFonts w:hint="eastAsia"/>
        </w:rPr>
      </w:pPr>
    </w:p>
    <w:p w14:paraId="06A91DBB">
      <w:pPr>
        <w:numPr>
          <w:ilvl w:val="0"/>
          <w:numId w:val="0"/>
        </w:numPr>
        <w:ind w:left="10" w:leftChars="0" w:right="2" w:rightChars="0" w:hanging="10" w:firstLineChars="0"/>
        <w:rPr>
          <w:rFonts w:hint="eastAsia"/>
        </w:rPr>
      </w:pPr>
      <w:r>
        <w:rPr>
          <w:rFonts w:hint="eastAsia"/>
        </w:rPr>
        <w:t>How many things there are about God Himself which we cannot possibly understand, and yet we must believe them, unless we are so senseless as to be atheists!</w:t>
      </w:r>
    </w:p>
    <w:p w14:paraId="5861BBDC">
      <w:pPr>
        <w:numPr>
          <w:ilvl w:val="0"/>
          <w:numId w:val="0"/>
        </w:numPr>
        <w:ind w:left="10" w:leftChars="0" w:right="2" w:rightChars="0" w:hanging="10" w:firstLineChars="0"/>
        <w:rPr>
          <w:rFonts w:hint="eastAsia"/>
        </w:rPr>
      </w:pPr>
      <w:r>
        <w:rPr>
          <w:rFonts w:hint="eastAsia"/>
        </w:rPr>
        <w:t>关于神自己，有多少事情是我们不可能理解的，然而我们必须相信它们，除非我们愚蠢到成为无神论者！</w:t>
      </w:r>
    </w:p>
    <w:p w14:paraId="581E7DC7">
      <w:pPr>
        <w:numPr>
          <w:ilvl w:val="0"/>
          <w:numId w:val="0"/>
        </w:numPr>
        <w:ind w:left="10" w:leftChars="0" w:right="2" w:rightChars="0" w:hanging="10" w:firstLineChars="0"/>
        <w:rPr>
          <w:rFonts w:hint="eastAsia"/>
        </w:rPr>
      </w:pPr>
    </w:p>
    <w:p w14:paraId="22909B62">
      <w:pPr>
        <w:numPr>
          <w:ilvl w:val="0"/>
          <w:numId w:val="0"/>
        </w:numPr>
        <w:ind w:left="10" w:leftChars="0" w:right="2" w:rightChars="0" w:hanging="10" w:firstLineChars="0"/>
        <w:rPr>
          <w:rFonts w:hint="eastAsia"/>
        </w:rPr>
      </w:pPr>
      <w:r>
        <w:rPr>
          <w:rFonts w:hint="eastAsia"/>
        </w:rPr>
        <w:t>Who can explain the eternity of God, the infinite power and wisdom of God, or the works of God in creation and providence?</w:t>
      </w:r>
    </w:p>
    <w:p w14:paraId="2BEBE5B5">
      <w:pPr>
        <w:numPr>
          <w:ilvl w:val="0"/>
          <w:numId w:val="0"/>
        </w:numPr>
        <w:ind w:left="10" w:leftChars="0" w:right="2" w:rightChars="0" w:hanging="10" w:firstLineChars="0"/>
        <w:rPr>
          <w:rFonts w:hint="eastAsia"/>
        </w:rPr>
      </w:pPr>
      <w:r>
        <w:rPr>
          <w:rFonts w:hint="eastAsia"/>
        </w:rPr>
        <w:t>谁能解释神的永恒、神无限的权能和智慧，或神在创造和护理中的工作？</w:t>
      </w:r>
    </w:p>
    <w:p w14:paraId="4EF5B6F0">
      <w:pPr>
        <w:numPr>
          <w:ilvl w:val="0"/>
          <w:numId w:val="0"/>
        </w:numPr>
        <w:ind w:left="10" w:leftChars="0" w:right="2" w:rightChars="0" w:hanging="10" w:firstLineChars="0"/>
        <w:rPr>
          <w:rFonts w:hint="eastAsia"/>
        </w:rPr>
      </w:pPr>
    </w:p>
    <w:p w14:paraId="10C617E5">
      <w:pPr>
        <w:numPr>
          <w:ilvl w:val="0"/>
          <w:numId w:val="0"/>
        </w:numPr>
        <w:ind w:left="10" w:leftChars="0" w:right="2" w:rightChars="0" w:hanging="10" w:firstLineChars="0"/>
        <w:rPr>
          <w:rFonts w:hint="eastAsia"/>
        </w:rPr>
      </w:pPr>
      <w:r>
        <w:rPr>
          <w:rFonts w:hint="eastAsia"/>
        </w:rPr>
        <w:t>Who can comprehend a Being who is a Spirit, without body, parts, or passions? How can a material creature, who can only be in one place at one time, take in the idea of an immaterial Being, who existed before creation, who formed this world by His word out of nothing—and who can be everywhere and see everything at one and the same time!</w:t>
      </w:r>
    </w:p>
    <w:p w14:paraId="49E967FC">
      <w:pPr>
        <w:numPr>
          <w:ilvl w:val="0"/>
          <w:numId w:val="0"/>
        </w:numPr>
        <w:ind w:left="10" w:leftChars="0" w:right="2" w:rightChars="0" w:hanging="10" w:firstLineChars="0"/>
        <w:rPr>
          <w:rFonts w:hint="eastAsia"/>
        </w:rPr>
      </w:pPr>
      <w:r>
        <w:rPr>
          <w:rFonts w:hint="eastAsia"/>
        </w:rPr>
        <w:t>谁能理解一位没有身体、部分或情感的灵性存有？一个只能同时存在于一个地方的物质受造物，如何能理解一个在创造之前就存在，用祂的话语从无中形成了这个世界——并且可以同时无处不在、看到一切的非物质存有！</w:t>
      </w:r>
    </w:p>
    <w:p w14:paraId="2682B3D8">
      <w:pPr>
        <w:numPr>
          <w:ilvl w:val="0"/>
          <w:numId w:val="0"/>
        </w:numPr>
        <w:ind w:left="10" w:leftChars="0" w:right="2" w:rightChars="0" w:hanging="10" w:firstLineChars="0"/>
        <w:rPr>
          <w:rFonts w:hint="eastAsia"/>
        </w:rPr>
      </w:pPr>
    </w:p>
    <w:p w14:paraId="32CBC43C">
      <w:pPr>
        <w:numPr>
          <w:ilvl w:val="0"/>
          <w:numId w:val="0"/>
        </w:numPr>
        <w:ind w:left="10" w:leftChars="0" w:right="2" w:rightChars="0" w:hanging="10" w:firstLineChars="0"/>
        <w:rPr>
          <w:rFonts w:hint="eastAsia"/>
        </w:rPr>
      </w:pPr>
      <w:r>
        <w:rPr>
          <w:rFonts w:hint="eastAsia"/>
        </w:rPr>
        <w:t>Where, in a word, is there a single attribute of God, which mortal man can thoroughly comprehend?</w:t>
      </w:r>
    </w:p>
    <w:p w14:paraId="70DD5EF4">
      <w:pPr>
        <w:numPr>
          <w:ilvl w:val="0"/>
          <w:numId w:val="0"/>
        </w:numPr>
        <w:ind w:left="10" w:leftChars="0" w:right="2" w:rightChars="0" w:hanging="10" w:firstLineChars="0"/>
        <w:rPr>
          <w:rFonts w:hint="eastAsia"/>
        </w:rPr>
      </w:pPr>
      <w:r>
        <w:rPr>
          <w:rFonts w:hint="eastAsia"/>
        </w:rPr>
        <w:t>简而言之，神有哪一个属性是凡人能够彻底理解的呢？</w:t>
      </w:r>
    </w:p>
    <w:p w14:paraId="2713BEAB">
      <w:pPr>
        <w:numPr>
          <w:ilvl w:val="0"/>
          <w:numId w:val="0"/>
        </w:numPr>
        <w:ind w:left="10" w:leftChars="0" w:right="2" w:rightChars="0" w:hanging="10" w:firstLineChars="0"/>
        <w:rPr>
          <w:rFonts w:hint="eastAsia"/>
        </w:rPr>
      </w:pPr>
    </w:p>
    <w:p w14:paraId="6B48980C">
      <w:pPr>
        <w:numPr>
          <w:ilvl w:val="0"/>
          <w:numId w:val="0"/>
        </w:numPr>
        <w:ind w:left="10" w:leftChars="0" w:right="2" w:rightChars="0" w:hanging="10" w:firstLineChars="0"/>
        <w:rPr>
          <w:rFonts w:hint="eastAsia"/>
        </w:rPr>
      </w:pPr>
      <w:r>
        <w:rPr>
          <w:rFonts w:hint="eastAsia"/>
        </w:rPr>
        <w:t>Where, then, is the common sense or wisdom of refusing to believe the doctrine of God being present everywhere, merely because our minds cannot take it in?</w:t>
      </w:r>
    </w:p>
    <w:p w14:paraId="28854D7E">
      <w:pPr>
        <w:numPr>
          <w:ilvl w:val="0"/>
          <w:numId w:val="0"/>
        </w:numPr>
        <w:ind w:left="10" w:leftChars="0" w:right="2" w:rightChars="0" w:hanging="10" w:firstLineChars="0"/>
        <w:rPr>
          <w:rFonts w:hint="eastAsia"/>
        </w:rPr>
      </w:pPr>
      <w:r>
        <w:rPr>
          <w:rFonts w:hint="eastAsia"/>
        </w:rPr>
        <w:t>那么，仅仅因为我们的心智无法领会，就拒绝相信神无所不在的教义，这又有什么常识或智慧可言呢？</w:t>
      </w:r>
    </w:p>
    <w:p w14:paraId="527882C2">
      <w:pPr>
        <w:numPr>
          <w:ilvl w:val="0"/>
          <w:numId w:val="0"/>
        </w:numPr>
        <w:ind w:left="10" w:leftChars="0" w:right="2" w:rightChars="0" w:hanging="10" w:firstLineChars="0"/>
        <w:rPr>
          <w:rFonts w:hint="eastAsia"/>
        </w:rPr>
      </w:pPr>
    </w:p>
    <w:p w14:paraId="699DA05A">
      <w:pPr>
        <w:numPr>
          <w:ilvl w:val="0"/>
          <w:numId w:val="0"/>
        </w:numPr>
        <w:ind w:left="10" w:leftChars="0" w:right="2" w:rightChars="0" w:hanging="10" w:firstLineChars="0"/>
        <w:rPr>
          <w:rFonts w:hint="eastAsia"/>
        </w:rPr>
      </w:pPr>
      <w:r>
        <w:rPr>
          <w:rFonts w:hint="eastAsia"/>
        </w:rPr>
        <w:t>Well says the Book of Job, "Can you fathom the mysteries of God? Can you probe the limits of the Almighty? They are higher than the heavens--what can you do? They are deeper than the depths of hell--what can you know?"(Job 11:7, 8).</w:t>
      </w:r>
    </w:p>
    <w:p w14:paraId="778561C2">
      <w:pPr>
        <w:numPr>
          <w:ilvl w:val="0"/>
          <w:numId w:val="0"/>
        </w:numPr>
        <w:ind w:left="10" w:leftChars="0" w:right="2" w:rightChars="0" w:hanging="10" w:firstLineChars="0"/>
        <w:rPr>
          <w:rFonts w:hint="eastAsia"/>
        </w:rPr>
      </w:pPr>
      <w:r>
        <w:rPr>
          <w:rFonts w:hint="eastAsia"/>
        </w:rPr>
        <w:t>约伯记说得好：“你考察就能测透神吗？你岂能尽情测透全能者吗？祂高过诸天，你能做什么？深于阴间，你能知道什么？”（约伯记 11:7, 8）。</w:t>
      </w:r>
    </w:p>
    <w:p w14:paraId="6BAF9BFF">
      <w:pPr>
        <w:numPr>
          <w:ilvl w:val="0"/>
          <w:numId w:val="0"/>
        </w:numPr>
        <w:ind w:left="10" w:leftChars="0" w:right="2" w:rightChars="0" w:hanging="10" w:firstLineChars="0"/>
        <w:rPr>
          <w:rFonts w:hint="eastAsia"/>
        </w:rPr>
      </w:pPr>
    </w:p>
    <w:p w14:paraId="14923136">
      <w:pPr>
        <w:numPr>
          <w:ilvl w:val="0"/>
          <w:numId w:val="0"/>
        </w:numPr>
        <w:ind w:left="10" w:leftChars="0" w:right="2" w:rightChars="0" w:hanging="10" w:firstLineChars="0"/>
        <w:rPr>
          <w:rFonts w:hint="eastAsia"/>
        </w:rPr>
      </w:pPr>
      <w:r>
        <w:rPr>
          <w:rFonts w:hint="eastAsia"/>
        </w:rPr>
        <w:t>Let us have high and honorable thoughts of the God with whom we have to do while we live, and before whose bar we must stand when we die.</w:t>
      </w:r>
    </w:p>
    <w:p w14:paraId="0C9E1BBC">
      <w:pPr>
        <w:numPr>
          <w:ilvl w:val="0"/>
          <w:numId w:val="0"/>
        </w:numPr>
        <w:ind w:left="10" w:leftChars="0" w:right="2" w:rightChars="0" w:hanging="10" w:firstLineChars="0"/>
        <w:rPr>
          <w:rFonts w:hint="eastAsia"/>
        </w:rPr>
      </w:pPr>
      <w:r>
        <w:rPr>
          <w:rFonts w:hint="eastAsia"/>
        </w:rPr>
        <w:t>让我们对我们活着时所要面对的神，以及我们死时必须站在祂的审判台前的祂，持有崇高而尊重的想法。</w:t>
      </w:r>
    </w:p>
    <w:p w14:paraId="740C09F5">
      <w:pPr>
        <w:numPr>
          <w:ilvl w:val="0"/>
          <w:numId w:val="0"/>
        </w:numPr>
        <w:ind w:left="10" w:leftChars="0" w:right="2" w:rightChars="0" w:hanging="10" w:firstLineChars="0"/>
        <w:rPr>
          <w:rFonts w:hint="eastAsia"/>
        </w:rPr>
      </w:pPr>
    </w:p>
    <w:p w14:paraId="60CAB758">
      <w:pPr>
        <w:numPr>
          <w:ilvl w:val="0"/>
          <w:numId w:val="0"/>
        </w:numPr>
        <w:ind w:left="10" w:leftChars="0" w:right="2" w:rightChars="0" w:hanging="10" w:firstLineChars="0"/>
        <w:rPr>
          <w:rFonts w:hint="eastAsia"/>
        </w:rPr>
      </w:pPr>
      <w:r>
        <w:rPr>
          <w:rFonts w:hint="eastAsia"/>
        </w:rPr>
        <w:t>Let us seek to have just notions of His power, His wisdom, His eternity, His holiness, His perfect knowledge, His "presence" everywhere.</w:t>
      </w:r>
    </w:p>
    <w:p w14:paraId="65BE9672">
      <w:pPr>
        <w:numPr>
          <w:ilvl w:val="0"/>
          <w:numId w:val="0"/>
        </w:numPr>
        <w:ind w:left="10" w:leftChars="0" w:right="2" w:rightChars="0" w:hanging="10" w:firstLineChars="0"/>
        <w:rPr>
          <w:rFonts w:hint="eastAsia"/>
        </w:rPr>
      </w:pPr>
      <w:r>
        <w:rPr>
          <w:rFonts w:hint="eastAsia"/>
        </w:rPr>
        <w:t>让我们寻求对祂的权能、祂的智慧、祂的永恒、祂的圣洁、祂完全的知识、祂无处不在的“同在”，有公正的认识。</w:t>
      </w:r>
    </w:p>
    <w:p w14:paraId="69E9907A">
      <w:pPr>
        <w:numPr>
          <w:ilvl w:val="0"/>
          <w:numId w:val="0"/>
        </w:numPr>
        <w:ind w:left="10" w:leftChars="0" w:right="2" w:rightChars="0" w:hanging="10" w:firstLineChars="0"/>
        <w:rPr>
          <w:rFonts w:hint="eastAsia"/>
        </w:rPr>
      </w:pPr>
    </w:p>
    <w:p w14:paraId="3E3C1EF5">
      <w:pPr>
        <w:numPr>
          <w:ilvl w:val="0"/>
          <w:numId w:val="0"/>
        </w:numPr>
        <w:ind w:left="10" w:leftChars="0" w:right="2" w:rightChars="0" w:hanging="10" w:firstLineChars="0"/>
        <w:rPr>
          <w:rFonts w:hint="eastAsia"/>
        </w:rPr>
      </w:pPr>
      <w:r>
        <w:rPr>
          <w:rFonts w:hint="eastAsia"/>
        </w:rPr>
        <w:t>One half the sin committed by mankind, arises from wrong views of their Maker and Judge. Men are reckless and wicked, because they do not think that God sees them.</w:t>
      </w:r>
    </w:p>
    <w:p w14:paraId="408275BD">
      <w:pPr>
        <w:numPr>
          <w:ilvl w:val="0"/>
          <w:numId w:val="0"/>
        </w:numPr>
        <w:ind w:left="10" w:leftChars="0" w:right="2" w:rightChars="0" w:hanging="10" w:firstLineChars="0"/>
        <w:rPr>
          <w:rFonts w:hint="eastAsia"/>
        </w:rPr>
      </w:pPr>
      <w:r>
        <w:rPr>
          <w:rFonts w:hint="eastAsia"/>
        </w:rPr>
        <w:t>人类所犯的一半罪恶，源于对他们的造物主和审判官的错误看法。人们鲁莽和邪恶，因为他们不认为神看见他们。</w:t>
      </w:r>
    </w:p>
    <w:p w14:paraId="1C1443BF">
      <w:pPr>
        <w:numPr>
          <w:ilvl w:val="0"/>
          <w:numId w:val="0"/>
        </w:numPr>
        <w:ind w:left="10" w:leftChars="0" w:right="2" w:rightChars="0" w:hanging="10" w:firstLineChars="0"/>
        <w:rPr>
          <w:rFonts w:hint="eastAsia"/>
        </w:rPr>
      </w:pPr>
    </w:p>
    <w:p w14:paraId="0ED7C1D5">
      <w:pPr>
        <w:numPr>
          <w:ilvl w:val="0"/>
          <w:numId w:val="0"/>
        </w:numPr>
        <w:ind w:left="10" w:leftChars="0" w:right="2" w:rightChars="0" w:hanging="10" w:firstLineChars="0"/>
        <w:rPr>
          <w:rFonts w:hint="eastAsia"/>
        </w:rPr>
      </w:pPr>
      <w:r>
        <w:rPr>
          <w:rFonts w:hint="eastAsia"/>
        </w:rPr>
        <w:t>They do things they would never do —if they really believed they were under the eyes of the Almighty God! It is written, "You thought that I was altogether such an one as yourself" (Psalm 1:21).</w:t>
      </w:r>
    </w:p>
    <w:p w14:paraId="2F98AA65">
      <w:pPr>
        <w:numPr>
          <w:ilvl w:val="0"/>
          <w:numId w:val="0"/>
        </w:numPr>
        <w:ind w:left="10" w:leftChars="0" w:right="2" w:rightChars="0" w:hanging="10" w:firstLineChars="0"/>
        <w:rPr>
          <w:rFonts w:hint="eastAsia"/>
        </w:rPr>
      </w:pPr>
      <w:r>
        <w:rPr>
          <w:rFonts w:hint="eastAsia"/>
        </w:rPr>
        <w:t>他们做着如果他们真的相信自己是在全能的上帝的眼目之下，就永远不会做的事情！经上写着：“你以为我全然与你一样”（诗篇 50:21）。</w:t>
      </w:r>
    </w:p>
    <w:p w14:paraId="6AB6BF68">
      <w:pPr>
        <w:numPr>
          <w:ilvl w:val="0"/>
          <w:numId w:val="0"/>
        </w:numPr>
        <w:ind w:left="10" w:leftChars="0" w:right="2" w:rightChars="0" w:hanging="10" w:firstLineChars="0"/>
        <w:rPr>
          <w:rFonts w:hint="eastAsia"/>
        </w:rPr>
      </w:pPr>
    </w:p>
    <w:p w14:paraId="280472BF">
      <w:pPr>
        <w:numPr>
          <w:ilvl w:val="0"/>
          <w:numId w:val="0"/>
        </w:numPr>
        <w:ind w:left="10" w:leftChars="0" w:right="2" w:rightChars="0" w:hanging="10" w:firstLineChars="0"/>
        <w:rPr>
          <w:rFonts w:hint="eastAsia"/>
        </w:rPr>
      </w:pPr>
      <w:r>
        <w:rPr>
          <w:rFonts w:hint="eastAsia"/>
        </w:rPr>
        <w:t>It is written again, "They say, 'The Lord doesn't see it! The God of Jacob doesn't pay attention!' Is the one who made your ears deaf? Is the one who formed your eyes blind? He punishes the nations—won't he also punish you? He knows everything—doesn't he also know what you are doing?" (Psalm 94:710).</w:t>
      </w:r>
    </w:p>
    <w:p w14:paraId="5CF151EA">
      <w:pPr>
        <w:numPr>
          <w:ilvl w:val="0"/>
          <w:numId w:val="0"/>
        </w:numPr>
        <w:ind w:left="10" w:leftChars="0" w:right="2" w:rightChars="0" w:hanging="10" w:firstLineChars="0"/>
        <w:rPr>
          <w:rFonts w:hint="eastAsia"/>
        </w:rPr>
      </w:pPr>
      <w:r>
        <w:rPr>
          <w:rFonts w:hint="eastAsia"/>
        </w:rPr>
        <w:t>经上又写着：“他们说：‘耶和华看不见！雅各的神不理会！’ 那造耳朵的，难道自己听不见吗？那造眼睛的，难道自己看不见吗？祂惩治列邦——难道祂不惩罚你们吗？祂知道一切——难道祂也知道你们在做什么吗？”（诗篇 94:7-10）。</w:t>
      </w:r>
    </w:p>
    <w:p w14:paraId="55ADF37B">
      <w:pPr>
        <w:numPr>
          <w:ilvl w:val="0"/>
          <w:numId w:val="0"/>
        </w:numPr>
        <w:ind w:left="10" w:leftChars="0" w:right="2" w:rightChars="0" w:hanging="10" w:firstLineChars="0"/>
        <w:rPr>
          <w:rFonts w:hint="eastAsia"/>
        </w:rPr>
      </w:pPr>
    </w:p>
    <w:p w14:paraId="564A0889">
      <w:pPr>
        <w:numPr>
          <w:ilvl w:val="0"/>
          <w:numId w:val="0"/>
        </w:numPr>
        <w:ind w:left="10" w:leftChars="0" w:right="2" w:rightChars="0" w:hanging="10" w:firstLineChars="0"/>
        <w:rPr>
          <w:rFonts w:hint="eastAsia"/>
        </w:rPr>
      </w:pPr>
      <w:r>
        <w:rPr>
          <w:rFonts w:hint="eastAsia"/>
        </w:rPr>
        <w:t>No wonder that holy Job said in his best moments, "When I consider, I am afraid of Him" (Job 23:15). "What is your God like? "said a sneering infidel one day to a poor Christian.</w:t>
      </w:r>
    </w:p>
    <w:p w14:paraId="03B8C2B5">
      <w:pPr>
        <w:numPr>
          <w:ilvl w:val="0"/>
          <w:numId w:val="0"/>
        </w:numPr>
        <w:ind w:left="10" w:leftChars="0" w:right="2" w:rightChars="0" w:hanging="10" w:firstLineChars="0"/>
        <w:rPr>
          <w:rFonts w:hint="eastAsia"/>
        </w:rPr>
      </w:pPr>
      <w:r>
        <w:rPr>
          <w:rFonts w:hint="eastAsia"/>
        </w:rPr>
        <w:t>难怪圣洁的约伯在祂最好的时刻说：“因此，我一思想就惧怕祂。”（约伯记 23:15）。“你的神是什么样的？”有一天一个嘲笑的不信者对一个贫穷的基督徒说。</w:t>
      </w:r>
    </w:p>
    <w:p w14:paraId="682BE656">
      <w:pPr>
        <w:numPr>
          <w:ilvl w:val="0"/>
          <w:numId w:val="0"/>
        </w:numPr>
        <w:ind w:left="10" w:leftChars="0" w:right="2" w:rightChars="0" w:hanging="10" w:firstLineChars="0"/>
        <w:rPr>
          <w:rFonts w:hint="eastAsia"/>
        </w:rPr>
      </w:pPr>
    </w:p>
    <w:p w14:paraId="195F0903">
      <w:pPr>
        <w:numPr>
          <w:ilvl w:val="0"/>
          <w:numId w:val="0"/>
        </w:numPr>
        <w:ind w:left="10" w:leftChars="0" w:right="2" w:rightChars="0" w:hanging="10" w:firstLineChars="0"/>
        <w:rPr>
          <w:rFonts w:hint="eastAsia"/>
        </w:rPr>
      </w:pPr>
      <w:r>
        <w:rPr>
          <w:rFonts w:hint="eastAsia"/>
        </w:rPr>
        <w:t>"What is this God of yours like—this God about whom you make such ado? Is He great or is He small?" "My God," was the wise reply, "is a great and a small God at the same time—so great that the heaven of heavens cannot contain Him—and yet so small that He can dwell in the heart of a poor sinner like me."</w:t>
      </w:r>
    </w:p>
    <w:p w14:paraId="102013EA">
      <w:pPr>
        <w:numPr>
          <w:ilvl w:val="0"/>
          <w:numId w:val="0"/>
        </w:numPr>
        <w:ind w:left="10" w:leftChars="0" w:right="2" w:rightChars="0" w:hanging="10" w:firstLineChars="0"/>
        <w:rPr>
          <w:rFonts w:hint="eastAsia"/>
        </w:rPr>
      </w:pPr>
      <w:r>
        <w:rPr>
          <w:rFonts w:hint="eastAsia"/>
        </w:rPr>
        <w:t>“你说的这位神，你大惊小怪的这位神，祂是什么样的？祂是伟大的还是微小的？” “我的神，”这位智慧的回答是，“同时是一位伟大而微小的神——祂是如此伟大，以至于天上的天也不能容纳祂——然而祂又是如此微小，以至于祂可以住在像我这样贫穷的罪人的心里。”</w:t>
      </w:r>
    </w:p>
    <w:p w14:paraId="5385423C">
      <w:pPr>
        <w:numPr>
          <w:ilvl w:val="0"/>
          <w:numId w:val="0"/>
        </w:numPr>
        <w:ind w:left="10" w:leftChars="0" w:right="2" w:rightChars="0" w:hanging="10" w:firstLineChars="0"/>
        <w:rPr>
          <w:rFonts w:hint="eastAsia"/>
        </w:rPr>
      </w:pPr>
    </w:p>
    <w:p w14:paraId="0C3776DC">
      <w:pPr>
        <w:numPr>
          <w:ilvl w:val="0"/>
          <w:numId w:val="0"/>
        </w:numPr>
        <w:ind w:left="10" w:leftChars="0" w:right="2" w:rightChars="0" w:hanging="10" w:firstLineChars="0"/>
        <w:rPr>
          <w:rFonts w:hint="eastAsia"/>
        </w:rPr>
      </w:pPr>
      <w:r>
        <w:rPr>
          <w:rFonts w:hint="eastAsia"/>
        </w:rPr>
        <w:t>"Where is your God, my boy?" said an infidel to a child whom he saw coming out of a church. "Where is your God about whom you have been reading? Show Him to me, and I will give you a treat."</w:t>
      </w:r>
    </w:p>
    <w:p w14:paraId="5EBB49F1">
      <w:pPr>
        <w:numPr>
          <w:ilvl w:val="0"/>
          <w:numId w:val="0"/>
        </w:numPr>
        <w:ind w:left="10" w:leftChars="0" w:right="2" w:rightChars="0" w:hanging="10" w:firstLineChars="0"/>
        <w:rPr>
          <w:rFonts w:hint="eastAsia"/>
        </w:rPr>
      </w:pPr>
      <w:r>
        <w:rPr>
          <w:rFonts w:hint="eastAsia"/>
        </w:rPr>
        <w:t>“你的神在哪里，孩子？”一个不信者问一个祂看见从教堂里出来的孩子。“你一直在阅读的这位神在哪里？指给我的看，我就给你一份礼物。”</w:t>
      </w:r>
    </w:p>
    <w:p w14:paraId="0D5F2DA6">
      <w:pPr>
        <w:numPr>
          <w:ilvl w:val="0"/>
          <w:numId w:val="0"/>
        </w:numPr>
        <w:ind w:left="10" w:leftChars="0" w:right="2" w:rightChars="0" w:hanging="10" w:firstLineChars="0"/>
        <w:rPr>
          <w:rFonts w:hint="eastAsia"/>
        </w:rPr>
      </w:pPr>
    </w:p>
    <w:p w14:paraId="327C14F0">
      <w:pPr>
        <w:numPr>
          <w:ilvl w:val="0"/>
          <w:numId w:val="0"/>
        </w:numPr>
        <w:ind w:left="10" w:leftChars="0" w:right="2" w:rightChars="0" w:hanging="10" w:firstLineChars="0"/>
        <w:rPr>
          <w:rFonts w:hint="eastAsia"/>
        </w:rPr>
      </w:pPr>
      <w:r>
        <w:rPr>
          <w:rFonts w:hint="eastAsia"/>
        </w:rPr>
        <w:t>"Show me where He is not," was the answer, "and I will give you two! My God is everywhere!" Well is it said that, "God has chosen the weak things of the world to confound the things that are mighty."</w:t>
      </w:r>
    </w:p>
    <w:p w14:paraId="22191982">
      <w:pPr>
        <w:numPr>
          <w:ilvl w:val="0"/>
          <w:numId w:val="0"/>
        </w:numPr>
        <w:ind w:left="10" w:leftChars="0" w:right="2" w:rightChars="0" w:hanging="10" w:firstLineChars="0"/>
        <w:rPr>
          <w:rFonts w:hint="eastAsia"/>
        </w:rPr>
      </w:pPr>
      <w:r>
        <w:rPr>
          <w:rFonts w:hint="eastAsia"/>
        </w:rPr>
        <w:t>“指给我看祂不在哪里，”回答是，“我就给你两份！我的神无处不在！” 说得好，“神却拣选了世上软弱的，叫那强壮的羞愧。”</w:t>
      </w:r>
    </w:p>
    <w:p w14:paraId="4BEDDC93">
      <w:pPr>
        <w:numPr>
          <w:ilvl w:val="0"/>
          <w:numId w:val="0"/>
        </w:numPr>
        <w:ind w:left="10" w:leftChars="0" w:right="2" w:rightChars="0" w:hanging="10" w:firstLineChars="0"/>
        <w:rPr>
          <w:rFonts w:hint="eastAsia"/>
        </w:rPr>
      </w:pPr>
    </w:p>
    <w:p w14:paraId="24A60F18">
      <w:pPr>
        <w:numPr>
          <w:ilvl w:val="0"/>
          <w:numId w:val="0"/>
        </w:numPr>
        <w:ind w:left="10" w:leftChars="0" w:right="2" w:rightChars="0" w:hanging="10" w:firstLineChars="0"/>
        <w:rPr>
          <w:rFonts w:hint="eastAsia"/>
        </w:rPr>
      </w:pPr>
      <w:r>
        <w:rPr>
          <w:rFonts w:hint="eastAsia"/>
        </w:rPr>
        <w:t>"Out of the mouth of babes and sucklings You have perfected praise" (1 Cor.1:27; Matt. 2116).</w:t>
      </w:r>
    </w:p>
    <w:p w14:paraId="459DF584">
      <w:pPr>
        <w:numPr>
          <w:ilvl w:val="0"/>
          <w:numId w:val="0"/>
        </w:numPr>
        <w:ind w:left="10" w:leftChars="0" w:right="2" w:rightChars="0" w:hanging="10" w:firstLineChars="0"/>
        <w:rPr>
          <w:rFonts w:hint="eastAsia"/>
        </w:rPr>
      </w:pPr>
      <w:r>
        <w:rPr>
          <w:rFonts w:hint="eastAsia"/>
        </w:rPr>
        <w:t>“祢从婴孩和吃奶的口中，完全了赞美。”（哥林多前书 1:27；马太福音 21:16）。</w:t>
      </w:r>
    </w:p>
    <w:p w14:paraId="4AE4E077">
      <w:pPr>
        <w:numPr>
          <w:ilvl w:val="0"/>
          <w:numId w:val="0"/>
        </w:numPr>
        <w:ind w:left="10" w:leftChars="0" w:right="2" w:rightChars="0" w:hanging="10" w:firstLineChars="0"/>
        <w:rPr>
          <w:rFonts w:hint="eastAsia"/>
        </w:rPr>
      </w:pPr>
    </w:p>
    <w:p w14:paraId="3651BF2E">
      <w:pPr>
        <w:numPr>
          <w:ilvl w:val="0"/>
          <w:numId w:val="0"/>
        </w:numPr>
        <w:ind w:left="10" w:leftChars="0" w:right="2" w:rightChars="0" w:hanging="10" w:firstLineChars="0"/>
        <w:rPr>
          <w:rFonts w:hint="eastAsia"/>
        </w:rPr>
      </w:pPr>
      <w:r>
        <w:rPr>
          <w:rFonts w:hint="eastAsia"/>
        </w:rPr>
        <w:t>However hard it is to comprehend this doctrine—it is one which is most useful and wholesome for our souls. To keep continually in mind—that God is always present with us; to live always as in God's sight; to act and speak and think as always under His eye—all this is eminently calculated to have a good effect upon our souls.</w:t>
      </w:r>
    </w:p>
    <w:p w14:paraId="1ECA0926">
      <w:pPr>
        <w:numPr>
          <w:ilvl w:val="0"/>
          <w:numId w:val="0"/>
        </w:numPr>
        <w:ind w:left="10" w:leftChars="0" w:right="2" w:rightChars="0" w:hanging="10" w:firstLineChars="0"/>
        <w:rPr>
          <w:rFonts w:hint="eastAsia"/>
        </w:rPr>
      </w:pPr>
      <w:r>
        <w:rPr>
          <w:rFonts w:hint="eastAsia"/>
        </w:rPr>
        <w:t>无论理解这个教义有多么困难——它对我们的灵魂都是最有益和有益健康的。不断地记住——神永远与我们同在；永远活在神的眼中；在祂的眼目下行动、说话和思考——所有这些都显而易见地对我们的灵魂产生良好的效果。</w:t>
      </w:r>
    </w:p>
    <w:p w14:paraId="22D3FC5E">
      <w:pPr>
        <w:numPr>
          <w:ilvl w:val="0"/>
          <w:numId w:val="0"/>
        </w:numPr>
        <w:ind w:left="10" w:leftChars="0" w:right="2" w:rightChars="0" w:hanging="10" w:firstLineChars="0"/>
        <w:rPr>
          <w:rFonts w:hint="eastAsia"/>
        </w:rPr>
      </w:pPr>
    </w:p>
    <w:p w14:paraId="65E60A70">
      <w:pPr>
        <w:numPr>
          <w:ilvl w:val="0"/>
          <w:numId w:val="0"/>
        </w:numPr>
        <w:ind w:left="10" w:leftChars="0" w:right="2" w:rightChars="0" w:hanging="10" w:firstLineChars="0"/>
        <w:rPr>
          <w:rFonts w:hint="eastAsia"/>
        </w:rPr>
      </w:pPr>
      <w:r>
        <w:rPr>
          <w:rFonts w:hint="eastAsia"/>
        </w:rPr>
        <w:t>Wide, and deep, and searching, and piercing is the influence of that one thought, "You are the God who sees me!" (Genesis 16:13)</w:t>
      </w:r>
    </w:p>
    <w:p w14:paraId="31D7EBFE">
      <w:pPr>
        <w:numPr>
          <w:ilvl w:val="0"/>
          <w:numId w:val="0"/>
        </w:numPr>
        <w:ind w:left="10" w:leftChars="0" w:right="2" w:rightChars="0" w:hanging="10" w:firstLineChars="0"/>
        <w:rPr>
          <w:rFonts w:hint="eastAsia"/>
        </w:rPr>
      </w:pPr>
      <w:r>
        <w:rPr>
          <w:rFonts w:hint="eastAsia"/>
        </w:rPr>
        <w:t>“祢是看顾人的神！” 这个思想的影响是广泛、深刻、探究和穿透人心的！（创世记 16:13）</w:t>
      </w:r>
    </w:p>
    <w:p w14:paraId="1B43B99F">
      <w:pPr>
        <w:numPr>
          <w:ilvl w:val="0"/>
          <w:numId w:val="0"/>
        </w:numPr>
        <w:ind w:left="10" w:leftChars="0" w:right="2" w:rightChars="0" w:hanging="10" w:firstLineChars="0"/>
        <w:rPr>
          <w:rFonts w:hint="eastAsia"/>
        </w:rPr>
      </w:pPr>
    </w:p>
    <w:p w14:paraId="71783B3F">
      <w:pPr>
        <w:numPr>
          <w:ilvl w:val="0"/>
          <w:numId w:val="0"/>
        </w:numPr>
        <w:ind w:left="10" w:leftChars="0" w:right="2" w:rightChars="0" w:hanging="10" w:firstLineChars="0"/>
        <w:rPr>
          <w:rFonts w:hint="eastAsia"/>
        </w:rPr>
      </w:pPr>
      <w:r>
        <w:rPr>
          <w:rFonts w:hint="eastAsia"/>
        </w:rPr>
        <w:t>(a)The thought of God's presence—is a loud call to humility. How much which is evil and defective must the all-seeing eye—see in everyone of us!</w:t>
      </w:r>
    </w:p>
    <w:p w14:paraId="1257214F">
      <w:pPr>
        <w:numPr>
          <w:ilvl w:val="0"/>
          <w:numId w:val="0"/>
        </w:numPr>
        <w:ind w:left="10" w:leftChars="0" w:right="2" w:rightChars="0" w:hanging="10" w:firstLineChars="0"/>
        <w:rPr>
          <w:rFonts w:hint="eastAsia"/>
        </w:rPr>
      </w:pPr>
      <w:r>
        <w:rPr>
          <w:rFonts w:hint="eastAsia"/>
        </w:rPr>
        <w:t>（a）神的同在的思想——是对谦卑的响亮呼唤。全视之眼——在我们每个人身上必然看到多少邪恶和缺陷！</w:t>
      </w:r>
    </w:p>
    <w:p w14:paraId="266CD0E4">
      <w:pPr>
        <w:numPr>
          <w:ilvl w:val="0"/>
          <w:numId w:val="0"/>
        </w:numPr>
        <w:ind w:left="10" w:leftChars="0" w:right="2" w:rightChars="0" w:hanging="10" w:firstLineChars="0"/>
        <w:rPr>
          <w:rFonts w:hint="eastAsia"/>
        </w:rPr>
      </w:pPr>
    </w:p>
    <w:p w14:paraId="63EC1F72">
      <w:pPr>
        <w:numPr>
          <w:ilvl w:val="0"/>
          <w:numId w:val="0"/>
        </w:numPr>
        <w:ind w:left="10" w:leftChars="0" w:right="2" w:rightChars="0" w:hanging="10" w:firstLineChars="0"/>
        <w:rPr>
          <w:rFonts w:hint="eastAsia"/>
        </w:rPr>
      </w:pPr>
      <w:r>
        <w:rPr>
          <w:rFonts w:hint="eastAsia"/>
        </w:rPr>
        <w:t>How small a part of our character is really known by man! "Man looks on the outward appearance—but the Lord looks on the heart!" (1 Sam. 16:7).</w:t>
      </w:r>
    </w:p>
    <w:p w14:paraId="60E264AE">
      <w:pPr>
        <w:numPr>
          <w:ilvl w:val="0"/>
          <w:numId w:val="0"/>
        </w:numPr>
        <w:ind w:left="10" w:leftChars="0" w:right="2" w:rightChars="0" w:hanging="10" w:firstLineChars="0"/>
        <w:rPr>
          <w:rFonts w:hint="eastAsia"/>
        </w:rPr>
      </w:pPr>
      <w:r>
        <w:rPr>
          <w:rFonts w:hint="eastAsia"/>
        </w:rPr>
        <w:t>我们品格中真正被人了解的只有多么小的一部分啊！“人是看外貌，耶和华是看内心！”（撒母耳记上 16:7）。</w:t>
      </w:r>
    </w:p>
    <w:p w14:paraId="5D9981E6">
      <w:pPr>
        <w:numPr>
          <w:ilvl w:val="0"/>
          <w:numId w:val="0"/>
        </w:numPr>
        <w:ind w:left="10" w:leftChars="0" w:right="2" w:rightChars="0" w:hanging="10" w:firstLineChars="0"/>
        <w:rPr>
          <w:rFonts w:hint="eastAsia"/>
        </w:rPr>
      </w:pPr>
    </w:p>
    <w:p w14:paraId="61693B36">
      <w:pPr>
        <w:numPr>
          <w:ilvl w:val="0"/>
          <w:numId w:val="0"/>
        </w:numPr>
        <w:ind w:left="10" w:leftChars="0" w:right="2" w:rightChars="0" w:hanging="10" w:firstLineChars="0"/>
        <w:rPr>
          <w:rFonts w:hint="eastAsia"/>
        </w:rPr>
      </w:pPr>
      <w:r>
        <w:rPr>
          <w:rFonts w:hint="eastAsia"/>
        </w:rPr>
        <w:t>Man does not always see us— but the Lord is always looking at us—morning, noon, and night! Who has not need to say, "God be merciful to me a sinner!"</w:t>
      </w:r>
    </w:p>
    <w:p w14:paraId="3A87D631">
      <w:pPr>
        <w:numPr>
          <w:ilvl w:val="0"/>
          <w:numId w:val="0"/>
        </w:numPr>
        <w:ind w:left="10" w:leftChars="0" w:right="2" w:rightChars="0" w:hanging="10" w:firstLineChars="0"/>
        <w:rPr>
          <w:rFonts w:hint="eastAsia"/>
        </w:rPr>
      </w:pPr>
      <w:r>
        <w:rPr>
          <w:rFonts w:hint="eastAsia"/>
        </w:rPr>
        <w:t>人并不总是看见我们——但主却总是看着我们——早晨、中午和晚上！谁不需要说：“神啊，开恩可怜我这个罪人！”</w:t>
      </w:r>
    </w:p>
    <w:p w14:paraId="52F6D3DE">
      <w:pPr>
        <w:numPr>
          <w:ilvl w:val="0"/>
          <w:numId w:val="0"/>
        </w:numPr>
        <w:ind w:left="10" w:leftChars="0" w:right="2" w:rightChars="0" w:hanging="10" w:firstLineChars="0"/>
        <w:rPr>
          <w:rFonts w:hint="eastAsia"/>
        </w:rPr>
      </w:pPr>
    </w:p>
    <w:p w14:paraId="6B5C7D78">
      <w:pPr>
        <w:numPr>
          <w:ilvl w:val="0"/>
          <w:numId w:val="0"/>
        </w:numPr>
        <w:ind w:left="10" w:leftChars="0" w:right="2" w:rightChars="0" w:hanging="10" w:firstLineChars="0"/>
        <w:rPr>
          <w:rFonts w:hint="eastAsia"/>
        </w:rPr>
      </w:pPr>
      <w:r>
        <w:rPr>
          <w:rFonts w:hint="eastAsia"/>
        </w:rPr>
        <w:t>(b)The thought of God's presence—is a crushing proof ofour need of Jesus Christ. What hope of salvation could we have if there was not a Mediator between God and man?</w:t>
      </w:r>
    </w:p>
    <w:p w14:paraId="23081AEE">
      <w:pPr>
        <w:numPr>
          <w:ilvl w:val="0"/>
          <w:numId w:val="0"/>
        </w:numPr>
        <w:ind w:left="10" w:leftChars="0" w:right="2" w:rightChars="0" w:hanging="10" w:firstLineChars="0"/>
        <w:rPr>
          <w:rFonts w:hint="eastAsia"/>
        </w:rPr>
      </w:pPr>
      <w:r>
        <w:rPr>
          <w:rFonts w:hint="eastAsia"/>
        </w:rPr>
        <w:t>（b）神的同在的思想——是证明我们需要耶稣基督的有力证据。如果神与人之间没有一位中保，我们还能有什么得救的盼望呢？</w:t>
      </w:r>
    </w:p>
    <w:p w14:paraId="24768486">
      <w:pPr>
        <w:numPr>
          <w:ilvl w:val="0"/>
          <w:numId w:val="0"/>
        </w:numPr>
        <w:ind w:left="10" w:leftChars="0" w:right="2" w:rightChars="0" w:hanging="10" w:firstLineChars="0"/>
        <w:rPr>
          <w:rFonts w:hint="eastAsia"/>
        </w:rPr>
      </w:pPr>
    </w:p>
    <w:p w14:paraId="16B7CCCA">
      <w:pPr>
        <w:numPr>
          <w:ilvl w:val="0"/>
          <w:numId w:val="0"/>
        </w:numPr>
        <w:ind w:left="10" w:leftChars="0" w:right="2" w:rightChars="0" w:hanging="10" w:firstLineChars="0"/>
        <w:rPr>
          <w:rFonts w:hint="eastAsia"/>
        </w:rPr>
      </w:pPr>
      <w:r>
        <w:rPr>
          <w:rFonts w:hint="eastAsia"/>
        </w:rPr>
        <w:t>Before the eye of the ever-present God—our best righteousness is filthy rags—and our best doings are full of imperfection!</w:t>
      </w:r>
    </w:p>
    <w:p w14:paraId="351DF872">
      <w:pPr>
        <w:numPr>
          <w:ilvl w:val="0"/>
          <w:numId w:val="0"/>
        </w:numPr>
        <w:ind w:left="10" w:leftChars="0" w:right="2" w:rightChars="0" w:hanging="10" w:firstLineChars="0"/>
        <w:rPr>
          <w:rFonts w:hint="eastAsia"/>
        </w:rPr>
      </w:pPr>
      <w:r>
        <w:rPr>
          <w:rFonts w:hint="eastAsia"/>
        </w:rPr>
        <w:t>在永远同在的神的眼中——我们最好的公义是污秽的破布——我们最好的行为充满了不完全！</w:t>
      </w:r>
    </w:p>
    <w:p w14:paraId="3A8D1057">
      <w:pPr>
        <w:numPr>
          <w:ilvl w:val="0"/>
          <w:numId w:val="0"/>
        </w:numPr>
        <w:ind w:left="10" w:leftChars="0" w:right="2" w:rightChars="0" w:hanging="10" w:firstLineChars="0"/>
        <w:rPr>
          <w:rFonts w:hint="eastAsia"/>
        </w:rPr>
      </w:pPr>
    </w:p>
    <w:p w14:paraId="15D7188E">
      <w:pPr>
        <w:numPr>
          <w:ilvl w:val="0"/>
          <w:numId w:val="0"/>
        </w:numPr>
        <w:ind w:left="10" w:leftChars="0" w:right="2" w:rightChars="0" w:hanging="10" w:firstLineChars="0"/>
        <w:rPr>
          <w:rFonts w:hint="eastAsia"/>
        </w:rPr>
      </w:pPr>
      <w:r>
        <w:rPr>
          <w:rFonts w:hint="eastAsia"/>
        </w:rPr>
        <w:t>Where would we be—if there was not a fountain open for all sin—even the blood of Christ! Without Christ—the prospect of death, judgment, and eternity would drive us to despair!</w:t>
      </w:r>
    </w:p>
    <w:p w14:paraId="1191042C">
      <w:pPr>
        <w:numPr>
          <w:ilvl w:val="0"/>
          <w:numId w:val="0"/>
        </w:numPr>
        <w:ind w:left="10" w:leftChars="0" w:right="2" w:rightChars="0" w:hanging="10" w:firstLineChars="0"/>
        <w:rPr>
          <w:rFonts w:hint="eastAsia"/>
        </w:rPr>
      </w:pPr>
      <w:r>
        <w:rPr>
          <w:rFonts w:hint="eastAsia"/>
        </w:rPr>
        <w:t>如果没有一个为所有的罪敞开的泉源——即基督的血！我们会身在何处？没有基督——死亡、审判和永恒的前景会把我们逼入绝望！</w:t>
      </w:r>
    </w:p>
    <w:p w14:paraId="798BA3A1">
      <w:pPr>
        <w:numPr>
          <w:ilvl w:val="0"/>
          <w:numId w:val="0"/>
        </w:numPr>
        <w:ind w:left="10" w:leftChars="0" w:right="2" w:rightChars="0" w:hanging="10" w:firstLineChars="0"/>
        <w:rPr>
          <w:rFonts w:hint="eastAsia"/>
        </w:rPr>
      </w:pPr>
    </w:p>
    <w:p w14:paraId="2F436A66">
      <w:pPr>
        <w:numPr>
          <w:ilvl w:val="0"/>
          <w:numId w:val="0"/>
        </w:numPr>
        <w:ind w:left="10" w:leftChars="0" w:right="2" w:rightChars="0" w:hanging="10" w:firstLineChars="0"/>
        <w:rPr>
          <w:rFonts w:hint="eastAsia"/>
        </w:rPr>
      </w:pPr>
      <w:r>
        <w:rPr>
          <w:rFonts w:hint="eastAsia"/>
        </w:rPr>
        <w:t>(c)The thought of God's presence—teaches the folly of hypocrisy in religion. What can be more silly and childish—than to wear a mere cloak of Christianity, while we inwardly cleave to sin, when God is ever looking at us and sees us through and through?</w:t>
      </w:r>
    </w:p>
    <w:p w14:paraId="2A87ACCD">
      <w:pPr>
        <w:numPr>
          <w:ilvl w:val="0"/>
          <w:numId w:val="0"/>
        </w:numPr>
        <w:ind w:left="10" w:leftChars="0" w:right="2" w:rightChars="0" w:hanging="10" w:firstLineChars="0"/>
        <w:rPr>
          <w:rFonts w:hint="eastAsia"/>
        </w:rPr>
      </w:pPr>
      <w:r>
        <w:rPr>
          <w:rFonts w:hint="eastAsia"/>
        </w:rPr>
        <w:t>（c）神的同在的思想——教导了宗教中虚伪的愚蠢。当神永远看着我们，将我们看得透彻时，我们只是穿着基督教的外衣，而内心却依附于罪，这还有比这更愚蠢和幼稚的吗？</w:t>
      </w:r>
    </w:p>
    <w:p w14:paraId="78C6158B">
      <w:pPr>
        <w:numPr>
          <w:ilvl w:val="0"/>
          <w:numId w:val="0"/>
        </w:numPr>
        <w:ind w:left="10" w:leftChars="0" w:right="2" w:rightChars="0" w:hanging="10" w:firstLineChars="0"/>
        <w:rPr>
          <w:rFonts w:hint="eastAsia"/>
        </w:rPr>
      </w:pPr>
    </w:p>
    <w:p w14:paraId="5023B5BC">
      <w:pPr>
        <w:numPr>
          <w:ilvl w:val="0"/>
          <w:numId w:val="0"/>
        </w:numPr>
        <w:ind w:left="10" w:leftChars="0" w:right="2" w:rightChars="0" w:hanging="10" w:firstLineChars="0"/>
        <w:rPr>
          <w:rFonts w:hint="eastAsia"/>
        </w:rPr>
      </w:pPr>
      <w:r>
        <w:rPr>
          <w:rFonts w:hint="eastAsia"/>
        </w:rPr>
        <w:t>It is easy to deceive ministers and fellow- Christians, because they often see us only upon Sundays. But God sees us morning, noon, and night, and cannot be deceived.</w:t>
      </w:r>
    </w:p>
    <w:p w14:paraId="20BE506B">
      <w:pPr>
        <w:numPr>
          <w:ilvl w:val="0"/>
          <w:numId w:val="0"/>
        </w:numPr>
        <w:ind w:left="10" w:leftChars="0" w:right="2" w:rightChars="0" w:hanging="10" w:firstLineChars="0"/>
        <w:rPr>
          <w:rFonts w:hint="eastAsia"/>
        </w:rPr>
      </w:pPr>
      <w:r>
        <w:rPr>
          <w:rFonts w:hint="eastAsia"/>
        </w:rPr>
        <w:t>欺骗传道人和基督徒同胞很容易，因为他们经常只在主日看到我们。但神早晨、中午和晚上都看见我们，祂是不会被欺骗的。</w:t>
      </w:r>
    </w:p>
    <w:p w14:paraId="79B3C85D">
      <w:pPr>
        <w:numPr>
          <w:ilvl w:val="0"/>
          <w:numId w:val="0"/>
        </w:numPr>
        <w:ind w:left="10" w:leftChars="0" w:right="2" w:rightChars="0" w:hanging="10" w:firstLineChars="0"/>
        <w:rPr>
          <w:rFonts w:hint="eastAsia"/>
        </w:rPr>
      </w:pPr>
    </w:p>
    <w:p w14:paraId="2D94193A">
      <w:pPr>
        <w:numPr>
          <w:ilvl w:val="0"/>
          <w:numId w:val="0"/>
        </w:numPr>
        <w:ind w:left="10" w:leftChars="0" w:right="2" w:rightChars="0" w:hanging="10" w:firstLineChars="0"/>
        <w:rPr>
          <w:rFonts w:hint="eastAsia"/>
        </w:rPr>
      </w:pPr>
      <w:r>
        <w:rPr>
          <w:rFonts w:hint="eastAsia"/>
        </w:rPr>
        <w:t>Oh, whatever we are in religion—let us be real and true!</w:t>
      </w:r>
    </w:p>
    <w:p w14:paraId="5E6525F4">
      <w:pPr>
        <w:numPr>
          <w:ilvl w:val="0"/>
          <w:numId w:val="0"/>
        </w:numPr>
        <w:ind w:left="10" w:leftChars="0" w:right="2" w:rightChars="0" w:hanging="10" w:firstLineChars="0"/>
        <w:rPr>
          <w:rFonts w:hint="eastAsia"/>
        </w:rPr>
      </w:pPr>
      <w:r>
        <w:rPr>
          <w:rFonts w:hint="eastAsia"/>
        </w:rPr>
        <w:t>哦，无论我们在宗教上是什么——让我们真实而真诚！</w:t>
      </w:r>
    </w:p>
    <w:p w14:paraId="05A3AAF1">
      <w:pPr>
        <w:numPr>
          <w:ilvl w:val="0"/>
          <w:numId w:val="0"/>
        </w:numPr>
        <w:ind w:left="10" w:leftChars="0" w:right="2" w:rightChars="0" w:hanging="10" w:firstLineChars="0"/>
        <w:rPr>
          <w:rFonts w:hint="eastAsia"/>
        </w:rPr>
      </w:pPr>
    </w:p>
    <w:p w14:paraId="52E12828">
      <w:pPr>
        <w:numPr>
          <w:ilvl w:val="0"/>
          <w:numId w:val="0"/>
        </w:numPr>
        <w:ind w:left="10" w:leftChars="0" w:right="2" w:rightChars="0" w:hanging="10" w:firstLineChars="0"/>
        <w:rPr>
          <w:rFonts w:hint="eastAsia"/>
        </w:rPr>
      </w:pPr>
      <w:r>
        <w:rPr>
          <w:rFonts w:hint="eastAsia"/>
        </w:rPr>
        <w:t>(d)The thought of God's presence—is a check and curb onthe inclination to sin. The recollection that there is One who is always near us and observing us, who will one day have a reckoning with all mankind—may well keep us back from evil!</w:t>
      </w:r>
    </w:p>
    <w:p w14:paraId="5AEBD5C9">
      <w:pPr>
        <w:numPr>
          <w:ilvl w:val="0"/>
          <w:numId w:val="0"/>
        </w:numPr>
        <w:ind w:left="10" w:leftChars="0" w:right="2" w:rightChars="0" w:hanging="10" w:firstLineChars="0"/>
        <w:rPr>
          <w:rFonts w:hint="eastAsia"/>
        </w:rPr>
      </w:pPr>
      <w:r>
        <w:rPr>
          <w:rFonts w:hint="eastAsia"/>
        </w:rPr>
        <w:t>（d）神的同在的思想——是对犯罪倾向的约束和抑制。记起有一位永远在我们身边，观察着我们，并将在某日与全人类算账的祂——这足以使我们远离邪恶！</w:t>
      </w:r>
    </w:p>
    <w:p w14:paraId="64CC8128">
      <w:pPr>
        <w:numPr>
          <w:ilvl w:val="0"/>
          <w:numId w:val="0"/>
        </w:numPr>
        <w:ind w:left="10" w:leftChars="0" w:right="2" w:rightChars="0" w:hanging="10" w:firstLineChars="0"/>
        <w:rPr>
          <w:rFonts w:hint="eastAsia"/>
        </w:rPr>
      </w:pPr>
    </w:p>
    <w:p w14:paraId="49FD51DD">
      <w:pPr>
        <w:numPr>
          <w:ilvl w:val="0"/>
          <w:numId w:val="0"/>
        </w:numPr>
        <w:ind w:left="10" w:leftChars="0" w:right="2" w:rightChars="0" w:hanging="10" w:firstLineChars="0"/>
        <w:rPr>
          <w:rFonts w:hint="eastAsia"/>
        </w:rPr>
      </w:pPr>
      <w:r>
        <w:rPr>
          <w:rFonts w:hint="eastAsia"/>
        </w:rPr>
        <w:t>Happy are those sons and daughters who, when they leave the family home, and launch forth into the world, carry with them the abiding remembrance of God's eye.</w:t>
      </w:r>
    </w:p>
    <w:p w14:paraId="6A24FF43">
      <w:pPr>
        <w:numPr>
          <w:ilvl w:val="0"/>
          <w:numId w:val="0"/>
        </w:numPr>
        <w:ind w:left="10" w:leftChars="0" w:right="2" w:rightChars="0" w:hanging="10" w:firstLineChars="0"/>
        <w:rPr>
          <w:rFonts w:hint="eastAsia"/>
        </w:rPr>
      </w:pPr>
      <w:r>
        <w:rPr>
          <w:rFonts w:hint="eastAsia"/>
        </w:rPr>
        <w:t>那些离开家庭，走向世界，却带着神眼目长久记念的儿女，是蒙福的。</w:t>
      </w:r>
    </w:p>
    <w:p w14:paraId="6CC86E23">
      <w:pPr>
        <w:numPr>
          <w:ilvl w:val="0"/>
          <w:numId w:val="0"/>
        </w:numPr>
        <w:ind w:left="10" w:leftChars="0" w:right="2" w:rightChars="0" w:hanging="10" w:firstLineChars="0"/>
        <w:rPr>
          <w:rFonts w:hint="eastAsia"/>
        </w:rPr>
      </w:pPr>
    </w:p>
    <w:p w14:paraId="231D84CE">
      <w:pPr>
        <w:numPr>
          <w:ilvl w:val="0"/>
          <w:numId w:val="0"/>
        </w:numPr>
        <w:ind w:left="10" w:leftChars="0" w:right="2" w:rightChars="0" w:hanging="10" w:firstLineChars="0"/>
        <w:rPr>
          <w:rFonts w:hint="eastAsia"/>
        </w:rPr>
      </w:pPr>
      <w:r>
        <w:rPr>
          <w:rFonts w:hint="eastAsia"/>
        </w:rPr>
        <w:t>"My father and mother do not see me— but God does!" This was the feeling which preserved Joseph when tempted in a foreign land: "How can I do this great wickedness—and sin against God!" (Gen. 39:9).</w:t>
      </w:r>
    </w:p>
    <w:p w14:paraId="0FB50AA8">
      <w:pPr>
        <w:numPr>
          <w:ilvl w:val="0"/>
          <w:numId w:val="0"/>
        </w:numPr>
        <w:ind w:left="10" w:leftChars="0" w:right="2" w:rightChars="0" w:hanging="10" w:firstLineChars="0"/>
        <w:rPr>
          <w:rFonts w:hint="eastAsia"/>
        </w:rPr>
      </w:pPr>
      <w:r>
        <w:rPr>
          <w:rFonts w:hint="eastAsia"/>
        </w:rPr>
        <w:t>“我的父母看不见我——但神看得见！” 这就是约瑟在异国受试探时保守祂的情感：“我怎能作这大恶，得罪神呢！”（创世记 39:9）。</w:t>
      </w:r>
    </w:p>
    <w:p w14:paraId="71AC3303">
      <w:pPr>
        <w:numPr>
          <w:ilvl w:val="0"/>
          <w:numId w:val="0"/>
        </w:numPr>
        <w:ind w:left="10" w:leftChars="0" w:right="2" w:rightChars="0" w:hanging="10" w:firstLineChars="0"/>
        <w:rPr>
          <w:rFonts w:hint="eastAsia"/>
        </w:rPr>
      </w:pPr>
    </w:p>
    <w:p w14:paraId="6DC27214">
      <w:pPr>
        <w:numPr>
          <w:ilvl w:val="0"/>
          <w:numId w:val="0"/>
        </w:numPr>
        <w:ind w:left="10" w:leftChars="0" w:right="2" w:rightChars="0" w:hanging="10" w:firstLineChars="0"/>
        <w:rPr>
          <w:rFonts w:hint="eastAsia"/>
        </w:rPr>
      </w:pPr>
      <w:r>
        <w:rPr>
          <w:rFonts w:hint="eastAsia"/>
        </w:rPr>
        <w:t>(e)The thought of God's presence—is a spur to the pursuit of true holiness. The highest standard of sanctification is to "walk with God" as Enoch did, and to "walk before God" as Abraham did.</w:t>
      </w:r>
    </w:p>
    <w:p w14:paraId="7156C31D">
      <w:pPr>
        <w:numPr>
          <w:ilvl w:val="0"/>
          <w:numId w:val="0"/>
        </w:numPr>
        <w:ind w:left="10" w:leftChars="0" w:right="2" w:rightChars="0" w:hanging="10" w:firstLineChars="0"/>
        <w:rPr>
          <w:rFonts w:hint="eastAsia"/>
        </w:rPr>
      </w:pPr>
      <w:r>
        <w:rPr>
          <w:rFonts w:hint="eastAsia"/>
        </w:rPr>
        <w:t>（e）神的同在的思想——是追求真正圣洁的动力。成圣的最高标准是像以诺那样“与神同行”，以及像亚伯拉罕那样“行在神面前”。</w:t>
      </w:r>
    </w:p>
    <w:p w14:paraId="5296DB8B">
      <w:pPr>
        <w:numPr>
          <w:ilvl w:val="0"/>
          <w:numId w:val="0"/>
        </w:numPr>
        <w:ind w:left="10" w:leftChars="0" w:right="2" w:rightChars="0" w:hanging="10" w:firstLineChars="0"/>
        <w:rPr>
          <w:rFonts w:hint="eastAsia"/>
        </w:rPr>
      </w:pPr>
    </w:p>
    <w:p w14:paraId="33369D5F">
      <w:pPr>
        <w:numPr>
          <w:ilvl w:val="0"/>
          <w:numId w:val="0"/>
        </w:numPr>
        <w:ind w:left="10" w:leftChars="0" w:right="2" w:rightChars="0" w:hanging="10" w:firstLineChars="0"/>
        <w:rPr>
          <w:rFonts w:hint="eastAsia"/>
        </w:rPr>
      </w:pPr>
      <w:r>
        <w:rPr>
          <w:rFonts w:hint="eastAsia"/>
        </w:rPr>
        <w:t>Where is the man who would not strive to live so as to please God—if he realized that God was always standing at his elbow!</w:t>
      </w:r>
    </w:p>
    <w:p w14:paraId="353783E6">
      <w:pPr>
        <w:numPr>
          <w:ilvl w:val="0"/>
          <w:numId w:val="0"/>
        </w:numPr>
        <w:ind w:left="10" w:leftChars="0" w:right="2" w:rightChars="0" w:hanging="10" w:firstLineChars="0"/>
        <w:rPr>
          <w:rFonts w:hint="eastAsia"/>
        </w:rPr>
      </w:pPr>
      <w:r>
        <w:rPr>
          <w:rFonts w:hint="eastAsia"/>
        </w:rPr>
        <w:t>如果一个人意识到神总是站在祂的身边，谁会不努力过一种取悦神的生活呢？</w:t>
      </w:r>
    </w:p>
    <w:p w14:paraId="6BE454ED">
      <w:pPr>
        <w:numPr>
          <w:ilvl w:val="0"/>
          <w:numId w:val="0"/>
        </w:numPr>
        <w:ind w:left="10" w:leftChars="0" w:right="2" w:rightChars="0" w:hanging="10" w:firstLineChars="0"/>
        <w:rPr>
          <w:rFonts w:hint="eastAsia"/>
        </w:rPr>
      </w:pPr>
    </w:p>
    <w:p w14:paraId="1764F826">
      <w:pPr>
        <w:numPr>
          <w:ilvl w:val="0"/>
          <w:numId w:val="0"/>
        </w:numPr>
        <w:ind w:left="10" w:leftChars="0" w:right="2" w:rightChars="0" w:hanging="10" w:firstLineChars="0"/>
        <w:rPr>
          <w:rFonts w:hint="eastAsia"/>
        </w:rPr>
      </w:pPr>
      <w:r>
        <w:rPr>
          <w:rFonts w:hint="eastAsia"/>
        </w:rPr>
        <w:t>To get away from God—is the secret aim of the sinner. To get nearer to God—is the longing desire of the saint. The real servants of the Lord are "a people near unto Him" (Psalm 148:14).</w:t>
      </w:r>
    </w:p>
    <w:p w14:paraId="05B6D096">
      <w:pPr>
        <w:numPr>
          <w:ilvl w:val="0"/>
          <w:numId w:val="0"/>
        </w:numPr>
        <w:ind w:left="10" w:leftChars="0" w:right="2" w:rightChars="0" w:hanging="10" w:firstLineChars="0"/>
        <w:rPr>
          <w:rFonts w:hint="eastAsia"/>
        </w:rPr>
      </w:pPr>
      <w:r>
        <w:rPr>
          <w:rFonts w:hint="eastAsia"/>
        </w:rPr>
        <w:t>远离神——是罪人隐秘的目标。更亲近神——是圣徒渴望的愿望。主真正的仆人是“亲近祂的百姓”（诗篇 148:14）。</w:t>
      </w:r>
    </w:p>
    <w:p w14:paraId="6094DDE5">
      <w:pPr>
        <w:numPr>
          <w:ilvl w:val="0"/>
          <w:numId w:val="0"/>
        </w:numPr>
        <w:ind w:left="10" w:leftChars="0" w:right="2" w:rightChars="0" w:hanging="10" w:firstLineChars="0"/>
        <w:rPr>
          <w:rFonts w:hint="eastAsia"/>
        </w:rPr>
      </w:pPr>
    </w:p>
    <w:p w14:paraId="28E19DD5">
      <w:pPr>
        <w:numPr>
          <w:ilvl w:val="0"/>
          <w:numId w:val="0"/>
        </w:numPr>
        <w:ind w:left="10" w:leftChars="0" w:right="2" w:rightChars="0" w:hanging="10" w:firstLineChars="0"/>
        <w:rPr>
          <w:rFonts w:hint="eastAsia"/>
        </w:rPr>
      </w:pPr>
      <w:r>
        <w:rPr>
          <w:rFonts w:hint="eastAsia"/>
        </w:rPr>
        <w:t>(f)The thought of God's presence—is a comfort in time ofpublic calamity. When war and famine and pestilence break in upon a land, when the nations are torn by inward divisions, and all order seems in peril—it is cheering to reflect that God sees and knows and is close at hand—that the King of kings is near, and is not asleep.</w:t>
      </w:r>
    </w:p>
    <w:p w14:paraId="0B975A90">
      <w:pPr>
        <w:numPr>
          <w:ilvl w:val="0"/>
          <w:numId w:val="0"/>
        </w:numPr>
        <w:ind w:left="10" w:leftChars="0" w:right="2" w:rightChars="0" w:hanging="10" w:firstLineChars="0"/>
        <w:rPr>
          <w:rFonts w:hint="eastAsia"/>
        </w:rPr>
      </w:pPr>
      <w:r>
        <w:rPr>
          <w:rFonts w:hint="eastAsia"/>
        </w:rPr>
        <w:t>（f）神的同在的思想——是在公共灾难时的安慰。当战争、饥荒和瘟疫侵袭一个国家，当各国被内部分裂所撕裂，所有秩序似乎都岌岌可危时——令人振奋的是，神看见、知道，并且近在眼前——万王之王就在附近，并没有沉睡。</w:t>
      </w:r>
    </w:p>
    <w:p w14:paraId="3F813565">
      <w:pPr>
        <w:numPr>
          <w:ilvl w:val="0"/>
          <w:numId w:val="0"/>
        </w:numPr>
        <w:ind w:left="10" w:leftChars="0" w:right="2" w:rightChars="0" w:hanging="10" w:firstLineChars="0"/>
        <w:rPr>
          <w:rFonts w:hint="eastAsia"/>
        </w:rPr>
      </w:pPr>
    </w:p>
    <w:p w14:paraId="4048651F">
      <w:pPr>
        <w:numPr>
          <w:ilvl w:val="0"/>
          <w:numId w:val="0"/>
        </w:numPr>
        <w:ind w:left="10" w:leftChars="0" w:right="2" w:rightChars="0" w:hanging="10" w:firstLineChars="0"/>
        <w:rPr>
          <w:rFonts w:hint="eastAsia"/>
        </w:rPr>
      </w:pPr>
      <w:r>
        <w:rPr>
          <w:rFonts w:hint="eastAsia"/>
        </w:rPr>
        <w:t>He who saw the Spanish Armada sail to invade England, and scattered it with the breath of His mouth! He who looked on when the schemers of the Gunpowder Plot were planning the destruction of Parliament; this God is not changed.</w:t>
      </w:r>
    </w:p>
    <w:p w14:paraId="4B5869FD">
      <w:pPr>
        <w:numPr>
          <w:ilvl w:val="0"/>
          <w:numId w:val="0"/>
        </w:numPr>
        <w:ind w:left="10" w:leftChars="0" w:right="2" w:rightChars="0" w:hanging="10" w:firstLineChars="0"/>
        <w:rPr>
          <w:rFonts w:hint="eastAsia"/>
        </w:rPr>
      </w:pPr>
      <w:r>
        <w:rPr>
          <w:rFonts w:hint="eastAsia"/>
        </w:rPr>
        <w:t>祂看见西班牙无敌舰队航行来入侵英国，并用祂口中的气息驱散了它！祂目睹了火药阴谋的策划者密谋摧毁议会时的情景；这位神没有改变。</w:t>
      </w:r>
    </w:p>
    <w:p w14:paraId="055217C4">
      <w:pPr>
        <w:numPr>
          <w:ilvl w:val="0"/>
          <w:numId w:val="0"/>
        </w:numPr>
        <w:ind w:left="10" w:leftChars="0" w:right="2" w:rightChars="0" w:hanging="10" w:firstLineChars="0"/>
        <w:rPr>
          <w:rFonts w:hint="eastAsia"/>
        </w:rPr>
      </w:pPr>
    </w:p>
    <w:p w14:paraId="762A54B4">
      <w:pPr>
        <w:numPr>
          <w:ilvl w:val="0"/>
          <w:numId w:val="0"/>
        </w:numPr>
        <w:ind w:left="10" w:leftChars="0" w:right="2" w:rightChars="0" w:hanging="10" w:firstLineChars="0"/>
        <w:rPr>
          <w:rFonts w:hint="eastAsia"/>
        </w:rPr>
      </w:pPr>
      <w:r>
        <w:rPr>
          <w:rFonts w:hint="eastAsia"/>
        </w:rPr>
        <w:t>(g)The thought of God's presence—is a strong consolationin private trial. We may be driven from home and native land— and placed at the other side of the world; we may be bereaved of wife and children and friends—and left alone in our family, like the last tree in a forest. But we can never go to any place where God is not; and under no circumstances can we be left entirely alone.</w:t>
      </w:r>
    </w:p>
    <w:p w14:paraId="218FD490">
      <w:pPr>
        <w:numPr>
          <w:ilvl w:val="0"/>
          <w:numId w:val="0"/>
        </w:numPr>
        <w:ind w:left="10" w:leftChars="0" w:right="2" w:rightChars="0" w:hanging="10" w:firstLineChars="0"/>
        <w:rPr>
          <w:rFonts w:hint="eastAsia"/>
        </w:rPr>
      </w:pPr>
      <w:r>
        <w:rPr>
          <w:rFonts w:hint="eastAsia"/>
        </w:rPr>
        <w:t>（g）神的同在的思想——是在私人试炼中的强大安慰。我们可能会被迫离开家园和故土——被安置在世界的另一端；我们可能会丧失妻子、儿女和朋友——像森林中最后一棵树一样独自留在家庭中。但我们永远不能去到任何没有神的地方；在任何情况下，我们都不会被完全抛弃。</w:t>
      </w:r>
    </w:p>
    <w:p w14:paraId="7568ECF4">
      <w:pPr>
        <w:numPr>
          <w:ilvl w:val="0"/>
          <w:numId w:val="0"/>
        </w:numPr>
        <w:ind w:left="10" w:leftChars="0" w:right="2" w:rightChars="0" w:hanging="10" w:firstLineChars="0"/>
        <w:rPr>
          <w:rFonts w:hint="eastAsia"/>
        </w:rPr>
      </w:pPr>
    </w:p>
    <w:p w14:paraId="0BDB774D">
      <w:pPr>
        <w:numPr>
          <w:ilvl w:val="0"/>
          <w:numId w:val="0"/>
        </w:numPr>
        <w:ind w:left="10" w:leftChars="0" w:right="2" w:rightChars="0" w:hanging="10" w:firstLineChars="0"/>
        <w:rPr>
          <w:rFonts w:hint="eastAsia"/>
        </w:rPr>
      </w:pPr>
      <w:r>
        <w:rPr>
          <w:rFonts w:hint="eastAsia"/>
        </w:rPr>
        <w:t>Such thoughts as these, are useful and profitable for us all. That man must be in a poor state of soul, who does not feel them to be so.</w:t>
      </w:r>
    </w:p>
    <w:p w14:paraId="4BA320E2">
      <w:pPr>
        <w:numPr>
          <w:ilvl w:val="0"/>
          <w:numId w:val="0"/>
        </w:numPr>
        <w:ind w:left="10" w:leftChars="0" w:right="2" w:rightChars="0" w:hanging="10" w:firstLineChars="0"/>
        <w:rPr>
          <w:rFonts w:hint="eastAsia"/>
        </w:rPr>
      </w:pPr>
      <w:r>
        <w:rPr>
          <w:rFonts w:hint="eastAsia"/>
        </w:rPr>
        <w:t>像这样的想法，对我们所有人都是有益和有利的。一个人若不觉得它们有益，那么祂的灵魂状态必然很糟糕。</w:t>
      </w:r>
    </w:p>
    <w:p w14:paraId="0A67DD80">
      <w:pPr>
        <w:numPr>
          <w:ilvl w:val="0"/>
          <w:numId w:val="0"/>
        </w:numPr>
        <w:ind w:left="10" w:leftChars="0" w:right="2" w:rightChars="0" w:hanging="10" w:firstLineChars="0"/>
        <w:rPr>
          <w:rFonts w:hint="eastAsia"/>
        </w:rPr>
      </w:pPr>
    </w:p>
    <w:p w14:paraId="47DA8ED7">
      <w:pPr>
        <w:numPr>
          <w:ilvl w:val="0"/>
          <w:numId w:val="0"/>
        </w:numPr>
        <w:ind w:left="10" w:leftChars="0" w:right="2" w:rightChars="0" w:hanging="10" w:firstLineChars="0"/>
        <w:rPr>
          <w:rFonts w:hint="eastAsia"/>
        </w:rPr>
      </w:pPr>
      <w:r>
        <w:rPr>
          <w:rFonts w:hint="eastAsia"/>
        </w:rPr>
        <w:t>Let it be a settled principle in our religion—never to forget that in every condition and place—that we are under the eye of God!</w:t>
      </w:r>
    </w:p>
    <w:p w14:paraId="17EE0668">
      <w:pPr>
        <w:numPr>
          <w:ilvl w:val="0"/>
          <w:numId w:val="0"/>
        </w:numPr>
        <w:ind w:left="10" w:leftChars="0" w:right="2" w:rightChars="0" w:hanging="10" w:firstLineChars="0"/>
        <w:rPr>
          <w:rFonts w:hint="eastAsia"/>
        </w:rPr>
      </w:pPr>
      <w:r>
        <w:rPr>
          <w:rFonts w:hint="eastAsia"/>
        </w:rPr>
        <w:t>让我们在信仰中确立一个原则——永远不要忘记，在每一种景况和地方——我们都在神的眼目之下！</w:t>
      </w:r>
    </w:p>
    <w:p w14:paraId="7E27E902">
      <w:pPr>
        <w:numPr>
          <w:ilvl w:val="0"/>
          <w:numId w:val="0"/>
        </w:numPr>
        <w:ind w:left="10" w:leftChars="0" w:right="2" w:rightChars="0" w:hanging="10" w:firstLineChars="0"/>
        <w:rPr>
          <w:rFonts w:hint="eastAsia"/>
        </w:rPr>
      </w:pPr>
    </w:p>
    <w:p w14:paraId="3196113B">
      <w:pPr>
        <w:numPr>
          <w:ilvl w:val="0"/>
          <w:numId w:val="0"/>
        </w:numPr>
        <w:ind w:left="10" w:leftChars="0" w:right="2" w:rightChars="0" w:hanging="10" w:firstLineChars="0"/>
        <w:rPr>
          <w:rFonts w:hint="eastAsia"/>
        </w:rPr>
      </w:pPr>
      <w:r>
        <w:rPr>
          <w:rFonts w:hint="eastAsia"/>
        </w:rPr>
        <w:t>It need not frighten us—if we are true believers. The sins of all believers are cast behind God's back—and even the all-seeing God sees no spot in them!</w:t>
      </w:r>
    </w:p>
    <w:p w14:paraId="2AFF0439">
      <w:pPr>
        <w:numPr>
          <w:ilvl w:val="0"/>
          <w:numId w:val="0"/>
        </w:numPr>
        <w:ind w:left="10" w:leftChars="0" w:right="2" w:rightChars="0" w:hanging="10" w:firstLineChars="0"/>
        <w:rPr>
          <w:rFonts w:hint="eastAsia"/>
        </w:rPr>
      </w:pPr>
      <w:r>
        <w:rPr>
          <w:rFonts w:hint="eastAsia"/>
        </w:rPr>
        <w:t>如果我们是真正的信徒，这就不需要吓唬我们。所有信徒的罪都已投在神的背后——甚至那全视的神也看不到他们身上有污点！</w:t>
      </w:r>
    </w:p>
    <w:p w14:paraId="16BBB6C7">
      <w:pPr>
        <w:numPr>
          <w:ilvl w:val="0"/>
          <w:numId w:val="0"/>
        </w:numPr>
        <w:ind w:left="10" w:leftChars="0" w:right="2" w:rightChars="0" w:hanging="10" w:firstLineChars="0"/>
        <w:rPr>
          <w:rFonts w:hint="eastAsia"/>
        </w:rPr>
      </w:pPr>
    </w:p>
    <w:p w14:paraId="4071DA00">
      <w:pPr>
        <w:numPr>
          <w:ilvl w:val="0"/>
          <w:numId w:val="0"/>
        </w:numPr>
        <w:ind w:left="10" w:leftChars="0" w:right="2" w:rightChars="0" w:hanging="10" w:firstLineChars="0"/>
        <w:rPr>
          <w:rFonts w:hint="eastAsia"/>
        </w:rPr>
      </w:pPr>
      <w:r>
        <w:rPr>
          <w:rFonts w:hint="eastAsia"/>
        </w:rPr>
        <w:t>It ought to cheer us—if our Christianity is genuine and sincere. We can then appeal to God with confidence, like David, and say, "Search me, O God, and know my heart; test me and know my thoughts. Point out anything in me that offends you, and lead me along the path of everlasting life!"(Psalm 139:23, 24).</w:t>
      </w:r>
    </w:p>
    <w:p w14:paraId="38CC6E0A">
      <w:pPr>
        <w:numPr>
          <w:ilvl w:val="0"/>
          <w:numId w:val="0"/>
        </w:numPr>
        <w:ind w:left="10" w:leftChars="0" w:right="2" w:rightChars="0" w:hanging="10" w:firstLineChars="0"/>
        <w:rPr>
          <w:rFonts w:hint="eastAsia"/>
        </w:rPr>
      </w:pPr>
      <w:r>
        <w:rPr>
          <w:rFonts w:hint="eastAsia"/>
        </w:rPr>
        <w:t>如果我们的基督教信仰是真诚和真实的，这应该使我们振奋。那时我们可以像大卫一样，满怀信心地向神呼吁，说：“神啊，求祢鉴察我，知道我的心；试验我，知道我的意念。看在我里面有什么恶行没有，引导我走永生的道路！”（诗篇 139:23, 24）。</w:t>
      </w:r>
    </w:p>
    <w:p w14:paraId="5E221A5B">
      <w:pPr>
        <w:numPr>
          <w:ilvl w:val="0"/>
          <w:numId w:val="0"/>
        </w:numPr>
        <w:ind w:left="10" w:leftChars="0" w:right="2" w:rightChars="0" w:hanging="10" w:firstLineChars="0"/>
        <w:rPr>
          <w:rFonts w:hint="eastAsia"/>
        </w:rPr>
      </w:pPr>
    </w:p>
    <w:p w14:paraId="1423B85F">
      <w:pPr>
        <w:numPr>
          <w:ilvl w:val="0"/>
          <w:numId w:val="0"/>
        </w:numPr>
        <w:ind w:left="10" w:leftChars="0" w:right="2" w:rightChars="0" w:hanging="10" w:firstLineChars="0"/>
        <w:rPr>
          <w:rFonts w:hint="eastAsia"/>
        </w:rPr>
      </w:pPr>
      <w:r>
        <w:rPr>
          <w:rFonts w:hint="eastAsia"/>
        </w:rPr>
        <w:t>Great is the mystery of God's presence everywhere; but the true man of God can look at it without fear.</w:t>
      </w:r>
    </w:p>
    <w:p w14:paraId="75B61BAE">
      <w:pPr>
        <w:numPr>
          <w:ilvl w:val="0"/>
          <w:numId w:val="0"/>
        </w:numPr>
        <w:ind w:left="10" w:leftChars="0" w:right="2" w:rightChars="0" w:hanging="10" w:firstLineChars="0"/>
        <w:rPr>
          <w:rFonts w:hint="eastAsia"/>
        </w:rPr>
      </w:pPr>
      <w:r>
        <w:rPr>
          <w:rFonts w:hint="eastAsia"/>
        </w:rPr>
        <w:t>神无处不在的同在是伟大的奥秘；但神真正的仆人可以毫无惧怕地看待它。</w:t>
      </w:r>
    </w:p>
    <w:p w14:paraId="43776E4D">
      <w:pPr>
        <w:numPr>
          <w:ilvl w:val="0"/>
          <w:numId w:val="0"/>
        </w:numPr>
        <w:ind w:left="10" w:leftChars="0" w:right="2" w:rightChars="0" w:hanging="10" w:firstLineChars="0"/>
        <w:rPr>
          <w:rFonts w:hint="eastAsia"/>
        </w:rPr>
      </w:pPr>
    </w:p>
    <w:p w14:paraId="483100D8">
      <w:pPr>
        <w:numPr>
          <w:ilvl w:val="0"/>
          <w:numId w:val="0"/>
        </w:numPr>
        <w:ind w:left="10" w:leftChars="0" w:right="2" w:rightChars="0" w:hanging="10" w:firstLineChars="0"/>
        <w:rPr>
          <w:rFonts w:hint="eastAsia"/>
        </w:rPr>
      </w:pPr>
      <w:r>
        <w:rPr>
          <w:rFonts w:hint="eastAsia"/>
        </w:rPr>
        <w:t>II. The second thing which I propose to consider—is the real SPIRITUAL presence of our Lord Jesus Christ. In considering this branch of our subject, we must carefully remember that we are speaking of One who is both God and man in one Person.</w:t>
      </w:r>
    </w:p>
    <w:p w14:paraId="11EE76E6">
      <w:pPr>
        <w:numPr>
          <w:ilvl w:val="0"/>
          <w:numId w:val="0"/>
        </w:numPr>
        <w:ind w:left="10" w:leftChars="0" w:right="2" w:rightChars="0" w:hanging="10" w:firstLineChars="0"/>
        <w:rPr>
          <w:rFonts w:hint="eastAsia"/>
        </w:rPr>
      </w:pPr>
      <w:r>
        <w:rPr>
          <w:rFonts w:hint="eastAsia"/>
        </w:rPr>
        <w:t>二、我提议要考虑的第二件事——是我们主耶稣基督真实的属灵同在。在考虑这个主题的这一分支时，我们必须仔细记住，我们谈论的是一位在一位格中既是神又是人的一位。</w:t>
      </w:r>
    </w:p>
    <w:p w14:paraId="4DCBBD3C">
      <w:pPr>
        <w:numPr>
          <w:ilvl w:val="0"/>
          <w:numId w:val="0"/>
        </w:numPr>
        <w:ind w:left="10" w:leftChars="0" w:right="2" w:rightChars="0" w:hanging="10" w:firstLineChars="0"/>
        <w:rPr>
          <w:rFonts w:hint="eastAsia"/>
        </w:rPr>
      </w:pPr>
    </w:p>
    <w:p w14:paraId="6D08010F">
      <w:pPr>
        <w:numPr>
          <w:ilvl w:val="0"/>
          <w:numId w:val="0"/>
        </w:numPr>
        <w:ind w:left="10" w:leftChars="0" w:right="2" w:rightChars="0" w:hanging="10" w:firstLineChars="0"/>
        <w:rPr>
          <w:rFonts w:hint="eastAsia"/>
        </w:rPr>
      </w:pPr>
      <w:r>
        <w:rPr>
          <w:rFonts w:hint="eastAsia"/>
        </w:rPr>
        <w:t>We are speaking of One who in infinite love to our souls—took man's nature, and was born of the Virgin Mary, was crucified, dead, and buried—to be a sacrifice for sins, and yet never ceased for a moment to be fully God.</w:t>
      </w:r>
    </w:p>
    <w:p w14:paraId="027F4961">
      <w:pPr>
        <w:numPr>
          <w:ilvl w:val="0"/>
          <w:numId w:val="0"/>
        </w:numPr>
        <w:ind w:left="10" w:leftChars="0" w:right="2" w:rightChars="0" w:hanging="10" w:firstLineChars="0"/>
        <w:rPr>
          <w:rFonts w:hint="eastAsia"/>
        </w:rPr>
      </w:pPr>
      <w:r>
        <w:rPr>
          <w:rFonts w:hint="eastAsia"/>
        </w:rPr>
        <w:t>我们谈论的是一位以无限的爱对待我们的灵魂——取了人性，由童贞女马利亚所生，被钉十字架、死了、被埋葬——成为赎罪的祭物，然而却从未有一刻停止作完全的神。</w:t>
      </w:r>
    </w:p>
    <w:p w14:paraId="389F2EF7">
      <w:pPr>
        <w:numPr>
          <w:ilvl w:val="0"/>
          <w:numId w:val="0"/>
        </w:numPr>
        <w:ind w:left="10" w:leftChars="0" w:right="2" w:rightChars="0" w:hanging="10" w:firstLineChars="0"/>
        <w:rPr>
          <w:rFonts w:hint="eastAsia"/>
        </w:rPr>
      </w:pPr>
    </w:p>
    <w:p w14:paraId="765BF6A8">
      <w:pPr>
        <w:numPr>
          <w:ilvl w:val="0"/>
          <w:numId w:val="0"/>
        </w:numPr>
        <w:ind w:left="10" w:leftChars="0" w:right="2" w:rightChars="0" w:hanging="10" w:firstLineChars="0"/>
        <w:rPr>
          <w:rFonts w:hint="eastAsia"/>
        </w:rPr>
      </w:pPr>
      <w:r>
        <w:rPr>
          <w:rFonts w:hint="eastAsia"/>
        </w:rPr>
        <w:t>The peculiar "presence" of this blessed Person, our Lord Jesus Christ, with His Church, is the point which I want to unfold in this part of my paper.</w:t>
      </w:r>
    </w:p>
    <w:p w14:paraId="3DDD7DA9">
      <w:pPr>
        <w:numPr>
          <w:ilvl w:val="0"/>
          <w:numId w:val="0"/>
        </w:numPr>
        <w:ind w:left="10" w:leftChars="0" w:right="2" w:rightChars="0" w:hanging="10" w:firstLineChars="0"/>
        <w:rPr>
          <w:rFonts w:hint="eastAsia"/>
        </w:rPr>
      </w:pPr>
      <w:r>
        <w:rPr>
          <w:rFonts w:hint="eastAsia"/>
        </w:rPr>
        <w:t>这位蒙福的位格，我们的主耶稣基督，与祂教会的独特的“同在”，是我在本文的这部分想要阐述的要点。</w:t>
      </w:r>
    </w:p>
    <w:p w14:paraId="461165B4">
      <w:pPr>
        <w:numPr>
          <w:ilvl w:val="0"/>
          <w:numId w:val="0"/>
        </w:numPr>
        <w:ind w:left="10" w:leftChars="0" w:right="2" w:rightChars="0" w:hanging="10" w:firstLineChars="0"/>
        <w:rPr>
          <w:rFonts w:hint="eastAsia"/>
        </w:rPr>
      </w:pPr>
    </w:p>
    <w:p w14:paraId="56580BBD">
      <w:pPr>
        <w:numPr>
          <w:ilvl w:val="0"/>
          <w:numId w:val="0"/>
        </w:numPr>
        <w:ind w:left="10" w:leftChars="0" w:right="2" w:rightChars="0" w:hanging="10" w:firstLineChars="0"/>
        <w:rPr>
          <w:rFonts w:hint="eastAsia"/>
        </w:rPr>
      </w:pPr>
      <w:r>
        <w:rPr>
          <w:rFonts w:hint="eastAsia"/>
        </w:rPr>
        <w:t>I want to show that He is really and truly present with His believing people, spiritually—and that His presence is one of the grand privileges of a true Christian. What then is the real spiritual "presence" of Christ, and wherein does it consist? Let us see!</w:t>
      </w:r>
    </w:p>
    <w:p w14:paraId="4CCABD1C">
      <w:pPr>
        <w:numPr>
          <w:ilvl w:val="0"/>
          <w:numId w:val="0"/>
        </w:numPr>
        <w:ind w:left="10" w:leftChars="0" w:right="2" w:rightChars="0" w:hanging="10" w:firstLineChars="0"/>
        <w:rPr>
          <w:rFonts w:hint="eastAsia"/>
        </w:rPr>
      </w:pPr>
      <w:r>
        <w:rPr>
          <w:rFonts w:hint="eastAsia"/>
        </w:rPr>
        <w:t>我想表明，祂在灵里真实地与祂相信的百姓同在——并且祂的同在是真基督徒的伟大特权之一。那么，基督真实的属灵“同在”是什么，它体现在哪里？让我们来看！</w:t>
      </w:r>
    </w:p>
    <w:p w14:paraId="7D0DEC3D">
      <w:pPr>
        <w:numPr>
          <w:ilvl w:val="0"/>
          <w:numId w:val="0"/>
        </w:numPr>
        <w:ind w:left="10" w:leftChars="0" w:right="2" w:rightChars="0" w:hanging="10" w:firstLineChars="0"/>
        <w:rPr>
          <w:rFonts w:hint="eastAsia"/>
        </w:rPr>
      </w:pPr>
    </w:p>
    <w:p w14:paraId="1C7CF4AC">
      <w:pPr>
        <w:numPr>
          <w:ilvl w:val="0"/>
          <w:numId w:val="0"/>
        </w:numPr>
        <w:ind w:left="10" w:leftChars="0" w:right="2" w:rightChars="0" w:hanging="10" w:firstLineChars="0"/>
        <w:rPr>
          <w:rFonts w:hint="eastAsia"/>
        </w:rPr>
      </w:pPr>
      <w:r>
        <w:rPr>
          <w:rFonts w:hint="eastAsia"/>
        </w:rPr>
        <w:t>(a)There is a real spiritual presence of Christ with that CHURCH which is His mystical body—the blessed company of all faithful people. This is the meaning of that parting saying of our Lord to His Apostles, "I am with you always, even unto the end of the world" (Matt. 27:20).</w:t>
      </w:r>
    </w:p>
    <w:p w14:paraId="08395E59">
      <w:pPr>
        <w:numPr>
          <w:ilvl w:val="0"/>
          <w:numId w:val="0"/>
        </w:numPr>
        <w:ind w:left="10" w:leftChars="0" w:right="2" w:rightChars="0" w:hanging="10" w:firstLineChars="0"/>
        <w:rPr>
          <w:rFonts w:hint="eastAsia"/>
        </w:rPr>
      </w:pPr>
      <w:r>
        <w:rPr>
          <w:rFonts w:hint="eastAsia"/>
        </w:rPr>
        <w:t>（a）基督真实地属灵同在于那个是祂奥秘身体的教会——所有忠信之人的蒙福群体。这是我们的主对祂使徒的临别赠言的含义：“我常与你们同在，直到世界的末了”（马太福音 28:20）。</w:t>
      </w:r>
    </w:p>
    <w:p w14:paraId="1AA685B0">
      <w:pPr>
        <w:numPr>
          <w:ilvl w:val="0"/>
          <w:numId w:val="0"/>
        </w:numPr>
        <w:ind w:left="10" w:leftChars="0" w:right="2" w:rightChars="0" w:hanging="10" w:firstLineChars="0"/>
        <w:rPr>
          <w:rFonts w:hint="eastAsia"/>
        </w:rPr>
      </w:pPr>
    </w:p>
    <w:p w14:paraId="4614F822">
      <w:pPr>
        <w:numPr>
          <w:ilvl w:val="0"/>
          <w:numId w:val="0"/>
        </w:numPr>
        <w:ind w:left="10" w:leftChars="0" w:right="2" w:rightChars="0" w:hanging="10" w:firstLineChars="0"/>
        <w:rPr>
          <w:rFonts w:hint="eastAsia"/>
        </w:rPr>
      </w:pPr>
      <w:r>
        <w:rPr>
          <w:rFonts w:hint="eastAsia"/>
        </w:rPr>
        <w:t>To the visible Church of Christ—that saying did not strictly belong. Torn by divisions, defiled by heresies, disgraced by superstitions and corruptions, the visible Church has often given mournful proof that Christ does not always dwell in it!</w:t>
      </w:r>
    </w:p>
    <w:p w14:paraId="2684E5FC">
      <w:pPr>
        <w:numPr>
          <w:ilvl w:val="0"/>
          <w:numId w:val="0"/>
        </w:numPr>
        <w:ind w:left="10" w:leftChars="0" w:right="2" w:rightChars="0" w:hanging="10" w:firstLineChars="0"/>
        <w:rPr>
          <w:rFonts w:hint="eastAsia"/>
        </w:rPr>
      </w:pPr>
      <w:r>
        <w:rPr>
          <w:rFonts w:hint="eastAsia"/>
        </w:rPr>
        <w:t>对于基督有形的教会——那句话并不严格地属于它。有形的教会经常被分裂所撕裂，被异端所玷污，被迷信和腐败所玷污，常常提供了令人悲伤的证据，证明基督并不总是住在其中！</w:t>
      </w:r>
    </w:p>
    <w:p w14:paraId="0457D3A7">
      <w:pPr>
        <w:numPr>
          <w:ilvl w:val="0"/>
          <w:numId w:val="0"/>
        </w:numPr>
        <w:ind w:left="10" w:leftChars="0" w:right="2" w:rightChars="0" w:hanging="10" w:firstLineChars="0"/>
        <w:rPr>
          <w:rFonts w:hint="eastAsia"/>
        </w:rPr>
      </w:pPr>
    </w:p>
    <w:p w14:paraId="526EFCA6">
      <w:pPr>
        <w:numPr>
          <w:ilvl w:val="0"/>
          <w:numId w:val="0"/>
        </w:numPr>
        <w:ind w:left="10" w:leftChars="0" w:right="2" w:rightChars="0" w:hanging="10" w:firstLineChars="0"/>
        <w:rPr>
          <w:rFonts w:hint="eastAsia"/>
        </w:rPr>
      </w:pPr>
      <w:r>
        <w:rPr>
          <w:rFonts w:hint="eastAsia"/>
        </w:rPr>
        <w:t>Many of its branches in the course of years, like the Churches of Asia, have decayed and passed away!</w:t>
      </w:r>
    </w:p>
    <w:p w14:paraId="0B7CF5D0">
      <w:pPr>
        <w:numPr>
          <w:ilvl w:val="0"/>
          <w:numId w:val="0"/>
        </w:numPr>
        <w:ind w:left="10" w:leftChars="0" w:right="2" w:rightChars="0" w:hanging="10" w:firstLineChars="0"/>
        <w:rPr>
          <w:rFonts w:hint="eastAsia"/>
        </w:rPr>
      </w:pPr>
      <w:r>
        <w:rPr>
          <w:rFonts w:hint="eastAsia"/>
        </w:rPr>
        <w:t>它的许多分支在岁月的流逝中，像亚洲的教会一样，已经衰败和消失了！</w:t>
      </w:r>
    </w:p>
    <w:p w14:paraId="33926D77">
      <w:pPr>
        <w:numPr>
          <w:ilvl w:val="0"/>
          <w:numId w:val="0"/>
        </w:numPr>
        <w:ind w:left="10" w:leftChars="0" w:right="2" w:rightChars="0" w:hanging="10" w:firstLineChars="0"/>
        <w:rPr>
          <w:rFonts w:hint="eastAsia"/>
        </w:rPr>
      </w:pPr>
    </w:p>
    <w:p w14:paraId="3142B27C">
      <w:pPr>
        <w:numPr>
          <w:ilvl w:val="0"/>
          <w:numId w:val="0"/>
        </w:numPr>
        <w:ind w:left="10" w:leftChars="0" w:right="2" w:rightChars="0" w:hanging="10" w:firstLineChars="0"/>
        <w:rPr>
          <w:rFonts w:hint="eastAsia"/>
        </w:rPr>
      </w:pPr>
      <w:r>
        <w:rPr>
          <w:rFonts w:hint="eastAsia"/>
        </w:rPr>
        <w:t>Christ's special presence, is with the universal, invisible Church, composed of God's elect—the Church of which every member is truly sanctified, the Church of believing and penitent men and women— this is the Church to which alone, strictly speaking, the promise belongs!</w:t>
      </w:r>
    </w:p>
    <w:p w14:paraId="14154BAB">
      <w:pPr>
        <w:numPr>
          <w:ilvl w:val="0"/>
          <w:numId w:val="0"/>
        </w:numPr>
        <w:ind w:left="10" w:leftChars="0" w:right="2" w:rightChars="0" w:hanging="10" w:firstLineChars="0"/>
        <w:rPr>
          <w:rFonts w:hint="eastAsia"/>
        </w:rPr>
      </w:pPr>
      <w:r>
        <w:rPr>
          <w:rFonts w:hint="eastAsia"/>
        </w:rPr>
        <w:t>基督特殊的同在，是与普世的、无形的教会同在，这个教会由神的选民组成——这个教会的每一个成员都是真正成圣的，是相信和悔改的男人和女人的教会——严格来说，这才是那应许唯一所属的教会！</w:t>
      </w:r>
    </w:p>
    <w:p w14:paraId="7CE9C28B">
      <w:pPr>
        <w:numPr>
          <w:ilvl w:val="0"/>
          <w:numId w:val="0"/>
        </w:numPr>
        <w:ind w:left="10" w:leftChars="0" w:right="2" w:rightChars="0" w:hanging="10" w:firstLineChars="0"/>
        <w:rPr>
          <w:rFonts w:hint="eastAsia"/>
        </w:rPr>
      </w:pPr>
    </w:p>
    <w:p w14:paraId="584E6024">
      <w:pPr>
        <w:numPr>
          <w:ilvl w:val="0"/>
          <w:numId w:val="0"/>
        </w:numPr>
        <w:ind w:left="10" w:leftChars="0" w:right="2" w:rightChars="0" w:hanging="10" w:firstLineChars="0"/>
        <w:rPr>
          <w:rFonts w:hint="eastAsia"/>
        </w:rPr>
      </w:pPr>
      <w:r>
        <w:rPr>
          <w:rFonts w:hint="eastAsia"/>
        </w:rPr>
        <w:t>This is the Church in which there is always a real spiritual "presence" of Christ.</w:t>
      </w:r>
    </w:p>
    <w:p w14:paraId="17BB5E0F">
      <w:pPr>
        <w:numPr>
          <w:ilvl w:val="0"/>
          <w:numId w:val="0"/>
        </w:numPr>
        <w:ind w:left="10" w:leftChars="0" w:right="2" w:rightChars="0" w:hanging="10" w:firstLineChars="0"/>
        <w:rPr>
          <w:rFonts w:hint="eastAsia"/>
        </w:rPr>
      </w:pPr>
      <w:r>
        <w:rPr>
          <w:rFonts w:hint="eastAsia"/>
        </w:rPr>
        <w:t>这个教会中总是存在基督真实属灵的“同在”。</w:t>
      </w:r>
    </w:p>
    <w:p w14:paraId="77A39944">
      <w:pPr>
        <w:numPr>
          <w:ilvl w:val="0"/>
          <w:numId w:val="0"/>
        </w:numPr>
        <w:ind w:left="10" w:leftChars="0" w:right="2" w:rightChars="0" w:hanging="10" w:firstLineChars="0"/>
        <w:rPr>
          <w:rFonts w:hint="eastAsia"/>
        </w:rPr>
      </w:pPr>
    </w:p>
    <w:p w14:paraId="7246950F">
      <w:pPr>
        <w:numPr>
          <w:ilvl w:val="0"/>
          <w:numId w:val="0"/>
        </w:numPr>
        <w:ind w:left="10" w:leftChars="0" w:right="2" w:rightChars="0" w:hanging="10" w:firstLineChars="0"/>
        <w:rPr>
          <w:rFonts w:hint="eastAsia"/>
        </w:rPr>
      </w:pPr>
      <w:r>
        <w:rPr>
          <w:rFonts w:hint="eastAsia"/>
        </w:rPr>
        <w:t>There is not a visible Church on earth, however ancient and well ordered—which is secure against falling away. Scripture and history alike testify that, like the Jewish Church—it may become corrupt, and depart from the faith—and departing from the faith, it may die.</w:t>
      </w:r>
    </w:p>
    <w:p w14:paraId="30C6BD09">
      <w:pPr>
        <w:numPr>
          <w:ilvl w:val="0"/>
          <w:numId w:val="0"/>
        </w:numPr>
        <w:ind w:left="10" w:leftChars="0" w:right="2" w:rightChars="0" w:hanging="10" w:firstLineChars="0"/>
        <w:rPr>
          <w:rFonts w:hint="eastAsia"/>
        </w:rPr>
      </w:pPr>
      <w:r>
        <w:rPr>
          <w:rFonts w:hint="eastAsia"/>
        </w:rPr>
        <w:t>地上没有一个有形教会，无论多么古老和井然有序——是能确保不会堕落的。圣经和历史都同样作证，它可能像犹太教会一样——变得腐败，并偏离信仰——偏离信仰，它就可能消亡。</w:t>
      </w:r>
    </w:p>
    <w:p w14:paraId="4F572600">
      <w:pPr>
        <w:numPr>
          <w:ilvl w:val="0"/>
          <w:numId w:val="0"/>
        </w:numPr>
        <w:ind w:left="10" w:leftChars="0" w:right="2" w:rightChars="0" w:hanging="10" w:firstLineChars="0"/>
        <w:rPr>
          <w:rFonts w:hint="eastAsia"/>
        </w:rPr>
      </w:pPr>
    </w:p>
    <w:p w14:paraId="36277B5F">
      <w:pPr>
        <w:numPr>
          <w:ilvl w:val="0"/>
          <w:numId w:val="0"/>
        </w:numPr>
        <w:ind w:left="10" w:leftChars="0" w:right="2" w:rightChars="0" w:hanging="10" w:firstLineChars="0"/>
        <w:rPr>
          <w:rFonts w:hint="eastAsia"/>
        </w:rPr>
      </w:pPr>
      <w:r>
        <w:rPr>
          <w:rFonts w:hint="eastAsia"/>
        </w:rPr>
        <w:t>And why is this? Simply because Christ has never promised to any visible Church that He will be with it always, even unto the end of the world.</w:t>
      </w:r>
    </w:p>
    <w:p w14:paraId="1F5FBC3F">
      <w:pPr>
        <w:numPr>
          <w:ilvl w:val="0"/>
          <w:numId w:val="0"/>
        </w:numPr>
        <w:ind w:left="10" w:leftChars="0" w:right="2" w:rightChars="0" w:hanging="10" w:firstLineChars="0"/>
        <w:rPr>
          <w:rFonts w:hint="eastAsia"/>
        </w:rPr>
      </w:pPr>
      <w:r>
        <w:rPr>
          <w:rFonts w:hint="eastAsia"/>
        </w:rPr>
        <w:t>这是为什么呢？仅仅是因为基督从未向任何有形的教会应许祂将永远与它同在，直到世界的末了。</w:t>
      </w:r>
    </w:p>
    <w:p w14:paraId="1350A38E">
      <w:pPr>
        <w:numPr>
          <w:ilvl w:val="0"/>
          <w:numId w:val="0"/>
        </w:numPr>
        <w:ind w:left="10" w:leftChars="0" w:right="2" w:rightChars="0" w:hanging="10" w:firstLineChars="0"/>
        <w:rPr>
          <w:rFonts w:hint="eastAsia"/>
        </w:rPr>
      </w:pPr>
    </w:p>
    <w:p w14:paraId="079D4441">
      <w:pPr>
        <w:numPr>
          <w:ilvl w:val="0"/>
          <w:numId w:val="0"/>
        </w:numPr>
        <w:ind w:left="10" w:leftChars="0" w:right="2" w:rightChars="0" w:hanging="10" w:firstLineChars="0"/>
        <w:rPr>
          <w:rFonts w:hint="eastAsia"/>
        </w:rPr>
      </w:pPr>
      <w:r>
        <w:rPr>
          <w:rFonts w:hint="eastAsia"/>
        </w:rPr>
        <w:t>The word that He inspired Paul to write to the Roman Church —is the same word that He sends to every visible Church throughout the world, whether Episcopal, Presbyterian, or Congregational: "Be not high-minded, but fear! Continue in God's goodness, otherwise you also shall be cut off!" (Romans 9:20-22).</w:t>
      </w:r>
    </w:p>
    <w:p w14:paraId="07189BD2">
      <w:pPr>
        <w:numPr>
          <w:ilvl w:val="0"/>
          <w:numId w:val="0"/>
        </w:numPr>
        <w:ind w:left="10" w:leftChars="0" w:right="2" w:rightChars="0" w:hanging="10" w:firstLineChars="0"/>
        <w:rPr>
          <w:rFonts w:hint="eastAsia"/>
        </w:rPr>
      </w:pPr>
      <w:r>
        <w:rPr>
          <w:rFonts w:hint="eastAsia"/>
        </w:rPr>
        <w:t>祂默示保罗写给罗马教会的话——就是祂送给全世界每一个有形教会（无论是主教制、长老制还是公理制）的同样的话：“不要心高气傲，倒要惧怕！持续在神的恩慈里，不然，你也要被砍下来！”（罗马书 11:20-22）。</w:t>
      </w:r>
    </w:p>
    <w:p w14:paraId="0A265646">
      <w:pPr>
        <w:numPr>
          <w:ilvl w:val="0"/>
          <w:numId w:val="0"/>
        </w:numPr>
        <w:ind w:left="10" w:leftChars="0" w:right="2" w:rightChars="0" w:hanging="10" w:firstLineChars="0"/>
        <w:rPr>
          <w:rFonts w:hint="eastAsia"/>
        </w:rPr>
      </w:pPr>
    </w:p>
    <w:p w14:paraId="4E36222F">
      <w:pPr>
        <w:numPr>
          <w:ilvl w:val="0"/>
          <w:numId w:val="0"/>
        </w:numPr>
        <w:ind w:left="10" w:leftChars="0" w:right="2" w:rightChars="0" w:hanging="10" w:firstLineChars="0"/>
        <w:rPr>
          <w:rFonts w:hint="eastAsia"/>
        </w:rPr>
      </w:pPr>
      <w:r>
        <w:rPr>
          <w:rFonts w:hint="eastAsia"/>
        </w:rPr>
        <w:t>On the other hand, the perpetual presence of Christ with that universal, invisible Church, which is His body—is the great secret of its continuance and security! It lives on, and cannot die, because Jesus Christ is in the midst of it!</w:t>
      </w:r>
    </w:p>
    <w:p w14:paraId="6D33D6EE">
      <w:pPr>
        <w:numPr>
          <w:ilvl w:val="0"/>
          <w:numId w:val="0"/>
        </w:numPr>
        <w:ind w:left="10" w:leftChars="0" w:right="2" w:rightChars="0" w:hanging="10" w:firstLineChars="0"/>
        <w:rPr>
          <w:rFonts w:hint="eastAsia"/>
        </w:rPr>
      </w:pPr>
      <w:r>
        <w:rPr>
          <w:rFonts w:hint="eastAsia"/>
        </w:rPr>
        <w:t>另一方面，基督与那个是祂身体的普世、无形教会的永久同在——是它得以持续和安全的巨大秘密！它存活下去，不能消亡，因为耶稣基督在它中间！</w:t>
      </w:r>
    </w:p>
    <w:p w14:paraId="26E7394E">
      <w:pPr>
        <w:numPr>
          <w:ilvl w:val="0"/>
          <w:numId w:val="0"/>
        </w:numPr>
        <w:ind w:left="10" w:leftChars="0" w:right="2" w:rightChars="0" w:hanging="10" w:firstLineChars="0"/>
        <w:rPr>
          <w:rFonts w:hint="eastAsia"/>
        </w:rPr>
      </w:pPr>
    </w:p>
    <w:p w14:paraId="12C4F44D">
      <w:pPr>
        <w:numPr>
          <w:ilvl w:val="0"/>
          <w:numId w:val="0"/>
        </w:numPr>
        <w:ind w:left="10" w:leftChars="0" w:right="2" w:rightChars="0" w:hanging="10" w:firstLineChars="0"/>
        <w:rPr>
          <w:rFonts w:hint="eastAsia"/>
        </w:rPr>
      </w:pPr>
      <w:r>
        <w:rPr>
          <w:rFonts w:hint="eastAsia"/>
        </w:rPr>
        <w:t>It is a ship tossed with storm and tempest—but it cannot sink, because Christ is on board! Its members may be persecuted, oppressed, imprisoned, robbed, beaten, beheaded, or burned—but His true Church is never extinguished.</w:t>
      </w:r>
    </w:p>
    <w:p w14:paraId="30786AB2">
      <w:pPr>
        <w:numPr>
          <w:ilvl w:val="0"/>
          <w:numId w:val="0"/>
        </w:numPr>
        <w:ind w:left="10" w:leftChars="0" w:right="2" w:rightChars="0" w:hanging="10" w:firstLineChars="0"/>
        <w:rPr>
          <w:rFonts w:hint="eastAsia"/>
        </w:rPr>
      </w:pPr>
      <w:r>
        <w:rPr>
          <w:rFonts w:hint="eastAsia"/>
        </w:rPr>
        <w:t>它是一艘被风暴和暴风雨颠簸的船——但它不会沉没，因为基督在船上！它的成员可能被逼迫、被压制、被监禁、被抢劫、被打、被斩首或被焚烧——但祂真正的教会永远不会被扑灭。</w:t>
      </w:r>
    </w:p>
    <w:p w14:paraId="1220901D">
      <w:pPr>
        <w:numPr>
          <w:ilvl w:val="0"/>
          <w:numId w:val="0"/>
        </w:numPr>
        <w:ind w:left="10" w:leftChars="0" w:right="2" w:rightChars="0" w:hanging="10" w:firstLineChars="0"/>
        <w:rPr>
          <w:rFonts w:hint="eastAsia"/>
        </w:rPr>
      </w:pPr>
    </w:p>
    <w:p w14:paraId="39768846">
      <w:pPr>
        <w:numPr>
          <w:ilvl w:val="0"/>
          <w:numId w:val="0"/>
        </w:numPr>
        <w:ind w:left="10" w:leftChars="0" w:right="2" w:rightChars="0" w:hanging="10" w:firstLineChars="0"/>
        <w:rPr>
          <w:rFonts w:hint="eastAsia"/>
        </w:rPr>
      </w:pPr>
      <w:r>
        <w:rPr>
          <w:rFonts w:hint="eastAsia"/>
        </w:rPr>
        <w:t>It lives on through fire and flood! When crushed in one land—it springs up in another. The Pharaohs, the Herods, the Neros, the Julians, the bloody Marys, have labored in vain to destroy this Church.</w:t>
      </w:r>
    </w:p>
    <w:p w14:paraId="06C09F4C">
      <w:pPr>
        <w:numPr>
          <w:ilvl w:val="0"/>
          <w:numId w:val="0"/>
        </w:numPr>
        <w:ind w:left="10" w:leftChars="0" w:right="2" w:rightChars="0" w:hanging="10" w:firstLineChars="0"/>
        <w:rPr>
          <w:rFonts w:hint="eastAsia"/>
        </w:rPr>
      </w:pPr>
      <w:r>
        <w:rPr>
          <w:rFonts w:hint="eastAsia"/>
        </w:rPr>
        <w:t>它穿越火和洪水存活下去！当在一个地方被压碎时——它在另一个地方又会涌现出来。法老、希律、尼禄、朱利安、血腥玛丽，都徒劳地试图摧毁这个教会。</w:t>
      </w:r>
    </w:p>
    <w:p w14:paraId="45DA7246">
      <w:pPr>
        <w:numPr>
          <w:ilvl w:val="0"/>
          <w:numId w:val="0"/>
        </w:numPr>
        <w:ind w:left="10" w:leftChars="0" w:right="2" w:rightChars="0" w:hanging="10" w:firstLineChars="0"/>
        <w:rPr>
          <w:rFonts w:hint="eastAsia"/>
        </w:rPr>
      </w:pPr>
    </w:p>
    <w:p w14:paraId="05FA1670">
      <w:pPr>
        <w:numPr>
          <w:ilvl w:val="0"/>
          <w:numId w:val="0"/>
        </w:numPr>
        <w:ind w:left="10" w:leftChars="0" w:right="2" w:rightChars="0" w:hanging="10" w:firstLineChars="0"/>
        <w:rPr>
          <w:rFonts w:hint="eastAsia"/>
        </w:rPr>
      </w:pPr>
      <w:r>
        <w:rPr>
          <w:rFonts w:hint="eastAsia"/>
        </w:rPr>
        <w:t>They slay their thousands—and then they go to their own eternal destiny! The true Church outlives them all. It is a bush which is often burning, and yet is never consumed.</w:t>
      </w:r>
    </w:p>
    <w:p w14:paraId="7F8AA300">
      <w:pPr>
        <w:numPr>
          <w:ilvl w:val="0"/>
          <w:numId w:val="0"/>
        </w:numPr>
        <w:ind w:left="10" w:leftChars="0" w:right="2" w:rightChars="0" w:hanging="10" w:firstLineChars="0"/>
        <w:rPr>
          <w:rFonts w:hint="eastAsia"/>
        </w:rPr>
      </w:pPr>
      <w:r>
        <w:rPr>
          <w:rFonts w:hint="eastAsia"/>
        </w:rPr>
        <w:t>他们屠杀了成千上万的人——然后他们走向了他们自己的永恒归宿！真正的教会比他们都长久。它是一棵经常燃烧，却永远不会被烧毁的荆棘丛。</w:t>
      </w:r>
    </w:p>
    <w:p w14:paraId="4DE26EB9">
      <w:pPr>
        <w:numPr>
          <w:ilvl w:val="0"/>
          <w:numId w:val="0"/>
        </w:numPr>
        <w:ind w:left="10" w:leftChars="0" w:right="2" w:rightChars="0" w:hanging="10" w:firstLineChars="0"/>
        <w:rPr>
          <w:rFonts w:hint="eastAsia"/>
        </w:rPr>
      </w:pPr>
    </w:p>
    <w:p w14:paraId="3006DC4D">
      <w:pPr>
        <w:numPr>
          <w:ilvl w:val="0"/>
          <w:numId w:val="0"/>
        </w:numPr>
        <w:ind w:left="10" w:leftChars="0" w:right="2" w:rightChars="0" w:hanging="10" w:firstLineChars="0"/>
        <w:rPr>
          <w:rFonts w:hint="eastAsia"/>
        </w:rPr>
      </w:pPr>
      <w:r>
        <w:rPr>
          <w:rFonts w:hint="eastAsia"/>
        </w:rPr>
        <w:t>And what is the reason of all this? It is the perpetual "presence "of Jesus Christ with His people!</w:t>
      </w:r>
    </w:p>
    <w:p w14:paraId="6B5FD99B">
      <w:pPr>
        <w:numPr>
          <w:ilvl w:val="0"/>
          <w:numId w:val="0"/>
        </w:numPr>
        <w:ind w:left="10" w:leftChars="0" w:right="2" w:rightChars="0" w:hanging="10" w:firstLineChars="0"/>
        <w:rPr>
          <w:rFonts w:hint="eastAsia"/>
        </w:rPr>
      </w:pPr>
      <w:r>
        <w:rPr>
          <w:rFonts w:hint="eastAsia"/>
        </w:rPr>
        <w:t>而所有这一切的原因是什么？是耶稣基督与祂百姓永久的“同在”！</w:t>
      </w:r>
    </w:p>
    <w:p w14:paraId="3399D54D">
      <w:pPr>
        <w:numPr>
          <w:ilvl w:val="0"/>
          <w:numId w:val="0"/>
        </w:numPr>
        <w:ind w:left="10" w:leftChars="0" w:right="2" w:rightChars="0" w:hanging="10" w:firstLineChars="0"/>
        <w:rPr>
          <w:rFonts w:hint="eastAsia"/>
        </w:rPr>
      </w:pPr>
      <w:r>
        <w:rPr>
          <w:rFonts w:hint="eastAsia"/>
        </w:rPr>
        <w:t>(b)There is a real spiritual "presence" of Christ in the heart of every true believer. This is what Paul meant, when he speaks of "Christ dwelling in the heart by faith" (Ephes. 3:17).</w:t>
      </w:r>
    </w:p>
    <w:p w14:paraId="6FD16A90">
      <w:pPr>
        <w:numPr>
          <w:ilvl w:val="0"/>
          <w:numId w:val="0"/>
        </w:numPr>
        <w:ind w:left="10" w:leftChars="0" w:right="2" w:rightChars="0" w:hanging="10" w:firstLineChars="0"/>
        <w:rPr>
          <w:rFonts w:hint="eastAsia"/>
        </w:rPr>
      </w:pPr>
      <w:r>
        <w:rPr>
          <w:rFonts w:hint="eastAsia"/>
        </w:rPr>
        <w:t>（b）基督真实地属灵“同在”在每个真信徒的心中。这就是保罗所说的“借着信心，基督住在你们心里”的意思（以弗所书 3:17）。</w:t>
      </w:r>
    </w:p>
    <w:p w14:paraId="1947EE08">
      <w:pPr>
        <w:numPr>
          <w:ilvl w:val="0"/>
          <w:numId w:val="0"/>
        </w:numPr>
        <w:ind w:left="10" w:leftChars="0" w:right="2" w:rightChars="0" w:hanging="10" w:firstLineChars="0"/>
        <w:rPr>
          <w:rFonts w:hint="eastAsia"/>
        </w:rPr>
      </w:pPr>
    </w:p>
    <w:p w14:paraId="5479F7A0">
      <w:pPr>
        <w:numPr>
          <w:ilvl w:val="0"/>
          <w:numId w:val="0"/>
        </w:numPr>
        <w:ind w:left="10" w:leftChars="0" w:right="2" w:rightChars="0" w:hanging="10" w:firstLineChars="0"/>
        <w:rPr>
          <w:rFonts w:hint="eastAsia"/>
        </w:rPr>
      </w:pPr>
      <w:r>
        <w:rPr>
          <w:rFonts w:hint="eastAsia"/>
        </w:rPr>
        <w:t>This is what our Lord meant when He says of the man who loves Him and keeps His Word, that "We will come unto him, and make Our abode with him" (John 14:23).</w:t>
      </w:r>
    </w:p>
    <w:p w14:paraId="29617F19">
      <w:pPr>
        <w:numPr>
          <w:ilvl w:val="0"/>
          <w:numId w:val="0"/>
        </w:numPr>
        <w:ind w:left="10" w:leftChars="0" w:right="2" w:rightChars="0" w:hanging="10" w:firstLineChars="0"/>
        <w:rPr>
          <w:rFonts w:hint="eastAsia"/>
        </w:rPr>
      </w:pPr>
      <w:r>
        <w:rPr>
          <w:rFonts w:hint="eastAsia"/>
        </w:rPr>
        <w:t>这就是我们的主所说的，对于那爱祂并遵守祂话语的人，“我们（指父和子）要到祂那里去，与祂同住”的意思（约翰福音 14:23）。</w:t>
      </w:r>
    </w:p>
    <w:p w14:paraId="30A6F2A1">
      <w:pPr>
        <w:numPr>
          <w:ilvl w:val="0"/>
          <w:numId w:val="0"/>
        </w:numPr>
        <w:ind w:left="10" w:leftChars="0" w:right="2" w:rightChars="0" w:hanging="10" w:firstLineChars="0"/>
        <w:rPr>
          <w:rFonts w:hint="eastAsia"/>
        </w:rPr>
      </w:pPr>
    </w:p>
    <w:p w14:paraId="5C533805">
      <w:pPr>
        <w:numPr>
          <w:ilvl w:val="0"/>
          <w:numId w:val="0"/>
        </w:numPr>
        <w:ind w:left="10" w:leftChars="0" w:right="2" w:rightChars="0" w:hanging="10" w:firstLineChars="0"/>
        <w:rPr>
          <w:rFonts w:hint="eastAsia"/>
        </w:rPr>
      </w:pPr>
      <w:r>
        <w:rPr>
          <w:rFonts w:hint="eastAsia"/>
        </w:rPr>
        <w:t>In every believer, whether high or low, or rich or poor, or young or old, or feeble or strong—the Lord Jesus dwells, and keeps up His work of grace by the power of the Holy Spirit.</w:t>
      </w:r>
    </w:p>
    <w:p w14:paraId="5F6E357E">
      <w:pPr>
        <w:numPr>
          <w:ilvl w:val="0"/>
          <w:numId w:val="0"/>
        </w:numPr>
        <w:ind w:left="10" w:leftChars="0" w:right="2" w:rightChars="0" w:hanging="10" w:firstLineChars="0"/>
        <w:rPr>
          <w:rFonts w:hint="eastAsia"/>
        </w:rPr>
      </w:pPr>
      <w:r>
        <w:rPr>
          <w:rFonts w:hint="eastAsia"/>
        </w:rPr>
        <w:t>在每一个信徒里面，无论是高贵还是卑微，富有还是贫穷，年轻还是年老，软弱还是刚强——主耶稣都住在其中，并借着圣灵的大能维持祂的恩典工作。</w:t>
      </w:r>
    </w:p>
    <w:p w14:paraId="4E4D96D0">
      <w:pPr>
        <w:numPr>
          <w:ilvl w:val="0"/>
          <w:numId w:val="0"/>
        </w:numPr>
        <w:ind w:left="10" w:leftChars="0" w:right="2" w:rightChars="0" w:hanging="10" w:firstLineChars="0"/>
        <w:rPr>
          <w:rFonts w:hint="eastAsia"/>
        </w:rPr>
      </w:pPr>
    </w:p>
    <w:p w14:paraId="470CBB5D">
      <w:pPr>
        <w:numPr>
          <w:ilvl w:val="0"/>
          <w:numId w:val="0"/>
        </w:numPr>
        <w:ind w:left="10" w:leftChars="0" w:right="2" w:rightChars="0" w:hanging="10" w:firstLineChars="0"/>
        <w:rPr>
          <w:rFonts w:hint="eastAsia"/>
        </w:rPr>
      </w:pPr>
      <w:r>
        <w:rPr>
          <w:rFonts w:hint="eastAsia"/>
        </w:rPr>
        <w:t>As He dwells in the whole Church, which is His body— keeping, guarding, preserving, and sanctifying it—so does He continually dwell in every member of that body—in the least as well as in the greatest.</w:t>
      </w:r>
    </w:p>
    <w:p w14:paraId="279832CE">
      <w:pPr>
        <w:numPr>
          <w:ilvl w:val="0"/>
          <w:numId w:val="0"/>
        </w:numPr>
        <w:ind w:left="10" w:leftChars="0" w:right="2" w:rightChars="0" w:hanging="10" w:firstLineChars="0"/>
        <w:rPr>
          <w:rFonts w:hint="eastAsia"/>
        </w:rPr>
      </w:pPr>
      <w:r>
        <w:rPr>
          <w:rFonts w:hint="eastAsia"/>
        </w:rPr>
        <w:t>正如祂住在作为祂身体的整个教会中——看顾、守卫、保守并使它成圣——祂也持续住在那个身体的每一个成员中——无论是最小的还是最大的。</w:t>
      </w:r>
    </w:p>
    <w:p w14:paraId="1EF924F8">
      <w:pPr>
        <w:numPr>
          <w:ilvl w:val="0"/>
          <w:numId w:val="0"/>
        </w:numPr>
        <w:ind w:left="10" w:leftChars="0" w:right="2" w:rightChars="0" w:hanging="10" w:firstLineChars="0"/>
        <w:rPr>
          <w:rFonts w:hint="eastAsia"/>
        </w:rPr>
      </w:pPr>
    </w:p>
    <w:p w14:paraId="78959F1C">
      <w:pPr>
        <w:numPr>
          <w:ilvl w:val="0"/>
          <w:numId w:val="0"/>
        </w:numPr>
        <w:ind w:left="10" w:leftChars="0" w:right="2" w:rightChars="0" w:hanging="10" w:firstLineChars="0"/>
        <w:rPr>
          <w:rFonts w:hint="eastAsia"/>
        </w:rPr>
      </w:pPr>
      <w:r>
        <w:rPr>
          <w:rFonts w:hint="eastAsia"/>
        </w:rPr>
        <w:t>This "presence" is the secret of all that peace, and hope, and joy, and comfort, which believers feel. All spring from their having a Divine tenant within their hearts.</w:t>
      </w:r>
    </w:p>
    <w:p w14:paraId="39E9610A">
      <w:pPr>
        <w:numPr>
          <w:ilvl w:val="0"/>
          <w:numId w:val="0"/>
        </w:numPr>
        <w:ind w:left="10" w:leftChars="0" w:right="2" w:rightChars="0" w:hanging="10" w:firstLineChars="0"/>
        <w:rPr>
          <w:rFonts w:hint="eastAsia"/>
        </w:rPr>
      </w:pPr>
      <w:r>
        <w:rPr>
          <w:rFonts w:hint="eastAsia"/>
        </w:rPr>
        <w:t>这种“同在”是信徒所感受到的一切平安、盼望、喜乐和安慰的秘密。这一切都源于他们心中有一位神圣的房客。</w:t>
      </w:r>
    </w:p>
    <w:p w14:paraId="03C2B43B">
      <w:pPr>
        <w:numPr>
          <w:ilvl w:val="0"/>
          <w:numId w:val="0"/>
        </w:numPr>
        <w:ind w:left="10" w:leftChars="0" w:right="2" w:rightChars="0" w:hanging="10" w:firstLineChars="0"/>
        <w:rPr>
          <w:rFonts w:hint="eastAsia"/>
        </w:rPr>
      </w:pPr>
    </w:p>
    <w:p w14:paraId="3E4FAE63">
      <w:pPr>
        <w:numPr>
          <w:ilvl w:val="0"/>
          <w:numId w:val="0"/>
        </w:numPr>
        <w:ind w:left="10" w:leftChars="0" w:right="2" w:rightChars="0" w:hanging="10" w:firstLineChars="0"/>
        <w:rPr>
          <w:rFonts w:hint="eastAsia"/>
        </w:rPr>
      </w:pPr>
      <w:r>
        <w:rPr>
          <w:rFonts w:hint="eastAsia"/>
        </w:rPr>
        <w:t>This "presence "is the secret of their continuance in the faith, and perseverance unto the end. In themselves, they are weak and unstable as water.</w:t>
      </w:r>
    </w:p>
    <w:p w14:paraId="29EC9F92">
      <w:pPr>
        <w:numPr>
          <w:ilvl w:val="0"/>
          <w:numId w:val="0"/>
        </w:numPr>
        <w:ind w:left="10" w:leftChars="0" w:right="2" w:rightChars="0" w:hanging="10" w:firstLineChars="0"/>
        <w:rPr>
          <w:rFonts w:hint="eastAsia"/>
        </w:rPr>
      </w:pPr>
      <w:r>
        <w:rPr>
          <w:rFonts w:hint="eastAsia"/>
        </w:rPr>
        <w:t>这种“同在”是他们持续在信仰中，并忍耐到底的秘密。就他们自己而言，他们软弱而变化不定，如同水一般。</w:t>
      </w:r>
    </w:p>
    <w:p w14:paraId="43941BEF">
      <w:pPr>
        <w:numPr>
          <w:ilvl w:val="0"/>
          <w:numId w:val="0"/>
        </w:numPr>
        <w:ind w:left="10" w:leftChars="0" w:right="2" w:rightChars="0" w:hanging="10" w:firstLineChars="0"/>
        <w:rPr>
          <w:rFonts w:hint="eastAsia"/>
        </w:rPr>
      </w:pPr>
    </w:p>
    <w:p w14:paraId="1918C165">
      <w:pPr>
        <w:numPr>
          <w:ilvl w:val="0"/>
          <w:numId w:val="0"/>
        </w:numPr>
        <w:ind w:left="10" w:leftChars="0" w:right="2" w:rightChars="0" w:hanging="10" w:firstLineChars="0"/>
        <w:rPr>
          <w:rFonts w:hint="eastAsia"/>
        </w:rPr>
      </w:pPr>
      <w:r>
        <w:rPr>
          <w:rFonts w:hint="eastAsia"/>
        </w:rPr>
        <w:t>But they have within them, One who is "able to save to the uttermost," and will not allow His work to be overthrown. Not one bone of Christ's mystical body shall ever be broken!</w:t>
      </w:r>
    </w:p>
    <w:p w14:paraId="75FE0655">
      <w:pPr>
        <w:numPr>
          <w:ilvl w:val="0"/>
          <w:numId w:val="0"/>
        </w:numPr>
        <w:ind w:left="10" w:leftChars="0" w:right="2" w:rightChars="0" w:hanging="10" w:firstLineChars="0"/>
        <w:rPr>
          <w:rFonts w:hint="eastAsia"/>
        </w:rPr>
      </w:pPr>
      <w:r>
        <w:rPr>
          <w:rFonts w:hint="eastAsia"/>
        </w:rPr>
        <w:t>但他们里面有那位“能够拯救到底”的祂，祂不会允许祂的工作被推翻。基督奥秘身体的一根骨头都不会被折断！</w:t>
      </w:r>
    </w:p>
    <w:p w14:paraId="3E65D013">
      <w:pPr>
        <w:numPr>
          <w:ilvl w:val="0"/>
          <w:numId w:val="0"/>
        </w:numPr>
        <w:ind w:left="10" w:leftChars="0" w:right="2" w:rightChars="0" w:hanging="10" w:firstLineChars="0"/>
        <w:rPr>
          <w:rFonts w:hint="eastAsia"/>
        </w:rPr>
      </w:pPr>
    </w:p>
    <w:p w14:paraId="63AC70A3">
      <w:pPr>
        <w:numPr>
          <w:ilvl w:val="0"/>
          <w:numId w:val="0"/>
        </w:numPr>
        <w:ind w:left="10" w:leftChars="0" w:right="2" w:rightChars="0" w:hanging="10" w:firstLineChars="0"/>
        <w:rPr>
          <w:rFonts w:hint="eastAsia"/>
        </w:rPr>
      </w:pPr>
      <w:r>
        <w:rPr>
          <w:rFonts w:hint="eastAsia"/>
        </w:rPr>
        <w:t>Not one Lamb of Christ's flock shall ever be plucked out of His hand! The heart in which Christ is pleased to dwell, though it is but very weak--is one which the devil shall never break into and make his own!</w:t>
      </w:r>
    </w:p>
    <w:p w14:paraId="3BD853A0">
      <w:pPr>
        <w:numPr>
          <w:ilvl w:val="0"/>
          <w:numId w:val="0"/>
        </w:numPr>
        <w:ind w:left="10" w:leftChars="0" w:right="2" w:rightChars="0" w:hanging="10" w:firstLineChars="0"/>
        <w:rPr>
          <w:rFonts w:hint="eastAsia"/>
        </w:rPr>
      </w:pPr>
      <w:r>
        <w:rPr>
          <w:rFonts w:hint="eastAsia"/>
        </w:rPr>
        <w:t>基督羊群中的一只羔羊，也绝不会从祂手中被夺走！基督乐意居住的心，尽管它非常软弱——是魔鬼永远无法闯入并据为己有的！</w:t>
      </w:r>
    </w:p>
    <w:p w14:paraId="6251EA4B">
      <w:pPr>
        <w:numPr>
          <w:ilvl w:val="0"/>
          <w:numId w:val="0"/>
        </w:numPr>
        <w:ind w:left="10" w:leftChars="0" w:right="2" w:rightChars="0" w:hanging="10" w:firstLineChars="0"/>
        <w:rPr>
          <w:rFonts w:hint="eastAsia"/>
        </w:rPr>
      </w:pPr>
    </w:p>
    <w:p w14:paraId="2560286B">
      <w:pPr>
        <w:numPr>
          <w:ilvl w:val="0"/>
          <w:numId w:val="0"/>
        </w:numPr>
        <w:ind w:left="10" w:leftChars="0" w:right="2" w:rightChars="0" w:hanging="10" w:firstLineChars="0"/>
        <w:rPr>
          <w:rFonts w:hint="eastAsia"/>
        </w:rPr>
      </w:pPr>
      <w:r>
        <w:rPr>
          <w:rFonts w:hint="eastAsia"/>
        </w:rPr>
        <w:t>(c)There is a real spiritual "presence" of Christ wherever His believing people meet together in His name. This is the plain meaning of His famous saying, "Wherever two or three are gathered together in My name—there I am in the midst of them!" (Matt. 18:20).</w:t>
      </w:r>
    </w:p>
    <w:p w14:paraId="3AC3B92B">
      <w:pPr>
        <w:numPr>
          <w:ilvl w:val="0"/>
          <w:numId w:val="0"/>
        </w:numPr>
        <w:ind w:left="10" w:leftChars="0" w:right="2" w:rightChars="0" w:hanging="10" w:firstLineChars="0"/>
        <w:rPr>
          <w:rFonts w:hint="eastAsia"/>
        </w:rPr>
      </w:pPr>
      <w:r>
        <w:rPr>
          <w:rFonts w:hint="eastAsia"/>
        </w:rPr>
        <w:t>（c）凡是祂相信的百姓奉祂的名聚集在一起的地方，基督就有真实的属灵“同在”。这是祂那句著名话语的明确含义：“因为无论在哪里，有两三个人奉我的名聚会，那里就有我在他们中间！”（马太福音 18:20）。</w:t>
      </w:r>
    </w:p>
    <w:p w14:paraId="4FAC4959">
      <w:pPr>
        <w:numPr>
          <w:ilvl w:val="0"/>
          <w:numId w:val="0"/>
        </w:numPr>
        <w:ind w:left="10" w:leftChars="0" w:right="2" w:rightChars="0" w:hanging="10" w:firstLineChars="0"/>
        <w:rPr>
          <w:rFonts w:hint="eastAsia"/>
        </w:rPr>
      </w:pPr>
    </w:p>
    <w:p w14:paraId="056E5FD5">
      <w:pPr>
        <w:numPr>
          <w:ilvl w:val="0"/>
          <w:numId w:val="0"/>
        </w:numPr>
        <w:ind w:left="10" w:leftChars="0" w:right="2" w:rightChars="0" w:hanging="10" w:firstLineChars="0"/>
        <w:rPr>
          <w:rFonts w:hint="eastAsia"/>
        </w:rPr>
      </w:pPr>
      <w:r>
        <w:rPr>
          <w:rFonts w:hint="eastAsia"/>
        </w:rPr>
        <w:t>The smallest gathering of true Christians for the purposes of prayer or praise, or holy conference, or reading God's Word—is sanctified by the best of company!</w:t>
      </w:r>
    </w:p>
    <w:p w14:paraId="3A823723">
      <w:pPr>
        <w:numPr>
          <w:ilvl w:val="0"/>
          <w:numId w:val="0"/>
        </w:numPr>
        <w:ind w:left="10" w:leftChars="0" w:right="2" w:rightChars="0" w:hanging="10" w:firstLineChars="0"/>
        <w:rPr>
          <w:rFonts w:hint="eastAsia"/>
        </w:rPr>
      </w:pPr>
      <w:r>
        <w:rPr>
          <w:rFonts w:hint="eastAsia"/>
        </w:rPr>
        <w:t>为着祷告、赞美、圣洁的交通，或阅读神圣言的目的而聚集的最小群体的真基督徒——都因着最美好的同伴而被分别为圣！</w:t>
      </w:r>
    </w:p>
    <w:p w14:paraId="01716C83">
      <w:pPr>
        <w:numPr>
          <w:ilvl w:val="0"/>
          <w:numId w:val="0"/>
        </w:numPr>
        <w:ind w:left="10" w:leftChars="0" w:right="2" w:rightChars="0" w:hanging="10" w:firstLineChars="0"/>
        <w:rPr>
          <w:rFonts w:hint="eastAsia"/>
        </w:rPr>
      </w:pPr>
    </w:p>
    <w:p w14:paraId="70E5627F">
      <w:pPr>
        <w:numPr>
          <w:ilvl w:val="0"/>
          <w:numId w:val="0"/>
        </w:numPr>
        <w:ind w:left="10" w:leftChars="0" w:right="2" w:rightChars="0" w:hanging="10" w:firstLineChars="0"/>
        <w:rPr>
          <w:rFonts w:hint="eastAsia"/>
        </w:rPr>
      </w:pPr>
      <w:r>
        <w:rPr>
          <w:rFonts w:hint="eastAsia"/>
        </w:rPr>
        <w:t>The great or rich or noble may not be there—but the King of kings Himself is present— and angels look on with reverence!</w:t>
      </w:r>
    </w:p>
    <w:p w14:paraId="4F4C07B1">
      <w:pPr>
        <w:numPr>
          <w:ilvl w:val="0"/>
          <w:numId w:val="0"/>
        </w:numPr>
        <w:ind w:left="10" w:leftChars="0" w:right="2" w:rightChars="0" w:hanging="10" w:firstLineChars="0"/>
        <w:rPr>
          <w:rFonts w:hint="eastAsia"/>
        </w:rPr>
      </w:pPr>
      <w:r>
        <w:rPr>
          <w:rFonts w:hint="eastAsia"/>
        </w:rPr>
        <w:t>伟大或富有或高贵的人可能不在那里——但万王之王祂自己却同在——天使以敬畏之心观看！</w:t>
      </w:r>
    </w:p>
    <w:p w14:paraId="671B5455">
      <w:pPr>
        <w:numPr>
          <w:ilvl w:val="0"/>
          <w:numId w:val="0"/>
        </w:numPr>
        <w:ind w:left="10" w:leftChars="0" w:right="2" w:rightChars="0" w:hanging="10" w:firstLineChars="0"/>
        <w:rPr>
          <w:rFonts w:hint="eastAsia"/>
        </w:rPr>
      </w:pPr>
    </w:p>
    <w:p w14:paraId="0DE791C2">
      <w:pPr>
        <w:numPr>
          <w:ilvl w:val="0"/>
          <w:numId w:val="0"/>
        </w:numPr>
        <w:ind w:left="10" w:leftChars="0" w:right="2" w:rightChars="0" w:hanging="10" w:firstLineChars="0"/>
        <w:rPr>
          <w:rFonts w:hint="eastAsia"/>
        </w:rPr>
      </w:pPr>
      <w:r>
        <w:rPr>
          <w:rFonts w:hint="eastAsia"/>
        </w:rPr>
        <w:t>The grandest buildings that men have reared for religious uses, are often no better than whitened sepulchers—destitute of any holy influence—because they are given up to superstitious ceremonies, and filled to no purpose with crowds of formal worshipers, who come unfeeling, and go unfeeling away.</w:t>
      </w:r>
    </w:p>
    <w:p w14:paraId="7E06E777">
      <w:pPr>
        <w:numPr>
          <w:ilvl w:val="0"/>
          <w:numId w:val="0"/>
        </w:numPr>
        <w:ind w:left="10" w:leftChars="0" w:right="2" w:rightChars="0" w:hanging="10" w:firstLineChars="0"/>
        <w:rPr>
          <w:rFonts w:hint="eastAsia"/>
        </w:rPr>
      </w:pPr>
      <w:r>
        <w:rPr>
          <w:rFonts w:hint="eastAsia"/>
        </w:rPr>
        <w:t>人类为宗教用途建造的最宏伟的建筑，往往不过是粉饰的坟墓——缺乏任何圣洁的影响——因为它们被交给迷信的仪式，毫无意义地挤满了形式化的敬拜者，他们麻木地来，又麻木地离去。</w:t>
      </w:r>
    </w:p>
    <w:p w14:paraId="1233A908">
      <w:pPr>
        <w:numPr>
          <w:ilvl w:val="0"/>
          <w:numId w:val="0"/>
        </w:numPr>
        <w:ind w:left="10" w:leftChars="0" w:right="2" w:rightChars="0" w:hanging="10" w:firstLineChars="0"/>
        <w:rPr>
          <w:rFonts w:hint="eastAsia"/>
        </w:rPr>
      </w:pPr>
    </w:p>
    <w:p w14:paraId="6AA929FB">
      <w:pPr>
        <w:numPr>
          <w:ilvl w:val="0"/>
          <w:numId w:val="0"/>
        </w:numPr>
        <w:ind w:left="10" w:leftChars="0" w:right="2" w:rightChars="0" w:hanging="10" w:firstLineChars="0"/>
        <w:rPr>
          <w:rFonts w:hint="eastAsia"/>
        </w:rPr>
      </w:pPr>
      <w:r>
        <w:rPr>
          <w:rFonts w:hint="eastAsia"/>
        </w:rPr>
        <w:t>No worship is of any use to souls—at which Christ is not present! Incense, banners,图片, flowers, crucifixes, and long processions of richly dressed ecclesiastics—are a poor substitute for the great High Priest Himself!</w:t>
      </w:r>
    </w:p>
    <w:p w14:paraId="542B07E8">
      <w:pPr>
        <w:numPr>
          <w:ilvl w:val="0"/>
          <w:numId w:val="0"/>
        </w:numPr>
        <w:ind w:left="10" w:leftChars="0" w:right="2" w:rightChars="0" w:hanging="10" w:firstLineChars="0"/>
        <w:rPr>
          <w:rFonts w:hint="eastAsia"/>
        </w:rPr>
      </w:pPr>
      <w:r>
        <w:rPr>
          <w:rFonts w:hint="eastAsia"/>
        </w:rPr>
        <w:t>任何没有基督同在的敬拜，对灵魂都没有任何益处！香、旗帜、图片、鲜花、十字架，以及衣着华丽的教会人员的长队游行——对于伟大的大祭司祂自己来说，都是苍白的替代品！</w:t>
      </w:r>
    </w:p>
    <w:p w14:paraId="63CE2DA3">
      <w:pPr>
        <w:numPr>
          <w:ilvl w:val="0"/>
          <w:numId w:val="0"/>
        </w:numPr>
        <w:ind w:left="10" w:leftChars="0" w:right="2" w:rightChars="0" w:hanging="10" w:firstLineChars="0"/>
        <w:rPr>
          <w:rFonts w:hint="eastAsia"/>
        </w:rPr>
      </w:pPr>
    </w:p>
    <w:p w14:paraId="3BE059DC">
      <w:pPr>
        <w:numPr>
          <w:ilvl w:val="0"/>
          <w:numId w:val="0"/>
        </w:numPr>
        <w:ind w:left="10" w:leftChars="0" w:right="2" w:rightChars="0" w:hanging="10" w:firstLineChars="0"/>
        <w:rPr>
          <w:rFonts w:hint="eastAsia"/>
        </w:rPr>
      </w:pPr>
      <w:r>
        <w:rPr>
          <w:rFonts w:hint="eastAsia"/>
        </w:rPr>
        <w:t>The poorest room where a few penitent believers assemble in the name of Jesus—is a consecrated and most holy place in the sight of God! Those who worship God in spirit and truth—never draw near to Him in vain.</w:t>
      </w:r>
    </w:p>
    <w:p w14:paraId="4BE88079">
      <w:pPr>
        <w:numPr>
          <w:ilvl w:val="0"/>
          <w:numId w:val="0"/>
        </w:numPr>
        <w:ind w:left="10" w:leftChars="0" w:right="2" w:rightChars="0" w:hanging="10" w:firstLineChars="0"/>
        <w:rPr>
          <w:rFonts w:hint="eastAsia"/>
        </w:rPr>
      </w:pPr>
      <w:r>
        <w:rPr>
          <w:rFonts w:hint="eastAsia"/>
        </w:rPr>
        <w:t>最贫穷的房间，只要有少数悔改的信徒奉耶稣的名聚集——在神看来，就是一个被分别为圣、至圣的场所！那些用心灵和真理敬拜神的人——绝不会徒然亲近祂。</w:t>
      </w:r>
    </w:p>
    <w:p w14:paraId="0502E24A">
      <w:pPr>
        <w:numPr>
          <w:ilvl w:val="0"/>
          <w:numId w:val="0"/>
        </w:numPr>
        <w:ind w:left="10" w:leftChars="0" w:right="2" w:rightChars="0" w:hanging="10" w:firstLineChars="0"/>
        <w:rPr>
          <w:rFonts w:hint="eastAsia"/>
        </w:rPr>
      </w:pPr>
    </w:p>
    <w:p w14:paraId="5DB9BD95">
      <w:pPr>
        <w:numPr>
          <w:ilvl w:val="0"/>
          <w:numId w:val="0"/>
        </w:numPr>
        <w:ind w:left="10" w:leftChars="0" w:right="2" w:rightChars="0" w:hanging="10" w:firstLineChars="0"/>
        <w:rPr>
          <w:rFonts w:hint="eastAsia"/>
        </w:rPr>
      </w:pPr>
      <w:r>
        <w:rPr>
          <w:rFonts w:hint="eastAsia"/>
        </w:rPr>
        <w:t>Often they go home from such meetings warmed, cheered, established, strengthened, comforted, and refreshed. And what is the secret of their feelings? They have had with them the great Master of assemblies—Jesus Christ Himself!</w:t>
      </w:r>
    </w:p>
    <w:p w14:paraId="0F7813B5">
      <w:pPr>
        <w:numPr>
          <w:ilvl w:val="0"/>
          <w:numId w:val="0"/>
        </w:numPr>
        <w:ind w:left="10" w:leftChars="0" w:right="2" w:rightChars="0" w:hanging="10" w:firstLineChars="0"/>
        <w:rPr>
          <w:rFonts w:hint="eastAsia"/>
        </w:rPr>
      </w:pPr>
      <w:r>
        <w:rPr>
          <w:rFonts w:hint="eastAsia"/>
        </w:rPr>
        <w:t>他们常常从这样的聚会中回家，感到温暖、振奋、坚固、加力、安慰和焕然一新。而他们感受的秘密是什么？他们有聚会中伟大的主——耶稣基督祂自己——与他们同在！</w:t>
      </w:r>
    </w:p>
    <w:p w14:paraId="2A48BDCD">
      <w:pPr>
        <w:numPr>
          <w:ilvl w:val="0"/>
          <w:numId w:val="0"/>
        </w:numPr>
        <w:ind w:left="10" w:leftChars="0" w:right="2" w:rightChars="0" w:hanging="10" w:firstLineChars="0"/>
        <w:rPr>
          <w:rFonts w:hint="eastAsia"/>
        </w:rPr>
      </w:pPr>
    </w:p>
    <w:p w14:paraId="56685663">
      <w:pPr>
        <w:numPr>
          <w:ilvl w:val="0"/>
          <w:numId w:val="0"/>
        </w:numPr>
        <w:ind w:left="10" w:leftChars="0" w:right="2" w:rightChars="0" w:hanging="10" w:firstLineChars="0"/>
        <w:rPr>
          <w:rFonts w:hint="eastAsia"/>
        </w:rPr>
      </w:pPr>
      <w:r>
        <w:rPr>
          <w:rFonts w:hint="eastAsia"/>
        </w:rPr>
        <w:t>(d)There is a real spiritual "presence" of Christ with the hearts of all true-hearted communicants in the Lord's Supper. Rejecting as I do, with all my heart, the baseless notion of any bodily presence of Christ in the Lord's table, I can never doubt that the great ordinance appointed by Christ has a special and peculiar blessing attached to it.</w:t>
      </w:r>
    </w:p>
    <w:p w14:paraId="3AC22BCF">
      <w:pPr>
        <w:numPr>
          <w:ilvl w:val="0"/>
          <w:numId w:val="0"/>
        </w:numPr>
        <w:ind w:left="10" w:leftChars="0" w:right="2" w:rightChars="0" w:hanging="10" w:firstLineChars="0"/>
        <w:rPr>
          <w:rFonts w:hint="eastAsia"/>
        </w:rPr>
      </w:pPr>
      <w:r>
        <w:rPr>
          <w:rFonts w:hint="eastAsia"/>
        </w:rPr>
        <w:t>（d）在主的晚餐中，基督真实的属灵“同在”于所有真心领圣餐者的心中。我全心拒绝基督在主的圣餐桌上任何身体同在的毫无根据的概念，但我绝不怀疑基督所设立的这个伟大圣礼附带着一种特殊而独特的祝福。</w:t>
      </w:r>
    </w:p>
    <w:p w14:paraId="0ACF568D">
      <w:pPr>
        <w:numPr>
          <w:ilvl w:val="0"/>
          <w:numId w:val="0"/>
        </w:numPr>
        <w:ind w:left="10" w:leftChars="0" w:right="2" w:rightChars="0" w:hanging="10" w:firstLineChars="0"/>
        <w:rPr>
          <w:rFonts w:hint="eastAsia"/>
        </w:rPr>
      </w:pPr>
    </w:p>
    <w:p w14:paraId="46E343A7">
      <w:pPr>
        <w:numPr>
          <w:ilvl w:val="0"/>
          <w:numId w:val="0"/>
        </w:numPr>
        <w:ind w:left="10" w:leftChars="0" w:right="2" w:rightChars="0" w:hanging="10" w:firstLineChars="0"/>
        <w:rPr>
          <w:rFonts w:hint="eastAsia"/>
        </w:rPr>
      </w:pPr>
      <w:r>
        <w:rPr>
          <w:rFonts w:hint="eastAsia"/>
        </w:rPr>
        <w:t>That blessing, I believe, consists in a special and peculiar presence of Christ, given to the heart of every believing communicant.</w:t>
      </w:r>
    </w:p>
    <w:p w14:paraId="05C111D4">
      <w:pPr>
        <w:numPr>
          <w:ilvl w:val="0"/>
          <w:numId w:val="0"/>
        </w:numPr>
        <w:ind w:left="10" w:leftChars="0" w:right="2" w:rightChars="0" w:hanging="10" w:firstLineChars="0"/>
        <w:rPr>
          <w:rFonts w:hint="eastAsia"/>
        </w:rPr>
      </w:pPr>
      <w:r>
        <w:rPr>
          <w:rFonts w:hint="eastAsia"/>
        </w:rPr>
        <w:t>我相信，那种祝福在于基督特殊而独特的同在，赐予每一个相信的领圣餐者。</w:t>
      </w:r>
    </w:p>
    <w:p w14:paraId="1B6ADED5">
      <w:pPr>
        <w:numPr>
          <w:ilvl w:val="0"/>
          <w:numId w:val="0"/>
        </w:numPr>
        <w:ind w:left="10" w:leftChars="0" w:right="2" w:rightChars="0" w:hanging="10" w:firstLineChars="0"/>
        <w:rPr>
          <w:rFonts w:hint="eastAsia"/>
        </w:rPr>
      </w:pPr>
    </w:p>
    <w:p w14:paraId="00C24DA4">
      <w:pPr>
        <w:numPr>
          <w:ilvl w:val="0"/>
          <w:numId w:val="0"/>
        </w:numPr>
        <w:ind w:left="10" w:leftChars="0" w:right="2" w:rightChars="0" w:hanging="10" w:firstLineChars="0"/>
        <w:rPr>
          <w:rFonts w:hint="eastAsia"/>
        </w:rPr>
      </w:pPr>
      <w:r>
        <w:rPr>
          <w:rFonts w:hint="eastAsia"/>
        </w:rPr>
        <w:t>That truth appears to me to lie under those wonderful words of institution, "Take and eat it—for this is My body." "Drink from it, all of you—for this is My blood."</w:t>
      </w:r>
    </w:p>
    <w:p w14:paraId="1BE1748E">
      <w:pPr>
        <w:numPr>
          <w:ilvl w:val="0"/>
          <w:numId w:val="0"/>
        </w:numPr>
        <w:ind w:left="10" w:leftChars="0" w:right="2" w:rightChars="0" w:hanging="10" w:firstLineChars="0"/>
        <w:rPr>
          <w:rFonts w:hint="eastAsia"/>
        </w:rPr>
      </w:pPr>
      <w:r>
        <w:rPr>
          <w:rFonts w:hint="eastAsia"/>
        </w:rPr>
        <w:t>那个真理在我看来包含在那些奇妙的设立话语之下：“你们拿着吃，这是我的身体。” “你们都喝这个，因为这是我的血。”</w:t>
      </w:r>
    </w:p>
    <w:p w14:paraId="247DB9CB">
      <w:pPr>
        <w:numPr>
          <w:ilvl w:val="0"/>
          <w:numId w:val="0"/>
        </w:numPr>
        <w:ind w:left="10" w:leftChars="0" w:right="2" w:rightChars="0" w:hanging="10" w:firstLineChars="0"/>
        <w:rPr>
          <w:rFonts w:hint="eastAsia"/>
        </w:rPr>
      </w:pPr>
    </w:p>
    <w:p w14:paraId="4541F08B">
      <w:pPr>
        <w:numPr>
          <w:ilvl w:val="0"/>
          <w:numId w:val="0"/>
        </w:numPr>
        <w:ind w:left="10" w:leftChars="0" w:right="2" w:rightChars="0" w:hanging="10" w:firstLineChars="0"/>
        <w:rPr>
          <w:rFonts w:hint="eastAsia"/>
        </w:rPr>
      </w:pPr>
      <w:r>
        <w:rPr>
          <w:rFonts w:hint="eastAsia"/>
        </w:rPr>
        <w:t>Those words were never meant to teach that the bread in the Lord's Supper was literally Christ's body, or the wine literally Christ's blood.</w:t>
      </w:r>
    </w:p>
    <w:p w14:paraId="2DE8FD9E">
      <w:pPr>
        <w:numPr>
          <w:ilvl w:val="0"/>
          <w:numId w:val="0"/>
        </w:numPr>
        <w:ind w:left="10" w:leftChars="0" w:right="2" w:rightChars="0" w:hanging="10" w:firstLineChars="0"/>
        <w:rPr>
          <w:rFonts w:hint="eastAsia"/>
        </w:rPr>
      </w:pPr>
      <w:r>
        <w:rPr>
          <w:rFonts w:hint="eastAsia"/>
        </w:rPr>
        <w:t>那些话语绝不是为了教导主的晚餐中的饼真实地是基督的身体，或者酒真实地是基督的血。</w:t>
      </w:r>
    </w:p>
    <w:p w14:paraId="69BC0CF9">
      <w:pPr>
        <w:numPr>
          <w:ilvl w:val="0"/>
          <w:numId w:val="0"/>
        </w:numPr>
        <w:ind w:left="10" w:leftChars="0" w:right="2" w:rightChars="0" w:hanging="10" w:firstLineChars="0"/>
        <w:rPr>
          <w:rFonts w:hint="eastAsia"/>
        </w:rPr>
      </w:pPr>
    </w:p>
    <w:p w14:paraId="1522D23B">
      <w:pPr>
        <w:numPr>
          <w:ilvl w:val="0"/>
          <w:numId w:val="0"/>
        </w:numPr>
        <w:ind w:left="10" w:leftChars="0" w:right="2" w:rightChars="0" w:hanging="10" w:firstLineChars="0"/>
        <w:rPr>
          <w:rFonts w:hint="eastAsia"/>
        </w:rPr>
      </w:pPr>
      <w:r>
        <w:rPr>
          <w:rFonts w:hint="eastAsia"/>
        </w:rPr>
        <w:t>But our Lord did mean to teach that every right-hearted believer, who ate that bread and drank that wine in remembrance of Christ, would in so doing—find a special presence of Christ in his heart, and a special revelation of Christ's sacrifice of His own body and blood to his soul.</w:t>
      </w:r>
    </w:p>
    <w:p w14:paraId="049D59B7">
      <w:pPr>
        <w:numPr>
          <w:ilvl w:val="0"/>
          <w:numId w:val="0"/>
        </w:numPr>
        <w:ind w:left="10" w:leftChars="0" w:right="2" w:rightChars="0" w:hanging="10" w:firstLineChars="0"/>
        <w:rPr>
          <w:rFonts w:hint="eastAsia"/>
        </w:rPr>
      </w:pPr>
      <w:r>
        <w:rPr>
          <w:rFonts w:hint="eastAsia"/>
        </w:rPr>
        <w:t>但我们的主确实想教导的是，每一个心存正直的信徒，在记念基督时吃那饼、喝那酒，在这样做的时候——会在祂心里发现基督特殊的同在，以及基督献上祂自己的身体和血的献祭对祂灵魂的特殊启示。</w:t>
      </w:r>
    </w:p>
    <w:p w14:paraId="2D431891">
      <w:pPr>
        <w:numPr>
          <w:ilvl w:val="0"/>
          <w:numId w:val="0"/>
        </w:numPr>
        <w:ind w:left="10" w:leftChars="0" w:right="2" w:rightChars="0" w:hanging="10" w:firstLineChars="0"/>
        <w:rPr>
          <w:rFonts w:hint="eastAsia"/>
        </w:rPr>
      </w:pPr>
    </w:p>
    <w:p w14:paraId="60703E79">
      <w:pPr>
        <w:numPr>
          <w:ilvl w:val="0"/>
          <w:numId w:val="0"/>
        </w:numPr>
        <w:ind w:left="10" w:leftChars="0" w:right="2" w:rightChars="0" w:hanging="10" w:firstLineChars="0"/>
        <w:rPr>
          <w:rFonts w:hint="eastAsia"/>
        </w:rPr>
      </w:pPr>
      <w:r>
        <w:rPr>
          <w:rFonts w:hint="eastAsia"/>
        </w:rPr>
        <w:t>In a word, there is a special spiritual "presence" of Christ in the Lord's supper, which they only know—who are faithful communicants, and which those who are not communicants, miss altogether.</w:t>
      </w:r>
    </w:p>
    <w:p w14:paraId="21040F45">
      <w:pPr>
        <w:numPr>
          <w:ilvl w:val="0"/>
          <w:numId w:val="0"/>
        </w:numPr>
        <w:ind w:left="10" w:leftChars="0" w:right="2" w:rightChars="0" w:hanging="10" w:firstLineChars="0"/>
        <w:rPr>
          <w:rFonts w:hint="eastAsia"/>
        </w:rPr>
      </w:pPr>
      <w:r>
        <w:rPr>
          <w:rFonts w:hint="eastAsia"/>
        </w:rPr>
        <w:t>简而言之，主的晚餐中存在基督特殊的属灵“同在”，只有那些忠信的领圣餐者才知道——而那些非领圣餐者则完全错失了。</w:t>
      </w:r>
    </w:p>
    <w:p w14:paraId="27E03D53">
      <w:pPr>
        <w:numPr>
          <w:ilvl w:val="0"/>
          <w:numId w:val="0"/>
        </w:numPr>
        <w:ind w:left="10" w:leftChars="0" w:right="2" w:rightChars="0" w:hanging="10" w:firstLineChars="0"/>
        <w:rPr>
          <w:rFonts w:hint="eastAsia"/>
        </w:rPr>
      </w:pPr>
    </w:p>
    <w:p w14:paraId="285A42CD">
      <w:pPr>
        <w:numPr>
          <w:ilvl w:val="0"/>
          <w:numId w:val="0"/>
        </w:numPr>
        <w:ind w:left="10" w:leftChars="0" w:right="2" w:rightChars="0" w:hanging="10" w:firstLineChars="0"/>
        <w:rPr>
          <w:rFonts w:hint="eastAsia"/>
        </w:rPr>
      </w:pPr>
      <w:r>
        <w:rPr>
          <w:rFonts w:hint="eastAsia"/>
        </w:rPr>
        <w:t>After all, the experience of all the best servants of Christ is the best proof that there is a special blessing attached to the Lord's Supper.</w:t>
      </w:r>
    </w:p>
    <w:p w14:paraId="577518E3">
      <w:pPr>
        <w:numPr>
          <w:ilvl w:val="0"/>
          <w:numId w:val="0"/>
        </w:numPr>
        <w:ind w:left="10" w:leftChars="0" w:right="2" w:rightChars="0" w:hanging="10" w:firstLineChars="0"/>
        <w:rPr>
          <w:rFonts w:hint="eastAsia"/>
        </w:rPr>
      </w:pPr>
      <w:r>
        <w:rPr>
          <w:rFonts w:hint="eastAsia"/>
        </w:rPr>
        <w:t>毕竟，基督所有最好的仆人的经验，是最好的证明，表明主的晚餐附带着一个特殊的祝福。</w:t>
      </w:r>
    </w:p>
    <w:p w14:paraId="3EEE795F">
      <w:pPr>
        <w:numPr>
          <w:ilvl w:val="0"/>
          <w:numId w:val="0"/>
        </w:numPr>
        <w:ind w:left="10" w:leftChars="0" w:right="2" w:rightChars="0" w:hanging="10" w:firstLineChars="0"/>
        <w:rPr>
          <w:rFonts w:hint="eastAsia"/>
        </w:rPr>
      </w:pPr>
    </w:p>
    <w:p w14:paraId="7C138B29">
      <w:pPr>
        <w:numPr>
          <w:ilvl w:val="0"/>
          <w:numId w:val="0"/>
        </w:numPr>
        <w:ind w:left="10" w:leftChars="0" w:right="2" w:rightChars="0" w:hanging="10" w:firstLineChars="0"/>
        <w:rPr>
          <w:rFonts w:hint="eastAsia"/>
        </w:rPr>
      </w:pPr>
      <w:r>
        <w:rPr>
          <w:rFonts w:hint="eastAsia"/>
        </w:rPr>
        <w:t>You will rarely find a true believer, who will not say that he reckons this ordinance to be one of his greatest helps and highest privileges.</w:t>
      </w:r>
    </w:p>
    <w:p w14:paraId="693A6C43">
      <w:pPr>
        <w:numPr>
          <w:ilvl w:val="0"/>
          <w:numId w:val="0"/>
        </w:numPr>
        <w:ind w:left="10" w:leftChars="0" w:right="2" w:rightChars="0" w:hanging="10" w:firstLineChars="0"/>
        <w:rPr>
          <w:rFonts w:hint="eastAsia"/>
        </w:rPr>
      </w:pPr>
      <w:r>
        <w:rPr>
          <w:rFonts w:hint="eastAsia"/>
        </w:rPr>
        <w:t>你很少会找到一个真正的信徒，不承认祂认为这个圣礼是祂最大的帮助和最高的特权之一。</w:t>
      </w:r>
    </w:p>
    <w:p w14:paraId="1DD210DF">
      <w:pPr>
        <w:numPr>
          <w:ilvl w:val="0"/>
          <w:numId w:val="0"/>
        </w:numPr>
        <w:ind w:left="10" w:leftChars="0" w:right="2" w:rightChars="0" w:hanging="10" w:firstLineChars="0"/>
        <w:rPr>
          <w:rFonts w:hint="eastAsia"/>
        </w:rPr>
      </w:pPr>
    </w:p>
    <w:p w14:paraId="56B46948">
      <w:pPr>
        <w:numPr>
          <w:ilvl w:val="0"/>
          <w:numId w:val="0"/>
        </w:numPr>
        <w:ind w:left="10" w:leftChars="0" w:right="2" w:rightChars="0" w:hanging="10" w:firstLineChars="0"/>
        <w:rPr>
          <w:rFonts w:hint="eastAsia"/>
        </w:rPr>
      </w:pPr>
      <w:r>
        <w:rPr>
          <w:rFonts w:hint="eastAsia"/>
        </w:rPr>
        <w:t>He will tell you that if he was deprived of it, he would find the loss of it a great drawback to his soul.</w:t>
      </w:r>
    </w:p>
    <w:p w14:paraId="13A85009">
      <w:pPr>
        <w:numPr>
          <w:ilvl w:val="0"/>
          <w:numId w:val="0"/>
        </w:numPr>
        <w:ind w:left="10" w:leftChars="0" w:right="2" w:rightChars="0" w:hanging="10" w:firstLineChars="0"/>
        <w:rPr>
          <w:rFonts w:hint="eastAsia"/>
        </w:rPr>
      </w:pPr>
      <w:r>
        <w:rPr>
          <w:rFonts w:hint="eastAsia"/>
        </w:rPr>
        <w:t>祂会告诉你，如果祂被剥夺了它，祂会发现失去它对祂的灵魂是一个巨大的损失。</w:t>
      </w:r>
    </w:p>
    <w:p w14:paraId="068547FD">
      <w:pPr>
        <w:numPr>
          <w:ilvl w:val="0"/>
          <w:numId w:val="0"/>
        </w:numPr>
        <w:ind w:left="10" w:leftChars="0" w:right="2" w:rightChars="0" w:hanging="10" w:firstLineChars="0"/>
        <w:rPr>
          <w:rFonts w:hint="eastAsia"/>
        </w:rPr>
      </w:pPr>
    </w:p>
    <w:p w14:paraId="512A25CA">
      <w:pPr>
        <w:numPr>
          <w:ilvl w:val="0"/>
          <w:numId w:val="0"/>
        </w:numPr>
        <w:ind w:left="10" w:leftChars="0" w:right="2" w:rightChars="0" w:hanging="10" w:firstLineChars="0"/>
        <w:rPr>
          <w:rFonts w:hint="eastAsia"/>
        </w:rPr>
      </w:pPr>
      <w:r>
        <w:rPr>
          <w:rFonts w:hint="eastAsia"/>
        </w:rPr>
        <w:t>He will tell you that in eating that bread, and drinking that cup, he realizes something of Christ dwelling in him; and finds his repentance deepened, his faith increased, his knowledge enlarged, his graces strengthened.</w:t>
      </w:r>
    </w:p>
    <w:p w14:paraId="3BD6A77C">
      <w:pPr>
        <w:numPr>
          <w:ilvl w:val="0"/>
          <w:numId w:val="0"/>
        </w:numPr>
        <w:ind w:left="10" w:leftChars="0" w:right="2" w:rightChars="0" w:hanging="10" w:firstLineChars="0"/>
        <w:rPr>
          <w:rFonts w:hint="eastAsia"/>
        </w:rPr>
      </w:pPr>
      <w:r>
        <w:rPr>
          <w:rFonts w:hint="eastAsia"/>
        </w:rPr>
        <w:t>祂会告诉你，在吃那饼、喝那杯的过程中，祂体会到基督住在祂里面的一些感受；并发现祂的悔改加深了，信心增加了，知识扩充了，恩典加强了。</w:t>
      </w:r>
    </w:p>
    <w:p w14:paraId="0D87FAFC">
      <w:pPr>
        <w:numPr>
          <w:ilvl w:val="0"/>
          <w:numId w:val="0"/>
        </w:numPr>
        <w:ind w:left="10" w:leftChars="0" w:right="2" w:rightChars="0" w:hanging="10" w:firstLineChars="0"/>
        <w:rPr>
          <w:rFonts w:hint="eastAsia"/>
        </w:rPr>
      </w:pPr>
    </w:p>
    <w:p w14:paraId="20C66911">
      <w:pPr>
        <w:numPr>
          <w:ilvl w:val="0"/>
          <w:numId w:val="0"/>
        </w:numPr>
        <w:ind w:left="10" w:leftChars="0" w:right="2" w:rightChars="0" w:hanging="10" w:firstLineChars="0"/>
        <w:rPr>
          <w:rFonts w:hint="eastAsia"/>
        </w:rPr>
      </w:pPr>
      <w:r>
        <w:rPr>
          <w:rFonts w:hint="eastAsia"/>
        </w:rPr>
        <w:t>Eating the bread with faith—he feels closer communion with the body of Christ. Drinking the wine with faith—he feels closer communion with the blood of Christ.</w:t>
      </w:r>
    </w:p>
    <w:p w14:paraId="7FC6A528">
      <w:pPr>
        <w:numPr>
          <w:ilvl w:val="0"/>
          <w:numId w:val="0"/>
        </w:numPr>
        <w:ind w:left="10" w:leftChars="0" w:right="2" w:rightChars="0" w:hanging="10" w:firstLineChars="0"/>
        <w:rPr>
          <w:rFonts w:hint="eastAsia"/>
        </w:rPr>
      </w:pPr>
      <w:r>
        <w:rPr>
          <w:rFonts w:hint="eastAsia"/>
        </w:rPr>
        <w:t>凭着信心吃饼——祂感到与基督的身体有更亲密的交通。凭着信心喝酒——祂感到与基督的血有更亲密的交通。</w:t>
      </w:r>
    </w:p>
    <w:p w14:paraId="675858DB">
      <w:pPr>
        <w:numPr>
          <w:ilvl w:val="0"/>
          <w:numId w:val="0"/>
        </w:numPr>
        <w:ind w:left="10" w:leftChars="0" w:right="2" w:rightChars="0" w:hanging="10" w:firstLineChars="0"/>
        <w:rPr>
          <w:rFonts w:hint="eastAsia"/>
        </w:rPr>
      </w:pPr>
    </w:p>
    <w:p w14:paraId="309DB9D7">
      <w:pPr>
        <w:numPr>
          <w:ilvl w:val="0"/>
          <w:numId w:val="0"/>
        </w:numPr>
        <w:ind w:left="10" w:leftChars="0" w:right="2" w:rightChars="0" w:hanging="10" w:firstLineChars="0"/>
        <w:rPr>
          <w:rFonts w:hint="eastAsia"/>
        </w:rPr>
      </w:pPr>
      <w:r>
        <w:rPr>
          <w:rFonts w:hint="eastAsia"/>
        </w:rPr>
        <w:t>He sees more clearly what Christ is to him—and what he is to Christ. He understands more thoroughly what it is—to be one with Christ and Christ in him.</w:t>
      </w:r>
    </w:p>
    <w:p w14:paraId="497D4282">
      <w:pPr>
        <w:numPr>
          <w:ilvl w:val="0"/>
          <w:numId w:val="0"/>
        </w:numPr>
        <w:ind w:left="10" w:leftChars="0" w:right="2" w:rightChars="0" w:hanging="10" w:firstLineChars="0"/>
        <w:rPr>
          <w:rFonts w:hint="eastAsia"/>
        </w:rPr>
      </w:pPr>
      <w:r>
        <w:rPr>
          <w:rFonts w:hint="eastAsia"/>
        </w:rPr>
        <w:t>祂更清楚地看到基督对祂来说是什么——以及祂对基督来说是什么。祂更透彻地理解与基督合一，基督在祂里面——的意义。</w:t>
      </w:r>
    </w:p>
    <w:p w14:paraId="1174C507">
      <w:pPr>
        <w:numPr>
          <w:ilvl w:val="0"/>
          <w:numId w:val="0"/>
        </w:numPr>
        <w:ind w:left="10" w:leftChars="0" w:right="2" w:rightChars="0" w:hanging="10" w:firstLineChars="0"/>
        <w:rPr>
          <w:rFonts w:hint="eastAsia"/>
        </w:rPr>
      </w:pPr>
    </w:p>
    <w:p w14:paraId="3F0EDCD5">
      <w:pPr>
        <w:numPr>
          <w:ilvl w:val="0"/>
          <w:numId w:val="0"/>
        </w:numPr>
        <w:ind w:left="10" w:leftChars="0" w:right="2" w:rightChars="0" w:hanging="10" w:firstLineChars="0"/>
        <w:rPr>
          <w:rFonts w:hint="eastAsia"/>
        </w:rPr>
      </w:pPr>
      <w:r>
        <w:rPr>
          <w:rFonts w:hint="eastAsia"/>
        </w:rPr>
        <w:t>He feels the roots of his spiritual life insensibly watered, and the work of grace within him insensibly built up and carried forward.</w:t>
      </w:r>
    </w:p>
    <w:p w14:paraId="039201D5">
      <w:pPr>
        <w:numPr>
          <w:ilvl w:val="0"/>
          <w:numId w:val="0"/>
        </w:numPr>
        <w:ind w:left="10" w:leftChars="0" w:right="2" w:rightChars="0" w:hanging="10" w:firstLineChars="0"/>
        <w:rPr>
          <w:rFonts w:hint="eastAsia"/>
        </w:rPr>
      </w:pPr>
      <w:r>
        <w:rPr>
          <w:rFonts w:hint="eastAsia"/>
        </w:rPr>
        <w:t>祂感到祂属灵生命的根基在不知不觉中被浇灌了，祂里面的恩典工作在不知不觉中被建立和推进。</w:t>
      </w:r>
    </w:p>
    <w:p w14:paraId="6AFA618B">
      <w:pPr>
        <w:numPr>
          <w:ilvl w:val="0"/>
          <w:numId w:val="0"/>
        </w:numPr>
        <w:ind w:left="10" w:leftChars="0" w:right="2" w:rightChars="0" w:hanging="10" w:firstLineChars="0"/>
        <w:rPr>
          <w:rFonts w:hint="eastAsia"/>
        </w:rPr>
      </w:pPr>
    </w:p>
    <w:p w14:paraId="38254D20">
      <w:pPr>
        <w:numPr>
          <w:ilvl w:val="0"/>
          <w:numId w:val="0"/>
        </w:numPr>
        <w:ind w:left="10" w:leftChars="0" w:right="2" w:rightChars="0" w:hanging="10" w:firstLineChars="0"/>
        <w:rPr>
          <w:rFonts w:hint="eastAsia"/>
        </w:rPr>
      </w:pPr>
      <w:r>
        <w:rPr>
          <w:rFonts w:hint="eastAsia"/>
        </w:rPr>
        <w:t>He cannot explain or define it. It is a matter of experience, which no one knows but he who feels it. And the true explanation of the whole matter is this—there is a special and spiritual "presence" of Christ in the ordinance of the Lord's Supper.</w:t>
      </w:r>
    </w:p>
    <w:p w14:paraId="3774438C">
      <w:pPr>
        <w:numPr>
          <w:ilvl w:val="0"/>
          <w:numId w:val="0"/>
        </w:numPr>
        <w:ind w:left="10" w:leftChars="0" w:right="2" w:rightChars="0" w:hanging="10" w:firstLineChars="0"/>
        <w:rPr>
          <w:rFonts w:hint="eastAsia"/>
        </w:rPr>
      </w:pPr>
      <w:r>
        <w:rPr>
          <w:rFonts w:hint="eastAsia"/>
        </w:rPr>
        <w:t>祂无法解释或定义它。这是一个经验问题，除了感受到它的人，没有人知道。而对整件事的真正解释是——在主的晚餐圣礼中，有基督特殊而属灵的“同在”。</w:t>
      </w:r>
    </w:p>
    <w:p w14:paraId="227D621B">
      <w:pPr>
        <w:numPr>
          <w:ilvl w:val="0"/>
          <w:numId w:val="0"/>
        </w:numPr>
        <w:ind w:left="10" w:leftChars="0" w:right="2" w:rightChars="0" w:hanging="10" w:firstLineChars="0"/>
        <w:rPr>
          <w:rFonts w:hint="eastAsia"/>
        </w:rPr>
      </w:pPr>
    </w:p>
    <w:p w14:paraId="222AAAF9">
      <w:pPr>
        <w:numPr>
          <w:ilvl w:val="0"/>
          <w:numId w:val="0"/>
        </w:numPr>
        <w:ind w:left="10" w:leftChars="0" w:right="2" w:rightChars="0" w:hanging="10" w:firstLineChars="0"/>
        <w:rPr>
          <w:rFonts w:hint="eastAsia"/>
        </w:rPr>
      </w:pPr>
      <w:r>
        <w:rPr>
          <w:rFonts w:hint="eastAsia"/>
        </w:rPr>
        <w:t>Jesus meets those who draw near to His table with a true heart—in a special and peculiar way!</w:t>
      </w:r>
    </w:p>
    <w:p w14:paraId="1C6493C8">
      <w:pPr>
        <w:numPr>
          <w:ilvl w:val="0"/>
          <w:numId w:val="0"/>
        </w:numPr>
        <w:ind w:left="10" w:leftChars="0" w:right="2" w:rightChars="0" w:hanging="10" w:firstLineChars="0"/>
        <w:rPr>
          <w:rFonts w:hint="eastAsia"/>
        </w:rPr>
      </w:pPr>
      <w:r>
        <w:rPr>
          <w:rFonts w:hint="eastAsia"/>
        </w:rPr>
        <w:t>耶稣以一种特殊而独特的方式，会见那些以真心走近祂圣餐桌的人！</w:t>
      </w:r>
    </w:p>
    <w:p w14:paraId="07FD7F30">
      <w:pPr>
        <w:numPr>
          <w:ilvl w:val="0"/>
          <w:numId w:val="0"/>
        </w:numPr>
        <w:ind w:left="10" w:leftChars="0" w:right="2" w:rightChars="0" w:hanging="10" w:firstLineChars="0"/>
        <w:rPr>
          <w:rFonts w:hint="eastAsia"/>
        </w:rPr>
      </w:pPr>
    </w:p>
    <w:p w14:paraId="4F3C8873">
      <w:pPr>
        <w:numPr>
          <w:ilvl w:val="0"/>
          <w:numId w:val="0"/>
        </w:numPr>
        <w:ind w:left="10" w:leftChars="0" w:right="2" w:rightChars="0" w:hanging="10" w:firstLineChars="0"/>
        <w:rPr>
          <w:rFonts w:hint="eastAsia"/>
        </w:rPr>
      </w:pPr>
      <w:r>
        <w:rPr>
          <w:rFonts w:hint="eastAsia"/>
        </w:rPr>
        <w:t>(e)Last—but not least, there is a real spiritual "presence" of Christ, given to believers in special times of trouble and difficulty. This is the presence of which Paul received assurance on more than one occasion.</w:t>
      </w:r>
    </w:p>
    <w:p w14:paraId="24B9A664">
      <w:pPr>
        <w:numPr>
          <w:ilvl w:val="0"/>
          <w:numId w:val="0"/>
        </w:numPr>
        <w:ind w:left="10" w:leftChars="0" w:right="2" w:rightChars="0" w:hanging="10" w:firstLineChars="0"/>
        <w:rPr>
          <w:rFonts w:hint="eastAsia"/>
        </w:rPr>
      </w:pPr>
      <w:r>
        <w:rPr>
          <w:rFonts w:hint="eastAsia"/>
        </w:rPr>
        <w:t>（e）最后——但同样重要的是，在特别的困难和艰难时期，基督将真实的属灵“同在”赐给信徒。这是保罗不止一次得到保证的同在。</w:t>
      </w:r>
    </w:p>
    <w:p w14:paraId="6B586CF3">
      <w:pPr>
        <w:numPr>
          <w:ilvl w:val="0"/>
          <w:numId w:val="0"/>
        </w:numPr>
        <w:ind w:left="10" w:leftChars="0" w:right="2" w:rightChars="0" w:hanging="10" w:firstLineChars="0"/>
        <w:rPr>
          <w:rFonts w:hint="eastAsia"/>
        </w:rPr>
      </w:pPr>
    </w:p>
    <w:p w14:paraId="014C51ED">
      <w:pPr>
        <w:numPr>
          <w:ilvl w:val="0"/>
          <w:numId w:val="0"/>
        </w:numPr>
        <w:ind w:left="10" w:leftChars="0" w:right="2" w:rightChars="0" w:hanging="10" w:firstLineChars="0"/>
        <w:rPr>
          <w:rFonts w:hint="eastAsia"/>
        </w:rPr>
      </w:pPr>
      <w:r>
        <w:rPr>
          <w:rFonts w:hint="eastAsia"/>
        </w:rPr>
        <w:t>At Corinth, for instance, it is written, "Then the Lord said to Paul in a night vision—Don't be afraid, but keep on speaking and don’t be silent. For I am with you, and no one will lay a hand on you to hurt you, because I have many people in this city!" (Acts 18:9, 10).</w:t>
      </w:r>
    </w:p>
    <w:p w14:paraId="1ED7F91B">
      <w:pPr>
        <w:numPr>
          <w:ilvl w:val="0"/>
          <w:numId w:val="0"/>
        </w:numPr>
        <w:ind w:left="10" w:leftChars="0" w:right="2" w:rightChars="0" w:hanging="10" w:firstLineChars="0"/>
        <w:rPr>
          <w:rFonts w:hint="eastAsia"/>
        </w:rPr>
      </w:pPr>
      <w:r>
        <w:rPr>
          <w:rFonts w:hint="eastAsia"/>
        </w:rPr>
        <w:t>例如，在哥林多，经上写着：“夜间，主在异象中对保罗说：‘不要怕，只管讲，不要沉黙！有我与你同在，没有人下手害你，因为在这城里我有许多的百姓！’”（使徒行传 18:9, 10）。</w:t>
      </w:r>
    </w:p>
    <w:p w14:paraId="2B0E86B0">
      <w:pPr>
        <w:numPr>
          <w:ilvl w:val="0"/>
          <w:numId w:val="0"/>
        </w:numPr>
        <w:ind w:left="10" w:leftChars="0" w:right="2" w:rightChars="0" w:hanging="10" w:firstLineChars="0"/>
        <w:rPr>
          <w:rFonts w:hint="eastAsia"/>
        </w:rPr>
      </w:pPr>
    </w:p>
    <w:p w14:paraId="72BFA539">
      <w:pPr>
        <w:numPr>
          <w:ilvl w:val="0"/>
          <w:numId w:val="0"/>
        </w:numPr>
        <w:ind w:left="10" w:leftChars="0" w:right="2" w:rightChars="0" w:hanging="10" w:firstLineChars="0"/>
        <w:rPr>
          <w:rFonts w:hint="eastAsia"/>
        </w:rPr>
      </w:pPr>
      <w:r>
        <w:rPr>
          <w:rFonts w:hint="eastAsia"/>
        </w:rPr>
        <w:t>At Jerusalem, again, when the Apostle was in danger of his life, it is written, "The following night, the Lord stood by him and said—Have courage! For as you have testified about Me in Jerusalem, so you must also testify in Rome!" (Acts 23:11).</w:t>
      </w:r>
    </w:p>
    <w:p w14:paraId="08F8F172">
      <w:pPr>
        <w:numPr>
          <w:ilvl w:val="0"/>
          <w:numId w:val="0"/>
        </w:numPr>
        <w:ind w:left="10" w:leftChars="0" w:right="2" w:rightChars="0" w:hanging="10" w:firstLineChars="0"/>
        <w:rPr>
          <w:rFonts w:hint="eastAsia"/>
        </w:rPr>
      </w:pPr>
      <w:r>
        <w:rPr>
          <w:rFonts w:hint="eastAsia"/>
        </w:rPr>
        <w:t>又在耶路撒冷，当使徒有生命危险时，经上写着：“那一夜，主站在保罗旁边说：‘鼓起勇气！你怎样在耶路撒冷为我作见证，也必照样在罗马为我作见证！’”（使徒行传 23:11）。</w:t>
      </w:r>
    </w:p>
    <w:p w14:paraId="6032F1A7">
      <w:pPr>
        <w:numPr>
          <w:ilvl w:val="0"/>
          <w:numId w:val="0"/>
        </w:numPr>
        <w:ind w:left="10" w:leftChars="0" w:right="2" w:rightChars="0" w:hanging="10" w:firstLineChars="0"/>
        <w:rPr>
          <w:rFonts w:hint="eastAsia"/>
        </w:rPr>
      </w:pPr>
    </w:p>
    <w:p w14:paraId="14CB0483">
      <w:pPr>
        <w:numPr>
          <w:ilvl w:val="0"/>
          <w:numId w:val="0"/>
        </w:numPr>
        <w:ind w:left="10" w:leftChars="0" w:right="2" w:rightChars="0" w:hanging="10" w:firstLineChars="0"/>
        <w:rPr>
          <w:rFonts w:hint="eastAsia"/>
        </w:rPr>
      </w:pPr>
      <w:r>
        <w:rPr>
          <w:rFonts w:hint="eastAsia"/>
        </w:rPr>
        <w:t>Again, in the last epistle Paul wrote, we find him saying, "At my first defense, no one came to my assistance, but everyone deserted me. May it not be counted against them. But the Lord stood with me and strengthened me. So I was rescued from the lion's mouth!" (2 Tim. 4:16, 17).</w:t>
      </w:r>
    </w:p>
    <w:p w14:paraId="39770C3F">
      <w:pPr>
        <w:numPr>
          <w:ilvl w:val="0"/>
          <w:numId w:val="0"/>
        </w:numPr>
        <w:ind w:left="10" w:leftChars="0" w:right="2" w:rightChars="0" w:hanging="10" w:firstLineChars="0"/>
        <w:rPr>
          <w:rFonts w:hint="eastAsia"/>
        </w:rPr>
      </w:pPr>
      <w:r>
        <w:rPr>
          <w:rFonts w:hint="eastAsia"/>
        </w:rPr>
        <w:t>再者，在保罗写的最后一封书信中，我们发现祂说：“我初次申辩，没有人前来帮助我，竟然都离弃了我。愿这不归于他们的账。唯有主站在我旁边，加给我力量。所以我从狮子口里被救出来！”（提摩太后书 4:16, 17）。</w:t>
      </w:r>
    </w:p>
    <w:p w14:paraId="13E561D9">
      <w:pPr>
        <w:numPr>
          <w:ilvl w:val="0"/>
          <w:numId w:val="0"/>
        </w:numPr>
        <w:ind w:left="10" w:leftChars="0" w:right="2" w:rightChars="0" w:hanging="10" w:firstLineChars="0"/>
        <w:rPr>
          <w:rFonts w:hint="eastAsia"/>
        </w:rPr>
      </w:pPr>
    </w:p>
    <w:p w14:paraId="79D3C11D">
      <w:pPr>
        <w:numPr>
          <w:ilvl w:val="0"/>
          <w:numId w:val="0"/>
        </w:numPr>
        <w:ind w:left="10" w:leftChars="0" w:right="2" w:rightChars="0" w:hanging="10" w:firstLineChars="0"/>
        <w:rPr>
          <w:rFonts w:hint="eastAsia"/>
        </w:rPr>
      </w:pPr>
      <w:r>
        <w:rPr>
          <w:rFonts w:hint="eastAsia"/>
        </w:rPr>
        <w:t>This special presence of Christ with His people—is the reason for the singular and miraculous courage which many of God's children have occasionally shown under circumstances of unusual trial, in every age of the Church.</w:t>
      </w:r>
    </w:p>
    <w:p w14:paraId="084497A6">
      <w:pPr>
        <w:numPr>
          <w:ilvl w:val="0"/>
          <w:numId w:val="0"/>
        </w:numPr>
        <w:ind w:left="10" w:leftChars="0" w:right="2" w:rightChars="0" w:hanging="10" w:firstLineChars="0"/>
        <w:rPr>
          <w:rFonts w:hint="eastAsia"/>
        </w:rPr>
      </w:pPr>
      <w:r>
        <w:rPr>
          <w:rFonts w:hint="eastAsia"/>
        </w:rPr>
        <w:t>基督与祂百姓的这种特殊同在——是神许多儿女在教会的每个时代，在非同寻常的试炼下，偶尔表现出独特而奇迹般勇气的理由。</w:t>
      </w:r>
    </w:p>
    <w:p w14:paraId="2CFA57CC">
      <w:pPr>
        <w:numPr>
          <w:ilvl w:val="0"/>
          <w:numId w:val="0"/>
        </w:numPr>
        <w:ind w:left="10" w:leftChars="0" w:right="2" w:rightChars="0" w:hanging="10" w:firstLineChars="0"/>
        <w:rPr>
          <w:rFonts w:hint="eastAsia"/>
        </w:rPr>
      </w:pPr>
    </w:p>
    <w:p w14:paraId="737E6A88">
      <w:pPr>
        <w:numPr>
          <w:ilvl w:val="0"/>
          <w:numId w:val="0"/>
        </w:numPr>
        <w:ind w:left="10" w:leftChars="0" w:right="2" w:rightChars="0" w:hanging="10" w:firstLineChars="0"/>
        <w:rPr>
          <w:rFonts w:hint="eastAsia"/>
        </w:rPr>
      </w:pPr>
      <w:r>
        <w:rPr>
          <w:rFonts w:hint="eastAsia"/>
        </w:rPr>
        <w:t>When the three Hebrew children were cast into the fiery furnace, and preferred to die, rather than commit idolatry, we are told that Nebuchadnezzar exclaimed, "Look! I see four men, not tied, walking around in the fire unharmed; and the fourth looks like a Son of God!" (Dan. 3:25).</w:t>
      </w:r>
    </w:p>
    <w:p w14:paraId="00B6E0F2">
      <w:pPr>
        <w:numPr>
          <w:ilvl w:val="0"/>
          <w:numId w:val="0"/>
        </w:numPr>
        <w:ind w:left="10" w:leftChars="0" w:right="2" w:rightChars="0" w:hanging="10" w:firstLineChars="0"/>
        <w:rPr>
          <w:rFonts w:hint="eastAsia"/>
        </w:rPr>
      </w:pPr>
      <w:r>
        <w:rPr>
          <w:rFonts w:hint="eastAsia"/>
        </w:rPr>
        <w:t>当三个希伯来孩子被扔进烈火的窑中，宁愿死也不愿拜偶像时，我们被告知尼布甲尼撒王喊着说：“看哪！我看见四个人，没有捆绑，在火中游行，并没有受伤；而且第四个的样子像神的儿子！”（但以理书 3:25）。</w:t>
      </w:r>
    </w:p>
    <w:p w14:paraId="6E15AA64">
      <w:pPr>
        <w:numPr>
          <w:ilvl w:val="0"/>
          <w:numId w:val="0"/>
        </w:numPr>
        <w:ind w:left="10" w:leftChars="0" w:right="2" w:rightChars="0" w:hanging="10" w:firstLineChars="0"/>
        <w:rPr>
          <w:rFonts w:hint="eastAsia"/>
        </w:rPr>
      </w:pPr>
    </w:p>
    <w:p w14:paraId="479FED53">
      <w:pPr>
        <w:numPr>
          <w:ilvl w:val="0"/>
          <w:numId w:val="0"/>
        </w:numPr>
        <w:ind w:left="10" w:leftChars="0" w:right="2" w:rightChars="0" w:hanging="10" w:firstLineChars="0"/>
        <w:rPr>
          <w:rFonts w:hint="eastAsia"/>
        </w:rPr>
      </w:pPr>
      <w:r>
        <w:rPr>
          <w:rFonts w:hint="eastAsia"/>
        </w:rPr>
        <w:t>When Stephen was beset by bloodyminded enemies on the very point of stoning him, we read that he said, "Behold, I see the heavens opened, and the Son of Man standing on the right hand of God!" (Acts 7:56).</w:t>
      </w:r>
    </w:p>
    <w:p w14:paraId="24CF9E4D">
      <w:pPr>
        <w:numPr>
          <w:ilvl w:val="0"/>
          <w:numId w:val="0"/>
        </w:numPr>
        <w:ind w:left="10" w:leftChars="0" w:right="2" w:rightChars="0" w:hanging="10" w:firstLineChars="0"/>
        <w:rPr>
          <w:rFonts w:hint="eastAsia"/>
        </w:rPr>
      </w:pPr>
      <w:r>
        <w:rPr>
          <w:rFonts w:hint="eastAsia"/>
        </w:rPr>
        <w:t>当司提反被那些心存杀戮的敌人围困，正要用石头打死祂时，我们读到祂说：“看哪，我看见天开了，人子站在神的右边！”（使徒行传 7:56）。</w:t>
      </w:r>
    </w:p>
    <w:p w14:paraId="1FF886EC">
      <w:pPr>
        <w:numPr>
          <w:ilvl w:val="0"/>
          <w:numId w:val="0"/>
        </w:numPr>
        <w:ind w:left="10" w:leftChars="0" w:right="2" w:rightChars="0" w:hanging="10" w:firstLineChars="0"/>
        <w:rPr>
          <w:rFonts w:hint="eastAsia"/>
        </w:rPr>
      </w:pPr>
    </w:p>
    <w:p w14:paraId="751141EB">
      <w:pPr>
        <w:numPr>
          <w:ilvl w:val="0"/>
          <w:numId w:val="0"/>
        </w:numPr>
        <w:ind w:left="10" w:leftChars="0" w:right="2" w:rightChars="0" w:hanging="10" w:firstLineChars="0"/>
        <w:rPr>
          <w:rFonts w:hint="eastAsia"/>
        </w:rPr>
      </w:pPr>
      <w:r>
        <w:rPr>
          <w:rFonts w:hint="eastAsia"/>
        </w:rPr>
        <w:t>Nor ought we to doubt that this special presence was the secret of the fearlessness with which many early Christian martyrs met their deaths, and of the marvelous courage which the Marian martyrs, such as Bradford, Latimer, and Rogers, displayed at the stake.</w:t>
      </w:r>
    </w:p>
    <w:p w14:paraId="460468FF">
      <w:pPr>
        <w:numPr>
          <w:ilvl w:val="0"/>
          <w:numId w:val="0"/>
        </w:numPr>
        <w:ind w:left="10" w:leftChars="0" w:right="2" w:rightChars="0" w:hanging="10" w:firstLineChars="0"/>
        <w:rPr>
          <w:rFonts w:hint="eastAsia"/>
        </w:rPr>
      </w:pPr>
      <w:r>
        <w:rPr>
          <w:rFonts w:hint="eastAsia"/>
        </w:rPr>
        <w:t>我们也不应该怀疑，这种特殊同在是许多早期基督徒殉道者无畏地面对死亡的秘密，也是马利亚时期的殉道者，如布拉德福德（Bradford）、拉蒂默（Latimer）和罗杰斯（Rogers）在火刑柱上展示出奇妙勇气的秘密。</w:t>
      </w:r>
    </w:p>
    <w:p w14:paraId="4590EB1E">
      <w:pPr>
        <w:numPr>
          <w:ilvl w:val="0"/>
          <w:numId w:val="0"/>
        </w:numPr>
        <w:ind w:left="10" w:leftChars="0" w:right="2" w:rightChars="0" w:hanging="10" w:firstLineChars="0"/>
        <w:rPr>
          <w:rFonts w:hint="eastAsia"/>
        </w:rPr>
      </w:pPr>
    </w:p>
    <w:p w14:paraId="2D9FCD13">
      <w:pPr>
        <w:numPr>
          <w:ilvl w:val="0"/>
          <w:numId w:val="0"/>
        </w:numPr>
        <w:ind w:left="10" w:leftChars="0" w:right="2" w:rightChars="0" w:hanging="10" w:firstLineChars="0"/>
        <w:rPr>
          <w:rFonts w:hint="eastAsia"/>
        </w:rPr>
      </w:pPr>
      <w:r>
        <w:rPr>
          <w:rFonts w:hint="eastAsia"/>
        </w:rPr>
        <w:t>A peculiar sense of Christ being with them, is the right explanation of all these cases. These men died as他们 did—because Christ was with them.</w:t>
      </w:r>
    </w:p>
    <w:p w14:paraId="57F7FCEC">
      <w:pPr>
        <w:numPr>
          <w:ilvl w:val="0"/>
          <w:numId w:val="0"/>
        </w:numPr>
        <w:ind w:left="10" w:leftChars="0" w:right="2" w:rightChars="0" w:hanging="10" w:firstLineChars="0"/>
        <w:rPr>
          <w:rFonts w:hint="eastAsia"/>
        </w:rPr>
      </w:pPr>
      <w:r>
        <w:rPr>
          <w:rFonts w:hint="eastAsia"/>
        </w:rPr>
        <w:t>一种基督与他们同在的特殊感受，是对所有这些事例的正确解释。这些人以他们的方式死去——因为基督与他们同在。</w:t>
      </w:r>
    </w:p>
    <w:p w14:paraId="43DBC443">
      <w:pPr>
        <w:numPr>
          <w:ilvl w:val="0"/>
          <w:numId w:val="0"/>
        </w:numPr>
        <w:ind w:left="10" w:leftChars="0" w:right="2" w:rightChars="0" w:hanging="10" w:firstLineChars="0"/>
        <w:rPr>
          <w:rFonts w:hint="eastAsia"/>
        </w:rPr>
      </w:pPr>
    </w:p>
    <w:p w14:paraId="295FA708">
      <w:pPr>
        <w:numPr>
          <w:ilvl w:val="0"/>
          <w:numId w:val="0"/>
        </w:numPr>
        <w:ind w:left="10" w:leftChars="0" w:right="2" w:rightChars="0" w:hanging="10" w:firstLineChars="0"/>
        <w:rPr>
          <w:rFonts w:hint="eastAsia"/>
        </w:rPr>
      </w:pPr>
      <w:r>
        <w:rPr>
          <w:rFonts w:hint="eastAsia"/>
        </w:rPr>
        <w:t>Nor ought any believer to fear that the same helping presence will be with him—whenever his own time of special need arrives.</w:t>
      </w:r>
    </w:p>
    <w:p w14:paraId="47103EA3">
      <w:pPr>
        <w:numPr>
          <w:ilvl w:val="0"/>
          <w:numId w:val="0"/>
        </w:numPr>
        <w:ind w:left="10" w:leftChars="0" w:right="2" w:rightChars="0" w:hanging="10" w:firstLineChars="0"/>
        <w:rPr>
          <w:rFonts w:hint="eastAsia"/>
        </w:rPr>
      </w:pPr>
      <w:r>
        <w:rPr>
          <w:rFonts w:hint="eastAsia"/>
        </w:rPr>
        <w:t>任何信徒都不应该害怕，当祂自己的特别需要时刻来临时，同样的帮助同在将与祂同在。</w:t>
      </w:r>
    </w:p>
    <w:p w14:paraId="1B09EB75">
      <w:pPr>
        <w:numPr>
          <w:ilvl w:val="0"/>
          <w:numId w:val="0"/>
        </w:numPr>
        <w:ind w:left="10" w:leftChars="0" w:right="2" w:rightChars="0" w:hanging="10" w:firstLineChars="0"/>
        <w:rPr>
          <w:rFonts w:hint="eastAsia"/>
        </w:rPr>
      </w:pPr>
    </w:p>
    <w:p w14:paraId="01451DBE">
      <w:pPr>
        <w:numPr>
          <w:ilvl w:val="0"/>
          <w:numId w:val="0"/>
        </w:numPr>
        <w:ind w:left="10" w:leftChars="0" w:right="2" w:rightChars="0" w:hanging="10" w:firstLineChars="0"/>
        <w:rPr>
          <w:rFonts w:hint="eastAsia"/>
        </w:rPr>
      </w:pPr>
      <w:r>
        <w:rPr>
          <w:rFonts w:hint="eastAsia"/>
        </w:rPr>
        <w:t>Many believers are overly anxious about what they shall do in their last sickness, and on the bed of death. Many disquiet themselves with anxious thoughts—as to what they would do if husband or wife died, or if they were suddenly turned out of house and home.</w:t>
      </w:r>
    </w:p>
    <w:p w14:paraId="512BC9A1">
      <w:pPr>
        <w:numPr>
          <w:ilvl w:val="0"/>
          <w:numId w:val="0"/>
        </w:numPr>
        <w:ind w:left="10" w:leftChars="0" w:right="2" w:rightChars="0" w:hanging="10" w:firstLineChars="0"/>
        <w:rPr>
          <w:rFonts w:hint="eastAsia"/>
        </w:rPr>
      </w:pPr>
      <w:r>
        <w:rPr>
          <w:rFonts w:hint="eastAsia"/>
        </w:rPr>
        <w:t>许多信徒对自己在最后一次生病时，在临终的床上该怎么做，过于焦虑。许多人因着焦虑的思想而不安——例如如果丈夫或妻子死了，或者如果他们突然被赶出家门，他们该怎么办。</w:t>
      </w:r>
    </w:p>
    <w:p w14:paraId="2656ECD8">
      <w:pPr>
        <w:numPr>
          <w:ilvl w:val="0"/>
          <w:numId w:val="0"/>
        </w:numPr>
        <w:ind w:left="10" w:leftChars="0" w:right="2" w:rightChars="0" w:hanging="10" w:firstLineChars="0"/>
        <w:rPr>
          <w:rFonts w:hint="eastAsia"/>
        </w:rPr>
      </w:pPr>
    </w:p>
    <w:p w14:paraId="5BB4A812">
      <w:pPr>
        <w:numPr>
          <w:ilvl w:val="0"/>
          <w:numId w:val="0"/>
        </w:numPr>
        <w:ind w:left="10" w:leftChars="0" w:right="2" w:rightChars="0" w:hanging="10" w:firstLineChars="0"/>
        <w:rPr>
          <w:rFonts w:hint="eastAsia"/>
        </w:rPr>
      </w:pPr>
      <w:r>
        <w:rPr>
          <w:rFonts w:hint="eastAsia"/>
        </w:rPr>
        <w:t>Let us believe that when the need comes—the help will come also. Let us not carry our crosses—before they are laid upon us!</w:t>
      </w:r>
    </w:p>
    <w:p w14:paraId="70CF098A">
      <w:pPr>
        <w:numPr>
          <w:ilvl w:val="0"/>
          <w:numId w:val="0"/>
        </w:numPr>
        <w:ind w:left="10" w:leftChars="0" w:right="2" w:rightChars="0" w:hanging="10" w:firstLineChars="0"/>
        <w:rPr>
          <w:rFonts w:hint="eastAsia"/>
        </w:rPr>
      </w:pPr>
      <w:r>
        <w:rPr>
          <w:rFonts w:hint="eastAsia"/>
        </w:rPr>
        <w:t>让我们相信，当需要来临时——帮助也会来到。让我们不要在十字架还没有加在我们身上时——就背负我们的十字架！</w:t>
      </w:r>
    </w:p>
    <w:p w14:paraId="49D64F69">
      <w:pPr>
        <w:numPr>
          <w:ilvl w:val="0"/>
          <w:numId w:val="0"/>
        </w:numPr>
        <w:ind w:left="10" w:leftChars="0" w:right="2" w:rightChars="0" w:hanging="10" w:firstLineChars="0"/>
        <w:rPr>
          <w:rFonts w:hint="eastAsia"/>
        </w:rPr>
      </w:pPr>
    </w:p>
    <w:p w14:paraId="1342D22B">
      <w:pPr>
        <w:numPr>
          <w:ilvl w:val="0"/>
          <w:numId w:val="0"/>
        </w:numPr>
        <w:ind w:left="10" w:leftChars="0" w:right="2" w:rightChars="0" w:hanging="10" w:firstLineChars="0"/>
        <w:rPr>
          <w:rFonts w:hint="eastAsia"/>
        </w:rPr>
      </w:pPr>
      <w:r>
        <w:rPr>
          <w:rFonts w:hint="eastAsia"/>
        </w:rPr>
        <w:t>He who said to Moses, "Certainly I will be with you!" will never fail any believer who cries to Him. When the hour of special storm comes, the Lord who walks upon the waters will come and say, "Peace! Be still."</w:t>
      </w:r>
    </w:p>
    <w:p w14:paraId="1DB75A81">
      <w:pPr>
        <w:numPr>
          <w:ilvl w:val="0"/>
          <w:numId w:val="0"/>
        </w:numPr>
        <w:ind w:left="10" w:leftChars="0" w:right="2" w:rightChars="0" w:hanging="10" w:firstLineChars="0"/>
        <w:rPr>
          <w:rFonts w:hint="eastAsia"/>
        </w:rPr>
      </w:pPr>
      <w:r>
        <w:rPr>
          <w:rFonts w:hint="eastAsia"/>
        </w:rPr>
        <w:t>那位对摩西说“我必与你同在！”的祂，绝不会让任何向祂呼求的信徒失望。当特别风暴的时刻来临时，那位在水面上行走的主会来，说：“平静！安静。”</w:t>
      </w:r>
    </w:p>
    <w:p w14:paraId="6A8BC74A">
      <w:pPr>
        <w:numPr>
          <w:ilvl w:val="0"/>
          <w:numId w:val="0"/>
        </w:numPr>
        <w:ind w:left="10" w:leftChars="0" w:right="2" w:rightChars="0" w:hanging="10" w:firstLineChars="0"/>
        <w:rPr>
          <w:rFonts w:hint="eastAsia"/>
        </w:rPr>
      </w:pPr>
    </w:p>
    <w:p w14:paraId="4E92D315">
      <w:pPr>
        <w:numPr>
          <w:ilvl w:val="0"/>
          <w:numId w:val="0"/>
        </w:numPr>
        <w:ind w:left="10" w:leftChars="0" w:right="2" w:rightChars="0" w:hanging="10" w:firstLineChars="0"/>
        <w:rPr>
          <w:rFonts w:hint="eastAsia"/>
        </w:rPr>
      </w:pPr>
      <w:r>
        <w:rPr>
          <w:rFonts w:hint="eastAsia"/>
        </w:rPr>
        <w:t>There are thousands of doubting saints continually crossing the river of death, who go down to the water in fear and trembling, and yet are able at last to say with David, "Though I walk through the valley of the shadow of death, I will fear no evil—for You are with me!" (Psalm 23:4).</w:t>
      </w:r>
    </w:p>
    <w:p w14:paraId="5C84A2BE">
      <w:pPr>
        <w:numPr>
          <w:ilvl w:val="0"/>
          <w:numId w:val="0"/>
        </w:numPr>
        <w:ind w:left="10" w:leftChars="0" w:right="2" w:rightChars="0" w:hanging="10" w:firstLineChars="0"/>
        <w:rPr>
          <w:rFonts w:hint="eastAsia"/>
        </w:rPr>
      </w:pPr>
      <w:r>
        <w:rPr>
          <w:rFonts w:hint="eastAsia"/>
        </w:rPr>
        <w:t>有成千上万不断跨越死亡之河的疑虑圣徒，他们带着恐惧和颤抖走入水中，然而最终却能像大卫一样说：“我虽然行过死荫的幽谷，也不怕遭害，因为祢与我同在！”（诗篇 23:4）。</w:t>
      </w:r>
    </w:p>
    <w:p w14:paraId="1EE66AE7">
      <w:pPr>
        <w:numPr>
          <w:ilvl w:val="0"/>
          <w:numId w:val="0"/>
        </w:numPr>
        <w:ind w:left="10" w:leftChars="0" w:right="2" w:rightChars="0" w:hanging="10" w:firstLineChars="0"/>
        <w:rPr>
          <w:rFonts w:hint="eastAsia"/>
        </w:rPr>
      </w:pPr>
    </w:p>
    <w:p w14:paraId="1EA35596">
      <w:pPr>
        <w:numPr>
          <w:ilvl w:val="0"/>
          <w:numId w:val="0"/>
        </w:numPr>
        <w:ind w:left="10" w:leftChars="0" w:right="2" w:rightChars="0" w:hanging="10" w:firstLineChars="0"/>
        <w:rPr>
          <w:rFonts w:hint="eastAsia"/>
        </w:rPr>
      </w:pPr>
      <w:r>
        <w:rPr>
          <w:rFonts w:hint="eastAsia"/>
        </w:rPr>
        <w:t>This branch of our subject deserves to be pondered well. This spiritual presence of Christ is a real and true thing, though a thing which the children of this world neither know—nor understand.</w:t>
      </w:r>
    </w:p>
    <w:p w14:paraId="41592D0F">
      <w:pPr>
        <w:numPr>
          <w:ilvl w:val="0"/>
          <w:numId w:val="0"/>
        </w:numPr>
        <w:ind w:left="10" w:leftChars="0" w:right="2" w:rightChars="0" w:hanging="10" w:firstLineChars="0"/>
        <w:rPr>
          <w:rFonts w:hint="eastAsia"/>
        </w:rPr>
      </w:pPr>
      <w:r>
        <w:rPr>
          <w:rFonts w:hint="eastAsia"/>
        </w:rPr>
        <w:t>我们主题的这一分支值得好好思量。基督的这种属灵同在是真实而确凿的，尽管它是这个世界的儿女既不认识——也不理解的事情。</w:t>
      </w:r>
    </w:p>
    <w:p w14:paraId="66449662">
      <w:pPr>
        <w:numPr>
          <w:ilvl w:val="0"/>
          <w:numId w:val="0"/>
        </w:numPr>
        <w:ind w:left="10" w:leftChars="0" w:right="2" w:rightChars="0" w:hanging="10" w:firstLineChars="0"/>
        <w:rPr>
          <w:rFonts w:hint="eastAsia"/>
        </w:rPr>
      </w:pPr>
    </w:p>
    <w:p w14:paraId="316D17A3">
      <w:pPr>
        <w:numPr>
          <w:ilvl w:val="0"/>
          <w:numId w:val="0"/>
        </w:numPr>
        <w:ind w:left="10" w:leftChars="0" w:right="2" w:rightChars="0" w:hanging="10" w:firstLineChars="0"/>
        <w:rPr>
          <w:rFonts w:hint="eastAsia"/>
        </w:rPr>
      </w:pPr>
      <w:r>
        <w:rPr>
          <w:rFonts w:hint="eastAsia"/>
        </w:rPr>
        <w:t>It is precisely one of those matters of which Paul writes, "The natural man receives not the things of the Spirit of God—for they are foolishness unto him" (1 Cor. 2:14).</w:t>
      </w:r>
    </w:p>
    <w:p w14:paraId="78F52BE7">
      <w:pPr>
        <w:numPr>
          <w:ilvl w:val="0"/>
          <w:numId w:val="0"/>
        </w:numPr>
        <w:ind w:left="10" w:leftChars="0" w:right="2" w:rightChars="0" w:hanging="10" w:firstLineChars="0"/>
        <w:rPr>
          <w:rFonts w:hint="eastAsia"/>
        </w:rPr>
      </w:pPr>
      <w:r>
        <w:rPr>
          <w:rFonts w:hint="eastAsia"/>
        </w:rPr>
        <w:t>它恰好是保罗所写的事情之一：“然而，属血气的人不领受神圣灵的事——反倒以为愚拙”（哥林多前书 2:14）。</w:t>
      </w:r>
    </w:p>
    <w:p w14:paraId="7EA65B0C">
      <w:pPr>
        <w:numPr>
          <w:ilvl w:val="0"/>
          <w:numId w:val="0"/>
        </w:numPr>
        <w:ind w:left="10" w:leftChars="0" w:right="2" w:rightChars="0" w:hanging="10" w:firstLineChars="0"/>
        <w:rPr>
          <w:rFonts w:hint="eastAsia"/>
        </w:rPr>
      </w:pPr>
    </w:p>
    <w:p w14:paraId="2AD6E490">
      <w:pPr>
        <w:numPr>
          <w:ilvl w:val="0"/>
          <w:numId w:val="0"/>
        </w:numPr>
        <w:ind w:left="10" w:leftChars="0" w:right="2" w:rightChars="0" w:hanging="10" w:firstLineChars="0"/>
        <w:rPr>
          <w:rFonts w:hint="eastAsia"/>
        </w:rPr>
      </w:pPr>
      <w:r>
        <w:rPr>
          <w:rFonts w:hint="eastAsia"/>
        </w:rPr>
        <w:t>But for all that, I repeat emphatically, that the spiritual presence of Christ—His presence with the hearts and spirits of His own people—is a real and true thing.</w:t>
      </w:r>
    </w:p>
    <w:p w14:paraId="7944E9EF">
      <w:pPr>
        <w:numPr>
          <w:ilvl w:val="0"/>
          <w:numId w:val="0"/>
        </w:numPr>
        <w:ind w:left="10" w:leftChars="0" w:right="2" w:rightChars="0" w:hanging="10" w:firstLineChars="0"/>
        <w:rPr>
          <w:rFonts w:hint="eastAsia"/>
        </w:rPr>
      </w:pPr>
      <w:r>
        <w:rPr>
          <w:rFonts w:hint="eastAsia"/>
        </w:rPr>
        <w:t>但尽管如此，我仍然强调，基督的属灵同在——祂与祂自己百姓的心和灵的同在——是真实而确凿的。</w:t>
      </w:r>
    </w:p>
    <w:p w14:paraId="317A5D3F">
      <w:pPr>
        <w:numPr>
          <w:ilvl w:val="0"/>
          <w:numId w:val="0"/>
        </w:numPr>
        <w:ind w:left="10" w:leftChars="0" w:right="2" w:rightChars="0" w:hanging="10" w:firstLineChars="0"/>
        <w:rPr>
          <w:rFonts w:hint="eastAsia"/>
        </w:rPr>
      </w:pPr>
    </w:p>
    <w:p w14:paraId="4FCEF471">
      <w:pPr>
        <w:numPr>
          <w:ilvl w:val="0"/>
          <w:numId w:val="0"/>
        </w:numPr>
        <w:ind w:left="10" w:leftChars="0" w:right="2" w:rightChars="0" w:hanging="10" w:firstLineChars="0"/>
        <w:rPr>
          <w:rFonts w:hint="eastAsia"/>
        </w:rPr>
      </w:pPr>
      <w:r>
        <w:rPr>
          <w:rFonts w:hint="eastAsia"/>
        </w:rPr>
        <w:t>Let us not doubt it. Let us hold it fast. Let us seek to feel it more and more. The man who feels nothing whatever of it in his own heart's experience, may depend on it that he is not yet in a right state of soul.</w:t>
      </w:r>
    </w:p>
    <w:p w14:paraId="399B2B7D">
      <w:pPr>
        <w:numPr>
          <w:ilvl w:val="0"/>
          <w:numId w:val="0"/>
        </w:numPr>
        <w:ind w:left="10" w:leftChars="0" w:right="2" w:rightChars="0" w:hanging="10" w:firstLineChars="0"/>
        <w:rPr>
          <w:rFonts w:hint="eastAsia"/>
        </w:rPr>
      </w:pPr>
      <w:r>
        <w:rPr>
          <w:rFonts w:hint="eastAsia"/>
        </w:rPr>
        <w:t>让我们不要怀疑它。让我们紧紧抓住它。让我们寻求越来越多地感受它。一个人如果在祂自己内心的经历中，对它完全没有任何感受，就可以确信祂的灵魂状态还不正确。</w:t>
      </w:r>
    </w:p>
    <w:p w14:paraId="15EB46EF">
      <w:pPr>
        <w:numPr>
          <w:ilvl w:val="0"/>
          <w:numId w:val="0"/>
        </w:numPr>
        <w:ind w:left="10" w:leftChars="0" w:right="2" w:rightChars="0" w:hanging="10" w:firstLineChars="0"/>
        <w:rPr>
          <w:rFonts w:hint="eastAsia"/>
        </w:rPr>
      </w:pPr>
    </w:p>
    <w:p w14:paraId="7AC8A41D">
      <w:pPr>
        <w:numPr>
          <w:ilvl w:val="0"/>
          <w:numId w:val="0"/>
        </w:numPr>
        <w:ind w:left="10" w:leftChars="0" w:right="2" w:rightChars="0" w:hanging="10" w:firstLineChars="0"/>
        <w:rPr>
          <w:rFonts w:hint="eastAsia"/>
        </w:rPr>
      </w:pPr>
      <w:r>
        <w:rPr>
          <w:rFonts w:hint="eastAsia"/>
        </w:rPr>
        <w:t>III. The last point which I propose to consider is the real BODILY presence of our Lord Jesus Christ. Where is it? What ought we to think about it? What ought we to reject, and what ought we to hold fast?</w:t>
      </w:r>
    </w:p>
    <w:p w14:paraId="529E0429">
      <w:pPr>
        <w:numPr>
          <w:ilvl w:val="0"/>
          <w:numId w:val="0"/>
        </w:numPr>
        <w:ind w:left="10" w:leftChars="0" w:right="2" w:rightChars="0" w:hanging="10" w:firstLineChars="0"/>
        <w:rPr>
          <w:rFonts w:hint="eastAsia"/>
        </w:rPr>
      </w:pPr>
      <w:r>
        <w:rPr>
          <w:rFonts w:hint="eastAsia"/>
        </w:rPr>
        <w:t>三、我提议要考虑的最后一点是我们的主耶稣基督真实的身体同在。它在哪里？我们应该如何看待它？我们应该拒绝什么，又应该坚守什么？</w:t>
      </w:r>
    </w:p>
    <w:p w14:paraId="5C95F490">
      <w:pPr>
        <w:numPr>
          <w:ilvl w:val="0"/>
          <w:numId w:val="0"/>
        </w:numPr>
        <w:ind w:left="10" w:leftChars="0" w:right="2" w:rightChars="0" w:hanging="10" w:firstLineChars="0"/>
        <w:rPr>
          <w:rFonts w:hint="eastAsia"/>
        </w:rPr>
      </w:pPr>
    </w:p>
    <w:p w14:paraId="312AC2BD">
      <w:pPr>
        <w:numPr>
          <w:ilvl w:val="0"/>
          <w:numId w:val="0"/>
        </w:numPr>
        <w:ind w:left="10" w:leftChars="0" w:right="2" w:rightChars="0" w:hanging="10" w:firstLineChars="0"/>
        <w:rPr>
          <w:rFonts w:hint="eastAsia"/>
        </w:rPr>
      </w:pPr>
      <w:r>
        <w:rPr>
          <w:rFonts w:hint="eastAsia"/>
        </w:rPr>
        <w:t>This is a branch of my subject on which it is most important to have clear and well-defined views. There are rocks around it on which many are making shipwreck.</w:t>
      </w:r>
    </w:p>
    <w:p w14:paraId="3967B143">
      <w:pPr>
        <w:numPr>
          <w:ilvl w:val="0"/>
          <w:numId w:val="0"/>
        </w:numPr>
        <w:ind w:left="10" w:leftChars="0" w:right="2" w:rightChars="0" w:hanging="10" w:firstLineChars="0"/>
        <w:rPr>
          <w:rFonts w:hint="eastAsia"/>
        </w:rPr>
      </w:pPr>
      <w:r>
        <w:rPr>
          <w:rFonts w:hint="eastAsia"/>
        </w:rPr>
        <w:t>在这个主题的这一分支上，拥有清晰明确的观点至关重要。周围有岩石，许多人正是在上面遭受了信仰上的船难。</w:t>
      </w:r>
    </w:p>
    <w:p w14:paraId="56264791">
      <w:pPr>
        <w:numPr>
          <w:ilvl w:val="0"/>
          <w:numId w:val="0"/>
        </w:numPr>
        <w:ind w:left="10" w:leftChars="0" w:right="2" w:rightChars="0" w:hanging="10" w:firstLineChars="0"/>
        <w:rPr>
          <w:rFonts w:hint="eastAsia"/>
        </w:rPr>
      </w:pPr>
    </w:p>
    <w:p w14:paraId="74836BD6">
      <w:pPr>
        <w:numPr>
          <w:ilvl w:val="0"/>
          <w:numId w:val="0"/>
        </w:numPr>
        <w:ind w:left="10" w:leftChars="0" w:right="2" w:rightChars="0" w:hanging="10" w:firstLineChars="0"/>
        <w:rPr>
          <w:rFonts w:hint="eastAsia"/>
        </w:rPr>
      </w:pPr>
      <w:r>
        <w:rPr>
          <w:rFonts w:hint="eastAsia"/>
        </w:rPr>
        <w:t>No doubt there are deep things and difficulties connected with it. But this must not prevent our examining it as far as possible by the light of Scripture.</w:t>
      </w:r>
    </w:p>
    <w:p w14:paraId="2EDCABD2">
      <w:pPr>
        <w:numPr>
          <w:ilvl w:val="0"/>
          <w:numId w:val="0"/>
        </w:numPr>
        <w:ind w:left="10" w:leftChars="0" w:right="2" w:rightChars="0" w:hanging="10" w:firstLineChars="0"/>
        <w:rPr>
          <w:rFonts w:hint="eastAsia"/>
        </w:rPr>
      </w:pPr>
      <w:r>
        <w:rPr>
          <w:rFonts w:hint="eastAsia"/>
        </w:rPr>
        <w:t>毫无疑问，与之相关联的有深奥和困难的事情。但这绝不能阻止我们尽可能地借着圣经的光来查考它。</w:t>
      </w:r>
    </w:p>
    <w:p w14:paraId="5C95A42A">
      <w:pPr>
        <w:numPr>
          <w:ilvl w:val="0"/>
          <w:numId w:val="0"/>
        </w:numPr>
        <w:ind w:left="10" w:leftChars="0" w:right="2" w:rightChars="0" w:hanging="10" w:firstLineChars="0"/>
        <w:rPr>
          <w:rFonts w:hint="eastAsia"/>
        </w:rPr>
      </w:pPr>
    </w:p>
    <w:p w14:paraId="25D6750A">
      <w:pPr>
        <w:numPr>
          <w:ilvl w:val="0"/>
          <w:numId w:val="0"/>
        </w:numPr>
        <w:ind w:left="10" w:leftChars="0" w:right="2" w:rightChars="0" w:hanging="10" w:firstLineChars="0"/>
        <w:rPr>
          <w:rFonts w:hint="eastAsia"/>
        </w:rPr>
      </w:pPr>
      <w:r>
        <w:rPr>
          <w:rFonts w:hint="eastAsia"/>
        </w:rPr>
        <w:t>Whatever the Bible teaches plainly about Christ's bodily presence—it is our duty to hold and believe. To shrink from holding it—because we cannot reconcile it with some human tradition, some minister's teaching, or some early prejudice imbibed in youth—is presumption, and not humility.</w:t>
      </w:r>
    </w:p>
    <w:p w14:paraId="0325629B">
      <w:pPr>
        <w:numPr>
          <w:ilvl w:val="0"/>
          <w:numId w:val="0"/>
        </w:numPr>
        <w:ind w:left="10" w:leftChars="0" w:right="2" w:rightChars="0" w:hanging="10" w:firstLineChars="0"/>
        <w:rPr>
          <w:rFonts w:hint="eastAsia"/>
        </w:rPr>
      </w:pPr>
      <w:r>
        <w:rPr>
          <w:rFonts w:hint="eastAsia"/>
        </w:rPr>
        <w:t>无论圣经明确教导了什么关于基督身体同在的，我们都有责任持守和相信。仅仅因为我们不能将其与某些人类传统、某些传道人的教导，或某些在青年时期吸收的早期偏见相协调，而退缩不敢持守——那是自负，而不是谦卑。</w:t>
      </w:r>
    </w:p>
    <w:p w14:paraId="4BBBDDD4">
      <w:pPr>
        <w:numPr>
          <w:ilvl w:val="0"/>
          <w:numId w:val="0"/>
        </w:numPr>
        <w:ind w:left="10" w:leftChars="0" w:right="2" w:rightChars="0" w:hanging="10" w:firstLineChars="0"/>
        <w:rPr>
          <w:rFonts w:hint="eastAsia"/>
        </w:rPr>
      </w:pPr>
    </w:p>
    <w:p w14:paraId="4CAA345A">
      <w:pPr>
        <w:numPr>
          <w:ilvl w:val="0"/>
          <w:numId w:val="0"/>
        </w:numPr>
        <w:ind w:left="10" w:leftChars="0" w:right="2" w:rightChars="0" w:hanging="10" w:firstLineChars="0"/>
        <w:rPr>
          <w:rFonts w:hint="eastAsia"/>
        </w:rPr>
      </w:pPr>
      <w:r>
        <w:rPr>
          <w:rFonts w:hint="eastAsia"/>
        </w:rPr>
        <w:t>To the law and to the testimony! What do the Scriptures say about Christ's bodily presence? Let us examine the matter step by step.</w:t>
      </w:r>
    </w:p>
    <w:p w14:paraId="7E08EBE3">
      <w:pPr>
        <w:numPr>
          <w:ilvl w:val="0"/>
          <w:numId w:val="0"/>
        </w:numPr>
        <w:ind w:left="10" w:leftChars="0" w:right="2" w:rightChars="0" w:hanging="10" w:firstLineChars="0"/>
        <w:rPr>
          <w:rFonts w:hint="eastAsia"/>
        </w:rPr>
      </w:pPr>
      <w:r>
        <w:rPr>
          <w:rFonts w:hint="eastAsia"/>
        </w:rPr>
        <w:t>当求问律法和法度！圣经关于基督身体同在说了什么？让我们一步步地查考这件事。</w:t>
      </w:r>
    </w:p>
    <w:p w14:paraId="041A05A5">
      <w:pPr>
        <w:numPr>
          <w:ilvl w:val="0"/>
          <w:numId w:val="0"/>
        </w:numPr>
        <w:ind w:left="10" w:leftChars="0" w:right="2" w:rightChars="0" w:hanging="10" w:firstLineChars="0"/>
        <w:rPr>
          <w:rFonts w:hint="eastAsia"/>
        </w:rPr>
      </w:pPr>
    </w:p>
    <w:p w14:paraId="4259AD4C">
      <w:pPr>
        <w:numPr>
          <w:ilvl w:val="0"/>
          <w:numId w:val="0"/>
        </w:numPr>
        <w:ind w:left="10" w:leftChars="0" w:right="2" w:rightChars="0" w:hanging="10" w:firstLineChars="0"/>
        <w:rPr>
          <w:rFonts w:hint="eastAsia"/>
        </w:rPr>
      </w:pPr>
      <w:r>
        <w:rPr>
          <w:rFonts w:hint="eastAsia"/>
        </w:rPr>
        <w:t>(a)There was a bodily presence of our Lord Jesus Christduring the time when He was upon EARTH at His first advent. For thirty-three years, between His birth and His ascension, He was present in a body in this world.</w:t>
      </w:r>
    </w:p>
    <w:p w14:paraId="425AFA95">
      <w:pPr>
        <w:numPr>
          <w:ilvl w:val="0"/>
          <w:numId w:val="0"/>
        </w:numPr>
        <w:ind w:left="10" w:leftChars="0" w:right="2" w:rightChars="0" w:hanging="10" w:firstLineChars="0"/>
        <w:rPr>
          <w:rFonts w:hint="eastAsia"/>
        </w:rPr>
      </w:pPr>
      <w:r>
        <w:rPr>
          <w:rFonts w:hint="eastAsia"/>
        </w:rPr>
        <w:t>（a）在我们的主耶稣基督第一次降临时，祂在地上的时候，曾有身体同在。在祂降生和升天之间的三十三年里，祂以一个身体存在于这个世界。</w:t>
      </w:r>
    </w:p>
    <w:p w14:paraId="0937205F">
      <w:pPr>
        <w:numPr>
          <w:ilvl w:val="0"/>
          <w:numId w:val="0"/>
        </w:numPr>
        <w:ind w:left="10" w:leftChars="0" w:right="2" w:rightChars="0" w:hanging="10" w:firstLineChars="0"/>
        <w:rPr>
          <w:rFonts w:hint="eastAsia"/>
        </w:rPr>
      </w:pPr>
    </w:p>
    <w:p w14:paraId="1E6F1F2C">
      <w:pPr>
        <w:numPr>
          <w:ilvl w:val="0"/>
          <w:numId w:val="0"/>
        </w:numPr>
        <w:ind w:left="10" w:leftChars="0" w:right="2" w:rightChars="0" w:hanging="10" w:firstLineChars="0"/>
        <w:rPr>
          <w:rFonts w:hint="eastAsia"/>
        </w:rPr>
      </w:pPr>
      <w:r>
        <w:rPr>
          <w:rFonts w:hint="eastAsia"/>
        </w:rPr>
        <w:t>In infinite mercy to our souls, the eternal Son of God was pleased to take our nature on Him, and to be miraculously born of a woman, with a body just like our own.</w:t>
      </w:r>
    </w:p>
    <w:p w14:paraId="3B421024">
      <w:pPr>
        <w:numPr>
          <w:ilvl w:val="0"/>
          <w:numId w:val="0"/>
        </w:numPr>
        <w:ind w:left="10" w:leftChars="0" w:right="2" w:rightChars="0" w:hanging="10" w:firstLineChars="0"/>
        <w:rPr>
          <w:rFonts w:hint="eastAsia"/>
        </w:rPr>
      </w:pPr>
      <w:r>
        <w:rPr>
          <w:rFonts w:hint="eastAsia"/>
        </w:rPr>
        <w:t>出于对我们灵魂无限的怜悯，永恒的神的儿子乐意取了我们的人性，神迹般地由一位妇人所生，带着一个与我们自己的身体完全一样的身体。</w:t>
      </w:r>
    </w:p>
    <w:p w14:paraId="3AAB546C">
      <w:pPr>
        <w:numPr>
          <w:ilvl w:val="0"/>
          <w:numId w:val="0"/>
        </w:numPr>
        <w:ind w:left="10" w:leftChars="0" w:right="2" w:rightChars="0" w:hanging="10" w:firstLineChars="0"/>
        <w:rPr>
          <w:rFonts w:hint="eastAsia"/>
        </w:rPr>
      </w:pPr>
    </w:p>
    <w:p w14:paraId="7E6404D7">
      <w:pPr>
        <w:numPr>
          <w:ilvl w:val="0"/>
          <w:numId w:val="0"/>
        </w:numPr>
        <w:ind w:left="10" w:leftChars="0" w:right="2" w:rightChars="0" w:hanging="10" w:firstLineChars="0"/>
        <w:rPr>
          <w:rFonts w:hint="eastAsia"/>
        </w:rPr>
      </w:pPr>
      <w:r>
        <w:rPr>
          <w:rFonts w:hint="eastAsia"/>
        </w:rPr>
        <w:t>He was made like unto us in all things, sin only excepted. Like us He grew from infancy to boyhood, and from boyhood to youth, and from youth to manhood.</w:t>
      </w:r>
    </w:p>
    <w:p w14:paraId="4CD0F227">
      <w:pPr>
        <w:numPr>
          <w:ilvl w:val="0"/>
          <w:numId w:val="0"/>
        </w:numPr>
        <w:ind w:left="10" w:leftChars="0" w:right="2" w:rightChars="0" w:hanging="10" w:firstLineChars="0"/>
        <w:rPr>
          <w:rFonts w:hint="eastAsia"/>
        </w:rPr>
      </w:pPr>
      <w:r>
        <w:rPr>
          <w:rFonts w:hint="eastAsia"/>
        </w:rPr>
        <w:t>祂在凡事上都与我们相似，只是没有罪。祂像我们一样从婴孩成长到少年，从少年成长到青年，从青年成长到成年。</w:t>
      </w:r>
    </w:p>
    <w:p w14:paraId="1563AC30">
      <w:pPr>
        <w:numPr>
          <w:ilvl w:val="0"/>
          <w:numId w:val="0"/>
        </w:numPr>
        <w:ind w:left="10" w:leftChars="0" w:right="2" w:rightChars="0" w:hanging="10" w:firstLineChars="0"/>
        <w:rPr>
          <w:rFonts w:hint="eastAsia"/>
        </w:rPr>
      </w:pPr>
    </w:p>
    <w:p w14:paraId="1AD1969E">
      <w:pPr>
        <w:numPr>
          <w:ilvl w:val="0"/>
          <w:numId w:val="0"/>
        </w:numPr>
        <w:ind w:left="10" w:leftChars="0" w:right="2" w:rightChars="0" w:hanging="10" w:firstLineChars="0"/>
        <w:rPr>
          <w:rFonts w:hint="eastAsia"/>
        </w:rPr>
      </w:pPr>
      <w:r>
        <w:rPr>
          <w:rFonts w:hint="eastAsia"/>
        </w:rPr>
        <w:t>Like us He ate, and drank, and slept, and hungered, and thirsted, and wept, and felt fatigue and pain. He had a body which was subject to all the conditions of a material body.</w:t>
      </w:r>
    </w:p>
    <w:p w14:paraId="7E87A745">
      <w:pPr>
        <w:numPr>
          <w:ilvl w:val="0"/>
          <w:numId w:val="0"/>
        </w:numPr>
        <w:ind w:left="10" w:leftChars="0" w:right="2" w:rightChars="0" w:hanging="10" w:firstLineChars="0"/>
        <w:rPr>
          <w:rFonts w:hint="eastAsia"/>
        </w:rPr>
      </w:pPr>
      <w:r>
        <w:rPr>
          <w:rFonts w:hint="eastAsia"/>
        </w:rPr>
        <w:t>祂像我们一样吃、喝、睡，经历饥饿、口渴、哭泣，感受到疲倦和疼痛。祂有一个受物质身体所有条件约束的身体。</w:t>
      </w:r>
    </w:p>
    <w:p w14:paraId="6FD5496E">
      <w:pPr>
        <w:numPr>
          <w:ilvl w:val="0"/>
          <w:numId w:val="0"/>
        </w:numPr>
        <w:ind w:left="10" w:leftChars="0" w:right="2" w:rightChars="0" w:hanging="10" w:firstLineChars="0"/>
        <w:rPr>
          <w:rFonts w:hint="eastAsia"/>
        </w:rPr>
      </w:pPr>
    </w:p>
    <w:p w14:paraId="52A370FA">
      <w:pPr>
        <w:numPr>
          <w:ilvl w:val="0"/>
          <w:numId w:val="0"/>
        </w:numPr>
        <w:ind w:left="10" w:leftChars="0" w:right="2" w:rightChars="0" w:hanging="10" w:firstLineChars="0"/>
        <w:rPr>
          <w:rFonts w:hint="eastAsia"/>
        </w:rPr>
      </w:pPr>
      <w:r>
        <w:rPr>
          <w:rFonts w:hint="eastAsia"/>
        </w:rPr>
        <w:t>While, as God, He was in heaven and earth at the same time; as man, His body was only in one place at one time. When He was in Galilee He was not in Judea, and when He was in Capernaum He was not in Jerusalem.</w:t>
      </w:r>
    </w:p>
    <w:p w14:paraId="25161DA0">
      <w:pPr>
        <w:numPr>
          <w:ilvl w:val="0"/>
          <w:numId w:val="0"/>
        </w:numPr>
        <w:ind w:left="10" w:leftChars="0" w:right="2" w:rightChars="0" w:hanging="10" w:firstLineChars="0"/>
        <w:rPr>
          <w:rFonts w:hint="eastAsia"/>
        </w:rPr>
      </w:pPr>
      <w:r>
        <w:rPr>
          <w:rFonts w:hint="eastAsia"/>
        </w:rPr>
        <w:t>虽然作为神，祂可以同时在天上和地上；但作为人，祂的身体一次只能在一个地方。当祂在加利利时，祂不在犹太，当祂在迦百农时，祂不在耶路撒冷。</w:t>
      </w:r>
    </w:p>
    <w:p w14:paraId="388FC96D">
      <w:pPr>
        <w:numPr>
          <w:ilvl w:val="0"/>
          <w:numId w:val="0"/>
        </w:numPr>
        <w:ind w:left="10" w:leftChars="0" w:right="2" w:rightChars="0" w:hanging="10" w:firstLineChars="0"/>
        <w:rPr>
          <w:rFonts w:hint="eastAsia"/>
        </w:rPr>
      </w:pPr>
    </w:p>
    <w:p w14:paraId="54DEDD15">
      <w:pPr>
        <w:numPr>
          <w:ilvl w:val="0"/>
          <w:numId w:val="0"/>
        </w:numPr>
        <w:ind w:left="10" w:leftChars="0" w:right="2" w:rightChars="0" w:hanging="10" w:firstLineChars="0"/>
        <w:rPr>
          <w:rFonts w:hint="eastAsia"/>
        </w:rPr>
      </w:pPr>
      <w:r>
        <w:rPr>
          <w:rFonts w:hint="eastAsia"/>
        </w:rPr>
        <w:t>In a real, true human body He lived; in a real, true human body He kept the law, and fulfilled all righteousness; and in a real, true human body He bore our sins on the cross, and made satisfaction for us by His atoning blood.</w:t>
      </w:r>
    </w:p>
    <w:p w14:paraId="43AFF0A6">
      <w:pPr>
        <w:numPr>
          <w:ilvl w:val="0"/>
          <w:numId w:val="0"/>
        </w:numPr>
        <w:ind w:left="10" w:leftChars="0" w:right="2" w:rightChars="0" w:hanging="10" w:firstLineChars="0"/>
        <w:rPr>
          <w:rFonts w:hint="eastAsia"/>
        </w:rPr>
      </w:pPr>
      <w:r>
        <w:rPr>
          <w:rFonts w:hint="eastAsia"/>
        </w:rPr>
        <w:t>祂在一个真实、真正的人体中生活；在一个真实、真正的人体中遵守律法，成就了一切的义；并且在一个真实、真正的人体中，祂在十字架上担当了我们的罪，并用祂赎罪的宝血为我们作出了满足。</w:t>
      </w:r>
    </w:p>
    <w:p w14:paraId="1F25DBBD">
      <w:pPr>
        <w:numPr>
          <w:ilvl w:val="0"/>
          <w:numId w:val="0"/>
        </w:numPr>
        <w:ind w:left="10" w:leftChars="0" w:right="2" w:rightChars="0" w:hanging="10" w:firstLineChars="0"/>
        <w:rPr>
          <w:rFonts w:hint="eastAsia"/>
        </w:rPr>
      </w:pPr>
    </w:p>
    <w:p w14:paraId="73B6E95D">
      <w:pPr>
        <w:numPr>
          <w:ilvl w:val="0"/>
          <w:numId w:val="0"/>
        </w:numPr>
        <w:ind w:left="10" w:leftChars="0" w:right="2" w:rightChars="0" w:hanging="10" w:firstLineChars="0"/>
        <w:rPr>
          <w:rFonts w:hint="eastAsia"/>
        </w:rPr>
      </w:pPr>
      <w:r>
        <w:rPr>
          <w:rFonts w:hint="eastAsia"/>
        </w:rPr>
        <w:t>He who died for us on Calvary was perfect man, while at the same time He was perfect God.</w:t>
      </w:r>
    </w:p>
    <w:p w14:paraId="00D45372">
      <w:pPr>
        <w:numPr>
          <w:ilvl w:val="0"/>
          <w:numId w:val="0"/>
        </w:numPr>
        <w:ind w:left="10" w:leftChars="0" w:right="2" w:rightChars="0" w:hanging="10" w:firstLineChars="0"/>
        <w:rPr>
          <w:rFonts w:hint="eastAsia"/>
        </w:rPr>
      </w:pPr>
      <w:r>
        <w:rPr>
          <w:rFonts w:hint="eastAsia"/>
        </w:rPr>
        <w:t>那位在髑髅地为我们而死的祂，是完全的人，同时祂也是完全的神。</w:t>
      </w:r>
    </w:p>
    <w:p w14:paraId="44B6A142">
      <w:pPr>
        <w:numPr>
          <w:ilvl w:val="0"/>
          <w:numId w:val="0"/>
        </w:numPr>
        <w:ind w:left="10" w:leftChars="0" w:right="2" w:rightChars="0" w:hanging="10" w:firstLineChars="0"/>
        <w:rPr>
          <w:rFonts w:hint="eastAsia"/>
        </w:rPr>
      </w:pPr>
    </w:p>
    <w:p w14:paraId="66A67781">
      <w:pPr>
        <w:numPr>
          <w:ilvl w:val="0"/>
          <w:numId w:val="0"/>
        </w:numPr>
        <w:ind w:left="10" w:leftChars="0" w:right="2" w:rightChars="0" w:hanging="10" w:firstLineChars="0"/>
        <w:rPr>
          <w:rFonts w:hint="eastAsia"/>
        </w:rPr>
      </w:pPr>
      <w:r>
        <w:rPr>
          <w:rFonts w:hint="eastAsia"/>
        </w:rPr>
        <w:t>This was the first real bodily presence of Jesus Christ. The truth before us is full of unspeakable comfort to all who have an awakened conscience, and know the value of their souls.</w:t>
      </w:r>
    </w:p>
    <w:p w14:paraId="4FAE2FA6">
      <w:pPr>
        <w:numPr>
          <w:ilvl w:val="0"/>
          <w:numId w:val="0"/>
        </w:numPr>
        <w:ind w:left="10" w:leftChars="0" w:right="2" w:rightChars="0" w:hanging="10" w:firstLineChars="0"/>
        <w:rPr>
          <w:rFonts w:hint="eastAsia"/>
        </w:rPr>
      </w:pPr>
      <w:r>
        <w:rPr>
          <w:rFonts w:hint="eastAsia"/>
        </w:rPr>
        <w:t>这是耶稣基督第一次真实的身体同在。摆在我们面前的真理，对所有良心苏醒，知道自己灵魂价值的人来说，充满了言语无法形容的安慰。</w:t>
      </w:r>
    </w:p>
    <w:p w14:paraId="4CF678B4">
      <w:pPr>
        <w:numPr>
          <w:ilvl w:val="0"/>
          <w:numId w:val="0"/>
        </w:numPr>
        <w:ind w:left="10" w:leftChars="0" w:right="2" w:rightChars="0" w:hanging="10" w:firstLineChars="0"/>
        <w:rPr>
          <w:rFonts w:hint="eastAsia"/>
        </w:rPr>
      </w:pPr>
    </w:p>
    <w:p w14:paraId="28785BC5">
      <w:pPr>
        <w:numPr>
          <w:ilvl w:val="0"/>
          <w:numId w:val="0"/>
        </w:numPr>
        <w:ind w:left="10" w:leftChars="0" w:right="2" w:rightChars="0" w:hanging="10" w:firstLineChars="0"/>
        <w:rPr>
          <w:rFonts w:hint="eastAsia"/>
        </w:rPr>
      </w:pPr>
      <w:r>
        <w:rPr>
          <w:rFonts w:hint="eastAsia"/>
        </w:rPr>
        <w:t>It is a heart-cheering thought that the "one Mediator between God and man is the man Jesus Christ." He was real man—and so able to be touched with the feeling of our infirmities.</w:t>
      </w:r>
    </w:p>
    <w:p w14:paraId="179A9AAF">
      <w:pPr>
        <w:numPr>
          <w:ilvl w:val="0"/>
          <w:numId w:val="0"/>
        </w:numPr>
        <w:ind w:left="10" w:leftChars="0" w:right="2" w:rightChars="0" w:hanging="10" w:firstLineChars="0"/>
        <w:rPr>
          <w:rFonts w:hint="eastAsia"/>
        </w:rPr>
      </w:pPr>
      <w:r>
        <w:rPr>
          <w:rFonts w:hint="eastAsia"/>
        </w:rPr>
        <w:t>“神与人之间只有一位中保，就是人基督耶稣。”这个想法是令人振奋的。祂是真实的人——因此能够体恤我们的软弱。</w:t>
      </w:r>
    </w:p>
    <w:p w14:paraId="3CAB80E0">
      <w:pPr>
        <w:numPr>
          <w:ilvl w:val="0"/>
          <w:numId w:val="0"/>
        </w:numPr>
        <w:ind w:left="10" w:leftChars="0" w:right="2" w:rightChars="0" w:hanging="10" w:firstLineChars="0"/>
        <w:rPr>
          <w:rFonts w:hint="eastAsia"/>
        </w:rPr>
      </w:pPr>
    </w:p>
    <w:p w14:paraId="437C8C2A">
      <w:pPr>
        <w:numPr>
          <w:ilvl w:val="0"/>
          <w:numId w:val="0"/>
        </w:numPr>
        <w:ind w:left="10" w:leftChars="0" w:right="2" w:rightChars="0" w:hanging="10" w:firstLineChars="0"/>
        <w:rPr>
          <w:rFonts w:hint="eastAsia"/>
        </w:rPr>
      </w:pPr>
      <w:r>
        <w:rPr>
          <w:rFonts w:hint="eastAsia"/>
        </w:rPr>
        <w:t>He was Almighty God—and so able to save to the uttermost, all who come to the Father by Him. The Savior in whom the laboring and heavy-leaden are invited to trust, is One who had a real body when He was working out our redemption on earth.</w:t>
      </w:r>
    </w:p>
    <w:p w14:paraId="3002225E">
      <w:pPr>
        <w:numPr>
          <w:ilvl w:val="0"/>
          <w:numId w:val="0"/>
        </w:numPr>
        <w:ind w:left="10" w:leftChars="0" w:right="2" w:rightChars="0" w:hanging="10" w:firstLineChars="0"/>
        <w:rPr>
          <w:rFonts w:hint="eastAsia"/>
        </w:rPr>
      </w:pPr>
      <w:r>
        <w:rPr>
          <w:rFonts w:hint="eastAsia"/>
        </w:rPr>
        <w:t>祂是全能的上帝——因此能够拯救所有借着祂来到父面前的人，直到完全。那位被邀请去信靠的、劳苦担重担的人的救主，是祂在地上成就我们救赎工作时，拥有一个真实身体的一位。</w:t>
      </w:r>
    </w:p>
    <w:p w14:paraId="4D60E0EB">
      <w:pPr>
        <w:numPr>
          <w:ilvl w:val="0"/>
          <w:numId w:val="0"/>
        </w:numPr>
        <w:ind w:left="10" w:leftChars="0" w:right="2" w:rightChars="0" w:hanging="10" w:firstLineChars="0"/>
        <w:rPr>
          <w:rFonts w:hint="eastAsia"/>
        </w:rPr>
      </w:pPr>
    </w:p>
    <w:p w14:paraId="5A4186B4">
      <w:pPr>
        <w:numPr>
          <w:ilvl w:val="0"/>
          <w:numId w:val="0"/>
        </w:numPr>
        <w:ind w:left="10" w:leftChars="0" w:right="2" w:rightChars="0" w:hanging="10" w:firstLineChars="0"/>
        <w:rPr>
          <w:rFonts w:hint="eastAsia"/>
        </w:rPr>
      </w:pPr>
      <w:r>
        <w:rPr>
          <w:rFonts w:hint="eastAsia"/>
        </w:rPr>
        <w:t>It was no angel, nor spirit, that stood in our place and became our Substitute, that finished the work of redemption, and did what Adam failed to do. No! it was one who was real man!</w:t>
      </w:r>
    </w:p>
    <w:p w14:paraId="2386B6F5">
      <w:pPr>
        <w:numPr>
          <w:ilvl w:val="0"/>
          <w:numId w:val="0"/>
        </w:numPr>
        <w:ind w:left="10" w:leftChars="0" w:right="2" w:rightChars="0" w:hanging="10" w:firstLineChars="0"/>
        <w:rPr>
          <w:rFonts w:hint="eastAsia"/>
        </w:rPr>
      </w:pPr>
      <w:r>
        <w:rPr>
          <w:rFonts w:hint="eastAsia"/>
        </w:rPr>
        <w:t>站在我们位置上成为我们替身，完成救赎工作，做了亚当未能做到的事，不是天使，也不是灵。不！祂是一位真实的人！</w:t>
      </w:r>
    </w:p>
    <w:p w14:paraId="50F7CDE0">
      <w:pPr>
        <w:numPr>
          <w:ilvl w:val="0"/>
          <w:numId w:val="0"/>
        </w:numPr>
        <w:ind w:left="10" w:leftChars="0" w:right="2" w:rightChars="0" w:hanging="10" w:firstLineChars="0"/>
        <w:rPr>
          <w:rFonts w:hint="eastAsia"/>
        </w:rPr>
      </w:pPr>
    </w:p>
    <w:p w14:paraId="21CB746A">
      <w:pPr>
        <w:numPr>
          <w:ilvl w:val="0"/>
          <w:numId w:val="0"/>
        </w:numPr>
        <w:ind w:left="10" w:leftChars="0" w:right="2" w:rightChars="0" w:hanging="10" w:firstLineChars="0"/>
        <w:rPr>
          <w:rFonts w:hint="eastAsia"/>
        </w:rPr>
      </w:pPr>
      <w:r>
        <w:rPr>
          <w:rFonts w:hint="eastAsia"/>
        </w:rPr>
        <w:t>"By man came death, by man came also the resurrection of the dead" (1 Cor. 15:21).</w:t>
      </w:r>
    </w:p>
    <w:p w14:paraId="3F8F1DD1">
      <w:pPr>
        <w:numPr>
          <w:ilvl w:val="0"/>
          <w:numId w:val="0"/>
        </w:numPr>
        <w:ind w:left="10" w:leftChars="0" w:right="2" w:rightChars="0" w:hanging="10" w:firstLineChars="0"/>
        <w:rPr>
          <w:rFonts w:hint="eastAsia"/>
        </w:rPr>
      </w:pPr>
      <w:r>
        <w:rPr>
          <w:rFonts w:hint="eastAsia"/>
        </w:rPr>
        <w:t>“死既是因一人而来，死人复活也是因一人而来。”（哥林多前书 15:21）。</w:t>
      </w:r>
    </w:p>
    <w:p w14:paraId="4AB7846D">
      <w:pPr>
        <w:numPr>
          <w:ilvl w:val="0"/>
          <w:numId w:val="0"/>
        </w:numPr>
        <w:ind w:left="10" w:leftChars="0" w:right="2" w:rightChars="0" w:hanging="10" w:firstLineChars="0"/>
        <w:rPr>
          <w:rFonts w:hint="eastAsia"/>
        </w:rPr>
      </w:pPr>
    </w:p>
    <w:p w14:paraId="6DE8F18F">
      <w:pPr>
        <w:numPr>
          <w:ilvl w:val="0"/>
          <w:numId w:val="0"/>
        </w:numPr>
        <w:ind w:left="10" w:leftChars="0" w:right="2" w:rightChars="0" w:hanging="10" w:firstLineChars="0"/>
        <w:rPr>
          <w:rFonts w:hint="eastAsia"/>
        </w:rPr>
      </w:pPr>
      <w:r>
        <w:rPr>
          <w:rFonts w:hint="eastAsia"/>
        </w:rPr>
        <w:t>The battle was fought for us, and the victory was won by the eternal Word made flesh—by the real bodily presence among us of Jesus Christ.</w:t>
      </w:r>
    </w:p>
    <w:p w14:paraId="4BE23AED">
      <w:pPr>
        <w:numPr>
          <w:ilvl w:val="0"/>
          <w:numId w:val="0"/>
        </w:numPr>
        <w:ind w:left="10" w:leftChars="0" w:right="2" w:rightChars="0" w:hanging="10" w:firstLineChars="0"/>
        <w:rPr>
          <w:rFonts w:hint="eastAsia"/>
        </w:rPr>
      </w:pPr>
      <w:r>
        <w:rPr>
          <w:rFonts w:hint="eastAsia"/>
        </w:rPr>
        <w:t>这场争战是为我们而战的，胜利是由道成肉身的永恒圣言——借着耶稣基督在我们中间真实的身体同在——所赢得的。</w:t>
      </w:r>
    </w:p>
    <w:p w14:paraId="312583C9">
      <w:pPr>
        <w:numPr>
          <w:ilvl w:val="0"/>
          <w:numId w:val="0"/>
        </w:numPr>
        <w:ind w:left="10" w:leftChars="0" w:right="2" w:rightChars="0" w:hanging="10" w:firstLineChars="0"/>
        <w:rPr>
          <w:rFonts w:hint="eastAsia"/>
        </w:rPr>
      </w:pPr>
    </w:p>
    <w:p w14:paraId="04F5C42F">
      <w:pPr>
        <w:numPr>
          <w:ilvl w:val="0"/>
          <w:numId w:val="0"/>
        </w:numPr>
        <w:ind w:left="10" w:leftChars="0" w:right="2" w:rightChars="0" w:hanging="10" w:firstLineChars="0"/>
        <w:rPr>
          <w:rFonts w:hint="eastAsia"/>
        </w:rPr>
      </w:pPr>
      <w:r>
        <w:rPr>
          <w:rFonts w:hint="eastAsia"/>
        </w:rPr>
        <w:t>Forever let us praise God that Christ did not remain in heaven —but came into the world and was made flesh to save sinners; that in the body, He was born for us, lived for us, died for us, and rose again.</w:t>
      </w:r>
    </w:p>
    <w:p w14:paraId="4195A505">
      <w:pPr>
        <w:numPr>
          <w:ilvl w:val="0"/>
          <w:numId w:val="0"/>
        </w:numPr>
        <w:ind w:left="10" w:leftChars="0" w:right="2" w:rightChars="0" w:hanging="10" w:firstLineChars="0"/>
        <w:rPr>
          <w:rFonts w:hint="eastAsia"/>
        </w:rPr>
      </w:pPr>
      <w:r>
        <w:rPr>
          <w:rFonts w:hint="eastAsia"/>
        </w:rPr>
        <w:t>让我们永远赞美神，因为基督没有留在天堂——而是来到世界，道成肉身来拯救罪人；祂在肉身中，为我们而生，为我们而活，为我们而死，并再次复活。</w:t>
      </w:r>
    </w:p>
    <w:p w14:paraId="4CB7A9D8">
      <w:pPr>
        <w:numPr>
          <w:ilvl w:val="0"/>
          <w:numId w:val="0"/>
        </w:numPr>
        <w:ind w:left="10" w:leftChars="0" w:right="2" w:rightChars="0" w:hanging="10" w:firstLineChars="0"/>
        <w:rPr>
          <w:rFonts w:hint="eastAsia"/>
        </w:rPr>
      </w:pPr>
    </w:p>
    <w:p w14:paraId="018A63C6">
      <w:pPr>
        <w:numPr>
          <w:ilvl w:val="0"/>
          <w:numId w:val="0"/>
        </w:numPr>
        <w:ind w:left="10" w:leftChars="0" w:right="2" w:rightChars="0" w:hanging="10" w:firstLineChars="0"/>
        <w:rPr>
          <w:rFonts w:hint="eastAsia"/>
        </w:rPr>
      </w:pPr>
      <w:r>
        <w:rPr>
          <w:rFonts w:hint="eastAsia"/>
        </w:rPr>
        <w:t>Whether men know it or not, our whole hope of eternal life hinges on the simple fact, that nineteen hundred years ago there was a real bodily presence of the Son of God for us on the earth. Let us now go a step further.</w:t>
      </w:r>
    </w:p>
    <w:p w14:paraId="426F6CF8">
      <w:pPr>
        <w:numPr>
          <w:ilvl w:val="0"/>
          <w:numId w:val="0"/>
        </w:numPr>
        <w:ind w:left="10" w:leftChars="0" w:right="2" w:rightChars="0" w:hanging="10" w:firstLineChars="0"/>
        <w:rPr>
          <w:rFonts w:hint="eastAsia"/>
        </w:rPr>
      </w:pPr>
      <w:r>
        <w:rPr>
          <w:rFonts w:hint="eastAsia"/>
        </w:rPr>
        <w:t>无论人是否知道，我们永生的全部盼望都取决于这个简单的事实，即一千九百年前，神的儿子在地上为我们有真实的身体同在。现在让我们更进一步。</w:t>
      </w:r>
    </w:p>
    <w:p w14:paraId="430E878D">
      <w:pPr>
        <w:numPr>
          <w:ilvl w:val="0"/>
          <w:numId w:val="0"/>
        </w:numPr>
        <w:ind w:left="10" w:leftChars="0" w:right="2" w:rightChars="0" w:hanging="10" w:firstLineChars="0"/>
        <w:rPr>
          <w:rFonts w:hint="eastAsia"/>
        </w:rPr>
      </w:pPr>
    </w:p>
    <w:p w14:paraId="3B8A5175">
      <w:pPr>
        <w:numPr>
          <w:ilvl w:val="0"/>
          <w:numId w:val="0"/>
        </w:numPr>
        <w:ind w:left="10" w:leftChars="0" w:right="2" w:rightChars="0" w:hanging="10" w:firstLineChars="0"/>
        <w:rPr>
          <w:rFonts w:hint="eastAsia"/>
        </w:rPr>
      </w:pPr>
      <w:r>
        <w:rPr>
          <w:rFonts w:hint="eastAsia"/>
        </w:rPr>
        <w:t>(b)There is a real bodily presence of Jesus Christ in HEAVEN at the right hand of God. This is a deep and mysterious subject, beyond question.</w:t>
      </w:r>
    </w:p>
    <w:p w14:paraId="624A72FB">
      <w:pPr>
        <w:numPr>
          <w:ilvl w:val="0"/>
          <w:numId w:val="0"/>
        </w:numPr>
        <w:ind w:left="10" w:leftChars="0" w:right="2" w:rightChars="0" w:hanging="10" w:firstLineChars="0"/>
        <w:rPr>
          <w:rFonts w:hint="eastAsia"/>
        </w:rPr>
      </w:pPr>
      <w:r>
        <w:rPr>
          <w:rFonts w:hint="eastAsia"/>
        </w:rPr>
        <w:t>（b）在天上神的右手边，有耶稣基督真实的身体同在。毫无疑问，这是一个深奥而奥秘的主题。</w:t>
      </w:r>
    </w:p>
    <w:p w14:paraId="1E8E34EA">
      <w:pPr>
        <w:numPr>
          <w:ilvl w:val="0"/>
          <w:numId w:val="0"/>
        </w:numPr>
        <w:ind w:left="10" w:leftChars="0" w:right="2" w:rightChars="0" w:hanging="10" w:firstLineChars="0"/>
        <w:rPr>
          <w:rFonts w:hint="eastAsia"/>
        </w:rPr>
      </w:pPr>
    </w:p>
    <w:p w14:paraId="2AB360C6">
      <w:pPr>
        <w:numPr>
          <w:ilvl w:val="0"/>
          <w:numId w:val="0"/>
        </w:numPr>
        <w:ind w:left="10" w:leftChars="0" w:right="2" w:rightChars="0" w:hanging="10" w:firstLineChars="0"/>
        <w:rPr>
          <w:rFonts w:hint="eastAsia"/>
        </w:rPr>
      </w:pPr>
      <w:r>
        <w:rPr>
          <w:rFonts w:hint="eastAsia"/>
        </w:rPr>
        <w:t>What God the Father is, and where He dwells, what the nature of His dwelling-place who is a Spirit—these are high things which we have no comprehension to take in.</w:t>
      </w:r>
    </w:p>
    <w:p w14:paraId="060770E6">
      <w:pPr>
        <w:numPr>
          <w:ilvl w:val="0"/>
          <w:numId w:val="0"/>
        </w:numPr>
        <w:ind w:left="10" w:leftChars="0" w:right="2" w:rightChars="0" w:hanging="10" w:firstLineChars="0"/>
        <w:rPr>
          <w:rFonts w:hint="eastAsia"/>
        </w:rPr>
      </w:pPr>
      <w:r>
        <w:rPr>
          <w:rFonts w:hint="eastAsia"/>
        </w:rPr>
        <w:t>父神是什么，祂住在哪里，作为灵的祂的居所的性质是什么——这些都是我们无法理解的高深之事。</w:t>
      </w:r>
    </w:p>
    <w:p w14:paraId="280ADFDF">
      <w:pPr>
        <w:numPr>
          <w:ilvl w:val="0"/>
          <w:numId w:val="0"/>
        </w:numPr>
        <w:ind w:left="10" w:leftChars="0" w:right="2" w:rightChars="0" w:hanging="10" w:firstLineChars="0"/>
        <w:rPr>
          <w:rFonts w:hint="eastAsia"/>
        </w:rPr>
      </w:pPr>
    </w:p>
    <w:p w14:paraId="48329FE2">
      <w:pPr>
        <w:numPr>
          <w:ilvl w:val="0"/>
          <w:numId w:val="0"/>
        </w:numPr>
        <w:ind w:left="10" w:leftChars="0" w:right="2" w:rightChars="0" w:hanging="10" w:firstLineChars="0"/>
        <w:rPr>
          <w:rFonts w:hint="eastAsia"/>
        </w:rPr>
      </w:pPr>
      <w:r>
        <w:rPr>
          <w:rFonts w:hint="eastAsia"/>
        </w:rPr>
        <w:t>But where the Bible speaks plainly—it is our duty and our wisdom to believe. When our Lord rose again from the dead, He rose with a real human body—a body which could not be in two places at once—a body of which the angels said, "He is not here—but is risen" (Luke 24:6).</w:t>
      </w:r>
    </w:p>
    <w:p w14:paraId="3985B54C">
      <w:pPr>
        <w:numPr>
          <w:ilvl w:val="0"/>
          <w:numId w:val="0"/>
        </w:numPr>
        <w:ind w:left="10" w:leftChars="0" w:right="2" w:rightChars="0" w:hanging="10" w:firstLineChars="0"/>
        <w:rPr>
          <w:rFonts w:hint="eastAsia"/>
        </w:rPr>
      </w:pPr>
      <w:r>
        <w:rPr>
          <w:rFonts w:hint="eastAsia"/>
        </w:rPr>
        <w:t>但凡是圣经清楚说明的地方——我们的责任和智慧就是相信。当我们的主从死里复活时，祂带着一个真实的人体复活——一个不能同时在两个地方的身体——一个天使说“祂不在这里，已经复活了”的身体（路加福音 24:6）。</w:t>
      </w:r>
    </w:p>
    <w:p w14:paraId="680DFF4F">
      <w:pPr>
        <w:numPr>
          <w:ilvl w:val="0"/>
          <w:numId w:val="0"/>
        </w:numPr>
        <w:ind w:left="10" w:leftChars="0" w:right="2" w:rightChars="0" w:hanging="10" w:firstLineChars="0"/>
        <w:rPr>
          <w:rFonts w:hint="eastAsia"/>
        </w:rPr>
      </w:pPr>
    </w:p>
    <w:p w14:paraId="5B4528E7">
      <w:pPr>
        <w:numPr>
          <w:ilvl w:val="0"/>
          <w:numId w:val="0"/>
        </w:numPr>
        <w:ind w:left="10" w:leftChars="0" w:right="2" w:rightChars="0" w:hanging="10" w:firstLineChars="0"/>
        <w:rPr>
          <w:rFonts w:hint="eastAsia"/>
        </w:rPr>
      </w:pPr>
      <w:r>
        <w:rPr>
          <w:rFonts w:hint="eastAsia"/>
        </w:rPr>
        <w:t>In that body, having finished His redeeming work on earth, He ascended visibly into heaven. He took His body with Him, and did not leave it behind, like Elijah's mantle.</w:t>
      </w:r>
    </w:p>
    <w:p w14:paraId="38343CF5">
      <w:pPr>
        <w:numPr>
          <w:ilvl w:val="0"/>
          <w:numId w:val="0"/>
        </w:numPr>
        <w:ind w:left="10" w:leftChars="0" w:right="2" w:rightChars="0" w:hanging="10" w:firstLineChars="0"/>
        <w:rPr>
          <w:rFonts w:hint="eastAsia"/>
        </w:rPr>
      </w:pPr>
      <w:r>
        <w:rPr>
          <w:rFonts w:hint="eastAsia"/>
        </w:rPr>
        <w:t>祂带着那个身体，在地上完成了祂的救赎工作后，祂明显地升入了天堂。祂带着祂的身体，并没有像以利亚的外衣那样把它留在身后。</w:t>
      </w:r>
    </w:p>
    <w:p w14:paraId="04567A15">
      <w:pPr>
        <w:numPr>
          <w:ilvl w:val="0"/>
          <w:numId w:val="0"/>
        </w:numPr>
        <w:ind w:left="10" w:leftChars="0" w:right="2" w:rightChars="0" w:hanging="10" w:firstLineChars="0"/>
        <w:rPr>
          <w:rFonts w:hint="eastAsia"/>
        </w:rPr>
      </w:pPr>
    </w:p>
    <w:p w14:paraId="2FC3314A">
      <w:pPr>
        <w:numPr>
          <w:ilvl w:val="0"/>
          <w:numId w:val="0"/>
        </w:numPr>
        <w:ind w:left="10" w:leftChars="0" w:right="2" w:rightChars="0" w:hanging="10" w:firstLineChars="0"/>
        <w:rPr>
          <w:rFonts w:hint="eastAsia"/>
        </w:rPr>
      </w:pPr>
      <w:r>
        <w:rPr>
          <w:rFonts w:hint="eastAsia"/>
        </w:rPr>
        <w:t>It was not laid in the grave at last,也没有在某个叙利亚村庄变成尘土和灰烬， like the bodies of saints and martyrs. The same body which walked in the streets of Capernaum, and sat in the house of Mary and Martha, and was crucified on Golgotha, and was laid in Joseph's tomb—that same body—after the resurrection glorified undoubtedly —but still real and material—was taken up into heaven, and is there at this very moment.</w:t>
      </w:r>
    </w:p>
    <w:p w14:paraId="3C262590">
      <w:pPr>
        <w:numPr>
          <w:ilvl w:val="0"/>
          <w:numId w:val="0"/>
        </w:numPr>
        <w:ind w:left="10" w:leftChars="0" w:right="2" w:rightChars="0" w:hanging="10" w:firstLineChars="0"/>
        <w:rPr>
          <w:rFonts w:hint="eastAsia"/>
        </w:rPr>
      </w:pPr>
      <w:r>
        <w:rPr>
          <w:rFonts w:hint="eastAsia"/>
        </w:rPr>
        <w:t>它最终没有被安放在坟墓里，也没有像圣徒和殉道者的身体一样，在某个叙利亚村庄化为尘土。那个曾在迦百农的街道上行走、曾在马利亚和马大家中坐着、曾在髑髅地被钉十字架、曾在约瑟的坟墓中安放的身体——就是那个身体——毫无疑问在复活后得到了荣耀——但仍然是真实的和物质的——被带到天上，此刻就在那里。</w:t>
      </w:r>
    </w:p>
    <w:p w14:paraId="713D4D4F">
      <w:pPr>
        <w:numPr>
          <w:ilvl w:val="0"/>
          <w:numId w:val="0"/>
        </w:numPr>
        <w:ind w:left="10" w:leftChars="0" w:right="2" w:rightChars="0" w:hanging="10" w:firstLineChars="0"/>
        <w:rPr>
          <w:rFonts w:hint="eastAsia"/>
        </w:rPr>
      </w:pPr>
    </w:p>
    <w:p w14:paraId="1C6F9CF2">
      <w:pPr>
        <w:numPr>
          <w:ilvl w:val="0"/>
          <w:numId w:val="0"/>
        </w:numPr>
        <w:ind w:left="10" w:leftChars="0" w:right="2" w:rightChars="0" w:hanging="10" w:firstLineChars="0"/>
        <w:rPr>
          <w:rFonts w:hint="eastAsia"/>
        </w:rPr>
      </w:pPr>
      <w:r>
        <w:rPr>
          <w:rFonts w:hint="eastAsia"/>
        </w:rPr>
        <w:t>To use the inspired words of the Acts, "While they beheld, He was taken up; and a cloud received Him out of their sight" (Acts 1:9).</w:t>
      </w:r>
    </w:p>
    <w:p w14:paraId="4E08B628">
      <w:pPr>
        <w:numPr>
          <w:ilvl w:val="0"/>
          <w:numId w:val="0"/>
        </w:numPr>
        <w:ind w:left="10" w:leftChars="0" w:right="2" w:rightChars="0" w:hanging="10" w:firstLineChars="0"/>
        <w:rPr>
          <w:rFonts w:hint="eastAsia"/>
        </w:rPr>
      </w:pPr>
      <w:r>
        <w:rPr>
          <w:rFonts w:hint="eastAsia"/>
        </w:rPr>
        <w:t>用使徒行传中受启示的话来说，“他们看着，祂就被取上升，有一朵云彩把祂接去，便看不见祂了。”（使徒行传 1:9）。</w:t>
      </w:r>
    </w:p>
    <w:p w14:paraId="2F378EAD">
      <w:pPr>
        <w:numPr>
          <w:ilvl w:val="0"/>
          <w:numId w:val="0"/>
        </w:numPr>
        <w:ind w:left="10" w:leftChars="0" w:right="2" w:rightChars="0" w:hanging="10" w:firstLineChars="0"/>
        <w:rPr>
          <w:rFonts w:hint="eastAsia"/>
        </w:rPr>
      </w:pPr>
    </w:p>
    <w:p w14:paraId="2BFECE7E">
      <w:pPr>
        <w:numPr>
          <w:ilvl w:val="0"/>
          <w:numId w:val="0"/>
        </w:numPr>
        <w:ind w:left="10" w:leftChars="0" w:right="2" w:rightChars="0" w:hanging="10" w:firstLineChars="0"/>
        <w:rPr>
          <w:rFonts w:hint="eastAsia"/>
        </w:rPr>
      </w:pPr>
      <w:r>
        <w:rPr>
          <w:rFonts w:hint="eastAsia"/>
        </w:rPr>
        <w:t>To use the words of Luke's Gospel, "While He blessed them, He was parted from them, and carried up into heaven" (Luke 24:51).</w:t>
      </w:r>
    </w:p>
    <w:p w14:paraId="2A18D177">
      <w:pPr>
        <w:numPr>
          <w:ilvl w:val="0"/>
          <w:numId w:val="0"/>
        </w:numPr>
        <w:ind w:left="10" w:leftChars="0" w:right="2" w:rightChars="0" w:hanging="10" w:firstLineChars="0"/>
        <w:rPr>
          <w:rFonts w:hint="eastAsia"/>
        </w:rPr>
      </w:pPr>
      <w:r>
        <w:rPr>
          <w:rFonts w:hint="eastAsia"/>
        </w:rPr>
        <w:t>用路加福音的话来说，“正祝福的时候，祂就离开他们，被带到天上去了。”（路加福音 24:51）。</w:t>
      </w:r>
    </w:p>
    <w:p w14:paraId="6DBABD25">
      <w:pPr>
        <w:numPr>
          <w:ilvl w:val="0"/>
          <w:numId w:val="0"/>
        </w:numPr>
        <w:ind w:left="10" w:leftChars="0" w:right="2" w:rightChars="0" w:hanging="10" w:firstLineChars="0"/>
        <w:rPr>
          <w:rFonts w:hint="eastAsia"/>
        </w:rPr>
      </w:pPr>
    </w:p>
    <w:p w14:paraId="3ACDA9AA">
      <w:pPr>
        <w:numPr>
          <w:ilvl w:val="0"/>
          <w:numId w:val="0"/>
        </w:numPr>
        <w:ind w:left="10" w:leftChars="0" w:right="2" w:rightChars="0" w:hanging="10" w:firstLineChars="0"/>
        <w:rPr>
          <w:rFonts w:hint="eastAsia"/>
        </w:rPr>
      </w:pPr>
      <w:r>
        <w:rPr>
          <w:rFonts w:hint="eastAsia"/>
        </w:rPr>
        <w:t>To use the words of Mark, "After the Lord had spoken unto them, He was received up into heaven, and sat on the right hand of God" (Mark 16:19).</w:t>
      </w:r>
    </w:p>
    <w:p w14:paraId="5D7E89AC">
      <w:pPr>
        <w:numPr>
          <w:ilvl w:val="0"/>
          <w:numId w:val="0"/>
        </w:numPr>
        <w:ind w:left="10" w:leftChars="0" w:right="2" w:rightChars="0" w:hanging="10" w:firstLineChars="0"/>
        <w:rPr>
          <w:rFonts w:hint="eastAsia"/>
        </w:rPr>
      </w:pPr>
      <w:r>
        <w:rPr>
          <w:rFonts w:hint="eastAsia"/>
        </w:rPr>
        <w:t>用马可福音的话来说，“主和他们说完了话，就被接到天上，坐在神的右边。”（马可福音 16:19）。</w:t>
      </w:r>
    </w:p>
    <w:p w14:paraId="6A1BFFE3">
      <w:pPr>
        <w:numPr>
          <w:ilvl w:val="0"/>
          <w:numId w:val="0"/>
        </w:numPr>
        <w:ind w:left="10" w:leftChars="0" w:right="2" w:rightChars="0" w:hanging="10" w:firstLineChars="0"/>
        <w:rPr>
          <w:rFonts w:hint="eastAsia"/>
        </w:rPr>
      </w:pPr>
    </w:p>
    <w:p w14:paraId="716E050E">
      <w:pPr>
        <w:numPr>
          <w:ilvl w:val="0"/>
          <w:numId w:val="0"/>
        </w:numPr>
        <w:ind w:left="10" w:leftChars="0" w:right="2" w:rightChars="0" w:hanging="10" w:firstLineChars="0"/>
        <w:rPr>
          <w:rFonts w:hint="eastAsia"/>
        </w:rPr>
      </w:pPr>
      <w:r>
        <w:rPr>
          <w:rFonts w:hint="eastAsia"/>
        </w:rPr>
        <w:t>The fourth Article of the Church of England states the whole matter fully and accurately: "Christ did truly rise again from death, and took again His body, with flesh, bones, and all things appertaining to the perfection of man's nature wherewith He ascended into heaven, and there sits, until He return to judge all men at the last day."</w:t>
      </w:r>
    </w:p>
    <w:p w14:paraId="47099AEE">
      <w:pPr>
        <w:numPr>
          <w:ilvl w:val="0"/>
          <w:numId w:val="0"/>
        </w:numPr>
        <w:ind w:left="10" w:leftChars="0" w:right="2" w:rightChars="0" w:hanging="10" w:firstLineChars="0"/>
        <w:rPr>
          <w:rFonts w:hint="eastAsia"/>
        </w:rPr>
      </w:pPr>
      <w:r>
        <w:rPr>
          <w:rFonts w:hint="eastAsia"/>
        </w:rPr>
        <w:t>英国圣公会的《第四条信纲》充分而准确地陈述了整件事：“基督确实从死里复活，并再次取了祂的身体，带着肉、骨头和一切属于人性的完全要素，祂凭此升入天堂，并在那里坐着，直到末日祂回来审判所有的人。”</w:t>
      </w:r>
    </w:p>
    <w:p w14:paraId="36E65A7C">
      <w:pPr>
        <w:numPr>
          <w:ilvl w:val="0"/>
          <w:numId w:val="0"/>
        </w:numPr>
        <w:ind w:left="10" w:leftChars="0" w:right="2" w:rightChars="0" w:hanging="10" w:firstLineChars="0"/>
        <w:rPr>
          <w:rFonts w:hint="eastAsia"/>
        </w:rPr>
      </w:pPr>
    </w:p>
    <w:p w14:paraId="0A3E6037">
      <w:pPr>
        <w:numPr>
          <w:ilvl w:val="0"/>
          <w:numId w:val="0"/>
        </w:numPr>
        <w:ind w:left="10" w:leftChars="0" w:right="2" w:rightChars="0" w:hanging="10" w:firstLineChars="0"/>
        <w:rPr>
          <w:rFonts w:hint="eastAsia"/>
        </w:rPr>
      </w:pPr>
      <w:r>
        <w:rPr>
          <w:rFonts w:hint="eastAsia"/>
        </w:rPr>
        <w:t>And thus, to come round to the point with which we started—there is in heaven a real bodily presence of Jesus Christ.</w:t>
      </w:r>
    </w:p>
    <w:p w14:paraId="1E253ACE">
      <w:pPr>
        <w:numPr>
          <w:ilvl w:val="0"/>
          <w:numId w:val="0"/>
        </w:numPr>
        <w:ind w:left="10" w:leftChars="0" w:right="2" w:rightChars="0" w:hanging="10" w:firstLineChars="0"/>
        <w:rPr>
          <w:rFonts w:hint="eastAsia"/>
        </w:rPr>
      </w:pPr>
      <w:r>
        <w:rPr>
          <w:rFonts w:hint="eastAsia"/>
        </w:rPr>
        <w:t>因此，回到我们开始的要点——在天上有耶稣基督真实的身体同在。</w:t>
      </w:r>
    </w:p>
    <w:p w14:paraId="7C4622E2">
      <w:pPr>
        <w:numPr>
          <w:ilvl w:val="0"/>
          <w:numId w:val="0"/>
        </w:numPr>
        <w:ind w:left="10" w:leftChars="0" w:right="2" w:rightChars="0" w:hanging="10" w:firstLineChars="0"/>
        <w:rPr>
          <w:rFonts w:hint="eastAsia"/>
        </w:rPr>
      </w:pPr>
    </w:p>
    <w:p w14:paraId="7069A976">
      <w:pPr>
        <w:numPr>
          <w:ilvl w:val="0"/>
          <w:numId w:val="0"/>
        </w:numPr>
        <w:ind w:left="10" w:leftChars="0" w:right="2" w:rightChars="0" w:hanging="10" w:firstLineChars="0"/>
        <w:rPr>
          <w:rFonts w:hint="eastAsia"/>
        </w:rPr>
      </w:pPr>
      <w:r>
        <w:rPr>
          <w:rFonts w:hint="eastAsia"/>
        </w:rPr>
        <w:t>The doctrine before us is singularly rich in comfort and consolation to all true Christians. That Divine Savior in heaven, on whom the Gospel tells us to cast the burden of our sinful souls, is not a Being who is Spirit only—but a Being who is man—as well as God.</w:t>
      </w:r>
    </w:p>
    <w:p w14:paraId="745376FC">
      <w:pPr>
        <w:numPr>
          <w:ilvl w:val="0"/>
          <w:numId w:val="0"/>
        </w:numPr>
        <w:ind w:left="10" w:leftChars="0" w:right="2" w:rightChars="0" w:hanging="10" w:firstLineChars="0"/>
        <w:rPr>
          <w:rFonts w:hint="eastAsia"/>
        </w:rPr>
      </w:pPr>
      <w:r>
        <w:rPr>
          <w:rFonts w:hint="eastAsia"/>
        </w:rPr>
        <w:t>摆在我们面前的教义，对所有真正的基督徒来说，在安慰和劝慰方面特别丰富。那位在天堂的神圣救主，福音告诉我们要将我们罪恶灵魂的重担卸给祂，祂不是一个仅仅是灵的存有——而是一个既是人——也是神的存有。</w:t>
      </w:r>
    </w:p>
    <w:p w14:paraId="65A67AE0">
      <w:pPr>
        <w:numPr>
          <w:ilvl w:val="0"/>
          <w:numId w:val="0"/>
        </w:numPr>
        <w:ind w:left="10" w:leftChars="0" w:right="2" w:rightChars="0" w:hanging="10" w:firstLineChars="0"/>
        <w:rPr>
          <w:rFonts w:hint="eastAsia"/>
        </w:rPr>
      </w:pPr>
    </w:p>
    <w:p w14:paraId="4EEAD944">
      <w:pPr>
        <w:numPr>
          <w:ilvl w:val="0"/>
          <w:numId w:val="0"/>
        </w:numPr>
        <w:ind w:left="10" w:leftChars="0" w:right="2" w:rightChars="0" w:hanging="10" w:firstLineChars="0"/>
        <w:rPr>
          <w:rFonts w:hint="eastAsia"/>
        </w:rPr>
      </w:pPr>
      <w:r>
        <w:rPr>
          <w:rFonts w:hint="eastAsia"/>
        </w:rPr>
        <w:t>He is One who has taken up to heaven a body like our own; and in that body sits at the right hand of God, to be our Priest and our Advocate, our Representative and our Friend.</w:t>
      </w:r>
    </w:p>
    <w:p w14:paraId="65EEEA06">
      <w:pPr>
        <w:numPr>
          <w:ilvl w:val="0"/>
          <w:numId w:val="0"/>
        </w:numPr>
        <w:ind w:left="10" w:leftChars="0" w:right="2" w:rightChars="0" w:hanging="10" w:firstLineChars="0"/>
        <w:rPr>
          <w:rFonts w:hint="eastAsia"/>
        </w:rPr>
      </w:pPr>
      <w:r>
        <w:rPr>
          <w:rFonts w:hint="eastAsia"/>
        </w:rPr>
        <w:t>祂是一位将一个像我们自己的身体带到天堂的祂；并且祂以那个身体坐在神的右手边，成为我们的祭司和我们的辩护者，我们的代表和我们的朋友。</w:t>
      </w:r>
    </w:p>
    <w:p w14:paraId="7A2635BF">
      <w:pPr>
        <w:numPr>
          <w:ilvl w:val="0"/>
          <w:numId w:val="0"/>
        </w:numPr>
        <w:ind w:left="10" w:leftChars="0" w:right="2" w:rightChars="0" w:hanging="10" w:firstLineChars="0"/>
        <w:rPr>
          <w:rFonts w:hint="eastAsia"/>
        </w:rPr>
      </w:pPr>
    </w:p>
    <w:p w14:paraId="34ACD353">
      <w:pPr>
        <w:numPr>
          <w:ilvl w:val="0"/>
          <w:numId w:val="0"/>
        </w:numPr>
        <w:ind w:left="10" w:leftChars="0" w:right="2" w:rightChars="0" w:hanging="10" w:firstLineChars="0"/>
        <w:rPr>
          <w:rFonts w:hint="eastAsia"/>
        </w:rPr>
      </w:pPr>
      <w:r>
        <w:rPr>
          <w:rFonts w:hint="eastAsia"/>
        </w:rPr>
        <w:t>He can be touched with the feeling of our infirmities, because He has suffered Himself in the body being tempted.</w:t>
      </w:r>
    </w:p>
    <w:p w14:paraId="447759FD">
      <w:pPr>
        <w:numPr>
          <w:ilvl w:val="0"/>
          <w:numId w:val="0"/>
        </w:numPr>
        <w:ind w:left="10" w:leftChars="0" w:right="2" w:rightChars="0" w:hanging="10" w:firstLineChars="0"/>
        <w:rPr>
          <w:rFonts w:hint="eastAsia"/>
        </w:rPr>
      </w:pPr>
      <w:r>
        <w:rPr>
          <w:rFonts w:hint="eastAsia"/>
        </w:rPr>
        <w:t>祂能体恤我们的软弱，因为祂自己在身体中受过试探而受苦。</w:t>
      </w:r>
    </w:p>
    <w:p w14:paraId="21B41771">
      <w:pPr>
        <w:numPr>
          <w:ilvl w:val="0"/>
          <w:numId w:val="0"/>
        </w:numPr>
        <w:ind w:left="10" w:leftChars="0" w:right="2" w:rightChars="0" w:hanging="10" w:firstLineChars="0"/>
        <w:rPr>
          <w:rFonts w:hint="eastAsia"/>
        </w:rPr>
      </w:pPr>
    </w:p>
    <w:p w14:paraId="48B16BD2">
      <w:pPr>
        <w:numPr>
          <w:ilvl w:val="0"/>
          <w:numId w:val="0"/>
        </w:numPr>
        <w:ind w:left="10" w:leftChars="0" w:right="2" w:rightChars="0" w:hanging="10" w:firstLineChars="0"/>
        <w:rPr>
          <w:rFonts w:hint="eastAsia"/>
        </w:rPr>
      </w:pPr>
      <w:r>
        <w:rPr>
          <w:rFonts w:hint="eastAsia"/>
        </w:rPr>
        <w:t>He knows by experience all that the body is liable to—from pain, and weariness, and hunger, and thirst, and work; and has taken to heaven that very body which endured the contradiction of sinners and was nailed to the tree!</w:t>
      </w:r>
    </w:p>
    <w:p w14:paraId="590E2CB5">
      <w:pPr>
        <w:numPr>
          <w:ilvl w:val="0"/>
          <w:numId w:val="0"/>
        </w:numPr>
        <w:ind w:left="10" w:leftChars="0" w:right="2" w:rightChars="0" w:hanging="10" w:firstLineChars="0"/>
        <w:rPr>
          <w:rFonts w:hint="eastAsia"/>
        </w:rPr>
      </w:pPr>
      <w:r>
        <w:rPr>
          <w:rFonts w:hint="eastAsia"/>
        </w:rPr>
        <w:t>祂凭经验知道身体容易遭受的一切——从疼痛、疲倦、饥饿、口渴和劳苦；并且祂将那个忍受了罪人顶撞并被钉在十字架上的身体带到了天堂！</w:t>
      </w:r>
    </w:p>
    <w:p w14:paraId="0CE7BB33">
      <w:pPr>
        <w:numPr>
          <w:ilvl w:val="0"/>
          <w:numId w:val="0"/>
        </w:numPr>
        <w:ind w:left="10" w:leftChars="0" w:right="2" w:rightChars="0" w:hanging="10" w:firstLineChars="0"/>
        <w:rPr>
          <w:rFonts w:hint="eastAsia"/>
        </w:rPr>
      </w:pPr>
    </w:p>
    <w:p w14:paraId="6D67BA16">
      <w:pPr>
        <w:numPr>
          <w:ilvl w:val="0"/>
          <w:numId w:val="0"/>
        </w:numPr>
        <w:ind w:left="10" w:leftChars="0" w:right="2" w:rightChars="0" w:hanging="10" w:firstLineChars="0"/>
        <w:rPr>
          <w:rFonts w:hint="eastAsia"/>
        </w:rPr>
      </w:pPr>
      <w:r>
        <w:rPr>
          <w:rFonts w:hint="eastAsia"/>
        </w:rPr>
        <w:t>Who can doubt that that body in heaven is a continual plea for believers, and renders them ever acceptable in the Father's sight? It is a perpetual remembrance of the perfect atoning sacrifice made for us upon the cross.</w:t>
      </w:r>
    </w:p>
    <w:p w14:paraId="44E82CCF">
      <w:pPr>
        <w:numPr>
          <w:ilvl w:val="0"/>
          <w:numId w:val="0"/>
        </w:numPr>
        <w:ind w:left="10" w:leftChars="0" w:right="2" w:rightChars="0" w:hanging="10" w:firstLineChars="0"/>
        <w:rPr>
          <w:rFonts w:hint="eastAsia"/>
        </w:rPr>
      </w:pPr>
      <w:r>
        <w:rPr>
          <w:rFonts w:hint="eastAsia"/>
        </w:rPr>
        <w:t>谁能怀疑那个在天堂的身体是对信徒持续的代求，并使他们在父的眼中永远蒙悦纳呢？它是对为我们在十字架上所作的完全赎罪献祭的永久记念。</w:t>
      </w:r>
    </w:p>
    <w:p w14:paraId="0133B910">
      <w:pPr>
        <w:numPr>
          <w:ilvl w:val="0"/>
          <w:numId w:val="0"/>
        </w:numPr>
        <w:ind w:left="10" w:leftChars="0" w:right="2" w:rightChars="0" w:hanging="10" w:firstLineChars="0"/>
        <w:rPr>
          <w:rFonts w:hint="eastAsia"/>
        </w:rPr>
      </w:pPr>
    </w:p>
    <w:p w14:paraId="58E5A2D9">
      <w:pPr>
        <w:numPr>
          <w:ilvl w:val="0"/>
          <w:numId w:val="0"/>
        </w:numPr>
        <w:ind w:left="10" w:leftChars="0" w:right="2" w:rightChars="0" w:hanging="10" w:firstLineChars="0"/>
        <w:rPr>
          <w:rFonts w:hint="eastAsia"/>
        </w:rPr>
      </w:pPr>
      <w:r>
        <w:rPr>
          <w:rFonts w:hint="eastAsia"/>
        </w:rPr>
        <w:t>God will not forget我们的债务已经偿还了， so long as the body which paid for them with life-blood is in heaven before His eyes.</w:t>
      </w:r>
    </w:p>
    <w:p w14:paraId="4E12E026">
      <w:pPr>
        <w:numPr>
          <w:ilvl w:val="0"/>
          <w:numId w:val="0"/>
        </w:numPr>
        <w:ind w:left="10" w:leftChars="0" w:right="2" w:rightChars="0" w:hanging="10" w:firstLineChars="0"/>
        <w:rPr>
          <w:rFonts w:hint="eastAsia"/>
        </w:rPr>
      </w:pPr>
      <w:r>
        <w:rPr>
          <w:rFonts w:hint="eastAsia"/>
        </w:rPr>
        <w:t>只要那个用生命之血偿还了我们债务的身体在天堂呈现在祂眼前，神就不会忘记我们的债务已经偿还了。</w:t>
      </w:r>
    </w:p>
    <w:p w14:paraId="6AB2D02A">
      <w:pPr>
        <w:numPr>
          <w:ilvl w:val="0"/>
          <w:numId w:val="0"/>
        </w:numPr>
        <w:ind w:left="10" w:leftChars="0" w:right="2" w:rightChars="0" w:hanging="10" w:firstLineChars="0"/>
        <w:rPr>
          <w:rFonts w:hint="eastAsia"/>
        </w:rPr>
      </w:pPr>
    </w:p>
    <w:p w14:paraId="77DA4CC4">
      <w:pPr>
        <w:numPr>
          <w:ilvl w:val="0"/>
          <w:numId w:val="0"/>
        </w:numPr>
        <w:ind w:left="10" w:leftChars="0" w:right="2" w:rightChars="0" w:hanging="10" w:firstLineChars="0"/>
        <w:rPr>
          <w:rFonts w:hint="eastAsia"/>
        </w:rPr>
      </w:pPr>
      <w:r>
        <w:rPr>
          <w:rFonts w:hint="eastAsia"/>
        </w:rPr>
        <w:t>Who can doubt that when we pour out our petitions and prayers before the throne of grace, we put them in the hand of One whose sympathy passes knowledge?</w:t>
      </w:r>
    </w:p>
    <w:p w14:paraId="605E4A85">
      <w:pPr>
        <w:numPr>
          <w:ilvl w:val="0"/>
          <w:numId w:val="0"/>
        </w:numPr>
        <w:ind w:left="10" w:leftChars="0" w:right="2" w:rightChars="0" w:hanging="10" w:firstLineChars="0"/>
        <w:rPr>
          <w:rFonts w:hint="eastAsia"/>
        </w:rPr>
      </w:pPr>
      <w:r>
        <w:rPr>
          <w:rFonts w:hint="eastAsia"/>
        </w:rPr>
        <w:t>谁能怀疑当我们向施恩宝座倾诉我们的恳求和祷告时，我们是将它们放在了一位其同情心超越知识的祂手中呢？</w:t>
      </w:r>
    </w:p>
    <w:p w14:paraId="02A957AD">
      <w:pPr>
        <w:numPr>
          <w:ilvl w:val="0"/>
          <w:numId w:val="0"/>
        </w:numPr>
        <w:ind w:left="10" w:leftChars="0" w:right="2" w:rightChars="0" w:hanging="10" w:firstLineChars="0"/>
        <w:rPr>
          <w:rFonts w:hint="eastAsia"/>
        </w:rPr>
      </w:pPr>
    </w:p>
    <w:p w14:paraId="53D1872A">
      <w:pPr>
        <w:numPr>
          <w:ilvl w:val="0"/>
          <w:numId w:val="0"/>
        </w:numPr>
        <w:ind w:left="10" w:leftChars="0" w:right="2" w:rightChars="0" w:hanging="10" w:firstLineChars="0"/>
        <w:rPr>
          <w:rFonts w:hint="eastAsia"/>
        </w:rPr>
      </w:pPr>
      <w:r>
        <w:rPr>
          <w:rFonts w:hint="eastAsia"/>
        </w:rPr>
        <w:t>None can feel for poor believers wrestling here in the body—like Him who in the body sits pleading for them in heaven. Forever let us bless God that there is a real bodily presence of Christ in heaven. Let us now go a step further.</w:t>
      </w:r>
    </w:p>
    <w:p w14:paraId="31DE9566">
      <w:pPr>
        <w:numPr>
          <w:ilvl w:val="0"/>
          <w:numId w:val="0"/>
        </w:numPr>
        <w:ind w:left="10" w:leftChars="0" w:right="2" w:rightChars="0" w:hanging="10" w:firstLineChars="0"/>
        <w:rPr>
          <w:rFonts w:hint="eastAsia"/>
        </w:rPr>
      </w:pPr>
      <w:r>
        <w:rPr>
          <w:rFonts w:hint="eastAsia"/>
        </w:rPr>
        <w:t>没有人能像那位以身体坐在天堂为他们代求的祂那样——为在这里以肉身挣扎的可怜信徒感同身受。让我们永远赞美神，因为基督在天上有真实的身体同在。现在让我们更进一步。</w:t>
      </w:r>
    </w:p>
    <w:p w14:paraId="002E4C81">
      <w:pPr>
        <w:numPr>
          <w:ilvl w:val="0"/>
          <w:numId w:val="0"/>
        </w:numPr>
        <w:ind w:left="10" w:leftChars="0" w:right="2" w:rightChars="0" w:hanging="10" w:firstLineChars="0"/>
        <w:rPr>
          <w:rFonts w:hint="eastAsia"/>
        </w:rPr>
      </w:pPr>
    </w:p>
    <w:p w14:paraId="50884289">
      <w:pPr>
        <w:numPr>
          <w:ilvl w:val="0"/>
          <w:numId w:val="0"/>
        </w:numPr>
        <w:ind w:left="10" w:leftChars="0" w:right="2" w:rightChars="0" w:hanging="10" w:firstLineChars="0"/>
        <w:rPr>
          <w:rFonts w:hint="eastAsia"/>
        </w:rPr>
      </w:pPr>
      <w:r>
        <w:rPr>
          <w:rFonts w:hint="eastAsia"/>
        </w:rPr>
        <w:t>(c) There is NO real bodily presence of Christ in the Lord's Supper, or in the consecrated elements of bread and wine.</w:t>
      </w:r>
    </w:p>
    <w:p w14:paraId="5F530C41">
      <w:pPr>
        <w:numPr>
          <w:ilvl w:val="0"/>
          <w:numId w:val="0"/>
        </w:numPr>
        <w:ind w:left="10" w:leftChars="0" w:right="2" w:rightChars="0" w:hanging="10" w:firstLineChars="0"/>
        <w:rPr>
          <w:rFonts w:hint="eastAsia"/>
        </w:rPr>
      </w:pPr>
      <w:r>
        <w:rPr>
          <w:rFonts w:hint="eastAsia"/>
        </w:rPr>
        <w:t>（c）在主的晚餐中，或在被祝圣的饼和酒的元素中，没有基督真实的身体同在。</w:t>
      </w:r>
    </w:p>
    <w:p w14:paraId="5C475FFC">
      <w:pPr>
        <w:numPr>
          <w:ilvl w:val="0"/>
          <w:numId w:val="0"/>
        </w:numPr>
        <w:ind w:left="10" w:leftChars="0" w:right="2" w:rightChars="0" w:hanging="10" w:firstLineChars="0"/>
        <w:rPr>
          <w:rFonts w:hint="eastAsia"/>
        </w:rPr>
      </w:pPr>
    </w:p>
    <w:p w14:paraId="2B58033D">
      <w:pPr>
        <w:numPr>
          <w:ilvl w:val="0"/>
          <w:numId w:val="0"/>
        </w:numPr>
        <w:ind w:left="10" w:leftChars="0" w:right="2" w:rightChars="0" w:hanging="10" w:firstLineChars="0"/>
        <w:rPr>
          <w:rFonts w:hint="eastAsia"/>
        </w:rPr>
      </w:pPr>
      <w:r>
        <w:rPr>
          <w:rFonts w:hint="eastAsia"/>
        </w:rPr>
        <w:t>This is a point which it is peculiarly painful to discuss, because it has long divided Christians into two parties, and defiled a very solemn subject with sharp controversy.</w:t>
      </w:r>
    </w:p>
    <w:p w14:paraId="724785F0">
      <w:pPr>
        <w:numPr>
          <w:ilvl w:val="0"/>
          <w:numId w:val="0"/>
        </w:numPr>
        <w:ind w:left="10" w:leftChars="0" w:right="2" w:rightChars="0" w:hanging="10" w:firstLineChars="0"/>
        <w:rPr>
          <w:rFonts w:hint="eastAsia"/>
        </w:rPr>
      </w:pPr>
      <w:r>
        <w:rPr>
          <w:rFonts w:hint="eastAsia"/>
        </w:rPr>
        <w:t>这是一个讨论起来特别痛苦的问题，因为它长期以来将基督徒分成了两派，并用尖锐的争议玷污了一个非常庄严的主题。</w:t>
      </w:r>
    </w:p>
    <w:p w14:paraId="470169E0">
      <w:pPr>
        <w:numPr>
          <w:ilvl w:val="0"/>
          <w:numId w:val="0"/>
        </w:numPr>
        <w:ind w:left="10" w:leftChars="0" w:right="2" w:rightChars="0" w:hanging="10" w:firstLineChars="0"/>
        <w:rPr>
          <w:rFonts w:hint="eastAsia"/>
        </w:rPr>
      </w:pPr>
    </w:p>
    <w:p w14:paraId="31699A0D">
      <w:pPr>
        <w:numPr>
          <w:ilvl w:val="0"/>
          <w:numId w:val="0"/>
        </w:numPr>
        <w:ind w:left="10" w:leftChars="0" w:right="2" w:rightChars="0" w:hanging="10" w:firstLineChars="0"/>
        <w:rPr>
          <w:rFonts w:hint="eastAsia"/>
        </w:rPr>
      </w:pPr>
      <w:r>
        <w:rPr>
          <w:rFonts w:hint="eastAsia"/>
        </w:rPr>
        <w:t>Nevertheless, it is one which cannot possibly be avoided in handling the question we are considering. Moreover, it is a point of vast importance, and demands very plain speaking.</w:t>
      </w:r>
    </w:p>
    <w:p w14:paraId="5235E65B">
      <w:pPr>
        <w:numPr>
          <w:ilvl w:val="0"/>
          <w:numId w:val="0"/>
        </w:numPr>
        <w:ind w:left="10" w:leftChars="0" w:right="2" w:rightChars="0" w:hanging="10" w:firstLineChars="0"/>
        <w:rPr>
          <w:rFonts w:hint="eastAsia"/>
        </w:rPr>
      </w:pPr>
      <w:r>
        <w:rPr>
          <w:rFonts w:hint="eastAsia"/>
        </w:rPr>
        <w:t>然而，在处理我们正在考虑的问题时，这是不可能避免的。此外，这是一个至关重要的问题，需要非常坦率的言辞。</w:t>
      </w:r>
    </w:p>
    <w:p w14:paraId="35ED86DF">
      <w:pPr>
        <w:numPr>
          <w:ilvl w:val="0"/>
          <w:numId w:val="0"/>
        </w:numPr>
        <w:ind w:left="10" w:leftChars="0" w:right="2" w:rightChars="0" w:hanging="10" w:firstLineChars="0"/>
        <w:rPr>
          <w:rFonts w:hint="eastAsia"/>
        </w:rPr>
      </w:pPr>
    </w:p>
    <w:p w14:paraId="5FFAC4D0">
      <w:pPr>
        <w:numPr>
          <w:ilvl w:val="0"/>
          <w:numId w:val="0"/>
        </w:numPr>
        <w:ind w:left="10" w:leftChars="0" w:right="2" w:rightChars="0" w:hanging="10" w:firstLineChars="0"/>
        <w:rPr>
          <w:rFonts w:hint="eastAsia"/>
        </w:rPr>
      </w:pPr>
      <w:r>
        <w:rPr>
          <w:rFonts w:hint="eastAsia"/>
        </w:rPr>
        <w:t>Those amiable and well-meaning people who imagine that it signifies little, what opinion people hold about Christ's presence in the Lord's Supper—that it is a matter of indifference, and that it all comes to the same thing at last—are totally and entirely mistaken.</w:t>
      </w:r>
    </w:p>
    <w:p w14:paraId="66C135C7">
      <w:pPr>
        <w:numPr>
          <w:ilvl w:val="0"/>
          <w:numId w:val="0"/>
        </w:numPr>
        <w:ind w:left="10" w:leftChars="0" w:right="2" w:rightChars="0" w:hanging="10" w:firstLineChars="0"/>
        <w:rPr>
          <w:rFonts w:hint="eastAsia"/>
        </w:rPr>
      </w:pPr>
      <w:r>
        <w:rPr>
          <w:rFonts w:hint="eastAsia"/>
        </w:rPr>
        <w:t>那些和蔼且好心的人，想象人们对基督在主的晚餐中的同在持有何种观点并不重要——认为这是一个无关紧要的事情，而且最终都归于一回事——他们是完全彻底错误的。</w:t>
      </w:r>
    </w:p>
    <w:p w14:paraId="17EF62BE">
      <w:pPr>
        <w:numPr>
          <w:ilvl w:val="0"/>
          <w:numId w:val="0"/>
        </w:numPr>
        <w:ind w:left="10" w:leftChars="0" w:right="2" w:rightChars="0" w:hanging="10" w:firstLineChars="0"/>
        <w:rPr>
          <w:rFonts w:hint="eastAsia"/>
        </w:rPr>
      </w:pPr>
    </w:p>
    <w:p w14:paraId="55A8C48D">
      <w:pPr>
        <w:numPr>
          <w:ilvl w:val="0"/>
          <w:numId w:val="0"/>
        </w:numPr>
        <w:ind w:left="10" w:leftChars="0" w:right="2" w:rightChars="0" w:hanging="10" w:firstLineChars="0"/>
        <w:rPr>
          <w:rFonts w:hint="eastAsia"/>
        </w:rPr>
      </w:pPr>
      <w:r>
        <w:rPr>
          <w:rFonts w:hint="eastAsia"/>
        </w:rPr>
        <w:t>They have yet to learn that an unscriptural view of the subject may land them at length in a very dangerous heresy. Let us search and see.</w:t>
      </w:r>
    </w:p>
    <w:p w14:paraId="65250E95">
      <w:pPr>
        <w:numPr>
          <w:ilvl w:val="0"/>
          <w:numId w:val="0"/>
        </w:numPr>
        <w:ind w:left="10" w:leftChars="0" w:right="2" w:rightChars="0" w:hanging="10" w:firstLineChars="0"/>
        <w:rPr>
          <w:rFonts w:hint="eastAsia"/>
        </w:rPr>
      </w:pPr>
      <w:r>
        <w:rPr>
          <w:rFonts w:hint="eastAsia"/>
        </w:rPr>
        <w:t>他们还需要学习，对这个主题的不符合圣经的观点最终可能会使他们陷入一个非常危险的异端。让我们来查考和看看。</w:t>
      </w:r>
    </w:p>
    <w:p w14:paraId="78535429">
      <w:pPr>
        <w:numPr>
          <w:ilvl w:val="0"/>
          <w:numId w:val="0"/>
        </w:numPr>
        <w:ind w:left="10" w:leftChars="0" w:right="2" w:rightChars="0" w:hanging="10" w:firstLineChars="0"/>
        <w:rPr>
          <w:rFonts w:hint="eastAsia"/>
        </w:rPr>
      </w:pPr>
    </w:p>
    <w:p w14:paraId="67BA140C">
      <w:pPr>
        <w:numPr>
          <w:ilvl w:val="0"/>
          <w:numId w:val="0"/>
        </w:numPr>
        <w:ind w:left="10" w:leftChars="0" w:right="2" w:rightChars="0" w:hanging="10" w:firstLineChars="0"/>
        <w:rPr>
          <w:rFonts w:hint="eastAsia"/>
        </w:rPr>
      </w:pPr>
      <w:r>
        <w:rPr>
          <w:rFonts w:hint="eastAsia"/>
        </w:rPr>
        <w:t>My reason for saying that there is no bodily presence of Christ in the Lord's Supper, or in the consecrated bread and wine, is simply this: there is no such presence taught anywhere in Holy Scripture.</w:t>
      </w:r>
    </w:p>
    <w:p w14:paraId="46E2B5CA">
      <w:pPr>
        <w:numPr>
          <w:ilvl w:val="0"/>
          <w:numId w:val="0"/>
        </w:numPr>
        <w:ind w:left="10" w:leftChars="0" w:right="2" w:rightChars="0" w:hanging="10" w:firstLineChars="0"/>
        <w:rPr>
          <w:rFonts w:hint="eastAsia"/>
        </w:rPr>
      </w:pPr>
      <w:r>
        <w:rPr>
          <w:rFonts w:hint="eastAsia"/>
        </w:rPr>
        <w:t>我说在主的晚餐中，或在被祝圣的饼和酒中，没有基督身体同在的理由很简单：在圣经中的任何地方都没有教导这样的同在。</w:t>
      </w:r>
    </w:p>
    <w:p w14:paraId="1C154F63">
      <w:pPr>
        <w:numPr>
          <w:ilvl w:val="0"/>
          <w:numId w:val="0"/>
        </w:numPr>
        <w:ind w:left="10" w:leftChars="0" w:right="2" w:rightChars="0" w:hanging="10" w:firstLineChars="0"/>
        <w:rPr>
          <w:rFonts w:hint="eastAsia"/>
        </w:rPr>
      </w:pPr>
    </w:p>
    <w:p w14:paraId="798C3A9E">
      <w:pPr>
        <w:numPr>
          <w:ilvl w:val="0"/>
          <w:numId w:val="0"/>
        </w:numPr>
        <w:ind w:left="10" w:leftChars="0" w:right="2" w:rightChars="0" w:hanging="10" w:firstLineChars="0"/>
        <w:rPr>
          <w:rFonts w:hint="eastAsia"/>
        </w:rPr>
      </w:pPr>
      <w:r>
        <w:rPr>
          <w:rFonts w:hint="eastAsia"/>
        </w:rPr>
        <w:t>It is a presence that can never be honestly and fairly gotten out of the Bible. Let the three accounts of the institution of the Lord's Supper, in the Gospels of Matthew, Mark, and Luke, and the one given by Paul to the Corinthians, be weighed and examined impartially, and I have no doubt as to the result.</w:t>
      </w:r>
    </w:p>
    <w:p w14:paraId="1AF06AED">
      <w:pPr>
        <w:numPr>
          <w:ilvl w:val="0"/>
          <w:numId w:val="0"/>
        </w:numPr>
        <w:ind w:left="10" w:leftChars="0" w:right="2" w:rightChars="0" w:hanging="10" w:firstLineChars="0"/>
        <w:rPr>
          <w:rFonts w:hint="eastAsia"/>
        </w:rPr>
      </w:pPr>
      <w:r>
        <w:rPr>
          <w:rFonts w:hint="eastAsia"/>
        </w:rPr>
        <w:t>这是一种绝不能诚实公正地从圣经中提取出来的同在。让马太、马可和路加福音中关于主的晚餐设立的三个记载，以及保罗给哥林多人的一个记载，都得到公正的权衡和查验，我毫不怀疑结果。</w:t>
      </w:r>
    </w:p>
    <w:p w14:paraId="66195B90">
      <w:pPr>
        <w:numPr>
          <w:ilvl w:val="0"/>
          <w:numId w:val="0"/>
        </w:numPr>
        <w:ind w:left="10" w:leftChars="0" w:right="2" w:rightChars="0" w:hanging="10" w:firstLineChars="0"/>
        <w:rPr>
          <w:rFonts w:hint="eastAsia"/>
        </w:rPr>
      </w:pPr>
    </w:p>
    <w:p w14:paraId="2B438403">
      <w:pPr>
        <w:numPr>
          <w:ilvl w:val="0"/>
          <w:numId w:val="0"/>
        </w:numPr>
        <w:ind w:left="10" w:leftChars="0" w:right="2" w:rightChars="0" w:hanging="10" w:firstLineChars="0"/>
        <w:rPr>
          <w:rFonts w:hint="eastAsia"/>
        </w:rPr>
      </w:pPr>
      <w:r>
        <w:rPr>
          <w:rFonts w:hint="eastAsia"/>
        </w:rPr>
        <w:t>They teach that the Lord Jesus, in the same night that He was betrayed, took bread, and gave it to His disciples, saying, "Take and eat it; this is My body;" and also took the cup of wine, and gave it to them, saying, "Drink from it, all of you. For this is My blood ."</w:t>
      </w:r>
    </w:p>
    <w:p w14:paraId="7DCB38E5">
      <w:pPr>
        <w:numPr>
          <w:ilvl w:val="0"/>
          <w:numId w:val="0"/>
        </w:numPr>
        <w:ind w:left="10" w:leftChars="0" w:right="2" w:rightChars="0" w:hanging="10" w:firstLineChars="0"/>
        <w:rPr>
          <w:rFonts w:hint="eastAsia"/>
        </w:rPr>
      </w:pPr>
      <w:r>
        <w:rPr>
          <w:rFonts w:hint="eastAsia"/>
        </w:rPr>
        <w:t>他们教导，主耶稣在祂被出卖的那一夜，拿起饼来，递给祂的门徒，说：“你们拿着吃，这是我的身体；” 也拿起酒杯，递给他们，说：“你们都喝这个。因为这是我的血。”</w:t>
      </w:r>
    </w:p>
    <w:p w14:paraId="3731BD11">
      <w:pPr>
        <w:numPr>
          <w:ilvl w:val="0"/>
          <w:numId w:val="0"/>
        </w:numPr>
        <w:ind w:left="10" w:leftChars="0" w:right="2" w:rightChars="0" w:hanging="10" w:firstLineChars="0"/>
        <w:rPr>
          <w:rFonts w:hint="eastAsia"/>
        </w:rPr>
      </w:pPr>
    </w:p>
    <w:p w14:paraId="7038B626">
      <w:pPr>
        <w:numPr>
          <w:ilvl w:val="0"/>
          <w:numId w:val="0"/>
        </w:numPr>
        <w:ind w:left="10" w:leftChars="0" w:right="2" w:rightChars="0" w:hanging="10" w:firstLineChars="0"/>
        <w:rPr>
          <w:rFonts w:hint="eastAsia"/>
        </w:rPr>
      </w:pPr>
      <w:r>
        <w:rPr>
          <w:rFonts w:hint="eastAsia"/>
        </w:rPr>
        <w:t>But there is nothing in the simple narrative, or in the verses which follow it, which shows that the disciples thought their Master's body and blood were really present in the bread and wine which they received.</w:t>
      </w:r>
    </w:p>
    <w:p w14:paraId="259D6B05">
      <w:pPr>
        <w:numPr>
          <w:ilvl w:val="0"/>
          <w:numId w:val="0"/>
        </w:numPr>
        <w:ind w:left="10" w:leftChars="0" w:right="2" w:rightChars="0" w:hanging="10" w:firstLineChars="0"/>
        <w:rPr>
          <w:rFonts w:hint="eastAsia"/>
        </w:rPr>
      </w:pPr>
      <w:r>
        <w:rPr>
          <w:rFonts w:hint="eastAsia"/>
        </w:rPr>
        <w:t>但在简单的记述中，或是在其后的经文中，没有任何东西表明门徒认为他们主的身体和血真实地存在于他们所领受的饼和酒中。</w:t>
      </w:r>
    </w:p>
    <w:p w14:paraId="36836C0D">
      <w:pPr>
        <w:numPr>
          <w:ilvl w:val="0"/>
          <w:numId w:val="0"/>
        </w:numPr>
        <w:ind w:left="10" w:leftChars="0" w:right="2" w:rightChars="0" w:hanging="10" w:firstLineChars="0"/>
        <w:rPr>
          <w:rFonts w:hint="eastAsia"/>
        </w:rPr>
      </w:pPr>
    </w:p>
    <w:p w14:paraId="2F96AF25">
      <w:pPr>
        <w:numPr>
          <w:ilvl w:val="0"/>
          <w:numId w:val="0"/>
        </w:numPr>
        <w:ind w:left="10" w:leftChars="0" w:right="2" w:rightChars="0" w:hanging="10" w:firstLineChars="0"/>
        <w:rPr>
          <w:rFonts w:hint="eastAsia"/>
        </w:rPr>
      </w:pPr>
      <w:r>
        <w:rPr>
          <w:rFonts w:hint="eastAsia"/>
        </w:rPr>
        <w:t>There is not a word in the epistles to show that after our Lord's ascension into heaven, that the Christians believed that His body and blood were present in an ordinance celebrated on earth; or that the bread in the Lord's Supper, after consecration, was not truly and literally bread, and the wine truly and literally wine.</w:t>
      </w:r>
    </w:p>
    <w:p w14:paraId="40EC2088">
      <w:pPr>
        <w:numPr>
          <w:ilvl w:val="0"/>
          <w:numId w:val="0"/>
        </w:numPr>
        <w:ind w:left="10" w:leftChars="0" w:right="2" w:rightChars="0" w:hanging="10" w:firstLineChars="0"/>
        <w:rPr>
          <w:rFonts w:hint="eastAsia"/>
        </w:rPr>
      </w:pPr>
      <w:r>
        <w:rPr>
          <w:rFonts w:hint="eastAsia"/>
        </w:rPr>
        <w:t>在书信中，没有一个字表明在我们的主升天之后，基督徒相信祂的身体和血存在于地上所举行的圣礼中；或者主的晚餐中的饼，在祝圣之后，不是真实和字面意义上的饼，酒也不是真实和字面意义上的酒。</w:t>
      </w:r>
    </w:p>
    <w:p w14:paraId="505AEF88">
      <w:pPr>
        <w:numPr>
          <w:ilvl w:val="0"/>
          <w:numId w:val="0"/>
        </w:numPr>
        <w:ind w:left="10" w:leftChars="0" w:right="2" w:rightChars="0" w:hanging="10" w:firstLineChars="0"/>
        <w:rPr>
          <w:rFonts w:hint="eastAsia"/>
        </w:rPr>
      </w:pPr>
    </w:p>
    <w:p w14:paraId="6A2403B5">
      <w:pPr>
        <w:numPr>
          <w:ilvl w:val="0"/>
          <w:numId w:val="0"/>
        </w:numPr>
        <w:ind w:left="10" w:leftChars="0" w:right="2" w:rightChars="0" w:hanging="10" w:firstLineChars="0"/>
        <w:rPr>
          <w:rFonts w:hint="eastAsia"/>
        </w:rPr>
      </w:pPr>
      <w:r>
        <w:rPr>
          <w:rFonts w:hint="eastAsia"/>
        </w:rPr>
        <w:t>Some people, I am aware, suppose that such texts as "This is My body," and "This is My blood," are proofs that Christ's body and blood, in some mysterious manner, are locally present in the bread and wine at the Lord's Supper, after their consecration.</w:t>
      </w:r>
    </w:p>
    <w:p w14:paraId="7CD47A05">
      <w:pPr>
        <w:numPr>
          <w:ilvl w:val="0"/>
          <w:numId w:val="0"/>
        </w:numPr>
        <w:ind w:left="10" w:leftChars="0" w:right="2" w:rightChars="0" w:hanging="10" w:firstLineChars="0"/>
        <w:rPr>
          <w:rFonts w:hint="eastAsia"/>
        </w:rPr>
      </w:pPr>
      <w:r>
        <w:rPr>
          <w:rFonts w:hint="eastAsia"/>
        </w:rPr>
        <w:t>我意识到，有些人认为像“这是我的身体”和“这是我的血”这样的经文，是证明基督的身体和血，以某种奥秘的方式，在主的晚餐中，在祝圣之后，局部地同在于饼和酒中的证据。</w:t>
      </w:r>
    </w:p>
    <w:p w14:paraId="2C518504">
      <w:pPr>
        <w:numPr>
          <w:ilvl w:val="0"/>
          <w:numId w:val="0"/>
        </w:numPr>
        <w:ind w:left="10" w:leftChars="0" w:right="2" w:rightChars="0" w:hanging="10" w:firstLineChars="0"/>
        <w:rPr>
          <w:rFonts w:hint="eastAsia"/>
        </w:rPr>
      </w:pPr>
    </w:p>
    <w:p w14:paraId="4CC7B086">
      <w:pPr>
        <w:numPr>
          <w:ilvl w:val="0"/>
          <w:numId w:val="0"/>
        </w:numPr>
        <w:ind w:left="10" w:leftChars="0" w:right="2" w:rightChars="0" w:hanging="10" w:firstLineChars="0"/>
        <w:rPr>
          <w:rFonts w:hint="eastAsia"/>
        </w:rPr>
      </w:pPr>
      <w:r>
        <w:rPr>
          <w:rFonts w:hint="eastAsia"/>
        </w:rPr>
        <w:t>But a man must be easily satisfied if such texts content him. The quotation of a single isolated phrase is a mode of arguing which would establish Arianism or Socinianism.</w:t>
      </w:r>
    </w:p>
    <w:p w14:paraId="6EFFEF09">
      <w:pPr>
        <w:numPr>
          <w:ilvl w:val="0"/>
          <w:numId w:val="0"/>
        </w:numPr>
        <w:ind w:left="10" w:leftChars="0" w:right="2" w:rightChars="0" w:hanging="10" w:firstLineChars="0"/>
        <w:rPr>
          <w:rFonts w:hint="eastAsia"/>
        </w:rPr>
      </w:pPr>
      <w:r>
        <w:rPr>
          <w:rFonts w:hint="eastAsia"/>
        </w:rPr>
        <w:t>但是如果这样的经文就能让一个人满足，那么祂一定很容易满足。引用一个孤立的短语是一种论证方式，它可以确立亚流主义或苏西尼主义。</w:t>
      </w:r>
    </w:p>
    <w:p w14:paraId="48810DB4">
      <w:pPr>
        <w:numPr>
          <w:ilvl w:val="0"/>
          <w:numId w:val="0"/>
        </w:numPr>
        <w:ind w:left="10" w:leftChars="0" w:right="2" w:rightChars="0" w:hanging="10" w:firstLineChars="0"/>
        <w:rPr>
          <w:rFonts w:hint="eastAsia"/>
        </w:rPr>
      </w:pPr>
    </w:p>
    <w:p w14:paraId="4B3AC976">
      <w:pPr>
        <w:numPr>
          <w:ilvl w:val="0"/>
          <w:numId w:val="0"/>
        </w:numPr>
        <w:ind w:left="10" w:leftChars="0" w:right="2" w:rightChars="0" w:hanging="10" w:firstLineChars="0"/>
        <w:rPr>
          <w:rFonts w:hint="eastAsia"/>
        </w:rPr>
      </w:pPr>
      <w:r>
        <w:rPr>
          <w:rFonts w:hint="eastAsia"/>
        </w:rPr>
        <w:t>The context of these famous expressions shows clearly, that those who heard the words used, and were accustomed to our Lord's mode of speaking, understood them to mean "This represents My body," and "This represents my blood."</w:t>
      </w:r>
    </w:p>
    <w:p w14:paraId="63B33223">
      <w:pPr>
        <w:numPr>
          <w:ilvl w:val="0"/>
          <w:numId w:val="0"/>
        </w:numPr>
        <w:ind w:left="10" w:leftChars="0" w:right="2" w:rightChars="0" w:hanging="10" w:firstLineChars="0"/>
        <w:rPr>
          <w:rFonts w:hint="eastAsia"/>
        </w:rPr>
      </w:pPr>
      <w:r>
        <w:rPr>
          <w:rFonts w:hint="eastAsia"/>
        </w:rPr>
        <w:t>这些著名表达的上下文清楚地表明，那些听到使用这些话语，并习惯了我们的主说话方式的人，理解它们的意思是“这代表我的身体”和“这代表我的血。”</w:t>
      </w:r>
    </w:p>
    <w:p w14:paraId="4E2B48B9">
      <w:pPr>
        <w:numPr>
          <w:ilvl w:val="0"/>
          <w:numId w:val="0"/>
        </w:numPr>
        <w:ind w:left="10" w:leftChars="0" w:right="2" w:rightChars="0" w:hanging="10" w:firstLineChars="0"/>
        <w:rPr>
          <w:rFonts w:hint="eastAsia"/>
        </w:rPr>
      </w:pPr>
    </w:p>
    <w:p w14:paraId="1B912A46">
      <w:pPr>
        <w:numPr>
          <w:ilvl w:val="0"/>
          <w:numId w:val="0"/>
        </w:numPr>
        <w:ind w:left="10" w:leftChars="0" w:right="2" w:rightChars="0" w:hanging="10" w:firstLineChars="0"/>
        <w:rPr>
          <w:rFonts w:hint="eastAsia"/>
        </w:rPr>
      </w:pPr>
      <w:r>
        <w:rPr>
          <w:rFonts w:hint="eastAsia"/>
        </w:rPr>
        <w:t>The comparison of other places proves that there is nothing unfair in this interpretation. It is certain that the words "is" and "are" frequently mean represent in Scripture.</w:t>
      </w:r>
    </w:p>
    <w:p w14:paraId="30C6DA74">
      <w:pPr>
        <w:numPr>
          <w:ilvl w:val="0"/>
          <w:numId w:val="0"/>
        </w:numPr>
        <w:ind w:left="10" w:leftChars="0" w:right="2" w:rightChars="0" w:hanging="10" w:firstLineChars="0"/>
        <w:rPr>
          <w:rFonts w:hint="eastAsia"/>
        </w:rPr>
      </w:pPr>
      <w:r>
        <w:rPr>
          <w:rFonts w:hint="eastAsia"/>
        </w:rPr>
        <w:t>与其他地方的比较证明，这种解释中没有任何不公平之处。可以确定，“是”和“是”这两个词在圣经中经常表示“代表”。</w:t>
      </w:r>
    </w:p>
    <w:p w14:paraId="519AA14E">
      <w:pPr>
        <w:numPr>
          <w:ilvl w:val="0"/>
          <w:numId w:val="0"/>
        </w:numPr>
        <w:ind w:left="10" w:leftChars="0" w:right="2" w:rightChars="0" w:hanging="10" w:firstLineChars="0"/>
        <w:rPr>
          <w:rFonts w:hint="eastAsia"/>
        </w:rPr>
      </w:pPr>
    </w:p>
    <w:p w14:paraId="2144A035">
      <w:pPr>
        <w:numPr>
          <w:ilvl w:val="0"/>
          <w:numId w:val="0"/>
        </w:numPr>
        <w:ind w:left="10" w:leftChars="0" w:right="2" w:rightChars="0" w:hanging="10" w:firstLineChars="0"/>
        <w:rPr>
          <w:rFonts w:hint="eastAsia"/>
        </w:rPr>
      </w:pPr>
      <w:r>
        <w:rPr>
          <w:rFonts w:hint="eastAsia"/>
        </w:rPr>
        <w:t>The disciples, no doubt, remembered their Master saying such things as "The field is the world, the good seed are the children of the kingdom" (Matt. 13:38).</w:t>
      </w:r>
    </w:p>
    <w:p w14:paraId="4BB8B83F">
      <w:pPr>
        <w:numPr>
          <w:ilvl w:val="0"/>
          <w:numId w:val="0"/>
        </w:numPr>
        <w:ind w:left="10" w:leftChars="0" w:right="2" w:rightChars="0" w:hanging="10" w:firstLineChars="0"/>
        <w:rPr>
          <w:rFonts w:hint="eastAsia"/>
        </w:rPr>
      </w:pPr>
      <w:r>
        <w:rPr>
          <w:rFonts w:hint="eastAsia"/>
        </w:rPr>
        <w:t>门徒无疑记得他们的主说过这样的话：“田地就是世界，好种就是天国之子。”（马太福音 13:38）。</w:t>
      </w:r>
    </w:p>
    <w:p w14:paraId="736AE152">
      <w:pPr>
        <w:numPr>
          <w:ilvl w:val="0"/>
          <w:numId w:val="0"/>
        </w:numPr>
        <w:ind w:left="10" w:leftChars="0" w:right="2" w:rightChars="0" w:hanging="10" w:firstLineChars="0"/>
        <w:rPr>
          <w:rFonts w:hint="eastAsia"/>
        </w:rPr>
      </w:pPr>
    </w:p>
    <w:p w14:paraId="603012B0">
      <w:pPr>
        <w:numPr>
          <w:ilvl w:val="0"/>
          <w:numId w:val="0"/>
        </w:numPr>
        <w:ind w:left="10" w:leftChars="0" w:right="2" w:rightChars="0" w:hanging="10" w:firstLineChars="0"/>
        <w:rPr>
          <w:rFonts w:hint="eastAsia"/>
        </w:rPr>
      </w:pPr>
      <w:r>
        <w:rPr>
          <w:rFonts w:hint="eastAsia"/>
        </w:rPr>
        <w:t>Paul, in writing on the Sacrament, confirms this interpretation by expressly calling the consecrated bread, "bread," and not the body of Christ, no less than three times (1 Cor. 11:26-28).</w:t>
      </w:r>
    </w:p>
    <w:p w14:paraId="70527F98">
      <w:pPr>
        <w:numPr>
          <w:ilvl w:val="0"/>
          <w:numId w:val="0"/>
        </w:numPr>
        <w:ind w:left="10" w:leftChars="0" w:right="2" w:rightChars="0" w:hanging="10" w:firstLineChars="0"/>
        <w:rPr>
          <w:rFonts w:hint="eastAsia"/>
        </w:rPr>
      </w:pPr>
      <w:r>
        <w:rPr>
          <w:rFonts w:hint="eastAsia"/>
        </w:rPr>
        <w:t>保罗在论述圣礼时，明确地称被祝圣的饼为“饼”，而不是基督的身体，次数不少于三次（哥林多前书 11:26-28），从而证实了这种解释。</w:t>
      </w:r>
    </w:p>
    <w:p w14:paraId="0BE9539E">
      <w:pPr>
        <w:numPr>
          <w:ilvl w:val="0"/>
          <w:numId w:val="0"/>
        </w:numPr>
        <w:ind w:left="10" w:leftChars="0" w:right="2" w:rightChars="0" w:hanging="10" w:firstLineChars="0"/>
        <w:rPr>
          <w:rFonts w:hint="eastAsia"/>
        </w:rPr>
      </w:pPr>
    </w:p>
    <w:p w14:paraId="0CA1510C">
      <w:pPr>
        <w:numPr>
          <w:ilvl w:val="0"/>
          <w:numId w:val="0"/>
        </w:numPr>
        <w:ind w:left="10" w:leftChars="0" w:right="2" w:rightChars="0" w:hanging="10" w:firstLineChars="0"/>
        <w:rPr>
          <w:rFonts w:hint="eastAsia"/>
        </w:rPr>
      </w:pPr>
      <w:r>
        <w:rPr>
          <w:rFonts w:hint="eastAsia"/>
        </w:rPr>
        <w:t>Some people, again, regard the sixth chapter of John, where our Lord speaks of "eating His flesh and drinking His blood," as a proof that there is a literal bodily presence of Christ in the bread and wine at the Lord's Supper.</w:t>
      </w:r>
    </w:p>
    <w:p w14:paraId="5C37DB07">
      <w:pPr>
        <w:numPr>
          <w:ilvl w:val="0"/>
          <w:numId w:val="0"/>
        </w:numPr>
        <w:ind w:left="10" w:leftChars="0" w:right="2" w:rightChars="0" w:hanging="10" w:firstLineChars="0"/>
        <w:rPr>
          <w:rFonts w:hint="eastAsia"/>
        </w:rPr>
      </w:pPr>
      <w:r>
        <w:rPr>
          <w:rFonts w:hint="eastAsia"/>
        </w:rPr>
        <w:t>有些人，又将约翰福音第六章，我们的主谈到“吃祂的肉，喝祂的血”的地方，视为基督在主的晚餐中的饼和酒中有真实身体同在的证据。</w:t>
      </w:r>
    </w:p>
    <w:p w14:paraId="16715FED">
      <w:pPr>
        <w:numPr>
          <w:ilvl w:val="0"/>
          <w:numId w:val="0"/>
        </w:numPr>
        <w:ind w:left="10" w:leftChars="0" w:right="2" w:rightChars="0" w:hanging="10" w:firstLineChars="0"/>
        <w:rPr>
          <w:rFonts w:hint="eastAsia"/>
        </w:rPr>
      </w:pPr>
    </w:p>
    <w:p w14:paraId="39632AC7">
      <w:pPr>
        <w:numPr>
          <w:ilvl w:val="0"/>
          <w:numId w:val="0"/>
        </w:numPr>
        <w:ind w:left="10" w:leftChars="0" w:right="2" w:rightChars="0" w:hanging="10" w:firstLineChars="0"/>
        <w:rPr>
          <w:rFonts w:hint="eastAsia"/>
        </w:rPr>
      </w:pPr>
      <w:r>
        <w:rPr>
          <w:rFonts w:hint="eastAsia"/>
        </w:rPr>
        <w:t>But there is an utter absence of conclusive proof that this chapter refers to the Lord's Supper at all! The Lord's Supper had not been instituted, and did not exist, until at least a year after these words were spoken.</w:t>
      </w:r>
    </w:p>
    <w:p w14:paraId="5DDF581B">
      <w:pPr>
        <w:numPr>
          <w:ilvl w:val="0"/>
          <w:numId w:val="0"/>
        </w:numPr>
        <w:ind w:left="10" w:leftChars="0" w:right="2" w:rightChars="0" w:hanging="10" w:firstLineChars="0"/>
        <w:rPr>
          <w:rFonts w:hint="eastAsia"/>
        </w:rPr>
      </w:pPr>
      <w:r>
        <w:rPr>
          <w:rFonts w:hint="eastAsia"/>
        </w:rPr>
        <w:t>但是，完全没有确凿的证据表明本章与主的晚餐有关！主的晚餐是在这些话语说出后至少一年才被设立和存在的。</w:t>
      </w:r>
    </w:p>
    <w:p w14:paraId="139AE2B1">
      <w:pPr>
        <w:numPr>
          <w:ilvl w:val="0"/>
          <w:numId w:val="0"/>
        </w:numPr>
        <w:ind w:left="10" w:leftChars="0" w:right="2" w:rightChars="0" w:hanging="10" w:firstLineChars="0"/>
        <w:rPr>
          <w:rFonts w:hint="eastAsia"/>
        </w:rPr>
      </w:pPr>
    </w:p>
    <w:p w14:paraId="2BAE347D">
      <w:pPr>
        <w:numPr>
          <w:ilvl w:val="0"/>
          <w:numId w:val="0"/>
        </w:numPr>
        <w:ind w:left="10" w:leftChars="0" w:right="2" w:rightChars="0" w:hanging="10" w:firstLineChars="0"/>
        <w:rPr>
          <w:rFonts w:hint="eastAsia"/>
        </w:rPr>
      </w:pPr>
      <w:r>
        <w:rPr>
          <w:rFonts w:hint="eastAsia"/>
        </w:rPr>
        <w:t>Enough to say, that the great majority of Protestant commentators altogether deny that the chapter refers to the Lord's Supper, and that even some Romish commentators on this point agree with them.</w:t>
      </w:r>
    </w:p>
    <w:p w14:paraId="1D579079">
      <w:pPr>
        <w:numPr>
          <w:ilvl w:val="0"/>
          <w:numId w:val="0"/>
        </w:numPr>
        <w:ind w:left="10" w:leftChars="0" w:right="2" w:rightChars="0" w:hanging="10" w:firstLineChars="0"/>
        <w:rPr>
          <w:rFonts w:hint="eastAsia"/>
        </w:rPr>
      </w:pPr>
      <w:r>
        <w:rPr>
          <w:rFonts w:hint="eastAsia"/>
        </w:rPr>
        <w:t>只需说，绝大多数新教解经家完全否认本章指的是主的晚餐，甚至一些罗马教会的解经家在这一点上同意他们的观点，这就足够了。</w:t>
      </w:r>
    </w:p>
    <w:p w14:paraId="21A0E7D5">
      <w:pPr>
        <w:numPr>
          <w:ilvl w:val="0"/>
          <w:numId w:val="0"/>
        </w:numPr>
        <w:ind w:left="10" w:leftChars="0" w:right="2" w:rightChars="0" w:hanging="10" w:firstLineChars="0"/>
        <w:rPr>
          <w:rFonts w:hint="eastAsia"/>
        </w:rPr>
      </w:pPr>
    </w:p>
    <w:p w14:paraId="1B5D7D3A">
      <w:pPr>
        <w:numPr>
          <w:ilvl w:val="0"/>
          <w:numId w:val="0"/>
        </w:numPr>
        <w:ind w:left="10" w:leftChars="0" w:right="2" w:rightChars="0" w:hanging="10" w:firstLineChars="0"/>
        <w:rPr>
          <w:rFonts w:hint="eastAsia"/>
        </w:rPr>
      </w:pPr>
      <w:r>
        <w:rPr>
          <w:rFonts w:hint="eastAsia"/>
        </w:rPr>
        <w:t>The eating and drinking here spoken of are the eating and drinking of faith—and not a bodily action.</w:t>
      </w:r>
    </w:p>
    <w:p w14:paraId="15A1E45E">
      <w:pPr>
        <w:numPr>
          <w:ilvl w:val="0"/>
          <w:numId w:val="0"/>
        </w:numPr>
        <w:ind w:left="10" w:leftChars="0" w:right="2" w:rightChars="0" w:hanging="10" w:firstLineChars="0"/>
        <w:rPr>
          <w:rFonts w:hint="eastAsia"/>
        </w:rPr>
      </w:pPr>
      <w:r>
        <w:rPr>
          <w:rFonts w:hint="eastAsia"/>
        </w:rPr>
        <w:t>这里所说的吃和喝，是信心的吃喝——而不是身体的行动。</w:t>
      </w:r>
    </w:p>
    <w:p w14:paraId="39A97BA6">
      <w:pPr>
        <w:numPr>
          <w:ilvl w:val="0"/>
          <w:numId w:val="0"/>
        </w:numPr>
        <w:ind w:left="10" w:leftChars="0" w:right="2" w:rightChars="0" w:hanging="10" w:firstLineChars="0"/>
        <w:rPr>
          <w:rFonts w:hint="eastAsia"/>
        </w:rPr>
      </w:pPr>
    </w:p>
    <w:p w14:paraId="5F356F29">
      <w:pPr>
        <w:numPr>
          <w:ilvl w:val="0"/>
          <w:numId w:val="0"/>
        </w:numPr>
        <w:ind w:left="10" w:leftChars="0" w:right="2" w:rightChars="0" w:hanging="10" w:firstLineChars="0"/>
        <w:rPr>
          <w:rFonts w:hint="eastAsia"/>
        </w:rPr>
      </w:pPr>
      <w:r>
        <w:rPr>
          <w:rFonts w:hint="eastAsia"/>
        </w:rPr>
        <w:t>Some people fancy that Paul's words to the Corinthians, "The bread which we break, is it not the communion of the body of Christ?" (1 Cor. 10:16), are enough to prove a bodily presence of Christ in the Lord's Supper.</w:t>
      </w:r>
    </w:p>
    <w:p w14:paraId="11BEB482">
      <w:pPr>
        <w:numPr>
          <w:ilvl w:val="0"/>
          <w:numId w:val="0"/>
        </w:numPr>
        <w:ind w:left="10" w:leftChars="0" w:right="2" w:rightChars="0" w:hanging="10" w:firstLineChars="0"/>
        <w:rPr>
          <w:rFonts w:hint="eastAsia"/>
        </w:rPr>
      </w:pPr>
      <w:r>
        <w:rPr>
          <w:rFonts w:hint="eastAsia"/>
        </w:rPr>
        <w:t>有些人幻想保罗对哥林多人说的话，“我们所擘开的饼，岂不是同领基督的身体吗？”（哥林多前书 10:16），足以证明基督在主的晚餐中有身体同在。</w:t>
      </w:r>
    </w:p>
    <w:p w14:paraId="454D9937">
      <w:pPr>
        <w:numPr>
          <w:ilvl w:val="0"/>
          <w:numId w:val="0"/>
        </w:numPr>
        <w:ind w:left="10" w:leftChars="0" w:right="2" w:rightChars="0" w:hanging="10" w:firstLineChars="0"/>
        <w:rPr>
          <w:rFonts w:hint="eastAsia"/>
        </w:rPr>
      </w:pPr>
    </w:p>
    <w:p w14:paraId="6ACF9D26">
      <w:pPr>
        <w:numPr>
          <w:ilvl w:val="0"/>
          <w:numId w:val="0"/>
        </w:numPr>
        <w:ind w:left="10" w:leftChars="0" w:right="2" w:rightChars="0" w:hanging="10" w:firstLineChars="0"/>
        <w:rPr>
          <w:rFonts w:hint="eastAsia"/>
        </w:rPr>
      </w:pPr>
      <w:r>
        <w:rPr>
          <w:rFonts w:hint="eastAsia"/>
        </w:rPr>
        <w:t>But unfortunately for their argument, Paul does not say, "The bread is the body," but the "communion of the body." And the obvious sense of the words is this: "The bread that a worthy communicant eats in the Lord's Supper is a means whereby his soul holds communion with the body of Christ."</w:t>
      </w:r>
    </w:p>
    <w:p w14:paraId="14812A08">
      <w:pPr>
        <w:numPr>
          <w:ilvl w:val="0"/>
          <w:numId w:val="0"/>
        </w:numPr>
        <w:ind w:left="10" w:leftChars="0" w:right="2" w:rightChars="0" w:hanging="10" w:firstLineChars="0"/>
        <w:rPr>
          <w:rFonts w:hint="eastAsia"/>
        </w:rPr>
      </w:pPr>
      <w:r>
        <w:rPr>
          <w:rFonts w:hint="eastAsia"/>
        </w:rPr>
        <w:t>但对他们的论点不利的是，保罗并没有说：“饼是身体”，而是“同领身体”。这些话语显而易见的含义是：“合格的领圣餐者在主的晚餐中吃的饼，是一种祂的灵魂与基督的身体相交通的途径。”</w:t>
      </w:r>
    </w:p>
    <w:p w14:paraId="1A747D90">
      <w:pPr>
        <w:numPr>
          <w:ilvl w:val="0"/>
          <w:numId w:val="0"/>
        </w:numPr>
        <w:ind w:left="10" w:leftChars="0" w:right="2" w:rightChars="0" w:hanging="10" w:firstLineChars="0"/>
        <w:rPr>
          <w:rFonts w:hint="eastAsia"/>
        </w:rPr>
      </w:pPr>
    </w:p>
    <w:p w14:paraId="3043A5A0">
      <w:pPr>
        <w:numPr>
          <w:ilvl w:val="0"/>
          <w:numId w:val="0"/>
        </w:numPr>
        <w:ind w:left="10" w:leftChars="0" w:right="2" w:rightChars="0" w:hanging="10" w:firstLineChars="0"/>
        <w:rPr>
          <w:rFonts w:hint="eastAsia"/>
        </w:rPr>
      </w:pPr>
      <w:r>
        <w:rPr>
          <w:rFonts w:hint="eastAsia"/>
        </w:rPr>
        <w:t>Nor do I believe that more than this can be got out of the words. Above all, there remains the unanswerable argument, that if our Lord was actually holding His own body in His hands, when He said of the bread, "This is My body," His body must have been a different body to that of ordinary men.</w:t>
      </w:r>
    </w:p>
    <w:p w14:paraId="145C38C4">
      <w:pPr>
        <w:numPr>
          <w:ilvl w:val="0"/>
          <w:numId w:val="0"/>
        </w:numPr>
        <w:ind w:left="10" w:leftChars="0" w:right="2" w:rightChars="0" w:hanging="10" w:firstLineChars="0"/>
        <w:rPr>
          <w:rFonts w:hint="eastAsia"/>
        </w:rPr>
      </w:pPr>
      <w:r>
        <w:rPr>
          <w:rFonts w:hint="eastAsia"/>
        </w:rPr>
        <w:t>我也不相信能从这些话中得出更多的意思。最重要的是，仍然存在一个不容置疑的论点，即如果我们的主在说饼是“这是我的身体”时，祂实际上正用祂的手握着祂自己的身体，那么祂的身体必然与普通人的身体不同。</w:t>
      </w:r>
    </w:p>
    <w:p w14:paraId="5777EE46">
      <w:pPr>
        <w:numPr>
          <w:ilvl w:val="0"/>
          <w:numId w:val="0"/>
        </w:numPr>
        <w:ind w:left="10" w:leftChars="0" w:right="2" w:rightChars="0" w:hanging="10" w:firstLineChars="0"/>
        <w:rPr>
          <w:rFonts w:hint="eastAsia"/>
        </w:rPr>
      </w:pPr>
    </w:p>
    <w:p w14:paraId="51A50248">
      <w:pPr>
        <w:numPr>
          <w:ilvl w:val="0"/>
          <w:numId w:val="0"/>
        </w:numPr>
        <w:ind w:left="10" w:leftChars="0" w:right="2" w:rightChars="0" w:hanging="10" w:firstLineChars="0"/>
        <w:rPr>
          <w:rFonts w:hint="eastAsia"/>
        </w:rPr>
      </w:pPr>
      <w:r>
        <w:rPr>
          <w:rFonts w:hint="eastAsia"/>
        </w:rPr>
        <w:t>Of course if His body was not a body like ours, His real and proper "humanity" is at an end. At this rate the blessed and comfortable doctrine of Christ's entire sympathy with His people, arising from the fact that He is really and truly man, would be completely overthrown and fall to the ground.</w:t>
      </w:r>
    </w:p>
    <w:p w14:paraId="24108913">
      <w:pPr>
        <w:numPr>
          <w:ilvl w:val="0"/>
          <w:numId w:val="0"/>
        </w:numPr>
        <w:ind w:left="10" w:leftChars="0" w:right="2" w:rightChars="0" w:hanging="10" w:firstLineChars="0"/>
        <w:rPr>
          <w:rFonts w:hint="eastAsia"/>
        </w:rPr>
      </w:pPr>
      <w:r>
        <w:rPr>
          <w:rFonts w:hint="eastAsia"/>
        </w:rPr>
        <w:t>当然，如果祂的身体不像我们的一样，祂真实而恰当的“人性”就终止了。照这样下去，基督完全体恤祂百姓的蒙福和安慰人心的教义，即源于祂是真实而真正的人的事实，将彻底被推翻并瓦解。</w:t>
      </w:r>
    </w:p>
    <w:p w14:paraId="5D50AB49">
      <w:pPr>
        <w:numPr>
          <w:ilvl w:val="0"/>
          <w:numId w:val="0"/>
        </w:numPr>
        <w:ind w:left="10" w:leftChars="0" w:right="2" w:rightChars="0" w:hanging="10" w:firstLineChars="0"/>
        <w:rPr>
          <w:rFonts w:hint="eastAsia"/>
        </w:rPr>
      </w:pPr>
    </w:p>
    <w:p w14:paraId="606EA0C0">
      <w:pPr>
        <w:numPr>
          <w:ilvl w:val="0"/>
          <w:numId w:val="0"/>
        </w:numPr>
        <w:ind w:left="10" w:leftChars="0" w:right="2" w:rightChars="0" w:hanging="10" w:firstLineChars="0"/>
        <w:rPr>
          <w:rFonts w:hint="eastAsia"/>
        </w:rPr>
      </w:pPr>
      <w:r>
        <w:rPr>
          <w:rFonts w:hint="eastAsia"/>
        </w:rPr>
        <w:t>Finally, if the body with which our blessed Lord ascended up into heaven can be in heaven, and on earth, and on ten thousand communion-tables at one and the same time—it cannot be a real human body at all.</w:t>
      </w:r>
    </w:p>
    <w:p w14:paraId="31F80314">
      <w:pPr>
        <w:numPr>
          <w:ilvl w:val="0"/>
          <w:numId w:val="0"/>
        </w:numPr>
        <w:ind w:left="10" w:leftChars="0" w:right="2" w:rightChars="0" w:hanging="10" w:firstLineChars="0"/>
        <w:rPr>
          <w:rFonts w:hint="eastAsia"/>
        </w:rPr>
      </w:pPr>
      <w:r>
        <w:rPr>
          <w:rFonts w:hint="eastAsia"/>
        </w:rPr>
        <w:t>最后，如果我们的蒙福之主升入天堂的身体，可以同时在天上、在地上，以及在一万张圣餐桌上——那么它就根本不可能是真实的身体。</w:t>
      </w:r>
    </w:p>
    <w:p w14:paraId="3DCE5AB4">
      <w:pPr>
        <w:numPr>
          <w:ilvl w:val="0"/>
          <w:numId w:val="0"/>
        </w:numPr>
        <w:ind w:left="10" w:leftChars="0" w:right="2" w:rightChars="0" w:hanging="10" w:firstLineChars="0"/>
        <w:rPr>
          <w:rFonts w:hint="eastAsia"/>
        </w:rPr>
      </w:pPr>
    </w:p>
    <w:p w14:paraId="71A7699A">
      <w:pPr>
        <w:numPr>
          <w:ilvl w:val="0"/>
          <w:numId w:val="0"/>
        </w:numPr>
        <w:ind w:left="10" w:leftChars="0" w:right="2" w:rightChars="0" w:hanging="10" w:firstLineChars="0"/>
        <w:rPr>
          <w:rFonts w:hint="eastAsia"/>
        </w:rPr>
      </w:pPr>
      <w:r>
        <w:rPr>
          <w:rFonts w:hint="eastAsia"/>
        </w:rPr>
        <w:t>Yet that He did ascend with a real human body, although a glorified body, is one of the prime articles of the Christian faith, and one that we ought never to let go!</w:t>
      </w:r>
    </w:p>
    <w:p w14:paraId="593D7157">
      <w:pPr>
        <w:numPr>
          <w:ilvl w:val="0"/>
          <w:numId w:val="0"/>
        </w:numPr>
        <w:ind w:left="10" w:leftChars="0" w:right="2" w:rightChars="0" w:hanging="10" w:firstLineChars="0"/>
        <w:rPr>
          <w:rFonts w:hint="eastAsia"/>
        </w:rPr>
      </w:pPr>
      <w:r>
        <w:rPr>
          <w:rFonts w:hint="eastAsia"/>
        </w:rPr>
        <w:t>然而，祂确实带着一个真实的人体升天，尽管是一个荣耀的身体，这是基督教信仰的首要信条之一，是我们永远不应放弃的！</w:t>
      </w:r>
    </w:p>
    <w:p w14:paraId="55D3B698">
      <w:pPr>
        <w:numPr>
          <w:ilvl w:val="0"/>
          <w:numId w:val="0"/>
        </w:numPr>
        <w:ind w:left="10" w:leftChars="0" w:right="2" w:rightChars="0" w:hanging="10" w:firstLineChars="0"/>
        <w:rPr>
          <w:rFonts w:hint="eastAsia"/>
        </w:rPr>
      </w:pPr>
    </w:p>
    <w:p w14:paraId="54FF65E3">
      <w:pPr>
        <w:numPr>
          <w:ilvl w:val="0"/>
          <w:numId w:val="0"/>
        </w:numPr>
        <w:ind w:left="10" w:leftChars="0" w:right="2" w:rightChars="0" w:hanging="10" w:firstLineChars="0"/>
        <w:rPr>
          <w:rFonts w:hint="eastAsia"/>
        </w:rPr>
      </w:pPr>
      <w:r>
        <w:rPr>
          <w:rFonts w:hint="eastAsia"/>
        </w:rPr>
        <w:t>Once admit that a body can be present in two places at once, and you cannot prove that it is a body at all. Once admit that Christ's body can be present at God's right hand and on the communion-table at the same moment, and it cannot be the body which was born of the Virgin Mary and crucified upon the cross.</w:t>
      </w:r>
    </w:p>
    <w:p w14:paraId="42EA0550">
      <w:pPr>
        <w:numPr>
          <w:ilvl w:val="0"/>
          <w:numId w:val="0"/>
        </w:numPr>
        <w:ind w:left="10" w:leftChars="0" w:right="2" w:rightChars="0" w:hanging="10" w:firstLineChars="0"/>
        <w:rPr>
          <w:rFonts w:hint="eastAsia"/>
        </w:rPr>
      </w:pPr>
      <w:r>
        <w:rPr>
          <w:rFonts w:hint="eastAsia"/>
        </w:rPr>
        <w:t>一旦承认一个身体可以同时存在于两个地方，你就无法证明它是一个身体。一旦承认基督的身体可以同时存在于神的右手边和圣餐桌上，它就不可能是由童贞女马利亚所生，并被钉在十字架上的身体。</w:t>
      </w:r>
    </w:p>
    <w:p w14:paraId="3575CC00">
      <w:pPr>
        <w:numPr>
          <w:ilvl w:val="0"/>
          <w:numId w:val="0"/>
        </w:numPr>
        <w:ind w:left="10" w:leftChars="0" w:right="2" w:rightChars="0" w:hanging="10" w:firstLineChars="0"/>
        <w:rPr>
          <w:rFonts w:hint="eastAsia"/>
        </w:rPr>
      </w:pPr>
    </w:p>
    <w:p w14:paraId="61444AC1">
      <w:pPr>
        <w:numPr>
          <w:ilvl w:val="0"/>
          <w:numId w:val="0"/>
        </w:numPr>
        <w:ind w:left="10" w:leftChars="0" w:right="2" w:rightChars="0" w:hanging="10" w:firstLineChars="0"/>
        <w:rPr>
          <w:rFonts w:hint="eastAsia"/>
        </w:rPr>
      </w:pPr>
      <w:r>
        <w:rPr>
          <w:rFonts w:hint="eastAsia"/>
        </w:rPr>
        <w:t>From such a conclusion we may well draw back with horror and dismay!</w:t>
      </w:r>
    </w:p>
    <w:p w14:paraId="140566C2">
      <w:pPr>
        <w:numPr>
          <w:ilvl w:val="0"/>
          <w:numId w:val="0"/>
        </w:numPr>
        <w:ind w:left="10" w:leftChars="0" w:right="2" w:rightChars="0" w:hanging="10" w:firstLineChars="0"/>
        <w:rPr>
          <w:rFonts w:hint="eastAsia"/>
        </w:rPr>
      </w:pPr>
      <w:r>
        <w:rPr>
          <w:rFonts w:hint="eastAsia"/>
        </w:rPr>
        <w:t>对于这样一个结论，我们最好带着恐惧和惊愕退缩！</w:t>
      </w:r>
    </w:p>
    <w:p w14:paraId="77A7C376">
      <w:pPr>
        <w:numPr>
          <w:ilvl w:val="0"/>
          <w:numId w:val="0"/>
        </w:numPr>
        <w:ind w:left="10" w:leftChars="0" w:right="2" w:rightChars="0" w:hanging="10" w:firstLineChars="0"/>
        <w:rPr>
          <w:rFonts w:hint="eastAsia"/>
        </w:rPr>
      </w:pPr>
    </w:p>
    <w:p w14:paraId="2ED08D5A">
      <w:pPr>
        <w:numPr>
          <w:ilvl w:val="0"/>
          <w:numId w:val="0"/>
        </w:numPr>
        <w:ind w:left="10" w:leftChars="0" w:right="2" w:rightChars="0" w:hanging="10" w:firstLineChars="0"/>
        <w:rPr>
          <w:rFonts w:hint="eastAsia"/>
        </w:rPr>
      </w:pPr>
      <w:r>
        <w:rPr>
          <w:rFonts w:hint="eastAsia"/>
        </w:rPr>
        <w:t>Well says the Prayer-book of the Church of England: "The sacramental bread and wine remain still in their very natural substances, and therefore may not be adored (for that is idolatry, to be abhorred by all faithful Christians); and the natural body and blood of our Savior Christ are in heaven, and not here; it being against the truth of Christ's natural body to be at one time in more places than one."</w:t>
      </w:r>
    </w:p>
    <w:p w14:paraId="75A3C4FD">
      <w:pPr>
        <w:numPr>
          <w:ilvl w:val="0"/>
          <w:numId w:val="0"/>
        </w:numPr>
        <w:ind w:left="10" w:leftChars="0" w:right="2" w:rightChars="0" w:hanging="10" w:firstLineChars="0"/>
        <w:rPr>
          <w:rFonts w:hint="eastAsia"/>
        </w:rPr>
      </w:pPr>
      <w:r>
        <w:rPr>
          <w:rFonts w:hint="eastAsia"/>
        </w:rPr>
        <w:t>英国圣公会的《公祷书》说得好：“圣礼的饼和酒仍然保持其非常自然的实体，因此不应被崇拜（因为那是偶像崇拜，应被所有忠信的基督徒所厌恶）；而我们救主基督自然的身体和血是在天上，不在这里；因为基督自然身体的真理是不能同时存在于多个地方的。”</w:t>
      </w:r>
    </w:p>
    <w:p w14:paraId="1F3E48CA">
      <w:pPr>
        <w:numPr>
          <w:ilvl w:val="0"/>
          <w:numId w:val="0"/>
        </w:numPr>
        <w:ind w:left="10" w:leftChars="0" w:right="2" w:rightChars="0" w:hanging="10" w:firstLineChars="0"/>
        <w:rPr>
          <w:rFonts w:hint="eastAsia"/>
        </w:rPr>
      </w:pPr>
    </w:p>
    <w:p w14:paraId="202307F9">
      <w:pPr>
        <w:numPr>
          <w:ilvl w:val="0"/>
          <w:numId w:val="0"/>
        </w:numPr>
        <w:ind w:left="10" w:leftChars="0" w:right="2" w:rightChars="0" w:hanging="10" w:firstLineChars="0"/>
        <w:rPr>
          <w:rFonts w:hint="eastAsia"/>
        </w:rPr>
      </w:pPr>
      <w:r>
        <w:rPr>
          <w:rFonts w:hint="eastAsia"/>
        </w:rPr>
        <w:t>This is sound speech that cannot be condemned. Well would it be for the Church of England if all Churchmen would read, mark, learn, and inwardly digest what the Prayer-book teaches about Christ's presence in the Lord's Supper.</w:t>
      </w:r>
    </w:p>
    <w:p w14:paraId="4D30395C">
      <w:pPr>
        <w:numPr>
          <w:ilvl w:val="0"/>
          <w:numId w:val="0"/>
        </w:numPr>
        <w:ind w:left="10" w:leftChars="0" w:right="2" w:rightChars="0" w:hanging="10" w:firstLineChars="0"/>
        <w:rPr>
          <w:rFonts w:hint="eastAsia"/>
        </w:rPr>
      </w:pPr>
      <w:r>
        <w:rPr>
          <w:rFonts w:hint="eastAsia"/>
        </w:rPr>
        <w:t>这是不能被定罪的健全言语。如果所有教会人士都能阅读、留意、学习并内化吸收《公祷书》关于基督在主的晚餐中的同在所教导的一切，那对英国圣公会来说将是极好的。</w:t>
      </w:r>
    </w:p>
    <w:p w14:paraId="320728A8">
      <w:pPr>
        <w:numPr>
          <w:ilvl w:val="0"/>
          <w:numId w:val="0"/>
        </w:numPr>
        <w:ind w:left="10" w:leftChars="0" w:right="2" w:rightChars="0" w:hanging="10" w:firstLineChars="0"/>
        <w:rPr>
          <w:rFonts w:hint="eastAsia"/>
        </w:rPr>
      </w:pPr>
    </w:p>
    <w:p w14:paraId="06D1AA99">
      <w:pPr>
        <w:numPr>
          <w:ilvl w:val="0"/>
          <w:numId w:val="0"/>
        </w:numPr>
        <w:ind w:left="10" w:leftChars="0" w:right="2" w:rightChars="0" w:hanging="10" w:firstLineChars="0"/>
        <w:rPr>
          <w:rFonts w:hint="eastAsia"/>
        </w:rPr>
      </w:pPr>
      <w:r>
        <w:rPr>
          <w:rFonts w:hint="eastAsia"/>
        </w:rPr>
        <w:t>If we love our souls and desire their prosperity, let us be very jealous over our doctrine about the Lord's Supper. Let us stand fast on the simple teaching of Scripture, and let no one drive us from it, under the pretense of increased reverence for the ordinance of Christ.</w:t>
      </w:r>
    </w:p>
    <w:p w14:paraId="31369364">
      <w:pPr>
        <w:numPr>
          <w:ilvl w:val="0"/>
          <w:numId w:val="0"/>
        </w:numPr>
        <w:ind w:left="10" w:leftChars="0" w:right="2" w:rightChars="0" w:hanging="10" w:firstLineChars="0"/>
        <w:rPr>
          <w:rFonts w:hint="eastAsia"/>
        </w:rPr>
      </w:pPr>
      <w:r>
        <w:rPr>
          <w:rFonts w:hint="eastAsia"/>
        </w:rPr>
        <w:t>如果我们爱我们的灵魂，并渴望它们兴盛，让我们对我们关于主的晚餐的教义非常警惕。让我们坚定地站在圣经简单的教导上，不要让任何人在假装对基督的圣礼增加敬意的借口下将我们赶离它。</w:t>
      </w:r>
    </w:p>
    <w:p w14:paraId="08BC63F3">
      <w:pPr>
        <w:numPr>
          <w:ilvl w:val="0"/>
          <w:numId w:val="0"/>
        </w:numPr>
        <w:ind w:left="10" w:leftChars="0" w:right="2" w:rightChars="0" w:hanging="10" w:firstLineChars="0"/>
        <w:rPr>
          <w:rFonts w:hint="eastAsia"/>
        </w:rPr>
      </w:pPr>
    </w:p>
    <w:p w14:paraId="69A65CD7">
      <w:pPr>
        <w:numPr>
          <w:ilvl w:val="0"/>
          <w:numId w:val="0"/>
        </w:numPr>
        <w:ind w:left="10" w:leftChars="0" w:right="2" w:rightChars="0" w:hanging="10" w:firstLineChars="0"/>
        <w:rPr>
          <w:rFonts w:hint="eastAsia"/>
        </w:rPr>
      </w:pPr>
      <w:r>
        <w:rPr>
          <w:rFonts w:hint="eastAsia"/>
        </w:rPr>
        <w:t>Let us take heed, lest under confused and mystical notions of some inexplicable presence of Christ's body and blood under the form of bread and wine, we find ourselves unawares heretics about Christ's human nature.</w:t>
      </w:r>
    </w:p>
    <w:p w14:paraId="057DB948">
      <w:pPr>
        <w:numPr>
          <w:ilvl w:val="0"/>
          <w:numId w:val="0"/>
        </w:numPr>
        <w:ind w:left="10" w:leftChars="0" w:right="2" w:rightChars="0" w:hanging="10" w:firstLineChars="0"/>
        <w:rPr>
          <w:rFonts w:hint="eastAsia"/>
        </w:rPr>
      </w:pPr>
      <w:r>
        <w:rPr>
          <w:rFonts w:hint="eastAsia"/>
        </w:rPr>
        <w:t>让我们小心，以免在关于基督身体和血以饼和酒的形式存在于其中，那种混乱而奥秘的不可解释的概念下，我们不知不觉中发现自己成了关于基督人性的异端。</w:t>
      </w:r>
    </w:p>
    <w:p w14:paraId="2CE2439B">
      <w:pPr>
        <w:numPr>
          <w:ilvl w:val="0"/>
          <w:numId w:val="0"/>
        </w:numPr>
        <w:ind w:left="10" w:leftChars="0" w:right="2" w:rightChars="0" w:hanging="10" w:firstLineChars="0"/>
        <w:rPr>
          <w:rFonts w:hint="eastAsia"/>
        </w:rPr>
      </w:pPr>
    </w:p>
    <w:p w14:paraId="0CCEF4A6">
      <w:pPr>
        <w:numPr>
          <w:ilvl w:val="0"/>
          <w:numId w:val="0"/>
        </w:numPr>
        <w:ind w:left="10" w:leftChars="0" w:right="2" w:rightChars="0" w:hanging="10" w:firstLineChars="0"/>
        <w:rPr>
          <w:rFonts w:hint="eastAsia"/>
        </w:rPr>
      </w:pPr>
      <w:r>
        <w:rPr>
          <w:rFonts w:hint="eastAsia"/>
        </w:rPr>
        <w:t>Next to the doctrine that Christ is not God—but only man, there is nothing more dangerous than the doctrine that Christ is not man—but only God.</w:t>
      </w:r>
    </w:p>
    <w:p w14:paraId="1098DDFA">
      <w:pPr>
        <w:numPr>
          <w:ilvl w:val="0"/>
          <w:numId w:val="0"/>
        </w:numPr>
        <w:ind w:left="10" w:leftChars="0" w:right="2" w:rightChars="0" w:hanging="10" w:firstLineChars="0"/>
        <w:rPr>
          <w:rFonts w:hint="eastAsia"/>
        </w:rPr>
      </w:pPr>
      <w:r>
        <w:rPr>
          <w:rFonts w:hint="eastAsia"/>
        </w:rPr>
        <w:t>仅次于基督不是神——而只是人的教义，没有什么比基督不是人——而只是神的教义更危险了。</w:t>
      </w:r>
    </w:p>
    <w:p w14:paraId="36D30996">
      <w:pPr>
        <w:numPr>
          <w:ilvl w:val="0"/>
          <w:numId w:val="0"/>
        </w:numPr>
        <w:ind w:left="10" w:leftChars="0" w:right="2" w:rightChars="0" w:hanging="10" w:firstLineChars="0"/>
        <w:rPr>
          <w:rFonts w:hint="eastAsia"/>
        </w:rPr>
      </w:pPr>
    </w:p>
    <w:p w14:paraId="07BBCAA3">
      <w:pPr>
        <w:numPr>
          <w:ilvl w:val="0"/>
          <w:numId w:val="0"/>
        </w:numPr>
        <w:ind w:left="10" w:leftChars="0" w:right="2" w:rightChars="0" w:hanging="10" w:firstLineChars="0"/>
        <w:rPr>
          <w:rFonts w:hint="eastAsia"/>
        </w:rPr>
      </w:pPr>
      <w:r>
        <w:rPr>
          <w:rFonts w:hint="eastAsia"/>
        </w:rPr>
        <w:t>If we would not fall into that pit, we must hold firmly that there can be no literal presence of Christ's body in the Lord's Supper; because His body is in heaven, and not on earth, though as God He is everywhere.</w:t>
      </w:r>
    </w:p>
    <w:p w14:paraId="2314B8EF">
      <w:pPr>
        <w:numPr>
          <w:ilvl w:val="0"/>
          <w:numId w:val="0"/>
        </w:numPr>
        <w:ind w:left="10" w:leftChars="0" w:right="2" w:rightChars="0" w:hanging="10" w:firstLineChars="0"/>
        <w:rPr>
          <w:rFonts w:hint="eastAsia"/>
        </w:rPr>
      </w:pPr>
      <w:r>
        <w:rPr>
          <w:rFonts w:hint="eastAsia"/>
        </w:rPr>
        <w:t>如果我们不想落入那个陷阱，我们必须坚定地持守，基督的身体不可能真实地同在于主的晚餐中；因为祂的身体在天上，而不是在地上，尽管作为神祂无处不在。</w:t>
      </w:r>
    </w:p>
    <w:p w14:paraId="039F170A">
      <w:pPr>
        <w:numPr>
          <w:ilvl w:val="0"/>
          <w:numId w:val="0"/>
        </w:numPr>
        <w:ind w:left="10" w:leftChars="0" w:right="2" w:rightChars="0" w:hanging="10" w:firstLineChars="0"/>
        <w:rPr>
          <w:rFonts w:hint="eastAsia"/>
        </w:rPr>
      </w:pPr>
    </w:p>
    <w:p w14:paraId="0DC35FD1">
      <w:pPr>
        <w:numPr>
          <w:ilvl w:val="0"/>
          <w:numId w:val="0"/>
        </w:numPr>
        <w:ind w:left="10" w:leftChars="0" w:right="2" w:rightChars="0" w:hanging="10" w:firstLineChars="0"/>
        <w:rPr>
          <w:rFonts w:hint="eastAsia"/>
        </w:rPr>
      </w:pPr>
      <w:r>
        <w:rPr>
          <w:rFonts w:hint="eastAsia"/>
        </w:rPr>
        <w:t>Let us now go one step further, and bring our whole subject to a conclusion.</w:t>
      </w:r>
    </w:p>
    <w:p w14:paraId="6FFC1380">
      <w:pPr>
        <w:numPr>
          <w:ilvl w:val="0"/>
          <w:numId w:val="0"/>
        </w:numPr>
        <w:ind w:left="10" w:leftChars="0" w:right="2" w:rightChars="0" w:hanging="10" w:firstLineChars="0"/>
        <w:rPr>
          <w:rFonts w:hint="eastAsia"/>
        </w:rPr>
      </w:pPr>
      <w:r>
        <w:rPr>
          <w:rFonts w:hint="eastAsia"/>
        </w:rPr>
        <w:t>现在让我们再进一步，将我们的整个主题做一个总结。</w:t>
      </w:r>
    </w:p>
    <w:p w14:paraId="0BC45463">
      <w:pPr>
        <w:numPr>
          <w:ilvl w:val="0"/>
          <w:numId w:val="0"/>
        </w:numPr>
        <w:ind w:left="10" w:leftChars="0" w:right="2" w:rightChars="0" w:hanging="10" w:firstLineChars="0"/>
        <w:rPr>
          <w:rFonts w:hint="eastAsia"/>
        </w:rPr>
      </w:pPr>
    </w:p>
    <w:p w14:paraId="584E0994">
      <w:pPr>
        <w:numPr>
          <w:ilvl w:val="0"/>
          <w:numId w:val="0"/>
        </w:numPr>
        <w:ind w:left="10" w:leftChars="0" w:right="2" w:rightChars="0" w:hanging="10" w:firstLineChars="0"/>
        <w:rPr>
          <w:rFonts w:hint="eastAsia"/>
        </w:rPr>
      </w:pPr>
      <w:r>
        <w:rPr>
          <w:rFonts w:hint="eastAsia"/>
        </w:rPr>
        <w:t>(d) There will be a real bodily presence of Christ when He COMES AGAIN the second time to judge the world. This is a point about which the Bible speaks so plainly, that there is no room left for dispute or doubt.</w:t>
      </w:r>
    </w:p>
    <w:p w14:paraId="7F4E24C8">
      <w:pPr>
        <w:numPr>
          <w:ilvl w:val="0"/>
          <w:numId w:val="0"/>
        </w:numPr>
        <w:ind w:left="10" w:leftChars="0" w:right="2" w:rightChars="0" w:hanging="10" w:firstLineChars="0"/>
        <w:rPr>
          <w:rFonts w:hint="eastAsia"/>
        </w:rPr>
      </w:pPr>
      <w:r>
        <w:rPr>
          <w:rFonts w:hint="eastAsia"/>
        </w:rPr>
        <w:t>（d）当基督第二次再来审判世界时，祂将有真实的身体同在。这是一个圣经说得如此清楚，以至于没有留下争论或怀疑余地的问题。</w:t>
      </w:r>
    </w:p>
    <w:p w14:paraId="748C24FD">
      <w:pPr>
        <w:numPr>
          <w:ilvl w:val="0"/>
          <w:numId w:val="0"/>
        </w:numPr>
        <w:ind w:left="10" w:leftChars="0" w:right="2" w:rightChars="0" w:hanging="10" w:firstLineChars="0"/>
        <w:rPr>
          <w:rFonts w:hint="eastAsia"/>
        </w:rPr>
      </w:pPr>
    </w:p>
    <w:p w14:paraId="0C7B3B9C">
      <w:pPr>
        <w:numPr>
          <w:ilvl w:val="0"/>
          <w:numId w:val="0"/>
        </w:numPr>
        <w:ind w:left="10" w:leftChars="0" w:right="2" w:rightChars="0" w:hanging="10" w:firstLineChars="0"/>
        <w:rPr>
          <w:rFonts w:hint="eastAsia"/>
        </w:rPr>
      </w:pPr>
      <w:r>
        <w:rPr>
          <w:rFonts w:hint="eastAsia"/>
        </w:rPr>
        <w:t>When our Lord had ascended up before the eyes of His disciples, the angels said to them, "This same Jesus, who is taken up from you into heaven—shall so come in like manner as you have seen Him go into heaven" (Acts 1:11).</w:t>
      </w:r>
    </w:p>
    <w:p w14:paraId="1A890D86">
      <w:pPr>
        <w:numPr>
          <w:ilvl w:val="0"/>
          <w:numId w:val="0"/>
        </w:numPr>
        <w:ind w:left="10" w:leftChars="0" w:right="2" w:rightChars="0" w:hanging="10" w:firstLineChars="0"/>
        <w:rPr>
          <w:rFonts w:hint="eastAsia"/>
        </w:rPr>
      </w:pPr>
      <w:r>
        <w:rPr>
          <w:rFonts w:hint="eastAsia"/>
        </w:rPr>
        <w:t>当我们的主在祂门徒的眼前升上去之后，天使对他们说：“你们看着祂升天的这位耶稣，祂还要照你们看见祂升天的样子再来。”（使徒行传 1:11）。</w:t>
      </w:r>
    </w:p>
    <w:p w14:paraId="680904BD">
      <w:pPr>
        <w:numPr>
          <w:ilvl w:val="0"/>
          <w:numId w:val="0"/>
        </w:numPr>
        <w:ind w:left="10" w:leftChars="0" w:right="2" w:rightChars="0" w:hanging="10" w:firstLineChars="0"/>
        <w:rPr>
          <w:rFonts w:hint="eastAsia"/>
        </w:rPr>
      </w:pPr>
    </w:p>
    <w:p w14:paraId="5EABD0F8">
      <w:pPr>
        <w:numPr>
          <w:ilvl w:val="0"/>
          <w:numId w:val="0"/>
        </w:numPr>
        <w:ind w:left="10" w:leftChars="0" w:right="2" w:rightChars="0" w:hanging="10" w:firstLineChars="0"/>
        <w:rPr>
          <w:rFonts w:hint="eastAsia"/>
        </w:rPr>
      </w:pPr>
      <w:r>
        <w:rPr>
          <w:rFonts w:hint="eastAsia"/>
        </w:rPr>
        <w:t>There can be no mistake about the meaning of these words. Visibly and bodily our Lord left the world, and visibly and bodily He will return in the day which is emphatically called the day of "His appearing" (1 Peter 1:7).</w:t>
      </w:r>
    </w:p>
    <w:p w14:paraId="24F2E19F">
      <w:pPr>
        <w:numPr>
          <w:ilvl w:val="0"/>
          <w:numId w:val="0"/>
        </w:numPr>
        <w:ind w:left="10" w:leftChars="0" w:right="2" w:rightChars="0" w:hanging="10" w:firstLineChars="0"/>
        <w:rPr>
          <w:rFonts w:hint="eastAsia"/>
        </w:rPr>
      </w:pPr>
      <w:r>
        <w:rPr>
          <w:rFonts w:hint="eastAsia"/>
        </w:rPr>
        <w:t>这些话语的意思是不会错的。我们的主明显地、带着身体离开了世界，祂也将在那个被着重称为“祂显现”的日子里明显地、带着身体回来（彼得前书 1:7）。</w:t>
      </w:r>
    </w:p>
    <w:p w14:paraId="45B82F52">
      <w:pPr>
        <w:numPr>
          <w:ilvl w:val="0"/>
          <w:numId w:val="0"/>
        </w:numPr>
        <w:ind w:left="10" w:leftChars="0" w:right="2" w:rightChars="0" w:hanging="10" w:firstLineChars="0"/>
        <w:rPr>
          <w:rFonts w:hint="eastAsia"/>
        </w:rPr>
      </w:pPr>
    </w:p>
    <w:p w14:paraId="13213761">
      <w:pPr>
        <w:numPr>
          <w:ilvl w:val="0"/>
          <w:numId w:val="0"/>
        </w:numPr>
        <w:ind w:left="10" w:leftChars="0" w:right="2" w:rightChars="0" w:hanging="10" w:firstLineChars="0"/>
        <w:rPr>
          <w:rFonts w:hint="eastAsia"/>
        </w:rPr>
      </w:pPr>
      <w:r>
        <w:rPr>
          <w:rFonts w:hint="eastAsia"/>
        </w:rPr>
        <w:t>The world is not yet done with Christ. Myriads talk and think of Him as of One who did His work in the world and passed on to His own place, like some statesman or philosopher, leaving nothing but His memory behind Him.</w:t>
      </w:r>
    </w:p>
    <w:p w14:paraId="08EC252B">
      <w:pPr>
        <w:numPr>
          <w:ilvl w:val="0"/>
          <w:numId w:val="0"/>
        </w:numPr>
        <w:ind w:left="10" w:leftChars="0" w:right="2" w:rightChars="0" w:hanging="10" w:firstLineChars="0"/>
        <w:rPr>
          <w:rFonts w:hint="eastAsia"/>
        </w:rPr>
      </w:pPr>
      <w:r>
        <w:rPr>
          <w:rFonts w:hint="eastAsia"/>
        </w:rPr>
        <w:t>世界对基督的工作尚未完成。数以万计的人谈论祂，并把祂想象成一位在世上完成了祂的工作，然后像某个政治家或哲学家一样去了祂自己的地方，只留下祂的记念的人。</w:t>
      </w:r>
    </w:p>
    <w:p w14:paraId="1B6A9908">
      <w:pPr>
        <w:numPr>
          <w:ilvl w:val="0"/>
          <w:numId w:val="0"/>
        </w:numPr>
        <w:ind w:left="10" w:leftChars="0" w:right="2" w:rightChars="0" w:hanging="10" w:firstLineChars="0"/>
        <w:rPr>
          <w:rFonts w:hint="eastAsia"/>
        </w:rPr>
      </w:pPr>
    </w:p>
    <w:p w14:paraId="7B158E26">
      <w:pPr>
        <w:numPr>
          <w:ilvl w:val="0"/>
          <w:numId w:val="0"/>
        </w:numPr>
        <w:ind w:left="10" w:leftChars="0" w:right="2" w:rightChars="0" w:hanging="10" w:firstLineChars="0"/>
        <w:rPr>
          <w:rFonts w:hint="eastAsia"/>
        </w:rPr>
      </w:pPr>
      <w:r>
        <w:rPr>
          <w:rFonts w:hint="eastAsia"/>
        </w:rPr>
        <w:t>The world有一天将可怕地被打破幻觉。那位十九个世纪前谦卑贫穷地来到，被蔑视和钉十字架的耶稣——有一天将带着权能和荣耀再次降临，使死人复活，改变活着的人，并照各人所行的报应各人！</w:t>
      </w:r>
    </w:p>
    <w:p w14:paraId="5ECE3AAB">
      <w:pPr>
        <w:numPr>
          <w:ilvl w:val="0"/>
          <w:numId w:val="0"/>
        </w:numPr>
        <w:ind w:left="10" w:leftChars="0" w:right="2" w:rightChars="0" w:hanging="10" w:firstLineChars="0"/>
        <w:rPr>
          <w:rFonts w:hint="eastAsia"/>
        </w:rPr>
      </w:pPr>
    </w:p>
    <w:p w14:paraId="4AC3683A">
      <w:pPr>
        <w:numPr>
          <w:ilvl w:val="0"/>
          <w:numId w:val="0"/>
        </w:numPr>
        <w:ind w:left="10" w:leftChars="0" w:right="2" w:rightChars="0" w:hanging="10" w:firstLineChars="0"/>
        <w:rPr>
          <w:rFonts w:hint="eastAsia"/>
        </w:rPr>
      </w:pPr>
      <w:r>
        <w:rPr>
          <w:rFonts w:hint="eastAsia"/>
        </w:rPr>
        <w:t>The wicked shall see that Savior whom they despised—but too late, and shall call on the rocks to fall on them and hide them from the face of the Lamb!</w:t>
      </w:r>
    </w:p>
    <w:p w14:paraId="310C05C0">
      <w:pPr>
        <w:numPr>
          <w:ilvl w:val="0"/>
          <w:numId w:val="0"/>
        </w:numPr>
        <w:ind w:left="10" w:leftChars="0" w:right="2" w:rightChars="0" w:hanging="10" w:firstLineChars="0"/>
        <w:rPr>
          <w:rFonts w:hint="eastAsia"/>
        </w:rPr>
      </w:pPr>
      <w:r>
        <w:rPr>
          <w:rFonts w:hint="eastAsia"/>
        </w:rPr>
        <w:t>恶人将看到他们所蔑视的那位救主——但为时已晚，他们将呼求磐石倒在他们身上，把他们藏起来，躲避羔羊的面！</w:t>
      </w:r>
    </w:p>
    <w:p w14:paraId="533A6B4A">
      <w:pPr>
        <w:numPr>
          <w:ilvl w:val="0"/>
          <w:numId w:val="0"/>
        </w:numPr>
        <w:ind w:left="10" w:leftChars="0" w:right="2" w:rightChars="0" w:hanging="10" w:firstLineChars="0"/>
        <w:rPr>
          <w:rFonts w:hint="eastAsia"/>
        </w:rPr>
      </w:pPr>
    </w:p>
    <w:p w14:paraId="6B0FE95D">
      <w:pPr>
        <w:numPr>
          <w:ilvl w:val="0"/>
          <w:numId w:val="0"/>
        </w:numPr>
        <w:ind w:left="10" w:leftChars="0" w:right="2" w:rightChars="0" w:hanging="10" w:firstLineChars="0"/>
        <w:rPr>
          <w:rFonts w:hint="eastAsia"/>
        </w:rPr>
      </w:pPr>
      <w:r>
        <w:rPr>
          <w:rFonts w:hint="eastAsia"/>
        </w:rPr>
        <w:t>Those solemn words which Jesus addressed to the High Priest the night before His crucifixion shall at length be fulfilled: "You shall see the Son of Man sitting on the right hand of power, and coming in the clouds of heaven" (Matt. 26:64).</w:t>
      </w:r>
    </w:p>
    <w:p w14:paraId="561E02FE">
      <w:pPr>
        <w:numPr>
          <w:ilvl w:val="0"/>
          <w:numId w:val="0"/>
        </w:numPr>
        <w:ind w:left="10" w:leftChars="0" w:right="2" w:rightChars="0" w:hanging="10" w:firstLineChars="0"/>
        <w:rPr>
          <w:rFonts w:hint="eastAsia"/>
        </w:rPr>
      </w:pPr>
      <w:r>
        <w:rPr>
          <w:rFonts w:hint="eastAsia"/>
        </w:rPr>
        <w:t>耶稣在祂被钉十字架前的那晚对大祭司说的那些庄严的话语，终将实现：“你们将看见人子坐在那权能者的右边，驾着天上的云降临。”（马太福音 26:64）。</w:t>
      </w:r>
    </w:p>
    <w:p w14:paraId="71C574B4">
      <w:pPr>
        <w:numPr>
          <w:ilvl w:val="0"/>
          <w:numId w:val="0"/>
        </w:numPr>
        <w:ind w:left="10" w:leftChars="0" w:right="2" w:rightChars="0" w:hanging="10" w:firstLineChars="0"/>
        <w:rPr>
          <w:rFonts w:hint="eastAsia"/>
        </w:rPr>
      </w:pPr>
    </w:p>
    <w:p w14:paraId="793C6EB6">
      <w:pPr>
        <w:numPr>
          <w:ilvl w:val="0"/>
          <w:numId w:val="0"/>
        </w:numPr>
        <w:ind w:left="10" w:leftChars="0" w:right="2" w:rightChars="0" w:hanging="10" w:firstLineChars="0"/>
        <w:rPr>
          <w:rFonts w:hint="eastAsia"/>
        </w:rPr>
      </w:pPr>
      <w:r>
        <w:rPr>
          <w:rFonts w:hint="eastAsia"/>
        </w:rPr>
        <w:t>The godly shall see the Savior whom they have read of, heard of, and believed, and find, like the Queen of Sheba—that the half of His goodness had not been known!</w:t>
      </w:r>
    </w:p>
    <w:p w14:paraId="5F597129">
      <w:pPr>
        <w:numPr>
          <w:ilvl w:val="0"/>
          <w:numId w:val="0"/>
        </w:numPr>
        <w:ind w:left="10" w:leftChars="0" w:right="2" w:rightChars="0" w:hanging="10" w:firstLineChars="0"/>
        <w:rPr>
          <w:rFonts w:hint="eastAsia"/>
        </w:rPr>
      </w:pPr>
      <w:r>
        <w:rPr>
          <w:rFonts w:hint="eastAsia"/>
        </w:rPr>
        <w:t>敬虔的人将看到他们曾阅读、听闻和相信的救主，并像示巴女王一样发现——祂的美善连一半都没有被知晓！</w:t>
      </w:r>
    </w:p>
    <w:p w14:paraId="4A64E999">
      <w:pPr>
        <w:numPr>
          <w:ilvl w:val="0"/>
          <w:numId w:val="0"/>
        </w:numPr>
        <w:ind w:left="10" w:leftChars="0" w:right="2" w:rightChars="0" w:hanging="10" w:firstLineChars="0"/>
        <w:rPr>
          <w:rFonts w:hint="eastAsia"/>
        </w:rPr>
      </w:pPr>
    </w:p>
    <w:p w14:paraId="37F28C61">
      <w:pPr>
        <w:numPr>
          <w:ilvl w:val="0"/>
          <w:numId w:val="0"/>
        </w:numPr>
        <w:ind w:left="10" w:leftChars="0" w:right="2" w:rightChars="0" w:hanging="10" w:firstLineChars="0"/>
        <w:rPr>
          <w:rFonts w:hint="eastAsia"/>
        </w:rPr>
      </w:pPr>
      <w:r>
        <w:rPr>
          <w:rFonts w:hint="eastAsia"/>
        </w:rPr>
        <w:t>They shall find that sight is far better than faith, and that in Christ's actual presence is fullness of joy. This is the real bodily presence of Christ, for which every true-hearted Christian ought daily to long and pray.</w:t>
      </w:r>
    </w:p>
    <w:p w14:paraId="23500861">
      <w:pPr>
        <w:numPr>
          <w:ilvl w:val="0"/>
          <w:numId w:val="0"/>
        </w:numPr>
        <w:ind w:left="10" w:leftChars="0" w:right="2" w:rightChars="0" w:hanging="10" w:firstLineChars="0"/>
        <w:rPr>
          <w:rFonts w:hint="eastAsia"/>
        </w:rPr>
      </w:pPr>
      <w:r>
        <w:rPr>
          <w:rFonts w:hint="eastAsia"/>
        </w:rPr>
        <w:t>他们将发现眼见远胜于信心，并且在基督真实的同在中，有满足的喜乐。这就是基督真实的身体同在，是每一个真心基督徒应该日日渴望和祷告的。</w:t>
      </w:r>
    </w:p>
    <w:p w14:paraId="1382298A">
      <w:pPr>
        <w:numPr>
          <w:ilvl w:val="0"/>
          <w:numId w:val="0"/>
        </w:numPr>
        <w:ind w:left="10" w:leftChars="0" w:right="2" w:rightChars="0" w:hanging="10" w:firstLineChars="0"/>
        <w:rPr>
          <w:rFonts w:hint="eastAsia"/>
        </w:rPr>
      </w:pPr>
    </w:p>
    <w:p w14:paraId="0394525F">
      <w:pPr>
        <w:numPr>
          <w:ilvl w:val="0"/>
          <w:numId w:val="0"/>
        </w:numPr>
        <w:ind w:left="10" w:leftChars="0" w:right="2" w:rightChars="0" w:hanging="10" w:firstLineChars="0"/>
        <w:rPr>
          <w:rFonts w:hint="eastAsia"/>
        </w:rPr>
      </w:pPr>
      <w:r>
        <w:rPr>
          <w:rFonts w:hint="eastAsia"/>
        </w:rPr>
        <w:t>Happy are those who make it an article of their faith, and live in the constant expectation of a second personal advent of Christ.</w:t>
      </w:r>
    </w:p>
    <w:p w14:paraId="2729E3F6">
      <w:pPr>
        <w:numPr>
          <w:ilvl w:val="0"/>
          <w:numId w:val="0"/>
        </w:numPr>
        <w:ind w:left="10" w:leftChars="0" w:right="2" w:rightChars="0" w:hanging="10" w:firstLineChars="0"/>
        <w:rPr>
          <w:rFonts w:hint="eastAsia"/>
        </w:rPr>
      </w:pPr>
      <w:r>
        <w:rPr>
          <w:rFonts w:hint="eastAsia"/>
        </w:rPr>
        <w:t>那些将此作为他们信仰的一个信条，并活在对基督第二次亲自降临持续期盼中的人，是蒙福的。</w:t>
      </w:r>
    </w:p>
    <w:p w14:paraId="631207F4">
      <w:pPr>
        <w:numPr>
          <w:ilvl w:val="0"/>
          <w:numId w:val="0"/>
        </w:numPr>
        <w:ind w:left="10" w:leftChars="0" w:right="2" w:rightChars="0" w:hanging="10" w:firstLineChars="0"/>
        <w:rPr>
          <w:rFonts w:hint="eastAsia"/>
        </w:rPr>
      </w:pPr>
    </w:p>
    <w:p w14:paraId="3A568FD0">
      <w:pPr>
        <w:numPr>
          <w:ilvl w:val="0"/>
          <w:numId w:val="0"/>
        </w:numPr>
        <w:ind w:left="10" w:leftChars="0" w:right="2" w:rightChars="0" w:hanging="10" w:firstLineChars="0"/>
        <w:rPr>
          <w:rFonts w:hint="eastAsia"/>
        </w:rPr>
      </w:pPr>
      <w:r>
        <w:rPr>
          <w:rFonts w:hint="eastAsia"/>
        </w:rPr>
        <w:t>Then, and then only—will the devil be bound, the curse be taken off the earth, the world be restored to its original purity, sickness and death be taken away, tears be wiped from all eyes, and the redemption of the saint, in body as well as soul, be completed.</w:t>
      </w:r>
    </w:p>
    <w:p w14:paraId="3BA889EF">
      <w:pPr>
        <w:numPr>
          <w:ilvl w:val="0"/>
          <w:numId w:val="0"/>
        </w:numPr>
        <w:ind w:left="10" w:leftChars="0" w:right="2" w:rightChars="0" w:hanging="10" w:firstLineChars="0"/>
        <w:rPr>
          <w:rFonts w:hint="eastAsia"/>
        </w:rPr>
      </w:pPr>
      <w:r>
        <w:rPr>
          <w:rFonts w:hint="eastAsia"/>
        </w:rPr>
        <w:t>那时，而且只有那时——魔鬼才会被捆绑，咒诅才会被从地上挪去，世界才会被恢复到它最初的纯洁，疾病和死亡才会被除去，眼泪才会被从所有眼睛中擦去，圣徒的救赎，无论是身体还是灵魂，才会被完成。</w:t>
      </w:r>
    </w:p>
    <w:p w14:paraId="11BAA74F">
      <w:pPr>
        <w:numPr>
          <w:ilvl w:val="0"/>
          <w:numId w:val="0"/>
        </w:numPr>
        <w:ind w:left="10" w:leftChars="0" w:right="2" w:rightChars="0" w:hanging="10" w:firstLineChars="0"/>
        <w:rPr>
          <w:rFonts w:hint="eastAsia"/>
        </w:rPr>
      </w:pPr>
    </w:p>
    <w:p w14:paraId="38095DDA">
      <w:pPr>
        <w:numPr>
          <w:ilvl w:val="0"/>
          <w:numId w:val="0"/>
        </w:numPr>
        <w:ind w:left="10" w:leftChars="0" w:right="2" w:rightChars="0" w:hanging="10" w:firstLineChars="0"/>
        <w:rPr>
          <w:rFonts w:hint="eastAsia"/>
        </w:rPr>
      </w:pPr>
      <w:r>
        <w:rPr>
          <w:rFonts w:hint="eastAsia"/>
        </w:rPr>
        <w:t>"It does not yet appear what we shall be; but we know that, when He shall appear, we shall be like Him; for we shall see Him as He is!" (1 John 3:2).</w:t>
      </w:r>
    </w:p>
    <w:p w14:paraId="4A61C2CC">
      <w:pPr>
        <w:numPr>
          <w:ilvl w:val="0"/>
          <w:numId w:val="0"/>
        </w:numPr>
        <w:ind w:left="10" w:leftChars="0" w:right="2" w:rightChars="0" w:hanging="10" w:firstLineChars="0"/>
        <w:rPr>
          <w:rFonts w:hint="eastAsia"/>
        </w:rPr>
      </w:pPr>
      <w:r>
        <w:rPr>
          <w:rFonts w:hint="eastAsia"/>
        </w:rPr>
        <w:t>“我们现在是神的儿女，将来如何，还未显明；但我们知道，祂显现的时候，我们必要像祂，因为我们必得见祂的真体！”（约翰一书 3:2）。</w:t>
      </w:r>
    </w:p>
    <w:p w14:paraId="3BFC3828">
      <w:pPr>
        <w:numPr>
          <w:ilvl w:val="0"/>
          <w:numId w:val="0"/>
        </w:numPr>
        <w:ind w:left="10" w:leftChars="0" w:right="2" w:rightChars="0" w:hanging="10" w:firstLineChars="0"/>
        <w:rPr>
          <w:rFonts w:hint="eastAsia"/>
        </w:rPr>
      </w:pPr>
    </w:p>
    <w:p w14:paraId="7047894C">
      <w:pPr>
        <w:numPr>
          <w:ilvl w:val="0"/>
          <w:numId w:val="0"/>
        </w:numPr>
        <w:ind w:left="10" w:leftChars="0" w:right="2" w:rightChars="0" w:hanging="10" w:firstLineChars="0"/>
        <w:rPr>
          <w:rFonts w:hint="eastAsia"/>
        </w:rPr>
      </w:pPr>
      <w:r>
        <w:rPr>
          <w:rFonts w:hint="eastAsia"/>
        </w:rPr>
        <w:t>The highest style of Christian is the man who desires the real presence of his Master, and "loves His appearing" (2 Tim. 4:8).</w:t>
      </w:r>
    </w:p>
    <w:p w14:paraId="2002FF47">
      <w:pPr>
        <w:numPr>
          <w:ilvl w:val="0"/>
          <w:numId w:val="0"/>
        </w:numPr>
        <w:ind w:left="10" w:leftChars="0" w:right="2" w:rightChars="0" w:hanging="10" w:firstLineChars="0"/>
        <w:rPr>
          <w:rFonts w:hint="eastAsia"/>
        </w:rPr>
      </w:pPr>
      <w:r>
        <w:rPr>
          <w:rFonts w:hint="eastAsia"/>
        </w:rPr>
        <w:t>基督徒最高的样式是那个渴望祂主人的真实同在，并“爱慕祂显现”的人（提摩太后书 4:8）。</w:t>
      </w:r>
    </w:p>
    <w:p w14:paraId="64B885D2">
      <w:pPr>
        <w:numPr>
          <w:ilvl w:val="0"/>
          <w:numId w:val="0"/>
        </w:numPr>
        <w:ind w:left="10" w:leftChars="0" w:right="2" w:rightChars="0" w:hanging="10" w:firstLineChars="0"/>
        <w:rPr>
          <w:rFonts w:hint="eastAsia"/>
        </w:rPr>
      </w:pPr>
    </w:p>
    <w:p w14:paraId="6F6E663B">
      <w:pPr>
        <w:numPr>
          <w:ilvl w:val="0"/>
          <w:numId w:val="0"/>
        </w:numPr>
        <w:ind w:left="10" w:leftChars="0" w:right="2" w:rightChars="0" w:hanging="10" w:firstLineChars="0"/>
        <w:rPr>
          <w:rFonts w:hint="eastAsia"/>
        </w:rPr>
      </w:pPr>
      <w:r>
        <w:rPr>
          <w:rFonts w:hint="eastAsia"/>
        </w:rPr>
        <w:t>I have now unfolded, as far as I can in a short paper, the truth about the presence of God and His Christ. I have shown:</w:t>
      </w:r>
    </w:p>
    <w:p w14:paraId="53A7B38B">
      <w:pPr>
        <w:numPr>
          <w:ilvl w:val="0"/>
          <w:numId w:val="0"/>
        </w:numPr>
        <w:ind w:left="10" w:leftChars="0" w:right="2" w:rightChars="0" w:hanging="10" w:firstLineChars="0"/>
        <w:rPr>
          <w:rFonts w:hint="eastAsia"/>
        </w:rPr>
      </w:pPr>
      <w:r>
        <w:rPr>
          <w:rFonts w:hint="eastAsia"/>
        </w:rPr>
        <w:t>我现在，在这篇短文中，尽我所能阐述了关于神和祂的基督同在的真理。我已经表明：</w:t>
      </w:r>
    </w:p>
    <w:p w14:paraId="7D904172">
      <w:pPr>
        <w:numPr>
          <w:ilvl w:val="0"/>
          <w:numId w:val="0"/>
        </w:numPr>
        <w:ind w:left="10" w:leftChars="0" w:right="2" w:rightChars="0" w:hanging="10" w:firstLineChars="0"/>
        <w:rPr>
          <w:rFonts w:hint="eastAsia"/>
        </w:rPr>
      </w:pPr>
    </w:p>
    <w:p w14:paraId="0E5B73C4">
      <w:pPr>
        <w:numPr>
          <w:ilvl w:val="0"/>
          <w:numId w:val="0"/>
        </w:numPr>
        <w:ind w:left="10" w:leftChars="0" w:right="2" w:rightChars="0" w:hanging="10" w:firstLineChars="0"/>
        <w:rPr>
          <w:rFonts w:hint="eastAsia"/>
        </w:rPr>
      </w:pPr>
      <w:r>
        <w:rPr>
          <w:rFonts w:hint="eastAsia"/>
        </w:rPr>
        <w:t>(1)the general doctrine of God's presence everywhere;</w:t>
      </w:r>
    </w:p>
    <w:p w14:paraId="5D545767">
      <w:pPr>
        <w:numPr>
          <w:ilvl w:val="0"/>
          <w:numId w:val="0"/>
        </w:numPr>
        <w:ind w:left="10" w:leftChars="0" w:right="2" w:rightChars="0" w:hanging="10" w:firstLineChars="0"/>
        <w:rPr>
          <w:rFonts w:hint="eastAsia"/>
        </w:rPr>
      </w:pPr>
      <w:r>
        <w:rPr>
          <w:rFonts w:hint="eastAsia"/>
        </w:rPr>
        <w:t>（1）神无处不在的一般教义；</w:t>
      </w:r>
    </w:p>
    <w:p w14:paraId="1998CDE4">
      <w:pPr>
        <w:numPr>
          <w:ilvl w:val="0"/>
          <w:numId w:val="0"/>
        </w:numPr>
        <w:ind w:left="10" w:leftChars="0" w:right="2" w:rightChars="0" w:hanging="10" w:firstLineChars="0"/>
        <w:rPr>
          <w:rFonts w:hint="eastAsia"/>
        </w:rPr>
      </w:pPr>
    </w:p>
    <w:p w14:paraId="69711ADA">
      <w:pPr>
        <w:numPr>
          <w:ilvl w:val="0"/>
          <w:numId w:val="0"/>
        </w:numPr>
        <w:ind w:left="10" w:leftChars="0" w:right="2" w:rightChars="0" w:hanging="10" w:firstLineChars="0"/>
        <w:rPr>
          <w:rFonts w:hint="eastAsia"/>
        </w:rPr>
      </w:pPr>
      <w:r>
        <w:rPr>
          <w:rFonts w:hint="eastAsia"/>
        </w:rPr>
        <w:t>(2)the Scriptural doctrine of Christ's real, spiritual presence;</w:t>
      </w:r>
    </w:p>
    <w:p w14:paraId="59EC4905">
      <w:pPr>
        <w:numPr>
          <w:ilvl w:val="0"/>
          <w:numId w:val="0"/>
        </w:numPr>
        <w:ind w:left="10" w:leftChars="0" w:right="2" w:rightChars="0" w:hanging="10" w:firstLineChars="0"/>
        <w:rPr>
          <w:rFonts w:hint="eastAsia"/>
        </w:rPr>
      </w:pPr>
      <w:r>
        <w:rPr>
          <w:rFonts w:hint="eastAsia"/>
        </w:rPr>
        <w:t>（2）基督真实的、属灵同在的圣经教义；</w:t>
      </w:r>
    </w:p>
    <w:p w14:paraId="1FBE3706">
      <w:pPr>
        <w:numPr>
          <w:ilvl w:val="0"/>
          <w:numId w:val="0"/>
        </w:numPr>
        <w:ind w:left="10" w:leftChars="0" w:right="2" w:rightChars="0" w:hanging="10" w:firstLineChars="0"/>
        <w:rPr>
          <w:rFonts w:hint="eastAsia"/>
        </w:rPr>
      </w:pPr>
    </w:p>
    <w:p w14:paraId="32964EA0">
      <w:pPr>
        <w:numPr>
          <w:ilvl w:val="0"/>
          <w:numId w:val="0"/>
        </w:numPr>
        <w:ind w:left="10" w:leftChars="0" w:right="2" w:rightChars="0" w:hanging="10" w:firstLineChars="0"/>
        <w:rPr>
          <w:rFonts w:hint="eastAsia"/>
        </w:rPr>
      </w:pPr>
      <w:r>
        <w:rPr>
          <w:rFonts w:hint="eastAsia"/>
        </w:rPr>
        <w:t>(3)the Scriptural doctrine of Christ's real, bodily presence.</w:t>
      </w:r>
    </w:p>
    <w:p w14:paraId="20AA9330">
      <w:pPr>
        <w:numPr>
          <w:ilvl w:val="0"/>
          <w:numId w:val="0"/>
        </w:numPr>
        <w:ind w:left="10" w:leftChars="0" w:right="2" w:rightChars="0" w:hanging="10" w:firstLineChars="0"/>
        <w:rPr>
          <w:rFonts w:hint="eastAsia"/>
        </w:rPr>
      </w:pPr>
      <w:r>
        <w:rPr>
          <w:rFonts w:hint="eastAsia"/>
        </w:rPr>
        <w:t>（3）基督真实的、身体同在的圣经教义。</w:t>
      </w:r>
    </w:p>
    <w:p w14:paraId="21C2577A">
      <w:pPr>
        <w:numPr>
          <w:ilvl w:val="0"/>
          <w:numId w:val="0"/>
        </w:numPr>
        <w:ind w:left="10" w:leftChars="0" w:right="2" w:rightChars="0" w:hanging="10" w:firstLineChars="0"/>
        <w:rPr>
          <w:rFonts w:hint="eastAsia"/>
        </w:rPr>
      </w:pPr>
    </w:p>
    <w:p w14:paraId="4F9BF850">
      <w:pPr>
        <w:numPr>
          <w:ilvl w:val="0"/>
          <w:numId w:val="0"/>
        </w:numPr>
        <w:ind w:left="10" w:leftChars="0" w:right="2" w:rightChars="0" w:hanging="10" w:firstLineChars="0"/>
        <w:rPr>
          <w:rFonts w:hint="eastAsia"/>
        </w:rPr>
      </w:pPr>
      <w:r>
        <w:rPr>
          <w:rFonts w:hint="eastAsia"/>
        </w:rPr>
        <w:t>I now leave the whole subject with a parting word of APPLICATION, and commend it to serious attention. In an age of hurry and bustle about secular things, in an age of wretched strife and controversy about religion—I entreat men not to neglect the great truths which these pages contain.</w:t>
      </w:r>
    </w:p>
    <w:p w14:paraId="70A46926">
      <w:pPr>
        <w:numPr>
          <w:ilvl w:val="0"/>
          <w:numId w:val="0"/>
        </w:numPr>
        <w:ind w:left="10" w:leftChars="0" w:right="2" w:rightChars="0" w:hanging="10" w:firstLineChars="0"/>
        <w:rPr>
          <w:rFonts w:hint="eastAsia"/>
        </w:rPr>
      </w:pPr>
      <w:r>
        <w:rPr>
          <w:rFonts w:hint="eastAsia"/>
        </w:rPr>
        <w:t>我现在以几句应用的话语来结束整个主题，并建议大家认真关注。在这个世俗事务匆忙喧嚣的时代，在这个关于宗教的可怜冲突和争议的时代——我恳求人们不要忽略这些页面中所包含的伟大真理。</w:t>
      </w:r>
    </w:p>
    <w:p w14:paraId="53ED8544">
      <w:pPr>
        <w:numPr>
          <w:ilvl w:val="0"/>
          <w:numId w:val="0"/>
        </w:numPr>
        <w:ind w:left="10" w:leftChars="0" w:right="2" w:rightChars="0" w:hanging="10" w:firstLineChars="0"/>
        <w:rPr>
          <w:rFonts w:hint="eastAsia"/>
        </w:rPr>
      </w:pPr>
    </w:p>
    <w:p w14:paraId="54D1359E">
      <w:pPr>
        <w:numPr>
          <w:ilvl w:val="0"/>
          <w:numId w:val="0"/>
        </w:numPr>
        <w:ind w:left="10" w:leftChars="0" w:right="2" w:rightChars="0" w:hanging="10" w:firstLineChars="0"/>
        <w:rPr>
          <w:rFonts w:hint="eastAsia"/>
        </w:rPr>
      </w:pPr>
      <w:r>
        <w:rPr>
          <w:rFonts w:hint="eastAsia"/>
        </w:rPr>
        <w:t>(1)What do we know of Christ, for ourselves? We have heard of Him thousands of times. We call ourselves Christians. But what do we know of Christ experimentally, as our own personal Savior, our own Priest, our own Friend, the Healer of our conscience, the Comforter of our heart, the Pardoner of our sins, the Foundation of our hope, the confidence of our souls? How is it?</w:t>
      </w:r>
    </w:p>
    <w:p w14:paraId="3D7B0119">
      <w:pPr>
        <w:numPr>
          <w:ilvl w:val="0"/>
          <w:numId w:val="0"/>
        </w:numPr>
        <w:ind w:left="10" w:leftChars="0" w:right="2" w:rightChars="0" w:hanging="10" w:firstLineChars="0"/>
        <w:rPr>
          <w:rFonts w:hint="eastAsia"/>
        </w:rPr>
      </w:pPr>
      <w:r>
        <w:rPr>
          <w:rFonts w:hint="eastAsia"/>
        </w:rPr>
        <w:t>（1）我们自己对基督了解多少？我们听过祂成千上万次。我们自称是基督徒。但是，我们凭着经验对基督了解多少，作为我们个人的救主、我们自己的祭司、我们自己的朋友、我们良心的医治者、我们心灵的安慰者、我们罪恶的赦免者、我们盼望的根基、我们灵魂的倚靠？情况如何？</w:t>
      </w:r>
    </w:p>
    <w:p w14:paraId="006072AA">
      <w:pPr>
        <w:numPr>
          <w:ilvl w:val="0"/>
          <w:numId w:val="0"/>
        </w:numPr>
        <w:ind w:left="10" w:leftChars="0" w:right="2" w:rightChars="0" w:hanging="10" w:firstLineChars="0"/>
        <w:rPr>
          <w:rFonts w:hint="eastAsia"/>
        </w:rPr>
      </w:pPr>
    </w:p>
    <w:p w14:paraId="7CF5C57C">
      <w:pPr>
        <w:numPr>
          <w:ilvl w:val="0"/>
          <w:numId w:val="0"/>
        </w:numPr>
        <w:ind w:left="10" w:leftChars="0" w:right="2" w:rightChars="0" w:hanging="10" w:firstLineChars="0"/>
        <w:rPr>
          <w:rFonts w:hint="eastAsia"/>
        </w:rPr>
      </w:pPr>
      <w:r>
        <w:rPr>
          <w:rFonts w:hint="eastAsia"/>
        </w:rPr>
        <w:t>(2)Let us not rest until we feel Christ "present" in our own hearts, and know what it is to be one with Christ and Christ in us. This is real religion.</w:t>
      </w:r>
    </w:p>
    <w:p w14:paraId="40DA22CF">
      <w:pPr>
        <w:numPr>
          <w:ilvl w:val="0"/>
          <w:numId w:val="0"/>
        </w:numPr>
        <w:ind w:left="10" w:leftChars="0" w:right="2" w:rightChars="0" w:hanging="10" w:firstLineChars="0"/>
        <w:rPr>
          <w:rFonts w:hint="eastAsia"/>
        </w:rPr>
      </w:pPr>
      <w:r>
        <w:rPr>
          <w:rFonts w:hint="eastAsia"/>
        </w:rPr>
        <w:t>（2）让我们不要安歇，直到我们感受到基督“同在”在我们自己的心中，并知道与基督合一，基督在我们里面意味着什么。这才是真实的宗教。</w:t>
      </w:r>
    </w:p>
    <w:p w14:paraId="7337A031">
      <w:pPr>
        <w:numPr>
          <w:ilvl w:val="0"/>
          <w:numId w:val="0"/>
        </w:numPr>
        <w:ind w:left="10" w:leftChars="0" w:right="2" w:rightChars="0" w:hanging="10" w:firstLineChars="0"/>
        <w:rPr>
          <w:rFonts w:hint="eastAsia"/>
        </w:rPr>
      </w:pPr>
    </w:p>
    <w:p w14:paraId="61A3321D">
      <w:pPr>
        <w:numPr>
          <w:ilvl w:val="0"/>
          <w:numId w:val="0"/>
        </w:numPr>
        <w:ind w:left="10" w:leftChars="0" w:right="2" w:rightChars="0" w:hanging="10" w:firstLineChars="0"/>
        <w:rPr>
          <w:rFonts w:hint="eastAsia"/>
        </w:rPr>
      </w:pPr>
      <w:r>
        <w:rPr>
          <w:rFonts w:hint="eastAsia"/>
        </w:rPr>
        <w:t>To live in the habit of looking backward to Christ on the cross, upward to Christ at God's right hand, and forward to Christ coming again—this is the only Christianity which gives comfort in life, and good hope in death. Let us remember this.</w:t>
      </w:r>
    </w:p>
    <w:p w14:paraId="17277518">
      <w:pPr>
        <w:numPr>
          <w:ilvl w:val="0"/>
          <w:numId w:val="0"/>
        </w:numPr>
        <w:ind w:left="10" w:leftChars="0" w:right="2" w:rightChars="0" w:hanging="10" w:firstLineChars="0"/>
        <w:rPr>
          <w:rFonts w:hint="eastAsia"/>
        </w:rPr>
      </w:pPr>
      <w:r>
        <w:rPr>
          <w:rFonts w:hint="eastAsia"/>
        </w:rPr>
        <w:t>活在习惯中，向后看十字架上的基督，向上看神右手边的基督，向前看基督再来——这是唯一能在生命中带来安慰，在死亡时带来美好盼望的基督教信仰。让我们记住这一点。</w:t>
      </w:r>
    </w:p>
    <w:p w14:paraId="6E3C6A80">
      <w:pPr>
        <w:numPr>
          <w:ilvl w:val="0"/>
          <w:numId w:val="0"/>
        </w:numPr>
        <w:ind w:left="10" w:leftChars="0" w:right="2" w:rightChars="0" w:hanging="10" w:firstLineChars="0"/>
        <w:rPr>
          <w:rFonts w:hint="eastAsia"/>
        </w:rPr>
      </w:pPr>
    </w:p>
    <w:p w14:paraId="67B87B10">
      <w:pPr>
        <w:numPr>
          <w:ilvl w:val="0"/>
          <w:numId w:val="0"/>
        </w:numPr>
        <w:ind w:left="10" w:leftChars="0" w:right="2" w:rightChars="0" w:hanging="10" w:firstLineChars="0"/>
        <w:rPr>
          <w:rFonts w:hint="eastAsia"/>
        </w:rPr>
      </w:pPr>
      <w:r>
        <w:rPr>
          <w:rFonts w:hint="eastAsia"/>
        </w:rPr>
        <w:t>(3)Let us beware of holding erroneous views about the Lord's Supper, and especially about the real nature of Christ's "presence" in it. Let us not so mistake that blessed ordinance, which was meant to be our soul's food—as to turn it into our soul's poison!</w:t>
      </w:r>
    </w:p>
    <w:p w14:paraId="4BC004AD">
      <w:pPr>
        <w:numPr>
          <w:ilvl w:val="0"/>
          <w:numId w:val="0"/>
        </w:numPr>
        <w:ind w:left="10" w:leftChars="0" w:right="2" w:rightChars="0" w:hanging="10" w:firstLineChars="0"/>
        <w:rPr>
          <w:rFonts w:hint="eastAsia"/>
        </w:rPr>
      </w:pPr>
      <w:r>
        <w:rPr>
          <w:rFonts w:hint="eastAsia"/>
        </w:rPr>
        <w:t>（3）让我们警惕对主的晚餐持有错误的观点，特别是关于基督在其中“同在”的真实性质。让我们不要如此误解那个蒙福的圣礼，它本意是成为我们灵魂的食物——以至于将其变成了我们灵魂的毒药！</w:t>
      </w:r>
    </w:p>
    <w:p w14:paraId="196EFC37">
      <w:pPr>
        <w:numPr>
          <w:ilvl w:val="0"/>
          <w:numId w:val="0"/>
        </w:numPr>
        <w:ind w:left="10" w:leftChars="0" w:right="2" w:rightChars="0" w:hanging="10" w:firstLineChars="0"/>
        <w:rPr>
          <w:rFonts w:hint="eastAsia"/>
        </w:rPr>
      </w:pPr>
    </w:p>
    <w:p w14:paraId="326B80EE">
      <w:pPr>
        <w:numPr>
          <w:ilvl w:val="0"/>
          <w:numId w:val="0"/>
        </w:numPr>
        <w:ind w:left="10" w:leftChars="0" w:right="2" w:rightChars="0" w:hanging="10" w:firstLineChars="0"/>
        <w:rPr>
          <w:rFonts w:hint="eastAsia"/>
        </w:rPr>
      </w:pPr>
      <w:r>
        <w:rPr>
          <w:rFonts w:hint="eastAsia"/>
        </w:rPr>
        <w:t>There is no sacrifice in the Lord's Supper, no sacrificing priest, no altar, no bodily "presence" of Christ in the bread and wine. These things are not in the Bible, and are dangerous inventions of man, leading on to superstition! Let us take care.</w:t>
      </w:r>
    </w:p>
    <w:p w14:paraId="6E1E429D">
      <w:pPr>
        <w:numPr>
          <w:ilvl w:val="0"/>
          <w:numId w:val="0"/>
        </w:numPr>
        <w:ind w:left="10" w:leftChars="0" w:right="2" w:rightChars="0" w:hanging="10" w:firstLineChars="0"/>
        <w:rPr>
          <w:rFonts w:hint="eastAsia"/>
        </w:rPr>
      </w:pPr>
      <w:r>
        <w:rPr>
          <w:rFonts w:hint="eastAsia"/>
        </w:rPr>
        <w:t>主的晚餐中没有献祭，没有献祭的祭司，没有祭坛，在饼和酒中没有基督身体的“同在”。这些事不在圣经中，而是人危险的发明，导向迷信！让我们小心。</w:t>
      </w:r>
    </w:p>
    <w:p w14:paraId="6A505BA3">
      <w:pPr>
        <w:numPr>
          <w:ilvl w:val="0"/>
          <w:numId w:val="0"/>
        </w:numPr>
        <w:ind w:left="10" w:leftChars="0" w:right="2" w:rightChars="0" w:hanging="10" w:firstLineChars="0"/>
        <w:rPr>
          <w:rFonts w:hint="eastAsia"/>
        </w:rPr>
      </w:pPr>
    </w:p>
    <w:p w14:paraId="1F15BD5E">
      <w:pPr>
        <w:numPr>
          <w:ilvl w:val="0"/>
          <w:numId w:val="0"/>
        </w:numPr>
        <w:ind w:left="10" w:leftChars="0" w:right="2" w:rightChars="0" w:hanging="10" w:firstLineChars="0"/>
        <w:rPr>
          <w:rFonts w:hint="eastAsia"/>
        </w:rPr>
      </w:pPr>
      <w:r>
        <w:rPr>
          <w:rFonts w:hint="eastAsia"/>
        </w:rPr>
        <w:t>(4)Let us keep continually before our minds, the secondadvent of Christ, and that real "presence "which is yet to come. Let our loins be girded, and our lamps burning, and ourselves like men daily waiting for their Master's return.</w:t>
      </w:r>
    </w:p>
    <w:p w14:paraId="000672C1">
      <w:pPr>
        <w:numPr>
          <w:ilvl w:val="0"/>
          <w:numId w:val="0"/>
        </w:numPr>
        <w:ind w:left="10" w:leftChars="0" w:right="2" w:rightChars="0" w:hanging="10" w:firstLineChars="0"/>
        <w:rPr>
          <w:rFonts w:hint="eastAsia"/>
        </w:rPr>
      </w:pPr>
      <w:r>
        <w:rPr>
          <w:rFonts w:hint="eastAsia"/>
        </w:rPr>
        <w:t>（4）让我们持续不断地将基督的第二次降临，以及那将要来到的真实“同在”摆在我们面前。让我们束上腰，点亮灯，自己就像每天等候主人回来的仆人一样。</w:t>
      </w:r>
    </w:p>
    <w:p w14:paraId="043119DE">
      <w:pPr>
        <w:numPr>
          <w:ilvl w:val="0"/>
          <w:numId w:val="0"/>
        </w:numPr>
        <w:ind w:left="10" w:leftChars="0" w:right="2" w:rightChars="0" w:hanging="10" w:firstLineChars="0"/>
        <w:rPr>
          <w:rFonts w:hint="eastAsia"/>
        </w:rPr>
      </w:pPr>
    </w:p>
    <w:p w14:paraId="70A5A961">
      <w:pPr>
        <w:numPr>
          <w:ilvl w:val="0"/>
          <w:numId w:val="0"/>
        </w:numPr>
        <w:ind w:left="10" w:leftChars="0" w:right="2" w:rightChars="0" w:hanging="10" w:firstLineChars="0"/>
        <w:rPr>
          <w:rFonts w:hint="eastAsia"/>
        </w:rPr>
      </w:pPr>
      <w:r>
        <w:rPr>
          <w:rFonts w:hint="eastAsia"/>
        </w:rPr>
        <w:t>Then, and then only, shall we have all the desires of our souls satisfied. Until then the less we expect from this world the better. Let our daily cry be, "Amen! Come, Lord Jesus!"</w:t>
      </w:r>
    </w:p>
    <w:p w14:paraId="05691A3F">
      <w:pPr>
        <w:numPr>
          <w:ilvl w:val="0"/>
          <w:numId w:val="0"/>
        </w:numPr>
        <w:ind w:left="10" w:leftChars="0" w:right="2" w:rightChars="0" w:hanging="10" w:firstLineChars="0"/>
        <w:rPr>
          <w:rFonts w:hint="eastAsia"/>
        </w:rPr>
      </w:pPr>
      <w:r>
        <w:rPr>
          <w:rFonts w:hint="eastAsia"/>
        </w:rPr>
        <w:t>那时，而且只有那时，我们灵魂的一切渴望才能得到满足。在那之前，我们对这个世界的期望越少越好。让我们每天的呼求是：“阿们！主耶稣，我愿祢来！”</w:t>
      </w:r>
    </w:p>
    <w:p w14:paraId="55E60412">
      <w:pPr>
        <w:numPr>
          <w:ilvl w:val="0"/>
          <w:numId w:val="0"/>
        </w:numPr>
        <w:ind w:left="10" w:leftChars="0" w:right="2" w:rightChars="0" w:hanging="10" w:firstLineChars="0"/>
        <w:rPr>
          <w:rFonts w:hint="eastAsia"/>
        </w:rPr>
      </w:pPr>
    </w:p>
    <w:p w14:paraId="72107C25">
      <w:pPr>
        <w:pStyle w:val="2"/>
        <w:bidi w:val="0"/>
        <w:rPr>
          <w:rFonts w:hint="eastAsia"/>
        </w:rPr>
      </w:pPr>
      <w:r>
        <w:rPr>
          <w:rFonts w:hint="eastAsia"/>
        </w:rPr>
        <w:t>The Outlook by J. C. Ryle, 1886</w:t>
      </w:r>
    </w:p>
    <w:p w14:paraId="7CA987DB">
      <w:pPr>
        <w:pStyle w:val="2"/>
        <w:bidi w:val="0"/>
        <w:rPr>
          <w:rFonts w:hint="eastAsia"/>
        </w:rPr>
      </w:pPr>
      <w:r>
        <w:rPr>
          <w:rFonts w:hint="eastAsia"/>
        </w:rPr>
        <w:t>前景展望 莱尔（J. C. Ryle）著，1886年</w:t>
      </w:r>
    </w:p>
    <w:p w14:paraId="1D5344E3">
      <w:pPr>
        <w:numPr>
          <w:ilvl w:val="0"/>
          <w:numId w:val="0"/>
        </w:numPr>
        <w:ind w:left="10" w:leftChars="0" w:right="2" w:rightChars="0" w:hanging="10" w:firstLineChars="0"/>
        <w:rPr>
          <w:rFonts w:hint="eastAsia"/>
        </w:rPr>
      </w:pPr>
    </w:p>
    <w:p w14:paraId="04D9B530">
      <w:pPr>
        <w:numPr>
          <w:ilvl w:val="0"/>
          <w:numId w:val="0"/>
        </w:numPr>
        <w:ind w:left="10" w:leftChars="0" w:right="2" w:rightChars="0" w:hanging="10" w:firstLineChars="0"/>
        <w:rPr>
          <w:rFonts w:hint="eastAsia"/>
        </w:rPr>
      </w:pPr>
      <w:r>
        <w:rPr>
          <w:rFonts w:hint="eastAsia"/>
        </w:rPr>
        <w:t>(1) The first and worst cloud which I see in our Church's outlook, is the widespread disposition to regard religious externalism as a substitute for vital soul-saving Christianity.</w:t>
      </w:r>
    </w:p>
    <w:p w14:paraId="198EDA40">
      <w:pPr>
        <w:numPr>
          <w:ilvl w:val="0"/>
          <w:numId w:val="0"/>
        </w:numPr>
        <w:ind w:left="10" w:leftChars="0" w:right="2" w:rightChars="0" w:hanging="10" w:firstLineChars="0"/>
        <w:rPr>
          <w:rFonts w:hint="eastAsia"/>
        </w:rPr>
      </w:pPr>
      <w:r>
        <w:rPr>
          <w:rFonts w:hint="eastAsia"/>
        </w:rPr>
        <w:t>（1）我在我们教会前景中看到的第一朵也是最糟糕的乌云，是普遍倾向于将宗教外在主义视为活泼的、拯救灵魂的基督教信仰的替代品。</w:t>
      </w:r>
    </w:p>
    <w:p w14:paraId="611BFD39">
      <w:pPr>
        <w:numPr>
          <w:ilvl w:val="0"/>
          <w:numId w:val="0"/>
        </w:numPr>
        <w:ind w:left="10" w:leftChars="0" w:right="2" w:rightChars="0" w:hanging="10" w:firstLineChars="0"/>
        <w:rPr>
          <w:rFonts w:hint="eastAsia"/>
        </w:rPr>
      </w:pPr>
    </w:p>
    <w:p w14:paraId="06E6A741">
      <w:pPr>
        <w:numPr>
          <w:ilvl w:val="0"/>
          <w:numId w:val="0"/>
        </w:numPr>
        <w:ind w:left="10" w:leftChars="0" w:right="2" w:rightChars="0" w:hanging="10" w:firstLineChars="0"/>
        <w:rPr>
          <w:rFonts w:hint="eastAsia"/>
        </w:rPr>
      </w:pPr>
      <w:r>
        <w:rPr>
          <w:rFonts w:hint="eastAsia"/>
        </w:rPr>
        <w:t>When I speak of externalism, let me explain what I mean. We all know that the external part of religion has received a large amount of new attention during the last forty years.</w:t>
      </w:r>
    </w:p>
    <w:p w14:paraId="2C6EF76F">
      <w:pPr>
        <w:numPr>
          <w:ilvl w:val="0"/>
          <w:numId w:val="0"/>
        </w:numPr>
        <w:ind w:left="10" w:leftChars="0" w:right="2" w:rightChars="0" w:hanging="10" w:firstLineChars="0"/>
        <w:rPr>
          <w:rFonts w:hint="eastAsia"/>
        </w:rPr>
      </w:pPr>
      <w:r>
        <w:rPr>
          <w:rFonts w:hint="eastAsia"/>
        </w:rPr>
        <w:t>当我谈到外在主义时，让我解释我的意思。我们都知道，在过去的四十年里，宗教的外在部分得到了大量新的关注。</w:t>
      </w:r>
    </w:p>
    <w:p w14:paraId="2A77EE35">
      <w:pPr>
        <w:numPr>
          <w:ilvl w:val="0"/>
          <w:numId w:val="0"/>
        </w:numPr>
        <w:ind w:left="10" w:leftChars="0" w:right="2" w:rightChars="0" w:hanging="10" w:firstLineChars="0"/>
        <w:rPr>
          <w:rFonts w:hint="eastAsia"/>
        </w:rPr>
      </w:pPr>
    </w:p>
    <w:p w14:paraId="29BA6A9C">
      <w:pPr>
        <w:numPr>
          <w:ilvl w:val="0"/>
          <w:numId w:val="0"/>
        </w:numPr>
        <w:ind w:left="10" w:leftChars="0" w:right="2" w:rightChars="0" w:hanging="10" w:firstLineChars="0"/>
        <w:rPr>
          <w:rFonts w:hint="eastAsia"/>
        </w:rPr>
      </w:pPr>
      <w:r>
        <w:rPr>
          <w:rFonts w:hint="eastAsia"/>
        </w:rPr>
        <w:t>All over the land it has become the fashion to restore churches, to get rid of old square pews, to improve the singing and music, to have a well-adorned choir, to decorate the church-building in a most elaborate style, and, in one word, to adorn, beautify, and improve the whole exterior of Church Christianity.</w:t>
      </w:r>
    </w:p>
    <w:p w14:paraId="079B88B6">
      <w:pPr>
        <w:numPr>
          <w:ilvl w:val="0"/>
          <w:numId w:val="0"/>
        </w:numPr>
        <w:ind w:left="10" w:leftChars="0" w:right="2" w:rightChars="0" w:hanging="10" w:firstLineChars="0"/>
        <w:rPr>
          <w:rFonts w:hint="eastAsia"/>
        </w:rPr>
      </w:pPr>
      <w:r>
        <w:rPr>
          <w:rFonts w:hint="eastAsia"/>
        </w:rPr>
        <w:t>在全国各地，翻修教堂、去除老旧的方形长椅、改善歌唱和音乐、拥有装饰精美的唱诗班、以最精心的风格装饰教堂建筑，总之，美化、装饰和改善教会基督教信仰的整个外表，已经成为一种时尚。</w:t>
      </w:r>
    </w:p>
    <w:p w14:paraId="5A0723C3">
      <w:pPr>
        <w:numPr>
          <w:ilvl w:val="0"/>
          <w:numId w:val="0"/>
        </w:numPr>
        <w:ind w:left="10" w:leftChars="0" w:right="2" w:rightChars="0" w:hanging="10" w:firstLineChars="0"/>
        <w:rPr>
          <w:rFonts w:hint="eastAsia"/>
        </w:rPr>
      </w:pPr>
    </w:p>
    <w:p w14:paraId="379A49CE">
      <w:pPr>
        <w:numPr>
          <w:ilvl w:val="0"/>
          <w:numId w:val="0"/>
        </w:numPr>
        <w:ind w:left="10" w:leftChars="0" w:right="2" w:rightChars="0" w:hanging="10" w:firstLineChars="0"/>
        <w:rPr>
          <w:rFonts w:hint="eastAsia"/>
        </w:rPr>
      </w:pPr>
      <w:r>
        <w:rPr>
          <w:rFonts w:hint="eastAsia"/>
        </w:rPr>
        <w:t>Do I say there is anything sinful in all this? Nothing of the kind! I abhor everything like slovenliness in the ceremonials of worship.</w:t>
      </w:r>
    </w:p>
    <w:p w14:paraId="28F4D499">
      <w:pPr>
        <w:numPr>
          <w:ilvl w:val="0"/>
          <w:numId w:val="0"/>
        </w:numPr>
        <w:ind w:left="10" w:leftChars="0" w:right="2" w:rightChars="0" w:hanging="10" w:firstLineChars="0"/>
        <w:rPr>
          <w:rFonts w:hint="eastAsia"/>
        </w:rPr>
      </w:pPr>
      <w:r>
        <w:rPr>
          <w:rFonts w:hint="eastAsia"/>
        </w:rPr>
        <w:t>我说这一切有什么罪恶吗？完全没有！我厌恶敬拜仪式中一切像马虎草率的东西。</w:t>
      </w:r>
    </w:p>
    <w:p w14:paraId="48F13B15">
      <w:pPr>
        <w:numPr>
          <w:ilvl w:val="0"/>
          <w:numId w:val="0"/>
        </w:numPr>
        <w:ind w:left="10" w:leftChars="0" w:right="2" w:rightChars="0" w:hanging="10" w:firstLineChars="0"/>
        <w:rPr>
          <w:rFonts w:hint="eastAsia"/>
        </w:rPr>
      </w:pPr>
    </w:p>
    <w:p w14:paraId="53F23601">
      <w:pPr>
        <w:numPr>
          <w:ilvl w:val="0"/>
          <w:numId w:val="0"/>
        </w:numPr>
        <w:ind w:left="10" w:leftChars="0" w:right="2" w:rightChars="0" w:hanging="10" w:firstLineChars="0"/>
        <w:rPr>
          <w:rFonts w:hint="eastAsia"/>
        </w:rPr>
      </w:pPr>
      <w:r>
        <w:rPr>
          <w:rFonts w:hint="eastAsia"/>
        </w:rPr>
        <w:t>I dislike square pews, and bad music, and bad singing as much as anyone! But I do say, that I fear an external improvement often takes place in a church—without the slightest corresponding increase of godliness in the worshipers!</w:t>
      </w:r>
    </w:p>
    <w:p w14:paraId="59DFDD91">
      <w:pPr>
        <w:numPr>
          <w:ilvl w:val="0"/>
          <w:numId w:val="0"/>
        </w:numPr>
        <w:ind w:left="10" w:leftChars="0" w:right="2" w:rightChars="0" w:hanging="10" w:firstLineChars="0"/>
        <w:rPr>
          <w:rFonts w:hint="eastAsia"/>
        </w:rPr>
      </w:pPr>
      <w:r>
        <w:rPr>
          <w:rFonts w:hint="eastAsia"/>
        </w:rPr>
        <w:t>我像任何人一样不喜欢方形长椅、糟糕的音乐和糟糕的歌唱！但我确实说，我担心教会中经常发生外在的改善——而敬拜者的敬虔却没有丝毫相应的增加！</w:t>
      </w:r>
    </w:p>
    <w:p w14:paraId="7124A940">
      <w:pPr>
        <w:numPr>
          <w:ilvl w:val="0"/>
          <w:numId w:val="0"/>
        </w:numPr>
        <w:ind w:left="10" w:leftChars="0" w:right="2" w:rightChars="0" w:hanging="10" w:firstLineChars="0"/>
        <w:rPr>
          <w:rFonts w:hint="eastAsia"/>
        </w:rPr>
      </w:pPr>
    </w:p>
    <w:p w14:paraId="2164E21D">
      <w:pPr>
        <w:numPr>
          <w:ilvl w:val="0"/>
          <w:numId w:val="0"/>
        </w:numPr>
        <w:ind w:left="10" w:leftChars="0" w:right="2" w:rightChars="0" w:hanging="10" w:firstLineChars="0"/>
        <w:rPr>
          <w:rFonts w:hint="eastAsia"/>
        </w:rPr>
      </w:pPr>
      <w:r>
        <w:rPr>
          <w:rFonts w:hint="eastAsia"/>
        </w:rPr>
        <w:t>No doubt there is a far more show of religion in our Churches—but it is very doubtful whether there is more vital Christianity, more presence of the Holy Spirit, more heart and conscience work, in the private lives and the homes of our people.</w:t>
      </w:r>
    </w:p>
    <w:p w14:paraId="2A481C51">
      <w:pPr>
        <w:numPr>
          <w:ilvl w:val="0"/>
          <w:numId w:val="0"/>
        </w:numPr>
        <w:ind w:left="10" w:leftChars="0" w:right="2" w:rightChars="0" w:hanging="10" w:firstLineChars="0"/>
        <w:rPr>
          <w:rFonts w:hint="eastAsia"/>
        </w:rPr>
      </w:pPr>
      <w:r>
        <w:rPr>
          <w:rFonts w:hint="eastAsia"/>
        </w:rPr>
        <w:t>毫无疑问，在我们的教会中有更多的宗教展示——但我们的人民在私人生活和家庭中，是否有更多的活泼基督教信仰、更多圣灵的同在、更多的心灵和良心工作，这是非常值得怀疑的。</w:t>
      </w:r>
    </w:p>
    <w:p w14:paraId="4262ED13">
      <w:pPr>
        <w:numPr>
          <w:ilvl w:val="0"/>
          <w:numId w:val="0"/>
        </w:numPr>
        <w:ind w:left="10" w:leftChars="0" w:right="2" w:rightChars="0" w:hanging="10" w:firstLineChars="0"/>
        <w:rPr>
          <w:rFonts w:hint="eastAsia"/>
        </w:rPr>
      </w:pPr>
    </w:p>
    <w:p w14:paraId="11B362B6">
      <w:pPr>
        <w:numPr>
          <w:ilvl w:val="0"/>
          <w:numId w:val="0"/>
        </w:numPr>
        <w:ind w:left="10" w:leftChars="0" w:right="2" w:rightChars="0" w:hanging="10" w:firstLineChars="0"/>
        <w:rPr>
          <w:rFonts w:hint="eastAsia"/>
        </w:rPr>
      </w:pPr>
      <w:r>
        <w:rPr>
          <w:rFonts w:hint="eastAsia"/>
        </w:rPr>
        <w:t>I fear that in hundreds of cases, men have rested content with having secured a handsome church and a 'bright and hearty service,' and have forgotten that what God looks at—is the hearts of the worshipers, and the quantity of grace to be found among them.</w:t>
      </w:r>
    </w:p>
    <w:p w14:paraId="447F8277">
      <w:pPr>
        <w:numPr>
          <w:ilvl w:val="0"/>
          <w:numId w:val="0"/>
        </w:numPr>
        <w:ind w:left="10" w:leftChars="0" w:right="2" w:rightChars="0" w:hanging="10" w:firstLineChars="0"/>
        <w:rPr>
          <w:rFonts w:hint="eastAsia"/>
        </w:rPr>
      </w:pPr>
      <w:r>
        <w:rPr>
          <w:rFonts w:hint="eastAsia"/>
        </w:rPr>
        <w:t>我担心在数百个案例中，人们满足于拥有一个漂亮的教堂和‘明亮热诚的崇拜’，而忘记了神所看重的——是敬拜者的心，以及在他们中间能找到的恩典的量。</w:t>
      </w:r>
    </w:p>
    <w:p w14:paraId="21578878">
      <w:pPr>
        <w:numPr>
          <w:ilvl w:val="0"/>
          <w:numId w:val="0"/>
        </w:numPr>
        <w:ind w:left="10" w:leftChars="0" w:right="2" w:rightChars="0" w:hanging="10" w:firstLineChars="0"/>
        <w:rPr>
          <w:rFonts w:hint="eastAsia"/>
        </w:rPr>
      </w:pPr>
    </w:p>
    <w:p w14:paraId="56A5FB40">
      <w:pPr>
        <w:numPr>
          <w:ilvl w:val="0"/>
          <w:numId w:val="0"/>
        </w:numPr>
        <w:ind w:left="10" w:leftChars="0" w:right="2" w:rightChars="0" w:hanging="10" w:firstLineChars="0"/>
        <w:rPr>
          <w:rFonts w:hint="eastAsia"/>
        </w:rPr>
      </w:pPr>
      <w:r>
        <w:rPr>
          <w:rFonts w:hint="eastAsia"/>
        </w:rPr>
        <w:t>This is a very delicate subject, and I would be sorry to be misunderstood, or to give pain to anyone in handling it. But I am obliged to say plainly, that I fail to see that all the external improvement of the last forty years, is accompanied by any corresponding growth of practical holiness!</w:t>
      </w:r>
    </w:p>
    <w:p w14:paraId="6C753ADB">
      <w:pPr>
        <w:numPr>
          <w:ilvl w:val="0"/>
          <w:numId w:val="0"/>
        </w:numPr>
        <w:ind w:left="10" w:leftChars="0" w:right="2" w:rightChars="0" w:hanging="10" w:firstLineChars="0"/>
        <w:rPr>
          <w:rFonts w:hint="eastAsia"/>
        </w:rPr>
      </w:pPr>
      <w:r>
        <w:rPr>
          <w:rFonts w:hint="eastAsia"/>
        </w:rPr>
        <w:t>这是一个非常微妙的主题，我不想在处理它时被误解，或给任何人带来痛苦。但我不得不坦白地说，我看不出过去四十年所有的外在改善，伴随着任何相应的实践性圣洁的增长！</w:t>
      </w:r>
    </w:p>
    <w:p w14:paraId="37EDBEBD">
      <w:pPr>
        <w:numPr>
          <w:ilvl w:val="0"/>
          <w:numId w:val="0"/>
        </w:numPr>
        <w:ind w:left="10" w:leftChars="0" w:right="2" w:rightChars="0" w:hanging="10" w:firstLineChars="0"/>
        <w:rPr>
          <w:rFonts w:hint="eastAsia"/>
        </w:rPr>
      </w:pPr>
    </w:p>
    <w:p w14:paraId="5BCB9955">
      <w:pPr>
        <w:numPr>
          <w:ilvl w:val="0"/>
          <w:numId w:val="0"/>
        </w:numPr>
        <w:ind w:left="10" w:leftChars="0" w:right="2" w:rightChars="0" w:hanging="10" w:firstLineChars="0"/>
        <w:rPr>
          <w:rFonts w:hint="eastAsia"/>
        </w:rPr>
      </w:pPr>
      <w:r>
        <w:rPr>
          <w:rFonts w:hint="eastAsia"/>
        </w:rPr>
        <w:t>There is no decrease in the total idolatry of recreations, or the extravagant expenditure of money, or self-indulgence of all kinds. On the contrary, there is far less repentance, faith, holiness, Bible-reading, and family religion!</w:t>
      </w:r>
    </w:p>
    <w:p w14:paraId="6935CB2B">
      <w:pPr>
        <w:numPr>
          <w:ilvl w:val="0"/>
          <w:numId w:val="0"/>
        </w:numPr>
        <w:ind w:left="10" w:leftChars="0" w:right="2" w:rightChars="0" w:hanging="10" w:firstLineChars="0"/>
        <w:rPr>
          <w:rFonts w:hint="eastAsia"/>
        </w:rPr>
      </w:pPr>
      <w:r>
        <w:rPr>
          <w:rFonts w:hint="eastAsia"/>
        </w:rPr>
        <w:t>娱乐活动的全面偶像崇拜，或金钱的奢侈支出，或各种自我放纵，都没有减少。相反，悔改、信心、圣洁、阅读圣经和家庭宗教信仰却少得多！</w:t>
      </w:r>
    </w:p>
    <w:p w14:paraId="77000C1B">
      <w:pPr>
        <w:numPr>
          <w:ilvl w:val="0"/>
          <w:numId w:val="0"/>
        </w:numPr>
        <w:ind w:left="10" w:leftChars="0" w:right="2" w:rightChars="0" w:hanging="10" w:firstLineChars="0"/>
        <w:rPr>
          <w:rFonts w:hint="eastAsia"/>
        </w:rPr>
      </w:pPr>
    </w:p>
    <w:p w14:paraId="4476E028">
      <w:pPr>
        <w:numPr>
          <w:ilvl w:val="0"/>
          <w:numId w:val="0"/>
        </w:numPr>
        <w:ind w:left="10" w:leftChars="0" w:right="2" w:rightChars="0" w:hanging="10" w:firstLineChars="0"/>
        <w:rPr>
          <w:rFonts w:hint="eastAsia"/>
        </w:rPr>
      </w:pPr>
      <w:r>
        <w:rPr>
          <w:rFonts w:hint="eastAsia"/>
        </w:rPr>
        <w:t>If this state of things is not a most unhealthy symptom in the condition of a Church, I know not what is!</w:t>
      </w:r>
    </w:p>
    <w:p w14:paraId="23F31BBC">
      <w:pPr>
        <w:numPr>
          <w:ilvl w:val="0"/>
          <w:numId w:val="0"/>
        </w:numPr>
        <w:ind w:left="10" w:leftChars="0" w:right="2" w:rightChars="0" w:hanging="10" w:firstLineChars="0"/>
        <w:rPr>
          <w:rFonts w:hint="eastAsia"/>
        </w:rPr>
      </w:pPr>
      <w:r>
        <w:rPr>
          <w:rFonts w:hint="eastAsia"/>
        </w:rPr>
        <w:t>如果这种情况不是教会状态中一个最不健康的迹象，我不知道什么才是！</w:t>
      </w:r>
    </w:p>
    <w:p w14:paraId="672F982C">
      <w:pPr>
        <w:numPr>
          <w:ilvl w:val="0"/>
          <w:numId w:val="0"/>
        </w:numPr>
        <w:ind w:left="10" w:leftChars="0" w:right="2" w:rightChars="0" w:hanging="10" w:firstLineChars="0"/>
        <w:rPr>
          <w:rFonts w:hint="eastAsia"/>
        </w:rPr>
      </w:pPr>
    </w:p>
    <w:p w14:paraId="18DDDE14">
      <w:pPr>
        <w:numPr>
          <w:ilvl w:val="0"/>
          <w:numId w:val="0"/>
        </w:numPr>
        <w:ind w:left="10" w:leftChars="0" w:right="2" w:rightChars="0" w:hanging="10" w:firstLineChars="0"/>
        <w:rPr>
          <w:rFonts w:hint="eastAsia"/>
        </w:rPr>
      </w:pPr>
      <w:r>
        <w:rPr>
          <w:rFonts w:hint="eastAsia"/>
        </w:rPr>
        <w:t>We may depend upon it—that knowledge of Christ, obedience to Christ, and the fruits of the Spirit—are the only tests by which God weighs and measures any Church.</w:t>
      </w:r>
    </w:p>
    <w:p w14:paraId="6625535C">
      <w:pPr>
        <w:numPr>
          <w:ilvl w:val="0"/>
          <w:numId w:val="0"/>
        </w:numPr>
        <w:ind w:left="10" w:leftChars="0" w:right="2" w:rightChars="0" w:hanging="10" w:firstLineChars="0"/>
        <w:rPr>
          <w:rFonts w:hint="eastAsia"/>
        </w:rPr>
      </w:pPr>
      <w:r>
        <w:rPr>
          <w:rFonts w:hint="eastAsia"/>
        </w:rPr>
        <w:t>我们可以确信——对基督的认识、对基督的顺服和圣灵的果子——是神衡量和量度任何教会的唯一标准。</w:t>
      </w:r>
    </w:p>
    <w:p w14:paraId="0EBE39D3">
      <w:pPr>
        <w:numPr>
          <w:ilvl w:val="0"/>
          <w:numId w:val="0"/>
        </w:numPr>
        <w:ind w:left="10" w:leftChars="0" w:right="2" w:rightChars="0" w:hanging="10" w:firstLineChars="0"/>
        <w:rPr>
          <w:rFonts w:hint="eastAsia"/>
        </w:rPr>
      </w:pPr>
    </w:p>
    <w:p w14:paraId="61D916CA">
      <w:pPr>
        <w:numPr>
          <w:ilvl w:val="0"/>
          <w:numId w:val="0"/>
        </w:numPr>
        <w:ind w:left="10" w:leftChars="0" w:right="2" w:rightChars="0" w:hanging="10" w:firstLineChars="0"/>
        <w:rPr>
          <w:rFonts w:hint="eastAsia"/>
        </w:rPr>
      </w:pPr>
      <w:r>
        <w:rPr>
          <w:rFonts w:hint="eastAsia"/>
        </w:rPr>
        <w:t>If these are absent,祂 cares nothing for beautiful buildings, fine singing, and a pompous ceremonial. These are 'leaves,' and He desires to see not leaves only, but 'fruit'.</w:t>
      </w:r>
    </w:p>
    <w:p w14:paraId="30839D43">
      <w:pPr>
        <w:numPr>
          <w:ilvl w:val="0"/>
          <w:numId w:val="0"/>
        </w:numPr>
        <w:ind w:left="10" w:leftChars="0" w:right="2" w:rightChars="0" w:hanging="10" w:firstLineChars="0"/>
        <w:rPr>
          <w:rFonts w:hint="eastAsia"/>
        </w:rPr>
      </w:pPr>
      <w:r>
        <w:rPr>
          <w:rFonts w:hint="eastAsia"/>
        </w:rPr>
        <w:t>如果这些缺失了，祂就不在乎美丽的建筑、优美的歌唱和华丽的仪式。这些都是‘叶子’，祂渴望看到的不仅是叶子，而是‘果子’。</w:t>
      </w:r>
    </w:p>
    <w:p w14:paraId="3D3E9E12">
      <w:pPr>
        <w:numPr>
          <w:ilvl w:val="0"/>
          <w:numId w:val="0"/>
        </w:numPr>
        <w:ind w:left="10" w:leftChars="0" w:right="2" w:rightChars="0" w:hanging="10" w:firstLineChars="0"/>
        <w:rPr>
          <w:rFonts w:hint="eastAsia"/>
        </w:rPr>
      </w:pPr>
    </w:p>
    <w:p w14:paraId="133682F8">
      <w:pPr>
        <w:numPr>
          <w:ilvl w:val="0"/>
          <w:numId w:val="0"/>
        </w:numPr>
        <w:ind w:left="10" w:leftChars="0" w:right="2" w:rightChars="0" w:hanging="10" w:firstLineChars="0"/>
        <w:rPr>
          <w:rFonts w:hint="eastAsia"/>
        </w:rPr>
      </w:pPr>
      <w:r>
        <w:rPr>
          <w:rFonts w:hint="eastAsia"/>
        </w:rPr>
        <w:t>The tree of the Church of England perhaps never had so many leaves on it, as it has just now. I wish there was a corresponding quantity of fruit!</w:t>
      </w:r>
    </w:p>
    <w:p w14:paraId="0F0F801B">
      <w:pPr>
        <w:numPr>
          <w:ilvl w:val="0"/>
          <w:numId w:val="0"/>
        </w:numPr>
        <w:ind w:left="10" w:leftChars="0" w:right="2" w:rightChars="0" w:hanging="10" w:firstLineChars="0"/>
        <w:rPr>
          <w:rFonts w:hint="eastAsia"/>
        </w:rPr>
      </w:pPr>
      <w:r>
        <w:rPr>
          <w:rFonts w:hint="eastAsia"/>
        </w:rPr>
        <w:t>英国圣公会这棵树上，现在叶子可能比以往任何时候都多。我希望有相应的果子的数量！</w:t>
      </w:r>
    </w:p>
    <w:p w14:paraId="2611D047">
      <w:pPr>
        <w:numPr>
          <w:ilvl w:val="0"/>
          <w:numId w:val="0"/>
        </w:numPr>
        <w:ind w:left="10" w:leftChars="0" w:right="2" w:rightChars="0" w:hanging="10" w:firstLineChars="0"/>
        <w:rPr>
          <w:rFonts w:hint="eastAsia"/>
        </w:rPr>
      </w:pPr>
    </w:p>
    <w:p w14:paraId="29E65EE5">
      <w:pPr>
        <w:numPr>
          <w:ilvl w:val="0"/>
          <w:numId w:val="0"/>
        </w:numPr>
        <w:ind w:left="10" w:leftChars="0" w:right="2" w:rightChars="0" w:hanging="10" w:firstLineChars="0"/>
        <w:rPr>
          <w:rFonts w:hint="eastAsia"/>
        </w:rPr>
      </w:pPr>
      <w:r>
        <w:rPr>
          <w:rFonts w:hint="eastAsia"/>
        </w:rPr>
        <w:t>We must never forget that the Temple service at Jerusalem in the day of our Lord's crucifixion was the most perfect ceremonial that ever was—whether for singing, order, vestments, or general magnificence and beauty.</w:t>
      </w:r>
    </w:p>
    <w:p w14:paraId="344EDB76">
      <w:pPr>
        <w:numPr>
          <w:ilvl w:val="0"/>
          <w:numId w:val="0"/>
        </w:numPr>
        <w:ind w:left="10" w:leftChars="0" w:right="2" w:rightChars="0" w:hanging="10" w:firstLineChars="0"/>
        <w:rPr>
          <w:rFonts w:hint="eastAsia"/>
        </w:rPr>
      </w:pPr>
      <w:r>
        <w:rPr>
          <w:rFonts w:hint="eastAsia"/>
        </w:rPr>
        <w:t>我们绝不能忘记，在我们主被钉十字架那一天，耶路撒冷的圣殿事奉是曾经有过的最完美的仪式——无论是歌唱、秩序、圣服，还是整体的宏伟和美丽。</w:t>
      </w:r>
    </w:p>
    <w:p w14:paraId="6754EF18">
      <w:pPr>
        <w:numPr>
          <w:ilvl w:val="0"/>
          <w:numId w:val="0"/>
        </w:numPr>
        <w:ind w:left="10" w:leftChars="0" w:right="2" w:rightChars="0" w:hanging="10" w:firstLineChars="0"/>
        <w:rPr>
          <w:rFonts w:hint="eastAsia"/>
        </w:rPr>
      </w:pPr>
    </w:p>
    <w:p w14:paraId="03332416">
      <w:pPr>
        <w:numPr>
          <w:ilvl w:val="0"/>
          <w:numId w:val="0"/>
        </w:numPr>
        <w:ind w:left="10" w:leftChars="0" w:right="2" w:rightChars="0" w:hanging="10" w:firstLineChars="0"/>
        <w:rPr>
          <w:rFonts w:hint="eastAsia"/>
        </w:rPr>
      </w:pPr>
      <w:r>
        <w:rPr>
          <w:rFonts w:hint="eastAsia"/>
        </w:rPr>
        <w:t>Yet we all know that at this very time, the Jewish Church was thoroughly rotten at heart, and after forty years was swept away!</w:t>
      </w:r>
    </w:p>
    <w:p w14:paraId="61A641B1">
      <w:pPr>
        <w:numPr>
          <w:ilvl w:val="0"/>
          <w:numId w:val="0"/>
        </w:numPr>
        <w:ind w:left="10" w:leftChars="0" w:right="2" w:rightChars="0" w:hanging="10" w:firstLineChars="0"/>
        <w:rPr>
          <w:rFonts w:hint="eastAsia"/>
        </w:rPr>
      </w:pPr>
      <w:r>
        <w:rPr>
          <w:rFonts w:hint="eastAsia"/>
        </w:rPr>
        <w:t>然而我们都知道，就在这个时期，犹太教会在内心深处是彻底腐败的，四十年后就被扫除了！</w:t>
      </w:r>
    </w:p>
    <w:p w14:paraId="6F17A5EB">
      <w:pPr>
        <w:numPr>
          <w:ilvl w:val="0"/>
          <w:numId w:val="0"/>
        </w:numPr>
        <w:ind w:left="10" w:leftChars="0" w:right="2" w:rightChars="0" w:hanging="10" w:firstLineChars="0"/>
        <w:rPr>
          <w:rFonts w:hint="eastAsia"/>
        </w:rPr>
      </w:pPr>
    </w:p>
    <w:p w14:paraId="4768526A">
      <w:pPr>
        <w:numPr>
          <w:ilvl w:val="0"/>
          <w:numId w:val="0"/>
        </w:numPr>
        <w:ind w:left="10" w:leftChars="0" w:right="2" w:rightChars="0" w:hanging="10" w:firstLineChars="0"/>
        <w:rPr>
          <w:rFonts w:hint="eastAsia"/>
        </w:rPr>
      </w:pPr>
      <w:r>
        <w:rPr>
          <w:rFonts w:hint="eastAsia"/>
        </w:rPr>
        <w:t>Who can doubt that the little upper chamber, where the apostles met on the day of our Lord's ascension, was far more beautiful in God's sight, than the beautiful temple which our Master Himself called 'a den of thieves'?</w:t>
      </w:r>
    </w:p>
    <w:p w14:paraId="41169B65">
      <w:pPr>
        <w:numPr>
          <w:ilvl w:val="0"/>
          <w:numId w:val="0"/>
        </w:numPr>
        <w:ind w:left="10" w:leftChars="0" w:right="2" w:rightChars="0" w:hanging="10" w:firstLineChars="0"/>
        <w:rPr>
          <w:rFonts w:hint="eastAsia"/>
        </w:rPr>
      </w:pPr>
      <w:r>
        <w:rPr>
          <w:rFonts w:hint="eastAsia"/>
        </w:rPr>
        <w:t>谁能怀疑，在我们的主升天那天使徒们聚集的那个小小的楼上房间，在神看来远比我们的主自己称为“贼窝”的美丽圣殿更美好？</w:t>
      </w:r>
    </w:p>
    <w:p w14:paraId="7B23DB15">
      <w:pPr>
        <w:numPr>
          <w:ilvl w:val="0"/>
          <w:numId w:val="0"/>
        </w:numPr>
        <w:ind w:left="10" w:leftChars="0" w:right="2" w:rightChars="0" w:hanging="10" w:firstLineChars="0"/>
        <w:rPr>
          <w:rFonts w:hint="eastAsia"/>
        </w:rPr>
      </w:pPr>
    </w:p>
    <w:p w14:paraId="2A2E7BFD">
      <w:pPr>
        <w:numPr>
          <w:ilvl w:val="0"/>
          <w:numId w:val="0"/>
        </w:numPr>
        <w:ind w:left="10" w:leftChars="0" w:right="2" w:rightChars="0" w:hanging="10" w:firstLineChars="0"/>
        <w:rPr>
          <w:rFonts w:hint="eastAsia"/>
        </w:rPr>
      </w:pPr>
      <w:r>
        <w:rPr>
          <w:rFonts w:hint="eastAsia"/>
        </w:rPr>
        <w:t>I heartily wish that we would remember this, more than we appear to do. The disposition to make an idol of externals, and to sacrifice the inside of religion to the outside, is, in my judgment, the darkest cloud on our ecclesiastical horizon!</w:t>
      </w:r>
    </w:p>
    <w:p w14:paraId="5D29A470">
      <w:pPr>
        <w:numPr>
          <w:ilvl w:val="0"/>
          <w:numId w:val="0"/>
        </w:numPr>
        <w:ind w:left="10" w:leftChars="0" w:right="2" w:rightChars="0" w:hanging="10" w:firstLineChars="0"/>
        <w:rPr>
          <w:rFonts w:hint="eastAsia"/>
        </w:rPr>
      </w:pPr>
      <w:r>
        <w:rPr>
          <w:rFonts w:hint="eastAsia"/>
        </w:rPr>
        <w:t>我衷心希望我们能比我们现在表现出来的更多地记住这一点。将外在事物偶像化，牺牲宗教的内在给外在的倾向，在我看来，是我们教会前景中最黑暗的一朵乌云！</w:t>
      </w:r>
    </w:p>
    <w:p w14:paraId="0C0884BF">
      <w:pPr>
        <w:numPr>
          <w:ilvl w:val="0"/>
          <w:numId w:val="0"/>
        </w:numPr>
        <w:ind w:left="10" w:leftChars="0" w:right="2" w:rightChars="0" w:hanging="10" w:firstLineChars="0"/>
        <w:rPr>
          <w:rFonts w:hint="eastAsia"/>
        </w:rPr>
      </w:pPr>
    </w:p>
    <w:p w14:paraId="6838D512">
      <w:pPr>
        <w:numPr>
          <w:ilvl w:val="0"/>
          <w:numId w:val="0"/>
        </w:numPr>
        <w:ind w:left="10" w:leftChars="0" w:right="2" w:rightChars="0" w:hanging="10" w:firstLineChars="0"/>
        <w:rPr>
          <w:rFonts w:hint="eastAsia"/>
        </w:rPr>
      </w:pPr>
      <w:r>
        <w:rPr>
          <w:rFonts w:hint="eastAsia"/>
        </w:rPr>
        <w:t>Of this we may be quite certain—that God will never support a Church which is content with such a low standard of practical piety.</w:t>
      </w:r>
    </w:p>
    <w:p w14:paraId="1902709E">
      <w:pPr>
        <w:numPr>
          <w:ilvl w:val="0"/>
          <w:numId w:val="0"/>
        </w:numPr>
        <w:ind w:left="10" w:leftChars="0" w:right="2" w:rightChars="0" w:hanging="10" w:firstLineChars="0"/>
        <w:rPr>
          <w:rFonts w:hint="eastAsia"/>
        </w:rPr>
      </w:pPr>
      <w:r>
        <w:rPr>
          <w:rFonts w:hint="eastAsia"/>
        </w:rPr>
        <w:t>我们可以非常确定这一点——神绝不会支持一个满足于如此低实践敬虔标准的教会。</w:t>
      </w:r>
    </w:p>
    <w:p w14:paraId="2C0A6305">
      <w:pPr>
        <w:numPr>
          <w:ilvl w:val="0"/>
          <w:numId w:val="0"/>
        </w:numPr>
        <w:ind w:left="10" w:leftChars="0" w:right="2" w:rightChars="0" w:hanging="10" w:firstLineChars="0"/>
        <w:rPr>
          <w:rFonts w:hint="eastAsia"/>
        </w:rPr>
      </w:pPr>
    </w:p>
    <w:p w14:paraId="08FACDBB">
      <w:pPr>
        <w:numPr>
          <w:ilvl w:val="0"/>
          <w:numId w:val="0"/>
        </w:numPr>
        <w:ind w:left="10" w:leftChars="0" w:right="2" w:rightChars="0" w:hanging="10" w:firstLineChars="0"/>
        <w:rPr>
          <w:rFonts w:hint="eastAsia"/>
        </w:rPr>
      </w:pPr>
      <w:r>
        <w:rPr>
          <w:rFonts w:hint="eastAsia"/>
        </w:rPr>
        <w:t>"Woe to you, teachers of the law and Pharisees, you hypocrites! You clean the outside of the cup and dish, but inside they are full of greed and self-indulgence! Blind Pharisee! First clean the inside of the cup and dish, and then the outside also will be clean. Woe to you, teachers of the law and Pharisees, you hypocrites! You are like whitewashed tombs, which look beautiful on the outside, but on the inside are full of dead men's bones and everything unclean. In the same way, on the outside you appear to people as righteous, but on the inside you are full of hypocrisy and wickedness!" Matthew 23:2528</w:t>
      </w:r>
    </w:p>
    <w:p w14:paraId="4C4B4D45">
      <w:pPr>
        <w:numPr>
          <w:ilvl w:val="0"/>
          <w:numId w:val="0"/>
        </w:numPr>
        <w:ind w:left="10" w:leftChars="0" w:right="2" w:rightChars="0" w:hanging="10" w:firstLineChars="0"/>
        <w:rPr>
          <w:rFonts w:hint="eastAsia"/>
        </w:rPr>
      </w:pPr>
      <w:r>
        <w:rPr>
          <w:rFonts w:hint="eastAsia"/>
        </w:rPr>
        <w:t>“你们这假冒为善的文士和法利赛人有祸了！因为你们洗净杯盘的外面，里面却盛满了贪婪和放纵！你这瞎眼的法利赛人，先洗净杯盘的里面，这样外面也就干净了。你们这假冒为善的文士和法利赛人有祸了！因为你们好像粉饰的坟墓，外面好看，里面却满了死人的骨头和一切的污秽。你们也是如此，在人前外面显出公义，里面却满了假冒和不法！” 马太福音 23:25-28</w:t>
      </w:r>
    </w:p>
    <w:p w14:paraId="4473A350">
      <w:pPr>
        <w:numPr>
          <w:ilvl w:val="0"/>
          <w:numId w:val="0"/>
        </w:numPr>
        <w:ind w:left="10" w:leftChars="0" w:right="2" w:rightChars="0" w:hanging="10" w:firstLineChars="0"/>
        <w:rPr>
          <w:rFonts w:hint="eastAsia"/>
        </w:rPr>
      </w:pPr>
    </w:p>
    <w:p w14:paraId="22726C58">
      <w:pPr>
        <w:numPr>
          <w:ilvl w:val="0"/>
          <w:numId w:val="0"/>
        </w:numPr>
        <w:ind w:left="10" w:leftChars="0" w:right="2" w:rightChars="0" w:hanging="10" w:firstLineChars="0"/>
        <w:rPr>
          <w:rFonts w:hint="eastAsia"/>
        </w:rPr>
      </w:pPr>
      <w:r>
        <w:rPr>
          <w:rFonts w:hint="eastAsia"/>
        </w:rPr>
        <w:t>(2) The second thing which I see with pain in the outlook of the Church of England at the present time, is the growing tendency to ignore all distinct doctrine.</w:t>
      </w:r>
    </w:p>
    <w:p w14:paraId="1ED71DB8">
      <w:pPr>
        <w:numPr>
          <w:ilvl w:val="0"/>
          <w:numId w:val="0"/>
        </w:numPr>
        <w:ind w:left="10" w:leftChars="0" w:right="2" w:rightChars="0" w:hanging="10" w:firstLineChars="0"/>
        <w:rPr>
          <w:rFonts w:hint="eastAsia"/>
        </w:rPr>
      </w:pPr>
      <w:r>
        <w:rPr>
          <w:rFonts w:hint="eastAsia"/>
        </w:rPr>
        <w:t>（2）我现在怀着痛苦在我们英国圣公会前景中看到的第二件事，是日益增长的忽略所有明确教义的趋势。</w:t>
      </w:r>
    </w:p>
    <w:p w14:paraId="392EC3DE">
      <w:pPr>
        <w:numPr>
          <w:ilvl w:val="0"/>
          <w:numId w:val="0"/>
        </w:numPr>
        <w:ind w:left="10" w:leftChars="0" w:right="2" w:rightChars="0" w:hanging="10" w:firstLineChars="0"/>
        <w:rPr>
          <w:rFonts w:hint="eastAsia"/>
        </w:rPr>
      </w:pPr>
    </w:p>
    <w:p w14:paraId="3DCF2825">
      <w:pPr>
        <w:numPr>
          <w:ilvl w:val="0"/>
          <w:numId w:val="0"/>
        </w:numPr>
        <w:ind w:left="10" w:leftChars="0" w:right="2" w:rightChars="0" w:hanging="10" w:firstLineChars="0"/>
        <w:rPr>
          <w:rFonts w:hint="eastAsia"/>
        </w:rPr>
      </w:pPr>
      <w:r>
        <w:rPr>
          <w:rFonts w:hint="eastAsia"/>
        </w:rPr>
        <w:t>The leading idea of many minds in this day appears to be, that it does not signify much what a man believes or teaches about what are commonly considered the principal verities of the Christian faith.</w:t>
      </w:r>
    </w:p>
    <w:p w14:paraId="2E4B1E9E">
      <w:pPr>
        <w:numPr>
          <w:ilvl w:val="0"/>
          <w:numId w:val="0"/>
        </w:numPr>
        <w:ind w:left="10" w:leftChars="0" w:right="2" w:rightChars="0" w:hanging="10" w:firstLineChars="0"/>
        <w:rPr>
          <w:rFonts w:hint="eastAsia"/>
        </w:rPr>
      </w:pPr>
      <w:r>
        <w:rPr>
          <w:rFonts w:hint="eastAsia"/>
        </w:rPr>
        <w:t>当今许多人头脑中的主要观念似乎是，一个人相信或教导关于那些通常被认为是基督教信仰主要真理的事情并不重要。</w:t>
      </w:r>
    </w:p>
    <w:p w14:paraId="5D24744C">
      <w:pPr>
        <w:numPr>
          <w:ilvl w:val="0"/>
          <w:numId w:val="0"/>
        </w:numPr>
        <w:ind w:left="10" w:leftChars="0" w:right="2" w:rightChars="0" w:hanging="10" w:firstLineChars="0"/>
        <w:rPr>
          <w:rFonts w:hint="eastAsia"/>
        </w:rPr>
      </w:pPr>
    </w:p>
    <w:p w14:paraId="386488AC">
      <w:pPr>
        <w:numPr>
          <w:ilvl w:val="0"/>
          <w:numId w:val="0"/>
        </w:numPr>
        <w:ind w:left="10" w:leftChars="0" w:right="2" w:rightChars="0" w:hanging="10" w:firstLineChars="0"/>
        <w:rPr>
          <w:rFonts w:hint="eastAsia"/>
        </w:rPr>
      </w:pPr>
      <w:r>
        <w:rPr>
          <w:rFonts w:hint="eastAsia"/>
        </w:rPr>
        <w:t>A wave of extravagant liberalism in religion, as well as in everything else, is sweeping over England. Concerning the Trinity, the Divinity of Christ, the atonement, the Person and work of the Holy Spirit, conversion, justification, the inspiration of Scripture, the future state, and the like—it seems to be agreed that men may believe as much or as little as they please, and nobody is to find fault.</w:t>
      </w:r>
    </w:p>
    <w:p w14:paraId="0080B003">
      <w:pPr>
        <w:numPr>
          <w:ilvl w:val="0"/>
          <w:numId w:val="0"/>
        </w:numPr>
        <w:ind w:left="10" w:leftChars="0" w:right="2" w:rightChars="0" w:hanging="10" w:firstLineChars="0"/>
        <w:rPr>
          <w:rFonts w:hint="eastAsia"/>
        </w:rPr>
      </w:pPr>
      <w:r>
        <w:rPr>
          <w:rFonts w:hint="eastAsia"/>
        </w:rPr>
        <w:t>一股在宗教以及其他一切事物上的过度自由主义浪潮正在席卷英格兰。关于三位一体、基督的神性、赎罪、圣灵的位格和工作、归正、称义、圣经的默示、未来的状态等等——人们似乎一致认为，人可以随意相信多少，没有人应该挑剔。</w:t>
      </w:r>
    </w:p>
    <w:p w14:paraId="07D42B2B">
      <w:pPr>
        <w:numPr>
          <w:ilvl w:val="0"/>
          <w:numId w:val="0"/>
        </w:numPr>
        <w:ind w:left="10" w:leftChars="0" w:right="2" w:rightChars="0" w:hanging="10" w:firstLineChars="0"/>
        <w:rPr>
          <w:rFonts w:hint="eastAsia"/>
        </w:rPr>
      </w:pPr>
    </w:p>
    <w:p w14:paraId="1AC63909">
      <w:pPr>
        <w:numPr>
          <w:ilvl w:val="0"/>
          <w:numId w:val="0"/>
        </w:numPr>
        <w:ind w:left="10" w:leftChars="0" w:right="2" w:rightChars="0" w:hanging="10" w:firstLineChars="0"/>
        <w:rPr>
          <w:rFonts w:hint="eastAsia"/>
        </w:rPr>
      </w:pPr>
      <w:r>
        <w:rPr>
          <w:rFonts w:hint="eastAsia"/>
        </w:rPr>
        <w:t>The only question you are to ask is, whether a man is 'earnest, sincere, and zealous,' and if he is, you are not to ask anything more. It is thought very narrow and illiberal to say that any opinion in religion is false, or that anybody is unsound in the faith.</w:t>
      </w:r>
    </w:p>
    <w:p w14:paraId="76993DC6">
      <w:pPr>
        <w:numPr>
          <w:ilvl w:val="0"/>
          <w:numId w:val="0"/>
        </w:numPr>
        <w:ind w:left="10" w:leftChars="0" w:right="2" w:rightChars="0" w:hanging="10" w:firstLineChars="0"/>
        <w:rPr>
          <w:rFonts w:hint="eastAsia"/>
        </w:rPr>
      </w:pPr>
      <w:r>
        <w:rPr>
          <w:rFonts w:hint="eastAsia"/>
        </w:rPr>
        <w:t>你唯一要问的问题是，一个人是否‘热切、真诚、热心’，如果祂是，你就不要再问别的了。认为宗教中的任何观点是错误的，或者任何人在信仰上不健全，都被认为是心胸狭窄和不宽容的。</w:t>
      </w:r>
    </w:p>
    <w:p w14:paraId="05D4FFCB">
      <w:pPr>
        <w:numPr>
          <w:ilvl w:val="0"/>
          <w:numId w:val="0"/>
        </w:numPr>
        <w:ind w:left="10" w:leftChars="0" w:right="2" w:rightChars="0" w:hanging="10" w:firstLineChars="0"/>
        <w:rPr>
          <w:rFonts w:hint="eastAsia"/>
        </w:rPr>
      </w:pPr>
    </w:p>
    <w:p w14:paraId="62834DE7">
      <w:pPr>
        <w:numPr>
          <w:ilvl w:val="0"/>
          <w:numId w:val="0"/>
        </w:numPr>
        <w:ind w:left="10" w:leftChars="0" w:right="2" w:rightChars="0" w:hanging="10" w:firstLineChars="0"/>
        <w:rPr>
          <w:rFonts w:hint="eastAsia"/>
        </w:rPr>
      </w:pPr>
      <w:r>
        <w:rPr>
          <w:rFonts w:hint="eastAsia"/>
        </w:rPr>
        <w:t>Distinct and positive statements about anything in Christianity are thought downright uncharitable. All the old dogmas are to be held back, and never to be put forward in a solid, tangible state—or to be put forward in such a foggy, misty manner that, like a half-developed photographic plate, they are never to come out distinct, sharp, and clear.</w:t>
      </w:r>
    </w:p>
    <w:p w14:paraId="2D48777B">
      <w:pPr>
        <w:numPr>
          <w:ilvl w:val="0"/>
          <w:numId w:val="0"/>
        </w:numPr>
        <w:ind w:left="10" w:leftChars="0" w:right="2" w:rightChars="0" w:hanging="10" w:firstLineChars="0"/>
        <w:rPr>
          <w:rFonts w:hint="eastAsia"/>
        </w:rPr>
      </w:pPr>
      <w:r>
        <w:rPr>
          <w:rFonts w:hint="eastAsia"/>
        </w:rPr>
        <w:t>关于基督教中任何事情的明确和肯定的陈述，被认为是彻头彻尾的不仁慈。所有的旧教义都应该被保留，绝不应该以坚实、有形的状态提出来——或者以一种模糊、朦胧的方式提出来，以至于像一张半显影的底片一样，它们永远不会清晰、锐利和明确地呈现出来。</w:t>
      </w:r>
    </w:p>
    <w:p w14:paraId="46B009BE">
      <w:pPr>
        <w:numPr>
          <w:ilvl w:val="0"/>
          <w:numId w:val="0"/>
        </w:numPr>
        <w:ind w:left="10" w:leftChars="0" w:right="2" w:rightChars="0" w:hanging="10" w:firstLineChars="0"/>
        <w:rPr>
          <w:rFonts w:hint="eastAsia"/>
        </w:rPr>
      </w:pPr>
    </w:p>
    <w:p w14:paraId="4B2435D3">
      <w:pPr>
        <w:numPr>
          <w:ilvl w:val="0"/>
          <w:numId w:val="0"/>
        </w:numPr>
        <w:ind w:left="10" w:leftChars="0" w:right="2" w:rightChars="0" w:hanging="10" w:firstLineChars="0"/>
        <w:rPr>
          <w:rFonts w:hint="eastAsia"/>
        </w:rPr>
      </w:pPr>
      <w:r>
        <w:rPr>
          <w:rFonts w:hint="eastAsia"/>
        </w:rPr>
        <w:t>I challenge any one who observes closely the pulpit utterances of this day, or reads speeches which touch religion, to deny the accuracy of what I have just said.</w:t>
      </w:r>
    </w:p>
    <w:p w14:paraId="6DE4C99E">
      <w:pPr>
        <w:numPr>
          <w:ilvl w:val="0"/>
          <w:numId w:val="0"/>
        </w:numPr>
        <w:ind w:left="10" w:leftChars="0" w:right="2" w:rightChars="0" w:hanging="10" w:firstLineChars="0"/>
        <w:rPr>
          <w:rFonts w:hint="eastAsia"/>
        </w:rPr>
      </w:pPr>
      <w:r>
        <w:rPr>
          <w:rFonts w:hint="eastAsia"/>
        </w:rPr>
        <w:t>我挑战任何一位密切观察当今讲台言论，或阅读涉及宗教的演讲的人，来否认我刚才所说的准确性。</w:t>
      </w:r>
    </w:p>
    <w:p w14:paraId="052CCA21">
      <w:pPr>
        <w:numPr>
          <w:ilvl w:val="0"/>
          <w:numId w:val="0"/>
        </w:numPr>
        <w:ind w:left="10" w:leftChars="0" w:right="2" w:rightChars="0" w:hanging="10" w:firstLineChars="0"/>
        <w:rPr>
          <w:rFonts w:hint="eastAsia"/>
        </w:rPr>
      </w:pPr>
    </w:p>
    <w:p w14:paraId="3FEEEE6F">
      <w:pPr>
        <w:numPr>
          <w:ilvl w:val="0"/>
          <w:numId w:val="0"/>
        </w:numPr>
        <w:ind w:left="10" w:leftChars="0" w:right="2" w:rightChars="0" w:hanging="10" w:firstLineChars="0"/>
        <w:rPr>
          <w:rFonts w:hint="eastAsia"/>
        </w:rPr>
      </w:pPr>
      <w:r>
        <w:rPr>
          <w:rFonts w:hint="eastAsia"/>
        </w:rPr>
        <w:t>Now all this, no doubt, sounds very noble and generous and liberal. It is in perfect harmony with the政治 tendencies of the age, which all lean in the direction of the principle—that everybody is to be allowed to do what he likes, and to be at liberty to do anything except commit theft or murder.</w:t>
      </w:r>
    </w:p>
    <w:p w14:paraId="61A4D011">
      <w:pPr>
        <w:numPr>
          <w:ilvl w:val="0"/>
          <w:numId w:val="0"/>
        </w:numPr>
        <w:ind w:left="10" w:leftChars="0" w:right="2" w:rightChars="0" w:hanging="10" w:firstLineChars="0"/>
        <w:rPr>
          <w:rFonts w:hint="eastAsia"/>
        </w:rPr>
      </w:pPr>
      <w:r>
        <w:rPr>
          <w:rFonts w:hint="eastAsia"/>
        </w:rPr>
        <w:t>现在，所有这一切，毫无疑问，听起来非常高尚、慷慨和自由。它与时代的政治趋势完全一致，所有这些趋势都倾向于这样一个原则——即允许每个人做自己喜欢做的事，除了偷窃或谋杀之外，可以自由地做任何事。</w:t>
      </w:r>
    </w:p>
    <w:p w14:paraId="55364562">
      <w:pPr>
        <w:numPr>
          <w:ilvl w:val="0"/>
          <w:numId w:val="0"/>
        </w:numPr>
        <w:ind w:left="10" w:leftChars="0" w:right="2" w:rightChars="0" w:hanging="10" w:firstLineChars="0"/>
        <w:rPr>
          <w:rFonts w:hint="eastAsia"/>
        </w:rPr>
      </w:pPr>
    </w:p>
    <w:p w14:paraId="005158C0">
      <w:pPr>
        <w:numPr>
          <w:ilvl w:val="0"/>
          <w:numId w:val="0"/>
        </w:numPr>
        <w:ind w:left="10" w:leftChars="0" w:right="2" w:rightChars="0" w:hanging="10" w:firstLineChars="0"/>
        <w:rPr>
          <w:rFonts w:hint="eastAsia"/>
        </w:rPr>
      </w:pPr>
      <w:r>
        <w:rPr>
          <w:rFonts w:hint="eastAsia"/>
        </w:rPr>
        <w:t>Moreover, these ideas save men a great deal of trouble in the way of thinking and inquiry in order to find out truth. But the question still remains to be answered, Can this indifference to doctrine stand the test of cross-examination?</w:t>
      </w:r>
    </w:p>
    <w:p w14:paraId="13E278FF">
      <w:pPr>
        <w:numPr>
          <w:ilvl w:val="0"/>
          <w:numId w:val="0"/>
        </w:numPr>
        <w:ind w:left="10" w:leftChars="0" w:right="2" w:rightChars="0" w:hanging="10" w:firstLineChars="0"/>
        <w:rPr>
          <w:rFonts w:hint="eastAsia"/>
        </w:rPr>
      </w:pPr>
      <w:r>
        <w:rPr>
          <w:rFonts w:hint="eastAsia"/>
        </w:rPr>
        <w:t>此外，这些想法在思考和探究真理的道路上，为人们省去了很多麻烦。但问题仍然有待回答：这种对教义的漠不关心能经受住盘问的考验吗？</w:t>
      </w:r>
    </w:p>
    <w:p w14:paraId="1B16AA8A">
      <w:pPr>
        <w:numPr>
          <w:ilvl w:val="0"/>
          <w:numId w:val="0"/>
        </w:numPr>
        <w:ind w:left="10" w:leftChars="0" w:right="2" w:rightChars="0" w:hanging="10" w:firstLineChars="0"/>
        <w:rPr>
          <w:rFonts w:hint="eastAsia"/>
        </w:rPr>
      </w:pPr>
    </w:p>
    <w:p w14:paraId="0282C7CA">
      <w:pPr>
        <w:numPr>
          <w:ilvl w:val="0"/>
          <w:numId w:val="0"/>
        </w:numPr>
        <w:ind w:left="10" w:leftChars="0" w:right="2" w:rightChars="0" w:hanging="10" w:firstLineChars="0"/>
        <w:rPr>
          <w:rFonts w:hint="eastAsia"/>
        </w:rPr>
      </w:pPr>
      <w:r>
        <w:rPr>
          <w:rFonts w:hint="eastAsia"/>
        </w:rPr>
        <w:t>Is it really true that there are no limits to the Church's comprehensiveness? If it does not matter what we believe—where is the use of the Bible, Creeds, Confessions, and Articles of faith?</w:t>
      </w:r>
    </w:p>
    <w:p w14:paraId="186F4260">
      <w:pPr>
        <w:numPr>
          <w:ilvl w:val="0"/>
          <w:numId w:val="0"/>
        </w:numPr>
        <w:ind w:left="10" w:leftChars="0" w:right="2" w:rightChars="0" w:hanging="10" w:firstLineChars="0"/>
        <w:rPr>
          <w:rFonts w:hint="eastAsia"/>
        </w:rPr>
      </w:pPr>
      <w:r>
        <w:rPr>
          <w:rFonts w:hint="eastAsia"/>
        </w:rPr>
        <w:t>教会的兼容性真的没有限制吗？如果我们相信什么无关紧要——那么圣经、信经、信条和信仰条款有什么用呢？</w:t>
      </w:r>
    </w:p>
    <w:p w14:paraId="0D3B4104">
      <w:pPr>
        <w:numPr>
          <w:ilvl w:val="0"/>
          <w:numId w:val="0"/>
        </w:numPr>
        <w:ind w:left="10" w:leftChars="0" w:right="2" w:rightChars="0" w:hanging="10" w:firstLineChars="0"/>
        <w:rPr>
          <w:rFonts w:hint="eastAsia"/>
        </w:rPr>
      </w:pPr>
    </w:p>
    <w:p w14:paraId="69CD2018">
      <w:pPr>
        <w:numPr>
          <w:ilvl w:val="0"/>
          <w:numId w:val="0"/>
        </w:numPr>
        <w:ind w:left="10" w:leftChars="0" w:right="2" w:rightChars="0" w:hanging="10" w:firstLineChars="0"/>
        <w:rPr>
          <w:rFonts w:hint="eastAsia"/>
        </w:rPr>
      </w:pPr>
      <w:r>
        <w:rPr>
          <w:rFonts w:hint="eastAsia"/>
        </w:rPr>
        <w:t>We may as well throw them aside as useless lumber! Beside this, does history show that any good work has been done in improving human nature during the last eighteen centuries by any instrumentality except that of distinct and positive doctrine?</w:t>
      </w:r>
    </w:p>
    <w:p w14:paraId="28958232">
      <w:pPr>
        <w:numPr>
          <w:ilvl w:val="0"/>
          <w:numId w:val="0"/>
        </w:numPr>
        <w:ind w:left="10" w:leftChars="0" w:right="2" w:rightChars="0" w:hanging="10" w:firstLineChars="0"/>
        <w:rPr>
          <w:rFonts w:hint="eastAsia"/>
        </w:rPr>
      </w:pPr>
      <w:r>
        <w:rPr>
          <w:rFonts w:hint="eastAsia"/>
        </w:rPr>
        <w:t>我们不如将它们当作无用的废物丢弃！除此之外，历史是否表明，在过去的十八个世纪中，除了明确而肯定的教义之外，还有其他任何手段在改善人性方面做出了任何有益的工作？</w:t>
      </w:r>
    </w:p>
    <w:p w14:paraId="2EE29698">
      <w:pPr>
        <w:numPr>
          <w:ilvl w:val="0"/>
          <w:numId w:val="0"/>
        </w:numPr>
        <w:ind w:left="10" w:leftChars="0" w:right="2" w:rightChars="0" w:hanging="10" w:firstLineChars="0"/>
        <w:rPr>
          <w:rFonts w:hint="eastAsia"/>
        </w:rPr>
      </w:pPr>
    </w:p>
    <w:p w14:paraId="6B423FF1">
      <w:pPr>
        <w:numPr>
          <w:ilvl w:val="0"/>
          <w:numId w:val="0"/>
        </w:numPr>
        <w:ind w:left="10" w:leftChars="0" w:right="2" w:rightChars="0" w:hanging="10" w:firstLineChars="0"/>
        <w:rPr>
          <w:rFonts w:hint="eastAsia"/>
        </w:rPr>
      </w:pPr>
      <w:r>
        <w:rPr>
          <w:rFonts w:hint="eastAsia"/>
        </w:rPr>
        <w:t>Did the apostles turn the world upside down by proclaiming everywhere, 'Be earnest, be sincere, be moral, be charitable—and it does not matter what you believe'? Did the early church Fathers, or the Continental and English Reformers, work on these lines?</w:t>
      </w:r>
    </w:p>
    <w:p w14:paraId="3148324F">
      <w:pPr>
        <w:numPr>
          <w:ilvl w:val="0"/>
          <w:numId w:val="0"/>
        </w:numPr>
        <w:ind w:left="10" w:leftChars="0" w:right="2" w:rightChars="0" w:hanging="10" w:firstLineChars="0"/>
        <w:rPr>
          <w:rFonts w:hint="eastAsia"/>
        </w:rPr>
      </w:pPr>
      <w:r>
        <w:rPr>
          <w:rFonts w:hint="eastAsia"/>
        </w:rPr>
        <w:t>使徒们是否通过到处宣扬“要热切，要真诚，要有道德，要有爱心——至于你们相信什么并不重要”来颠覆世界？早期的教父，或者大陆和英国的改革家们，是否按照这些思路工作？</w:t>
      </w:r>
    </w:p>
    <w:p w14:paraId="4EC40BFB">
      <w:pPr>
        <w:numPr>
          <w:ilvl w:val="0"/>
          <w:numId w:val="0"/>
        </w:numPr>
        <w:ind w:left="10" w:leftChars="0" w:right="2" w:rightChars="0" w:hanging="10" w:firstLineChars="0"/>
        <w:rPr>
          <w:rFonts w:hint="eastAsia"/>
        </w:rPr>
      </w:pPr>
    </w:p>
    <w:p w14:paraId="0BFC4DCE">
      <w:pPr>
        <w:numPr>
          <w:ilvl w:val="0"/>
          <w:numId w:val="0"/>
        </w:numPr>
        <w:ind w:left="10" w:leftChars="0" w:right="2" w:rightChars="0" w:hanging="10" w:firstLineChars="0"/>
        <w:rPr>
          <w:rFonts w:hint="eastAsia"/>
        </w:rPr>
      </w:pPr>
      <w:r>
        <w:rPr>
          <w:rFonts w:hint="eastAsia"/>
        </w:rPr>
        <w:t>Do the missionaries to the heathen abroad, or to those who are practically heathen at home, ever obtain success without distinct doctrinal statements?</w:t>
      </w:r>
    </w:p>
    <w:p w14:paraId="70FC5A44">
      <w:pPr>
        <w:numPr>
          <w:ilvl w:val="0"/>
          <w:numId w:val="0"/>
        </w:numPr>
        <w:ind w:left="10" w:leftChars="0" w:right="2" w:rightChars="0" w:hanging="10" w:firstLineChars="0"/>
        <w:rPr>
          <w:rFonts w:hint="eastAsia"/>
        </w:rPr>
      </w:pPr>
      <w:r>
        <w:rPr>
          <w:rFonts w:hint="eastAsia"/>
        </w:rPr>
        <w:t>对海外的异教徒，或对国内实际上是异教徒的人传教的传道人，在没有明确教义陈述的情况下，是否曾获得成功？</w:t>
      </w:r>
    </w:p>
    <w:p w14:paraId="4DD46461">
      <w:pPr>
        <w:numPr>
          <w:ilvl w:val="0"/>
          <w:numId w:val="0"/>
        </w:numPr>
        <w:ind w:left="10" w:leftChars="0" w:right="2" w:rightChars="0" w:hanging="10" w:firstLineChars="0"/>
        <w:rPr>
          <w:rFonts w:hint="eastAsia"/>
        </w:rPr>
      </w:pPr>
    </w:p>
    <w:p w14:paraId="7EEC5BAA">
      <w:pPr>
        <w:numPr>
          <w:ilvl w:val="0"/>
          <w:numId w:val="0"/>
        </w:numPr>
        <w:ind w:left="10" w:leftChars="0" w:right="2" w:rightChars="0" w:hanging="10" w:firstLineChars="0"/>
        <w:rPr>
          <w:rFonts w:hint="eastAsia"/>
        </w:rPr>
      </w:pPr>
      <w:r>
        <w:rPr>
          <w:rFonts w:hint="eastAsia"/>
        </w:rPr>
        <w:t>And, to come home to ourselves at last—is there a man or woman among us who would be content on a deathbed to be told, 'Never mind what you believe; if you are in earnest you will go to heaven'?</w:t>
      </w:r>
    </w:p>
    <w:p w14:paraId="19EB7414">
      <w:pPr>
        <w:numPr>
          <w:ilvl w:val="0"/>
          <w:numId w:val="0"/>
        </w:numPr>
        <w:ind w:left="10" w:leftChars="0" w:right="2" w:rightChars="0" w:hanging="10" w:firstLineChars="0"/>
        <w:rPr>
          <w:rFonts w:hint="eastAsia"/>
        </w:rPr>
      </w:pPr>
      <w:r>
        <w:rPr>
          <w:rFonts w:hint="eastAsia"/>
        </w:rPr>
        <w:t>最后，回到我们自己——在我们当中，是否有任何人在临终时，会被告知“不要管你相信什么；如果你是真诚的，你就会去天堂”而感到满足？</w:t>
      </w:r>
    </w:p>
    <w:p w14:paraId="7381497B">
      <w:pPr>
        <w:numPr>
          <w:ilvl w:val="0"/>
          <w:numId w:val="0"/>
        </w:numPr>
        <w:ind w:left="10" w:leftChars="0" w:right="2" w:rightChars="0" w:hanging="10" w:firstLineChars="0"/>
        <w:rPr>
          <w:rFonts w:hint="eastAsia"/>
        </w:rPr>
      </w:pPr>
    </w:p>
    <w:p w14:paraId="0E308114">
      <w:pPr>
        <w:numPr>
          <w:ilvl w:val="0"/>
          <w:numId w:val="0"/>
        </w:numPr>
        <w:ind w:left="10" w:leftChars="0" w:right="2" w:rightChars="0" w:hanging="10" w:firstLineChars="0"/>
        <w:rPr>
          <w:rFonts w:hint="eastAsia"/>
        </w:rPr>
      </w:pPr>
      <w:r>
        <w:rPr>
          <w:rFonts w:hint="eastAsia"/>
        </w:rPr>
        <w:t>Questions like these demand very serious consideration.</w:t>
      </w:r>
    </w:p>
    <w:p w14:paraId="3F8CA120">
      <w:pPr>
        <w:numPr>
          <w:ilvl w:val="0"/>
          <w:numId w:val="0"/>
        </w:numPr>
        <w:ind w:left="10" w:leftChars="0" w:right="2" w:rightChars="0" w:hanging="10" w:firstLineChars="0"/>
        <w:rPr>
          <w:rFonts w:hint="eastAsia"/>
        </w:rPr>
      </w:pPr>
      <w:r>
        <w:rPr>
          <w:rFonts w:hint="eastAsia"/>
        </w:rPr>
        <w:t>像这样的问题需要非常认真的考虑。</w:t>
      </w:r>
    </w:p>
    <w:p w14:paraId="4E9F7439">
      <w:pPr>
        <w:numPr>
          <w:ilvl w:val="0"/>
          <w:numId w:val="0"/>
        </w:numPr>
        <w:ind w:left="10" w:leftChars="0" w:right="2" w:rightChars="0" w:hanging="10" w:firstLineChars="0"/>
        <w:rPr>
          <w:rFonts w:hint="eastAsia"/>
        </w:rPr>
      </w:pPr>
    </w:p>
    <w:p w14:paraId="5BAB2C07">
      <w:pPr>
        <w:numPr>
          <w:ilvl w:val="0"/>
          <w:numId w:val="0"/>
        </w:numPr>
        <w:ind w:left="10" w:leftChars="0" w:right="2" w:rightChars="0" w:hanging="10" w:firstLineChars="0"/>
        <w:rPr>
          <w:rFonts w:hint="eastAsia"/>
        </w:rPr>
      </w:pPr>
      <w:r>
        <w:rPr>
          <w:rFonts w:hint="eastAsia"/>
        </w:rPr>
        <w:t>I commend this whole subject to the attention of all who hear me. I am convinced that it is a very dark spot in the outlook of our Church at the present time, and I apprehend great danger in this quarter.</w:t>
      </w:r>
    </w:p>
    <w:p w14:paraId="74B933F6">
      <w:pPr>
        <w:numPr>
          <w:ilvl w:val="0"/>
          <w:numId w:val="0"/>
        </w:numPr>
        <w:ind w:left="10" w:leftChars="0" w:right="2" w:rightChars="0" w:hanging="10" w:firstLineChars="0"/>
        <w:rPr>
          <w:rFonts w:hint="eastAsia"/>
        </w:rPr>
      </w:pPr>
      <w:r>
        <w:rPr>
          <w:rFonts w:hint="eastAsia"/>
        </w:rPr>
        <w:t>我将整个主题委托给所有听我讲道的人关注。我确信这是我们教会目前前景中的一个非常黑暗的污点，我对这方面潜在的巨大危险感到忧虑。</w:t>
      </w:r>
    </w:p>
    <w:p w14:paraId="5F8125C6">
      <w:pPr>
        <w:numPr>
          <w:ilvl w:val="0"/>
          <w:numId w:val="0"/>
        </w:numPr>
        <w:ind w:left="10" w:leftChars="0" w:right="2" w:rightChars="0" w:hanging="10" w:firstLineChars="0"/>
        <w:rPr>
          <w:rFonts w:hint="eastAsia"/>
        </w:rPr>
      </w:pPr>
    </w:p>
    <w:p w14:paraId="23BE8F30">
      <w:pPr>
        <w:numPr>
          <w:ilvl w:val="0"/>
          <w:numId w:val="0"/>
        </w:numPr>
        <w:ind w:left="10" w:leftChars="0" w:right="2" w:rightChars="0" w:hanging="10" w:firstLineChars="0"/>
        <w:rPr>
          <w:rFonts w:hint="eastAsia"/>
        </w:rPr>
      </w:pPr>
      <w:r>
        <w:rPr>
          <w:rFonts w:hint="eastAsia"/>
        </w:rPr>
        <w:t>Surely we must stop somewhere. There is such a thing as liberality and 'breadth of thought' gone mad! The modern notion, that all faiths so called are equally good and true, is very dangerous, and replete with eternal harm to men's souls!</w:t>
      </w:r>
    </w:p>
    <w:p w14:paraId="2538D85D">
      <w:pPr>
        <w:numPr>
          <w:ilvl w:val="0"/>
          <w:numId w:val="0"/>
        </w:numPr>
        <w:ind w:left="10" w:leftChars="0" w:right="2" w:rightChars="0" w:hanging="10" w:firstLineChars="0"/>
        <w:rPr>
          <w:rFonts w:hint="eastAsia"/>
        </w:rPr>
      </w:pPr>
      <w:r>
        <w:rPr>
          <w:rFonts w:hint="eastAsia"/>
        </w:rPr>
        <w:t>我们肯定必须在某个地方停下来。存在一种自由主义和‘思想广度’的疯狂！现代观念认为所有所谓的信仰都同样好和真实，是非常危险的，并对人的灵魂充满了永恒的伤害！</w:t>
      </w:r>
    </w:p>
    <w:p w14:paraId="1A7676D7">
      <w:pPr>
        <w:numPr>
          <w:ilvl w:val="0"/>
          <w:numId w:val="0"/>
        </w:numPr>
        <w:ind w:left="10" w:leftChars="0" w:right="2" w:rightChars="0" w:hanging="10" w:firstLineChars="0"/>
        <w:rPr>
          <w:rFonts w:hint="eastAsia"/>
        </w:rPr>
      </w:pPr>
    </w:p>
    <w:p w14:paraId="57EA3E4A">
      <w:pPr>
        <w:pStyle w:val="2"/>
        <w:bidi w:val="0"/>
        <w:rPr>
          <w:rFonts w:hint="eastAsia"/>
        </w:rPr>
      </w:pPr>
      <w:r>
        <w:rPr>
          <w:rFonts w:hint="eastAsia"/>
        </w:rPr>
        <w:t>TRUE PREACHING by J. C. Ryle</w:t>
      </w:r>
    </w:p>
    <w:p w14:paraId="36FA7F76">
      <w:pPr>
        <w:pStyle w:val="2"/>
        <w:bidi w:val="0"/>
        <w:rPr>
          <w:rFonts w:hint="eastAsia"/>
        </w:rPr>
      </w:pPr>
      <w:r>
        <w:rPr>
          <w:rFonts w:hint="eastAsia"/>
        </w:rPr>
        <w:t>真正的传道 莱尔（J. C. Ryle）著</w:t>
      </w:r>
    </w:p>
    <w:p w14:paraId="00C3E0AE">
      <w:pPr>
        <w:numPr>
          <w:ilvl w:val="0"/>
          <w:numId w:val="0"/>
        </w:numPr>
        <w:ind w:left="10" w:leftChars="0" w:right="2" w:rightChars="0" w:hanging="10" w:firstLineChars="0"/>
        <w:rPr>
          <w:rFonts w:hint="eastAsia"/>
        </w:rPr>
      </w:pPr>
    </w:p>
    <w:p w14:paraId="73E64226">
      <w:pPr>
        <w:numPr>
          <w:ilvl w:val="0"/>
          <w:numId w:val="0"/>
        </w:numPr>
        <w:ind w:left="10" w:leftChars="0" w:right="2" w:rightChars="0" w:hanging="10" w:firstLineChars="0"/>
        <w:rPr>
          <w:rFonts w:hint="eastAsia"/>
        </w:rPr>
      </w:pPr>
      <w:r>
        <w:rPr>
          <w:rFonts w:hint="eastAsia"/>
        </w:rPr>
        <w:t>The instrumentality by which the spiritual reforms of the eighteenth century carried on their operations, was of the simplest description. It was neither more nor less than the old apostolic weapon of preaching.</w:t>
      </w:r>
    </w:p>
    <w:p w14:paraId="042B4B00">
      <w:pPr>
        <w:numPr>
          <w:ilvl w:val="0"/>
          <w:numId w:val="0"/>
        </w:numPr>
        <w:ind w:left="10" w:leftChars="0" w:right="2" w:rightChars="0" w:hanging="10" w:firstLineChars="0"/>
        <w:rPr>
          <w:rFonts w:hint="eastAsia"/>
        </w:rPr>
      </w:pPr>
      <w:r>
        <w:rPr>
          <w:rFonts w:hint="eastAsia"/>
        </w:rPr>
        <w:t>十八世纪属灵改革所依赖的工具，是最简单不过的。它不是别的，正是古老的使徒武器——传道。</w:t>
      </w:r>
    </w:p>
    <w:p w14:paraId="102D9F47">
      <w:pPr>
        <w:numPr>
          <w:ilvl w:val="0"/>
          <w:numId w:val="0"/>
        </w:numPr>
        <w:ind w:left="10" w:leftChars="0" w:right="2" w:rightChars="0" w:hanging="10" w:firstLineChars="0"/>
        <w:rPr>
          <w:rFonts w:hint="eastAsia"/>
        </w:rPr>
      </w:pPr>
    </w:p>
    <w:p w14:paraId="6D75E9C8">
      <w:pPr>
        <w:numPr>
          <w:ilvl w:val="0"/>
          <w:numId w:val="0"/>
        </w:numPr>
        <w:ind w:left="10" w:leftChars="0" w:right="2" w:rightChars="0" w:hanging="10" w:firstLineChars="0"/>
        <w:rPr>
          <w:rFonts w:hint="eastAsia"/>
        </w:rPr>
      </w:pPr>
      <w:r>
        <w:rPr>
          <w:rFonts w:hint="eastAsia"/>
        </w:rPr>
        <w:t>The sword which the apostle Paul wielded with such mighty effect, when he assaulted the strongholds of heathenism eighteen hundred years ago—was the same sword by which they won their victories.</w:t>
      </w:r>
    </w:p>
    <w:p w14:paraId="3B76562E">
      <w:pPr>
        <w:numPr>
          <w:ilvl w:val="0"/>
          <w:numId w:val="0"/>
        </w:numPr>
        <w:ind w:left="10" w:leftChars="0" w:right="2" w:rightChars="0" w:hanging="10" w:firstLineChars="0"/>
        <w:rPr>
          <w:rFonts w:hint="eastAsia"/>
        </w:rPr>
      </w:pPr>
      <w:r>
        <w:rPr>
          <w:rFonts w:hint="eastAsia"/>
        </w:rPr>
        <w:t>使徒保罗在十八个世纪前攻击异教堡垒时，所挥舞的具有如此强大效力的宝剑——正是他们赢得胜利所用的同一把宝剑。</w:t>
      </w:r>
    </w:p>
    <w:p w14:paraId="1089C33A">
      <w:pPr>
        <w:numPr>
          <w:ilvl w:val="0"/>
          <w:numId w:val="0"/>
        </w:numPr>
        <w:ind w:left="10" w:leftChars="0" w:right="2" w:rightChars="0" w:hanging="10" w:firstLineChars="0"/>
        <w:rPr>
          <w:rFonts w:hint="eastAsia"/>
        </w:rPr>
      </w:pPr>
    </w:p>
    <w:p w14:paraId="41E83AAD">
      <w:pPr>
        <w:numPr>
          <w:ilvl w:val="0"/>
          <w:numId w:val="0"/>
        </w:numPr>
        <w:ind w:left="10" w:leftChars="0" w:right="2" w:rightChars="0" w:hanging="10" w:firstLineChars="0"/>
        <w:rPr>
          <w:rFonts w:hint="eastAsia"/>
        </w:rPr>
      </w:pPr>
      <w:r>
        <w:rPr>
          <w:rFonts w:hint="eastAsia"/>
        </w:rPr>
        <w:t>They preached everywhere. If the pulpit of a parish church was open to them, they gladly availed themselves of it. If it could not be obtained, they were equally ready to preach in a barn. No place came amiss to them.</w:t>
      </w:r>
    </w:p>
    <w:p w14:paraId="1EF5C3C5">
      <w:pPr>
        <w:numPr>
          <w:ilvl w:val="0"/>
          <w:numId w:val="0"/>
        </w:numPr>
        <w:ind w:left="10" w:leftChars="0" w:right="2" w:rightChars="0" w:hanging="10" w:firstLineChars="0"/>
        <w:rPr>
          <w:rFonts w:hint="eastAsia"/>
        </w:rPr>
      </w:pPr>
      <w:r>
        <w:rPr>
          <w:rFonts w:hint="eastAsia"/>
        </w:rPr>
        <w:t>他们到处传道。如果教区教堂的讲台对他们开放，他们会欣然利用它。如果得不到，他们同样乐意在谷仓里讲道。对他们来说，没有不合适的地方。</w:t>
      </w:r>
    </w:p>
    <w:p w14:paraId="234EF589">
      <w:pPr>
        <w:numPr>
          <w:ilvl w:val="0"/>
          <w:numId w:val="0"/>
        </w:numPr>
        <w:ind w:left="10" w:leftChars="0" w:right="2" w:rightChars="0" w:hanging="10" w:firstLineChars="0"/>
        <w:rPr>
          <w:rFonts w:hint="eastAsia"/>
        </w:rPr>
      </w:pPr>
    </w:p>
    <w:p w14:paraId="6118ECC8">
      <w:pPr>
        <w:numPr>
          <w:ilvl w:val="0"/>
          <w:numId w:val="0"/>
        </w:numPr>
        <w:ind w:left="10" w:leftChars="0" w:right="2" w:rightChars="0" w:hanging="10" w:firstLineChars="0"/>
        <w:rPr>
          <w:rFonts w:hint="eastAsia"/>
        </w:rPr>
      </w:pPr>
      <w:r>
        <w:rPr>
          <w:rFonts w:hint="eastAsia"/>
        </w:rPr>
        <w:t>In the field or by the roadside, on the village-green or in the market-place, in the lanes or in alleys, in cellars or in garrets, on a tub or on a table, on a bench or on a horse-block, wherever hearers could be gathered, the spiritual reformers of the eighteenth century were ready to speak to them about their souls.</w:t>
      </w:r>
    </w:p>
    <w:p w14:paraId="26F531E7">
      <w:pPr>
        <w:numPr>
          <w:ilvl w:val="0"/>
          <w:numId w:val="0"/>
        </w:numPr>
        <w:ind w:left="10" w:leftChars="0" w:right="2" w:rightChars="0" w:hanging="10" w:firstLineChars="0"/>
        <w:rPr>
          <w:rFonts w:hint="eastAsia"/>
        </w:rPr>
      </w:pPr>
      <w:r>
        <w:rPr>
          <w:rFonts w:hint="eastAsia"/>
        </w:rPr>
        <w:t>在田野里或路边，在乡村绿地上或集市里，在小巷或胡同里，在地下室或阁楼里，在木桶上或桌子上，在长凳上或上马石上，无论哪里能聚集听众，十八世纪的属灵改革家们都准备好与他们谈论他们的灵魂。</w:t>
      </w:r>
    </w:p>
    <w:p w14:paraId="1021DA12">
      <w:pPr>
        <w:numPr>
          <w:ilvl w:val="0"/>
          <w:numId w:val="0"/>
        </w:numPr>
        <w:ind w:left="10" w:leftChars="0" w:right="2" w:rightChars="0" w:hanging="10" w:firstLineChars="0"/>
        <w:rPr>
          <w:rFonts w:hint="eastAsia"/>
        </w:rPr>
      </w:pPr>
    </w:p>
    <w:p w14:paraId="13AC4669">
      <w:pPr>
        <w:numPr>
          <w:ilvl w:val="0"/>
          <w:numId w:val="0"/>
        </w:numPr>
        <w:ind w:left="10" w:leftChars="0" w:right="2" w:rightChars="0" w:hanging="10" w:firstLineChars="0"/>
        <w:rPr>
          <w:rFonts w:hint="eastAsia"/>
        </w:rPr>
      </w:pPr>
      <w:r>
        <w:rPr>
          <w:rFonts w:hint="eastAsia"/>
        </w:rPr>
        <w:t>They preached simply. They rightly concluded that the very first thing to be aimed at in a sermon—was to be understood. They strove to come down to the level of the people, and to speak what the poor could understand.</w:t>
      </w:r>
    </w:p>
    <w:p w14:paraId="237FBEFF">
      <w:pPr>
        <w:numPr>
          <w:ilvl w:val="0"/>
          <w:numId w:val="0"/>
        </w:numPr>
        <w:ind w:left="10" w:leftChars="0" w:right="2" w:rightChars="0" w:hanging="10" w:firstLineChars="0"/>
        <w:rPr>
          <w:rFonts w:hint="eastAsia"/>
        </w:rPr>
      </w:pPr>
      <w:r>
        <w:rPr>
          <w:rFonts w:hint="eastAsia"/>
        </w:rPr>
        <w:t>他们简单地传道。他们正确地得出结论，一篇讲道最首要的目标——就是要让人明白。他们努力降到百姓的水平，讲穷人能听懂的话。</w:t>
      </w:r>
    </w:p>
    <w:p w14:paraId="31DB663C">
      <w:pPr>
        <w:numPr>
          <w:ilvl w:val="0"/>
          <w:numId w:val="0"/>
        </w:numPr>
        <w:ind w:left="10" w:leftChars="0" w:right="2" w:rightChars="0" w:hanging="10" w:firstLineChars="0"/>
        <w:rPr>
          <w:rFonts w:hint="eastAsia"/>
        </w:rPr>
      </w:pPr>
    </w:p>
    <w:p w14:paraId="51B68618">
      <w:pPr>
        <w:numPr>
          <w:ilvl w:val="0"/>
          <w:numId w:val="0"/>
        </w:numPr>
        <w:ind w:left="10" w:leftChars="0" w:right="2" w:rightChars="0" w:hanging="10" w:firstLineChars="0"/>
        <w:rPr>
          <w:rFonts w:hint="eastAsia"/>
        </w:rPr>
      </w:pPr>
      <w:r>
        <w:rPr>
          <w:rFonts w:hint="eastAsia"/>
        </w:rPr>
        <w:t>To attain this they were not ashamed to crucify their style, and to sacrifice their reputations for learning. They carried out the maxim of Augustine, "A wooden key is not so beautiful as a golden one, but if it can open the door when the golden one cannot, it is far more useful."</w:t>
      </w:r>
    </w:p>
    <w:p w14:paraId="4F72BB81">
      <w:pPr>
        <w:numPr>
          <w:ilvl w:val="0"/>
          <w:numId w:val="0"/>
        </w:numPr>
        <w:ind w:left="10" w:leftChars="0" w:right="2" w:rightChars="0" w:hanging="10" w:firstLineChars="0"/>
        <w:rPr>
          <w:rFonts w:hint="eastAsia"/>
        </w:rPr>
      </w:pPr>
      <w:r>
        <w:rPr>
          <w:rFonts w:hint="eastAsia"/>
        </w:rPr>
        <w:t>为了达到这个目的，他们不以放弃自己的文风为耻，也不以牺牲自己的学问声誉为代价。他们践行了奥古斯丁的格言：“一把木制钥匙不如一把金制钥匙漂亮，但如果它能在金制钥匙打不开门时打开门，它就更有用。”</w:t>
      </w:r>
    </w:p>
    <w:p w14:paraId="46DDF54C">
      <w:pPr>
        <w:numPr>
          <w:ilvl w:val="0"/>
          <w:numId w:val="0"/>
        </w:numPr>
        <w:ind w:left="10" w:leftChars="0" w:right="2" w:rightChars="0" w:hanging="10" w:firstLineChars="0"/>
        <w:rPr>
          <w:rFonts w:hint="eastAsia"/>
        </w:rPr>
      </w:pPr>
    </w:p>
    <w:p w14:paraId="2A7CEAF3">
      <w:pPr>
        <w:numPr>
          <w:ilvl w:val="0"/>
          <w:numId w:val="0"/>
        </w:numPr>
        <w:ind w:left="10" w:leftChars="0" w:right="2" w:rightChars="0" w:hanging="10" w:firstLineChars="0"/>
        <w:rPr>
          <w:rFonts w:hint="eastAsia"/>
        </w:rPr>
      </w:pPr>
      <w:r>
        <w:rPr>
          <w:rFonts w:hint="eastAsia"/>
        </w:rPr>
        <w:t>They preached fervently and directly. They cast aside that dull, cold, heavy, lifeless mode of delivery, which had long made sermons a very proverb for dullness.</w:t>
      </w:r>
    </w:p>
    <w:p w14:paraId="4D7745B1">
      <w:pPr>
        <w:numPr>
          <w:ilvl w:val="0"/>
          <w:numId w:val="0"/>
        </w:numPr>
        <w:ind w:left="10" w:leftChars="0" w:right="2" w:rightChars="0" w:hanging="10" w:firstLineChars="0"/>
        <w:rPr>
          <w:rFonts w:hint="eastAsia"/>
        </w:rPr>
      </w:pPr>
      <w:r>
        <w:rPr>
          <w:rFonts w:hint="eastAsia"/>
        </w:rPr>
        <w:t>他们热切而直接地传道。他们抛弃了那种长期以来使讲道成为沉闷代名词的、迟钝、冰冷、沉重、毫无生气的传讲方式。</w:t>
      </w:r>
    </w:p>
    <w:p w14:paraId="2829E22C">
      <w:pPr>
        <w:numPr>
          <w:ilvl w:val="0"/>
          <w:numId w:val="0"/>
        </w:numPr>
        <w:ind w:left="10" w:leftChars="0" w:right="2" w:rightChars="0" w:hanging="10" w:firstLineChars="0"/>
        <w:rPr>
          <w:rFonts w:hint="eastAsia"/>
        </w:rPr>
      </w:pPr>
    </w:p>
    <w:p w14:paraId="5718EA0A">
      <w:pPr>
        <w:numPr>
          <w:ilvl w:val="0"/>
          <w:numId w:val="0"/>
        </w:numPr>
        <w:ind w:left="10" w:leftChars="0" w:right="2" w:rightChars="0" w:hanging="10" w:firstLineChars="0"/>
        <w:rPr>
          <w:rFonts w:hint="eastAsia"/>
        </w:rPr>
      </w:pPr>
      <w:r>
        <w:rPr>
          <w:rFonts w:hint="eastAsia"/>
        </w:rPr>
        <w:t>They proclaimed the words of faith— with faith, and the story of life—with life. They spoke with fiery zeal, like men who were thoroughly persuaded that what they said was true, and that it was of the utmost importance to your eternal interest to hear it.</w:t>
      </w:r>
    </w:p>
    <w:p w14:paraId="607B73CF">
      <w:pPr>
        <w:numPr>
          <w:ilvl w:val="0"/>
          <w:numId w:val="0"/>
        </w:numPr>
        <w:ind w:left="10" w:leftChars="0" w:right="2" w:rightChars="0" w:hanging="10" w:firstLineChars="0"/>
        <w:rPr>
          <w:rFonts w:hint="eastAsia"/>
        </w:rPr>
      </w:pPr>
      <w:r>
        <w:rPr>
          <w:rFonts w:hint="eastAsia"/>
        </w:rPr>
        <w:t>他们以信心宣讲信心的言语——以生命讲述生命的救恩。他们带着火热的热心说话，就像那些彻底确信自己所说的是真实的，并且听取它对你的永恒利益至关重要的人。</w:t>
      </w:r>
    </w:p>
    <w:p w14:paraId="3EA1E044">
      <w:pPr>
        <w:numPr>
          <w:ilvl w:val="0"/>
          <w:numId w:val="0"/>
        </w:numPr>
        <w:ind w:left="10" w:leftChars="0" w:right="2" w:rightChars="0" w:hanging="10" w:firstLineChars="0"/>
        <w:rPr>
          <w:rFonts w:hint="eastAsia"/>
        </w:rPr>
      </w:pPr>
    </w:p>
    <w:p w14:paraId="78F263A5">
      <w:pPr>
        <w:numPr>
          <w:ilvl w:val="0"/>
          <w:numId w:val="0"/>
        </w:numPr>
        <w:ind w:left="10" w:leftChars="0" w:right="2" w:rightChars="0" w:hanging="10" w:firstLineChars="0"/>
        <w:rPr>
          <w:rFonts w:hint="eastAsia"/>
        </w:rPr>
      </w:pPr>
      <w:r>
        <w:rPr>
          <w:rFonts w:hint="eastAsia"/>
        </w:rPr>
        <w:t>They threw heart and soul and feeling into their sermons, and sent their hearers home convinced, at any rate, that the preacher was sincere and wished them well.</w:t>
      </w:r>
    </w:p>
    <w:p w14:paraId="691ADB71">
      <w:pPr>
        <w:numPr>
          <w:ilvl w:val="0"/>
          <w:numId w:val="0"/>
        </w:numPr>
        <w:ind w:left="10" w:leftChars="0" w:right="2" w:rightChars="0" w:hanging="10" w:firstLineChars="0"/>
        <w:rPr>
          <w:rFonts w:hint="eastAsia"/>
        </w:rPr>
      </w:pPr>
      <w:r>
        <w:rPr>
          <w:rFonts w:hint="eastAsia"/>
        </w:rPr>
        <w:t>他们将心灵、灵魂和情感都投入到他们的讲道中，让听众至少确信，这位传道人是真诚的，并希望他们好。</w:t>
      </w:r>
    </w:p>
    <w:p w14:paraId="5189E98C">
      <w:pPr>
        <w:numPr>
          <w:ilvl w:val="0"/>
          <w:numId w:val="0"/>
        </w:numPr>
        <w:ind w:left="10" w:leftChars="0" w:right="2" w:rightChars="0" w:hanging="10" w:firstLineChars="0"/>
        <w:rPr>
          <w:rFonts w:hint="eastAsia"/>
        </w:rPr>
      </w:pPr>
    </w:p>
    <w:p w14:paraId="2FCD69C2">
      <w:pPr>
        <w:numPr>
          <w:ilvl w:val="0"/>
          <w:numId w:val="0"/>
        </w:numPr>
        <w:ind w:left="10" w:leftChars="0" w:right="2" w:rightChars="0" w:hanging="10" w:firstLineChars="0"/>
        <w:rPr>
          <w:rFonts w:hint="eastAsia"/>
        </w:rPr>
      </w:pPr>
      <w:r>
        <w:rPr>
          <w:rFonts w:hint="eastAsia"/>
        </w:rPr>
        <w:t>They believed that you must speak from the heart—if you wish it speak to the heart, and that there must be unmistakable faith and conviction within the pulpit—if there is to be faith and conviction among the pews.</w:t>
      </w:r>
    </w:p>
    <w:p w14:paraId="777149D6">
      <w:pPr>
        <w:numPr>
          <w:ilvl w:val="0"/>
          <w:numId w:val="0"/>
        </w:numPr>
        <w:ind w:left="10" w:leftChars="0" w:right="2" w:rightChars="0" w:hanging="10" w:firstLineChars="0"/>
        <w:rPr>
          <w:rFonts w:hint="eastAsia"/>
        </w:rPr>
      </w:pPr>
      <w:r>
        <w:rPr>
          <w:rFonts w:hint="eastAsia"/>
        </w:rPr>
        <w:t>他们相信，如果你想与心交谈——你就必须从心底里说话，如果长椅上有信心和确信——那么讲台内就必须有毫不含糊的信心和确信。</w:t>
      </w:r>
    </w:p>
    <w:p w14:paraId="41BDCCC8">
      <w:pPr>
        <w:numPr>
          <w:ilvl w:val="0"/>
          <w:numId w:val="0"/>
        </w:numPr>
        <w:ind w:left="10" w:leftChars="0" w:right="2" w:rightChars="0" w:hanging="10" w:firstLineChars="0"/>
        <w:rPr>
          <w:rFonts w:hint="eastAsia"/>
        </w:rPr>
      </w:pPr>
    </w:p>
    <w:p w14:paraId="05464BED">
      <w:pPr>
        <w:numPr>
          <w:ilvl w:val="0"/>
          <w:numId w:val="0"/>
        </w:numPr>
        <w:ind w:left="10" w:leftChars="0" w:right="2" w:rightChars="0" w:hanging="10" w:firstLineChars="0"/>
        <w:rPr>
          <w:rFonts w:hint="eastAsia"/>
        </w:rPr>
      </w:pPr>
      <w:r>
        <w:rPr>
          <w:rFonts w:hint="eastAsia"/>
        </w:rPr>
        <w:t>But what was the substance and subject-matter of the preaching which produced such wonderful effect in the eighteenth century?</w:t>
      </w:r>
    </w:p>
    <w:p w14:paraId="12D6DC6A">
      <w:pPr>
        <w:numPr>
          <w:ilvl w:val="0"/>
          <w:numId w:val="0"/>
        </w:numPr>
        <w:ind w:left="10" w:leftChars="0" w:right="2" w:rightChars="0" w:hanging="10" w:firstLineChars="0"/>
        <w:rPr>
          <w:rFonts w:hint="eastAsia"/>
        </w:rPr>
      </w:pPr>
      <w:r>
        <w:rPr>
          <w:rFonts w:hint="eastAsia"/>
        </w:rPr>
        <w:t>但是，在十八世纪产生如此惊人效果的传道，其内容和主题是什么呢？</w:t>
      </w:r>
    </w:p>
    <w:p w14:paraId="40B347C6">
      <w:pPr>
        <w:numPr>
          <w:ilvl w:val="0"/>
          <w:numId w:val="0"/>
        </w:numPr>
        <w:ind w:left="10" w:leftChars="0" w:right="2" w:rightChars="0" w:hanging="10" w:firstLineChars="0"/>
        <w:rPr>
          <w:rFonts w:hint="eastAsia"/>
        </w:rPr>
      </w:pPr>
    </w:p>
    <w:p w14:paraId="6484E56D">
      <w:pPr>
        <w:numPr>
          <w:ilvl w:val="0"/>
          <w:numId w:val="0"/>
        </w:numPr>
        <w:ind w:left="10" w:leftChars="0" w:right="2" w:rightChars="0" w:hanging="10" w:firstLineChars="0"/>
        <w:rPr>
          <w:rFonts w:hint="eastAsia"/>
        </w:rPr>
      </w:pPr>
      <w:r>
        <w:rPr>
          <w:rFonts w:hint="eastAsia"/>
        </w:rPr>
        <w:t>I will not insult my reader's common sense, by only saying that it was 'simple, earnest, fervent, real, genial, brave, life-like,' and so forth; I would have it understood that it was eminently doctrinal, dogmatic, and distinct.</w:t>
      </w:r>
    </w:p>
    <w:p w14:paraId="6D19EA79">
      <w:pPr>
        <w:numPr>
          <w:ilvl w:val="0"/>
          <w:numId w:val="0"/>
        </w:numPr>
        <w:ind w:left="10" w:leftChars="0" w:right="2" w:rightChars="0" w:hanging="10" w:firstLineChars="0"/>
        <w:rPr>
          <w:rFonts w:hint="eastAsia"/>
        </w:rPr>
      </w:pPr>
      <w:r>
        <w:rPr>
          <w:rFonts w:hint="eastAsia"/>
        </w:rPr>
        <w:t>我不会仅仅说它是‘简单、热切、热诚、真实、和蔼、勇敢、生动’等等来侮辱读者的常识；我希望大家明白，它在很大程度上是教义性的、独断性的和明确的。</w:t>
      </w:r>
    </w:p>
    <w:p w14:paraId="0F4AEEBE">
      <w:pPr>
        <w:numPr>
          <w:ilvl w:val="0"/>
          <w:numId w:val="0"/>
        </w:numPr>
        <w:ind w:left="10" w:leftChars="0" w:right="2" w:rightChars="0" w:hanging="10" w:firstLineChars="0"/>
        <w:rPr>
          <w:rFonts w:hint="eastAsia"/>
        </w:rPr>
      </w:pPr>
    </w:p>
    <w:p w14:paraId="5D6FE34E">
      <w:pPr>
        <w:numPr>
          <w:ilvl w:val="0"/>
          <w:numId w:val="0"/>
        </w:numPr>
        <w:ind w:left="10" w:leftChars="0" w:right="2" w:rightChars="0" w:hanging="10" w:firstLineChars="0"/>
        <w:rPr>
          <w:rFonts w:hint="eastAsia"/>
        </w:rPr>
      </w:pPr>
      <w:r>
        <w:rPr>
          <w:rFonts w:hint="eastAsia"/>
        </w:rPr>
        <w:t>For one thing, then, the spiritual reformers of the eighteenth century taught constantly the sufficiency and supremacy of Holy Scripture. The Bible, whole and unmutilated, was their sole rule of faith and practice.</w:t>
      </w:r>
    </w:p>
    <w:p w14:paraId="3C62F862">
      <w:pPr>
        <w:numPr>
          <w:ilvl w:val="0"/>
          <w:numId w:val="0"/>
        </w:numPr>
        <w:ind w:left="10" w:leftChars="0" w:right="2" w:rightChars="0" w:hanging="10" w:firstLineChars="0"/>
        <w:rPr>
          <w:rFonts w:hint="eastAsia"/>
        </w:rPr>
      </w:pPr>
      <w:r>
        <w:rPr>
          <w:rFonts w:hint="eastAsia"/>
        </w:rPr>
        <w:t>那么，首先，十八世纪的属灵改革家们持续不断地教导圣经的充足性和至高无上性。完整且未受损的圣经，是他们信仰和实践的唯一准则。</w:t>
      </w:r>
    </w:p>
    <w:p w14:paraId="45CCF448">
      <w:pPr>
        <w:numPr>
          <w:ilvl w:val="0"/>
          <w:numId w:val="0"/>
        </w:numPr>
        <w:ind w:left="10" w:leftChars="0" w:right="2" w:rightChars="0" w:hanging="10" w:firstLineChars="0"/>
        <w:rPr>
          <w:rFonts w:hint="eastAsia"/>
        </w:rPr>
      </w:pPr>
    </w:p>
    <w:p w14:paraId="649D167B">
      <w:pPr>
        <w:numPr>
          <w:ilvl w:val="0"/>
          <w:numId w:val="0"/>
        </w:numPr>
        <w:ind w:left="10" w:leftChars="0" w:right="2" w:rightChars="0" w:hanging="10" w:firstLineChars="0"/>
        <w:rPr>
          <w:rFonts w:hint="eastAsia"/>
        </w:rPr>
      </w:pPr>
      <w:r>
        <w:rPr>
          <w:rFonts w:hint="eastAsia"/>
        </w:rPr>
        <w:t>They accepted all its statements without question or dispute. They knew nothing of any part of Scripture being uninspired.</w:t>
      </w:r>
    </w:p>
    <w:p w14:paraId="423B14B4">
      <w:pPr>
        <w:numPr>
          <w:ilvl w:val="0"/>
          <w:numId w:val="0"/>
        </w:numPr>
        <w:ind w:left="10" w:leftChars="0" w:right="2" w:rightChars="0" w:hanging="10" w:firstLineChars="0"/>
        <w:rPr>
          <w:rFonts w:hint="eastAsia"/>
        </w:rPr>
      </w:pPr>
      <w:r>
        <w:rPr>
          <w:rFonts w:hint="eastAsia"/>
        </w:rPr>
        <w:t>他们毫无疑问或争议地接受它所有的陈述。他们不知道圣经的任何部分是非受默示的。</w:t>
      </w:r>
    </w:p>
    <w:p w14:paraId="4B1BC1B6">
      <w:pPr>
        <w:numPr>
          <w:ilvl w:val="0"/>
          <w:numId w:val="0"/>
        </w:numPr>
        <w:ind w:left="10" w:leftChars="0" w:right="2" w:rightChars="0" w:hanging="10" w:firstLineChars="0"/>
        <w:rPr>
          <w:rFonts w:hint="eastAsia"/>
        </w:rPr>
      </w:pPr>
    </w:p>
    <w:p w14:paraId="017FB268">
      <w:pPr>
        <w:numPr>
          <w:ilvl w:val="0"/>
          <w:numId w:val="0"/>
        </w:numPr>
        <w:ind w:left="10" w:leftChars="0" w:right="2" w:rightChars="0" w:hanging="10" w:firstLineChars="0"/>
        <w:rPr>
          <w:rFonts w:hint="eastAsia"/>
        </w:rPr>
      </w:pPr>
      <w:r>
        <w:rPr>
          <w:rFonts w:hint="eastAsia"/>
        </w:rPr>
        <w:t>They never flinching from asserting that there can be no error in the Word of God; and that when we cannot understand or reconcile some part of its contents, the fault is in the interpreter and not in the text.</w:t>
      </w:r>
    </w:p>
    <w:p w14:paraId="7D6B205C">
      <w:pPr>
        <w:numPr>
          <w:ilvl w:val="0"/>
          <w:numId w:val="0"/>
        </w:numPr>
        <w:ind w:left="10" w:leftChars="0" w:right="2" w:rightChars="0" w:hanging="10" w:firstLineChars="0"/>
        <w:rPr>
          <w:rFonts w:hint="eastAsia"/>
        </w:rPr>
      </w:pPr>
      <w:r>
        <w:rPr>
          <w:rFonts w:hint="eastAsia"/>
        </w:rPr>
        <w:t>他们毫不动摇地断言，神的圣言不可能有错误；当我们不能理解或协调其部分内容时，错误在于解经者，而不在于文本本身。</w:t>
      </w:r>
    </w:p>
    <w:p w14:paraId="1CCED3A0">
      <w:pPr>
        <w:numPr>
          <w:ilvl w:val="0"/>
          <w:numId w:val="0"/>
        </w:numPr>
        <w:ind w:left="10" w:leftChars="0" w:right="2" w:rightChars="0" w:hanging="10" w:firstLineChars="0"/>
        <w:rPr>
          <w:rFonts w:hint="eastAsia"/>
        </w:rPr>
      </w:pPr>
    </w:p>
    <w:p w14:paraId="02491122">
      <w:pPr>
        <w:numPr>
          <w:ilvl w:val="0"/>
          <w:numId w:val="0"/>
        </w:numPr>
        <w:ind w:left="10" w:leftChars="0" w:right="2" w:rightChars="0" w:hanging="10" w:firstLineChars="0"/>
        <w:rPr>
          <w:rFonts w:hint="eastAsia"/>
        </w:rPr>
      </w:pPr>
      <w:r>
        <w:rPr>
          <w:rFonts w:hint="eastAsia"/>
        </w:rPr>
        <w:t>In all their preaching they were eminently men of one book. To that book they were content to pin their faith, and by it to stand or fall.</w:t>
      </w:r>
    </w:p>
    <w:p w14:paraId="1F1C69B2">
      <w:pPr>
        <w:numPr>
          <w:ilvl w:val="0"/>
          <w:numId w:val="0"/>
        </w:numPr>
        <w:ind w:left="10" w:leftChars="0" w:right="2" w:rightChars="0" w:hanging="10" w:firstLineChars="0"/>
        <w:rPr>
          <w:rFonts w:hint="eastAsia"/>
        </w:rPr>
      </w:pPr>
      <w:r>
        <w:rPr>
          <w:rFonts w:hint="eastAsia"/>
        </w:rPr>
        <w:t>在他们所有的传道中，他们都是突出的“一本书”的人。他们满足于将自己的信仰寄托在那本书上，并凭它站立或跌倒。</w:t>
      </w:r>
    </w:p>
    <w:p w14:paraId="04952A89">
      <w:pPr>
        <w:numPr>
          <w:ilvl w:val="0"/>
          <w:numId w:val="0"/>
        </w:numPr>
        <w:ind w:left="10" w:leftChars="0" w:right="2" w:rightChars="0" w:hanging="10" w:firstLineChars="0"/>
        <w:rPr>
          <w:rFonts w:hint="eastAsia"/>
        </w:rPr>
      </w:pPr>
    </w:p>
    <w:p w14:paraId="599785E8">
      <w:pPr>
        <w:numPr>
          <w:ilvl w:val="0"/>
          <w:numId w:val="0"/>
        </w:numPr>
        <w:ind w:left="10" w:leftChars="0" w:right="2" w:rightChars="0" w:hanging="10" w:firstLineChars="0"/>
        <w:rPr>
          <w:rFonts w:hint="eastAsia"/>
        </w:rPr>
      </w:pPr>
      <w:r>
        <w:rPr>
          <w:rFonts w:hint="eastAsia"/>
        </w:rPr>
        <w:t>Furthermore, the reformers of the eighteenth century taught constantly the total corruption of human nature. They knew nothing of the modern notion that Christ is in every man, and that all possess something good within, which they have only to stir up and use in order to be saved.</w:t>
      </w:r>
    </w:p>
    <w:p w14:paraId="79B85CAF">
      <w:pPr>
        <w:numPr>
          <w:ilvl w:val="0"/>
          <w:numId w:val="0"/>
        </w:numPr>
        <w:ind w:left="10" w:leftChars="0" w:right="2" w:rightChars="0" w:hanging="10" w:firstLineChars="0"/>
        <w:rPr>
          <w:rFonts w:hint="eastAsia"/>
        </w:rPr>
      </w:pPr>
      <w:r>
        <w:rPr>
          <w:rFonts w:hint="eastAsia"/>
        </w:rPr>
        <w:t>此外，十八世纪的改革家们持续不断地教导人性的全然败坏。他们不知道现代的那种观念，即基督在每个人里面，所有人都内在拥有一些好的东西，只需要激发和使用它就能得救。</w:t>
      </w:r>
    </w:p>
    <w:p w14:paraId="3EC56BFE">
      <w:pPr>
        <w:numPr>
          <w:ilvl w:val="0"/>
          <w:numId w:val="0"/>
        </w:numPr>
        <w:ind w:left="10" w:leftChars="0" w:right="2" w:rightChars="0" w:hanging="10" w:firstLineChars="0"/>
        <w:rPr>
          <w:rFonts w:hint="eastAsia"/>
        </w:rPr>
      </w:pPr>
    </w:p>
    <w:p w14:paraId="69DCACF5">
      <w:pPr>
        <w:numPr>
          <w:ilvl w:val="0"/>
          <w:numId w:val="0"/>
        </w:numPr>
        <w:ind w:left="10" w:leftChars="0" w:right="2" w:rightChars="0" w:hanging="10" w:firstLineChars="0"/>
        <w:rPr>
          <w:rFonts w:hint="eastAsia"/>
        </w:rPr>
      </w:pPr>
      <w:r>
        <w:rPr>
          <w:rFonts w:hint="eastAsia"/>
        </w:rPr>
        <w:t>They never flattered men and women in this fashion. They told them plainly that they是 spiritually dead, and must be made alive again; that they were guilty, lost, helpless, hopeless, and in imminent danger of eternal ruin.</w:t>
      </w:r>
    </w:p>
    <w:p w14:paraId="7AC27633">
      <w:pPr>
        <w:numPr>
          <w:ilvl w:val="0"/>
          <w:numId w:val="0"/>
        </w:numPr>
        <w:ind w:left="10" w:leftChars="0" w:right="2" w:rightChars="0" w:hanging="10" w:firstLineChars="0"/>
        <w:rPr>
          <w:rFonts w:hint="eastAsia"/>
        </w:rPr>
      </w:pPr>
      <w:r>
        <w:rPr>
          <w:rFonts w:hint="eastAsia"/>
        </w:rPr>
        <w:t>他们绝不以这种方式奉承男人和女人。他们坦率地告诉他们，他们在灵性上是死的，必须再次活过来；他们是有罪的、失丧的、无助的、没有盼望的，并处于永恒毁灭的迫切危险之中。</w:t>
      </w:r>
    </w:p>
    <w:p w14:paraId="0F74327F">
      <w:pPr>
        <w:numPr>
          <w:ilvl w:val="0"/>
          <w:numId w:val="0"/>
        </w:numPr>
        <w:ind w:left="10" w:leftChars="0" w:right="2" w:rightChars="0" w:hanging="10" w:firstLineChars="0"/>
        <w:rPr>
          <w:rFonts w:hint="eastAsia"/>
        </w:rPr>
      </w:pPr>
    </w:p>
    <w:p w14:paraId="26B54186">
      <w:pPr>
        <w:numPr>
          <w:ilvl w:val="0"/>
          <w:numId w:val="0"/>
        </w:numPr>
        <w:ind w:left="10" w:leftChars="0" w:right="2" w:rightChars="0" w:hanging="10" w:firstLineChars="0"/>
        <w:rPr>
          <w:rFonts w:hint="eastAsia"/>
        </w:rPr>
      </w:pPr>
      <w:r>
        <w:rPr>
          <w:rFonts w:hint="eastAsia"/>
        </w:rPr>
        <w:t>Strange and paradoxical as it may seem to some, their first step towards making men good—was to show them that they were utterly bad; and their primary argument in persuading men to do something for their souls —was to convince them that they could do nothing at all.</w:t>
      </w:r>
    </w:p>
    <w:p w14:paraId="231C199B">
      <w:pPr>
        <w:numPr>
          <w:ilvl w:val="0"/>
          <w:numId w:val="0"/>
        </w:numPr>
        <w:ind w:left="10" w:leftChars="0" w:right="2" w:rightChars="0" w:hanging="10" w:firstLineChars="0"/>
        <w:rPr>
          <w:rFonts w:hint="eastAsia"/>
        </w:rPr>
      </w:pPr>
      <w:r>
        <w:rPr>
          <w:rFonts w:hint="eastAsia"/>
        </w:rPr>
        <w:t>尽管对某些人来说，这可能看起来奇怪而矛盾，但他们使人变好的第一步——是向他们展示他们是彻底的败坏；他们劝说人们为自己的灵魂做点事的首要论点——是让他们确信自己根本什么也做不了。</w:t>
      </w:r>
    </w:p>
    <w:p w14:paraId="6C7237AC">
      <w:pPr>
        <w:numPr>
          <w:ilvl w:val="0"/>
          <w:numId w:val="0"/>
        </w:numPr>
        <w:ind w:left="10" w:leftChars="0" w:right="2" w:rightChars="0" w:hanging="10" w:firstLineChars="0"/>
        <w:rPr>
          <w:rFonts w:hint="eastAsia"/>
        </w:rPr>
      </w:pPr>
    </w:p>
    <w:p w14:paraId="0C838D6B">
      <w:pPr>
        <w:numPr>
          <w:ilvl w:val="0"/>
          <w:numId w:val="0"/>
        </w:numPr>
        <w:ind w:left="10" w:leftChars="0" w:right="2" w:rightChars="0" w:hanging="10" w:firstLineChars="0"/>
        <w:rPr>
          <w:rFonts w:hint="eastAsia"/>
        </w:rPr>
      </w:pPr>
      <w:r>
        <w:rPr>
          <w:rFonts w:hint="eastAsia"/>
        </w:rPr>
        <w:t>Furthermore, the reformers of the eighteenth century taught constantly that Christ's death upon the cross was the only satisfaction for man's sins; and that, when Christ died, He died as our substitute, 'The just for the unjust.' This, in fact, was the cardinal point in almost all their sermons.</w:t>
      </w:r>
    </w:p>
    <w:p w14:paraId="72B21732">
      <w:pPr>
        <w:numPr>
          <w:ilvl w:val="0"/>
          <w:numId w:val="0"/>
        </w:numPr>
        <w:ind w:left="10" w:leftChars="0" w:right="2" w:rightChars="0" w:hanging="10" w:firstLineChars="0"/>
        <w:rPr>
          <w:rFonts w:hint="eastAsia"/>
        </w:rPr>
      </w:pPr>
      <w:r>
        <w:rPr>
          <w:rFonts w:hint="eastAsia"/>
        </w:rPr>
        <w:t>此外，十八世纪的改革家们持续不断地教导，基督在十字架上的死是人罪的唯一满足；并且，当基督死时，祂是作为我们的替身而死，‘义的代替不义的。’ 事实上，这是他们几乎所有讲道中的核心要点。</w:t>
      </w:r>
    </w:p>
    <w:p w14:paraId="2EABAF51">
      <w:pPr>
        <w:numPr>
          <w:ilvl w:val="0"/>
          <w:numId w:val="0"/>
        </w:numPr>
        <w:ind w:left="10" w:leftChars="0" w:right="2" w:rightChars="0" w:hanging="10" w:firstLineChars="0"/>
        <w:rPr>
          <w:rFonts w:hint="eastAsia"/>
        </w:rPr>
      </w:pPr>
    </w:p>
    <w:p w14:paraId="3B0684A1">
      <w:pPr>
        <w:numPr>
          <w:ilvl w:val="0"/>
          <w:numId w:val="0"/>
        </w:numPr>
        <w:ind w:left="10" w:leftChars="0" w:right="2" w:rightChars="0" w:hanging="10" w:firstLineChars="0"/>
        <w:rPr>
          <w:rFonts w:hint="eastAsia"/>
        </w:rPr>
      </w:pPr>
      <w:r>
        <w:rPr>
          <w:rFonts w:hint="eastAsia"/>
        </w:rPr>
        <w:t>They loved Christ's person; they rejoiced in Christ's promises; they urged men to walk after Christ's example. But the one subject, above all others, concerning Christ, which they delighted to dwell on, was the atoning blood which Christ shed for us on the cross.</w:t>
      </w:r>
    </w:p>
    <w:p w14:paraId="10F66399">
      <w:pPr>
        <w:numPr>
          <w:ilvl w:val="0"/>
          <w:numId w:val="0"/>
        </w:numPr>
        <w:ind w:left="10" w:leftChars="0" w:right="2" w:rightChars="0" w:hanging="10" w:firstLineChars="0"/>
        <w:rPr>
          <w:rFonts w:hint="eastAsia"/>
        </w:rPr>
      </w:pPr>
      <w:r>
        <w:rPr>
          <w:rFonts w:hint="eastAsia"/>
        </w:rPr>
        <w:t>他们爱基督的位格；他们因基督的应许而欢喜；他们敦促人们效法基督的榜样而行。但关于基督，他们乐于阐述的、超越其他一切的主题，是基督在十字架上为我们流出的赎罪宝血。</w:t>
      </w:r>
    </w:p>
    <w:p w14:paraId="0D6CABDC">
      <w:pPr>
        <w:numPr>
          <w:ilvl w:val="0"/>
          <w:numId w:val="0"/>
        </w:numPr>
        <w:ind w:left="10" w:leftChars="0" w:right="2" w:rightChars="0" w:hanging="10" w:firstLineChars="0"/>
        <w:rPr>
          <w:rFonts w:hint="eastAsia"/>
        </w:rPr>
      </w:pPr>
    </w:p>
    <w:p w14:paraId="489C299A">
      <w:pPr>
        <w:numPr>
          <w:ilvl w:val="0"/>
          <w:numId w:val="0"/>
        </w:numPr>
        <w:ind w:left="10" w:leftChars="0" w:right="2" w:rightChars="0" w:hanging="10" w:firstLineChars="0"/>
        <w:rPr>
          <w:rFonts w:hint="eastAsia"/>
        </w:rPr>
      </w:pPr>
      <w:r>
        <w:rPr>
          <w:rFonts w:hint="eastAsia"/>
        </w:rPr>
        <w:t>Furthermore, the reformers of the eighteenth century taught constantly the great doctrine of justification by faith. They told men that faith was the one thing needful in order to obtain a saving interest in Christ's work for their souls.</w:t>
      </w:r>
    </w:p>
    <w:p w14:paraId="26B21CFB">
      <w:pPr>
        <w:numPr>
          <w:ilvl w:val="0"/>
          <w:numId w:val="0"/>
        </w:numPr>
        <w:ind w:left="10" w:leftChars="0" w:right="2" w:rightChars="0" w:hanging="10" w:firstLineChars="0"/>
        <w:rPr>
          <w:rFonts w:hint="eastAsia"/>
        </w:rPr>
      </w:pPr>
      <w:r>
        <w:rPr>
          <w:rFonts w:hint="eastAsia"/>
        </w:rPr>
        <w:t>此外，十八世纪的改革家们持续不断地教导唯独因信称义的伟大教义。他们告诉人们，信心是获得在基督为他们灵魂所做的工作中有得救益处的唯一必需品。</w:t>
      </w:r>
    </w:p>
    <w:p w14:paraId="64BC1E0E">
      <w:pPr>
        <w:numPr>
          <w:ilvl w:val="0"/>
          <w:numId w:val="0"/>
        </w:numPr>
        <w:ind w:left="10" w:leftChars="0" w:right="2" w:rightChars="0" w:hanging="10" w:firstLineChars="0"/>
        <w:rPr>
          <w:rFonts w:hint="eastAsia"/>
        </w:rPr>
      </w:pPr>
    </w:p>
    <w:p w14:paraId="13DDEC06">
      <w:pPr>
        <w:numPr>
          <w:ilvl w:val="0"/>
          <w:numId w:val="0"/>
        </w:numPr>
        <w:ind w:left="10" w:leftChars="0" w:right="2" w:rightChars="0" w:hanging="10" w:firstLineChars="0"/>
        <w:rPr>
          <w:rFonts w:hint="eastAsia"/>
        </w:rPr>
      </w:pPr>
      <w:r>
        <w:rPr>
          <w:rFonts w:hint="eastAsia"/>
        </w:rPr>
        <w:t>Justification, by virtue of church membership; justification, without believing or trusting— were notions to which they gave no countenance.</w:t>
      </w:r>
    </w:p>
    <w:p w14:paraId="053A8754">
      <w:pPr>
        <w:numPr>
          <w:ilvl w:val="0"/>
          <w:numId w:val="0"/>
        </w:numPr>
        <w:ind w:left="10" w:leftChars="0" w:right="2" w:rightChars="0" w:hanging="10" w:firstLineChars="0"/>
        <w:rPr>
          <w:rFonts w:hint="eastAsia"/>
        </w:rPr>
      </w:pPr>
      <w:r>
        <w:rPr>
          <w:rFonts w:hint="eastAsia"/>
        </w:rPr>
        <w:t>靠着教会成员身份称义；没有相信或信靠的称义——这些都是他们不予支持的观念。</w:t>
      </w:r>
    </w:p>
    <w:p w14:paraId="5280700E">
      <w:pPr>
        <w:numPr>
          <w:ilvl w:val="0"/>
          <w:numId w:val="0"/>
        </w:numPr>
        <w:ind w:left="10" w:leftChars="0" w:right="2" w:rightChars="0" w:hanging="10" w:firstLineChars="0"/>
        <w:rPr>
          <w:rFonts w:hint="eastAsia"/>
        </w:rPr>
      </w:pPr>
    </w:p>
    <w:p w14:paraId="3060C711">
      <w:pPr>
        <w:numPr>
          <w:ilvl w:val="0"/>
          <w:numId w:val="0"/>
        </w:numPr>
        <w:ind w:left="10" w:leftChars="0" w:right="2" w:rightChars="0" w:hanging="10" w:firstLineChars="0"/>
        <w:rPr>
          <w:rFonts w:hint="eastAsia"/>
        </w:rPr>
      </w:pPr>
      <w:r>
        <w:rPr>
          <w:rFonts w:hint="eastAsia"/>
        </w:rPr>
        <w:t>"Everything, if you will believe, and the moment you believe; nothing, if you do not believe," was the very marrow of their preaching.</w:t>
      </w:r>
    </w:p>
    <w:p w14:paraId="7C16D095">
      <w:pPr>
        <w:numPr>
          <w:ilvl w:val="0"/>
          <w:numId w:val="0"/>
        </w:numPr>
        <w:ind w:left="10" w:leftChars="0" w:right="2" w:rightChars="0" w:hanging="10" w:firstLineChars="0"/>
        <w:rPr>
          <w:rFonts w:hint="eastAsia"/>
        </w:rPr>
      </w:pPr>
      <w:r>
        <w:rPr>
          <w:rFonts w:hint="eastAsia"/>
        </w:rPr>
        <w:t>“如果你相信，你就能得到一切，而且在你相信的那一刻就能得到；如果你不相信，你什么也得不到”，是他们传道的精髓所在。</w:t>
      </w:r>
    </w:p>
    <w:p w14:paraId="25957360">
      <w:pPr>
        <w:numPr>
          <w:ilvl w:val="0"/>
          <w:numId w:val="0"/>
        </w:numPr>
        <w:ind w:left="10" w:leftChars="0" w:right="2" w:rightChars="0" w:hanging="10" w:firstLineChars="0"/>
        <w:rPr>
          <w:rFonts w:hint="eastAsia"/>
        </w:rPr>
      </w:pPr>
    </w:p>
    <w:p w14:paraId="16179D71">
      <w:pPr>
        <w:numPr>
          <w:ilvl w:val="0"/>
          <w:numId w:val="0"/>
        </w:numPr>
        <w:ind w:left="10" w:leftChars="0" w:right="2" w:rightChars="0" w:hanging="10" w:firstLineChars="0"/>
        <w:rPr>
          <w:rFonts w:hint="eastAsia"/>
        </w:rPr>
      </w:pPr>
      <w:r>
        <w:rPr>
          <w:rFonts w:hint="eastAsia"/>
        </w:rPr>
        <w:t>Furthermore, the reformers of the eighteenth century taught constantly the universal necessity of heart conversion and a new creation by the Holy Spirit. They proclaimed everywhere to the crowds they addressed, 'You must be born again.'</w:t>
      </w:r>
    </w:p>
    <w:p w14:paraId="62B7C0B7">
      <w:pPr>
        <w:numPr>
          <w:ilvl w:val="0"/>
          <w:numId w:val="0"/>
        </w:numPr>
        <w:ind w:left="10" w:leftChars="0" w:right="2" w:rightChars="0" w:hanging="10" w:firstLineChars="0"/>
        <w:rPr>
          <w:rFonts w:hint="eastAsia"/>
        </w:rPr>
      </w:pPr>
      <w:r>
        <w:rPr>
          <w:rFonts w:hint="eastAsia"/>
        </w:rPr>
        <w:t>此外，十八世纪的改革家们持续不断地教导，心灵归正和借着圣灵新造的普遍必要性。他们向他们所面对的群众到处宣告，‘你们必须重生。’</w:t>
      </w:r>
    </w:p>
    <w:p w14:paraId="23FBA7BC">
      <w:pPr>
        <w:numPr>
          <w:ilvl w:val="0"/>
          <w:numId w:val="0"/>
        </w:numPr>
        <w:ind w:left="10" w:leftChars="0" w:right="2" w:rightChars="0" w:hanging="10" w:firstLineChars="0"/>
        <w:rPr>
          <w:rFonts w:hint="eastAsia"/>
        </w:rPr>
      </w:pPr>
    </w:p>
    <w:p w14:paraId="0EA5F610">
      <w:pPr>
        <w:numPr>
          <w:ilvl w:val="0"/>
          <w:numId w:val="0"/>
        </w:numPr>
        <w:ind w:left="10" w:leftChars="0" w:right="2" w:rightChars="0" w:hanging="10" w:firstLineChars="0"/>
        <w:rPr>
          <w:rFonts w:hint="eastAsia"/>
        </w:rPr>
      </w:pPr>
      <w:r>
        <w:rPr>
          <w:rFonts w:hint="eastAsia"/>
        </w:rPr>
        <w:t>"Sonship to God— by baptism; sonship to God—while we do the will of the devil" —such sonship they never admitted.</w:t>
      </w:r>
    </w:p>
    <w:p w14:paraId="7081886F">
      <w:pPr>
        <w:numPr>
          <w:ilvl w:val="0"/>
          <w:numId w:val="0"/>
        </w:numPr>
        <w:ind w:left="10" w:leftChars="0" w:right="2" w:rightChars="0" w:hanging="10" w:firstLineChars="0"/>
        <w:rPr>
          <w:rFonts w:hint="eastAsia"/>
        </w:rPr>
      </w:pPr>
      <w:r>
        <w:rPr>
          <w:rFonts w:hint="eastAsia"/>
        </w:rPr>
        <w:t>“借着洗礼成为神的儿子；在我们行魔鬼的旨意时——成为神的儿子”——这样的儿子身份他们绝不承认。</w:t>
      </w:r>
    </w:p>
    <w:p w14:paraId="58F3B7C7">
      <w:pPr>
        <w:numPr>
          <w:ilvl w:val="0"/>
          <w:numId w:val="0"/>
        </w:numPr>
        <w:ind w:left="10" w:leftChars="0" w:right="2" w:rightChars="0" w:hanging="10" w:firstLineChars="0"/>
        <w:rPr>
          <w:rFonts w:hint="eastAsia"/>
        </w:rPr>
      </w:pPr>
    </w:p>
    <w:p w14:paraId="71A2D17F">
      <w:pPr>
        <w:numPr>
          <w:ilvl w:val="0"/>
          <w:numId w:val="0"/>
        </w:numPr>
        <w:ind w:left="10" w:leftChars="0" w:right="2" w:rightChars="0" w:hanging="10" w:firstLineChars="0"/>
        <w:rPr>
          <w:rFonts w:hint="eastAsia"/>
        </w:rPr>
      </w:pPr>
      <w:r>
        <w:rPr>
          <w:rFonts w:hint="eastAsia"/>
        </w:rPr>
        <w:t>Furthermore, the reformers of the eighteenth century taught constantly the inseparable connection between true faith and personal holiness. A true Christian, they maintained, must always be known by his fruits.</w:t>
      </w:r>
    </w:p>
    <w:p w14:paraId="534AD1B4">
      <w:pPr>
        <w:numPr>
          <w:ilvl w:val="0"/>
          <w:numId w:val="0"/>
        </w:numPr>
        <w:ind w:left="10" w:leftChars="0" w:right="2" w:rightChars="0" w:hanging="10" w:firstLineChars="0"/>
        <w:rPr>
          <w:rFonts w:hint="eastAsia"/>
        </w:rPr>
      </w:pPr>
      <w:r>
        <w:rPr>
          <w:rFonts w:hint="eastAsia"/>
        </w:rPr>
        <w:t>此外，十八世纪的改革家们持续不断地教导真信心与个人圣洁之间不可分割的联系。他们坚持认为，一个真正的基督徒，必须总是凭着祂的果子被认出来。</w:t>
      </w:r>
    </w:p>
    <w:p w14:paraId="54FAEAC2">
      <w:pPr>
        <w:numPr>
          <w:ilvl w:val="0"/>
          <w:numId w:val="0"/>
        </w:numPr>
        <w:ind w:left="10" w:leftChars="0" w:right="2" w:rightChars="0" w:hanging="10" w:firstLineChars="0"/>
        <w:rPr>
          <w:rFonts w:hint="eastAsia"/>
        </w:rPr>
      </w:pPr>
    </w:p>
    <w:p w14:paraId="2195C6FD">
      <w:pPr>
        <w:numPr>
          <w:ilvl w:val="0"/>
          <w:numId w:val="0"/>
        </w:numPr>
        <w:ind w:left="10" w:leftChars="0" w:right="2" w:rightChars="0" w:hanging="10" w:firstLineChars="0"/>
        <w:rPr>
          <w:rFonts w:hint="eastAsia"/>
        </w:rPr>
      </w:pPr>
      <w:r>
        <w:rPr>
          <w:rFonts w:hint="eastAsia"/>
        </w:rPr>
        <w:t>"No fruits—no grace," was the unvarying tenor of their preaching.</w:t>
      </w:r>
    </w:p>
    <w:p w14:paraId="70386A67">
      <w:pPr>
        <w:numPr>
          <w:ilvl w:val="0"/>
          <w:numId w:val="0"/>
        </w:numPr>
        <w:ind w:left="10" w:leftChars="0" w:right="2" w:rightChars="0" w:hanging="10" w:firstLineChars="0"/>
        <w:rPr>
          <w:rFonts w:hint="eastAsia"/>
        </w:rPr>
      </w:pPr>
      <w:r>
        <w:rPr>
          <w:rFonts w:hint="eastAsia"/>
        </w:rPr>
        <w:t>“没有果子——就没有恩典，”是他们传道不变的宗旨。</w:t>
      </w:r>
    </w:p>
    <w:p w14:paraId="337DE9DE">
      <w:pPr>
        <w:numPr>
          <w:ilvl w:val="0"/>
          <w:numId w:val="0"/>
        </w:numPr>
        <w:ind w:left="10" w:leftChars="0" w:right="2" w:rightChars="0" w:hanging="10" w:firstLineChars="0"/>
        <w:rPr>
          <w:rFonts w:hint="eastAsia"/>
        </w:rPr>
      </w:pPr>
    </w:p>
    <w:p w14:paraId="4385BC24">
      <w:pPr>
        <w:numPr>
          <w:ilvl w:val="0"/>
          <w:numId w:val="0"/>
        </w:numPr>
        <w:ind w:left="10" w:leftChars="0" w:right="2" w:rightChars="0" w:hanging="10" w:firstLineChars="0"/>
        <w:rPr>
          <w:rFonts w:hint="eastAsia"/>
        </w:rPr>
      </w:pPr>
      <w:r>
        <w:rPr>
          <w:rFonts w:hint="eastAsia"/>
        </w:rPr>
        <w:t>Finally, the reformers of the eighteenth century taught constantly, as doctrines both equally true, God's eternal hatred against sin— and God's love towards sinners.</w:t>
      </w:r>
    </w:p>
    <w:p w14:paraId="0432A924">
      <w:pPr>
        <w:numPr>
          <w:ilvl w:val="0"/>
          <w:numId w:val="0"/>
        </w:numPr>
        <w:ind w:left="10" w:leftChars="0" w:right="2" w:rightChars="0" w:hanging="10" w:firstLineChars="0"/>
        <w:rPr>
          <w:rFonts w:hint="eastAsia"/>
        </w:rPr>
      </w:pPr>
      <w:r>
        <w:rPr>
          <w:rFonts w:hint="eastAsia"/>
        </w:rPr>
        <w:t>最后，十八世纪的改革家们持续不断地教导，作为同样真实的教义，神对罪恶永恒的憎恨——以及神对罪人的爱。</w:t>
      </w:r>
    </w:p>
    <w:p w14:paraId="2657EF54">
      <w:pPr>
        <w:numPr>
          <w:ilvl w:val="0"/>
          <w:numId w:val="0"/>
        </w:numPr>
        <w:ind w:left="10" w:leftChars="0" w:right="2" w:rightChars="0" w:hanging="10" w:firstLineChars="0"/>
        <w:rPr>
          <w:rFonts w:hint="eastAsia"/>
        </w:rPr>
      </w:pPr>
    </w:p>
    <w:p w14:paraId="0E391E12">
      <w:pPr>
        <w:numPr>
          <w:ilvl w:val="0"/>
          <w:numId w:val="0"/>
        </w:numPr>
        <w:ind w:left="10" w:leftChars="0" w:right="2" w:rightChars="0" w:hanging="10" w:firstLineChars="0"/>
        <w:rPr>
          <w:rFonts w:hint="eastAsia"/>
        </w:rPr>
      </w:pPr>
      <w:r>
        <w:rPr>
          <w:rFonts w:hint="eastAsia"/>
        </w:rPr>
        <w:t>Both about HEAVEN and about HELL they used the utmost plainness of speech. They never shrank from declaring, in plainest terms—the certainty of God's judgment and of wrath to come, if men persisted in impenitence and unbelief.</w:t>
      </w:r>
    </w:p>
    <w:p w14:paraId="4B2B5D3E">
      <w:pPr>
        <w:numPr>
          <w:ilvl w:val="0"/>
          <w:numId w:val="0"/>
        </w:numPr>
        <w:ind w:left="10" w:leftChars="0" w:right="2" w:rightChars="0" w:hanging="10" w:firstLineChars="0"/>
        <w:rPr>
          <w:rFonts w:hint="eastAsia"/>
        </w:rPr>
      </w:pPr>
      <w:r>
        <w:rPr>
          <w:rFonts w:hint="eastAsia"/>
        </w:rPr>
        <w:t>无论是关于天堂还是地狱，他们都使用了最坦率的言辞。他们从不畏缩，以最直白的措辞宣告——如果人们坚持不知悔改和不信，神的审判和将要来的震怒是确定的。</w:t>
      </w:r>
    </w:p>
    <w:p w14:paraId="48E40D80">
      <w:pPr>
        <w:numPr>
          <w:ilvl w:val="0"/>
          <w:numId w:val="0"/>
        </w:numPr>
        <w:ind w:left="10" w:leftChars="0" w:right="2" w:rightChars="0" w:hanging="10" w:firstLineChars="0"/>
        <w:rPr>
          <w:rFonts w:hint="eastAsia"/>
        </w:rPr>
      </w:pPr>
    </w:p>
    <w:p w14:paraId="778D7232">
      <w:pPr>
        <w:numPr>
          <w:ilvl w:val="0"/>
          <w:numId w:val="0"/>
        </w:numPr>
        <w:ind w:left="10" w:leftChars="0" w:right="2" w:rightChars="0" w:hanging="10" w:firstLineChars="0"/>
        <w:rPr>
          <w:rFonts w:hint="eastAsia"/>
        </w:rPr>
      </w:pPr>
      <w:r>
        <w:rPr>
          <w:rFonts w:hint="eastAsia"/>
        </w:rPr>
        <w:t>And yet, they never ceased to magnify the riches of God's kindness and compassion, and to entreat all sinners to repent and turn to God before it was too late.</w:t>
      </w:r>
    </w:p>
    <w:p w14:paraId="3548ABE7">
      <w:pPr>
        <w:numPr>
          <w:ilvl w:val="0"/>
          <w:numId w:val="0"/>
        </w:numPr>
        <w:ind w:left="10" w:leftChars="0" w:right="2" w:rightChars="0" w:hanging="10" w:firstLineChars="0"/>
        <w:rPr>
          <w:rFonts w:hint="eastAsia"/>
        </w:rPr>
      </w:pPr>
      <w:r>
        <w:rPr>
          <w:rFonts w:hint="eastAsia"/>
        </w:rPr>
        <w:t>然而，他们也从未停止赞美神恩慈和怜悯的丰富，并恳求所有罪人趁着还来得及，悔改归向神。</w:t>
      </w:r>
    </w:p>
    <w:p w14:paraId="09092942">
      <w:pPr>
        <w:numPr>
          <w:ilvl w:val="0"/>
          <w:numId w:val="0"/>
        </w:numPr>
        <w:ind w:left="10" w:leftChars="0" w:right="2" w:rightChars="0" w:hanging="10" w:firstLineChars="0"/>
        <w:rPr>
          <w:rFonts w:hint="eastAsia"/>
        </w:rPr>
      </w:pPr>
    </w:p>
    <w:p w14:paraId="46282D4D">
      <w:pPr>
        <w:numPr>
          <w:ilvl w:val="0"/>
          <w:numId w:val="0"/>
        </w:numPr>
        <w:ind w:left="10" w:leftChars="0" w:right="2" w:rightChars="0" w:hanging="10" w:firstLineChars="0"/>
        <w:rPr>
          <w:rFonts w:hint="eastAsia"/>
        </w:rPr>
      </w:pPr>
      <w:r>
        <w:rPr>
          <w:rFonts w:hint="eastAsia"/>
        </w:rPr>
        <w:t>Such were the main truths which the English evangelists of those times were constantly preaching.</w:t>
      </w:r>
    </w:p>
    <w:p w14:paraId="6F186D57">
      <w:pPr>
        <w:numPr>
          <w:ilvl w:val="0"/>
          <w:numId w:val="0"/>
        </w:numPr>
        <w:ind w:left="10" w:leftChars="0" w:right="2" w:rightChars="0" w:hanging="10" w:firstLineChars="0"/>
        <w:rPr>
          <w:rFonts w:hint="eastAsia"/>
        </w:rPr>
      </w:pPr>
      <w:r>
        <w:rPr>
          <w:rFonts w:hint="eastAsia"/>
        </w:rPr>
        <w:t>这些就是那个时代英国布道家们持续不断传讲的主要真理。</w:t>
      </w:r>
    </w:p>
    <w:p w14:paraId="4507D8F1">
      <w:pPr>
        <w:numPr>
          <w:ilvl w:val="0"/>
          <w:numId w:val="0"/>
        </w:numPr>
        <w:ind w:left="10" w:leftChars="0" w:right="2" w:rightChars="0" w:hanging="10" w:firstLineChars="0"/>
        <w:rPr>
          <w:rFonts w:hint="eastAsia"/>
        </w:rPr>
      </w:pPr>
    </w:p>
    <w:p w14:paraId="4AD6EE05">
      <w:pPr>
        <w:pStyle w:val="2"/>
        <w:bidi w:val="0"/>
        <w:rPr>
          <w:rFonts w:hint="eastAsia"/>
        </w:rPr>
      </w:pPr>
      <w:r>
        <w:rPr>
          <w:rFonts w:hint="eastAsia"/>
        </w:rPr>
        <w:t>Be Content by J. C. Ryle, 1885</w:t>
      </w:r>
    </w:p>
    <w:p w14:paraId="302D3CD5">
      <w:pPr>
        <w:pStyle w:val="2"/>
        <w:bidi w:val="0"/>
        <w:rPr>
          <w:rFonts w:hint="eastAsia"/>
        </w:rPr>
      </w:pPr>
      <w:r>
        <w:rPr>
          <w:rFonts w:hint="eastAsia"/>
        </w:rPr>
        <w:t>知足 莱尔（J. C. Ryle）著，1885年</w:t>
      </w:r>
    </w:p>
    <w:p w14:paraId="43CA3BAD">
      <w:pPr>
        <w:numPr>
          <w:ilvl w:val="0"/>
          <w:numId w:val="0"/>
        </w:numPr>
        <w:ind w:left="10" w:leftChars="0" w:right="2" w:rightChars="0" w:hanging="10" w:firstLineChars="0"/>
        <w:rPr>
          <w:rFonts w:hint="eastAsia"/>
        </w:rPr>
      </w:pPr>
    </w:p>
    <w:p w14:paraId="231998CB">
      <w:pPr>
        <w:numPr>
          <w:ilvl w:val="0"/>
          <w:numId w:val="0"/>
        </w:numPr>
        <w:ind w:left="10" w:leftChars="0" w:right="2" w:rightChars="0" w:hanging="10" w:firstLineChars="0"/>
        <w:rPr>
          <w:rFonts w:hint="eastAsia"/>
        </w:rPr>
      </w:pPr>
      <w:r>
        <w:rPr>
          <w:rFonts w:hint="eastAsia"/>
        </w:rPr>
        <w:t>"Keep your lives free from the love of money and be content with such things as you have, because God has said—Never will I leave you; never will I forsake you." Hebrews 13:5</w:t>
      </w:r>
    </w:p>
    <w:p w14:paraId="290EDF99">
      <w:pPr>
        <w:numPr>
          <w:ilvl w:val="0"/>
          <w:numId w:val="0"/>
        </w:numPr>
        <w:ind w:left="10" w:leftChars="0" w:right="2" w:rightChars="0" w:hanging="10" w:firstLineChars="0"/>
        <w:rPr>
          <w:rFonts w:hint="eastAsia"/>
        </w:rPr>
      </w:pPr>
      <w:r>
        <w:rPr>
          <w:rFonts w:hint="eastAsia"/>
        </w:rPr>
        <w:t>“你们存心不可贪爱钱财，要以自己所有的为足；因为神曾说：‘我总不撇下你，也不丢弃你。’” 希伯来书 13:5</w:t>
      </w:r>
    </w:p>
    <w:p w14:paraId="07A66890">
      <w:pPr>
        <w:numPr>
          <w:ilvl w:val="0"/>
          <w:numId w:val="0"/>
        </w:numPr>
        <w:ind w:left="10" w:leftChars="0" w:right="2" w:rightChars="0" w:hanging="10" w:firstLineChars="0"/>
        <w:rPr>
          <w:rFonts w:hint="eastAsia"/>
        </w:rPr>
      </w:pPr>
    </w:p>
    <w:p w14:paraId="76D3B90C">
      <w:pPr>
        <w:numPr>
          <w:ilvl w:val="0"/>
          <w:numId w:val="0"/>
        </w:numPr>
        <w:ind w:left="10" w:leftChars="0" w:right="2" w:rightChars="0" w:hanging="10" w:firstLineChars="0"/>
        <w:rPr>
          <w:rFonts w:hint="eastAsia"/>
        </w:rPr>
      </w:pPr>
      <w:r>
        <w:rPr>
          <w:rFonts w:hint="eastAsia"/>
        </w:rPr>
        <w:t>The words which head this paper are soon spoken, and often cost the speaker very little. Nothing is cheaper than good advice!</w:t>
      </w:r>
    </w:p>
    <w:p w14:paraId="292B96A2">
      <w:pPr>
        <w:numPr>
          <w:ilvl w:val="0"/>
          <w:numId w:val="0"/>
        </w:numPr>
        <w:ind w:left="10" w:leftChars="0" w:right="2" w:rightChars="0" w:hanging="10" w:firstLineChars="0"/>
        <w:rPr>
          <w:rFonts w:hint="eastAsia"/>
        </w:rPr>
      </w:pPr>
      <w:r>
        <w:rPr>
          <w:rFonts w:hint="eastAsia"/>
        </w:rPr>
        <w:t>作为本文标题的这些话语很快就能说出口，而且说话的人往往花费很少。没有什么比好建议更便宜的了！</w:t>
      </w:r>
    </w:p>
    <w:p w14:paraId="7D7CD097">
      <w:pPr>
        <w:numPr>
          <w:ilvl w:val="0"/>
          <w:numId w:val="0"/>
        </w:numPr>
        <w:ind w:left="10" w:leftChars="0" w:right="2" w:rightChars="0" w:hanging="10" w:firstLineChars="0"/>
        <w:rPr>
          <w:rFonts w:hint="eastAsia"/>
        </w:rPr>
      </w:pPr>
    </w:p>
    <w:p w14:paraId="78B9994F">
      <w:pPr>
        <w:numPr>
          <w:ilvl w:val="0"/>
          <w:numId w:val="0"/>
        </w:numPr>
        <w:ind w:left="10" w:leftChars="0" w:right="2" w:rightChars="0" w:hanging="10" w:firstLineChars="0"/>
        <w:rPr>
          <w:rFonts w:hint="eastAsia"/>
        </w:rPr>
      </w:pPr>
      <w:r>
        <w:rPr>
          <w:rFonts w:hint="eastAsia"/>
        </w:rPr>
        <w:t>Everybody imagines that he can give his neighbor good counsel, and tell him exactly what he ought to do.</w:t>
      </w:r>
    </w:p>
    <w:p w14:paraId="30441689">
      <w:pPr>
        <w:numPr>
          <w:ilvl w:val="0"/>
          <w:numId w:val="0"/>
        </w:numPr>
        <w:ind w:left="10" w:leftChars="0" w:right="2" w:rightChars="0" w:hanging="10" w:firstLineChars="0"/>
        <w:rPr>
          <w:rFonts w:hint="eastAsia"/>
        </w:rPr>
      </w:pPr>
      <w:r>
        <w:rPr>
          <w:rFonts w:hint="eastAsia"/>
        </w:rPr>
        <w:t>每个人都想象自己可以给邻舍好建议，并准确地告诉祂应该做什么。</w:t>
      </w:r>
    </w:p>
    <w:p w14:paraId="65A01E17">
      <w:pPr>
        <w:numPr>
          <w:ilvl w:val="0"/>
          <w:numId w:val="0"/>
        </w:numPr>
        <w:ind w:left="10" w:leftChars="0" w:right="2" w:rightChars="0" w:hanging="10" w:firstLineChars="0"/>
        <w:rPr>
          <w:rFonts w:hint="eastAsia"/>
        </w:rPr>
      </w:pPr>
    </w:p>
    <w:p w14:paraId="10331451">
      <w:pPr>
        <w:numPr>
          <w:ilvl w:val="0"/>
          <w:numId w:val="0"/>
        </w:numPr>
        <w:ind w:left="10" w:leftChars="0" w:right="2" w:rightChars="0" w:hanging="10" w:firstLineChars="0"/>
        <w:rPr>
          <w:rFonts w:hint="eastAsia"/>
        </w:rPr>
      </w:pPr>
      <w:r>
        <w:rPr>
          <w:rFonts w:hint="eastAsia"/>
        </w:rPr>
        <w:t>Yet to practice the lesson which heads this paper is very hard. To talk of contentment in the day of health and prosperity is easy enough; but to be content in the midst of poverty, sickness, trouble, disappointments, and losses—is a state of mind to which very few can attain!</w:t>
      </w:r>
    </w:p>
    <w:p w14:paraId="38FFC185">
      <w:pPr>
        <w:numPr>
          <w:ilvl w:val="0"/>
          <w:numId w:val="0"/>
        </w:numPr>
        <w:ind w:left="10" w:leftChars="0" w:right="2" w:rightChars="0" w:hanging="10" w:firstLineChars="0"/>
        <w:rPr>
          <w:rFonts w:hint="eastAsia"/>
        </w:rPr>
      </w:pPr>
      <w:r>
        <w:rPr>
          <w:rFonts w:hint="eastAsia"/>
        </w:rPr>
        <w:t>然而，实践作为本文标题的这个功课是非常困难的。在健康和繁荣的日子里谈论知足很容易；但在贫穷、疾病、麻烦、失望和损失之中保持知足——是一种很少有人能达到的心境！</w:t>
      </w:r>
    </w:p>
    <w:p w14:paraId="66633296">
      <w:pPr>
        <w:numPr>
          <w:ilvl w:val="0"/>
          <w:numId w:val="0"/>
        </w:numPr>
        <w:ind w:left="10" w:leftChars="0" w:right="2" w:rightChars="0" w:hanging="10" w:firstLineChars="0"/>
        <w:rPr>
          <w:rFonts w:hint="eastAsia"/>
        </w:rPr>
      </w:pPr>
    </w:p>
    <w:p w14:paraId="73BA39F4">
      <w:pPr>
        <w:numPr>
          <w:ilvl w:val="0"/>
          <w:numId w:val="0"/>
        </w:numPr>
        <w:ind w:left="10" w:leftChars="0" w:right="2" w:rightChars="0" w:hanging="10" w:firstLineChars="0"/>
        <w:rPr>
          <w:rFonts w:hint="eastAsia"/>
        </w:rPr>
      </w:pPr>
      <w:r>
        <w:rPr>
          <w:rFonts w:hint="eastAsia"/>
        </w:rPr>
        <w:t>Let us turn to the Bible and see how it treats this great duty of contentment. Let us mark how the great Apostle of the Gentiles speaks, when he would persuade the Hebrew Christians to be content.</w:t>
      </w:r>
    </w:p>
    <w:p w14:paraId="5F04C260">
      <w:pPr>
        <w:numPr>
          <w:ilvl w:val="0"/>
          <w:numId w:val="0"/>
        </w:numPr>
        <w:ind w:left="10" w:leftChars="0" w:right="2" w:rightChars="0" w:hanging="10" w:firstLineChars="0"/>
        <w:rPr>
          <w:rFonts w:hint="eastAsia"/>
        </w:rPr>
      </w:pPr>
      <w:r>
        <w:rPr>
          <w:rFonts w:hint="eastAsia"/>
        </w:rPr>
        <w:t>让我们翻开圣经，看看它是如何对待知足这一重大责任的。让我们注意伟大的外邦人使徒是如何说话的，当祂想要说服希伯来基督徒知足时。</w:t>
      </w:r>
    </w:p>
    <w:p w14:paraId="5F89D29E">
      <w:pPr>
        <w:numPr>
          <w:ilvl w:val="0"/>
          <w:numId w:val="0"/>
        </w:numPr>
        <w:ind w:left="10" w:leftChars="0" w:right="2" w:rightChars="0" w:hanging="10" w:firstLineChars="0"/>
        <w:rPr>
          <w:rFonts w:hint="eastAsia"/>
        </w:rPr>
      </w:pPr>
    </w:p>
    <w:p w14:paraId="0E61887E">
      <w:pPr>
        <w:numPr>
          <w:ilvl w:val="0"/>
          <w:numId w:val="0"/>
        </w:numPr>
        <w:ind w:left="10" w:leftChars="0" w:right="2" w:rightChars="0" w:hanging="10" w:firstLineChars="0"/>
        <w:rPr>
          <w:rFonts w:hint="eastAsia"/>
        </w:rPr>
      </w:pPr>
      <w:r>
        <w:rPr>
          <w:rFonts w:hint="eastAsia"/>
        </w:rPr>
        <w:t>He backs up his injunction by a beautiful motive. He does not say nakedly, "Be content;" he adds words which would ring in the ears of all who read his letter, and nerve their hearts for a struggle: "Be content with such things as you have, because God has said— Never will I leave you; never will I forsake you."</w:t>
      </w:r>
    </w:p>
    <w:p w14:paraId="1A6202A0">
      <w:pPr>
        <w:numPr>
          <w:ilvl w:val="0"/>
          <w:numId w:val="0"/>
        </w:numPr>
        <w:ind w:left="10" w:leftChars="0" w:right="2" w:rightChars="0" w:hanging="10" w:firstLineChars="0"/>
        <w:rPr>
          <w:rFonts w:hint="eastAsia"/>
        </w:rPr>
      </w:pPr>
      <w:r>
        <w:rPr>
          <w:rFonts w:hint="eastAsia"/>
        </w:rPr>
        <w:t>祂用一个美好的动机来支持祂的命令。祂没有赤裸裸地只说：“要知足；” 祂加上了会在所有阅读祂书信的人耳中回响的话语，并激励他们的心去奋斗：“要以自己所有的为足；因为神曾说：‘我总不撇下你，也不丢弃你。’”</w:t>
      </w:r>
    </w:p>
    <w:p w14:paraId="2CE9009E">
      <w:pPr>
        <w:numPr>
          <w:ilvl w:val="0"/>
          <w:numId w:val="0"/>
        </w:numPr>
        <w:ind w:left="10" w:leftChars="0" w:right="2" w:rightChars="0" w:hanging="10" w:firstLineChars="0"/>
        <w:rPr>
          <w:rFonts w:hint="eastAsia"/>
        </w:rPr>
      </w:pPr>
    </w:p>
    <w:p w14:paraId="5035DBC3">
      <w:pPr>
        <w:numPr>
          <w:ilvl w:val="0"/>
          <w:numId w:val="0"/>
        </w:numPr>
        <w:ind w:left="10" w:leftChars="0" w:right="2" w:rightChars="0" w:hanging="10" w:firstLineChars="0"/>
        <w:rPr>
          <w:rFonts w:hint="eastAsia"/>
        </w:rPr>
      </w:pPr>
      <w:r>
        <w:rPr>
          <w:rFonts w:hint="eastAsia"/>
        </w:rPr>
        <w:t>Reader, I see things in this golden sentence, which, I venture to think, deserve special notice. Give me your attention for a few minutes, and we will try to find out what they are.</w:t>
      </w:r>
    </w:p>
    <w:p w14:paraId="7EC2268A">
      <w:pPr>
        <w:numPr>
          <w:ilvl w:val="0"/>
          <w:numId w:val="0"/>
        </w:numPr>
        <w:ind w:left="10" w:leftChars="0" w:right="2" w:rightChars="0" w:hanging="10" w:firstLineChars="0"/>
        <w:rPr>
          <w:rFonts w:hint="eastAsia"/>
        </w:rPr>
      </w:pPr>
      <w:r>
        <w:rPr>
          <w:rFonts w:hint="eastAsia"/>
        </w:rPr>
        <w:t>读者，我在这句金玉良言中看到了我认为值得特别注意的事情。请给我几分钟的时间，我们将努力找出它们是什么。</w:t>
      </w:r>
    </w:p>
    <w:p w14:paraId="10333E33">
      <w:pPr>
        <w:numPr>
          <w:ilvl w:val="0"/>
          <w:numId w:val="0"/>
        </w:numPr>
        <w:ind w:left="10" w:leftChars="0" w:right="2" w:rightChars="0" w:hanging="10" w:firstLineChars="0"/>
        <w:rPr>
          <w:rFonts w:hint="eastAsia"/>
        </w:rPr>
      </w:pPr>
    </w:p>
    <w:p w14:paraId="5FC6E47B">
      <w:pPr>
        <w:numPr>
          <w:ilvl w:val="0"/>
          <w:numId w:val="0"/>
        </w:numPr>
        <w:ind w:left="10" w:leftChars="0" w:right="2" w:rightChars="0" w:hanging="10" w:firstLineChars="0"/>
        <w:rPr>
          <w:rFonts w:hint="eastAsia"/>
        </w:rPr>
      </w:pPr>
      <w:r>
        <w:rPr>
          <w:rFonts w:hint="eastAsia"/>
        </w:rPr>
        <w:t>1. Let us first examine the precept which Paul gives us, "Be content with what you have."</w:t>
      </w:r>
    </w:p>
    <w:p w14:paraId="58CC4EF8">
      <w:pPr>
        <w:numPr>
          <w:ilvl w:val="0"/>
          <w:numId w:val="0"/>
        </w:numPr>
        <w:ind w:left="10" w:leftChars="0" w:right="2" w:rightChars="0" w:hanging="10" w:firstLineChars="0"/>
        <w:rPr>
          <w:rFonts w:hint="eastAsia"/>
        </w:rPr>
      </w:pPr>
      <w:r>
        <w:rPr>
          <w:rFonts w:hint="eastAsia"/>
        </w:rPr>
        <w:t>一、让我们首先考查保罗给我们的命令，“要以自己所有的为足。”</w:t>
      </w:r>
    </w:p>
    <w:p w14:paraId="369612EE">
      <w:pPr>
        <w:numPr>
          <w:ilvl w:val="0"/>
          <w:numId w:val="0"/>
        </w:numPr>
        <w:ind w:left="10" w:leftChars="0" w:right="2" w:rightChars="0" w:hanging="10" w:firstLineChars="0"/>
        <w:rPr>
          <w:rFonts w:hint="eastAsia"/>
        </w:rPr>
      </w:pPr>
    </w:p>
    <w:p w14:paraId="6CC98029">
      <w:pPr>
        <w:numPr>
          <w:ilvl w:val="0"/>
          <w:numId w:val="0"/>
        </w:numPr>
        <w:ind w:left="10" w:leftChars="0" w:right="2" w:rightChars="0" w:hanging="10" w:firstLineChars="0"/>
        <w:rPr>
          <w:rFonts w:hint="eastAsia"/>
        </w:rPr>
      </w:pPr>
      <w:r>
        <w:rPr>
          <w:rFonts w:hint="eastAsia"/>
        </w:rPr>
        <w:t>These words are very simple. A little child might easily understand them. They contain no high doctrine; they involve no deep metaphysical question; and yet, as simple as they are—the duty which these words enjoin on us, is one of the highest practical importance to all Christians.</w:t>
      </w:r>
    </w:p>
    <w:p w14:paraId="1CDF008F">
      <w:pPr>
        <w:numPr>
          <w:ilvl w:val="0"/>
          <w:numId w:val="0"/>
        </w:numPr>
        <w:ind w:left="10" w:leftChars="0" w:right="2" w:rightChars="0" w:hanging="10" w:firstLineChars="0"/>
        <w:rPr>
          <w:rFonts w:hint="eastAsia"/>
        </w:rPr>
      </w:pPr>
      <w:r>
        <w:rPr>
          <w:rFonts w:hint="eastAsia"/>
        </w:rPr>
        <w:t>这些话语非常简单。一个小孩子也可以轻易理解它们。它们不包含高深教义；不涉及深刻的形而上学问题；然而，尽管它们如此简单——这些话语向我们要求履行的责任，却是对所有基督徒都具有最高实践重要性的一件事。</w:t>
      </w:r>
    </w:p>
    <w:p w14:paraId="47573847">
      <w:pPr>
        <w:numPr>
          <w:ilvl w:val="0"/>
          <w:numId w:val="0"/>
        </w:numPr>
        <w:ind w:left="10" w:leftChars="0" w:right="2" w:rightChars="0" w:hanging="10" w:firstLineChars="0"/>
        <w:rPr>
          <w:rFonts w:hint="eastAsia"/>
        </w:rPr>
      </w:pPr>
    </w:p>
    <w:p w14:paraId="498B433B">
      <w:pPr>
        <w:numPr>
          <w:ilvl w:val="0"/>
          <w:numId w:val="0"/>
        </w:numPr>
        <w:ind w:left="10" w:leftChars="0" w:right="2" w:rightChars="0" w:hanging="10" w:firstLineChars="0"/>
        <w:rPr>
          <w:rFonts w:hint="eastAsia"/>
        </w:rPr>
      </w:pPr>
      <w:r>
        <w:rPr>
          <w:rFonts w:hint="eastAsia"/>
        </w:rPr>
        <w:t>Contentment is one of the rarest graces. Like all precious things, it is most uncommon. The old Puritan divine, who wrote a book about it, did well to call his book "The Rare Jewel of Christian Contentment."</w:t>
      </w:r>
    </w:p>
    <w:p w14:paraId="67C15C4B">
      <w:pPr>
        <w:numPr>
          <w:ilvl w:val="0"/>
          <w:numId w:val="0"/>
        </w:numPr>
        <w:ind w:left="10" w:leftChars="0" w:right="2" w:rightChars="0" w:hanging="10" w:firstLineChars="0"/>
        <w:rPr>
          <w:rFonts w:hint="eastAsia"/>
        </w:rPr>
      </w:pPr>
      <w:r>
        <w:rPr>
          <w:rFonts w:hint="eastAsia"/>
        </w:rPr>
        <w:t>知足是稀有的恩典之一。像所有宝贵的东西一样，它是最不常见的。写了一本关于知足的书的古老清教徒神学家，称祂的书为《基督徒知足的稀有珍宝》（The Rare Jewel of Christian Contentment），做得很好。</w:t>
      </w:r>
    </w:p>
    <w:p w14:paraId="6FC6073C">
      <w:pPr>
        <w:numPr>
          <w:ilvl w:val="0"/>
          <w:numId w:val="0"/>
        </w:numPr>
        <w:ind w:left="10" w:leftChars="0" w:right="2" w:rightChars="0" w:hanging="10" w:firstLineChars="0"/>
        <w:rPr>
          <w:rFonts w:hint="eastAsia"/>
        </w:rPr>
      </w:pPr>
    </w:p>
    <w:p w14:paraId="784FB9FB">
      <w:pPr>
        <w:numPr>
          <w:ilvl w:val="0"/>
          <w:numId w:val="0"/>
        </w:numPr>
        <w:ind w:left="10" w:leftChars="0" w:right="2" w:rightChars="0" w:hanging="10" w:firstLineChars="0"/>
        <w:rPr>
          <w:rFonts w:hint="eastAsia"/>
        </w:rPr>
      </w:pPr>
      <w:r>
        <w:rPr>
          <w:rFonts w:hint="eastAsia"/>
        </w:rPr>
        <w:t>An Athenian philosopher is said to have gone into the market-place at midday with a lantern, in order to find out an honest man. I think he would have found it equally difficult to find one quite contented.</w:t>
      </w:r>
    </w:p>
    <w:p w14:paraId="462F352C">
      <w:pPr>
        <w:numPr>
          <w:ilvl w:val="0"/>
          <w:numId w:val="0"/>
        </w:numPr>
        <w:ind w:left="10" w:leftChars="0" w:right="2" w:rightChars="0" w:hanging="10" w:firstLineChars="0"/>
        <w:rPr>
          <w:rFonts w:hint="eastAsia"/>
        </w:rPr>
      </w:pPr>
      <w:r>
        <w:rPr>
          <w:rFonts w:hint="eastAsia"/>
        </w:rPr>
        <w:t>据说一位雅典哲学家曾在中午时分带着灯笼去集市，以便找到一个诚实的人。我认为祂会发现找到一个完全知足的人同样困难。</w:t>
      </w:r>
    </w:p>
    <w:p w14:paraId="6A1D8499">
      <w:pPr>
        <w:numPr>
          <w:ilvl w:val="0"/>
          <w:numId w:val="0"/>
        </w:numPr>
        <w:ind w:left="10" w:leftChars="0" w:right="2" w:rightChars="0" w:hanging="10" w:firstLineChars="0"/>
        <w:rPr>
          <w:rFonts w:hint="eastAsia"/>
        </w:rPr>
      </w:pPr>
    </w:p>
    <w:p w14:paraId="77E37D94">
      <w:pPr>
        <w:numPr>
          <w:ilvl w:val="0"/>
          <w:numId w:val="0"/>
        </w:numPr>
        <w:ind w:left="10" w:leftChars="0" w:right="2" w:rightChars="0" w:hanging="10" w:firstLineChars="0"/>
        <w:rPr>
          <w:rFonts w:hint="eastAsia"/>
        </w:rPr>
      </w:pPr>
      <w:r>
        <w:rPr>
          <w:rFonts w:hint="eastAsia"/>
        </w:rPr>
        <w:t>The fallen angels had heaven itself to dwell in, before they fell, and the immediate presence and favor of God—but they were not content.</w:t>
      </w:r>
    </w:p>
    <w:p w14:paraId="5124DD90">
      <w:pPr>
        <w:numPr>
          <w:ilvl w:val="0"/>
          <w:numId w:val="0"/>
        </w:numPr>
        <w:ind w:left="10" w:leftChars="0" w:right="2" w:rightChars="0" w:hanging="10" w:firstLineChars="0"/>
        <w:rPr>
          <w:rFonts w:hint="eastAsia"/>
        </w:rPr>
      </w:pPr>
      <w:r>
        <w:rPr>
          <w:rFonts w:hint="eastAsia"/>
        </w:rPr>
        <w:t>堕落的天使在他们堕落之前，拥有天堂本身作为居所，以及神直接的同在和恩宠——但他们不知足。</w:t>
      </w:r>
    </w:p>
    <w:p w14:paraId="1944608C">
      <w:pPr>
        <w:numPr>
          <w:ilvl w:val="0"/>
          <w:numId w:val="0"/>
        </w:numPr>
        <w:ind w:left="10" w:leftChars="0" w:right="2" w:rightChars="0" w:hanging="10" w:firstLineChars="0"/>
        <w:rPr>
          <w:rFonts w:hint="eastAsia"/>
        </w:rPr>
      </w:pPr>
    </w:p>
    <w:p w14:paraId="05C3531C">
      <w:pPr>
        <w:numPr>
          <w:ilvl w:val="0"/>
          <w:numId w:val="0"/>
        </w:numPr>
        <w:ind w:left="10" w:leftChars="0" w:right="2" w:rightChars="0" w:hanging="10" w:firstLineChars="0"/>
        <w:rPr>
          <w:rFonts w:hint="eastAsia"/>
        </w:rPr>
      </w:pPr>
      <w:r>
        <w:rPr>
          <w:rFonts w:hint="eastAsia"/>
        </w:rPr>
        <w:t>Adam and Eve had the garden of Eden to live in, with a free grant of everything in it excepting one tree—but they were not content.</w:t>
      </w:r>
    </w:p>
    <w:p w14:paraId="57332F1A">
      <w:pPr>
        <w:numPr>
          <w:ilvl w:val="0"/>
          <w:numId w:val="0"/>
        </w:numPr>
        <w:ind w:left="10" w:leftChars="0" w:right="2" w:rightChars="0" w:hanging="10" w:firstLineChars="0"/>
        <w:rPr>
          <w:rFonts w:hint="eastAsia"/>
        </w:rPr>
      </w:pPr>
      <w:r>
        <w:rPr>
          <w:rFonts w:hint="eastAsia"/>
        </w:rPr>
        <w:t>亚当和夏娃有伊甸园居住，园中除了一棵树之外，所有的东西都白白赐给他们——但他们不知足。</w:t>
      </w:r>
    </w:p>
    <w:p w14:paraId="20F09251">
      <w:pPr>
        <w:numPr>
          <w:ilvl w:val="0"/>
          <w:numId w:val="0"/>
        </w:numPr>
        <w:ind w:left="10" w:leftChars="0" w:right="2" w:rightChars="0" w:hanging="10" w:firstLineChars="0"/>
        <w:rPr>
          <w:rFonts w:hint="eastAsia"/>
        </w:rPr>
      </w:pPr>
    </w:p>
    <w:p w14:paraId="6387656E">
      <w:pPr>
        <w:numPr>
          <w:ilvl w:val="0"/>
          <w:numId w:val="0"/>
        </w:numPr>
        <w:ind w:left="10" w:leftChars="0" w:right="2" w:rightChars="0" w:hanging="10" w:firstLineChars="0"/>
        <w:rPr>
          <w:rFonts w:hint="eastAsia"/>
        </w:rPr>
      </w:pPr>
      <w:r>
        <w:rPr>
          <w:rFonts w:hint="eastAsia"/>
        </w:rPr>
        <w:t>Ahab had his throne and kingdom—but so long as Naboth's vineyard was not his—he was not content. Haman was the chief favorite of the Persian king—but so long as Mordecai sat at the gate, he was not content.</w:t>
      </w:r>
    </w:p>
    <w:p w14:paraId="41A99860">
      <w:pPr>
        <w:numPr>
          <w:ilvl w:val="0"/>
          <w:numId w:val="0"/>
        </w:numPr>
        <w:ind w:left="10" w:leftChars="0" w:right="2" w:rightChars="0" w:hanging="10" w:firstLineChars="0"/>
        <w:rPr>
          <w:rFonts w:hint="eastAsia"/>
        </w:rPr>
      </w:pPr>
      <w:r>
        <w:rPr>
          <w:rFonts w:hint="eastAsia"/>
        </w:rPr>
        <w:t>亚哈有他的王位和王国——但只要拿伯的葡萄园不属于他——他就不知足。哈曼是波斯王最受宠爱的大臣——但只要末底改坐在城门口，他就不知足。</w:t>
      </w:r>
    </w:p>
    <w:p w14:paraId="12E76CFC">
      <w:pPr>
        <w:numPr>
          <w:ilvl w:val="0"/>
          <w:numId w:val="0"/>
        </w:numPr>
        <w:ind w:left="10" w:leftChars="0" w:right="2" w:rightChars="0" w:hanging="10" w:firstLineChars="0"/>
        <w:rPr>
          <w:rFonts w:hint="eastAsia"/>
        </w:rPr>
      </w:pPr>
    </w:p>
    <w:p w14:paraId="0DF4846E">
      <w:pPr>
        <w:numPr>
          <w:ilvl w:val="0"/>
          <w:numId w:val="0"/>
        </w:numPr>
        <w:ind w:left="10" w:leftChars="0" w:right="2" w:rightChars="0" w:hanging="10" w:firstLineChars="0"/>
        <w:rPr>
          <w:rFonts w:hint="eastAsia"/>
        </w:rPr>
      </w:pPr>
      <w:r>
        <w:rPr>
          <w:rFonts w:hint="eastAsia"/>
        </w:rPr>
        <w:t>It is just the same everywhere in the present day. Murmuring, dissatisfaction, discontent with what we have, meet us at every turn.</w:t>
      </w:r>
    </w:p>
    <w:p w14:paraId="14519561">
      <w:pPr>
        <w:numPr>
          <w:ilvl w:val="0"/>
          <w:numId w:val="0"/>
        </w:numPr>
        <w:ind w:left="10" w:leftChars="0" w:right="2" w:rightChars="0" w:hanging="10" w:firstLineChars="0"/>
        <w:rPr>
          <w:rFonts w:hint="eastAsia"/>
        </w:rPr>
      </w:pPr>
      <w:r>
        <w:rPr>
          <w:rFonts w:hint="eastAsia"/>
        </w:rPr>
        <w:t>在今天各地都是如此。抱怨、不满、对自己所有的一切不知足，随处可见。</w:t>
      </w:r>
    </w:p>
    <w:p w14:paraId="7A3F7C0B">
      <w:pPr>
        <w:numPr>
          <w:ilvl w:val="0"/>
          <w:numId w:val="0"/>
        </w:numPr>
        <w:ind w:left="10" w:leftChars="0" w:right="2" w:rightChars="0" w:hanging="10" w:firstLineChars="0"/>
        <w:rPr>
          <w:rFonts w:hint="eastAsia"/>
        </w:rPr>
      </w:pPr>
    </w:p>
    <w:p w14:paraId="2B1B4F64">
      <w:pPr>
        <w:numPr>
          <w:ilvl w:val="0"/>
          <w:numId w:val="0"/>
        </w:numPr>
        <w:ind w:left="10" w:leftChars="0" w:right="2" w:rightChars="0" w:hanging="10" w:firstLineChars="0"/>
        <w:rPr>
          <w:rFonts w:hint="eastAsia"/>
        </w:rPr>
      </w:pPr>
      <w:r>
        <w:rPr>
          <w:rFonts w:hint="eastAsia"/>
        </w:rPr>
        <w:t>To say, with Jacob, "I have enough," seems flatly contrary to the人性 of human nature. To say, "I want more," seems the mother tongue of every child of Adam.</w:t>
      </w:r>
    </w:p>
    <w:p w14:paraId="3A468ECA">
      <w:pPr>
        <w:numPr>
          <w:ilvl w:val="0"/>
          <w:numId w:val="0"/>
        </w:numPr>
        <w:ind w:left="10" w:leftChars="0" w:right="2" w:rightChars="0" w:hanging="10" w:firstLineChars="0"/>
        <w:rPr>
          <w:rFonts w:hint="eastAsia"/>
        </w:rPr>
      </w:pPr>
      <w:r>
        <w:rPr>
          <w:rFonts w:hint="eastAsia"/>
        </w:rPr>
        <w:t>像雅各那样说“我所有的够了”，似乎与人性的本质完全相反。说“我想要更多”，似乎是亚当每个儿女的母语。</w:t>
      </w:r>
    </w:p>
    <w:p w14:paraId="7E5FB575">
      <w:pPr>
        <w:numPr>
          <w:ilvl w:val="0"/>
          <w:numId w:val="0"/>
        </w:numPr>
        <w:ind w:left="10" w:leftChars="0" w:right="2" w:rightChars="0" w:hanging="10" w:firstLineChars="0"/>
        <w:rPr>
          <w:rFonts w:hint="eastAsia"/>
        </w:rPr>
      </w:pPr>
    </w:p>
    <w:p w14:paraId="05740228">
      <w:pPr>
        <w:numPr>
          <w:ilvl w:val="0"/>
          <w:numId w:val="0"/>
        </w:numPr>
        <w:ind w:left="10" w:leftChars="0" w:right="2" w:rightChars="0" w:hanging="10" w:firstLineChars="0"/>
        <w:rPr>
          <w:rFonts w:hint="eastAsia"/>
        </w:rPr>
      </w:pPr>
      <w:r>
        <w:rPr>
          <w:rFonts w:hint="eastAsia"/>
        </w:rPr>
        <w:t>Our little ones around our family hearths are daily illustrations of the truth of what I am saying. They learn to ask for "more" much sooner than they learn to be satisfied. They are far more ready to cry for what they want, than to say "thank you" when they have got it.</w:t>
      </w:r>
    </w:p>
    <w:p w14:paraId="74EC340E">
      <w:pPr>
        <w:numPr>
          <w:ilvl w:val="0"/>
          <w:numId w:val="0"/>
        </w:numPr>
        <w:ind w:left="10" w:leftChars="0" w:right="2" w:rightChars="0" w:hanging="10" w:firstLineChars="0"/>
        <w:rPr>
          <w:rFonts w:hint="eastAsia"/>
        </w:rPr>
      </w:pPr>
      <w:r>
        <w:rPr>
          <w:rFonts w:hint="eastAsia"/>
        </w:rPr>
        <w:t>我们家庭炉边的小孩子们，每天都在例证我所说的真理。他们学着要求“更多”比学着知足要快得多。他们远比在得到所要的东西时说“谢谢”更容易为他们想要的东西哭泣。</w:t>
      </w:r>
    </w:p>
    <w:p w14:paraId="2F5C0DE1">
      <w:pPr>
        <w:numPr>
          <w:ilvl w:val="0"/>
          <w:numId w:val="0"/>
        </w:numPr>
        <w:ind w:left="10" w:leftChars="0" w:right="2" w:rightChars="0" w:hanging="10" w:firstLineChars="0"/>
        <w:rPr>
          <w:rFonts w:hint="eastAsia"/>
        </w:rPr>
      </w:pPr>
    </w:p>
    <w:p w14:paraId="26A4A7C5">
      <w:pPr>
        <w:numPr>
          <w:ilvl w:val="0"/>
          <w:numId w:val="0"/>
        </w:numPr>
        <w:ind w:left="10" w:leftChars="0" w:right="2" w:rightChars="0" w:hanging="10" w:firstLineChars="0"/>
        <w:rPr>
          <w:rFonts w:hint="eastAsia"/>
        </w:rPr>
      </w:pPr>
      <w:r>
        <w:rPr>
          <w:rFonts w:hint="eastAsia"/>
        </w:rPr>
        <w:t>There are few readers of this very paper, I will venture to say, who do not want something or other, different from what they have— something more or something less.</w:t>
      </w:r>
    </w:p>
    <w:p w14:paraId="0D0BF778">
      <w:pPr>
        <w:numPr>
          <w:ilvl w:val="0"/>
          <w:numId w:val="0"/>
        </w:numPr>
        <w:ind w:left="10" w:leftChars="0" w:right="2" w:rightChars="0" w:hanging="10" w:firstLineChars="0"/>
        <w:rPr>
          <w:rFonts w:hint="eastAsia"/>
        </w:rPr>
      </w:pPr>
      <w:r>
        <w:rPr>
          <w:rFonts w:hint="eastAsia"/>
        </w:rPr>
        <w:t>我敢说，阅读本文的读者中，很少有人不想要一些与他们所有不同的东西——要么多一点，要么少一点。</w:t>
      </w:r>
    </w:p>
    <w:p w14:paraId="7EB6415C">
      <w:pPr>
        <w:numPr>
          <w:ilvl w:val="0"/>
          <w:numId w:val="0"/>
        </w:numPr>
        <w:ind w:left="10" w:leftChars="0" w:right="2" w:rightChars="0" w:hanging="10" w:firstLineChars="0"/>
        <w:rPr>
          <w:rFonts w:hint="eastAsia"/>
        </w:rPr>
      </w:pPr>
    </w:p>
    <w:p w14:paraId="32F5DC22">
      <w:pPr>
        <w:numPr>
          <w:ilvl w:val="0"/>
          <w:numId w:val="0"/>
        </w:numPr>
        <w:ind w:left="10" w:leftChars="0" w:right="2" w:rightChars="0" w:hanging="10" w:firstLineChars="0"/>
        <w:rPr>
          <w:rFonts w:hint="eastAsia"/>
        </w:rPr>
      </w:pPr>
      <w:r>
        <w:rPr>
          <w:rFonts w:hint="eastAsia"/>
        </w:rPr>
        <w:t>What you have—does not seem so good as what you have not. If you only had this or that thing granted—you imagine that you would be quite happy.</w:t>
      </w:r>
    </w:p>
    <w:p w14:paraId="2E52DE6A">
      <w:pPr>
        <w:numPr>
          <w:ilvl w:val="0"/>
          <w:numId w:val="0"/>
        </w:numPr>
        <w:ind w:left="10" w:leftChars="0" w:right="2" w:rightChars="0" w:hanging="10" w:firstLineChars="0"/>
        <w:rPr>
          <w:rFonts w:hint="eastAsia"/>
        </w:rPr>
      </w:pPr>
      <w:r>
        <w:rPr>
          <w:rFonts w:hint="eastAsia"/>
        </w:rPr>
        <w:t>你所拥有的——似乎不如你所没有的。你想象着，如果只得到这样或那样的东西——你就会非常幸福。</w:t>
      </w:r>
    </w:p>
    <w:p w14:paraId="1042C314">
      <w:pPr>
        <w:numPr>
          <w:ilvl w:val="0"/>
          <w:numId w:val="0"/>
        </w:numPr>
        <w:ind w:left="10" w:leftChars="0" w:right="2" w:rightChars="0" w:hanging="10" w:firstLineChars="0"/>
        <w:rPr>
          <w:rFonts w:hint="eastAsia"/>
        </w:rPr>
      </w:pPr>
    </w:p>
    <w:p w14:paraId="0163A40E">
      <w:pPr>
        <w:numPr>
          <w:ilvl w:val="0"/>
          <w:numId w:val="0"/>
        </w:numPr>
        <w:ind w:left="10" w:leftChars="0" w:right="2" w:rightChars="0" w:hanging="10" w:firstLineChars="0"/>
        <w:rPr>
          <w:rFonts w:hint="eastAsia"/>
        </w:rPr>
      </w:pPr>
      <w:r>
        <w:rPr>
          <w:rFonts w:hint="eastAsia"/>
        </w:rPr>
        <w:t>Hear now with what power Paul's direction ought to come to all our consciences: "Be content," he says, "with such things as you have," not with such things as you once used to have—not with such things as you hope to have—but with such things as you have now.</w:t>
      </w:r>
    </w:p>
    <w:p w14:paraId="5F73720B">
      <w:pPr>
        <w:numPr>
          <w:ilvl w:val="0"/>
          <w:numId w:val="0"/>
        </w:numPr>
        <w:ind w:left="10" w:leftChars="0" w:right="2" w:rightChars="0" w:hanging="10" w:firstLineChars="0"/>
        <w:rPr>
          <w:rFonts w:hint="eastAsia"/>
        </w:rPr>
      </w:pPr>
      <w:r>
        <w:rPr>
          <w:rFonts w:hint="eastAsia"/>
        </w:rPr>
        <w:t>现在请听保罗的指示应该带着何等能力临到我们所有人的良心：“要知足，”祂说，“以自己所有的为足，”不是以你曾经拥有的为足——不是以你希望拥有的为足——而是以你现在拥有的为足。</w:t>
      </w:r>
    </w:p>
    <w:p w14:paraId="4B0426B5">
      <w:pPr>
        <w:numPr>
          <w:ilvl w:val="0"/>
          <w:numId w:val="0"/>
        </w:numPr>
        <w:ind w:left="10" w:leftChars="0" w:right="2" w:rightChars="0" w:hanging="10" w:firstLineChars="0"/>
        <w:rPr>
          <w:rFonts w:hint="eastAsia"/>
        </w:rPr>
      </w:pPr>
    </w:p>
    <w:p w14:paraId="2BB8A5E7">
      <w:pPr>
        <w:numPr>
          <w:ilvl w:val="0"/>
          <w:numId w:val="0"/>
        </w:numPr>
        <w:ind w:left="10" w:leftChars="0" w:right="2" w:rightChars="0" w:hanging="10" w:firstLineChars="0"/>
        <w:rPr>
          <w:rFonts w:hint="eastAsia"/>
        </w:rPr>
      </w:pPr>
      <w:r>
        <w:rPr>
          <w:rFonts w:hint="eastAsia"/>
        </w:rPr>
        <w:t>With such things, whatever they may be, we are to be content—with such a dwelling, such a position, such health, such income, such work, such circumstances as we have, we are to be content.</w:t>
      </w:r>
    </w:p>
    <w:p w14:paraId="0782968C">
      <w:pPr>
        <w:numPr>
          <w:ilvl w:val="0"/>
          <w:numId w:val="0"/>
        </w:numPr>
        <w:ind w:left="10" w:leftChars="0" w:right="2" w:rightChars="0" w:hanging="10" w:firstLineChars="0"/>
        <w:rPr>
          <w:rFonts w:hint="eastAsia"/>
        </w:rPr>
      </w:pPr>
      <w:r>
        <w:rPr>
          <w:rFonts w:hint="eastAsia"/>
        </w:rPr>
        <w:t>无论那些东西可能是什么，我们都应该知足——对于我们所拥有的住所、地位、健康、收入、工作和环境，我们都应该知足。</w:t>
      </w:r>
    </w:p>
    <w:p w14:paraId="6C9801DF">
      <w:pPr>
        <w:numPr>
          <w:ilvl w:val="0"/>
          <w:numId w:val="0"/>
        </w:numPr>
        <w:ind w:left="10" w:leftChars="0" w:right="2" w:rightChars="0" w:hanging="10" w:firstLineChars="0"/>
        <w:rPr>
          <w:rFonts w:hint="eastAsia"/>
        </w:rPr>
      </w:pPr>
    </w:p>
    <w:p w14:paraId="1E52CB75">
      <w:pPr>
        <w:numPr>
          <w:ilvl w:val="0"/>
          <w:numId w:val="0"/>
        </w:numPr>
        <w:ind w:left="10" w:leftChars="0" w:right="2" w:rightChars="0" w:hanging="10" w:firstLineChars="0"/>
        <w:rPr>
          <w:rFonts w:hint="eastAsia"/>
        </w:rPr>
      </w:pPr>
      <w:r>
        <w:rPr>
          <w:rFonts w:hint="eastAsia"/>
        </w:rPr>
        <w:t>Reader, a spirit of this kind is the secret of a light heart and an easy mind. Few, I am afraid, have the least idea what a shortcut to happiness, it is to be content.</w:t>
      </w:r>
    </w:p>
    <w:p w14:paraId="0F381F4F">
      <w:pPr>
        <w:numPr>
          <w:ilvl w:val="0"/>
          <w:numId w:val="0"/>
        </w:numPr>
        <w:ind w:left="10" w:leftChars="0" w:right="2" w:rightChars="0" w:hanging="10" w:firstLineChars="0"/>
        <w:rPr>
          <w:rFonts w:hint="eastAsia"/>
        </w:rPr>
      </w:pPr>
      <w:r>
        <w:rPr>
          <w:rFonts w:hint="eastAsia"/>
        </w:rPr>
        <w:t>读者，这种精神是心情轻松和心境安宁的秘密。恐怕很少有人对知足是通往幸福的捷径有一点点的概念。</w:t>
      </w:r>
    </w:p>
    <w:p w14:paraId="325670D8">
      <w:pPr>
        <w:numPr>
          <w:ilvl w:val="0"/>
          <w:numId w:val="0"/>
        </w:numPr>
        <w:ind w:left="10" w:leftChars="0" w:right="2" w:rightChars="0" w:hanging="10" w:firstLineChars="0"/>
        <w:rPr>
          <w:rFonts w:hint="eastAsia"/>
        </w:rPr>
      </w:pPr>
    </w:p>
    <w:p w14:paraId="3BAA4E85">
      <w:pPr>
        <w:numPr>
          <w:ilvl w:val="0"/>
          <w:numId w:val="0"/>
        </w:numPr>
        <w:ind w:left="10" w:leftChars="0" w:right="2" w:rightChars="0" w:hanging="10" w:firstLineChars="0"/>
        <w:rPr>
          <w:rFonts w:hint="eastAsia"/>
        </w:rPr>
      </w:pPr>
      <w:r>
        <w:rPr>
          <w:rFonts w:hint="eastAsia"/>
        </w:rPr>
        <w:t>To be content is to be rich and well off. He is the rich man who has no wants, and requires no more. I ask not what his income may be. A man may be rich in a cottage and poor in a palace.</w:t>
      </w:r>
    </w:p>
    <w:p w14:paraId="6258B298">
      <w:pPr>
        <w:numPr>
          <w:ilvl w:val="0"/>
          <w:numId w:val="0"/>
        </w:numPr>
        <w:ind w:left="10" w:leftChars="0" w:right="2" w:rightChars="0" w:hanging="10" w:firstLineChars="0"/>
        <w:rPr>
          <w:rFonts w:hint="eastAsia"/>
        </w:rPr>
      </w:pPr>
      <w:r>
        <w:rPr>
          <w:rFonts w:hint="eastAsia"/>
        </w:rPr>
        <w:t>知足就是富有和富裕。没有需求，不需要更多的人才是富人。我不过问他的收入是多少。一个人可以在茅屋中富有，在宫殿中贫穷。</w:t>
      </w:r>
    </w:p>
    <w:p w14:paraId="7F67A143">
      <w:pPr>
        <w:numPr>
          <w:ilvl w:val="0"/>
          <w:numId w:val="0"/>
        </w:numPr>
        <w:ind w:left="10" w:leftChars="0" w:right="2" w:rightChars="0" w:hanging="10" w:firstLineChars="0"/>
        <w:rPr>
          <w:rFonts w:hint="eastAsia"/>
        </w:rPr>
      </w:pPr>
    </w:p>
    <w:p w14:paraId="71D45941">
      <w:pPr>
        <w:numPr>
          <w:ilvl w:val="0"/>
          <w:numId w:val="0"/>
        </w:numPr>
        <w:ind w:left="10" w:leftChars="0" w:right="2" w:rightChars="0" w:hanging="10" w:firstLineChars="0"/>
        <w:rPr>
          <w:rFonts w:hint="eastAsia"/>
        </w:rPr>
      </w:pPr>
      <w:r>
        <w:rPr>
          <w:rFonts w:hint="eastAsia"/>
        </w:rPr>
        <w:t>To be content is to be independent. He is the independent man who hangs on no created things for comfort, and has God for his portion.</w:t>
      </w:r>
    </w:p>
    <w:p w14:paraId="123BB4C3">
      <w:pPr>
        <w:numPr>
          <w:ilvl w:val="0"/>
          <w:numId w:val="0"/>
        </w:numPr>
        <w:ind w:left="10" w:leftChars="0" w:right="2" w:rightChars="0" w:hanging="10" w:firstLineChars="0"/>
        <w:rPr>
          <w:rFonts w:hint="eastAsia"/>
        </w:rPr>
      </w:pPr>
      <w:r>
        <w:rPr>
          <w:rFonts w:hint="eastAsia"/>
        </w:rPr>
        <w:t>知足就是独立。将自己的安慰不依赖任何被造物，并以神为祂产业的人，才是独立的人。</w:t>
      </w:r>
    </w:p>
    <w:p w14:paraId="16D6C135">
      <w:pPr>
        <w:numPr>
          <w:ilvl w:val="0"/>
          <w:numId w:val="0"/>
        </w:numPr>
        <w:ind w:left="10" w:leftChars="0" w:right="2" w:rightChars="0" w:hanging="10" w:firstLineChars="0"/>
        <w:rPr>
          <w:rFonts w:hint="eastAsia"/>
        </w:rPr>
      </w:pPr>
    </w:p>
    <w:p w14:paraId="4BC6EA20">
      <w:pPr>
        <w:numPr>
          <w:ilvl w:val="0"/>
          <w:numId w:val="0"/>
        </w:numPr>
        <w:ind w:left="10" w:leftChars="0" w:right="2" w:rightChars="0" w:hanging="10" w:firstLineChars="0"/>
        <w:rPr>
          <w:rFonts w:hint="eastAsia"/>
        </w:rPr>
      </w:pPr>
      <w:r>
        <w:rPr>
          <w:rFonts w:hint="eastAsia"/>
        </w:rPr>
        <w:t>Such a man is the only one who is always happy. Nothing can come amiss or go wrong with such a man. Afflictions will not shake him, and sickness will not disturb his peace.</w:t>
      </w:r>
    </w:p>
    <w:p w14:paraId="0EF2EB97">
      <w:pPr>
        <w:numPr>
          <w:ilvl w:val="0"/>
          <w:numId w:val="0"/>
        </w:numPr>
        <w:ind w:left="10" w:leftChars="0" w:right="2" w:rightChars="0" w:hanging="10" w:firstLineChars="0"/>
        <w:rPr>
          <w:rFonts w:hint="eastAsia"/>
        </w:rPr>
      </w:pPr>
      <w:r>
        <w:rPr>
          <w:rFonts w:hint="eastAsia"/>
        </w:rPr>
        <w:t>这样的人是唯一一个永远快乐的人。没有什么能对这样的人造成错失或出错。苦难不会动摇他，疾病不会扰乱他的平安。</w:t>
      </w:r>
    </w:p>
    <w:p w14:paraId="6317B5E1">
      <w:pPr>
        <w:numPr>
          <w:ilvl w:val="0"/>
          <w:numId w:val="0"/>
        </w:numPr>
        <w:ind w:left="10" w:leftChars="0" w:right="2" w:rightChars="0" w:hanging="10" w:firstLineChars="0"/>
        <w:rPr>
          <w:rFonts w:hint="eastAsia"/>
        </w:rPr>
      </w:pPr>
    </w:p>
    <w:p w14:paraId="3089FA1E">
      <w:pPr>
        <w:numPr>
          <w:ilvl w:val="0"/>
          <w:numId w:val="0"/>
        </w:numPr>
        <w:ind w:left="10" w:leftChars="0" w:right="2" w:rightChars="0" w:hanging="10" w:firstLineChars="0"/>
        <w:rPr>
          <w:rFonts w:hint="eastAsia"/>
        </w:rPr>
      </w:pPr>
      <w:r>
        <w:rPr>
          <w:rFonts w:hint="eastAsia"/>
        </w:rPr>
        <w:t>He can gather grapes from thorns, and figs from thistles, for he can get good out of evil. Like Paul and Silas, he will sing in prison, with his feet fast in the stocks.</w:t>
      </w:r>
    </w:p>
    <w:p w14:paraId="2689C2CF">
      <w:pPr>
        <w:numPr>
          <w:ilvl w:val="0"/>
          <w:numId w:val="0"/>
        </w:numPr>
        <w:ind w:left="10" w:leftChars="0" w:right="2" w:rightChars="0" w:hanging="10" w:firstLineChars="0"/>
        <w:rPr>
          <w:rFonts w:hint="eastAsia"/>
        </w:rPr>
      </w:pPr>
      <w:r>
        <w:rPr>
          <w:rFonts w:hint="eastAsia"/>
        </w:rPr>
        <w:t>祂能从荆棘中采葡萄，从蒺藜中摘无花果，因为祂能从恶中得益。像保罗和西拉一样，祂会在狱中歌唱，即使双脚被木狗紧紧夹住。</w:t>
      </w:r>
    </w:p>
    <w:p w14:paraId="2003B910">
      <w:pPr>
        <w:numPr>
          <w:ilvl w:val="0"/>
          <w:numId w:val="0"/>
        </w:numPr>
        <w:ind w:left="10" w:leftChars="0" w:right="2" w:rightChars="0" w:hanging="10" w:firstLineChars="0"/>
        <w:rPr>
          <w:rFonts w:hint="eastAsia"/>
        </w:rPr>
      </w:pPr>
    </w:p>
    <w:p w14:paraId="7B44F00B">
      <w:pPr>
        <w:numPr>
          <w:ilvl w:val="0"/>
          <w:numId w:val="0"/>
        </w:numPr>
        <w:ind w:left="10" w:leftChars="0" w:right="2" w:rightChars="0" w:hanging="10" w:firstLineChars="0"/>
        <w:rPr>
          <w:rFonts w:hint="eastAsia"/>
        </w:rPr>
      </w:pPr>
      <w:r>
        <w:rPr>
          <w:rFonts w:hint="eastAsia"/>
        </w:rPr>
        <w:t>Like Peter, he will sleep quietly in prospect of death, the very night before his execution. Like Job, he will bless the Lord, even when stripped of all his comforts.</w:t>
      </w:r>
    </w:p>
    <w:p w14:paraId="5D2FD7E1">
      <w:pPr>
        <w:numPr>
          <w:ilvl w:val="0"/>
          <w:numId w:val="0"/>
        </w:numPr>
        <w:ind w:left="10" w:leftChars="0" w:right="2" w:rightChars="0" w:hanging="10" w:firstLineChars="0"/>
        <w:rPr>
          <w:rFonts w:hint="eastAsia"/>
        </w:rPr>
      </w:pPr>
      <w:r>
        <w:rPr>
          <w:rFonts w:hint="eastAsia"/>
        </w:rPr>
        <w:t>像彼得一样，祂在被处决的前一夜，在死亡的预期中安然入睡。像约伯一样，即使被剥夺了所有的安慰，祂也会称颂主。</w:t>
      </w:r>
    </w:p>
    <w:p w14:paraId="6ACBA3AD">
      <w:pPr>
        <w:numPr>
          <w:ilvl w:val="0"/>
          <w:numId w:val="0"/>
        </w:numPr>
        <w:ind w:left="10" w:leftChars="0" w:right="2" w:rightChars="0" w:hanging="10" w:firstLineChars="0"/>
        <w:rPr>
          <w:rFonts w:hint="eastAsia"/>
        </w:rPr>
      </w:pPr>
    </w:p>
    <w:p w14:paraId="4555F9DF">
      <w:pPr>
        <w:numPr>
          <w:ilvl w:val="0"/>
          <w:numId w:val="0"/>
        </w:numPr>
        <w:ind w:left="10" w:leftChars="0" w:right="2" w:rightChars="0" w:hanging="10" w:firstLineChars="0"/>
        <w:rPr>
          <w:rFonts w:hint="eastAsia"/>
        </w:rPr>
      </w:pPr>
      <w:r>
        <w:rPr>
          <w:rFonts w:hint="eastAsia"/>
        </w:rPr>
        <w:t>Ah! reader, if you would be truly happy (who does not want this?) seek it where alone it can be found. Seek it not in money, seek it not in pleasure, nor in friends, nor in learning. Seek it in having a will in perfect harmony with the will of God. Seek it in studying to be content.</w:t>
      </w:r>
    </w:p>
    <w:p w14:paraId="3B2386DA">
      <w:pPr>
        <w:numPr>
          <w:ilvl w:val="0"/>
          <w:numId w:val="0"/>
        </w:numPr>
        <w:ind w:left="10" w:leftChars="0" w:right="2" w:rightChars="0" w:hanging="10" w:firstLineChars="0"/>
        <w:rPr>
          <w:rFonts w:hint="eastAsia"/>
        </w:rPr>
      </w:pPr>
      <w:r>
        <w:rPr>
          <w:rFonts w:hint="eastAsia"/>
        </w:rPr>
        <w:t>啊！读者，如果你想真正幸福（谁不想要这个？），就在唯一能找到它的地方寻求吧。不要在金钱中寻求，不要在快乐中寻求，不要在朋友中寻求，也不要在学问中寻求。在拥有一个与神的旨意完全和谐的意志中寻求它。在努力学习知足中寻求它。</w:t>
      </w:r>
    </w:p>
    <w:p w14:paraId="6F558764">
      <w:pPr>
        <w:numPr>
          <w:ilvl w:val="0"/>
          <w:numId w:val="0"/>
        </w:numPr>
        <w:ind w:left="10" w:leftChars="0" w:right="2" w:rightChars="0" w:hanging="10" w:firstLineChars="0"/>
        <w:rPr>
          <w:rFonts w:hint="eastAsia"/>
        </w:rPr>
      </w:pPr>
    </w:p>
    <w:p w14:paraId="00B2C238">
      <w:pPr>
        <w:numPr>
          <w:ilvl w:val="0"/>
          <w:numId w:val="0"/>
        </w:numPr>
        <w:ind w:left="10" w:leftChars="0" w:right="2" w:rightChars="0" w:hanging="10" w:firstLineChars="0"/>
        <w:rPr>
          <w:rFonts w:hint="eastAsia"/>
        </w:rPr>
      </w:pPr>
      <w:r>
        <w:rPr>
          <w:rFonts w:hint="eastAsia"/>
        </w:rPr>
        <w:t>You may say, It is fine talking—but how can we be always content in such a world? I answer, that you need to cast away your pride, and know your deserts, in order to be thankful in any condition.</w:t>
      </w:r>
    </w:p>
    <w:p w14:paraId="034FB0B7">
      <w:pPr>
        <w:numPr>
          <w:ilvl w:val="0"/>
          <w:numId w:val="0"/>
        </w:numPr>
        <w:ind w:left="10" w:leftChars="0" w:right="2" w:rightChars="0" w:hanging="10" w:firstLineChars="0"/>
        <w:rPr>
          <w:rFonts w:hint="eastAsia"/>
        </w:rPr>
      </w:pPr>
      <w:r>
        <w:rPr>
          <w:rFonts w:hint="eastAsia"/>
        </w:rPr>
        <w:t>你可能会说，这说起来容易——但在这样的世界中，我们怎么能总是知足呢？我回答说，你需要抛弃你的骄傲，知道你所应得的，才能在任何境况下感恩。</w:t>
      </w:r>
    </w:p>
    <w:p w14:paraId="5B392B38">
      <w:pPr>
        <w:numPr>
          <w:ilvl w:val="0"/>
          <w:numId w:val="0"/>
        </w:numPr>
        <w:ind w:left="10" w:leftChars="0" w:right="2" w:rightChars="0" w:hanging="10" w:firstLineChars="0"/>
        <w:rPr>
          <w:rFonts w:hint="eastAsia"/>
        </w:rPr>
      </w:pPr>
    </w:p>
    <w:p w14:paraId="323BCF88">
      <w:pPr>
        <w:numPr>
          <w:ilvl w:val="0"/>
          <w:numId w:val="0"/>
        </w:numPr>
        <w:ind w:left="10" w:leftChars="0" w:right="2" w:rightChars="0" w:hanging="10" w:firstLineChars="0"/>
        <w:rPr>
          <w:rFonts w:hint="eastAsia"/>
        </w:rPr>
      </w:pPr>
      <w:r>
        <w:rPr>
          <w:rFonts w:hint="eastAsia"/>
        </w:rPr>
        <w:t>If men really knew that they deserve nothing, and are debtors to God's mercy every day, they would soon cease to complain.</w:t>
      </w:r>
    </w:p>
    <w:p w14:paraId="47005FC3">
      <w:pPr>
        <w:numPr>
          <w:ilvl w:val="0"/>
          <w:numId w:val="0"/>
        </w:numPr>
        <w:ind w:left="10" w:leftChars="0" w:right="2" w:rightChars="0" w:hanging="10" w:firstLineChars="0"/>
        <w:rPr>
          <w:rFonts w:hint="eastAsia"/>
        </w:rPr>
      </w:pPr>
      <w:r>
        <w:rPr>
          <w:rFonts w:hint="eastAsia"/>
        </w:rPr>
        <w:t>如果人真的知道自己什么都不配得，并且每天都亏欠神的怜悯，他们很快就会停止抱怨。</w:t>
      </w:r>
    </w:p>
    <w:p w14:paraId="759A8657">
      <w:pPr>
        <w:numPr>
          <w:ilvl w:val="0"/>
          <w:numId w:val="0"/>
        </w:numPr>
        <w:ind w:left="10" w:leftChars="0" w:right="2" w:rightChars="0" w:hanging="10" w:firstLineChars="0"/>
        <w:rPr>
          <w:rFonts w:hint="eastAsia"/>
        </w:rPr>
      </w:pPr>
    </w:p>
    <w:p w14:paraId="0BE6F252">
      <w:pPr>
        <w:numPr>
          <w:ilvl w:val="0"/>
          <w:numId w:val="0"/>
        </w:numPr>
        <w:ind w:left="10" w:leftChars="0" w:right="2" w:rightChars="0" w:hanging="10" w:firstLineChars="0"/>
        <w:rPr>
          <w:rFonts w:hint="eastAsia"/>
        </w:rPr>
      </w:pPr>
      <w:r>
        <w:rPr>
          <w:rFonts w:hint="eastAsia"/>
        </w:rPr>
        <w:t>You may say, perhaps, that you have such crosses, and trials, and troubles, that it is impossible to be content. I answer, that you would do well to remember your ignorance.</w:t>
      </w:r>
    </w:p>
    <w:p w14:paraId="14C08961">
      <w:pPr>
        <w:numPr>
          <w:ilvl w:val="0"/>
          <w:numId w:val="0"/>
        </w:numPr>
        <w:ind w:left="10" w:leftChars="0" w:right="2" w:rightChars="0" w:hanging="10" w:firstLineChars="0"/>
        <w:rPr>
          <w:rFonts w:hint="eastAsia"/>
        </w:rPr>
      </w:pPr>
      <w:r>
        <w:rPr>
          <w:rFonts w:hint="eastAsia"/>
        </w:rPr>
        <w:t>你可能会说，也许你有如此多的十字架、试炼和麻烦，以至于不可能知足。我回答说，你最好记住自己的无知。</w:t>
      </w:r>
    </w:p>
    <w:p w14:paraId="4BFB2B92">
      <w:pPr>
        <w:numPr>
          <w:ilvl w:val="0"/>
          <w:numId w:val="0"/>
        </w:numPr>
        <w:ind w:left="10" w:leftChars="0" w:right="2" w:rightChars="0" w:hanging="10" w:firstLineChars="0"/>
        <w:rPr>
          <w:rFonts w:hint="eastAsia"/>
        </w:rPr>
      </w:pPr>
    </w:p>
    <w:p w14:paraId="5B73E3FF">
      <w:pPr>
        <w:numPr>
          <w:ilvl w:val="0"/>
          <w:numId w:val="0"/>
        </w:numPr>
        <w:ind w:left="10" w:leftChars="0" w:right="2" w:rightChars="0" w:hanging="10" w:firstLineChars="0"/>
        <w:rPr>
          <w:rFonts w:hint="eastAsia"/>
        </w:rPr>
      </w:pPr>
      <w:r>
        <w:rPr>
          <w:rFonts w:hint="eastAsia"/>
        </w:rPr>
        <w:t>Do you know best, what is good for you—or does God? Are you wiser than He?</w:t>
      </w:r>
    </w:p>
    <w:p w14:paraId="7061C82E">
      <w:pPr>
        <w:numPr>
          <w:ilvl w:val="0"/>
          <w:numId w:val="0"/>
        </w:numPr>
        <w:ind w:left="10" w:leftChars="0" w:right="2" w:rightChars="0" w:hanging="10" w:firstLineChars="0"/>
        <w:rPr>
          <w:rFonts w:hint="eastAsia"/>
        </w:rPr>
      </w:pPr>
      <w:r>
        <w:rPr>
          <w:rFonts w:hint="eastAsia"/>
        </w:rPr>
        <w:t>是你知道什么对你最好——还是神知道？你比祂更聪明吗？</w:t>
      </w:r>
    </w:p>
    <w:p w14:paraId="3CF899FE">
      <w:pPr>
        <w:numPr>
          <w:ilvl w:val="0"/>
          <w:numId w:val="0"/>
        </w:numPr>
        <w:ind w:left="10" w:leftChars="0" w:right="2" w:rightChars="0" w:hanging="10" w:firstLineChars="0"/>
        <w:rPr>
          <w:rFonts w:hint="eastAsia"/>
        </w:rPr>
      </w:pPr>
    </w:p>
    <w:p w14:paraId="33388111">
      <w:pPr>
        <w:numPr>
          <w:ilvl w:val="0"/>
          <w:numId w:val="0"/>
        </w:numPr>
        <w:ind w:left="10" w:leftChars="0" w:right="2" w:rightChars="0" w:hanging="10" w:firstLineChars="0"/>
        <w:rPr>
          <w:rFonts w:hint="eastAsia"/>
        </w:rPr>
      </w:pPr>
      <w:r>
        <w:rPr>
          <w:rFonts w:hint="eastAsia"/>
        </w:rPr>
        <w:t>The things you want—might ruin your soul. The things you have lost —might have poisoned you. Remember, Rachel must needs have children—and she had them and died!</w:t>
      </w:r>
    </w:p>
    <w:p w14:paraId="40395D25">
      <w:pPr>
        <w:numPr>
          <w:ilvl w:val="0"/>
          <w:numId w:val="0"/>
        </w:numPr>
        <w:ind w:left="10" w:leftChars="0" w:right="2" w:rightChars="0" w:hanging="10" w:firstLineChars="0"/>
        <w:rPr>
          <w:rFonts w:hint="eastAsia"/>
        </w:rPr>
      </w:pPr>
      <w:r>
        <w:rPr>
          <w:rFonts w:hint="eastAsia"/>
        </w:rPr>
        <w:t>你想要的东西——可能会毁了你的灵魂。你失去的东西——可能曾毒害你。记住，拉结必须要有孩子——她有了，但死了！</w:t>
      </w:r>
    </w:p>
    <w:p w14:paraId="523DF653">
      <w:pPr>
        <w:numPr>
          <w:ilvl w:val="0"/>
          <w:numId w:val="0"/>
        </w:numPr>
        <w:ind w:left="10" w:leftChars="0" w:right="2" w:rightChars="0" w:hanging="10" w:firstLineChars="0"/>
        <w:rPr>
          <w:rFonts w:hint="eastAsia"/>
        </w:rPr>
      </w:pPr>
    </w:p>
    <w:p w14:paraId="4ED6292E">
      <w:pPr>
        <w:numPr>
          <w:ilvl w:val="0"/>
          <w:numId w:val="0"/>
        </w:numPr>
        <w:ind w:left="10" w:leftChars="0" w:right="2" w:rightChars="0" w:hanging="10" w:firstLineChars="0"/>
        <w:rPr>
          <w:rFonts w:hint="eastAsia"/>
        </w:rPr>
      </w:pPr>
      <w:r>
        <w:rPr>
          <w:rFonts w:hint="eastAsia"/>
        </w:rPr>
        <w:t>Lot must needs live near Sodom—and all his goods were burned. Let these things sink down into your heart.</w:t>
      </w:r>
    </w:p>
    <w:p w14:paraId="7E73D3A1">
      <w:pPr>
        <w:numPr>
          <w:ilvl w:val="0"/>
          <w:numId w:val="0"/>
        </w:numPr>
        <w:ind w:left="10" w:leftChars="0" w:right="2" w:rightChars="0" w:hanging="10" w:firstLineChars="0"/>
        <w:rPr>
          <w:rFonts w:hint="eastAsia"/>
        </w:rPr>
      </w:pPr>
      <w:r>
        <w:rPr>
          <w:rFonts w:hint="eastAsia"/>
        </w:rPr>
        <w:t>罗得必须住在所多玛附近——他所有的财物都被烧毁了。让这些事情沉入你的心中。</w:t>
      </w:r>
    </w:p>
    <w:p w14:paraId="025333D0">
      <w:pPr>
        <w:numPr>
          <w:ilvl w:val="0"/>
          <w:numId w:val="0"/>
        </w:numPr>
        <w:ind w:left="10" w:leftChars="0" w:right="2" w:rightChars="0" w:hanging="10" w:firstLineChars="0"/>
        <w:rPr>
          <w:rFonts w:hint="eastAsia"/>
        </w:rPr>
      </w:pPr>
    </w:p>
    <w:p w14:paraId="5217CCFE">
      <w:pPr>
        <w:numPr>
          <w:ilvl w:val="0"/>
          <w:numId w:val="0"/>
        </w:numPr>
        <w:ind w:left="10" w:leftChars="0" w:right="2" w:rightChars="0" w:hanging="10" w:firstLineChars="0"/>
        <w:rPr>
          <w:rFonts w:hint="eastAsia"/>
        </w:rPr>
      </w:pPr>
      <w:r>
        <w:rPr>
          <w:rFonts w:hint="eastAsia"/>
        </w:rPr>
        <w:t>2. Let us, in the second place, examine the ground on which Paul builds his precept. That ground is one single text of Scripture.</w:t>
      </w:r>
    </w:p>
    <w:p w14:paraId="773CE892">
      <w:pPr>
        <w:numPr>
          <w:ilvl w:val="0"/>
          <w:numId w:val="0"/>
        </w:numPr>
        <w:ind w:left="10" w:leftChars="0" w:right="2" w:rightChars="0" w:hanging="10" w:firstLineChars="0"/>
        <w:rPr>
          <w:rFonts w:hint="eastAsia"/>
        </w:rPr>
      </w:pPr>
      <w:r>
        <w:rPr>
          <w:rFonts w:hint="eastAsia"/>
        </w:rPr>
        <w:t>二、其次，让我们考查保罗建立祂的命令的依据。那个依据是圣经中的一句经文。</w:t>
      </w:r>
    </w:p>
    <w:p w14:paraId="00655E87">
      <w:pPr>
        <w:numPr>
          <w:ilvl w:val="0"/>
          <w:numId w:val="0"/>
        </w:numPr>
        <w:ind w:left="10" w:leftChars="0" w:right="2" w:rightChars="0" w:hanging="10" w:firstLineChars="0"/>
        <w:rPr>
          <w:rFonts w:hint="eastAsia"/>
        </w:rPr>
      </w:pPr>
    </w:p>
    <w:p w14:paraId="45D3F2D1">
      <w:pPr>
        <w:numPr>
          <w:ilvl w:val="0"/>
          <w:numId w:val="0"/>
        </w:numPr>
        <w:ind w:left="10" w:leftChars="0" w:right="2" w:rightChars="0" w:hanging="10" w:firstLineChars="0"/>
        <w:rPr>
          <w:rFonts w:hint="eastAsia"/>
        </w:rPr>
      </w:pPr>
      <w:r>
        <w:rPr>
          <w:rFonts w:hint="eastAsia"/>
        </w:rPr>
        <w:t>It is striking to observe what a small foundation the apostle seems to lay down, when he bids us be content. He holds out no promise of earthly good things and temporal rewards. He simply quotes a verse of God's Word. The Master has spoken. "He has said."</w:t>
      </w:r>
    </w:p>
    <w:p w14:paraId="071BC577">
      <w:pPr>
        <w:numPr>
          <w:ilvl w:val="0"/>
          <w:numId w:val="0"/>
        </w:numPr>
        <w:ind w:left="10" w:leftChars="0" w:right="2" w:rightChars="0" w:hanging="10" w:firstLineChars="0"/>
        <w:rPr>
          <w:rFonts w:hint="eastAsia"/>
        </w:rPr>
      </w:pPr>
      <w:r>
        <w:rPr>
          <w:rFonts w:hint="eastAsia"/>
        </w:rPr>
        <w:t>令人注目的是，当使徒吩咐我们要知足时，祂似乎奠定了一个多么小的基础。祂没有提出任何属世的美好事物和暂时的赏赐。祂只是简单地引用了神圣言的一节经文。主人已经说了。“祂曾说。”</w:t>
      </w:r>
    </w:p>
    <w:p w14:paraId="032047F4">
      <w:pPr>
        <w:numPr>
          <w:ilvl w:val="0"/>
          <w:numId w:val="0"/>
        </w:numPr>
        <w:ind w:left="10" w:leftChars="0" w:right="2" w:rightChars="0" w:hanging="10" w:firstLineChars="0"/>
        <w:rPr>
          <w:rFonts w:hint="eastAsia"/>
        </w:rPr>
      </w:pPr>
    </w:p>
    <w:p w14:paraId="00A4D756">
      <w:pPr>
        <w:numPr>
          <w:ilvl w:val="0"/>
          <w:numId w:val="0"/>
        </w:numPr>
        <w:ind w:left="10" w:leftChars="0" w:right="2" w:rightChars="0" w:hanging="10" w:firstLineChars="0"/>
        <w:rPr>
          <w:rFonts w:hint="eastAsia"/>
        </w:rPr>
      </w:pPr>
      <w:r>
        <w:rPr>
          <w:rFonts w:hint="eastAsia"/>
        </w:rPr>
        <w:t>It is striking, beside this, to observe that the text he quotes was not originally addressed to the Hebrew Christians, but to Joshua; and yet Paul applies it to them.</w:t>
      </w:r>
    </w:p>
    <w:p w14:paraId="5E2F6C33">
      <w:pPr>
        <w:numPr>
          <w:ilvl w:val="0"/>
          <w:numId w:val="0"/>
        </w:numPr>
        <w:ind w:left="10" w:leftChars="0" w:right="2" w:rightChars="0" w:hanging="10" w:firstLineChars="0"/>
        <w:rPr>
          <w:rFonts w:hint="eastAsia"/>
        </w:rPr>
      </w:pPr>
      <w:r>
        <w:rPr>
          <w:rFonts w:hint="eastAsia"/>
        </w:rPr>
        <w:t>除此之外，令人注目的是，祂引用的经文最初不是对希伯来基督徒说的，而是对约书亚说的；然而保罗却将其应用到他们身上。</w:t>
      </w:r>
    </w:p>
    <w:p w14:paraId="3E57970C">
      <w:pPr>
        <w:numPr>
          <w:ilvl w:val="0"/>
          <w:numId w:val="0"/>
        </w:numPr>
        <w:ind w:left="10" w:leftChars="0" w:right="2" w:rightChars="0" w:hanging="10" w:firstLineChars="0"/>
        <w:rPr>
          <w:rFonts w:hint="eastAsia"/>
        </w:rPr>
      </w:pPr>
    </w:p>
    <w:p w14:paraId="638D81D9">
      <w:pPr>
        <w:numPr>
          <w:ilvl w:val="0"/>
          <w:numId w:val="0"/>
        </w:numPr>
        <w:ind w:left="10" w:leftChars="0" w:right="2" w:rightChars="0" w:hanging="10" w:firstLineChars="0"/>
        <w:rPr>
          <w:rFonts w:hint="eastAsia"/>
        </w:rPr>
      </w:pPr>
      <w:r>
        <w:rPr>
          <w:rFonts w:hint="eastAsia"/>
        </w:rPr>
        <w:t>This shows that Bible promises are the common property of all believers! All have a right and title to them. All believers make one mystical body; and in hundreds of cases that which was spoken to one—may be fairly used by all.</w:t>
      </w:r>
    </w:p>
    <w:p w14:paraId="28DCFF65">
      <w:pPr>
        <w:numPr>
          <w:ilvl w:val="0"/>
          <w:numId w:val="0"/>
        </w:numPr>
        <w:ind w:left="10" w:leftChars="0" w:right="2" w:rightChars="0" w:hanging="10" w:firstLineChars="0"/>
        <w:rPr>
          <w:rFonts w:hint="eastAsia"/>
        </w:rPr>
      </w:pPr>
      <w:r>
        <w:rPr>
          <w:rFonts w:hint="eastAsia"/>
        </w:rPr>
        <w:t>这表明圣经的应许是所有信徒的共同财产！所有人都对它们拥有权利和资格。所有信徒组成了一个奥秘的身体；在成百上千的情况下，对一个人所说的话——可以被所有人正当地使用。</w:t>
      </w:r>
    </w:p>
    <w:p w14:paraId="1A88505F">
      <w:pPr>
        <w:numPr>
          <w:ilvl w:val="0"/>
          <w:numId w:val="0"/>
        </w:numPr>
        <w:ind w:left="10" w:leftChars="0" w:right="2" w:rightChars="0" w:hanging="10" w:firstLineChars="0"/>
        <w:rPr>
          <w:rFonts w:hint="eastAsia"/>
        </w:rPr>
      </w:pPr>
    </w:p>
    <w:p w14:paraId="478567F0">
      <w:pPr>
        <w:numPr>
          <w:ilvl w:val="0"/>
          <w:numId w:val="0"/>
        </w:numPr>
        <w:ind w:left="10" w:leftChars="0" w:right="2" w:rightChars="0" w:hanging="10" w:firstLineChars="0"/>
        <w:rPr>
          <w:rFonts w:hint="eastAsia"/>
        </w:rPr>
      </w:pPr>
      <w:r>
        <w:rPr>
          <w:rFonts w:hint="eastAsia"/>
        </w:rPr>
        <w:t>But the main point I want to impress on men's minds is this—that we ought to make the texts and promises of the Bible our refuge in time of trouble, and the fountain of our soul's comfort.</w:t>
      </w:r>
    </w:p>
    <w:p w14:paraId="5C9C0AB5">
      <w:pPr>
        <w:numPr>
          <w:ilvl w:val="0"/>
          <w:numId w:val="0"/>
        </w:numPr>
        <w:ind w:left="10" w:leftChars="0" w:right="2" w:rightChars="0" w:hanging="10" w:firstLineChars="0"/>
        <w:rPr>
          <w:rFonts w:hint="eastAsia"/>
        </w:rPr>
      </w:pPr>
      <w:r>
        <w:rPr>
          <w:rFonts w:hint="eastAsia"/>
        </w:rPr>
        <w:t>但我想向人们强调的要点是——我们应该将圣经的经文和应许作为我们在患难时的避难所，以及我们灵魂安慰的泉源。</w:t>
      </w:r>
    </w:p>
    <w:p w14:paraId="223F0E1D">
      <w:pPr>
        <w:numPr>
          <w:ilvl w:val="0"/>
          <w:numId w:val="0"/>
        </w:numPr>
        <w:ind w:left="10" w:leftChars="0" w:right="2" w:rightChars="0" w:hanging="10" w:firstLineChars="0"/>
        <w:rPr>
          <w:rFonts w:hint="eastAsia"/>
        </w:rPr>
      </w:pPr>
    </w:p>
    <w:p w14:paraId="061574A0">
      <w:pPr>
        <w:numPr>
          <w:ilvl w:val="0"/>
          <w:numId w:val="0"/>
        </w:numPr>
        <w:ind w:left="10" w:leftChars="0" w:right="2" w:rightChars="0" w:hanging="10" w:firstLineChars="0"/>
        <w:rPr>
          <w:rFonts w:hint="eastAsia"/>
        </w:rPr>
      </w:pPr>
      <w:r>
        <w:rPr>
          <w:rFonts w:hint="eastAsia"/>
        </w:rPr>
        <w:t>When Paul wanted to enforce a grace and recommend a duty—he quoted a text. When you and I would give a reason for our hope, or when we feel that we need strength and consolation, we must go to our Bibles, and try to find out suitable texts.</w:t>
      </w:r>
    </w:p>
    <w:p w14:paraId="29ACE5BE">
      <w:pPr>
        <w:numPr>
          <w:ilvl w:val="0"/>
          <w:numId w:val="0"/>
        </w:numPr>
        <w:ind w:left="10" w:leftChars="0" w:right="2" w:rightChars="0" w:hanging="10" w:firstLineChars="0"/>
        <w:rPr>
          <w:rFonts w:hint="eastAsia"/>
        </w:rPr>
      </w:pPr>
      <w:r>
        <w:rPr>
          <w:rFonts w:hint="eastAsia"/>
        </w:rPr>
        <w:t>当保罗想要强调一个恩典并推荐一个责任时——祂引用了一段经文。当你们和我想为我们的盼望给出理由时，或者当我们觉得需要力量和安慰时，我们必须去查考我们的圣经，并努力找出合适的经文。</w:t>
      </w:r>
    </w:p>
    <w:p w14:paraId="33BB6412">
      <w:pPr>
        <w:numPr>
          <w:ilvl w:val="0"/>
          <w:numId w:val="0"/>
        </w:numPr>
        <w:ind w:left="10" w:leftChars="0" w:right="2" w:rightChars="0" w:hanging="10" w:firstLineChars="0"/>
        <w:rPr>
          <w:rFonts w:hint="eastAsia"/>
        </w:rPr>
      </w:pPr>
    </w:p>
    <w:p w14:paraId="5CA1B008">
      <w:pPr>
        <w:numPr>
          <w:ilvl w:val="0"/>
          <w:numId w:val="0"/>
        </w:numPr>
        <w:ind w:left="10" w:leftChars="0" w:right="2" w:rightChars="0" w:hanging="10" w:firstLineChars="0"/>
        <w:rPr>
          <w:rFonts w:hint="eastAsia"/>
        </w:rPr>
      </w:pPr>
      <w:r>
        <w:rPr>
          <w:rFonts w:hint="eastAsia"/>
        </w:rPr>
        <w:t>The lawyer uses old cases and decisions when he pleads his cause. "Such a judge has said such a thing, and therefore," he argues, "it is a settled point."</w:t>
      </w:r>
    </w:p>
    <w:p w14:paraId="45B74EB2">
      <w:pPr>
        <w:numPr>
          <w:ilvl w:val="0"/>
          <w:numId w:val="0"/>
        </w:numPr>
        <w:ind w:left="10" w:leftChars="0" w:right="2" w:rightChars="0" w:hanging="10" w:firstLineChars="0"/>
        <w:rPr>
          <w:rFonts w:hint="eastAsia"/>
        </w:rPr>
      </w:pPr>
      <w:r>
        <w:rPr>
          <w:rFonts w:hint="eastAsia"/>
        </w:rPr>
        <w:t>律师在为祂的案件辩护时使用旧的案例和判决。“某某法官说过这样的话，因此，”祂辩论说，“这是一个已确定的要点。”</w:t>
      </w:r>
    </w:p>
    <w:p w14:paraId="61D2CBB6">
      <w:pPr>
        <w:numPr>
          <w:ilvl w:val="0"/>
          <w:numId w:val="0"/>
        </w:numPr>
        <w:ind w:left="10" w:leftChars="0" w:right="2" w:rightChars="0" w:hanging="10" w:firstLineChars="0"/>
        <w:rPr>
          <w:rFonts w:hint="eastAsia"/>
        </w:rPr>
      </w:pPr>
    </w:p>
    <w:p w14:paraId="06ABBB0C">
      <w:pPr>
        <w:numPr>
          <w:ilvl w:val="0"/>
          <w:numId w:val="0"/>
        </w:numPr>
        <w:ind w:left="10" w:leftChars="0" w:right="2" w:rightChars="0" w:hanging="10" w:firstLineChars="0"/>
        <w:rPr>
          <w:rFonts w:hint="eastAsia"/>
        </w:rPr>
      </w:pPr>
      <w:r>
        <w:rPr>
          <w:rFonts w:hint="eastAsia"/>
        </w:rPr>
        <w:t>The soldier on the battle-field takes up certain positions, and does certain things; and if you ask him why, he will say, "I have such and such orders from my general, and I obey them."</w:t>
      </w:r>
    </w:p>
    <w:p w14:paraId="4DDB5335">
      <w:pPr>
        <w:numPr>
          <w:ilvl w:val="0"/>
          <w:numId w:val="0"/>
        </w:numPr>
        <w:ind w:left="10" w:leftChars="0" w:right="2" w:rightChars="0" w:hanging="10" w:firstLineChars="0"/>
        <w:rPr>
          <w:rFonts w:hint="eastAsia"/>
        </w:rPr>
      </w:pPr>
      <w:r>
        <w:rPr>
          <w:rFonts w:hint="eastAsia"/>
        </w:rPr>
        <w:t>战场上的士兵采取某些阵地，做某些事情；如果你问祂为什么，祂会说：“我接到了我的将军的某某命令，我正在服从它们。”</w:t>
      </w:r>
    </w:p>
    <w:p w14:paraId="76663BA4">
      <w:pPr>
        <w:numPr>
          <w:ilvl w:val="0"/>
          <w:numId w:val="0"/>
        </w:numPr>
        <w:ind w:left="10" w:leftChars="0" w:right="2" w:rightChars="0" w:hanging="10" w:firstLineChars="0"/>
        <w:rPr>
          <w:rFonts w:hint="eastAsia"/>
        </w:rPr>
      </w:pPr>
    </w:p>
    <w:p w14:paraId="1E7B0675">
      <w:pPr>
        <w:numPr>
          <w:ilvl w:val="0"/>
          <w:numId w:val="0"/>
        </w:numPr>
        <w:ind w:left="10" w:leftChars="0" w:right="2" w:rightChars="0" w:hanging="10" w:firstLineChars="0"/>
        <w:rPr>
          <w:rFonts w:hint="eastAsia"/>
        </w:rPr>
      </w:pPr>
      <w:r>
        <w:rPr>
          <w:rFonts w:hint="eastAsia"/>
        </w:rPr>
        <w:t>The true Christian must always use his Bible in like manner. The Bible must be his book of reference and precedents. The Bible must be to him his captain's orders.</w:t>
      </w:r>
    </w:p>
    <w:p w14:paraId="73426B93">
      <w:pPr>
        <w:numPr>
          <w:ilvl w:val="0"/>
          <w:numId w:val="0"/>
        </w:numPr>
        <w:ind w:left="10" w:leftChars="0" w:right="2" w:rightChars="0" w:hanging="10" w:firstLineChars="0"/>
        <w:rPr>
          <w:rFonts w:hint="eastAsia"/>
        </w:rPr>
      </w:pPr>
      <w:r>
        <w:rPr>
          <w:rFonts w:hint="eastAsia"/>
        </w:rPr>
        <w:t>真正的基督徒必须总是以同样的方式使用祂的圣经。圣经必须是祂的参考书和先例。圣经必须是祂队长的命令。</w:t>
      </w:r>
    </w:p>
    <w:p w14:paraId="27054B87">
      <w:pPr>
        <w:numPr>
          <w:ilvl w:val="0"/>
          <w:numId w:val="0"/>
        </w:numPr>
        <w:ind w:left="10" w:leftChars="0" w:right="2" w:rightChars="0" w:hanging="10" w:firstLineChars="0"/>
        <w:rPr>
          <w:rFonts w:hint="eastAsia"/>
        </w:rPr>
      </w:pPr>
    </w:p>
    <w:p w14:paraId="2AF4A056">
      <w:pPr>
        <w:numPr>
          <w:ilvl w:val="0"/>
          <w:numId w:val="0"/>
        </w:numPr>
        <w:ind w:left="10" w:leftChars="0" w:right="2" w:rightChars="0" w:hanging="10" w:firstLineChars="0"/>
        <w:rPr>
          <w:rFonts w:hint="eastAsia"/>
        </w:rPr>
      </w:pPr>
      <w:r>
        <w:rPr>
          <w:rFonts w:hint="eastAsia"/>
        </w:rPr>
        <w:t>If any one asks him why he thinks as he does, lives as he does, feels as he does—all he has need to reply is, "God has spoken to such an effect. I have my orders—and that is enough."</w:t>
      </w:r>
    </w:p>
    <w:p w14:paraId="136B1DC6">
      <w:pPr>
        <w:numPr>
          <w:ilvl w:val="0"/>
          <w:numId w:val="0"/>
        </w:numPr>
        <w:ind w:left="10" w:leftChars="0" w:right="2" w:rightChars="0" w:hanging="10" w:firstLineChars="0"/>
        <w:rPr>
          <w:rFonts w:hint="eastAsia"/>
        </w:rPr>
      </w:pPr>
      <w:r>
        <w:rPr>
          <w:rFonts w:hint="eastAsia"/>
        </w:rPr>
        <w:t>如果有人问祂为什么这样想，这样生活，这样感受——祂所需要回答的只是：“神说了这样的效果。我有我的命令——这就够了。”</w:t>
      </w:r>
    </w:p>
    <w:p w14:paraId="12214795">
      <w:pPr>
        <w:numPr>
          <w:ilvl w:val="0"/>
          <w:numId w:val="0"/>
        </w:numPr>
        <w:ind w:left="10" w:leftChars="0" w:right="2" w:rightChars="0" w:hanging="10" w:firstLineChars="0"/>
        <w:rPr>
          <w:rFonts w:hint="eastAsia"/>
        </w:rPr>
      </w:pPr>
    </w:p>
    <w:p w14:paraId="7EB0505F">
      <w:pPr>
        <w:numPr>
          <w:ilvl w:val="0"/>
          <w:numId w:val="0"/>
        </w:numPr>
        <w:ind w:left="10" w:leftChars="0" w:right="2" w:rightChars="0" w:hanging="10" w:firstLineChars="0"/>
        <w:rPr>
          <w:rFonts w:hint="eastAsia"/>
        </w:rPr>
      </w:pPr>
      <w:r>
        <w:rPr>
          <w:rFonts w:hint="eastAsia"/>
        </w:rPr>
        <w:t>Reader, I know not whether I make the point clear, but it is one which, simple as it seems, is of great practical importance. I want you to see the place and office of the Bible, and the unspeakable importance of knowing it well, and being acquainted with its contents.</w:t>
      </w:r>
    </w:p>
    <w:p w14:paraId="0529D777">
      <w:pPr>
        <w:numPr>
          <w:ilvl w:val="0"/>
          <w:numId w:val="0"/>
        </w:numPr>
        <w:ind w:left="10" w:leftChars="0" w:right="2" w:rightChars="0" w:hanging="10" w:firstLineChars="0"/>
        <w:rPr>
          <w:rFonts w:hint="eastAsia"/>
        </w:rPr>
      </w:pPr>
      <w:r>
        <w:rPr>
          <w:rFonts w:hint="eastAsia"/>
        </w:rPr>
        <w:t>读者，我不知道我是否将这一点讲清楚了，但它虽然看起来简单，却具有巨大的实践重要性。我希望你们看到圣经的地位和作用，以及透彻了解它、熟悉其内容的不可言喻的重要性。</w:t>
      </w:r>
    </w:p>
    <w:p w14:paraId="64A80E50">
      <w:pPr>
        <w:numPr>
          <w:ilvl w:val="0"/>
          <w:numId w:val="0"/>
        </w:numPr>
        <w:ind w:left="10" w:leftChars="0" w:right="2" w:rightChars="0" w:hanging="10" w:firstLineChars="0"/>
        <w:rPr>
          <w:rFonts w:hint="eastAsia"/>
        </w:rPr>
      </w:pPr>
    </w:p>
    <w:p w14:paraId="6B24E9AC">
      <w:pPr>
        <w:numPr>
          <w:ilvl w:val="0"/>
          <w:numId w:val="0"/>
        </w:numPr>
        <w:ind w:left="10" w:leftChars="0" w:right="2" w:rightChars="0" w:hanging="10" w:firstLineChars="0"/>
        <w:rPr>
          <w:rFonts w:hint="eastAsia"/>
        </w:rPr>
      </w:pPr>
      <w:r>
        <w:rPr>
          <w:rFonts w:hint="eastAsia"/>
        </w:rPr>
        <w:t>I want you to arm yourself with texts and verses of the Bible, fastened down in your memory, to read so as to remember, and to remember so as to use what you read.</w:t>
      </w:r>
    </w:p>
    <w:p w14:paraId="1CA09304">
      <w:pPr>
        <w:numPr>
          <w:ilvl w:val="0"/>
          <w:numId w:val="0"/>
        </w:numPr>
        <w:ind w:left="10" w:leftChars="0" w:right="2" w:rightChars="0" w:hanging="10" w:firstLineChars="0"/>
        <w:rPr>
          <w:rFonts w:hint="eastAsia"/>
        </w:rPr>
      </w:pPr>
      <w:r>
        <w:rPr>
          <w:rFonts w:hint="eastAsia"/>
        </w:rPr>
        <w:t>我希望你们用圣经的经文和章节来武装自己，牢牢记住它们，阅读以便记住，记住以便使用你们所读到的。</w:t>
      </w:r>
    </w:p>
    <w:p w14:paraId="58D1F8C5">
      <w:pPr>
        <w:numPr>
          <w:ilvl w:val="0"/>
          <w:numId w:val="0"/>
        </w:numPr>
        <w:ind w:left="10" w:leftChars="0" w:right="2" w:rightChars="0" w:hanging="10" w:firstLineChars="0"/>
        <w:rPr>
          <w:rFonts w:hint="eastAsia"/>
        </w:rPr>
      </w:pPr>
    </w:p>
    <w:p w14:paraId="4C0C843E">
      <w:pPr>
        <w:numPr>
          <w:ilvl w:val="0"/>
          <w:numId w:val="0"/>
        </w:numPr>
        <w:ind w:left="10" w:leftChars="0" w:right="2" w:rightChars="0" w:hanging="10" w:firstLineChars="0"/>
        <w:rPr>
          <w:rFonts w:hint="eastAsia"/>
        </w:rPr>
      </w:pPr>
      <w:r>
        <w:rPr>
          <w:rFonts w:hint="eastAsia"/>
        </w:rPr>
        <w:t>You and I have trouble and sorrow before us—it needs no prophetic eye to see that. Sicknesses, deaths, partings, separations, disappointments, are sure to come. What is to sustain us in the days of darkness, which are many? Nothing is so able to do it, as texts out of the Bible.</w:t>
      </w:r>
    </w:p>
    <w:p w14:paraId="52036D7D">
      <w:pPr>
        <w:numPr>
          <w:ilvl w:val="0"/>
          <w:numId w:val="0"/>
        </w:numPr>
        <w:ind w:left="10" w:leftChars="0" w:right="2" w:rightChars="0" w:hanging="10" w:firstLineChars="0"/>
        <w:rPr>
          <w:rFonts w:hint="eastAsia"/>
        </w:rPr>
      </w:pPr>
      <w:r>
        <w:rPr>
          <w:rFonts w:hint="eastAsia"/>
        </w:rPr>
        <w:t>你和我的面前都有麻烦和忧伤——这不需要预言的眼睛就能看到。疾病、死亡、离别、分离、失望，肯定会到来。在那些黑暗的日子里，有什么能支撑我们呢？没有什么能比圣经中的经文更能做到了。</w:t>
      </w:r>
    </w:p>
    <w:p w14:paraId="5D1E4254">
      <w:pPr>
        <w:numPr>
          <w:ilvl w:val="0"/>
          <w:numId w:val="0"/>
        </w:numPr>
        <w:ind w:left="10" w:leftChars="0" w:right="2" w:rightChars="0" w:hanging="10" w:firstLineChars="0"/>
        <w:rPr>
          <w:rFonts w:hint="eastAsia"/>
        </w:rPr>
      </w:pPr>
    </w:p>
    <w:p w14:paraId="0B2B3CA4">
      <w:pPr>
        <w:numPr>
          <w:ilvl w:val="0"/>
          <w:numId w:val="0"/>
        </w:numPr>
        <w:ind w:left="10" w:leftChars="0" w:right="2" w:rightChars="0" w:hanging="10" w:firstLineChars="0"/>
        <w:rPr>
          <w:rFonts w:hint="eastAsia"/>
        </w:rPr>
      </w:pPr>
      <w:r>
        <w:rPr>
          <w:rFonts w:hint="eastAsia"/>
        </w:rPr>
        <w:t>You and I, in all probability, may lie for months on a bed of sickness. Heavy days and weary nights, an aching body, and an enfeebled mind—may make life a burden. And what will support us?</w:t>
      </w:r>
    </w:p>
    <w:p w14:paraId="00109ACB">
      <w:pPr>
        <w:numPr>
          <w:ilvl w:val="0"/>
          <w:numId w:val="0"/>
        </w:numPr>
        <w:ind w:left="10" w:leftChars="0" w:right="2" w:rightChars="0" w:hanging="10" w:firstLineChars="0"/>
        <w:rPr>
          <w:rFonts w:hint="eastAsia"/>
        </w:rPr>
      </w:pPr>
      <w:r>
        <w:rPr>
          <w:rFonts w:hint="eastAsia"/>
        </w:rPr>
        <w:t>你和我，很可能，可能会卧病在床数月。沉重的白天和疲惫的夜晚，疼痛的身体和衰弱的心智——可能会使生活成为重担。而什么会支持我们呢？没有什么比圣经中的经文更能鼓舞和支撑我们了。</w:t>
      </w:r>
    </w:p>
    <w:p w14:paraId="08849E2D">
      <w:pPr>
        <w:numPr>
          <w:ilvl w:val="0"/>
          <w:numId w:val="0"/>
        </w:numPr>
        <w:ind w:left="10" w:leftChars="0" w:right="2" w:rightChars="0" w:hanging="10" w:firstLineChars="0"/>
        <w:rPr>
          <w:rFonts w:hint="eastAsia"/>
        </w:rPr>
      </w:pPr>
    </w:p>
    <w:p w14:paraId="1E4F054A">
      <w:pPr>
        <w:numPr>
          <w:ilvl w:val="0"/>
          <w:numId w:val="0"/>
        </w:numPr>
        <w:ind w:left="10" w:leftChars="0" w:right="2" w:rightChars="0" w:hanging="10" w:firstLineChars="0"/>
        <w:rPr>
          <w:rFonts w:hint="eastAsia"/>
        </w:rPr>
      </w:pPr>
      <w:r>
        <w:rPr>
          <w:rFonts w:hint="eastAsia"/>
        </w:rPr>
        <w:t>Nothing is likely to cheer and sustain us—so much as verses out of the Bible.</w:t>
      </w:r>
    </w:p>
    <w:p w14:paraId="7D7A313A">
      <w:pPr>
        <w:numPr>
          <w:ilvl w:val="0"/>
          <w:numId w:val="0"/>
        </w:numPr>
        <w:ind w:left="10" w:leftChars="0" w:right="2" w:rightChars="0" w:hanging="10" w:firstLineChars="0"/>
        <w:rPr>
          <w:rFonts w:hint="eastAsia"/>
        </w:rPr>
      </w:pPr>
      <w:r>
        <w:rPr>
          <w:rFonts w:hint="eastAsia"/>
        </w:rPr>
        <w:t>没有什么比圣经中的经文更能鼓舞和支撑我们了。</w:t>
      </w:r>
    </w:p>
    <w:p w14:paraId="00261520">
      <w:pPr>
        <w:numPr>
          <w:ilvl w:val="0"/>
          <w:numId w:val="0"/>
        </w:numPr>
        <w:ind w:left="10" w:leftChars="0" w:right="2" w:rightChars="0" w:hanging="10" w:firstLineChars="0"/>
        <w:rPr>
          <w:rFonts w:hint="eastAsia"/>
        </w:rPr>
      </w:pPr>
    </w:p>
    <w:p w14:paraId="11491390">
      <w:pPr>
        <w:numPr>
          <w:ilvl w:val="0"/>
          <w:numId w:val="0"/>
        </w:numPr>
        <w:ind w:left="10" w:leftChars="0" w:right="2" w:rightChars="0" w:hanging="10" w:firstLineChars="0"/>
        <w:rPr>
          <w:rFonts w:hint="eastAsia"/>
        </w:rPr>
      </w:pPr>
      <w:r>
        <w:rPr>
          <w:rFonts w:hint="eastAsia"/>
        </w:rPr>
        <w:t>You and I have death to look forward to. There will be friends to be left, home to be given up, the grave to be visited, an unknown world to be entered, and the last judgment after all. And what will sustain and comfort us when our last moments draw near?</w:t>
      </w:r>
    </w:p>
    <w:p w14:paraId="4ADC9F40">
      <w:pPr>
        <w:numPr>
          <w:ilvl w:val="0"/>
          <w:numId w:val="0"/>
        </w:numPr>
        <w:ind w:left="10" w:leftChars="0" w:right="2" w:rightChars="0" w:hanging="10" w:firstLineChars="0"/>
        <w:rPr>
          <w:rFonts w:hint="eastAsia"/>
        </w:rPr>
      </w:pPr>
      <w:r>
        <w:rPr>
          <w:rFonts w:hint="eastAsia"/>
        </w:rPr>
        <w:t>你和我都要面对死亡。将有朋友要留下，家园要放弃，坟墓要拜访，一个未知的世界要进入，以及最后的审判。当我们的最后时刻临近时，什么会支撑和安慰我们呢？</w:t>
      </w:r>
    </w:p>
    <w:p w14:paraId="684FC7F0">
      <w:pPr>
        <w:numPr>
          <w:ilvl w:val="0"/>
          <w:numId w:val="0"/>
        </w:numPr>
        <w:ind w:left="10" w:leftChars="0" w:right="2" w:rightChars="0" w:hanging="10" w:firstLineChars="0"/>
        <w:rPr>
          <w:rFonts w:hint="eastAsia"/>
        </w:rPr>
      </w:pPr>
    </w:p>
    <w:p w14:paraId="0DCC3E28">
      <w:pPr>
        <w:numPr>
          <w:ilvl w:val="0"/>
          <w:numId w:val="0"/>
        </w:numPr>
        <w:ind w:left="10" w:leftChars="0" w:right="2" w:rightChars="0" w:hanging="10" w:firstLineChars="0"/>
        <w:rPr>
          <w:rFonts w:hint="eastAsia"/>
        </w:rPr>
      </w:pPr>
      <w:r>
        <w:rPr>
          <w:rFonts w:hint="eastAsia"/>
        </w:rPr>
        <w:t>Nothing, I firmly believe,是 so able to help our heart in that solemn hour—as texts out of the Bible.</w:t>
      </w:r>
    </w:p>
    <w:p w14:paraId="519AD742">
      <w:pPr>
        <w:numPr>
          <w:ilvl w:val="0"/>
          <w:numId w:val="0"/>
        </w:numPr>
        <w:ind w:left="10" w:leftChars="0" w:right="2" w:rightChars="0" w:hanging="10" w:firstLineChars="0"/>
        <w:rPr>
          <w:rFonts w:hint="eastAsia"/>
        </w:rPr>
      </w:pPr>
      <w:r>
        <w:rPr>
          <w:rFonts w:hint="eastAsia"/>
        </w:rPr>
        <w:t>我坚信，没有什么能像圣经中的经文那样，能够帮助我们在那个庄严的时刻。</w:t>
      </w:r>
    </w:p>
    <w:p w14:paraId="7CBA58AD">
      <w:pPr>
        <w:numPr>
          <w:ilvl w:val="0"/>
          <w:numId w:val="0"/>
        </w:numPr>
        <w:ind w:left="10" w:leftChars="0" w:right="2" w:rightChars="0" w:hanging="10" w:firstLineChars="0"/>
        <w:rPr>
          <w:rFonts w:hint="eastAsia"/>
        </w:rPr>
      </w:pPr>
    </w:p>
    <w:p w14:paraId="65D48846">
      <w:pPr>
        <w:numPr>
          <w:ilvl w:val="0"/>
          <w:numId w:val="0"/>
        </w:numPr>
        <w:ind w:left="10" w:leftChars="0" w:right="2" w:rightChars="0" w:hanging="10" w:firstLineChars="0"/>
        <w:rPr>
          <w:rFonts w:hint="eastAsia"/>
        </w:rPr>
      </w:pPr>
      <w:r>
        <w:rPr>
          <w:rFonts w:hint="eastAsia"/>
        </w:rPr>
        <w:t>I want men to fill their minds with passages of Scripture while they are well and strong, that they may have sure help in the day of need.</w:t>
      </w:r>
    </w:p>
    <w:p w14:paraId="6CF397AC">
      <w:pPr>
        <w:numPr>
          <w:ilvl w:val="0"/>
          <w:numId w:val="0"/>
        </w:numPr>
        <w:ind w:left="10" w:leftChars="0" w:right="2" w:rightChars="0" w:hanging="10" w:firstLineChars="0"/>
        <w:rPr>
          <w:rFonts w:hint="eastAsia"/>
        </w:rPr>
      </w:pPr>
      <w:r>
        <w:rPr>
          <w:rFonts w:hint="eastAsia"/>
        </w:rPr>
        <w:t>我希望人们在他们健康强壮的时候，用圣经的段落来充实自己的头脑，以便在需要的时候能够得到确定的帮助。</w:t>
      </w:r>
    </w:p>
    <w:p w14:paraId="6E544CA9">
      <w:pPr>
        <w:numPr>
          <w:ilvl w:val="0"/>
          <w:numId w:val="0"/>
        </w:numPr>
        <w:ind w:left="10" w:leftChars="0" w:right="2" w:rightChars="0" w:hanging="10" w:firstLineChars="0"/>
        <w:rPr>
          <w:rFonts w:hint="eastAsia"/>
        </w:rPr>
      </w:pPr>
    </w:p>
    <w:p w14:paraId="39CA15A1">
      <w:pPr>
        <w:numPr>
          <w:ilvl w:val="0"/>
          <w:numId w:val="0"/>
        </w:numPr>
        <w:ind w:left="10" w:leftChars="0" w:right="2" w:rightChars="0" w:hanging="10" w:firstLineChars="0"/>
        <w:rPr>
          <w:rFonts w:hint="eastAsia"/>
        </w:rPr>
      </w:pPr>
      <w:r>
        <w:rPr>
          <w:rFonts w:hint="eastAsia"/>
        </w:rPr>
        <w:t>I want them to be diligent in studying their Bibles, and becoming familiar with their contents, in order that the grand old Book may stand by them and talk with them when all earthly friends fail.</w:t>
      </w:r>
    </w:p>
    <w:p w14:paraId="58CCC94F">
      <w:pPr>
        <w:numPr>
          <w:ilvl w:val="0"/>
          <w:numId w:val="0"/>
        </w:numPr>
        <w:ind w:left="10" w:leftChars="0" w:right="2" w:rightChars="0" w:hanging="10" w:firstLineChars="0"/>
        <w:rPr>
          <w:rFonts w:hint="eastAsia"/>
        </w:rPr>
      </w:pPr>
      <w:r>
        <w:rPr>
          <w:rFonts w:hint="eastAsia"/>
        </w:rPr>
        <w:t>我希望他们勤奋学习他们的圣经，熟悉它的内容，以便当所有地上的朋友都失败时，这本宏伟的古老书能够支持他们，并与他们交谈。</w:t>
      </w:r>
    </w:p>
    <w:p w14:paraId="58275949">
      <w:pPr>
        <w:numPr>
          <w:ilvl w:val="0"/>
          <w:numId w:val="0"/>
        </w:numPr>
        <w:ind w:left="10" w:leftChars="0" w:right="2" w:rightChars="0" w:hanging="10" w:firstLineChars="0"/>
        <w:rPr>
          <w:rFonts w:hint="eastAsia"/>
        </w:rPr>
      </w:pPr>
    </w:p>
    <w:p w14:paraId="62B880B2">
      <w:pPr>
        <w:numPr>
          <w:ilvl w:val="0"/>
          <w:numId w:val="0"/>
        </w:numPr>
        <w:ind w:left="10" w:leftChars="0" w:right="2" w:rightChars="0" w:hanging="10" w:firstLineChars="0"/>
        <w:rPr>
          <w:rFonts w:hint="eastAsia"/>
        </w:rPr>
      </w:pPr>
      <w:r>
        <w:rPr>
          <w:rFonts w:hint="eastAsia"/>
        </w:rPr>
        <w:t>From the bottom of my heart I pity that man who never reads his Bible. I wonder whence he expects to draw his consolation by-andby. I do implore him to change his plan—and to change it without delay!</w:t>
      </w:r>
    </w:p>
    <w:p w14:paraId="442F50BC">
      <w:pPr>
        <w:numPr>
          <w:ilvl w:val="0"/>
          <w:numId w:val="0"/>
        </w:numPr>
        <w:ind w:left="10" w:leftChars="0" w:right="2" w:rightChars="0" w:hanging="10" w:firstLineChars="0"/>
        <w:rPr>
          <w:rFonts w:hint="eastAsia"/>
        </w:rPr>
      </w:pPr>
      <w:r>
        <w:rPr>
          <w:rFonts w:hint="eastAsia"/>
        </w:rPr>
        <w:t>我从心底里怜悯那个从不阅读祂圣经的人。我想知道祂指望将来从哪里汲取安慰。我确实恳求祂改变祂的计划——并毫不拖延地改变！</w:t>
      </w:r>
    </w:p>
    <w:p w14:paraId="79171468">
      <w:pPr>
        <w:numPr>
          <w:ilvl w:val="0"/>
          <w:numId w:val="0"/>
        </w:numPr>
        <w:ind w:left="10" w:leftChars="0" w:right="2" w:rightChars="0" w:hanging="10" w:firstLineChars="0"/>
        <w:rPr>
          <w:rFonts w:hint="eastAsia"/>
        </w:rPr>
      </w:pPr>
    </w:p>
    <w:p w14:paraId="4AC9B5D7">
      <w:pPr>
        <w:numPr>
          <w:ilvl w:val="0"/>
          <w:numId w:val="0"/>
        </w:numPr>
        <w:ind w:left="10" w:leftChars="0" w:right="2" w:rightChars="0" w:hanging="10" w:firstLineChars="0"/>
        <w:rPr>
          <w:rFonts w:hint="eastAsia"/>
        </w:rPr>
      </w:pPr>
      <w:r>
        <w:rPr>
          <w:rFonts w:hint="eastAsia"/>
        </w:rPr>
        <w:t>One said on his death-bed, "If I had served my God half as well as I have served my king, he would not have left me in my trouble."</w:t>
      </w:r>
    </w:p>
    <w:p w14:paraId="01976E90">
      <w:pPr>
        <w:numPr>
          <w:ilvl w:val="0"/>
          <w:numId w:val="0"/>
        </w:numPr>
        <w:ind w:left="10" w:leftChars="0" w:right="2" w:rightChars="0" w:hanging="10" w:firstLineChars="0"/>
        <w:rPr>
          <w:rFonts w:hint="eastAsia"/>
        </w:rPr>
      </w:pPr>
      <w:r>
        <w:rPr>
          <w:rFonts w:hint="eastAsia"/>
        </w:rPr>
        <w:t>有人在祂的临终之床说：“如果我事奉我的神有我事奉我的王一半好，祂就不会在我的困境中抛弃我。”</w:t>
      </w:r>
    </w:p>
    <w:p w14:paraId="5985303B">
      <w:pPr>
        <w:numPr>
          <w:ilvl w:val="0"/>
          <w:numId w:val="0"/>
        </w:numPr>
        <w:ind w:left="10" w:leftChars="0" w:right="2" w:rightChars="0" w:hanging="10" w:firstLineChars="0"/>
        <w:rPr>
          <w:rFonts w:hint="eastAsia"/>
        </w:rPr>
      </w:pPr>
    </w:p>
    <w:p w14:paraId="6457D1A7">
      <w:pPr>
        <w:numPr>
          <w:ilvl w:val="0"/>
          <w:numId w:val="0"/>
        </w:numPr>
        <w:ind w:left="10" w:leftChars="0" w:right="2" w:rightChars="0" w:hanging="10" w:firstLineChars="0"/>
        <w:rPr>
          <w:rFonts w:hint="eastAsia"/>
        </w:rPr>
      </w:pPr>
      <w:r>
        <w:rPr>
          <w:rFonts w:hint="eastAsia"/>
        </w:rPr>
        <w:t>I fear it will be said of many, one day, "If they had read their Bibles as diligently as they read their newspapers, they would not have been devoid of consolation when they needed it most."</w:t>
      </w:r>
    </w:p>
    <w:p w14:paraId="27B06CDC">
      <w:pPr>
        <w:numPr>
          <w:ilvl w:val="0"/>
          <w:numId w:val="0"/>
        </w:numPr>
        <w:ind w:left="10" w:leftChars="0" w:right="2" w:rightChars="0" w:hanging="10" w:firstLineChars="0"/>
        <w:rPr>
          <w:rFonts w:hint="eastAsia"/>
        </w:rPr>
      </w:pPr>
      <w:r>
        <w:rPr>
          <w:rFonts w:hint="eastAsia"/>
        </w:rPr>
        <w:t>我担心有一天，人们会说许多人：“如果他们阅读圣经像他们阅读报纸一样勤奋，他们就不会在最需要安慰的时候缺乏安慰了。”</w:t>
      </w:r>
    </w:p>
    <w:p w14:paraId="3456D57A">
      <w:pPr>
        <w:numPr>
          <w:ilvl w:val="0"/>
          <w:numId w:val="0"/>
        </w:numPr>
        <w:ind w:left="10" w:leftChars="0" w:right="2" w:rightChars="0" w:hanging="10" w:firstLineChars="0"/>
        <w:rPr>
          <w:rFonts w:hint="eastAsia"/>
        </w:rPr>
      </w:pPr>
    </w:p>
    <w:p w14:paraId="01C2728B">
      <w:pPr>
        <w:numPr>
          <w:ilvl w:val="0"/>
          <w:numId w:val="0"/>
        </w:numPr>
        <w:ind w:left="10" w:leftChars="0" w:right="2" w:rightChars="0" w:hanging="10" w:firstLineChars="0"/>
        <w:rPr>
          <w:rFonts w:hint="eastAsia"/>
        </w:rPr>
      </w:pPr>
      <w:r>
        <w:rPr>
          <w:rFonts w:hint="eastAsia"/>
        </w:rPr>
        <w:t>The Bible applied to the heart by the Holy Spirit, is the only treasury of consolation. Without it we have nothing to depend on; "our feet will slide in due time" (Deut. 32:35).</w:t>
      </w:r>
    </w:p>
    <w:p w14:paraId="754C07B6">
      <w:pPr>
        <w:numPr>
          <w:ilvl w:val="0"/>
          <w:numId w:val="0"/>
        </w:numPr>
        <w:ind w:left="10" w:leftChars="0" w:right="2" w:rightChars="0" w:hanging="10" w:firstLineChars="0"/>
        <w:rPr>
          <w:rFonts w:hint="eastAsia"/>
        </w:rPr>
      </w:pPr>
      <w:r>
        <w:rPr>
          <w:rFonts w:hint="eastAsia"/>
        </w:rPr>
        <w:t>借着圣灵应用到心中的圣经，是唯一的安慰宝库。没有它，我们没有可以依赖的东西；“我们的脚在适当的时候会滑倒”（申命记 32:35）。</w:t>
      </w:r>
    </w:p>
    <w:p w14:paraId="62D2E5FE">
      <w:pPr>
        <w:numPr>
          <w:ilvl w:val="0"/>
          <w:numId w:val="0"/>
        </w:numPr>
        <w:ind w:left="10" w:leftChars="0" w:right="2" w:rightChars="0" w:hanging="10" w:firstLineChars="0"/>
        <w:rPr>
          <w:rFonts w:hint="eastAsia"/>
        </w:rPr>
      </w:pPr>
    </w:p>
    <w:p w14:paraId="09F04666">
      <w:pPr>
        <w:numPr>
          <w:ilvl w:val="0"/>
          <w:numId w:val="0"/>
        </w:numPr>
        <w:ind w:left="10" w:leftChars="0" w:right="2" w:rightChars="0" w:hanging="10" w:firstLineChars="0"/>
        <w:rPr>
          <w:rFonts w:hint="eastAsia"/>
        </w:rPr>
      </w:pPr>
      <w:r>
        <w:rPr>
          <w:rFonts w:hint="eastAsia"/>
        </w:rPr>
        <w:t>With it we are like those who stand on a rock. That man is ready for anything—who has got a firm hold of God's promises.</w:t>
      </w:r>
    </w:p>
    <w:p w14:paraId="50EF289B">
      <w:pPr>
        <w:numPr>
          <w:ilvl w:val="0"/>
          <w:numId w:val="0"/>
        </w:numPr>
        <w:ind w:left="10" w:leftChars="0" w:right="2" w:rightChars="0" w:hanging="10" w:firstLineChars="0"/>
        <w:rPr>
          <w:rFonts w:hint="eastAsia"/>
        </w:rPr>
      </w:pPr>
      <w:r>
        <w:rPr>
          <w:rFonts w:hint="eastAsia"/>
        </w:rPr>
        <w:t>有了它，我们就如同站在磐石上的人。那个牢牢抓住神应许的人——已经为一切做好了准备。</w:t>
      </w:r>
    </w:p>
    <w:p w14:paraId="223526E7">
      <w:pPr>
        <w:numPr>
          <w:ilvl w:val="0"/>
          <w:numId w:val="0"/>
        </w:numPr>
        <w:ind w:left="10" w:leftChars="0" w:right="2" w:rightChars="0" w:hanging="10" w:firstLineChars="0"/>
        <w:rPr>
          <w:rFonts w:hint="eastAsia"/>
        </w:rPr>
      </w:pPr>
    </w:p>
    <w:p w14:paraId="5919256B">
      <w:pPr>
        <w:numPr>
          <w:ilvl w:val="0"/>
          <w:numId w:val="0"/>
        </w:numPr>
        <w:ind w:left="10" w:leftChars="0" w:right="2" w:rightChars="0" w:hanging="10" w:firstLineChars="0"/>
        <w:rPr>
          <w:rFonts w:hint="eastAsia"/>
        </w:rPr>
      </w:pPr>
      <w:r>
        <w:rPr>
          <w:rFonts w:hint="eastAsia"/>
        </w:rPr>
        <w:t>Once more, then, I say to every reader, arm yourself with a thorough knowledge of God's Word. Read it, and be able to say, "I have hope, because it is thus and thus written! I am not afraid, because it is thus and thus written!"</w:t>
      </w:r>
    </w:p>
    <w:p w14:paraId="5FDEDBD6">
      <w:pPr>
        <w:numPr>
          <w:ilvl w:val="0"/>
          <w:numId w:val="0"/>
        </w:numPr>
        <w:ind w:left="10" w:leftChars="0" w:right="2" w:rightChars="0" w:hanging="10" w:firstLineChars="0"/>
        <w:rPr>
          <w:rFonts w:hint="eastAsia"/>
        </w:rPr>
      </w:pPr>
      <w:r>
        <w:rPr>
          <w:rFonts w:hint="eastAsia"/>
        </w:rPr>
        <w:t>那么，我再次对每一位读者说，用对神圣言的透彻知识来武装自己。阅读它，并能够说：“我有盼望，因为经上是这样这样写的！我不害怕，因为经上是这样这样写的！”</w:t>
      </w:r>
    </w:p>
    <w:p w14:paraId="4539E1B6">
      <w:pPr>
        <w:numPr>
          <w:ilvl w:val="0"/>
          <w:numId w:val="0"/>
        </w:numPr>
        <w:ind w:left="10" w:leftChars="0" w:right="2" w:rightChars="0" w:hanging="10" w:firstLineChars="0"/>
        <w:rPr>
          <w:rFonts w:hint="eastAsia"/>
        </w:rPr>
      </w:pPr>
    </w:p>
    <w:p w14:paraId="385A2C61">
      <w:pPr>
        <w:numPr>
          <w:ilvl w:val="0"/>
          <w:numId w:val="0"/>
        </w:numPr>
        <w:ind w:left="10" w:leftChars="0" w:right="2" w:rightChars="0" w:hanging="10" w:firstLineChars="0"/>
        <w:rPr>
          <w:rFonts w:hint="eastAsia"/>
        </w:rPr>
      </w:pPr>
      <w:r>
        <w:rPr>
          <w:rFonts w:hint="eastAsia"/>
        </w:rPr>
        <w:t>Happy is that soul who can say with Job, "I have esteemed the words of his mouth—more than my necessary food!" (Job 23. 12).</w:t>
      </w:r>
    </w:p>
    <w:p w14:paraId="021722E3">
      <w:pPr>
        <w:numPr>
          <w:ilvl w:val="0"/>
          <w:numId w:val="0"/>
        </w:numPr>
        <w:ind w:left="10" w:leftChars="0" w:right="2" w:rightChars="0" w:hanging="10" w:firstLineChars="0"/>
        <w:rPr>
          <w:rFonts w:hint="eastAsia"/>
        </w:rPr>
      </w:pPr>
      <w:r>
        <w:rPr>
          <w:rFonts w:hint="eastAsia"/>
        </w:rPr>
        <w:t>那个能像约伯一样说：“我珍视祂口中的言语——胜过我必需的食物！” 的灵魂是蒙福的！（约伯记 23:12）。</w:t>
      </w:r>
    </w:p>
    <w:p w14:paraId="03182379">
      <w:pPr>
        <w:numPr>
          <w:ilvl w:val="0"/>
          <w:numId w:val="0"/>
        </w:numPr>
        <w:ind w:left="10" w:leftChars="0" w:right="2" w:rightChars="0" w:hanging="10" w:firstLineChars="0"/>
        <w:rPr>
          <w:rFonts w:hint="eastAsia"/>
        </w:rPr>
      </w:pPr>
    </w:p>
    <w:p w14:paraId="6160B1A1">
      <w:pPr>
        <w:ind w:left="-5" w:right="2"/>
        <w:rPr>
          <w:rFonts w:hint="eastAsia"/>
        </w:rPr>
      </w:pPr>
      <w:r>
        <w:rPr>
          <w:rFonts w:hint="eastAsia"/>
        </w:rPr>
        <w:t>3. Let us examine, in the last place, the particular text Paul quotes in enforcing the duty of contentment. He tells the Hebrews, "God has said—I will never leave you, nor forsake you."</w:t>
      </w:r>
    </w:p>
    <w:p w14:paraId="60017D7F">
      <w:pPr>
        <w:ind w:left="-5" w:right="2"/>
        <w:rPr>
          <w:rFonts w:hint="eastAsia"/>
        </w:rPr>
      </w:pPr>
      <w:r>
        <w:rPr>
          <w:rFonts w:hint="eastAsia"/>
        </w:rPr>
        <w:t>三、最后，让我们考查保罗在强调知足的责任时所引用的那段特别的经文。祂告诉希伯来人：“神曾说：‘我总不撇下你，也不丢弃你。’”</w:t>
      </w:r>
    </w:p>
    <w:p w14:paraId="3C1C2004">
      <w:pPr>
        <w:ind w:left="-5" w:right="2"/>
        <w:rPr>
          <w:rFonts w:hint="eastAsia"/>
        </w:rPr>
      </w:pPr>
    </w:p>
    <w:p w14:paraId="0577C514">
      <w:pPr>
        <w:ind w:left="-5" w:right="2"/>
        <w:rPr>
          <w:rFonts w:hint="eastAsia"/>
        </w:rPr>
      </w:pPr>
      <w:r>
        <w:rPr>
          <w:rFonts w:hint="eastAsia"/>
        </w:rPr>
        <w:t>It matters little to what person in the Trinity we ascribe these words, whether to Father, Son, or Holy Spirit. It all comes to the same in the end. They all are engaged to save man in the covenant of grace.</w:t>
      </w:r>
    </w:p>
    <w:p w14:paraId="635B10CF">
      <w:pPr>
        <w:ind w:left="-5" w:right="2"/>
        <w:rPr>
          <w:rFonts w:hint="eastAsia"/>
        </w:rPr>
      </w:pPr>
      <w:r>
        <w:rPr>
          <w:rFonts w:hint="eastAsia"/>
        </w:rPr>
        <w:t>我们将这些话语归于三位一体中的哪一位并不重要，无论是父、子，还是圣灵。最终都归于同一件事。他们都参与到恩典之约中来拯救人。</w:t>
      </w:r>
    </w:p>
    <w:p w14:paraId="58DAD21E">
      <w:pPr>
        <w:ind w:left="-5" w:right="2"/>
        <w:rPr>
          <w:rFonts w:hint="eastAsia"/>
        </w:rPr>
      </w:pPr>
    </w:p>
    <w:p w14:paraId="216762B6">
      <w:pPr>
        <w:ind w:left="-5" w:right="2"/>
        <w:rPr>
          <w:rFonts w:hint="eastAsia"/>
        </w:rPr>
      </w:pPr>
      <w:r>
        <w:rPr>
          <w:rFonts w:hint="eastAsia"/>
        </w:rPr>
        <w:t>Each of the three Persons says, as the other two, "I will never leave you, nor forsake you."</w:t>
      </w:r>
    </w:p>
    <w:p w14:paraId="541EFA68">
      <w:pPr>
        <w:ind w:left="-5" w:right="2"/>
        <w:rPr>
          <w:rFonts w:hint="eastAsia"/>
        </w:rPr>
      </w:pPr>
      <w:r>
        <w:rPr>
          <w:rFonts w:hint="eastAsia"/>
        </w:rPr>
        <w:t>三位格中的每一位，都像另外两位那样说：“我总不撇下你，也不丢弃你。”</w:t>
      </w:r>
    </w:p>
    <w:p w14:paraId="7965F994">
      <w:pPr>
        <w:ind w:left="-5" w:right="2"/>
        <w:rPr>
          <w:rFonts w:hint="eastAsia"/>
        </w:rPr>
      </w:pPr>
    </w:p>
    <w:p w14:paraId="264FB018">
      <w:pPr>
        <w:ind w:left="-5" w:right="2"/>
        <w:rPr>
          <w:rFonts w:hint="eastAsia"/>
        </w:rPr>
      </w:pPr>
      <w:r>
        <w:rPr>
          <w:rFonts w:hint="eastAsia"/>
        </w:rPr>
        <w:t>There is great sweetness in this peculiar promise. It deserves close attention. God says to every man or woman, who is willing to commit his or her soul to the mercy that is in Christ, "I will never leave you, and never forsake you." I, the eternal Father, the mighty God, the King of kings, "will never leave you."</w:t>
      </w:r>
    </w:p>
    <w:p w14:paraId="79CB04BF">
      <w:pPr>
        <w:ind w:left="-5" w:right="2"/>
        <w:rPr>
          <w:rFonts w:hint="eastAsia"/>
        </w:rPr>
      </w:pPr>
      <w:r>
        <w:rPr>
          <w:rFonts w:hint="eastAsia"/>
        </w:rPr>
        <w:t>这个独特的应许有极大的甘甜。它值得仔细关注。神对每一个愿意将自己的灵魂交托给基督里的怜悯的男人或女人说：“我总不撇下你，也不丢弃你。”我，永恒的父，全能的神，万王之王，“总不撇下你。”</w:t>
      </w:r>
    </w:p>
    <w:p w14:paraId="39451BD2">
      <w:pPr>
        <w:ind w:left="-5" w:right="2"/>
        <w:rPr>
          <w:rFonts w:hint="eastAsia"/>
        </w:rPr>
      </w:pPr>
    </w:p>
    <w:p w14:paraId="53BBB891">
      <w:pPr>
        <w:ind w:left="-5" w:right="2"/>
        <w:rPr>
          <w:rFonts w:hint="eastAsia"/>
        </w:rPr>
      </w:pPr>
      <w:r>
        <w:rPr>
          <w:rFonts w:hint="eastAsia"/>
        </w:rPr>
        <w:t>The English language fails to give the full meaning of the Greek. It implies, "never—no never—no, nor ever leave you!"</w:t>
      </w:r>
    </w:p>
    <w:p w14:paraId="78F7256C">
      <w:pPr>
        <w:ind w:left="-5" w:right="2"/>
        <w:rPr>
          <w:rFonts w:hint="eastAsia"/>
        </w:rPr>
      </w:pPr>
      <w:r>
        <w:rPr>
          <w:rFonts w:hint="eastAsia"/>
        </w:rPr>
        <w:t>英语未能给出希腊语的全部含义。它的隐含意思是，“永远不——绝不——不，也绝不会离开你！”</w:t>
      </w:r>
    </w:p>
    <w:p w14:paraId="1969EC73">
      <w:pPr>
        <w:ind w:left="-5" w:right="2"/>
        <w:rPr>
          <w:rFonts w:hint="eastAsia"/>
        </w:rPr>
      </w:pPr>
    </w:p>
    <w:p w14:paraId="28C2CFD3">
      <w:pPr>
        <w:ind w:left="-5" w:right="2"/>
        <w:rPr>
          <w:rFonts w:hint="eastAsia"/>
        </w:rPr>
      </w:pPr>
      <w:r>
        <w:rPr>
          <w:rFonts w:hint="eastAsia"/>
        </w:rPr>
        <w:t>Now, if I know anything of this world, it is a world of "leaving, forsaking, parting, separation, failure, and disappointment." Think how immense the comfort of finding something which will never leave nor fail.</w:t>
      </w:r>
    </w:p>
    <w:p w14:paraId="1F9908C6">
      <w:pPr>
        <w:ind w:left="-5" w:right="2"/>
        <w:rPr>
          <w:rFonts w:hint="eastAsia"/>
        </w:rPr>
      </w:pPr>
      <w:r>
        <w:rPr>
          <w:rFonts w:hint="eastAsia"/>
        </w:rPr>
        <w:t>现在，如果我对这个世界有所了解，它就是一个“离弃、抛弃、分离、隔绝、失败和失望”的世界。想想找到一个永远不会离开或失败的东西，会带来多么巨大的安慰。</w:t>
      </w:r>
    </w:p>
    <w:p w14:paraId="4F7EBCC5">
      <w:pPr>
        <w:ind w:left="-5" w:right="2"/>
        <w:rPr>
          <w:rFonts w:hint="eastAsia"/>
        </w:rPr>
      </w:pPr>
    </w:p>
    <w:p w14:paraId="5944E612">
      <w:pPr>
        <w:ind w:left="-5" w:right="2"/>
        <w:rPr>
          <w:rFonts w:hint="eastAsia"/>
        </w:rPr>
      </w:pPr>
      <w:r>
        <w:rPr>
          <w:rFonts w:hint="eastAsia"/>
        </w:rPr>
        <w:t>Earthly good things leave us. Health, money, property, friendship, all make themselves wings and flee away. They are here today—and gone tomorrow. But God says, "I will never leave you!"</w:t>
      </w:r>
    </w:p>
    <w:p w14:paraId="0B0D4ADE">
      <w:pPr>
        <w:ind w:left="-5" w:right="2"/>
        <w:rPr>
          <w:rFonts w:hint="eastAsia"/>
        </w:rPr>
      </w:pPr>
      <w:r>
        <w:rPr>
          <w:rFonts w:hint="eastAsia"/>
        </w:rPr>
        <w:t>属世的美好事物会离开我们。健康、金钱、财产、友谊，都会插上翅膀飞走。它们今天在这里——明天就消失了。但神说：“我总不撇下你！”</w:t>
      </w:r>
    </w:p>
    <w:p w14:paraId="554DA270">
      <w:pPr>
        <w:ind w:left="-5" w:right="2"/>
        <w:rPr>
          <w:rFonts w:hint="eastAsia"/>
        </w:rPr>
      </w:pPr>
    </w:p>
    <w:p w14:paraId="384C4654">
      <w:pPr>
        <w:ind w:left="-5" w:right="2"/>
        <w:rPr>
          <w:rFonts w:hint="eastAsia"/>
        </w:rPr>
      </w:pPr>
      <w:r>
        <w:rPr>
          <w:rFonts w:hint="eastAsia"/>
        </w:rPr>
        <w:t>We leave one another. We grow up in families full of affection and tender feelings, and then we are all thoroughly scattered. One follows his calling or profession one way, and another in another.</w:t>
      </w:r>
    </w:p>
    <w:p w14:paraId="5AEE42DC">
      <w:pPr>
        <w:ind w:left="-5" w:right="2"/>
        <w:rPr>
          <w:rFonts w:hint="eastAsia"/>
        </w:rPr>
      </w:pPr>
      <w:r>
        <w:rPr>
          <w:rFonts w:hint="eastAsia"/>
        </w:rPr>
        <w:t>我们彼此离开。我们在充满情感和温柔感受的家庭中长大，然后我们都彻底分散了。一个人走祂的职业或专业之路，另一个人走另一条。</w:t>
      </w:r>
    </w:p>
    <w:p w14:paraId="5F6CCDEE">
      <w:pPr>
        <w:ind w:left="-5" w:right="2"/>
        <w:rPr>
          <w:rFonts w:hint="eastAsia"/>
        </w:rPr>
      </w:pPr>
    </w:p>
    <w:p w14:paraId="2F5777C5">
      <w:pPr>
        <w:ind w:left="-5" w:right="2"/>
        <w:rPr>
          <w:rFonts w:hint="eastAsia"/>
        </w:rPr>
      </w:pPr>
      <w:r>
        <w:rPr>
          <w:rFonts w:hint="eastAsia"/>
        </w:rPr>
        <w:t>We go north and south, and east and west, and perhaps meet no more. We meet our nearest friends and relations only at rare intervals, and then to part again. But God says, "I will never leave you."</w:t>
      </w:r>
    </w:p>
    <w:p w14:paraId="6080ADB4">
      <w:pPr>
        <w:ind w:left="-5" w:right="2"/>
        <w:rPr>
          <w:rFonts w:hint="eastAsia"/>
        </w:rPr>
      </w:pPr>
      <w:r>
        <w:rPr>
          <w:rFonts w:hint="eastAsia"/>
        </w:rPr>
        <w:t>我们走向北、南、东、西，也许再也不会相遇。我们只在很少的间隔期与我们最亲近的朋友和亲戚见面，然后再次分离。但神说：“我总不撇下你。”</w:t>
      </w:r>
    </w:p>
    <w:p w14:paraId="62DED557">
      <w:pPr>
        <w:ind w:left="-5" w:right="2"/>
        <w:rPr>
          <w:rFonts w:hint="eastAsia"/>
        </w:rPr>
      </w:pPr>
    </w:p>
    <w:p w14:paraId="1045F666">
      <w:pPr>
        <w:ind w:left="-5" w:right="2"/>
        <w:rPr>
          <w:rFonts w:hint="eastAsia"/>
        </w:rPr>
      </w:pPr>
      <w:r>
        <w:rPr>
          <w:rFonts w:hint="eastAsia"/>
        </w:rPr>
        <w:t>We are left by those we love. They die and diminish, and become fewer and fewer every year. The more lovely—like flowers—the more frail, and delicate, and short-lived, they seem to be. But God says, "I will never leave you."</w:t>
      </w:r>
    </w:p>
    <w:p w14:paraId="19FDD0FD">
      <w:pPr>
        <w:ind w:left="-5" w:right="2"/>
        <w:rPr>
          <w:rFonts w:hint="eastAsia"/>
        </w:rPr>
      </w:pPr>
      <w:r>
        <w:rPr>
          <w:rFonts w:hint="eastAsia"/>
        </w:rPr>
        <w:t>我们被我们所爱的人撇下。他们死去和减少，每年都越来越少。越可爱的——像花一样——他们似乎就越脆弱、娇嫩、短命。但神说：“我总不撇下你。”</w:t>
      </w:r>
    </w:p>
    <w:p w14:paraId="1B5B78C9">
      <w:pPr>
        <w:ind w:left="-5" w:right="2"/>
        <w:rPr>
          <w:rFonts w:hint="eastAsia"/>
        </w:rPr>
      </w:pPr>
    </w:p>
    <w:p w14:paraId="0E45A183">
      <w:pPr>
        <w:ind w:left="-5" w:right="2"/>
        <w:rPr>
          <w:rFonts w:hint="eastAsia"/>
        </w:rPr>
      </w:pPr>
      <w:r>
        <w:rPr>
          <w:rFonts w:hint="eastAsia"/>
        </w:rPr>
        <w:t>Separation is the universal law everywhere—except between Christ and his people. Death and failure stamp every other thing; but there is no separation in the love of God to believers.</w:t>
      </w:r>
    </w:p>
    <w:p w14:paraId="1333EE4F">
      <w:pPr>
        <w:ind w:left="-5" w:right="2"/>
        <w:rPr>
          <w:rFonts w:hint="eastAsia"/>
        </w:rPr>
      </w:pPr>
      <w:r>
        <w:rPr>
          <w:rFonts w:hint="eastAsia"/>
        </w:rPr>
        <w:t>分离是所有地方普遍的定律——除了基督和祂的百姓之间。死亡和失败给其他一切事物打上了烙印；但在神对信徒的爱中，没有分离。</w:t>
      </w:r>
    </w:p>
    <w:p w14:paraId="4778D089">
      <w:pPr>
        <w:ind w:left="-5" w:right="2"/>
        <w:rPr>
          <w:rFonts w:hint="eastAsia"/>
        </w:rPr>
      </w:pPr>
    </w:p>
    <w:p w14:paraId="7208E320">
      <w:pPr>
        <w:ind w:left="-5" w:right="2"/>
        <w:rPr>
          <w:rFonts w:hint="eastAsia"/>
        </w:rPr>
      </w:pPr>
      <w:r>
        <w:rPr>
          <w:rFonts w:hint="eastAsia"/>
        </w:rPr>
        <w:t>The closest relation on earth—the marriage bond—has an end. Marriage is only "until death us do part." But the relation between Christ and the sinner who trusts in him, never ends.</w:t>
      </w:r>
    </w:p>
    <w:p w14:paraId="51CFE464">
      <w:pPr>
        <w:ind w:left="-5" w:right="2"/>
        <w:rPr>
          <w:rFonts w:hint="eastAsia"/>
        </w:rPr>
      </w:pPr>
      <w:r>
        <w:rPr>
          <w:rFonts w:hint="eastAsia"/>
        </w:rPr>
        <w:t>地上最亲密的关系——婚姻纽带——有一个终点。婚姻只持续到“直到死亡将我们分开”。但基督与信靠祂的罪人之间的关系，永不结束。</w:t>
      </w:r>
    </w:p>
    <w:p w14:paraId="5E818A71">
      <w:pPr>
        <w:ind w:left="-5" w:right="2"/>
        <w:rPr>
          <w:rFonts w:hint="eastAsia"/>
        </w:rPr>
      </w:pPr>
    </w:p>
    <w:p w14:paraId="18C2AF3E">
      <w:pPr>
        <w:ind w:left="-5" w:right="2"/>
        <w:rPr>
          <w:rFonts w:hint="eastAsia"/>
        </w:rPr>
      </w:pPr>
      <w:r>
        <w:rPr>
          <w:rFonts w:hint="eastAsia"/>
        </w:rPr>
        <w:t>It lives when the body dies. It lives when flesh and heart fail. Once begun, it never withers. It is only made brighter and stronger by the grave.</w:t>
      </w:r>
    </w:p>
    <w:p w14:paraId="5192A148">
      <w:pPr>
        <w:ind w:left="-5" w:right="2"/>
        <w:rPr>
          <w:rFonts w:hint="eastAsia"/>
        </w:rPr>
      </w:pPr>
      <w:r>
        <w:rPr>
          <w:rFonts w:hint="eastAsia"/>
        </w:rPr>
        <w:t>当身体死亡时，它仍然活着。当肉体和心衰竭时，它仍然活着。一旦开始，它永不枯萎。它只会因坟墓而变得更明亮、更坚固。</w:t>
      </w:r>
    </w:p>
    <w:p w14:paraId="0C3FF5B5">
      <w:pPr>
        <w:ind w:left="-5" w:right="2"/>
        <w:rPr>
          <w:rFonts w:hint="eastAsia"/>
        </w:rPr>
      </w:pPr>
    </w:p>
    <w:p w14:paraId="13854D01">
      <w:pPr>
        <w:ind w:left="-5" w:right="2"/>
        <w:rPr>
          <w:rFonts w:hint="eastAsia"/>
        </w:rPr>
      </w:pPr>
      <w:r>
        <w:rPr>
          <w:rFonts w:hint="eastAsia"/>
        </w:rPr>
        <w:t>"I am persuaded," says Paul, "that neither life, nor death, nor things present, nor things to come, nor height, nor depth, nor any other creature—shall be able to separate us from the love of God, which is in Christ Jesus our Lord!" (Romans 8:38, 39).</w:t>
      </w:r>
    </w:p>
    <w:p w14:paraId="08FA76D6">
      <w:pPr>
        <w:ind w:left="-5" w:right="2"/>
        <w:rPr>
          <w:rFonts w:hint="eastAsia"/>
        </w:rPr>
      </w:pPr>
      <w:r>
        <w:rPr>
          <w:rFonts w:hint="eastAsia"/>
        </w:rPr>
        <w:t>保罗说：“因为我深信无论是生，是死，是现在的事，是将来的事，是有高处的，是地极的，是别的受造之物——都不能叫我们与神的爱隔绝，这爱是在我们的主基督耶稣里的！”（罗马书 8:38, 39）。</w:t>
      </w:r>
    </w:p>
    <w:p w14:paraId="09E802B0">
      <w:pPr>
        <w:ind w:left="-5" w:right="2"/>
        <w:rPr>
          <w:rFonts w:hint="eastAsia"/>
        </w:rPr>
      </w:pPr>
    </w:p>
    <w:p w14:paraId="170BC69E">
      <w:pPr>
        <w:ind w:left="-5" w:right="2"/>
        <w:rPr>
          <w:rFonts w:hint="eastAsia"/>
        </w:rPr>
      </w:pPr>
      <w:r>
        <w:rPr>
          <w:rFonts w:hint="eastAsia"/>
        </w:rPr>
        <w:t>But this is not all. There is a peculiar depth of wisdom in the words, "I will never leave—nor forsake." Observe, God does not say, "My people shall always have pleasant things; they shall always be fed in green pastures, and have no trials—or trials very short and few."</w:t>
      </w:r>
    </w:p>
    <w:p w14:paraId="3EE447A8">
      <w:pPr>
        <w:ind w:left="-5" w:right="2"/>
        <w:rPr>
          <w:rFonts w:hint="eastAsia"/>
        </w:rPr>
      </w:pPr>
      <w:r>
        <w:rPr>
          <w:rFonts w:hint="eastAsia"/>
        </w:rPr>
        <w:t>但这还不是全部。在“我总不撇下——也不丢弃”这些话语中，有一种独特的深层智慧。请注意，神并没有说：“我的百姓将永远拥有美好的事物；他们将永远在绿色的牧场上被喂养，没有试炼——或试炼非常短暂和稀少。”</w:t>
      </w:r>
    </w:p>
    <w:p w14:paraId="0A3DFD6A">
      <w:pPr>
        <w:ind w:left="-5" w:right="2"/>
        <w:rPr>
          <w:rFonts w:hint="eastAsia"/>
        </w:rPr>
      </w:pPr>
    </w:p>
    <w:p w14:paraId="47D5127A">
      <w:pPr>
        <w:ind w:left="-5" w:right="2"/>
        <w:rPr>
          <w:rFonts w:hint="eastAsia"/>
        </w:rPr>
      </w:pPr>
      <w:r>
        <w:rPr>
          <w:rFonts w:hint="eastAsia"/>
        </w:rPr>
        <w:t>He neither says so, nor does he appoint such a lot to his people. On the contrary, he sends them affliction and chastisement. He tries them— by suffering. He purifies them—by sorrow. He exercises their faith— by disappointments. But still, in all these things he promises, "I will never leave—nor forsake."</w:t>
      </w:r>
    </w:p>
    <w:p w14:paraId="036BE52B">
      <w:pPr>
        <w:ind w:left="-5" w:right="2"/>
        <w:rPr>
          <w:rFonts w:hint="eastAsia"/>
        </w:rPr>
      </w:pPr>
      <w:r>
        <w:rPr>
          <w:rFonts w:hint="eastAsia"/>
        </w:rPr>
        <w:t>祂既没有这样说，也没有为祂的百姓指定这样的命运。相反，祂给他们送去苦难和管教。祂借着受苦——试炼他们。祂借着忧伤——洁净他们。祂借着失望——操练他们的信心。但尽管如此，在所有这些事中，祂应许：“我总不撇下——也不丢弃。”</w:t>
      </w:r>
    </w:p>
    <w:p w14:paraId="63800FD6">
      <w:pPr>
        <w:ind w:left="-5" w:right="2"/>
        <w:rPr>
          <w:rFonts w:hint="eastAsia"/>
        </w:rPr>
      </w:pPr>
    </w:p>
    <w:p w14:paraId="5DCB16E3">
      <w:pPr>
        <w:ind w:left="-5" w:right="2"/>
        <w:rPr>
          <w:rFonts w:hint="eastAsia"/>
        </w:rPr>
      </w:pPr>
      <w:r>
        <w:rPr>
          <w:rFonts w:hint="eastAsia"/>
        </w:rPr>
        <w:t>Let every believer grasp these words, and store them up in his heart. Keep them ready, and have them fresh in your memory; you will need them one day.</w:t>
      </w:r>
    </w:p>
    <w:p w14:paraId="6E9E6A2E">
      <w:pPr>
        <w:ind w:left="-5" w:right="2"/>
        <w:rPr>
          <w:rFonts w:hint="eastAsia"/>
        </w:rPr>
      </w:pPr>
      <w:r>
        <w:rPr>
          <w:rFonts w:hint="eastAsia"/>
        </w:rPr>
        <w:t>让每个信徒都紧紧抓住这些话语，并将它们珍藏在祂的心中。让它们随时可用，并在你的记忆中保持新鲜；有一天你会需要它们的。</w:t>
      </w:r>
    </w:p>
    <w:p w14:paraId="1C44816B">
      <w:pPr>
        <w:ind w:left="-5" w:right="2"/>
        <w:rPr>
          <w:rFonts w:hint="eastAsia"/>
        </w:rPr>
      </w:pPr>
    </w:p>
    <w:p w14:paraId="2D52F3EF">
      <w:pPr>
        <w:ind w:left="-5" w:right="2"/>
        <w:rPr>
          <w:rFonts w:hint="eastAsia"/>
        </w:rPr>
      </w:pPr>
      <w:r>
        <w:rPr>
          <w:rFonts w:hint="eastAsia"/>
        </w:rPr>
        <w:t>The Philistines will be upon you; the hand of sickness will lay you low; the king of terror will draw near; the valley of the shadow of death will open up before your eyes. Then comes the hour when you will find nothing so comforting, as a text like this— nothing so cheering, as a realizing sense of God's companionship.</w:t>
      </w:r>
    </w:p>
    <w:p w14:paraId="3D1150F5">
      <w:pPr>
        <w:ind w:left="-5" w:right="2"/>
        <w:rPr>
          <w:rFonts w:hint="eastAsia"/>
        </w:rPr>
      </w:pPr>
      <w:r>
        <w:rPr>
          <w:rFonts w:hint="eastAsia"/>
        </w:rPr>
        <w:t>非利士人将要临到你身上；疾病之手将使你倒下；恐惧之王将靠近；死荫的幽谷将在你眼前展开。那时，你会发现没有什么比这样的一段经文更令人安慰的了——没有什么比真切感受到神的陪伴更令人振奋的了。</w:t>
      </w:r>
    </w:p>
    <w:p w14:paraId="60FFEA31">
      <w:pPr>
        <w:ind w:left="-5" w:right="2"/>
        <w:rPr>
          <w:rFonts w:hint="eastAsia"/>
        </w:rPr>
      </w:pPr>
    </w:p>
    <w:p w14:paraId="1FDE0612">
      <w:pPr>
        <w:ind w:left="-5" w:right="2"/>
        <w:rPr>
          <w:rFonts w:hint="eastAsia"/>
        </w:rPr>
      </w:pPr>
      <w:r>
        <w:rPr>
          <w:rFonts w:hint="eastAsia"/>
        </w:rPr>
        <w:t>Stick to that word "never." It is worth its weight in gold. Cling to it as a drowning man clings to a rope. Grasp it firmly, as a soldier attacked on all sides grasps his sword. God has said, and will stand to it, "I will never leave you!"</w:t>
      </w:r>
    </w:p>
    <w:p w14:paraId="31FE71FD">
      <w:pPr>
        <w:ind w:left="-5" w:right="2"/>
        <w:rPr>
          <w:rFonts w:hint="eastAsia"/>
        </w:rPr>
      </w:pPr>
      <w:r>
        <w:rPr>
          <w:rFonts w:hint="eastAsia"/>
        </w:rPr>
        <w:t>紧紧抓住“总不”这个词。它价值连城。像溺水的人抓住绳子一样紧紧抓住它。像四面受敌的士兵抓住他的剑一样坚定地抓住它。神已经说了，并且会坚守祂的话：“我总不撇下你！”</w:t>
      </w:r>
    </w:p>
    <w:p w14:paraId="54862F0D">
      <w:pPr>
        <w:ind w:left="-5" w:right="2"/>
        <w:rPr>
          <w:rFonts w:hint="eastAsia"/>
        </w:rPr>
      </w:pPr>
    </w:p>
    <w:p w14:paraId="08600E8A">
      <w:pPr>
        <w:ind w:left="-5" w:right="2"/>
        <w:rPr>
          <w:rFonts w:hint="eastAsia"/>
        </w:rPr>
      </w:pPr>
      <w:r>
        <w:rPr>
          <w:rFonts w:hint="eastAsia"/>
        </w:rPr>
        <w:t>"Never!" Though your heart often f fainting, and you are sick of self, and your many failures and infirmities; even then the promise will not fail.</w:t>
      </w:r>
    </w:p>
    <w:p w14:paraId="3965B46E">
      <w:pPr>
        <w:ind w:left="-5" w:right="2"/>
        <w:rPr>
          <w:rFonts w:hint="eastAsia"/>
        </w:rPr>
      </w:pPr>
      <w:r>
        <w:rPr>
          <w:rFonts w:hint="eastAsia"/>
        </w:rPr>
        <w:t>“总不！” 尽管你的心经常衰弱，你厌倦了自己，厌倦了你众多的失败和软弱；即使那时，这个应许也不会落空。</w:t>
      </w:r>
    </w:p>
    <w:p w14:paraId="4660E9E8">
      <w:pPr>
        <w:ind w:left="-5" w:right="2"/>
        <w:rPr>
          <w:rFonts w:hint="eastAsia"/>
        </w:rPr>
      </w:pPr>
    </w:p>
    <w:p w14:paraId="20673094">
      <w:pPr>
        <w:ind w:left="-5" w:right="2"/>
        <w:rPr>
          <w:rFonts w:hint="eastAsia"/>
        </w:rPr>
      </w:pPr>
      <w:r>
        <w:rPr>
          <w:rFonts w:hint="eastAsia"/>
        </w:rPr>
        <w:t>"Never!" Though the devil whispers, 'I shall have you at last! In little while, your faith will fail, and you will be mine!' Even then, God will keep his Word.</w:t>
      </w:r>
    </w:p>
    <w:p w14:paraId="1025A1F6">
      <w:pPr>
        <w:ind w:left="-5" w:right="2"/>
        <w:rPr>
          <w:rFonts w:hint="eastAsia"/>
        </w:rPr>
      </w:pPr>
      <w:r>
        <w:rPr>
          <w:rFonts w:hint="eastAsia"/>
        </w:rPr>
        <w:t>“总不！” 尽管魔鬼低语，‘我最终会得到你的！再过一会儿，你的信心就会失败，你将属于我！’ 即使那时，神也会信守祂的圣言。</w:t>
      </w:r>
    </w:p>
    <w:p w14:paraId="58ECBB7A">
      <w:pPr>
        <w:ind w:left="-5" w:right="2"/>
        <w:rPr>
          <w:rFonts w:hint="eastAsia"/>
        </w:rPr>
      </w:pPr>
    </w:p>
    <w:p w14:paraId="3AD6F911">
      <w:pPr>
        <w:ind w:left="-5" w:right="2"/>
        <w:rPr>
          <w:rFonts w:hint="eastAsia"/>
        </w:rPr>
      </w:pPr>
      <w:r>
        <w:rPr>
          <w:rFonts w:hint="eastAsia"/>
        </w:rPr>
        <w:t>"Never!" Though waves of trouble go over your head, and all hope seems taken away. Even then the Word of God will stand.</w:t>
      </w:r>
    </w:p>
    <w:p w14:paraId="058D278B">
      <w:pPr>
        <w:ind w:left="-5" w:right="2"/>
        <w:rPr>
          <w:rFonts w:hint="eastAsia"/>
        </w:rPr>
      </w:pPr>
      <w:r>
        <w:rPr>
          <w:rFonts w:hint="eastAsia"/>
        </w:rPr>
        <w:t>“总不！” 尽管患难的波涛淹没了你的头，所有的希望似乎都被夺走了。即使那时，神的圣言也会站立得住。</w:t>
      </w:r>
    </w:p>
    <w:p w14:paraId="7BC267E9">
      <w:pPr>
        <w:ind w:left="-5" w:right="2"/>
        <w:rPr>
          <w:rFonts w:hint="eastAsia"/>
        </w:rPr>
      </w:pPr>
    </w:p>
    <w:p w14:paraId="2DB6C718">
      <w:pPr>
        <w:ind w:left="-5" w:right="2"/>
        <w:rPr>
          <w:rFonts w:hint="eastAsia"/>
        </w:rPr>
      </w:pPr>
      <w:r>
        <w:rPr>
          <w:rFonts w:hint="eastAsia"/>
        </w:rPr>
        <w:t>"Never!" When the cold chill of death is creeping over you, and friends can do no more, and you are starting on that journey from which there is no return. Even then—Christ will not fors弃你。</w:t>
      </w:r>
    </w:p>
    <w:p w14:paraId="76F2B83A">
      <w:pPr>
        <w:ind w:left="-5" w:right="2"/>
        <w:rPr>
          <w:rFonts w:hint="eastAsia"/>
        </w:rPr>
      </w:pPr>
      <w:r>
        <w:rPr>
          <w:rFonts w:hint="eastAsia"/>
        </w:rPr>
        <w:t>“总不！” 当死亡的寒意悄悄爬上你身，朋友们再也无能为力，你正踏上那条有去无回的旅程时。即使那时——基督也不会抛弃你。</w:t>
      </w:r>
    </w:p>
    <w:p w14:paraId="3C0994BE">
      <w:pPr>
        <w:ind w:left="-5" w:right="2"/>
        <w:rPr>
          <w:rFonts w:hint="eastAsia"/>
        </w:rPr>
      </w:pPr>
    </w:p>
    <w:p w14:paraId="45C6583E">
      <w:pPr>
        <w:ind w:left="-5" w:right="2"/>
        <w:rPr>
          <w:rFonts w:hint="eastAsia"/>
        </w:rPr>
      </w:pPr>
      <w:r>
        <w:rPr>
          <w:rFonts w:hint="eastAsia"/>
        </w:rPr>
        <w:t>"Never!" When the Day of Judgment comes, and the books are opened, and the dead are rising from their graves, and eternity is beginning. Even then the promise will bear all your weight. Christ will not leave his hold on your soul.</w:t>
      </w:r>
    </w:p>
    <w:p w14:paraId="04A77A9F">
      <w:pPr>
        <w:ind w:left="-5" w:right="2"/>
        <w:rPr>
          <w:rFonts w:hint="eastAsia"/>
        </w:rPr>
      </w:pPr>
      <w:r>
        <w:rPr>
          <w:rFonts w:hint="eastAsia"/>
        </w:rPr>
        <w:t>“总不！” 当审判之日来临，案卷被展开，死人从坟墓中复活，永恒开始时。即使那时，这个应许也会承担你所有的重担。基督不会放开祂对你灵魂的掌握。</w:t>
      </w:r>
    </w:p>
    <w:p w14:paraId="3C1F28F1">
      <w:pPr>
        <w:ind w:left="-5" w:right="2"/>
        <w:rPr>
          <w:rFonts w:hint="eastAsia"/>
        </w:rPr>
      </w:pPr>
    </w:p>
    <w:p w14:paraId="790AE484">
      <w:pPr>
        <w:ind w:left="-5" w:right="2"/>
        <w:rPr>
          <w:rFonts w:hint="eastAsia"/>
        </w:rPr>
      </w:pPr>
      <w:r>
        <w:rPr>
          <w:rFonts w:hint="eastAsia"/>
        </w:rPr>
        <w:t>Oh, believing reader, trust in the Lord forever, for he says, "I will never leave you!" Lean back all your weight upon him—do not be afraid.</w:t>
      </w:r>
    </w:p>
    <w:p w14:paraId="75EB05DF">
      <w:pPr>
        <w:ind w:left="-5" w:right="2"/>
        <w:rPr>
          <w:rFonts w:hint="eastAsia"/>
        </w:rPr>
      </w:pPr>
      <w:r>
        <w:rPr>
          <w:rFonts w:hint="eastAsia"/>
        </w:rPr>
        <w:t>哦，相信的读者，要永远信靠主，因为祂说：“我总不撇下你！” 将你所有的重量都靠在祂身上——不要害怕。</w:t>
      </w:r>
    </w:p>
    <w:p w14:paraId="0DB64CF8">
      <w:pPr>
        <w:ind w:left="-5" w:right="2"/>
        <w:rPr>
          <w:rFonts w:hint="eastAsia"/>
        </w:rPr>
      </w:pPr>
    </w:p>
    <w:p w14:paraId="6850605C">
      <w:pPr>
        <w:ind w:left="-5" w:right="2"/>
        <w:rPr>
          <w:rFonts w:hint="eastAsia"/>
        </w:rPr>
      </w:pPr>
      <w:r>
        <w:rPr>
          <w:rFonts w:hint="eastAsia"/>
        </w:rPr>
        <w:t>Glory in his promise. Rejoice in the strength of your consolation. You may say boldly, "The Lord is my helper—and I will not fear."</w:t>
      </w:r>
    </w:p>
    <w:p w14:paraId="49778E76">
      <w:pPr>
        <w:ind w:left="-5" w:right="2"/>
        <w:rPr>
          <w:rFonts w:hint="eastAsia"/>
        </w:rPr>
      </w:pPr>
      <w:r>
        <w:rPr>
          <w:rFonts w:hint="eastAsia"/>
        </w:rPr>
        <w:t>在祂的应许中夸耀。在你的安慰的力量中欢喜。你可以大胆地说：“主是我的帮助者——我必不惧怕。”</w:t>
      </w:r>
    </w:p>
    <w:p w14:paraId="0686B61D">
      <w:pPr>
        <w:ind w:left="-5" w:right="2"/>
        <w:rPr>
          <w:rFonts w:hint="eastAsia"/>
        </w:rPr>
      </w:pPr>
    </w:p>
    <w:p w14:paraId="42D7B931">
      <w:pPr>
        <w:ind w:left="-5" w:right="2"/>
        <w:rPr>
          <w:rFonts w:hint="eastAsia"/>
        </w:rPr>
      </w:pPr>
      <w:r>
        <w:rPr>
          <w:rFonts w:hint="eastAsia"/>
        </w:rPr>
        <w:t>I conclude this paper with three practical remarks. Consider them well, reader, and lay them to heart—</w:t>
      </w:r>
    </w:p>
    <w:p w14:paraId="6EFEADAF">
      <w:pPr>
        <w:ind w:left="-5" w:right="2"/>
        <w:rPr>
          <w:rFonts w:hint="eastAsia"/>
        </w:rPr>
      </w:pPr>
      <w:r>
        <w:rPr>
          <w:rFonts w:hint="eastAsia"/>
        </w:rPr>
        <w:t>我以三个实践性的评论来结束本文。读者，请仔细考虑它们，并将它们铭记于心——</w:t>
      </w:r>
    </w:p>
    <w:p w14:paraId="5A253ABD">
      <w:pPr>
        <w:ind w:left="-5" w:right="2"/>
        <w:rPr>
          <w:rFonts w:hint="eastAsia"/>
        </w:rPr>
      </w:pPr>
    </w:p>
    <w:p w14:paraId="3292EC10">
      <w:pPr>
        <w:ind w:left="-5" w:right="2"/>
        <w:rPr>
          <w:rFonts w:hint="eastAsia"/>
        </w:rPr>
      </w:pPr>
      <w:r>
        <w:rPr>
          <w:rFonts w:hint="eastAsia"/>
        </w:rPr>
        <w:t>(1.)Let me tell you why there is so little contentment in the world. The simple answer is, because there is so little grace, and true religion. Few know their own sin; few feel their desert; and so few are content with such things as they have.</w:t>
      </w:r>
    </w:p>
    <w:p w14:paraId="137866D1">
      <w:pPr>
        <w:ind w:left="-5" w:right="2"/>
        <w:rPr>
          <w:rFonts w:hint="eastAsia"/>
        </w:rPr>
      </w:pPr>
      <w:r>
        <w:rPr>
          <w:rFonts w:hint="eastAsia"/>
        </w:rPr>
        <w:t>（1）让我告诉你们为什么世界上知足的人如此之少。简单的答案是，因为恩典和真宗教太少。很少有人知道自己的罪；很少有人感受到自己应得的；因此很少有人对自己所有的一切感到知足。</w:t>
      </w:r>
    </w:p>
    <w:p w14:paraId="405DCE2C">
      <w:pPr>
        <w:ind w:left="-5" w:right="2"/>
        <w:rPr>
          <w:rFonts w:hint="eastAsia"/>
        </w:rPr>
      </w:pPr>
    </w:p>
    <w:p w14:paraId="4EA21D04">
      <w:pPr>
        <w:ind w:left="-5" w:right="2"/>
        <w:rPr>
          <w:rFonts w:hint="eastAsia"/>
        </w:rPr>
      </w:pPr>
      <w:r>
        <w:rPr>
          <w:rFonts w:hint="eastAsia"/>
        </w:rPr>
        <w:t>Humility, selfknowledge, a clear sight of our own utter vileness and corruption, these are the true roots of contentment.</w:t>
      </w:r>
    </w:p>
    <w:p w14:paraId="53882742">
      <w:pPr>
        <w:ind w:left="-5" w:right="2"/>
        <w:rPr>
          <w:rFonts w:hint="eastAsia"/>
        </w:rPr>
      </w:pPr>
      <w:r>
        <w:rPr>
          <w:rFonts w:hint="eastAsia"/>
        </w:rPr>
        <w:t>谦卑、自知、清楚地看到我们自己的全然卑劣和败坏，这些才是知足的真正根源。</w:t>
      </w:r>
    </w:p>
    <w:p w14:paraId="3026D26E">
      <w:pPr>
        <w:ind w:left="-5" w:right="2"/>
        <w:rPr>
          <w:rFonts w:hint="eastAsia"/>
        </w:rPr>
      </w:pPr>
    </w:p>
    <w:p w14:paraId="4F97F8AF">
      <w:pPr>
        <w:ind w:left="-5" w:right="2"/>
        <w:rPr>
          <w:rFonts w:hint="eastAsia"/>
        </w:rPr>
      </w:pPr>
      <w:r>
        <w:rPr>
          <w:rFonts w:hint="eastAsia"/>
        </w:rPr>
        <w:t>(2.)Let me tell you, secondly, what you should do, if you would be content. You must know your own heart, seek God for your portion, take Christ for your Savior, and use God's Word for your daily food.</w:t>
      </w:r>
    </w:p>
    <w:p w14:paraId="17C12B62">
      <w:pPr>
        <w:ind w:left="-5" w:right="2"/>
        <w:rPr>
          <w:rFonts w:hint="eastAsia"/>
        </w:rPr>
      </w:pPr>
      <w:r>
        <w:rPr>
          <w:rFonts w:hint="eastAsia"/>
        </w:rPr>
        <w:t>（2）其次，让我告诉你们，如果你们想知足，应该怎么做。你必须认识你自己的心，寻求神作为你的产业，接受基督作为你的救主，并以神的圣言作为你每日的食物。</w:t>
      </w:r>
    </w:p>
    <w:p w14:paraId="35ED5B65">
      <w:pPr>
        <w:ind w:left="-5" w:right="2"/>
        <w:rPr>
          <w:rFonts w:hint="eastAsia"/>
        </w:rPr>
      </w:pPr>
    </w:p>
    <w:p w14:paraId="3188DB70">
      <w:pPr>
        <w:ind w:left="-5" w:right="2"/>
        <w:rPr>
          <w:rFonts w:hint="eastAsia"/>
        </w:rPr>
      </w:pPr>
      <w:r>
        <w:rPr>
          <w:rFonts w:hint="eastAsia"/>
        </w:rPr>
        <w:t>Contentment is not to be learned at the feet of Gamaliel, but at the feet of Jesus Christ. He who has God for his friend and heaven for his home—can wait for his good things, and be content with little here below.</w:t>
      </w:r>
    </w:p>
    <w:p w14:paraId="1EBF1BF9">
      <w:pPr>
        <w:ind w:left="-5" w:right="2"/>
        <w:rPr>
          <w:rFonts w:hint="eastAsia"/>
        </w:rPr>
      </w:pPr>
      <w:r>
        <w:rPr>
          <w:rFonts w:hint="eastAsia"/>
        </w:rPr>
        <w:t>知足不是在迦玛列的脚下学习的，而是在耶稣基督的脚下学习的。那个以神为朋友，以天堂为家的人——可以等待祂的美好事物，并满足于地上微小的一切。</w:t>
      </w:r>
    </w:p>
    <w:p w14:paraId="45A79D8B">
      <w:pPr>
        <w:ind w:left="-5" w:right="2"/>
        <w:rPr>
          <w:rFonts w:hint="eastAsia"/>
        </w:rPr>
      </w:pPr>
    </w:p>
    <w:p w14:paraId="7DC89415">
      <w:pPr>
        <w:ind w:left="-5" w:right="2"/>
        <w:rPr>
          <w:rFonts w:hint="eastAsia"/>
        </w:rPr>
      </w:pPr>
      <w:r>
        <w:rPr>
          <w:rFonts w:hint="eastAsia"/>
        </w:rPr>
        <w:t>(3.)Let me tell you, lastly, that there is one thing with which we ought never to be content. That thing is a little religion, a little faith, a little hope, and a little grace. Let us never sit down satisfied with a little of these things. On the contrary, let us seek them more and more.</w:t>
      </w:r>
    </w:p>
    <w:p w14:paraId="3581309F">
      <w:pPr>
        <w:ind w:left="-5" w:right="2"/>
        <w:rPr>
          <w:rFonts w:hint="eastAsia"/>
        </w:rPr>
      </w:pPr>
      <w:r>
        <w:rPr>
          <w:rFonts w:hint="eastAsia"/>
        </w:rPr>
        <w:t>（3）最后，让我告诉你们，有一件事是我们永远不应该满足的。那件事就是一点点的宗教信仰、一点点的信心、一点点的盼望和一点点的恩典。让我们永远不要满足于一点点这些东西。相反，让我们更多地寻求它们。</w:t>
      </w:r>
    </w:p>
    <w:p w14:paraId="58114475">
      <w:pPr>
        <w:ind w:left="-5" w:right="2"/>
        <w:rPr>
          <w:rFonts w:hint="eastAsia"/>
        </w:rPr>
      </w:pPr>
    </w:p>
    <w:p w14:paraId="20D81AA7">
      <w:pPr>
        <w:ind w:left="-5" w:right="2"/>
        <w:rPr>
          <w:rFonts w:hint="eastAsia"/>
        </w:rPr>
      </w:pPr>
      <w:r>
        <w:rPr>
          <w:rFonts w:hint="eastAsia"/>
        </w:rPr>
        <w:t>When Alexander the Great visited the Greek philosopher Diogenes, he asked him if there was anything that he wanted, and that he could give him. He got this short answer: "I want nothing but that you should stand from between me and the sun."</w:t>
      </w:r>
    </w:p>
    <w:p w14:paraId="537562AE">
      <w:pPr>
        <w:ind w:left="-5" w:right="2"/>
        <w:rPr>
          <w:rFonts w:hint="eastAsia"/>
        </w:rPr>
      </w:pPr>
      <w:r>
        <w:rPr>
          <w:rFonts w:hint="eastAsia"/>
        </w:rPr>
        <w:t>当亚历山大大帝拜访希腊哲学家第欧根尼时，祂问祂是否有任何想要的东西，并且祂可以给祂。祂得到了这个简短的回答：“我只想要你不要站在我和太阳之间。”</w:t>
      </w:r>
    </w:p>
    <w:p w14:paraId="15836117">
      <w:pPr>
        <w:ind w:left="-5" w:right="2"/>
        <w:rPr>
          <w:rFonts w:hint="eastAsia"/>
        </w:rPr>
      </w:pPr>
    </w:p>
    <w:p w14:paraId="46ED203F">
      <w:pPr>
        <w:ind w:left="-5" w:right="2"/>
        <w:rPr>
          <w:rFonts w:hint="eastAsia"/>
        </w:rPr>
      </w:pPr>
      <w:r>
        <w:rPr>
          <w:rFonts w:hint="eastAsia"/>
        </w:rPr>
        <w:t>Let the spirit of that answer run through our religion. One thing there is which should never satisfy and content us, and that is, "anything that stands between our souls and Christ."</w:t>
      </w:r>
    </w:p>
    <w:p w14:paraId="569E4EAF">
      <w:pPr>
        <w:ind w:left="-5" w:right="2"/>
        <w:rPr>
          <w:rFonts w:hint="eastAsia"/>
        </w:rPr>
      </w:pPr>
      <w:r>
        <w:rPr>
          <w:rFonts w:hint="eastAsia"/>
        </w:rPr>
        <w:t>让那种回答的精神贯穿我们的宗教信仰。有一件事绝不应该让我们满足和知足，那就是“任何阻碍我们的灵魂与基督之间的事物。”</w:t>
      </w:r>
    </w:p>
    <w:p w14:paraId="74B15D91">
      <w:pPr>
        <w:ind w:left="-5" w:right="2"/>
        <w:rPr>
          <w:rFonts w:hint="eastAsia"/>
        </w:rPr>
      </w:pPr>
    </w:p>
    <w:p w14:paraId="53DDE9A8">
      <w:pPr>
        <w:ind w:left="-5" w:right="2"/>
        <w:rPr>
          <w:rFonts w:hint="eastAsia"/>
        </w:rPr>
      </w:pPr>
      <w:r>
        <w:rPr>
          <w:rFonts w:hint="eastAsia"/>
        </w:rPr>
        <w:t>"I am not saying this because I am in need, for I have learned to be content whatever the circumstances. I know what it is to be in need, and I know what it is to have plenty. I have learned the secret of being content in any and every situation, whether well fed or hungry, whether living in plenty or in want. I can do everything through him who gives me strength." Philippians 4:11-13</w:t>
      </w:r>
    </w:p>
    <w:p w14:paraId="40FFE743">
      <w:pPr>
        <w:ind w:left="-5" w:right="2"/>
        <w:rPr>
          <w:rFonts w:hint="eastAsia"/>
        </w:rPr>
      </w:pPr>
      <w:r>
        <w:rPr>
          <w:rFonts w:hint="eastAsia"/>
        </w:rPr>
        <w:t>“我这样说，不是因为我缺乏，因为我已经学会了，无论在什么景况，都可以知足。我知道怎样处卑贱，也知道怎样处丰富；或饱足，或饥饿；或有余，或缺乏，随事随在，我都得了秘诀。我靠着那加给我力量的祂，凡事都能做。” 腓立比书 4:11-13</w:t>
      </w:r>
    </w:p>
    <w:p w14:paraId="23903E96">
      <w:pPr>
        <w:ind w:left="-5" w:right="2"/>
        <w:rPr>
          <w:rFonts w:hint="eastAsia"/>
        </w:rPr>
      </w:pPr>
    </w:p>
    <w:p w14:paraId="2E4E2377">
      <w:pPr>
        <w:pStyle w:val="2"/>
        <w:bidi w:val="0"/>
        <w:rPr>
          <w:rFonts w:hint="eastAsia"/>
        </w:rPr>
      </w:pPr>
      <w:r>
        <w:rPr>
          <w:rFonts w:hint="eastAsia"/>
        </w:rPr>
        <w:t>Many Shall Come by J. C. Ryle</w:t>
      </w:r>
    </w:p>
    <w:p w14:paraId="0E409FEB">
      <w:pPr>
        <w:pStyle w:val="2"/>
        <w:bidi w:val="0"/>
        <w:rPr>
          <w:rFonts w:hint="eastAsia"/>
        </w:rPr>
      </w:pPr>
      <w:r>
        <w:rPr>
          <w:rFonts w:hint="eastAsia"/>
        </w:rPr>
        <w:t>将有许多人来 莱尔（J. C. Ryle）著</w:t>
      </w:r>
    </w:p>
    <w:p w14:paraId="0DDEF04B">
      <w:pPr>
        <w:ind w:left="-5" w:right="2"/>
        <w:rPr>
          <w:rFonts w:hint="eastAsia"/>
        </w:rPr>
      </w:pPr>
    </w:p>
    <w:p w14:paraId="512D0557">
      <w:pPr>
        <w:ind w:left="-5" w:right="2"/>
        <w:rPr>
          <w:rFonts w:hint="eastAsia"/>
        </w:rPr>
      </w:pPr>
      <w:r>
        <w:rPr>
          <w:rFonts w:hint="eastAsia"/>
        </w:rPr>
        <w:t>"Many shall come from the east and west—and shall sit down with Abraham, Isaac, and Jacob in the kingdom of heaven." Matthew 8:11</w:t>
      </w:r>
    </w:p>
    <w:p w14:paraId="54D32B81">
      <w:pPr>
        <w:ind w:left="-5" w:right="2"/>
        <w:rPr>
          <w:rFonts w:hint="eastAsia"/>
        </w:rPr>
      </w:pPr>
      <w:r>
        <w:rPr>
          <w:rFonts w:hint="eastAsia"/>
        </w:rPr>
        <w:t>“有许多人要从东从西而来，在天国里与亚伯拉罕、以撒、雅各一同坐席。” 马太福音 8:11</w:t>
      </w:r>
    </w:p>
    <w:p w14:paraId="59DC916E">
      <w:pPr>
        <w:ind w:left="-5" w:right="2"/>
        <w:rPr>
          <w:rFonts w:hint="eastAsia"/>
        </w:rPr>
      </w:pPr>
    </w:p>
    <w:p w14:paraId="3965785A">
      <w:pPr>
        <w:ind w:left="-5" w:right="2"/>
        <w:rPr>
          <w:rFonts w:hint="eastAsia"/>
        </w:rPr>
      </w:pPr>
      <w:r>
        <w:rPr>
          <w:rFonts w:hint="eastAsia"/>
        </w:rPr>
        <w:t>The words of Scripture which head this page were spoken by our Lord Jesus Christ. You may take them either as a prophecy or as a promise.</w:t>
      </w:r>
    </w:p>
    <w:p w14:paraId="5866A436">
      <w:pPr>
        <w:ind w:left="-5" w:right="2"/>
        <w:rPr>
          <w:rFonts w:hint="eastAsia"/>
        </w:rPr>
      </w:pPr>
      <w:r>
        <w:rPr>
          <w:rFonts w:hint="eastAsia"/>
        </w:rPr>
        <w:t>作为本页标题的圣经话语，是由我们的主耶稣基督所说的。你可以将它们视为预言，也可以视为应许。</w:t>
      </w:r>
    </w:p>
    <w:p w14:paraId="1C2CC09F">
      <w:pPr>
        <w:ind w:left="-5" w:right="2"/>
        <w:rPr>
          <w:rFonts w:hint="eastAsia"/>
        </w:rPr>
      </w:pPr>
    </w:p>
    <w:p w14:paraId="7F2854C9">
      <w:pPr>
        <w:ind w:left="-5" w:right="2"/>
        <w:rPr>
          <w:rFonts w:hint="eastAsia"/>
        </w:rPr>
      </w:pPr>
      <w:r>
        <w:rPr>
          <w:rFonts w:hint="eastAsia"/>
        </w:rPr>
        <w:t>In either point of view they are deeply interesting, and contain much food for thought. Take the words as a prophecy, and remember that they are sure to be fulfilled.</w:t>
      </w:r>
    </w:p>
    <w:p w14:paraId="6F09C3B0">
      <w:pPr>
        <w:ind w:left="-5" w:right="2"/>
        <w:rPr>
          <w:rFonts w:hint="eastAsia"/>
        </w:rPr>
      </w:pPr>
      <w:r>
        <w:rPr>
          <w:rFonts w:hint="eastAsia"/>
        </w:rPr>
        <w:t>从任何一个角度来看，它们都非常引人入胜，并包含着许多值得思考的内容。将这些话语视为预言，并记住它们必然会实现。</w:t>
      </w:r>
    </w:p>
    <w:p w14:paraId="4BD5A4BD">
      <w:pPr>
        <w:ind w:left="-5" w:right="2"/>
        <w:rPr>
          <w:rFonts w:hint="eastAsia"/>
        </w:rPr>
      </w:pPr>
    </w:p>
    <w:p w14:paraId="6C9E80F3">
      <w:pPr>
        <w:ind w:left="-5" w:right="2"/>
        <w:rPr>
          <w:rFonts w:hint="eastAsia"/>
        </w:rPr>
      </w:pPr>
      <w:r>
        <w:rPr>
          <w:rFonts w:hint="eastAsia"/>
        </w:rPr>
        <w:t>The Bible contains many predictions of things most unlikely and improbable, which have yet proved true. Was it not said of Ishmael, the father of the Arabian race, that he was to be "a wild man, his hand against every man, and every man's hand against him?" (Gen. 16:12).</w:t>
      </w:r>
    </w:p>
    <w:p w14:paraId="1024A341">
      <w:pPr>
        <w:ind w:left="-5" w:right="2"/>
        <w:rPr>
          <w:rFonts w:hint="eastAsia"/>
        </w:rPr>
      </w:pPr>
      <w:r>
        <w:rPr>
          <w:rFonts w:hint="eastAsia"/>
        </w:rPr>
        <w:t>圣经包含许多对最不可能和最不可思议之事的预言，然而它们都已被证明是真实的。难道不是说，阿拉伯民族的祖先以实玛利将成为“一个野人，祂的手要攻打众人，众人的手也要攻打祂”吗？（创世记 16:12）。</w:t>
      </w:r>
    </w:p>
    <w:p w14:paraId="0883E511">
      <w:pPr>
        <w:ind w:left="-5" w:right="2"/>
        <w:rPr>
          <w:rFonts w:hint="eastAsia"/>
        </w:rPr>
      </w:pPr>
    </w:p>
    <w:p w14:paraId="7B045CA0">
      <w:pPr>
        <w:ind w:left="-5" w:right="2"/>
        <w:rPr>
          <w:rFonts w:hint="eastAsia"/>
        </w:rPr>
      </w:pPr>
      <w:r>
        <w:rPr>
          <w:rFonts w:hint="eastAsia"/>
        </w:rPr>
        <w:t>We see the fulfillment of those words at this very day, when we look at the tribes in the Sudan, or observe the ways of the Bedouins. Was it not said of Egypt that it was finally to become "the basest of kingdoms," and its inhabitants a people who could neither govern themselves nor be governed? (Ezek. 29:15).</w:t>
      </w:r>
    </w:p>
    <w:p w14:paraId="5F98D8B6">
      <w:pPr>
        <w:ind w:left="-5" w:right="2"/>
        <w:rPr>
          <w:rFonts w:hint="eastAsia"/>
        </w:rPr>
      </w:pPr>
      <w:r>
        <w:rPr>
          <w:rFonts w:hint="eastAsia"/>
        </w:rPr>
        <w:t>直到今天，当我们看到苏丹的部落，或观察贝都因人（Bedouins）的行为方式时，我们都看到了这些话语的应验。难道不是说，埃及最终将成为“最卑下的国”，其居民是一个既不能自治也不能被治理的民族吗？（以西结书 29:15）。</w:t>
      </w:r>
    </w:p>
    <w:p w14:paraId="7D166C38">
      <w:pPr>
        <w:ind w:left="-5" w:right="2"/>
        <w:rPr>
          <w:rFonts w:hint="eastAsia"/>
        </w:rPr>
      </w:pPr>
    </w:p>
    <w:p w14:paraId="657774D6">
      <w:pPr>
        <w:ind w:left="-5" w:right="2"/>
        <w:rPr>
          <w:rFonts w:hint="eastAsia"/>
        </w:rPr>
      </w:pPr>
      <w:r>
        <w:rPr>
          <w:rFonts w:hint="eastAsia"/>
        </w:rPr>
        <w:t>We see the fulfillment of those words at this very day along the whole valley of the Nile, and every statesman in Europe knows it to his sorrow. It will be just the same with the prophecy before our eyes. "Many shall sit down in the kingdom of heaven."</w:t>
      </w:r>
    </w:p>
    <w:p w14:paraId="304574B1">
      <w:pPr>
        <w:ind w:left="-5" w:right="2"/>
        <w:rPr>
          <w:rFonts w:hint="eastAsia"/>
        </w:rPr>
      </w:pPr>
      <w:r>
        <w:rPr>
          <w:rFonts w:hint="eastAsia"/>
        </w:rPr>
        <w:t>直到今天，在整个尼罗河谷，我们都看到了这些话语的应验，欧洲的每一位政治家都痛苦地知道这一点。在我们眼前的这个预言也将是如此。“将有许多人在天国里坐席。”</w:t>
      </w:r>
    </w:p>
    <w:p w14:paraId="6CDFB5F6">
      <w:pPr>
        <w:ind w:left="-5" w:right="2"/>
        <w:rPr>
          <w:rFonts w:hint="eastAsia"/>
        </w:rPr>
      </w:pPr>
    </w:p>
    <w:p w14:paraId="7270F02E">
      <w:pPr>
        <w:ind w:left="-5" w:right="2"/>
        <w:rPr>
          <w:rFonts w:hint="eastAsia"/>
        </w:rPr>
      </w:pPr>
      <w:r>
        <w:rPr>
          <w:rFonts w:hint="eastAsia"/>
        </w:rPr>
        <w:t>Take the words as a promise. It was spoken for the encouragement of the Apostles, and of all Christian ministers and teachers down to the present day.</w:t>
      </w:r>
    </w:p>
    <w:p w14:paraId="4BDD26B9">
      <w:pPr>
        <w:ind w:left="-5" w:right="2"/>
        <w:rPr>
          <w:rFonts w:hint="eastAsia"/>
        </w:rPr>
      </w:pPr>
      <w:r>
        <w:rPr>
          <w:rFonts w:hint="eastAsia"/>
        </w:rPr>
        <w:t>将这些话语视为应许。它们是为鼓励使徒，以及直到今天的所有基督教传道人和教师而说的。</w:t>
      </w:r>
    </w:p>
    <w:p w14:paraId="40D6F814">
      <w:pPr>
        <w:ind w:left="-5" w:right="2"/>
        <w:rPr>
          <w:rFonts w:hint="eastAsia"/>
        </w:rPr>
      </w:pPr>
    </w:p>
    <w:p w14:paraId="1166FF72">
      <w:pPr>
        <w:ind w:left="-5" w:right="2"/>
        <w:rPr>
          <w:rFonts w:hint="eastAsia"/>
        </w:rPr>
      </w:pPr>
      <w:r>
        <w:rPr>
          <w:rFonts w:hint="eastAsia"/>
        </w:rPr>
        <w:t>We are often tempted to think that preaching, and teaching, and visiting, and trying to bring souls to Christ does no good, and that our labor is all thrown away.</w:t>
      </w:r>
    </w:p>
    <w:p w14:paraId="0E6F2418">
      <w:pPr>
        <w:ind w:left="-5" w:right="2"/>
        <w:rPr>
          <w:rFonts w:hint="eastAsia"/>
        </w:rPr>
      </w:pPr>
      <w:r>
        <w:rPr>
          <w:rFonts w:hint="eastAsia"/>
        </w:rPr>
        <w:t>我们经常被诱惑去想，讲道、教导、探访，以及努力将灵魂带到基督面前是徒劳的，我们的劳苦都白费了。</w:t>
      </w:r>
    </w:p>
    <w:p w14:paraId="2BC8DBBA">
      <w:pPr>
        <w:ind w:left="-5" w:right="2"/>
        <w:rPr>
          <w:rFonts w:hint="eastAsia"/>
        </w:rPr>
      </w:pPr>
    </w:p>
    <w:p w14:paraId="48CCF57B">
      <w:pPr>
        <w:ind w:left="-5" w:right="2"/>
        <w:rPr>
          <w:rFonts w:hint="eastAsia"/>
        </w:rPr>
      </w:pPr>
      <w:r>
        <w:rPr>
          <w:rFonts w:hint="eastAsia"/>
        </w:rPr>
        <w:t>But here is the promise of One who "cannot lie," and never failed to keep His word. He cheers us with a gracious sentence. He would have us not faint or give way to despair.</w:t>
      </w:r>
    </w:p>
    <w:p w14:paraId="70D83A0B">
      <w:pPr>
        <w:ind w:left="-5" w:right="2"/>
        <w:rPr>
          <w:rFonts w:hint="eastAsia"/>
        </w:rPr>
      </w:pPr>
      <w:r>
        <w:rPr>
          <w:rFonts w:hint="eastAsia"/>
        </w:rPr>
        <w:t>但这里是那位“不能说谎”且从不食言的祂的应许。祂以一个充满恩典的句子来鼓舞我们。祂希望我们不要灰心或屈服于绝望。</w:t>
      </w:r>
    </w:p>
    <w:p w14:paraId="7F97E6AC">
      <w:pPr>
        <w:ind w:left="-5" w:right="2"/>
        <w:rPr>
          <w:rFonts w:hint="eastAsia"/>
        </w:rPr>
      </w:pPr>
    </w:p>
    <w:p w14:paraId="64BE69BA">
      <w:pPr>
        <w:ind w:left="-5" w:right="2"/>
        <w:rPr>
          <w:rFonts w:hint="eastAsia"/>
        </w:rPr>
      </w:pPr>
      <w:r>
        <w:rPr>
          <w:rFonts w:hint="eastAsia"/>
        </w:rPr>
        <w:t>Whatever we may think, and however little success we may see, there is a Scripture before us which cannot be broken, "Many shall sit down in the kingdom of heaven."</w:t>
      </w:r>
    </w:p>
    <w:p w14:paraId="62A0B5D2">
      <w:pPr>
        <w:ind w:left="-5" w:right="2"/>
        <w:rPr>
          <w:rFonts w:hint="eastAsia"/>
        </w:rPr>
      </w:pPr>
      <w:r>
        <w:rPr>
          <w:rFonts w:hint="eastAsia"/>
        </w:rPr>
        <w:t>无论我们怎么想，无论我们看到多么小的成功，在我们面前有一段不能被打破的经文：“将有许多人在天国里坐席。”</w:t>
      </w:r>
    </w:p>
    <w:p w14:paraId="5F2019B3">
      <w:pPr>
        <w:ind w:left="-5" w:right="2"/>
        <w:rPr>
          <w:rFonts w:hint="eastAsia"/>
        </w:rPr>
      </w:pPr>
    </w:p>
    <w:p w14:paraId="4677653A">
      <w:pPr>
        <w:ind w:left="-5" w:right="2"/>
        <w:rPr>
          <w:rFonts w:hint="eastAsia"/>
        </w:rPr>
      </w:pPr>
      <w:r>
        <w:rPr>
          <w:rFonts w:hint="eastAsia"/>
        </w:rPr>
        <w:t>I. We have first in these words, the number of those who shall be saved. Our Lord Jesus Christ declares that they shall be "many."</w:t>
      </w:r>
    </w:p>
    <w:p w14:paraId="4FABA870">
      <w:pPr>
        <w:ind w:left="-5" w:right="2"/>
        <w:rPr>
          <w:rFonts w:hint="eastAsia"/>
        </w:rPr>
      </w:pPr>
      <w:r>
        <w:rPr>
          <w:rFonts w:hint="eastAsia"/>
        </w:rPr>
        <w:t>一、在这些话语中，我们首先看到了将要得救的人数。我们的主耶稣基督宣告他们将是“许多”。</w:t>
      </w:r>
    </w:p>
    <w:p w14:paraId="70B20A65">
      <w:pPr>
        <w:ind w:left="-5" w:right="2"/>
        <w:rPr>
          <w:rFonts w:hint="eastAsia"/>
        </w:rPr>
      </w:pPr>
    </w:p>
    <w:p w14:paraId="1C239398">
      <w:pPr>
        <w:ind w:left="-5" w:right="2"/>
        <w:rPr>
          <w:rFonts w:hint="eastAsia"/>
        </w:rPr>
      </w:pPr>
      <w:r>
        <w:rPr>
          <w:rFonts w:hint="eastAsia"/>
        </w:rPr>
        <w:t>How strange that word "many" sounds! Will any be saved who are not born again, washed in Christ's blood, and sanctified by the Holy Spirit?</w:t>
      </w:r>
    </w:p>
    <w:p w14:paraId="7B28F37A">
      <w:pPr>
        <w:ind w:left="-5" w:right="2"/>
        <w:rPr>
          <w:rFonts w:hint="eastAsia"/>
        </w:rPr>
      </w:pPr>
      <w:r>
        <w:rPr>
          <w:rFonts w:hint="eastAsia"/>
        </w:rPr>
        <w:t>“许多”这个词听起来多么奇怪！那些没有重生、没有在基督的血中洗净、没有被圣灵成圣的人，会得救吗？</w:t>
      </w:r>
    </w:p>
    <w:p w14:paraId="40D10A25">
      <w:pPr>
        <w:ind w:left="-5" w:right="2"/>
        <w:rPr>
          <w:rFonts w:hint="eastAsia"/>
        </w:rPr>
      </w:pPr>
    </w:p>
    <w:p w14:paraId="56E4D6B7">
      <w:pPr>
        <w:ind w:left="-5" w:right="2"/>
        <w:rPr>
          <w:rFonts w:hint="eastAsia"/>
        </w:rPr>
      </w:pPr>
      <w:r>
        <w:rPr>
          <w:rFonts w:hint="eastAsia"/>
        </w:rPr>
        <w:t>Will any be saved who have not repented of sin, believed on the Lord Jesus for forgiveness, and been made holy in heart? None, none, certainly none.</w:t>
      </w:r>
    </w:p>
    <w:p w14:paraId="0CD603E1">
      <w:pPr>
        <w:ind w:left="-5" w:right="2"/>
        <w:rPr>
          <w:rFonts w:hint="eastAsia"/>
        </w:rPr>
      </w:pPr>
      <w:r>
        <w:rPr>
          <w:rFonts w:hint="eastAsia"/>
        </w:rPr>
        <w:t>那些没有悔改罪恶，没有信靠主耶稣得蒙赦免，并且内心没有被作成圣洁的人，会得救吗？没有，没有，当然没有。</w:t>
      </w:r>
    </w:p>
    <w:p w14:paraId="754BEEFE">
      <w:pPr>
        <w:ind w:left="-5" w:right="2"/>
        <w:rPr>
          <w:rFonts w:hint="eastAsia"/>
        </w:rPr>
      </w:pPr>
    </w:p>
    <w:p w14:paraId="37F725CA">
      <w:pPr>
        <w:ind w:left="-5" w:right="2"/>
        <w:rPr>
          <w:rFonts w:hint="eastAsia"/>
        </w:rPr>
      </w:pPr>
      <w:r>
        <w:rPr>
          <w:rFonts w:hint="eastAsia"/>
        </w:rPr>
        <w:t>If men and women can be saved without repentance, faith and holiness—we may as well throw the Bible away, and give up Christianity altogether!</w:t>
      </w:r>
    </w:p>
    <w:p w14:paraId="16497621">
      <w:pPr>
        <w:ind w:left="-5" w:right="2"/>
        <w:rPr>
          <w:rFonts w:hint="eastAsia"/>
        </w:rPr>
      </w:pPr>
      <w:r>
        <w:rPr>
          <w:rFonts w:hint="eastAsia"/>
        </w:rPr>
        <w:t>如果男人和女人可以在没有悔改、信心和圣洁的情况下得救——我们不如扔掉圣经，完全放弃基督教信仰！</w:t>
      </w:r>
    </w:p>
    <w:p w14:paraId="781DDB63">
      <w:pPr>
        <w:ind w:left="-5" w:right="2"/>
        <w:rPr>
          <w:rFonts w:hint="eastAsia"/>
        </w:rPr>
      </w:pPr>
    </w:p>
    <w:p w14:paraId="51CBCCD9">
      <w:pPr>
        <w:ind w:left="-5" w:right="2"/>
        <w:rPr>
          <w:rFonts w:hint="eastAsia"/>
        </w:rPr>
      </w:pPr>
      <w:r>
        <w:rPr>
          <w:rFonts w:hint="eastAsia"/>
        </w:rPr>
        <w:t>But are there many people of this kind to be seen in the world? Alas! there are very few. The believers whom we see and know are "a little flock."</w:t>
      </w:r>
    </w:p>
    <w:p w14:paraId="7FDBCAF9">
      <w:pPr>
        <w:ind w:left="-5" w:right="2"/>
        <w:rPr>
          <w:rFonts w:hint="eastAsia"/>
        </w:rPr>
      </w:pPr>
      <w:r>
        <w:rPr>
          <w:rFonts w:hint="eastAsia"/>
        </w:rPr>
        <w:t>但是，在世上能看到许多这样的人吗？唉！非常少。我们所见所知的信徒是“一小群羊”。</w:t>
      </w:r>
    </w:p>
    <w:p w14:paraId="0143E698">
      <w:pPr>
        <w:ind w:left="-5" w:right="2"/>
        <w:rPr>
          <w:rFonts w:hint="eastAsia"/>
        </w:rPr>
      </w:pPr>
    </w:p>
    <w:p w14:paraId="339AC4F5">
      <w:pPr>
        <w:ind w:left="-5" w:right="2"/>
        <w:rPr>
          <w:rFonts w:hint="eastAsia"/>
        </w:rPr>
      </w:pPr>
      <w:r>
        <w:rPr>
          <w:rFonts w:hint="eastAsia"/>
        </w:rPr>
        <w:t>"Strait is the gate, and narrow is the way, which leads unto life; and few there be that find it" (Matt. 7:14). Few are to be seen in towns, and few in country parishes!</w:t>
      </w:r>
    </w:p>
    <w:p w14:paraId="11868F98">
      <w:pPr>
        <w:ind w:left="-5" w:right="2"/>
        <w:rPr>
          <w:rFonts w:hint="eastAsia"/>
        </w:rPr>
      </w:pPr>
      <w:r>
        <w:rPr>
          <w:rFonts w:hint="eastAsia"/>
        </w:rPr>
        <w:t>“引到永生，那门是窄的，路是小的，找着的人也少。”（马太福音 7:14）。在城镇中很少能看到，在乡村教区也很少！</w:t>
      </w:r>
    </w:p>
    <w:p w14:paraId="5E978D97">
      <w:pPr>
        <w:ind w:left="-5" w:right="2"/>
        <w:rPr>
          <w:rFonts w:hint="eastAsia"/>
        </w:rPr>
      </w:pPr>
    </w:p>
    <w:p w14:paraId="4CC1CF99">
      <w:pPr>
        <w:ind w:left="-5" w:right="2"/>
        <w:rPr>
          <w:rFonts w:hint="eastAsia"/>
        </w:rPr>
      </w:pPr>
      <w:r>
        <w:rPr>
          <w:rFonts w:hint="eastAsia"/>
        </w:rPr>
        <w:t>Few among the rich, and few among the poor! Few among the old, and few among the young! Few among the learned, and few among the unlearned! Few in palaces, and few in cottages!</w:t>
      </w:r>
    </w:p>
    <w:p w14:paraId="7BB14AAE">
      <w:pPr>
        <w:ind w:left="-5" w:right="2"/>
        <w:rPr>
          <w:rFonts w:hint="eastAsia"/>
        </w:rPr>
      </w:pPr>
      <w:r>
        <w:rPr>
          <w:rFonts w:hint="eastAsia"/>
        </w:rPr>
        <w:t>富人中很少，穷人中也很少！老人中很少，年轻人中也很少！有学问的人中很少，没学问的人中也很少！在宫殿中很少，在茅屋中也很少！</w:t>
      </w:r>
    </w:p>
    <w:p w14:paraId="31947775">
      <w:pPr>
        <w:ind w:left="-5" w:right="2"/>
        <w:rPr>
          <w:rFonts w:hint="eastAsia"/>
        </w:rPr>
      </w:pPr>
    </w:p>
    <w:p w14:paraId="53AD7ADA">
      <w:pPr>
        <w:ind w:left="-5" w:right="2"/>
        <w:rPr>
          <w:rFonts w:hint="eastAsia"/>
        </w:rPr>
      </w:pPr>
      <w:r>
        <w:rPr>
          <w:rFonts w:hint="eastAsia"/>
        </w:rPr>
        <w:t>It is an abiding sorrow with all true Christians, that they meet so few with whom they can pray, and praise, and read the Bible, and talk of spiritual things. They often feel to stand alone.</w:t>
      </w:r>
    </w:p>
    <w:p w14:paraId="72A1B6D5">
      <w:pPr>
        <w:ind w:left="-5" w:right="2"/>
        <w:rPr>
          <w:rFonts w:hint="eastAsia"/>
        </w:rPr>
      </w:pPr>
      <w:r>
        <w:rPr>
          <w:rFonts w:hint="eastAsia"/>
        </w:rPr>
        <w:t>所有真正的基督徒都有一个持久的悲伤，那就是他们遇到很少能与他们一同祷告、赞美、阅读圣经和谈论属灵事物的人。他们常常感到独自站立。</w:t>
      </w:r>
    </w:p>
    <w:p w14:paraId="4FDBD941">
      <w:pPr>
        <w:ind w:left="-5" w:right="2"/>
        <w:rPr>
          <w:rFonts w:hint="eastAsia"/>
        </w:rPr>
      </w:pPr>
    </w:p>
    <w:p w14:paraId="5B2EAD51">
      <w:pPr>
        <w:ind w:left="-5" w:right="2"/>
        <w:rPr>
          <w:rFonts w:hint="eastAsia"/>
        </w:rPr>
      </w:pPr>
      <w:r>
        <w:rPr>
          <w:rFonts w:hint="eastAsia"/>
        </w:rPr>
        <w:t>Many are the people who never go to any place of worship from the first day of January to the last day of December, and seem to live without God in the world.</w:t>
      </w:r>
    </w:p>
    <w:p w14:paraId="56AAC07B">
      <w:pPr>
        <w:ind w:left="-5" w:right="2"/>
        <w:rPr>
          <w:rFonts w:hint="eastAsia"/>
        </w:rPr>
      </w:pPr>
      <w:r>
        <w:rPr>
          <w:rFonts w:hint="eastAsia"/>
        </w:rPr>
        <w:t>有许多人从一月一日到十二月三十一日从不去任何礼拜场所，似乎在世上过着没有神的生活。</w:t>
      </w:r>
    </w:p>
    <w:p w14:paraId="7BC8CDC9">
      <w:pPr>
        <w:ind w:left="-5" w:right="2"/>
        <w:rPr>
          <w:rFonts w:hint="eastAsia"/>
        </w:rPr>
      </w:pPr>
    </w:p>
    <w:p w14:paraId="22483161">
      <w:pPr>
        <w:ind w:left="-5" w:right="2"/>
        <w:rPr>
          <w:rFonts w:hint="eastAsia"/>
        </w:rPr>
      </w:pPr>
      <w:r>
        <w:rPr>
          <w:rFonts w:hint="eastAsia"/>
        </w:rPr>
        <w:t>Few are the men and women who do anything for the cause of Christ upon earth, or appear to care whether those around them are lost or saved. Can any one deny these things? Impossible! Yet here is our Lord Jesus Christ saying, "Many shall sit down in the kingdom of heaven."</w:t>
      </w:r>
    </w:p>
    <w:p w14:paraId="310FD17F">
      <w:pPr>
        <w:ind w:left="-5" w:right="2"/>
        <w:rPr>
          <w:rFonts w:hint="eastAsia"/>
        </w:rPr>
      </w:pPr>
      <w:r>
        <w:rPr>
          <w:rFonts w:hint="eastAsia"/>
        </w:rPr>
        <w:t>很少有男人和女人在地上为基督的事业做任何事情，或者似乎关心他们周围的人是失丧还是得救。有人能否认这些事吗？不可能！然而，我们的主耶稣基督在这里说：“将有许多人在天国里坐席。”</w:t>
      </w:r>
    </w:p>
    <w:p w14:paraId="5190C138">
      <w:pPr>
        <w:ind w:left="-5" w:right="2"/>
        <w:rPr>
          <w:rFonts w:hint="eastAsia"/>
        </w:rPr>
      </w:pPr>
    </w:p>
    <w:p w14:paraId="2209A0A5">
      <w:pPr>
        <w:ind w:left="-5" w:right="2"/>
        <w:rPr>
          <w:rFonts w:hint="eastAsia"/>
        </w:rPr>
      </w:pPr>
      <w:r>
        <w:rPr>
          <w:rFonts w:hint="eastAsia"/>
        </w:rPr>
        <w:t>Now, why did our Lord say so? He never made a mistake, and all that He says is true. Let me try to throw some light on this question.</w:t>
      </w:r>
    </w:p>
    <w:p w14:paraId="18A6D596">
      <w:pPr>
        <w:ind w:left="-5" w:right="2"/>
        <w:rPr>
          <w:rFonts w:hint="eastAsia"/>
        </w:rPr>
      </w:pPr>
      <w:r>
        <w:rPr>
          <w:rFonts w:hint="eastAsia"/>
        </w:rPr>
        <w:t>现在，我们的主为什么这样说呢？祂从未犯过错误，祂所说的一切都是真实的。让我试着阐明这个问题。</w:t>
      </w:r>
    </w:p>
    <w:p w14:paraId="5FDBC37B">
      <w:pPr>
        <w:ind w:left="-5" w:right="2"/>
        <w:rPr>
          <w:rFonts w:hint="eastAsia"/>
        </w:rPr>
      </w:pPr>
    </w:p>
    <w:p w14:paraId="32BCE0C1">
      <w:pPr>
        <w:ind w:left="-5" w:right="2"/>
        <w:rPr>
          <w:rFonts w:hint="eastAsia"/>
        </w:rPr>
      </w:pPr>
      <w:r>
        <w:rPr>
          <w:rFonts w:hint="eastAsia"/>
        </w:rPr>
        <w:t>(a) There shall be "many" when all are gathered together who have died in the Lord, from Abel, the first saint, down to the last who is found alive when the trumpet sounds, and the resurrection takes place. They shall be a "multitude, which no man can number" (Rev. 7. 9).</w:t>
      </w:r>
    </w:p>
    <w:p w14:paraId="7A663D50">
      <w:pPr>
        <w:ind w:left="-5" w:right="2"/>
        <w:rPr>
          <w:rFonts w:hint="eastAsia"/>
        </w:rPr>
      </w:pPr>
      <w:r>
        <w:rPr>
          <w:rFonts w:hint="eastAsia"/>
        </w:rPr>
        <w:t>（a）当所有在主里死去的人，从第一个圣徒亚伯，到号角吹响、复活发生时最后一个还活着的人，都被聚集在一起时，他们将是“许多”。他们将是“没有人能数过来的群众”（启示录 7:9）。</w:t>
      </w:r>
    </w:p>
    <w:p w14:paraId="12AF9208">
      <w:pPr>
        <w:ind w:left="-5" w:right="2"/>
        <w:rPr>
          <w:rFonts w:hint="eastAsia"/>
        </w:rPr>
      </w:pPr>
    </w:p>
    <w:p w14:paraId="1C779A43">
      <w:pPr>
        <w:ind w:left="-5" w:right="2"/>
        <w:rPr>
          <w:rFonts w:hint="eastAsia"/>
        </w:rPr>
      </w:pPr>
      <w:r>
        <w:rPr>
          <w:rFonts w:hint="eastAsia"/>
        </w:rPr>
        <w:t>(b)There shall be "many" when all the believers of every name, and nation, and people, and tongue—the Old Testament saints, like Enoch, and Noah, and Abraham, and Isaac, and Jacob, and Moses, and David, and the Prophets—the saints of the New Testament, like the Apostles—the saints among the primitive Christians, and the Reformers—when all these are brought together, they will be "a multitude which no man can number."</w:t>
      </w:r>
    </w:p>
    <w:p w14:paraId="5694A2EC">
      <w:pPr>
        <w:ind w:left="-5" w:right="2"/>
        <w:rPr>
          <w:rFonts w:hint="eastAsia"/>
        </w:rPr>
      </w:pPr>
      <w:r>
        <w:rPr>
          <w:rFonts w:hint="eastAsia"/>
        </w:rPr>
        <w:t>（b）当所有有名望、民族、人民和语言的信徒——旧约的圣徒，如以诺、挪亚、亚伯拉罕、以撒、雅各、摩西、大卫和先知们——新约的圣徒，如使徒们——早期基督徒中的圣徒，以及改革家们——当所有这些人聚集在一起时，他们将是“没有人能数过来的群众”。</w:t>
      </w:r>
    </w:p>
    <w:p w14:paraId="00A0B198">
      <w:pPr>
        <w:ind w:left="-5" w:right="2"/>
        <w:rPr>
          <w:rFonts w:hint="eastAsia"/>
        </w:rPr>
      </w:pPr>
    </w:p>
    <w:p w14:paraId="68E5FB76">
      <w:pPr>
        <w:ind w:left="-5" w:right="2"/>
        <w:rPr>
          <w:rFonts w:hint="eastAsia"/>
        </w:rPr>
      </w:pPr>
      <w:r>
        <w:rPr>
          <w:rFonts w:hint="eastAsia"/>
        </w:rPr>
        <w:t>(c)There will be "many" when the true Christians are gathered together, who are now scattered over the face of the globe, and not known either by the Church or the world.</w:t>
      </w:r>
    </w:p>
    <w:p w14:paraId="3EB432F3">
      <w:pPr>
        <w:ind w:left="-5" w:right="2"/>
        <w:rPr>
          <w:rFonts w:hint="eastAsia"/>
        </w:rPr>
      </w:pPr>
      <w:r>
        <w:rPr>
          <w:rFonts w:hint="eastAsia"/>
        </w:rPr>
        <w:t>（c）当那些现在分散在全球各地，不被教会或世人所知的真基督徒聚集在一起时，他们将是“许多”。</w:t>
      </w:r>
    </w:p>
    <w:p w14:paraId="6A103010">
      <w:pPr>
        <w:ind w:left="-5" w:right="2"/>
        <w:rPr>
          <w:rFonts w:hint="eastAsia"/>
        </w:rPr>
      </w:pPr>
    </w:p>
    <w:p w14:paraId="22EDE712">
      <w:pPr>
        <w:ind w:left="-5" w:right="2"/>
        <w:rPr>
          <w:rFonts w:hint="eastAsia"/>
        </w:rPr>
      </w:pPr>
      <w:r>
        <w:rPr>
          <w:rFonts w:hint="eastAsia"/>
        </w:rPr>
        <w:t>There are not a few who belong to no congregation, and are not numbered in any list of communicants, though their names are in the Lamb's book of life.</w:t>
      </w:r>
    </w:p>
    <w:p w14:paraId="498B9973">
      <w:pPr>
        <w:ind w:left="-5" w:right="2"/>
        <w:rPr>
          <w:rFonts w:hint="eastAsia"/>
        </w:rPr>
      </w:pPr>
      <w:r>
        <w:rPr>
          <w:rFonts w:hint="eastAsia"/>
        </w:rPr>
        <w:t>有少数人不属于任何会众，也没有被列入任何领圣餐者的名单，尽管他们的名字在羔羊的生命册上。</w:t>
      </w:r>
    </w:p>
    <w:p w14:paraId="1E7A8A90">
      <w:pPr>
        <w:ind w:left="-5" w:right="2"/>
        <w:rPr>
          <w:rFonts w:hint="eastAsia"/>
        </w:rPr>
      </w:pPr>
    </w:p>
    <w:p w14:paraId="2C027C48">
      <w:pPr>
        <w:ind w:left="-5" w:right="2"/>
        <w:rPr>
          <w:rFonts w:hint="eastAsia"/>
        </w:rPr>
      </w:pPr>
      <w:r>
        <w:rPr>
          <w:rFonts w:hint="eastAsia"/>
        </w:rPr>
        <w:t>Some of them live and die in great neglected parishes unknown and unvisited. Some of them get hold of the truth by hearing the Gospel preached by missionaries at home or abroad; but the preacher has never known them, and they have never been formally enrolled in the list of converts.</w:t>
      </w:r>
    </w:p>
    <w:p w14:paraId="54A678FE">
      <w:pPr>
        <w:ind w:left="-5" w:right="2"/>
        <w:rPr>
          <w:rFonts w:hint="eastAsia"/>
        </w:rPr>
      </w:pPr>
      <w:r>
        <w:rPr>
          <w:rFonts w:hint="eastAsia"/>
        </w:rPr>
        <w:t>他们中的一些人在被严重忽视的教区里生活和死去，默默无闻，无人探访。他们中的一些人是通过听传道人在国内或国外传讲福音而抓住真理的；但传道人从未认识他们，他们也从未被正式登记在归正者的名单中。</w:t>
      </w:r>
    </w:p>
    <w:p w14:paraId="0FBAEC8D">
      <w:pPr>
        <w:ind w:left="-5" w:right="2"/>
        <w:rPr>
          <w:rFonts w:hint="eastAsia"/>
        </w:rPr>
      </w:pPr>
    </w:p>
    <w:p w14:paraId="7656D2EA">
      <w:pPr>
        <w:ind w:left="-5" w:right="2"/>
        <w:rPr>
          <w:rFonts w:hint="eastAsia"/>
        </w:rPr>
      </w:pPr>
      <w:r>
        <w:rPr>
          <w:rFonts w:hint="eastAsia"/>
        </w:rPr>
        <w:t>Some of them are soldiers and sailors, who stand alone in regiments and on board ship, and are not understood by their companions.</w:t>
      </w:r>
    </w:p>
    <w:p w14:paraId="1614550A">
      <w:pPr>
        <w:ind w:left="-5" w:right="2"/>
        <w:rPr>
          <w:rFonts w:hint="eastAsia"/>
        </w:rPr>
      </w:pPr>
      <w:r>
        <w:rPr>
          <w:rFonts w:hint="eastAsia"/>
        </w:rPr>
        <w:t>他们中的一些人是士兵和水手，他们在团部和船上形单影只，不被同伴理解。</w:t>
      </w:r>
    </w:p>
    <w:p w14:paraId="5130F64C">
      <w:pPr>
        <w:ind w:left="-5" w:right="2"/>
        <w:rPr>
          <w:rFonts w:hint="eastAsia"/>
        </w:rPr>
      </w:pPr>
    </w:p>
    <w:p w14:paraId="397B7C97">
      <w:pPr>
        <w:ind w:left="-5" w:right="2"/>
        <w:rPr>
          <w:rFonts w:hint="eastAsia"/>
        </w:rPr>
      </w:pPr>
      <w:r>
        <w:rPr>
          <w:rFonts w:hint="eastAsia"/>
        </w:rPr>
        <w:t>There are myriads of such persons, I believe, who live the life of faith, and love Christ, and are known to the Lord, though not known by men. These also will make a large addition to the "multitude which no man can number."</w:t>
      </w:r>
    </w:p>
    <w:p w14:paraId="04516D42">
      <w:pPr>
        <w:ind w:left="-5" w:right="2"/>
        <w:rPr>
          <w:rFonts w:hint="eastAsia"/>
        </w:rPr>
      </w:pPr>
      <w:r>
        <w:rPr>
          <w:rFonts w:hint="eastAsia"/>
        </w:rPr>
        <w:t>我相信，有无数这样的人，他们过着信心的生活，爱基督，并且被主所认识，尽管不被人所知。这些人也将大大增加“没有人能数过来的群众”的数量。</w:t>
      </w:r>
    </w:p>
    <w:p w14:paraId="1D507F1A">
      <w:pPr>
        <w:ind w:left="-5" w:right="2"/>
        <w:rPr>
          <w:rFonts w:hint="eastAsia"/>
        </w:rPr>
      </w:pPr>
    </w:p>
    <w:p w14:paraId="158E172A">
      <w:pPr>
        <w:ind w:left="-5" w:right="2"/>
        <w:rPr>
          <w:rFonts w:hint="eastAsia"/>
        </w:rPr>
      </w:pPr>
      <w:r>
        <w:rPr>
          <w:rFonts w:hint="eastAsia"/>
        </w:rPr>
        <w:t>The plain truth is, that the family of God will be found at last much larger than most of us suppose it is. We look at the things we see with our own eyes, and we forget how much there is going on in the world, in Europe, Asia, Africa, and America, which our eyes never see at all.</w:t>
      </w:r>
    </w:p>
    <w:p w14:paraId="682D9762">
      <w:pPr>
        <w:ind w:left="-5" w:right="2"/>
        <w:rPr>
          <w:rFonts w:hint="eastAsia"/>
        </w:rPr>
      </w:pPr>
      <w:r>
        <w:rPr>
          <w:rFonts w:hint="eastAsia"/>
        </w:rPr>
        <w:t>一个简单的真理是，神的家庭最终会被发现比我们大多数人想象的要大得多。我们只看我们自己眼睛看到的东西，而忘记了在世界上，在欧洲、亚洲、非洲和美洲，正在发生着许多我们的眼睛根本看不到的事情。</w:t>
      </w:r>
    </w:p>
    <w:p w14:paraId="25207270">
      <w:pPr>
        <w:ind w:left="-5" w:right="2"/>
        <w:rPr>
          <w:rFonts w:hint="eastAsia"/>
        </w:rPr>
      </w:pPr>
    </w:p>
    <w:p w14:paraId="6CAEEEB6">
      <w:pPr>
        <w:ind w:left="-5" w:right="2"/>
        <w:rPr>
          <w:rFonts w:hint="eastAsia"/>
        </w:rPr>
      </w:pPr>
      <w:r>
        <w:rPr>
          <w:rFonts w:hint="eastAsia"/>
        </w:rPr>
        <w:t>The inner life of the vast majority of all around us is a hidden thing, of which we know nothing. We do not think of the ages that are past, and the countless millions who are now "dust and ashes," though each in his turn fell asleep in Christ and was carried to heaven.</w:t>
      </w:r>
    </w:p>
    <w:p w14:paraId="358939A7">
      <w:pPr>
        <w:ind w:left="-5" w:right="2"/>
        <w:rPr>
          <w:rFonts w:hint="eastAsia"/>
        </w:rPr>
      </w:pPr>
      <w:r>
        <w:rPr>
          <w:rFonts w:hint="eastAsia"/>
        </w:rPr>
        <w:t>我们周围绝大多数人的内心生活是隐藏的，我们一无所知。我们没有想到那些逝去的时代，以及现在已成为“尘土和灰烬”的无数人，尽管他们每个人都按顺序在基督里睡了，并被带到天堂。</w:t>
      </w:r>
    </w:p>
    <w:p w14:paraId="3C2889A6">
      <w:pPr>
        <w:ind w:left="-5" w:right="2"/>
        <w:rPr>
          <w:rFonts w:hint="eastAsia"/>
        </w:rPr>
      </w:pPr>
    </w:p>
    <w:p w14:paraId="09557621">
      <w:pPr>
        <w:ind w:left="-5" w:right="2"/>
        <w:rPr>
          <w:rFonts w:hint="eastAsia"/>
        </w:rPr>
      </w:pPr>
      <w:r>
        <w:rPr>
          <w:rFonts w:hint="eastAsia"/>
        </w:rPr>
        <w:t>No doubt it is perfectly true that "Wide is the gate, and broad is the way, that leads to destruction, and many there be which go in thereat" (Matt. 7:13).</w:t>
      </w:r>
    </w:p>
    <w:p w14:paraId="278C18B0">
      <w:pPr>
        <w:ind w:left="-5" w:right="2"/>
        <w:rPr>
          <w:rFonts w:hint="eastAsia"/>
        </w:rPr>
      </w:pPr>
      <w:r>
        <w:rPr>
          <w:rFonts w:hint="eastAsia"/>
        </w:rPr>
        <w:t>毫无疑问，以下说法是完全真实的：“引到灭亡，那门是宽的，路是大的，进去的人也多。”（马太福音 7:13）。</w:t>
      </w:r>
    </w:p>
    <w:p w14:paraId="51551E84">
      <w:pPr>
        <w:ind w:left="-5" w:right="2"/>
        <w:rPr>
          <w:rFonts w:hint="eastAsia"/>
        </w:rPr>
      </w:pPr>
    </w:p>
    <w:p w14:paraId="4D2BD9F3">
      <w:pPr>
        <w:ind w:left="-5" w:right="2"/>
        <w:rPr>
          <w:rFonts w:hint="eastAsia"/>
        </w:rPr>
      </w:pPr>
      <w:r>
        <w:rPr>
          <w:rFonts w:hint="eastAsia"/>
        </w:rPr>
        <w:t>It is fearful to think what an immense majority of all around us appear dead in sin, and utterly unprepared to meet God. But, for all that, we must not underrate the number of God's children.</w:t>
      </w:r>
    </w:p>
    <w:p w14:paraId="29A46A52">
      <w:pPr>
        <w:ind w:left="-5" w:right="2"/>
        <w:rPr>
          <w:rFonts w:hint="eastAsia"/>
        </w:rPr>
      </w:pPr>
      <w:r>
        <w:rPr>
          <w:rFonts w:hint="eastAsia"/>
        </w:rPr>
        <w:t>想到我们周围绝大多数人似乎死在罪中，完全没有预备好见神，这是可怕的。但是，尽管如此，我们绝不能低估神儿女的数量。</w:t>
      </w:r>
    </w:p>
    <w:p w14:paraId="77363595">
      <w:pPr>
        <w:ind w:left="-5" w:right="2"/>
        <w:rPr>
          <w:rFonts w:hint="eastAsia"/>
        </w:rPr>
      </w:pPr>
    </w:p>
    <w:p w14:paraId="64705681">
      <w:pPr>
        <w:ind w:left="-5" w:right="2"/>
        <w:rPr>
          <w:rFonts w:hint="eastAsia"/>
        </w:rPr>
      </w:pPr>
      <w:r>
        <w:rPr>
          <w:rFonts w:hint="eastAsia"/>
        </w:rPr>
        <w:t>Even supposing they are in a minority, when judged by human estimate, they will still prove at last to be very many in the kingdom of glory, an enormous company, "a multitude which no man can number."</w:t>
      </w:r>
    </w:p>
    <w:p w14:paraId="2552D979">
      <w:pPr>
        <w:ind w:left="-5" w:right="2"/>
        <w:rPr>
          <w:rFonts w:hint="eastAsia"/>
        </w:rPr>
      </w:pPr>
      <w:r>
        <w:rPr>
          <w:rFonts w:hint="eastAsia"/>
        </w:rPr>
        <w:t>即使假设他们按人的估算只是少数，他们最终仍将被证明在荣耀的国度里是极多的，是一个庞大的群体，“没有人能数过来的群众。”</w:t>
      </w:r>
    </w:p>
    <w:p w14:paraId="308A5DC1">
      <w:pPr>
        <w:ind w:left="-5" w:right="2"/>
        <w:rPr>
          <w:rFonts w:hint="eastAsia"/>
        </w:rPr>
      </w:pPr>
    </w:p>
    <w:p w14:paraId="27A3A874">
      <w:pPr>
        <w:ind w:left="-5" w:right="2"/>
        <w:rPr>
          <w:rFonts w:hint="eastAsia"/>
        </w:rPr>
      </w:pPr>
      <w:r>
        <w:rPr>
          <w:rFonts w:hint="eastAsia"/>
        </w:rPr>
        <w:t>Is any reader of these pages disposed to laugh at religion, because those who profess it decidedly are few in number? Are you secretly inclined to despise those who read their Bibles, and make a conscience of keeping their Sundays holy, and trying to walk closely with God?</w:t>
      </w:r>
    </w:p>
    <w:p w14:paraId="42CD2AB3">
      <w:pPr>
        <w:ind w:left="-5" w:right="2"/>
        <w:rPr>
          <w:rFonts w:hint="eastAsia"/>
        </w:rPr>
      </w:pPr>
      <w:r>
        <w:rPr>
          <w:rFonts w:hint="eastAsia"/>
        </w:rPr>
        <w:t>这些页面的任何读者是否倾向于嘲笑宗教，因为那些明确承认它的人在数量上很少？你是否暗中倾向于鄙视那些阅读圣经，并凭着良心守主日为圣，努力与神亲密同行的人？</w:t>
      </w:r>
    </w:p>
    <w:p w14:paraId="1A57CA0C">
      <w:pPr>
        <w:ind w:left="-5" w:right="2"/>
        <w:rPr>
          <w:rFonts w:hint="eastAsia"/>
        </w:rPr>
      </w:pPr>
    </w:p>
    <w:p w14:paraId="4DB893DA">
      <w:pPr>
        <w:ind w:left="-5" w:right="2"/>
        <w:rPr>
          <w:rFonts w:hint="eastAsia"/>
        </w:rPr>
      </w:pPr>
      <w:r>
        <w:rPr>
          <w:rFonts w:hint="eastAsia"/>
        </w:rPr>
        <w:t>Are you afraid of making a profession yourself, because you think there will be so few with you and so many against you, and you do not like to be singular, and stand alone?</w:t>
      </w:r>
    </w:p>
    <w:p w14:paraId="69AA1FD0">
      <w:pPr>
        <w:ind w:left="-5" w:right="2"/>
        <w:rPr>
          <w:rFonts w:hint="eastAsia"/>
        </w:rPr>
      </w:pPr>
      <w:r>
        <w:rPr>
          <w:rFonts w:hint="eastAsia"/>
        </w:rPr>
        <w:t>你是否害怕自己做出信仰宣告，因为你认为支持你的人会很少，反对你的人会很多，并且你不喜欢与众不同，独自站立？</w:t>
      </w:r>
    </w:p>
    <w:p w14:paraId="1977CFD5">
      <w:pPr>
        <w:ind w:left="-5" w:right="2"/>
        <w:rPr>
          <w:rFonts w:hint="eastAsia"/>
        </w:rPr>
      </w:pPr>
    </w:p>
    <w:p w14:paraId="019B424F">
      <w:pPr>
        <w:ind w:left="-5" w:right="2"/>
        <w:rPr>
          <w:rFonts w:hint="eastAsia"/>
        </w:rPr>
      </w:pPr>
      <w:r>
        <w:rPr>
          <w:rFonts w:hint="eastAsia"/>
        </w:rPr>
        <w:t>Alas! there have always been many like you! When Noah built the ark, there were few with him, and many mocked at him—but he was found to be in the right at last.</w:t>
      </w:r>
    </w:p>
    <w:p w14:paraId="3A6C7085">
      <w:pPr>
        <w:ind w:left="-5" w:right="2"/>
        <w:rPr>
          <w:rFonts w:hint="eastAsia"/>
        </w:rPr>
      </w:pPr>
      <w:r>
        <w:rPr>
          <w:rFonts w:hint="eastAsia"/>
        </w:rPr>
        <w:t>唉！一直以来都有许多像你一样的人！当挪亚建造方舟时，与祂同在的人很少，许多人嘲笑祂——但祂最终被发现是对的。</w:t>
      </w:r>
    </w:p>
    <w:p w14:paraId="42B87081">
      <w:pPr>
        <w:ind w:left="-5" w:right="2"/>
        <w:rPr>
          <w:rFonts w:hint="eastAsia"/>
        </w:rPr>
      </w:pPr>
    </w:p>
    <w:p w14:paraId="3853BE25">
      <w:pPr>
        <w:ind w:left="-5" w:right="2"/>
        <w:rPr>
          <w:rFonts w:hint="eastAsia"/>
        </w:rPr>
      </w:pPr>
      <w:r>
        <w:rPr>
          <w:rFonts w:hint="eastAsia"/>
        </w:rPr>
        <w:t>When the Jews were rebuilding the wall of Jerusalem after the return from Babylon, Sanballat and Tobiah scoffed at them, and said, "What do these feeble Jews?"</w:t>
      </w:r>
    </w:p>
    <w:p w14:paraId="388F2307">
      <w:pPr>
        <w:ind w:left="-5" w:right="2"/>
        <w:rPr>
          <w:rFonts w:hint="eastAsia"/>
        </w:rPr>
      </w:pPr>
      <w:r>
        <w:rPr>
          <w:rFonts w:hint="eastAsia"/>
        </w:rPr>
        <w:t>当犹太人从巴比伦回来后重建耶路撒冷的城墙时，参巴拉和多比雅嘲笑他们，说：“这些软弱的犹太人做什么呢？”</w:t>
      </w:r>
    </w:p>
    <w:p w14:paraId="54337DFA">
      <w:pPr>
        <w:ind w:left="-5" w:right="2"/>
        <w:rPr>
          <w:rFonts w:hint="eastAsia"/>
        </w:rPr>
      </w:pPr>
    </w:p>
    <w:p w14:paraId="4EA59C44">
      <w:pPr>
        <w:ind w:left="-5" w:right="2"/>
        <w:rPr>
          <w:rFonts w:hint="eastAsia"/>
        </w:rPr>
      </w:pPr>
      <w:r>
        <w:rPr>
          <w:rFonts w:hint="eastAsia"/>
        </w:rPr>
        <w:t>When the Lord Jesus Christ left the world, only a hundred and twenty disciples met together in the upper chamber in Jerusalem, while the friends of the unbelieving Pharisees, and scribes, and priests were numbered by tens of thousands.</w:t>
      </w:r>
    </w:p>
    <w:p w14:paraId="780E8ABB">
      <w:pPr>
        <w:ind w:left="-5" w:right="2"/>
        <w:rPr>
          <w:rFonts w:hint="eastAsia"/>
        </w:rPr>
      </w:pPr>
      <w:r>
        <w:rPr>
          <w:rFonts w:hint="eastAsia"/>
        </w:rPr>
        <w:t>当主耶稣基督离开世界时，只有一百二十个门徒聚集在耶路撒冷的楼上房间里，而那些不信的法利赛人、文士和祭司的朋友却有成千上万。</w:t>
      </w:r>
    </w:p>
    <w:p w14:paraId="6C5F507D">
      <w:pPr>
        <w:ind w:left="-5" w:right="2"/>
        <w:rPr>
          <w:rFonts w:hint="eastAsia"/>
        </w:rPr>
      </w:pPr>
    </w:p>
    <w:p w14:paraId="2D13193A">
      <w:pPr>
        <w:ind w:left="-5" w:right="2"/>
        <w:rPr>
          <w:rFonts w:hint="eastAsia"/>
        </w:rPr>
      </w:pPr>
      <w:r>
        <w:rPr>
          <w:rFonts w:hint="eastAsia"/>
        </w:rPr>
        <w:t>But the disciples were right, and their enemies were wrong. When bloody Mary sat on the throne, and Latimer and Ridley were burnt at the stake, the friends of the Gospel seemed very few, and their enemies were a great majority. Yet the Reformers were right, and their enemies were wrong.</w:t>
      </w:r>
    </w:p>
    <w:p w14:paraId="70BF0F43">
      <w:pPr>
        <w:ind w:left="-5" w:right="2"/>
        <w:rPr>
          <w:rFonts w:hint="eastAsia"/>
        </w:rPr>
      </w:pPr>
      <w:r>
        <w:rPr>
          <w:rFonts w:hint="eastAsia"/>
        </w:rPr>
        <w:t>但门徒是对的，他们的敌人是错的。当血腥玛丽坐在王位上，拉蒂默和利德里在火刑柱上被烧死时，福音的朋友似乎非常少，他们的敌人是绝大多数。然而改革家是对的，他们的敌人是错的。</w:t>
      </w:r>
    </w:p>
    <w:p w14:paraId="07440644">
      <w:pPr>
        <w:ind w:left="-5" w:right="2"/>
        <w:rPr>
          <w:rFonts w:hint="eastAsia"/>
        </w:rPr>
      </w:pPr>
    </w:p>
    <w:p w14:paraId="78D4CD9E">
      <w:pPr>
        <w:ind w:left="-5" w:right="2"/>
        <w:rPr>
          <w:rFonts w:hint="eastAsia"/>
        </w:rPr>
      </w:pPr>
      <w:r>
        <w:rPr>
          <w:rFonts w:hint="eastAsia"/>
        </w:rPr>
        <w:t>Take care of what you are doing! Beware of judging vital Christianity by the small number of those who seem to profess it.</w:t>
      </w:r>
    </w:p>
    <w:p w14:paraId="292CFE6B">
      <w:pPr>
        <w:ind w:left="-5" w:right="2"/>
        <w:rPr>
          <w:rFonts w:hint="eastAsia"/>
        </w:rPr>
      </w:pPr>
      <w:r>
        <w:rPr>
          <w:rFonts w:hint="eastAsia"/>
        </w:rPr>
        <w:t>小心你正在做什么！警惕根据那些似乎承认活泼基督教信仰的人的少量人数来判断它。</w:t>
      </w:r>
    </w:p>
    <w:p w14:paraId="7AF941A1">
      <w:pPr>
        <w:ind w:left="-5" w:right="2"/>
        <w:rPr>
          <w:rFonts w:hint="eastAsia"/>
        </w:rPr>
      </w:pPr>
    </w:p>
    <w:p w14:paraId="542A3749">
      <w:pPr>
        <w:ind w:left="-5" w:right="2"/>
        <w:rPr>
          <w:rFonts w:hint="eastAsia"/>
        </w:rPr>
      </w:pPr>
      <w:r>
        <w:rPr>
          <w:rFonts w:hint="eastAsia"/>
        </w:rPr>
        <w:t>You may have the crowd with you now, and the laugh may be on your side—but a day is coming when you will open your eyes with amazement, and find out, perhaps too late, that the very people whom you despised were not few, but many, a vast company, "a multitude which no man can number."</w:t>
      </w:r>
    </w:p>
    <w:p w14:paraId="403896A7">
      <w:pPr>
        <w:ind w:left="-5" w:right="2"/>
        <w:rPr>
          <w:rFonts w:hint="eastAsia"/>
        </w:rPr>
      </w:pPr>
      <w:r>
        <w:rPr>
          <w:rFonts w:hint="eastAsia"/>
        </w:rPr>
        <w:t>你现在可能拥有群众，笑声可能在你这边——但有一天会来到，那时你会惊讶地睁开眼睛，发现，也许为时已晚，你所鄙视的人并不是少数，而是多数，一个庞大的群体，“没有人能数过来的群众。”</w:t>
      </w:r>
    </w:p>
    <w:p w14:paraId="394F52F9">
      <w:pPr>
        <w:ind w:left="-5" w:right="2"/>
        <w:rPr>
          <w:rFonts w:hint="eastAsia"/>
        </w:rPr>
      </w:pPr>
    </w:p>
    <w:p w14:paraId="09647AAA">
      <w:pPr>
        <w:ind w:left="-5" w:right="2"/>
        <w:rPr>
          <w:rFonts w:hint="eastAsia"/>
        </w:rPr>
      </w:pPr>
      <w:r>
        <w:rPr>
          <w:rFonts w:hint="eastAsia"/>
        </w:rPr>
        <w:t>Is any reader of this paper disposed to be cast down and discouraged, because he loves Christ, and tries to serve Him, but finds himself almost entirely alone?</w:t>
      </w:r>
    </w:p>
    <w:p w14:paraId="49541114">
      <w:pPr>
        <w:ind w:left="-5" w:right="2"/>
        <w:rPr>
          <w:rFonts w:hint="eastAsia"/>
        </w:rPr>
      </w:pPr>
      <w:r>
        <w:rPr>
          <w:rFonts w:hint="eastAsia"/>
        </w:rPr>
        <w:t>本文的任何读者是否倾向于沮丧和气馁，因为祂爱基督，并试图事奉祂，却发现自己几乎完全是孤独的？</w:t>
      </w:r>
    </w:p>
    <w:p w14:paraId="00250A26">
      <w:pPr>
        <w:ind w:left="-5" w:right="2"/>
        <w:rPr>
          <w:rFonts w:hint="eastAsia"/>
        </w:rPr>
      </w:pPr>
    </w:p>
    <w:p w14:paraId="6D67A681">
      <w:pPr>
        <w:ind w:left="-5" w:right="2"/>
        <w:rPr>
          <w:rFonts w:hint="eastAsia"/>
        </w:rPr>
      </w:pPr>
      <w:r>
        <w:rPr>
          <w:rFonts w:hint="eastAsia"/>
        </w:rPr>
        <w:t>Does your heart sometimes fail you, and your hands hang down, and your knees wax faint, because you so seldom meet anyone whom you can pray with, and praise with, and read with, and talk with about Christ, and open your heart to without fear?</w:t>
      </w:r>
    </w:p>
    <w:p w14:paraId="77114EF3">
      <w:pPr>
        <w:ind w:left="-5" w:right="2"/>
        <w:rPr>
          <w:rFonts w:hint="eastAsia"/>
        </w:rPr>
      </w:pPr>
      <w:r>
        <w:rPr>
          <w:rFonts w:hint="eastAsia"/>
        </w:rPr>
        <w:t>你的心有时会衰弱，你的手会下垂，你的膝盖会变得无力吗，因为你很少遇到你可以与祂一同祷告、一同赞美、一同阅读、一同谈论基督，并毫无畏惧地向祂敞开心扉的人？</w:t>
      </w:r>
    </w:p>
    <w:p w14:paraId="30C76FDC">
      <w:pPr>
        <w:ind w:left="-5" w:right="2"/>
        <w:rPr>
          <w:rFonts w:hint="eastAsia"/>
        </w:rPr>
      </w:pPr>
    </w:p>
    <w:p w14:paraId="33725A95">
      <w:pPr>
        <w:ind w:left="-5" w:right="2"/>
        <w:rPr>
          <w:rFonts w:hint="eastAsia"/>
        </w:rPr>
      </w:pPr>
      <w:r>
        <w:rPr>
          <w:rFonts w:hint="eastAsia"/>
        </w:rPr>
        <w:t>Do you ever mourn in secret for lack of company? Well, you are only drinking the cup which many have drunk before you.</w:t>
      </w:r>
    </w:p>
    <w:p w14:paraId="0AC42AF6">
      <w:pPr>
        <w:ind w:left="-5" w:right="2"/>
        <w:rPr>
          <w:rFonts w:hint="eastAsia"/>
        </w:rPr>
      </w:pPr>
      <w:r>
        <w:rPr>
          <w:rFonts w:hint="eastAsia"/>
        </w:rPr>
        <w:t>你是否曾因缺乏同伴而在暗中哀悼？好吧，你只是在喝许多人以前喝过的杯。</w:t>
      </w:r>
    </w:p>
    <w:p w14:paraId="75DDE447">
      <w:pPr>
        <w:ind w:left="-5" w:right="2"/>
        <w:rPr>
          <w:rFonts w:hint="eastAsia"/>
        </w:rPr>
      </w:pPr>
    </w:p>
    <w:p w14:paraId="2FAFAFF2">
      <w:pPr>
        <w:ind w:left="-5" w:right="2"/>
        <w:rPr>
          <w:rFonts w:hint="eastAsia"/>
        </w:rPr>
      </w:pPr>
      <w:r>
        <w:rPr>
          <w:rFonts w:hint="eastAsia"/>
        </w:rPr>
        <w:t>Abraham, and Isaac, and Jacob, and Joseph, and Moses, and Samuel, and David, and the Prophets, and Paul, and John, and the Apostles were all people who stood very much alone. Do you expect to fare better than them?</w:t>
      </w:r>
    </w:p>
    <w:p w14:paraId="4EB44671">
      <w:pPr>
        <w:ind w:left="-5" w:right="2"/>
        <w:rPr>
          <w:rFonts w:hint="eastAsia"/>
        </w:rPr>
      </w:pPr>
      <w:r>
        <w:rPr>
          <w:rFonts w:hint="eastAsia"/>
        </w:rPr>
        <w:t>亚伯拉罕、以撒、雅各、约瑟、摩西、撒母耳、大卫、先知们、保罗和约翰，以及使徒们，都是非常孤独的人。你期望比他们过得更好吗？</w:t>
      </w:r>
    </w:p>
    <w:p w14:paraId="4FE1DDD8">
      <w:pPr>
        <w:ind w:left="-5" w:right="2"/>
        <w:rPr>
          <w:rFonts w:hint="eastAsia"/>
        </w:rPr>
      </w:pPr>
    </w:p>
    <w:p w14:paraId="46F1A3D6">
      <w:pPr>
        <w:ind w:left="-5" w:right="2"/>
        <w:rPr>
          <w:rFonts w:hint="eastAsia"/>
        </w:rPr>
      </w:pPr>
      <w:r>
        <w:rPr>
          <w:rFonts w:hint="eastAsia"/>
        </w:rPr>
        <w:t>Take comfort, and have faith. There is more grace in the world than you can see, and more Christians traveling towards heaven than you are aware of.</w:t>
      </w:r>
    </w:p>
    <w:p w14:paraId="503CB38E">
      <w:pPr>
        <w:ind w:left="-5" w:right="2"/>
        <w:rPr>
          <w:rFonts w:hint="eastAsia"/>
        </w:rPr>
      </w:pPr>
      <w:r>
        <w:rPr>
          <w:rFonts w:hint="eastAsia"/>
        </w:rPr>
        <w:t>要得安慰，要有信心。世界上的恩典比你能看到的要多，而且有更多的基督徒正在前往天堂，这是你没有意识到的。</w:t>
      </w:r>
    </w:p>
    <w:p w14:paraId="075939B6">
      <w:pPr>
        <w:ind w:left="-5" w:right="2"/>
        <w:rPr>
          <w:rFonts w:hint="eastAsia"/>
        </w:rPr>
      </w:pPr>
    </w:p>
    <w:p w14:paraId="1B211640">
      <w:pPr>
        <w:ind w:left="-5" w:right="2"/>
        <w:rPr>
          <w:rFonts w:hint="eastAsia"/>
        </w:rPr>
      </w:pPr>
      <w:r>
        <w:rPr>
          <w:rFonts w:hint="eastAsia"/>
        </w:rPr>
        <w:t>Elijah thought he stood alone, when there were "seven thousand in Israel who had not bowed the knee to Baal." Take comfort, and look forward. Your good time is coming.</w:t>
      </w:r>
    </w:p>
    <w:p w14:paraId="57626E9D">
      <w:pPr>
        <w:ind w:left="-5" w:right="2"/>
        <w:rPr>
          <w:rFonts w:hint="eastAsia"/>
        </w:rPr>
      </w:pPr>
      <w:r>
        <w:rPr>
          <w:rFonts w:hint="eastAsia"/>
        </w:rPr>
        <w:t>以利亚以为自己是孤身一人，而当时“在以色列有七千人，是未曾向巴力屈膝的。” 要得安慰，并向前看。你的好日子就要来了。</w:t>
      </w:r>
    </w:p>
    <w:p w14:paraId="2D253584">
      <w:pPr>
        <w:ind w:left="-5" w:right="2"/>
        <w:rPr>
          <w:rFonts w:hint="eastAsia"/>
        </w:rPr>
      </w:pPr>
    </w:p>
    <w:p w14:paraId="46C0261E">
      <w:pPr>
        <w:ind w:left="-5" w:right="2"/>
        <w:rPr>
          <w:rFonts w:hint="eastAsia"/>
        </w:rPr>
      </w:pPr>
      <w:r>
        <w:rPr>
          <w:rFonts w:hint="eastAsia"/>
        </w:rPr>
        <w:t>You will have plenty of company by-and-by. You will find many and not few in the kingdom of heaven—many to welcome you—many to rejoice and praise with—many with whom you will spend a blessed eternity.</w:t>
      </w:r>
    </w:p>
    <w:p w14:paraId="5C654847">
      <w:pPr>
        <w:ind w:left="-5" w:right="2"/>
        <w:rPr>
          <w:rFonts w:hint="eastAsia"/>
        </w:rPr>
      </w:pPr>
      <w:r>
        <w:rPr>
          <w:rFonts w:hint="eastAsia"/>
        </w:rPr>
        <w:t>你很快就会有许多同伴。你会在天国里找到许多，而不是少数人——许多人会欢迎你——许多人会与你一同欢喜和赞美——许多人会与你度过一个蒙福的永恒。</w:t>
      </w:r>
    </w:p>
    <w:p w14:paraId="492FB7C4">
      <w:pPr>
        <w:ind w:left="-5" w:right="2"/>
        <w:rPr>
          <w:rFonts w:hint="eastAsia"/>
        </w:rPr>
      </w:pPr>
    </w:p>
    <w:p w14:paraId="7763CFF3">
      <w:pPr>
        <w:ind w:left="-5" w:right="2"/>
        <w:rPr>
          <w:rFonts w:hint="eastAsia"/>
        </w:rPr>
      </w:pPr>
      <w:r>
        <w:rPr>
          <w:rFonts w:hint="eastAsia"/>
        </w:rPr>
        <w:t>How pleasant it is to meet a single saint now for a few short hours! How it cheers and refreshes us, like snow in summer or sunshine after clouds!</w:t>
      </w:r>
    </w:p>
    <w:p w14:paraId="542AFC95">
      <w:pPr>
        <w:ind w:left="-5" w:right="2"/>
        <w:rPr>
          <w:rFonts w:hint="eastAsia"/>
        </w:rPr>
      </w:pPr>
      <w:r>
        <w:rPr>
          <w:rFonts w:hint="eastAsia"/>
        </w:rPr>
        <w:t>现在能与一位圣徒相遇，即使只是短短几个小时，是多么令人愉快啊！它是如何鼓舞和刷新我们，就像夏天的雪或雨后的阳光一样！</w:t>
      </w:r>
    </w:p>
    <w:p w14:paraId="6D64E244">
      <w:pPr>
        <w:ind w:left="-5" w:right="2"/>
        <w:rPr>
          <w:rFonts w:hint="eastAsia"/>
        </w:rPr>
      </w:pPr>
    </w:p>
    <w:p w14:paraId="33733B01">
      <w:pPr>
        <w:ind w:left="-5" w:right="2"/>
        <w:rPr>
          <w:rFonts w:hint="eastAsia"/>
        </w:rPr>
      </w:pPr>
      <w:r>
        <w:rPr>
          <w:rFonts w:hint="eastAsia"/>
        </w:rPr>
        <w:t>What, then, will it be when we shall see an enormous company of saints, without a single unconverted sinner to spoil the harmony; all men and women of faith, and none unbelievers; all wheat and no chaff; "a multitude which no man can number!"</w:t>
      </w:r>
    </w:p>
    <w:p w14:paraId="14EEBE9A">
      <w:pPr>
        <w:ind w:left="-5" w:right="2"/>
        <w:rPr>
          <w:rFonts w:hint="eastAsia"/>
        </w:rPr>
      </w:pPr>
      <w:r>
        <w:rPr>
          <w:rFonts w:hint="eastAsia"/>
        </w:rPr>
        <w:t>那么，当我们看到一个庞大的圣徒群体，没有一个未归正的罪人来破坏和谐；所有的人都是有信心的，没有不信的；全是麦子，没有糠秕；“没有人能数过来的群众！” 那将是怎样一番景象呢？</w:t>
      </w:r>
    </w:p>
    <w:p w14:paraId="7CCBB5F7">
      <w:pPr>
        <w:ind w:left="-5" w:right="2"/>
        <w:rPr>
          <w:rFonts w:hint="eastAsia"/>
        </w:rPr>
      </w:pPr>
    </w:p>
    <w:p w14:paraId="2B04A8CE">
      <w:pPr>
        <w:ind w:left="-5" w:right="2"/>
        <w:rPr>
          <w:rFonts w:hint="eastAsia"/>
        </w:rPr>
      </w:pPr>
      <w:r>
        <w:rPr>
          <w:rFonts w:hint="eastAsia"/>
        </w:rPr>
        <w:t>Surely the "many" we shall see in heaven will make ample amends for the "few" that we now see upon earth.</w:t>
      </w:r>
    </w:p>
    <w:p w14:paraId="26D43E25">
      <w:pPr>
        <w:ind w:left="-5" w:right="2"/>
        <w:rPr>
          <w:rFonts w:hint="eastAsia"/>
        </w:rPr>
      </w:pPr>
      <w:r>
        <w:rPr>
          <w:rFonts w:hint="eastAsia"/>
        </w:rPr>
        <w:t>毫无疑问，我们在天堂将看到的“许多”人，将充分弥补我们现在在地上看到的“少数”人。</w:t>
      </w:r>
    </w:p>
    <w:p w14:paraId="2F92560A">
      <w:pPr>
        <w:ind w:left="-5" w:right="2"/>
        <w:rPr>
          <w:rFonts w:hint="eastAsia"/>
        </w:rPr>
      </w:pPr>
    </w:p>
    <w:p w14:paraId="0C6A90B5">
      <w:pPr>
        <w:ind w:left="-5" w:right="2"/>
        <w:rPr>
          <w:rFonts w:hint="eastAsia"/>
        </w:rPr>
      </w:pPr>
      <w:r>
        <w:rPr>
          <w:rFonts w:hint="eastAsia"/>
        </w:rPr>
        <w:t>II. We have, secondly, in our Lord Jesus Christ's words, the dwellings and position of those who shall be finally saved. It is written "that they shall come from the east and the west."</w:t>
      </w:r>
    </w:p>
    <w:p w14:paraId="4334CD79">
      <w:pPr>
        <w:ind w:left="-5" w:right="2"/>
        <w:rPr>
          <w:rFonts w:hint="eastAsia"/>
        </w:rPr>
      </w:pPr>
      <w:r>
        <w:rPr>
          <w:rFonts w:hint="eastAsia"/>
        </w:rPr>
        <w:t>二、其次，在我们的主耶稣基督的话语中，我们看到了那些最终得救的人的居所和地位。经上写着“他们要从东从西而来。”</w:t>
      </w:r>
    </w:p>
    <w:p w14:paraId="4DF06D97">
      <w:pPr>
        <w:ind w:left="-5" w:right="2"/>
        <w:rPr>
          <w:rFonts w:hint="eastAsia"/>
        </w:rPr>
      </w:pPr>
    </w:p>
    <w:p w14:paraId="144B0333">
      <w:pPr>
        <w:ind w:left="-5" w:right="2"/>
        <w:rPr>
          <w:rFonts w:hint="eastAsia"/>
        </w:rPr>
      </w:pPr>
      <w:r>
        <w:rPr>
          <w:rFonts w:hint="eastAsia"/>
        </w:rPr>
        <w:t>There can be little doubt that this expression is a proverbial one. It must not be taken literally, as if the saved were not to come from the north and south, but only from the rising and setting of the sun.</w:t>
      </w:r>
    </w:p>
    <w:p w14:paraId="61BBF674">
      <w:pPr>
        <w:ind w:left="-5" w:right="2"/>
        <w:rPr>
          <w:rFonts w:hint="eastAsia"/>
        </w:rPr>
      </w:pPr>
      <w:r>
        <w:rPr>
          <w:rFonts w:hint="eastAsia"/>
        </w:rPr>
        <w:t>毫无疑问，这个表达是一个谚语。它不应该被照字面理解，仿佛得救的人不会来自北方和南方，而只来自日出和日落的方向。</w:t>
      </w:r>
    </w:p>
    <w:p w14:paraId="1435A51E">
      <w:pPr>
        <w:ind w:left="-5" w:right="2"/>
        <w:rPr>
          <w:rFonts w:hint="eastAsia"/>
        </w:rPr>
      </w:pPr>
    </w:p>
    <w:p w14:paraId="73F5643F">
      <w:pPr>
        <w:ind w:left="-5" w:right="2"/>
        <w:rPr>
          <w:rFonts w:hint="eastAsia"/>
        </w:rPr>
      </w:pPr>
      <w:r>
        <w:rPr>
          <w:rFonts w:hint="eastAsia"/>
        </w:rPr>
        <w:t>We find the same expression in the 103rd Psalm, where it is said, "As far as the east is from the west, so far has He removed our transgressions from us."</w:t>
      </w:r>
    </w:p>
    <w:p w14:paraId="72DA9D83">
      <w:pPr>
        <w:ind w:left="-5" w:right="2"/>
        <w:rPr>
          <w:rFonts w:hint="eastAsia"/>
        </w:rPr>
      </w:pPr>
      <w:r>
        <w:rPr>
          <w:rFonts w:hint="eastAsia"/>
        </w:rPr>
        <w:t>我们在诗篇 103 篇中找到了同样的表达，那里说：“东离西有多远，祂叫我们的过犯离我们也有多远。”</w:t>
      </w:r>
    </w:p>
    <w:p w14:paraId="6D560A4D">
      <w:pPr>
        <w:ind w:left="-5" w:right="2"/>
        <w:rPr>
          <w:rFonts w:hint="eastAsia"/>
        </w:rPr>
      </w:pPr>
    </w:p>
    <w:p w14:paraId="58517826">
      <w:pPr>
        <w:ind w:left="-5" w:right="2"/>
        <w:rPr>
          <w:rFonts w:hint="eastAsia"/>
        </w:rPr>
      </w:pPr>
      <w:r>
        <w:rPr>
          <w:rFonts w:hint="eastAsia"/>
        </w:rPr>
        <w:t>The meaning is simply this: The saved shall come from different places—from distant places—and from places where you would have thought it most unlikely they would be found.</w:t>
      </w:r>
    </w:p>
    <w:p w14:paraId="3B1A11EC">
      <w:pPr>
        <w:ind w:left="-5" w:right="2"/>
        <w:rPr>
          <w:rFonts w:hint="eastAsia"/>
        </w:rPr>
      </w:pPr>
      <w:r>
        <w:rPr>
          <w:rFonts w:hint="eastAsia"/>
        </w:rPr>
        <w:t>意思很简单：得救的人将来自不同的地方——来自遥远的地方——以及来自你原本认为最不可能找到他们的地方。</w:t>
      </w:r>
    </w:p>
    <w:p w14:paraId="0D973A78">
      <w:pPr>
        <w:ind w:left="-5" w:right="2"/>
        <w:rPr>
          <w:rFonts w:hint="eastAsia"/>
        </w:rPr>
      </w:pPr>
    </w:p>
    <w:p w14:paraId="33783ED9">
      <w:pPr>
        <w:ind w:left="-5" w:right="2"/>
        <w:rPr>
          <w:rFonts w:hint="eastAsia"/>
        </w:rPr>
      </w:pPr>
      <w:r>
        <w:rPr>
          <w:rFonts w:hint="eastAsia"/>
        </w:rPr>
        <w:t>(a)They will not all have belonged to one church. There will be Episcopalians, and Presbyterians, and Independents, and Baptists, and Methodists, and Plymouth Brethren, and many other kinds of Christians whom I have neither space nor time to name.</w:t>
      </w:r>
    </w:p>
    <w:p w14:paraId="1E0467E8">
      <w:pPr>
        <w:ind w:left="-5" w:right="2"/>
        <w:rPr>
          <w:rFonts w:hint="eastAsia"/>
        </w:rPr>
      </w:pPr>
      <w:r>
        <w:rPr>
          <w:rFonts w:hint="eastAsia"/>
        </w:rPr>
        <w:t>（a）他们不会都属于一个教会。将有圣公会教徒、长老会教徒、独立派教徒、浸信会教徒、循道卫理公会教徒和普利茅斯弟兄会教徒，以及许多其他种类的基督徒，我没有空间和时间一一列举。</w:t>
      </w:r>
    </w:p>
    <w:p w14:paraId="4E64BB85">
      <w:pPr>
        <w:ind w:left="-5" w:right="2"/>
        <w:rPr>
          <w:rFonts w:hint="eastAsia"/>
        </w:rPr>
      </w:pPr>
    </w:p>
    <w:p w14:paraId="6468B8EC">
      <w:pPr>
        <w:ind w:left="-5" w:right="2"/>
        <w:rPr>
          <w:rFonts w:hint="eastAsia"/>
        </w:rPr>
      </w:pPr>
      <w:r>
        <w:rPr>
          <w:rFonts w:hint="eastAsia"/>
        </w:rPr>
        <w:t>However much they may disagree and dispute now, they will have to agree at last. They will find to their amazement that the points upon which they were of one mind were a vast quantity, and the points on which they differed were very few.</w:t>
      </w:r>
    </w:p>
    <w:p w14:paraId="2BD9ACCF">
      <w:pPr>
        <w:ind w:left="-5" w:right="2"/>
        <w:rPr>
          <w:rFonts w:hint="eastAsia"/>
        </w:rPr>
      </w:pPr>
      <w:r>
        <w:rPr>
          <w:rFonts w:hint="eastAsia"/>
        </w:rPr>
        <w:t>无论他们现在有多少分歧和争议，他们最终都将不得不达成一致。他们会惊奇地发现，他们意见一致的地方有很多，而他们有分歧的地方很少。</w:t>
      </w:r>
    </w:p>
    <w:p w14:paraId="0274E8A9">
      <w:pPr>
        <w:ind w:left="-5" w:right="2"/>
        <w:rPr>
          <w:rFonts w:hint="eastAsia"/>
        </w:rPr>
      </w:pPr>
    </w:p>
    <w:p w14:paraId="4106281A">
      <w:pPr>
        <w:ind w:left="-5" w:right="2"/>
        <w:rPr>
          <w:rFonts w:hint="eastAsia"/>
        </w:rPr>
      </w:pPr>
      <w:r>
        <w:rPr>
          <w:rFonts w:hint="eastAsia"/>
        </w:rPr>
        <w:t>They will all be able to say with one heart, "Hallelujah! praise to Him who loved us, and washed us from our sins in His own blood!" And they will all be able to reply with one voice, "Amen, amen!"</w:t>
      </w:r>
    </w:p>
    <w:p w14:paraId="4ADB8C9B">
      <w:pPr>
        <w:ind w:left="-5" w:right="2"/>
        <w:rPr>
          <w:rFonts w:hint="eastAsia"/>
        </w:rPr>
      </w:pPr>
      <w:r>
        <w:rPr>
          <w:rFonts w:hint="eastAsia"/>
        </w:rPr>
        <w:t>他们都将能同心合意地说：“哈利路亚！赞美爱我们，用自己的血洗净我们罪恶的祂！” 他们都将能同声回答：“阿们，阿们！”</w:t>
      </w:r>
    </w:p>
    <w:p w14:paraId="772907FD">
      <w:pPr>
        <w:ind w:left="-5" w:right="2"/>
        <w:rPr>
          <w:rFonts w:hint="eastAsia"/>
        </w:rPr>
      </w:pPr>
    </w:p>
    <w:p w14:paraId="0F708A39">
      <w:pPr>
        <w:ind w:left="-5" w:right="2"/>
        <w:rPr>
          <w:rFonts w:hint="eastAsia"/>
        </w:rPr>
      </w:pPr>
      <w:r>
        <w:rPr>
          <w:rFonts w:hint="eastAsia"/>
        </w:rPr>
        <w:t>The anthem in heaven, said good George Whitefield, will be to all eternity, "What has God wrought!" The points of earthly disagreement will have dropped off, and melted like snow in spring.</w:t>
      </w:r>
    </w:p>
    <w:p w14:paraId="69E240E8">
      <w:pPr>
        <w:ind w:left="-5" w:right="2"/>
        <w:rPr>
          <w:rFonts w:hint="eastAsia"/>
        </w:rPr>
      </w:pPr>
      <w:r>
        <w:rPr>
          <w:rFonts w:hint="eastAsia"/>
        </w:rPr>
        <w:t>良善的乔治·怀特菲尔德（George Whitefield）说，天堂的赞美诗将是直到永恒：“神行了何等大事！” 地上的分歧点将脱落，像春天的雪一样融化。</w:t>
      </w:r>
    </w:p>
    <w:p w14:paraId="3E2BE21F">
      <w:pPr>
        <w:ind w:left="-5" w:right="2"/>
        <w:rPr>
          <w:rFonts w:hint="eastAsia"/>
        </w:rPr>
      </w:pPr>
    </w:p>
    <w:p w14:paraId="1527AE96">
      <w:pPr>
        <w:ind w:left="-5" w:right="2"/>
        <w:rPr>
          <w:rFonts w:hint="eastAsia"/>
        </w:rPr>
      </w:pPr>
      <w:r>
        <w:rPr>
          <w:rFonts w:hint="eastAsia"/>
        </w:rPr>
        <w:t>The common teaching of the Holy Spirit will stand out clear and plain before every eye in heaven. At length there will be one real Church, without spot or blemish or any such thing, without quarreling, controversy, or dissension, all wheat and no tares, all sound members and none unsound.</w:t>
      </w:r>
    </w:p>
    <w:p w14:paraId="543A641F">
      <w:pPr>
        <w:ind w:left="-5" w:right="2"/>
        <w:rPr>
          <w:rFonts w:hint="eastAsia"/>
        </w:rPr>
      </w:pPr>
      <w:r>
        <w:rPr>
          <w:rFonts w:hint="eastAsia"/>
        </w:rPr>
        <w:t>圣灵的共同教导将在天堂的每个人眼前清晰而明白地显现。最终将只有一个真实的教会，没有斑点、皱纹或任何类似的东西，没有争吵、争议或异议，全是麦子，没有稗子，全是健全的成员，没有不健全的。</w:t>
      </w:r>
    </w:p>
    <w:p w14:paraId="3C682B74">
      <w:pPr>
        <w:ind w:left="-5" w:right="2"/>
        <w:rPr>
          <w:rFonts w:hint="eastAsia"/>
        </w:rPr>
      </w:pPr>
    </w:p>
    <w:p w14:paraId="6445BD34">
      <w:pPr>
        <w:ind w:left="-5" w:right="2"/>
        <w:rPr>
          <w:rFonts w:hint="eastAsia"/>
        </w:rPr>
      </w:pPr>
      <w:r>
        <w:rPr>
          <w:rFonts w:hint="eastAsia"/>
        </w:rPr>
        <w:t>(b)They will come from various countries in every part of the globe, from Greenland's icy mountains, and the scorching regions of the tropics, from India and Australia, from America and from China, from New Zealand and the islands of the Pacific Ocean, from Africa and from Mexico.</w:t>
      </w:r>
    </w:p>
    <w:p w14:paraId="17ABB423">
      <w:pPr>
        <w:ind w:left="-5" w:right="2"/>
        <w:rPr>
          <w:rFonts w:hint="eastAsia"/>
        </w:rPr>
      </w:pPr>
      <w:r>
        <w:rPr>
          <w:rFonts w:hint="eastAsia"/>
        </w:rPr>
        <w:t>（b）他们将来自全球各地的不同国家，来自格陵兰的冰山，来自热带的酷热地区，来自印度和澳大利亚，来自美洲和中国，来自新西兰和太平洋的岛屿，来自非洲和墨西哥。</w:t>
      </w:r>
    </w:p>
    <w:p w14:paraId="1F11640D">
      <w:pPr>
        <w:ind w:left="-5" w:right="2"/>
        <w:rPr>
          <w:rFonts w:hint="eastAsia"/>
        </w:rPr>
      </w:pPr>
    </w:p>
    <w:p w14:paraId="2E790A55">
      <w:pPr>
        <w:ind w:left="-5" w:right="2"/>
        <w:rPr>
          <w:rFonts w:hint="eastAsia"/>
        </w:rPr>
      </w:pPr>
      <w:r>
        <w:rPr>
          <w:rFonts w:hint="eastAsia"/>
        </w:rPr>
        <w:t>Some will have laid their bones in solitary graves like Henry Martyn in Persia, with none to do them honor in their death. Some will have been buried at sea with a sailor's funeral.</w:t>
      </w:r>
    </w:p>
    <w:p w14:paraId="0283FCBF">
      <w:pPr>
        <w:ind w:left="-5" w:right="2"/>
        <w:rPr>
          <w:rFonts w:hint="eastAsia"/>
        </w:rPr>
      </w:pPr>
      <w:r>
        <w:rPr>
          <w:rFonts w:hint="eastAsia"/>
        </w:rPr>
        <w:t>有些人会像波斯的亨利·马丁（Henry Martyn）一样，被安葬在孤寂的坟墓中，死时无人为他们敬礼。有些人将以水手的葬礼被安葬在海上。</w:t>
      </w:r>
    </w:p>
    <w:p w14:paraId="36FC80AA">
      <w:pPr>
        <w:ind w:left="-5" w:right="2"/>
        <w:rPr>
          <w:rFonts w:hint="eastAsia"/>
        </w:rPr>
      </w:pPr>
    </w:p>
    <w:p w14:paraId="596451B5">
      <w:pPr>
        <w:ind w:left="-5" w:right="2"/>
        <w:rPr>
          <w:rFonts w:hint="eastAsia"/>
        </w:rPr>
      </w:pPr>
      <w:r>
        <w:rPr>
          <w:rFonts w:hint="eastAsia"/>
        </w:rPr>
        <w:t>Some will have died the death of martyrs, and been burnt to ashes like our own Reformers. Some will have fallen victims to malignant climates, or heathen violence at missionary stations.</w:t>
      </w:r>
    </w:p>
    <w:p w14:paraId="0B19EC66">
      <w:pPr>
        <w:ind w:left="-5" w:right="2"/>
        <w:rPr>
          <w:rFonts w:hint="eastAsia"/>
        </w:rPr>
      </w:pPr>
      <w:r>
        <w:rPr>
          <w:rFonts w:hint="eastAsia"/>
        </w:rPr>
        <w:t>有些人将死于殉道，像我们自己的改革家一样被烧成灰烬。有些人将在传教站成为恶劣气候或异教暴力的受害者。</w:t>
      </w:r>
    </w:p>
    <w:p w14:paraId="1DA0DE1E">
      <w:pPr>
        <w:ind w:left="-5" w:right="2"/>
        <w:rPr>
          <w:rFonts w:hint="eastAsia"/>
        </w:rPr>
      </w:pPr>
    </w:p>
    <w:p w14:paraId="18813E37">
      <w:pPr>
        <w:ind w:left="-5" w:right="2"/>
        <w:rPr>
          <w:rFonts w:hint="eastAsia"/>
        </w:rPr>
      </w:pPr>
      <w:r>
        <w:rPr>
          <w:rFonts w:hint="eastAsia"/>
        </w:rPr>
        <w:t>And some will have died like Moses, in places where no human eye saw them. But they shall all come together, and meet again in the kingdom of heaven.</w:t>
      </w:r>
    </w:p>
    <w:p w14:paraId="17FEB38E">
      <w:pPr>
        <w:ind w:left="-5" w:right="2"/>
        <w:rPr>
          <w:rFonts w:hint="eastAsia"/>
        </w:rPr>
      </w:pPr>
      <w:r>
        <w:rPr>
          <w:rFonts w:hint="eastAsia"/>
        </w:rPr>
        <w:t>有些人将像摩西一样死去，在没有人眼看到他们的地方。但他们都将聚集在一起，在天国里再次相遇。</w:t>
      </w:r>
    </w:p>
    <w:p w14:paraId="5E489958">
      <w:pPr>
        <w:ind w:left="-5" w:right="2"/>
        <w:rPr>
          <w:rFonts w:hint="eastAsia"/>
        </w:rPr>
      </w:pPr>
    </w:p>
    <w:p w14:paraId="7A7780A5">
      <w:pPr>
        <w:ind w:left="-5" w:right="2"/>
        <w:rPr>
          <w:rFonts w:hint="eastAsia"/>
        </w:rPr>
      </w:pPr>
      <w:r>
        <w:rPr>
          <w:rFonts w:hint="eastAsia"/>
        </w:rPr>
        <w:t>It matters little where we are buried, and how we are buried, and in what kind of a grave. China is just as near to heaven as England is, and the sea shall give up her dead at the same moment as the land.</w:t>
      </w:r>
    </w:p>
    <w:p w14:paraId="6CAEE5C0">
      <w:pPr>
        <w:ind w:left="-5" w:right="2"/>
        <w:rPr>
          <w:rFonts w:hint="eastAsia"/>
        </w:rPr>
      </w:pPr>
      <w:r>
        <w:rPr>
          <w:rFonts w:hint="eastAsia"/>
        </w:rPr>
        <w:t>我们被埋葬在哪里，如何被埋葬，以及在什么样的坟墓里，都无关紧要。中国与天堂的距离和英格兰一样近，海洋将在与陆地同一刻交出它的死者。</w:t>
      </w:r>
    </w:p>
    <w:p w14:paraId="6B4AC2CA">
      <w:pPr>
        <w:ind w:left="-5" w:right="2"/>
        <w:rPr>
          <w:rFonts w:hint="eastAsia"/>
        </w:rPr>
      </w:pPr>
    </w:p>
    <w:p w14:paraId="1F913FA0">
      <w:pPr>
        <w:ind w:left="-5" w:right="2"/>
        <w:rPr>
          <w:rFonts w:hint="eastAsia"/>
        </w:rPr>
      </w:pPr>
      <w:r>
        <w:rPr>
          <w:rFonts w:hint="eastAsia"/>
        </w:rPr>
        <w:t>Our coffin, and our funeral, and the burial service, and the long procession of mourners, are all matters of very secondary importance.</w:t>
      </w:r>
    </w:p>
    <w:p w14:paraId="2E0773CB">
      <w:pPr>
        <w:ind w:left="-5" w:right="2"/>
        <w:rPr>
          <w:rFonts w:hint="eastAsia"/>
        </w:rPr>
      </w:pPr>
      <w:r>
        <w:rPr>
          <w:rFonts w:hint="eastAsia"/>
        </w:rPr>
        <w:t>我们的棺材、我们的葬礼、葬礼仪式，以及长长的送葬队伍，都是非常次要的事情。</w:t>
      </w:r>
    </w:p>
    <w:p w14:paraId="1759130E">
      <w:pPr>
        <w:ind w:left="-5" w:right="2"/>
        <w:rPr>
          <w:rFonts w:hint="eastAsia"/>
        </w:rPr>
      </w:pPr>
    </w:p>
    <w:p w14:paraId="5D591CDA">
      <w:pPr>
        <w:ind w:left="-5" w:right="2"/>
        <w:rPr>
          <w:rFonts w:hint="eastAsia"/>
        </w:rPr>
      </w:pPr>
      <w:r>
        <w:rPr>
          <w:rFonts w:hint="eastAsia"/>
        </w:rPr>
        <w:t>The one point we should aim to make sure, from whatever place we may come, is to be among those who "shall sit down in the kingdom of heaven."</w:t>
      </w:r>
    </w:p>
    <w:p w14:paraId="625BBC84">
      <w:pPr>
        <w:ind w:left="-5" w:right="2"/>
        <w:rPr>
          <w:rFonts w:hint="eastAsia"/>
        </w:rPr>
      </w:pPr>
      <w:r>
        <w:rPr>
          <w:rFonts w:hint="eastAsia"/>
        </w:rPr>
        <w:t>我们应该确保的唯一一点，无论我们从哪个地方来，都是要成为那些“在天国里坐席”的人之一。</w:t>
      </w:r>
    </w:p>
    <w:p w14:paraId="4E9EDCF0">
      <w:pPr>
        <w:ind w:left="-5" w:right="2"/>
        <w:rPr>
          <w:rFonts w:hint="eastAsia"/>
        </w:rPr>
      </w:pPr>
    </w:p>
    <w:p w14:paraId="0D9F206B">
      <w:pPr>
        <w:ind w:left="-5" w:right="2"/>
        <w:rPr>
          <w:rFonts w:hint="eastAsia"/>
        </w:rPr>
      </w:pPr>
      <w:r>
        <w:rPr>
          <w:rFonts w:hint="eastAsia"/>
        </w:rPr>
        <w:t>(c)They shall come from utterly different ranks, classes, and professions. Heaven will be a place for servants as well as masters, for maids as well as mistresses, for poor as well as rich, for the unlearned as well as the learned, for tenants as well as landlords, for subjects as well as rulers, for the pauper as well as the queen.</w:t>
      </w:r>
    </w:p>
    <w:p w14:paraId="5770767E">
      <w:pPr>
        <w:ind w:left="-5" w:right="2"/>
        <w:rPr>
          <w:rFonts w:hint="eastAsia"/>
        </w:rPr>
      </w:pPr>
      <w:r>
        <w:rPr>
          <w:rFonts w:hint="eastAsia"/>
        </w:rPr>
        <w:t>（c）他们将来自完全不同的等级、阶层和职业。天堂将是一个既为仆人也为主人，既为婢女也为女主人，既为穷人也为富人，既为没有学问的人也为有学问的人，既为佃户也为地主，既为臣民也为统治者，既为穷人也为女王的地方。</w:t>
      </w:r>
    </w:p>
    <w:p w14:paraId="3DC00D4F">
      <w:pPr>
        <w:ind w:left="-5" w:right="2"/>
        <w:rPr>
          <w:rFonts w:hint="eastAsia"/>
        </w:rPr>
      </w:pPr>
    </w:p>
    <w:p w14:paraId="630FCB46">
      <w:pPr>
        <w:ind w:left="-5" w:right="2"/>
        <w:rPr>
          <w:rFonts w:hint="eastAsia"/>
        </w:rPr>
      </w:pPr>
      <w:r>
        <w:rPr>
          <w:rFonts w:hint="eastAsia"/>
        </w:rPr>
        <w:t>There is no royal road to heaven, and there will be no class distinctions when we get there. At length there will be perfect equality, perfect fraternity, and perfect freedom.</w:t>
      </w:r>
    </w:p>
    <w:p w14:paraId="12316D36">
      <w:pPr>
        <w:ind w:left="-5" w:right="2"/>
        <w:rPr>
          <w:rFonts w:hint="eastAsia"/>
        </w:rPr>
      </w:pPr>
      <w:r>
        <w:rPr>
          <w:rFonts w:hint="eastAsia"/>
        </w:rPr>
        <w:t>没有通往天堂的皇家大道，当我们到达那里时，也不会有阶级区别。最终将有完全的平等、完全的友爱和完全的自由。</w:t>
      </w:r>
    </w:p>
    <w:p w14:paraId="1D851BBB">
      <w:pPr>
        <w:ind w:left="-5" w:right="2"/>
        <w:rPr>
          <w:rFonts w:hint="eastAsia"/>
        </w:rPr>
      </w:pPr>
    </w:p>
    <w:p w14:paraId="4CA549A8">
      <w:pPr>
        <w:ind w:left="-5" w:right="2"/>
        <w:rPr>
          <w:rFonts w:hint="eastAsia"/>
        </w:rPr>
      </w:pPr>
      <w:r>
        <w:rPr>
          <w:rFonts w:hint="eastAsia"/>
        </w:rPr>
        <w:t>It will matter nothing whether we had much money on earth, or none at all. The only question will be whether we have really repented of our sins, really believed on the Lord Jesus, and were really converted and sanctified people.</w:t>
      </w:r>
    </w:p>
    <w:p w14:paraId="49498602">
      <w:pPr>
        <w:ind w:left="-5" w:right="2"/>
        <w:rPr>
          <w:rFonts w:hint="eastAsia"/>
        </w:rPr>
      </w:pPr>
      <w:r>
        <w:rPr>
          <w:rFonts w:hint="eastAsia"/>
        </w:rPr>
        <w:t>我们在地上是否有很多钱，或者根本没有，都无关紧要。唯一的问题将是我们是否真正为自己的罪悔改了，是否真正信靠了主耶稣，并且是否是真正归正和成圣的人。</w:t>
      </w:r>
    </w:p>
    <w:p w14:paraId="071ECE8B">
      <w:pPr>
        <w:ind w:left="-5" w:right="2"/>
        <w:rPr>
          <w:rFonts w:hint="eastAsia"/>
        </w:rPr>
      </w:pPr>
    </w:p>
    <w:p w14:paraId="46B49321">
      <w:pPr>
        <w:ind w:left="-5" w:right="2"/>
        <w:rPr>
          <w:rFonts w:hint="eastAsia"/>
        </w:rPr>
      </w:pPr>
      <w:r>
        <w:rPr>
          <w:rFonts w:hint="eastAsia"/>
        </w:rPr>
        <w:t>There will be no preference given to those who have come from monasteries, nunneries, or hermits' caves.</w:t>
      </w:r>
    </w:p>
    <w:p w14:paraId="04D3CC91">
      <w:pPr>
        <w:ind w:left="-5" w:right="2"/>
        <w:rPr>
          <w:rFonts w:hint="eastAsia"/>
        </w:rPr>
      </w:pPr>
      <w:r>
        <w:rPr>
          <w:rFonts w:hint="eastAsia"/>
        </w:rPr>
        <w:t>不会偏爱那些来自修道院、女修道院或隐士洞穴的人。</w:t>
      </w:r>
    </w:p>
    <w:p w14:paraId="72A68608">
      <w:pPr>
        <w:ind w:left="-5" w:right="2"/>
        <w:rPr>
          <w:rFonts w:hint="eastAsia"/>
        </w:rPr>
      </w:pPr>
    </w:p>
    <w:p w14:paraId="5307F2CF">
      <w:pPr>
        <w:ind w:left="-5" w:right="2"/>
        <w:rPr>
          <w:rFonts w:hint="eastAsia"/>
        </w:rPr>
      </w:pPr>
      <w:r>
        <w:rPr>
          <w:rFonts w:hint="eastAsia"/>
        </w:rPr>
        <w:t>It is very likely that those who have done their duty in that state of life to which God called them, and have carried Christ's cross in the Army or the Navy, in Parliament or at the Bar, in the bank or the merchant's office, behind the counter or at the bottom of a coal-pit, will be found in the first rank in the kingdom of heaven.</w:t>
      </w:r>
    </w:p>
    <w:p w14:paraId="29254819">
      <w:pPr>
        <w:ind w:left="-5" w:right="2"/>
        <w:rPr>
          <w:rFonts w:hint="eastAsia"/>
        </w:rPr>
      </w:pPr>
      <w:r>
        <w:rPr>
          <w:rFonts w:hint="eastAsia"/>
        </w:rPr>
        <w:t>那些在神所呼召他们的生活状态中尽了本分，并在军队或海军中、在议会中或律师席上、在银行或商人办公室里、在柜台后面或在煤矿井底背负基督十字架的人，很可能会在天国中处于第一梯队。</w:t>
      </w:r>
    </w:p>
    <w:p w14:paraId="1C02D5F2">
      <w:pPr>
        <w:ind w:left="-5" w:right="2"/>
        <w:rPr>
          <w:rFonts w:hint="eastAsia"/>
        </w:rPr>
      </w:pPr>
    </w:p>
    <w:p w14:paraId="073BDE98">
      <w:pPr>
        <w:ind w:left="-5" w:right="2"/>
        <w:rPr>
          <w:rFonts w:hint="eastAsia"/>
        </w:rPr>
      </w:pPr>
      <w:r>
        <w:rPr>
          <w:rFonts w:hint="eastAsia"/>
        </w:rPr>
        <w:t>It is not necessary to wear a peculiar dress, or to put on an austere countenance, and to retire from the world, in order to sit down in the kingdom of heaven.</w:t>
      </w:r>
    </w:p>
    <w:p w14:paraId="6E4DA241">
      <w:pPr>
        <w:ind w:left="-5" w:right="2"/>
        <w:rPr>
          <w:rFonts w:hint="eastAsia"/>
        </w:rPr>
      </w:pPr>
      <w:r>
        <w:rPr>
          <w:rFonts w:hint="eastAsia"/>
        </w:rPr>
        <w:t>为了在天国里坐席，没有必要穿上特别的衣服，或板着一张严厉的脸，并从世界上退隐。</w:t>
      </w:r>
    </w:p>
    <w:p w14:paraId="5D874EA4">
      <w:pPr>
        <w:ind w:left="-5" w:right="2"/>
        <w:rPr>
          <w:rFonts w:hint="eastAsia"/>
        </w:rPr>
      </w:pPr>
    </w:p>
    <w:p w14:paraId="31C740BF">
      <w:pPr>
        <w:ind w:left="-5" w:right="2"/>
        <w:rPr>
          <w:rFonts w:hint="eastAsia"/>
        </w:rPr>
      </w:pPr>
      <w:r>
        <w:rPr>
          <w:rFonts w:hint="eastAsia"/>
        </w:rPr>
        <w:t>(d)They shall come from most unlikely places, and from positions in which you would have thought the seed of eternal life could never have grown up in a soul.</w:t>
      </w:r>
    </w:p>
    <w:p w14:paraId="7C0FE62A">
      <w:pPr>
        <w:ind w:left="-5" w:right="2"/>
        <w:rPr>
          <w:rFonts w:hint="eastAsia"/>
        </w:rPr>
      </w:pPr>
      <w:r>
        <w:rPr>
          <w:rFonts w:hint="eastAsia"/>
        </w:rPr>
        <w:t>（d）他们将来自最不可能的地方，以及来自你原本以为永生种子绝不可能在灵魂中生长起来的地位。</w:t>
      </w:r>
    </w:p>
    <w:p w14:paraId="4A63FFB7">
      <w:pPr>
        <w:ind w:left="-5" w:right="2"/>
        <w:rPr>
          <w:rFonts w:hint="eastAsia"/>
        </w:rPr>
      </w:pPr>
    </w:p>
    <w:p w14:paraId="43BCC859">
      <w:pPr>
        <w:ind w:left="-5" w:right="2"/>
        <w:rPr>
          <w:rFonts w:hint="eastAsia"/>
        </w:rPr>
      </w:pPr>
      <w:r>
        <w:rPr>
          <w:rFonts w:hint="eastAsia"/>
        </w:rPr>
        <w:t>Saul, the young Pharisee, came from the feet of Gamaliel, and from persecuting Christians, and rose to be the great Apostle of the Gentiles, who turned the world upside down.</w:t>
      </w:r>
    </w:p>
    <w:p w14:paraId="26F739F3">
      <w:pPr>
        <w:ind w:left="-5" w:right="2"/>
        <w:rPr>
          <w:rFonts w:hint="eastAsia"/>
        </w:rPr>
      </w:pPr>
      <w:r>
        <w:rPr>
          <w:rFonts w:hint="eastAsia"/>
        </w:rPr>
        <w:t>年轻的法利赛人扫罗，来自迦玛列的门下，并曾逼迫基督徒，后来却兴起成为颠覆世界的外邦人伟大使徒。</w:t>
      </w:r>
    </w:p>
    <w:p w14:paraId="7067E64F">
      <w:pPr>
        <w:ind w:left="-5" w:right="2"/>
        <w:rPr>
          <w:rFonts w:hint="eastAsia"/>
        </w:rPr>
      </w:pPr>
    </w:p>
    <w:p w14:paraId="7382E3FF">
      <w:pPr>
        <w:ind w:left="-5" w:right="2"/>
        <w:rPr>
          <w:rFonts w:hint="eastAsia"/>
        </w:rPr>
      </w:pPr>
      <w:r>
        <w:rPr>
          <w:rFonts w:hint="eastAsia"/>
        </w:rPr>
        <w:t>Daniel lived in Babylon, and served God faithfully in the midst of idolatry and heathenism. Peter was once a fisherman on the sea of Galilee.</w:t>
      </w:r>
    </w:p>
    <w:p w14:paraId="786E1209">
      <w:pPr>
        <w:ind w:left="-5" w:right="2"/>
        <w:rPr>
          <w:rFonts w:hint="eastAsia"/>
        </w:rPr>
      </w:pPr>
      <w:r>
        <w:rPr>
          <w:rFonts w:hint="eastAsia"/>
        </w:rPr>
        <w:t>但以理住在巴比伦，在偶像崇拜和异教徒中间忠心地事奉神。彼得曾是加利利海上的渔夫。</w:t>
      </w:r>
    </w:p>
    <w:p w14:paraId="3B5F1748">
      <w:pPr>
        <w:ind w:left="-5" w:right="2"/>
        <w:rPr>
          <w:rFonts w:hint="eastAsia"/>
        </w:rPr>
      </w:pPr>
    </w:p>
    <w:p w14:paraId="5B94F9BA">
      <w:pPr>
        <w:ind w:left="-5" w:right="2"/>
        <w:rPr>
          <w:rFonts w:hint="eastAsia"/>
        </w:rPr>
      </w:pPr>
      <w:r>
        <w:rPr>
          <w:rFonts w:hint="eastAsia"/>
        </w:rPr>
        <w:t>Matthew was a public tax-gatherer, who spent his days in receiving custom. Luther and Latimer began life as devoted Papists, and ended life as devoted Christians.</w:t>
      </w:r>
    </w:p>
    <w:p w14:paraId="295A054C">
      <w:pPr>
        <w:ind w:left="-5" w:right="2"/>
        <w:rPr>
          <w:rFonts w:hint="eastAsia"/>
        </w:rPr>
      </w:pPr>
      <w:r>
        <w:rPr>
          <w:rFonts w:hint="eastAsia"/>
        </w:rPr>
        <w:t>马太是一个公开的税吏，祂的日子花在收税上。路德和拉蒂默以虔诚的教皇主义者开始人生，却以虔诚的基督徒结束人生。</w:t>
      </w:r>
    </w:p>
    <w:p w14:paraId="450B9526">
      <w:pPr>
        <w:ind w:left="-5" w:right="2"/>
        <w:rPr>
          <w:rFonts w:hint="eastAsia"/>
        </w:rPr>
      </w:pPr>
    </w:p>
    <w:p w14:paraId="253914B6">
      <w:pPr>
        <w:ind w:left="-5" w:right="2"/>
        <w:rPr>
          <w:rFonts w:hint="eastAsia"/>
        </w:rPr>
      </w:pPr>
      <w:r>
        <w:rPr>
          <w:rFonts w:hint="eastAsia"/>
        </w:rPr>
        <w:t>John Bunyan, the author of "Pilgrim's Progress," was once a careless, thoughtless, swearing, young man in a country village.</w:t>
      </w:r>
    </w:p>
    <w:p w14:paraId="2A446AA2">
      <w:pPr>
        <w:ind w:left="-5" w:right="2"/>
        <w:rPr>
          <w:rFonts w:hint="eastAsia"/>
        </w:rPr>
      </w:pPr>
      <w:r>
        <w:rPr>
          <w:rFonts w:hint="eastAsia"/>
        </w:rPr>
        <w:t>《天路历程》的作者约翰·班扬，曾是一个在乡村里粗心大意、不经思考、咒骂的年轻人。</w:t>
      </w:r>
    </w:p>
    <w:p w14:paraId="4E697ABC">
      <w:pPr>
        <w:ind w:left="-5" w:right="2"/>
        <w:rPr>
          <w:rFonts w:hint="eastAsia"/>
        </w:rPr>
      </w:pPr>
    </w:p>
    <w:p w14:paraId="7A239FCF">
      <w:pPr>
        <w:ind w:left="-5" w:right="2"/>
        <w:rPr>
          <w:rFonts w:hint="eastAsia"/>
        </w:rPr>
      </w:pPr>
      <w:r>
        <w:rPr>
          <w:rFonts w:hint="eastAsia"/>
        </w:rPr>
        <w:t>George Whitefield served in a public house at Gloucester, and spent his early days in cleaning pots and carrying out beer.</w:t>
      </w:r>
    </w:p>
    <w:p w14:paraId="138FAD2A">
      <w:pPr>
        <w:ind w:left="-5" w:right="2"/>
        <w:rPr>
          <w:rFonts w:hint="eastAsia"/>
        </w:rPr>
      </w:pPr>
      <w:r>
        <w:rPr>
          <w:rFonts w:hint="eastAsia"/>
        </w:rPr>
        <w:t>乔治·怀特菲尔德（George Whitefield）曾在格洛斯特的一家公共酒馆工作，早年花在清洗罐子和送啤酒上。</w:t>
      </w:r>
    </w:p>
    <w:p w14:paraId="0CABBC24">
      <w:pPr>
        <w:ind w:left="-5" w:right="2"/>
        <w:rPr>
          <w:rFonts w:hint="eastAsia"/>
        </w:rPr>
      </w:pPr>
    </w:p>
    <w:p w14:paraId="4D682666">
      <w:pPr>
        <w:ind w:left="-5" w:right="2"/>
        <w:rPr>
          <w:rFonts w:hint="eastAsia"/>
        </w:rPr>
      </w:pPr>
      <w:r>
        <w:rPr>
          <w:rFonts w:hint="eastAsia"/>
        </w:rPr>
        <w:t>John Newton, the author of well-known hymns and letters, was once the captain of a slave-ship on the coasts of Africa, and saw no harm in buying and selling human flesh and blood.</w:t>
      </w:r>
    </w:p>
    <w:p w14:paraId="53053126">
      <w:pPr>
        <w:ind w:left="-5" w:right="2"/>
        <w:rPr>
          <w:rFonts w:hint="eastAsia"/>
        </w:rPr>
      </w:pPr>
      <w:r>
        <w:rPr>
          <w:rFonts w:hint="eastAsia"/>
        </w:rPr>
        <w:t>著名赞美诗和信件的作者约翰·牛顿，曾是非洲海岸上的一艘贩奴船的船长，买卖人肉和人血不觉得有任何伤害。</w:t>
      </w:r>
    </w:p>
    <w:p w14:paraId="1DAB213F">
      <w:pPr>
        <w:ind w:left="-5" w:right="2"/>
        <w:rPr>
          <w:rFonts w:hint="eastAsia"/>
        </w:rPr>
      </w:pPr>
    </w:p>
    <w:p w14:paraId="60A13FDA">
      <w:pPr>
        <w:ind w:left="-5" w:right="2"/>
        <w:rPr>
          <w:rFonts w:hint="eastAsia"/>
        </w:rPr>
      </w:pPr>
      <w:r>
        <w:rPr>
          <w:rFonts w:hint="eastAsia"/>
        </w:rPr>
        <w:t>All these truly "came from east and west," and seemed at one time in their lives the most unlikely people in the world to come to Christ, and "sit down in the kingdom of heaven."</w:t>
      </w:r>
    </w:p>
    <w:p w14:paraId="0047C08E">
      <w:pPr>
        <w:ind w:left="-5" w:right="2"/>
        <w:rPr>
          <w:rFonts w:hint="eastAsia"/>
        </w:rPr>
      </w:pPr>
      <w:r>
        <w:rPr>
          <w:rFonts w:hint="eastAsia"/>
        </w:rPr>
        <w:t>所有这些人确实“从东从西而来”，并且在他们生命中的某个时候，似乎是世界上最不可能来到基督面前，“在天国里坐席”的人。</w:t>
      </w:r>
    </w:p>
    <w:p w14:paraId="72D59B74">
      <w:pPr>
        <w:ind w:left="-5" w:right="2"/>
        <w:rPr>
          <w:rFonts w:hint="eastAsia"/>
        </w:rPr>
      </w:pPr>
    </w:p>
    <w:p w14:paraId="2C4FAFDB">
      <w:pPr>
        <w:ind w:left="-5" w:right="2"/>
        <w:rPr>
          <w:rFonts w:hint="eastAsia"/>
        </w:rPr>
      </w:pPr>
      <w:r>
        <w:rPr>
          <w:rFonts w:hint="eastAsia"/>
        </w:rPr>
        <w:t>But they did come unmistakably, and they are an everlasting proof that our Lord Jesus Christ's words are strictly true. Men and women may "come from the east and west," and yet be found at last in the kingdom of eternal happiness and glory.</w:t>
      </w:r>
    </w:p>
    <w:p w14:paraId="426F51B0">
      <w:pPr>
        <w:ind w:left="-5" w:right="2"/>
        <w:rPr>
          <w:rFonts w:hint="eastAsia"/>
        </w:rPr>
      </w:pPr>
      <w:r>
        <w:rPr>
          <w:rFonts w:hint="eastAsia"/>
        </w:rPr>
        <w:t>但他们确实明确地来了，他们是我们的主耶稣基督的话语绝对真实的永恒证据。男人和女人可以“从东从西而来”，然而最终却被发现在永恒幸福和荣耀的国度里。</w:t>
      </w:r>
    </w:p>
    <w:p w14:paraId="415F5512">
      <w:pPr>
        <w:ind w:left="-5" w:right="2"/>
        <w:rPr>
          <w:rFonts w:hint="eastAsia"/>
        </w:rPr>
      </w:pPr>
    </w:p>
    <w:p w14:paraId="4821EC2D">
      <w:pPr>
        <w:ind w:left="-5" w:right="2"/>
        <w:rPr>
          <w:rFonts w:hint="eastAsia"/>
        </w:rPr>
      </w:pPr>
      <w:r>
        <w:rPr>
          <w:rFonts w:hint="eastAsia"/>
        </w:rPr>
        <w:t>Let us learn never to despair of the salvation of anyone, as long as he lives. Fathers ought never to despair of prodigal sons. Mothers ought never to despair of self-willed, headstrong daughters.</w:t>
      </w:r>
    </w:p>
    <w:p w14:paraId="51DCFAB2">
      <w:pPr>
        <w:ind w:left="-5" w:right="2"/>
        <w:rPr>
          <w:rFonts w:hint="eastAsia"/>
        </w:rPr>
      </w:pPr>
      <w:r>
        <w:rPr>
          <w:rFonts w:hint="eastAsia"/>
        </w:rPr>
        <w:t>让我们学习，只要一个人活着，就永远不要对祂的救恩感到绝望。父亲永远不应该对浪子绝望。母亲永远不应该对任性、固执的女儿绝望。</w:t>
      </w:r>
    </w:p>
    <w:p w14:paraId="51AEF47C">
      <w:pPr>
        <w:ind w:left="-5" w:right="2"/>
        <w:rPr>
          <w:rFonts w:hint="eastAsia"/>
        </w:rPr>
      </w:pPr>
    </w:p>
    <w:p w14:paraId="3470B8F8">
      <w:pPr>
        <w:ind w:left="-5" w:right="2"/>
        <w:rPr>
          <w:rFonts w:hint="eastAsia"/>
        </w:rPr>
      </w:pPr>
      <w:r>
        <w:rPr>
          <w:rFonts w:hint="eastAsia"/>
        </w:rPr>
        <w:t>Husbands should never despair of wives, nor wives of husbands. There is nothing impossible with God. The arm of grace is very long, and can reach those who seem very far off.</w:t>
      </w:r>
    </w:p>
    <w:p w14:paraId="0EE2C489">
      <w:pPr>
        <w:ind w:left="-5" w:right="2"/>
        <w:rPr>
          <w:rFonts w:hint="eastAsia"/>
        </w:rPr>
      </w:pPr>
      <w:r>
        <w:rPr>
          <w:rFonts w:hint="eastAsia"/>
        </w:rPr>
        <w:t>丈夫不应该对妻子绝望，妻子也不应该对丈夫绝望。在神没有不可能的事。恩典的臂膀非常长，可以伸到那些看似非常遥远的人。</w:t>
      </w:r>
    </w:p>
    <w:p w14:paraId="654F091B">
      <w:pPr>
        <w:ind w:left="-5" w:right="2"/>
        <w:rPr>
          <w:rFonts w:hint="eastAsia"/>
        </w:rPr>
      </w:pPr>
    </w:p>
    <w:p w14:paraId="6CF49466">
      <w:pPr>
        <w:ind w:left="-5" w:right="2"/>
        <w:rPr>
          <w:rFonts w:hint="eastAsia"/>
        </w:rPr>
      </w:pPr>
      <w:r>
        <w:rPr>
          <w:rFonts w:hint="eastAsia"/>
        </w:rPr>
        <w:t>The Holy Spirit can change any heart. The blood of Christ can cleanse away any sin. Let us pray on, and hope on, for others, however unlikely their salvation may appear to be at present.</w:t>
      </w:r>
    </w:p>
    <w:p w14:paraId="45159840">
      <w:pPr>
        <w:ind w:left="-5" w:right="2"/>
        <w:rPr>
          <w:rFonts w:hint="eastAsia"/>
        </w:rPr>
      </w:pPr>
      <w:r>
        <w:rPr>
          <w:rFonts w:hint="eastAsia"/>
        </w:rPr>
        <w:t>圣灵可以改变任何一颗心。基督的血可以洗去任何罪。让我们继续为他人祷告，继续盼望，无论他们目前的救恩看起来多么不可能。</w:t>
      </w:r>
    </w:p>
    <w:p w14:paraId="71DA7E21">
      <w:pPr>
        <w:ind w:left="-5" w:right="2"/>
        <w:rPr>
          <w:rFonts w:hint="eastAsia"/>
        </w:rPr>
      </w:pPr>
    </w:p>
    <w:p w14:paraId="1C2B35CF">
      <w:pPr>
        <w:ind w:left="-5" w:right="2"/>
        <w:rPr>
          <w:rFonts w:hint="eastAsia"/>
        </w:rPr>
      </w:pPr>
      <w:r>
        <w:rPr>
          <w:rFonts w:hint="eastAsia"/>
        </w:rPr>
        <w:t>We shall see many in heaven whom we never expected to see there. The last may yet prove first, and the first last. The famous Grimshaw of Yorkshire, when he died, left his only son unconverted, careless, thoughtless, and indifferent to true religion.</w:t>
      </w:r>
    </w:p>
    <w:p w14:paraId="533D51AC">
      <w:pPr>
        <w:ind w:left="-5" w:right="2"/>
        <w:rPr>
          <w:rFonts w:hint="eastAsia"/>
        </w:rPr>
      </w:pPr>
      <w:r>
        <w:rPr>
          <w:rFonts w:hint="eastAsia"/>
        </w:rPr>
        <w:t>我们将会在天堂看到许多我们从未期望看到的人。那最后的仍可能成为最先的，最先的可能成为最后的。约克郡著名的格里姆肖（Grimshaw）临终时，留下了他唯一的儿子，祂未曾归正，粗心大意，不经思考，对真宗教漠不关心。</w:t>
      </w:r>
    </w:p>
    <w:p w14:paraId="384F73CF">
      <w:pPr>
        <w:ind w:left="-5" w:right="2"/>
        <w:rPr>
          <w:rFonts w:hint="eastAsia"/>
        </w:rPr>
      </w:pPr>
    </w:p>
    <w:p w14:paraId="7EF380AF">
      <w:pPr>
        <w:ind w:left="-5" w:right="2"/>
        <w:rPr>
          <w:rFonts w:hint="eastAsia"/>
        </w:rPr>
      </w:pPr>
      <w:r>
        <w:rPr>
          <w:rFonts w:hint="eastAsia"/>
        </w:rPr>
        <w:t>The day came when the young man's heart was changed, and he walked in the steps of his father. And when he lay upon his deathbed, one of his last words was, "What will my old father say when he sees me in heaven!"</w:t>
      </w:r>
    </w:p>
    <w:p w14:paraId="2A435B0D">
      <w:pPr>
        <w:ind w:left="-5" w:right="2"/>
        <w:rPr>
          <w:rFonts w:hint="eastAsia"/>
        </w:rPr>
      </w:pPr>
      <w:r>
        <w:rPr>
          <w:rFonts w:hint="eastAsia"/>
        </w:rPr>
        <w:t>那一天来到了，年轻人的心改变了，祂行在他父亲的脚步中。当祂躺在临终之床时，祂最后的遗言之一是：“我的老父亲在天堂看到我时会说什么！”</w:t>
      </w:r>
    </w:p>
    <w:p w14:paraId="1A79CB88">
      <w:pPr>
        <w:ind w:left="-5" w:right="2"/>
        <w:rPr>
          <w:rFonts w:hint="eastAsia"/>
        </w:rPr>
      </w:pPr>
    </w:p>
    <w:p w14:paraId="4F7991FC">
      <w:pPr>
        <w:ind w:left="-5" w:right="2"/>
        <w:rPr>
          <w:rFonts w:hint="eastAsia"/>
        </w:rPr>
      </w:pPr>
      <w:r>
        <w:rPr>
          <w:rFonts w:hint="eastAsia"/>
        </w:rPr>
        <w:t>"Surely the arm of the Lord is not too short to save!" Isaiah 59:1</w:t>
      </w:r>
    </w:p>
    <w:p w14:paraId="18B8E0D2">
      <w:pPr>
        <w:ind w:left="-5" w:right="2"/>
        <w:rPr>
          <w:rFonts w:hint="eastAsia"/>
        </w:rPr>
      </w:pPr>
      <w:r>
        <w:rPr>
          <w:rFonts w:hint="eastAsia"/>
        </w:rPr>
        <w:t>“耶和华的膀臂并非缩短，不能拯救！” 以赛亚书 59:1</w:t>
      </w:r>
    </w:p>
    <w:p w14:paraId="796BD394">
      <w:pPr>
        <w:ind w:left="-5" w:right="2"/>
        <w:rPr>
          <w:rFonts w:hint="eastAsia"/>
        </w:rPr>
      </w:pPr>
    </w:p>
    <w:p w14:paraId="354AAB37">
      <w:pPr>
        <w:ind w:left="-5" w:right="2"/>
        <w:rPr>
          <w:rFonts w:hint="eastAsia"/>
        </w:rPr>
      </w:pPr>
      <w:r>
        <w:rPr>
          <w:rFonts w:hint="eastAsia"/>
        </w:rPr>
        <w:t>Let us learn not to sorrow "as those who have no hope," when we part from friends who are true Christians, and part, perhaps, forever.</w:t>
      </w:r>
    </w:p>
    <w:p w14:paraId="7D30E95B">
      <w:pPr>
        <w:ind w:left="-5" w:right="2"/>
        <w:rPr>
          <w:rFonts w:hint="eastAsia"/>
        </w:rPr>
      </w:pPr>
      <w:r>
        <w:rPr>
          <w:rFonts w:hint="eastAsia"/>
        </w:rPr>
        <w:t>当我们与真基督徒朋友分离，也许是永远分离时，让我们学习不要“像那些没有指望的人一样”忧伤。</w:t>
      </w:r>
    </w:p>
    <w:p w14:paraId="3A05F5F0">
      <w:pPr>
        <w:ind w:left="-5" w:right="2"/>
        <w:rPr>
          <w:rFonts w:hint="eastAsia"/>
        </w:rPr>
      </w:pPr>
    </w:p>
    <w:p w14:paraId="4975FBA9">
      <w:pPr>
        <w:ind w:left="-5" w:right="2"/>
        <w:rPr>
          <w:rFonts w:hint="eastAsia"/>
        </w:rPr>
      </w:pPr>
      <w:r>
        <w:rPr>
          <w:rFonts w:hint="eastAsia"/>
        </w:rPr>
        <w:t>The separations and goodbyes of this world are probably some of its most painful things. When the family circle is broken up, when the old nest begins to lose its inhabitants, when the young man sets sail for Australia, New Zealand, or the Fiji Islands, with no hope of returning for ten or twelve years—when these things take place, it is a sore trial to flesh and blood.</w:t>
      </w:r>
    </w:p>
    <w:p w14:paraId="4BD49F30">
      <w:pPr>
        <w:ind w:left="-5" w:right="2"/>
        <w:rPr>
          <w:rFonts w:hint="eastAsia"/>
        </w:rPr>
      </w:pPr>
      <w:r>
        <w:rPr>
          <w:rFonts w:hint="eastAsia"/>
        </w:rPr>
        <w:t>这个世界的分离和告别可能是它最痛苦的事情之一。当家庭圈子破碎时，当旧巢开始失去它的居民时，当年轻人扬帆驶向澳大利亚、新西兰或斐济群岛，在十或十二年内没有回来的希望时——当这些事情发生时，对肉体和血肉之躯来说，是一个极大的考验。</w:t>
      </w:r>
    </w:p>
    <w:p w14:paraId="62DDF59D">
      <w:pPr>
        <w:ind w:left="-5" w:right="2"/>
        <w:rPr>
          <w:rFonts w:hint="eastAsia"/>
        </w:rPr>
      </w:pPr>
    </w:p>
    <w:p w14:paraId="401BD211">
      <w:pPr>
        <w:ind w:left="-5" w:right="2"/>
        <w:rPr>
          <w:rFonts w:hint="eastAsia"/>
        </w:rPr>
      </w:pPr>
      <w:r>
        <w:rPr>
          <w:rFonts w:hint="eastAsia"/>
        </w:rPr>
        <w:t>I have witnessed scenes on the landingstage at Liverpool, when the great steamships are about to start for America, which might bring tears to the eyes of the most coldhearted stranger.</w:t>
      </w:r>
    </w:p>
    <w:p w14:paraId="3D256FED">
      <w:pPr>
        <w:ind w:left="-5" w:right="2"/>
        <w:rPr>
          <w:rFonts w:hint="eastAsia"/>
        </w:rPr>
      </w:pPr>
      <w:r>
        <w:rPr>
          <w:rFonts w:hint="eastAsia"/>
        </w:rPr>
        <w:t>我曾在利物浦的码头上目睹过，当大型蒸汽船即将启程前往美国时，那些场景可能会让最冷酷的陌生人流泪。</w:t>
      </w:r>
    </w:p>
    <w:p w14:paraId="3FA10F2C">
      <w:pPr>
        <w:ind w:left="-5" w:right="2"/>
        <w:rPr>
          <w:rFonts w:hint="eastAsia"/>
        </w:rPr>
      </w:pPr>
    </w:p>
    <w:p w14:paraId="100D835E">
      <w:pPr>
        <w:ind w:left="-5" w:right="2"/>
        <w:rPr>
          <w:rFonts w:hint="eastAsia"/>
        </w:rPr>
      </w:pPr>
      <w:r>
        <w:rPr>
          <w:rFonts w:hint="eastAsia"/>
        </w:rPr>
        <w:t>The partings of this world are terrible things; but true faith in Christ and the resurrection to eternal life through Him, takes the sting out of the worst of partings.</w:t>
      </w:r>
    </w:p>
    <w:p w14:paraId="0BB89B10">
      <w:pPr>
        <w:ind w:left="-5" w:right="2"/>
        <w:rPr>
          <w:rFonts w:hint="eastAsia"/>
        </w:rPr>
      </w:pPr>
      <w:r>
        <w:rPr>
          <w:rFonts w:hint="eastAsia"/>
        </w:rPr>
        <w:t>这个世界的分离是可怕的事情；但对基督的真信心以及借着祂复活得永生，却能消除最痛苦分离的刺痛。</w:t>
      </w:r>
    </w:p>
    <w:p w14:paraId="5ACA7A3C">
      <w:pPr>
        <w:ind w:left="-5" w:right="2"/>
        <w:rPr>
          <w:rFonts w:hint="eastAsia"/>
        </w:rPr>
      </w:pPr>
    </w:p>
    <w:p w14:paraId="6EA72688">
      <w:pPr>
        <w:ind w:left="-5" w:right="2"/>
        <w:rPr>
          <w:rFonts w:hint="eastAsia"/>
        </w:rPr>
      </w:pPr>
      <w:r>
        <w:rPr>
          <w:rFonts w:hint="eastAsia"/>
        </w:rPr>
        <w:t>It enables a believer to look beyond the things seen to the things unseen, to the coming of the Savior, and our gathering together unto Him.</w:t>
      </w:r>
    </w:p>
    <w:p w14:paraId="21E36E4C">
      <w:pPr>
        <w:ind w:left="-5" w:right="2"/>
        <w:rPr>
          <w:rFonts w:hint="eastAsia"/>
        </w:rPr>
      </w:pPr>
      <w:r>
        <w:rPr>
          <w:rFonts w:hint="eastAsia"/>
        </w:rPr>
        <w:t>它使一个信徒能够超越所见的事物，看到那看不见的事物，看到救主的降临，以及我们聚集到祂那里。</w:t>
      </w:r>
    </w:p>
    <w:p w14:paraId="3AD85AF9">
      <w:pPr>
        <w:ind w:left="-5" w:right="2"/>
        <w:rPr>
          <w:rFonts w:hint="eastAsia"/>
        </w:rPr>
      </w:pPr>
    </w:p>
    <w:p w14:paraId="2604C128">
      <w:pPr>
        <w:ind w:left="-5" w:right="2"/>
        <w:rPr>
          <w:rFonts w:hint="eastAsia"/>
        </w:rPr>
      </w:pPr>
      <w:r>
        <w:rPr>
          <w:rFonts w:hint="eastAsia"/>
        </w:rPr>
        <w:t>Yes, it is a pleasant thing to remember, as the great ship moves away, and we wave our last adieux, "it is but a little time, and we shall see them all again to part no more."</w:t>
      </w:r>
    </w:p>
    <w:p w14:paraId="2855CDF4">
      <w:pPr>
        <w:ind w:left="-5" w:right="2"/>
        <w:rPr>
          <w:rFonts w:hint="eastAsia"/>
        </w:rPr>
      </w:pPr>
      <w:r>
        <w:rPr>
          <w:rFonts w:hint="eastAsia"/>
        </w:rPr>
        <w:t>是的，当大船驶离，我们挥手告别时，记住以下这点是令人愉快的事：“只需一点点时间，我们将再次看到他们所有的人，不再分离。”</w:t>
      </w:r>
    </w:p>
    <w:p w14:paraId="2193C4B1">
      <w:pPr>
        <w:ind w:left="-5" w:right="2"/>
        <w:rPr>
          <w:rFonts w:hint="eastAsia"/>
        </w:rPr>
      </w:pPr>
    </w:p>
    <w:p w14:paraId="3A52CF6E">
      <w:pPr>
        <w:ind w:left="-5" w:right="2"/>
        <w:rPr>
          <w:rFonts w:hint="eastAsia"/>
        </w:rPr>
      </w:pPr>
      <w:r>
        <w:rPr>
          <w:rFonts w:hint="eastAsia"/>
        </w:rPr>
        <w:t>God's people shall come together from east and west, and we shall all meet at last "in the kingdom of heaven," and go out no more.</w:t>
      </w:r>
    </w:p>
    <w:p w14:paraId="46D3B895">
      <w:pPr>
        <w:ind w:left="-5" w:right="2"/>
        <w:rPr>
          <w:rFonts w:hint="eastAsia"/>
        </w:rPr>
      </w:pPr>
      <w:r>
        <w:rPr>
          <w:rFonts w:hint="eastAsia"/>
        </w:rPr>
        <w:t>神的百姓将从东从西而来，我们最终都将“在天国里”相遇，不再出去。</w:t>
      </w:r>
    </w:p>
    <w:p w14:paraId="4DCFB1DF">
      <w:pPr>
        <w:ind w:left="-5" w:right="2"/>
        <w:rPr>
          <w:rFonts w:hint="eastAsia"/>
        </w:rPr>
      </w:pPr>
    </w:p>
    <w:p w14:paraId="59C18E87">
      <w:pPr>
        <w:ind w:left="-5" w:right="2"/>
        <w:rPr>
          <w:rFonts w:hint="eastAsia"/>
        </w:rPr>
      </w:pPr>
      <w:r>
        <w:rPr>
          <w:rFonts w:hint="eastAsia"/>
        </w:rPr>
        <w:t>III. We have, thirdly, in our Lord Jesus Christ's words, the future portion and reward of those who shall be finally saved. It is written, "they shall sit down in the kingdom of heaven."</w:t>
      </w:r>
    </w:p>
    <w:p w14:paraId="5FAE5EBF">
      <w:pPr>
        <w:ind w:left="-5" w:right="2"/>
        <w:rPr>
          <w:rFonts w:hint="eastAsia"/>
        </w:rPr>
      </w:pPr>
      <w:r>
        <w:rPr>
          <w:rFonts w:hint="eastAsia"/>
        </w:rPr>
        <w:t>三、第三，在我们的主耶稣基督的话语中，我们看到了那些最终得救的人未来的部分和赏赐。经上写着，“他们要坐席在天国里。”</w:t>
      </w:r>
    </w:p>
    <w:p w14:paraId="75FB3A6E">
      <w:pPr>
        <w:ind w:left="-5" w:right="2"/>
        <w:rPr>
          <w:rFonts w:hint="eastAsia"/>
        </w:rPr>
      </w:pPr>
    </w:p>
    <w:p w14:paraId="48DCFF36">
      <w:pPr>
        <w:ind w:left="-5" w:right="2"/>
        <w:rPr>
          <w:rFonts w:hint="eastAsia"/>
        </w:rPr>
      </w:pPr>
      <w:r>
        <w:rPr>
          <w:rFonts w:hint="eastAsia"/>
        </w:rPr>
        <w:t>That expression, "sit down," is a very pleasant and comfortable one to my mind. Let us sift it, and examine it, and see what it contains.</w:t>
      </w:r>
    </w:p>
    <w:p w14:paraId="2B36AB18">
      <w:pPr>
        <w:ind w:left="-5" w:right="2"/>
        <w:rPr>
          <w:rFonts w:hint="eastAsia"/>
        </w:rPr>
      </w:pPr>
      <w:r>
        <w:rPr>
          <w:rFonts w:hint="eastAsia"/>
        </w:rPr>
        <w:t>“坐席”这个表达，在我看来是一个非常愉快和令人安慰的词。让我们筛选它，查考它，看看它包含了什么。</w:t>
      </w:r>
    </w:p>
    <w:p w14:paraId="13FF410F">
      <w:pPr>
        <w:ind w:left="-5" w:right="2"/>
        <w:rPr>
          <w:rFonts w:hint="eastAsia"/>
        </w:rPr>
      </w:pPr>
    </w:p>
    <w:p w14:paraId="19330441">
      <w:pPr>
        <w:ind w:left="-5" w:right="2"/>
        <w:rPr>
          <w:rFonts w:hint="eastAsia"/>
        </w:rPr>
      </w:pPr>
      <w:r>
        <w:rPr>
          <w:rFonts w:hint="eastAsia"/>
        </w:rPr>
        <w:t>In the judgement day believers shall STAND with boldness at the right hand of Christ, and say, "Who will bring any charge against those whom God has chosen? It is God who justifies. Who is he that condemns? Christ Jesus, who died--more than that, who was raised to life--is at the right hand of God and is also interceding for us." (Romans 8:33, 34).</w:t>
      </w:r>
    </w:p>
    <w:p w14:paraId="10B91FD6">
      <w:pPr>
        <w:ind w:left="-5" w:right="2"/>
        <w:rPr>
          <w:rFonts w:hint="eastAsia"/>
        </w:rPr>
      </w:pPr>
      <w:r>
        <w:rPr>
          <w:rFonts w:hint="eastAsia"/>
        </w:rPr>
        <w:t>在审判之日，信徒将带着胆量站在基督的右手边，说：“谁能控告神所拣选的人呢？有神称他们为义了。谁能定他们的罪呢？有基督耶稣已经死了——而且复活了——在神的右边，也为我们代求。”（罗马书 8:33, 34）。</w:t>
      </w:r>
    </w:p>
    <w:p w14:paraId="79B4F65A">
      <w:pPr>
        <w:ind w:left="-5" w:right="2"/>
        <w:rPr>
          <w:rFonts w:hint="eastAsia"/>
        </w:rPr>
      </w:pPr>
    </w:p>
    <w:p w14:paraId="698E0503">
      <w:pPr>
        <w:ind w:left="-5" w:right="2"/>
        <w:rPr>
          <w:rFonts w:hint="eastAsia"/>
        </w:rPr>
      </w:pPr>
      <w:r>
        <w:rPr>
          <w:rFonts w:hint="eastAsia"/>
        </w:rPr>
        <w:t>But when the judgement is passed and over, and the eternal kingdom begins, they shall "SIT DOWN."</w:t>
      </w:r>
    </w:p>
    <w:p w14:paraId="1F5FCFF2">
      <w:pPr>
        <w:ind w:left="-5" w:right="2"/>
        <w:rPr>
          <w:rFonts w:hint="eastAsia"/>
        </w:rPr>
      </w:pPr>
      <w:r>
        <w:rPr>
          <w:rFonts w:hint="eastAsia"/>
        </w:rPr>
        <w:t>但当审判过去和结束，永恒的国度开始时，他们将“坐席”。</w:t>
      </w:r>
    </w:p>
    <w:p w14:paraId="1FC2CFFF">
      <w:pPr>
        <w:ind w:left="-5" w:right="2"/>
        <w:rPr>
          <w:rFonts w:hint="eastAsia"/>
        </w:rPr>
      </w:pPr>
    </w:p>
    <w:p w14:paraId="7BE942B5">
      <w:pPr>
        <w:ind w:left="-5" w:right="2"/>
        <w:rPr>
          <w:rFonts w:hint="eastAsia"/>
        </w:rPr>
      </w:pPr>
      <w:r>
        <w:rPr>
          <w:rFonts w:hint="eastAsia"/>
        </w:rPr>
        <w:t>(a)Sitting down implies a sense of CONFIDENCE and beingat home. If we were in the presence of a stern judge, or of a king clothed in awful majesty, we should not dare to sit down.</w:t>
      </w:r>
    </w:p>
    <w:p w14:paraId="750BB740">
      <w:pPr>
        <w:ind w:left="-5" w:right="2"/>
        <w:rPr>
          <w:rFonts w:hint="eastAsia"/>
        </w:rPr>
      </w:pPr>
      <w:r>
        <w:rPr>
          <w:rFonts w:hint="eastAsia"/>
        </w:rPr>
        <w:t>（a）坐席意味着一种自信感和自在感。如果我们在一位严厉的法官面前，或一位身着威严的国王面前，我们不敢坐下。</w:t>
      </w:r>
    </w:p>
    <w:p w14:paraId="0FBEE60A">
      <w:pPr>
        <w:ind w:left="-5" w:right="2"/>
        <w:rPr>
          <w:rFonts w:hint="eastAsia"/>
        </w:rPr>
      </w:pPr>
    </w:p>
    <w:p w14:paraId="45C9DDE3">
      <w:pPr>
        <w:ind w:left="-5" w:right="2"/>
        <w:rPr>
          <w:rFonts w:hint="eastAsia"/>
        </w:rPr>
      </w:pPr>
      <w:r>
        <w:rPr>
          <w:rFonts w:hint="eastAsia"/>
        </w:rPr>
        <w:t>But there will be nothing to make believers afraid in the kingdom of heaven. The sins of their past lives will not make them tremble and feel alarmed.</w:t>
      </w:r>
    </w:p>
    <w:p w14:paraId="54A72C55">
      <w:pPr>
        <w:ind w:left="-5" w:right="2"/>
        <w:rPr>
          <w:rFonts w:hint="eastAsia"/>
        </w:rPr>
      </w:pPr>
      <w:r>
        <w:rPr>
          <w:rFonts w:hint="eastAsia"/>
        </w:rPr>
        <w:t>但在天国里，没有什么会让信徒感到害怕。他们过去生活的罪恶不会使他们颤抖和感到惊恐。</w:t>
      </w:r>
    </w:p>
    <w:p w14:paraId="52F9800F">
      <w:pPr>
        <w:ind w:left="-5" w:right="2"/>
        <w:rPr>
          <w:rFonts w:hint="eastAsia"/>
        </w:rPr>
      </w:pPr>
    </w:p>
    <w:p w14:paraId="67C1C7DA">
      <w:pPr>
        <w:ind w:left="-5" w:right="2"/>
        <w:rPr>
          <w:rFonts w:hint="eastAsia"/>
        </w:rPr>
      </w:pPr>
      <w:r>
        <w:rPr>
          <w:rFonts w:hint="eastAsia"/>
        </w:rPr>
        <w:t>However many, however great, and however black, they will all have been washed away in Christ's precious blood, and not one spot will remain.</w:t>
      </w:r>
    </w:p>
    <w:p w14:paraId="09227AF4">
      <w:pPr>
        <w:ind w:left="-5" w:right="2"/>
        <w:rPr>
          <w:rFonts w:hint="eastAsia"/>
        </w:rPr>
      </w:pPr>
      <w:r>
        <w:rPr>
          <w:rFonts w:hint="eastAsia"/>
        </w:rPr>
        <w:t>无论有多少、多大、多黑，它们都将在基督的宝血中被洗净，不留下一丝污点。</w:t>
      </w:r>
    </w:p>
    <w:p w14:paraId="0B0FB7A8">
      <w:pPr>
        <w:ind w:left="-5" w:right="2"/>
        <w:rPr>
          <w:rFonts w:hint="eastAsia"/>
        </w:rPr>
      </w:pPr>
    </w:p>
    <w:p w14:paraId="699F4CFD">
      <w:pPr>
        <w:ind w:left="-5" w:right="2"/>
        <w:rPr>
          <w:rFonts w:hint="eastAsia"/>
        </w:rPr>
      </w:pPr>
      <w:r>
        <w:rPr>
          <w:rFonts w:hint="eastAsia"/>
        </w:rPr>
        <w:t>Completely justified, completely absolved, completely forgiven, completely "accepted in the Beloved," they will be counted righteous before God for the sake of Him who was made sin for us, though He knew no sin (2 Cor. v. 21).</w:t>
      </w:r>
    </w:p>
    <w:p w14:paraId="73CDA654">
      <w:pPr>
        <w:ind w:left="-5" w:right="2"/>
        <w:rPr>
          <w:rFonts w:hint="eastAsia"/>
        </w:rPr>
      </w:pPr>
      <w:r>
        <w:rPr>
          <w:rFonts w:hint="eastAsia"/>
        </w:rPr>
        <w:t>他们将完全称义、完全赦免、完全饶恕，完全“在蒙爱者里被接纳”，他们将因那位为我们成为罪，但却不知道罪的祂的缘故，在神面前被算为义（哥林多后书 5:21）。</w:t>
      </w:r>
    </w:p>
    <w:p w14:paraId="1B41752A">
      <w:pPr>
        <w:ind w:left="-5" w:right="2"/>
        <w:rPr>
          <w:rFonts w:hint="eastAsia"/>
        </w:rPr>
      </w:pPr>
    </w:p>
    <w:p w14:paraId="04755C15">
      <w:pPr>
        <w:ind w:left="-5" w:right="2"/>
        <w:rPr>
          <w:rFonts w:hint="eastAsia"/>
        </w:rPr>
      </w:pPr>
      <w:r>
        <w:rPr>
          <w:rFonts w:hint="eastAsia"/>
        </w:rPr>
        <w:t>Though the sins of their lives "were as scarlet, they shall be made white as snow; and though red like crimson, they shall be as wool."</w:t>
      </w:r>
    </w:p>
    <w:p w14:paraId="7D5914CF">
      <w:pPr>
        <w:ind w:left="-5" w:right="2"/>
        <w:rPr>
          <w:rFonts w:hint="eastAsia"/>
        </w:rPr>
      </w:pPr>
      <w:r>
        <w:rPr>
          <w:rFonts w:hint="eastAsia"/>
        </w:rPr>
        <w:t>尽管他们生活中的罪“红如朱红，必变成雪白；虽红如羊毛，必变成羊毛。”</w:t>
      </w:r>
    </w:p>
    <w:p w14:paraId="1922ECF6">
      <w:pPr>
        <w:ind w:left="-5" w:right="2"/>
        <w:rPr>
          <w:rFonts w:hint="eastAsia"/>
        </w:rPr>
      </w:pPr>
    </w:p>
    <w:p w14:paraId="2CA23E0B">
      <w:pPr>
        <w:ind w:left="-5" w:right="2"/>
        <w:rPr>
          <w:rFonts w:hint="eastAsia"/>
        </w:rPr>
      </w:pPr>
      <w:r>
        <w:rPr>
          <w:rFonts w:hint="eastAsia"/>
        </w:rPr>
        <w:t>Their sins will be "remembered no more;" "sought for, and not found;" "blotted out as a thick cloud;" "cast behind God's back;" "plunged in the depths of the sea."</w:t>
      </w:r>
    </w:p>
    <w:p w14:paraId="116A7F5D">
      <w:pPr>
        <w:ind w:left="-5" w:right="2"/>
        <w:rPr>
          <w:rFonts w:hint="eastAsia"/>
        </w:rPr>
      </w:pPr>
      <w:r>
        <w:rPr>
          <w:rFonts w:hint="eastAsia"/>
        </w:rPr>
        <w:t>他们的罪将“不再被记念”；“被寻找，却找不着”；“涂抹，像厚云消散”；“被神丢在背后”；“被扔进大海深处”。</w:t>
      </w:r>
    </w:p>
    <w:p w14:paraId="3079377B">
      <w:pPr>
        <w:ind w:left="-5" w:right="2"/>
        <w:rPr>
          <w:rFonts w:hint="eastAsia"/>
        </w:rPr>
      </w:pPr>
    </w:p>
    <w:p w14:paraId="7EB09F57">
      <w:pPr>
        <w:ind w:left="-5" w:right="2"/>
        <w:rPr>
          <w:rFonts w:hint="eastAsia"/>
        </w:rPr>
      </w:pPr>
      <w:r>
        <w:rPr>
          <w:rFonts w:hint="eastAsia"/>
        </w:rPr>
        <w:t>Believers will need no purgatory after they die. It is ignorance and unbel信 to think so. Once joined to Christ by faith, they are complete in the sight of God the Father, and even the perfect angels shall see no spot in them.</w:t>
      </w:r>
    </w:p>
    <w:p w14:paraId="7123A3EE">
      <w:pPr>
        <w:ind w:left="-5" w:right="2"/>
        <w:rPr>
          <w:rFonts w:hint="eastAsia"/>
        </w:rPr>
      </w:pPr>
      <w:r>
        <w:rPr>
          <w:rFonts w:hint="eastAsia"/>
        </w:rPr>
        <w:t>信徒死后不需要炼狱。这样想是无知和不信。一旦凭信心与基督联合，他们在父神眼中就是完全的，即使是完美的天使也看不到他们身上有任何污点。</w:t>
      </w:r>
    </w:p>
    <w:p w14:paraId="06764795">
      <w:pPr>
        <w:ind w:left="-5" w:right="2"/>
        <w:rPr>
          <w:rFonts w:hint="eastAsia"/>
        </w:rPr>
      </w:pPr>
    </w:p>
    <w:p w14:paraId="7E487A19">
      <w:pPr>
        <w:ind w:left="-5" w:right="2"/>
        <w:rPr>
          <w:rFonts w:hint="eastAsia"/>
        </w:rPr>
      </w:pPr>
      <w:r>
        <w:rPr>
          <w:rFonts w:hint="eastAsia"/>
        </w:rPr>
        <w:t>Surely they may well sit down; and feel at home! They may remember all the sins of their past lives, and be humbled at the recollection of them. But those sins will not make them afraid.</w:t>
      </w:r>
    </w:p>
    <w:p w14:paraId="428D7C3C">
      <w:pPr>
        <w:ind w:left="-5" w:right="2"/>
        <w:rPr>
          <w:rFonts w:hint="eastAsia"/>
        </w:rPr>
      </w:pPr>
      <w:r>
        <w:rPr>
          <w:rFonts w:hint="eastAsia"/>
        </w:rPr>
        <w:t>他们当然可以安然坐席；并感到自在！他们可能会记起他们过去生活中的所有罪恶，并因想起它们而谦卑。但那些罪不会使他们害怕。</w:t>
      </w:r>
    </w:p>
    <w:p w14:paraId="40D96CB2">
      <w:pPr>
        <w:ind w:left="-5" w:right="2"/>
        <w:rPr>
          <w:rFonts w:hint="eastAsia"/>
        </w:rPr>
      </w:pPr>
    </w:p>
    <w:p w14:paraId="0236983A">
      <w:pPr>
        <w:ind w:left="-5" w:right="2"/>
        <w:rPr>
          <w:rFonts w:hint="eastAsia"/>
        </w:rPr>
      </w:pPr>
      <w:r>
        <w:rPr>
          <w:rFonts w:hint="eastAsia"/>
        </w:rPr>
        <w:t>The sense of daily failure, weakness, imperfection, and inward conflict, will no longer mar their peace. At last their sanctification will be completed.</w:t>
      </w:r>
    </w:p>
    <w:p w14:paraId="74223FB7">
      <w:pPr>
        <w:ind w:left="-5" w:right="2"/>
        <w:rPr>
          <w:rFonts w:hint="eastAsia"/>
        </w:rPr>
      </w:pPr>
      <w:r>
        <w:rPr>
          <w:rFonts w:hint="eastAsia"/>
        </w:rPr>
        <w:t>每日的失败、软弱、不完全和内在冲突感，将不再破坏他们的平安。最终，他们的成圣将得以完成。</w:t>
      </w:r>
    </w:p>
    <w:p w14:paraId="467442F5">
      <w:pPr>
        <w:ind w:left="-5" w:right="2"/>
        <w:rPr>
          <w:rFonts w:hint="eastAsia"/>
        </w:rPr>
      </w:pPr>
    </w:p>
    <w:p w14:paraId="138C4747">
      <w:pPr>
        <w:ind w:left="-5" w:right="2"/>
        <w:rPr>
          <w:rFonts w:hint="eastAsia"/>
        </w:rPr>
      </w:pPr>
      <w:r>
        <w:rPr>
          <w:rFonts w:hint="eastAsia"/>
        </w:rPr>
        <w:t>The war within shall come to a perfect end. Their old besetting sins and infirmities will have dropped off, and melted away.</w:t>
      </w:r>
    </w:p>
    <w:p w14:paraId="065A23AA">
      <w:pPr>
        <w:ind w:left="-5" w:right="2"/>
        <w:rPr>
          <w:rFonts w:hint="eastAsia"/>
        </w:rPr>
      </w:pPr>
      <w:r>
        <w:rPr>
          <w:rFonts w:hint="eastAsia"/>
        </w:rPr>
        <w:t>内在的战争将迎来一个完美的终结。他们旧的易犯的罪和软弱将脱落，并融化消逝。</w:t>
      </w:r>
    </w:p>
    <w:p w14:paraId="28908083">
      <w:pPr>
        <w:ind w:left="-5" w:right="2"/>
        <w:rPr>
          <w:rFonts w:hint="eastAsia"/>
        </w:rPr>
      </w:pPr>
    </w:p>
    <w:p w14:paraId="12E2C023">
      <w:pPr>
        <w:ind w:left="-5" w:right="2"/>
        <w:rPr>
          <w:rFonts w:hint="eastAsia"/>
        </w:rPr>
      </w:pPr>
      <w:r>
        <w:rPr>
          <w:rFonts w:hint="eastAsia"/>
        </w:rPr>
        <w:t>At length they shall be able to serve God without weariness, and attend on Him without distraction, and not be obliged to cry continually, "Wretched man that I am! Who shall deliver me from the body of this death?" (Romans 7:24).</w:t>
      </w:r>
    </w:p>
    <w:p w14:paraId="39FAA03C">
      <w:pPr>
        <w:ind w:left="-5" w:right="2"/>
        <w:rPr>
          <w:rFonts w:hint="eastAsia"/>
        </w:rPr>
      </w:pPr>
      <w:r>
        <w:rPr>
          <w:rFonts w:hint="eastAsia"/>
        </w:rPr>
        <w:t>最终，他们将能够事奉神而不疲倦，服事祂而不分心，不必再持续不断地呼喊：“我真是苦啊！谁能救我脱离这取死的身体呢？”（罗马书 7:24）。</w:t>
      </w:r>
    </w:p>
    <w:p w14:paraId="742F9BFC">
      <w:pPr>
        <w:ind w:left="-5" w:right="2"/>
        <w:rPr>
          <w:rFonts w:hint="eastAsia"/>
        </w:rPr>
      </w:pPr>
    </w:p>
    <w:p w14:paraId="12F781DA">
      <w:pPr>
        <w:ind w:left="-5" w:right="2"/>
        <w:rPr>
          <w:rFonts w:hint="eastAsia"/>
        </w:rPr>
      </w:pPr>
      <w:r>
        <w:rPr>
          <w:rFonts w:hint="eastAsia"/>
        </w:rPr>
        <w:t>Who can tell the blessedness of all this while we are yet in the body? Here in this world we do not realize the completeness of our justification, and "groan, being burdened" by reason of our imperfect sanctification.</w:t>
      </w:r>
    </w:p>
    <w:p w14:paraId="78D8C6D3">
      <w:pPr>
        <w:ind w:left="-5" w:right="2"/>
        <w:rPr>
          <w:rFonts w:hint="eastAsia"/>
        </w:rPr>
      </w:pPr>
      <w:r>
        <w:rPr>
          <w:rFonts w:hint="eastAsia"/>
        </w:rPr>
        <w:t>当我们还在肉体中时，谁能诉说这一切的福乐呢？在这个世界里，我们没有体会到我们称义的完全，并且因着我们不完全的成圣而“叹息，受到重压”。</w:t>
      </w:r>
    </w:p>
    <w:p w14:paraId="27CB2510">
      <w:pPr>
        <w:ind w:left="-5" w:right="2"/>
        <w:rPr>
          <w:rFonts w:hint="eastAsia"/>
        </w:rPr>
      </w:pPr>
    </w:p>
    <w:p w14:paraId="6845D073">
      <w:pPr>
        <w:ind w:left="-5" w:right="2"/>
        <w:rPr>
          <w:rFonts w:hint="eastAsia"/>
        </w:rPr>
      </w:pPr>
      <w:r>
        <w:rPr>
          <w:rFonts w:hint="eastAsia"/>
        </w:rPr>
        <w:t>Our best endeavors after holiness are accompanied by a sorrowful consciousness of daily failure. But when "the old man" is at last entirely dead, and the flesh no longer lusts against the spirit—when there is an end of indwelling sin, and the world and the devil can no longer tempt us, then at last we shall understand what God has prepared for them that love Him.</w:t>
      </w:r>
    </w:p>
    <w:p w14:paraId="35FBAC79">
      <w:pPr>
        <w:ind w:left="-5" w:right="2"/>
        <w:rPr>
          <w:rFonts w:hint="eastAsia"/>
        </w:rPr>
      </w:pPr>
      <w:r>
        <w:rPr>
          <w:rFonts w:hint="eastAsia"/>
        </w:rPr>
        <w:t>我们追求圣洁的最佳努力，都伴随着对每日失败的悲伤意识。但当“旧人”最终完全死去，肉体不再与圣灵相争时——当内住的罪恶终结，世界和魔鬼不再能试探我们时，那时我们最终将明白神为爱祂的人所预备的是什么。</w:t>
      </w:r>
    </w:p>
    <w:p w14:paraId="4ADB4F45">
      <w:pPr>
        <w:ind w:left="-5" w:right="2"/>
        <w:rPr>
          <w:rFonts w:hint="eastAsia"/>
        </w:rPr>
      </w:pPr>
    </w:p>
    <w:p w14:paraId="70A94F30">
      <w:pPr>
        <w:ind w:left="-5" w:right="2"/>
        <w:rPr>
          <w:rFonts w:hint="eastAsia"/>
        </w:rPr>
      </w:pPr>
      <w:r>
        <w:rPr>
          <w:rFonts w:hint="eastAsia"/>
        </w:rPr>
        <w:t>We shall "sit down in the kingdom of heaven." But this is not all.</w:t>
      </w:r>
    </w:p>
    <w:p w14:paraId="31D5B365">
      <w:pPr>
        <w:ind w:left="-5" w:right="2"/>
        <w:rPr>
          <w:rFonts w:hint="eastAsia"/>
        </w:rPr>
      </w:pPr>
      <w:r>
        <w:rPr>
          <w:rFonts w:hint="eastAsia"/>
        </w:rPr>
        <w:t>我们将“在天国里坐席。” 但这还不是全部。</w:t>
      </w:r>
    </w:p>
    <w:p w14:paraId="64A7A4C6">
      <w:pPr>
        <w:ind w:left="-5" w:right="2"/>
        <w:rPr>
          <w:rFonts w:hint="eastAsia"/>
        </w:rPr>
      </w:pPr>
    </w:p>
    <w:p w14:paraId="400652F3">
      <w:pPr>
        <w:ind w:left="-5" w:right="2"/>
        <w:rPr>
          <w:rFonts w:hint="eastAsia"/>
        </w:rPr>
      </w:pPr>
      <w:r>
        <w:rPr>
          <w:rFonts w:hint="eastAsia"/>
        </w:rPr>
        <w:t>(b)Sitting down implies REST, and a complete cessation of work, and toil, and conflict. There is a rest which remains for the people of God.</w:t>
      </w:r>
    </w:p>
    <w:p w14:paraId="5824E901">
      <w:pPr>
        <w:ind w:left="-5" w:right="2"/>
        <w:rPr>
          <w:rFonts w:hint="eastAsia"/>
        </w:rPr>
      </w:pPr>
      <w:r>
        <w:rPr>
          <w:rFonts w:hint="eastAsia"/>
        </w:rPr>
        <w:t>（b）坐席意味着安息，以及工作的、劳苦的和争战的完全停止。有一个为神的百姓存留的安息。</w:t>
      </w:r>
    </w:p>
    <w:p w14:paraId="5AB49DD6">
      <w:pPr>
        <w:ind w:left="-5" w:right="2"/>
        <w:rPr>
          <w:rFonts w:hint="eastAsia"/>
        </w:rPr>
      </w:pPr>
    </w:p>
    <w:p w14:paraId="5F660E9B">
      <w:pPr>
        <w:ind w:left="-5" w:right="2"/>
        <w:rPr>
          <w:rFonts w:hint="eastAsia"/>
        </w:rPr>
      </w:pPr>
      <w:r>
        <w:rPr>
          <w:rFonts w:hint="eastAsia"/>
        </w:rPr>
        <w:t>Here in this life we are never still. The Word of God tells us that the Christian must "walk," and "run," and "work," and "labor," and "fight," and "groan," and "carry the cross," and wear the "armor," and stand like a sentinel on guard in an enemy's land.</w:t>
      </w:r>
    </w:p>
    <w:p w14:paraId="54D2FF32">
      <w:pPr>
        <w:ind w:left="-5" w:right="2"/>
        <w:rPr>
          <w:rFonts w:hint="eastAsia"/>
        </w:rPr>
      </w:pPr>
      <w:r>
        <w:rPr>
          <w:rFonts w:hint="eastAsia"/>
        </w:rPr>
        <w:t>在这个生命中，我们永不静止。神的圣言告诉我们，基督徒必须“行走”、“奔跑”、“工作”、“劳苦”、“争战”、“叹息”、“背负十字架”，穿戴“军装”，并像一个在敌人土地上的哨兵一样站岗。</w:t>
      </w:r>
    </w:p>
    <w:p w14:paraId="2A969AB5">
      <w:pPr>
        <w:ind w:left="-5" w:right="2"/>
        <w:rPr>
          <w:rFonts w:hint="eastAsia"/>
        </w:rPr>
      </w:pPr>
    </w:p>
    <w:p w14:paraId="45E34063">
      <w:pPr>
        <w:ind w:left="-5" w:right="2"/>
        <w:rPr>
          <w:rFonts w:hint="eastAsia"/>
        </w:rPr>
      </w:pPr>
      <w:r>
        <w:rPr>
          <w:rFonts w:hint="eastAsia"/>
        </w:rPr>
        <w:t>It is not until we enter the kingdom of heaven that we must expect to "sit down."</w:t>
      </w:r>
    </w:p>
    <w:p w14:paraId="58844ED4">
      <w:pPr>
        <w:ind w:left="-5" w:right="2"/>
        <w:rPr>
          <w:rFonts w:hint="eastAsia"/>
        </w:rPr>
      </w:pPr>
      <w:r>
        <w:rPr>
          <w:rFonts w:hint="eastAsia"/>
        </w:rPr>
        <w:t>直到我们进入天国，我们才应该期待“坐席”。</w:t>
      </w:r>
    </w:p>
    <w:p w14:paraId="784AC5B8">
      <w:pPr>
        <w:ind w:left="-5" w:right="2"/>
        <w:rPr>
          <w:rFonts w:hint="eastAsia"/>
        </w:rPr>
      </w:pPr>
    </w:p>
    <w:p w14:paraId="4C223FFB">
      <w:pPr>
        <w:ind w:left="-5" w:right="2"/>
        <w:rPr>
          <w:rFonts w:hint="eastAsia"/>
        </w:rPr>
      </w:pPr>
      <w:r>
        <w:rPr>
          <w:rFonts w:hint="eastAsia"/>
        </w:rPr>
        <w:t>Work for Christ, no doubt, is pleasant, and even in this life brings a rich reward—the reward of a happy conscience, a reward which the mere politician, or merchant, or man of pleasure, can never reap, because they only seek a corruptible crown.</w:t>
      </w:r>
    </w:p>
    <w:p w14:paraId="2108E856">
      <w:pPr>
        <w:ind w:left="-5" w:right="2"/>
        <w:rPr>
          <w:rFonts w:hint="eastAsia"/>
        </w:rPr>
      </w:pPr>
      <w:r>
        <w:rPr>
          <w:rFonts w:hint="eastAsia"/>
        </w:rPr>
        <w:t>毫无疑问，为基督工作是令人愉快的，即使在这个生命中也会带来丰厚的赏赐——一个快乐良心的赏赐，这是单纯的政客、商人或享乐主义者永远无法获得的赏赐，因为他们只寻求一个会朽坏的冠冕。</w:t>
      </w:r>
    </w:p>
    <w:p w14:paraId="341586DE">
      <w:pPr>
        <w:ind w:left="-5" w:right="2"/>
        <w:rPr>
          <w:rFonts w:hint="eastAsia"/>
        </w:rPr>
      </w:pPr>
    </w:p>
    <w:p w14:paraId="723F1991">
      <w:pPr>
        <w:ind w:left="-5" w:right="2"/>
        <w:rPr>
          <w:rFonts w:hint="eastAsia"/>
        </w:rPr>
      </w:pPr>
      <w:r>
        <w:rPr>
          <w:rFonts w:hint="eastAsia"/>
        </w:rPr>
        <w:t>"They who drink of these waters shall thirst again." But even the Christian's work is exhausting to flesh and blood; and so long as we dwell in a mortal body, work and weariness will go together.</w:t>
      </w:r>
    </w:p>
    <w:p w14:paraId="5CA0AF95">
      <w:pPr>
        <w:ind w:left="-5" w:right="2"/>
        <w:rPr>
          <w:rFonts w:hint="eastAsia"/>
        </w:rPr>
      </w:pPr>
      <w:r>
        <w:rPr>
          <w:rFonts w:hint="eastAsia"/>
        </w:rPr>
        <w:t>“喝这水的人还会再渴。” 但即使是基督徒的工作，对肉体和血肉之躯也是耗尽的；只要我们居住在一个必死的身体里，工作和疲倦就会相伴而行。</w:t>
      </w:r>
    </w:p>
    <w:p w14:paraId="115E0E4C">
      <w:pPr>
        <w:ind w:left="-5" w:right="2"/>
        <w:rPr>
          <w:rFonts w:hint="eastAsia"/>
        </w:rPr>
      </w:pPr>
    </w:p>
    <w:p w14:paraId="3B8F5A89">
      <w:pPr>
        <w:ind w:left="-5" w:right="2"/>
        <w:rPr>
          <w:rFonts w:hint="eastAsia"/>
        </w:rPr>
      </w:pPr>
      <w:r>
        <w:rPr>
          <w:rFonts w:hint="eastAsia"/>
        </w:rPr>
        <w:t>The very sight of sin in others, which we cannot check, is a daily trial to our souls. No doubt the fight of faith is a "good fight," but there never can be fighting without wounds, and pain, and fatigue.</w:t>
      </w:r>
    </w:p>
    <w:p w14:paraId="0D72A923">
      <w:pPr>
        <w:ind w:left="-5" w:right="2"/>
        <w:rPr>
          <w:rFonts w:hint="eastAsia"/>
        </w:rPr>
      </w:pPr>
      <w:r>
        <w:rPr>
          <w:rFonts w:hint="eastAsia"/>
        </w:rPr>
        <w:t>仅仅是看到别人身上的罪，我们却无法阻止，这对我们的灵魂来说就是一个日常的试炼。毫无疑问，信心的争战是“美好的争战”，但争战中不可能没有伤口、疼痛和疲劳。</w:t>
      </w:r>
    </w:p>
    <w:p w14:paraId="46BEF2CC">
      <w:pPr>
        <w:ind w:left="-5" w:right="2"/>
        <w:rPr>
          <w:rFonts w:hint="eastAsia"/>
        </w:rPr>
      </w:pPr>
    </w:p>
    <w:p w14:paraId="5415D528">
      <w:pPr>
        <w:ind w:left="-5" w:right="2"/>
        <w:rPr>
          <w:rFonts w:hint="eastAsia"/>
        </w:rPr>
      </w:pPr>
      <w:r>
        <w:rPr>
          <w:rFonts w:hint="eastAsia"/>
        </w:rPr>
        <w:t>The very armor the Christian is bid to put on is heavy. The helmet and the breastplate, the shield and the sword, without which we cannot overcome the devil, can never be worn without constant exertion.</w:t>
      </w:r>
    </w:p>
    <w:p w14:paraId="4B5F82AA">
      <w:pPr>
        <w:ind w:left="-5" w:right="2"/>
        <w:rPr>
          <w:rFonts w:hint="eastAsia"/>
        </w:rPr>
      </w:pPr>
      <w:r>
        <w:rPr>
          <w:rFonts w:hint="eastAsia"/>
        </w:rPr>
        <w:t>基督徒被吩咐穿上的军装本身就是沉重的。头盔和护心镜、盾牌和宝剑，没有它们我们就无法战胜魔鬼，穿戴它们绝不能没有持续的努力。</w:t>
      </w:r>
    </w:p>
    <w:p w14:paraId="1D67374D">
      <w:pPr>
        <w:ind w:left="-5" w:right="2"/>
        <w:rPr>
          <w:rFonts w:hint="eastAsia"/>
        </w:rPr>
      </w:pPr>
    </w:p>
    <w:p w14:paraId="3F14AA7A">
      <w:pPr>
        <w:ind w:left="-5" w:right="2"/>
        <w:rPr>
          <w:rFonts w:hint="eastAsia"/>
        </w:rPr>
      </w:pPr>
      <w:r>
        <w:rPr>
          <w:rFonts w:hint="eastAsia"/>
        </w:rPr>
        <w:t>Surely it will be a blessed time when our enemies will all be slain, and we can lay aside our armor in safety, and "sit down in the kingdom of heaven."</w:t>
      </w:r>
    </w:p>
    <w:p w14:paraId="257C0675">
      <w:pPr>
        <w:ind w:left="-5" w:right="2"/>
        <w:rPr>
          <w:rFonts w:hint="eastAsia"/>
        </w:rPr>
      </w:pPr>
      <w:r>
        <w:rPr>
          <w:rFonts w:hint="eastAsia"/>
        </w:rPr>
        <w:t>当然，当我们的敌人全部被杀，我们可以安全地放下我们的军装，并“在天国里坐席”时，那将是一个蒙福的时刻。</w:t>
      </w:r>
    </w:p>
    <w:p w14:paraId="521067FB">
      <w:pPr>
        <w:ind w:left="-5" w:right="2"/>
        <w:rPr>
          <w:rFonts w:hint="eastAsia"/>
        </w:rPr>
      </w:pPr>
    </w:p>
    <w:p w14:paraId="560EFA32">
      <w:pPr>
        <w:ind w:left="-5" w:right="2"/>
        <w:rPr>
          <w:rFonts w:hint="eastAsia"/>
        </w:rPr>
      </w:pPr>
      <w:r>
        <w:rPr>
          <w:rFonts w:hint="eastAsia"/>
        </w:rPr>
        <w:t>In the meantime let us never forget that the time is short. Even the devil knows that, and has great wrath because he has but a short time (Rev. 12:12).</w:t>
      </w:r>
    </w:p>
    <w:p w14:paraId="6064E509">
      <w:pPr>
        <w:ind w:left="-5" w:right="2"/>
        <w:rPr>
          <w:rFonts w:hint="eastAsia"/>
        </w:rPr>
      </w:pPr>
      <w:r>
        <w:rPr>
          <w:rFonts w:hint="eastAsia"/>
        </w:rPr>
        <w:t>与此同时，让我们永远不要忘记时间是短暂的。连魔鬼也知道这一点，并且大发烈怒，因为祂的时间不多了（启示录 12:12）。</w:t>
      </w:r>
    </w:p>
    <w:p w14:paraId="4B9D66BD">
      <w:pPr>
        <w:ind w:left="-5" w:right="2"/>
        <w:rPr>
          <w:rFonts w:hint="eastAsia"/>
        </w:rPr>
      </w:pPr>
    </w:p>
    <w:p w14:paraId="4052EB71">
      <w:pPr>
        <w:ind w:left="-5" w:right="2"/>
        <w:rPr>
          <w:rFonts w:hint="eastAsia"/>
        </w:rPr>
      </w:pPr>
      <w:r>
        <w:rPr>
          <w:rFonts w:hint="eastAsia"/>
        </w:rPr>
        <w:t>Let us work on, and fight on—in full assurance of hope, with the blessed recollection that it shall not be forever.</w:t>
      </w:r>
    </w:p>
    <w:p w14:paraId="701DF5E5">
      <w:pPr>
        <w:ind w:left="-5" w:right="2"/>
        <w:rPr>
          <w:rFonts w:hint="eastAsia"/>
        </w:rPr>
      </w:pPr>
      <w:r>
        <w:rPr>
          <w:rFonts w:hint="eastAsia"/>
        </w:rPr>
        <w:t>让我们继续工作，继续争战——满怀盼望的把握，带着那蒙福的记念，即这不会是永远的。</w:t>
      </w:r>
    </w:p>
    <w:p w14:paraId="0DA467A9">
      <w:pPr>
        <w:ind w:left="-5" w:right="2"/>
        <w:rPr>
          <w:rFonts w:hint="eastAsia"/>
        </w:rPr>
      </w:pPr>
    </w:p>
    <w:p w14:paraId="32EB5D34">
      <w:pPr>
        <w:ind w:left="-5" w:right="2"/>
        <w:rPr>
          <w:rFonts w:hint="eastAsia"/>
        </w:rPr>
      </w:pPr>
      <w:r>
        <w:rPr>
          <w:rFonts w:hint="eastAsia"/>
        </w:rPr>
        <w:t>When the great battle of Waterloo was raging, and the outcome of the day seemed to tremble in the balance, it is said that the Duke of Wellington kept calmly turning his eyes to the left, in the confident expectation that in a little time his Prussian allies would appear, and his victory would be sure.</w:t>
      </w:r>
    </w:p>
    <w:p w14:paraId="2A869EF9">
      <w:pPr>
        <w:ind w:left="-5" w:right="2"/>
        <w:rPr>
          <w:rFonts w:hint="eastAsia"/>
        </w:rPr>
      </w:pPr>
      <w:r>
        <w:rPr>
          <w:rFonts w:hint="eastAsia"/>
        </w:rPr>
        <w:t>据说，当滑铁卢大战激烈进行，战局似乎摇摆不定时，威灵顿公爵平静地将目光转向左侧，满怀信心地期待着普鲁士盟友很快就会出现，祂的胜利就确定了。</w:t>
      </w:r>
    </w:p>
    <w:p w14:paraId="2D19C88D">
      <w:pPr>
        <w:ind w:left="-5" w:right="2"/>
        <w:rPr>
          <w:rFonts w:hint="eastAsia"/>
        </w:rPr>
      </w:pPr>
    </w:p>
    <w:p w14:paraId="263ABBA3">
      <w:pPr>
        <w:ind w:left="-5" w:right="2"/>
        <w:rPr>
          <w:rFonts w:hint="eastAsia"/>
        </w:rPr>
      </w:pPr>
      <w:r>
        <w:rPr>
          <w:rFonts w:hint="eastAsia"/>
        </w:rPr>
        <w:t>Let this kind of hope animate our souls when we are bearing the labor and heat of the day. Our King is soon coming, and when he comes we shall "sit down," and toil and fight no more!</w:t>
      </w:r>
    </w:p>
    <w:p w14:paraId="35FAB33E">
      <w:pPr>
        <w:ind w:left="-5" w:right="2"/>
        <w:rPr>
          <w:rFonts w:hint="eastAsia"/>
        </w:rPr>
      </w:pPr>
      <w:r>
        <w:rPr>
          <w:rFonts w:hint="eastAsia"/>
        </w:rPr>
        <w:t>当我们承受白日的劳苦和炎热时，让这种盼望激励我们的灵魂。我们的王很快就要来了，当祂来时，我们将“坐席”，不再劳苦和争战！</w:t>
      </w:r>
    </w:p>
    <w:p w14:paraId="0776B82B">
      <w:pPr>
        <w:ind w:left="-5" w:right="2"/>
        <w:rPr>
          <w:rFonts w:hint="eastAsia"/>
        </w:rPr>
      </w:pPr>
    </w:p>
    <w:p w14:paraId="481A759B">
      <w:pPr>
        <w:ind w:left="-5" w:right="2"/>
        <w:rPr>
          <w:rFonts w:hint="eastAsia"/>
        </w:rPr>
      </w:pPr>
      <w:r>
        <w:rPr>
          <w:rFonts w:hint="eastAsia"/>
        </w:rPr>
        <w:t>IV. The fourth and last thing which the words of our Lord Jesus Christ contain is, the COMPANY which those who are finally saved shall enjoy forever.</w:t>
      </w:r>
    </w:p>
    <w:p w14:paraId="229AC2B6">
      <w:pPr>
        <w:ind w:left="-5" w:right="2"/>
        <w:rPr>
          <w:rFonts w:hint="eastAsia"/>
        </w:rPr>
      </w:pPr>
      <w:r>
        <w:rPr>
          <w:rFonts w:hint="eastAsia"/>
        </w:rPr>
        <w:t>四、我们的主耶稣基督的话语中包含的第四件也是最后一件事，是那些最终得救的人将永远享受的同伴。</w:t>
      </w:r>
    </w:p>
    <w:p w14:paraId="7BCD5DB3">
      <w:pPr>
        <w:ind w:left="-5" w:right="2"/>
        <w:rPr>
          <w:rFonts w:hint="eastAsia"/>
        </w:rPr>
      </w:pPr>
    </w:p>
    <w:p w14:paraId="23919FB1">
      <w:pPr>
        <w:ind w:left="-5" w:right="2"/>
        <w:rPr>
          <w:rFonts w:hint="eastAsia"/>
        </w:rPr>
      </w:pPr>
      <w:r>
        <w:rPr>
          <w:rFonts w:hint="eastAsia"/>
        </w:rPr>
        <w:t>Now, company is one great secret of happiness. Man is by nature a social being. It is a rare exception indeed to find anyone who likes to be always alone.</w:t>
      </w:r>
    </w:p>
    <w:p w14:paraId="4F238496">
      <w:pPr>
        <w:ind w:left="-5" w:right="2"/>
        <w:rPr>
          <w:rFonts w:hint="eastAsia"/>
        </w:rPr>
      </w:pPr>
      <w:r>
        <w:rPr>
          <w:rFonts w:hint="eastAsia"/>
        </w:rPr>
        <w:t>同伴是幸福的一个重要秘密。人本质上是一种社会性存在。发现一个喜欢总是独处的人确实是一个罕见的例外。</w:t>
      </w:r>
    </w:p>
    <w:p w14:paraId="0D8AA7D9">
      <w:pPr>
        <w:ind w:left="-5" w:right="2"/>
        <w:rPr>
          <w:rFonts w:hint="eastAsia"/>
        </w:rPr>
      </w:pPr>
    </w:p>
    <w:p w14:paraId="32E2353D">
      <w:pPr>
        <w:ind w:left="-5" w:right="2"/>
        <w:rPr>
          <w:rFonts w:hint="eastAsia"/>
        </w:rPr>
      </w:pPr>
      <w:r>
        <w:rPr>
          <w:rFonts w:hint="eastAsia"/>
        </w:rPr>
        <w:t>A palace filled with untold wealth and luxuries, would at last be little better than a prison—if we lived in it entirely alone. A cottage with congenial companions is a happier dwellingplace than a royal castle with—no one to speak to, no one to listen to, no one to exchange mind with, no one to converse with, but one's own poor heart.</w:t>
      </w:r>
    </w:p>
    <w:p w14:paraId="71F86159">
      <w:pPr>
        <w:ind w:left="-5" w:right="2"/>
        <w:rPr>
          <w:rFonts w:hint="eastAsia"/>
        </w:rPr>
      </w:pPr>
      <w:r>
        <w:rPr>
          <w:rFonts w:hint="eastAsia"/>
        </w:rPr>
        <w:t>一座充满无法言喻的财富和奢侈品的宫殿，如果我们在其中完全孤独地生活，最终也只会比监狱好一点。一个与志同道合的同伴在一起的小屋，比一座王室城堡更幸福，因为在王室城堡中——没有人可以说话，没有人可以倾听，没有人可以交流思想，没有人可以交谈，只有自己可怜的心。</w:t>
      </w:r>
    </w:p>
    <w:p w14:paraId="04A23494">
      <w:pPr>
        <w:ind w:left="-5" w:right="2"/>
        <w:rPr>
          <w:rFonts w:hint="eastAsia"/>
        </w:rPr>
      </w:pPr>
    </w:p>
    <w:p w14:paraId="727C8116">
      <w:pPr>
        <w:ind w:left="-5" w:right="2"/>
        <w:rPr>
          <w:rFonts w:hint="eastAsia"/>
        </w:rPr>
      </w:pPr>
      <w:r>
        <w:rPr>
          <w:rFonts w:hint="eastAsia"/>
        </w:rPr>
        <w:t>We all need someone to live with and love. Even the solitary dweller on a island, like Robinson Crusoe, is never satisfied to dwell alone.</w:t>
      </w:r>
    </w:p>
    <w:p w14:paraId="6C9D181D">
      <w:pPr>
        <w:ind w:left="-5" w:right="2"/>
        <w:rPr>
          <w:rFonts w:hint="eastAsia"/>
        </w:rPr>
      </w:pPr>
      <w:r>
        <w:rPr>
          <w:rFonts w:hint="eastAsia"/>
        </w:rPr>
        <w:t>我们都需要有人与我们一起生活和爱。即使是像鲁滨逊漂流记中那样，在岛上孤独居住的人，也从不满足于独自居住。</w:t>
      </w:r>
    </w:p>
    <w:p w14:paraId="52BD2051">
      <w:pPr>
        <w:ind w:left="-5" w:right="2"/>
        <w:rPr>
          <w:rFonts w:hint="eastAsia"/>
        </w:rPr>
      </w:pPr>
    </w:p>
    <w:p w14:paraId="7847430E">
      <w:pPr>
        <w:ind w:left="-5" w:right="2"/>
        <w:rPr>
          <w:rFonts w:hint="eastAsia"/>
        </w:rPr>
      </w:pPr>
      <w:r>
        <w:rPr>
          <w:rFonts w:hint="eastAsia"/>
        </w:rPr>
        <w:t>Our blessed Lord, who formed man out of the dust of the earth, and made him what he is, knows that perfectly well. When, therefore, it describes the future portion of His believing people, He takes care to tell us what kind of company they shall have in the kingdom of heaven.</w:t>
      </w:r>
    </w:p>
    <w:p w14:paraId="3A17C0BE">
      <w:pPr>
        <w:ind w:left="-5" w:right="2"/>
        <w:rPr>
          <w:rFonts w:hint="eastAsia"/>
        </w:rPr>
      </w:pPr>
      <w:r>
        <w:rPr>
          <w:rFonts w:hint="eastAsia"/>
        </w:rPr>
        <w:t>我们蒙福的主，祂用地上的尘土造了人，并使祂成为祂现在的样子，祂完全明白这一点。因此，当圣经描述祂相信的百姓未来的部分时，祂特意告诉我们在天国里他们将拥有什么样的同伴。</w:t>
      </w:r>
    </w:p>
    <w:p w14:paraId="29459CF3">
      <w:pPr>
        <w:ind w:left="-5" w:right="2"/>
        <w:rPr>
          <w:rFonts w:hint="eastAsia"/>
        </w:rPr>
      </w:pPr>
    </w:p>
    <w:p w14:paraId="5CF13726">
      <w:pPr>
        <w:ind w:left="-5" w:right="2"/>
        <w:rPr>
          <w:rFonts w:hint="eastAsia"/>
        </w:rPr>
      </w:pPr>
      <w:r>
        <w:rPr>
          <w:rFonts w:hint="eastAsia"/>
        </w:rPr>
        <w:t>He says that the saved shall "sit down with Abraham, Isaac, and Jacob" in the world to come.</w:t>
      </w:r>
    </w:p>
    <w:p w14:paraId="1D003B73">
      <w:pPr>
        <w:ind w:left="-5" w:right="2"/>
        <w:rPr>
          <w:rFonts w:hint="eastAsia"/>
        </w:rPr>
      </w:pPr>
      <w:r>
        <w:rPr>
          <w:rFonts w:hint="eastAsia"/>
        </w:rPr>
        <w:t>祂说得救的人将在未来的世界中“与亚伯拉罕、以撒、雅各一同坐席。”</w:t>
      </w:r>
    </w:p>
    <w:p w14:paraId="3095A402">
      <w:pPr>
        <w:ind w:left="-5" w:right="2"/>
        <w:rPr>
          <w:rFonts w:hint="eastAsia"/>
        </w:rPr>
      </w:pPr>
    </w:p>
    <w:p w14:paraId="15DABA43">
      <w:pPr>
        <w:ind w:left="-5" w:right="2"/>
        <w:rPr>
          <w:rFonts w:hint="eastAsia"/>
        </w:rPr>
      </w:pPr>
      <w:r>
        <w:rPr>
          <w:rFonts w:hint="eastAsia"/>
        </w:rPr>
        <w:t>Now, what does that expression mean? Let us look at it, analyze it, and see what it contains.</w:t>
      </w:r>
    </w:p>
    <w:p w14:paraId="12AC72BF">
      <w:pPr>
        <w:ind w:left="-5" w:right="2"/>
        <w:rPr>
          <w:rFonts w:hint="eastAsia"/>
        </w:rPr>
      </w:pPr>
      <w:r>
        <w:rPr>
          <w:rFonts w:hint="eastAsia"/>
        </w:rPr>
        <w:t>那么，那个表达是什么意思呢？让我们看看它，分析它，看看它包含了什么。</w:t>
      </w:r>
    </w:p>
    <w:p w14:paraId="2508C376">
      <w:pPr>
        <w:ind w:left="-5" w:right="2"/>
        <w:rPr>
          <w:rFonts w:hint="eastAsia"/>
        </w:rPr>
      </w:pPr>
    </w:p>
    <w:p w14:paraId="1F22E524">
      <w:pPr>
        <w:ind w:left="-5" w:right="2"/>
        <w:rPr>
          <w:rFonts w:hint="eastAsia"/>
        </w:rPr>
      </w:pPr>
      <w:r>
        <w:rPr>
          <w:rFonts w:hint="eastAsia"/>
        </w:rPr>
        <w:t>The companions of the saved in the eternal world, shall be all the believers who have ever lived on earth from the beginning to the end. The old soldiers, the old pilgrims, the old servants of Christ, the old members of Christ's family—all, in a word, who have lived by faith and served Christ, and walked with God, these shall form the company in which the saved shall spend an endless existence.</w:t>
      </w:r>
    </w:p>
    <w:p w14:paraId="4D1B4EAC">
      <w:pPr>
        <w:ind w:left="-5" w:right="2"/>
        <w:rPr>
          <w:rFonts w:hint="eastAsia"/>
        </w:rPr>
      </w:pPr>
      <w:r>
        <w:rPr>
          <w:rFonts w:hint="eastAsia"/>
        </w:rPr>
        <w:t>得救之人在永恒世界中的同伴，将是自始至终所有在地上生活过的信徒。那些老兵、老朝圣者、基督的老仆人、基督家庭的老成员——总之，所有凭信心生活、事奉基督、与神同行的人，将组成得救之人度过永恒存在的伴侣。</w:t>
      </w:r>
    </w:p>
    <w:p w14:paraId="412C1012">
      <w:pPr>
        <w:ind w:left="-5" w:right="2"/>
        <w:rPr>
          <w:rFonts w:hint="eastAsia"/>
        </w:rPr>
      </w:pPr>
    </w:p>
    <w:p w14:paraId="18C4C35F">
      <w:pPr>
        <w:ind w:left="-5" w:right="2"/>
        <w:rPr>
          <w:rFonts w:hint="eastAsia"/>
        </w:rPr>
      </w:pPr>
      <w:r>
        <w:rPr>
          <w:rFonts w:hint="eastAsia"/>
        </w:rPr>
        <w:t>They shall see all the old worthies of whom they read in the Old Testament, the Patriarchs, the Prophets, and the holy kings, who looked forward to the coming of Christ, but died without seeing Him.</w:t>
      </w:r>
    </w:p>
    <w:p w14:paraId="0CCC2E08">
      <w:pPr>
        <w:ind w:left="-5" w:right="2"/>
        <w:rPr>
          <w:rFonts w:hint="eastAsia"/>
        </w:rPr>
      </w:pPr>
      <w:r>
        <w:rPr>
          <w:rFonts w:hint="eastAsia"/>
        </w:rPr>
        <w:t>他们将看到所有他们在旧约中读到的古代贤人，列祖、先知和圣洁的君王，他们期盼基督的降临，但死时没有见到祂。</w:t>
      </w:r>
    </w:p>
    <w:p w14:paraId="640BEFF3">
      <w:pPr>
        <w:ind w:left="-5" w:right="2"/>
        <w:rPr>
          <w:rFonts w:hint="eastAsia"/>
        </w:rPr>
      </w:pPr>
    </w:p>
    <w:p w14:paraId="7543C84B">
      <w:pPr>
        <w:ind w:left="-5" w:right="2"/>
        <w:rPr>
          <w:rFonts w:hint="eastAsia"/>
        </w:rPr>
      </w:pPr>
      <w:r>
        <w:rPr>
          <w:rFonts w:hint="eastAsia"/>
        </w:rPr>
        <w:t>They shall see the New Testament saints, the Apostles, and the holy men and women who saw Christ face to face.</w:t>
      </w:r>
    </w:p>
    <w:p w14:paraId="2DCBA407">
      <w:pPr>
        <w:ind w:left="-5" w:right="2"/>
        <w:rPr>
          <w:rFonts w:hint="eastAsia"/>
        </w:rPr>
      </w:pPr>
      <w:r>
        <w:rPr>
          <w:rFonts w:hint="eastAsia"/>
        </w:rPr>
        <w:t>他们将看到新约的圣徒、使徒，以及那些与基督面对面相见的圣洁男女。</w:t>
      </w:r>
    </w:p>
    <w:p w14:paraId="3A9812FE">
      <w:pPr>
        <w:ind w:left="-5" w:right="2"/>
        <w:rPr>
          <w:rFonts w:hint="eastAsia"/>
        </w:rPr>
      </w:pPr>
    </w:p>
    <w:p w14:paraId="6733299A">
      <w:pPr>
        <w:ind w:left="-5" w:right="2"/>
        <w:rPr>
          <w:rFonts w:hint="eastAsia"/>
        </w:rPr>
      </w:pPr>
      <w:r>
        <w:rPr>
          <w:rFonts w:hint="eastAsia"/>
        </w:rPr>
        <w:t>They shall see the early fathers who died for the truth, and were thrown to the lions, or beheaded under the persecution of the Roman emperors.</w:t>
      </w:r>
    </w:p>
    <w:p w14:paraId="3063B1EB">
      <w:pPr>
        <w:ind w:left="-5" w:right="2"/>
        <w:rPr>
          <w:rFonts w:hint="eastAsia"/>
        </w:rPr>
      </w:pPr>
      <w:r>
        <w:rPr>
          <w:rFonts w:hint="eastAsia"/>
        </w:rPr>
        <w:t>他们将看到那些为真理而死的早期教父，他们在罗马皇帝的逼迫下被扔给狮子或被斩首。</w:t>
      </w:r>
    </w:p>
    <w:p w14:paraId="57D68EAA">
      <w:pPr>
        <w:ind w:left="-5" w:right="2"/>
        <w:rPr>
          <w:rFonts w:hint="eastAsia"/>
        </w:rPr>
      </w:pPr>
    </w:p>
    <w:p w14:paraId="25688EE3">
      <w:pPr>
        <w:ind w:left="-5" w:right="2"/>
        <w:rPr>
          <w:rFonts w:hint="eastAsia"/>
        </w:rPr>
      </w:pPr>
      <w:r>
        <w:rPr>
          <w:rFonts w:hint="eastAsia"/>
        </w:rPr>
        <w:t>They shall see the gallant Reformers who revived the Gospel out of the dust on the Continent, and unstopped the wells of living water which Rome had filled up with rubbish.</w:t>
      </w:r>
    </w:p>
    <w:p w14:paraId="098F42F9">
      <w:pPr>
        <w:ind w:left="-5" w:right="2"/>
        <w:rPr>
          <w:rFonts w:hint="eastAsia"/>
        </w:rPr>
      </w:pPr>
      <w:r>
        <w:rPr>
          <w:rFonts w:hint="eastAsia"/>
        </w:rPr>
        <w:t>他们将看到那些勇敢的改革家，他们在欧洲大陆从尘埃中复兴了福音，并疏通了罗马用垃圾堵塞的活水泉源。</w:t>
      </w:r>
    </w:p>
    <w:p w14:paraId="4C3921E1">
      <w:pPr>
        <w:ind w:left="-5" w:right="2"/>
        <w:rPr>
          <w:rFonts w:hint="eastAsia"/>
        </w:rPr>
      </w:pPr>
    </w:p>
    <w:p w14:paraId="1283629C">
      <w:pPr>
        <w:ind w:left="-5" w:right="2"/>
        <w:rPr>
          <w:rFonts w:hint="eastAsia"/>
        </w:rPr>
      </w:pPr>
      <w:r>
        <w:rPr>
          <w:rFonts w:hint="eastAsia"/>
        </w:rPr>
        <w:t>They shall see the blessed martyrs of our own land, who brought about the glorious Protestant Reformation, and gave the Bible to our countrymen in the English tongue, and cheerfully died at the stake for the cause of the Gospel.</w:t>
      </w:r>
    </w:p>
    <w:p w14:paraId="7DBBE551">
      <w:pPr>
        <w:ind w:left="-5" w:right="2"/>
        <w:rPr>
          <w:rFonts w:hint="eastAsia"/>
        </w:rPr>
      </w:pPr>
      <w:r>
        <w:rPr>
          <w:rFonts w:hint="eastAsia"/>
        </w:rPr>
        <w:t>他们将看到我们自己土地上的蒙福殉道者，他们带来了荣耀的新教改革，并用英语将圣经赐给我们的同胞，为福音的事业欣然死在火刑柱上。</w:t>
      </w:r>
    </w:p>
    <w:p w14:paraId="19583692">
      <w:pPr>
        <w:ind w:left="-5" w:right="2"/>
        <w:rPr>
          <w:rFonts w:hint="eastAsia"/>
        </w:rPr>
      </w:pPr>
    </w:p>
    <w:p w14:paraId="57FA4E1E">
      <w:pPr>
        <w:ind w:left="-5" w:right="2"/>
        <w:rPr>
          <w:rFonts w:hint="eastAsia"/>
        </w:rPr>
      </w:pPr>
      <w:r>
        <w:rPr>
          <w:rFonts w:hint="eastAsia"/>
        </w:rPr>
        <w:t>They shall see the holy men of the eighteenth century, Whitefield, and Wesley, Romaine, and their companions, who, in the face of bitter opposition, revived religion in the Church of England.</w:t>
      </w:r>
    </w:p>
    <w:p w14:paraId="5D109E11">
      <w:pPr>
        <w:ind w:left="-5" w:right="2"/>
        <w:rPr>
          <w:rFonts w:hint="eastAsia"/>
        </w:rPr>
      </w:pPr>
      <w:r>
        <w:rPr>
          <w:rFonts w:hint="eastAsia"/>
        </w:rPr>
        <w:t>他们将看到十八世纪的圣洁之人，怀特菲尔德、卫斯理、罗曼（Romaine）和他们的同伴，他们在面对激烈的反对时，在英国圣公会中复兴了宗教。</w:t>
      </w:r>
    </w:p>
    <w:p w14:paraId="26367D36">
      <w:pPr>
        <w:ind w:left="-5" w:right="2"/>
        <w:rPr>
          <w:rFonts w:hint="eastAsia"/>
        </w:rPr>
      </w:pPr>
    </w:p>
    <w:p w14:paraId="06CAB69C">
      <w:pPr>
        <w:ind w:left="-5" w:right="2"/>
        <w:rPr>
          <w:rFonts w:hint="eastAsia"/>
        </w:rPr>
      </w:pPr>
      <w:r>
        <w:rPr>
          <w:rFonts w:hint="eastAsia"/>
        </w:rPr>
        <w:t>Above all, they shall see their own friends who fell asleep in Christ, and whom they once followed to their graves with many tears, and see them with the舒适 thought that they shall part no more.</w:t>
      </w:r>
    </w:p>
    <w:p w14:paraId="666DBAAE">
      <w:pPr>
        <w:ind w:left="-5" w:right="2"/>
        <w:rPr>
          <w:rFonts w:hint="eastAsia"/>
        </w:rPr>
      </w:pPr>
      <w:r>
        <w:rPr>
          <w:rFonts w:hint="eastAsia"/>
        </w:rPr>
        <w:t>最重要的是，他们将看到自己那些在基督里睡了的朋友，那些他们曾含着眼泪送去坟墓的人，并以他们将不再分离的安慰性想法看到他们。</w:t>
      </w:r>
    </w:p>
    <w:p w14:paraId="5DF60F44">
      <w:pPr>
        <w:ind w:left="-5" w:right="2"/>
        <w:rPr>
          <w:rFonts w:hint="eastAsia"/>
        </w:rPr>
      </w:pPr>
    </w:p>
    <w:p w14:paraId="5849D1A4">
      <w:pPr>
        <w:ind w:left="-5" w:right="2"/>
        <w:rPr>
          <w:rFonts w:hint="eastAsia"/>
        </w:rPr>
      </w:pPr>
      <w:r>
        <w:rPr>
          <w:rFonts w:hint="eastAsia"/>
        </w:rPr>
        <w:t>Surely the thought of such companionship as this should cheer us as we travel on the narrow way! It is a good thing yet to come.</w:t>
      </w:r>
    </w:p>
    <w:p w14:paraId="7BB148DB">
      <w:pPr>
        <w:ind w:left="-5" w:right="2"/>
        <w:rPr>
          <w:rFonts w:hint="eastAsia"/>
        </w:rPr>
      </w:pPr>
      <w:r>
        <w:rPr>
          <w:rFonts w:hint="eastAsia"/>
        </w:rPr>
        <w:t>当然，想到这样的同伴应该在我们行走在窄路上时鼓舞我们！这是将要来到的美好事物。</w:t>
      </w:r>
    </w:p>
    <w:p w14:paraId="023BC253">
      <w:pPr>
        <w:ind w:left="-5" w:right="2"/>
        <w:rPr>
          <w:rFonts w:hint="eastAsia"/>
        </w:rPr>
      </w:pPr>
    </w:p>
    <w:p w14:paraId="13426081">
      <w:pPr>
        <w:ind w:left="-5" w:right="2"/>
        <w:rPr>
          <w:rFonts w:hint="eastAsia"/>
        </w:rPr>
      </w:pPr>
      <w:r>
        <w:rPr>
          <w:rFonts w:hint="eastAsia"/>
        </w:rPr>
        <w:t>There is little happiness in company—unless there is entire sympathy and congeniality of taste. It is one of the heaviest trials of a true Christian upon earth—that he meets so few people who are entirely of one mind with him about religion.</w:t>
      </w:r>
    </w:p>
    <w:p w14:paraId="35EAC821">
      <w:pPr>
        <w:ind w:left="-5" w:right="2"/>
        <w:rPr>
          <w:rFonts w:hint="eastAsia"/>
        </w:rPr>
      </w:pPr>
      <w:r>
        <w:rPr>
          <w:rFonts w:hint="eastAsia"/>
        </w:rPr>
        <w:t>同伴中很少有幸福——除非有完全的同情和志同道合的兴趣。一个真正的基督徒在地上最沉重的试炼之一——是祂遇到很少有人在宗教上与祂完全同心。</w:t>
      </w:r>
    </w:p>
    <w:p w14:paraId="11088EE2">
      <w:pPr>
        <w:ind w:left="-5" w:right="2"/>
        <w:rPr>
          <w:rFonts w:hint="eastAsia"/>
        </w:rPr>
      </w:pPr>
    </w:p>
    <w:p w14:paraId="1BCD1224">
      <w:pPr>
        <w:ind w:left="-5" w:right="2"/>
        <w:rPr>
          <w:rFonts w:hint="eastAsia"/>
        </w:rPr>
      </w:pPr>
      <w:r>
        <w:rPr>
          <w:rFonts w:hint="eastAsia"/>
        </w:rPr>
        <w:t>How often in society he finds himself obliged to hold his tongue and say nothing, and to hear and see many things which make his heart ache, and send him back to his own home heavy and depressed!</w:t>
      </w:r>
    </w:p>
    <w:p w14:paraId="1F77167B">
      <w:pPr>
        <w:ind w:left="-5" w:right="2"/>
        <w:rPr>
          <w:rFonts w:hint="eastAsia"/>
        </w:rPr>
      </w:pPr>
      <w:r>
        <w:rPr>
          <w:rFonts w:hint="eastAsia"/>
        </w:rPr>
        <w:t>在社会上，祂发现自己常常不得不保持沉默，什么都不说，听到和看到许多令祂心痛的事情，使祂沉重而沮丧地回到自己的家！</w:t>
      </w:r>
    </w:p>
    <w:p w14:paraId="3CB0E6E3">
      <w:pPr>
        <w:ind w:left="-5" w:right="2"/>
        <w:rPr>
          <w:rFonts w:hint="eastAsia"/>
        </w:rPr>
      </w:pPr>
    </w:p>
    <w:p w14:paraId="2E71FF67">
      <w:pPr>
        <w:ind w:left="-5" w:right="2"/>
        <w:rPr>
          <w:rFonts w:hint="eastAsia"/>
        </w:rPr>
      </w:pPr>
      <w:r>
        <w:rPr>
          <w:rFonts w:hint="eastAsia"/>
        </w:rPr>
        <w:t>It is a rare privilege to meet two or three occasionally to whom he can open his heart, and with whom he can speak freely, without fear of giving offence or being misunderstood.</w:t>
      </w:r>
    </w:p>
    <w:p w14:paraId="366E2B2A">
      <w:pPr>
        <w:ind w:left="-5" w:right="2"/>
        <w:rPr>
          <w:rFonts w:hint="eastAsia"/>
        </w:rPr>
      </w:pPr>
      <w:r>
        <w:rPr>
          <w:rFonts w:hint="eastAsia"/>
        </w:rPr>
        <w:t>偶尔能遇到两三位可以向祂敞开心扉，并可以自由交谈，不怕冒犯或被误解的人，是一种罕见的特权。</w:t>
      </w:r>
    </w:p>
    <w:p w14:paraId="20F84C18">
      <w:pPr>
        <w:ind w:left="-5" w:right="2"/>
        <w:rPr>
          <w:rFonts w:hint="eastAsia"/>
        </w:rPr>
      </w:pPr>
    </w:p>
    <w:p w14:paraId="14398907">
      <w:pPr>
        <w:ind w:left="-5" w:right="2"/>
        <w:rPr>
          <w:rFonts w:hint="eastAsia"/>
        </w:rPr>
      </w:pPr>
      <w:r>
        <w:rPr>
          <w:rFonts w:hint="eastAsia"/>
        </w:rPr>
        <w:t>But there will be an end of this state of things, in the kingdom of heaven. Those who are saved will find none there—who have not been led by the same Spirit, and gone through the same experience as themselves.</w:t>
      </w:r>
    </w:p>
    <w:p w14:paraId="1D604379">
      <w:pPr>
        <w:ind w:left="-5" w:right="2"/>
        <w:rPr>
          <w:rFonts w:hint="eastAsia"/>
        </w:rPr>
      </w:pPr>
      <w:r>
        <w:rPr>
          <w:rFonts w:hint="eastAsia"/>
        </w:rPr>
        <w:t>但在天国里，这种情况将结束。那些得救的人在那里将找不到——没有被同一位圣灵引导，没有经历过与他们自己相同经历的人。</w:t>
      </w:r>
    </w:p>
    <w:p w14:paraId="38AB61F1">
      <w:pPr>
        <w:ind w:left="-5" w:right="2"/>
        <w:rPr>
          <w:rFonts w:hint="eastAsia"/>
        </w:rPr>
      </w:pPr>
    </w:p>
    <w:p w14:paraId="6B28F6EA">
      <w:pPr>
        <w:ind w:left="-5" w:right="2"/>
        <w:rPr>
          <w:rFonts w:hint="eastAsia"/>
        </w:rPr>
      </w:pPr>
      <w:r>
        <w:rPr>
          <w:rFonts w:hint="eastAsia"/>
        </w:rPr>
        <w:t>There will not be a man or woman there—who has not felt deeply the burden of sin, mourned over it, confessed it, fought with it, and tried to crucify it.</w:t>
      </w:r>
    </w:p>
    <w:p w14:paraId="685305D4">
      <w:pPr>
        <w:ind w:left="-5" w:right="2"/>
        <w:rPr>
          <w:rFonts w:hint="eastAsia"/>
        </w:rPr>
      </w:pPr>
      <w:r>
        <w:rPr>
          <w:rFonts w:hint="eastAsia"/>
        </w:rPr>
        <w:t>在那里不会有男人或女人——是没有深深感受到罪的重担、为罪哀恸、承认罪、与罪争战，并试图将罪钉在十字架上的。</w:t>
      </w:r>
    </w:p>
    <w:p w14:paraId="5D7A1723">
      <w:pPr>
        <w:ind w:left="-5" w:right="2"/>
        <w:rPr>
          <w:rFonts w:hint="eastAsia"/>
        </w:rPr>
      </w:pPr>
    </w:p>
    <w:p w14:paraId="1A978CFC">
      <w:pPr>
        <w:ind w:left="-5" w:right="2"/>
        <w:rPr>
          <w:rFonts w:hint="eastAsia"/>
        </w:rPr>
      </w:pPr>
      <w:r>
        <w:rPr>
          <w:rFonts w:hint="eastAsia"/>
        </w:rPr>
        <w:t>There will not be a man or woman there—who has not fled to Christ by faith, cast the whole weight of his soul upon Him, and rejoiced in Him as his Redeemer.</w:t>
      </w:r>
    </w:p>
    <w:p w14:paraId="609CCDEE">
      <w:pPr>
        <w:ind w:left="-5" w:right="2"/>
        <w:rPr>
          <w:rFonts w:hint="eastAsia"/>
        </w:rPr>
      </w:pPr>
      <w:r>
        <w:rPr>
          <w:rFonts w:hint="eastAsia"/>
        </w:rPr>
        <w:t>在那里不会有男人或女人——是没有凭着信心逃到基督那里，将自己灵魂的全部重担卸给祂，并以祂为救赎主而欢喜的。</w:t>
      </w:r>
    </w:p>
    <w:p w14:paraId="62F19514">
      <w:pPr>
        <w:ind w:left="-5" w:right="2"/>
        <w:rPr>
          <w:rFonts w:hint="eastAsia"/>
        </w:rPr>
      </w:pPr>
    </w:p>
    <w:p w14:paraId="37A8C8B1">
      <w:pPr>
        <w:ind w:left="-5" w:right="2"/>
        <w:rPr>
          <w:rFonts w:hint="eastAsia"/>
        </w:rPr>
      </w:pPr>
      <w:r>
        <w:rPr>
          <w:rFonts w:hint="eastAsia"/>
        </w:rPr>
        <w:t>There will not be a man or woman there—who has not delighted in the Word of God, poured out his soul in prayer at the throne of grace, and striven to live a holy life.</w:t>
      </w:r>
    </w:p>
    <w:p w14:paraId="4F509747">
      <w:pPr>
        <w:ind w:left="-5" w:right="2"/>
        <w:rPr>
          <w:rFonts w:hint="eastAsia"/>
        </w:rPr>
      </w:pPr>
      <w:r>
        <w:rPr>
          <w:rFonts w:hint="eastAsia"/>
        </w:rPr>
        <w:t>在那里不会有男人或女人——是没有喜爱神的圣言，在施恩宝座前倾心吐意地祷告，并努力过圣洁生活的。</w:t>
      </w:r>
    </w:p>
    <w:p w14:paraId="7C8A0E4F">
      <w:pPr>
        <w:ind w:left="-5" w:right="2"/>
        <w:rPr>
          <w:rFonts w:hint="eastAsia"/>
        </w:rPr>
      </w:pPr>
    </w:p>
    <w:p w14:paraId="4EBEF94D">
      <w:pPr>
        <w:ind w:left="-5" w:right="2"/>
        <w:rPr>
          <w:rFonts w:hint="eastAsia"/>
        </w:rPr>
      </w:pPr>
      <w:r>
        <w:rPr>
          <w:rFonts w:hint="eastAsia"/>
        </w:rPr>
        <w:t>In a word, there will be none there—who have not known something of repentance toward God, faith toward our Lord Jesus Christ, and holiness of life and conversation.</w:t>
      </w:r>
    </w:p>
    <w:p w14:paraId="6EC69546">
      <w:pPr>
        <w:ind w:left="-5" w:right="2"/>
        <w:rPr>
          <w:rFonts w:hint="eastAsia"/>
        </w:rPr>
      </w:pPr>
      <w:r>
        <w:rPr>
          <w:rFonts w:hint="eastAsia"/>
        </w:rPr>
        <w:t>简而言之，在那里不会有——没有对神有所悔改，对我们的主耶稣基督有所信心，以及对生活和言语有所圣洁的人。</w:t>
      </w:r>
    </w:p>
    <w:p w14:paraId="38866410">
      <w:pPr>
        <w:ind w:left="-5" w:right="2"/>
        <w:rPr>
          <w:rFonts w:hint="eastAsia"/>
        </w:rPr>
      </w:pPr>
    </w:p>
    <w:p w14:paraId="2371FBC2">
      <w:pPr>
        <w:ind w:left="-5" w:right="2"/>
        <w:rPr>
          <w:rFonts w:hint="eastAsia"/>
        </w:rPr>
      </w:pPr>
      <w:r>
        <w:rPr>
          <w:rFonts w:hint="eastAsia"/>
        </w:rPr>
        <w:t>It is pleasant to meet a few people of this kind on earth as we travel along the narrow way which leads to heaven. It refreshes us like a brook by the way, and is like a little peep within the veil.</w:t>
      </w:r>
    </w:p>
    <w:p w14:paraId="7EB0DFA5">
      <w:pPr>
        <w:ind w:left="-5" w:right="2"/>
        <w:rPr>
          <w:rFonts w:hint="eastAsia"/>
        </w:rPr>
      </w:pPr>
      <w:r>
        <w:rPr>
          <w:rFonts w:hint="eastAsia"/>
        </w:rPr>
        <w:t>当我们沿着通往天堂的窄路行走时，在地上遇到一些这样的人是令人愉快的。它像路边的溪水一样使我们精神焕发，就像稍微瞥见幔内景象一样。</w:t>
      </w:r>
    </w:p>
    <w:p w14:paraId="79A5C3E2">
      <w:pPr>
        <w:ind w:left="-5" w:right="2"/>
        <w:rPr>
          <w:rFonts w:hint="eastAsia"/>
        </w:rPr>
      </w:pPr>
    </w:p>
    <w:p w14:paraId="3773FB26">
      <w:pPr>
        <w:ind w:left="-5" w:right="2"/>
        <w:rPr>
          <w:rFonts w:hint="eastAsia"/>
        </w:rPr>
      </w:pPr>
      <w:r>
        <w:rPr>
          <w:rFonts w:hint="eastAsia"/>
        </w:rPr>
        <w:t>But what will it be when we see "a multitude, which no man can number," of saints completely delivered from all sin, and not one single unconverted person among them to mar the harmony!</w:t>
      </w:r>
    </w:p>
    <w:p w14:paraId="5700C005">
      <w:pPr>
        <w:ind w:left="-5" w:right="2"/>
        <w:rPr>
          <w:rFonts w:hint="eastAsia"/>
        </w:rPr>
      </w:pPr>
      <w:r>
        <w:rPr>
          <w:rFonts w:hint="eastAsia"/>
        </w:rPr>
        <w:t>但是当我们看到“没有人能数过来的群众”，是完全从所有罪恶中被解救出来的圣徒，并且其中没有一个未归正的人来破坏和谐时，那将是怎样一番景象呢！</w:t>
      </w:r>
    </w:p>
    <w:p w14:paraId="2376A94E">
      <w:pPr>
        <w:ind w:left="-5" w:right="2"/>
        <w:rPr>
          <w:rFonts w:hint="eastAsia"/>
        </w:rPr>
      </w:pPr>
    </w:p>
    <w:p w14:paraId="5A3914BD">
      <w:pPr>
        <w:ind w:left="-5" w:right="2"/>
        <w:rPr>
          <w:rFonts w:hint="eastAsia"/>
        </w:rPr>
      </w:pPr>
      <w:r>
        <w:rPr>
          <w:rFonts w:hint="eastAsia"/>
        </w:rPr>
        <w:t>What shall it be when we shall meet our own believing friends once more, at last made perfect, and find that their besetting sins, and our own besetting sins, have all passed away, and there is nothing left in us—but grace without corruption!</w:t>
      </w:r>
    </w:p>
    <w:p w14:paraId="7F855E43">
      <w:pPr>
        <w:ind w:left="-5" w:right="2"/>
        <w:rPr>
          <w:rFonts w:hint="eastAsia"/>
        </w:rPr>
      </w:pPr>
      <w:r>
        <w:rPr>
          <w:rFonts w:hint="eastAsia"/>
        </w:rPr>
        <w:t>当我们最终再次见到我们自己相信的朋友，最终被作成完全，并发现他们和我们自己那易缠绕的罪都已消逝，我们里面只剩下——没有败坏的恩典时，那将是怎样一番景象呢！</w:t>
      </w:r>
    </w:p>
    <w:p w14:paraId="5BD4B9F6">
      <w:pPr>
        <w:ind w:left="-5" w:right="2"/>
        <w:rPr>
          <w:rFonts w:hint="eastAsia"/>
        </w:rPr>
      </w:pPr>
    </w:p>
    <w:p w14:paraId="0AB8FD06">
      <w:pPr>
        <w:ind w:left="-5" w:right="2"/>
        <w:rPr>
          <w:rFonts w:hint="eastAsia"/>
        </w:rPr>
      </w:pPr>
      <w:r>
        <w:rPr>
          <w:rFonts w:hint="eastAsia"/>
        </w:rPr>
        <w:t>Yet all this is to come when we pass within the veil. The inhabitants are not to be a mixed multitude unable to understand one another. They are all to be of one heart and of one mind.</w:t>
      </w:r>
    </w:p>
    <w:p w14:paraId="5AB1E85A">
      <w:pPr>
        <w:ind w:left="-5" w:right="2"/>
        <w:rPr>
          <w:rFonts w:hint="eastAsia"/>
        </w:rPr>
      </w:pPr>
      <w:r>
        <w:rPr>
          <w:rFonts w:hint="eastAsia"/>
        </w:rPr>
        <w:t>然而，当我们穿过幔子时，这一切都将到来。那里的居民不会是一群无法相互理解的混杂群众。他们都将同心合意。</w:t>
      </w:r>
    </w:p>
    <w:p w14:paraId="2CBED00D">
      <w:pPr>
        <w:ind w:left="-5" w:right="2"/>
        <w:rPr>
          <w:rFonts w:hint="eastAsia"/>
        </w:rPr>
      </w:pPr>
    </w:p>
    <w:p w14:paraId="0A701E5B">
      <w:pPr>
        <w:ind w:left="-5" w:right="2"/>
        <w:rPr>
          <w:rFonts w:hint="eastAsia"/>
        </w:rPr>
      </w:pPr>
      <w:r>
        <w:rPr>
          <w:rFonts w:hint="eastAsia"/>
        </w:rPr>
        <w:t>We are not to sit down amidst ignorant, godless, and unconverted people, but "with Abraham, Isaac, and Jacob in the kingdom of heaven."</w:t>
      </w:r>
    </w:p>
    <w:p w14:paraId="2C84F0D5">
      <w:pPr>
        <w:ind w:left="-5" w:right="2"/>
        <w:rPr>
          <w:rFonts w:hint="eastAsia"/>
        </w:rPr>
      </w:pPr>
      <w:r>
        <w:rPr>
          <w:rFonts w:hint="eastAsia"/>
        </w:rPr>
        <w:t>我们不会与无知、不敬虔和未归正的人一同坐席，而是“与亚伯拉罕、以撒、雅各在天国里一同坐席。”</w:t>
      </w:r>
    </w:p>
    <w:p w14:paraId="5B426431">
      <w:pPr>
        <w:ind w:left="-5" w:right="2"/>
        <w:rPr>
          <w:rFonts w:hint="eastAsia"/>
        </w:rPr>
      </w:pPr>
    </w:p>
    <w:p w14:paraId="4E56CDB3">
      <w:pPr>
        <w:ind w:left="-5" w:right="2"/>
        <w:rPr>
          <w:rFonts w:hint="eastAsia"/>
        </w:rPr>
      </w:pPr>
      <w:r>
        <w:rPr>
          <w:rFonts w:hint="eastAsia"/>
        </w:rPr>
        <w:t>Heaven itself would be no heaven if all sorts of characters got there—as some people falsely teach. There could be no order and no happiness in such a heaven.</w:t>
      </w:r>
    </w:p>
    <w:p w14:paraId="2E5F5E72">
      <w:pPr>
        <w:ind w:left="-5" w:right="2"/>
        <w:rPr>
          <w:rFonts w:hint="eastAsia"/>
        </w:rPr>
      </w:pPr>
      <w:r>
        <w:rPr>
          <w:rFonts w:hint="eastAsia"/>
        </w:rPr>
        <w:t>如果各种各样的人都去了那里——正如一些人错误地教导的那样，天堂本身就不是天堂了。在这样的天堂里，不会有秩序，也不会有幸福。</w:t>
      </w:r>
    </w:p>
    <w:p w14:paraId="7E4F62D4">
      <w:pPr>
        <w:ind w:left="-5" w:right="2"/>
        <w:rPr>
          <w:rFonts w:hint="eastAsia"/>
        </w:rPr>
      </w:pPr>
    </w:p>
    <w:p w14:paraId="0F5FFB08">
      <w:pPr>
        <w:ind w:left="-5" w:right="2"/>
        <w:rPr>
          <w:rFonts w:hint="eastAsia"/>
        </w:rPr>
      </w:pPr>
      <w:r>
        <w:rPr>
          <w:rFonts w:hint="eastAsia"/>
        </w:rPr>
        <w:t>There must be fitness for "the inheritance of the saints in light" (Col. 1. 12).</w:t>
      </w:r>
    </w:p>
    <w:p w14:paraId="1487ACD1">
      <w:pPr>
        <w:ind w:left="-5" w:right="2"/>
        <w:rPr>
          <w:rFonts w:hint="eastAsia"/>
        </w:rPr>
      </w:pPr>
      <w:r>
        <w:rPr>
          <w:rFonts w:hint="eastAsia"/>
        </w:rPr>
        <w:t>必须有适合“在光明中得圣徒的基业”的资格（歌罗西书 1:12）。</w:t>
      </w:r>
    </w:p>
    <w:p w14:paraId="496A6313">
      <w:pPr>
        <w:ind w:left="-5" w:right="2"/>
        <w:rPr>
          <w:rFonts w:hint="eastAsia"/>
        </w:rPr>
      </w:pPr>
    </w:p>
    <w:p w14:paraId="2310841B">
      <w:pPr>
        <w:ind w:left="-5" w:right="2"/>
        <w:rPr>
          <w:rFonts w:hint="eastAsia"/>
        </w:rPr>
      </w:pPr>
      <w:r>
        <w:rPr>
          <w:rFonts w:hint="eastAsia"/>
        </w:rPr>
        <w:t>(1) And now, reader, before you lay down this paper, ask yourself whether you shall be found among the many who shall "sit down in the kingdom of heaven." The question demands an answer.</w:t>
      </w:r>
    </w:p>
    <w:p w14:paraId="6DDC7185">
      <w:pPr>
        <w:ind w:left="-5" w:right="2"/>
        <w:rPr>
          <w:rFonts w:hint="eastAsia"/>
        </w:rPr>
      </w:pPr>
      <w:r>
        <w:rPr>
          <w:rFonts w:hint="eastAsia"/>
        </w:rPr>
        <w:t>（1）现在，读者，在你放下本文之前，问问你自己，你是否会出现在那些将在“天国里坐席”的许多人之中。这个问题需要一个答案。</w:t>
      </w:r>
    </w:p>
    <w:p w14:paraId="0B7FDE2B">
      <w:pPr>
        <w:ind w:left="-5" w:right="2"/>
        <w:rPr>
          <w:rFonts w:hint="eastAsia"/>
        </w:rPr>
      </w:pPr>
    </w:p>
    <w:p w14:paraId="563B8DA9">
      <w:pPr>
        <w:ind w:left="-5" w:right="2"/>
        <w:rPr>
          <w:rFonts w:hint="eastAsia"/>
        </w:rPr>
      </w:pPr>
      <w:r>
        <w:rPr>
          <w:rFonts w:hint="eastAsia"/>
        </w:rPr>
        <w:t>I charge you to give your soul no rest until you can answer it in a satisfactory way. Time is passing quickly away, and the world is growing old.</w:t>
      </w:r>
    </w:p>
    <w:p w14:paraId="08CD75AE">
      <w:pPr>
        <w:ind w:left="-5" w:right="2"/>
        <w:rPr>
          <w:rFonts w:hint="eastAsia"/>
        </w:rPr>
      </w:pPr>
      <w:r>
        <w:rPr>
          <w:rFonts w:hint="eastAsia"/>
        </w:rPr>
        <w:t>我吩咐你，直到你能以令人满意的方式回答这个问题之前，不要让你的灵魂休息。时间正在迅速流逝，世界正在变老。</w:t>
      </w:r>
    </w:p>
    <w:p w14:paraId="5FFE4002">
      <w:pPr>
        <w:ind w:left="-5" w:right="2"/>
        <w:rPr>
          <w:rFonts w:hint="eastAsia"/>
        </w:rPr>
      </w:pPr>
    </w:p>
    <w:p w14:paraId="3EB19FA5">
      <w:pPr>
        <w:ind w:left="-5" w:right="2"/>
        <w:rPr>
          <w:rFonts w:hint="eastAsia"/>
        </w:rPr>
      </w:pPr>
      <w:r>
        <w:rPr>
          <w:rFonts w:hint="eastAsia"/>
        </w:rPr>
        <w:t>The signs of the times ought to set us all thinking. "The distress of nations with perplexity" seems to increase every year. The wisdom of statesmen seems utterly unable to prevent wars and confusion in every direction.</w:t>
      </w:r>
    </w:p>
    <w:p w14:paraId="44A3DD94">
      <w:pPr>
        <w:ind w:left="-5" w:right="2"/>
        <w:rPr>
          <w:rFonts w:hint="eastAsia"/>
        </w:rPr>
      </w:pPr>
      <w:r>
        <w:rPr>
          <w:rFonts w:hint="eastAsia"/>
        </w:rPr>
        <w:t>时代的迹象应该让我们所有人都开始思考。“列国的苦难与困惑”似乎每年都在增加。政治家的智慧似乎完全无力阻止各个方向的战争和混乱。</w:t>
      </w:r>
    </w:p>
    <w:p w14:paraId="5461D5EF">
      <w:pPr>
        <w:ind w:left="-5" w:right="2"/>
        <w:rPr>
          <w:rFonts w:hint="eastAsia"/>
        </w:rPr>
      </w:pPr>
    </w:p>
    <w:p w14:paraId="016132AE">
      <w:pPr>
        <w:ind w:left="-5" w:right="2"/>
        <w:rPr>
          <w:rFonts w:hint="eastAsia"/>
        </w:rPr>
      </w:pPr>
      <w:r>
        <w:rPr>
          <w:rFonts w:hint="eastAsia"/>
        </w:rPr>
        <w:t>The progress of art, and science, and civilization appear entirely powerless to prevent the existence of enormous moral evils.</w:t>
      </w:r>
    </w:p>
    <w:p w14:paraId="3EDF9040">
      <w:pPr>
        <w:ind w:left="-5" w:right="2"/>
        <w:rPr>
          <w:rFonts w:hint="eastAsia"/>
        </w:rPr>
      </w:pPr>
      <w:r>
        <w:rPr>
          <w:rFonts w:hint="eastAsia"/>
        </w:rPr>
        <w:t>艺术、科学和文明的进步似乎完全无力阻止巨大道德邪恶的存。</w:t>
      </w:r>
    </w:p>
    <w:p w14:paraId="59B66189">
      <w:pPr>
        <w:ind w:left="-5" w:right="2"/>
        <w:rPr>
          <w:rFonts w:hint="eastAsia"/>
        </w:rPr>
      </w:pPr>
    </w:p>
    <w:p w14:paraId="77659772">
      <w:pPr>
        <w:ind w:left="-5" w:right="2"/>
        <w:rPr>
          <w:rFonts w:hint="eastAsia"/>
        </w:rPr>
      </w:pPr>
      <w:r>
        <w:rPr>
          <w:rFonts w:hint="eastAsia"/>
        </w:rPr>
        <w:t>Nothing will ever cure the diseases of human nature— but the return of the Great Physician, the Prince of Peace, the second coming of Jesus Christ Himself.</w:t>
      </w:r>
    </w:p>
    <w:p w14:paraId="4E9EFDFF">
      <w:pPr>
        <w:ind w:left="-5" w:right="2"/>
        <w:rPr>
          <w:rFonts w:hint="eastAsia"/>
        </w:rPr>
      </w:pPr>
      <w:r>
        <w:rPr>
          <w:rFonts w:hint="eastAsia"/>
        </w:rPr>
        <w:t>没有任何事物能治愈人性的疾病——除了伟大的医生、和平之君、耶稣基督祂自己的第二次再来。</w:t>
      </w:r>
    </w:p>
    <w:p w14:paraId="4A0D3067">
      <w:pPr>
        <w:ind w:left="-5" w:right="2"/>
        <w:rPr>
          <w:rFonts w:hint="eastAsia"/>
        </w:rPr>
      </w:pPr>
    </w:p>
    <w:p w14:paraId="79B8FABE">
      <w:pPr>
        <w:ind w:left="-5" w:right="2"/>
        <w:rPr>
          <w:rFonts w:hint="eastAsia"/>
        </w:rPr>
      </w:pPr>
      <w:r>
        <w:rPr>
          <w:rFonts w:hint="eastAsia"/>
        </w:rPr>
        <w:t>And when He comes, shall you be found among the "many" who shall "sit down with Abraham, Isaac, and Jacob in the kingdom of heaven?"</w:t>
      </w:r>
    </w:p>
    <w:p w14:paraId="14461BAE">
      <w:pPr>
        <w:ind w:left="-5" w:right="2"/>
        <w:rPr>
          <w:rFonts w:hint="eastAsia"/>
        </w:rPr>
      </w:pPr>
      <w:r>
        <w:rPr>
          <w:rFonts w:hint="eastAsia"/>
        </w:rPr>
        <w:t>当祂来时，你会被发现在那些将在“天国里与亚伯拉罕、以撒、雅各一同坐席”的“许多人”之中吗？</w:t>
      </w:r>
    </w:p>
    <w:p w14:paraId="4946B852">
      <w:pPr>
        <w:ind w:left="-5" w:right="2"/>
        <w:rPr>
          <w:rFonts w:hint="eastAsia"/>
        </w:rPr>
      </w:pPr>
    </w:p>
    <w:p w14:paraId="66408407">
      <w:pPr>
        <w:ind w:left="-5" w:right="2"/>
        <w:rPr>
          <w:rFonts w:hint="eastAsia"/>
        </w:rPr>
      </w:pPr>
      <w:r>
        <w:rPr>
          <w:rFonts w:hint="eastAsia"/>
        </w:rPr>
        <w:t>Why should you not be found among the many? I know no reason except your own indolence and laziness, or your own determined love of sin and the world.</w:t>
      </w:r>
    </w:p>
    <w:p w14:paraId="0E7794E2">
      <w:pPr>
        <w:ind w:left="-5" w:right="2"/>
        <w:rPr>
          <w:rFonts w:hint="eastAsia"/>
        </w:rPr>
      </w:pPr>
      <w:r>
        <w:rPr>
          <w:rFonts w:hint="eastAsia"/>
        </w:rPr>
        <w:t>你为什么不应该被发现在那些许多人之中呢？除了你自己的怠惰和懒惰，或者你自己对罪和世界的坚决喜爱之外，我不知道有任何理由。</w:t>
      </w:r>
    </w:p>
    <w:p w14:paraId="13461D14">
      <w:pPr>
        <w:ind w:left="-5" w:right="2"/>
        <w:rPr>
          <w:rFonts w:hint="eastAsia"/>
        </w:rPr>
      </w:pPr>
    </w:p>
    <w:p w14:paraId="741ED676">
      <w:pPr>
        <w:ind w:left="-5" w:right="2"/>
        <w:rPr>
          <w:rFonts w:hint="eastAsia"/>
        </w:rPr>
      </w:pPr>
      <w:r>
        <w:rPr>
          <w:rFonts w:hint="eastAsia"/>
        </w:rPr>
        <w:t>An open door is before you! Why not enter into it? The Lord Jesus Christ is able and ready to save you—why not commit your soul to Him, and lay hold on the hand which He holds out from heaven?</w:t>
      </w:r>
    </w:p>
    <w:p w14:paraId="3E22AD84">
      <w:pPr>
        <w:ind w:left="-5" w:right="2"/>
        <w:rPr>
          <w:rFonts w:hint="eastAsia"/>
        </w:rPr>
      </w:pPr>
      <w:r>
        <w:rPr>
          <w:rFonts w:hint="eastAsia"/>
        </w:rPr>
        <w:t>一扇敞开的门在你面前！为什么不进去呢？主耶稣基督有能力并乐意拯救你——为什么不将你的灵魂交托给祂，抓住祂从天上伸出的手呢？</w:t>
      </w:r>
    </w:p>
    <w:p w14:paraId="0D9BBEBA">
      <w:pPr>
        <w:ind w:left="-5" w:right="2"/>
        <w:rPr>
          <w:rFonts w:hint="eastAsia"/>
        </w:rPr>
      </w:pPr>
    </w:p>
    <w:p w14:paraId="23C7204A">
      <w:pPr>
        <w:ind w:left="-5" w:right="2"/>
        <w:rPr>
          <w:rFonts w:hint="eastAsia"/>
        </w:rPr>
      </w:pPr>
      <w:r>
        <w:rPr>
          <w:rFonts w:hint="eastAsia"/>
        </w:rPr>
        <w:t>I repeat that I know no reason why you should not be found among the "many" at the last day.</w:t>
      </w:r>
    </w:p>
    <w:p w14:paraId="1F40221E">
      <w:pPr>
        <w:ind w:left="-5" w:right="2"/>
        <w:rPr>
          <w:rFonts w:hint="eastAsia"/>
        </w:rPr>
      </w:pPr>
      <w:r>
        <w:rPr>
          <w:rFonts w:hint="eastAsia"/>
        </w:rPr>
        <w:t>我重申，我不知道你为什么不应该在末日被发现在那“许多人”之中。</w:t>
      </w:r>
    </w:p>
    <w:p w14:paraId="64783DF6">
      <w:pPr>
        <w:ind w:left="-5" w:right="2"/>
        <w:rPr>
          <w:rFonts w:hint="eastAsia"/>
        </w:rPr>
      </w:pPr>
    </w:p>
    <w:p w14:paraId="5D9CFB9A">
      <w:pPr>
        <w:ind w:left="-5" w:right="2"/>
        <w:rPr>
          <w:rFonts w:hint="eastAsia"/>
        </w:rPr>
      </w:pPr>
      <w:r>
        <w:rPr>
          <w:rFonts w:hint="eastAsia"/>
        </w:rPr>
        <w:t>You imagine that there is time enough, and no need of hurry or immediate decision. You had better take care what you are saying.</w:t>
      </w:r>
    </w:p>
    <w:p w14:paraId="240C2141">
      <w:pPr>
        <w:ind w:left="-5" w:right="2"/>
        <w:rPr>
          <w:rFonts w:hint="eastAsia"/>
        </w:rPr>
      </w:pPr>
      <w:r>
        <w:rPr>
          <w:rFonts w:hint="eastAsia"/>
        </w:rPr>
        <w:t>你想象着时间足够多，不需要匆忙或立即决定。你最好小心你在说什么。</w:t>
      </w:r>
    </w:p>
    <w:p w14:paraId="789563D8">
      <w:pPr>
        <w:ind w:left="-5" w:right="2"/>
        <w:rPr>
          <w:rFonts w:hint="eastAsia"/>
        </w:rPr>
      </w:pPr>
    </w:p>
    <w:p w14:paraId="213719E9">
      <w:pPr>
        <w:ind w:left="-5" w:right="2"/>
        <w:rPr>
          <w:rFonts w:hint="eastAsia"/>
        </w:rPr>
      </w:pPr>
      <w:r>
        <w:rPr>
          <w:rFonts w:hint="eastAsia"/>
        </w:rPr>
        <w:t>It is not given to all men and women to live to eighty years, and then die quietly in their beds. The notice to leave this mortal body sometimes comes very suddenly, and men and women are summoned to go forth in a moment into the unseen world!</w:t>
      </w:r>
    </w:p>
    <w:p w14:paraId="4AB56642">
      <w:pPr>
        <w:ind w:left="-5" w:right="2"/>
        <w:rPr>
          <w:rFonts w:hint="eastAsia"/>
        </w:rPr>
      </w:pPr>
      <w:r>
        <w:rPr>
          <w:rFonts w:hint="eastAsia"/>
        </w:rPr>
        <w:t>并非所有的男人和女人都能活到八十岁，然后在床上平静地死去。离开这个必朽坏身体的通知有时来得非常突然，人们在一瞬间被召去进入那看不见的世界！</w:t>
      </w:r>
    </w:p>
    <w:p w14:paraId="493CC1C3">
      <w:pPr>
        <w:ind w:left="-5" w:right="2"/>
        <w:rPr>
          <w:rFonts w:hint="eastAsia"/>
        </w:rPr>
      </w:pPr>
    </w:p>
    <w:p w14:paraId="6FD599C1">
      <w:pPr>
        <w:ind w:left="-5" w:right="2"/>
        <w:rPr>
          <w:rFonts w:hint="eastAsia"/>
        </w:rPr>
      </w:pPr>
      <w:r>
        <w:rPr>
          <w:rFonts w:hint="eastAsia"/>
        </w:rPr>
        <w:t>You had better use time while you have it, and not make shipwreck on that miserable rock, "a convenient season."</w:t>
      </w:r>
    </w:p>
    <w:p w14:paraId="1163417F">
      <w:pPr>
        <w:ind w:left="-5" w:right="2"/>
        <w:rPr>
          <w:rFonts w:hint="eastAsia"/>
        </w:rPr>
      </w:pPr>
      <w:r>
        <w:rPr>
          <w:rFonts w:hint="eastAsia"/>
        </w:rPr>
        <w:t>你最好趁着拥有时间时使用它，不要在那块可怜的磐石“方便的时候”上遭遇船难。</w:t>
      </w:r>
    </w:p>
    <w:p w14:paraId="366D55F2">
      <w:pPr>
        <w:ind w:left="-5" w:right="2"/>
        <w:rPr>
          <w:rFonts w:hint="eastAsia"/>
        </w:rPr>
      </w:pPr>
    </w:p>
    <w:p w14:paraId="421D8EE4">
      <w:pPr>
        <w:ind w:left="-5" w:right="2"/>
        <w:rPr>
          <w:rFonts w:hint="eastAsia"/>
        </w:rPr>
      </w:pPr>
      <w:r>
        <w:rPr>
          <w:rFonts w:hint="eastAsia"/>
        </w:rPr>
        <w:t>Are you afraid that people will laugh at you, and mock you—if you begin to care for your soul, and to seek a place in the kingdom of heaven?</w:t>
      </w:r>
    </w:p>
    <w:p w14:paraId="045AA000">
      <w:pPr>
        <w:ind w:left="-5" w:right="2"/>
        <w:rPr>
          <w:rFonts w:hint="eastAsia"/>
        </w:rPr>
      </w:pPr>
      <w:r>
        <w:rPr>
          <w:rFonts w:hint="eastAsia"/>
        </w:rPr>
        <w:t>如果你开始关心你的灵魂，并寻求在天国里有一个位置，你害怕人们会嘲笑你，讥讽你吗？</w:t>
      </w:r>
    </w:p>
    <w:p w14:paraId="5B3D414E">
      <w:pPr>
        <w:ind w:left="-5" w:right="2"/>
        <w:rPr>
          <w:rFonts w:hint="eastAsia"/>
        </w:rPr>
      </w:pPr>
    </w:p>
    <w:p w14:paraId="52721CD1">
      <w:pPr>
        <w:ind w:left="-5" w:right="2"/>
        <w:rPr>
          <w:rFonts w:hint="eastAsia"/>
        </w:rPr>
      </w:pPr>
      <w:r>
        <w:rPr>
          <w:rFonts w:hint="eastAsia"/>
        </w:rPr>
        <w:t>Cast the cowardly feeling behind your back, and resolve never to be ashamed of religion. Alas! Where are too many who will find at last that they were laughed out of heaven—and laughed into hell!</w:t>
      </w:r>
    </w:p>
    <w:p w14:paraId="2C9BFFE8">
      <w:pPr>
        <w:ind w:left="-5" w:right="2"/>
        <w:rPr>
          <w:rFonts w:hint="eastAsia"/>
        </w:rPr>
      </w:pPr>
      <w:r>
        <w:rPr>
          <w:rFonts w:hint="eastAsia"/>
        </w:rPr>
        <w:t>将那种怯懦的感觉抛在脑后，并下定决心永远不要以宗教为耻。唉！有多少人最终会发现他们是被笑出天堂——并被笑进地狱的！</w:t>
      </w:r>
    </w:p>
    <w:p w14:paraId="26CA3E1B">
      <w:pPr>
        <w:ind w:left="-5" w:right="2"/>
        <w:rPr>
          <w:rFonts w:hint="eastAsia"/>
        </w:rPr>
      </w:pPr>
    </w:p>
    <w:p w14:paraId="1C68D429">
      <w:pPr>
        <w:ind w:left="-5" w:right="2"/>
        <w:rPr>
          <w:rFonts w:hint="eastAsia"/>
        </w:rPr>
      </w:pPr>
      <w:r>
        <w:rPr>
          <w:rFonts w:hint="eastAsia"/>
        </w:rPr>
        <w:t>Fear not the reproach of man, who at most can only injure your body. Fear Him who is able to destroy both soul and body in hell.</w:t>
      </w:r>
    </w:p>
    <w:p w14:paraId="0F51830C">
      <w:pPr>
        <w:ind w:left="-5" w:right="2"/>
        <w:rPr>
          <w:rFonts w:hint="eastAsia"/>
        </w:rPr>
      </w:pPr>
      <w:r>
        <w:rPr>
          <w:rFonts w:hint="eastAsia"/>
        </w:rPr>
        <w:t>不要害怕人的指责，祂最多只能伤害你的身体。要害怕那位能将灵魂和身体都毁灭在地狱里的祂。</w:t>
      </w:r>
    </w:p>
    <w:p w14:paraId="4C6C3FB4">
      <w:pPr>
        <w:ind w:left="-5" w:right="2"/>
        <w:rPr>
          <w:rFonts w:hint="eastAsia"/>
        </w:rPr>
      </w:pPr>
    </w:p>
    <w:p w14:paraId="53A8AF7E">
      <w:pPr>
        <w:ind w:left="-5" w:right="2"/>
        <w:rPr>
          <w:rFonts w:hint="eastAsia"/>
        </w:rPr>
      </w:pPr>
      <w:r>
        <w:rPr>
          <w:rFonts w:hint="eastAsia"/>
        </w:rPr>
        <w:t>Lay hold boldly on Christ—and He will give you the victory over all that you now fear. He who enabled the Apostle Peter, who once ran away and denied his Master, to stand firm as a rock before the Jewish council, and at length to die for the Gospel, the Lord I say is still living at the right hand of God, and is able to save to the uttermost all who come to God by Him, and to make you more than conqueror!</w:t>
      </w:r>
    </w:p>
    <w:p w14:paraId="162BC183">
      <w:pPr>
        <w:ind w:left="-5" w:right="2"/>
        <w:rPr>
          <w:rFonts w:hint="eastAsia"/>
        </w:rPr>
      </w:pPr>
      <w:r>
        <w:rPr>
          <w:rFonts w:hint="eastAsia"/>
        </w:rPr>
        <w:t>大胆抓住基督——祂将赐给你胜过你现在所惧怕的一切。我说，那位使曾逃跑并否认祂主人的使徒彼得，能够在犹太公会面前坚如磐石，并最终为福音而死的祂，那位主仍然活在神的右边，并且能够拯救所有借着祂来到神面前的人，直到完全，使你得胜有余！</w:t>
      </w:r>
    </w:p>
    <w:p w14:paraId="392CC8FB">
      <w:pPr>
        <w:ind w:left="-5" w:right="2"/>
        <w:rPr>
          <w:rFonts w:hint="eastAsia"/>
        </w:rPr>
      </w:pPr>
    </w:p>
    <w:p w14:paraId="3E63C04B">
      <w:pPr>
        <w:ind w:left="-5" w:right="2"/>
        <w:rPr>
          <w:rFonts w:hint="eastAsia"/>
        </w:rPr>
      </w:pPr>
      <w:r>
        <w:rPr>
          <w:rFonts w:hint="eastAsia"/>
        </w:rPr>
        <w:t>Do you think that you will not be happy if you seek to have your soul saved, and to sit down in the kingdom of heaven? Cast aside the unworthy thought as a lying suggestion of the devil.</w:t>
      </w:r>
    </w:p>
    <w:p w14:paraId="2FED5D31">
      <w:pPr>
        <w:ind w:left="-5" w:right="2"/>
        <w:rPr>
          <w:rFonts w:hint="eastAsia"/>
        </w:rPr>
      </w:pPr>
      <w:r>
        <w:rPr>
          <w:rFonts w:hint="eastAsia"/>
        </w:rPr>
        <w:t>你认为如果你寻求拯救你的灵魂，并在天国里坐席，你就不会快乐吗？将这种不配的想法当作魔鬼的一个谎言性的建议抛弃。</w:t>
      </w:r>
    </w:p>
    <w:p w14:paraId="2D8D378A">
      <w:pPr>
        <w:ind w:left="-5" w:right="2"/>
        <w:rPr>
          <w:rFonts w:hint="eastAsia"/>
        </w:rPr>
      </w:pPr>
    </w:p>
    <w:p w14:paraId="643E82C8">
      <w:pPr>
        <w:ind w:left="-5" w:right="2"/>
        <w:rPr>
          <w:rFonts w:hint="eastAsia"/>
        </w:rPr>
      </w:pPr>
      <w:r>
        <w:rPr>
          <w:rFonts w:hint="eastAsia"/>
        </w:rPr>
        <w:t>There are no people so truly happy as true Christians. Whatever a sneering world may please to say—believers have food to eat which the world knows not, and inward comforts which the world cannot understand.</w:t>
      </w:r>
    </w:p>
    <w:p w14:paraId="1117A558">
      <w:pPr>
        <w:ind w:left="-5" w:right="2"/>
        <w:rPr>
          <w:rFonts w:hint="eastAsia"/>
        </w:rPr>
      </w:pPr>
      <w:r>
        <w:rPr>
          <w:rFonts w:hint="eastAsia"/>
        </w:rPr>
        <w:t>没有人像真正的基督徒那样真正快乐。无论一个嘲笑的世界喜欢说什么——信徒有世人不知道的食物可吃，以及世人无法理解的内在安慰。</w:t>
      </w:r>
    </w:p>
    <w:p w14:paraId="065C2C6A">
      <w:pPr>
        <w:ind w:left="-5" w:right="2"/>
        <w:rPr>
          <w:rFonts w:hint="eastAsia"/>
        </w:rPr>
      </w:pPr>
    </w:p>
    <w:p w14:paraId="3FB35646">
      <w:pPr>
        <w:ind w:left="-5" w:right="2"/>
        <w:rPr>
          <w:rFonts w:hint="eastAsia"/>
        </w:rPr>
      </w:pPr>
      <w:r>
        <w:rPr>
          <w:rFonts w:hint="eastAsia"/>
        </w:rPr>
        <w:t>There is no gloominess in true religion, and no true religion in looking gloomy, sour, or austere. In spite of cross and conflict, the true Christian has an inward peace compared to which the world has nothing to give; for it is a peace which trouble, bereavement, sickness, and death itself cannot take away!</w:t>
      </w:r>
    </w:p>
    <w:p w14:paraId="46691468">
      <w:pPr>
        <w:ind w:left="-5" w:right="2"/>
        <w:rPr>
          <w:rFonts w:hint="eastAsia"/>
        </w:rPr>
      </w:pPr>
      <w:r>
        <w:rPr>
          <w:rFonts w:hint="eastAsia"/>
        </w:rPr>
        <w:t>真正的宗教中没有忧郁，板着脸、脾气暴躁或严厉的外表中也没有真正的宗教。尽管有十字架和冲突，真正的基督徒拥有一种内在的平安，与此相比，世界没有什么可以给予的；因为这种平安是患难、丧亲之痛、疾病，乃至死亡本身都不能夺去的！</w:t>
      </w:r>
    </w:p>
    <w:p w14:paraId="37370A88">
      <w:pPr>
        <w:ind w:left="-5" w:right="2"/>
        <w:rPr>
          <w:rFonts w:hint="eastAsia"/>
        </w:rPr>
      </w:pPr>
    </w:p>
    <w:p w14:paraId="42CF7E01">
      <w:pPr>
        <w:ind w:left="-5" w:right="2"/>
        <w:rPr>
          <w:rFonts w:hint="eastAsia"/>
        </w:rPr>
      </w:pPr>
      <w:r>
        <w:rPr>
          <w:rFonts w:hint="eastAsia"/>
        </w:rPr>
        <w:t>The words of the Master are strictly true, "Peace I leave with you, My peace I give unto you: not as the world gives, give I unto you. Let not your heart be troubled, neither let it be afraid" (John 14. 27).</w:t>
      </w:r>
    </w:p>
    <w:p w14:paraId="14901DB8">
      <w:pPr>
        <w:ind w:left="-5" w:right="2"/>
        <w:rPr>
          <w:rFonts w:hint="eastAsia"/>
        </w:rPr>
      </w:pPr>
      <w:r>
        <w:rPr>
          <w:rFonts w:hint="eastAsia"/>
        </w:rPr>
        <w:t>主人的话是绝对真实的，“我留下平安给你们，我将我的平安赐给你们。我所赐的，不像世人所赐的。你们心里不要忧愁，也不要胆怯。”（约翰福音 14:27）。</w:t>
      </w:r>
    </w:p>
    <w:p w14:paraId="0E0FAFA9">
      <w:pPr>
        <w:ind w:left="-5" w:right="2"/>
        <w:rPr>
          <w:rFonts w:hint="eastAsia"/>
        </w:rPr>
      </w:pPr>
    </w:p>
    <w:p w14:paraId="25C6725A">
      <w:pPr>
        <w:ind w:left="-5" w:right="2"/>
        <w:rPr>
          <w:rFonts w:hint="eastAsia"/>
        </w:rPr>
      </w:pPr>
      <w:r>
        <w:rPr>
          <w:rFonts w:hint="eastAsia"/>
        </w:rPr>
        <w:t>If men and women want to be truly happy, they should strive to be among those who "shall sit down in the kingdom of heaven."</w:t>
      </w:r>
    </w:p>
    <w:p w14:paraId="57646480">
      <w:pPr>
        <w:ind w:left="-5" w:right="2"/>
        <w:rPr>
          <w:rFonts w:hint="eastAsia"/>
        </w:rPr>
      </w:pPr>
      <w:r>
        <w:rPr>
          <w:rFonts w:hint="eastAsia"/>
        </w:rPr>
        <w:t>如果男人和女人想要真正快乐，他们就应该努力成为那些“在天国里坐席”的人之一。</w:t>
      </w:r>
    </w:p>
    <w:p w14:paraId="3A0C7CC9">
      <w:pPr>
        <w:ind w:left="-5" w:right="2"/>
        <w:rPr>
          <w:rFonts w:hint="eastAsia"/>
        </w:rPr>
      </w:pPr>
    </w:p>
    <w:p w14:paraId="2855FCDF">
      <w:pPr>
        <w:ind w:left="-5" w:right="2"/>
        <w:rPr>
          <w:rFonts w:hint="eastAsia"/>
        </w:rPr>
      </w:pPr>
      <w:r>
        <w:rPr>
          <w:rFonts w:hint="eastAsia"/>
        </w:rPr>
        <w:t>(2) Last, but not least, let me wind up all by offering a word of exhortation and encouragement to those who have reason to hope that they are among the many who shall sit down in the kingdom of heaven.</w:t>
      </w:r>
    </w:p>
    <w:p w14:paraId="02B57AC9">
      <w:pPr>
        <w:ind w:left="-5" w:right="2"/>
        <w:rPr>
          <w:rFonts w:hint="eastAsia"/>
        </w:rPr>
      </w:pPr>
      <w:r>
        <w:rPr>
          <w:rFonts w:hint="eastAsia"/>
        </w:rPr>
        <w:t>（2）最后，但同样重要的是，让我以向那些有理由盼望自己将在天国里坐席的许多人之中的人，提供一句劝勉和鼓励的话来总结一切。</w:t>
      </w:r>
    </w:p>
    <w:p w14:paraId="56A3DE42">
      <w:pPr>
        <w:ind w:left="-5" w:right="2"/>
        <w:rPr>
          <w:rFonts w:hint="eastAsia"/>
        </w:rPr>
      </w:pPr>
    </w:p>
    <w:p w14:paraId="35A5C011">
      <w:pPr>
        <w:ind w:left="-5" w:right="2"/>
        <w:rPr>
          <w:rFonts w:hint="eastAsia"/>
        </w:rPr>
      </w:pPr>
      <w:r>
        <w:rPr>
          <w:rFonts w:hint="eastAsia"/>
        </w:rPr>
        <w:t>Would you have much joy and peace in believing? Try to do all the good you can in the world. There is always much to be done, and few to do it.</w:t>
      </w:r>
    </w:p>
    <w:p w14:paraId="1A127917">
      <w:pPr>
        <w:ind w:left="-5" w:right="2"/>
        <w:rPr>
          <w:rFonts w:hint="eastAsia"/>
        </w:rPr>
      </w:pPr>
      <w:r>
        <w:rPr>
          <w:rFonts w:hint="eastAsia"/>
        </w:rPr>
        <w:t>你想要在相信中有许多喜乐和平安吗？努力在世上做你所能做的一切善事。总是有很多事要做，却很少有人去做。</w:t>
      </w:r>
    </w:p>
    <w:p w14:paraId="4F18EB66">
      <w:pPr>
        <w:ind w:left="-5" w:right="2"/>
        <w:rPr>
          <w:rFonts w:hint="eastAsia"/>
        </w:rPr>
      </w:pPr>
    </w:p>
    <w:p w14:paraId="19541ECE">
      <w:pPr>
        <w:ind w:left="-5" w:right="2"/>
        <w:rPr>
          <w:rFonts w:hint="eastAsia"/>
        </w:rPr>
      </w:pPr>
      <w:r>
        <w:rPr>
          <w:rFonts w:hint="eastAsia"/>
        </w:rPr>
        <w:t>There are always many living and dying in ignorance and sin —and no one goes near them, and tries to save their souls. We live in days when there is little real Christian work done to mend the evils of the times!</w:t>
      </w:r>
    </w:p>
    <w:p w14:paraId="760737B0">
      <w:pPr>
        <w:ind w:left="-5" w:right="2"/>
        <w:rPr>
          <w:rFonts w:hint="eastAsia"/>
        </w:rPr>
      </w:pPr>
      <w:r>
        <w:rPr>
          <w:rFonts w:hint="eastAsia"/>
        </w:rPr>
        <w:t>总是有许多人生活在无知和罪恶中，并因此死去——却没有人走近他们，努力拯救他们的灵魂。我们生活的时代，很少有真正的基督教工作来弥补时代的弊病！</w:t>
      </w:r>
    </w:p>
    <w:p w14:paraId="7E30A13E">
      <w:pPr>
        <w:ind w:left="-5" w:right="2"/>
        <w:rPr>
          <w:rFonts w:hint="eastAsia"/>
        </w:rPr>
      </w:pPr>
    </w:p>
    <w:p w14:paraId="7BF65CA2">
      <w:pPr>
        <w:ind w:left="-5" w:right="2"/>
        <w:rPr>
          <w:rFonts w:hint="eastAsia"/>
        </w:rPr>
      </w:pPr>
      <w:r>
        <w:rPr>
          <w:rFonts w:hint="eastAsia"/>
        </w:rPr>
        <w:t>If all the Christians in all our churches laid themselves out to go among those who are without God in the world, with the Bible in their hands, and Christ-like loving sympathy in their hearts—they would soon be far happier than they are now—and the face of society would soon be changed.</w:t>
      </w:r>
    </w:p>
    <w:p w14:paraId="3630B9E0">
      <w:pPr>
        <w:ind w:left="-5" w:right="2"/>
        <w:rPr>
          <w:rFonts w:hint="eastAsia"/>
        </w:rPr>
      </w:pPr>
      <w:r>
        <w:rPr>
          <w:rFonts w:hint="eastAsia"/>
        </w:rPr>
        <w:t>如果我们所有教会中所有的基督徒都竭尽全力，带着圣经在手中，心中怀着像基督般的爱心和同情，去到那些在世上没有神的人中间——他们很快就会比现在幸福得多——社会的面貌也会很快改变。</w:t>
      </w:r>
    </w:p>
    <w:p w14:paraId="634B59A5">
      <w:pPr>
        <w:ind w:left="-5" w:right="2"/>
        <w:rPr>
          <w:rFonts w:hint="eastAsia"/>
        </w:rPr>
      </w:pPr>
    </w:p>
    <w:p w14:paraId="7C32CD45">
      <w:pPr>
        <w:ind w:left="-5" w:right="2"/>
        <w:rPr>
          <w:rFonts w:hint="eastAsia"/>
        </w:rPr>
      </w:pPr>
      <w:r>
        <w:rPr>
          <w:rFonts w:hint="eastAsia"/>
        </w:rPr>
        <w:t>Idleness is one great cause of the low spirits of which so many complain. Too many, far too many Christians, seem quite content to go to heaven alone, and to care nothing about bringing others into the kingdom of God.</w:t>
      </w:r>
    </w:p>
    <w:p w14:paraId="3A494591">
      <w:pPr>
        <w:ind w:left="-5" w:right="2"/>
        <w:rPr>
          <w:rFonts w:hint="eastAsia"/>
        </w:rPr>
      </w:pPr>
      <w:r>
        <w:rPr>
          <w:rFonts w:hint="eastAsia"/>
        </w:rPr>
        <w:t>懒惰是许多人抱怨情绪低落的一个主要原因。太多的基督徒，似乎相当满足于独自上天堂，而对将其他人带入神的国度毫不关心。</w:t>
      </w:r>
    </w:p>
    <w:p w14:paraId="1CE1D230">
      <w:pPr>
        <w:ind w:left="-5" w:right="2"/>
        <w:rPr>
          <w:rFonts w:hint="eastAsia"/>
        </w:rPr>
      </w:pPr>
    </w:p>
    <w:p w14:paraId="334874FF">
      <w:pPr>
        <w:ind w:left="-5" w:right="2"/>
        <w:rPr>
          <w:rFonts w:hint="eastAsia"/>
        </w:rPr>
      </w:pPr>
      <w:r>
        <w:rPr>
          <w:rFonts w:hint="eastAsia"/>
        </w:rPr>
        <w:t>If you try to do good in the right way—you never need doubt that good will be done. Many a Sunday school teacher comes home on Sunday night with a heavy heart, and imagines that his or her labor is all in vain.</w:t>
      </w:r>
    </w:p>
    <w:p w14:paraId="478F935F">
      <w:pPr>
        <w:ind w:left="-5" w:right="2"/>
        <w:rPr>
          <w:rFonts w:hint="eastAsia"/>
        </w:rPr>
      </w:pPr>
      <w:r>
        <w:rPr>
          <w:rFonts w:hint="eastAsia"/>
        </w:rPr>
        <w:t>如果你以正确的方式尝试行善——你永远不需要怀疑会带来益处。许多主日学教师在周日晚上带着沉重的心情回家，并想象祂或祂的劳苦都是徒劳的。</w:t>
      </w:r>
    </w:p>
    <w:p w14:paraId="440DC3A1">
      <w:pPr>
        <w:ind w:left="-5" w:right="2"/>
        <w:rPr>
          <w:rFonts w:hint="eastAsia"/>
        </w:rPr>
      </w:pPr>
    </w:p>
    <w:p w14:paraId="4F83EDAB">
      <w:pPr>
        <w:ind w:left="-5" w:right="2"/>
        <w:rPr>
          <w:rFonts w:hint="eastAsia"/>
        </w:rPr>
      </w:pPr>
      <w:r>
        <w:rPr>
          <w:rFonts w:hint="eastAsia"/>
        </w:rPr>
        <w:t>Many a home visitor returns from his rounds, and thinks he is producing no effect. Many a minister comes down from his pulpit desponding and cast down, imagining that his preaching is to no purpose.</w:t>
      </w:r>
    </w:p>
    <w:p w14:paraId="4884AC1F">
      <w:pPr>
        <w:ind w:left="-5" w:right="2"/>
        <w:rPr>
          <w:rFonts w:hint="eastAsia"/>
        </w:rPr>
      </w:pPr>
      <w:r>
        <w:rPr>
          <w:rFonts w:hint="eastAsia"/>
        </w:rPr>
        <w:t>许多家庭访客从祂的探访中回来，认为祂没有产生任何效果。许多传道人沮丧和气馁地走下祂的讲台，想象祂的讲道是徒劳的。</w:t>
      </w:r>
    </w:p>
    <w:p w14:paraId="7AD39207">
      <w:pPr>
        <w:ind w:left="-5" w:right="2"/>
        <w:rPr>
          <w:rFonts w:hint="eastAsia"/>
        </w:rPr>
      </w:pPr>
    </w:p>
    <w:p w14:paraId="0A95D888">
      <w:pPr>
        <w:ind w:left="-5" w:right="2"/>
        <w:rPr>
          <w:rFonts w:hint="eastAsia"/>
        </w:rPr>
      </w:pPr>
      <w:r>
        <w:rPr>
          <w:rFonts w:hint="eastAsia"/>
        </w:rPr>
        <w:t>But all this is disgraceful unbelief. There is often far more going on in hearts and consciences than we see.</w:t>
      </w:r>
    </w:p>
    <w:p w14:paraId="0CD73FD6">
      <w:pPr>
        <w:ind w:left="-5" w:right="2"/>
        <w:rPr>
          <w:rFonts w:hint="eastAsia"/>
        </w:rPr>
      </w:pPr>
      <w:r>
        <w:rPr>
          <w:rFonts w:hint="eastAsia"/>
        </w:rPr>
        <w:t>但所有这些都是可耻的不信。在人心和良心中发生的事情，往往比我们看到的要多得多。</w:t>
      </w:r>
    </w:p>
    <w:p w14:paraId="74BB9AC7">
      <w:pPr>
        <w:ind w:left="-5" w:right="2"/>
        <w:rPr>
          <w:rFonts w:hint="eastAsia"/>
        </w:rPr>
      </w:pPr>
    </w:p>
    <w:p w14:paraId="727FD456">
      <w:pPr>
        <w:ind w:left="-5" w:right="2"/>
        <w:rPr>
          <w:rFonts w:hint="eastAsia"/>
        </w:rPr>
      </w:pPr>
      <w:r>
        <w:rPr>
          <w:rFonts w:hint="eastAsia"/>
        </w:rPr>
        <w:t>He who "goes on his way weeping, bearing forth the seed; he shall come again with joy, bringing his sheaves with him" (Psalm 126:6).</w:t>
      </w:r>
    </w:p>
    <w:p w14:paraId="2AB58953">
      <w:pPr>
        <w:ind w:left="-5" w:right="2"/>
        <w:rPr>
          <w:rFonts w:hint="eastAsia"/>
        </w:rPr>
      </w:pPr>
      <w:r>
        <w:rPr>
          <w:rFonts w:hint="eastAsia"/>
        </w:rPr>
        <w:t>那“流泪撒种的，必欢呼着收割”（诗篇 126:6）。</w:t>
      </w:r>
    </w:p>
    <w:p w14:paraId="6BB5638A">
      <w:pPr>
        <w:ind w:left="-5" w:right="2"/>
        <w:rPr>
          <w:rFonts w:hint="eastAsia"/>
        </w:rPr>
      </w:pPr>
    </w:p>
    <w:p w14:paraId="41309319">
      <w:pPr>
        <w:ind w:left="-5" w:right="2"/>
        <w:rPr>
          <w:rFonts w:hint="eastAsia"/>
        </w:rPr>
      </w:pPr>
      <w:r>
        <w:rPr>
          <w:rFonts w:hint="eastAsia"/>
        </w:rPr>
        <w:t>There are more being converted and saved than we suppose. "Many shall sit down in the kingdom of heaven" whom we never expected to see there.</w:t>
      </w:r>
    </w:p>
    <w:p w14:paraId="08D4C720">
      <w:pPr>
        <w:ind w:left="-5" w:right="2"/>
        <w:rPr>
          <w:rFonts w:hint="eastAsia"/>
        </w:rPr>
      </w:pPr>
      <w:r>
        <w:rPr>
          <w:rFonts w:hint="eastAsia"/>
        </w:rPr>
        <w:t>有比我们想象中更多的人正在归正和得救。“将有许多人在天国里坐席”是我们在那里从未期望看到的人。</w:t>
      </w:r>
    </w:p>
    <w:p w14:paraId="6683E78E">
      <w:pPr>
        <w:ind w:left="-5" w:right="2"/>
        <w:rPr>
          <w:rFonts w:hint="eastAsia"/>
        </w:rPr>
      </w:pPr>
    </w:p>
    <w:p w14:paraId="3F0944B6">
      <w:pPr>
        <w:ind w:left="-5" w:right="2"/>
        <w:rPr>
          <w:rFonts w:hint="eastAsia"/>
        </w:rPr>
      </w:pPr>
      <w:r>
        <w:rPr>
          <w:rFonts w:hint="eastAsia"/>
        </w:rPr>
        <w:t>Let us read on, and pray on, and visit on, and speak on, and tell of Christ to everyone whom we can get at. If we are only "steadfast, unmoveable, always abounding in the work of the Lord," we shall find, to our amazement, that our labor was not in vain in the Lord. (1 Cor. 15:58).</w:t>
      </w:r>
    </w:p>
    <w:p w14:paraId="5690B3AF">
      <w:pPr>
        <w:ind w:left="-5" w:right="2"/>
        <w:rPr>
          <w:rFonts w:hint="eastAsia"/>
        </w:rPr>
      </w:pPr>
      <w:r>
        <w:rPr>
          <w:rFonts w:hint="eastAsia"/>
        </w:rPr>
        <w:t>让我们继续阅读，继续祷告，继续探访，继续说话，向我们能接触到的每个人讲述基督。如果我们只是“坚固，不可动摇，常常竭力多做主工，”我们将惊奇地发现，我们的劳苦在主里面不是徒然的。（哥林多前书 15:58）。</w:t>
      </w:r>
    </w:p>
    <w:p w14:paraId="353FD281">
      <w:pPr>
        <w:ind w:left="-5" w:right="2"/>
        <w:rPr>
          <w:rFonts w:hint="eastAsia"/>
        </w:rPr>
      </w:pPr>
    </w:p>
    <w:p w14:paraId="0C687AB1">
      <w:pPr>
        <w:ind w:left="-5" w:right="2"/>
        <w:rPr>
          <w:rFonts w:hint="eastAsia"/>
        </w:rPr>
      </w:pPr>
      <w:r>
        <w:rPr>
          <w:rFonts w:hint="eastAsia"/>
        </w:rPr>
        <w:t>But if we try to do good, we must always cultivate patience. We cannot have two heavens—a heaven here in this world—and a heaven hereafter.</w:t>
      </w:r>
    </w:p>
    <w:p w14:paraId="713E91D5">
      <w:pPr>
        <w:ind w:left="-5" w:right="2"/>
        <w:rPr>
          <w:rFonts w:hint="eastAsia"/>
        </w:rPr>
      </w:pPr>
      <w:r>
        <w:rPr>
          <w:rFonts w:hint="eastAsia"/>
        </w:rPr>
        <w:t>但是如果我们努力行善，我们必须始终培养耐心。我们不能拥有两个天堂——一个在这个世界上的天堂——和一个在将来的天堂。</w:t>
      </w:r>
    </w:p>
    <w:p w14:paraId="5839C2E2">
      <w:pPr>
        <w:ind w:left="-5" w:right="2"/>
        <w:rPr>
          <w:rFonts w:hint="eastAsia"/>
        </w:rPr>
      </w:pPr>
    </w:p>
    <w:p w14:paraId="7E96E84B">
      <w:pPr>
        <w:ind w:left="-5" w:right="2"/>
        <w:rPr>
          <w:rFonts w:hint="eastAsia"/>
        </w:rPr>
      </w:pPr>
      <w:r>
        <w:rPr>
          <w:rFonts w:hint="eastAsia"/>
        </w:rPr>
        <w:t>The battle is not yet over. The harvest-time is not yet come. The devil is not yet bound. The time when our Lord's promise shall be fulfilled, is not yet arrived. But it will arrive before long!</w:t>
      </w:r>
    </w:p>
    <w:p w14:paraId="043D0A97">
      <w:pPr>
        <w:ind w:left="-5" w:right="2"/>
        <w:rPr>
          <w:rFonts w:hint="eastAsia"/>
        </w:rPr>
      </w:pPr>
      <w:r>
        <w:rPr>
          <w:rFonts w:hint="eastAsia"/>
        </w:rPr>
        <w:t>战斗还没有结束。收割的时候还没有来到。魔鬼还没有被捆绑。我们的主的应许将要实现的时间还没有到来。但它很快就会到来！</w:t>
      </w:r>
    </w:p>
    <w:p w14:paraId="3C26EDD2">
      <w:pPr>
        <w:ind w:left="-5" w:right="2"/>
        <w:rPr>
          <w:rFonts w:hint="eastAsia"/>
        </w:rPr>
      </w:pPr>
    </w:p>
    <w:p w14:paraId="29E685C8">
      <w:pPr>
        <w:ind w:left="-5" w:right="2"/>
        <w:rPr>
          <w:rFonts w:hint="eastAsia"/>
        </w:rPr>
      </w:pPr>
      <w:r>
        <w:rPr>
          <w:rFonts w:hint="eastAsia"/>
        </w:rPr>
        <w:t>When the late Queen Victoria at the end of the Crimean war came forward, and with her own royal hands gave the Victoria Cross to the gallant soldiers who had earned it, that public honor made rich amends for all that those soldiers had gone through.</w:t>
      </w:r>
    </w:p>
    <w:p w14:paraId="7836D4EA">
      <w:pPr>
        <w:ind w:left="-5" w:right="2"/>
        <w:rPr>
          <w:rFonts w:hint="eastAsia"/>
        </w:rPr>
      </w:pPr>
      <w:r>
        <w:rPr>
          <w:rFonts w:hint="eastAsia"/>
        </w:rPr>
        <w:t>当已故的维多利亚女王在克里米亚战争结束时站出来，亲手将维多利亚十字勋章颁发给那些赢得它的英勇士兵时，这份公开的荣誉为这些士兵所经历的一切作了丰厚的补偿。</w:t>
      </w:r>
    </w:p>
    <w:p w14:paraId="342E84CD">
      <w:pPr>
        <w:ind w:left="-5" w:right="2"/>
        <w:rPr>
          <w:rFonts w:hint="eastAsia"/>
        </w:rPr>
      </w:pPr>
    </w:p>
    <w:p w14:paraId="4D935127">
      <w:pPr>
        <w:ind w:left="-5" w:right="2"/>
        <w:rPr>
          <w:rFonts w:hint="eastAsia"/>
        </w:rPr>
      </w:pPr>
      <w:r>
        <w:rPr>
          <w:rFonts w:hint="eastAsia"/>
        </w:rPr>
        <w:t>The hardships of the trenches were all forgotten for the time, and seemed comparatively small things. What, then, will be the joy when the Captain of our salvation shall gather His faithful soldiers around Him, and give to each one a crown of glory which never fades away!</w:t>
      </w:r>
    </w:p>
    <w:p w14:paraId="6E4BFD4F">
      <w:pPr>
        <w:ind w:left="-5" w:right="2"/>
        <w:rPr>
          <w:rFonts w:hint="eastAsia"/>
        </w:rPr>
      </w:pPr>
      <w:r>
        <w:rPr>
          <w:rFonts w:hint="eastAsia"/>
        </w:rPr>
        <w:t>战壕里的艰辛在那时都被遗忘了，似乎是相对微不足道的事情。那么，当我们的救恩元帅将祂忠诚的士兵聚集在祂身边，并赐给每个人一个永不褪色的荣耀冠冕时，那将是何等的喜乐！</w:t>
      </w:r>
    </w:p>
    <w:p w14:paraId="0128EEDD">
      <w:pPr>
        <w:ind w:left="-5" w:right="2"/>
        <w:rPr>
          <w:rFonts w:hint="eastAsia"/>
        </w:rPr>
      </w:pPr>
    </w:p>
    <w:p w14:paraId="77C5A32B">
      <w:pPr>
        <w:ind w:left="-5" w:right="2"/>
        <w:rPr>
          <w:rFonts w:hint="eastAsia"/>
        </w:rPr>
      </w:pPr>
      <w:r>
        <w:rPr>
          <w:rFonts w:hint="eastAsia"/>
        </w:rPr>
        <w:t>Surely we may well wait in patience for that day. It is coming, and will surely come at last. Remembering that day, let us cast behind us doubts and unbelief, and set our faces steadily towards the new Jerusalem.</w:t>
      </w:r>
    </w:p>
    <w:p w14:paraId="4F1B0FBE">
      <w:pPr>
        <w:ind w:left="-5" w:right="2"/>
        <w:rPr>
          <w:rFonts w:hint="eastAsia"/>
        </w:rPr>
      </w:pPr>
      <w:r>
        <w:rPr>
          <w:rFonts w:hint="eastAsia"/>
        </w:rPr>
        <w:t>我们当然可以耐心等待那一天。它正在到来，并且最终一定会到来。记着那一天，让我们将怀疑和不信抛在身后，坚定地将我们的脸面向新耶路撒冷。</w:t>
      </w:r>
    </w:p>
    <w:p w14:paraId="5169B82D">
      <w:pPr>
        <w:ind w:left="-5" w:right="2"/>
        <w:rPr>
          <w:rFonts w:hint="eastAsia"/>
        </w:rPr>
      </w:pPr>
    </w:p>
    <w:p w14:paraId="1A737893">
      <w:pPr>
        <w:ind w:left="-5" w:right="2"/>
        <w:rPr>
          <w:rFonts w:hint="eastAsia"/>
        </w:rPr>
      </w:pPr>
      <w:r>
        <w:rPr>
          <w:rFonts w:hint="eastAsia"/>
        </w:rPr>
        <w:t>"The night is far spent, and the day is at hand." Not one word of the blessed promise before us shall fail! "Many shall come from the east and west—and shall sit down with Abraham, Isaac, and Jacob in the kingdom of heaven!"</w:t>
      </w:r>
    </w:p>
    <w:p w14:paraId="3F0DDA59">
      <w:pPr>
        <w:ind w:left="-5" w:right="2"/>
        <w:rPr>
          <w:rFonts w:hint="eastAsia"/>
        </w:rPr>
      </w:pPr>
      <w:r>
        <w:rPr>
          <w:rFonts w:hint="eastAsia"/>
        </w:rPr>
        <w:t>“黑夜已深，白昼将近。” 摆在我们面前的蒙福应许，连一个字也不会落空！“将有许多人从东从西而来，在天国里与亚伯拉罕、以撒、雅各一同坐席！”</w:t>
      </w:r>
    </w:p>
    <w:p w14:paraId="19365F05">
      <w:pPr>
        <w:ind w:left="-5" w:right="2"/>
        <w:rPr>
          <w:rFonts w:hint="eastAsia"/>
        </w:rPr>
      </w:pPr>
    </w:p>
    <w:p w14:paraId="34B7C4B7">
      <w:pPr>
        <w:pStyle w:val="2"/>
        <w:bidi w:val="0"/>
        <w:rPr>
          <w:rFonts w:hint="eastAsia"/>
        </w:rPr>
      </w:pPr>
      <w:r>
        <w:rPr>
          <w:rFonts w:hint="eastAsia"/>
        </w:rPr>
        <w:t>Come! by J. C. Ryle</w:t>
      </w:r>
    </w:p>
    <w:p w14:paraId="74B99D91">
      <w:pPr>
        <w:pStyle w:val="2"/>
        <w:bidi w:val="0"/>
        <w:rPr>
          <w:rFonts w:hint="eastAsia"/>
        </w:rPr>
      </w:pPr>
      <w:r>
        <w:rPr>
          <w:rFonts w:hint="eastAsia"/>
        </w:rPr>
        <w:t>来！ 莱尔（J. C. Ryle）著</w:t>
      </w:r>
    </w:p>
    <w:p w14:paraId="095D7644">
      <w:pPr>
        <w:ind w:left="-5" w:right="2"/>
        <w:rPr>
          <w:rFonts w:hint="eastAsia"/>
        </w:rPr>
      </w:pPr>
    </w:p>
    <w:p w14:paraId="5EA64AEB">
      <w:pPr>
        <w:ind w:left="-5" w:right="2"/>
        <w:rPr>
          <w:rFonts w:hint="eastAsia"/>
        </w:rPr>
      </w:pPr>
      <w:r>
        <w:rPr>
          <w:rFonts w:hint="eastAsia"/>
        </w:rPr>
        <w:t>"Come unto Me, all you who labor and are heavy laden—and I will give you rest." Matthew 11:28.</w:t>
      </w:r>
    </w:p>
    <w:p w14:paraId="421C1366">
      <w:pPr>
        <w:ind w:left="-5" w:right="2"/>
        <w:rPr>
          <w:rFonts w:hint="eastAsia"/>
        </w:rPr>
      </w:pPr>
      <w:r>
        <w:rPr>
          <w:rFonts w:hint="eastAsia"/>
        </w:rPr>
        <w:t>“凡劳苦担重担的人，可以到我这里来，我就使你们得安息。” 马太福音 11:28。</w:t>
      </w:r>
    </w:p>
    <w:p w14:paraId="0ADD6283">
      <w:pPr>
        <w:ind w:left="-5" w:right="2"/>
        <w:rPr>
          <w:rFonts w:hint="eastAsia"/>
        </w:rPr>
      </w:pPr>
    </w:p>
    <w:p w14:paraId="436A64A1">
      <w:pPr>
        <w:ind w:left="-5" w:right="2"/>
        <w:rPr>
          <w:rFonts w:hint="eastAsia"/>
        </w:rPr>
      </w:pPr>
      <w:r>
        <w:rPr>
          <w:rFonts w:hint="eastAsia"/>
        </w:rPr>
        <w:t>The name of the tract before you is short—but the subject which that name unfolds is deeply important. It is the first word of a text of Scripture which deserves to be written in letters of gold.</w:t>
      </w:r>
    </w:p>
    <w:p w14:paraId="1DF5B203">
      <w:pPr>
        <w:ind w:left="-5" w:right="2"/>
        <w:rPr>
          <w:rFonts w:hint="eastAsia"/>
        </w:rPr>
      </w:pPr>
      <w:r>
        <w:rPr>
          <w:rFonts w:hint="eastAsia"/>
        </w:rPr>
        <w:t>摆在你们面前的这本短文的标题很短——但那个标题所阐述的主题却极其重要。它是圣经经文中的第一个词，值得用金字写下。</w:t>
      </w:r>
    </w:p>
    <w:p w14:paraId="6EB6000D">
      <w:pPr>
        <w:ind w:left="-5" w:right="2"/>
        <w:rPr>
          <w:rFonts w:hint="eastAsia"/>
        </w:rPr>
      </w:pPr>
    </w:p>
    <w:p w14:paraId="1D40F004">
      <w:pPr>
        <w:ind w:left="-5" w:right="2"/>
        <w:rPr>
          <w:rFonts w:hint="eastAsia"/>
        </w:rPr>
      </w:pPr>
      <w:r>
        <w:rPr>
          <w:rFonts w:hint="eastAsia"/>
        </w:rPr>
        <w:t>I offer that text to you as a friendly invitation: I entreat you to look at it, and ponder it well. That single text may be the salvation of your soul.</w:t>
      </w:r>
    </w:p>
    <w:p w14:paraId="32A4D088">
      <w:pPr>
        <w:ind w:left="-5" w:right="2"/>
        <w:rPr>
          <w:rFonts w:hint="eastAsia"/>
        </w:rPr>
      </w:pPr>
      <w:r>
        <w:rPr>
          <w:rFonts w:hint="eastAsia"/>
        </w:rPr>
        <w:t>我将这段经文作为友好的邀请呈献给你们：我恳求你们看看它，并好好默想它。那句单一的经文可能是你灵魂的救恩。</w:t>
      </w:r>
    </w:p>
    <w:p w14:paraId="610DE9FF">
      <w:pPr>
        <w:ind w:left="-5" w:right="2"/>
        <w:rPr>
          <w:rFonts w:hint="eastAsia"/>
        </w:rPr>
      </w:pPr>
    </w:p>
    <w:p w14:paraId="040D5BF3">
      <w:pPr>
        <w:ind w:left="-5" w:right="2"/>
        <w:rPr>
          <w:rFonts w:hint="eastAsia"/>
        </w:rPr>
      </w:pPr>
      <w:r>
        <w:rPr>
          <w:rFonts w:hint="eastAsia"/>
        </w:rPr>
        <w:t>Our years are passing quickly away. As each successive stage of the year comes round, we hear of gatherings and invitations: Easter and Christmas are times when friends invite friends to come and see them.</w:t>
      </w:r>
    </w:p>
    <w:p w14:paraId="7E069F31">
      <w:pPr>
        <w:ind w:left="-5" w:right="2"/>
        <w:rPr>
          <w:rFonts w:hint="eastAsia"/>
        </w:rPr>
      </w:pPr>
      <w:r>
        <w:rPr>
          <w:rFonts w:hint="eastAsia"/>
        </w:rPr>
        <w:t>我们的岁月正在迅速流逝。随着每年各个阶段的到来，我们听到聚会和邀请：复活节和圣诞节是朋友邀请朋友前来相聚的时刻。</w:t>
      </w:r>
    </w:p>
    <w:p w14:paraId="437D13BC">
      <w:pPr>
        <w:ind w:left="-5" w:right="2"/>
        <w:rPr>
          <w:rFonts w:hint="eastAsia"/>
        </w:rPr>
      </w:pPr>
    </w:p>
    <w:p w14:paraId="4AFB33D8">
      <w:pPr>
        <w:ind w:left="-5" w:right="2"/>
        <w:rPr>
          <w:rFonts w:hint="eastAsia"/>
        </w:rPr>
      </w:pPr>
      <w:r>
        <w:rPr>
          <w:rFonts w:hint="eastAsia"/>
        </w:rPr>
        <w:t>But there is one invitation which demands attention every day in the year—that invitation is the one which I bring you this day. It may be unlike any that you have yet received; but it is of unspeakable importance—it concerns the eternal happiness of your soul.</w:t>
      </w:r>
    </w:p>
    <w:p w14:paraId="0CDA286F">
      <w:pPr>
        <w:ind w:left="-5" w:right="2"/>
        <w:rPr>
          <w:rFonts w:hint="eastAsia"/>
        </w:rPr>
      </w:pPr>
      <w:r>
        <w:rPr>
          <w:rFonts w:hint="eastAsia"/>
        </w:rPr>
        <w:t>但是有一个邀请需要一年中每一天的关注——那个邀请就是我今天带给你们的这个。它可能与你迄今为止收到的任何邀请都不同；但它具有不可言喻的重要性——它关乎你灵魂永恒的幸福。</w:t>
      </w:r>
    </w:p>
    <w:p w14:paraId="3E3E0AE2">
      <w:pPr>
        <w:ind w:left="-5" w:right="2"/>
        <w:rPr>
          <w:rFonts w:hint="eastAsia"/>
        </w:rPr>
      </w:pPr>
    </w:p>
    <w:p w14:paraId="492C6545">
      <w:pPr>
        <w:ind w:left="-5" w:right="2"/>
        <w:rPr>
          <w:rFonts w:hint="eastAsia"/>
        </w:rPr>
      </w:pPr>
      <w:r>
        <w:rPr>
          <w:rFonts w:hint="eastAsia"/>
        </w:rPr>
        <w:t>Reader, do not shrink back when you read these words. I do not want to spoil your pleasures, provided always that your pleasures are not mixed with sin.</w:t>
      </w:r>
    </w:p>
    <w:p w14:paraId="62FB935C">
      <w:pPr>
        <w:ind w:left="-5" w:right="2"/>
        <w:rPr>
          <w:rFonts w:hint="eastAsia"/>
        </w:rPr>
      </w:pPr>
      <w:r>
        <w:rPr>
          <w:rFonts w:hint="eastAsia"/>
        </w:rPr>
        <w:t>读者，当你读到这些话时，不要退缩。我不想破坏你的乐趣，前提是你的乐趣没有与罪混杂。</w:t>
      </w:r>
    </w:p>
    <w:p w14:paraId="7127F455">
      <w:pPr>
        <w:ind w:left="-5" w:right="2"/>
        <w:rPr>
          <w:rFonts w:hint="eastAsia"/>
        </w:rPr>
      </w:pPr>
    </w:p>
    <w:p w14:paraId="4448C7A1">
      <w:pPr>
        <w:ind w:left="-5" w:right="2"/>
        <w:rPr>
          <w:rFonts w:hint="eastAsia"/>
        </w:rPr>
      </w:pPr>
      <w:r>
        <w:rPr>
          <w:rFonts w:hint="eastAsia"/>
        </w:rPr>
        <w:t>I know that there is a time to laugh, as well as a time to weep. But I do want you to be thoughtful—as well as happy; to consider—as well as to make mirth.</w:t>
      </w:r>
    </w:p>
    <w:p w14:paraId="5870F49B">
      <w:pPr>
        <w:ind w:left="-5" w:right="2"/>
        <w:rPr>
          <w:rFonts w:hint="eastAsia"/>
        </w:rPr>
      </w:pPr>
      <w:r>
        <w:rPr>
          <w:rFonts w:hint="eastAsia"/>
        </w:rPr>
        <w:t>我知道有哭泣的时候，也有欢笑的时候。但我确实希望你既要快乐——也要思考；既要欢笑——也要思量。</w:t>
      </w:r>
    </w:p>
    <w:p w14:paraId="0CFE2B0D">
      <w:pPr>
        <w:ind w:left="-5" w:right="2"/>
        <w:rPr>
          <w:rFonts w:hint="eastAsia"/>
        </w:rPr>
      </w:pPr>
    </w:p>
    <w:p w14:paraId="335B3C39">
      <w:pPr>
        <w:ind w:left="-5" w:right="2"/>
        <w:rPr>
          <w:rFonts w:hint="eastAsia"/>
        </w:rPr>
      </w:pPr>
      <w:r>
        <w:rPr>
          <w:rFonts w:hint="eastAsia"/>
        </w:rPr>
        <w:t>There are some missing every Easter who a year before were alive and well; there are some every year gathering round Christmas fire-sides, who a year afterwards will be lying in their graves!</w:t>
      </w:r>
    </w:p>
    <w:p w14:paraId="35D0227E">
      <w:pPr>
        <w:ind w:left="-5" w:right="2"/>
        <w:rPr>
          <w:rFonts w:hint="eastAsia"/>
        </w:rPr>
      </w:pPr>
      <w:r>
        <w:rPr>
          <w:rFonts w:hint="eastAsia"/>
        </w:rPr>
        <w:t>每年都有一些人在复活节缺席，他们在一年前还活着，身体健康；每年都有一些人聚集在圣诞节的炉边，他们一年后将躺在坟墓里！</w:t>
      </w:r>
    </w:p>
    <w:p w14:paraId="3307E1B2">
      <w:pPr>
        <w:ind w:left="-5" w:right="2"/>
        <w:rPr>
          <w:rFonts w:hint="eastAsia"/>
        </w:rPr>
      </w:pPr>
    </w:p>
    <w:p w14:paraId="5EE21BE5">
      <w:pPr>
        <w:ind w:left="-5" w:right="2"/>
        <w:rPr>
          <w:rFonts w:hint="eastAsia"/>
        </w:rPr>
      </w:pPr>
      <w:r>
        <w:rPr>
          <w:rFonts w:hint="eastAsia"/>
        </w:rPr>
        <w:t>Reader, how long have you yourself to live? Will another Easter, or another Christmas find you alive? Once more I entreat you to listen to the invitations which I bring you this day.</w:t>
      </w:r>
    </w:p>
    <w:p w14:paraId="368A984E">
      <w:pPr>
        <w:ind w:left="-5" w:right="2"/>
        <w:rPr>
          <w:rFonts w:hint="eastAsia"/>
        </w:rPr>
      </w:pPr>
      <w:r>
        <w:rPr>
          <w:rFonts w:hint="eastAsia"/>
        </w:rPr>
        <w:t>读者，你自己还有多久可活？下一个复活节，或下一个圣诞节，你还会活着吗？我再次恳求你倾听我今天带给你的邀请。</w:t>
      </w:r>
    </w:p>
    <w:p w14:paraId="3AB9E508">
      <w:pPr>
        <w:ind w:left="-5" w:right="2"/>
        <w:rPr>
          <w:rFonts w:hint="eastAsia"/>
        </w:rPr>
      </w:pPr>
    </w:p>
    <w:p w14:paraId="0CB024DF">
      <w:pPr>
        <w:ind w:left="-5" w:right="2"/>
        <w:rPr>
          <w:rFonts w:hint="eastAsia"/>
        </w:rPr>
      </w:pPr>
      <w:r>
        <w:rPr>
          <w:rFonts w:hint="eastAsia"/>
        </w:rPr>
        <w:t>I have a message for you from my Master. He says, "Come unto Me, all you who labor and are heavy laden—and I will give you rest."</w:t>
      </w:r>
    </w:p>
    <w:p w14:paraId="768AA9BA">
      <w:pPr>
        <w:ind w:left="-5" w:right="2"/>
        <w:rPr>
          <w:rFonts w:hint="eastAsia"/>
        </w:rPr>
      </w:pPr>
      <w:r>
        <w:rPr>
          <w:rFonts w:hint="eastAsia"/>
        </w:rPr>
        <w:t>我有一个来自我主人的信息给你。祂说：“凡劳苦担重担的人，可以到我这里来，我就使你们得安息。”</w:t>
      </w:r>
    </w:p>
    <w:p w14:paraId="79608C9C">
      <w:pPr>
        <w:ind w:left="-5" w:right="2"/>
        <w:rPr>
          <w:rFonts w:hint="eastAsia"/>
        </w:rPr>
      </w:pPr>
    </w:p>
    <w:p w14:paraId="034B635C">
      <w:pPr>
        <w:ind w:left="-5" w:right="2"/>
        <w:rPr>
          <w:rFonts w:hint="eastAsia"/>
        </w:rPr>
      </w:pPr>
      <w:r>
        <w:rPr>
          <w:rFonts w:hint="eastAsia"/>
        </w:rPr>
        <w:t>There are four points in the text before you, to which I ask your attention. On each of these I have something to say. I. First. Who is the Speaker of this invitation?</w:t>
      </w:r>
    </w:p>
    <w:p w14:paraId="31235C56">
      <w:pPr>
        <w:ind w:left="-5" w:right="2"/>
        <w:rPr>
          <w:rFonts w:hint="eastAsia"/>
        </w:rPr>
      </w:pPr>
      <w:r>
        <w:rPr>
          <w:rFonts w:hint="eastAsia"/>
        </w:rPr>
        <w:t>摆在你面前的经文中有四点，我请你关注。关于每一点我都有话要说。一、首先。发出这个邀请的是谁？</w:t>
      </w:r>
    </w:p>
    <w:p w14:paraId="7EEAE0DD">
      <w:pPr>
        <w:ind w:left="-5" w:right="2"/>
        <w:rPr>
          <w:rFonts w:hint="eastAsia"/>
        </w:rPr>
      </w:pPr>
    </w:p>
    <w:p w14:paraId="3695E976">
      <w:pPr>
        <w:ind w:left="-5" w:right="2"/>
        <w:rPr>
          <w:rFonts w:hint="eastAsia"/>
        </w:rPr>
      </w:pPr>
      <w:r>
        <w:rPr>
          <w:rFonts w:hint="eastAsia"/>
        </w:rPr>
        <w:t>II.Secondly. To whom is this invitation addressed?</w:t>
      </w:r>
    </w:p>
    <w:p w14:paraId="43E34093">
      <w:pPr>
        <w:ind w:left="-5" w:right="2"/>
        <w:rPr>
          <w:rFonts w:hint="eastAsia"/>
        </w:rPr>
      </w:pPr>
      <w:r>
        <w:rPr>
          <w:rFonts w:hint="eastAsia"/>
        </w:rPr>
        <w:t>二、其次。这个邀请是向谁发出的？</w:t>
      </w:r>
    </w:p>
    <w:p w14:paraId="7D4DD54A">
      <w:pPr>
        <w:ind w:left="-5" w:right="2"/>
        <w:rPr>
          <w:rFonts w:hint="eastAsia"/>
        </w:rPr>
      </w:pPr>
    </w:p>
    <w:p w14:paraId="35887128">
      <w:pPr>
        <w:ind w:left="-5" w:right="2"/>
        <w:rPr>
          <w:rFonts w:hint="eastAsia"/>
        </w:rPr>
      </w:pPr>
      <w:r>
        <w:rPr>
          <w:rFonts w:hint="eastAsia"/>
        </w:rPr>
        <w:t>III.Thirdly. What does the Speaker ask you to do?</w:t>
      </w:r>
    </w:p>
    <w:p w14:paraId="0FE377EE">
      <w:pPr>
        <w:ind w:left="-5" w:right="2"/>
        <w:rPr>
          <w:rFonts w:hint="eastAsia"/>
        </w:rPr>
      </w:pPr>
      <w:r>
        <w:rPr>
          <w:rFonts w:hint="eastAsia"/>
        </w:rPr>
        <w:t>三、第三。发出邀请的祂要求你做什么？</w:t>
      </w:r>
    </w:p>
    <w:p w14:paraId="3BC498AB">
      <w:pPr>
        <w:ind w:left="-5" w:right="2"/>
        <w:rPr>
          <w:rFonts w:hint="eastAsia"/>
        </w:rPr>
      </w:pPr>
    </w:p>
    <w:p w14:paraId="7F89622D">
      <w:pPr>
        <w:ind w:left="-5" w:right="2"/>
        <w:rPr>
          <w:rFonts w:hint="eastAsia"/>
        </w:rPr>
      </w:pPr>
      <w:r>
        <w:rPr>
          <w:rFonts w:hint="eastAsia"/>
        </w:rPr>
        <w:t>IV.Lastly. What does the Speaker offer to give?</w:t>
      </w:r>
    </w:p>
    <w:p w14:paraId="7575671A">
      <w:pPr>
        <w:ind w:left="-5" w:right="2"/>
        <w:rPr>
          <w:rFonts w:hint="eastAsia"/>
        </w:rPr>
      </w:pPr>
      <w:r>
        <w:rPr>
          <w:rFonts w:hint="eastAsia"/>
        </w:rPr>
        <w:t>四、最后。发出邀请的祂承诺赐予什么？</w:t>
      </w:r>
    </w:p>
    <w:p w14:paraId="1A4C371F">
      <w:pPr>
        <w:ind w:left="-5" w:right="2"/>
        <w:rPr>
          <w:rFonts w:hint="eastAsia"/>
        </w:rPr>
      </w:pPr>
    </w:p>
    <w:p w14:paraId="2C482F65">
      <w:pPr>
        <w:ind w:left="-5" w:right="2"/>
        <w:rPr>
          <w:rFonts w:hint="eastAsia"/>
        </w:rPr>
      </w:pPr>
      <w:r>
        <w:rPr>
          <w:rFonts w:hint="eastAsia"/>
        </w:rPr>
        <w:t>May the Holy Spirit bless the reading of this tract to your everlasting benefit. May this day be a day to be specially remembered in the history of your soul!</w:t>
      </w:r>
    </w:p>
    <w:p w14:paraId="3C5F1CBA">
      <w:pPr>
        <w:ind w:left="-5" w:right="2"/>
        <w:rPr>
          <w:rFonts w:hint="eastAsia"/>
        </w:rPr>
      </w:pPr>
      <w:r>
        <w:rPr>
          <w:rFonts w:hint="eastAsia"/>
        </w:rPr>
        <w:t>愿圣灵赐福于阅读本短文，使你得到永恒的益处。愿今天成为你灵魂历史上一个特别值得记念的日子！</w:t>
      </w:r>
    </w:p>
    <w:p w14:paraId="792E69F2">
      <w:pPr>
        <w:ind w:left="-5" w:right="2"/>
        <w:rPr>
          <w:rFonts w:hint="eastAsia"/>
        </w:rPr>
      </w:pPr>
    </w:p>
    <w:p w14:paraId="4E2782E0">
      <w:pPr>
        <w:ind w:left="-5" w:right="2"/>
        <w:rPr>
          <w:rFonts w:hint="eastAsia"/>
        </w:rPr>
      </w:pPr>
      <w:r>
        <w:rPr>
          <w:rFonts w:hint="eastAsia"/>
        </w:rPr>
        <w:t>I. In the first place, Who is the Speaker of the invitation which heads this tract? Who is it that invites so freely—and offers so largely? Who is it that says to your conscience this day, "Come— come unto Me"?</w:t>
      </w:r>
    </w:p>
    <w:p w14:paraId="52528AD4">
      <w:pPr>
        <w:ind w:left="-5" w:right="2"/>
        <w:rPr>
          <w:rFonts w:hint="eastAsia"/>
        </w:rPr>
      </w:pPr>
      <w:r>
        <w:rPr>
          <w:rFonts w:hint="eastAsia"/>
        </w:rPr>
        <w:t>一、首先，作为本短文标题的邀请，说话者是谁？是谁如此自由地邀请——并如此慷慨地提供？是谁今天对你的良心说：“来——到我这里来”？</w:t>
      </w:r>
    </w:p>
    <w:p w14:paraId="77A12E2C">
      <w:pPr>
        <w:ind w:left="-5" w:right="2"/>
        <w:rPr>
          <w:rFonts w:hint="eastAsia"/>
        </w:rPr>
      </w:pPr>
    </w:p>
    <w:p w14:paraId="2EC5F367">
      <w:pPr>
        <w:ind w:left="-5" w:right="2"/>
        <w:rPr>
          <w:rFonts w:hint="eastAsia"/>
        </w:rPr>
      </w:pPr>
      <w:r>
        <w:rPr>
          <w:rFonts w:hint="eastAsia"/>
        </w:rPr>
        <w:t>Reader, you have a right to ask these questions. You live in a lying world. The earth is full of cheats, shams, deceptions, impostors, and falsehoods.</w:t>
      </w:r>
    </w:p>
    <w:p w14:paraId="3BB982F6">
      <w:pPr>
        <w:ind w:left="-5" w:right="2"/>
        <w:rPr>
          <w:rFonts w:hint="eastAsia"/>
        </w:rPr>
      </w:pPr>
      <w:r>
        <w:rPr>
          <w:rFonts w:hint="eastAsia"/>
        </w:rPr>
        <w:t>读者，你有权问这些问题。你生活在一个虚假的世界里。地上充满了欺骗、假象、诈术、冒名顶替和谎言。</w:t>
      </w:r>
    </w:p>
    <w:p w14:paraId="4BCCDD38">
      <w:pPr>
        <w:ind w:left="-5" w:right="2"/>
        <w:rPr>
          <w:rFonts w:hint="eastAsia"/>
        </w:rPr>
      </w:pPr>
    </w:p>
    <w:p w14:paraId="467A3289">
      <w:pPr>
        <w:ind w:left="-5" w:right="2"/>
        <w:rPr>
          <w:rFonts w:hint="eastAsia"/>
        </w:rPr>
      </w:pPr>
      <w:r>
        <w:rPr>
          <w:rFonts w:hint="eastAsia"/>
        </w:rPr>
        <w:t>The value of a promissory note depends entirely on the name which is signed at the bottom. When you hear of a mighty Promiser you have a right to say, Who is this? and what is His name?</w:t>
      </w:r>
    </w:p>
    <w:p w14:paraId="6C8E7D94">
      <w:pPr>
        <w:ind w:left="-5" w:right="2"/>
        <w:rPr>
          <w:rFonts w:hint="eastAsia"/>
        </w:rPr>
      </w:pPr>
      <w:r>
        <w:rPr>
          <w:rFonts w:hint="eastAsia"/>
        </w:rPr>
        <w:t>一张期票的价值完全取决于签名底部的名字。当你听到一位大能的应许者时，你就有权问，这是谁？祂叫什么名字？</w:t>
      </w:r>
    </w:p>
    <w:p w14:paraId="6768FB9C">
      <w:pPr>
        <w:ind w:left="-5" w:right="2"/>
        <w:rPr>
          <w:rFonts w:hint="eastAsia"/>
        </w:rPr>
      </w:pPr>
    </w:p>
    <w:p w14:paraId="285FAFEA">
      <w:pPr>
        <w:ind w:left="-5" w:right="2"/>
        <w:rPr>
          <w:rFonts w:hint="eastAsia"/>
        </w:rPr>
      </w:pPr>
      <w:r>
        <w:rPr>
          <w:rFonts w:hint="eastAsia"/>
        </w:rPr>
        <w:t>The Speaker of the invitation before you is the greatest and best Friend that man has ever had. It is the Lord Jesus Christ, the eternal Son of God.</w:t>
      </w:r>
    </w:p>
    <w:p w14:paraId="29FFCF1A">
      <w:pPr>
        <w:ind w:left="-5" w:right="2"/>
        <w:rPr>
          <w:rFonts w:hint="eastAsia"/>
        </w:rPr>
      </w:pPr>
      <w:r>
        <w:rPr>
          <w:rFonts w:hint="eastAsia"/>
        </w:rPr>
        <w:t>摆在你面前的这个邀请的说话者，是人类有史以来最伟大和最好的朋友。祂是主耶稣基督，永恒的神的儿子。</w:t>
      </w:r>
    </w:p>
    <w:p w14:paraId="7B8CA25A">
      <w:pPr>
        <w:ind w:left="-5" w:right="2"/>
        <w:rPr>
          <w:rFonts w:hint="eastAsia"/>
        </w:rPr>
      </w:pPr>
    </w:p>
    <w:p w14:paraId="6EF5DB73">
      <w:pPr>
        <w:ind w:left="-5" w:right="2"/>
        <w:rPr>
          <w:rFonts w:hint="eastAsia"/>
        </w:rPr>
      </w:pPr>
      <w:r>
        <w:rPr>
          <w:rFonts w:hint="eastAsia"/>
        </w:rPr>
        <w:t>3. Let us examine, in the last place, the particular text Paul quotes in enforcing the duty of contentment. He tells the Hebrews, "God has said—I will never leave you, nor forsake you."</w:t>
      </w:r>
    </w:p>
    <w:p w14:paraId="42EC2F36">
      <w:pPr>
        <w:ind w:left="-5" w:right="2"/>
        <w:rPr>
          <w:rFonts w:hint="eastAsia"/>
        </w:rPr>
      </w:pPr>
      <w:r>
        <w:rPr>
          <w:rFonts w:hint="eastAsia"/>
        </w:rPr>
        <w:t>三、最后，让我们考查保罗在强调知足的责任时所引用的那段特别的经文。祂告诉希伯来人：“神曾说：‘我总不撇下你，也不丢弃你。’”</w:t>
      </w:r>
    </w:p>
    <w:p w14:paraId="6278A662">
      <w:pPr>
        <w:ind w:left="-5" w:right="2"/>
        <w:rPr>
          <w:rFonts w:hint="eastAsia"/>
        </w:rPr>
      </w:pPr>
    </w:p>
    <w:p w14:paraId="7E36F76F">
      <w:pPr>
        <w:ind w:left="-5" w:right="2"/>
        <w:rPr>
          <w:rFonts w:hint="eastAsia"/>
        </w:rPr>
      </w:pPr>
      <w:r>
        <w:rPr>
          <w:rFonts w:hint="eastAsia"/>
        </w:rPr>
        <w:t>It matters little to what person in the Trinity we ascribe these words, whether to Father, Son, or Holy Spirit. It all comes to the same in the end. They all are engaged to save man in the covenant of grace.</w:t>
      </w:r>
    </w:p>
    <w:p w14:paraId="38F6109B">
      <w:pPr>
        <w:ind w:left="-5" w:right="2"/>
        <w:rPr>
          <w:rFonts w:hint="eastAsia"/>
        </w:rPr>
      </w:pPr>
      <w:r>
        <w:rPr>
          <w:rFonts w:hint="eastAsia"/>
        </w:rPr>
        <w:t>我们将这些话语归于三位一体中的哪一位并不重要，无论是父、子，还是圣灵。最终都归于同一件事。他们都在恩典之约中参与进来拯救人。</w:t>
      </w:r>
    </w:p>
    <w:p w14:paraId="19AAF0D2">
      <w:pPr>
        <w:ind w:left="-5" w:right="2"/>
        <w:rPr>
          <w:rFonts w:hint="eastAsia"/>
        </w:rPr>
      </w:pPr>
    </w:p>
    <w:p w14:paraId="0E9F9BF1">
      <w:pPr>
        <w:ind w:left="-5" w:right="2"/>
        <w:rPr>
          <w:rFonts w:hint="eastAsia"/>
        </w:rPr>
      </w:pPr>
      <w:r>
        <w:rPr>
          <w:rFonts w:hint="eastAsia"/>
        </w:rPr>
        <w:t>Each of the three Persons says, as the other two, "I will never leave you, nor forsake you."</w:t>
      </w:r>
    </w:p>
    <w:p w14:paraId="4F4FEC49">
      <w:pPr>
        <w:ind w:left="-5" w:right="2"/>
        <w:rPr>
          <w:rFonts w:hint="eastAsia"/>
        </w:rPr>
      </w:pPr>
      <w:r>
        <w:rPr>
          <w:rFonts w:hint="eastAsia"/>
        </w:rPr>
        <w:t>三位格中的每一位，都像另外两位那样说：“我总不撇下你，也不丢弃你。”</w:t>
      </w:r>
    </w:p>
    <w:p w14:paraId="56B861A6">
      <w:pPr>
        <w:ind w:left="-5" w:right="2"/>
        <w:rPr>
          <w:rFonts w:hint="eastAsia"/>
        </w:rPr>
      </w:pPr>
    </w:p>
    <w:p w14:paraId="63EF2795">
      <w:pPr>
        <w:ind w:left="-5" w:right="2"/>
        <w:rPr>
          <w:rFonts w:hint="eastAsia"/>
        </w:rPr>
      </w:pPr>
      <w:r>
        <w:rPr>
          <w:rFonts w:hint="eastAsia"/>
        </w:rPr>
        <w:t>There is great sweetness in this peculiar promise. It deserves close attention. God says to every man or woman, who is willing to commit his or her soul to the mercy that is in Christ, "I will never leave you, and never forsake you."</w:t>
      </w:r>
    </w:p>
    <w:p w14:paraId="5AB8CD41">
      <w:pPr>
        <w:ind w:left="-5" w:right="2"/>
        <w:rPr>
          <w:rFonts w:hint="eastAsia"/>
        </w:rPr>
      </w:pPr>
      <w:r>
        <w:rPr>
          <w:rFonts w:hint="eastAsia"/>
        </w:rPr>
        <w:t>这个独特的应许有极大的甘甜。它值得仔细关注。神对每一个愿意将自己的灵魂交托给基督里的怜悯的男人或女人说：“我总不撇下你，也不丢弃你。”</w:t>
      </w:r>
    </w:p>
    <w:p w14:paraId="648DFB0F">
      <w:pPr>
        <w:ind w:left="-5" w:right="2"/>
        <w:rPr>
          <w:rFonts w:hint="eastAsia"/>
        </w:rPr>
      </w:pPr>
    </w:p>
    <w:p w14:paraId="37211FC2">
      <w:pPr>
        <w:ind w:left="-5" w:right="2"/>
        <w:rPr>
          <w:rFonts w:hint="eastAsia"/>
        </w:rPr>
      </w:pPr>
      <w:r>
        <w:rPr>
          <w:rFonts w:hint="eastAsia"/>
        </w:rPr>
        <w:t>I, the eternal Father, the mighty God, the King of kings, "will never leave you." The English language fails to give the full meaning of the Greek. It implies, "never—no never—no, nor ever leave you!"</w:t>
      </w:r>
    </w:p>
    <w:p w14:paraId="041AB233">
      <w:pPr>
        <w:ind w:left="-5" w:right="2"/>
        <w:rPr>
          <w:rFonts w:hint="eastAsia"/>
        </w:rPr>
      </w:pPr>
      <w:r>
        <w:rPr>
          <w:rFonts w:hint="eastAsia"/>
        </w:rPr>
        <w:t>我，永恒的父，全能的神，万王之王，“总不撇下你。” 英语未能给出希腊语的全部含义。它的隐含意思是，“永远不——绝不——不，也绝不会离开你！”</w:t>
      </w:r>
    </w:p>
    <w:p w14:paraId="665B30FE">
      <w:pPr>
        <w:ind w:left="-5" w:right="2"/>
        <w:rPr>
          <w:rFonts w:hint="eastAsia"/>
        </w:rPr>
      </w:pPr>
    </w:p>
    <w:p w14:paraId="6DFCF350">
      <w:pPr>
        <w:ind w:left="-5" w:right="2"/>
        <w:rPr>
          <w:rFonts w:hint="eastAsia"/>
        </w:rPr>
      </w:pPr>
      <w:r>
        <w:rPr>
          <w:rFonts w:hint="eastAsia"/>
        </w:rPr>
        <w:t>Now, if I know anything of this world, it is a world of "leaving, forsaking, parting, separation, failure, and disappointment." Think how immense the comfort of finding something which will never leave nor fail.</w:t>
      </w:r>
    </w:p>
    <w:p w14:paraId="1E044729">
      <w:pPr>
        <w:ind w:left="-5" w:right="2"/>
        <w:rPr>
          <w:rFonts w:hint="eastAsia"/>
        </w:rPr>
      </w:pPr>
      <w:r>
        <w:rPr>
          <w:rFonts w:hint="eastAsia"/>
        </w:rPr>
        <w:t>现在，如果我对这个世界有所了解，它就是一个“离弃、抛弃、分离、隔绝、失败和失望”的世界。想想找到一个永远不会离开或失败的东西，会带来多么巨大的安慰。</w:t>
      </w:r>
    </w:p>
    <w:p w14:paraId="5EFD859F">
      <w:pPr>
        <w:ind w:left="-5" w:right="2"/>
        <w:rPr>
          <w:rFonts w:hint="eastAsia"/>
        </w:rPr>
      </w:pPr>
    </w:p>
    <w:p w14:paraId="13985FBE">
      <w:pPr>
        <w:ind w:left="-5" w:right="2"/>
        <w:rPr>
          <w:rFonts w:hint="eastAsia"/>
        </w:rPr>
      </w:pPr>
      <w:r>
        <w:rPr>
          <w:rFonts w:hint="eastAsia"/>
        </w:rPr>
        <w:t>Earthly good things leave us. Health, money, property, friendship, all make themselves wings and flee away. They are here today—and gone tomorrow. But God says, "I will never leave you!"</w:t>
      </w:r>
    </w:p>
    <w:p w14:paraId="511FD297">
      <w:pPr>
        <w:ind w:left="-5" w:right="2"/>
        <w:rPr>
          <w:rFonts w:hint="eastAsia"/>
        </w:rPr>
      </w:pPr>
      <w:r>
        <w:rPr>
          <w:rFonts w:hint="eastAsia"/>
        </w:rPr>
        <w:t>属世的美好事物会离开我们。健康、金钱、财产、友谊，都会插上翅膀飞走。它们今天在这里——明天就消失了。但神说：“我总不撇下你！”</w:t>
      </w:r>
    </w:p>
    <w:p w14:paraId="1C2FF3A7">
      <w:pPr>
        <w:ind w:left="-5" w:right="2"/>
        <w:rPr>
          <w:rFonts w:hint="eastAsia"/>
        </w:rPr>
      </w:pPr>
    </w:p>
    <w:p w14:paraId="665C4191">
      <w:pPr>
        <w:ind w:left="-5" w:right="2"/>
        <w:rPr>
          <w:rFonts w:hint="eastAsia"/>
        </w:rPr>
      </w:pPr>
      <w:r>
        <w:rPr>
          <w:rFonts w:hint="eastAsia"/>
        </w:rPr>
        <w:t>We leave one another. We grow up in families full of affection and tender feelings, and then we are all thoroughly scattered. One follows his calling or profession one way, and another in another.</w:t>
      </w:r>
    </w:p>
    <w:p w14:paraId="7C1CDB79">
      <w:pPr>
        <w:ind w:left="-5" w:right="2"/>
        <w:rPr>
          <w:rFonts w:hint="eastAsia"/>
        </w:rPr>
      </w:pPr>
      <w:r>
        <w:rPr>
          <w:rFonts w:hint="eastAsia"/>
        </w:rPr>
        <w:t>我们彼此离开。我们在充满情感和温柔感受的家庭中长大，然后我们都彻底分散了。一个人走祂的职业或专业之路，另一个人走另一条。</w:t>
      </w:r>
    </w:p>
    <w:p w14:paraId="3C349059">
      <w:pPr>
        <w:ind w:left="-5" w:right="2"/>
        <w:rPr>
          <w:rFonts w:hint="eastAsia"/>
        </w:rPr>
      </w:pPr>
    </w:p>
    <w:p w14:paraId="3635C9A1">
      <w:pPr>
        <w:ind w:left="-5" w:right="2"/>
        <w:rPr>
          <w:rFonts w:hint="eastAsia"/>
        </w:rPr>
      </w:pPr>
      <w:r>
        <w:rPr>
          <w:rFonts w:hint="eastAsia"/>
        </w:rPr>
        <w:t>We go north and south, and east and west, and perhaps meet no more. We meet our nearest friends and relations only at rare intervals, and then to part again. But God says, "I will never leave you."</w:t>
      </w:r>
    </w:p>
    <w:p w14:paraId="6164AAA9">
      <w:pPr>
        <w:ind w:left="-5" w:right="2"/>
        <w:rPr>
          <w:rFonts w:hint="eastAsia"/>
        </w:rPr>
      </w:pPr>
      <w:r>
        <w:rPr>
          <w:rFonts w:hint="eastAsia"/>
        </w:rPr>
        <w:t>我们走向北、南、东、西，也许再也不会相遇。我们只在很少的间隔期与我们最亲近的朋友和亲戚见面，然后再次分离。但神说：“我总不撇下你。”</w:t>
      </w:r>
    </w:p>
    <w:p w14:paraId="10599531">
      <w:pPr>
        <w:ind w:left="-5" w:right="2"/>
        <w:rPr>
          <w:rFonts w:hint="eastAsia"/>
        </w:rPr>
      </w:pPr>
    </w:p>
    <w:p w14:paraId="040DBD3F">
      <w:pPr>
        <w:ind w:left="-5" w:right="2"/>
        <w:rPr>
          <w:rFonts w:hint="eastAsia"/>
        </w:rPr>
      </w:pPr>
      <w:r>
        <w:rPr>
          <w:rFonts w:hint="eastAsia"/>
        </w:rPr>
        <w:t>We are left by those we love. They die and diminish, and become fewer and fewer every year. The more lovely—like flowers—the more frail, and delicate, and short-lived, they seem to be. But God says, "I will never leave you."</w:t>
      </w:r>
    </w:p>
    <w:p w14:paraId="1AF347D6">
      <w:pPr>
        <w:ind w:left="-5" w:right="2"/>
        <w:rPr>
          <w:rFonts w:hint="eastAsia"/>
        </w:rPr>
      </w:pPr>
      <w:r>
        <w:rPr>
          <w:rFonts w:hint="eastAsia"/>
        </w:rPr>
        <w:t>我们被我们所爱的人撇下。他们死去和减少，每年都越来越少。越可爱的——像花一样——他们似乎就越脆弱、娇嫩、短命。但神说：“我总不撇下你。”</w:t>
      </w:r>
    </w:p>
    <w:p w14:paraId="768376B2">
      <w:pPr>
        <w:ind w:left="-5" w:right="2"/>
        <w:rPr>
          <w:rFonts w:hint="eastAsia"/>
        </w:rPr>
      </w:pPr>
    </w:p>
    <w:p w14:paraId="3F3C2A34">
      <w:pPr>
        <w:ind w:left="-5" w:right="2"/>
        <w:rPr>
          <w:rFonts w:hint="eastAsia"/>
        </w:rPr>
      </w:pPr>
      <w:r>
        <w:rPr>
          <w:rFonts w:hint="eastAsia"/>
        </w:rPr>
        <w:t>Separation is the universal law everywhere—except between Christ and his people. Death and failure stamp every other thing; but there is no separation in the love of God to believers.</w:t>
      </w:r>
    </w:p>
    <w:p w14:paraId="14BD72DA">
      <w:pPr>
        <w:ind w:left="-5" w:right="2"/>
        <w:rPr>
          <w:rFonts w:hint="eastAsia"/>
        </w:rPr>
      </w:pPr>
      <w:r>
        <w:rPr>
          <w:rFonts w:hint="eastAsia"/>
        </w:rPr>
        <w:t>分离是所有地方普遍的定律——除了基督和祂的百姓之间。死亡和失败给其他一切事物打上了烙印；但在神对信徒的爱中，没有分离。</w:t>
      </w:r>
    </w:p>
    <w:p w14:paraId="509C9C48">
      <w:pPr>
        <w:ind w:left="-5" w:right="2"/>
        <w:rPr>
          <w:rFonts w:hint="eastAsia"/>
        </w:rPr>
      </w:pPr>
    </w:p>
    <w:p w14:paraId="20CBA5EC">
      <w:pPr>
        <w:ind w:left="-5" w:right="2"/>
        <w:rPr>
          <w:rFonts w:hint="eastAsia"/>
        </w:rPr>
      </w:pPr>
      <w:r>
        <w:rPr>
          <w:rFonts w:hint="eastAsia"/>
        </w:rPr>
        <w:t>The closest relation on earth—the marriage bond—has an end. Marriage is only "until death us do part." But the relation between Christ and the sinner who trusts in him, never ends.</w:t>
      </w:r>
    </w:p>
    <w:p w14:paraId="56536BAF">
      <w:pPr>
        <w:ind w:left="-5" w:right="2"/>
        <w:rPr>
          <w:rFonts w:hint="eastAsia"/>
        </w:rPr>
      </w:pPr>
      <w:r>
        <w:rPr>
          <w:rFonts w:hint="eastAsia"/>
        </w:rPr>
        <w:t>地上最亲密的关系——婚姻纽带——有一个终点。婚姻只持续到“直到死亡将我们分开”。但基督与信靠祂的罪人之间的关系，永不结束。</w:t>
      </w:r>
    </w:p>
    <w:p w14:paraId="7B5BD014">
      <w:pPr>
        <w:ind w:left="-5" w:right="2"/>
        <w:rPr>
          <w:rFonts w:hint="eastAsia"/>
        </w:rPr>
      </w:pPr>
    </w:p>
    <w:p w14:paraId="4E9648E4">
      <w:pPr>
        <w:ind w:left="-5" w:right="2"/>
        <w:rPr>
          <w:rFonts w:hint="eastAsia"/>
        </w:rPr>
      </w:pPr>
      <w:r>
        <w:rPr>
          <w:rFonts w:hint="eastAsia"/>
        </w:rPr>
        <w:t>It lives when the body dies. It lives when flesh and heart fail. Once begun, it never withers. It is only made brighter and stronger by the grave.</w:t>
      </w:r>
    </w:p>
    <w:p w14:paraId="35F75E56">
      <w:pPr>
        <w:ind w:left="-5" w:right="2"/>
        <w:rPr>
          <w:rFonts w:hint="eastAsia"/>
        </w:rPr>
      </w:pPr>
      <w:r>
        <w:rPr>
          <w:rFonts w:hint="eastAsia"/>
        </w:rPr>
        <w:t>当身体死亡时，它仍然活着。当肉体和心衰竭时，它仍然活着。一旦开始，它永不枯萎。它只会因坟墓而变得更明亮、更坚固。</w:t>
      </w:r>
    </w:p>
    <w:p w14:paraId="63075E17">
      <w:pPr>
        <w:ind w:left="-5" w:right="2"/>
        <w:rPr>
          <w:rFonts w:hint="eastAsia"/>
        </w:rPr>
      </w:pPr>
    </w:p>
    <w:p w14:paraId="1D594EAE">
      <w:pPr>
        <w:ind w:left="-5" w:right="2"/>
        <w:rPr>
          <w:rFonts w:hint="eastAsia"/>
        </w:rPr>
      </w:pPr>
      <w:r>
        <w:rPr>
          <w:rFonts w:hint="eastAsia"/>
        </w:rPr>
        <w:t>"I am persuaded," says Paul, "that neither life, nor death, nor things present, nor things to come, nor height, nor depth, nor any other creature—shall be able to separate us from the love of God, which is in Christ Jesus our Lord!" (Romans 8:38, 39).</w:t>
      </w:r>
    </w:p>
    <w:p w14:paraId="17D6BB33">
      <w:pPr>
        <w:ind w:left="-5" w:right="2"/>
        <w:rPr>
          <w:rFonts w:hint="eastAsia"/>
        </w:rPr>
      </w:pPr>
      <w:r>
        <w:rPr>
          <w:rFonts w:hint="eastAsia"/>
        </w:rPr>
        <w:t>保罗说：“因为我深信无论是生，是死，是现在的事，是将来的事，是有高处的，是地极的，是别的受造之物——都不能叫我们与神的爱隔绝，这爱是在我们的主基督耶稣里的！”（罗马书 8:38, 39）。</w:t>
      </w:r>
    </w:p>
    <w:p w14:paraId="7D5A2E45">
      <w:pPr>
        <w:ind w:left="-5" w:right="2"/>
        <w:rPr>
          <w:rFonts w:hint="eastAsia"/>
        </w:rPr>
      </w:pPr>
    </w:p>
    <w:p w14:paraId="60B4E492">
      <w:pPr>
        <w:ind w:left="-5" w:right="2"/>
        <w:rPr>
          <w:rFonts w:hint="eastAsia"/>
        </w:rPr>
      </w:pPr>
      <w:r>
        <w:rPr>
          <w:rFonts w:hint="eastAsia"/>
        </w:rPr>
        <w:t>But this is not all. There is a peculiar depth of wisdom in the words, "I will never leave—nor forsake." Observe, God does not say, "My people shall always have pleasant things; they shall always be fed in green pastures, and have no trials—or trials very short and few."</w:t>
      </w:r>
    </w:p>
    <w:p w14:paraId="15AF8240">
      <w:pPr>
        <w:ind w:left="-5" w:right="2"/>
        <w:rPr>
          <w:rFonts w:hint="eastAsia"/>
        </w:rPr>
      </w:pPr>
      <w:r>
        <w:rPr>
          <w:rFonts w:hint="eastAsia"/>
        </w:rPr>
        <w:t>但这还不是全部。在“我总不撇下——也不丢弃”这些话语中，有一种独特的深层智慧。请注意，神并没有说：“我的百姓将永远拥有美好的事物；他们将永远在绿色的牧场上被喂养，没有试炼——或试炼非常短暂和稀少。”</w:t>
      </w:r>
    </w:p>
    <w:p w14:paraId="7AD59ACF">
      <w:pPr>
        <w:ind w:left="-5" w:right="2"/>
        <w:rPr>
          <w:rFonts w:hint="eastAsia"/>
        </w:rPr>
      </w:pPr>
    </w:p>
    <w:p w14:paraId="5EDFBB6D">
      <w:pPr>
        <w:ind w:left="-5" w:right="2"/>
        <w:rPr>
          <w:rFonts w:hint="eastAsia"/>
        </w:rPr>
      </w:pPr>
      <w:r>
        <w:rPr>
          <w:rFonts w:hint="eastAsia"/>
        </w:rPr>
        <w:t>He neither says so, nor does he appoint such a lot to his people. On the contrary, he sends them affliction and chastisement. He tries them— by suffering. He purifies them—by sorrow. He exercises their faith— by disappointments. But still, in all these things he promises, "I will never leave—nor forsake."</w:t>
      </w:r>
    </w:p>
    <w:p w14:paraId="05B24D99">
      <w:pPr>
        <w:ind w:left="-5" w:right="2"/>
        <w:rPr>
          <w:rFonts w:hint="eastAsia"/>
        </w:rPr>
      </w:pPr>
      <w:r>
        <w:rPr>
          <w:rFonts w:hint="eastAsia"/>
        </w:rPr>
        <w:t>祂既没有这样说，也没有为祂的百姓指定这样的命运。相反，祂给他们送去苦难和管教。祂借着受苦——试炼他们。祂借着忧伤——洁净他们。祂借着失望——操练他们的信心。但尽管如此，在所有这些事中，祂应许：“我总不撇下——也不丢弃。”</w:t>
      </w:r>
    </w:p>
    <w:p w14:paraId="507328FB">
      <w:pPr>
        <w:ind w:left="-5" w:right="2"/>
        <w:rPr>
          <w:rFonts w:hint="eastAsia"/>
        </w:rPr>
      </w:pPr>
    </w:p>
    <w:p w14:paraId="0E81DEBC">
      <w:pPr>
        <w:ind w:left="-5" w:right="2"/>
        <w:rPr>
          <w:rFonts w:hint="eastAsia"/>
        </w:rPr>
      </w:pPr>
      <w:r>
        <w:rPr>
          <w:rFonts w:hint="eastAsia"/>
        </w:rPr>
        <w:t>Let every believer grasp these words, and store them up in his heart. Keep them ready, and have them fresh in your memory; you will need them one day.</w:t>
      </w:r>
    </w:p>
    <w:p w14:paraId="7549EA41">
      <w:pPr>
        <w:ind w:left="-5" w:right="2"/>
        <w:rPr>
          <w:rFonts w:hint="eastAsia"/>
        </w:rPr>
      </w:pPr>
      <w:r>
        <w:rPr>
          <w:rFonts w:hint="eastAsia"/>
        </w:rPr>
        <w:t>让每个信徒都紧紧抓住这些话语，并将它们珍藏在祂的心中。让它们随时可用，并在你的记忆中保持新鲜；有一天你会需要它们的。</w:t>
      </w:r>
    </w:p>
    <w:p w14:paraId="05C6E5C8">
      <w:pPr>
        <w:ind w:left="-5" w:right="2"/>
        <w:rPr>
          <w:rFonts w:hint="eastAsia"/>
        </w:rPr>
      </w:pPr>
    </w:p>
    <w:p w14:paraId="20B5F956">
      <w:pPr>
        <w:ind w:left="-5" w:right="2"/>
        <w:rPr>
          <w:rFonts w:hint="eastAsia"/>
        </w:rPr>
      </w:pPr>
      <w:r>
        <w:rPr>
          <w:rFonts w:hint="eastAsia"/>
        </w:rPr>
        <w:t>The Philistines will be upon you; the hand of sickness will lay you low; the king of terror will draw near; the valley of the shadow of death will open up before your eyes. Then comes the hour when you will find nothing so comforting, as a text like this— nothing so cheering, as a realizing sense of God's companionship.</w:t>
      </w:r>
    </w:p>
    <w:p w14:paraId="6E88F7E2">
      <w:pPr>
        <w:ind w:left="-5" w:right="2"/>
        <w:rPr>
          <w:rFonts w:hint="eastAsia"/>
        </w:rPr>
      </w:pPr>
      <w:r>
        <w:rPr>
          <w:rFonts w:hint="eastAsia"/>
        </w:rPr>
        <w:t>非利士人将要临到你身上；疾病之手将使你倒下；恐惧之王将靠近；死荫的幽谷将在你眼前展开。那时，你会发现没有什么比这样的一段经文更令人安慰的了——没有什么比真切感受到神的陪伴更令人振奋的了。</w:t>
      </w:r>
    </w:p>
    <w:p w14:paraId="1E460ACC">
      <w:pPr>
        <w:ind w:left="-5" w:right="2"/>
        <w:rPr>
          <w:rFonts w:hint="eastAsia"/>
        </w:rPr>
      </w:pPr>
    </w:p>
    <w:p w14:paraId="284983AA">
      <w:pPr>
        <w:ind w:left="-5" w:right="2"/>
        <w:rPr>
          <w:rFonts w:hint="eastAsia"/>
        </w:rPr>
      </w:pPr>
      <w:r>
        <w:rPr>
          <w:rFonts w:hint="eastAsia"/>
        </w:rPr>
        <w:t>Stick to that word "never." It is worth its weight in gold. Cling to it as a drowning man clings to a rope. Grasp it firmly, as a soldier attacked on all sides grasps his sword. God has said, and will stand to it, "I will never leave you!"</w:t>
      </w:r>
    </w:p>
    <w:p w14:paraId="3BB9B94D">
      <w:pPr>
        <w:ind w:left="-5" w:right="2"/>
        <w:rPr>
          <w:rFonts w:hint="eastAsia"/>
        </w:rPr>
      </w:pPr>
      <w:r>
        <w:rPr>
          <w:rFonts w:hint="eastAsia"/>
        </w:rPr>
        <w:t>紧紧抓住“总不”这个词。它价值连城。像溺水的人抓住绳子一样紧紧抓住它。像四面受敌的士兵抓住他的剑一样坚定地抓住它。神已经说了，并且会坚守祂的话：“我总不撇下你！”</w:t>
      </w:r>
    </w:p>
    <w:p w14:paraId="6424D70A">
      <w:pPr>
        <w:ind w:left="-5" w:right="2"/>
        <w:rPr>
          <w:rFonts w:hint="eastAsia"/>
        </w:rPr>
      </w:pPr>
    </w:p>
    <w:p w14:paraId="209EAF9B">
      <w:pPr>
        <w:ind w:left="-5" w:right="2"/>
        <w:rPr>
          <w:rFonts w:hint="eastAsia"/>
        </w:rPr>
      </w:pPr>
      <w:r>
        <w:rPr>
          <w:rFonts w:hint="eastAsia"/>
        </w:rPr>
        <w:t>"Never!" Though your heart often faints, and you are sick of self, and your many failures and infirmities; even then the promise will not fail.</w:t>
      </w:r>
    </w:p>
    <w:p w14:paraId="79815A86">
      <w:pPr>
        <w:ind w:left="-5" w:right="2"/>
        <w:rPr>
          <w:rFonts w:hint="eastAsia"/>
        </w:rPr>
      </w:pPr>
      <w:r>
        <w:rPr>
          <w:rFonts w:hint="eastAsia"/>
        </w:rPr>
        <w:t>“总不！” 尽管你的心经常衰弱，你厌倦了自己，厌倦了你众多的失败和软弱；即使那时，这个应许也不会落空。</w:t>
      </w:r>
    </w:p>
    <w:p w14:paraId="0D4694CC">
      <w:pPr>
        <w:ind w:left="-5" w:right="2"/>
        <w:rPr>
          <w:rFonts w:hint="eastAsia"/>
        </w:rPr>
      </w:pPr>
    </w:p>
    <w:p w14:paraId="4A19AD74">
      <w:pPr>
        <w:ind w:left="-5" w:right="2"/>
        <w:rPr>
          <w:rFonts w:hint="eastAsia"/>
        </w:rPr>
      </w:pPr>
      <w:r>
        <w:rPr>
          <w:rFonts w:hint="eastAsia"/>
        </w:rPr>
        <w:t>"Never!" Though the devil whispers, 'I shall have you at last! In little while, your faith will fail, and you will be mine!' Even then, God will keep his Word.</w:t>
      </w:r>
    </w:p>
    <w:p w14:paraId="7A5DA4DE">
      <w:pPr>
        <w:ind w:left="-5" w:right="2"/>
        <w:rPr>
          <w:rFonts w:hint="eastAsia"/>
        </w:rPr>
      </w:pPr>
      <w:r>
        <w:rPr>
          <w:rFonts w:hint="eastAsia"/>
        </w:rPr>
        <w:t>“总不！” 尽管魔鬼低语，‘我最终会得到你的！再过一会儿，你的信心就会失败，你将属于我！’ 即使那时，神也会信守祂的圣言。</w:t>
      </w:r>
    </w:p>
    <w:p w14:paraId="0B0E2586">
      <w:pPr>
        <w:ind w:left="-5" w:right="2"/>
        <w:rPr>
          <w:rFonts w:hint="eastAsia"/>
        </w:rPr>
      </w:pPr>
    </w:p>
    <w:p w14:paraId="0A656725">
      <w:pPr>
        <w:ind w:left="-5" w:right="2"/>
        <w:rPr>
          <w:rFonts w:hint="eastAsia"/>
        </w:rPr>
      </w:pPr>
      <w:r>
        <w:rPr>
          <w:rFonts w:hint="eastAsia"/>
        </w:rPr>
        <w:t>"Never!" Though waves of trouble go over your head, and all hope seems taken away. Even then the Word of God will stand.</w:t>
      </w:r>
    </w:p>
    <w:p w14:paraId="677C00E3">
      <w:pPr>
        <w:ind w:left="-5" w:right="2"/>
        <w:rPr>
          <w:rFonts w:hint="eastAsia"/>
        </w:rPr>
      </w:pPr>
      <w:r>
        <w:rPr>
          <w:rFonts w:hint="eastAsia"/>
        </w:rPr>
        <w:t>“总不！” 尽管患难的波涛淹没了你的头，所有的希望似乎都被夺走了。即使那时，神的圣言也会站立得住。</w:t>
      </w:r>
    </w:p>
    <w:p w14:paraId="5EA517A4">
      <w:pPr>
        <w:ind w:left="-5" w:right="2"/>
        <w:rPr>
          <w:rFonts w:hint="eastAsia"/>
        </w:rPr>
      </w:pPr>
    </w:p>
    <w:p w14:paraId="732EF0FF">
      <w:pPr>
        <w:ind w:left="-5" w:right="2"/>
        <w:rPr>
          <w:rFonts w:hint="eastAsia"/>
        </w:rPr>
      </w:pPr>
      <w:r>
        <w:rPr>
          <w:rFonts w:hint="eastAsia"/>
        </w:rPr>
        <w:t>"Never!" When the cold chill of death is creeping over you, and friends can do no more, and you are starting on that journey from which there is no return. Even then—Christ will not forsake you.</w:t>
      </w:r>
    </w:p>
    <w:p w14:paraId="5BDA245E">
      <w:pPr>
        <w:ind w:left="-5" w:right="2"/>
        <w:rPr>
          <w:rFonts w:hint="eastAsia"/>
        </w:rPr>
      </w:pPr>
      <w:r>
        <w:rPr>
          <w:rFonts w:hint="eastAsia"/>
        </w:rPr>
        <w:t>“总不！” 当死亡的寒意悄悄爬上你身，朋友们再也无能为力，你正踏上那条有去无回的旅程时。即使那时——基督也不会抛弃你。</w:t>
      </w:r>
    </w:p>
    <w:p w14:paraId="6D7A7F10">
      <w:pPr>
        <w:ind w:left="-5" w:right="2"/>
        <w:rPr>
          <w:rFonts w:hint="eastAsia"/>
        </w:rPr>
      </w:pPr>
    </w:p>
    <w:p w14:paraId="36CAED3A">
      <w:pPr>
        <w:ind w:left="-5" w:right="2"/>
        <w:rPr>
          <w:rFonts w:hint="eastAsia"/>
        </w:rPr>
      </w:pPr>
      <w:r>
        <w:rPr>
          <w:rFonts w:hint="eastAsia"/>
        </w:rPr>
        <w:t>"Never!" When the Day of Judgment comes, and the books are opened, and the dead are rising from their graves, and eternity is beginning. Even then the promise will bear all your weight. Christ will not leave his hold on your soul.</w:t>
      </w:r>
    </w:p>
    <w:p w14:paraId="40BE89C4">
      <w:pPr>
        <w:ind w:left="-5" w:right="2"/>
        <w:rPr>
          <w:rFonts w:hint="eastAsia"/>
        </w:rPr>
      </w:pPr>
      <w:r>
        <w:rPr>
          <w:rFonts w:hint="eastAsia"/>
        </w:rPr>
        <w:t>“总不！” 当审判之日来临，案卷被展开，死人从坟墓中复活，永恒开始时。即使那时，这个应许也会承担你所有的重担。基督不会放开祂对你灵魂的掌握。</w:t>
      </w:r>
    </w:p>
    <w:p w14:paraId="27CA2B82">
      <w:pPr>
        <w:ind w:left="-5" w:right="2"/>
        <w:rPr>
          <w:rFonts w:hint="eastAsia"/>
        </w:rPr>
      </w:pPr>
    </w:p>
    <w:p w14:paraId="240B2B1D">
      <w:pPr>
        <w:ind w:left="-5" w:right="2"/>
        <w:rPr>
          <w:rFonts w:hint="eastAsia"/>
        </w:rPr>
      </w:pPr>
      <w:r>
        <w:rPr>
          <w:rFonts w:hint="eastAsia"/>
        </w:rPr>
        <w:t>Oh, believing reader, trust in the Lord forever, for he says, "I will never leave you!" Lean back all your weight upon him—do not be afraid.</w:t>
      </w:r>
    </w:p>
    <w:p w14:paraId="1DBAF4CE">
      <w:pPr>
        <w:ind w:left="-5" w:right="2"/>
        <w:rPr>
          <w:rFonts w:hint="eastAsia"/>
        </w:rPr>
      </w:pPr>
      <w:r>
        <w:rPr>
          <w:rFonts w:hint="eastAsia"/>
        </w:rPr>
        <w:t>哦，相信的读者，要永远信靠主，因为祂说：“我总不撇下你！” 将你所有的重量都靠在祂身上——不要害怕。</w:t>
      </w:r>
    </w:p>
    <w:p w14:paraId="5C00BA48">
      <w:pPr>
        <w:ind w:left="-5" w:right="2"/>
        <w:rPr>
          <w:rFonts w:hint="eastAsia"/>
        </w:rPr>
      </w:pPr>
    </w:p>
    <w:p w14:paraId="7DE47EA1">
      <w:pPr>
        <w:ind w:left="-5" w:right="2"/>
        <w:rPr>
          <w:rFonts w:hint="eastAsia"/>
        </w:rPr>
      </w:pPr>
      <w:r>
        <w:rPr>
          <w:rFonts w:hint="eastAsia"/>
        </w:rPr>
        <w:t>Glory in his promise. Rejoice in the strength of your consolation. You may say boldly, "The Lord is my helper—and I will not fear."</w:t>
      </w:r>
    </w:p>
    <w:p w14:paraId="43D31167">
      <w:pPr>
        <w:ind w:left="-5" w:right="2"/>
        <w:rPr>
          <w:rFonts w:hint="eastAsia"/>
        </w:rPr>
      </w:pPr>
      <w:r>
        <w:rPr>
          <w:rFonts w:hint="eastAsia"/>
        </w:rPr>
        <w:t>在祂的应许中夸耀。在你的安慰的力量中欢喜。你可以大胆地说：“主是我的帮助者——我必不惧怕。”</w:t>
      </w:r>
    </w:p>
    <w:p w14:paraId="687FE2CC">
      <w:pPr>
        <w:ind w:left="-5" w:right="2"/>
        <w:rPr>
          <w:rFonts w:hint="eastAsia"/>
        </w:rPr>
      </w:pPr>
    </w:p>
    <w:p w14:paraId="433C59D7">
      <w:pPr>
        <w:ind w:left="-5" w:right="2"/>
        <w:rPr>
          <w:rFonts w:hint="eastAsia"/>
        </w:rPr>
      </w:pPr>
      <w:r>
        <w:rPr>
          <w:rFonts w:hint="eastAsia"/>
        </w:rPr>
        <w:t>I conclude this paper with three practical remarks. Consider them well, reader, and lay them to heart—</w:t>
      </w:r>
    </w:p>
    <w:p w14:paraId="13E3D09A">
      <w:pPr>
        <w:ind w:left="-5" w:right="2"/>
        <w:rPr>
          <w:rFonts w:hint="eastAsia"/>
        </w:rPr>
      </w:pPr>
      <w:r>
        <w:rPr>
          <w:rFonts w:hint="eastAsia"/>
        </w:rPr>
        <w:t>我以三个实践性的评论来结束本文。读者，请仔细考虑它们，并将它们铭记于心——</w:t>
      </w:r>
    </w:p>
    <w:p w14:paraId="704DAA00">
      <w:pPr>
        <w:ind w:left="-5" w:right="2"/>
        <w:rPr>
          <w:rFonts w:hint="eastAsia"/>
        </w:rPr>
      </w:pPr>
    </w:p>
    <w:p w14:paraId="168F37B0">
      <w:pPr>
        <w:ind w:left="-5" w:right="2"/>
        <w:rPr>
          <w:rFonts w:hint="eastAsia"/>
        </w:rPr>
      </w:pPr>
      <w:r>
        <w:rPr>
          <w:rFonts w:hint="eastAsia"/>
        </w:rPr>
        <w:t>(1.)Let me tell you why there is so little contentment in the world. The simple answer is, because there is so little grace, and true religion. Few know their own sin; few feel their desert; and so few are content with such things as they have.</w:t>
      </w:r>
    </w:p>
    <w:p w14:paraId="3EAA20B3">
      <w:pPr>
        <w:ind w:left="-5" w:right="2"/>
        <w:rPr>
          <w:rFonts w:hint="eastAsia"/>
        </w:rPr>
      </w:pPr>
      <w:r>
        <w:rPr>
          <w:rFonts w:hint="eastAsia"/>
        </w:rPr>
        <w:t>（1）让我告诉你们为什么世界上知足的人如此之少。简单的答案是，因为恩典和真宗教太少。很少有人知道自己的罪；很少有人感受到自己应得的；因此很少有人对自己所有的一切感到知足。</w:t>
      </w:r>
    </w:p>
    <w:p w14:paraId="79717287">
      <w:pPr>
        <w:ind w:left="-5" w:right="2"/>
        <w:rPr>
          <w:rFonts w:hint="eastAsia"/>
        </w:rPr>
      </w:pPr>
    </w:p>
    <w:p w14:paraId="2198DC5C">
      <w:pPr>
        <w:ind w:left="-5" w:right="2"/>
        <w:rPr>
          <w:rFonts w:hint="eastAsia"/>
        </w:rPr>
      </w:pPr>
      <w:r>
        <w:rPr>
          <w:rFonts w:hint="eastAsia"/>
        </w:rPr>
        <w:t>Humility, selfknowledge, a clear sight of our own utter vileness and corruption, these are the true roots of contentment.</w:t>
      </w:r>
    </w:p>
    <w:p w14:paraId="7FE92765">
      <w:pPr>
        <w:ind w:left="-5" w:right="2"/>
        <w:rPr>
          <w:rFonts w:hint="eastAsia"/>
        </w:rPr>
      </w:pPr>
      <w:r>
        <w:rPr>
          <w:rFonts w:hint="eastAsia"/>
        </w:rPr>
        <w:t>谦卑、自知、清楚地看到我们自己的全然卑劣和败坏，这些才是知足的真正根源。</w:t>
      </w:r>
    </w:p>
    <w:p w14:paraId="59EAFB61">
      <w:pPr>
        <w:ind w:left="-5" w:right="2"/>
        <w:rPr>
          <w:rFonts w:hint="eastAsia"/>
        </w:rPr>
      </w:pPr>
    </w:p>
    <w:p w14:paraId="3682427E">
      <w:pPr>
        <w:ind w:left="-5" w:right="2"/>
        <w:rPr>
          <w:rFonts w:hint="eastAsia"/>
        </w:rPr>
      </w:pPr>
      <w:r>
        <w:rPr>
          <w:rFonts w:hint="eastAsia"/>
        </w:rPr>
        <w:t>(2.)Let me tell you, secondly, what you should do, if you would be content. You must know your own heart, seek God for your portion, take Christ for your Savior, and use God's Word for your daily food.</w:t>
      </w:r>
    </w:p>
    <w:p w14:paraId="477615D8">
      <w:pPr>
        <w:ind w:left="-5" w:right="2"/>
        <w:rPr>
          <w:rFonts w:hint="eastAsia"/>
        </w:rPr>
      </w:pPr>
      <w:r>
        <w:rPr>
          <w:rFonts w:hint="eastAsia"/>
        </w:rPr>
        <w:t>（2）其次，让我告诉你们，如果你们想知足，应该怎么做。你必须认识你自己的心，寻求神作为你的产业，接受基督作为你的救主，并以神的圣言作为你每日的食物。</w:t>
      </w:r>
    </w:p>
    <w:p w14:paraId="0FD852F8">
      <w:pPr>
        <w:ind w:left="-5" w:right="2"/>
        <w:rPr>
          <w:rFonts w:hint="eastAsia"/>
        </w:rPr>
      </w:pPr>
    </w:p>
    <w:p w14:paraId="0C01A529">
      <w:pPr>
        <w:ind w:left="-5" w:right="2"/>
        <w:rPr>
          <w:rFonts w:hint="eastAsia"/>
        </w:rPr>
      </w:pPr>
      <w:r>
        <w:rPr>
          <w:rFonts w:hint="eastAsia"/>
        </w:rPr>
        <w:t>Contentment is not to be learned at the feet of Gamaliel, but at the feet of Jesus Christ. He who has God for his friend and heaven for his home—can wait for his good things, and be content with little here below.</w:t>
      </w:r>
    </w:p>
    <w:p w14:paraId="06935922">
      <w:pPr>
        <w:ind w:left="-5" w:right="2"/>
        <w:rPr>
          <w:rFonts w:hint="eastAsia"/>
        </w:rPr>
      </w:pPr>
      <w:r>
        <w:rPr>
          <w:rFonts w:hint="eastAsia"/>
        </w:rPr>
        <w:t>知足不是在迦玛列的脚下学习的，而是在耶稣基督的脚下学习的。那个以神为朋友，以天堂为家的人——可以等待祂的美好事物，并满足于地上微小的一切。</w:t>
      </w:r>
    </w:p>
    <w:p w14:paraId="46D74110">
      <w:pPr>
        <w:ind w:left="-5" w:right="2"/>
        <w:rPr>
          <w:rFonts w:hint="eastAsia"/>
        </w:rPr>
      </w:pPr>
    </w:p>
    <w:p w14:paraId="1B871092">
      <w:pPr>
        <w:ind w:left="-5" w:right="2"/>
        <w:rPr>
          <w:rFonts w:hint="eastAsia"/>
        </w:rPr>
      </w:pPr>
      <w:r>
        <w:rPr>
          <w:rFonts w:hint="eastAsia"/>
        </w:rPr>
        <w:t>(3.)Let me tell you, lastly, that there is one thing with which we ought never to be content. That thing is a little religion, a little faith, a little hope, and a little grace. Let us never sit down satisfied with a little of these things. On the contrary, let us seek them more and more.</w:t>
      </w:r>
    </w:p>
    <w:p w14:paraId="0B197990">
      <w:pPr>
        <w:ind w:left="-5" w:right="2"/>
        <w:rPr>
          <w:rFonts w:hint="eastAsia"/>
        </w:rPr>
      </w:pPr>
      <w:r>
        <w:rPr>
          <w:rFonts w:hint="eastAsia"/>
        </w:rPr>
        <w:t>（3）最后，让我告诉你们，有一件事是我们永远不应该满足的。那件事就是一点点的宗教信仰、一点点的信心、一点点的盼望和一点点的恩典。让我们永远不要满足于一点点这些东西。相反，让我们更多地寻求它们。</w:t>
      </w:r>
    </w:p>
    <w:p w14:paraId="5FDB4102">
      <w:pPr>
        <w:ind w:left="-5" w:right="2"/>
        <w:rPr>
          <w:rFonts w:hint="eastAsia"/>
        </w:rPr>
      </w:pPr>
    </w:p>
    <w:p w14:paraId="5C275F7B">
      <w:pPr>
        <w:ind w:left="-5" w:right="2"/>
        <w:rPr>
          <w:rFonts w:hint="eastAsia"/>
        </w:rPr>
      </w:pPr>
      <w:r>
        <w:rPr>
          <w:rFonts w:hint="eastAsia"/>
        </w:rPr>
        <w:t>When Alexander the Great visited the Greek philosopher Diogenes, he asked him if there was anything that he wanted, and that he could give him. He got this short answer: "I want nothing but that you should stand from between me and the sun."</w:t>
      </w:r>
    </w:p>
    <w:p w14:paraId="1DEC0D86">
      <w:pPr>
        <w:ind w:left="-5" w:right="2"/>
        <w:rPr>
          <w:rFonts w:hint="eastAsia"/>
        </w:rPr>
      </w:pPr>
      <w:r>
        <w:rPr>
          <w:rFonts w:hint="eastAsia"/>
        </w:rPr>
        <w:t>当亚历山大大帝拜访希腊哲学家第欧根尼时，祂问祂是否有任何想要的东西，并且祂可以给祂。祂得到了这个简短的回答：“我只想要你不要站在我和太阳之间。”</w:t>
      </w:r>
    </w:p>
    <w:p w14:paraId="297DA70A">
      <w:pPr>
        <w:ind w:left="-5" w:right="2"/>
        <w:rPr>
          <w:rFonts w:hint="eastAsia"/>
        </w:rPr>
      </w:pPr>
    </w:p>
    <w:p w14:paraId="4C52CAFD">
      <w:pPr>
        <w:ind w:left="-5" w:right="2"/>
        <w:rPr>
          <w:rFonts w:hint="eastAsia"/>
        </w:rPr>
      </w:pPr>
      <w:r>
        <w:rPr>
          <w:rFonts w:hint="eastAsia"/>
        </w:rPr>
        <w:t>Let the spirit of that answer run through our religion. One thing there is which should never satisfy and content us, and that is, "anything that stands between our souls and Christ."</w:t>
      </w:r>
    </w:p>
    <w:p w14:paraId="5A7970DA">
      <w:pPr>
        <w:ind w:left="-5" w:right="2"/>
        <w:rPr>
          <w:rFonts w:hint="eastAsia"/>
        </w:rPr>
      </w:pPr>
      <w:r>
        <w:rPr>
          <w:rFonts w:hint="eastAsia"/>
        </w:rPr>
        <w:t>让那种回答的精神贯穿我们的宗教信仰。有一件事绝不应该让我们满足和知足，那就是“任何阻碍我们的灵魂与基督之间的事物。”</w:t>
      </w:r>
    </w:p>
    <w:p w14:paraId="2B5150D5">
      <w:pPr>
        <w:ind w:left="-5" w:right="2"/>
        <w:rPr>
          <w:rFonts w:hint="eastAsia"/>
        </w:rPr>
      </w:pPr>
    </w:p>
    <w:p w14:paraId="0A66E769">
      <w:pPr>
        <w:ind w:left="-5" w:right="2"/>
        <w:rPr>
          <w:rFonts w:hint="eastAsia"/>
        </w:rPr>
      </w:pPr>
      <w:r>
        <w:rPr>
          <w:rFonts w:hint="eastAsia"/>
        </w:rPr>
        <w:t>"I am not saying this because I am in need, for I have learned to be content whatever the circumstances. I know what it is to be in need, and I know what it is to have plenty. I have learned the secret of being content in any and every situation, whether well fed or hungry, whether living in plenty or in want. I can do everything through him who gives me strength." Philippians 4:11-13</w:t>
      </w:r>
    </w:p>
    <w:p w14:paraId="158B55D6">
      <w:pPr>
        <w:ind w:left="-5" w:right="2"/>
        <w:rPr>
          <w:rFonts w:hint="eastAsia"/>
        </w:rPr>
      </w:pPr>
      <w:r>
        <w:rPr>
          <w:rFonts w:hint="eastAsia"/>
        </w:rPr>
        <w:t>“我这样说，不是因为我缺乏，因为我已经学会了，无论在什么景况，都可以知足。我知道怎样处卑贱，也知道怎样处丰富；或饱足，或饥饿；或有余，或缺乏，随事随在，我都得了秘诀。我靠着那加给我力量的祂，凡事都能做。” 腓立比书 4:11-13</w:t>
      </w:r>
    </w:p>
    <w:p w14:paraId="223D2E10">
      <w:pPr>
        <w:ind w:left="-5" w:right="2"/>
        <w:rPr>
          <w:rFonts w:hint="eastAsia"/>
        </w:rPr>
      </w:pPr>
    </w:p>
    <w:p w14:paraId="53F9AFEF">
      <w:pPr>
        <w:ind w:left="-5" w:right="2"/>
        <w:rPr>
          <w:rFonts w:hint="eastAsia"/>
        </w:rPr>
      </w:pPr>
      <w:r>
        <w:rPr>
          <w:rFonts w:hint="eastAsia"/>
        </w:rPr>
        <w:t>Many Shall Come by J. C. Ryle</w:t>
      </w:r>
    </w:p>
    <w:p w14:paraId="1B06066D">
      <w:pPr>
        <w:ind w:left="-5" w:right="2"/>
        <w:rPr>
          <w:rFonts w:hint="eastAsia"/>
        </w:rPr>
      </w:pPr>
      <w:r>
        <w:rPr>
          <w:rFonts w:hint="eastAsia"/>
        </w:rPr>
        <w:t>将有许多人来 莱尔（J. C. Ryle）著</w:t>
      </w:r>
    </w:p>
    <w:p w14:paraId="17917F2B">
      <w:pPr>
        <w:ind w:left="-5" w:right="2"/>
        <w:rPr>
          <w:rFonts w:hint="eastAsia"/>
        </w:rPr>
      </w:pPr>
    </w:p>
    <w:p w14:paraId="69BE9416">
      <w:pPr>
        <w:ind w:left="-5" w:right="2"/>
        <w:rPr>
          <w:rFonts w:hint="eastAsia"/>
        </w:rPr>
      </w:pPr>
      <w:r>
        <w:rPr>
          <w:rFonts w:hint="eastAsia"/>
        </w:rPr>
        <w:t>"Many shall come from the east and west—and shall sit down with Abraham, Isaac, and Jacob in the kingdom of heaven." Matthew 8:11</w:t>
      </w:r>
    </w:p>
    <w:p w14:paraId="688B8EE1">
      <w:pPr>
        <w:ind w:left="-5" w:right="2"/>
        <w:rPr>
          <w:rFonts w:hint="eastAsia"/>
        </w:rPr>
      </w:pPr>
      <w:r>
        <w:rPr>
          <w:rFonts w:hint="eastAsia"/>
        </w:rPr>
        <w:t>“有许多人要从东从西而来，在天国里与亚伯拉罕、以撒、雅各一同坐席。” 马太福音 8:11</w:t>
      </w:r>
    </w:p>
    <w:p w14:paraId="5DF4DB28">
      <w:pPr>
        <w:ind w:left="-5" w:right="2"/>
        <w:rPr>
          <w:rFonts w:hint="eastAsia"/>
        </w:rPr>
      </w:pPr>
    </w:p>
    <w:p w14:paraId="34802B53">
      <w:pPr>
        <w:ind w:left="-5" w:right="2"/>
        <w:rPr>
          <w:rFonts w:hint="eastAsia"/>
        </w:rPr>
      </w:pPr>
      <w:r>
        <w:rPr>
          <w:rFonts w:hint="eastAsia"/>
        </w:rPr>
        <w:t>The words of Scripture which head this page were spoken by our Lord Jesus Christ. You may take them either as a prophecy or as a promise.</w:t>
      </w:r>
    </w:p>
    <w:p w14:paraId="6429F5C9">
      <w:pPr>
        <w:ind w:left="-5" w:right="2"/>
        <w:rPr>
          <w:rFonts w:hint="eastAsia"/>
        </w:rPr>
      </w:pPr>
      <w:r>
        <w:rPr>
          <w:rFonts w:hint="eastAsia"/>
        </w:rPr>
        <w:t>作为本页标题的圣经话语，是由我们的主耶稣基督所说的。你可以将它们视为预言，也可以视为应许。</w:t>
      </w:r>
    </w:p>
    <w:p w14:paraId="455C8645">
      <w:pPr>
        <w:ind w:left="-5" w:right="2"/>
        <w:rPr>
          <w:rFonts w:hint="eastAsia"/>
        </w:rPr>
      </w:pPr>
    </w:p>
    <w:p w14:paraId="2EA96EF7">
      <w:pPr>
        <w:ind w:left="-5" w:right="2"/>
        <w:rPr>
          <w:rFonts w:hint="eastAsia"/>
        </w:rPr>
      </w:pPr>
      <w:r>
        <w:rPr>
          <w:rFonts w:hint="eastAsia"/>
        </w:rPr>
        <w:t>In either point of view they are deeply interesting, and contain much food for thought. Take the words as a prophecy, and remember that they are sure to be fulfilled.</w:t>
      </w:r>
    </w:p>
    <w:p w14:paraId="2E1E6509">
      <w:pPr>
        <w:ind w:left="-5" w:right="2"/>
        <w:rPr>
          <w:rFonts w:hint="eastAsia"/>
        </w:rPr>
      </w:pPr>
      <w:r>
        <w:rPr>
          <w:rFonts w:hint="eastAsia"/>
        </w:rPr>
        <w:t>从任何一个角度来看，它们都非常引人入胜，并包含着许多值得思考的内容。将这些话语视为预言，并记住它们必然会实现。</w:t>
      </w:r>
    </w:p>
    <w:p w14:paraId="1B092E2C">
      <w:pPr>
        <w:ind w:left="-5" w:right="2"/>
        <w:rPr>
          <w:rFonts w:hint="eastAsia"/>
        </w:rPr>
      </w:pPr>
    </w:p>
    <w:p w14:paraId="5E92269F">
      <w:pPr>
        <w:ind w:left="-5" w:right="2"/>
        <w:rPr>
          <w:rFonts w:hint="eastAsia"/>
        </w:rPr>
      </w:pPr>
      <w:r>
        <w:rPr>
          <w:rFonts w:hint="eastAsia"/>
        </w:rPr>
        <w:t>The Bible contains many predictions of things most unlikely and improbable, which have yet proved true. Was it not said of Ishmael, the father of the Arabian race, that he was to be "a wild man, his hand against every man, and every man's hand against him?" (Gen. 16:12).</w:t>
      </w:r>
    </w:p>
    <w:p w14:paraId="1862059A">
      <w:pPr>
        <w:ind w:left="-5" w:right="2"/>
        <w:rPr>
          <w:rFonts w:hint="eastAsia"/>
        </w:rPr>
      </w:pPr>
      <w:r>
        <w:rPr>
          <w:rFonts w:hint="eastAsia"/>
        </w:rPr>
        <w:t>圣经包含许多对最不可能和最不可思议之事的预言，然而它们都已被证明是真实的。难道不是说，阿拉伯民族的祖先以实玛利将成为“一个野人，祂的手要攻打众人，众人的手也要攻打祂”吗？（创世记 16:12）。</w:t>
      </w:r>
    </w:p>
    <w:p w14:paraId="02107626">
      <w:pPr>
        <w:ind w:left="-5" w:right="2"/>
        <w:rPr>
          <w:rFonts w:hint="eastAsia"/>
        </w:rPr>
      </w:pPr>
    </w:p>
    <w:p w14:paraId="74682743">
      <w:pPr>
        <w:ind w:left="-5" w:right="2"/>
        <w:rPr>
          <w:rFonts w:hint="eastAsia"/>
        </w:rPr>
      </w:pPr>
      <w:r>
        <w:rPr>
          <w:rFonts w:hint="eastAsia"/>
        </w:rPr>
        <w:t>We see the fulfillment of those words at this very day, when we look at the tribes in the Sudan, or observe the ways of the Bedouins. Was it not said of Egypt that it was finally to become "the basest of kingdoms," and its inhabitants a people who could neither govern themselves nor be governed? (Ezek. 29:15).</w:t>
      </w:r>
    </w:p>
    <w:p w14:paraId="40CB5E83">
      <w:pPr>
        <w:ind w:left="-5" w:right="2"/>
        <w:rPr>
          <w:rFonts w:hint="eastAsia"/>
        </w:rPr>
      </w:pPr>
      <w:r>
        <w:rPr>
          <w:rFonts w:hint="eastAsia"/>
        </w:rPr>
        <w:t>直到今天，当我们看到苏丹的部落，或观察贝都因人（Bedouins）的行为方式时，我们都看到了这些话语的应验。难道不是说，埃及最终将成为“最卑下的国”，其居民是一个既不能自治也不能被治理的民族吗？（以西结书 29:15）。</w:t>
      </w:r>
    </w:p>
    <w:p w14:paraId="0AED27AC">
      <w:pPr>
        <w:ind w:left="-5" w:right="2"/>
        <w:rPr>
          <w:rFonts w:hint="eastAsia"/>
        </w:rPr>
      </w:pPr>
    </w:p>
    <w:p w14:paraId="78B4FD06">
      <w:pPr>
        <w:ind w:left="-5" w:right="2"/>
        <w:rPr>
          <w:rFonts w:hint="eastAsia"/>
        </w:rPr>
      </w:pPr>
      <w:r>
        <w:rPr>
          <w:rFonts w:hint="eastAsia"/>
        </w:rPr>
        <w:t>We see the fulfillment of those words at this very day along the whole valley of the Nile, and every statesman in Europe knows it to his sorrow. It will be just the same with the prophecy before our eyes. "Many shall sit down in the kingdom of heaven."</w:t>
      </w:r>
    </w:p>
    <w:p w14:paraId="67007BAD">
      <w:pPr>
        <w:ind w:left="-5" w:right="2"/>
        <w:rPr>
          <w:rFonts w:hint="eastAsia"/>
        </w:rPr>
      </w:pPr>
      <w:r>
        <w:rPr>
          <w:rFonts w:hint="eastAsia"/>
        </w:rPr>
        <w:t>直到今天，在整个尼罗河谷，我们都看到了这些话语的应验，欧洲的每一位政治家都痛苦地知道这一点。在我们眼前的这个预言也将是如此。“将有许多人在天国里坐席。”</w:t>
      </w:r>
    </w:p>
    <w:p w14:paraId="419DA324">
      <w:pPr>
        <w:ind w:left="-5" w:right="2"/>
        <w:rPr>
          <w:rFonts w:hint="eastAsia"/>
        </w:rPr>
      </w:pPr>
    </w:p>
    <w:p w14:paraId="59DF967B">
      <w:pPr>
        <w:ind w:left="-5" w:right="2"/>
        <w:rPr>
          <w:rFonts w:hint="eastAsia"/>
        </w:rPr>
      </w:pPr>
      <w:r>
        <w:rPr>
          <w:rFonts w:hint="eastAsia"/>
        </w:rPr>
        <w:t>Take the words as a promise. It was spoken for the encouragement of the Apostles, and of all Christian ministers and teachers down to the present day.</w:t>
      </w:r>
    </w:p>
    <w:p w14:paraId="578E2740">
      <w:pPr>
        <w:ind w:left="-5" w:right="2"/>
        <w:rPr>
          <w:rFonts w:hint="eastAsia"/>
        </w:rPr>
      </w:pPr>
      <w:r>
        <w:rPr>
          <w:rFonts w:hint="eastAsia"/>
        </w:rPr>
        <w:t>将这些话语视为应许。它们是为鼓励使徒，以及直到今天的所有基督教传道人和教师而说的。</w:t>
      </w:r>
    </w:p>
    <w:p w14:paraId="23EA0179">
      <w:pPr>
        <w:ind w:left="-5" w:right="2"/>
        <w:rPr>
          <w:rFonts w:hint="eastAsia"/>
        </w:rPr>
      </w:pPr>
    </w:p>
    <w:p w14:paraId="5BD305E2">
      <w:pPr>
        <w:ind w:left="-5" w:right="2"/>
        <w:rPr>
          <w:rFonts w:hint="eastAsia"/>
        </w:rPr>
      </w:pPr>
      <w:r>
        <w:rPr>
          <w:rFonts w:hint="eastAsia"/>
        </w:rPr>
        <w:t>We are often tempted to think that preaching, and teaching, and visiting, and trying to bring souls to Christ does no good, and that our labor is all thrown away.</w:t>
      </w:r>
    </w:p>
    <w:p w14:paraId="7DFE4D52">
      <w:pPr>
        <w:ind w:left="-5" w:right="2"/>
        <w:rPr>
          <w:rFonts w:hint="eastAsia"/>
        </w:rPr>
      </w:pPr>
      <w:r>
        <w:rPr>
          <w:rFonts w:hint="eastAsia"/>
        </w:rPr>
        <w:t>我们经常被诱惑去想，讲道、教导、探访，以及努力将灵魂带到基督面前是徒劳的，我们的劳苦都白费了。</w:t>
      </w:r>
    </w:p>
    <w:p w14:paraId="23F698E6">
      <w:pPr>
        <w:ind w:left="-5" w:right="2"/>
        <w:rPr>
          <w:rFonts w:hint="eastAsia"/>
        </w:rPr>
      </w:pPr>
    </w:p>
    <w:p w14:paraId="47C40116">
      <w:pPr>
        <w:ind w:left="-5" w:right="2"/>
        <w:rPr>
          <w:rFonts w:hint="eastAsia"/>
        </w:rPr>
      </w:pPr>
      <w:r>
        <w:rPr>
          <w:rFonts w:hint="eastAsia"/>
        </w:rPr>
        <w:t>But here is the promise of One who "cannot lie," and never failed to keep His word. He cheers us with a gracious sentence. He would have us not faint or give way to despair.</w:t>
      </w:r>
    </w:p>
    <w:p w14:paraId="69D25492">
      <w:pPr>
        <w:ind w:left="-5" w:right="2"/>
        <w:rPr>
          <w:rFonts w:hint="eastAsia"/>
        </w:rPr>
      </w:pPr>
      <w:r>
        <w:rPr>
          <w:rFonts w:hint="eastAsia"/>
        </w:rPr>
        <w:t>但这里是那位“不能说谎”且从不食言的祂的应许。祂以一个充满恩典的句子来鼓舞我们。祂希望我们不要灰心或屈服于绝望。</w:t>
      </w:r>
    </w:p>
    <w:p w14:paraId="33FF5FD2">
      <w:pPr>
        <w:ind w:left="-5" w:right="2"/>
        <w:rPr>
          <w:rFonts w:hint="eastAsia"/>
        </w:rPr>
      </w:pPr>
    </w:p>
    <w:p w14:paraId="41FC5688">
      <w:pPr>
        <w:ind w:left="-5" w:right="2"/>
        <w:rPr>
          <w:rFonts w:hint="eastAsia"/>
        </w:rPr>
      </w:pPr>
      <w:r>
        <w:rPr>
          <w:rFonts w:hint="eastAsia"/>
        </w:rPr>
        <w:t>Whatever we may think, and however little success we may see, there is a Scripture before us which cannot be broken, "Many shall sit down in the kingdom of heaven."</w:t>
      </w:r>
    </w:p>
    <w:p w14:paraId="580F498C">
      <w:pPr>
        <w:ind w:left="-5" w:right="2"/>
        <w:rPr>
          <w:rFonts w:hint="eastAsia"/>
        </w:rPr>
      </w:pPr>
      <w:r>
        <w:rPr>
          <w:rFonts w:hint="eastAsia"/>
        </w:rPr>
        <w:t>无论我们怎么想，无论我们看到多么小的成功，在我们面前有一段不能被打破的经文：“将有许多人在天国里坐席。”</w:t>
      </w:r>
    </w:p>
    <w:p w14:paraId="15B9F791">
      <w:pPr>
        <w:ind w:left="-5" w:right="2"/>
        <w:rPr>
          <w:rFonts w:hint="eastAsia"/>
        </w:rPr>
      </w:pPr>
    </w:p>
    <w:p w14:paraId="5B29C79E">
      <w:pPr>
        <w:ind w:left="-5" w:right="2"/>
        <w:rPr>
          <w:rFonts w:hint="eastAsia"/>
        </w:rPr>
      </w:pPr>
      <w:r>
        <w:rPr>
          <w:rFonts w:hint="eastAsia"/>
        </w:rPr>
        <w:t>I. We have first in these words, the number of those who shall be saved. Our Lord Jesus Christ declares that they shall be "many."</w:t>
      </w:r>
    </w:p>
    <w:p w14:paraId="2470F631">
      <w:pPr>
        <w:ind w:left="-5" w:right="2"/>
        <w:rPr>
          <w:rFonts w:hint="eastAsia"/>
        </w:rPr>
      </w:pPr>
      <w:r>
        <w:rPr>
          <w:rFonts w:hint="eastAsia"/>
        </w:rPr>
        <w:t>一、在这些话语中，我们首先看到了将要得救的人数。我们的主耶稣基督宣告他们将是“许多”。</w:t>
      </w:r>
    </w:p>
    <w:p w14:paraId="24F241AC">
      <w:pPr>
        <w:ind w:left="-5" w:right="2"/>
        <w:rPr>
          <w:rFonts w:hint="eastAsia"/>
        </w:rPr>
      </w:pPr>
    </w:p>
    <w:p w14:paraId="272BB013">
      <w:pPr>
        <w:ind w:left="-5" w:right="2"/>
        <w:rPr>
          <w:rFonts w:hint="eastAsia"/>
        </w:rPr>
      </w:pPr>
      <w:r>
        <w:rPr>
          <w:rFonts w:hint="eastAsia"/>
        </w:rPr>
        <w:t>How strange that word "many" sounds! Will any be saved who are not born again, washed in Christ's blood, and sanctified by the Holy Spirit?</w:t>
      </w:r>
    </w:p>
    <w:p w14:paraId="0E57C8F5">
      <w:pPr>
        <w:ind w:left="-5" w:right="2"/>
        <w:rPr>
          <w:rFonts w:hint="eastAsia"/>
        </w:rPr>
      </w:pPr>
      <w:r>
        <w:rPr>
          <w:rFonts w:hint="eastAsia"/>
        </w:rPr>
        <w:t>“许多”这个词听起来多么奇怪！那些没有重生、没有在基督的血中洗净、没有被圣灵成圣的人，会得救吗？</w:t>
      </w:r>
    </w:p>
    <w:p w14:paraId="1776ADC1">
      <w:pPr>
        <w:ind w:left="-5" w:right="2"/>
        <w:rPr>
          <w:rFonts w:hint="eastAsia"/>
        </w:rPr>
      </w:pPr>
    </w:p>
    <w:p w14:paraId="464A7F6A">
      <w:pPr>
        <w:ind w:left="-5" w:right="2"/>
        <w:rPr>
          <w:rFonts w:hint="eastAsia"/>
        </w:rPr>
      </w:pPr>
      <w:r>
        <w:rPr>
          <w:rFonts w:hint="eastAsia"/>
        </w:rPr>
        <w:t>Will any be saved who have not repented of sin, believed on the Lord Jesus for forgiveness, and been made holy in heart? None, none, certainly none.</w:t>
      </w:r>
    </w:p>
    <w:p w14:paraId="67AF2718">
      <w:pPr>
        <w:ind w:left="-5" w:right="2"/>
        <w:rPr>
          <w:rFonts w:hint="eastAsia"/>
        </w:rPr>
      </w:pPr>
      <w:r>
        <w:rPr>
          <w:rFonts w:hint="eastAsia"/>
        </w:rPr>
        <w:t>那些没有悔改罪恶，没有信靠主耶稣得蒙赦免，并且内心没有被作成圣洁的人，会得救吗？没有，没有，当然没有。</w:t>
      </w:r>
    </w:p>
    <w:p w14:paraId="4246B297">
      <w:pPr>
        <w:ind w:left="-5" w:right="2"/>
        <w:rPr>
          <w:rFonts w:hint="eastAsia"/>
        </w:rPr>
      </w:pPr>
    </w:p>
    <w:p w14:paraId="189A86A6">
      <w:pPr>
        <w:ind w:left="-5" w:right="2"/>
        <w:rPr>
          <w:rFonts w:hint="eastAsia"/>
        </w:rPr>
      </w:pPr>
      <w:r>
        <w:rPr>
          <w:rFonts w:hint="eastAsia"/>
        </w:rPr>
        <w:t>If men and women can be saved without repentance, faith and holiness—we may as well throw the Bible away, and give up Christianity altogether!</w:t>
      </w:r>
    </w:p>
    <w:p w14:paraId="0DEE84E9">
      <w:pPr>
        <w:ind w:left="-5" w:right="2"/>
        <w:rPr>
          <w:rFonts w:hint="eastAsia"/>
        </w:rPr>
      </w:pPr>
      <w:r>
        <w:rPr>
          <w:rFonts w:hint="eastAsia"/>
        </w:rPr>
        <w:t>如果男人和女人可以在没有悔改、信心和圣洁的情况下得救——我们不如扔掉圣经，完全放弃基督教信仰！</w:t>
      </w:r>
    </w:p>
    <w:p w14:paraId="711091A4">
      <w:pPr>
        <w:ind w:left="-5" w:right="2"/>
        <w:rPr>
          <w:rFonts w:hint="eastAsia"/>
        </w:rPr>
      </w:pPr>
    </w:p>
    <w:p w14:paraId="1B6B262C">
      <w:pPr>
        <w:ind w:left="-5" w:right="2"/>
        <w:rPr>
          <w:rFonts w:hint="eastAsia"/>
        </w:rPr>
      </w:pPr>
      <w:r>
        <w:rPr>
          <w:rFonts w:hint="eastAsia"/>
        </w:rPr>
        <w:t>But are there many people of this kind to be seen in the world? Alas! there are very few. The believers whom we see and know are "a little flock."</w:t>
      </w:r>
    </w:p>
    <w:p w14:paraId="00DB29F4">
      <w:pPr>
        <w:ind w:left="-5" w:right="2"/>
        <w:rPr>
          <w:rFonts w:hint="eastAsia"/>
        </w:rPr>
      </w:pPr>
      <w:r>
        <w:rPr>
          <w:rFonts w:hint="eastAsia"/>
        </w:rPr>
        <w:t>但是，在世上能看到许多这样的人吗？唉！非常少。我们所见所知的信徒是“一小群羊”。</w:t>
      </w:r>
    </w:p>
    <w:p w14:paraId="6A8D18D7">
      <w:pPr>
        <w:ind w:left="-5" w:right="2"/>
        <w:rPr>
          <w:rFonts w:hint="eastAsia"/>
        </w:rPr>
      </w:pPr>
    </w:p>
    <w:p w14:paraId="6596A089">
      <w:pPr>
        <w:ind w:left="-5" w:right="2"/>
        <w:rPr>
          <w:rFonts w:hint="eastAsia"/>
        </w:rPr>
      </w:pPr>
      <w:r>
        <w:rPr>
          <w:rFonts w:hint="eastAsia"/>
        </w:rPr>
        <w:t>"Strait is the gate, and narrow is the way, which leads unto life; and few there be that find it" (Matt. 7:14). Few are to be seen in towns, and few in country parishes!</w:t>
      </w:r>
    </w:p>
    <w:p w14:paraId="77FB6075">
      <w:pPr>
        <w:ind w:left="-5" w:right="2"/>
        <w:rPr>
          <w:rFonts w:hint="eastAsia"/>
        </w:rPr>
      </w:pPr>
      <w:r>
        <w:rPr>
          <w:rFonts w:hint="eastAsia"/>
        </w:rPr>
        <w:t>“引到永生，那门是窄的，路是小的，找着的人也少。”（马太福音 7:14）。在城镇中很少能看到，在乡村教区也很少！</w:t>
      </w:r>
    </w:p>
    <w:p w14:paraId="39CD2285">
      <w:pPr>
        <w:ind w:left="-5" w:right="2"/>
        <w:rPr>
          <w:rFonts w:hint="eastAsia"/>
        </w:rPr>
      </w:pPr>
    </w:p>
    <w:p w14:paraId="23EBDAA9">
      <w:pPr>
        <w:ind w:left="-5" w:right="2"/>
        <w:rPr>
          <w:rFonts w:hint="eastAsia"/>
        </w:rPr>
      </w:pPr>
      <w:r>
        <w:rPr>
          <w:rFonts w:hint="eastAsia"/>
        </w:rPr>
        <w:t>Few among the rich, and few among the poor! Few among the old, and few among the young! Few among the learned, and few among the unlearned! Few in palaces, and few in cottages!</w:t>
      </w:r>
    </w:p>
    <w:p w14:paraId="7FE8C617">
      <w:pPr>
        <w:ind w:left="-5" w:right="2"/>
        <w:rPr>
          <w:rFonts w:hint="eastAsia"/>
        </w:rPr>
      </w:pPr>
      <w:r>
        <w:rPr>
          <w:rFonts w:hint="eastAsia"/>
        </w:rPr>
        <w:t>富人中很少，穷人中也很少！老人中很少，年轻人中也很少！有学问的人中很少，没学问的人中也很少！在宫殿中很少，在茅屋中也很少！</w:t>
      </w:r>
    </w:p>
    <w:p w14:paraId="55317389">
      <w:pPr>
        <w:ind w:left="-5" w:right="2"/>
        <w:rPr>
          <w:rFonts w:hint="eastAsia"/>
        </w:rPr>
      </w:pPr>
    </w:p>
    <w:p w14:paraId="04B927A7">
      <w:pPr>
        <w:ind w:left="-5" w:right="2"/>
        <w:rPr>
          <w:rFonts w:hint="eastAsia"/>
        </w:rPr>
      </w:pPr>
      <w:r>
        <w:rPr>
          <w:rFonts w:hint="eastAsia"/>
        </w:rPr>
        <w:t>It is an abiding sorrow with all true Christians, that they meet so few with whom they can pray, and praise, and read the Bible, and talk of spiritual things. They often feel to stand alone.</w:t>
      </w:r>
    </w:p>
    <w:p w14:paraId="14E13BCE">
      <w:pPr>
        <w:ind w:left="-5" w:right="2"/>
        <w:rPr>
          <w:rFonts w:hint="eastAsia"/>
        </w:rPr>
      </w:pPr>
      <w:r>
        <w:rPr>
          <w:rFonts w:hint="eastAsia"/>
        </w:rPr>
        <w:t>所有真正的基督徒都有一个持久的悲伤，那就是他们遇到很少能与他们一同祷告、赞美、阅读圣经和谈论属灵事物的人。他们常常感到独自站立。</w:t>
      </w:r>
    </w:p>
    <w:p w14:paraId="0EC78BD0">
      <w:pPr>
        <w:ind w:left="-5" w:right="2"/>
        <w:rPr>
          <w:rFonts w:hint="eastAsia"/>
        </w:rPr>
      </w:pPr>
    </w:p>
    <w:p w14:paraId="3F2DA0A3">
      <w:pPr>
        <w:ind w:left="-5" w:right="2"/>
        <w:rPr>
          <w:rFonts w:hint="eastAsia"/>
        </w:rPr>
      </w:pPr>
      <w:r>
        <w:rPr>
          <w:rFonts w:hint="eastAsia"/>
        </w:rPr>
        <w:t>Many are the people who never go to any place of worship from the first day of January to the last day of December, and seem to live without God in the world.</w:t>
      </w:r>
    </w:p>
    <w:p w14:paraId="2BCF9949">
      <w:pPr>
        <w:ind w:left="-5" w:right="2"/>
        <w:rPr>
          <w:rFonts w:hint="eastAsia"/>
        </w:rPr>
      </w:pPr>
      <w:r>
        <w:rPr>
          <w:rFonts w:hint="eastAsia"/>
        </w:rPr>
        <w:t>有许多人从一月一日到十二月三十一日从不去任何礼拜场所，似乎在世上过着没有神的生活。</w:t>
      </w:r>
    </w:p>
    <w:p w14:paraId="684B352C">
      <w:pPr>
        <w:ind w:left="-5" w:right="2"/>
        <w:rPr>
          <w:rFonts w:hint="eastAsia"/>
        </w:rPr>
      </w:pPr>
    </w:p>
    <w:p w14:paraId="0007F1C1">
      <w:pPr>
        <w:ind w:left="-5" w:right="2"/>
        <w:rPr>
          <w:rFonts w:hint="eastAsia"/>
        </w:rPr>
      </w:pPr>
      <w:r>
        <w:rPr>
          <w:rFonts w:hint="eastAsia"/>
        </w:rPr>
        <w:t>Few are the men and women who do anything for the cause of Christ upon earth, or appear to care whether those around them are lost or saved. Can any one deny these things? Impossible! Yet here is our Lord Jesus Christ saying, "Many shall sit down in the kingdom of heaven."</w:t>
      </w:r>
    </w:p>
    <w:p w14:paraId="1C372181">
      <w:pPr>
        <w:ind w:left="-5" w:right="2"/>
        <w:rPr>
          <w:rFonts w:hint="eastAsia"/>
        </w:rPr>
      </w:pPr>
      <w:r>
        <w:rPr>
          <w:rFonts w:hint="eastAsia"/>
        </w:rPr>
        <w:t>很少有男人和女人在地上为基督的事业做任何事情，或者似乎关心他们周围的人是失丧还是得救。有人能否认这些事吗？不可能！然而，我们的主耶稣基督在这里说：“将有许多人在天国里坐席。”</w:t>
      </w:r>
    </w:p>
    <w:p w14:paraId="7A744655">
      <w:pPr>
        <w:ind w:left="-5" w:right="2"/>
        <w:rPr>
          <w:rFonts w:hint="eastAsia"/>
        </w:rPr>
      </w:pPr>
    </w:p>
    <w:p w14:paraId="41AD1516">
      <w:pPr>
        <w:ind w:left="-5" w:right="2"/>
        <w:rPr>
          <w:rFonts w:hint="eastAsia"/>
        </w:rPr>
      </w:pPr>
      <w:r>
        <w:rPr>
          <w:rFonts w:hint="eastAsia"/>
        </w:rPr>
        <w:t>Now, why did our Lord say so? He never made a mistake, and all that He says is true. Let me try to throw some light on this question.</w:t>
      </w:r>
    </w:p>
    <w:p w14:paraId="3BA53BF0">
      <w:pPr>
        <w:ind w:left="-5" w:right="2"/>
        <w:rPr>
          <w:rFonts w:hint="eastAsia"/>
        </w:rPr>
      </w:pPr>
      <w:r>
        <w:rPr>
          <w:rFonts w:hint="eastAsia"/>
        </w:rPr>
        <w:t>现在，我们的主为什么这样说呢？祂从未犯过错误，祂所说的一切都是真实的。让我试着阐明这个问题。</w:t>
      </w:r>
    </w:p>
    <w:p w14:paraId="534D835E">
      <w:pPr>
        <w:ind w:left="-5" w:right="2"/>
        <w:rPr>
          <w:rFonts w:hint="eastAsia"/>
        </w:rPr>
      </w:pPr>
    </w:p>
    <w:p w14:paraId="08B31B5C">
      <w:pPr>
        <w:ind w:left="-5" w:right="2"/>
        <w:rPr>
          <w:rFonts w:hint="eastAsia"/>
        </w:rPr>
      </w:pPr>
      <w:r>
        <w:rPr>
          <w:rFonts w:hint="eastAsia"/>
        </w:rPr>
        <w:t>(a) There shall be "many" when all are gathered together who have died in the Lord, from Abel, the first saint, down to the last who is found alive when the trumpet sounds, and the resurrection takes place. They shall be a "multitude, which no man can number" (Rev. 7. 9).</w:t>
      </w:r>
    </w:p>
    <w:p w14:paraId="6CFD2B3B">
      <w:pPr>
        <w:ind w:left="-5" w:right="2"/>
        <w:rPr>
          <w:rFonts w:hint="eastAsia"/>
        </w:rPr>
      </w:pPr>
      <w:r>
        <w:rPr>
          <w:rFonts w:hint="eastAsia"/>
        </w:rPr>
        <w:t>（a）当所有在主里死去的人，从第一个圣徒亚伯，到号角吹响、复活发生时最后一个还活着的人，都被聚集在一起时，他们将是“许多”。他们将是“没有人能数过来的群众”（启示录 7:9）。</w:t>
      </w:r>
    </w:p>
    <w:p w14:paraId="3D1A8C5B">
      <w:pPr>
        <w:ind w:left="-5" w:right="2"/>
        <w:rPr>
          <w:rFonts w:hint="eastAsia"/>
        </w:rPr>
      </w:pPr>
    </w:p>
    <w:p w14:paraId="121A147C">
      <w:pPr>
        <w:ind w:left="-5" w:right="2"/>
        <w:rPr>
          <w:rFonts w:hint="eastAsia"/>
        </w:rPr>
      </w:pPr>
      <w:r>
        <w:rPr>
          <w:rFonts w:hint="eastAsia"/>
        </w:rPr>
        <w:t>(b)There shall be "many" when all the believers of every name, and nation, and people, and tongue—the Old Testament saints, like Enoch, and Noah, and Abraham, and Isaac, and Jacob, and Moses, and David, and the Prophets—the saints of the New Testament, like the Apostles—the saints among the primitive Christians, and the Reformers—when all these are brought together, they will be "a multitude which no man can number."</w:t>
      </w:r>
    </w:p>
    <w:p w14:paraId="188111AA">
      <w:pPr>
        <w:ind w:left="-5" w:right="2"/>
        <w:rPr>
          <w:rFonts w:hint="eastAsia"/>
        </w:rPr>
      </w:pPr>
      <w:r>
        <w:rPr>
          <w:rFonts w:hint="eastAsia"/>
        </w:rPr>
        <w:t>（b）当所有有名望、民族、人民和语言的信徒——旧约的圣徒，如以诺、挪亚、亚伯拉罕、以撒、雅各、摩西、大卫和先知们——新约的圣徒，如使徒们——早期基督徒中的圣徒，以及改革家们——当所有这些人聚集在一起时，他们将是“没有人能数过来的群众”。</w:t>
      </w:r>
    </w:p>
    <w:p w14:paraId="0984BE0B">
      <w:pPr>
        <w:ind w:left="-5" w:right="2"/>
        <w:rPr>
          <w:rFonts w:hint="eastAsia"/>
        </w:rPr>
      </w:pPr>
    </w:p>
    <w:p w14:paraId="02C2841F">
      <w:pPr>
        <w:ind w:left="-5" w:right="2"/>
        <w:rPr>
          <w:rFonts w:hint="eastAsia"/>
        </w:rPr>
      </w:pPr>
      <w:r>
        <w:rPr>
          <w:rFonts w:hint="eastAsia"/>
        </w:rPr>
        <w:t>(c)There will be "many" when the true Christians are gathered together, who are now scattered over the face of the globe, and not known either by the Church or the world.</w:t>
      </w:r>
    </w:p>
    <w:p w14:paraId="791E4231">
      <w:pPr>
        <w:ind w:left="-5" w:right="2"/>
        <w:rPr>
          <w:rFonts w:hint="eastAsia"/>
        </w:rPr>
      </w:pPr>
      <w:r>
        <w:rPr>
          <w:rFonts w:hint="eastAsia"/>
        </w:rPr>
        <w:t>（c）当那些现在分散在全球各地，不被教会或世人所知的真基督徒聚集在一起时，他们将是“许多”。</w:t>
      </w:r>
    </w:p>
    <w:p w14:paraId="13527413">
      <w:pPr>
        <w:ind w:left="-5" w:right="2"/>
        <w:rPr>
          <w:rFonts w:hint="eastAsia"/>
        </w:rPr>
      </w:pPr>
    </w:p>
    <w:p w14:paraId="1D76AF14">
      <w:pPr>
        <w:ind w:left="-5" w:right="2"/>
        <w:rPr>
          <w:rFonts w:hint="eastAsia"/>
        </w:rPr>
      </w:pPr>
      <w:r>
        <w:rPr>
          <w:rFonts w:hint="eastAsia"/>
        </w:rPr>
        <w:t>There are not a few who belong to no congregation, and are not numbered in any list of communicants, though their names are in the Lamb's book of life.</w:t>
      </w:r>
    </w:p>
    <w:p w14:paraId="326FBB1E">
      <w:pPr>
        <w:ind w:left="-5" w:right="2"/>
        <w:rPr>
          <w:rFonts w:hint="eastAsia"/>
        </w:rPr>
      </w:pPr>
      <w:r>
        <w:rPr>
          <w:rFonts w:hint="eastAsia"/>
        </w:rPr>
        <w:t>有少数人不属于任何会众，也没有被列入任何领圣餐者的名单，尽管他们的名字在羔羊的生命册上。</w:t>
      </w:r>
    </w:p>
    <w:p w14:paraId="0BBF2DB5">
      <w:pPr>
        <w:ind w:left="-5" w:right="2"/>
        <w:rPr>
          <w:rFonts w:hint="eastAsia"/>
        </w:rPr>
      </w:pPr>
    </w:p>
    <w:p w14:paraId="22C880DF">
      <w:pPr>
        <w:ind w:left="-5" w:right="2"/>
        <w:rPr>
          <w:rFonts w:hint="eastAsia"/>
        </w:rPr>
      </w:pPr>
      <w:r>
        <w:rPr>
          <w:rFonts w:hint="eastAsia"/>
        </w:rPr>
        <w:t>Some of them live and die in great neglected parishes unknown and unvisited. Some of them get hold of the truth by hearing the Gospel preached by missionaries at home or abroad; but the preacher has never known them, and they have never been formally enrolled in the list of converts.</w:t>
      </w:r>
    </w:p>
    <w:p w14:paraId="1F46DDC3">
      <w:pPr>
        <w:ind w:left="-5" w:right="2"/>
        <w:rPr>
          <w:rFonts w:hint="eastAsia"/>
        </w:rPr>
      </w:pPr>
      <w:r>
        <w:rPr>
          <w:rFonts w:hint="eastAsia"/>
        </w:rPr>
        <w:t>他们中的一些人在被严重忽视的教区里生活和死去，默默无闻，无人探访。他们中的一些人是通过听传道人在国内或国外传讲福音而抓住真理的；但传道人从未认识他们，他们也从未被正式登记在归正者的名单中。</w:t>
      </w:r>
    </w:p>
    <w:p w14:paraId="0DD98B30">
      <w:pPr>
        <w:ind w:left="-5" w:right="2"/>
        <w:rPr>
          <w:rFonts w:hint="eastAsia"/>
        </w:rPr>
      </w:pPr>
    </w:p>
    <w:p w14:paraId="70D18BA8">
      <w:pPr>
        <w:ind w:left="-5" w:right="2"/>
        <w:rPr>
          <w:rFonts w:hint="eastAsia"/>
        </w:rPr>
      </w:pPr>
      <w:r>
        <w:rPr>
          <w:rFonts w:hint="eastAsia"/>
        </w:rPr>
        <w:t>Some of them are soldiers and sailors, who stand alone in regiments and on board ship, and are not understood by their companions.</w:t>
      </w:r>
    </w:p>
    <w:p w14:paraId="6DEA14B8">
      <w:pPr>
        <w:ind w:left="-5" w:right="2"/>
        <w:rPr>
          <w:rFonts w:hint="eastAsia"/>
        </w:rPr>
      </w:pPr>
      <w:r>
        <w:rPr>
          <w:rFonts w:hint="eastAsia"/>
        </w:rPr>
        <w:t>他们中的一些人是士兵和水手，他们在团部和船上形单影只，不被同伴理解。</w:t>
      </w:r>
    </w:p>
    <w:p w14:paraId="14084CE2">
      <w:pPr>
        <w:ind w:left="-5" w:right="2"/>
        <w:rPr>
          <w:rFonts w:hint="eastAsia"/>
        </w:rPr>
      </w:pPr>
    </w:p>
    <w:p w14:paraId="5A792F37">
      <w:pPr>
        <w:ind w:left="-5" w:right="2"/>
        <w:rPr>
          <w:rFonts w:hint="eastAsia"/>
        </w:rPr>
      </w:pPr>
      <w:r>
        <w:rPr>
          <w:rFonts w:hint="eastAsia"/>
        </w:rPr>
        <w:t>There are myriads of such persons, I believe, who live the life of faith, and love Christ, and are known to the Lord, though not known by men. These also will make a large addition to the "multitude which no man can number."</w:t>
      </w:r>
    </w:p>
    <w:p w14:paraId="2828BA67">
      <w:pPr>
        <w:ind w:left="-5" w:right="2"/>
        <w:rPr>
          <w:rFonts w:hint="eastAsia"/>
        </w:rPr>
      </w:pPr>
      <w:r>
        <w:rPr>
          <w:rFonts w:hint="eastAsia"/>
        </w:rPr>
        <w:t>我相信，有无数这样的人，他们过着信心的生活，爱基督，并且被主所认识，尽管不被人所知。这些人也将大大增加“没有人能数过来的群众”的数量。</w:t>
      </w:r>
    </w:p>
    <w:p w14:paraId="2907941D">
      <w:pPr>
        <w:ind w:left="-5" w:right="2"/>
        <w:rPr>
          <w:rFonts w:hint="eastAsia"/>
        </w:rPr>
      </w:pPr>
    </w:p>
    <w:p w14:paraId="1AEA3E5E">
      <w:pPr>
        <w:ind w:left="-5" w:right="2"/>
        <w:rPr>
          <w:rFonts w:hint="eastAsia"/>
        </w:rPr>
      </w:pPr>
      <w:r>
        <w:rPr>
          <w:rFonts w:hint="eastAsia"/>
        </w:rPr>
        <w:t>The plain truth is, that the family of God will be found at last much larger than most of us suppose it is. We look at the things we see with our own eyes, and we forget how much there is going on in the world, in Europe, Asia, Africa, and America, which our eyes never see at all.</w:t>
      </w:r>
    </w:p>
    <w:p w14:paraId="10608E0A">
      <w:pPr>
        <w:ind w:left="-5" w:right="2"/>
        <w:rPr>
          <w:rFonts w:hint="eastAsia"/>
        </w:rPr>
      </w:pPr>
      <w:r>
        <w:rPr>
          <w:rFonts w:hint="eastAsia"/>
        </w:rPr>
        <w:t>一个简单的真理是，神的家庭最终会被发现比我们大多数人想象的要大得多。我们只看我们自己眼睛看到的东西，而忘记了在世界上，在欧洲、亚洲、非洲和美洲，正在发生着许多我们的眼睛根本看不到的事情。</w:t>
      </w:r>
    </w:p>
    <w:p w14:paraId="4FBB4BA6">
      <w:pPr>
        <w:ind w:left="-5" w:right="2"/>
        <w:rPr>
          <w:rFonts w:hint="eastAsia"/>
        </w:rPr>
      </w:pPr>
    </w:p>
    <w:p w14:paraId="3891D271">
      <w:pPr>
        <w:ind w:left="-5" w:right="2"/>
        <w:rPr>
          <w:rFonts w:hint="eastAsia"/>
        </w:rPr>
      </w:pPr>
      <w:r>
        <w:rPr>
          <w:rFonts w:hint="eastAsia"/>
        </w:rPr>
        <w:t>The inner life of the vast majority of all around us is a hidden thing, of which we know nothing. We do not think of the ages that are past, and the countless millions who are now "dust and ashes," though each in his turn fell asleep in Christ and was carried to heaven.</w:t>
      </w:r>
    </w:p>
    <w:p w14:paraId="75D19B82">
      <w:pPr>
        <w:ind w:left="-5" w:right="2"/>
        <w:rPr>
          <w:rFonts w:hint="eastAsia"/>
        </w:rPr>
      </w:pPr>
      <w:r>
        <w:rPr>
          <w:rFonts w:hint="eastAsia"/>
        </w:rPr>
        <w:t>我们周围绝大多数人的内心生活是隐藏的，我们一无所知。我们没有想到那些逝去的时代，以及现在已成为“尘土和灰烬”的无数人，尽管他们每个人都按顺序在基督里睡了，并被带到天堂。</w:t>
      </w:r>
    </w:p>
    <w:p w14:paraId="6BA90426">
      <w:pPr>
        <w:ind w:left="-5" w:right="2"/>
        <w:rPr>
          <w:rFonts w:hint="eastAsia"/>
        </w:rPr>
      </w:pPr>
    </w:p>
    <w:p w14:paraId="24E0FC45">
      <w:pPr>
        <w:ind w:left="-5" w:right="2"/>
        <w:rPr>
          <w:rFonts w:hint="eastAsia"/>
        </w:rPr>
      </w:pPr>
      <w:r>
        <w:rPr>
          <w:rFonts w:hint="eastAsia"/>
        </w:rPr>
        <w:t>No doubt it is perfectly true that "Wide is the gate, and broad is the way, that leads to destruction, and many there be which go in thereat" (Matt. 7:13).</w:t>
      </w:r>
    </w:p>
    <w:p w14:paraId="64B5D0AA">
      <w:pPr>
        <w:ind w:left="-5" w:right="2"/>
        <w:rPr>
          <w:rFonts w:hint="eastAsia"/>
        </w:rPr>
      </w:pPr>
      <w:r>
        <w:rPr>
          <w:rFonts w:hint="eastAsia"/>
        </w:rPr>
        <w:t>毫无疑问，以下说法是完全真实的：“引到灭亡，那门是宽的，路是大的，进去的人也多。”（马太福音 7:13）。</w:t>
      </w:r>
    </w:p>
    <w:p w14:paraId="4F9F1A9A">
      <w:pPr>
        <w:ind w:left="-5" w:right="2"/>
        <w:rPr>
          <w:rFonts w:hint="eastAsia"/>
        </w:rPr>
      </w:pPr>
    </w:p>
    <w:p w14:paraId="2AE8CB3A">
      <w:pPr>
        <w:ind w:left="-5" w:right="2"/>
        <w:rPr>
          <w:rFonts w:hint="eastAsia"/>
        </w:rPr>
      </w:pPr>
      <w:r>
        <w:rPr>
          <w:rFonts w:hint="eastAsia"/>
        </w:rPr>
        <w:t>It is fearful to think what an immense majority of all around us appear dead in sin, and utterly unprepared to meet God. But, for all that, we must not underrate the number of God's children.</w:t>
      </w:r>
    </w:p>
    <w:p w14:paraId="3C724CD3">
      <w:pPr>
        <w:ind w:left="-5" w:right="2"/>
        <w:rPr>
          <w:rFonts w:hint="eastAsia"/>
        </w:rPr>
      </w:pPr>
      <w:r>
        <w:rPr>
          <w:rFonts w:hint="eastAsia"/>
        </w:rPr>
        <w:t>想到我们周围绝大多数人似乎死在罪中，完全没有预备好见神，这是可怕的。但是，尽管如此，我们绝不能低估神儿女的数量。</w:t>
      </w:r>
    </w:p>
    <w:p w14:paraId="5187E4DD">
      <w:pPr>
        <w:ind w:left="-5" w:right="2"/>
        <w:rPr>
          <w:rFonts w:hint="eastAsia"/>
        </w:rPr>
      </w:pPr>
    </w:p>
    <w:p w14:paraId="346606AF">
      <w:pPr>
        <w:ind w:left="-5" w:right="2"/>
        <w:rPr>
          <w:rFonts w:hint="eastAsia"/>
        </w:rPr>
      </w:pPr>
      <w:r>
        <w:rPr>
          <w:rFonts w:hint="eastAsia"/>
        </w:rPr>
        <w:t>Even supposing they are in a minority, when judged by human estimate, they will still prove at last to be very many in the kingdom of glory, an enormous company, "a multitude which no man can number."</w:t>
      </w:r>
    </w:p>
    <w:p w14:paraId="6467A83F">
      <w:pPr>
        <w:ind w:left="-5" w:right="2"/>
        <w:rPr>
          <w:rFonts w:hint="eastAsia"/>
        </w:rPr>
      </w:pPr>
      <w:r>
        <w:rPr>
          <w:rFonts w:hint="eastAsia"/>
        </w:rPr>
        <w:t>即使假设他们按人的估算只是少数，他们最终仍将被证明在荣耀的国度里是极多的，是一个庞大的群体，“没有人能数过来的群众。”</w:t>
      </w:r>
    </w:p>
    <w:p w14:paraId="78645797">
      <w:pPr>
        <w:ind w:left="-5" w:right="2"/>
        <w:rPr>
          <w:rFonts w:hint="eastAsia"/>
        </w:rPr>
      </w:pPr>
    </w:p>
    <w:p w14:paraId="5590DB27">
      <w:pPr>
        <w:ind w:left="-5" w:right="2"/>
        <w:rPr>
          <w:rFonts w:hint="eastAsia"/>
        </w:rPr>
      </w:pPr>
      <w:r>
        <w:rPr>
          <w:rFonts w:hint="eastAsia"/>
        </w:rPr>
        <w:t>Is any reader of these pages disposed to laugh at religion, because those who profess it decidedly are few in number? Are you secretly inclined to despise those who read their Bibles, and make a conscience of keeping their Sundays holy, and trying to walk closely with God?</w:t>
      </w:r>
    </w:p>
    <w:p w14:paraId="41891077">
      <w:pPr>
        <w:ind w:left="-5" w:right="2"/>
        <w:rPr>
          <w:rFonts w:hint="eastAsia"/>
        </w:rPr>
      </w:pPr>
      <w:r>
        <w:rPr>
          <w:rFonts w:hint="eastAsia"/>
        </w:rPr>
        <w:t>这些页面的任何读者是否倾向于嘲笑宗教，因为那些明确承认它的人在数量上很少？你是否暗中倾向于鄙视那些阅读圣经，并凭着良心守主日为圣，努力与神亲密同行的人？</w:t>
      </w:r>
    </w:p>
    <w:p w14:paraId="13E60E84">
      <w:pPr>
        <w:ind w:left="-5" w:right="2"/>
        <w:rPr>
          <w:rFonts w:hint="eastAsia"/>
        </w:rPr>
      </w:pPr>
    </w:p>
    <w:p w14:paraId="7A40D586">
      <w:pPr>
        <w:ind w:left="-5" w:right="2"/>
        <w:rPr>
          <w:rFonts w:hint="eastAsia"/>
        </w:rPr>
      </w:pPr>
      <w:r>
        <w:rPr>
          <w:rFonts w:hint="eastAsia"/>
        </w:rPr>
        <w:t>Are you afraid of making a profession yourself, because you think there will be so few with you and so many against you, and you do not like to be singular, and stand alone?</w:t>
      </w:r>
    </w:p>
    <w:p w14:paraId="2C2AC591">
      <w:pPr>
        <w:ind w:left="-5" w:right="2"/>
        <w:rPr>
          <w:rFonts w:hint="eastAsia"/>
        </w:rPr>
      </w:pPr>
      <w:r>
        <w:rPr>
          <w:rFonts w:hint="eastAsia"/>
        </w:rPr>
        <w:t>你是否害怕自己做出信仰宣告，因为你认为支持你的人会很少，反对你的人会很多，并且你不喜欢与众不同，独自站立？</w:t>
      </w:r>
    </w:p>
    <w:p w14:paraId="53C7CA68">
      <w:pPr>
        <w:ind w:left="-5" w:right="2"/>
        <w:rPr>
          <w:rFonts w:hint="eastAsia"/>
        </w:rPr>
      </w:pPr>
    </w:p>
    <w:p w14:paraId="5837F0D5">
      <w:pPr>
        <w:ind w:left="-5" w:right="2"/>
        <w:rPr>
          <w:rFonts w:hint="eastAsia"/>
        </w:rPr>
      </w:pPr>
      <w:r>
        <w:rPr>
          <w:rFonts w:hint="eastAsia"/>
        </w:rPr>
        <w:t>Alas! there have always been many like you! When Noah built the ark, there were few with him, and many mocked at him—but he was found to be in the right at last.</w:t>
      </w:r>
    </w:p>
    <w:p w14:paraId="2239DFB3">
      <w:pPr>
        <w:ind w:left="-5" w:right="2"/>
        <w:rPr>
          <w:rFonts w:hint="eastAsia"/>
        </w:rPr>
      </w:pPr>
      <w:r>
        <w:rPr>
          <w:rFonts w:hint="eastAsia"/>
        </w:rPr>
        <w:t>唉！一直以来都有许多像你一样的人！当挪亚建造方舟时，与祂同在的人很少，许多人嘲笑祂——但祂最终被发现是对的。</w:t>
      </w:r>
    </w:p>
    <w:p w14:paraId="6B99D1B7">
      <w:pPr>
        <w:ind w:left="-5" w:right="2"/>
        <w:rPr>
          <w:rFonts w:hint="eastAsia"/>
        </w:rPr>
      </w:pPr>
    </w:p>
    <w:p w14:paraId="68B2922A">
      <w:pPr>
        <w:ind w:left="-5" w:right="2"/>
        <w:rPr>
          <w:rFonts w:hint="eastAsia"/>
        </w:rPr>
      </w:pPr>
      <w:r>
        <w:rPr>
          <w:rFonts w:hint="eastAsia"/>
        </w:rPr>
        <w:t>When the Jews were rebuilding the wall of Jerusalem after the return from Babylon, Sanballat and Tobiah scoffed at them, and said, "What do these feeble Jews?"</w:t>
      </w:r>
    </w:p>
    <w:p w14:paraId="4AD9A7C0">
      <w:pPr>
        <w:ind w:left="-5" w:right="2"/>
        <w:rPr>
          <w:rFonts w:hint="eastAsia"/>
        </w:rPr>
      </w:pPr>
      <w:r>
        <w:rPr>
          <w:rFonts w:hint="eastAsia"/>
        </w:rPr>
        <w:t>当犹太人从巴比伦回来后重建耶路撒冷的城墙时，参巴拉和多比雅嘲笑他们，说：“这些软弱的犹太人做什么呢？”</w:t>
      </w:r>
    </w:p>
    <w:p w14:paraId="762158E3">
      <w:pPr>
        <w:ind w:left="-5" w:right="2"/>
        <w:rPr>
          <w:rFonts w:hint="eastAsia"/>
        </w:rPr>
      </w:pPr>
    </w:p>
    <w:p w14:paraId="0340D2AC">
      <w:pPr>
        <w:ind w:left="-5" w:right="2"/>
        <w:rPr>
          <w:rFonts w:hint="eastAsia"/>
        </w:rPr>
      </w:pPr>
      <w:r>
        <w:rPr>
          <w:rFonts w:hint="eastAsia"/>
        </w:rPr>
        <w:t>When the Lord Jesus Christ left the world, only a hundred and twenty disciples met together in the upper chamber in Jerusalem, while the friends of the unbelieving Pharisees, and scribes, and priests were numbered by tens of thousands.</w:t>
      </w:r>
    </w:p>
    <w:p w14:paraId="17958667">
      <w:pPr>
        <w:ind w:left="-5" w:right="2"/>
        <w:rPr>
          <w:rFonts w:hint="eastAsia"/>
        </w:rPr>
      </w:pPr>
      <w:r>
        <w:rPr>
          <w:rFonts w:hint="eastAsia"/>
        </w:rPr>
        <w:t>当主耶稣基督离开世界时，只有一百二十个门徒聚集在耶路撒冷的楼上房间里，而那些不信的法利赛人、文士和祭司的朋友却有成千上万。</w:t>
      </w:r>
    </w:p>
    <w:p w14:paraId="215005E7">
      <w:pPr>
        <w:ind w:left="-5" w:right="2"/>
        <w:rPr>
          <w:rFonts w:hint="eastAsia"/>
        </w:rPr>
      </w:pPr>
    </w:p>
    <w:p w14:paraId="49FEB38E">
      <w:pPr>
        <w:ind w:left="-5" w:right="2"/>
        <w:rPr>
          <w:rFonts w:hint="eastAsia"/>
        </w:rPr>
      </w:pPr>
      <w:r>
        <w:rPr>
          <w:rFonts w:hint="eastAsia"/>
        </w:rPr>
        <w:t>But the disciples were right, and their enemies were wrong. When bloody Mary sat on the throne, and Latimer and Ridley were burnt at the stake, the friends of the Gospel seemed very few, and their enemies were a great majority. Yet the Reformers were right, and their enemies were wrong.</w:t>
      </w:r>
    </w:p>
    <w:p w14:paraId="598ADA15">
      <w:pPr>
        <w:ind w:left="-5" w:right="2"/>
        <w:rPr>
          <w:rFonts w:hint="eastAsia"/>
        </w:rPr>
      </w:pPr>
      <w:r>
        <w:rPr>
          <w:rFonts w:hint="eastAsia"/>
        </w:rPr>
        <w:t>但门徒是对的，他们的敌人是错的。当血腥玛丽坐在王位上，拉蒂默和利德里在火刑柱上被烧死时，福音的朋友似乎非常少，他们的敌人是绝大多数。然而改革家是对的，他们的敌人是错的。</w:t>
      </w:r>
    </w:p>
    <w:p w14:paraId="4C855565">
      <w:pPr>
        <w:ind w:left="-5" w:right="2"/>
        <w:rPr>
          <w:rFonts w:hint="eastAsia"/>
        </w:rPr>
      </w:pPr>
    </w:p>
    <w:p w14:paraId="0CC93F30">
      <w:pPr>
        <w:ind w:left="-5" w:right="2"/>
        <w:rPr>
          <w:rFonts w:hint="eastAsia"/>
        </w:rPr>
      </w:pPr>
      <w:r>
        <w:rPr>
          <w:rFonts w:hint="eastAsia"/>
        </w:rPr>
        <w:t>Take care of what you are doing! Beware of judging vital Christianity by the small number of those who seem to profess it.</w:t>
      </w:r>
    </w:p>
    <w:p w14:paraId="29644756">
      <w:pPr>
        <w:ind w:left="-5" w:right="2"/>
        <w:rPr>
          <w:rFonts w:hint="eastAsia"/>
        </w:rPr>
      </w:pPr>
      <w:r>
        <w:rPr>
          <w:rFonts w:hint="eastAsia"/>
        </w:rPr>
        <w:t>小心你正在做什么！警惕根据那些似乎承认活泼基督教信仰的人的少量人数来判断它。</w:t>
      </w:r>
    </w:p>
    <w:p w14:paraId="4AE9D714">
      <w:pPr>
        <w:ind w:left="-5" w:right="2"/>
        <w:rPr>
          <w:rFonts w:hint="eastAsia"/>
        </w:rPr>
      </w:pPr>
    </w:p>
    <w:p w14:paraId="29073174">
      <w:pPr>
        <w:ind w:left="-5" w:right="2"/>
        <w:rPr>
          <w:rFonts w:hint="eastAsia"/>
        </w:rPr>
      </w:pPr>
      <w:r>
        <w:rPr>
          <w:rFonts w:hint="eastAsia"/>
        </w:rPr>
        <w:t>You may have the crowd with you now, and the laugh may be on your side—but a day is coming when you will open your eyes with amazement, and find out, perhaps too late, that the very people whom you despised were not few, but many, a vast company, "a multitude which no man can number."</w:t>
      </w:r>
    </w:p>
    <w:p w14:paraId="7974B11A">
      <w:pPr>
        <w:ind w:left="-5" w:right="2"/>
        <w:rPr>
          <w:rFonts w:hint="eastAsia"/>
        </w:rPr>
      </w:pPr>
      <w:r>
        <w:rPr>
          <w:rFonts w:hint="eastAsia"/>
        </w:rPr>
        <w:t>你现在可能拥有群众，笑声可能在你这边——但有一天会来到，那时你会惊讶地睁开眼睛，发现，也许为时已晚，你所鄙视的人并不是少数，而是多数，一个庞大的群体，“没有人能数过来的群众。”</w:t>
      </w:r>
    </w:p>
    <w:p w14:paraId="27389008">
      <w:pPr>
        <w:ind w:left="-5" w:right="2"/>
        <w:rPr>
          <w:rFonts w:hint="eastAsia"/>
        </w:rPr>
      </w:pPr>
    </w:p>
    <w:p w14:paraId="22B28F85">
      <w:pPr>
        <w:ind w:left="-5" w:right="2"/>
        <w:rPr>
          <w:rFonts w:hint="eastAsia"/>
        </w:rPr>
      </w:pPr>
      <w:r>
        <w:rPr>
          <w:rFonts w:hint="eastAsia"/>
        </w:rPr>
        <w:t>Is any reader of this paper disposed to be cast down and discouraged, because he loves Christ, and tries to serve Him, but finds himself almost entirely alone?</w:t>
      </w:r>
    </w:p>
    <w:p w14:paraId="2DE3DCD6">
      <w:pPr>
        <w:ind w:left="-5" w:right="2"/>
        <w:rPr>
          <w:rFonts w:hint="eastAsia"/>
        </w:rPr>
      </w:pPr>
      <w:r>
        <w:rPr>
          <w:rFonts w:hint="eastAsia"/>
        </w:rPr>
        <w:t>本文的任何读者是否倾向于沮丧和气馁，因为祂爱基督，并试图事奉祂，却发现自己几乎完全是孤独的？</w:t>
      </w:r>
    </w:p>
    <w:p w14:paraId="10CD115B">
      <w:pPr>
        <w:ind w:left="-5" w:right="2"/>
        <w:rPr>
          <w:rFonts w:hint="eastAsia"/>
        </w:rPr>
      </w:pPr>
    </w:p>
    <w:p w14:paraId="245B774A">
      <w:pPr>
        <w:ind w:left="-5" w:right="2"/>
        <w:rPr>
          <w:rFonts w:hint="eastAsia"/>
        </w:rPr>
      </w:pPr>
      <w:r>
        <w:rPr>
          <w:rFonts w:hint="eastAsia"/>
        </w:rPr>
        <w:t>Does your heart sometimes fail you, and your hands hang down, and your knees wax faint, because you so seldom meet anyone whom you can pray with, and praise with, and read with, and talk with about Christ, and open your heart to without fear?</w:t>
      </w:r>
    </w:p>
    <w:p w14:paraId="6F124D64">
      <w:pPr>
        <w:ind w:left="-5" w:right="2"/>
        <w:rPr>
          <w:rFonts w:hint="eastAsia"/>
        </w:rPr>
      </w:pPr>
      <w:r>
        <w:rPr>
          <w:rFonts w:hint="eastAsia"/>
        </w:rPr>
        <w:t>你的心有时会衰弱，你的手会下垂，你的膝盖会变得无力吗，因为你很少遇到你可以与祂一同祷告、一同赞美、一同阅读、一同谈论基督，并毫无畏惧地向祂敞开心扉的人？</w:t>
      </w:r>
    </w:p>
    <w:p w14:paraId="72C44BCF">
      <w:pPr>
        <w:ind w:left="-5" w:right="2"/>
        <w:rPr>
          <w:rFonts w:hint="eastAsia"/>
        </w:rPr>
      </w:pPr>
    </w:p>
    <w:p w14:paraId="033B093A">
      <w:pPr>
        <w:ind w:left="-5" w:right="2"/>
        <w:rPr>
          <w:rFonts w:hint="eastAsia"/>
        </w:rPr>
      </w:pPr>
      <w:r>
        <w:rPr>
          <w:rFonts w:hint="eastAsia"/>
        </w:rPr>
        <w:t>Do you ever mourn in secret for lack of company? Well, you are only drinking the cup which many have drunk before you.</w:t>
      </w:r>
    </w:p>
    <w:p w14:paraId="07E16996">
      <w:pPr>
        <w:ind w:left="-5" w:right="2"/>
        <w:rPr>
          <w:rFonts w:hint="eastAsia"/>
        </w:rPr>
      </w:pPr>
      <w:r>
        <w:rPr>
          <w:rFonts w:hint="eastAsia"/>
        </w:rPr>
        <w:t>你是否曾因缺乏同伴而在暗中哀悼？好吧，你只是在喝许多人以前喝过的杯。</w:t>
      </w:r>
    </w:p>
    <w:p w14:paraId="330F3622">
      <w:pPr>
        <w:ind w:left="-5" w:right="2"/>
        <w:rPr>
          <w:rFonts w:hint="eastAsia"/>
        </w:rPr>
      </w:pPr>
    </w:p>
    <w:p w14:paraId="57B9C124">
      <w:pPr>
        <w:ind w:left="-5" w:right="2"/>
        <w:rPr>
          <w:rFonts w:hint="eastAsia"/>
        </w:rPr>
      </w:pPr>
      <w:r>
        <w:rPr>
          <w:rFonts w:hint="eastAsia"/>
        </w:rPr>
        <w:t>Abraham, and Isaac, and Jacob, and Joseph, and Moses, and Samuel, and David, and the Prophets, and Paul, and John, and the Apostles were all people who stood very much alone. Do you expect to fare better than them?</w:t>
      </w:r>
    </w:p>
    <w:p w14:paraId="1576A3AC">
      <w:pPr>
        <w:ind w:left="-5" w:right="2"/>
        <w:rPr>
          <w:rFonts w:hint="eastAsia"/>
        </w:rPr>
      </w:pPr>
      <w:r>
        <w:rPr>
          <w:rFonts w:hint="eastAsia"/>
        </w:rPr>
        <w:t>亚伯拉罕、以撒、雅各、约瑟、摩西、撒母耳、大卫、先知们、保罗和约翰，以及使徒们，都是非常孤独的人。你期望比他们过得更好吗？</w:t>
      </w:r>
    </w:p>
    <w:p w14:paraId="3E7DACF9">
      <w:pPr>
        <w:ind w:left="-5" w:right="2"/>
        <w:rPr>
          <w:rFonts w:hint="eastAsia"/>
        </w:rPr>
      </w:pPr>
    </w:p>
    <w:p w14:paraId="4DCFA259">
      <w:pPr>
        <w:ind w:left="-5" w:right="2"/>
        <w:rPr>
          <w:rFonts w:hint="eastAsia"/>
        </w:rPr>
      </w:pPr>
      <w:r>
        <w:rPr>
          <w:rFonts w:hint="eastAsia"/>
        </w:rPr>
        <w:t>Take comfort, and have faith. There is more grace in the world than you can see, and more Christians traveling towards heaven than you are aware of.</w:t>
      </w:r>
    </w:p>
    <w:p w14:paraId="0F383658">
      <w:pPr>
        <w:ind w:left="-5" w:right="2"/>
        <w:rPr>
          <w:rFonts w:hint="eastAsia"/>
        </w:rPr>
      </w:pPr>
      <w:r>
        <w:rPr>
          <w:rFonts w:hint="eastAsia"/>
        </w:rPr>
        <w:t>要得安慰，要有信心。世界上的恩典比你能看到的要多，而且有更多的基督徒正在前往天堂，这是你没有意识到的。</w:t>
      </w:r>
    </w:p>
    <w:p w14:paraId="32AB173B">
      <w:pPr>
        <w:ind w:left="-5" w:right="2"/>
        <w:rPr>
          <w:rFonts w:hint="eastAsia"/>
        </w:rPr>
      </w:pPr>
    </w:p>
    <w:p w14:paraId="007A92DC">
      <w:pPr>
        <w:ind w:left="-5" w:right="2"/>
        <w:rPr>
          <w:rFonts w:hint="eastAsia"/>
        </w:rPr>
      </w:pPr>
      <w:r>
        <w:rPr>
          <w:rFonts w:hint="eastAsia"/>
        </w:rPr>
        <w:t>Elijah thought he stood alone, when there were "seven thousand in Israel who had not bowed the knee to Baal." Take comfort, and look forward. Your good time is coming.</w:t>
      </w:r>
    </w:p>
    <w:p w14:paraId="4CE8B4A6">
      <w:pPr>
        <w:ind w:left="-5" w:right="2"/>
        <w:rPr>
          <w:rFonts w:hint="eastAsia"/>
        </w:rPr>
      </w:pPr>
      <w:r>
        <w:rPr>
          <w:rFonts w:hint="eastAsia"/>
        </w:rPr>
        <w:t>以利亚以为自己是孤身一人，而当时“在以色列有七千人，是未曾向巴力屈膝的。” 要得安慰，并向前看。你的好日子就要来了。</w:t>
      </w:r>
    </w:p>
    <w:p w14:paraId="08EAECDA">
      <w:pPr>
        <w:ind w:left="-5" w:right="2"/>
        <w:rPr>
          <w:rFonts w:hint="eastAsia"/>
        </w:rPr>
      </w:pPr>
    </w:p>
    <w:p w14:paraId="7358E225">
      <w:pPr>
        <w:ind w:left="-5" w:right="2"/>
        <w:rPr>
          <w:rFonts w:hint="eastAsia"/>
        </w:rPr>
      </w:pPr>
      <w:r>
        <w:rPr>
          <w:rFonts w:hint="eastAsia"/>
        </w:rPr>
        <w:t>You will have plenty of company by-and-by. You will find many and not few in the kingdom of heaven—many to welcome you—many to rejoice and praise with—many with whom you will spend a blessed eternity.</w:t>
      </w:r>
    </w:p>
    <w:p w14:paraId="1E5C4163">
      <w:pPr>
        <w:ind w:left="-5" w:right="2"/>
        <w:rPr>
          <w:rFonts w:hint="eastAsia"/>
        </w:rPr>
      </w:pPr>
      <w:r>
        <w:rPr>
          <w:rFonts w:hint="eastAsia"/>
        </w:rPr>
        <w:t>你很快就会有许多同伴。你会在天国里找到许多，而不是少数人——许多人会欢迎你——许多人会与你一同欢喜和赞美——许多人会与你度过一个蒙福的永恒。</w:t>
      </w:r>
    </w:p>
    <w:p w14:paraId="48B1BBC7">
      <w:pPr>
        <w:ind w:left="-5" w:right="2"/>
        <w:rPr>
          <w:rFonts w:hint="eastAsia"/>
        </w:rPr>
      </w:pPr>
    </w:p>
    <w:p w14:paraId="241FE4C7">
      <w:pPr>
        <w:ind w:left="-5" w:right="2"/>
        <w:rPr>
          <w:rFonts w:hint="eastAsia"/>
        </w:rPr>
      </w:pPr>
      <w:r>
        <w:rPr>
          <w:rFonts w:hint="eastAsia"/>
        </w:rPr>
        <w:t>How pleasant it is to meet a single saint now for a few short hours! How it cheers and refreshes us, like snow in summer or sunshine after clouds!</w:t>
      </w:r>
    </w:p>
    <w:p w14:paraId="520B32E6">
      <w:pPr>
        <w:ind w:left="-5" w:right="2"/>
        <w:rPr>
          <w:rFonts w:hint="eastAsia"/>
        </w:rPr>
      </w:pPr>
      <w:r>
        <w:rPr>
          <w:rFonts w:hint="eastAsia"/>
        </w:rPr>
        <w:t>现在能与一位圣徒相遇，即使只是短短几个小时，是多么令人愉快啊！它是如何鼓舞和刷新我们，像夏天的雪或雨后的阳光一样！</w:t>
      </w:r>
    </w:p>
    <w:p w14:paraId="01D5D14A">
      <w:pPr>
        <w:ind w:left="-5" w:right="2"/>
        <w:rPr>
          <w:rFonts w:hint="eastAsia"/>
        </w:rPr>
      </w:pPr>
    </w:p>
    <w:p w14:paraId="6B828027">
      <w:pPr>
        <w:ind w:left="-5" w:right="2"/>
        <w:rPr>
          <w:rFonts w:hint="eastAsia"/>
        </w:rPr>
      </w:pPr>
      <w:r>
        <w:rPr>
          <w:rFonts w:hint="eastAsia"/>
        </w:rPr>
        <w:t>What, then, will it be when we shall see an enormous company of saints, without a single unconverted sinner to spoil the harmony; all men and women of faith, and none unbelievers; all wheat and no chaff; "a multitude which no man can number!"</w:t>
      </w:r>
    </w:p>
    <w:p w14:paraId="074CEE40">
      <w:pPr>
        <w:ind w:left="-5" w:right="2"/>
        <w:rPr>
          <w:rFonts w:hint="eastAsia"/>
        </w:rPr>
      </w:pPr>
      <w:r>
        <w:rPr>
          <w:rFonts w:hint="eastAsia"/>
        </w:rPr>
        <w:t>那么，当我们看到一个庞大的圣徒群体，没有一个未归正的罪人来破坏和谐；所有的人都是有信心的，没有不信的；全是麦子，没有糠秕；“没有人能数过来的群众！” 那将是怎样一番景象呢？</w:t>
      </w:r>
    </w:p>
    <w:p w14:paraId="1086C866">
      <w:pPr>
        <w:ind w:left="-5" w:right="2"/>
        <w:rPr>
          <w:rFonts w:hint="eastAsia"/>
        </w:rPr>
      </w:pPr>
    </w:p>
    <w:p w14:paraId="5445571C">
      <w:pPr>
        <w:ind w:left="-5" w:right="2"/>
        <w:rPr>
          <w:rFonts w:hint="eastAsia"/>
        </w:rPr>
      </w:pPr>
      <w:r>
        <w:rPr>
          <w:rFonts w:hint="eastAsia"/>
        </w:rPr>
        <w:t>Surely the "many" we shall see in heaven will make ample amends for the "few" that we now see upon earth.</w:t>
      </w:r>
    </w:p>
    <w:p w14:paraId="46EED539">
      <w:pPr>
        <w:ind w:left="-5" w:right="2"/>
        <w:rPr>
          <w:rFonts w:hint="eastAsia"/>
        </w:rPr>
      </w:pPr>
      <w:r>
        <w:rPr>
          <w:rFonts w:hint="eastAsia"/>
        </w:rPr>
        <w:t>毫无疑问，我们在天堂将看到的“许多”人，将充分弥补我们现在在地上看到的“少数”人。</w:t>
      </w:r>
    </w:p>
    <w:p w14:paraId="11434A5E">
      <w:pPr>
        <w:ind w:left="-5" w:right="2"/>
        <w:rPr>
          <w:rFonts w:hint="eastAsia"/>
        </w:rPr>
      </w:pPr>
    </w:p>
    <w:p w14:paraId="3549C6F8">
      <w:pPr>
        <w:ind w:left="-5" w:right="2"/>
        <w:rPr>
          <w:rFonts w:hint="eastAsia"/>
        </w:rPr>
      </w:pPr>
      <w:r>
        <w:rPr>
          <w:rFonts w:hint="eastAsia"/>
        </w:rPr>
        <w:t>III. We have, thirdly, in our Lord Jesus Christ's words, the future portion and reward of those who shall be finally saved. It is written, "they shall sit down in the kingdom of heaven."</w:t>
      </w:r>
    </w:p>
    <w:p w14:paraId="174339D3">
      <w:pPr>
        <w:ind w:left="-5" w:right="2"/>
        <w:rPr>
          <w:rFonts w:hint="eastAsia"/>
        </w:rPr>
      </w:pPr>
      <w:r>
        <w:rPr>
          <w:rFonts w:hint="eastAsia"/>
        </w:rPr>
        <w:t>三、第三，在我们的主耶稣基督的话语中，我们看到了那些最终得救的人未来的部分和赏赐。经上写着，“他们要坐席在天国里。”</w:t>
      </w:r>
    </w:p>
    <w:p w14:paraId="37913CB7">
      <w:pPr>
        <w:ind w:left="-5" w:right="2"/>
        <w:rPr>
          <w:rFonts w:hint="eastAsia"/>
        </w:rPr>
      </w:pPr>
    </w:p>
    <w:p w14:paraId="6E2165E3">
      <w:pPr>
        <w:ind w:left="-5" w:right="2"/>
        <w:rPr>
          <w:rFonts w:hint="eastAsia"/>
        </w:rPr>
      </w:pPr>
      <w:r>
        <w:rPr>
          <w:rFonts w:hint="eastAsia"/>
        </w:rPr>
        <w:t>That expression, "sit down," is a very pleasant and comfortable one to my mind. Let us sift it, and examine it, and see what it contains.</w:t>
      </w:r>
    </w:p>
    <w:p w14:paraId="2DF4D322">
      <w:pPr>
        <w:ind w:left="-5" w:right="2"/>
        <w:rPr>
          <w:rFonts w:hint="eastAsia"/>
        </w:rPr>
      </w:pPr>
      <w:r>
        <w:rPr>
          <w:rFonts w:hint="eastAsia"/>
        </w:rPr>
        <w:t>“坐席”这个表达，在我看来是一个非常愉快和令人安慰的词。让我们筛选它，查考它，看看它包含了什么。</w:t>
      </w:r>
    </w:p>
    <w:p w14:paraId="0A83693E">
      <w:pPr>
        <w:ind w:left="-5" w:right="2"/>
        <w:rPr>
          <w:rFonts w:hint="eastAsia"/>
        </w:rPr>
      </w:pPr>
    </w:p>
    <w:p w14:paraId="0396B28D">
      <w:pPr>
        <w:ind w:left="-5" w:right="2"/>
        <w:rPr>
          <w:rFonts w:hint="eastAsia"/>
        </w:rPr>
      </w:pPr>
      <w:r>
        <w:rPr>
          <w:rFonts w:hint="eastAsia"/>
        </w:rPr>
        <w:t>In the judgement day believers shall STAND with boldness at the right hand of Christ, and say, "Who will bring any charge against those whom God has chosen? It is God who justifies. Who is he that condemns? Christ Jesus, who died--more than that, who was raised to life--is at the right hand of God and is also interceding for us." (Romans 8:33, 34).</w:t>
      </w:r>
    </w:p>
    <w:p w14:paraId="447FA9F8">
      <w:pPr>
        <w:ind w:left="-5" w:right="2"/>
        <w:rPr>
          <w:rFonts w:hint="eastAsia"/>
        </w:rPr>
      </w:pPr>
      <w:r>
        <w:rPr>
          <w:rFonts w:hint="eastAsia"/>
        </w:rPr>
        <w:t>在审判之日，信徒将带着胆量站在基督的右手边，说：“谁能控告神所拣选的人呢？有神称他们为义了。谁能定他们的罪呢？有基督耶稣已经死了——而且复活了——在神的右边，也为我们代求。”（罗马书 8:33, 34）。</w:t>
      </w:r>
    </w:p>
    <w:p w14:paraId="64240C01">
      <w:pPr>
        <w:ind w:left="-5" w:right="2"/>
        <w:rPr>
          <w:rFonts w:hint="eastAsia"/>
        </w:rPr>
      </w:pPr>
    </w:p>
    <w:p w14:paraId="010B0614">
      <w:pPr>
        <w:ind w:left="-5" w:right="2"/>
        <w:rPr>
          <w:rFonts w:hint="eastAsia"/>
        </w:rPr>
      </w:pPr>
      <w:r>
        <w:rPr>
          <w:rFonts w:hint="eastAsia"/>
        </w:rPr>
        <w:t>But when the judgement is passed and over, and the eternal kingdom begins, they shall "SIT DOWN."</w:t>
      </w:r>
    </w:p>
    <w:p w14:paraId="2ABC6099">
      <w:pPr>
        <w:ind w:left="-5" w:right="2"/>
        <w:rPr>
          <w:rFonts w:hint="eastAsia"/>
        </w:rPr>
      </w:pPr>
      <w:r>
        <w:rPr>
          <w:rFonts w:hint="eastAsia"/>
        </w:rPr>
        <w:t>但当审判过去和结束，永恒的国度开始时，他们将“坐席”。</w:t>
      </w:r>
    </w:p>
    <w:p w14:paraId="03D58F91">
      <w:pPr>
        <w:ind w:left="-5" w:right="2"/>
        <w:rPr>
          <w:rFonts w:hint="eastAsia"/>
        </w:rPr>
      </w:pPr>
    </w:p>
    <w:p w14:paraId="1EA5C20C">
      <w:pPr>
        <w:ind w:left="-5" w:right="2"/>
        <w:rPr>
          <w:rFonts w:hint="eastAsia"/>
        </w:rPr>
      </w:pPr>
      <w:r>
        <w:rPr>
          <w:rFonts w:hint="eastAsia"/>
        </w:rPr>
        <w:t>(a)Sitting down implies a sense of CONFIDENCE and beingat home. If we were in the presence of a stern judge, or of a king clothed in awful majesty, we should not dare to sit down.</w:t>
      </w:r>
    </w:p>
    <w:p w14:paraId="5E28E9A2">
      <w:pPr>
        <w:ind w:left="-5" w:right="2"/>
        <w:rPr>
          <w:rFonts w:hint="eastAsia"/>
        </w:rPr>
      </w:pPr>
      <w:r>
        <w:rPr>
          <w:rFonts w:hint="eastAsia"/>
        </w:rPr>
        <w:t>（a）坐席意味着一种自信感和自在感。如果我们在一位严厉的法官面前，或一位身着威严的国王面前，我们不敢坐下。</w:t>
      </w:r>
    </w:p>
    <w:p w14:paraId="5C2F7DF9">
      <w:pPr>
        <w:ind w:left="-5" w:right="2"/>
        <w:rPr>
          <w:rFonts w:hint="eastAsia"/>
        </w:rPr>
      </w:pPr>
    </w:p>
    <w:p w14:paraId="444DB599">
      <w:pPr>
        <w:ind w:left="-5" w:right="2"/>
        <w:rPr>
          <w:rFonts w:hint="eastAsia"/>
        </w:rPr>
      </w:pPr>
      <w:r>
        <w:rPr>
          <w:rFonts w:hint="eastAsia"/>
        </w:rPr>
        <w:t>But there will be nothing to make believers afraid in the kingdom of heaven. The sins of their past lives will not make them tremble and feel alarmed.</w:t>
      </w:r>
    </w:p>
    <w:p w14:paraId="4D74B834">
      <w:pPr>
        <w:ind w:left="-5" w:right="2"/>
        <w:rPr>
          <w:rFonts w:hint="eastAsia"/>
        </w:rPr>
      </w:pPr>
      <w:r>
        <w:rPr>
          <w:rFonts w:hint="eastAsia"/>
        </w:rPr>
        <w:t>但在天国里，没有什么会让信徒感到害怕。他们过去生活的罪恶不会使他们颤抖和感到惊恐。</w:t>
      </w:r>
    </w:p>
    <w:p w14:paraId="72B1339E">
      <w:pPr>
        <w:ind w:left="-5" w:right="2"/>
        <w:rPr>
          <w:rFonts w:hint="eastAsia"/>
        </w:rPr>
      </w:pPr>
    </w:p>
    <w:p w14:paraId="0CDE1EF3">
      <w:pPr>
        <w:ind w:left="-5" w:right="2"/>
        <w:rPr>
          <w:rFonts w:hint="eastAsia"/>
        </w:rPr>
      </w:pPr>
      <w:r>
        <w:rPr>
          <w:rFonts w:hint="eastAsia"/>
        </w:rPr>
        <w:t>However many, however great, and however black, they will all have been washed away in Christ's precious blood, and not one spot will remain.</w:t>
      </w:r>
    </w:p>
    <w:p w14:paraId="3093D10F">
      <w:pPr>
        <w:ind w:left="-5" w:right="2"/>
        <w:rPr>
          <w:rFonts w:hint="eastAsia"/>
        </w:rPr>
      </w:pPr>
      <w:r>
        <w:rPr>
          <w:rFonts w:hint="eastAsia"/>
        </w:rPr>
        <w:t>无论有多少、多大、多黑，它们都将在基督的宝血中被洗净，不留下一丝污点。</w:t>
      </w:r>
    </w:p>
    <w:p w14:paraId="57894AA7">
      <w:pPr>
        <w:ind w:left="-5" w:right="2"/>
        <w:rPr>
          <w:rFonts w:hint="eastAsia"/>
        </w:rPr>
      </w:pPr>
    </w:p>
    <w:p w14:paraId="418D4A5C">
      <w:pPr>
        <w:ind w:left="-5" w:right="2"/>
        <w:rPr>
          <w:rFonts w:hint="eastAsia"/>
        </w:rPr>
      </w:pPr>
      <w:r>
        <w:rPr>
          <w:rFonts w:hint="eastAsia"/>
        </w:rPr>
        <w:t>Completely justified, completely absolved, completely forgiven, completely "accepted in the Beloved," they will be counted righteous before God for the sake of Him who was made sin for us, though He knew no sin (2 Cor. v. 21).</w:t>
      </w:r>
    </w:p>
    <w:p w14:paraId="205AB18F">
      <w:pPr>
        <w:ind w:left="-5" w:right="2"/>
        <w:rPr>
          <w:rFonts w:hint="eastAsia"/>
        </w:rPr>
      </w:pPr>
      <w:r>
        <w:rPr>
          <w:rFonts w:hint="eastAsia"/>
        </w:rPr>
        <w:t>他们将完全称义、完全赦免、完全饶恕，完全“在蒙爱者里被接纳”，他们将因那位为我们成为罪，但却不知道罪的祂的缘故，在神面前被算为义（哥林多后书 5:21）。</w:t>
      </w:r>
    </w:p>
    <w:p w14:paraId="7B66A575">
      <w:pPr>
        <w:ind w:left="-5" w:right="2"/>
        <w:rPr>
          <w:rFonts w:hint="eastAsia"/>
        </w:rPr>
      </w:pPr>
    </w:p>
    <w:p w14:paraId="5696951D">
      <w:pPr>
        <w:ind w:left="-5" w:right="2"/>
        <w:rPr>
          <w:rFonts w:hint="eastAsia"/>
        </w:rPr>
      </w:pPr>
      <w:r>
        <w:rPr>
          <w:rFonts w:hint="eastAsia"/>
        </w:rPr>
        <w:t>Though the sins of their lives "were as scarlet, they shall be made white as snow; and though red like crimson, they shall be as wool."</w:t>
      </w:r>
    </w:p>
    <w:p w14:paraId="501EC7FA">
      <w:pPr>
        <w:ind w:left="-5" w:right="2"/>
        <w:rPr>
          <w:rFonts w:hint="eastAsia"/>
        </w:rPr>
      </w:pPr>
      <w:r>
        <w:rPr>
          <w:rFonts w:hint="eastAsia"/>
        </w:rPr>
        <w:t>尽管他们生活中的罪“红如朱红，必变成雪白；虽红如羊毛，必变成羊毛。”</w:t>
      </w:r>
    </w:p>
    <w:p w14:paraId="013569BE">
      <w:pPr>
        <w:ind w:left="-5" w:right="2"/>
        <w:rPr>
          <w:rFonts w:hint="eastAsia"/>
        </w:rPr>
      </w:pPr>
    </w:p>
    <w:p w14:paraId="52F26442">
      <w:pPr>
        <w:ind w:left="-5" w:right="2"/>
        <w:rPr>
          <w:rFonts w:hint="eastAsia"/>
        </w:rPr>
      </w:pPr>
      <w:r>
        <w:rPr>
          <w:rFonts w:hint="eastAsia"/>
        </w:rPr>
        <w:t>Their sins will be "remembered no more;" "sought for, and not found;" "blotted out as a thick cloud;" "cast behind God's back;" "plunged in the depths of the sea."</w:t>
      </w:r>
    </w:p>
    <w:p w14:paraId="670D0933">
      <w:pPr>
        <w:ind w:left="-5" w:right="2"/>
        <w:rPr>
          <w:rFonts w:hint="eastAsia"/>
        </w:rPr>
      </w:pPr>
      <w:r>
        <w:rPr>
          <w:rFonts w:hint="eastAsia"/>
        </w:rPr>
        <w:t>他们的罪将“不再被记念”；“被寻找，却找不着”；“涂抹，像厚云消散”；“被神丢在背后”；“被扔进大海深处”。</w:t>
      </w:r>
    </w:p>
    <w:p w14:paraId="7E57C7BA">
      <w:pPr>
        <w:ind w:left="-5" w:right="2"/>
        <w:rPr>
          <w:rFonts w:hint="eastAsia"/>
        </w:rPr>
      </w:pPr>
    </w:p>
    <w:p w14:paraId="41F39960">
      <w:pPr>
        <w:ind w:left="-5" w:right="2"/>
        <w:rPr>
          <w:rFonts w:hint="eastAsia"/>
        </w:rPr>
      </w:pPr>
      <w:r>
        <w:rPr>
          <w:rFonts w:hint="eastAsia"/>
        </w:rPr>
        <w:t>Believers will need no purgatory after they die. It is ignorance and unbelief to think so. Once joined to Christ by faith, they are complete in the sight of God the Father, and even the perfect angels shall see no spot in them.</w:t>
      </w:r>
    </w:p>
    <w:p w14:paraId="37BAFFAB">
      <w:pPr>
        <w:ind w:left="-5" w:right="2"/>
        <w:rPr>
          <w:rFonts w:hint="eastAsia"/>
        </w:rPr>
      </w:pPr>
      <w:r>
        <w:rPr>
          <w:rFonts w:hint="eastAsia"/>
        </w:rPr>
        <w:t>信徒死后不需要炼狱。这样想是无知和不信。一旦凭信心与基督联合，他们在父神眼中就是完全的，即使是完美的天使也看不到他们身上有任何污点。</w:t>
      </w:r>
    </w:p>
    <w:p w14:paraId="6E448F6E">
      <w:pPr>
        <w:ind w:left="-5" w:right="2"/>
        <w:rPr>
          <w:rFonts w:hint="eastAsia"/>
        </w:rPr>
      </w:pPr>
    </w:p>
    <w:p w14:paraId="54502D22">
      <w:pPr>
        <w:ind w:left="-5" w:right="2"/>
        <w:rPr>
          <w:rFonts w:hint="eastAsia"/>
        </w:rPr>
      </w:pPr>
      <w:r>
        <w:rPr>
          <w:rFonts w:hint="eastAsia"/>
        </w:rPr>
        <w:t>Surely they may well sit down; and feel at home! They may remember all the sins of their past lives, and be humbled at the recollection of them. But those sins will not make them afraid.</w:t>
      </w:r>
    </w:p>
    <w:p w14:paraId="63CA54C6">
      <w:pPr>
        <w:ind w:left="-5" w:right="2"/>
        <w:rPr>
          <w:rFonts w:hint="eastAsia"/>
        </w:rPr>
      </w:pPr>
      <w:r>
        <w:rPr>
          <w:rFonts w:hint="eastAsia"/>
        </w:rPr>
        <w:t>他们当然可以安然坐席；并感到自在！他们可能会记起他们过去生活中的所有罪恶，并因想起它们而谦卑。但那些罪不会使他们害怕。</w:t>
      </w:r>
    </w:p>
    <w:p w14:paraId="1BB2F2D2">
      <w:pPr>
        <w:ind w:left="-5" w:right="2"/>
        <w:rPr>
          <w:rFonts w:hint="eastAsia"/>
        </w:rPr>
      </w:pPr>
    </w:p>
    <w:p w14:paraId="2A070FAF">
      <w:pPr>
        <w:ind w:left="-5" w:right="2"/>
        <w:rPr>
          <w:rFonts w:hint="eastAsia"/>
        </w:rPr>
      </w:pPr>
      <w:r>
        <w:rPr>
          <w:rFonts w:hint="eastAsia"/>
        </w:rPr>
        <w:t>The sense of daily failure, weakness, imperfection, and inward conflict, will no longer mar their peace. At last their sanctification will be completed.</w:t>
      </w:r>
    </w:p>
    <w:p w14:paraId="27BED829">
      <w:pPr>
        <w:ind w:left="-5" w:right="2"/>
        <w:rPr>
          <w:rFonts w:hint="eastAsia"/>
        </w:rPr>
      </w:pPr>
      <w:r>
        <w:rPr>
          <w:rFonts w:hint="eastAsia"/>
        </w:rPr>
        <w:t>每日的失败、软弱、不完全和内在冲突感，将不再破坏他们的平安。最终，他们的成圣将得以完成。</w:t>
      </w:r>
    </w:p>
    <w:p w14:paraId="46510A1A">
      <w:pPr>
        <w:ind w:left="-5" w:right="2"/>
        <w:rPr>
          <w:rFonts w:hint="eastAsia"/>
        </w:rPr>
      </w:pPr>
    </w:p>
    <w:p w14:paraId="4D77412B">
      <w:pPr>
        <w:ind w:left="-5" w:right="2"/>
        <w:rPr>
          <w:rFonts w:hint="eastAsia"/>
        </w:rPr>
      </w:pPr>
      <w:r>
        <w:rPr>
          <w:rFonts w:hint="eastAsia"/>
        </w:rPr>
        <w:t>The war within shall come to a perfect end. Their old besetting sins and infirmities will have dropped off, and melted away.</w:t>
      </w:r>
    </w:p>
    <w:p w14:paraId="56A5EDFA">
      <w:pPr>
        <w:ind w:left="-5" w:right="2"/>
        <w:rPr>
          <w:rFonts w:hint="eastAsia"/>
        </w:rPr>
      </w:pPr>
      <w:r>
        <w:rPr>
          <w:rFonts w:hint="eastAsia"/>
        </w:rPr>
        <w:t>内在的战争将迎来一个完美的终结。他们旧的易犯的罪和软弱将脱落，并融化消逝。</w:t>
      </w:r>
    </w:p>
    <w:p w14:paraId="741AB7EF">
      <w:pPr>
        <w:ind w:left="-5" w:right="2"/>
        <w:rPr>
          <w:rFonts w:hint="eastAsia"/>
        </w:rPr>
      </w:pPr>
    </w:p>
    <w:p w14:paraId="296762FF">
      <w:pPr>
        <w:ind w:left="-5" w:right="2"/>
        <w:rPr>
          <w:rFonts w:hint="eastAsia"/>
        </w:rPr>
      </w:pPr>
      <w:r>
        <w:rPr>
          <w:rFonts w:hint="eastAsia"/>
        </w:rPr>
        <w:t>At length they shall be able to serve God without weariness, and attend on Him without distraction, and not be obliged to cry continually, "Wretched man that I am! Who shall deliver me from the body of this death?" (Romans 7:24).</w:t>
      </w:r>
    </w:p>
    <w:p w14:paraId="43AB00F1">
      <w:pPr>
        <w:ind w:left="-5" w:right="2"/>
        <w:rPr>
          <w:rFonts w:hint="eastAsia"/>
        </w:rPr>
      </w:pPr>
      <w:r>
        <w:rPr>
          <w:rFonts w:hint="eastAsia"/>
        </w:rPr>
        <w:t>最终，他们将能够事奉神而不疲倦，服事祂而不分心，不必再持续不断地呼喊：“我真是苦啊！谁能救我脱离这取死的身体呢？”（罗马书 7:24）。</w:t>
      </w:r>
    </w:p>
    <w:p w14:paraId="0E783C66">
      <w:pPr>
        <w:ind w:left="-5" w:right="2"/>
        <w:rPr>
          <w:rFonts w:hint="eastAsia"/>
        </w:rPr>
      </w:pPr>
    </w:p>
    <w:p w14:paraId="750D3C5F">
      <w:pPr>
        <w:ind w:left="-5" w:right="2"/>
        <w:rPr>
          <w:rFonts w:hint="eastAsia"/>
        </w:rPr>
      </w:pPr>
      <w:r>
        <w:rPr>
          <w:rFonts w:hint="eastAsia"/>
        </w:rPr>
        <w:t>Who can tell the blessedness of all this while we are yet in the body? Here in this world we do not realize the completeness of our justification, and "groan, being burdened" by reason of our imperfect sanctification.</w:t>
      </w:r>
    </w:p>
    <w:p w14:paraId="2160ED5D">
      <w:pPr>
        <w:ind w:left="-5" w:right="2"/>
        <w:rPr>
          <w:rFonts w:hint="eastAsia"/>
        </w:rPr>
      </w:pPr>
      <w:r>
        <w:rPr>
          <w:rFonts w:hint="eastAsia"/>
        </w:rPr>
        <w:t>当我们还在肉体中时，谁能诉说这一切的福乐呢？在这个世界里，我们没有体会到我们称义的完全，并且因着我们不完全的成圣而“叹息，受到重压”。</w:t>
      </w:r>
    </w:p>
    <w:p w14:paraId="1FCD8ECC">
      <w:pPr>
        <w:ind w:left="-5" w:right="2"/>
        <w:rPr>
          <w:rFonts w:hint="eastAsia"/>
        </w:rPr>
      </w:pPr>
    </w:p>
    <w:p w14:paraId="1E0BB236">
      <w:pPr>
        <w:ind w:left="-5" w:right="2"/>
        <w:rPr>
          <w:rFonts w:hint="eastAsia"/>
        </w:rPr>
      </w:pPr>
      <w:r>
        <w:rPr>
          <w:rFonts w:hint="eastAsia"/>
        </w:rPr>
        <w:t>Our best endeavors after holiness are accompanied by a sorrowful consciousness of daily failure. But when "the old man" is at last entirely dead, and the flesh no longer lusts against the spirit—when there is an end of indwelling sin, and the world and the devil can no longer tempt us, then at last we shall understand what God has prepared for them that love Him.</w:t>
      </w:r>
    </w:p>
    <w:p w14:paraId="570A4D73">
      <w:pPr>
        <w:ind w:left="-5" w:right="2"/>
        <w:rPr>
          <w:rFonts w:hint="eastAsia"/>
        </w:rPr>
      </w:pPr>
      <w:r>
        <w:rPr>
          <w:rFonts w:hint="eastAsia"/>
        </w:rPr>
        <w:t>我们追求圣洁的最佳努力，都伴随着对每日失败的悲伤意识。但当“旧人”最终完全死去，肉体不再与圣灵相争时——当内住的罪恶终结，世界和魔鬼不再能试探我们时，那时我们最终将明白神为爱祂的人所预备的是什么。</w:t>
      </w:r>
    </w:p>
    <w:p w14:paraId="0953E0E3">
      <w:pPr>
        <w:ind w:left="-5" w:right="2"/>
        <w:rPr>
          <w:rFonts w:hint="eastAsia"/>
        </w:rPr>
      </w:pPr>
    </w:p>
    <w:p w14:paraId="4E98D0C5">
      <w:pPr>
        <w:ind w:left="-5" w:right="2"/>
        <w:rPr>
          <w:rFonts w:hint="eastAsia"/>
        </w:rPr>
      </w:pPr>
      <w:r>
        <w:rPr>
          <w:rFonts w:hint="eastAsia"/>
        </w:rPr>
        <w:t>We shall "sit down in the kingdom of heaven." But this is not all.</w:t>
      </w:r>
    </w:p>
    <w:p w14:paraId="7D7573DB">
      <w:pPr>
        <w:ind w:left="-5" w:right="2"/>
        <w:rPr>
          <w:rFonts w:hint="eastAsia"/>
        </w:rPr>
      </w:pPr>
      <w:r>
        <w:rPr>
          <w:rFonts w:hint="eastAsia"/>
        </w:rPr>
        <w:t>我们将“在天国里坐席。” 但这还不是全部。</w:t>
      </w:r>
    </w:p>
    <w:p w14:paraId="469F8EF6">
      <w:pPr>
        <w:ind w:left="-5" w:right="2"/>
        <w:rPr>
          <w:rFonts w:hint="eastAsia"/>
        </w:rPr>
      </w:pPr>
    </w:p>
    <w:p w14:paraId="68CC6B8D">
      <w:pPr>
        <w:ind w:left="-5" w:right="2"/>
        <w:rPr>
          <w:rFonts w:hint="eastAsia"/>
        </w:rPr>
      </w:pPr>
      <w:r>
        <w:rPr>
          <w:rFonts w:hint="eastAsia"/>
        </w:rPr>
        <w:t>(b)Sitting down implies REST, and a complete cessation of work, and toil, and conflict. There is a rest which remains for the people of God.</w:t>
      </w:r>
    </w:p>
    <w:p w14:paraId="47B82C3A">
      <w:pPr>
        <w:ind w:left="-5" w:right="2"/>
        <w:rPr>
          <w:rFonts w:hint="eastAsia"/>
        </w:rPr>
      </w:pPr>
      <w:r>
        <w:rPr>
          <w:rFonts w:hint="eastAsia"/>
        </w:rPr>
        <w:t>（b）坐席意味着安息，以及工作的、劳苦的和争战的完全停止。有一个为神的百姓存留的安息。</w:t>
      </w:r>
    </w:p>
    <w:p w14:paraId="6C987341">
      <w:pPr>
        <w:ind w:left="-5" w:right="2"/>
        <w:rPr>
          <w:rFonts w:hint="eastAsia"/>
        </w:rPr>
      </w:pPr>
    </w:p>
    <w:p w14:paraId="44CAE0E4">
      <w:pPr>
        <w:ind w:left="-5" w:right="2"/>
        <w:rPr>
          <w:rFonts w:hint="eastAsia"/>
        </w:rPr>
      </w:pPr>
      <w:r>
        <w:rPr>
          <w:rFonts w:hint="eastAsia"/>
        </w:rPr>
        <w:t>Here in this life we are never still. The Word of God tells us that the Christian must "walk," and "run," and "work," and "labor," and "fight," and "groan," and "carry the cross," and wear the "armor," and stand like a sentinel on guard in an enemy's land.</w:t>
      </w:r>
    </w:p>
    <w:p w14:paraId="1F38585A">
      <w:pPr>
        <w:ind w:left="-5" w:right="2"/>
        <w:rPr>
          <w:rFonts w:hint="eastAsia"/>
        </w:rPr>
      </w:pPr>
      <w:r>
        <w:rPr>
          <w:rFonts w:hint="eastAsia"/>
        </w:rPr>
        <w:t>在这个生命中，我们永不静止。神的圣言告诉我们，基督徒必须“行走”、“奔跑”、“工作”、“劳苦”、“争战”、“叹息”、“背负十字架”，穿戴“军装”，并像一个在敌人土地上的哨兵一样站岗。</w:t>
      </w:r>
    </w:p>
    <w:p w14:paraId="5DEA3E19">
      <w:pPr>
        <w:ind w:left="-5" w:right="2"/>
        <w:rPr>
          <w:rFonts w:hint="eastAsia"/>
        </w:rPr>
      </w:pPr>
    </w:p>
    <w:p w14:paraId="22E7306A">
      <w:pPr>
        <w:ind w:left="-5" w:right="2"/>
        <w:rPr>
          <w:rFonts w:hint="eastAsia"/>
        </w:rPr>
      </w:pPr>
      <w:r>
        <w:rPr>
          <w:rFonts w:hint="eastAsia"/>
        </w:rPr>
        <w:t>It is not until we enter the kingdom of heaven that we must expect to "sit down."</w:t>
      </w:r>
    </w:p>
    <w:p w14:paraId="5192E4E5">
      <w:pPr>
        <w:ind w:left="-5" w:right="2"/>
        <w:rPr>
          <w:rFonts w:hint="eastAsia"/>
        </w:rPr>
      </w:pPr>
      <w:r>
        <w:rPr>
          <w:rFonts w:hint="eastAsia"/>
        </w:rPr>
        <w:t>直到我们进入天国，我们才应该期待“坐席”。</w:t>
      </w:r>
    </w:p>
    <w:p w14:paraId="75717C96">
      <w:pPr>
        <w:ind w:left="-5" w:right="2"/>
        <w:rPr>
          <w:rFonts w:hint="eastAsia"/>
        </w:rPr>
      </w:pPr>
    </w:p>
    <w:p w14:paraId="5C7E553A">
      <w:pPr>
        <w:ind w:left="-5" w:right="2"/>
        <w:rPr>
          <w:rFonts w:hint="eastAsia"/>
        </w:rPr>
      </w:pPr>
      <w:r>
        <w:rPr>
          <w:rFonts w:hint="eastAsia"/>
        </w:rPr>
        <w:t>Work for Christ, no doubt, is pleasant, and even in this life brings a rich reward—the reward of a happy conscience, a reward which the mere politician, or merchant, or man of pleasure, can never reap, because they only seek a corruptible crown.</w:t>
      </w:r>
    </w:p>
    <w:p w14:paraId="4F3BDC9A">
      <w:pPr>
        <w:ind w:left="-5" w:right="2"/>
        <w:rPr>
          <w:rFonts w:hint="eastAsia"/>
        </w:rPr>
      </w:pPr>
      <w:r>
        <w:rPr>
          <w:rFonts w:hint="eastAsia"/>
        </w:rPr>
        <w:t>毫无疑问，为基督工作是令人愉快的，即使在这个生命中也会带来丰厚的赏赐——一个快乐良心的赏赐，这是单纯的政客、商人或享乐主义者永远无法获得的赏赐，因为他们只寻求一个会朽坏的冠冕。</w:t>
      </w:r>
    </w:p>
    <w:p w14:paraId="23BC48D7">
      <w:pPr>
        <w:ind w:left="-5" w:right="2"/>
        <w:rPr>
          <w:rFonts w:hint="eastAsia"/>
        </w:rPr>
      </w:pPr>
    </w:p>
    <w:p w14:paraId="3FD14578">
      <w:pPr>
        <w:ind w:left="-5" w:right="2"/>
        <w:rPr>
          <w:rFonts w:hint="eastAsia"/>
        </w:rPr>
      </w:pPr>
      <w:r>
        <w:rPr>
          <w:rFonts w:hint="eastAsia"/>
        </w:rPr>
        <w:t>"They who drink of these waters shall thirst again." But even the Christian's work is exhausting to flesh and blood; and so long as we dwell in a mortal body, work and weariness will go together.</w:t>
      </w:r>
    </w:p>
    <w:p w14:paraId="7810626A">
      <w:pPr>
        <w:ind w:left="-5" w:right="2"/>
        <w:rPr>
          <w:rFonts w:hint="eastAsia"/>
        </w:rPr>
      </w:pPr>
      <w:r>
        <w:rPr>
          <w:rFonts w:hint="eastAsia"/>
        </w:rPr>
        <w:t>“喝这水的人还会再渴。” 但即使是基督徒的工作，对肉体和血肉之躯也是耗尽的；只要我们居住在一个必死的身体里，工作和疲倦就会相伴而行。</w:t>
      </w:r>
    </w:p>
    <w:p w14:paraId="72301D7D">
      <w:pPr>
        <w:ind w:left="-5" w:right="2"/>
        <w:rPr>
          <w:rFonts w:hint="eastAsia"/>
        </w:rPr>
      </w:pPr>
    </w:p>
    <w:p w14:paraId="11FF6D09">
      <w:pPr>
        <w:ind w:left="-5" w:right="2"/>
        <w:rPr>
          <w:rFonts w:hint="eastAsia"/>
        </w:rPr>
      </w:pPr>
      <w:r>
        <w:rPr>
          <w:rFonts w:hint="eastAsia"/>
        </w:rPr>
        <w:t>The very sight of sin in others, which we cannot check, is a daily trial to our souls. No doubt the fight of faith is a "good fight," but there never can be fighting without wounds, and pain, and fatigue.</w:t>
      </w:r>
    </w:p>
    <w:p w14:paraId="5E9F977B">
      <w:pPr>
        <w:ind w:left="-5" w:right="2"/>
        <w:rPr>
          <w:rFonts w:hint="eastAsia"/>
        </w:rPr>
      </w:pPr>
      <w:r>
        <w:rPr>
          <w:rFonts w:hint="eastAsia"/>
        </w:rPr>
        <w:t>仅仅是看到别人身上的罪，我们却无法阻止，这对我们的灵魂来说就是一个日常的试炼。毫无疑问，信心的争战是“美好的争战”，但争战中不可能没有伤口、疼痛和疲劳。</w:t>
      </w:r>
    </w:p>
    <w:p w14:paraId="26A82370">
      <w:pPr>
        <w:ind w:left="-5" w:right="2"/>
        <w:rPr>
          <w:rFonts w:hint="eastAsia"/>
        </w:rPr>
      </w:pPr>
    </w:p>
    <w:p w14:paraId="11A6EE68">
      <w:pPr>
        <w:ind w:left="-5" w:right="2"/>
        <w:rPr>
          <w:rFonts w:hint="eastAsia"/>
        </w:rPr>
      </w:pPr>
      <w:r>
        <w:rPr>
          <w:rFonts w:hint="eastAsia"/>
        </w:rPr>
        <w:t>The very armor the Christian is bid to put on is heavy. The helmet and the breastplate, the shield and the sword, without which we cannot overcome the devil, can never be worn without constant exertion.</w:t>
      </w:r>
    </w:p>
    <w:p w14:paraId="2A8E2098">
      <w:pPr>
        <w:ind w:left="-5" w:right="2"/>
        <w:rPr>
          <w:rFonts w:hint="eastAsia"/>
        </w:rPr>
      </w:pPr>
      <w:r>
        <w:rPr>
          <w:rFonts w:hint="eastAsia"/>
        </w:rPr>
        <w:t>基督徒被吩咐穿上的军装本身就是沉重的。头盔和护心镜、盾牌和宝剑，没有它们我们就无法战胜魔鬼，穿戴它们绝不能没有持续的努力。</w:t>
      </w:r>
    </w:p>
    <w:p w14:paraId="0D787103">
      <w:pPr>
        <w:ind w:left="-5" w:right="2"/>
        <w:rPr>
          <w:rFonts w:hint="eastAsia"/>
        </w:rPr>
      </w:pPr>
    </w:p>
    <w:p w14:paraId="1CA2FE82">
      <w:pPr>
        <w:ind w:left="-5" w:right="2"/>
        <w:rPr>
          <w:rFonts w:hint="eastAsia"/>
        </w:rPr>
      </w:pPr>
      <w:r>
        <w:rPr>
          <w:rFonts w:hint="eastAsia"/>
        </w:rPr>
        <w:t>Surely it will be a blessed time when our enemies will all be slain, and we can lay aside our armor in safety, and "sit down in the kingdom of heaven."</w:t>
      </w:r>
    </w:p>
    <w:p w14:paraId="18019C40">
      <w:pPr>
        <w:ind w:left="-5" w:right="2"/>
        <w:rPr>
          <w:rFonts w:hint="eastAsia"/>
        </w:rPr>
      </w:pPr>
      <w:r>
        <w:rPr>
          <w:rFonts w:hint="eastAsia"/>
        </w:rPr>
        <w:t>当然，当我们的敌人全部被杀，我们可以安全地放下我们的军装，并“在天国里坐席”时，那将是一个蒙福的时刻。</w:t>
      </w:r>
    </w:p>
    <w:p w14:paraId="30104408">
      <w:pPr>
        <w:ind w:left="-5" w:right="2"/>
        <w:rPr>
          <w:rFonts w:hint="eastAsia"/>
        </w:rPr>
      </w:pPr>
    </w:p>
    <w:p w14:paraId="0BDDF022">
      <w:pPr>
        <w:ind w:left="-5" w:right="2"/>
        <w:rPr>
          <w:rFonts w:hint="eastAsia"/>
        </w:rPr>
      </w:pPr>
      <w:r>
        <w:rPr>
          <w:rFonts w:hint="eastAsia"/>
        </w:rPr>
        <w:t>In the meantime let us never forget that the time is short. Even the devil knows that, and has great wrath because he has but a short time (Rev. 12:12).</w:t>
      </w:r>
    </w:p>
    <w:p w14:paraId="6EAD86E6">
      <w:pPr>
        <w:ind w:left="-5" w:right="2"/>
        <w:rPr>
          <w:rFonts w:hint="eastAsia"/>
        </w:rPr>
      </w:pPr>
      <w:r>
        <w:rPr>
          <w:rFonts w:hint="eastAsia"/>
        </w:rPr>
        <w:t>与此同时，让我们永远不要忘记时间是短暂的。连魔鬼也知道这一点，并且大发烈怒，因为祂的时间不多了（启示录 12:12）。</w:t>
      </w:r>
    </w:p>
    <w:p w14:paraId="24C7F98C">
      <w:pPr>
        <w:ind w:left="-5" w:right="2"/>
        <w:rPr>
          <w:rFonts w:hint="eastAsia"/>
        </w:rPr>
      </w:pPr>
    </w:p>
    <w:p w14:paraId="65308274">
      <w:pPr>
        <w:ind w:left="-5" w:right="2"/>
        <w:rPr>
          <w:rFonts w:hint="eastAsia"/>
        </w:rPr>
      </w:pPr>
      <w:r>
        <w:rPr>
          <w:rFonts w:hint="eastAsia"/>
        </w:rPr>
        <w:t>Let us work on, and fight on—in full assurance of hope, with the blessed recollection that it shall not be forever.</w:t>
      </w:r>
    </w:p>
    <w:p w14:paraId="677EAD23">
      <w:pPr>
        <w:ind w:left="-5" w:right="2"/>
        <w:rPr>
          <w:rFonts w:hint="eastAsia"/>
        </w:rPr>
      </w:pPr>
      <w:r>
        <w:rPr>
          <w:rFonts w:hint="eastAsia"/>
        </w:rPr>
        <w:t>让我们继续工作，继续争战——满怀盼望的把握，带着那蒙福的记念，即这不会是永远的。</w:t>
      </w:r>
    </w:p>
    <w:p w14:paraId="24ED7A35">
      <w:pPr>
        <w:ind w:left="-5" w:right="2"/>
        <w:rPr>
          <w:rFonts w:hint="eastAsia"/>
        </w:rPr>
      </w:pPr>
    </w:p>
    <w:p w14:paraId="7B39681A">
      <w:pPr>
        <w:ind w:left="-5" w:right="2"/>
        <w:rPr>
          <w:rFonts w:hint="eastAsia"/>
        </w:rPr>
      </w:pPr>
      <w:r>
        <w:rPr>
          <w:rFonts w:hint="eastAsia"/>
        </w:rPr>
        <w:t>When the great battle of Waterloo was raging, and the outcome of the day seemed to tremble in the balance, it is said that the Duke of Wellington kept calmly turning his eyes to the left, in the confident expectation that in a little time his Prussian allies would appear, and his victory would be sure.</w:t>
      </w:r>
    </w:p>
    <w:p w14:paraId="7B0BF31C">
      <w:pPr>
        <w:ind w:left="-5" w:right="2"/>
        <w:rPr>
          <w:rFonts w:hint="eastAsia"/>
        </w:rPr>
      </w:pPr>
      <w:r>
        <w:rPr>
          <w:rFonts w:hint="eastAsia"/>
        </w:rPr>
        <w:t>据说，当滑铁卢大战激烈进行，战局似乎摇摆不定时，威灵顿公爵平静地将目光转向左侧，满怀信心地期待着普鲁士盟友很快就会出现，祂的胜利就确定了。</w:t>
      </w:r>
    </w:p>
    <w:p w14:paraId="7AC6CC47">
      <w:pPr>
        <w:ind w:left="-5" w:right="2"/>
        <w:rPr>
          <w:rFonts w:hint="eastAsia"/>
        </w:rPr>
      </w:pPr>
    </w:p>
    <w:p w14:paraId="0D7FE2CB">
      <w:pPr>
        <w:ind w:left="-5" w:right="2"/>
        <w:rPr>
          <w:rFonts w:hint="eastAsia"/>
        </w:rPr>
      </w:pPr>
      <w:r>
        <w:rPr>
          <w:rFonts w:hint="eastAsia"/>
        </w:rPr>
        <w:t>Let this kind of hope animate our souls when we are bearing the labor and heat of the day. Our King is soon coming, and when he comes we shall "sit down," and toil and fight no more!</w:t>
      </w:r>
    </w:p>
    <w:p w14:paraId="1B0BD772">
      <w:pPr>
        <w:ind w:left="-5" w:right="2"/>
        <w:rPr>
          <w:rFonts w:hint="eastAsia"/>
        </w:rPr>
      </w:pPr>
      <w:r>
        <w:rPr>
          <w:rFonts w:hint="eastAsia"/>
        </w:rPr>
        <w:t>当我们承受白日的劳苦和炎热时，让这种盼望激励我们的灵魂。我们的王很快就要来了，当祂来时，我们将“坐席”，不再劳苦和争战！</w:t>
      </w:r>
    </w:p>
    <w:p w14:paraId="3E50A4BA">
      <w:pPr>
        <w:ind w:left="-5" w:right="2"/>
        <w:rPr>
          <w:rFonts w:hint="eastAsia"/>
        </w:rPr>
      </w:pPr>
    </w:p>
    <w:p w14:paraId="15CAC85D">
      <w:pPr>
        <w:ind w:left="-5" w:right="2"/>
        <w:rPr>
          <w:rFonts w:hint="eastAsia"/>
        </w:rPr>
      </w:pPr>
      <w:r>
        <w:rPr>
          <w:rFonts w:hint="eastAsia"/>
        </w:rPr>
        <w:t>IV. The fourth and last thing which the words of our Lord Jesus Christ contain is, the COMPANY which those who are finally saved shall enjoy forever.</w:t>
      </w:r>
    </w:p>
    <w:p w14:paraId="622E85DF">
      <w:pPr>
        <w:ind w:left="-5" w:right="2"/>
        <w:rPr>
          <w:rFonts w:hint="eastAsia"/>
        </w:rPr>
      </w:pPr>
      <w:r>
        <w:rPr>
          <w:rFonts w:hint="eastAsia"/>
        </w:rPr>
        <w:t>四、我们的主耶稣基督的话语中包含的第四件也是最后一件事，是那些最终得救的人将永远享受的同伴。</w:t>
      </w:r>
    </w:p>
    <w:p w14:paraId="6C6CB058">
      <w:pPr>
        <w:ind w:left="-5" w:right="2"/>
        <w:rPr>
          <w:rFonts w:hint="eastAsia"/>
        </w:rPr>
      </w:pPr>
    </w:p>
    <w:p w14:paraId="0F61DF0E">
      <w:pPr>
        <w:ind w:left="-5" w:right="2"/>
        <w:rPr>
          <w:rFonts w:hint="eastAsia"/>
        </w:rPr>
      </w:pPr>
      <w:r>
        <w:rPr>
          <w:rFonts w:hint="eastAsia"/>
        </w:rPr>
        <w:t>Now, company is one great secret of happiness. Man is by nature a social being. It is a rare exception indeed to find anyone who likes to be always alone.</w:t>
      </w:r>
    </w:p>
    <w:p w14:paraId="65D464C1">
      <w:pPr>
        <w:ind w:left="-5" w:right="2"/>
        <w:rPr>
          <w:rFonts w:hint="eastAsia"/>
        </w:rPr>
      </w:pPr>
      <w:r>
        <w:rPr>
          <w:rFonts w:hint="eastAsia"/>
        </w:rPr>
        <w:t>同伴是幸福的一个重要秘密。人本质上是一种社会性存在。发现一个喜欢总是独处的人确实是一个罕见的例外。</w:t>
      </w:r>
    </w:p>
    <w:p w14:paraId="1358063C">
      <w:pPr>
        <w:ind w:left="-5" w:right="2"/>
        <w:rPr>
          <w:rFonts w:hint="eastAsia"/>
        </w:rPr>
      </w:pPr>
    </w:p>
    <w:p w14:paraId="544C578B">
      <w:pPr>
        <w:ind w:left="-5" w:right="2"/>
        <w:rPr>
          <w:rFonts w:hint="eastAsia"/>
        </w:rPr>
      </w:pPr>
      <w:r>
        <w:rPr>
          <w:rFonts w:hint="eastAsia"/>
        </w:rPr>
        <w:t>A palace filled with untold wealth and luxuries, would at last be little better than a prison—if we lived in it entirely alone. A cottage with congenial companions is a happier dwellingplace than a royal castle with—no one to speak to, no one to listen to, no one to exchange mind with, no one to converse with, but one's own poor heart.</w:t>
      </w:r>
    </w:p>
    <w:p w14:paraId="3CA9E60A">
      <w:pPr>
        <w:ind w:left="-5" w:right="2"/>
        <w:rPr>
          <w:rFonts w:hint="eastAsia"/>
        </w:rPr>
      </w:pPr>
      <w:r>
        <w:rPr>
          <w:rFonts w:hint="eastAsia"/>
        </w:rPr>
        <w:t>一座充满无法言喻的财富和奢侈品的宫殿，如果我们在其中完全孤独地生活，最终也只会比监狱好一点。一个与志同道合的同伴在一起的小屋，比一座王室城堡更幸福，因为在王室城堡中——没有人可以说话，没有人可以倾听，没有人可以交流思想，没有人可以交谈，只有自己可怜的心。</w:t>
      </w:r>
    </w:p>
    <w:p w14:paraId="7E44AE8C">
      <w:pPr>
        <w:ind w:left="-5" w:right="2"/>
        <w:rPr>
          <w:rFonts w:hint="eastAsia"/>
        </w:rPr>
      </w:pPr>
    </w:p>
    <w:p w14:paraId="068F8778">
      <w:pPr>
        <w:ind w:left="-5" w:right="2"/>
        <w:rPr>
          <w:rFonts w:hint="eastAsia"/>
        </w:rPr>
      </w:pPr>
      <w:r>
        <w:rPr>
          <w:rFonts w:hint="eastAsia"/>
        </w:rPr>
        <w:t>We all need someone to live with and love. Even the solitary dweller on a island, like Robinson Crusoe, is never satisfied to dwell alone.</w:t>
      </w:r>
    </w:p>
    <w:p w14:paraId="10AB48D1">
      <w:pPr>
        <w:ind w:left="-5" w:right="2"/>
        <w:rPr>
          <w:rFonts w:hint="eastAsia"/>
        </w:rPr>
      </w:pPr>
      <w:r>
        <w:rPr>
          <w:rFonts w:hint="eastAsia"/>
        </w:rPr>
        <w:t>我们都需要有人与我们一起生活和爱。即使是像鲁滨逊漂流记中那样，在岛上孤独居住的人，也从不满足于独自居住。</w:t>
      </w:r>
    </w:p>
    <w:p w14:paraId="5E891FD8">
      <w:pPr>
        <w:ind w:left="-5" w:right="2"/>
        <w:rPr>
          <w:rFonts w:hint="eastAsia"/>
        </w:rPr>
      </w:pPr>
    </w:p>
    <w:p w14:paraId="5FCEB62F">
      <w:pPr>
        <w:ind w:left="-5" w:right="2"/>
        <w:rPr>
          <w:rFonts w:hint="eastAsia"/>
        </w:rPr>
      </w:pPr>
      <w:r>
        <w:rPr>
          <w:rFonts w:hint="eastAsia"/>
        </w:rPr>
        <w:t>Our blessed Lord, who formed man out of the dust of the earth, and made him what he is, knows that perfectly well. When, therefore, it describes the future portion of His believing people, He takes care to tell us what kind of company they shall have in the kingdom of heaven.</w:t>
      </w:r>
    </w:p>
    <w:p w14:paraId="287406A3">
      <w:pPr>
        <w:ind w:left="-5" w:right="2"/>
        <w:rPr>
          <w:rFonts w:hint="eastAsia"/>
        </w:rPr>
      </w:pPr>
      <w:r>
        <w:rPr>
          <w:rFonts w:hint="eastAsia"/>
        </w:rPr>
        <w:t>我们蒙福的主，祂用地上的尘土造了人，并使祂成为祂现在的样子，祂完全明白这一点。因此，当圣经描述祂相信的百姓未来的部分时，祂特意告诉我们在天国里他们将拥有什么样的同伴。</w:t>
      </w:r>
    </w:p>
    <w:p w14:paraId="45325D43">
      <w:pPr>
        <w:ind w:left="-5" w:right="2"/>
        <w:rPr>
          <w:rFonts w:hint="eastAsia"/>
        </w:rPr>
      </w:pPr>
    </w:p>
    <w:p w14:paraId="225BA1F0">
      <w:pPr>
        <w:ind w:left="-5" w:right="2"/>
        <w:rPr>
          <w:rFonts w:hint="eastAsia"/>
        </w:rPr>
      </w:pPr>
      <w:r>
        <w:rPr>
          <w:rFonts w:hint="eastAsia"/>
        </w:rPr>
        <w:t>He says that the saved shall "sit down with Abraham, Isaac, and Jacob" in the world to come.</w:t>
      </w:r>
    </w:p>
    <w:p w14:paraId="77B184D8">
      <w:pPr>
        <w:ind w:left="-5" w:right="2"/>
        <w:rPr>
          <w:rFonts w:hint="eastAsia"/>
        </w:rPr>
      </w:pPr>
      <w:r>
        <w:rPr>
          <w:rFonts w:hint="eastAsia"/>
        </w:rPr>
        <w:t>祂说得救的人将在未来的世界中“与亚伯拉罕、以撒、雅各一同坐席。”</w:t>
      </w:r>
    </w:p>
    <w:p w14:paraId="713646E1">
      <w:pPr>
        <w:ind w:left="-5" w:right="2"/>
        <w:rPr>
          <w:rFonts w:hint="eastAsia"/>
        </w:rPr>
      </w:pPr>
    </w:p>
    <w:p w14:paraId="54E482F2">
      <w:pPr>
        <w:ind w:left="-5" w:right="2"/>
        <w:rPr>
          <w:rFonts w:hint="eastAsia"/>
        </w:rPr>
      </w:pPr>
      <w:r>
        <w:rPr>
          <w:rFonts w:hint="eastAsia"/>
        </w:rPr>
        <w:t>Now, what does that expression mean? Let us look at it, analyze it, and see what it contains.</w:t>
      </w:r>
    </w:p>
    <w:p w14:paraId="4AC6DC2A">
      <w:pPr>
        <w:ind w:left="-5" w:right="2"/>
        <w:rPr>
          <w:rFonts w:hint="eastAsia"/>
        </w:rPr>
      </w:pPr>
      <w:r>
        <w:rPr>
          <w:rFonts w:hint="eastAsia"/>
        </w:rPr>
        <w:t>那么，那个表达是什么意思呢？让我们看看它，分析它，看看它包含了什么。</w:t>
      </w:r>
    </w:p>
    <w:p w14:paraId="0F7CE2E9">
      <w:pPr>
        <w:ind w:left="-5" w:right="2"/>
        <w:rPr>
          <w:rFonts w:hint="eastAsia"/>
        </w:rPr>
      </w:pPr>
    </w:p>
    <w:p w14:paraId="48457B59">
      <w:pPr>
        <w:ind w:left="-5" w:right="2"/>
        <w:rPr>
          <w:rFonts w:hint="eastAsia"/>
        </w:rPr>
      </w:pPr>
      <w:r>
        <w:rPr>
          <w:rFonts w:hint="eastAsia"/>
        </w:rPr>
        <w:t>The companions of the saved in the eternal world, shall be all the believers who have ever lived on earth from the beginning to the end. The old soldiers, the old pilgrims, the old servants of Christ, the old members of Christ's family—all, in a word, who have lived by faith and served Christ, and walked with God, these shall form the company in which the saved shall spend an endless existence.</w:t>
      </w:r>
    </w:p>
    <w:p w14:paraId="3EA5D9AF">
      <w:pPr>
        <w:ind w:left="-5" w:right="2"/>
        <w:rPr>
          <w:rFonts w:hint="eastAsia"/>
        </w:rPr>
      </w:pPr>
      <w:r>
        <w:rPr>
          <w:rFonts w:hint="eastAsia"/>
        </w:rPr>
        <w:t>得救之人在永恒世界中的同伴，将是自始至终所有在地上生活过的信徒。那些老兵、老朝圣者、基督的老仆人、基督家庭的老成员——总之，所有凭信心生活、事奉基督、与神同行的人，将组成得救之人度过永恒存在的伴侣。</w:t>
      </w:r>
    </w:p>
    <w:p w14:paraId="3E9FFEC3">
      <w:pPr>
        <w:ind w:left="-5" w:right="2"/>
        <w:rPr>
          <w:rFonts w:hint="eastAsia"/>
        </w:rPr>
      </w:pPr>
    </w:p>
    <w:p w14:paraId="59F166FB">
      <w:pPr>
        <w:ind w:left="-5" w:right="2"/>
        <w:rPr>
          <w:rFonts w:hint="eastAsia"/>
        </w:rPr>
      </w:pPr>
      <w:r>
        <w:rPr>
          <w:rFonts w:hint="eastAsia"/>
        </w:rPr>
        <w:t>They shall see all the old worthies of whom they read in the Old Testament, the Patriarchs, the Prophets, and the holy kings, who looked forward to the coming of Christ, but died without seeing Him.</w:t>
      </w:r>
    </w:p>
    <w:p w14:paraId="113760B9">
      <w:pPr>
        <w:ind w:left="-5" w:right="2"/>
        <w:rPr>
          <w:rFonts w:hint="eastAsia"/>
        </w:rPr>
      </w:pPr>
      <w:r>
        <w:rPr>
          <w:rFonts w:hint="eastAsia"/>
        </w:rPr>
        <w:t>他们将看到所有他们在旧约中读到的古代贤人，列祖、先知和圣洁的君王，他们期盼基督的降临，但死时没有见到祂。</w:t>
      </w:r>
    </w:p>
    <w:p w14:paraId="272D1DAD">
      <w:pPr>
        <w:ind w:left="-5" w:right="2"/>
        <w:rPr>
          <w:rFonts w:hint="eastAsia"/>
        </w:rPr>
      </w:pPr>
    </w:p>
    <w:p w14:paraId="70C8F9FC">
      <w:pPr>
        <w:ind w:left="-5" w:right="2"/>
        <w:rPr>
          <w:rFonts w:hint="eastAsia"/>
        </w:rPr>
      </w:pPr>
      <w:r>
        <w:rPr>
          <w:rFonts w:hint="eastAsia"/>
        </w:rPr>
        <w:t>They shall see the New Testament saints, the Apostles, and the holy men and women who saw Christ face to face.</w:t>
      </w:r>
    </w:p>
    <w:p w14:paraId="41043CE5">
      <w:pPr>
        <w:ind w:left="-5" w:right="2"/>
        <w:rPr>
          <w:rFonts w:hint="eastAsia"/>
        </w:rPr>
      </w:pPr>
      <w:r>
        <w:rPr>
          <w:rFonts w:hint="eastAsia"/>
        </w:rPr>
        <w:t>他们将看到新约的圣徒、使徒，以及那些与基督面对面相见的圣洁男女。</w:t>
      </w:r>
    </w:p>
    <w:p w14:paraId="4AAFB61A">
      <w:pPr>
        <w:ind w:left="-5" w:right="2"/>
        <w:rPr>
          <w:rFonts w:hint="eastAsia"/>
        </w:rPr>
      </w:pPr>
    </w:p>
    <w:p w14:paraId="50D011A9">
      <w:pPr>
        <w:ind w:left="-5" w:right="2"/>
        <w:rPr>
          <w:rFonts w:hint="eastAsia"/>
        </w:rPr>
      </w:pPr>
      <w:r>
        <w:rPr>
          <w:rFonts w:hint="eastAsia"/>
        </w:rPr>
        <w:t>They shall see the early fathers who died for the truth, and were thrown to the lions, or beheaded under the persecution of the Roman emperors.</w:t>
      </w:r>
    </w:p>
    <w:p w14:paraId="756DAA9C">
      <w:pPr>
        <w:ind w:left="-5" w:right="2"/>
        <w:rPr>
          <w:rFonts w:hint="eastAsia"/>
        </w:rPr>
      </w:pPr>
      <w:r>
        <w:rPr>
          <w:rFonts w:hint="eastAsia"/>
        </w:rPr>
        <w:t>他们将看到那些为真理而死的早期教父，他们在罗马皇帝的逼迫下被扔给狮子或被斩首。</w:t>
      </w:r>
    </w:p>
    <w:p w14:paraId="7EB35D6E">
      <w:pPr>
        <w:ind w:left="-5" w:right="2"/>
        <w:rPr>
          <w:rFonts w:hint="eastAsia"/>
        </w:rPr>
      </w:pPr>
    </w:p>
    <w:p w14:paraId="1B89C027">
      <w:pPr>
        <w:ind w:left="-5" w:right="2"/>
        <w:rPr>
          <w:rFonts w:hint="eastAsia"/>
        </w:rPr>
      </w:pPr>
      <w:r>
        <w:rPr>
          <w:rFonts w:hint="eastAsia"/>
        </w:rPr>
        <w:t>They shall see the gallant Reformers who revived the Gospel out of the dust on the Continent, and unstopped the wells of living water which Rome had filled up with rubbish.</w:t>
      </w:r>
    </w:p>
    <w:p w14:paraId="3FCC00AF">
      <w:pPr>
        <w:ind w:left="-5" w:right="2"/>
        <w:rPr>
          <w:rFonts w:hint="eastAsia"/>
        </w:rPr>
      </w:pPr>
      <w:r>
        <w:rPr>
          <w:rFonts w:hint="eastAsia"/>
        </w:rPr>
        <w:t>他们将看到那些勇敢的改革家，他们在欧洲大陆从尘埃中复兴了福音，并疏通了罗马用垃圾堵塞的活水泉源。</w:t>
      </w:r>
    </w:p>
    <w:p w14:paraId="5D788C6C">
      <w:pPr>
        <w:ind w:left="-5" w:right="2"/>
        <w:rPr>
          <w:rFonts w:hint="eastAsia"/>
        </w:rPr>
      </w:pPr>
    </w:p>
    <w:p w14:paraId="51C34956">
      <w:pPr>
        <w:ind w:left="-5" w:right="2"/>
        <w:rPr>
          <w:rFonts w:hint="eastAsia"/>
        </w:rPr>
      </w:pPr>
      <w:r>
        <w:rPr>
          <w:rFonts w:hint="eastAsia"/>
        </w:rPr>
        <w:t>They shall see the blessed martyrs of our own land, who brought about the glorious Protestant Reformation, and gave the Bible to our countrymen in the English tongue, and cheerfully died at the stake for the cause of the Gospel.</w:t>
      </w:r>
    </w:p>
    <w:p w14:paraId="52356FA2">
      <w:pPr>
        <w:ind w:left="-5" w:right="2"/>
        <w:rPr>
          <w:rFonts w:hint="eastAsia"/>
        </w:rPr>
      </w:pPr>
      <w:r>
        <w:rPr>
          <w:rFonts w:hint="eastAsia"/>
        </w:rPr>
        <w:t>他们将看到我们自己土地上的蒙福殉道者，他们带来了荣耀的新教改革，并用英语将圣经赐给我们的同胞，为福音的事业欣然死在火刑柱上。</w:t>
      </w:r>
    </w:p>
    <w:p w14:paraId="6AA64EFA">
      <w:pPr>
        <w:ind w:left="-5" w:right="2"/>
        <w:rPr>
          <w:rFonts w:hint="eastAsia"/>
        </w:rPr>
      </w:pPr>
    </w:p>
    <w:p w14:paraId="2FFCF9BB">
      <w:pPr>
        <w:ind w:left="-5" w:right="2"/>
        <w:rPr>
          <w:rFonts w:hint="eastAsia"/>
        </w:rPr>
      </w:pPr>
      <w:r>
        <w:rPr>
          <w:rFonts w:hint="eastAsia"/>
        </w:rPr>
        <w:t>They shall see the holy men of the eighteenth century, Whitefield, and Wesley, Romaine, and their companions, who, in the face of bitter opposition, revived religion in the Church of England.</w:t>
      </w:r>
    </w:p>
    <w:p w14:paraId="147B4B53">
      <w:pPr>
        <w:ind w:left="-5" w:right="2"/>
        <w:rPr>
          <w:rFonts w:hint="eastAsia"/>
        </w:rPr>
      </w:pPr>
      <w:r>
        <w:rPr>
          <w:rFonts w:hint="eastAsia"/>
        </w:rPr>
        <w:t>他们将看到十八世纪的圣洁之人，怀特菲尔德、卫斯理、罗曼（Romaine）和他们的同伴，他们在面对激烈的反对时，在英国圣公会中复兴了宗教。</w:t>
      </w:r>
    </w:p>
    <w:p w14:paraId="2EE897FF">
      <w:pPr>
        <w:ind w:left="-5" w:right="2"/>
        <w:rPr>
          <w:rFonts w:hint="eastAsia"/>
        </w:rPr>
      </w:pPr>
    </w:p>
    <w:p w14:paraId="53369EFE">
      <w:pPr>
        <w:ind w:left="-5" w:right="2"/>
        <w:rPr>
          <w:rFonts w:hint="eastAsia"/>
        </w:rPr>
      </w:pPr>
      <w:r>
        <w:rPr>
          <w:rFonts w:hint="eastAsia"/>
        </w:rPr>
        <w:t>Above all, they shall see their own friends who fell asleep in Christ, and whom they once followed to their graves with many tears, and see them with the comfortable thought that they shall part no more.</w:t>
      </w:r>
    </w:p>
    <w:p w14:paraId="22247CB1">
      <w:pPr>
        <w:ind w:left="-5" w:right="2"/>
        <w:rPr>
          <w:rFonts w:hint="eastAsia"/>
        </w:rPr>
      </w:pPr>
      <w:r>
        <w:rPr>
          <w:rFonts w:hint="eastAsia"/>
        </w:rPr>
        <w:t>最重要的是，他们将看到自己那些在基督里睡了的朋友，那些他们曾含着眼泪送去坟墓的人，并以他们将不再分离的安慰性想法看到他们。</w:t>
      </w:r>
    </w:p>
    <w:p w14:paraId="37A04930">
      <w:pPr>
        <w:ind w:left="-5" w:right="2"/>
        <w:rPr>
          <w:rFonts w:hint="eastAsia"/>
        </w:rPr>
      </w:pPr>
    </w:p>
    <w:p w14:paraId="65E4679E">
      <w:pPr>
        <w:ind w:left="-5" w:right="2"/>
        <w:rPr>
          <w:rFonts w:hint="eastAsia"/>
        </w:rPr>
      </w:pPr>
      <w:r>
        <w:rPr>
          <w:rFonts w:hint="eastAsia"/>
        </w:rPr>
        <w:t>Surely the thought of such companionship as this should cheer us as we travel on the narrow way! It is a good thing yet to come.</w:t>
      </w:r>
    </w:p>
    <w:p w14:paraId="338432B1">
      <w:pPr>
        <w:ind w:left="-5" w:right="2"/>
        <w:rPr>
          <w:rFonts w:hint="eastAsia"/>
        </w:rPr>
      </w:pPr>
      <w:r>
        <w:rPr>
          <w:rFonts w:hint="eastAsia"/>
        </w:rPr>
        <w:t>当然，想到这样的同伴应该在我们行走在窄路上时鼓舞我们！这是将要来到的美好事物。</w:t>
      </w:r>
    </w:p>
    <w:p w14:paraId="516D0D41">
      <w:pPr>
        <w:ind w:left="-5" w:right="2"/>
        <w:rPr>
          <w:rFonts w:hint="eastAsia"/>
        </w:rPr>
      </w:pPr>
    </w:p>
    <w:p w14:paraId="3AFA3E69">
      <w:pPr>
        <w:ind w:left="-5" w:right="2"/>
        <w:rPr>
          <w:rFonts w:hint="eastAsia"/>
        </w:rPr>
      </w:pPr>
      <w:r>
        <w:rPr>
          <w:rFonts w:hint="eastAsia"/>
        </w:rPr>
        <w:t>There is little happiness in company—unless there is entire sympathy and congeniality of taste. It is one of the heaviest trials of a true Christian upon earth—that he meets so few people who are entirely of one mind with him about religion.</w:t>
      </w:r>
    </w:p>
    <w:p w14:paraId="249B06B4">
      <w:pPr>
        <w:ind w:left="-5" w:right="2"/>
        <w:rPr>
          <w:rFonts w:hint="eastAsia"/>
        </w:rPr>
      </w:pPr>
      <w:r>
        <w:rPr>
          <w:rFonts w:hint="eastAsia"/>
        </w:rPr>
        <w:t>同伴中很少有幸福——除非有完全的同情和志同道合的兴趣。一个真正的基督徒在地上最沉重的试炼之一——是祂遇到很少有人在宗教上与祂完全同心。</w:t>
      </w:r>
    </w:p>
    <w:p w14:paraId="641D3518">
      <w:pPr>
        <w:ind w:left="-5" w:right="2"/>
        <w:rPr>
          <w:rFonts w:hint="eastAsia"/>
        </w:rPr>
      </w:pPr>
    </w:p>
    <w:p w14:paraId="5633D3D2">
      <w:pPr>
        <w:ind w:left="-5" w:right="2"/>
        <w:rPr>
          <w:rFonts w:hint="eastAsia"/>
        </w:rPr>
      </w:pPr>
      <w:r>
        <w:rPr>
          <w:rFonts w:hint="eastAsia"/>
        </w:rPr>
        <w:t>How often in society he finds himself obliged to hold his tongue and say nothing, and to hear and see many things which make his heart ache, and send him back to his own home heavy and depressed!</w:t>
      </w:r>
    </w:p>
    <w:p w14:paraId="112FC9AD">
      <w:pPr>
        <w:ind w:left="-5" w:right="2"/>
        <w:rPr>
          <w:rFonts w:hint="eastAsia"/>
        </w:rPr>
      </w:pPr>
      <w:r>
        <w:rPr>
          <w:rFonts w:hint="eastAsia"/>
        </w:rPr>
        <w:t>在社会上，祂发现自己常常不得不保持沉默，什么都不说，听到和看到许多令祂心痛的事情，使祂沉重而沮丧地回到自己的家！</w:t>
      </w:r>
    </w:p>
    <w:p w14:paraId="2D079DC6">
      <w:pPr>
        <w:ind w:left="-5" w:right="2"/>
        <w:rPr>
          <w:rFonts w:hint="eastAsia"/>
        </w:rPr>
      </w:pPr>
    </w:p>
    <w:p w14:paraId="14DA47A4">
      <w:pPr>
        <w:ind w:left="-5" w:right="2"/>
        <w:rPr>
          <w:rFonts w:hint="eastAsia"/>
        </w:rPr>
      </w:pPr>
      <w:r>
        <w:rPr>
          <w:rFonts w:hint="eastAsia"/>
        </w:rPr>
        <w:t>It is a rare privilege to meet two or three occasionally to whom he can open his heart, and with whom he can speak freely, without fear of giving offence or being misunderstood.</w:t>
      </w:r>
    </w:p>
    <w:p w14:paraId="50E1905C">
      <w:pPr>
        <w:ind w:left="-5" w:right="2"/>
        <w:rPr>
          <w:rFonts w:hint="eastAsia"/>
        </w:rPr>
      </w:pPr>
      <w:r>
        <w:rPr>
          <w:rFonts w:hint="eastAsia"/>
        </w:rPr>
        <w:t>偶尔能遇到两三位可以向祂敞开心扉，并可以自由交谈，不怕冒犯或被误解的人，是一种罕见的特权。</w:t>
      </w:r>
    </w:p>
    <w:p w14:paraId="59D82E59">
      <w:pPr>
        <w:ind w:left="-5" w:right="2"/>
        <w:rPr>
          <w:rFonts w:hint="eastAsia"/>
        </w:rPr>
      </w:pPr>
    </w:p>
    <w:p w14:paraId="2F5DC0A1">
      <w:pPr>
        <w:ind w:left="-5" w:right="2"/>
        <w:rPr>
          <w:rFonts w:hint="eastAsia"/>
        </w:rPr>
      </w:pPr>
      <w:r>
        <w:rPr>
          <w:rFonts w:hint="eastAsia"/>
        </w:rPr>
        <w:t>But there will be an end of this state of things, in the kingdom of heaven. Those who are saved will find none there—who have not been led by the same Spirit, and gone through the same experience as themselves.</w:t>
      </w:r>
    </w:p>
    <w:p w14:paraId="530B055A">
      <w:pPr>
        <w:ind w:left="-5" w:right="2"/>
        <w:rPr>
          <w:rFonts w:hint="eastAsia"/>
        </w:rPr>
      </w:pPr>
      <w:r>
        <w:rPr>
          <w:rFonts w:hint="eastAsia"/>
        </w:rPr>
        <w:t>但在天国里，这种情况将结束。那些得救的人在那里将找不到——没有被同一位圣灵引导，没有经历过与他们自己相同经历的人。</w:t>
      </w:r>
    </w:p>
    <w:p w14:paraId="75ADD89B">
      <w:pPr>
        <w:ind w:left="-5" w:right="2"/>
        <w:rPr>
          <w:rFonts w:hint="eastAsia"/>
        </w:rPr>
      </w:pPr>
    </w:p>
    <w:p w14:paraId="389A0EAD">
      <w:pPr>
        <w:ind w:left="-5" w:right="2"/>
        <w:rPr>
          <w:rFonts w:hint="eastAsia"/>
        </w:rPr>
      </w:pPr>
      <w:r>
        <w:rPr>
          <w:rFonts w:hint="eastAsia"/>
        </w:rPr>
        <w:t>There will not be a man or woman there—who has not felt deeply the burden of sin, mourned over it, confessed it, fought with it, and tried to crucify it.</w:t>
      </w:r>
    </w:p>
    <w:p w14:paraId="76D80C43">
      <w:pPr>
        <w:ind w:left="-5" w:right="2"/>
        <w:rPr>
          <w:rFonts w:hint="eastAsia"/>
        </w:rPr>
      </w:pPr>
      <w:r>
        <w:rPr>
          <w:rFonts w:hint="eastAsia"/>
        </w:rPr>
        <w:t>在那里不会有男人或女人——是没有深深感受到罪的重担、为罪哀恸、承认罪、与罪争战，并试图将罪钉在十字架上的。</w:t>
      </w:r>
    </w:p>
    <w:p w14:paraId="72A57391">
      <w:pPr>
        <w:ind w:left="-5" w:right="2"/>
        <w:rPr>
          <w:rFonts w:hint="eastAsia"/>
        </w:rPr>
      </w:pPr>
    </w:p>
    <w:p w14:paraId="27C0D838">
      <w:pPr>
        <w:ind w:left="-5" w:right="2"/>
        <w:rPr>
          <w:rFonts w:hint="eastAsia"/>
        </w:rPr>
      </w:pPr>
      <w:r>
        <w:rPr>
          <w:rFonts w:hint="eastAsia"/>
        </w:rPr>
        <w:t>There will not be a man or woman there—who has not fled to Christ by faith, cast the whole weight of his soul upon Him, and rejoiced in Him as his Redeemer.</w:t>
      </w:r>
    </w:p>
    <w:p w14:paraId="3F49C68C">
      <w:pPr>
        <w:ind w:left="-5" w:right="2"/>
        <w:rPr>
          <w:rFonts w:hint="eastAsia"/>
        </w:rPr>
      </w:pPr>
      <w:r>
        <w:rPr>
          <w:rFonts w:hint="eastAsia"/>
        </w:rPr>
        <w:t>在那里不会有男人或女人——是没有凭着信心逃到基督那里，将自己灵魂的全部重担卸给祂，并以祂为救赎主而欢喜的。</w:t>
      </w:r>
    </w:p>
    <w:p w14:paraId="369488D2">
      <w:pPr>
        <w:ind w:left="-5" w:right="2"/>
        <w:rPr>
          <w:rFonts w:hint="eastAsia"/>
        </w:rPr>
      </w:pPr>
    </w:p>
    <w:p w14:paraId="60C5EDED">
      <w:pPr>
        <w:ind w:left="-5" w:right="2"/>
        <w:rPr>
          <w:rFonts w:hint="eastAsia"/>
        </w:rPr>
      </w:pPr>
      <w:r>
        <w:rPr>
          <w:rFonts w:hint="eastAsia"/>
        </w:rPr>
        <w:t>There will not be a man or woman there—who has not delighted in the Word of God, poured out his soul in prayer at the throne of grace, and striven to live a holy life.</w:t>
      </w:r>
    </w:p>
    <w:p w14:paraId="429B00C9">
      <w:pPr>
        <w:ind w:left="-5" w:right="2"/>
        <w:rPr>
          <w:rFonts w:hint="eastAsia"/>
        </w:rPr>
      </w:pPr>
      <w:r>
        <w:rPr>
          <w:rFonts w:hint="eastAsia"/>
        </w:rPr>
        <w:t>在那里不会有男人或女人——是没有喜爱神的圣言，在施恩宝座前倾心吐意地祷告，并努力过圣洁生活的。</w:t>
      </w:r>
    </w:p>
    <w:p w14:paraId="33AEC727">
      <w:pPr>
        <w:ind w:left="-5" w:right="2"/>
        <w:rPr>
          <w:rFonts w:hint="eastAsia"/>
        </w:rPr>
      </w:pPr>
    </w:p>
    <w:p w14:paraId="33EB8A8A">
      <w:pPr>
        <w:ind w:left="-5" w:right="2"/>
        <w:rPr>
          <w:rFonts w:hint="eastAsia"/>
        </w:rPr>
      </w:pPr>
      <w:r>
        <w:rPr>
          <w:rFonts w:hint="eastAsia"/>
        </w:rPr>
        <w:t>In a word, there will be none there—who have not known something of repentance toward God, faith toward our Lord Jesus Christ, and holiness of life and conversation.</w:t>
      </w:r>
    </w:p>
    <w:p w14:paraId="00C0C27A">
      <w:pPr>
        <w:ind w:left="-5" w:right="2"/>
        <w:rPr>
          <w:rFonts w:hint="eastAsia"/>
        </w:rPr>
      </w:pPr>
      <w:r>
        <w:rPr>
          <w:rFonts w:hint="eastAsia"/>
        </w:rPr>
        <w:t>简而言之，在那里不会有——没有对神有所悔改，对我们的主耶稣基督有所信心，以及对生活和言语有所圣洁的人。</w:t>
      </w:r>
    </w:p>
    <w:p w14:paraId="2066BEB8">
      <w:pPr>
        <w:ind w:left="-5" w:right="2"/>
        <w:rPr>
          <w:rFonts w:hint="eastAsia"/>
        </w:rPr>
      </w:pPr>
    </w:p>
    <w:p w14:paraId="4BD3E11D">
      <w:pPr>
        <w:ind w:left="-5" w:right="2"/>
        <w:rPr>
          <w:rFonts w:hint="eastAsia"/>
        </w:rPr>
      </w:pPr>
      <w:r>
        <w:rPr>
          <w:rFonts w:hint="eastAsia"/>
        </w:rPr>
        <w:t>It is pleasant to meet a few people of this kind on earth as we travel along the narrow way which leads to heaven. It refreshes us like a brook by the way, and is like a little peep within the veil.</w:t>
      </w:r>
    </w:p>
    <w:p w14:paraId="6F8AC461">
      <w:pPr>
        <w:ind w:left="-5" w:right="2"/>
        <w:rPr>
          <w:rFonts w:hint="eastAsia"/>
        </w:rPr>
      </w:pPr>
      <w:r>
        <w:rPr>
          <w:rFonts w:hint="eastAsia"/>
        </w:rPr>
        <w:t>当我们沿着通往天堂的窄路行走时，在地上遇到一些这样的人是令人愉快的。它像路边的溪水一样使我们精神焕发，就像稍微瞥见幔内景象一样。</w:t>
      </w:r>
    </w:p>
    <w:p w14:paraId="27C4A1CF">
      <w:pPr>
        <w:ind w:left="-5" w:right="2"/>
        <w:rPr>
          <w:rFonts w:hint="eastAsia"/>
        </w:rPr>
      </w:pPr>
    </w:p>
    <w:p w14:paraId="3B6A5A2C">
      <w:pPr>
        <w:ind w:left="-5" w:right="2"/>
        <w:rPr>
          <w:rFonts w:hint="eastAsia"/>
        </w:rPr>
      </w:pPr>
      <w:r>
        <w:rPr>
          <w:rFonts w:hint="eastAsia"/>
        </w:rPr>
        <w:t>But what will it be when we see "a multitude, which no man can number," of saints completely delivered from all sin, and not one single unconverted person among them to mar the harmony!</w:t>
      </w:r>
    </w:p>
    <w:p w14:paraId="01727CF5">
      <w:pPr>
        <w:ind w:left="-5" w:right="2"/>
        <w:rPr>
          <w:rFonts w:hint="eastAsia"/>
        </w:rPr>
      </w:pPr>
      <w:r>
        <w:rPr>
          <w:rFonts w:hint="eastAsia"/>
        </w:rPr>
        <w:t>但是当我们看到“没有人能数过来的群众”，是完全从所有罪恶中被解救出来的圣徒，并且其中没有一个未归正的人来破坏和谐时，那将是怎样一番景象呢！</w:t>
      </w:r>
    </w:p>
    <w:p w14:paraId="7CA281FA">
      <w:pPr>
        <w:ind w:left="-5" w:right="2"/>
        <w:rPr>
          <w:rFonts w:hint="eastAsia"/>
        </w:rPr>
      </w:pPr>
    </w:p>
    <w:p w14:paraId="4ACD507B">
      <w:pPr>
        <w:ind w:left="-5" w:right="2"/>
        <w:rPr>
          <w:rFonts w:hint="eastAsia"/>
        </w:rPr>
      </w:pPr>
      <w:r>
        <w:rPr>
          <w:rFonts w:hint="eastAsia"/>
        </w:rPr>
        <w:t>What shall it be when we shall meet our own believing friends once more, at last made perfect, and find that their besetting sins, and our own besetting sins, have all passed away, and there is nothing left in us—but grace without corruption!</w:t>
      </w:r>
    </w:p>
    <w:p w14:paraId="69987B73">
      <w:pPr>
        <w:ind w:left="-5" w:right="2"/>
        <w:rPr>
          <w:rFonts w:hint="eastAsia"/>
        </w:rPr>
      </w:pPr>
      <w:r>
        <w:rPr>
          <w:rFonts w:hint="eastAsia"/>
        </w:rPr>
        <w:t>当我们最终再次见到我们自己相信的朋友，最终被作成完全，并发现他们和我们自己那易缠绕的罪都已消逝，我们里面只剩下——没有败坏的恩典时，那将是怎样一番景象呢！</w:t>
      </w:r>
    </w:p>
    <w:p w14:paraId="07A087F5">
      <w:pPr>
        <w:ind w:left="-5" w:right="2"/>
        <w:rPr>
          <w:rFonts w:hint="eastAsia"/>
        </w:rPr>
      </w:pPr>
    </w:p>
    <w:p w14:paraId="7745E197">
      <w:pPr>
        <w:ind w:left="-5" w:right="2"/>
        <w:rPr>
          <w:rFonts w:hint="eastAsia"/>
        </w:rPr>
      </w:pPr>
      <w:r>
        <w:rPr>
          <w:rFonts w:hint="eastAsia"/>
        </w:rPr>
        <w:t>Yet all this is to come when we pass within the veil. The inhabitants are not to be a mixed multitude unable to understand one another. They are all to be of one heart and of one mind.</w:t>
      </w:r>
    </w:p>
    <w:p w14:paraId="527A5361">
      <w:pPr>
        <w:ind w:left="-5" w:right="2"/>
        <w:rPr>
          <w:rFonts w:hint="eastAsia"/>
        </w:rPr>
      </w:pPr>
      <w:r>
        <w:rPr>
          <w:rFonts w:hint="eastAsia"/>
        </w:rPr>
        <w:t>然而，当我们穿过幔子时，这一切都将到来。那里的居民不会是一群无法相互理解的混杂群众。他们都将同心合意。</w:t>
      </w:r>
    </w:p>
    <w:p w14:paraId="2896353A">
      <w:pPr>
        <w:ind w:left="-5" w:right="2"/>
        <w:rPr>
          <w:rFonts w:hint="eastAsia"/>
        </w:rPr>
      </w:pPr>
    </w:p>
    <w:p w14:paraId="525DA24E">
      <w:pPr>
        <w:ind w:left="-5" w:right="2"/>
        <w:rPr>
          <w:rFonts w:hint="eastAsia"/>
        </w:rPr>
      </w:pPr>
      <w:r>
        <w:rPr>
          <w:rFonts w:hint="eastAsia"/>
        </w:rPr>
        <w:t>We are not to sit down amidst ignorant, godless, and unconverted people, but "with Abraham, Isaac, and Jacob in the kingdom of heaven."</w:t>
      </w:r>
    </w:p>
    <w:p w14:paraId="6E32F5BE">
      <w:pPr>
        <w:ind w:left="-5" w:right="2"/>
        <w:rPr>
          <w:rFonts w:hint="eastAsia"/>
        </w:rPr>
      </w:pPr>
      <w:r>
        <w:rPr>
          <w:rFonts w:hint="eastAsia"/>
        </w:rPr>
        <w:t>我们不会与无知、不敬虔和未归正的人一同坐席，而是“与亚伯拉罕、以撒、雅各在天国里一同坐席。”</w:t>
      </w:r>
    </w:p>
    <w:p w14:paraId="0A4E4102">
      <w:pPr>
        <w:ind w:left="-5" w:right="2"/>
        <w:rPr>
          <w:rFonts w:hint="eastAsia"/>
        </w:rPr>
      </w:pPr>
    </w:p>
    <w:p w14:paraId="69D16817">
      <w:pPr>
        <w:ind w:left="-5" w:right="2"/>
        <w:rPr>
          <w:rFonts w:hint="eastAsia"/>
        </w:rPr>
      </w:pPr>
      <w:r>
        <w:rPr>
          <w:rFonts w:hint="eastAsia"/>
        </w:rPr>
        <w:t>Heaven itself would be no heaven if all sorts of characters got there—as some people falsely teach. There could be no order and no happiness in such a heaven.</w:t>
      </w:r>
    </w:p>
    <w:p w14:paraId="6968D966">
      <w:pPr>
        <w:ind w:left="-5" w:right="2"/>
        <w:rPr>
          <w:rFonts w:hint="eastAsia"/>
        </w:rPr>
      </w:pPr>
      <w:r>
        <w:rPr>
          <w:rFonts w:hint="eastAsia"/>
        </w:rPr>
        <w:t>如果各种各样的人都去了那里——正如一些人错误地教导的那样，天堂本身就不是天堂了。在这样的天堂里，不会有秩序，也不会有幸福。</w:t>
      </w:r>
    </w:p>
    <w:p w14:paraId="1120A8B5">
      <w:pPr>
        <w:ind w:left="-5" w:right="2"/>
        <w:rPr>
          <w:rFonts w:hint="eastAsia"/>
        </w:rPr>
      </w:pPr>
    </w:p>
    <w:p w14:paraId="3086F183">
      <w:pPr>
        <w:ind w:left="-5" w:right="2"/>
        <w:rPr>
          <w:rFonts w:hint="eastAsia"/>
        </w:rPr>
      </w:pPr>
      <w:r>
        <w:rPr>
          <w:rFonts w:hint="eastAsia"/>
        </w:rPr>
        <w:t>There must be fitness for "the inheritance of the saints in light" (Col. 1. 12).</w:t>
      </w:r>
    </w:p>
    <w:p w14:paraId="4018BD36">
      <w:pPr>
        <w:ind w:left="-5" w:right="2"/>
        <w:rPr>
          <w:rFonts w:hint="eastAsia"/>
        </w:rPr>
      </w:pPr>
      <w:r>
        <w:rPr>
          <w:rFonts w:hint="eastAsia"/>
        </w:rPr>
        <w:t>必须有适合“在光明中得圣徒的基业”的资格（歌罗西书 1:12）。</w:t>
      </w:r>
    </w:p>
    <w:p w14:paraId="63D27E33">
      <w:pPr>
        <w:ind w:left="-5" w:right="2"/>
        <w:rPr>
          <w:rFonts w:hint="eastAsia"/>
        </w:rPr>
      </w:pPr>
    </w:p>
    <w:p w14:paraId="52C88821">
      <w:pPr>
        <w:ind w:left="-5" w:right="2"/>
        <w:rPr>
          <w:rFonts w:hint="eastAsia"/>
        </w:rPr>
      </w:pPr>
      <w:r>
        <w:rPr>
          <w:rFonts w:hint="eastAsia"/>
        </w:rPr>
        <w:t>(1) And now, reader, before you lay down this paper, ask yourself whether you shall be found among the many who shall "sit down in the kingdom of heaven." The question demands an answer.</w:t>
      </w:r>
    </w:p>
    <w:p w14:paraId="6AB5D789">
      <w:pPr>
        <w:ind w:left="-5" w:right="2"/>
        <w:rPr>
          <w:rFonts w:hint="eastAsia"/>
        </w:rPr>
      </w:pPr>
      <w:r>
        <w:rPr>
          <w:rFonts w:hint="eastAsia"/>
        </w:rPr>
        <w:t>（1）现在，读者，在你放下本文之前，问问你自己，你是否会出现在那些将在“天国里坐席”的许多人之中。这个问题需要一个答案。</w:t>
      </w:r>
    </w:p>
    <w:p w14:paraId="5CC29E9D">
      <w:pPr>
        <w:ind w:left="-5" w:right="2"/>
        <w:rPr>
          <w:rFonts w:hint="eastAsia"/>
        </w:rPr>
      </w:pPr>
    </w:p>
    <w:p w14:paraId="1573CA75">
      <w:pPr>
        <w:ind w:left="-5" w:right="2"/>
        <w:rPr>
          <w:rFonts w:hint="eastAsia"/>
        </w:rPr>
      </w:pPr>
      <w:r>
        <w:rPr>
          <w:rFonts w:hint="eastAsia"/>
        </w:rPr>
        <w:t>I charge you to give your soul no rest until you can answer it in a satisfactory way. Time is passing quickly away, and the world is growing old.</w:t>
      </w:r>
    </w:p>
    <w:p w14:paraId="4E412165">
      <w:pPr>
        <w:ind w:left="-5" w:right="2"/>
        <w:rPr>
          <w:rFonts w:hint="eastAsia"/>
        </w:rPr>
      </w:pPr>
      <w:r>
        <w:rPr>
          <w:rFonts w:hint="eastAsia"/>
        </w:rPr>
        <w:t>我吩咐你，直到你能以令人满意的方式回答这个问题之前，不要让你的灵魂休息。时间正在迅速流逝，世界正在变老。</w:t>
      </w:r>
    </w:p>
    <w:p w14:paraId="478829BB">
      <w:pPr>
        <w:ind w:left="-5" w:right="2"/>
        <w:rPr>
          <w:rFonts w:hint="eastAsia"/>
        </w:rPr>
      </w:pPr>
    </w:p>
    <w:p w14:paraId="121D58EE">
      <w:pPr>
        <w:ind w:left="-5" w:right="2"/>
        <w:rPr>
          <w:rFonts w:hint="eastAsia"/>
        </w:rPr>
      </w:pPr>
      <w:r>
        <w:rPr>
          <w:rFonts w:hint="eastAsia"/>
        </w:rPr>
        <w:t>The signs of the times ought to set us all thinking. "The distress of nations with perplexity" seems to increase every year. The wisdom of statesmen seems utterly unable to prevent wars and confusion in every direction.</w:t>
      </w:r>
    </w:p>
    <w:p w14:paraId="342DD165">
      <w:pPr>
        <w:ind w:left="-5" w:right="2"/>
        <w:rPr>
          <w:rFonts w:hint="eastAsia"/>
        </w:rPr>
      </w:pPr>
      <w:r>
        <w:rPr>
          <w:rFonts w:hint="eastAsia"/>
        </w:rPr>
        <w:t>时代的迹象应该让我们所有人都开始思考。“列国的苦难与困惑”似乎每年都在增加。政治家的智慧似乎完全无力阻止各个方向的战争和混乱。</w:t>
      </w:r>
    </w:p>
    <w:p w14:paraId="0AD6BEC1">
      <w:pPr>
        <w:ind w:left="-5" w:right="2"/>
        <w:rPr>
          <w:rFonts w:hint="eastAsia"/>
        </w:rPr>
      </w:pPr>
    </w:p>
    <w:p w14:paraId="1EDFE23A">
      <w:pPr>
        <w:ind w:left="-5" w:right="2"/>
        <w:rPr>
          <w:rFonts w:hint="eastAsia"/>
        </w:rPr>
      </w:pPr>
      <w:r>
        <w:rPr>
          <w:rFonts w:hint="eastAsia"/>
        </w:rPr>
        <w:t>The progress of art, and science, and civilization appear entirely powerless to prevent the existence of enormous moral evils.</w:t>
      </w:r>
    </w:p>
    <w:p w14:paraId="559EC7F9">
      <w:pPr>
        <w:ind w:left="-5" w:right="2"/>
        <w:rPr>
          <w:rFonts w:hint="eastAsia"/>
        </w:rPr>
      </w:pPr>
      <w:r>
        <w:rPr>
          <w:rFonts w:hint="eastAsia"/>
        </w:rPr>
        <w:t>艺术、科学和文明的进步似乎完全无力阻止巨大道德邪恶的存。</w:t>
      </w:r>
    </w:p>
    <w:p w14:paraId="5DD32FFC">
      <w:pPr>
        <w:ind w:left="-5" w:right="2"/>
        <w:rPr>
          <w:rFonts w:hint="eastAsia"/>
        </w:rPr>
      </w:pPr>
    </w:p>
    <w:p w14:paraId="06787C46">
      <w:pPr>
        <w:ind w:left="-5" w:right="2"/>
        <w:rPr>
          <w:rFonts w:hint="eastAsia"/>
        </w:rPr>
      </w:pPr>
      <w:r>
        <w:rPr>
          <w:rFonts w:hint="eastAsia"/>
        </w:rPr>
        <w:t>Nothing will ever cure the diseases of human nature— but the return of the Great Physician, the Prince of Peace, the second coming of Jesus Christ Himself.</w:t>
      </w:r>
    </w:p>
    <w:p w14:paraId="5AF25AAE">
      <w:pPr>
        <w:ind w:left="-5" w:right="2"/>
        <w:rPr>
          <w:rFonts w:hint="eastAsia"/>
        </w:rPr>
      </w:pPr>
      <w:r>
        <w:rPr>
          <w:rFonts w:hint="eastAsia"/>
        </w:rPr>
        <w:t>没有任何事物能治愈人性的疾病——除了伟大的医生、和平之君、耶稣基督祂自己的第二次再来。</w:t>
      </w:r>
    </w:p>
    <w:p w14:paraId="42ABC51B">
      <w:pPr>
        <w:ind w:left="-5" w:right="2"/>
        <w:rPr>
          <w:rFonts w:hint="eastAsia"/>
        </w:rPr>
      </w:pPr>
    </w:p>
    <w:p w14:paraId="3B7D9961">
      <w:pPr>
        <w:ind w:left="-5" w:right="2"/>
        <w:rPr>
          <w:rFonts w:hint="eastAsia"/>
        </w:rPr>
      </w:pPr>
      <w:r>
        <w:rPr>
          <w:rFonts w:hint="eastAsia"/>
        </w:rPr>
        <w:t>And when He comes, shall you be found among the "many" who shall "sit down with Abraham, Isaac, and Jacob in the kingdom of heaven?"</w:t>
      </w:r>
    </w:p>
    <w:p w14:paraId="362DF01C">
      <w:pPr>
        <w:ind w:left="-5" w:right="2"/>
        <w:rPr>
          <w:rFonts w:hint="eastAsia"/>
        </w:rPr>
      </w:pPr>
      <w:r>
        <w:rPr>
          <w:rFonts w:hint="eastAsia"/>
        </w:rPr>
        <w:t>当祂来时，你会被发现在那些将在“天国里与亚伯拉罕、以撒、雅各一同坐席”的“许多人”之中吗？</w:t>
      </w:r>
    </w:p>
    <w:p w14:paraId="2935B17F">
      <w:pPr>
        <w:ind w:left="-5" w:right="2"/>
        <w:rPr>
          <w:rFonts w:hint="eastAsia"/>
        </w:rPr>
      </w:pPr>
    </w:p>
    <w:p w14:paraId="5F424576">
      <w:pPr>
        <w:ind w:left="-5" w:right="2"/>
        <w:rPr>
          <w:rFonts w:hint="eastAsia"/>
        </w:rPr>
      </w:pPr>
      <w:r>
        <w:rPr>
          <w:rFonts w:hint="eastAsia"/>
        </w:rPr>
        <w:t>Why should you not be found among the many? I know no reason except your own indolence and laziness, or your own determined love of sin and the world.</w:t>
      </w:r>
    </w:p>
    <w:p w14:paraId="4EF0E012">
      <w:pPr>
        <w:ind w:left="-5" w:right="2"/>
        <w:rPr>
          <w:rFonts w:hint="eastAsia"/>
        </w:rPr>
      </w:pPr>
      <w:r>
        <w:rPr>
          <w:rFonts w:hint="eastAsia"/>
        </w:rPr>
        <w:t>你为什么不应该被发现在那些许多人之中呢？除了你自己的怠惰和懒惰，或者你自己对罪和世界的坚决喜爱之外，我不知道有任何理由。</w:t>
      </w:r>
    </w:p>
    <w:p w14:paraId="51F52AF4">
      <w:pPr>
        <w:ind w:left="-5" w:right="2"/>
        <w:rPr>
          <w:rFonts w:hint="eastAsia"/>
        </w:rPr>
      </w:pPr>
    </w:p>
    <w:p w14:paraId="16156815">
      <w:pPr>
        <w:ind w:left="-5" w:right="2"/>
        <w:rPr>
          <w:rFonts w:hint="eastAsia"/>
        </w:rPr>
      </w:pPr>
      <w:r>
        <w:rPr>
          <w:rFonts w:hint="eastAsia"/>
        </w:rPr>
        <w:t>An open door is before you! Why not enter into it? The Lord Jesus Christ is able and ready to save you—why not commit your soul to Him, and lay hold on the hand which He holds out from heaven?</w:t>
      </w:r>
    </w:p>
    <w:p w14:paraId="2729B195">
      <w:pPr>
        <w:ind w:left="-5" w:right="2"/>
        <w:rPr>
          <w:rFonts w:hint="eastAsia"/>
        </w:rPr>
      </w:pPr>
      <w:r>
        <w:rPr>
          <w:rFonts w:hint="eastAsia"/>
        </w:rPr>
        <w:t>一扇敞开的门在你面前！为什么不进去呢？主耶稣基督有能力并乐意拯救你——为什么不将你的灵魂交托给祂，抓住祂从天上伸出的手呢？</w:t>
      </w:r>
    </w:p>
    <w:p w14:paraId="0DF68EC7">
      <w:pPr>
        <w:ind w:left="-5" w:right="2"/>
        <w:rPr>
          <w:rFonts w:hint="eastAsia"/>
        </w:rPr>
      </w:pPr>
    </w:p>
    <w:p w14:paraId="0E309AD0">
      <w:pPr>
        <w:ind w:left="-5" w:right="2"/>
        <w:rPr>
          <w:rFonts w:hint="eastAsia"/>
        </w:rPr>
      </w:pPr>
      <w:r>
        <w:rPr>
          <w:rFonts w:hint="eastAsia"/>
        </w:rPr>
        <w:t>I repeat that I know no reason why you should not be found among the "many" at the last day.</w:t>
      </w:r>
    </w:p>
    <w:p w14:paraId="708CB099">
      <w:pPr>
        <w:ind w:left="-5" w:right="2"/>
        <w:rPr>
          <w:rFonts w:hint="eastAsia"/>
        </w:rPr>
      </w:pPr>
      <w:r>
        <w:rPr>
          <w:rFonts w:hint="eastAsia"/>
        </w:rPr>
        <w:t>我重申，我不知道你为什么不应该在末日被发现在那“许多人”之中。</w:t>
      </w:r>
    </w:p>
    <w:p w14:paraId="26DBE194">
      <w:pPr>
        <w:ind w:left="-5" w:right="2"/>
        <w:rPr>
          <w:rFonts w:hint="eastAsia"/>
        </w:rPr>
      </w:pPr>
    </w:p>
    <w:p w14:paraId="70C2C9A3">
      <w:pPr>
        <w:ind w:left="-5" w:right="2"/>
        <w:rPr>
          <w:rFonts w:hint="eastAsia"/>
        </w:rPr>
      </w:pPr>
      <w:r>
        <w:rPr>
          <w:rFonts w:hint="eastAsia"/>
        </w:rPr>
        <w:t>You imagine that there is time enough, and no need of hurry or immediate decision. You had better take care what you are saying.</w:t>
      </w:r>
    </w:p>
    <w:p w14:paraId="0C8B6E21">
      <w:pPr>
        <w:ind w:left="-5" w:right="2"/>
        <w:rPr>
          <w:rFonts w:hint="eastAsia"/>
        </w:rPr>
      </w:pPr>
      <w:r>
        <w:rPr>
          <w:rFonts w:hint="eastAsia"/>
        </w:rPr>
        <w:t>你想象着时间足够多，不需要匆忙或立即决定。你最好小心你在说什么。</w:t>
      </w:r>
    </w:p>
    <w:p w14:paraId="77C76691">
      <w:pPr>
        <w:ind w:left="-5" w:right="2"/>
        <w:rPr>
          <w:rFonts w:hint="eastAsia"/>
        </w:rPr>
      </w:pPr>
    </w:p>
    <w:p w14:paraId="7CA40962">
      <w:pPr>
        <w:ind w:left="-5" w:right="2"/>
        <w:rPr>
          <w:rFonts w:hint="eastAsia"/>
        </w:rPr>
      </w:pPr>
      <w:r>
        <w:rPr>
          <w:rFonts w:hint="eastAsia"/>
        </w:rPr>
        <w:t>It is not given to all men and women to live to eighty years, and then die quietly in their beds. The notice to leave this mortal body sometimes comes very suddenly, and men and women are summoned to go forth in a moment into the unseen world!</w:t>
      </w:r>
    </w:p>
    <w:p w14:paraId="34E059B0">
      <w:pPr>
        <w:ind w:left="-5" w:right="2"/>
        <w:rPr>
          <w:rFonts w:hint="eastAsia"/>
        </w:rPr>
      </w:pPr>
      <w:r>
        <w:rPr>
          <w:rFonts w:hint="eastAsia"/>
        </w:rPr>
        <w:t>并非所有的男人和女人都能活到八十岁，然后在床上平静地死去。离开这个必朽坏身体的通知有时来得非常突然，人们在一瞬间被召去进入那看不见的世界！</w:t>
      </w:r>
    </w:p>
    <w:p w14:paraId="1FCF8C25">
      <w:pPr>
        <w:ind w:left="-5" w:right="2"/>
        <w:rPr>
          <w:rFonts w:hint="eastAsia"/>
        </w:rPr>
      </w:pPr>
    </w:p>
    <w:p w14:paraId="560C0C53">
      <w:pPr>
        <w:ind w:left="-5" w:right="2"/>
        <w:rPr>
          <w:rFonts w:hint="eastAsia"/>
        </w:rPr>
      </w:pPr>
      <w:r>
        <w:rPr>
          <w:rFonts w:hint="eastAsia"/>
        </w:rPr>
        <w:t>You had better use time while you have it, and not make shipwreck on that miserable rock, "a convenient season."</w:t>
      </w:r>
    </w:p>
    <w:p w14:paraId="6516ABC4">
      <w:pPr>
        <w:ind w:left="-5" w:right="2"/>
        <w:rPr>
          <w:rFonts w:hint="eastAsia"/>
        </w:rPr>
      </w:pPr>
      <w:r>
        <w:rPr>
          <w:rFonts w:hint="eastAsia"/>
        </w:rPr>
        <w:t>你最好趁着拥有时间时使用它，不要在那块可怜的磐石“方便的时候”上遭遇船难。</w:t>
      </w:r>
    </w:p>
    <w:p w14:paraId="37DC1F79">
      <w:pPr>
        <w:ind w:left="-5" w:right="2"/>
        <w:rPr>
          <w:rFonts w:hint="eastAsia"/>
        </w:rPr>
      </w:pPr>
    </w:p>
    <w:p w14:paraId="1BB25BB2">
      <w:pPr>
        <w:ind w:left="-5" w:right="2"/>
        <w:rPr>
          <w:rFonts w:hint="eastAsia"/>
        </w:rPr>
      </w:pPr>
      <w:r>
        <w:rPr>
          <w:rFonts w:hint="eastAsia"/>
        </w:rPr>
        <w:t>Are you afraid that people will laugh at you, and mock you—if you begin to care for your soul, and to seek a place in the kingdom of heaven?</w:t>
      </w:r>
    </w:p>
    <w:p w14:paraId="291AF9F2">
      <w:pPr>
        <w:ind w:left="-5" w:right="2"/>
        <w:rPr>
          <w:rFonts w:hint="eastAsia"/>
        </w:rPr>
      </w:pPr>
      <w:r>
        <w:rPr>
          <w:rFonts w:hint="eastAsia"/>
        </w:rPr>
        <w:t>如果你开始关心你的灵魂，并寻求在天国里有一个位置，你害怕人们会嘲笑你，讥讽你吗？</w:t>
      </w:r>
    </w:p>
    <w:p w14:paraId="02F01066">
      <w:pPr>
        <w:ind w:left="-5" w:right="2"/>
        <w:rPr>
          <w:rFonts w:hint="eastAsia"/>
        </w:rPr>
      </w:pPr>
    </w:p>
    <w:p w14:paraId="08123E0B">
      <w:pPr>
        <w:ind w:left="-5" w:right="2"/>
        <w:rPr>
          <w:rFonts w:hint="eastAsia"/>
        </w:rPr>
      </w:pPr>
      <w:r>
        <w:rPr>
          <w:rFonts w:hint="eastAsia"/>
        </w:rPr>
        <w:t>Cast the cowardly feeling behind your back, and resolve never to be ashamed of religion. Alas! Where are too many who will find at last that they were laughed out of heaven—and laughed into hell!</w:t>
      </w:r>
    </w:p>
    <w:p w14:paraId="1A081F5E">
      <w:pPr>
        <w:ind w:left="-5" w:right="2"/>
        <w:rPr>
          <w:rFonts w:hint="eastAsia"/>
        </w:rPr>
      </w:pPr>
      <w:r>
        <w:rPr>
          <w:rFonts w:hint="eastAsia"/>
        </w:rPr>
        <w:t>将那种怯懦的感觉抛在脑后，并下定决心永远不要以宗教为耻。唉！有多少人最终会发现他们是被笑出天堂——并被笑进地狱的！</w:t>
      </w:r>
    </w:p>
    <w:p w14:paraId="5224F5C5">
      <w:pPr>
        <w:ind w:left="-5" w:right="2"/>
        <w:rPr>
          <w:rFonts w:hint="eastAsia"/>
        </w:rPr>
      </w:pPr>
    </w:p>
    <w:p w14:paraId="766B31D9">
      <w:pPr>
        <w:ind w:left="-5" w:right="2"/>
        <w:rPr>
          <w:rFonts w:hint="eastAsia"/>
        </w:rPr>
      </w:pPr>
      <w:r>
        <w:rPr>
          <w:rFonts w:hint="eastAsia"/>
        </w:rPr>
        <w:t>Fear not the reproach of man, who at most can only injure your body. Fear Him who is able to destroy both soul and body in hell.</w:t>
      </w:r>
    </w:p>
    <w:p w14:paraId="0AC235CC">
      <w:pPr>
        <w:ind w:left="-5" w:right="2"/>
        <w:rPr>
          <w:rFonts w:hint="eastAsia"/>
        </w:rPr>
      </w:pPr>
      <w:r>
        <w:rPr>
          <w:rFonts w:hint="eastAsia"/>
        </w:rPr>
        <w:t>不要害怕人的指责，祂最多只能伤害你的身体。要害怕那位能将灵魂和身体都毁灭在地狱里的祂。</w:t>
      </w:r>
    </w:p>
    <w:p w14:paraId="008B9791">
      <w:pPr>
        <w:ind w:left="-5" w:right="2"/>
        <w:rPr>
          <w:rFonts w:hint="eastAsia"/>
        </w:rPr>
      </w:pPr>
    </w:p>
    <w:p w14:paraId="10583078">
      <w:pPr>
        <w:ind w:left="-5" w:right="2"/>
        <w:rPr>
          <w:rFonts w:hint="eastAsia"/>
        </w:rPr>
      </w:pPr>
      <w:r>
        <w:rPr>
          <w:rFonts w:hint="eastAsia"/>
        </w:rPr>
        <w:t>Lay hold boldly on Christ—and He will give you the victory over all that you now fear. He who enabled the Apostle Peter, who once ran away and denied his Master, to stand firm as a rock before the Jewish council, and at length to die for the Gospel, the Lord I say is still living at the right hand of God, and is able to save to the uttermost all who come to God by Him, and to make you more than conqueror!</w:t>
      </w:r>
    </w:p>
    <w:p w14:paraId="278ECF3B">
      <w:pPr>
        <w:ind w:left="-5" w:right="2"/>
        <w:rPr>
          <w:rFonts w:hint="eastAsia"/>
        </w:rPr>
      </w:pPr>
      <w:r>
        <w:rPr>
          <w:rFonts w:hint="eastAsia"/>
        </w:rPr>
        <w:t>大胆抓住基督——祂将赐给你胜过你现在所惧怕的一切。我说，那位使曾逃跑并否认祂主人的使徒彼得，能够在犹太公会面前坚如磐石，并最终为福音而死的祂，那位主仍然活在神的右边，并且能够拯救所有借着祂来到神面前的人，直到完全，使你得胜有余！</w:t>
      </w:r>
    </w:p>
    <w:p w14:paraId="1B9FC3D3">
      <w:pPr>
        <w:ind w:left="-5" w:right="2"/>
        <w:rPr>
          <w:rFonts w:hint="eastAsia"/>
        </w:rPr>
      </w:pPr>
    </w:p>
    <w:p w14:paraId="52F9A4F6">
      <w:pPr>
        <w:ind w:left="-5" w:right="2"/>
        <w:rPr>
          <w:rFonts w:hint="eastAsia"/>
        </w:rPr>
      </w:pPr>
      <w:r>
        <w:rPr>
          <w:rFonts w:hint="eastAsia"/>
        </w:rPr>
        <w:t>Do you think that you will not be happy if you seek to have your soul saved, and to sit down in the kingdom of heaven? Cast aside the unworthy thought as a lying suggestion of the devil.</w:t>
      </w:r>
    </w:p>
    <w:p w14:paraId="215275AC">
      <w:pPr>
        <w:ind w:left="-5" w:right="2"/>
        <w:rPr>
          <w:rFonts w:hint="eastAsia"/>
        </w:rPr>
      </w:pPr>
      <w:r>
        <w:rPr>
          <w:rFonts w:hint="eastAsia"/>
        </w:rPr>
        <w:t>你认为如果你寻求拯救你的灵魂，并在天国里坐席，你就不会快乐吗？将这种不配的想法当作魔鬼的一个谎言性的建议抛弃。</w:t>
      </w:r>
    </w:p>
    <w:p w14:paraId="02945BA1">
      <w:pPr>
        <w:ind w:left="-5" w:right="2"/>
        <w:rPr>
          <w:rFonts w:hint="eastAsia"/>
        </w:rPr>
      </w:pPr>
    </w:p>
    <w:p w14:paraId="15D2C912">
      <w:pPr>
        <w:ind w:left="-5" w:right="2"/>
        <w:rPr>
          <w:rFonts w:hint="eastAsia"/>
        </w:rPr>
      </w:pPr>
      <w:r>
        <w:rPr>
          <w:rFonts w:hint="eastAsia"/>
        </w:rPr>
        <w:t>There are no people so truly happy as true Christians. Whatever a sneering world may please to say—believers have food to eat which the world knows not, and inward comforts which the world cannot understand.</w:t>
      </w:r>
    </w:p>
    <w:p w14:paraId="53401D76">
      <w:pPr>
        <w:ind w:left="-5" w:right="2"/>
        <w:rPr>
          <w:rFonts w:hint="eastAsia"/>
        </w:rPr>
      </w:pPr>
      <w:r>
        <w:rPr>
          <w:rFonts w:hint="eastAsia"/>
        </w:rPr>
        <w:t>没有人像真正的基督徒那样真正快乐。无论一个嘲笑的世界喜欢说什么——信徒有世人不知道的食物可吃，以及世人无法理解的内在安慰。</w:t>
      </w:r>
    </w:p>
    <w:p w14:paraId="5F130C21">
      <w:pPr>
        <w:ind w:left="-5" w:right="2"/>
        <w:rPr>
          <w:rFonts w:hint="eastAsia"/>
        </w:rPr>
      </w:pPr>
    </w:p>
    <w:p w14:paraId="4747853C">
      <w:pPr>
        <w:ind w:left="-5" w:right="2"/>
        <w:rPr>
          <w:rFonts w:hint="eastAsia"/>
        </w:rPr>
      </w:pPr>
      <w:r>
        <w:rPr>
          <w:rFonts w:hint="eastAsia"/>
        </w:rPr>
        <w:t>There is no gloominess in true religion, and no true religion in looking gloomy, sour, or austere. In spite of cross and conflict, the true Christian has an inward peace compared to which the world has nothing to give; for it is a peace which trouble, bereavement, sickness, and death itself cannot take away!</w:t>
      </w:r>
    </w:p>
    <w:p w14:paraId="330178A7">
      <w:pPr>
        <w:ind w:left="-5" w:right="2"/>
        <w:rPr>
          <w:rFonts w:hint="eastAsia"/>
        </w:rPr>
      </w:pPr>
      <w:r>
        <w:rPr>
          <w:rFonts w:hint="eastAsia"/>
        </w:rPr>
        <w:t>真正的宗教中没有忧郁，板着脸、脾气暴躁或严厉的外表中也没有真正的宗教。尽管有十字架和冲突，真正的基督徒拥有一种内在的平安，与此相比，世界没有什么可以给予的；因为这种平安是患难、丧亲之痛、疾病，乃至死亡本身都不能夺去的！</w:t>
      </w:r>
    </w:p>
    <w:p w14:paraId="5511937A">
      <w:pPr>
        <w:ind w:left="-5" w:right="2"/>
        <w:rPr>
          <w:rFonts w:hint="eastAsia"/>
        </w:rPr>
      </w:pPr>
    </w:p>
    <w:p w14:paraId="7D27443C">
      <w:pPr>
        <w:ind w:left="-5" w:right="2"/>
        <w:rPr>
          <w:rFonts w:hint="eastAsia"/>
        </w:rPr>
      </w:pPr>
      <w:r>
        <w:rPr>
          <w:rFonts w:hint="eastAsia"/>
        </w:rPr>
        <w:t>The words of the Master are strictly true, "Peace I leave with you, My peace I give unto you: not as the world gives, give I unto you. Let not your heart be troubled, neither let it be afraid" (John 14. 27).</w:t>
      </w:r>
    </w:p>
    <w:p w14:paraId="3908FE4B">
      <w:pPr>
        <w:ind w:left="-5" w:right="2"/>
        <w:rPr>
          <w:rFonts w:hint="eastAsia"/>
        </w:rPr>
      </w:pPr>
      <w:r>
        <w:rPr>
          <w:rFonts w:hint="eastAsia"/>
        </w:rPr>
        <w:t>主人的话是绝对真实的，“我留下平安给你们，我将我的平安赐给你们。我所赐的，不像世人所赐的。你们心里不要忧愁，也不要胆怯。”（约翰福音 14:27）。</w:t>
      </w:r>
    </w:p>
    <w:p w14:paraId="211C29FB">
      <w:pPr>
        <w:ind w:left="-5" w:right="2"/>
        <w:rPr>
          <w:rFonts w:hint="eastAsia"/>
        </w:rPr>
      </w:pPr>
    </w:p>
    <w:p w14:paraId="2D881C54">
      <w:pPr>
        <w:ind w:left="-5" w:right="2"/>
        <w:rPr>
          <w:rFonts w:hint="eastAsia"/>
        </w:rPr>
      </w:pPr>
      <w:r>
        <w:rPr>
          <w:rFonts w:hint="eastAsia"/>
        </w:rPr>
        <w:t>If men and women want to be truly happy, they should strive to be among those who "shall sit down in the kingdom of heaven."</w:t>
      </w:r>
    </w:p>
    <w:p w14:paraId="3AC23A6A">
      <w:pPr>
        <w:ind w:left="-5" w:right="2"/>
        <w:rPr>
          <w:rFonts w:hint="eastAsia"/>
        </w:rPr>
      </w:pPr>
      <w:r>
        <w:rPr>
          <w:rFonts w:hint="eastAsia"/>
        </w:rPr>
        <w:t>如果男人和女人想要真正快乐，他们就应该努力成为那些“在天国里坐席”的人之一。</w:t>
      </w:r>
    </w:p>
    <w:p w14:paraId="029E7DDD">
      <w:pPr>
        <w:ind w:left="-5" w:right="2"/>
        <w:rPr>
          <w:rFonts w:hint="eastAsia"/>
        </w:rPr>
      </w:pPr>
    </w:p>
    <w:p w14:paraId="230BE1CF">
      <w:pPr>
        <w:ind w:left="-5" w:right="2"/>
        <w:rPr>
          <w:rFonts w:hint="eastAsia"/>
        </w:rPr>
      </w:pPr>
      <w:r>
        <w:rPr>
          <w:rFonts w:hint="eastAsia"/>
        </w:rPr>
        <w:t>(2) Last, but not least, let me wind up all by offering a word of exhortation and encouragement to those who have reason to hope that they are among the many who shall sit down in the kingdom of heaven.</w:t>
      </w:r>
    </w:p>
    <w:p w14:paraId="36A40CF9">
      <w:pPr>
        <w:ind w:left="-5" w:right="2"/>
        <w:rPr>
          <w:rFonts w:hint="eastAsia"/>
        </w:rPr>
      </w:pPr>
      <w:r>
        <w:rPr>
          <w:rFonts w:hint="eastAsia"/>
        </w:rPr>
        <w:t>（2）最后，但同样重要的是，让我以向那些有理由盼望自己将在天国里坐席的许多人之中的人，提供一句劝勉和鼓励的话来总结一切。</w:t>
      </w:r>
    </w:p>
    <w:p w14:paraId="61A1E2EC">
      <w:pPr>
        <w:ind w:left="-5" w:right="2"/>
        <w:rPr>
          <w:rFonts w:hint="eastAsia"/>
        </w:rPr>
      </w:pPr>
    </w:p>
    <w:p w14:paraId="795A4F1D">
      <w:pPr>
        <w:ind w:left="-5" w:right="2"/>
        <w:rPr>
          <w:rFonts w:hint="eastAsia"/>
        </w:rPr>
      </w:pPr>
      <w:r>
        <w:rPr>
          <w:rFonts w:hint="eastAsia"/>
        </w:rPr>
        <w:t>Would you have much joy and peace in believing? Try to do all the good you can in the world. There is always much to be done, and few to do it.</w:t>
      </w:r>
    </w:p>
    <w:p w14:paraId="62C36638">
      <w:pPr>
        <w:ind w:left="-5" w:right="2"/>
        <w:rPr>
          <w:rFonts w:hint="eastAsia"/>
        </w:rPr>
      </w:pPr>
      <w:r>
        <w:rPr>
          <w:rFonts w:hint="eastAsia"/>
        </w:rPr>
        <w:t>你想要在相信中有许多喜乐和平安吗？努力在世上做你所能做的一切善事。总是有很多事要做，却很少有人去做。</w:t>
      </w:r>
    </w:p>
    <w:p w14:paraId="22BF6F5E">
      <w:pPr>
        <w:ind w:left="-5" w:right="2"/>
        <w:rPr>
          <w:rFonts w:hint="eastAsia"/>
        </w:rPr>
      </w:pPr>
    </w:p>
    <w:p w14:paraId="312F0171">
      <w:pPr>
        <w:ind w:left="-5" w:right="2"/>
        <w:rPr>
          <w:rFonts w:hint="eastAsia"/>
        </w:rPr>
      </w:pPr>
      <w:r>
        <w:rPr>
          <w:rFonts w:hint="eastAsia"/>
        </w:rPr>
        <w:t>There are always many living and dying in ignorance and sin —and no one goes near them, and tries to save their souls. We live in days when there is little real Christian work done to mend the evils of the times!</w:t>
      </w:r>
    </w:p>
    <w:p w14:paraId="7483B636">
      <w:pPr>
        <w:ind w:left="-5" w:right="2"/>
        <w:rPr>
          <w:rFonts w:hint="eastAsia"/>
        </w:rPr>
      </w:pPr>
      <w:r>
        <w:rPr>
          <w:rFonts w:hint="eastAsia"/>
        </w:rPr>
        <w:t>总是有许多人生活在无知和罪恶中，并因此死去——却没有人走近他们，努力拯救他们的灵魂。我们生活的时代，很少有真正的基督教工作来弥补时代的弊病！</w:t>
      </w:r>
    </w:p>
    <w:p w14:paraId="5B565C84">
      <w:pPr>
        <w:ind w:left="-5" w:right="2"/>
        <w:rPr>
          <w:rFonts w:hint="eastAsia"/>
        </w:rPr>
      </w:pPr>
    </w:p>
    <w:p w14:paraId="2BA5C3B4">
      <w:pPr>
        <w:ind w:left="-5" w:right="2"/>
        <w:rPr>
          <w:rFonts w:hint="eastAsia"/>
        </w:rPr>
      </w:pPr>
      <w:r>
        <w:rPr>
          <w:rFonts w:hint="eastAsia"/>
        </w:rPr>
        <w:t>If all the Christians in all our churches laid themselves out to go among those who are without God in the world, with the Bible in their hands, and Christ-like loving sympathy in their hearts—they would soon be far happier than they are now—and the face of society would soon be changed.</w:t>
      </w:r>
    </w:p>
    <w:p w14:paraId="6E7712D8">
      <w:pPr>
        <w:ind w:left="-5" w:right="2"/>
        <w:rPr>
          <w:rFonts w:hint="eastAsia"/>
        </w:rPr>
      </w:pPr>
      <w:r>
        <w:rPr>
          <w:rFonts w:hint="eastAsia"/>
        </w:rPr>
        <w:t>如果我们所有教会中所有的基督徒都竭尽全力，带着圣经在手中，心中怀着像基督般的爱心和同情，去到那些在世上没有神的人中间——他们很快就会比现在幸福得多——社会的面貌也会很快改变。</w:t>
      </w:r>
    </w:p>
    <w:p w14:paraId="1F68021D">
      <w:pPr>
        <w:ind w:left="-5" w:right="2"/>
        <w:rPr>
          <w:rFonts w:hint="eastAsia"/>
        </w:rPr>
      </w:pPr>
    </w:p>
    <w:p w14:paraId="5ED0D8E9">
      <w:pPr>
        <w:ind w:left="-5" w:right="2"/>
        <w:rPr>
          <w:rFonts w:hint="eastAsia"/>
        </w:rPr>
      </w:pPr>
      <w:r>
        <w:rPr>
          <w:rFonts w:hint="eastAsia"/>
        </w:rPr>
        <w:t>Idleness is one great cause of the low spirits of which so many complain. Too many, far too many Christians, seem quite content to go to heaven alone, and to care nothing about bringing others into the kingdom of God.</w:t>
      </w:r>
    </w:p>
    <w:p w14:paraId="5B356BCA">
      <w:pPr>
        <w:ind w:left="-5" w:right="2"/>
        <w:rPr>
          <w:rFonts w:hint="eastAsia"/>
        </w:rPr>
      </w:pPr>
      <w:r>
        <w:rPr>
          <w:rFonts w:hint="eastAsia"/>
        </w:rPr>
        <w:t>懒惰是许多人抱怨情绪低落的一个主要原因。太多的基督徒，似乎相当满足于独自上天堂，而对将其他人带入神的国度毫不关心。</w:t>
      </w:r>
    </w:p>
    <w:p w14:paraId="48F42A99">
      <w:pPr>
        <w:ind w:left="-5" w:right="2"/>
        <w:rPr>
          <w:rFonts w:hint="eastAsia"/>
        </w:rPr>
      </w:pPr>
    </w:p>
    <w:p w14:paraId="1DA80937">
      <w:pPr>
        <w:ind w:left="-5" w:right="2"/>
        <w:rPr>
          <w:rFonts w:hint="eastAsia"/>
        </w:rPr>
      </w:pPr>
      <w:r>
        <w:rPr>
          <w:rFonts w:hint="eastAsia"/>
        </w:rPr>
        <w:t>If you try to do good in the right way—you never need doubt that good will be done. Many a Sunday school teacher comes home on Sunday night with a heavy heart, and imagines that his or her labor is all in vain.</w:t>
      </w:r>
    </w:p>
    <w:p w14:paraId="046B8C5D">
      <w:pPr>
        <w:ind w:left="-5" w:right="2"/>
        <w:rPr>
          <w:rFonts w:hint="eastAsia"/>
        </w:rPr>
      </w:pPr>
      <w:r>
        <w:rPr>
          <w:rFonts w:hint="eastAsia"/>
        </w:rPr>
        <w:t>如果你以正确的方式尝试行善——你永远不需要怀疑会带来益处。许多主日学教师在周日晚上带着沉重的心情回家，并想象祂或祂的劳苦都是徒劳的。</w:t>
      </w:r>
    </w:p>
    <w:p w14:paraId="697DDD1F">
      <w:pPr>
        <w:ind w:left="-5" w:right="2"/>
        <w:rPr>
          <w:rFonts w:hint="eastAsia"/>
        </w:rPr>
      </w:pPr>
    </w:p>
    <w:p w14:paraId="6C4A59F5">
      <w:pPr>
        <w:ind w:left="-5" w:right="2"/>
        <w:rPr>
          <w:rFonts w:hint="eastAsia"/>
        </w:rPr>
      </w:pPr>
      <w:r>
        <w:rPr>
          <w:rFonts w:hint="eastAsia"/>
        </w:rPr>
        <w:t>Many a home visitor returns from his rounds, and thinks he is producing no effect. Many a minister comes down from his pulpit desponding and cast down, imagining that his preaching is to no purpose.</w:t>
      </w:r>
    </w:p>
    <w:p w14:paraId="74C1870A">
      <w:pPr>
        <w:ind w:left="-5" w:right="2"/>
        <w:rPr>
          <w:rFonts w:hint="eastAsia"/>
        </w:rPr>
      </w:pPr>
      <w:r>
        <w:rPr>
          <w:rFonts w:hint="eastAsia"/>
        </w:rPr>
        <w:t>许多家庭访客从祂的探访中回来，认为祂没有产生任何效果。许多传道人沮丧和气馁地走下祂的讲台，想象祂的讲道是徒劳的。</w:t>
      </w:r>
    </w:p>
    <w:p w14:paraId="0282C81F">
      <w:pPr>
        <w:ind w:left="-5" w:right="2"/>
        <w:rPr>
          <w:rFonts w:hint="eastAsia"/>
        </w:rPr>
      </w:pPr>
    </w:p>
    <w:p w14:paraId="1D68DC2D">
      <w:pPr>
        <w:ind w:left="-5" w:right="2"/>
        <w:rPr>
          <w:rFonts w:hint="eastAsia"/>
        </w:rPr>
      </w:pPr>
      <w:r>
        <w:rPr>
          <w:rFonts w:hint="eastAsia"/>
        </w:rPr>
        <w:t>But all this is disgraceful unbelief. There is often far more going on in hearts and consciences than we see.</w:t>
      </w:r>
    </w:p>
    <w:p w14:paraId="05D107EE">
      <w:pPr>
        <w:ind w:left="-5" w:right="2"/>
        <w:rPr>
          <w:rFonts w:hint="eastAsia"/>
        </w:rPr>
      </w:pPr>
      <w:r>
        <w:rPr>
          <w:rFonts w:hint="eastAsia"/>
        </w:rPr>
        <w:t>但所有这些都是可耻的不信。在人心和良心中发生的事情，往往比我们看到的要多得多。</w:t>
      </w:r>
    </w:p>
    <w:p w14:paraId="1B489805">
      <w:pPr>
        <w:ind w:left="-5" w:right="2"/>
        <w:rPr>
          <w:rFonts w:hint="eastAsia"/>
        </w:rPr>
      </w:pPr>
    </w:p>
    <w:p w14:paraId="1F997A50">
      <w:pPr>
        <w:ind w:left="-5" w:right="2"/>
        <w:rPr>
          <w:rFonts w:hint="eastAsia"/>
        </w:rPr>
      </w:pPr>
      <w:r>
        <w:rPr>
          <w:rFonts w:hint="eastAsia"/>
        </w:rPr>
        <w:t>He who "goes on his way weeping, bearing forth the seed; he shall come again with joy, bringing his sheaves with him" (Psalm 126:6).</w:t>
      </w:r>
    </w:p>
    <w:p w14:paraId="4497C2C9">
      <w:pPr>
        <w:ind w:left="-5" w:right="2"/>
        <w:rPr>
          <w:rFonts w:hint="eastAsia"/>
        </w:rPr>
      </w:pPr>
      <w:r>
        <w:rPr>
          <w:rFonts w:hint="eastAsia"/>
        </w:rPr>
        <w:t>那“流泪撒种的，必欢呼着收割”（诗篇 126:6）。</w:t>
      </w:r>
    </w:p>
    <w:p w14:paraId="6FD3B600">
      <w:pPr>
        <w:ind w:left="-5" w:right="2"/>
        <w:rPr>
          <w:rFonts w:hint="eastAsia"/>
        </w:rPr>
      </w:pPr>
    </w:p>
    <w:p w14:paraId="0CB76E51">
      <w:pPr>
        <w:ind w:left="-5" w:right="2"/>
        <w:rPr>
          <w:rFonts w:hint="eastAsia"/>
        </w:rPr>
      </w:pPr>
      <w:r>
        <w:rPr>
          <w:rFonts w:hint="eastAsia"/>
        </w:rPr>
        <w:t>There are more being converted and saved than we suppose. "Many shall sit down in the kingdom of heaven" whom we never expected to see there.</w:t>
      </w:r>
    </w:p>
    <w:p w14:paraId="50F2A296">
      <w:pPr>
        <w:ind w:left="-5" w:right="2"/>
        <w:rPr>
          <w:rFonts w:hint="eastAsia"/>
        </w:rPr>
      </w:pPr>
      <w:r>
        <w:rPr>
          <w:rFonts w:hint="eastAsia"/>
        </w:rPr>
        <w:t>有比我们想象中更多的人正在归正和得救。“将有许多人在天国里坐席”是我们在那里从未期望看到的人。</w:t>
      </w:r>
    </w:p>
    <w:p w14:paraId="3A1FABB1">
      <w:pPr>
        <w:ind w:left="-5" w:right="2"/>
        <w:rPr>
          <w:rFonts w:hint="eastAsia"/>
        </w:rPr>
      </w:pPr>
    </w:p>
    <w:p w14:paraId="5481FA7F">
      <w:pPr>
        <w:ind w:left="-5" w:right="2"/>
        <w:rPr>
          <w:rFonts w:hint="eastAsia"/>
        </w:rPr>
      </w:pPr>
      <w:r>
        <w:rPr>
          <w:rFonts w:hint="eastAsia"/>
        </w:rPr>
        <w:t>Let us read on, and pray on, and visit on, and speak on, and tell of Christ to everyone whom we can get at. If we are only "steadfast, unmoveable, always abounding in the work of the Lord," we shall find, to our amazement, that our labor was not in vain in the Lord. (1 Cor. 15:58).</w:t>
      </w:r>
    </w:p>
    <w:p w14:paraId="13E26FA9">
      <w:pPr>
        <w:ind w:left="-5" w:right="2"/>
        <w:rPr>
          <w:rFonts w:hint="eastAsia"/>
        </w:rPr>
      </w:pPr>
      <w:r>
        <w:rPr>
          <w:rFonts w:hint="eastAsia"/>
        </w:rPr>
        <w:t>让我们继续阅读，继续祷告，继续探访，继续说话，向我们能接触到的每个人讲述基督。如果我们只是“坚固，不可动摇，常常竭力多做主工，”我们将惊奇地发现，我们的劳苦在主里面不是徒然的。（哥林多前书 15:58）。</w:t>
      </w:r>
    </w:p>
    <w:p w14:paraId="2EC624DC">
      <w:pPr>
        <w:ind w:left="-5" w:right="2"/>
        <w:rPr>
          <w:rFonts w:hint="eastAsia"/>
        </w:rPr>
      </w:pPr>
    </w:p>
    <w:p w14:paraId="7CC3272E">
      <w:pPr>
        <w:ind w:left="-5" w:right="2"/>
        <w:rPr>
          <w:rFonts w:hint="eastAsia"/>
        </w:rPr>
      </w:pPr>
      <w:r>
        <w:rPr>
          <w:rFonts w:hint="eastAsia"/>
        </w:rPr>
        <w:t>But if we try to do good, we must always cultivate patience. We cannot have two heavens—a heaven here in this world—and a heaven hereafter.</w:t>
      </w:r>
    </w:p>
    <w:p w14:paraId="66BD2C53">
      <w:pPr>
        <w:ind w:left="-5" w:right="2"/>
        <w:rPr>
          <w:rFonts w:hint="eastAsia"/>
        </w:rPr>
      </w:pPr>
      <w:r>
        <w:rPr>
          <w:rFonts w:hint="eastAsia"/>
        </w:rPr>
        <w:t>但是如果我们努力行善，我们必须始终培养耐心。我们不能拥有两个天堂——一个在这个世界上的天堂——和一个在将来的天堂。</w:t>
      </w:r>
    </w:p>
    <w:p w14:paraId="44A5D20B">
      <w:pPr>
        <w:ind w:left="-5" w:right="2"/>
        <w:rPr>
          <w:rFonts w:hint="eastAsia"/>
        </w:rPr>
      </w:pPr>
    </w:p>
    <w:p w14:paraId="3E862E0C">
      <w:pPr>
        <w:ind w:left="-5" w:right="2"/>
        <w:rPr>
          <w:rFonts w:hint="eastAsia"/>
        </w:rPr>
      </w:pPr>
      <w:r>
        <w:rPr>
          <w:rFonts w:hint="eastAsia"/>
        </w:rPr>
        <w:t>The battle is not yet over. The harvest-time is not yet come. The devil is not yet bound. The time when our Lord's promise shall be fulfilled, is not yet arrived. But it will arrive before long!</w:t>
      </w:r>
    </w:p>
    <w:p w14:paraId="663F8D0C">
      <w:pPr>
        <w:ind w:left="-5" w:right="2"/>
        <w:rPr>
          <w:rFonts w:hint="eastAsia"/>
        </w:rPr>
      </w:pPr>
      <w:r>
        <w:rPr>
          <w:rFonts w:hint="eastAsia"/>
        </w:rPr>
        <w:t>战斗还没有结束。收割的时候还没有来到。魔鬼还没有被捆绑。我们的主的应许将要实现的时间还没有到来。但它很快就会到来！</w:t>
      </w:r>
    </w:p>
    <w:p w14:paraId="322812B9">
      <w:pPr>
        <w:ind w:left="-5" w:right="2"/>
        <w:rPr>
          <w:rFonts w:hint="eastAsia"/>
        </w:rPr>
      </w:pPr>
    </w:p>
    <w:p w14:paraId="115607F5">
      <w:pPr>
        <w:ind w:left="-5" w:right="2"/>
        <w:rPr>
          <w:rFonts w:hint="eastAsia"/>
        </w:rPr>
      </w:pPr>
      <w:r>
        <w:rPr>
          <w:rFonts w:hint="eastAsia"/>
        </w:rPr>
        <w:t>When the late Queen Victoria at the end of the Crimean war came forward, and with her own royal hands gave the Victoria Cross to the gallant soldiers who had earned it, that public honor made rich amends for all that those soldiers had gone through.</w:t>
      </w:r>
    </w:p>
    <w:p w14:paraId="6C36AA4F">
      <w:pPr>
        <w:ind w:left="-5" w:right="2"/>
        <w:rPr>
          <w:rFonts w:hint="eastAsia"/>
        </w:rPr>
      </w:pPr>
      <w:r>
        <w:rPr>
          <w:rFonts w:hint="eastAsia"/>
        </w:rPr>
        <w:t>当已故的维多利亚女王在克里米亚战争结束时站出来，亲手将维多利亚十字勋章颁发给那些赢得它的英勇士兵时，这份公开的荣誉为这些士兵所经历的一切作了丰厚的补偿。</w:t>
      </w:r>
    </w:p>
    <w:p w14:paraId="41E00113">
      <w:pPr>
        <w:ind w:left="-5" w:right="2"/>
        <w:rPr>
          <w:rFonts w:hint="eastAsia"/>
        </w:rPr>
      </w:pPr>
    </w:p>
    <w:p w14:paraId="07041FC6">
      <w:pPr>
        <w:ind w:left="-5" w:right="2"/>
        <w:rPr>
          <w:rFonts w:hint="eastAsia"/>
        </w:rPr>
      </w:pPr>
      <w:r>
        <w:rPr>
          <w:rFonts w:hint="eastAsia"/>
        </w:rPr>
        <w:t>The hardships of the trenches were all forgotten for the time, and seemed comparatively small things. What, then, will be the joy when the Captain of our salvation shall gather His faithful soldiers around Him, and give to each one a crown of glory which never fades away!</w:t>
      </w:r>
    </w:p>
    <w:p w14:paraId="6E924AF4">
      <w:pPr>
        <w:ind w:left="-5" w:right="2"/>
        <w:rPr>
          <w:rFonts w:hint="eastAsia"/>
        </w:rPr>
      </w:pPr>
      <w:r>
        <w:rPr>
          <w:rFonts w:hint="eastAsia"/>
        </w:rPr>
        <w:t>战壕里的艰辛在那时都被遗忘了，似乎是相对微不足道的事情。那么，当我们的救恩元帅将祂忠诚的士兵聚集在祂身边，并赐给每个人一个永不褪色的荣耀冠冕时，那将是何等的喜乐！</w:t>
      </w:r>
    </w:p>
    <w:p w14:paraId="372BDA1E">
      <w:pPr>
        <w:ind w:left="-5" w:right="2"/>
        <w:rPr>
          <w:rFonts w:hint="eastAsia"/>
        </w:rPr>
      </w:pPr>
    </w:p>
    <w:p w14:paraId="55C2B080">
      <w:pPr>
        <w:ind w:left="-5" w:right="2"/>
        <w:rPr>
          <w:rFonts w:hint="eastAsia"/>
        </w:rPr>
      </w:pPr>
      <w:r>
        <w:rPr>
          <w:rFonts w:hint="eastAsia"/>
        </w:rPr>
        <w:t>Surely we may well wait in patience for that day. It is coming, and will surely come at last. Remembering that day, let us cast behind us doubts and unbelief, and set our faces steadily towards the new Jerusalem.</w:t>
      </w:r>
    </w:p>
    <w:p w14:paraId="27D2A999">
      <w:pPr>
        <w:ind w:left="-5" w:right="2"/>
        <w:rPr>
          <w:rFonts w:hint="eastAsia"/>
        </w:rPr>
      </w:pPr>
      <w:r>
        <w:rPr>
          <w:rFonts w:hint="eastAsia"/>
        </w:rPr>
        <w:t>我们当然可以耐心等待那一天。它正在到来，并且最终一定会到来。记着那一天，让我们将怀疑和不信抛在身后，坚定地将我们的脸面向新耶路撒冷。</w:t>
      </w:r>
    </w:p>
    <w:p w14:paraId="20079449">
      <w:pPr>
        <w:ind w:left="-5" w:right="2"/>
        <w:rPr>
          <w:rFonts w:hint="eastAsia"/>
        </w:rPr>
      </w:pPr>
    </w:p>
    <w:p w14:paraId="3F2D0581">
      <w:pPr>
        <w:ind w:left="-5" w:right="2"/>
        <w:rPr>
          <w:rFonts w:hint="eastAsia"/>
        </w:rPr>
      </w:pPr>
      <w:r>
        <w:rPr>
          <w:rFonts w:hint="eastAsia"/>
        </w:rPr>
        <w:t>"The night is far spent, and the day is at hand." Not one word of the blessed promise before us shall fail! "Many shall come from the east and west—and shall sit down with Abraham, Isaac, and Jacob in the kingdom of heaven!"</w:t>
      </w:r>
    </w:p>
    <w:p w14:paraId="3B42EB26">
      <w:pPr>
        <w:ind w:left="-5" w:right="2"/>
        <w:rPr>
          <w:rFonts w:hint="eastAsia"/>
        </w:rPr>
      </w:pPr>
      <w:r>
        <w:rPr>
          <w:rFonts w:hint="eastAsia"/>
        </w:rPr>
        <w:t>“黑夜已深，白昼将近。” 摆在我们面前的蒙福应许，连一个字也不会落空！“将有许多人从东从西而来，在天国里与亚伯拉罕、以撒、雅各一同坐席！”</w:t>
      </w:r>
    </w:p>
    <w:p w14:paraId="1CB12EE1">
      <w:pPr>
        <w:ind w:left="-5" w:right="2"/>
        <w:rPr>
          <w:rFonts w:hint="eastAsia"/>
        </w:rPr>
      </w:pPr>
    </w:p>
    <w:p w14:paraId="6F8A15F4">
      <w:pPr>
        <w:ind w:left="-5" w:right="2"/>
        <w:rPr>
          <w:rFonts w:hint="eastAsia"/>
        </w:rPr>
      </w:pPr>
      <w:r>
        <w:rPr>
          <w:rFonts w:hint="eastAsia"/>
        </w:rPr>
        <w:t>Come! by J. C. Ryle</w:t>
      </w:r>
    </w:p>
    <w:p w14:paraId="17A52C5B">
      <w:pPr>
        <w:ind w:left="-5" w:right="2"/>
        <w:rPr>
          <w:rFonts w:hint="eastAsia"/>
        </w:rPr>
      </w:pPr>
      <w:r>
        <w:rPr>
          <w:rFonts w:hint="eastAsia"/>
        </w:rPr>
        <w:t>来！ 莱尔（J. C. Ryle）著</w:t>
      </w:r>
    </w:p>
    <w:p w14:paraId="7A3CCCAB">
      <w:pPr>
        <w:ind w:left="-5" w:right="2"/>
        <w:rPr>
          <w:rFonts w:hint="eastAsia"/>
        </w:rPr>
      </w:pPr>
    </w:p>
    <w:p w14:paraId="1BBEE50F">
      <w:pPr>
        <w:ind w:left="-5" w:right="2"/>
        <w:rPr>
          <w:rFonts w:hint="eastAsia"/>
        </w:rPr>
      </w:pPr>
      <w:r>
        <w:rPr>
          <w:rFonts w:hint="eastAsia"/>
        </w:rPr>
        <w:t>"Come unto Me, all you who labor and are heavy laden—and I will give you rest." Matthew 11:28.</w:t>
      </w:r>
    </w:p>
    <w:p w14:paraId="2315F25A">
      <w:pPr>
        <w:ind w:left="-5" w:right="2"/>
        <w:rPr>
          <w:rFonts w:hint="eastAsia"/>
        </w:rPr>
      </w:pPr>
      <w:r>
        <w:rPr>
          <w:rFonts w:hint="eastAsia"/>
        </w:rPr>
        <w:t>“凡劳苦担重担的人，可以到我这里来，我就使你们得安息。” 马太福音 11:28。</w:t>
      </w:r>
    </w:p>
    <w:p w14:paraId="11EE379D">
      <w:pPr>
        <w:ind w:left="-5" w:right="2"/>
        <w:rPr>
          <w:rFonts w:hint="eastAsia"/>
        </w:rPr>
      </w:pPr>
    </w:p>
    <w:p w14:paraId="4E86852A">
      <w:pPr>
        <w:ind w:left="-5" w:right="2"/>
        <w:rPr>
          <w:rFonts w:hint="eastAsia"/>
        </w:rPr>
      </w:pPr>
      <w:r>
        <w:rPr>
          <w:rFonts w:hint="eastAsia"/>
        </w:rPr>
        <w:t>The name of the tract before you is short—but the subject which that name unfolds is deeply important. It is the first word of a text of Scripture which deserves to be written in letters of gold.</w:t>
      </w:r>
    </w:p>
    <w:p w14:paraId="1BE4777E">
      <w:pPr>
        <w:ind w:left="-5" w:right="2"/>
        <w:rPr>
          <w:rFonts w:hint="eastAsia"/>
        </w:rPr>
      </w:pPr>
      <w:r>
        <w:rPr>
          <w:rFonts w:hint="eastAsia"/>
        </w:rPr>
        <w:t>摆在你们面前的这本短文的标题很短——但那个标题所阐述的主题却极其重要。它是圣经经文中的第一个词，值得用金字写下。</w:t>
      </w:r>
    </w:p>
    <w:p w14:paraId="0CFBBBD3">
      <w:pPr>
        <w:ind w:left="-5" w:right="2"/>
        <w:rPr>
          <w:rFonts w:hint="eastAsia"/>
        </w:rPr>
      </w:pPr>
    </w:p>
    <w:p w14:paraId="478ECD72">
      <w:pPr>
        <w:ind w:left="-5" w:right="2"/>
        <w:rPr>
          <w:rFonts w:hint="eastAsia"/>
        </w:rPr>
      </w:pPr>
      <w:r>
        <w:rPr>
          <w:rFonts w:hint="eastAsia"/>
        </w:rPr>
        <w:t>I offer that text to you as a friendly invitation: I entreat you to look at it, and ponder it well. That single text may be the salvation of your soul.</w:t>
      </w:r>
    </w:p>
    <w:p w14:paraId="472BA205">
      <w:pPr>
        <w:ind w:left="-5" w:right="2"/>
        <w:rPr>
          <w:rFonts w:hint="eastAsia"/>
        </w:rPr>
      </w:pPr>
      <w:r>
        <w:rPr>
          <w:rFonts w:hint="eastAsia"/>
        </w:rPr>
        <w:t>我将这段经文作为友好的邀请呈献给你们：我恳求你们看看它，并好好默想它。那句单一的经文可能是你灵魂的救恩。</w:t>
      </w:r>
    </w:p>
    <w:p w14:paraId="48C0A5ED">
      <w:pPr>
        <w:ind w:left="-5" w:right="2"/>
        <w:rPr>
          <w:rFonts w:hint="eastAsia"/>
        </w:rPr>
      </w:pPr>
    </w:p>
    <w:p w14:paraId="57DE79BE">
      <w:pPr>
        <w:ind w:left="-5" w:right="2"/>
        <w:rPr>
          <w:rFonts w:hint="eastAsia"/>
        </w:rPr>
      </w:pPr>
      <w:r>
        <w:rPr>
          <w:rFonts w:hint="eastAsia"/>
        </w:rPr>
        <w:t>Our years are passing quickly away. As each successive stage of the year comes round, we hear of gatherings and invitations: Easter and Christmas are times when friends invite friends to come and see them.</w:t>
      </w:r>
    </w:p>
    <w:p w14:paraId="158AA272">
      <w:pPr>
        <w:ind w:left="-5" w:right="2"/>
        <w:rPr>
          <w:rFonts w:hint="eastAsia"/>
        </w:rPr>
      </w:pPr>
      <w:r>
        <w:rPr>
          <w:rFonts w:hint="eastAsia"/>
        </w:rPr>
        <w:t>我们的岁月正在迅速流逝。随着每年各个阶段的到来，我们听到聚会和邀请：复活节和圣诞节是朋友邀请朋友前来相聚的时刻。</w:t>
      </w:r>
    </w:p>
    <w:p w14:paraId="1FD8784F">
      <w:pPr>
        <w:ind w:left="-5" w:right="2"/>
        <w:rPr>
          <w:rFonts w:hint="eastAsia"/>
        </w:rPr>
      </w:pPr>
    </w:p>
    <w:p w14:paraId="4C26DBB3">
      <w:pPr>
        <w:ind w:left="-5" w:right="2"/>
        <w:rPr>
          <w:rFonts w:hint="eastAsia"/>
        </w:rPr>
      </w:pPr>
      <w:r>
        <w:rPr>
          <w:rFonts w:hint="eastAsia"/>
        </w:rPr>
        <w:t>But there is one invitation which demands attention every day in the year—that invitation is the one which I bring you this day. It may be unlike any that you have yet received; but it is of unspeakable importance—it concerns the eternal happiness of your soul.</w:t>
      </w:r>
    </w:p>
    <w:p w14:paraId="6DE5158F">
      <w:pPr>
        <w:ind w:left="-5" w:right="2"/>
        <w:rPr>
          <w:rFonts w:hint="eastAsia"/>
        </w:rPr>
      </w:pPr>
      <w:r>
        <w:rPr>
          <w:rFonts w:hint="eastAsia"/>
        </w:rPr>
        <w:t>但是有一个邀请需要一年中每一天的关注——那个邀请就是我今天带给你们的这个。它可能与你迄今为止收到的任何邀请都不同；但它具有不可言喻的重要性——它关乎你灵魂永恒的幸福。</w:t>
      </w:r>
    </w:p>
    <w:p w14:paraId="128C1497">
      <w:pPr>
        <w:ind w:left="-5" w:right="2"/>
        <w:rPr>
          <w:rFonts w:hint="eastAsia"/>
        </w:rPr>
      </w:pPr>
    </w:p>
    <w:p w14:paraId="44A8E419">
      <w:pPr>
        <w:ind w:left="-5" w:right="2"/>
        <w:rPr>
          <w:rFonts w:hint="eastAsia"/>
        </w:rPr>
      </w:pPr>
      <w:r>
        <w:rPr>
          <w:rFonts w:hint="eastAsia"/>
        </w:rPr>
        <w:t>Reader, do not shrink back when you read these words. I do not want to spoil your pleasures, provided always that your pleasures are not mixed with sin.</w:t>
      </w:r>
    </w:p>
    <w:p w14:paraId="37F29FAD">
      <w:pPr>
        <w:ind w:left="-5" w:right="2"/>
        <w:rPr>
          <w:rFonts w:hint="eastAsia"/>
        </w:rPr>
      </w:pPr>
      <w:r>
        <w:rPr>
          <w:rFonts w:hint="eastAsia"/>
        </w:rPr>
        <w:t>读者，当你读到这些话时，不要退缩。我不想破坏你的乐趣，前提是你的乐趣没有与罪混杂。</w:t>
      </w:r>
    </w:p>
    <w:p w14:paraId="1C251C98">
      <w:pPr>
        <w:ind w:left="-5" w:right="2"/>
        <w:rPr>
          <w:rFonts w:hint="eastAsia"/>
        </w:rPr>
      </w:pPr>
    </w:p>
    <w:p w14:paraId="2DF36CC3">
      <w:pPr>
        <w:ind w:left="-5" w:right="2"/>
        <w:rPr>
          <w:rFonts w:hint="eastAsia"/>
        </w:rPr>
      </w:pPr>
      <w:r>
        <w:rPr>
          <w:rFonts w:hint="eastAsia"/>
        </w:rPr>
        <w:t>I know that there is a time to laugh, as well as a time to weep. But I do want you to be thoughtful—as well as happy; to consider—as well as to make mirth.</w:t>
      </w:r>
    </w:p>
    <w:p w14:paraId="1A7DE3B4">
      <w:pPr>
        <w:ind w:left="-5" w:right="2"/>
        <w:rPr>
          <w:rFonts w:hint="eastAsia"/>
        </w:rPr>
      </w:pPr>
      <w:r>
        <w:rPr>
          <w:rFonts w:hint="eastAsia"/>
        </w:rPr>
        <w:t>我知道有哭泣的时候，也有欢笑的时候。但我确实希望你既要快乐——也要思考；既要欢笑——也要思量。</w:t>
      </w:r>
    </w:p>
    <w:p w14:paraId="2FCB8747">
      <w:pPr>
        <w:ind w:left="-5" w:right="2"/>
        <w:rPr>
          <w:rFonts w:hint="eastAsia"/>
        </w:rPr>
      </w:pPr>
    </w:p>
    <w:p w14:paraId="4882A089">
      <w:pPr>
        <w:ind w:left="-5" w:right="2"/>
        <w:rPr>
          <w:rFonts w:hint="eastAsia"/>
        </w:rPr>
      </w:pPr>
      <w:r>
        <w:rPr>
          <w:rFonts w:hint="eastAsia"/>
        </w:rPr>
        <w:t>There are some missing every Easter who a year before were alive and well; there are some every year gathering round Christmas fire-sides, who a year afterwards will be lying in their graves!</w:t>
      </w:r>
    </w:p>
    <w:p w14:paraId="574A38F3">
      <w:pPr>
        <w:ind w:left="-5" w:right="2"/>
        <w:rPr>
          <w:rFonts w:hint="eastAsia"/>
        </w:rPr>
      </w:pPr>
      <w:r>
        <w:rPr>
          <w:rFonts w:hint="eastAsia"/>
        </w:rPr>
        <w:t>每年都有一些人在复活节缺席，他们在一年前还活着，身体健康；每年都有一些人聚集在圣诞节的炉边，他们一年后将躺在坟墓里！</w:t>
      </w:r>
    </w:p>
    <w:p w14:paraId="047F7F21">
      <w:pPr>
        <w:ind w:left="-5" w:right="2"/>
        <w:rPr>
          <w:rFonts w:hint="eastAsia"/>
        </w:rPr>
      </w:pPr>
    </w:p>
    <w:p w14:paraId="210F36A1">
      <w:pPr>
        <w:ind w:left="-5" w:right="2"/>
        <w:rPr>
          <w:rFonts w:hint="eastAsia"/>
        </w:rPr>
      </w:pPr>
      <w:r>
        <w:rPr>
          <w:rFonts w:hint="eastAsia"/>
        </w:rPr>
        <w:t>Reader, how long have you yourself to live? Will another Easter, or another Christmas find you alive? Once more I entreat you to listen to the invitations which I bring you this day.</w:t>
      </w:r>
    </w:p>
    <w:p w14:paraId="1747AFDC">
      <w:pPr>
        <w:ind w:left="-5" w:right="2"/>
        <w:rPr>
          <w:rFonts w:hint="eastAsia"/>
        </w:rPr>
      </w:pPr>
      <w:r>
        <w:rPr>
          <w:rFonts w:hint="eastAsia"/>
        </w:rPr>
        <w:t>读者，你自己还有多久可活？下一个复活节，或下一个圣诞节，你还会活着吗？我再次恳求你倾听我今天带给你的邀请。</w:t>
      </w:r>
    </w:p>
    <w:p w14:paraId="795D70A2">
      <w:pPr>
        <w:ind w:left="-5" w:right="2"/>
        <w:rPr>
          <w:rFonts w:hint="eastAsia"/>
        </w:rPr>
      </w:pPr>
    </w:p>
    <w:p w14:paraId="62C6E24D">
      <w:pPr>
        <w:ind w:left="-5" w:right="2"/>
        <w:rPr>
          <w:rFonts w:hint="eastAsia"/>
        </w:rPr>
      </w:pPr>
      <w:r>
        <w:rPr>
          <w:rFonts w:hint="eastAsia"/>
        </w:rPr>
        <w:t>I have a message for you from my Master. He says, "Come unto Me, all you who labor and are heavy laden—and I will give you rest."</w:t>
      </w:r>
    </w:p>
    <w:p w14:paraId="69387484">
      <w:pPr>
        <w:ind w:left="-5" w:right="2"/>
        <w:rPr>
          <w:rFonts w:hint="eastAsia"/>
        </w:rPr>
      </w:pPr>
      <w:r>
        <w:rPr>
          <w:rFonts w:hint="eastAsia"/>
        </w:rPr>
        <w:t>我有一个来自我主人的信息给你。祂说：“凡劳苦担重担的人，可以到我这里来，我就使你们得安息。”</w:t>
      </w:r>
    </w:p>
    <w:p w14:paraId="38B9972B">
      <w:pPr>
        <w:ind w:left="-5" w:right="2"/>
        <w:rPr>
          <w:rFonts w:hint="eastAsia"/>
        </w:rPr>
      </w:pPr>
    </w:p>
    <w:p w14:paraId="6C06AEC3">
      <w:pPr>
        <w:ind w:left="-5" w:right="2"/>
        <w:rPr>
          <w:rFonts w:hint="eastAsia"/>
        </w:rPr>
      </w:pPr>
      <w:r>
        <w:rPr>
          <w:rFonts w:hint="eastAsia"/>
        </w:rPr>
        <w:t>There are four points in the text before you, to which I ask your attention. On each of these I have something to say. I. First. Who is the Speaker of this invitation?</w:t>
      </w:r>
    </w:p>
    <w:p w14:paraId="024C94F2">
      <w:pPr>
        <w:ind w:left="-5" w:right="2"/>
        <w:rPr>
          <w:rFonts w:hint="eastAsia"/>
        </w:rPr>
      </w:pPr>
      <w:r>
        <w:rPr>
          <w:rFonts w:hint="eastAsia"/>
        </w:rPr>
        <w:t>摆在你面前的经文中有四点，我请你关注。关于每一点我都有话要说。一、首先。发出这个邀请的是谁？</w:t>
      </w:r>
    </w:p>
    <w:p w14:paraId="000FC812">
      <w:pPr>
        <w:ind w:left="-5" w:right="2"/>
        <w:rPr>
          <w:rFonts w:hint="eastAsia"/>
        </w:rPr>
      </w:pPr>
    </w:p>
    <w:p w14:paraId="3ED2156D">
      <w:pPr>
        <w:ind w:left="-5" w:right="2"/>
        <w:rPr>
          <w:rFonts w:hint="eastAsia"/>
        </w:rPr>
      </w:pPr>
      <w:r>
        <w:rPr>
          <w:rFonts w:hint="eastAsia"/>
        </w:rPr>
        <w:t>II.Secondly. To whom is this invitation addressed?</w:t>
      </w:r>
    </w:p>
    <w:p w14:paraId="54FEEAD2">
      <w:pPr>
        <w:ind w:left="-5" w:right="2"/>
        <w:rPr>
          <w:rFonts w:hint="eastAsia"/>
        </w:rPr>
      </w:pPr>
      <w:r>
        <w:rPr>
          <w:rFonts w:hint="eastAsia"/>
        </w:rPr>
        <w:t>二、其次。这个邀请是向谁发出的？</w:t>
      </w:r>
    </w:p>
    <w:p w14:paraId="3FA32E3D">
      <w:pPr>
        <w:ind w:left="-5" w:right="2"/>
        <w:rPr>
          <w:rFonts w:hint="eastAsia"/>
        </w:rPr>
      </w:pPr>
    </w:p>
    <w:p w14:paraId="65D54A00">
      <w:pPr>
        <w:ind w:left="-5" w:right="2"/>
        <w:rPr>
          <w:rFonts w:hint="eastAsia"/>
        </w:rPr>
      </w:pPr>
      <w:r>
        <w:rPr>
          <w:rFonts w:hint="eastAsia"/>
        </w:rPr>
        <w:t>III.Thirdly. What does the Speaker ask you to do?</w:t>
      </w:r>
    </w:p>
    <w:p w14:paraId="7D088219">
      <w:pPr>
        <w:ind w:left="-5" w:right="2"/>
        <w:rPr>
          <w:rFonts w:hint="eastAsia"/>
        </w:rPr>
      </w:pPr>
      <w:r>
        <w:rPr>
          <w:rFonts w:hint="eastAsia"/>
        </w:rPr>
        <w:t>三、第三。发出邀请的祂要求你做什么？</w:t>
      </w:r>
    </w:p>
    <w:p w14:paraId="06205146">
      <w:pPr>
        <w:ind w:left="-5" w:right="2"/>
        <w:rPr>
          <w:rFonts w:hint="eastAsia"/>
        </w:rPr>
      </w:pPr>
    </w:p>
    <w:p w14:paraId="2279B07C">
      <w:pPr>
        <w:ind w:left="-5" w:right="2"/>
        <w:rPr>
          <w:rFonts w:hint="eastAsia"/>
        </w:rPr>
      </w:pPr>
      <w:r>
        <w:rPr>
          <w:rFonts w:hint="eastAsia"/>
        </w:rPr>
        <w:t>IV.Lastly. What does the Speaker offer to give?</w:t>
      </w:r>
    </w:p>
    <w:p w14:paraId="36FC9FD7">
      <w:pPr>
        <w:ind w:left="-5" w:right="2"/>
        <w:rPr>
          <w:rFonts w:hint="eastAsia"/>
        </w:rPr>
      </w:pPr>
      <w:r>
        <w:rPr>
          <w:rFonts w:hint="eastAsia"/>
        </w:rPr>
        <w:t>四、最后。发出邀请的祂承诺赐予什么？</w:t>
      </w:r>
    </w:p>
    <w:p w14:paraId="0D9EC190">
      <w:pPr>
        <w:ind w:left="-5" w:right="2"/>
        <w:rPr>
          <w:rFonts w:hint="eastAsia"/>
        </w:rPr>
      </w:pPr>
    </w:p>
    <w:p w14:paraId="401A2277">
      <w:pPr>
        <w:ind w:left="-5" w:right="2"/>
        <w:rPr>
          <w:rFonts w:hint="eastAsia"/>
        </w:rPr>
      </w:pPr>
      <w:r>
        <w:rPr>
          <w:rFonts w:hint="eastAsia"/>
        </w:rPr>
        <w:t>May the Holy Spirit bless the reading of this tract to your everlasting benefit. May this day be a day to be specially remembered in the history of your soul!</w:t>
      </w:r>
    </w:p>
    <w:p w14:paraId="40F6BF15">
      <w:pPr>
        <w:ind w:left="-5" w:right="2"/>
        <w:rPr>
          <w:rFonts w:hint="eastAsia"/>
        </w:rPr>
      </w:pPr>
      <w:r>
        <w:rPr>
          <w:rFonts w:hint="eastAsia"/>
        </w:rPr>
        <w:t>愿圣灵赐福于阅读本短文，使你得到永恒的益处。愿今天成为你灵魂历史上一个特别值得记念的日子！</w:t>
      </w:r>
    </w:p>
    <w:p w14:paraId="2C8176E9">
      <w:pPr>
        <w:ind w:left="-5" w:right="2"/>
        <w:rPr>
          <w:rFonts w:hint="eastAsia"/>
        </w:rPr>
      </w:pPr>
    </w:p>
    <w:p w14:paraId="6A9A886E">
      <w:pPr>
        <w:ind w:left="-5" w:right="2"/>
        <w:rPr>
          <w:rFonts w:hint="eastAsia"/>
        </w:rPr>
      </w:pPr>
      <w:r>
        <w:rPr>
          <w:rFonts w:hint="eastAsia"/>
        </w:rPr>
        <w:t>I. In the first place, Who is the Speaker of the invitation which heads this tract? Who is it that invites so freely—and offers so largely? Who is it that says to your conscience this day, "Come— come unto Me"?</w:t>
      </w:r>
    </w:p>
    <w:p w14:paraId="2C23727E">
      <w:pPr>
        <w:ind w:left="-5" w:right="2"/>
        <w:rPr>
          <w:rFonts w:hint="eastAsia"/>
        </w:rPr>
      </w:pPr>
      <w:r>
        <w:rPr>
          <w:rFonts w:hint="eastAsia"/>
        </w:rPr>
        <w:t>一、首先，作为本短文标题的邀请，说话者是谁？是谁如此自由地邀请——并如此慷慨地提供？是谁今天对你的良心说：“来——到我这里来”？</w:t>
      </w:r>
    </w:p>
    <w:p w14:paraId="47D23CF5">
      <w:pPr>
        <w:ind w:left="-5" w:right="2"/>
        <w:rPr>
          <w:rFonts w:hint="eastAsia"/>
        </w:rPr>
      </w:pPr>
    </w:p>
    <w:p w14:paraId="246A2EF7">
      <w:pPr>
        <w:ind w:left="-5" w:right="2"/>
        <w:rPr>
          <w:rFonts w:hint="eastAsia"/>
        </w:rPr>
      </w:pPr>
      <w:r>
        <w:rPr>
          <w:rFonts w:hint="eastAsia"/>
        </w:rPr>
        <w:t>Reader, you have a right to ask these questions. You live in a lying world. The earth is full of cheats, shams, deceptions, impostors, and falsehoods.</w:t>
      </w:r>
    </w:p>
    <w:p w14:paraId="37F73285">
      <w:pPr>
        <w:ind w:left="-5" w:right="2"/>
        <w:rPr>
          <w:rFonts w:hint="eastAsia"/>
        </w:rPr>
      </w:pPr>
      <w:r>
        <w:rPr>
          <w:rFonts w:hint="eastAsia"/>
        </w:rPr>
        <w:t>读者，你有权问这些问题。你生活在一个虚假的世界里。地上充满了欺骗、假象、诈术、冒名顶替和谎言。</w:t>
      </w:r>
    </w:p>
    <w:p w14:paraId="70C17EA4">
      <w:pPr>
        <w:ind w:left="-5" w:right="2"/>
        <w:rPr>
          <w:rFonts w:hint="eastAsia"/>
        </w:rPr>
      </w:pPr>
    </w:p>
    <w:p w14:paraId="60D6A823">
      <w:pPr>
        <w:ind w:left="-5" w:right="2"/>
        <w:rPr>
          <w:rFonts w:hint="eastAsia"/>
        </w:rPr>
      </w:pPr>
      <w:r>
        <w:rPr>
          <w:rFonts w:hint="eastAsia"/>
        </w:rPr>
        <w:t>The value of a promissory note depends entirely on the name which is signed at the bottom. When you hear of a mighty Promiser you have a right to say, Who is this? and what is His name?</w:t>
      </w:r>
    </w:p>
    <w:p w14:paraId="750E766C">
      <w:pPr>
        <w:ind w:left="-5" w:right="2"/>
        <w:rPr>
          <w:rFonts w:hint="eastAsia"/>
        </w:rPr>
      </w:pPr>
      <w:r>
        <w:rPr>
          <w:rFonts w:hint="eastAsia"/>
        </w:rPr>
        <w:t>一张期票的价值完全取决于签名底部的名字。当你听到一位大能的应许者时，你就有权问，这是谁？祂叫什么名字？</w:t>
      </w:r>
    </w:p>
    <w:p w14:paraId="11FE4FEA">
      <w:pPr>
        <w:ind w:left="-5" w:right="2"/>
        <w:rPr>
          <w:rFonts w:hint="eastAsia"/>
        </w:rPr>
      </w:pPr>
    </w:p>
    <w:p w14:paraId="0FA0C7F9">
      <w:pPr>
        <w:ind w:left="-5" w:right="2"/>
        <w:rPr>
          <w:rFonts w:hint="eastAsia"/>
        </w:rPr>
      </w:pPr>
      <w:r>
        <w:rPr>
          <w:rFonts w:hint="eastAsia"/>
        </w:rPr>
        <w:t>The Speaker of the invitation before you is the greatest and best Friend that man has ever had. It is the Lord Jesus Christ, the eternal Son of God.</w:t>
      </w:r>
    </w:p>
    <w:p w14:paraId="34C4B668">
      <w:pPr>
        <w:ind w:left="-5" w:right="2"/>
        <w:rPr>
          <w:rFonts w:hint="eastAsia"/>
        </w:rPr>
      </w:pPr>
      <w:r>
        <w:rPr>
          <w:rFonts w:hint="eastAsia"/>
        </w:rPr>
        <w:t>摆在你面前的这个邀请的说话者，是人类有史以来最伟大和最好的朋友。祂是主耶稣基督，永恒的神的儿子。</w:t>
      </w:r>
    </w:p>
    <w:p w14:paraId="2AC3F84D">
      <w:pPr>
        <w:ind w:left="-5" w:right="2"/>
        <w:rPr>
          <w:rFonts w:hint="eastAsia"/>
        </w:rPr>
      </w:pPr>
    </w:p>
    <w:p w14:paraId="3474B751">
      <w:pPr>
        <w:ind w:left="-5" w:right="2"/>
        <w:rPr>
          <w:rFonts w:hint="eastAsia"/>
        </w:rPr>
      </w:pPr>
      <w:r>
        <w:rPr>
          <w:rFonts w:hint="eastAsia"/>
        </w:rPr>
        <w:t>He is One who is almighty. He is God the Father's Fellow and equal; He is truly and fully God—by Him were all things made.</w:t>
      </w:r>
    </w:p>
    <w:p w14:paraId="66783495">
      <w:pPr>
        <w:ind w:left="-5" w:right="2"/>
        <w:rPr>
          <w:rFonts w:hint="eastAsia"/>
        </w:rPr>
      </w:pPr>
      <w:r>
        <w:rPr>
          <w:rFonts w:hint="eastAsia"/>
        </w:rPr>
        <w:t>祂是一位全能的祂。祂是父神的同等者和等同者；祂是真实而完全的神——万物都是借着祂造的。</w:t>
      </w:r>
    </w:p>
    <w:p w14:paraId="4B4BAA34">
      <w:pPr>
        <w:ind w:left="-5" w:right="2"/>
        <w:rPr>
          <w:rFonts w:hint="eastAsia"/>
        </w:rPr>
      </w:pPr>
    </w:p>
    <w:p w14:paraId="54F23CE6">
      <w:pPr>
        <w:ind w:left="-5" w:right="2"/>
        <w:rPr>
          <w:rFonts w:hint="eastAsia"/>
        </w:rPr>
      </w:pPr>
      <w:r>
        <w:rPr>
          <w:rFonts w:hint="eastAsia"/>
        </w:rPr>
        <w:t>In His hand are all the treasures of wisdom and knowledge; He has all power in heaven and earth; in Him all fullness dwells. He has the keys of death and hell.</w:t>
      </w:r>
    </w:p>
    <w:p w14:paraId="115FE3E3">
      <w:pPr>
        <w:ind w:left="-5" w:right="2"/>
        <w:rPr>
          <w:rFonts w:hint="eastAsia"/>
        </w:rPr>
      </w:pPr>
      <w:r>
        <w:rPr>
          <w:rFonts w:hint="eastAsia"/>
        </w:rPr>
        <w:t>在祂手中拥有智慧和知识的一切宝藏；祂拥有天上地下所有的权柄；一切的丰盛都住在祂里面。祂拥有死亡和阴间的钥匙。</w:t>
      </w:r>
    </w:p>
    <w:p w14:paraId="3BE9CD07">
      <w:pPr>
        <w:ind w:left="-5" w:right="2"/>
        <w:rPr>
          <w:rFonts w:hint="eastAsia"/>
        </w:rPr>
      </w:pPr>
    </w:p>
    <w:p w14:paraId="245A9724">
      <w:pPr>
        <w:ind w:left="-5" w:right="2"/>
        <w:rPr>
          <w:rFonts w:hint="eastAsia"/>
        </w:rPr>
      </w:pPr>
      <w:r>
        <w:rPr>
          <w:rFonts w:hint="eastAsia"/>
        </w:rPr>
        <w:t>He is now the appointed Mediator between God and man— He will one day be the Judge and King of all the earth. Reader, when such a One as this speaks, you may safely trust Him. What He promises He is able to perform.</w:t>
      </w:r>
    </w:p>
    <w:p w14:paraId="04D7BB7D">
      <w:pPr>
        <w:ind w:left="-5" w:right="2"/>
        <w:rPr>
          <w:rFonts w:hint="eastAsia"/>
        </w:rPr>
      </w:pPr>
      <w:r>
        <w:rPr>
          <w:rFonts w:hint="eastAsia"/>
        </w:rPr>
        <w:t>祂现在是神与人之间所命定的中保——祂有一天将成为全地的审判官和君王。读者，当这样的一位说话时，你可以安全地信靠祂。祂所应许的，祂有能力成就。</w:t>
      </w:r>
    </w:p>
    <w:p w14:paraId="3D9A7508">
      <w:pPr>
        <w:ind w:left="-5" w:right="2"/>
        <w:rPr>
          <w:rFonts w:hint="eastAsia"/>
        </w:rPr>
      </w:pPr>
    </w:p>
    <w:p w14:paraId="1F4086AB">
      <w:pPr>
        <w:ind w:left="-5" w:right="2"/>
        <w:rPr>
          <w:rFonts w:hint="eastAsia"/>
        </w:rPr>
      </w:pPr>
      <w:r>
        <w:rPr>
          <w:rFonts w:hint="eastAsia"/>
        </w:rPr>
        <w:t>He is One who is most loving. He loved us so—that He left heaven for our sakes, and laid aside for a season, the glory which He had with the Father.</w:t>
      </w:r>
    </w:p>
    <w:p w14:paraId="70859DAB">
      <w:pPr>
        <w:ind w:left="-5" w:right="2"/>
        <w:rPr>
          <w:rFonts w:hint="eastAsia"/>
        </w:rPr>
      </w:pPr>
      <w:r>
        <w:rPr>
          <w:rFonts w:hint="eastAsia"/>
        </w:rPr>
        <w:t>祂是一位最具爱心的祂。祂如此爱我们——以至于为我们的缘故离开了天堂，并暂时放下了祂与父所拥有的荣耀。</w:t>
      </w:r>
    </w:p>
    <w:p w14:paraId="56BE33A1">
      <w:pPr>
        <w:ind w:left="-5" w:right="2"/>
        <w:rPr>
          <w:rFonts w:hint="eastAsia"/>
        </w:rPr>
      </w:pPr>
    </w:p>
    <w:p w14:paraId="048FAFF6">
      <w:pPr>
        <w:ind w:left="-5" w:right="2"/>
        <w:rPr>
          <w:rFonts w:hint="eastAsia"/>
        </w:rPr>
      </w:pPr>
      <w:r>
        <w:rPr>
          <w:rFonts w:hint="eastAsia"/>
        </w:rPr>
        <w:t>He loved us so—that He was born of a woman for our sakes and lived thirty-three years in this sinful world.</w:t>
      </w:r>
    </w:p>
    <w:p w14:paraId="7FA6E0A8">
      <w:pPr>
        <w:ind w:left="-5" w:right="2"/>
        <w:rPr>
          <w:rFonts w:hint="eastAsia"/>
        </w:rPr>
      </w:pPr>
      <w:r>
        <w:rPr>
          <w:rFonts w:hint="eastAsia"/>
        </w:rPr>
        <w:t>祂如此爱我们——以至于为我们的缘故由妇人所生，并在这个罪恶的世界中生活了三十三年。</w:t>
      </w:r>
    </w:p>
    <w:p w14:paraId="6684BD83">
      <w:pPr>
        <w:ind w:left="-5" w:right="2"/>
        <w:rPr>
          <w:rFonts w:hint="eastAsia"/>
        </w:rPr>
      </w:pPr>
    </w:p>
    <w:p w14:paraId="1DDA57B4">
      <w:pPr>
        <w:ind w:left="-5" w:right="2"/>
        <w:rPr>
          <w:rFonts w:hint="eastAsia"/>
        </w:rPr>
      </w:pPr>
      <w:r>
        <w:rPr>
          <w:rFonts w:hint="eastAsia"/>
        </w:rPr>
        <w:t>He loved us so—that He undertook to pay our mighty debt to God, and died upon the cross to make atonement for our sins. Reader, when such a One as this speaks—He deserves a hearing. When He promises a thing, you need not be afraid to trust him.</w:t>
      </w:r>
    </w:p>
    <w:p w14:paraId="1D61660F">
      <w:pPr>
        <w:ind w:left="-5" w:right="2"/>
        <w:rPr>
          <w:rFonts w:hint="eastAsia"/>
        </w:rPr>
      </w:pPr>
      <w:r>
        <w:rPr>
          <w:rFonts w:hint="eastAsia"/>
        </w:rPr>
        <w:t>祂如此爱我们——以至于祂承担了偿还我们对神的巨大债务，并死在十字架上为我们的罪作出赎罪。读者，当这样的一位说话时——祂值得被聆听。当祂应许一件事时，你不需要害怕信赖祂。</w:t>
      </w:r>
    </w:p>
    <w:p w14:paraId="248504A4">
      <w:pPr>
        <w:ind w:left="-5" w:right="2"/>
        <w:rPr>
          <w:rFonts w:hint="eastAsia"/>
        </w:rPr>
      </w:pPr>
    </w:p>
    <w:p w14:paraId="687AD8B8">
      <w:pPr>
        <w:ind w:left="-5" w:right="2"/>
        <w:rPr>
          <w:rFonts w:hint="eastAsia"/>
        </w:rPr>
      </w:pPr>
      <w:r>
        <w:rPr>
          <w:rFonts w:hint="eastAsia"/>
        </w:rPr>
        <w:t>He is One who knows the heart of man most thoroughly. He took on Him a body like our own, and was made like man in all things, sin only excepted.</w:t>
      </w:r>
    </w:p>
    <w:p w14:paraId="4D79130A">
      <w:pPr>
        <w:ind w:left="-5" w:right="2"/>
        <w:rPr>
          <w:rFonts w:hint="eastAsia"/>
        </w:rPr>
      </w:pPr>
      <w:r>
        <w:rPr>
          <w:rFonts w:hint="eastAsia"/>
        </w:rPr>
        <w:t>祂是那位最彻底地了解人心思的祂。祂取了像我们一样的身体，并在凡事上都与人相似，只是没有罪。</w:t>
      </w:r>
    </w:p>
    <w:p w14:paraId="50446796">
      <w:pPr>
        <w:ind w:left="-5" w:right="2"/>
        <w:rPr>
          <w:rFonts w:hint="eastAsia"/>
        </w:rPr>
      </w:pPr>
    </w:p>
    <w:p w14:paraId="61F25E50">
      <w:pPr>
        <w:ind w:left="-5" w:right="2"/>
        <w:rPr>
          <w:rFonts w:hint="eastAsia"/>
        </w:rPr>
      </w:pPr>
      <w:r>
        <w:rPr>
          <w:rFonts w:hint="eastAsia"/>
        </w:rPr>
        <w:t>He knows by experience what man has to go through. He has tasted poverty, and weariness, and hunger, and thirst, and pain, and temptation.</w:t>
      </w:r>
    </w:p>
    <w:p w14:paraId="330E34A1">
      <w:pPr>
        <w:ind w:left="-5" w:right="2"/>
        <w:rPr>
          <w:rFonts w:hint="eastAsia"/>
        </w:rPr>
      </w:pPr>
      <w:r>
        <w:rPr>
          <w:rFonts w:hint="eastAsia"/>
        </w:rPr>
        <w:t>祂凭经验知道人必须经历什么。祂尝过贫穷、疲倦、饥饿、口渴、疼痛和试探。</w:t>
      </w:r>
    </w:p>
    <w:p w14:paraId="103077F4">
      <w:pPr>
        <w:ind w:left="-5" w:right="2"/>
        <w:rPr>
          <w:rFonts w:hint="eastAsia"/>
        </w:rPr>
      </w:pPr>
    </w:p>
    <w:p w14:paraId="32563B78">
      <w:pPr>
        <w:ind w:left="-5" w:right="2"/>
        <w:rPr>
          <w:rFonts w:hint="eastAsia"/>
        </w:rPr>
      </w:pPr>
      <w:r>
        <w:rPr>
          <w:rFonts w:hint="eastAsia"/>
        </w:rPr>
        <w:t>He is acquainted with all our conditions upon earth; He has "suffered Himself being tempted." Reader, when such a One as this makes an offer, He makes it with perfect wisdom. He knows exactly what you and I need.</w:t>
      </w:r>
    </w:p>
    <w:p w14:paraId="021A1A16">
      <w:pPr>
        <w:ind w:left="-5" w:right="2"/>
        <w:rPr>
          <w:rFonts w:hint="eastAsia"/>
        </w:rPr>
      </w:pPr>
      <w:r>
        <w:rPr>
          <w:rFonts w:hint="eastAsia"/>
        </w:rPr>
        <w:t>祂熟悉我们在地上的一切景况；祂“亲自受过试探而受苦”。读者，当这样的一位提出邀请时，祂是以完全的智慧提出的。祂确切地知道你和我的需要。</w:t>
      </w:r>
    </w:p>
    <w:p w14:paraId="31A8C19F">
      <w:pPr>
        <w:ind w:left="-5" w:right="2"/>
        <w:rPr>
          <w:rFonts w:hint="eastAsia"/>
        </w:rPr>
      </w:pPr>
    </w:p>
    <w:p w14:paraId="07D6B84B">
      <w:pPr>
        <w:ind w:left="-5" w:right="2"/>
        <w:rPr>
          <w:rFonts w:hint="eastAsia"/>
        </w:rPr>
      </w:pPr>
      <w:r>
        <w:rPr>
          <w:rFonts w:hint="eastAsia"/>
        </w:rPr>
        <w:t>He is One who never breaks His word. He always fulfils His promises—He never fails to do what He undertakes. He never disappoints the soul that trusts Him.</w:t>
      </w:r>
    </w:p>
    <w:p w14:paraId="0510D21B">
      <w:pPr>
        <w:ind w:left="-5" w:right="2"/>
        <w:rPr>
          <w:rFonts w:hint="eastAsia"/>
        </w:rPr>
      </w:pPr>
      <w:r>
        <w:rPr>
          <w:rFonts w:hint="eastAsia"/>
        </w:rPr>
        <w:t>祂是那位永不食言的祂。祂总是实现祂的应许——祂从不未能成就祂所承担的事情。祂从不让信靠祂的灵魂失望。</w:t>
      </w:r>
    </w:p>
    <w:p w14:paraId="3A84EE6E">
      <w:pPr>
        <w:ind w:left="-5" w:right="2"/>
        <w:rPr>
          <w:rFonts w:hint="eastAsia"/>
        </w:rPr>
      </w:pPr>
    </w:p>
    <w:p w14:paraId="006E3743">
      <w:pPr>
        <w:ind w:left="-5" w:right="2"/>
        <w:rPr>
          <w:rFonts w:hint="eastAsia"/>
        </w:rPr>
      </w:pPr>
      <w:r>
        <w:rPr>
          <w:rFonts w:hint="eastAsia"/>
        </w:rPr>
        <w:t>Mighty as He is, there is one thing which He cannot do—it is impossible for Him to lie. Reader, when such a One as this makes a promise, you need not doubt that He will stand to it. You may depend with confidence on His word.</w:t>
      </w:r>
    </w:p>
    <w:p w14:paraId="3D43ED5D">
      <w:pPr>
        <w:ind w:left="-5" w:right="2"/>
        <w:rPr>
          <w:rFonts w:hint="eastAsia"/>
        </w:rPr>
      </w:pPr>
      <w:r>
        <w:rPr>
          <w:rFonts w:hint="eastAsia"/>
        </w:rPr>
        <w:t>尽管祂大有能力，但有一件事祂不能做——祂不可能说谎。读者，当这样的一位作出应许时，你不需要怀疑祂会坚守它。你可以满怀信心地依赖祂的话。</w:t>
      </w:r>
    </w:p>
    <w:p w14:paraId="7D7CEC61">
      <w:pPr>
        <w:ind w:left="-5" w:right="2"/>
        <w:rPr>
          <w:rFonts w:hint="eastAsia"/>
        </w:rPr>
      </w:pPr>
    </w:p>
    <w:p w14:paraId="6E97CA01">
      <w:pPr>
        <w:ind w:left="-5" w:right="2"/>
        <w:rPr>
          <w:rFonts w:hint="eastAsia"/>
        </w:rPr>
      </w:pPr>
      <w:r>
        <w:rPr>
          <w:rFonts w:hint="eastAsia"/>
        </w:rPr>
        <w:t>Reader, you have now heard who sends you the invitation which is before you today. It is the Lord Jesus Christ. Give Him the credit due to His name—grant Him a full and impartial hearing.</w:t>
      </w:r>
    </w:p>
    <w:p w14:paraId="74FC0A99">
      <w:pPr>
        <w:ind w:left="-5" w:right="2"/>
        <w:rPr>
          <w:rFonts w:hint="eastAsia"/>
        </w:rPr>
      </w:pPr>
      <w:r>
        <w:rPr>
          <w:rFonts w:hint="eastAsia"/>
        </w:rPr>
        <w:t>读者，你现在已经听到了今天在你面前的邀请是谁发出的。是主耶稣基督。将配得祂名声的信任归给祂——给予祂充分和公正的聆听。</w:t>
      </w:r>
    </w:p>
    <w:p w14:paraId="7CB09630">
      <w:pPr>
        <w:ind w:left="-5" w:right="2"/>
        <w:rPr>
          <w:rFonts w:hint="eastAsia"/>
        </w:rPr>
      </w:pPr>
    </w:p>
    <w:p w14:paraId="4795ABAF">
      <w:pPr>
        <w:ind w:left="-5" w:right="2"/>
        <w:rPr>
          <w:rFonts w:hint="eastAsia"/>
        </w:rPr>
      </w:pPr>
      <w:r>
        <w:rPr>
          <w:rFonts w:hint="eastAsia"/>
        </w:rPr>
        <w:t>Believe that a promise from His month deserves your best attention—see that you refuse not Him who speaks. It is written, "If they escaped not who refused Him who spoke on earth—much more shall not we escape, if we refuse Him who speaks from heaven." (Heb. 12:25.)</w:t>
      </w:r>
    </w:p>
    <w:p w14:paraId="47EA191C">
      <w:pPr>
        <w:ind w:left="-5" w:right="2"/>
        <w:rPr>
          <w:rFonts w:hint="eastAsia"/>
        </w:rPr>
      </w:pPr>
      <w:r>
        <w:rPr>
          <w:rFonts w:hint="eastAsia"/>
        </w:rPr>
        <w:t>相信出自祂口中的应许值得你最大的关注——要警惕不要拒绝那位说话的祂。经上写着：“那些拒绝在地上说话的祂的人尚且不能逃脱，何况我们拒绝那位从天上说话的祂，就更不能逃脱了。”（希伯来书 12:25。）</w:t>
      </w:r>
    </w:p>
    <w:p w14:paraId="2D69EFB2">
      <w:pPr>
        <w:ind w:left="-5" w:right="2"/>
        <w:rPr>
          <w:rFonts w:hint="eastAsia"/>
        </w:rPr>
      </w:pPr>
    </w:p>
    <w:p w14:paraId="6AFBAE18">
      <w:pPr>
        <w:ind w:left="-5" w:right="2"/>
        <w:rPr>
          <w:rFonts w:hint="eastAsia"/>
        </w:rPr>
      </w:pPr>
      <w:r>
        <w:rPr>
          <w:rFonts w:hint="eastAsia"/>
        </w:rPr>
        <w:t>II. I will now show you, in the second place, to WHOM the invitation before you is addressed.</w:t>
      </w:r>
    </w:p>
    <w:p w14:paraId="78C33ECF">
      <w:pPr>
        <w:ind w:left="-5" w:right="2"/>
        <w:rPr>
          <w:rFonts w:hint="eastAsia"/>
        </w:rPr>
      </w:pPr>
      <w:r>
        <w:rPr>
          <w:rFonts w:hint="eastAsia"/>
        </w:rPr>
        <w:t>二、现在我将向你们展示，其次，摆在你们面前的邀请是向谁发出的。</w:t>
      </w:r>
    </w:p>
    <w:p w14:paraId="04476C5B">
      <w:pPr>
        <w:ind w:left="-5" w:right="2"/>
        <w:rPr>
          <w:rFonts w:hint="eastAsia"/>
        </w:rPr>
      </w:pPr>
    </w:p>
    <w:p w14:paraId="65CACA4C">
      <w:pPr>
        <w:ind w:left="-5" w:right="2"/>
        <w:rPr>
          <w:rFonts w:hint="eastAsia"/>
        </w:rPr>
      </w:pPr>
      <w:r>
        <w:rPr>
          <w:rFonts w:hint="eastAsia"/>
        </w:rPr>
        <w:t>The Lord Jesus addresses "all who labor and are heavy-laden." The expression is deeply comforting and instructive. It is wide, sweeping, and comprehensive. It describes the ease of millions in every part of the world.</w:t>
      </w:r>
    </w:p>
    <w:p w14:paraId="6672D640">
      <w:pPr>
        <w:ind w:left="-5" w:right="2"/>
        <w:rPr>
          <w:rFonts w:hint="eastAsia"/>
        </w:rPr>
      </w:pPr>
      <w:r>
        <w:rPr>
          <w:rFonts w:hint="eastAsia"/>
        </w:rPr>
        <w:t>主耶稣向“凡劳苦担重担的人”发出邀请。这个表达是深刻安慰人心和具有教导性的。它是广阔的、全面的、包罗万象的。它描述了世界上每个角落数百万人的境况。</w:t>
      </w:r>
    </w:p>
    <w:p w14:paraId="19BE3A3A">
      <w:pPr>
        <w:ind w:left="-5" w:right="2"/>
        <w:rPr>
          <w:rFonts w:hint="eastAsia"/>
        </w:rPr>
      </w:pPr>
    </w:p>
    <w:p w14:paraId="023B276B">
      <w:pPr>
        <w:ind w:left="-5" w:right="2"/>
        <w:rPr>
          <w:rFonts w:hint="eastAsia"/>
        </w:rPr>
      </w:pPr>
      <w:r>
        <w:rPr>
          <w:rFonts w:hint="eastAsia"/>
        </w:rPr>
        <w:t>Where are the laboring and heavy-laden? They are everywhere— they are a multitude that man can scarcely number; they are to be found in every climate, and in every country under the sun.</w:t>
      </w:r>
    </w:p>
    <w:p w14:paraId="026262A3">
      <w:pPr>
        <w:ind w:left="-5" w:right="2"/>
        <w:rPr>
          <w:rFonts w:hint="eastAsia"/>
        </w:rPr>
      </w:pPr>
      <w:r>
        <w:rPr>
          <w:rFonts w:hint="eastAsia"/>
        </w:rPr>
        <w:t>劳苦担重担的人在哪里？他们无处不在——他们是人几乎无法数清的群众；他们在太阳底下的每一种气候和每一个国家都能找到。</w:t>
      </w:r>
    </w:p>
    <w:p w14:paraId="19D9A4D5">
      <w:pPr>
        <w:ind w:left="-5" w:right="2"/>
        <w:rPr>
          <w:rFonts w:hint="eastAsia"/>
        </w:rPr>
      </w:pPr>
    </w:p>
    <w:p w14:paraId="0B3166D0">
      <w:pPr>
        <w:ind w:left="-5" w:right="2"/>
        <w:rPr>
          <w:rFonts w:hint="eastAsia"/>
        </w:rPr>
      </w:pPr>
      <w:r>
        <w:rPr>
          <w:rFonts w:hint="eastAsia"/>
        </w:rPr>
        <w:t>They live in Europe, in Asia, in Africa, and in America; they dwell by the banks of the Seine, as well as the banks of the Thames; by the banks of the Mississippi as well as the banks of the Niger.</w:t>
      </w:r>
    </w:p>
    <w:p w14:paraId="10211A91">
      <w:pPr>
        <w:ind w:left="-5" w:right="2"/>
        <w:rPr>
          <w:rFonts w:hint="eastAsia"/>
        </w:rPr>
      </w:pPr>
      <w:r>
        <w:rPr>
          <w:rFonts w:hint="eastAsia"/>
        </w:rPr>
        <w:t>他们生活在欧洲、亚洲、非洲和美洲；他们居住在塞纳河畔，也居住在泰晤士河畔；居住在密西西比河畔，也居住在尼日尔河畔。</w:t>
      </w:r>
    </w:p>
    <w:p w14:paraId="3F3844A1">
      <w:pPr>
        <w:ind w:left="-5" w:right="2"/>
        <w:rPr>
          <w:rFonts w:hint="eastAsia"/>
        </w:rPr>
      </w:pPr>
    </w:p>
    <w:p w14:paraId="388E358F">
      <w:pPr>
        <w:ind w:left="-5" w:right="2"/>
        <w:rPr>
          <w:rFonts w:hint="eastAsia"/>
        </w:rPr>
      </w:pPr>
      <w:r>
        <w:rPr>
          <w:rFonts w:hint="eastAsia"/>
        </w:rPr>
        <w:t>They abound under republics as well as under monarchies; under liberal governments as well as under despotism. Everywhere you will find trouble, care, sorrow, anxiety, murmuring, discontent, and unrest.</w:t>
      </w:r>
    </w:p>
    <w:p w14:paraId="24CBFF58">
      <w:pPr>
        <w:ind w:left="-5" w:right="2"/>
        <w:rPr>
          <w:rFonts w:hint="eastAsia"/>
        </w:rPr>
      </w:pPr>
      <w:r>
        <w:rPr>
          <w:rFonts w:hint="eastAsia"/>
        </w:rPr>
        <w:t>他们在共和制下和在君主制下都大量存在；在自由政府下和在专制下都如此。无论在哪里，你都会发现麻烦、忧虑、悲伤、焦虑、抱怨、不满和不安。</w:t>
      </w:r>
    </w:p>
    <w:p w14:paraId="3F357FCF">
      <w:pPr>
        <w:ind w:left="-5" w:right="2"/>
        <w:rPr>
          <w:rFonts w:hint="eastAsia"/>
        </w:rPr>
      </w:pPr>
    </w:p>
    <w:p w14:paraId="6D74CD01">
      <w:pPr>
        <w:ind w:left="-5" w:right="2"/>
        <w:rPr>
          <w:rFonts w:hint="eastAsia"/>
        </w:rPr>
      </w:pPr>
      <w:r>
        <w:rPr>
          <w:rFonts w:hint="eastAsia"/>
        </w:rPr>
        <w:t>What does it mean? What does it all come to? Men are "laboring and heavyladen."</w:t>
      </w:r>
    </w:p>
    <w:p w14:paraId="0FD4C0B2">
      <w:pPr>
        <w:ind w:left="-5" w:right="2"/>
        <w:rPr>
          <w:rFonts w:hint="eastAsia"/>
        </w:rPr>
      </w:pPr>
      <w:r>
        <w:rPr>
          <w:rFonts w:hint="eastAsia"/>
        </w:rPr>
        <w:t>这意味着什么？这一切归结于什么？人们正在“劳苦担重担”。</w:t>
      </w:r>
    </w:p>
    <w:p w14:paraId="73BB4E5E">
      <w:pPr>
        <w:ind w:left="-5" w:right="2"/>
        <w:rPr>
          <w:rFonts w:hint="eastAsia"/>
        </w:rPr>
      </w:pPr>
    </w:p>
    <w:p w14:paraId="6182CC92">
      <w:pPr>
        <w:ind w:left="-5" w:right="2"/>
        <w:rPr>
          <w:rFonts w:hint="eastAsia"/>
        </w:rPr>
      </w:pPr>
      <w:r>
        <w:rPr>
          <w:rFonts w:hint="eastAsia"/>
        </w:rPr>
        <w:t>To what class do the laboring and heavy-laden belong to? They belong to every class—there is no exception. They are to be found among masters as well as among servants; among rich as well as among poor; among kings as well as among subjects; among learned as well as among ignorant people.</w:t>
      </w:r>
    </w:p>
    <w:p w14:paraId="4198B807">
      <w:pPr>
        <w:ind w:left="-5" w:right="2"/>
        <w:rPr>
          <w:rFonts w:hint="eastAsia"/>
        </w:rPr>
      </w:pPr>
      <w:r>
        <w:rPr>
          <w:rFonts w:hint="eastAsia"/>
        </w:rPr>
        <w:t>劳苦担重担的人属于哪个阶层？他们属于每一个阶层——没有例外。他们在主人中可以找到，在仆人中也可以找到；在富人中可以找到，在穷人中也可以找到；在君王中可以找到，在臣民中也可以找到；在有学问的人中可以找到，在无知的人中也可以找到。</w:t>
      </w:r>
    </w:p>
    <w:p w14:paraId="0BAD984D">
      <w:pPr>
        <w:ind w:left="-5" w:right="2"/>
        <w:rPr>
          <w:rFonts w:hint="eastAsia"/>
        </w:rPr>
      </w:pPr>
    </w:p>
    <w:p w14:paraId="7A187D84">
      <w:pPr>
        <w:ind w:left="-5" w:right="2"/>
        <w:rPr>
          <w:rFonts w:hint="eastAsia"/>
        </w:rPr>
      </w:pPr>
      <w:r>
        <w:rPr>
          <w:rFonts w:hint="eastAsia"/>
        </w:rPr>
        <w:t>In every class you will find trouble, care, sorrow, anxiety, murmuring, discontent, and unrest. What does it mean? What does it all come to? Men are "laboring and heavyladen."</w:t>
      </w:r>
    </w:p>
    <w:p w14:paraId="0A5314B0">
      <w:pPr>
        <w:ind w:left="-5" w:right="2"/>
        <w:rPr>
          <w:rFonts w:hint="eastAsia"/>
        </w:rPr>
      </w:pPr>
      <w:r>
        <w:rPr>
          <w:rFonts w:hint="eastAsia"/>
        </w:rPr>
        <w:t>在每一个阶层，你都会发现麻烦、忧虑、悲伤、焦虑、抱怨、不满和不安。这意味着什么？这一切归结于什么？人们正在“劳苦担重担”。</w:t>
      </w:r>
    </w:p>
    <w:p w14:paraId="40A172A7">
      <w:pPr>
        <w:ind w:left="-5" w:right="2"/>
        <w:rPr>
          <w:rFonts w:hint="eastAsia"/>
        </w:rPr>
      </w:pPr>
    </w:p>
    <w:p w14:paraId="578BC56C">
      <w:pPr>
        <w:ind w:left="-5" w:right="2"/>
        <w:rPr>
          <w:rFonts w:hint="eastAsia"/>
        </w:rPr>
      </w:pPr>
      <w:r>
        <w:rPr>
          <w:rFonts w:hint="eastAsia"/>
        </w:rPr>
        <w:t>Reader, how shall we explain this? What is the cause of the state of things which I have just tried to describe? Did God create man at the beginning to be unhappy? Most certainly not!</w:t>
      </w:r>
    </w:p>
    <w:p w14:paraId="6114AE02">
      <w:pPr>
        <w:ind w:left="-5" w:right="2"/>
        <w:rPr>
          <w:rFonts w:hint="eastAsia"/>
        </w:rPr>
      </w:pPr>
      <w:r>
        <w:rPr>
          <w:rFonts w:hint="eastAsia"/>
        </w:rPr>
        <w:t>读者，我们如何解释这一切？我刚才试图描述的这种状况的原因是什么？神在起初创造人是为了不快乐吗？当然不是！</w:t>
      </w:r>
    </w:p>
    <w:p w14:paraId="6B975CE6">
      <w:pPr>
        <w:ind w:left="-5" w:right="2"/>
        <w:rPr>
          <w:rFonts w:hint="eastAsia"/>
        </w:rPr>
      </w:pPr>
    </w:p>
    <w:p w14:paraId="2B124E1C">
      <w:pPr>
        <w:ind w:left="-5" w:right="2"/>
        <w:rPr>
          <w:rFonts w:hint="eastAsia"/>
        </w:rPr>
      </w:pPr>
      <w:r>
        <w:rPr>
          <w:rFonts w:hint="eastAsia"/>
        </w:rPr>
        <w:t>Are human governments to blame because men are not happy? At most to a very slight extent. The fault lies far too deep to be reached by human laws. There is another cause, a cause which many unhappily refuse to see— that cause is SIN.</w:t>
      </w:r>
    </w:p>
    <w:p w14:paraId="348E2D3D">
      <w:pPr>
        <w:ind w:left="-5" w:right="2"/>
        <w:rPr>
          <w:rFonts w:hint="eastAsia"/>
        </w:rPr>
      </w:pPr>
      <w:r>
        <w:rPr>
          <w:rFonts w:hint="eastAsia"/>
        </w:rPr>
        <w:t>人类政府是否应该为人的不快乐负责？至多只占极小的程度。这个根源太深了，人类法律无法触及。还有另一个原因，一个不幸被许多人拒绝看到的原因——那个原因就是罪。</w:t>
      </w:r>
    </w:p>
    <w:p w14:paraId="455156AF">
      <w:pPr>
        <w:ind w:left="-5" w:right="2"/>
        <w:rPr>
          <w:rFonts w:hint="eastAsia"/>
        </w:rPr>
      </w:pPr>
    </w:p>
    <w:p w14:paraId="7335C187">
      <w:pPr>
        <w:ind w:left="-5" w:right="2"/>
        <w:rPr>
          <w:rFonts w:hint="eastAsia"/>
        </w:rPr>
      </w:pPr>
      <w:r>
        <w:rPr>
          <w:rFonts w:hint="eastAsia"/>
        </w:rPr>
        <w:t>Reader, sin and departure from God, are the true reasons why men are everywhere laboring and heavy-laden. Sin is the universal disease which infects the whole earth.</w:t>
      </w:r>
    </w:p>
    <w:p w14:paraId="1DC27B5F">
      <w:pPr>
        <w:ind w:left="-5" w:right="2"/>
        <w:rPr>
          <w:rFonts w:hint="eastAsia"/>
        </w:rPr>
      </w:pPr>
      <w:r>
        <w:rPr>
          <w:rFonts w:hint="eastAsia"/>
        </w:rPr>
        <w:t>读者，罪恶和偏离神，是人到处劳苦担重担的真正原因。罪是感染整个地球的普遍疾病。</w:t>
      </w:r>
    </w:p>
    <w:p w14:paraId="496386CE">
      <w:pPr>
        <w:ind w:left="-5" w:right="2"/>
        <w:rPr>
          <w:rFonts w:hint="eastAsia"/>
        </w:rPr>
      </w:pPr>
    </w:p>
    <w:p w14:paraId="715F0382">
      <w:pPr>
        <w:ind w:left="-5" w:right="2"/>
        <w:rPr>
          <w:rFonts w:hint="eastAsia"/>
        </w:rPr>
      </w:pPr>
      <w:r>
        <w:rPr>
          <w:rFonts w:hint="eastAsia"/>
        </w:rPr>
        <w:t>Sin brought in thorns and thistles at the beginning, and obliged man to earn his bread by the sweat of his brow; sin is the reason why the whole creation groans and travails in pain, and the foundations of the earth are out of course; sin is the cause of all the burdens which now press down mankind.</w:t>
      </w:r>
    </w:p>
    <w:p w14:paraId="79A59D4C">
      <w:pPr>
        <w:ind w:left="-5" w:right="2"/>
        <w:rPr>
          <w:rFonts w:hint="eastAsia"/>
        </w:rPr>
      </w:pPr>
      <w:r>
        <w:rPr>
          <w:rFonts w:hint="eastAsia"/>
        </w:rPr>
        <w:t>罪恶在起初带来了荆棘和蒺藜，并迫使人汗流满面地赚取食物；罪恶是整个受造物都在呻吟和忍受痛苦，地基被摇动的原因；罪恶是现在压在人类身上所有重担的原因。</w:t>
      </w:r>
    </w:p>
    <w:p w14:paraId="6A2D732B">
      <w:pPr>
        <w:ind w:left="-5" w:right="2"/>
        <w:rPr>
          <w:rFonts w:hint="eastAsia"/>
        </w:rPr>
      </w:pPr>
    </w:p>
    <w:p w14:paraId="5E96A696">
      <w:pPr>
        <w:ind w:left="-5" w:right="2"/>
        <w:rPr>
          <w:rFonts w:hint="eastAsia"/>
        </w:rPr>
      </w:pPr>
      <w:r>
        <w:rPr>
          <w:rFonts w:hint="eastAsia"/>
        </w:rPr>
        <w:t>Most men know it not, and weary themselves in vain to explain the state of things among them. But sin is the great root and foundation of all sorrow, whatever proud man may think. How much men ought to hate sin!</w:t>
      </w:r>
    </w:p>
    <w:p w14:paraId="57BF8E8C">
      <w:pPr>
        <w:ind w:left="-5" w:right="2"/>
        <w:rPr>
          <w:rFonts w:hint="eastAsia"/>
        </w:rPr>
      </w:pPr>
      <w:r>
        <w:rPr>
          <w:rFonts w:hint="eastAsia"/>
        </w:rPr>
        <w:t>大多数人不知道这一点，徒劳地使自己疲惫地去解释他们中间事物的状态。但无论骄傲的人怎么想，罪是所有忧伤的巨大根源和基础。人是多么应该憎恨罪恶啊！</w:t>
      </w:r>
    </w:p>
    <w:p w14:paraId="311ECF00">
      <w:pPr>
        <w:ind w:left="-5" w:right="2"/>
        <w:rPr>
          <w:rFonts w:hint="eastAsia"/>
        </w:rPr>
      </w:pPr>
    </w:p>
    <w:p w14:paraId="57B9024C">
      <w:pPr>
        <w:ind w:left="-5" w:right="2"/>
        <w:rPr>
          <w:rFonts w:hint="eastAsia"/>
        </w:rPr>
      </w:pPr>
      <w:r>
        <w:rPr>
          <w:rFonts w:hint="eastAsia"/>
        </w:rPr>
        <w:t>Reader, are you one of those who are laboring and heavy-laden? I think it very likely that you are. I am firmly persuaded that there are thousands of men and women in the world who are inwardly uncomfortable; and yet will not confess it.</w:t>
      </w:r>
    </w:p>
    <w:p w14:paraId="3C7137F1">
      <w:pPr>
        <w:ind w:left="-5" w:right="2"/>
        <w:rPr>
          <w:rFonts w:hint="eastAsia"/>
        </w:rPr>
      </w:pPr>
      <w:r>
        <w:rPr>
          <w:rFonts w:hint="eastAsia"/>
        </w:rPr>
        <w:t>读者，你是否是那些劳苦担重担的人之一？我认为你很可能是。我坚信，世界上有成千上万的男人和女人内心感到不安；然而却不肯承认。</w:t>
      </w:r>
    </w:p>
    <w:p w14:paraId="098437DA">
      <w:pPr>
        <w:ind w:left="-5" w:right="2"/>
        <w:rPr>
          <w:rFonts w:hint="eastAsia"/>
        </w:rPr>
      </w:pPr>
    </w:p>
    <w:p w14:paraId="6DADB24E">
      <w:pPr>
        <w:ind w:left="-5" w:right="2"/>
        <w:rPr>
          <w:rFonts w:hint="eastAsia"/>
        </w:rPr>
      </w:pPr>
      <w:r>
        <w:rPr>
          <w:rFonts w:hint="eastAsia"/>
        </w:rPr>
        <w:t>They feel a burden on their hearts, which they would gladly get rid of; and yet they do not know the way. They have a conviction that all is not right in their inward man, which they never tell to anyone.</w:t>
      </w:r>
    </w:p>
    <w:p w14:paraId="2F365D3A">
      <w:pPr>
        <w:ind w:left="-5" w:right="2"/>
        <w:rPr>
          <w:rFonts w:hint="eastAsia"/>
        </w:rPr>
      </w:pPr>
      <w:r>
        <w:rPr>
          <w:rFonts w:hint="eastAsia"/>
        </w:rPr>
        <w:t>他们感到心头有重担，他们很乐意摆脱它；然而他们不知道方法。他们有一种从未告诉任何人的信念，即他们内在的人并不完全正确。</w:t>
      </w:r>
    </w:p>
    <w:p w14:paraId="0D130446">
      <w:pPr>
        <w:ind w:left="-5" w:right="2"/>
        <w:rPr>
          <w:rFonts w:hint="eastAsia"/>
        </w:rPr>
      </w:pPr>
    </w:p>
    <w:p w14:paraId="34EB2793">
      <w:pPr>
        <w:ind w:left="-5" w:right="2"/>
        <w:rPr>
          <w:rFonts w:hint="eastAsia"/>
        </w:rPr>
      </w:pPr>
      <w:r>
        <w:rPr>
          <w:rFonts w:hint="eastAsia"/>
        </w:rPr>
        <w:t>Husbands do not tell it to their wives, and wives do not tell it to their husbands; children do not tell it to their parents, and friends do not tell it to their friends; but the inward burden lies heavily on many hearts!</w:t>
      </w:r>
    </w:p>
    <w:p w14:paraId="745B8355">
      <w:pPr>
        <w:ind w:left="-5" w:right="2"/>
        <w:rPr>
          <w:rFonts w:hint="eastAsia"/>
        </w:rPr>
      </w:pPr>
      <w:r>
        <w:rPr>
          <w:rFonts w:hint="eastAsia"/>
        </w:rPr>
        <w:t>丈夫不告诉妻子，妻子不告诉丈夫；孩子不告诉父母，朋友不告诉朋友；但内在的重担沉重地压在许多人的心上！</w:t>
      </w:r>
    </w:p>
    <w:p w14:paraId="15078C03">
      <w:pPr>
        <w:ind w:left="-5" w:right="2"/>
        <w:rPr>
          <w:rFonts w:hint="eastAsia"/>
        </w:rPr>
      </w:pPr>
    </w:p>
    <w:p w14:paraId="5920DA71">
      <w:pPr>
        <w:ind w:left="-5" w:right="2"/>
        <w:rPr>
          <w:rFonts w:hint="eastAsia"/>
        </w:rPr>
      </w:pPr>
      <w:r>
        <w:rPr>
          <w:rFonts w:hint="eastAsia"/>
        </w:rPr>
        <w:t>There is far more unhappiness than the world sees! Disguise it as some will, there are multitudes uncomfortable because they know they are not prepared to meet God; and you, who are reading this tract, perhaps are one.</w:t>
      </w:r>
    </w:p>
    <w:p w14:paraId="1D223F16">
      <w:pPr>
        <w:ind w:left="-5" w:right="2"/>
        <w:rPr>
          <w:rFonts w:hint="eastAsia"/>
        </w:rPr>
      </w:pPr>
      <w:r>
        <w:rPr>
          <w:rFonts w:hint="eastAsia"/>
        </w:rPr>
        <w:t>有远超世人所见的更多的不幸福！无论有些人如何掩饰，有很多人感到不安，因为他们知道自己没有预备好见神；而你，正在阅读本短文的人，也许就是其中之一。</w:t>
      </w:r>
    </w:p>
    <w:p w14:paraId="26DE08B1">
      <w:pPr>
        <w:ind w:left="-5" w:right="2"/>
        <w:rPr>
          <w:rFonts w:hint="eastAsia"/>
        </w:rPr>
      </w:pPr>
    </w:p>
    <w:p w14:paraId="2665D7CF">
      <w:pPr>
        <w:ind w:left="-5" w:right="2"/>
        <w:rPr>
          <w:rFonts w:hint="eastAsia"/>
        </w:rPr>
      </w:pPr>
      <w:r>
        <w:rPr>
          <w:rFonts w:hint="eastAsia"/>
        </w:rPr>
        <w:t>Reader, if you are laboring and heavy-laden, you are the very person to whom the Lord Jesus Christ sends an invitation this day. If you have an aching heart, and a sore conscience; if you want rest for a weary soul, and know not where to find it; if you want peace for a guilty heart, and are at a loss which way to turn; you are the man, you are the woman, to whom Jesus speaks today.</w:t>
      </w:r>
    </w:p>
    <w:p w14:paraId="555F60E6">
      <w:pPr>
        <w:ind w:left="-5" w:right="2"/>
        <w:rPr>
          <w:rFonts w:hint="eastAsia"/>
        </w:rPr>
      </w:pPr>
      <w:r>
        <w:rPr>
          <w:rFonts w:hint="eastAsia"/>
        </w:rPr>
        <w:t>读者，如果你是劳苦担重担的人，你正是主耶稣基督今天向你发出邀请的人。如果你有一颗疼痛的心和受创的良心；如果你渴望为疲倦的灵魂找到安息，却不知道在哪里能找到；如果你渴望为有罪的心找到平安，却不知该转向何方；你就是耶稣今天说话的那个人，那个女人。</w:t>
      </w:r>
    </w:p>
    <w:p w14:paraId="52D26574">
      <w:pPr>
        <w:ind w:left="-5" w:right="2"/>
        <w:rPr>
          <w:rFonts w:hint="eastAsia"/>
        </w:rPr>
      </w:pPr>
    </w:p>
    <w:p w14:paraId="7839B4BC">
      <w:pPr>
        <w:ind w:left="-5" w:right="2"/>
        <w:rPr>
          <w:rFonts w:hint="eastAsia"/>
        </w:rPr>
      </w:pPr>
      <w:r>
        <w:rPr>
          <w:rFonts w:hint="eastAsia"/>
        </w:rPr>
        <w:t>There is hope for you. I bring you good tidings. "Come unto Me," says Jesus, "and I will give you rest."</w:t>
      </w:r>
    </w:p>
    <w:p w14:paraId="5955E0B7">
      <w:pPr>
        <w:ind w:left="-5" w:right="2"/>
        <w:rPr>
          <w:rFonts w:hint="eastAsia"/>
        </w:rPr>
      </w:pPr>
      <w:r>
        <w:rPr>
          <w:rFonts w:hint="eastAsia"/>
        </w:rPr>
        <w:t>你有盼望。我给你带来好消息。耶稣说：“到我这里来，我就使你们得安息。”</w:t>
      </w:r>
    </w:p>
    <w:p w14:paraId="4C01BD41">
      <w:pPr>
        <w:ind w:left="-5" w:right="2"/>
        <w:rPr>
          <w:rFonts w:hint="eastAsia"/>
        </w:rPr>
      </w:pPr>
    </w:p>
    <w:p w14:paraId="1C6F3CE2">
      <w:pPr>
        <w:ind w:left="-5" w:right="2"/>
        <w:rPr>
          <w:rFonts w:hint="eastAsia"/>
        </w:rPr>
      </w:pPr>
      <w:r>
        <w:rPr>
          <w:rFonts w:hint="eastAsia"/>
        </w:rPr>
        <w:t>You may tell me this invitation cannot be meant for you, because you are not good enough to be invited by Christ. I answer, that Jesus does not speak to the good, but to the laboring and heavy-laden. Do you know anything of this feeling? Then you are one to whom He speaks.</w:t>
      </w:r>
    </w:p>
    <w:p w14:paraId="737D42A1">
      <w:pPr>
        <w:ind w:left="-5" w:right="2"/>
        <w:rPr>
          <w:rFonts w:hint="eastAsia"/>
        </w:rPr>
      </w:pPr>
      <w:r>
        <w:rPr>
          <w:rFonts w:hint="eastAsia"/>
        </w:rPr>
        <w:t>你可能会告诉我，这个邀请不可能是针对你的，因为你不够好，不配被基督邀请。我回答说，耶稣不是对好人说话，而是对劳苦担重担的人说话。你对这种感觉有所了解吗？那么你就是祂说话的那个人。</w:t>
      </w:r>
    </w:p>
    <w:p w14:paraId="66BC5EDB">
      <w:pPr>
        <w:ind w:left="-5" w:right="2"/>
        <w:rPr>
          <w:rFonts w:hint="eastAsia"/>
        </w:rPr>
      </w:pPr>
    </w:p>
    <w:p w14:paraId="2FB916B7">
      <w:pPr>
        <w:ind w:left="-5" w:right="2"/>
        <w:rPr>
          <w:rFonts w:hint="eastAsia"/>
        </w:rPr>
      </w:pPr>
      <w:r>
        <w:rPr>
          <w:rFonts w:hint="eastAsia"/>
        </w:rPr>
        <w:t>You may tell me that the invitation cannot be meant for you, because you are a sinner, and know nothing about religion. I answer, that it matters nothing what you are, or what you have been. Do you at this moment feel laboring and heavy-laden? Then you are one to whom Jesus speaks.</w:t>
      </w:r>
    </w:p>
    <w:p w14:paraId="7FBB17E4">
      <w:pPr>
        <w:ind w:left="-5" w:right="2"/>
        <w:rPr>
          <w:rFonts w:hint="eastAsia"/>
        </w:rPr>
      </w:pPr>
      <w:r>
        <w:rPr>
          <w:rFonts w:hint="eastAsia"/>
        </w:rPr>
        <w:t>你可能会告诉我，这个邀请不可能是针对你的，因为你是一个罪人，对宗教一无所知。我回答说，你是谁，或你曾经是谁，都无关紧要。你此刻感到劳苦担重担吗？那么你就是祂说话的那个人。</w:t>
      </w:r>
    </w:p>
    <w:p w14:paraId="4E3C86F4">
      <w:pPr>
        <w:ind w:left="-5" w:right="2"/>
        <w:rPr>
          <w:rFonts w:hint="eastAsia"/>
        </w:rPr>
      </w:pPr>
    </w:p>
    <w:p w14:paraId="0BC3295D">
      <w:pPr>
        <w:ind w:left="-5" w:right="2"/>
        <w:rPr>
          <w:rFonts w:hint="eastAsia"/>
        </w:rPr>
      </w:pPr>
      <w:r>
        <w:rPr>
          <w:rFonts w:hint="eastAsia"/>
        </w:rPr>
        <w:t>You may tell me that you cannot think the invitation is meant for you, because you are not yet converted, and have not got a new heart. I answer, that Christ's invitation is not addressed to the converted, but to the laboring and heavy laden. Is this what you feel? Is there any burden on your heart? Then you are one of those to whom Christ speaks.</w:t>
      </w:r>
    </w:p>
    <w:p w14:paraId="34F39B03">
      <w:pPr>
        <w:ind w:left="-5" w:right="2"/>
        <w:rPr>
          <w:rFonts w:hint="eastAsia"/>
        </w:rPr>
      </w:pPr>
      <w:r>
        <w:rPr>
          <w:rFonts w:hint="eastAsia"/>
        </w:rPr>
        <w:t>你可能会告诉我，你不能认为这个邀请是针对你的，因为你还没有归正，还没有一颗新心。我回答说，基督的邀请不是向归正者发出的，而是向劳苦担重担的人发出的。这是你所感受到的吗？你的心上有重担吗？那么你就是基督说话的人之一。</w:t>
      </w:r>
    </w:p>
    <w:p w14:paraId="25700F98">
      <w:pPr>
        <w:ind w:left="-5" w:right="2"/>
        <w:rPr>
          <w:rFonts w:hint="eastAsia"/>
        </w:rPr>
      </w:pPr>
    </w:p>
    <w:p w14:paraId="0EE7A578">
      <w:pPr>
        <w:ind w:left="-5" w:right="2"/>
        <w:rPr>
          <w:rFonts w:hint="eastAsia"/>
        </w:rPr>
      </w:pPr>
      <w:r>
        <w:rPr>
          <w:rFonts w:hint="eastAsia"/>
        </w:rPr>
        <w:t>You may tell me that you have no right to accept this invitation, because you do not know that you are one of God's elect. I answer, that you have no right to put words in Christ's mouth, which God has not used—He does not say, "Come unto Me, all you that are elect."</w:t>
      </w:r>
    </w:p>
    <w:p w14:paraId="2F3E6D73">
      <w:pPr>
        <w:ind w:left="-5" w:right="2"/>
        <w:rPr>
          <w:rFonts w:hint="eastAsia"/>
        </w:rPr>
      </w:pPr>
      <w:r>
        <w:rPr>
          <w:rFonts w:hint="eastAsia"/>
        </w:rPr>
        <w:t>你可能会告诉我，你没有权利接受这个邀请，因为你不知道自己是不是神的选民之一。我回答说，你没有权利将神没有说过的话放在基督口中——祂没有说：“凡是选民的，都到我这里来。”</w:t>
      </w:r>
    </w:p>
    <w:p w14:paraId="42F6C7DA">
      <w:pPr>
        <w:ind w:left="-5" w:right="2"/>
        <w:rPr>
          <w:rFonts w:hint="eastAsia"/>
        </w:rPr>
      </w:pPr>
    </w:p>
    <w:p w14:paraId="1C8FDB10">
      <w:pPr>
        <w:ind w:left="-5" w:right="2"/>
        <w:rPr>
          <w:rFonts w:hint="eastAsia"/>
        </w:rPr>
      </w:pPr>
      <w:r>
        <w:rPr>
          <w:rFonts w:hint="eastAsia"/>
        </w:rPr>
        <w:t>He addresses all the laboring and heavy laden ones, without any exception. Are you one of them? Is there weight within on your soul? This is the only question you have to decide. If you are, you are one of these to whom Christ speaks.</w:t>
      </w:r>
    </w:p>
    <w:p w14:paraId="20FF92D9">
      <w:pPr>
        <w:ind w:left="-5" w:right="2"/>
        <w:rPr>
          <w:rFonts w:hint="eastAsia"/>
        </w:rPr>
      </w:pPr>
      <w:r>
        <w:rPr>
          <w:rFonts w:hint="eastAsia"/>
        </w:rPr>
        <w:t>祂向所有劳苦担重担的人说话，没有任何例外。你是他们中的一个吗？你的灵魂里有重担吗？这是你唯一需要决定的问题。如果是，你就是基督说话的人之一。</w:t>
      </w:r>
    </w:p>
    <w:p w14:paraId="52055C11">
      <w:pPr>
        <w:ind w:left="-5" w:right="2"/>
        <w:rPr>
          <w:rFonts w:hint="eastAsia"/>
        </w:rPr>
      </w:pPr>
    </w:p>
    <w:p w14:paraId="62ACFF28">
      <w:pPr>
        <w:ind w:left="-5" w:right="2"/>
        <w:rPr>
          <w:rFonts w:hint="eastAsia"/>
        </w:rPr>
      </w:pPr>
      <w:r>
        <w:rPr>
          <w:rFonts w:hint="eastAsia"/>
        </w:rPr>
        <w:t>Reader, if you are one of the laboring and heavy-laden ones, once more I entreat you not to refuse the invitation which I bring you today. Do not forsake your own mercies.</w:t>
      </w:r>
    </w:p>
    <w:p w14:paraId="4CFEC19D">
      <w:pPr>
        <w:ind w:left="-5" w:right="2"/>
        <w:rPr>
          <w:rFonts w:hint="eastAsia"/>
        </w:rPr>
      </w:pPr>
      <w:r>
        <w:rPr>
          <w:rFonts w:hint="eastAsia"/>
        </w:rPr>
        <w:t>读者，如果你是劳苦担重担的人之一，我再次恳求你不要拒绝我今天带给你的邀请。不要离弃你自己的怜悯。</w:t>
      </w:r>
    </w:p>
    <w:p w14:paraId="5CDD6310">
      <w:pPr>
        <w:ind w:left="-5" w:right="2"/>
        <w:rPr>
          <w:rFonts w:hint="eastAsia"/>
        </w:rPr>
      </w:pPr>
    </w:p>
    <w:p w14:paraId="527A87A3">
      <w:pPr>
        <w:ind w:left="-5" w:right="2"/>
        <w:rPr>
          <w:rFonts w:hint="eastAsia"/>
        </w:rPr>
      </w:pPr>
      <w:r>
        <w:rPr>
          <w:rFonts w:hint="eastAsia"/>
        </w:rPr>
        <w:t>The harbor of refuge is freely before you—do not turn away from it. The best of Friends holds out His hand to you—let not pride, or self-righteousness, or fear of man's ridicule, make you reject His offered love.</w:t>
      </w:r>
    </w:p>
    <w:p w14:paraId="59CEB8A3">
      <w:pPr>
        <w:ind w:left="-5" w:right="2"/>
        <w:rPr>
          <w:rFonts w:hint="eastAsia"/>
        </w:rPr>
      </w:pPr>
      <w:r>
        <w:rPr>
          <w:rFonts w:hint="eastAsia"/>
        </w:rPr>
        <w:t>避难港免费在你面前——不要转身离开它。最好的朋友向你伸出祂的手——不要让骄傲、或自义，或害怕人的嘲笑，使你拒绝祂所提供的爱。</w:t>
      </w:r>
    </w:p>
    <w:p w14:paraId="20F231A4">
      <w:pPr>
        <w:ind w:left="-5" w:right="2"/>
        <w:rPr>
          <w:rFonts w:hint="eastAsia"/>
        </w:rPr>
      </w:pPr>
    </w:p>
    <w:p w14:paraId="11D726D1">
      <w:pPr>
        <w:ind w:left="-5" w:right="2"/>
        <w:rPr>
          <w:rFonts w:hint="eastAsia"/>
        </w:rPr>
      </w:pPr>
      <w:r>
        <w:rPr>
          <w:rFonts w:hint="eastAsia"/>
        </w:rPr>
        <w:t>Take Him at His word. Say to Him, "Lord Jesus Christ, I am one of those whom Your invitation suits—I am laboring and heavy-laden. Lord, what will You have me to do?"</w:t>
      </w:r>
    </w:p>
    <w:p w14:paraId="519FCBEA">
      <w:pPr>
        <w:ind w:left="-5" w:right="2"/>
        <w:rPr>
          <w:rFonts w:hint="eastAsia"/>
        </w:rPr>
      </w:pPr>
      <w:r>
        <w:rPr>
          <w:rFonts w:hint="eastAsia"/>
        </w:rPr>
        <w:t>接受祂的话。对祂说：“主耶稣基督，我就是祢邀请的对象之一——我劳苦担重担。主啊，祢要我做什么？”</w:t>
      </w:r>
    </w:p>
    <w:p w14:paraId="379D26F1">
      <w:pPr>
        <w:ind w:left="-5" w:right="2"/>
        <w:rPr>
          <w:rFonts w:hint="eastAsia"/>
        </w:rPr>
      </w:pPr>
    </w:p>
    <w:p w14:paraId="6CF23646">
      <w:pPr>
        <w:ind w:left="-5" w:right="2"/>
        <w:rPr>
          <w:rFonts w:hint="eastAsia"/>
        </w:rPr>
      </w:pPr>
      <w:r>
        <w:rPr>
          <w:rFonts w:hint="eastAsia"/>
        </w:rPr>
        <w:t>III. I will now show you in the third place, what the Lord Jesus Christ asks you to do. Three words make up the sum and substance of the invitation which He sends you today. If you are laboring and heavy-laden, Jesus says, "Come unto Me!"</w:t>
      </w:r>
    </w:p>
    <w:p w14:paraId="3243B7AF">
      <w:pPr>
        <w:ind w:left="-5" w:right="2"/>
        <w:rPr>
          <w:rFonts w:hint="eastAsia"/>
        </w:rPr>
      </w:pPr>
      <w:r>
        <w:rPr>
          <w:rFonts w:hint="eastAsia"/>
        </w:rPr>
        <w:t>三、现在我将向你们展示，第三，主耶稣基督要求你做什么。三个词构成了祂今天向你发出的邀请的全部内容和实质。如果你劳苦担重担，耶稣说：“到我这里来！”</w:t>
      </w:r>
    </w:p>
    <w:p w14:paraId="08E00FF9">
      <w:pPr>
        <w:ind w:left="-5" w:right="2"/>
        <w:rPr>
          <w:rFonts w:hint="eastAsia"/>
        </w:rPr>
      </w:pPr>
    </w:p>
    <w:p w14:paraId="49BAD49C">
      <w:pPr>
        <w:ind w:left="-5" w:right="2"/>
        <w:rPr>
          <w:rFonts w:hint="eastAsia"/>
        </w:rPr>
      </w:pPr>
      <w:r>
        <w:rPr>
          <w:rFonts w:hint="eastAsia"/>
        </w:rPr>
        <w:t>Reader, there is a grand simplicity about the three words now before you. Short and plain as the sentence seems, it contains a mine of deep truth and solid comfort.</w:t>
      </w:r>
    </w:p>
    <w:p w14:paraId="2C018952">
      <w:pPr>
        <w:ind w:left="-5" w:right="2"/>
        <w:rPr>
          <w:rFonts w:hint="eastAsia"/>
        </w:rPr>
      </w:pPr>
      <w:r>
        <w:rPr>
          <w:rFonts w:hint="eastAsia"/>
        </w:rPr>
        <w:t>读者，眼前这三个词具有宏伟的简单性。这句话看似简短平白，却包含着深邃真理和实在安慰的宝藏。</w:t>
      </w:r>
    </w:p>
    <w:p w14:paraId="3B4509B2">
      <w:pPr>
        <w:ind w:left="-5" w:right="2"/>
        <w:rPr>
          <w:rFonts w:hint="eastAsia"/>
        </w:rPr>
      </w:pPr>
    </w:p>
    <w:p w14:paraId="525BB0E2">
      <w:pPr>
        <w:ind w:left="-5" w:right="2"/>
        <w:rPr>
          <w:rFonts w:hint="eastAsia"/>
        </w:rPr>
      </w:pPr>
      <w:r>
        <w:rPr>
          <w:rFonts w:hint="eastAsia"/>
        </w:rPr>
        <w:t>Weigh it—look at it—consider it—ponder it well. I believe that it is one half of saving Christianity, to understand what Jesus means when He says, "Come unto Me."</w:t>
      </w:r>
    </w:p>
    <w:p w14:paraId="4160C866">
      <w:pPr>
        <w:ind w:left="-5" w:right="2"/>
        <w:rPr>
          <w:rFonts w:hint="eastAsia"/>
        </w:rPr>
      </w:pPr>
      <w:r>
        <w:rPr>
          <w:rFonts w:hint="eastAsia"/>
        </w:rPr>
        <w:t>权衡它——看着它——考虑它——好好默想它。我相信，理解耶稣说“到我这里来”的意思，是拯救性基督教信仰的一半。</w:t>
      </w:r>
    </w:p>
    <w:p w14:paraId="4DA5AB39">
      <w:pPr>
        <w:ind w:left="-5" w:right="2"/>
        <w:rPr>
          <w:rFonts w:hint="eastAsia"/>
        </w:rPr>
      </w:pPr>
    </w:p>
    <w:p w14:paraId="02DA573F">
      <w:pPr>
        <w:ind w:left="-5" w:right="2"/>
        <w:rPr>
          <w:rFonts w:hint="eastAsia"/>
        </w:rPr>
      </w:pPr>
      <w:r>
        <w:rPr>
          <w:rFonts w:hint="eastAsia"/>
        </w:rPr>
        <w:t>Mark well, that the Lord Jesus does not bid the laboring and heavyladen "go and work." Those words would carry no comfort to heavy consciences—it would be like requiring labor from an exhausted man.</w:t>
      </w:r>
    </w:p>
    <w:p w14:paraId="472F1A52">
      <w:pPr>
        <w:ind w:left="-5" w:right="2"/>
        <w:rPr>
          <w:rFonts w:hint="eastAsia"/>
        </w:rPr>
      </w:pPr>
      <w:r>
        <w:rPr>
          <w:rFonts w:hint="eastAsia"/>
        </w:rPr>
        <w:t>请仔细注意，主耶稣并没有吩咐劳苦担重担的人“去工作”。这些话语不会给沉重的良心带来安慰——那就像要求一个精疲力尽的人去劳动一样。</w:t>
      </w:r>
    </w:p>
    <w:p w14:paraId="21251370">
      <w:pPr>
        <w:ind w:left="-5" w:right="2"/>
        <w:rPr>
          <w:rFonts w:hint="eastAsia"/>
        </w:rPr>
      </w:pPr>
    </w:p>
    <w:p w14:paraId="50EC559C">
      <w:pPr>
        <w:ind w:left="-5" w:right="2"/>
        <w:rPr>
          <w:rFonts w:hint="eastAsia"/>
        </w:rPr>
      </w:pPr>
      <w:r>
        <w:rPr>
          <w:rFonts w:hint="eastAsia"/>
        </w:rPr>
        <w:t>No! He bids them "Come!" He does not say, "Pay Me what you owe." That demand would drive a broken heart into despair—it would be like claiming a debt from a ruined bankrupt. No! He says, "Come!"</w:t>
      </w:r>
    </w:p>
    <w:p w14:paraId="10ED7018">
      <w:pPr>
        <w:ind w:left="-5" w:right="2"/>
        <w:rPr>
          <w:rFonts w:hint="eastAsia"/>
        </w:rPr>
      </w:pPr>
      <w:r>
        <w:rPr>
          <w:rFonts w:hint="eastAsia"/>
        </w:rPr>
        <w:t>不！祂吩咐他们“来！” 祂没有说：“偿还你所欠我的。” 那个要求会将一颗破碎的心推入绝望——那就像向一个破产的失意者索债一样。不！祂说：“来！”</w:t>
      </w:r>
    </w:p>
    <w:p w14:paraId="538EAC68">
      <w:pPr>
        <w:ind w:left="-5" w:right="2"/>
        <w:rPr>
          <w:rFonts w:hint="eastAsia"/>
        </w:rPr>
      </w:pPr>
    </w:p>
    <w:p w14:paraId="0605469F">
      <w:pPr>
        <w:ind w:left="-5" w:right="2"/>
        <w:rPr>
          <w:rFonts w:hint="eastAsia"/>
        </w:rPr>
      </w:pPr>
      <w:r>
        <w:rPr>
          <w:rFonts w:hint="eastAsia"/>
        </w:rPr>
        <w:t>He does not say, "Stand still and wait." That command would only be a mockery—it would be like promising to give medicine at the end of a week to one at the point of death." No—He says, "Come!"</w:t>
      </w:r>
    </w:p>
    <w:p w14:paraId="5FA71874">
      <w:pPr>
        <w:ind w:left="-5" w:right="2"/>
        <w:rPr>
          <w:rFonts w:hint="eastAsia"/>
        </w:rPr>
      </w:pPr>
      <w:r>
        <w:rPr>
          <w:rFonts w:hint="eastAsia"/>
        </w:rPr>
        <w:t>祂没有说：“站着等待。” 那个命令只会是一种嘲弄——那就像答应在一个星期后给一个垂死之人药吃一样。不——祂说：“来！”</w:t>
      </w:r>
    </w:p>
    <w:p w14:paraId="480D3059">
      <w:pPr>
        <w:ind w:left="-5" w:right="2"/>
        <w:rPr>
          <w:rFonts w:hint="eastAsia"/>
        </w:rPr>
      </w:pPr>
    </w:p>
    <w:p w14:paraId="12E69DC8">
      <w:pPr>
        <w:ind w:left="-5" w:right="2"/>
        <w:rPr>
          <w:rFonts w:hint="eastAsia"/>
        </w:rPr>
      </w:pPr>
      <w:r>
        <w:rPr>
          <w:rFonts w:hint="eastAsia"/>
        </w:rPr>
        <w:t>Today; at once; without any delay, "Come unto Me!"</w:t>
      </w:r>
    </w:p>
    <w:p w14:paraId="6E16F455">
      <w:pPr>
        <w:ind w:left="-5" w:right="2"/>
        <w:rPr>
          <w:rFonts w:hint="eastAsia"/>
        </w:rPr>
      </w:pPr>
      <w:r>
        <w:rPr>
          <w:rFonts w:hint="eastAsia"/>
        </w:rPr>
        <w:t>今天；立刻；毫不延迟地，“到我这里来！”</w:t>
      </w:r>
    </w:p>
    <w:p w14:paraId="4641E14E">
      <w:pPr>
        <w:ind w:left="-5" w:right="2"/>
        <w:rPr>
          <w:rFonts w:hint="eastAsia"/>
        </w:rPr>
      </w:pPr>
    </w:p>
    <w:p w14:paraId="3B67B6C2">
      <w:pPr>
        <w:ind w:left="-5" w:right="2"/>
        <w:rPr>
          <w:rFonts w:hint="eastAsia"/>
        </w:rPr>
      </w:pPr>
      <w:r>
        <w:rPr>
          <w:rFonts w:hint="eastAsia"/>
        </w:rPr>
        <w:t>But, after all, what is meant by coming to Christ? It is an expression often used, but often misunderstood. Beware that you make no mistake at this point.</w:t>
      </w:r>
    </w:p>
    <w:p w14:paraId="22C13CD1">
      <w:pPr>
        <w:ind w:left="-5" w:right="2"/>
        <w:rPr>
          <w:rFonts w:hint="eastAsia"/>
        </w:rPr>
      </w:pPr>
      <w:r>
        <w:rPr>
          <w:rFonts w:hint="eastAsia"/>
        </w:rPr>
        <w:t>但是，归根结底，到基督那里去是什么意思？这是一个经常使用，但经常被误解的表达。要小心，不要在这一点上犯错。</w:t>
      </w:r>
    </w:p>
    <w:p w14:paraId="6F6350A8">
      <w:pPr>
        <w:ind w:left="-5" w:right="2"/>
        <w:rPr>
          <w:rFonts w:hint="eastAsia"/>
        </w:rPr>
      </w:pPr>
    </w:p>
    <w:p w14:paraId="01F7DEAF">
      <w:pPr>
        <w:ind w:left="-5" w:right="2"/>
        <w:rPr>
          <w:rFonts w:hint="eastAsia"/>
        </w:rPr>
      </w:pPr>
      <w:r>
        <w:rPr>
          <w:rFonts w:hint="eastAsia"/>
        </w:rPr>
        <w:t>Here, unhappily, thousands turn aside out of the right course, and miss the truth. Beware that you do not make shipwreck at the very mouth of the harbor.</w:t>
      </w:r>
    </w:p>
    <w:p w14:paraId="1B2415BD">
      <w:pPr>
        <w:ind w:left="-5" w:right="2"/>
        <w:rPr>
          <w:rFonts w:hint="eastAsia"/>
        </w:rPr>
      </w:pPr>
      <w:r>
        <w:rPr>
          <w:rFonts w:hint="eastAsia"/>
        </w:rPr>
        <w:t>不幸的是，在这里，成千上万的人偏离了正确的路线，错失了真理。要小心，不要在海港的入口处遭遇船难。</w:t>
      </w:r>
    </w:p>
    <w:p w14:paraId="33321675">
      <w:pPr>
        <w:ind w:left="-5" w:right="2"/>
        <w:rPr>
          <w:rFonts w:hint="eastAsia"/>
        </w:rPr>
      </w:pPr>
    </w:p>
    <w:p w14:paraId="3B399FF6">
      <w:pPr>
        <w:ind w:left="-5" w:right="2"/>
        <w:rPr>
          <w:rFonts w:hint="eastAsia"/>
        </w:rPr>
      </w:pPr>
      <w:r>
        <w:rPr>
          <w:rFonts w:hint="eastAsia"/>
        </w:rPr>
        <w:t>Take notice, that coming to Christ means something more than coming to church and chapel. You may fill your place regularly at a place of worship; and attend all outward means of grace, and yet not be saved. All this is not coming to Christ.</w:t>
      </w:r>
    </w:p>
    <w:p w14:paraId="210AE389">
      <w:pPr>
        <w:ind w:left="-5" w:right="2"/>
        <w:rPr>
          <w:rFonts w:hint="eastAsia"/>
        </w:rPr>
      </w:pPr>
      <w:r>
        <w:rPr>
          <w:rFonts w:hint="eastAsia"/>
        </w:rPr>
        <w:t>请注意，到基督那里去意味着比去教堂和礼拜堂更多的事情。你可以定期在礼拜场所占据你的位置；并参加所有外在的恩典途径，然而仍然没有得救。所有这些都不是到基督那里去。</w:t>
      </w:r>
    </w:p>
    <w:p w14:paraId="64E57D4D">
      <w:pPr>
        <w:ind w:left="-5" w:right="2"/>
        <w:rPr>
          <w:rFonts w:hint="eastAsia"/>
        </w:rPr>
      </w:pPr>
    </w:p>
    <w:p w14:paraId="334AF54A">
      <w:pPr>
        <w:ind w:left="-5" w:right="2"/>
        <w:rPr>
          <w:rFonts w:hint="eastAsia"/>
        </w:rPr>
      </w:pPr>
      <w:r>
        <w:rPr>
          <w:rFonts w:hint="eastAsia"/>
        </w:rPr>
        <w:t>Take notice, that coming to Christ is something more than coming to the Lord's table. You may be a regular member and communicant; you may never be missing in the lists of those who eat that bread and drink that wine, which the Lord commanded to be received, and yet never be saved. All this is not coming to Christ.</w:t>
      </w:r>
    </w:p>
    <w:p w14:paraId="3539400E">
      <w:pPr>
        <w:ind w:left="-5" w:right="2"/>
        <w:rPr>
          <w:rFonts w:hint="eastAsia"/>
        </w:rPr>
      </w:pPr>
      <w:r>
        <w:rPr>
          <w:rFonts w:hint="eastAsia"/>
        </w:rPr>
        <w:t>请注意，到基督那里去意味着比去主的圣餐桌更多的事情。你可以是一个正式的成员和领圣餐者；你可能永远不会缺席那些吃那饼、喝那酒的名单，就是主吩咐要领受的，然而仍然没有得救。所有这些都不是到基督那里去。</w:t>
      </w:r>
    </w:p>
    <w:p w14:paraId="1208CA3C">
      <w:pPr>
        <w:ind w:left="-5" w:right="2"/>
        <w:rPr>
          <w:rFonts w:hint="eastAsia"/>
        </w:rPr>
      </w:pPr>
    </w:p>
    <w:p w14:paraId="0E18E1FD">
      <w:pPr>
        <w:ind w:left="-5" w:right="2"/>
        <w:rPr>
          <w:rFonts w:hint="eastAsia"/>
        </w:rPr>
      </w:pPr>
      <w:r>
        <w:rPr>
          <w:rFonts w:hint="eastAsia"/>
        </w:rPr>
        <w:t>Take notice, that coming to Christ is something more than coming to ministers. You may be a constant hearer of some popular preacher, and a zealous partizan of all his opinions, and yet never be saved. All this is not coming to Christ.</w:t>
      </w:r>
    </w:p>
    <w:p w14:paraId="37D91E01">
      <w:pPr>
        <w:ind w:left="-5" w:right="2"/>
        <w:rPr>
          <w:rFonts w:hint="eastAsia"/>
        </w:rPr>
      </w:pPr>
      <w:r>
        <w:rPr>
          <w:rFonts w:hint="eastAsia"/>
        </w:rPr>
        <w:t>请注意，到基督那里去意味着比来到传道人那里更多的事情。你可能是一位受欢迎的传道人的忠实听众，并热心支持祂所有的观点，然而仍然没有得救。所有这些都不是到基督那里去。</w:t>
      </w:r>
    </w:p>
    <w:p w14:paraId="179E3409">
      <w:pPr>
        <w:ind w:left="-5" w:right="2"/>
        <w:rPr>
          <w:rFonts w:hint="eastAsia"/>
        </w:rPr>
      </w:pPr>
    </w:p>
    <w:p w14:paraId="318B3EC8">
      <w:pPr>
        <w:ind w:left="-5" w:right="2"/>
        <w:rPr>
          <w:rFonts w:hint="eastAsia"/>
        </w:rPr>
      </w:pPr>
      <w:r>
        <w:rPr>
          <w:rFonts w:hint="eastAsia"/>
        </w:rPr>
        <w:t>Take notice, once more, that coming to Christ is something more than coming to the possession of head-knowledge about Him. You may know the whole system of Evangelical doctrine, and be able to talk, argue, and dispute on every jot of it, and yet never be saved. All this is not coming to Christ.</w:t>
      </w:r>
    </w:p>
    <w:p w14:paraId="291531D4">
      <w:pPr>
        <w:ind w:left="-5" w:right="2"/>
        <w:rPr>
          <w:rFonts w:hint="eastAsia"/>
        </w:rPr>
      </w:pPr>
      <w:r>
        <w:rPr>
          <w:rFonts w:hint="eastAsia"/>
        </w:rPr>
        <w:t>再次请注意，到基督那里去意味着比拥有关于祂的头脑知识更多的事情。你可能知道整个福音派教义系统，并能就它的每一个细节进行交谈、辩论和争论，然而仍然没有得救。所有这些都不是到基督那里去。</w:t>
      </w:r>
    </w:p>
    <w:p w14:paraId="7668FECB">
      <w:pPr>
        <w:ind w:left="-5" w:right="2"/>
        <w:rPr>
          <w:rFonts w:hint="eastAsia"/>
        </w:rPr>
      </w:pPr>
    </w:p>
    <w:p w14:paraId="39C5E3F0">
      <w:pPr>
        <w:ind w:left="-5" w:right="2"/>
        <w:rPr>
          <w:rFonts w:hint="eastAsia"/>
        </w:rPr>
      </w:pPr>
      <w:r>
        <w:rPr>
          <w:rFonts w:hint="eastAsia"/>
        </w:rPr>
        <w:t>Coming to Christ is coming to Him with the heart by simple faith. Believing on Christ is coming to Him, and coming to Christ is believing on Him.</w:t>
      </w:r>
    </w:p>
    <w:p w14:paraId="4CEB34C4">
      <w:pPr>
        <w:ind w:left="-5" w:right="2"/>
        <w:rPr>
          <w:rFonts w:hint="eastAsia"/>
        </w:rPr>
      </w:pPr>
      <w:r>
        <w:rPr>
          <w:rFonts w:hint="eastAsia"/>
        </w:rPr>
        <w:t>到基督那里去是凭着单纯的信心，用心来到祂那里。相信基督就是到祂那里去，到基督那里去就是相信祂。</w:t>
      </w:r>
    </w:p>
    <w:p w14:paraId="346F343B">
      <w:pPr>
        <w:ind w:left="-5" w:right="2"/>
        <w:rPr>
          <w:rFonts w:hint="eastAsia"/>
        </w:rPr>
      </w:pPr>
    </w:p>
    <w:p w14:paraId="3EA68149">
      <w:pPr>
        <w:ind w:left="-5" w:right="2"/>
        <w:rPr>
          <w:rFonts w:hint="eastAsia"/>
        </w:rPr>
      </w:pPr>
      <w:r>
        <w:rPr>
          <w:rFonts w:hint="eastAsia"/>
        </w:rPr>
        <w:t>It is that act of the soul which takes place when a man, feeling his own sins, and despairing of all other hope, commits himself to Christ for salvation, ventures on Him, trusts Him, and casts himself wholly on Him.</w:t>
      </w:r>
    </w:p>
    <w:p w14:paraId="371104CF">
      <w:pPr>
        <w:ind w:left="-5" w:right="2"/>
        <w:rPr>
          <w:rFonts w:hint="eastAsia"/>
        </w:rPr>
      </w:pPr>
      <w:r>
        <w:rPr>
          <w:rFonts w:hint="eastAsia"/>
        </w:rPr>
        <w:t>这是灵魂所采取的行动，即当一个人感受到自己的罪，并对所有其他盼望感到绝望时，祂将自己交托给基督得救，冒险信赖祂，相信祂，并完全投靠在祂身上。</w:t>
      </w:r>
    </w:p>
    <w:p w14:paraId="3ECDE7AB">
      <w:pPr>
        <w:ind w:left="-5" w:right="2"/>
        <w:rPr>
          <w:rFonts w:hint="eastAsia"/>
        </w:rPr>
      </w:pPr>
    </w:p>
    <w:p w14:paraId="2436774A">
      <w:pPr>
        <w:ind w:left="-5" w:right="2"/>
        <w:rPr>
          <w:rFonts w:hint="eastAsia"/>
        </w:rPr>
      </w:pPr>
      <w:r>
        <w:rPr>
          <w:rFonts w:hint="eastAsia"/>
        </w:rPr>
        <w:t>When a man turns to Christ empty— that he may be filled; sick—that he may be healed; hungry—that he may be satisfied; thirsty—that he may be refreshed; needy—that he may be enriched; dying—that he may have life; lost—that he may be saved; guilty—that he may be pardoned; sin-defiled—that he may be cleansed; confessing that Christ alone can supply his need—then he comes to Christ.</w:t>
      </w:r>
    </w:p>
    <w:p w14:paraId="262567CC">
      <w:pPr>
        <w:ind w:left="-5" w:right="2"/>
        <w:rPr>
          <w:rFonts w:hint="eastAsia"/>
        </w:rPr>
      </w:pPr>
      <w:r>
        <w:rPr>
          <w:rFonts w:hint="eastAsia"/>
        </w:rPr>
        <w:t>当一个人空虚地转向基督——以便祂可以被充满；生病地——以便祂可以被医治；饥饿地——以便祂可以被满足；口渴地——以便祂可以被刷新；贫乏地——以便祂可以被富足；垂死地——以便祂可以有生命；失丧地——以便祂可以得救；有罪地——以便祂可以得赦免；被罪恶玷污地——以便祂可以得洁净；承认唯有基督能满足祂的需要——那时祂就是来到基督面前。</w:t>
      </w:r>
    </w:p>
    <w:p w14:paraId="7D7247D9">
      <w:pPr>
        <w:ind w:left="-5" w:right="2"/>
        <w:rPr>
          <w:rFonts w:hint="eastAsia"/>
        </w:rPr>
      </w:pPr>
    </w:p>
    <w:p w14:paraId="4B51B826">
      <w:pPr>
        <w:ind w:left="-5" w:right="2"/>
        <w:rPr>
          <w:rFonts w:hint="eastAsia"/>
        </w:rPr>
      </w:pPr>
      <w:r>
        <w:rPr>
          <w:rFonts w:hint="eastAsia"/>
        </w:rPr>
        <w:t>When he uses Christ as the Jews used the city of refuge, as the starving Egyptians used Joseph, as the dying Israelites used the brazen serpent; then he comes to Christ.</w:t>
      </w:r>
    </w:p>
    <w:p w14:paraId="7468BCFF">
      <w:pPr>
        <w:ind w:left="-5" w:right="2"/>
        <w:rPr>
          <w:rFonts w:hint="eastAsia"/>
        </w:rPr>
      </w:pPr>
      <w:r>
        <w:rPr>
          <w:rFonts w:hint="eastAsia"/>
        </w:rPr>
        <w:t>当祂使用基督，如同犹太人使用逃城，如同饥饿的埃及人使用约瑟，如同垂死的以色列人使用铜蛇一样；那时祂就是来到基督面前。</w:t>
      </w:r>
    </w:p>
    <w:p w14:paraId="656205E9">
      <w:pPr>
        <w:ind w:left="-5" w:right="2"/>
        <w:rPr>
          <w:rFonts w:hint="eastAsia"/>
        </w:rPr>
      </w:pPr>
    </w:p>
    <w:p w14:paraId="19A0CA0A">
      <w:pPr>
        <w:ind w:left="-5" w:right="2"/>
        <w:rPr>
          <w:rFonts w:hint="eastAsia"/>
        </w:rPr>
      </w:pPr>
      <w:r>
        <w:rPr>
          <w:rFonts w:hint="eastAsia"/>
        </w:rPr>
        <w:t>It is the empty soul's venture on a full Savior; it is the drowning man's grasp on the hand held out to help him; it is the sick man's reception of a healing medicine. This, and nothing more than this, is coming to Christ.</w:t>
      </w:r>
    </w:p>
    <w:p w14:paraId="4591CDBE">
      <w:pPr>
        <w:ind w:left="-5" w:right="2"/>
        <w:rPr>
          <w:rFonts w:hint="eastAsia"/>
        </w:rPr>
      </w:pPr>
      <w:r>
        <w:rPr>
          <w:rFonts w:hint="eastAsia"/>
        </w:rPr>
        <w:t>这是空虚的灵魂对一位丰盛救主的信赖；这是溺水之人抓住伸出援手的手；这是病人接受治愈的药物。这就是来到基督面前，仅此而已。</w:t>
      </w:r>
    </w:p>
    <w:p w14:paraId="45D87111">
      <w:pPr>
        <w:ind w:left="-5" w:right="2"/>
        <w:rPr>
          <w:rFonts w:hint="eastAsia"/>
        </w:rPr>
      </w:pPr>
    </w:p>
    <w:p w14:paraId="3301D703">
      <w:pPr>
        <w:ind w:left="-5" w:right="2"/>
        <w:rPr>
          <w:rFonts w:hint="eastAsia"/>
        </w:rPr>
      </w:pPr>
      <w:r>
        <w:rPr>
          <w:rFonts w:hint="eastAsia"/>
        </w:rPr>
        <w:t>Hearken, my beloved reader, whoever you may be, listen to a word of caution. Beware of mistakes as to this matter of coming to Christ.</w:t>
      </w:r>
    </w:p>
    <w:p w14:paraId="03286640">
      <w:pPr>
        <w:ind w:left="-5" w:right="2"/>
        <w:rPr>
          <w:rFonts w:hint="eastAsia"/>
        </w:rPr>
      </w:pPr>
      <w:r>
        <w:rPr>
          <w:rFonts w:hint="eastAsia"/>
        </w:rPr>
        <w:t>亲爱的读者，无论你是谁，请听一句忠告。警惕在这个来到基督面前的事情上犯错误。</w:t>
      </w:r>
    </w:p>
    <w:p w14:paraId="5DE4F46D">
      <w:pPr>
        <w:ind w:left="-5" w:right="2"/>
        <w:rPr>
          <w:rFonts w:hint="eastAsia"/>
        </w:rPr>
      </w:pPr>
    </w:p>
    <w:p w14:paraId="523328A1">
      <w:pPr>
        <w:ind w:left="-5" w:right="2"/>
        <w:rPr>
          <w:rFonts w:hint="eastAsia"/>
        </w:rPr>
      </w:pPr>
      <w:r>
        <w:rPr>
          <w:rFonts w:hint="eastAsia"/>
        </w:rPr>
        <w:t>Do not stop short in any half-way house; do not allow the devil and the world to cheat you out of eternal life; do not suppose that you will ever get any good from Christ, unless you go straight, direct, thoroughly, and entirely to Christ Himself.</w:t>
      </w:r>
    </w:p>
    <w:p w14:paraId="12C46B40">
      <w:pPr>
        <w:ind w:left="-5" w:right="2"/>
        <w:rPr>
          <w:rFonts w:hint="eastAsia"/>
        </w:rPr>
      </w:pPr>
      <w:r>
        <w:rPr>
          <w:rFonts w:hint="eastAsia"/>
        </w:rPr>
        <w:t>不要在任何中途之家停下；不要让魔鬼和世界欺骗你，使你失去永生；不要以为你如果不直接、彻底、完全地来到基督祂自己面前，你就能从基督那里得到任何好处。</w:t>
      </w:r>
    </w:p>
    <w:p w14:paraId="79537545">
      <w:pPr>
        <w:ind w:left="-5" w:right="2"/>
        <w:rPr>
          <w:rFonts w:hint="eastAsia"/>
        </w:rPr>
      </w:pPr>
    </w:p>
    <w:p w14:paraId="56626F73">
      <w:pPr>
        <w:ind w:left="-5" w:right="2"/>
        <w:rPr>
          <w:rFonts w:hint="eastAsia"/>
        </w:rPr>
      </w:pPr>
      <w:r>
        <w:rPr>
          <w:rFonts w:hint="eastAsia"/>
        </w:rPr>
        <w:t>Trust not in a little outward formality—content not yourself with a regular use of outward means. A lantern is an excellent help in a dark night, but it is not home.</w:t>
      </w:r>
    </w:p>
    <w:p w14:paraId="62BA6993">
      <w:pPr>
        <w:ind w:left="-5" w:right="2"/>
        <w:rPr>
          <w:rFonts w:hint="eastAsia"/>
        </w:rPr>
      </w:pPr>
      <w:r>
        <w:rPr>
          <w:rFonts w:hint="eastAsia"/>
        </w:rPr>
        <w:t>不要信赖一点外在的形式——不要满足于有规律地使用外在的途径。灯笼在黑夜里是极好的帮助，但它不是家。</w:t>
      </w:r>
    </w:p>
    <w:p w14:paraId="5468A0B8">
      <w:pPr>
        <w:ind w:left="-5" w:right="2"/>
        <w:rPr>
          <w:rFonts w:hint="eastAsia"/>
        </w:rPr>
      </w:pPr>
    </w:p>
    <w:p w14:paraId="1C4655DB">
      <w:pPr>
        <w:ind w:left="-5" w:right="2"/>
        <w:rPr>
          <w:rFonts w:hint="eastAsia"/>
        </w:rPr>
      </w:pPr>
      <w:r>
        <w:rPr>
          <w:rFonts w:hint="eastAsia"/>
        </w:rPr>
        <w:t>Just so, means of grace are useful aids, but they are not Christ. Oh, no! Press onward, forward, upward, until you have had personal, business-like dealings with Christ Himself.</w:t>
      </w:r>
    </w:p>
    <w:p w14:paraId="705FD9A2">
      <w:pPr>
        <w:ind w:left="-5" w:right="2"/>
        <w:rPr>
          <w:rFonts w:hint="eastAsia"/>
        </w:rPr>
      </w:pPr>
      <w:r>
        <w:rPr>
          <w:rFonts w:hint="eastAsia"/>
        </w:rPr>
        <w:t>同样，恩典的途径是有用的辅助工具，但它们不是基督。哦，不！向前、向上，努力前行，直到你与基督祂自己有了个人的、实实在在的交往。</w:t>
      </w:r>
    </w:p>
    <w:p w14:paraId="03EAC933">
      <w:pPr>
        <w:ind w:left="-5" w:right="2"/>
        <w:rPr>
          <w:rFonts w:hint="eastAsia"/>
        </w:rPr>
      </w:pPr>
    </w:p>
    <w:p w14:paraId="532B7949">
      <w:pPr>
        <w:ind w:left="-5" w:right="2"/>
        <w:rPr>
          <w:rFonts w:hint="eastAsia"/>
        </w:rPr>
      </w:pPr>
      <w:r>
        <w:rPr>
          <w:rFonts w:hint="eastAsia"/>
        </w:rPr>
        <w:t>Hearken again, my beloved reader. Beware of mistakes as to the manner of coming to Christ. Dismiss from your mind forever all idea of worthiness, merit, and fitness in yourself; throw away all notions of goodness, righteousness, and deserts.</w:t>
      </w:r>
    </w:p>
    <w:p w14:paraId="60AC2CD8">
      <w:pPr>
        <w:ind w:left="-5" w:right="2"/>
        <w:rPr>
          <w:rFonts w:hint="eastAsia"/>
        </w:rPr>
      </w:pPr>
      <w:r>
        <w:rPr>
          <w:rFonts w:hint="eastAsia"/>
        </w:rPr>
        <w:t>亲爱的读者，再次听着。警惕在来到基督面前的方式上犯错误。永远从你的脑海中消除你自己身上所有关于资格、功德和合适的想法；抛弃所有关于良善、公义和应得的概念。</w:t>
      </w:r>
    </w:p>
    <w:p w14:paraId="5679A511">
      <w:pPr>
        <w:ind w:left="-5" w:right="2"/>
        <w:rPr>
          <w:rFonts w:hint="eastAsia"/>
        </w:rPr>
      </w:pPr>
    </w:p>
    <w:p w14:paraId="074D29C9">
      <w:pPr>
        <w:ind w:left="-5" w:right="2"/>
        <w:rPr>
          <w:rFonts w:hint="eastAsia"/>
        </w:rPr>
      </w:pPr>
      <w:r>
        <w:rPr>
          <w:rFonts w:hint="eastAsia"/>
        </w:rPr>
        <w:t>Do not think that you can bring anything to recommend you, or to make you deserving of Christ's notice. You must come to Him as a poor, guilty undeserving sinner, or you might just as well not come at all.</w:t>
      </w:r>
    </w:p>
    <w:p w14:paraId="6C0DCAAA">
      <w:pPr>
        <w:ind w:left="-5" w:right="2"/>
        <w:rPr>
          <w:rFonts w:hint="eastAsia"/>
        </w:rPr>
      </w:pPr>
      <w:r>
        <w:rPr>
          <w:rFonts w:hint="eastAsia"/>
        </w:rPr>
        <w:t>不要认为你可以带任何东西来推荐你，或使你配得基督的关注。你必须作为一个贫穷、有罪、不配的罪人来到祂面前，否则你不如根本不来。</w:t>
      </w:r>
    </w:p>
    <w:p w14:paraId="5AFD52A1">
      <w:pPr>
        <w:ind w:left="-5" w:right="2"/>
        <w:rPr>
          <w:rFonts w:hint="eastAsia"/>
        </w:rPr>
      </w:pPr>
    </w:p>
    <w:p w14:paraId="5E42D582">
      <w:pPr>
        <w:ind w:left="-5" w:right="2"/>
        <w:rPr>
          <w:rFonts w:hint="eastAsia"/>
        </w:rPr>
      </w:pPr>
      <w:r>
        <w:rPr>
          <w:rFonts w:hint="eastAsia"/>
        </w:rPr>
        <w:t>"To him that works not but believes on Him that justifies the ungodly, his faith is counted for righteousness." (Romans 4. 5.) It is the peculiar mark of the faith which justifies and saves—that it brings to Christ nothing but an empty hand.</w:t>
      </w:r>
    </w:p>
    <w:p w14:paraId="73C5B3B9">
      <w:pPr>
        <w:ind w:left="-5" w:right="2"/>
        <w:rPr>
          <w:rFonts w:hint="eastAsia"/>
        </w:rPr>
      </w:pPr>
      <w:r>
        <w:rPr>
          <w:rFonts w:hint="eastAsia"/>
        </w:rPr>
        <w:t>“唯有不作工的，只信那位称不敬虔之人为义的祂，祂的信就算为义。”（罗马书 4:5。）那使人称义和得救的信心的独特标记——是它除了空手之外，不给基督带去任何东西。</w:t>
      </w:r>
    </w:p>
    <w:p w14:paraId="1CD36842">
      <w:pPr>
        <w:ind w:left="-5" w:right="2"/>
        <w:rPr>
          <w:rFonts w:hint="eastAsia"/>
        </w:rPr>
      </w:pPr>
    </w:p>
    <w:p w14:paraId="4B0A08CC">
      <w:pPr>
        <w:ind w:left="-5" w:right="2"/>
        <w:rPr>
          <w:rFonts w:hint="eastAsia"/>
        </w:rPr>
      </w:pPr>
      <w:r>
        <w:rPr>
          <w:rFonts w:hint="eastAsia"/>
        </w:rPr>
        <w:t>Hearken once more, my beloved reader. Let there be no mistake in your mind as to the special character of the man who has come to Christ, and is a true Christian. He is not an angel; he is not a half-angelic being, in whom is no weakness, or blemish, or infirmity —he is nothing of the kind.</w:t>
      </w:r>
    </w:p>
    <w:p w14:paraId="53E56DF3">
      <w:pPr>
        <w:ind w:left="-5" w:right="2"/>
        <w:rPr>
          <w:rFonts w:hint="eastAsia"/>
        </w:rPr>
      </w:pPr>
      <w:r>
        <w:rPr>
          <w:rFonts w:hint="eastAsia"/>
        </w:rPr>
        <w:t>亲爱的读者，再一次听着。关于那个来到基督面前，是真基督徒的人的特别品格，你心里不要有任何错误。祂不是天使；祂不是一个半天使的存有，身上没有软弱、瑕疵或缺陷——祂根本不是那样的人。</w:t>
      </w:r>
    </w:p>
    <w:p w14:paraId="0E3D68FA">
      <w:pPr>
        <w:ind w:left="-5" w:right="2"/>
        <w:rPr>
          <w:rFonts w:hint="eastAsia"/>
        </w:rPr>
      </w:pPr>
    </w:p>
    <w:p w14:paraId="703B27A2">
      <w:pPr>
        <w:ind w:left="-5" w:right="2"/>
        <w:rPr>
          <w:rFonts w:hint="eastAsia"/>
        </w:rPr>
      </w:pPr>
      <w:r>
        <w:rPr>
          <w:rFonts w:hint="eastAsia"/>
        </w:rPr>
        <w:t>He is nothing more than a sinner who has found out his sinfulness, and has learned the blessed secret of living by faith in Christ. What was the glorious company of the apostles and prophets?</w:t>
      </w:r>
    </w:p>
    <w:p w14:paraId="32C8C649">
      <w:pPr>
        <w:ind w:left="-5" w:right="2"/>
        <w:rPr>
          <w:rFonts w:hint="eastAsia"/>
        </w:rPr>
      </w:pPr>
      <w:r>
        <w:rPr>
          <w:rFonts w:hint="eastAsia"/>
        </w:rPr>
        <w:t>祂不过是一个发现了自己的罪性，并学会了凭信心在基督里生活的蒙福秘密的罪人。光荣的使徒和先知群体是什么？</w:t>
      </w:r>
    </w:p>
    <w:p w14:paraId="16898104">
      <w:pPr>
        <w:ind w:left="-5" w:right="2"/>
        <w:rPr>
          <w:rFonts w:hint="eastAsia"/>
        </w:rPr>
      </w:pPr>
    </w:p>
    <w:p w14:paraId="2FAED9DE">
      <w:pPr>
        <w:ind w:left="-5" w:right="2"/>
        <w:rPr>
          <w:rFonts w:hint="eastAsia"/>
        </w:rPr>
      </w:pPr>
      <w:r>
        <w:rPr>
          <w:rFonts w:hint="eastAsia"/>
        </w:rPr>
        <w:t>What was the noble army of martyrs? What were Isaiah, Daniel, Peter, James, John, Paul, Polycarp, Chrysostom, Augustine, Luther, Ridley, Latimer, Bunyan, Baxter, Whitefield, Venn, Chalmers, Bickersteth, M'Cheyne? What were they all, but sinners who knew and felt their sins, and trusted only in Christ?</w:t>
      </w:r>
    </w:p>
    <w:p w14:paraId="0681E1F6">
      <w:pPr>
        <w:ind w:left="-5" w:right="2"/>
        <w:rPr>
          <w:rFonts w:hint="eastAsia"/>
        </w:rPr>
      </w:pPr>
      <w:r>
        <w:rPr>
          <w:rFonts w:hint="eastAsia"/>
        </w:rPr>
        <w:t>尊贵的殉道者大军是什么？以赛亚、但以理、彼得、雅各、约翰、保罗、坡旅甲、屈梭多模、奥古斯丁、路德、利德里、拉蒂默、班扬、巴克斯特、怀特菲尔德、文恩、查尔默斯、比克尔斯特斯、麦克切恩是什么？他们所有人是什么，不就是那些知道并感受到自己的罪，并且只信靠基督的罪人吗？</w:t>
      </w:r>
    </w:p>
    <w:p w14:paraId="56777CFB">
      <w:pPr>
        <w:ind w:left="-5" w:right="2"/>
        <w:rPr>
          <w:rFonts w:hint="eastAsia"/>
        </w:rPr>
      </w:pPr>
    </w:p>
    <w:p w14:paraId="2EB20FB5">
      <w:pPr>
        <w:ind w:left="-5" w:right="2"/>
        <w:rPr>
          <w:rFonts w:hint="eastAsia"/>
        </w:rPr>
      </w:pPr>
      <w:r>
        <w:rPr>
          <w:rFonts w:hint="eastAsia"/>
        </w:rPr>
        <w:t>What were they, but men who accepted the invitation I bring you this day, and came to Christ by faith? By this faith they lived—in this faith they died.</w:t>
      </w:r>
    </w:p>
    <w:p w14:paraId="25F421DF">
      <w:pPr>
        <w:ind w:left="-5" w:right="2"/>
        <w:rPr>
          <w:rFonts w:hint="eastAsia"/>
        </w:rPr>
      </w:pPr>
      <w:r>
        <w:rPr>
          <w:rFonts w:hint="eastAsia"/>
        </w:rPr>
        <w:t>他们是什么，不就是那些接受了我今天带给你们的邀请，并凭信心来到基督面前的人吗？他们凭着这信心活着——凭着这信心死去。</w:t>
      </w:r>
    </w:p>
    <w:p w14:paraId="4082CAC3">
      <w:pPr>
        <w:ind w:left="-5" w:right="2"/>
        <w:rPr>
          <w:rFonts w:hint="eastAsia"/>
        </w:rPr>
      </w:pPr>
    </w:p>
    <w:p w14:paraId="50646BDE">
      <w:pPr>
        <w:ind w:left="-5" w:right="2"/>
        <w:rPr>
          <w:rFonts w:hint="eastAsia"/>
        </w:rPr>
      </w:pPr>
      <w:r>
        <w:rPr>
          <w:rFonts w:hint="eastAsia"/>
        </w:rPr>
        <w:t>In themselves and their doings they saw nothing worth mentioning; but in Christ they saw all that their souls required.</w:t>
      </w:r>
    </w:p>
    <w:p w14:paraId="7B672B85">
      <w:pPr>
        <w:ind w:left="-5" w:right="2"/>
        <w:rPr>
          <w:rFonts w:hint="eastAsia"/>
        </w:rPr>
      </w:pPr>
      <w:r>
        <w:rPr>
          <w:rFonts w:hint="eastAsia"/>
        </w:rPr>
        <w:t>在他们自己和他们的所作所为中，他们看不到任何值得一提的东西；但在基督里，他们看到了他们灵魂所需的一切。</w:t>
      </w:r>
    </w:p>
    <w:p w14:paraId="539BE5D3">
      <w:pPr>
        <w:ind w:left="-5" w:right="2"/>
        <w:rPr>
          <w:rFonts w:hint="eastAsia"/>
        </w:rPr>
      </w:pPr>
    </w:p>
    <w:p w14:paraId="769275AF">
      <w:pPr>
        <w:ind w:left="-5" w:right="2"/>
        <w:rPr>
          <w:rFonts w:hint="eastAsia"/>
        </w:rPr>
      </w:pPr>
      <w:r>
        <w:rPr>
          <w:rFonts w:hint="eastAsia"/>
        </w:rPr>
        <w:t>Reader, the invitation of Christ is now before you. If you never listened to it before, listen to it today. Broad, full, free, wide, simple, tender, kind; that invitation will leave you without excuse if you refuse to accept it.</w:t>
      </w:r>
    </w:p>
    <w:p w14:paraId="6789F6DD">
      <w:pPr>
        <w:ind w:left="-5" w:right="2"/>
        <w:rPr>
          <w:rFonts w:hint="eastAsia"/>
        </w:rPr>
      </w:pPr>
      <w:r>
        <w:rPr>
          <w:rFonts w:hint="eastAsia"/>
        </w:rPr>
        <w:t>读者，基督的邀请现在在你面前。如果你以前从未听过它，今天就听它吧。广阔、丰盛、免费、宽泛、简单、温柔、仁慈；如果你拒绝接受它，那个邀请将使你无可推诿。</w:t>
      </w:r>
    </w:p>
    <w:p w14:paraId="21C465B1">
      <w:pPr>
        <w:ind w:left="-5" w:right="2"/>
        <w:rPr>
          <w:rFonts w:hint="eastAsia"/>
        </w:rPr>
      </w:pPr>
    </w:p>
    <w:p w14:paraId="762FA344">
      <w:pPr>
        <w:ind w:left="-5" w:right="2"/>
        <w:rPr>
          <w:rFonts w:hint="eastAsia"/>
        </w:rPr>
      </w:pPr>
      <w:r>
        <w:rPr>
          <w:rFonts w:hint="eastAsia"/>
        </w:rPr>
        <w:t>There are some invitations, perhaps, which it is wiser and better to decline. There is one which ought always to be accepted—that one is before you today. Jesus Christ is saying, "Come —come unto Me!"</w:t>
      </w:r>
    </w:p>
    <w:p w14:paraId="1549B484">
      <w:pPr>
        <w:ind w:left="-5" w:right="2"/>
        <w:rPr>
          <w:rFonts w:hint="eastAsia"/>
        </w:rPr>
      </w:pPr>
      <w:r>
        <w:rPr>
          <w:rFonts w:hint="eastAsia"/>
        </w:rPr>
        <w:t>也许有一些邀请，拒绝它们更明智、更好。有一个邀请是应该永远接受的——那个邀请今天就在你面前。耶稣基督正在说：“来——到我这里来！”</w:t>
      </w:r>
    </w:p>
    <w:p w14:paraId="503489DC">
      <w:pPr>
        <w:ind w:left="-5" w:right="2"/>
        <w:rPr>
          <w:rFonts w:hint="eastAsia"/>
        </w:rPr>
      </w:pPr>
    </w:p>
    <w:p w14:paraId="59ECE363">
      <w:pPr>
        <w:ind w:left="-5" w:right="2"/>
        <w:rPr>
          <w:rFonts w:hint="eastAsia"/>
        </w:rPr>
      </w:pPr>
      <w:r>
        <w:rPr>
          <w:rFonts w:hint="eastAsia"/>
        </w:rPr>
        <w:t>IV. I will now show you, in the last place—what the Lord Jesus Christ promises to give. He does not ask the laboring and heavy-laden to come to Him for nothing. He holds out gracious inducements; He allures them by sweet offers. "Come unto Me," He says, "and I will give you rest."</w:t>
      </w:r>
    </w:p>
    <w:p w14:paraId="5816FC46">
      <w:pPr>
        <w:ind w:left="-5" w:right="2"/>
        <w:rPr>
          <w:rFonts w:hint="eastAsia"/>
        </w:rPr>
      </w:pPr>
      <w:r>
        <w:rPr>
          <w:rFonts w:hint="eastAsia"/>
        </w:rPr>
        <w:t>四、现在我将向你们展示，最后——主耶稣基督承诺赐予什么。祂没有要求劳苦担重担的人白白地来到祂那里。祂提出了充满恩典的诱因；祂以甜美的应许吸引他们。“到我这里来，”祂说，“我就使你们得安息。”</w:t>
      </w:r>
    </w:p>
    <w:p w14:paraId="1567FD87">
      <w:pPr>
        <w:ind w:left="-5" w:right="2"/>
        <w:rPr>
          <w:rFonts w:hint="eastAsia"/>
        </w:rPr>
      </w:pPr>
    </w:p>
    <w:p w14:paraId="7CF48758">
      <w:pPr>
        <w:ind w:left="-5" w:right="2"/>
        <w:rPr>
          <w:rFonts w:hint="eastAsia"/>
        </w:rPr>
      </w:pPr>
      <w:r>
        <w:rPr>
          <w:rFonts w:hint="eastAsia"/>
        </w:rPr>
        <w:t>Rest is a pleasant thing. Few are the men and women in this weary world, who do not know the sweetness of it.</w:t>
      </w:r>
    </w:p>
    <w:p w14:paraId="4171C8F6">
      <w:pPr>
        <w:ind w:left="-5" w:right="2"/>
        <w:rPr>
          <w:rFonts w:hint="eastAsia"/>
        </w:rPr>
      </w:pPr>
      <w:r>
        <w:rPr>
          <w:rFonts w:hint="eastAsia"/>
        </w:rPr>
        <w:t>安息是一件愉快的事情。在这个疲惫的世界里，很少有男人和女人不知道它的甘甜。</w:t>
      </w:r>
    </w:p>
    <w:p w14:paraId="2F485378">
      <w:pPr>
        <w:ind w:left="-5" w:right="2"/>
        <w:rPr>
          <w:rFonts w:hint="eastAsia"/>
        </w:rPr>
      </w:pPr>
    </w:p>
    <w:p w14:paraId="362CBAA0">
      <w:pPr>
        <w:ind w:left="-5" w:right="2"/>
        <w:rPr>
          <w:rFonts w:hint="eastAsia"/>
        </w:rPr>
      </w:pPr>
      <w:r>
        <w:rPr>
          <w:rFonts w:hint="eastAsia"/>
        </w:rPr>
        <w:t>The man who has been laboring hard with his hands all the week, working in iron, or brass, or stone, or wood, or clay; digging, lifting, hammering, cutting—he knows the comfort of going home on Saturday night, and having one day of rest.</w:t>
      </w:r>
    </w:p>
    <w:p w14:paraId="01E2141F">
      <w:pPr>
        <w:ind w:left="-5" w:right="2"/>
        <w:rPr>
          <w:rFonts w:hint="eastAsia"/>
        </w:rPr>
      </w:pPr>
      <w:r>
        <w:rPr>
          <w:rFonts w:hint="eastAsia"/>
        </w:rPr>
        <w:t>那个整个星期都用手辛苦劳作的人，在铁、黄铜、石头、木头或泥土中工作；挖掘、举重、锤打、切割——祂知道在周六晚上回家，并拥有安息一天的安慰。</w:t>
      </w:r>
    </w:p>
    <w:p w14:paraId="73FAA1B5">
      <w:pPr>
        <w:ind w:left="-5" w:right="2"/>
        <w:rPr>
          <w:rFonts w:hint="eastAsia"/>
        </w:rPr>
      </w:pPr>
    </w:p>
    <w:p w14:paraId="7B6340A8">
      <w:pPr>
        <w:ind w:left="-5" w:right="2"/>
        <w:rPr>
          <w:rFonts w:hint="eastAsia"/>
        </w:rPr>
      </w:pPr>
      <w:r>
        <w:rPr>
          <w:rFonts w:hint="eastAsia"/>
        </w:rPr>
        <w:t>The man who has been toiling hard with his head all day; writing, copying, calculating, composing, sketching, planning—he knows the comfort of laying aside his papers and having a little rest. Yes—rest is a pleasant thing.</w:t>
      </w:r>
    </w:p>
    <w:p w14:paraId="691689EB">
      <w:pPr>
        <w:ind w:left="-5" w:right="2"/>
        <w:rPr>
          <w:rFonts w:hint="eastAsia"/>
        </w:rPr>
      </w:pPr>
      <w:r>
        <w:rPr>
          <w:rFonts w:hint="eastAsia"/>
        </w:rPr>
        <w:t>那个整天用脑辛苦劳作的人；写作、抄写、计算、作曲、素描、规划——祂知道放下文件，稍作休息的安慰。是的——安息是一件愉快的事情。</w:t>
      </w:r>
    </w:p>
    <w:p w14:paraId="2C2C65C1">
      <w:pPr>
        <w:ind w:left="-5" w:right="2"/>
        <w:rPr>
          <w:rFonts w:hint="eastAsia"/>
        </w:rPr>
      </w:pPr>
    </w:p>
    <w:p w14:paraId="491A2663">
      <w:pPr>
        <w:ind w:left="-5" w:right="2"/>
        <w:rPr>
          <w:rFonts w:hint="eastAsia"/>
        </w:rPr>
      </w:pPr>
      <w:r>
        <w:rPr>
          <w:rFonts w:hint="eastAsia"/>
        </w:rPr>
        <w:t>Rest is one of the principal offers which the world promises, "Come to me—and I will give you riches and pleasure." "Come with me," says the devil, "and I will give you greatest, power, and wisdom." "Come unto Me," says the Lord Jesus Christ, "and I will give you rest."</w:t>
      </w:r>
    </w:p>
    <w:p w14:paraId="1A979AAF">
      <w:pPr>
        <w:ind w:left="-5" w:right="2"/>
        <w:rPr>
          <w:rFonts w:hint="eastAsia"/>
        </w:rPr>
      </w:pPr>
      <w:r>
        <w:rPr>
          <w:rFonts w:hint="eastAsia"/>
        </w:rPr>
        <w:t>安息是世界所应许的主要提供之一，“到我这里来——我就给你财富和快乐。” 魔鬼说：“跟我来，我将给你伟大、权力和智慧。” 主耶稣基督说：“到我这里来，我就使你们得安息。”</w:t>
      </w:r>
    </w:p>
    <w:p w14:paraId="69A4A902">
      <w:pPr>
        <w:ind w:left="-5" w:right="2"/>
        <w:rPr>
          <w:rFonts w:hint="eastAsia"/>
        </w:rPr>
      </w:pPr>
    </w:p>
    <w:p w14:paraId="441B624A">
      <w:pPr>
        <w:ind w:left="-5" w:right="2"/>
        <w:rPr>
          <w:rFonts w:hint="eastAsia"/>
        </w:rPr>
      </w:pPr>
      <w:r>
        <w:rPr>
          <w:rFonts w:hint="eastAsia"/>
        </w:rPr>
        <w:t>But what is the nature of that rest which the Lord Jesus promises to give? It is no mere repose of body. A man may have that and yet be miserable.</w:t>
      </w:r>
    </w:p>
    <w:p w14:paraId="04D616DE">
      <w:pPr>
        <w:ind w:left="-5" w:right="2"/>
        <w:rPr>
          <w:rFonts w:hint="eastAsia"/>
        </w:rPr>
      </w:pPr>
      <w:r>
        <w:rPr>
          <w:rFonts w:hint="eastAsia"/>
        </w:rPr>
        <w:t>但主耶稣所应许赐予的安息的性质是什么？它绝不是仅仅身体上的安歇。一个人可能拥有它，但仍然痛苦。</w:t>
      </w:r>
    </w:p>
    <w:p w14:paraId="78FF58B1">
      <w:pPr>
        <w:ind w:left="-5" w:right="2"/>
        <w:rPr>
          <w:rFonts w:hint="eastAsia"/>
        </w:rPr>
      </w:pPr>
    </w:p>
    <w:p w14:paraId="62E8C499">
      <w:pPr>
        <w:ind w:left="-5" w:right="2"/>
        <w:rPr>
          <w:rFonts w:hint="eastAsia"/>
        </w:rPr>
      </w:pPr>
      <w:r>
        <w:rPr>
          <w:rFonts w:hint="eastAsia"/>
        </w:rPr>
        <w:t>You may place him in a palace, and surround him with every possible comfort; you may give him money in abundance, and everything that money can buy; you may free him from all care about tomorrow's bodily needs; and take away the need of laboring for a single hour—all this you may do to a man, and yet not give him true rest.</w:t>
      </w:r>
    </w:p>
    <w:p w14:paraId="53FC35BB">
      <w:pPr>
        <w:ind w:left="-5" w:right="2"/>
        <w:rPr>
          <w:rFonts w:hint="eastAsia"/>
        </w:rPr>
      </w:pPr>
      <w:r>
        <w:rPr>
          <w:rFonts w:hint="eastAsia"/>
        </w:rPr>
        <w:t>你可以将祂安置在宫殿里，用一切可能的舒适环绕祂；你可以给祂充足的金钱，以及金钱能买到的一切；你可以使祂免于明天身体需要的一切忧虑；并免去祂劳作一小时的需要——所有这些你都可以对一个人做，然而却不能给祂真正的安息。</w:t>
      </w:r>
    </w:p>
    <w:p w14:paraId="4766DC45">
      <w:pPr>
        <w:ind w:left="-5" w:right="2"/>
        <w:rPr>
          <w:rFonts w:hint="eastAsia"/>
        </w:rPr>
      </w:pPr>
    </w:p>
    <w:p w14:paraId="653507D1">
      <w:pPr>
        <w:ind w:left="-5" w:right="2"/>
        <w:rPr>
          <w:rFonts w:hint="eastAsia"/>
        </w:rPr>
      </w:pPr>
      <w:r>
        <w:rPr>
          <w:rFonts w:hint="eastAsia"/>
        </w:rPr>
        <w:t>Thousands know this too well by bitter experience. Their hearts are starving in the midst of worldly plenty; their inward man is sick and weary, while their outward man is clothed in purple and fine linen, and fares sumptuously every day!</w:t>
      </w:r>
    </w:p>
    <w:p w14:paraId="5FAA91F5">
      <w:pPr>
        <w:ind w:left="-5" w:right="2"/>
        <w:rPr>
          <w:rFonts w:hint="eastAsia"/>
        </w:rPr>
      </w:pPr>
      <w:r>
        <w:rPr>
          <w:rFonts w:hint="eastAsia"/>
        </w:rPr>
        <w:t>成千上万的人通过痛苦的经验深知这一点。他们的心在世俗的富足中饥饿；他们的内在的人病弱疲倦，而他们的外在的人却穿着紫色和细麻布，每天奢华宴乐！</w:t>
      </w:r>
    </w:p>
    <w:p w14:paraId="6244E08F">
      <w:pPr>
        <w:ind w:left="-5" w:right="2"/>
        <w:rPr>
          <w:rFonts w:hint="eastAsia"/>
        </w:rPr>
      </w:pPr>
    </w:p>
    <w:p w14:paraId="3692B756">
      <w:pPr>
        <w:ind w:left="-5" w:right="2"/>
        <w:rPr>
          <w:rFonts w:hint="eastAsia"/>
        </w:rPr>
      </w:pPr>
      <w:r>
        <w:rPr>
          <w:rFonts w:hint="eastAsia"/>
        </w:rPr>
        <w:t>Yes—a man may have houses, and lands, and money, and horses, and carriages, and soft beds, and good fare, and attentive servants—and yet not have true rest!</w:t>
      </w:r>
    </w:p>
    <w:p w14:paraId="6BC8DF1D">
      <w:pPr>
        <w:ind w:left="-5" w:right="2"/>
        <w:rPr>
          <w:rFonts w:hint="eastAsia"/>
        </w:rPr>
      </w:pPr>
      <w:r>
        <w:rPr>
          <w:rFonts w:hint="eastAsia"/>
        </w:rPr>
        <w:t>是的——一个人可以拥有房屋、土地、金钱、马匹、马车、柔软的床、美食和细心的仆人——然而却没有真正的安息！</w:t>
      </w:r>
    </w:p>
    <w:p w14:paraId="457B00DC">
      <w:pPr>
        <w:ind w:left="-5" w:right="2"/>
        <w:rPr>
          <w:rFonts w:hint="eastAsia"/>
        </w:rPr>
      </w:pPr>
    </w:p>
    <w:p w14:paraId="30B7F66D">
      <w:pPr>
        <w:ind w:left="-5" w:right="2"/>
        <w:rPr>
          <w:rFonts w:hint="eastAsia"/>
        </w:rPr>
      </w:pPr>
      <w:r>
        <w:rPr>
          <w:rFonts w:hint="eastAsia"/>
        </w:rPr>
        <w:t>The rest that Christ gives—is an inward thing. It is rest of heart, rest of conscience, rest of mind, rest of affection, rest of will.</w:t>
      </w:r>
    </w:p>
    <w:p w14:paraId="5191E34A">
      <w:pPr>
        <w:ind w:left="-5" w:right="2"/>
        <w:rPr>
          <w:rFonts w:hint="eastAsia"/>
        </w:rPr>
      </w:pPr>
      <w:r>
        <w:rPr>
          <w:rFonts w:hint="eastAsia"/>
        </w:rPr>
        <w:t>基督所赐的安息——是一种内在的事物。它是心灵的安息，良心的安息，心智的安息，情感的安息，意志的安息。</w:t>
      </w:r>
    </w:p>
    <w:p w14:paraId="37F071BA">
      <w:pPr>
        <w:ind w:left="-5" w:right="2"/>
        <w:rPr>
          <w:rFonts w:hint="eastAsia"/>
        </w:rPr>
      </w:pPr>
    </w:p>
    <w:p w14:paraId="3087CE97">
      <w:pPr>
        <w:ind w:left="-5" w:right="2"/>
        <w:rPr>
          <w:rFonts w:hint="eastAsia"/>
        </w:rPr>
      </w:pPr>
      <w:r>
        <w:rPr>
          <w:rFonts w:hint="eastAsia"/>
        </w:rPr>
        <w:t>It is rest from a comfortable sense of sins being all forgiven and guilt all put away; it is rest from a solid hope of good things to come, laid up beyond the reach of disease, and death, and the grave; it is rest from the well-grounded feeling—that the great business of life is settled, its great end provided for, that in time all is well done, and in eternity heaven will be our home.</w:t>
      </w:r>
    </w:p>
    <w:p w14:paraId="0266C0F1">
      <w:pPr>
        <w:ind w:left="-5" w:right="2"/>
        <w:rPr>
          <w:rFonts w:hint="eastAsia"/>
        </w:rPr>
      </w:pPr>
      <w:r>
        <w:rPr>
          <w:rFonts w:hint="eastAsia"/>
        </w:rPr>
        <w:t>它是因罪恶都被赦免、罪咎都被除去的安慰感而得的安息；它是因对将来的美好事物坚实的盼望而得的安息，这些事物被安放在疾病、死亡和坟墓无法触及之处；它是因那有充分根据的感受而得的安息——生命的重大事情已经解决，它的宏伟目标已经预备，在今生一切都处理得很好，在永恒中天堂将是我们的家。</w:t>
      </w:r>
    </w:p>
    <w:p w14:paraId="045780A8">
      <w:pPr>
        <w:ind w:left="-5" w:right="2"/>
        <w:rPr>
          <w:rFonts w:hint="eastAsia"/>
        </w:rPr>
      </w:pPr>
    </w:p>
    <w:p w14:paraId="36A72FD7">
      <w:pPr>
        <w:ind w:left="-5" w:right="2"/>
        <w:rPr>
          <w:rFonts w:hint="eastAsia"/>
        </w:rPr>
      </w:pPr>
      <w:r>
        <w:rPr>
          <w:rFonts w:hint="eastAsia"/>
        </w:rPr>
        <w:t>Rest such as this, the Lord Jesus gives to those who come to Him, by showing them His own finished work on the cross, by clothing them in His own perfect righteousness, and washing them in His own precious blood.</w:t>
      </w:r>
    </w:p>
    <w:p w14:paraId="2D7EC0C7">
      <w:pPr>
        <w:ind w:left="-5" w:right="2"/>
        <w:rPr>
          <w:rFonts w:hint="eastAsia"/>
        </w:rPr>
      </w:pPr>
      <w:r>
        <w:rPr>
          <w:rFonts w:hint="eastAsia"/>
        </w:rPr>
        <w:t>像这样的安息，主耶稣赐给那些来到祂面前的人，借着向他们展示祂自己在十字架上完成的工作，借着给他们披上祂自己完全的公义，并在祂自己宝贵的血中洗净他们。</w:t>
      </w:r>
    </w:p>
    <w:p w14:paraId="71537883">
      <w:pPr>
        <w:ind w:left="-5" w:right="2"/>
        <w:rPr>
          <w:rFonts w:hint="eastAsia"/>
        </w:rPr>
      </w:pPr>
    </w:p>
    <w:p w14:paraId="3A413065">
      <w:pPr>
        <w:ind w:left="-5" w:right="2"/>
        <w:rPr>
          <w:rFonts w:hint="eastAsia"/>
        </w:rPr>
      </w:pPr>
      <w:r>
        <w:rPr>
          <w:rFonts w:hint="eastAsia"/>
        </w:rPr>
        <w:t>When a man begins to see that the Son of God actually died for his sins, his soul begins to taste something of inward quiet and peace.</w:t>
      </w:r>
    </w:p>
    <w:p w14:paraId="47FCB583">
      <w:pPr>
        <w:ind w:left="-5" w:right="2"/>
        <w:rPr>
          <w:rFonts w:hint="eastAsia"/>
        </w:rPr>
      </w:pPr>
      <w:r>
        <w:rPr>
          <w:rFonts w:hint="eastAsia"/>
        </w:rPr>
        <w:t>当一个人开始看到神的儿子确实为祂的罪而死时，祂的灵魂就开始尝到一些内在的平静与平安。</w:t>
      </w:r>
    </w:p>
    <w:p w14:paraId="3E4D1624">
      <w:pPr>
        <w:ind w:left="-5" w:right="2"/>
        <w:rPr>
          <w:rFonts w:hint="eastAsia"/>
        </w:rPr>
      </w:pPr>
    </w:p>
    <w:p w14:paraId="7D3D702C">
      <w:pPr>
        <w:ind w:left="-5" w:right="2"/>
        <w:rPr>
          <w:rFonts w:hint="eastAsia"/>
        </w:rPr>
      </w:pPr>
      <w:r>
        <w:rPr>
          <w:rFonts w:hint="eastAsia"/>
        </w:rPr>
        <w:t>Rest such as this, the Lord Jesus gives to those who come to Him, by revealing Himself as their ever-living High Priest in heaven, and God reconciled to them through Him. When a man begins to see that the Son of God actually lives to intercede for him, he will begin to feel something of inward quiet and peace.</w:t>
      </w:r>
    </w:p>
    <w:p w14:paraId="32088BD7">
      <w:pPr>
        <w:ind w:left="-5" w:right="2"/>
        <w:rPr>
          <w:rFonts w:hint="eastAsia"/>
        </w:rPr>
      </w:pPr>
      <w:r>
        <w:rPr>
          <w:rFonts w:hint="eastAsia"/>
        </w:rPr>
        <w:t>像这样的安息，主耶稣赐给那些来到祂面前的人，借着将祂自己启示为他们在天上永远活着的大祭司，以及神借着祂与他们和好。当一个人开始看到神的儿子确实活着为祂代求时，祂就会开始感受到一些内在的平静与平安。</w:t>
      </w:r>
    </w:p>
    <w:p w14:paraId="55C73C06">
      <w:pPr>
        <w:ind w:left="-5" w:right="2"/>
        <w:rPr>
          <w:rFonts w:hint="eastAsia"/>
        </w:rPr>
      </w:pPr>
    </w:p>
    <w:p w14:paraId="6B27E620">
      <w:pPr>
        <w:ind w:left="-5" w:right="2"/>
        <w:rPr>
          <w:rFonts w:hint="eastAsia"/>
        </w:rPr>
      </w:pPr>
      <w:r>
        <w:rPr>
          <w:rFonts w:hint="eastAsia"/>
        </w:rPr>
        <w:t>Rest such as this, the Lord Jesus gives to those who come to Him, by implanting His Spirit in their hearts, and witnessing with their spirits that they are God's children. They find that old things are passed away, and all things are become new.</w:t>
      </w:r>
    </w:p>
    <w:p w14:paraId="50DA7B8C">
      <w:pPr>
        <w:ind w:left="-5" w:right="2"/>
        <w:rPr>
          <w:rFonts w:hint="eastAsia"/>
        </w:rPr>
      </w:pPr>
      <w:r>
        <w:rPr>
          <w:rFonts w:hint="eastAsia"/>
        </w:rPr>
        <w:t>像这样的安息，主耶稣赐给那些来到祂面前的人，借着将祂的灵植入他们的心中，并与他们的心一同作见证他们是神的儿女。他们发现旧事已过，一切都变成新的了。</w:t>
      </w:r>
    </w:p>
    <w:p w14:paraId="344C76BF">
      <w:pPr>
        <w:ind w:left="-5" w:right="2"/>
        <w:rPr>
          <w:rFonts w:hint="eastAsia"/>
        </w:rPr>
      </w:pPr>
    </w:p>
    <w:p w14:paraId="0399497D">
      <w:pPr>
        <w:ind w:left="-5" w:right="2"/>
        <w:rPr>
          <w:rFonts w:hint="eastAsia"/>
        </w:rPr>
      </w:pPr>
      <w:r>
        <w:rPr>
          <w:rFonts w:hint="eastAsia"/>
        </w:rPr>
        <w:t>When a man begins to feel an inward drawing towards God as a father, and a sense of being an adopted and forgiven child, his soul begins to feel something of quiet and peace.</w:t>
      </w:r>
    </w:p>
    <w:p w14:paraId="2CCE8B9B">
      <w:pPr>
        <w:ind w:left="-5" w:right="2"/>
        <w:rPr>
          <w:rFonts w:hint="eastAsia"/>
        </w:rPr>
      </w:pPr>
      <w:r>
        <w:rPr>
          <w:rFonts w:hint="eastAsia"/>
        </w:rPr>
        <w:t>当一个人开始感受到内心向着神如同父的吸引，并感受到自己是一个被收养和被赦免的孩子时，祂的灵魂就开始感受到一些平静与平安。</w:t>
      </w:r>
    </w:p>
    <w:p w14:paraId="506E4A30">
      <w:pPr>
        <w:ind w:left="-5" w:right="2"/>
        <w:rPr>
          <w:rFonts w:hint="eastAsia"/>
        </w:rPr>
      </w:pPr>
    </w:p>
    <w:p w14:paraId="5FF9C98C">
      <w:pPr>
        <w:ind w:left="-5" w:right="2"/>
        <w:rPr>
          <w:rFonts w:hint="eastAsia"/>
        </w:rPr>
      </w:pPr>
      <w:r>
        <w:rPr>
          <w:rFonts w:hint="eastAsia"/>
        </w:rPr>
        <w:t>Rest such as this, the Lord Jesus gives to those who come to Him, by dwelling in their hearts as King, by putting all things within in order, and giving to each faculty its place and work.</w:t>
      </w:r>
    </w:p>
    <w:p w14:paraId="6EFD3E84">
      <w:pPr>
        <w:ind w:left="-5" w:right="2"/>
        <w:rPr>
          <w:rFonts w:hint="eastAsia"/>
        </w:rPr>
      </w:pPr>
      <w:r>
        <w:rPr>
          <w:rFonts w:hint="eastAsia"/>
        </w:rPr>
        <w:t>像这样的安息，主耶稣赐给那些来到祂面前的人，借着作为君王居住在他们的心中，借着将内在的一切事物安排得井井有条，并赋予每个官能其位置和工作。</w:t>
      </w:r>
    </w:p>
    <w:p w14:paraId="1AA187DA">
      <w:pPr>
        <w:ind w:left="-5" w:right="2"/>
        <w:rPr>
          <w:rFonts w:hint="eastAsia"/>
        </w:rPr>
      </w:pPr>
    </w:p>
    <w:p w14:paraId="345809FF">
      <w:pPr>
        <w:ind w:left="-5" w:right="2"/>
        <w:rPr>
          <w:rFonts w:hint="eastAsia"/>
        </w:rPr>
      </w:pPr>
      <w:r>
        <w:rPr>
          <w:rFonts w:hint="eastAsia"/>
        </w:rPr>
        <w:t>When a man begins to find order in his heart in place of rebellion and confusion, his soul begins to understand something of quiet and peace. There is no true inward happiness until the true King is on the throne.</w:t>
      </w:r>
    </w:p>
    <w:p w14:paraId="7D701D08">
      <w:pPr>
        <w:ind w:left="-5" w:right="2"/>
        <w:rPr>
          <w:rFonts w:hint="eastAsia"/>
        </w:rPr>
      </w:pPr>
      <w:r>
        <w:rPr>
          <w:rFonts w:hint="eastAsia"/>
        </w:rPr>
        <w:t>当一个人开始在祂的心中发现秩序，取代了悖逆和混乱时，祂的灵魂就开始理解一些平静与平安。在真正的君王登上宝座之前，没有真正的内在幸福。</w:t>
      </w:r>
    </w:p>
    <w:p w14:paraId="4265398D">
      <w:pPr>
        <w:ind w:left="-5" w:right="2"/>
        <w:rPr>
          <w:rFonts w:hint="eastAsia"/>
        </w:rPr>
      </w:pPr>
    </w:p>
    <w:p w14:paraId="706578EF">
      <w:pPr>
        <w:ind w:left="-5" w:right="2"/>
        <w:rPr>
          <w:rFonts w:hint="eastAsia"/>
        </w:rPr>
      </w:pPr>
      <w:r>
        <w:rPr>
          <w:rFonts w:hint="eastAsia"/>
        </w:rPr>
        <w:t>Rest such as this, is the privilege of all believers in Christ. Some know more of it—and some less; some feel it only at distant intervals —and some feel it almost always; few enjoy the sense of it without many a battle with unbelief, and many a conflict with fear—but all who truly come to Christ, know something of this rest.</w:t>
      </w:r>
    </w:p>
    <w:p w14:paraId="76F57361">
      <w:pPr>
        <w:ind w:left="-5" w:right="2"/>
        <w:rPr>
          <w:rFonts w:hint="eastAsia"/>
        </w:rPr>
      </w:pPr>
      <w:r>
        <w:rPr>
          <w:rFonts w:hint="eastAsia"/>
        </w:rPr>
        <w:t>像这样的安息，是所有在基督里信徒的特权。有些人对它了解更多——有些人了解更少；有些人只是在遥远的间隔期感受到它——有些人几乎总是感受到它；很少有人享受它的感觉，而没有与不信进行许多争战，没有与恐惧进行许多冲突——但所有真正来到基督面前的人，都对这种安息有所了解。</w:t>
      </w:r>
    </w:p>
    <w:p w14:paraId="1982DFAA">
      <w:pPr>
        <w:ind w:left="-5" w:right="2"/>
        <w:rPr>
          <w:rFonts w:hint="eastAsia"/>
        </w:rPr>
      </w:pPr>
    </w:p>
    <w:p w14:paraId="5996FAD5">
      <w:pPr>
        <w:ind w:left="-5" w:right="2"/>
        <w:rPr>
          <w:rFonts w:hint="eastAsia"/>
        </w:rPr>
      </w:pPr>
      <w:r>
        <w:rPr>
          <w:rFonts w:hint="eastAsia"/>
        </w:rPr>
        <w:t>Ask them, with all their complaints and doubts, whether they would give up Christ and go back to the world. You will get only one answer. Weak as their sense of rest may be, they have got hold of something which does them good, and that something they cannot let go.</w:t>
      </w:r>
    </w:p>
    <w:p w14:paraId="2ABEDEC7">
      <w:pPr>
        <w:ind w:left="-5" w:right="2"/>
        <w:rPr>
          <w:rFonts w:hint="eastAsia"/>
        </w:rPr>
      </w:pPr>
      <w:r>
        <w:rPr>
          <w:rFonts w:hint="eastAsia"/>
        </w:rPr>
        <w:t>问问他们，尽管他们有所有的抱怨和疑惑，他们是否会放弃基督，回到世界。你只会得到一个答案。尽管他们对安息的感受可能很微弱，但他们已经抓住了一些对他们有益的东西，而且他们不能放手。</w:t>
      </w:r>
    </w:p>
    <w:p w14:paraId="0F86CC70">
      <w:pPr>
        <w:ind w:left="-5" w:right="2"/>
        <w:rPr>
          <w:rFonts w:hint="eastAsia"/>
        </w:rPr>
      </w:pPr>
    </w:p>
    <w:p w14:paraId="33E3B808">
      <w:pPr>
        <w:ind w:left="-5" w:right="2"/>
        <w:rPr>
          <w:rFonts w:hint="eastAsia"/>
        </w:rPr>
      </w:pPr>
      <w:r>
        <w:rPr>
          <w:rFonts w:hint="eastAsia"/>
        </w:rPr>
        <w:t>Rest such as this, is within reach of all who are willing to seek it and receive it. The poor man is not so poor—but he may have it; the ignorant man is not so ignorant—but he may know it; the sick man is not so weak and helpless—but he may get hold of it.</w:t>
      </w:r>
    </w:p>
    <w:p w14:paraId="308EFC48">
      <w:pPr>
        <w:ind w:left="-5" w:right="2"/>
        <w:rPr>
          <w:rFonts w:hint="eastAsia"/>
        </w:rPr>
      </w:pPr>
      <w:r>
        <w:rPr>
          <w:rFonts w:hint="eastAsia"/>
        </w:rPr>
        <w:t>像这样的安息，所有愿意寻求并领受它的人都触手可及。穷人并没有穷到——不能拥有它；无知的人并没有无知到——不能认识它；病人并没有虚弱和无助到——不能抓住它。</w:t>
      </w:r>
    </w:p>
    <w:p w14:paraId="41A83913">
      <w:pPr>
        <w:ind w:left="-5" w:right="2"/>
        <w:rPr>
          <w:rFonts w:hint="eastAsia"/>
        </w:rPr>
      </w:pPr>
    </w:p>
    <w:p w14:paraId="2E69E475">
      <w:pPr>
        <w:ind w:left="-5" w:right="2"/>
        <w:rPr>
          <w:rFonts w:hint="eastAsia"/>
        </w:rPr>
      </w:pPr>
      <w:r>
        <w:rPr>
          <w:rFonts w:hint="eastAsia"/>
        </w:rPr>
        <w:t>Faith, simple faith, is the one thing needful in order to possess Christ's rest. Faith in Christ is the grand secret of happiness!</w:t>
      </w:r>
    </w:p>
    <w:p w14:paraId="7B5BCAF8">
      <w:pPr>
        <w:ind w:left="-5" w:right="2"/>
        <w:rPr>
          <w:rFonts w:hint="eastAsia"/>
        </w:rPr>
      </w:pPr>
      <w:r>
        <w:rPr>
          <w:rFonts w:hint="eastAsia"/>
        </w:rPr>
        <w:t>信心，单纯的信心，是拥有基督安息的唯一必需品。信靠基督是幸福的宏伟秘密！</w:t>
      </w:r>
    </w:p>
    <w:p w14:paraId="07978F65">
      <w:pPr>
        <w:ind w:left="-5" w:right="2"/>
        <w:rPr>
          <w:rFonts w:hint="eastAsia"/>
        </w:rPr>
      </w:pPr>
    </w:p>
    <w:p w14:paraId="7F572E2D">
      <w:pPr>
        <w:ind w:left="-5" w:right="2"/>
        <w:rPr>
          <w:rFonts w:hint="eastAsia"/>
        </w:rPr>
      </w:pPr>
      <w:r>
        <w:rPr>
          <w:rFonts w:hint="eastAsia"/>
        </w:rPr>
        <w:t>Neither poverty, nor ignorance, nor tribulation, nor distress can prevent men and women feeling rest of soul—if they will only come to Christ and believe.</w:t>
      </w:r>
    </w:p>
    <w:p w14:paraId="4B476C39">
      <w:pPr>
        <w:ind w:left="-5" w:right="2"/>
        <w:rPr>
          <w:rFonts w:hint="eastAsia"/>
        </w:rPr>
      </w:pPr>
      <w:r>
        <w:rPr>
          <w:rFonts w:hint="eastAsia"/>
        </w:rPr>
        <w:t>贫穷、无知、患难和困苦，都不能阻止男人和女人感受到灵魂的安息——只要他们愿意来到基督面前并相信。</w:t>
      </w:r>
    </w:p>
    <w:p w14:paraId="1C2C04C4">
      <w:pPr>
        <w:ind w:left="-5" w:right="2"/>
        <w:rPr>
          <w:rFonts w:hint="eastAsia"/>
        </w:rPr>
      </w:pPr>
    </w:p>
    <w:p w14:paraId="2905BA95">
      <w:pPr>
        <w:ind w:left="-5" w:right="2"/>
        <w:rPr>
          <w:rFonts w:hint="eastAsia"/>
        </w:rPr>
      </w:pPr>
      <w:r>
        <w:rPr>
          <w:rFonts w:hint="eastAsia"/>
        </w:rPr>
        <w:t>Rest such as this, is the possession which makes men independent of all the fluctuations of life. Banks may break, and money make itself wings and flee away; war, pestilence, and famine may break in, and the foundations of the earth be out of course; health and vigor may depart, and the body be crushed down by loathsome disease; death may cut down wife, and children, and friends, until he who once enjoyed them stands entirely alone.</w:t>
      </w:r>
    </w:p>
    <w:p w14:paraId="367E5765">
      <w:pPr>
        <w:ind w:left="-5" w:right="2"/>
        <w:rPr>
          <w:rFonts w:hint="eastAsia"/>
        </w:rPr>
      </w:pPr>
      <w:r>
        <w:rPr>
          <w:rFonts w:hint="eastAsia"/>
        </w:rPr>
        <w:t>像这样的安息，是使人独立于生命所有波动之外的财富。银行可能会破产，金钱可能会插上翅膀飞走；战争、瘟疫和饥荒可能爆发，地基可能会被摇动；健康和活力可能会消失，身体可能会被可憎的疾病压垮；死亡可能会剪除妻子、儿女和朋友，直到那个曾经享受他们的人完全孤身一人。</w:t>
      </w:r>
    </w:p>
    <w:p w14:paraId="2908B57A">
      <w:pPr>
        <w:ind w:left="-5" w:right="2"/>
        <w:rPr>
          <w:rFonts w:hint="eastAsia"/>
        </w:rPr>
      </w:pPr>
    </w:p>
    <w:p w14:paraId="5AB26E14">
      <w:pPr>
        <w:ind w:left="-5" w:right="2"/>
        <w:rPr>
          <w:rFonts w:hint="eastAsia"/>
        </w:rPr>
      </w:pPr>
      <w:r>
        <w:rPr>
          <w:rFonts w:hint="eastAsia"/>
        </w:rPr>
        <w:t>But the man who has come to Christ by faith will still possess something which can never he taken from him. Like Paul and Silas, he will sing in prison; like Job, bereaved of children and property, he will bless the name of the Lord. He is the truly independent man—who possesses that which nothing can take away!</w:t>
      </w:r>
    </w:p>
    <w:p w14:paraId="6A586DC1">
      <w:pPr>
        <w:ind w:left="-5" w:right="2"/>
        <w:rPr>
          <w:rFonts w:hint="eastAsia"/>
        </w:rPr>
      </w:pPr>
      <w:r>
        <w:rPr>
          <w:rFonts w:hint="eastAsia"/>
        </w:rPr>
        <w:t>但那个凭信心来到基督面前的人，仍将拥有一些永远不能从祂身上被夺走的东西。像保罗和西拉一样，祂会在监狱里歌唱；像约伯一样，在失去儿女和财产之后，祂会称颂主的名。祂才是真正独立的人——祂拥有那不能被夺走的东西！</w:t>
      </w:r>
    </w:p>
    <w:p w14:paraId="22AF2E08">
      <w:pPr>
        <w:ind w:left="-5" w:right="2"/>
        <w:rPr>
          <w:rFonts w:hint="eastAsia"/>
        </w:rPr>
      </w:pPr>
    </w:p>
    <w:p w14:paraId="5D4E5FC7">
      <w:pPr>
        <w:ind w:left="-5" w:right="2"/>
        <w:rPr>
          <w:rFonts w:hint="eastAsia"/>
        </w:rPr>
      </w:pPr>
      <w:r>
        <w:rPr>
          <w:rFonts w:hint="eastAsia"/>
        </w:rPr>
        <w:t>Rest such as this, is the possession which makes men truly rich! It lasts; it wears; it endures; it lightens the solitary home; it smoothes the dying pillow; it goes with men when they are placed in their coffins; it abides with them when they are laid in their graves.</w:t>
      </w:r>
    </w:p>
    <w:p w14:paraId="3D647DB8">
      <w:pPr>
        <w:ind w:left="-5" w:right="2"/>
        <w:rPr>
          <w:rFonts w:hint="eastAsia"/>
        </w:rPr>
      </w:pPr>
      <w:r>
        <w:rPr>
          <w:rFonts w:hint="eastAsia"/>
        </w:rPr>
        <w:t>像这样的安息，是使人真正富有的财富！它持久；它耐用；它忍耐；它照亮了孤独的家；它抚平了临终的枕头；当人被放入棺材时，它与人同去；当他们被安葬在坟墓中时，它与他们同在。</w:t>
      </w:r>
    </w:p>
    <w:p w14:paraId="4B18EDD8">
      <w:pPr>
        <w:ind w:left="-5" w:right="2"/>
        <w:rPr>
          <w:rFonts w:hint="eastAsia"/>
        </w:rPr>
      </w:pPr>
    </w:p>
    <w:p w14:paraId="63959B05">
      <w:pPr>
        <w:ind w:left="-5" w:right="2"/>
        <w:rPr>
          <w:rFonts w:hint="eastAsia"/>
        </w:rPr>
      </w:pPr>
      <w:r>
        <w:rPr>
          <w:rFonts w:hint="eastAsia"/>
        </w:rPr>
        <w:t>When friends can no longer help us, and money is no longer of use; when doctors can no longer relieve our pain, and nurses can no longer minister to our needs; when sense begins to fail, and eye and ear can no longer do their duty; then, even then, the "rest" which Christ gives will be shed abroad in the heart of the believer.</w:t>
      </w:r>
    </w:p>
    <w:p w14:paraId="71F11422">
      <w:pPr>
        <w:ind w:left="-5" w:right="2"/>
        <w:rPr>
          <w:rFonts w:hint="eastAsia"/>
        </w:rPr>
      </w:pPr>
      <w:r>
        <w:rPr>
          <w:rFonts w:hint="eastAsia"/>
        </w:rPr>
        <w:t>当朋友们再也帮不上忙，金钱不再有用时；当医生再也无法缓解我们的疼痛，护士再也无法满足我们的需求时；当感觉开始衰退，眼睛和耳朵再也无法履行它们的职责时；那时，即使那时，基督所赐的“安息”也会倾泻在信徒的心中。</w:t>
      </w:r>
    </w:p>
    <w:p w14:paraId="6475F66E">
      <w:pPr>
        <w:ind w:left="-5" w:right="2"/>
        <w:rPr>
          <w:rFonts w:hint="eastAsia"/>
        </w:rPr>
      </w:pPr>
    </w:p>
    <w:p w14:paraId="58B41466">
      <w:pPr>
        <w:ind w:left="-5" w:right="2"/>
        <w:rPr>
          <w:rFonts w:hint="eastAsia"/>
        </w:rPr>
      </w:pPr>
      <w:r>
        <w:rPr>
          <w:rFonts w:hint="eastAsia"/>
        </w:rPr>
        <w:t>The words "rich" and "poor" will change their meaning entirely one day. He is the only rich man—who has come to Christ by faith, and from Christ has received rest.</w:t>
      </w:r>
    </w:p>
    <w:p w14:paraId="420E6C8E">
      <w:pPr>
        <w:ind w:left="-5" w:right="2"/>
        <w:rPr>
          <w:rFonts w:hint="eastAsia"/>
        </w:rPr>
      </w:pPr>
      <w:r>
        <w:rPr>
          <w:rFonts w:hint="eastAsia"/>
        </w:rPr>
        <w:t>“富”和“穷”这两个词有一天会完全改变它们的含义。那个凭信心来到基督面前，并从基督那里得到了安息的人——才是唯一富有的。</w:t>
      </w:r>
    </w:p>
    <w:p w14:paraId="1928DAB8">
      <w:pPr>
        <w:ind w:left="-5" w:right="2"/>
        <w:rPr>
          <w:rFonts w:hint="eastAsia"/>
        </w:rPr>
      </w:pPr>
    </w:p>
    <w:p w14:paraId="7FC14FCD">
      <w:pPr>
        <w:ind w:left="-5" w:right="2"/>
        <w:rPr>
          <w:rFonts w:hint="eastAsia"/>
        </w:rPr>
      </w:pPr>
      <w:r>
        <w:rPr>
          <w:rFonts w:hint="eastAsia"/>
        </w:rPr>
        <w:t>Reader, this is the rest which Christ offers to give to all who are laboring and heavy-laden; this is the rest for which He invites them to come to Him; this is the rest which I want you to enjoy, and to which I bring you an invitation this day.</w:t>
      </w:r>
    </w:p>
    <w:p w14:paraId="2B4862CB">
      <w:pPr>
        <w:ind w:left="-5" w:right="2"/>
        <w:rPr>
          <w:rFonts w:hint="eastAsia"/>
        </w:rPr>
      </w:pPr>
      <w:r>
        <w:rPr>
          <w:rFonts w:hint="eastAsia"/>
        </w:rPr>
        <w:t>读者，这就是基督提供给所有劳苦担重担的人的安息；这就是祂邀请他们来祂那里所要得的安息；这就是我希望你享受的安息，也是我今天带给你邀请的安息。</w:t>
      </w:r>
    </w:p>
    <w:p w14:paraId="1FED0DDD">
      <w:pPr>
        <w:ind w:left="-5" w:right="2"/>
        <w:rPr>
          <w:rFonts w:hint="eastAsia"/>
        </w:rPr>
      </w:pPr>
    </w:p>
    <w:p w14:paraId="12EE1957">
      <w:pPr>
        <w:ind w:left="-5" w:right="2"/>
        <w:rPr>
          <w:rFonts w:hint="eastAsia"/>
        </w:rPr>
      </w:pPr>
      <w:r>
        <w:rPr>
          <w:rFonts w:hint="eastAsia"/>
        </w:rPr>
        <w:t>May God grant that the invitation may not be brought to you in vain!</w:t>
      </w:r>
    </w:p>
    <w:p w14:paraId="0E07BCA1">
      <w:pPr>
        <w:ind w:left="-5" w:right="2"/>
        <w:rPr>
          <w:rFonts w:hint="eastAsia"/>
        </w:rPr>
      </w:pPr>
      <w:r>
        <w:rPr>
          <w:rFonts w:hint="eastAsia"/>
        </w:rPr>
        <w:t>愿神恩准，这个邀请不会白白地带给你！</w:t>
      </w:r>
    </w:p>
    <w:p w14:paraId="2CF828FD">
      <w:pPr>
        <w:ind w:left="-5" w:right="2"/>
        <w:rPr>
          <w:rFonts w:hint="eastAsia"/>
        </w:rPr>
      </w:pPr>
    </w:p>
    <w:p w14:paraId="60F896FB">
      <w:pPr>
        <w:ind w:left="-5" w:right="2"/>
        <w:rPr>
          <w:rFonts w:hint="eastAsia"/>
        </w:rPr>
      </w:pPr>
      <w:r>
        <w:rPr>
          <w:rFonts w:hint="eastAsia"/>
        </w:rPr>
        <w:t>1.Reader, do you know anything of the "rest" of which Ihave been speaking? If not, what have you got from your religion? You live in a Christian land; you profess and call yourself a Christian; you have probably attended a Christian place of worship many years —you would not like to be called an infidel or a heathen. Yet all this time what benefit have you received from your Christianity? What solid advantage have you obtained from it? For anything one can see, you might just as well have been a Turk or a Jew.</w:t>
      </w:r>
    </w:p>
    <w:p w14:paraId="11CC8BAC">
      <w:pPr>
        <w:ind w:left="-5" w:right="2"/>
        <w:rPr>
          <w:rFonts w:hint="eastAsia"/>
        </w:rPr>
      </w:pPr>
      <w:r>
        <w:rPr>
          <w:rFonts w:hint="eastAsia"/>
        </w:rPr>
        <w:t>1. 读者，你对我所说的“安息”有所了解吗？如果没有，你从你的宗教中得到了什么？你生活在一个基督教国家；你自称是基督徒；你可能参加基督教礼拜场所很多年了——你不会喜欢被称为不信者或异教徒。然而一直以来，你从你的基督教信仰中得到了什么益处？你从中获得了什么实在的好处？就人们所能看到的，你不如去做一个土耳其人或犹太人。</w:t>
      </w:r>
    </w:p>
    <w:p w14:paraId="57D81C38">
      <w:pPr>
        <w:ind w:left="-5" w:right="2"/>
        <w:rPr>
          <w:rFonts w:hint="eastAsia"/>
        </w:rPr>
      </w:pPr>
    </w:p>
    <w:p w14:paraId="0EF4A5B3">
      <w:pPr>
        <w:ind w:left="-5" w:right="2"/>
        <w:rPr>
          <w:rFonts w:hint="eastAsia"/>
        </w:rPr>
      </w:pPr>
      <w:r>
        <w:rPr>
          <w:rFonts w:hint="eastAsia"/>
        </w:rPr>
        <w:t>Take advice this day, and resolve to possess the realities of Christianity, as well as the name; and the substance, as well as the form. Do not be content until you know something of the peace, and hope, and joy, and consolation which Christians enjoyed in former times.</w:t>
      </w:r>
    </w:p>
    <w:p w14:paraId="1F95AC31">
      <w:pPr>
        <w:ind w:left="-5" w:right="2"/>
        <w:rPr>
          <w:rFonts w:hint="eastAsia"/>
        </w:rPr>
      </w:pPr>
      <w:r>
        <w:rPr>
          <w:rFonts w:hint="eastAsia"/>
        </w:rPr>
        <w:t>今天接受忠告，并下定决心拥有基督教信仰的实质，以及它的名称；拥有它的本质，以及它的形式。在你了解基督徒在过去时代所享受的平安、盼望、喜乐和安慰之前，不要满足。</w:t>
      </w:r>
    </w:p>
    <w:p w14:paraId="6F9835A9">
      <w:pPr>
        <w:ind w:left="-5" w:right="2"/>
        <w:rPr>
          <w:rFonts w:hint="eastAsia"/>
        </w:rPr>
      </w:pPr>
    </w:p>
    <w:p w14:paraId="07DC40AB">
      <w:pPr>
        <w:ind w:left="-5" w:right="2"/>
        <w:rPr>
          <w:rFonts w:hint="eastAsia"/>
        </w:rPr>
      </w:pPr>
      <w:r>
        <w:rPr>
          <w:rFonts w:hint="eastAsia"/>
        </w:rPr>
        <w:t>Ask yourself what is the reason that you are a stranger to the feelings which men and women experienced in the days of the Apostles—ask yourself why you do not "joy in the Lord," and feel "peace with God," like the Romans and Philippians, to whom Paul wrote.</w:t>
      </w:r>
    </w:p>
    <w:p w14:paraId="4529F769">
      <w:pPr>
        <w:ind w:left="-5" w:right="2"/>
        <w:rPr>
          <w:rFonts w:hint="eastAsia"/>
        </w:rPr>
      </w:pPr>
      <w:r>
        <w:rPr>
          <w:rFonts w:hint="eastAsia"/>
        </w:rPr>
        <w:t>问问你自己，为什么你对使徒时代男人和女人所经历的感受感到陌生——问问你自己，为什么你不像保罗写信给他们的罗马人和腓立比人那样，“在主里喜乐”，并感到“与神相安”。</w:t>
      </w:r>
    </w:p>
    <w:p w14:paraId="4080B566">
      <w:pPr>
        <w:ind w:left="-5" w:right="2"/>
        <w:rPr>
          <w:rFonts w:hint="eastAsia"/>
        </w:rPr>
      </w:pPr>
    </w:p>
    <w:p w14:paraId="4807EA9A">
      <w:pPr>
        <w:ind w:left="-5" w:right="2"/>
        <w:rPr>
          <w:rFonts w:hint="eastAsia"/>
        </w:rPr>
      </w:pPr>
      <w:r>
        <w:rPr>
          <w:rFonts w:hint="eastAsia"/>
        </w:rPr>
        <w:t>Religious feelings, no doubt, are often deceptive; but surely the religion which produces no feelings at all—is not the religion of the New Testament. The religion which gives a man no inward comfort—can never be a religion from God.</w:t>
      </w:r>
    </w:p>
    <w:p w14:paraId="57F123B5">
      <w:pPr>
        <w:ind w:left="-5" w:right="2"/>
        <w:rPr>
          <w:rFonts w:hint="eastAsia"/>
        </w:rPr>
      </w:pPr>
      <w:r>
        <w:rPr>
          <w:rFonts w:hint="eastAsia"/>
        </w:rPr>
        <w:t>宗教情感，毫无疑问，常常是骗人的；但毫无疑问，那种根本不产生任何情感的宗教——不是新约的宗教。那种不能给人任何内在安慰的宗教——绝不可能是来自神的宗教。</w:t>
      </w:r>
    </w:p>
    <w:p w14:paraId="30E33237">
      <w:pPr>
        <w:ind w:left="-5" w:right="2"/>
        <w:rPr>
          <w:rFonts w:hint="eastAsia"/>
        </w:rPr>
      </w:pPr>
    </w:p>
    <w:p w14:paraId="2A196FC4">
      <w:pPr>
        <w:ind w:left="-5" w:right="2"/>
        <w:rPr>
          <w:rFonts w:hint="eastAsia"/>
        </w:rPr>
      </w:pPr>
      <w:r>
        <w:rPr>
          <w:rFonts w:hint="eastAsia"/>
        </w:rPr>
        <w:t>Reader, take heed to yourself. Never be satisfied until you know something of the "rest that is in Christ."</w:t>
      </w:r>
    </w:p>
    <w:p w14:paraId="660CB595">
      <w:pPr>
        <w:ind w:left="-5" w:right="2"/>
        <w:rPr>
          <w:rFonts w:hint="eastAsia"/>
        </w:rPr>
      </w:pPr>
      <w:r>
        <w:rPr>
          <w:rFonts w:hint="eastAsia"/>
        </w:rPr>
        <w:t>读者，留意你自己。在你了解基督里的“安息”之前，永远不要满足。</w:t>
      </w:r>
    </w:p>
    <w:p w14:paraId="00D1DF68">
      <w:pPr>
        <w:ind w:left="-5" w:right="2"/>
        <w:rPr>
          <w:rFonts w:hint="eastAsia"/>
        </w:rPr>
      </w:pPr>
    </w:p>
    <w:p w14:paraId="0BE51DBE">
      <w:pPr>
        <w:ind w:left="-5" w:right="2"/>
        <w:rPr>
          <w:rFonts w:hint="eastAsia"/>
        </w:rPr>
      </w:pPr>
      <w:r>
        <w:rPr>
          <w:rFonts w:hint="eastAsia"/>
        </w:rPr>
        <w:t>2.Reader, do you desire rest of soul, and yet know not where to turn for it? Remember this day, that there is only one place where it can be found. Governments cannot give it; education will not impart it; wordily amusements cannot supply it; money will not purchase it.</w:t>
      </w:r>
    </w:p>
    <w:p w14:paraId="6BA3B31D">
      <w:pPr>
        <w:ind w:left="-5" w:right="2"/>
        <w:rPr>
          <w:rFonts w:hint="eastAsia"/>
        </w:rPr>
      </w:pPr>
      <w:r>
        <w:rPr>
          <w:rFonts w:hint="eastAsia"/>
        </w:rPr>
        <w:t>2. 读者，你渴望灵魂的安息，却不知道该转向哪里去寻找吗？今天请记住，只有一个地方可以找到它。政府不能给予它；教育不会传授它；世俗的娱乐不能提供它；金钱买不到它。</w:t>
      </w:r>
    </w:p>
    <w:p w14:paraId="6EE69E64">
      <w:pPr>
        <w:ind w:left="-5" w:right="2"/>
        <w:rPr>
          <w:rFonts w:hint="eastAsia"/>
        </w:rPr>
      </w:pPr>
    </w:p>
    <w:p w14:paraId="454AD2ED">
      <w:pPr>
        <w:ind w:left="-5" w:right="2"/>
        <w:rPr>
          <w:rFonts w:hint="eastAsia"/>
        </w:rPr>
      </w:pPr>
      <w:r>
        <w:rPr>
          <w:rFonts w:hint="eastAsia"/>
        </w:rPr>
        <w:t>It can only be found in the hand of Jesus Christ; and to His hand you must turn, if you would find peace within.</w:t>
      </w:r>
    </w:p>
    <w:p w14:paraId="3CBAFA9D">
      <w:pPr>
        <w:ind w:left="-5" w:right="2"/>
        <w:rPr>
          <w:rFonts w:hint="eastAsia"/>
        </w:rPr>
      </w:pPr>
      <w:r>
        <w:rPr>
          <w:rFonts w:hint="eastAsia"/>
        </w:rPr>
        <w:t>它只能在耶稣基督的手中找到；如果你想找到内在的平安，你就必须转向祂的手。</w:t>
      </w:r>
    </w:p>
    <w:p w14:paraId="0E009903">
      <w:pPr>
        <w:ind w:left="-5" w:right="2"/>
        <w:rPr>
          <w:rFonts w:hint="eastAsia"/>
        </w:rPr>
      </w:pPr>
    </w:p>
    <w:p w14:paraId="0990BACE">
      <w:pPr>
        <w:ind w:left="-5" w:right="2"/>
        <w:rPr>
          <w:rFonts w:hint="eastAsia"/>
        </w:rPr>
      </w:pPr>
      <w:r>
        <w:rPr>
          <w:rFonts w:hint="eastAsia"/>
        </w:rPr>
        <w:t>There is no royal road to rest of soul. Let that never be forgotten. There is only one way to the Father—Jesus Christ. There is only one door into heaven—Jesus Christ. There is only one path to heart peace —Jesus Christ.</w:t>
      </w:r>
    </w:p>
    <w:p w14:paraId="17ED248F">
      <w:pPr>
        <w:ind w:left="-5" w:right="2"/>
        <w:rPr>
          <w:rFonts w:hint="eastAsia"/>
        </w:rPr>
      </w:pPr>
      <w:r>
        <w:rPr>
          <w:rFonts w:hint="eastAsia"/>
        </w:rPr>
        <w:t>通往灵魂安息的道路没有捷径。这一点绝不能被遗忘。通往父的道路只有一条——耶稣基督。进入天堂的门只有一扇——耶稣基督。通往心灵平安的道路只有一条——耶稣基督。</w:t>
      </w:r>
    </w:p>
    <w:p w14:paraId="550DB53C">
      <w:pPr>
        <w:ind w:left="-5" w:right="2"/>
        <w:rPr>
          <w:rFonts w:hint="eastAsia"/>
        </w:rPr>
      </w:pPr>
    </w:p>
    <w:p w14:paraId="1E2EAF0D">
      <w:pPr>
        <w:ind w:left="-5" w:right="2"/>
        <w:rPr>
          <w:rFonts w:hint="eastAsia"/>
        </w:rPr>
      </w:pPr>
      <w:r>
        <w:rPr>
          <w:rFonts w:hint="eastAsia"/>
        </w:rPr>
        <w:t>By that way all laboring and heavy-laden ones must go, whatever be their rank or condition. Kings in their palaces, and paupers in the workhouse, are all on a level in this matter.</w:t>
      </w:r>
    </w:p>
    <w:p w14:paraId="45DCA16B">
      <w:pPr>
        <w:ind w:left="-5" w:right="2"/>
        <w:rPr>
          <w:rFonts w:hint="eastAsia"/>
        </w:rPr>
      </w:pPr>
      <w:r>
        <w:rPr>
          <w:rFonts w:hint="eastAsia"/>
        </w:rPr>
        <w:t>所有劳苦担重担的人，无论他们的等级或境况如何，都必须走这条路。宫殿里的国王，和济贫院里的穷人，在这件事上都是平等的。</w:t>
      </w:r>
    </w:p>
    <w:p w14:paraId="4467A6E6">
      <w:pPr>
        <w:ind w:left="-5" w:right="2"/>
        <w:rPr>
          <w:rFonts w:hint="eastAsia"/>
        </w:rPr>
      </w:pPr>
    </w:p>
    <w:p w14:paraId="3F18B1AB">
      <w:pPr>
        <w:ind w:left="-5" w:right="2"/>
        <w:rPr>
          <w:rFonts w:hint="eastAsia"/>
        </w:rPr>
      </w:pPr>
      <w:r>
        <w:rPr>
          <w:rFonts w:hint="eastAsia"/>
        </w:rPr>
        <w:t>All alike must come to Christ, if they feel soul-weary and tired; all must drink of the same fountain, if they would have their thirst relieved.</w:t>
      </w:r>
    </w:p>
    <w:p w14:paraId="2A8FA16D">
      <w:pPr>
        <w:ind w:left="-5" w:right="2"/>
        <w:rPr>
          <w:rFonts w:hint="eastAsia"/>
        </w:rPr>
      </w:pPr>
      <w:r>
        <w:rPr>
          <w:rFonts w:hint="eastAsia"/>
        </w:rPr>
        <w:t>如果他们感到灵魂疲惫和劳累，所有人都必须同样来到基督面前；如果他们想解渴，所有人都必须饮用同一个泉源。</w:t>
      </w:r>
    </w:p>
    <w:p w14:paraId="406F7476">
      <w:pPr>
        <w:ind w:left="-5" w:right="2"/>
        <w:rPr>
          <w:rFonts w:hint="eastAsia"/>
        </w:rPr>
      </w:pPr>
    </w:p>
    <w:p w14:paraId="244C0C7A">
      <w:pPr>
        <w:ind w:left="-5" w:right="2"/>
        <w:rPr>
          <w:rFonts w:hint="eastAsia"/>
        </w:rPr>
      </w:pPr>
      <w:r>
        <w:rPr>
          <w:rFonts w:hint="eastAsia"/>
        </w:rPr>
        <w:t>You may not believe what I am now writing. Time will show who is right and who is wrong. Go on, if you will, imagining that true happiness is to be found in the good things of this world.</w:t>
      </w:r>
    </w:p>
    <w:p w14:paraId="234841FE">
      <w:pPr>
        <w:ind w:left="-5" w:right="2"/>
        <w:rPr>
          <w:rFonts w:hint="eastAsia"/>
        </w:rPr>
      </w:pPr>
      <w:r>
        <w:rPr>
          <w:rFonts w:hint="eastAsia"/>
        </w:rPr>
        <w:t>你可能不相信我现在所写的。时间会证明谁对谁错。如果你愿意，就继续想象真正的幸福可以在这个世界的良善事物中找到。</w:t>
      </w:r>
    </w:p>
    <w:p w14:paraId="19340B08">
      <w:pPr>
        <w:ind w:left="-5" w:right="2"/>
        <w:rPr>
          <w:rFonts w:hint="eastAsia"/>
        </w:rPr>
      </w:pPr>
    </w:p>
    <w:p w14:paraId="09FF4D68">
      <w:pPr>
        <w:ind w:left="-5" w:right="2"/>
        <w:rPr>
          <w:rFonts w:hint="eastAsia"/>
        </w:rPr>
      </w:pPr>
      <w:r>
        <w:rPr>
          <w:rFonts w:hint="eastAsia"/>
        </w:rPr>
        <w:t>Seek it, if you will, in reveling and banqueting, in dancing and merry making. In races and theaters, in sports and cards. Seek it, if you will, in reading and scientific pursuits, in music and painting, in politics and business.</w:t>
      </w:r>
    </w:p>
    <w:p w14:paraId="0960AE36">
      <w:pPr>
        <w:ind w:left="-5" w:right="2"/>
        <w:rPr>
          <w:rFonts w:hint="eastAsia"/>
        </w:rPr>
      </w:pPr>
      <w:r>
        <w:rPr>
          <w:rFonts w:hint="eastAsia"/>
        </w:rPr>
        <w:t>如果你愿意，就在狂欢和宴乐中，在跳舞和欢庆中寻求它。在赛马和剧院里，在体育和牌局中寻求它。如果你愿意，就在阅读和科学追求中，在音乐和绘画中，在政治和商业中寻求它。</w:t>
      </w:r>
    </w:p>
    <w:p w14:paraId="0023F08B">
      <w:pPr>
        <w:ind w:left="-5" w:right="2"/>
        <w:rPr>
          <w:rFonts w:hint="eastAsia"/>
        </w:rPr>
      </w:pPr>
    </w:p>
    <w:p w14:paraId="5059E1B9">
      <w:pPr>
        <w:ind w:left="-5" w:right="2"/>
        <w:rPr>
          <w:rFonts w:hint="eastAsia"/>
        </w:rPr>
      </w:pPr>
      <w:r>
        <w:rPr>
          <w:rFonts w:hint="eastAsia"/>
        </w:rPr>
        <w:t>Seek it—but you will never find it, unless you change your plan. Real heart-rest is never to be found except in heart-union with Jesus Christ. There is no true rest for any one, excepting in Christ!</w:t>
      </w:r>
    </w:p>
    <w:p w14:paraId="50B6312D">
      <w:pPr>
        <w:ind w:left="-5" w:right="2"/>
        <w:rPr>
          <w:rFonts w:hint="eastAsia"/>
        </w:rPr>
      </w:pPr>
      <w:r>
        <w:rPr>
          <w:rFonts w:hint="eastAsia"/>
        </w:rPr>
        <w:t>寻求它——但除非你改变你的计划，否则你永远找不到它。真正的内心安息，除了在与耶稣基督的心灵联合中之外，是永远找不到的。除了在基督里，任何人都没有真正的安息！</w:t>
      </w:r>
    </w:p>
    <w:p w14:paraId="0D0BBBF5">
      <w:pPr>
        <w:ind w:left="-5" w:right="2"/>
        <w:rPr>
          <w:rFonts w:hint="eastAsia"/>
        </w:rPr>
      </w:pPr>
    </w:p>
    <w:p w14:paraId="521D6B9B">
      <w:pPr>
        <w:ind w:left="-5" w:right="2"/>
        <w:rPr>
          <w:rFonts w:hint="eastAsia"/>
        </w:rPr>
      </w:pPr>
      <w:r>
        <w:rPr>
          <w:rFonts w:hint="eastAsia"/>
        </w:rPr>
        <w:t>Happy will it be for your soul if that lesson is never forgotten!</w:t>
      </w:r>
    </w:p>
    <w:p w14:paraId="4BEB00A1">
      <w:pPr>
        <w:ind w:left="-5" w:right="2"/>
        <w:rPr>
          <w:rFonts w:hint="eastAsia"/>
        </w:rPr>
      </w:pPr>
      <w:r>
        <w:rPr>
          <w:rFonts w:hint="eastAsia"/>
        </w:rPr>
        <w:t>如果这个教训永远不被遗忘，你的灵魂就会是蒙福的！</w:t>
      </w:r>
    </w:p>
    <w:p w14:paraId="70F05C68">
      <w:pPr>
        <w:ind w:left="-5" w:right="2"/>
        <w:rPr>
          <w:rFonts w:hint="eastAsia"/>
        </w:rPr>
      </w:pPr>
    </w:p>
    <w:p w14:paraId="3C32A3E7">
      <w:pPr>
        <w:ind w:left="-5" w:right="2"/>
        <w:rPr>
          <w:rFonts w:hint="eastAsia"/>
        </w:rPr>
      </w:pPr>
      <w:r>
        <w:rPr>
          <w:rFonts w:hint="eastAsia"/>
        </w:rPr>
        <w:t>3.Reader, do you desire to possess the rest that Christ alone can give, and yet feel afraid to seek it? I beseech you, as a friend to your soul, to cast this needless fears away.</w:t>
      </w:r>
    </w:p>
    <w:p w14:paraId="7B9404B3">
      <w:pPr>
        <w:ind w:left="-5" w:right="2"/>
        <w:rPr>
          <w:rFonts w:hint="eastAsia"/>
        </w:rPr>
      </w:pPr>
      <w:r>
        <w:rPr>
          <w:rFonts w:hint="eastAsia"/>
        </w:rPr>
        <w:t>3. 读者，你渴望拥有唯有基督才能赐予的安息，却又害怕去寻求它吗？我恳求你，作为你灵魂的朋友，将这种不必要的恐惧抛弃。</w:t>
      </w:r>
    </w:p>
    <w:p w14:paraId="50F9CD3D">
      <w:pPr>
        <w:ind w:left="-5" w:right="2"/>
        <w:rPr>
          <w:rFonts w:hint="eastAsia"/>
        </w:rPr>
      </w:pPr>
    </w:p>
    <w:p w14:paraId="7BBD8396">
      <w:pPr>
        <w:ind w:left="-5" w:right="2"/>
        <w:rPr>
          <w:rFonts w:hint="eastAsia"/>
        </w:rPr>
      </w:pPr>
      <w:r>
        <w:rPr>
          <w:rFonts w:hint="eastAsia"/>
        </w:rPr>
        <w:t>For what did Christ die on the cross—if not to save sinners? For what does He sit at the right hand of God—if not to receive and intercede for sinners?</w:t>
      </w:r>
    </w:p>
    <w:p w14:paraId="65A43E73">
      <w:pPr>
        <w:ind w:left="-5" w:right="2"/>
        <w:rPr>
          <w:rFonts w:hint="eastAsia"/>
        </w:rPr>
      </w:pPr>
      <w:r>
        <w:rPr>
          <w:rFonts w:hint="eastAsia"/>
        </w:rPr>
        <w:t>基督死在十字架上是为了什么——如果不是为了拯救罪人？祂坐在神的右手边是为了什么——如果不是为了接纳罪人并为他们代求？</w:t>
      </w:r>
    </w:p>
    <w:p w14:paraId="240F435B">
      <w:pPr>
        <w:ind w:left="-5" w:right="2"/>
        <w:rPr>
          <w:rFonts w:hint="eastAsia"/>
        </w:rPr>
      </w:pPr>
    </w:p>
    <w:p w14:paraId="414A6132">
      <w:pPr>
        <w:ind w:left="-5" w:right="2"/>
        <w:rPr>
          <w:rFonts w:hint="eastAsia"/>
        </w:rPr>
      </w:pPr>
      <w:r>
        <w:rPr>
          <w:rFonts w:hint="eastAsia"/>
        </w:rPr>
        <w:t>When Christ invites you so plainly, and promises so freely—why should you rob your own soul, and refuse to come to Him?</w:t>
      </w:r>
    </w:p>
    <w:p w14:paraId="7E844E63">
      <w:pPr>
        <w:ind w:left="-5" w:right="2"/>
        <w:rPr>
          <w:rFonts w:hint="eastAsia"/>
        </w:rPr>
      </w:pPr>
      <w:r>
        <w:rPr>
          <w:rFonts w:hint="eastAsia"/>
        </w:rPr>
        <w:t>当基督如此清楚地邀请你，并如此自由地应许时——你为什么还要抢夺你自己的灵魂，并拒绝来到祂那里呢？</w:t>
      </w:r>
    </w:p>
    <w:p w14:paraId="3E27BB0C">
      <w:pPr>
        <w:ind w:left="-5" w:right="2"/>
        <w:rPr>
          <w:rFonts w:hint="eastAsia"/>
        </w:rPr>
      </w:pPr>
    </w:p>
    <w:p w14:paraId="3FE5A4EB">
      <w:pPr>
        <w:ind w:left="-5" w:right="2"/>
        <w:rPr>
          <w:rFonts w:hint="eastAsia"/>
        </w:rPr>
      </w:pPr>
      <w:r>
        <w:rPr>
          <w:rFonts w:hint="eastAsia"/>
        </w:rPr>
        <w:t>Who, among all the readers of this tract, desires to be saved by Christ, and yet is not saved at present? Come, I beseech—you come to Christ without delay!</w:t>
      </w:r>
    </w:p>
    <w:p w14:paraId="56BED6B6">
      <w:pPr>
        <w:ind w:left="-5" w:right="2"/>
        <w:rPr>
          <w:rFonts w:hint="eastAsia"/>
        </w:rPr>
      </w:pPr>
      <w:r>
        <w:rPr>
          <w:rFonts w:hint="eastAsia"/>
        </w:rPr>
        <w:t>在这本短文的所有读者中，有谁渴望被基督拯救，而目前还没有得救的吗？我恳求你，来吧——毫不延迟地来到基督面前！</w:t>
      </w:r>
    </w:p>
    <w:p w14:paraId="0205D0CB">
      <w:pPr>
        <w:ind w:left="-5" w:right="2"/>
        <w:rPr>
          <w:rFonts w:hint="eastAsia"/>
        </w:rPr>
      </w:pPr>
    </w:p>
    <w:p w14:paraId="5C8A1049">
      <w:pPr>
        <w:ind w:left="-5" w:right="2"/>
        <w:rPr>
          <w:rFonts w:hint="eastAsia"/>
        </w:rPr>
      </w:pPr>
      <w:r>
        <w:rPr>
          <w:rFonts w:hint="eastAsia"/>
        </w:rPr>
        <w:t>Though you have been a great sinner, COME! Though you have long resisted warnings, counsels, sermons, COME! Though you have sinned against light and knowledge, against a father's advice and a mother's tears, COME!</w:t>
      </w:r>
    </w:p>
    <w:p w14:paraId="7BB7746D">
      <w:pPr>
        <w:ind w:left="-5" w:right="2"/>
        <w:rPr>
          <w:rFonts w:hint="eastAsia"/>
        </w:rPr>
      </w:pPr>
      <w:r>
        <w:rPr>
          <w:rFonts w:hint="eastAsia"/>
        </w:rPr>
        <w:t>尽管你曾是一个大罪人，来吧！尽管你长期抵制警告、忠告、讲道，来吧！尽管你违背了光和知识，违背了父亲的建议和母亲的眼泪，来吧！</w:t>
      </w:r>
    </w:p>
    <w:p w14:paraId="1FD3C13D">
      <w:pPr>
        <w:ind w:left="-5" w:right="2"/>
        <w:rPr>
          <w:rFonts w:hint="eastAsia"/>
        </w:rPr>
      </w:pPr>
    </w:p>
    <w:p w14:paraId="6ECCC6D9">
      <w:pPr>
        <w:ind w:left="-5" w:right="2"/>
        <w:rPr>
          <w:rFonts w:hint="eastAsia"/>
        </w:rPr>
      </w:pPr>
      <w:r>
        <w:rPr>
          <w:rFonts w:hint="eastAsia"/>
        </w:rPr>
        <w:t>Though you have plunged into every excess of wickedness, and lived without prayer, yet COME! The door is not shut, the fountain is not yet closed. Jesus Christ invites you.</w:t>
      </w:r>
    </w:p>
    <w:p w14:paraId="3C4F32EA">
      <w:pPr>
        <w:ind w:left="-5" w:right="2"/>
        <w:rPr>
          <w:rFonts w:hint="eastAsia"/>
        </w:rPr>
      </w:pPr>
      <w:r>
        <w:rPr>
          <w:rFonts w:hint="eastAsia"/>
        </w:rPr>
        <w:t>尽管你陷入了各种过度的邪恶，并过着没有祷告的生活，然而，来吧！门还没有关闭，泉源还没有停止。耶稣基督邀请你。</w:t>
      </w:r>
    </w:p>
    <w:p w14:paraId="73941434">
      <w:pPr>
        <w:ind w:left="-5" w:right="2"/>
        <w:rPr>
          <w:rFonts w:hint="eastAsia"/>
        </w:rPr>
      </w:pPr>
    </w:p>
    <w:p w14:paraId="72FFF078">
      <w:pPr>
        <w:ind w:left="-5" w:right="2"/>
        <w:rPr>
          <w:rFonts w:hint="eastAsia"/>
        </w:rPr>
      </w:pPr>
      <w:r>
        <w:rPr>
          <w:rFonts w:hint="eastAsia"/>
        </w:rPr>
        <w:t>It is enough that you feel laboring and heavy-laden, and desire to be saved. Come—come to Christ without delay!</w:t>
      </w:r>
    </w:p>
    <w:p w14:paraId="35BB09E3">
      <w:pPr>
        <w:ind w:left="-5" w:right="2"/>
        <w:rPr>
          <w:rFonts w:hint="eastAsia"/>
        </w:rPr>
      </w:pPr>
      <w:r>
        <w:rPr>
          <w:rFonts w:hint="eastAsia"/>
        </w:rPr>
        <w:t>只要你感到劳苦担重担，并渴望得救，就足够了。来吧——毫不延迟地来到基督面前！</w:t>
      </w:r>
    </w:p>
    <w:p w14:paraId="2D8691FC">
      <w:pPr>
        <w:ind w:left="-5" w:right="2"/>
        <w:rPr>
          <w:rFonts w:hint="eastAsia"/>
        </w:rPr>
      </w:pPr>
    </w:p>
    <w:p w14:paraId="27F5F07E">
      <w:pPr>
        <w:ind w:left="-5" w:right="2"/>
        <w:rPr>
          <w:rFonts w:hint="eastAsia"/>
        </w:rPr>
      </w:pPr>
      <w:r>
        <w:rPr>
          <w:rFonts w:hint="eastAsia"/>
        </w:rPr>
        <w:t>Come to Him by faith, and pour out your heart before Him in prayer. Tell Him the whole story of your life, and ask Him to receive you.</w:t>
      </w:r>
    </w:p>
    <w:p w14:paraId="716F1B26">
      <w:pPr>
        <w:ind w:left="-5" w:right="2"/>
        <w:rPr>
          <w:rFonts w:hint="eastAsia"/>
        </w:rPr>
      </w:pPr>
      <w:r>
        <w:rPr>
          <w:rFonts w:hint="eastAsia"/>
        </w:rPr>
        <w:t>凭着信心来到祂那里，并在祂面前倾心吐意地祷告。告诉祂你生命的整个故事，并请求祂接纳你。</w:t>
      </w:r>
    </w:p>
    <w:p w14:paraId="0E4B265E">
      <w:pPr>
        <w:ind w:left="-5" w:right="2"/>
        <w:rPr>
          <w:rFonts w:hint="eastAsia"/>
        </w:rPr>
      </w:pPr>
    </w:p>
    <w:p w14:paraId="7494F67C">
      <w:pPr>
        <w:ind w:left="-5" w:right="2"/>
        <w:rPr>
          <w:rFonts w:hint="eastAsia"/>
        </w:rPr>
      </w:pPr>
      <w:r>
        <w:rPr>
          <w:rFonts w:hint="eastAsia"/>
        </w:rPr>
        <w:t>Cry to Him as the penitent thief did, when he saw Him on the cross. Say to Him, "Lord, save me also! Lord, remember me!" COME—COME TO CHRIST!</w:t>
      </w:r>
    </w:p>
    <w:p w14:paraId="56EFCF6B">
      <w:pPr>
        <w:ind w:left="-5" w:right="2"/>
        <w:rPr>
          <w:rFonts w:hint="eastAsia"/>
        </w:rPr>
      </w:pPr>
      <w:r>
        <w:rPr>
          <w:rFonts w:hint="eastAsia"/>
        </w:rPr>
        <w:t>像那个在十字架上看到祂的悔改的强盗一样，向祂呼求。对祂说：“主啊，也救救我！主啊，记念我！” 来吧——来到基督面前！</w:t>
      </w:r>
    </w:p>
    <w:p w14:paraId="5395943F">
      <w:pPr>
        <w:ind w:left="-5" w:right="2"/>
        <w:rPr>
          <w:rFonts w:hint="eastAsia"/>
        </w:rPr>
      </w:pPr>
    </w:p>
    <w:p w14:paraId="7E491DCF">
      <w:pPr>
        <w:ind w:left="-5" w:right="2"/>
        <w:rPr>
          <w:rFonts w:hint="eastAsia"/>
        </w:rPr>
      </w:pPr>
      <w:r>
        <w:rPr>
          <w:rFonts w:hint="eastAsia"/>
        </w:rPr>
        <w:t>Reader, if you have never come to this point yet, you must come to it at last, if you mean to be saved. You must apply to Christ as a sinner; you must have personal dealings with the great Physician, and apply to Him for a cure.</w:t>
      </w:r>
    </w:p>
    <w:p w14:paraId="6D6CBB7B">
      <w:pPr>
        <w:ind w:left="-5" w:right="2"/>
        <w:rPr>
          <w:rFonts w:hint="eastAsia"/>
        </w:rPr>
      </w:pPr>
      <w:r>
        <w:rPr>
          <w:rFonts w:hint="eastAsia"/>
        </w:rPr>
        <w:t>读者，如果你还没有来到这一点，如果你想得救，你最终必须来到这一点。你必须作为一个罪人向基督求助；你必须与这位伟大的医生亲自交涉，并向祂求治愈。</w:t>
      </w:r>
    </w:p>
    <w:p w14:paraId="412973A6">
      <w:pPr>
        <w:ind w:left="-5" w:right="2"/>
        <w:rPr>
          <w:rFonts w:hint="eastAsia"/>
        </w:rPr>
      </w:pPr>
    </w:p>
    <w:p w14:paraId="26A875AF">
      <w:pPr>
        <w:ind w:left="-5" w:right="2"/>
        <w:rPr>
          <w:rFonts w:hint="eastAsia"/>
        </w:rPr>
      </w:pPr>
      <w:r>
        <w:rPr>
          <w:rFonts w:hint="eastAsia"/>
        </w:rPr>
        <w:t>Why not do it at once? Why not this very day accept the great invitation? Once more, I repeat my exhortation. COME—COME TO CHRIST WITHOUT DELAY!</w:t>
      </w:r>
    </w:p>
    <w:p w14:paraId="568EA767">
      <w:pPr>
        <w:ind w:left="-5" w:right="2"/>
        <w:rPr>
          <w:rFonts w:hint="eastAsia"/>
        </w:rPr>
      </w:pPr>
      <w:r>
        <w:rPr>
          <w:rFonts w:hint="eastAsia"/>
        </w:rPr>
        <w:t>为什么不立刻这样做呢？为什么不就在今天接受这个伟大的邀请呢？我再一次重复我的劝勉。来吧——毫不延迟地来到基督面前！</w:t>
      </w:r>
    </w:p>
    <w:p w14:paraId="459C1369">
      <w:pPr>
        <w:ind w:left="-5" w:right="2"/>
        <w:rPr>
          <w:rFonts w:hint="eastAsia"/>
        </w:rPr>
      </w:pPr>
    </w:p>
    <w:p w14:paraId="6A283908">
      <w:pPr>
        <w:ind w:left="-5" w:right="2"/>
        <w:rPr>
          <w:rFonts w:hint="eastAsia"/>
        </w:rPr>
      </w:pPr>
      <w:r>
        <w:rPr>
          <w:rFonts w:hint="eastAsia"/>
        </w:rPr>
        <w:t>4.Reader, have you found the rest which Christ gives? Have you tasted true peace by coming to him and casting your soul on him? Then go on to the end of your days as you have begun, looking to Jesus and living upon Him.</w:t>
      </w:r>
    </w:p>
    <w:p w14:paraId="4F89C17B">
      <w:pPr>
        <w:ind w:left="-5" w:right="2"/>
        <w:rPr>
          <w:rFonts w:hint="eastAsia"/>
        </w:rPr>
      </w:pPr>
      <w:r>
        <w:rPr>
          <w:rFonts w:hint="eastAsia"/>
        </w:rPr>
        <w:t>4. 读者，你找到了基督所赐的安息了吗？你通过来到祂那里，将你的灵魂投靠在祂身上，尝到了真正的平安吗？那么，就像你开始的那样，继续活到你日子的尽头，仰望耶稣，并依靠祂而活。</w:t>
      </w:r>
    </w:p>
    <w:p w14:paraId="6C13D54A">
      <w:pPr>
        <w:ind w:left="-5" w:right="2"/>
        <w:rPr>
          <w:rFonts w:hint="eastAsia"/>
        </w:rPr>
      </w:pPr>
    </w:p>
    <w:p w14:paraId="2EC2B8F3">
      <w:pPr>
        <w:ind w:left="-5" w:right="2"/>
        <w:rPr>
          <w:rFonts w:hint="eastAsia"/>
        </w:rPr>
      </w:pPr>
      <w:r>
        <w:rPr>
          <w:rFonts w:hint="eastAsia"/>
        </w:rPr>
        <w:t>Go on drawing daily full supplies of rest, peace, mercy, and grace from the great fountain of rest and peace. Remember that, if you live to the age of Methuselah, you will never be anything but a poor empty sinner, owing all you have and hope for to Christ alone.</w:t>
      </w:r>
    </w:p>
    <w:p w14:paraId="3D41C1E3">
      <w:pPr>
        <w:ind w:left="-5" w:right="2"/>
        <w:rPr>
          <w:rFonts w:hint="eastAsia"/>
        </w:rPr>
      </w:pPr>
      <w:r>
        <w:rPr>
          <w:rFonts w:hint="eastAsia"/>
        </w:rPr>
        <w:t>继续每天从安息和平安的伟大泉源中汲取充足的安息、平安、怜悯和恩典。记住，即使你活到玛土撒拉的岁数，你也永远只是一个贫穷空虚的罪人，你所有的一切和盼望都只亏欠基督。</w:t>
      </w:r>
    </w:p>
    <w:p w14:paraId="081DA5CE">
      <w:pPr>
        <w:ind w:left="-5" w:right="2"/>
        <w:rPr>
          <w:rFonts w:hint="eastAsia"/>
        </w:rPr>
      </w:pPr>
    </w:p>
    <w:p w14:paraId="33C3C023">
      <w:pPr>
        <w:ind w:left="-5" w:right="2"/>
        <w:rPr>
          <w:rFonts w:hint="eastAsia"/>
        </w:rPr>
      </w:pPr>
      <w:r>
        <w:rPr>
          <w:rFonts w:hint="eastAsia"/>
        </w:rPr>
        <w:t>Never be ashamed of living the life of faith in Christ. Men may ridicule and mock you, and even silence you in argument; but they can never take from you the feelings which faith in Christ gives.</w:t>
      </w:r>
    </w:p>
    <w:p w14:paraId="7A685812">
      <w:pPr>
        <w:ind w:left="-5" w:right="2"/>
        <w:rPr>
          <w:rFonts w:hint="eastAsia"/>
        </w:rPr>
      </w:pPr>
      <w:r>
        <w:rPr>
          <w:rFonts w:hint="eastAsia"/>
        </w:rPr>
        <w:t>永远不要以活出在基督里的信心生活为耻。人们可能会嘲笑和讥讽你，甚至在辩论中让你沉默；但他们永远不能夺走基督的信心所赐予你的感受。</w:t>
      </w:r>
    </w:p>
    <w:p w14:paraId="382F8DDA">
      <w:pPr>
        <w:ind w:left="-5" w:right="2"/>
        <w:rPr>
          <w:rFonts w:hint="eastAsia"/>
        </w:rPr>
      </w:pPr>
    </w:p>
    <w:p w14:paraId="0A5275F4">
      <w:pPr>
        <w:ind w:left="-5" w:right="2"/>
        <w:rPr>
          <w:rFonts w:hint="eastAsia"/>
        </w:rPr>
      </w:pPr>
      <w:r>
        <w:rPr>
          <w:rFonts w:hint="eastAsia"/>
        </w:rPr>
        <w:t>They can never prevent you feeling, "I was weary until I found Christ—but now I have rest of conscience. I was blind—but now I see. I was dead —but I am alive again. I was lost—but I am found."</w:t>
      </w:r>
    </w:p>
    <w:p w14:paraId="1F2986E3">
      <w:pPr>
        <w:ind w:left="-5" w:right="2"/>
        <w:rPr>
          <w:rFonts w:hint="eastAsia"/>
        </w:rPr>
      </w:pPr>
      <w:r>
        <w:rPr>
          <w:rFonts w:hint="eastAsia"/>
        </w:rPr>
        <w:t>他们永远不能阻止你感受到：“直到我找到了基督，我才不再疲倦——但现在我的良心有了安息。我曾是瞎眼的——但现在我看见了。我曾是死的——但我又活了。我曾是失丧的——但我被寻回了。”</w:t>
      </w:r>
    </w:p>
    <w:p w14:paraId="3638AD8F">
      <w:pPr>
        <w:ind w:left="-5" w:right="2"/>
        <w:rPr>
          <w:rFonts w:hint="eastAsia"/>
        </w:rPr>
      </w:pPr>
    </w:p>
    <w:p w14:paraId="21FED44F">
      <w:pPr>
        <w:ind w:left="-5" w:right="2"/>
        <w:rPr>
          <w:rFonts w:hint="eastAsia"/>
        </w:rPr>
      </w:pPr>
      <w:r>
        <w:rPr>
          <w:rFonts w:hint="eastAsia"/>
        </w:rPr>
        <w:t>Invite all around you to come to Christ. Use every lawful effort to bring father, mother, husband, wife, children, brothers, sisters, friends, relatives, companions, fellow-workmen; to bring all and every one to the knowledge of the Lord Jesus.</w:t>
      </w:r>
    </w:p>
    <w:p w14:paraId="23C04C9A">
      <w:pPr>
        <w:ind w:left="-5" w:right="2"/>
        <w:rPr>
          <w:rFonts w:hint="eastAsia"/>
        </w:rPr>
      </w:pPr>
      <w:r>
        <w:rPr>
          <w:rFonts w:hint="eastAsia"/>
        </w:rPr>
        <w:t>邀请你周围的所有人来到基督面前。使用一切合法的努力，将父亲、母亲、丈夫、妻子、儿女、兄弟、姐妹、朋友、亲戚、同伴、工友；将所有人都带到对主耶稣的认识中。</w:t>
      </w:r>
    </w:p>
    <w:p w14:paraId="50CA3404">
      <w:pPr>
        <w:ind w:left="-5" w:right="2"/>
        <w:rPr>
          <w:rFonts w:hint="eastAsia"/>
        </w:rPr>
      </w:pPr>
    </w:p>
    <w:p w14:paraId="189A5227">
      <w:pPr>
        <w:ind w:left="-5" w:right="2"/>
        <w:rPr>
          <w:rFonts w:hint="eastAsia"/>
        </w:rPr>
      </w:pPr>
      <w:r>
        <w:rPr>
          <w:rFonts w:hint="eastAsia"/>
        </w:rPr>
        <w:t>Spare no pains. Speak to them about Christ—speak to Christ about them. Be instant in season, out of season. Say to them, as Moses did to Hobab, "Come with us—and we will do you good!"</w:t>
      </w:r>
    </w:p>
    <w:p w14:paraId="38AD5737">
      <w:pPr>
        <w:ind w:left="-5" w:right="2"/>
        <w:rPr>
          <w:rFonts w:hint="eastAsia"/>
        </w:rPr>
      </w:pPr>
      <w:r>
        <w:rPr>
          <w:rFonts w:hint="eastAsia"/>
        </w:rPr>
        <w:t>不遗余力。对他们谈论基督——向基督谈论他们。无论得时不得时，总要专心。像摩西对何巴说的那样，对他们说：“你与我们同去——我们必厚待你！”</w:t>
      </w:r>
    </w:p>
    <w:p w14:paraId="6A845C76">
      <w:pPr>
        <w:ind w:left="-5" w:right="2"/>
        <w:rPr>
          <w:rFonts w:hint="eastAsia"/>
        </w:rPr>
      </w:pPr>
    </w:p>
    <w:p w14:paraId="3E507FE8">
      <w:pPr>
        <w:ind w:left="-5" w:right="2"/>
        <w:rPr>
          <w:rFonts w:hint="eastAsia"/>
        </w:rPr>
      </w:pPr>
      <w:r>
        <w:rPr>
          <w:rFonts w:hint="eastAsia"/>
        </w:rPr>
        <w:t>The more you work for the souls of others, the more blessing will you get for your own soul.</w:t>
      </w:r>
    </w:p>
    <w:p w14:paraId="2206FB6A">
      <w:pPr>
        <w:ind w:left="-5" w:right="2"/>
        <w:rPr>
          <w:rFonts w:hint="eastAsia"/>
        </w:rPr>
      </w:pPr>
      <w:r>
        <w:rPr>
          <w:rFonts w:hint="eastAsia"/>
        </w:rPr>
        <w:t>你为别人的灵魂工作越多，你自己的灵魂就会得到越多的祝福。</w:t>
      </w:r>
    </w:p>
    <w:p w14:paraId="4413B0E9">
      <w:pPr>
        <w:ind w:left="-5" w:right="2"/>
        <w:rPr>
          <w:rFonts w:hint="eastAsia"/>
        </w:rPr>
      </w:pPr>
    </w:p>
    <w:p w14:paraId="528C1C16">
      <w:pPr>
        <w:ind w:left="-5" w:right="2"/>
        <w:rPr>
          <w:rFonts w:hint="eastAsia"/>
        </w:rPr>
      </w:pPr>
      <w:r>
        <w:rPr>
          <w:rFonts w:hint="eastAsia"/>
        </w:rPr>
        <w:t>Last, but not least, look forward with confidence to a better rest in a world to come. Yet in a little while, and He who shall come, will come, and will not tarry.</w:t>
      </w:r>
    </w:p>
    <w:p w14:paraId="214A8281">
      <w:pPr>
        <w:ind w:left="-5" w:right="2"/>
        <w:rPr>
          <w:rFonts w:hint="eastAsia"/>
        </w:rPr>
      </w:pPr>
      <w:r>
        <w:rPr>
          <w:rFonts w:hint="eastAsia"/>
        </w:rPr>
        <w:t>最后，但同样重要的是，满怀信心地盼望在未来的世界中有一个更好的安息。再过一会儿，那将要来的祂，就要来到，并不迟延。</w:t>
      </w:r>
    </w:p>
    <w:p w14:paraId="49AABAAB">
      <w:pPr>
        <w:ind w:left="-5" w:right="2"/>
        <w:rPr>
          <w:rFonts w:hint="eastAsia"/>
        </w:rPr>
      </w:pPr>
    </w:p>
    <w:p w14:paraId="6B6CEF14">
      <w:pPr>
        <w:ind w:left="-5" w:right="2"/>
        <w:rPr>
          <w:rFonts w:hint="eastAsia"/>
        </w:rPr>
      </w:pPr>
      <w:r>
        <w:rPr>
          <w:rFonts w:hint="eastAsia"/>
        </w:rPr>
        <w:t>He will gather together all who have believed in Him, and take His people to a home where the wicked shall cease from troubling, and the weary shall be at perfect rest.</w:t>
      </w:r>
    </w:p>
    <w:p w14:paraId="6AEDBB15">
      <w:pPr>
        <w:ind w:left="-5" w:right="2"/>
        <w:rPr>
          <w:rFonts w:hint="eastAsia"/>
        </w:rPr>
      </w:pPr>
      <w:r>
        <w:rPr>
          <w:rFonts w:hint="eastAsia"/>
        </w:rPr>
        <w:t>祂将聚集所有信靠祂的人，并将祂的百姓带到一个恶人止息搅扰，疲倦人得享完全安息的家。</w:t>
      </w:r>
    </w:p>
    <w:p w14:paraId="6EA3C760">
      <w:pPr>
        <w:ind w:left="-5" w:right="2"/>
        <w:rPr>
          <w:rFonts w:hint="eastAsia"/>
        </w:rPr>
      </w:pPr>
    </w:p>
    <w:p w14:paraId="3B72E5BD">
      <w:pPr>
        <w:ind w:left="-5" w:right="2"/>
        <w:rPr>
          <w:rFonts w:hint="eastAsia"/>
        </w:rPr>
      </w:pPr>
      <w:r>
        <w:rPr>
          <w:rFonts w:hint="eastAsia"/>
        </w:rPr>
        <w:t>He shall give them a glorious body, in which they shall serve Him without distraction, and praise Him without weariness. He shall wipe away tears from all faces, and make all things new. (Isa. 35:8.)</w:t>
      </w:r>
    </w:p>
    <w:p w14:paraId="3487CD9A">
      <w:pPr>
        <w:ind w:left="-5" w:right="2"/>
        <w:rPr>
          <w:rFonts w:hint="eastAsia"/>
        </w:rPr>
      </w:pPr>
      <w:r>
        <w:rPr>
          <w:rFonts w:hint="eastAsia"/>
        </w:rPr>
        <w:t>祂将赐给他们一个荣耀的身体，在其中他们将事奉祂而不分心，赞美祂而不疲倦。祂将擦去所有脸上的眼泪，使万物更新。（以赛亚书 35:8。）</w:t>
      </w:r>
    </w:p>
    <w:p w14:paraId="064BFFFA">
      <w:pPr>
        <w:ind w:left="-5" w:right="2"/>
        <w:rPr>
          <w:rFonts w:hint="eastAsia"/>
        </w:rPr>
      </w:pPr>
    </w:p>
    <w:p w14:paraId="62BAA5BA">
      <w:pPr>
        <w:ind w:left="-5" w:right="2"/>
        <w:rPr>
          <w:rFonts w:hint="eastAsia"/>
        </w:rPr>
      </w:pPr>
      <w:r>
        <w:rPr>
          <w:rFonts w:hint="eastAsia"/>
        </w:rPr>
        <w:t>There is a good time coming for all who have come to Christ and committed their souls into His keeping. They shall remember all the ways by which they have been led, and see the wisdom of every step in the way; they all wonder that they ever doubted the kindness and love of their Shepherd—above all, they shall wonder that they could live so long without Him, and that when they heard of Him they could hesitate about coming to Him.</w:t>
      </w:r>
    </w:p>
    <w:p w14:paraId="17E740D6">
      <w:pPr>
        <w:ind w:left="-5" w:right="2"/>
        <w:rPr>
          <w:rFonts w:hint="eastAsia"/>
        </w:rPr>
      </w:pPr>
      <w:r>
        <w:rPr>
          <w:rFonts w:hint="eastAsia"/>
        </w:rPr>
        <w:t>对于所有来到基督面前，并将他们的灵魂交托给祂看顾的人来说，美好的时光即将来临。他们将记起所有他们被带领的路，并看到路上每一步的智慧；他们都会惊奇，为什么他们曾怀疑他们的牧者的仁慈和爱——最重要的是，他们会惊奇，为什么他们可以在没有祂的情况下生活这么久，以及当他们听说祂时，为什么他们还会犹豫是否来到祂面前。</w:t>
      </w:r>
    </w:p>
    <w:p w14:paraId="141A349E">
      <w:pPr>
        <w:ind w:left="-5" w:right="2"/>
        <w:rPr>
          <w:rFonts w:hint="eastAsia"/>
        </w:rPr>
      </w:pPr>
    </w:p>
    <w:p w14:paraId="674B9DE2">
      <w:pPr>
        <w:ind w:left="-5" w:right="2"/>
        <w:rPr>
          <w:rFonts w:hint="eastAsia"/>
        </w:rPr>
      </w:pPr>
      <w:r>
        <w:rPr>
          <w:rFonts w:hint="eastAsia"/>
        </w:rPr>
        <w:t>There is a pass in Scotland called Glencoe, which supplies a beautiful illustration of what heaven will be to the man who comes to Christ. The road through Glencoe carries the traveler up a long and steep ascent, with many a little winding and many a little turn in its course.</w:t>
      </w:r>
    </w:p>
    <w:p w14:paraId="2E098C65">
      <w:pPr>
        <w:ind w:left="-5" w:right="2"/>
        <w:rPr>
          <w:rFonts w:hint="eastAsia"/>
        </w:rPr>
      </w:pPr>
      <w:r>
        <w:rPr>
          <w:rFonts w:hint="eastAsia"/>
        </w:rPr>
        <w:t>苏格兰有一个叫做格伦科峡谷的通道，它为来到基督面前的人，提供了天堂将是什么样子的一个美好例证。穿过格伦科峡谷的道路将旅行者带上一个漫长而陡峭的爬坡，路途中有很多小小的蜿蜒和转弯。</w:t>
      </w:r>
    </w:p>
    <w:p w14:paraId="6FC1A30E">
      <w:pPr>
        <w:ind w:left="-5" w:right="2"/>
        <w:rPr>
          <w:rFonts w:hint="eastAsia"/>
        </w:rPr>
      </w:pPr>
    </w:p>
    <w:p w14:paraId="7C35F16C">
      <w:pPr>
        <w:ind w:left="-5" w:right="2"/>
        <w:rPr>
          <w:rFonts w:hint="eastAsia"/>
        </w:rPr>
      </w:pPr>
      <w:r>
        <w:rPr>
          <w:rFonts w:hint="eastAsia"/>
        </w:rPr>
        <w:t>But when the top of the pass is reached, a stone is seen by the wayside, with these simple words engraved on it, "Rest, and be thankful." Reader, those words describe the feelings with which every one who comes to Christ will at length enter heaven.</w:t>
      </w:r>
    </w:p>
    <w:p w14:paraId="38442F40">
      <w:pPr>
        <w:ind w:left="-5" w:right="2"/>
        <w:rPr>
          <w:rFonts w:hint="eastAsia"/>
        </w:rPr>
      </w:pPr>
      <w:r>
        <w:rPr>
          <w:rFonts w:hint="eastAsia"/>
        </w:rPr>
        <w:t>但是当到达山口的顶部时，路边会看到一块石头，上面刻着这些简单的话语：“安息，并感恩。” 读者，这些话语描述了每一个来到基督面前的人最终进入天堂时的感受。</w:t>
      </w:r>
    </w:p>
    <w:p w14:paraId="48A6F155">
      <w:pPr>
        <w:ind w:left="-5" w:right="2"/>
        <w:rPr>
          <w:rFonts w:hint="eastAsia"/>
        </w:rPr>
      </w:pPr>
    </w:p>
    <w:p w14:paraId="26164831">
      <w:pPr>
        <w:ind w:left="-5" w:right="2"/>
        <w:rPr>
          <w:rFonts w:hint="eastAsia"/>
        </w:rPr>
      </w:pPr>
      <w:r>
        <w:rPr>
          <w:rFonts w:hint="eastAsia"/>
        </w:rPr>
        <w:t>The summit of the narrow way will be won—we shall cease from our weary journeying, and sit down in the kingdom of God; we shall look back over all the way of life with thankfulness, and see the perfect wisdom of every little winding and turn in the steep ascent by which we were led; we shall forget the toils of the upward journey in the glorious rest.</w:t>
      </w:r>
    </w:p>
    <w:p w14:paraId="5FCE370A">
      <w:pPr>
        <w:ind w:left="-5" w:right="2"/>
        <w:rPr>
          <w:rFonts w:hint="eastAsia"/>
        </w:rPr>
      </w:pPr>
      <w:r>
        <w:rPr>
          <w:rFonts w:hint="eastAsia"/>
        </w:rPr>
        <w:t>窄路的顶峰将被赢得——我们将停止我们疲惫的旅程，并在神的国里坐席；我们将满怀感激地回顾生命的整个历程，看到我们被带领的陡峭爬坡中每一个小小的蜿蜒和转弯的完全智慧；我们将在荣耀的安息中忘记向上旅程的劳苦。</w:t>
      </w:r>
    </w:p>
    <w:p w14:paraId="66495711">
      <w:pPr>
        <w:ind w:left="-5" w:right="2"/>
        <w:rPr>
          <w:rFonts w:hint="eastAsia"/>
        </w:rPr>
      </w:pPr>
    </w:p>
    <w:p w14:paraId="78B6BAB4">
      <w:pPr>
        <w:ind w:left="-5" w:right="2"/>
        <w:rPr>
          <w:rFonts w:hint="eastAsia"/>
        </w:rPr>
      </w:pPr>
      <w:r>
        <w:rPr>
          <w:rFonts w:hint="eastAsia"/>
        </w:rPr>
        <w:t>Here in this world, our sense of rest in Christ at best is feeble and partial; but, "when that which is perfect is come, that which is in part shall be done away." Thanks be unto God, a day is coming when believers shall rest perfectly, and be thankful.</w:t>
      </w:r>
    </w:p>
    <w:p w14:paraId="735D2DF7">
      <w:pPr>
        <w:ind w:left="-5" w:right="2"/>
        <w:rPr>
          <w:rFonts w:hint="eastAsia"/>
        </w:rPr>
      </w:pPr>
      <w:r>
        <w:rPr>
          <w:rFonts w:hint="eastAsia"/>
        </w:rPr>
        <w:t>在这个世界上，我们对基督里的安息的感受充其量是微弱和部分的；但是，“等那完全的来到，这有限的也就归于无有了。” 感谢神，有一个日子将要到来，那时信徒将得到完全的安息，并充满感恩。</w:t>
      </w:r>
    </w:p>
    <w:p w14:paraId="766B488D">
      <w:pPr>
        <w:ind w:left="-5" w:right="2"/>
        <w:rPr>
          <w:rFonts w:hint="eastAsia"/>
        </w:rPr>
      </w:pPr>
    </w:p>
    <w:p w14:paraId="48963C0C">
      <w:pPr>
        <w:ind w:left="-5" w:right="2"/>
        <w:rPr>
          <w:rFonts w:hint="eastAsia"/>
        </w:rPr>
      </w:pPr>
      <w:r>
        <w:rPr>
          <w:rFonts w:hint="eastAsia"/>
        </w:rPr>
        <w:t>Reader, the invitation is now before you. Will you accept it? "Come unto Me, all you who labor and are heavy laden--and I will give you rest."</w:t>
      </w:r>
    </w:p>
    <w:p w14:paraId="5E5C0270">
      <w:pPr>
        <w:ind w:left="-5" w:right="2"/>
        <w:rPr>
          <w:rFonts w:hint="eastAsia"/>
        </w:rPr>
      </w:pPr>
      <w:r>
        <w:rPr>
          <w:rFonts w:hint="eastAsia"/>
        </w:rPr>
        <w:t>读者，邀请现在就在你面前。你愿意接受它吗？“凡劳苦担重担的人，可以到我这里来，我就使你们得安息。”</w:t>
      </w:r>
    </w:p>
    <w:p w14:paraId="1B83165D">
      <w:pPr>
        <w:ind w:left="-5" w:right="2"/>
        <w:rPr>
          <w:rFonts w:hint="eastAsia"/>
        </w:rPr>
      </w:pPr>
    </w:p>
    <w:p w14:paraId="78C43D30">
      <w:pPr>
        <w:ind w:left="-5" w:right="2"/>
        <w:rPr>
          <w:rFonts w:hint="eastAsia"/>
        </w:rPr>
      </w:pPr>
      <w:r>
        <w:rPr>
          <w:rFonts w:hint="eastAsia"/>
        </w:rPr>
        <w:t>Are You Born Again? by J. C. Ryle</w:t>
      </w:r>
    </w:p>
    <w:p w14:paraId="2EE48B12">
      <w:pPr>
        <w:ind w:left="-5" w:right="2"/>
        <w:rPr>
          <w:rFonts w:hint="eastAsia"/>
        </w:rPr>
      </w:pPr>
      <w:r>
        <w:rPr>
          <w:rFonts w:hint="eastAsia"/>
        </w:rPr>
        <w:t>你重生了吗？ 莱尔（J. C. Ryle）著</w:t>
      </w:r>
    </w:p>
    <w:p w14:paraId="4EE6AA79">
      <w:pPr>
        <w:ind w:left="-5" w:right="2"/>
        <w:rPr>
          <w:rFonts w:hint="eastAsia"/>
        </w:rPr>
      </w:pPr>
    </w:p>
    <w:p w14:paraId="40FAB910">
      <w:pPr>
        <w:ind w:left="-5" w:right="2"/>
        <w:rPr>
          <w:rFonts w:hint="eastAsia"/>
        </w:rPr>
      </w:pPr>
      <w:r>
        <w:rPr>
          <w:rFonts w:hint="eastAsia"/>
        </w:rPr>
        <w:t>Are you born again? This is one of life's most important questions. Jesus Christ said, "Except a man is born again, he cannot see the kingdom of God" (John 3:3).</w:t>
      </w:r>
    </w:p>
    <w:p w14:paraId="127121F0">
      <w:pPr>
        <w:ind w:left="-5" w:right="2"/>
        <w:rPr>
          <w:rFonts w:hint="eastAsia"/>
        </w:rPr>
      </w:pPr>
      <w:r>
        <w:rPr>
          <w:rFonts w:hint="eastAsia"/>
        </w:rPr>
        <w:t>你重生了吗？这是人生中最重要的问题之一。耶稣基督说：“人若不重生，就不能见神的国。”（约翰福音 3:3）。</w:t>
      </w:r>
    </w:p>
    <w:p w14:paraId="4B92685D">
      <w:pPr>
        <w:ind w:left="-5" w:right="2"/>
        <w:rPr>
          <w:rFonts w:hint="eastAsia"/>
        </w:rPr>
      </w:pPr>
    </w:p>
    <w:p w14:paraId="3D1D20C1">
      <w:pPr>
        <w:ind w:left="-5" w:right="2"/>
        <w:rPr>
          <w:rFonts w:hint="eastAsia"/>
        </w:rPr>
      </w:pPr>
      <w:r>
        <w:rPr>
          <w:rFonts w:hint="eastAsia"/>
        </w:rPr>
        <w:t>It is not enough to reply, "I belong to the church; I suppose I'm a Christian." Thousands of nominal Christians show none of the signs of being born again which the Scriptures have given us—many listed in the First Epistle of John.</w:t>
      </w:r>
    </w:p>
    <w:p w14:paraId="496790D1">
      <w:pPr>
        <w:ind w:left="-5" w:right="2"/>
        <w:rPr>
          <w:rFonts w:hint="eastAsia"/>
        </w:rPr>
      </w:pPr>
      <w:r>
        <w:rPr>
          <w:rFonts w:hint="eastAsia"/>
        </w:rPr>
        <w:t>回答“我属于教会；我想我是个基督徒”是不够的。成千上万名义上的基督徒，没有表现出圣经给我们提供的任何重生的标志——其中许多列在约翰一书中。</w:t>
      </w:r>
    </w:p>
    <w:p w14:paraId="09CBB3E7">
      <w:pPr>
        <w:ind w:left="-5" w:right="2"/>
        <w:rPr>
          <w:rFonts w:hint="eastAsia"/>
        </w:rPr>
      </w:pPr>
    </w:p>
    <w:p w14:paraId="6DD9377E">
      <w:pPr>
        <w:pStyle w:val="3"/>
        <w:bidi w:val="0"/>
        <w:rPr>
          <w:rFonts w:hint="eastAsia"/>
        </w:rPr>
      </w:pPr>
      <w:r>
        <w:rPr>
          <w:rFonts w:hint="eastAsia"/>
        </w:rPr>
        <w:t>1. No Habitual Sinning</w:t>
      </w:r>
    </w:p>
    <w:p w14:paraId="2DDE82B0">
      <w:pPr>
        <w:pStyle w:val="3"/>
        <w:bidi w:val="0"/>
        <w:rPr>
          <w:rFonts w:hint="eastAsia"/>
        </w:rPr>
      </w:pPr>
      <w:r>
        <w:rPr>
          <w:rFonts w:hint="eastAsia"/>
        </w:rPr>
        <w:t>一、不惯性犯罪</w:t>
      </w:r>
    </w:p>
    <w:p w14:paraId="6BE54129">
      <w:pPr>
        <w:ind w:left="-5" w:right="2"/>
        <w:rPr>
          <w:rFonts w:hint="eastAsia"/>
        </w:rPr>
      </w:pPr>
    </w:p>
    <w:p w14:paraId="511C39BD">
      <w:pPr>
        <w:ind w:left="-5" w:right="2"/>
        <w:rPr>
          <w:rFonts w:hint="eastAsia"/>
        </w:rPr>
      </w:pPr>
      <w:r>
        <w:rPr>
          <w:rFonts w:hint="eastAsia"/>
        </w:rPr>
        <w:t>"No one who is born of God will continue to sin" (1 John 3:9). "We know that anyone born of God does not continue to sin" (5:18).</w:t>
      </w:r>
    </w:p>
    <w:p w14:paraId="5ADB9CC7">
      <w:pPr>
        <w:ind w:left="-5" w:right="2"/>
        <w:rPr>
          <w:rFonts w:hint="eastAsia"/>
        </w:rPr>
      </w:pPr>
      <w:r>
        <w:rPr>
          <w:rFonts w:hint="eastAsia"/>
        </w:rPr>
        <w:t>“凡从神生的，就不犯罪”（约翰一书 3:9）。“我们知道凡从神生的，必不犯罪”（5:18）。</w:t>
      </w:r>
    </w:p>
    <w:p w14:paraId="30353CD6">
      <w:pPr>
        <w:ind w:left="-5" w:right="2"/>
        <w:rPr>
          <w:rFonts w:hint="eastAsia"/>
        </w:rPr>
      </w:pPr>
    </w:p>
    <w:p w14:paraId="30CF7EE4">
      <w:pPr>
        <w:ind w:left="-5" w:right="2"/>
        <w:rPr>
          <w:rFonts w:hint="eastAsia"/>
        </w:rPr>
      </w:pPr>
      <w:r>
        <w:rPr>
          <w:rFonts w:hint="eastAsia"/>
        </w:rPr>
        <w:t>A person who has been born again, or regenerated, does not habitually commit sin. He no longer sins with his heart and will and whole inclination.</w:t>
      </w:r>
    </w:p>
    <w:p w14:paraId="41D9AF30">
      <w:pPr>
        <w:ind w:left="-5" w:right="2"/>
        <w:rPr>
          <w:rFonts w:hint="eastAsia"/>
        </w:rPr>
      </w:pPr>
      <w:r>
        <w:rPr>
          <w:rFonts w:hint="eastAsia"/>
        </w:rPr>
        <w:t>一个已经重生的人，或被再生的人，不会惯性地犯罪。祂不再用心、意志和全部倾向去犯罪。</w:t>
      </w:r>
    </w:p>
    <w:p w14:paraId="779071C9">
      <w:pPr>
        <w:ind w:left="-5" w:right="2"/>
        <w:rPr>
          <w:rFonts w:hint="eastAsia"/>
        </w:rPr>
      </w:pPr>
    </w:p>
    <w:p w14:paraId="5A227AC4">
      <w:pPr>
        <w:ind w:left="-5" w:right="2"/>
        <w:rPr>
          <w:rFonts w:hint="eastAsia"/>
        </w:rPr>
      </w:pPr>
      <w:r>
        <w:rPr>
          <w:rFonts w:hint="eastAsia"/>
        </w:rPr>
        <w:t>There was probably a time when he did not think about whether his actions were sinful or not, and he did not always feel grieved after doing evil. There was no quarrel between him and sin; they were friends.</w:t>
      </w:r>
    </w:p>
    <w:p w14:paraId="4295AA61">
      <w:pPr>
        <w:ind w:left="-5" w:right="2"/>
        <w:rPr>
          <w:rFonts w:hint="eastAsia"/>
        </w:rPr>
      </w:pPr>
      <w:r>
        <w:rPr>
          <w:rFonts w:hint="eastAsia"/>
        </w:rPr>
        <w:t>可能曾有一个时期，祂不考虑自己的行为是否是罪恶的，而且在做了坏事之后，祂也不总是感到忧伤。祂与罪之间没有争吵；他们是朋友。</w:t>
      </w:r>
    </w:p>
    <w:p w14:paraId="6C4A83AE">
      <w:pPr>
        <w:ind w:left="-5" w:right="2"/>
        <w:rPr>
          <w:rFonts w:hint="eastAsia"/>
        </w:rPr>
      </w:pPr>
    </w:p>
    <w:p w14:paraId="00D73A82">
      <w:pPr>
        <w:ind w:left="-5" w:right="2"/>
        <w:rPr>
          <w:rFonts w:hint="eastAsia"/>
        </w:rPr>
      </w:pPr>
      <w:r>
        <w:rPr>
          <w:rFonts w:hint="eastAsia"/>
        </w:rPr>
        <w:t>But the true Christian--hates sin, flees from it, fights against it, considers it his greatest plague, resents the burden of its presence, mourns when he falls under its influence, and longs to be completely delivered from it.</w:t>
      </w:r>
    </w:p>
    <w:p w14:paraId="52D7CA0C">
      <w:pPr>
        <w:ind w:left="-5" w:right="2"/>
        <w:rPr>
          <w:rFonts w:hint="eastAsia"/>
        </w:rPr>
      </w:pPr>
      <w:r>
        <w:rPr>
          <w:rFonts w:hint="eastAsia"/>
        </w:rPr>
        <w:t>但真正的基督徒——憎恨罪恶，逃离它，与它争战，视它为最大的瘟疫，愤恨它同在的重担，当祂受到它的影响而跌倒时就哀悼，并渴望完全从它里面被解救出来。</w:t>
      </w:r>
    </w:p>
    <w:p w14:paraId="72781442">
      <w:pPr>
        <w:ind w:left="-5" w:right="2"/>
        <w:rPr>
          <w:rFonts w:hint="eastAsia"/>
        </w:rPr>
      </w:pPr>
    </w:p>
    <w:p w14:paraId="1707E428">
      <w:pPr>
        <w:ind w:left="-5" w:right="2"/>
        <w:rPr>
          <w:rFonts w:hint="eastAsia"/>
        </w:rPr>
      </w:pPr>
      <w:r>
        <w:rPr>
          <w:rFonts w:hint="eastAsia"/>
        </w:rPr>
        <w:t>Sin no longer pleases him, nor is it even a matter of indifference to him; it has become a horrible thing which he hates. However, he cannot eliminate its presence within him.</w:t>
      </w:r>
    </w:p>
    <w:p w14:paraId="757395E0">
      <w:pPr>
        <w:ind w:left="-5" w:right="2"/>
        <w:rPr>
          <w:rFonts w:hint="eastAsia"/>
        </w:rPr>
      </w:pPr>
      <w:r>
        <w:rPr>
          <w:rFonts w:hint="eastAsia"/>
        </w:rPr>
        <w:t>罪恶不再使祂喜悦，对祂来说甚至也不是无关紧要的事；它已经变成祂所憎恨的可怕事物。然而，祂不能消除它在祂里面的同在。</w:t>
      </w:r>
    </w:p>
    <w:p w14:paraId="0C44FC3D">
      <w:pPr>
        <w:ind w:left="-5" w:right="2"/>
        <w:rPr>
          <w:rFonts w:hint="eastAsia"/>
        </w:rPr>
      </w:pPr>
    </w:p>
    <w:p w14:paraId="701E32A4">
      <w:pPr>
        <w:ind w:left="-5" w:right="2"/>
        <w:rPr>
          <w:rFonts w:hint="eastAsia"/>
        </w:rPr>
      </w:pPr>
      <w:r>
        <w:rPr>
          <w:rFonts w:hint="eastAsia"/>
        </w:rPr>
        <w:t>If he said that he had no sin, he would be lying (1 John 1:8). But he can say that he hates sin--and that the great desire of his soul is not to commit sin at all.</w:t>
      </w:r>
    </w:p>
    <w:p w14:paraId="542BA95D">
      <w:pPr>
        <w:ind w:left="-5" w:right="2"/>
        <w:rPr>
          <w:rFonts w:hint="eastAsia"/>
        </w:rPr>
      </w:pPr>
      <w:r>
        <w:rPr>
          <w:rFonts w:hint="eastAsia"/>
        </w:rPr>
        <w:t>如果祂说祂没有罪，祂就是在说谎（约翰一书 1:8）。但祂可以说祂憎恨罪——并且祂灵魂最大的渴望是完全不犯罪。</w:t>
      </w:r>
    </w:p>
    <w:p w14:paraId="4BE3BAA4">
      <w:pPr>
        <w:ind w:left="-5" w:right="2"/>
        <w:rPr>
          <w:rFonts w:hint="eastAsia"/>
        </w:rPr>
      </w:pPr>
    </w:p>
    <w:p w14:paraId="54893F93">
      <w:pPr>
        <w:ind w:left="-5" w:right="2"/>
        <w:rPr>
          <w:rFonts w:hint="eastAsia"/>
        </w:rPr>
      </w:pPr>
      <w:r>
        <w:rPr>
          <w:rFonts w:hint="eastAsia"/>
        </w:rPr>
        <w:t>He cannot prevent bad thoughts from entering his mind, or shortcomings, omissions, and defects from appealing in both his words and his actions. He knows that "we all stumble in many ways" (James 3:2).</w:t>
      </w:r>
    </w:p>
    <w:p w14:paraId="1D1401FF">
      <w:pPr>
        <w:ind w:left="-5" w:right="2"/>
        <w:rPr>
          <w:rFonts w:hint="eastAsia"/>
        </w:rPr>
      </w:pPr>
      <w:r>
        <w:rPr>
          <w:rFonts w:hint="eastAsia"/>
        </w:rPr>
        <w:t>祂不能阻止坏思想进入祂的头脑，也不能阻止祂的言语和行动中出现缺点、疏忽和瑕疵。祂知道“我们都在许多事上有所冒犯”（雅各书 3:2）。</w:t>
      </w:r>
    </w:p>
    <w:p w14:paraId="5639E5F1">
      <w:pPr>
        <w:ind w:left="-5" w:right="2"/>
        <w:rPr>
          <w:rFonts w:hint="eastAsia"/>
        </w:rPr>
      </w:pPr>
    </w:p>
    <w:p w14:paraId="0A7A9237">
      <w:pPr>
        <w:ind w:left="-5" w:right="2"/>
        <w:rPr>
          <w:rFonts w:hint="eastAsia"/>
        </w:rPr>
      </w:pPr>
      <w:r>
        <w:rPr>
          <w:rFonts w:hint="eastAsia"/>
        </w:rPr>
        <w:t>But he can truly say, in the sight of God, that these things cause him grief and sorrow, and that his whole nature does not consent to them. What would the apostle say about you? Are you born again?</w:t>
      </w:r>
    </w:p>
    <w:p w14:paraId="7FC4F4AA">
      <w:pPr>
        <w:ind w:left="-5" w:right="2"/>
        <w:rPr>
          <w:rFonts w:hint="eastAsia"/>
        </w:rPr>
      </w:pPr>
      <w:r>
        <w:rPr>
          <w:rFonts w:hint="eastAsia"/>
        </w:rPr>
        <w:t>但祂可以在神面前真实地说，这些事使祂感到悲伤和忧愁，并且祂的整个本性不赞同它们。使徒会怎么说你呢？你重生了吗？</w:t>
      </w:r>
    </w:p>
    <w:p w14:paraId="04907343">
      <w:pPr>
        <w:ind w:left="-5" w:right="2"/>
        <w:rPr>
          <w:rFonts w:hint="eastAsia"/>
        </w:rPr>
      </w:pPr>
    </w:p>
    <w:p w14:paraId="3F51F6E6">
      <w:pPr>
        <w:pStyle w:val="3"/>
        <w:bidi w:val="0"/>
        <w:rPr>
          <w:rFonts w:hint="eastAsia"/>
        </w:rPr>
      </w:pPr>
      <w:r>
        <w:rPr>
          <w:rFonts w:hint="eastAsia"/>
        </w:rPr>
        <w:t>2. Believing in Christ</w:t>
      </w:r>
    </w:p>
    <w:p w14:paraId="6ED028A5">
      <w:pPr>
        <w:pStyle w:val="3"/>
        <w:bidi w:val="0"/>
        <w:rPr>
          <w:rFonts w:hint="eastAsia"/>
        </w:rPr>
      </w:pPr>
      <w:r>
        <w:rPr>
          <w:rFonts w:hint="eastAsia"/>
        </w:rPr>
        <w:t>二、相信基督</w:t>
      </w:r>
    </w:p>
    <w:p w14:paraId="227ACC9F">
      <w:pPr>
        <w:ind w:left="-5" w:right="2"/>
        <w:rPr>
          <w:rFonts w:hint="eastAsia"/>
        </w:rPr>
      </w:pPr>
    </w:p>
    <w:p w14:paraId="5BBE3948">
      <w:pPr>
        <w:ind w:left="-5" w:right="2"/>
        <w:rPr>
          <w:rFonts w:hint="eastAsia"/>
        </w:rPr>
      </w:pPr>
      <w:r>
        <w:rPr>
          <w:rFonts w:hint="eastAsia"/>
        </w:rPr>
        <w:t>"Whoever believes that Jesus is the Christ, is born of God" (1 John 5:1).</w:t>
      </w:r>
    </w:p>
    <w:p w14:paraId="1B9DDAE7">
      <w:pPr>
        <w:ind w:left="-5" w:right="2"/>
        <w:rPr>
          <w:rFonts w:hint="eastAsia"/>
        </w:rPr>
      </w:pPr>
      <w:r>
        <w:rPr>
          <w:rFonts w:hint="eastAsia"/>
        </w:rPr>
        <w:t>“凡信耶稣是基督的，都是从神生的”（约翰一书 5:1）。</w:t>
      </w:r>
    </w:p>
    <w:p w14:paraId="609C968A">
      <w:pPr>
        <w:ind w:left="-5" w:right="2"/>
        <w:rPr>
          <w:rFonts w:hint="eastAsia"/>
        </w:rPr>
      </w:pPr>
    </w:p>
    <w:p w14:paraId="0BE9326C">
      <w:pPr>
        <w:ind w:left="-5" w:right="2"/>
        <w:rPr>
          <w:rFonts w:hint="eastAsia"/>
        </w:rPr>
      </w:pPr>
      <w:r>
        <w:rPr>
          <w:rFonts w:hint="eastAsia"/>
        </w:rPr>
        <w:t>A man who is born again, or regenerated, believes that Jesus Christ is the only Savior who can pardon his soul--that He is the divine person appointed by God the Father for this very purpose--and besides Him, there is no Savior at all.</w:t>
      </w:r>
    </w:p>
    <w:p w14:paraId="21148206">
      <w:pPr>
        <w:ind w:left="-5" w:right="2"/>
        <w:rPr>
          <w:rFonts w:hint="eastAsia"/>
        </w:rPr>
      </w:pPr>
      <w:r>
        <w:rPr>
          <w:rFonts w:hint="eastAsia"/>
        </w:rPr>
        <w:t>一个已经重生的人，或被再生的人，相信耶稣基督是唯一能赦免祂灵魂的救主——祂是父神为此目的所命定的神圣位格——除了祂之外，根本没有救主。</w:t>
      </w:r>
    </w:p>
    <w:p w14:paraId="6984947E">
      <w:pPr>
        <w:ind w:left="-5" w:right="2"/>
        <w:rPr>
          <w:rFonts w:hint="eastAsia"/>
        </w:rPr>
      </w:pPr>
    </w:p>
    <w:p w14:paraId="3C45AF6E">
      <w:pPr>
        <w:ind w:left="-5" w:right="2"/>
        <w:rPr>
          <w:rFonts w:hint="eastAsia"/>
        </w:rPr>
      </w:pPr>
      <w:r>
        <w:rPr>
          <w:rFonts w:hint="eastAsia"/>
        </w:rPr>
        <w:t>In himself, he sees nothing but unworthiness. But he has full confidence in Christ, and trusting in Him, he believes that his sins are all forgiven.</w:t>
      </w:r>
    </w:p>
    <w:p w14:paraId="4C8FD940">
      <w:pPr>
        <w:ind w:left="-5" w:right="2"/>
        <w:rPr>
          <w:rFonts w:hint="eastAsia"/>
        </w:rPr>
      </w:pPr>
      <w:r>
        <w:rPr>
          <w:rFonts w:hint="eastAsia"/>
        </w:rPr>
        <w:t>在祂自己身上，祂看不到任何东西，除了不配。但祂对基督有完全的信心，并信靠祂，祂相信祂的罪都已被赦免。</w:t>
      </w:r>
    </w:p>
    <w:p w14:paraId="31720364">
      <w:pPr>
        <w:ind w:left="-5" w:right="2"/>
        <w:rPr>
          <w:rFonts w:hint="eastAsia"/>
        </w:rPr>
      </w:pPr>
    </w:p>
    <w:p w14:paraId="52684CC5">
      <w:pPr>
        <w:ind w:left="-5" w:right="2"/>
        <w:rPr>
          <w:rFonts w:hint="eastAsia"/>
        </w:rPr>
      </w:pPr>
      <w:r>
        <w:rPr>
          <w:rFonts w:hint="eastAsia"/>
        </w:rPr>
        <w:t>He believes that, because he has accepted Christ's finished work and death on the cross, he is considered righteous in God's sight, and he may look forward to death and judgment without alarm.</w:t>
      </w:r>
    </w:p>
    <w:p w14:paraId="4F867A91">
      <w:pPr>
        <w:ind w:left="-5" w:right="2"/>
        <w:rPr>
          <w:rFonts w:hint="eastAsia"/>
        </w:rPr>
      </w:pPr>
      <w:r>
        <w:rPr>
          <w:rFonts w:hint="eastAsia"/>
        </w:rPr>
        <w:t>祂相信，因为祂接受了基督在十字架上完成的工作和死亡，祂在神眼中被算为义，并且祂可以毫无惊慌地期待死亡和审判。</w:t>
      </w:r>
    </w:p>
    <w:p w14:paraId="1AF2FDD4">
      <w:pPr>
        <w:ind w:left="-5" w:right="2"/>
        <w:rPr>
          <w:rFonts w:hint="eastAsia"/>
        </w:rPr>
      </w:pPr>
    </w:p>
    <w:p w14:paraId="73576CA4">
      <w:pPr>
        <w:ind w:left="-5" w:right="2"/>
        <w:rPr>
          <w:rFonts w:hint="eastAsia"/>
        </w:rPr>
      </w:pPr>
      <w:r>
        <w:rPr>
          <w:rFonts w:hint="eastAsia"/>
        </w:rPr>
        <w:t>He may have fears and doubts. He may sometimes tell you that he feels as if he had no faith at all. But ask him if he is willing to trust in anything instead of Christ--and see what he will say.</w:t>
      </w:r>
    </w:p>
    <w:p w14:paraId="370C6E1B">
      <w:pPr>
        <w:ind w:left="-5" w:right="2"/>
        <w:rPr>
          <w:rFonts w:hint="eastAsia"/>
        </w:rPr>
      </w:pPr>
      <w:r>
        <w:rPr>
          <w:rFonts w:hint="eastAsia"/>
        </w:rPr>
        <w:t>祂可能有恐惧和怀疑。祂有时可能会告诉你，祂感觉自己好像根本没有信心。但问祂是否愿意信靠基督以外的任何东西——看看祂会说什么。</w:t>
      </w:r>
    </w:p>
    <w:p w14:paraId="4DE7AF95">
      <w:pPr>
        <w:ind w:left="-5" w:right="2"/>
        <w:rPr>
          <w:rFonts w:hint="eastAsia"/>
        </w:rPr>
      </w:pPr>
    </w:p>
    <w:p w14:paraId="26BAD1A6">
      <w:pPr>
        <w:ind w:left="-5" w:right="2"/>
        <w:rPr>
          <w:rFonts w:hint="eastAsia"/>
        </w:rPr>
      </w:pPr>
      <w:r>
        <w:rPr>
          <w:rFonts w:hint="eastAsia"/>
        </w:rPr>
        <w:t>Ask him if he will rest his hope of eternal life on his own goodness--his own works, his prayers, his minister, or his church--and listen to his reply. What would the apostle say about you? Are you born again?</w:t>
      </w:r>
    </w:p>
    <w:p w14:paraId="301ECC34">
      <w:pPr>
        <w:ind w:left="-5" w:right="2"/>
        <w:rPr>
          <w:rFonts w:hint="eastAsia"/>
        </w:rPr>
      </w:pPr>
      <w:r>
        <w:rPr>
          <w:rFonts w:hint="eastAsia"/>
        </w:rPr>
        <w:t>问祂是否会将祂永生的盼望寄托在祂自己的良善——祂自己的行为、祂的祷告、祂的传道人或祂的教会上——并听祂的回答。使徒会怎么说你呢？你重生了吗？</w:t>
      </w:r>
    </w:p>
    <w:p w14:paraId="570DBD98">
      <w:pPr>
        <w:ind w:left="-5" w:right="2"/>
        <w:rPr>
          <w:rFonts w:hint="eastAsia"/>
        </w:rPr>
      </w:pPr>
    </w:p>
    <w:p w14:paraId="1240BA31">
      <w:pPr>
        <w:pStyle w:val="3"/>
        <w:bidi w:val="0"/>
        <w:rPr>
          <w:rFonts w:hint="eastAsia"/>
        </w:rPr>
      </w:pPr>
      <w:r>
        <w:rPr>
          <w:rFonts w:hint="eastAsia"/>
        </w:rPr>
        <w:t>3. Practicing Righteousness</w:t>
      </w:r>
    </w:p>
    <w:p w14:paraId="37E8AE0D">
      <w:pPr>
        <w:pStyle w:val="3"/>
        <w:bidi w:val="0"/>
        <w:rPr>
          <w:rFonts w:hint="eastAsia"/>
        </w:rPr>
      </w:pPr>
      <w:r>
        <w:rPr>
          <w:rFonts w:hint="eastAsia"/>
        </w:rPr>
        <w:t>三、实践公义</w:t>
      </w:r>
    </w:p>
    <w:p w14:paraId="51E8C568">
      <w:pPr>
        <w:ind w:left="-5" w:right="2"/>
        <w:rPr>
          <w:rFonts w:hint="eastAsia"/>
        </w:rPr>
      </w:pPr>
    </w:p>
    <w:p w14:paraId="7581838F">
      <w:pPr>
        <w:ind w:left="-5" w:right="2"/>
        <w:rPr>
          <w:rFonts w:hint="eastAsia"/>
        </w:rPr>
      </w:pPr>
      <w:r>
        <w:rPr>
          <w:rFonts w:hint="eastAsia"/>
        </w:rPr>
        <w:t>"Everyone that does righteousness is born of Him" (1 John 2:29).</w:t>
      </w:r>
    </w:p>
    <w:p w14:paraId="52FB9480">
      <w:pPr>
        <w:ind w:left="-5" w:right="2"/>
        <w:rPr>
          <w:rFonts w:hint="eastAsia"/>
        </w:rPr>
      </w:pPr>
      <w:r>
        <w:rPr>
          <w:rFonts w:hint="eastAsia"/>
        </w:rPr>
        <w:t>“凡行公义的，都是由祂而生的”（约翰一书 2:29）。</w:t>
      </w:r>
    </w:p>
    <w:p w14:paraId="03ACAF45">
      <w:pPr>
        <w:ind w:left="-5" w:right="2"/>
        <w:rPr>
          <w:rFonts w:hint="eastAsia"/>
        </w:rPr>
      </w:pPr>
    </w:p>
    <w:p w14:paraId="228CD1D0">
      <w:pPr>
        <w:ind w:left="-5" w:right="2"/>
        <w:rPr>
          <w:rFonts w:hint="eastAsia"/>
        </w:rPr>
      </w:pPr>
      <w:r>
        <w:rPr>
          <w:rFonts w:hint="eastAsia"/>
        </w:rPr>
        <w:t>The man who is born again, or regenerated, is a holy man. He endeavors to live according to God's will--to do the things that please God--and to avoid the things that God hates.</w:t>
      </w:r>
    </w:p>
    <w:p w14:paraId="6D4CAA7D">
      <w:pPr>
        <w:ind w:left="-5" w:right="2"/>
        <w:rPr>
          <w:rFonts w:hint="eastAsia"/>
        </w:rPr>
      </w:pPr>
      <w:r>
        <w:rPr>
          <w:rFonts w:hint="eastAsia"/>
        </w:rPr>
        <w:t>一个已经重生的人，或被再生的人，是一个圣洁的人。祂努力按照神的旨意生活——做那些取悦神的事情——并避开神所憎恨的事情。</w:t>
      </w:r>
    </w:p>
    <w:p w14:paraId="766E709D">
      <w:pPr>
        <w:ind w:left="-5" w:right="2"/>
        <w:rPr>
          <w:rFonts w:hint="eastAsia"/>
        </w:rPr>
      </w:pPr>
    </w:p>
    <w:p w14:paraId="66FFA6C4">
      <w:pPr>
        <w:ind w:left="-5" w:right="2"/>
        <w:rPr>
          <w:rFonts w:hint="eastAsia"/>
        </w:rPr>
      </w:pPr>
      <w:r>
        <w:rPr>
          <w:rFonts w:hint="eastAsia"/>
        </w:rPr>
        <w:t>He wishes to continually look to Christ as his example, as well as his Savior--and to prove himself to be Christ's friend, by doing whatever He commands.</w:t>
      </w:r>
    </w:p>
    <w:p w14:paraId="33B6C439">
      <w:pPr>
        <w:ind w:left="-5" w:right="2"/>
        <w:rPr>
          <w:rFonts w:hint="eastAsia"/>
        </w:rPr>
      </w:pPr>
      <w:r>
        <w:rPr>
          <w:rFonts w:hint="eastAsia"/>
        </w:rPr>
        <w:t>祂渴望持续地仰望基督，不仅作为祂的救主——也作为祂的榜样——并借着做祂所吩咐的一切来证明自己是基督的朋友。</w:t>
      </w:r>
    </w:p>
    <w:p w14:paraId="71DDFAF8">
      <w:pPr>
        <w:ind w:left="-5" w:right="2"/>
        <w:rPr>
          <w:rFonts w:hint="eastAsia"/>
        </w:rPr>
      </w:pPr>
    </w:p>
    <w:p w14:paraId="11424DDC">
      <w:pPr>
        <w:ind w:left="-5" w:right="2"/>
        <w:rPr>
          <w:rFonts w:hint="eastAsia"/>
        </w:rPr>
      </w:pPr>
      <w:r>
        <w:rPr>
          <w:rFonts w:hint="eastAsia"/>
        </w:rPr>
        <w:t>He knows he is not perfect. He is painfully aware of his indwelling corruption. He finds an evil principle within himself, which is constantly warring against grace and trying to draw him away from God. But he does not consent to it, though he cannot prevent its presence.</w:t>
      </w:r>
    </w:p>
    <w:p w14:paraId="47F2C44F">
      <w:pPr>
        <w:ind w:left="-5" w:right="2"/>
        <w:rPr>
          <w:rFonts w:hint="eastAsia"/>
        </w:rPr>
      </w:pPr>
      <w:r>
        <w:rPr>
          <w:rFonts w:hint="eastAsia"/>
        </w:rPr>
        <w:t>祂知道自己并不完全。祂痛苦地意识到自己内住的败坏。祂在自己里面发现了一种邪恶的原则，它不断地与恩典争战，试图将祂从神身边拉开。但祂不赞同它，尽管祂不能阻止它的同在。</w:t>
      </w:r>
    </w:p>
    <w:p w14:paraId="5AF92A28">
      <w:pPr>
        <w:ind w:left="-5" w:right="2"/>
        <w:rPr>
          <w:rFonts w:hint="eastAsia"/>
        </w:rPr>
      </w:pPr>
    </w:p>
    <w:p w14:paraId="6F0CF68B">
      <w:pPr>
        <w:ind w:left="-5" w:right="2"/>
        <w:rPr>
          <w:rFonts w:hint="eastAsia"/>
        </w:rPr>
      </w:pPr>
      <w:r>
        <w:rPr>
          <w:rFonts w:hint="eastAsia"/>
        </w:rPr>
        <w:t>Though he may sometimes feel so low that he questions whether or not he is a Christian at all, he will be able to say with John Newton, "I am not what I ought to be, I am not what I want to be, I am not what I hope to be in the eternal world. But still--I am not what I once used to be! By the grace of God I am what I am."</w:t>
      </w:r>
    </w:p>
    <w:p w14:paraId="0DD68D48">
      <w:pPr>
        <w:ind w:left="-5" w:right="2"/>
        <w:rPr>
          <w:rFonts w:hint="eastAsia"/>
        </w:rPr>
      </w:pPr>
      <w:r>
        <w:rPr>
          <w:rFonts w:hint="eastAsia"/>
        </w:rPr>
        <w:t>尽管祂有时可能会感到如此低落，以至于祂质疑自己到底是不是一个基督徒，但祂将能够与约翰·牛顿（John Newton）一起说：“我不是我应该成为的样子，我不是我想要成为的样子，我不是我在永恒世界中希望成为的样子。但是——我不再是我曾经的样子了！靠着神的恩典，我成了我现在的样子。”</w:t>
      </w:r>
    </w:p>
    <w:p w14:paraId="19CAE5FA">
      <w:pPr>
        <w:ind w:left="-5" w:right="2"/>
        <w:rPr>
          <w:rFonts w:hint="eastAsia"/>
        </w:rPr>
      </w:pPr>
    </w:p>
    <w:p w14:paraId="1700D3EA">
      <w:pPr>
        <w:ind w:left="-5" w:right="2"/>
        <w:rPr>
          <w:rFonts w:hint="eastAsia"/>
        </w:rPr>
      </w:pPr>
      <w:r>
        <w:rPr>
          <w:rFonts w:hint="eastAsia"/>
        </w:rPr>
        <w:t>What would the apostle say about you? Are you born again?</w:t>
      </w:r>
    </w:p>
    <w:p w14:paraId="0DC25634">
      <w:pPr>
        <w:ind w:left="-5" w:right="2"/>
        <w:rPr>
          <w:rFonts w:hint="eastAsia"/>
        </w:rPr>
      </w:pPr>
      <w:r>
        <w:rPr>
          <w:rFonts w:hint="eastAsia"/>
        </w:rPr>
        <w:t>使徒会怎么说你呢？你重生了吗？</w:t>
      </w:r>
    </w:p>
    <w:p w14:paraId="574F62B2">
      <w:pPr>
        <w:ind w:left="-5" w:right="2"/>
        <w:rPr>
          <w:rFonts w:hint="eastAsia"/>
        </w:rPr>
      </w:pPr>
    </w:p>
    <w:p w14:paraId="14D5EC20">
      <w:pPr>
        <w:pStyle w:val="3"/>
        <w:bidi w:val="0"/>
        <w:rPr>
          <w:rFonts w:hint="eastAsia"/>
        </w:rPr>
      </w:pPr>
      <w:r>
        <w:rPr>
          <w:rFonts w:hint="eastAsia"/>
        </w:rPr>
        <w:t>4. Loving Other Christians</w:t>
      </w:r>
    </w:p>
    <w:p w14:paraId="44C4E2E9">
      <w:pPr>
        <w:pStyle w:val="3"/>
        <w:bidi w:val="0"/>
        <w:rPr>
          <w:rFonts w:hint="eastAsia"/>
        </w:rPr>
      </w:pPr>
      <w:r>
        <w:rPr>
          <w:rFonts w:hint="eastAsia"/>
        </w:rPr>
        <w:t>四、爱其他基督徒</w:t>
      </w:r>
    </w:p>
    <w:p w14:paraId="08CF719D">
      <w:pPr>
        <w:ind w:left="-5" w:right="2"/>
        <w:rPr>
          <w:rFonts w:hint="eastAsia"/>
        </w:rPr>
      </w:pPr>
    </w:p>
    <w:p w14:paraId="2397CFD3">
      <w:pPr>
        <w:ind w:left="-5" w:right="2"/>
        <w:rPr>
          <w:rFonts w:hint="eastAsia"/>
        </w:rPr>
      </w:pPr>
      <w:r>
        <w:rPr>
          <w:rFonts w:hint="eastAsia"/>
        </w:rPr>
        <w:t>"We know that we have passed from death unto life, because we love the brethren" (1 John 3:14).</w:t>
      </w:r>
    </w:p>
    <w:p w14:paraId="2C3A6CA3">
      <w:pPr>
        <w:ind w:left="-5" w:right="2"/>
        <w:rPr>
          <w:rFonts w:hint="eastAsia"/>
        </w:rPr>
      </w:pPr>
      <w:r>
        <w:rPr>
          <w:rFonts w:hint="eastAsia"/>
        </w:rPr>
        <w:t>“我们因为爱弟兄，就晓得是已经出死入生了”（约翰一书 3:14）。</w:t>
      </w:r>
    </w:p>
    <w:p w14:paraId="702812E9">
      <w:pPr>
        <w:ind w:left="-5" w:right="2"/>
        <w:rPr>
          <w:rFonts w:hint="eastAsia"/>
        </w:rPr>
      </w:pPr>
    </w:p>
    <w:p w14:paraId="782F93EE">
      <w:pPr>
        <w:ind w:left="-5" w:right="2"/>
        <w:rPr>
          <w:rFonts w:hint="eastAsia"/>
        </w:rPr>
      </w:pPr>
      <w:r>
        <w:rPr>
          <w:rFonts w:hint="eastAsia"/>
        </w:rPr>
        <w:t>A man who is born again has a special love for all true disciples of Christ. Like his Father in heaven, he loves all men with a great general love; but he has a special love for those who share his faith in Christ.</w:t>
      </w:r>
    </w:p>
    <w:p w14:paraId="36C1C722">
      <w:pPr>
        <w:ind w:left="-5" w:right="2"/>
        <w:rPr>
          <w:rFonts w:hint="eastAsia"/>
        </w:rPr>
      </w:pPr>
      <w:r>
        <w:rPr>
          <w:rFonts w:hint="eastAsia"/>
        </w:rPr>
        <w:t>一个已经重生的人对基督所有真正的门徒有一种特殊的爱。祂像祂在天上的父一样，以一种普遍的爱爱所有的人；但祂对那些与祂分享在基督里信心的人有一种特殊的爱。</w:t>
      </w:r>
    </w:p>
    <w:p w14:paraId="60024252">
      <w:pPr>
        <w:ind w:left="-5" w:right="2"/>
        <w:rPr>
          <w:rFonts w:hint="eastAsia"/>
        </w:rPr>
      </w:pPr>
    </w:p>
    <w:p w14:paraId="7EC2D9A7">
      <w:pPr>
        <w:ind w:left="-5" w:right="2"/>
        <w:rPr>
          <w:rFonts w:hint="eastAsia"/>
        </w:rPr>
      </w:pPr>
      <w:r>
        <w:rPr>
          <w:rFonts w:hint="eastAsia"/>
        </w:rPr>
        <w:t>Like his Lord and Savior, he loves the worst of sinners and could weep over them; but he has a peculiar love for those who are believers. He is never so much at home, as when he is in their company.</w:t>
      </w:r>
    </w:p>
    <w:p w14:paraId="2ECF9446">
      <w:pPr>
        <w:ind w:left="-5" w:right="2"/>
        <w:rPr>
          <w:rFonts w:hint="eastAsia"/>
        </w:rPr>
      </w:pPr>
      <w:r>
        <w:rPr>
          <w:rFonts w:hint="eastAsia"/>
        </w:rPr>
        <w:t>像祂的主和救主一样，祂爱最邪恶的罪人，并能为他们哭泣；但祂对那些信徒有一种独特的爱。祂在他们的陪伴中，感到最自在。</w:t>
      </w:r>
    </w:p>
    <w:p w14:paraId="046BAE08">
      <w:pPr>
        <w:ind w:left="-5" w:right="2"/>
        <w:rPr>
          <w:rFonts w:hint="eastAsia"/>
        </w:rPr>
      </w:pPr>
    </w:p>
    <w:p w14:paraId="5AFBF8CC">
      <w:pPr>
        <w:ind w:left="-5" w:right="2"/>
        <w:rPr>
          <w:rFonts w:hint="eastAsia"/>
        </w:rPr>
      </w:pPr>
      <w:r>
        <w:rPr>
          <w:rFonts w:hint="eastAsia"/>
        </w:rPr>
        <w:t>He feels they are all members of the same family. They are his fellow soldiers, fighting against the same enemy. They are his fellow travelers, journeying along the same road.</w:t>
      </w:r>
    </w:p>
    <w:p w14:paraId="07800710">
      <w:pPr>
        <w:ind w:left="-5" w:right="2"/>
        <w:rPr>
          <w:rFonts w:hint="eastAsia"/>
        </w:rPr>
      </w:pPr>
      <w:r>
        <w:rPr>
          <w:rFonts w:hint="eastAsia"/>
        </w:rPr>
        <w:t>祂感到他们都是同一个家庭的成员。他们是祂的战友，对抗同一个敌人。他们是祂的同路人，在同一条道路上旅行。</w:t>
      </w:r>
    </w:p>
    <w:p w14:paraId="70EF7B75">
      <w:pPr>
        <w:ind w:left="-5" w:right="2"/>
        <w:rPr>
          <w:rFonts w:hint="eastAsia"/>
        </w:rPr>
      </w:pPr>
    </w:p>
    <w:p w14:paraId="5EF0A67C">
      <w:pPr>
        <w:ind w:left="-5" w:right="2"/>
        <w:rPr>
          <w:rFonts w:hint="eastAsia"/>
        </w:rPr>
      </w:pPr>
      <w:r>
        <w:rPr>
          <w:rFonts w:hint="eastAsia"/>
        </w:rPr>
        <w:t>He understands them, and they understand him. They may be very different from himself in many ways—in rank, in station and in wealth. But that does not matter. They are his Father's sons and daughters--and he cannot help loving them.</w:t>
      </w:r>
    </w:p>
    <w:p w14:paraId="60B993BC">
      <w:pPr>
        <w:ind w:left="-5" w:right="2"/>
        <w:rPr>
          <w:rFonts w:hint="eastAsia"/>
        </w:rPr>
      </w:pPr>
      <w:r>
        <w:rPr>
          <w:rFonts w:hint="eastAsia"/>
        </w:rPr>
        <w:t>祂理解他们，他们也理解祂。他们在许多方面可能与祂非常不同——在等级、地位和财富上。但这无关紧要。他们是祂的父的儿女——而且祂情不自禁地爱他们。</w:t>
      </w:r>
    </w:p>
    <w:p w14:paraId="70E755C1">
      <w:pPr>
        <w:ind w:left="-5" w:right="2"/>
        <w:rPr>
          <w:rFonts w:hint="eastAsia"/>
        </w:rPr>
      </w:pPr>
    </w:p>
    <w:p w14:paraId="0CE8D81C">
      <w:pPr>
        <w:ind w:left="-5" w:right="2"/>
        <w:rPr>
          <w:rFonts w:hint="eastAsia"/>
        </w:rPr>
      </w:pPr>
      <w:r>
        <w:rPr>
          <w:rFonts w:hint="eastAsia"/>
        </w:rPr>
        <w:t>What would the apostle say about you? Are you born again?</w:t>
      </w:r>
    </w:p>
    <w:p w14:paraId="41150494">
      <w:pPr>
        <w:ind w:left="-5" w:right="2"/>
        <w:rPr>
          <w:rFonts w:hint="eastAsia"/>
        </w:rPr>
      </w:pPr>
      <w:r>
        <w:rPr>
          <w:rFonts w:hint="eastAsia"/>
        </w:rPr>
        <w:t>使徒会怎么说你呢？你重生了吗？</w:t>
      </w:r>
    </w:p>
    <w:p w14:paraId="370CBCCB">
      <w:pPr>
        <w:ind w:left="-5" w:right="2"/>
        <w:rPr>
          <w:rFonts w:hint="eastAsia"/>
        </w:rPr>
      </w:pPr>
    </w:p>
    <w:p w14:paraId="0B4BFF3F">
      <w:pPr>
        <w:pStyle w:val="3"/>
        <w:bidi w:val="0"/>
        <w:rPr>
          <w:rFonts w:hint="eastAsia"/>
        </w:rPr>
      </w:pPr>
      <w:r>
        <w:rPr>
          <w:rFonts w:hint="eastAsia"/>
        </w:rPr>
        <w:t>5. Overcoming the World</w:t>
      </w:r>
    </w:p>
    <w:p w14:paraId="1969A87F">
      <w:pPr>
        <w:pStyle w:val="3"/>
        <w:bidi w:val="0"/>
        <w:rPr>
          <w:rFonts w:hint="eastAsia"/>
        </w:rPr>
      </w:pPr>
      <w:r>
        <w:rPr>
          <w:rFonts w:hint="eastAsia"/>
        </w:rPr>
        <w:t>五、胜过世界</w:t>
      </w:r>
    </w:p>
    <w:p w14:paraId="4B6FF9AD">
      <w:pPr>
        <w:ind w:left="-5" w:right="2"/>
        <w:rPr>
          <w:rFonts w:hint="eastAsia"/>
        </w:rPr>
      </w:pPr>
    </w:p>
    <w:p w14:paraId="1F06D7E5">
      <w:pPr>
        <w:ind w:left="-5" w:right="2"/>
        <w:rPr>
          <w:rFonts w:hint="eastAsia"/>
        </w:rPr>
      </w:pPr>
      <w:r>
        <w:rPr>
          <w:rFonts w:hint="eastAsia"/>
        </w:rPr>
        <w:t>"Everyone born of God overcomes the world" (1 John 5:4).</w:t>
      </w:r>
    </w:p>
    <w:p w14:paraId="38B61017">
      <w:pPr>
        <w:ind w:left="-5" w:right="2"/>
        <w:rPr>
          <w:rFonts w:hint="eastAsia"/>
        </w:rPr>
      </w:pPr>
      <w:r>
        <w:rPr>
          <w:rFonts w:hint="eastAsia"/>
        </w:rPr>
        <w:t>“凡从神生的，就胜过世界”（约翰一书 5:4）。</w:t>
      </w:r>
    </w:p>
    <w:p w14:paraId="6A34A8DF">
      <w:pPr>
        <w:ind w:left="-5" w:right="2"/>
        <w:rPr>
          <w:rFonts w:hint="eastAsia"/>
        </w:rPr>
      </w:pPr>
    </w:p>
    <w:p w14:paraId="6C2877B8">
      <w:pPr>
        <w:ind w:left="-5" w:right="2"/>
        <w:rPr>
          <w:rFonts w:hint="eastAsia"/>
        </w:rPr>
      </w:pPr>
      <w:r>
        <w:rPr>
          <w:rFonts w:hint="eastAsia"/>
        </w:rPr>
        <w:t>A man who is born again, does not use the world's opinion as his standard of right and wrong. He does not mind going against the world's ways, ideas and customs. What men think or say no longer concerns him.</w:t>
      </w:r>
    </w:p>
    <w:p w14:paraId="2615FCE9">
      <w:pPr>
        <w:ind w:left="-5" w:right="2"/>
        <w:rPr>
          <w:rFonts w:hint="eastAsia"/>
        </w:rPr>
      </w:pPr>
      <w:r>
        <w:rPr>
          <w:rFonts w:hint="eastAsia"/>
        </w:rPr>
        <w:t>一个已经重生的人，不会将世界的观点作为祂衡量对错的标准。祂不介意违背世界的行事方式、想法和习俗。人怎么想或怎么说不再困扰祂。</w:t>
      </w:r>
    </w:p>
    <w:p w14:paraId="5CB71845">
      <w:pPr>
        <w:ind w:left="-5" w:right="2"/>
        <w:rPr>
          <w:rFonts w:hint="eastAsia"/>
        </w:rPr>
      </w:pPr>
    </w:p>
    <w:p w14:paraId="743DF4CE">
      <w:pPr>
        <w:ind w:left="-5" w:right="2"/>
        <w:rPr>
          <w:rFonts w:hint="eastAsia"/>
        </w:rPr>
      </w:pPr>
      <w:r>
        <w:rPr>
          <w:rFonts w:hint="eastAsia"/>
        </w:rPr>
        <w:t>He overcomes the love of the world. He finds no pleasure in things which seem to bring happiness to most people. To him they seem foolish and unworthy of an immortal being.</w:t>
      </w:r>
    </w:p>
    <w:p w14:paraId="6EE9C3E0">
      <w:pPr>
        <w:ind w:left="-5" w:right="2"/>
        <w:rPr>
          <w:rFonts w:hint="eastAsia"/>
        </w:rPr>
      </w:pPr>
      <w:r>
        <w:rPr>
          <w:rFonts w:hint="eastAsia"/>
        </w:rPr>
        <w:t>祂胜过对世界的爱。祂在那些似乎给大多数人带来幸福的事物中找不到乐趣。对祂来说，它们显得愚蠢，不配一个不朽的存有。</w:t>
      </w:r>
    </w:p>
    <w:p w14:paraId="28B5589E">
      <w:pPr>
        <w:ind w:left="-5" w:right="2"/>
        <w:rPr>
          <w:rFonts w:hint="eastAsia"/>
        </w:rPr>
      </w:pPr>
    </w:p>
    <w:p w14:paraId="553BD975">
      <w:pPr>
        <w:ind w:left="-5" w:right="2"/>
        <w:rPr>
          <w:rFonts w:hint="eastAsia"/>
        </w:rPr>
      </w:pPr>
      <w:r>
        <w:rPr>
          <w:rFonts w:hint="eastAsia"/>
        </w:rPr>
        <w:t>He loves God's praise more than man's praise. He fears offending God more than offending man. It is unimportant to him whether he is blamed or praised; his first aim is to please God.</w:t>
      </w:r>
    </w:p>
    <w:p w14:paraId="0C4B5E72">
      <w:pPr>
        <w:ind w:left="-5" w:right="2"/>
        <w:rPr>
          <w:rFonts w:hint="eastAsia"/>
        </w:rPr>
      </w:pPr>
      <w:r>
        <w:rPr>
          <w:rFonts w:hint="eastAsia"/>
        </w:rPr>
        <w:t>祂爱神的赞美胜过人的赞美。祂害怕得罪神胜过得罪人。对祂来说，被责备还是被赞美都不重要；祂的首要目标是取悦神。</w:t>
      </w:r>
    </w:p>
    <w:p w14:paraId="79524EDE">
      <w:pPr>
        <w:ind w:left="-5" w:right="2"/>
        <w:rPr>
          <w:rFonts w:hint="eastAsia"/>
        </w:rPr>
      </w:pPr>
    </w:p>
    <w:p w14:paraId="5E27B74A">
      <w:pPr>
        <w:ind w:left="-5" w:right="2"/>
        <w:rPr>
          <w:rFonts w:hint="eastAsia"/>
        </w:rPr>
      </w:pPr>
      <w:r>
        <w:rPr>
          <w:rFonts w:hint="eastAsia"/>
        </w:rPr>
        <w:t>What would the apostle say about you? Are you born again?</w:t>
      </w:r>
    </w:p>
    <w:p w14:paraId="12313A6B">
      <w:pPr>
        <w:ind w:left="-5" w:right="2"/>
        <w:rPr>
          <w:rFonts w:hint="eastAsia"/>
        </w:rPr>
      </w:pPr>
      <w:r>
        <w:rPr>
          <w:rFonts w:hint="eastAsia"/>
        </w:rPr>
        <w:t>使徒会怎么说你呢？你重生了吗？</w:t>
      </w:r>
    </w:p>
    <w:p w14:paraId="06FD7FAC">
      <w:pPr>
        <w:ind w:left="-5" w:right="2"/>
        <w:rPr>
          <w:rFonts w:hint="eastAsia"/>
        </w:rPr>
      </w:pPr>
    </w:p>
    <w:p w14:paraId="72E84C85">
      <w:pPr>
        <w:pStyle w:val="3"/>
        <w:bidi w:val="0"/>
        <w:rPr>
          <w:rFonts w:hint="eastAsia"/>
        </w:rPr>
      </w:pPr>
      <w:r>
        <w:rPr>
          <w:rFonts w:hint="eastAsia"/>
        </w:rPr>
        <w:t>6. Keeping Oneself Pure</w:t>
      </w:r>
    </w:p>
    <w:p w14:paraId="5BF0939D">
      <w:pPr>
        <w:pStyle w:val="3"/>
        <w:bidi w:val="0"/>
        <w:rPr>
          <w:rFonts w:hint="eastAsia"/>
        </w:rPr>
      </w:pPr>
      <w:r>
        <w:rPr>
          <w:rFonts w:hint="eastAsia"/>
        </w:rPr>
        <w:t>六、保持自己的纯洁</w:t>
      </w:r>
    </w:p>
    <w:p w14:paraId="79B6120F">
      <w:pPr>
        <w:ind w:left="-5" w:right="2"/>
        <w:rPr>
          <w:rFonts w:hint="eastAsia"/>
        </w:rPr>
      </w:pPr>
    </w:p>
    <w:p w14:paraId="69F38B26">
      <w:pPr>
        <w:ind w:left="-5" w:right="2"/>
        <w:rPr>
          <w:rFonts w:hint="eastAsia"/>
        </w:rPr>
      </w:pPr>
      <w:r>
        <w:rPr>
          <w:rFonts w:hint="eastAsia"/>
        </w:rPr>
        <w:t>"He who is begotten of God keeps himself' (1 John 5:18).</w:t>
      </w:r>
    </w:p>
    <w:p w14:paraId="6FA1E707">
      <w:pPr>
        <w:ind w:left="-5" w:right="2"/>
        <w:rPr>
          <w:rFonts w:hint="eastAsia"/>
        </w:rPr>
      </w:pPr>
      <w:r>
        <w:rPr>
          <w:rFonts w:hint="eastAsia"/>
        </w:rPr>
        <w:t>“那从神生的，必保守自己”（约翰一书 5:18）。</w:t>
      </w:r>
    </w:p>
    <w:p w14:paraId="47B2DAAE">
      <w:pPr>
        <w:ind w:left="-5" w:right="2"/>
        <w:rPr>
          <w:rFonts w:hint="eastAsia"/>
        </w:rPr>
      </w:pPr>
    </w:p>
    <w:p w14:paraId="7591D3F5">
      <w:pPr>
        <w:ind w:left="-5" w:right="2"/>
        <w:rPr>
          <w:rFonts w:hint="eastAsia"/>
        </w:rPr>
      </w:pPr>
      <w:r>
        <w:rPr>
          <w:rFonts w:hint="eastAsia"/>
        </w:rPr>
        <w:t>A man who is born again is careful of his own soul. He tries not only to avoid sin--but also to avoid everything which may lead to it.</w:t>
      </w:r>
    </w:p>
    <w:p w14:paraId="0E9D801B">
      <w:pPr>
        <w:ind w:left="-5" w:right="2"/>
        <w:rPr>
          <w:rFonts w:hint="eastAsia"/>
        </w:rPr>
      </w:pPr>
      <w:r>
        <w:rPr>
          <w:rFonts w:hint="eastAsia"/>
        </w:rPr>
        <w:t>一个已经重生的人，会小心自己的灵魂。祂不仅努力避免犯罪——而且也避免一切可能导致犯罪的事。</w:t>
      </w:r>
    </w:p>
    <w:p w14:paraId="38A14268">
      <w:pPr>
        <w:ind w:left="-5" w:right="2"/>
        <w:rPr>
          <w:rFonts w:hint="eastAsia"/>
        </w:rPr>
      </w:pPr>
    </w:p>
    <w:p w14:paraId="0A1DEECD">
      <w:pPr>
        <w:ind w:left="-5" w:right="2"/>
        <w:rPr>
          <w:rFonts w:hint="eastAsia"/>
        </w:rPr>
      </w:pPr>
      <w:r>
        <w:rPr>
          <w:rFonts w:hint="eastAsia"/>
        </w:rPr>
        <w:t>He is careful about the company he keeps. He knows that "bad company corrupts good morals" and that evil is more contagious than good, just as disease is more infectious than health.</w:t>
      </w:r>
    </w:p>
    <w:p w14:paraId="4B94958B">
      <w:pPr>
        <w:ind w:left="-5" w:right="2"/>
        <w:rPr>
          <w:rFonts w:hint="eastAsia"/>
        </w:rPr>
      </w:pPr>
      <w:r>
        <w:rPr>
          <w:rFonts w:hint="eastAsia"/>
        </w:rPr>
        <w:t>祂对祂所处的伴侣很小心。祂知道“滥交朋友败坏品德”，而且邪恶比良善更具传染性，就像疾病比健康更具传染性一样。</w:t>
      </w:r>
    </w:p>
    <w:p w14:paraId="6BB057B1">
      <w:pPr>
        <w:ind w:left="-5" w:right="2"/>
        <w:rPr>
          <w:rFonts w:hint="eastAsia"/>
        </w:rPr>
      </w:pPr>
    </w:p>
    <w:p w14:paraId="20AEFF69">
      <w:pPr>
        <w:ind w:left="-5" w:right="2"/>
        <w:rPr>
          <w:rFonts w:hint="eastAsia"/>
        </w:rPr>
      </w:pPr>
      <w:r>
        <w:rPr>
          <w:rFonts w:hint="eastAsia"/>
        </w:rPr>
        <w:t>He is careful about the use of his time; his chief desire is to spend it profitable.</w:t>
      </w:r>
    </w:p>
    <w:p w14:paraId="2E66B9D0">
      <w:pPr>
        <w:ind w:left="-5" w:right="2"/>
        <w:rPr>
          <w:rFonts w:hint="eastAsia"/>
        </w:rPr>
      </w:pPr>
      <w:r>
        <w:rPr>
          <w:rFonts w:hint="eastAsia"/>
        </w:rPr>
        <w:t>祂对祂的时间使用很小心；祂主要的渴望是有效地度过它。</w:t>
      </w:r>
    </w:p>
    <w:p w14:paraId="7A326DC8">
      <w:pPr>
        <w:ind w:left="-5" w:right="2"/>
        <w:rPr>
          <w:rFonts w:hint="eastAsia"/>
        </w:rPr>
      </w:pPr>
    </w:p>
    <w:p w14:paraId="28101E2F">
      <w:pPr>
        <w:ind w:left="-5" w:right="2"/>
        <w:rPr>
          <w:rFonts w:hint="eastAsia"/>
        </w:rPr>
      </w:pPr>
      <w:r>
        <w:rPr>
          <w:rFonts w:hint="eastAsia"/>
        </w:rPr>
        <w:t>He desires to live like a soldier in an enemy country—to wear his armor continually and to be prepared for temptation. He is diligent to be a watchful, humble, prayerful man.</w:t>
      </w:r>
    </w:p>
    <w:p w14:paraId="42E55DA4">
      <w:pPr>
        <w:ind w:left="-5" w:right="2"/>
        <w:rPr>
          <w:rFonts w:hint="eastAsia"/>
        </w:rPr>
      </w:pPr>
      <w:r>
        <w:rPr>
          <w:rFonts w:hint="eastAsia"/>
        </w:rPr>
        <w:t>祂渴望像在敌国中的士兵一样生活——持续穿戴祂的军装，并为试探做好准备。祂勤奋地成为一个警醒、谦卑、祷告的人。</w:t>
      </w:r>
    </w:p>
    <w:p w14:paraId="54567110">
      <w:pPr>
        <w:ind w:left="-5" w:right="2"/>
        <w:rPr>
          <w:rFonts w:hint="eastAsia"/>
        </w:rPr>
      </w:pPr>
    </w:p>
    <w:p w14:paraId="29FD1293">
      <w:pPr>
        <w:ind w:left="-5" w:right="2"/>
        <w:rPr>
          <w:rFonts w:hint="eastAsia"/>
        </w:rPr>
      </w:pPr>
      <w:r>
        <w:rPr>
          <w:rFonts w:hint="eastAsia"/>
        </w:rPr>
        <w:t>What would the apostle say about you? Are you born again?</w:t>
      </w:r>
    </w:p>
    <w:p w14:paraId="41429352">
      <w:pPr>
        <w:ind w:left="-5" w:right="2"/>
        <w:rPr>
          <w:rFonts w:hint="eastAsia"/>
        </w:rPr>
      </w:pPr>
      <w:r>
        <w:rPr>
          <w:rFonts w:hint="eastAsia"/>
        </w:rPr>
        <w:t>使徒会怎么说你呢？你重生了吗？</w:t>
      </w:r>
    </w:p>
    <w:p w14:paraId="0B8F31B6">
      <w:pPr>
        <w:ind w:left="-5" w:right="2"/>
        <w:rPr>
          <w:rFonts w:hint="eastAsia"/>
        </w:rPr>
      </w:pPr>
    </w:p>
    <w:p w14:paraId="0EF47AC5">
      <w:pPr>
        <w:ind w:left="-5" w:right="2"/>
        <w:rPr>
          <w:rFonts w:hint="eastAsia"/>
        </w:rPr>
      </w:pPr>
      <w:r>
        <w:rPr>
          <w:rFonts w:hint="eastAsia"/>
        </w:rPr>
        <w:t>These are the six great marks of a born again Christian.</w:t>
      </w:r>
    </w:p>
    <w:p w14:paraId="21538D62">
      <w:pPr>
        <w:ind w:left="-5" w:right="2"/>
        <w:rPr>
          <w:rFonts w:hint="eastAsia"/>
        </w:rPr>
      </w:pPr>
      <w:r>
        <w:rPr>
          <w:rFonts w:hint="eastAsia"/>
        </w:rPr>
        <w:t>这些是一个重生基督徒的六个伟大标记。</w:t>
      </w:r>
    </w:p>
    <w:p w14:paraId="751DA831">
      <w:pPr>
        <w:ind w:left="-5" w:right="2"/>
        <w:rPr>
          <w:rFonts w:hint="eastAsia"/>
        </w:rPr>
      </w:pPr>
    </w:p>
    <w:p w14:paraId="4F5073F7">
      <w:pPr>
        <w:ind w:left="-5" w:right="2"/>
        <w:rPr>
          <w:rFonts w:hint="eastAsia"/>
        </w:rPr>
      </w:pPr>
      <w:r>
        <w:rPr>
          <w:rFonts w:hint="eastAsia"/>
        </w:rPr>
        <w:t>There is a vast difference in the depth and distinctness of these marks in different people. In some they are faint and hardly noticeable. In others they are bold, plain and unmistakable, so anyone may read them.</w:t>
      </w:r>
    </w:p>
    <w:p w14:paraId="0760FA42">
      <w:pPr>
        <w:ind w:left="-5" w:right="2"/>
        <w:rPr>
          <w:rFonts w:hint="eastAsia"/>
        </w:rPr>
      </w:pPr>
      <w:r>
        <w:rPr>
          <w:rFonts w:hint="eastAsia"/>
        </w:rPr>
        <w:t>这些标记在不同的人身上，在深度和清晰度上有巨大的差异。在一些人身上，它们是微弱的，几乎难以察觉。在另一些人身上，它们是醒目、平白、不容置疑的，所以任何人都可以读懂它们。</w:t>
      </w:r>
    </w:p>
    <w:p w14:paraId="01BFFBB6">
      <w:pPr>
        <w:ind w:left="-5" w:right="2"/>
        <w:rPr>
          <w:rFonts w:hint="eastAsia"/>
        </w:rPr>
      </w:pPr>
    </w:p>
    <w:p w14:paraId="6B9199AB">
      <w:pPr>
        <w:ind w:left="-5" w:right="2"/>
        <w:rPr>
          <w:rFonts w:hint="eastAsia"/>
        </w:rPr>
      </w:pPr>
      <w:r>
        <w:rPr>
          <w:rFonts w:hint="eastAsia"/>
        </w:rPr>
        <w:t>Some of these marks are more visible than others in each individual. Seldom are all equally evident in any one person.</w:t>
      </w:r>
    </w:p>
    <w:p w14:paraId="140F0614">
      <w:pPr>
        <w:ind w:left="-5" w:right="2"/>
        <w:rPr>
          <w:rFonts w:hint="eastAsia"/>
        </w:rPr>
      </w:pPr>
      <w:r>
        <w:rPr>
          <w:rFonts w:hint="eastAsia"/>
        </w:rPr>
        <w:t>在每个人身上，这些标记中的一些比另一些更明显。在任何一个人身上，很少能看到所有标记都同样明显。</w:t>
      </w:r>
    </w:p>
    <w:p w14:paraId="1370999D">
      <w:pPr>
        <w:ind w:left="-5" w:right="2"/>
        <w:rPr>
          <w:rFonts w:hint="eastAsia"/>
        </w:rPr>
      </w:pPr>
    </w:p>
    <w:p w14:paraId="6DDD23C2">
      <w:pPr>
        <w:ind w:left="-5" w:right="2"/>
        <w:rPr>
          <w:rFonts w:hint="eastAsia"/>
        </w:rPr>
      </w:pPr>
      <w:r>
        <w:rPr>
          <w:rFonts w:hint="eastAsia"/>
        </w:rPr>
        <w:t>But still, after every allowance, here we find boldly painted--six marks of being born of God.</w:t>
      </w:r>
    </w:p>
    <w:p w14:paraId="60B25218">
      <w:pPr>
        <w:ind w:left="-5" w:right="2"/>
        <w:rPr>
          <w:rFonts w:hint="eastAsia"/>
        </w:rPr>
      </w:pPr>
      <w:r>
        <w:rPr>
          <w:rFonts w:hint="eastAsia"/>
        </w:rPr>
        <w:t>但是，在所有的考量之后，我们仍然在这里发现了被大胆描绘的——从神而生的六个标记。</w:t>
      </w:r>
    </w:p>
    <w:p w14:paraId="55B4DE2F">
      <w:pPr>
        <w:ind w:left="-5" w:right="2"/>
        <w:rPr>
          <w:rFonts w:hint="eastAsia"/>
        </w:rPr>
      </w:pPr>
    </w:p>
    <w:p w14:paraId="1AD7ECDE">
      <w:pPr>
        <w:ind w:left="-5" w:right="2"/>
        <w:rPr>
          <w:rFonts w:hint="eastAsia"/>
        </w:rPr>
      </w:pPr>
      <w:r>
        <w:rPr>
          <w:rFonts w:hint="eastAsia"/>
        </w:rPr>
        <w:t>How should we react to these things? We can logically come to only one conclusion—only those who are born again have these six characteristics, and those who do not have these marks are not born again.</w:t>
      </w:r>
    </w:p>
    <w:p w14:paraId="194EC51E">
      <w:pPr>
        <w:ind w:left="-5" w:right="2"/>
        <w:rPr>
          <w:rFonts w:hint="eastAsia"/>
        </w:rPr>
      </w:pPr>
      <w:r>
        <w:rPr>
          <w:rFonts w:hint="eastAsia"/>
        </w:rPr>
        <w:t>我们应该如何回应这些事呢？我们只能得出合乎逻辑的一个结论——只有那些重生的人才拥有这六个特征，而那些没有这些标记的人则没有重生。</w:t>
      </w:r>
    </w:p>
    <w:p w14:paraId="5598936F">
      <w:pPr>
        <w:ind w:left="-5" w:right="2"/>
        <w:rPr>
          <w:rFonts w:hint="eastAsia"/>
        </w:rPr>
      </w:pPr>
    </w:p>
    <w:p w14:paraId="729CCCE6">
      <w:pPr>
        <w:ind w:left="-5" w:right="2"/>
        <w:rPr>
          <w:rFonts w:hint="eastAsia"/>
        </w:rPr>
      </w:pPr>
      <w:r>
        <w:rPr>
          <w:rFonts w:hint="eastAsia"/>
        </w:rPr>
        <w:t>This seems to be the conclusion to which the apostle intended us to come. Do you have these characteristics? Are you born again?</w:t>
      </w:r>
    </w:p>
    <w:p w14:paraId="09454037">
      <w:pPr>
        <w:ind w:left="-5" w:right="2"/>
        <w:rPr>
          <w:rFonts w:hint="eastAsia"/>
        </w:rPr>
      </w:pPr>
      <w:r>
        <w:rPr>
          <w:rFonts w:hint="eastAsia"/>
        </w:rPr>
        <w:t>这似乎是使徒意图让我们得出的结论。你拥有这些特征吗？你重生了吗？</w:t>
      </w:r>
    </w:p>
    <w:p w14:paraId="0F4D2F35">
      <w:pPr>
        <w:ind w:left="-5" w:right="2"/>
        <w:rPr>
          <w:rFonts w:hint="eastAsia"/>
        </w:rPr>
      </w:pPr>
    </w:p>
    <w:p w14:paraId="3792EF68">
      <w:pPr>
        <w:ind w:left="-5" w:right="2"/>
        <w:rPr>
          <w:rFonts w:hint="eastAsia"/>
        </w:rPr>
      </w:pPr>
      <w:r>
        <w:rPr>
          <w:rFonts w:hint="eastAsia"/>
        </w:rPr>
        <w:t>CALVARY! by J. C. Ryle</w:t>
      </w:r>
    </w:p>
    <w:p w14:paraId="4FF6D777">
      <w:pPr>
        <w:ind w:left="-5" w:right="2"/>
        <w:rPr>
          <w:rFonts w:hint="eastAsia"/>
        </w:rPr>
      </w:pPr>
      <w:r>
        <w:rPr>
          <w:rFonts w:hint="eastAsia"/>
        </w:rPr>
        <w:t>髑髅地！ 莱尔（J. C. Ryle）著</w:t>
      </w:r>
    </w:p>
    <w:p w14:paraId="31EEF58E">
      <w:pPr>
        <w:ind w:left="-5" w:right="2"/>
        <w:rPr>
          <w:rFonts w:hint="eastAsia"/>
        </w:rPr>
      </w:pPr>
    </w:p>
    <w:p w14:paraId="343867AD">
      <w:pPr>
        <w:ind w:left="-5" w:right="2"/>
        <w:rPr>
          <w:rFonts w:hint="eastAsia"/>
        </w:rPr>
      </w:pPr>
      <w:r>
        <w:rPr>
          <w:rFonts w:hint="eastAsia"/>
        </w:rPr>
        <w:t>You probably know that Calvary was a place close to Jerusalem, where the Lord Jesus Christ, the Son of God, was crucified. We know nothing else about Calvary beside this. I call this tract "Calvary," because I am going to speak to you about the sufferings and crucifixion of Christ.</w:t>
      </w:r>
    </w:p>
    <w:p w14:paraId="52321146">
      <w:pPr>
        <w:ind w:left="-5" w:right="2"/>
        <w:rPr>
          <w:rFonts w:hint="eastAsia"/>
        </w:rPr>
      </w:pPr>
      <w:r>
        <w:rPr>
          <w:rFonts w:hint="eastAsia"/>
        </w:rPr>
        <w:t>你可能知道髑髅地是一个靠近耶路撒冷的地方，主耶稣基督，神的儿子，在那里被钉十字架。除此之外，我们对髑髅地一无所知。我将这本短文命名为“髑髅地”，因为我将要对你们讲述基督的苦难和被钉十字架。</w:t>
      </w:r>
    </w:p>
    <w:p w14:paraId="6CC2732D">
      <w:pPr>
        <w:ind w:left="-5" w:right="2"/>
        <w:rPr>
          <w:rFonts w:hint="eastAsia"/>
        </w:rPr>
      </w:pPr>
    </w:p>
    <w:p w14:paraId="46CBA42B">
      <w:pPr>
        <w:ind w:left="-5" w:right="2"/>
        <w:rPr>
          <w:rFonts w:hint="eastAsia"/>
        </w:rPr>
      </w:pPr>
      <w:r>
        <w:rPr>
          <w:rFonts w:hint="eastAsia"/>
        </w:rPr>
        <w:t>I am afraid that much ignorance prevails among people on the subject of Jesus Christ's sufferings. I suspect that many see no peculiar glory and beauty in the history of the crucifixion: on the contrary; they think it painful, humbling, and degrading. They do not see much profit in the story of Christ's death and sufferings: they rather turn from it as an unpleasant thing.</w:t>
      </w:r>
    </w:p>
    <w:p w14:paraId="05D2DAE0">
      <w:pPr>
        <w:ind w:left="-5" w:right="2"/>
        <w:rPr>
          <w:rFonts w:hint="eastAsia"/>
        </w:rPr>
      </w:pPr>
      <w:r>
        <w:rPr>
          <w:rFonts w:hint="eastAsia"/>
        </w:rPr>
        <w:t>我担心在人们当中，关于耶稣基督苦难的主题存在许多无知。我猜想许多人看不出十字架历史中的独特荣耀和美丽：相反；他们认为它是痛苦的、羞辱的、和贬低的。他们没有在基督受死和受苦的故事中看到多少益处：他们宁愿将其视为一件不愉快的事情而转离。</w:t>
      </w:r>
    </w:p>
    <w:p w14:paraId="3BE3C741">
      <w:pPr>
        <w:ind w:left="-5" w:right="2"/>
        <w:rPr>
          <w:rFonts w:hint="eastAsia"/>
        </w:rPr>
      </w:pPr>
    </w:p>
    <w:p w14:paraId="7E46B13E">
      <w:pPr>
        <w:ind w:left="-5" w:right="2"/>
        <w:rPr>
          <w:rFonts w:hint="eastAsia"/>
        </w:rPr>
      </w:pPr>
      <w:r>
        <w:rPr>
          <w:rFonts w:hint="eastAsia"/>
        </w:rPr>
        <w:t>Now I believe that such people are quite wrong. I cannot agree with them. I believe it is an excellent thing for us all to be continually dwelling on the crucifixion of Christ.</w:t>
      </w:r>
    </w:p>
    <w:p w14:paraId="7C9307A7">
      <w:pPr>
        <w:ind w:left="-5" w:right="2"/>
        <w:rPr>
          <w:rFonts w:hint="eastAsia"/>
        </w:rPr>
      </w:pPr>
      <w:r>
        <w:rPr>
          <w:rFonts w:hint="eastAsia"/>
        </w:rPr>
        <w:t>现在我相信这样的人是完全错误的。我不同意他们的看法。我相信我们所有人都持续默想基督的被钉十字架是一件极好的事情。</w:t>
      </w:r>
    </w:p>
    <w:p w14:paraId="3B0462C0">
      <w:pPr>
        <w:ind w:left="-5" w:right="2"/>
        <w:rPr>
          <w:rFonts w:hint="eastAsia"/>
        </w:rPr>
      </w:pPr>
    </w:p>
    <w:p w14:paraId="5DAB3646">
      <w:pPr>
        <w:ind w:left="-5" w:right="2"/>
        <w:rPr>
          <w:rFonts w:hint="eastAsia"/>
        </w:rPr>
      </w:pPr>
      <w:r>
        <w:rPr>
          <w:rFonts w:hint="eastAsia"/>
        </w:rPr>
        <w:t>That is a good thing to be often reminded how Jesus was betrayed into the hands of wicked men,how they condemned Him with most unjust judgment,-how they spit on Him, scourged Him, beat Him, and crowned Him with thorns,how they led Him forth as a lamb to the slaughter, without His murmuring or resisting, -how they drove the nails through His hands and feet, and set Him on Calvary between two thieves, how they pierced His side with a spear, mocked Him in His suffering, and let Him hang there naked and bleeding until He died.</w:t>
      </w:r>
    </w:p>
    <w:p w14:paraId="5A31C31E">
      <w:pPr>
        <w:ind w:left="-5" w:right="2"/>
        <w:rPr>
          <w:rFonts w:hint="eastAsia"/>
        </w:rPr>
      </w:pPr>
      <w:r>
        <w:rPr>
          <w:rFonts w:hint="eastAsia"/>
        </w:rPr>
        <w:t>经常被提醒耶稣是如何被出卖到恶人的手中，他们是如何以最不公正的审判定祂的罪，——他们是如何向祂吐口水，鞭打祂，殴打祂，并用荆棘为祂戴上冠冕，——他们是如何像羔羊被牵到宰杀之地，而祂没有埋怨或反抗，——他们是如何将钉子穿过祂的手和脚，并将祂安置在髑髅地，夹在两个强盗之间，他们是如何用枪刺穿祂的肋旁，在祂的苦难中嘲笑祂，并让祂赤身露体，流血悬挂在那里直到祂死去。提醒所有这些事情是一件好事。</w:t>
      </w:r>
    </w:p>
    <w:p w14:paraId="4B314ED1">
      <w:pPr>
        <w:ind w:left="-5" w:right="2"/>
        <w:rPr>
          <w:rFonts w:hint="eastAsia"/>
        </w:rPr>
      </w:pPr>
    </w:p>
    <w:p w14:paraId="11F81B74">
      <w:pPr>
        <w:ind w:left="-5" w:right="2"/>
        <w:rPr>
          <w:rFonts w:hint="eastAsia"/>
        </w:rPr>
      </w:pPr>
      <w:r>
        <w:rPr>
          <w:rFonts w:hint="eastAsia"/>
        </w:rPr>
        <w:t>Of all these things, I say, it is good to be reminded. It is not for nothing that the crucifixion is described four times over in the New Testament.</w:t>
      </w:r>
    </w:p>
    <w:p w14:paraId="63CCD70F">
      <w:pPr>
        <w:ind w:left="-5" w:right="2"/>
        <w:rPr>
          <w:rFonts w:hint="eastAsia"/>
        </w:rPr>
      </w:pPr>
      <w:r>
        <w:rPr>
          <w:rFonts w:hint="eastAsia"/>
        </w:rPr>
        <w:t>我说，所有这些事情，提醒我们是好的。新约中四次描述耶稣被钉十字架并非徒然。</w:t>
      </w:r>
    </w:p>
    <w:p w14:paraId="0232CCBE">
      <w:pPr>
        <w:ind w:left="-5" w:right="2"/>
        <w:rPr>
          <w:rFonts w:hint="eastAsia"/>
        </w:rPr>
      </w:pPr>
    </w:p>
    <w:p w14:paraId="3A4192C6">
      <w:pPr>
        <w:ind w:left="-5" w:right="2"/>
        <w:rPr>
          <w:rFonts w:hint="eastAsia"/>
        </w:rPr>
      </w:pPr>
      <w:r>
        <w:rPr>
          <w:rFonts w:hint="eastAsia"/>
        </w:rPr>
        <w:t>There are very few things that all the four writers of the Gospel describe: generally speaking, if Matthew, Mark, and Luke tell a thing in our Lord's history, John does not tell it; but there is one thing that all the four give us most fully, and that one thing is the story of the cross. This is a telling fact, and not to be overlooked.</w:t>
      </w:r>
    </w:p>
    <w:p w14:paraId="7F594DCF">
      <w:pPr>
        <w:ind w:left="-5" w:right="2"/>
        <w:rPr>
          <w:rFonts w:hint="eastAsia"/>
        </w:rPr>
      </w:pPr>
      <w:r>
        <w:rPr>
          <w:rFonts w:hint="eastAsia"/>
        </w:rPr>
        <w:t>所有四位福音书作者都描述的事情非常少：一般来说，如果马太、马可和路加在我们的主的历史中讲述一件事，约翰就不会讲述；但有一件事是所有四位都最完整地呈现给我们的，那件事就是十字架的故事。这是一个有力的事实，不容忽视。</w:t>
      </w:r>
    </w:p>
    <w:p w14:paraId="5E4D89BB">
      <w:pPr>
        <w:ind w:left="-5" w:right="2"/>
        <w:rPr>
          <w:rFonts w:hint="eastAsia"/>
        </w:rPr>
      </w:pPr>
    </w:p>
    <w:p w14:paraId="6A73F9D9">
      <w:pPr>
        <w:ind w:left="-5" w:right="2"/>
        <w:rPr>
          <w:rFonts w:hint="eastAsia"/>
        </w:rPr>
      </w:pPr>
      <w:r>
        <w:rPr>
          <w:rFonts w:hint="eastAsia"/>
        </w:rPr>
        <w:t>People seem to me to forget that all Christ's sufferings at Calvary were fore-ordained. They did not come on Him by chance or accident: they were all planned, counseled, and determined from all eternity; the cross was foreseen, in all the provisions of the everlasting Trinity for the salvation of sinners.</w:t>
      </w:r>
    </w:p>
    <w:p w14:paraId="7C6D256D">
      <w:pPr>
        <w:ind w:left="-5" w:right="2"/>
        <w:rPr>
          <w:rFonts w:hint="eastAsia"/>
        </w:rPr>
      </w:pPr>
      <w:r>
        <w:rPr>
          <w:rFonts w:hint="eastAsia"/>
        </w:rPr>
        <w:t>在我看来，人们似乎忘记了基督在髑髅地的一切苦难都是预先命定的。它们不是偶然或意外地临到祂：它们都是从永恒中被计划、筹划和确定的；在永恒三位一体为罪人预备的救恩的一切规定中，十字架就被预见到了。</w:t>
      </w:r>
    </w:p>
    <w:p w14:paraId="3300465E">
      <w:pPr>
        <w:ind w:left="-5" w:right="2"/>
        <w:rPr>
          <w:rFonts w:hint="eastAsia"/>
        </w:rPr>
      </w:pPr>
    </w:p>
    <w:p w14:paraId="14E133CC">
      <w:pPr>
        <w:ind w:left="-5" w:right="2"/>
        <w:rPr>
          <w:rFonts w:hint="eastAsia"/>
        </w:rPr>
      </w:pPr>
      <w:r>
        <w:rPr>
          <w:rFonts w:hint="eastAsia"/>
        </w:rPr>
        <w:t>In the purposes of God the cross was set up from everlasting. Not one throb of pain did Jesus feel, not one precious drop of blood did Jesus shed, which had not been appointed long ago.</w:t>
      </w:r>
    </w:p>
    <w:p w14:paraId="20663A38">
      <w:pPr>
        <w:ind w:left="-5" w:right="2"/>
        <w:rPr>
          <w:rFonts w:hint="eastAsia"/>
        </w:rPr>
      </w:pPr>
      <w:r>
        <w:rPr>
          <w:rFonts w:hint="eastAsia"/>
        </w:rPr>
        <w:t>在神的旨意中，十字架是从亘古就被设立的。耶稣所感受到的每一阵疼痛，耶稣所流出的每一滴宝血，都早已经被命定。</w:t>
      </w:r>
    </w:p>
    <w:p w14:paraId="0C190DE4">
      <w:pPr>
        <w:ind w:left="-5" w:right="2"/>
        <w:rPr>
          <w:rFonts w:hint="eastAsia"/>
        </w:rPr>
      </w:pPr>
    </w:p>
    <w:p w14:paraId="32C9F92D">
      <w:pPr>
        <w:ind w:left="-5" w:right="2"/>
        <w:rPr>
          <w:rFonts w:hint="eastAsia"/>
        </w:rPr>
      </w:pPr>
      <w:r>
        <w:rPr>
          <w:rFonts w:hint="eastAsia"/>
        </w:rPr>
        <w:t>Infinite wisdom planned that redemption should be by the cross: infinite wisdom brought Jesus to the cross in due time. He was crucified by the determinate counsel and foreknowledge of God.</w:t>
      </w:r>
    </w:p>
    <w:p w14:paraId="2F2583CA">
      <w:pPr>
        <w:ind w:left="-5" w:right="2"/>
        <w:rPr>
          <w:rFonts w:hint="eastAsia"/>
        </w:rPr>
      </w:pPr>
      <w:r>
        <w:rPr>
          <w:rFonts w:hint="eastAsia"/>
        </w:rPr>
        <w:t>无限的智慧计划救赎应该借着十字架：无限的智慧在适当的时候将耶稣带到十字架上。祂是按着神的定旨和预知被钉十字架的。</w:t>
      </w:r>
    </w:p>
    <w:p w14:paraId="330B87FC">
      <w:pPr>
        <w:ind w:left="-5" w:right="2"/>
        <w:rPr>
          <w:rFonts w:hint="eastAsia"/>
        </w:rPr>
      </w:pPr>
    </w:p>
    <w:p w14:paraId="6785F5DF">
      <w:pPr>
        <w:ind w:left="-5" w:right="2"/>
        <w:rPr>
          <w:rFonts w:hint="eastAsia"/>
        </w:rPr>
      </w:pPr>
      <w:r>
        <w:rPr>
          <w:rFonts w:hint="eastAsia"/>
        </w:rPr>
        <w:t>People seem to me to forget that all Christ's sufferings at Calvary were necessary for man's salvation. He had to bear our sins, if ever they were to be borne at all: with His stripes alone could we be healed.</w:t>
      </w:r>
    </w:p>
    <w:p w14:paraId="6C1992F0">
      <w:pPr>
        <w:ind w:left="-5" w:right="2"/>
        <w:rPr>
          <w:rFonts w:hint="eastAsia"/>
        </w:rPr>
      </w:pPr>
      <w:r>
        <w:rPr>
          <w:rFonts w:hint="eastAsia"/>
        </w:rPr>
        <w:t>在我看来，人们似乎忘记了基督在髑髅地的一切苦难对于人的救恩是必要的。如果我们的罪要被承担，祂就必须承担它们：唯有借着祂的鞭伤，我们才能得医治。</w:t>
      </w:r>
    </w:p>
    <w:p w14:paraId="054C9886">
      <w:pPr>
        <w:ind w:left="-5" w:right="2"/>
        <w:rPr>
          <w:rFonts w:hint="eastAsia"/>
        </w:rPr>
      </w:pPr>
    </w:p>
    <w:p w14:paraId="58338B18">
      <w:pPr>
        <w:ind w:left="-5" w:right="2"/>
        <w:rPr>
          <w:rFonts w:hint="eastAsia"/>
        </w:rPr>
      </w:pPr>
      <w:r>
        <w:rPr>
          <w:rFonts w:hint="eastAsia"/>
        </w:rPr>
        <w:t>This was the one payment of our debts that God would accept; this was the great sacrifice on which our eternal life depended.</w:t>
      </w:r>
    </w:p>
    <w:p w14:paraId="07DC860F">
      <w:pPr>
        <w:ind w:left="-5" w:right="2"/>
        <w:rPr>
          <w:rFonts w:hint="eastAsia"/>
        </w:rPr>
      </w:pPr>
      <w:r>
        <w:rPr>
          <w:rFonts w:hint="eastAsia"/>
        </w:rPr>
        <w:t>这是神唯一会接受的我们债务的偿付；这是我们永生所依赖的伟大献祭。</w:t>
      </w:r>
    </w:p>
    <w:p w14:paraId="3499CBD1">
      <w:pPr>
        <w:ind w:left="-5" w:right="2"/>
        <w:rPr>
          <w:rFonts w:hint="eastAsia"/>
        </w:rPr>
      </w:pPr>
    </w:p>
    <w:p w14:paraId="3F3C4B9E">
      <w:pPr>
        <w:ind w:left="-5" w:right="2"/>
        <w:rPr>
          <w:rFonts w:hint="eastAsia"/>
        </w:rPr>
      </w:pPr>
      <w:r>
        <w:rPr>
          <w:rFonts w:hint="eastAsia"/>
        </w:rPr>
        <w:t>If Christ had not gone to the cross and suffered in our stead, the just for the unjust, there would not have been a spark of hope for us; there would have been a mighty gulf between ourselves and God, which no man ever could have passed.</w:t>
      </w:r>
    </w:p>
    <w:p w14:paraId="78E7A362">
      <w:pPr>
        <w:ind w:left="-5" w:right="2"/>
        <w:rPr>
          <w:rFonts w:hint="eastAsia"/>
        </w:rPr>
      </w:pPr>
      <w:r>
        <w:rPr>
          <w:rFonts w:hint="eastAsia"/>
        </w:rPr>
        <w:t>如果基督没有上十字架，没有代替我们受苦，义的代替不义的，我们就不可能有一线希望；在我们和神之间就会有一道巨大的鸿沟，没有人能跨越。</w:t>
      </w:r>
    </w:p>
    <w:p w14:paraId="64E1E145">
      <w:pPr>
        <w:ind w:left="-5" w:right="2"/>
        <w:rPr>
          <w:rFonts w:hint="eastAsia"/>
        </w:rPr>
      </w:pPr>
    </w:p>
    <w:p w14:paraId="705AF387">
      <w:pPr>
        <w:ind w:left="-5" w:right="2"/>
        <w:rPr>
          <w:rFonts w:hint="eastAsia"/>
        </w:rPr>
      </w:pPr>
      <w:r>
        <w:rPr>
          <w:rFonts w:hint="eastAsia"/>
        </w:rPr>
        <w:t>The cross was necessary, in order that there might be an atonement for sin.</w:t>
      </w:r>
    </w:p>
    <w:p w14:paraId="051B50DE">
      <w:pPr>
        <w:ind w:left="-5" w:right="2"/>
        <w:rPr>
          <w:rFonts w:hint="eastAsia"/>
        </w:rPr>
      </w:pPr>
      <w:r>
        <w:rPr>
          <w:rFonts w:hint="eastAsia"/>
        </w:rPr>
        <w:t>十字架是必要的，以便为罪作出赎罪。</w:t>
      </w:r>
    </w:p>
    <w:p w14:paraId="493D6860">
      <w:pPr>
        <w:ind w:left="-5" w:right="2"/>
        <w:rPr>
          <w:rFonts w:hint="eastAsia"/>
        </w:rPr>
      </w:pPr>
    </w:p>
    <w:p w14:paraId="3AD7E58F">
      <w:pPr>
        <w:ind w:left="-5" w:right="2"/>
        <w:rPr>
          <w:rFonts w:hint="eastAsia"/>
        </w:rPr>
      </w:pPr>
      <w:r>
        <w:rPr>
          <w:rFonts w:hint="eastAsia"/>
        </w:rPr>
        <w:t>People seem to me to forget that all Christ's sufferings were endured voluntary and of His own free will. He was under no compulsion: of His own choice He laid down His life: of His own choice He went to Calvary to finish the work He came to do.</w:t>
      </w:r>
    </w:p>
    <w:p w14:paraId="1B4ECCC4">
      <w:pPr>
        <w:ind w:left="-5" w:right="2"/>
        <w:rPr>
          <w:rFonts w:hint="eastAsia"/>
        </w:rPr>
      </w:pPr>
      <w:r>
        <w:rPr>
          <w:rFonts w:hint="eastAsia"/>
        </w:rPr>
        <w:t>在我看来，人们似乎忘记了基督所有的苦难都是自愿承受的，是出于祂自己的自由意志。祂没有受到任何强迫：祂是出于自己的选择放下祂的生命：祂是出于自己的选择去到髑髅地完成祂来要做的工。</w:t>
      </w:r>
    </w:p>
    <w:p w14:paraId="7D1D1328">
      <w:pPr>
        <w:ind w:left="-5" w:right="2"/>
        <w:rPr>
          <w:rFonts w:hint="eastAsia"/>
        </w:rPr>
      </w:pPr>
    </w:p>
    <w:p w14:paraId="18835FAE">
      <w:pPr>
        <w:ind w:left="-5" w:right="2"/>
        <w:rPr>
          <w:rFonts w:hint="eastAsia"/>
        </w:rPr>
      </w:pPr>
      <w:r>
        <w:rPr>
          <w:rFonts w:hint="eastAsia"/>
        </w:rPr>
        <w:t>He might easily have summoned legions of angels with a word, and scattered Pilate and Herod, and all their armies, like chaff before the wind; but He was a willing sufferer: His heart was set on the salvation of sinners.</w:t>
      </w:r>
    </w:p>
    <w:p w14:paraId="044DDDFE">
      <w:pPr>
        <w:ind w:left="-5" w:right="2"/>
        <w:rPr>
          <w:rFonts w:hint="eastAsia"/>
        </w:rPr>
      </w:pPr>
      <w:r>
        <w:rPr>
          <w:rFonts w:hint="eastAsia"/>
        </w:rPr>
        <w:t>祂本可以轻易地用一句话召唤成群的天使，像风前的糠秕一样驱散彼拉多和希律以及他们所有的军队；但祂是一个甘愿受苦的祂：祂的心专注于拯救罪人。</w:t>
      </w:r>
    </w:p>
    <w:p w14:paraId="5EE6A622">
      <w:pPr>
        <w:ind w:left="-5" w:right="2"/>
        <w:rPr>
          <w:rFonts w:hint="eastAsia"/>
        </w:rPr>
      </w:pPr>
    </w:p>
    <w:p w14:paraId="2AB8E174">
      <w:pPr>
        <w:ind w:left="-5" w:right="2"/>
        <w:rPr>
          <w:rFonts w:hint="eastAsia"/>
        </w:rPr>
      </w:pPr>
      <w:r>
        <w:rPr>
          <w:rFonts w:hint="eastAsia"/>
        </w:rPr>
        <w:t>He was resolved to open a fountain for all sin and uncleanness, by shedding His own blood.</w:t>
      </w:r>
    </w:p>
    <w:p w14:paraId="54FD19E7">
      <w:pPr>
        <w:ind w:left="-5" w:right="2"/>
        <w:rPr>
          <w:rFonts w:hint="eastAsia"/>
        </w:rPr>
      </w:pPr>
      <w:r>
        <w:rPr>
          <w:rFonts w:hint="eastAsia"/>
        </w:rPr>
        <w:t>祂决心借着流出祂自己的血，为一切罪恶和污秽打开一个泉源。</w:t>
      </w:r>
    </w:p>
    <w:p w14:paraId="103E2302">
      <w:pPr>
        <w:ind w:left="-5" w:right="2"/>
        <w:rPr>
          <w:rFonts w:hint="eastAsia"/>
        </w:rPr>
      </w:pPr>
    </w:p>
    <w:p w14:paraId="25F1522E">
      <w:pPr>
        <w:ind w:left="-5" w:right="2"/>
        <w:rPr>
          <w:rFonts w:hint="eastAsia"/>
        </w:rPr>
      </w:pPr>
      <w:r>
        <w:rPr>
          <w:rFonts w:hint="eastAsia"/>
        </w:rPr>
        <w:t>Reader, when I think of all this, I see nothing painful or disagreeable in the subject of Christ's crucifixion; on the contrary, I see in it wisdom and power, peace and hope, joy and gladness, comfort and consolation.</w:t>
      </w:r>
    </w:p>
    <w:p w14:paraId="2366BD5B">
      <w:pPr>
        <w:ind w:left="-5" w:right="2"/>
        <w:rPr>
          <w:rFonts w:hint="eastAsia"/>
        </w:rPr>
      </w:pPr>
      <w:r>
        <w:rPr>
          <w:rFonts w:hint="eastAsia"/>
        </w:rPr>
        <w:t>读者，当我想到所有这一切时，我没有在基督被钉十字架的主题中看到任何痛苦或不愉快的事物；相反，我在其中看到了智慧和权能，平安和盼望，喜乐和欢欣，安慰和劝慰。</w:t>
      </w:r>
    </w:p>
    <w:p w14:paraId="58D9938D">
      <w:pPr>
        <w:ind w:left="-5" w:right="2"/>
        <w:rPr>
          <w:rFonts w:hint="eastAsia"/>
        </w:rPr>
      </w:pPr>
    </w:p>
    <w:p w14:paraId="1CEDC658">
      <w:pPr>
        <w:ind w:left="-5" w:right="2"/>
        <w:rPr>
          <w:rFonts w:hint="eastAsia"/>
        </w:rPr>
      </w:pPr>
      <w:r>
        <w:rPr>
          <w:rFonts w:hint="eastAsia"/>
        </w:rPr>
        <w:t>The more I keep the cross in my mind's eye, the more fullness I seem to discern in it; the longer I dwell on the crucifixion in my thoughts, the more I am satisfied that there is more to he learned at Calvary than anywhere else in the world.</w:t>
      </w:r>
    </w:p>
    <w:p w14:paraId="3A0613BB">
      <w:pPr>
        <w:ind w:left="-5" w:right="2"/>
        <w:rPr>
          <w:rFonts w:hint="eastAsia"/>
        </w:rPr>
      </w:pPr>
      <w:r>
        <w:rPr>
          <w:rFonts w:hint="eastAsia"/>
        </w:rPr>
        <w:t>我在心眼中越是注目十字架，我似乎越能在其中辨别出丰盛；我在思想中越是默想被钉十字架，我就越确信在髑髅地所学到的比世界上任何其他地方都多。</w:t>
      </w:r>
    </w:p>
    <w:p w14:paraId="7E60D8C7">
      <w:pPr>
        <w:ind w:left="-5" w:right="2"/>
        <w:rPr>
          <w:rFonts w:hint="eastAsia"/>
        </w:rPr>
      </w:pPr>
    </w:p>
    <w:p w14:paraId="485ED12A">
      <w:pPr>
        <w:ind w:left="-5" w:right="2"/>
        <w:rPr>
          <w:rFonts w:hint="eastAsia"/>
        </w:rPr>
      </w:pPr>
      <w:r>
        <w:rPr>
          <w:rFonts w:hint="eastAsia"/>
        </w:rPr>
        <w:t>Would I know the length and breadth of God the Father's love towards a sinful world? Where shall I see it most displayed? Shall I look at His glorious sun, shining down daily on the unthankful and evil?</w:t>
      </w:r>
    </w:p>
    <w:p w14:paraId="50A9C680">
      <w:pPr>
        <w:ind w:left="-5" w:right="2"/>
        <w:rPr>
          <w:rFonts w:hint="eastAsia"/>
        </w:rPr>
      </w:pPr>
      <w:r>
        <w:rPr>
          <w:rFonts w:hint="eastAsia"/>
        </w:rPr>
        <w:t>我想知道父神对一个罪恶世界的爱的长阔高深吗？我在哪里能看到它最充分的展现呢？我应该看祂荣耀的太阳，每天照耀着那些忘恩负义和邪恶的人吗？</w:t>
      </w:r>
    </w:p>
    <w:p w14:paraId="39FB0332">
      <w:pPr>
        <w:ind w:left="-5" w:right="2"/>
        <w:rPr>
          <w:rFonts w:hint="eastAsia"/>
        </w:rPr>
      </w:pPr>
    </w:p>
    <w:p w14:paraId="198593EE">
      <w:pPr>
        <w:ind w:left="-5" w:right="2"/>
        <w:rPr>
          <w:rFonts w:hint="eastAsia"/>
        </w:rPr>
      </w:pPr>
      <w:r>
        <w:rPr>
          <w:rFonts w:hint="eastAsia"/>
        </w:rPr>
        <w:t>Shall I look at the seed time and harvest, returning in regular yearly succession? Oh, no! I can find a stronger proof of love than anything of this sort.</w:t>
      </w:r>
    </w:p>
    <w:p w14:paraId="5184A275">
      <w:pPr>
        <w:ind w:left="-5" w:right="2"/>
        <w:rPr>
          <w:rFonts w:hint="eastAsia"/>
        </w:rPr>
      </w:pPr>
      <w:r>
        <w:rPr>
          <w:rFonts w:hint="eastAsia"/>
        </w:rPr>
        <w:t>我应该看播种和收割，每年有规律地依次回归吗？哦，不！我能找到比这类事物更强烈的爱的证明。</w:t>
      </w:r>
    </w:p>
    <w:p w14:paraId="4B4893A3">
      <w:pPr>
        <w:ind w:left="-5" w:right="2"/>
        <w:rPr>
          <w:rFonts w:hint="eastAsia"/>
        </w:rPr>
      </w:pPr>
    </w:p>
    <w:p w14:paraId="4D962669">
      <w:pPr>
        <w:ind w:left="-5" w:right="2"/>
        <w:rPr>
          <w:rFonts w:hint="eastAsia"/>
        </w:rPr>
      </w:pPr>
      <w:r>
        <w:rPr>
          <w:rFonts w:hint="eastAsia"/>
        </w:rPr>
        <w:t>I look at the cross of Christ: I see in it not the cause of the Father's love, but the effect. There I see that God so loved this wicked world, that He gave His only begotten Son,-gave Him to suffer and die-that whoever believes in Him should not perish, but have eternal life.</w:t>
      </w:r>
    </w:p>
    <w:p w14:paraId="5FBD99DD">
      <w:pPr>
        <w:ind w:left="-5" w:right="2"/>
        <w:rPr>
          <w:rFonts w:hint="eastAsia"/>
        </w:rPr>
      </w:pPr>
      <w:r>
        <w:rPr>
          <w:rFonts w:hint="eastAsia"/>
        </w:rPr>
        <w:t>我看着基督的十字架：我在其中看到的不是父爱的原因，而是结果。在那里我看到神如此爱这个邪恶的世界，以至于祂赐下了祂的独生子，——赐祂受苦和受死——叫一切信祂的人不致灭亡，反得永生。</w:t>
      </w:r>
    </w:p>
    <w:p w14:paraId="323BFE20">
      <w:pPr>
        <w:ind w:left="-5" w:right="2"/>
        <w:rPr>
          <w:rFonts w:hint="eastAsia"/>
        </w:rPr>
      </w:pPr>
    </w:p>
    <w:p w14:paraId="737D52F0">
      <w:pPr>
        <w:ind w:left="-5" w:right="2"/>
        <w:rPr>
          <w:rFonts w:hint="eastAsia"/>
        </w:rPr>
      </w:pPr>
      <w:r>
        <w:rPr>
          <w:rFonts w:hint="eastAsia"/>
        </w:rPr>
        <w:t>I know that the Father loves us, because He did not withhold from us His Son, His only Son. Ah, reader, I might sometimes fancy that God the Father is too high and holy to care for such miserable, corrupt creatures as we are: but I cannot, must not, dare not think it, when I look at Christ's sufferings on Calvary.</w:t>
      </w:r>
    </w:p>
    <w:p w14:paraId="17F48B0B">
      <w:pPr>
        <w:ind w:left="-5" w:right="2"/>
        <w:rPr>
          <w:rFonts w:hint="eastAsia"/>
        </w:rPr>
      </w:pPr>
      <w:r>
        <w:rPr>
          <w:rFonts w:hint="eastAsia"/>
        </w:rPr>
        <w:t>我知道父爱我们，因为祂没有将祂的儿子，祂的独生子，为我们保留。啊，读者，我有时可能会幻想父神过于崇高和圣洁，不会关心像我们这样悲惨、败坏的受造物：但是当我看着基督在髑髅地的苦难时，我不能、绝不能、不敢这样想。</w:t>
      </w:r>
    </w:p>
    <w:p w14:paraId="34F0950F">
      <w:pPr>
        <w:ind w:left="-5" w:right="2"/>
        <w:rPr>
          <w:rFonts w:hint="eastAsia"/>
        </w:rPr>
      </w:pPr>
    </w:p>
    <w:p w14:paraId="30CA1903">
      <w:pPr>
        <w:ind w:left="-5" w:right="2"/>
        <w:rPr>
          <w:rFonts w:hint="eastAsia"/>
        </w:rPr>
      </w:pPr>
      <w:r>
        <w:rPr>
          <w:rFonts w:hint="eastAsia"/>
        </w:rPr>
        <w:t>Would I know how exceedingly sinful and abominable sin is in the sight of God? Where shall I see that most fully brought out? Shall I turn to the history of the flood, and read how sin drowned the world?</w:t>
      </w:r>
    </w:p>
    <w:p w14:paraId="658C27BD">
      <w:pPr>
        <w:ind w:left="-5" w:right="2"/>
        <w:rPr>
          <w:rFonts w:hint="eastAsia"/>
        </w:rPr>
      </w:pPr>
      <w:r>
        <w:rPr>
          <w:rFonts w:hint="eastAsia"/>
        </w:rPr>
        <w:t>我想知道罪恶在神眼中是何等极其有罪和可憎吗？我在哪里能看到它最充分的展现呢？我应该转向洪水的故事，阅读罪恶是如何淹没了世界吗？</w:t>
      </w:r>
    </w:p>
    <w:p w14:paraId="62F3ABF1">
      <w:pPr>
        <w:ind w:left="-5" w:right="2"/>
        <w:rPr>
          <w:rFonts w:hint="eastAsia"/>
        </w:rPr>
      </w:pPr>
    </w:p>
    <w:p w14:paraId="278BBC7D">
      <w:pPr>
        <w:ind w:left="-5" w:right="2"/>
        <w:rPr>
          <w:rFonts w:hint="eastAsia"/>
        </w:rPr>
      </w:pPr>
      <w:r>
        <w:rPr>
          <w:rFonts w:hint="eastAsia"/>
        </w:rPr>
        <w:t>Shall I go to the shore of the Dead Sea, and mark what sin brought on Sodom and Gomorrah? Shall I turn to the wandering Jews, and observe how sin has scattered them over the face of the earth?</w:t>
      </w:r>
    </w:p>
    <w:p w14:paraId="7221B9F4">
      <w:pPr>
        <w:ind w:left="-5" w:right="2"/>
        <w:rPr>
          <w:rFonts w:hint="eastAsia"/>
        </w:rPr>
      </w:pPr>
      <w:r>
        <w:rPr>
          <w:rFonts w:hint="eastAsia"/>
        </w:rPr>
        <w:t>我应该去死海的岸边，留意罪恶给所多玛和蛾摩拉带来了什么吗？我应该转向流浪的犹太人，观察罪恶是如何将他们分散到地上的吗？</w:t>
      </w:r>
    </w:p>
    <w:p w14:paraId="2BB40C70">
      <w:pPr>
        <w:ind w:left="-5" w:right="2"/>
        <w:rPr>
          <w:rFonts w:hint="eastAsia"/>
        </w:rPr>
      </w:pPr>
    </w:p>
    <w:p w14:paraId="23C463C0">
      <w:pPr>
        <w:ind w:left="-5" w:right="2"/>
        <w:rPr>
          <w:rFonts w:hint="eastAsia"/>
        </w:rPr>
      </w:pPr>
      <w:r>
        <w:rPr>
          <w:rFonts w:hint="eastAsia"/>
        </w:rPr>
        <w:t>No: I can find a clearer proof still, I look at what happened on Calvary. There I see that sin is so black and damnable that nothing but the blood of God's own Son can wash it away; there I see that sin has so separated me from my holy Maker that all the angels in heaven could never have made peace between us: nothing could reconcile us, short of the death of Christ.</w:t>
      </w:r>
    </w:p>
    <w:p w14:paraId="6B09BE82">
      <w:pPr>
        <w:ind w:left="-5" w:right="2"/>
        <w:rPr>
          <w:rFonts w:hint="eastAsia"/>
        </w:rPr>
      </w:pPr>
      <w:r>
        <w:rPr>
          <w:rFonts w:hint="eastAsia"/>
        </w:rPr>
        <w:t>不：我仍然能找到一个更清楚的证据，我看着在髑髅地发生的事情。在那里我看到罪恶是如此黑暗和该死，除了神自己儿子的血，没有什么能洗去它；在那里我看到罪恶已经如此将我与我圣洁的造物主隔绝，以至于天上所有的天使都永远无法在我们之间建立和平：除了基督的死之外，没有什么能使我们和好。</w:t>
      </w:r>
    </w:p>
    <w:p w14:paraId="09E2E285">
      <w:pPr>
        <w:ind w:left="-5" w:right="2"/>
        <w:rPr>
          <w:rFonts w:hint="eastAsia"/>
        </w:rPr>
      </w:pPr>
    </w:p>
    <w:p w14:paraId="0188617F">
      <w:pPr>
        <w:ind w:left="-5" w:right="2"/>
        <w:rPr>
          <w:rFonts w:hint="eastAsia"/>
        </w:rPr>
      </w:pPr>
      <w:r>
        <w:rPr>
          <w:rFonts w:hint="eastAsia"/>
        </w:rPr>
        <w:t>Ah, if I listened to the wretched talk of proud men I might sometimes fancy sin was not so very sinful; but I cannot think little of sin when I look at Calvary.</w:t>
      </w:r>
    </w:p>
    <w:p w14:paraId="70E540B4">
      <w:pPr>
        <w:ind w:left="-5" w:right="2"/>
        <w:rPr>
          <w:rFonts w:hint="eastAsia"/>
        </w:rPr>
      </w:pPr>
      <w:r>
        <w:rPr>
          <w:rFonts w:hint="eastAsia"/>
        </w:rPr>
        <w:t>啊，如果我听骄傲之人的可怜言论，我有时可能会幻想罪恶并非如此有罪；但当我看着髑髅地时，我不能轻视罪恶。</w:t>
      </w:r>
    </w:p>
    <w:p w14:paraId="738E526D">
      <w:pPr>
        <w:ind w:left="-5" w:right="2"/>
        <w:rPr>
          <w:rFonts w:hint="eastAsia"/>
        </w:rPr>
      </w:pPr>
    </w:p>
    <w:p w14:paraId="39579BC4">
      <w:pPr>
        <w:ind w:left="-5" w:right="2"/>
        <w:rPr>
          <w:rFonts w:hint="eastAsia"/>
        </w:rPr>
      </w:pPr>
      <w:r>
        <w:rPr>
          <w:rFonts w:hint="eastAsia"/>
        </w:rPr>
        <w:t>Would I know the fullness and completeness of the salvation God has provided for sinners? Where shall I see it most distinctly? Shall I go to the general declarations in the Bible about God's mercy? Shall I rest in the general truth that God is a God of love?</w:t>
      </w:r>
    </w:p>
    <w:p w14:paraId="1DF0F284">
      <w:pPr>
        <w:ind w:left="-5" w:right="2"/>
        <w:rPr>
          <w:rFonts w:hint="eastAsia"/>
        </w:rPr>
      </w:pPr>
      <w:r>
        <w:rPr>
          <w:rFonts w:hint="eastAsia"/>
        </w:rPr>
        <w:t>我想知道神为罪人预备的救恩的丰盛和完全吗？我在哪里能最清楚地看到它呢？我应该去圣经中关于神怜悯的一般性宣告吗？我应该安息在神是慈爱的神的普遍真理中吗？</w:t>
      </w:r>
    </w:p>
    <w:p w14:paraId="1434B976">
      <w:pPr>
        <w:ind w:left="-5" w:right="2"/>
        <w:rPr>
          <w:rFonts w:hint="eastAsia"/>
        </w:rPr>
      </w:pPr>
    </w:p>
    <w:p w14:paraId="0E9455BF">
      <w:pPr>
        <w:ind w:left="-5" w:right="2"/>
        <w:rPr>
          <w:rFonts w:hint="eastAsia"/>
        </w:rPr>
      </w:pPr>
      <w:r>
        <w:rPr>
          <w:rFonts w:hint="eastAsia"/>
        </w:rPr>
        <w:t>Oh, no! I will look at the crucifixion at Calvary. I find no evidence like that: I find no balm for a sore conscience and a troubled heart like the sight of Jesus dying for me on the accursed tree.</w:t>
      </w:r>
    </w:p>
    <w:p w14:paraId="48693D0F">
      <w:pPr>
        <w:ind w:left="-5" w:right="2"/>
        <w:rPr>
          <w:rFonts w:hint="eastAsia"/>
        </w:rPr>
      </w:pPr>
      <w:r>
        <w:rPr>
          <w:rFonts w:hint="eastAsia"/>
        </w:rPr>
        <w:t>哦，不！我将看着髑髅地的被钉十字架。我找不到像那样的证据：我找不到比看到耶稣在被咒诅的树上为我而死，更能医治疼痛的良心和烦乱的心灵的膏油了。</w:t>
      </w:r>
    </w:p>
    <w:p w14:paraId="1AD83EDC">
      <w:pPr>
        <w:ind w:left="-5" w:right="2"/>
        <w:rPr>
          <w:rFonts w:hint="eastAsia"/>
        </w:rPr>
      </w:pPr>
    </w:p>
    <w:p w14:paraId="7DE5596E">
      <w:pPr>
        <w:ind w:left="-5" w:right="2"/>
        <w:rPr>
          <w:rFonts w:hint="eastAsia"/>
        </w:rPr>
      </w:pPr>
      <w:r>
        <w:rPr>
          <w:rFonts w:hint="eastAsia"/>
        </w:rPr>
        <w:t>There I see that a full payment has been made for all my enormous debts. The curse of that law which I have broken, has come down on One who there suffered in my stead; the demands of that law are all satisfied: payment has been made for me even to the uttermost farthing. It will not be required twice over.</w:t>
      </w:r>
    </w:p>
    <w:p w14:paraId="2EC84B2E">
      <w:pPr>
        <w:ind w:left="-5" w:right="2"/>
        <w:rPr>
          <w:rFonts w:hint="eastAsia"/>
        </w:rPr>
      </w:pPr>
      <w:r>
        <w:rPr>
          <w:rFonts w:hint="eastAsia"/>
        </w:rPr>
        <w:t>在那里我看到，我已经为我所有巨大的债务付出了完全的偿付。我所违犯的律法的咒诅，已经降临在那位在那里代替我受苦的祂身上；那律法的所有要求都得到了满足：甚至连一文钱都为我偿付了。它不会被要求两次。</w:t>
      </w:r>
    </w:p>
    <w:p w14:paraId="4CF56040">
      <w:pPr>
        <w:ind w:left="-5" w:right="2"/>
        <w:rPr>
          <w:rFonts w:hint="eastAsia"/>
        </w:rPr>
      </w:pPr>
    </w:p>
    <w:p w14:paraId="18B1BD14">
      <w:pPr>
        <w:ind w:left="-5" w:right="2"/>
        <w:rPr>
          <w:rFonts w:hint="eastAsia"/>
        </w:rPr>
      </w:pPr>
      <w:r>
        <w:rPr>
          <w:rFonts w:hint="eastAsia"/>
        </w:rPr>
        <w:t>Ah, I might sometimes imagine I was too bad to be forgiven; my own heart sometimes whispers that I am too wicked to be saved. But I know in my better moments this is all my foolish unbelief; I read an answer to my doubts in the blood shed on Calvary.</w:t>
      </w:r>
    </w:p>
    <w:p w14:paraId="66B22BE6">
      <w:pPr>
        <w:ind w:left="-5" w:right="2"/>
        <w:rPr>
          <w:rFonts w:hint="eastAsia"/>
        </w:rPr>
      </w:pPr>
      <w:r>
        <w:rPr>
          <w:rFonts w:hint="eastAsia"/>
        </w:rPr>
        <w:t>啊，我有时可能会想象我太坏了，不能被赦免；我自己的心有时低语说我太邪恶了，不能得救。但我知道在我更好的时刻，这一切都是我愚蠢的不信；我在髑髅地所流的血中读到了对我怀疑的回答。</w:t>
      </w:r>
    </w:p>
    <w:p w14:paraId="58D044F2">
      <w:pPr>
        <w:ind w:left="-5" w:right="2"/>
        <w:rPr>
          <w:rFonts w:hint="eastAsia"/>
        </w:rPr>
      </w:pPr>
    </w:p>
    <w:p w14:paraId="695A0EF0">
      <w:pPr>
        <w:ind w:left="-5" w:right="2"/>
        <w:rPr>
          <w:rFonts w:hint="eastAsia"/>
        </w:rPr>
      </w:pPr>
      <w:r>
        <w:rPr>
          <w:rFonts w:hint="eastAsia"/>
        </w:rPr>
        <w:t>I feel sure that there is a way to heaven for the最邪恶的 of men, when I look at the cross.</w:t>
      </w:r>
    </w:p>
    <w:p w14:paraId="6FF8E871">
      <w:pPr>
        <w:ind w:left="-5" w:right="2"/>
        <w:rPr>
          <w:rFonts w:hint="eastAsia"/>
        </w:rPr>
      </w:pPr>
      <w:r>
        <w:rPr>
          <w:rFonts w:hint="eastAsia"/>
        </w:rPr>
        <w:t>当我看着十字架时，我确信有通往天堂的路，即使是对最邪恶的人来说。</w:t>
      </w:r>
    </w:p>
    <w:p w14:paraId="5291E155">
      <w:pPr>
        <w:ind w:left="-5" w:right="2"/>
        <w:rPr>
          <w:rFonts w:hint="eastAsia"/>
        </w:rPr>
      </w:pPr>
    </w:p>
    <w:p w14:paraId="78FB0BF6">
      <w:pPr>
        <w:ind w:left="-5" w:right="2"/>
        <w:rPr>
          <w:rFonts w:hint="eastAsia"/>
        </w:rPr>
      </w:pPr>
      <w:r>
        <w:rPr>
          <w:rFonts w:hint="eastAsia"/>
        </w:rPr>
        <w:t>Would I find strong reasons for being a holy man? Where shall I turn for them? Shall I listen to the ten commandments merely? Shall I study the examples given me in the Bible of what grace can do?</w:t>
      </w:r>
    </w:p>
    <w:p w14:paraId="4FC18CDD">
      <w:pPr>
        <w:ind w:left="-5" w:right="2"/>
        <w:rPr>
          <w:rFonts w:hint="eastAsia"/>
        </w:rPr>
      </w:pPr>
      <w:r>
        <w:rPr>
          <w:rFonts w:hint="eastAsia"/>
        </w:rPr>
        <w:t>我想找到成为一个圣洁的人的有力理由吗？我应该转向哪里寻找它们呢？我应该仅仅听从十诫吗？我应该学习圣经中给我的关于恩典能做什么的榜样吗？</w:t>
      </w:r>
    </w:p>
    <w:p w14:paraId="02C010C9">
      <w:pPr>
        <w:ind w:left="-5" w:right="2"/>
        <w:rPr>
          <w:rFonts w:hint="eastAsia"/>
        </w:rPr>
      </w:pPr>
    </w:p>
    <w:p w14:paraId="43B5523B">
      <w:pPr>
        <w:ind w:left="-5" w:right="2"/>
        <w:rPr>
          <w:rFonts w:hint="eastAsia"/>
        </w:rPr>
      </w:pPr>
      <w:r>
        <w:rPr>
          <w:rFonts w:hint="eastAsia"/>
        </w:rPr>
        <w:t>Shall I meditate on the rewards of heaven, and the punishments of hell? Is there no stronger motive still? Yes: I will look at Calvary and the crucifixion.</w:t>
      </w:r>
    </w:p>
    <w:p w14:paraId="6D2E6251">
      <w:pPr>
        <w:ind w:left="-5" w:right="2"/>
        <w:rPr>
          <w:rFonts w:hint="eastAsia"/>
        </w:rPr>
      </w:pPr>
      <w:r>
        <w:rPr>
          <w:rFonts w:hint="eastAsia"/>
        </w:rPr>
        <w:t>我应该默想天堂的赏赐和地狱的惩罚吗？难道没有更强的动机吗？有：我将看着髑髅地和被钉十字架。</w:t>
      </w:r>
    </w:p>
    <w:p w14:paraId="0533CCA4">
      <w:pPr>
        <w:ind w:left="-5" w:right="2"/>
        <w:rPr>
          <w:rFonts w:hint="eastAsia"/>
        </w:rPr>
      </w:pPr>
    </w:p>
    <w:p w14:paraId="0F51F640">
      <w:pPr>
        <w:ind w:left="-5" w:right="2"/>
        <w:rPr>
          <w:rFonts w:hint="eastAsia"/>
        </w:rPr>
      </w:pPr>
      <w:r>
        <w:rPr>
          <w:rFonts w:hint="eastAsia"/>
        </w:rPr>
        <w:t>There I see the love of Christ constraining me to live not unto myself, but unto Him: there I see that I am not my own now,-I am bought with a price: I am bound by the most solemn obligations to glorify Jesus with body and spirit, which are His.</w:t>
      </w:r>
    </w:p>
    <w:p w14:paraId="2AB190E5">
      <w:pPr>
        <w:ind w:left="-5" w:right="2"/>
        <w:rPr>
          <w:rFonts w:hint="eastAsia"/>
        </w:rPr>
      </w:pPr>
      <w:r>
        <w:rPr>
          <w:rFonts w:hint="eastAsia"/>
        </w:rPr>
        <w:t>在那里我看到基督的爱催逼着我，不再为自己活，而是为祂活：在那里我看到我现在不属于自己了，——我是重价买来的：我被最庄严的义务约束，要用身体和心灵荣耀耶稣，因为它们都是属祂的。</w:t>
      </w:r>
    </w:p>
    <w:p w14:paraId="3182DF81">
      <w:pPr>
        <w:ind w:left="-5" w:right="2"/>
        <w:rPr>
          <w:rFonts w:hint="eastAsia"/>
        </w:rPr>
      </w:pPr>
    </w:p>
    <w:p w14:paraId="31C3B0CC">
      <w:pPr>
        <w:ind w:left="-5" w:right="2"/>
        <w:rPr>
          <w:rFonts w:hint="eastAsia"/>
        </w:rPr>
      </w:pPr>
      <w:r>
        <w:rPr>
          <w:rFonts w:hint="eastAsia"/>
        </w:rPr>
        <w:t>There I see that Jesus gave Himself for me, not only to redeem me from iniquity, but also to purify me, and make me one of a peculiar people, zealous of good works.</w:t>
      </w:r>
    </w:p>
    <w:p w14:paraId="654AF852">
      <w:pPr>
        <w:ind w:left="-5" w:right="2"/>
        <w:rPr>
          <w:rFonts w:hint="eastAsia"/>
        </w:rPr>
      </w:pPr>
      <w:r>
        <w:rPr>
          <w:rFonts w:hint="eastAsia"/>
        </w:rPr>
        <w:t>在那里我看到耶稣为我舍弃了自己，不仅是为了将我从罪孽中救赎出来，也是为了洁净我，使我成为一群特属的百姓，热心行善。</w:t>
      </w:r>
    </w:p>
    <w:p w14:paraId="1BFEFA7D">
      <w:pPr>
        <w:ind w:left="-5" w:right="2"/>
        <w:rPr>
          <w:rFonts w:hint="eastAsia"/>
        </w:rPr>
      </w:pPr>
    </w:p>
    <w:p w14:paraId="4B4BC9F4">
      <w:pPr>
        <w:ind w:left="-5" w:right="2"/>
        <w:rPr>
          <w:rFonts w:hint="eastAsia"/>
        </w:rPr>
      </w:pPr>
      <w:r>
        <w:rPr>
          <w:rFonts w:hint="eastAsia"/>
        </w:rPr>
        <w:t>He bore my sins in His own body on the tree, that I being dead unto sin should live unto righteousness. Ah, reader, there is nothing so sanctifying as a clear view of the cross of Christ!</w:t>
      </w:r>
    </w:p>
    <w:p w14:paraId="004AA563">
      <w:pPr>
        <w:ind w:left="-5" w:right="2"/>
        <w:rPr>
          <w:rFonts w:hint="eastAsia"/>
        </w:rPr>
      </w:pPr>
      <w:r>
        <w:rPr>
          <w:rFonts w:hint="eastAsia"/>
        </w:rPr>
        <w:t>祂在木头上亲身担当了我的罪，使我向罪死了，就得以活出公义。啊，读者，没有什么比清晰地看到基督的十字架更使人成圣了！</w:t>
      </w:r>
    </w:p>
    <w:p w14:paraId="534950FE">
      <w:pPr>
        <w:ind w:left="-5" w:right="2"/>
        <w:rPr>
          <w:rFonts w:hint="eastAsia"/>
        </w:rPr>
      </w:pPr>
    </w:p>
    <w:p w14:paraId="3E5C69A0">
      <w:pPr>
        <w:ind w:left="-5" w:right="2"/>
        <w:rPr>
          <w:rFonts w:hint="eastAsia"/>
        </w:rPr>
      </w:pPr>
      <w:r>
        <w:rPr>
          <w:rFonts w:hint="eastAsia"/>
        </w:rPr>
        <w:t>It crucifies the world unto us, and us unto the world. How can we love sin when we remember that because of our sins Jesus died? Surely none ought to be so holy as the disciples of a crucified Lord.</w:t>
      </w:r>
    </w:p>
    <w:p w14:paraId="60A6F933">
      <w:pPr>
        <w:ind w:left="-5" w:right="2"/>
        <w:rPr>
          <w:rFonts w:hint="eastAsia"/>
        </w:rPr>
      </w:pPr>
      <w:r>
        <w:rPr>
          <w:rFonts w:hint="eastAsia"/>
        </w:rPr>
        <w:t>它使世界向我们被钉十字架，也使我们向世界被钉十字架。当我们记起耶稣是因我们的罪而死时，我们怎能爱罪呢？当然，没有人应该比一位被钉十字架的主的门徒更圣洁。</w:t>
      </w:r>
    </w:p>
    <w:p w14:paraId="3FDDC560">
      <w:pPr>
        <w:ind w:left="-5" w:right="2"/>
        <w:rPr>
          <w:rFonts w:hint="eastAsia"/>
        </w:rPr>
      </w:pPr>
    </w:p>
    <w:p w14:paraId="36DCBE83">
      <w:pPr>
        <w:ind w:left="-5" w:right="2"/>
        <w:rPr>
          <w:rFonts w:hint="eastAsia"/>
        </w:rPr>
      </w:pPr>
      <w:r>
        <w:rPr>
          <w:rFonts w:hint="eastAsia"/>
        </w:rPr>
        <w:t>Would I learn how to be contented and cheerful under all the cares and anxieties of life? What school shall I go to? How shall I attain this state of mind most easily?</w:t>
      </w:r>
    </w:p>
    <w:p w14:paraId="4FA7F205">
      <w:pPr>
        <w:ind w:left="-5" w:right="2"/>
        <w:rPr>
          <w:rFonts w:hint="eastAsia"/>
        </w:rPr>
      </w:pPr>
      <w:r>
        <w:rPr>
          <w:rFonts w:hint="eastAsia"/>
        </w:rPr>
        <w:t>我想学习如何在生活所有的忧虑和焦虑之下保持知足和开朗吗？我应该去哪个学校？我如何才能最容易地达到这种心境？</w:t>
      </w:r>
    </w:p>
    <w:p w14:paraId="0A81F89A">
      <w:pPr>
        <w:ind w:left="-5" w:right="2"/>
        <w:rPr>
          <w:rFonts w:hint="eastAsia"/>
        </w:rPr>
      </w:pPr>
    </w:p>
    <w:p w14:paraId="789D987A">
      <w:pPr>
        <w:ind w:left="-5" w:right="2"/>
        <w:rPr>
          <w:rFonts w:hint="eastAsia"/>
        </w:rPr>
      </w:pPr>
      <w:r>
        <w:rPr>
          <w:rFonts w:hint="eastAsia"/>
        </w:rPr>
        <w:t>Shall I look at the sovereignty of God, the wisdom of God, the providence of God, the love of God? It is well to do so: but I have a better argument still. I will look at Calvary and the crucifixion.</w:t>
      </w:r>
    </w:p>
    <w:p w14:paraId="57ECB4D1">
      <w:pPr>
        <w:ind w:left="-5" w:right="2"/>
        <w:rPr>
          <w:rFonts w:hint="eastAsia"/>
        </w:rPr>
      </w:pPr>
      <w:r>
        <w:rPr>
          <w:rFonts w:hint="eastAsia"/>
        </w:rPr>
        <w:t>我应该看神的至高主权、神的智慧、神的护理、神的爱吗？这样做是好的：但我还有一个更好的论据。我将看着髑髅地和被钉十字架。</w:t>
      </w:r>
    </w:p>
    <w:p w14:paraId="5A382993">
      <w:pPr>
        <w:ind w:left="-5" w:right="2"/>
        <w:rPr>
          <w:rFonts w:hint="eastAsia"/>
        </w:rPr>
      </w:pPr>
    </w:p>
    <w:p w14:paraId="1C238B8B">
      <w:pPr>
        <w:ind w:left="-5" w:right="2"/>
        <w:rPr>
          <w:rFonts w:hint="eastAsia"/>
        </w:rPr>
      </w:pPr>
      <w:r>
        <w:rPr>
          <w:rFonts w:hint="eastAsia"/>
        </w:rPr>
        <w:t>I feel that He who spared not His only begotten Son but delivered Him up to die for me, will surely with Him give me all things that I really need: He who endured that pain for my soul, will surely not withhold from me anything that is really good:</w:t>
      </w:r>
    </w:p>
    <w:p w14:paraId="2852C353">
      <w:pPr>
        <w:ind w:left="-5" w:right="2"/>
        <w:rPr>
          <w:rFonts w:hint="eastAsia"/>
        </w:rPr>
      </w:pPr>
      <w:r>
        <w:rPr>
          <w:rFonts w:hint="eastAsia"/>
        </w:rPr>
        <w:t>我感到那位不爱惜祂独生子，却为我将祂交出受死的祂，必然会和祂一起将我真正需要的一切都赐给我：那位为我的灵魂忍受痛苦的祂，必然不会向我保留任何真正美好的东西：</w:t>
      </w:r>
    </w:p>
    <w:p w14:paraId="20AFF3FF">
      <w:pPr>
        <w:ind w:left="-5" w:right="2"/>
        <w:rPr>
          <w:rFonts w:hint="eastAsia"/>
        </w:rPr>
      </w:pPr>
    </w:p>
    <w:p w14:paraId="61C289E3">
      <w:pPr>
        <w:ind w:left="-5" w:right="2"/>
        <w:rPr>
          <w:rFonts w:hint="eastAsia"/>
        </w:rPr>
      </w:pPr>
      <w:r>
        <w:rPr>
          <w:rFonts w:hint="eastAsia"/>
        </w:rPr>
        <w:t>He who has done the greater things for me, will doubtless do the lesser things also. He who gave His own blood to procure me a home, will unquestionably supply me with all that is really profitable for me by the way.</w:t>
      </w:r>
    </w:p>
    <w:p w14:paraId="45DEC4D6">
      <w:pPr>
        <w:ind w:left="-5" w:right="2"/>
        <w:rPr>
          <w:rFonts w:hint="eastAsia"/>
        </w:rPr>
      </w:pPr>
      <w:r>
        <w:rPr>
          <w:rFonts w:hint="eastAsia"/>
        </w:rPr>
        <w:t>那位为我做了更伟大的事情的祂，毫无疑问也会做那些较小的事情。那位献出祂自己的血为我获得一个家的祂，毫无疑问会在路上供应我一切真正对我有利的东西。</w:t>
      </w:r>
    </w:p>
    <w:p w14:paraId="705D8BF1">
      <w:pPr>
        <w:ind w:left="-5" w:right="2"/>
        <w:rPr>
          <w:rFonts w:hint="eastAsia"/>
        </w:rPr>
      </w:pPr>
    </w:p>
    <w:p w14:paraId="070C0083">
      <w:pPr>
        <w:ind w:left="-5" w:right="2"/>
        <w:rPr>
          <w:rFonts w:hint="eastAsia"/>
        </w:rPr>
      </w:pPr>
      <w:r>
        <w:rPr>
          <w:rFonts w:hint="eastAsia"/>
        </w:rPr>
        <w:t>Ah, reader, there is no school for learning contentment that can be compared with Calvary and the foot of the cross.</w:t>
      </w:r>
    </w:p>
    <w:p w14:paraId="73E69C0C">
      <w:pPr>
        <w:ind w:left="-5" w:right="2"/>
        <w:rPr>
          <w:rFonts w:hint="eastAsia"/>
        </w:rPr>
      </w:pPr>
      <w:r>
        <w:rPr>
          <w:rFonts w:hint="eastAsia"/>
        </w:rPr>
        <w:t>啊，读者，没有哪个学习知足的学校可以与髑髅地和十字架脚下相比。</w:t>
      </w:r>
    </w:p>
    <w:p w14:paraId="116BAEC7">
      <w:pPr>
        <w:ind w:left="-5" w:right="2"/>
        <w:rPr>
          <w:rFonts w:hint="eastAsia"/>
        </w:rPr>
      </w:pPr>
    </w:p>
    <w:p w14:paraId="5A499BD8">
      <w:pPr>
        <w:ind w:left="-5" w:right="2"/>
        <w:rPr>
          <w:rFonts w:hint="eastAsia"/>
        </w:rPr>
      </w:pPr>
      <w:r>
        <w:rPr>
          <w:rFonts w:hint="eastAsia"/>
        </w:rPr>
        <w:t>Would I gather arguments for hoping that I shall never be cast away? Where shall I go to find them? Shall I look at my own graces and gifts?</w:t>
      </w:r>
    </w:p>
    <w:p w14:paraId="74FBE0FE">
      <w:pPr>
        <w:ind w:left="-5" w:right="2"/>
        <w:rPr>
          <w:rFonts w:hint="eastAsia"/>
        </w:rPr>
      </w:pPr>
      <w:r>
        <w:rPr>
          <w:rFonts w:hint="eastAsia"/>
        </w:rPr>
        <w:t>我想收集论据来盼望自己永远不会被丢弃吗？我应该去哪里找到它们？我应该看我自己的恩典和恩赐吗？</w:t>
      </w:r>
    </w:p>
    <w:p w14:paraId="069FCE37">
      <w:pPr>
        <w:ind w:left="-5" w:right="2"/>
        <w:rPr>
          <w:rFonts w:hint="eastAsia"/>
        </w:rPr>
      </w:pPr>
    </w:p>
    <w:p w14:paraId="64EEC632">
      <w:pPr>
        <w:ind w:left="-5" w:right="2"/>
        <w:rPr>
          <w:rFonts w:hint="eastAsia"/>
        </w:rPr>
      </w:pPr>
      <w:r>
        <w:rPr>
          <w:rFonts w:hint="eastAsia"/>
        </w:rPr>
        <w:t>Shall I take comfort in my own faith and love, and penitence and zeal, and prayer? Shall I turn to my own heart, and say, "This same heart will never be false and cold"? Oh, no! God forbid!</w:t>
      </w:r>
    </w:p>
    <w:p w14:paraId="0D5CD998">
      <w:pPr>
        <w:ind w:left="-5" w:right="2"/>
        <w:rPr>
          <w:rFonts w:hint="eastAsia"/>
        </w:rPr>
      </w:pPr>
      <w:r>
        <w:rPr>
          <w:rFonts w:hint="eastAsia"/>
        </w:rPr>
        <w:t>我应该在自己的信心和爱、悔罪和热心，以及祷告中得到安慰吗？我应该转向我自己的心，说：“这颗心永远不会是虚假和冰冷的”吗？哦，不！绝不可能！</w:t>
      </w:r>
    </w:p>
    <w:p w14:paraId="4BBDBC68">
      <w:pPr>
        <w:ind w:left="-5" w:right="2"/>
        <w:rPr>
          <w:rFonts w:hint="eastAsia"/>
        </w:rPr>
      </w:pPr>
    </w:p>
    <w:p w14:paraId="4AF07EFE">
      <w:pPr>
        <w:ind w:left="-5" w:right="2"/>
        <w:rPr>
          <w:rFonts w:hint="eastAsia"/>
        </w:rPr>
      </w:pPr>
      <w:r>
        <w:rPr>
          <w:rFonts w:hint="eastAsia"/>
        </w:rPr>
        <w:t>I will look at Calvary and the crucifixion. This is my grand argument: this is my mainstay. I cannot think that He who went through such sufferings to redeem my soul, will let that soul perish after all, when it has once cast itself on Him.</w:t>
      </w:r>
    </w:p>
    <w:p w14:paraId="10C5915F">
      <w:pPr>
        <w:ind w:left="-5" w:right="2"/>
        <w:rPr>
          <w:rFonts w:hint="eastAsia"/>
        </w:rPr>
      </w:pPr>
      <w:r>
        <w:rPr>
          <w:rFonts w:hint="eastAsia"/>
        </w:rPr>
        <w:t>我将看着髑髅地和被钉十字架。这是我的宏伟论据：这是我的主要依靠。我不能认为那位经历了如此苦难来救赎我的灵魂的祂，会在那个灵魂一旦投靠祂之后，仍然让它灭亡。</w:t>
      </w:r>
    </w:p>
    <w:p w14:paraId="3797B8CD">
      <w:pPr>
        <w:ind w:left="-5" w:right="2"/>
        <w:rPr>
          <w:rFonts w:hint="eastAsia"/>
        </w:rPr>
      </w:pPr>
    </w:p>
    <w:p w14:paraId="665EAEAE">
      <w:pPr>
        <w:ind w:left="-5" w:right="2"/>
        <w:rPr>
          <w:rFonts w:hint="eastAsia"/>
        </w:rPr>
      </w:pPr>
      <w:r>
        <w:rPr>
          <w:rFonts w:hint="eastAsia"/>
        </w:rPr>
        <w:t>Oh, no! What Jesus paid for Jesus will surely keep. He paid dearly for it: He will not let it easily be lost. He died for me when I was yet a dark sinner: He will never forsake me after I have believed.</w:t>
      </w:r>
    </w:p>
    <w:p w14:paraId="73560B25">
      <w:pPr>
        <w:ind w:left="-5" w:right="2"/>
        <w:rPr>
          <w:rFonts w:hint="eastAsia"/>
        </w:rPr>
      </w:pPr>
      <w:r>
        <w:rPr>
          <w:rFonts w:hint="eastAsia"/>
        </w:rPr>
        <w:t>哦，不！耶稣用重价买来的，耶稣必会保守。祂为它付出了沉重的代价：祂不会轻易让它失落。当我还是一个黑暗的罪人时，祂就为我死了：在我相信之后，祂绝不会抛弃我。</w:t>
      </w:r>
    </w:p>
    <w:p w14:paraId="63B04760">
      <w:pPr>
        <w:ind w:left="-5" w:right="2"/>
        <w:rPr>
          <w:rFonts w:hint="eastAsia"/>
        </w:rPr>
      </w:pPr>
    </w:p>
    <w:p w14:paraId="5CAE4444">
      <w:pPr>
        <w:ind w:left="-5" w:right="2"/>
        <w:rPr>
          <w:rFonts w:hint="eastAsia"/>
        </w:rPr>
      </w:pPr>
      <w:r>
        <w:rPr>
          <w:rFonts w:hint="eastAsia"/>
        </w:rPr>
        <w:t>Ah, reader, when Satan tempts you to doubt whether Christ's people will be kept from falling, you should tell Satan that you cannot despair when you look at the cross.</w:t>
      </w:r>
    </w:p>
    <w:p w14:paraId="0EC34BD5">
      <w:pPr>
        <w:ind w:left="-5" w:right="2"/>
        <w:rPr>
          <w:rFonts w:hint="eastAsia"/>
        </w:rPr>
      </w:pPr>
      <w:r>
        <w:rPr>
          <w:rFonts w:hint="eastAsia"/>
        </w:rPr>
        <w:t>啊，读者，当撒旦引诱你怀疑基督的百姓是否会被保守不跌倒时，你应该告诉撒旦，当你看着十字架时，你不会绝望。</w:t>
      </w:r>
    </w:p>
    <w:p w14:paraId="21975A0A">
      <w:pPr>
        <w:ind w:left="-5" w:right="2"/>
        <w:rPr>
          <w:rFonts w:hint="eastAsia"/>
        </w:rPr>
      </w:pPr>
    </w:p>
    <w:p w14:paraId="7C454519">
      <w:pPr>
        <w:ind w:left="-5" w:right="2"/>
        <w:rPr>
          <w:rFonts w:hint="eastAsia"/>
        </w:rPr>
      </w:pPr>
      <w:r>
        <w:rPr>
          <w:rFonts w:hint="eastAsia"/>
        </w:rPr>
        <w:t>And now, reader, will you marvel when I say that all Christians ought to make much of the crucifixion? Will you not rather wonder that any can hear of Christ's sufferings on Calvary and remain unmoved?</w:t>
      </w:r>
    </w:p>
    <w:p w14:paraId="7ED47C28">
      <w:pPr>
        <w:ind w:left="-5" w:right="2"/>
        <w:rPr>
          <w:rFonts w:hint="eastAsia"/>
        </w:rPr>
      </w:pPr>
      <w:r>
        <w:rPr>
          <w:rFonts w:hint="eastAsia"/>
        </w:rPr>
        <w:t>现在，读者，当我说所有基督徒都应该看重被钉十字架时，你会感到惊奇吗？你难道不会更惊奇，有人听闻基督在髑髅地的苦难，却仍然无动于衷吗？</w:t>
      </w:r>
    </w:p>
    <w:p w14:paraId="03EE11BE">
      <w:pPr>
        <w:ind w:left="-5" w:right="2"/>
        <w:rPr>
          <w:rFonts w:hint="eastAsia"/>
        </w:rPr>
      </w:pPr>
    </w:p>
    <w:p w14:paraId="23FC7C1A">
      <w:pPr>
        <w:ind w:left="-5" w:right="2"/>
        <w:rPr>
          <w:rFonts w:hint="eastAsia"/>
        </w:rPr>
      </w:pPr>
      <w:r>
        <w:rPr>
          <w:rFonts w:hint="eastAsia"/>
        </w:rPr>
        <w:t>I declare I know no greater proof of man's depravity than the fact that thousands of so-called Christians see nothing lovely in the cross.</w:t>
      </w:r>
    </w:p>
    <w:p w14:paraId="2915C126">
      <w:pPr>
        <w:ind w:left="-5" w:right="2"/>
        <w:rPr>
          <w:rFonts w:hint="eastAsia"/>
        </w:rPr>
      </w:pPr>
      <w:r>
        <w:rPr>
          <w:rFonts w:hint="eastAsia"/>
        </w:rPr>
        <w:t>我声明，我不知道有什么比成千上万所谓的基督徒在十字架上看不到任何可爱之处这个事实，更能证明人的堕落了。</w:t>
      </w:r>
    </w:p>
    <w:p w14:paraId="1D014B6E">
      <w:pPr>
        <w:ind w:left="-5" w:right="2"/>
        <w:rPr>
          <w:rFonts w:hint="eastAsia"/>
        </w:rPr>
      </w:pPr>
    </w:p>
    <w:p w14:paraId="6DEC2A79">
      <w:pPr>
        <w:ind w:left="-5" w:right="2"/>
        <w:rPr>
          <w:rFonts w:hint="eastAsia"/>
        </w:rPr>
      </w:pPr>
      <w:r>
        <w:rPr>
          <w:rFonts w:hint="eastAsia"/>
        </w:rPr>
        <w:t>Well may our hearts be called stony, well may the eyes of our mind be called blind, well may our whole nature be called diseased, well may we all be called dead,-when the cross of Christ is heard of, and yet neglected.</w:t>
      </w:r>
    </w:p>
    <w:p w14:paraId="720DBEAA">
      <w:pPr>
        <w:ind w:left="-5" w:right="2"/>
        <w:rPr>
          <w:rFonts w:hint="eastAsia"/>
        </w:rPr>
      </w:pPr>
      <w:r>
        <w:rPr>
          <w:rFonts w:hint="eastAsia"/>
        </w:rPr>
        <w:t>当人们听闻基督的十字架，却仍然忽略它时，我们说我们的心是石心，我们说我们心智的眼睛是瞎的，我们说我们整个本性是病态的，我们说我们所有人都是死的——都是说得对的。</w:t>
      </w:r>
    </w:p>
    <w:p w14:paraId="4F43DE24">
      <w:pPr>
        <w:ind w:left="-5" w:right="2"/>
        <w:rPr>
          <w:rFonts w:hint="eastAsia"/>
        </w:rPr>
      </w:pPr>
    </w:p>
    <w:p w14:paraId="6EA71B7E">
      <w:pPr>
        <w:ind w:left="-5" w:right="2"/>
        <w:rPr>
          <w:rFonts w:hint="eastAsia"/>
        </w:rPr>
      </w:pPr>
      <w:r>
        <w:rPr>
          <w:rFonts w:hint="eastAsia"/>
        </w:rPr>
        <w:t>Surely we may take up the words of the prophet, and say, "Hear, O heavens, and be astonished, O earth: a wonderful and horrible thing is done," -Christ was crucified for sinners, and yet many Christians live as if He was never crucified at all!</w:t>
      </w:r>
    </w:p>
    <w:p w14:paraId="7FA1CB40">
      <w:pPr>
        <w:ind w:left="-5" w:right="2"/>
        <w:rPr>
          <w:rFonts w:hint="eastAsia"/>
        </w:rPr>
      </w:pPr>
      <w:r>
        <w:rPr>
          <w:rFonts w:hint="eastAsia"/>
        </w:rPr>
        <w:t>当然，我们可以拿起先知的话语，说：“天哪，要听，地啊，侧耳而听：行了一件奇特而可怕的事，”——基督为罪人被钉十字架，然而许多基督徒却活得好像祂根本从未被钉十字架一样！</w:t>
      </w:r>
    </w:p>
    <w:p w14:paraId="582C0B9F">
      <w:pPr>
        <w:ind w:left="-5" w:right="2"/>
        <w:rPr>
          <w:rFonts w:hint="eastAsia"/>
        </w:rPr>
      </w:pPr>
    </w:p>
    <w:p w14:paraId="34AA81B0">
      <w:pPr>
        <w:ind w:left="-5" w:right="2"/>
        <w:rPr>
          <w:rFonts w:hint="eastAsia"/>
        </w:rPr>
      </w:pPr>
      <w:r>
        <w:rPr>
          <w:rFonts w:hint="eastAsia"/>
        </w:rPr>
        <w:t>Reader, if you never thought much about Calvary and the crucifixion before,-I trust you will have learned something today.</w:t>
      </w:r>
    </w:p>
    <w:p w14:paraId="102F83AF">
      <w:pPr>
        <w:ind w:left="-5" w:right="2"/>
        <w:rPr>
          <w:rFonts w:hint="eastAsia"/>
        </w:rPr>
      </w:pPr>
      <w:r>
        <w:rPr>
          <w:rFonts w:hint="eastAsia"/>
        </w:rPr>
        <w:t>读者，如果你以前从未多想髑髅地和被钉十字架，——我相信你今天已经学到了一些东西。</w:t>
      </w:r>
    </w:p>
    <w:p w14:paraId="34823CC5">
      <w:pPr>
        <w:ind w:left="-5" w:right="2"/>
        <w:rPr>
          <w:rFonts w:hint="eastAsia"/>
        </w:rPr>
      </w:pPr>
    </w:p>
    <w:p w14:paraId="5E9AF00A">
      <w:pPr>
        <w:pStyle w:val="3"/>
        <w:bidi w:val="0"/>
        <w:rPr>
          <w:rFonts w:hint="eastAsia"/>
        </w:rPr>
      </w:pPr>
      <w:r>
        <w:rPr>
          <w:rFonts w:hint="eastAsia"/>
        </w:rPr>
        <w:t>PROFIT AND LOSS by J. C. Ryle</w:t>
      </w:r>
    </w:p>
    <w:p w14:paraId="11118FD9">
      <w:pPr>
        <w:pStyle w:val="3"/>
        <w:bidi w:val="0"/>
        <w:rPr>
          <w:rFonts w:hint="eastAsia"/>
        </w:rPr>
      </w:pPr>
      <w:r>
        <w:rPr>
          <w:rFonts w:hint="eastAsia"/>
        </w:rPr>
        <w:t>得失 莱尔（J. C. Ryle）著</w:t>
      </w:r>
    </w:p>
    <w:p w14:paraId="2B8D4214">
      <w:pPr>
        <w:ind w:left="-5" w:right="2"/>
        <w:rPr>
          <w:rFonts w:hint="eastAsia"/>
        </w:rPr>
      </w:pPr>
    </w:p>
    <w:p w14:paraId="55852E22">
      <w:pPr>
        <w:ind w:left="-5" w:right="2"/>
        <w:rPr>
          <w:rFonts w:hint="eastAsia"/>
        </w:rPr>
      </w:pPr>
      <w:r>
        <w:rPr>
          <w:rFonts w:hint="eastAsia"/>
        </w:rPr>
        <w:t>"What shall it profit a man, if he gains the whole world, and loses his own soul?" Mark 8:36</w:t>
      </w:r>
    </w:p>
    <w:p w14:paraId="2EF00332">
      <w:pPr>
        <w:ind w:left="-5" w:right="2"/>
        <w:rPr>
          <w:rFonts w:hint="eastAsia"/>
        </w:rPr>
      </w:pPr>
      <w:r>
        <w:rPr>
          <w:rFonts w:hint="eastAsia"/>
        </w:rPr>
        <w:t>“人就是赚得全世界，赔上自己的灵魂，有什么益处呢？” 马可福音 8:36</w:t>
      </w:r>
    </w:p>
    <w:p w14:paraId="3E2DACA7">
      <w:pPr>
        <w:ind w:left="-5" w:right="2"/>
        <w:rPr>
          <w:rFonts w:hint="eastAsia"/>
        </w:rPr>
      </w:pPr>
    </w:p>
    <w:p w14:paraId="72D3EBC5">
      <w:pPr>
        <w:ind w:left="-5" w:right="2"/>
        <w:rPr>
          <w:rFonts w:hint="eastAsia"/>
        </w:rPr>
      </w:pPr>
      <w:r>
        <w:rPr>
          <w:rFonts w:hint="eastAsia"/>
        </w:rPr>
        <w:t>It is a sad proof, beloved, of our evil and corrupt nature, that our Lord Jesus Christ should have thought it necessary to use such language and to ask such a question.</w:t>
      </w:r>
    </w:p>
    <w:p w14:paraId="73902E86">
      <w:pPr>
        <w:ind w:left="-5" w:right="2"/>
        <w:rPr>
          <w:rFonts w:hint="eastAsia"/>
        </w:rPr>
      </w:pPr>
      <w:r>
        <w:rPr>
          <w:rFonts w:hint="eastAsia"/>
        </w:rPr>
        <w:t>亲爱的弟兄姊妹，我们的主耶稣基督认为有必要使用这样的语言，并问这样的问题，这是证明我们邪恶和败坏本性的一个可悲证据。</w:t>
      </w:r>
    </w:p>
    <w:p w14:paraId="44B83A40">
      <w:pPr>
        <w:ind w:left="-5" w:right="2"/>
        <w:rPr>
          <w:rFonts w:hint="eastAsia"/>
        </w:rPr>
      </w:pPr>
    </w:p>
    <w:p w14:paraId="1977A5D9">
      <w:pPr>
        <w:ind w:left="-5" w:right="2"/>
        <w:rPr>
          <w:rFonts w:hint="eastAsia"/>
        </w:rPr>
      </w:pPr>
      <w:r>
        <w:rPr>
          <w:rFonts w:hint="eastAsia"/>
        </w:rPr>
        <w:t>He was preaching to His own people—to the children of Abraham, Isaac and Jacob, to the nation which for fifteen hundred years had alone enjoyed the privilege of knowing the true God.</w:t>
      </w:r>
    </w:p>
    <w:p w14:paraId="5D2B1B4D">
      <w:pPr>
        <w:ind w:left="-5" w:right="2"/>
        <w:rPr>
          <w:rFonts w:hint="eastAsia"/>
        </w:rPr>
      </w:pPr>
      <w:r>
        <w:rPr>
          <w:rFonts w:hint="eastAsia"/>
        </w:rPr>
        <w:t>祂正在向祂自己的百姓——亚伯拉罕、以撒和雅各的儿女，向那个在一千五百年的时间里，独自享有认识真神特权的民族传道。</w:t>
      </w:r>
    </w:p>
    <w:p w14:paraId="7415766F">
      <w:pPr>
        <w:ind w:left="-5" w:right="2"/>
        <w:rPr>
          <w:rFonts w:hint="eastAsia"/>
        </w:rPr>
      </w:pPr>
    </w:p>
    <w:p w14:paraId="7123E5B7">
      <w:pPr>
        <w:ind w:left="-5" w:right="2"/>
        <w:rPr>
          <w:rFonts w:hint="eastAsia"/>
        </w:rPr>
      </w:pPr>
      <w:r>
        <w:rPr>
          <w:rFonts w:hint="eastAsia"/>
        </w:rPr>
        <w:t>He was not instructing ignorant heathen—but Israelites, to whom pertained the adoption and the glory and the covenant, and the giving of the law and the service of God and the promises; and yet behold—He deals with them as if they had still to learn the first principles of religious knowledge, "What shall it profit a man, if he gains the whole world, and loses his own soul?"</w:t>
      </w:r>
    </w:p>
    <w:p w14:paraId="56E2E503">
      <w:pPr>
        <w:ind w:left="-5" w:right="2"/>
        <w:rPr>
          <w:rFonts w:hint="eastAsia"/>
        </w:rPr>
      </w:pPr>
      <w:r>
        <w:rPr>
          <w:rFonts w:hint="eastAsia"/>
        </w:rPr>
        <w:t>祂不是在教导无知的异教徒——而是以色列人，他们拥有儿子的名分、荣耀、约、律法的颁布、对神的事奉和应许；然而看哪——祂对待他们，仿佛他们仍然需要学习宗教知识的最初原则，“人就是赚得全世界，赔上自己的灵魂，有什么益处呢？”</w:t>
      </w:r>
    </w:p>
    <w:p w14:paraId="0207A0B9">
      <w:pPr>
        <w:ind w:left="-5" w:right="2"/>
        <w:rPr>
          <w:rFonts w:hint="eastAsia"/>
        </w:rPr>
      </w:pPr>
    </w:p>
    <w:p w14:paraId="7BB5D45A">
      <w:pPr>
        <w:ind w:left="-5" w:right="2"/>
        <w:rPr>
          <w:rFonts w:hint="eastAsia"/>
        </w:rPr>
      </w:pPr>
      <w:r>
        <w:rPr>
          <w:rFonts w:hint="eastAsia"/>
        </w:rPr>
        <w:t>But it is far more sad, beloved, and far more deplorable, that at the present hour, eighteen hundred years after Jesus died for men, it should still be necessary for a minister of the gospel to urge upon you the very same words.</w:t>
      </w:r>
    </w:p>
    <w:p w14:paraId="06F5B1F0">
      <w:pPr>
        <w:ind w:left="-5" w:right="2"/>
        <w:rPr>
          <w:rFonts w:hint="eastAsia"/>
        </w:rPr>
      </w:pPr>
      <w:r>
        <w:rPr>
          <w:rFonts w:hint="eastAsia"/>
        </w:rPr>
        <w:t>但是，亲爱的弟兄姊妹，更令人悲伤和更令人痛心的是，在耶稣为世人而死的一千八百年后的今天，一个福音的传道人仍然有必要向你们强调同样的话语。</w:t>
      </w:r>
    </w:p>
    <w:p w14:paraId="54199D07">
      <w:pPr>
        <w:ind w:left="-5" w:right="2"/>
        <w:rPr>
          <w:rFonts w:hint="eastAsia"/>
        </w:rPr>
      </w:pPr>
    </w:p>
    <w:p w14:paraId="67F0FD9C">
      <w:pPr>
        <w:ind w:left="-5" w:right="2"/>
        <w:rPr>
          <w:rFonts w:hint="eastAsia"/>
        </w:rPr>
      </w:pPr>
      <w:r>
        <w:rPr>
          <w:rFonts w:hint="eastAsia"/>
        </w:rPr>
        <w:t>Who, indeed, would have thought it possible that we should be obliged to remind you that the care of the soul is the one thing needful—needful for all: for the rich, because of their temptations; for the poor, because of their trials; for the old, because death is close at hand; for the young, because life with all its intoxicating follies is before them, and they can never have a more convenient season?—to remind you that, although men have different abilities and fill different stations here on earth, they have one thing at least in common, they have ALL immortal souls, they must all give account of themselves at the day of judgment.</w:t>
      </w:r>
    </w:p>
    <w:p w14:paraId="6F5C0FCD">
      <w:pPr>
        <w:ind w:left="-5" w:right="2"/>
        <w:rPr>
          <w:rFonts w:hint="eastAsia"/>
        </w:rPr>
      </w:pPr>
      <w:r>
        <w:rPr>
          <w:rFonts w:hint="eastAsia"/>
        </w:rPr>
        <w:t>谁会想到，我们竟然有必要提醒你们，关心灵魂是唯一需要的事——对所有人来说都是需要的：对富人来说，因为他们的诱惑；对穷人来说，因为他们的试炼；对老年人来说，因为死亡近在眼前；对年轻人来说，因为充满醉人愚昧的生活在他们面前，而且他们永远不会有更方便的时候？——提醒你们，尽管人在地上有不同的能力，担任不同的职位，但他们至少有一个共同点，他们都有不朽的灵魂，他们都必须在审判之日为自己交账。</w:t>
      </w:r>
    </w:p>
    <w:p w14:paraId="46C33665">
      <w:pPr>
        <w:ind w:left="-5" w:right="2"/>
        <w:rPr>
          <w:rFonts w:hint="eastAsia"/>
        </w:rPr>
      </w:pPr>
    </w:p>
    <w:p w14:paraId="7CAD35D8">
      <w:pPr>
        <w:ind w:left="-5" w:right="2"/>
        <w:rPr>
          <w:rFonts w:hint="eastAsia"/>
        </w:rPr>
      </w:pPr>
      <w:r>
        <w:rPr>
          <w:rFonts w:hint="eastAsia"/>
        </w:rPr>
        <w:t>And yet, "hear, O heavens, and give ear, O earth," we are obliged to tell you, professing Christians, all this. I say obliged, and is there not a cause? Mark now what I am about to say, and listen to my proofs.</w:t>
      </w:r>
    </w:p>
    <w:p w14:paraId="7476D0CE">
      <w:pPr>
        <w:ind w:left="-5" w:right="2"/>
        <w:rPr>
          <w:rFonts w:hint="eastAsia"/>
        </w:rPr>
      </w:pPr>
      <w:r>
        <w:rPr>
          <w:rFonts w:hint="eastAsia"/>
        </w:rPr>
        <w:t>然而，“天哪，要听，地啊，侧耳而听，”我们不得不告诉你们，自称基督徒的人，所有这一切。我说不得不，难道没有原因吗？现在请注意我将要说的，并听我的证明。</w:t>
      </w:r>
    </w:p>
    <w:p w14:paraId="182C65FB">
      <w:pPr>
        <w:ind w:left="-5" w:right="2"/>
        <w:rPr>
          <w:rFonts w:hint="eastAsia"/>
        </w:rPr>
      </w:pPr>
    </w:p>
    <w:p w14:paraId="7A9C33A8">
      <w:pPr>
        <w:ind w:left="-5" w:right="2"/>
        <w:rPr>
          <w:rFonts w:hint="eastAsia"/>
        </w:rPr>
      </w:pPr>
      <w:r>
        <w:rPr>
          <w:rFonts w:hint="eastAsia"/>
        </w:rPr>
        <w:t>I appeal, then, to your consciences, whether I do not say the truth in Christ, when I declare my belief that the greater number of baptized people are living just as if this world was their abiding home and resting place, and the things of this world their only object—as if there was no such text as "It is appointed unto men once to die—but after this the judgment."</w:t>
      </w:r>
    </w:p>
    <w:p w14:paraId="729E48CA">
      <w:pPr>
        <w:ind w:left="-5" w:right="2"/>
        <w:rPr>
          <w:rFonts w:hint="eastAsia"/>
        </w:rPr>
      </w:pPr>
      <w:r>
        <w:rPr>
          <w:rFonts w:hint="eastAsia"/>
        </w:rPr>
        <w:t>那么，我向你们的良心呼吁，当我宣告我的信念，即大多数受洗的人生活得就像这个世界是他们长久的家和安息之所，而且这个世界上的事情是他们唯一的目的——仿佛没有“按着定命，人人都有一死，死后且有审判”这样的经文。</w:t>
      </w:r>
    </w:p>
    <w:p w14:paraId="251AC83E">
      <w:pPr>
        <w:ind w:left="-5" w:right="2"/>
        <w:rPr>
          <w:rFonts w:hint="eastAsia"/>
        </w:rPr>
      </w:pPr>
    </w:p>
    <w:p w14:paraId="4B942FBA">
      <w:pPr>
        <w:ind w:left="-5" w:right="2"/>
        <w:rPr>
          <w:rFonts w:hint="eastAsia"/>
        </w:rPr>
      </w:pPr>
      <w:r>
        <w:rPr>
          <w:rFonts w:hint="eastAsia"/>
        </w:rPr>
        <w:t>As if Jesus had never come down on earth, preached, suffered, died and risen again for human guilt; as if the Bible was a beautiful book—but a thing to be admired and respected more than studied; as if churches and ministers were convenient enough for keeping people in order—but not witnesses of truth and messengers of glad tid tidings to a lost and ruined creation.</w:t>
      </w:r>
    </w:p>
    <w:p w14:paraId="348AB9D8">
      <w:pPr>
        <w:ind w:left="-5" w:right="2"/>
        <w:rPr>
          <w:rFonts w:hint="eastAsia"/>
        </w:rPr>
      </w:pPr>
      <w:r>
        <w:rPr>
          <w:rFonts w:hint="eastAsia"/>
        </w:rPr>
        <w:t>仿佛耶稣从未降世，传道、受苦、受死并为人类的罪复活；仿佛圣经是一本美丽的典籍——但却是一个值得欣赏和尊敬，而不是学习的东西；仿佛教会和传道人足够方便地用来维持秩序——但却不是真理的见证和对失丧和败坏的受造物的喜乐信息的使者。</w:t>
      </w:r>
    </w:p>
    <w:p w14:paraId="4CC83838">
      <w:pPr>
        <w:ind w:left="-5" w:right="2"/>
        <w:rPr>
          <w:rFonts w:hint="eastAsia"/>
        </w:rPr>
      </w:pPr>
    </w:p>
    <w:p w14:paraId="6662E81F">
      <w:pPr>
        <w:ind w:left="-5" w:right="2"/>
        <w:rPr>
          <w:rFonts w:hint="eastAsia"/>
        </w:rPr>
      </w:pPr>
      <w:r>
        <w:rPr>
          <w:rFonts w:hint="eastAsia"/>
        </w:rPr>
        <w:t>I often observe, when people meet, they ask each other a great deal about their bodily health ("Are you quite well?" they say, "Have you got over that cold—or that fever—or that rheumatism?") but I never yet met with any one who made a point of inquiring about his friend's soul; and yet we are told plainly in the Bible, that the body (comparatively speaking) is vile and perishable—but the soul precious and eternal.</w:t>
      </w:r>
    </w:p>
    <w:p w14:paraId="59F2B79B">
      <w:pPr>
        <w:ind w:left="-5" w:right="2"/>
        <w:rPr>
          <w:rFonts w:hint="eastAsia"/>
        </w:rPr>
      </w:pPr>
      <w:r>
        <w:rPr>
          <w:rFonts w:hint="eastAsia"/>
        </w:rPr>
        <w:t>我经常观察到，当人们见面时，他们会互相问很多关于身体健康的问题（他们会说：“你完全好了吗？” “你感冒、发烧或风湿病好了吗？”）但我从未遇到过任何一位特意询问祂朋友灵魂状况的人；然而圣经清楚地告诉我们，身体（相对而言）是卑贱和易朽坏的——但灵魂是宝贵和永恒的。</w:t>
      </w:r>
    </w:p>
    <w:p w14:paraId="4BB69C8B">
      <w:pPr>
        <w:ind w:left="-5" w:right="2"/>
        <w:rPr>
          <w:rFonts w:hint="eastAsia"/>
        </w:rPr>
      </w:pPr>
    </w:p>
    <w:p w14:paraId="481E6A68">
      <w:pPr>
        <w:ind w:left="-5" w:right="2"/>
        <w:rPr>
          <w:rFonts w:hint="eastAsia"/>
        </w:rPr>
      </w:pPr>
      <w:r>
        <w:rPr>
          <w:rFonts w:hint="eastAsia"/>
        </w:rPr>
        <w:t>Men seem to go blindly forward, intent upon the earth they walk on, and confining all their concerns to the present life. One generation after another is struggling to get on in this world—but few indeed appear to care where they shall be found in the eternal world.</w:t>
      </w:r>
    </w:p>
    <w:p w14:paraId="3AC20053">
      <w:pPr>
        <w:ind w:left="-5" w:right="2"/>
        <w:rPr>
          <w:rFonts w:hint="eastAsia"/>
        </w:rPr>
      </w:pPr>
      <w:r>
        <w:rPr>
          <w:rFonts w:hint="eastAsia"/>
        </w:rPr>
        <w:t>人们似乎盲目地向前走，专注于他们脚下的土地，将他们所有的关注都局限于今生。一代又一代的人都在努力在这个世界上取得进步——但真正关心自己在永恒世界中会被发现何处的人确实很少。</w:t>
      </w:r>
    </w:p>
    <w:p w14:paraId="5CA72D8B">
      <w:pPr>
        <w:ind w:left="-5" w:right="2"/>
        <w:rPr>
          <w:rFonts w:hint="eastAsia"/>
        </w:rPr>
      </w:pPr>
    </w:p>
    <w:p w14:paraId="21D606FB">
      <w:pPr>
        <w:ind w:left="-5" w:right="2"/>
        <w:rPr>
          <w:rFonts w:hint="eastAsia"/>
        </w:rPr>
      </w:pPr>
      <w:r>
        <w:rPr>
          <w:rFonts w:hint="eastAsia"/>
        </w:rPr>
        <w:t>Seeing then, beloved, that these things cannot be spoken against, for who shall dispute them?—seeing that, even in this parish, I have found already, to my deep sorrow, there are some people quite careless and indifferent about religion, some who drink, some who live immoral lives, some who without good reasons attend church only once a week, some who only attend now and then when it is convenient, (think what a profanation for a sinful creature to talk of honoring his Maker and Redeemer and Judge 'when it is convenient'), some who never attend at all, and go nowhere, some who appear to think it no sin to go to sleep and some to talk in God's own house, before the very eyes of Christ who is now in the midst of you!</w:t>
      </w:r>
    </w:p>
    <w:p w14:paraId="4AE5AC5F">
      <w:pPr>
        <w:ind w:left="-5" w:right="2"/>
        <w:rPr>
          <w:rFonts w:hint="eastAsia"/>
        </w:rPr>
      </w:pPr>
      <w:r>
        <w:rPr>
          <w:rFonts w:hint="eastAsia"/>
        </w:rPr>
        <w:t>那么，亲爱的弟兄姊妹，既然这些事是不容反驳的，因为谁会质疑它们呢？——既然，即使在这个教区，我已经深感悲痛地发现，有些人对宗教完全粗心大意和漠不关心，有些人酗酒，有些人过着不道德的生活，有些人无缘无故地每周只去一次教堂，有些人只有在方便的时候才偶尔去参加，（想想一个有罪的受造物说要在‘方便的时候’尊敬祂的造物主、救赎主和审判官，是多么的亵渎），有些人根本不去参加，哪里都不去，有些人似乎认为在神自己的家里，就在现在你们中间的基督的眼皮底下，睡觉和说话不是罪！</w:t>
      </w:r>
    </w:p>
    <w:p w14:paraId="2DA136C5">
      <w:pPr>
        <w:ind w:left="-5" w:right="2"/>
        <w:rPr>
          <w:rFonts w:hint="eastAsia"/>
        </w:rPr>
      </w:pPr>
    </w:p>
    <w:p w14:paraId="455B2D53">
      <w:pPr>
        <w:ind w:left="-5" w:right="2"/>
        <w:rPr>
          <w:rFonts w:hint="eastAsia"/>
        </w:rPr>
      </w:pPr>
      <w:r>
        <w:rPr>
          <w:rFonts w:hint="eastAsia"/>
        </w:rPr>
        <w:t>Seeing that these things are so, I feel it my solemn duty, in love and charity towards you, to begin the year by laying open the first foundations of Christian truth. I shall place side by side the world and the soul, and shortly compare their respective value; and if after that you choose to lose your own souls (which God forbid), you shall not say that I did not at least attempt to give you warning.</w:t>
      </w:r>
    </w:p>
    <w:p w14:paraId="5C02F31A">
      <w:pPr>
        <w:ind w:left="-5" w:right="2"/>
        <w:rPr>
          <w:rFonts w:hint="eastAsia"/>
        </w:rPr>
      </w:pPr>
      <w:r>
        <w:rPr>
          <w:rFonts w:hint="eastAsia"/>
        </w:rPr>
        <w:t>鉴于这些事实如此，我感到这是我庄严的责任，出于对你们的爱和仁慈，以揭示基督教真理的最初根基来开启新的一年。我将把世界和灵魂并置，简短地比较它们各自的价值；如果在那之后你们选择失丧自己的灵魂（愿神禁止），你们不能说我没有至少尝试给你们警告。</w:t>
      </w:r>
    </w:p>
    <w:p w14:paraId="1DD5F286">
      <w:pPr>
        <w:ind w:left="-5" w:right="2"/>
        <w:rPr>
          <w:rFonts w:hint="eastAsia"/>
        </w:rPr>
      </w:pPr>
    </w:p>
    <w:p w14:paraId="66C0741C">
      <w:pPr>
        <w:ind w:left="-5" w:right="2"/>
        <w:rPr>
          <w:rFonts w:hint="eastAsia"/>
        </w:rPr>
      </w:pPr>
      <w:r>
        <w:rPr>
          <w:rFonts w:hint="eastAsia"/>
        </w:rPr>
        <w:t>May the Holy Spirit convince you all of the importance of the subject, and give you new hearts, for Christ's sake.</w:t>
      </w:r>
    </w:p>
    <w:p w14:paraId="66AF09B0">
      <w:pPr>
        <w:ind w:left="-5" w:right="2"/>
        <w:rPr>
          <w:rFonts w:hint="eastAsia"/>
        </w:rPr>
      </w:pPr>
      <w:r>
        <w:rPr>
          <w:rFonts w:hint="eastAsia"/>
        </w:rPr>
        <w:t>愿圣灵使你们所有人都确信这个主题的重要性，并为基督的缘故赐给你们新心。</w:t>
      </w:r>
    </w:p>
    <w:p w14:paraId="089919DC">
      <w:pPr>
        <w:ind w:left="-5" w:right="2"/>
        <w:rPr>
          <w:rFonts w:hint="eastAsia"/>
        </w:rPr>
      </w:pPr>
    </w:p>
    <w:p w14:paraId="4BE5C276">
      <w:pPr>
        <w:ind w:left="-5" w:right="2"/>
        <w:rPr>
          <w:rFonts w:hint="eastAsia"/>
        </w:rPr>
      </w:pPr>
      <w:r>
        <w:rPr>
          <w:rFonts w:hint="eastAsia"/>
        </w:rPr>
        <w:t>I. What then shall I say of the things of this WORLD, which men appear to think so valuable—money, houses, land, clothes, fine food and drink, learning, honors, titles, pleasures, amusements, and the like? Beloved, I shall say two things.</w:t>
      </w:r>
    </w:p>
    <w:p w14:paraId="19E2CFA0">
      <w:pPr>
        <w:ind w:left="-5" w:right="2"/>
        <w:rPr>
          <w:rFonts w:hint="eastAsia"/>
        </w:rPr>
      </w:pPr>
      <w:r>
        <w:rPr>
          <w:rFonts w:hint="eastAsia"/>
        </w:rPr>
        <w:t>一、那么，对于世人似乎认为如此宝贵的这个世界上的事物——金钱、房屋、土地、衣服、美食和饮品、学问、荣誉、头衔、享乐、娱乐等等——我该说什么呢？亲爱的弟兄姊妹，我将说两件事。</w:t>
      </w:r>
    </w:p>
    <w:p w14:paraId="0A8B4B8A">
      <w:pPr>
        <w:ind w:left="-5" w:right="2"/>
        <w:rPr>
          <w:rFonts w:hint="eastAsia"/>
        </w:rPr>
      </w:pPr>
    </w:p>
    <w:p w14:paraId="2F7BC508">
      <w:pPr>
        <w:ind w:left="-5" w:right="2"/>
        <w:rPr>
          <w:rFonts w:hint="eastAsia"/>
        </w:rPr>
      </w:pPr>
      <w:r>
        <w:rPr>
          <w:rFonts w:hint="eastAsia"/>
        </w:rPr>
        <w:t>First, they are all really worthless! Capable, no doubt, of being turned to a good use (every creature of God, says the Bible, is good if sanctified by the word of God and prayer)—but I mean this, that if you suppose they are in themselves able to make you really happy, you are woefully deceived!</w:t>
      </w:r>
    </w:p>
    <w:p w14:paraId="63690A34">
      <w:pPr>
        <w:ind w:left="-5" w:right="2"/>
        <w:rPr>
          <w:rFonts w:hint="eastAsia"/>
        </w:rPr>
      </w:pPr>
      <w:r>
        <w:rPr>
          <w:rFonts w:hint="eastAsia"/>
        </w:rPr>
        <w:t>首先，它们都确实毫无价值！毫无疑问，它们能够被用于良好的用途（圣经说，神的每个受造物，如果借着神的圣言和祷告成圣，都是好的）——但我的意思是，如果你假设它们本身能够让你真正幸福，你就是被可悲地欺骗了！</w:t>
      </w:r>
    </w:p>
    <w:p w14:paraId="22769BCA">
      <w:pPr>
        <w:ind w:left="-5" w:right="2"/>
        <w:rPr>
          <w:rFonts w:hint="eastAsia"/>
        </w:rPr>
      </w:pPr>
    </w:p>
    <w:p w14:paraId="72C77470">
      <w:pPr>
        <w:ind w:left="-5" w:right="2"/>
        <w:rPr>
          <w:rFonts w:hint="eastAsia"/>
        </w:rPr>
      </w:pPr>
      <w:r>
        <w:rPr>
          <w:rFonts w:hint="eastAsia"/>
        </w:rPr>
        <w:t>If any unconverted person in this parish could have just as much as he wished of every earthly good thing, he would still find in a very short time that he was not one whit happier than before. They are all comfortless without a new heart and a living faith in Christ Jesus.</w:t>
      </w:r>
    </w:p>
    <w:p w14:paraId="340209FB">
      <w:pPr>
        <w:ind w:left="-5" w:right="2"/>
        <w:rPr>
          <w:rFonts w:hint="eastAsia"/>
        </w:rPr>
      </w:pPr>
      <w:r>
        <w:rPr>
          <w:rFonts w:hint="eastAsia"/>
        </w:rPr>
        <w:t>如果这个教区中任何一个未归正的人能拥有祂所希望的一切属世美好事物，祂仍然会在很短的时间内发现，自己并不比以前更快乐一分一毫。没有一颗新心和对耶稣基督活泼的信心，它们都是没有安慰的。</w:t>
      </w:r>
    </w:p>
    <w:p w14:paraId="3250E4CB">
      <w:pPr>
        <w:ind w:left="-5" w:right="2"/>
        <w:rPr>
          <w:rFonts w:hint="eastAsia"/>
        </w:rPr>
      </w:pPr>
    </w:p>
    <w:p w14:paraId="2C8EFABC">
      <w:pPr>
        <w:ind w:left="-5" w:right="2"/>
        <w:rPr>
          <w:rFonts w:hint="eastAsia"/>
        </w:rPr>
      </w:pPr>
      <w:r>
        <w:rPr>
          <w:rFonts w:hint="eastAsia"/>
        </w:rPr>
        <w:t>I dare say you think I am mistaken—but let me tell you that many a rich man has tried the experiment, and can bear witness that the case is so.</w:t>
      </w:r>
    </w:p>
    <w:p w14:paraId="36608138">
      <w:pPr>
        <w:ind w:left="-5" w:right="2"/>
        <w:rPr>
          <w:rFonts w:hint="eastAsia"/>
        </w:rPr>
      </w:pPr>
      <w:r>
        <w:rPr>
          <w:rFonts w:hint="eastAsia"/>
        </w:rPr>
        <w:t>我敢说你们认为我错了——但让我告诉你们，许多富人已经尝试过这个实验，并且可以作证事实就是如此。</w:t>
      </w:r>
    </w:p>
    <w:p w14:paraId="552BCD42">
      <w:pPr>
        <w:ind w:left="-5" w:right="2"/>
        <w:rPr>
          <w:rFonts w:hint="eastAsia"/>
        </w:rPr>
      </w:pPr>
    </w:p>
    <w:p w14:paraId="54375C5A">
      <w:pPr>
        <w:ind w:left="-5" w:right="2"/>
        <w:rPr>
          <w:rFonts w:hint="eastAsia"/>
        </w:rPr>
      </w:pPr>
      <w:r>
        <w:rPr>
          <w:rFonts w:hint="eastAsia"/>
        </w:rPr>
        <w:t>Many a one could tell you that he seeks out everything which money can purchase, he passes his life in a constant round of amusement and excitement, going from one pleasure to another, and yet he must confess that happiness, and peace of mind has been like a shadow—always before his eyes but never within his grasp!</w:t>
      </w:r>
    </w:p>
    <w:p w14:paraId="060B3ECD">
      <w:pPr>
        <w:ind w:left="-5" w:right="2"/>
        <w:rPr>
          <w:rFonts w:hint="eastAsia"/>
        </w:rPr>
      </w:pPr>
      <w:r>
        <w:rPr>
          <w:rFonts w:hint="eastAsia"/>
        </w:rPr>
        <w:t>许多人会告诉你，祂寻求金钱能买到的一切，祂将自己的生活花在一个持续的娱乐和兴奋的循环中，从一个乐趣走向另一个乐趣，然而祂必须承认幸福和内心的平安就像一个影子——总是在祂的眼前，但从未被祂抓住！</w:t>
      </w:r>
    </w:p>
    <w:p w14:paraId="5BC2ACE3">
      <w:pPr>
        <w:ind w:left="-5" w:right="2"/>
        <w:rPr>
          <w:rFonts w:hint="eastAsia"/>
        </w:rPr>
      </w:pPr>
    </w:p>
    <w:p w14:paraId="4CAE9C1D">
      <w:pPr>
        <w:ind w:left="-5" w:right="2"/>
        <w:rPr>
          <w:rFonts w:hint="eastAsia"/>
        </w:rPr>
      </w:pPr>
      <w:r>
        <w:rPr>
          <w:rFonts w:hint="eastAsia"/>
        </w:rPr>
        <w:t>And if this does not convince you, read the book of Ecclesiastes, and there you will find the deliberate opinion of the wisest man that ever lived—I mean Solomon—and you will see that he put the question to the proof in his own case; and what was the result?</w:t>
      </w:r>
    </w:p>
    <w:p w14:paraId="74CBA9CE">
      <w:pPr>
        <w:ind w:left="-5" w:right="2"/>
        <w:rPr>
          <w:rFonts w:hint="eastAsia"/>
        </w:rPr>
      </w:pPr>
      <w:r>
        <w:rPr>
          <w:rFonts w:hint="eastAsia"/>
        </w:rPr>
        <w:t>如果这不能说服你，请阅读传道书，在那里你会找到有史以来最智慧的人——我指所罗门——的深思熟虑的意见，你会看到祂在自己的案例中验证了这个问题；结果如何呢？</w:t>
      </w:r>
    </w:p>
    <w:p w14:paraId="3FF7D715">
      <w:pPr>
        <w:ind w:left="-5" w:right="2"/>
        <w:rPr>
          <w:rFonts w:hint="eastAsia"/>
        </w:rPr>
      </w:pPr>
    </w:p>
    <w:p w14:paraId="56B50234">
      <w:pPr>
        <w:ind w:left="-5" w:right="2"/>
        <w:rPr>
          <w:rFonts w:hint="eastAsia"/>
        </w:rPr>
      </w:pPr>
      <w:r>
        <w:rPr>
          <w:rFonts w:hint="eastAsia"/>
        </w:rPr>
        <w:t>I said to myself, "Go ahead, I will test you with pleasure and enjoy what is good." But it turned out to be futile. I said about laughter, "It is madness," and about pleasure, "What does this accomplish?"</w:t>
      </w:r>
    </w:p>
    <w:p w14:paraId="0B61E944">
      <w:pPr>
        <w:ind w:left="-5" w:right="2"/>
        <w:rPr>
          <w:rFonts w:hint="eastAsia"/>
        </w:rPr>
      </w:pPr>
      <w:r>
        <w:rPr>
          <w:rFonts w:hint="eastAsia"/>
        </w:rPr>
        <w:t>我心里说：“来吧，我要用享乐来试验你，享受美好。” 但这证明是虚空的。我说到欢笑，“它是疯狂的，” 说到享乐，“这成就了什么？”</w:t>
      </w:r>
    </w:p>
    <w:p w14:paraId="4CBAE08E">
      <w:pPr>
        <w:ind w:left="-5" w:right="2"/>
        <w:rPr>
          <w:rFonts w:hint="eastAsia"/>
        </w:rPr>
      </w:pPr>
    </w:p>
    <w:p w14:paraId="2EE96F9C">
      <w:pPr>
        <w:ind w:left="-5" w:right="2"/>
        <w:rPr>
          <w:rFonts w:hint="eastAsia"/>
        </w:rPr>
      </w:pPr>
      <w:r>
        <w:rPr>
          <w:rFonts w:hint="eastAsia"/>
        </w:rPr>
        <w:t>I explored with my mind how to let my body enjoy life with wine and how to grasp folly—my mind still guiding me with wisdom—until I could see what is good for people to do under heaven during the few days of their lives. I increased my achievements.</w:t>
      </w:r>
    </w:p>
    <w:p w14:paraId="134A507F">
      <w:pPr>
        <w:ind w:left="-5" w:right="2"/>
        <w:rPr>
          <w:rFonts w:hint="eastAsia"/>
        </w:rPr>
      </w:pPr>
      <w:r>
        <w:rPr>
          <w:rFonts w:hint="eastAsia"/>
        </w:rPr>
        <w:t>我用心智探索如何让我的身体用酒享受生命，以及如何把握愚昧——我的心智仍然用智慧引导着我——直到我能看到人在天上为数不多的日子里做什么是好的。我增加了我的成就。</w:t>
      </w:r>
    </w:p>
    <w:p w14:paraId="6BB43A12">
      <w:pPr>
        <w:ind w:left="-5" w:right="2"/>
        <w:rPr>
          <w:rFonts w:hint="eastAsia"/>
        </w:rPr>
      </w:pPr>
    </w:p>
    <w:p w14:paraId="2CB3CD43">
      <w:pPr>
        <w:ind w:left="-5" w:right="2"/>
        <w:rPr>
          <w:rFonts w:hint="eastAsia"/>
        </w:rPr>
      </w:pPr>
      <w:r>
        <w:rPr>
          <w:rFonts w:hint="eastAsia"/>
        </w:rPr>
        <w:t>I built houses and planted vineyards for myself. I made gardens and parks for myself and planted every kind of fruit tree in them. I constructed reservoirs of water for myself from which to irrigate a grove of flourishing trees. I acquired male and female servants and had slaves who were born in my house.</w:t>
      </w:r>
    </w:p>
    <w:p w14:paraId="2411FFE4">
      <w:pPr>
        <w:ind w:left="-5" w:right="2"/>
        <w:rPr>
          <w:rFonts w:hint="eastAsia"/>
        </w:rPr>
      </w:pPr>
      <w:r>
        <w:rPr>
          <w:rFonts w:hint="eastAsia"/>
        </w:rPr>
        <w:t>我为自己建造了房屋，栽种了葡萄园。我为自己建造了园林和公园，并在其中栽种了各种果树。我为自己建造了水库，用来灌溉一片茂盛的树林。我买了男女仆人，也有生在我家里的奴隶。</w:t>
      </w:r>
    </w:p>
    <w:p w14:paraId="0149E835">
      <w:pPr>
        <w:ind w:left="-5" w:right="2"/>
        <w:rPr>
          <w:rFonts w:hint="eastAsia"/>
        </w:rPr>
      </w:pPr>
    </w:p>
    <w:p w14:paraId="3334FB7E">
      <w:pPr>
        <w:ind w:left="-5" w:right="2"/>
        <w:rPr>
          <w:rFonts w:hint="eastAsia"/>
        </w:rPr>
      </w:pPr>
      <w:r>
        <w:rPr>
          <w:rFonts w:hint="eastAsia"/>
        </w:rPr>
        <w:t>I also owned many herds of cattle and flocks, more than all who were before me in Jerusalem. I also amassed silver and gold for myself, and the treasure of kings and provinces. I gathered male and female singers for myself, and many concubines, the delights of men.</w:t>
      </w:r>
    </w:p>
    <w:p w14:paraId="2BD48796">
      <w:pPr>
        <w:ind w:left="-5" w:right="2"/>
        <w:rPr>
          <w:rFonts w:hint="eastAsia"/>
        </w:rPr>
      </w:pPr>
      <w:r>
        <w:rPr>
          <w:rFonts w:hint="eastAsia"/>
        </w:rPr>
        <w:t>我也为自己拥有许多牛群和羊群，比所有在我以前在耶路撒冷的人都多。我也为自己积聚了金银，以及君王和省份的财宝。我为自己召集了男女歌手，和许多嫔妃，就是世人的喜爱。</w:t>
      </w:r>
    </w:p>
    <w:p w14:paraId="3BC9BBAB">
      <w:pPr>
        <w:ind w:left="-5" w:right="2"/>
        <w:rPr>
          <w:rFonts w:hint="eastAsia"/>
        </w:rPr>
      </w:pPr>
    </w:p>
    <w:p w14:paraId="2C07EDF9">
      <w:pPr>
        <w:ind w:left="-5" w:right="2"/>
        <w:rPr>
          <w:rFonts w:hint="eastAsia"/>
        </w:rPr>
      </w:pPr>
      <w:r>
        <w:rPr>
          <w:rFonts w:hint="eastAsia"/>
        </w:rPr>
        <w:t>Thus, I became great and surpassed all who were before me in Jerusalem; my wisdom also remained with me. All that my eyes desired, I did not deny them. I did not refuse myself any pleasure, for I took pleasure in all my struggles. This was my reward for all my struggles.</w:t>
      </w:r>
    </w:p>
    <w:p w14:paraId="6DBD6260">
      <w:pPr>
        <w:ind w:left="-5" w:right="2"/>
        <w:rPr>
          <w:rFonts w:hint="eastAsia"/>
        </w:rPr>
      </w:pPr>
      <w:r>
        <w:rPr>
          <w:rFonts w:hint="eastAsia"/>
        </w:rPr>
        <w:t>因此，我变得伟大，超越了所有在我以前在耶路撒冷的人；我的智慧也仍然与我同在。我眼所求的一切，我没有拒绝。我不拒绝自己任何享乐，因为我在我所有的劳碌中都得到了乐趣。这是我所有劳碌的报酬。</w:t>
      </w:r>
    </w:p>
    <w:p w14:paraId="44414F77">
      <w:pPr>
        <w:ind w:left="-5" w:right="2"/>
        <w:rPr>
          <w:rFonts w:hint="eastAsia"/>
        </w:rPr>
      </w:pPr>
    </w:p>
    <w:p w14:paraId="2EB3B1EB">
      <w:pPr>
        <w:ind w:left="-5" w:right="2"/>
        <w:rPr>
          <w:rFonts w:hint="eastAsia"/>
        </w:rPr>
      </w:pPr>
      <w:r>
        <w:rPr>
          <w:rFonts w:hint="eastAsia"/>
        </w:rPr>
        <w:t>When I considered all that I had accomplished and what I had labored to achieve, I found everything to be futile and a pursuit of the wind. There was nothing to be gained under the sun." (Ecclesiastes 2:1-11)</w:t>
      </w:r>
    </w:p>
    <w:p w14:paraId="44A635D1">
      <w:pPr>
        <w:ind w:left="-5" w:right="2"/>
        <w:rPr>
          <w:rFonts w:hint="eastAsia"/>
        </w:rPr>
      </w:pPr>
      <w:r>
        <w:rPr>
          <w:rFonts w:hint="eastAsia"/>
        </w:rPr>
        <w:t>当我思想我手所经营的一切，和我劳碌所成的功时，看哪，一切都是虚空，都是捕风。在日光之下毫无益处。（传道书 2:1-11）</w:t>
      </w:r>
    </w:p>
    <w:p w14:paraId="6C749C7F">
      <w:pPr>
        <w:ind w:left="-5" w:right="2"/>
        <w:rPr>
          <w:rFonts w:hint="eastAsia"/>
        </w:rPr>
      </w:pPr>
    </w:p>
    <w:p w14:paraId="431F5016">
      <w:pPr>
        <w:ind w:left="-5" w:right="2"/>
        <w:rPr>
          <w:rFonts w:hint="eastAsia"/>
        </w:rPr>
      </w:pPr>
      <w:r>
        <w:rPr>
          <w:rFonts w:hint="eastAsia"/>
        </w:rPr>
        <w:t>Secondly, I say that all the things of the world are perishable! Surely, dear friends, this cannot require any evidence. You must have seen with your own eyes that none of the things I have mentioned are sure, lasting, permanent, incorruptible, and to be depended on.</w:t>
      </w:r>
    </w:p>
    <w:p w14:paraId="42DD6ED2">
      <w:pPr>
        <w:ind w:left="-5" w:right="2"/>
        <w:rPr>
          <w:rFonts w:hint="eastAsia"/>
        </w:rPr>
      </w:pPr>
      <w:r>
        <w:rPr>
          <w:rFonts w:hint="eastAsia"/>
        </w:rPr>
        <w:t>其次，我说世界上的所有事物都是会朽坏的！当然，亲爱的朋友，这不需要任何证据。你们一定亲眼看到，我所提到的这些东西，没有一样是确定、持久、永久、不朽坏，可以依赖的。</w:t>
      </w:r>
    </w:p>
    <w:p w14:paraId="2953D781">
      <w:pPr>
        <w:ind w:left="-5" w:right="2"/>
        <w:rPr>
          <w:rFonts w:hint="eastAsia"/>
        </w:rPr>
      </w:pPr>
    </w:p>
    <w:p w14:paraId="3CC4603E">
      <w:pPr>
        <w:ind w:left="-5" w:right="2"/>
        <w:rPr>
          <w:rFonts w:hint="eastAsia"/>
        </w:rPr>
      </w:pPr>
      <w:r>
        <w:rPr>
          <w:rFonts w:hint="eastAsia"/>
        </w:rPr>
        <w:t>Money and property may be lost; health may fail; friends may be deceitful; and unless we can make a covenant with death and地狱, we ourselves may suddenly be cut off in the midst of our days and hurried to our final judgement!</w:t>
      </w:r>
    </w:p>
    <w:p w14:paraId="4E32B0F5">
      <w:pPr>
        <w:ind w:left="-5" w:right="2"/>
        <w:rPr>
          <w:rFonts w:hint="eastAsia"/>
        </w:rPr>
      </w:pPr>
      <w:r>
        <w:rPr>
          <w:rFonts w:hint="eastAsia"/>
        </w:rPr>
        <w:t>金钱和财产可能会失去；健康可能会衰退；朋友可能会欺骗；除非我们能与死亡和地狱立约，否则我们自己可能会在我们的日子中突然被剪除，并匆忙赶往我们的最终审判！</w:t>
      </w:r>
    </w:p>
    <w:p w14:paraId="0E628C5D">
      <w:pPr>
        <w:ind w:left="-5" w:right="2"/>
        <w:rPr>
          <w:rFonts w:hint="eastAsia"/>
        </w:rPr>
      </w:pPr>
    </w:p>
    <w:p w14:paraId="090D26FE">
      <w:pPr>
        <w:ind w:left="-5" w:right="2"/>
        <w:rPr>
          <w:rFonts w:hint="eastAsia"/>
        </w:rPr>
      </w:pPr>
      <w:r>
        <w:rPr>
          <w:rFonts w:hint="eastAsia"/>
        </w:rPr>
        <w:t>Oh, remember the parable in Luke 12:16. We do not read that he was immoral or an evil-liver in any way, yet see the conclusion our Lord draws.</w:t>
      </w:r>
    </w:p>
    <w:p w14:paraId="189467CE">
      <w:pPr>
        <w:ind w:left="-5" w:right="2"/>
        <w:rPr>
          <w:rFonts w:hint="eastAsia"/>
        </w:rPr>
      </w:pPr>
      <w:r>
        <w:rPr>
          <w:rFonts w:hint="eastAsia"/>
        </w:rPr>
        <w:t>哦，请记住路加福音 12:16 中的那个比喻。我们没有读到祂在任何方面是不道德或生活邪恶的，然而看看我们的主所下的结论。</w:t>
      </w:r>
    </w:p>
    <w:p w14:paraId="52532964">
      <w:pPr>
        <w:ind w:left="-5" w:right="2"/>
        <w:rPr>
          <w:rFonts w:hint="eastAsia"/>
        </w:rPr>
      </w:pPr>
    </w:p>
    <w:p w14:paraId="794FDC0C">
      <w:pPr>
        <w:ind w:left="-5" w:right="2"/>
        <w:rPr>
          <w:rFonts w:hint="eastAsia"/>
        </w:rPr>
      </w:pPr>
      <w:r>
        <w:rPr>
          <w:rFonts w:hint="eastAsia"/>
        </w:rPr>
        <w:t>There may be times when everything looks bright and sunshiny—but let us not forget the days of darkness, for they shall be many—the days when you shall say in the morning "Would God it were evening," and in the evening "Would God it were morning," for the longer you live the more will you feel the truth of Job's words, " Man, who is born of a woman, is of few days, and full of trouble. He comes forth like a flower, and is cut down. He also flees like a shadow, and doesn't continue." (14:1, 2).</w:t>
      </w:r>
    </w:p>
    <w:p w14:paraId="67A98424">
      <w:pPr>
        <w:ind w:left="-5" w:right="2"/>
        <w:rPr>
          <w:rFonts w:hint="eastAsia"/>
        </w:rPr>
      </w:pPr>
      <w:r>
        <w:rPr>
          <w:rFonts w:hint="eastAsia"/>
        </w:rPr>
        <w:t>可能有时一切看起来都很明亮和阳光——但让我们不要忘记黑暗的日子，因为它们将会有很多——就是你早上会说“巴不得是晚上”，晚上会说“巴不得是早上”的日子，因为你活得越久，你就越会感受到约伯的话语的真实性：“人生在世必有患难，如同火星飞腾。” “人，为妇人所生，日子短暂，满是烦恼。祂像花一样开出，又被砍下。祂也像影子一样飞逝，不能持续。”（约伯记 14:1, 2）。</w:t>
      </w:r>
    </w:p>
    <w:p w14:paraId="32B644A3">
      <w:pPr>
        <w:ind w:left="-5" w:right="2"/>
        <w:rPr>
          <w:rFonts w:hint="eastAsia"/>
        </w:rPr>
      </w:pPr>
    </w:p>
    <w:p w14:paraId="3071E6E5">
      <w:pPr>
        <w:ind w:left="-5" w:right="2"/>
        <w:rPr>
          <w:rFonts w:hint="eastAsia"/>
        </w:rPr>
      </w:pPr>
      <w:r>
        <w:rPr>
          <w:rFonts w:hint="eastAsia"/>
        </w:rPr>
        <w:t>There is hope of a tree, if is be cut down, that it will sprout again—but "man dies and wastes away, yes, man gives up the Spirit, and where is he?" Such is the world! "The world and its evil desires are passing away! But the person who does God's will lives forever!" 1 John 2:17</w:t>
      </w:r>
    </w:p>
    <w:p w14:paraId="77F9C820">
      <w:pPr>
        <w:ind w:left="-5" w:right="2"/>
        <w:rPr>
          <w:rFonts w:hint="eastAsia"/>
        </w:rPr>
      </w:pPr>
      <w:r>
        <w:rPr>
          <w:rFonts w:hint="eastAsia"/>
        </w:rPr>
        <w:t>树木若被砍下，尚有指望发芽——但“人躺下，就消亡了，是的，人交出灵魂，祂在哪里呢？” 世界就是如此！“这世界和其上的情欲都要过去！唯独遵行神旨意的，是永远常存。” 约翰一书 2:17</w:t>
      </w:r>
    </w:p>
    <w:p w14:paraId="73A5B374">
      <w:pPr>
        <w:ind w:left="-5" w:right="2"/>
        <w:rPr>
          <w:rFonts w:hint="eastAsia"/>
        </w:rPr>
      </w:pPr>
    </w:p>
    <w:p w14:paraId="1998558B">
      <w:pPr>
        <w:ind w:left="-5" w:right="2"/>
        <w:rPr>
          <w:rFonts w:hint="eastAsia"/>
        </w:rPr>
      </w:pPr>
      <w:r>
        <w:rPr>
          <w:rFonts w:hint="eastAsia"/>
        </w:rPr>
        <w:t>II. And now what shall I say of the SOUL, which people appear to hold so cheap?</w:t>
      </w:r>
    </w:p>
    <w:p w14:paraId="12648E5F">
      <w:pPr>
        <w:ind w:left="-5" w:right="2"/>
        <w:rPr>
          <w:rFonts w:hint="eastAsia"/>
        </w:rPr>
      </w:pPr>
      <w:r>
        <w:rPr>
          <w:rFonts w:hint="eastAsia"/>
        </w:rPr>
        <w:t>二、那么，对于世人似乎如此轻视的灵魂，我该说什么呢？</w:t>
      </w:r>
    </w:p>
    <w:p w14:paraId="3AEB4036">
      <w:pPr>
        <w:ind w:left="-5" w:right="2"/>
        <w:rPr>
          <w:rFonts w:hint="eastAsia"/>
        </w:rPr>
      </w:pPr>
    </w:p>
    <w:p w14:paraId="390E72EC">
      <w:pPr>
        <w:ind w:left="-5" w:right="2"/>
        <w:rPr>
          <w:rFonts w:hint="eastAsia"/>
        </w:rPr>
      </w:pPr>
      <w:r>
        <w:rPr>
          <w:rFonts w:hint="eastAsia"/>
        </w:rPr>
        <w:t>First, then, let me tell you that the soul is the most valuable part of man, because it is the part in which we differ from the brute creation.</w:t>
      </w:r>
    </w:p>
    <w:p w14:paraId="5E45356C">
      <w:pPr>
        <w:ind w:left="-5" w:right="2"/>
        <w:rPr>
          <w:rFonts w:hint="eastAsia"/>
        </w:rPr>
      </w:pPr>
      <w:r>
        <w:rPr>
          <w:rFonts w:hint="eastAsia"/>
        </w:rPr>
        <w:t>那么，首先，让我告诉你们，灵魂是人身上最有价值的部分，因为它使我们有别于畜类。</w:t>
      </w:r>
    </w:p>
    <w:p w14:paraId="222BCC80">
      <w:pPr>
        <w:ind w:left="-5" w:right="2"/>
        <w:rPr>
          <w:rFonts w:hint="eastAsia"/>
        </w:rPr>
      </w:pPr>
    </w:p>
    <w:p w14:paraId="2D0506E3">
      <w:pPr>
        <w:ind w:left="-5" w:right="2"/>
        <w:rPr>
          <w:rFonts w:hint="eastAsia"/>
        </w:rPr>
      </w:pPr>
      <w:r>
        <w:rPr>
          <w:rFonts w:hint="eastAsia"/>
        </w:rPr>
        <w:t>The soul is that wonderful principle by which God made a distinction between ourselves and the other works of His hand, for we read that "God formed man of the dust of the ground, and breathed into his nostrils the breath of life." And then what was the grand conclusion? "Man became a living soul."</w:t>
      </w:r>
    </w:p>
    <w:p w14:paraId="6A2421EC">
      <w:pPr>
        <w:ind w:left="-5" w:right="2"/>
        <w:rPr>
          <w:rFonts w:hint="eastAsia"/>
        </w:rPr>
      </w:pPr>
      <w:r>
        <w:rPr>
          <w:rFonts w:hint="eastAsia"/>
        </w:rPr>
        <w:t>灵魂是神用来将我们与祂手中其他作品区分开来的奇妙原则，因为我们读到“神用地上的尘土造人，将生气吹在祂鼻孔里。” 那么宏伟的结论是什么？“人就成了有生命的灵魂。”</w:t>
      </w:r>
    </w:p>
    <w:p w14:paraId="695A7DBA">
      <w:pPr>
        <w:ind w:left="-5" w:right="2"/>
        <w:rPr>
          <w:rFonts w:hint="eastAsia"/>
        </w:rPr>
      </w:pPr>
    </w:p>
    <w:p w14:paraId="51C6FE5F">
      <w:pPr>
        <w:ind w:left="-5" w:right="2"/>
        <w:rPr>
          <w:rFonts w:hint="eastAsia"/>
        </w:rPr>
      </w:pPr>
      <w:r>
        <w:rPr>
          <w:rFonts w:hint="eastAsia"/>
        </w:rPr>
        <w:t>It was the soul for which Christ was content to take our nature on Him, and suffer death upon the cross! The soul, of whose interests you are so careless, was the cause which brought Him down from the right hand of God, to give His own blood as the price of its redemption.</w:t>
      </w:r>
    </w:p>
    <w:p w14:paraId="197FD44B">
      <w:pPr>
        <w:ind w:left="-5" w:right="2"/>
        <w:rPr>
          <w:rFonts w:hint="eastAsia"/>
        </w:rPr>
      </w:pPr>
      <w:r>
        <w:rPr>
          <w:rFonts w:hint="eastAsia"/>
        </w:rPr>
        <w:t>正是为了灵魂，基督才甘愿取了我们的人性，并在十字架上受死！你如此不关心的灵魂利益，是祂从神的右边降下，以祂自己的血作为救赎的代价的原因。</w:t>
      </w:r>
    </w:p>
    <w:p w14:paraId="16605657">
      <w:pPr>
        <w:ind w:left="-5" w:right="2"/>
        <w:rPr>
          <w:rFonts w:hint="eastAsia"/>
        </w:rPr>
      </w:pPr>
    </w:p>
    <w:p w14:paraId="1F18E203">
      <w:pPr>
        <w:ind w:left="-5" w:right="2"/>
        <w:rPr>
          <w:rFonts w:hint="eastAsia"/>
        </w:rPr>
      </w:pPr>
      <w:r>
        <w:rPr>
          <w:rFonts w:hint="eastAsia"/>
        </w:rPr>
        <w:t>Think, beloved, I beseech you, what a privilege it must be to have a soul.</w:t>
      </w:r>
    </w:p>
    <w:p w14:paraId="052F22B5">
      <w:pPr>
        <w:ind w:left="-5" w:right="2"/>
        <w:rPr>
          <w:rFonts w:hint="eastAsia"/>
        </w:rPr>
      </w:pPr>
      <w:r>
        <w:rPr>
          <w:rFonts w:hint="eastAsia"/>
        </w:rPr>
        <w:t>亲爱的弟兄姊妹，我恳求你们想想，拥有一个灵魂是多么大的特权。</w:t>
      </w:r>
    </w:p>
    <w:p w14:paraId="61427C0F">
      <w:pPr>
        <w:ind w:left="-5" w:right="2"/>
        <w:rPr>
          <w:rFonts w:hint="eastAsia"/>
        </w:rPr>
      </w:pPr>
    </w:p>
    <w:p w14:paraId="543EEE9D">
      <w:pPr>
        <w:ind w:left="-5" w:right="2"/>
        <w:rPr>
          <w:rFonts w:hint="eastAsia"/>
        </w:rPr>
      </w:pPr>
      <w:r>
        <w:rPr>
          <w:rFonts w:hint="eastAsia"/>
        </w:rPr>
        <w:t>I once heard an anecdote of a gentleman who was visiting a large lunatic asylum near London, when he met with a patient who was only out of his mind upon certain subjects, as I daresay you know is sometimes the case; and this poor creature asked him a startling, a most wonderful question.</w:t>
      </w:r>
    </w:p>
    <w:p w14:paraId="02166161">
      <w:pPr>
        <w:ind w:left="-5" w:right="2"/>
        <w:rPr>
          <w:rFonts w:hint="eastAsia"/>
        </w:rPr>
      </w:pPr>
      <w:r>
        <w:rPr>
          <w:rFonts w:hint="eastAsia"/>
        </w:rPr>
        <w:t>我曾听过一个故事，说是一位绅士正在参观伦敦附近的一家大型精神病院，祂遇到了一位只在某些主题上精神失常的病人，我敢说你们知道有时情况就是如此；这个可怜的人问了祂一个令人震惊、极其奇妙的问题。</w:t>
      </w:r>
    </w:p>
    <w:p w14:paraId="29C7074F">
      <w:pPr>
        <w:ind w:left="-5" w:right="2"/>
        <w:rPr>
          <w:rFonts w:hint="eastAsia"/>
        </w:rPr>
      </w:pPr>
    </w:p>
    <w:p w14:paraId="6A7E0DF2">
      <w:pPr>
        <w:ind w:left="-5" w:right="2"/>
        <w:rPr>
          <w:rFonts w:hint="eastAsia"/>
        </w:rPr>
      </w:pPr>
      <w:r>
        <w:rPr>
          <w:rFonts w:hint="eastAsia"/>
        </w:rPr>
        <w:t>"Sir," he said, "did you say your prayers this morning?" "Yes," was the answer. "Then, sir, I trust you thanked God that you have the use of your reason."</w:t>
      </w:r>
    </w:p>
    <w:p w14:paraId="46C90A63">
      <w:pPr>
        <w:ind w:left="-5" w:right="2"/>
        <w:rPr>
          <w:rFonts w:hint="eastAsia"/>
        </w:rPr>
      </w:pPr>
      <w:r>
        <w:rPr>
          <w:rFonts w:hint="eastAsia"/>
        </w:rPr>
        <w:t>祂说：“先生，你今天早上祷告了吗？” “是的，”回答说。“那么，先生，我相信你感谢神，因为你拥有理智。”</w:t>
      </w:r>
    </w:p>
    <w:p w14:paraId="10C7CD1A">
      <w:pPr>
        <w:ind w:left="-5" w:right="2"/>
        <w:rPr>
          <w:rFonts w:hint="eastAsia"/>
        </w:rPr>
      </w:pPr>
    </w:p>
    <w:p w14:paraId="3BE06664">
      <w:pPr>
        <w:ind w:left="-5" w:right="2"/>
        <w:rPr>
          <w:rFonts w:hint="eastAsia"/>
        </w:rPr>
      </w:pPr>
      <w:r>
        <w:rPr>
          <w:rFonts w:hint="eastAsia"/>
        </w:rPr>
        <w:t>Beloved, I wish you to apply this to your own case. Have you ever thanked God that you have got a soul capable of renewal, of regeneration, capable of eternal life?</w:t>
      </w:r>
    </w:p>
    <w:p w14:paraId="2A0EC205">
      <w:pPr>
        <w:ind w:left="-5" w:right="2"/>
        <w:rPr>
          <w:rFonts w:hint="eastAsia"/>
        </w:rPr>
      </w:pPr>
      <w:r>
        <w:rPr>
          <w:rFonts w:hint="eastAsia"/>
        </w:rPr>
        <w:t>亲爱的弟兄姊妹，我希望你们将此应用到你们自己的情况上。你曾感谢神，因为你拥有一个能够被更新、被再生、能够拥有永生的灵魂吗？</w:t>
      </w:r>
    </w:p>
    <w:p w14:paraId="15AF468D">
      <w:pPr>
        <w:ind w:left="-5" w:right="2"/>
        <w:rPr>
          <w:rFonts w:hint="eastAsia"/>
        </w:rPr>
      </w:pPr>
    </w:p>
    <w:p w14:paraId="2FA7A3B5">
      <w:pPr>
        <w:ind w:left="-5" w:right="2"/>
        <w:rPr>
          <w:rFonts w:hint="eastAsia"/>
        </w:rPr>
      </w:pPr>
      <w:r>
        <w:rPr>
          <w:rFonts w:hint="eastAsia"/>
        </w:rPr>
        <w:t>Oh, if you have not, go down upon your knees this day, and acknowledge the mercies you have received, and your own ingratitude and unworthiness.</w:t>
      </w:r>
    </w:p>
    <w:p w14:paraId="66786649">
      <w:pPr>
        <w:ind w:left="-5" w:right="2"/>
        <w:rPr>
          <w:rFonts w:hint="eastAsia"/>
        </w:rPr>
      </w:pPr>
      <w:r>
        <w:rPr>
          <w:rFonts w:hint="eastAsia"/>
        </w:rPr>
        <w:t>哦，如果你没有，今天就跪下，承认你所领受的怜悯，以及你自己的忘恩负义和不配。</w:t>
      </w:r>
    </w:p>
    <w:p w14:paraId="51F8D33C">
      <w:pPr>
        <w:ind w:left="-5" w:right="2"/>
        <w:rPr>
          <w:rFonts w:hint="eastAsia"/>
        </w:rPr>
      </w:pPr>
    </w:p>
    <w:p w14:paraId="202CDA9D">
      <w:pPr>
        <w:ind w:left="-5" w:right="2"/>
        <w:rPr>
          <w:rFonts w:hint="eastAsia"/>
        </w:rPr>
      </w:pPr>
      <w:r>
        <w:rPr>
          <w:rFonts w:hint="eastAsia"/>
        </w:rPr>
        <w:t>This leads me to the second thing I have to say about the soul. It is eternal. This frail body of ours shall one day perish; the worm shall feed sweetly on it; "ashes to ashes, and dust to dust," will probably be read over the strongest and most lovely in this church!</w:t>
      </w:r>
    </w:p>
    <w:p w14:paraId="3FD1EB92">
      <w:pPr>
        <w:ind w:left="-5" w:right="2"/>
        <w:rPr>
          <w:rFonts w:hint="eastAsia"/>
        </w:rPr>
      </w:pPr>
      <w:r>
        <w:rPr>
          <w:rFonts w:hint="eastAsia"/>
        </w:rPr>
        <w:t>这引我想到我要说的关于灵魂的第二件事。它是永恒的。我们这个脆弱的身体有一天会消亡；虫子将在它上面甜美地进食；“尘归尘，土归土”，很可能会在我们教会中最强壮和最可爱的人身上被诵读！</w:t>
      </w:r>
    </w:p>
    <w:p w14:paraId="0DE569DF">
      <w:pPr>
        <w:ind w:left="-5" w:right="2"/>
        <w:rPr>
          <w:rFonts w:hint="eastAsia"/>
        </w:rPr>
      </w:pPr>
    </w:p>
    <w:p w14:paraId="43A7C3E3">
      <w:pPr>
        <w:ind w:left="-5" w:right="2"/>
        <w:rPr>
          <w:rFonts w:hint="eastAsia"/>
        </w:rPr>
      </w:pPr>
      <w:r>
        <w:rPr>
          <w:rFonts w:hint="eastAsia"/>
        </w:rPr>
        <w:t>But the soul shall never perish! And when the earth and all that it contains are burning up, the soul shall enter upon a new state of existence, which shall never change, and that state shall be everlasting life or everlasting fire!</w:t>
      </w:r>
    </w:p>
    <w:p w14:paraId="0A62A56D">
      <w:pPr>
        <w:ind w:left="-5" w:right="2"/>
        <w:rPr>
          <w:rFonts w:hint="eastAsia"/>
        </w:rPr>
      </w:pPr>
      <w:r>
        <w:rPr>
          <w:rFonts w:hint="eastAsia"/>
        </w:rPr>
        <w:t>但灵魂永远不会灭亡！当大地和其中所有的一切都被焚烧时，灵魂将进入一种新的存在状态，这种状态将永不改变，而且那种状态将是永生或永火！</w:t>
      </w:r>
    </w:p>
    <w:p w14:paraId="57446C57">
      <w:pPr>
        <w:ind w:left="-5" w:right="2"/>
        <w:rPr>
          <w:rFonts w:hint="eastAsia"/>
        </w:rPr>
      </w:pPr>
    </w:p>
    <w:p w14:paraId="5B77F2A2">
      <w:pPr>
        <w:ind w:left="-5" w:right="2"/>
        <w:rPr>
          <w:rFonts w:hint="eastAsia"/>
        </w:rPr>
      </w:pPr>
      <w:r>
        <w:rPr>
          <w:rFonts w:hint="eastAsia"/>
        </w:rPr>
        <w:t>Such is the soul, and such is the world; and may we not wonder, with such undeniable facts before us, that any can be found so foolish as to think of the last more than of the first, to cleave to earth and disregard heaven?</w:t>
      </w:r>
    </w:p>
    <w:p w14:paraId="0E92FEBD">
      <w:pPr>
        <w:ind w:left="-5" w:right="2"/>
        <w:rPr>
          <w:rFonts w:hint="eastAsia"/>
        </w:rPr>
      </w:pPr>
      <w:r>
        <w:rPr>
          <w:rFonts w:hint="eastAsia"/>
        </w:rPr>
        <w:t>这就是灵魂，这就是世界；在我们面前有如此无可否认的事实，我们难道不会奇怪，竟然有人如此愚蠢，更多地思想后者而非前者，依恋尘世而忽视天堂？</w:t>
      </w:r>
    </w:p>
    <w:p w14:paraId="4D8C076B">
      <w:pPr>
        <w:ind w:left="-5" w:right="2"/>
        <w:rPr>
          <w:rFonts w:hint="eastAsia"/>
        </w:rPr>
      </w:pPr>
    </w:p>
    <w:p w14:paraId="590C4AFE">
      <w:pPr>
        <w:ind w:left="-5" w:right="2"/>
        <w:rPr>
          <w:rFonts w:hint="eastAsia"/>
        </w:rPr>
      </w:pPr>
      <w:r>
        <w:rPr>
          <w:rFonts w:hint="eastAsia"/>
        </w:rPr>
        <w:t>This is indeed to come down to the level of the beasts that perish, to call the jewel less precious than the case in which it is enclosed!</w:t>
      </w:r>
    </w:p>
    <w:p w14:paraId="7E8F5004">
      <w:pPr>
        <w:ind w:left="-5" w:right="2"/>
        <w:rPr>
          <w:rFonts w:hint="eastAsia"/>
        </w:rPr>
      </w:pPr>
      <w:r>
        <w:rPr>
          <w:rFonts w:hint="eastAsia"/>
        </w:rPr>
        <w:t>这确实是降到了灭亡的野兽的水平，称那珠宝比它所包住的盒子价值更低！</w:t>
      </w:r>
    </w:p>
    <w:p w14:paraId="34AD79E3">
      <w:pPr>
        <w:ind w:left="-5" w:right="2"/>
        <w:rPr>
          <w:rFonts w:hint="eastAsia"/>
        </w:rPr>
      </w:pPr>
    </w:p>
    <w:p w14:paraId="1C8EDB99">
      <w:pPr>
        <w:ind w:left="-5" w:right="2"/>
        <w:rPr>
          <w:rFonts w:hint="eastAsia"/>
        </w:rPr>
      </w:pPr>
      <w:r>
        <w:rPr>
          <w:rFonts w:hint="eastAsia"/>
        </w:rPr>
        <w:t>"Why," asks the prophet Isaiah, "do you spend your money for that which is not bread? and your labor for that which satisfies not? Hearken diligently unto me, and eat you that which is good, and let your soul delight itself in fatness."</w:t>
      </w:r>
    </w:p>
    <w:p w14:paraId="30A4FA1A">
      <w:pPr>
        <w:ind w:left="-5" w:right="2"/>
        <w:rPr>
          <w:rFonts w:hint="eastAsia"/>
        </w:rPr>
      </w:pPr>
      <w:r>
        <w:rPr>
          <w:rFonts w:hint="eastAsia"/>
        </w:rPr>
        <w:t>先知以赛亚问：“你们为何用银子买那不足为食物的？用你们的劳碌得那不使人饱足的呢？你们要留意听我的话，吃那美物，使你们的灵魂享受肥甘。”</w:t>
      </w:r>
    </w:p>
    <w:p w14:paraId="50BB01A3">
      <w:pPr>
        <w:ind w:left="-5" w:right="2"/>
        <w:rPr>
          <w:rFonts w:hint="eastAsia"/>
        </w:rPr>
      </w:pPr>
    </w:p>
    <w:p w14:paraId="63F808B2">
      <w:pPr>
        <w:ind w:left="-5" w:right="2"/>
        <w:rPr>
          <w:rFonts w:hint="eastAsia"/>
        </w:rPr>
      </w:pPr>
      <w:r>
        <w:rPr>
          <w:rFonts w:hint="eastAsia"/>
        </w:rPr>
        <w:t>Now, if the heart of man were less deceitful than it is, such general argument might be enough. But I dare not stop here, for it is no light matter—it is your life; and therefore I will bring before your notice the testimony of two most unimpeinpeachable witnesses—the dying and the dead.</w:t>
      </w:r>
    </w:p>
    <w:p w14:paraId="701F2673">
      <w:pPr>
        <w:ind w:left="-5" w:right="2"/>
        <w:rPr>
          <w:rFonts w:hint="eastAsia"/>
        </w:rPr>
      </w:pPr>
      <w:r>
        <w:rPr>
          <w:rFonts w:hint="eastAsia"/>
        </w:rPr>
        <w:t>现在，如果人心没有它那样诡诈，这样的普遍论证可能就足够了。但我不敢就此止步，因为它不是小事——它是你的生命；因此，我将向你们展示两位最无可指责的见证人——垂死者和死者——的见证。</w:t>
      </w:r>
    </w:p>
    <w:p w14:paraId="14F797A1">
      <w:pPr>
        <w:ind w:left="-5" w:right="2"/>
        <w:rPr>
          <w:rFonts w:hint="eastAsia"/>
        </w:rPr>
      </w:pPr>
    </w:p>
    <w:p w14:paraId="4B44C5D2">
      <w:pPr>
        <w:ind w:left="-5" w:right="2"/>
        <w:rPr>
          <w:rFonts w:hint="eastAsia"/>
        </w:rPr>
      </w:pPr>
      <w:r>
        <w:rPr>
          <w:rFonts w:hint="eastAsia"/>
        </w:rPr>
        <w:t>Ask them for an answer to the question "What shall it profit a man, if he gains the whole world, and loses his own soul?" and I would be content to leave the decision of our text in their hands.</w:t>
      </w:r>
    </w:p>
    <w:p w14:paraId="70CB496A">
      <w:pPr>
        <w:ind w:left="-5" w:right="2"/>
        <w:rPr>
          <w:rFonts w:hint="eastAsia"/>
        </w:rPr>
      </w:pPr>
      <w:r>
        <w:rPr>
          <w:rFonts w:hint="eastAsia"/>
        </w:rPr>
        <w:t>问他们一个问题的答案：“人就是赚得全世界，赔上自己的灵魂，有什么益处呢？” 我愿意将我们经文的裁决权交给他们。</w:t>
      </w:r>
    </w:p>
    <w:p w14:paraId="2123FFBF">
      <w:pPr>
        <w:ind w:left="-5" w:right="2"/>
        <w:rPr>
          <w:rFonts w:hint="eastAsia"/>
        </w:rPr>
      </w:pPr>
    </w:p>
    <w:p w14:paraId="278BCFEE">
      <w:pPr>
        <w:ind w:left="-5" w:right="2"/>
        <w:rPr>
          <w:rFonts w:hint="eastAsia"/>
        </w:rPr>
      </w:pPr>
      <w:r>
        <w:rPr>
          <w:rFonts w:hint="eastAsia"/>
        </w:rPr>
        <w:t>Ask the DYING sinner; stand by his bedside, and inquire of him, whether it proves a comfortable and supporting thought that he has cared more for the world than for his soul.</w:t>
      </w:r>
    </w:p>
    <w:p w14:paraId="3054BCF6">
      <w:pPr>
        <w:ind w:left="-5" w:right="2"/>
        <w:rPr>
          <w:rFonts w:hint="eastAsia"/>
        </w:rPr>
      </w:pPr>
      <w:r>
        <w:rPr>
          <w:rFonts w:hint="eastAsia"/>
        </w:rPr>
        <w:t>问问那垂死的罪人；站在祂的床边，问问祂，祂更多关心世界而不是灵魂，这是否证明是一个安慰和支持的想法。</w:t>
      </w:r>
    </w:p>
    <w:p w14:paraId="7F01C65E">
      <w:pPr>
        <w:ind w:left="-5" w:right="2"/>
        <w:rPr>
          <w:rFonts w:hint="eastAsia"/>
        </w:rPr>
      </w:pPr>
    </w:p>
    <w:p w14:paraId="7B88E2F6">
      <w:pPr>
        <w:ind w:left="-5" w:right="2"/>
        <w:rPr>
          <w:rFonts w:hint="eastAsia"/>
        </w:rPr>
      </w:pPr>
      <w:r>
        <w:rPr>
          <w:rFonts w:hint="eastAsia"/>
        </w:rPr>
        <w:t>Perhaps you never saw the deathbed of one who had not got his feet upon the rock. Oh! it is a fearful, an instructive, a soul-moving sight!</w:t>
      </w:r>
    </w:p>
    <w:p w14:paraId="417B9A62">
      <w:pPr>
        <w:ind w:left="-5" w:right="2"/>
        <w:rPr>
          <w:rFonts w:hint="eastAsia"/>
        </w:rPr>
      </w:pPr>
      <w:r>
        <w:rPr>
          <w:rFonts w:hint="eastAsia"/>
        </w:rPr>
        <w:t>也许你从未见过一个双脚没有立在磐石上的人的临终之床。哦！那是一个可怕的、有教导意义的、感人灵魂的景象！</w:t>
      </w:r>
    </w:p>
    <w:p w14:paraId="44B3CF35">
      <w:pPr>
        <w:ind w:left="-5" w:right="2"/>
        <w:rPr>
          <w:rFonts w:hint="eastAsia"/>
        </w:rPr>
      </w:pPr>
    </w:p>
    <w:p w14:paraId="752D465F">
      <w:pPr>
        <w:ind w:left="-5" w:right="2"/>
        <w:rPr>
          <w:rFonts w:hint="eastAsia"/>
        </w:rPr>
      </w:pPr>
      <w:r>
        <w:rPr>
          <w:rFonts w:hint="eastAsia"/>
        </w:rPr>
        <w:t>When the heart begins to beat faintly and the eyes to grow dim, when friends are weeping all around, and human medicines avail no longer, when all the intoxication of worldly pleasure or business is past and far away, when each lies in his own silent chamber, with nothing apparently between himself and God, when something whispers "You shall not come down from that bed on which you are gone up—but shall surely die!"</w:t>
      </w:r>
    </w:p>
    <w:p w14:paraId="6188D9BE">
      <w:pPr>
        <w:ind w:left="-5" w:right="2"/>
        <w:rPr>
          <w:rFonts w:hint="eastAsia"/>
        </w:rPr>
      </w:pPr>
      <w:r>
        <w:rPr>
          <w:rFonts w:hint="eastAsia"/>
        </w:rPr>
        <w:t>当心脏开始微弱地跳动，眼睛开始模糊，当朋友们都在周围哭泣，人类的药物不再有效，当世俗享乐或事务的一切迷醉都已过去，远去，当每个人躺在祂自己寂静的房间里，显然只有祂自己和神之间，当有东西低语“你不会从你躺上去的那张床下来——而必将死去！”</w:t>
      </w:r>
    </w:p>
    <w:p w14:paraId="43C211A7">
      <w:pPr>
        <w:ind w:left="-5" w:right="2"/>
        <w:rPr>
          <w:rFonts w:hint="eastAsia"/>
        </w:rPr>
      </w:pPr>
    </w:p>
    <w:p w14:paraId="19ECAABF">
      <w:pPr>
        <w:ind w:left="-5" w:right="2"/>
        <w:rPr>
          <w:rFonts w:hint="eastAsia"/>
        </w:rPr>
      </w:pPr>
      <w:r>
        <w:rPr>
          <w:rFonts w:hint="eastAsia"/>
        </w:rPr>
        <w:t>In that solemn hour, beloved, we have little idea how small appears this earth and how broad eternity; how much the memory of sin improves; how deeply a guilty conscience darkens.</w:t>
      </w:r>
    </w:p>
    <w:p w14:paraId="27B17E63">
      <w:pPr>
        <w:ind w:left="-5" w:right="2"/>
        <w:rPr>
          <w:rFonts w:hint="eastAsia"/>
        </w:rPr>
      </w:pPr>
      <w:r>
        <w:rPr>
          <w:rFonts w:hint="eastAsia"/>
        </w:rPr>
        <w:t>亲爱的弟兄姊妹，在那个庄严的时刻，我们很少意识到这个世界显得多么微小，永恒又是多么广阔；罪恶的记忆会如何凸显；有罪的良心会如何深深地黑暗。</w:t>
      </w:r>
    </w:p>
    <w:p w14:paraId="1E4BD20F">
      <w:pPr>
        <w:ind w:left="-5" w:right="2"/>
        <w:rPr>
          <w:rFonts w:hint="eastAsia"/>
        </w:rPr>
      </w:pPr>
    </w:p>
    <w:p w14:paraId="0241B172">
      <w:pPr>
        <w:ind w:left="-5" w:right="2"/>
        <w:rPr>
          <w:rFonts w:hint="eastAsia"/>
        </w:rPr>
      </w:pPr>
      <w:r>
        <w:rPr>
          <w:rFonts w:hint="eastAsia"/>
        </w:rPr>
        <w:t>You would then hear him acknowledge that his life had been a grand mistake; you would hear him confess that the care of the soul was indeed the one thing needful, and bitterly repent the time he had lost, the opportunities he had neglected, and the instruction he had despised. God grant I may be spared the pain of seeing any of you in such a plight!</w:t>
      </w:r>
    </w:p>
    <w:p w14:paraId="76B79999">
      <w:pPr>
        <w:ind w:left="-5" w:right="2"/>
        <w:rPr>
          <w:rFonts w:hint="eastAsia"/>
        </w:rPr>
      </w:pPr>
      <w:r>
        <w:rPr>
          <w:rFonts w:hint="eastAsia"/>
        </w:rPr>
        <w:t>那时你会听到祂承认祂的一生是一个巨大的错误；你会听到祂承认关心灵魂确实是唯一需要的事情，并痛苦地悔恨祂所失去的时间，祂所忽略的机会，以及祂所蔑视的教导。愿神恩准我免于看到你们任何人处于如此困境的痛苦！</w:t>
      </w:r>
    </w:p>
    <w:p w14:paraId="50B856B4">
      <w:pPr>
        <w:ind w:left="-5" w:right="2"/>
        <w:rPr>
          <w:rFonts w:hint="eastAsia"/>
        </w:rPr>
      </w:pPr>
    </w:p>
    <w:p w14:paraId="58B95E59">
      <w:pPr>
        <w:ind w:left="-5" w:right="2"/>
        <w:rPr>
          <w:rFonts w:hint="eastAsia"/>
        </w:rPr>
      </w:pPr>
      <w:r>
        <w:rPr>
          <w:rFonts w:hint="eastAsia"/>
        </w:rPr>
        <w:t>And then, beloved, turn to the bedside of one of God's own children in his last moments: you might perhaps observe some few doubts and fears, from a strong sense of his own unworthiness, and a knowledge of his own sinfulness—for Satan is strong and the flesh weak.</w:t>
      </w:r>
    </w:p>
    <w:p w14:paraId="3C889091">
      <w:pPr>
        <w:ind w:left="-5" w:right="2"/>
        <w:rPr>
          <w:rFonts w:hint="eastAsia"/>
        </w:rPr>
      </w:pPr>
      <w:r>
        <w:rPr>
          <w:rFonts w:hint="eastAsia"/>
        </w:rPr>
        <w:t>然后，亲爱的弟兄姊妹，转向神自己的儿女在祂最后时刻的床边：你可能会观察到一些疑惑和恐惧，这源于祂对自己不配的强烈感受，以及对祂自己罪性的认识——因为撒旦强大而肉体软弱。</w:t>
      </w:r>
    </w:p>
    <w:p w14:paraId="28D89CFD">
      <w:pPr>
        <w:ind w:left="-5" w:right="2"/>
        <w:rPr>
          <w:rFonts w:hint="eastAsia"/>
        </w:rPr>
      </w:pPr>
    </w:p>
    <w:p w14:paraId="559AF5AD">
      <w:pPr>
        <w:ind w:left="-5" w:right="2"/>
        <w:rPr>
          <w:rFonts w:hint="eastAsia"/>
        </w:rPr>
      </w:pPr>
      <w:r>
        <w:rPr>
          <w:rFonts w:hint="eastAsia"/>
        </w:rPr>
        <w:t>Though it is far more probable you would hear him say, "For I know that my Redeemer lives, and at the last he will stand upon the earth. And after my skin has been thus destroyed, yet in my flesh I shall see God, whom I shall see for myself, and my eyes shall behold, and not another!"</w:t>
      </w:r>
    </w:p>
    <w:p w14:paraId="0E336D23">
      <w:pPr>
        <w:ind w:left="-5" w:right="2"/>
        <w:rPr>
          <w:rFonts w:hint="eastAsia"/>
        </w:rPr>
      </w:pPr>
      <w:r>
        <w:rPr>
          <w:rFonts w:hint="eastAsia"/>
        </w:rPr>
        <w:t>尽管更有可能你会听到祂说：“我知道我的救赎主活着，末了祂必站立在地上。我这皮肉灭绝之后，我必在肉体中得见神，我自己要见祂，我的眼要看祂，不像外人！”</w:t>
      </w:r>
    </w:p>
    <w:p w14:paraId="30B60717">
      <w:pPr>
        <w:ind w:left="-5" w:right="2"/>
        <w:rPr>
          <w:rFonts w:hint="eastAsia"/>
        </w:rPr>
      </w:pPr>
    </w:p>
    <w:p w14:paraId="734B9B80">
      <w:pPr>
        <w:ind w:left="-5" w:right="2"/>
        <w:rPr>
          <w:rFonts w:hint="eastAsia"/>
        </w:rPr>
      </w:pPr>
      <w:r>
        <w:rPr>
          <w:rFonts w:hint="eastAsia"/>
        </w:rPr>
        <w:t>"Though I walk through the valley of the shadow of death, I will fear no evil, for You are with me; Your rod and Your staff, they comfort me."</w:t>
      </w:r>
    </w:p>
    <w:p w14:paraId="4CD9BEF2">
      <w:pPr>
        <w:ind w:left="-5" w:right="2"/>
        <w:rPr>
          <w:rFonts w:hint="eastAsia"/>
        </w:rPr>
      </w:pPr>
      <w:r>
        <w:rPr>
          <w:rFonts w:hint="eastAsia"/>
        </w:rPr>
        <w:t>“我虽然行过死荫的幽谷，也不怕遭害，因为祢与我同在；祢的杖，祢的竿，都安慰我。”</w:t>
      </w:r>
    </w:p>
    <w:p w14:paraId="2DCCB0FE">
      <w:pPr>
        <w:ind w:left="-5" w:right="2"/>
        <w:rPr>
          <w:rFonts w:hint="eastAsia"/>
        </w:rPr>
      </w:pPr>
    </w:p>
    <w:p w14:paraId="4588A7FD">
      <w:pPr>
        <w:ind w:left="-5" w:right="2"/>
        <w:rPr>
          <w:rFonts w:hint="eastAsia"/>
        </w:rPr>
      </w:pPr>
      <w:r>
        <w:rPr>
          <w:rFonts w:hint="eastAsia"/>
        </w:rPr>
        <w:t>But this at least is most certain: you never would hear one single member of Christ declare that he only regretted he had not cared enough about the world; or that he had paid too much attention to the welfare of his own soul.</w:t>
      </w:r>
    </w:p>
    <w:p w14:paraId="141E7B1E">
      <w:pPr>
        <w:ind w:left="-5" w:right="2"/>
        <w:rPr>
          <w:rFonts w:hint="eastAsia"/>
        </w:rPr>
      </w:pPr>
      <w:r>
        <w:rPr>
          <w:rFonts w:hint="eastAsia"/>
        </w:rPr>
        <w:t>但至少这一点是最确定的：你绝不会听到一个基督的成员宣告祂只后悔自己对世界不够关心；或者祂对自己的灵魂福祉付出了太多关注。</w:t>
      </w:r>
    </w:p>
    <w:p w14:paraId="588C6E3D">
      <w:pPr>
        <w:ind w:left="-5" w:right="2"/>
        <w:rPr>
          <w:rFonts w:hint="eastAsia"/>
        </w:rPr>
      </w:pPr>
    </w:p>
    <w:p w14:paraId="5BD7B051">
      <w:pPr>
        <w:ind w:left="-5" w:right="2"/>
        <w:rPr>
          <w:rFonts w:hint="eastAsia"/>
        </w:rPr>
      </w:pPr>
      <w:r>
        <w:rPr>
          <w:rFonts w:hint="eastAsia"/>
        </w:rPr>
        <w:t>Let us now examine the witness of the DEAD upon this momentous question. Think not that I am going to incur the charge of intruding into things which I have not seen. I shall simply lay before you one of the most remarkable passages in the New Testament, the parable of the rich man and Lazarus. (Luke 16.)</w:t>
      </w:r>
    </w:p>
    <w:p w14:paraId="09E226F3">
      <w:pPr>
        <w:ind w:left="-5" w:right="2"/>
        <w:rPr>
          <w:rFonts w:hint="eastAsia"/>
        </w:rPr>
      </w:pPr>
      <w:r>
        <w:rPr>
          <w:rFonts w:hint="eastAsia"/>
        </w:rPr>
        <w:t>现在让我们考查死者关于这个重大问题的见证。不要以为我要承担侵入我未曾见过之事的指控。我将简单地向你们展示新约中最引人注目的段落之一，富人和拉撒路的比喻。（路加福音 16。）</w:t>
      </w:r>
    </w:p>
    <w:p w14:paraId="0CCF7FAE">
      <w:pPr>
        <w:ind w:left="-5" w:right="2"/>
        <w:rPr>
          <w:rFonts w:hint="eastAsia"/>
        </w:rPr>
      </w:pPr>
    </w:p>
    <w:p w14:paraId="01251E2B">
      <w:pPr>
        <w:ind w:left="-5" w:right="2"/>
        <w:rPr>
          <w:rFonts w:hint="eastAsia"/>
        </w:rPr>
      </w:pPr>
      <w:r>
        <w:rPr>
          <w:rFonts w:hint="eastAsia"/>
        </w:rPr>
        <w:t>The words are so simple that I should only weaken their force if I were to add any comment; I only ask you to remark that little is said about Lazarus, excepting that he was poor, yet we see he was rich in faith and had treasure in heaven.</w:t>
      </w:r>
    </w:p>
    <w:p w14:paraId="2FBDC81B">
      <w:pPr>
        <w:ind w:left="-5" w:right="2"/>
        <w:rPr>
          <w:rFonts w:hint="eastAsia"/>
        </w:rPr>
      </w:pPr>
      <w:r>
        <w:rPr>
          <w:rFonts w:hint="eastAsia"/>
        </w:rPr>
        <w:t>这些话语是如此简单，以至于如果我添加任何评论，只会削弱它们的力量；我只请你们注意，关于拉撒路说的很少，除了祂是穷人之外，然而我们看到祂在信心上是富足的，在天上有财宝。</w:t>
      </w:r>
    </w:p>
    <w:p w14:paraId="5DCC02C0">
      <w:pPr>
        <w:ind w:left="-5" w:right="2"/>
        <w:rPr>
          <w:rFonts w:hint="eastAsia"/>
        </w:rPr>
      </w:pPr>
    </w:p>
    <w:p w14:paraId="18C92047">
      <w:pPr>
        <w:ind w:left="-5" w:right="2"/>
        <w:rPr>
          <w:rFonts w:hint="eastAsia"/>
        </w:rPr>
      </w:pPr>
      <w:r>
        <w:rPr>
          <w:rFonts w:hint="eastAsia"/>
        </w:rPr>
        <w:t>Nothing is said against the rich man: we do not learn that he was immoral or cruel, and yet it is clear he had laid up all his treasure upon earth.</w:t>
      </w:r>
    </w:p>
    <w:p w14:paraId="42502A56">
      <w:pPr>
        <w:ind w:left="-5" w:right="2"/>
        <w:rPr>
          <w:rFonts w:hint="eastAsia"/>
        </w:rPr>
      </w:pPr>
      <w:r>
        <w:rPr>
          <w:rFonts w:hint="eastAsia"/>
        </w:rPr>
        <w:t>经文中没有说富有的人有什么不对：我们没有得知祂是不道德或残忍的，然而很清楚祂将自己所有的财宝都积攒在地上。</w:t>
      </w:r>
    </w:p>
    <w:p w14:paraId="25398BB9">
      <w:pPr>
        <w:ind w:left="-5" w:right="2"/>
        <w:rPr>
          <w:rFonts w:hint="eastAsia"/>
        </w:rPr>
      </w:pPr>
    </w:p>
    <w:p w14:paraId="404B7A71">
      <w:pPr>
        <w:ind w:left="-5" w:right="2"/>
        <w:rPr>
          <w:rFonts w:hint="eastAsia"/>
        </w:rPr>
      </w:pPr>
      <w:r>
        <w:rPr>
          <w:rFonts w:hint="eastAsia"/>
        </w:rPr>
        <w:t>"One day the poor man died and was carried away by the angels to Abraham's side. The rich man also died and was buried. And being in torment in Hades, he looked up and saw Abraham a long way off, with Lazarus at his side. 'Father Abraham!' he called out, 'Have mercy on me and send Lazarus to dip the tip of his finger in water and cool my tongue, because I am in agony in this flame!'" "He who has ears to hear, let him hear!"</w:t>
      </w:r>
    </w:p>
    <w:p w14:paraId="66FBD648">
      <w:pPr>
        <w:ind w:left="-5" w:right="2"/>
        <w:rPr>
          <w:rFonts w:hint="eastAsia"/>
        </w:rPr>
      </w:pPr>
      <w:r>
        <w:rPr>
          <w:rFonts w:hint="eastAsia"/>
        </w:rPr>
        <w:t>“有一天，那个穷人死了，被天使带到亚伯拉罕的身边。那个富人也死了，并且被埋葬了。祂在阴间受痛苦，举目远远地望见亚伯拉罕，又有拉撒路在祂身边。‘父啊，亚伯拉罕！’祂喊着说，‘可怜我吧，打发拉撒路来，用指头尖蘸点水，凉凉我的舌头，因为我在这火焰里，极其痛苦！’” “有耳可听的，就应当听！”</w:t>
      </w:r>
    </w:p>
    <w:p w14:paraId="0B48B658">
      <w:pPr>
        <w:ind w:left="-5" w:right="2"/>
        <w:rPr>
          <w:rFonts w:hint="eastAsia"/>
        </w:rPr>
      </w:pPr>
    </w:p>
    <w:p w14:paraId="16CE8411">
      <w:pPr>
        <w:ind w:left="-5" w:right="2"/>
        <w:rPr>
          <w:rFonts w:hint="eastAsia"/>
        </w:rPr>
      </w:pPr>
      <w:r>
        <w:rPr>
          <w:rFonts w:hint="eastAsia"/>
        </w:rPr>
        <w:t>Beloved, are not these things written for our learning? Are not these the words of Him who spoke to the world the things which He had heard from His Father?</w:t>
      </w:r>
    </w:p>
    <w:p w14:paraId="30F53B95">
      <w:pPr>
        <w:ind w:left="-5" w:right="2"/>
        <w:rPr>
          <w:rFonts w:hint="eastAsia"/>
        </w:rPr>
      </w:pPr>
      <w:r>
        <w:rPr>
          <w:rFonts w:hint="eastAsia"/>
        </w:rPr>
        <w:t>亲爱的弟兄姊妹，这些事难道不是为教导我们而写的吗？难道这些不是那位对世人说祂从父那里所听到的事物的祂的话语吗？</w:t>
      </w:r>
    </w:p>
    <w:p w14:paraId="45BEB0CF">
      <w:pPr>
        <w:ind w:left="-5" w:right="2"/>
        <w:rPr>
          <w:rFonts w:hint="eastAsia"/>
        </w:rPr>
      </w:pPr>
    </w:p>
    <w:p w14:paraId="42C7264F">
      <w:pPr>
        <w:ind w:left="-5" w:right="2"/>
        <w:rPr>
          <w:rFonts w:hint="eastAsia"/>
        </w:rPr>
      </w:pPr>
      <w:r>
        <w:rPr>
          <w:rFonts w:hint="eastAsia"/>
        </w:rPr>
        <w:t>Is it not then an astounding and a horrible thing—that so many of you can live on in utter carelessness about your soul, setting your affections upon things below, giving God your spare time—when you have nothing else to do?</w:t>
      </w:r>
    </w:p>
    <w:p w14:paraId="4A58DB38">
      <w:pPr>
        <w:ind w:left="-5" w:right="2"/>
        <w:rPr>
          <w:rFonts w:hint="eastAsia"/>
        </w:rPr>
      </w:pPr>
      <w:r>
        <w:rPr>
          <w:rFonts w:hint="eastAsia"/>
        </w:rPr>
        <w:t>那么，难道这不是一件令人震惊和可怕的事情吗——你们这么多人可以对自己的灵魂完全漠不关心，继续生活，将你们的情感专注于地上的事物，当你们没有其他事情可做时，才将你们的空闲时间给神？</w:t>
      </w:r>
    </w:p>
    <w:p w14:paraId="4D42CC8E">
      <w:pPr>
        <w:ind w:left="-5" w:right="2"/>
        <w:rPr>
          <w:rFonts w:hint="eastAsia"/>
        </w:rPr>
      </w:pPr>
    </w:p>
    <w:p w14:paraId="3A3EFAD5">
      <w:pPr>
        <w:ind w:left="-5" w:right="2"/>
        <w:rPr>
          <w:rFonts w:hint="eastAsia"/>
        </w:rPr>
      </w:pPr>
      <w:r>
        <w:rPr>
          <w:rFonts w:hint="eastAsia"/>
        </w:rPr>
        <w:t>But giving all your hearts to that which cannot profit you in this life—and will not deliver you from condemnation in the life to come. "Oh that my head were waters, and my eyes a fountain of tears, that I might weep day and night for the slain of the daughter of my people!"—for unbelief such as this is astonishing, inexplicable, unaccountable, incomprehensible.</w:t>
      </w:r>
    </w:p>
    <w:p w14:paraId="18D303A5">
      <w:pPr>
        <w:ind w:left="-5" w:right="2"/>
        <w:rPr>
          <w:rFonts w:hint="eastAsia"/>
        </w:rPr>
      </w:pPr>
      <w:r>
        <w:rPr>
          <w:rFonts w:hint="eastAsia"/>
        </w:rPr>
        <w:t>但是将你们所有的心都给了那些在今生不能使你们受益——也不会在来世将你们从定罪中解救出来的事物。“巴不得我的头有水，我的眼为泪的泉源，我好为我百姓中被杀的人昼夜哭泣！”——因为像这样的不信是令人震惊的、无法解释的、说不通的、不可思议的。</w:t>
      </w:r>
    </w:p>
    <w:p w14:paraId="1A5D291B">
      <w:pPr>
        <w:ind w:left="-5" w:right="2"/>
        <w:rPr>
          <w:rFonts w:hint="eastAsia"/>
        </w:rPr>
      </w:pPr>
    </w:p>
    <w:p w14:paraId="7E6804C1">
      <w:pPr>
        <w:ind w:left="-5" w:right="2"/>
        <w:rPr>
          <w:rFonts w:hint="eastAsia"/>
        </w:rPr>
      </w:pPr>
      <w:r>
        <w:rPr>
          <w:rFonts w:hint="eastAsia"/>
        </w:rPr>
        <w:t>I trust, beloved, I have now proved to you how false and unworthy is the estimate men usually place upon the world, and upon the soul. I have endeavored to show you a more excellent way—but I cannot conclude without supplying a few hints, which may assist each of you in finding out whether he is loving his own soul at this minute or not.</w:t>
      </w:r>
    </w:p>
    <w:p w14:paraId="683FEC60">
      <w:pPr>
        <w:ind w:left="-5" w:right="2"/>
        <w:rPr>
          <w:rFonts w:hint="eastAsia"/>
        </w:rPr>
      </w:pPr>
      <w:r>
        <w:rPr>
          <w:rFonts w:hint="eastAsia"/>
        </w:rPr>
        <w:t>亲爱的弟兄姊妹，我相信我现在已经向你们证明了，人们通常对世界和灵魂所作的估价是多么虚假和不配。我已努力向你们展示一条更美好的道路——但在结束之前，我不能不提供一些提示，它们可以帮助你们每个人发现自己此刻是否爱自己的灵魂。</w:t>
      </w:r>
    </w:p>
    <w:p w14:paraId="0A00442A">
      <w:pPr>
        <w:ind w:left="-5" w:right="2"/>
        <w:rPr>
          <w:rFonts w:hint="eastAsia"/>
        </w:rPr>
      </w:pPr>
    </w:p>
    <w:p w14:paraId="173BD4A2">
      <w:pPr>
        <w:ind w:left="-5" w:right="2"/>
        <w:rPr>
          <w:rFonts w:hint="eastAsia"/>
        </w:rPr>
      </w:pPr>
      <w:r>
        <w:rPr>
          <w:rFonts w:hint="eastAsia"/>
        </w:rPr>
        <w:t>Many a one, I daresay, is disposed to think that all this may be very true—you knew it long ago—but it does not apply to yourself. You now wish your soul to be saved.</w:t>
      </w:r>
    </w:p>
    <w:p w14:paraId="5A8C3E1E">
      <w:pPr>
        <w:ind w:left="-5" w:right="2"/>
        <w:rPr>
          <w:rFonts w:hint="eastAsia"/>
        </w:rPr>
      </w:pPr>
      <w:r>
        <w:rPr>
          <w:rFonts w:hint="eastAsia"/>
        </w:rPr>
        <w:t>我敢说，许多人倾向于认为这一切可能非常真实——你很久以前就知道——但它不适用于你自己。你现在希望你的灵魂得救。</w:t>
      </w:r>
    </w:p>
    <w:p w14:paraId="5B6D1C72">
      <w:pPr>
        <w:ind w:left="-5" w:right="2"/>
        <w:rPr>
          <w:rFonts w:hint="eastAsia"/>
        </w:rPr>
      </w:pPr>
    </w:p>
    <w:p w14:paraId="7299CD97">
      <w:pPr>
        <w:ind w:left="-5" w:right="2"/>
        <w:rPr>
          <w:rFonts w:hint="eastAsia"/>
        </w:rPr>
      </w:pPr>
      <w:r>
        <w:rPr>
          <w:rFonts w:hint="eastAsia"/>
        </w:rPr>
        <w:t>You wish to be saved. There are few that do not—but unfortunately men generally want to be saved in their own way, and not according to the Bible; they love the crown, although they will seldom take up the cross.</w:t>
      </w:r>
    </w:p>
    <w:p w14:paraId="53472EA5">
      <w:pPr>
        <w:ind w:left="-5" w:right="2"/>
        <w:rPr>
          <w:rFonts w:hint="eastAsia"/>
        </w:rPr>
      </w:pPr>
      <w:r>
        <w:rPr>
          <w:rFonts w:hint="eastAsia"/>
        </w:rPr>
        <w:t>你希望得救。很少有人不希望——但不幸的是，人们通常想以自己的方式得救，而不是按照圣经；他们爱冠冕，尽管他们很少愿意背起十字架。</w:t>
      </w:r>
    </w:p>
    <w:p w14:paraId="728ED20D">
      <w:pPr>
        <w:ind w:left="-5" w:right="2"/>
        <w:rPr>
          <w:rFonts w:hint="eastAsia"/>
        </w:rPr>
      </w:pPr>
    </w:p>
    <w:p w14:paraId="213E69C4">
      <w:pPr>
        <w:ind w:left="-5" w:right="2"/>
        <w:rPr>
          <w:rFonts w:hint="eastAsia"/>
        </w:rPr>
      </w:pPr>
      <w:r>
        <w:rPr>
          <w:rFonts w:hint="eastAsia"/>
        </w:rPr>
        <w:t>Friend, you need not be in any uncertainty about it; you may soon know what your state is; it all to be found in this little Book; the marks, the signs, the tokens, the evidences are so clearly recorded, that he who runs may read. And what are they? Listen, I beseech you.</w:t>
      </w:r>
    </w:p>
    <w:p w14:paraId="1914A3AB">
      <w:pPr>
        <w:ind w:left="-5" w:right="2"/>
        <w:rPr>
          <w:rFonts w:hint="eastAsia"/>
        </w:rPr>
      </w:pPr>
      <w:r>
        <w:rPr>
          <w:rFonts w:hint="eastAsia"/>
        </w:rPr>
        <w:t>朋友，你不需要对此有任何不确定；你很快就能知道你的状态是什么；这一切都可以在这本小书中找到；标记、迹象、凭证、证据记录得如此清晰，以至于奔跑的人也可以阅读。它们是什么呢？我恳求你，请听。</w:t>
      </w:r>
    </w:p>
    <w:p w14:paraId="00AA8076">
      <w:pPr>
        <w:ind w:left="-5" w:right="2"/>
        <w:rPr>
          <w:rFonts w:hint="eastAsia"/>
        </w:rPr>
      </w:pPr>
    </w:p>
    <w:p w14:paraId="4185A9D3">
      <w:pPr>
        <w:ind w:left="-5" w:right="2"/>
        <w:rPr>
          <w:rFonts w:hint="eastAsia"/>
        </w:rPr>
      </w:pPr>
      <w:r>
        <w:rPr>
          <w:rFonts w:hint="eastAsia"/>
        </w:rPr>
        <w:t>It is written here, "All have sinned, and come short of the glory of God." "There is not a just man upon earth that does good and sins not." Do you know this?</w:t>
      </w:r>
    </w:p>
    <w:p w14:paraId="3ABB1CAA">
      <w:pPr>
        <w:ind w:left="-5" w:right="2"/>
        <w:rPr>
          <w:rFonts w:hint="eastAsia"/>
        </w:rPr>
      </w:pPr>
      <w:r>
        <w:rPr>
          <w:rFonts w:hint="eastAsia"/>
        </w:rPr>
        <w:t>这里写着，“世人都犯了罪，亏缺了神的荣耀。” “地上没有行善而不犯罪的义人。” 你知道这个吗？</w:t>
      </w:r>
    </w:p>
    <w:p w14:paraId="1CF0059F">
      <w:pPr>
        <w:ind w:left="-5" w:right="2"/>
        <w:rPr>
          <w:rFonts w:hint="eastAsia"/>
        </w:rPr>
      </w:pPr>
    </w:p>
    <w:p w14:paraId="59FB14B4">
      <w:pPr>
        <w:ind w:left="-5" w:right="2"/>
        <w:rPr>
          <w:rFonts w:hint="eastAsia"/>
        </w:rPr>
      </w:pPr>
      <w:r>
        <w:rPr>
          <w:rFonts w:hint="eastAsia"/>
        </w:rPr>
        <w:t>Have you been brought to the wholesome conclusion that you are no better than a lost sinner by nature, wretched and miserable and poor and blind and naked, without one spark of natural goodness, deserving of nothing but God's wrath and condemnation?</w:t>
      </w:r>
    </w:p>
    <w:p w14:paraId="04AFEC27">
      <w:pPr>
        <w:ind w:left="-5" w:right="2"/>
        <w:rPr>
          <w:rFonts w:hint="eastAsia"/>
        </w:rPr>
      </w:pPr>
      <w:r>
        <w:rPr>
          <w:rFonts w:hint="eastAsia"/>
        </w:rPr>
        <w:t>你是否已经被带到这个有益健康的结论：按本性你不过是一个失丧的罪人，可怜、悲惨、贫穷、瞎眼、赤身露体，没有一丝天然的良善，只配得神的震怒和定罪？</w:t>
      </w:r>
    </w:p>
    <w:p w14:paraId="07E2C880">
      <w:pPr>
        <w:ind w:left="-5" w:right="2"/>
        <w:rPr>
          <w:rFonts w:hint="eastAsia"/>
        </w:rPr>
      </w:pPr>
    </w:p>
    <w:p w14:paraId="67885323">
      <w:pPr>
        <w:ind w:left="-5" w:right="2"/>
        <w:rPr>
          <w:rFonts w:hint="eastAsia"/>
        </w:rPr>
      </w:pPr>
      <w:r>
        <w:rPr>
          <w:rFonts w:hint="eastAsia"/>
        </w:rPr>
        <w:t>Oh! if you have not, tremble for yourself and repent! Be very sure you are losing your own soul.</w:t>
      </w:r>
    </w:p>
    <w:p w14:paraId="00DCD83C">
      <w:pPr>
        <w:ind w:left="-5" w:right="2"/>
        <w:rPr>
          <w:rFonts w:hint="eastAsia"/>
        </w:rPr>
      </w:pPr>
      <w:r>
        <w:rPr>
          <w:rFonts w:hint="eastAsia"/>
        </w:rPr>
        <w:t>哦！如果你没有，要为自己颤抖并悔改！请非常确定你正在失丧你自己的灵魂。</w:t>
      </w:r>
    </w:p>
    <w:p w14:paraId="0D7E1062">
      <w:pPr>
        <w:ind w:left="-5" w:right="2"/>
        <w:rPr>
          <w:rFonts w:hint="eastAsia"/>
        </w:rPr>
      </w:pPr>
    </w:p>
    <w:p w14:paraId="4C8579A4">
      <w:pPr>
        <w:ind w:left="-5" w:right="2"/>
        <w:rPr>
          <w:rFonts w:hint="eastAsia"/>
        </w:rPr>
      </w:pPr>
      <w:r>
        <w:rPr>
          <w:rFonts w:hint="eastAsia"/>
        </w:rPr>
        <w:t>Again, it is written: "Except a man be born again, he cannot see the kingdom of God." "You must be born again." Have you gone through that mighty change?</w:t>
      </w:r>
    </w:p>
    <w:p w14:paraId="7604B08C">
      <w:pPr>
        <w:ind w:left="-5" w:right="2"/>
        <w:rPr>
          <w:rFonts w:hint="eastAsia"/>
        </w:rPr>
      </w:pPr>
      <w:r>
        <w:rPr>
          <w:rFonts w:hint="eastAsia"/>
        </w:rPr>
        <w:t>再者，经上写着：“人若不重生，就不能见神的国。” “你必须重生。” 你经历过那个大能的改变吗？</w:t>
      </w:r>
    </w:p>
    <w:p w14:paraId="205352C2">
      <w:pPr>
        <w:ind w:left="-5" w:right="2"/>
        <w:rPr>
          <w:rFonts w:hint="eastAsia"/>
        </w:rPr>
      </w:pPr>
    </w:p>
    <w:p w14:paraId="0CD0D85A">
      <w:pPr>
        <w:ind w:left="-5" w:right="2"/>
        <w:rPr>
          <w:rFonts w:hint="eastAsia"/>
        </w:rPr>
      </w:pPr>
      <w:r>
        <w:rPr>
          <w:rFonts w:hint="eastAsia"/>
        </w:rPr>
        <w:t>Do you feel an abhorrence of former carelessness and indifference, a desire to serve God from the heart, a putting away of old things and a putting on of new?</w:t>
      </w:r>
    </w:p>
    <w:p w14:paraId="011B5B02">
      <w:pPr>
        <w:ind w:left="-5" w:right="2"/>
        <w:rPr>
          <w:rFonts w:hint="eastAsia"/>
        </w:rPr>
      </w:pPr>
      <w:r>
        <w:rPr>
          <w:rFonts w:hint="eastAsia"/>
        </w:rPr>
        <w:t>你是否对以前的粗心大意和漠不关心感到厌恶，渴望从内心事奉神，脱去旧的，穿上新的？</w:t>
      </w:r>
    </w:p>
    <w:p w14:paraId="670DC60E">
      <w:pPr>
        <w:ind w:left="-5" w:right="2"/>
        <w:rPr>
          <w:rFonts w:hint="eastAsia"/>
        </w:rPr>
      </w:pPr>
    </w:p>
    <w:p w14:paraId="1BD5F20B">
      <w:pPr>
        <w:ind w:left="-5" w:right="2"/>
        <w:rPr>
          <w:rFonts w:hint="eastAsia"/>
        </w:rPr>
      </w:pPr>
      <w:r>
        <w:rPr>
          <w:rFonts w:hint="eastAsia"/>
        </w:rPr>
        <w:t>Has godly sorrow wrought in you repentance unto salvation? Oh, if it has not, tremble for yourself! Know for a certainty you are losing your own soul!</w:t>
      </w:r>
    </w:p>
    <w:p w14:paraId="493E3D26">
      <w:pPr>
        <w:ind w:left="-5" w:right="2"/>
        <w:rPr>
          <w:rFonts w:hint="eastAsia"/>
        </w:rPr>
      </w:pPr>
      <w:r>
        <w:rPr>
          <w:rFonts w:hint="eastAsia"/>
        </w:rPr>
        <w:t>属神的忧伤在你里面生出了以至于得救的悔改吗？哦，如果还没有，要为自己颤抖！要确切地知道你正在失丧你自己的灵魂！</w:t>
      </w:r>
    </w:p>
    <w:p w14:paraId="349D834F">
      <w:pPr>
        <w:ind w:left="-5" w:right="2"/>
        <w:rPr>
          <w:rFonts w:hint="eastAsia"/>
        </w:rPr>
      </w:pPr>
    </w:p>
    <w:p w14:paraId="00E51D3D">
      <w:pPr>
        <w:ind w:left="-5" w:right="2"/>
        <w:rPr>
          <w:rFonts w:hint="eastAsia"/>
        </w:rPr>
      </w:pPr>
      <w:r>
        <w:rPr>
          <w:rFonts w:hint="eastAsia"/>
        </w:rPr>
        <w:t>Again it is written, "He who believes not shall be damned." "Without faith it is impossible to please Him." Have you any of this faith?</w:t>
      </w:r>
    </w:p>
    <w:p w14:paraId="562CB11F">
      <w:pPr>
        <w:ind w:left="-5" w:right="2"/>
        <w:rPr>
          <w:rFonts w:hint="eastAsia"/>
        </w:rPr>
      </w:pPr>
      <w:r>
        <w:rPr>
          <w:rFonts w:hint="eastAsia"/>
        </w:rPr>
        <w:t>又写着，“不相信的必被定罪。” “没有信心，就不可能取悦祂。” 你有这样的信心吗？</w:t>
      </w:r>
    </w:p>
    <w:p w14:paraId="0227E101">
      <w:pPr>
        <w:ind w:left="-5" w:right="2"/>
        <w:rPr>
          <w:rFonts w:hint="eastAsia"/>
        </w:rPr>
      </w:pPr>
    </w:p>
    <w:p w14:paraId="6ED97AA6">
      <w:pPr>
        <w:ind w:left="-5" w:right="2"/>
        <w:rPr>
          <w:rFonts w:hint="eastAsia"/>
        </w:rPr>
      </w:pPr>
      <w:r>
        <w:rPr>
          <w:rFonts w:hint="eastAsia"/>
        </w:rPr>
        <w:t>Have you been convinced of the utter insufficiency of your own righteousness, of the wretched poverty of your own best works?</w:t>
      </w:r>
    </w:p>
    <w:p w14:paraId="47FAD373">
      <w:pPr>
        <w:ind w:left="-5" w:right="2"/>
        <w:rPr>
          <w:rFonts w:hint="eastAsia"/>
        </w:rPr>
      </w:pPr>
      <w:r>
        <w:rPr>
          <w:rFonts w:hint="eastAsia"/>
        </w:rPr>
        <w:t>你是否确信自己公义的彻底不足，以及自己最好行为的可怜贫乏？</w:t>
      </w:r>
    </w:p>
    <w:p w14:paraId="5F1D1C8A">
      <w:pPr>
        <w:ind w:left="-5" w:right="2"/>
        <w:rPr>
          <w:rFonts w:hint="eastAsia"/>
        </w:rPr>
      </w:pPr>
    </w:p>
    <w:p w14:paraId="13ABD751">
      <w:pPr>
        <w:ind w:left="-5" w:right="2"/>
        <w:rPr>
          <w:rFonts w:hint="eastAsia"/>
        </w:rPr>
      </w:pPr>
      <w:r>
        <w:rPr>
          <w:rFonts w:hint="eastAsia"/>
        </w:rPr>
        <w:t>Have you come in humility and lowly-mindedness, renouncing all confidence in yourself—to the Lamb of God who takes away the sin of the world, trusting simply in His blood and righteousness, resting solely on His merits and intercession?</w:t>
      </w:r>
    </w:p>
    <w:p w14:paraId="5592754F">
      <w:pPr>
        <w:ind w:left="-5" w:right="2"/>
        <w:rPr>
          <w:rFonts w:hint="eastAsia"/>
        </w:rPr>
      </w:pPr>
      <w:r>
        <w:rPr>
          <w:rFonts w:hint="eastAsia"/>
        </w:rPr>
        <w:t>你是否怀着谦卑和虚心，放弃了所有对自己的信心——来到神的羔羊面前，就是除去世人罪孽的祂，单纯地信靠祂的血和公义，单单依靠祂的功德和代求？</w:t>
      </w:r>
    </w:p>
    <w:p w14:paraId="7D10966F">
      <w:pPr>
        <w:ind w:left="-5" w:right="2"/>
        <w:rPr>
          <w:rFonts w:hint="eastAsia"/>
        </w:rPr>
      </w:pPr>
    </w:p>
    <w:p w14:paraId="10E472B7">
      <w:pPr>
        <w:ind w:left="-5" w:right="2"/>
        <w:rPr>
          <w:rFonts w:hint="eastAsia"/>
        </w:rPr>
      </w:pPr>
      <w:r>
        <w:rPr>
          <w:rFonts w:hint="eastAsia"/>
        </w:rPr>
        <w:t>Oh! if you have not, tremble for yourself and repent. Be not deceived! You are losing your own soul!</w:t>
      </w:r>
    </w:p>
    <w:p w14:paraId="5B05ABEE">
      <w:pPr>
        <w:ind w:left="-5" w:right="2"/>
        <w:rPr>
          <w:rFonts w:hint="eastAsia"/>
        </w:rPr>
      </w:pPr>
      <w:r>
        <w:rPr>
          <w:rFonts w:hint="eastAsia"/>
        </w:rPr>
        <w:t>哦！如果你还没有，要为自己颤抖并悔改。不要被欺骗！你正在失丧你自己的灵魂！</w:t>
      </w:r>
    </w:p>
    <w:p w14:paraId="1CE2CF77">
      <w:pPr>
        <w:ind w:left="-5" w:right="2"/>
        <w:rPr>
          <w:rFonts w:hint="eastAsia"/>
        </w:rPr>
      </w:pPr>
    </w:p>
    <w:p w14:paraId="4D4206FF">
      <w:pPr>
        <w:ind w:left="-5" w:right="2"/>
        <w:rPr>
          <w:rFonts w:hint="eastAsia"/>
        </w:rPr>
      </w:pPr>
      <w:r>
        <w:rPr>
          <w:rFonts w:hint="eastAsia"/>
        </w:rPr>
        <w:t>Lastly, it is written: "Be holy, for I am holy." "Without holiness no man shall see the Lord." What do you know of this holiness?</w:t>
      </w:r>
    </w:p>
    <w:p w14:paraId="51512820">
      <w:pPr>
        <w:ind w:left="-5" w:right="2"/>
        <w:rPr>
          <w:rFonts w:hint="eastAsia"/>
        </w:rPr>
      </w:pPr>
      <w:r>
        <w:rPr>
          <w:rFonts w:hint="eastAsia"/>
        </w:rPr>
        <w:t>最后，经上写着：“你们要圣洁，因为我是圣洁的。” “非圣洁没有人能见主。” 你对这种圣洁了解多少？</w:t>
      </w:r>
    </w:p>
    <w:p w14:paraId="03A30D30">
      <w:pPr>
        <w:ind w:left="-5" w:right="2"/>
        <w:rPr>
          <w:rFonts w:hint="eastAsia"/>
        </w:rPr>
      </w:pPr>
    </w:p>
    <w:p w14:paraId="46152FC2">
      <w:pPr>
        <w:ind w:left="-5" w:right="2"/>
        <w:rPr>
          <w:rFonts w:hint="eastAsia"/>
        </w:rPr>
      </w:pPr>
      <w:r>
        <w:rPr>
          <w:rFonts w:hint="eastAsia"/>
        </w:rPr>
        <w:t>Can you say that God the Holy Spirit has actually begun the blessed and never-dying work of sanctification within you?</w:t>
      </w:r>
    </w:p>
    <w:p w14:paraId="78BD3651">
      <w:pPr>
        <w:ind w:left="-5" w:right="2"/>
        <w:rPr>
          <w:rFonts w:hint="eastAsia"/>
        </w:rPr>
      </w:pPr>
      <w:r>
        <w:rPr>
          <w:rFonts w:hint="eastAsia"/>
        </w:rPr>
        <w:t>你能说圣灵神已经在你里面实际开始了那蒙福的、永不消逝的成圣工作吗？</w:t>
      </w:r>
    </w:p>
    <w:p w14:paraId="233F5010">
      <w:pPr>
        <w:ind w:left="-5" w:right="2"/>
        <w:rPr>
          <w:rFonts w:hint="eastAsia"/>
        </w:rPr>
      </w:pPr>
    </w:p>
    <w:p w14:paraId="42C405B1">
      <w:pPr>
        <w:ind w:left="-5" w:right="2"/>
        <w:rPr>
          <w:rFonts w:hint="eastAsia"/>
        </w:rPr>
      </w:pPr>
      <w:r>
        <w:rPr>
          <w:rFonts w:hint="eastAsia"/>
        </w:rPr>
        <w:t>Do you feel any pure love towards God and your neighbors? Is it your supreme desire to advance God's glory? Have you any zeal for the extension of His kingdom?</w:t>
      </w:r>
    </w:p>
    <w:p w14:paraId="7D6CC508">
      <w:pPr>
        <w:ind w:left="-5" w:right="2"/>
        <w:rPr>
          <w:rFonts w:hint="eastAsia"/>
        </w:rPr>
      </w:pPr>
      <w:r>
        <w:rPr>
          <w:rFonts w:hint="eastAsia"/>
        </w:rPr>
        <w:t>你对神和你的邻舍感到任何纯洁的爱吗？你至高无上的渴望是促进神的荣耀吗？你对祂国度的扩展有任何热心吗？</w:t>
      </w:r>
    </w:p>
    <w:p w14:paraId="6151F9C7">
      <w:pPr>
        <w:ind w:left="-5" w:right="2"/>
        <w:rPr>
          <w:rFonts w:hint="eastAsia"/>
        </w:rPr>
      </w:pPr>
    </w:p>
    <w:p w14:paraId="378407D7">
      <w:pPr>
        <w:ind w:left="-5" w:right="2"/>
        <w:rPr>
          <w:rFonts w:hint="eastAsia"/>
        </w:rPr>
      </w:pPr>
      <w:r>
        <w:rPr>
          <w:rFonts w:hint="eastAsia"/>
        </w:rPr>
        <w:t>Do you strive not to be conformed to this world? Do you profess to regulate every thought and word and action by the Holy Scriptures?</w:t>
      </w:r>
    </w:p>
    <w:p w14:paraId="70F3471E">
      <w:pPr>
        <w:ind w:left="-5" w:right="2"/>
        <w:rPr>
          <w:rFonts w:hint="eastAsia"/>
        </w:rPr>
      </w:pPr>
      <w:r>
        <w:rPr>
          <w:rFonts w:hint="eastAsia"/>
        </w:rPr>
        <w:t>你是否努力不被这个世界同化？你是否声称用圣经来规范你的每一个思想、言语和行动？</w:t>
      </w:r>
    </w:p>
    <w:p w14:paraId="49BFCBA4">
      <w:pPr>
        <w:ind w:left="-5" w:right="2"/>
        <w:rPr>
          <w:rFonts w:hint="eastAsia"/>
        </w:rPr>
      </w:pPr>
    </w:p>
    <w:p w14:paraId="3C91DD1E">
      <w:pPr>
        <w:ind w:left="-5" w:right="2"/>
        <w:rPr>
          <w:rFonts w:hint="eastAsia"/>
        </w:rPr>
      </w:pPr>
      <w:r>
        <w:rPr>
          <w:rFonts w:hint="eastAsia"/>
        </w:rPr>
        <w:t>Do you hunger and thirst after a complete mortification of sin, and look forward with longing to the time when Satan shall be bound, and there shall be no more struggle between the flesh and the spirit?</w:t>
      </w:r>
    </w:p>
    <w:p w14:paraId="2724DE75">
      <w:pPr>
        <w:ind w:left="-5" w:right="2"/>
        <w:rPr>
          <w:rFonts w:hint="eastAsia"/>
        </w:rPr>
      </w:pPr>
      <w:r>
        <w:rPr>
          <w:rFonts w:hint="eastAsia"/>
        </w:rPr>
        <w:t>你是否饥渴慕义地渴望完全治死罪恶，并热切期盼撒旦被捆绑，肉体与圣灵之间不再有争战的时候？</w:t>
      </w:r>
    </w:p>
    <w:p w14:paraId="5162F316">
      <w:pPr>
        <w:ind w:left="-5" w:right="2"/>
        <w:rPr>
          <w:rFonts w:hint="eastAsia"/>
        </w:rPr>
      </w:pPr>
    </w:p>
    <w:p w14:paraId="0A7B2C0C">
      <w:pPr>
        <w:ind w:left="-5" w:right="2"/>
        <w:rPr>
          <w:rFonts w:hint="eastAsia"/>
        </w:rPr>
      </w:pPr>
      <w:r>
        <w:rPr>
          <w:rFonts w:hint="eastAsia"/>
        </w:rPr>
        <w:t>Are you meek and温柔 towards all men? Do you redeem the time daily, looking on every minute as a talent for which you are accountable, and aiming to be employed as far as possible, in the things which are just and honorable and lovely and of good report?</w:t>
      </w:r>
    </w:p>
    <w:p w14:paraId="645D0A09">
      <w:pPr>
        <w:ind w:left="-5" w:right="2"/>
        <w:rPr>
          <w:rFonts w:hint="eastAsia"/>
        </w:rPr>
      </w:pPr>
      <w:r>
        <w:rPr>
          <w:rFonts w:hint="eastAsia"/>
        </w:rPr>
        <w:t>你对所有人都是温柔的吗？你是否每天都在赎回时间，将每一分钟都视为你需要负责的恩赐，并目标是尽可能地投入到那些公正、可敬、可爱和有美名的事情上？</w:t>
      </w:r>
    </w:p>
    <w:p w14:paraId="7A46D94C">
      <w:pPr>
        <w:ind w:left="-5" w:right="2"/>
        <w:rPr>
          <w:rFonts w:hint="eastAsia"/>
        </w:rPr>
      </w:pPr>
    </w:p>
    <w:p w14:paraId="62AEA4F6">
      <w:pPr>
        <w:ind w:left="-5" w:right="2"/>
        <w:rPr>
          <w:rFonts w:hint="eastAsia"/>
        </w:rPr>
      </w:pPr>
      <w:r>
        <w:rPr>
          <w:rFonts w:hint="eastAsia"/>
        </w:rPr>
        <w:t>Are the ordinances of Christ's Church sweet and precious to your soul? Are prayer and praise a delight—in public, in your family, in private?</w:t>
      </w:r>
    </w:p>
    <w:p w14:paraId="385C343A">
      <w:pPr>
        <w:ind w:left="-5" w:right="2"/>
        <w:rPr>
          <w:rFonts w:hint="eastAsia"/>
        </w:rPr>
      </w:pPr>
      <w:r>
        <w:rPr>
          <w:rFonts w:hint="eastAsia"/>
        </w:rPr>
        <w:t>基督教会的圣礼对你的灵魂来说是甜美而宝贵的吗？祷告和赞美在公共场合、在你的家庭中、在私下里是你的喜乐吗？</w:t>
      </w:r>
    </w:p>
    <w:p w14:paraId="79D7BE02">
      <w:pPr>
        <w:ind w:left="-5" w:right="2"/>
        <w:rPr>
          <w:rFonts w:hint="eastAsia"/>
        </w:rPr>
      </w:pPr>
    </w:p>
    <w:p w14:paraId="6DD5375D">
      <w:pPr>
        <w:ind w:left="-5" w:right="2"/>
        <w:rPr>
          <w:rFonts w:hint="eastAsia"/>
        </w:rPr>
      </w:pPr>
      <w:r>
        <w:rPr>
          <w:rFonts w:hint="eastAsia"/>
        </w:rPr>
        <w:t>Is your Bible your daily food, a light to your feet and a lantern to your path? Are you above the fear of men, and can you think lightly of their praise in comparison with that which is of God?</w:t>
      </w:r>
    </w:p>
    <w:p w14:paraId="5E0D1400">
      <w:pPr>
        <w:ind w:left="-5" w:right="2"/>
        <w:rPr>
          <w:rFonts w:hint="eastAsia"/>
        </w:rPr>
      </w:pPr>
      <w:r>
        <w:rPr>
          <w:rFonts w:hint="eastAsia"/>
        </w:rPr>
        <w:t>你的圣经是你每日的食物，是你脚前的灯和路上的光吗？你是否超越了对人的惧怕，并能将他们的赞美与来自神的相比看为轻？</w:t>
      </w:r>
    </w:p>
    <w:p w14:paraId="06189963">
      <w:pPr>
        <w:ind w:left="-5" w:right="2"/>
        <w:rPr>
          <w:rFonts w:hint="eastAsia"/>
        </w:rPr>
      </w:pPr>
    </w:p>
    <w:p w14:paraId="1C55E200">
      <w:pPr>
        <w:ind w:left="-5" w:right="2"/>
        <w:rPr>
          <w:rFonts w:hint="eastAsia"/>
        </w:rPr>
      </w:pPr>
      <w:r>
        <w:rPr>
          <w:rFonts w:hint="eastAsia"/>
        </w:rPr>
        <w:t>Do you count all things but loss, if you can but win Christ? Do you count the life that now is, as nothing compared with that which is to come? Oh! if you know not something, however little, of these things, tremble for yourself and repent! Rest assured you are losing your own soul!</w:t>
      </w:r>
    </w:p>
    <w:p w14:paraId="08E3F02F">
      <w:pPr>
        <w:ind w:left="-5" w:right="2"/>
        <w:rPr>
          <w:rFonts w:hint="eastAsia"/>
        </w:rPr>
      </w:pPr>
      <w:r>
        <w:rPr>
          <w:rFonts w:hint="eastAsia"/>
        </w:rPr>
        <w:t>如果你能赢得基督，你是否将万事都看作损失？你是否将现在的生命看作与将来的相比不值一提？哦！如果你对这些事一无所知，哪怕只是一点点，也要为自己颤抖并悔改！请确信你正在失丧你自己的灵魂！</w:t>
      </w:r>
    </w:p>
    <w:p w14:paraId="6B02AD30">
      <w:pPr>
        <w:ind w:left="-5" w:right="2"/>
        <w:rPr>
          <w:rFonts w:hint="eastAsia"/>
        </w:rPr>
      </w:pPr>
    </w:p>
    <w:p w14:paraId="0573FEBC">
      <w:pPr>
        <w:ind w:left="-5" w:right="2"/>
        <w:rPr>
          <w:rFonts w:hint="eastAsia"/>
        </w:rPr>
      </w:pPr>
      <w:r>
        <w:rPr>
          <w:rFonts w:hint="eastAsia"/>
        </w:rPr>
        <w:t>O beloved, be merciful to yourselves. Cease to think so much about this vile body, this perishable world! Think more about those precious souls which Jesus purchased with His own blood—about that eternal resting-place where your Savior sits at the right hand of God.</w:t>
      </w:r>
    </w:p>
    <w:p w14:paraId="61B3E7A3">
      <w:pPr>
        <w:ind w:left="-5" w:right="2"/>
        <w:rPr>
          <w:rFonts w:hint="eastAsia"/>
        </w:rPr>
      </w:pPr>
      <w:r>
        <w:rPr>
          <w:rFonts w:hint="eastAsia"/>
        </w:rPr>
        <w:t>哦，亲爱的弟兄姊妹，要怜悯你们自己。不要再如此多地思想这个卑贱的身体，这个会朽坏的世界！多思想那些耶稣用祂自己的血买来的宝贵灵魂——思想你们的救主坐在神的右手边那个永恒的安息之所。</w:t>
      </w:r>
    </w:p>
    <w:p w14:paraId="176F18D5">
      <w:pPr>
        <w:ind w:left="-5" w:right="2"/>
        <w:rPr>
          <w:rFonts w:hint="eastAsia"/>
        </w:rPr>
      </w:pPr>
    </w:p>
    <w:p w14:paraId="718C6D3A">
      <w:pPr>
        <w:ind w:left="-5" w:right="2"/>
        <w:rPr>
          <w:rFonts w:hint="eastAsia"/>
        </w:rPr>
      </w:pPr>
      <w:r>
        <w:rPr>
          <w:rFonts w:hint="eastAsia"/>
        </w:rPr>
        <w:t>"Labor not for the food which perishes—but for that food which endures unto everlasting life, which the Son of man shall give you." True Christian, a word for you.</w:t>
      </w:r>
    </w:p>
    <w:p w14:paraId="5D682558">
      <w:pPr>
        <w:ind w:left="-5" w:right="2"/>
        <w:rPr>
          <w:rFonts w:hint="eastAsia"/>
        </w:rPr>
      </w:pPr>
      <w:r>
        <w:rPr>
          <w:rFonts w:hint="eastAsia"/>
        </w:rPr>
        <w:t>“不要为那必坏的食物劳力，要为那存到永生的食物劳力，就是人子要赐给你们的。” 真正的基督徒，对你说一句话。</w:t>
      </w:r>
    </w:p>
    <w:p w14:paraId="1218B50A">
      <w:pPr>
        <w:ind w:left="-5" w:right="2"/>
        <w:rPr>
          <w:rFonts w:hint="eastAsia"/>
        </w:rPr>
      </w:pPr>
    </w:p>
    <w:p w14:paraId="3D507B70">
      <w:pPr>
        <w:ind w:left="-5" w:right="2"/>
        <w:rPr>
          <w:rFonts w:hint="eastAsia"/>
        </w:rPr>
      </w:pPr>
      <w:r>
        <w:rPr>
          <w:rFonts w:hint="eastAsia"/>
        </w:rPr>
        <w:t>You know these things; you can say, "By the grace of God I have been brought to see the emptiness of this world, and the value of my soul; by the grace of God I am what I am."</w:t>
      </w:r>
    </w:p>
    <w:p w14:paraId="2AFC3B59">
      <w:pPr>
        <w:ind w:left="-5" w:right="2"/>
        <w:rPr>
          <w:rFonts w:hint="eastAsia"/>
        </w:rPr>
      </w:pPr>
      <w:r>
        <w:rPr>
          <w:rFonts w:hint="eastAsia"/>
        </w:rPr>
        <w:t>你知道这些事；你可以说，“靠着神的恩典，我被带领看到这个世界的空虚，以及我灵魂的价值；靠着神的恩典，我成了我现在的样子。”</w:t>
      </w:r>
    </w:p>
    <w:p w14:paraId="422F032F">
      <w:pPr>
        <w:ind w:left="-5" w:right="2"/>
        <w:rPr>
          <w:rFonts w:hint="eastAsia"/>
        </w:rPr>
      </w:pPr>
    </w:p>
    <w:p w14:paraId="4D435140">
      <w:pPr>
        <w:ind w:left="-5" w:right="2"/>
        <w:rPr>
          <w:rFonts w:hint="eastAsia"/>
        </w:rPr>
      </w:pPr>
      <w:r>
        <w:rPr>
          <w:rFonts w:hint="eastAsia"/>
        </w:rPr>
        <w:t>Oh, remember then, to make full proof that you are one of Christ's flock, by your daily conduct, your habits, your temper.</w:t>
      </w:r>
    </w:p>
    <w:p w14:paraId="0846E865">
      <w:pPr>
        <w:ind w:left="-5" w:right="2"/>
        <w:rPr>
          <w:rFonts w:hint="eastAsia"/>
        </w:rPr>
      </w:pPr>
      <w:r>
        <w:rPr>
          <w:rFonts w:hint="eastAsia"/>
        </w:rPr>
        <w:t>哦，那么请记住，要借着你日常的行为、你的习惯、你的性情，充分证明你是基督羊群中的一员。</w:t>
      </w:r>
    </w:p>
    <w:p w14:paraId="4371A934">
      <w:pPr>
        <w:ind w:left="-5" w:right="2"/>
        <w:rPr>
          <w:rFonts w:hint="eastAsia"/>
        </w:rPr>
      </w:pPr>
    </w:p>
    <w:p w14:paraId="447ADA34">
      <w:pPr>
        <w:ind w:left="-5" w:right="2"/>
        <w:rPr>
          <w:rFonts w:hint="eastAsia"/>
        </w:rPr>
      </w:pPr>
      <w:r>
        <w:rPr>
          <w:rFonts w:hint="eastAsia"/>
        </w:rPr>
        <w:t>Let your life throughout the coming year be a silent witness to the Gospel. Strive to assist Christ's ministers, in your families and among your friends and acquaintances, by speaking to them of the things pertaining to the kingdom of God, by showing them what great things your heavenly Father has done for you.</w:t>
      </w:r>
    </w:p>
    <w:p w14:paraId="01858B4B">
      <w:pPr>
        <w:ind w:left="-5" w:right="2"/>
        <w:rPr>
          <w:rFonts w:hint="eastAsia"/>
        </w:rPr>
      </w:pPr>
      <w:r>
        <w:rPr>
          <w:rFonts w:hint="eastAsia"/>
        </w:rPr>
        <w:t>让你的生活在接下来的一年里成为福音无声的见证。努力协助基督的传道人，在你的家庭中以及在你的朋友和熟人中，通过向他们讲述神国度的事情，通过向他们展示你们的天父为你们做了多么伟大的事情。</w:t>
      </w:r>
    </w:p>
    <w:p w14:paraId="0D5C7ABE">
      <w:pPr>
        <w:ind w:left="-5" w:right="2"/>
        <w:rPr>
          <w:rFonts w:hint="eastAsia"/>
        </w:rPr>
      </w:pPr>
    </w:p>
    <w:p w14:paraId="6CFD7C00">
      <w:pPr>
        <w:ind w:left="-5" w:right="2"/>
        <w:rPr>
          <w:rFonts w:hint="eastAsia"/>
        </w:rPr>
      </w:pPr>
      <w:r>
        <w:rPr>
          <w:rFonts w:hint="eastAsia"/>
        </w:rPr>
        <w:t>Let all take knowledge that to have been with Jesus has made you happier, holier, better in every relation of life! And so perhaps it may please God to give some repentance to the acknowledging of the truth—and thus their souls may be delivered from the snare of the devil, and saved in the great day when the secrets of all hearts shall be revealed!</w:t>
      </w:r>
    </w:p>
    <w:p w14:paraId="5564F29A">
      <w:pPr>
        <w:ind w:left="-5" w:right="2"/>
        <w:rPr>
          <w:rFonts w:hint="eastAsia"/>
        </w:rPr>
      </w:pPr>
      <w:r>
        <w:rPr>
          <w:rFonts w:hint="eastAsia"/>
        </w:rPr>
        <w:t>让所有人都知道，与耶稣同在使你在生活的各个方面都更快乐、更圣洁、更好！这样，或许神会乐意赐予一些人悔改，使他们得以认识真理——从而他们的灵魂可以在所有人心中的秘密被揭示的那个伟大日子里，从魔鬼的罗网中被解救出来，得以得救！</w:t>
      </w:r>
    </w:p>
    <w:p w14:paraId="45850450">
      <w:pPr>
        <w:ind w:left="-5" w:right="2"/>
        <w:rPr>
          <w:rFonts w:hint="eastAsia"/>
        </w:rPr>
      </w:pPr>
    </w:p>
    <w:p w14:paraId="5306968C">
      <w:pPr>
        <w:ind w:left="-5" w:right="2"/>
        <w:rPr>
          <w:rFonts w:hint="eastAsia"/>
        </w:rPr>
      </w:pPr>
      <w:r>
        <w:rPr>
          <w:rFonts w:hint="eastAsia"/>
        </w:rPr>
        <w:t>What Can You Know? J. C. Ryle</w:t>
      </w:r>
    </w:p>
    <w:p w14:paraId="283028B6">
      <w:pPr>
        <w:ind w:left="-5" w:right="2"/>
        <w:rPr>
          <w:rFonts w:hint="eastAsia"/>
        </w:rPr>
      </w:pPr>
      <w:r>
        <w:rPr>
          <w:rFonts w:hint="eastAsia"/>
        </w:rPr>
        <w:t>你能知道什么？ 莱尔（J. C. Ryle）著</w:t>
      </w:r>
    </w:p>
    <w:p w14:paraId="70DA2F42">
      <w:pPr>
        <w:ind w:left="-5" w:right="2"/>
        <w:rPr>
          <w:rFonts w:hint="eastAsia"/>
        </w:rPr>
      </w:pPr>
    </w:p>
    <w:p w14:paraId="171894BB">
      <w:pPr>
        <w:ind w:left="-5" w:right="2"/>
        <w:rPr>
          <w:rFonts w:hint="eastAsia"/>
        </w:rPr>
      </w:pPr>
      <w:r>
        <w:rPr>
          <w:rFonts w:hint="eastAsia"/>
        </w:rPr>
        <w:t>"Can you fathom the mysteries of God? Can you probe the limits of the Almighty? They are higher than the heavens—what can you do? They are deeper than the depths of the grave—what can you know?" Job 11:7-8</w:t>
      </w:r>
    </w:p>
    <w:p w14:paraId="000783A0">
      <w:pPr>
        <w:ind w:left="-5" w:right="2"/>
        <w:rPr>
          <w:rFonts w:hint="eastAsia"/>
        </w:rPr>
      </w:pPr>
      <w:r>
        <w:rPr>
          <w:rFonts w:hint="eastAsia"/>
        </w:rPr>
        <w:t>“你考察就能测透神吗？你岂能尽情测透全能者吗？祂高过诸天——你能做什么？深于阴间——你能知道什么？” 约伯记 11:7-8</w:t>
      </w:r>
    </w:p>
    <w:p w14:paraId="64A9C341">
      <w:pPr>
        <w:ind w:left="-5" w:right="2"/>
        <w:rPr>
          <w:rFonts w:hint="eastAsia"/>
        </w:rPr>
      </w:pPr>
    </w:p>
    <w:p w14:paraId="545C4AA1">
      <w:pPr>
        <w:ind w:left="-5" w:right="2"/>
        <w:rPr>
          <w:rFonts w:hint="eastAsia"/>
        </w:rPr>
      </w:pPr>
      <w:r>
        <w:rPr>
          <w:rFonts w:hint="eastAsia"/>
        </w:rPr>
        <w:t>These striking words came from the lips of Zophar the Naamathite, one of the three friends who came to comfort the patriarch Job in his affliction.</w:t>
      </w:r>
    </w:p>
    <w:p w14:paraId="04B3CFE5">
      <w:pPr>
        <w:ind w:left="-5" w:right="2"/>
        <w:rPr>
          <w:rFonts w:hint="eastAsia"/>
        </w:rPr>
      </w:pPr>
      <w:r>
        <w:rPr>
          <w:rFonts w:hint="eastAsia"/>
        </w:rPr>
        <w:t>这些引人注目的话语出自拿玛人琐法之口，祂是前来安慰族长约伯在祂苦难中的三个朋友之一。</w:t>
      </w:r>
    </w:p>
    <w:p w14:paraId="7CF4B81E">
      <w:pPr>
        <w:ind w:left="-5" w:right="2"/>
        <w:rPr>
          <w:rFonts w:hint="eastAsia"/>
        </w:rPr>
      </w:pPr>
    </w:p>
    <w:p w14:paraId="2212CB33">
      <w:pPr>
        <w:ind w:left="-5" w:right="2"/>
        <w:rPr>
          <w:rFonts w:hint="eastAsia"/>
        </w:rPr>
      </w:pPr>
      <w:r>
        <w:rPr>
          <w:rFonts w:hint="eastAsia"/>
        </w:rPr>
        <w:t>Those worthy men, no doubt, meant well; and their sympathy is deserving of all praise, in a cold and unfeeling world. But they completely misunderstood the case before them, and so proved "physicians of no value."</w:t>
      </w:r>
    </w:p>
    <w:p w14:paraId="733F0139">
      <w:pPr>
        <w:ind w:left="-5" w:right="2"/>
        <w:rPr>
          <w:rFonts w:hint="eastAsia"/>
        </w:rPr>
      </w:pPr>
      <w:r>
        <w:rPr>
          <w:rFonts w:hint="eastAsia"/>
        </w:rPr>
        <w:t>那些可敬的人，毫无疑问，是出于好意；他们的同情心在这个冷酷无情的世界中，值得一切赞扬。但他们完全误解了摆在他们面前的情况，因此被证明是“毫无价值的医生。”</w:t>
      </w:r>
    </w:p>
    <w:p w14:paraId="39D75DCF">
      <w:pPr>
        <w:ind w:left="-5" w:right="2"/>
        <w:rPr>
          <w:rFonts w:hint="eastAsia"/>
        </w:rPr>
      </w:pPr>
    </w:p>
    <w:p w14:paraId="4C2965CD">
      <w:pPr>
        <w:ind w:left="-5" w:right="2"/>
        <w:rPr>
          <w:rFonts w:hint="eastAsia"/>
        </w:rPr>
      </w:pPr>
      <w:r>
        <w:rPr>
          <w:rFonts w:hint="eastAsia"/>
        </w:rPr>
        <w:t>They only irritated the poor sufferer, and added to his troubles. Nevertheless, it is undeniable that they said many wise and excellent things, and of these the passage which heads this paper is one.</w:t>
      </w:r>
    </w:p>
    <w:p w14:paraId="6544EF7D">
      <w:pPr>
        <w:ind w:left="-5" w:right="2"/>
        <w:rPr>
          <w:rFonts w:hint="eastAsia"/>
        </w:rPr>
      </w:pPr>
      <w:r>
        <w:rPr>
          <w:rFonts w:hint="eastAsia"/>
        </w:rPr>
        <w:t>他们只是激怒了这位可怜的受苦者，并增加了祂的烦恼。然而，不可否认的是，他们说了许多明智和优秀的话，其中作为本文标题的这段经文就是其中之一。</w:t>
      </w:r>
    </w:p>
    <w:p w14:paraId="2CD81695">
      <w:pPr>
        <w:ind w:left="-5" w:right="2"/>
        <w:rPr>
          <w:rFonts w:hint="eastAsia"/>
        </w:rPr>
      </w:pPr>
    </w:p>
    <w:p w14:paraId="7BB6CC77">
      <w:pPr>
        <w:ind w:left="-5" w:right="2"/>
        <w:rPr>
          <w:rFonts w:hint="eastAsia"/>
        </w:rPr>
      </w:pPr>
      <w:r>
        <w:rPr>
          <w:rFonts w:hint="eastAsia"/>
        </w:rPr>
        <w:t>The verses before us contain four weighty questions. Two of them we certainly cannot answer, but two we can. A little brief discussion of the whole subject to which the text points appears suitable to the times in which we live.</w:t>
      </w:r>
    </w:p>
    <w:p w14:paraId="42FED1C9">
      <w:pPr>
        <w:ind w:left="-5" w:right="2"/>
        <w:rPr>
          <w:rFonts w:hint="eastAsia"/>
        </w:rPr>
      </w:pPr>
      <w:r>
        <w:rPr>
          <w:rFonts w:hint="eastAsia"/>
        </w:rPr>
        <w:t>摆在我们面前的经文包含了四个有分量的问题。其中两个我们肯定无法回答，但有两个我们可以。对经文所指的整个主题进行简短的讨论，似乎适合我们生活的时代。</w:t>
      </w:r>
    </w:p>
    <w:p w14:paraId="61669503">
      <w:pPr>
        <w:ind w:left="-5" w:right="2"/>
        <w:rPr>
          <w:rFonts w:hint="eastAsia"/>
        </w:rPr>
      </w:pPr>
    </w:p>
    <w:p w14:paraId="6EF0C581">
      <w:pPr>
        <w:ind w:left="-5" w:right="2"/>
        <w:rPr>
          <w:rFonts w:hint="eastAsia"/>
        </w:rPr>
      </w:pPr>
      <w:r>
        <w:rPr>
          <w:rFonts w:hint="eastAsia"/>
        </w:rPr>
        <w:t>Our lot is cast in a day when a wave of unbelief is passing over the world, like a wave of fever, cholera, diphtheria, or plague. It is vain to deny it. Every intelligent observer of the times, knows that it is so.</w:t>
      </w:r>
    </w:p>
    <w:p w14:paraId="62AAABC5">
      <w:pPr>
        <w:ind w:left="-5" w:right="2"/>
        <w:rPr>
          <w:rFonts w:hint="eastAsia"/>
        </w:rPr>
      </w:pPr>
      <w:r>
        <w:rPr>
          <w:rFonts w:hint="eastAsia"/>
        </w:rPr>
        <w:t>我们所处的时代，一股不信的浪潮正席卷世界，就像一股热病、霍乱、白喉或瘟疫的浪潮。否认它是徒劳的。每一个对时代进行明智观察的人，都知道事实如此。</w:t>
      </w:r>
    </w:p>
    <w:p w14:paraId="7F37F5EA">
      <w:pPr>
        <w:ind w:left="-5" w:right="2"/>
        <w:rPr>
          <w:rFonts w:hint="eastAsia"/>
        </w:rPr>
      </w:pPr>
    </w:p>
    <w:p w14:paraId="51B9B907">
      <w:pPr>
        <w:ind w:left="-5" w:right="2"/>
        <w:rPr>
          <w:rFonts w:hint="eastAsia"/>
        </w:rPr>
      </w:pPr>
      <w:r>
        <w:rPr>
          <w:rFonts w:hint="eastAsia"/>
        </w:rPr>
        <w:t>I do not say for a moment that the advance of science necessarily makes men unbelievers. Nothing is further from my thoughts. I am thankful for every addition to our knowledge.</w:t>
      </w:r>
    </w:p>
    <w:p w14:paraId="4C814823">
      <w:pPr>
        <w:ind w:left="-5" w:right="2"/>
        <w:rPr>
          <w:rFonts w:hint="eastAsia"/>
        </w:rPr>
      </w:pPr>
      <w:r>
        <w:rPr>
          <w:rFonts w:hint="eastAsia"/>
        </w:rPr>
        <w:t>我并不是说科学的进步必然使人成为不信者。我的想法绝非如此。我对我们知识的每一次增加都心存感激。</w:t>
      </w:r>
    </w:p>
    <w:p w14:paraId="5D8E16E5">
      <w:pPr>
        <w:ind w:left="-5" w:right="2"/>
        <w:rPr>
          <w:rFonts w:hint="eastAsia"/>
        </w:rPr>
      </w:pPr>
    </w:p>
    <w:p w14:paraId="1B801053">
      <w:pPr>
        <w:ind w:left="-5" w:right="2"/>
        <w:rPr>
          <w:rFonts w:hint="eastAsia"/>
        </w:rPr>
      </w:pPr>
      <w:r>
        <w:rPr>
          <w:rFonts w:hint="eastAsia"/>
        </w:rPr>
        <w:t>I doubt whether formal, organized, systematic, reasoning infidelity is so common as many suppose. But I do say that there is in the air of these times, a disposition to question everything in revealed religion, and to suspect that science and Scripture cannot be reconciled.</w:t>
      </w:r>
    </w:p>
    <w:p w14:paraId="0B973B98">
      <w:pPr>
        <w:ind w:left="-5" w:right="2"/>
        <w:rPr>
          <w:rFonts w:hint="eastAsia"/>
        </w:rPr>
      </w:pPr>
      <w:r>
        <w:rPr>
          <w:rFonts w:hint="eastAsia"/>
        </w:rPr>
        <w:t>我怀疑形式化、有组织、系统化、理性化的不信，是否像许多人想象的那样普遍。但我确实说，在这些时代的气氛中，存在一种质疑启示宗教中一切事物的倾向，并怀疑科学和圣经不能调和。</w:t>
      </w:r>
    </w:p>
    <w:p w14:paraId="630D3BF1">
      <w:pPr>
        <w:ind w:left="-5" w:right="2"/>
        <w:rPr>
          <w:rFonts w:hint="eastAsia"/>
        </w:rPr>
      </w:pPr>
    </w:p>
    <w:p w14:paraId="00295697">
      <w:pPr>
        <w:ind w:left="-5" w:right="2"/>
        <w:rPr>
          <w:rFonts w:hint="eastAsia"/>
        </w:rPr>
      </w:pPr>
      <w:r>
        <w:rPr>
          <w:rFonts w:hint="eastAsia"/>
        </w:rPr>
        <w:t>The faith of many church-goers and professing Christians seems cold, and languid, and torpid. They are continually harping on petty modern objections to Scripture.</w:t>
      </w:r>
    </w:p>
    <w:p w14:paraId="19C1D229">
      <w:pPr>
        <w:ind w:left="-5" w:right="2"/>
        <w:rPr>
          <w:rFonts w:hint="eastAsia"/>
        </w:rPr>
      </w:pPr>
      <w:r>
        <w:rPr>
          <w:rFonts w:hint="eastAsia"/>
        </w:rPr>
        <w:t>许多去教堂的人和自称基督徒的人的信心似乎是冷淡、疲倦和迟钝的。他们不断地唠叨着对圣经的微小现代反对意见。</w:t>
      </w:r>
    </w:p>
    <w:p w14:paraId="3507CFA1">
      <w:pPr>
        <w:ind w:left="-5" w:right="2"/>
        <w:rPr>
          <w:rFonts w:hint="eastAsia"/>
        </w:rPr>
      </w:pPr>
    </w:p>
    <w:p w14:paraId="72EAAB3F">
      <w:pPr>
        <w:ind w:left="-5" w:right="2"/>
        <w:rPr>
          <w:rFonts w:hint="eastAsia"/>
        </w:rPr>
      </w:pPr>
      <w:r>
        <w:rPr>
          <w:rFonts w:hint="eastAsia"/>
        </w:rPr>
        <w:t>"Are such and such things in the Bible really quite true? Do not some clever and learned people say we should not believe them?" This is the kind of mischievous talk, which is often heard in many quarters.</w:t>
      </w:r>
    </w:p>
    <w:p w14:paraId="3D7A7F03">
      <w:pPr>
        <w:ind w:left="-5" w:right="2"/>
        <w:rPr>
          <w:rFonts w:hint="eastAsia"/>
        </w:rPr>
      </w:pPr>
      <w:r>
        <w:rPr>
          <w:rFonts w:hint="eastAsia"/>
        </w:rPr>
        <w:t>“圣经中的某某事真的是完全真实的吗？难道一些聪明和有学问的人没有说我们不应该相信它们吗？” 这就是那种经常在许多地方听到的有害言论。</w:t>
      </w:r>
    </w:p>
    <w:p w14:paraId="77C37A8D">
      <w:pPr>
        <w:ind w:left="-5" w:right="2"/>
        <w:rPr>
          <w:rFonts w:hint="eastAsia"/>
        </w:rPr>
      </w:pPr>
    </w:p>
    <w:p w14:paraId="268536B0">
      <w:pPr>
        <w:ind w:left="-5" w:right="2"/>
        <w:rPr>
          <w:rFonts w:hint="eastAsia"/>
        </w:rPr>
      </w:pPr>
      <w:r>
        <w:rPr>
          <w:rFonts w:hint="eastAsia"/>
        </w:rPr>
        <w:t>To supply some simple antidotes to this skeptical spirit, to show the unreasonableness of it, to nerve and invigorate the Christian, to make him see the strength of his position, to help him to get rid of a doubting spirit, and to enable him to grasp his old creed more tightly than ever—these are the objects I have in view in this paper.</w:t>
      </w:r>
    </w:p>
    <w:p w14:paraId="7A98770F">
      <w:pPr>
        <w:ind w:left="-5" w:right="2"/>
        <w:rPr>
          <w:rFonts w:hint="eastAsia"/>
        </w:rPr>
      </w:pPr>
      <w:r>
        <w:rPr>
          <w:rFonts w:hint="eastAsia"/>
        </w:rPr>
        <w:t>为这种怀疑精神提供一些简单的解药，展示它的不合理性，激励和振奋基督徒，使祂看到自己立场的强大，帮助祂摆脱怀疑精神，并使祂能够比以往任何时候都更紧密地抓住祂古老的信条——这些是我在本文中想要达成的目标。</w:t>
      </w:r>
    </w:p>
    <w:p w14:paraId="5E3C76C8">
      <w:pPr>
        <w:ind w:left="-5" w:right="2"/>
        <w:rPr>
          <w:rFonts w:hint="eastAsia"/>
        </w:rPr>
      </w:pPr>
    </w:p>
    <w:p w14:paraId="0029FF67">
      <w:pPr>
        <w:ind w:left="-5" w:right="2"/>
        <w:rPr>
          <w:rFonts w:hint="eastAsia"/>
        </w:rPr>
      </w:pPr>
      <w:r>
        <w:rPr>
          <w:rFonts w:hint="eastAsia"/>
        </w:rPr>
        <w:t>I. First, and foremost, a wise Christian ought always to admit that there are many things in Bible religion, which of necessity we cannot fully understand. The Book of Scripture, the Book of God, contains much which, like God Himself, we cannot "find out to perfection."</w:t>
      </w:r>
    </w:p>
    <w:p w14:paraId="6956BE5E">
      <w:pPr>
        <w:ind w:left="-5" w:right="2"/>
        <w:rPr>
          <w:rFonts w:hint="eastAsia"/>
        </w:rPr>
      </w:pPr>
      <w:r>
        <w:rPr>
          <w:rFonts w:hint="eastAsia"/>
        </w:rPr>
        <w:t>一、首先，一个明智的基督徒应该总是承认，圣经宗教中有许多事情，我们必然无法完全理解。圣经，神的典籍，包含了许多像神祂自己一样，我们无法“尽情测透”的事情。</w:t>
      </w:r>
    </w:p>
    <w:p w14:paraId="2C16464E">
      <w:pPr>
        <w:ind w:left="-5" w:right="2"/>
        <w:rPr>
          <w:rFonts w:hint="eastAsia"/>
        </w:rPr>
      </w:pPr>
    </w:p>
    <w:p w14:paraId="180293E6">
      <w:pPr>
        <w:ind w:left="-5" w:right="2"/>
        <w:rPr>
          <w:rFonts w:hint="eastAsia"/>
        </w:rPr>
      </w:pPr>
      <w:r>
        <w:rPr>
          <w:rFonts w:hint="eastAsia"/>
        </w:rPr>
        <w:t>The catalogue of these hard things is not a small one, and I shall only supply a few leading instances. I will mention the Mosaic account of creation—the fall and entrance of sin into the world—the doctrine of the Trinity—the incarnation of Christ—the atonement for sin made by Christ’s death—the personality and work of the Holy Spirit—the inspiration of Scripture—the reality of miracles—the use and efficacy of prayer—the precise nature of the future state—the resurrection of the body after death—each and all of these subjects, I say, contains much that we cannot fully explain, because it is above the reach of our faculties.</w:t>
      </w:r>
    </w:p>
    <w:p w14:paraId="11C38D97">
      <w:pPr>
        <w:ind w:left="-5" w:right="2"/>
        <w:rPr>
          <w:rFonts w:hint="eastAsia"/>
        </w:rPr>
      </w:pPr>
      <w:r>
        <w:rPr>
          <w:rFonts w:hint="eastAsia"/>
        </w:rPr>
        <w:t>这些困难事情的清单并不短，我将只提供一些主要的例子。我将提到摩西的创造记载——人的堕落和罪恶进入世界——三位一体的教义——基督的道成肉身——基督之死为罪所作的赎罪——圣灵的位格和工作——圣经的默示——神迹的真实性——祷告的用途和功效——未来状态的精确性质——死后身体的复活——我说，所有这些主题中的每一个都包含着我们无法完全解释的许多东西，因为它们超出了我们能力所及。</w:t>
      </w:r>
    </w:p>
    <w:p w14:paraId="1ADF3E8A">
      <w:pPr>
        <w:ind w:left="-5" w:right="2"/>
        <w:rPr>
          <w:rFonts w:hint="eastAsia"/>
        </w:rPr>
      </w:pPr>
    </w:p>
    <w:p w14:paraId="7E00A9B7">
      <w:pPr>
        <w:ind w:left="-5" w:right="2"/>
        <w:rPr>
          <w:rFonts w:hint="eastAsia"/>
        </w:rPr>
      </w:pPr>
      <w:r>
        <w:rPr>
          <w:rFonts w:hint="eastAsia"/>
        </w:rPr>
        <w:t>No Christian of common sense, I believe, would pretend to deny it. The humblest child could ask questions about each of them, which the wisest theologian in Christendom could never answer!</w:t>
      </w:r>
    </w:p>
    <w:p w14:paraId="40DA1D32">
      <w:pPr>
        <w:ind w:left="-5" w:right="2"/>
        <w:rPr>
          <w:rFonts w:hint="eastAsia"/>
        </w:rPr>
      </w:pPr>
      <w:r>
        <w:rPr>
          <w:rFonts w:hint="eastAsia"/>
        </w:rPr>
        <w:t>我相信，没有一个有常识的基督徒会假装否认这一点。最谦卑的孩子可以问出关于它们每一个的问题，这是基督教世界中最智慧的神学家也永远无法回答的！</w:t>
      </w:r>
    </w:p>
    <w:p w14:paraId="4FCDF83C">
      <w:pPr>
        <w:ind w:left="-5" w:right="2"/>
        <w:rPr>
          <w:rFonts w:hint="eastAsia"/>
        </w:rPr>
      </w:pPr>
    </w:p>
    <w:p w14:paraId="3E944E71">
      <w:pPr>
        <w:ind w:left="-5" w:right="2"/>
        <w:rPr>
          <w:rFonts w:hint="eastAsia"/>
        </w:rPr>
      </w:pPr>
      <w:r>
        <w:rPr>
          <w:rFonts w:hint="eastAsia"/>
        </w:rPr>
        <w:t>But what of it? Does it follow that we care to believe nothing about a subject, and to reject it altogether, because we do not understand everything about it?</w:t>
      </w:r>
    </w:p>
    <w:p w14:paraId="526EFDCE">
      <w:pPr>
        <w:ind w:left="-5" w:right="2"/>
        <w:rPr>
          <w:rFonts w:hint="eastAsia"/>
        </w:rPr>
      </w:pPr>
      <w:r>
        <w:rPr>
          <w:rFonts w:hint="eastAsia"/>
        </w:rPr>
        <w:t>但这又怎么样呢？难道因为我们不能完全理解一个主题的一切，就意味着我们不关心相信关于它的任何事情，并完全拒绝它吗？</w:t>
      </w:r>
    </w:p>
    <w:p w14:paraId="7E90002A">
      <w:pPr>
        <w:ind w:left="-5" w:right="2"/>
        <w:rPr>
          <w:rFonts w:hint="eastAsia"/>
        </w:rPr>
      </w:pPr>
    </w:p>
    <w:p w14:paraId="0D656A7D">
      <w:pPr>
        <w:ind w:left="-5" w:right="2"/>
        <w:rPr>
          <w:rFonts w:hint="eastAsia"/>
        </w:rPr>
      </w:pPr>
      <w:r>
        <w:rPr>
          <w:rFonts w:hint="eastAsia"/>
        </w:rPr>
        <w:t>Is this fair and reasonable? Is this the way that we deal with our children, when we require them to begin the study of mathematics, or any other branch of education?</w:t>
      </w:r>
    </w:p>
    <w:p w14:paraId="74A7EF45">
      <w:pPr>
        <w:ind w:left="-5" w:right="2"/>
        <w:rPr>
          <w:rFonts w:hint="eastAsia"/>
        </w:rPr>
      </w:pPr>
      <w:r>
        <w:rPr>
          <w:rFonts w:hint="eastAsia"/>
        </w:rPr>
        <w:t>这公平和合理吗？当我们要求我们的孩子开始学习数学或任何其他教育分支时，我们是这样对待他们的吗？</w:t>
      </w:r>
    </w:p>
    <w:p w14:paraId="382734CE">
      <w:pPr>
        <w:ind w:left="-5" w:right="2"/>
        <w:rPr>
          <w:rFonts w:hint="eastAsia"/>
        </w:rPr>
      </w:pPr>
    </w:p>
    <w:p w14:paraId="5430FBC3">
      <w:pPr>
        <w:ind w:left="-5" w:right="2"/>
        <w:rPr>
          <w:rFonts w:hint="eastAsia"/>
        </w:rPr>
      </w:pPr>
      <w:r>
        <w:rPr>
          <w:rFonts w:hint="eastAsia"/>
        </w:rPr>
        <w:t>Do we allow our boys to say, "I will learn nothing—until I understand everything?" Do we not require them to take many things on trust, and to begin by simply believing? "I speak as to wise men—you judge what I say."</w:t>
      </w:r>
    </w:p>
    <w:p w14:paraId="680F3D7C">
      <w:pPr>
        <w:ind w:left="-5" w:right="2"/>
        <w:rPr>
          <w:rFonts w:hint="eastAsia"/>
        </w:rPr>
      </w:pPr>
      <w:r>
        <w:rPr>
          <w:rFonts w:hint="eastAsia"/>
        </w:rPr>
        <w:t>我们允许我们的男孩说：“我不会学习任何东西——直到我完全理解一切？” 我们难道不要求他们信任许多事情，并从单纯相信开始吗？“我这话是向明白人说的——你们要判断我的话。”</w:t>
      </w:r>
    </w:p>
    <w:p w14:paraId="2E3972B0">
      <w:pPr>
        <w:ind w:left="-5" w:right="2"/>
        <w:rPr>
          <w:rFonts w:hint="eastAsia"/>
        </w:rPr>
      </w:pPr>
    </w:p>
    <w:p w14:paraId="349B9FFE">
      <w:pPr>
        <w:ind w:left="-5" w:right="2"/>
        <w:rPr>
          <w:rFonts w:hint="eastAsia"/>
        </w:rPr>
      </w:pPr>
      <w:r>
        <w:rPr>
          <w:rFonts w:hint="eastAsia"/>
        </w:rPr>
        <w:t>The plain truth is, that to refuse to believe Christian doctrines because they are above our reason, and we cannot fully understand them—is only one among many proofs of man’s natural pride and arrogance.</w:t>
      </w:r>
    </w:p>
    <w:p w14:paraId="0377BFA1">
      <w:pPr>
        <w:ind w:left="-5" w:right="2"/>
        <w:rPr>
          <w:rFonts w:hint="eastAsia"/>
        </w:rPr>
      </w:pPr>
      <w:r>
        <w:rPr>
          <w:rFonts w:hint="eastAsia"/>
        </w:rPr>
        <w:t>一个明显的真理是，拒绝相信基督教教义，仅仅因为它们超出了我们的理性，我们无法完全理解它们——不过是人类自然骄傲和傲慢的众多证明之一。</w:t>
      </w:r>
    </w:p>
    <w:p w14:paraId="64A1BE99">
      <w:pPr>
        <w:ind w:left="-5" w:right="2"/>
        <w:rPr>
          <w:rFonts w:hint="eastAsia"/>
        </w:rPr>
      </w:pPr>
    </w:p>
    <w:p w14:paraId="0EBFABB1">
      <w:pPr>
        <w:ind w:left="-5" w:right="2"/>
        <w:rPr>
          <w:rFonts w:hint="eastAsia"/>
        </w:rPr>
      </w:pPr>
      <w:r>
        <w:rPr>
          <w:rFonts w:hint="eastAsia"/>
        </w:rPr>
        <w:t>We are all, at our best—but poor, weak, defective creatures. Our power of grasping any subject, and seeing all round it, is extremely small.</w:t>
      </w:r>
    </w:p>
    <w:p w14:paraId="2E3044A6">
      <w:pPr>
        <w:ind w:left="-5" w:right="2"/>
        <w:rPr>
          <w:rFonts w:hint="eastAsia"/>
        </w:rPr>
      </w:pPr>
      <w:r>
        <w:rPr>
          <w:rFonts w:hint="eastAsia"/>
        </w:rPr>
        <w:t>我们所有人，即使在最好的情况下——也只是贫穷、软弱、有缺陷的受造物。我们掌握任何主题，并全面了解它的能力，是极其微小的。</w:t>
      </w:r>
    </w:p>
    <w:p w14:paraId="3D881EF6">
      <w:pPr>
        <w:ind w:left="-5" w:right="2"/>
        <w:rPr>
          <w:rFonts w:hint="eastAsia"/>
        </w:rPr>
      </w:pPr>
    </w:p>
    <w:p w14:paraId="193ED57B">
      <w:pPr>
        <w:ind w:left="-5" w:right="2"/>
        <w:rPr>
          <w:rFonts w:hint="eastAsia"/>
        </w:rPr>
      </w:pPr>
      <w:r>
        <w:rPr>
          <w:rFonts w:hint="eastAsia"/>
        </w:rPr>
        <w:t>Our education rarely goes on for more than twenty years, and is often very shallow and superficial. After twentyfive, most of us add little to our knowledge.</w:t>
      </w:r>
    </w:p>
    <w:p w14:paraId="3AD9B5C9">
      <w:pPr>
        <w:ind w:left="-5" w:right="2"/>
        <w:rPr>
          <w:rFonts w:hint="eastAsia"/>
        </w:rPr>
      </w:pPr>
      <w:r>
        <w:rPr>
          <w:rFonts w:hint="eastAsia"/>
        </w:rPr>
        <w:t>我们的教育很少持续超过二十年，而且通常非常肤浅和表面化。二十五岁之后，我们大多数人对知识的增加很少。</w:t>
      </w:r>
    </w:p>
    <w:p w14:paraId="4E6B1DF1">
      <w:pPr>
        <w:ind w:left="-5" w:right="2"/>
        <w:rPr>
          <w:rFonts w:hint="eastAsia"/>
        </w:rPr>
      </w:pPr>
    </w:p>
    <w:p w14:paraId="5DFF0894">
      <w:pPr>
        <w:ind w:left="-5" w:right="2"/>
        <w:rPr>
          <w:rFonts w:hint="eastAsia"/>
        </w:rPr>
      </w:pPr>
      <w:r>
        <w:rPr>
          <w:rFonts w:hint="eastAsia"/>
        </w:rPr>
        <w:t>We plunge into some profession, have little time for thought or reading, and are absorbed and distracted by the business and cares of life. By the time we are seventy, our memories and intellects begin to fail, and in a few years we are carried to our graves and see corruption.</w:t>
      </w:r>
    </w:p>
    <w:p w14:paraId="22CAF3BC">
      <w:pPr>
        <w:ind w:left="-5" w:right="2"/>
        <w:rPr>
          <w:rFonts w:hint="eastAsia"/>
        </w:rPr>
      </w:pPr>
      <w:r>
        <w:rPr>
          <w:rFonts w:hint="eastAsia"/>
        </w:rPr>
        <w:t>我们投身于某个职业，很少有时间思考或阅读，并被生活的事务和忧虑所吸引和分散。到我们七十岁的时候，我们的记忆和智力开始衰退，再过几年我们就会被抬进坟墓，看到朽坏。</w:t>
      </w:r>
    </w:p>
    <w:p w14:paraId="4DCAA16F">
      <w:pPr>
        <w:ind w:left="-5" w:right="2"/>
        <w:rPr>
          <w:rFonts w:hint="eastAsia"/>
        </w:rPr>
      </w:pPr>
    </w:p>
    <w:p w14:paraId="033D9D7B">
      <w:pPr>
        <w:ind w:left="-5" w:right="2"/>
        <w:rPr>
          <w:rFonts w:hint="eastAsia"/>
        </w:rPr>
      </w:pPr>
      <w:r>
        <w:rPr>
          <w:rFonts w:hint="eastAsia"/>
        </w:rPr>
        <w:t>And is it likely, or probable, or reasonable to suppose—that such a creature as this can ever understand perfectly the Eternal and Almighty God, or the communications which God has made to man?</w:t>
      </w:r>
    </w:p>
    <w:p w14:paraId="56E40706">
      <w:pPr>
        <w:ind w:left="-5" w:right="2"/>
        <w:rPr>
          <w:rFonts w:hint="eastAsia"/>
        </w:rPr>
      </w:pPr>
      <w:r>
        <w:rPr>
          <w:rFonts w:hint="eastAsia"/>
        </w:rPr>
        <w:t>难道认为这样一个受造物能够完全理解永恒和全能的上帝，或神向人所做的启示，是可能或合理的吗？</w:t>
      </w:r>
    </w:p>
    <w:p w14:paraId="1A0D304B">
      <w:pPr>
        <w:ind w:left="-5" w:right="2"/>
        <w:rPr>
          <w:rFonts w:hint="eastAsia"/>
        </w:rPr>
      </w:pPr>
    </w:p>
    <w:p w14:paraId="4298E046">
      <w:pPr>
        <w:ind w:left="-5" w:right="2"/>
        <w:rPr>
          <w:rFonts w:hint="eastAsia"/>
        </w:rPr>
      </w:pPr>
      <w:r>
        <w:rPr>
          <w:rFonts w:hint="eastAsia"/>
        </w:rPr>
        <w:t>Is it not rather certain that there will be many things about God and Scripture that he cannot, from his very nature, comprehend.</w:t>
      </w:r>
    </w:p>
    <w:p w14:paraId="269BA054">
      <w:pPr>
        <w:ind w:left="-5" w:right="2"/>
        <w:rPr>
          <w:rFonts w:hint="eastAsia"/>
        </w:rPr>
      </w:pPr>
      <w:r>
        <w:rPr>
          <w:rFonts w:hint="eastAsia"/>
        </w:rPr>
        <w:t>难道不是更确定，关于神和圣经，会有许多事情是祂凭着祂的本性无法理解的吗？</w:t>
      </w:r>
    </w:p>
    <w:p w14:paraId="085638A9">
      <w:pPr>
        <w:ind w:left="-5" w:right="2"/>
        <w:rPr>
          <w:rFonts w:hint="eastAsia"/>
        </w:rPr>
      </w:pPr>
    </w:p>
    <w:p w14:paraId="78DB4157">
      <w:pPr>
        <w:ind w:left="-5" w:right="2"/>
        <w:rPr>
          <w:rFonts w:hint="eastAsia"/>
        </w:rPr>
      </w:pPr>
      <w:r>
        <w:rPr>
          <w:rFonts w:hint="eastAsia"/>
        </w:rPr>
        <w:t>I will not insult my readers by asking for a reply. I assert, without hesitation, that no Christian ever need be ashamed of admitting that there are many things in Scripture, which he does not fully understand, and does not pretend to explain. Yet he believes them fully—and lives in this belief.</w:t>
      </w:r>
    </w:p>
    <w:p w14:paraId="3E4D0FB0">
      <w:pPr>
        <w:ind w:left="-5" w:right="2"/>
        <w:rPr>
          <w:rFonts w:hint="eastAsia"/>
        </w:rPr>
      </w:pPr>
      <w:r>
        <w:rPr>
          <w:rFonts w:hint="eastAsia"/>
        </w:rPr>
        <w:t>我不会通过要求回答来侮辱我的读者。我毫不犹豫地断言，任何基督徒都不需要为承认圣经中有许多祂不完全理解，也不假装解释的事情而感到羞耻。然而祂完全相信它们——并活在这个信念中。</w:t>
      </w:r>
    </w:p>
    <w:p w14:paraId="269647DB">
      <w:pPr>
        <w:ind w:left="-5" w:right="2"/>
        <w:rPr>
          <w:rFonts w:hint="eastAsia"/>
        </w:rPr>
      </w:pPr>
    </w:p>
    <w:p w14:paraId="55C4A593">
      <w:pPr>
        <w:ind w:left="-5" w:right="2"/>
        <w:rPr>
          <w:rFonts w:hint="eastAsia"/>
        </w:rPr>
      </w:pPr>
      <w:r>
        <w:rPr>
          <w:rFonts w:hint="eastAsia"/>
        </w:rPr>
        <w:t>After all, when a Christian meets one of those few men of science who profess to believe nothing in religion which he cannot fully understand, he would do well to ask him a simple question.</w:t>
      </w:r>
    </w:p>
    <w:p w14:paraId="40E4335D">
      <w:pPr>
        <w:ind w:left="-5" w:right="2"/>
        <w:rPr>
          <w:rFonts w:hint="eastAsia"/>
        </w:rPr>
      </w:pPr>
      <w:r>
        <w:rPr>
          <w:rFonts w:hint="eastAsia"/>
        </w:rPr>
        <w:t>毕竟，当一个基督徒遇到那些声称在宗教上不相信任何祂无法完全理解的事情的少数科学界人士时，祂最好问祂一个简单的问题。</w:t>
      </w:r>
    </w:p>
    <w:p w14:paraId="0AA455E9">
      <w:pPr>
        <w:ind w:left="-5" w:right="2"/>
        <w:rPr>
          <w:rFonts w:hint="eastAsia"/>
        </w:rPr>
      </w:pPr>
    </w:p>
    <w:p w14:paraId="25FD56FC">
      <w:pPr>
        <w:ind w:left="-5" w:right="2"/>
        <w:rPr>
          <w:rFonts w:hint="eastAsia"/>
        </w:rPr>
      </w:pPr>
      <w:r>
        <w:rPr>
          <w:rFonts w:hint="eastAsia"/>
        </w:rPr>
        <w:t>Has he ever investigated the facts and doctrines of the Bible, which he says are incredible, with the same careful pains which he exercises when he uses his microscope, his telescope, his spectroscope, his dissecting knife, or his chemical apparatus?</w:t>
      </w:r>
    </w:p>
    <w:p w14:paraId="37F4B5F2">
      <w:pPr>
        <w:ind w:left="-5" w:right="2"/>
        <w:rPr>
          <w:rFonts w:hint="eastAsia"/>
        </w:rPr>
      </w:pPr>
      <w:r>
        <w:rPr>
          <w:rFonts w:hint="eastAsia"/>
        </w:rPr>
        <w:t>祂是否曾以祂在使用显微镜、望远镜、光谱仪、解剖刀或化学仪器时所投入的同样的仔细努力，来研究祂说不可信的圣经事实和教义？</w:t>
      </w:r>
    </w:p>
    <w:p w14:paraId="01BD7C06">
      <w:pPr>
        <w:ind w:left="-5" w:right="2"/>
        <w:rPr>
          <w:rFonts w:hint="eastAsia"/>
        </w:rPr>
      </w:pPr>
    </w:p>
    <w:p w14:paraId="1CFD10DC">
      <w:pPr>
        <w:ind w:left="-5" w:right="2"/>
        <w:rPr>
          <w:rFonts w:hint="eastAsia"/>
        </w:rPr>
      </w:pPr>
      <w:r>
        <w:rPr>
          <w:rFonts w:hint="eastAsia"/>
        </w:rPr>
        <w:t>I doubt it extremely. I venture to believe that if some scientific infid徒 would examine the Book of God with the same reverent analysis with which they daily examine the Book of Nature, they would find that the things "hard to be understood" are not so many and inscrutable as they now suppose, and that the things plain and easy, are a wide field which richly repays cultivation.</w:t>
      </w:r>
    </w:p>
    <w:p w14:paraId="09F05660">
      <w:pPr>
        <w:ind w:left="-5" w:right="2"/>
        <w:rPr>
          <w:rFonts w:hint="eastAsia"/>
        </w:rPr>
      </w:pPr>
      <w:r>
        <w:rPr>
          <w:rFonts w:hint="eastAsia"/>
        </w:rPr>
        <w:t>我对此深表怀疑。我敢相信，如果一些科学上的不信者以他们每天查验自然之书的同样的敬畏分析，来查验神的典籍，他们会发现那些“难明白的”事情并不像他们现在想象的那么多和不可思议，而且那些平白易懂的事情，是一个能带来丰厚回报的广阔领域。</w:t>
      </w:r>
    </w:p>
    <w:p w14:paraId="5C6D1EB0">
      <w:pPr>
        <w:ind w:left="-5" w:right="2"/>
        <w:rPr>
          <w:rFonts w:hint="eastAsia"/>
        </w:rPr>
      </w:pPr>
    </w:p>
    <w:p w14:paraId="1CAB5A12">
      <w:pPr>
        <w:ind w:left="-5" w:right="2"/>
        <w:rPr>
          <w:rFonts w:hint="eastAsia"/>
        </w:rPr>
      </w:pPr>
      <w:r>
        <w:rPr>
          <w:rFonts w:hint="eastAsia"/>
        </w:rPr>
        <w:t>That we "cannot find out the Almighty to perfection" let us always admit. But let us never admit that we can find out nothing, and are justified in neglecting Him.</w:t>
      </w:r>
    </w:p>
    <w:p w14:paraId="16FA8619">
      <w:pPr>
        <w:ind w:left="-5" w:right="2"/>
        <w:rPr>
          <w:rFonts w:hint="eastAsia"/>
        </w:rPr>
      </w:pPr>
      <w:r>
        <w:rPr>
          <w:rFonts w:hint="eastAsia"/>
        </w:rPr>
        <w:t>我们“不能尽情测透全能者”这一点，让我们永远承认。但我们绝不要承认我们什么也发现不了，并且可以理所当然地忽略祂。</w:t>
      </w:r>
    </w:p>
    <w:p w14:paraId="10A40933">
      <w:pPr>
        <w:ind w:left="-5" w:right="2"/>
        <w:rPr>
          <w:rFonts w:hint="eastAsia"/>
        </w:rPr>
      </w:pPr>
    </w:p>
    <w:p w14:paraId="3D9B5A4C">
      <w:pPr>
        <w:ind w:left="-5" w:right="2"/>
        <w:rPr>
          <w:rFonts w:hint="eastAsia"/>
        </w:rPr>
      </w:pPr>
      <w:r>
        <w:rPr>
          <w:rFonts w:hint="eastAsia"/>
        </w:rPr>
        <w:t>II. The second point which I wish to bring forward is this. A wise Christian ought always to remember that there are countless things in the material world around us, which we do not fully understand. There are mysterious things in the Book of Nature—as well as in the Bible. Nature's pages contain hard knots and mysteries—as well as the pages of the Book of God. In short, science contains its hard things as well as Scripture.</w:t>
      </w:r>
    </w:p>
    <w:p w14:paraId="316209A8">
      <w:pPr>
        <w:ind w:left="-5" w:right="2"/>
        <w:rPr>
          <w:rFonts w:hint="eastAsia"/>
        </w:rPr>
      </w:pPr>
      <w:r>
        <w:rPr>
          <w:rFonts w:hint="eastAsia"/>
        </w:rPr>
        <w:t>二、我想提出的第二点是这个。一个明智的基督徒应该总是记住，在我们周围的物质世界中有无数的事情，我们不完全理解。自然之书中有奥秘的事情——就像在圣经中一样。自然的篇章包含了难解的结和奥秘——就像神圣言的篇章一样。简而言之，科学也包含了它困难的事情，正如圣经一样。</w:t>
      </w:r>
    </w:p>
    <w:p w14:paraId="04579A13">
      <w:pPr>
        <w:ind w:left="-5" w:right="2"/>
        <w:rPr>
          <w:rFonts w:hint="eastAsia"/>
        </w:rPr>
      </w:pPr>
    </w:p>
    <w:p w14:paraId="60A50AAD">
      <w:pPr>
        <w:ind w:left="-5" w:right="2"/>
        <w:rPr>
          <w:rFonts w:hint="eastAsia"/>
        </w:rPr>
      </w:pPr>
      <w:r>
        <w:rPr>
          <w:rFonts w:hint="eastAsia"/>
        </w:rPr>
        <w:t>I am quite sure that the wisest and most learned men of science would be the most ready to admit the truth of what I have just said. If anything has specially characterized them in every age, it has been their deep humility.</w:t>
      </w:r>
    </w:p>
    <w:p w14:paraId="7391DD88">
      <w:pPr>
        <w:ind w:left="-5" w:right="2"/>
        <w:rPr>
          <w:rFonts w:hint="eastAsia"/>
        </w:rPr>
      </w:pPr>
      <w:r>
        <w:rPr>
          <w:rFonts w:hint="eastAsia"/>
        </w:rPr>
        <w:t>我非常确定，最智慧和最有学问的科学界人士将是最乐意承认我刚才所说的真理的。如果有什么特别地在每个时代都刻画了他们，那就是他们深度的谦卑。</w:t>
      </w:r>
    </w:p>
    <w:p w14:paraId="0F801F2C">
      <w:pPr>
        <w:ind w:left="-5" w:right="2"/>
        <w:rPr>
          <w:rFonts w:hint="eastAsia"/>
        </w:rPr>
      </w:pPr>
    </w:p>
    <w:p w14:paraId="749DD8A7">
      <w:pPr>
        <w:ind w:left="-5" w:right="2"/>
        <w:rPr>
          <w:rFonts w:hint="eastAsia"/>
        </w:rPr>
      </w:pPr>
      <w:r>
        <w:rPr>
          <w:rFonts w:hint="eastAsia"/>
        </w:rPr>
        <w:t>The more they have known—the more they have confessed the limited extent of their knowledge. The memorable language which Sir Isaac Newton is said to have used towards the end of his life ought never to be forgotten: "I have been nothing more than a little child who has picked up a few shells and pebbles on the shore of the ocean of truth."</w:t>
      </w:r>
    </w:p>
    <w:p w14:paraId="71B2AD73">
      <w:pPr>
        <w:ind w:left="-5" w:right="2"/>
        <w:rPr>
          <w:rFonts w:hint="eastAsia"/>
        </w:rPr>
      </w:pPr>
      <w:r>
        <w:rPr>
          <w:rFonts w:hint="eastAsia"/>
        </w:rPr>
        <w:t>他们知道得越多——就越承认他们知识的有限程度。据说艾萨克·牛顿爵士在祂生命末期所用的那句值得纪念的话语，永远不应该被忘记：“我不过是一个在真理海洋岸边捡了几块贝壳和鹅卵石的小孩。”</w:t>
      </w:r>
    </w:p>
    <w:p w14:paraId="709A2B29">
      <w:pPr>
        <w:ind w:left="-5" w:right="2"/>
        <w:rPr>
          <w:rFonts w:hint="eastAsia"/>
        </w:rPr>
      </w:pPr>
    </w:p>
    <w:p w14:paraId="60ED356A">
      <w:pPr>
        <w:ind w:left="-5" w:right="2"/>
        <w:rPr>
          <w:rFonts w:hint="eastAsia"/>
        </w:rPr>
      </w:pPr>
      <w:r>
        <w:rPr>
          <w:rFonts w:hint="eastAsia"/>
        </w:rPr>
        <w:t>How little, to begin with, do we know about the heavens over our heads, or the earth under our feet! The sun, the moon, the planets, the fixed stars, the comets—can all supply deep questions which the wisest astronomers cannot answer.</w:t>
      </w:r>
    </w:p>
    <w:p w14:paraId="6E34E11B">
      <w:pPr>
        <w:ind w:left="-5" w:right="2"/>
        <w:rPr>
          <w:rFonts w:hint="eastAsia"/>
        </w:rPr>
      </w:pPr>
      <w:r>
        <w:rPr>
          <w:rFonts w:hint="eastAsia"/>
        </w:rPr>
        <w:t>首先，我们对我们头上的天空，或我们脚下的地球，知道得多么少啊！太阳、月亮、行星、恒星、彗星——所有这些都能提供最智慧的天文学家无法回答的深奥问题。</w:t>
      </w:r>
    </w:p>
    <w:p w14:paraId="041065A2">
      <w:pPr>
        <w:ind w:left="-5" w:right="2"/>
        <w:rPr>
          <w:rFonts w:hint="eastAsia"/>
        </w:rPr>
      </w:pPr>
    </w:p>
    <w:p w14:paraId="55E931D1">
      <w:pPr>
        <w:ind w:left="-5" w:right="2"/>
        <w:rPr>
          <w:rFonts w:hint="eastAsia"/>
        </w:rPr>
      </w:pPr>
      <w:r>
        <w:rPr>
          <w:rFonts w:hint="eastAsia"/>
        </w:rPr>
        <w:t>Yet, for all this, who but a fool would despise the work of Newton, and Halley, and Herschel, and Arago, and Airey? The age of the globe on which we live, the date and cause of the various convulsions it has gone through, long before man was created, the duration of the periods between each change of climate and temperature; what wise geologists will dare to speak positively of such subjects as these?</w:t>
      </w:r>
    </w:p>
    <w:p w14:paraId="1D0ED87F">
      <w:pPr>
        <w:ind w:left="-5" w:right="2"/>
        <w:rPr>
          <w:rFonts w:hint="eastAsia"/>
        </w:rPr>
      </w:pPr>
      <w:r>
        <w:rPr>
          <w:rFonts w:hint="eastAsia"/>
        </w:rPr>
        <w:t>然而，尽管如此，除了傻瓜之外，谁会鄙视牛顿（Newton）、哈雷（Halley）、赫歇尔（Herschel）、阿拉戈（Arago）和艾里（Airey）的工作呢？我们所居住的地球的年龄，在人被创造之前它所经历的各种剧变的时间和原因，每次气候和温度变化之间时期的持续时间；哪个有智慧的地质学家敢对这样的主题妄下定论呢？</w:t>
      </w:r>
    </w:p>
    <w:p w14:paraId="6868228D">
      <w:pPr>
        <w:ind w:left="-5" w:right="2"/>
        <w:rPr>
          <w:rFonts w:hint="eastAsia"/>
        </w:rPr>
      </w:pPr>
    </w:p>
    <w:p w14:paraId="4AB3A9E6">
      <w:pPr>
        <w:ind w:left="-5" w:right="2"/>
        <w:rPr>
          <w:rFonts w:hint="eastAsia"/>
        </w:rPr>
      </w:pPr>
      <w:r>
        <w:rPr>
          <w:rFonts w:hint="eastAsia"/>
        </w:rPr>
        <w:t>They may speculate, and guess, and propound theories. But how often their conclusions have been overthrown! Yet who would dare to say that Buckland, and Sedgwick, and Phillips, and Lyell, and Murchison, and Owen had written nothing worth notice?</w:t>
      </w:r>
    </w:p>
    <w:p w14:paraId="66D3A107">
      <w:pPr>
        <w:ind w:left="-5" w:right="2"/>
        <w:rPr>
          <w:rFonts w:hint="eastAsia"/>
        </w:rPr>
      </w:pPr>
      <w:r>
        <w:rPr>
          <w:rFonts w:hint="eastAsia"/>
        </w:rPr>
        <w:t>他们可能会推测、猜测和提出理论。但他们的结论被推翻了多少次啊！然而谁敢说巴克兰（Buckland）、塞奇威克（Sedgwick）、菲利普斯（Phillips）、莱尔（Lyell）、默奇森（Murchison）和欧文（Owen）写的东西不值得关注呢？</w:t>
      </w:r>
    </w:p>
    <w:p w14:paraId="2408BA14">
      <w:pPr>
        <w:ind w:left="-5" w:right="2"/>
        <w:rPr>
          <w:rFonts w:hint="eastAsia"/>
        </w:rPr>
      </w:pPr>
    </w:p>
    <w:p w14:paraId="5F117E75">
      <w:pPr>
        <w:ind w:left="-5" w:right="2"/>
        <w:rPr>
          <w:rFonts w:hint="eastAsia"/>
        </w:rPr>
      </w:pPr>
      <w:r>
        <w:rPr>
          <w:rFonts w:hint="eastAsia"/>
        </w:rPr>
        <w:t>How little can we account for the action of some deadly poisons, and especially in the case of snake bites, and hydrophobia! The virus of a mad dog’s bite, will often remain dormant in the system for months, and then become active—and defy all medical treatment.</w:t>
      </w:r>
    </w:p>
    <w:p w14:paraId="1759B464">
      <w:pPr>
        <w:ind w:left="-5" w:right="2"/>
        <w:rPr>
          <w:rFonts w:hint="eastAsia"/>
        </w:rPr>
      </w:pPr>
      <w:r>
        <w:rPr>
          <w:rFonts w:hint="eastAsia"/>
        </w:rPr>
        <w:t>我们对某些致命毒药的作用了解得多么少，尤其是在蛇咬和狂犬病的情况下！疯狗咬伤的病毒往往会在体内潜伏数月，然后变得活跃——并挑战所有的医疗处理。</w:t>
      </w:r>
    </w:p>
    <w:p w14:paraId="65B50563">
      <w:pPr>
        <w:ind w:left="-5" w:right="2"/>
        <w:rPr>
          <w:rFonts w:hint="eastAsia"/>
        </w:rPr>
      </w:pPr>
    </w:p>
    <w:p w14:paraId="66253559">
      <w:pPr>
        <w:ind w:left="-5" w:right="2"/>
        <w:rPr>
          <w:rFonts w:hint="eastAsia"/>
        </w:rPr>
      </w:pPr>
      <w:r>
        <w:rPr>
          <w:rFonts w:hint="eastAsia"/>
        </w:rPr>
        <w:t>But no one can explain what that virus is. The deaths caused by snake-bites in India are reported to be about 20,000 a year. Yet to this day, the precise nature of the cobra’s venom has baffled all chemical analysis, and once received into the human body, the most skillful doctors find they cannot prevent that venom causing death.</w:t>
      </w:r>
    </w:p>
    <w:p w14:paraId="553EBACF">
      <w:pPr>
        <w:ind w:left="-5" w:right="2"/>
        <w:rPr>
          <w:rFonts w:hint="eastAsia"/>
        </w:rPr>
      </w:pPr>
      <w:r>
        <w:rPr>
          <w:rFonts w:hint="eastAsia"/>
        </w:rPr>
        <w:t>但没有人能解释那种病毒是什么。据报道，印度每年由蛇咬致死的案例约有 20,000 起。然而直到今天，眼镜蛇毒液的精确性质仍然使所有化学分析束手无策，一旦进入人体，最熟练的医生发现他们无法阻止那种毒液致人死亡。</w:t>
      </w:r>
    </w:p>
    <w:p w14:paraId="7D3CDB10">
      <w:pPr>
        <w:ind w:left="-5" w:right="2"/>
        <w:rPr>
          <w:rFonts w:hint="eastAsia"/>
        </w:rPr>
      </w:pPr>
    </w:p>
    <w:p w14:paraId="1704BD5A">
      <w:pPr>
        <w:ind w:left="-5" w:right="2"/>
        <w:rPr>
          <w:rFonts w:hint="eastAsia"/>
        </w:rPr>
      </w:pPr>
      <w:r>
        <w:rPr>
          <w:rFonts w:hint="eastAsia"/>
        </w:rPr>
        <w:t>But what man in his senses would conclude that chemistry and medicine are unworthy of respect, and that Liebig, and Fresenius, or Hervey, and Hunter, and Jenner, and Watson, have conferred no benefit on the world?</w:t>
      </w:r>
    </w:p>
    <w:p w14:paraId="10FFF76E">
      <w:pPr>
        <w:ind w:left="-5" w:right="2"/>
        <w:rPr>
          <w:rFonts w:hint="eastAsia"/>
        </w:rPr>
      </w:pPr>
      <w:r>
        <w:rPr>
          <w:rFonts w:hint="eastAsia"/>
        </w:rPr>
        <w:t>但是，一个心智正常的人会得出结论说化学和医学不值得尊重，并且李比希（Liebig）、弗雷塞纽斯（Fresenius），或哈维（Hervey）、亨特（Hunter）、詹纳（Jenner）和沃森（Watson）对世界没有带来任何益处吗？</w:t>
      </w:r>
    </w:p>
    <w:p w14:paraId="3431EBCE">
      <w:pPr>
        <w:ind w:left="-5" w:right="2"/>
        <w:rPr>
          <w:rFonts w:hint="eastAsia"/>
        </w:rPr>
      </w:pPr>
    </w:p>
    <w:p w14:paraId="66FC86EE">
      <w:pPr>
        <w:ind w:left="-5" w:right="2"/>
        <w:rPr>
          <w:rFonts w:hint="eastAsia"/>
        </w:rPr>
      </w:pPr>
      <w:r>
        <w:rPr>
          <w:rFonts w:hint="eastAsia"/>
        </w:rPr>
        <w:t>How little can men of science account for all the phenomena of light, heat, electricity, magnetism, and chemical action! How many problems lie under the words, "matter, force, energy," which no one has solved!</w:t>
      </w:r>
    </w:p>
    <w:p w14:paraId="1F545367">
      <w:pPr>
        <w:ind w:left="-5" w:right="2"/>
        <w:rPr>
          <w:rFonts w:hint="eastAsia"/>
        </w:rPr>
      </w:pPr>
      <w:r>
        <w:rPr>
          <w:rFonts w:hint="eastAsia"/>
        </w:rPr>
        <w:t>科学界人士对光、热、电、磁和化学作用的所有现象了解得多么少啊！在“物质、力、能量”这些词语之下，有多少问题是无人解决的！</w:t>
      </w:r>
    </w:p>
    <w:p w14:paraId="2AEA6DC4">
      <w:pPr>
        <w:ind w:left="-5" w:right="2"/>
        <w:rPr>
          <w:rFonts w:hint="eastAsia"/>
        </w:rPr>
      </w:pPr>
    </w:p>
    <w:p w14:paraId="60F0B6FD">
      <w:pPr>
        <w:ind w:left="-5" w:right="2"/>
        <w:rPr>
          <w:rFonts w:hint="eastAsia"/>
        </w:rPr>
      </w:pPr>
      <w:r>
        <w:rPr>
          <w:rFonts w:hint="eastAsia"/>
        </w:rPr>
        <w:t>Far be it from me, to disparage the extra ordinary advances which physical science has made in this generation. But I am quite certain that its leading students, from Faraday downwards, will confess that there are many things which they cannot explain.</w:t>
      </w:r>
    </w:p>
    <w:p w14:paraId="46E595DE">
      <w:pPr>
        <w:ind w:left="-5" w:right="2"/>
        <w:rPr>
          <w:rFonts w:hint="eastAsia"/>
        </w:rPr>
      </w:pPr>
      <w:r>
        <w:rPr>
          <w:rFonts w:hint="eastAsia"/>
        </w:rPr>
        <w:t>我绝不是要贬低物理科学在这一代所取得的非凡进步。但我非常确定，其主要研究者，从法拉第（Faraday）往下，都会承认有许多事情是他们无法解释的。</w:t>
      </w:r>
    </w:p>
    <w:p w14:paraId="606BA2A9">
      <w:pPr>
        <w:ind w:left="-5" w:right="2"/>
        <w:rPr>
          <w:rFonts w:hint="eastAsia"/>
        </w:rPr>
      </w:pPr>
    </w:p>
    <w:p w14:paraId="170DF1F0">
      <w:pPr>
        <w:ind w:left="-5" w:right="2"/>
        <w:rPr>
          <w:rFonts w:hint="eastAsia"/>
        </w:rPr>
      </w:pPr>
      <w:r>
        <w:rPr>
          <w:rFonts w:hint="eastAsia"/>
        </w:rPr>
        <w:t>How little do we know about earthquakes, volcanic eruptions, hurricanes, and epidemics! They come suddenly, like the recent awful catastrophes at Ischia and Java, or the historic events at Pompeii and Lisbon.</w:t>
      </w:r>
    </w:p>
    <w:p w14:paraId="4F5E013A">
      <w:pPr>
        <w:ind w:left="-5" w:right="2"/>
        <w:rPr>
          <w:rFonts w:hint="eastAsia"/>
        </w:rPr>
      </w:pPr>
      <w:r>
        <w:rPr>
          <w:rFonts w:hint="eastAsia"/>
        </w:rPr>
        <w:t>我们对地震、火山爆发、飓风和流行病了解得多么少啊！它们突然而来，就像最近在伊斯基亚（Ischia）和爪哇（Java）发生的可怕灾难，或是庞贝（Pompeii）和里斯本（Lisbon）的历史事件。</w:t>
      </w:r>
    </w:p>
    <w:p w14:paraId="08821536">
      <w:pPr>
        <w:ind w:left="-5" w:right="2"/>
        <w:rPr>
          <w:rFonts w:hint="eastAsia"/>
        </w:rPr>
      </w:pPr>
    </w:p>
    <w:p w14:paraId="0A907232">
      <w:pPr>
        <w:ind w:left="-5" w:right="2"/>
        <w:rPr>
          <w:rFonts w:hint="eastAsia"/>
        </w:rPr>
      </w:pPr>
      <w:r>
        <w:rPr>
          <w:rFonts w:hint="eastAsia"/>
        </w:rPr>
        <w:t>They cause immense destruction of life and property. But why they come, when they do come, and what laws regulate them, so that the inhabitants of a country may be prepared for them, even in this enlightened nineteenth century, we are totally and entirely ignorant! We can only lay our hands on our mouths— and be still.</w:t>
      </w:r>
    </w:p>
    <w:p w14:paraId="578FB9C6">
      <w:pPr>
        <w:ind w:left="-5" w:right="2"/>
        <w:rPr>
          <w:rFonts w:hint="eastAsia"/>
        </w:rPr>
      </w:pPr>
      <w:r>
        <w:rPr>
          <w:rFonts w:hint="eastAsia"/>
        </w:rPr>
        <w:t>它们造成了巨大的生命和财产损失。但是，为什么它们会来，何时会来，以及什么定律规范着它们，以至于一个国家的居民可以为它们做好准备，即使在这个开明的十九世纪，我们仍然是完全和彻底的无知！我们只能用手捂住口——并保持静默。</w:t>
      </w:r>
    </w:p>
    <w:p w14:paraId="2E16D42E">
      <w:pPr>
        <w:ind w:left="-5" w:right="2"/>
        <w:rPr>
          <w:rFonts w:hint="eastAsia"/>
        </w:rPr>
      </w:pPr>
    </w:p>
    <w:p w14:paraId="47E7E342">
      <w:pPr>
        <w:ind w:left="-5" w:right="2"/>
        <w:rPr>
          <w:rFonts w:hint="eastAsia"/>
        </w:rPr>
      </w:pPr>
      <w:r>
        <w:rPr>
          <w:rFonts w:hint="eastAsia"/>
        </w:rPr>
        <w:t>How little, to bring matters to a familiar point—how less than little, or nothing in reality, can we explain the connection between our minds and bodies.</w:t>
      </w:r>
    </w:p>
    <w:p w14:paraId="58E714BC">
      <w:pPr>
        <w:ind w:left="-5" w:right="2"/>
        <w:rPr>
          <w:rFonts w:hint="eastAsia"/>
        </w:rPr>
      </w:pPr>
      <w:r>
        <w:rPr>
          <w:rFonts w:hint="eastAsia"/>
        </w:rPr>
        <w:t>我们对一个熟悉的问题了解得多么少——实际上甚至比少还少，或者说一无所知，那就是我们心智和身体之间的联系。</w:t>
      </w:r>
    </w:p>
    <w:p w14:paraId="613FF0CF">
      <w:pPr>
        <w:ind w:left="-5" w:right="2"/>
        <w:rPr>
          <w:rFonts w:hint="eastAsia"/>
        </w:rPr>
      </w:pPr>
    </w:p>
    <w:p w14:paraId="39F86265">
      <w:pPr>
        <w:ind w:left="-5" w:right="2"/>
        <w:rPr>
          <w:rFonts w:hint="eastAsia"/>
        </w:rPr>
      </w:pPr>
      <w:r>
        <w:rPr>
          <w:rFonts w:hint="eastAsia"/>
        </w:rPr>
        <w:t>Who can tell me why a sense of shame makes the little child’s face turn red, or a sense of fear makes the same face turn pale? Who can tell me how my will affects my members, and what it is that makes me walk, or move, or lift my hand whenever I wish? Nobody ever did explain it—and nobody ever will! It is one of the many things which baffle all inquiry.</w:t>
      </w:r>
    </w:p>
    <w:p w14:paraId="631A1BD7">
      <w:pPr>
        <w:ind w:left="-5" w:right="2"/>
        <w:rPr>
          <w:rFonts w:hint="eastAsia"/>
        </w:rPr>
      </w:pPr>
      <w:r>
        <w:rPr>
          <w:rFonts w:hint="eastAsia"/>
        </w:rPr>
        <w:t>谁能告诉我为什么羞耻感会使小孩子的脸变红，或者恐惧感会使同样的脸变白？谁能告诉我我的意志如何影响我的肢体，以及是什么使我每当我希望时就能行走、移动或举手？没有人曾解释过——也永远没有人能解释！它是使所有探究都束手无策的众多事情之一。</w:t>
      </w:r>
    </w:p>
    <w:p w14:paraId="3EBABCA7">
      <w:pPr>
        <w:ind w:left="-5" w:right="2"/>
        <w:rPr>
          <w:rFonts w:hint="eastAsia"/>
        </w:rPr>
      </w:pPr>
    </w:p>
    <w:p w14:paraId="6F16A5FD">
      <w:pPr>
        <w:ind w:left="-5" w:right="2"/>
        <w:rPr>
          <w:rFonts w:hint="eastAsia"/>
        </w:rPr>
      </w:pPr>
      <w:r>
        <w:rPr>
          <w:rFonts w:hint="eastAsia"/>
        </w:rPr>
        <w:t>Now what shall we say to the facts I have adduced? That they are facts I am sure no man of common-sense will deny. If I were to say to a man of science, "I do not believe any of your conclusions, because there are many hard things in the Book of Nature which you cannot explain," —I would be acting very foolishly.</w:t>
      </w:r>
    </w:p>
    <w:p w14:paraId="3C302903">
      <w:pPr>
        <w:ind w:left="-5" w:right="2"/>
        <w:rPr>
          <w:rFonts w:hint="eastAsia"/>
        </w:rPr>
      </w:pPr>
      <w:r>
        <w:rPr>
          <w:rFonts w:hint="eastAsia"/>
        </w:rPr>
        <w:t>现在我们对这些我提出的事实该说什么呢？我相信任何一个有常识的人都不会否认它们是事实。如果我对一位科学界人士说：“我不相信你任何的结论，因为自然之书中有许多你无法解释的困难之处，”——我将是行为非常愚蠢的。</w:t>
      </w:r>
    </w:p>
    <w:p w14:paraId="6478E27E">
      <w:pPr>
        <w:ind w:left="-5" w:right="2"/>
        <w:rPr>
          <w:rFonts w:hint="eastAsia"/>
        </w:rPr>
      </w:pPr>
    </w:p>
    <w:p w14:paraId="6A06B569">
      <w:pPr>
        <w:ind w:left="-5" w:right="2"/>
        <w:rPr>
          <w:rFonts w:hint="eastAsia"/>
        </w:rPr>
      </w:pPr>
      <w:r>
        <w:rPr>
          <w:rFonts w:hint="eastAsia"/>
        </w:rPr>
        <w:t>I shall do nothing of the kind. I have not the slightest sympathy with those weak-kneed Christians, who seem to think that science and Scripture can never harmonize, and that they must always scowl and look askance at one another, like two quarrelsome dogs.</w:t>
      </w:r>
    </w:p>
    <w:p w14:paraId="393AF978">
      <w:pPr>
        <w:ind w:left="-5" w:right="2"/>
        <w:rPr>
          <w:rFonts w:hint="eastAsia"/>
        </w:rPr>
      </w:pPr>
      <w:r>
        <w:rPr>
          <w:rFonts w:hint="eastAsia"/>
        </w:rPr>
        <w:t>我不会做那种事。我对那些膝盖软弱的基督徒没有丝毫同情，他们似乎认为科学和圣经永远不能协调，并且它们必须总是像两只争吵的狗一样，相互怒视和侧目。</w:t>
      </w:r>
    </w:p>
    <w:p w14:paraId="6BFEF61D">
      <w:pPr>
        <w:ind w:left="-5" w:right="2"/>
        <w:rPr>
          <w:rFonts w:hint="eastAsia"/>
        </w:rPr>
      </w:pPr>
    </w:p>
    <w:p w14:paraId="0A17369E">
      <w:pPr>
        <w:ind w:left="-5" w:right="2"/>
        <w:rPr>
          <w:rFonts w:hint="eastAsia"/>
        </w:rPr>
      </w:pPr>
      <w:r>
        <w:rPr>
          <w:rFonts w:hint="eastAsia"/>
        </w:rPr>
        <w:t>On the contrary, I shall always hail the annual discoveries of physical science with a hearty welcome. For the continual progress of its students by experiment and observation, and for their annual accumulation of facts—I am deeply thankful.</w:t>
      </w:r>
    </w:p>
    <w:p w14:paraId="658339C9">
      <w:pPr>
        <w:ind w:left="-5" w:right="2"/>
        <w:rPr>
          <w:rFonts w:hint="eastAsia"/>
        </w:rPr>
      </w:pPr>
      <w:r>
        <w:rPr>
          <w:rFonts w:hint="eastAsia"/>
        </w:rPr>
        <w:t>相反，我将永远热烈欢迎物理科学每年的发现。对于其研究者借着实验和观察的持续进步，以及他们每年积累的事实——我深表感谢。</w:t>
      </w:r>
    </w:p>
    <w:p w14:paraId="1500C09E">
      <w:pPr>
        <w:ind w:left="-5" w:right="2"/>
        <w:rPr>
          <w:rFonts w:hint="eastAsia"/>
        </w:rPr>
      </w:pPr>
    </w:p>
    <w:p w14:paraId="57D79CB1">
      <w:pPr>
        <w:ind w:left="-5" w:right="2"/>
        <w:rPr>
          <w:rFonts w:hint="eastAsia"/>
        </w:rPr>
      </w:pPr>
      <w:r>
        <w:rPr>
          <w:rFonts w:hint="eastAsia"/>
        </w:rPr>
        <w:t>I am not the least afraid that science will ever finally contradict Christian theology (though it may appear to do so for a season), if students of science will only be logical.</w:t>
      </w:r>
    </w:p>
    <w:p w14:paraId="07FF24AE">
      <w:pPr>
        <w:ind w:left="-5" w:right="2"/>
        <w:rPr>
          <w:rFonts w:hint="eastAsia"/>
        </w:rPr>
      </w:pPr>
      <w:r>
        <w:rPr>
          <w:rFonts w:hint="eastAsia"/>
        </w:rPr>
        <w:t>我一点也不害怕科学最终会彻底否定基督教神学（尽管它可能会暂时显得如此），如果科学界的学生们只讲逻辑的话。</w:t>
      </w:r>
    </w:p>
    <w:p w14:paraId="6837AA20">
      <w:pPr>
        <w:ind w:left="-5" w:right="2"/>
        <w:rPr>
          <w:rFonts w:hint="eastAsia"/>
        </w:rPr>
      </w:pPr>
    </w:p>
    <w:p w14:paraId="22F9E7E7">
      <w:pPr>
        <w:ind w:left="-5" w:right="2"/>
        <w:rPr>
          <w:rFonts w:hint="eastAsia"/>
        </w:rPr>
      </w:pPr>
      <w:r>
        <w:rPr>
          <w:rFonts w:hint="eastAsia"/>
        </w:rPr>
        <w:t>I only fear that, in their zeal, they are sometimes apt to forget that it is most illogical to draw a general conclusion from a particular premise—to build houses of theories without foundations.</w:t>
      </w:r>
    </w:p>
    <w:p w14:paraId="11559A4E">
      <w:pPr>
        <w:ind w:left="-5" w:right="2"/>
        <w:rPr>
          <w:rFonts w:hint="eastAsia"/>
        </w:rPr>
      </w:pPr>
      <w:r>
        <w:rPr>
          <w:rFonts w:hint="eastAsia"/>
        </w:rPr>
        <w:t>我只担心，在他们的热心之中，他们有时容易忘记从一个特定的前提得出普遍结论——建造没有根基的理论之屋——是极不合逻辑的。</w:t>
      </w:r>
    </w:p>
    <w:p w14:paraId="6075BA14">
      <w:pPr>
        <w:ind w:left="-5" w:right="2"/>
        <w:rPr>
          <w:rFonts w:hint="eastAsia"/>
        </w:rPr>
      </w:pPr>
    </w:p>
    <w:p w14:paraId="6FB35275">
      <w:pPr>
        <w:ind w:left="-5" w:right="2"/>
        <w:rPr>
          <w:rFonts w:hint="eastAsia"/>
        </w:rPr>
      </w:pPr>
      <w:r>
        <w:rPr>
          <w:rFonts w:hint="eastAsia"/>
        </w:rPr>
        <w:t>I am firmly convinced that the words of God’s mouth, and the works of God’s hands—will never be found really to contradict one another. When they appear to do so, I am content to wait. Time will untie the knot!</w:t>
      </w:r>
    </w:p>
    <w:p w14:paraId="562DD7E7">
      <w:pPr>
        <w:ind w:left="-5" w:right="2"/>
        <w:rPr>
          <w:rFonts w:hint="eastAsia"/>
        </w:rPr>
      </w:pPr>
      <w:r>
        <w:rPr>
          <w:rFonts w:hint="eastAsia"/>
        </w:rPr>
        <w:t>我坚信，神口中的话语和神手中的工作——永远不会被发现真正相互矛盾。当它们似乎矛盾时，我满足于等待。时间会解开这个结！</w:t>
      </w:r>
    </w:p>
    <w:p w14:paraId="7FC69015">
      <w:pPr>
        <w:ind w:left="-5" w:right="2"/>
        <w:rPr>
          <w:rFonts w:hint="eastAsia"/>
        </w:rPr>
      </w:pPr>
    </w:p>
    <w:p w14:paraId="4D07F1D3">
      <w:pPr>
        <w:ind w:left="-5" w:right="2"/>
        <w:rPr>
          <w:rFonts w:hint="eastAsia"/>
        </w:rPr>
      </w:pPr>
      <w:r>
        <w:rPr>
          <w:rFonts w:hint="eastAsia"/>
        </w:rPr>
        <w:t>I do not forget that some young philosophers are fond of talking of the "Laws of Nature," and of saying that they cannot reconcile them with the Bible. They tell us that these "laws" are unchangeable, and that the miracles and supernatural parts of Scripture, which seem to contradict the laws of nature, are therefore unbelievable.</w:t>
      </w:r>
    </w:p>
    <w:p w14:paraId="5B8CA1A5">
      <w:pPr>
        <w:ind w:left="-5" w:right="2"/>
        <w:rPr>
          <w:rFonts w:hint="eastAsia"/>
        </w:rPr>
      </w:pPr>
      <w:r>
        <w:rPr>
          <w:rFonts w:hint="eastAsia"/>
        </w:rPr>
        <w:t>我不会忘记一些年轻的哲学家喜欢谈论“自然规律”，并说他们不能将它们与圣经调和。他们告诉我们，这些“定律”是不可改变的，而圣经中似乎与自然规律相矛盾的神迹和超自然部分，因此是不可信的。</w:t>
      </w:r>
    </w:p>
    <w:p w14:paraId="3A3522A0">
      <w:pPr>
        <w:ind w:left="-5" w:right="2"/>
        <w:rPr>
          <w:rFonts w:hint="eastAsia"/>
        </w:rPr>
      </w:pPr>
    </w:p>
    <w:p w14:paraId="2A59ADE6">
      <w:pPr>
        <w:ind w:left="-5" w:right="2"/>
        <w:rPr>
          <w:rFonts w:hint="eastAsia"/>
        </w:rPr>
      </w:pPr>
      <w:r>
        <w:rPr>
          <w:rFonts w:hint="eastAsia"/>
        </w:rPr>
        <w:t>But these philosophers would do well to remember, that it is not at all certain that we know all the Laws of Nature, and that higher, and deeper Laws may not yet be discovered.</w:t>
      </w:r>
    </w:p>
    <w:p w14:paraId="69C8F3AB">
      <w:pPr>
        <w:ind w:left="-5" w:right="2"/>
        <w:rPr>
          <w:rFonts w:hint="eastAsia"/>
        </w:rPr>
      </w:pPr>
      <w:r>
        <w:rPr>
          <w:rFonts w:hint="eastAsia"/>
        </w:rPr>
        <w:t>但这些哲学家最好记住，我们是否知道所有的自然规律，这是完全不确定的，而且更高、更深的定律可能尚未被发现。</w:t>
      </w:r>
    </w:p>
    <w:p w14:paraId="3CD99B5B">
      <w:pPr>
        <w:ind w:left="-5" w:right="2"/>
        <w:rPr>
          <w:rFonts w:hint="eastAsia"/>
        </w:rPr>
      </w:pPr>
    </w:p>
    <w:p w14:paraId="153D66F3">
      <w:pPr>
        <w:ind w:left="-5" w:right="2"/>
        <w:rPr>
          <w:rFonts w:hint="eastAsia"/>
        </w:rPr>
      </w:pPr>
      <w:r>
        <w:rPr>
          <w:rFonts w:hint="eastAsia"/>
        </w:rPr>
        <w:t>At any rate they must own that some of the existing "Laws" were not known and received three or four centuries ago. But surely, if that is the case, we may fairly assume that many other "Laws" may yet be found out, and that many problems which we cannot solve now—will be solved hereafter.</w:t>
      </w:r>
    </w:p>
    <w:p w14:paraId="2921CBD6">
      <w:pPr>
        <w:ind w:left="-5" w:right="2"/>
        <w:rPr>
          <w:rFonts w:hint="eastAsia"/>
        </w:rPr>
      </w:pPr>
      <w:r>
        <w:rPr>
          <w:rFonts w:hint="eastAsia"/>
        </w:rPr>
        <w:t>无论如何，他们必须承认一些现有的“定律”在三四百年前是未知的和未被接受的。但当然，如果是这样的话，我们可以合理地假设许多其他的“定律”可能还会被发现，以及许多我们现在无法解决的问题——将来会被解决。</w:t>
      </w:r>
    </w:p>
    <w:p w14:paraId="7ACEC556">
      <w:pPr>
        <w:ind w:left="-5" w:right="2"/>
        <w:rPr>
          <w:rFonts w:hint="eastAsia"/>
        </w:rPr>
      </w:pPr>
    </w:p>
    <w:p w14:paraId="3A72994A">
      <w:pPr>
        <w:ind w:left="-5" w:right="2"/>
        <w:rPr>
          <w:rFonts w:hint="eastAsia"/>
        </w:rPr>
      </w:pPr>
      <w:r>
        <w:rPr>
          <w:rFonts w:hint="eastAsia"/>
        </w:rPr>
        <w:t>Two things, however, I must say, before leaving this part of my paper.</w:t>
      </w:r>
    </w:p>
    <w:p w14:paraId="2BB1C407">
      <w:pPr>
        <w:ind w:left="-5" w:right="2"/>
        <w:rPr>
          <w:rFonts w:hint="eastAsia"/>
        </w:rPr>
      </w:pPr>
      <w:r>
        <w:rPr>
          <w:rFonts w:hint="eastAsia"/>
        </w:rPr>
        <w:t>然而，在离开我本文的这部分之前，我必须说两件事。</w:t>
      </w:r>
    </w:p>
    <w:p w14:paraId="7DE8AD08">
      <w:pPr>
        <w:ind w:left="-5" w:right="2"/>
        <w:rPr>
          <w:rFonts w:hint="eastAsia"/>
        </w:rPr>
      </w:pPr>
    </w:p>
    <w:p w14:paraId="0FD97C8A">
      <w:pPr>
        <w:ind w:left="-5" w:right="2"/>
        <w:rPr>
          <w:rFonts w:hint="eastAsia"/>
        </w:rPr>
      </w:pPr>
      <w:r>
        <w:rPr>
          <w:rFonts w:hint="eastAsia"/>
        </w:rPr>
        <w:t>(a)On the one side, I appeal to those few men of science who turn away from Christianity, and refuse to believe, because of the hard things which its creed requires them to believe. I ask them whether this is just and fair.</w:t>
      </w:r>
    </w:p>
    <w:p w14:paraId="739D848F">
      <w:pPr>
        <w:ind w:left="-5" w:right="2"/>
        <w:rPr>
          <w:rFonts w:hint="eastAsia"/>
        </w:rPr>
      </w:pPr>
      <w:r>
        <w:rPr>
          <w:rFonts w:hint="eastAsia"/>
        </w:rPr>
        <w:t>（a）一方面，我向那些少数因基督教信条要求他们相信的困难之事而转离基督教，拒绝相信的科学界人士呼吁。我问他们这是否公正和公平。</w:t>
      </w:r>
    </w:p>
    <w:p w14:paraId="2EDADB46">
      <w:pPr>
        <w:ind w:left="-5" w:right="2"/>
        <w:rPr>
          <w:rFonts w:hint="eastAsia"/>
        </w:rPr>
      </w:pPr>
    </w:p>
    <w:p w14:paraId="6EAF7340">
      <w:pPr>
        <w:ind w:left="-5" w:right="2"/>
        <w:rPr>
          <w:rFonts w:hint="eastAsia"/>
        </w:rPr>
      </w:pPr>
      <w:r>
        <w:rPr>
          <w:rFonts w:hint="eastAsia"/>
        </w:rPr>
        <w:t>We do not turn away from physical science, because it contains many things which they themselves admit they cannot explain. On the contrary, we bid them godspeed, and wish success to their researches and investigations.</w:t>
      </w:r>
    </w:p>
    <w:p w14:paraId="78414CA4">
      <w:pPr>
        <w:ind w:left="-5" w:right="2"/>
        <w:rPr>
          <w:rFonts w:hint="eastAsia"/>
        </w:rPr>
      </w:pPr>
      <w:r>
        <w:rPr>
          <w:rFonts w:hint="eastAsia"/>
        </w:rPr>
        <w:t>我们没有因为物理科学包含许多他们自己承认无法解释的事情而转离它。相反，我们祝他们顺利，并希望他们的研究和探究取得成功。</w:t>
      </w:r>
    </w:p>
    <w:p w14:paraId="17DCE5E6">
      <w:pPr>
        <w:ind w:left="-5" w:right="2"/>
        <w:rPr>
          <w:rFonts w:hint="eastAsia"/>
        </w:rPr>
      </w:pPr>
    </w:p>
    <w:p w14:paraId="4B553B88">
      <w:pPr>
        <w:ind w:left="-5" w:right="2"/>
        <w:rPr>
          <w:rFonts w:hint="eastAsia"/>
        </w:rPr>
      </w:pPr>
      <w:r>
        <w:rPr>
          <w:rFonts w:hint="eastAsia"/>
        </w:rPr>
        <w:t>But in return, we ask them to deal honestly with Christianity. We admit that it contains difficulties, like physical science; but we cannot allow that this is any reason why it should be rejected altogether.</w:t>
      </w:r>
    </w:p>
    <w:p w14:paraId="0B8EDEF4">
      <w:pPr>
        <w:ind w:left="-5" w:right="2"/>
        <w:rPr>
          <w:rFonts w:hint="eastAsia"/>
        </w:rPr>
      </w:pPr>
      <w:r>
        <w:rPr>
          <w:rFonts w:hint="eastAsia"/>
        </w:rPr>
        <w:t>但作为回报，我们要求他们诚实地对待基督教信仰。我们承认它包含困难，就像物理科学一样；但我们不能允许这成为它应该被完全拒绝的任何理由。</w:t>
      </w:r>
    </w:p>
    <w:p w14:paraId="450A5916">
      <w:pPr>
        <w:ind w:left="-5" w:right="2"/>
        <w:rPr>
          <w:rFonts w:hint="eastAsia"/>
        </w:rPr>
      </w:pPr>
    </w:p>
    <w:p w14:paraId="0C9A2DA2">
      <w:pPr>
        <w:ind w:left="-5" w:right="2"/>
        <w:rPr>
          <w:rFonts w:hint="eastAsia"/>
        </w:rPr>
      </w:pPr>
      <w:r>
        <w:rPr>
          <w:rFonts w:hint="eastAsia"/>
        </w:rPr>
        <w:t>(b)On the other side, I appeal to those timid Christians whose faith is shaken by the attacks which men of science sometimes make on their creed, and are ready to throw down their arms and run away.</w:t>
      </w:r>
    </w:p>
    <w:p w14:paraId="5FD52A66">
      <w:pPr>
        <w:ind w:left="-5" w:right="2"/>
        <w:rPr>
          <w:rFonts w:hint="eastAsia"/>
        </w:rPr>
      </w:pPr>
      <w:r>
        <w:rPr>
          <w:rFonts w:hint="eastAsia"/>
        </w:rPr>
        <w:t>（b）另一方面，我向那些信心因科学界人士有时对他们的信条发起的攻击而动摇，并准备放下武器逃跑的胆怯基督徒呼吁。</w:t>
      </w:r>
    </w:p>
    <w:p w14:paraId="189ADCCC">
      <w:pPr>
        <w:ind w:left="-5" w:right="2"/>
        <w:rPr>
          <w:rFonts w:hint="eastAsia"/>
        </w:rPr>
      </w:pPr>
    </w:p>
    <w:p w14:paraId="4AEA7EA3">
      <w:pPr>
        <w:ind w:left="-5" w:right="2"/>
        <w:rPr>
          <w:rFonts w:hint="eastAsia"/>
        </w:rPr>
      </w:pPr>
      <w:r>
        <w:rPr>
          <w:rFonts w:hint="eastAsia"/>
        </w:rPr>
        <w:t>I ask them whether this is not weak, and cowardly, and foolish? I bid them to remember that the difficulties of the skeptical man of science, are just as great as those of the Christian.</w:t>
      </w:r>
    </w:p>
    <w:p w14:paraId="30CF4992">
      <w:pPr>
        <w:ind w:left="-5" w:right="2"/>
        <w:rPr>
          <w:rFonts w:hint="eastAsia"/>
        </w:rPr>
      </w:pPr>
      <w:r>
        <w:rPr>
          <w:rFonts w:hint="eastAsia"/>
        </w:rPr>
        <w:t>我问他们这难道不是软弱、怯懦和愚蠢的吗？我吩咐他们记住，那位怀疑论的科学界人士的困难，与基督徒的困难一样大。</w:t>
      </w:r>
    </w:p>
    <w:p w14:paraId="538E5B63">
      <w:pPr>
        <w:ind w:left="-5" w:right="2"/>
        <w:rPr>
          <w:rFonts w:hint="eastAsia"/>
        </w:rPr>
      </w:pPr>
    </w:p>
    <w:p w14:paraId="5C1270C3">
      <w:pPr>
        <w:ind w:left="-5" w:right="2"/>
        <w:rPr>
          <w:rFonts w:hint="eastAsia"/>
        </w:rPr>
      </w:pPr>
      <w:r>
        <w:rPr>
          <w:rFonts w:hint="eastAsia"/>
        </w:rPr>
        <w:t>I entreat them to stand firm and not be afraid. Let us frankly admit that there are "hard to be understood" and deep things in our creed. But let us steadily maintain that this is no proof that it is not true and not worthy of all acceptance.</w:t>
      </w:r>
    </w:p>
    <w:p w14:paraId="3922E5CB">
      <w:pPr>
        <w:ind w:left="-5" w:right="2"/>
        <w:rPr>
          <w:rFonts w:hint="eastAsia"/>
        </w:rPr>
      </w:pPr>
      <w:r>
        <w:rPr>
          <w:rFonts w:hint="eastAsia"/>
        </w:rPr>
        <w:t>我恳求他们站稳，不要害怕。让我们坦率承认，我们的信条中有“难明白的”和深奥的事情。但让我们坚定地坚持，这绝不能证明它不是真实的，不值得完全接受。</w:t>
      </w:r>
    </w:p>
    <w:p w14:paraId="12164520">
      <w:pPr>
        <w:ind w:left="-5" w:right="2"/>
        <w:rPr>
          <w:rFonts w:hint="eastAsia"/>
        </w:rPr>
      </w:pPr>
    </w:p>
    <w:p w14:paraId="44DEEB06">
      <w:pPr>
        <w:ind w:left="-5" w:right="2"/>
        <w:rPr>
          <w:rFonts w:hint="eastAsia"/>
        </w:rPr>
      </w:pPr>
      <w:r>
        <w:rPr>
          <w:rFonts w:hint="eastAsia"/>
        </w:rPr>
        <w:t>III. The third and last point to which I shall ask the attention of my readers is this. While it is true that we cannot find out the Almighty to perfection, it is not true to say that we can find out nothing at all in Scriptural religion. On the contrary, we know many things which are enough to make unbelief and agnosticism inexcusable.</w:t>
      </w:r>
    </w:p>
    <w:p w14:paraId="082D1A96">
      <w:pPr>
        <w:ind w:left="-5" w:right="2"/>
        <w:rPr>
          <w:rFonts w:hint="eastAsia"/>
        </w:rPr>
      </w:pPr>
      <w:r>
        <w:rPr>
          <w:rFonts w:hint="eastAsia"/>
        </w:rPr>
        <w:t>三、我将请求我的读者关注的第三个也是最后一点是这个。虽然我们不能尽情测透全能者是真实的，但说我们在圣经宗教中完全一无所知是不真实的。相反，我们知道许多事情，足以使不信和不可知论不可原谅。</w:t>
      </w:r>
    </w:p>
    <w:p w14:paraId="1B5E208A">
      <w:pPr>
        <w:ind w:left="-5" w:right="2"/>
        <w:rPr>
          <w:rFonts w:hint="eastAsia"/>
        </w:rPr>
      </w:pPr>
    </w:p>
    <w:p w14:paraId="2FDD7A79">
      <w:pPr>
        <w:ind w:left="-5" w:right="2"/>
        <w:rPr>
          <w:rFonts w:hint="eastAsia"/>
        </w:rPr>
      </w:pPr>
      <w:r>
        <w:rPr>
          <w:rFonts w:hint="eastAsia"/>
        </w:rPr>
        <w:t>What, then, do we know? Let me mention a few facts which no intelligent person can pretend to deny.</w:t>
      </w:r>
    </w:p>
    <w:p w14:paraId="7CBD7604">
      <w:pPr>
        <w:ind w:left="-5" w:right="2"/>
        <w:rPr>
          <w:rFonts w:hint="eastAsia"/>
        </w:rPr>
      </w:pPr>
      <w:r>
        <w:rPr>
          <w:rFonts w:hint="eastAsia"/>
        </w:rPr>
        <w:t>那么，我们知道什么呢？让我提到一些没有聪明人可以假装否认的事实。</w:t>
      </w:r>
    </w:p>
    <w:p w14:paraId="3239F848">
      <w:pPr>
        <w:ind w:left="-5" w:right="2"/>
        <w:rPr>
          <w:rFonts w:hint="eastAsia"/>
        </w:rPr>
      </w:pPr>
    </w:p>
    <w:p w14:paraId="4380A7EA">
      <w:pPr>
        <w:ind w:left="-5" w:right="2"/>
        <w:rPr>
          <w:rFonts w:hint="eastAsia"/>
        </w:rPr>
      </w:pPr>
      <w:r>
        <w:rPr>
          <w:rFonts w:hint="eastAsia"/>
        </w:rPr>
        <w:t>(a)We find ourselves living in a world full of sorrow, pain, strife, and wickedness, which no advance of science, learning, or civilization, is able to prevent.</w:t>
      </w:r>
    </w:p>
    <w:p w14:paraId="5F527F33">
      <w:pPr>
        <w:ind w:left="-5" w:right="2"/>
        <w:rPr>
          <w:rFonts w:hint="eastAsia"/>
        </w:rPr>
      </w:pPr>
      <w:r>
        <w:rPr>
          <w:rFonts w:hint="eastAsia"/>
        </w:rPr>
        <w:t>（a）我们发现自己生活在一个充满忧伤、痛苦、冲突和邪恶的世界中，科学、学问或文明的任何进步都无法阻止这些。</w:t>
      </w:r>
    </w:p>
    <w:p w14:paraId="1DD4A0C1">
      <w:pPr>
        <w:ind w:left="-5" w:right="2"/>
        <w:rPr>
          <w:rFonts w:hint="eastAsia"/>
        </w:rPr>
      </w:pPr>
    </w:p>
    <w:p w14:paraId="6144A224">
      <w:pPr>
        <w:ind w:left="-5" w:right="2"/>
        <w:rPr>
          <w:rFonts w:hint="eastAsia"/>
        </w:rPr>
      </w:pPr>
      <w:r>
        <w:rPr>
          <w:rFonts w:hint="eastAsia"/>
        </w:rPr>
        <w:t>We see around us, daily proof that we are all, one after another, going out of this world to the grave. Humbling as the thought is, we are all dying daily, and these bodies, which we take such pains to feed, and clothe, and comfort—must see corruption!</w:t>
      </w:r>
    </w:p>
    <w:p w14:paraId="5473127B">
      <w:pPr>
        <w:ind w:left="-5" w:right="2"/>
        <w:rPr>
          <w:rFonts w:hint="eastAsia"/>
        </w:rPr>
      </w:pPr>
      <w:r>
        <w:rPr>
          <w:rFonts w:hint="eastAsia"/>
        </w:rPr>
        <w:t>我们每天看到周围的证据，表明我们都在一个接一个地离开这个世界，走向坟墓。尽管这个想法令人谦卑，我们都在每天死去，而且我们煞费苦心地喂养、穿衣和安慰的这些身体——必将看到朽坏！</w:t>
      </w:r>
    </w:p>
    <w:p w14:paraId="4CA4974F">
      <w:pPr>
        <w:ind w:left="-5" w:right="2"/>
        <w:rPr>
          <w:rFonts w:hint="eastAsia"/>
        </w:rPr>
      </w:pPr>
    </w:p>
    <w:p w14:paraId="3DCC2670">
      <w:pPr>
        <w:ind w:left="-5" w:right="2"/>
        <w:rPr>
          <w:rFonts w:hint="eastAsia"/>
        </w:rPr>
      </w:pPr>
      <w:r>
        <w:rPr>
          <w:rFonts w:hint="eastAsia"/>
        </w:rPr>
        <w:t>It is the same all over the globe. Death comes to all men and women alike, of every name, and nation, and people, and tongue. Neither rank, nor riches, nor intellect, can grant exemption. Dust we are—and to dust we return. At any rate, we know this.</w:t>
      </w:r>
    </w:p>
    <w:p w14:paraId="599A7069">
      <w:pPr>
        <w:ind w:left="-5" w:right="2"/>
        <w:rPr>
          <w:rFonts w:hint="eastAsia"/>
        </w:rPr>
      </w:pPr>
      <w:r>
        <w:rPr>
          <w:rFonts w:hint="eastAsia"/>
        </w:rPr>
        <w:t>这在全球各地都是一样的。死亡降临到所有男人和女人身上，无论他们的名、民族、人民和语言如何。无论是等级、财富还是智力，都不能获得豁免。我们本是尘土——也将归于尘土。无论如何，我们知道这一点。</w:t>
      </w:r>
    </w:p>
    <w:p w14:paraId="03C88198">
      <w:pPr>
        <w:ind w:left="-5" w:right="2"/>
        <w:rPr>
          <w:rFonts w:hint="eastAsia"/>
        </w:rPr>
      </w:pPr>
    </w:p>
    <w:p w14:paraId="7E2795AF">
      <w:pPr>
        <w:ind w:left="-5" w:right="2"/>
        <w:rPr>
          <w:rFonts w:hint="eastAsia"/>
        </w:rPr>
      </w:pPr>
      <w:r>
        <w:rPr>
          <w:rFonts w:hint="eastAsia"/>
        </w:rPr>
        <w:t>(b)We find, moreover, that all over the world the vast majority of mankind have a settled, rooted, inward feeling, that this life is not all, that there is a future state, and an existence beyond the grave.</w:t>
      </w:r>
    </w:p>
    <w:p w14:paraId="57142E58">
      <w:pPr>
        <w:ind w:left="-5" w:right="2"/>
        <w:rPr>
          <w:rFonts w:hint="eastAsia"/>
        </w:rPr>
      </w:pPr>
      <w:r>
        <w:rPr>
          <w:rFonts w:hint="eastAsia"/>
        </w:rPr>
        <w:t>（b）此外，我们发现，在全世界，绝大多数人内心有一种坚定、根深蒂固的感觉，即今生并非全部，有一个未来的状态，以及坟墓之外的存在。</w:t>
      </w:r>
    </w:p>
    <w:p w14:paraId="4C54DCE8">
      <w:pPr>
        <w:ind w:left="-5" w:right="2"/>
        <w:rPr>
          <w:rFonts w:hint="eastAsia"/>
        </w:rPr>
      </w:pPr>
    </w:p>
    <w:p w14:paraId="1E0DC36D">
      <w:pPr>
        <w:ind w:left="-5" w:right="2"/>
        <w:rPr>
          <w:rFonts w:hint="eastAsia"/>
        </w:rPr>
      </w:pPr>
      <w:r>
        <w:rPr>
          <w:rFonts w:hint="eastAsia"/>
        </w:rPr>
        <w:t>The absence of this feeling is the exception. There it is. Assyria, Egypt, Greece, Rome, Hindustan, China, Mexico, and the darkest heathen tribes, as a general rule, are agreed on this point—however strange and diverse their ideas of God, and religion, and the soul.</w:t>
      </w:r>
    </w:p>
    <w:p w14:paraId="67D9705B">
      <w:pPr>
        <w:ind w:left="-5" w:right="2"/>
        <w:rPr>
          <w:rFonts w:hint="eastAsia"/>
        </w:rPr>
      </w:pPr>
      <w:r>
        <w:rPr>
          <w:rFonts w:hint="eastAsia"/>
        </w:rPr>
        <w:t>缺乏这种感觉是例外。它就存在。亚述、埃及、希腊、罗马、印度斯坦、中国、墨西哥，以及最黑暗的异教部落，作为一般规则，在这个问题上是一致的——无论他们对神、宗教和灵魂的观念多么奇怪和不同。</w:t>
      </w:r>
    </w:p>
    <w:p w14:paraId="09847826">
      <w:pPr>
        <w:ind w:left="-5" w:right="2"/>
        <w:rPr>
          <w:rFonts w:hint="eastAsia"/>
        </w:rPr>
      </w:pPr>
    </w:p>
    <w:p w14:paraId="08EF12BE">
      <w:pPr>
        <w:ind w:left="-5" w:right="2"/>
        <w:rPr>
          <w:rFonts w:hint="eastAsia"/>
        </w:rPr>
      </w:pPr>
      <w:r>
        <w:rPr>
          <w:rFonts w:hint="eastAsia"/>
        </w:rPr>
        <w:t>Will anyone tell me—that we do not know this?</w:t>
      </w:r>
    </w:p>
    <w:p w14:paraId="50093F91">
      <w:pPr>
        <w:ind w:left="-5" w:right="2"/>
        <w:rPr>
          <w:rFonts w:hint="eastAsia"/>
        </w:rPr>
      </w:pPr>
      <w:r>
        <w:rPr>
          <w:rFonts w:hint="eastAsia"/>
        </w:rPr>
        <w:t>有人会告诉我——我们不知道这个吗？</w:t>
      </w:r>
    </w:p>
    <w:p w14:paraId="0B41216F">
      <w:pPr>
        <w:ind w:left="-5" w:right="2"/>
        <w:rPr>
          <w:rFonts w:hint="eastAsia"/>
        </w:rPr>
      </w:pPr>
    </w:p>
    <w:p w14:paraId="699E0960">
      <w:pPr>
        <w:ind w:left="-5" w:right="2"/>
        <w:rPr>
          <w:rFonts w:hint="eastAsia"/>
        </w:rPr>
      </w:pPr>
      <w:r>
        <w:rPr>
          <w:rFonts w:hint="eastAsia"/>
        </w:rPr>
        <w:t>(c)We find, moreover, that the only thing which has everenabled men and women to look forward to the future without fear, and has given them peace in life, and hope in death, is that religion which Jesus Christ brought into the world nearly nineteen hundred years ago, and of which Christ Himself is the sun, and center, and root, and foundation.</w:t>
      </w:r>
    </w:p>
    <w:p w14:paraId="44FF49A0">
      <w:pPr>
        <w:ind w:left="-5" w:right="2"/>
        <w:rPr>
          <w:rFonts w:hint="eastAsia"/>
        </w:rPr>
      </w:pPr>
      <w:r>
        <w:rPr>
          <w:rFonts w:hint="eastAsia"/>
        </w:rPr>
        <w:t>（c）此外，我们发现，唯一能够使男人和女人毫不畏惧地展望未来，并在生命中赐予他们平安、在死亡中赐予他们盼望的，是耶稣基督在将近一千九百年前带到世界上的宗教，而基督祂自己是这个宗教的太阳、中心、根基和基础。</w:t>
      </w:r>
    </w:p>
    <w:p w14:paraId="11BB5BD4">
      <w:pPr>
        <w:ind w:left="-5" w:right="2"/>
        <w:rPr>
          <w:rFonts w:hint="eastAsia"/>
        </w:rPr>
      </w:pPr>
    </w:p>
    <w:p w14:paraId="083E6A05">
      <w:pPr>
        <w:ind w:left="-5" w:right="2"/>
        <w:rPr>
          <w:rFonts w:hint="eastAsia"/>
        </w:rPr>
      </w:pPr>
      <w:r>
        <w:rPr>
          <w:rFonts w:hint="eastAsia"/>
        </w:rPr>
        <w:t>Christ, I say emphatically—Christ and His Divinity— Christ and His atoning death— Christ and His resurrection— Christ and His life in heaven.</w:t>
      </w:r>
    </w:p>
    <w:p w14:paraId="2697FD86">
      <w:pPr>
        <w:ind w:left="-5" w:right="2"/>
        <w:rPr>
          <w:rFonts w:hint="eastAsia"/>
        </w:rPr>
      </w:pPr>
      <w:r>
        <w:rPr>
          <w:rFonts w:hint="eastAsia"/>
        </w:rPr>
        <w:t>我强调说，是基督——基督和祂的神性——基督和祂赎罪的死——基督和祂的复活——基督和祂在天上的生命。</w:t>
      </w:r>
    </w:p>
    <w:p w14:paraId="3E082113">
      <w:pPr>
        <w:ind w:left="-5" w:right="2"/>
        <w:rPr>
          <w:rFonts w:hint="eastAsia"/>
        </w:rPr>
      </w:pPr>
    </w:p>
    <w:p w14:paraId="6C1E1042">
      <w:pPr>
        <w:ind w:left="-5" w:right="2"/>
        <w:rPr>
          <w:rFonts w:hint="eastAsia"/>
        </w:rPr>
      </w:pPr>
      <w:r>
        <w:rPr>
          <w:rFonts w:hint="eastAsia"/>
        </w:rPr>
        <w:t>Yes! that very religion of Christ, which some tell us they cannot receive because of the mysteries and difficulties of its creed, has made the deepest moral mark on mankind that has been made since man was created.</w:t>
      </w:r>
    </w:p>
    <w:p w14:paraId="1C1524E9">
      <w:pPr>
        <w:ind w:left="-5" w:right="2"/>
        <w:rPr>
          <w:rFonts w:hint="eastAsia"/>
        </w:rPr>
      </w:pPr>
      <w:r>
        <w:rPr>
          <w:rFonts w:hint="eastAsia"/>
        </w:rPr>
        <w:t>是的！正是基督的那个宗教，一些人告诉我们他们不能接受，因为它信条中的奥秘和困难，却在人类身上留下了自人被创造以来最深刻的道德印记。</w:t>
      </w:r>
    </w:p>
    <w:p w14:paraId="6168BC4F">
      <w:pPr>
        <w:ind w:left="-5" w:right="2"/>
        <w:rPr>
          <w:rFonts w:hint="eastAsia"/>
        </w:rPr>
      </w:pPr>
    </w:p>
    <w:p w14:paraId="425F4452">
      <w:pPr>
        <w:ind w:left="-5" w:right="2"/>
        <w:rPr>
          <w:rFonts w:hint="eastAsia"/>
        </w:rPr>
      </w:pPr>
      <w:r>
        <w:rPr>
          <w:rFonts w:hint="eastAsia"/>
        </w:rPr>
        <w:t>Nothing called religion, whether Classic heathenism, or Buddhism, or Confucianism, or Mohammadanism, has ever produced effects on consciences and conduct, which can bear comparison for a moment with the effects produced by Christianity!</w:t>
      </w:r>
    </w:p>
    <w:p w14:paraId="0F9E96F4">
      <w:pPr>
        <w:ind w:left="-5" w:right="2"/>
        <w:rPr>
          <w:rFonts w:hint="eastAsia"/>
        </w:rPr>
      </w:pPr>
      <w:r>
        <w:rPr>
          <w:rFonts w:hint="eastAsia"/>
        </w:rPr>
        <w:t>没有什么被称为宗教的东西，无论是古典异教，还是佛教、儒家思想或伊斯兰教，所产生的对良心和行为的影响，可以与基督教所产生的影响相提并论！</w:t>
      </w:r>
    </w:p>
    <w:p w14:paraId="69EAF0DD">
      <w:pPr>
        <w:ind w:left="-5" w:right="2"/>
        <w:rPr>
          <w:rFonts w:hint="eastAsia"/>
        </w:rPr>
      </w:pPr>
    </w:p>
    <w:p w14:paraId="4F90FB5B">
      <w:pPr>
        <w:ind w:left="-5" w:right="2"/>
        <w:rPr>
          <w:rFonts w:hint="eastAsia"/>
        </w:rPr>
      </w:pPr>
      <w:r>
        <w:rPr>
          <w:rFonts w:hint="eastAsia"/>
        </w:rPr>
        <w:t>The changes which have taken place in the state of the world before Christ—and the world after Christ—and the difference at this day between those parts of the globe where the Bible is read, and those where it is not known, are great apparent facts which have never been explained away.</w:t>
      </w:r>
    </w:p>
    <w:p w14:paraId="4BFB01B1">
      <w:pPr>
        <w:ind w:left="-5" w:right="2"/>
        <w:rPr>
          <w:rFonts w:hint="eastAsia"/>
        </w:rPr>
      </w:pPr>
      <w:r>
        <w:rPr>
          <w:rFonts w:hint="eastAsia"/>
        </w:rPr>
        <w:t>在基督之前和基督之后的世界状态所发生的变化——以及今天在阅读圣经的地区和不了解圣经的地区之间的差异，都是巨大的明显事实，从未被解释掉。</w:t>
      </w:r>
    </w:p>
    <w:p w14:paraId="7F8F18EA">
      <w:pPr>
        <w:ind w:left="-5" w:right="2"/>
        <w:rPr>
          <w:rFonts w:hint="eastAsia"/>
        </w:rPr>
      </w:pPr>
    </w:p>
    <w:p w14:paraId="0EF7D0AE">
      <w:pPr>
        <w:ind w:left="-5" w:right="2"/>
        <w:rPr>
          <w:rFonts w:hint="eastAsia"/>
        </w:rPr>
      </w:pPr>
      <w:r>
        <w:rPr>
          <w:rFonts w:hint="eastAsia"/>
        </w:rPr>
        <w:t>The holiest lives and the happiest deaths which have been seen on the earth for eighteen centuries have been the result of the supernatural theology of the Bible, of faith in and of obedience to Christ, and the story of the cross! I challenge any one to deny this.</w:t>
      </w:r>
    </w:p>
    <w:p w14:paraId="1CFE242F">
      <w:pPr>
        <w:ind w:left="-5" w:right="2"/>
        <w:rPr>
          <w:rFonts w:hint="eastAsia"/>
        </w:rPr>
      </w:pPr>
      <w:r>
        <w:rPr>
          <w:rFonts w:hint="eastAsia"/>
        </w:rPr>
        <w:t>十八个世纪以来，在地上所见到的最圣洁的生命和最幸福的死亡，都是圣经超自然神学、信靠和顺服基督以及十字架故事的结果！我挑战任何人否认这一点。</w:t>
      </w:r>
    </w:p>
    <w:p w14:paraId="1E0CC988">
      <w:pPr>
        <w:ind w:left="-5" w:right="2"/>
        <w:rPr>
          <w:rFonts w:hint="eastAsia"/>
        </w:rPr>
      </w:pPr>
    </w:p>
    <w:p w14:paraId="1182ED22">
      <w:pPr>
        <w:ind w:left="-5" w:right="2"/>
        <w:rPr>
          <w:rFonts w:hint="eastAsia"/>
        </w:rPr>
      </w:pPr>
      <w:r>
        <w:rPr>
          <w:rFonts w:hint="eastAsia"/>
        </w:rPr>
        <w:t>(d)We find, above all, that the Historic Founder of Christianity, Jesus Christ Himself, is a great fact which has been before the world for eighteen centuries, and has completely baffled all the efforts of infidels and nonChristians to explain it away.</w:t>
      </w:r>
    </w:p>
    <w:p w14:paraId="116D6B29">
      <w:pPr>
        <w:ind w:left="-5" w:right="2"/>
        <w:rPr>
          <w:rFonts w:hint="eastAsia"/>
        </w:rPr>
      </w:pPr>
      <w:r>
        <w:rPr>
          <w:rFonts w:hint="eastAsia"/>
        </w:rPr>
        <w:t>（d）最重要的是，我们发现基督教的历史创始人，耶稣基督祂自己，是一个已经在世界上存在了十八个世纪的伟大事实，并且完全挫败了所有不信者和非基督徒试图将其解释掉的努力。</w:t>
      </w:r>
    </w:p>
    <w:p w14:paraId="7CCE8ED8">
      <w:pPr>
        <w:ind w:left="-5" w:right="2"/>
        <w:rPr>
          <w:rFonts w:hint="eastAsia"/>
        </w:rPr>
      </w:pPr>
    </w:p>
    <w:p w14:paraId="4B771548">
      <w:pPr>
        <w:ind w:left="-5" w:right="2"/>
        <w:rPr>
          <w:rFonts w:hint="eastAsia"/>
        </w:rPr>
      </w:pPr>
      <w:r>
        <w:rPr>
          <w:rFonts w:hint="eastAsia"/>
        </w:rPr>
        <w:t>No skeptical writer has ever given a satisfactory answer to the question "Who was Christ? Where did He come from?"</w:t>
      </w:r>
    </w:p>
    <w:p w14:paraId="57F9CEB1">
      <w:pPr>
        <w:ind w:left="-5" w:right="2"/>
        <w:rPr>
          <w:rFonts w:hint="eastAsia"/>
        </w:rPr>
      </w:pPr>
      <w:r>
        <w:rPr>
          <w:rFonts w:hint="eastAsia"/>
        </w:rPr>
        <w:t>没有一个怀疑论的作者曾对“基督是谁？祂从哪里来？”这个问题给出令人满意的答案。</w:t>
      </w:r>
    </w:p>
    <w:p w14:paraId="4AC025BD">
      <w:pPr>
        <w:ind w:left="-5" w:right="2"/>
        <w:rPr>
          <w:rFonts w:hint="eastAsia"/>
        </w:rPr>
      </w:pPr>
    </w:p>
    <w:p w14:paraId="7F6F1839">
      <w:pPr>
        <w:ind w:left="-5" w:right="2"/>
        <w:rPr>
          <w:rFonts w:hint="eastAsia"/>
        </w:rPr>
      </w:pPr>
      <w:r>
        <w:rPr>
          <w:rFonts w:hint="eastAsia"/>
        </w:rPr>
        <w:t>The super-human purity of His life, confessed even by men like Rousseau and Napoleon, the super-human wisdom of His teaching—the super-human mystery of His death—the inexplicable incident of His resurrection—the undeniable influence which His apostles obtained for His doctrines, without the aid of money or arms!</w:t>
      </w:r>
    </w:p>
    <w:p w14:paraId="2270BF10">
      <w:pPr>
        <w:ind w:left="-5" w:right="2"/>
        <w:rPr>
          <w:rFonts w:hint="eastAsia"/>
        </w:rPr>
      </w:pPr>
      <w:r>
        <w:rPr>
          <w:rFonts w:hint="eastAsia"/>
        </w:rPr>
        <w:t>祂超人的纯洁生命，甚至连卢梭和拿破仑这样的人也承认；祂超人的教导智慧——祂超人的死亡奥秘——祂复活的不可解释的事件——祂的使徒们在没有金钱或武器帮助下，为祂的教义所获得的不可否认的影响！</w:t>
      </w:r>
    </w:p>
    <w:p w14:paraId="4784D1C5">
      <w:pPr>
        <w:ind w:left="-5" w:right="2"/>
        <w:rPr>
          <w:rFonts w:hint="eastAsia"/>
        </w:rPr>
      </w:pPr>
    </w:p>
    <w:p w14:paraId="1E367718">
      <w:pPr>
        <w:ind w:left="-5" w:right="2"/>
        <w:rPr>
          <w:rFonts w:hint="eastAsia"/>
        </w:rPr>
      </w:pPr>
      <w:r>
        <w:rPr>
          <w:rFonts w:hint="eastAsia"/>
        </w:rPr>
        <w:t>All these are simple matters of history, and demand the attention of every honest man who really wishes to inquire into the great subject of religion. They are indisputable facts in the annals of the world. Let those who dare deny them.</w:t>
      </w:r>
    </w:p>
    <w:p w14:paraId="56DA7D56">
      <w:pPr>
        <w:ind w:left="-5" w:right="2"/>
        <w:rPr>
          <w:rFonts w:hint="eastAsia"/>
        </w:rPr>
      </w:pPr>
      <w:r>
        <w:rPr>
          <w:rFonts w:hint="eastAsia"/>
        </w:rPr>
        <w:t>所有这些都是简单的历史事实，要求每一个真正希望探究宗教这个伟大主题的诚实之人给予关注。它们是世界编年史中无可争议的事实。让那些敢于否认它们的人来否认吧。</w:t>
      </w:r>
    </w:p>
    <w:p w14:paraId="374258CB">
      <w:pPr>
        <w:ind w:left="-5" w:right="2"/>
        <w:rPr>
          <w:rFonts w:hint="eastAsia"/>
        </w:rPr>
      </w:pPr>
    </w:p>
    <w:p w14:paraId="6AA8463C">
      <w:pPr>
        <w:ind w:left="-5" w:right="2"/>
        <w:rPr>
          <w:rFonts w:hint="eastAsia"/>
        </w:rPr>
      </w:pPr>
      <w:r>
        <w:rPr>
          <w:rFonts w:hint="eastAsia"/>
        </w:rPr>
        <w:t>Now what shall we say to these facts? That they are facts which I think no one of average intelligence can possibly deny. I assert that they form a mass of evidence in favor of Christianity which cannot be safely neglected by any honest mind.</w:t>
      </w:r>
    </w:p>
    <w:p w14:paraId="41849D0D">
      <w:pPr>
        <w:ind w:left="-5" w:right="2"/>
        <w:rPr>
          <w:rFonts w:hint="eastAsia"/>
        </w:rPr>
      </w:pPr>
      <w:r>
        <w:rPr>
          <w:rFonts w:hint="eastAsia"/>
        </w:rPr>
        <w:t>现在我们对这些事实该说什么呢？我认为任何一个智力平庸的人都不可能否认它们是事实。我断言它们构成了支持基督教信仰的大量证据，任何诚实的心灵都不能安全地忽略它。</w:t>
      </w:r>
    </w:p>
    <w:p w14:paraId="452AC40E">
      <w:pPr>
        <w:ind w:left="-5" w:right="2"/>
        <w:rPr>
          <w:rFonts w:hint="eastAsia"/>
        </w:rPr>
      </w:pPr>
    </w:p>
    <w:p w14:paraId="272FA16A">
      <w:pPr>
        <w:ind w:left="-5" w:right="2"/>
        <w:rPr>
          <w:rFonts w:hint="eastAsia"/>
        </w:rPr>
      </w:pPr>
      <w:r>
        <w:rPr>
          <w:rFonts w:hint="eastAsia"/>
        </w:rPr>
        <w:t>"What can you know?" says Zophar. I answer, we know enough to justify every Christian in resting his soul calmly and confidently on the revelation which God has given us of Himself, and of Christ—in His Bible. That Scripture is supported by such an enormous mass of probable evidence, that we may safely trust its truth.</w:t>
      </w:r>
    </w:p>
    <w:p w14:paraId="7884AB5F">
      <w:pPr>
        <w:ind w:left="-5" w:right="2"/>
        <w:rPr>
          <w:rFonts w:hint="eastAsia"/>
        </w:rPr>
      </w:pPr>
      <w:r>
        <w:rPr>
          <w:rFonts w:hint="eastAsia"/>
        </w:rPr>
        <w:t>琐法说：“你能知道什么？” 我回答，我们知道的足够多，可以证明每个基督徒都有理由将祂的灵魂平静而自信地寄托在神在祂的圣经中向我们启示的祂自己和基督上。那部圣经得到了如此大量的或然证据的支持，我们可以安全地信赖它的真理。</w:t>
      </w:r>
    </w:p>
    <w:p w14:paraId="4A6B229F">
      <w:pPr>
        <w:ind w:left="-5" w:right="2"/>
        <w:rPr>
          <w:rFonts w:hint="eastAsia"/>
        </w:rPr>
      </w:pPr>
    </w:p>
    <w:p w14:paraId="276E42E3">
      <w:pPr>
        <w:ind w:left="-5" w:right="2"/>
        <w:rPr>
          <w:rFonts w:hint="eastAsia"/>
        </w:rPr>
      </w:pPr>
      <w:r>
        <w:rPr>
          <w:rFonts w:hint="eastAsia"/>
        </w:rPr>
        <w:t>I answer, furthermore, that we "know" enough to warrant us in urging every sceptic to consider seriously, as a prudent man, whether he is not occupying a very dangerous and untenable position.</w:t>
      </w:r>
    </w:p>
    <w:p w14:paraId="6CC0FCEA">
      <w:pPr>
        <w:ind w:left="-5" w:right="2"/>
        <w:rPr>
          <w:rFonts w:hint="eastAsia"/>
        </w:rPr>
      </w:pPr>
      <w:r>
        <w:rPr>
          <w:rFonts w:hint="eastAsia"/>
        </w:rPr>
        <w:t>此外，我回答，我们“知道”的足够多，足以使我们有理由敦促每个怀疑者，作为一个审慎的人，认真考虑祂是否正处于一个非常危险和站不住脚的立场。</w:t>
      </w:r>
    </w:p>
    <w:p w14:paraId="622A82DB">
      <w:pPr>
        <w:ind w:left="-5" w:right="2"/>
        <w:rPr>
          <w:rFonts w:hint="eastAsia"/>
        </w:rPr>
      </w:pPr>
    </w:p>
    <w:p w14:paraId="100DEA59">
      <w:pPr>
        <w:ind w:left="-5" w:right="2"/>
        <w:rPr>
          <w:rFonts w:hint="eastAsia"/>
        </w:rPr>
      </w:pPr>
      <w:r>
        <w:rPr>
          <w:rFonts w:hint="eastAsia"/>
        </w:rPr>
        <w:t>Probabilities are all against him; and probabilities, in the vast majority of things, are the only guide of choice and action. He cannot say that the witness of eighteen centuries is so weak and worthless, that it deserves no attention.</w:t>
      </w:r>
    </w:p>
    <w:p w14:paraId="396208DF">
      <w:pPr>
        <w:ind w:left="-5" w:right="2"/>
        <w:rPr>
          <w:rFonts w:hint="eastAsia"/>
        </w:rPr>
      </w:pPr>
      <w:r>
        <w:rPr>
          <w:rFonts w:hint="eastAsia"/>
        </w:rPr>
        <w:t>概率都对祂不利；而且在绝大多数事情中，概率是选择和行动的唯一指南。祂不能说十八个世纪的见证是如此微弱和毫无价值，以至于不值得关注。</w:t>
      </w:r>
    </w:p>
    <w:p w14:paraId="094EBF0D">
      <w:pPr>
        <w:ind w:left="-5" w:right="2"/>
        <w:rPr>
          <w:rFonts w:hint="eastAsia"/>
        </w:rPr>
      </w:pPr>
    </w:p>
    <w:p w14:paraId="26B6B0D4">
      <w:pPr>
        <w:ind w:left="-5" w:right="2"/>
        <w:rPr>
          <w:rFonts w:hint="eastAsia"/>
        </w:rPr>
      </w:pPr>
      <w:r>
        <w:rPr>
          <w:rFonts w:hint="eastAsia"/>
        </w:rPr>
        <w:t>On the contrary, it is so strong that, if he cannot explain it away, he ought either to throw down the arms of his unbelief, or to avow that he is not open to reason. In a word, he is not willing to be convinced.</w:t>
      </w:r>
    </w:p>
    <w:p w14:paraId="3AD9D7CF">
      <w:pPr>
        <w:ind w:left="-5" w:right="2"/>
        <w:rPr>
          <w:rFonts w:hint="eastAsia"/>
        </w:rPr>
      </w:pPr>
      <w:r>
        <w:rPr>
          <w:rFonts w:hint="eastAsia"/>
        </w:rPr>
        <w:t>相反，它是如此强大，以至于如果祂不能解释掉它，祂就应该要么放下祂不信的武器，要么坦言祂不接受理性。</w:t>
      </w:r>
    </w:p>
    <w:p w14:paraId="05FFBF36">
      <w:pPr>
        <w:ind w:left="-5" w:right="2"/>
        <w:rPr>
          <w:rFonts w:hint="eastAsia"/>
        </w:rPr>
      </w:pPr>
    </w:p>
    <w:p w14:paraId="150E6666">
      <w:pPr>
        <w:ind w:left="-5" w:right="2"/>
        <w:rPr>
          <w:rFonts w:hint="eastAsia"/>
        </w:rPr>
      </w:pPr>
      <w:r>
        <w:rPr>
          <w:rFonts w:hint="eastAsia"/>
        </w:rPr>
        <w:t>He has shut his eyes, and is determined not to open them. Well might our Lord say, "If they do not listen to Moses and the Prophets—they will not be convinced even if someone rises from the dead!" Well might He "marvel at unbelief" (Luke 16:31. Mark 6. 6).</w:t>
      </w:r>
    </w:p>
    <w:p w14:paraId="767366E7">
      <w:pPr>
        <w:ind w:left="-5" w:right="2"/>
        <w:rPr>
          <w:rFonts w:hint="eastAsia"/>
        </w:rPr>
      </w:pPr>
      <w:r>
        <w:rPr>
          <w:rFonts w:hint="eastAsia"/>
        </w:rPr>
        <w:t>简而言之，祂不愿意被说服。祂闭上了眼睛，决心不睁开。我们的主说得好：“如果他们不听从摩西和先知的话——即使有人从死里复活，他们也不会被说服！” 祂“因着不信而惊奇”说得好（路加福音 16:31；马可福音 6:6）。</w:t>
      </w:r>
    </w:p>
    <w:p w14:paraId="2C68A61D">
      <w:pPr>
        <w:ind w:left="-5" w:right="2"/>
        <w:rPr>
          <w:rFonts w:hint="eastAsia"/>
        </w:rPr>
      </w:pPr>
    </w:p>
    <w:p w14:paraId="0554DCF6">
      <w:pPr>
        <w:ind w:left="-5" w:right="2"/>
        <w:rPr>
          <w:rFonts w:hint="eastAsia"/>
        </w:rPr>
      </w:pPr>
      <w:r>
        <w:rPr>
          <w:rFonts w:hint="eastAsia"/>
        </w:rPr>
        <w:t>I shall now CONCLUDE this paper, with two general remarks which I commend to the attention of all who read it.</w:t>
      </w:r>
    </w:p>
    <w:p w14:paraId="71BA5608">
      <w:pPr>
        <w:ind w:left="-5" w:right="2"/>
        <w:rPr>
          <w:rFonts w:hint="eastAsia"/>
        </w:rPr>
      </w:pPr>
      <w:r>
        <w:rPr>
          <w:rFonts w:hint="eastAsia"/>
        </w:rPr>
        <w:t>我现在将以两个一般性的评论来结束本文，我将它们交托给所有阅读它的人注意。</w:t>
      </w:r>
    </w:p>
    <w:p w14:paraId="4814CAA0">
      <w:pPr>
        <w:ind w:left="-5" w:right="2"/>
        <w:rPr>
          <w:rFonts w:hint="eastAsia"/>
        </w:rPr>
      </w:pPr>
    </w:p>
    <w:p w14:paraId="4435BD4B">
      <w:pPr>
        <w:ind w:left="-5" w:right="2"/>
        <w:rPr>
          <w:rFonts w:hint="eastAsia"/>
        </w:rPr>
      </w:pPr>
      <w:r>
        <w:rPr>
          <w:rFonts w:hint="eastAsia"/>
        </w:rPr>
        <w:t>1. For one thing, let me try to show the true causes of a vast amount of the unbelief of the present day.</w:t>
      </w:r>
    </w:p>
    <w:p w14:paraId="4D18F178">
      <w:pPr>
        <w:ind w:left="-5" w:right="2"/>
        <w:rPr>
          <w:rFonts w:hint="eastAsia"/>
        </w:rPr>
      </w:pPr>
      <w:r>
        <w:rPr>
          <w:rFonts w:hint="eastAsia"/>
        </w:rPr>
        <w:t>1. 首先，让我试着展示当今大量不信的真正原因。</w:t>
      </w:r>
    </w:p>
    <w:p w14:paraId="1FA7DBE9">
      <w:pPr>
        <w:ind w:left="-5" w:right="2"/>
        <w:rPr>
          <w:rFonts w:hint="eastAsia"/>
        </w:rPr>
      </w:pPr>
    </w:p>
    <w:p w14:paraId="773AF299">
      <w:pPr>
        <w:ind w:left="-5" w:right="2"/>
        <w:rPr>
          <w:rFonts w:hint="eastAsia"/>
        </w:rPr>
      </w:pPr>
      <w:r>
        <w:rPr>
          <w:rFonts w:hint="eastAsia"/>
        </w:rPr>
        <w:t>That there is a good deal of unbelief in this age—it is vain to deny. The number of people who attend no place of worship, and seem to have no religion—is very considerable.</w:t>
      </w:r>
    </w:p>
    <w:p w14:paraId="28DD8771">
      <w:pPr>
        <w:ind w:left="-5" w:right="2"/>
        <w:rPr>
          <w:rFonts w:hint="eastAsia"/>
        </w:rPr>
      </w:pPr>
      <w:r>
        <w:rPr>
          <w:rFonts w:hint="eastAsia"/>
        </w:rPr>
        <w:t>在这个时代存在大量的不信——否认是徒劳的。那些不去任何礼拜场所，似乎没有任何宗教信仰的人数——是相当可观的。</w:t>
      </w:r>
    </w:p>
    <w:p w14:paraId="147CA9F9">
      <w:pPr>
        <w:ind w:left="-5" w:right="2"/>
        <w:rPr>
          <w:rFonts w:hint="eastAsia"/>
        </w:rPr>
      </w:pPr>
    </w:p>
    <w:p w14:paraId="71356640">
      <w:pPr>
        <w:ind w:left="-5" w:right="2"/>
        <w:rPr>
          <w:rFonts w:hint="eastAsia"/>
        </w:rPr>
      </w:pPr>
      <w:r>
        <w:rPr>
          <w:rFonts w:hint="eastAsia"/>
        </w:rPr>
        <w:t>A vague kind of scepticism or agnosticism is one of the commonest spiritual diseases in this generation. It meets us at every turn, and crops up in every company.</w:t>
      </w:r>
    </w:p>
    <w:p w14:paraId="70DA10D6">
      <w:pPr>
        <w:ind w:left="-5" w:right="2"/>
        <w:rPr>
          <w:rFonts w:hint="eastAsia"/>
        </w:rPr>
      </w:pPr>
      <w:r>
        <w:rPr>
          <w:rFonts w:hint="eastAsia"/>
        </w:rPr>
        <w:t>一种模糊的怀疑论或不可知论，是这一代人中最常见的属灵疾病之一。它在每个转角处与我们相遇，并在每个群体中出现。</w:t>
      </w:r>
    </w:p>
    <w:p w14:paraId="247FFF48">
      <w:pPr>
        <w:ind w:left="-5" w:right="2"/>
        <w:rPr>
          <w:rFonts w:hint="eastAsia"/>
        </w:rPr>
      </w:pPr>
    </w:p>
    <w:p w14:paraId="50D9A4C9">
      <w:pPr>
        <w:ind w:left="-5" w:right="2"/>
        <w:rPr>
          <w:rFonts w:hint="eastAsia"/>
        </w:rPr>
      </w:pPr>
      <w:r>
        <w:rPr>
          <w:rFonts w:hint="eastAsia"/>
        </w:rPr>
        <w:t>Like the Egyptian plague of frogs, it makes its way into every family and home, and there seems no keeping it out. Among high and low, and rich and poor, in town and country, in universities and manufacturing towns, in castles and in cottages, you will continually find some form of unbelief.</w:t>
      </w:r>
    </w:p>
    <w:p w14:paraId="61223D48">
      <w:pPr>
        <w:ind w:left="-5" w:right="2"/>
        <w:rPr>
          <w:rFonts w:hint="eastAsia"/>
        </w:rPr>
      </w:pPr>
      <w:r>
        <w:rPr>
          <w:rFonts w:hint="eastAsia"/>
        </w:rPr>
        <w:t>就像埃及的青蛙之灾一样，它闯入了每一个家庭和住所，似乎无法将其拒之门外。在高低贵贱、贫富之间，在城市和乡村，在大学和工业城镇，在城堡和茅屋里，你会持续发现某种形式的不信。</w:t>
      </w:r>
    </w:p>
    <w:p w14:paraId="1D22A753">
      <w:pPr>
        <w:ind w:left="-5" w:right="2"/>
        <w:rPr>
          <w:rFonts w:hint="eastAsia"/>
        </w:rPr>
      </w:pPr>
    </w:p>
    <w:p w14:paraId="3916DD45">
      <w:pPr>
        <w:ind w:left="-5" w:right="2"/>
        <w:rPr>
          <w:rFonts w:hint="eastAsia"/>
        </w:rPr>
      </w:pPr>
      <w:r>
        <w:rPr>
          <w:rFonts w:hint="eastAsia"/>
        </w:rPr>
        <w:t>It is no longer a pestilence that walks in darkness, but a destruction which wastes at noon day. It is even considered clever and intellectual, and a mark of a thoughtful mind.</w:t>
      </w:r>
    </w:p>
    <w:p w14:paraId="792686C5">
      <w:pPr>
        <w:ind w:left="-5" w:right="2"/>
        <w:rPr>
          <w:rFonts w:hint="eastAsia"/>
        </w:rPr>
      </w:pPr>
      <w:r>
        <w:rPr>
          <w:rFonts w:hint="eastAsia"/>
        </w:rPr>
        <w:t>它不再是那在黑暗中行走的瘟疫，而是那在正午肆虐的毁灭。它甚至被认为是聪明和富有智慧的，是一个深思熟虑的心智的标志。</w:t>
      </w:r>
    </w:p>
    <w:p w14:paraId="71B3A6D3">
      <w:pPr>
        <w:ind w:left="-5" w:right="2"/>
        <w:rPr>
          <w:rFonts w:hint="eastAsia"/>
        </w:rPr>
      </w:pPr>
    </w:p>
    <w:p w14:paraId="10787218">
      <w:pPr>
        <w:ind w:left="-5" w:right="2"/>
        <w:rPr>
          <w:rFonts w:hint="eastAsia"/>
        </w:rPr>
      </w:pPr>
      <w:r>
        <w:rPr>
          <w:rFonts w:hint="eastAsia"/>
        </w:rPr>
        <w:t>Society seems leavened with it. He who avows his belief of everything contained in the Bible, must make up his mind in many companies— to be smiled at contemptuously, and thought an ignorant and weak man!</w:t>
      </w:r>
    </w:p>
    <w:p w14:paraId="23B16A13">
      <w:pPr>
        <w:ind w:left="-5" w:right="2"/>
        <w:rPr>
          <w:rFonts w:hint="eastAsia"/>
        </w:rPr>
      </w:pPr>
      <w:r>
        <w:rPr>
          <w:rFonts w:hint="eastAsia"/>
        </w:rPr>
        <w:t>社会似乎被它渗透了。那个公开承认相信圣经中所包含的一切的人，在许多群体中必须做好心理准备——被轻蔑地微笑，并被认为是无知和软弱的人！</w:t>
      </w:r>
    </w:p>
    <w:p w14:paraId="6898BBEE">
      <w:pPr>
        <w:ind w:left="-5" w:right="2"/>
        <w:rPr>
          <w:rFonts w:hint="eastAsia"/>
        </w:rPr>
      </w:pPr>
    </w:p>
    <w:p w14:paraId="694584C0">
      <w:pPr>
        <w:ind w:left="-5" w:right="2"/>
        <w:rPr>
          <w:rFonts w:hint="eastAsia"/>
        </w:rPr>
      </w:pPr>
      <w:r>
        <w:rPr>
          <w:rFonts w:hint="eastAsia"/>
        </w:rPr>
        <w:t>(a)Now there is no doubt that, as I have already said, the seat of unbelief in some people, is the HEAD. They refuse to accept anything which they cannot understand, or which seems above their reason.</w:t>
      </w:r>
    </w:p>
    <w:p w14:paraId="7E337D54">
      <w:pPr>
        <w:ind w:left="-5" w:right="2"/>
        <w:rPr>
          <w:rFonts w:hint="eastAsia"/>
        </w:rPr>
      </w:pPr>
      <w:r>
        <w:rPr>
          <w:rFonts w:hint="eastAsia"/>
        </w:rPr>
        <w:t>（a）现在毫无疑问，正如我已经说过的，在一些人身上，不信的根源在于头脑。他们拒绝接受任何他们不能理解的，或似乎超出了他们理性的事物。</w:t>
      </w:r>
    </w:p>
    <w:p w14:paraId="41A1049E">
      <w:pPr>
        <w:ind w:left="-5" w:right="2"/>
        <w:rPr>
          <w:rFonts w:hint="eastAsia"/>
        </w:rPr>
      </w:pPr>
    </w:p>
    <w:p w14:paraId="6F49108E">
      <w:pPr>
        <w:ind w:left="-5" w:right="2"/>
        <w:rPr>
          <w:rFonts w:hint="eastAsia"/>
        </w:rPr>
      </w:pPr>
      <w:r>
        <w:rPr>
          <w:rFonts w:hint="eastAsia"/>
        </w:rPr>
        <w:t>Inspiration, Miracles, the Trinity, the Incarnation, the Atonement, the Holy Spirit, the Resurrection, the Future State—all these mighty verities are viewed with cold indifference as disputable points, if not absolutely rejected.</w:t>
      </w:r>
    </w:p>
    <w:p w14:paraId="359FDA3E">
      <w:pPr>
        <w:ind w:left="-5" w:right="2"/>
        <w:rPr>
          <w:rFonts w:hint="eastAsia"/>
        </w:rPr>
      </w:pPr>
      <w:r>
        <w:rPr>
          <w:rFonts w:hint="eastAsia"/>
        </w:rPr>
        <w:t>默示、神迹、三位一体、道成肉身、赎罪、圣灵、复活、未来状态——所有这些强大的真理都被冷漠地视为有争议的点，即使没有被完全拒绝。</w:t>
      </w:r>
    </w:p>
    <w:p w14:paraId="06B75753">
      <w:pPr>
        <w:ind w:left="-5" w:right="2"/>
        <w:rPr>
          <w:rFonts w:hint="eastAsia"/>
        </w:rPr>
      </w:pPr>
    </w:p>
    <w:p w14:paraId="2179DBD8">
      <w:pPr>
        <w:ind w:left="-5" w:right="2"/>
        <w:rPr>
          <w:rFonts w:hint="eastAsia"/>
        </w:rPr>
      </w:pPr>
      <w:r>
        <w:rPr>
          <w:rFonts w:hint="eastAsia"/>
        </w:rPr>
        <w:t>"Can we entirely explain them? Can we satisfy their reasoning faculties concerning them?" If not they must be excused if they stand in doubt. What they cannot fully understand, they tell us they cannot fully believe, and so they never exhibit any religion while they live, though, strangely enough, they like to be buried with religious forms when they die.</w:t>
      </w:r>
    </w:p>
    <w:p w14:paraId="2531A78D">
      <w:pPr>
        <w:ind w:left="-5" w:right="2"/>
        <w:rPr>
          <w:rFonts w:hint="eastAsia"/>
        </w:rPr>
      </w:pPr>
      <w:r>
        <w:rPr>
          <w:rFonts w:hint="eastAsia"/>
        </w:rPr>
        <w:t>“我们能完全解释它们吗？我们能用理性满足我们对它们的求知欲吗？” 如果不能，那么如果他们心存疑惑，就必须得到原谅。他们告诉我们，他们不能完全理解的，他们就不能完全相信，因此他们在活着的时候从不表现出任何宗教信仰，尽管奇怪的是，他们死时喜欢用宗教仪式下葬。</w:t>
      </w:r>
    </w:p>
    <w:p w14:paraId="256A7BC6">
      <w:pPr>
        <w:ind w:left="-5" w:right="2"/>
        <w:rPr>
          <w:rFonts w:hint="eastAsia"/>
        </w:rPr>
      </w:pPr>
    </w:p>
    <w:p w14:paraId="7C0C0A2B">
      <w:pPr>
        <w:ind w:left="-5" w:right="2"/>
        <w:rPr>
          <w:rFonts w:hint="eastAsia"/>
        </w:rPr>
      </w:pPr>
      <w:r>
        <w:rPr>
          <w:rFonts w:hint="eastAsia"/>
        </w:rPr>
        <w:t>(b)But while I admit this, I am equally certain that with some, the real seat of unbelief is the HEART. They love the sins and habits of life, which the Bible condemns, and are determined not to give them up.</w:t>
      </w:r>
    </w:p>
    <w:p w14:paraId="30DFB5A2">
      <w:pPr>
        <w:ind w:left="-5" w:right="2"/>
        <w:rPr>
          <w:rFonts w:hint="eastAsia"/>
        </w:rPr>
      </w:pPr>
      <w:r>
        <w:rPr>
          <w:rFonts w:hint="eastAsia"/>
        </w:rPr>
        <w:t>（b）但我承认这一点时，我也同样确定，对于一些人来说，不信的真正根源是心灵。他们喜爱圣经所谴责的罪恶和生活习惯，并决心不放弃它们。</w:t>
      </w:r>
    </w:p>
    <w:p w14:paraId="47271BFE">
      <w:pPr>
        <w:ind w:left="-5" w:right="2"/>
        <w:rPr>
          <w:rFonts w:hint="eastAsia"/>
        </w:rPr>
      </w:pPr>
    </w:p>
    <w:p w14:paraId="3DE1BC63">
      <w:pPr>
        <w:ind w:left="-5" w:right="2"/>
        <w:rPr>
          <w:rFonts w:hint="eastAsia"/>
        </w:rPr>
      </w:pPr>
      <w:r>
        <w:rPr>
          <w:rFonts w:hint="eastAsia"/>
        </w:rPr>
        <w:t>They take refuge from an uneasy conscience—by trying to persuade themselves that the old Book is not true! The measure of their creed is their lusts! Whatever condemns their natural inclinations, they refuse to believe.</w:t>
      </w:r>
    </w:p>
    <w:p w14:paraId="3A11D8E5">
      <w:pPr>
        <w:ind w:left="-5" w:right="2"/>
        <w:rPr>
          <w:rFonts w:hint="eastAsia"/>
        </w:rPr>
      </w:pPr>
      <w:r>
        <w:rPr>
          <w:rFonts w:hint="eastAsia"/>
        </w:rPr>
        <w:t>他们通过试图说服自己那本古老的书不是真实的——来躲避不安的良心！他们信条的尺度是他们的私欲！无论什么谴责他们自然倾向的，他们都拒绝相信。</w:t>
      </w:r>
    </w:p>
    <w:p w14:paraId="5FCDA74E">
      <w:pPr>
        <w:ind w:left="-5" w:right="2"/>
        <w:rPr>
          <w:rFonts w:hint="eastAsia"/>
        </w:rPr>
      </w:pPr>
    </w:p>
    <w:p w14:paraId="0F7C3280">
      <w:pPr>
        <w:ind w:left="-5" w:right="2"/>
        <w:rPr>
          <w:rFonts w:hint="eastAsia"/>
        </w:rPr>
      </w:pPr>
      <w:r>
        <w:rPr>
          <w:rFonts w:hint="eastAsia"/>
        </w:rPr>
        <w:t>The famous Lord Rochester, once a profligate and an infidel, but at last a true penitent, is recorded to have said to Bishop Burnet, as he drew near his end, "It is not reason, but a wicked life, which is the great argument against the Bible."</w:t>
      </w:r>
    </w:p>
    <w:p w14:paraId="646EBC66">
      <w:pPr>
        <w:ind w:left="-5" w:right="2"/>
        <w:rPr>
          <w:rFonts w:hint="eastAsia"/>
        </w:rPr>
      </w:pPr>
      <w:r>
        <w:rPr>
          <w:rFonts w:hint="eastAsia"/>
        </w:rPr>
        <w:t>著名的罗切斯特勋爵（Lord Rochester），曾经是一个放荡和不信者，但最终是一个真正的悔改者，据记载在祂临终时对伯内特主教说：“反对圣经的强大论据不是理性，而是一种邪恶的生活。”</w:t>
      </w:r>
    </w:p>
    <w:p w14:paraId="520BB76A">
      <w:pPr>
        <w:ind w:left="-5" w:right="2"/>
        <w:rPr>
          <w:rFonts w:hint="eastAsia"/>
        </w:rPr>
      </w:pPr>
    </w:p>
    <w:p w14:paraId="36181688">
      <w:pPr>
        <w:ind w:left="-5" w:right="2"/>
        <w:rPr>
          <w:rFonts w:hint="eastAsia"/>
        </w:rPr>
      </w:pPr>
      <w:r>
        <w:rPr>
          <w:rFonts w:hint="eastAsia"/>
        </w:rPr>
        <w:t>A true and weighty saying! Many, I am persuaded, profess that they do not believe, because they know, if they did believe—they must give up their favorite sins!</w:t>
      </w:r>
    </w:p>
    <w:p w14:paraId="67FED372">
      <w:pPr>
        <w:ind w:left="-5" w:right="2"/>
        <w:rPr>
          <w:rFonts w:hint="eastAsia"/>
        </w:rPr>
      </w:pPr>
      <w:r>
        <w:rPr>
          <w:rFonts w:hint="eastAsia"/>
        </w:rPr>
        <w:t>一句真实而有分量的话！我确信，许多人声称他们不相信，因为他们知道，如果他们相信——他们就必须放弃他们最喜欢的罪！</w:t>
      </w:r>
    </w:p>
    <w:p w14:paraId="4C1D0CA9">
      <w:pPr>
        <w:ind w:left="-5" w:right="2"/>
        <w:rPr>
          <w:rFonts w:hint="eastAsia"/>
        </w:rPr>
      </w:pPr>
    </w:p>
    <w:p w14:paraId="1D8350CC">
      <w:pPr>
        <w:ind w:left="-5" w:right="2"/>
        <w:rPr>
          <w:rFonts w:hint="eastAsia"/>
        </w:rPr>
      </w:pPr>
      <w:r>
        <w:rPr>
          <w:rFonts w:hint="eastAsia"/>
        </w:rPr>
        <w:t>(c)Last, but not least, with far the greater number of people the seat of unbelief is a lazy, indolent will. They dislike all kind of trouble.</w:t>
      </w:r>
    </w:p>
    <w:p w14:paraId="7300DC47">
      <w:pPr>
        <w:ind w:left="-5" w:right="2"/>
        <w:rPr>
          <w:rFonts w:hint="eastAsia"/>
        </w:rPr>
      </w:pPr>
      <w:r>
        <w:rPr>
          <w:rFonts w:hint="eastAsia"/>
        </w:rPr>
        <w:t>（c）最后，但同样重要的是，对于绝大多数人来说，不信的根源是一个懒惰、怠惰的意志。他们不喜欢任何形式的麻烦。</w:t>
      </w:r>
    </w:p>
    <w:p w14:paraId="12A2D96E">
      <w:pPr>
        <w:ind w:left="-5" w:right="2"/>
        <w:rPr>
          <w:rFonts w:hint="eastAsia"/>
        </w:rPr>
      </w:pPr>
    </w:p>
    <w:p w14:paraId="0177AA8B">
      <w:pPr>
        <w:ind w:left="-5" w:right="2"/>
        <w:rPr>
          <w:rFonts w:hint="eastAsia"/>
        </w:rPr>
      </w:pPr>
      <w:r>
        <w:rPr>
          <w:rFonts w:hint="eastAsia"/>
        </w:rPr>
        <w:t>Why should they deny themselves, and take pains about Bible-reading and praying, and diligent watchfulness over thoughts, and words, and actions—when, after all, it is not quite certain that the Bible is true?</w:t>
      </w:r>
    </w:p>
    <w:p w14:paraId="3D7B4024">
      <w:pPr>
        <w:ind w:left="-5" w:right="2"/>
        <w:rPr>
          <w:rFonts w:hint="eastAsia"/>
        </w:rPr>
      </w:pPr>
      <w:r>
        <w:rPr>
          <w:rFonts w:hint="eastAsia"/>
        </w:rPr>
        <w:t>既然归根结底圣经是否真实还不能完全确定，他们为什么要克制自己，费心去阅读圣经、祷告，并勤奋地警醒自己的思想、言语和行动呢？</w:t>
      </w:r>
    </w:p>
    <w:p w14:paraId="677B9D70">
      <w:pPr>
        <w:ind w:left="-5" w:right="2"/>
        <w:rPr>
          <w:rFonts w:hint="eastAsia"/>
        </w:rPr>
      </w:pPr>
    </w:p>
    <w:p w14:paraId="63400E75">
      <w:pPr>
        <w:ind w:left="-5" w:right="2"/>
        <w:rPr>
          <w:rFonts w:hint="eastAsia"/>
        </w:rPr>
      </w:pPr>
      <w:r>
        <w:rPr>
          <w:rFonts w:hint="eastAsia"/>
        </w:rPr>
        <w:t>This, I have little doubt, is the form of unbelief which prevails most frequently among young people. They are not agitated by intellectual difficulties.</w:t>
      </w:r>
    </w:p>
    <w:p w14:paraId="30DD84D6">
      <w:pPr>
        <w:ind w:left="-5" w:right="2"/>
        <w:rPr>
          <w:rFonts w:hint="eastAsia"/>
        </w:rPr>
      </w:pPr>
      <w:r>
        <w:rPr>
          <w:rFonts w:hint="eastAsia"/>
        </w:rPr>
        <w:t>我几乎不怀疑，这是在年轻人中流传最普遍的不信形式。他们没有被智力上的困难所困扰。</w:t>
      </w:r>
    </w:p>
    <w:p w14:paraId="4930DE41">
      <w:pPr>
        <w:ind w:left="-5" w:right="2"/>
        <w:rPr>
          <w:rFonts w:hint="eastAsia"/>
        </w:rPr>
      </w:pPr>
    </w:p>
    <w:p w14:paraId="600D6CC5">
      <w:pPr>
        <w:ind w:left="-5" w:right="2"/>
        <w:rPr>
          <w:rFonts w:hint="eastAsia"/>
        </w:rPr>
      </w:pPr>
      <w:r>
        <w:rPr>
          <w:rFonts w:hint="eastAsia"/>
        </w:rPr>
        <w:t>They are often not the slaves of any special lusts or passions, and live tolerably decent lives. But deep down in their hearts there is a disinclination to make up their minds, and to be decided about anything in religion.</w:t>
      </w:r>
    </w:p>
    <w:p w14:paraId="3EBAF366">
      <w:pPr>
        <w:ind w:left="-5" w:right="2"/>
        <w:rPr>
          <w:rFonts w:hint="eastAsia"/>
        </w:rPr>
      </w:pPr>
      <w:r>
        <w:rPr>
          <w:rFonts w:hint="eastAsia"/>
        </w:rPr>
        <w:t>他们通常不是任何特殊私欲或情欲的奴隶，过着相当体面的生活。但在他们内心深处，有一种不愿下定决心，不愿对宗教中的任何事情做出决定的倾向。</w:t>
      </w:r>
    </w:p>
    <w:p w14:paraId="26DA5471">
      <w:pPr>
        <w:ind w:left="-5" w:right="2"/>
        <w:rPr>
          <w:rFonts w:hint="eastAsia"/>
        </w:rPr>
      </w:pPr>
    </w:p>
    <w:p w14:paraId="4839E6FA">
      <w:pPr>
        <w:ind w:left="-5" w:right="2"/>
        <w:rPr>
          <w:rFonts w:hint="eastAsia"/>
        </w:rPr>
      </w:pPr>
      <w:r>
        <w:rPr>
          <w:rFonts w:hint="eastAsia"/>
        </w:rPr>
        <w:t>And so they drift down the stream of life like dead fish, and float helplessly on, and are tossed to and fro, hardly knowing what they believe.</w:t>
      </w:r>
    </w:p>
    <w:p w14:paraId="132198BF">
      <w:pPr>
        <w:ind w:left="-5" w:right="2"/>
        <w:rPr>
          <w:rFonts w:hint="eastAsia"/>
        </w:rPr>
      </w:pPr>
      <w:r>
        <w:rPr>
          <w:rFonts w:hint="eastAsia"/>
        </w:rPr>
        <w:t>因此，他们像死鱼一样随波逐流，无助地漂浮着，被抛来抛去，几乎不知道自己相信什么。</w:t>
      </w:r>
    </w:p>
    <w:p w14:paraId="1DF713F3">
      <w:pPr>
        <w:ind w:left="-5" w:right="2"/>
        <w:rPr>
          <w:rFonts w:hint="eastAsia"/>
        </w:rPr>
      </w:pPr>
    </w:p>
    <w:p w14:paraId="08F97BE7">
      <w:pPr>
        <w:ind w:left="-5" w:right="2"/>
        <w:rPr>
          <w:rFonts w:hint="eastAsia"/>
        </w:rPr>
      </w:pPr>
      <w:r>
        <w:rPr>
          <w:rFonts w:hint="eastAsia"/>
        </w:rPr>
        <w:t>And while they would shrink from telling you they are not Christians, they are without any backbone in their Christianity.</w:t>
      </w:r>
    </w:p>
    <w:p w14:paraId="1E0C3F44">
      <w:pPr>
        <w:ind w:left="-5" w:right="2"/>
        <w:rPr>
          <w:rFonts w:hint="eastAsia"/>
        </w:rPr>
      </w:pPr>
      <w:r>
        <w:rPr>
          <w:rFonts w:hint="eastAsia"/>
        </w:rPr>
        <w:t>尽管他们会害怕告诉你他们不是基督徒，但他们的基督教信仰中没有任何骨干。</w:t>
      </w:r>
    </w:p>
    <w:p w14:paraId="47BB3029">
      <w:pPr>
        <w:ind w:left="-5" w:right="2"/>
        <w:rPr>
          <w:rFonts w:hint="eastAsia"/>
        </w:rPr>
      </w:pPr>
    </w:p>
    <w:p w14:paraId="08E6EA06">
      <w:pPr>
        <w:ind w:left="-5" w:right="2"/>
        <w:rPr>
          <w:rFonts w:hint="eastAsia"/>
        </w:rPr>
      </w:pPr>
      <w:r>
        <w:rPr>
          <w:rFonts w:hint="eastAsia"/>
        </w:rPr>
        <w:t>Now, whether head, or heart, or will, be in fault—it is some comfort to remember that there is probably less of real, downright, reasoning unbelief than there appears to be.</w:t>
      </w:r>
    </w:p>
    <w:p w14:paraId="2B706B67">
      <w:pPr>
        <w:ind w:left="-5" w:right="2"/>
        <w:rPr>
          <w:rFonts w:hint="eastAsia"/>
        </w:rPr>
      </w:pPr>
      <w:r>
        <w:rPr>
          <w:rFonts w:hint="eastAsia"/>
        </w:rPr>
        <w:t>现在，无论是头脑、心灵还是意志有问题——记住一点是某种安慰，即真正的、彻底的、理性上的不信可能比表面上看起来要少。</w:t>
      </w:r>
    </w:p>
    <w:p w14:paraId="52DE02FC">
      <w:pPr>
        <w:ind w:left="-5" w:right="2"/>
        <w:rPr>
          <w:rFonts w:hint="eastAsia"/>
        </w:rPr>
      </w:pPr>
    </w:p>
    <w:p w14:paraId="1714FBA6">
      <w:pPr>
        <w:ind w:left="-5" w:right="2"/>
        <w:rPr>
          <w:rFonts w:hint="eastAsia"/>
        </w:rPr>
      </w:pPr>
      <w:r>
        <w:rPr>
          <w:rFonts w:hint="eastAsia"/>
        </w:rPr>
        <w:t>Thousands, we may be sure, do not in their heart of hearts, believe all that they say with their lips. Many a skeptical saying is nothing more than a borrowed article, picked up and retailed by him who says it, because it sounds clever—while, in reality, it is not the language of his inner man.</w:t>
      </w:r>
    </w:p>
    <w:p w14:paraId="67942BFE">
      <w:pPr>
        <w:ind w:left="-5" w:right="2"/>
        <w:rPr>
          <w:rFonts w:hint="eastAsia"/>
        </w:rPr>
      </w:pPr>
      <w:r>
        <w:rPr>
          <w:rFonts w:hint="eastAsia"/>
        </w:rPr>
        <w:t>我们确信，成千上万的人在他们内心深处并不相信他们口中所说的一切。许多怀疑论的言论不过是一种借来的东西，被说这话的人捡起来并转述，因为它听起来很聪明——然而，实际上，它不是祂内在之人的语言。</w:t>
      </w:r>
    </w:p>
    <w:p w14:paraId="422E7CF5">
      <w:pPr>
        <w:ind w:left="-5" w:right="2"/>
        <w:rPr>
          <w:rFonts w:hint="eastAsia"/>
        </w:rPr>
      </w:pPr>
    </w:p>
    <w:p w14:paraId="347B8FE1">
      <w:pPr>
        <w:ind w:left="-5" w:right="2"/>
        <w:rPr>
          <w:rFonts w:hint="eastAsia"/>
        </w:rPr>
      </w:pPr>
      <w:r>
        <w:rPr>
          <w:rFonts w:hint="eastAsia"/>
        </w:rPr>
        <w:t>Sorrow, and sickness, and affliction, often bring out the strange fact that so-called sceptics are not sceptics at all, and that many talk scepticism merely from a desire to seem clever, and to win the fleeting applause of clever men.</w:t>
      </w:r>
    </w:p>
    <w:p w14:paraId="5B309931">
      <w:pPr>
        <w:ind w:left="-5" w:right="2"/>
        <w:rPr>
          <w:rFonts w:hint="eastAsia"/>
        </w:rPr>
      </w:pPr>
      <w:r>
        <w:rPr>
          <w:rFonts w:hint="eastAsia"/>
        </w:rPr>
        <w:t>忧伤、疾病和苦难，常常揭示出一个奇怪的事实：所谓的怀疑者根本不是怀疑者，而且许多人谈论怀疑论仅仅是出于想显得聪明，并赢得聪明人转瞬即逝的赞扬。</w:t>
      </w:r>
    </w:p>
    <w:p w14:paraId="21E07943">
      <w:pPr>
        <w:ind w:left="-5" w:right="2"/>
        <w:rPr>
          <w:rFonts w:hint="eastAsia"/>
        </w:rPr>
      </w:pPr>
    </w:p>
    <w:p w14:paraId="6484A215">
      <w:pPr>
        <w:ind w:left="-5" w:right="2"/>
        <w:rPr>
          <w:rFonts w:hint="eastAsia"/>
        </w:rPr>
      </w:pPr>
      <w:r>
        <w:rPr>
          <w:rFonts w:hint="eastAsia"/>
        </w:rPr>
        <w:t>That there is an immense amount of unbelief in the present day I make no question; but that much of it is mere show and pretense is, to my mind—as clear as noonday.</w:t>
      </w:r>
    </w:p>
    <w:p w14:paraId="4447AFEB">
      <w:pPr>
        <w:ind w:left="-5" w:right="2"/>
        <w:rPr>
          <w:rFonts w:hint="eastAsia"/>
        </w:rPr>
      </w:pPr>
      <w:r>
        <w:rPr>
          <w:rFonts w:hint="eastAsia"/>
        </w:rPr>
        <w:t>对于当今存在大量不信，我毫不质疑；但在我看来，其中许多只是装腔作势和假装——就像正午一样清晰。</w:t>
      </w:r>
    </w:p>
    <w:p w14:paraId="5502FDD6">
      <w:pPr>
        <w:ind w:left="-5" w:right="2"/>
        <w:rPr>
          <w:rFonts w:hint="eastAsia"/>
        </w:rPr>
      </w:pPr>
    </w:p>
    <w:p w14:paraId="02D5A015">
      <w:pPr>
        <w:ind w:left="-5" w:right="2"/>
        <w:rPr>
          <w:rFonts w:hint="eastAsia"/>
        </w:rPr>
      </w:pPr>
      <w:r>
        <w:rPr>
          <w:rFonts w:hint="eastAsia"/>
        </w:rPr>
        <w:t>No man, I think, can do pastoral work, and come to close quarters with souls, visit the sick, and attend the dying, without coming to that conclusion.</w:t>
      </w:r>
    </w:p>
    <w:p w14:paraId="76F99B85">
      <w:pPr>
        <w:ind w:left="-5" w:right="2"/>
        <w:rPr>
          <w:rFonts w:hint="eastAsia"/>
        </w:rPr>
      </w:pPr>
      <w:r>
        <w:rPr>
          <w:rFonts w:hint="eastAsia"/>
        </w:rPr>
        <w:t>我认为，任何从事牧养工作，并与灵魂近距离接触，探访病人，服事临终者的人，都不可能不得出这个结论。</w:t>
      </w:r>
    </w:p>
    <w:p w14:paraId="2381D4B5">
      <w:pPr>
        <w:ind w:left="-5" w:right="2"/>
        <w:rPr>
          <w:rFonts w:hint="eastAsia"/>
        </w:rPr>
      </w:pPr>
    </w:p>
    <w:p w14:paraId="56AA2B2E">
      <w:pPr>
        <w:ind w:left="-5" w:right="2"/>
        <w:rPr>
          <w:rFonts w:hint="eastAsia"/>
        </w:rPr>
      </w:pPr>
      <w:r>
        <w:rPr>
          <w:rFonts w:hint="eastAsia"/>
        </w:rPr>
        <w:t>The parting advice I offer to heart sceptics is simply this. Let me entreat you to deal honestly with your soul about secret sins.</w:t>
      </w:r>
    </w:p>
    <w:p w14:paraId="032186C9">
      <w:pPr>
        <w:ind w:left="-5" w:right="2"/>
        <w:rPr>
          <w:rFonts w:hint="eastAsia"/>
        </w:rPr>
      </w:pPr>
      <w:r>
        <w:rPr>
          <w:rFonts w:hint="eastAsia"/>
        </w:rPr>
        <w:t>我给那些内心怀疑者的临别忠告很简单。请允许我恳求你，诚实地对待你的灵魂关于隐秘的罪。</w:t>
      </w:r>
    </w:p>
    <w:p w14:paraId="71E031F9">
      <w:pPr>
        <w:ind w:left="-5" w:right="2"/>
        <w:rPr>
          <w:rFonts w:hint="eastAsia"/>
        </w:rPr>
      </w:pPr>
    </w:p>
    <w:p w14:paraId="54F772D1">
      <w:pPr>
        <w:ind w:left="-5" w:right="2"/>
        <w:rPr>
          <w:rFonts w:hint="eastAsia"/>
        </w:rPr>
      </w:pPr>
      <w:r>
        <w:rPr>
          <w:rFonts w:hint="eastAsia"/>
        </w:rPr>
        <w:t>Are you sure there is not some bad habit, or lust, or passion, which, almost insensibly to yourself—you would like to indulge, if it were not for some remaining scruples?</w:t>
      </w:r>
    </w:p>
    <w:p w14:paraId="6B7C4F89">
      <w:pPr>
        <w:ind w:left="-5" w:right="2"/>
        <w:rPr>
          <w:rFonts w:hint="eastAsia"/>
        </w:rPr>
      </w:pPr>
      <w:r>
        <w:rPr>
          <w:rFonts w:hint="eastAsia"/>
        </w:rPr>
        <w:t>你确定没有某种坏习惯、私欲或情欲，几乎在你不知不觉中——如果你不是因为一些残存的顾虑，就会想去放纵它吗？</w:t>
      </w:r>
    </w:p>
    <w:p w14:paraId="2C88099F">
      <w:pPr>
        <w:ind w:left="-5" w:right="2"/>
        <w:rPr>
          <w:rFonts w:hint="eastAsia"/>
        </w:rPr>
      </w:pPr>
    </w:p>
    <w:p w14:paraId="43D2346F">
      <w:pPr>
        <w:ind w:left="-5" w:right="2"/>
        <w:rPr>
          <w:rFonts w:hint="eastAsia"/>
        </w:rPr>
      </w:pPr>
      <w:r>
        <w:rPr>
          <w:rFonts w:hint="eastAsia"/>
        </w:rPr>
        <w:t>Are you quite sure that your doubts do not arise from a desire to get rid of restraint? You would like, if you could, to do something which the Bible forbids, and you are looking about for reasons for disregarding the Bible.</w:t>
      </w:r>
    </w:p>
    <w:p w14:paraId="291DE70F">
      <w:pPr>
        <w:ind w:left="-5" w:right="2"/>
        <w:rPr>
          <w:rFonts w:hint="eastAsia"/>
        </w:rPr>
      </w:pPr>
      <w:r>
        <w:rPr>
          <w:rFonts w:hint="eastAsia"/>
        </w:rPr>
        <w:t>你完全确定你的怀疑不是源于渴望摆脱约束吗？如果你能，你会想做一些圣经所禁止的事情，你正在寻找无视圣经的理由。</w:t>
      </w:r>
    </w:p>
    <w:p w14:paraId="56F6CCDE">
      <w:pPr>
        <w:ind w:left="-5" w:right="2"/>
        <w:rPr>
          <w:rFonts w:hint="eastAsia"/>
        </w:rPr>
      </w:pPr>
    </w:p>
    <w:p w14:paraId="248DD9A2">
      <w:pPr>
        <w:ind w:left="-5" w:right="2"/>
        <w:rPr>
          <w:rFonts w:hint="eastAsia"/>
        </w:rPr>
      </w:pPr>
      <w:r>
        <w:rPr>
          <w:rFonts w:hint="eastAsia"/>
        </w:rPr>
        <w:t>Oh! if this is the case with any of my readers, awake to a sense of your danger! Break the chains which are gradually closing round you!</w:t>
      </w:r>
    </w:p>
    <w:p w14:paraId="7BB85F1E">
      <w:pPr>
        <w:ind w:left="-5" w:right="2"/>
        <w:rPr>
          <w:rFonts w:hint="eastAsia"/>
        </w:rPr>
      </w:pPr>
      <w:r>
        <w:rPr>
          <w:rFonts w:hint="eastAsia"/>
        </w:rPr>
        <w:t>哦！如果我的任何读者是这种情况，请醒悟过来，意识到你的危险！打破正在渐渐围绕着你的锁链！</w:t>
      </w:r>
    </w:p>
    <w:p w14:paraId="527519B4">
      <w:pPr>
        <w:ind w:left="-5" w:right="2"/>
        <w:rPr>
          <w:rFonts w:hint="eastAsia"/>
        </w:rPr>
      </w:pPr>
    </w:p>
    <w:p w14:paraId="3A87C418">
      <w:pPr>
        <w:ind w:left="-5" w:right="2"/>
        <w:rPr>
          <w:rFonts w:hint="eastAsia"/>
        </w:rPr>
      </w:pPr>
      <w:r>
        <w:rPr>
          <w:rFonts w:hint="eastAsia"/>
        </w:rPr>
        <w:t>Pluck out the right eye, if need be; but never be the servant of sin! I repeat that the secret love of some wicked indulgence, is the real beginning of a vast amount of infidelity.</w:t>
      </w:r>
    </w:p>
    <w:p w14:paraId="5D82C292">
      <w:pPr>
        <w:ind w:left="-5" w:right="2"/>
        <w:rPr>
          <w:rFonts w:hint="eastAsia"/>
        </w:rPr>
      </w:pPr>
      <w:r>
        <w:rPr>
          <w:rFonts w:hint="eastAsia"/>
        </w:rPr>
        <w:t>如果需要，将右眼剜出来；但永远不要作罪的仆人！我重申，对某些邪恶放纵的秘密喜爱，是大量不信的真正开端。</w:t>
      </w:r>
    </w:p>
    <w:p w14:paraId="715FFA5E">
      <w:pPr>
        <w:ind w:left="-5" w:right="2"/>
      </w:pPr>
    </w:p>
    <w:p w14:paraId="14490B8E">
      <w:pPr>
        <w:ind w:left="-5" w:right="2"/>
        <w:rPr>
          <w:rFonts w:hint="eastAsia"/>
        </w:rPr>
      </w:pPr>
      <w:r>
        <w:rPr>
          <w:rFonts w:hint="eastAsia"/>
        </w:rPr>
        <w:t>The parting advice I offer to lazy sceptics is this. Let me entreat you to deal honestly with your souls about the use of means for acquiring religious knowledge. Can you lay your hand on your heart and say that you really take pains to find out what is truth?</w:t>
      </w:r>
    </w:p>
    <w:p w14:paraId="03B81AFA">
      <w:pPr>
        <w:ind w:left="-5" w:right="2"/>
        <w:rPr>
          <w:rFonts w:hint="eastAsia"/>
        </w:rPr>
      </w:pPr>
      <w:r>
        <w:rPr>
          <w:rFonts w:hint="eastAsia"/>
        </w:rPr>
        <w:t>我给那些懒惰的怀疑论者提供的临别忠告是这个：我恳求你们在运用方法获取宗教知识这件事上，要诚实地对待自己的灵魂。你扪心自问，能否说你真的努力去寻找真理是什么？</w:t>
      </w:r>
    </w:p>
    <w:p w14:paraId="624503D6">
      <w:pPr>
        <w:ind w:left="-5" w:right="2"/>
        <w:rPr>
          <w:rFonts w:hint="eastAsia"/>
        </w:rPr>
      </w:pPr>
    </w:p>
    <w:p w14:paraId="0463D753">
      <w:pPr>
        <w:ind w:left="-5" w:right="2"/>
        <w:rPr>
          <w:rFonts w:hint="eastAsia"/>
        </w:rPr>
      </w:pPr>
      <w:r>
        <w:rPr>
          <w:rFonts w:hint="eastAsia"/>
        </w:rPr>
        <w:t>Do not be ashamed to pray for light. Do not be ashamed of regularly studying your Bible.</w:t>
      </w:r>
    </w:p>
    <w:p w14:paraId="602B6E0F">
      <w:pPr>
        <w:ind w:left="-5" w:right="2"/>
        <w:rPr>
          <w:rFonts w:hint="eastAsia"/>
        </w:rPr>
      </w:pPr>
      <w:r>
        <w:rPr>
          <w:rFonts w:hint="eastAsia"/>
        </w:rPr>
        <w:t>不要羞于祈求光照。不要羞于经常研读你的圣经。</w:t>
      </w:r>
    </w:p>
    <w:p w14:paraId="2729B333">
      <w:pPr>
        <w:ind w:left="-5" w:right="2"/>
        <w:rPr>
          <w:rFonts w:hint="eastAsia"/>
        </w:rPr>
      </w:pPr>
    </w:p>
    <w:p w14:paraId="776289FC">
      <w:pPr>
        <w:ind w:left="-5" w:right="2"/>
        <w:rPr>
          <w:rFonts w:hint="eastAsia"/>
        </w:rPr>
      </w:pPr>
      <w:r>
        <w:rPr>
          <w:rFonts w:hint="eastAsia"/>
        </w:rPr>
        <w:t>Thousands, I am persuaded, in this day, know nothing of the Holy Book which they affect to despise, and are utterly ignorant of the real nature of that Christianity which they pretend they cannot believe. Let not that be the case with you.</w:t>
      </w:r>
    </w:p>
    <w:p w14:paraId="739D9E6B">
      <w:pPr>
        <w:ind w:left="-5" w:right="2"/>
        <w:rPr>
          <w:rFonts w:hint="eastAsia"/>
        </w:rPr>
      </w:pPr>
      <w:r>
        <w:rPr>
          <w:rFonts w:hint="eastAsia"/>
        </w:rPr>
        <w:t>我确信，如今有成千上万的人对他们假装蔑视的这本圣书一无所知，对他们声称无法相信的基督教的真实本质也完全无知。愿你不要是这种情况。</w:t>
      </w:r>
    </w:p>
    <w:p w14:paraId="23F375B1">
      <w:pPr>
        <w:ind w:left="-5" w:right="2"/>
        <w:rPr>
          <w:rFonts w:hint="eastAsia"/>
        </w:rPr>
      </w:pPr>
    </w:p>
    <w:p w14:paraId="6B70D544">
      <w:pPr>
        <w:ind w:left="-5" w:right="2"/>
        <w:rPr>
          <w:rFonts w:hint="eastAsia"/>
        </w:rPr>
      </w:pPr>
      <w:r>
        <w:rPr>
          <w:rFonts w:hint="eastAsia"/>
        </w:rPr>
        <w:t>That famous "honest doubt," which many say is better than "half the creeds," is a pretty thing to talk about.</w:t>
      </w:r>
    </w:p>
    <w:p w14:paraId="18EDABDC">
      <w:pPr>
        <w:ind w:left="-5" w:right="2"/>
        <w:rPr>
          <w:rFonts w:hint="eastAsia"/>
        </w:rPr>
      </w:pPr>
      <w:r>
        <w:rPr>
          <w:rFonts w:hint="eastAsia"/>
        </w:rPr>
        <w:t>许多人说那著名的“诚实的怀疑”好过“半数的信条”，这话说起来倒是挺好听。</w:t>
      </w:r>
    </w:p>
    <w:p w14:paraId="54D50492">
      <w:pPr>
        <w:ind w:left="-5" w:right="2"/>
        <w:rPr>
          <w:rFonts w:hint="eastAsia"/>
        </w:rPr>
      </w:pPr>
    </w:p>
    <w:p w14:paraId="075CD4D7">
      <w:pPr>
        <w:ind w:left="-5" w:right="2"/>
        <w:rPr>
          <w:rFonts w:hint="eastAsia"/>
        </w:rPr>
      </w:pPr>
      <w:r>
        <w:rPr>
          <w:rFonts w:hint="eastAsia"/>
        </w:rPr>
        <w:t>But I venture a strong suspicion that much of the scepticism of the present day, if sifted and analyzed, would be found to spring from utter ignorance of the primary truths of Christianity.</w:t>
      </w:r>
    </w:p>
    <w:p w14:paraId="56E5F7C4">
      <w:pPr>
        <w:ind w:left="-5" w:right="2"/>
        <w:rPr>
          <w:rFonts w:hint="eastAsia"/>
        </w:rPr>
      </w:pPr>
      <w:r>
        <w:rPr>
          <w:rFonts w:hint="eastAsia"/>
        </w:rPr>
        <w:t>但我大胆推测，如果对现今的许多怀疑论进行筛选和分析，就会发现它们源于对基督教基本真理的全然无知。</w:t>
      </w:r>
    </w:p>
    <w:p w14:paraId="3B023F91">
      <w:pPr>
        <w:ind w:left="-5" w:right="2"/>
        <w:rPr>
          <w:rFonts w:hint="eastAsia"/>
        </w:rPr>
      </w:pPr>
    </w:p>
    <w:p w14:paraId="1DBA9293">
      <w:pPr>
        <w:ind w:left="-5" w:right="2"/>
        <w:rPr>
          <w:rFonts w:hint="eastAsia"/>
        </w:rPr>
      </w:pPr>
      <w:r>
        <w:rPr>
          <w:rFonts w:hint="eastAsia"/>
        </w:rPr>
        <w:t>2. The other concluding remark which I will make is this. I will try to explain the reason why so many professing Christians are continually frightened and shaken in their minds by doubts about the truth of Christianity.</w:t>
      </w:r>
    </w:p>
    <w:p w14:paraId="55E816D9">
      <w:pPr>
        <w:ind w:left="-5" w:right="2"/>
        <w:rPr>
          <w:rFonts w:hint="eastAsia"/>
        </w:rPr>
      </w:pPr>
      <w:r>
        <w:rPr>
          <w:rFonts w:hint="eastAsia"/>
        </w:rPr>
        <w:t>我要说的第二个总结性评论是这个。我将努力解释为什么这么多自称是基督徒的人，不断地被对基督教真理的疑虑所惊吓和动摇。</w:t>
      </w:r>
    </w:p>
    <w:p w14:paraId="1203C39B">
      <w:pPr>
        <w:ind w:left="-5" w:right="2"/>
        <w:rPr>
          <w:rFonts w:hint="eastAsia"/>
        </w:rPr>
      </w:pPr>
    </w:p>
    <w:p w14:paraId="062A744F">
      <w:pPr>
        <w:ind w:left="-5" w:right="2"/>
        <w:rPr>
          <w:rFonts w:hint="eastAsia"/>
        </w:rPr>
      </w:pPr>
      <w:r>
        <w:rPr>
          <w:rFonts w:hint="eastAsia"/>
        </w:rPr>
        <w:t>That this is the case of many I have a very strong impression. I suspect there are thousands of church-going Christians, who would repudiate with indignation, the charge of scepticism, and yet are constantly troubled about the truth of Christianity.</w:t>
      </w:r>
    </w:p>
    <w:p w14:paraId="18636724">
      <w:pPr>
        <w:ind w:left="-5" w:right="2"/>
        <w:rPr>
          <w:rFonts w:hint="eastAsia"/>
        </w:rPr>
      </w:pPr>
      <w:r>
        <w:rPr>
          <w:rFonts w:hint="eastAsia"/>
        </w:rPr>
        <w:t>许多人有这种情况，我的印象非常深刻。我怀疑有成千上万去教会的基督徒，他们会愤慨地否认自己有怀疑主义的倾向，但他们却经常为基督教的真理而烦恼。</w:t>
      </w:r>
    </w:p>
    <w:p w14:paraId="7CC6D635">
      <w:pPr>
        <w:ind w:left="-5" w:right="2"/>
        <w:rPr>
          <w:rFonts w:hint="eastAsia"/>
        </w:rPr>
      </w:pPr>
    </w:p>
    <w:p w14:paraId="25F043AC">
      <w:pPr>
        <w:ind w:left="-5" w:right="2"/>
        <w:rPr>
          <w:rFonts w:hint="eastAsia"/>
        </w:rPr>
      </w:pPr>
      <w:r>
        <w:rPr>
          <w:rFonts w:hint="eastAsia"/>
        </w:rPr>
        <w:t>Some new book, or lecture, or sermon, appears from the pen of men like Darwin or Colenso, and at once these worthy people are scared and panicstricken, and run from clergyman to clergyman to pour out their anxieties and fears, as if the very ark of God was in danger.</w:t>
      </w:r>
    </w:p>
    <w:p w14:paraId="534AB584">
      <w:pPr>
        <w:ind w:left="-5" w:right="2"/>
        <w:rPr>
          <w:rFonts w:hint="eastAsia"/>
        </w:rPr>
      </w:pPr>
      <w:r>
        <w:rPr>
          <w:rFonts w:hint="eastAsia"/>
        </w:rPr>
        <w:t>达尔文或科伦索等人写出了一些新书、讲座或讲道，这些可敬的人立即感到惊恐和慌乱，从一位牧师跑到另一位牧师那里倾诉他们的忧虑和恐惧，仿佛上帝的约柜危在旦夕。</w:t>
      </w:r>
    </w:p>
    <w:p w14:paraId="667C7C96">
      <w:pPr>
        <w:ind w:left="-5" w:right="2"/>
        <w:rPr>
          <w:rFonts w:hint="eastAsia"/>
        </w:rPr>
      </w:pPr>
    </w:p>
    <w:p w14:paraId="5931ED48">
      <w:pPr>
        <w:ind w:left="-5" w:right="2"/>
        <w:rPr>
          <w:rFonts w:hint="eastAsia"/>
        </w:rPr>
      </w:pPr>
      <w:r>
        <w:rPr>
          <w:rFonts w:hint="eastAsia"/>
        </w:rPr>
        <w:t>"Can these new ideas be really true?" they cry. "Must we really give up the Old Testament, and the flood, and the miracles, and the resurrection of Christ? Alas! alas! what shall we do?" In short, like Ahaz, their "hearts are moved, as the trees of the forest are moved with the wind" (Isaiah 7:2).</w:t>
      </w:r>
    </w:p>
    <w:p w14:paraId="016B658D">
      <w:pPr>
        <w:ind w:left="-5" w:right="2"/>
        <w:rPr>
          <w:rFonts w:hint="eastAsia"/>
        </w:rPr>
      </w:pPr>
      <w:r>
        <w:rPr>
          <w:rFonts w:hint="eastAsia"/>
        </w:rPr>
        <w:t>他们喊着：“这些新想法是真的吗？”“我们真的必须放弃旧约、放弃洪水、放弃神迹、放弃基督的复活吗？唉！唉！我们该怎么办？”简而言之，他们就像亚哈斯一样，“心就跳动，如同林中的树被风吹动一样”（以赛亚书 7:2）。</w:t>
      </w:r>
    </w:p>
    <w:p w14:paraId="47A95F1E">
      <w:pPr>
        <w:ind w:left="-5" w:right="2"/>
        <w:rPr>
          <w:rFonts w:hint="eastAsia"/>
        </w:rPr>
      </w:pPr>
    </w:p>
    <w:p w14:paraId="0B9E1E09">
      <w:pPr>
        <w:ind w:left="-5" w:right="2"/>
        <w:rPr>
          <w:rFonts w:hint="eastAsia"/>
        </w:rPr>
      </w:pPr>
      <w:r>
        <w:rPr>
          <w:rFonts w:hint="eastAsia"/>
        </w:rPr>
        <w:t>Now what is the cause of this readiness to give way to doubts? Why are so many alarmed about the faith of eighteen centuries, and frightened out of their wits by attacks which no more shake the evidences of Christianity, than the scratch of a pin shakes the great Pyramid of Egypt.</w:t>
      </w:r>
    </w:p>
    <w:p w14:paraId="0F10F394">
      <w:pPr>
        <w:ind w:left="-5" w:right="2"/>
        <w:rPr>
          <w:rFonts w:hint="eastAsia"/>
        </w:rPr>
      </w:pPr>
      <w:r>
        <w:rPr>
          <w:rFonts w:hint="eastAsia"/>
        </w:rPr>
        <w:t>那么，这种轻易屈服于疑虑的原因是什么？为什么这么多人对延续了十八个世纪的信仰感到恐慌，被一些攻击吓得魂不附体，而这些攻击动摇基督教的证据，就好比针尖划痕动摇埃及大金字塔一样微不足道。</w:t>
      </w:r>
    </w:p>
    <w:p w14:paraId="6047AA09">
      <w:pPr>
        <w:ind w:left="-5" w:right="2"/>
        <w:rPr>
          <w:rFonts w:hint="eastAsia"/>
        </w:rPr>
      </w:pPr>
    </w:p>
    <w:p w14:paraId="16B29EBE">
      <w:pPr>
        <w:ind w:left="-5" w:right="2"/>
        <w:rPr>
          <w:rFonts w:hint="eastAsia"/>
        </w:rPr>
      </w:pPr>
      <w:r>
        <w:rPr>
          <w:rFonts w:hint="eastAsia"/>
        </w:rPr>
        <w:t>The reason is soon told. The answer lies in a nutshell. The greater part of modern Christians are utterly ignorant of the truths and evidences of Christianity, and the enormous difficulties of infidelity.</w:t>
      </w:r>
    </w:p>
    <w:p w14:paraId="216E7142">
      <w:pPr>
        <w:ind w:left="-5" w:right="2"/>
        <w:rPr>
          <w:rFonts w:hint="eastAsia"/>
        </w:rPr>
      </w:pPr>
      <w:r>
        <w:rPr>
          <w:rFonts w:hint="eastAsia"/>
        </w:rPr>
        <w:t>原因是很快就能说清楚的。答案就在一个简单的道理中。大多数现代基督徒对基督教的真理和证据，以及不信派的巨大困境，完全一无所知。</w:t>
      </w:r>
    </w:p>
    <w:p w14:paraId="1D16C093">
      <w:pPr>
        <w:ind w:left="-5" w:right="2"/>
        <w:rPr>
          <w:rFonts w:hint="eastAsia"/>
        </w:rPr>
      </w:pPr>
    </w:p>
    <w:p w14:paraId="7A0394E7">
      <w:pPr>
        <w:ind w:left="-5" w:right="2"/>
        <w:rPr>
          <w:rFonts w:hint="eastAsia"/>
        </w:rPr>
      </w:pPr>
      <w:r>
        <w:rPr>
          <w:rFonts w:hint="eastAsia"/>
        </w:rPr>
        <w:t>The education of the vast majority of people on these subjects is wretchedly meager and superficial, or it is no education at all.</w:t>
      </w:r>
    </w:p>
    <w:p w14:paraId="2476A23E">
      <w:pPr>
        <w:ind w:left="-5" w:right="2"/>
        <w:rPr>
          <w:rFonts w:hint="eastAsia"/>
        </w:rPr>
      </w:pPr>
      <w:r>
        <w:rPr>
          <w:rFonts w:hint="eastAsia"/>
        </w:rPr>
        <w:t>绝大多数人在这些主题上的教育是极其贫乏和肤浅的，或者根本就没有受到任何教育。</w:t>
      </w:r>
    </w:p>
    <w:p w14:paraId="6A5DDA95">
      <w:pPr>
        <w:ind w:left="-5" w:right="2"/>
        <w:rPr>
          <w:rFonts w:hint="eastAsia"/>
        </w:rPr>
      </w:pPr>
    </w:p>
    <w:p w14:paraId="5947DA6B">
      <w:pPr>
        <w:ind w:left="-5" w:right="2"/>
        <w:rPr>
          <w:rFonts w:hint="eastAsia"/>
        </w:rPr>
      </w:pPr>
      <w:r>
        <w:rPr>
          <w:rFonts w:hint="eastAsia"/>
        </w:rPr>
        <w:t>Not one in a hundred church-goers, probably, has ever read a page of the books on the evidences of the Christian faith. What wonder if the minds of such people are like a city without walls—and utterly unable to resist the attacks of the most commonplace infidelity, much less of the refined and polished scepticism of these latter days.</w:t>
      </w:r>
    </w:p>
    <w:p w14:paraId="15666C9F">
      <w:pPr>
        <w:ind w:left="-5" w:right="2"/>
        <w:rPr>
          <w:rFonts w:hint="eastAsia"/>
        </w:rPr>
      </w:pPr>
      <w:r>
        <w:rPr>
          <w:rFonts w:hint="eastAsia"/>
        </w:rPr>
        <w:t>也许一百个去教会的人中，没有一个读过关于基督教信仰证据的书籍中的一页。难怪这些人的思想就像一座没有城墙的城市——完全无法抵御最普通的异端不信的攻击，更不用说抵御这末世里那些精致圆滑的怀疑论了。</w:t>
      </w:r>
    </w:p>
    <w:p w14:paraId="28AE6B73">
      <w:pPr>
        <w:ind w:left="-5" w:right="2"/>
        <w:rPr>
          <w:rFonts w:hint="eastAsia"/>
        </w:rPr>
      </w:pPr>
    </w:p>
    <w:p w14:paraId="310CEC35">
      <w:pPr>
        <w:ind w:left="-5" w:right="2"/>
        <w:rPr>
          <w:rFonts w:hint="eastAsia"/>
        </w:rPr>
      </w:pPr>
      <w:r>
        <w:rPr>
          <w:rFonts w:hint="eastAsia"/>
        </w:rPr>
        <w:t>The remedy for this state of things is patent and plain. Every professing Christian should arm his mind with some elementary knowledge of the evidences of Scriptural religion and the difficulties of infidelity, and so be ready to give a reason for the faith that he professes.</w:t>
      </w:r>
    </w:p>
    <w:p w14:paraId="23E14164">
      <w:pPr>
        <w:ind w:left="-5" w:right="2"/>
        <w:rPr>
          <w:rFonts w:hint="eastAsia"/>
        </w:rPr>
      </w:pPr>
      <w:r>
        <w:rPr>
          <w:rFonts w:hint="eastAsia"/>
        </w:rPr>
        <w:t>解决这种状况的方法是显而易见的。每个自称是基督徒的人都应该用一些关于圣经宗教证据和不信派困境的基本知识来武装自己的头脑，从而随时准备为他所宣称的信仰提供依据。</w:t>
      </w:r>
    </w:p>
    <w:p w14:paraId="2B965AC1">
      <w:pPr>
        <w:ind w:left="-5" w:right="2"/>
        <w:rPr>
          <w:rFonts w:hint="eastAsia"/>
        </w:rPr>
      </w:pPr>
    </w:p>
    <w:p w14:paraId="5BC58992">
      <w:pPr>
        <w:ind w:left="-5" w:right="2"/>
        <w:rPr>
          <w:rFonts w:hint="eastAsia"/>
        </w:rPr>
      </w:pPr>
      <w:r>
        <w:rPr>
          <w:rFonts w:hint="eastAsia"/>
        </w:rPr>
        <w:t>He ought not merely to read and love his Bible, but to be able to tell any one why he believes the Bible to be true.</w:t>
      </w:r>
    </w:p>
    <w:p w14:paraId="3B61A2AA">
      <w:pPr>
        <w:ind w:left="-5" w:right="2"/>
        <w:rPr>
          <w:rFonts w:hint="eastAsia"/>
        </w:rPr>
      </w:pPr>
      <w:r>
        <w:rPr>
          <w:rFonts w:hint="eastAsia"/>
        </w:rPr>
        <w:t>他不应该仅仅是阅读和热爱他的圣经，而应该能够告诉任何人他为什么相信圣经是真实的。</w:t>
      </w:r>
    </w:p>
    <w:p w14:paraId="2F35D89B">
      <w:pPr>
        <w:ind w:left="-5" w:right="2"/>
        <w:rPr>
          <w:rFonts w:hint="eastAsia"/>
        </w:rPr>
      </w:pPr>
    </w:p>
    <w:p w14:paraId="48FAA946">
      <w:pPr>
        <w:ind w:left="-5" w:right="2"/>
        <w:rPr>
          <w:rFonts w:hint="eastAsia"/>
        </w:rPr>
      </w:pPr>
      <w:r>
        <w:rPr>
          <w:rFonts w:hint="eastAsia"/>
        </w:rPr>
        <w:t>Ministers should preach occasionally on the evidences of Scripture. It was one of that great man Cecil’s counsels to a clergyman, "In your sermons never forget the infidel."</w:t>
      </w:r>
    </w:p>
    <w:p w14:paraId="3E7D57E0">
      <w:pPr>
        <w:ind w:left="-5" w:right="2"/>
        <w:rPr>
          <w:rFonts w:hint="eastAsia"/>
        </w:rPr>
      </w:pPr>
      <w:r>
        <w:rPr>
          <w:rFonts w:hint="eastAsia"/>
        </w:rPr>
        <w:t>传道人应该偶尔宣讲圣经的证据。那是伟人塞西尔给一位牧师的忠告之一：“在你的讲道中，永远不要忘记不信者。”</w:t>
      </w:r>
    </w:p>
    <w:p w14:paraId="5FB931C3">
      <w:pPr>
        <w:ind w:left="-5" w:right="2"/>
        <w:rPr>
          <w:rFonts w:hint="eastAsia"/>
        </w:rPr>
      </w:pPr>
    </w:p>
    <w:p w14:paraId="2A6FCC9A">
      <w:pPr>
        <w:ind w:left="-5" w:right="2"/>
        <w:rPr>
          <w:rFonts w:hint="eastAsia"/>
        </w:rPr>
      </w:pPr>
      <w:r>
        <w:rPr>
          <w:rFonts w:hint="eastAsia"/>
        </w:rPr>
        <w:t>Schools, Colleges, and Universities, which make any pretense to be Christian, should never altogether leave out evidences in their scheme of instruction for the young. In short, if we want the coming generation to hold fast Christianity, we must provide them with defensive armor!</w:t>
      </w:r>
    </w:p>
    <w:p w14:paraId="75989237">
      <w:pPr>
        <w:ind w:left="-5" w:right="2"/>
        <w:rPr>
          <w:rFonts w:hint="eastAsia"/>
        </w:rPr>
      </w:pPr>
      <w:r>
        <w:rPr>
          <w:rFonts w:hint="eastAsia"/>
        </w:rPr>
        <w:t>那些声称是基督教的学校、学院和大学，在对青年的教学计划中，绝不应完全忽略证据。简而言之，如果我们希望下一代坚守基督教，我们就必须为他们提供防御性的盔甲！</w:t>
      </w:r>
    </w:p>
    <w:p w14:paraId="3274DC88">
      <w:pPr>
        <w:ind w:left="-5" w:right="2"/>
        <w:rPr>
          <w:rFonts w:hint="eastAsia"/>
        </w:rPr>
      </w:pPr>
    </w:p>
    <w:p w14:paraId="44264F28">
      <w:pPr>
        <w:ind w:left="-5" w:right="2"/>
        <w:rPr>
          <w:rFonts w:hint="eastAsia"/>
        </w:rPr>
      </w:pPr>
      <w:r>
        <w:rPr>
          <w:rFonts w:hint="eastAsia"/>
        </w:rPr>
        <w:t>With these two remarks I close my paper. Thank God! we travel on to a world where there is no ignorance, no scepticism, and no doubt.</w:t>
      </w:r>
    </w:p>
    <w:p w14:paraId="53A59062">
      <w:pPr>
        <w:ind w:left="-5" w:right="2"/>
        <w:rPr>
          <w:rFonts w:hint="eastAsia"/>
        </w:rPr>
      </w:pPr>
      <w:r>
        <w:rPr>
          <w:rFonts w:hint="eastAsia"/>
        </w:rPr>
        <w:t>我用这两点评论来结束我的文章。感谢上帝！我们正前往一个没有无知、没有怀疑、没有疑虑的世界。</w:t>
      </w:r>
    </w:p>
    <w:p w14:paraId="3C4AEC58">
      <w:pPr>
        <w:ind w:left="-5" w:right="2"/>
        <w:rPr>
          <w:rFonts w:hint="eastAsia"/>
        </w:rPr>
      </w:pPr>
    </w:p>
    <w:p w14:paraId="63FEE116">
      <w:pPr>
        <w:ind w:left="-5" w:right="2"/>
        <w:rPr>
          <w:rFonts w:hint="eastAsia"/>
        </w:rPr>
      </w:pPr>
      <w:r>
        <w:rPr>
          <w:rFonts w:hint="eastAsia"/>
        </w:rPr>
        <w:t>We shall soon see as we have been seen, and know as we have been known. Alas! What a waking up remains for many—the moment the last breath is drawn!</w:t>
      </w:r>
    </w:p>
    <w:p w14:paraId="36AA7A0E">
      <w:pPr>
        <w:ind w:left="-5" w:right="2"/>
        <w:rPr>
          <w:rFonts w:hint="eastAsia"/>
        </w:rPr>
      </w:pPr>
      <w:r>
        <w:rPr>
          <w:rFonts w:hint="eastAsia"/>
        </w:rPr>
        <w:t>我们很快就会如我们被看见那样去看见，如我们被知道那样去知道。唉！对于许多人来说，当他们呼出最后一口气时，将会有多么大的觉醒等待着他们！</w:t>
      </w:r>
    </w:p>
    <w:p w14:paraId="7E4486D5">
      <w:pPr>
        <w:ind w:left="-5" w:right="2"/>
        <w:rPr>
          <w:rFonts w:hint="eastAsia"/>
        </w:rPr>
      </w:pPr>
    </w:p>
    <w:p w14:paraId="21A6E151">
      <w:pPr>
        <w:ind w:left="-5" w:right="2"/>
        <w:rPr>
          <w:rFonts w:hint="eastAsia"/>
        </w:rPr>
      </w:pPr>
      <w:r>
        <w:rPr>
          <w:rFonts w:hint="eastAsia"/>
        </w:rPr>
        <w:t>There is no unbelief in eternity. Voltaire now knows whether there is a sin-hating God; and David Hume now knows whether there is an endless hell.</w:t>
      </w:r>
    </w:p>
    <w:p w14:paraId="30EFFFC9">
      <w:pPr>
        <w:ind w:left="-5" w:right="2"/>
        <w:rPr>
          <w:rFonts w:hint="eastAsia"/>
        </w:rPr>
      </w:pPr>
      <w:r>
        <w:rPr>
          <w:rFonts w:hint="eastAsia"/>
        </w:rPr>
        <w:t>在永恒中没有不信。伏尔泰现在知道了是否存在一位恨恶罪恶的上帝；大卫·休谟现在知道了是否存在无尽的地域。</w:t>
      </w:r>
    </w:p>
    <w:p w14:paraId="458806AA">
      <w:pPr>
        <w:ind w:left="-5" w:right="2"/>
        <w:rPr>
          <w:rFonts w:hint="eastAsia"/>
        </w:rPr>
      </w:pPr>
    </w:p>
    <w:p w14:paraId="24EF9C8F">
      <w:pPr>
        <w:ind w:left="-5" w:right="2"/>
        <w:rPr>
          <w:rFonts w:hint="eastAsia"/>
        </w:rPr>
      </w:pPr>
      <w:r>
        <w:rPr>
          <w:rFonts w:hint="eastAsia"/>
        </w:rPr>
        <w:t>The infant of days, by merely dying, acquires a knowledge which the subtlest philosophers, while on earth, profess their inability to attain. The dead Hottentot knows more than the living Socrates.</w:t>
      </w:r>
    </w:p>
    <w:p w14:paraId="7A576BAD">
      <w:pPr>
        <w:ind w:left="-5" w:right="2"/>
        <w:rPr>
          <w:rFonts w:hint="eastAsia"/>
        </w:rPr>
      </w:pPr>
      <w:r>
        <w:rPr>
          <w:rFonts w:hint="eastAsia"/>
        </w:rPr>
        <w:t>尚在襁褓中的婴儿，仅仅通过死亡，就获得了最精明的哲学家在世时声称无法达到的知识。已故的科伊桑人比活着的苏格拉底知道得更多。</w:t>
      </w:r>
    </w:p>
    <w:p w14:paraId="422D3E5E">
      <w:pPr>
        <w:ind w:left="-5" w:right="2"/>
        <w:rPr>
          <w:rFonts w:hint="eastAsia"/>
        </w:rPr>
      </w:pPr>
    </w:p>
    <w:p w14:paraId="6EC144F9">
      <w:pPr>
        <w:ind w:left="-5" w:right="2"/>
        <w:rPr>
          <w:rFonts w:hint="eastAsia"/>
        </w:rPr>
      </w:pPr>
      <w:r>
        <w:rPr>
          <w:rFonts w:hint="eastAsia"/>
        </w:rPr>
        <w:t>To that future world the true Christian may look forward calmly, confidently, and without fear. He who has Christ in his heart, and the Bible in his head, is standing on a rock, and has no cause to be afraid.</w:t>
      </w:r>
    </w:p>
    <w:p w14:paraId="16DB498E">
      <w:pPr>
        <w:ind w:left="-5" w:right="2"/>
        <w:rPr>
          <w:rFonts w:hint="eastAsia"/>
        </w:rPr>
      </w:pPr>
      <w:r>
        <w:rPr>
          <w:rFonts w:hint="eastAsia"/>
        </w:rPr>
        <w:t>真正的基督徒可以平静、自信、毫无畏惧地盼望那个未来的世界。心中有基督，头脑中有圣经的他，是站在磐石上，没有理由感到害怕。</w:t>
      </w:r>
    </w:p>
    <w:p w14:paraId="5B5999BB">
      <w:pPr>
        <w:ind w:left="-5" w:right="2"/>
        <w:rPr>
          <w:rFonts w:hint="eastAsia"/>
        </w:rPr>
      </w:pPr>
    </w:p>
    <w:p w14:paraId="54DF4932">
      <w:pPr>
        <w:ind w:left="-5" w:right="2"/>
        <w:rPr>
          <w:rFonts w:hint="eastAsia"/>
        </w:rPr>
      </w:pPr>
      <w:r>
        <w:rPr>
          <w:rFonts w:hint="eastAsia"/>
        </w:rPr>
        <w:t>"Therefore, my beloved brethren, let us be steadfast, unmoveable, always abounding in the work of the Lord, knowing that our labor is not in vain in the Lord" (1 Cor. 15:58).</w:t>
      </w:r>
    </w:p>
    <w:p w14:paraId="48212551">
      <w:pPr>
        <w:ind w:left="-5" w:right="2"/>
        <w:rPr>
          <w:rFonts w:hint="eastAsia"/>
        </w:rPr>
      </w:pPr>
      <w:r>
        <w:rPr>
          <w:rFonts w:hint="eastAsia"/>
        </w:rPr>
        <w:t>“所以我亲爱的弟兄们，你们务要坚固，不可摇动，常常竭力多做主工，因为知道，你们的劳苦在主里面不是徒然的”（哥林多前书 15:58）。</w:t>
      </w:r>
    </w:p>
    <w:p w14:paraId="194183C6">
      <w:pPr>
        <w:ind w:left="-5" w:right="2"/>
        <w:rPr>
          <w:rFonts w:hint="eastAsia"/>
        </w:rPr>
      </w:pPr>
    </w:p>
    <w:p w14:paraId="17AE0E3A">
      <w:pPr>
        <w:ind w:left="-5" w:right="2"/>
        <w:rPr>
          <w:rFonts w:hint="eastAsia"/>
        </w:rPr>
      </w:pPr>
      <w:r>
        <w:rPr>
          <w:rFonts w:hint="eastAsia"/>
        </w:rPr>
        <w:t>If we cannot "find out the Almighty to perfection," we can know enough to give us peace in life, and hope in death. What we "know" let us hold fast.</w:t>
      </w:r>
    </w:p>
    <w:p w14:paraId="1B8B68C7">
      <w:pPr>
        <w:ind w:left="-5" w:right="2"/>
        <w:rPr>
          <w:rFonts w:hint="eastAsia"/>
        </w:rPr>
      </w:pPr>
      <w:r>
        <w:rPr>
          <w:rFonts w:hint="eastAsia"/>
        </w:rPr>
        <w:t>即使我们不能“完全认识全能者”，我们也足以知道那些能赐予我们生命中的平安和死亡中的盼望的事。我们所“知道的”，让我们紧紧持守。</w:t>
      </w:r>
    </w:p>
    <w:p w14:paraId="4DC49E54">
      <w:pPr>
        <w:ind w:left="-5" w:right="2"/>
        <w:rPr>
          <w:rFonts w:hint="eastAsia"/>
        </w:rPr>
      </w:pPr>
    </w:p>
    <w:p w14:paraId="48B60723">
      <w:pPr>
        <w:ind w:left="-5" w:right="2"/>
        <w:rPr>
          <w:rFonts w:hint="eastAsia"/>
        </w:rPr>
      </w:pPr>
      <w:r>
        <w:rPr>
          <w:rFonts w:hint="eastAsia"/>
        </w:rPr>
        <w:t>One thing at least is certain. Though we KNOW little—we can DO much. Is it not written, "If any man will do **His** will, he shall know of the doctrine, whether it be of God."</w:t>
      </w:r>
    </w:p>
    <w:p w14:paraId="2DE079F3">
      <w:pPr>
        <w:ind w:left="-5" w:right="2"/>
        <w:rPr>
          <w:rFonts w:hint="eastAsia"/>
        </w:rPr>
      </w:pPr>
      <w:r>
        <w:rPr>
          <w:rFonts w:hint="eastAsia"/>
        </w:rPr>
        <w:t>至少有一件事是确定的。虽然我们知道得很少——但我们可以做很多。经上不是记着说吗，“人若愿意遵行**祂**的旨意，他就必晓得这教训是出于上帝。”</w:t>
      </w:r>
    </w:p>
    <w:p w14:paraId="2E575ED4">
      <w:pPr>
        <w:ind w:left="-5" w:right="2"/>
        <w:rPr>
          <w:rFonts w:hint="eastAsia"/>
        </w:rPr>
      </w:pPr>
    </w:p>
    <w:p w14:paraId="5D7488A6">
      <w:pPr>
        <w:ind w:left="-5" w:right="2"/>
        <w:rPr>
          <w:rFonts w:hint="eastAsia"/>
        </w:rPr>
      </w:pPr>
      <w:r>
        <w:rPr>
          <w:rFonts w:hint="eastAsia"/>
        </w:rPr>
        <w:t>"The hidden things belong to the Lord our God, but the revealed things belong to us and our children forever, so that we may follow all the words of this law." (John 7:17; Deut. 29:29)</w:t>
      </w:r>
    </w:p>
    <w:p w14:paraId="317BE552">
      <w:pPr>
        <w:ind w:left="-5" w:right="2"/>
        <w:rPr>
          <w:rFonts w:hint="eastAsia"/>
        </w:rPr>
      </w:pPr>
      <w:r>
        <w:rPr>
          <w:rFonts w:hint="eastAsia"/>
        </w:rPr>
        <w:t>“隐秘的事是属于耶和华我们上帝的，唯有显明的事是永远属于我们和我们子孙的，为要叫我们遵行这律法上的一切话”（约翰福音 7:17；申命记 29:29）。</w:t>
      </w:r>
    </w:p>
    <w:p w14:paraId="7E30626A">
      <w:pPr>
        <w:ind w:left="-5" w:right="2"/>
        <w:rPr>
          <w:rFonts w:hint="eastAsia"/>
        </w:rPr>
      </w:pPr>
    </w:p>
    <w:p w14:paraId="29B98C7B">
      <w:pPr>
        <w:pStyle w:val="3"/>
        <w:bidi w:val="0"/>
        <w:rPr>
          <w:rFonts w:hint="eastAsia"/>
        </w:rPr>
      </w:pPr>
      <w:r>
        <w:rPr>
          <w:rFonts w:hint="eastAsia"/>
        </w:rPr>
        <w:t>HEAVEN</w:t>
      </w:r>
    </w:p>
    <w:p w14:paraId="7AAE18D2">
      <w:pPr>
        <w:pStyle w:val="3"/>
        <w:bidi w:val="0"/>
        <w:rPr>
          <w:rFonts w:hint="eastAsia"/>
        </w:rPr>
      </w:pPr>
      <w:r>
        <w:rPr>
          <w:rFonts w:hint="eastAsia"/>
        </w:rPr>
        <w:t>by J. C. Ryle</w:t>
      </w:r>
    </w:p>
    <w:p w14:paraId="4FA04D21">
      <w:pPr>
        <w:pStyle w:val="3"/>
        <w:bidi w:val="0"/>
        <w:rPr>
          <w:rFonts w:hint="eastAsia"/>
        </w:rPr>
      </w:pPr>
      <w:r>
        <w:rPr>
          <w:rFonts w:hint="eastAsia"/>
        </w:rPr>
        <w:t>天堂 莱尔 著。</w:t>
      </w:r>
    </w:p>
    <w:p w14:paraId="3CB18E32">
      <w:pPr>
        <w:ind w:left="-5" w:right="2"/>
        <w:rPr>
          <w:rFonts w:hint="eastAsia"/>
        </w:rPr>
      </w:pPr>
    </w:p>
    <w:p w14:paraId="5860F769">
      <w:pPr>
        <w:ind w:left="-5" w:right="2"/>
        <w:rPr>
          <w:rFonts w:hint="eastAsia"/>
        </w:rPr>
      </w:pPr>
      <w:r>
        <w:rPr>
          <w:rFonts w:hint="eastAsia"/>
        </w:rPr>
        <w:t>"Nothing unclean, or anyone who does anything detestable, and no one who tells lies will ever enter it. Only those whose names are written in the Lamb's Book of Life will enter it." Revelation 21:27</w:t>
      </w:r>
    </w:p>
    <w:p w14:paraId="7E7C9C7D">
      <w:pPr>
        <w:ind w:left="-5" w:right="2"/>
        <w:rPr>
          <w:rFonts w:hint="eastAsia"/>
        </w:rPr>
      </w:pPr>
      <w:r>
        <w:rPr>
          <w:rFonts w:hint="eastAsia"/>
        </w:rPr>
        <w:t>“凡不洁净的，并那行可憎与虚谎之事的人，都不得进那城。只有名字写在羔羊生命册上的才得进去。”启示录 21:27</w:t>
      </w:r>
    </w:p>
    <w:p w14:paraId="0F4145B3">
      <w:pPr>
        <w:ind w:left="-5" w:right="2"/>
        <w:rPr>
          <w:rFonts w:hint="eastAsia"/>
        </w:rPr>
      </w:pPr>
    </w:p>
    <w:p w14:paraId="4B912E09">
      <w:pPr>
        <w:ind w:left="-5" w:right="2"/>
        <w:rPr>
          <w:rFonts w:hint="eastAsia"/>
        </w:rPr>
      </w:pPr>
      <w:r>
        <w:rPr>
          <w:rFonts w:hint="eastAsia"/>
        </w:rPr>
        <w:t>Brethren, there can be no question about the place described in our text. It is heaven itself, that holy city, the new Jerusalem, which is yet to be revealed.</w:t>
      </w:r>
    </w:p>
    <w:p w14:paraId="40DB26EF">
      <w:pPr>
        <w:ind w:left="-5" w:right="2"/>
        <w:rPr>
          <w:rFonts w:hint="eastAsia"/>
        </w:rPr>
      </w:pPr>
      <w:r>
        <w:rPr>
          <w:rFonts w:hint="eastAsia"/>
        </w:rPr>
        <w:t>弟兄们，我们经文中描述的这地方是毋庸置疑的。它就是天堂本身，那圣城，那将要显明的新耶路撒冷。</w:t>
      </w:r>
    </w:p>
    <w:p w14:paraId="0EF707B6">
      <w:pPr>
        <w:ind w:left="-5" w:right="2"/>
        <w:rPr>
          <w:rFonts w:hint="eastAsia"/>
        </w:rPr>
      </w:pPr>
    </w:p>
    <w:p w14:paraId="5606D288">
      <w:pPr>
        <w:ind w:left="-5" w:right="2"/>
        <w:rPr>
          <w:rFonts w:hint="eastAsia"/>
        </w:rPr>
      </w:pPr>
      <w:r>
        <w:rPr>
          <w:rFonts w:hint="eastAsia"/>
        </w:rPr>
        <w:t>I would gladly begin this, my last Sunday among you, by speaking of heaven. Before I depart and leave you in the wilderness of this world, I would dwell a little on that Canaan God has promised to those who love **Him**. There it is, that the last and best wish of my heart, you may all go.</w:t>
      </w:r>
    </w:p>
    <w:p w14:paraId="1D741A70">
      <w:pPr>
        <w:ind w:left="-5" w:right="2"/>
        <w:rPr>
          <w:rFonts w:hint="eastAsia"/>
        </w:rPr>
      </w:pPr>
      <w:r>
        <w:rPr>
          <w:rFonts w:hint="eastAsia"/>
        </w:rPr>
        <w:t>我乐意以谈论天堂来开始这我在你们当中的最后一个主日。在我离开并将你们留在这世界的旷野之前，我想稍微思想一下上帝应许给那些爱**祂**之人的迦南地。我内心最后和最美好的愿望，就是你们所有人都能去那里。</w:t>
      </w:r>
    </w:p>
    <w:p w14:paraId="2EDC8E29">
      <w:pPr>
        <w:ind w:left="-5" w:right="2"/>
        <w:rPr>
          <w:rFonts w:hint="eastAsia"/>
        </w:rPr>
      </w:pPr>
    </w:p>
    <w:p w14:paraId="418BBB41">
      <w:pPr>
        <w:ind w:left="-5" w:right="2"/>
        <w:rPr>
          <w:rFonts w:hint="eastAsia"/>
        </w:rPr>
      </w:pPr>
      <w:r>
        <w:rPr>
          <w:rFonts w:hint="eastAsia"/>
        </w:rPr>
        <w:t>There it is, which is my consolation to think, where I shall meet some of you again.</w:t>
      </w:r>
    </w:p>
    <w:p w14:paraId="13B0542F">
      <w:pPr>
        <w:ind w:left="-5" w:right="2"/>
        <w:rPr>
          <w:rFonts w:hint="eastAsia"/>
        </w:rPr>
      </w:pPr>
      <w:r>
        <w:rPr>
          <w:rFonts w:hint="eastAsia"/>
        </w:rPr>
        <w:t>令我感到安慰的是，我想到在那里我将再次与你们中的一些人相遇。</w:t>
      </w:r>
    </w:p>
    <w:p w14:paraId="4BB25AEB">
      <w:pPr>
        <w:ind w:left="-5" w:right="2"/>
        <w:rPr>
          <w:rFonts w:hint="eastAsia"/>
        </w:rPr>
      </w:pPr>
    </w:p>
    <w:p w14:paraId="3869DBC7">
      <w:pPr>
        <w:ind w:left="-5" w:right="2"/>
        <w:rPr>
          <w:rFonts w:hint="eastAsia"/>
        </w:rPr>
      </w:pPr>
      <w:r>
        <w:rPr>
          <w:rFonts w:hint="eastAsia"/>
        </w:rPr>
        <w:t>Brethren, you all hope to go to heaven yourselves. There is not one of you but wishes to be in eternal happiness after death.</w:t>
      </w:r>
    </w:p>
    <w:p w14:paraId="390AD79E">
      <w:pPr>
        <w:ind w:left="-5" w:right="2"/>
        <w:rPr>
          <w:rFonts w:hint="eastAsia"/>
        </w:rPr>
      </w:pPr>
      <w:r>
        <w:rPr>
          <w:rFonts w:hint="eastAsia"/>
        </w:rPr>
        <w:t>弟兄们，你们都希望自己能去天堂。你们每一个人都希望死后能享受永恒的幸福。</w:t>
      </w:r>
    </w:p>
    <w:p w14:paraId="2C0E8C42">
      <w:pPr>
        <w:ind w:left="-5" w:right="2"/>
        <w:rPr>
          <w:rFonts w:hint="eastAsia"/>
        </w:rPr>
      </w:pPr>
    </w:p>
    <w:p w14:paraId="60AD9B1D">
      <w:pPr>
        <w:ind w:left="-5" w:right="2"/>
        <w:rPr>
          <w:rFonts w:hint="eastAsia"/>
        </w:rPr>
      </w:pPr>
      <w:r>
        <w:rPr>
          <w:rFonts w:hint="eastAsia"/>
        </w:rPr>
        <w:t>But on what are your hopes founded? Heaven is a prepared place. Those who shall dwell there are all of one character. The entrance into it is only by one door. Brethren, remember that.</w:t>
      </w:r>
    </w:p>
    <w:p w14:paraId="441C9ABB">
      <w:pPr>
        <w:ind w:left="-5" w:right="2"/>
        <w:rPr>
          <w:rFonts w:hint="eastAsia"/>
        </w:rPr>
      </w:pPr>
      <w:r>
        <w:rPr>
          <w:rFonts w:hint="eastAsia"/>
        </w:rPr>
        <w:t>但你们的希望是建立在什么之上的呢？天堂是一个预备好的地方。那些将要住在那里的人，都具有同样的品格。进入天堂只有一扇门。弟兄们，请记住这一点。</w:t>
      </w:r>
    </w:p>
    <w:p w14:paraId="2FF73BE3">
      <w:pPr>
        <w:ind w:left="-5" w:right="2"/>
        <w:rPr>
          <w:rFonts w:hint="eastAsia"/>
        </w:rPr>
      </w:pPr>
    </w:p>
    <w:p w14:paraId="4184E405">
      <w:pPr>
        <w:ind w:left="-5" w:right="2"/>
        <w:rPr>
          <w:rFonts w:hint="eastAsia"/>
        </w:rPr>
      </w:pPr>
      <w:r>
        <w:rPr>
          <w:rFonts w:hint="eastAsia"/>
        </w:rPr>
        <w:t>And then, too, I read of two sorts of hope: a good hope and a bad hope; a true hope and a false hope; a living hope and a dead hope; the hope of the righteous and the hope of the wicked; the hope of the believer and of the hypocrite.</w:t>
      </w:r>
    </w:p>
    <w:p w14:paraId="4BF0EE86">
      <w:pPr>
        <w:ind w:left="-5" w:right="2"/>
        <w:rPr>
          <w:rFonts w:hint="eastAsia"/>
        </w:rPr>
      </w:pPr>
      <w:r>
        <w:rPr>
          <w:rFonts w:hint="eastAsia"/>
        </w:rPr>
        <w:t>而且，我还读到有两种希望：好的希望和坏的希望；真实的希望和虚假的希望；活泼的希望和死的希望；义人的希望和恶人的希望；信徒的希望和伪善者的希望。</w:t>
      </w:r>
    </w:p>
    <w:p w14:paraId="3B120C86">
      <w:pPr>
        <w:ind w:left="-5" w:right="2"/>
        <w:rPr>
          <w:rFonts w:hint="eastAsia"/>
        </w:rPr>
      </w:pPr>
    </w:p>
    <w:p w14:paraId="02ACAE62">
      <w:pPr>
        <w:ind w:left="-5" w:right="2"/>
        <w:rPr>
          <w:rFonts w:hint="eastAsia"/>
        </w:rPr>
      </w:pPr>
      <w:r>
        <w:rPr>
          <w:rFonts w:hint="eastAsia"/>
        </w:rPr>
        <w:t>I read of some who have hope through grace, a hope that does not make ashamed; and of others who have no true hope, and are without God in the world. Brethren, remember that.</w:t>
      </w:r>
    </w:p>
    <w:p w14:paraId="427BD8C7">
      <w:pPr>
        <w:ind w:left="-5" w:right="2"/>
        <w:rPr>
          <w:rFonts w:hint="eastAsia"/>
        </w:rPr>
      </w:pPr>
      <w:r>
        <w:rPr>
          <w:rFonts w:hint="eastAsia"/>
        </w:rPr>
        <w:t>我读到有些人因着恩典有希望，这希望不会叫人羞愧；而另一些人则没有真实的希望，在世上没有上帝。弟兄们，请记住这一点。</w:t>
      </w:r>
    </w:p>
    <w:p w14:paraId="1F26BDC8">
      <w:pPr>
        <w:ind w:left="-5" w:right="2"/>
        <w:rPr>
          <w:rFonts w:hint="eastAsia"/>
        </w:rPr>
      </w:pPr>
    </w:p>
    <w:p w14:paraId="391F8DC0">
      <w:pPr>
        <w:ind w:left="-5" w:right="2"/>
        <w:rPr>
          <w:rFonts w:hint="eastAsia"/>
        </w:rPr>
      </w:pPr>
      <w:r>
        <w:rPr>
          <w:rFonts w:hint="eastAsia"/>
        </w:rPr>
        <w:t>Surely it were wise and prudent and safe to find out what the Bible tells you on the subject, to discover whether your confidence is indeed well founded; and to this end I call your attention to the doctrine of my text.</w:t>
      </w:r>
    </w:p>
    <w:p w14:paraId="5C116583">
      <w:pPr>
        <w:ind w:left="-5" w:right="2"/>
        <w:rPr>
          <w:rFonts w:hint="eastAsia"/>
        </w:rPr>
      </w:pPr>
      <w:r>
        <w:rPr>
          <w:rFonts w:hint="eastAsia"/>
        </w:rPr>
        <w:t>毫无疑问，找出圣经在这个主题上对你们的教导，发现你们的信心是否确实建立在稳固的基础上，是明智、谨慎和安全的；为此，我请你们注意我经文中的教义。</w:t>
      </w:r>
    </w:p>
    <w:p w14:paraId="20749AA8">
      <w:pPr>
        <w:ind w:left="-5" w:right="2"/>
        <w:rPr>
          <w:rFonts w:hint="eastAsia"/>
        </w:rPr>
      </w:pPr>
    </w:p>
    <w:p w14:paraId="0349DB9E">
      <w:pPr>
        <w:ind w:left="-5" w:right="2"/>
        <w:rPr>
          <w:rFonts w:hint="eastAsia"/>
        </w:rPr>
      </w:pPr>
      <w:r>
        <w:rPr>
          <w:rFonts w:hint="eastAsia"/>
        </w:rPr>
        <w:t>There you will find three things: I. The place of heaven. II.The character of those who will certainly not be in heaven. III.The character of those who will certainly be in heaven.</w:t>
      </w:r>
    </w:p>
    <w:p w14:paraId="4E9A294E">
      <w:pPr>
        <w:ind w:left="-5" w:right="2"/>
        <w:rPr>
          <w:rFonts w:hint="eastAsia"/>
        </w:rPr>
      </w:pPr>
      <w:r>
        <w:rPr>
          <w:rFonts w:hint="eastAsia"/>
        </w:rPr>
        <w:t>在那里你会发现三件事：一、天堂的所在。二、肯定不会在天堂里的人的品格。三、肯定会在天堂里的人的品格。</w:t>
      </w:r>
    </w:p>
    <w:p w14:paraId="520CD254">
      <w:pPr>
        <w:ind w:left="-5" w:right="2"/>
        <w:rPr>
          <w:rFonts w:hint="eastAsia"/>
        </w:rPr>
      </w:pPr>
    </w:p>
    <w:p w14:paraId="7E8F4DEE">
      <w:pPr>
        <w:ind w:left="-5" w:right="2"/>
        <w:rPr>
          <w:rFonts w:hint="eastAsia"/>
        </w:rPr>
      </w:pPr>
      <w:r>
        <w:rPr>
          <w:rFonts w:hint="eastAsia"/>
        </w:rPr>
        <w:t>May the Lord grant you to well consider your own fitness for heaven. There must be a certain fitness for that blessed place in our minds and characters.</w:t>
      </w:r>
    </w:p>
    <w:p w14:paraId="008A284B">
      <w:pPr>
        <w:ind w:left="-5" w:right="2"/>
        <w:rPr>
          <w:rFonts w:hint="eastAsia"/>
        </w:rPr>
      </w:pPr>
      <w:r>
        <w:rPr>
          <w:rFonts w:hint="eastAsia"/>
        </w:rPr>
        <w:t>愿主恩赐你们好好思想自己是否适合进天堂。我们内心和品格中必须具备某种与那蒙福之地相称的适宜性。</w:t>
      </w:r>
    </w:p>
    <w:p w14:paraId="6AE7A93B">
      <w:pPr>
        <w:ind w:left="-5" w:right="2"/>
        <w:rPr>
          <w:rFonts w:hint="eastAsia"/>
        </w:rPr>
      </w:pPr>
    </w:p>
    <w:p w14:paraId="740D5979">
      <w:pPr>
        <w:ind w:left="-5" w:right="2"/>
        <w:rPr>
          <w:rFonts w:hint="eastAsia"/>
        </w:rPr>
      </w:pPr>
      <w:r>
        <w:rPr>
          <w:rFonts w:hint="eastAsia"/>
        </w:rPr>
        <w:t>It is senseless, vain, and absurd to suppose that all shall go there--whatever their lives have been. May God the Holy Spirit incline you to examine yourselves faithfully while you have time, before that great day comes when the unconverted shall be past all hope, and the saints past all fear!</w:t>
      </w:r>
    </w:p>
    <w:p w14:paraId="4E2624E4">
      <w:pPr>
        <w:ind w:left="-5" w:right="2"/>
        <w:rPr>
          <w:rFonts w:hint="eastAsia"/>
        </w:rPr>
      </w:pPr>
      <w:r>
        <w:rPr>
          <w:rFonts w:hint="eastAsia"/>
        </w:rPr>
        <w:t>认为所有的人——无论他们的生活如何——都会去那里，是毫无意义、徒然和荒谬的。愿上帝圣灵感动你们，趁着还有时间，在未归正者失去一切希望、圣徒超越一切恐惧的那大日到来之前，忠实地省察自己！</w:t>
      </w:r>
    </w:p>
    <w:p w14:paraId="6B69B2BB">
      <w:pPr>
        <w:ind w:left="-5" w:right="2"/>
        <w:rPr>
          <w:rFonts w:hint="eastAsia"/>
        </w:rPr>
      </w:pPr>
    </w:p>
    <w:p w14:paraId="2903D113">
      <w:pPr>
        <w:ind w:left="-5" w:right="2"/>
        <w:rPr>
          <w:rFonts w:hint="eastAsia"/>
        </w:rPr>
      </w:pPr>
      <w:r>
        <w:rPr>
          <w:rFonts w:hint="eastAsia"/>
        </w:rPr>
        <w:t>I. The place of heaven. There is such a place as heaven. No truth is more certain in the whole of Scripture than this--there remains a rest for the people of God.</w:t>
      </w:r>
    </w:p>
    <w:p w14:paraId="5DD49665">
      <w:pPr>
        <w:ind w:left="-5" w:right="2"/>
        <w:rPr>
          <w:rFonts w:hint="eastAsia"/>
        </w:rPr>
      </w:pPr>
      <w:r>
        <w:rPr>
          <w:rFonts w:hint="eastAsia"/>
        </w:rPr>
        <w:t>一、天堂的所在。有天堂这个地方。在全部圣经中，没有比这更确凿的真理了——那就是上帝的百姓必得安息。</w:t>
      </w:r>
    </w:p>
    <w:p w14:paraId="26107A8D">
      <w:pPr>
        <w:ind w:left="-5" w:right="2"/>
        <w:rPr>
          <w:rFonts w:hint="eastAsia"/>
        </w:rPr>
      </w:pPr>
    </w:p>
    <w:p w14:paraId="0A62BD59">
      <w:pPr>
        <w:ind w:left="-5" w:right="2"/>
        <w:rPr>
          <w:rFonts w:hint="eastAsia"/>
        </w:rPr>
      </w:pPr>
      <w:r>
        <w:rPr>
          <w:rFonts w:hint="eastAsia"/>
        </w:rPr>
        <w:t>This earth is not our rest--it cannot be-there breathes not a man or woman who ever found it so.</w:t>
      </w:r>
    </w:p>
    <w:p w14:paraId="5C0D0397">
      <w:pPr>
        <w:ind w:left="-5" w:right="2"/>
        <w:rPr>
          <w:rFonts w:hint="eastAsia"/>
        </w:rPr>
      </w:pPr>
      <w:r>
        <w:rPr>
          <w:rFonts w:hint="eastAsia"/>
        </w:rPr>
        <w:t>这世间不是我们的安息之地——它不可能是——没有一个活人曾发现它是安息之地。</w:t>
      </w:r>
    </w:p>
    <w:p w14:paraId="7883C2F1">
      <w:pPr>
        <w:ind w:left="-5" w:right="2"/>
        <w:rPr>
          <w:rFonts w:hint="eastAsia"/>
        </w:rPr>
      </w:pPr>
    </w:p>
    <w:p w14:paraId="7967BDBA">
      <w:pPr>
        <w:ind w:left="-5" w:right="2"/>
        <w:rPr>
          <w:rFonts w:hint="eastAsia"/>
        </w:rPr>
      </w:pPr>
      <w:r>
        <w:rPr>
          <w:rFonts w:hint="eastAsia"/>
        </w:rPr>
        <w:t>Go, build your happiness on earth, if you are so disposed; choose everything you can imagine would make life enjoyable—take money, house, and lands; take learning, health, and beauty; take honor, rank, respect, troops of friends; take everything your mind can picture to itself or your eye desire.</w:t>
      </w:r>
    </w:p>
    <w:p w14:paraId="26FE0FC9">
      <w:pPr>
        <w:ind w:left="-5" w:right="2"/>
        <w:rPr>
          <w:rFonts w:hint="eastAsia"/>
        </w:rPr>
      </w:pPr>
      <w:r>
        <w:rPr>
          <w:rFonts w:hint="eastAsia"/>
        </w:rPr>
        <w:t>如果你愿意，去地上建立你的幸福吧；选择你所能想象到的、一切能让生活愉快的东西——拿走金钱、房屋和土地；拿走学识、健康和美貌；拿走荣誉、地位、尊重、成群的朋友；拿走你头脑能想象到或你眼睛所渴望的一切。</w:t>
      </w:r>
    </w:p>
    <w:p w14:paraId="0B556518">
      <w:pPr>
        <w:ind w:left="-5" w:right="2"/>
        <w:rPr>
          <w:rFonts w:hint="eastAsia"/>
        </w:rPr>
      </w:pPr>
    </w:p>
    <w:p w14:paraId="2C02C5C3">
      <w:pPr>
        <w:ind w:left="-5" w:right="2"/>
        <w:rPr>
          <w:rFonts w:hint="eastAsia"/>
        </w:rPr>
      </w:pPr>
      <w:r>
        <w:rPr>
          <w:rFonts w:hint="eastAsia"/>
        </w:rPr>
        <w:t>Take it all, and yet I dare to tell you, that even then you would not find rest. I know well that a few short years, and your heart's confession would be--"It is all hollow, empty, and unsatisfying! It is all weariness and disappointment! It is all vanity and vexation of spirit!"</w:t>
      </w:r>
    </w:p>
    <w:p w14:paraId="216A8692">
      <w:pPr>
        <w:ind w:left="-5" w:right="2"/>
        <w:rPr>
          <w:rFonts w:hint="eastAsia"/>
        </w:rPr>
      </w:pPr>
      <w:r>
        <w:rPr>
          <w:rFonts w:hint="eastAsia"/>
        </w:rPr>
        <w:t>拿走这一切，但我敢告诉你，即便如此，你也找不到安息。我深知，再过短短几年，你内心就会承认：“这一切都是空虚、徒然、令人不满意的！这一切都是疲惫和失望！这一切都是虚空和捕风！”</w:t>
      </w:r>
    </w:p>
    <w:p w14:paraId="4C8DA3F1">
      <w:pPr>
        <w:ind w:left="-5" w:right="2"/>
        <w:rPr>
          <w:rFonts w:hint="eastAsia"/>
        </w:rPr>
      </w:pPr>
    </w:p>
    <w:p w14:paraId="49FE7E4A">
      <w:pPr>
        <w:ind w:left="-5" w:right="2"/>
        <w:rPr>
          <w:rFonts w:hint="eastAsia"/>
        </w:rPr>
      </w:pPr>
      <w:r>
        <w:rPr>
          <w:rFonts w:hint="eastAsia"/>
        </w:rPr>
        <w:t>I well know that you would feel within a hungering and famine, a leanness and barrenness of soul; and ready indeed would you be to bear your testimony to the mighty truth, "This earth is not our rest!"</w:t>
      </w:r>
    </w:p>
    <w:p w14:paraId="2D624298">
      <w:pPr>
        <w:ind w:left="-5" w:right="2"/>
        <w:rPr>
          <w:rFonts w:hint="eastAsia"/>
        </w:rPr>
      </w:pPr>
      <w:r>
        <w:rPr>
          <w:rFonts w:hint="eastAsia"/>
        </w:rPr>
        <w:t>我深知你会感到内心饥渴和贫瘠，灵魂的瘦弱和荒芜；你肯定会愿意为这个伟大的真理作见证：“这世间不是我们的安息之地！”</w:t>
      </w:r>
    </w:p>
    <w:p w14:paraId="336C600B">
      <w:pPr>
        <w:ind w:left="-5" w:right="2"/>
        <w:rPr>
          <w:rFonts w:hint="eastAsia"/>
        </w:rPr>
      </w:pPr>
    </w:p>
    <w:p w14:paraId="09679040">
      <w:pPr>
        <w:ind w:left="-5" w:right="2"/>
        <w:rPr>
          <w:rFonts w:hint="eastAsia"/>
        </w:rPr>
      </w:pPr>
      <w:r>
        <w:rPr>
          <w:rFonts w:hint="eastAsia"/>
        </w:rPr>
        <w:t>O brethren, how faithful is that saying, "If in this life only we have hope, we are indeed most miserable."</w:t>
      </w:r>
    </w:p>
    <w:p w14:paraId="6C3B6140">
      <w:pPr>
        <w:ind w:left="-5" w:right="2"/>
        <w:rPr>
          <w:rFonts w:hint="eastAsia"/>
        </w:rPr>
      </w:pPr>
      <w:r>
        <w:rPr>
          <w:rFonts w:hint="eastAsia"/>
        </w:rPr>
        <w:t>哦，弟兄们，那句话是多么真实：“我们若靠基督只在今生有指望，就算比众人更可怜。”</w:t>
      </w:r>
    </w:p>
    <w:p w14:paraId="2DE39049">
      <w:pPr>
        <w:ind w:left="-5" w:right="2"/>
        <w:rPr>
          <w:rFonts w:hint="eastAsia"/>
        </w:rPr>
      </w:pPr>
    </w:p>
    <w:p w14:paraId="794BB887">
      <w:pPr>
        <w:ind w:left="-5" w:right="2"/>
        <w:rPr>
          <w:rFonts w:hint="eastAsia"/>
        </w:rPr>
      </w:pPr>
      <w:r>
        <w:rPr>
          <w:rFonts w:hint="eastAsia"/>
        </w:rPr>
        <w:t>This life, so full of trouble and sorrow and care, of anxiety and labor and toil; this life of losses and bereavements, of partings and separations, of mourning and woe, of sickness and pain; this life of which even Elijah got so tired that he requested he might die; truly I would be crushed to the very earth with misery, if I felt that this life were all that is.</w:t>
      </w:r>
    </w:p>
    <w:p w14:paraId="3AD72780">
      <w:pPr>
        <w:ind w:left="-5" w:right="2"/>
        <w:rPr>
          <w:rFonts w:hint="eastAsia"/>
        </w:rPr>
      </w:pPr>
      <w:r>
        <w:rPr>
          <w:rFonts w:hint="eastAsia"/>
        </w:rPr>
        <w:t>这生命充满了烦恼、忧愁和挂虑，充满了焦虑、辛劳和苦工；这生命充满了损失和丧亲之痛、离别和分隔、哀悼和悲伤、疾病和痛苦；这生命甚至让以利亚感到如此疲倦，以至于他求死；如果我觉得这生命就是一切，我真的会被悲惨压垮在地。</w:t>
      </w:r>
    </w:p>
    <w:p w14:paraId="3FDB3A09">
      <w:pPr>
        <w:ind w:left="-5" w:right="2"/>
        <w:rPr>
          <w:rFonts w:hint="eastAsia"/>
        </w:rPr>
      </w:pPr>
    </w:p>
    <w:p w14:paraId="15573D0D">
      <w:pPr>
        <w:ind w:left="-5" w:right="2"/>
        <w:rPr>
          <w:rFonts w:hint="eastAsia"/>
        </w:rPr>
      </w:pPr>
      <w:r>
        <w:rPr>
          <w:rFonts w:hint="eastAsia"/>
        </w:rPr>
        <w:t>If I thought there was nothing for me beyond the dark, cold, silent, lonely grave--I would indeed say--Better never have been born!</w:t>
      </w:r>
    </w:p>
    <w:p w14:paraId="0491021E">
      <w:pPr>
        <w:ind w:left="-5" w:right="2"/>
        <w:rPr>
          <w:rFonts w:hint="eastAsia"/>
        </w:rPr>
      </w:pPr>
      <w:r>
        <w:rPr>
          <w:rFonts w:hint="eastAsia"/>
        </w:rPr>
        <w:t>如果我认为在黑暗、寒冷、寂静、孤寂的坟墓之外对我而言什么都没有——我真的会说——不如从未出生！</w:t>
      </w:r>
    </w:p>
    <w:p w14:paraId="59D19A97">
      <w:pPr>
        <w:ind w:left="-5" w:right="2"/>
        <w:rPr>
          <w:rFonts w:hint="eastAsia"/>
        </w:rPr>
      </w:pPr>
    </w:p>
    <w:p w14:paraId="41B2FEB7">
      <w:pPr>
        <w:ind w:left="-5" w:right="2"/>
        <w:rPr>
          <w:rFonts w:hint="eastAsia"/>
        </w:rPr>
      </w:pPr>
      <w:r>
        <w:rPr>
          <w:rFonts w:hint="eastAsia"/>
        </w:rPr>
        <w:t>Thanks be to God--this life is not all. I know and am persuaded there is a glorious rest beyond the tomb!</w:t>
      </w:r>
    </w:p>
    <w:p w14:paraId="68448F61">
      <w:pPr>
        <w:ind w:left="-5" w:right="2"/>
        <w:rPr>
          <w:rFonts w:hint="eastAsia"/>
        </w:rPr>
      </w:pPr>
      <w:r>
        <w:rPr>
          <w:rFonts w:hint="eastAsia"/>
        </w:rPr>
        <w:t>感谢上帝——这生命并非全部。我确信，在坟墓之外有一个荣耀的安息之地！</w:t>
      </w:r>
    </w:p>
    <w:p w14:paraId="6ABE9C58">
      <w:pPr>
        <w:ind w:left="-5" w:right="2"/>
        <w:rPr>
          <w:rFonts w:hint="eastAsia"/>
        </w:rPr>
      </w:pPr>
    </w:p>
    <w:p w14:paraId="4FA6BD14">
      <w:pPr>
        <w:ind w:left="-5" w:right="2"/>
        <w:rPr>
          <w:rFonts w:hint="eastAsia"/>
        </w:rPr>
      </w:pPr>
      <w:r>
        <w:rPr>
          <w:rFonts w:hint="eastAsia"/>
        </w:rPr>
        <w:t>This earth is only the training-school for eternity; these graves are but the stepping-stone and halfway house to heaven.</w:t>
      </w:r>
    </w:p>
    <w:p w14:paraId="70716B92">
      <w:pPr>
        <w:ind w:left="-5" w:right="2"/>
        <w:rPr>
          <w:rFonts w:hint="eastAsia"/>
        </w:rPr>
      </w:pPr>
      <w:r>
        <w:rPr>
          <w:rFonts w:hint="eastAsia"/>
        </w:rPr>
        <w:t>这世间只是永恒的训练场；这些坟墓不过是通往天堂的踏脚石和中途休息站。</w:t>
      </w:r>
    </w:p>
    <w:p w14:paraId="6BDBF74B">
      <w:pPr>
        <w:ind w:left="-5" w:right="2"/>
        <w:rPr>
          <w:rFonts w:hint="eastAsia"/>
        </w:rPr>
      </w:pPr>
    </w:p>
    <w:p w14:paraId="70493323">
      <w:pPr>
        <w:ind w:left="-5" w:right="2"/>
        <w:rPr>
          <w:rFonts w:hint="eastAsia"/>
        </w:rPr>
      </w:pPr>
      <w:r>
        <w:rPr>
          <w:rFonts w:hint="eastAsia"/>
        </w:rPr>
        <w:t>I feel assured this my poor body shall rise again; this corruptible shall yet put on incorruption, and this mortal immortality, and be with Christ forever.</w:t>
      </w:r>
    </w:p>
    <w:p w14:paraId="4801244A">
      <w:pPr>
        <w:ind w:left="-5" w:right="2"/>
        <w:rPr>
          <w:rFonts w:hint="eastAsia"/>
        </w:rPr>
      </w:pPr>
      <w:r>
        <w:rPr>
          <w:rFonts w:hint="eastAsia"/>
        </w:rPr>
        <w:t>我深信我这卑微的身体必将再次复活；这必朽坏的终将穿上不朽坏，这必死的终将穿上不死的，并且永远与基督同在。</w:t>
      </w:r>
    </w:p>
    <w:p w14:paraId="302C5425">
      <w:pPr>
        <w:ind w:left="-5" w:right="2"/>
        <w:rPr>
          <w:rFonts w:hint="eastAsia"/>
        </w:rPr>
      </w:pPr>
    </w:p>
    <w:p w14:paraId="45F934B0">
      <w:pPr>
        <w:ind w:left="-5" w:right="2"/>
        <w:rPr>
          <w:rFonts w:hint="eastAsia"/>
        </w:rPr>
      </w:pPr>
      <w:r>
        <w:rPr>
          <w:rFonts w:hint="eastAsia"/>
        </w:rPr>
        <w:t>Yes, heaven is true--and not a fable I do not doubt it. I am not more certain of my own existence than I am of this--there does remain a rest for the people of God.</w:t>
      </w:r>
    </w:p>
    <w:p w14:paraId="3118F432">
      <w:pPr>
        <w:ind w:left="-5" w:right="2"/>
        <w:rPr>
          <w:rFonts w:hint="eastAsia"/>
        </w:rPr>
      </w:pPr>
      <w:r>
        <w:rPr>
          <w:rFonts w:hint="eastAsia"/>
        </w:rPr>
        <w:t>是的，天堂是真的——而不是一个神话，我毫不怀疑。我对自己存在的确定性，也不及我对这一点——上帝的百姓必得安息——的确定性。</w:t>
      </w:r>
    </w:p>
    <w:p w14:paraId="0F688AEA">
      <w:pPr>
        <w:ind w:left="-5" w:right="2"/>
        <w:rPr>
          <w:rFonts w:hint="eastAsia"/>
        </w:rPr>
      </w:pPr>
    </w:p>
    <w:p w14:paraId="48399AC8">
      <w:pPr>
        <w:ind w:left="-5" w:right="2"/>
        <w:rPr>
          <w:rFonts w:hint="eastAsia"/>
        </w:rPr>
      </w:pPr>
      <w:r>
        <w:rPr>
          <w:rFonts w:hint="eastAsia"/>
        </w:rPr>
        <w:t>And, brethren, what sort of a place shall heaven be? Before we pass on and consider its inhabitants, let us just pause an instant and think on this. What sort of a place shall heaven be?</w:t>
      </w:r>
    </w:p>
    <w:p w14:paraId="25249F21">
      <w:pPr>
        <w:ind w:left="-5" w:right="2"/>
        <w:rPr>
          <w:rFonts w:hint="eastAsia"/>
        </w:rPr>
      </w:pPr>
      <w:r>
        <w:rPr>
          <w:rFonts w:hint="eastAsia"/>
        </w:rPr>
        <w:t>还有，弟兄们，天堂将是怎样一个地方呢？在我们继续思考它的居民之前，让我们先停下来片刻，思考一下这个问题。天堂将是怎样一个地方呢？</w:t>
      </w:r>
    </w:p>
    <w:p w14:paraId="02944EF3">
      <w:pPr>
        <w:ind w:left="-5" w:right="2"/>
        <w:rPr>
          <w:rFonts w:hint="eastAsia"/>
        </w:rPr>
      </w:pPr>
    </w:p>
    <w:p w14:paraId="7F667E0C">
      <w:pPr>
        <w:ind w:left="-5" w:right="2"/>
        <w:rPr>
          <w:rFonts w:hint="eastAsia"/>
        </w:rPr>
      </w:pPr>
      <w:r>
        <w:rPr>
          <w:rFonts w:hint="eastAsia"/>
        </w:rPr>
        <w:t>Heaven shall be a place of perfect rest and peace. Those who dwell there have no more conflict with the world, the flesh, and the devil.</w:t>
      </w:r>
    </w:p>
    <w:p w14:paraId="466B210D">
      <w:pPr>
        <w:ind w:left="-5" w:right="2"/>
        <w:rPr>
          <w:rFonts w:hint="eastAsia"/>
        </w:rPr>
      </w:pPr>
      <w:r>
        <w:rPr>
          <w:rFonts w:hint="eastAsia"/>
        </w:rPr>
        <w:t>天堂将是一个完全安息与平安的地方。住在那里的人不再与世界、肉体和魔鬼争战。</w:t>
      </w:r>
    </w:p>
    <w:p w14:paraId="28B62F24">
      <w:pPr>
        <w:ind w:left="-5" w:right="2"/>
        <w:rPr>
          <w:rFonts w:hint="eastAsia"/>
        </w:rPr>
      </w:pPr>
    </w:p>
    <w:p w14:paraId="16ABF207">
      <w:pPr>
        <w:ind w:left="-5" w:right="2"/>
        <w:rPr>
          <w:rFonts w:hint="eastAsia"/>
        </w:rPr>
      </w:pPr>
      <w:r>
        <w:rPr>
          <w:rFonts w:hint="eastAsia"/>
        </w:rPr>
        <w:t>Their warfare is finished, and their fight is fought--at length they lay aside the armor of God, at last they may say to their spiritual weapons--Rest and be still.</w:t>
      </w:r>
    </w:p>
    <w:p w14:paraId="073750EC">
      <w:pPr>
        <w:ind w:left="-5" w:right="2"/>
        <w:rPr>
          <w:rFonts w:hint="eastAsia"/>
        </w:rPr>
      </w:pPr>
      <w:r>
        <w:rPr>
          <w:rFonts w:hint="eastAsia"/>
        </w:rPr>
        <w:t>他们的战争已经结束，他们的仗已经打完——他们终于可以放下上帝的军装，最终他们可以对自己的属灵兵器说——安息吧，静止吧。</w:t>
      </w:r>
    </w:p>
    <w:p w14:paraId="2F8FECEE">
      <w:pPr>
        <w:ind w:left="-5" w:right="2"/>
        <w:rPr>
          <w:rFonts w:hint="eastAsia"/>
        </w:rPr>
      </w:pPr>
    </w:p>
    <w:p w14:paraId="07662F7E">
      <w:pPr>
        <w:ind w:left="-5" w:right="2"/>
        <w:rPr>
          <w:rFonts w:hint="eastAsia"/>
        </w:rPr>
      </w:pPr>
      <w:r>
        <w:rPr>
          <w:rFonts w:hint="eastAsia"/>
        </w:rPr>
        <w:t>They watch no longer, for they have no spiritual enemies to fear. They fast and mortify the flesh no longer, for they have no vile earthy body to keep under subjection. They pray no more, for they have no evil to pray against.</w:t>
      </w:r>
    </w:p>
    <w:p w14:paraId="11547890">
      <w:pPr>
        <w:ind w:left="-5" w:right="2"/>
        <w:rPr>
          <w:rFonts w:hint="eastAsia"/>
        </w:rPr>
      </w:pPr>
      <w:r>
        <w:rPr>
          <w:rFonts w:hint="eastAsia"/>
        </w:rPr>
        <w:t>他们不再警醒，因为他们没有属灵的仇敌需要害怕。他们不再禁食和治死肉体，因为他们没有污秽属土的身体需要制伏。他们不再祷告，因为他们没有邪恶需要祈求反对。</w:t>
      </w:r>
    </w:p>
    <w:p w14:paraId="12249D97">
      <w:pPr>
        <w:ind w:left="-5" w:right="2"/>
        <w:rPr>
          <w:rFonts w:hint="eastAsia"/>
        </w:rPr>
      </w:pPr>
    </w:p>
    <w:p w14:paraId="7EE74E3F">
      <w:pPr>
        <w:ind w:left="-5" w:right="2"/>
        <w:rPr>
          <w:rFonts w:hint="eastAsia"/>
        </w:rPr>
      </w:pPr>
      <w:r>
        <w:rPr>
          <w:rFonts w:hint="eastAsia"/>
        </w:rPr>
        <w:t>There the wicked must cease from troubling! There sin and temptation are forever shut out! The gates are better barred than those of Eden--and the devil shall enter in no more.</w:t>
      </w:r>
    </w:p>
    <w:p w14:paraId="67DF7270">
      <w:pPr>
        <w:ind w:left="-5" w:right="2"/>
        <w:rPr>
          <w:rFonts w:hint="eastAsia"/>
        </w:rPr>
      </w:pPr>
      <w:r>
        <w:rPr>
          <w:rFonts w:hint="eastAsia"/>
        </w:rPr>
        <w:t>在那里，恶人必止息搅扰！在那里，罪恶和试探被永远关在门外！那里的门闩比伊甸园的更牢固——魔鬼将再也不能进入。</w:t>
      </w:r>
    </w:p>
    <w:p w14:paraId="0ABD125D">
      <w:pPr>
        <w:ind w:left="-5" w:right="2"/>
        <w:rPr>
          <w:rFonts w:hint="eastAsia"/>
        </w:rPr>
      </w:pPr>
    </w:p>
    <w:p w14:paraId="30B41607">
      <w:pPr>
        <w:ind w:left="-5" w:right="2"/>
        <w:rPr>
          <w:rFonts w:hint="eastAsia"/>
        </w:rPr>
      </w:pPr>
      <w:r>
        <w:rPr>
          <w:rFonts w:hint="eastAsia"/>
        </w:rPr>
        <w:t>O Christian brethren, rouse you and take comfort; surely this shall be indeed a blessed rest.</w:t>
      </w:r>
    </w:p>
    <w:p w14:paraId="0F4712AB">
      <w:pPr>
        <w:ind w:left="-5" w:right="2"/>
        <w:rPr>
          <w:rFonts w:hint="eastAsia"/>
        </w:rPr>
      </w:pPr>
      <w:r>
        <w:rPr>
          <w:rFonts w:hint="eastAsia"/>
        </w:rPr>
        <w:t>哦，基督徒弟兄们，振作起来，得着安慰；这确实将是一个蒙福的安息。</w:t>
      </w:r>
    </w:p>
    <w:p w14:paraId="097B0F21">
      <w:pPr>
        <w:ind w:left="-5" w:right="2"/>
        <w:rPr>
          <w:rFonts w:hint="eastAsia"/>
        </w:rPr>
      </w:pPr>
    </w:p>
    <w:p w14:paraId="3A4E8770">
      <w:pPr>
        <w:ind w:left="-5" w:right="2"/>
        <w:rPr>
          <w:rFonts w:hint="eastAsia"/>
        </w:rPr>
      </w:pPr>
      <w:r>
        <w:rPr>
          <w:rFonts w:hint="eastAsia"/>
        </w:rPr>
        <w:t>There shall be no need of means of grace, for we shall have the end to which they are meant to lead. There shall be no need of ordinances, we shall have the substance they are appointed to keep in mind.</w:t>
      </w:r>
    </w:p>
    <w:p w14:paraId="144D8642">
      <w:pPr>
        <w:ind w:left="-5" w:right="2"/>
        <w:rPr>
          <w:rFonts w:hint="eastAsia"/>
        </w:rPr>
      </w:pPr>
      <w:r>
        <w:rPr>
          <w:rFonts w:hint="eastAsia"/>
        </w:rPr>
        <w:t>将不再需要恩典的途径，因为我们将拥有这些途径旨在引导我们达到的终极目标。将不再需要圣礼，我们将拥有这些圣礼所指定要铭记的实体。</w:t>
      </w:r>
    </w:p>
    <w:p w14:paraId="6FAF9C1C">
      <w:pPr>
        <w:ind w:left="-5" w:right="2"/>
        <w:rPr>
          <w:rFonts w:hint="eastAsia"/>
        </w:rPr>
      </w:pPr>
    </w:p>
    <w:p w14:paraId="68F907D6">
      <w:pPr>
        <w:ind w:left="-5" w:right="2"/>
        <w:rPr>
          <w:rFonts w:hint="eastAsia"/>
        </w:rPr>
      </w:pPr>
      <w:r>
        <w:rPr>
          <w:rFonts w:hint="eastAsia"/>
        </w:rPr>
        <w:t>There faith shall be swallowed up in sight, and hope in certainty, and prayer in praise, and sorrow in joy!</w:t>
      </w:r>
    </w:p>
    <w:p w14:paraId="44CC508C">
      <w:pPr>
        <w:ind w:left="-5" w:right="2"/>
        <w:rPr>
          <w:rFonts w:hint="eastAsia"/>
        </w:rPr>
      </w:pPr>
      <w:r>
        <w:rPr>
          <w:rFonts w:hint="eastAsia"/>
        </w:rPr>
        <w:t>在那里，信心将被眼见所取代，希望将被确凿所取代，祷告将被赞美所取代，悲伤将被喜乐所取代！</w:t>
      </w:r>
    </w:p>
    <w:p w14:paraId="3FBF21EC">
      <w:pPr>
        <w:ind w:left="-5" w:right="2"/>
        <w:rPr>
          <w:rFonts w:hint="eastAsia"/>
        </w:rPr>
      </w:pPr>
    </w:p>
    <w:p w14:paraId="659BC1B3">
      <w:pPr>
        <w:ind w:left="-5" w:right="2"/>
        <w:rPr>
          <w:rFonts w:hint="eastAsia"/>
        </w:rPr>
      </w:pPr>
      <w:r>
        <w:rPr>
          <w:rFonts w:hint="eastAsia"/>
        </w:rPr>
        <w:t>Now in this present world--is the school-time, the season of the 'lesson and the rod'--then will be the eternal holiday. Now we must endure hardness and press on faint yet pursuing--then we shall sit down at ease, for the Canaanite shall be expelled forever from the land.</w:t>
      </w:r>
    </w:p>
    <w:p w14:paraId="79E70680">
      <w:pPr>
        <w:ind w:left="-5" w:right="2"/>
        <w:rPr>
          <w:rFonts w:hint="eastAsia"/>
        </w:rPr>
      </w:pPr>
      <w:r>
        <w:rPr>
          <w:rFonts w:hint="eastAsia"/>
        </w:rPr>
        <w:t>现在这个世界——是上学的时期，是‘课程和杖’的时节——那时将是永恒的假期。现在我们必须忍受艰难，虽气馁仍追赶——那时我们将安然坐下，因为迦南人将被永远从那地驱逐出去。</w:t>
      </w:r>
    </w:p>
    <w:p w14:paraId="7BA38E6E">
      <w:pPr>
        <w:ind w:left="-5" w:right="2"/>
        <w:rPr>
          <w:rFonts w:hint="eastAsia"/>
        </w:rPr>
      </w:pPr>
    </w:p>
    <w:p w14:paraId="64DA541D">
      <w:pPr>
        <w:ind w:left="-5" w:right="2"/>
        <w:rPr>
          <w:rFonts w:hint="eastAsia"/>
        </w:rPr>
      </w:pPr>
      <w:r>
        <w:rPr>
          <w:rFonts w:hint="eastAsia"/>
        </w:rPr>
        <w:t>Now we are tossed upon a stormy sea--then we shall be safe in harbor! Now we have to plough and sow--there we shall reap the harvest! Now we have the labor—but then the wages! Now we have the battle—but then the victory and reward! Now we must bear the cross—but then we shall receive the crown! Now we are journeying through the wilderness—but then we shall be at home!</w:t>
      </w:r>
    </w:p>
    <w:p w14:paraId="7947BF52">
      <w:pPr>
        <w:ind w:left="-5" w:right="2"/>
        <w:rPr>
          <w:rFonts w:hint="eastAsia"/>
        </w:rPr>
      </w:pPr>
      <w:r>
        <w:rPr>
          <w:rFonts w:hint="eastAsia"/>
        </w:rPr>
        <w:t>现在我们在暴风雨的大海上颠簸——那时我们将安全抵达港湾！现在我们必须耕耘和播种——在那里我们将收割庄稼！现在我们有劳苦——但那时就有工资！现在我们有争战——但那时就有胜利和奖赏！现在我们必须背负十字架——但那时我们将领受冠冕！现在我们正穿越旷野——但那时我们将回到家！</w:t>
      </w:r>
    </w:p>
    <w:p w14:paraId="47BC5177">
      <w:pPr>
        <w:ind w:left="-5" w:right="2"/>
        <w:rPr>
          <w:rFonts w:hint="eastAsia"/>
        </w:rPr>
      </w:pPr>
    </w:p>
    <w:p w14:paraId="33C86EDD">
      <w:pPr>
        <w:ind w:left="-5" w:right="2"/>
        <w:rPr>
          <w:rFonts w:hint="eastAsia"/>
        </w:rPr>
      </w:pPr>
      <w:r>
        <w:rPr>
          <w:rFonts w:hint="eastAsia"/>
        </w:rPr>
        <w:t>O Christian brethren, well may the Bible tell you, "Blessed are those who die in the Lord, for they rest from their labor." Surely you must feel that witness is true.</w:t>
      </w:r>
    </w:p>
    <w:p w14:paraId="715ABE8A">
      <w:pPr>
        <w:ind w:left="-5" w:right="2"/>
        <w:rPr>
          <w:rFonts w:hint="eastAsia"/>
        </w:rPr>
      </w:pPr>
      <w:r>
        <w:rPr>
          <w:rFonts w:hint="eastAsia"/>
        </w:rPr>
        <w:t>哦，基督徒弟兄们，圣经告诉你们：“在主里面而死的人有福了，因为他们息了自己的劳苦。”你们必定感受到这见证是真实的。</w:t>
      </w:r>
    </w:p>
    <w:p w14:paraId="18D1A02E">
      <w:pPr>
        <w:ind w:left="-5" w:right="2"/>
        <w:rPr>
          <w:rFonts w:hint="eastAsia"/>
        </w:rPr>
      </w:pPr>
    </w:p>
    <w:p w14:paraId="579B0AE9">
      <w:pPr>
        <w:ind w:left="-5" w:right="2"/>
        <w:rPr>
          <w:rFonts w:hint="eastAsia"/>
        </w:rPr>
      </w:pPr>
      <w:r>
        <w:rPr>
          <w:rFonts w:hint="eastAsia"/>
        </w:rPr>
        <w:t>But again. Heaven shall be a place of perfect and unbroken happiness. Mark what your Bible tells you in the very chapter which contains my text, "God shall wipe away all tears from the eyes of **His** people; and there shall be no more death, neither sorrow, nor crying, neither shall there be any more pain--for the former things are passed away."</w:t>
      </w:r>
    </w:p>
    <w:p w14:paraId="118A3290">
      <w:pPr>
        <w:ind w:left="-5" w:right="2"/>
        <w:rPr>
          <w:rFonts w:hint="eastAsia"/>
        </w:rPr>
      </w:pPr>
      <w:r>
        <w:rPr>
          <w:rFonts w:hint="eastAsia"/>
        </w:rPr>
        <w:t>再者。天堂将是一个完全且不间断的幸福之地。请留意你的圣经在我所引用的经文所在的同一章中告诉你的：“上帝要擦去**祂**百姓一切的眼泪；不再有死亡，也不再有悲哀、哭号、疼痛——因为以前的事都过去了。”</w:t>
      </w:r>
    </w:p>
    <w:p w14:paraId="00857486">
      <w:pPr>
        <w:ind w:left="-5" w:right="2"/>
        <w:rPr>
          <w:rFonts w:hint="eastAsia"/>
        </w:rPr>
      </w:pPr>
    </w:p>
    <w:p w14:paraId="4AA15F5F">
      <w:pPr>
        <w:ind w:left="-5" w:right="2"/>
        <w:rPr>
          <w:rFonts w:hint="eastAsia"/>
        </w:rPr>
      </w:pPr>
      <w:r>
        <w:rPr>
          <w:rFonts w:hint="eastAsia"/>
        </w:rPr>
        <w:t>Hear what the prophet Isaiah says in the twenty-fifth chapter: "The Lord God has swallowed up death forever! The Lord will wipe away tears from off all faces. It shall be said in that day--Behold, this is our God! We have waited for **him**, and **he** will save us! This is Yahweh! We have waited for **him**. We will be glad and rejoice in **his** salvation!"</w:t>
      </w:r>
    </w:p>
    <w:p w14:paraId="43530870">
      <w:pPr>
        <w:ind w:left="-5" w:right="2"/>
        <w:rPr>
          <w:rFonts w:hint="eastAsia"/>
        </w:rPr>
      </w:pPr>
      <w:r>
        <w:rPr>
          <w:rFonts w:hint="eastAsia"/>
        </w:rPr>
        <w:t>请听先知以赛亚在第二十五章中所说的：“主上帝已经永远吞灭死亡！主必擦去各人脸上的眼泪。到那日，人必说：‘看哪，这是我们的上帝！我们素来等候**祂**，**祂**必拯救我们！这是耶和华！我们素来等候**祂**，我们必因**祂**的救恩欢喜快乐！’”</w:t>
      </w:r>
    </w:p>
    <w:p w14:paraId="3164AB38">
      <w:pPr>
        <w:ind w:left="-5" w:right="2"/>
        <w:rPr>
          <w:rFonts w:hint="eastAsia"/>
        </w:rPr>
      </w:pPr>
    </w:p>
    <w:p w14:paraId="61D00C97">
      <w:pPr>
        <w:ind w:left="-5" w:right="2"/>
        <w:rPr>
          <w:rFonts w:hint="eastAsia"/>
        </w:rPr>
      </w:pPr>
      <w:r>
        <w:rPr>
          <w:rFonts w:hint="eastAsia"/>
        </w:rPr>
        <w:t>Brethren, think of an eternal habitation in which there is no sorrow. Who is there here below that is not acquainted with sorrow?</w:t>
      </w:r>
    </w:p>
    <w:p w14:paraId="093E21F5">
      <w:pPr>
        <w:ind w:left="-5" w:right="2"/>
        <w:rPr>
          <w:rFonts w:hint="eastAsia"/>
        </w:rPr>
      </w:pPr>
      <w:r>
        <w:rPr>
          <w:rFonts w:hint="eastAsia"/>
        </w:rPr>
        <w:t>弟兄们，想想一个没有忧伤的永恒居所。在这世上，有谁不认识忧伤呢？</w:t>
      </w:r>
    </w:p>
    <w:p w14:paraId="447E9F69">
      <w:pPr>
        <w:ind w:left="-5" w:right="2"/>
        <w:rPr>
          <w:rFonts w:hint="eastAsia"/>
        </w:rPr>
      </w:pPr>
    </w:p>
    <w:p w14:paraId="152F1678">
      <w:pPr>
        <w:ind w:left="-5" w:right="2"/>
        <w:rPr>
          <w:rFonts w:hint="eastAsia"/>
        </w:rPr>
      </w:pPr>
      <w:r>
        <w:rPr>
          <w:rFonts w:hint="eastAsia"/>
        </w:rPr>
        <w:t>It came in with thorns and thistles at Adam's fall, it is the bitter cup that all must drink, it is before us and behind us, it is on the right hand and the left, it is mingled with the very air we breathe.</w:t>
      </w:r>
    </w:p>
    <w:p w14:paraId="7914BDA7">
      <w:pPr>
        <w:ind w:left="-5" w:right="2"/>
        <w:rPr>
          <w:rFonts w:hint="eastAsia"/>
        </w:rPr>
      </w:pPr>
      <w:r>
        <w:rPr>
          <w:rFonts w:hint="eastAsia"/>
        </w:rPr>
        <w:t>它随着亚当堕落时的荆棘和蒺藜一同来到，它是所有人必须饮下的苦杯，它在我们面前和身后，在我们的左右，它与我们呼吸的空气混杂在一起。</w:t>
      </w:r>
    </w:p>
    <w:p w14:paraId="34E753FB">
      <w:pPr>
        <w:ind w:left="-5" w:right="2"/>
        <w:rPr>
          <w:rFonts w:hint="eastAsia"/>
        </w:rPr>
      </w:pPr>
    </w:p>
    <w:p w14:paraId="40668D27">
      <w:pPr>
        <w:ind w:left="-5" w:right="2"/>
        <w:rPr>
          <w:rFonts w:hint="eastAsia"/>
        </w:rPr>
      </w:pPr>
      <w:r>
        <w:rPr>
          <w:rFonts w:hint="eastAsia"/>
        </w:rPr>
        <w:t>Our bodies are racked with pain, and we have sorrow. Our worldly goods are taken from us, and we have sorrow. We are encompassed with difficulties and troubles, and we have sorrow. Our friends forsake us and look coldly on us, and we have sorrow. We are separated from those we love, and we have sorrow. Those on whom our hearts' affections are set go down to the grave and leave us alone, and we have sorrow.</w:t>
      </w:r>
    </w:p>
    <w:p w14:paraId="67F7B2A7">
      <w:pPr>
        <w:ind w:left="-5" w:right="2"/>
        <w:rPr>
          <w:rFonts w:hint="eastAsia"/>
        </w:rPr>
      </w:pPr>
      <w:r>
        <w:rPr>
          <w:rFonts w:hint="eastAsia"/>
        </w:rPr>
        <w:t>我们的身体被痛苦折磨，我们有忧伤。我们的世俗财产被夺走，我们有忧伤。我们被困难和麻烦所包围，我们有忧伤。我们的朋友离弃我们，对我们冷眼相待，我们有忧伤。我们与所爱的人分离，我们有忧伤。我们心所眷恋的人下到坟墓，留下我们独自一人，我们有忧伤。</w:t>
      </w:r>
    </w:p>
    <w:p w14:paraId="6C542749">
      <w:pPr>
        <w:ind w:left="-5" w:right="2"/>
        <w:rPr>
          <w:rFonts w:hint="eastAsia"/>
        </w:rPr>
      </w:pPr>
    </w:p>
    <w:p w14:paraId="637D363F">
      <w:pPr>
        <w:ind w:left="-5" w:right="2"/>
        <w:rPr>
          <w:rFonts w:hint="eastAsia"/>
        </w:rPr>
      </w:pPr>
      <w:r>
        <w:rPr>
          <w:rFonts w:hint="eastAsia"/>
        </w:rPr>
        <w:t>And then, too, we find our own hearts frail and full of corruption, and that brings sorrow. We are persecuted and opposed for the Gospel's sake, and that brings sorrow. We see those who are near and dear to us refusing to walk with God, and that brings sorrow. Oh, what a sorrowing, grieving world we live in!</w:t>
      </w:r>
    </w:p>
    <w:p w14:paraId="5D73C168">
      <w:pPr>
        <w:ind w:left="-5" w:right="2"/>
        <w:rPr>
          <w:rFonts w:hint="eastAsia"/>
        </w:rPr>
      </w:pPr>
      <w:r>
        <w:rPr>
          <w:rFonts w:hint="eastAsia"/>
        </w:rPr>
        <w:t>此外，我们发现自己的内心脆弱且充满败坏，这也带来了忧伤。我们为福音的缘故受逼迫和反对，这带来了忧伤。我们看到亲近和珍爱的人拒绝与上帝同行，这带来了忧伤。哦，我们生活在一个多么忧伤、悲痛的世界啊！</w:t>
      </w:r>
    </w:p>
    <w:p w14:paraId="61F087A6">
      <w:pPr>
        <w:ind w:left="-5" w:right="2"/>
        <w:rPr>
          <w:rFonts w:hint="eastAsia"/>
        </w:rPr>
      </w:pPr>
    </w:p>
    <w:p w14:paraId="35111021">
      <w:pPr>
        <w:ind w:left="-5" w:right="2"/>
        <w:rPr>
          <w:rFonts w:hint="eastAsia"/>
        </w:rPr>
      </w:pPr>
      <w:r>
        <w:rPr>
          <w:rFonts w:hint="eastAsia"/>
        </w:rPr>
        <w:t>Blessed be God! there shall be no sorrow in heaven. There shall not be one single tear shed within the courts above.</w:t>
      </w:r>
    </w:p>
    <w:p w14:paraId="31309FF5">
      <w:pPr>
        <w:ind w:left="-5" w:right="2"/>
        <w:rPr>
          <w:rFonts w:hint="eastAsia"/>
        </w:rPr>
      </w:pPr>
      <w:r>
        <w:rPr>
          <w:rFonts w:hint="eastAsia"/>
        </w:rPr>
        <w:t>愿上帝得着赞美！在天堂里将没有忧伤。在天上的庭院里，不会流下一滴眼泪。</w:t>
      </w:r>
    </w:p>
    <w:p w14:paraId="74DFE987">
      <w:pPr>
        <w:ind w:left="-5" w:right="2"/>
        <w:rPr>
          <w:rFonts w:hint="eastAsia"/>
        </w:rPr>
      </w:pPr>
    </w:p>
    <w:p w14:paraId="683D838B">
      <w:pPr>
        <w:ind w:left="-5" w:right="2"/>
        <w:rPr>
          <w:rFonts w:hint="eastAsia"/>
        </w:rPr>
      </w:pPr>
      <w:r>
        <w:rPr>
          <w:rFonts w:hint="eastAsia"/>
        </w:rPr>
        <w:t>There shall be no more disease and weakness and decay. The coffin, and the funeral, and the grave shall be things unknown. Our faces shall no more be pale and sad. No more shall we go out from the company of those we love and be parted asunder--that word, 'farewell', shall never be heard again.</w:t>
      </w:r>
    </w:p>
    <w:p w14:paraId="4024543B">
      <w:pPr>
        <w:ind w:left="-5" w:right="2"/>
        <w:rPr>
          <w:rFonts w:hint="eastAsia"/>
        </w:rPr>
      </w:pPr>
      <w:r>
        <w:rPr>
          <w:rFonts w:hint="eastAsia"/>
        </w:rPr>
        <w:t>不再有疾病、软弱和衰败。棺材、葬礼和坟墓将是闻所未闻的事。我们的脸将不再苍白和悲伤。我们将不再离开我们所爱的人，不再彼此分离——“再见”这个词将永远不会再被听到。</w:t>
      </w:r>
    </w:p>
    <w:p w14:paraId="54A1E693">
      <w:pPr>
        <w:ind w:left="-5" w:right="2"/>
        <w:rPr>
          <w:rFonts w:hint="eastAsia"/>
        </w:rPr>
      </w:pPr>
    </w:p>
    <w:p w14:paraId="34942217">
      <w:pPr>
        <w:ind w:left="-5" w:right="2"/>
        <w:rPr>
          <w:rFonts w:hint="eastAsia"/>
        </w:rPr>
      </w:pPr>
      <w:r>
        <w:rPr>
          <w:rFonts w:hint="eastAsia"/>
        </w:rPr>
        <w:t>There shall be no anxious thought about tomorrow to mar and spoil our enjoyment. There shall be no sharp and cutting words to wound our souls. Our needs will have come to a perpetual end, and all around us shall be harmony and love.</w:t>
      </w:r>
    </w:p>
    <w:p w14:paraId="7A401DBB">
      <w:pPr>
        <w:ind w:left="-5" w:right="2"/>
        <w:rPr>
          <w:rFonts w:hint="eastAsia"/>
        </w:rPr>
      </w:pPr>
      <w:r>
        <w:rPr>
          <w:rFonts w:hint="eastAsia"/>
        </w:rPr>
        <w:t>不再有对明天的焦虑念头来破坏和败坏我们的享乐。不再有尖锐和刻薄的话语来伤害我们的灵魂。我们的缺乏将永远终止，我们周围将充满和谐与爱。</w:t>
      </w:r>
    </w:p>
    <w:p w14:paraId="5CD2699D">
      <w:pPr>
        <w:ind w:left="-5" w:right="2"/>
        <w:rPr>
          <w:rFonts w:hint="eastAsia"/>
        </w:rPr>
      </w:pPr>
    </w:p>
    <w:p w14:paraId="00D685D7">
      <w:pPr>
        <w:ind w:left="-5" w:right="2"/>
        <w:rPr>
          <w:rFonts w:hint="eastAsia"/>
        </w:rPr>
      </w:pPr>
      <w:r>
        <w:rPr>
          <w:rFonts w:hint="eastAsia"/>
        </w:rPr>
        <w:t>O Christian brethren, what is our light affliction when compared to such an eternity as this? Shame on us if we murmur and complain and turn back--with such a heaven before our eyes!</w:t>
      </w:r>
    </w:p>
    <w:p w14:paraId="32BE769A">
      <w:pPr>
        <w:ind w:left="-5" w:right="2"/>
        <w:rPr>
          <w:rFonts w:hint="eastAsia"/>
        </w:rPr>
      </w:pPr>
      <w:r>
        <w:rPr>
          <w:rFonts w:hint="eastAsia"/>
        </w:rPr>
        <w:t>哦，基督徒弟兄们，与这样的永恒相比，我们这短暂的苦楚算得了什么呢？如果我们面前有这样的天堂，我们若还抱怨、发牢骚和退缩，那真是我们的羞耻！</w:t>
      </w:r>
    </w:p>
    <w:p w14:paraId="62BEED70">
      <w:pPr>
        <w:ind w:left="-5" w:right="2"/>
        <w:rPr>
          <w:rFonts w:hint="eastAsia"/>
        </w:rPr>
      </w:pPr>
    </w:p>
    <w:p w14:paraId="0F130864">
      <w:pPr>
        <w:ind w:left="-5" w:right="2"/>
        <w:rPr>
          <w:rFonts w:hint="eastAsia"/>
        </w:rPr>
      </w:pPr>
      <w:r>
        <w:rPr>
          <w:rFonts w:hint="eastAsia"/>
        </w:rPr>
        <w:t>What can this vain and passing world give us better than this? this is the city of our God **Himself**, when **He** will dwell among us **Himself**. The glory of God shall enlighten it, and the Lamb is the light thereof.</w:t>
      </w:r>
    </w:p>
    <w:p w14:paraId="4293EBC2">
      <w:pPr>
        <w:ind w:left="-5" w:right="2"/>
        <w:rPr>
          <w:rFonts w:hint="eastAsia"/>
        </w:rPr>
      </w:pPr>
      <w:r>
        <w:rPr>
          <w:rFonts w:hint="eastAsia"/>
        </w:rPr>
        <w:t>这虚妄而短暂的世界还能给我们什么比这更好的呢？这是我们上帝**祂自己**的城，**祂自己**要居住在我们中间。上帝的荣耀要光照这城，羔羊是城的灯。</w:t>
      </w:r>
    </w:p>
    <w:p w14:paraId="473DCD69">
      <w:pPr>
        <w:ind w:left="-5" w:right="2"/>
        <w:rPr>
          <w:rFonts w:hint="eastAsia"/>
        </w:rPr>
      </w:pPr>
    </w:p>
    <w:p w14:paraId="6080F20E">
      <w:pPr>
        <w:ind w:left="-5" w:right="2"/>
        <w:rPr>
          <w:rFonts w:hint="eastAsia"/>
        </w:rPr>
      </w:pPr>
      <w:r>
        <w:rPr>
          <w:rFonts w:hint="eastAsia"/>
        </w:rPr>
        <w:t>Truly we may say, as Mephibosheth did to David, "Let the world take all, forasmuch as our Lord will come in peace." Such is the Bible heaven, there is none other; these sayings are faithful and true, not any of them shall fail.</w:t>
      </w:r>
    </w:p>
    <w:p w14:paraId="602A0BDF">
      <w:pPr>
        <w:ind w:left="-5" w:right="2"/>
        <w:rPr>
          <w:rFonts w:hint="eastAsia"/>
        </w:rPr>
      </w:pPr>
      <w:r>
        <w:rPr>
          <w:rFonts w:hint="eastAsia"/>
        </w:rPr>
        <w:t>确实，我们可以像米非波设对大卫说的那样：“任凭世界拿走一切吧，因为我们的主必平安而来。”这就是圣经中的天堂，别无其他；这些话是可信且真实的，没有一句会落空。</w:t>
      </w:r>
    </w:p>
    <w:p w14:paraId="416962F4">
      <w:pPr>
        <w:ind w:left="-5" w:right="2"/>
        <w:rPr>
          <w:rFonts w:hint="eastAsia"/>
        </w:rPr>
      </w:pPr>
    </w:p>
    <w:p w14:paraId="5086BC85">
      <w:pPr>
        <w:ind w:left="-5" w:right="2"/>
        <w:rPr>
          <w:rFonts w:hint="eastAsia"/>
        </w:rPr>
      </w:pPr>
      <w:r>
        <w:rPr>
          <w:rFonts w:hint="eastAsia"/>
        </w:rPr>
        <w:t>Surely, brethren it is worth a little pain, a little laboring, a little toil, if only we may have the lowest place in the kingdom of God.</w:t>
      </w:r>
    </w:p>
    <w:p w14:paraId="5AABFC8F">
      <w:pPr>
        <w:ind w:left="-5" w:right="2"/>
        <w:rPr>
          <w:rFonts w:hint="eastAsia"/>
        </w:rPr>
      </w:pPr>
      <w:r>
        <w:rPr>
          <w:rFonts w:hint="eastAsia"/>
        </w:rPr>
        <w:t>弟兄们，毫无疑问，只要我们能在上帝的国度里拥有最卑微的位置，付出一点痛苦、一点劳作、一点辛劳是值得的。</w:t>
      </w:r>
    </w:p>
    <w:p w14:paraId="4249D112">
      <w:pPr>
        <w:ind w:left="-5" w:right="2"/>
        <w:rPr>
          <w:rFonts w:hint="eastAsia"/>
        </w:rPr>
      </w:pPr>
    </w:p>
    <w:p w14:paraId="0ADB85EC">
      <w:pPr>
        <w:ind w:left="-5" w:right="2"/>
        <w:rPr>
          <w:rFonts w:hint="eastAsia"/>
        </w:rPr>
      </w:pPr>
      <w:r>
        <w:rPr>
          <w:rFonts w:hint="eastAsia"/>
        </w:rPr>
        <w:t>II. The character of those who will certainly not be in heaven. Let us now pass on and see that great thing which is revealed in the second part of our text.</w:t>
      </w:r>
    </w:p>
    <w:p w14:paraId="21BE514E">
      <w:pPr>
        <w:ind w:left="-5" w:right="2"/>
        <w:rPr>
          <w:rFonts w:hint="eastAsia"/>
        </w:rPr>
      </w:pPr>
      <w:r>
        <w:rPr>
          <w:rFonts w:hint="eastAsia"/>
        </w:rPr>
        <w:t>二、肯定不会在天堂里的人的品格。现在让我们继续，看看经文第二部分所启示的伟大事情。</w:t>
      </w:r>
    </w:p>
    <w:p w14:paraId="66FCD14D">
      <w:pPr>
        <w:ind w:left="-5" w:right="2"/>
        <w:rPr>
          <w:rFonts w:hint="eastAsia"/>
        </w:rPr>
      </w:pPr>
    </w:p>
    <w:p w14:paraId="40D76C64">
      <w:pPr>
        <w:ind w:left="-5" w:right="2"/>
        <w:rPr>
          <w:rFonts w:hint="eastAsia"/>
        </w:rPr>
      </w:pPr>
      <w:r>
        <w:rPr>
          <w:rFonts w:hint="eastAsia"/>
        </w:rPr>
        <w:t>You have heard of heaven—but all shall not enter it. Who are the people who shall not enter in? Brethren, this is a sad and painful inquiry, and yet it is one that must be made.</w:t>
      </w:r>
    </w:p>
    <w:p w14:paraId="417BA5CD">
      <w:pPr>
        <w:ind w:left="-5" w:right="2"/>
        <w:rPr>
          <w:rFonts w:hint="eastAsia"/>
        </w:rPr>
      </w:pPr>
      <w:r>
        <w:rPr>
          <w:rFonts w:hint="eastAsia"/>
        </w:rPr>
        <w:t>你们听说了天堂——但并非所有人都会进去。哪些人不会进去呢？弟兄们，这是一个悲伤而痛苦的探究，但又是必须进行的。</w:t>
      </w:r>
    </w:p>
    <w:p w14:paraId="759B5243">
      <w:pPr>
        <w:ind w:left="-5" w:right="2"/>
        <w:rPr>
          <w:rFonts w:hint="eastAsia"/>
        </w:rPr>
      </w:pPr>
    </w:p>
    <w:p w14:paraId="200A3BF0">
      <w:pPr>
        <w:ind w:left="-5" w:right="2"/>
        <w:rPr>
          <w:rFonts w:hint="eastAsia"/>
        </w:rPr>
      </w:pPr>
      <w:r>
        <w:rPr>
          <w:rFonts w:hint="eastAsia"/>
        </w:rPr>
        <w:t>I can do no more than declare to you Scripture truth: it is not my fault if it is cutting and gives offence. I must deliver my Master's message and diminish nothing; the line I have to draw is not mine—but God's: the blame, if you will lay it, falls on the Bible not on me.</w:t>
      </w:r>
    </w:p>
    <w:p w14:paraId="5FC2E2F4">
      <w:pPr>
        <w:ind w:left="-5" w:right="2"/>
        <w:rPr>
          <w:rFonts w:hint="eastAsia"/>
        </w:rPr>
      </w:pPr>
      <w:r>
        <w:rPr>
          <w:rFonts w:hint="eastAsia"/>
        </w:rPr>
        <w:t>我能做的，只是向你们宣告圣经的真理：如果它令人心痛和冒犯，那不是我的错。我必须传达我主人的信息，丝毫不能减少；我必须划出的这条界限不是我的——而是上帝的：如果你们要责备，那责备落在圣经上，而不是我的身上。</w:t>
      </w:r>
    </w:p>
    <w:p w14:paraId="7E3A0313">
      <w:pPr>
        <w:ind w:left="-5" w:right="2"/>
        <w:rPr>
          <w:rFonts w:hint="eastAsia"/>
        </w:rPr>
      </w:pPr>
    </w:p>
    <w:p w14:paraId="442992CE">
      <w:pPr>
        <w:ind w:left="-5" w:right="2"/>
        <w:rPr>
          <w:rFonts w:hint="eastAsia"/>
        </w:rPr>
      </w:pPr>
      <w:r>
        <w:rPr>
          <w:rFonts w:hint="eastAsia"/>
        </w:rPr>
        <w:t>"There shall never enter into heaven anything that defiles, neither whatever works abomination—or tells lies." Verily these are solemn words; they ought to make you think.</w:t>
      </w:r>
    </w:p>
    <w:p w14:paraId="2AB954B5">
      <w:pPr>
        <w:ind w:left="-5" w:right="2"/>
        <w:rPr>
          <w:rFonts w:hint="eastAsia"/>
        </w:rPr>
      </w:pPr>
      <w:r>
        <w:rPr>
          <w:rFonts w:hint="eastAsia"/>
        </w:rPr>
        <w:t>“凡不洁净的，并那行可憎与虚谎之事的人，都不得进那城。”这些话确实是严肃的；它们应该让你们深思。</w:t>
      </w:r>
    </w:p>
    <w:p w14:paraId="0CB4267A">
      <w:pPr>
        <w:ind w:left="-5" w:right="2"/>
        <w:rPr>
          <w:rFonts w:hint="eastAsia"/>
        </w:rPr>
      </w:pPr>
    </w:p>
    <w:p w14:paraId="504C58D5">
      <w:pPr>
        <w:ind w:left="-5" w:right="2"/>
        <w:rPr>
          <w:rFonts w:hint="eastAsia"/>
        </w:rPr>
      </w:pPr>
      <w:r>
        <w:rPr>
          <w:rFonts w:hint="eastAsia"/>
        </w:rPr>
        <w:t>"Nothing that defiles." This touches the case of all who are defiled with sins of heart, and yet feel it not, and refuse to be made clean.</w:t>
      </w:r>
    </w:p>
    <w:p w14:paraId="150397F8">
      <w:pPr>
        <w:ind w:left="-5" w:right="2"/>
        <w:rPr>
          <w:rFonts w:hint="eastAsia"/>
        </w:rPr>
      </w:pPr>
      <w:r>
        <w:rPr>
          <w:rFonts w:hint="eastAsia"/>
        </w:rPr>
        <w:t>“凡不洁净的。”这涉及所有那些内心被罪玷污，却不自知，并拒绝被洁净的人。</w:t>
      </w:r>
    </w:p>
    <w:p w14:paraId="2B3D9E2B">
      <w:pPr>
        <w:ind w:left="-5" w:right="2"/>
        <w:rPr>
          <w:rFonts w:hint="eastAsia"/>
        </w:rPr>
      </w:pPr>
    </w:p>
    <w:p w14:paraId="758D74CF">
      <w:pPr>
        <w:ind w:left="-5" w:right="2"/>
        <w:rPr>
          <w:rFonts w:hint="eastAsia"/>
        </w:rPr>
      </w:pPr>
      <w:r>
        <w:rPr>
          <w:rFonts w:hint="eastAsia"/>
        </w:rPr>
        <w:t>These may be decent people outwardly—but they are vile and polluted within. These are the worldly-minded. They live to this world only, and they have no thought of anything beyond it.</w:t>
      </w:r>
    </w:p>
    <w:p w14:paraId="2A6519F2">
      <w:pPr>
        <w:ind w:left="-5" w:right="2"/>
        <w:rPr>
          <w:rFonts w:hint="eastAsia"/>
        </w:rPr>
      </w:pPr>
      <w:r>
        <w:rPr>
          <w:rFonts w:hint="eastAsia"/>
        </w:rPr>
        <w:t>这些人外表可能体面——但他们内心是污秽和败坏的。他们是贪爱世俗的人。他们只为这个世界而活，对它以外的任何事物都没有想法。</w:t>
      </w:r>
    </w:p>
    <w:p w14:paraId="76B0D155">
      <w:pPr>
        <w:ind w:left="-5" w:right="2"/>
        <w:rPr>
          <w:rFonts w:hint="eastAsia"/>
        </w:rPr>
      </w:pPr>
    </w:p>
    <w:p w14:paraId="143894E2">
      <w:pPr>
        <w:ind w:left="-5" w:right="2"/>
        <w:rPr>
          <w:rFonts w:hint="eastAsia"/>
        </w:rPr>
      </w:pPr>
      <w:r>
        <w:rPr>
          <w:rFonts w:hint="eastAsia"/>
        </w:rPr>
        <w:t>The care of this world, the money, the politics of this world, the business of this world, the pleasures of this world, these things swallow up their whole attention. As for James' advice to keep ourselves unspotted from the world, they know not what it means.</w:t>
      </w:r>
    </w:p>
    <w:p w14:paraId="66E3627A">
      <w:pPr>
        <w:ind w:left="-5" w:right="2"/>
        <w:rPr>
          <w:rFonts w:hint="eastAsia"/>
        </w:rPr>
      </w:pPr>
      <w:r>
        <w:rPr>
          <w:rFonts w:hint="eastAsia"/>
        </w:rPr>
        <w:t>今世的挂虑、金钱、今世的政治、今世的生意、今世的享乐，这些事物占据了他们的全部注意力。至于雅各书所劝告的保守自己不沾染世俗，他们不知道那是什么意思。</w:t>
      </w:r>
    </w:p>
    <w:p w14:paraId="351C04E2">
      <w:pPr>
        <w:ind w:left="-5" w:right="2"/>
        <w:rPr>
          <w:rFonts w:hint="eastAsia"/>
        </w:rPr>
      </w:pPr>
    </w:p>
    <w:p w14:paraId="058ADFF4">
      <w:pPr>
        <w:ind w:left="-5" w:right="2"/>
        <w:rPr>
          <w:rFonts w:hint="eastAsia"/>
        </w:rPr>
      </w:pPr>
      <w:r>
        <w:rPr>
          <w:rFonts w:hint="eastAsia"/>
        </w:rPr>
        <w:t>These are the men who set their affections on earthly things; they have each their idol in the chamber of their imagination, and they worship and serve it more than God.</w:t>
      </w:r>
    </w:p>
    <w:p w14:paraId="11A01990">
      <w:pPr>
        <w:ind w:left="-5" w:right="2"/>
        <w:rPr>
          <w:rFonts w:hint="eastAsia"/>
        </w:rPr>
      </w:pPr>
      <w:r>
        <w:rPr>
          <w:rFonts w:hint="eastAsia"/>
        </w:rPr>
        <w:t>这些人是把他们的感情放在属地事物上的人；他们每个人在他们想象的内室里都有自己的偶像，他们敬拜和侍奉它比敬拜和侍奉上帝更多。</w:t>
      </w:r>
    </w:p>
    <w:p w14:paraId="4F8FAB08">
      <w:pPr>
        <w:ind w:left="-5" w:right="2"/>
        <w:rPr>
          <w:rFonts w:hint="eastAsia"/>
        </w:rPr>
      </w:pPr>
    </w:p>
    <w:p w14:paraId="1E2933BE">
      <w:pPr>
        <w:ind w:left="-5" w:right="2"/>
        <w:rPr>
          <w:rFonts w:hint="eastAsia"/>
        </w:rPr>
      </w:pPr>
      <w:r>
        <w:rPr>
          <w:rFonts w:hint="eastAsia"/>
        </w:rPr>
        <w:t>These are the proud and self-righteous, the self-honoring and the self-conceited; they love the praise of men, they like the good opinion of this world.</w:t>
      </w:r>
    </w:p>
    <w:p w14:paraId="7D41CD3C">
      <w:pPr>
        <w:ind w:left="-5" w:right="2"/>
        <w:rPr>
          <w:rFonts w:hint="eastAsia"/>
        </w:rPr>
      </w:pPr>
      <w:r>
        <w:rPr>
          <w:rFonts w:hint="eastAsia"/>
        </w:rPr>
        <w:t>这些是骄傲和自以为义的人，自尊自大和自负的人；他们喜爱人的赞美，他们喜欢这个世界的好评。</w:t>
      </w:r>
    </w:p>
    <w:p w14:paraId="53D5A69E">
      <w:pPr>
        <w:ind w:left="-5" w:right="2"/>
        <w:rPr>
          <w:rFonts w:hint="eastAsia"/>
        </w:rPr>
      </w:pPr>
    </w:p>
    <w:p w14:paraId="2E13DBA9">
      <w:pPr>
        <w:ind w:left="-5" w:right="2"/>
        <w:rPr>
          <w:rFonts w:hint="eastAsia"/>
        </w:rPr>
      </w:pPr>
      <w:r>
        <w:rPr>
          <w:rFonts w:hint="eastAsia"/>
        </w:rPr>
        <w:t>As for the glorious Lord who made them--**His** honor, **His** glory, **His** house, **His** word, **His** service—these are all things which in their judgment must go down, and take the second place.</w:t>
      </w:r>
    </w:p>
    <w:p w14:paraId="51EDFED6">
      <w:pPr>
        <w:ind w:left="-5" w:right="2"/>
        <w:rPr>
          <w:rFonts w:hint="eastAsia"/>
        </w:rPr>
      </w:pPr>
      <w:r>
        <w:rPr>
          <w:rFonts w:hint="eastAsia"/>
        </w:rPr>
        <w:t>至于创造他们的那位荣耀的主——**祂**的尊荣，**祂**的荣耀，**祂**的殿宇，**祂**的话语，**祂**的事奉——在他们看来，这些都必须降格，排在第二位。</w:t>
      </w:r>
    </w:p>
    <w:p w14:paraId="492218F9">
      <w:pPr>
        <w:ind w:left="-5" w:right="2"/>
        <w:rPr>
          <w:rFonts w:hint="eastAsia"/>
        </w:rPr>
      </w:pPr>
    </w:p>
    <w:p w14:paraId="4F0EE134">
      <w:pPr>
        <w:ind w:left="-5" w:right="2"/>
        <w:rPr>
          <w:rFonts w:hint="eastAsia"/>
        </w:rPr>
      </w:pPr>
      <w:r>
        <w:rPr>
          <w:rFonts w:hint="eastAsia"/>
        </w:rPr>
        <w:t>These know not what sorrow for sin means. They are strangers to spiritual concern; they are selfsatisfied and content with their condition. If you attempt to stir them up to zeal and repentance, it is more than probable that they will be offended.</w:t>
      </w:r>
    </w:p>
    <w:p w14:paraId="62FFE548">
      <w:pPr>
        <w:ind w:left="-5" w:right="2"/>
        <w:rPr>
          <w:rFonts w:hint="eastAsia"/>
        </w:rPr>
      </w:pPr>
      <w:r>
        <w:rPr>
          <w:rFonts w:hint="eastAsia"/>
        </w:rPr>
        <w:t>这些人不知道为罪忧伤是什么意思。他们对属灵的关切感到陌生；他们自满自足，满足于自己的状况。如果你试图激发他们的热心和悔改，他们很可能会感到被冒犯。</w:t>
      </w:r>
    </w:p>
    <w:p w14:paraId="46D0782C">
      <w:pPr>
        <w:ind w:left="-5" w:right="2"/>
        <w:rPr>
          <w:rFonts w:hint="eastAsia"/>
        </w:rPr>
      </w:pPr>
    </w:p>
    <w:p w14:paraId="12733A96">
      <w:pPr>
        <w:ind w:left="-5" w:right="2"/>
        <w:rPr>
          <w:rFonts w:hint="eastAsia"/>
        </w:rPr>
      </w:pPr>
      <w:r>
        <w:rPr>
          <w:rFonts w:hint="eastAsia"/>
        </w:rPr>
        <w:t>Brethren, you know well there are such people; they are not uncommon; they may be honorable in the eyes of men, they may be wise and knowing in this generation, admirable men of business, they may be first and foremost in their respective callings—but still there is but one account of them; they bring no glory to their Maker, they are lovers of themselves more than of God, and therefore they are counted as defiled in **His** sight and nothing that is defiled shall enter heaven.</w:t>
      </w:r>
    </w:p>
    <w:p w14:paraId="4E988277">
      <w:pPr>
        <w:ind w:left="-5" w:right="2"/>
        <w:rPr>
          <w:rFonts w:hint="eastAsia"/>
        </w:rPr>
      </w:pPr>
      <w:r>
        <w:rPr>
          <w:rFonts w:hint="eastAsia"/>
        </w:rPr>
        <w:t>弟兄们，你们很清楚有这样的人；他们并不少见；在人看来，他们可能很尊贵，可能在这一代中很聪明、很有学问，是很了不起的商人，在各自的行业中可能是首屈一指的——但对他们来说，只有一个评价；他们没有荣耀他们的造物主，他们爱自己胜过爱上帝，因此在**祂**看来他们是被玷污的，任何被玷污的都不得进入天堂。</w:t>
      </w:r>
    </w:p>
    <w:p w14:paraId="0B45578B">
      <w:pPr>
        <w:ind w:left="-5" w:right="2"/>
        <w:rPr>
          <w:rFonts w:hint="eastAsia"/>
        </w:rPr>
      </w:pPr>
    </w:p>
    <w:p w14:paraId="3BA2DEB9">
      <w:pPr>
        <w:ind w:left="-5" w:right="2"/>
        <w:rPr>
          <w:rFonts w:hint="eastAsia"/>
        </w:rPr>
      </w:pPr>
      <w:r>
        <w:rPr>
          <w:rFonts w:hint="eastAsia"/>
        </w:rPr>
        <w:t>But again: "Nothing that works abomination." This touches the case of all who practice those sins which God has pronounced abominable, and take pleasure in them, and countenance those who practice them.</w:t>
      </w:r>
    </w:p>
    <w:p w14:paraId="0185233F">
      <w:pPr>
        <w:ind w:left="-5" w:right="2"/>
        <w:rPr>
          <w:rFonts w:hint="eastAsia"/>
        </w:rPr>
      </w:pPr>
      <w:r>
        <w:rPr>
          <w:rFonts w:hint="eastAsia"/>
        </w:rPr>
        <w:t>再者：“行可憎之事的人。”这涉及所有那些行上帝所宣称为可憎之罪，并以之为乐，且纵容那些行这些罪的人。</w:t>
      </w:r>
    </w:p>
    <w:p w14:paraId="1F60459B">
      <w:pPr>
        <w:ind w:left="-5" w:right="2"/>
        <w:rPr>
          <w:rFonts w:hint="eastAsia"/>
        </w:rPr>
      </w:pPr>
    </w:p>
    <w:p w14:paraId="7A68E861">
      <w:pPr>
        <w:ind w:left="-5" w:right="2"/>
        <w:rPr>
          <w:rFonts w:hint="eastAsia"/>
        </w:rPr>
      </w:pPr>
      <w:r>
        <w:rPr>
          <w:rFonts w:hint="eastAsia"/>
        </w:rPr>
        <w:t>These are the men who work the works of the flesh, each as his heart inclines him. These are the adulterers, fornicators, and unclean livers; these are the drunkards, revellers, and gluttons; these are the blasphemers, swearers, and liars.</w:t>
      </w:r>
    </w:p>
    <w:p w14:paraId="6C2F981E">
      <w:pPr>
        <w:ind w:left="-5" w:right="2"/>
        <w:rPr>
          <w:rFonts w:hint="eastAsia"/>
        </w:rPr>
      </w:pPr>
      <w:r>
        <w:rPr>
          <w:rFonts w:hint="eastAsia"/>
        </w:rPr>
        <w:t>这些人是随从内心所欲行肉体之事的人。他们是奸淫者、淫乱者和不洁生活的人；他们是醉酒者、狂欢者和贪食者；他们是亵渎者、起誓者和说谎者。</w:t>
      </w:r>
    </w:p>
    <w:p w14:paraId="28F456BD">
      <w:pPr>
        <w:ind w:left="-5" w:right="2"/>
        <w:rPr>
          <w:rFonts w:hint="eastAsia"/>
        </w:rPr>
      </w:pPr>
    </w:p>
    <w:p w14:paraId="5CFC1E6F">
      <w:pPr>
        <w:ind w:left="-5" w:right="2"/>
        <w:rPr>
          <w:rFonts w:hint="eastAsia"/>
        </w:rPr>
      </w:pPr>
      <w:r>
        <w:rPr>
          <w:rFonts w:hint="eastAsia"/>
        </w:rPr>
        <w:t>These are the men who count it no shame to live in hatred, variance, wrath, strife, envyings, quarrellings and the like. They throw the reins on the neck of their lusts--they follow their passions wherever they may lead them. Their only object is to please themselves.</w:t>
      </w:r>
    </w:p>
    <w:p w14:paraId="275ABB5A">
      <w:pPr>
        <w:ind w:left="-5" w:right="2"/>
        <w:rPr>
          <w:rFonts w:hint="eastAsia"/>
        </w:rPr>
      </w:pPr>
      <w:r>
        <w:rPr>
          <w:rFonts w:hint="eastAsia"/>
        </w:rPr>
        <w:t>这些人认为生活在仇恨、纷争、愤怒、争吵、嫉妒、口角等之中并不羞耻。他们放纵自己的情欲——情欲把他们带到哪里，他们就跟从到哪里。他们唯一的目标是取悦自己。</w:t>
      </w:r>
    </w:p>
    <w:p w14:paraId="0091A950">
      <w:pPr>
        <w:ind w:left="-5" w:right="2"/>
        <w:rPr>
          <w:rFonts w:hint="eastAsia"/>
        </w:rPr>
      </w:pPr>
    </w:p>
    <w:p w14:paraId="36138A25">
      <w:pPr>
        <w:ind w:left="-5" w:right="2"/>
        <w:rPr>
          <w:rFonts w:hint="eastAsia"/>
        </w:rPr>
      </w:pPr>
      <w:r>
        <w:rPr>
          <w:rFonts w:hint="eastAsia"/>
        </w:rPr>
        <w:t>Brethren, you know well there are such people. The world may give smooth names to their conduct, the world may talk of them as light and mirthful, and loose and wild. Buthey are all abominable in the sight of God, and except they be converted and born again, they shall never enter heaven.</w:t>
      </w:r>
    </w:p>
    <w:p w14:paraId="12F6E5EC">
      <w:pPr>
        <w:ind w:left="-5" w:right="2"/>
        <w:rPr>
          <w:rFonts w:hint="eastAsia"/>
        </w:rPr>
      </w:pPr>
      <w:r>
        <w:rPr>
          <w:rFonts w:hint="eastAsia"/>
        </w:rPr>
        <w:t>弟兄们，你们很清楚有这样的人。世界可能会给他们的行为起一些好听的名字，世界可能会说他们是轻浮、快乐、放荡和狂野的。但在上帝眼中，他们都是可憎的，除非他们悔改重生，否则他们绝不能进入天堂。</w:t>
      </w:r>
    </w:p>
    <w:p w14:paraId="632547F1">
      <w:pPr>
        <w:ind w:left="-5" w:right="2"/>
        <w:rPr>
          <w:rFonts w:hint="eastAsia"/>
        </w:rPr>
      </w:pPr>
    </w:p>
    <w:p w14:paraId="221B7955">
      <w:pPr>
        <w:ind w:left="-5" w:right="2"/>
        <w:rPr>
          <w:rFonts w:hint="eastAsia"/>
        </w:rPr>
      </w:pPr>
      <w:r>
        <w:rPr>
          <w:rFonts w:hint="eastAsia"/>
        </w:rPr>
        <w:t>Once more: "No one who tells lies." This touches the case of hypocrites. These are the false professors; the lip-servants.</w:t>
      </w:r>
    </w:p>
    <w:p w14:paraId="3A743F19">
      <w:pPr>
        <w:ind w:left="-5" w:right="2"/>
        <w:rPr>
          <w:rFonts w:hint="eastAsia"/>
        </w:rPr>
      </w:pPr>
      <w:r>
        <w:rPr>
          <w:rFonts w:hint="eastAsia"/>
        </w:rPr>
        <w:t>再者：“说谎的人。”这涉及伪善者的情况。他们是虚假的自白者；是口头上的仆人。</w:t>
      </w:r>
    </w:p>
    <w:p w14:paraId="0BF802AF">
      <w:pPr>
        <w:ind w:left="-5" w:right="2"/>
        <w:rPr>
          <w:rFonts w:hint="eastAsia"/>
        </w:rPr>
      </w:pPr>
    </w:p>
    <w:p w14:paraId="58945A8D">
      <w:pPr>
        <w:ind w:left="-5" w:right="2"/>
        <w:rPr>
          <w:rFonts w:hint="eastAsia"/>
        </w:rPr>
      </w:pPr>
      <w:r>
        <w:rPr>
          <w:rFonts w:hint="eastAsia"/>
        </w:rPr>
        <w:t>They say that they know God—but in works they deny **Him**. They are like barren fig-trees, all leaves and no fruit. They are like tinkling cymbals, all sound—but hollow, empty and without substance.</w:t>
      </w:r>
    </w:p>
    <w:p w14:paraId="524EE95E">
      <w:pPr>
        <w:ind w:left="-5" w:right="2"/>
        <w:rPr>
          <w:rFonts w:hint="eastAsia"/>
        </w:rPr>
      </w:pPr>
      <w:r>
        <w:rPr>
          <w:rFonts w:hint="eastAsia"/>
        </w:rPr>
        <w:t>他们说他们认识上帝——但在行为上却否认**祂**。他们就像不结果子的无花果树，徒有叶子却没有果实。他们就像鸣响的钹，只有声音——却是空洞、虚无、没有实质的。</w:t>
      </w:r>
    </w:p>
    <w:p w14:paraId="22A1293C">
      <w:pPr>
        <w:ind w:left="-5" w:right="2"/>
        <w:rPr>
          <w:rFonts w:hint="eastAsia"/>
        </w:rPr>
      </w:pPr>
    </w:p>
    <w:p w14:paraId="4E5146A3">
      <w:pPr>
        <w:ind w:left="-5" w:right="2"/>
        <w:rPr>
          <w:rFonts w:hint="eastAsia"/>
        </w:rPr>
      </w:pPr>
      <w:r>
        <w:rPr>
          <w:rFonts w:hint="eastAsia"/>
        </w:rPr>
        <w:t>These have a name to live while they are dead, and a form of godliness without the power. They profess what they do not practice, they speak what they do not think, they say much and do little.</w:t>
      </w:r>
    </w:p>
    <w:p w14:paraId="15F50DD7">
      <w:pPr>
        <w:ind w:left="-5" w:right="2"/>
        <w:rPr>
          <w:rFonts w:hint="eastAsia"/>
        </w:rPr>
      </w:pPr>
      <w:r>
        <w:rPr>
          <w:rFonts w:hint="eastAsia"/>
        </w:rPr>
        <w:t>这些人有活着的虚名，却是死的，有敬虔的形式却缺乏能力。他们宣称他们不实践，他们言不由衷，他们说得多做得少。</w:t>
      </w:r>
    </w:p>
    <w:p w14:paraId="05020E14">
      <w:pPr>
        <w:ind w:left="-5" w:right="2"/>
        <w:rPr>
          <w:rFonts w:hint="eastAsia"/>
        </w:rPr>
      </w:pPr>
    </w:p>
    <w:p w14:paraId="48BD3686">
      <w:pPr>
        <w:ind w:left="-5" w:right="2"/>
        <w:rPr>
          <w:rFonts w:hint="eastAsia"/>
        </w:rPr>
      </w:pPr>
      <w:r>
        <w:rPr>
          <w:rFonts w:hint="eastAsia"/>
        </w:rPr>
        <w:t>Their words are most amazing, their actions are most poor. These men can talk most bravely of themselves; no better Christians than they are, if you will take them at their own evaluation.</w:t>
      </w:r>
    </w:p>
    <w:p w14:paraId="672EBEDB">
      <w:pPr>
        <w:ind w:left="-5" w:right="2"/>
        <w:rPr>
          <w:rFonts w:hint="eastAsia"/>
        </w:rPr>
      </w:pPr>
      <w:r>
        <w:rPr>
          <w:rFonts w:hint="eastAsia"/>
        </w:rPr>
        <w:t>他们的言辞非常惊人，但他们的行动却极其贫乏。这些人可以非常大胆地谈论自己；如果你以他们自己的评价来衡量，他们简直是最好的基督徒。</w:t>
      </w:r>
    </w:p>
    <w:p w14:paraId="08CBDAAF">
      <w:pPr>
        <w:ind w:left="-5" w:right="2"/>
        <w:rPr>
          <w:rFonts w:hint="eastAsia"/>
        </w:rPr>
      </w:pPr>
    </w:p>
    <w:p w14:paraId="5772EDC7">
      <w:pPr>
        <w:ind w:left="-5" w:right="2"/>
        <w:rPr>
          <w:rFonts w:hint="eastAsia"/>
        </w:rPr>
      </w:pPr>
      <w:r>
        <w:rPr>
          <w:rFonts w:hint="eastAsia"/>
        </w:rPr>
        <w:t>They can talk to you of grace, and yet they show none of it in their lives; they can talk to you of saving faith, and yet they possess not that charity which is faith's companion.</w:t>
      </w:r>
    </w:p>
    <w:p w14:paraId="3C225899">
      <w:pPr>
        <w:ind w:left="-5" w:right="2"/>
        <w:rPr>
          <w:rFonts w:hint="eastAsia"/>
        </w:rPr>
      </w:pPr>
      <w:r>
        <w:rPr>
          <w:rFonts w:hint="eastAsia"/>
        </w:rPr>
        <w:t>他们可以向你谈论恩典，但在他们的生活中却丝毫没有展现出来；他们可以向你谈论救赎的信心，但他们却没有那作为信心伴侣的爱心。</w:t>
      </w:r>
    </w:p>
    <w:p w14:paraId="53549C52">
      <w:pPr>
        <w:ind w:left="-5" w:right="2"/>
        <w:rPr>
          <w:rFonts w:hint="eastAsia"/>
        </w:rPr>
      </w:pPr>
    </w:p>
    <w:p w14:paraId="1456B9D4">
      <w:pPr>
        <w:ind w:left="-5" w:right="2"/>
        <w:rPr>
          <w:rFonts w:hint="eastAsia"/>
        </w:rPr>
      </w:pPr>
      <w:r>
        <w:rPr>
          <w:rFonts w:hint="eastAsia"/>
        </w:rPr>
        <w:t>They can declaim against forms most strongly, and yet their own Christianity is a form and no more; they can cry out loudly against Pharisees, and yet no greater Pharisees than they are themselves.</w:t>
      </w:r>
    </w:p>
    <w:p w14:paraId="39B77EE2">
      <w:pPr>
        <w:ind w:left="-5" w:right="2"/>
        <w:rPr>
          <w:rFonts w:hint="eastAsia"/>
        </w:rPr>
      </w:pPr>
      <w:r>
        <w:rPr>
          <w:rFonts w:hint="eastAsia"/>
        </w:rPr>
        <w:t>他们可以极力抨击形式主义，然而他们自己的基督教信仰也仅是一种形式而已；他们可以大声疾呼反对法利赛人，然而他们自己却是最大的法利赛人。</w:t>
      </w:r>
    </w:p>
    <w:p w14:paraId="4E17BC6D">
      <w:pPr>
        <w:ind w:left="-5" w:right="2"/>
        <w:rPr>
          <w:rFonts w:hint="eastAsia"/>
        </w:rPr>
      </w:pPr>
    </w:p>
    <w:p w14:paraId="57D41F06">
      <w:pPr>
        <w:ind w:left="-5" w:right="2"/>
        <w:rPr>
          <w:rFonts w:hint="eastAsia"/>
        </w:rPr>
      </w:pPr>
      <w:r>
        <w:rPr>
          <w:rFonts w:hint="eastAsia"/>
        </w:rPr>
        <w:t>Oh, no; this religion is of a sort that is public, and not private; plenty abroad—but none at home; plenty outside—but none within; plenty in the tongue—but none in the heart. They are altogether unprofitable, good for nothing, they bear no fruit.</w:t>
      </w:r>
    </w:p>
    <w:p w14:paraId="76EC8887">
      <w:pPr>
        <w:ind w:left="-5" w:right="2"/>
        <w:rPr>
          <w:rFonts w:hint="eastAsia"/>
        </w:rPr>
      </w:pPr>
      <w:r>
        <w:rPr>
          <w:rFonts w:hint="eastAsia"/>
        </w:rPr>
        <w:t>哦，不；这种信仰是属于公开的，而不是私密的；在外面有很多——但在家里却没有；在外面有很多——但在里面却没有；在舌头上有许多——但在心里却没有。他们完全是无益的，一无是处，他们不结果子。</w:t>
      </w:r>
    </w:p>
    <w:p w14:paraId="1669971F">
      <w:pPr>
        <w:ind w:left="-5" w:right="2"/>
        <w:rPr>
          <w:rFonts w:hint="eastAsia"/>
        </w:rPr>
      </w:pPr>
    </w:p>
    <w:p w14:paraId="28CD6416">
      <w:pPr>
        <w:ind w:left="-5" w:right="2"/>
        <w:rPr>
          <w:rFonts w:hint="eastAsia"/>
        </w:rPr>
      </w:pPr>
      <w:r>
        <w:rPr>
          <w:rFonts w:hint="eastAsia"/>
        </w:rPr>
        <w:t>Brethren, you must know well there are such miserable people; alas! the world is full of them in these latter days. They may deceive ministers, they may deceive their neighbors, they may even deceive their friends and family, they may try hard to deceive themselves— but they are no better than liars in God's sight, and except they repent, they shall never enter heaven.</w:t>
      </w:r>
    </w:p>
    <w:p w14:paraId="0D3A07E6">
      <w:pPr>
        <w:ind w:left="-5" w:right="2"/>
        <w:rPr>
          <w:rFonts w:hint="eastAsia"/>
        </w:rPr>
      </w:pPr>
      <w:r>
        <w:rPr>
          <w:rFonts w:hint="eastAsia"/>
        </w:rPr>
        <w:t>弟兄们，你们一定深知有这样悲惨的人；唉！在这末世，世界充满了他们。他们可能会欺骗传道人，他们可能会欺骗他们的邻居，他们甚至可能会欺骗他们的朋友和家人，他们可能会努力欺骗自己——但在上帝眼中，他们无异于说谎者，除非他们悔改，否则他们绝不能进入天堂。</w:t>
      </w:r>
    </w:p>
    <w:p w14:paraId="637D35B3">
      <w:pPr>
        <w:ind w:left="-5" w:right="2"/>
        <w:rPr>
          <w:rFonts w:hint="eastAsia"/>
        </w:rPr>
      </w:pPr>
    </w:p>
    <w:p w14:paraId="3DD80C5E">
      <w:pPr>
        <w:ind w:left="-5" w:right="2"/>
        <w:rPr>
          <w:rFonts w:hint="eastAsia"/>
        </w:rPr>
      </w:pPr>
      <w:r>
        <w:rPr>
          <w:rFonts w:hint="eastAsia"/>
        </w:rPr>
        <w:t>Brethren, consider well these things: "the sin-defiled, the abominable, the hypocrite, shall never enter into heaven." Look well to your own souls; judge yourselves that you be not judged of the Lord;</w:t>
      </w:r>
    </w:p>
    <w:p w14:paraId="164AC1FD">
      <w:pPr>
        <w:ind w:left="-5" w:right="2"/>
        <w:rPr>
          <w:rFonts w:hint="eastAsia"/>
        </w:rPr>
      </w:pPr>
      <w:r>
        <w:rPr>
          <w:rFonts w:hint="eastAsia"/>
        </w:rPr>
        <w:t>弟兄们，好好思考这些事：“被罪玷污的、行可憎之事的、伪善者，绝不能进入天堂。”好好看顾你们自己的灵魂；省察自己，免得被主审判；</w:t>
      </w:r>
    </w:p>
    <w:p w14:paraId="4761FB30">
      <w:pPr>
        <w:ind w:left="-5" w:right="2"/>
        <w:rPr>
          <w:rFonts w:hint="eastAsia"/>
        </w:rPr>
      </w:pPr>
    </w:p>
    <w:p w14:paraId="67A96338">
      <w:pPr>
        <w:ind w:left="-5" w:right="2"/>
        <w:rPr>
          <w:rFonts w:hint="eastAsia"/>
        </w:rPr>
      </w:pPr>
      <w:r>
        <w:rPr>
          <w:rFonts w:hint="eastAsia"/>
        </w:rPr>
        <w:t>I call heaven and earth to witness this day, those who will live these bad lives, whether they be Churchmen or dissenters, old or young, rich or poor, they shall in no wise enter heaven.</w:t>
      </w:r>
    </w:p>
    <w:p w14:paraId="6F07CE45">
      <w:pPr>
        <w:ind w:left="-5" w:right="2"/>
        <w:rPr>
          <w:rFonts w:hint="eastAsia"/>
        </w:rPr>
      </w:pPr>
      <w:r>
        <w:rPr>
          <w:rFonts w:hint="eastAsia"/>
        </w:rPr>
        <w:t>我今日呼天唤地作证，那些过着这种恶劣生活的人，无论是圣公会教徒还是持异见者，无论是年老还是年轻，是富有还是贫穷，他们绝不能进入天堂。</w:t>
      </w:r>
    </w:p>
    <w:p w14:paraId="0781ED05">
      <w:pPr>
        <w:ind w:left="-5" w:right="2"/>
        <w:rPr>
          <w:rFonts w:hint="eastAsia"/>
        </w:rPr>
      </w:pPr>
    </w:p>
    <w:p w14:paraId="2E6B069B">
      <w:pPr>
        <w:ind w:left="-5" w:right="2"/>
        <w:rPr>
          <w:rFonts w:hint="eastAsia"/>
        </w:rPr>
      </w:pPr>
      <w:r>
        <w:rPr>
          <w:rFonts w:hint="eastAsia"/>
        </w:rPr>
        <w:t>Go, cleave to the ways of the world if you are so determined, stick to your sins if you must keep them—but I warn you solemnly this hour, that those who will have these things, shall never enter into heaven.</w:t>
      </w:r>
    </w:p>
    <w:p w14:paraId="35A09B4F">
      <w:pPr>
        <w:ind w:left="-5" w:right="2"/>
        <w:rPr>
          <w:rFonts w:hint="eastAsia"/>
        </w:rPr>
      </w:pPr>
      <w:r>
        <w:rPr>
          <w:rFonts w:hint="eastAsia"/>
        </w:rPr>
        <w:t>如果你如此决心已定，就去依恋世界的道路吧；如果你一定要保留你的罪，就去坚守它们吧——但我此时此刻郑重警告你，那些想要拥有这些东西的人，绝不能进入天堂。</w:t>
      </w:r>
    </w:p>
    <w:p w14:paraId="6D54734D">
      <w:pPr>
        <w:ind w:left="-5" w:right="2"/>
        <w:rPr>
          <w:rFonts w:hint="eastAsia"/>
        </w:rPr>
      </w:pPr>
    </w:p>
    <w:p w14:paraId="3C3537E0">
      <w:pPr>
        <w:ind w:left="-5" w:right="2"/>
        <w:rPr>
          <w:rFonts w:hint="eastAsia"/>
        </w:rPr>
      </w:pPr>
      <w:r>
        <w:rPr>
          <w:rFonts w:hint="eastAsia"/>
        </w:rPr>
        <w:t>Go, blame me now for speaking sharply to you—think I am too particular if you like it—but, oh! remember if you ever stand outside the gates, crying in vain, "Lord, open to us!"--remember there was a time when I told you, the worldly-minded and the evil livers shall never enter in.</w:t>
      </w:r>
    </w:p>
    <w:p w14:paraId="586D0F63">
      <w:pPr>
        <w:ind w:left="-5" w:right="2"/>
        <w:rPr>
          <w:rFonts w:hint="eastAsia"/>
        </w:rPr>
      </w:pPr>
      <w:r>
        <w:rPr>
          <w:rFonts w:hint="eastAsia"/>
        </w:rPr>
        <w:t>去吧，现在就责怪我对你们说话尖锐——如果你喜欢，就认为我太挑剔——但是，哦！请记住，如果你将来站在门外，徒然地喊着：“主啊，给我们开门！”——记住，曾几何时，我告诉过你，贪爱世俗的人和作恶的人绝不能进入。</w:t>
      </w:r>
    </w:p>
    <w:p w14:paraId="55FBF0EF">
      <w:pPr>
        <w:ind w:left="-5" w:right="2"/>
        <w:rPr>
          <w:rFonts w:hint="eastAsia"/>
        </w:rPr>
      </w:pPr>
    </w:p>
    <w:p w14:paraId="51C7139C">
      <w:pPr>
        <w:ind w:left="-5" w:right="2"/>
        <w:rPr>
          <w:rFonts w:hint="eastAsia"/>
        </w:rPr>
      </w:pPr>
      <w:r>
        <w:rPr>
          <w:rFonts w:hint="eastAsia"/>
        </w:rPr>
        <w:t>Brethren, I have told you before, and I tell you now again for the last time, if you will cling to the things that God hates, you shall never enter into heaven.</w:t>
      </w:r>
    </w:p>
    <w:p w14:paraId="37C1F911">
      <w:pPr>
        <w:ind w:left="-5" w:right="2"/>
        <w:rPr>
          <w:rFonts w:hint="eastAsia"/>
        </w:rPr>
      </w:pPr>
      <w:r>
        <w:rPr>
          <w:rFonts w:hint="eastAsia"/>
        </w:rPr>
        <w:t>弟兄们，我以前告诉过你们，现在最后一次再次告诉你们，如果你们要紧抓住上帝所憎恶的事物，你们就绝不能进入天堂。</w:t>
      </w:r>
    </w:p>
    <w:p w14:paraId="74A2683B">
      <w:pPr>
        <w:ind w:left="-5" w:right="2"/>
        <w:rPr>
          <w:rFonts w:hint="eastAsia"/>
        </w:rPr>
      </w:pPr>
    </w:p>
    <w:p w14:paraId="541183D0">
      <w:pPr>
        <w:ind w:left="-5" w:right="2"/>
        <w:rPr>
          <w:rFonts w:hint="eastAsia"/>
        </w:rPr>
      </w:pPr>
      <w:r>
        <w:rPr>
          <w:rFonts w:hint="eastAsia"/>
        </w:rPr>
        <w:t>III. The character of those who will certainly be in heaven. Brethren, we must pass on. The text has told you who shall not enter heaven. Oh! what a mighty crowd those words shut out! But it tells you something more: who are those who shall.</w:t>
      </w:r>
    </w:p>
    <w:p w14:paraId="6A96E8A1">
      <w:pPr>
        <w:ind w:left="-5" w:right="2"/>
        <w:rPr>
          <w:rFonts w:hint="eastAsia"/>
        </w:rPr>
      </w:pPr>
      <w:r>
        <w:rPr>
          <w:rFonts w:hint="eastAsia"/>
        </w:rPr>
        <w:t>三、肯定会在天堂里的人的品格。弟兄们，我们必须继续。经文已经告诉了你们谁不能进入天堂。哦！那些话语排斥了多么庞大的一群人啊！但它还告诉了你们更多：谁将进入天堂。</w:t>
      </w:r>
    </w:p>
    <w:p w14:paraId="0326D71D">
      <w:pPr>
        <w:ind w:left="-5" w:right="2"/>
        <w:rPr>
          <w:rFonts w:hint="eastAsia"/>
        </w:rPr>
      </w:pPr>
    </w:p>
    <w:p w14:paraId="64769976">
      <w:pPr>
        <w:ind w:left="-5" w:right="2"/>
        <w:rPr>
          <w:rFonts w:hint="eastAsia"/>
        </w:rPr>
      </w:pPr>
      <w:r>
        <w:rPr>
          <w:rFonts w:hint="eastAsia"/>
        </w:rPr>
        <w:t>Short is the account and simple: those only, who that are written in the Lamb's book of life. What is this book of life?</w:t>
      </w:r>
    </w:p>
    <w:p w14:paraId="36B6A301">
      <w:pPr>
        <w:ind w:left="-5" w:right="2"/>
        <w:rPr>
          <w:rFonts w:hint="eastAsia"/>
        </w:rPr>
      </w:pPr>
      <w:r>
        <w:rPr>
          <w:rFonts w:hint="eastAsia"/>
        </w:rPr>
        <w:t>这描述是简短而简单的：只有那些名字写在羔羊生命册上的人。这生命册是什么？</w:t>
      </w:r>
    </w:p>
    <w:p w14:paraId="4C8D9EB7">
      <w:pPr>
        <w:ind w:left="-5" w:right="2"/>
        <w:rPr>
          <w:rFonts w:hint="eastAsia"/>
        </w:rPr>
      </w:pPr>
    </w:p>
    <w:p w14:paraId="4383F491">
      <w:pPr>
        <w:ind w:left="-5" w:right="2"/>
        <w:rPr>
          <w:rFonts w:hint="eastAsia"/>
        </w:rPr>
      </w:pPr>
      <w:r>
        <w:rPr>
          <w:rFonts w:hint="eastAsia"/>
        </w:rPr>
        <w:t>There is a book, a little book, a book prepared from all eternity, which God the Father keeps sealed—the book of **His** election; of that book man knows nothing, excepting this blessed truth--that there is such a book. With that book man has little or nothing to do.</w:t>
      </w:r>
    </w:p>
    <w:p w14:paraId="2CF2635B">
      <w:pPr>
        <w:ind w:left="-5" w:right="2"/>
        <w:rPr>
          <w:rFonts w:hint="eastAsia"/>
        </w:rPr>
      </w:pPr>
      <w:r>
        <w:rPr>
          <w:rFonts w:hint="eastAsia"/>
        </w:rPr>
        <w:t>有一本书，一本小书，一本从亘古就预备好的书，上帝圣父将**祂**拣选的册子封存着；关于那本书，人一无所知，除了这个蒙福的真理——确实有这样一本书。人与那本书关系甚少，甚至毫无关系。</w:t>
      </w:r>
    </w:p>
    <w:p w14:paraId="59E0761B">
      <w:pPr>
        <w:ind w:left="-5" w:right="2"/>
        <w:rPr>
          <w:rFonts w:hint="eastAsia"/>
        </w:rPr>
      </w:pPr>
    </w:p>
    <w:p w14:paraId="4B068DDF">
      <w:pPr>
        <w:ind w:left="-5" w:right="2"/>
        <w:rPr>
          <w:rFonts w:hint="eastAsia"/>
        </w:rPr>
      </w:pPr>
      <w:r>
        <w:rPr>
          <w:rFonts w:hint="eastAsia"/>
        </w:rPr>
        <w:t>But there is another book, a little book, a book belonging specially to the Lord Jesus Christ, a book still unfinished, though year after year there are more names written in it; a book still open, still ready to receive the names of believing penitents: there are still some blank pages left for you; and this is the Lamb's book of life.</w:t>
      </w:r>
    </w:p>
    <w:p w14:paraId="16AB2268">
      <w:pPr>
        <w:ind w:left="-5" w:right="2"/>
        <w:rPr>
          <w:rFonts w:hint="eastAsia"/>
        </w:rPr>
      </w:pPr>
      <w:r>
        <w:rPr>
          <w:rFonts w:hint="eastAsia"/>
        </w:rPr>
        <w:t>但还有另一本书，一本小书，一本特别属于主耶稣基督的书，一本尚未完成的书，尽管年复一年有更多名字被写在上面；一本仍然敞开的书，仍然准备好接受悔改信徒的名字：那里仍然为你们留下了一些空白页；这就是羔羊的生命册。</w:t>
      </w:r>
    </w:p>
    <w:p w14:paraId="0EAE2860">
      <w:pPr>
        <w:ind w:left="-5" w:right="2"/>
        <w:rPr>
          <w:rFonts w:hint="eastAsia"/>
        </w:rPr>
      </w:pPr>
    </w:p>
    <w:p w14:paraId="4B77D57C">
      <w:pPr>
        <w:ind w:left="-5" w:right="2"/>
        <w:rPr>
          <w:rFonts w:hint="eastAsia"/>
        </w:rPr>
      </w:pPr>
      <w:r>
        <w:rPr>
          <w:rFonts w:hint="eastAsia"/>
        </w:rPr>
        <w:t>And who are written in this precious book? I do not know their names—but I do know their characters, and what those characters are I will endeavor to tell you shortly, for the last time.</w:t>
      </w:r>
    </w:p>
    <w:p w14:paraId="43A8C774">
      <w:pPr>
        <w:ind w:left="-5" w:right="2"/>
        <w:rPr>
          <w:rFonts w:hint="eastAsia"/>
        </w:rPr>
      </w:pPr>
      <w:r>
        <w:rPr>
          <w:rFonts w:hint="eastAsia"/>
        </w:rPr>
        <w:t>那么，谁的名字被写在这本宝贵的书上呢？我不知道他们的名字——但我知道他们的品格，我会努力在最后一次简短地告诉你们这些品格是什么。</w:t>
      </w:r>
    </w:p>
    <w:p w14:paraId="555BCC17">
      <w:pPr>
        <w:ind w:left="-5" w:right="2"/>
        <w:rPr>
          <w:rFonts w:hint="eastAsia"/>
        </w:rPr>
      </w:pPr>
    </w:p>
    <w:p w14:paraId="7B60FF8A">
      <w:pPr>
        <w:ind w:left="-5" w:right="2"/>
        <w:rPr>
          <w:rFonts w:hint="eastAsia"/>
        </w:rPr>
      </w:pPr>
      <w:r>
        <w:rPr>
          <w:rFonts w:hint="eastAsia"/>
        </w:rPr>
        <w:t>They are all true penitents. They have been convinced of their own unworthiness in God's sight; they have felt themselves to be sinners in deed and in truth; they have mourned over their sins, hated their sins, forsaken their sins; the remembrance of them is grievous, the burden of them intolerable;</w:t>
      </w:r>
    </w:p>
    <w:p w14:paraId="1973732E">
      <w:pPr>
        <w:ind w:left="-5" w:right="2"/>
        <w:rPr>
          <w:rFonts w:hint="eastAsia"/>
        </w:rPr>
      </w:pPr>
      <w:r>
        <w:rPr>
          <w:rFonts w:hint="eastAsia"/>
        </w:rPr>
        <w:t>他们都是真正的悔改者。他们确信自己在上帝眼中是配不上恩典的；他们真真切切地感到自己是罪人；他们为自己的罪忧伤，恨恶自己的罪，离弃自己的罪；记起这些罪是痛苦的，罪的重担是无法忍受的；</w:t>
      </w:r>
    </w:p>
    <w:p w14:paraId="70D656ED">
      <w:pPr>
        <w:ind w:left="-5" w:right="2"/>
        <w:rPr>
          <w:rFonts w:hint="eastAsia"/>
        </w:rPr>
      </w:pPr>
    </w:p>
    <w:p w14:paraId="080CA908">
      <w:pPr>
        <w:ind w:left="-5" w:right="2"/>
        <w:rPr>
          <w:rFonts w:hint="eastAsia"/>
        </w:rPr>
      </w:pPr>
      <w:r>
        <w:rPr>
          <w:rFonts w:hint="eastAsia"/>
        </w:rPr>
        <w:t>they have ceased to think well of their own condition and count themselves worthy to be saved; they have confessed with their whole heart: "Lord, we are really chief of sinners —Lord, we are indeed unclean."</w:t>
      </w:r>
    </w:p>
    <w:p w14:paraId="27D75FBD">
      <w:pPr>
        <w:ind w:left="-5" w:right="2"/>
        <w:rPr>
          <w:rFonts w:hint="eastAsia"/>
        </w:rPr>
      </w:pPr>
      <w:r>
        <w:rPr>
          <w:rFonts w:hint="eastAsia"/>
        </w:rPr>
        <w:t>他们不再自以为自己的状况良好，也不再认为自己配得救赎；他们全心承认：“主啊，我们真是罪人中的罪魁——主啊，我们实在是不洁净的。”</w:t>
      </w:r>
    </w:p>
    <w:p w14:paraId="2AFB0B25">
      <w:pPr>
        <w:ind w:left="-5" w:right="2"/>
        <w:rPr>
          <w:rFonts w:hint="eastAsia"/>
        </w:rPr>
      </w:pPr>
    </w:p>
    <w:p w14:paraId="15EED252">
      <w:pPr>
        <w:ind w:left="-5" w:right="2"/>
        <w:rPr>
          <w:rFonts w:hint="eastAsia"/>
        </w:rPr>
      </w:pPr>
      <w:r>
        <w:rPr>
          <w:rFonts w:hint="eastAsia"/>
        </w:rPr>
        <w:t>Again: they are all believers in Christ Jesus. They have found out the excellency of the work **He** did to save them, and cast on **Him** the burden of their souls.</w:t>
      </w:r>
    </w:p>
    <w:p w14:paraId="27F6E106">
      <w:pPr>
        <w:ind w:left="-5" w:right="2"/>
        <w:rPr>
          <w:rFonts w:hint="eastAsia"/>
        </w:rPr>
      </w:pPr>
      <w:r>
        <w:rPr>
          <w:rFonts w:hint="eastAsia"/>
        </w:rPr>
        <w:t>再者：他们都是信靠耶稣基督的人。他们发现了**祂**为拯救他们所做之工的卓越之处，并将他们灵魂的重担卸在**祂**身上。</w:t>
      </w:r>
    </w:p>
    <w:p w14:paraId="151DA636">
      <w:pPr>
        <w:ind w:left="-5" w:right="2"/>
        <w:rPr>
          <w:rFonts w:hint="eastAsia"/>
        </w:rPr>
      </w:pPr>
    </w:p>
    <w:p w14:paraId="1120BD81">
      <w:pPr>
        <w:ind w:left="-5" w:right="2"/>
        <w:rPr>
          <w:rFonts w:hint="eastAsia"/>
        </w:rPr>
      </w:pPr>
      <w:r>
        <w:rPr>
          <w:rFonts w:hint="eastAsia"/>
        </w:rPr>
        <w:t>They have taken Christ for their all in all: their wisdom, their righteousness, their justification, their forgiveness, their redemption.</w:t>
      </w:r>
    </w:p>
    <w:p w14:paraId="56A4FB41">
      <w:pPr>
        <w:ind w:left="-5" w:right="2"/>
        <w:rPr>
          <w:rFonts w:hint="eastAsia"/>
        </w:rPr>
      </w:pPr>
      <w:r>
        <w:rPr>
          <w:rFonts w:hint="eastAsia"/>
        </w:rPr>
        <w:t>他们以基督为他们的全部：他们的智慧、他们的公义、他们的称义、他们的赦免、他们的救赎。</w:t>
      </w:r>
    </w:p>
    <w:p w14:paraId="76C7B8D6">
      <w:pPr>
        <w:ind w:left="-5" w:right="2"/>
        <w:rPr>
          <w:rFonts w:hint="eastAsia"/>
        </w:rPr>
      </w:pPr>
    </w:p>
    <w:p w14:paraId="16785A6D">
      <w:pPr>
        <w:ind w:left="-5" w:right="2"/>
        <w:rPr>
          <w:rFonts w:hint="eastAsia"/>
        </w:rPr>
      </w:pPr>
      <w:r>
        <w:rPr>
          <w:rFonts w:hint="eastAsia"/>
        </w:rPr>
        <w:t>Other payment of their spiritual debts, they have none; other deliverances from the devil, they have not been able to find. But they have believed on Christ, and come to Christ for salvation; they are confident that what they cannot do, Christ can do for them; and having Jesus Christ to lean on, they feel perfect peace.</w:t>
      </w:r>
    </w:p>
    <w:p w14:paraId="5727BE88">
      <w:pPr>
        <w:ind w:left="-5" w:right="2"/>
        <w:rPr>
          <w:rFonts w:hint="eastAsia"/>
        </w:rPr>
      </w:pPr>
      <w:r>
        <w:rPr>
          <w:rFonts w:hint="eastAsia"/>
        </w:rPr>
        <w:t>对于他们的属灵债务，他们别无其他的偿付；对于从魔鬼那里的释放，他们也未能找到别的途径。但他们信靠了基督，来到基督面前寻求救恩；他们深信他们不能做的，基督能为他们做；靠着耶稣基督，他们感受到了完全的平安。</w:t>
      </w:r>
    </w:p>
    <w:p w14:paraId="182C1C03">
      <w:pPr>
        <w:ind w:left="-5" w:right="2"/>
        <w:rPr>
          <w:rFonts w:hint="eastAsia"/>
        </w:rPr>
      </w:pPr>
    </w:p>
    <w:p w14:paraId="64E8422B">
      <w:pPr>
        <w:ind w:left="-5" w:right="2"/>
        <w:rPr>
          <w:rFonts w:hint="eastAsia"/>
        </w:rPr>
      </w:pPr>
      <w:r>
        <w:rPr>
          <w:rFonts w:hint="eastAsia"/>
        </w:rPr>
        <w:t>Once more: they are all born of the Spirit and sanctified. They have all put off the old man with his deeds, and put on the new man which is after God.</w:t>
      </w:r>
    </w:p>
    <w:p w14:paraId="53BE17AC">
      <w:pPr>
        <w:ind w:left="-5" w:right="2"/>
        <w:rPr>
          <w:rFonts w:hint="eastAsia"/>
        </w:rPr>
      </w:pPr>
      <w:r>
        <w:rPr>
          <w:rFonts w:hint="eastAsia"/>
        </w:rPr>
        <w:t>再一次：他们都是被圣灵所生并成圣的人。他们都脱去了旧人及其行为，穿上了那照着上帝新造的人。</w:t>
      </w:r>
    </w:p>
    <w:p w14:paraId="5C7FC4FF">
      <w:pPr>
        <w:ind w:left="-5" w:right="2"/>
        <w:rPr>
          <w:rFonts w:hint="eastAsia"/>
        </w:rPr>
      </w:pPr>
    </w:p>
    <w:p w14:paraId="1F00DD0C">
      <w:pPr>
        <w:ind w:left="-5" w:right="2"/>
        <w:rPr>
          <w:rFonts w:hint="eastAsia"/>
        </w:rPr>
      </w:pPr>
      <w:r>
        <w:rPr>
          <w:rFonts w:hint="eastAsia"/>
        </w:rPr>
        <w:t>They have all been renewed in the spirit of their minds; a new heart and a new nature has been given to them. They have brought forth those fruits which only are the proof of the Spirit being in them.</w:t>
      </w:r>
    </w:p>
    <w:p w14:paraId="63B2408E">
      <w:pPr>
        <w:ind w:left="-5" w:right="2"/>
        <w:rPr>
          <w:rFonts w:hint="eastAsia"/>
        </w:rPr>
      </w:pPr>
      <w:r>
        <w:rPr>
          <w:rFonts w:hint="eastAsia"/>
        </w:rPr>
        <w:t>他们的心志都被更新了；他们被赐予了一颗新心和一个新性情。他们结出了唯有圣灵在他们里面才能结出的果子。</w:t>
      </w:r>
    </w:p>
    <w:p w14:paraId="132B095C">
      <w:pPr>
        <w:ind w:left="-5" w:right="2"/>
        <w:rPr>
          <w:rFonts w:hint="eastAsia"/>
        </w:rPr>
      </w:pPr>
    </w:p>
    <w:p w14:paraId="4CF5982A">
      <w:pPr>
        <w:ind w:left="-5" w:right="2"/>
        <w:rPr>
          <w:rFonts w:hint="eastAsia"/>
        </w:rPr>
      </w:pPr>
      <w:r>
        <w:rPr>
          <w:rFonts w:hint="eastAsia"/>
        </w:rPr>
        <w:t>They may have slipped and come short in many things; they may have mourned over their own deficiencies full often. But still, the general bent and bias of their lives has always been towards holiness—more holiness, more holiness, has always been their hearts' desire. They love God, and they must live to **Him**. Such is the character of those who are written in heaven.</w:t>
      </w:r>
    </w:p>
    <w:p w14:paraId="4F696A15">
      <w:pPr>
        <w:ind w:left="-5" w:right="2"/>
        <w:rPr>
          <w:rFonts w:hint="eastAsia"/>
        </w:rPr>
      </w:pPr>
      <w:r>
        <w:rPr>
          <w:rFonts w:hint="eastAsia"/>
        </w:rPr>
        <w:t>他们可能在许多事情上失足和亏欠；他们可能常常为自己的不足而哀叹。但尽管如此，他们生活的总体倾向和方向始终是朝着圣洁——更圣洁，更圣洁，始终是他们内心的渴望。他们爱上帝，他们就必须为**祂**而活。这就是那些名字写在天堂的人的品格。</w:t>
      </w:r>
    </w:p>
    <w:p w14:paraId="0B6737E7">
      <w:pPr>
        <w:ind w:left="-5" w:right="2"/>
        <w:rPr>
          <w:rFonts w:hint="eastAsia"/>
        </w:rPr>
      </w:pPr>
    </w:p>
    <w:p w14:paraId="6D00E027">
      <w:pPr>
        <w:ind w:left="-5" w:right="2"/>
        <w:rPr>
          <w:rFonts w:hint="eastAsia"/>
        </w:rPr>
      </w:pPr>
      <w:r>
        <w:rPr>
          <w:rFonts w:hint="eastAsia"/>
        </w:rPr>
        <w:t>These, then, are the men whose names are to be found in the Lamb's book of life.</w:t>
      </w:r>
    </w:p>
    <w:p w14:paraId="626B7F35">
      <w:pPr>
        <w:ind w:left="-5" w:right="2"/>
        <w:rPr>
          <w:rFonts w:hint="eastAsia"/>
        </w:rPr>
      </w:pPr>
      <w:r>
        <w:rPr>
          <w:rFonts w:hint="eastAsia"/>
        </w:rPr>
        <w:t>那么，这些就是名字能在羔羊生命册上找到的人。</w:t>
      </w:r>
    </w:p>
    <w:p w14:paraId="6C12E546">
      <w:pPr>
        <w:ind w:left="-5" w:right="2"/>
        <w:rPr>
          <w:rFonts w:hint="eastAsia"/>
        </w:rPr>
      </w:pPr>
    </w:p>
    <w:p w14:paraId="344705CC">
      <w:pPr>
        <w:ind w:left="-5" w:right="2"/>
        <w:rPr>
          <w:rFonts w:hint="eastAsia"/>
        </w:rPr>
      </w:pPr>
      <w:r>
        <w:rPr>
          <w:rFonts w:hint="eastAsia"/>
        </w:rPr>
        <w:t>Once they may have been as bad as the very worst—defiled, abominable, liars--that does not matter. They have repented and believed, and now they are written in the book of life.</w:t>
      </w:r>
    </w:p>
    <w:p w14:paraId="29B9DC4C">
      <w:pPr>
        <w:ind w:left="-5" w:right="2"/>
        <w:rPr>
          <w:rFonts w:hint="eastAsia"/>
        </w:rPr>
      </w:pPr>
      <w:r>
        <w:rPr>
          <w:rFonts w:hint="eastAsia"/>
        </w:rPr>
        <w:t>过去他们可能像最坏的人一样坏——被玷污的、可憎的、说谎的——但这不重要。他们已经悔改和相信，现在他们的名字被写在了生命册上。</w:t>
      </w:r>
    </w:p>
    <w:p w14:paraId="15DB9BF7">
      <w:pPr>
        <w:ind w:left="-5" w:right="2"/>
        <w:rPr>
          <w:rFonts w:hint="eastAsia"/>
        </w:rPr>
      </w:pPr>
    </w:p>
    <w:p w14:paraId="5D0A6FDD">
      <w:pPr>
        <w:ind w:left="-5" w:right="2"/>
        <w:rPr>
          <w:rFonts w:hint="eastAsia"/>
        </w:rPr>
      </w:pPr>
      <w:r>
        <w:rPr>
          <w:rFonts w:hint="eastAsia"/>
        </w:rPr>
        <w:t>They may have been despised and rejected of this world, poor and base and lowly in the judgment of their neighbors--that does not matter. They had repentance and faith and new hearts, and now they are written in the glorious book of life.</w:t>
      </w:r>
    </w:p>
    <w:p w14:paraId="08E1DB26">
      <w:pPr>
        <w:ind w:left="-5" w:right="2"/>
        <w:rPr>
          <w:rFonts w:hint="eastAsia"/>
        </w:rPr>
      </w:pPr>
      <w:r>
        <w:rPr>
          <w:rFonts w:hint="eastAsia"/>
        </w:rPr>
        <w:t>他们可能被这个世界所藐视和拒绝，在邻居的评判中是贫穷、卑贱和低微的——这不重要。他们拥有了悔改、信心和新心，现在他们的名字被写在了荣耀的生命册上。</w:t>
      </w:r>
    </w:p>
    <w:p w14:paraId="332A1B5C">
      <w:pPr>
        <w:ind w:left="-5" w:right="2"/>
        <w:rPr>
          <w:rFonts w:hint="eastAsia"/>
        </w:rPr>
      </w:pPr>
    </w:p>
    <w:p w14:paraId="3E0A2ED5">
      <w:pPr>
        <w:ind w:left="-5" w:right="2"/>
        <w:rPr>
          <w:rFonts w:hint="eastAsia"/>
        </w:rPr>
      </w:pPr>
      <w:r>
        <w:rPr>
          <w:rFonts w:hint="eastAsia"/>
        </w:rPr>
        <w:t>They may have been of different ranks and nations; they may have lived at different ages, and never seen each other's faces--that does not matter. They have one thing at least in common, they have repented and believed, and been born again, and therefore they stand all together in the Lamb's book of life.</w:t>
      </w:r>
    </w:p>
    <w:p w14:paraId="5142EB07">
      <w:pPr>
        <w:ind w:left="-5" w:right="2"/>
        <w:rPr>
          <w:rFonts w:hint="eastAsia"/>
        </w:rPr>
      </w:pPr>
      <w:r>
        <w:rPr>
          <w:rFonts w:hint="eastAsia"/>
        </w:rPr>
        <w:t>他们可能来自不同的阶层和国家；他们可能生活在不同的时代，从未见过彼此的面容——这不重要。他们至少有一点是共同的，他们都悔改了、相信了、并且重生了，因此他们都站在羔羊的生命册上。</w:t>
      </w:r>
    </w:p>
    <w:p w14:paraId="3DF95194">
      <w:pPr>
        <w:ind w:left="-5" w:right="2"/>
        <w:rPr>
          <w:rFonts w:hint="eastAsia"/>
        </w:rPr>
      </w:pPr>
    </w:p>
    <w:p w14:paraId="1145E10E">
      <w:pPr>
        <w:ind w:left="-5" w:right="2"/>
        <w:rPr>
          <w:rFonts w:hint="eastAsia"/>
        </w:rPr>
      </w:pPr>
      <w:r>
        <w:rPr>
          <w:rFonts w:hint="eastAsia"/>
        </w:rPr>
        <w:t>Yes, brethren, these are the men and women that enter heaven; nothing can keep them out. Tell me not of deathbed evidences, and visions and dreams of dying people; there is no evidence like that of Christ's followers.</w:t>
      </w:r>
    </w:p>
    <w:p w14:paraId="465A9941">
      <w:pPr>
        <w:ind w:left="-5" w:right="2"/>
        <w:rPr>
          <w:rFonts w:hint="eastAsia"/>
        </w:rPr>
      </w:pPr>
      <w:r>
        <w:rPr>
          <w:rFonts w:hint="eastAsia"/>
        </w:rPr>
        <w:t>是的，弟兄们，这些人就是进入天堂的男男女女；没有什么能把他们拒之门外。不要告诉我临终前的证据，以及垂死之人的异象和梦境；没有比基督追随者的证据更好的了。</w:t>
      </w:r>
    </w:p>
    <w:p w14:paraId="711A5ACD">
      <w:pPr>
        <w:ind w:left="-5" w:right="2"/>
        <w:rPr>
          <w:rFonts w:hint="eastAsia"/>
        </w:rPr>
      </w:pPr>
    </w:p>
    <w:p w14:paraId="2DE0C053">
      <w:pPr>
        <w:ind w:left="-5" w:right="2"/>
        <w:rPr>
          <w:rFonts w:hint="eastAsia"/>
        </w:rPr>
      </w:pPr>
      <w:r>
        <w:rPr>
          <w:rFonts w:hint="eastAsia"/>
        </w:rPr>
        <w:t>Repentance, faith, and holiness; this is a character against which the gates shall never be closed. Repent and believe in Christ and be converted, and then, whatever happens to others, you, at least, shall enter heaven; you shall never be cast out.</w:t>
      </w:r>
    </w:p>
    <w:p w14:paraId="5310604F">
      <w:pPr>
        <w:ind w:left="-5" w:right="2"/>
        <w:rPr>
          <w:rFonts w:hint="eastAsia"/>
        </w:rPr>
      </w:pPr>
      <w:r>
        <w:rPr>
          <w:rFonts w:hint="eastAsia"/>
        </w:rPr>
        <w:t>悔改、信心和圣洁；拥有这种品格的人，天门将永不向他们关闭。悔改，相信基督，并归正，那么，无论别人发生什么，至少你将进入天堂；你绝不会被赶出去。</w:t>
      </w:r>
    </w:p>
    <w:p w14:paraId="428CDC45">
      <w:pPr>
        <w:ind w:left="-5" w:right="2"/>
        <w:rPr>
          <w:rFonts w:hint="eastAsia"/>
        </w:rPr>
      </w:pPr>
    </w:p>
    <w:p w14:paraId="0F2F2597">
      <w:pPr>
        <w:ind w:left="-5" w:right="2"/>
        <w:rPr>
          <w:rFonts w:hint="eastAsia"/>
        </w:rPr>
      </w:pPr>
      <w:r>
        <w:rPr>
          <w:rFonts w:hint="eastAsia"/>
        </w:rPr>
        <w:t>And now, men and brethren, in CONCLUSION, let me press upon you my old question. How is it with yourselves? What, no answer! Are you ready to depart? Again, no answer! Is your name written in the book of life? Once more, have you no answer?</w:t>
      </w:r>
    </w:p>
    <w:p w14:paraId="03FE08EA">
      <w:pPr>
        <w:ind w:left="-5" w:right="2"/>
        <w:rPr>
          <w:rFonts w:hint="eastAsia"/>
        </w:rPr>
      </w:pPr>
      <w:r>
        <w:rPr>
          <w:rFonts w:hint="eastAsia"/>
        </w:rPr>
        <w:t>现在，各位同胞弟兄，在总结时，请允许我向你们提出我那个老问题。你们自己情况如何？什么，没有回答！你们准备好离世了吗？再次，没有回答！你们的名字写在生命册上了吗？再一次，你们没有回答吗？</w:t>
      </w:r>
    </w:p>
    <w:p w14:paraId="368B54C2">
      <w:pPr>
        <w:ind w:left="-5" w:right="2"/>
        <w:rPr>
          <w:rFonts w:hint="eastAsia"/>
        </w:rPr>
      </w:pPr>
    </w:p>
    <w:p w14:paraId="13B6A47E">
      <w:pPr>
        <w:ind w:left="-5" w:right="2"/>
        <w:rPr>
          <w:rFonts w:hint="eastAsia"/>
        </w:rPr>
      </w:pPr>
      <w:r>
        <w:rPr>
          <w:rFonts w:hint="eastAsia"/>
        </w:rPr>
        <w:t>Oh, think, think, unhappy man or woman, whoever you are, think what a miserable thing it is to be uncertain about eternity. And then consider, if you can not give your heart to God now, how is it possible you could enjoy God's heaven hereafter.</w:t>
      </w:r>
    </w:p>
    <w:p w14:paraId="132AD237">
      <w:pPr>
        <w:ind w:left="-5" w:right="2"/>
        <w:rPr>
          <w:rFonts w:hint="eastAsia"/>
        </w:rPr>
      </w:pPr>
      <w:r>
        <w:rPr>
          <w:rFonts w:hint="eastAsia"/>
        </w:rPr>
        <w:t>哦，思想，思想，无论你是哪位不幸的男人或女人，思想一下对永恒感到不确定是多么悲惨的事。然后考虑一下，如果你现在不能将你的心献给上帝，将来你又怎么可能享受上帝的天堂呢？</w:t>
      </w:r>
    </w:p>
    <w:p w14:paraId="356D82BE">
      <w:pPr>
        <w:ind w:left="-5" w:right="2"/>
        <w:rPr>
          <w:rFonts w:hint="eastAsia"/>
        </w:rPr>
      </w:pPr>
    </w:p>
    <w:p w14:paraId="51B5C3AC">
      <w:pPr>
        <w:ind w:left="-5" w:right="2"/>
        <w:rPr>
          <w:rFonts w:hint="eastAsia"/>
        </w:rPr>
      </w:pPr>
      <w:r>
        <w:rPr>
          <w:rFonts w:hint="eastAsia"/>
        </w:rPr>
        <w:t>Heaven is unceasing godliness; it is to be in the presence of God and **His** Christ for evermore. God is the light, the food, the air of heaven. It is an eternal sabbath.</w:t>
      </w:r>
    </w:p>
    <w:p w14:paraId="30A8D05E">
      <w:pPr>
        <w:ind w:left="-5" w:right="2"/>
        <w:rPr>
          <w:rFonts w:hint="eastAsia"/>
        </w:rPr>
      </w:pPr>
      <w:r>
        <w:rPr>
          <w:rFonts w:hint="eastAsia"/>
        </w:rPr>
        <w:t>天堂是永不停止的敬虔；它意味着永远在上帝和**祂**的基督面前。上帝是天堂的光、食物和空气。它是一个永恒的安息日。</w:t>
      </w:r>
    </w:p>
    <w:p w14:paraId="231C2C6E">
      <w:pPr>
        <w:ind w:left="-5" w:right="2"/>
        <w:rPr>
          <w:rFonts w:hint="eastAsia"/>
        </w:rPr>
      </w:pPr>
    </w:p>
    <w:p w14:paraId="77DE74AD">
      <w:pPr>
        <w:ind w:left="-5" w:right="2"/>
        <w:rPr>
          <w:rFonts w:hint="eastAsia"/>
        </w:rPr>
      </w:pPr>
      <w:r>
        <w:rPr>
          <w:rFonts w:hint="eastAsia"/>
        </w:rPr>
        <w:t>To serve God is heaven's employment; to talk with God is heaven's occupation.</w:t>
      </w:r>
    </w:p>
    <w:p w14:paraId="7383F7FA">
      <w:pPr>
        <w:ind w:left="-5" w:right="2"/>
        <w:rPr>
          <w:rFonts w:hint="eastAsia"/>
        </w:rPr>
      </w:pPr>
      <w:r>
        <w:rPr>
          <w:rFonts w:hint="eastAsia"/>
        </w:rPr>
        <w:t>侍奉上帝是天堂的工作；与上帝交谈是天堂的职事。</w:t>
      </w:r>
    </w:p>
    <w:p w14:paraId="70D23F78">
      <w:pPr>
        <w:ind w:left="-5" w:right="2"/>
        <w:rPr>
          <w:rFonts w:hint="eastAsia"/>
        </w:rPr>
      </w:pPr>
    </w:p>
    <w:p w14:paraId="1222EF99">
      <w:pPr>
        <w:ind w:left="-5" w:right="2"/>
        <w:rPr>
          <w:rFonts w:hint="eastAsia"/>
        </w:rPr>
      </w:pPr>
      <w:r>
        <w:rPr>
          <w:rFonts w:hint="eastAsia"/>
        </w:rPr>
        <w:t>O sinners, sinners, could you be happy there? to which of all the saints would you join yourselves, by whose side would you go and sit down, with whom of all the prophets and apostles would you love to converse?</w:t>
      </w:r>
    </w:p>
    <w:p w14:paraId="08011174">
      <w:pPr>
        <w:ind w:left="-5" w:right="2"/>
        <w:rPr>
          <w:rFonts w:hint="eastAsia"/>
        </w:rPr>
      </w:pPr>
      <w:r>
        <w:rPr>
          <w:rFonts w:hint="eastAsia"/>
        </w:rPr>
        <w:t>哦，罪人啊，罪人，你们能在那里快乐吗？在所有圣徒中，你会加入哪一位？你会走到谁的身边坐下？在所有先知和使徒中，你会喜欢与谁交谈？</w:t>
      </w:r>
    </w:p>
    <w:p w14:paraId="46B6C5AA">
      <w:pPr>
        <w:ind w:left="-5" w:right="2"/>
        <w:rPr>
          <w:rFonts w:hint="eastAsia"/>
        </w:rPr>
      </w:pPr>
    </w:p>
    <w:p w14:paraId="764D3909">
      <w:pPr>
        <w:ind w:left="-5" w:right="2"/>
        <w:rPr>
          <w:rFonts w:hint="eastAsia"/>
        </w:rPr>
      </w:pPr>
      <w:r>
        <w:rPr>
          <w:rFonts w:hint="eastAsia"/>
        </w:rPr>
        <w:t>Surely it would be a wearisome thing to you; surely you would soon want to go forth and join your friends outside. Oh, turn, turn you while it is called today!</w:t>
      </w:r>
    </w:p>
    <w:p w14:paraId="0B9F5174">
      <w:pPr>
        <w:ind w:left="-5" w:right="2"/>
        <w:rPr>
          <w:rFonts w:hint="eastAsia"/>
        </w:rPr>
      </w:pPr>
      <w:r>
        <w:rPr>
          <w:rFonts w:hint="eastAsia"/>
        </w:rPr>
        <w:t>对你们来说，这肯定是一件令人厌倦的事；你们肯定很快就会想出去，与外面的朋友会合。哦，趁着今日，回转吧，回转吧！</w:t>
      </w:r>
    </w:p>
    <w:p w14:paraId="6C90FA0B">
      <w:pPr>
        <w:ind w:left="-5" w:right="2"/>
        <w:rPr>
          <w:rFonts w:hint="eastAsia"/>
        </w:rPr>
      </w:pPr>
    </w:p>
    <w:p w14:paraId="4ACA75BD">
      <w:pPr>
        <w:ind w:left="-5" w:right="2"/>
        <w:rPr>
          <w:rFonts w:hint="eastAsia"/>
        </w:rPr>
      </w:pPr>
      <w:r>
        <w:rPr>
          <w:rFonts w:hint="eastAsia"/>
        </w:rPr>
        <w:t>God will not alter heaven merely to please you; better a thousand times to conform to **His** ways while you can. You must love the things of heaven before your death—or else you cannot enter heaven when you die.</w:t>
      </w:r>
    </w:p>
    <w:p w14:paraId="1DA1BA0B">
      <w:pPr>
        <w:ind w:left="-5" w:right="2"/>
        <w:rPr>
          <w:rFonts w:hint="eastAsia"/>
        </w:rPr>
      </w:pPr>
      <w:r>
        <w:rPr>
          <w:rFonts w:hint="eastAsia"/>
        </w:rPr>
        <w:t>上帝不会仅仅为了取悦你而改变天堂；趁你还能这样做的时候，顺从**祂**的道路要好上千倍。你必须在死前爱慕天堂的事物——否则你死后就不能进入天堂。</w:t>
      </w:r>
    </w:p>
    <w:p w14:paraId="78B703F7">
      <w:pPr>
        <w:ind w:left="-5" w:right="2"/>
        <w:rPr>
          <w:rFonts w:hint="eastAsia"/>
        </w:rPr>
      </w:pPr>
    </w:p>
    <w:p w14:paraId="1FFAC711">
      <w:pPr>
        <w:ind w:left="-5" w:right="2"/>
        <w:rPr>
          <w:rFonts w:hint="eastAsia"/>
        </w:rPr>
      </w:pPr>
      <w:r>
        <w:rPr>
          <w:rFonts w:hint="eastAsia"/>
        </w:rPr>
        <w:t>Christian, look up and take comfort. Jesus has prepared a place for you, and those who follow **Him** shall never perish, neither shall any man pluck them out of **His** hands.</w:t>
      </w:r>
    </w:p>
    <w:p w14:paraId="071300A7">
      <w:pPr>
        <w:ind w:left="-5" w:right="2"/>
        <w:rPr>
          <w:rFonts w:hint="eastAsia"/>
        </w:rPr>
      </w:pPr>
      <w:r>
        <w:rPr>
          <w:rFonts w:hint="eastAsia"/>
        </w:rPr>
        <w:t>基督徒啊，抬起头来，得着安慰。耶稣已经为你们预备了一个地方，那些跟随**祂**的人永不灭亡，谁也不能从**祂**手中把他们夺去。</w:t>
      </w:r>
    </w:p>
    <w:p w14:paraId="4A77C409">
      <w:pPr>
        <w:ind w:left="-5" w:right="2"/>
        <w:rPr>
          <w:rFonts w:hint="eastAsia"/>
        </w:rPr>
      </w:pPr>
    </w:p>
    <w:p w14:paraId="5DF13088">
      <w:pPr>
        <w:ind w:left="-5" w:right="2"/>
        <w:rPr>
          <w:rFonts w:hint="eastAsia"/>
        </w:rPr>
      </w:pPr>
      <w:r>
        <w:rPr>
          <w:rFonts w:hint="eastAsia"/>
        </w:rPr>
        <w:t>Look forward to that glorious abode **He** has provided; look forward in faith, for it is yours.</w:t>
      </w:r>
    </w:p>
    <w:p w14:paraId="0B1D3883">
      <w:pPr>
        <w:ind w:left="-5" w:right="2"/>
        <w:rPr>
          <w:rFonts w:hint="eastAsia"/>
        </w:rPr>
      </w:pPr>
      <w:r>
        <w:rPr>
          <w:rFonts w:hint="eastAsia"/>
        </w:rPr>
        <w:t>盼望**祂**所预备的那个荣耀居所；凭着信心盼望，因为它是属于你的。</w:t>
      </w:r>
    </w:p>
    <w:p w14:paraId="35B60067">
      <w:pPr>
        <w:ind w:left="-5" w:right="2"/>
        <w:rPr>
          <w:rFonts w:hint="eastAsia"/>
        </w:rPr>
      </w:pPr>
    </w:p>
    <w:p w14:paraId="6A4E8E30">
      <w:pPr>
        <w:ind w:left="-5" w:right="2"/>
        <w:rPr>
          <w:rFonts w:hint="eastAsia"/>
        </w:rPr>
      </w:pPr>
      <w:r>
        <w:rPr>
          <w:rFonts w:hint="eastAsia"/>
        </w:rPr>
        <w:t>O Christian brethren, think what a glorious meeting that shall be. There we shall see the saints of old, of whom we have so often read; there we shall see those holy ministers whose faith and patience we have admired; there we shall see one another round the throne of our common Savior, and be parted and separated no more.</w:t>
      </w:r>
    </w:p>
    <w:p w14:paraId="64CC585D">
      <w:pPr>
        <w:ind w:left="-5" w:right="2"/>
        <w:rPr>
          <w:rFonts w:hint="eastAsia"/>
        </w:rPr>
      </w:pPr>
      <w:r>
        <w:rPr>
          <w:rFonts w:hint="eastAsia"/>
        </w:rPr>
        <w:t>哦，基督徒弟兄们，想想那将是多么荣耀的相聚。在那里我们将看到我们经常读到的古代圣徒；在那里我们将看到那些我们所钦佩其信心和忍耐的圣洁传道人；在那里我们将彼此相见，环绕在我们共同救主的宝座周围，不再分离和隔绝。</w:t>
      </w:r>
    </w:p>
    <w:p w14:paraId="0AC64E2F">
      <w:pPr>
        <w:ind w:left="-5" w:right="2"/>
        <w:rPr>
          <w:rFonts w:hint="eastAsia"/>
        </w:rPr>
      </w:pPr>
    </w:p>
    <w:p w14:paraId="7F0C6205">
      <w:pPr>
        <w:ind w:left="-5" w:right="2"/>
        <w:rPr>
          <w:rFonts w:hint="eastAsia"/>
        </w:rPr>
      </w:pPr>
      <w:r>
        <w:rPr>
          <w:rFonts w:hint="eastAsia"/>
        </w:rPr>
        <w:t>There we shall labor and toil no more, for the days of mourning shall be ended. Oh—but my heart will leap within me, if I see there faces I have known among you; if I hear the names of any of yourselves!</w:t>
      </w:r>
    </w:p>
    <w:p w14:paraId="303752BB">
      <w:pPr>
        <w:ind w:left="-5" w:right="2"/>
        <w:rPr>
          <w:rFonts w:hint="eastAsia"/>
        </w:rPr>
      </w:pPr>
      <w:r>
        <w:rPr>
          <w:rFonts w:hint="eastAsia"/>
        </w:rPr>
        <w:t>在那里我们将不再劳苦和辛劳，因为哀恸的日子将结束。哦——但是，如果我在那里看到我认识的你们中间的任何面孔；如果我听到你们当中任何人的名字，我的心将在我里面欢跳！</w:t>
      </w:r>
    </w:p>
    <w:p w14:paraId="2E41D373">
      <w:pPr>
        <w:ind w:left="-5" w:right="2"/>
        <w:rPr>
          <w:rFonts w:hint="eastAsia"/>
        </w:rPr>
      </w:pPr>
    </w:p>
    <w:p w14:paraId="0946DB59">
      <w:pPr>
        <w:ind w:left="-5" w:right="2"/>
        <w:rPr>
          <w:rFonts w:hint="eastAsia"/>
        </w:rPr>
      </w:pPr>
      <w:r>
        <w:rPr>
          <w:rFonts w:hint="eastAsia"/>
        </w:rPr>
        <w:t>The Lord grant it, the Lord bring it to pass. The Lord grant we may some of us, at least, come together in that day, when there shall be one fold and one Shepherd, and with one heart and voice join that glorious song, "Worthy is the Lamb who was slain! Blessing and honor and glory and power be unto the Lamb forever and ever!"</w:t>
      </w:r>
    </w:p>
    <w:p w14:paraId="0865B66F">
      <w:pPr>
        <w:ind w:left="-5" w:right="2"/>
        <w:rPr>
          <w:rFonts w:hint="eastAsia"/>
        </w:rPr>
      </w:pPr>
      <w:r>
        <w:rPr>
          <w:rFonts w:hint="eastAsia"/>
        </w:rPr>
        <w:t>愿主允准，愿主成就。愿主恩准我们当中至少有一些人，能在那日聚集在一起，那时将是一个羊群和一个牧人，并以一颗心和同一个声音加入那荣耀的颂歌：“被杀的羔羊是配得的！愿颂赞、尊贵、荣耀、权势都归于羔羊，直到永永远远！”</w:t>
      </w:r>
    </w:p>
    <w:p w14:paraId="4BBFE874">
      <w:pPr>
        <w:ind w:left="-5" w:right="2"/>
        <w:rPr>
          <w:rFonts w:hint="eastAsia"/>
        </w:rPr>
      </w:pPr>
    </w:p>
    <w:p w14:paraId="763B1720">
      <w:pPr>
        <w:ind w:left="-5" w:right="2"/>
        <w:rPr>
          <w:rFonts w:hint="eastAsia"/>
        </w:rPr>
      </w:pPr>
      <w:r>
        <w:rPr>
          <w:rFonts w:hint="eastAsia"/>
        </w:rPr>
        <w:t>Are You Looking?</w:t>
      </w:r>
    </w:p>
    <w:p w14:paraId="23E2CDA0">
      <w:pPr>
        <w:ind w:left="-5" w:right="2"/>
        <w:rPr>
          <w:rFonts w:hint="eastAsia"/>
        </w:rPr>
      </w:pPr>
      <w:r>
        <w:rPr>
          <w:rFonts w:hint="eastAsia"/>
        </w:rPr>
        <w:t>by J. C. Ryle</w:t>
      </w:r>
    </w:p>
    <w:p w14:paraId="4185BC85">
      <w:pPr>
        <w:ind w:left="-5" w:right="2"/>
        <w:rPr>
          <w:rFonts w:hint="eastAsia"/>
        </w:rPr>
      </w:pPr>
      <w:r>
        <w:rPr>
          <w:rFonts w:hint="eastAsia"/>
        </w:rPr>
        <w:t>你正在仰望吗？ 莱尔 著。</w:t>
      </w:r>
    </w:p>
    <w:p w14:paraId="08F99096">
      <w:pPr>
        <w:ind w:left="-5" w:right="2"/>
        <w:rPr>
          <w:rFonts w:hint="eastAsia"/>
        </w:rPr>
      </w:pPr>
    </w:p>
    <w:p w14:paraId="7F5B981F">
      <w:pPr>
        <w:ind w:left="-5" w:right="2"/>
        <w:rPr>
          <w:rFonts w:hint="eastAsia"/>
        </w:rPr>
      </w:pPr>
      <w:r>
        <w:rPr>
          <w:rFonts w:hint="eastAsia"/>
        </w:rPr>
        <w:t>"Looking unto Jesus!" Hebrews 12:2</w:t>
      </w:r>
    </w:p>
    <w:p w14:paraId="0B6DAD98">
      <w:pPr>
        <w:ind w:left="-5" w:right="2"/>
        <w:rPr>
          <w:rFonts w:hint="eastAsia"/>
        </w:rPr>
      </w:pPr>
      <w:r>
        <w:rPr>
          <w:rFonts w:hint="eastAsia"/>
        </w:rPr>
        <w:t>“仰望为我们信心创始成终的耶稣！”希伯来书 12:2</w:t>
      </w:r>
    </w:p>
    <w:p w14:paraId="1AC11D82">
      <w:pPr>
        <w:ind w:left="-5" w:right="2"/>
        <w:rPr>
          <w:rFonts w:hint="eastAsia"/>
        </w:rPr>
      </w:pPr>
    </w:p>
    <w:p w14:paraId="79925B44">
      <w:pPr>
        <w:ind w:left="-5" w:right="2"/>
        <w:rPr>
          <w:rFonts w:hint="eastAsia"/>
        </w:rPr>
      </w:pPr>
      <w:r>
        <w:rPr>
          <w:rFonts w:hint="eastAsia"/>
        </w:rPr>
        <w:t>The question which heads this page may seem an odd one at first sight. To whom or to what does it apply? The words of Paul, below it, supply the key to its meaning. It is an inquiry concerning your soul and the Lord Jesus Christ. It means neither more nor less than this"Are you looking unto Jesus?"</w:t>
      </w:r>
    </w:p>
    <w:p w14:paraId="0ED52390">
      <w:pPr>
        <w:ind w:left="-5" w:right="2"/>
        <w:rPr>
          <w:rFonts w:hint="eastAsia"/>
        </w:rPr>
      </w:pPr>
      <w:r>
        <w:rPr>
          <w:rFonts w:hint="eastAsia"/>
        </w:rPr>
        <w:t>乍一看，这页开头的这个问题可能显得很奇怪。它适用于谁或什么？它下面的保罗的话语提供了理解其含义的钥匙。这是关于你的灵魂和主耶稣基督的询问。它的意思不多也不少，正是这个：“你正在仰望耶稣吗？”</w:t>
      </w:r>
    </w:p>
    <w:p w14:paraId="035F77F6">
      <w:pPr>
        <w:ind w:left="-5" w:right="2"/>
        <w:rPr>
          <w:rFonts w:hint="eastAsia"/>
        </w:rPr>
      </w:pPr>
    </w:p>
    <w:p w14:paraId="6D13E608">
      <w:pPr>
        <w:ind w:left="-5" w:right="2"/>
        <w:rPr>
          <w:rFonts w:hint="eastAsia"/>
        </w:rPr>
      </w:pPr>
      <w:r>
        <w:rPr>
          <w:rFonts w:hint="eastAsia"/>
        </w:rPr>
        <w:t>"Looking unto Jesus" is a very simple expression: it is soon spoken and soon written; it contains no words hard to be understood. But it is an expression rich in contents, and filled to the brim with food for thought.</w:t>
      </w:r>
    </w:p>
    <w:p w14:paraId="1AF45D57">
      <w:pPr>
        <w:ind w:left="-5" w:right="2"/>
        <w:rPr>
          <w:rFonts w:hint="eastAsia"/>
        </w:rPr>
      </w:pPr>
      <w:r>
        <w:rPr>
          <w:rFonts w:hint="eastAsia"/>
        </w:rPr>
        <w:t>“仰望耶稣”是一个非常简单的表达：它很快就被说出，很快就被写下；它不包含难以理解的词语。但它是一个内容丰富的表达，充满了供人思考的食粮。</w:t>
      </w:r>
    </w:p>
    <w:p w14:paraId="1BA9612E">
      <w:pPr>
        <w:ind w:left="-5" w:right="2"/>
        <w:rPr>
          <w:rFonts w:hint="eastAsia"/>
        </w:rPr>
      </w:pPr>
    </w:p>
    <w:p w14:paraId="047C6D43">
      <w:pPr>
        <w:ind w:left="-5" w:right="2"/>
        <w:rPr>
          <w:rFonts w:hint="eastAsia"/>
        </w:rPr>
      </w:pPr>
      <w:r>
        <w:rPr>
          <w:rFonts w:hint="eastAsia"/>
        </w:rPr>
        <w:t>Here is a brief account of the Christian's character: he is one who "looks to Jesus." Here is the secret of running successfully the race that leads toward heaven: we must he ever "looking to Jesus."</w:t>
      </w:r>
    </w:p>
    <w:p w14:paraId="5F932E80">
      <w:pPr>
        <w:ind w:left="-5" w:right="2"/>
        <w:rPr>
          <w:rFonts w:hint="eastAsia"/>
        </w:rPr>
      </w:pPr>
      <w:r>
        <w:rPr>
          <w:rFonts w:hint="eastAsia"/>
        </w:rPr>
        <w:t>这里是对基督徒品格的简要描述：他是一个“仰望耶稣”的人。这是成功跑完通往天堂赛程的秘诀：我们必须永远“仰望耶稣”。</w:t>
      </w:r>
    </w:p>
    <w:p w14:paraId="49C4F6F8">
      <w:pPr>
        <w:ind w:left="-5" w:right="2"/>
        <w:rPr>
          <w:rFonts w:hint="eastAsia"/>
        </w:rPr>
      </w:pPr>
    </w:p>
    <w:p w14:paraId="3CB2A0D2">
      <w:pPr>
        <w:ind w:left="-5" w:right="2"/>
        <w:rPr>
          <w:rFonts w:hint="eastAsia"/>
        </w:rPr>
      </w:pPr>
      <w:r>
        <w:rPr>
          <w:rFonts w:hint="eastAsia"/>
        </w:rPr>
        <w:t>This is the way to begin well; this is the way to go on prosperously; this is the way to end in peace.</w:t>
      </w:r>
    </w:p>
    <w:p w14:paraId="6313993B">
      <w:pPr>
        <w:ind w:left="-5" w:right="2"/>
        <w:rPr>
          <w:rFonts w:hint="eastAsia"/>
        </w:rPr>
      </w:pPr>
      <w:r>
        <w:rPr>
          <w:rFonts w:hint="eastAsia"/>
        </w:rPr>
        <w:t>这是良好开始的方式；这是兴旺持续的方式；这是在平安中结束的方式。</w:t>
      </w:r>
    </w:p>
    <w:p w14:paraId="52B94A21">
      <w:pPr>
        <w:ind w:left="-5" w:right="2"/>
        <w:rPr>
          <w:rFonts w:hint="eastAsia"/>
        </w:rPr>
      </w:pPr>
    </w:p>
    <w:p w14:paraId="319BE60C">
      <w:pPr>
        <w:ind w:left="-5" w:right="2"/>
        <w:rPr>
          <w:rFonts w:hint="eastAsia"/>
        </w:rPr>
      </w:pPr>
      <w:r>
        <w:rPr>
          <w:rFonts w:hint="eastAsia"/>
        </w:rPr>
        <w:t>Here is the photograph of patriarchs and prophets, of apostles and martyrs, of holy fathers and holy reformers, of holy saints, in every land and age: they were all men who "looked to Jesus."</w:t>
      </w:r>
    </w:p>
    <w:p w14:paraId="7E7B4F07">
      <w:pPr>
        <w:ind w:left="-5" w:right="2"/>
        <w:rPr>
          <w:rFonts w:hint="eastAsia"/>
        </w:rPr>
      </w:pPr>
      <w:r>
        <w:rPr>
          <w:rFonts w:hint="eastAsia"/>
        </w:rPr>
        <w:t>这里是列祖和先知、使徒和殉道者、圣洁教父和圣洁改革家，以及在每个时代、每个地方的圣洁圣徒的写照：他们都是“仰望耶稣”的人。</w:t>
      </w:r>
    </w:p>
    <w:p w14:paraId="557BF4B6">
      <w:pPr>
        <w:ind w:left="-5" w:right="2"/>
        <w:rPr>
          <w:rFonts w:hint="eastAsia"/>
        </w:rPr>
      </w:pPr>
    </w:p>
    <w:p w14:paraId="7E178F67">
      <w:pPr>
        <w:ind w:left="-5" w:right="2"/>
        <w:rPr>
          <w:rFonts w:hint="eastAsia"/>
        </w:rPr>
      </w:pPr>
      <w:r>
        <w:rPr>
          <w:rFonts w:hint="eastAsia"/>
        </w:rPr>
        <w:t>Here is the marrow of all creeds, and articles, and confessions of guilt: to "look to Jesus." Reader, if you and I wish to be saved, let us begin by asking ourselves the simple question, Am I looking to Jesus?</w:t>
      </w:r>
    </w:p>
    <w:p w14:paraId="2165BA97">
      <w:pPr>
        <w:ind w:left="-5" w:right="2"/>
        <w:rPr>
          <w:rFonts w:hint="eastAsia"/>
        </w:rPr>
      </w:pPr>
      <w:r>
        <w:rPr>
          <w:rFonts w:hint="eastAsia"/>
        </w:rPr>
        <w:t>这里是所有信条、条款和认罪的核心：“仰望耶稣”。读者，如果你我希望得救，就让我们从问自己这个简单的问题开始：我是否正在仰望耶稣？</w:t>
      </w:r>
    </w:p>
    <w:p w14:paraId="2D5CEB9B">
      <w:pPr>
        <w:ind w:left="-5" w:right="2"/>
        <w:rPr>
          <w:rFonts w:hint="eastAsia"/>
        </w:rPr>
      </w:pPr>
    </w:p>
    <w:p w14:paraId="70CB2574">
      <w:pPr>
        <w:ind w:left="-5" w:right="2"/>
        <w:rPr>
          <w:rFonts w:hint="eastAsia"/>
        </w:rPr>
      </w:pPr>
      <w:r>
        <w:rPr>
          <w:rFonts w:hint="eastAsia"/>
        </w:rPr>
        <w:t>But how can you look to Jesus? **He** is not here. **He** has ascended up into heaven in the body, and is there sitting at the right hand of God.</w:t>
      </w:r>
    </w:p>
    <w:p w14:paraId="1F47BFC9">
      <w:pPr>
        <w:ind w:left="-5" w:right="2"/>
        <w:rPr>
          <w:rFonts w:hint="eastAsia"/>
        </w:rPr>
      </w:pPr>
      <w:r>
        <w:rPr>
          <w:rFonts w:hint="eastAsia"/>
        </w:rPr>
        <w:t>但是你如何仰望耶稣呢？**祂**不在这里。**祂**带着身体升入天堂，坐在上帝的右边。</w:t>
      </w:r>
    </w:p>
    <w:p w14:paraId="2B9F8997">
      <w:pPr>
        <w:ind w:left="-5" w:right="2"/>
        <w:rPr>
          <w:rFonts w:hint="eastAsia"/>
        </w:rPr>
      </w:pPr>
    </w:p>
    <w:p w14:paraId="10BB0ACE">
      <w:pPr>
        <w:ind w:left="-5" w:right="2"/>
        <w:rPr>
          <w:rFonts w:hint="eastAsia"/>
        </w:rPr>
      </w:pPr>
      <w:r>
        <w:rPr>
          <w:rFonts w:hint="eastAsia"/>
        </w:rPr>
        <w:t>As God, no doubt, **He** is everywhere present, and fills heaven and earth: as Man, **He** can only be in one place at once- and that place is the place of honor at the Father's right hand.</w:t>
      </w:r>
    </w:p>
    <w:p w14:paraId="2704877C">
      <w:pPr>
        <w:ind w:left="-5" w:right="2"/>
        <w:rPr>
          <w:rFonts w:hint="eastAsia"/>
        </w:rPr>
      </w:pPr>
      <w:r>
        <w:rPr>
          <w:rFonts w:hint="eastAsia"/>
        </w:rPr>
        <w:t>毫无疑问，作为上帝，**祂**无所不在，充满天地：作为人，**祂**只能同时在一个地方——那个地方就是在父的右边尊荣的位子。</w:t>
      </w:r>
    </w:p>
    <w:p w14:paraId="19BE916C">
      <w:pPr>
        <w:ind w:left="-5" w:right="2"/>
        <w:rPr>
          <w:rFonts w:hint="eastAsia"/>
        </w:rPr>
      </w:pPr>
    </w:p>
    <w:p w14:paraId="523EB673">
      <w:pPr>
        <w:ind w:left="-5" w:right="2"/>
        <w:rPr>
          <w:rFonts w:hint="eastAsia"/>
        </w:rPr>
      </w:pPr>
      <w:r>
        <w:rPr>
          <w:rFonts w:hint="eastAsia"/>
        </w:rPr>
        <w:t>The notion that **He** is present in the bread and wine in the Lord's Supper is a weak invention of man, and one that has led to many superstitions: it is a notion flatly opposed to Scripture, and flatly contradicted in the Prayer-book of the Church of England.</w:t>
      </w:r>
    </w:p>
    <w:p w14:paraId="5332E01C">
      <w:pPr>
        <w:ind w:left="-5" w:right="2"/>
        <w:rPr>
          <w:rFonts w:hint="eastAsia"/>
        </w:rPr>
      </w:pPr>
      <w:r>
        <w:rPr>
          <w:rFonts w:hint="eastAsia"/>
        </w:rPr>
        <w:t>认为**祂**临在于主餐的饼和酒中的观念是人类一个软弱的发明，并导致了许多迷信：这个观念是与圣经完全对立的，并且与英国圣公会的《公祷书》明确抵触。</w:t>
      </w:r>
    </w:p>
    <w:p w14:paraId="6F6D493D">
      <w:pPr>
        <w:ind w:left="-5" w:right="2"/>
        <w:rPr>
          <w:rFonts w:hint="eastAsia"/>
        </w:rPr>
      </w:pPr>
    </w:p>
    <w:p w14:paraId="055E7236">
      <w:pPr>
        <w:ind w:left="-5" w:right="2"/>
        <w:rPr>
          <w:rFonts w:hint="eastAsia"/>
        </w:rPr>
      </w:pPr>
      <w:r>
        <w:rPr>
          <w:rFonts w:hint="eastAsia"/>
        </w:rPr>
        <w:t>You may look at the bread and wine in the Lord's Supper, and as you look and eat and drink, your memory may be quickened, your soul refreshed, and your faith increased. But you cannot literally and corporally look at Jesus.</w:t>
      </w:r>
    </w:p>
    <w:p w14:paraId="6E0E3BFF">
      <w:pPr>
        <w:ind w:left="-5" w:right="2"/>
        <w:rPr>
          <w:rFonts w:hint="eastAsia"/>
        </w:rPr>
      </w:pPr>
      <w:r>
        <w:rPr>
          <w:rFonts w:hint="eastAsia"/>
        </w:rPr>
        <w:t>你可以看主餐中的饼和酒，当你看着、吃着、喝着的时候，你的记忆可能会被唤醒，你的灵魂得到振奋，你的信心得到增长。但你不能从字面意义上和肉体上看到耶稣。</w:t>
      </w:r>
    </w:p>
    <w:p w14:paraId="34DF48D3">
      <w:pPr>
        <w:ind w:left="-5" w:right="2"/>
        <w:rPr>
          <w:rFonts w:hint="eastAsia"/>
        </w:rPr>
      </w:pPr>
    </w:p>
    <w:p w14:paraId="5BA2EF81">
      <w:pPr>
        <w:ind w:left="-5" w:right="2"/>
        <w:rPr>
          <w:rFonts w:hint="eastAsia"/>
        </w:rPr>
      </w:pPr>
      <w:r>
        <w:rPr>
          <w:rFonts w:hint="eastAsia"/>
        </w:rPr>
        <w:t>**His** body and blood are in heaven, and not there. How then are you to look at **Him**?</w:t>
      </w:r>
    </w:p>
    <w:p w14:paraId="7695885E">
      <w:pPr>
        <w:ind w:left="-5" w:right="2"/>
        <w:rPr>
          <w:rFonts w:hint="eastAsia"/>
        </w:rPr>
      </w:pPr>
      <w:r>
        <w:rPr>
          <w:rFonts w:hint="eastAsia"/>
        </w:rPr>
        <w:t>**祂**的身体和宝血在天上，而不在那里。那么，你如何仰望**祂**呢？</w:t>
      </w:r>
    </w:p>
    <w:p w14:paraId="74A7B0E5">
      <w:pPr>
        <w:ind w:left="-5" w:right="2"/>
        <w:rPr>
          <w:rFonts w:hint="eastAsia"/>
        </w:rPr>
      </w:pPr>
    </w:p>
    <w:p w14:paraId="59CC3338">
      <w:pPr>
        <w:ind w:left="-5" w:right="2"/>
        <w:rPr>
          <w:rFonts w:hint="eastAsia"/>
        </w:rPr>
      </w:pPr>
      <w:r>
        <w:rPr>
          <w:rFonts w:hint="eastAsia"/>
        </w:rPr>
        <w:t>Reader, there is but one answer to this question. You must look to Jesus by faith. True believing with the heart is the "looking" of which Paul makes mention to the Hebrew Christians.</w:t>
      </w:r>
    </w:p>
    <w:p w14:paraId="30C9C9F2">
      <w:pPr>
        <w:ind w:left="-5" w:right="2"/>
        <w:rPr>
          <w:rFonts w:hint="eastAsia"/>
        </w:rPr>
      </w:pPr>
      <w:r>
        <w:rPr>
          <w:rFonts w:hint="eastAsia"/>
        </w:rPr>
        <w:t>读者，这个问题只有一个答案。你必须凭着信心仰望耶稣。内心真正的相信就是保罗向希伯来基督徒提到的“仰望”。</w:t>
      </w:r>
    </w:p>
    <w:p w14:paraId="18D0DF0D">
      <w:pPr>
        <w:ind w:left="-5" w:right="2"/>
        <w:rPr>
          <w:rFonts w:hint="eastAsia"/>
        </w:rPr>
      </w:pPr>
    </w:p>
    <w:p w14:paraId="40D73A83">
      <w:pPr>
        <w:ind w:left="-5" w:right="2"/>
        <w:rPr>
          <w:rFonts w:hint="eastAsia"/>
        </w:rPr>
      </w:pPr>
      <w:r>
        <w:rPr>
          <w:rFonts w:hint="eastAsia"/>
        </w:rPr>
        <w:t>Faith is the eye of the Christian's soul. As Moses lifted up the brazen serpent in the wilderness, and the suffering Israelite who looked at it was immediately healed, so must you look at Jesus Christ with trust, confidence, reliance, and expectation. This is what Paul meant when he talked of "looking unto Jesus."</w:t>
      </w:r>
    </w:p>
    <w:p w14:paraId="689C79CF">
      <w:pPr>
        <w:ind w:left="-5" w:right="2"/>
        <w:rPr>
          <w:rFonts w:hint="eastAsia"/>
        </w:rPr>
      </w:pPr>
      <w:r>
        <w:rPr>
          <w:rFonts w:hint="eastAsia"/>
        </w:rPr>
        <w:t>信心是基督徒灵魂的眼睛。正如摩西在旷野举起铜蛇，受苦的以色列人仰望它就立刻得医治一样，你也必须带着信靠、信心、依赖和盼望去仰望耶稣基督。这就是保罗谈到“仰望耶稣”时所指的意思。</w:t>
      </w:r>
    </w:p>
    <w:p w14:paraId="69BAEB6C">
      <w:pPr>
        <w:ind w:left="-5" w:right="2"/>
        <w:rPr>
          <w:rFonts w:hint="eastAsia"/>
        </w:rPr>
      </w:pPr>
    </w:p>
    <w:p w14:paraId="7D56D136">
      <w:pPr>
        <w:ind w:left="-5" w:right="2"/>
        <w:rPr>
          <w:rFonts w:hint="eastAsia"/>
        </w:rPr>
      </w:pPr>
      <w:r>
        <w:rPr>
          <w:rFonts w:hint="eastAsia"/>
        </w:rPr>
        <w:t>In what point of view ought you to look to Jesus, in order to get full benefit from **Him**? This is a very important inquiry, and one which I propose to answer in this tract.</w:t>
      </w:r>
    </w:p>
    <w:p w14:paraId="6C14E57E">
      <w:pPr>
        <w:ind w:left="-5" w:right="2"/>
        <w:rPr>
          <w:rFonts w:hint="eastAsia"/>
        </w:rPr>
      </w:pPr>
      <w:r>
        <w:rPr>
          <w:rFonts w:hint="eastAsia"/>
        </w:rPr>
        <w:t>从哪一个角度仰望耶稣，才能从**祂**那里获得全部益处呢？这是一个非常重要的探究，我打算在这本小册子中回答它。</w:t>
      </w:r>
    </w:p>
    <w:p w14:paraId="15DEAA35">
      <w:pPr>
        <w:ind w:left="-5" w:right="2"/>
        <w:rPr>
          <w:rFonts w:hint="eastAsia"/>
        </w:rPr>
      </w:pPr>
    </w:p>
    <w:p w14:paraId="23936492">
      <w:pPr>
        <w:ind w:left="-5" w:right="2"/>
        <w:rPr>
          <w:rFonts w:hint="eastAsia"/>
        </w:rPr>
      </w:pPr>
      <w:r>
        <w:rPr>
          <w:rFonts w:hint="eastAsia"/>
        </w:rPr>
        <w:t>Vague, general, and indistinct notions in religion are dangerous things, and do great harm. Thousands are continually saying "they trust in Christ and no one else," and yet can hardly tell you what they mean: no wonder they feel little comfort in their Christianity.</w:t>
      </w:r>
    </w:p>
    <w:p w14:paraId="05E8CFC8">
      <w:pPr>
        <w:ind w:left="-5" w:right="2"/>
        <w:rPr>
          <w:rFonts w:hint="eastAsia"/>
        </w:rPr>
      </w:pPr>
      <w:r>
        <w:rPr>
          <w:rFonts w:hint="eastAsia"/>
        </w:rPr>
        <w:t>宗教中模糊、笼统和不明确的观念是危险的事物，会造成巨大的伤害。成千上万的人不断地说“他们信靠基督，不信靠别人”，但他们却很难告诉你他们的意思：难怪他们在基督教信仰中感受到的安慰很少。</w:t>
      </w:r>
    </w:p>
    <w:p w14:paraId="28904230">
      <w:pPr>
        <w:ind w:left="-5" w:right="2"/>
        <w:rPr>
          <w:rFonts w:hint="eastAsia"/>
        </w:rPr>
      </w:pPr>
    </w:p>
    <w:p w14:paraId="5CC96638">
      <w:pPr>
        <w:ind w:left="-5" w:right="2"/>
        <w:rPr>
          <w:rFonts w:hint="eastAsia"/>
        </w:rPr>
      </w:pPr>
      <w:r>
        <w:rPr>
          <w:rFonts w:hint="eastAsia"/>
        </w:rPr>
        <w:t>Weak, indistinct perceptions of Christ will always produce weak consolations. Reader, let me try to put you in a right position of soul: let me show you how to look to Jesus, so as to get the greatest amount of good from **Him**.</w:t>
      </w:r>
    </w:p>
    <w:p w14:paraId="2894BB40">
      <w:pPr>
        <w:ind w:left="-5" w:right="2"/>
        <w:rPr>
          <w:rFonts w:hint="eastAsia"/>
        </w:rPr>
      </w:pPr>
      <w:r>
        <w:rPr>
          <w:rFonts w:hint="eastAsia"/>
        </w:rPr>
        <w:t>对基督模糊、不明确的感知总是会带来微弱的安慰。读者，让我试着将你的灵魂置于一个正确的位置：让我向你展示如何仰望耶稣，以便从**祂**那里获得最大的益处。</w:t>
      </w:r>
    </w:p>
    <w:p w14:paraId="48061EA6">
      <w:pPr>
        <w:ind w:left="-5" w:right="2"/>
        <w:rPr>
          <w:rFonts w:hint="eastAsia"/>
        </w:rPr>
      </w:pPr>
    </w:p>
    <w:p w14:paraId="0BABBB74">
      <w:pPr>
        <w:ind w:left="-5" w:right="2"/>
        <w:rPr>
          <w:rFonts w:hint="eastAsia"/>
        </w:rPr>
      </w:pPr>
      <w:r>
        <w:rPr>
          <w:rFonts w:hint="eastAsia"/>
        </w:rPr>
        <w:t>It is an old saying, that there is a right way and a wrong way of doing everything; in nothing is that saying so true as in spiritual things, and specially in the relations between Christ and the soul.</w:t>
      </w:r>
    </w:p>
    <w:p w14:paraId="2FB5F647">
      <w:pPr>
        <w:ind w:left="-5" w:right="2"/>
        <w:rPr>
          <w:rFonts w:hint="eastAsia"/>
        </w:rPr>
      </w:pPr>
      <w:r>
        <w:rPr>
          <w:rFonts w:hint="eastAsia"/>
        </w:rPr>
        <w:t>有句古老的格言说，做任何事情都有正确的方法和错误的方法；这句话在属灵事物中，尤其是在基督与灵魂的关系中，是再真实不过了。</w:t>
      </w:r>
    </w:p>
    <w:p w14:paraId="734A0FCF">
      <w:pPr>
        <w:ind w:left="-5" w:right="2"/>
        <w:rPr>
          <w:rFonts w:hint="eastAsia"/>
        </w:rPr>
      </w:pPr>
    </w:p>
    <w:p w14:paraId="64601052">
      <w:pPr>
        <w:ind w:left="-5" w:right="2"/>
        <w:rPr>
          <w:rFonts w:hint="eastAsia"/>
        </w:rPr>
      </w:pPr>
      <w:r>
        <w:rPr>
          <w:rFonts w:hint="eastAsia"/>
        </w:rPr>
        <w:t>There are three points of view in which your soul should look at Jesus Christ. Let me set them before you in order, and tell you what they are.</w:t>
      </w:r>
    </w:p>
    <w:p w14:paraId="0ACCB34E">
      <w:pPr>
        <w:ind w:left="-5" w:right="2"/>
        <w:rPr>
          <w:rFonts w:hint="eastAsia"/>
        </w:rPr>
      </w:pPr>
      <w:r>
        <w:rPr>
          <w:rFonts w:hint="eastAsia"/>
        </w:rPr>
        <w:t>你的灵魂应该从三个角度来仰望耶稣基督。让我按顺序把它们呈现在你面前，并告诉你它们是什么。</w:t>
      </w:r>
    </w:p>
    <w:p w14:paraId="75FDD5DA">
      <w:pPr>
        <w:ind w:left="-5" w:right="2"/>
        <w:rPr>
          <w:rFonts w:hint="eastAsia"/>
        </w:rPr>
      </w:pPr>
    </w:p>
    <w:p w14:paraId="75ECD687">
      <w:pPr>
        <w:ind w:left="-5" w:right="2"/>
        <w:rPr>
          <w:rFonts w:hint="eastAsia"/>
        </w:rPr>
      </w:pPr>
      <w:r>
        <w:rPr>
          <w:rFonts w:hint="eastAsia"/>
        </w:rPr>
        <w:t>I.You should look backward, to Jesus on the cross.</w:t>
      </w:r>
    </w:p>
    <w:p w14:paraId="7ADEC83F">
      <w:pPr>
        <w:ind w:left="-5" w:right="2"/>
        <w:rPr>
          <w:rFonts w:hint="eastAsia"/>
        </w:rPr>
      </w:pPr>
      <w:r>
        <w:rPr>
          <w:rFonts w:hint="eastAsia"/>
        </w:rPr>
        <w:t>一、你应该向后看，看十字架上的耶稣。</w:t>
      </w:r>
    </w:p>
    <w:p w14:paraId="0680FD49">
      <w:pPr>
        <w:ind w:left="-5" w:right="2"/>
        <w:rPr>
          <w:rFonts w:hint="eastAsia"/>
        </w:rPr>
      </w:pPr>
    </w:p>
    <w:p w14:paraId="7BEBFA1F">
      <w:pPr>
        <w:ind w:left="-5" w:right="2"/>
        <w:rPr>
          <w:rFonts w:hint="eastAsia"/>
        </w:rPr>
      </w:pPr>
      <w:r>
        <w:rPr>
          <w:rFonts w:hint="eastAsia"/>
        </w:rPr>
        <w:t>II.You should look upward, to Jesus at the right hand of God.</w:t>
      </w:r>
    </w:p>
    <w:p w14:paraId="55FFE1AD">
      <w:pPr>
        <w:ind w:left="-5" w:right="2"/>
        <w:rPr>
          <w:rFonts w:hint="eastAsia"/>
        </w:rPr>
      </w:pPr>
      <w:r>
        <w:rPr>
          <w:rFonts w:hint="eastAsia"/>
        </w:rPr>
        <w:t>二、你应该向上看，看在上帝右边的耶稣。</w:t>
      </w:r>
    </w:p>
    <w:p w14:paraId="07966172">
      <w:pPr>
        <w:ind w:left="-5" w:right="2"/>
        <w:rPr>
          <w:rFonts w:hint="eastAsia"/>
        </w:rPr>
      </w:pPr>
    </w:p>
    <w:p w14:paraId="7E469719">
      <w:pPr>
        <w:ind w:left="-5" w:right="2"/>
        <w:rPr>
          <w:rFonts w:hint="eastAsia"/>
        </w:rPr>
      </w:pPr>
      <w:r>
        <w:rPr>
          <w:rFonts w:hint="eastAsia"/>
        </w:rPr>
        <w:t>III.You should look forward, to Jesus coming again at the last day.</w:t>
      </w:r>
    </w:p>
    <w:p w14:paraId="08CCF695">
      <w:pPr>
        <w:ind w:left="-5" w:right="2"/>
        <w:rPr>
          <w:rFonts w:hint="eastAsia"/>
        </w:rPr>
      </w:pPr>
      <w:r>
        <w:rPr>
          <w:rFonts w:hint="eastAsia"/>
        </w:rPr>
        <w:t>三、你应该向前看，看末日再来的耶稣。</w:t>
      </w:r>
    </w:p>
    <w:p w14:paraId="16EA6894">
      <w:pPr>
        <w:ind w:left="-5" w:right="2"/>
        <w:rPr>
          <w:rFonts w:hint="eastAsia"/>
        </w:rPr>
      </w:pPr>
    </w:p>
    <w:p w14:paraId="6800EB4E">
      <w:pPr>
        <w:ind w:left="-5" w:right="2"/>
        <w:rPr>
          <w:rFonts w:hint="eastAsia"/>
        </w:rPr>
      </w:pPr>
      <w:r>
        <w:rPr>
          <w:rFonts w:hint="eastAsia"/>
        </w:rPr>
        <w:t>Happy is he who takes these three looks every day that he lives! This is the man who will be found a peaceful, a strong, and a cheerful Christian. Let me now explain fully what I mean.</w:t>
      </w:r>
    </w:p>
    <w:p w14:paraId="6BAB309B">
      <w:pPr>
        <w:ind w:left="-5" w:right="2"/>
        <w:rPr>
          <w:rFonts w:hint="eastAsia"/>
        </w:rPr>
      </w:pPr>
      <w:r>
        <w:rPr>
          <w:rFonts w:hint="eastAsia"/>
        </w:rPr>
        <w:t>每天都进行这三次仰望的他是有福的！这样的人将被发现是一个平安、刚强、喜乐的基督徒。现在让我充分解释一下我的意思。</w:t>
      </w:r>
    </w:p>
    <w:p w14:paraId="6A4FD5FD">
      <w:pPr>
        <w:ind w:left="-5" w:right="2"/>
        <w:rPr>
          <w:rFonts w:hint="eastAsia"/>
        </w:rPr>
      </w:pPr>
    </w:p>
    <w:p w14:paraId="126FAED7">
      <w:pPr>
        <w:ind w:left="-5" w:right="2"/>
        <w:rPr>
          <w:rFonts w:hint="eastAsia"/>
        </w:rPr>
      </w:pPr>
      <w:r>
        <w:rPr>
          <w:rFonts w:hint="eastAsia"/>
        </w:rPr>
        <w:t>I. In the first place, you should look BACKWARD, to Jesus on the cross. Let your faith's eye daily look on Christ crucified, and rest in the sight.</w:t>
      </w:r>
    </w:p>
    <w:p w14:paraId="3A7AD1F1">
      <w:pPr>
        <w:ind w:left="-5" w:right="2"/>
        <w:rPr>
          <w:rFonts w:hint="eastAsia"/>
        </w:rPr>
      </w:pPr>
      <w:r>
        <w:rPr>
          <w:rFonts w:hint="eastAsia"/>
        </w:rPr>
        <w:t>一、首先，你应该向后看，看十字架上的耶稣。让你信心的眼睛每天都仰望被钉十字架的基督，并在这景象中得着安息。</w:t>
      </w:r>
    </w:p>
    <w:p w14:paraId="7C89991A">
      <w:pPr>
        <w:ind w:left="-5" w:right="2"/>
        <w:rPr>
          <w:rFonts w:hint="eastAsia"/>
        </w:rPr>
      </w:pPr>
    </w:p>
    <w:p w14:paraId="13BA7F81">
      <w:pPr>
        <w:ind w:left="-5" w:right="2"/>
        <w:rPr>
          <w:rFonts w:hint="eastAsia"/>
        </w:rPr>
      </w:pPr>
      <w:r>
        <w:rPr>
          <w:rFonts w:hint="eastAsia"/>
        </w:rPr>
        <w:t>What will you see, as you look at Jesus on the cross? You will see the eternal Son of God suffering, bleeding, agonizing, dying, in order to pay your soul's debt, and make satisfaction for your sins.</w:t>
      </w:r>
    </w:p>
    <w:p w14:paraId="65FED63D">
      <w:pPr>
        <w:ind w:left="-5" w:right="2"/>
        <w:rPr>
          <w:rFonts w:hint="eastAsia"/>
        </w:rPr>
      </w:pPr>
      <w:r>
        <w:rPr>
          <w:rFonts w:hint="eastAsia"/>
        </w:rPr>
        <w:t>当你仰望十字架上的耶稣时，你会看到什么？你会看到永恒的上帝之子正在受苦、流血、挣扎、死亡，目的是为了偿还你灵魂的债务，并为你的罪提供满足。</w:t>
      </w:r>
    </w:p>
    <w:p w14:paraId="3CCAED1D">
      <w:pPr>
        <w:ind w:left="-5" w:right="2"/>
        <w:rPr>
          <w:rFonts w:hint="eastAsia"/>
        </w:rPr>
      </w:pPr>
    </w:p>
    <w:p w14:paraId="75CFB748">
      <w:pPr>
        <w:ind w:left="-5" w:right="2"/>
        <w:rPr>
          <w:rFonts w:hint="eastAsia"/>
        </w:rPr>
      </w:pPr>
      <w:r>
        <w:rPr>
          <w:rFonts w:hint="eastAsia"/>
        </w:rPr>
        <w:t>You will see the most wonderful transaction taking place that ever took place since the foundation of the world.</w:t>
      </w:r>
    </w:p>
    <w:p w14:paraId="3ACCA793">
      <w:pPr>
        <w:ind w:left="-5" w:right="2"/>
        <w:rPr>
          <w:rFonts w:hint="eastAsia"/>
        </w:rPr>
      </w:pPr>
      <w:r>
        <w:rPr>
          <w:rFonts w:hint="eastAsia"/>
        </w:rPr>
        <w:t>你会看到自从世界被建立以来发生过的最奇妙的交易正在发生。</w:t>
      </w:r>
    </w:p>
    <w:p w14:paraId="2864DB95">
      <w:pPr>
        <w:ind w:left="-5" w:right="2"/>
        <w:rPr>
          <w:rFonts w:hint="eastAsia"/>
        </w:rPr>
      </w:pPr>
    </w:p>
    <w:p w14:paraId="13C0739F">
      <w:pPr>
        <w:ind w:left="-5" w:right="2"/>
        <w:rPr>
          <w:rFonts w:hint="eastAsia"/>
        </w:rPr>
      </w:pPr>
      <w:r>
        <w:rPr>
          <w:rFonts w:hint="eastAsia"/>
        </w:rPr>
        <w:t>You will see a Divine Substitute suffering in your stead, the Just for the unjust; bearing your sins, carrying your transgressions, allowing **Himself** to be reckoned a curse and sin for you, in order that you, sinner as you are, might be set free from all guilt, and counted innocent before God.</w:t>
      </w:r>
    </w:p>
    <w:p w14:paraId="6C680E99">
      <w:pPr>
        <w:ind w:left="-5" w:right="2"/>
        <w:rPr>
          <w:rFonts w:hint="eastAsia"/>
        </w:rPr>
      </w:pPr>
      <w:r>
        <w:rPr>
          <w:rFonts w:hint="eastAsia"/>
        </w:rPr>
        <w:t>你会看到一位神圣的替代者替你受苦，公义的代替不义的；担当你的罪，背负你的过犯，任凭**祂自己**被算为你的咒诅和罪，目的是让你，即使是个罪人，也能从一切罪责中得释放，并在上帝面前被算为无辜。</w:t>
      </w:r>
    </w:p>
    <w:p w14:paraId="38256CFE">
      <w:pPr>
        <w:ind w:left="-5" w:right="2"/>
        <w:rPr>
          <w:rFonts w:hint="eastAsia"/>
        </w:rPr>
      </w:pPr>
    </w:p>
    <w:p w14:paraId="701DFFDC">
      <w:pPr>
        <w:ind w:left="-5" w:right="2"/>
        <w:rPr>
          <w:rFonts w:hint="eastAsia"/>
        </w:rPr>
      </w:pPr>
      <w:r>
        <w:rPr>
          <w:rFonts w:hint="eastAsia"/>
        </w:rPr>
        <w:t>What will you get from the sight? Clear views of the way of pardon and peace with God- clear knowledge of the true medicine for an aching conscience- clear perception of the only plan of forgiveness- justification, reconciliation, and acceptance with God.</w:t>
      </w:r>
    </w:p>
    <w:p w14:paraId="541B1030">
      <w:pPr>
        <w:ind w:left="-5" w:right="2"/>
        <w:rPr>
          <w:rFonts w:hint="eastAsia"/>
        </w:rPr>
      </w:pPr>
      <w:r>
        <w:rPr>
          <w:rFonts w:hint="eastAsia"/>
        </w:rPr>
        <w:t>从这景象中你会得到什么？对与上帝和好并蒙赦免的道路有清晰的看见——对医治疼痛的良心有清晰的知识——对赦免、称义、和好以及蒙上帝悦纳的唯一计划有清晰的感知。</w:t>
      </w:r>
    </w:p>
    <w:p w14:paraId="5E7A453A">
      <w:pPr>
        <w:ind w:left="-5" w:right="2"/>
        <w:rPr>
          <w:rFonts w:hint="eastAsia"/>
        </w:rPr>
      </w:pPr>
    </w:p>
    <w:p w14:paraId="4C8D9C26">
      <w:pPr>
        <w:ind w:left="-5" w:right="2"/>
        <w:rPr>
          <w:rFonts w:hint="eastAsia"/>
        </w:rPr>
      </w:pPr>
      <w:r>
        <w:rPr>
          <w:rFonts w:hint="eastAsia"/>
        </w:rPr>
        <w:t>Nothing but Christ's atonement on the cross can ever clear up these things. Christ's substitution, Christ's satisfaction, Christ's atoning death, Christ's sacrifice for sin- this is the grand secret of peace with God.</w:t>
      </w:r>
    </w:p>
    <w:p w14:paraId="4BB20666">
      <w:pPr>
        <w:ind w:left="-5" w:right="2"/>
        <w:rPr>
          <w:rFonts w:hint="eastAsia"/>
        </w:rPr>
      </w:pPr>
      <w:r>
        <w:rPr>
          <w:rFonts w:hint="eastAsia"/>
        </w:rPr>
        <w:t>除了基督在十字架上的赎罪之外，没有什么能阐明这些事情。基督的替代，基督的满足，基督赎罪性的死亡，基督为罪所献的祭——这是与上帝和好的伟大秘密。</w:t>
      </w:r>
    </w:p>
    <w:p w14:paraId="0F5141AF">
      <w:pPr>
        <w:ind w:left="-5" w:right="2"/>
        <w:rPr>
          <w:rFonts w:hint="eastAsia"/>
        </w:rPr>
      </w:pPr>
    </w:p>
    <w:p w14:paraId="5AA01663">
      <w:pPr>
        <w:ind w:left="-5" w:right="2"/>
        <w:rPr>
          <w:rFonts w:hint="eastAsia"/>
        </w:rPr>
      </w:pPr>
      <w:r>
        <w:rPr>
          <w:rFonts w:hint="eastAsia"/>
        </w:rPr>
        <w:t>To know that when we were guilty, One bore our guilt- that when we were lost, One died that we might he saved- that when we were ruined, One died that we might be redeemed and set free- to know this is to know the foundation of all saving Christianity.</w:t>
      </w:r>
    </w:p>
    <w:p w14:paraId="215D8E40">
      <w:pPr>
        <w:ind w:left="-5" w:right="2"/>
        <w:rPr>
          <w:rFonts w:hint="eastAsia"/>
        </w:rPr>
      </w:pPr>
      <w:r>
        <w:rPr>
          <w:rFonts w:hint="eastAsia"/>
        </w:rPr>
        <w:t>知道当我们有罪时，有一位担当了我们的罪责——当我们失丧时，有一位死了，好让我们得救——当我们被毁灭时，有一位死了，好让我们被赎回并得释放——知道这一切，就是知道所有救赎性基督教信仰的基础。</w:t>
      </w:r>
    </w:p>
    <w:p w14:paraId="521CF1A9">
      <w:pPr>
        <w:ind w:left="-5" w:right="2"/>
        <w:rPr>
          <w:rFonts w:hint="eastAsia"/>
        </w:rPr>
      </w:pPr>
    </w:p>
    <w:p w14:paraId="07DED284">
      <w:pPr>
        <w:ind w:left="-5" w:right="2"/>
        <w:rPr>
          <w:rFonts w:hint="eastAsia"/>
        </w:rPr>
      </w:pPr>
      <w:r>
        <w:rPr>
          <w:rFonts w:hint="eastAsia"/>
        </w:rPr>
        <w:t>Reader, look steadily at Jesus on the cross, if you want to feel inward peace. Look to anything of your own, and you will never feel comfortable.</w:t>
      </w:r>
    </w:p>
    <w:p w14:paraId="6D7407CE">
      <w:pPr>
        <w:ind w:left="-5" w:right="2"/>
        <w:rPr>
          <w:rFonts w:hint="eastAsia"/>
        </w:rPr>
      </w:pPr>
      <w:r>
        <w:rPr>
          <w:rFonts w:hint="eastAsia"/>
        </w:rPr>
        <w:t>读者，如果你想感受内在的平安，就稳定地仰望十字架上的耶稣。仰望你自己的任何东西，你将永远不会感到安舒。</w:t>
      </w:r>
    </w:p>
    <w:p w14:paraId="48665083">
      <w:pPr>
        <w:ind w:left="-5" w:right="2"/>
        <w:rPr>
          <w:rFonts w:hint="eastAsia"/>
        </w:rPr>
      </w:pPr>
    </w:p>
    <w:p w14:paraId="08BB2322">
      <w:pPr>
        <w:ind w:left="-5" w:right="2"/>
        <w:rPr>
          <w:rFonts w:hint="eastAsia"/>
        </w:rPr>
      </w:pPr>
      <w:r>
        <w:rPr>
          <w:rFonts w:hint="eastAsia"/>
        </w:rPr>
        <w:t>Your own life and doings, your own repentance and amendment, your own morality and regularity, your own churchgoing and Sacrament-receiving, your own Bible-reading and your prayers, your own almsgiving and your charities- what, what are they all but a huge mass of imperfection?</w:t>
      </w:r>
    </w:p>
    <w:p w14:paraId="08C5B50E">
      <w:pPr>
        <w:ind w:left="-5" w:right="2"/>
        <w:rPr>
          <w:rFonts w:hint="eastAsia"/>
        </w:rPr>
      </w:pPr>
      <w:r>
        <w:rPr>
          <w:rFonts w:hint="eastAsia"/>
        </w:rPr>
        <w:t>你自己的生活和行为，你自己的悔改和改进，你自己的道德和规律，你自己的上教会和领受圣礼，你自己的读经和你的祷告，你自己的施舍和你的慈善——这一切，这一切不过是巨大的不完全的堆积物吗？</w:t>
      </w:r>
    </w:p>
    <w:p w14:paraId="5EE0AA13">
      <w:pPr>
        <w:ind w:left="-5" w:right="2"/>
        <w:rPr>
          <w:rFonts w:hint="eastAsia"/>
        </w:rPr>
      </w:pPr>
    </w:p>
    <w:p w14:paraId="0188C0EF">
      <w:pPr>
        <w:ind w:left="-5" w:right="2"/>
        <w:rPr>
          <w:rFonts w:hint="eastAsia"/>
        </w:rPr>
      </w:pPr>
      <w:r>
        <w:rPr>
          <w:rFonts w:hint="eastAsia"/>
        </w:rPr>
        <w:t>Rest not upon them for a moment, in the matter of your justification. As evidences of your wishes, feelings, bias, tastes, habits, inclinations, they may be useful helps occasionally. As grounds of acceptance with God they are worthless rubbish.</w:t>
      </w:r>
    </w:p>
    <w:p w14:paraId="121002B3">
      <w:pPr>
        <w:ind w:left="-5" w:right="2"/>
        <w:rPr>
          <w:rFonts w:hint="eastAsia"/>
        </w:rPr>
      </w:pPr>
      <w:r>
        <w:rPr>
          <w:rFonts w:hint="eastAsia"/>
        </w:rPr>
        <w:t>在你称义的事情上，不要依靠它们片刻。作为你愿望、感受、倾向、品味、习惯、意向的证据，它们偶尔可能是有益的帮助。但作为蒙上帝悦纳的基础，它们是毫无价值的垃圾。</w:t>
      </w:r>
    </w:p>
    <w:p w14:paraId="0D0674D1">
      <w:pPr>
        <w:ind w:left="-5" w:right="2"/>
        <w:rPr>
          <w:rFonts w:hint="eastAsia"/>
        </w:rPr>
      </w:pPr>
    </w:p>
    <w:p w14:paraId="0B076F41">
      <w:pPr>
        <w:ind w:left="-5" w:right="2"/>
        <w:rPr>
          <w:rFonts w:hint="eastAsia"/>
        </w:rPr>
      </w:pPr>
      <w:r>
        <w:rPr>
          <w:rFonts w:hint="eastAsia"/>
        </w:rPr>
        <w:t>They cannot give you comfort; they cannot bear the weight of your sins; they cannot stand the searching eye of God. Rest on nothing but Christ crucified, and the atonement **He** made for you on Calvary. This, this alone is the way of peace.</w:t>
      </w:r>
    </w:p>
    <w:p w14:paraId="26630CB7">
      <w:pPr>
        <w:ind w:left="-5" w:right="2"/>
        <w:rPr>
          <w:rFonts w:hint="eastAsia"/>
        </w:rPr>
      </w:pPr>
      <w:r>
        <w:rPr>
          <w:rFonts w:hint="eastAsia"/>
        </w:rPr>
        <w:t>它们不能给你安慰；它们不能承担你罪孽的重量；它们无法抵挡上帝审视的目光。除了被钉十字架的基督，以及**祂**在髑髅地为你所做的赎罪之外，不要依靠任何事物。这，唯独这是平安的道路。</w:t>
      </w:r>
    </w:p>
    <w:p w14:paraId="4D856D6A">
      <w:pPr>
        <w:ind w:left="-5" w:right="2"/>
        <w:rPr>
          <w:rFonts w:hint="eastAsia"/>
        </w:rPr>
      </w:pPr>
    </w:p>
    <w:p w14:paraId="04B3F2FE">
      <w:pPr>
        <w:ind w:left="-5" w:right="2"/>
        <w:rPr>
          <w:rFonts w:hint="eastAsia"/>
        </w:rPr>
      </w:pPr>
      <w:r>
        <w:rPr>
          <w:rFonts w:hint="eastAsia"/>
        </w:rPr>
        <w:t>Look steadily to Jesus on the cross, and listen not to those who would persuade you to look elsewhere. Thousands of people in the present day are constantly looking to something else instead of Christ crucified, and secretly wondering that they do not find rest and comfort.</w:t>
      </w:r>
    </w:p>
    <w:p w14:paraId="3BB1786C">
      <w:pPr>
        <w:ind w:left="-5" w:right="2"/>
        <w:rPr>
          <w:rFonts w:hint="eastAsia"/>
        </w:rPr>
      </w:pPr>
      <w:r>
        <w:rPr>
          <w:rFonts w:hint="eastAsia"/>
        </w:rPr>
        <w:t>稳定地仰望十字架上的耶稣，不要听从那些劝你往别处看的人。如今成千上万的人不断地仰望基督被钉十字架以外的某些东西，并暗自纳闷为什么他们找不到安息和安慰。</w:t>
      </w:r>
    </w:p>
    <w:p w14:paraId="44221734">
      <w:pPr>
        <w:ind w:left="-5" w:right="2"/>
        <w:rPr>
          <w:rFonts w:hint="eastAsia"/>
        </w:rPr>
      </w:pPr>
    </w:p>
    <w:p w14:paraId="30306E55">
      <w:pPr>
        <w:ind w:left="-5" w:right="2"/>
        <w:rPr>
          <w:rFonts w:hint="eastAsia"/>
        </w:rPr>
      </w:pPr>
      <w:r>
        <w:rPr>
          <w:rFonts w:hint="eastAsia"/>
        </w:rPr>
        <w:t>They look to the Church, or the Sacraments, or the service- or the ministry, and insensibly use them as ends, instead of using them as means. They must change their plan, if they wish to find peace.</w:t>
      </w:r>
    </w:p>
    <w:p w14:paraId="344201BD">
      <w:pPr>
        <w:ind w:left="-5" w:right="2"/>
        <w:rPr>
          <w:rFonts w:hint="eastAsia"/>
        </w:rPr>
      </w:pPr>
      <w:r>
        <w:rPr>
          <w:rFonts w:hint="eastAsia"/>
        </w:rPr>
        <w:t>他们仰望教会，或圣礼，或礼拜，或圣职，并在不知不觉中将它们当作目的，而不是当作手段。如果他们希望找到平安，他们就必须改变他们的计划。</w:t>
      </w:r>
    </w:p>
    <w:p w14:paraId="40285469">
      <w:pPr>
        <w:ind w:left="-5" w:right="2"/>
        <w:rPr>
          <w:rFonts w:hint="eastAsia"/>
        </w:rPr>
      </w:pPr>
    </w:p>
    <w:p w14:paraId="73790C52">
      <w:pPr>
        <w:ind w:left="-5" w:right="2"/>
        <w:rPr>
          <w:rFonts w:hint="eastAsia"/>
        </w:rPr>
      </w:pPr>
      <w:r>
        <w:rPr>
          <w:rFonts w:hint="eastAsia"/>
        </w:rPr>
        <w:t>It is the blood of Christ which alone can purge the conscience, and take the burden off the soul.</w:t>
      </w:r>
    </w:p>
    <w:p w14:paraId="2CD1386B">
      <w:pPr>
        <w:ind w:left="-5" w:right="2"/>
        <w:rPr>
          <w:rFonts w:hint="eastAsia"/>
        </w:rPr>
      </w:pPr>
      <w:r>
        <w:rPr>
          <w:rFonts w:hint="eastAsia"/>
        </w:rPr>
        <w:t>唯有基督的宝血才能洁净良心，并除去灵魂的重担。</w:t>
      </w:r>
    </w:p>
    <w:p w14:paraId="6B25C40B">
      <w:pPr>
        <w:ind w:left="-5" w:right="2"/>
        <w:rPr>
          <w:rFonts w:hint="eastAsia"/>
        </w:rPr>
      </w:pPr>
    </w:p>
    <w:p w14:paraId="45130639">
      <w:pPr>
        <w:ind w:left="-5" w:right="2"/>
        <w:rPr>
          <w:rFonts w:hint="eastAsia"/>
        </w:rPr>
      </w:pPr>
      <w:r>
        <w:rPr>
          <w:rFonts w:hint="eastAsia"/>
        </w:rPr>
        <w:t>This is the point to which I see many come at last, after holding very different doctrine for many years. Nothing strikes me so much as the fact that we often hear of some divine, high in office, who has spent all his life in condemning what is called "Evangelical religion," clinging simply to Christ crucified in his last moments!</w:t>
      </w:r>
    </w:p>
    <w:p w14:paraId="2D72C687">
      <w:pPr>
        <w:ind w:left="-5" w:right="2"/>
        <w:rPr>
          <w:rFonts w:hint="eastAsia"/>
        </w:rPr>
      </w:pPr>
      <w:r>
        <w:rPr>
          <w:rFonts w:hint="eastAsia"/>
        </w:rPr>
        <w:t>许多人在持守了多年截然不同的教义之后，我发现他们最终都来到了这一点。最让我感到震撼的是，我们经常听说有些身居高位的神学家，他一生都在谴责所谓的“福音派信仰”，却在他生命的最后时刻，单纯地紧抓着被钉十字架的基督！</w:t>
      </w:r>
    </w:p>
    <w:p w14:paraId="6DD6798C">
      <w:pPr>
        <w:ind w:left="-5" w:right="2"/>
        <w:rPr>
          <w:rFonts w:hint="eastAsia"/>
        </w:rPr>
      </w:pPr>
    </w:p>
    <w:p w14:paraId="1941595D">
      <w:pPr>
        <w:ind w:left="-5" w:right="2"/>
        <w:rPr>
          <w:rFonts w:hint="eastAsia"/>
        </w:rPr>
      </w:pPr>
      <w:r>
        <w:rPr>
          <w:rFonts w:hint="eastAsia"/>
        </w:rPr>
        <w:t>The favorite doctrines of "High Churchmanship" seem to fail and break down in the valley of the shadow of death. Nothing seems to cheer and support but the "precious blood of Christ," and simple faith in the atonement.</w:t>
      </w:r>
    </w:p>
    <w:p w14:paraId="5B5C8783">
      <w:pPr>
        <w:ind w:left="-5" w:right="2"/>
        <w:rPr>
          <w:rFonts w:hint="eastAsia"/>
        </w:rPr>
      </w:pPr>
      <w:r>
        <w:rPr>
          <w:rFonts w:hint="eastAsia"/>
        </w:rPr>
        <w:t>“高教会派”那些备受青睐的教义，在死亡的幽谷中似乎失败和瓦解了。除了“基督的宝血”，以及对赎罪的单纯信心之外，似乎没有什么能鼓舞和支持人心。</w:t>
      </w:r>
    </w:p>
    <w:p w14:paraId="659BFCB1">
      <w:pPr>
        <w:ind w:left="-5" w:right="2"/>
        <w:rPr>
          <w:rFonts w:hint="eastAsia"/>
        </w:rPr>
      </w:pPr>
    </w:p>
    <w:p w14:paraId="2D27945B">
      <w:pPr>
        <w:ind w:left="-5" w:right="2"/>
        <w:rPr>
          <w:rFonts w:hint="eastAsia"/>
        </w:rPr>
      </w:pPr>
      <w:r>
        <w:rPr>
          <w:rFonts w:hint="eastAsia"/>
        </w:rPr>
        <w:t>Reader, you will never have cause to be ashamed of the doctrine of the cross. Let the first look of your soul to Jesus, be a look backward. Look at **Him** dying for your sins on the cross, and as you look, say to yourself, "This was done for me."</w:t>
      </w:r>
    </w:p>
    <w:p w14:paraId="16D43BE5">
      <w:pPr>
        <w:ind w:left="-5" w:right="2"/>
        <w:rPr>
          <w:rFonts w:hint="eastAsia"/>
        </w:rPr>
      </w:pPr>
      <w:r>
        <w:rPr>
          <w:rFonts w:hint="eastAsia"/>
        </w:rPr>
        <w:t>读者，你永远不会有理由为十字架的教义感到羞耻。让你灵魂对耶稣的第一次仰望是向后看。仰望**祂**在十字架上为你的罪而死，当你仰望时，对自己说：“这是为我成就的。”</w:t>
      </w:r>
    </w:p>
    <w:p w14:paraId="5BD2A63F">
      <w:pPr>
        <w:ind w:left="-5" w:right="2"/>
        <w:rPr>
          <w:rFonts w:hint="eastAsia"/>
        </w:rPr>
      </w:pPr>
    </w:p>
    <w:p w14:paraId="79036CB5">
      <w:pPr>
        <w:ind w:left="-5" w:right="2"/>
        <w:rPr>
          <w:rFonts w:hint="eastAsia"/>
        </w:rPr>
      </w:pPr>
      <w:r>
        <w:rPr>
          <w:rFonts w:hint="eastAsia"/>
        </w:rPr>
        <w:t>II. In the second place you ought to look UPWARD, to Jesus at the right hand of God. Let your faith's eye see Jesus as your Priest in heaven, and rejoice in the sight.</w:t>
      </w:r>
    </w:p>
    <w:p w14:paraId="1B6FA3A1">
      <w:pPr>
        <w:ind w:left="-5" w:right="2"/>
        <w:rPr>
          <w:rFonts w:hint="eastAsia"/>
        </w:rPr>
      </w:pPr>
      <w:r>
        <w:rPr>
          <w:rFonts w:hint="eastAsia"/>
        </w:rPr>
        <w:t>二、其次，你应该向上看，看在上帝右边的耶稣。让你信心的眼睛看到耶稣是你在天上的祭司，并在这景象中欢喜。</w:t>
      </w:r>
    </w:p>
    <w:p w14:paraId="7AB34A9A">
      <w:pPr>
        <w:ind w:left="-5" w:right="2"/>
        <w:rPr>
          <w:rFonts w:hint="eastAsia"/>
        </w:rPr>
      </w:pPr>
    </w:p>
    <w:p w14:paraId="2E25BF86">
      <w:pPr>
        <w:ind w:left="-5" w:right="2"/>
        <w:rPr>
          <w:rFonts w:hint="eastAsia"/>
        </w:rPr>
      </w:pPr>
      <w:r>
        <w:rPr>
          <w:rFonts w:hint="eastAsia"/>
        </w:rPr>
        <w:t>What will you see there? You will see the same Savior who died for you exalted to the place of highest honor, and doing the work of an intercessor and advocate for your soul.</w:t>
      </w:r>
    </w:p>
    <w:p w14:paraId="7558C0D6">
      <w:pPr>
        <w:ind w:left="-5" w:right="2"/>
        <w:rPr>
          <w:rFonts w:hint="eastAsia"/>
        </w:rPr>
      </w:pPr>
      <w:r>
        <w:rPr>
          <w:rFonts w:hint="eastAsia"/>
        </w:rPr>
        <w:t>你会在那里看到什么？你会看到那位为你死去的救主被高举到至高尊荣的地位，为你的灵魂做着代求者和辩护者所做的工作。</w:t>
      </w:r>
    </w:p>
    <w:p w14:paraId="37AA6264">
      <w:pPr>
        <w:ind w:left="-5" w:right="2"/>
        <w:rPr>
          <w:rFonts w:hint="eastAsia"/>
        </w:rPr>
      </w:pPr>
    </w:p>
    <w:p w14:paraId="1245658A">
      <w:pPr>
        <w:ind w:left="-5" w:right="2"/>
        <w:rPr>
          <w:rFonts w:hint="eastAsia"/>
        </w:rPr>
      </w:pPr>
      <w:r>
        <w:rPr>
          <w:rFonts w:hint="eastAsia"/>
        </w:rPr>
        <w:t>All was not done when **He** suffered for your sins on Calvary. **He** rose again and ascended up to heaven, to carry on there the work which **He** began on earth.</w:t>
      </w:r>
    </w:p>
    <w:p w14:paraId="6C7C3D7D">
      <w:pPr>
        <w:ind w:left="-5" w:right="2"/>
        <w:rPr>
          <w:rFonts w:hint="eastAsia"/>
        </w:rPr>
      </w:pPr>
      <w:r>
        <w:rPr>
          <w:rFonts w:hint="eastAsia"/>
        </w:rPr>
        <w:t>当**祂**在髑髅地为你的罪受苦时，一切工作并未完成。**祂**复活升天，在天上继续进行**祂**在地上开始的工作。</w:t>
      </w:r>
    </w:p>
    <w:p w14:paraId="61D3CA2E">
      <w:pPr>
        <w:ind w:left="-5" w:right="2"/>
        <w:rPr>
          <w:rFonts w:hint="eastAsia"/>
        </w:rPr>
      </w:pPr>
    </w:p>
    <w:p w14:paraId="5E3C3757">
      <w:pPr>
        <w:ind w:left="-5" w:right="2"/>
        <w:rPr>
          <w:rFonts w:hint="eastAsia"/>
        </w:rPr>
      </w:pPr>
      <w:r>
        <w:rPr>
          <w:rFonts w:hint="eastAsia"/>
        </w:rPr>
        <w:t>There, as our Priest and Representative, **He** ever lives to make intercession for us. **He** presents our names before the Father; **He** continually pleads our cause.</w:t>
      </w:r>
    </w:p>
    <w:p w14:paraId="629E7E95">
      <w:pPr>
        <w:ind w:left="-5" w:right="2"/>
        <w:rPr>
          <w:rFonts w:hint="eastAsia"/>
        </w:rPr>
      </w:pPr>
      <w:r>
        <w:rPr>
          <w:rFonts w:hint="eastAsia"/>
        </w:rPr>
        <w:t>在那里，作为我们的祭司和代表，**祂**永远活着为我们代求。**祂**在父面前呈上我们的名字；**祂**不断地为我们申辩。</w:t>
      </w:r>
    </w:p>
    <w:p w14:paraId="19BB09DA">
      <w:pPr>
        <w:ind w:left="-5" w:right="2"/>
        <w:rPr>
          <w:rFonts w:hint="eastAsia"/>
        </w:rPr>
      </w:pPr>
    </w:p>
    <w:p w14:paraId="7EE01A51">
      <w:pPr>
        <w:ind w:left="-5" w:right="2"/>
        <w:rPr>
          <w:rFonts w:hint="eastAsia"/>
        </w:rPr>
      </w:pPr>
      <w:r>
        <w:rPr>
          <w:rFonts w:hint="eastAsia"/>
        </w:rPr>
        <w:t>**He** obtains for us a never-ending supply of mercy and grace; **He** watches over our interests with an eye that never sleeps.</w:t>
      </w:r>
    </w:p>
    <w:p w14:paraId="55A3736A">
      <w:pPr>
        <w:ind w:left="-5" w:right="2"/>
        <w:rPr>
          <w:rFonts w:hint="eastAsia"/>
        </w:rPr>
      </w:pPr>
      <w:r>
        <w:rPr>
          <w:rFonts w:hint="eastAsia"/>
        </w:rPr>
        <w:t>**祂**为我们获得永不枯竭的怜悯和恩典供应；**祂**用永不沉睡的眼睛看顾我们的益处。</w:t>
      </w:r>
    </w:p>
    <w:p w14:paraId="6FEFF20B">
      <w:pPr>
        <w:ind w:left="-5" w:right="2"/>
        <w:rPr>
          <w:rFonts w:hint="eastAsia"/>
        </w:rPr>
      </w:pPr>
    </w:p>
    <w:p w14:paraId="4E9B3774">
      <w:pPr>
        <w:ind w:left="-5" w:right="2"/>
        <w:rPr>
          <w:rFonts w:hint="eastAsia"/>
        </w:rPr>
      </w:pPr>
      <w:r>
        <w:rPr>
          <w:rFonts w:hint="eastAsia"/>
        </w:rPr>
        <w:t>**He** is ready, morning, noon, and night, to hear our confessions, to grant us absolution, to strengthen us for duty, to comfort us in trial, to guide us in perplexity, to hold us up in temptation, and to preserve us safe on our journey heavenward until we reach home.</w:t>
      </w:r>
    </w:p>
    <w:p w14:paraId="628554D3">
      <w:pPr>
        <w:ind w:left="-5" w:right="2"/>
        <w:rPr>
          <w:rFonts w:hint="eastAsia"/>
        </w:rPr>
      </w:pPr>
      <w:r>
        <w:rPr>
          <w:rFonts w:hint="eastAsia"/>
        </w:rPr>
        <w:t>**祂**时刻预备着，无论是早晨、中午还是夜晚，聆听我们的认罪，赐给我们赦免，加添我们履行职责的力量，在试炼中安慰我们，在困惑中引导我们，在试探中扶持我们，并在我们通往天堂的旅途中保守我们安然无恙，直到我们抵达家园。</w:t>
      </w:r>
    </w:p>
    <w:p w14:paraId="42BEF998">
      <w:pPr>
        <w:ind w:left="-5" w:right="2"/>
        <w:rPr>
          <w:rFonts w:hint="eastAsia"/>
        </w:rPr>
      </w:pPr>
    </w:p>
    <w:p w14:paraId="378B6D83">
      <w:pPr>
        <w:ind w:left="-5" w:right="2"/>
        <w:rPr>
          <w:rFonts w:hint="eastAsia"/>
        </w:rPr>
      </w:pPr>
      <w:r>
        <w:rPr>
          <w:rFonts w:hint="eastAsia"/>
        </w:rPr>
        <w:t>What will you get by looking upward to Jesus? Comfort and strength in all the daily battle of life. What thought more cheering than the thought that Jesus is ever looking at you and watching over you!</w:t>
      </w:r>
    </w:p>
    <w:p w14:paraId="5C34B2A6">
      <w:pPr>
        <w:ind w:left="-5" w:right="2"/>
        <w:rPr>
          <w:rFonts w:hint="eastAsia"/>
        </w:rPr>
      </w:pPr>
      <w:r>
        <w:rPr>
          <w:rFonts w:hint="eastAsia"/>
        </w:rPr>
        <w:t>借着向上仰望耶稣，你会得到什么？在你每日生命的争战中得到的安慰和力量。有什么想法比想到耶稣一直在看着你并看顾着你更令人振奋呢！</w:t>
      </w:r>
    </w:p>
    <w:p w14:paraId="685BB155">
      <w:pPr>
        <w:ind w:left="-5" w:right="2"/>
        <w:rPr>
          <w:rFonts w:hint="eastAsia"/>
        </w:rPr>
      </w:pPr>
    </w:p>
    <w:p w14:paraId="2684A67D">
      <w:pPr>
        <w:ind w:left="-5" w:right="2"/>
        <w:rPr>
          <w:rFonts w:hint="eastAsia"/>
        </w:rPr>
      </w:pPr>
      <w:r>
        <w:rPr>
          <w:rFonts w:hint="eastAsia"/>
        </w:rPr>
        <w:t>What idea more strengthening than the idea that you are never alone, never forgotten, never neglected, never without a Friend who is "able to save to the uttermost all them who come unto God by **Him**!" (Heb. vii. 25.)</w:t>
      </w:r>
    </w:p>
    <w:p w14:paraId="31A07701">
      <w:pPr>
        <w:ind w:left="-5" w:right="2"/>
        <w:rPr>
          <w:rFonts w:hint="eastAsia"/>
        </w:rPr>
      </w:pPr>
      <w:r>
        <w:rPr>
          <w:rFonts w:hint="eastAsia"/>
        </w:rPr>
        <w:t>有什么观念比想到你永不孤单，永不被遗忘，永不被忽视，永不缺少一位“凡靠着**祂**进到上帝面前的人，**祂**都能拯救到底”的朋友更令人振奋呢！（希伯来书 7:25）。</w:t>
      </w:r>
    </w:p>
    <w:p w14:paraId="6A1A8636">
      <w:pPr>
        <w:ind w:left="-5" w:right="2"/>
        <w:rPr>
          <w:rFonts w:hint="eastAsia"/>
        </w:rPr>
      </w:pPr>
    </w:p>
    <w:p w14:paraId="50F26104">
      <w:pPr>
        <w:ind w:left="-5" w:right="2"/>
        <w:rPr>
          <w:rFonts w:hint="eastAsia"/>
        </w:rPr>
      </w:pPr>
      <w:r>
        <w:rPr>
          <w:rFonts w:hint="eastAsia"/>
        </w:rPr>
        <w:t>This daily upward look at Jesus is a most important point. The life of Christ for **His** people in heaven is only second in importance to **His** death for them on the cross.</w:t>
      </w:r>
    </w:p>
    <w:p w14:paraId="531AE857">
      <w:pPr>
        <w:ind w:left="-5" w:right="2"/>
        <w:rPr>
          <w:rFonts w:hint="eastAsia"/>
        </w:rPr>
      </w:pPr>
      <w:r>
        <w:rPr>
          <w:rFonts w:hint="eastAsia"/>
        </w:rPr>
        <w:t>这种每日向上仰望耶稣是非常重要的一点。基督在天上为**祂**的百姓所过的生活，其重要性仅次于**祂**在十字架上为他们而死。</w:t>
      </w:r>
    </w:p>
    <w:p w14:paraId="318FC34C">
      <w:pPr>
        <w:ind w:left="-5" w:right="2"/>
        <w:rPr>
          <w:rFonts w:hint="eastAsia"/>
        </w:rPr>
      </w:pPr>
    </w:p>
    <w:p w14:paraId="58AF6C83">
      <w:pPr>
        <w:ind w:left="-5" w:right="2"/>
        <w:rPr>
          <w:rFonts w:hint="eastAsia"/>
        </w:rPr>
      </w:pPr>
      <w:r>
        <w:rPr>
          <w:rFonts w:hint="eastAsia"/>
        </w:rPr>
        <w:t>The blood, the sacrifice, the atonement, the satisfaction for sin can never be too much prized or thought of. But the session in heaven, the priestly intercession, the daily advocacy of Jesus ought not to be forgotten. I sadly fear they are not so much considered in this day as they ought to be.</w:t>
      </w:r>
    </w:p>
    <w:p w14:paraId="597127C9">
      <w:pPr>
        <w:ind w:left="-5" w:right="2"/>
        <w:rPr>
          <w:rFonts w:hint="eastAsia"/>
        </w:rPr>
      </w:pPr>
      <w:r>
        <w:rPr>
          <w:rFonts w:hint="eastAsia"/>
        </w:rPr>
        <w:t>宝血、献祭、赎罪、为罪所做的满足，这些价值无论怎样高估或思想都不为过。但是，基督在天上的就位，祭司的代求，耶稣每日的辩护，这些都不应该被忘记。我深感担忧，在今天，人们对这些的关注程度不如应有的那样多。</w:t>
      </w:r>
    </w:p>
    <w:p w14:paraId="4B5FE72E">
      <w:pPr>
        <w:ind w:left="-5" w:right="2"/>
        <w:rPr>
          <w:rFonts w:hint="eastAsia"/>
        </w:rPr>
      </w:pPr>
    </w:p>
    <w:p w14:paraId="0E65CA28">
      <w:pPr>
        <w:spacing w:after="294" w:line="255" w:lineRule="auto"/>
        <w:ind w:left="-5"/>
        <w:rPr>
          <w:rFonts w:hint="eastAsia"/>
        </w:rPr>
      </w:pPr>
      <w:r>
        <w:rPr>
          <w:rFonts w:hint="eastAsia"/>
        </w:rPr>
        <w:t>It is a striking and painful fact that many English people just now are hankering after that most dangerous invention of Popery, the Confessional.</w:t>
      </w:r>
    </w:p>
    <w:p w14:paraId="0B797EA3">
      <w:pPr>
        <w:spacing w:after="294" w:line="255" w:lineRule="auto"/>
        <w:ind w:left="-5"/>
        <w:rPr>
          <w:rFonts w:hint="eastAsia"/>
        </w:rPr>
      </w:pPr>
      <w:r>
        <w:rPr>
          <w:rFonts w:hint="eastAsia"/>
        </w:rPr>
        <w:t>这是一个引人注目且令人痛心的事实：许多英国人现在正渴求着教皇制度中最危险的发明——告解室。</w:t>
      </w:r>
    </w:p>
    <w:p w14:paraId="562AF930">
      <w:pPr>
        <w:spacing w:after="294" w:line="255" w:lineRule="auto"/>
        <w:ind w:left="-5"/>
        <w:rPr>
          <w:rFonts w:hint="eastAsia"/>
        </w:rPr>
      </w:pPr>
    </w:p>
    <w:p w14:paraId="137769BC">
      <w:pPr>
        <w:spacing w:after="294" w:line="255" w:lineRule="auto"/>
        <w:ind w:left="-5"/>
        <w:rPr>
          <w:rFonts w:hint="eastAsia"/>
        </w:rPr>
      </w:pPr>
      <w:r>
        <w:rPr>
          <w:rFonts w:hint="eastAsia"/>
        </w:rPr>
        <w:t>Clergymen who ought to know better are constantly urging on people the usefulness of private confession and private absolution.</w:t>
      </w:r>
    </w:p>
    <w:p w14:paraId="26DF7E23">
      <w:pPr>
        <w:spacing w:after="294" w:line="255" w:lineRule="auto"/>
        <w:ind w:left="-5"/>
        <w:rPr>
          <w:rFonts w:hint="eastAsia"/>
        </w:rPr>
      </w:pPr>
      <w:r>
        <w:rPr>
          <w:rFonts w:hint="eastAsia"/>
        </w:rPr>
        <w:t>本应更清楚的牧师们却不断地向人们宣扬私下认罪和私下赦罪的益处。</w:t>
      </w:r>
    </w:p>
    <w:p w14:paraId="6F12870E">
      <w:pPr>
        <w:spacing w:after="294" w:line="255" w:lineRule="auto"/>
        <w:ind w:left="-5"/>
        <w:rPr>
          <w:rFonts w:hint="eastAsia"/>
        </w:rPr>
      </w:pPr>
    </w:p>
    <w:p w14:paraId="2E5F713B">
      <w:pPr>
        <w:spacing w:after="294" w:line="255" w:lineRule="auto"/>
        <w:ind w:left="-5"/>
        <w:rPr>
          <w:rFonts w:hint="eastAsia"/>
        </w:rPr>
      </w:pPr>
      <w:r>
        <w:rPr>
          <w:rFonts w:hint="eastAsia"/>
        </w:rPr>
        <w:t>Men and women in all directions are greedily drinking in the doctrine, and flattering themselves that it is the way of peace.</w:t>
      </w:r>
    </w:p>
    <w:p w14:paraId="321BE816">
      <w:pPr>
        <w:spacing w:after="294" w:line="255" w:lineRule="auto"/>
        <w:ind w:left="-5"/>
        <w:rPr>
          <w:rFonts w:hint="eastAsia"/>
        </w:rPr>
      </w:pPr>
      <w:r>
        <w:rPr>
          <w:rFonts w:hint="eastAsia"/>
        </w:rPr>
        <w:t>四面八方的男男女女正贪婪地接受这种教义，并自诩这是平安的道路。</w:t>
      </w:r>
    </w:p>
    <w:p w14:paraId="5763AC2B">
      <w:pPr>
        <w:spacing w:after="294" w:line="255" w:lineRule="auto"/>
        <w:ind w:left="-5"/>
        <w:rPr>
          <w:rFonts w:hint="eastAsia"/>
        </w:rPr>
      </w:pPr>
    </w:p>
    <w:p w14:paraId="7EFDFC98">
      <w:pPr>
        <w:spacing w:after="294" w:line="255" w:lineRule="auto"/>
        <w:ind w:left="-5"/>
        <w:rPr>
          <w:rFonts w:hint="eastAsia"/>
        </w:rPr>
      </w:pPr>
      <w:r>
        <w:rPr>
          <w:rFonts w:hint="eastAsia"/>
        </w:rPr>
        <w:t>To kneel before God's ordained minister, to confess our sins to him, to receive at his hand complete absolution- all this is becoming most attractive to many consciences.</w:t>
      </w:r>
    </w:p>
    <w:p w14:paraId="63C9C1BE">
      <w:pPr>
        <w:spacing w:after="294" w:line="255" w:lineRule="auto"/>
        <w:ind w:left="-5"/>
        <w:rPr>
          <w:rFonts w:hint="eastAsia"/>
        </w:rPr>
      </w:pPr>
      <w:r>
        <w:rPr>
          <w:rFonts w:hint="eastAsia"/>
        </w:rPr>
        <w:t>跪在上帝所设立的传道人面前，向他认罪，并从他手中领受完全的赦免——所有这一切对许多良心来说正变得极具吸引力。</w:t>
      </w:r>
    </w:p>
    <w:p w14:paraId="16D94FCA">
      <w:pPr>
        <w:spacing w:after="294" w:line="255" w:lineRule="auto"/>
        <w:ind w:left="-5"/>
        <w:rPr>
          <w:rFonts w:hint="eastAsia"/>
        </w:rPr>
      </w:pPr>
    </w:p>
    <w:p w14:paraId="213889A5">
      <w:pPr>
        <w:spacing w:after="294" w:line="255" w:lineRule="auto"/>
        <w:ind w:left="-5"/>
        <w:rPr>
          <w:rFonts w:hint="eastAsia"/>
        </w:rPr>
      </w:pPr>
      <w:r>
        <w:rPr>
          <w:rFonts w:hint="eastAsia"/>
        </w:rPr>
        <w:t>Hundreds are persuading themselves that it is a valuable medicine for laboring and heavy laden souls.</w:t>
      </w:r>
    </w:p>
    <w:p w14:paraId="032DC00E">
      <w:pPr>
        <w:spacing w:after="294" w:line="255" w:lineRule="auto"/>
        <w:ind w:left="-5"/>
        <w:rPr>
          <w:rFonts w:hint="eastAsia"/>
        </w:rPr>
      </w:pPr>
      <w:r>
        <w:rPr>
          <w:rFonts w:hint="eastAsia"/>
        </w:rPr>
        <w:t>数百人正在说服自己，认为这是对劳苦和负重灵魂来说珍贵的良药。</w:t>
      </w:r>
    </w:p>
    <w:p w14:paraId="598845E8">
      <w:pPr>
        <w:spacing w:after="294" w:line="255" w:lineRule="auto"/>
        <w:ind w:left="-5"/>
        <w:rPr>
          <w:rFonts w:hint="eastAsia"/>
        </w:rPr>
      </w:pPr>
    </w:p>
    <w:p w14:paraId="1CC3B101">
      <w:pPr>
        <w:spacing w:after="294" w:line="255" w:lineRule="auto"/>
        <w:ind w:left="-5"/>
        <w:rPr>
          <w:rFonts w:hint="eastAsia"/>
        </w:rPr>
      </w:pPr>
      <w:r>
        <w:rPr>
          <w:rFonts w:hint="eastAsia"/>
        </w:rPr>
        <w:t>To what may we trace the spread of this delusion? To nothing, I believe, so much as to ignorance of the priestly office of Jesus Christ.</w:t>
      </w:r>
    </w:p>
    <w:p w14:paraId="7033F9E1">
      <w:pPr>
        <w:spacing w:after="294" w:line="255" w:lineRule="auto"/>
        <w:ind w:left="-5"/>
        <w:rPr>
          <w:rFonts w:hint="eastAsia"/>
        </w:rPr>
      </w:pPr>
      <w:r>
        <w:rPr>
          <w:rFonts w:hint="eastAsia"/>
        </w:rPr>
        <w:t>我们可以将这种错觉的传播追溯到什么原因呢？我相信，最主要的莫过于对耶稣基督祭司职分的无知。</w:t>
      </w:r>
    </w:p>
    <w:p w14:paraId="53A70423">
      <w:pPr>
        <w:spacing w:after="294" w:line="255" w:lineRule="auto"/>
        <w:ind w:left="-5"/>
        <w:rPr>
          <w:rFonts w:hint="eastAsia"/>
        </w:rPr>
      </w:pPr>
    </w:p>
    <w:p w14:paraId="626B589B">
      <w:pPr>
        <w:spacing w:after="294" w:line="255" w:lineRule="auto"/>
        <w:ind w:left="-5"/>
        <w:rPr>
          <w:rFonts w:hint="eastAsia"/>
        </w:rPr>
      </w:pPr>
      <w:r>
        <w:rPr>
          <w:rFonts w:hint="eastAsia"/>
        </w:rPr>
        <w:t>Men have lost sight of the fact that we have a Priest and confessional provided for us in the Gospel, and that we need none beside.</w:t>
      </w:r>
    </w:p>
    <w:p w14:paraId="5CC1CE0A">
      <w:pPr>
        <w:spacing w:after="294" w:line="255" w:lineRule="auto"/>
        <w:ind w:left="-5"/>
        <w:rPr>
          <w:rFonts w:hint="eastAsia"/>
        </w:rPr>
      </w:pPr>
      <w:r>
        <w:rPr>
          <w:rFonts w:hint="eastAsia"/>
        </w:rPr>
        <w:t>人们已经忽略了这样一个事实：福音已经为我们预备了一位祭司和告解室，除此以外我们别无所需。</w:t>
      </w:r>
    </w:p>
    <w:p w14:paraId="2BB6A326">
      <w:pPr>
        <w:spacing w:after="294" w:line="255" w:lineRule="auto"/>
        <w:ind w:left="-5"/>
        <w:rPr>
          <w:rFonts w:hint="eastAsia"/>
        </w:rPr>
      </w:pPr>
    </w:p>
    <w:p w14:paraId="650F2AE5">
      <w:pPr>
        <w:spacing w:after="294" w:line="255" w:lineRule="auto"/>
        <w:ind w:left="-5"/>
        <w:rPr>
          <w:rFonts w:hint="eastAsia"/>
        </w:rPr>
      </w:pPr>
      <w:r>
        <w:rPr>
          <w:rFonts w:hint="eastAsia"/>
        </w:rPr>
        <w:t>They have been content with looking backward to the cross, and dwelling on Christ's death, and have forgotten the resurrection, and Christ's life as an Advocate at the right hand of God.</w:t>
      </w:r>
    </w:p>
    <w:p w14:paraId="22A76912">
      <w:pPr>
        <w:spacing w:after="294" w:line="255" w:lineRule="auto"/>
        <w:ind w:left="-5"/>
        <w:rPr>
          <w:rFonts w:hint="eastAsia"/>
        </w:rPr>
      </w:pPr>
      <w:r>
        <w:rPr>
          <w:rFonts w:hint="eastAsia"/>
        </w:rPr>
        <w:t>他们满足于向后仰望十字架，思想基督的死，却忘记了复活，以及基督作为上帝右手边的代求者所过的生活。</w:t>
      </w:r>
    </w:p>
    <w:p w14:paraId="770287CA">
      <w:pPr>
        <w:spacing w:after="294" w:line="255" w:lineRule="auto"/>
        <w:ind w:left="-5"/>
        <w:rPr>
          <w:rFonts w:hint="eastAsia"/>
        </w:rPr>
      </w:pPr>
    </w:p>
    <w:p w14:paraId="3562FF2D">
      <w:pPr>
        <w:spacing w:after="294" w:line="255" w:lineRule="auto"/>
        <w:ind w:left="-5"/>
        <w:rPr>
          <w:rFonts w:hint="eastAsia"/>
        </w:rPr>
      </w:pPr>
      <w:r>
        <w:rPr>
          <w:rFonts w:hint="eastAsia"/>
        </w:rPr>
        <w:t>They have confined their thoughts of Christ to the atonement **He** made for sin when **He** died.</w:t>
      </w:r>
    </w:p>
    <w:p w14:paraId="112D2A7C">
      <w:pPr>
        <w:spacing w:after="294" w:line="255" w:lineRule="auto"/>
        <w:ind w:left="-5"/>
        <w:rPr>
          <w:rFonts w:hint="eastAsia"/>
        </w:rPr>
      </w:pPr>
      <w:r>
        <w:rPr>
          <w:rFonts w:hint="eastAsia"/>
        </w:rPr>
        <w:t>他们将对基督的思念局限于**祂**受死时所成就的赎罪上。</w:t>
      </w:r>
    </w:p>
    <w:p w14:paraId="1A58F861">
      <w:pPr>
        <w:spacing w:after="294" w:line="255" w:lineRule="auto"/>
        <w:ind w:left="-5"/>
        <w:rPr>
          <w:rFonts w:hint="eastAsia"/>
        </w:rPr>
      </w:pPr>
    </w:p>
    <w:p w14:paraId="10D3C738">
      <w:pPr>
        <w:spacing w:after="294" w:line="255" w:lineRule="auto"/>
        <w:ind w:left="-5"/>
        <w:rPr>
          <w:rFonts w:hint="eastAsia"/>
        </w:rPr>
      </w:pPr>
      <w:r>
        <w:rPr>
          <w:rFonts w:hint="eastAsia"/>
        </w:rPr>
        <w:t>They have not remembered that **He** rose again, ascended up into heaven, and there acts as our Priest and Advocate when we come unto God by **Him**.</w:t>
      </w:r>
    </w:p>
    <w:p w14:paraId="71D88FD3">
      <w:pPr>
        <w:spacing w:after="294" w:line="255" w:lineRule="auto"/>
        <w:ind w:left="-5"/>
        <w:rPr>
          <w:rFonts w:hint="eastAsia"/>
        </w:rPr>
      </w:pPr>
      <w:r>
        <w:rPr>
          <w:rFonts w:hint="eastAsia"/>
        </w:rPr>
        <w:t>他们没有记住**祂**复活了，升上了高天，并在那里充当我们通过**祂**来到上帝面前时的祭司和辩护者。</w:t>
      </w:r>
    </w:p>
    <w:p w14:paraId="46F12181">
      <w:pPr>
        <w:spacing w:after="294" w:line="255" w:lineRule="auto"/>
        <w:ind w:left="-5"/>
        <w:rPr>
          <w:rFonts w:hint="eastAsia"/>
        </w:rPr>
      </w:pPr>
    </w:p>
    <w:p w14:paraId="1B92B18A">
      <w:pPr>
        <w:spacing w:after="294" w:line="255" w:lineRule="auto"/>
        <w:ind w:left="-5"/>
        <w:rPr>
          <w:rFonts w:hint="eastAsia"/>
        </w:rPr>
      </w:pPr>
      <w:r>
        <w:rPr>
          <w:rFonts w:hint="eastAsia"/>
        </w:rPr>
        <w:t>In a word, they have looked backward to Christ's crucifixion, but they have not looked upward to Christ's priesthood and intercession.</w:t>
      </w:r>
    </w:p>
    <w:p w14:paraId="3871E5F9">
      <w:pPr>
        <w:spacing w:after="294" w:line="255" w:lineRule="auto"/>
        <w:ind w:left="-5"/>
        <w:rPr>
          <w:rFonts w:hint="eastAsia"/>
        </w:rPr>
      </w:pPr>
      <w:r>
        <w:rPr>
          <w:rFonts w:hint="eastAsia"/>
        </w:rPr>
        <w:t>简而言之，他们向后仰望了基督的被钉十字架，但他们没有向上仰望基督的祭司职分和代求。</w:t>
      </w:r>
    </w:p>
    <w:p w14:paraId="0B6293F3">
      <w:pPr>
        <w:spacing w:after="294" w:line="255" w:lineRule="auto"/>
        <w:ind w:left="-5"/>
        <w:rPr>
          <w:rFonts w:hint="eastAsia"/>
        </w:rPr>
      </w:pPr>
    </w:p>
    <w:p w14:paraId="1F1291D7">
      <w:pPr>
        <w:spacing w:after="294" w:line="255" w:lineRule="auto"/>
        <w:ind w:left="-5"/>
        <w:rPr>
          <w:rFonts w:hint="eastAsia"/>
        </w:rPr>
      </w:pPr>
      <w:r>
        <w:rPr>
          <w:rFonts w:hint="eastAsia"/>
        </w:rPr>
        <w:t>Reader, beware of falling into this mistake. Beware of leaving out any part of the truth concerning Jesus.</w:t>
      </w:r>
    </w:p>
    <w:p w14:paraId="6EAA4DCD">
      <w:pPr>
        <w:spacing w:after="294" w:line="255" w:lineRule="auto"/>
        <w:ind w:left="-5"/>
        <w:rPr>
          <w:rFonts w:hint="eastAsia"/>
        </w:rPr>
      </w:pPr>
      <w:r>
        <w:rPr>
          <w:rFonts w:hint="eastAsia"/>
        </w:rPr>
        <w:t>读者，警惕陷入这个错误。警惕遗漏任何关于耶稣真理的一部分。</w:t>
      </w:r>
    </w:p>
    <w:p w14:paraId="067209F2">
      <w:pPr>
        <w:spacing w:after="294" w:line="255" w:lineRule="auto"/>
        <w:ind w:left="-5"/>
        <w:rPr>
          <w:rFonts w:hint="eastAsia"/>
        </w:rPr>
      </w:pPr>
    </w:p>
    <w:p w14:paraId="1AA5477E">
      <w:pPr>
        <w:spacing w:after="294" w:line="255" w:lineRule="auto"/>
        <w:ind w:left="-5"/>
        <w:rPr>
          <w:rFonts w:hint="eastAsia"/>
        </w:rPr>
      </w:pPr>
      <w:r>
        <w:rPr>
          <w:rFonts w:hint="eastAsia"/>
        </w:rPr>
        <w:t>That great divine, John Owen, declared, two hundred years ago, that there was no office of Christ which Satan hated so much as the priestly one, and none which he labored so incessantly to obscure and bring into contempt.</w:t>
      </w:r>
    </w:p>
    <w:p w14:paraId="2AB4E7F5">
      <w:pPr>
        <w:spacing w:after="294" w:line="255" w:lineRule="auto"/>
        <w:ind w:left="-5"/>
        <w:rPr>
          <w:rFonts w:hint="eastAsia"/>
        </w:rPr>
      </w:pPr>
      <w:r>
        <w:rPr>
          <w:rFonts w:hint="eastAsia"/>
        </w:rPr>
        <w:t>那位伟大的神学家约翰·欧文在 200 年前宣称，撒旦最痛恨的基督职分莫过于祭司职分，并且撒旦不遗余力地企图使其模糊并招致蔑视。</w:t>
      </w:r>
    </w:p>
    <w:p w14:paraId="3B9080CB">
      <w:pPr>
        <w:spacing w:after="294" w:line="255" w:lineRule="auto"/>
        <w:ind w:left="-5"/>
        <w:rPr>
          <w:rFonts w:hint="eastAsia"/>
        </w:rPr>
      </w:pPr>
    </w:p>
    <w:p w14:paraId="480CC73E">
      <w:pPr>
        <w:spacing w:after="294" w:line="255" w:lineRule="auto"/>
        <w:ind w:left="-5"/>
        <w:rPr>
          <w:rFonts w:hint="eastAsia"/>
        </w:rPr>
      </w:pPr>
      <w:r>
        <w:rPr>
          <w:rFonts w:hint="eastAsia"/>
        </w:rPr>
        <w:t>Understand that office thoroughly, and cling to it firmly. No earthly priest can be so wise, so sympathizing, so trustworthy, so able to help, as Jesus, the Son of God.</w:t>
      </w:r>
    </w:p>
    <w:p w14:paraId="2ACB1ECD">
      <w:pPr>
        <w:spacing w:after="294" w:line="255" w:lineRule="auto"/>
        <w:ind w:left="-5"/>
        <w:rPr>
          <w:rFonts w:hint="eastAsia"/>
        </w:rPr>
      </w:pPr>
      <w:r>
        <w:rPr>
          <w:rFonts w:hint="eastAsia"/>
        </w:rPr>
        <w:t>要彻底理解那个职分，并坚决持守。没有一个地上的祭司能像耶稣，上帝的儿子那样，如此有智慧、如此富于同情心、如此值得信赖、如此有能力帮助人。</w:t>
      </w:r>
    </w:p>
    <w:p w14:paraId="05666666">
      <w:pPr>
        <w:spacing w:after="294" w:line="255" w:lineRule="auto"/>
        <w:ind w:left="-5"/>
        <w:rPr>
          <w:rFonts w:hint="eastAsia"/>
        </w:rPr>
      </w:pPr>
    </w:p>
    <w:p w14:paraId="5DD06955">
      <w:pPr>
        <w:spacing w:after="294" w:line="255" w:lineRule="auto"/>
        <w:ind w:left="-5"/>
        <w:rPr>
          <w:rFonts w:hint="eastAsia"/>
        </w:rPr>
      </w:pPr>
      <w:r>
        <w:rPr>
          <w:rFonts w:hint="eastAsia"/>
        </w:rPr>
        <w:t>From no confessional will you go away so light-hearted, so cheerful, so satisfied, as from the throne of grace, and from communion with Christ.</w:t>
      </w:r>
    </w:p>
    <w:p w14:paraId="6558DD7E">
      <w:pPr>
        <w:spacing w:after="294" w:line="255" w:lineRule="auto"/>
        <w:ind w:left="-5"/>
        <w:rPr>
          <w:rFonts w:hint="eastAsia"/>
        </w:rPr>
      </w:pPr>
      <w:r>
        <w:rPr>
          <w:rFonts w:hint="eastAsia"/>
        </w:rPr>
        <w:t>没有任何告解室能让你离开时如此心情轻松、如此愉快、如此满足，如同你从施恩宝座前，以及从与基督的相交中离开一样。</w:t>
      </w:r>
    </w:p>
    <w:p w14:paraId="64225715">
      <w:pPr>
        <w:spacing w:after="294" w:line="255" w:lineRule="auto"/>
        <w:ind w:left="-5"/>
        <w:rPr>
          <w:rFonts w:hint="eastAsia"/>
        </w:rPr>
      </w:pPr>
    </w:p>
    <w:p w14:paraId="6B7CA3A7">
      <w:pPr>
        <w:spacing w:after="294" w:line="255" w:lineRule="auto"/>
        <w:ind w:left="-5"/>
        <w:rPr>
          <w:rFonts w:hint="eastAsia"/>
        </w:rPr>
      </w:pPr>
      <w:r>
        <w:rPr>
          <w:rFonts w:hint="eastAsia"/>
        </w:rPr>
        <w:t>Look up to **Him** daily, if you would be a happy Christian; pour out your heart before **Him**, if you would enjoy the consolations of the Gospel.</w:t>
      </w:r>
    </w:p>
    <w:p w14:paraId="0A827DA5">
      <w:pPr>
        <w:spacing w:after="294" w:line="255" w:lineRule="auto"/>
        <w:ind w:left="-5"/>
        <w:rPr>
          <w:rFonts w:hint="eastAsia"/>
        </w:rPr>
      </w:pPr>
      <w:r>
        <w:rPr>
          <w:rFonts w:hint="eastAsia"/>
        </w:rPr>
        <w:t>如果你想成为一个快乐的基督徒，就每天向上仰望**祂**；如果你想享受福音的安慰，就在**祂**面前倾心吐意。</w:t>
      </w:r>
    </w:p>
    <w:p w14:paraId="63776DC8">
      <w:pPr>
        <w:spacing w:after="294" w:line="255" w:lineRule="auto"/>
        <w:ind w:left="-5"/>
        <w:rPr>
          <w:rFonts w:hint="eastAsia"/>
        </w:rPr>
      </w:pPr>
    </w:p>
    <w:p w14:paraId="2351EE5C">
      <w:pPr>
        <w:spacing w:after="294" w:line="255" w:lineRule="auto"/>
        <w:ind w:left="-5"/>
        <w:rPr>
          <w:rFonts w:hint="eastAsia"/>
        </w:rPr>
      </w:pPr>
      <w:r>
        <w:rPr>
          <w:rFonts w:hint="eastAsia"/>
        </w:rPr>
        <w:t>This daily look to a living interceding Jesus is one great secret of strength and comfort in religion.</w:t>
      </w:r>
    </w:p>
    <w:p w14:paraId="4404956B">
      <w:pPr>
        <w:spacing w:after="294" w:line="255" w:lineRule="auto"/>
        <w:ind w:left="-5"/>
        <w:rPr>
          <w:rFonts w:hint="eastAsia"/>
        </w:rPr>
      </w:pPr>
      <w:r>
        <w:rPr>
          <w:rFonts w:hint="eastAsia"/>
        </w:rPr>
        <w:t>这种每日仰望一位活着的代求的耶稣，是信仰中力量和安慰的一大秘诀。</w:t>
      </w:r>
    </w:p>
    <w:p w14:paraId="71A0BBFD">
      <w:pPr>
        <w:spacing w:after="294" w:line="255" w:lineRule="auto"/>
        <w:ind w:left="-5"/>
        <w:rPr>
          <w:rFonts w:hint="eastAsia"/>
        </w:rPr>
      </w:pPr>
    </w:p>
    <w:p w14:paraId="601E2DB2">
      <w:pPr>
        <w:spacing w:after="294" w:line="255" w:lineRule="auto"/>
        <w:ind w:left="-5"/>
        <w:rPr>
          <w:rFonts w:hint="eastAsia"/>
        </w:rPr>
      </w:pPr>
      <w:r>
        <w:rPr>
          <w:rFonts w:hint="eastAsia"/>
        </w:rPr>
        <w:t>III. In the last place, you ought to look FORWARD to Jesus coming again. Let the eye of your faith look onward to the day when Christ shall come again the second time.</w:t>
      </w:r>
    </w:p>
    <w:p w14:paraId="00425B16">
      <w:pPr>
        <w:spacing w:after="294" w:line="255" w:lineRule="auto"/>
        <w:ind w:left="-5"/>
        <w:rPr>
          <w:rFonts w:hint="eastAsia"/>
        </w:rPr>
      </w:pPr>
      <w:r>
        <w:rPr>
          <w:rFonts w:hint="eastAsia"/>
        </w:rPr>
        <w:t>三、最后，你应该向前看，看耶稣再次降临。让你信心的眼睛向前看，直到基督第二次再来的那一天。</w:t>
      </w:r>
    </w:p>
    <w:p w14:paraId="57BD5183">
      <w:pPr>
        <w:spacing w:after="294" w:line="255" w:lineRule="auto"/>
        <w:ind w:left="-5"/>
        <w:rPr>
          <w:rFonts w:hint="eastAsia"/>
        </w:rPr>
      </w:pPr>
    </w:p>
    <w:p w14:paraId="19C5DB01">
      <w:pPr>
        <w:spacing w:after="294" w:line="255" w:lineRule="auto"/>
        <w:ind w:left="-5"/>
        <w:rPr>
          <w:rFonts w:hint="eastAsia"/>
        </w:rPr>
      </w:pPr>
      <w:r>
        <w:rPr>
          <w:rFonts w:hint="eastAsia"/>
        </w:rPr>
        <w:t>What will you see when that great event takes place? You will see the eternal Son of God return in the clouds of heaven with power and great glory.</w:t>
      </w:r>
    </w:p>
    <w:p w14:paraId="5901F969">
      <w:pPr>
        <w:spacing w:after="294" w:line="255" w:lineRule="auto"/>
        <w:ind w:left="-5"/>
        <w:rPr>
          <w:rFonts w:hint="eastAsia"/>
        </w:rPr>
      </w:pPr>
      <w:r>
        <w:rPr>
          <w:rFonts w:hint="eastAsia"/>
        </w:rPr>
        <w:t>当那件大事发生时，你会看到什么？你会看到永恒的上帝之子带着能力和大荣耀驾着天上的云降临。</w:t>
      </w:r>
    </w:p>
    <w:p w14:paraId="5A9B57AF">
      <w:pPr>
        <w:spacing w:after="294" w:line="255" w:lineRule="auto"/>
        <w:ind w:left="-5"/>
        <w:rPr>
          <w:rFonts w:hint="eastAsia"/>
        </w:rPr>
      </w:pPr>
    </w:p>
    <w:p w14:paraId="20314152">
      <w:pPr>
        <w:spacing w:after="294" w:line="255" w:lineRule="auto"/>
        <w:ind w:left="-5"/>
        <w:rPr>
          <w:rFonts w:hint="eastAsia"/>
        </w:rPr>
      </w:pPr>
      <w:r>
        <w:rPr>
          <w:rFonts w:hint="eastAsia"/>
        </w:rPr>
        <w:t>**He** will come to raise the dead saints and to change the living ones, to punish the wicked and to reward the godly, to summon every one before **His** bar, and to give to every one according to **His** works.</w:t>
      </w:r>
    </w:p>
    <w:p w14:paraId="268B8489">
      <w:pPr>
        <w:spacing w:after="294" w:line="255" w:lineRule="auto"/>
        <w:ind w:left="-5"/>
        <w:rPr>
          <w:rFonts w:hint="eastAsia"/>
        </w:rPr>
      </w:pPr>
      <w:r>
        <w:rPr>
          <w:rFonts w:hint="eastAsia"/>
        </w:rPr>
        <w:t>**祂**将降临，使已故的圣徒复活，改变活着的圣徒，惩罚恶人，赏赐敬虔的人，召集每个人站在**祂**的审判台前，并照着**祂**的作为报答每一个人。</w:t>
      </w:r>
    </w:p>
    <w:p w14:paraId="561FEE1E">
      <w:pPr>
        <w:spacing w:after="294" w:line="255" w:lineRule="auto"/>
        <w:ind w:left="-5"/>
        <w:rPr>
          <w:rFonts w:hint="eastAsia"/>
        </w:rPr>
      </w:pPr>
    </w:p>
    <w:p w14:paraId="2E13A3D4">
      <w:pPr>
        <w:spacing w:after="294" w:line="255" w:lineRule="auto"/>
        <w:ind w:left="-5"/>
        <w:rPr>
          <w:rFonts w:hint="eastAsia"/>
        </w:rPr>
      </w:pPr>
      <w:r>
        <w:rPr>
          <w:rFonts w:hint="eastAsia"/>
        </w:rPr>
        <w:t>**He** will come to bind Satan, and deprive him of his usurped dominion, to deliver the earth from the curse, and to purify it as the eternal dwelling-place of a holy nation; to cast out sin, and all its accursed consequences- disease, death, sorrow, wars, poverty, injustice, and oppression.</w:t>
      </w:r>
    </w:p>
    <w:p w14:paraId="44C15640">
      <w:pPr>
        <w:spacing w:after="294" w:line="255" w:lineRule="auto"/>
        <w:ind w:left="-5"/>
        <w:rPr>
          <w:rFonts w:hint="eastAsia"/>
        </w:rPr>
      </w:pPr>
      <w:r>
        <w:rPr>
          <w:rFonts w:hint="eastAsia"/>
        </w:rPr>
        <w:t>**祂**将降临，捆绑撒旦，夺去它篡夺的统治权，将大地从咒诅中解救出来，并将它洁净，使其成为一个圣洁国度永恒的居所；将罪恶及其所有被咒诅的后果——疾病、死亡、悲伤、战争、贫穷、不公和压迫——都赶出去。</w:t>
      </w:r>
    </w:p>
    <w:p w14:paraId="41030FFB">
      <w:pPr>
        <w:spacing w:after="294" w:line="255" w:lineRule="auto"/>
        <w:ind w:left="-5"/>
        <w:rPr>
          <w:rFonts w:hint="eastAsia"/>
        </w:rPr>
      </w:pPr>
    </w:p>
    <w:p w14:paraId="3CD43434">
      <w:pPr>
        <w:spacing w:after="294" w:line="255" w:lineRule="auto"/>
        <w:ind w:left="-5"/>
        <w:rPr>
          <w:rFonts w:hint="eastAsia"/>
        </w:rPr>
      </w:pPr>
      <w:r>
        <w:rPr>
          <w:rFonts w:hint="eastAsia"/>
        </w:rPr>
        <w:t>You see the world defiled now by the presence of evil. You will see it at length restored to its former state, and the days of paradise before the fall brought back again.</w:t>
      </w:r>
    </w:p>
    <w:p w14:paraId="7602E120">
      <w:pPr>
        <w:spacing w:after="294" w:line="255" w:lineRule="auto"/>
        <w:ind w:left="-5"/>
        <w:rPr>
          <w:rFonts w:hint="eastAsia"/>
        </w:rPr>
      </w:pPr>
      <w:r>
        <w:rPr>
          <w:rFonts w:hint="eastAsia"/>
        </w:rPr>
        <w:t>你看到世界现在因着邪恶的存在而被玷污。你最终会看到它恢复到以前的状态，堕落前的天堂之日将再次回来。</w:t>
      </w:r>
    </w:p>
    <w:p w14:paraId="1CCEC4B6">
      <w:pPr>
        <w:spacing w:after="294" w:line="255" w:lineRule="auto"/>
        <w:ind w:left="-5"/>
        <w:rPr>
          <w:rFonts w:hint="eastAsia"/>
        </w:rPr>
      </w:pPr>
    </w:p>
    <w:p w14:paraId="699F9317">
      <w:pPr>
        <w:spacing w:after="294" w:line="255" w:lineRule="auto"/>
        <w:ind w:left="-5"/>
        <w:rPr>
          <w:rFonts w:hint="eastAsia"/>
        </w:rPr>
      </w:pPr>
      <w:r>
        <w:rPr>
          <w:rFonts w:hint="eastAsia"/>
        </w:rPr>
        <w:t>What will you get by looking forward to Jesus coming again? You will get that which is the best remedy against disquiet and depression- hope shed abroad in your heart about things to come.</w:t>
      </w:r>
    </w:p>
    <w:p w14:paraId="32D8C338">
      <w:pPr>
        <w:spacing w:after="294" w:line="255" w:lineRule="auto"/>
        <w:ind w:left="-5"/>
        <w:rPr>
          <w:rFonts w:hint="eastAsia"/>
        </w:rPr>
      </w:pPr>
      <w:r>
        <w:rPr>
          <w:rFonts w:hint="eastAsia"/>
        </w:rPr>
        <w:t>借着向前仰望耶稣再次降临，你会得到什么？你会得到对抗不安和沮丧的最佳良药——关于未来之事，希望倾注在你的心里。</w:t>
      </w:r>
    </w:p>
    <w:p w14:paraId="4E94E071">
      <w:pPr>
        <w:spacing w:after="294" w:line="255" w:lineRule="auto"/>
        <w:ind w:left="-5"/>
        <w:rPr>
          <w:rFonts w:hint="eastAsia"/>
        </w:rPr>
      </w:pPr>
    </w:p>
    <w:p w14:paraId="34B54D15">
      <w:pPr>
        <w:spacing w:after="294" w:line="255" w:lineRule="auto"/>
        <w:ind w:left="-5"/>
        <w:rPr>
          <w:rFonts w:hint="eastAsia"/>
        </w:rPr>
      </w:pPr>
      <w:r>
        <w:rPr>
          <w:rFonts w:hint="eastAsia"/>
        </w:rPr>
        <w:t>When the minds of others are cast down with perplexity, you will feel able to lift up your head and rejoice; when all around seems dark and gloomy, you will see light, and be able to wait patiently for better days.</w:t>
      </w:r>
    </w:p>
    <w:p w14:paraId="0341DAC4">
      <w:pPr>
        <w:spacing w:after="294" w:line="255" w:lineRule="auto"/>
        <w:ind w:left="-5"/>
        <w:rPr>
          <w:rFonts w:hint="eastAsia"/>
        </w:rPr>
      </w:pPr>
      <w:r>
        <w:rPr>
          <w:rFonts w:hint="eastAsia"/>
        </w:rPr>
        <w:t>当其他人的心因困惑而沮丧时，你会感到能够抬起头来欢喜；当周围的一切看起来黑暗阴郁时，你会看到光，并能够耐心等候更好的日子。</w:t>
      </w:r>
    </w:p>
    <w:p w14:paraId="4ACAA4A3">
      <w:pPr>
        <w:spacing w:after="294" w:line="255" w:lineRule="auto"/>
        <w:ind w:left="-5"/>
        <w:rPr>
          <w:rFonts w:hint="eastAsia"/>
        </w:rPr>
      </w:pPr>
    </w:p>
    <w:p w14:paraId="7D67F4E4">
      <w:pPr>
        <w:spacing w:after="294" w:line="255" w:lineRule="auto"/>
        <w:ind w:left="-5"/>
        <w:rPr>
          <w:rFonts w:hint="eastAsia"/>
        </w:rPr>
      </w:pPr>
      <w:r>
        <w:rPr>
          <w:rFonts w:hint="eastAsia"/>
        </w:rPr>
        <w:t>Few things are so remarkable in the present time as the universal anxiety and suspense about the future.</w:t>
      </w:r>
    </w:p>
    <w:p w14:paraId="5D9E0A3D">
      <w:pPr>
        <w:spacing w:after="294" w:line="255" w:lineRule="auto"/>
        <w:ind w:left="-5"/>
        <w:rPr>
          <w:rFonts w:hint="eastAsia"/>
        </w:rPr>
      </w:pPr>
      <w:r>
        <w:rPr>
          <w:rFonts w:hint="eastAsia"/>
        </w:rPr>
        <w:t>在当前时代，很少有事情能像普遍对未来的焦虑和悬念这样引人注目。</w:t>
      </w:r>
    </w:p>
    <w:p w14:paraId="43708846">
      <w:pPr>
        <w:spacing w:after="294" w:line="255" w:lineRule="auto"/>
        <w:ind w:left="-5"/>
        <w:rPr>
          <w:rFonts w:hint="eastAsia"/>
        </w:rPr>
      </w:pPr>
    </w:p>
    <w:p w14:paraId="5A742088">
      <w:pPr>
        <w:spacing w:after="294" w:line="255" w:lineRule="auto"/>
        <w:ind w:left="-5"/>
        <w:rPr>
          <w:rFonts w:hint="eastAsia"/>
        </w:rPr>
      </w:pPr>
      <w:r>
        <w:rPr>
          <w:rFonts w:hint="eastAsia"/>
        </w:rPr>
        <w:t>On all sides, and among all classes, you hear of lack of confidence and gloomy forebodings of coming evil; Church and State alike seem shaken to their foundations: no one seems to know what to expect next.</w:t>
      </w:r>
    </w:p>
    <w:p w14:paraId="12E8AD98">
      <w:pPr>
        <w:spacing w:after="294" w:line="255" w:lineRule="auto"/>
        <w:ind w:left="-5"/>
        <w:rPr>
          <w:rFonts w:hint="eastAsia"/>
        </w:rPr>
      </w:pPr>
      <w:r>
        <w:rPr>
          <w:rFonts w:hint="eastAsia"/>
        </w:rPr>
        <w:t>在各个方面，在所有阶层中，你都听到缺乏信心和对即将到来的邪恶的悲观预感；教会和国家似乎都被动摇了根基：没有人知道接下来会发生什么。</w:t>
      </w:r>
    </w:p>
    <w:p w14:paraId="1FC7EC98">
      <w:pPr>
        <w:spacing w:after="294" w:line="255" w:lineRule="auto"/>
        <w:ind w:left="-5"/>
        <w:rPr>
          <w:rFonts w:hint="eastAsia"/>
        </w:rPr>
      </w:pPr>
    </w:p>
    <w:p w14:paraId="3945A8B8">
      <w:pPr>
        <w:spacing w:after="294" w:line="255" w:lineRule="auto"/>
        <w:ind w:left="-5"/>
        <w:rPr>
          <w:rFonts w:hint="eastAsia"/>
        </w:rPr>
      </w:pPr>
      <w:r>
        <w:rPr>
          <w:rFonts w:hint="eastAsia"/>
        </w:rPr>
        <w:t>On one thing alone men seem agreed: they look forward with more fear than hope to the future.</w:t>
      </w:r>
    </w:p>
    <w:p w14:paraId="7B7619FC">
      <w:pPr>
        <w:spacing w:after="294" w:line="255" w:lineRule="auto"/>
        <w:ind w:left="-5"/>
        <w:rPr>
          <w:rFonts w:hint="eastAsia"/>
        </w:rPr>
      </w:pPr>
      <w:r>
        <w:rPr>
          <w:rFonts w:hint="eastAsia"/>
        </w:rPr>
        <w:t>唯独在一件事上人们似乎达成了共识：他们对未来是带着更多的恐惧而不是希望去展望的。</w:t>
      </w:r>
    </w:p>
    <w:p w14:paraId="4AE8038E">
      <w:pPr>
        <w:spacing w:after="294" w:line="255" w:lineRule="auto"/>
        <w:ind w:left="-5"/>
        <w:rPr>
          <w:rFonts w:hint="eastAsia"/>
        </w:rPr>
      </w:pPr>
    </w:p>
    <w:p w14:paraId="778C26F1">
      <w:pPr>
        <w:spacing w:after="294" w:line="255" w:lineRule="auto"/>
        <w:ind w:left="-5"/>
        <w:rPr>
          <w:rFonts w:hint="eastAsia"/>
        </w:rPr>
      </w:pPr>
      <w:r>
        <w:rPr>
          <w:rFonts w:hint="eastAsia"/>
        </w:rPr>
        <w:t>Governments seem afraid of their subjects, and subjects seem to have no confidence in their Governments; the rich seem unable to satisfy the poor, and the poor seem unable to trust the rich.</w:t>
      </w:r>
    </w:p>
    <w:p w14:paraId="30E56ECF">
      <w:pPr>
        <w:spacing w:after="294" w:line="255" w:lineRule="auto"/>
        <w:ind w:left="-5"/>
        <w:rPr>
          <w:rFonts w:hint="eastAsia"/>
        </w:rPr>
      </w:pPr>
      <w:r>
        <w:rPr>
          <w:rFonts w:hint="eastAsia"/>
        </w:rPr>
        <w:t>政府似乎害怕他们的臣民，臣民似乎对他们的政府没有信心；富人似乎无法满足穷人，穷人似乎无法信任富人。</w:t>
      </w:r>
    </w:p>
    <w:p w14:paraId="72ECA262">
      <w:pPr>
        <w:spacing w:after="294" w:line="255" w:lineRule="auto"/>
        <w:ind w:left="-5"/>
        <w:rPr>
          <w:rFonts w:hint="eastAsia"/>
        </w:rPr>
      </w:pPr>
    </w:p>
    <w:p w14:paraId="52EF31F9">
      <w:pPr>
        <w:spacing w:after="294" w:line="255" w:lineRule="auto"/>
        <w:ind w:left="-5"/>
        <w:rPr>
          <w:rFonts w:hint="eastAsia"/>
        </w:rPr>
      </w:pPr>
      <w:r>
        <w:rPr>
          <w:rFonts w:hint="eastAsia"/>
        </w:rPr>
        <w:t>On all sides you hear of restlessness, anarchy, lawlessness, disquiet, envy, jealousy, distrust, suspicion, and discontent.</w:t>
      </w:r>
    </w:p>
    <w:p w14:paraId="3708B0B2">
      <w:pPr>
        <w:spacing w:after="294" w:line="255" w:lineRule="auto"/>
        <w:ind w:left="-5"/>
        <w:rPr>
          <w:rFonts w:hint="eastAsia"/>
        </w:rPr>
      </w:pPr>
      <w:r>
        <w:rPr>
          <w:rFonts w:hint="eastAsia"/>
        </w:rPr>
        <w:t>四面八方你都听到不安、无政府状态、无法无天、心神不宁、嫉妒、猜忌、不信任、怀疑和不满。</w:t>
      </w:r>
    </w:p>
    <w:p w14:paraId="230704A9">
      <w:pPr>
        <w:spacing w:after="294" w:line="255" w:lineRule="auto"/>
        <w:ind w:left="-5"/>
        <w:rPr>
          <w:rFonts w:hint="eastAsia"/>
        </w:rPr>
      </w:pPr>
    </w:p>
    <w:p w14:paraId="48F40901">
      <w:pPr>
        <w:spacing w:after="294" w:line="255" w:lineRule="auto"/>
        <w:ind w:left="-5"/>
        <w:rPr>
          <w:rFonts w:hint="eastAsia"/>
        </w:rPr>
      </w:pPr>
      <w:r>
        <w:rPr>
          <w:rFonts w:hint="eastAsia"/>
        </w:rPr>
        <w:t>The cement seems to have fallen out of the walls of society: the bands which kept nations together seem to be decaying, snapping, and giving way.</w:t>
      </w:r>
    </w:p>
    <w:p w14:paraId="7DFCFFBA">
      <w:pPr>
        <w:spacing w:after="294" w:line="255" w:lineRule="auto"/>
        <w:ind w:left="-5"/>
        <w:rPr>
          <w:rFonts w:hint="eastAsia"/>
        </w:rPr>
      </w:pPr>
      <w:r>
        <w:rPr>
          <w:rFonts w:hint="eastAsia"/>
        </w:rPr>
        <w:t>社会之墙上的水泥似乎已经脱落：将国家维系在一起的纽带似乎正在腐朽、断裂和崩溃。</w:t>
      </w:r>
    </w:p>
    <w:p w14:paraId="06729F1D">
      <w:pPr>
        <w:spacing w:after="294" w:line="255" w:lineRule="auto"/>
        <w:ind w:left="-5"/>
        <w:rPr>
          <w:rFonts w:hint="eastAsia"/>
        </w:rPr>
      </w:pPr>
    </w:p>
    <w:p w14:paraId="7AB880AE">
      <w:pPr>
        <w:spacing w:after="294" w:line="255" w:lineRule="auto"/>
        <w:ind w:left="-5"/>
        <w:rPr>
          <w:rFonts w:hint="eastAsia"/>
        </w:rPr>
      </w:pPr>
      <w:r>
        <w:rPr>
          <w:rFonts w:hint="eastAsia"/>
        </w:rPr>
        <w:t>One might think that the devil was putting forth special efforts, and allowed to have special power.</w:t>
      </w:r>
    </w:p>
    <w:p w14:paraId="535A87BA">
      <w:pPr>
        <w:spacing w:after="294" w:line="255" w:lineRule="auto"/>
        <w:ind w:left="-5"/>
        <w:rPr>
          <w:rFonts w:hint="eastAsia"/>
        </w:rPr>
      </w:pPr>
      <w:r>
        <w:rPr>
          <w:rFonts w:hint="eastAsia"/>
        </w:rPr>
        <w:t>人们可能会认为魔鬼正在特别努力，并被允许拥有特殊的力量。</w:t>
      </w:r>
    </w:p>
    <w:p w14:paraId="4287522A">
      <w:pPr>
        <w:spacing w:after="294" w:line="255" w:lineRule="auto"/>
        <w:ind w:left="-5"/>
        <w:rPr>
          <w:rFonts w:hint="eastAsia"/>
        </w:rPr>
      </w:pPr>
    </w:p>
    <w:p w14:paraId="69019D83">
      <w:pPr>
        <w:spacing w:after="294" w:line="255" w:lineRule="auto"/>
        <w:ind w:left="-5"/>
        <w:rPr>
          <w:rFonts w:hint="eastAsia"/>
        </w:rPr>
      </w:pPr>
      <w:r>
        <w:rPr>
          <w:rFonts w:hint="eastAsia"/>
        </w:rPr>
        <w:t>Never, to my mind, was there such a striking fulfilment of the words of our Lord in Luke: "There shall be signs in the sun, and in the moon, and in the stars; and upon the earth distress of nations, with perplexity; the sea and the waves roaring; men's hearts failing them for fear, and for looking after those things which are coming on the earth: for the powers of heaven shall be shaken." (Luke xxi. 25, 26.)</w:t>
      </w:r>
    </w:p>
    <w:p w14:paraId="6E167161">
      <w:pPr>
        <w:spacing w:after="294" w:line="255" w:lineRule="auto"/>
        <w:ind w:left="-5"/>
        <w:rPr>
          <w:rFonts w:hint="eastAsia"/>
        </w:rPr>
      </w:pPr>
      <w:r>
        <w:rPr>
          <w:rFonts w:hint="eastAsia"/>
        </w:rPr>
        <w:t>在我看来，从未有过像这样惊人地应验了我们主在路加福音中的话：“日月星辰要显出异兆，地上的邦国也有困苦，人听见海和波涛的响声，就慌慌不定。人想起那将要临到世界的事，就都吓得魂不附体，因为天势都要震动。”（路加福音 21:25, 26）。</w:t>
      </w:r>
    </w:p>
    <w:p w14:paraId="35E54EC3">
      <w:pPr>
        <w:spacing w:after="294" w:line="255" w:lineRule="auto"/>
        <w:ind w:left="-5"/>
        <w:rPr>
          <w:rFonts w:hint="eastAsia"/>
        </w:rPr>
      </w:pPr>
    </w:p>
    <w:p w14:paraId="220CAD4C">
      <w:pPr>
        <w:spacing w:after="294" w:line="255" w:lineRule="auto"/>
        <w:ind w:left="-5"/>
        <w:rPr>
          <w:rFonts w:hint="eastAsia"/>
        </w:rPr>
      </w:pPr>
      <w:r>
        <w:rPr>
          <w:rFonts w:hint="eastAsia"/>
        </w:rPr>
        <w:t>Which ever way I turn my eyes, I see something very like an accomplishment of these words.</w:t>
      </w:r>
    </w:p>
    <w:p w14:paraId="03DC2708">
      <w:pPr>
        <w:spacing w:after="294" w:line="255" w:lineRule="auto"/>
        <w:ind w:left="-5"/>
        <w:rPr>
          <w:rFonts w:hint="eastAsia"/>
        </w:rPr>
      </w:pPr>
      <w:r>
        <w:rPr>
          <w:rFonts w:hint="eastAsia"/>
        </w:rPr>
        <w:t>无论我转向哪个方向，我看到的都非常像是这些话语的成就。</w:t>
      </w:r>
    </w:p>
    <w:p w14:paraId="6DF4FB69">
      <w:pPr>
        <w:spacing w:after="294" w:line="255" w:lineRule="auto"/>
        <w:ind w:left="-5"/>
        <w:rPr>
          <w:rFonts w:hint="eastAsia"/>
        </w:rPr>
      </w:pPr>
    </w:p>
    <w:p w14:paraId="4C325CC8">
      <w:pPr>
        <w:spacing w:after="294" w:line="255" w:lineRule="auto"/>
        <w:ind w:left="-5"/>
        <w:rPr>
          <w:rFonts w:hint="eastAsia"/>
        </w:rPr>
      </w:pPr>
      <w:r>
        <w:rPr>
          <w:rFonts w:hint="eastAsia"/>
        </w:rPr>
        <w:t>Whether I look to Europe or to America- whether I look to the Continent or my own country- whether I look to England or to Ireland- whether I look to political matters or to ecclesiastical- from every quarter I get the same report.</w:t>
      </w:r>
    </w:p>
    <w:p w14:paraId="14DF3ABB">
      <w:pPr>
        <w:spacing w:after="294" w:line="255" w:lineRule="auto"/>
        <w:ind w:left="-5"/>
        <w:rPr>
          <w:rFonts w:hint="eastAsia"/>
        </w:rPr>
      </w:pPr>
      <w:r>
        <w:rPr>
          <w:rFonts w:hint="eastAsia"/>
        </w:rPr>
        <w:t>无论我看向欧洲还是美洲——无论我看向大陆还是我自己的国家——无论我看向英格兰还是爱尔兰——无论我看向政治事务还是教会事务——从每个角落我都得到同样的报告。</w:t>
      </w:r>
    </w:p>
    <w:p w14:paraId="209DBF14">
      <w:pPr>
        <w:spacing w:after="294" w:line="255" w:lineRule="auto"/>
        <w:ind w:left="-5"/>
        <w:rPr>
          <w:rFonts w:hint="eastAsia"/>
        </w:rPr>
      </w:pPr>
    </w:p>
    <w:p w14:paraId="7E105B26">
      <w:pPr>
        <w:spacing w:after="294" w:line="255" w:lineRule="auto"/>
        <w:ind w:left="-5"/>
        <w:rPr>
          <w:rFonts w:hint="eastAsia"/>
        </w:rPr>
      </w:pPr>
      <w:r>
        <w:rPr>
          <w:rFonts w:hint="eastAsia"/>
        </w:rPr>
        <w:t>Every where I see men looking forward with alarm.</w:t>
      </w:r>
    </w:p>
    <w:p w14:paraId="7BD1E838">
      <w:pPr>
        <w:spacing w:after="294" w:line="255" w:lineRule="auto"/>
        <w:ind w:left="-5"/>
        <w:rPr>
          <w:rFonts w:hint="eastAsia"/>
        </w:rPr>
      </w:pPr>
      <w:r>
        <w:rPr>
          <w:rFonts w:hint="eastAsia"/>
        </w:rPr>
        <w:t>我到处都看到人们带着恐惧展望未来。</w:t>
      </w:r>
    </w:p>
    <w:p w14:paraId="5BFC36DF">
      <w:pPr>
        <w:spacing w:after="294" w:line="255" w:lineRule="auto"/>
        <w:ind w:left="-5"/>
        <w:rPr>
          <w:rFonts w:hint="eastAsia"/>
        </w:rPr>
      </w:pPr>
    </w:p>
    <w:p w14:paraId="085E1AC1">
      <w:pPr>
        <w:spacing w:after="294" w:line="255" w:lineRule="auto"/>
        <w:ind w:left="-5"/>
        <w:rPr>
          <w:rFonts w:hint="eastAsia"/>
        </w:rPr>
      </w:pPr>
      <w:r>
        <w:rPr>
          <w:rFonts w:hint="eastAsia"/>
        </w:rPr>
        <w:t>In a day like this there is no comfort like that of looking forward to Christ coming again.</w:t>
      </w:r>
    </w:p>
    <w:p w14:paraId="05B9D8C5">
      <w:pPr>
        <w:spacing w:after="294" w:line="255" w:lineRule="auto"/>
        <w:ind w:left="-5"/>
        <w:rPr>
          <w:rFonts w:hint="eastAsia"/>
        </w:rPr>
      </w:pPr>
      <w:r>
        <w:rPr>
          <w:rFonts w:hint="eastAsia"/>
        </w:rPr>
        <w:t>在像这样的日子里，没有什么安慰能比得上向前仰望基督再次降临所带来的安慰。</w:t>
      </w:r>
    </w:p>
    <w:p w14:paraId="3C409E09">
      <w:pPr>
        <w:spacing w:after="294" w:line="255" w:lineRule="auto"/>
        <w:ind w:left="-5"/>
        <w:rPr>
          <w:rFonts w:hint="eastAsia"/>
        </w:rPr>
      </w:pPr>
    </w:p>
    <w:p w14:paraId="46D1D071">
      <w:pPr>
        <w:spacing w:after="294" w:line="255" w:lineRule="auto"/>
        <w:ind w:left="-5"/>
        <w:rPr>
          <w:rFonts w:hint="eastAsia"/>
        </w:rPr>
      </w:pPr>
      <w:r>
        <w:rPr>
          <w:rFonts w:hint="eastAsia"/>
        </w:rPr>
        <w:t>The Christian who reads his Bible, and believes what it contains, can behold the shaking of all things round him unmoved.</w:t>
      </w:r>
    </w:p>
    <w:p w14:paraId="1D9B1E9E">
      <w:pPr>
        <w:spacing w:after="294" w:line="255" w:lineRule="auto"/>
        <w:ind w:left="-5"/>
        <w:rPr>
          <w:rFonts w:hint="eastAsia"/>
        </w:rPr>
      </w:pPr>
      <w:r>
        <w:rPr>
          <w:rFonts w:hint="eastAsia"/>
        </w:rPr>
        <w:t>阅读圣经并相信其中内容的基督徒，可以纹丝不动地看待周围一切事物的动摇。</w:t>
      </w:r>
    </w:p>
    <w:p w14:paraId="52C92A52">
      <w:pPr>
        <w:spacing w:after="294" w:line="255" w:lineRule="auto"/>
        <w:ind w:left="-5"/>
        <w:rPr>
          <w:rFonts w:hint="eastAsia"/>
        </w:rPr>
      </w:pPr>
    </w:p>
    <w:p w14:paraId="3F366232">
      <w:pPr>
        <w:spacing w:after="294" w:line="255" w:lineRule="auto"/>
        <w:ind w:left="-5"/>
        <w:rPr>
          <w:rFonts w:hint="eastAsia"/>
        </w:rPr>
      </w:pPr>
      <w:r>
        <w:rPr>
          <w:rFonts w:hint="eastAsia"/>
        </w:rPr>
        <w:t>He, at any rate, is not uncertain about the future: he, at least, can explain to any one the nature of his expectations.</w:t>
      </w:r>
    </w:p>
    <w:p w14:paraId="126F19F0">
      <w:pPr>
        <w:spacing w:after="294" w:line="255" w:lineRule="auto"/>
        <w:ind w:left="-5"/>
        <w:rPr>
          <w:rFonts w:hint="eastAsia"/>
        </w:rPr>
      </w:pPr>
      <w:r>
        <w:rPr>
          <w:rFonts w:hint="eastAsia"/>
        </w:rPr>
        <w:t>至少，他对未来并不感到不确定：至少，他可以向任何人解释他所期望事物的本质。</w:t>
      </w:r>
    </w:p>
    <w:p w14:paraId="513FCC7C">
      <w:pPr>
        <w:spacing w:after="294" w:line="255" w:lineRule="auto"/>
        <w:ind w:left="-5"/>
        <w:rPr>
          <w:rFonts w:hint="eastAsia"/>
        </w:rPr>
      </w:pPr>
    </w:p>
    <w:p w14:paraId="409AF01C">
      <w:pPr>
        <w:spacing w:after="294" w:line="255" w:lineRule="auto"/>
        <w:ind w:left="-5"/>
        <w:rPr>
          <w:rFonts w:hint="eastAsia"/>
        </w:rPr>
      </w:pPr>
      <w:r>
        <w:rPr>
          <w:rFonts w:hint="eastAsia"/>
        </w:rPr>
        <w:t>He expects nothing from the rulers of this world: he knows that their boasted laws and reforms will never satisfy mankind, or give peace and freedom to the earth.</w:t>
      </w:r>
    </w:p>
    <w:p w14:paraId="36445192">
      <w:pPr>
        <w:spacing w:after="294" w:line="255" w:lineRule="auto"/>
        <w:ind w:left="-5"/>
        <w:rPr>
          <w:rFonts w:hint="eastAsia"/>
        </w:rPr>
      </w:pPr>
      <w:r>
        <w:rPr>
          <w:rFonts w:hint="eastAsia"/>
        </w:rPr>
        <w:t>他对这世界的统治者不抱任何期望：他知道他们所夸耀的法律和改革永远不能满足人类，也不能带给大地平安和自由。</w:t>
      </w:r>
    </w:p>
    <w:p w14:paraId="17776099">
      <w:pPr>
        <w:spacing w:after="294" w:line="255" w:lineRule="auto"/>
        <w:ind w:left="-5"/>
        <w:rPr>
          <w:rFonts w:hint="eastAsia"/>
        </w:rPr>
      </w:pPr>
    </w:p>
    <w:p w14:paraId="04E6D286">
      <w:pPr>
        <w:spacing w:after="294" w:line="255" w:lineRule="auto"/>
        <w:ind w:left="-5"/>
        <w:rPr>
          <w:rFonts w:hint="eastAsia"/>
        </w:rPr>
      </w:pPr>
      <w:r>
        <w:rPr>
          <w:rFonts w:hint="eastAsia"/>
        </w:rPr>
        <w:t>He expects nothing from the Churches and ecclesiastical systems of Christendom: he knows that they are all breaking down, going to pieces, and melting away.</w:t>
      </w:r>
    </w:p>
    <w:p w14:paraId="645DD539">
      <w:pPr>
        <w:spacing w:after="294" w:line="255" w:lineRule="auto"/>
        <w:ind w:left="-5"/>
        <w:rPr>
          <w:rFonts w:hint="eastAsia"/>
        </w:rPr>
      </w:pPr>
      <w:r>
        <w:rPr>
          <w:rFonts w:hint="eastAsia"/>
        </w:rPr>
        <w:t>他对基督教界的教会和教会体制不抱任何期望：他知道它们都在瓦解、破碎、消融。</w:t>
      </w:r>
    </w:p>
    <w:p w14:paraId="34C9B29B">
      <w:pPr>
        <w:spacing w:after="294" w:line="255" w:lineRule="auto"/>
        <w:ind w:left="-5"/>
        <w:rPr>
          <w:rFonts w:hint="eastAsia"/>
        </w:rPr>
      </w:pPr>
    </w:p>
    <w:p w14:paraId="78491AB2">
      <w:pPr>
        <w:spacing w:after="294" w:line="255" w:lineRule="auto"/>
        <w:ind w:left="-5"/>
        <w:rPr>
          <w:rFonts w:hint="eastAsia"/>
        </w:rPr>
      </w:pPr>
      <w:r>
        <w:rPr>
          <w:rFonts w:hint="eastAsia"/>
        </w:rPr>
        <w:t>He expects but little from missions, either at home or abroad: he knows that they will call out an elect people for the glory of God: but he looks for little more.</w:t>
      </w:r>
    </w:p>
    <w:p w14:paraId="07A6F510">
      <w:pPr>
        <w:spacing w:after="294" w:line="255" w:lineRule="auto"/>
        <w:ind w:left="-5"/>
        <w:rPr>
          <w:rFonts w:hint="eastAsia"/>
        </w:rPr>
      </w:pPr>
      <w:r>
        <w:rPr>
          <w:rFonts w:hint="eastAsia"/>
        </w:rPr>
        <w:t>他对国内或海外的宣教事工期望甚少：他知道它们将呼召一群被拣选的百姓来荣耀上帝：但他期望的仅此而已。</w:t>
      </w:r>
    </w:p>
    <w:p w14:paraId="5CA630CE">
      <w:pPr>
        <w:spacing w:after="294" w:line="255" w:lineRule="auto"/>
        <w:ind w:left="-5"/>
        <w:rPr>
          <w:rFonts w:hint="eastAsia"/>
        </w:rPr>
      </w:pPr>
    </w:p>
    <w:p w14:paraId="66F2B999">
      <w:pPr>
        <w:spacing w:after="294" w:line="255" w:lineRule="auto"/>
        <w:ind w:left="-5"/>
        <w:rPr>
          <w:rFonts w:hint="eastAsia"/>
        </w:rPr>
      </w:pPr>
      <w:r>
        <w:rPr>
          <w:rFonts w:hint="eastAsia"/>
        </w:rPr>
        <w:t>His expectation is wholly fixed on Christ's second coming and reign. This is the great event to which he is continually looking forward; this is "the blessed hope" that sustains him, and makes him calm amid confusion.</w:t>
      </w:r>
    </w:p>
    <w:p w14:paraId="35BCADE0">
      <w:pPr>
        <w:spacing w:after="294" w:line="255" w:lineRule="auto"/>
        <w:ind w:left="-5"/>
        <w:rPr>
          <w:rFonts w:hint="eastAsia"/>
        </w:rPr>
      </w:pPr>
      <w:r>
        <w:rPr>
          <w:rFonts w:hint="eastAsia"/>
        </w:rPr>
        <w:t>他的盼望完全定睛于基督的第二次降临和统治。这是他不断盼望的伟大事件；这就是支撑他，并在混乱中使他保持平静的“有福的盼望”。</w:t>
      </w:r>
    </w:p>
    <w:p w14:paraId="69EE111F">
      <w:pPr>
        <w:spacing w:after="294" w:line="255" w:lineRule="auto"/>
        <w:ind w:left="-5"/>
        <w:rPr>
          <w:rFonts w:hint="eastAsia"/>
        </w:rPr>
      </w:pPr>
    </w:p>
    <w:p w14:paraId="40B04370">
      <w:pPr>
        <w:spacing w:after="294" w:line="255" w:lineRule="auto"/>
        <w:ind w:left="-5"/>
        <w:rPr>
          <w:rFonts w:hint="eastAsia"/>
        </w:rPr>
      </w:pPr>
      <w:r>
        <w:rPr>
          <w:rFonts w:hint="eastAsia"/>
        </w:rPr>
        <w:t>His eye is steadily fixed on his Savior's return.</w:t>
      </w:r>
    </w:p>
    <w:p w14:paraId="4F38A0FB">
      <w:pPr>
        <w:spacing w:after="294" w:line="255" w:lineRule="auto"/>
        <w:ind w:left="-5"/>
        <w:rPr>
          <w:rFonts w:hint="eastAsia"/>
        </w:rPr>
      </w:pPr>
      <w:r>
        <w:rPr>
          <w:rFonts w:hint="eastAsia"/>
        </w:rPr>
        <w:t>他的目光稳定地定睛在他救主的归来上。</w:t>
      </w:r>
    </w:p>
    <w:p w14:paraId="1B94C199">
      <w:pPr>
        <w:spacing w:after="294" w:line="255" w:lineRule="auto"/>
        <w:ind w:left="-5"/>
        <w:rPr>
          <w:rFonts w:hint="eastAsia"/>
        </w:rPr>
      </w:pPr>
    </w:p>
    <w:p w14:paraId="6BC889D1">
      <w:pPr>
        <w:spacing w:after="294" w:line="255" w:lineRule="auto"/>
        <w:ind w:left="-5"/>
        <w:rPr>
          <w:rFonts w:hint="eastAsia"/>
        </w:rPr>
      </w:pPr>
      <w:r>
        <w:rPr>
          <w:rFonts w:hint="eastAsia"/>
        </w:rPr>
        <w:t>In the darkest hour he does not despair: "Yet a little time," he says, "**He** that shall come will come, and will not tarry." (Heb. x. 37.)</w:t>
      </w:r>
    </w:p>
    <w:p w14:paraId="1B387088">
      <w:pPr>
        <w:spacing w:after="294" w:line="255" w:lineRule="auto"/>
        <w:ind w:left="-5"/>
        <w:rPr>
          <w:rFonts w:hint="eastAsia"/>
        </w:rPr>
      </w:pPr>
      <w:r>
        <w:rPr>
          <w:rFonts w:hint="eastAsia"/>
        </w:rPr>
        <w:t>在最黑暗的时刻，他**不**绝望：“再有一点点时候，”他说，“那将要来的就来，并不迟延。”（希伯来书 10:37）。</w:t>
      </w:r>
    </w:p>
    <w:p w14:paraId="682800EF">
      <w:pPr>
        <w:spacing w:after="294" w:line="255" w:lineRule="auto"/>
        <w:ind w:left="-5"/>
        <w:rPr>
          <w:rFonts w:hint="eastAsia"/>
        </w:rPr>
      </w:pPr>
    </w:p>
    <w:p w14:paraId="55C2EA2E">
      <w:pPr>
        <w:spacing w:after="294" w:line="255" w:lineRule="auto"/>
        <w:ind w:left="-5"/>
        <w:rPr>
          <w:rFonts w:hint="eastAsia"/>
        </w:rPr>
      </w:pPr>
      <w:r>
        <w:rPr>
          <w:rFonts w:hint="eastAsia"/>
        </w:rPr>
        <w:t>From the bottom of my soul I pity those who look for the perfecting of the Church or the world by any existing agencies.</w:t>
      </w:r>
    </w:p>
    <w:p w14:paraId="2F4BAC1E">
      <w:pPr>
        <w:spacing w:after="294" w:line="255" w:lineRule="auto"/>
        <w:ind w:left="-5"/>
        <w:rPr>
          <w:rFonts w:hint="eastAsia"/>
        </w:rPr>
      </w:pPr>
      <w:r>
        <w:rPr>
          <w:rFonts w:hint="eastAsia"/>
        </w:rPr>
        <w:t>我从心底里怜悯那些期望通过任何现有机构来完善教会或世界的人。</w:t>
      </w:r>
    </w:p>
    <w:p w14:paraId="0627AD2A">
      <w:pPr>
        <w:spacing w:after="294" w:line="255" w:lineRule="auto"/>
        <w:ind w:left="-5"/>
        <w:rPr>
          <w:rFonts w:hint="eastAsia"/>
        </w:rPr>
      </w:pPr>
    </w:p>
    <w:p w14:paraId="5965D9B7">
      <w:pPr>
        <w:spacing w:after="294" w:line="255" w:lineRule="auto"/>
        <w:ind w:left="-5"/>
        <w:rPr>
          <w:rFonts w:hint="eastAsia"/>
        </w:rPr>
      </w:pPr>
      <w:r>
        <w:rPr>
          <w:rFonts w:hint="eastAsia"/>
        </w:rPr>
        <w:t>I pity politicians who dream that any reforms will ever pacify and content mankind; I pity Christians who dream that missionary societies will gradually regenerate the nations, and fill the earth with true religion, until it silently and gently blooms into a state of perfection.</w:t>
      </w:r>
    </w:p>
    <w:p w14:paraId="785A4F85">
      <w:pPr>
        <w:spacing w:after="294" w:line="255" w:lineRule="auto"/>
        <w:ind w:left="-5"/>
        <w:rPr>
          <w:rFonts w:hint="eastAsia"/>
        </w:rPr>
      </w:pPr>
      <w:r>
        <w:rPr>
          <w:rFonts w:hint="eastAsia"/>
        </w:rPr>
        <w:t>我怜悯那些梦想任何改革终将平息和满足人类的政治家；我怜悯那些梦想宣教机构将逐渐使万国重生，并用真正的信仰充满大地，直到它悄然温和地开花结果达至完全状态的基督徒。</w:t>
      </w:r>
    </w:p>
    <w:p w14:paraId="2E952028">
      <w:pPr>
        <w:spacing w:after="294" w:line="255" w:lineRule="auto"/>
        <w:ind w:left="-5"/>
        <w:rPr>
          <w:rFonts w:hint="eastAsia"/>
        </w:rPr>
      </w:pPr>
    </w:p>
    <w:p w14:paraId="79F7A93A">
      <w:pPr>
        <w:spacing w:after="294" w:line="255" w:lineRule="auto"/>
        <w:ind w:left="-5"/>
        <w:rPr>
          <w:rFonts w:hint="eastAsia"/>
        </w:rPr>
      </w:pPr>
      <w:r>
        <w:rPr>
          <w:rFonts w:hint="eastAsia"/>
        </w:rPr>
        <w:t>Both parties are sowing for themselves bitter disappointment: they might as well expect grapes from thorns or figs from thistles.</w:t>
      </w:r>
    </w:p>
    <w:p w14:paraId="7C34FEA4">
      <w:pPr>
        <w:spacing w:after="294" w:line="255" w:lineRule="auto"/>
        <w:ind w:left="-5"/>
        <w:rPr>
          <w:rFonts w:hint="eastAsia"/>
        </w:rPr>
      </w:pPr>
      <w:r>
        <w:rPr>
          <w:rFonts w:hint="eastAsia"/>
        </w:rPr>
        <w:t>双方都在为自己播种苦涩的失望：他们期望从荆棘中摘葡萄，从蒺藜中采无花果，这是同样徒劳的。</w:t>
      </w:r>
    </w:p>
    <w:p w14:paraId="3CA0A072">
      <w:pPr>
        <w:spacing w:after="294" w:line="255" w:lineRule="auto"/>
        <w:ind w:left="-5"/>
        <w:rPr>
          <w:rFonts w:hint="eastAsia"/>
        </w:rPr>
      </w:pPr>
    </w:p>
    <w:p w14:paraId="52B10BB9">
      <w:pPr>
        <w:spacing w:after="294" w:line="255" w:lineRule="auto"/>
        <w:ind w:left="-5"/>
        <w:rPr>
          <w:rFonts w:hint="eastAsia"/>
        </w:rPr>
      </w:pPr>
      <w:r>
        <w:rPr>
          <w:rFonts w:hint="eastAsia"/>
        </w:rPr>
        <w:t>The only comfortable stand-point in looking into the future, is that which is occupied by the Christian who fixes his hope on the second advent of Jesus Christ.</w:t>
      </w:r>
    </w:p>
    <w:p w14:paraId="5E09FC40">
      <w:pPr>
        <w:spacing w:after="294" w:line="255" w:lineRule="auto"/>
        <w:ind w:left="-5"/>
        <w:rPr>
          <w:rFonts w:hint="eastAsia"/>
        </w:rPr>
      </w:pPr>
      <w:r>
        <w:rPr>
          <w:rFonts w:hint="eastAsia"/>
        </w:rPr>
        <w:t>展望未来唯一令人感到安慰的立足点，是那些将他的希望定于耶稣基督第二次降临的基督徒所占据的立场。</w:t>
      </w:r>
    </w:p>
    <w:p w14:paraId="11B5FE94">
      <w:pPr>
        <w:spacing w:after="294" w:line="255" w:lineRule="auto"/>
        <w:ind w:left="-5"/>
        <w:rPr>
          <w:rFonts w:hint="eastAsia"/>
        </w:rPr>
      </w:pPr>
    </w:p>
    <w:p w14:paraId="0458940B">
      <w:pPr>
        <w:spacing w:after="294" w:line="255" w:lineRule="auto"/>
        <w:ind w:left="-5"/>
        <w:rPr>
          <w:rFonts w:hint="eastAsia"/>
        </w:rPr>
      </w:pPr>
      <w:r>
        <w:rPr>
          <w:rFonts w:hint="eastAsia"/>
        </w:rPr>
        <w:t>Does false doctrine rise and spread among professing Christians? Are many falling away on the right hand and left, some going towards Rome, and others leaning towards infidelity?</w:t>
      </w:r>
    </w:p>
    <w:p w14:paraId="5F376FA4">
      <w:pPr>
        <w:spacing w:after="294" w:line="255" w:lineRule="auto"/>
        <w:ind w:left="-5"/>
        <w:rPr>
          <w:rFonts w:hint="eastAsia"/>
        </w:rPr>
      </w:pPr>
      <w:r>
        <w:rPr>
          <w:rFonts w:hint="eastAsia"/>
        </w:rPr>
        <w:t>假教义是否在自称是基督徒的人中兴起和蔓延？是否许多人在左右两边跌倒离弃，一些人走向罗马（天主教），另一些人倾向于不信？</w:t>
      </w:r>
    </w:p>
    <w:p w14:paraId="58F70E9A">
      <w:pPr>
        <w:spacing w:after="294" w:line="255" w:lineRule="auto"/>
        <w:ind w:left="-5"/>
        <w:rPr>
          <w:rFonts w:hint="eastAsia"/>
        </w:rPr>
      </w:pPr>
    </w:p>
    <w:p w14:paraId="54F3A95D">
      <w:pPr>
        <w:spacing w:after="294" w:line="255" w:lineRule="auto"/>
        <w:ind w:left="-5"/>
        <w:rPr>
          <w:rFonts w:hint="eastAsia"/>
        </w:rPr>
      </w:pPr>
      <w:r>
        <w:rPr>
          <w:rFonts w:hint="eastAsia"/>
        </w:rPr>
        <w:t>Are myriads bowing down before such idols as the Church, the priesthood, the sacraments, intellect, reason, liberality, charity, earnestness, and the like?</w:t>
      </w:r>
    </w:p>
    <w:p w14:paraId="6031061C">
      <w:pPr>
        <w:spacing w:after="294" w:line="255" w:lineRule="auto"/>
        <w:ind w:left="-5"/>
        <w:rPr>
          <w:rFonts w:hint="eastAsia"/>
        </w:rPr>
      </w:pPr>
      <w:r>
        <w:rPr>
          <w:rFonts w:hint="eastAsia"/>
        </w:rPr>
        <w:t>是否有无数人在教会、祭司职分、圣礼、智力、理性、自由主义、慈善、热忱等偶像面前跪拜？</w:t>
      </w:r>
    </w:p>
    <w:p w14:paraId="20F2505F">
      <w:pPr>
        <w:spacing w:after="294" w:line="255" w:lineRule="auto"/>
        <w:ind w:left="-5"/>
        <w:rPr>
          <w:rFonts w:hint="eastAsia"/>
        </w:rPr>
      </w:pPr>
    </w:p>
    <w:p w14:paraId="78FF6E85">
      <w:pPr>
        <w:spacing w:after="294" w:line="255" w:lineRule="auto"/>
        <w:ind w:left="-5"/>
        <w:rPr>
          <w:rFonts w:hint="eastAsia"/>
        </w:rPr>
      </w:pPr>
      <w:r>
        <w:rPr>
          <w:rFonts w:hint="eastAsia"/>
        </w:rPr>
        <w:t>The courage of the believer in a personal advent and reign of Christ will not fail. **He** falls back on the thought that all is ordered for good: all is permitted for wise ends, for the purification of Christians and the exercise of their graces.</w:t>
      </w:r>
    </w:p>
    <w:p w14:paraId="16ACBF40">
      <w:pPr>
        <w:spacing w:after="294" w:line="255" w:lineRule="auto"/>
        <w:ind w:left="-5"/>
        <w:rPr>
          <w:rFonts w:hint="eastAsia"/>
        </w:rPr>
      </w:pPr>
      <w:r>
        <w:rPr>
          <w:rFonts w:hint="eastAsia"/>
        </w:rPr>
        <w:t>相信基督亲自降临和统治的信徒，他的勇气不会衰竭。他回想到的思想是，一切都是为着美好的目的而被安排的：一切都是为了智慧的目的而被允许的，为了基督徒的洁净和他们恩典的操练。</w:t>
      </w:r>
    </w:p>
    <w:p w14:paraId="470AD623">
      <w:pPr>
        <w:spacing w:after="294" w:line="255" w:lineRule="auto"/>
        <w:ind w:left="-5"/>
        <w:rPr>
          <w:rFonts w:hint="eastAsia"/>
        </w:rPr>
      </w:pPr>
    </w:p>
    <w:p w14:paraId="09DF96DC">
      <w:pPr>
        <w:spacing w:after="294" w:line="255" w:lineRule="auto"/>
        <w:ind w:left="-5"/>
        <w:rPr>
          <w:rFonts w:hint="eastAsia"/>
        </w:rPr>
      </w:pPr>
      <w:r>
        <w:rPr>
          <w:rFonts w:hint="eastAsia"/>
        </w:rPr>
        <w:t>There is a good time coming: the Lord of the harvest shall soon appear, and send forth **His** angels to separate the wheat and the tares; then shall the righteous shine forth like the sun.</w:t>
      </w:r>
    </w:p>
    <w:p w14:paraId="15FCBD4C">
      <w:pPr>
        <w:spacing w:after="294" w:line="255" w:lineRule="auto"/>
        <w:ind w:left="-5"/>
        <w:rPr>
          <w:rFonts w:hint="eastAsia"/>
        </w:rPr>
      </w:pPr>
      <w:r>
        <w:rPr>
          <w:rFonts w:hint="eastAsia"/>
        </w:rPr>
        <w:t>美好的日子即将来临：收割的主很快就会显现，并差遣**祂**的天使将麦子和稗子分开；那时义人将像太阳一样发出光芒。</w:t>
      </w:r>
    </w:p>
    <w:p w14:paraId="583C231D">
      <w:pPr>
        <w:spacing w:after="294" w:line="255" w:lineRule="auto"/>
        <w:ind w:left="-5"/>
        <w:rPr>
          <w:rFonts w:hint="eastAsia"/>
        </w:rPr>
      </w:pPr>
    </w:p>
    <w:p w14:paraId="7A79FCAF">
      <w:pPr>
        <w:spacing w:after="294" w:line="255" w:lineRule="auto"/>
        <w:ind w:left="-5"/>
        <w:rPr>
          <w:rFonts w:hint="eastAsia"/>
        </w:rPr>
      </w:pPr>
      <w:r>
        <w:rPr>
          <w:rFonts w:hint="eastAsia"/>
        </w:rPr>
        <w:t>The time is short, the Lord is at hand.</w:t>
      </w:r>
    </w:p>
    <w:p w14:paraId="02077AC4">
      <w:pPr>
        <w:spacing w:after="294" w:line="255" w:lineRule="auto"/>
        <w:ind w:left="-5"/>
        <w:rPr>
          <w:rFonts w:hint="eastAsia"/>
        </w:rPr>
      </w:pPr>
      <w:r>
        <w:rPr>
          <w:rFonts w:hint="eastAsia"/>
        </w:rPr>
        <w:t>时间短暂，主就在眼前。</w:t>
      </w:r>
    </w:p>
    <w:p w14:paraId="0FC5B188">
      <w:pPr>
        <w:spacing w:after="294" w:line="255" w:lineRule="auto"/>
        <w:ind w:left="-5"/>
        <w:rPr>
          <w:rFonts w:hint="eastAsia"/>
        </w:rPr>
      </w:pPr>
    </w:p>
    <w:p w14:paraId="4FC3C4FD">
      <w:pPr>
        <w:spacing w:after="294" w:line="255" w:lineRule="auto"/>
        <w:ind w:left="-5"/>
        <w:rPr>
          <w:rFonts w:hint="eastAsia"/>
        </w:rPr>
      </w:pPr>
      <w:r>
        <w:rPr>
          <w:rFonts w:hint="eastAsia"/>
        </w:rPr>
        <w:t>Do kings and rulers throw the nations of the earth into confusion, changing, pulling down, mismanaging disestablishing, rearranging, in their feverish anxiety to make everything work smoothly?</w:t>
      </w:r>
    </w:p>
    <w:p w14:paraId="3294B656">
      <w:pPr>
        <w:spacing w:after="294" w:line="255" w:lineRule="auto"/>
        <w:ind w:left="-5"/>
        <w:rPr>
          <w:rFonts w:hint="eastAsia"/>
        </w:rPr>
      </w:pPr>
      <w:r>
        <w:rPr>
          <w:rFonts w:hint="eastAsia"/>
        </w:rPr>
        <w:t>君王和统治者是否正在将地上的列国投入混乱之中，在他们渴望让一切顺利运作的狂热焦虑中，不断地改变、拆毁、管理不当、取消建立、重新安排？</w:t>
      </w:r>
    </w:p>
    <w:p w14:paraId="042775C5">
      <w:pPr>
        <w:spacing w:after="294" w:line="255" w:lineRule="auto"/>
        <w:ind w:left="-5"/>
        <w:rPr>
          <w:rFonts w:hint="eastAsia"/>
        </w:rPr>
      </w:pPr>
    </w:p>
    <w:p w14:paraId="2830734B">
      <w:pPr>
        <w:spacing w:after="294" w:line="255" w:lineRule="auto"/>
        <w:ind w:left="-5"/>
        <w:rPr>
          <w:rFonts w:hint="eastAsia"/>
        </w:rPr>
      </w:pPr>
      <w:r>
        <w:rPr>
          <w:rFonts w:hint="eastAsia"/>
        </w:rPr>
        <w:t>Does everything in society gradually become more disorderly, more out of joint, and more full of confusion? Does a grand crash seem impending, when the whole machine of government shall break down and come to a standstill?</w:t>
      </w:r>
    </w:p>
    <w:p w14:paraId="2B951F5B">
      <w:pPr>
        <w:spacing w:after="294" w:line="255" w:lineRule="auto"/>
        <w:ind w:left="-5"/>
        <w:rPr>
          <w:rFonts w:hint="eastAsia"/>
        </w:rPr>
      </w:pPr>
      <w:r>
        <w:rPr>
          <w:rFonts w:hint="eastAsia"/>
        </w:rPr>
        <w:t>社会中的一切是否逐渐变得更加混乱、更加脱节、更加充满迷茫？一场大崩溃是否看似迫在眉睫，届时整个政府机器将崩溃并停顿？</w:t>
      </w:r>
    </w:p>
    <w:p w14:paraId="0EF7EB63">
      <w:pPr>
        <w:spacing w:after="294" w:line="255" w:lineRule="auto"/>
        <w:ind w:left="-5"/>
        <w:rPr>
          <w:rFonts w:hint="eastAsia"/>
        </w:rPr>
      </w:pPr>
    </w:p>
    <w:p w14:paraId="47A6B1C7">
      <w:pPr>
        <w:spacing w:after="294" w:line="255" w:lineRule="auto"/>
        <w:ind w:left="-5"/>
        <w:rPr>
          <w:rFonts w:hint="eastAsia"/>
        </w:rPr>
      </w:pPr>
      <w:r>
        <w:rPr>
          <w:rFonts w:hint="eastAsia"/>
        </w:rPr>
        <w:t>The believer in Christ's second advent and reign, can view it all without dismay. **He** knows who has said, "I will overturn, overturn, overturn, until **He** comes, whose right it is." (Ezek. xxi. 27.)</w:t>
      </w:r>
    </w:p>
    <w:p w14:paraId="1505C843">
      <w:pPr>
        <w:spacing w:after="294" w:line="255" w:lineRule="auto"/>
        <w:ind w:left="-5"/>
        <w:rPr>
          <w:rFonts w:hint="eastAsia"/>
        </w:rPr>
      </w:pPr>
      <w:r>
        <w:rPr>
          <w:rFonts w:hint="eastAsia"/>
        </w:rPr>
        <w:t>相信基督第二次降临和统治的信徒，可以毫无惊慌地看待这一切。他知道是谁说过：“我要倾覆，倾覆，倾覆，直到那位有权柄的**祂**来到。”（以西结书 21:27）。</w:t>
      </w:r>
    </w:p>
    <w:p w14:paraId="337BCDBF">
      <w:pPr>
        <w:spacing w:after="294" w:line="255" w:lineRule="auto"/>
        <w:ind w:left="-5"/>
        <w:rPr>
          <w:rFonts w:hint="eastAsia"/>
        </w:rPr>
      </w:pPr>
    </w:p>
    <w:p w14:paraId="633641A2">
      <w:pPr>
        <w:spacing w:after="294" w:line="255" w:lineRule="auto"/>
        <w:ind w:left="-5"/>
        <w:rPr>
          <w:rFonts w:hint="eastAsia"/>
        </w:rPr>
      </w:pPr>
      <w:r>
        <w:rPr>
          <w:rFonts w:hint="eastAsia"/>
        </w:rPr>
        <w:t>**He** expects no perfect peace or rest until the Prince of Peace comes, and the King's Son has **His** own kingdom again, and the prince of this world is cast out.</w:t>
      </w:r>
    </w:p>
    <w:p w14:paraId="4A3A438B">
      <w:pPr>
        <w:spacing w:after="294" w:line="255" w:lineRule="auto"/>
        <w:ind w:left="-5"/>
        <w:rPr>
          <w:rFonts w:hint="eastAsia"/>
        </w:rPr>
      </w:pPr>
      <w:r>
        <w:rPr>
          <w:rFonts w:hint="eastAsia"/>
        </w:rPr>
        <w:t>他预期没有完全的平安或安息，直到和平之君降临，国王的儿子再次拥有**祂**自己的国度，并将这世界的王赶出去。</w:t>
      </w:r>
    </w:p>
    <w:p w14:paraId="5860AF6B">
      <w:pPr>
        <w:spacing w:after="294" w:line="255" w:lineRule="auto"/>
        <w:ind w:left="-5"/>
        <w:rPr>
          <w:rFonts w:hint="eastAsia"/>
        </w:rPr>
      </w:pPr>
    </w:p>
    <w:p w14:paraId="67D2C62B">
      <w:pPr>
        <w:spacing w:after="294" w:line="255" w:lineRule="auto"/>
        <w:ind w:left="-5"/>
        <w:rPr>
          <w:rFonts w:hint="eastAsia"/>
        </w:rPr>
      </w:pPr>
      <w:r>
        <w:rPr>
          <w:rFonts w:hint="eastAsia"/>
        </w:rPr>
        <w:t>**He** believes that all shall end well: "The kingdoms of this world shall become the kingdom of our God and of **His** Christ." (Rev. xi. 15.)</w:t>
      </w:r>
    </w:p>
    <w:p w14:paraId="05670C2D">
      <w:pPr>
        <w:spacing w:after="294" w:line="255" w:lineRule="auto"/>
        <w:ind w:left="-5"/>
        <w:rPr>
          <w:rFonts w:hint="eastAsia"/>
        </w:rPr>
      </w:pPr>
      <w:r>
        <w:rPr>
          <w:rFonts w:hint="eastAsia"/>
        </w:rPr>
        <w:t>他相信万事将以美好告终：“世上的国成了我们上帝和**祂**基督的国。”（启示录 11:15）。</w:t>
      </w:r>
    </w:p>
    <w:p w14:paraId="0BCEF237">
      <w:pPr>
        <w:spacing w:after="294" w:line="255" w:lineRule="auto"/>
        <w:ind w:left="-5"/>
        <w:rPr>
          <w:rFonts w:hint="eastAsia"/>
        </w:rPr>
      </w:pPr>
    </w:p>
    <w:p w14:paraId="7C9191F9">
      <w:pPr>
        <w:spacing w:after="294" w:line="255" w:lineRule="auto"/>
        <w:ind w:left="-5"/>
        <w:rPr>
          <w:rFonts w:hint="eastAsia"/>
        </w:rPr>
      </w:pPr>
      <w:r>
        <w:rPr>
          <w:rFonts w:hint="eastAsia"/>
        </w:rPr>
        <w:t>Do the best believers seem to die off and leave the Church below? Are the gaps in families and congregations apparently increasing, which nothing seems to fill up?</w:t>
      </w:r>
    </w:p>
    <w:p w14:paraId="4E16F6D6">
      <w:pPr>
        <w:spacing w:after="294" w:line="255" w:lineRule="auto"/>
        <w:ind w:left="-5"/>
        <w:rPr>
          <w:rFonts w:hint="eastAsia"/>
        </w:rPr>
      </w:pPr>
      <w:r>
        <w:rPr>
          <w:rFonts w:hint="eastAsia"/>
        </w:rPr>
        <w:t>最好的信徒是否似乎正在去世并离开地上的教会？家庭和会众中的空缺是否明显增加，似乎没有什么能填补？</w:t>
      </w:r>
    </w:p>
    <w:p w14:paraId="73E91833">
      <w:pPr>
        <w:spacing w:after="294" w:line="255" w:lineRule="auto"/>
        <w:ind w:left="-5"/>
        <w:rPr>
          <w:rFonts w:hint="eastAsia"/>
        </w:rPr>
      </w:pPr>
    </w:p>
    <w:p w14:paraId="52015749">
      <w:pPr>
        <w:spacing w:after="294" w:line="255" w:lineRule="auto"/>
        <w:ind w:left="-5"/>
        <w:rPr>
          <w:rFonts w:hint="eastAsia"/>
        </w:rPr>
      </w:pPr>
      <w:r>
        <w:rPr>
          <w:rFonts w:hint="eastAsia"/>
        </w:rPr>
        <w:t>Do the friends ahead in the voyage of life, who have crossed over and got home before us, begin to seem far more numerous than the friends astern?</w:t>
      </w:r>
    </w:p>
    <w:p w14:paraId="32C48BCB">
      <w:pPr>
        <w:spacing w:after="294" w:line="255" w:lineRule="auto"/>
        <w:ind w:left="-5"/>
        <w:rPr>
          <w:rFonts w:hint="eastAsia"/>
        </w:rPr>
      </w:pPr>
      <w:r>
        <w:rPr>
          <w:rFonts w:hint="eastAsia"/>
        </w:rPr>
        <w:t>在生命航程中领先的朋友，那些已经渡过并在我们之前回到家的人，是否开始看起来比身后的朋友多得多？</w:t>
      </w:r>
    </w:p>
    <w:p w14:paraId="49A65042">
      <w:pPr>
        <w:spacing w:after="294" w:line="255" w:lineRule="auto"/>
        <w:ind w:left="-5"/>
        <w:rPr>
          <w:rFonts w:hint="eastAsia"/>
        </w:rPr>
      </w:pPr>
    </w:p>
    <w:p w14:paraId="3DB2A591">
      <w:pPr>
        <w:spacing w:after="294" w:line="255" w:lineRule="auto"/>
        <w:ind w:left="-5"/>
        <w:rPr>
          <w:rFonts w:hint="eastAsia"/>
        </w:rPr>
      </w:pPr>
      <w:r>
        <w:rPr>
          <w:rFonts w:hint="eastAsia"/>
        </w:rPr>
        <w:t>Does heaven seem to become every year more full, and earth more empty, the Church above more rich, and the Church below more poor?</w:t>
      </w:r>
    </w:p>
    <w:p w14:paraId="473B7FBA">
      <w:pPr>
        <w:spacing w:after="294" w:line="255" w:lineRule="auto"/>
        <w:ind w:left="-5"/>
        <w:rPr>
          <w:rFonts w:hint="eastAsia"/>
        </w:rPr>
      </w:pPr>
      <w:r>
        <w:rPr>
          <w:rFonts w:hint="eastAsia"/>
        </w:rPr>
        <w:t>天堂是否似乎每年都变得更满，而地上更空虚，上面的教会更富足，而下面的教会更贫穷？</w:t>
      </w:r>
    </w:p>
    <w:p w14:paraId="21C06833">
      <w:pPr>
        <w:spacing w:after="294" w:line="255" w:lineRule="auto"/>
        <w:ind w:left="-5"/>
        <w:rPr>
          <w:rFonts w:hint="eastAsia"/>
        </w:rPr>
      </w:pPr>
    </w:p>
    <w:p w14:paraId="2D2A090E">
      <w:pPr>
        <w:spacing w:after="294" w:line="255" w:lineRule="auto"/>
        <w:ind w:left="-5"/>
        <w:rPr>
          <w:rFonts w:hint="eastAsia"/>
        </w:rPr>
      </w:pPr>
      <w:r>
        <w:rPr>
          <w:rFonts w:hint="eastAsia"/>
        </w:rPr>
        <w:t>The man who believes in the speedy coming and kingdom of Christ can bear it all without despair. **He** sorrows not, as those who have no hope; **he** believes that the parting is only for a small moment, and the meeting shall be forever;</w:t>
      </w:r>
    </w:p>
    <w:p w14:paraId="7662E64B">
      <w:pPr>
        <w:spacing w:after="294" w:line="255" w:lineRule="auto"/>
        <w:ind w:left="-5"/>
        <w:rPr>
          <w:rFonts w:hint="eastAsia"/>
        </w:rPr>
      </w:pPr>
      <w:r>
        <w:rPr>
          <w:rFonts w:hint="eastAsia"/>
        </w:rPr>
        <w:t>相信基督迅速降临和**祂**国度的人，可以毫无绝望地承受这一切。他不像那些没有指望的人一样忧伤；他相信分离只是短暂的片刻，而相聚将是永远的；</w:t>
      </w:r>
    </w:p>
    <w:p w14:paraId="3C959FED">
      <w:pPr>
        <w:spacing w:after="294" w:line="255" w:lineRule="auto"/>
        <w:ind w:left="-5"/>
        <w:rPr>
          <w:rFonts w:hint="eastAsia"/>
        </w:rPr>
      </w:pPr>
    </w:p>
    <w:p w14:paraId="382D50A5">
      <w:pPr>
        <w:spacing w:after="294" w:line="255" w:lineRule="auto"/>
        <w:ind w:left="-5"/>
        <w:rPr>
          <w:rFonts w:hint="eastAsia"/>
        </w:rPr>
      </w:pPr>
      <w:r>
        <w:rPr>
          <w:rFonts w:hint="eastAsia"/>
        </w:rPr>
        <w:t>**he** believes that the time is short, the fashion of this world passing away, the first resurrection drawing near, the Conqueror of death about to return.</w:t>
      </w:r>
    </w:p>
    <w:p w14:paraId="1BF7CDA9">
      <w:pPr>
        <w:spacing w:after="294" w:line="255" w:lineRule="auto"/>
        <w:ind w:left="-5"/>
        <w:rPr>
          <w:rFonts w:hint="eastAsia"/>
        </w:rPr>
      </w:pPr>
      <w:r>
        <w:rPr>
          <w:rFonts w:hint="eastAsia"/>
        </w:rPr>
        <w:t>他相信时间短暂，这世界的样式正在过去，第一次复活临近，死亡的征服者即将归来。</w:t>
      </w:r>
    </w:p>
    <w:p w14:paraId="533ACEFE">
      <w:pPr>
        <w:spacing w:after="294" w:line="255" w:lineRule="auto"/>
        <w:ind w:left="-5"/>
        <w:rPr>
          <w:rFonts w:hint="eastAsia"/>
        </w:rPr>
      </w:pPr>
    </w:p>
    <w:p w14:paraId="29C3B374">
      <w:pPr>
        <w:spacing w:after="294" w:line="255" w:lineRule="auto"/>
        <w:ind w:left="-5"/>
        <w:rPr>
          <w:rFonts w:hint="eastAsia"/>
        </w:rPr>
      </w:pPr>
      <w:r>
        <w:rPr>
          <w:rFonts w:hint="eastAsia"/>
        </w:rPr>
        <w:t>**He** knows that **he** shall soon see all the saints again; the whole family shall be reassembled: those who sleep in Jesus shall God bring with **Him**.</w:t>
      </w:r>
    </w:p>
    <w:p w14:paraId="732F992C">
      <w:pPr>
        <w:spacing w:after="294" w:line="255" w:lineRule="auto"/>
        <w:ind w:left="-5"/>
        <w:rPr>
          <w:rFonts w:hint="eastAsia"/>
        </w:rPr>
      </w:pPr>
      <w:r>
        <w:rPr>
          <w:rFonts w:hint="eastAsia"/>
        </w:rPr>
        <w:t>他知道他很快就会再次见到所有的圣徒；整个家庭将重新聚集：那些在耶稣里睡了的人，上帝必将他们与**祂**一同带来。</w:t>
      </w:r>
    </w:p>
    <w:p w14:paraId="26198652">
      <w:pPr>
        <w:spacing w:after="294" w:line="255" w:lineRule="auto"/>
        <w:ind w:left="-5"/>
        <w:rPr>
          <w:rFonts w:hint="eastAsia"/>
        </w:rPr>
      </w:pPr>
    </w:p>
    <w:p w14:paraId="0FED783B">
      <w:pPr>
        <w:spacing w:after="294" w:line="255" w:lineRule="auto"/>
        <w:ind w:left="-5"/>
        <w:rPr>
          <w:rFonts w:hint="eastAsia"/>
        </w:rPr>
      </w:pPr>
      <w:r>
        <w:rPr>
          <w:rFonts w:hint="eastAsia"/>
        </w:rPr>
        <w:t>Happy is he who believes Christ's second personal advent. Happy is that man who can look forward.</w:t>
      </w:r>
    </w:p>
    <w:p w14:paraId="44532DF6">
      <w:pPr>
        <w:spacing w:after="294" w:line="255" w:lineRule="auto"/>
        <w:ind w:left="-5"/>
        <w:rPr>
          <w:rFonts w:hint="eastAsia"/>
        </w:rPr>
      </w:pPr>
      <w:r>
        <w:rPr>
          <w:rFonts w:hint="eastAsia"/>
        </w:rPr>
        <w:t>相信基督第二次亲自降临的人是有福的。能够向前看的人是有福的。</w:t>
      </w:r>
    </w:p>
    <w:p w14:paraId="7AB4FAB6">
      <w:pPr>
        <w:spacing w:after="294" w:line="255" w:lineRule="auto"/>
        <w:ind w:left="-5"/>
        <w:rPr>
          <w:rFonts w:hint="eastAsia"/>
        </w:rPr>
      </w:pPr>
    </w:p>
    <w:p w14:paraId="04CA02C7">
      <w:pPr>
        <w:spacing w:after="294" w:line="255" w:lineRule="auto"/>
        <w:ind w:left="-5"/>
        <w:rPr>
          <w:rFonts w:hint="eastAsia"/>
        </w:rPr>
      </w:pPr>
      <w:r>
        <w:rPr>
          <w:rFonts w:hint="eastAsia"/>
        </w:rPr>
        <w:t>Reader, remember these three looks at Jesus, backward, upward, forward; and make use of them every day. The first is the secret of peace of conscience: no peace unless we look backward at the cross of Christ!</w:t>
      </w:r>
    </w:p>
    <w:p w14:paraId="1B5E54DD">
      <w:pPr>
        <w:spacing w:after="294" w:line="255" w:lineRule="auto"/>
        <w:ind w:left="-5"/>
        <w:rPr>
          <w:rFonts w:hint="eastAsia"/>
        </w:rPr>
      </w:pPr>
      <w:r>
        <w:rPr>
          <w:rFonts w:hint="eastAsia"/>
        </w:rPr>
        <w:t>读者，请记住这三次对耶稣的仰望：向后、向上、向前；并每天使用它们。第一次仰望是良心平安的秘诀：除非我们向后仰望基督的十字架，否则就没有平安！</w:t>
      </w:r>
    </w:p>
    <w:p w14:paraId="3CA97231">
      <w:pPr>
        <w:spacing w:after="294" w:line="255" w:lineRule="auto"/>
        <w:ind w:left="-5"/>
        <w:rPr>
          <w:rFonts w:hint="eastAsia"/>
        </w:rPr>
      </w:pPr>
    </w:p>
    <w:p w14:paraId="6DB0C8FE">
      <w:pPr>
        <w:spacing w:after="294" w:line="255" w:lineRule="auto"/>
        <w:ind w:left="-5"/>
        <w:rPr>
          <w:rFonts w:hint="eastAsia"/>
        </w:rPr>
      </w:pPr>
      <w:r>
        <w:rPr>
          <w:rFonts w:hint="eastAsia"/>
        </w:rPr>
        <w:t>The second is the secret of real daily strength and comfort in our walk with God: little solid comfort unless we look upward to Christ's intercession!</w:t>
      </w:r>
    </w:p>
    <w:p w14:paraId="1C3C7C96">
      <w:pPr>
        <w:spacing w:after="294" w:line="255" w:lineRule="auto"/>
        <w:ind w:left="-5"/>
        <w:rPr>
          <w:rFonts w:hint="eastAsia"/>
        </w:rPr>
      </w:pPr>
      <w:r>
        <w:rPr>
          <w:rFonts w:hint="eastAsia"/>
        </w:rPr>
        <w:t>第二次仰望是我们与上帝同行中真正的日常力量和安慰的秘诀：除非我们向上仰望基督的代求，否则就没有多少坚实的安慰！</w:t>
      </w:r>
    </w:p>
    <w:p w14:paraId="0587FA48">
      <w:pPr>
        <w:spacing w:after="294" w:line="255" w:lineRule="auto"/>
        <w:ind w:left="-5"/>
        <w:rPr>
          <w:rFonts w:hint="eastAsia"/>
        </w:rPr>
      </w:pPr>
    </w:p>
    <w:p w14:paraId="25642C17">
      <w:pPr>
        <w:spacing w:after="294" w:line="255" w:lineRule="auto"/>
        <w:ind w:left="-5"/>
        <w:rPr>
          <w:rFonts w:hint="eastAsia"/>
        </w:rPr>
      </w:pPr>
      <w:r>
        <w:rPr>
          <w:rFonts w:hint="eastAsia"/>
        </w:rPr>
        <w:t>The third is the secret of bright and cheerful hope in a dark world: no bright prospect unless we look forward to Christ coming again!</w:t>
      </w:r>
    </w:p>
    <w:p w14:paraId="395A1A08">
      <w:pPr>
        <w:spacing w:after="294" w:line="255" w:lineRule="auto"/>
        <w:ind w:left="-5"/>
        <w:rPr>
          <w:rFonts w:hint="eastAsia"/>
        </w:rPr>
      </w:pPr>
      <w:r>
        <w:rPr>
          <w:rFonts w:hint="eastAsia"/>
        </w:rPr>
        <w:t>第三次仰望是在黑暗世界中明亮和欢快希望的秘诀：除非我们向前仰望基督再次降临，否则就没有光明的盼望！</w:t>
      </w:r>
    </w:p>
    <w:p w14:paraId="0571CFAD">
      <w:pPr>
        <w:spacing w:after="294" w:line="255" w:lineRule="auto"/>
        <w:ind w:left="-5"/>
        <w:rPr>
          <w:rFonts w:hint="eastAsia"/>
        </w:rPr>
      </w:pPr>
    </w:p>
    <w:p w14:paraId="553DA6A4">
      <w:pPr>
        <w:spacing w:after="294" w:line="255" w:lineRule="auto"/>
        <w:ind w:left="-5"/>
        <w:rPr>
          <w:rFonts w:hint="eastAsia"/>
        </w:rPr>
      </w:pPr>
      <w:r>
        <w:rPr>
          <w:rFonts w:hint="eastAsia"/>
        </w:rPr>
        <w:t>Backward, upward, forward- these are the three ways in which we should look at Jesus. **He** that looks at the cross is a wise man; **he** that looks at the cross and the intercession also, is wiser still; but **he** that looks at all three- the cross, the intercession, and the coming of Jesus- **he** is the wisest of all.</w:t>
      </w:r>
    </w:p>
    <w:p w14:paraId="2FC2E15B">
      <w:pPr>
        <w:spacing w:after="294" w:line="255" w:lineRule="auto"/>
        <w:ind w:left="-5"/>
        <w:rPr>
          <w:rFonts w:hint="eastAsia"/>
        </w:rPr>
      </w:pPr>
      <w:r>
        <w:rPr>
          <w:rFonts w:hint="eastAsia"/>
        </w:rPr>
        <w:t>向后、向上、向前——这是我们应该仰望耶稣的三种方式。仰望十字架的他是一个聪明人；同时仰望十字架和代求的他更加聪明；但是仰望这所有三者——十字架、代求和耶稣降临的他，是所有人中最有智慧的。</w:t>
      </w:r>
    </w:p>
    <w:p w14:paraId="23413DB4">
      <w:pPr>
        <w:spacing w:after="294" w:line="255" w:lineRule="auto"/>
        <w:ind w:left="-5"/>
        <w:rPr>
          <w:rFonts w:hint="eastAsia"/>
        </w:rPr>
      </w:pPr>
    </w:p>
    <w:p w14:paraId="786F8617">
      <w:pPr>
        <w:spacing w:after="294" w:line="255" w:lineRule="auto"/>
        <w:ind w:left="-5"/>
        <w:rPr>
          <w:rFonts w:hint="eastAsia"/>
        </w:rPr>
      </w:pPr>
      <w:r>
        <w:rPr>
          <w:rFonts w:hint="eastAsia"/>
        </w:rPr>
        <w:t>(1) Come, now, my reader, and let me wind up all this tract by asking you a friendly question. Let me ask you what you are looking to for your soul's salvation?</w:t>
      </w:r>
    </w:p>
    <w:p w14:paraId="58F301F9">
      <w:pPr>
        <w:spacing w:after="294" w:line="255" w:lineRule="auto"/>
        <w:ind w:left="-5"/>
        <w:rPr>
          <w:rFonts w:hint="eastAsia"/>
        </w:rPr>
      </w:pPr>
      <w:r>
        <w:rPr>
          <w:rFonts w:hint="eastAsia"/>
        </w:rPr>
        <w:t>（1）现在，我的读者，请来，让我通过问你一个友好的问题来结束这本小册子。让我问你，你正仰望什么来拯救你的灵魂？</w:t>
      </w:r>
    </w:p>
    <w:p w14:paraId="65E18914">
      <w:pPr>
        <w:spacing w:after="294" w:line="255" w:lineRule="auto"/>
        <w:ind w:left="-5"/>
        <w:rPr>
          <w:rFonts w:hint="eastAsia"/>
        </w:rPr>
      </w:pPr>
    </w:p>
    <w:p w14:paraId="47C5B15A">
      <w:pPr>
        <w:spacing w:after="294" w:line="255" w:lineRule="auto"/>
        <w:ind w:left="-5"/>
        <w:rPr>
          <w:rFonts w:hint="eastAsia"/>
        </w:rPr>
      </w:pPr>
      <w:r>
        <w:rPr>
          <w:rFonts w:hint="eastAsia"/>
        </w:rPr>
        <w:t>You have a soul, you know full well: there is something within that bears witness to that. That there is a world to come, and a judgment too- that there is a life to come for which this life is only a preparatory school- that you were not sent into the world to live the life of a beast, to eat and drink and sleep and care for nothing but your body- all this your conscience testifies.</w:t>
      </w:r>
    </w:p>
    <w:p w14:paraId="21E957B2">
      <w:pPr>
        <w:spacing w:after="294" w:line="255" w:lineRule="auto"/>
        <w:ind w:left="-5"/>
        <w:rPr>
          <w:rFonts w:hint="eastAsia"/>
        </w:rPr>
      </w:pPr>
      <w:r>
        <w:rPr>
          <w:rFonts w:hint="eastAsia"/>
        </w:rPr>
        <w:t>你有一个灵魂，你非常清楚：你内在的某些东西为此作证。有一个将来的世界，也有审判——有一个将来的生命，而此生只是预备学校——你被差到世上不是要过野兽的生活，只顾吃喝睡觉和身体——所有这一切，你的良心都作证。</w:t>
      </w:r>
    </w:p>
    <w:p w14:paraId="3FF314F3">
      <w:pPr>
        <w:spacing w:after="294" w:line="255" w:lineRule="auto"/>
        <w:ind w:left="-5"/>
        <w:rPr>
          <w:rFonts w:hint="eastAsia"/>
        </w:rPr>
      </w:pPr>
    </w:p>
    <w:p w14:paraId="12AD2642">
      <w:pPr>
        <w:spacing w:after="294" w:line="255" w:lineRule="auto"/>
        <w:ind w:left="-5"/>
        <w:rPr>
          <w:rFonts w:hint="eastAsia"/>
        </w:rPr>
      </w:pPr>
      <w:r>
        <w:rPr>
          <w:rFonts w:hint="eastAsia"/>
        </w:rPr>
        <w:t>You may not live, perhaps, as if you believed all this- a man might often do you think did not believe it; but for all this, you do believe it. In your heart of hearts, you know that what I say is true.</w:t>
      </w:r>
    </w:p>
    <w:p w14:paraId="30B6C1CB">
      <w:pPr>
        <w:spacing w:after="294" w:line="255" w:lineRule="auto"/>
        <w:ind w:left="-5"/>
        <w:rPr>
          <w:rFonts w:hint="eastAsia"/>
        </w:rPr>
      </w:pPr>
      <w:r>
        <w:rPr>
          <w:rFonts w:hint="eastAsia"/>
        </w:rPr>
        <w:t>也许你并没有活得好像你相信这一切一样——一个人常常会做些让你觉得他不相信的事情；但尽管如此，你确实相信。在你内心深处，你知道我所说的是真的。</w:t>
      </w:r>
    </w:p>
    <w:p w14:paraId="5C463930">
      <w:pPr>
        <w:spacing w:after="294" w:line="255" w:lineRule="auto"/>
        <w:ind w:left="-5"/>
        <w:rPr>
          <w:rFonts w:hint="eastAsia"/>
        </w:rPr>
      </w:pPr>
    </w:p>
    <w:p w14:paraId="6CD12C98">
      <w:pPr>
        <w:spacing w:after="294" w:line="255" w:lineRule="auto"/>
        <w:ind w:left="-5"/>
        <w:rPr>
          <w:rFonts w:hint="eastAsia"/>
        </w:rPr>
      </w:pPr>
      <w:r>
        <w:rPr>
          <w:rFonts w:hint="eastAsia"/>
        </w:rPr>
        <w:t>Once more, then, I ask, what are you looking to for your soul's salvation? Anything or nothing? Something solid and substantial, or something weak and infirm? Reader, for your soul's sake, and as one that must die one day, I charge you to give an answer.</w:t>
      </w:r>
    </w:p>
    <w:p w14:paraId="306405E6">
      <w:pPr>
        <w:spacing w:after="294" w:line="255" w:lineRule="auto"/>
        <w:ind w:left="-5"/>
        <w:rPr>
          <w:rFonts w:hint="eastAsia"/>
        </w:rPr>
      </w:pPr>
      <w:r>
        <w:rPr>
          <w:rFonts w:hint="eastAsia"/>
        </w:rPr>
        <w:t>那么，我再次问你，你正仰望什么来拯救你的灵魂？是某种东西还是虚无？是坚固而实质的东西，还是软弱而虚弱的东西？读者，为了你的灵魂，作为将来必死的人，我命令你给出答案。</w:t>
      </w:r>
    </w:p>
    <w:p w14:paraId="25163675">
      <w:pPr>
        <w:spacing w:after="294" w:line="255" w:lineRule="auto"/>
        <w:ind w:left="-5"/>
        <w:rPr>
          <w:rFonts w:hint="eastAsia"/>
        </w:rPr>
      </w:pPr>
    </w:p>
    <w:p w14:paraId="7AA4704D">
      <w:pPr>
        <w:spacing w:after="294" w:line="255" w:lineRule="auto"/>
        <w:ind w:left="-5"/>
        <w:rPr>
          <w:rFonts w:hint="eastAsia"/>
        </w:rPr>
      </w:pPr>
      <w:r>
        <w:rPr>
          <w:rFonts w:hint="eastAsia"/>
        </w:rPr>
        <w:t>Will you tell me, "You don't know: you hope it will be all right: at any rate you don't pretend to make any profession." You cannot surely think that excuses like these are reasonable, or satisfactory, or sensible, or wise.</w:t>
      </w:r>
    </w:p>
    <w:p w14:paraId="6CB8CCF2">
      <w:pPr>
        <w:spacing w:after="294" w:line="255" w:lineRule="auto"/>
        <w:ind w:left="-5"/>
        <w:rPr>
          <w:rFonts w:hint="eastAsia"/>
        </w:rPr>
      </w:pPr>
      <w:r>
        <w:rPr>
          <w:rFonts w:hint="eastAsia"/>
        </w:rPr>
        <w:t>你会告诉我：“你不知道：你希望一切都会好起来：无论如何，你也不打算做出任何信仰上的宣称。”你当然不能认为像这样的借口是合理、令人满意、明智或有智慧的。</w:t>
      </w:r>
    </w:p>
    <w:p w14:paraId="2E3CB0A6">
      <w:pPr>
        <w:spacing w:after="294" w:line="255" w:lineRule="auto"/>
        <w:ind w:left="-5"/>
        <w:rPr>
          <w:rFonts w:hint="eastAsia"/>
        </w:rPr>
      </w:pPr>
    </w:p>
    <w:p w14:paraId="6D2D622A">
      <w:pPr>
        <w:spacing w:after="294" w:line="255" w:lineRule="auto"/>
        <w:ind w:left="-5"/>
        <w:rPr>
          <w:rFonts w:hint="eastAsia"/>
        </w:rPr>
      </w:pPr>
      <w:r>
        <w:rPr>
          <w:rFonts w:hint="eastAsia"/>
        </w:rPr>
        <w:t>To leave that uncertain on which your eternal happiness depends- to make no insurance against the future necessities of the only part of you that never dies- to float down the current towards the fall, and yet make no provision for your safety-to muddle away life in meaning, and hoping, and intending, and resolving, and yet never really prepare to meet God- to know that death and judgment are every day drawing nearer, and yet never to make up your mind how you are going to meet them- this, this is not the conduct of a wise man.</w:t>
      </w:r>
    </w:p>
    <w:p w14:paraId="54760604">
      <w:pPr>
        <w:spacing w:after="294" w:line="255" w:lineRule="auto"/>
        <w:ind w:left="-5"/>
        <w:rPr>
          <w:rFonts w:hint="eastAsia"/>
        </w:rPr>
      </w:pPr>
      <w:r>
        <w:rPr>
          <w:rFonts w:hint="eastAsia"/>
        </w:rPr>
        <w:t>让你永恒的幸福所依赖的事情处于不确定状态——不对你身体中唯一永不死亡的部分的未来需求做出任何保障——顺流而下漂向瀑布，却不为自己的安全做任何准备——在打算、希望、意图和决心中虚度光阴，却从未真正预备好去见上帝——知道死亡和审判每天都在逼近，却从未下定决心将如何面对它们——这，这绝不是一个聪明人的行为。</w:t>
      </w:r>
    </w:p>
    <w:p w14:paraId="1A9FBA8D">
      <w:pPr>
        <w:spacing w:after="294" w:line="255" w:lineRule="auto"/>
        <w:ind w:left="-5"/>
        <w:rPr>
          <w:rFonts w:hint="eastAsia"/>
        </w:rPr>
      </w:pPr>
    </w:p>
    <w:p w14:paraId="3D61AEE1">
      <w:pPr>
        <w:spacing w:after="294" w:line="255" w:lineRule="auto"/>
        <w:ind w:left="-5"/>
        <w:rPr>
          <w:rFonts w:hint="eastAsia"/>
        </w:rPr>
      </w:pPr>
      <w:r>
        <w:rPr>
          <w:rFonts w:hint="eastAsia"/>
        </w:rPr>
        <w:t>This is the conduct of a simpleton, an idiot, a madman, or a child.</w:t>
      </w:r>
    </w:p>
    <w:p w14:paraId="49A2AE08">
      <w:pPr>
        <w:spacing w:after="294" w:line="255" w:lineRule="auto"/>
        <w:ind w:left="-5"/>
        <w:rPr>
          <w:rFonts w:hint="eastAsia"/>
        </w:rPr>
      </w:pPr>
      <w:r>
        <w:rPr>
          <w:rFonts w:hint="eastAsia"/>
        </w:rPr>
        <w:t>这是傻瓜、白痴、疯子或孩子的行为。</w:t>
      </w:r>
    </w:p>
    <w:p w14:paraId="3428C710">
      <w:pPr>
        <w:spacing w:after="294" w:line="255" w:lineRule="auto"/>
        <w:ind w:left="-5"/>
        <w:rPr>
          <w:rFonts w:hint="eastAsia"/>
        </w:rPr>
      </w:pPr>
    </w:p>
    <w:p w14:paraId="3D533F9B">
      <w:pPr>
        <w:spacing w:after="294" w:line="255" w:lineRule="auto"/>
        <w:ind w:left="-5"/>
        <w:rPr>
          <w:rFonts w:hint="eastAsia"/>
        </w:rPr>
      </w:pPr>
      <w:r>
        <w:rPr>
          <w:rFonts w:hint="eastAsia"/>
        </w:rPr>
        <w:t>Oh, "awake you that sleep, and arise from the dead, and Christ shall give you light." "Repent and be converted, that your sins may be blotted out." "Strive to enter in at the strait gate," before the Master arise and bar that gate forever.</w:t>
      </w:r>
    </w:p>
    <w:p w14:paraId="1321D2CE">
      <w:pPr>
        <w:spacing w:after="294" w:line="255" w:lineRule="auto"/>
        <w:ind w:left="-5"/>
        <w:rPr>
          <w:rFonts w:hint="eastAsia"/>
        </w:rPr>
      </w:pPr>
      <w:r>
        <w:rPr>
          <w:rFonts w:hint="eastAsia"/>
        </w:rPr>
        <w:t>哦，“你这睡着的人，当醒过来，从死里复活，基督就要光照你。”“你们当悔改归正，使你们的罪得以涂抹。”在主人起来永远关上那门之前，“你们要努力进窄门。”</w:t>
      </w:r>
    </w:p>
    <w:p w14:paraId="7FE5BF7A">
      <w:pPr>
        <w:spacing w:after="294" w:line="255" w:lineRule="auto"/>
        <w:ind w:left="-5"/>
        <w:rPr>
          <w:rFonts w:hint="eastAsia"/>
        </w:rPr>
      </w:pPr>
    </w:p>
    <w:p w14:paraId="3143DDF1">
      <w:pPr>
        <w:spacing w:after="294" w:line="255" w:lineRule="auto"/>
        <w:ind w:left="-5"/>
        <w:rPr>
          <w:rFonts w:hint="eastAsia"/>
        </w:rPr>
      </w:pPr>
      <w:r>
        <w:rPr>
          <w:rFonts w:hint="eastAsia"/>
        </w:rPr>
        <w:t>"Labor for the food which endures unto everlasting life, which the Son of Man is ready to give you." "Seek the Lord while **He** may be found, call upon **Him** while **He** is near."</w:t>
      </w:r>
    </w:p>
    <w:p w14:paraId="6334C96C">
      <w:pPr>
        <w:spacing w:after="294" w:line="255" w:lineRule="auto"/>
        <w:ind w:left="-5"/>
        <w:rPr>
          <w:rFonts w:hint="eastAsia"/>
        </w:rPr>
      </w:pPr>
      <w:r>
        <w:rPr>
          <w:rFonts w:hint="eastAsia"/>
        </w:rPr>
        <w:t>“要为那存到永生的食物劳力，就是人子乐意赐给你们的。”“当趁耶和华可寻找的时候寻找**祂**，相近的时候求告**祂**。”</w:t>
      </w:r>
    </w:p>
    <w:p w14:paraId="476BD6CC">
      <w:pPr>
        <w:spacing w:after="294" w:line="255" w:lineRule="auto"/>
        <w:ind w:left="-5"/>
        <w:rPr>
          <w:rFonts w:hint="eastAsia"/>
        </w:rPr>
      </w:pPr>
    </w:p>
    <w:p w14:paraId="2445CBD1">
      <w:pPr>
        <w:spacing w:after="294" w:line="255" w:lineRule="auto"/>
        <w:ind w:left="-5"/>
        <w:rPr>
          <w:rFonts w:hint="eastAsia"/>
        </w:rPr>
      </w:pPr>
      <w:r>
        <w:rPr>
          <w:rFonts w:hint="eastAsia"/>
        </w:rPr>
        <w:t>"Come to the waters," while the fountain is yet open, "and buy wine and milk without money and without price." "Come to the throne of grace, that you may obtain mercy and find grace."</w:t>
      </w:r>
    </w:p>
    <w:p w14:paraId="7EDD13CD">
      <w:pPr>
        <w:spacing w:after="294" w:line="255" w:lineRule="auto"/>
        <w:ind w:left="-5"/>
        <w:rPr>
          <w:rFonts w:hint="eastAsia"/>
        </w:rPr>
      </w:pPr>
      <w:r>
        <w:rPr>
          <w:rFonts w:hint="eastAsia"/>
        </w:rPr>
        <w:t>当泉源仍敞开时，“你们都要就近水来”，“不用银钱，不用价值，买酒和奶。”“来到施恩的宝座前，为要得怜恤，蒙恩惠。”</w:t>
      </w:r>
    </w:p>
    <w:p w14:paraId="7A0BDA3C">
      <w:pPr>
        <w:spacing w:after="294" w:line="255" w:lineRule="auto"/>
        <w:ind w:left="-5"/>
        <w:rPr>
          <w:rFonts w:hint="eastAsia"/>
        </w:rPr>
      </w:pPr>
    </w:p>
    <w:p w14:paraId="45EEF339">
      <w:pPr>
        <w:spacing w:after="294" w:line="255" w:lineRule="auto"/>
        <w:ind w:left="-5"/>
        <w:rPr>
          <w:rFonts w:hint="eastAsia"/>
        </w:rPr>
      </w:pPr>
      <w:r>
        <w:rPr>
          <w:rFonts w:hint="eastAsia"/>
        </w:rPr>
        <w:t>"The Spirit and the Bride say, Come." "Though your sins be as scarlet, they shall be made white as snow: though they be red like crimson, they shall be as wool."</w:t>
      </w:r>
    </w:p>
    <w:p w14:paraId="4C4D776C">
      <w:pPr>
        <w:spacing w:after="294" w:line="255" w:lineRule="auto"/>
        <w:ind w:left="-5"/>
        <w:rPr>
          <w:rFonts w:hint="eastAsia"/>
        </w:rPr>
      </w:pPr>
      <w:r>
        <w:rPr>
          <w:rFonts w:hint="eastAsia"/>
        </w:rPr>
        <w:t>“圣灵和新妇都说：来。”“你们的罪虽像朱红，必变成雪白；虽红如丹颜，必白如羊毛。”</w:t>
      </w:r>
    </w:p>
    <w:p w14:paraId="22F443CD">
      <w:pPr>
        <w:spacing w:after="294" w:line="255" w:lineRule="auto"/>
        <w:ind w:left="-5"/>
        <w:rPr>
          <w:rFonts w:hint="eastAsia"/>
        </w:rPr>
      </w:pPr>
    </w:p>
    <w:p w14:paraId="066A6D06">
      <w:pPr>
        <w:spacing w:after="294" w:line="255" w:lineRule="auto"/>
        <w:ind w:left="-5"/>
        <w:rPr>
          <w:rFonts w:hint="eastAsia"/>
        </w:rPr>
      </w:pPr>
      <w:r>
        <w:rPr>
          <w:rFonts w:hint="eastAsia"/>
        </w:rPr>
        <w:t>"What do you mean, oh sleeper? arise and call upon your God." "Come unto Christ, and **He** will give you rest."</w:t>
      </w:r>
    </w:p>
    <w:p w14:paraId="20EE89B8">
      <w:pPr>
        <w:spacing w:after="294" w:line="255" w:lineRule="auto"/>
        <w:ind w:left="-5"/>
        <w:rPr>
          <w:rFonts w:hint="eastAsia"/>
        </w:rPr>
      </w:pPr>
      <w:r>
        <w:rPr>
          <w:rFonts w:hint="eastAsia"/>
        </w:rPr>
        <w:t>“你这睡着的人啊，是什么意思呢？起来，求告你的上帝吧。”“到基督这里来，**祂**必使你得安息。”</w:t>
      </w:r>
    </w:p>
    <w:p w14:paraId="0BACAA2A">
      <w:pPr>
        <w:spacing w:after="294" w:line="255" w:lineRule="auto"/>
        <w:ind w:left="-5"/>
        <w:rPr>
          <w:rFonts w:hint="eastAsia"/>
        </w:rPr>
      </w:pPr>
    </w:p>
    <w:p w14:paraId="1DC0B807">
      <w:pPr>
        <w:spacing w:after="294" w:line="255" w:lineRule="auto"/>
        <w:ind w:left="-5"/>
        <w:rPr>
          <w:rFonts w:hint="eastAsia"/>
        </w:rPr>
      </w:pPr>
      <w:r>
        <w:rPr>
          <w:rFonts w:hint="eastAsia"/>
        </w:rPr>
        <w:t>"Ask, and you shall receive. Seek, and you shall find." "**Him** that comes unto Christ, **He** will in nowise cast out."</w:t>
      </w:r>
    </w:p>
    <w:p w14:paraId="01628241">
      <w:pPr>
        <w:spacing w:after="294" w:line="255" w:lineRule="auto"/>
        <w:ind w:left="-5"/>
        <w:rPr>
          <w:rFonts w:hint="eastAsia"/>
        </w:rPr>
      </w:pPr>
      <w:r>
        <w:rPr>
          <w:rFonts w:hint="eastAsia"/>
        </w:rPr>
        <w:t>“祈求，就必得着。寻找，就必寻见。”“到基督面前来的，**祂**绝不把他扔在外面。”</w:t>
      </w:r>
    </w:p>
    <w:p w14:paraId="3ABB3970">
      <w:pPr>
        <w:spacing w:after="294" w:line="255" w:lineRule="auto"/>
        <w:ind w:left="-5"/>
        <w:rPr>
          <w:rFonts w:hint="eastAsia"/>
        </w:rPr>
      </w:pPr>
    </w:p>
    <w:p w14:paraId="2CF50F0A">
      <w:pPr>
        <w:spacing w:after="294" w:line="255" w:lineRule="auto"/>
        <w:ind w:left="-5"/>
        <w:rPr>
          <w:rFonts w:hint="eastAsia"/>
        </w:rPr>
      </w:pPr>
      <w:r>
        <w:rPr>
          <w:rFonts w:hint="eastAsia"/>
        </w:rPr>
        <w:t>"The blood of Christ can cleanse you from all sin."</w:t>
      </w:r>
    </w:p>
    <w:p w14:paraId="671A518E">
      <w:pPr>
        <w:spacing w:after="294" w:line="255" w:lineRule="auto"/>
        <w:ind w:left="-5"/>
        <w:rPr>
          <w:rFonts w:hint="eastAsia"/>
        </w:rPr>
      </w:pPr>
      <w:r>
        <w:rPr>
          <w:rFonts w:hint="eastAsia"/>
        </w:rPr>
        <w:t>“基督的宝血能洗净你一切的罪。”</w:t>
      </w:r>
    </w:p>
    <w:p w14:paraId="26BB1ABA">
      <w:pPr>
        <w:spacing w:after="294" w:line="255" w:lineRule="auto"/>
        <w:ind w:left="-5"/>
        <w:rPr>
          <w:rFonts w:hint="eastAsia"/>
        </w:rPr>
      </w:pPr>
    </w:p>
    <w:p w14:paraId="66C1E93E">
      <w:pPr>
        <w:spacing w:after="294" w:line="255" w:lineRule="auto"/>
        <w:ind w:left="-5"/>
        <w:rPr>
          <w:rFonts w:hint="eastAsia"/>
        </w:rPr>
      </w:pPr>
      <w:r>
        <w:rPr>
          <w:rFonts w:hint="eastAsia"/>
        </w:rPr>
        <w:t>Oh, rest not, rest not, rest not, until you know what you are looking to for your soul! Make use of the beautiful passages of Scripture here just put before you. Look to Christ, and you shall live.</w:t>
      </w:r>
    </w:p>
    <w:p w14:paraId="23E7BADB">
      <w:pPr>
        <w:spacing w:after="294" w:line="255" w:lineRule="auto"/>
        <w:ind w:left="-5"/>
        <w:rPr>
          <w:rFonts w:hint="eastAsia"/>
        </w:rPr>
      </w:pPr>
      <w:r>
        <w:rPr>
          <w:rFonts w:hint="eastAsia"/>
        </w:rPr>
        <w:t>哦，不要安息，不要安息，不要安息，直到你知道你正仰望什么来拯救你的灵魂！利用这里刚刚呈现在你面前的这些优美经文。仰望基督，你必得生。</w:t>
      </w:r>
    </w:p>
    <w:p w14:paraId="67A5740B">
      <w:pPr>
        <w:spacing w:after="294" w:line="255" w:lineRule="auto"/>
        <w:ind w:left="-5"/>
        <w:rPr>
          <w:rFonts w:hint="eastAsia"/>
        </w:rPr>
      </w:pPr>
    </w:p>
    <w:p w14:paraId="5D953721">
      <w:pPr>
        <w:spacing w:after="294" w:line="255" w:lineRule="auto"/>
        <w:ind w:left="-5"/>
        <w:rPr>
          <w:rFonts w:hint="eastAsia"/>
        </w:rPr>
      </w:pPr>
      <w:r>
        <w:rPr>
          <w:rFonts w:hint="eastAsia"/>
        </w:rPr>
        <w:t>(2) Reader, if you know anything of looking unto Jesus, I have only one piece of advice to give you. That advice is, to keep on looking unto Jesus to the end.</w:t>
      </w:r>
    </w:p>
    <w:p w14:paraId="73226E97">
      <w:pPr>
        <w:spacing w:after="294" w:line="255" w:lineRule="auto"/>
        <w:ind w:left="-5"/>
        <w:rPr>
          <w:rFonts w:hint="eastAsia"/>
        </w:rPr>
      </w:pPr>
      <w:r>
        <w:rPr>
          <w:rFonts w:hint="eastAsia"/>
        </w:rPr>
        <w:t>（2）读者，如果你对仰望耶稣有任何了解，我只有一条忠告给你。那忠告就是：持续不断地仰望耶稣，直到末了。</w:t>
      </w:r>
    </w:p>
    <w:p w14:paraId="2E386087">
      <w:pPr>
        <w:spacing w:after="294" w:line="255" w:lineRule="auto"/>
        <w:ind w:left="-5"/>
        <w:rPr>
          <w:rFonts w:hint="eastAsia"/>
        </w:rPr>
      </w:pPr>
    </w:p>
    <w:p w14:paraId="0A352C32">
      <w:pPr>
        <w:spacing w:after="294" w:line="255" w:lineRule="auto"/>
        <w:ind w:left="-5"/>
        <w:rPr>
          <w:rFonts w:hint="eastAsia"/>
        </w:rPr>
      </w:pPr>
      <w:r>
        <w:rPr>
          <w:rFonts w:hint="eastAsia"/>
        </w:rPr>
        <w:t>That old way, in which saints have now walked for eighteen hundred years, is the only way of safety and the only path of peace.</w:t>
      </w:r>
    </w:p>
    <w:p w14:paraId="702C0413">
      <w:pPr>
        <w:spacing w:after="294" w:line="255" w:lineRule="auto"/>
        <w:ind w:left="-5"/>
        <w:rPr>
          <w:rFonts w:hint="eastAsia"/>
        </w:rPr>
      </w:pPr>
      <w:r>
        <w:rPr>
          <w:rFonts w:hint="eastAsia"/>
        </w:rPr>
        <w:t>那条古老的道路，圣徒们如今已行走了 1800 年，是唯一的安全之路，也是唯一的平安之径。</w:t>
      </w:r>
    </w:p>
    <w:p w14:paraId="37FA4E03">
      <w:pPr>
        <w:spacing w:after="294" w:line="255" w:lineRule="auto"/>
        <w:ind w:left="-5"/>
        <w:rPr>
          <w:rFonts w:hint="eastAsia"/>
        </w:rPr>
      </w:pPr>
    </w:p>
    <w:p w14:paraId="777F2377">
      <w:pPr>
        <w:spacing w:after="294" w:line="255" w:lineRule="auto"/>
        <w:ind w:left="-5"/>
        <w:rPr>
          <w:rFonts w:hint="eastAsia"/>
        </w:rPr>
      </w:pPr>
      <w:r>
        <w:rPr>
          <w:rFonts w:hint="eastAsia"/>
        </w:rPr>
        <w:t>All the wit and wisdom of man will never discern a better way to heaven, and a surer way to keep our souls in comfort.</w:t>
      </w:r>
    </w:p>
    <w:p w14:paraId="79347C34">
      <w:pPr>
        <w:spacing w:after="294" w:line="255" w:lineRule="auto"/>
        <w:ind w:left="-5"/>
        <w:rPr>
          <w:rFonts w:hint="eastAsia"/>
        </w:rPr>
      </w:pPr>
      <w:r>
        <w:rPr>
          <w:rFonts w:hint="eastAsia"/>
        </w:rPr>
        <w:t>人类所有的才智和智慧永远不会辨识出一条更好的通往天堂的道路，以及一条更确定的使我们灵魂保持安慰的道路。</w:t>
      </w:r>
    </w:p>
    <w:p w14:paraId="409E8376">
      <w:pPr>
        <w:spacing w:after="294" w:line="255" w:lineRule="auto"/>
        <w:ind w:left="-5"/>
        <w:rPr>
          <w:rFonts w:hint="eastAsia"/>
        </w:rPr>
      </w:pPr>
    </w:p>
    <w:p w14:paraId="5CA000A4">
      <w:pPr>
        <w:spacing w:after="294" w:line="255" w:lineRule="auto"/>
        <w:ind w:left="-5"/>
        <w:rPr>
          <w:rFonts w:hint="eastAsia"/>
        </w:rPr>
      </w:pPr>
      <w:r>
        <w:rPr>
          <w:rFonts w:hint="eastAsia"/>
        </w:rPr>
        <w:t>All the Councils that have ever met together- from that true one which met at Jerusalem under James, down to that sham one which met in Rome under Pope Pius IX.- all, all together can never frame a better answer than Paul gives to the question, "What must I do to be saved?"</w:t>
      </w:r>
    </w:p>
    <w:p w14:paraId="148EBF79">
      <w:pPr>
        <w:spacing w:after="294" w:line="255" w:lineRule="auto"/>
        <w:ind w:left="-5"/>
        <w:rPr>
          <w:rFonts w:hint="eastAsia"/>
        </w:rPr>
      </w:pPr>
      <w:r>
        <w:rPr>
          <w:rFonts w:hint="eastAsia"/>
        </w:rPr>
        <w:t>所有曾经聚集的议会——从在耶路撒冷由雅各布带领的那个真正的议会，一直到在罗马由教皇庇护九世主持的那个虚假的议会——所有这一切，都无法共同拟定出一个比保罗对“我该做什么才能得救？”这个问题更好的答案。</w:t>
      </w:r>
    </w:p>
    <w:p w14:paraId="57BD1A64">
      <w:pPr>
        <w:spacing w:after="294" w:line="255" w:lineRule="auto"/>
        <w:ind w:left="-5"/>
        <w:rPr>
          <w:rFonts w:hint="eastAsia"/>
        </w:rPr>
      </w:pPr>
    </w:p>
    <w:p w14:paraId="0078AF67">
      <w:pPr>
        <w:spacing w:after="294" w:line="255" w:lineRule="auto"/>
        <w:ind w:left="-5"/>
        <w:rPr>
          <w:rFonts w:hint="eastAsia"/>
        </w:rPr>
      </w:pPr>
      <w:r>
        <w:rPr>
          <w:rFonts w:hint="eastAsia"/>
        </w:rPr>
        <w:t>They cannot add one jot or tittle or grain to the Apostle's prescription: "Believe on the Lord Jesus Christ, and you shall be saved." In other words, that prescription means, "Look to Jesus Christ." Reader, stick to that prescription until you die. Add nothing to it, and take nothing away. You cannot mend or improve it. The least addition or subtraction spoils it altogether.</w:t>
      </w:r>
    </w:p>
    <w:p w14:paraId="0C8C9371">
      <w:pPr>
        <w:spacing w:after="294" w:line="255" w:lineRule="auto"/>
        <w:ind w:left="-5"/>
        <w:rPr>
          <w:rFonts w:hint="eastAsia"/>
        </w:rPr>
      </w:pPr>
      <w:r>
        <w:rPr>
          <w:rFonts w:hint="eastAsia"/>
        </w:rPr>
        <w:t>他们不能在使徒的药方上增添一丁点或一粒：“当信主耶稣基督，你就必得救。”换句话说，那个药方意味着：“仰望耶稣基督。”读者，坚持那个药方直到你死。不要增添任何东西，也不要取走任何东西。你不能修补或改进它。最微小的增添或删减都会完全破坏它。</w:t>
      </w:r>
    </w:p>
    <w:p w14:paraId="63C6C4B3">
      <w:pPr>
        <w:spacing w:after="294" w:line="255" w:lineRule="auto"/>
        <w:ind w:left="-5"/>
        <w:rPr>
          <w:rFonts w:hint="eastAsia"/>
        </w:rPr>
      </w:pPr>
    </w:p>
    <w:p w14:paraId="18D0FCDE">
      <w:pPr>
        <w:spacing w:after="294" w:line="255" w:lineRule="auto"/>
        <w:ind w:left="-5"/>
        <w:rPr>
          <w:rFonts w:hint="eastAsia"/>
        </w:rPr>
      </w:pPr>
      <w:r>
        <w:rPr>
          <w:rFonts w:hint="eastAsia"/>
        </w:rPr>
        <w:t>We hear much in these latter days of the vast progress of intellect, and the enormous results of deep learning.</w:t>
      </w:r>
    </w:p>
    <w:p w14:paraId="7F8CF0D5">
      <w:pPr>
        <w:spacing w:after="294" w:line="255" w:lineRule="auto"/>
        <w:ind w:left="-5"/>
        <w:rPr>
          <w:rFonts w:hint="eastAsia"/>
        </w:rPr>
      </w:pPr>
      <w:r>
        <w:rPr>
          <w:rFonts w:hint="eastAsia"/>
        </w:rPr>
        <w:t>在这些末后的日子里，我们听到了很多关于智力巨大进步和深奥学问巨大成果的说法。</w:t>
      </w:r>
    </w:p>
    <w:p w14:paraId="68AECE35">
      <w:pPr>
        <w:spacing w:after="294" w:line="255" w:lineRule="auto"/>
        <w:ind w:left="-5"/>
        <w:rPr>
          <w:rFonts w:hint="eastAsia"/>
        </w:rPr>
      </w:pPr>
    </w:p>
    <w:p w14:paraId="30C8C5EB">
      <w:pPr>
        <w:spacing w:after="294" w:line="255" w:lineRule="auto"/>
        <w:ind w:left="-5"/>
        <w:rPr>
          <w:rFonts w:hint="eastAsia"/>
        </w:rPr>
      </w:pPr>
      <w:r>
        <w:rPr>
          <w:rFonts w:hint="eastAsia"/>
        </w:rPr>
        <w:t>Men tell us complacently that a free handling of Scripture, and a closer critical study of its contents, will give quite a new color to Christianity. I do not believe it for one moment.</w:t>
      </w:r>
    </w:p>
    <w:p w14:paraId="781D89E8">
      <w:pPr>
        <w:spacing w:after="294" w:line="255" w:lineRule="auto"/>
        <w:ind w:left="-5"/>
        <w:rPr>
          <w:rFonts w:hint="eastAsia"/>
        </w:rPr>
      </w:pPr>
      <w:r>
        <w:rPr>
          <w:rFonts w:hint="eastAsia"/>
        </w:rPr>
        <w:t>人们心满意足地告诉我们，自由地处理圣经，以及对其内容的更深入的批判性研究，将为基督教带来全新的色彩。我片刻都不相信这一点。</w:t>
      </w:r>
    </w:p>
    <w:p w14:paraId="502D8E7E">
      <w:pPr>
        <w:spacing w:after="294" w:line="255" w:lineRule="auto"/>
        <w:ind w:left="-5"/>
        <w:rPr>
          <w:rFonts w:hint="eastAsia"/>
        </w:rPr>
      </w:pPr>
    </w:p>
    <w:p w14:paraId="60CB2907">
      <w:pPr>
        <w:spacing w:after="294" w:line="255" w:lineRule="auto"/>
        <w:ind w:left="-5"/>
        <w:rPr>
          <w:rFonts w:hint="eastAsia"/>
        </w:rPr>
      </w:pPr>
      <w:r>
        <w:rPr>
          <w:rFonts w:hint="eastAsia"/>
        </w:rPr>
        <w:t>I believe that all the intellectual power of England, Scotland, Germany, and America will never add one word to "the faith of the saints," or one article to the substance of the Eunuch's confession- "I believe on Jesus Christ as the Son of God."</w:t>
      </w:r>
    </w:p>
    <w:p w14:paraId="610C8480">
      <w:pPr>
        <w:spacing w:after="294" w:line="255" w:lineRule="auto"/>
        <w:ind w:left="-5"/>
        <w:rPr>
          <w:rFonts w:hint="eastAsia"/>
        </w:rPr>
      </w:pPr>
      <w:r>
        <w:rPr>
          <w:rFonts w:hint="eastAsia"/>
        </w:rPr>
        <w:t>我相信，英格兰、苏格兰、德国和美国所有的智力，永远不会给“圣徒的信仰”增加一个字，也不会给太监的认信——“我信耶稣基督是上帝的儿子”——增加一个条款。</w:t>
      </w:r>
    </w:p>
    <w:p w14:paraId="74DE5CD3">
      <w:pPr>
        <w:spacing w:after="294" w:line="255" w:lineRule="auto"/>
        <w:ind w:left="-5"/>
        <w:rPr>
          <w:rFonts w:hint="eastAsia"/>
        </w:rPr>
      </w:pPr>
    </w:p>
    <w:p w14:paraId="4EF9D10C">
      <w:pPr>
        <w:spacing w:after="294" w:line="255" w:lineRule="auto"/>
        <w:ind w:left="-5"/>
        <w:rPr>
          <w:rFonts w:hint="eastAsia"/>
        </w:rPr>
      </w:pPr>
      <w:r>
        <w:rPr>
          <w:rFonts w:hint="eastAsia"/>
        </w:rPr>
        <w:t>Reader, beware of novelties. Never leave the old paths. They are marked with the footsteps of myriads of old pilgrims. Not one ever found the old paths lead **him** wrong. The footsteps are all in one direction.</w:t>
      </w:r>
    </w:p>
    <w:p w14:paraId="65B17522">
      <w:pPr>
        <w:spacing w:after="294" w:line="255" w:lineRule="auto"/>
        <w:ind w:left="-5"/>
        <w:rPr>
          <w:rFonts w:hint="eastAsia"/>
        </w:rPr>
      </w:pPr>
      <w:r>
        <w:rPr>
          <w:rFonts w:hint="eastAsia"/>
        </w:rPr>
        <w:t>读者，警惕新奇事物。永远不要离开古老的道路。它们印有无数古老朝圣者的足迹。没有一个人发现古老的道路将他引向错误。这些足迹都朝着一个方向。</w:t>
      </w:r>
    </w:p>
    <w:p w14:paraId="057132CB">
      <w:pPr>
        <w:spacing w:after="294" w:line="255" w:lineRule="auto"/>
        <w:ind w:left="-5"/>
        <w:rPr>
          <w:rFonts w:hint="eastAsia"/>
        </w:rPr>
      </w:pPr>
    </w:p>
    <w:p w14:paraId="0BDE4BC8">
      <w:pPr>
        <w:spacing w:after="294" w:line="255" w:lineRule="auto"/>
        <w:ind w:left="-5"/>
        <w:rPr>
          <w:rFonts w:hint="eastAsia"/>
        </w:rPr>
      </w:pPr>
      <w:r>
        <w:rPr>
          <w:rFonts w:hint="eastAsia"/>
        </w:rPr>
        <w:t>Beware of short-cut paths, however speciously they may be recommended. Priestly absolution, confessionals, human absolutions, may be pressed on your attention as useful helps towards heaven. Beware of them all: they have not profited those that have been occupied therein.</w:t>
      </w:r>
    </w:p>
    <w:p w14:paraId="351A4348">
      <w:pPr>
        <w:spacing w:after="294" w:line="255" w:lineRule="auto"/>
        <w:ind w:left="-5"/>
        <w:rPr>
          <w:rFonts w:hint="eastAsia"/>
        </w:rPr>
      </w:pPr>
      <w:r>
        <w:rPr>
          <w:rFonts w:hint="eastAsia"/>
        </w:rPr>
        <w:t>警惕捷径，无论它们被推荐得多么花言巧语。祭司的赦罪、告解室、人为的赦罪，可能被敦促你关注，作为通往天堂的有益帮助。警惕所有这些：它们对沉溺其中的人毫无益处。</w:t>
      </w:r>
    </w:p>
    <w:p w14:paraId="54F99B0E">
      <w:pPr>
        <w:spacing w:after="294" w:line="255" w:lineRule="auto"/>
        <w:ind w:left="-5"/>
        <w:rPr>
          <w:rFonts w:hint="eastAsia"/>
        </w:rPr>
      </w:pPr>
    </w:p>
    <w:p w14:paraId="3D4EE3B3">
      <w:pPr>
        <w:spacing w:after="294" w:line="255" w:lineRule="auto"/>
        <w:ind w:left="-5"/>
        <w:rPr>
          <w:rFonts w:hint="eastAsia"/>
        </w:rPr>
      </w:pPr>
      <w:r>
        <w:rPr>
          <w:rFonts w:hint="eastAsia"/>
        </w:rPr>
        <w:t>They have proved opiates to drug and deaden conscience, but not healing medicine to cure its wounds; they have healed the diseases of the soul slightly, and made them in the end nothing better, but rather worse.</w:t>
      </w:r>
    </w:p>
    <w:p w14:paraId="131E1996">
      <w:pPr>
        <w:spacing w:after="294" w:line="255" w:lineRule="auto"/>
        <w:ind w:left="-5"/>
        <w:rPr>
          <w:rFonts w:hint="eastAsia"/>
        </w:rPr>
      </w:pPr>
      <w:r>
        <w:rPr>
          <w:rFonts w:hint="eastAsia"/>
        </w:rPr>
        <w:t>它们被证明是麻醉和麻痹良心的鸦片，而不是治愈其伤口的疗伤药物；它们只是轻微地治愈了灵魂的疾病，最终却使情况毫无好转，反而更糟。</w:t>
      </w:r>
    </w:p>
    <w:p w14:paraId="2FCEABD4">
      <w:pPr>
        <w:spacing w:after="294" w:line="255" w:lineRule="auto"/>
        <w:ind w:left="-5"/>
        <w:rPr>
          <w:rFonts w:hint="eastAsia"/>
        </w:rPr>
      </w:pPr>
    </w:p>
    <w:p w14:paraId="022EA1C0">
      <w:pPr>
        <w:spacing w:after="294" w:line="255" w:lineRule="auto"/>
        <w:ind w:left="-5"/>
        <w:rPr>
          <w:rFonts w:hint="eastAsia"/>
        </w:rPr>
      </w:pPr>
      <w:r>
        <w:rPr>
          <w:rFonts w:hint="eastAsia"/>
        </w:rPr>
        <w:t>Nothing will ever prove better than the old Gospel plan of looking by faith to Jesus Christ. Visible sacrifices will never fill the place of the one true Sacrifice. Visible priests will never prove substitutes for the great High Priest in heaven.</w:t>
      </w:r>
    </w:p>
    <w:p w14:paraId="59C47E5D">
      <w:pPr>
        <w:spacing w:after="294" w:line="255" w:lineRule="auto"/>
        <w:ind w:left="-5"/>
        <w:rPr>
          <w:rFonts w:hint="eastAsia"/>
        </w:rPr>
      </w:pPr>
      <w:r>
        <w:rPr>
          <w:rFonts w:hint="eastAsia"/>
        </w:rPr>
        <w:t>没有什么能证明比凭信心仰望耶稣基督的古老福音计划更好。看得见的祭物永远不能取代那唯一真实的祭物。看得见的祭司永远不能成为天上那位大祭司的替代品。</w:t>
      </w:r>
    </w:p>
    <w:p w14:paraId="78B4139A">
      <w:pPr>
        <w:spacing w:after="294" w:line="255" w:lineRule="auto"/>
        <w:ind w:left="-5"/>
        <w:rPr>
          <w:rFonts w:hint="eastAsia"/>
        </w:rPr>
      </w:pPr>
    </w:p>
    <w:p w14:paraId="16429652">
      <w:pPr>
        <w:spacing w:after="294" w:line="255" w:lineRule="auto"/>
        <w:ind w:left="-5"/>
        <w:rPr>
          <w:rFonts w:hint="eastAsia"/>
        </w:rPr>
      </w:pPr>
      <w:r>
        <w:rPr>
          <w:rFonts w:hint="eastAsia"/>
        </w:rPr>
        <w:t>Keep on simply looking to Jesus. Other plans of religion look well in the days of health and prosperity, but break down entirely in the hour of death, and on the bed of sickness. Faith in Jesus will be found better, more useful, more cheering, more comforting, the more it is used.</w:t>
      </w:r>
    </w:p>
    <w:p w14:paraId="4B1D94C8">
      <w:pPr>
        <w:spacing w:after="294" w:line="255" w:lineRule="auto"/>
        <w:ind w:left="-5"/>
        <w:rPr>
          <w:rFonts w:hint="eastAsia"/>
        </w:rPr>
      </w:pPr>
      <w:r>
        <w:rPr>
          <w:rFonts w:hint="eastAsia"/>
        </w:rPr>
        <w:t>持续不断地单纯仰望耶稣。其他宗教计划在健康和繁荣的日子里看起来不错，但在死亡时刻和病榻上则完全崩溃。对耶稣的信心越被使用，就越会被发现是更好的、更有用的、更令人振奋的、更安慰人的。</w:t>
      </w:r>
    </w:p>
    <w:p w14:paraId="7C52194A">
      <w:pPr>
        <w:spacing w:after="294" w:line="255" w:lineRule="auto"/>
        <w:ind w:left="-5"/>
        <w:rPr>
          <w:rFonts w:hint="eastAsia"/>
        </w:rPr>
      </w:pPr>
    </w:p>
    <w:p w14:paraId="0AF9B348">
      <w:pPr>
        <w:spacing w:after="294" w:line="255" w:lineRule="auto"/>
        <w:ind w:left="-5"/>
        <w:rPr>
          <w:rFonts w:hint="eastAsia"/>
        </w:rPr>
      </w:pPr>
      <w:r>
        <w:rPr>
          <w:rFonts w:hint="eastAsia"/>
        </w:rPr>
        <w:t>Keep on looking unto Jesus. Faith shall soon be changed to sight, and hope to certainty.</w:t>
      </w:r>
    </w:p>
    <w:p w14:paraId="57FA501A">
      <w:pPr>
        <w:spacing w:after="294" w:line="255" w:lineRule="auto"/>
        <w:ind w:left="-5"/>
        <w:rPr>
          <w:rFonts w:hint="eastAsia"/>
        </w:rPr>
      </w:pPr>
      <w:r>
        <w:rPr>
          <w:rFonts w:hint="eastAsia"/>
        </w:rPr>
        <w:t>持续不断地仰望耶稣。信心很快将变为眼见，希望将变为确据。</w:t>
      </w:r>
    </w:p>
    <w:p w14:paraId="23120263">
      <w:pPr>
        <w:spacing w:after="294" w:line="255" w:lineRule="auto"/>
        <w:ind w:left="-5"/>
        <w:rPr>
          <w:rFonts w:hint="eastAsia"/>
        </w:rPr>
      </w:pPr>
    </w:p>
    <w:p w14:paraId="50989717">
      <w:pPr>
        <w:spacing w:after="294" w:line="255" w:lineRule="auto"/>
        <w:ind w:left="-5"/>
        <w:rPr>
          <w:rFonts w:hint="eastAsia"/>
        </w:rPr>
      </w:pPr>
      <w:r>
        <w:rPr>
          <w:rFonts w:hint="eastAsia"/>
        </w:rPr>
        <w:t>Looking to Jesus on earth by faith, you shall end with seeing Jesus eye to eye in heaven. Those eyes of yours shall look on the head that was crowned with thorns, the hands and feet that were pierced with nails, and the side that was pierced with a spear.</w:t>
      </w:r>
    </w:p>
    <w:p w14:paraId="76A7F71C">
      <w:pPr>
        <w:spacing w:after="294" w:line="255" w:lineRule="auto"/>
        <w:ind w:left="-5"/>
        <w:rPr>
          <w:rFonts w:hint="eastAsia"/>
        </w:rPr>
      </w:pPr>
      <w:r>
        <w:rPr>
          <w:rFonts w:hint="eastAsia"/>
        </w:rPr>
        <w:t>在地上凭信心仰望耶稣，你最终将在天堂里与耶稣面对面相见。你的双眼将看到那戴着荆棘冠冕的头，那被钉子刺穿的手和脚，以及那被矛刺穿的肋旁。</w:t>
      </w:r>
    </w:p>
    <w:p w14:paraId="13F4107A">
      <w:pPr>
        <w:spacing w:after="294" w:line="255" w:lineRule="auto"/>
        <w:ind w:left="-5"/>
        <w:rPr>
          <w:rFonts w:hint="eastAsia"/>
        </w:rPr>
      </w:pPr>
    </w:p>
    <w:p w14:paraId="37FC6232">
      <w:pPr>
        <w:spacing w:after="294" w:line="255" w:lineRule="auto"/>
        <w:ind w:left="-5"/>
        <w:rPr>
          <w:rFonts w:hint="eastAsia"/>
        </w:rPr>
      </w:pPr>
      <w:r>
        <w:rPr>
          <w:rFonts w:hint="eastAsia"/>
        </w:rPr>
        <w:t>You shall find that seeing is the blessed consequence of believing, and that looking at Jesus by faith, ends with seeing Jesus in glory, and living with Jesus for evermore. When you awake up after **His** likeness, you shall be satisfied.</w:t>
      </w:r>
    </w:p>
    <w:p w14:paraId="4E3A9959">
      <w:pPr>
        <w:spacing w:after="294" w:line="255" w:lineRule="auto"/>
        <w:ind w:left="-5"/>
        <w:rPr>
          <w:rFonts w:hint="eastAsia"/>
        </w:rPr>
      </w:pPr>
      <w:r>
        <w:rPr>
          <w:rFonts w:hint="eastAsia"/>
        </w:rPr>
        <w:t>你将发现眼见是相信的有福结果，并且凭信心仰望耶稣，最终将以在荣耀中看到耶稣，并永远与耶稣同住而告终。当你醒来时，有了**祂**的形象，你就会得到满足。</w:t>
      </w:r>
    </w:p>
    <w:p w14:paraId="1DB84E8D">
      <w:pPr>
        <w:spacing w:after="294" w:line="255" w:lineRule="auto"/>
        <w:ind w:left="-5"/>
        <w:rPr>
          <w:rFonts w:hint="eastAsia"/>
        </w:rPr>
      </w:pPr>
    </w:p>
    <w:p w14:paraId="09F89ECF">
      <w:pPr>
        <w:spacing w:after="294" w:line="255" w:lineRule="auto"/>
        <w:ind w:left="-5"/>
        <w:rPr>
          <w:rFonts w:hint="eastAsia"/>
        </w:rPr>
      </w:pPr>
      <w:r>
        <w:rPr>
          <w:rFonts w:hint="eastAsia"/>
        </w:rPr>
        <w:t xml:space="preserve">Oh, eyes that are weary, </w:t>
      </w:r>
    </w:p>
    <w:p w14:paraId="4A294215">
      <w:pPr>
        <w:spacing w:after="294" w:line="255" w:lineRule="auto"/>
        <w:ind w:left="-5"/>
        <w:rPr>
          <w:rFonts w:hint="eastAsia"/>
        </w:rPr>
      </w:pPr>
      <w:r>
        <w:rPr>
          <w:rFonts w:hint="eastAsia"/>
        </w:rPr>
        <w:t>Oh，疲倦的双眼，</w:t>
      </w:r>
    </w:p>
    <w:p w14:paraId="69BD38E4">
      <w:pPr>
        <w:spacing w:after="294" w:line="255" w:lineRule="auto"/>
        <w:ind w:left="-5"/>
        <w:rPr>
          <w:rFonts w:hint="eastAsia"/>
        </w:rPr>
      </w:pPr>
    </w:p>
    <w:p w14:paraId="729A4105">
      <w:pPr>
        <w:spacing w:after="294" w:line="255" w:lineRule="auto"/>
        <w:ind w:left="-5"/>
        <w:rPr>
          <w:rFonts w:hint="eastAsia"/>
        </w:rPr>
      </w:pPr>
      <w:r>
        <w:rPr>
          <w:rFonts w:hint="eastAsia"/>
        </w:rPr>
        <w:t xml:space="preserve">And hearts that are sore, </w:t>
      </w:r>
    </w:p>
    <w:p w14:paraId="2A1B49B6">
      <w:pPr>
        <w:spacing w:after="294" w:line="255" w:lineRule="auto"/>
        <w:ind w:left="-5"/>
        <w:rPr>
          <w:rFonts w:hint="eastAsia"/>
        </w:rPr>
      </w:pPr>
      <w:r>
        <w:rPr>
          <w:rFonts w:hint="eastAsia"/>
        </w:rPr>
        <w:t>和疼痛的心灵，</w:t>
      </w:r>
    </w:p>
    <w:p w14:paraId="59822BA3">
      <w:pPr>
        <w:spacing w:after="294" w:line="255" w:lineRule="auto"/>
        <w:ind w:left="-5"/>
        <w:rPr>
          <w:rFonts w:hint="eastAsia"/>
        </w:rPr>
      </w:pPr>
    </w:p>
    <w:p w14:paraId="21C29AF0">
      <w:pPr>
        <w:spacing w:after="294" w:line="255" w:lineRule="auto"/>
        <w:ind w:left="-5"/>
        <w:rPr>
          <w:rFonts w:hint="eastAsia"/>
        </w:rPr>
      </w:pPr>
      <w:r>
        <w:rPr>
          <w:rFonts w:hint="eastAsia"/>
        </w:rPr>
        <w:t xml:space="preserve">Look off unto Jesus, </w:t>
      </w:r>
    </w:p>
    <w:p w14:paraId="46BD8F2A">
      <w:pPr>
        <w:spacing w:after="294" w:line="255" w:lineRule="auto"/>
        <w:ind w:left="-5"/>
        <w:rPr>
          <w:rFonts w:hint="eastAsia"/>
        </w:rPr>
      </w:pPr>
      <w:r>
        <w:rPr>
          <w:rFonts w:hint="eastAsia"/>
        </w:rPr>
        <w:t>转向仰望耶稣，</w:t>
      </w:r>
    </w:p>
    <w:p w14:paraId="63F0B506">
      <w:pPr>
        <w:spacing w:after="294" w:line="255" w:lineRule="auto"/>
        <w:ind w:left="-5"/>
        <w:rPr>
          <w:rFonts w:hint="eastAsia"/>
        </w:rPr>
      </w:pPr>
    </w:p>
    <w:p w14:paraId="1D36F8E2">
      <w:pPr>
        <w:spacing w:after="294" w:line="255" w:lineRule="auto"/>
        <w:ind w:left="-5"/>
        <w:rPr>
          <w:rFonts w:hint="eastAsia"/>
        </w:rPr>
      </w:pPr>
      <w:r>
        <w:rPr>
          <w:rFonts w:hint="eastAsia"/>
        </w:rPr>
        <w:t>And sorrow no more!</w:t>
      </w:r>
    </w:p>
    <w:p w14:paraId="5595CC60">
      <w:pPr>
        <w:spacing w:after="294" w:line="255" w:lineRule="auto"/>
        <w:ind w:left="-5"/>
        <w:rPr>
          <w:rFonts w:hint="eastAsia"/>
        </w:rPr>
      </w:pPr>
      <w:r>
        <w:rPr>
          <w:rFonts w:hint="eastAsia"/>
        </w:rPr>
        <w:t>不再忧伤！</w:t>
      </w:r>
    </w:p>
    <w:p w14:paraId="1A669424">
      <w:pPr>
        <w:spacing w:after="294" w:line="255" w:lineRule="auto"/>
        <w:ind w:left="-5"/>
        <w:rPr>
          <w:rFonts w:hint="eastAsia"/>
        </w:rPr>
      </w:pPr>
    </w:p>
    <w:p w14:paraId="63D6571D">
      <w:pPr>
        <w:spacing w:after="294" w:line="255" w:lineRule="auto"/>
        <w:ind w:left="-5"/>
        <w:rPr>
          <w:rFonts w:hint="eastAsia"/>
        </w:rPr>
      </w:pPr>
      <w:r>
        <w:rPr>
          <w:rFonts w:hint="eastAsia"/>
        </w:rPr>
        <w:t xml:space="preserve">The light of **His** countenance </w:t>
      </w:r>
    </w:p>
    <w:p w14:paraId="27C00B5D">
      <w:pPr>
        <w:spacing w:after="294" w:line="255" w:lineRule="auto"/>
        <w:ind w:left="-5"/>
        <w:rPr>
          <w:rFonts w:hint="eastAsia"/>
        </w:rPr>
      </w:pPr>
      <w:r>
        <w:rPr>
          <w:rFonts w:hint="eastAsia"/>
        </w:rPr>
        <w:t>**祂**面容的光芒</w:t>
      </w:r>
    </w:p>
    <w:p w14:paraId="08E1EE5C">
      <w:pPr>
        <w:spacing w:after="294" w:line="255" w:lineRule="auto"/>
        <w:ind w:left="-5"/>
        <w:rPr>
          <w:rFonts w:hint="eastAsia"/>
        </w:rPr>
      </w:pPr>
    </w:p>
    <w:p w14:paraId="1E27F559">
      <w:pPr>
        <w:spacing w:after="294" w:line="255" w:lineRule="auto"/>
        <w:ind w:left="-5"/>
        <w:rPr>
          <w:rFonts w:hint="eastAsia"/>
        </w:rPr>
      </w:pPr>
      <w:r>
        <w:rPr>
          <w:rFonts w:hint="eastAsia"/>
        </w:rPr>
        <w:t xml:space="preserve">Shines so bright, </w:t>
      </w:r>
    </w:p>
    <w:p w14:paraId="3756481D">
      <w:pPr>
        <w:spacing w:after="294" w:line="255" w:lineRule="auto"/>
        <w:ind w:left="-5"/>
        <w:rPr>
          <w:rFonts w:hint="eastAsia"/>
        </w:rPr>
      </w:pPr>
      <w:r>
        <w:rPr>
          <w:rFonts w:hint="eastAsia"/>
        </w:rPr>
        <w:t>如此明亮，</w:t>
      </w:r>
    </w:p>
    <w:p w14:paraId="50FB9E43">
      <w:pPr>
        <w:spacing w:after="294" w:line="255" w:lineRule="auto"/>
        <w:ind w:left="-5"/>
        <w:rPr>
          <w:rFonts w:hint="eastAsia"/>
        </w:rPr>
      </w:pPr>
    </w:p>
    <w:p w14:paraId="51903258">
      <w:pPr>
        <w:spacing w:after="294" w:line="255" w:lineRule="auto"/>
        <w:ind w:left="-5"/>
        <w:rPr>
          <w:rFonts w:hint="eastAsia"/>
        </w:rPr>
      </w:pPr>
      <w:r>
        <w:rPr>
          <w:rFonts w:hint="eastAsia"/>
        </w:rPr>
        <w:t xml:space="preserve">That on earth, as in heaven, </w:t>
      </w:r>
    </w:p>
    <w:p w14:paraId="3DFF490A">
      <w:pPr>
        <w:spacing w:after="294" w:line="255" w:lineRule="auto"/>
        <w:ind w:left="-5"/>
        <w:rPr>
          <w:rFonts w:hint="eastAsia"/>
        </w:rPr>
      </w:pPr>
      <w:r>
        <w:rPr>
          <w:rFonts w:hint="eastAsia"/>
        </w:rPr>
        <w:t>以至于在地上，如同在天堂，</w:t>
      </w:r>
    </w:p>
    <w:p w14:paraId="38AF4C96">
      <w:pPr>
        <w:spacing w:after="294" w:line="255" w:lineRule="auto"/>
        <w:ind w:left="-5"/>
        <w:rPr>
          <w:rFonts w:hint="eastAsia"/>
        </w:rPr>
      </w:pPr>
    </w:p>
    <w:p w14:paraId="55386414">
      <w:pPr>
        <w:spacing w:after="294" w:line="255" w:lineRule="auto"/>
        <w:ind w:left="-5"/>
        <w:rPr>
          <w:rFonts w:hint="eastAsia"/>
        </w:rPr>
      </w:pPr>
      <w:r>
        <w:rPr>
          <w:rFonts w:hint="eastAsia"/>
        </w:rPr>
        <w:t>There need be no night.</w:t>
      </w:r>
    </w:p>
    <w:p w14:paraId="3F7E7504">
      <w:pPr>
        <w:spacing w:after="294" w:line="255" w:lineRule="auto"/>
        <w:ind w:left="-5"/>
        <w:rPr>
          <w:rFonts w:hint="eastAsia"/>
        </w:rPr>
      </w:pPr>
      <w:r>
        <w:rPr>
          <w:rFonts w:hint="eastAsia"/>
        </w:rPr>
        <w:t>将不再需要黑夜。</w:t>
      </w:r>
    </w:p>
    <w:p w14:paraId="32C1BDB8">
      <w:pPr>
        <w:spacing w:after="294" w:line="255" w:lineRule="auto"/>
        <w:ind w:left="-5"/>
        <w:rPr>
          <w:rFonts w:hint="eastAsia"/>
        </w:rPr>
      </w:pPr>
    </w:p>
    <w:p w14:paraId="72B122D0">
      <w:pPr>
        <w:spacing w:after="294" w:line="255" w:lineRule="auto"/>
        <w:ind w:left="-5"/>
        <w:rPr>
          <w:rFonts w:hint="eastAsia"/>
        </w:rPr>
      </w:pPr>
      <w:r>
        <w:rPr>
          <w:rFonts w:hint="eastAsia"/>
        </w:rPr>
        <w:t xml:space="preserve">Looking off unto Jesus </w:t>
      </w:r>
    </w:p>
    <w:p w14:paraId="579C90C4">
      <w:pPr>
        <w:spacing w:after="294" w:line="255" w:lineRule="auto"/>
        <w:ind w:left="-5"/>
        <w:rPr>
          <w:rFonts w:hint="eastAsia"/>
        </w:rPr>
      </w:pPr>
      <w:r>
        <w:rPr>
          <w:rFonts w:hint="eastAsia"/>
        </w:rPr>
        <w:t>转向仰望耶稣，</w:t>
      </w:r>
    </w:p>
    <w:p w14:paraId="2A351C9C">
      <w:pPr>
        <w:spacing w:after="294" w:line="255" w:lineRule="auto"/>
        <w:ind w:left="-5"/>
        <w:rPr>
          <w:rFonts w:hint="eastAsia"/>
        </w:rPr>
      </w:pPr>
    </w:p>
    <w:p w14:paraId="2CEB0EB5">
      <w:pPr>
        <w:spacing w:after="294" w:line="255" w:lineRule="auto"/>
        <w:ind w:left="-5"/>
        <w:rPr>
          <w:rFonts w:hint="eastAsia"/>
        </w:rPr>
      </w:pPr>
      <w:r>
        <w:rPr>
          <w:rFonts w:hint="eastAsia"/>
        </w:rPr>
        <w:t xml:space="preserve">My eyes cannot see </w:t>
      </w:r>
    </w:p>
    <w:p w14:paraId="5B1E49CD">
      <w:pPr>
        <w:spacing w:after="294" w:line="255" w:lineRule="auto"/>
        <w:ind w:left="-5"/>
        <w:rPr>
          <w:rFonts w:hint="eastAsia"/>
        </w:rPr>
      </w:pPr>
      <w:r>
        <w:rPr>
          <w:rFonts w:hint="eastAsia"/>
        </w:rPr>
        <w:t>我的眼睛看不见</w:t>
      </w:r>
    </w:p>
    <w:p w14:paraId="268D682F">
      <w:pPr>
        <w:spacing w:after="294" w:line="255" w:lineRule="auto"/>
        <w:ind w:left="-5"/>
        <w:rPr>
          <w:rFonts w:hint="eastAsia"/>
        </w:rPr>
      </w:pPr>
    </w:p>
    <w:p w14:paraId="67426AA2">
      <w:pPr>
        <w:spacing w:after="294" w:line="255" w:lineRule="auto"/>
        <w:ind w:left="-5"/>
        <w:rPr>
          <w:rFonts w:hint="eastAsia"/>
        </w:rPr>
      </w:pPr>
      <w:r>
        <w:rPr>
          <w:rFonts w:hint="eastAsia"/>
        </w:rPr>
        <w:t xml:space="preserve">The troubles and dangers </w:t>
      </w:r>
    </w:p>
    <w:p w14:paraId="3539CD92">
      <w:pPr>
        <w:spacing w:after="294" w:line="255" w:lineRule="auto"/>
        <w:ind w:left="-5"/>
        <w:rPr>
          <w:rFonts w:hint="eastAsia"/>
        </w:rPr>
      </w:pPr>
      <w:r>
        <w:rPr>
          <w:rFonts w:hint="eastAsia"/>
        </w:rPr>
        <w:t>那些麻烦和危险</w:t>
      </w:r>
    </w:p>
    <w:p w14:paraId="2BBDAE28">
      <w:pPr>
        <w:spacing w:after="294" w:line="255" w:lineRule="auto"/>
        <w:ind w:left="-5"/>
        <w:rPr>
          <w:rFonts w:hint="eastAsia"/>
        </w:rPr>
      </w:pPr>
    </w:p>
    <w:p w14:paraId="403118BF">
      <w:pPr>
        <w:spacing w:after="294" w:line="255" w:lineRule="auto"/>
        <w:ind w:left="-5"/>
        <w:rPr>
          <w:rFonts w:hint="eastAsia"/>
        </w:rPr>
      </w:pPr>
      <w:r>
        <w:rPr>
          <w:rFonts w:hint="eastAsia"/>
        </w:rPr>
        <w:t>That throng around me.</w:t>
      </w:r>
    </w:p>
    <w:p w14:paraId="5E80967C">
      <w:pPr>
        <w:spacing w:after="294" w:line="255" w:lineRule="auto"/>
        <w:ind w:left="-5"/>
        <w:rPr>
          <w:rFonts w:hint="eastAsia"/>
        </w:rPr>
      </w:pPr>
      <w:r>
        <w:rPr>
          <w:rFonts w:hint="eastAsia"/>
        </w:rPr>
        <w:t>环绕着我。</w:t>
      </w:r>
    </w:p>
    <w:p w14:paraId="7718F023">
      <w:pPr>
        <w:spacing w:after="294" w:line="255" w:lineRule="auto"/>
        <w:ind w:left="-5"/>
        <w:rPr>
          <w:rFonts w:hint="eastAsia"/>
        </w:rPr>
      </w:pPr>
    </w:p>
    <w:p w14:paraId="2D12F121">
      <w:pPr>
        <w:spacing w:after="294" w:line="255" w:lineRule="auto"/>
        <w:ind w:left="-5"/>
        <w:rPr>
          <w:rFonts w:hint="eastAsia"/>
        </w:rPr>
      </w:pPr>
      <w:r>
        <w:rPr>
          <w:rFonts w:hint="eastAsia"/>
        </w:rPr>
        <w:t xml:space="preserve">They cannot be blinded </w:t>
      </w:r>
    </w:p>
    <w:p w14:paraId="4CBB1CCF">
      <w:pPr>
        <w:spacing w:after="294" w:line="255" w:lineRule="auto"/>
        <w:ind w:left="-5"/>
        <w:rPr>
          <w:rFonts w:hint="eastAsia"/>
        </w:rPr>
      </w:pPr>
      <w:r>
        <w:rPr>
          <w:rFonts w:hint="eastAsia"/>
        </w:rPr>
        <w:t>它们不会被蒙蔽</w:t>
      </w:r>
    </w:p>
    <w:p w14:paraId="64A5D1CF">
      <w:pPr>
        <w:spacing w:after="294" w:line="255" w:lineRule="auto"/>
        <w:ind w:left="-5"/>
        <w:rPr>
          <w:rFonts w:hint="eastAsia"/>
        </w:rPr>
      </w:pPr>
    </w:p>
    <w:p w14:paraId="068C5412">
      <w:pPr>
        <w:spacing w:after="294" w:line="255" w:lineRule="auto"/>
        <w:ind w:left="-5"/>
        <w:rPr>
          <w:rFonts w:hint="eastAsia"/>
        </w:rPr>
      </w:pPr>
      <w:r>
        <w:rPr>
          <w:rFonts w:hint="eastAsia"/>
        </w:rPr>
        <w:t xml:space="preserve">With sorrowful tears. </w:t>
      </w:r>
    </w:p>
    <w:p w14:paraId="253560EB">
      <w:pPr>
        <w:spacing w:after="294" w:line="255" w:lineRule="auto"/>
        <w:ind w:left="-5"/>
        <w:rPr>
          <w:rFonts w:hint="eastAsia"/>
        </w:rPr>
      </w:pPr>
      <w:r>
        <w:rPr>
          <w:rFonts w:hint="eastAsia"/>
        </w:rPr>
        <w:t>带着悲伤的眼泪。</w:t>
      </w:r>
    </w:p>
    <w:p w14:paraId="01274B9B">
      <w:pPr>
        <w:spacing w:after="294" w:line="255" w:lineRule="auto"/>
        <w:ind w:left="-5"/>
        <w:rPr>
          <w:rFonts w:hint="eastAsia"/>
        </w:rPr>
      </w:pPr>
    </w:p>
    <w:p w14:paraId="6C5187EB">
      <w:pPr>
        <w:spacing w:after="294" w:line="255" w:lineRule="auto"/>
        <w:ind w:left="-5"/>
        <w:rPr>
          <w:rFonts w:hint="eastAsia"/>
        </w:rPr>
      </w:pPr>
      <w:r>
        <w:rPr>
          <w:rFonts w:hint="eastAsia"/>
        </w:rPr>
        <w:t xml:space="preserve">They cannot be shadowed </w:t>
      </w:r>
    </w:p>
    <w:p w14:paraId="30EB2093">
      <w:pPr>
        <w:spacing w:after="294" w:line="255" w:lineRule="auto"/>
        <w:ind w:left="-5"/>
        <w:rPr>
          <w:rFonts w:hint="eastAsia"/>
        </w:rPr>
      </w:pPr>
      <w:r>
        <w:rPr>
          <w:rFonts w:hint="eastAsia"/>
        </w:rPr>
        <w:t>它们不会被遮盖</w:t>
      </w:r>
    </w:p>
    <w:p w14:paraId="09FADC3A">
      <w:pPr>
        <w:spacing w:after="294" w:line="255" w:lineRule="auto"/>
        <w:ind w:left="-5"/>
        <w:rPr>
          <w:rFonts w:hint="eastAsia"/>
        </w:rPr>
      </w:pPr>
    </w:p>
    <w:p w14:paraId="31318209">
      <w:pPr>
        <w:spacing w:after="294" w:line="255" w:lineRule="auto"/>
        <w:ind w:left="-5"/>
        <w:rPr>
          <w:rFonts w:hint="eastAsia"/>
        </w:rPr>
      </w:pPr>
      <w:r>
        <w:rPr>
          <w:rFonts w:hint="eastAsia"/>
        </w:rPr>
        <w:t>With unbelief fears.</w:t>
      </w:r>
    </w:p>
    <w:p w14:paraId="1E4DDAE8">
      <w:pPr>
        <w:spacing w:after="294" w:line="255" w:lineRule="auto"/>
        <w:ind w:left="-5"/>
        <w:rPr>
          <w:rFonts w:hint="eastAsia"/>
        </w:rPr>
      </w:pPr>
      <w:r>
        <w:rPr>
          <w:rFonts w:hint="eastAsia"/>
        </w:rPr>
        <w:t>带着不信的恐惧。</w:t>
      </w:r>
    </w:p>
    <w:p w14:paraId="3A7DAA89">
      <w:pPr>
        <w:spacing w:after="294" w:line="255" w:lineRule="auto"/>
        <w:ind w:left="-5"/>
        <w:rPr>
          <w:rFonts w:hint="eastAsia"/>
        </w:rPr>
      </w:pPr>
    </w:p>
    <w:p w14:paraId="49D15EAE">
      <w:pPr>
        <w:spacing w:after="294" w:line="255" w:lineRule="auto"/>
        <w:ind w:left="-5"/>
        <w:rPr>
          <w:rFonts w:hint="eastAsia"/>
        </w:rPr>
      </w:pPr>
      <w:r>
        <w:rPr>
          <w:rFonts w:hint="eastAsia"/>
        </w:rPr>
        <w:t xml:space="preserve">Looking off unto Jesus. </w:t>
      </w:r>
    </w:p>
    <w:p w14:paraId="74746F6B">
      <w:pPr>
        <w:spacing w:after="294" w:line="255" w:lineRule="auto"/>
        <w:ind w:left="-5"/>
        <w:rPr>
          <w:rFonts w:hint="eastAsia"/>
        </w:rPr>
      </w:pPr>
      <w:r>
        <w:rPr>
          <w:rFonts w:hint="eastAsia"/>
        </w:rPr>
        <w:t>转向仰望耶稣，</w:t>
      </w:r>
    </w:p>
    <w:p w14:paraId="5098BD19">
      <w:pPr>
        <w:spacing w:after="294" w:line="255" w:lineRule="auto"/>
        <w:ind w:left="-5"/>
        <w:rPr>
          <w:rFonts w:hint="eastAsia"/>
        </w:rPr>
      </w:pPr>
    </w:p>
    <w:p w14:paraId="603EE381">
      <w:pPr>
        <w:spacing w:after="294" w:line="255" w:lineRule="auto"/>
        <w:ind w:left="-5"/>
        <w:rPr>
          <w:rFonts w:hint="eastAsia"/>
        </w:rPr>
      </w:pPr>
      <w:r>
        <w:rPr>
          <w:rFonts w:hint="eastAsia"/>
        </w:rPr>
        <w:t>My spirit is blest,</w:t>
      </w:r>
    </w:p>
    <w:p w14:paraId="709345F4">
      <w:pPr>
        <w:spacing w:after="294" w:line="255" w:lineRule="auto"/>
        <w:ind w:left="-5"/>
        <w:rPr>
          <w:rFonts w:hint="eastAsia"/>
        </w:rPr>
      </w:pPr>
      <w:r>
        <w:rPr>
          <w:rFonts w:hint="eastAsia"/>
        </w:rPr>
        <w:t>我的灵被赐福，</w:t>
      </w:r>
    </w:p>
    <w:p w14:paraId="5B8D8D59">
      <w:pPr>
        <w:spacing w:after="294" w:line="255" w:lineRule="auto"/>
        <w:ind w:left="-5"/>
        <w:rPr>
          <w:rFonts w:hint="eastAsia"/>
        </w:rPr>
      </w:pPr>
    </w:p>
    <w:p w14:paraId="24F5195B">
      <w:pPr>
        <w:spacing w:after="294" w:line="255" w:lineRule="auto"/>
        <w:ind w:left="-5"/>
        <w:rPr>
          <w:rFonts w:hint="eastAsia"/>
        </w:rPr>
      </w:pPr>
      <w:r>
        <w:rPr>
          <w:rFonts w:hint="eastAsia"/>
        </w:rPr>
        <w:t xml:space="preserve">In the world I have turmoil, </w:t>
      </w:r>
    </w:p>
    <w:p w14:paraId="4CD368C3">
      <w:pPr>
        <w:spacing w:after="294" w:line="255" w:lineRule="auto"/>
        <w:ind w:left="-5"/>
        <w:rPr>
          <w:rFonts w:hint="eastAsia"/>
        </w:rPr>
      </w:pPr>
      <w:r>
        <w:rPr>
          <w:rFonts w:hint="eastAsia"/>
        </w:rPr>
        <w:t>在世上我有喧嚣，</w:t>
      </w:r>
    </w:p>
    <w:p w14:paraId="0371FF49">
      <w:pPr>
        <w:spacing w:after="294" w:line="255" w:lineRule="auto"/>
        <w:ind w:left="-5"/>
        <w:rPr>
          <w:rFonts w:hint="eastAsia"/>
        </w:rPr>
      </w:pPr>
    </w:p>
    <w:p w14:paraId="41222D08">
      <w:pPr>
        <w:spacing w:after="294" w:line="255" w:lineRule="auto"/>
        <w:ind w:left="-5"/>
        <w:rPr>
          <w:rFonts w:hint="eastAsia"/>
        </w:rPr>
      </w:pPr>
      <w:r>
        <w:rPr>
          <w:rFonts w:hint="eastAsia"/>
        </w:rPr>
        <w:t>In **Him** I have rest.</w:t>
      </w:r>
    </w:p>
    <w:p w14:paraId="2EA225B4">
      <w:pPr>
        <w:spacing w:after="294" w:line="255" w:lineRule="auto"/>
        <w:ind w:left="-5"/>
        <w:rPr>
          <w:rFonts w:hint="eastAsia"/>
        </w:rPr>
      </w:pPr>
      <w:r>
        <w:rPr>
          <w:rFonts w:hint="eastAsia"/>
        </w:rPr>
        <w:t>在**祂**里面我有安息。</w:t>
      </w:r>
    </w:p>
    <w:p w14:paraId="0FF23E48">
      <w:pPr>
        <w:spacing w:after="294" w:line="255" w:lineRule="auto"/>
        <w:ind w:left="-5"/>
        <w:rPr>
          <w:rFonts w:hint="eastAsia"/>
        </w:rPr>
      </w:pPr>
    </w:p>
    <w:p w14:paraId="5153D717">
      <w:pPr>
        <w:spacing w:after="294" w:line="255" w:lineRule="auto"/>
        <w:ind w:left="-5"/>
        <w:rPr>
          <w:rFonts w:hint="eastAsia"/>
        </w:rPr>
      </w:pPr>
      <w:r>
        <w:rPr>
          <w:rFonts w:hint="eastAsia"/>
        </w:rPr>
        <w:t xml:space="preserve">The sea of my life </w:t>
      </w:r>
    </w:p>
    <w:p w14:paraId="49018C28">
      <w:pPr>
        <w:spacing w:after="294" w:line="255" w:lineRule="auto"/>
        <w:ind w:left="-5"/>
        <w:rPr>
          <w:rFonts w:hint="eastAsia"/>
        </w:rPr>
      </w:pPr>
      <w:r>
        <w:rPr>
          <w:rFonts w:hint="eastAsia"/>
        </w:rPr>
        <w:t>我生命的大海</w:t>
      </w:r>
    </w:p>
    <w:p w14:paraId="3B31074B">
      <w:pPr>
        <w:spacing w:after="294" w:line="255" w:lineRule="auto"/>
        <w:ind w:left="-5"/>
        <w:rPr>
          <w:rFonts w:hint="eastAsia"/>
        </w:rPr>
      </w:pPr>
    </w:p>
    <w:p w14:paraId="1ED563AE">
      <w:pPr>
        <w:spacing w:after="294" w:line="255" w:lineRule="auto"/>
        <w:ind w:left="-5"/>
        <w:rPr>
          <w:rFonts w:hint="eastAsia"/>
        </w:rPr>
      </w:pPr>
      <w:r>
        <w:rPr>
          <w:rFonts w:hint="eastAsia"/>
        </w:rPr>
        <w:t xml:space="preserve">All about me may roar </w:t>
      </w:r>
    </w:p>
    <w:p w14:paraId="273AEA22">
      <w:pPr>
        <w:spacing w:after="294" w:line="255" w:lineRule="auto"/>
        <w:ind w:left="-5"/>
        <w:rPr>
          <w:rFonts w:hint="eastAsia"/>
        </w:rPr>
      </w:pPr>
      <w:r>
        <w:rPr>
          <w:rFonts w:hint="eastAsia"/>
        </w:rPr>
        <w:t>可能在我周围咆哮</w:t>
      </w:r>
    </w:p>
    <w:p w14:paraId="260BE161">
      <w:pPr>
        <w:spacing w:after="294" w:line="255" w:lineRule="auto"/>
        <w:ind w:left="-5"/>
        <w:rPr>
          <w:rFonts w:hint="eastAsia"/>
        </w:rPr>
      </w:pPr>
    </w:p>
    <w:p w14:paraId="4AE1D893">
      <w:pPr>
        <w:spacing w:after="294" w:line="255" w:lineRule="auto"/>
        <w:ind w:left="-5"/>
        <w:rPr>
          <w:rFonts w:hint="eastAsia"/>
        </w:rPr>
      </w:pPr>
      <w:r>
        <w:rPr>
          <w:rFonts w:hint="eastAsia"/>
        </w:rPr>
        <w:t xml:space="preserve">When I look unto Jesus </w:t>
      </w:r>
    </w:p>
    <w:p w14:paraId="15DE3EE4">
      <w:pPr>
        <w:spacing w:after="294" w:line="255" w:lineRule="auto"/>
        <w:ind w:left="-5"/>
        <w:rPr>
          <w:rFonts w:hint="eastAsia"/>
        </w:rPr>
      </w:pPr>
      <w:r>
        <w:rPr>
          <w:rFonts w:hint="eastAsia"/>
        </w:rPr>
        <w:t>当我仰望耶稣时</w:t>
      </w:r>
    </w:p>
    <w:p w14:paraId="40543417">
      <w:pPr>
        <w:spacing w:after="294" w:line="255" w:lineRule="auto"/>
        <w:ind w:left="-5"/>
        <w:rPr>
          <w:rFonts w:hint="eastAsia"/>
        </w:rPr>
      </w:pPr>
    </w:p>
    <w:p w14:paraId="0EC3C9E2">
      <w:pPr>
        <w:spacing w:after="294" w:line="255" w:lineRule="auto"/>
        <w:ind w:left="-5"/>
        <w:rPr>
          <w:rFonts w:hint="eastAsia"/>
        </w:rPr>
      </w:pPr>
      <w:r>
        <w:rPr>
          <w:rFonts w:hint="eastAsia"/>
        </w:rPr>
        <w:t>I hear it no more.</w:t>
      </w:r>
    </w:p>
    <w:p w14:paraId="61396F1D">
      <w:pPr>
        <w:spacing w:after="294" w:line="255" w:lineRule="auto"/>
        <w:ind w:left="-5"/>
        <w:rPr>
          <w:rFonts w:hint="eastAsia"/>
        </w:rPr>
      </w:pPr>
      <w:r>
        <w:rPr>
          <w:rFonts w:hint="eastAsia"/>
        </w:rPr>
        <w:t>我不再听见它。</w:t>
      </w:r>
    </w:p>
    <w:p w14:paraId="55E42F81">
      <w:pPr>
        <w:spacing w:after="294" w:line="255" w:lineRule="auto"/>
        <w:ind w:left="-5"/>
        <w:rPr>
          <w:rFonts w:hint="eastAsia"/>
        </w:rPr>
      </w:pPr>
    </w:p>
    <w:p w14:paraId="36A90D02">
      <w:pPr>
        <w:spacing w:after="294" w:line="255" w:lineRule="auto"/>
        <w:ind w:left="-5"/>
        <w:rPr>
          <w:rFonts w:hint="eastAsia"/>
        </w:rPr>
      </w:pPr>
      <w:r>
        <w:rPr>
          <w:rFonts w:hint="eastAsia"/>
        </w:rPr>
        <w:t xml:space="preserve">Looking off unto Jesus, </w:t>
      </w:r>
    </w:p>
    <w:p w14:paraId="0771D623">
      <w:pPr>
        <w:spacing w:after="294" w:line="255" w:lineRule="auto"/>
        <w:ind w:left="-5"/>
        <w:rPr>
          <w:rFonts w:hint="eastAsia"/>
        </w:rPr>
      </w:pPr>
      <w:r>
        <w:rPr>
          <w:rFonts w:hint="eastAsia"/>
        </w:rPr>
        <w:t>转向仰望耶稣，</w:t>
      </w:r>
    </w:p>
    <w:p w14:paraId="359ABFB4">
      <w:pPr>
        <w:spacing w:after="294" w:line="255" w:lineRule="auto"/>
        <w:ind w:left="-5"/>
        <w:rPr>
          <w:rFonts w:hint="eastAsia"/>
        </w:rPr>
      </w:pPr>
    </w:p>
    <w:p w14:paraId="333A49EB">
      <w:pPr>
        <w:spacing w:after="294" w:line="255" w:lineRule="auto"/>
        <w:ind w:left="-5"/>
        <w:rPr>
          <w:rFonts w:hint="eastAsia"/>
        </w:rPr>
      </w:pPr>
      <w:r>
        <w:rPr>
          <w:rFonts w:hint="eastAsia"/>
        </w:rPr>
        <w:t xml:space="preserve">I go not astray; </w:t>
      </w:r>
    </w:p>
    <w:p w14:paraId="13C5FA47">
      <w:pPr>
        <w:spacing w:after="294" w:line="255" w:lineRule="auto"/>
        <w:ind w:left="-5"/>
        <w:rPr>
          <w:rFonts w:hint="eastAsia"/>
        </w:rPr>
      </w:pPr>
      <w:r>
        <w:rPr>
          <w:rFonts w:hint="eastAsia"/>
        </w:rPr>
        <w:t>我不会走岔路；</w:t>
      </w:r>
    </w:p>
    <w:p w14:paraId="2DA5D7F4">
      <w:pPr>
        <w:spacing w:after="294" w:line="255" w:lineRule="auto"/>
        <w:ind w:left="-5"/>
        <w:rPr>
          <w:rFonts w:hint="eastAsia"/>
        </w:rPr>
      </w:pPr>
    </w:p>
    <w:p w14:paraId="3BE214C2">
      <w:pPr>
        <w:spacing w:after="294" w:line="255" w:lineRule="auto"/>
        <w:ind w:left="-5"/>
        <w:rPr>
          <w:rFonts w:hint="eastAsia"/>
        </w:rPr>
      </w:pPr>
      <w:r>
        <w:rPr>
          <w:rFonts w:hint="eastAsia"/>
        </w:rPr>
        <w:t xml:space="preserve">My eyes are on **Him**. </w:t>
      </w:r>
    </w:p>
    <w:p w14:paraId="2D09F3CD">
      <w:pPr>
        <w:spacing w:after="294" w:line="255" w:lineRule="auto"/>
        <w:ind w:left="-5"/>
        <w:rPr>
          <w:rFonts w:hint="eastAsia"/>
        </w:rPr>
      </w:pPr>
      <w:r>
        <w:rPr>
          <w:rFonts w:hint="eastAsia"/>
        </w:rPr>
        <w:t>我的眼睛定睛在**祂**身上。</w:t>
      </w:r>
    </w:p>
    <w:p w14:paraId="0FC82465">
      <w:pPr>
        <w:spacing w:after="294" w:line="255" w:lineRule="auto"/>
        <w:ind w:left="-5"/>
        <w:rPr>
          <w:rFonts w:hint="eastAsia"/>
        </w:rPr>
      </w:pPr>
    </w:p>
    <w:p w14:paraId="5CEFF6D1">
      <w:pPr>
        <w:spacing w:after="294" w:line="255" w:lineRule="auto"/>
        <w:ind w:left="-5"/>
        <w:rPr>
          <w:rFonts w:hint="eastAsia"/>
        </w:rPr>
      </w:pPr>
      <w:r>
        <w:rPr>
          <w:rFonts w:hint="eastAsia"/>
        </w:rPr>
        <w:t>And **He** shows me the way.</w:t>
      </w:r>
    </w:p>
    <w:p w14:paraId="621059CB">
      <w:pPr>
        <w:spacing w:after="294" w:line="255" w:lineRule="auto"/>
        <w:ind w:left="-5"/>
        <w:rPr>
          <w:rFonts w:hint="eastAsia"/>
        </w:rPr>
      </w:pPr>
      <w:r>
        <w:rPr>
          <w:rFonts w:hint="eastAsia"/>
        </w:rPr>
        <w:t>**祂**指示我道路。</w:t>
      </w:r>
    </w:p>
    <w:p w14:paraId="0C243CDF">
      <w:pPr>
        <w:spacing w:after="294" w:line="255" w:lineRule="auto"/>
        <w:ind w:left="-5"/>
        <w:rPr>
          <w:rFonts w:hint="eastAsia"/>
        </w:rPr>
      </w:pPr>
    </w:p>
    <w:p w14:paraId="2EB74A2F">
      <w:pPr>
        <w:spacing w:after="294" w:line="255" w:lineRule="auto"/>
        <w:ind w:left="-5"/>
        <w:rPr>
          <w:rFonts w:hint="eastAsia"/>
        </w:rPr>
      </w:pPr>
      <w:r>
        <w:rPr>
          <w:rFonts w:hint="eastAsia"/>
        </w:rPr>
        <w:t>The path may seem dark</w:t>
      </w:r>
    </w:p>
    <w:p w14:paraId="6FE8B9DE">
      <w:pPr>
        <w:spacing w:after="294" w:line="255" w:lineRule="auto"/>
        <w:ind w:left="-5"/>
        <w:rPr>
          <w:rFonts w:hint="eastAsia"/>
        </w:rPr>
      </w:pPr>
      <w:r>
        <w:rPr>
          <w:rFonts w:hint="eastAsia"/>
        </w:rPr>
        <w:t>道路可能显得黑暗</w:t>
      </w:r>
    </w:p>
    <w:p w14:paraId="28AD6E4E">
      <w:pPr>
        <w:spacing w:after="294" w:line="255" w:lineRule="auto"/>
        <w:ind w:left="-5"/>
        <w:rPr>
          <w:rFonts w:hint="eastAsia"/>
        </w:rPr>
      </w:pPr>
    </w:p>
    <w:p w14:paraId="6A1BC023">
      <w:pPr>
        <w:spacing w:after="294" w:line="255" w:lineRule="auto"/>
        <w:ind w:left="-5"/>
        <w:rPr>
          <w:rFonts w:hint="eastAsia"/>
        </w:rPr>
      </w:pPr>
      <w:r>
        <w:rPr>
          <w:rFonts w:hint="eastAsia"/>
        </w:rPr>
        <w:t xml:space="preserve">As **He** leads me along, </w:t>
      </w:r>
    </w:p>
    <w:p w14:paraId="3F3834EC">
      <w:pPr>
        <w:spacing w:after="294" w:line="255" w:lineRule="auto"/>
        <w:ind w:left="-5"/>
        <w:rPr>
          <w:rFonts w:hint="eastAsia"/>
        </w:rPr>
      </w:pPr>
      <w:r>
        <w:rPr>
          <w:rFonts w:hint="eastAsia"/>
        </w:rPr>
        <w:t>当**祂**带领我前行时，</w:t>
      </w:r>
    </w:p>
    <w:p w14:paraId="150E88AB">
      <w:pPr>
        <w:spacing w:after="294" w:line="255" w:lineRule="auto"/>
        <w:ind w:left="-5"/>
        <w:rPr>
          <w:rFonts w:hint="eastAsia"/>
        </w:rPr>
      </w:pPr>
    </w:p>
    <w:p w14:paraId="1B0B7ABA">
      <w:pPr>
        <w:spacing w:after="294" w:line="255" w:lineRule="auto"/>
        <w:ind w:left="-5"/>
        <w:rPr>
          <w:rFonts w:hint="eastAsia"/>
        </w:rPr>
      </w:pPr>
      <w:r>
        <w:rPr>
          <w:rFonts w:hint="eastAsia"/>
        </w:rPr>
        <w:t xml:space="preserve">But following Jesus </w:t>
      </w:r>
    </w:p>
    <w:p w14:paraId="19CCD436">
      <w:pPr>
        <w:spacing w:after="294" w:line="255" w:lineRule="auto"/>
        <w:ind w:left="-5"/>
        <w:rPr>
          <w:rFonts w:hint="eastAsia"/>
        </w:rPr>
      </w:pPr>
      <w:r>
        <w:rPr>
          <w:rFonts w:hint="eastAsia"/>
        </w:rPr>
        <w:t>但跟随耶稣</w:t>
      </w:r>
    </w:p>
    <w:p w14:paraId="56AF4564">
      <w:pPr>
        <w:spacing w:after="294" w:line="255" w:lineRule="auto"/>
        <w:ind w:left="-5"/>
        <w:rPr>
          <w:rFonts w:hint="eastAsia"/>
        </w:rPr>
      </w:pPr>
    </w:p>
    <w:p w14:paraId="210B7D00">
      <w:pPr>
        <w:spacing w:after="294" w:line="255" w:lineRule="auto"/>
        <w:ind w:left="-5"/>
        <w:rPr>
          <w:rFonts w:hint="eastAsia"/>
        </w:rPr>
      </w:pPr>
      <w:r>
        <w:rPr>
          <w:rFonts w:hint="eastAsia"/>
        </w:rPr>
        <w:t>I cannot go wrong.</w:t>
      </w:r>
    </w:p>
    <w:p w14:paraId="31FF1CFF">
      <w:pPr>
        <w:spacing w:after="294" w:line="255" w:lineRule="auto"/>
        <w:ind w:left="-5"/>
        <w:rPr>
          <w:rFonts w:hint="eastAsia"/>
        </w:rPr>
      </w:pPr>
      <w:r>
        <w:rPr>
          <w:rFonts w:hint="eastAsia"/>
        </w:rPr>
        <w:t>我不会走错。</w:t>
      </w:r>
    </w:p>
    <w:p w14:paraId="4EAA511D">
      <w:pPr>
        <w:spacing w:after="294" w:line="255" w:lineRule="auto"/>
        <w:ind w:left="-5"/>
        <w:rPr>
          <w:rFonts w:hint="eastAsia"/>
        </w:rPr>
      </w:pPr>
    </w:p>
    <w:p w14:paraId="3566DAD4">
      <w:pPr>
        <w:spacing w:after="294" w:line="255" w:lineRule="auto"/>
        <w:ind w:left="-5"/>
        <w:rPr>
          <w:rFonts w:hint="eastAsia"/>
        </w:rPr>
      </w:pPr>
      <w:r>
        <w:rPr>
          <w:rFonts w:hint="eastAsia"/>
        </w:rPr>
        <w:t xml:space="preserve">Looking off unto Jesus, </w:t>
      </w:r>
    </w:p>
    <w:p w14:paraId="29F763C2">
      <w:pPr>
        <w:spacing w:after="294" w:line="255" w:lineRule="auto"/>
        <w:ind w:left="-5"/>
        <w:rPr>
          <w:rFonts w:hint="eastAsia"/>
        </w:rPr>
      </w:pPr>
      <w:r>
        <w:rPr>
          <w:rFonts w:hint="eastAsia"/>
        </w:rPr>
        <w:t>转向仰望耶稣，</w:t>
      </w:r>
    </w:p>
    <w:p w14:paraId="3D4030C9">
      <w:pPr>
        <w:spacing w:after="294" w:line="255" w:lineRule="auto"/>
        <w:ind w:left="-5"/>
        <w:rPr>
          <w:rFonts w:hint="eastAsia"/>
        </w:rPr>
      </w:pPr>
    </w:p>
    <w:p w14:paraId="2FEB93A8">
      <w:pPr>
        <w:spacing w:after="294" w:line="255" w:lineRule="auto"/>
        <w:ind w:left="-5"/>
        <w:rPr>
          <w:rFonts w:hint="eastAsia"/>
        </w:rPr>
      </w:pPr>
      <w:r>
        <w:rPr>
          <w:rFonts w:hint="eastAsia"/>
        </w:rPr>
        <w:t xml:space="preserve">My heart cannot fear: </w:t>
      </w:r>
    </w:p>
    <w:p w14:paraId="3AAF7E72">
      <w:pPr>
        <w:spacing w:after="294" w:line="255" w:lineRule="auto"/>
        <w:ind w:left="-5"/>
        <w:rPr>
          <w:rFonts w:hint="eastAsia"/>
        </w:rPr>
      </w:pPr>
      <w:r>
        <w:rPr>
          <w:rFonts w:hint="eastAsia"/>
        </w:rPr>
        <w:t>我的心不能惧怕：</w:t>
      </w:r>
    </w:p>
    <w:p w14:paraId="41A582C9">
      <w:pPr>
        <w:spacing w:after="294" w:line="255" w:lineRule="auto"/>
        <w:ind w:left="-5"/>
        <w:rPr>
          <w:rFonts w:hint="eastAsia"/>
        </w:rPr>
      </w:pPr>
    </w:p>
    <w:p w14:paraId="48CA480D">
      <w:pPr>
        <w:spacing w:after="294" w:line="255" w:lineRule="auto"/>
        <w:ind w:left="-5"/>
        <w:rPr>
          <w:rFonts w:hint="eastAsia"/>
        </w:rPr>
      </w:pPr>
      <w:r>
        <w:rPr>
          <w:rFonts w:hint="eastAsia"/>
        </w:rPr>
        <w:t>its trembling is still</w:t>
      </w:r>
    </w:p>
    <w:p w14:paraId="1F07ABB0">
      <w:pPr>
        <w:spacing w:after="294" w:line="255" w:lineRule="auto"/>
        <w:ind w:left="-5"/>
        <w:rPr>
          <w:rFonts w:hint="eastAsia"/>
        </w:rPr>
      </w:pPr>
      <w:r>
        <w:rPr>
          <w:rFonts w:hint="eastAsia"/>
        </w:rPr>
        <w:t>它的颤抖就停止了</w:t>
      </w:r>
    </w:p>
    <w:p w14:paraId="11E73D32">
      <w:pPr>
        <w:spacing w:after="294" w:line="255" w:lineRule="auto"/>
        <w:ind w:left="-5"/>
        <w:rPr>
          <w:rFonts w:hint="eastAsia"/>
        </w:rPr>
      </w:pPr>
    </w:p>
    <w:p w14:paraId="77217274">
      <w:pPr>
        <w:spacing w:after="294" w:line="255" w:lineRule="auto"/>
        <w:ind w:left="-5"/>
        <w:rPr>
          <w:rFonts w:hint="eastAsia"/>
        </w:rPr>
      </w:pPr>
      <w:r>
        <w:rPr>
          <w:rFonts w:hint="eastAsia"/>
        </w:rPr>
        <w:t>When I see Jesus near.</w:t>
      </w:r>
    </w:p>
    <w:p w14:paraId="370360F0">
      <w:pPr>
        <w:spacing w:after="294" w:line="255" w:lineRule="auto"/>
        <w:ind w:left="-5"/>
        <w:rPr>
          <w:rFonts w:hint="eastAsia"/>
        </w:rPr>
      </w:pPr>
      <w:r>
        <w:rPr>
          <w:rFonts w:hint="eastAsia"/>
        </w:rPr>
        <w:t>当我看到耶稣靠近时。</w:t>
      </w:r>
    </w:p>
    <w:p w14:paraId="2498574E">
      <w:pPr>
        <w:spacing w:after="294" w:line="255" w:lineRule="auto"/>
        <w:ind w:left="-5"/>
        <w:rPr>
          <w:rFonts w:hint="eastAsia"/>
        </w:rPr>
      </w:pPr>
    </w:p>
    <w:p w14:paraId="6FDC0976">
      <w:pPr>
        <w:spacing w:after="294" w:line="255" w:lineRule="auto"/>
        <w:ind w:left="-5"/>
        <w:rPr>
          <w:rFonts w:hint="eastAsia"/>
        </w:rPr>
      </w:pPr>
      <w:r>
        <w:rPr>
          <w:rFonts w:hint="eastAsia"/>
        </w:rPr>
        <w:t xml:space="preserve">I know that **His** power </w:t>
      </w:r>
    </w:p>
    <w:p w14:paraId="53DDAB9E">
      <w:pPr>
        <w:spacing w:after="294" w:line="255" w:lineRule="auto"/>
        <w:ind w:left="-5"/>
        <w:rPr>
          <w:rFonts w:hint="eastAsia"/>
        </w:rPr>
      </w:pPr>
      <w:r>
        <w:rPr>
          <w:rFonts w:hint="eastAsia"/>
        </w:rPr>
        <w:t>我知道**祂**的能力</w:t>
      </w:r>
    </w:p>
    <w:p w14:paraId="2705572D">
      <w:pPr>
        <w:spacing w:after="294" w:line="255" w:lineRule="auto"/>
        <w:ind w:left="-5"/>
        <w:rPr>
          <w:rFonts w:hint="eastAsia"/>
        </w:rPr>
      </w:pPr>
    </w:p>
    <w:p w14:paraId="2C9AEDA3">
      <w:pPr>
        <w:spacing w:after="294" w:line="255" w:lineRule="auto"/>
        <w:ind w:left="-5"/>
        <w:rPr>
          <w:rFonts w:hint="eastAsia"/>
        </w:rPr>
      </w:pPr>
      <w:r>
        <w:rPr>
          <w:rFonts w:hint="eastAsia"/>
        </w:rPr>
        <w:t>My safeguard will be.</w:t>
      </w:r>
    </w:p>
    <w:p w14:paraId="2856D1C1">
      <w:pPr>
        <w:spacing w:after="294" w:line="255" w:lineRule="auto"/>
        <w:ind w:left="-5"/>
        <w:rPr>
          <w:rFonts w:hint="eastAsia"/>
        </w:rPr>
      </w:pPr>
      <w:r>
        <w:rPr>
          <w:rFonts w:hint="eastAsia"/>
        </w:rPr>
        <w:t>将是我的保障。</w:t>
      </w:r>
    </w:p>
    <w:p w14:paraId="06B9ACF2">
      <w:pPr>
        <w:spacing w:after="294" w:line="255" w:lineRule="auto"/>
        <w:ind w:left="-5"/>
        <w:rPr>
          <w:rFonts w:hint="eastAsia"/>
        </w:rPr>
      </w:pPr>
    </w:p>
    <w:p w14:paraId="6BE7519A">
      <w:pPr>
        <w:spacing w:after="294" w:line="255" w:lineRule="auto"/>
        <w:ind w:left="-5"/>
        <w:rPr>
          <w:rFonts w:hint="eastAsia"/>
        </w:rPr>
      </w:pPr>
      <w:r>
        <w:rPr>
          <w:rFonts w:hint="eastAsia"/>
        </w:rPr>
        <w:t xml:space="preserve">For, "Why are you troubled?" </w:t>
      </w:r>
    </w:p>
    <w:p w14:paraId="4F29ACA7">
      <w:pPr>
        <w:spacing w:after="294" w:line="255" w:lineRule="auto"/>
        <w:ind w:left="-5"/>
        <w:rPr>
          <w:rFonts w:hint="eastAsia"/>
        </w:rPr>
      </w:pPr>
      <w:r>
        <w:rPr>
          <w:rFonts w:hint="eastAsia"/>
        </w:rPr>
        <w:t>因为，**祂**对我说：“你为什么烦恼呢？”</w:t>
      </w:r>
    </w:p>
    <w:p w14:paraId="3CDAAFF4">
      <w:pPr>
        <w:spacing w:after="294" w:line="255" w:lineRule="auto"/>
        <w:ind w:left="-5"/>
        <w:rPr>
          <w:rFonts w:hint="eastAsia"/>
        </w:rPr>
      </w:pPr>
    </w:p>
    <w:p w14:paraId="4B0DD233">
      <w:pPr>
        <w:spacing w:after="294" w:line="255" w:lineRule="auto"/>
        <w:ind w:left="-5"/>
        <w:rPr>
          <w:rFonts w:hint="eastAsia"/>
        </w:rPr>
      </w:pPr>
      <w:r>
        <w:rPr>
          <w:rFonts w:hint="eastAsia"/>
        </w:rPr>
        <w:t>**He** says unto me.</w:t>
      </w:r>
    </w:p>
    <w:p w14:paraId="4499F9BC">
      <w:pPr>
        <w:spacing w:after="294" w:line="255" w:lineRule="auto"/>
        <w:ind w:left="-5"/>
        <w:rPr>
          <w:rFonts w:hint="eastAsia"/>
        </w:rPr>
      </w:pPr>
      <w:r>
        <w:rPr>
          <w:rFonts w:hint="eastAsia"/>
        </w:rPr>
        <w:t>**祂**说。</w:t>
      </w:r>
    </w:p>
    <w:p w14:paraId="69472E9F">
      <w:pPr>
        <w:spacing w:after="294" w:line="255" w:lineRule="auto"/>
        <w:ind w:left="-5"/>
        <w:rPr>
          <w:rFonts w:hint="eastAsia"/>
        </w:rPr>
      </w:pPr>
    </w:p>
    <w:p w14:paraId="5676832B">
      <w:pPr>
        <w:spacing w:after="294" w:line="255" w:lineRule="auto"/>
        <w:ind w:left="-5"/>
        <w:rPr>
          <w:rFonts w:hint="eastAsia"/>
        </w:rPr>
      </w:pPr>
      <w:r>
        <w:rPr>
          <w:rFonts w:hint="eastAsia"/>
        </w:rPr>
        <w:t>Looking off unto Jesus,</w:t>
      </w:r>
    </w:p>
    <w:p w14:paraId="571263E2">
      <w:pPr>
        <w:spacing w:after="294" w:line="255" w:lineRule="auto"/>
        <w:ind w:left="-5"/>
        <w:rPr>
          <w:rFonts w:hint="eastAsia"/>
        </w:rPr>
      </w:pPr>
      <w:r>
        <w:rPr>
          <w:rFonts w:hint="eastAsia"/>
        </w:rPr>
        <w:t>转向仰望耶稣，</w:t>
      </w:r>
    </w:p>
    <w:p w14:paraId="08D8613E">
      <w:pPr>
        <w:spacing w:after="294" w:line="255" w:lineRule="auto"/>
        <w:ind w:left="-5"/>
        <w:rPr>
          <w:rFonts w:hint="eastAsia"/>
        </w:rPr>
      </w:pPr>
    </w:p>
    <w:p w14:paraId="21EEBA1D">
      <w:pPr>
        <w:spacing w:after="294" w:line="255" w:lineRule="auto"/>
        <w:ind w:left="-5"/>
        <w:rPr>
          <w:rFonts w:hint="eastAsia"/>
        </w:rPr>
      </w:pPr>
      <w:r>
        <w:rPr>
          <w:rFonts w:hint="eastAsia"/>
        </w:rPr>
        <w:t>Oh, may I be found,</w:t>
      </w:r>
    </w:p>
    <w:p w14:paraId="3CBD6980">
      <w:pPr>
        <w:spacing w:after="294" w:line="255" w:lineRule="auto"/>
        <w:ind w:left="-5"/>
        <w:rPr>
          <w:rFonts w:hint="eastAsia"/>
        </w:rPr>
      </w:pPr>
      <w:r>
        <w:rPr>
          <w:rFonts w:hint="eastAsia"/>
        </w:rPr>
        <w:t>哦，愿我被找到，</w:t>
      </w:r>
    </w:p>
    <w:p w14:paraId="663BD760">
      <w:pPr>
        <w:spacing w:after="294" w:line="255" w:lineRule="auto"/>
        <w:ind w:left="-5"/>
        <w:rPr>
          <w:rFonts w:hint="eastAsia"/>
        </w:rPr>
      </w:pPr>
    </w:p>
    <w:p w14:paraId="686AFA64">
      <w:pPr>
        <w:spacing w:after="294" w:line="255" w:lineRule="auto"/>
        <w:ind w:left="-5"/>
        <w:rPr>
          <w:rFonts w:hint="eastAsia"/>
        </w:rPr>
      </w:pPr>
      <w:r>
        <w:rPr>
          <w:rFonts w:hint="eastAsia"/>
        </w:rPr>
        <w:t xml:space="preserve">When the waters of Jordan </w:t>
      </w:r>
    </w:p>
    <w:p w14:paraId="082BA2B9">
      <w:pPr>
        <w:spacing w:after="294" w:line="255" w:lineRule="auto"/>
        <w:ind w:left="-5"/>
        <w:rPr>
          <w:rFonts w:hint="eastAsia"/>
        </w:rPr>
      </w:pPr>
      <w:r>
        <w:rPr>
          <w:rFonts w:hint="eastAsia"/>
        </w:rPr>
        <w:t>当约旦河水</w:t>
      </w:r>
    </w:p>
    <w:p w14:paraId="1A1398E0">
      <w:pPr>
        <w:spacing w:after="294" w:line="255" w:lineRule="auto"/>
        <w:ind w:left="-5"/>
        <w:rPr>
          <w:rFonts w:hint="eastAsia"/>
        </w:rPr>
      </w:pPr>
    </w:p>
    <w:p w14:paraId="6773E44A">
      <w:pPr>
        <w:spacing w:after="294" w:line="255" w:lineRule="auto"/>
        <w:ind w:left="-5"/>
        <w:rPr>
          <w:rFonts w:hint="eastAsia"/>
        </w:rPr>
      </w:pPr>
      <w:r>
        <w:rPr>
          <w:rFonts w:hint="eastAsia"/>
        </w:rPr>
        <w:t>Encompass me round!</w:t>
      </w:r>
    </w:p>
    <w:p w14:paraId="679380E0">
      <w:pPr>
        <w:spacing w:after="294" w:line="255" w:lineRule="auto"/>
        <w:ind w:left="-5"/>
        <w:rPr>
          <w:rFonts w:hint="eastAsia"/>
        </w:rPr>
      </w:pPr>
      <w:r>
        <w:rPr>
          <w:rFonts w:hint="eastAsia"/>
        </w:rPr>
        <w:t>环绕着我时！</w:t>
      </w:r>
    </w:p>
    <w:p w14:paraId="0BF5D8BD">
      <w:pPr>
        <w:spacing w:after="294" w:line="255" w:lineRule="auto"/>
        <w:ind w:left="-5"/>
        <w:rPr>
          <w:rFonts w:hint="eastAsia"/>
        </w:rPr>
      </w:pPr>
    </w:p>
    <w:p w14:paraId="70854743">
      <w:pPr>
        <w:spacing w:after="294" w:line="255" w:lineRule="auto"/>
        <w:ind w:left="-5"/>
        <w:rPr>
          <w:rFonts w:hint="eastAsia"/>
        </w:rPr>
      </w:pPr>
      <w:r>
        <w:rPr>
          <w:rFonts w:hint="eastAsia"/>
        </w:rPr>
        <w:t xml:space="preserve">Let them bear me away </w:t>
      </w:r>
    </w:p>
    <w:p w14:paraId="396B2AC1">
      <w:pPr>
        <w:spacing w:after="294" w:line="255" w:lineRule="auto"/>
        <w:ind w:left="-5"/>
        <w:rPr>
          <w:rFonts w:hint="eastAsia"/>
        </w:rPr>
      </w:pPr>
      <w:r>
        <w:rPr>
          <w:rFonts w:hint="eastAsia"/>
        </w:rPr>
        <w:t>让它们将我带走</w:t>
      </w:r>
    </w:p>
    <w:p w14:paraId="10875C2D">
      <w:pPr>
        <w:spacing w:after="294" w:line="255" w:lineRule="auto"/>
        <w:ind w:left="-5"/>
        <w:rPr>
          <w:rFonts w:hint="eastAsia"/>
        </w:rPr>
      </w:pPr>
    </w:p>
    <w:p w14:paraId="7AF47846">
      <w:pPr>
        <w:spacing w:after="294" w:line="255" w:lineRule="auto"/>
        <w:ind w:left="-5"/>
        <w:rPr>
          <w:rFonts w:hint="eastAsia"/>
        </w:rPr>
      </w:pPr>
      <w:r>
        <w:rPr>
          <w:rFonts w:hint="eastAsia"/>
        </w:rPr>
        <w:t xml:space="preserve">In **His** presence to be: </w:t>
      </w:r>
    </w:p>
    <w:p w14:paraId="5A9D2C75">
      <w:pPr>
        <w:spacing w:after="294" w:line="255" w:lineRule="auto"/>
        <w:ind w:left="-5"/>
        <w:rPr>
          <w:rFonts w:hint="eastAsia"/>
        </w:rPr>
      </w:pPr>
      <w:r>
        <w:rPr>
          <w:rFonts w:hint="eastAsia"/>
        </w:rPr>
        <w:t>进入**祂**的同在：</w:t>
      </w:r>
    </w:p>
    <w:p w14:paraId="03AEB1AC">
      <w:pPr>
        <w:spacing w:after="294" w:line="255" w:lineRule="auto"/>
        <w:ind w:left="-5"/>
        <w:rPr>
          <w:rFonts w:hint="eastAsia"/>
        </w:rPr>
      </w:pPr>
    </w:p>
    <w:p w14:paraId="7ED22DFC">
      <w:pPr>
        <w:spacing w:after="294" w:line="255" w:lineRule="auto"/>
        <w:ind w:left="-5"/>
        <w:rPr>
          <w:rFonts w:hint="eastAsia"/>
        </w:rPr>
      </w:pPr>
      <w:r>
        <w:rPr>
          <w:rFonts w:hint="eastAsia"/>
        </w:rPr>
        <w:t xml:space="preserve">It is but seeing **Him** nearer </w:t>
      </w:r>
    </w:p>
    <w:p w14:paraId="77BE47AE">
      <w:pPr>
        <w:spacing w:after="294" w:line="255" w:lineRule="auto"/>
        <w:ind w:left="-5"/>
        <w:rPr>
          <w:rFonts w:hint="eastAsia"/>
        </w:rPr>
      </w:pPr>
      <w:r>
        <w:rPr>
          <w:rFonts w:hint="eastAsia"/>
        </w:rPr>
        <w:t>这不过是更近地看到</w:t>
      </w:r>
    </w:p>
    <w:p w14:paraId="7E2D0A86">
      <w:pPr>
        <w:spacing w:after="294" w:line="255" w:lineRule="auto"/>
        <w:ind w:left="-5"/>
        <w:rPr>
          <w:rFonts w:hint="eastAsia"/>
        </w:rPr>
      </w:pPr>
    </w:p>
    <w:p w14:paraId="36BFBCD3">
      <w:pPr>
        <w:spacing w:after="294" w:line="255" w:lineRule="auto"/>
        <w:ind w:left="-5"/>
        <w:rPr>
          <w:rFonts w:hint="eastAsia"/>
        </w:rPr>
      </w:pPr>
      <w:r>
        <w:rPr>
          <w:rFonts w:hint="eastAsia"/>
        </w:rPr>
        <w:t>Whom always I see.</w:t>
      </w:r>
    </w:p>
    <w:p w14:paraId="2231C715">
      <w:pPr>
        <w:spacing w:after="294" w:line="255" w:lineRule="auto"/>
        <w:ind w:left="-5"/>
        <w:rPr>
          <w:rFonts w:hint="eastAsia"/>
        </w:rPr>
      </w:pPr>
      <w:r>
        <w:rPr>
          <w:rFonts w:hint="eastAsia"/>
        </w:rPr>
        <w:t>我一直所见的**祂**。</w:t>
      </w:r>
    </w:p>
    <w:p w14:paraId="2529E694">
      <w:pPr>
        <w:spacing w:after="294" w:line="255" w:lineRule="auto"/>
        <w:ind w:left="-5"/>
        <w:rPr>
          <w:rFonts w:hint="eastAsia"/>
        </w:rPr>
      </w:pPr>
    </w:p>
    <w:p w14:paraId="7BB50EB1">
      <w:pPr>
        <w:spacing w:after="294" w:line="255" w:lineRule="auto"/>
        <w:ind w:left="-5"/>
        <w:rPr>
          <w:rFonts w:hint="eastAsia"/>
        </w:rPr>
      </w:pPr>
      <w:r>
        <w:rPr>
          <w:rFonts w:hint="eastAsia"/>
        </w:rPr>
        <w:t xml:space="preserve">Then, then shall I know </w:t>
      </w:r>
    </w:p>
    <w:p w14:paraId="48E895D9">
      <w:pPr>
        <w:spacing w:after="294" w:line="255" w:lineRule="auto"/>
        <w:ind w:left="-5"/>
        <w:rPr>
          <w:rFonts w:hint="eastAsia"/>
        </w:rPr>
      </w:pPr>
      <w:r>
        <w:rPr>
          <w:rFonts w:hint="eastAsia"/>
        </w:rPr>
        <w:t>那时，那时我将知道</w:t>
      </w:r>
    </w:p>
    <w:p w14:paraId="0ADBCAB7">
      <w:pPr>
        <w:spacing w:after="294" w:line="255" w:lineRule="auto"/>
        <w:ind w:left="-5"/>
        <w:rPr>
          <w:rFonts w:hint="eastAsia"/>
        </w:rPr>
      </w:pPr>
    </w:p>
    <w:p w14:paraId="770460C2">
      <w:pPr>
        <w:spacing w:after="294" w:line="255" w:lineRule="auto"/>
        <w:ind w:left="-5"/>
        <w:rPr>
          <w:rFonts w:hint="eastAsia"/>
        </w:rPr>
      </w:pPr>
      <w:r>
        <w:rPr>
          <w:rFonts w:hint="eastAsia"/>
        </w:rPr>
        <w:t xml:space="preserve">The full beauty and grace </w:t>
      </w:r>
    </w:p>
    <w:p w14:paraId="41A61473">
      <w:pPr>
        <w:spacing w:after="294" w:line="255" w:lineRule="auto"/>
        <w:ind w:left="-5"/>
        <w:rPr>
          <w:rFonts w:hint="eastAsia"/>
        </w:rPr>
      </w:pPr>
      <w:r>
        <w:rPr>
          <w:rFonts w:hint="eastAsia"/>
        </w:rPr>
        <w:t>完全的美丽和恩典</w:t>
      </w:r>
    </w:p>
    <w:p w14:paraId="02BA3D4D">
      <w:pPr>
        <w:spacing w:after="294" w:line="255" w:lineRule="auto"/>
        <w:ind w:left="-5"/>
        <w:rPr>
          <w:rFonts w:hint="eastAsia"/>
        </w:rPr>
      </w:pPr>
    </w:p>
    <w:p w14:paraId="008CE171">
      <w:pPr>
        <w:spacing w:after="294" w:line="255" w:lineRule="auto"/>
        <w:ind w:left="-5"/>
        <w:rPr>
          <w:rFonts w:hint="eastAsia"/>
        </w:rPr>
      </w:pPr>
      <w:r>
        <w:rPr>
          <w:rFonts w:hint="eastAsia"/>
        </w:rPr>
        <w:t xml:space="preserve">Of Jesus, my Lord, </w:t>
      </w:r>
    </w:p>
    <w:p w14:paraId="51ED62A2">
      <w:pPr>
        <w:spacing w:after="294" w:line="255" w:lineRule="auto"/>
        <w:ind w:left="-5"/>
        <w:rPr>
          <w:rFonts w:hint="eastAsia"/>
        </w:rPr>
      </w:pPr>
      <w:r>
        <w:rPr>
          <w:rFonts w:hint="eastAsia"/>
        </w:rPr>
        <w:t>我的主耶稣，</w:t>
      </w:r>
    </w:p>
    <w:p w14:paraId="24F7854A">
      <w:pPr>
        <w:spacing w:after="294" w:line="255" w:lineRule="auto"/>
        <w:ind w:left="-5"/>
        <w:rPr>
          <w:rFonts w:hint="eastAsia"/>
        </w:rPr>
      </w:pPr>
    </w:p>
    <w:p w14:paraId="47387688">
      <w:pPr>
        <w:spacing w:after="294" w:line="255" w:lineRule="auto"/>
        <w:ind w:left="-5"/>
        <w:rPr>
          <w:rFonts w:hint="eastAsia"/>
        </w:rPr>
      </w:pPr>
      <w:r>
        <w:rPr>
          <w:rFonts w:hint="eastAsia"/>
        </w:rPr>
        <w:t>When I stand face to face:</w:t>
      </w:r>
    </w:p>
    <w:p w14:paraId="56E39DE6">
      <w:pPr>
        <w:spacing w:after="294" w:line="255" w:lineRule="auto"/>
        <w:ind w:left="-5"/>
        <w:rPr>
          <w:rFonts w:hint="eastAsia"/>
        </w:rPr>
      </w:pPr>
      <w:r>
        <w:rPr>
          <w:rFonts w:hint="eastAsia"/>
        </w:rPr>
        <w:t>当我面对面站立时：</w:t>
      </w:r>
    </w:p>
    <w:p w14:paraId="22D8E711">
      <w:pPr>
        <w:spacing w:after="294" w:line="255" w:lineRule="auto"/>
        <w:ind w:left="-5"/>
        <w:rPr>
          <w:rFonts w:hint="eastAsia"/>
        </w:rPr>
      </w:pPr>
    </w:p>
    <w:p w14:paraId="6BC7D94E">
      <w:pPr>
        <w:spacing w:after="294" w:line="255" w:lineRule="auto"/>
        <w:ind w:left="-5"/>
        <w:rPr>
          <w:rFonts w:hint="eastAsia"/>
        </w:rPr>
      </w:pPr>
      <w:r>
        <w:rPr>
          <w:rFonts w:hint="eastAsia"/>
        </w:rPr>
        <w:t xml:space="preserve">I shall know how **His** love </w:t>
      </w:r>
    </w:p>
    <w:p w14:paraId="36FF82F7">
      <w:pPr>
        <w:spacing w:after="294" w:line="255" w:lineRule="auto"/>
        <w:ind w:left="-5"/>
        <w:rPr>
          <w:rFonts w:hint="eastAsia"/>
        </w:rPr>
      </w:pPr>
      <w:r>
        <w:rPr>
          <w:rFonts w:hint="eastAsia"/>
        </w:rPr>
        <w:t>我将知道**祂**的爱如何</w:t>
      </w:r>
    </w:p>
    <w:p w14:paraId="2B9ADC0B">
      <w:pPr>
        <w:spacing w:after="294" w:line="255" w:lineRule="auto"/>
        <w:ind w:left="-5"/>
        <w:rPr>
          <w:rFonts w:hint="eastAsia"/>
        </w:rPr>
      </w:pPr>
    </w:p>
    <w:p w14:paraId="751B1A51">
      <w:pPr>
        <w:spacing w:after="294" w:line="255" w:lineRule="auto"/>
        <w:ind w:left="-5"/>
        <w:rPr>
          <w:rFonts w:hint="eastAsia"/>
        </w:rPr>
      </w:pPr>
      <w:r>
        <w:rPr>
          <w:rFonts w:hint="eastAsia"/>
        </w:rPr>
        <w:t xml:space="preserve">Went before me each day, </w:t>
      </w:r>
    </w:p>
    <w:p w14:paraId="41E4C8E1">
      <w:pPr>
        <w:spacing w:after="294" w:line="255" w:lineRule="auto"/>
        <w:ind w:left="-5"/>
        <w:rPr>
          <w:rFonts w:hint="eastAsia"/>
        </w:rPr>
      </w:pPr>
      <w:r>
        <w:rPr>
          <w:rFonts w:hint="eastAsia"/>
        </w:rPr>
        <w:t>每天走在我前头，</w:t>
      </w:r>
    </w:p>
    <w:p w14:paraId="0D090693">
      <w:pPr>
        <w:spacing w:after="294" w:line="255" w:lineRule="auto"/>
        <w:ind w:left="-5"/>
        <w:rPr>
          <w:rFonts w:hint="eastAsia"/>
        </w:rPr>
      </w:pPr>
    </w:p>
    <w:p w14:paraId="791553D8">
      <w:pPr>
        <w:spacing w:after="294" w:line="255" w:lineRule="auto"/>
        <w:ind w:left="-5"/>
        <w:rPr>
          <w:rFonts w:hint="eastAsia"/>
        </w:rPr>
      </w:pPr>
      <w:r>
        <w:rPr>
          <w:rFonts w:hint="eastAsia"/>
        </w:rPr>
        <w:t xml:space="preserve">And wonder that ever </w:t>
      </w:r>
    </w:p>
    <w:p w14:paraId="52FAB035">
      <w:pPr>
        <w:spacing w:after="294" w:line="255" w:lineRule="auto"/>
        <w:ind w:left="-5"/>
        <w:rPr>
          <w:rFonts w:hint="eastAsia"/>
        </w:rPr>
      </w:pPr>
      <w:r>
        <w:rPr>
          <w:rFonts w:hint="eastAsia"/>
        </w:rPr>
        <w:t>并会惊奇</w:t>
      </w:r>
    </w:p>
    <w:p w14:paraId="0AB65F53">
      <w:pPr>
        <w:spacing w:after="294" w:line="255" w:lineRule="auto"/>
        <w:ind w:left="-5"/>
        <w:rPr>
          <w:rFonts w:hint="eastAsia"/>
        </w:rPr>
      </w:pPr>
    </w:p>
    <w:p w14:paraId="1F58B8AA">
      <w:pPr>
        <w:spacing w:after="294" w:line="255" w:lineRule="auto"/>
        <w:ind w:left="-5"/>
        <w:rPr>
          <w:rFonts w:hint="eastAsia"/>
        </w:rPr>
      </w:pPr>
      <w:r>
        <w:rPr>
          <w:rFonts w:hint="eastAsia"/>
        </w:rPr>
        <w:t>My eyes turned away.</w:t>
      </w:r>
    </w:p>
    <w:p w14:paraId="6BD9A51B">
      <w:pPr>
        <w:spacing w:after="294" w:line="255" w:lineRule="auto"/>
        <w:ind w:left="-5"/>
        <w:rPr>
          <w:rFonts w:hint="eastAsia"/>
        </w:rPr>
      </w:pPr>
      <w:r>
        <w:rPr>
          <w:rFonts w:hint="eastAsia"/>
        </w:rPr>
        <w:t>我的眼睛竟然曾转离。</w:t>
      </w:r>
    </w:p>
    <w:p w14:paraId="1C2B10C7">
      <w:pPr>
        <w:spacing w:after="294" w:line="255" w:lineRule="auto"/>
        <w:ind w:left="-5"/>
        <w:rPr>
          <w:rFonts w:hint="eastAsia"/>
        </w:rPr>
      </w:pPr>
    </w:p>
    <w:p w14:paraId="71539FCF">
      <w:pPr>
        <w:spacing w:after="294" w:line="255" w:lineRule="auto"/>
        <w:ind w:left="-5"/>
        <w:rPr>
          <w:rFonts w:hint="eastAsia"/>
        </w:rPr>
      </w:pPr>
      <w:r>
        <w:rPr>
          <w:rFonts w:hint="eastAsia"/>
        </w:rPr>
        <w:t>Hold Fast!</w:t>
      </w:r>
    </w:p>
    <w:p w14:paraId="5F386B37">
      <w:pPr>
        <w:spacing w:after="294" w:line="255" w:lineRule="auto"/>
        <w:ind w:left="-5"/>
        <w:rPr>
          <w:rFonts w:hint="eastAsia"/>
        </w:rPr>
      </w:pPr>
      <w:r>
        <w:rPr>
          <w:rFonts w:hint="eastAsia"/>
        </w:rPr>
        <w:t>持守！</w:t>
      </w:r>
    </w:p>
    <w:p w14:paraId="0DAE3D15">
      <w:pPr>
        <w:spacing w:after="294" w:line="255" w:lineRule="auto"/>
        <w:ind w:left="-5"/>
        <w:rPr>
          <w:rFonts w:hint="eastAsia"/>
        </w:rPr>
      </w:pPr>
    </w:p>
    <w:p w14:paraId="37B83407">
      <w:pPr>
        <w:spacing w:after="294" w:line="255" w:lineRule="auto"/>
        <w:ind w:left="-5"/>
        <w:rPr>
          <w:rFonts w:hint="eastAsia"/>
        </w:rPr>
      </w:pPr>
      <w:r>
        <w:rPr>
          <w:rFonts w:hint="eastAsia"/>
        </w:rPr>
        <w:t>By J. C. Ryle</w:t>
      </w:r>
    </w:p>
    <w:p w14:paraId="481BE78F">
      <w:pPr>
        <w:spacing w:after="294" w:line="255" w:lineRule="auto"/>
        <w:ind w:left="-5"/>
        <w:rPr>
          <w:rFonts w:hint="eastAsia"/>
        </w:rPr>
      </w:pPr>
      <w:r>
        <w:rPr>
          <w:rFonts w:hint="eastAsia"/>
        </w:rPr>
        <w:t>莱尔 著</w:t>
      </w:r>
    </w:p>
    <w:p w14:paraId="27428A2C">
      <w:pPr>
        <w:spacing w:after="294" w:line="255" w:lineRule="auto"/>
        <w:ind w:left="-5"/>
        <w:rPr>
          <w:rFonts w:hint="eastAsia"/>
        </w:rPr>
      </w:pPr>
    </w:p>
    <w:p w14:paraId="4EF6BE90">
      <w:pPr>
        <w:spacing w:after="294" w:line="255" w:lineRule="auto"/>
        <w:ind w:left="-5"/>
        <w:rPr>
          <w:rFonts w:hint="eastAsia"/>
        </w:rPr>
      </w:pPr>
      <w:r>
        <w:rPr>
          <w:rFonts w:hint="eastAsia"/>
        </w:rPr>
        <w:t>(A charge to the ministers of Liverpool, November 4, 1890)</w:t>
      </w:r>
    </w:p>
    <w:p w14:paraId="47F0EEE1">
      <w:pPr>
        <w:spacing w:after="294" w:line="255" w:lineRule="auto"/>
        <w:ind w:left="-5"/>
        <w:rPr>
          <w:rFonts w:hint="eastAsia"/>
        </w:rPr>
      </w:pPr>
      <w:r>
        <w:rPr>
          <w:rFonts w:hint="eastAsia"/>
        </w:rPr>
        <w:t>（于 1890 年 11 月 4 日对利物浦传道人的勉励）</w:t>
      </w:r>
    </w:p>
    <w:p w14:paraId="3574F3B7">
      <w:pPr>
        <w:spacing w:after="294" w:line="255" w:lineRule="auto"/>
        <w:ind w:left="-5"/>
        <w:rPr>
          <w:rFonts w:hint="eastAsia"/>
        </w:rPr>
      </w:pPr>
    </w:p>
    <w:p w14:paraId="3749AAE8">
      <w:pPr>
        <w:spacing w:after="294" w:line="255" w:lineRule="auto"/>
        <w:ind w:left="-5"/>
        <w:rPr>
          <w:rFonts w:hint="eastAsia"/>
        </w:rPr>
      </w:pPr>
      <w:r>
        <w:rPr>
          <w:rFonts w:hint="eastAsia"/>
        </w:rPr>
        <w:t>"Hold fast that which is good." 1 Thessalonians 5:21</w:t>
      </w:r>
    </w:p>
    <w:p w14:paraId="533F31F0">
      <w:pPr>
        <w:spacing w:after="294" w:line="255" w:lineRule="auto"/>
        <w:ind w:left="-5"/>
        <w:rPr>
          <w:rFonts w:hint="eastAsia"/>
        </w:rPr>
      </w:pPr>
      <w:r>
        <w:rPr>
          <w:rFonts w:hint="eastAsia"/>
        </w:rPr>
        <w:t>“要持守那美好的。” 帖撒罗尼迦前书 5:21</w:t>
      </w:r>
    </w:p>
    <w:p w14:paraId="21B1253A">
      <w:pPr>
        <w:spacing w:after="294" w:line="255" w:lineRule="auto"/>
        <w:ind w:left="-5"/>
        <w:rPr>
          <w:rFonts w:hint="eastAsia"/>
        </w:rPr>
      </w:pPr>
    </w:p>
    <w:p w14:paraId="67707CB8">
      <w:pPr>
        <w:spacing w:after="294" w:line="255" w:lineRule="auto"/>
        <w:ind w:left="-5"/>
        <w:rPr>
          <w:rFonts w:hint="eastAsia"/>
        </w:rPr>
      </w:pPr>
      <w:r>
        <w:rPr>
          <w:rFonts w:hint="eastAsia"/>
        </w:rPr>
        <w:t>My trumpet ought to give no uncertain sound. With abounding temporal prosperity, we seem, as a nation, to be sitting on the edge of a volcano, and at any time may be blown to pieces, and become a wreck and a ruin.</w:t>
      </w:r>
    </w:p>
    <w:p w14:paraId="038D4227">
      <w:pPr>
        <w:spacing w:after="294" w:line="255" w:lineRule="auto"/>
        <w:ind w:left="-5"/>
        <w:rPr>
          <w:rFonts w:hint="eastAsia"/>
        </w:rPr>
      </w:pPr>
      <w:r>
        <w:rPr>
          <w:rFonts w:hint="eastAsia"/>
        </w:rPr>
        <w:t>我的号角不应该发出不确定的声音。伴随着充裕的物质繁荣，我们作为一个国家，似乎正坐在火山边缘，随时可能被炸得粉碎，成为残骸和废墟。</w:t>
      </w:r>
    </w:p>
    <w:p w14:paraId="50EAF873">
      <w:pPr>
        <w:spacing w:after="294" w:line="255" w:lineRule="auto"/>
        <w:ind w:left="-5"/>
        <w:rPr>
          <w:rFonts w:hint="eastAsia"/>
        </w:rPr>
      </w:pPr>
    </w:p>
    <w:p w14:paraId="53F25889">
      <w:pPr>
        <w:spacing w:after="294" w:line="255" w:lineRule="auto"/>
        <w:ind w:left="-5"/>
        <w:rPr>
          <w:rFonts w:hint="eastAsia"/>
        </w:rPr>
      </w:pPr>
      <w:r>
        <w:rPr>
          <w:rFonts w:hint="eastAsia"/>
        </w:rPr>
        <w:t>Worst of all, the air seems filled with vague agnosticism and unbelief. Faith languishes and dwindles everywhere, and looks ready to die.</w:t>
      </w:r>
    </w:p>
    <w:p w14:paraId="223C8357">
      <w:pPr>
        <w:spacing w:after="294" w:line="255" w:lineRule="auto"/>
        <w:ind w:left="-5"/>
        <w:rPr>
          <w:rFonts w:hint="eastAsia"/>
        </w:rPr>
      </w:pPr>
      <w:r>
        <w:rPr>
          <w:rFonts w:hint="eastAsia"/>
        </w:rPr>
        <w:t>最糟糕的是，空气中似乎充满了模糊的不可知论和不信。信心到处都在衰弱和减少，看起来奄奄一息。</w:t>
      </w:r>
    </w:p>
    <w:p w14:paraId="65C5C86B">
      <w:pPr>
        <w:spacing w:after="294" w:line="255" w:lineRule="auto"/>
        <w:ind w:left="-5"/>
        <w:rPr>
          <w:rFonts w:hint="eastAsia"/>
        </w:rPr>
      </w:pPr>
    </w:p>
    <w:p w14:paraId="02BA47AF">
      <w:pPr>
        <w:spacing w:after="294" w:line="255" w:lineRule="auto"/>
        <w:ind w:left="-5"/>
        <w:rPr>
          <w:rFonts w:hint="eastAsia"/>
        </w:rPr>
      </w:pPr>
      <w:r>
        <w:rPr>
          <w:rFonts w:hint="eastAsia"/>
        </w:rPr>
        <w:t>The immense majority of men, from the highest to the lowest, appear to think that 'nothing is certain in religion,' and that it does not signify much what you believe.</w:t>
      </w:r>
    </w:p>
    <w:p w14:paraId="3DFDEB33">
      <w:pPr>
        <w:spacing w:after="294" w:line="255" w:lineRule="auto"/>
        <w:ind w:left="-5"/>
        <w:rPr>
          <w:rFonts w:hint="eastAsia"/>
        </w:rPr>
      </w:pPr>
      <w:r>
        <w:rPr>
          <w:rFonts w:hint="eastAsia"/>
        </w:rPr>
        <w:t>绝大多数人，从最高层到最低层，似乎都认为“在宗教中没有什么事是确定的”，并且你相信什么并不重要。</w:t>
      </w:r>
    </w:p>
    <w:p w14:paraId="2B636D4A">
      <w:pPr>
        <w:spacing w:after="294" w:line="255" w:lineRule="auto"/>
        <w:ind w:left="-5"/>
        <w:rPr>
          <w:rFonts w:hint="eastAsia"/>
        </w:rPr>
      </w:pPr>
    </w:p>
    <w:p w14:paraId="1375F117">
      <w:pPr>
        <w:spacing w:after="294" w:line="255" w:lineRule="auto"/>
        <w:ind w:left="-5"/>
        <w:rPr>
          <w:rFonts w:hint="eastAsia"/>
        </w:rPr>
      </w:pPr>
      <w:r>
        <w:rPr>
          <w:rFonts w:hint="eastAsia"/>
        </w:rPr>
        <w:t>Even in our Universities, the tendency to multiply the 'doubtful things' of Christianity, and to diminish the the essentials, appears to grow and increase every year.</w:t>
      </w:r>
    </w:p>
    <w:p w14:paraId="5CF45322">
      <w:pPr>
        <w:spacing w:after="294" w:line="255" w:lineRule="auto"/>
        <w:ind w:left="-5"/>
        <w:rPr>
          <w:rFonts w:hint="eastAsia"/>
        </w:rPr>
      </w:pPr>
      <w:r>
        <w:rPr>
          <w:rFonts w:hint="eastAsia"/>
        </w:rPr>
        <w:t>即使在我们的大学里，将基督教的“可疑之事”倍增，并将基本要素减少的趋势，似乎每年都在增长和加强。</w:t>
      </w:r>
    </w:p>
    <w:p w14:paraId="065B4505">
      <w:pPr>
        <w:spacing w:after="294" w:line="255" w:lineRule="auto"/>
        <w:ind w:left="-5"/>
        <w:rPr>
          <w:rFonts w:hint="eastAsia"/>
        </w:rPr>
      </w:pPr>
    </w:p>
    <w:p w14:paraId="5168F1AF">
      <w:pPr>
        <w:spacing w:after="294" w:line="255" w:lineRule="auto"/>
        <w:ind w:left="-5"/>
        <w:rPr>
          <w:rFonts w:hint="eastAsia"/>
        </w:rPr>
      </w:pPr>
      <w:r>
        <w:rPr>
          <w:rFonts w:hint="eastAsia"/>
        </w:rPr>
        <w:t>All the foundations of faith are out of course.</w:t>
      </w:r>
    </w:p>
    <w:p w14:paraId="7CAC597B">
      <w:pPr>
        <w:spacing w:after="294" w:line="255" w:lineRule="auto"/>
        <w:ind w:left="-5"/>
        <w:rPr>
          <w:rFonts w:hint="eastAsia"/>
        </w:rPr>
      </w:pPr>
      <w:r>
        <w:rPr>
          <w:rFonts w:hint="eastAsia"/>
        </w:rPr>
        <w:t>所有信仰的基础都混乱不堪了。</w:t>
      </w:r>
    </w:p>
    <w:p w14:paraId="376E44D9">
      <w:pPr>
        <w:spacing w:after="294" w:line="255" w:lineRule="auto"/>
        <w:ind w:left="-5"/>
        <w:rPr>
          <w:rFonts w:hint="eastAsia"/>
        </w:rPr>
      </w:pPr>
    </w:p>
    <w:p w14:paraId="39EA55FD">
      <w:pPr>
        <w:spacing w:after="294" w:line="255" w:lineRule="auto"/>
        <w:ind w:left="-5"/>
        <w:rPr>
          <w:rFonts w:hint="eastAsia"/>
        </w:rPr>
      </w:pPr>
      <w:r>
        <w:rPr>
          <w:rFonts w:hint="eastAsia"/>
        </w:rPr>
        <w:t>In times like these, I shall make no apology for charging you to beware of losing, insensibly, your grasp of Christian truth, and holding it with slippery and trembling fingers.</w:t>
      </w:r>
    </w:p>
    <w:p w14:paraId="1866013E">
      <w:pPr>
        <w:spacing w:after="294" w:line="255" w:lineRule="auto"/>
        <w:ind w:left="-5"/>
        <w:rPr>
          <w:rFonts w:hint="eastAsia"/>
        </w:rPr>
      </w:pPr>
      <w:r>
        <w:rPr>
          <w:rFonts w:hint="eastAsia"/>
        </w:rPr>
        <w:t>在这样的时代，我不会为劝告你们警惕不知不觉中失去对基督教真理的把握，用滑溜和颤抖的手指抓住它而道歉。</w:t>
      </w:r>
    </w:p>
    <w:p w14:paraId="3B4847B0">
      <w:pPr>
        <w:spacing w:after="294" w:line="255" w:lineRule="auto"/>
        <w:ind w:left="-5"/>
        <w:rPr>
          <w:rFonts w:hint="eastAsia"/>
        </w:rPr>
      </w:pPr>
    </w:p>
    <w:p w14:paraId="09B43B6A">
      <w:pPr>
        <w:spacing w:after="294" w:line="255" w:lineRule="auto"/>
        <w:ind w:left="-5"/>
        <w:rPr>
          <w:rFonts w:hint="eastAsia"/>
        </w:rPr>
      </w:pPr>
      <w:r>
        <w:rPr>
          <w:rFonts w:hint="eastAsia"/>
        </w:rPr>
        <w:t>I ask you, therefore, to hear me patiently this day, while I try to set before them a list of cardinal points on which I think it of essential importance to 'hold fast that which is good.'</w:t>
      </w:r>
    </w:p>
    <w:p w14:paraId="106ADBAC">
      <w:pPr>
        <w:spacing w:after="294" w:line="255" w:lineRule="auto"/>
        <w:ind w:left="-5"/>
        <w:rPr>
          <w:rFonts w:hint="eastAsia"/>
        </w:rPr>
      </w:pPr>
      <w:r>
        <w:rPr>
          <w:rFonts w:hint="eastAsia"/>
        </w:rPr>
        <w:t>因此，我请求你们今天耐心听我说，同时我将努力在他们面前列出一系列我认为“持守那美好的”至关重要的基本要点。</w:t>
      </w:r>
    </w:p>
    <w:p w14:paraId="7241A22D">
      <w:pPr>
        <w:spacing w:after="294" w:line="255" w:lineRule="auto"/>
        <w:ind w:left="-5"/>
        <w:rPr>
          <w:rFonts w:hint="eastAsia"/>
        </w:rPr>
      </w:pPr>
    </w:p>
    <w:p w14:paraId="1B9A7448">
      <w:pPr>
        <w:spacing w:after="294" w:line="255" w:lineRule="auto"/>
        <w:ind w:left="-5"/>
        <w:rPr>
          <w:rFonts w:hint="eastAsia"/>
        </w:rPr>
      </w:pPr>
      <w:r>
        <w:rPr>
          <w:rFonts w:hint="eastAsia"/>
        </w:rPr>
        <w:t>Of course I do not expect you all to agree with some of the things I am going to say. Far from it! I lay no claim to infallibility. But at any rate you will not be left in ignorance of my opinions.</w:t>
      </w:r>
    </w:p>
    <w:p w14:paraId="64B4DBD5">
      <w:pPr>
        <w:spacing w:after="294" w:line="255" w:lineRule="auto"/>
        <w:ind w:left="-5"/>
        <w:rPr>
          <w:rFonts w:hint="eastAsia"/>
        </w:rPr>
      </w:pPr>
      <w:r>
        <w:rPr>
          <w:rFonts w:hint="eastAsia"/>
        </w:rPr>
        <w:t>当然，我不指望你们所有人都同意我将要说的一些事情。绝非如此！我并不声称自己是绝无错误的。但无论如何，你们也不会对我的观点一无所知。</w:t>
      </w:r>
    </w:p>
    <w:p w14:paraId="5B381461">
      <w:pPr>
        <w:spacing w:after="294" w:line="255" w:lineRule="auto"/>
        <w:ind w:left="-5"/>
        <w:rPr>
          <w:rFonts w:hint="eastAsia"/>
        </w:rPr>
      </w:pPr>
    </w:p>
    <w:p w14:paraId="2BD0EF20">
      <w:pPr>
        <w:spacing w:after="294" w:line="255" w:lineRule="auto"/>
        <w:ind w:left="-5"/>
        <w:rPr>
          <w:rFonts w:hint="eastAsia"/>
        </w:rPr>
      </w:pPr>
      <w:r>
        <w:rPr>
          <w:rFonts w:hint="eastAsia"/>
        </w:rPr>
        <w:t>I. First and foremost, let me charge you to hold fast the great principle that Christianity is entirely true, and the only religion which God has revealed to mankind.</w:t>
      </w:r>
    </w:p>
    <w:p w14:paraId="6B96789B">
      <w:pPr>
        <w:spacing w:after="294" w:line="255" w:lineRule="auto"/>
        <w:ind w:left="-5"/>
        <w:rPr>
          <w:rFonts w:hint="eastAsia"/>
        </w:rPr>
      </w:pPr>
      <w:r>
        <w:rPr>
          <w:rFonts w:hint="eastAsia"/>
        </w:rPr>
        <w:t>一、首先也是最重要的是，让我嘱咐你们要坚守这个伟大的原则：基督教是完全真实的，并且是上帝向人类启示的唯一宗教。</w:t>
      </w:r>
    </w:p>
    <w:p w14:paraId="72BEA1F9">
      <w:pPr>
        <w:spacing w:after="294" w:line="255" w:lineRule="auto"/>
        <w:ind w:left="-5"/>
        <w:rPr>
          <w:rFonts w:hint="eastAsia"/>
        </w:rPr>
      </w:pPr>
    </w:p>
    <w:p w14:paraId="2A3B0ECE">
      <w:pPr>
        <w:spacing w:after="294" w:line="255" w:lineRule="auto"/>
        <w:ind w:left="-5"/>
        <w:rPr>
          <w:rFonts w:hint="eastAsia"/>
        </w:rPr>
      </w:pPr>
      <w:r>
        <w:rPr>
          <w:rFonts w:hint="eastAsia"/>
        </w:rPr>
        <w:t>In reviews, magazines, newspapers, lectures, essays, novels, and sometimes even in sermons, scores of clever writers are incessantly waging war against the very foundations of Christianity.</w:t>
      </w:r>
    </w:p>
    <w:p w14:paraId="57CC59EF">
      <w:pPr>
        <w:spacing w:after="294" w:line="255" w:lineRule="auto"/>
        <w:ind w:left="-5"/>
        <w:rPr>
          <w:rFonts w:hint="eastAsia"/>
        </w:rPr>
      </w:pPr>
      <w:r>
        <w:rPr>
          <w:rFonts w:hint="eastAsia"/>
        </w:rPr>
        <w:t>在评论、杂志、报纸、讲座、随笔、小说中，有时甚至在讲道中，数十位聪明的作家不断地向基督教的根基开战。</w:t>
      </w:r>
    </w:p>
    <w:p w14:paraId="5634398C">
      <w:pPr>
        <w:spacing w:after="294" w:line="255" w:lineRule="auto"/>
        <w:ind w:left="-5"/>
        <w:rPr>
          <w:rFonts w:hint="eastAsia"/>
        </w:rPr>
      </w:pPr>
    </w:p>
    <w:p w14:paraId="2ECCCA31">
      <w:pPr>
        <w:spacing w:after="294" w:line="255" w:lineRule="auto"/>
        <w:ind w:left="-5"/>
        <w:rPr>
          <w:rFonts w:hint="eastAsia"/>
        </w:rPr>
      </w:pPr>
      <w:r>
        <w:rPr>
          <w:rFonts w:hint="eastAsia"/>
        </w:rPr>
        <w:t>Reason, science, geology, anthropology, modern discoveries, free thought, are all boldly asserted to be on their side.</w:t>
      </w:r>
    </w:p>
    <w:p w14:paraId="48CBAFD4">
      <w:pPr>
        <w:spacing w:after="294" w:line="255" w:lineRule="auto"/>
        <w:ind w:left="-5"/>
        <w:rPr>
          <w:rFonts w:hint="eastAsia"/>
        </w:rPr>
      </w:pPr>
      <w:r>
        <w:rPr>
          <w:rFonts w:hint="eastAsia"/>
        </w:rPr>
        <w:t>理性、科学、地质学、人类学、现代发现、自由思想，都被大胆地声称站在他们这一边。</w:t>
      </w:r>
    </w:p>
    <w:p w14:paraId="364E3E24">
      <w:pPr>
        <w:spacing w:after="294" w:line="255" w:lineRule="auto"/>
        <w:ind w:left="-5"/>
        <w:rPr>
          <w:rFonts w:hint="eastAsia"/>
        </w:rPr>
      </w:pPr>
    </w:p>
    <w:p w14:paraId="02A02135">
      <w:pPr>
        <w:spacing w:after="294" w:line="255" w:lineRule="auto"/>
        <w:ind w:left="-5"/>
        <w:rPr>
          <w:rFonts w:hint="eastAsia"/>
        </w:rPr>
      </w:pPr>
      <w:r>
        <w:rPr>
          <w:rFonts w:hint="eastAsia"/>
        </w:rPr>
        <w:t>No educated person, we are constantly told nowadays, can really believe supernatural religion, or the plenary inspiration of the Bible, or the possibility of miracles.</w:t>
      </w:r>
    </w:p>
    <w:p w14:paraId="54C72308">
      <w:pPr>
        <w:spacing w:after="294" w:line="255" w:lineRule="auto"/>
        <w:ind w:left="-5"/>
        <w:rPr>
          <w:rFonts w:hint="eastAsia"/>
        </w:rPr>
      </w:pPr>
      <w:r>
        <w:rPr>
          <w:rFonts w:hint="eastAsia"/>
        </w:rPr>
        <w:t>我们现在经常被告知，没有受过教育的人，才能真正相信超自然宗教，或圣经的完全默示，或神迹的可能性。</w:t>
      </w:r>
    </w:p>
    <w:p w14:paraId="7BAC6ADF">
      <w:pPr>
        <w:spacing w:after="294" w:line="255" w:lineRule="auto"/>
        <w:ind w:left="-5"/>
        <w:rPr>
          <w:rFonts w:hint="eastAsia"/>
        </w:rPr>
      </w:pPr>
    </w:p>
    <w:p w14:paraId="6D168927">
      <w:pPr>
        <w:spacing w:after="294" w:line="255" w:lineRule="auto"/>
        <w:ind w:left="-5"/>
        <w:rPr>
          <w:rFonts w:hint="eastAsia"/>
        </w:rPr>
      </w:pPr>
      <w:r>
        <w:rPr>
          <w:rFonts w:hint="eastAsia"/>
        </w:rPr>
        <w:t>Such ancient doctrines as the Trinity, the Divinity of Christ, the Personality of the Holy Spirit, the Atonement, the obligation of the Sabbath, the necessity and efficacy of prayer, the existence of the devil, and the reality of future punishment, are quietly put on the shelf by many professing leaders of modern thought, as useless old almanacs, or contemptuously thrown overboard as lumber!</w:t>
      </w:r>
    </w:p>
    <w:p w14:paraId="54C4D2E5">
      <w:pPr>
        <w:spacing w:after="294" w:line="255" w:lineRule="auto"/>
        <w:ind w:left="-5"/>
        <w:rPr>
          <w:rFonts w:hint="eastAsia"/>
        </w:rPr>
      </w:pPr>
      <w:r>
        <w:rPr>
          <w:rFonts w:hint="eastAsia"/>
        </w:rPr>
        <w:t>诸如三位一体、基督的神性、圣灵的位格、赎罪、守安息日的义务、祷告的必要性和功效、魔鬼的存在以及未来惩罚的真实性等古老教义，被许多自称是现代思想领袖的人悄悄地束之高阁，视为无用的旧历书，或被轻蔑地当作废物扔掉！</w:t>
      </w:r>
    </w:p>
    <w:p w14:paraId="5B13453B">
      <w:pPr>
        <w:spacing w:after="294" w:line="255" w:lineRule="auto"/>
        <w:ind w:left="-5"/>
        <w:rPr>
          <w:rFonts w:hint="eastAsia"/>
        </w:rPr>
      </w:pPr>
    </w:p>
    <w:p w14:paraId="605A7B25">
      <w:pPr>
        <w:spacing w:after="294" w:line="255" w:lineRule="auto"/>
        <w:ind w:left="-5"/>
        <w:rPr>
          <w:rFonts w:hint="eastAsia"/>
        </w:rPr>
      </w:pPr>
      <w:r>
        <w:rPr>
          <w:rFonts w:hint="eastAsia"/>
        </w:rPr>
        <w:t>And all this is done so cleverly, and with such an appearance of candor and liberality, and with such compliments to the capacity and nobility of human nature, that multitudes of unstable Christians are carried away as by a flood, and become partially unsettled, if they do not make complete shipwreck of faith.</w:t>
      </w:r>
    </w:p>
    <w:p w14:paraId="6418D828">
      <w:pPr>
        <w:spacing w:after="294" w:line="255" w:lineRule="auto"/>
        <w:ind w:left="-5"/>
        <w:rPr>
          <w:rFonts w:hint="eastAsia"/>
        </w:rPr>
      </w:pPr>
      <w:r>
        <w:rPr>
          <w:rFonts w:hint="eastAsia"/>
        </w:rPr>
        <w:t>而所有这一切都做得如此巧妙，带着如此坦诚和开明的表象，并对人性的能力和高尚给予如此多的赞美，以至于大量不稳定的基督徒被如洪水般卷走，即使没有完全在信仰上沉船，也变得部分动摇。</w:t>
      </w:r>
    </w:p>
    <w:p w14:paraId="06258A12">
      <w:pPr>
        <w:spacing w:after="294" w:line="255" w:lineRule="auto"/>
        <w:ind w:left="-5"/>
        <w:rPr>
          <w:rFonts w:hint="eastAsia"/>
        </w:rPr>
      </w:pPr>
    </w:p>
    <w:p w14:paraId="3C97774B">
      <w:pPr>
        <w:spacing w:after="294" w:line="255" w:lineRule="auto"/>
        <w:ind w:left="-5"/>
        <w:rPr>
          <w:rFonts w:hint="eastAsia"/>
        </w:rPr>
      </w:pPr>
      <w:r>
        <w:rPr>
          <w:rFonts w:hint="eastAsia"/>
        </w:rPr>
        <w:t>The existence of this plague of unbelief must not surprise us for a moment. It is only an old enemy in a new dress, an old disease in a new form.</w:t>
      </w:r>
    </w:p>
    <w:p w14:paraId="3A9EC791">
      <w:pPr>
        <w:spacing w:after="294" w:line="255" w:lineRule="auto"/>
        <w:ind w:left="-5"/>
        <w:rPr>
          <w:rFonts w:hint="eastAsia"/>
        </w:rPr>
      </w:pPr>
      <w:r>
        <w:rPr>
          <w:rFonts w:hint="eastAsia"/>
        </w:rPr>
        <w:t>这种不信之瘟疫的存在，我们丝毫都不应该感到惊讶。它不过是穿着新衣的老敌人，是以新形式出现的老疾病。</w:t>
      </w:r>
    </w:p>
    <w:p w14:paraId="3FE55F11">
      <w:pPr>
        <w:spacing w:after="294" w:line="255" w:lineRule="auto"/>
        <w:ind w:left="-5"/>
        <w:rPr>
          <w:rFonts w:hint="eastAsia"/>
        </w:rPr>
      </w:pPr>
    </w:p>
    <w:p w14:paraId="5C377AA2">
      <w:pPr>
        <w:spacing w:after="294" w:line="255" w:lineRule="auto"/>
        <w:ind w:left="-5"/>
        <w:rPr>
          <w:rFonts w:hint="eastAsia"/>
        </w:rPr>
      </w:pPr>
      <w:r>
        <w:rPr>
          <w:rFonts w:hint="eastAsia"/>
        </w:rPr>
        <w:t>Since the day when Adam and Eve fell, the devil has never ceased to tempt men not to believe God, and has said, directly or indirectly, 'You shall not die, even if you do not believe.'</w:t>
      </w:r>
    </w:p>
    <w:p w14:paraId="5295E2A8">
      <w:pPr>
        <w:spacing w:after="294" w:line="255" w:lineRule="auto"/>
        <w:ind w:left="-5"/>
        <w:rPr>
          <w:rFonts w:hint="eastAsia"/>
        </w:rPr>
      </w:pPr>
      <w:r>
        <w:rPr>
          <w:rFonts w:hint="eastAsia"/>
        </w:rPr>
        <w:t>自从亚当和夏娃堕落之日起，魔鬼就从未停止引诱人不相信上帝，并或直接或间接地说了，‘你们不信也绝不会死。’</w:t>
      </w:r>
    </w:p>
    <w:p w14:paraId="01BFDDD3">
      <w:pPr>
        <w:spacing w:after="294" w:line="255" w:lineRule="auto"/>
        <w:ind w:left="-5"/>
        <w:rPr>
          <w:rFonts w:hint="eastAsia"/>
        </w:rPr>
      </w:pPr>
    </w:p>
    <w:p w14:paraId="49BA6764">
      <w:pPr>
        <w:spacing w:after="294" w:line="255" w:lineRule="auto"/>
        <w:ind w:left="-5"/>
        <w:rPr>
          <w:rFonts w:hint="eastAsia"/>
        </w:rPr>
      </w:pPr>
      <w:r>
        <w:rPr>
          <w:rFonts w:hint="eastAsia"/>
        </w:rPr>
        <w:t>In 'the latter days' especially, we have warrant of Scripture for expecting an abundant crop of unbelief—'When the Son of Man comes, shall **He** find faith on the earth?' 'Evil men and seducers shall wax worse and worse.' 'There shall come in the last days scoffers.' (Luke 18:8; 2Tim. 3:13; 2Pet. 3:3.)</w:t>
      </w:r>
    </w:p>
    <w:p w14:paraId="419AFDBA">
      <w:pPr>
        <w:spacing w:after="294" w:line="255" w:lineRule="auto"/>
        <w:ind w:left="-5"/>
        <w:rPr>
          <w:rFonts w:hint="eastAsia"/>
        </w:rPr>
      </w:pPr>
      <w:r>
        <w:rPr>
          <w:rFonts w:hint="eastAsia"/>
        </w:rPr>
        <w:t>尤其在“末后的日子”，圣经保证了我们预期会有一大批不信者——“人子来的时候，**祂**在地上能找到信心吗？”“作恶的和欺哄人的，必越来越坏。”“末世必有好讥诮的人出现。”（路加福音 18:8；提摩太后书 3:13；彼得后书 3:3）。</w:t>
      </w:r>
    </w:p>
    <w:p w14:paraId="43BEE563">
      <w:pPr>
        <w:spacing w:after="294" w:line="255" w:lineRule="auto"/>
        <w:ind w:left="-5"/>
        <w:rPr>
          <w:rFonts w:hint="eastAsia"/>
        </w:rPr>
      </w:pPr>
    </w:p>
    <w:p w14:paraId="0E60F942">
      <w:pPr>
        <w:spacing w:after="294" w:line="255" w:lineRule="auto"/>
        <w:ind w:left="-5"/>
        <w:rPr>
          <w:rFonts w:hint="eastAsia"/>
        </w:rPr>
      </w:pPr>
      <w:r>
        <w:rPr>
          <w:rFonts w:hint="eastAsia"/>
        </w:rPr>
        <w:t>Here in England skepticism is that natural rebound from semi-popery and superstition, which many wise men have long predicted and expected. It is precisely that swing of the pendulum which far-sighted students of human nature looked for; and it has come.</w:t>
      </w:r>
    </w:p>
    <w:p w14:paraId="3CEC22F2">
      <w:pPr>
        <w:spacing w:after="294" w:line="255" w:lineRule="auto"/>
        <w:ind w:left="-5"/>
        <w:rPr>
          <w:rFonts w:hint="eastAsia"/>
        </w:rPr>
      </w:pPr>
      <w:r>
        <w:rPr>
          <w:rFonts w:hint="eastAsia"/>
        </w:rPr>
        <w:t>在英格兰，怀疑主义是从半教皇制度和迷信中自然反弹的结果，许多智者早已预言和期待。它正是那些有远见的人性研究者所期待的钟摆摆动；它已经到来了。</w:t>
      </w:r>
    </w:p>
    <w:p w14:paraId="504017E4">
      <w:pPr>
        <w:spacing w:after="294" w:line="255" w:lineRule="auto"/>
        <w:ind w:left="-5"/>
        <w:rPr>
          <w:rFonts w:hint="eastAsia"/>
        </w:rPr>
      </w:pPr>
    </w:p>
    <w:p w14:paraId="615D5179">
      <w:pPr>
        <w:spacing w:after="294" w:line="255" w:lineRule="auto"/>
        <w:ind w:left="-5"/>
        <w:rPr>
          <w:rFonts w:hint="eastAsia"/>
        </w:rPr>
      </w:pPr>
      <w:r>
        <w:rPr>
          <w:rFonts w:hint="eastAsia"/>
        </w:rPr>
        <w:t>But, as I tell you not to be surprised at the widespread skepticism of the times, so also I must urge you not to be shaken in mind by it, or moved from your steadfastness. There is no real cause for alarm.</w:t>
      </w:r>
    </w:p>
    <w:p w14:paraId="4E1748B9">
      <w:pPr>
        <w:spacing w:after="294" w:line="255" w:lineRule="auto"/>
        <w:ind w:left="-5"/>
        <w:rPr>
          <w:rFonts w:hint="eastAsia"/>
        </w:rPr>
      </w:pPr>
      <w:r>
        <w:rPr>
          <w:rFonts w:hint="eastAsia"/>
        </w:rPr>
        <w:t>但是，正如我告诉你们不要对时代的广泛怀疑论感到惊讶一样，我也必须敦促你们不要因此而心神动摇，或偏离你们的坚定立场。没有真正的理由感到恐慌。</w:t>
      </w:r>
    </w:p>
    <w:p w14:paraId="0A36BD4D">
      <w:pPr>
        <w:spacing w:after="294" w:line="255" w:lineRule="auto"/>
        <w:ind w:left="-5"/>
        <w:rPr>
          <w:rFonts w:hint="eastAsia"/>
        </w:rPr>
      </w:pPr>
    </w:p>
    <w:p w14:paraId="20F45829">
      <w:pPr>
        <w:spacing w:after="294" w:line="255" w:lineRule="auto"/>
        <w:ind w:left="-5"/>
        <w:rPr>
          <w:rFonts w:hint="eastAsia"/>
        </w:rPr>
      </w:pPr>
      <w:r>
        <w:rPr>
          <w:rFonts w:hint="eastAsia"/>
        </w:rPr>
        <w:t>The ark of God is not in danger, though the oxen seem to shake it. Christianity has survived the attacks of Hume and Hobbes and Tindal; of Collins and Woolston and Bolingbroke and Chubb; of Voltaire and Paine and Holyoake.</w:t>
      </w:r>
    </w:p>
    <w:p w14:paraId="08E415CE">
      <w:pPr>
        <w:spacing w:after="294" w:line="255" w:lineRule="auto"/>
        <w:ind w:left="-5"/>
        <w:rPr>
          <w:rFonts w:hint="eastAsia"/>
        </w:rPr>
      </w:pPr>
      <w:r>
        <w:rPr>
          <w:rFonts w:hint="eastAsia"/>
        </w:rPr>
        <w:t>上帝的约柜没有危险，尽管牛似乎摇晃了它。基督教在休谟和霍布斯和廷德尔；在科林斯和伍尔斯顿和博林布鲁克和查布；在伏尔泰和潘恩和霍利奥克等的攻击中幸存了下来。</w:t>
      </w:r>
    </w:p>
    <w:p w14:paraId="22BF83DF">
      <w:pPr>
        <w:spacing w:after="294" w:line="255" w:lineRule="auto"/>
        <w:ind w:left="-5"/>
        <w:rPr>
          <w:rFonts w:hint="eastAsia"/>
        </w:rPr>
      </w:pPr>
    </w:p>
    <w:p w14:paraId="46F7F8D8">
      <w:pPr>
        <w:spacing w:after="294" w:line="255" w:lineRule="auto"/>
        <w:ind w:left="-5"/>
        <w:rPr>
          <w:rFonts w:hint="eastAsia"/>
        </w:rPr>
      </w:pPr>
      <w:r>
        <w:rPr>
          <w:rFonts w:hint="eastAsia"/>
        </w:rPr>
        <w:t>These men made a great noise in their day, and frightened weak people; but they produced no more real effect than idle travelers produce by scratching their names on the great Pyramid of Egypt.</w:t>
      </w:r>
    </w:p>
    <w:p w14:paraId="1D38FEE6">
      <w:pPr>
        <w:spacing w:after="294" w:line="255" w:lineRule="auto"/>
        <w:ind w:left="-5"/>
        <w:rPr>
          <w:rFonts w:hint="eastAsia"/>
        </w:rPr>
      </w:pPr>
      <w:r>
        <w:rPr>
          <w:rFonts w:hint="eastAsia"/>
        </w:rPr>
        <w:t>这些人曾在他们的时代制造了巨大的喧嚣，吓坏了软弱的人；但他们产生的实际影响，不比闲散的旅人将自己的名字刻在埃及大金字塔上所产生的更大。</w:t>
      </w:r>
    </w:p>
    <w:p w14:paraId="707951A8">
      <w:pPr>
        <w:spacing w:after="294" w:line="255" w:lineRule="auto"/>
        <w:ind w:left="-5"/>
        <w:rPr>
          <w:rFonts w:hint="eastAsia"/>
        </w:rPr>
      </w:pPr>
    </w:p>
    <w:p w14:paraId="7049602E">
      <w:pPr>
        <w:spacing w:after="294" w:line="255" w:lineRule="auto"/>
        <w:ind w:left="-5"/>
        <w:rPr>
          <w:rFonts w:hint="eastAsia"/>
        </w:rPr>
      </w:pPr>
      <w:r>
        <w:rPr>
          <w:rFonts w:hint="eastAsia"/>
        </w:rPr>
        <w:t>Depend on it, Christianity in like manner will survive the attacks of the clever writers of these times. The startling novelty of many modern objections to revelation, no doubt, makes them seem more weighty than they really are.</w:t>
      </w:r>
    </w:p>
    <w:p w14:paraId="5B844AF2">
      <w:pPr>
        <w:spacing w:after="294" w:line="255" w:lineRule="auto"/>
        <w:ind w:left="-5"/>
        <w:rPr>
          <w:rFonts w:hint="eastAsia"/>
        </w:rPr>
      </w:pPr>
      <w:r>
        <w:rPr>
          <w:rFonts w:hint="eastAsia"/>
        </w:rPr>
        <w:t>请相信，基督教同样会在这时代聪明的作家的攻击中幸存下来。毫无疑问，许多现代对启示的反对意见，它们惊人的新颖性，使它们看起来比实际更具分量。</w:t>
      </w:r>
    </w:p>
    <w:p w14:paraId="0617EF82">
      <w:pPr>
        <w:spacing w:after="294" w:line="255" w:lineRule="auto"/>
        <w:ind w:left="-5"/>
        <w:rPr>
          <w:rFonts w:hint="eastAsia"/>
        </w:rPr>
      </w:pPr>
    </w:p>
    <w:p w14:paraId="01A3D612">
      <w:pPr>
        <w:spacing w:after="294" w:line="255" w:lineRule="auto"/>
        <w:ind w:left="-5"/>
        <w:rPr>
          <w:rFonts w:hint="eastAsia"/>
        </w:rPr>
      </w:pPr>
      <w:r>
        <w:rPr>
          <w:rFonts w:hint="eastAsia"/>
        </w:rPr>
        <w:t>It does not follow, however, that hard knots cannot be untied, because our fingers cannot untie them, or that formidable difficulties cannot be explained, because our eyes cannot see through or explain them.</w:t>
      </w:r>
    </w:p>
    <w:p w14:paraId="0D3E0FDD">
      <w:pPr>
        <w:spacing w:after="294" w:line="255" w:lineRule="auto"/>
        <w:ind w:left="-5"/>
        <w:rPr>
          <w:rFonts w:hint="eastAsia"/>
        </w:rPr>
      </w:pPr>
      <w:r>
        <w:rPr>
          <w:rFonts w:hint="eastAsia"/>
        </w:rPr>
        <w:t>然而，不能因为我们的手指无法解开，就断定死结无法解开，也不能因为我们的眼睛无法看透或解释，就断定可怕的困难无法被解释。</w:t>
      </w:r>
    </w:p>
    <w:p w14:paraId="4BC149FD">
      <w:pPr>
        <w:spacing w:after="294" w:line="255" w:lineRule="auto"/>
        <w:ind w:left="-5"/>
        <w:rPr>
          <w:rFonts w:hint="eastAsia"/>
        </w:rPr>
      </w:pPr>
    </w:p>
    <w:p w14:paraId="3A3FD798">
      <w:pPr>
        <w:spacing w:after="294" w:line="255" w:lineRule="auto"/>
        <w:ind w:left="-5"/>
        <w:rPr>
          <w:rFonts w:hint="eastAsia"/>
        </w:rPr>
      </w:pPr>
      <w:r>
        <w:rPr>
          <w:rFonts w:hint="eastAsia"/>
        </w:rPr>
        <w:t>When you cannot answer a skeptic, be content to wait for more light; but never forsake a great principle.</w:t>
      </w:r>
    </w:p>
    <w:p w14:paraId="2E78B183">
      <w:pPr>
        <w:spacing w:after="294" w:line="255" w:lineRule="auto"/>
        <w:ind w:left="-5"/>
        <w:rPr>
          <w:rFonts w:hint="eastAsia"/>
        </w:rPr>
      </w:pPr>
      <w:r>
        <w:rPr>
          <w:rFonts w:hint="eastAsia"/>
        </w:rPr>
        <w:t>当你无法回答一个怀疑论者时，要满足于等待更多的光照；但永远不要放弃一个伟大的原则。</w:t>
      </w:r>
    </w:p>
    <w:p w14:paraId="2DE36316">
      <w:pPr>
        <w:spacing w:after="294" w:line="255" w:lineRule="auto"/>
        <w:ind w:left="-5"/>
        <w:rPr>
          <w:rFonts w:hint="eastAsia"/>
        </w:rPr>
      </w:pPr>
    </w:p>
    <w:p w14:paraId="57DA8445">
      <w:pPr>
        <w:spacing w:after="294" w:line="255" w:lineRule="auto"/>
        <w:ind w:left="-5"/>
        <w:rPr>
          <w:rFonts w:hint="eastAsia"/>
        </w:rPr>
      </w:pPr>
      <w:r>
        <w:rPr>
          <w:rFonts w:hint="eastAsia"/>
        </w:rPr>
        <w:t>In religion, as in many scientific questions, said Faraday, the famous chemist, 'the highest wisdom is often a judicious suspension of judgment.'</w:t>
      </w:r>
    </w:p>
    <w:p w14:paraId="2F50BCD2">
      <w:pPr>
        <w:spacing w:after="294" w:line="255" w:lineRule="auto"/>
        <w:ind w:left="-5"/>
        <w:rPr>
          <w:rFonts w:hint="eastAsia"/>
        </w:rPr>
      </w:pPr>
      <w:r>
        <w:rPr>
          <w:rFonts w:hint="eastAsia"/>
        </w:rPr>
        <w:t>法拉第，那位著名的化学家说，在宗教中，正如在许多科学问题中一样，“最高的智慧往往是明智地搁置判断。”</w:t>
      </w:r>
    </w:p>
    <w:p w14:paraId="53F9B14C">
      <w:pPr>
        <w:spacing w:after="294" w:line="255" w:lineRule="auto"/>
        <w:ind w:left="-5"/>
        <w:rPr>
          <w:rFonts w:hint="eastAsia"/>
        </w:rPr>
      </w:pPr>
    </w:p>
    <w:p w14:paraId="2293BEA0">
      <w:pPr>
        <w:spacing w:after="294" w:line="255" w:lineRule="auto"/>
        <w:ind w:left="-5"/>
        <w:rPr>
          <w:rFonts w:hint="eastAsia"/>
        </w:rPr>
      </w:pPr>
      <w:r>
        <w:rPr>
          <w:rFonts w:hint="eastAsia"/>
        </w:rPr>
        <w:t>When skeptics and infidels have said all they can, we must not forget that there are three great broad facts which they have never explained away; and I am convinced they never can, and never will.</w:t>
      </w:r>
    </w:p>
    <w:p w14:paraId="41D8C5BF">
      <w:pPr>
        <w:spacing w:after="294" w:line="255" w:lineRule="auto"/>
        <w:ind w:left="-5"/>
        <w:rPr>
          <w:rFonts w:hint="eastAsia"/>
        </w:rPr>
      </w:pPr>
      <w:r>
        <w:rPr>
          <w:rFonts w:hint="eastAsia"/>
        </w:rPr>
        <w:t>当怀疑论者和不信派说了所有他们能说的话时，我们绝不能忘记有三个重大的、广泛的事实是他们从未解释掉的；我深信他们永远不能，也永远不会做到。</w:t>
      </w:r>
    </w:p>
    <w:p w14:paraId="40226181">
      <w:pPr>
        <w:spacing w:after="294" w:line="255" w:lineRule="auto"/>
        <w:ind w:left="-5"/>
        <w:rPr>
          <w:rFonts w:hint="eastAsia"/>
        </w:rPr>
      </w:pPr>
    </w:p>
    <w:p w14:paraId="625909E8">
      <w:pPr>
        <w:spacing w:after="294" w:line="255" w:lineRule="auto"/>
        <w:ind w:left="-5"/>
        <w:rPr>
          <w:rFonts w:hint="eastAsia"/>
        </w:rPr>
      </w:pPr>
      <w:r>
        <w:rPr>
          <w:rFonts w:hint="eastAsia"/>
        </w:rPr>
        <w:t>Let me tell you briefly what they are. They are very simple facts, and any plain man can understand them.</w:t>
      </w:r>
    </w:p>
    <w:p w14:paraId="1D3C373B">
      <w:pPr>
        <w:spacing w:after="294" w:line="255" w:lineRule="auto"/>
        <w:ind w:left="-5"/>
        <w:rPr>
          <w:rFonts w:hint="eastAsia"/>
        </w:rPr>
      </w:pPr>
      <w:r>
        <w:rPr>
          <w:rFonts w:hint="eastAsia"/>
        </w:rPr>
        <w:t>让我简单地告诉你们它们是什么。它们是非常简单的事实，任何普通人都能理解它们。</w:t>
      </w:r>
    </w:p>
    <w:p w14:paraId="571EE635">
      <w:pPr>
        <w:spacing w:after="294" w:line="255" w:lineRule="auto"/>
        <w:ind w:left="-5"/>
        <w:rPr>
          <w:rFonts w:hint="eastAsia"/>
        </w:rPr>
      </w:pPr>
    </w:p>
    <w:p w14:paraId="78448A34">
      <w:pPr>
        <w:spacing w:after="294" w:line="255" w:lineRule="auto"/>
        <w:ind w:left="-5"/>
        <w:rPr>
          <w:rFonts w:hint="eastAsia"/>
        </w:rPr>
      </w:pPr>
      <w:r>
        <w:rPr>
          <w:rFonts w:hint="eastAsia"/>
        </w:rPr>
        <w:t>(i) The first fact is Jesus Christ **Himself**. If Christianity is a mere invention of man, and the Bible is not from God—how can infidels explain Jesus Christ? **His** existence in history they cannot deny.</w:t>
      </w:r>
    </w:p>
    <w:p w14:paraId="6DE44B5B">
      <w:pPr>
        <w:spacing w:after="294" w:line="255" w:lineRule="auto"/>
        <w:ind w:left="-5"/>
        <w:rPr>
          <w:rFonts w:hint="eastAsia"/>
        </w:rPr>
      </w:pPr>
      <w:r>
        <w:rPr>
          <w:rFonts w:hint="eastAsia"/>
        </w:rPr>
        <w:t>(i) 第一个事实是耶稣基督**祂自己**。如果基督教仅仅是人类的发明，而圣经并非来自上帝——不信派如何解释耶稣基督？**祂**在历史上的存在，他们无法否认。</w:t>
      </w:r>
    </w:p>
    <w:p w14:paraId="5CA87DF2">
      <w:pPr>
        <w:spacing w:after="294" w:line="255" w:lineRule="auto"/>
        <w:ind w:left="-5"/>
        <w:rPr>
          <w:rFonts w:hint="eastAsia"/>
        </w:rPr>
      </w:pPr>
    </w:p>
    <w:p w14:paraId="6ABDECC4">
      <w:pPr>
        <w:spacing w:after="294" w:line="255" w:lineRule="auto"/>
        <w:ind w:left="-5"/>
        <w:rPr>
          <w:rFonts w:hint="eastAsia"/>
        </w:rPr>
      </w:pPr>
      <w:r>
        <w:rPr>
          <w:rFonts w:hint="eastAsia"/>
        </w:rPr>
        <w:t>How is it that without force or bribery, without arms or money, without flattering man's pride of reason, without granting any indulgence to man's lusts and passions—**He** has made such an immensely deep mark on the world?</w:t>
      </w:r>
    </w:p>
    <w:p w14:paraId="67860A7B">
      <w:pPr>
        <w:spacing w:after="294" w:line="255" w:lineRule="auto"/>
        <w:ind w:left="-5"/>
        <w:rPr>
          <w:rFonts w:hint="eastAsia"/>
        </w:rPr>
      </w:pPr>
      <w:r>
        <w:rPr>
          <w:rFonts w:hint="eastAsia"/>
        </w:rPr>
        <w:t>**祂**是如何在没有武力或贿赂，没有武器或金钱，没有奉承人理性的骄傲，没有允许人放纵任何私欲和激情的情况下——在世界上留下了如此巨大的深刻印记？</w:t>
      </w:r>
    </w:p>
    <w:p w14:paraId="0A5A25FE">
      <w:pPr>
        <w:spacing w:after="294" w:line="255" w:lineRule="auto"/>
        <w:ind w:left="-5"/>
        <w:rPr>
          <w:rFonts w:hint="eastAsia"/>
        </w:rPr>
      </w:pPr>
    </w:p>
    <w:p w14:paraId="46E48080">
      <w:pPr>
        <w:spacing w:after="294" w:line="255" w:lineRule="auto"/>
        <w:ind w:left="-5"/>
        <w:rPr>
          <w:rFonts w:hint="eastAsia"/>
        </w:rPr>
      </w:pPr>
      <w:r>
        <w:rPr>
          <w:rFonts w:hint="eastAsia"/>
        </w:rPr>
        <w:t>Who was **He**? What was **He**? Where did **He** come from? How is it that there has never been one like **Him**, neither before nor after, since the beginning of time? They cannot explain it.</w:t>
      </w:r>
    </w:p>
    <w:p w14:paraId="6418A357">
      <w:pPr>
        <w:spacing w:after="294" w:line="255" w:lineRule="auto"/>
        <w:ind w:left="-5"/>
        <w:rPr>
          <w:rFonts w:hint="eastAsia"/>
        </w:rPr>
      </w:pPr>
      <w:r>
        <w:rPr>
          <w:rFonts w:hint="eastAsia"/>
        </w:rPr>
        <w:t>**祂**是谁？**祂**是什么？**祂**从哪里来？从创世以来，为什么从来没有一个人像**祂**，无论是之前还是之后？他们无法解释。</w:t>
      </w:r>
    </w:p>
    <w:p w14:paraId="10232B33">
      <w:pPr>
        <w:spacing w:after="294" w:line="255" w:lineRule="auto"/>
        <w:ind w:left="-5"/>
        <w:rPr>
          <w:rFonts w:hint="eastAsia"/>
        </w:rPr>
      </w:pPr>
    </w:p>
    <w:p w14:paraId="20712CDB">
      <w:pPr>
        <w:spacing w:after="294" w:line="255" w:lineRule="auto"/>
        <w:ind w:left="-5"/>
        <w:rPr>
          <w:rFonts w:hint="eastAsia"/>
        </w:rPr>
      </w:pPr>
      <w:r>
        <w:rPr>
          <w:rFonts w:hint="eastAsia"/>
        </w:rPr>
        <w:t>Nothing can explain it but the great foundationprinciple of revealed religion, that Jesus Christ is truly God, and that **His** Gospel is all true.</w:t>
      </w:r>
    </w:p>
    <w:p w14:paraId="264D6CD9">
      <w:pPr>
        <w:spacing w:after="294" w:line="255" w:lineRule="auto"/>
        <w:ind w:left="-5"/>
        <w:rPr>
          <w:rFonts w:hint="eastAsia"/>
        </w:rPr>
      </w:pPr>
      <w:r>
        <w:rPr>
          <w:rFonts w:hint="eastAsia"/>
        </w:rPr>
        <w:t>除了启示宗教的伟大基本原则，即耶稣基督是真神，并且**祂**的福音完全是真的之外，没有什么能解释它。</w:t>
      </w:r>
    </w:p>
    <w:p w14:paraId="20651E26">
      <w:pPr>
        <w:spacing w:after="294" w:line="255" w:lineRule="auto"/>
        <w:ind w:left="-5"/>
        <w:rPr>
          <w:rFonts w:hint="eastAsia"/>
        </w:rPr>
      </w:pPr>
    </w:p>
    <w:p w14:paraId="5D8BFB4F">
      <w:pPr>
        <w:spacing w:after="294" w:line="255" w:lineRule="auto"/>
        <w:ind w:left="-5"/>
        <w:rPr>
          <w:rFonts w:hint="eastAsia"/>
        </w:rPr>
      </w:pPr>
      <w:r>
        <w:rPr>
          <w:rFonts w:hint="eastAsia"/>
        </w:rPr>
        <w:t>(2)The second fact is the Bible itself. If Christianity is a mere invention of man, and the Bible is of no more authority than any other uninspired volume, how is it that the book is what it is?</w:t>
      </w:r>
    </w:p>
    <w:p w14:paraId="331DBA26">
      <w:pPr>
        <w:spacing w:after="294" w:line="255" w:lineRule="auto"/>
        <w:ind w:left="-5"/>
        <w:rPr>
          <w:rFonts w:hint="eastAsia"/>
        </w:rPr>
      </w:pPr>
      <w:r>
        <w:rPr>
          <w:rFonts w:hint="eastAsia"/>
        </w:rPr>
        <w:t>(2) 第二个事实是圣经本身。如果基督教仅仅是人类的发明，而圣经的权威性不比任何其他未经默示的卷册更高，那么这本书为什么是现在这个样子？</w:t>
      </w:r>
    </w:p>
    <w:p w14:paraId="495EA33D">
      <w:pPr>
        <w:spacing w:after="294" w:line="255" w:lineRule="auto"/>
        <w:ind w:left="-5"/>
        <w:rPr>
          <w:rFonts w:hint="eastAsia"/>
        </w:rPr>
      </w:pPr>
    </w:p>
    <w:p w14:paraId="20A353B7">
      <w:pPr>
        <w:spacing w:after="294" w:line="255" w:lineRule="auto"/>
        <w:ind w:left="-5"/>
        <w:rPr>
          <w:rFonts w:hint="eastAsia"/>
        </w:rPr>
      </w:pPr>
      <w:r>
        <w:rPr>
          <w:rFonts w:hint="eastAsia"/>
        </w:rPr>
        <w:t>How is it that a book written by a few Jews in a remote part of the earth, written at distant and various periods without concert or collusion among the writers; written by members of a nation which, compared to Greece and Rome, did nothing for literature—how is it that this book stands entirely alone, and that there is nothing that even approaches it, for high views of God, for true views of man, for solemnity of thought, for grandeur of doctrine, and for purity of morality?</w:t>
      </w:r>
    </w:p>
    <w:p w14:paraId="086B8C71">
      <w:pPr>
        <w:spacing w:after="294" w:line="255" w:lineRule="auto"/>
        <w:ind w:left="-5"/>
        <w:rPr>
          <w:rFonts w:hint="eastAsia"/>
        </w:rPr>
      </w:pPr>
      <w:r>
        <w:rPr>
          <w:rFonts w:hint="eastAsia"/>
        </w:rPr>
        <w:t>为什么一本由地球上偏远地区的少数犹太人所写，在遥远且不同时期写成，作者之间没有串通或勾结；由一个与希腊和罗马相比，对文学毫无贡献的民族的成员所写成的书——为什么这本书完全独一无二，在对上帝的崇高见解、对人类的真实见解、思想的庄严性、教义的宏伟以及道德的纯洁性方面，没有任何东西能接近它？</w:t>
      </w:r>
    </w:p>
    <w:p w14:paraId="4B953D81">
      <w:pPr>
        <w:spacing w:after="294" w:line="255" w:lineRule="auto"/>
        <w:ind w:left="-5"/>
        <w:rPr>
          <w:rFonts w:hint="eastAsia"/>
        </w:rPr>
      </w:pPr>
    </w:p>
    <w:p w14:paraId="0CC8B074">
      <w:pPr>
        <w:spacing w:after="294" w:line="255" w:lineRule="auto"/>
        <w:ind w:left="-5"/>
        <w:rPr>
          <w:rFonts w:hint="eastAsia"/>
        </w:rPr>
      </w:pPr>
      <w:r>
        <w:rPr>
          <w:rFonts w:hint="eastAsia"/>
        </w:rPr>
        <w:t>What account can the infidel give of this book, so deep, so simple, so wise, so free from defects? **He** cannot explain its existence and its nature on **his** principles.</w:t>
      </w:r>
    </w:p>
    <w:p w14:paraId="57C936BD">
      <w:pPr>
        <w:spacing w:after="294" w:line="255" w:lineRule="auto"/>
        <w:ind w:left="-5"/>
        <w:rPr>
          <w:rFonts w:hint="eastAsia"/>
        </w:rPr>
      </w:pPr>
      <w:r>
        <w:rPr>
          <w:rFonts w:hint="eastAsia"/>
        </w:rPr>
        <w:t>不信派能对这本如此深刻、如此简单、如此智慧、如此毫无缺陷的书做出什么解释呢？**他**无法根据**他**的原则来解释它的存在和性质。</w:t>
      </w:r>
    </w:p>
    <w:p w14:paraId="181C55BA">
      <w:pPr>
        <w:spacing w:after="294" w:line="255" w:lineRule="auto"/>
        <w:ind w:left="-5"/>
        <w:rPr>
          <w:rFonts w:hint="eastAsia"/>
        </w:rPr>
      </w:pPr>
    </w:p>
    <w:p w14:paraId="03EAD1C6">
      <w:pPr>
        <w:spacing w:after="294" w:line="255" w:lineRule="auto"/>
        <w:ind w:left="-5"/>
        <w:rPr>
          <w:rFonts w:hint="eastAsia"/>
        </w:rPr>
      </w:pPr>
      <w:r>
        <w:rPr>
          <w:rFonts w:hint="eastAsia"/>
        </w:rPr>
        <w:t>We only can do that—who hold that the book is supernatural, and is the book of God!</w:t>
      </w:r>
    </w:p>
    <w:p w14:paraId="2FB8C07B">
      <w:pPr>
        <w:spacing w:after="294" w:line="255" w:lineRule="auto"/>
        <w:ind w:left="-5"/>
        <w:rPr>
          <w:rFonts w:hint="eastAsia"/>
        </w:rPr>
      </w:pPr>
      <w:r>
        <w:rPr>
          <w:rFonts w:hint="eastAsia"/>
        </w:rPr>
        <w:t>只有我们这些持守这本书是超自然的，是上帝典籍的人才能做到！</w:t>
      </w:r>
    </w:p>
    <w:p w14:paraId="2A41AF41">
      <w:pPr>
        <w:spacing w:after="294" w:line="255" w:lineRule="auto"/>
        <w:ind w:left="-5"/>
        <w:rPr>
          <w:rFonts w:hint="eastAsia"/>
        </w:rPr>
      </w:pPr>
    </w:p>
    <w:p w14:paraId="4725F7F2">
      <w:pPr>
        <w:spacing w:after="294" w:line="255" w:lineRule="auto"/>
        <w:ind w:left="-5"/>
        <w:rPr>
          <w:rFonts w:hint="eastAsia"/>
        </w:rPr>
      </w:pPr>
      <w:r>
        <w:rPr>
          <w:rFonts w:hint="eastAsia"/>
        </w:rPr>
        <w:t>(3)The third fact is the effect which Christianity has produced on the world. If Christianity is a mere invention of man, and not a supernatural, Divine revelation, how is it that it has wrought such a complete alteration in the state of mankind?</w:t>
      </w:r>
    </w:p>
    <w:p w14:paraId="1F7035F8">
      <w:pPr>
        <w:spacing w:after="294" w:line="255" w:lineRule="auto"/>
        <w:ind w:left="-5"/>
        <w:rPr>
          <w:rFonts w:hint="eastAsia"/>
        </w:rPr>
      </w:pPr>
      <w:r>
        <w:rPr>
          <w:rFonts w:hint="eastAsia"/>
        </w:rPr>
        <w:t>(3) 第三个事实是基督教对世界产生的影响。如果基督教仅仅是人类的发明，而不是超自然的、神圣的启示，它怎么能给人类的状况带来如此彻底的改变呢？</w:t>
      </w:r>
    </w:p>
    <w:p w14:paraId="535E7A8C">
      <w:pPr>
        <w:spacing w:after="294" w:line="255" w:lineRule="auto"/>
        <w:ind w:left="-5"/>
        <w:rPr>
          <w:rFonts w:hint="eastAsia"/>
        </w:rPr>
      </w:pPr>
    </w:p>
    <w:p w14:paraId="4A7E4192">
      <w:pPr>
        <w:spacing w:after="294" w:line="255" w:lineRule="auto"/>
        <w:ind w:left="-5"/>
        <w:rPr>
          <w:rFonts w:hint="eastAsia"/>
        </w:rPr>
      </w:pPr>
      <w:r>
        <w:rPr>
          <w:rFonts w:hint="eastAsia"/>
        </w:rPr>
        <w:t>Any well-read man knows that the moral difference between the condition of the world before Christianity was planted, and since Christianity took root—is the difference between night and day; the difference between the kingdom of heaven and the kingdom of the devil.</w:t>
      </w:r>
    </w:p>
    <w:p w14:paraId="78A49442">
      <w:pPr>
        <w:spacing w:after="294" w:line="255" w:lineRule="auto"/>
        <w:ind w:left="-5"/>
        <w:rPr>
          <w:rFonts w:hint="eastAsia"/>
        </w:rPr>
      </w:pPr>
      <w:r>
        <w:rPr>
          <w:rFonts w:hint="eastAsia"/>
        </w:rPr>
        <w:t>任何博览群书的人都知道，基督教尚未植入之前的世界状况与基督教扎根之后的道德差异——如同黑夜与白天的差异；如同天国与魔鬼国度的差异。</w:t>
      </w:r>
    </w:p>
    <w:p w14:paraId="4C3D5ECD">
      <w:pPr>
        <w:spacing w:after="294" w:line="255" w:lineRule="auto"/>
        <w:ind w:left="-5"/>
        <w:rPr>
          <w:rFonts w:hint="eastAsia"/>
        </w:rPr>
      </w:pPr>
    </w:p>
    <w:p w14:paraId="215F952C">
      <w:pPr>
        <w:spacing w:after="294" w:line="255" w:lineRule="auto"/>
        <w:ind w:left="-5"/>
        <w:rPr>
          <w:rFonts w:hint="eastAsia"/>
        </w:rPr>
      </w:pPr>
      <w:r>
        <w:rPr>
          <w:rFonts w:hint="eastAsia"/>
        </w:rPr>
        <w:t>At this very moment I defy anyone to look at the map of the world, and compare the countries where men are Christians—with those where men are not Christians, and to deny that these countries are as different as light and darkness, black and white.</w:t>
      </w:r>
    </w:p>
    <w:p w14:paraId="2510325C">
      <w:pPr>
        <w:spacing w:after="294" w:line="255" w:lineRule="auto"/>
        <w:ind w:left="-5"/>
        <w:rPr>
          <w:rFonts w:hint="eastAsia"/>
        </w:rPr>
      </w:pPr>
      <w:r>
        <w:rPr>
          <w:rFonts w:hint="eastAsia"/>
        </w:rPr>
        <w:t>就在此刻，我敢于挑战任何人去看看世界地图，比较一下人们是基督徒的国家——和那些人们不是基督徒的国家，并否认这些国家如同光明和黑暗、黑色和白色一样不同。</w:t>
      </w:r>
    </w:p>
    <w:p w14:paraId="1D637B6B">
      <w:pPr>
        <w:spacing w:after="294" w:line="255" w:lineRule="auto"/>
        <w:ind w:left="-5"/>
        <w:rPr>
          <w:rFonts w:hint="eastAsia"/>
        </w:rPr>
      </w:pPr>
    </w:p>
    <w:p w14:paraId="1E16342D">
      <w:pPr>
        <w:spacing w:after="294" w:line="255" w:lineRule="auto"/>
        <w:ind w:left="-5"/>
        <w:rPr>
          <w:rFonts w:hint="eastAsia"/>
        </w:rPr>
      </w:pPr>
      <w:r>
        <w:rPr>
          <w:rFonts w:hint="eastAsia"/>
        </w:rPr>
        <w:t>How can any infidel explain this on **his** principles? **He** cannot do it. We only can who believe that Christianity came down from God, and is the only Divine religion in the world.</w:t>
      </w:r>
    </w:p>
    <w:p w14:paraId="52A4ECCD">
      <w:pPr>
        <w:spacing w:after="294" w:line="255" w:lineRule="auto"/>
        <w:ind w:left="-5"/>
        <w:rPr>
          <w:rFonts w:hint="eastAsia"/>
        </w:rPr>
      </w:pPr>
      <w:r>
        <w:rPr>
          <w:rFonts w:hint="eastAsia"/>
        </w:rPr>
        <w:t>任何不信派如何能根据**他**的原则来解释这一点？**他**做不到。只有我们这些相信基督教来自上帝，并且是世界上唯一神圣宗教的人才能做到。</w:t>
      </w:r>
    </w:p>
    <w:p w14:paraId="52A29279">
      <w:pPr>
        <w:spacing w:after="294" w:line="255" w:lineRule="auto"/>
        <w:ind w:left="-5"/>
        <w:rPr>
          <w:rFonts w:hint="eastAsia"/>
        </w:rPr>
      </w:pPr>
    </w:p>
    <w:p w14:paraId="37167FDC">
      <w:pPr>
        <w:spacing w:after="294" w:line="255" w:lineRule="auto"/>
        <w:ind w:left="-5"/>
        <w:rPr>
          <w:rFonts w:hint="eastAsia"/>
        </w:rPr>
      </w:pPr>
      <w:r>
        <w:rPr>
          <w:rFonts w:hint="eastAsia"/>
        </w:rPr>
        <w:t>Whenever you are tempted to be alarmed at the progress of infidelity, look at the three facts which I have just mentioned, and cast your fears away!</w:t>
      </w:r>
    </w:p>
    <w:p w14:paraId="290EFCFE">
      <w:pPr>
        <w:spacing w:after="294" w:line="255" w:lineRule="auto"/>
        <w:ind w:left="-5"/>
        <w:rPr>
          <w:rFonts w:hint="eastAsia"/>
        </w:rPr>
      </w:pPr>
      <w:r>
        <w:rPr>
          <w:rFonts w:hint="eastAsia"/>
        </w:rPr>
        <w:t>每当你受诱惑对不信派的进展感到惊慌时，看看我刚才提到的这三个事实，把你的恐惧丢弃吧！</w:t>
      </w:r>
    </w:p>
    <w:p w14:paraId="1E7ABEDC">
      <w:pPr>
        <w:spacing w:after="294" w:line="255" w:lineRule="auto"/>
        <w:ind w:left="-5"/>
        <w:rPr>
          <w:rFonts w:hint="eastAsia"/>
        </w:rPr>
      </w:pPr>
    </w:p>
    <w:p w14:paraId="2D2666E6">
      <w:pPr>
        <w:spacing w:after="294" w:line="255" w:lineRule="auto"/>
        <w:ind w:left="-5"/>
        <w:rPr>
          <w:rFonts w:hint="eastAsia"/>
        </w:rPr>
      </w:pPr>
      <w:r>
        <w:rPr>
          <w:rFonts w:hint="eastAsia"/>
        </w:rPr>
        <w:t>Take up your position boldly behind the ramparts of these three facts, and you may safely defy the utmost efforts of modern skeptics.</w:t>
      </w:r>
    </w:p>
    <w:p w14:paraId="2AD98A72">
      <w:pPr>
        <w:spacing w:after="294" w:line="255" w:lineRule="auto"/>
        <w:ind w:left="-5"/>
        <w:rPr>
          <w:rFonts w:hint="eastAsia"/>
        </w:rPr>
      </w:pPr>
      <w:r>
        <w:rPr>
          <w:rFonts w:hint="eastAsia"/>
        </w:rPr>
        <w:t>大胆地在这三个事实的壁垒后站稳你的位置，你就可以安全地蔑视现代怀疑论者最大的努力。</w:t>
      </w:r>
    </w:p>
    <w:p w14:paraId="29E63907">
      <w:pPr>
        <w:spacing w:after="294" w:line="255" w:lineRule="auto"/>
        <w:ind w:left="-5"/>
        <w:rPr>
          <w:rFonts w:hint="eastAsia"/>
        </w:rPr>
      </w:pPr>
    </w:p>
    <w:p w14:paraId="41CBF9C4">
      <w:pPr>
        <w:spacing w:after="294" w:line="255" w:lineRule="auto"/>
        <w:ind w:left="-5"/>
        <w:rPr>
          <w:rFonts w:hint="eastAsia"/>
        </w:rPr>
      </w:pPr>
      <w:r>
        <w:rPr>
          <w:rFonts w:hint="eastAsia"/>
        </w:rPr>
        <w:t>They may often ask you a hundred questions you cannot answer, and start clever problems about geology, or the origin of man, or the age of the world, which you cannot solve.</w:t>
      </w:r>
    </w:p>
    <w:p w14:paraId="44C483DA">
      <w:pPr>
        <w:spacing w:after="294" w:line="255" w:lineRule="auto"/>
        <w:ind w:left="-5"/>
        <w:rPr>
          <w:rFonts w:hint="eastAsia"/>
        </w:rPr>
      </w:pPr>
      <w:r>
        <w:rPr>
          <w:rFonts w:hint="eastAsia"/>
        </w:rPr>
        <w:t>他们可能会经常问你 100 个你无法回答的问题，并提出关于地质学、人类起源或世界年龄的巧妙难题，而你无法解决。</w:t>
      </w:r>
    </w:p>
    <w:p w14:paraId="552C950B">
      <w:pPr>
        <w:spacing w:after="294" w:line="255" w:lineRule="auto"/>
        <w:ind w:left="-5"/>
        <w:rPr>
          <w:rFonts w:hint="eastAsia"/>
        </w:rPr>
      </w:pPr>
    </w:p>
    <w:p w14:paraId="2BB2A521">
      <w:pPr>
        <w:spacing w:after="294" w:line="255" w:lineRule="auto"/>
        <w:ind w:left="-5"/>
        <w:rPr>
          <w:rFonts w:hint="eastAsia"/>
        </w:rPr>
      </w:pPr>
      <w:r>
        <w:rPr>
          <w:rFonts w:hint="eastAsia"/>
        </w:rPr>
        <w:t>They may vex and irritate you with wild speculations and theories, of which at the time you cannot prove the fallacy, though you feel it. But be calm and fear not.</w:t>
      </w:r>
    </w:p>
    <w:p w14:paraId="35C0F097">
      <w:pPr>
        <w:spacing w:after="294" w:line="255" w:lineRule="auto"/>
        <w:ind w:left="-5"/>
        <w:rPr>
          <w:rFonts w:hint="eastAsia"/>
        </w:rPr>
      </w:pPr>
      <w:r>
        <w:rPr>
          <w:rFonts w:hint="eastAsia"/>
        </w:rPr>
        <w:t>他们可能会用狂野的猜测和理论来烦扰和激怒你，对于这些猜测和理论，你当时可能无法证明其谬误，即使你感受得到。但要保持冷静，不要惧怕。</w:t>
      </w:r>
    </w:p>
    <w:p w14:paraId="3A1D2053">
      <w:pPr>
        <w:spacing w:after="294" w:line="255" w:lineRule="auto"/>
        <w:ind w:left="-5"/>
        <w:rPr>
          <w:rFonts w:hint="eastAsia"/>
        </w:rPr>
      </w:pPr>
    </w:p>
    <w:p w14:paraId="31650841">
      <w:pPr>
        <w:spacing w:after="294" w:line="255" w:lineRule="auto"/>
        <w:ind w:left="-5"/>
        <w:rPr>
          <w:rFonts w:hint="eastAsia"/>
        </w:rPr>
      </w:pPr>
      <w:r>
        <w:rPr>
          <w:rFonts w:hint="eastAsia"/>
        </w:rPr>
        <w:t>Remember the three great facts I have named, and boldly challenge them to explain them away.</w:t>
      </w:r>
    </w:p>
    <w:p w14:paraId="312A98FF">
      <w:pPr>
        <w:spacing w:after="294" w:line="255" w:lineRule="auto"/>
        <w:ind w:left="-5"/>
        <w:rPr>
          <w:rFonts w:hint="eastAsia"/>
        </w:rPr>
      </w:pPr>
      <w:r>
        <w:rPr>
          <w:rFonts w:hint="eastAsia"/>
        </w:rPr>
        <w:t>记住我所说的这三个伟大的事实，并大胆挑战他们来解释掉它们。</w:t>
      </w:r>
    </w:p>
    <w:p w14:paraId="7BC4B272">
      <w:pPr>
        <w:spacing w:after="294" w:line="255" w:lineRule="auto"/>
        <w:ind w:left="-5"/>
        <w:rPr>
          <w:rFonts w:hint="eastAsia"/>
        </w:rPr>
      </w:pPr>
    </w:p>
    <w:p w14:paraId="3637B65D">
      <w:pPr>
        <w:spacing w:after="294" w:line="255" w:lineRule="auto"/>
        <w:ind w:left="-5"/>
        <w:rPr>
          <w:rFonts w:hint="eastAsia"/>
        </w:rPr>
      </w:pPr>
      <w:r>
        <w:rPr>
          <w:rFonts w:hint="eastAsia"/>
        </w:rPr>
        <w:t>The difficulties of Christianity no doubt are great; but, depend on it, they are nothing compared to the DIFFICULTIES OF INFIDELITY.</w:t>
      </w:r>
    </w:p>
    <w:p w14:paraId="2F60BA55">
      <w:pPr>
        <w:spacing w:after="294" w:line="255" w:lineRule="auto"/>
        <w:ind w:left="-5"/>
        <w:rPr>
          <w:rFonts w:hint="eastAsia"/>
        </w:rPr>
      </w:pPr>
      <w:r>
        <w:rPr>
          <w:rFonts w:hint="eastAsia"/>
        </w:rPr>
        <w:t>毫无疑问，基督教的困难是巨大的；但是，请相信，与不信派的困难相比，它们根本算不了什么。</w:t>
      </w:r>
    </w:p>
    <w:p w14:paraId="0C0DFCCD">
      <w:pPr>
        <w:spacing w:after="294" w:line="255" w:lineRule="auto"/>
        <w:ind w:left="-5"/>
        <w:rPr>
          <w:rFonts w:hint="eastAsia"/>
        </w:rPr>
      </w:pPr>
    </w:p>
    <w:p w14:paraId="154340B3">
      <w:pPr>
        <w:spacing w:after="294" w:line="255" w:lineRule="auto"/>
        <w:ind w:left="-5"/>
        <w:rPr>
          <w:rFonts w:hint="eastAsia"/>
        </w:rPr>
      </w:pPr>
      <w:r>
        <w:rPr>
          <w:rFonts w:hint="eastAsia"/>
        </w:rPr>
        <w:t>II. In the next place, let me charge you to hold fast the authority, supremacy, and Divine inspiration of the whole Bible.</w:t>
      </w:r>
    </w:p>
    <w:p w14:paraId="141DAE63">
      <w:pPr>
        <w:spacing w:after="294" w:line="255" w:lineRule="auto"/>
        <w:ind w:left="-5"/>
        <w:rPr>
          <w:rFonts w:hint="eastAsia"/>
        </w:rPr>
      </w:pPr>
      <w:r>
        <w:rPr>
          <w:rFonts w:hint="eastAsia"/>
        </w:rPr>
        <w:t>二、其次，让我嘱咐你们要坚守整本圣经的权威、至高无上性和神圣默示。</w:t>
      </w:r>
    </w:p>
    <w:p w14:paraId="60B1245C">
      <w:pPr>
        <w:spacing w:after="294" w:line="255" w:lineRule="auto"/>
        <w:ind w:left="-5"/>
        <w:rPr>
          <w:rFonts w:hint="eastAsia"/>
        </w:rPr>
      </w:pPr>
    </w:p>
    <w:p w14:paraId="318590EA">
      <w:pPr>
        <w:spacing w:after="294" w:line="255" w:lineRule="auto"/>
        <w:ind w:left="-5"/>
        <w:rPr>
          <w:rFonts w:hint="eastAsia"/>
        </w:rPr>
      </w:pPr>
      <w:r>
        <w:rPr>
          <w:rFonts w:hint="eastAsia"/>
        </w:rPr>
        <w:t>About the authority of that blessed book I need not say much. I am addressing men who have answered the solemn questions of the Ordination Services, and subscribed the Thirty-nine Articles.</w:t>
      </w:r>
    </w:p>
    <w:p w14:paraId="498646D7">
      <w:pPr>
        <w:spacing w:after="294" w:line="255" w:lineRule="auto"/>
        <w:ind w:left="-5"/>
        <w:rPr>
          <w:rFonts w:hint="eastAsia"/>
        </w:rPr>
      </w:pPr>
      <w:r>
        <w:rPr>
          <w:rFonts w:hint="eastAsia"/>
        </w:rPr>
        <w:t>关于这本蒙福之书的权威，我不需要说太多。我是在向那些回答了按立仪式中的庄严问题，并签署了三十九条信纲的人讲话。</w:t>
      </w:r>
    </w:p>
    <w:p w14:paraId="6D778D06">
      <w:pPr>
        <w:spacing w:after="294" w:line="255" w:lineRule="auto"/>
        <w:ind w:left="-5"/>
        <w:rPr>
          <w:rFonts w:hint="eastAsia"/>
        </w:rPr>
      </w:pPr>
    </w:p>
    <w:p w14:paraId="29F8A3C5">
      <w:pPr>
        <w:spacing w:after="294" w:line="255" w:lineRule="auto"/>
        <w:ind w:left="-5"/>
        <w:rPr>
          <w:rFonts w:hint="eastAsia"/>
        </w:rPr>
      </w:pPr>
      <w:r>
        <w:rPr>
          <w:rFonts w:hint="eastAsia"/>
        </w:rPr>
        <w:t>By so doing you have declared your belief that the Scriptures are our Church's rule of faith and practice. The clergyman who preaches and teaches anything which flatly contradicts the Bible, appears to me to forget **his** own pledges, and deals unfairly with the Church of which **he** is a minister.</w:t>
      </w:r>
    </w:p>
    <w:p w14:paraId="024556EF">
      <w:pPr>
        <w:spacing w:after="294" w:line="255" w:lineRule="auto"/>
        <w:ind w:left="-5"/>
        <w:rPr>
          <w:rFonts w:hint="eastAsia"/>
        </w:rPr>
      </w:pPr>
      <w:r>
        <w:rPr>
          <w:rFonts w:hint="eastAsia"/>
        </w:rPr>
        <w:t>这样做，你们已经声明相信圣经是我们教会信仰和实践的准则。在我看来，宣讲和教导任何与圣经截然相反的牧师，似乎忘记了**他**自己的誓言，并对他所事奉的教会不公。</w:t>
      </w:r>
    </w:p>
    <w:p w14:paraId="5C0F0EE3">
      <w:pPr>
        <w:spacing w:after="294" w:line="255" w:lineRule="auto"/>
        <w:ind w:left="-5"/>
        <w:rPr>
          <w:rFonts w:hint="eastAsia"/>
        </w:rPr>
      </w:pPr>
    </w:p>
    <w:p w14:paraId="427496BA">
      <w:pPr>
        <w:spacing w:after="294" w:line="255" w:lineRule="auto"/>
        <w:ind w:left="-5"/>
        <w:rPr>
          <w:rFonts w:hint="eastAsia"/>
        </w:rPr>
      </w:pPr>
      <w:r>
        <w:rPr>
          <w:rFonts w:hint="eastAsia"/>
        </w:rPr>
        <w:t>About the inspiration of the Bible I feel it necessary to speak more fully. It is, unhappily, one of the chief subjects of controversy in the present day, and one about which you have a right to know what I think.</w:t>
      </w:r>
    </w:p>
    <w:p w14:paraId="5E85BDC2">
      <w:pPr>
        <w:spacing w:after="294" w:line="255" w:lineRule="auto"/>
        <w:ind w:left="-5"/>
        <w:rPr>
          <w:rFonts w:hint="eastAsia"/>
        </w:rPr>
      </w:pPr>
      <w:r>
        <w:rPr>
          <w:rFonts w:hint="eastAsia"/>
        </w:rPr>
        <w:t>关于圣经的默示，我觉得有必要更充分地说明。不幸的是，它是当今争论的主要主题之一，也是你们有权知道我的想法的主题。</w:t>
      </w:r>
    </w:p>
    <w:p w14:paraId="5A07A9E8">
      <w:pPr>
        <w:spacing w:after="294" w:line="255" w:lineRule="auto"/>
        <w:ind w:left="-5"/>
        <w:rPr>
          <w:rFonts w:hint="eastAsia"/>
        </w:rPr>
      </w:pPr>
    </w:p>
    <w:p w14:paraId="1BA61F9B">
      <w:pPr>
        <w:spacing w:after="294" w:line="255" w:lineRule="auto"/>
        <w:ind w:left="-5"/>
        <w:rPr>
          <w:rFonts w:hint="eastAsia"/>
        </w:rPr>
      </w:pPr>
      <w:r>
        <w:rPr>
          <w:rFonts w:hint="eastAsia"/>
        </w:rPr>
        <w:t>The subject of inspiration is always important. It is the very keel and foundation of Christianity. If Christians have no Divine book to turn to as the warrant of their doctrine and practice, they have no solid ground for present peace or hope, and no right to claim the attention of mankind.</w:t>
      </w:r>
    </w:p>
    <w:p w14:paraId="3F71AE09">
      <w:pPr>
        <w:spacing w:after="294" w:line="255" w:lineRule="auto"/>
        <w:ind w:left="-5"/>
        <w:rPr>
          <w:rFonts w:hint="eastAsia"/>
        </w:rPr>
      </w:pPr>
      <w:r>
        <w:rPr>
          <w:rFonts w:hint="eastAsia"/>
        </w:rPr>
        <w:t>默示这个主题总是很重要的。它是基督教的龙骨和根基。如果基督徒没有一本神圣的书可以作为他们教义和实践的凭据，他们就没有稳固的基础来获得当前的平安或希望，也没有权利要求人类的关注。</w:t>
      </w:r>
    </w:p>
    <w:p w14:paraId="1D2DCF8A">
      <w:pPr>
        <w:spacing w:after="294" w:line="255" w:lineRule="auto"/>
        <w:ind w:left="-5"/>
        <w:rPr>
          <w:rFonts w:hint="eastAsia"/>
        </w:rPr>
      </w:pPr>
    </w:p>
    <w:p w14:paraId="4F88F9F5">
      <w:pPr>
        <w:spacing w:after="294" w:line="255" w:lineRule="auto"/>
        <w:ind w:left="-5"/>
        <w:rPr>
          <w:rFonts w:hint="eastAsia"/>
        </w:rPr>
      </w:pPr>
      <w:r>
        <w:rPr>
          <w:rFonts w:hint="eastAsia"/>
        </w:rPr>
        <w:t>They are building on a quicksand, and their faith is vain. If the Bible is not given by inspiration throughout, and contains defects and errors—it cannot be a safe guide to heaven.</w:t>
      </w:r>
    </w:p>
    <w:p w14:paraId="3A5D94A9">
      <w:pPr>
        <w:spacing w:after="294" w:line="255" w:lineRule="auto"/>
        <w:ind w:left="-5"/>
        <w:rPr>
          <w:rFonts w:hint="eastAsia"/>
        </w:rPr>
      </w:pPr>
      <w:r>
        <w:rPr>
          <w:rFonts w:hint="eastAsia"/>
        </w:rPr>
        <w:t>他们是在流沙上建造，他们的信心是徒然的。如果圣经不是通篇藉着默示而赐予的，并包含缺陷和错误—它就不能成为通往天堂的安全向导。</w:t>
      </w:r>
    </w:p>
    <w:p w14:paraId="721145C9">
      <w:pPr>
        <w:spacing w:after="294" w:line="255" w:lineRule="auto"/>
        <w:ind w:left="-5"/>
        <w:rPr>
          <w:rFonts w:hint="eastAsia"/>
        </w:rPr>
      </w:pPr>
    </w:p>
    <w:p w14:paraId="00C874E3">
      <w:pPr>
        <w:spacing w:after="294" w:line="255" w:lineRule="auto"/>
        <w:ind w:left="-5"/>
        <w:rPr>
          <w:rFonts w:hint="eastAsia"/>
        </w:rPr>
      </w:pPr>
      <w:r>
        <w:rPr>
          <w:rFonts w:hint="eastAsia"/>
        </w:rPr>
        <w:t>We ought to be able to say boldly, 'We are what we are, and we do what we do, and teach what we teach—because we have here a book which we believe to be, altogether and entirely, the Word of God.'</w:t>
      </w:r>
    </w:p>
    <w:p w14:paraId="523AFE9E">
      <w:pPr>
        <w:spacing w:after="294" w:line="255" w:lineRule="auto"/>
        <w:ind w:left="-5"/>
        <w:rPr>
          <w:rFonts w:hint="eastAsia"/>
        </w:rPr>
      </w:pPr>
      <w:r>
        <w:rPr>
          <w:rFonts w:hint="eastAsia"/>
        </w:rPr>
        <w:t>我们应该能够大胆地说，‘我们是现在的样子，我们做我们所做的，教我们所教的——因为我们在这里有一本书，我们相信它是完完全全，彻彻底底的上帝之道。’</w:t>
      </w:r>
    </w:p>
    <w:p w14:paraId="4EC2FA2C">
      <w:pPr>
        <w:spacing w:after="294" w:line="255" w:lineRule="auto"/>
        <w:ind w:left="-5"/>
        <w:rPr>
          <w:rFonts w:hint="eastAsia"/>
        </w:rPr>
      </w:pPr>
    </w:p>
    <w:p w14:paraId="4844355A">
      <w:pPr>
        <w:spacing w:after="294" w:line="255" w:lineRule="auto"/>
        <w:ind w:left="-5"/>
        <w:rPr>
          <w:rFonts w:hint="eastAsia"/>
        </w:rPr>
      </w:pPr>
      <w:r>
        <w:rPr>
          <w:rFonts w:hint="eastAsia"/>
        </w:rPr>
        <w:t>The subject without doubt is a very difficult one. It cannot be followed up without entering on ground which is dark and mysterious to mortal man.</w:t>
      </w:r>
    </w:p>
    <w:p w14:paraId="4D9E49D9">
      <w:pPr>
        <w:spacing w:after="294" w:line="255" w:lineRule="auto"/>
        <w:ind w:left="-5"/>
        <w:rPr>
          <w:rFonts w:hint="eastAsia"/>
        </w:rPr>
      </w:pPr>
      <w:r>
        <w:rPr>
          <w:rFonts w:hint="eastAsia"/>
        </w:rPr>
        <w:t>毫无疑问，这个主题是非常困难的。若不踏入对凡人来说黑暗而神秘的领域，就无法深入探讨。</w:t>
      </w:r>
    </w:p>
    <w:p w14:paraId="4CF356FA">
      <w:pPr>
        <w:spacing w:after="294" w:line="255" w:lineRule="auto"/>
        <w:ind w:left="-5"/>
        <w:rPr>
          <w:rFonts w:hint="eastAsia"/>
        </w:rPr>
      </w:pPr>
    </w:p>
    <w:p w14:paraId="1022909D">
      <w:pPr>
        <w:spacing w:after="294" w:line="255" w:lineRule="auto"/>
        <w:ind w:left="-5"/>
        <w:rPr>
          <w:rFonts w:hint="eastAsia"/>
        </w:rPr>
      </w:pPr>
      <w:r>
        <w:rPr>
          <w:rFonts w:hint="eastAsia"/>
        </w:rPr>
        <w:t>It involves the discussion of things which are miraculous, supernatural, above reason, and cannot be fully explained. But difficulties must not turn us away from any subject in religion.</w:t>
      </w:r>
    </w:p>
    <w:p w14:paraId="5A5AA91A">
      <w:pPr>
        <w:spacing w:after="294" w:line="255" w:lineRule="auto"/>
        <w:ind w:left="-5"/>
        <w:rPr>
          <w:rFonts w:hint="eastAsia"/>
        </w:rPr>
      </w:pPr>
      <w:r>
        <w:rPr>
          <w:rFonts w:hint="eastAsia"/>
        </w:rPr>
        <w:t>它涉及对神迹、超自然、超越理性且无法完全解释的事物的讨论。但困难绝不能使我们避开宗教中的任何主题。</w:t>
      </w:r>
    </w:p>
    <w:p w14:paraId="4308E07B">
      <w:pPr>
        <w:spacing w:after="294" w:line="255" w:lineRule="auto"/>
        <w:ind w:left="-5"/>
        <w:rPr>
          <w:rFonts w:hint="eastAsia"/>
        </w:rPr>
      </w:pPr>
    </w:p>
    <w:p w14:paraId="2CF808E1">
      <w:pPr>
        <w:spacing w:after="294" w:line="255" w:lineRule="auto"/>
        <w:ind w:left="-5"/>
        <w:rPr>
          <w:rFonts w:hint="eastAsia"/>
        </w:rPr>
      </w:pPr>
      <w:r>
        <w:rPr>
          <w:rFonts w:hint="eastAsia"/>
        </w:rPr>
        <w:t>There is not a science in the world about which questions may not be asked which no one can answer. It is poor philosophy to say we will believe nothing—unless we can understand everything!</w:t>
      </w:r>
    </w:p>
    <w:p w14:paraId="3B898EDD">
      <w:pPr>
        <w:spacing w:after="294" w:line="255" w:lineRule="auto"/>
        <w:ind w:left="-5"/>
        <w:rPr>
          <w:rFonts w:hint="eastAsia"/>
        </w:rPr>
      </w:pPr>
      <w:r>
        <w:rPr>
          <w:rFonts w:hint="eastAsia"/>
        </w:rPr>
        <w:t>世界上没有哪门科学不会被问到无人能回答的问题。说我们除非能理解一切，否则什么都不信，这是糟糕的哲学！</w:t>
      </w:r>
    </w:p>
    <w:p w14:paraId="60F3E8F3">
      <w:pPr>
        <w:spacing w:after="294" w:line="255" w:lineRule="auto"/>
        <w:ind w:left="-5"/>
        <w:rPr>
          <w:rFonts w:hint="eastAsia"/>
        </w:rPr>
      </w:pPr>
    </w:p>
    <w:p w14:paraId="62D18F01">
      <w:pPr>
        <w:spacing w:after="294" w:line="255" w:lineRule="auto"/>
        <w:ind w:left="-5"/>
        <w:rPr>
          <w:rFonts w:hint="eastAsia"/>
        </w:rPr>
      </w:pPr>
      <w:r>
        <w:rPr>
          <w:rFonts w:hint="eastAsia"/>
        </w:rPr>
        <w:t>We must not give up the subject of inspiration in despair, because it contains things 'hard to be understood.'</w:t>
      </w:r>
    </w:p>
    <w:p w14:paraId="518E4B13">
      <w:pPr>
        <w:spacing w:after="294" w:line="255" w:lineRule="auto"/>
        <w:ind w:left="-5"/>
        <w:rPr>
          <w:rFonts w:hint="eastAsia"/>
        </w:rPr>
      </w:pPr>
      <w:r>
        <w:rPr>
          <w:rFonts w:hint="eastAsia"/>
        </w:rPr>
        <w:t>我们不能因为默示这个主题包含着“难以理解”的事物，就绝望地放弃它。</w:t>
      </w:r>
    </w:p>
    <w:p w14:paraId="7DC662CC">
      <w:pPr>
        <w:spacing w:after="294" w:line="255" w:lineRule="auto"/>
        <w:ind w:left="-5"/>
        <w:rPr>
          <w:rFonts w:hint="eastAsia"/>
        </w:rPr>
      </w:pPr>
    </w:p>
    <w:p w14:paraId="6A0F4881">
      <w:pPr>
        <w:spacing w:after="294" w:line="255" w:lineRule="auto"/>
        <w:ind w:left="-5"/>
        <w:rPr>
          <w:rFonts w:hint="eastAsia"/>
        </w:rPr>
      </w:pPr>
      <w:r>
        <w:rPr>
          <w:rFonts w:hint="eastAsia"/>
        </w:rPr>
        <w:t>One cause of difficulty lies in the fact that the Church has never defined exactly what inspiration means, and consequently many of the best Christians are not entirely of one mind.</w:t>
      </w:r>
    </w:p>
    <w:p w14:paraId="14E721AB">
      <w:pPr>
        <w:spacing w:after="294" w:line="255" w:lineRule="auto"/>
        <w:ind w:left="-5"/>
        <w:rPr>
          <w:rFonts w:hint="eastAsia"/>
        </w:rPr>
      </w:pPr>
      <w:r>
        <w:rPr>
          <w:rFonts w:hint="eastAsia"/>
        </w:rPr>
        <w:t>困难的一个原因在于教会从未确切定义默示的含义，因此许多最好的基督徒并不完全一致。</w:t>
      </w:r>
    </w:p>
    <w:p w14:paraId="3EDE23DC">
      <w:pPr>
        <w:spacing w:after="294" w:line="255" w:lineRule="auto"/>
        <w:ind w:left="-5"/>
        <w:rPr>
          <w:rFonts w:hint="eastAsia"/>
        </w:rPr>
      </w:pPr>
    </w:p>
    <w:p w14:paraId="60E693AB">
      <w:pPr>
        <w:spacing w:after="294" w:line="255" w:lineRule="auto"/>
        <w:ind w:left="-5"/>
        <w:rPr>
          <w:rFonts w:hint="eastAsia"/>
        </w:rPr>
      </w:pPr>
      <w:r>
        <w:rPr>
          <w:rFonts w:hint="eastAsia"/>
        </w:rPr>
        <w:t>I am one of those who believe that the writers of the Bible were supernaturally and divinely enabled by God, as no other men ever have been, for the work which they did, and that, consequently, the book they produced is unlike any other book in existence, and stands entirely alone.</w:t>
      </w:r>
    </w:p>
    <w:p w14:paraId="1710E6BE">
      <w:pPr>
        <w:spacing w:after="294" w:line="255" w:lineRule="auto"/>
        <w:ind w:left="-5"/>
        <w:rPr>
          <w:rFonts w:hint="eastAsia"/>
        </w:rPr>
      </w:pPr>
      <w:r>
        <w:rPr>
          <w:rFonts w:hint="eastAsia"/>
        </w:rPr>
        <w:t>我是那些相信圣经作者被上帝以超自然和神圣的方式赋予能力的人之一，这是其他任何人从未有过的，为要完成他们所做的工作，因此，他们产生的这本书与现存的任何其他书都不同，并且完全独一无二。</w:t>
      </w:r>
    </w:p>
    <w:p w14:paraId="7F3D0779">
      <w:pPr>
        <w:spacing w:after="294" w:line="255" w:lineRule="auto"/>
        <w:ind w:left="-5"/>
        <w:rPr>
          <w:rFonts w:hint="eastAsia"/>
        </w:rPr>
      </w:pPr>
    </w:p>
    <w:p w14:paraId="7856E36C">
      <w:pPr>
        <w:spacing w:after="294" w:line="255" w:lineRule="auto"/>
        <w:ind w:left="-5"/>
        <w:rPr>
          <w:rFonts w:hint="eastAsia"/>
        </w:rPr>
      </w:pPr>
      <w:r>
        <w:rPr>
          <w:rFonts w:hint="eastAsia"/>
        </w:rPr>
        <w:t>Inspiration, in short, is a miracle. We must not confound it with intellectual power, such as great poets and authors possess.</w:t>
      </w:r>
    </w:p>
    <w:p w14:paraId="46406214">
      <w:pPr>
        <w:spacing w:after="294" w:line="255" w:lineRule="auto"/>
        <w:ind w:left="-5"/>
        <w:rPr>
          <w:rFonts w:hint="eastAsia"/>
        </w:rPr>
      </w:pPr>
      <w:r>
        <w:rPr>
          <w:rFonts w:hint="eastAsia"/>
        </w:rPr>
        <w:t>简而言之，默示是一个神迹。我们不能将其与伟大的诗人和作家所拥有的智力混为一谈。</w:t>
      </w:r>
    </w:p>
    <w:p w14:paraId="1F90CE6B">
      <w:pPr>
        <w:spacing w:after="294" w:line="255" w:lineRule="auto"/>
        <w:ind w:left="-5"/>
        <w:rPr>
          <w:rFonts w:hint="eastAsia"/>
        </w:rPr>
      </w:pPr>
    </w:p>
    <w:p w14:paraId="1BDA795A">
      <w:pPr>
        <w:spacing w:after="294" w:line="255" w:lineRule="auto"/>
        <w:ind w:left="-5"/>
        <w:rPr>
          <w:rFonts w:hint="eastAsia"/>
        </w:rPr>
      </w:pPr>
      <w:r>
        <w:rPr>
          <w:rFonts w:hint="eastAsia"/>
        </w:rPr>
        <w:t>To talk of Shakespeare and Milton and Byron being inspired, like Moses and Paul, is to my mind, almost profane!</w:t>
      </w:r>
    </w:p>
    <w:p w14:paraId="16BFE332">
      <w:pPr>
        <w:spacing w:after="294" w:line="255" w:lineRule="auto"/>
        <w:ind w:left="-5"/>
        <w:rPr>
          <w:rFonts w:hint="eastAsia"/>
        </w:rPr>
      </w:pPr>
      <w:r>
        <w:rPr>
          <w:rFonts w:hint="eastAsia"/>
        </w:rPr>
        <w:t>在我看来，谈论莎士比亚、弥尔顿和拜伦像摩西和保罗一样受到默示，几乎是亵渎！</w:t>
      </w:r>
    </w:p>
    <w:p w14:paraId="49524422">
      <w:pPr>
        <w:spacing w:after="294" w:line="255" w:lineRule="auto"/>
        <w:ind w:left="-5"/>
        <w:rPr>
          <w:rFonts w:hint="eastAsia"/>
        </w:rPr>
      </w:pPr>
    </w:p>
    <w:p w14:paraId="2A969CFD">
      <w:pPr>
        <w:spacing w:after="294" w:line="255" w:lineRule="auto"/>
        <w:ind w:left="-5"/>
        <w:rPr>
          <w:rFonts w:hint="eastAsia"/>
        </w:rPr>
      </w:pPr>
      <w:r>
        <w:rPr>
          <w:rFonts w:hint="eastAsia"/>
        </w:rPr>
        <w:t>Nor must we confound it with the gifts and graces bestowed on the early Christians in the primitive Church. All the apostles were enabled to preach and work miracles—but not all were inspired to write.</w:t>
      </w:r>
    </w:p>
    <w:p w14:paraId="293150D4">
      <w:pPr>
        <w:spacing w:after="294" w:line="255" w:lineRule="auto"/>
        <w:ind w:left="-5"/>
        <w:rPr>
          <w:rFonts w:hint="eastAsia"/>
        </w:rPr>
      </w:pPr>
      <w:r>
        <w:rPr>
          <w:rFonts w:hint="eastAsia"/>
        </w:rPr>
        <w:t>我们也不能将其与在原始教会中赐予早期基督徒的恩赐和恩惠混为一谈。所有的使徒都被赋予能力去传道和行神迹——但并非所有人都受到默示去写作。</w:t>
      </w:r>
    </w:p>
    <w:p w14:paraId="624A37A6">
      <w:pPr>
        <w:spacing w:after="294" w:line="255" w:lineRule="auto"/>
        <w:ind w:left="-5"/>
        <w:rPr>
          <w:rFonts w:hint="eastAsia"/>
        </w:rPr>
      </w:pPr>
    </w:p>
    <w:p w14:paraId="1DE4F97A">
      <w:pPr>
        <w:spacing w:after="294" w:line="255" w:lineRule="auto"/>
        <w:ind w:left="-5"/>
        <w:rPr>
          <w:rFonts w:hint="eastAsia"/>
        </w:rPr>
      </w:pPr>
      <w:r>
        <w:rPr>
          <w:rFonts w:hint="eastAsia"/>
        </w:rPr>
        <w:t>We must rather regard it as a special supernatural gift, bestowed on about thirty people out of mankind, in order to qualify them for the special business of writing the Scriptures; and we must be content to allow that, like everything miraculous, we cannot entirely explain it, though we can believe it.</w:t>
      </w:r>
    </w:p>
    <w:p w14:paraId="69A4E50A">
      <w:pPr>
        <w:spacing w:after="294" w:line="255" w:lineRule="auto"/>
        <w:ind w:left="-5"/>
        <w:rPr>
          <w:rFonts w:hint="eastAsia"/>
        </w:rPr>
      </w:pPr>
      <w:r>
        <w:rPr>
          <w:rFonts w:hint="eastAsia"/>
        </w:rPr>
        <w:t>我们更应该将它视为一种特殊的超自然恩赐，赐予了人类中大约 30 个人，以便使他们具备写作圣经这项特殊任务的资格；我们必须满足于承认，像所有神迹一样，我们不能完全解释它，尽管我们可以相信它。</w:t>
      </w:r>
    </w:p>
    <w:p w14:paraId="41183043">
      <w:pPr>
        <w:spacing w:after="294" w:line="255" w:lineRule="auto"/>
        <w:ind w:left="-5"/>
        <w:rPr>
          <w:rFonts w:hint="eastAsia"/>
        </w:rPr>
      </w:pPr>
    </w:p>
    <w:p w14:paraId="0E3E3C14">
      <w:pPr>
        <w:spacing w:after="294" w:line="255" w:lineRule="auto"/>
        <w:ind w:left="-5"/>
        <w:rPr>
          <w:rFonts w:hint="eastAsia"/>
        </w:rPr>
      </w:pPr>
      <w:r>
        <w:rPr>
          <w:rFonts w:hint="eastAsia"/>
        </w:rPr>
        <w:t>A miracle would not be a miracle—if it could be explained! That miracles are possible, I do not stop to prove here.</w:t>
      </w:r>
    </w:p>
    <w:p w14:paraId="41578A22">
      <w:pPr>
        <w:spacing w:after="294" w:line="255" w:lineRule="auto"/>
        <w:ind w:left="-5"/>
        <w:rPr>
          <w:rFonts w:hint="eastAsia"/>
        </w:rPr>
      </w:pPr>
      <w:r>
        <w:rPr>
          <w:rFonts w:hint="eastAsia"/>
        </w:rPr>
        <w:t>如果一个神迹可以被解释，那它就不是神迹了！神迹是可能的，我在此不费时间证明这一点。</w:t>
      </w:r>
    </w:p>
    <w:p w14:paraId="2A785E68">
      <w:pPr>
        <w:spacing w:after="294" w:line="255" w:lineRule="auto"/>
        <w:ind w:left="-5"/>
        <w:rPr>
          <w:rFonts w:hint="eastAsia"/>
        </w:rPr>
      </w:pPr>
    </w:p>
    <w:p w14:paraId="5582EDFF">
      <w:pPr>
        <w:spacing w:after="294" w:line="255" w:lineRule="auto"/>
        <w:ind w:left="-5"/>
        <w:rPr>
          <w:rFonts w:hint="eastAsia"/>
        </w:rPr>
      </w:pPr>
      <w:r>
        <w:rPr>
          <w:rFonts w:hint="eastAsia"/>
        </w:rPr>
        <w:t>I never trouble myself on that subject, until those who deny miracles have fairly grappled with the great fact, that Christ rose again from the dead. I firmly believe that miracles are possible, and have been wrought; and among great miracles I place the fact that men were inspired by God to write the Bible.</w:t>
      </w:r>
    </w:p>
    <w:p w14:paraId="4487B0C5">
      <w:pPr>
        <w:spacing w:after="294" w:line="255" w:lineRule="auto"/>
        <w:ind w:left="-5"/>
        <w:rPr>
          <w:rFonts w:hint="eastAsia"/>
        </w:rPr>
      </w:pPr>
      <w:r>
        <w:rPr>
          <w:rFonts w:hint="eastAsia"/>
        </w:rPr>
        <w:t>我从不为此主题烦恼，直到那些否认神迹的人公正地解决了基督从死里复活这个伟大的事实。我坚定地相信神迹是可能的，并且已经被行出来；在伟大的神迹中，我把人被上帝默示写下圣经这一事实也包括在内。</w:t>
      </w:r>
    </w:p>
    <w:p w14:paraId="19D892E5">
      <w:pPr>
        <w:spacing w:after="294" w:line="255" w:lineRule="auto"/>
        <w:ind w:left="-5"/>
        <w:rPr>
          <w:rFonts w:hint="eastAsia"/>
        </w:rPr>
      </w:pPr>
    </w:p>
    <w:p w14:paraId="60C546C1">
      <w:pPr>
        <w:spacing w:after="294" w:line="255" w:lineRule="auto"/>
        <w:ind w:left="-5"/>
        <w:rPr>
          <w:rFonts w:hint="eastAsia"/>
        </w:rPr>
      </w:pPr>
      <w:r>
        <w:rPr>
          <w:rFonts w:hint="eastAsia"/>
        </w:rPr>
        <w:t>Inspiration, therefore, being a miracle. I frankly allow that there are difficulties about it which at present, I cannot fully solve.</w:t>
      </w:r>
    </w:p>
    <w:p w14:paraId="7DF78247">
      <w:pPr>
        <w:spacing w:after="294" w:line="255" w:lineRule="auto"/>
        <w:ind w:left="-5"/>
        <w:rPr>
          <w:rFonts w:hint="eastAsia"/>
        </w:rPr>
      </w:pPr>
      <w:r>
        <w:rPr>
          <w:rFonts w:hint="eastAsia"/>
        </w:rPr>
        <w:t>因此，默示既然是一个神迹。我坦率地承认它存在着我现在无法完全解决的困难。</w:t>
      </w:r>
    </w:p>
    <w:p w14:paraId="30332906">
      <w:pPr>
        <w:spacing w:after="294" w:line="255" w:lineRule="auto"/>
        <w:ind w:left="-5"/>
        <w:rPr>
          <w:rFonts w:hint="eastAsia"/>
        </w:rPr>
      </w:pPr>
    </w:p>
    <w:p w14:paraId="70AFA9F2">
      <w:pPr>
        <w:spacing w:after="294" w:line="255" w:lineRule="auto"/>
        <w:ind w:left="-5"/>
        <w:rPr>
          <w:rFonts w:hint="eastAsia"/>
        </w:rPr>
      </w:pPr>
      <w:r>
        <w:rPr>
          <w:rFonts w:hint="eastAsia"/>
        </w:rPr>
        <w:t>The exact manner, for instance, in which the minds of the inspired writers of Scripture worked when they wrote—I do not pretend to explain. I have no doubt they could not have explained it themselves.</w:t>
      </w:r>
    </w:p>
    <w:p w14:paraId="22BABE9F">
      <w:pPr>
        <w:spacing w:after="294" w:line="255" w:lineRule="auto"/>
        <w:ind w:left="-5"/>
        <w:rPr>
          <w:rFonts w:hint="eastAsia"/>
        </w:rPr>
      </w:pPr>
      <w:r>
        <w:rPr>
          <w:rFonts w:hint="eastAsia"/>
        </w:rPr>
        <w:t>例如，圣经的受默示作者在写作时，他们的心智如何运作的确切方式——我并不假装能解释。我毫不怀疑他们自己也无法解释。</w:t>
      </w:r>
    </w:p>
    <w:p w14:paraId="1613F9F2">
      <w:pPr>
        <w:spacing w:after="294" w:line="255" w:lineRule="auto"/>
        <w:ind w:left="-5"/>
        <w:rPr>
          <w:rFonts w:hint="eastAsia"/>
        </w:rPr>
      </w:pPr>
    </w:p>
    <w:p w14:paraId="296A5B8E">
      <w:pPr>
        <w:spacing w:after="294" w:line="255" w:lineRule="auto"/>
        <w:ind w:left="-5"/>
        <w:rPr>
          <w:rFonts w:hint="eastAsia"/>
        </w:rPr>
      </w:pPr>
      <w:r>
        <w:rPr>
          <w:rFonts w:hint="eastAsia"/>
        </w:rPr>
        <w:t>I do not admit for a moment that they were mere machines holding pens, and, like type-setters in a printing-office, did not understand what they were doing. I abhor the 'mechanical' theory of inspiration.</w:t>
      </w:r>
    </w:p>
    <w:p w14:paraId="57E3A0BD">
      <w:pPr>
        <w:spacing w:after="294" w:line="255" w:lineRule="auto"/>
        <w:ind w:left="-5"/>
        <w:rPr>
          <w:rFonts w:hint="eastAsia"/>
        </w:rPr>
      </w:pPr>
      <w:r>
        <w:rPr>
          <w:rFonts w:hint="eastAsia"/>
        </w:rPr>
        <w:t>我一刻也不承认他们仅仅是拿着笔的机器，像印刷厂的排字工人一样，不明白他们在做什么。我厌恶默示的“机械”理论。</w:t>
      </w:r>
    </w:p>
    <w:p w14:paraId="3293D0D5">
      <w:pPr>
        <w:spacing w:after="294" w:line="255" w:lineRule="auto"/>
        <w:ind w:left="-5"/>
        <w:rPr>
          <w:rFonts w:hint="eastAsia"/>
        </w:rPr>
      </w:pPr>
    </w:p>
    <w:p w14:paraId="344C1924">
      <w:pPr>
        <w:spacing w:after="294" w:line="255" w:lineRule="auto"/>
        <w:ind w:left="-5"/>
        <w:rPr>
          <w:rFonts w:hint="eastAsia"/>
        </w:rPr>
      </w:pPr>
      <w:r>
        <w:rPr>
          <w:rFonts w:hint="eastAsia"/>
        </w:rPr>
        <w:t>I dislike the idea that men like Moses and Paul were no better than organ-pipes, employed by the Holy Spirit, or ignorant secretaries— who wrote by dictation what they did not understand. I admit nothing of the kind.</w:t>
      </w:r>
    </w:p>
    <w:p w14:paraId="65F3DA03">
      <w:pPr>
        <w:spacing w:after="294" w:line="255" w:lineRule="auto"/>
        <w:ind w:left="-5"/>
        <w:rPr>
          <w:rFonts w:hint="eastAsia"/>
        </w:rPr>
      </w:pPr>
      <w:r>
        <w:rPr>
          <w:rFonts w:hint="eastAsia"/>
        </w:rPr>
        <w:t>我不喜欢摩西和保罗这样的人不比被圣灵使用的风琴管或无知的秘书更好——他们只是笔录了自己不明白的东西。我绝不承认这种说法。</w:t>
      </w:r>
    </w:p>
    <w:p w14:paraId="70179898">
      <w:pPr>
        <w:spacing w:after="294" w:line="255" w:lineRule="auto"/>
        <w:ind w:left="-5"/>
        <w:rPr>
          <w:rFonts w:hint="eastAsia"/>
        </w:rPr>
      </w:pPr>
    </w:p>
    <w:p w14:paraId="63F740CB">
      <w:pPr>
        <w:spacing w:after="294" w:line="255" w:lineRule="auto"/>
        <w:ind w:left="-5"/>
        <w:rPr>
          <w:rFonts w:hint="eastAsia"/>
        </w:rPr>
      </w:pPr>
      <w:r>
        <w:rPr>
          <w:rFonts w:hint="eastAsia"/>
        </w:rPr>
        <w:t>But I do believe that in some marvelous manner the Holy Spirit made use of the reason, the memory, the intellect, the style of thought, and the peculiar mental temperament of each writer of the Scriptures.</w:t>
      </w:r>
    </w:p>
    <w:p w14:paraId="0809E4B9">
      <w:pPr>
        <w:spacing w:after="294" w:line="255" w:lineRule="auto"/>
        <w:ind w:left="-5"/>
        <w:rPr>
          <w:rFonts w:hint="eastAsia"/>
        </w:rPr>
      </w:pPr>
      <w:r>
        <w:rPr>
          <w:rFonts w:hint="eastAsia"/>
        </w:rPr>
        <w:t>但我确实相信，圣灵以某种奇妙的方式利用了每位圣经作者的理性、记忆、智力、思维方式以及独特的心理气质。</w:t>
      </w:r>
    </w:p>
    <w:p w14:paraId="0E7E0EA1">
      <w:pPr>
        <w:spacing w:after="294" w:line="255" w:lineRule="auto"/>
        <w:ind w:left="-5"/>
        <w:rPr>
          <w:rFonts w:hint="eastAsia"/>
        </w:rPr>
      </w:pPr>
    </w:p>
    <w:p w14:paraId="493A0363">
      <w:pPr>
        <w:spacing w:after="294" w:line="255" w:lineRule="auto"/>
        <w:ind w:left="-5"/>
        <w:rPr>
          <w:rFonts w:hint="eastAsia"/>
        </w:rPr>
      </w:pPr>
      <w:r>
        <w:rPr>
          <w:rFonts w:hint="eastAsia"/>
        </w:rPr>
        <w:t>How and in what manner this was done, I can no more explain than I can the union of two natures, God and man, in the Person of our blessed Lord Jesus Christ.</w:t>
      </w:r>
    </w:p>
    <w:p w14:paraId="087C723F">
      <w:pPr>
        <w:spacing w:after="294" w:line="255" w:lineRule="auto"/>
        <w:ind w:left="-5"/>
        <w:rPr>
          <w:rFonts w:hint="eastAsia"/>
        </w:rPr>
      </w:pPr>
      <w:r>
        <w:rPr>
          <w:rFonts w:hint="eastAsia"/>
        </w:rPr>
        <w:t>至于这是如何以及以何种方式完成的，我就如同无法解释我们蒙福的主耶稣基督位格中神人二性的联合一样，无法解释。</w:t>
      </w:r>
    </w:p>
    <w:p w14:paraId="5024A736">
      <w:pPr>
        <w:spacing w:after="294" w:line="255" w:lineRule="auto"/>
        <w:ind w:left="-5"/>
        <w:rPr>
          <w:rFonts w:hint="eastAsia"/>
        </w:rPr>
      </w:pPr>
    </w:p>
    <w:p w14:paraId="21A42C46">
      <w:pPr>
        <w:spacing w:after="294" w:line="255" w:lineRule="auto"/>
        <w:ind w:left="-5"/>
        <w:rPr>
          <w:rFonts w:hint="eastAsia"/>
        </w:rPr>
      </w:pPr>
      <w:r>
        <w:rPr>
          <w:rFonts w:hint="eastAsia"/>
        </w:rPr>
        <w:t>I only know that there is both a Divine and a human element in the Bible, and that, while the men who wrote it were really and truly men, the book that they wrote and handed down to us is really and truly the Word of God.</w:t>
      </w:r>
    </w:p>
    <w:p w14:paraId="3FCA2894">
      <w:pPr>
        <w:spacing w:after="294" w:line="255" w:lineRule="auto"/>
        <w:ind w:left="-5"/>
        <w:rPr>
          <w:rFonts w:hint="eastAsia"/>
        </w:rPr>
      </w:pPr>
      <w:r>
        <w:rPr>
          <w:rFonts w:hint="eastAsia"/>
        </w:rPr>
        <w:t>我只知道圣经中既有神圣的元素，也有人性的元素，而且，虽然写它的人是真真切切的人，但他们写下并传给我们的书，却是真真实实的上帝之道。</w:t>
      </w:r>
    </w:p>
    <w:p w14:paraId="6456B690">
      <w:pPr>
        <w:spacing w:after="294" w:line="255" w:lineRule="auto"/>
        <w:ind w:left="-5"/>
        <w:rPr>
          <w:rFonts w:hint="eastAsia"/>
        </w:rPr>
      </w:pPr>
    </w:p>
    <w:p w14:paraId="1CC66488">
      <w:pPr>
        <w:spacing w:after="294" w:line="255" w:lineRule="auto"/>
        <w:ind w:left="-5"/>
        <w:rPr>
          <w:rFonts w:hint="eastAsia"/>
        </w:rPr>
      </w:pPr>
      <w:r>
        <w:rPr>
          <w:rFonts w:hint="eastAsia"/>
        </w:rPr>
        <w:t>I know the result—but I do not understand the process. The result is, that the Bible is the written Word of God; but I can no more explain the process, than I can explain how the water became wine at Cana, or how five loaves fed five thousand men, or how the Apostle Peter walked on the water, or how a few words from our Lord's lips raised Lazarus from the dead.</w:t>
      </w:r>
    </w:p>
    <w:p w14:paraId="6DC4C297">
      <w:pPr>
        <w:spacing w:after="294" w:line="255" w:lineRule="auto"/>
        <w:ind w:left="-5"/>
        <w:rPr>
          <w:rFonts w:hint="eastAsia"/>
        </w:rPr>
      </w:pPr>
      <w:r>
        <w:rPr>
          <w:rFonts w:hint="eastAsia"/>
        </w:rPr>
        <w:t>我知道结果——但我不明白过程。结果是，圣经是上帝成文的道；但我无法解释这个过程，就像我无法解释迦拿的水如何变成酒，或者五个饼如何喂饱了 5000 人，或者使徒彼得如何在水面上行走，或者我们主口中的几句话如何使拉撒路从死里复活一样。</w:t>
      </w:r>
    </w:p>
    <w:p w14:paraId="0BC265C5">
      <w:pPr>
        <w:spacing w:after="294" w:line="255" w:lineRule="auto"/>
        <w:ind w:left="-5"/>
        <w:rPr>
          <w:rFonts w:hint="eastAsia"/>
        </w:rPr>
      </w:pPr>
    </w:p>
    <w:p w14:paraId="603394E9">
      <w:pPr>
        <w:spacing w:after="294" w:line="255" w:lineRule="auto"/>
        <w:ind w:left="-5"/>
        <w:rPr>
          <w:rFonts w:hint="eastAsia"/>
        </w:rPr>
      </w:pPr>
      <w:r>
        <w:rPr>
          <w:rFonts w:hint="eastAsia"/>
        </w:rPr>
        <w:t>I do not pretend to explain miracles, and I do not pretend to explain fully the miraculous gift of inspiration.</w:t>
      </w:r>
    </w:p>
    <w:p w14:paraId="23213B57">
      <w:pPr>
        <w:spacing w:after="294" w:line="255" w:lineRule="auto"/>
        <w:ind w:left="-5"/>
        <w:rPr>
          <w:rFonts w:hint="eastAsia"/>
        </w:rPr>
      </w:pPr>
      <w:r>
        <w:rPr>
          <w:rFonts w:hint="eastAsia"/>
        </w:rPr>
        <w:t>我不假装能解释神迹，我也不假装能完全解释默示的神迹恩赐。</w:t>
      </w:r>
    </w:p>
    <w:p w14:paraId="4F69535A">
      <w:pPr>
        <w:spacing w:after="294" w:line="255" w:lineRule="auto"/>
        <w:ind w:left="-5"/>
        <w:rPr>
          <w:rFonts w:hint="eastAsia"/>
        </w:rPr>
      </w:pPr>
    </w:p>
    <w:p w14:paraId="141FA29D">
      <w:pPr>
        <w:spacing w:after="294" w:line="255" w:lineRule="auto"/>
        <w:ind w:left="-5"/>
        <w:rPr>
          <w:rFonts w:hint="eastAsia"/>
        </w:rPr>
      </w:pPr>
      <w:r>
        <w:rPr>
          <w:rFonts w:hint="eastAsia"/>
        </w:rPr>
        <w:t>The position I take up is, that while the Bible-writers were not 'machines,' as some sneeringly say—they only wrote what God taught them to write.</w:t>
      </w:r>
    </w:p>
    <w:p w14:paraId="735703B8">
      <w:pPr>
        <w:spacing w:after="294" w:line="255" w:lineRule="auto"/>
        <w:ind w:left="-5"/>
        <w:rPr>
          <w:rFonts w:hint="eastAsia"/>
        </w:rPr>
      </w:pPr>
      <w:r>
        <w:rPr>
          <w:rFonts w:hint="eastAsia"/>
        </w:rPr>
        <w:t>我所采取的立场是，虽然圣经作者不像某些人嘲讽地说的那样是“机器”——但他们只写了上帝教导他们写的东西。</w:t>
      </w:r>
    </w:p>
    <w:p w14:paraId="631CC30F">
      <w:pPr>
        <w:spacing w:after="294" w:line="255" w:lineRule="auto"/>
        <w:ind w:left="-5"/>
        <w:rPr>
          <w:rFonts w:hint="eastAsia"/>
        </w:rPr>
      </w:pPr>
    </w:p>
    <w:p w14:paraId="51E8A25F">
      <w:pPr>
        <w:spacing w:after="294" w:line="255" w:lineRule="auto"/>
        <w:ind w:left="-5"/>
        <w:rPr>
          <w:rFonts w:hint="eastAsia"/>
        </w:rPr>
      </w:pPr>
      <w:r>
        <w:rPr>
          <w:rFonts w:hint="eastAsia"/>
        </w:rPr>
        <w:t>The Holy Spirit put into their minds thoughts and ideas, and then guided their pens in writing and expressing them. Even when they made use of old records, chronicles, pedigrees, and lists of names, as they certainly did, they adopted, used, and compiled them under the direction of the Holy Spirit.</w:t>
      </w:r>
    </w:p>
    <w:p w14:paraId="43CF0D8F">
      <w:pPr>
        <w:spacing w:after="294" w:line="255" w:lineRule="auto"/>
        <w:ind w:left="-5"/>
        <w:rPr>
          <w:rFonts w:hint="eastAsia"/>
        </w:rPr>
      </w:pPr>
      <w:r>
        <w:rPr>
          <w:rFonts w:hint="eastAsia"/>
        </w:rPr>
        <w:t>圣灵将思想和观念放入他们的心中，然后引导他们的笔去书写和表达它们。即使当他们使用了古老的记录、编年史、家谱和人名列表（他们无疑使用了），他们也是在圣灵的指导下采纳、使用和编纂它们的。</w:t>
      </w:r>
    </w:p>
    <w:p w14:paraId="04A91A7D">
      <w:pPr>
        <w:spacing w:after="294" w:line="255" w:lineRule="auto"/>
        <w:ind w:left="-5"/>
        <w:rPr>
          <w:rFonts w:hint="eastAsia"/>
        </w:rPr>
      </w:pPr>
    </w:p>
    <w:p w14:paraId="31A42DE3">
      <w:pPr>
        <w:spacing w:after="294" w:line="255" w:lineRule="auto"/>
        <w:ind w:left="-5"/>
        <w:rPr>
          <w:rFonts w:hint="eastAsia"/>
        </w:rPr>
      </w:pPr>
      <w:r>
        <w:rPr>
          <w:rFonts w:hint="eastAsia"/>
        </w:rPr>
        <w:t>When you read the Bible, you are not reading the unaided, self-taught composition of erring men like yourselves—but thoughts and words which were given by the eternal God. The men who were employed to write the Scripture 'spoke not from themselves.' They 'spoke as they were moved by the Holy Spirit.' (2 Pet. 1:21.)</w:t>
      </w:r>
    </w:p>
    <w:p w14:paraId="581821D3">
      <w:pPr>
        <w:spacing w:after="294" w:line="255" w:lineRule="auto"/>
        <w:ind w:left="-5"/>
        <w:rPr>
          <w:rFonts w:hint="eastAsia"/>
        </w:rPr>
      </w:pPr>
      <w:r>
        <w:rPr>
          <w:rFonts w:hint="eastAsia"/>
        </w:rPr>
        <w:t>当你阅读圣经时，你读的不是像你自己一样会犯错的人凭着自己的努力、自学而成的作品——而是永恒上帝所赐予的思想和话语。受雇写圣经的人“不是凭着自己的意念说的”。他们“是被圣灵感动着说的。”（彼得后书 1:21）。</w:t>
      </w:r>
    </w:p>
    <w:p w14:paraId="151F0F12">
      <w:pPr>
        <w:spacing w:after="294" w:line="255" w:lineRule="auto"/>
        <w:ind w:left="-5"/>
        <w:rPr>
          <w:rFonts w:hint="eastAsia"/>
        </w:rPr>
      </w:pPr>
    </w:p>
    <w:p w14:paraId="6C57DA87">
      <w:pPr>
        <w:spacing w:after="294" w:line="255" w:lineRule="auto"/>
        <w:ind w:left="-5"/>
        <w:rPr>
          <w:rFonts w:hint="eastAsia"/>
        </w:rPr>
      </w:pPr>
      <w:r>
        <w:rPr>
          <w:rFonts w:hint="eastAsia"/>
        </w:rPr>
        <w:t>**He** who holds a Bible in **his** hand should remember that **he** holds not the word of man—but of God. **He** holds a volume which not only contains—but is God's Word!</w:t>
      </w:r>
    </w:p>
    <w:p w14:paraId="727C7220">
      <w:pPr>
        <w:spacing w:after="294" w:line="255" w:lineRule="auto"/>
        <w:ind w:left="-5"/>
        <w:rPr>
          <w:rFonts w:hint="eastAsia"/>
        </w:rPr>
      </w:pPr>
      <w:r>
        <w:rPr>
          <w:rFonts w:hint="eastAsia"/>
        </w:rPr>
        <w:t>手里拿着圣经的**他**应该记住，**他**所持守的不是人的话——而是上帝的话。**他**所持守的是一本不仅包含——而且就是上帝之道的书！</w:t>
      </w:r>
    </w:p>
    <w:p w14:paraId="37E36E86">
      <w:pPr>
        <w:spacing w:after="294" w:line="255" w:lineRule="auto"/>
        <w:ind w:left="-5"/>
        <w:rPr>
          <w:rFonts w:hint="eastAsia"/>
        </w:rPr>
      </w:pPr>
    </w:p>
    <w:p w14:paraId="0C553A63">
      <w:pPr>
        <w:spacing w:after="294" w:line="255" w:lineRule="auto"/>
        <w:ind w:left="-5"/>
        <w:rPr>
          <w:rFonts w:hint="eastAsia"/>
        </w:rPr>
      </w:pPr>
      <w:r>
        <w:rPr>
          <w:rFonts w:hint="eastAsia"/>
        </w:rPr>
        <w:t>In saying all this, I would not be mistaken. I only claim complete inspiration for the original languages in which the books of the Scripture were written.</w:t>
      </w:r>
    </w:p>
    <w:p w14:paraId="5A1C7045">
      <w:pPr>
        <w:spacing w:after="294" w:line="255" w:lineRule="auto"/>
        <w:ind w:left="-5"/>
        <w:rPr>
          <w:rFonts w:hint="eastAsia"/>
        </w:rPr>
      </w:pPr>
      <w:r>
        <w:rPr>
          <w:rFonts w:hint="eastAsia"/>
        </w:rPr>
        <w:t>说了这一切，我不希望被误解。我只主张圣经书卷所写成的原始语言是完全默示的。</w:t>
      </w:r>
    </w:p>
    <w:p w14:paraId="1950926B">
      <w:pPr>
        <w:spacing w:after="294" w:line="255" w:lineRule="auto"/>
        <w:ind w:left="-5"/>
        <w:rPr>
          <w:rFonts w:hint="eastAsia"/>
        </w:rPr>
      </w:pPr>
    </w:p>
    <w:p w14:paraId="5E15FAD8">
      <w:pPr>
        <w:spacing w:after="294" w:line="255" w:lineRule="auto"/>
        <w:ind w:left="-5"/>
        <w:rPr>
          <w:rFonts w:hint="eastAsia"/>
        </w:rPr>
      </w:pPr>
      <w:r>
        <w:rPr>
          <w:rFonts w:hint="eastAsia"/>
        </w:rPr>
        <w:t>I admit fully that transcribers and translators were not infallible, and that occasional mistakes may have crept into the sacred text, though amazingly few. When, therefore, some critics object to a word or a verse here and there, reason would tell us—that we should bear with them patiently, and agree to differ.</w:t>
      </w:r>
    </w:p>
    <w:p w14:paraId="3C63CFA8">
      <w:pPr>
        <w:spacing w:after="294" w:line="255" w:lineRule="auto"/>
        <w:ind w:left="-5"/>
        <w:rPr>
          <w:rFonts w:hint="eastAsia"/>
        </w:rPr>
      </w:pPr>
      <w:r>
        <w:rPr>
          <w:rFonts w:hint="eastAsia"/>
        </w:rPr>
        <w:t>我完全承认抄写员和翻译员并非绝无错误，并且偶尔的错误可能已经悄悄地进入了神圣的文本中，尽管数量惊人的少。因此，当一些评论家对这里或那里的一个词或一节经文提出异议时，理性会告诉我们——我们应该耐心容忍他们，并求同存异。</w:t>
      </w:r>
    </w:p>
    <w:p w14:paraId="183FA859">
      <w:pPr>
        <w:spacing w:after="294" w:line="255" w:lineRule="auto"/>
        <w:ind w:left="-5"/>
        <w:rPr>
          <w:rFonts w:hint="eastAsia"/>
        </w:rPr>
      </w:pPr>
    </w:p>
    <w:p w14:paraId="7160FF00">
      <w:pPr>
        <w:spacing w:after="294" w:line="255" w:lineRule="auto"/>
        <w:ind w:left="-5"/>
        <w:rPr>
          <w:rFonts w:hint="eastAsia"/>
        </w:rPr>
      </w:pPr>
      <w:r>
        <w:rPr>
          <w:rFonts w:hint="eastAsia"/>
        </w:rPr>
        <w:t>Difficulties about the meaning of many places in the Bible, apparent discrepancies, obscure passages, no doubt, there always will be. But the book, as a whole, contains nothing that is not true.</w:t>
      </w:r>
    </w:p>
    <w:p w14:paraId="3E23FB9B">
      <w:pPr>
        <w:spacing w:after="294" w:line="255" w:lineRule="auto"/>
        <w:ind w:left="-5"/>
        <w:rPr>
          <w:rFonts w:hint="eastAsia"/>
        </w:rPr>
      </w:pPr>
      <w:r>
        <w:rPr>
          <w:rFonts w:hint="eastAsia"/>
        </w:rPr>
        <w:t>毫无疑问，关于圣经中许多地方的意思、明显的差异、晦涩的段落，困难总是会有的。但是这本书作为一个整体，不包含任何不真实的东西。</w:t>
      </w:r>
    </w:p>
    <w:p w14:paraId="3C6FDFF5">
      <w:pPr>
        <w:spacing w:after="294" w:line="255" w:lineRule="auto"/>
        <w:ind w:left="-5"/>
        <w:rPr>
          <w:rFonts w:hint="eastAsia"/>
        </w:rPr>
      </w:pPr>
    </w:p>
    <w:p w14:paraId="120A4B9A">
      <w:pPr>
        <w:spacing w:after="294" w:line="255" w:lineRule="auto"/>
        <w:ind w:left="-5"/>
        <w:rPr>
          <w:rFonts w:hint="eastAsia"/>
        </w:rPr>
      </w:pPr>
      <w:r>
        <w:rPr>
          <w:rFonts w:hint="eastAsia"/>
        </w:rPr>
        <w:t>But unhappily the battle of inspiration does not end here. A school of men has risen among us, who boldly deny the inspiration of large portions of the Old Testament.</w:t>
      </w:r>
    </w:p>
    <w:p w14:paraId="3044C86C">
      <w:pPr>
        <w:spacing w:after="294" w:line="255" w:lineRule="auto"/>
        <w:ind w:left="-5"/>
        <w:rPr>
          <w:rFonts w:hint="eastAsia"/>
        </w:rPr>
      </w:pPr>
      <w:r>
        <w:rPr>
          <w:rFonts w:hint="eastAsia"/>
        </w:rPr>
        <w:t>但不幸的是，默示的争战并未到此结束。在我们中间兴起了一批人，他们大胆地否认旧约很大一部分的默示性。</w:t>
      </w:r>
    </w:p>
    <w:p w14:paraId="6526AA21">
      <w:pPr>
        <w:spacing w:after="294" w:line="255" w:lineRule="auto"/>
        <w:ind w:left="-5"/>
        <w:rPr>
          <w:rFonts w:hint="eastAsia"/>
        </w:rPr>
      </w:pPr>
    </w:p>
    <w:p w14:paraId="339CC754">
      <w:pPr>
        <w:spacing w:after="294" w:line="255" w:lineRule="auto"/>
        <w:ind w:left="-5"/>
        <w:rPr>
          <w:rFonts w:hint="eastAsia"/>
        </w:rPr>
      </w:pPr>
      <w:r>
        <w:rPr>
          <w:rFonts w:hint="eastAsia"/>
        </w:rPr>
        <w:t>The book of Genesis, for example, is declared by some to possess no Divine authority, and to be only a collection of interesting fictions.</w:t>
      </w:r>
    </w:p>
    <w:p w14:paraId="48BF36EA">
      <w:pPr>
        <w:spacing w:after="294" w:line="255" w:lineRule="auto"/>
        <w:ind w:left="-5"/>
        <w:rPr>
          <w:rFonts w:hint="eastAsia"/>
        </w:rPr>
      </w:pPr>
      <w:r>
        <w:rPr>
          <w:rFonts w:hint="eastAsia"/>
        </w:rPr>
        <w:t>例如，创世记被一些人宣称不具备神圣权威，而仅仅是有趣小说的合集。</w:t>
      </w:r>
    </w:p>
    <w:p w14:paraId="4719AD8D">
      <w:pPr>
        <w:spacing w:after="294" w:line="255" w:lineRule="auto"/>
        <w:ind w:left="-5"/>
        <w:rPr>
          <w:rFonts w:hint="eastAsia"/>
        </w:rPr>
      </w:pPr>
    </w:p>
    <w:p w14:paraId="3B73984A">
      <w:pPr>
        <w:spacing w:after="294" w:line="255" w:lineRule="auto"/>
        <w:ind w:left="-5"/>
        <w:rPr>
          <w:rFonts w:hint="eastAsia"/>
        </w:rPr>
      </w:pPr>
      <w:r>
        <w:rPr>
          <w:rFonts w:hint="eastAsia"/>
        </w:rPr>
        <w:t>I can find no words to express my entire disagreement with such theories. I maintain firmly—that the Old Testament is of equal authority with the New, and that they stand or fall together.</w:t>
      </w:r>
    </w:p>
    <w:p w14:paraId="144D6843">
      <w:pPr>
        <w:spacing w:after="294" w:line="255" w:lineRule="auto"/>
        <w:ind w:left="-5"/>
        <w:rPr>
          <w:rFonts w:hint="eastAsia"/>
        </w:rPr>
      </w:pPr>
      <w:r>
        <w:rPr>
          <w:rFonts w:hint="eastAsia"/>
        </w:rPr>
        <w:t>我找不到任何言语来表达我对这种理论的完全不认同。我坚决主张——旧约与新约具有同等的权威，它们是共存共亡的。</w:t>
      </w:r>
    </w:p>
    <w:p w14:paraId="668FF24A">
      <w:pPr>
        <w:spacing w:after="294" w:line="255" w:lineRule="auto"/>
        <w:ind w:left="-5"/>
        <w:rPr>
          <w:rFonts w:hint="eastAsia"/>
        </w:rPr>
      </w:pPr>
    </w:p>
    <w:p w14:paraId="3F94A875">
      <w:pPr>
        <w:spacing w:after="294" w:line="255" w:lineRule="auto"/>
        <w:ind w:left="-5"/>
        <w:rPr>
          <w:rFonts w:hint="eastAsia"/>
        </w:rPr>
      </w:pPr>
      <w:r>
        <w:rPr>
          <w:rFonts w:hint="eastAsia"/>
        </w:rPr>
        <w:t>You cannot separate them, any more than you can separate the warp and woof in a piece of woven cloth. The writers of the New Testament continually quote the words of the Old Testament, as of equal authority with their own, and never give the slightest hint that these quotations are not to be regarded as the Word of God.</w:t>
      </w:r>
    </w:p>
    <w:p w14:paraId="5F153DBD">
      <w:pPr>
        <w:spacing w:after="294" w:line="255" w:lineRule="auto"/>
        <w:ind w:left="-5"/>
        <w:rPr>
          <w:rFonts w:hint="eastAsia"/>
        </w:rPr>
      </w:pPr>
      <w:r>
        <w:rPr>
          <w:rFonts w:hint="eastAsia"/>
        </w:rPr>
        <w:t>你不能将它们分开，就像你不能将一块织布中的经线和纬线分开一样。新约的作者不断地引用旧约的话语，认为它们与自己的话具有同等权威，并且从未给出丝毫暗示，说明这些引文不应被视为上帝的道。</w:t>
      </w:r>
    </w:p>
    <w:p w14:paraId="00D5C0FB">
      <w:pPr>
        <w:spacing w:after="294" w:line="255" w:lineRule="auto"/>
        <w:ind w:left="-5"/>
        <w:rPr>
          <w:rFonts w:hint="eastAsia"/>
        </w:rPr>
      </w:pPr>
    </w:p>
    <w:p w14:paraId="087B94F7">
      <w:pPr>
        <w:spacing w:after="294" w:line="255" w:lineRule="auto"/>
        <w:ind w:left="-5"/>
        <w:rPr>
          <w:rFonts w:hint="eastAsia"/>
        </w:rPr>
      </w:pPr>
      <w:r>
        <w:rPr>
          <w:rFonts w:hint="eastAsia"/>
        </w:rPr>
        <w:t>The thrice-repeated saying of our Lord, taken from Deuteronomy, 'It is written,' when tempted by the devil, is deeply significant and instructive. (Mat. 4:5-10).</w:t>
      </w:r>
    </w:p>
    <w:p w14:paraId="39346830">
      <w:pPr>
        <w:spacing w:after="294" w:line="255" w:lineRule="auto"/>
        <w:ind w:left="-5"/>
        <w:rPr>
          <w:rFonts w:hint="eastAsia"/>
        </w:rPr>
      </w:pPr>
      <w:r>
        <w:rPr>
          <w:rFonts w:hint="eastAsia"/>
        </w:rPr>
        <w:t>我们的主在被魔鬼试探时，三次重复引用申命记中的话：“经上记着说”，这具有深刻的意义和教导性。（马太福音 4:5-10）。</w:t>
      </w:r>
    </w:p>
    <w:p w14:paraId="7608C0E9">
      <w:pPr>
        <w:spacing w:after="294" w:line="255" w:lineRule="auto"/>
        <w:ind w:left="-5"/>
        <w:rPr>
          <w:rFonts w:hint="eastAsia"/>
        </w:rPr>
      </w:pPr>
    </w:p>
    <w:p w14:paraId="5993B853">
      <w:pPr>
        <w:spacing w:after="294" w:line="255" w:lineRule="auto"/>
        <w:ind w:left="-5"/>
        <w:rPr>
          <w:rFonts w:hint="eastAsia"/>
        </w:rPr>
      </w:pPr>
      <w:r>
        <w:rPr>
          <w:rFonts w:hint="eastAsia"/>
        </w:rPr>
        <w:t>But this is not the whole of my objection to these modern theories. I contend that attacks on Genesis in particular involve most dangerous consequences. They tend to dishonor our Lord Jesus Christ and **His** apostles.</w:t>
      </w:r>
    </w:p>
    <w:p w14:paraId="10D9D17A">
      <w:pPr>
        <w:spacing w:after="294" w:line="255" w:lineRule="auto"/>
        <w:ind w:left="-5"/>
        <w:rPr>
          <w:rFonts w:hint="eastAsia"/>
        </w:rPr>
      </w:pPr>
      <w:r>
        <w:rPr>
          <w:rFonts w:hint="eastAsia"/>
        </w:rPr>
        <w:t>但这并非我对这些现代理论的全部反对意见。我主张，特别是对创世记的攻击，会带来最危险的后果。它们倾向于贬低我们的主耶稣基督和**祂**的使徒。</w:t>
      </w:r>
    </w:p>
    <w:p w14:paraId="30C00E4E">
      <w:pPr>
        <w:spacing w:after="294" w:line="255" w:lineRule="auto"/>
        <w:ind w:left="-5"/>
        <w:rPr>
          <w:rFonts w:hint="eastAsia"/>
        </w:rPr>
      </w:pPr>
    </w:p>
    <w:p w14:paraId="6FA565B1">
      <w:pPr>
        <w:spacing w:after="294" w:line="255" w:lineRule="auto"/>
        <w:ind w:left="-5"/>
        <w:rPr>
          <w:rFonts w:hint="eastAsia"/>
        </w:rPr>
      </w:pPr>
      <w:r>
        <w:rPr>
          <w:rFonts w:hint="eastAsia"/>
        </w:rPr>
        <w:t>That they regard the events and persons mentioned in Genesis as real, historical, and true, and not fictitious—is clear to any honest reader of the New Testament.</w:t>
      </w:r>
    </w:p>
    <w:p w14:paraId="67253CFE">
      <w:pPr>
        <w:spacing w:after="294" w:line="255" w:lineRule="auto"/>
        <w:ind w:left="-5"/>
        <w:rPr>
          <w:rFonts w:hint="eastAsia"/>
        </w:rPr>
      </w:pPr>
      <w:r>
        <w:rPr>
          <w:rFonts w:hint="eastAsia"/>
        </w:rPr>
        <w:t>他们将创世记中提到的事件和人物视为真实、历史和准确的，而非虚构的——这对任何诚实的《新约》读者来说都是清楚的。</w:t>
      </w:r>
    </w:p>
    <w:p w14:paraId="3C309C65">
      <w:pPr>
        <w:spacing w:after="294" w:line="255" w:lineRule="auto"/>
        <w:ind w:left="-5"/>
        <w:rPr>
          <w:rFonts w:hint="eastAsia"/>
        </w:rPr>
      </w:pPr>
    </w:p>
    <w:p w14:paraId="16AA00BF">
      <w:pPr>
        <w:spacing w:after="294" w:line="255" w:lineRule="auto"/>
        <w:ind w:left="-5"/>
        <w:rPr>
          <w:rFonts w:hint="eastAsia"/>
        </w:rPr>
      </w:pPr>
      <w:r>
        <w:rPr>
          <w:rFonts w:hint="eastAsia"/>
        </w:rPr>
        <w:t>Now, how can this be explained if Genesis is, as some say, a mere collection of fictions? You cannot explain it except on the supposition that our Lord and **His** apostles were ignorant, and did not know as much as modern critics do—or else that they secretly suppressed their knowledge in order to avoid offending their hearers.</w:t>
      </w:r>
    </w:p>
    <w:p w14:paraId="5553EDDC">
      <w:pPr>
        <w:spacing w:after="294" w:line="255" w:lineRule="auto"/>
        <w:ind w:left="-5"/>
        <w:rPr>
          <w:rFonts w:hint="eastAsia"/>
        </w:rPr>
      </w:pPr>
      <w:r>
        <w:rPr>
          <w:rFonts w:hint="eastAsia"/>
        </w:rPr>
        <w:t>那么，如果创世记像某些人所说，只是一个虚构小说的集合，这又如何解释呢？你无法解释，除非假设我们的主和**祂**的使徒是无知的，不如现代评论家知道得多——或者说他们秘密压制了他们的知识，以避免冒犯听众。</w:t>
      </w:r>
    </w:p>
    <w:p w14:paraId="74945147">
      <w:pPr>
        <w:spacing w:after="294" w:line="255" w:lineRule="auto"/>
        <w:ind w:left="-5"/>
        <w:rPr>
          <w:rFonts w:hint="eastAsia"/>
        </w:rPr>
      </w:pPr>
    </w:p>
    <w:p w14:paraId="76DF509B">
      <w:pPr>
        <w:spacing w:after="294" w:line="255" w:lineRule="auto"/>
        <w:ind w:left="-5"/>
        <w:rPr>
          <w:rFonts w:hint="eastAsia"/>
        </w:rPr>
      </w:pPr>
      <w:r>
        <w:rPr>
          <w:rFonts w:hint="eastAsia"/>
        </w:rPr>
        <w:t>In short, they were either fallible or fallacious, deceived or deceivers. God forbid that we should adopt either one conclusion or the other! I frankly confess that my whole soul revolts from these modern teachings about Genesis.</w:t>
      </w:r>
    </w:p>
    <w:p w14:paraId="510A5019">
      <w:pPr>
        <w:spacing w:after="294" w:line="255" w:lineRule="auto"/>
        <w:ind w:left="-5"/>
        <w:rPr>
          <w:rFonts w:hint="eastAsia"/>
        </w:rPr>
      </w:pPr>
      <w:r>
        <w:rPr>
          <w:rFonts w:hint="eastAsia"/>
        </w:rPr>
        <w:t>简而言之，他们要么是会犯错的，要么是欺骗性的，要么是被欺骗的，要么是欺骗者。上帝禁止我们接受其中任何一个结论！我坦率地承认，我的整个灵魂都厌恶这些关于《创世记》的现代教导。</w:t>
      </w:r>
    </w:p>
    <w:p w14:paraId="3DD8253C">
      <w:pPr>
        <w:spacing w:after="294" w:line="255" w:lineRule="auto"/>
        <w:ind w:left="-5"/>
        <w:rPr>
          <w:rFonts w:hint="eastAsia"/>
        </w:rPr>
      </w:pPr>
    </w:p>
    <w:p w14:paraId="41228C0E">
      <w:pPr>
        <w:spacing w:after="294" w:line="255" w:lineRule="auto"/>
        <w:ind w:left="-5"/>
        <w:rPr>
          <w:rFonts w:hint="eastAsia"/>
        </w:rPr>
      </w:pPr>
      <w:r>
        <w:rPr>
          <w:rFonts w:hint="eastAsia"/>
        </w:rPr>
        <w:t>When I read that our Lord Jesus Christ is 'One with the Father,' that 'In **Him** are hid all the treasures of wisdom and knowledge,' that **He** is 'the Light of the world,' my mind cannot conceive the possibility of **His** being ignorant, as latter-day theories about Genesis certainly imply.</w:t>
      </w:r>
    </w:p>
    <w:p w14:paraId="7AF1DEEE">
      <w:pPr>
        <w:spacing w:after="294" w:line="255" w:lineRule="auto"/>
        <w:ind w:left="-5"/>
        <w:rPr>
          <w:rFonts w:hint="eastAsia"/>
        </w:rPr>
      </w:pPr>
      <w:r>
        <w:rPr>
          <w:rFonts w:hint="eastAsia"/>
        </w:rPr>
        <w:t>当我读到我们的主耶稣基督“与父原为一”，读到“智慧和知识的一切财宝都藏在**祂**里面”，读到**祂**是“世界的光”时，我的心智无法想象**祂**可能是无知的，而关于《创世记》的末世理论却确实暗示了这一点。</w:t>
      </w:r>
    </w:p>
    <w:p w14:paraId="09121C5D">
      <w:pPr>
        <w:spacing w:after="294" w:line="255" w:lineRule="auto"/>
        <w:ind w:left="-5"/>
        <w:rPr>
          <w:rFonts w:hint="eastAsia"/>
        </w:rPr>
      </w:pPr>
    </w:p>
    <w:p w14:paraId="3467607B">
      <w:pPr>
        <w:spacing w:after="294" w:line="255" w:lineRule="auto"/>
        <w:ind w:left="-5"/>
        <w:rPr>
          <w:rFonts w:hint="eastAsia"/>
        </w:rPr>
      </w:pPr>
      <w:r>
        <w:rPr>
          <w:rFonts w:hint="eastAsia"/>
        </w:rPr>
        <w:t>That blessed Savior to whom I am taught to commit my soul, in the very week that **He** died for my redemption, spoke of the Flood and the days of Noah as realities!</w:t>
      </w:r>
    </w:p>
    <w:p w14:paraId="14897960">
      <w:pPr>
        <w:spacing w:after="294" w:line="255" w:lineRule="auto"/>
        <w:ind w:left="-5"/>
        <w:rPr>
          <w:rFonts w:hint="eastAsia"/>
        </w:rPr>
      </w:pPr>
      <w:r>
        <w:rPr>
          <w:rFonts w:hint="eastAsia"/>
        </w:rPr>
        <w:t>我被教导将我的灵魂交托给那位蒙福的救主，就在**祂**为我的救赎而死的那个星期，**祂**谈到洪水和挪亚的日子是真实发生的事！</w:t>
      </w:r>
    </w:p>
    <w:p w14:paraId="110A497D">
      <w:pPr>
        <w:spacing w:after="294" w:line="255" w:lineRule="auto"/>
        <w:ind w:left="-5"/>
        <w:rPr>
          <w:rFonts w:hint="eastAsia"/>
        </w:rPr>
      </w:pPr>
    </w:p>
    <w:p w14:paraId="088A80FD">
      <w:pPr>
        <w:spacing w:after="294" w:line="255" w:lineRule="auto"/>
        <w:ind w:left="-5"/>
        <w:rPr>
          <w:rFonts w:hint="eastAsia"/>
        </w:rPr>
      </w:pPr>
      <w:r>
        <w:rPr>
          <w:rFonts w:hint="eastAsia"/>
        </w:rPr>
        <w:t>If **He** spoke ignorantly, with Calvary in full view, it would shake to the foundation my confidence in **His** power to save me, and would destroy my peace. I abhor the idea of an ignorant Savior!</w:t>
      </w:r>
    </w:p>
    <w:p w14:paraId="30EDF687">
      <w:pPr>
        <w:spacing w:after="294" w:line="255" w:lineRule="auto"/>
        <w:ind w:left="-5"/>
        <w:rPr>
          <w:rFonts w:hint="eastAsia"/>
        </w:rPr>
      </w:pPr>
      <w:r>
        <w:rPr>
          <w:rFonts w:hint="eastAsia"/>
        </w:rPr>
        <w:t>如果**祂**在完全预见到髑髅地的情况下，竟然说了无知的话，那将从根本上动摇我对**祂**拯救我的能力的信心，并会摧毁我的平安。我厌恶一个无知的救主的想法！</w:t>
      </w:r>
    </w:p>
    <w:p w14:paraId="2CA74728">
      <w:pPr>
        <w:spacing w:after="294" w:line="255" w:lineRule="auto"/>
        <w:ind w:left="-5"/>
        <w:rPr>
          <w:rFonts w:hint="eastAsia"/>
        </w:rPr>
      </w:pPr>
    </w:p>
    <w:p w14:paraId="281D8781">
      <w:pPr>
        <w:spacing w:after="294" w:line="255" w:lineRule="auto"/>
        <w:ind w:left="-5"/>
        <w:rPr>
          <w:rFonts w:hint="eastAsia"/>
        </w:rPr>
      </w:pPr>
      <w:r>
        <w:rPr>
          <w:rFonts w:hint="eastAsia"/>
        </w:rPr>
        <w:t>From all distrust of any part of the Bible —may you ever be delivered. How any English clergyman can read a lesson from Genesis in church, if **he** does not believe its inspiration, I cannot understand.</w:t>
      </w:r>
    </w:p>
    <w:p w14:paraId="2069B527">
      <w:pPr>
        <w:spacing w:after="294" w:line="255" w:lineRule="auto"/>
        <w:ind w:left="-5"/>
        <w:rPr>
          <w:rFonts w:hint="eastAsia"/>
        </w:rPr>
      </w:pPr>
      <w:r>
        <w:rPr>
          <w:rFonts w:hint="eastAsia"/>
        </w:rPr>
        <w:t>愿你们永远脱离对圣经任何部分的任何不信任。如果任何一位英格兰牧师不相信《创世记》的默示，**他**如何在教会中诵读一篇经文，我无法理解。</w:t>
      </w:r>
    </w:p>
    <w:p w14:paraId="374AFB80">
      <w:pPr>
        <w:spacing w:after="294" w:line="255" w:lineRule="auto"/>
        <w:ind w:left="-5"/>
        <w:rPr>
          <w:rFonts w:hint="eastAsia"/>
        </w:rPr>
      </w:pPr>
    </w:p>
    <w:p w14:paraId="0ED96E8F">
      <w:pPr>
        <w:spacing w:after="294" w:line="255" w:lineRule="auto"/>
        <w:ind w:left="-5"/>
        <w:rPr>
          <w:rFonts w:hint="eastAsia"/>
        </w:rPr>
      </w:pPr>
      <w:r>
        <w:rPr>
          <w:rFonts w:hint="eastAsia"/>
        </w:rPr>
        <w:t>And how after this **he** can gravely ascend the pulpit, select a text from Genesis, preach a sermon on the text, and draw lessons from it, when **he** does not believe in **his** heart that the text **he** has chosen was given by inspiration; this, I say, is one of those things which fill my soul with amazement, and make me tremble for the ark of God.</w:t>
      </w:r>
    </w:p>
    <w:p w14:paraId="5943A11A">
      <w:pPr>
        <w:spacing w:after="294" w:line="255" w:lineRule="auto"/>
        <w:ind w:left="-5"/>
        <w:rPr>
          <w:rFonts w:hint="eastAsia"/>
        </w:rPr>
      </w:pPr>
      <w:r>
        <w:rPr>
          <w:rFonts w:hint="eastAsia"/>
        </w:rPr>
        <w:t>而在此之后，**他**又如何能庄严地登上讲台，从《创世记》中选择一节经文，就这节经文讲道，并从中汲取教训，而**他**内心却不相信**他**所选择的经文是藉着默示而赐予的；我说，这是让我灵魂充满惊愕，并为上帝约柜颤抖的事情之一。</w:t>
      </w:r>
    </w:p>
    <w:p w14:paraId="127B8680">
      <w:pPr>
        <w:spacing w:after="294" w:line="255" w:lineRule="auto"/>
        <w:ind w:left="-5"/>
        <w:rPr>
          <w:rFonts w:hint="eastAsia"/>
        </w:rPr>
      </w:pPr>
    </w:p>
    <w:p w14:paraId="13B47866">
      <w:pPr>
        <w:spacing w:after="294" w:line="255" w:lineRule="auto"/>
        <w:ind w:left="-5"/>
        <w:rPr>
          <w:rFonts w:hint="eastAsia"/>
        </w:rPr>
      </w:pPr>
      <w:r>
        <w:rPr>
          <w:rFonts w:hint="eastAsia"/>
        </w:rPr>
        <w:t>Well and wisely has this age been called 'an age of downgrade theology.' The man who only admits a partial inspiration of the Bible, has been justly compared to one with **his** head in a fog and **his** feet on a quicksand.</w:t>
      </w:r>
    </w:p>
    <w:p w14:paraId="6DF301F8">
      <w:pPr>
        <w:spacing w:after="294" w:line="255" w:lineRule="auto"/>
        <w:ind w:left="-5"/>
        <w:rPr>
          <w:rFonts w:hint="eastAsia"/>
        </w:rPr>
      </w:pPr>
      <w:r>
        <w:rPr>
          <w:rFonts w:hint="eastAsia"/>
        </w:rPr>
        <w:t>这个时代被称为“信仰衰退的神学时代”，这个说法是好且有智慧的。只承认圣经部分默示的人，被恰当地比作一个**他**的头在雾中，**他**的脚踩在流沙上的人。</w:t>
      </w:r>
    </w:p>
    <w:p w14:paraId="570B41B4">
      <w:pPr>
        <w:spacing w:after="294" w:line="255" w:lineRule="auto"/>
        <w:ind w:left="-5"/>
        <w:rPr>
          <w:rFonts w:hint="eastAsia"/>
        </w:rPr>
      </w:pPr>
    </w:p>
    <w:p w14:paraId="2B3F75DB">
      <w:pPr>
        <w:spacing w:after="294" w:line="255" w:lineRule="auto"/>
        <w:ind w:left="-5"/>
        <w:rPr>
          <w:rFonts w:hint="eastAsia"/>
        </w:rPr>
      </w:pPr>
      <w:r>
        <w:rPr>
          <w:rFonts w:hint="eastAsia"/>
        </w:rPr>
        <w:t>From theories like these may you ever be preserved!</w:t>
      </w:r>
    </w:p>
    <w:p w14:paraId="44C7D11F">
      <w:pPr>
        <w:spacing w:after="294" w:line="255" w:lineRule="auto"/>
        <w:ind w:left="-5"/>
        <w:rPr>
          <w:rFonts w:hint="eastAsia"/>
        </w:rPr>
      </w:pPr>
      <w:r>
        <w:rPr>
          <w:rFonts w:hint="eastAsia"/>
        </w:rPr>
        <w:t>愿你们永远被保守，远离像这样的理论！</w:t>
      </w:r>
    </w:p>
    <w:p w14:paraId="44DF1663">
      <w:pPr>
        <w:spacing w:after="294" w:line="255" w:lineRule="auto"/>
        <w:ind w:left="-5"/>
        <w:rPr>
          <w:rFonts w:hint="eastAsia"/>
        </w:rPr>
      </w:pPr>
    </w:p>
    <w:p w14:paraId="347B1B80">
      <w:pPr>
        <w:spacing w:after="294" w:line="255" w:lineRule="auto"/>
        <w:ind w:left="-5"/>
        <w:rPr>
          <w:rFonts w:hint="eastAsia"/>
        </w:rPr>
      </w:pPr>
      <w:r>
        <w:rPr>
          <w:rFonts w:hint="eastAsia"/>
        </w:rPr>
        <w:t>III. In the next place, let me charge you to hold fast the old doctrine of the sinfulness of sin, and the corruption of human nature.</w:t>
      </w:r>
    </w:p>
    <w:p w14:paraId="4EBD01FF">
      <w:pPr>
        <w:spacing w:after="294" w:line="255" w:lineRule="auto"/>
        <w:ind w:left="-5"/>
        <w:rPr>
          <w:rFonts w:hint="eastAsia"/>
        </w:rPr>
      </w:pPr>
      <w:r>
        <w:rPr>
          <w:rFonts w:hint="eastAsia"/>
        </w:rPr>
        <w:t>三、其次，让我嘱咐你们要坚守罪的罪性和人性的败坏这个古老教义。</w:t>
      </w:r>
    </w:p>
    <w:p w14:paraId="505AA6EA">
      <w:pPr>
        <w:spacing w:after="294" w:line="255" w:lineRule="auto"/>
        <w:ind w:left="-5"/>
        <w:rPr>
          <w:rFonts w:hint="eastAsia"/>
        </w:rPr>
      </w:pPr>
    </w:p>
    <w:p w14:paraId="73D68905">
      <w:pPr>
        <w:spacing w:after="294" w:line="255" w:lineRule="auto"/>
        <w:ind w:left="-5"/>
        <w:rPr>
          <w:rFonts w:hint="eastAsia"/>
        </w:rPr>
      </w:pPr>
      <w:r>
        <w:rPr>
          <w:rFonts w:hint="eastAsia"/>
        </w:rPr>
        <w:t>I can find no words to express my sense of the vastness and importance of this subject. It is my firm conviction that a right knowledge of sin lies at the root of all saving religion.</w:t>
      </w:r>
    </w:p>
    <w:p w14:paraId="484A57BB">
      <w:pPr>
        <w:spacing w:after="294" w:line="255" w:lineRule="auto"/>
        <w:ind w:left="-5"/>
        <w:rPr>
          <w:rFonts w:hint="eastAsia"/>
        </w:rPr>
      </w:pPr>
      <w:r>
        <w:rPr>
          <w:rFonts w:hint="eastAsia"/>
        </w:rPr>
        <w:t>我找不到任何言语来表达我对这个主题的宏大和重要性的感受。我坚信，对罪的正确认识是所有救赎性宗教的根源。</w:t>
      </w:r>
    </w:p>
    <w:p w14:paraId="72611B88">
      <w:pPr>
        <w:spacing w:after="294" w:line="255" w:lineRule="auto"/>
        <w:ind w:left="-5"/>
        <w:rPr>
          <w:rFonts w:hint="eastAsia"/>
        </w:rPr>
      </w:pPr>
    </w:p>
    <w:p w14:paraId="417D957A">
      <w:pPr>
        <w:spacing w:after="294" w:line="255" w:lineRule="auto"/>
        <w:ind w:left="-5"/>
        <w:rPr>
          <w:rFonts w:hint="eastAsia"/>
        </w:rPr>
      </w:pPr>
      <w:r>
        <w:rPr>
          <w:rFonts w:hint="eastAsia"/>
        </w:rPr>
        <w:t>The first thing that God does when **He** makes man a new creature in Christ—is to send light into **his** heart, and show **him** that **he** is a guilty sinner.</w:t>
      </w:r>
    </w:p>
    <w:p w14:paraId="2D9C8641">
      <w:pPr>
        <w:spacing w:after="294" w:line="255" w:lineRule="auto"/>
        <w:ind w:left="-5"/>
        <w:rPr>
          <w:rFonts w:hint="eastAsia"/>
        </w:rPr>
      </w:pPr>
      <w:r>
        <w:rPr>
          <w:rFonts w:hint="eastAsia"/>
        </w:rPr>
        <w:t>上帝在**祂**使人成为基督里的新造物时，所做的第一件事——就是将光送入**他**的心中，并向**他**展示**他**是一个有罪的罪人。</w:t>
      </w:r>
    </w:p>
    <w:p w14:paraId="2EB30A7A">
      <w:pPr>
        <w:spacing w:after="294" w:line="255" w:lineRule="auto"/>
        <w:ind w:left="-5"/>
        <w:rPr>
          <w:rFonts w:hint="eastAsia"/>
        </w:rPr>
      </w:pPr>
    </w:p>
    <w:p w14:paraId="1A4B46B4">
      <w:pPr>
        <w:spacing w:after="294" w:line="255" w:lineRule="auto"/>
        <w:ind w:left="-5"/>
        <w:rPr>
          <w:rFonts w:hint="eastAsia"/>
        </w:rPr>
      </w:pPr>
      <w:r>
        <w:rPr>
          <w:rFonts w:hint="eastAsia"/>
        </w:rPr>
        <w:t>The material creation in Genesis began with 'light,' and so also does the spiritual creation. I have an equally firm conviction that a low and imperfect view of sin, is the origin of most of the errors, heresies, and false doctrines of the present day.</w:t>
      </w:r>
    </w:p>
    <w:p w14:paraId="3E12286C">
      <w:pPr>
        <w:spacing w:after="294" w:line="255" w:lineRule="auto"/>
        <w:ind w:left="-5"/>
        <w:rPr>
          <w:rFonts w:hint="eastAsia"/>
        </w:rPr>
      </w:pPr>
      <w:r>
        <w:rPr>
          <w:rFonts w:hint="eastAsia"/>
        </w:rPr>
        <w:t>创世记中的物质创造始于“光”，属灵的创造也是如此。我同样坚信，对罪的低浅和不完全的看法，是当今大多数错误、异端和假教义的根源。</w:t>
      </w:r>
    </w:p>
    <w:p w14:paraId="11E193ED">
      <w:pPr>
        <w:spacing w:after="294" w:line="255" w:lineRule="auto"/>
        <w:ind w:left="-5"/>
        <w:rPr>
          <w:rFonts w:hint="eastAsia"/>
        </w:rPr>
      </w:pPr>
    </w:p>
    <w:p w14:paraId="7284A33F">
      <w:pPr>
        <w:spacing w:after="294" w:line="255" w:lineRule="auto"/>
        <w:ind w:left="-5"/>
        <w:rPr>
          <w:rFonts w:hint="eastAsia"/>
        </w:rPr>
      </w:pPr>
      <w:r>
        <w:rPr>
          <w:rFonts w:hint="eastAsia"/>
        </w:rPr>
        <w:t>If a man does not realize the extent and dangerous nature of **his** soul's disease, you cannot wonder if **he** is content with false or imperfect remedies.</w:t>
      </w:r>
    </w:p>
    <w:p w14:paraId="4A43EEBB">
      <w:pPr>
        <w:spacing w:after="294" w:line="255" w:lineRule="auto"/>
        <w:ind w:left="-5"/>
        <w:rPr>
          <w:rFonts w:hint="eastAsia"/>
        </w:rPr>
      </w:pPr>
      <w:r>
        <w:rPr>
          <w:rFonts w:hint="eastAsia"/>
        </w:rPr>
        <w:t>如果一个人没有意识到**他**灵魂疾病的范围和危险性，那么**他**满足于虚假或不完全的补救方法，你也就不足为奇了。</w:t>
      </w:r>
    </w:p>
    <w:p w14:paraId="2B2D6BD8">
      <w:pPr>
        <w:spacing w:after="294" w:line="255" w:lineRule="auto"/>
        <w:ind w:left="-5"/>
        <w:rPr>
          <w:rFonts w:hint="eastAsia"/>
        </w:rPr>
      </w:pPr>
    </w:p>
    <w:p w14:paraId="503EFF37">
      <w:pPr>
        <w:spacing w:after="294" w:line="255" w:lineRule="auto"/>
        <w:ind w:left="-5"/>
        <w:rPr>
          <w:rFonts w:hint="eastAsia"/>
        </w:rPr>
      </w:pPr>
      <w:r>
        <w:rPr>
          <w:rFonts w:hint="eastAsia"/>
        </w:rPr>
        <w:t>I believe that one of the chief wants of the Church in the nineteenth century has been, and is, clearer, fuller teaching about sin.</w:t>
      </w:r>
    </w:p>
    <w:p w14:paraId="5F924B61">
      <w:pPr>
        <w:spacing w:after="294" w:line="255" w:lineRule="auto"/>
        <w:ind w:left="-5"/>
        <w:rPr>
          <w:rFonts w:hint="eastAsia"/>
        </w:rPr>
      </w:pPr>
      <w:r>
        <w:rPr>
          <w:rFonts w:hint="eastAsia"/>
        </w:rPr>
        <w:t>我相信，十九世纪教会的主要缺乏之一，过去是，现在仍然是，关于罪的更清晰、更全面的教导。</w:t>
      </w:r>
    </w:p>
    <w:p w14:paraId="0976AA95">
      <w:pPr>
        <w:spacing w:after="294" w:line="255" w:lineRule="auto"/>
        <w:ind w:left="-5"/>
        <w:rPr>
          <w:rFonts w:hint="eastAsia"/>
        </w:rPr>
      </w:pPr>
    </w:p>
    <w:p w14:paraId="61B8902E">
      <w:pPr>
        <w:spacing w:after="294" w:line="255" w:lineRule="auto"/>
        <w:ind w:left="-5"/>
        <w:rPr>
          <w:rFonts w:hint="eastAsia"/>
        </w:rPr>
      </w:pPr>
      <w:r>
        <w:rPr>
          <w:rFonts w:hint="eastAsia"/>
        </w:rPr>
        <w:t>Sin, I need not remind any Bible reader, consists in doing, saying, thinking, or imagining anything that is not in perfect conformity with the mind and law of God. 'Sin,' as the Scripture says, is 'the transgression of the law.' (1 Jo. 3:4.)</w:t>
      </w:r>
    </w:p>
    <w:p w14:paraId="0AF23575">
      <w:pPr>
        <w:spacing w:after="294" w:line="255" w:lineRule="auto"/>
        <w:ind w:left="-5"/>
        <w:rPr>
          <w:rFonts w:hint="eastAsia"/>
        </w:rPr>
      </w:pPr>
      <w:r>
        <w:rPr>
          <w:rFonts w:hint="eastAsia"/>
        </w:rPr>
        <w:t>我不需要提醒任何圣经读者，罪在于做、说、想或想象任何与上帝的心意和律法不完全一致的事情。正如圣经所说，“罪”是“违背律法。”（约翰一书 3:4）。</w:t>
      </w:r>
    </w:p>
    <w:p w14:paraId="1415E694">
      <w:pPr>
        <w:spacing w:after="294" w:line="255" w:lineRule="auto"/>
        <w:ind w:left="-5"/>
        <w:rPr>
          <w:rFonts w:hint="eastAsia"/>
        </w:rPr>
      </w:pPr>
    </w:p>
    <w:p w14:paraId="090EFDE3">
      <w:pPr>
        <w:spacing w:after="294" w:line="255" w:lineRule="auto"/>
        <w:ind w:left="-5"/>
        <w:rPr>
          <w:rFonts w:hint="eastAsia"/>
        </w:rPr>
      </w:pPr>
      <w:r>
        <w:rPr>
          <w:rFonts w:hint="eastAsia"/>
        </w:rPr>
        <w:t>The slightest outward or inward departure from absolute mathematical parallelism with God's revealed will and character, constitutes a sin, and at once makes us guilty in God's sight.</w:t>
      </w:r>
    </w:p>
    <w:p w14:paraId="18AF77EC">
      <w:pPr>
        <w:spacing w:after="294" w:line="255" w:lineRule="auto"/>
        <w:ind w:left="-5"/>
        <w:rPr>
          <w:rFonts w:hint="eastAsia"/>
        </w:rPr>
      </w:pPr>
      <w:r>
        <w:rPr>
          <w:rFonts w:hint="eastAsia"/>
        </w:rPr>
        <w:t>与上帝所启示的旨意和品格有丝毫外在或内在的偏离，就构成了罪，并立刻使我们在上帝眼中成为有罪的。</w:t>
      </w:r>
    </w:p>
    <w:p w14:paraId="051A6E79">
      <w:pPr>
        <w:spacing w:after="294" w:line="255" w:lineRule="auto"/>
        <w:ind w:left="-5"/>
        <w:rPr>
          <w:rFonts w:hint="eastAsia"/>
        </w:rPr>
      </w:pPr>
    </w:p>
    <w:p w14:paraId="10890E55">
      <w:pPr>
        <w:spacing w:after="294" w:line="255" w:lineRule="auto"/>
        <w:ind w:left="-5"/>
        <w:rPr>
          <w:rFonts w:hint="eastAsia"/>
        </w:rPr>
      </w:pPr>
      <w:r>
        <w:rPr>
          <w:rFonts w:hint="eastAsia"/>
        </w:rPr>
        <w:t>The Ninth Article of our Church declares that sin is 'the fault and corruption of the nature of every man that naturally is engendered of the offspring of Adam; whereby man is very far gone from original righteousness, and is of **his** own nature inclined to evil, so that the flesh lusts always contrary to the spirit; and, therefore, in every person born into the world, it deserves God's wrath and damnation.'</w:t>
      </w:r>
    </w:p>
    <w:p w14:paraId="47DBA622">
      <w:pPr>
        <w:spacing w:after="294" w:line="255" w:lineRule="auto"/>
        <w:ind w:left="-5"/>
        <w:rPr>
          <w:rFonts w:hint="eastAsia"/>
        </w:rPr>
      </w:pPr>
      <w:r>
        <w:rPr>
          <w:rFonts w:hint="eastAsia"/>
        </w:rPr>
        <w:t>我们教会的第九条信纲宣称，罪是“每个从亚当后裔自然生出的人的错失和本性的败坏；由此人离原始的公义甚远，并且**他**的本性倾向于邪恶，因此肉体总是与圣灵相悖；所以，在每个生到世上的人身上，罪都当得上帝的震怒和定罪。”</w:t>
      </w:r>
    </w:p>
    <w:p w14:paraId="140D4635">
      <w:pPr>
        <w:spacing w:after="294" w:line="255" w:lineRule="auto"/>
        <w:ind w:left="-5"/>
        <w:rPr>
          <w:rFonts w:hint="eastAsia"/>
        </w:rPr>
      </w:pPr>
    </w:p>
    <w:p w14:paraId="5454381B">
      <w:pPr>
        <w:spacing w:after="294" w:line="255" w:lineRule="auto"/>
        <w:ind w:left="-5"/>
        <w:rPr>
          <w:rFonts w:hint="eastAsia"/>
        </w:rPr>
      </w:pPr>
      <w:r>
        <w:rPr>
          <w:rFonts w:hint="eastAsia"/>
        </w:rPr>
        <w:t>Sin, in short, is that vast moral disease which affects the whole human race, of every rank and class and name and nation and people and tongue, the plague of rulers and statesmen, the divider of Churches, the destroyer of family happiness, the cause of all the miseries in the world.</w:t>
      </w:r>
    </w:p>
    <w:p w14:paraId="28FB3BE1">
      <w:pPr>
        <w:spacing w:after="294" w:line="255" w:lineRule="auto"/>
        <w:ind w:left="-5"/>
        <w:rPr>
          <w:rFonts w:hint="eastAsia"/>
        </w:rPr>
      </w:pPr>
      <w:r>
        <w:rPr>
          <w:rFonts w:hint="eastAsia"/>
        </w:rPr>
        <w:t>简而言之，罪是那种影响整个人类、每个等级和阶层、每个名号、民族、人民和语言的巨大道德疾病，是统治者和政治家的瘟疫，是分裂教会的因素，是破坏家庭幸福的毁灭者，是世界上所有苦难的根源。</w:t>
      </w:r>
    </w:p>
    <w:p w14:paraId="6563240B">
      <w:pPr>
        <w:spacing w:after="294" w:line="255" w:lineRule="auto"/>
        <w:ind w:left="-5"/>
        <w:rPr>
          <w:rFonts w:hint="eastAsia"/>
        </w:rPr>
      </w:pPr>
    </w:p>
    <w:p w14:paraId="63A7D168">
      <w:pPr>
        <w:spacing w:after="294" w:line="255" w:lineRule="auto"/>
        <w:ind w:left="-5"/>
        <w:rPr>
          <w:rFonts w:hint="eastAsia"/>
        </w:rPr>
      </w:pPr>
      <w:r>
        <w:rPr>
          <w:rFonts w:hint="eastAsia"/>
        </w:rPr>
        <w:t>Now I am obliged to declare my conviction, that the extent and vileness and deceitfulness of sin are a subject which is not sufficiently brought forward in the religious teaching of these days.</w:t>
      </w:r>
    </w:p>
    <w:p w14:paraId="2CDD4D73">
      <w:pPr>
        <w:spacing w:after="294" w:line="255" w:lineRule="auto"/>
        <w:ind w:left="-5"/>
        <w:rPr>
          <w:rFonts w:hint="eastAsia"/>
        </w:rPr>
      </w:pPr>
      <w:r>
        <w:rPr>
          <w:rFonts w:hint="eastAsia"/>
        </w:rPr>
        <w:t>现在我不得不宣告我的信念，即罪的范围、卑劣和诡诈，在这个时代的宗教教导中没有得到足够的凸显。</w:t>
      </w:r>
    </w:p>
    <w:p w14:paraId="2724BC3B">
      <w:pPr>
        <w:spacing w:after="294" w:line="255" w:lineRule="auto"/>
        <w:ind w:left="-5"/>
        <w:rPr>
          <w:rFonts w:hint="eastAsia"/>
        </w:rPr>
      </w:pPr>
    </w:p>
    <w:p w14:paraId="2CC52D8F">
      <w:pPr>
        <w:spacing w:after="294" w:line="255" w:lineRule="auto"/>
        <w:ind w:left="-5"/>
        <w:rPr>
          <w:rFonts w:hint="eastAsia"/>
        </w:rPr>
      </w:pPr>
      <w:r>
        <w:rPr>
          <w:rFonts w:hint="eastAsia"/>
        </w:rPr>
        <w:t>I do not say it is ignored altogether. But I do say that it is not pressed on congregations in its Scriptural proportion. The consequences are very serious.</w:t>
      </w:r>
    </w:p>
    <w:p w14:paraId="3656D0B3">
      <w:pPr>
        <w:spacing w:after="294" w:line="255" w:lineRule="auto"/>
        <w:ind w:left="-5"/>
        <w:rPr>
          <w:rFonts w:hint="eastAsia"/>
        </w:rPr>
      </w:pPr>
      <w:r>
        <w:rPr>
          <w:rFonts w:hint="eastAsia"/>
        </w:rPr>
        <w:t>我不是说它被完全忽略了。但我确实说，它没有按照圣经的比例向会众施加压力。后果非常严重。</w:t>
      </w:r>
    </w:p>
    <w:p w14:paraId="6F539A09">
      <w:pPr>
        <w:spacing w:after="294" w:line="255" w:lineRule="auto"/>
        <w:ind w:left="-5"/>
        <w:rPr>
          <w:rFonts w:hint="eastAsia"/>
        </w:rPr>
      </w:pPr>
    </w:p>
    <w:p w14:paraId="2BB9F51D">
      <w:pPr>
        <w:spacing w:after="294" w:line="255" w:lineRule="auto"/>
        <w:ind w:left="-5"/>
        <w:rPr>
          <w:rFonts w:hint="eastAsia"/>
        </w:rPr>
      </w:pPr>
      <w:r>
        <w:rPr>
          <w:rFonts w:hint="eastAsia"/>
        </w:rPr>
        <w:t>One result, I am persuaded, is the immense increase of that sensuous, ceremonial, formal kind of Christianity, which has swept over England like a flood in the last forty years, and carried away so many before it.</w:t>
      </w:r>
    </w:p>
    <w:p w14:paraId="2BC81992">
      <w:pPr>
        <w:spacing w:after="294" w:line="255" w:lineRule="auto"/>
        <w:ind w:left="-5"/>
        <w:rPr>
          <w:rFonts w:hint="eastAsia"/>
        </w:rPr>
      </w:pPr>
      <w:r>
        <w:rPr>
          <w:rFonts w:hint="eastAsia"/>
        </w:rPr>
        <w:t>我确信，一个结果是那种感官的、仪式性的、形式主义的基督教的巨大增加，它在过去 40 年里像洪水一样席卷了英格兰，并卷走了如此多的人。</w:t>
      </w:r>
    </w:p>
    <w:p w14:paraId="0E14F2F7">
      <w:pPr>
        <w:spacing w:after="294" w:line="255" w:lineRule="auto"/>
        <w:ind w:left="-5"/>
        <w:rPr>
          <w:rFonts w:hint="eastAsia"/>
        </w:rPr>
      </w:pPr>
    </w:p>
    <w:p w14:paraId="22C677ED">
      <w:pPr>
        <w:spacing w:after="294" w:line="255" w:lineRule="auto"/>
        <w:ind w:left="-5"/>
        <w:rPr>
          <w:rFonts w:hint="eastAsia"/>
        </w:rPr>
      </w:pPr>
      <w:r>
        <w:rPr>
          <w:rFonts w:hint="eastAsia"/>
        </w:rPr>
        <w:t>I can well believe that there is much that is attractive and satisfying—in this system of religion, to a certain order of minds, so long as the conscience is not fully enlightened. But when that wonderful part of our constitution is really awake and alive, I find it hard to believe that a sensuous, ceremonial Christianity will thoroughly satisfy us.</w:t>
      </w:r>
    </w:p>
    <w:p w14:paraId="7F441202">
      <w:pPr>
        <w:spacing w:after="294" w:line="255" w:lineRule="auto"/>
        <w:ind w:left="-5"/>
        <w:rPr>
          <w:rFonts w:hint="eastAsia"/>
        </w:rPr>
      </w:pPr>
      <w:r>
        <w:rPr>
          <w:rFonts w:hint="eastAsia"/>
        </w:rPr>
        <w:t>我可以相信，对于某些类型的心智来说，只要良心没有完全被光照，这种宗教体系中有很多吸引人和令人满足的东西。但是，当我们体质中那奇妙的部分真正醒来并活跃起来时，我发现很难相信感官的、仪式性的基督教能够彻底满足我们。</w:t>
      </w:r>
    </w:p>
    <w:p w14:paraId="5207BC4F">
      <w:pPr>
        <w:spacing w:after="294" w:line="255" w:lineRule="auto"/>
        <w:ind w:left="-5"/>
        <w:rPr>
          <w:rFonts w:hint="eastAsia"/>
        </w:rPr>
      </w:pPr>
    </w:p>
    <w:p w14:paraId="084F62B3">
      <w:pPr>
        <w:spacing w:after="294" w:line="255" w:lineRule="auto"/>
        <w:ind w:left="-5"/>
        <w:rPr>
          <w:rFonts w:hint="eastAsia"/>
        </w:rPr>
      </w:pPr>
      <w:r>
        <w:rPr>
          <w:rFonts w:hint="eastAsia"/>
        </w:rPr>
        <w:t>A little child is easily quieted and amused with gaudy toys and dolls and rattles, so long as it is not hungry; but once let it feel the cravings of nature within, and we know that nothing will satisfy it but food.</w:t>
      </w:r>
    </w:p>
    <w:p w14:paraId="4D83898B">
      <w:pPr>
        <w:spacing w:after="294" w:line="255" w:lineRule="auto"/>
        <w:ind w:left="-5"/>
        <w:rPr>
          <w:rFonts w:hint="eastAsia"/>
        </w:rPr>
      </w:pPr>
      <w:r>
        <w:rPr>
          <w:rFonts w:hint="eastAsia"/>
        </w:rPr>
        <w:t>一个小孩只要不饿，很容易被华丽的玩具、洋娃娃和拨浪鼓安抚和逗乐；但一旦让它感受到内在自然的渴望，我们就知道除了食物之外，没有什么能满足它。</w:t>
      </w:r>
    </w:p>
    <w:p w14:paraId="33F2D7DB">
      <w:pPr>
        <w:spacing w:after="294" w:line="255" w:lineRule="auto"/>
        <w:ind w:left="-5"/>
        <w:rPr>
          <w:rFonts w:hint="eastAsia"/>
        </w:rPr>
      </w:pPr>
    </w:p>
    <w:p w14:paraId="33CAD626">
      <w:pPr>
        <w:spacing w:after="294" w:line="255" w:lineRule="auto"/>
        <w:ind w:left="-5"/>
        <w:rPr>
          <w:rFonts w:hint="eastAsia"/>
        </w:rPr>
      </w:pPr>
      <w:r>
        <w:rPr>
          <w:rFonts w:hint="eastAsia"/>
        </w:rPr>
        <w:t>Just so it is with man in the matter of **his** soul. Music and singing and flowers and banners and processions and beautiful vestments and and man-made ceremonies of semi-Romish character, may do well enough for man under certain conditions.</w:t>
      </w:r>
    </w:p>
    <w:p w14:paraId="5E874580">
      <w:pPr>
        <w:spacing w:after="294" w:line="255" w:lineRule="auto"/>
        <w:ind w:left="-5"/>
        <w:rPr>
          <w:rFonts w:hint="eastAsia"/>
        </w:rPr>
      </w:pPr>
      <w:r>
        <w:rPr>
          <w:rFonts w:hint="eastAsia"/>
        </w:rPr>
        <w:t>人在**他**灵魂的事情上也是如此。音乐、歌唱、鲜花、旗帜、游行、美丽的法衣以及半罗马（天主教）性质的人造仪式，在某些条件下对人来说可能足够好。</w:t>
      </w:r>
    </w:p>
    <w:p w14:paraId="11B943AC">
      <w:pPr>
        <w:spacing w:after="294" w:line="255" w:lineRule="auto"/>
        <w:ind w:left="-5"/>
        <w:rPr>
          <w:rFonts w:hint="eastAsia"/>
        </w:rPr>
      </w:pPr>
    </w:p>
    <w:p w14:paraId="45373BF4">
      <w:pPr>
        <w:spacing w:after="294" w:line="255" w:lineRule="auto"/>
        <w:ind w:left="-5"/>
        <w:rPr>
          <w:rFonts w:hint="eastAsia"/>
        </w:rPr>
      </w:pPr>
      <w:r>
        <w:rPr>
          <w:rFonts w:hint="eastAsia"/>
        </w:rPr>
        <w:t>But once let **him** awake and arise from the dead, and **he** will not rest content with these things. They will seem to **him** mere solemn triflings—and a waste of time!</w:t>
      </w:r>
    </w:p>
    <w:p w14:paraId="4BC0DD37">
      <w:pPr>
        <w:spacing w:after="294" w:line="255" w:lineRule="auto"/>
        <w:ind w:left="-5"/>
        <w:rPr>
          <w:rFonts w:hint="eastAsia"/>
        </w:rPr>
      </w:pPr>
      <w:r>
        <w:rPr>
          <w:rFonts w:hint="eastAsia"/>
        </w:rPr>
        <w:t>但是一旦让**他**醒来并从死里复活，**他**就不会满足于这些东西。它们在**他**看来只是庄严的琐碎之事——而且是浪费时间！</w:t>
      </w:r>
    </w:p>
    <w:p w14:paraId="17168970">
      <w:pPr>
        <w:spacing w:after="294" w:line="255" w:lineRule="auto"/>
        <w:ind w:left="-5"/>
        <w:rPr>
          <w:rFonts w:hint="eastAsia"/>
        </w:rPr>
      </w:pPr>
    </w:p>
    <w:p w14:paraId="4A13726D">
      <w:pPr>
        <w:spacing w:after="294" w:line="255" w:lineRule="auto"/>
        <w:ind w:left="-5"/>
        <w:rPr>
          <w:rFonts w:hint="eastAsia"/>
        </w:rPr>
      </w:pPr>
      <w:r>
        <w:rPr>
          <w:rFonts w:hint="eastAsia"/>
        </w:rPr>
        <w:t>Once let **him** see **his** sin, and **he** must see **his** Savior, in order to obtain rest for **his** soul.</w:t>
      </w:r>
    </w:p>
    <w:p w14:paraId="00111D59">
      <w:pPr>
        <w:spacing w:after="294" w:line="255" w:lineRule="auto"/>
        <w:ind w:left="-5"/>
        <w:rPr>
          <w:rFonts w:hint="eastAsia"/>
        </w:rPr>
      </w:pPr>
      <w:r>
        <w:rPr>
          <w:rFonts w:hint="eastAsia"/>
        </w:rPr>
        <w:t>一旦让**他**看到**他**的罪，**他**就必须看到**他**的救主，才能为**他**的灵魂获得安息。</w:t>
      </w:r>
    </w:p>
    <w:p w14:paraId="4ED71813">
      <w:pPr>
        <w:spacing w:after="294" w:line="255" w:lineRule="auto"/>
        <w:ind w:left="-5"/>
        <w:rPr>
          <w:rFonts w:hint="eastAsia"/>
        </w:rPr>
      </w:pPr>
    </w:p>
    <w:p w14:paraId="683869BC">
      <w:pPr>
        <w:spacing w:after="294" w:line="255" w:lineRule="auto"/>
        <w:ind w:left="-5"/>
        <w:rPr>
          <w:rFonts w:hint="eastAsia"/>
        </w:rPr>
      </w:pPr>
      <w:r>
        <w:rPr>
          <w:rFonts w:hint="eastAsia"/>
        </w:rPr>
        <w:t>**He** feels stricken with a deadly disease; and nothing will satisfy **him** but the Great Physician.</w:t>
      </w:r>
    </w:p>
    <w:p w14:paraId="105C82AD">
      <w:pPr>
        <w:spacing w:after="294" w:line="255" w:lineRule="auto"/>
        <w:ind w:left="-5"/>
        <w:rPr>
          <w:rFonts w:hint="eastAsia"/>
        </w:rPr>
      </w:pPr>
      <w:r>
        <w:rPr>
          <w:rFonts w:hint="eastAsia"/>
        </w:rPr>
        <w:t>**他**感到自己被致命的疾病击中；除了这位大医师之外，没有什么能满足**他**。</w:t>
      </w:r>
    </w:p>
    <w:p w14:paraId="02325082">
      <w:pPr>
        <w:spacing w:after="294" w:line="255" w:lineRule="auto"/>
        <w:ind w:left="-5"/>
        <w:rPr>
          <w:rFonts w:hint="eastAsia"/>
        </w:rPr>
      </w:pPr>
    </w:p>
    <w:p w14:paraId="70BB1166">
      <w:pPr>
        <w:spacing w:after="294" w:line="255" w:lineRule="auto"/>
        <w:ind w:left="-5"/>
        <w:rPr>
          <w:rFonts w:hint="eastAsia"/>
        </w:rPr>
      </w:pPr>
      <w:r>
        <w:rPr>
          <w:rFonts w:hint="eastAsia"/>
        </w:rPr>
        <w:t>**He** hungers and thirsts; and **he** must have nothing less than the bread of life.</w:t>
      </w:r>
    </w:p>
    <w:p w14:paraId="1E39AB81">
      <w:pPr>
        <w:spacing w:after="294" w:line="255" w:lineRule="auto"/>
        <w:ind w:left="-5"/>
        <w:rPr>
          <w:rFonts w:hint="eastAsia"/>
        </w:rPr>
      </w:pPr>
      <w:r>
        <w:rPr>
          <w:rFonts w:hint="eastAsia"/>
        </w:rPr>
        <w:t>**他**饥饿和干渴；**他**必须拥有生命之粮。</w:t>
      </w:r>
    </w:p>
    <w:p w14:paraId="71C3DAF9">
      <w:pPr>
        <w:spacing w:after="294" w:line="255" w:lineRule="auto"/>
        <w:ind w:left="-5"/>
        <w:rPr>
          <w:rFonts w:hint="eastAsia"/>
        </w:rPr>
      </w:pPr>
    </w:p>
    <w:p w14:paraId="4C5F3BE7">
      <w:pPr>
        <w:spacing w:after="294" w:line="255" w:lineRule="auto"/>
        <w:ind w:left="-5"/>
        <w:rPr>
          <w:rFonts w:hint="eastAsia"/>
        </w:rPr>
      </w:pPr>
      <w:r>
        <w:rPr>
          <w:rFonts w:hint="eastAsia"/>
        </w:rPr>
        <w:t>I may seem bold in what I am about to say—but I fearlessly venture the assertion, that one half of the semi-Romanism of the last forty years would never have existed, if English people had been taught more fully and clearly the nature, vileness, and sinfulness of sin.</w:t>
      </w:r>
    </w:p>
    <w:p w14:paraId="525C47D5">
      <w:pPr>
        <w:spacing w:after="294" w:line="255" w:lineRule="auto"/>
        <w:ind w:left="-5"/>
        <w:rPr>
          <w:rFonts w:hint="eastAsia"/>
        </w:rPr>
      </w:pPr>
      <w:r>
        <w:rPr>
          <w:rFonts w:hint="eastAsia"/>
        </w:rPr>
        <w:t>我即将说的话可能显得大胆——但我无畏地敢于断言，如果英国人民被更全面、更清晰地教导罪的本质、卑劣和罪性，那么过去 40 年中一半的半罗马（天主教）主义就不会存在。</w:t>
      </w:r>
    </w:p>
    <w:p w14:paraId="4A2CD69F">
      <w:pPr>
        <w:spacing w:after="294" w:line="255" w:lineRule="auto"/>
        <w:ind w:left="-5"/>
        <w:rPr>
          <w:rFonts w:hint="eastAsia"/>
        </w:rPr>
      </w:pPr>
    </w:p>
    <w:p w14:paraId="09AE9212">
      <w:pPr>
        <w:spacing w:after="294" w:line="255" w:lineRule="auto"/>
        <w:ind w:left="-5"/>
        <w:rPr>
          <w:rFonts w:hint="eastAsia"/>
        </w:rPr>
      </w:pPr>
      <w:r>
        <w:rPr>
          <w:rFonts w:hint="eastAsia"/>
        </w:rPr>
        <w:t>I believe the likeliest way to cure and mend this defective kind of religion is to bring forward more prominently, and expound more frequently, the Ten Commandments as the true test of sin.</w:t>
      </w:r>
    </w:p>
    <w:p w14:paraId="586C1F83">
      <w:pPr>
        <w:spacing w:after="294" w:line="255" w:lineRule="auto"/>
        <w:ind w:left="-5"/>
        <w:rPr>
          <w:rFonts w:hint="eastAsia"/>
        </w:rPr>
      </w:pPr>
      <w:r>
        <w:rPr>
          <w:rFonts w:hint="eastAsia"/>
        </w:rPr>
        <w:t>我相信，治愈和弥补这种有缺陷的宗教信仰最有可能的方法是，更突出地提出，并更频繁地阐述十诫作为检验罪的真正标准。</w:t>
      </w:r>
    </w:p>
    <w:p w14:paraId="3FE2F8C9">
      <w:pPr>
        <w:spacing w:after="294" w:line="255" w:lineRule="auto"/>
        <w:ind w:left="-5"/>
        <w:rPr>
          <w:rFonts w:hint="eastAsia"/>
        </w:rPr>
      </w:pPr>
    </w:p>
    <w:p w14:paraId="05D49303">
      <w:pPr>
        <w:spacing w:after="294" w:line="255" w:lineRule="auto"/>
        <w:ind w:left="-5"/>
        <w:rPr>
          <w:rFonts w:hint="eastAsia"/>
        </w:rPr>
      </w:pPr>
      <w:r>
        <w:rPr>
          <w:rFonts w:hint="eastAsia"/>
        </w:rPr>
        <w:t>They really seem to me to have fallen into the rear of late, and, with the exception of the sixth and eighth, to receive less attention than they deserve.</w:t>
      </w:r>
    </w:p>
    <w:p w14:paraId="5DD57CAF">
      <w:pPr>
        <w:spacing w:after="294" w:line="255" w:lineRule="auto"/>
        <w:ind w:left="-5"/>
        <w:rPr>
          <w:rFonts w:hint="eastAsia"/>
        </w:rPr>
      </w:pPr>
      <w:r>
        <w:rPr>
          <w:rFonts w:hint="eastAsia"/>
        </w:rPr>
        <w:t>在我看来，它们近来确实已经落后了，除了第六诫和第八诫之外，它们受到的关注比应得的要少。</w:t>
      </w:r>
    </w:p>
    <w:p w14:paraId="612FA887">
      <w:pPr>
        <w:spacing w:after="294" w:line="255" w:lineRule="auto"/>
        <w:ind w:left="-5"/>
        <w:rPr>
          <w:rFonts w:hint="eastAsia"/>
        </w:rPr>
      </w:pPr>
    </w:p>
    <w:p w14:paraId="0376B865">
      <w:pPr>
        <w:spacing w:after="294" w:line="255" w:lineRule="auto"/>
        <w:ind w:left="-5"/>
        <w:rPr>
          <w:rFonts w:hint="eastAsia"/>
        </w:rPr>
      </w:pPr>
      <w:r>
        <w:rPr>
          <w:rFonts w:hint="eastAsia"/>
        </w:rPr>
        <w:t>Let us try to revive the old teaching in nurseries, in schools, in training colleges, in universities. Let us not forget that 'the law is good if a man use it lawfully,' and that 'by the law is the knowledge of sin.' (1Ti. 1:8; Rom. 3:20, Rom. 7:7)</w:t>
      </w:r>
    </w:p>
    <w:p w14:paraId="22EE8290">
      <w:pPr>
        <w:spacing w:after="294" w:line="255" w:lineRule="auto"/>
        <w:ind w:left="-5"/>
        <w:rPr>
          <w:rFonts w:hint="eastAsia"/>
        </w:rPr>
      </w:pPr>
      <w:r>
        <w:rPr>
          <w:rFonts w:hint="eastAsia"/>
        </w:rPr>
        <w:t>让我们尝试在托儿所、学校、师范学院、大学中恢复古老的教导。我们不要忘记“律法是好的，只要人用得合宜”，并且“律法本是叫人知罪。”（提摩太前书 1:8；罗马书 3:20, 罗马书 7:7）。</w:t>
      </w:r>
    </w:p>
    <w:p w14:paraId="16EA8E76">
      <w:pPr>
        <w:spacing w:after="294" w:line="255" w:lineRule="auto"/>
        <w:ind w:left="-5"/>
        <w:rPr>
          <w:rFonts w:hint="eastAsia"/>
        </w:rPr>
      </w:pPr>
    </w:p>
    <w:p w14:paraId="448EFE31">
      <w:pPr>
        <w:spacing w:after="294" w:line="255" w:lineRule="auto"/>
        <w:ind w:left="-5"/>
        <w:rPr>
          <w:rFonts w:hint="eastAsia"/>
        </w:rPr>
      </w:pPr>
      <w:r>
        <w:rPr>
          <w:rFonts w:hint="eastAsia"/>
        </w:rPr>
        <w:t>Let us bring it to the front once more, and press it on men's attention. Let us expound and beat out the Ten Commandments, and show the length and breadth and depth and height of their requirements.</w:t>
      </w:r>
    </w:p>
    <w:p w14:paraId="0F4F1755">
      <w:pPr>
        <w:spacing w:after="294" w:line="255" w:lineRule="auto"/>
        <w:ind w:left="-5"/>
        <w:rPr>
          <w:rFonts w:hint="eastAsia"/>
        </w:rPr>
      </w:pPr>
      <w:r>
        <w:rPr>
          <w:rFonts w:hint="eastAsia"/>
        </w:rPr>
        <w:t>让我们再次将其带到前台，并敦促人们关注它。让我们阐述和推敲十诫，展示它们要求的长、阔、高、深。</w:t>
      </w:r>
    </w:p>
    <w:p w14:paraId="1399EDD4">
      <w:pPr>
        <w:spacing w:after="294" w:line="255" w:lineRule="auto"/>
        <w:ind w:left="-5"/>
        <w:rPr>
          <w:rFonts w:hint="eastAsia"/>
        </w:rPr>
      </w:pPr>
    </w:p>
    <w:p w14:paraId="53DC318A">
      <w:pPr>
        <w:spacing w:after="294" w:line="255" w:lineRule="auto"/>
        <w:ind w:left="-5"/>
        <w:rPr>
          <w:rFonts w:hint="eastAsia"/>
        </w:rPr>
      </w:pPr>
      <w:r>
        <w:rPr>
          <w:rFonts w:hint="eastAsia"/>
        </w:rPr>
        <w:t>It is the way of our Lord in the Sermon on the Mount. It was the way of great divines like Andrews and Leighton and Hopkins and Patrick, whose works on the Commandments are classics to this day.</w:t>
      </w:r>
    </w:p>
    <w:p w14:paraId="780DA024">
      <w:pPr>
        <w:spacing w:after="294" w:line="255" w:lineRule="auto"/>
        <w:ind w:left="-5"/>
        <w:rPr>
          <w:rFonts w:hint="eastAsia"/>
        </w:rPr>
      </w:pPr>
      <w:r>
        <w:rPr>
          <w:rFonts w:hint="eastAsia"/>
        </w:rPr>
        <w:t>这是我们主在登山宝训中的方式。这是安德鲁斯、莱顿、霍普金斯和帕特里克等伟大神学家的方式，他们关于十诫的著作至今仍是经典。</w:t>
      </w:r>
    </w:p>
    <w:p w14:paraId="2BEE41F2">
      <w:pPr>
        <w:spacing w:after="294" w:line="255" w:lineRule="auto"/>
        <w:ind w:left="-5"/>
        <w:rPr>
          <w:rFonts w:hint="eastAsia"/>
        </w:rPr>
      </w:pPr>
    </w:p>
    <w:p w14:paraId="192E65E3">
      <w:pPr>
        <w:spacing w:after="294" w:line="255" w:lineRule="auto"/>
        <w:ind w:left="-5"/>
        <w:rPr>
          <w:rFonts w:hint="eastAsia"/>
        </w:rPr>
      </w:pPr>
      <w:r>
        <w:rPr>
          <w:rFonts w:hint="eastAsia"/>
        </w:rPr>
        <w:t>We would do well to walk in their steps. We may depend upon it, men will never truly come to Christ, and stay with Christ, and live for Christ—unless they feel their sins, and know their need of a Savior.</w:t>
      </w:r>
    </w:p>
    <w:p w14:paraId="0DF5E7FA">
      <w:pPr>
        <w:spacing w:after="294" w:line="255" w:lineRule="auto"/>
        <w:ind w:left="-5"/>
        <w:rPr>
          <w:rFonts w:hint="eastAsia"/>
        </w:rPr>
      </w:pPr>
      <w:r>
        <w:rPr>
          <w:rFonts w:hint="eastAsia"/>
        </w:rPr>
        <w:t>我们最好效法他们的脚步。我们可以确信，除非人们感受到自己的罪，并知道自己需要一位救主，否则他们永远不会真正来到基督面前，与基督同在，并为基督而活。</w:t>
      </w:r>
    </w:p>
    <w:p w14:paraId="557E2025">
      <w:pPr>
        <w:spacing w:after="294" w:line="255" w:lineRule="auto"/>
        <w:ind w:left="-5"/>
        <w:rPr>
          <w:rFonts w:hint="eastAsia"/>
        </w:rPr>
      </w:pPr>
    </w:p>
    <w:p w14:paraId="1FE077BD">
      <w:pPr>
        <w:spacing w:after="294" w:line="255" w:lineRule="auto"/>
        <w:ind w:left="-5"/>
        <w:rPr>
          <w:rFonts w:hint="eastAsia"/>
        </w:rPr>
      </w:pPr>
      <w:r>
        <w:rPr>
          <w:rFonts w:hint="eastAsia"/>
        </w:rPr>
        <w:t>Those whom the Holy Spirit draws to Christ are those whom the Spirit has convinced of sin. Without real conviction of sin, men may seem to come to Christ and follow **Him** for a season—but they will soon fall away and return to the world.</w:t>
      </w:r>
    </w:p>
    <w:p w14:paraId="466AD76C">
      <w:pPr>
        <w:spacing w:after="294" w:line="255" w:lineRule="auto"/>
        <w:ind w:left="-5"/>
        <w:rPr>
          <w:rFonts w:hint="eastAsia"/>
        </w:rPr>
      </w:pPr>
      <w:r>
        <w:rPr>
          <w:rFonts w:hint="eastAsia"/>
        </w:rPr>
        <w:t>圣灵引到基督面前的人，是圣灵使他们知罪的人。没有真正的罪的知觉，人们可能看似来到基督面前并跟随**祂**一段时间——但他们很快就会跌倒并回到世界。</w:t>
      </w:r>
    </w:p>
    <w:p w14:paraId="003BC992">
      <w:pPr>
        <w:spacing w:after="294" w:line="255" w:lineRule="auto"/>
        <w:ind w:left="-5"/>
        <w:rPr>
          <w:rFonts w:hint="eastAsia"/>
        </w:rPr>
      </w:pPr>
    </w:p>
    <w:p w14:paraId="6D31A65C">
      <w:pPr>
        <w:spacing w:after="294" w:line="255" w:lineRule="auto"/>
        <w:ind w:left="-5"/>
        <w:rPr>
          <w:rFonts w:hint="eastAsia"/>
        </w:rPr>
      </w:pPr>
      <w:r>
        <w:rPr>
          <w:rFonts w:hint="eastAsia"/>
        </w:rPr>
        <w:t>I commend this point to your private consideration. I suspect that the prevailing desire to make things pleasant to hearers, and the fear of giving offence by plain speaking, have much to say to the neglect of the law in this day.</w:t>
      </w:r>
    </w:p>
    <w:p w14:paraId="3E6DECE9">
      <w:pPr>
        <w:spacing w:after="294" w:line="255" w:lineRule="auto"/>
        <w:ind w:left="-5"/>
        <w:rPr>
          <w:rFonts w:hint="eastAsia"/>
        </w:rPr>
      </w:pPr>
      <w:r>
        <w:rPr>
          <w:rFonts w:hint="eastAsia"/>
        </w:rPr>
        <w:t>我将这一点交由你们私下考虑。我怀疑，当今普遍存在的渴望让听众感到愉快，以及害怕直言不讳会冒犯人，与今日律法被忽视有很大关系。</w:t>
      </w:r>
    </w:p>
    <w:p w14:paraId="32ACF846">
      <w:pPr>
        <w:spacing w:after="294" w:line="255" w:lineRule="auto"/>
        <w:ind w:left="-5"/>
        <w:rPr>
          <w:rFonts w:hint="eastAsia"/>
        </w:rPr>
      </w:pPr>
    </w:p>
    <w:p w14:paraId="7191CD64">
      <w:pPr>
        <w:spacing w:after="294" w:line="255" w:lineRule="auto"/>
        <w:ind w:left="-5"/>
        <w:rPr>
          <w:rFonts w:hint="eastAsia"/>
        </w:rPr>
      </w:pPr>
      <w:r>
        <w:rPr>
          <w:rFonts w:hint="eastAsia"/>
        </w:rPr>
        <w:t>But the testimony of the Bible is clear—'BY the law is the knowledge of gin.' (Rom. 3:20, Rom. 7:7). The words of Lightfoot are most deeply true, "The consciousness of sin is the true pathway to heaven."</w:t>
      </w:r>
    </w:p>
    <w:p w14:paraId="36E04CC4">
      <w:pPr>
        <w:spacing w:after="294" w:line="255" w:lineRule="auto"/>
        <w:ind w:left="-5"/>
        <w:rPr>
          <w:rFonts w:hint="eastAsia"/>
        </w:rPr>
      </w:pPr>
      <w:r>
        <w:rPr>
          <w:rFonts w:hint="eastAsia"/>
        </w:rPr>
        <w:t>但圣经的见证是清楚的——“藉着律法才能知罪。”（罗马书 3:20, 罗马书 7:7）。莱特富特的这些话是最深刻真实的：“罪的意识是通往天堂的真正路径。”</w:t>
      </w:r>
    </w:p>
    <w:p w14:paraId="09BE677C">
      <w:pPr>
        <w:spacing w:after="294" w:line="255" w:lineRule="auto"/>
        <w:ind w:left="-5"/>
        <w:rPr>
          <w:rFonts w:hint="eastAsia"/>
        </w:rPr>
      </w:pPr>
    </w:p>
    <w:p w14:paraId="56B9831D">
      <w:pPr>
        <w:spacing w:after="294" w:line="255" w:lineRule="auto"/>
        <w:ind w:left="-5"/>
        <w:rPr>
          <w:rFonts w:hint="eastAsia"/>
        </w:rPr>
      </w:pPr>
      <w:r>
        <w:rPr>
          <w:rFonts w:hint="eastAsia"/>
        </w:rPr>
        <w:t>IV. In the next place, let me charge you to hold fast the great foundation-principle of Scripture: that forgiveness of sins is only given to man through the atoning death of Jesus Christ on the cross.</w:t>
      </w:r>
    </w:p>
    <w:p w14:paraId="3AD3D64A">
      <w:pPr>
        <w:spacing w:after="294" w:line="255" w:lineRule="auto"/>
        <w:ind w:left="-5"/>
        <w:rPr>
          <w:rFonts w:hint="eastAsia"/>
        </w:rPr>
      </w:pPr>
      <w:r>
        <w:rPr>
          <w:rFonts w:hint="eastAsia"/>
        </w:rPr>
        <w:t>四、其次，让我嘱咐你们要坚守圣经中伟大的根基性原则：罪得赦免唯独是藉着耶稣基督在十字架上赎罪性的死赐予人的。</w:t>
      </w:r>
    </w:p>
    <w:p w14:paraId="1441B40B">
      <w:pPr>
        <w:spacing w:after="294" w:line="255" w:lineRule="auto"/>
        <w:ind w:left="-5"/>
        <w:rPr>
          <w:rFonts w:hint="eastAsia"/>
        </w:rPr>
      </w:pPr>
    </w:p>
    <w:p w14:paraId="0CBD4ACF">
      <w:pPr>
        <w:spacing w:after="294" w:line="255" w:lineRule="auto"/>
        <w:ind w:left="-5"/>
        <w:rPr>
          <w:rFonts w:hint="eastAsia"/>
        </w:rPr>
      </w:pPr>
      <w:r>
        <w:rPr>
          <w:rFonts w:hint="eastAsia"/>
        </w:rPr>
        <w:t>This is a deep and solemn subject; but there is such an immense amount of strange doctrine floating in the air about it, that I dare not pass it over. It seems to me to lie so near the roots of the Gospel, that it is my duty not to be silent.</w:t>
      </w:r>
    </w:p>
    <w:p w14:paraId="355BB48D">
      <w:pPr>
        <w:spacing w:after="294" w:line="255" w:lineRule="auto"/>
        <w:ind w:left="-5"/>
        <w:rPr>
          <w:rFonts w:hint="eastAsia"/>
        </w:rPr>
      </w:pPr>
      <w:r>
        <w:rPr>
          <w:rFonts w:hint="eastAsia"/>
        </w:rPr>
        <w:t>这是一个深刻而严肃的主题；但关于它的各种怪异教义弥漫在空气中，数量如此之大，以至于我不敢略过。在我看来，它如此接近福音的根基，我的责任就是不能保持沉默。</w:t>
      </w:r>
    </w:p>
    <w:p w14:paraId="3054D422">
      <w:pPr>
        <w:spacing w:after="294" w:line="255" w:lineRule="auto"/>
        <w:ind w:left="-5"/>
        <w:rPr>
          <w:rFonts w:hint="eastAsia"/>
        </w:rPr>
      </w:pPr>
    </w:p>
    <w:p w14:paraId="47048E15">
      <w:pPr>
        <w:spacing w:after="294" w:line="255" w:lineRule="auto"/>
        <w:ind w:left="-5"/>
        <w:rPr>
          <w:rFonts w:hint="eastAsia"/>
        </w:rPr>
      </w:pPr>
      <w:r>
        <w:rPr>
          <w:rFonts w:hint="eastAsia"/>
        </w:rPr>
        <w:t>So far as I can understand, the theory of many appears to be—that it is the incarnation, rather than the sacrifice; the human nature that Christ took on **Him** rather than the death **He** died—which is intended to be the chief ground of hope for our souls.</w:t>
      </w:r>
    </w:p>
    <w:p w14:paraId="0EEF87EA">
      <w:pPr>
        <w:spacing w:after="294" w:line="255" w:lineRule="auto"/>
        <w:ind w:left="-5"/>
        <w:rPr>
          <w:rFonts w:hint="eastAsia"/>
        </w:rPr>
      </w:pPr>
      <w:r>
        <w:rPr>
          <w:rFonts w:hint="eastAsia"/>
        </w:rPr>
        <w:t>据我所知，许多人的理论似乎是——道成肉身，而非献祭；是基督所取的**祂**的人性，而非**祂**所受的死——这才是我们灵魂盼望的主要根基。</w:t>
      </w:r>
    </w:p>
    <w:p w14:paraId="2D9D4A7E">
      <w:pPr>
        <w:spacing w:after="294" w:line="255" w:lineRule="auto"/>
        <w:ind w:left="-5"/>
        <w:rPr>
          <w:rFonts w:hint="eastAsia"/>
        </w:rPr>
      </w:pPr>
    </w:p>
    <w:p w14:paraId="6CAA86BE">
      <w:pPr>
        <w:spacing w:after="294" w:line="255" w:lineRule="auto"/>
        <w:ind w:left="-5"/>
        <w:rPr>
          <w:rFonts w:hint="eastAsia"/>
        </w:rPr>
      </w:pPr>
      <w:r>
        <w:rPr>
          <w:rFonts w:hint="eastAsia"/>
        </w:rPr>
        <w:t>It seems to be held that the blood which 'cleanses from all sin' is not so much the life-blood which Christ shed when **He** died, as the blood of human nature of which **He** became partaker when **He** was born into the world, and by partaking ennobled all Adam's race, and made salvation possible for fallen man.</w:t>
      </w:r>
    </w:p>
    <w:p w14:paraId="3AFB7C22">
      <w:pPr>
        <w:spacing w:after="294" w:line="255" w:lineRule="auto"/>
        <w:ind w:left="-5"/>
        <w:rPr>
          <w:rFonts w:hint="eastAsia"/>
        </w:rPr>
      </w:pPr>
      <w:r>
        <w:rPr>
          <w:rFonts w:hint="eastAsia"/>
        </w:rPr>
        <w:t>他们似乎认为，“洗净一切罪恶”的血，与其说是基督受死时流出的生命之血，不如说是**祂**降生于世时所分享的人性之血，**祂**藉着分享人性高举了亚当所有的后裔，使堕落的人类得以可能得救。</w:t>
      </w:r>
    </w:p>
    <w:p w14:paraId="794E1147">
      <w:pPr>
        <w:spacing w:after="294" w:line="255" w:lineRule="auto"/>
        <w:ind w:left="-5"/>
        <w:rPr>
          <w:rFonts w:hint="eastAsia"/>
        </w:rPr>
      </w:pPr>
    </w:p>
    <w:p w14:paraId="63F5348A">
      <w:pPr>
        <w:spacing w:after="294" w:line="255" w:lineRule="auto"/>
        <w:ind w:left="-5"/>
        <w:rPr>
          <w:rFonts w:hint="eastAsia"/>
        </w:rPr>
      </w:pPr>
      <w:r>
        <w:rPr>
          <w:rFonts w:hint="eastAsia"/>
        </w:rPr>
        <w:t>As to the old doctrine that the blood which flowed on Calvary was the ransom paid for our souls and the price of our redemption from the punishment due to our sins, it seems to be thrown aside by many like an obsolete dogma, unworthy of these latter days.</w:t>
      </w:r>
    </w:p>
    <w:p w14:paraId="6E42A6B7">
      <w:pPr>
        <w:spacing w:after="294" w:line="255" w:lineRule="auto"/>
        <w:ind w:left="-5"/>
        <w:rPr>
          <w:rFonts w:hint="eastAsia"/>
        </w:rPr>
      </w:pPr>
      <w:r>
        <w:rPr>
          <w:rFonts w:hint="eastAsia"/>
        </w:rPr>
        <w:t>至于加略山流淌的宝血是为我们灵魂所付出的赎价，是我们从罪所应得的刑罚中被赎买的代价这个古老教义，似乎被许多人像过时的教条一样抛弃，认为不配存在于这末世。</w:t>
      </w:r>
    </w:p>
    <w:p w14:paraId="0054300E">
      <w:pPr>
        <w:spacing w:after="294" w:line="255" w:lineRule="auto"/>
        <w:ind w:left="-5"/>
        <w:rPr>
          <w:rFonts w:hint="eastAsia"/>
        </w:rPr>
      </w:pPr>
    </w:p>
    <w:p w14:paraId="183AA367">
      <w:pPr>
        <w:spacing w:after="294" w:line="255" w:lineRule="auto"/>
        <w:ind w:left="-5"/>
        <w:rPr>
          <w:rFonts w:hint="eastAsia"/>
        </w:rPr>
      </w:pPr>
      <w:r>
        <w:rPr>
          <w:rFonts w:hint="eastAsia"/>
        </w:rPr>
        <w:t>Some even sneer at it as 'blood theology,' and tell us that Christ's death was only the death of a great martyr, and a grand example of perfect submission to God's will—but not a propitiation for sin.</w:t>
      </w:r>
    </w:p>
    <w:p w14:paraId="0F6756FC">
      <w:pPr>
        <w:spacing w:after="294" w:line="255" w:lineRule="auto"/>
        <w:ind w:left="-5"/>
        <w:rPr>
          <w:rFonts w:hint="eastAsia"/>
        </w:rPr>
      </w:pPr>
      <w:r>
        <w:rPr>
          <w:rFonts w:hint="eastAsia"/>
        </w:rPr>
        <w:t>有些人甚至嘲笑它为“宝血神学”，并告诉我们基督的死不过是一个伟大殉道者的死，是完全顺服上帝旨意的一个宏伟榜样——而不是赎罪的挽回祭。</w:t>
      </w:r>
    </w:p>
    <w:p w14:paraId="2E3D2231">
      <w:pPr>
        <w:spacing w:after="294" w:line="255" w:lineRule="auto"/>
        <w:ind w:left="-5"/>
        <w:rPr>
          <w:rFonts w:hint="eastAsia"/>
        </w:rPr>
      </w:pPr>
    </w:p>
    <w:p w14:paraId="2AE508BB">
      <w:pPr>
        <w:spacing w:after="294" w:line="255" w:lineRule="auto"/>
        <w:ind w:left="-5"/>
        <w:rPr>
          <w:rFonts w:hint="eastAsia"/>
        </w:rPr>
      </w:pPr>
      <w:r>
        <w:rPr>
          <w:rFonts w:hint="eastAsia"/>
        </w:rPr>
        <w:t>Now I know not what some of you may think of the theory I have tried to delineate; but I must plainly say that I cannot for a moment admit that it is true, and will bear the test of calm examination. The subject is one about which I dare not call any one master.</w:t>
      </w:r>
    </w:p>
    <w:p w14:paraId="3AE5009B">
      <w:pPr>
        <w:spacing w:after="294" w:line="255" w:lineRule="auto"/>
        <w:ind w:left="-5"/>
        <w:rPr>
          <w:rFonts w:hint="eastAsia"/>
        </w:rPr>
      </w:pPr>
      <w:r>
        <w:rPr>
          <w:rFonts w:hint="eastAsia"/>
        </w:rPr>
        <w:t>现在我不知道你们中有些人对我所试图描绘的这个理论有何看法；但我必须明确地说，我片刻也不能承认它是真实的，也不能经受冷静审查的考验。这是一个我不敢称任何人为主人的主题。</w:t>
      </w:r>
    </w:p>
    <w:p w14:paraId="13DE879E">
      <w:pPr>
        <w:spacing w:after="294" w:line="255" w:lineRule="auto"/>
        <w:ind w:left="-5"/>
        <w:rPr>
          <w:rFonts w:hint="eastAsia"/>
        </w:rPr>
      </w:pPr>
    </w:p>
    <w:p w14:paraId="46D498BF">
      <w:pPr>
        <w:spacing w:after="294" w:line="255" w:lineRule="auto"/>
        <w:ind w:left="-5"/>
        <w:rPr>
          <w:rFonts w:hint="eastAsia"/>
        </w:rPr>
      </w:pPr>
      <w:r>
        <w:rPr>
          <w:rFonts w:hint="eastAsia"/>
        </w:rPr>
        <w:t>(1)I cannot reconcile the theory with scores of plain texts in the New Testament, in which the forgiveness of sins, salvation, justification, reconciliation, redemption, deliverance from wrath to come, and peace with God—appear to be inseparably connected with the sufferings and death of Christ, and not with **His** life.</w:t>
      </w:r>
    </w:p>
    <w:p w14:paraId="198A4BE1">
      <w:pPr>
        <w:spacing w:after="294" w:line="255" w:lineRule="auto"/>
        <w:ind w:left="-5"/>
        <w:rPr>
          <w:rFonts w:hint="eastAsia"/>
        </w:rPr>
      </w:pPr>
      <w:r>
        <w:rPr>
          <w:rFonts w:hint="eastAsia"/>
        </w:rPr>
        <w:t>(1) 我无法用这个理论来调和新约中几十处清晰的经文，这些经文中，罪得赦免、救恩、称义、和好、救赎、脱离将来的忿怒以及与上帝的平安——似乎都与基督的受苦和受死不可分割地联系在一起，而不是与**祂**的生命。</w:t>
      </w:r>
    </w:p>
    <w:p w14:paraId="19B48CBA">
      <w:pPr>
        <w:spacing w:after="294" w:line="255" w:lineRule="auto"/>
        <w:ind w:left="-5"/>
        <w:rPr>
          <w:rFonts w:hint="eastAsia"/>
        </w:rPr>
      </w:pPr>
    </w:p>
    <w:p w14:paraId="3FCF1CA6">
      <w:pPr>
        <w:spacing w:after="294" w:line="255" w:lineRule="auto"/>
        <w:ind w:left="-5"/>
        <w:rPr>
          <w:rFonts w:hint="eastAsia"/>
        </w:rPr>
      </w:pPr>
      <w:r>
        <w:rPr>
          <w:rFonts w:hint="eastAsia"/>
        </w:rPr>
        <w:t>The expression in Romans, 'We shall be saved by **his** life' (Rom. 5:10), is sometimes quoted as a reply to what I am saying. But that text does not mean anything but Christ's life of intercession, and it is like the words in Hebrews—'**He** is able to save to the uttermost, seeing that **he** ever lives to make intercession.' (Heb. 7:25.)</w:t>
      </w:r>
    </w:p>
    <w:p w14:paraId="45F5F99D">
      <w:pPr>
        <w:spacing w:after="294" w:line="255" w:lineRule="auto"/>
        <w:ind w:left="-5"/>
        <w:rPr>
          <w:rFonts w:hint="eastAsia"/>
        </w:rPr>
      </w:pPr>
      <w:r>
        <w:rPr>
          <w:rFonts w:hint="eastAsia"/>
        </w:rPr>
        <w:t>罗马书中的表达，“我们也要因**祂**的生得救”（罗 5:10），有时被引用来回应我所说的。但这节经文指的只是基督代求的生命，它类似于希伯来书中的话——“凡靠着**祂**进到上帝面前的人，**祂**都能拯救到底；因为**祂**是长远活着，为他们祈求。”（来 7:25）。</w:t>
      </w:r>
    </w:p>
    <w:p w14:paraId="757CF3B3">
      <w:pPr>
        <w:spacing w:after="294" w:line="255" w:lineRule="auto"/>
        <w:ind w:left="-5"/>
        <w:rPr>
          <w:rFonts w:hint="eastAsia"/>
        </w:rPr>
      </w:pPr>
    </w:p>
    <w:p w14:paraId="4EF29AC9">
      <w:pPr>
        <w:spacing w:after="294" w:line="255" w:lineRule="auto"/>
        <w:ind w:left="-5"/>
        <w:rPr>
          <w:rFonts w:hint="eastAsia"/>
        </w:rPr>
      </w:pPr>
      <w:r>
        <w:rPr>
          <w:rFonts w:hint="eastAsia"/>
        </w:rPr>
        <w:t>When Moses and Elijah appeared in the Transfiguration, the one subject they were heard speaking about was our Lord's 'decease,' and not **His** life. (Luk. 9:31.)</w:t>
      </w:r>
    </w:p>
    <w:p w14:paraId="1A9BFF44">
      <w:pPr>
        <w:spacing w:after="294" w:line="255" w:lineRule="auto"/>
        <w:ind w:left="-5"/>
        <w:rPr>
          <w:rFonts w:hint="eastAsia"/>
        </w:rPr>
      </w:pPr>
      <w:r>
        <w:rPr>
          <w:rFonts w:hint="eastAsia"/>
        </w:rPr>
        <w:t>当摩西和以利亚出现在变像山上时，他们被听见所谈论的唯一主题是我们主的“去世”，而不是**祂**的生命。（路 9:31）。</w:t>
      </w:r>
    </w:p>
    <w:p w14:paraId="33B5721F">
      <w:pPr>
        <w:spacing w:after="294" w:line="255" w:lineRule="auto"/>
        <w:ind w:left="-5"/>
        <w:rPr>
          <w:rFonts w:hint="eastAsia"/>
        </w:rPr>
      </w:pPr>
    </w:p>
    <w:p w14:paraId="2126BA08">
      <w:pPr>
        <w:spacing w:after="294" w:line="255" w:lineRule="auto"/>
        <w:ind w:left="-5"/>
        <w:rPr>
          <w:rFonts w:hint="eastAsia"/>
        </w:rPr>
      </w:pPr>
      <w:r>
        <w:rPr>
          <w:rFonts w:hint="eastAsia"/>
        </w:rPr>
        <w:t>When the saints in Revelation are shown to us in vision as singing a new song before the throne, the theme of it was, 'You were slain, and have redeemed us to God by your blood.' (Rev. 5:9.)</w:t>
      </w:r>
    </w:p>
    <w:p w14:paraId="5AEBA80F">
      <w:pPr>
        <w:spacing w:after="294" w:line="255" w:lineRule="auto"/>
        <w:ind w:left="-5"/>
        <w:rPr>
          <w:rFonts w:hint="eastAsia"/>
        </w:rPr>
      </w:pPr>
      <w:r>
        <w:rPr>
          <w:rFonts w:hint="eastAsia"/>
        </w:rPr>
        <w:t>当启示录中的圣徒在异象中向我们展示，他们在宝座前唱新歌时，主题是，“你曾被杀，用自己的血从各族、各方、各民、各国中买了人来，叫他们归于上帝。”（启 5:9）。</w:t>
      </w:r>
    </w:p>
    <w:p w14:paraId="5397F69D">
      <w:pPr>
        <w:spacing w:after="294" w:line="255" w:lineRule="auto"/>
        <w:ind w:left="-5"/>
        <w:rPr>
          <w:rFonts w:hint="eastAsia"/>
        </w:rPr>
      </w:pPr>
    </w:p>
    <w:p w14:paraId="62A151D4">
      <w:pPr>
        <w:spacing w:after="294" w:line="255" w:lineRule="auto"/>
        <w:ind w:left="-5"/>
        <w:rPr>
          <w:rFonts w:hint="eastAsia"/>
        </w:rPr>
      </w:pPr>
      <w:r>
        <w:rPr>
          <w:rFonts w:hint="eastAsia"/>
        </w:rPr>
        <w:t>(2)I cannot reconcile the theory with the uniform teaching of the Old Testament dispensation about the way of access to God. The great principle which, like a red line, runs through the whole Mosaic ceremonial, is the absolute necessity of sacrifice.</w:t>
      </w:r>
    </w:p>
    <w:p w14:paraId="5A319EA2">
      <w:pPr>
        <w:spacing w:after="294" w:line="255" w:lineRule="auto"/>
        <w:ind w:left="-5"/>
        <w:rPr>
          <w:rFonts w:hint="eastAsia"/>
        </w:rPr>
      </w:pPr>
      <w:r>
        <w:rPr>
          <w:rFonts w:hint="eastAsia"/>
        </w:rPr>
        <w:t>(2) 我无法用这个理论来调和旧约时代关于亲近上帝之道的统一教导。那像一条红线贯穿整个摩西仪式的伟大原则，就是献祭的绝对必要性。</w:t>
      </w:r>
    </w:p>
    <w:p w14:paraId="5F196F6A">
      <w:pPr>
        <w:spacing w:after="294" w:line="255" w:lineRule="auto"/>
        <w:ind w:left="-5"/>
        <w:rPr>
          <w:rFonts w:hint="eastAsia"/>
        </w:rPr>
      </w:pPr>
    </w:p>
    <w:p w14:paraId="10A804AA">
      <w:pPr>
        <w:spacing w:after="294" w:line="255" w:lineRule="auto"/>
        <w:ind w:left="-5"/>
        <w:rPr>
          <w:rFonts w:hint="eastAsia"/>
        </w:rPr>
      </w:pPr>
      <w:r>
        <w:rPr>
          <w:rFonts w:hint="eastAsia"/>
        </w:rPr>
        <w:t>Day after day, all the year round, and especially at the Passover, the Jew was taught by emblems and figures that 'without shedding of blood' there was no safety for the soul, and 'no remission of sins.'</w:t>
      </w:r>
    </w:p>
    <w:p w14:paraId="468620A8">
      <w:pPr>
        <w:spacing w:after="294" w:line="255" w:lineRule="auto"/>
        <w:ind w:left="-5"/>
        <w:rPr>
          <w:rFonts w:hint="eastAsia"/>
        </w:rPr>
      </w:pPr>
      <w:r>
        <w:rPr>
          <w:rFonts w:hint="eastAsia"/>
        </w:rPr>
        <w:t>日复一日，终年如此，尤其是在逾越节，犹太人被象征和比喻教导，“若不流血”，灵魂就没有安全，也没有“罪得赦免”。</w:t>
      </w:r>
    </w:p>
    <w:p w14:paraId="317D9847">
      <w:pPr>
        <w:spacing w:after="294" w:line="255" w:lineRule="auto"/>
        <w:ind w:left="-5"/>
        <w:rPr>
          <w:rFonts w:hint="eastAsia"/>
        </w:rPr>
      </w:pPr>
    </w:p>
    <w:p w14:paraId="0C9A213F">
      <w:pPr>
        <w:spacing w:after="294" w:line="255" w:lineRule="auto"/>
        <w:ind w:left="-5"/>
        <w:rPr>
          <w:rFonts w:hint="eastAsia"/>
        </w:rPr>
      </w:pPr>
      <w:r>
        <w:rPr>
          <w:rFonts w:hint="eastAsia"/>
        </w:rPr>
        <w:t>If the Mosaic system was meant to keep before the mind of Israel, by types and figures, the great future sacrifice of the Lamb of God on Calvary, and redemption by **His** blood, I can quite see its reasonableness.</w:t>
      </w:r>
    </w:p>
    <w:p w14:paraId="7AC34D6F">
      <w:pPr>
        <w:spacing w:after="294" w:line="255" w:lineRule="auto"/>
        <w:ind w:left="-5"/>
        <w:rPr>
          <w:rFonts w:hint="eastAsia"/>
        </w:rPr>
      </w:pPr>
      <w:r>
        <w:rPr>
          <w:rFonts w:hint="eastAsia"/>
        </w:rPr>
        <w:t>如果摩西体系旨在通过预表和象征，使以色列人记住上帝的羔羊将来在加略山的伟大献祭，以及藉着**祂**的血得赎，我完全能看出它的合理性。</w:t>
      </w:r>
    </w:p>
    <w:p w14:paraId="2014F19C">
      <w:pPr>
        <w:spacing w:after="294" w:line="255" w:lineRule="auto"/>
        <w:ind w:left="-5"/>
        <w:rPr>
          <w:rFonts w:hint="eastAsia"/>
        </w:rPr>
      </w:pPr>
    </w:p>
    <w:p w14:paraId="12C71604">
      <w:pPr>
        <w:spacing w:after="294" w:line="255" w:lineRule="auto"/>
        <w:ind w:left="-5"/>
        <w:rPr>
          <w:rFonts w:hint="eastAsia"/>
        </w:rPr>
      </w:pPr>
      <w:r>
        <w:rPr>
          <w:rFonts w:hint="eastAsia"/>
        </w:rPr>
        <w:t>But if the vicarious death of Christ was not to be the main purpose of **His** coming into the world, the incessant slaughter of innocent animals on Jewish altars for fourteen hundred years, appears to my eyes an unnecessary waste of animal life, inconsistent with God's mercy towards all **His** creatures, and admitting of no satisfactory explanation.</w:t>
      </w:r>
    </w:p>
    <w:p w14:paraId="3A80A59E">
      <w:pPr>
        <w:spacing w:after="294" w:line="255" w:lineRule="auto"/>
        <w:ind w:left="-5"/>
        <w:rPr>
          <w:rFonts w:hint="eastAsia"/>
        </w:rPr>
      </w:pPr>
      <w:r>
        <w:rPr>
          <w:rFonts w:hint="eastAsia"/>
        </w:rPr>
        <w:t>但是，如果基督的代赎性死亡不是**祂**来到世上的主要目的，那么在犹太祭坛上持续 1400 年不断屠杀无辜动物，在我看来就是对动物生命不必要的浪费，这与上帝对**祂**所有受造物的怜悯不一致，也无法得到令人满意的解释。</w:t>
      </w:r>
    </w:p>
    <w:p w14:paraId="7517AA18">
      <w:pPr>
        <w:spacing w:after="294" w:line="255" w:lineRule="auto"/>
        <w:ind w:left="-5"/>
        <w:rPr>
          <w:rFonts w:hint="eastAsia"/>
        </w:rPr>
      </w:pPr>
    </w:p>
    <w:p w14:paraId="1995CF70">
      <w:pPr>
        <w:spacing w:after="294" w:line="255" w:lineRule="auto"/>
        <w:ind w:left="-5"/>
        <w:rPr>
          <w:rFonts w:hint="eastAsia"/>
        </w:rPr>
      </w:pPr>
      <w:r>
        <w:rPr>
          <w:rFonts w:hint="eastAsia"/>
        </w:rPr>
        <w:t>I may not dwell longer on this solemn subject. If time permitted, I might remind you how the 'story of the cross' and the blood has always been found the most effective weapon in the mission field all over the globe. But the time limit will not allow me.</w:t>
      </w:r>
    </w:p>
    <w:p w14:paraId="18CD95D8">
      <w:pPr>
        <w:spacing w:after="294" w:line="255" w:lineRule="auto"/>
        <w:ind w:left="-5"/>
        <w:rPr>
          <w:rFonts w:hint="eastAsia"/>
        </w:rPr>
      </w:pPr>
      <w:r>
        <w:rPr>
          <w:rFonts w:hint="eastAsia"/>
        </w:rPr>
        <w:t>我不能再长时间地思想这个严肃的主题了。如果时间允许，我可能会提醒你们，“十字架和宝血的故事”在全球宣教禾场上一直被发现是最有效的武器。但时间的限制不允许我这样做。</w:t>
      </w:r>
    </w:p>
    <w:p w14:paraId="5D6806F3">
      <w:pPr>
        <w:spacing w:after="294" w:line="255" w:lineRule="auto"/>
        <w:ind w:left="-5"/>
        <w:rPr>
          <w:rFonts w:hint="eastAsia"/>
        </w:rPr>
      </w:pPr>
    </w:p>
    <w:p w14:paraId="0A7FBEBF">
      <w:pPr>
        <w:spacing w:after="294" w:line="255" w:lineRule="auto"/>
        <w:ind w:left="-5"/>
        <w:rPr>
          <w:rFonts w:hint="eastAsia"/>
        </w:rPr>
      </w:pPr>
      <w:r>
        <w:rPr>
          <w:rFonts w:hint="eastAsia"/>
        </w:rPr>
        <w:t>If others are content to turn away from the 'old paths' of redemption by blood and substitution, and to rest on a vague hope that, somehow or other, they will be saved by Christ's incarnation, I am not their judge.</w:t>
      </w:r>
    </w:p>
    <w:p w14:paraId="08D6AD46">
      <w:pPr>
        <w:spacing w:after="294" w:line="255" w:lineRule="auto"/>
        <w:ind w:left="-5"/>
        <w:rPr>
          <w:rFonts w:hint="eastAsia"/>
        </w:rPr>
      </w:pPr>
      <w:r>
        <w:rPr>
          <w:rFonts w:hint="eastAsia"/>
        </w:rPr>
        <w:t>如果其他人满足于偏离藉着宝血和替代得赎的“古老道路”，并寄希望于一个模糊的盼望，认为他们以某种方式会因基督的道成肉身而得救，我不会论断他们。</w:t>
      </w:r>
    </w:p>
    <w:p w14:paraId="1A472ECD">
      <w:pPr>
        <w:spacing w:after="294" w:line="255" w:lineRule="auto"/>
        <w:ind w:left="-5"/>
        <w:rPr>
          <w:rFonts w:hint="eastAsia"/>
        </w:rPr>
      </w:pPr>
    </w:p>
    <w:p w14:paraId="237E6DD0">
      <w:pPr>
        <w:spacing w:after="294" w:line="255" w:lineRule="auto"/>
        <w:ind w:left="-5"/>
        <w:rPr>
          <w:rFonts w:hint="eastAsia"/>
        </w:rPr>
      </w:pPr>
      <w:r>
        <w:rPr>
          <w:rFonts w:hint="eastAsia"/>
        </w:rPr>
        <w:t>Give me rather for my faith the standing-place of the noble army of Martyrs and the goodly company of Reformers, namely, the blood and passion of Christ. I dare not launch forth into a world unknown on any other plank but this!</w:t>
      </w:r>
    </w:p>
    <w:p w14:paraId="28865CB1">
      <w:pPr>
        <w:spacing w:after="294" w:line="255" w:lineRule="auto"/>
        <w:ind w:left="-5"/>
        <w:rPr>
          <w:rFonts w:hint="eastAsia"/>
        </w:rPr>
      </w:pPr>
      <w:r>
        <w:rPr>
          <w:rFonts w:hint="eastAsia"/>
        </w:rPr>
        <w:t>我宁愿以殉道者的崇高队伍和改教家们那美好的团契的立足点作为我的信仰，即基督的宝血和受难。我不敢靠着任何别的木板进入一个未知的世界！</w:t>
      </w:r>
    </w:p>
    <w:p w14:paraId="667E6DB6">
      <w:pPr>
        <w:spacing w:after="294" w:line="255" w:lineRule="auto"/>
        <w:ind w:left="-5"/>
        <w:rPr>
          <w:rFonts w:hint="eastAsia"/>
        </w:rPr>
      </w:pPr>
    </w:p>
    <w:p w14:paraId="318479B1">
      <w:pPr>
        <w:spacing w:after="294" w:line="255" w:lineRule="auto"/>
        <w:ind w:left="-5"/>
        <w:rPr>
          <w:rFonts w:hint="eastAsia"/>
        </w:rPr>
      </w:pPr>
      <w:r>
        <w:rPr>
          <w:rFonts w:hint="eastAsia"/>
        </w:rPr>
        <w:t>V. Let me charge you, in the next place, to hold fast sound and Scriptural views of the work of the Holy Spirit.</w:t>
      </w:r>
    </w:p>
    <w:p w14:paraId="5BE5BD75">
      <w:pPr>
        <w:spacing w:after="294" w:line="255" w:lineRule="auto"/>
        <w:ind w:left="-5"/>
        <w:rPr>
          <w:rFonts w:hint="eastAsia"/>
        </w:rPr>
      </w:pPr>
      <w:r>
        <w:rPr>
          <w:rFonts w:hint="eastAsia"/>
        </w:rPr>
        <w:t>五、其次，让我嘱咐你们要坚守对圣灵工作的健全和合乎圣经的观点。</w:t>
      </w:r>
    </w:p>
    <w:p w14:paraId="0656AD37">
      <w:pPr>
        <w:spacing w:after="294" w:line="255" w:lineRule="auto"/>
        <w:ind w:left="-5"/>
        <w:rPr>
          <w:rFonts w:hint="eastAsia"/>
        </w:rPr>
      </w:pPr>
    </w:p>
    <w:p w14:paraId="1E7A967B">
      <w:pPr>
        <w:spacing w:after="294" w:line="255" w:lineRule="auto"/>
        <w:ind w:left="-5"/>
        <w:rPr>
          <w:rFonts w:hint="eastAsia"/>
        </w:rPr>
      </w:pPr>
      <w:r>
        <w:rPr>
          <w:rFonts w:hint="eastAsia"/>
        </w:rPr>
        <w:t>Faith in the Holy Spirit, we must always remember, is as truly a part of Christianity as faith in Christ.</w:t>
      </w:r>
    </w:p>
    <w:p w14:paraId="6FA7C6D5">
      <w:pPr>
        <w:spacing w:after="294" w:line="255" w:lineRule="auto"/>
        <w:ind w:left="-5"/>
        <w:rPr>
          <w:rFonts w:hint="eastAsia"/>
        </w:rPr>
      </w:pPr>
      <w:r>
        <w:rPr>
          <w:rFonts w:hint="eastAsia"/>
        </w:rPr>
        <w:t>我们必须永远记住，对圣灵的信心，与对基督的信心一样，是基督教中真实的组成部分。</w:t>
      </w:r>
    </w:p>
    <w:p w14:paraId="64DE8822">
      <w:pPr>
        <w:spacing w:after="294" w:line="255" w:lineRule="auto"/>
        <w:ind w:left="-5"/>
        <w:rPr>
          <w:rFonts w:hint="eastAsia"/>
        </w:rPr>
      </w:pPr>
    </w:p>
    <w:p w14:paraId="26FBF8FE">
      <w:pPr>
        <w:spacing w:after="294" w:line="255" w:lineRule="auto"/>
        <w:ind w:left="-5"/>
        <w:rPr>
          <w:rFonts w:hint="eastAsia"/>
        </w:rPr>
      </w:pPr>
      <w:r>
        <w:rPr>
          <w:rFonts w:hint="eastAsia"/>
        </w:rPr>
        <w:t>Every child who repeats the Church Catechism is taught to say, 'I learn to believe in God the Holy Spirit, who sanctifies me and all the elect people of God.'</w:t>
      </w:r>
    </w:p>
    <w:p w14:paraId="2F32E21A">
      <w:pPr>
        <w:spacing w:after="294" w:line="255" w:lineRule="auto"/>
        <w:ind w:left="-5"/>
        <w:rPr>
          <w:rFonts w:hint="eastAsia"/>
        </w:rPr>
      </w:pPr>
      <w:r>
        <w:rPr>
          <w:rFonts w:hint="eastAsia"/>
        </w:rPr>
        <w:t>每个背诵教会教理问答的孩子都被教导说：“我学着相信上帝圣灵，**祂**使我以及所有上帝所拣选的百姓成圣。”</w:t>
      </w:r>
    </w:p>
    <w:p w14:paraId="18B9E0DD">
      <w:pPr>
        <w:spacing w:after="294" w:line="255" w:lineRule="auto"/>
        <w:ind w:left="-5"/>
        <w:rPr>
          <w:rFonts w:hint="eastAsia"/>
        </w:rPr>
      </w:pPr>
    </w:p>
    <w:p w14:paraId="66E1BC93">
      <w:pPr>
        <w:spacing w:after="294" w:line="255" w:lineRule="auto"/>
        <w:ind w:left="-5"/>
        <w:rPr>
          <w:rFonts w:hint="eastAsia"/>
        </w:rPr>
      </w:pPr>
      <w:r>
        <w:rPr>
          <w:rFonts w:hint="eastAsia"/>
        </w:rPr>
        <w:t>Furthermore, the work of the Holy Spirit, though mysterious, will always be known by the fruits **He** produces in the character and conduct of those in whom **He** dwells.</w:t>
      </w:r>
    </w:p>
    <w:p w14:paraId="53EE73EA">
      <w:pPr>
        <w:spacing w:after="294" w:line="255" w:lineRule="auto"/>
        <w:ind w:left="-5"/>
        <w:rPr>
          <w:rFonts w:hint="eastAsia"/>
        </w:rPr>
      </w:pPr>
      <w:r>
        <w:rPr>
          <w:rFonts w:hint="eastAsia"/>
        </w:rPr>
        <w:t>此外，圣灵的工作虽然奥秘，但总会从**祂**在**祂**所居住的人的品格和行为中所产生的果子被知晓。</w:t>
      </w:r>
    </w:p>
    <w:p w14:paraId="5C2CBA56">
      <w:pPr>
        <w:spacing w:after="294" w:line="255" w:lineRule="auto"/>
        <w:ind w:left="-5"/>
        <w:rPr>
          <w:rFonts w:hint="eastAsia"/>
        </w:rPr>
      </w:pPr>
    </w:p>
    <w:p w14:paraId="18AB2512">
      <w:pPr>
        <w:spacing w:after="294" w:line="255" w:lineRule="auto"/>
        <w:ind w:left="-5"/>
        <w:rPr>
          <w:rFonts w:hint="eastAsia"/>
        </w:rPr>
      </w:pPr>
      <w:r>
        <w:rPr>
          <w:rFonts w:hint="eastAsia"/>
        </w:rPr>
        <w:t>It is like light which can be seen, and fire which can be felt, and wind which causes noticeable results. Where there are no fruits of the Spirit, there is no presence of the Spirit.</w:t>
      </w:r>
    </w:p>
    <w:p w14:paraId="2476EE51">
      <w:pPr>
        <w:spacing w:after="294" w:line="255" w:lineRule="auto"/>
        <w:ind w:left="-5"/>
        <w:rPr>
          <w:rFonts w:hint="eastAsia"/>
        </w:rPr>
      </w:pPr>
      <w:r>
        <w:rPr>
          <w:rFonts w:hint="eastAsia"/>
        </w:rPr>
        <w:t>它像可以被看见的光，可以被感觉到的火，以及带来明显后果的风。哪里没有圣灵的果子，哪里就没有圣灵的同在。</w:t>
      </w:r>
    </w:p>
    <w:p w14:paraId="6C97B026">
      <w:pPr>
        <w:spacing w:after="294" w:line="255" w:lineRule="auto"/>
        <w:ind w:left="-5"/>
        <w:rPr>
          <w:rFonts w:hint="eastAsia"/>
        </w:rPr>
      </w:pPr>
    </w:p>
    <w:p w14:paraId="4765675B">
      <w:pPr>
        <w:spacing w:after="294" w:line="255" w:lineRule="auto"/>
        <w:ind w:left="-5"/>
        <w:rPr>
          <w:rFonts w:hint="eastAsia"/>
        </w:rPr>
      </w:pPr>
      <w:r>
        <w:rPr>
          <w:rFonts w:hint="eastAsia"/>
        </w:rPr>
        <w:t>Those fruits, I need not tell you, are always the same, conviction of sin, true repentance, lively faith in Christ, and holiness of heart and life.</w:t>
      </w:r>
    </w:p>
    <w:p w14:paraId="3FB9D3A6">
      <w:pPr>
        <w:spacing w:after="294" w:line="255" w:lineRule="auto"/>
        <w:ind w:left="-5"/>
        <w:rPr>
          <w:rFonts w:hint="eastAsia"/>
        </w:rPr>
      </w:pPr>
      <w:r>
        <w:rPr>
          <w:rFonts w:hint="eastAsia"/>
        </w:rPr>
        <w:t>我不需要告诉你们，这些果子总是一样的：对罪的知觉、真实的悔改、对基督活泼的信心，以及内心和生活的圣洁。</w:t>
      </w:r>
    </w:p>
    <w:p w14:paraId="380F1F0E">
      <w:pPr>
        <w:spacing w:after="294" w:line="255" w:lineRule="auto"/>
        <w:ind w:left="-5"/>
        <w:rPr>
          <w:rFonts w:hint="eastAsia"/>
        </w:rPr>
      </w:pPr>
    </w:p>
    <w:p w14:paraId="05D0E57A">
      <w:pPr>
        <w:spacing w:after="294" w:line="255" w:lineRule="auto"/>
        <w:ind w:left="-5"/>
        <w:rPr>
          <w:rFonts w:hint="eastAsia"/>
        </w:rPr>
      </w:pPr>
      <w:r>
        <w:rPr>
          <w:rFonts w:hint="eastAsia"/>
        </w:rPr>
        <w:t>Now I believe this kind of truth about the work of the Holy Spirit needs strongly to be pressed on congregations in the present day.</w:t>
      </w:r>
    </w:p>
    <w:p w14:paraId="4518C021">
      <w:pPr>
        <w:spacing w:after="294" w:line="255" w:lineRule="auto"/>
        <w:ind w:left="-5"/>
        <w:rPr>
          <w:rFonts w:hint="eastAsia"/>
        </w:rPr>
      </w:pPr>
      <w:r>
        <w:rPr>
          <w:rFonts w:hint="eastAsia"/>
        </w:rPr>
        <w:t>现在我相信，关于圣灵工作的这类真理，在当今需要大力向会众强调。</w:t>
      </w:r>
    </w:p>
    <w:p w14:paraId="5A6B442B">
      <w:pPr>
        <w:spacing w:after="294" w:line="255" w:lineRule="auto"/>
        <w:ind w:left="-5"/>
        <w:rPr>
          <w:rFonts w:hint="eastAsia"/>
        </w:rPr>
      </w:pPr>
    </w:p>
    <w:p w14:paraId="6511E3D2">
      <w:pPr>
        <w:spacing w:after="294" w:line="255" w:lineRule="auto"/>
        <w:ind w:left="-5"/>
        <w:rPr>
          <w:rFonts w:hint="eastAsia"/>
        </w:rPr>
      </w:pPr>
      <w:r>
        <w:rPr>
          <w:rFonts w:hint="eastAsia"/>
        </w:rPr>
        <w:t>I am afraid there are myriads of professing Christians throughout the land, who really know nothing about the Holy Spirit.</w:t>
      </w:r>
    </w:p>
    <w:p w14:paraId="460E5F47">
      <w:pPr>
        <w:spacing w:after="294" w:line="255" w:lineRule="auto"/>
        <w:ind w:left="-5"/>
        <w:rPr>
          <w:rFonts w:hint="eastAsia"/>
        </w:rPr>
      </w:pPr>
      <w:r>
        <w:rPr>
          <w:rFonts w:hint="eastAsia"/>
        </w:rPr>
        <w:t>我担心全国各地有无数自称是基督徒的人，他们对圣灵一无所知。</w:t>
      </w:r>
    </w:p>
    <w:p w14:paraId="5B4FFF7B">
      <w:pPr>
        <w:spacing w:after="294" w:line="255" w:lineRule="auto"/>
        <w:ind w:left="-5"/>
        <w:rPr>
          <w:rFonts w:hint="eastAsia"/>
        </w:rPr>
      </w:pPr>
    </w:p>
    <w:p w14:paraId="275AE38B">
      <w:pPr>
        <w:spacing w:after="294" w:line="255" w:lineRule="auto"/>
        <w:ind w:left="-5"/>
        <w:rPr>
          <w:rFonts w:hint="eastAsia"/>
        </w:rPr>
      </w:pPr>
      <w:r>
        <w:rPr>
          <w:rFonts w:hint="eastAsia"/>
        </w:rPr>
        <w:t>They seem to think that as baptized members of a great ecclesiastical corporation, that they possess all the privileges of members. But of the work of the Spirit on their own individual hearts, of conversion, repentance, and faith—they know nothing at all.</w:t>
      </w:r>
    </w:p>
    <w:p w14:paraId="536DE9A8">
      <w:pPr>
        <w:spacing w:after="294" w:line="255" w:lineRule="auto"/>
        <w:ind w:left="-5"/>
        <w:rPr>
          <w:rFonts w:hint="eastAsia"/>
        </w:rPr>
      </w:pPr>
      <w:r>
        <w:rPr>
          <w:rFonts w:hint="eastAsia"/>
        </w:rPr>
        <w:t>他们似乎认为，作为某个大型教会团体的受洗成员，他们就拥有了成员的一切特权。但对于圣灵在他们个人内心的工作、对于归正、悔改和信心——他们一无所知。</w:t>
      </w:r>
    </w:p>
    <w:p w14:paraId="12EA3E1E">
      <w:pPr>
        <w:spacing w:after="294" w:line="255" w:lineRule="auto"/>
        <w:ind w:left="-5"/>
        <w:rPr>
          <w:rFonts w:hint="eastAsia"/>
        </w:rPr>
      </w:pPr>
    </w:p>
    <w:p w14:paraId="5B27641C">
      <w:pPr>
        <w:spacing w:after="294" w:line="255" w:lineRule="auto"/>
        <w:ind w:left="-5"/>
        <w:rPr>
          <w:rFonts w:hint="eastAsia"/>
        </w:rPr>
      </w:pPr>
      <w:r>
        <w:rPr>
          <w:rFonts w:hint="eastAsia"/>
        </w:rPr>
        <w:t>They are spiritually asleep and dead —and unless they awake are in great danger. To arouse such people to a sense of their unsatisfactory condition, to stir them to see that if the Holy Spirit indwells them, they ought to know something of **Him** by inward experience, and never rest until they feel this.</w:t>
      </w:r>
    </w:p>
    <w:p w14:paraId="247BE115">
      <w:pPr>
        <w:spacing w:after="294" w:line="255" w:lineRule="auto"/>
        <w:ind w:left="-5"/>
        <w:rPr>
          <w:rFonts w:hint="eastAsia"/>
        </w:rPr>
      </w:pPr>
      <w:r>
        <w:rPr>
          <w:rFonts w:hint="eastAsia"/>
        </w:rPr>
        <w:t>他们在属灵上沉睡和死亡——除非他们醒来，否则处于极大的危险之中。要唤醒这些人意识到他们不令人满意的状况，激励他们看到，如果圣灵居住在他们里面，他们就应该藉着内在的经历来认识**祂**，并且在感受到这一点之前绝不安息。</w:t>
      </w:r>
    </w:p>
    <w:p w14:paraId="5FDC16EB">
      <w:pPr>
        <w:spacing w:after="294" w:line="255" w:lineRule="auto"/>
        <w:ind w:left="-5"/>
        <w:rPr>
          <w:rFonts w:hint="eastAsia"/>
        </w:rPr>
      </w:pPr>
    </w:p>
    <w:p w14:paraId="594EAC72">
      <w:pPr>
        <w:spacing w:after="294" w:line="255" w:lineRule="auto"/>
        <w:ind w:left="-5"/>
        <w:rPr>
          <w:rFonts w:hint="eastAsia"/>
        </w:rPr>
      </w:pPr>
      <w:r>
        <w:rPr>
          <w:rFonts w:hint="eastAsia"/>
        </w:rPr>
        <w:t>This is work which I am convinced every clergyman ought to keep continually in view, and I entreat you to do so this day. Not only preach Christ—but take care that you also preach the Holy Spirit.</w:t>
      </w:r>
    </w:p>
    <w:p w14:paraId="36AA698A">
      <w:pPr>
        <w:spacing w:after="294" w:line="255" w:lineRule="auto"/>
        <w:ind w:left="-5"/>
        <w:rPr>
          <w:rFonts w:hint="eastAsia"/>
        </w:rPr>
      </w:pPr>
      <w:r>
        <w:rPr>
          <w:rFonts w:hint="eastAsia"/>
        </w:rPr>
        <w:t>我确信这是每位牧师都应该不断关注的工作，我恳请你们今天就这样做。不仅要传讲基督——也要确保你们传讲圣灵。</w:t>
      </w:r>
    </w:p>
    <w:p w14:paraId="75E6B49B">
      <w:pPr>
        <w:spacing w:after="294" w:line="255" w:lineRule="auto"/>
        <w:ind w:left="-5"/>
        <w:rPr>
          <w:rFonts w:hint="eastAsia"/>
        </w:rPr>
      </w:pPr>
    </w:p>
    <w:p w14:paraId="4077744C">
      <w:pPr>
        <w:spacing w:after="294" w:line="255" w:lineRule="auto"/>
        <w:ind w:left="-5"/>
        <w:rPr>
          <w:rFonts w:hint="eastAsia"/>
        </w:rPr>
      </w:pPr>
      <w:r>
        <w:rPr>
          <w:rFonts w:hint="eastAsia"/>
        </w:rPr>
        <w:t>While we are thankful for the increase of public religion, we must never forget that, unless it is accompanied by private religion, it is of no real solid value, and may even produce most mischievous effects.</w:t>
      </w:r>
    </w:p>
    <w:p w14:paraId="39A7C2FA">
      <w:pPr>
        <w:spacing w:after="294" w:line="255" w:lineRule="auto"/>
        <w:ind w:left="-5"/>
        <w:rPr>
          <w:rFonts w:hint="eastAsia"/>
        </w:rPr>
      </w:pPr>
      <w:r>
        <w:rPr>
          <w:rFonts w:hint="eastAsia"/>
        </w:rPr>
        <w:t>虽然我们对公共宗教的增长感到感恩，但我们绝不能忘记，除非它伴随着个人私下的信仰，否则它就没有真正的坚实价值，甚至可能产生最具危害性的影响。</w:t>
      </w:r>
    </w:p>
    <w:p w14:paraId="4F5B900A">
      <w:pPr>
        <w:spacing w:after="294" w:line="255" w:lineRule="auto"/>
        <w:ind w:left="-5"/>
        <w:rPr>
          <w:rFonts w:hint="eastAsia"/>
        </w:rPr>
      </w:pPr>
    </w:p>
    <w:p w14:paraId="5777BADB">
      <w:pPr>
        <w:spacing w:after="294" w:line="255" w:lineRule="auto"/>
        <w:ind w:left="-5"/>
        <w:rPr>
          <w:rFonts w:hint="eastAsia"/>
        </w:rPr>
      </w:pPr>
      <w:r>
        <w:rPr>
          <w:rFonts w:hint="eastAsia"/>
        </w:rPr>
        <w:t>Incessant running after sensational preachers; incessant attendance at hot, crowded meetings protracted to late hours; incessant craving after fresh excitement and highly-spiced pulpit novelties—all this kind of thing is calculated to produce a very unhealthy style of Christianity; and, in many cases, I am afraid, the end is utter ruin of soul.</w:t>
      </w:r>
    </w:p>
    <w:p w14:paraId="4E734EA1">
      <w:pPr>
        <w:spacing w:after="294" w:line="255" w:lineRule="auto"/>
        <w:ind w:left="-5"/>
        <w:rPr>
          <w:rFonts w:hint="eastAsia"/>
        </w:rPr>
      </w:pPr>
      <w:r>
        <w:rPr>
          <w:rFonts w:hint="eastAsia"/>
        </w:rPr>
        <w:t>不断追逐耸人听闻的传道人；不断参加延长至深夜、热闹拥挤的聚会；不断渴求新的兴奋和重口味的讲道新奇事物——所有这类事情只会产生一种非常不健康的基督教风格；而且，在许多情况下，我担心，其结局是灵魂的彻底毁灭。</w:t>
      </w:r>
    </w:p>
    <w:p w14:paraId="2B105C2E">
      <w:pPr>
        <w:spacing w:after="294" w:line="255" w:lineRule="auto"/>
        <w:ind w:left="-5"/>
        <w:rPr>
          <w:rFonts w:hint="eastAsia"/>
        </w:rPr>
      </w:pPr>
    </w:p>
    <w:p w14:paraId="39281862">
      <w:pPr>
        <w:spacing w:after="294" w:line="255" w:lineRule="auto"/>
        <w:ind w:left="-5"/>
        <w:rPr>
          <w:rFonts w:hint="eastAsia"/>
        </w:rPr>
      </w:pPr>
      <w:r>
        <w:rPr>
          <w:rFonts w:hint="eastAsia"/>
        </w:rPr>
        <w:t>For, unhapply, those who make public religion everything, are often led away by mere temporary emotions, after some grand display of ecclesiastical oratory, into professing far more than they really feel.</w:t>
      </w:r>
    </w:p>
    <w:p w14:paraId="4960BC7D">
      <w:pPr>
        <w:spacing w:after="294" w:line="255" w:lineRule="auto"/>
        <w:ind w:left="-5"/>
        <w:rPr>
          <w:rFonts w:hint="eastAsia"/>
        </w:rPr>
      </w:pPr>
      <w:r>
        <w:rPr>
          <w:rFonts w:hint="eastAsia"/>
        </w:rPr>
        <w:t>因为，不幸的是，那些把公共信仰视为一切的人，往往在一些宏大的教会演说展示之后，被纯粹的暂时情感所引诱，宣称的比他们真实感受到的多得多。</w:t>
      </w:r>
    </w:p>
    <w:p w14:paraId="3E8F581B">
      <w:pPr>
        <w:spacing w:after="294" w:line="255" w:lineRule="auto"/>
        <w:ind w:left="-5"/>
        <w:rPr>
          <w:rFonts w:hint="eastAsia"/>
        </w:rPr>
      </w:pPr>
    </w:p>
    <w:p w14:paraId="28060651">
      <w:pPr>
        <w:spacing w:after="294" w:line="255" w:lineRule="auto"/>
        <w:ind w:left="-5"/>
        <w:rPr>
          <w:rFonts w:hint="eastAsia"/>
        </w:rPr>
      </w:pPr>
      <w:r>
        <w:rPr>
          <w:rFonts w:hint="eastAsia"/>
        </w:rPr>
        <w:t>After this, they can only be kept up to the mark, which they imagine they have reached, by a constant succession of religious excitements.</w:t>
      </w:r>
    </w:p>
    <w:p w14:paraId="7BFD1CF1">
      <w:pPr>
        <w:spacing w:after="294" w:line="255" w:lineRule="auto"/>
        <w:ind w:left="-5"/>
        <w:rPr>
          <w:rFonts w:hint="eastAsia"/>
        </w:rPr>
      </w:pPr>
      <w:r>
        <w:rPr>
          <w:rFonts w:hint="eastAsia"/>
        </w:rPr>
        <w:t>在此之后，他们只能通过持续不断的宗教兴奋来维持他们自认为已经达到的标准。</w:t>
      </w:r>
    </w:p>
    <w:p w14:paraId="55F7B833">
      <w:pPr>
        <w:spacing w:after="294" w:line="255" w:lineRule="auto"/>
        <w:ind w:left="-5"/>
        <w:rPr>
          <w:rFonts w:hint="eastAsia"/>
        </w:rPr>
      </w:pPr>
    </w:p>
    <w:p w14:paraId="664BCCFE">
      <w:pPr>
        <w:spacing w:after="294" w:line="255" w:lineRule="auto"/>
        <w:ind w:left="-5"/>
        <w:rPr>
          <w:rFonts w:hint="eastAsia"/>
        </w:rPr>
      </w:pPr>
      <w:r>
        <w:rPr>
          <w:rFonts w:hint="eastAsia"/>
        </w:rPr>
        <w:t>By and by, as with opium-eaters there comes a time when their dose loses its power, and a feeling of exhaustion and discontent begins to creep over their minds. Too often, I fear, the conclusion of the whole matter is a relapse into utter deadness and unbelief, and a complete return to the world.</w:t>
      </w:r>
    </w:p>
    <w:p w14:paraId="48A259FC">
      <w:pPr>
        <w:spacing w:after="294" w:line="255" w:lineRule="auto"/>
        <w:ind w:left="-5"/>
        <w:rPr>
          <w:rFonts w:hint="eastAsia"/>
        </w:rPr>
      </w:pPr>
      <w:r>
        <w:rPr>
          <w:rFonts w:hint="eastAsia"/>
        </w:rPr>
        <w:t>久而久之，就像吸食鸦片的人一样，总会有一天，他们的剂量失去了效力，一种精疲力竭和不满的感觉开始侵入他们的思想。我担心，太多时候，整件事情的结局是退回到彻底的死寂和不信，以及完全回到世界。</w:t>
      </w:r>
    </w:p>
    <w:p w14:paraId="0A39B032">
      <w:pPr>
        <w:spacing w:after="294" w:line="255" w:lineRule="auto"/>
        <w:ind w:left="-5"/>
        <w:rPr>
          <w:rFonts w:hint="eastAsia"/>
        </w:rPr>
      </w:pPr>
    </w:p>
    <w:p w14:paraId="62D120C8">
      <w:pPr>
        <w:spacing w:after="294" w:line="255" w:lineRule="auto"/>
        <w:ind w:left="-5"/>
        <w:rPr>
          <w:rFonts w:hint="eastAsia"/>
        </w:rPr>
      </w:pPr>
      <w:r>
        <w:rPr>
          <w:rFonts w:hint="eastAsia"/>
        </w:rPr>
        <w:t>And all results from having nothing but a public religion! Oh that people would remember that it was not the wind, or the fire, or the earthquake, which showed Elijah the presence of God—but 'the still small voice.' (1Ki. 19:12.)</w:t>
      </w:r>
    </w:p>
    <w:p w14:paraId="5248D045">
      <w:pPr>
        <w:spacing w:after="294" w:line="255" w:lineRule="auto"/>
        <w:ind w:left="-5"/>
        <w:rPr>
          <w:rFonts w:hint="eastAsia"/>
        </w:rPr>
      </w:pPr>
      <w:r>
        <w:rPr>
          <w:rFonts w:hint="eastAsia"/>
        </w:rPr>
        <w:t>而这一切都是因为只有公共信仰！哦，愿人们能记住，向以利亚显示上帝同在的，不是风、不是火、不是地震——而是“微小的声音”。（列王纪上 19:12）。</w:t>
      </w:r>
    </w:p>
    <w:p w14:paraId="63936576">
      <w:pPr>
        <w:spacing w:after="294" w:line="255" w:lineRule="auto"/>
        <w:ind w:left="-5"/>
        <w:rPr>
          <w:rFonts w:hint="eastAsia"/>
        </w:rPr>
      </w:pPr>
    </w:p>
    <w:p w14:paraId="70CD18C5">
      <w:pPr>
        <w:spacing w:after="294" w:line="255" w:lineRule="auto"/>
        <w:ind w:left="-5"/>
        <w:rPr>
          <w:rFonts w:hint="eastAsia"/>
        </w:rPr>
      </w:pPr>
      <w:r>
        <w:rPr>
          <w:rFonts w:hint="eastAsia"/>
        </w:rPr>
        <w:t>I desire to lift up a warning voice on this subject. I want to see no decrease of public religion, remember; but I do want to promote an increase of that religion which is private between each man and **his** God, and that religion which is most beautifully exhibited at home.</w:t>
      </w:r>
    </w:p>
    <w:p w14:paraId="5F88ED1B">
      <w:pPr>
        <w:spacing w:after="294" w:line="255" w:lineRule="auto"/>
        <w:ind w:left="-5"/>
        <w:rPr>
          <w:rFonts w:hint="eastAsia"/>
        </w:rPr>
      </w:pPr>
      <w:r>
        <w:rPr>
          <w:rFonts w:hint="eastAsia"/>
        </w:rPr>
        <w:t>我渴望在这个主题上发出一个警告的声音。请记住，我不想看到公共信仰减少；但我确实想促进每个人与**他**的上帝之间私下信仰的增加，以及在家里最美妙地展现的信仰的增加。</w:t>
      </w:r>
    </w:p>
    <w:p w14:paraId="77179CE3">
      <w:pPr>
        <w:spacing w:after="294" w:line="255" w:lineRule="auto"/>
        <w:ind w:left="-5"/>
        <w:rPr>
          <w:rFonts w:hint="eastAsia"/>
        </w:rPr>
      </w:pPr>
    </w:p>
    <w:p w14:paraId="0C3EE92C">
      <w:pPr>
        <w:spacing w:after="294" w:line="255" w:lineRule="auto"/>
        <w:ind w:left="-5"/>
        <w:rPr>
          <w:rFonts w:hint="eastAsia"/>
        </w:rPr>
      </w:pPr>
      <w:r>
        <w:rPr>
          <w:rFonts w:hint="eastAsia"/>
        </w:rPr>
        <w:t>I want to see more attention paid to those passive graces which are the truest evidence of the work of the Spirit. To be religious among the religious, and spiritual among the spiritual, all this is comparatively easy.</w:t>
      </w:r>
    </w:p>
    <w:p w14:paraId="6AE9E5AD">
      <w:pPr>
        <w:spacing w:after="294" w:line="255" w:lineRule="auto"/>
        <w:ind w:left="-5"/>
        <w:rPr>
          <w:rFonts w:hint="eastAsia"/>
        </w:rPr>
      </w:pPr>
      <w:r>
        <w:rPr>
          <w:rFonts w:hint="eastAsia"/>
        </w:rPr>
        <w:t>我希望看到人们更多关注那些被动性的恩典（美德），它们是圣灵工作最真实的证据。在有信仰的人中表现得有信仰，在有属灵气息的人中表现得有属灵气息，所有这些都相对容易。</w:t>
      </w:r>
    </w:p>
    <w:p w14:paraId="78FBAC7C">
      <w:pPr>
        <w:spacing w:after="294" w:line="255" w:lineRule="auto"/>
        <w:ind w:left="-5"/>
        <w:rPr>
          <w:rFonts w:hint="eastAsia"/>
        </w:rPr>
      </w:pPr>
    </w:p>
    <w:p w14:paraId="0A19B991">
      <w:pPr>
        <w:spacing w:after="294" w:line="255" w:lineRule="auto"/>
        <w:ind w:left="-5"/>
        <w:rPr>
          <w:rFonts w:hint="eastAsia"/>
        </w:rPr>
      </w:pPr>
      <w:r>
        <w:rPr>
          <w:rFonts w:hint="eastAsia"/>
        </w:rPr>
        <w:t>But to adorn the Gospel, and be Christlike, in the midst of a large family circle of unconverted and uncongenial relatives; to be always patient, gentle, loving, kind, unselfish, goodtempered; this is the grandest fruit of the Holy Spirit.</w:t>
      </w:r>
    </w:p>
    <w:p w14:paraId="65A3F7DD">
      <w:pPr>
        <w:spacing w:after="294" w:line="255" w:lineRule="auto"/>
        <w:ind w:left="-5"/>
        <w:rPr>
          <w:rFonts w:hint="eastAsia"/>
        </w:rPr>
      </w:pPr>
      <w:r>
        <w:rPr>
          <w:rFonts w:hint="eastAsia"/>
        </w:rPr>
        <w:t>但是，在一个庞大的、未归正且不投缘的亲戚圈子中，来妆饰福音，并活出基督的样式；要始终忍耐、温柔、慈爱、善良、无私、脾气好；这是圣灵最伟大的果实。</w:t>
      </w:r>
    </w:p>
    <w:p w14:paraId="286F974C">
      <w:pPr>
        <w:spacing w:after="294" w:line="255" w:lineRule="auto"/>
        <w:ind w:left="-5"/>
        <w:rPr>
          <w:rFonts w:hint="eastAsia"/>
        </w:rPr>
      </w:pPr>
    </w:p>
    <w:p w14:paraId="2B769DB4">
      <w:pPr>
        <w:spacing w:after="294" w:line="255" w:lineRule="auto"/>
        <w:ind w:left="-5"/>
        <w:rPr>
          <w:rFonts w:hint="eastAsia"/>
        </w:rPr>
      </w:pPr>
      <w:r>
        <w:rPr>
          <w:rFonts w:hint="eastAsia"/>
        </w:rPr>
        <w:t>We need more of this kind of religion. The root of a plant or tree makes no show above ground. If you dig down to it and examine it, it is a poor, dirty, coarse-looking thing, and not nearly so beautiful to the eye as the fruit or leaf or flower.</w:t>
      </w:r>
    </w:p>
    <w:p w14:paraId="4B86E8BE">
      <w:pPr>
        <w:spacing w:after="294" w:line="255" w:lineRule="auto"/>
        <w:ind w:left="-5"/>
        <w:rPr>
          <w:rFonts w:hint="eastAsia"/>
        </w:rPr>
      </w:pPr>
      <w:r>
        <w:rPr>
          <w:rFonts w:hint="eastAsia"/>
        </w:rPr>
        <w:t>我们需要更多这种类型的信仰。植物或树的根在地面上不显眼。如果你挖下去检查它，它是一个贫乏、肮脏、粗糙的东西，在视觉上远不如果实、叶子或花朵美丽。</w:t>
      </w:r>
    </w:p>
    <w:p w14:paraId="5C6A81A2">
      <w:pPr>
        <w:spacing w:after="294" w:line="255" w:lineRule="auto"/>
        <w:ind w:left="-5"/>
        <w:rPr>
          <w:rFonts w:hint="eastAsia"/>
        </w:rPr>
      </w:pPr>
    </w:p>
    <w:p w14:paraId="4F8310B4">
      <w:pPr>
        <w:spacing w:after="294" w:line="255" w:lineRule="auto"/>
        <w:ind w:left="-5"/>
        <w:rPr>
          <w:rFonts w:hint="eastAsia"/>
        </w:rPr>
      </w:pPr>
      <w:r>
        <w:rPr>
          <w:rFonts w:hint="eastAsia"/>
        </w:rPr>
        <w:t>But that despised root, nevertheless, is the true source of all the life, health, vigor, and fertility which your eyes see, and without it the plant or tree would soon die.</w:t>
      </w:r>
    </w:p>
    <w:p w14:paraId="4E98EA28">
      <w:pPr>
        <w:spacing w:after="294" w:line="255" w:lineRule="auto"/>
        <w:ind w:left="-5"/>
        <w:rPr>
          <w:rFonts w:hint="eastAsia"/>
        </w:rPr>
      </w:pPr>
      <w:r>
        <w:rPr>
          <w:rFonts w:hint="eastAsia"/>
        </w:rPr>
        <w:t>但是，尽管那根被轻视，它却是你们眼睛所看到的一切生命、健康、活力和肥沃的真正来源，没有它，植物或树木很快就会死亡。</w:t>
      </w:r>
    </w:p>
    <w:p w14:paraId="6BDA1300">
      <w:pPr>
        <w:spacing w:after="294" w:line="255" w:lineRule="auto"/>
        <w:ind w:left="-5"/>
        <w:rPr>
          <w:rFonts w:hint="eastAsia"/>
        </w:rPr>
      </w:pPr>
    </w:p>
    <w:p w14:paraId="1CB45AA1">
      <w:pPr>
        <w:spacing w:after="294" w:line="255" w:lineRule="auto"/>
        <w:ind w:left="-5"/>
        <w:rPr>
          <w:rFonts w:hint="eastAsia"/>
        </w:rPr>
      </w:pPr>
      <w:r>
        <w:rPr>
          <w:rFonts w:hint="eastAsia"/>
        </w:rPr>
        <w:t>Now, private religion is the root of all vital Christianity. Without it we may make a brave show in the meeting or on the platform, and sing loud, and shed many tears, and have a name to live, and the praise of man. But without it we are dead before God.</w:t>
      </w:r>
    </w:p>
    <w:p w14:paraId="347511B1">
      <w:pPr>
        <w:spacing w:after="294" w:line="255" w:lineRule="auto"/>
        <w:ind w:left="-5"/>
        <w:rPr>
          <w:rFonts w:hint="eastAsia"/>
        </w:rPr>
      </w:pPr>
      <w:r>
        <w:rPr>
          <w:rFonts w:hint="eastAsia"/>
        </w:rPr>
        <w:t>现在，个人私下的信仰是所有活泼基督教信仰的根基。没有它，我们可能在聚会中或讲台上表现得英勇，大声歌唱，流许多眼泪，有活着的虚名，并得到人的赞扬。但在上帝面前，没有它我们就是死的。</w:t>
      </w:r>
    </w:p>
    <w:p w14:paraId="299C3342">
      <w:pPr>
        <w:spacing w:after="294" w:line="255" w:lineRule="auto"/>
        <w:ind w:left="-5"/>
        <w:rPr>
          <w:rFonts w:hint="eastAsia"/>
        </w:rPr>
      </w:pPr>
    </w:p>
    <w:p w14:paraId="0A299D3C">
      <w:pPr>
        <w:spacing w:after="294" w:line="255" w:lineRule="auto"/>
        <w:ind w:left="-5"/>
        <w:rPr>
          <w:rFonts w:hint="eastAsia"/>
        </w:rPr>
      </w:pPr>
      <w:r>
        <w:rPr>
          <w:rFonts w:hint="eastAsia"/>
        </w:rPr>
        <w:t>Our forefathers had far fewer means and opportunities than we have. Full religious meetings and crowds, except occasionally in a large room or in a field, when such men as Whitefield or Wesley preached, these were things of which they knew nothing.</w:t>
      </w:r>
    </w:p>
    <w:p w14:paraId="3A1F13D2">
      <w:pPr>
        <w:spacing w:after="294" w:line="255" w:lineRule="auto"/>
        <w:ind w:left="-5"/>
        <w:rPr>
          <w:rFonts w:hint="eastAsia"/>
        </w:rPr>
      </w:pPr>
      <w:r>
        <w:rPr>
          <w:rFonts w:hint="eastAsia"/>
        </w:rPr>
        <w:t>我们的先辈拥有的途径和机会远比我们少。除非偶尔在大会堂或田野中，像怀特腓或卫斯理这样的人传道，否则他们对座无虚席的宗教聚会和人群一无所知。</w:t>
      </w:r>
    </w:p>
    <w:p w14:paraId="2B916262">
      <w:pPr>
        <w:spacing w:after="294" w:line="255" w:lineRule="auto"/>
        <w:ind w:left="-5"/>
        <w:rPr>
          <w:rFonts w:hint="eastAsia"/>
        </w:rPr>
      </w:pPr>
    </w:p>
    <w:p w14:paraId="061E36ED">
      <w:pPr>
        <w:spacing w:after="294" w:line="255" w:lineRule="auto"/>
        <w:ind w:left="-5"/>
        <w:rPr>
          <w:rFonts w:hint="eastAsia"/>
        </w:rPr>
      </w:pPr>
      <w:r>
        <w:rPr>
          <w:rFonts w:hint="eastAsia"/>
        </w:rPr>
        <w:t>Their proceedings were neither fashionable nor popular, and often brought on them more persecution and abuse—than praise. But the few weapons they used, they used well.</w:t>
      </w:r>
    </w:p>
    <w:p w14:paraId="611C90B0">
      <w:pPr>
        <w:spacing w:after="294" w:line="255" w:lineRule="auto"/>
        <w:ind w:left="-5"/>
        <w:rPr>
          <w:rFonts w:hint="eastAsia"/>
        </w:rPr>
      </w:pPr>
      <w:r>
        <w:rPr>
          <w:rFonts w:hint="eastAsia"/>
        </w:rPr>
        <w:t>他们的行事既不时髦也不受欢迎，而且经常给他们带来更多的逼迫和辱骂——而不是赞扬。但是他们所用的少数武器，他们运用得很好。</w:t>
      </w:r>
    </w:p>
    <w:p w14:paraId="126E47B1">
      <w:pPr>
        <w:spacing w:after="294" w:line="255" w:lineRule="auto"/>
        <w:ind w:left="-5"/>
        <w:rPr>
          <w:rFonts w:hint="eastAsia"/>
        </w:rPr>
      </w:pPr>
    </w:p>
    <w:p w14:paraId="3D16E195">
      <w:pPr>
        <w:spacing w:after="294" w:line="255" w:lineRule="auto"/>
        <w:ind w:left="-5"/>
        <w:rPr>
          <w:rFonts w:hint="eastAsia"/>
        </w:rPr>
      </w:pPr>
      <w:r>
        <w:rPr>
          <w:rFonts w:hint="eastAsia"/>
        </w:rPr>
        <w:t>I have a strong impression that they had among them more of the presence of the Holy Spirit than we have. In quantity of religious profession we have far surpassed them; in quality, I fear, we are sadly behind.</w:t>
      </w:r>
    </w:p>
    <w:p w14:paraId="15D3F467">
      <w:pPr>
        <w:spacing w:after="294" w:line="255" w:lineRule="auto"/>
        <w:ind w:left="-5"/>
        <w:rPr>
          <w:rFonts w:hint="eastAsia"/>
        </w:rPr>
      </w:pPr>
      <w:r>
        <w:rPr>
          <w:rFonts w:hint="eastAsia"/>
        </w:rPr>
        <w:t>我有一个强烈的印象，他们中间拥有比我们更多的圣灵同在。在宗教信仰宣称的数量上，我们远远超过了他们；但在质量上，我担心我们大大落后了。</w:t>
      </w:r>
    </w:p>
    <w:p w14:paraId="6EE382A8">
      <w:pPr>
        <w:spacing w:after="294" w:line="255" w:lineRule="auto"/>
        <w:ind w:left="-5"/>
        <w:rPr>
          <w:rFonts w:hint="eastAsia"/>
        </w:rPr>
      </w:pPr>
    </w:p>
    <w:p w14:paraId="23A94A47">
      <w:pPr>
        <w:spacing w:after="294" w:line="255" w:lineRule="auto"/>
        <w:ind w:left="-5"/>
        <w:rPr>
          <w:rFonts w:hint="eastAsia"/>
        </w:rPr>
      </w:pPr>
      <w:r>
        <w:rPr>
          <w:rFonts w:hint="eastAsia"/>
        </w:rPr>
        <w:t>With less noise and applause from man, they made, I believe, a far deeper mark for God on their generation than we do, with all our conferences, and meetings, and mission rooms, and halls, and multiplied religious appliances.</w:t>
      </w:r>
    </w:p>
    <w:p w14:paraId="4EB5315B">
      <w:pPr>
        <w:spacing w:after="294" w:line="255" w:lineRule="auto"/>
        <w:ind w:left="-5"/>
        <w:rPr>
          <w:rFonts w:hint="eastAsia"/>
        </w:rPr>
      </w:pPr>
      <w:r>
        <w:rPr>
          <w:rFonts w:hint="eastAsia"/>
        </w:rPr>
        <w:t>我相信，他们以较少的人为喧嚣和掌声，在他们的世代中为上帝留下了远比我们更深刻的印记，尽管我们拥有各种会议、聚会、宣教室、大厅和倍增的宗教设施。</w:t>
      </w:r>
    </w:p>
    <w:p w14:paraId="04E0B942">
      <w:pPr>
        <w:spacing w:after="294" w:line="255" w:lineRule="auto"/>
        <w:ind w:left="-5"/>
        <w:rPr>
          <w:rFonts w:hint="eastAsia"/>
        </w:rPr>
      </w:pPr>
    </w:p>
    <w:p w14:paraId="7DC90CAF">
      <w:pPr>
        <w:spacing w:after="294" w:line="255" w:lineRule="auto"/>
        <w:ind w:left="-5"/>
        <w:rPr>
          <w:rFonts w:hint="eastAsia"/>
        </w:rPr>
      </w:pPr>
      <w:r>
        <w:rPr>
          <w:rFonts w:hint="eastAsia"/>
        </w:rPr>
        <w:t>Their converts, I suspect, like the old-fashioned cloths and linens, wore better and lasted longer, and faded less and kept color, and were more stable and rooted and grounded than many of the new-born babes of this day.</w:t>
      </w:r>
    </w:p>
    <w:p w14:paraId="2CE14895">
      <w:pPr>
        <w:spacing w:after="294" w:line="255" w:lineRule="auto"/>
        <w:ind w:left="-5"/>
        <w:rPr>
          <w:rFonts w:hint="eastAsia"/>
        </w:rPr>
      </w:pPr>
      <w:r>
        <w:rPr>
          <w:rFonts w:hint="eastAsia"/>
        </w:rPr>
        <w:t>我怀疑，他们的归信者，就像老式的布料和亚麻布一样，穿得更好，持续更久，褪色更少，保持颜色，并且比现今许多新生的婴孩更加稳定、扎根和坚固。</w:t>
      </w:r>
    </w:p>
    <w:p w14:paraId="57E7ACCB">
      <w:pPr>
        <w:spacing w:after="294" w:line="255" w:lineRule="auto"/>
        <w:ind w:left="-5"/>
        <w:rPr>
          <w:rFonts w:hint="eastAsia"/>
        </w:rPr>
      </w:pPr>
    </w:p>
    <w:p w14:paraId="1C5BA7A9">
      <w:pPr>
        <w:spacing w:after="294" w:line="255" w:lineRule="auto"/>
        <w:ind w:left="-5"/>
        <w:rPr>
          <w:rFonts w:hint="eastAsia"/>
        </w:rPr>
      </w:pPr>
      <w:r>
        <w:rPr>
          <w:rFonts w:hint="eastAsia"/>
        </w:rPr>
        <w:t>And what was the reason of all this? Simply, I believe, that they gave more attention to private religion than we generally do. There was more deep, solid work, quiet work of the Holy Spirit, among them.</w:t>
      </w:r>
    </w:p>
    <w:p w14:paraId="2ACBEBFC">
      <w:pPr>
        <w:spacing w:after="294" w:line="255" w:lineRule="auto"/>
        <w:ind w:left="-5"/>
        <w:rPr>
          <w:rFonts w:hint="eastAsia"/>
        </w:rPr>
      </w:pPr>
      <w:r>
        <w:rPr>
          <w:rFonts w:hint="eastAsia"/>
        </w:rPr>
        <w:t>所有这一切的原因是什么？我相信，仅仅是因为他们比我们更重视个人私下的信仰。在他们中间，圣灵有更多深刻、坚实、安静的工作。</w:t>
      </w:r>
    </w:p>
    <w:p w14:paraId="2C6E2111">
      <w:pPr>
        <w:spacing w:after="294" w:line="255" w:lineRule="auto"/>
        <w:ind w:left="-5"/>
        <w:rPr>
          <w:rFonts w:hint="eastAsia"/>
        </w:rPr>
      </w:pPr>
    </w:p>
    <w:p w14:paraId="03077E43">
      <w:pPr>
        <w:spacing w:after="294" w:line="255" w:lineRule="auto"/>
        <w:ind w:left="-5"/>
        <w:rPr>
          <w:rFonts w:hint="eastAsia"/>
        </w:rPr>
      </w:pPr>
      <w:r>
        <w:rPr>
          <w:rFonts w:hint="eastAsia"/>
        </w:rPr>
        <w:t>There was more private Bible-reading and private prayer. They walked closely with God, and honored **Him** in private, and so **He** honored them in public.</w:t>
      </w:r>
    </w:p>
    <w:p w14:paraId="645ADC55">
      <w:pPr>
        <w:spacing w:after="294" w:line="255" w:lineRule="auto"/>
        <w:ind w:left="-5"/>
        <w:rPr>
          <w:rFonts w:hint="eastAsia"/>
        </w:rPr>
      </w:pPr>
      <w:r>
        <w:rPr>
          <w:rFonts w:hint="eastAsia"/>
        </w:rPr>
        <w:t>有更多的私下读经和私下祷告。他们与上帝紧密同行，并在私下尊荣**祂**，因此**祂**在公开场合尊荣他们。</w:t>
      </w:r>
    </w:p>
    <w:p w14:paraId="52FE431B">
      <w:pPr>
        <w:spacing w:after="294" w:line="255" w:lineRule="auto"/>
        <w:ind w:left="-5"/>
        <w:rPr>
          <w:rFonts w:hint="eastAsia"/>
        </w:rPr>
      </w:pPr>
    </w:p>
    <w:p w14:paraId="0C949F6C">
      <w:pPr>
        <w:spacing w:after="294" w:line="255" w:lineRule="auto"/>
        <w:ind w:left="-5"/>
        <w:rPr>
          <w:rFonts w:hint="eastAsia"/>
        </w:rPr>
      </w:pPr>
      <w:r>
        <w:rPr>
          <w:rFonts w:hint="eastAsia"/>
        </w:rPr>
        <w:t>Oh, let us follow them—as they followed Christ! Let us exhort our people to go and do likewise. Let us honor the Holy Spirit more than we have done.</w:t>
      </w:r>
    </w:p>
    <w:p w14:paraId="08E9F4F7">
      <w:pPr>
        <w:spacing w:after="294" w:line="255" w:lineRule="auto"/>
        <w:ind w:left="-5"/>
        <w:rPr>
          <w:rFonts w:hint="eastAsia"/>
        </w:rPr>
      </w:pPr>
      <w:r>
        <w:rPr>
          <w:rFonts w:hint="eastAsia"/>
        </w:rPr>
        <w:t>哦，让我们跟随他们——正如他们跟随基督一样！让我们劝勉我们的人民也去照样行。让我们比以往更尊荣圣灵。</w:t>
      </w:r>
    </w:p>
    <w:p w14:paraId="33DC91EC">
      <w:pPr>
        <w:spacing w:after="294" w:line="255" w:lineRule="auto"/>
        <w:ind w:left="-5"/>
        <w:rPr>
          <w:rFonts w:hint="eastAsia"/>
        </w:rPr>
      </w:pPr>
    </w:p>
    <w:p w14:paraId="609C765C">
      <w:pPr>
        <w:spacing w:after="294" w:line="255" w:lineRule="auto"/>
        <w:ind w:left="-5"/>
        <w:rPr>
          <w:rFonts w:hint="eastAsia"/>
        </w:rPr>
      </w:pPr>
      <w:r>
        <w:rPr>
          <w:rFonts w:hint="eastAsia"/>
        </w:rPr>
        <w:t>After all, there is a world to come—a life after death, an eternity either in heaven or hell. We must all die at last, and stand before the judgment-seat of Christ, when we rise again.</w:t>
      </w:r>
    </w:p>
    <w:p w14:paraId="03754D3B">
      <w:pPr>
        <w:spacing w:after="294" w:line="255" w:lineRule="auto"/>
        <w:ind w:left="-5"/>
        <w:rPr>
          <w:rFonts w:hint="eastAsia"/>
        </w:rPr>
      </w:pPr>
      <w:r>
        <w:rPr>
          <w:rFonts w:hint="eastAsia"/>
        </w:rPr>
        <w:t>毕竟，有一个将来的世界——死后的生命，一个在天堂或地狱的永恒。我们最终都会死亡，当我们复活时，都要站在基督的审判台前。</w:t>
      </w:r>
    </w:p>
    <w:p w14:paraId="65057C0B">
      <w:pPr>
        <w:spacing w:after="294" w:line="255" w:lineRule="auto"/>
        <w:ind w:left="-5"/>
        <w:rPr>
          <w:rFonts w:hint="eastAsia"/>
        </w:rPr>
      </w:pPr>
    </w:p>
    <w:p w14:paraId="4D01375E">
      <w:pPr>
        <w:spacing w:after="294" w:line="255" w:lineRule="auto"/>
        <w:ind w:left="-5"/>
        <w:rPr>
          <w:rFonts w:hint="eastAsia"/>
        </w:rPr>
      </w:pPr>
      <w:r>
        <w:rPr>
          <w:rFonts w:hint="eastAsia"/>
        </w:rPr>
        <w:t>Never, never let us cease to maintain and proclaim these great realities, whether men will hear or whether they will forbear.</w:t>
      </w:r>
    </w:p>
    <w:p w14:paraId="4F7524CB">
      <w:pPr>
        <w:spacing w:after="294" w:line="255" w:lineRule="auto"/>
        <w:ind w:left="-5"/>
        <w:rPr>
          <w:rFonts w:hint="eastAsia"/>
        </w:rPr>
      </w:pPr>
      <w:r>
        <w:rPr>
          <w:rFonts w:hint="eastAsia"/>
        </w:rPr>
        <w:t>永远，永远不要停止维护和宣扬这些伟大的现实，无论人们愿意听还是不愿意听。</w:t>
      </w:r>
    </w:p>
    <w:p w14:paraId="403B4803">
      <w:pPr>
        <w:spacing w:after="294" w:line="255" w:lineRule="auto"/>
        <w:ind w:left="-5"/>
        <w:rPr>
          <w:rFonts w:hint="eastAsia"/>
        </w:rPr>
      </w:pPr>
    </w:p>
    <w:p w14:paraId="4A79A21B">
      <w:pPr>
        <w:spacing w:after="294" w:line="255" w:lineRule="auto"/>
        <w:ind w:left="-5"/>
        <w:rPr>
          <w:rFonts w:hint="eastAsia"/>
        </w:rPr>
      </w:pPr>
      <w:r>
        <w:rPr>
          <w:rFonts w:hint="eastAsia"/>
        </w:rPr>
        <w:t>VI. Let me charge you, in the last place, to hold fast the teaching of Scripture about the state of man after death.</w:t>
      </w:r>
    </w:p>
    <w:p w14:paraId="754FF792">
      <w:pPr>
        <w:spacing w:after="294" w:line="255" w:lineRule="auto"/>
        <w:ind w:left="-5"/>
        <w:rPr>
          <w:rFonts w:hint="eastAsia"/>
        </w:rPr>
      </w:pPr>
      <w:r>
        <w:rPr>
          <w:rFonts w:hint="eastAsia"/>
        </w:rPr>
        <w:t>六、最后，让我嘱咐你们要坚守圣经关于人死后状态的教导。</w:t>
      </w:r>
    </w:p>
    <w:p w14:paraId="7AF07E3B">
      <w:pPr>
        <w:spacing w:after="294" w:line="255" w:lineRule="auto"/>
        <w:ind w:left="-5"/>
        <w:rPr>
          <w:rFonts w:hint="eastAsia"/>
        </w:rPr>
      </w:pPr>
    </w:p>
    <w:p w14:paraId="2F2B0E63">
      <w:pPr>
        <w:spacing w:after="294" w:line="255" w:lineRule="auto"/>
        <w:ind w:left="-5"/>
        <w:rPr>
          <w:rFonts w:hint="eastAsia"/>
        </w:rPr>
      </w:pPr>
      <w:r>
        <w:rPr>
          <w:rFonts w:hint="eastAsia"/>
        </w:rPr>
        <w:t>This is a very solemn and painful topic, and flesh and blood naturally shrink from its contemplation. But so many strange doctrines are floating in the air about the whole subject, that I dare not refuse to consider it.</w:t>
      </w:r>
    </w:p>
    <w:p w14:paraId="34019AF2">
      <w:pPr>
        <w:spacing w:after="294" w:line="255" w:lineRule="auto"/>
        <w:ind w:left="-5"/>
        <w:rPr>
          <w:rFonts w:hint="eastAsia"/>
        </w:rPr>
      </w:pPr>
      <w:r>
        <w:rPr>
          <w:rFonts w:hint="eastAsia"/>
        </w:rPr>
        <w:t>这是一个非常严肃和痛苦的话题，血肉之躯自然会回避思考它。但是，关于整个主题，空气中漂浮着如此多奇怪的教义，以至于我不敢拒绝考虑它。</w:t>
      </w:r>
    </w:p>
    <w:p w14:paraId="77231E49">
      <w:pPr>
        <w:spacing w:after="294" w:line="255" w:lineRule="auto"/>
        <w:ind w:left="-5"/>
        <w:rPr>
          <w:rFonts w:hint="eastAsia"/>
        </w:rPr>
      </w:pPr>
    </w:p>
    <w:p w14:paraId="776DC9AD">
      <w:pPr>
        <w:spacing w:after="294" w:line="255" w:lineRule="auto"/>
        <w:ind w:left="-5"/>
        <w:rPr>
          <w:rFonts w:hint="eastAsia"/>
        </w:rPr>
      </w:pPr>
      <w:r>
        <w:rPr>
          <w:rFonts w:hint="eastAsia"/>
        </w:rPr>
        <w:t>The language of the Bible about 'judgment to come' and the future punishment of those who die impenitent, appear to me so distinct, that I do not see how it can be explained away.</w:t>
      </w:r>
    </w:p>
    <w:p w14:paraId="05041581">
      <w:pPr>
        <w:spacing w:after="294" w:line="255" w:lineRule="auto"/>
        <w:ind w:left="-5"/>
        <w:rPr>
          <w:rFonts w:hint="eastAsia"/>
        </w:rPr>
      </w:pPr>
      <w:r>
        <w:rPr>
          <w:rFonts w:hint="eastAsia"/>
        </w:rPr>
        <w:t>圣经关于“将来的审判”和那些死时不悔改之人未来惩罚的措辞，在我看来如此清晰，以至于我不明白它如何能被解释掉。</w:t>
      </w:r>
    </w:p>
    <w:p w14:paraId="377F132F">
      <w:pPr>
        <w:spacing w:after="294" w:line="255" w:lineRule="auto"/>
        <w:ind w:left="-5"/>
        <w:rPr>
          <w:rFonts w:hint="eastAsia"/>
        </w:rPr>
      </w:pPr>
    </w:p>
    <w:p w14:paraId="30C6F8AB">
      <w:pPr>
        <w:spacing w:after="294" w:line="255" w:lineRule="auto"/>
        <w:ind w:left="-5"/>
        <w:rPr>
          <w:rFonts w:hint="eastAsia"/>
        </w:rPr>
      </w:pPr>
      <w:r>
        <w:rPr>
          <w:rFonts w:hint="eastAsia"/>
        </w:rPr>
        <w:t>Those who object to the doctrine of future punishment, talk loudly about love and charity, and say that it does not harmonize with the merciful and compassionate character of God.</w:t>
      </w:r>
    </w:p>
    <w:p w14:paraId="1D12CFD5">
      <w:pPr>
        <w:spacing w:after="294" w:line="255" w:lineRule="auto"/>
        <w:ind w:left="-5"/>
        <w:rPr>
          <w:rFonts w:hint="eastAsia"/>
        </w:rPr>
      </w:pPr>
      <w:r>
        <w:rPr>
          <w:rFonts w:hint="eastAsia"/>
        </w:rPr>
        <w:t>那些反对未来惩罚教义的人，大声谈论爱和慈善，并说这与上帝慈悲和怜悯的品格不协调。</w:t>
      </w:r>
    </w:p>
    <w:p w14:paraId="2DF86058">
      <w:pPr>
        <w:spacing w:after="294" w:line="255" w:lineRule="auto"/>
        <w:ind w:left="-5"/>
        <w:rPr>
          <w:rFonts w:hint="eastAsia"/>
        </w:rPr>
      </w:pPr>
    </w:p>
    <w:p w14:paraId="0B793E3F">
      <w:pPr>
        <w:spacing w:after="294" w:line="255" w:lineRule="auto"/>
        <w:ind w:left="-5"/>
        <w:rPr>
          <w:rFonts w:hint="eastAsia"/>
        </w:rPr>
      </w:pPr>
      <w:r>
        <w:rPr>
          <w:rFonts w:hint="eastAsia"/>
        </w:rPr>
        <w:t>But what says the Scripture? Who ever spoke such loving and merciful words as our Lord Jesus Christ? Yet **His** are the lips which three times over describe the consequence of impenitence and sin, as 'the worm that never dies, and the fire that is not quenched.'</w:t>
      </w:r>
    </w:p>
    <w:p w14:paraId="17DDF7D8">
      <w:pPr>
        <w:spacing w:after="294" w:line="255" w:lineRule="auto"/>
        <w:ind w:left="-5"/>
        <w:rPr>
          <w:rFonts w:hint="eastAsia"/>
        </w:rPr>
      </w:pPr>
      <w:r>
        <w:rPr>
          <w:rFonts w:hint="eastAsia"/>
        </w:rPr>
        <w:t>但圣经是怎么说的呢？有谁曾说过像我们的主耶稣基督那样充满爱和怜悯的话语？然而，描述不悔改和罪的后果为“不死的虫，不灭的火”的口，正是**祂**的口，而且是说了三次。</w:t>
      </w:r>
    </w:p>
    <w:p w14:paraId="27272BD9">
      <w:pPr>
        <w:spacing w:after="294" w:line="255" w:lineRule="auto"/>
        <w:ind w:left="-5"/>
        <w:rPr>
          <w:rFonts w:hint="eastAsia"/>
        </w:rPr>
      </w:pPr>
    </w:p>
    <w:p w14:paraId="5361C00B">
      <w:pPr>
        <w:spacing w:after="294" w:line="255" w:lineRule="auto"/>
        <w:ind w:left="-5"/>
        <w:rPr>
          <w:rFonts w:hint="eastAsia"/>
        </w:rPr>
      </w:pPr>
      <w:r>
        <w:rPr>
          <w:rFonts w:hint="eastAsia"/>
        </w:rPr>
        <w:t>**He** is the Person who speaks in one sentence of the wicked going away into 'everlasting punishment,' and the righteous into 'life eternal.' (Mar. 9:43-48; Mat. 25:46)</w:t>
      </w:r>
    </w:p>
    <w:p w14:paraId="1AC43A88">
      <w:pPr>
        <w:spacing w:after="294" w:line="255" w:lineRule="auto"/>
        <w:ind w:left="-5"/>
        <w:rPr>
          <w:rFonts w:hint="eastAsia"/>
        </w:rPr>
      </w:pPr>
      <w:r>
        <w:rPr>
          <w:rFonts w:hint="eastAsia"/>
        </w:rPr>
        <w:t>**祂**是在同一句话中谈到恶人进入“永恒的惩罚”，义人进入“永生”的那一位。（马可福音 9:43-48；马太福音 25:46）。</w:t>
      </w:r>
    </w:p>
    <w:p w14:paraId="2625F4EF">
      <w:pPr>
        <w:spacing w:after="294" w:line="255" w:lineRule="auto"/>
        <w:ind w:left="-5"/>
        <w:rPr>
          <w:rFonts w:hint="eastAsia"/>
        </w:rPr>
      </w:pPr>
    </w:p>
    <w:p w14:paraId="5D198875">
      <w:pPr>
        <w:spacing w:after="294" w:line="255" w:lineRule="auto"/>
        <w:ind w:left="-5"/>
        <w:rPr>
          <w:rFonts w:hint="eastAsia"/>
        </w:rPr>
      </w:pPr>
      <w:r>
        <w:rPr>
          <w:rFonts w:hint="eastAsia"/>
        </w:rPr>
        <w:t>Who does not remember the Apostle Paul's words about charity? Yet **he** is the very Apostle who says the wicked 'shall be punished with everlasting destruction' (2 Th. 1:9).</w:t>
      </w:r>
    </w:p>
    <w:p w14:paraId="5A166B14">
      <w:pPr>
        <w:spacing w:after="294" w:line="255" w:lineRule="auto"/>
        <w:ind w:left="-5"/>
        <w:rPr>
          <w:rFonts w:hint="eastAsia"/>
        </w:rPr>
      </w:pPr>
      <w:r>
        <w:rPr>
          <w:rFonts w:hint="eastAsia"/>
        </w:rPr>
        <w:t>谁不记得使徒保罗关于爱心的教导？然而，**他**正是那位说恶人“要受永远沉沦的刑罚”的使徒（帖撒罗尼迦后书 1:9）。</w:t>
      </w:r>
    </w:p>
    <w:p w14:paraId="76962A58">
      <w:pPr>
        <w:spacing w:after="294" w:line="255" w:lineRule="auto"/>
        <w:ind w:left="-5"/>
        <w:rPr>
          <w:rFonts w:hint="eastAsia"/>
        </w:rPr>
      </w:pPr>
    </w:p>
    <w:p w14:paraId="4C9BA2AA">
      <w:pPr>
        <w:spacing w:after="294" w:line="255" w:lineRule="auto"/>
        <w:ind w:left="-5"/>
        <w:rPr>
          <w:rFonts w:hint="eastAsia"/>
        </w:rPr>
      </w:pPr>
      <w:r>
        <w:rPr>
          <w:rFonts w:hint="eastAsia"/>
        </w:rPr>
        <w:t>Who does not know the spirit of love which runs all through John's Gospel and Epistles? Yet the beloved Apostle is the very writer in the New Testament who dwells most strongly, in the book of Revelation, on the reality and eternity of future woe!</w:t>
      </w:r>
    </w:p>
    <w:p w14:paraId="7536E3A1">
      <w:pPr>
        <w:spacing w:after="294" w:line="255" w:lineRule="auto"/>
        <w:ind w:left="-5"/>
        <w:rPr>
          <w:rFonts w:hint="eastAsia"/>
        </w:rPr>
      </w:pPr>
      <w:r>
        <w:rPr>
          <w:rFonts w:hint="eastAsia"/>
        </w:rPr>
        <w:t>谁不知道贯穿约翰福音和书信中的爱心精神？然而，这位蒙爱的使徒正是在新约中，在启示录中，最强烈地强调未来痛苦的真实性和永恒性的作者！</w:t>
      </w:r>
    </w:p>
    <w:p w14:paraId="062BE5F6">
      <w:pPr>
        <w:spacing w:after="294" w:line="255" w:lineRule="auto"/>
        <w:ind w:left="-5"/>
        <w:rPr>
          <w:rFonts w:hint="eastAsia"/>
        </w:rPr>
      </w:pPr>
    </w:p>
    <w:p w14:paraId="707CD646">
      <w:pPr>
        <w:spacing w:after="294" w:line="255" w:lineRule="auto"/>
        <w:ind w:left="-5"/>
        <w:rPr>
          <w:rFonts w:hint="eastAsia"/>
        </w:rPr>
      </w:pPr>
      <w:r>
        <w:rPr>
          <w:rFonts w:hint="eastAsia"/>
        </w:rPr>
        <w:t>What shall we say to these things? Shall we be wise above that which is written? Shall we admit the dangerous principle that words in Scripture do not mean what they appear to mean? If so, where are we to stop?</w:t>
      </w:r>
    </w:p>
    <w:p w14:paraId="6F538F0F">
      <w:pPr>
        <w:spacing w:after="294" w:line="255" w:lineRule="auto"/>
        <w:ind w:left="-5"/>
        <w:rPr>
          <w:rFonts w:hint="eastAsia"/>
        </w:rPr>
      </w:pPr>
      <w:r>
        <w:rPr>
          <w:rFonts w:hint="eastAsia"/>
        </w:rPr>
        <w:t>对这些事我们该说什么呢？我们能比经上所写的更有智慧吗？我们是否要承认圣经中的词语并不意味着它们表面上的意思，这个危险的原则？如果这样，我们该止步于何处？</w:t>
      </w:r>
    </w:p>
    <w:p w14:paraId="556A10A2">
      <w:pPr>
        <w:spacing w:after="294" w:line="255" w:lineRule="auto"/>
        <w:ind w:left="-5"/>
        <w:rPr>
          <w:rFonts w:hint="eastAsia"/>
        </w:rPr>
      </w:pPr>
    </w:p>
    <w:p w14:paraId="749AFDE6">
      <w:pPr>
        <w:spacing w:after="294" w:line="255" w:lineRule="auto"/>
        <w:ind w:left="-5"/>
        <w:rPr>
          <w:rFonts w:hint="eastAsia"/>
        </w:rPr>
      </w:pPr>
      <w:r>
        <w:rPr>
          <w:rFonts w:hint="eastAsia"/>
        </w:rPr>
        <w:t>Is it not far better to lay our hands on our mouths and say, 'Whatever God has written must be true!' 'Even so, Lord God Almighty, true and righteous are your judgments.' (Rev. 16:7.)</w:t>
      </w:r>
    </w:p>
    <w:p w14:paraId="37C018C6">
      <w:pPr>
        <w:spacing w:after="294" w:line="255" w:lineRule="auto"/>
        <w:ind w:left="-5"/>
        <w:rPr>
          <w:rFonts w:hint="eastAsia"/>
        </w:rPr>
      </w:pPr>
      <w:r>
        <w:rPr>
          <w:rFonts w:hint="eastAsia"/>
        </w:rPr>
        <w:t>我们把手放在口上说，‘无论上帝写了什么，都必定是真的！’‘是的，主上帝，全能者啊，**祢**的判断义哉诚哉！’（启 16:7），这难道不是好得多吗？</w:t>
      </w:r>
    </w:p>
    <w:p w14:paraId="5F8AC02E">
      <w:pPr>
        <w:spacing w:after="294" w:line="255" w:lineRule="auto"/>
        <w:ind w:left="-5"/>
        <w:rPr>
          <w:rFonts w:hint="eastAsia"/>
        </w:rPr>
      </w:pPr>
    </w:p>
    <w:p w14:paraId="14EBE44E">
      <w:pPr>
        <w:spacing w:after="294" w:line="255" w:lineRule="auto"/>
        <w:ind w:left="-5"/>
        <w:rPr>
          <w:rFonts w:hint="eastAsia"/>
        </w:rPr>
      </w:pPr>
      <w:r>
        <w:rPr>
          <w:rFonts w:hint="eastAsia"/>
        </w:rPr>
        <w:t>I lay no claim to any peculiar knowledge of Scripture. I feel daily that I am no more infallible than the Pope of Rome.</w:t>
      </w:r>
    </w:p>
    <w:p w14:paraId="4D98A6E1">
      <w:pPr>
        <w:spacing w:after="294" w:line="255" w:lineRule="auto"/>
        <w:ind w:left="-5"/>
        <w:rPr>
          <w:rFonts w:hint="eastAsia"/>
        </w:rPr>
      </w:pPr>
      <w:r>
        <w:rPr>
          <w:rFonts w:hint="eastAsia"/>
        </w:rPr>
        <w:t>我并不声称自己拥有任何特殊的圣经知识。我每天都感觉到自己并不比罗马教皇更绝无错误。</w:t>
      </w:r>
    </w:p>
    <w:p w14:paraId="4A96104F">
      <w:pPr>
        <w:spacing w:after="294" w:line="255" w:lineRule="auto"/>
        <w:ind w:left="-5"/>
        <w:rPr>
          <w:rFonts w:hint="eastAsia"/>
        </w:rPr>
      </w:pPr>
    </w:p>
    <w:p w14:paraId="04BADC12">
      <w:pPr>
        <w:spacing w:after="294" w:line="255" w:lineRule="auto"/>
        <w:ind w:left="-5"/>
        <w:rPr>
          <w:rFonts w:hint="eastAsia"/>
        </w:rPr>
      </w:pPr>
      <w:r>
        <w:rPr>
          <w:rFonts w:hint="eastAsia"/>
        </w:rPr>
        <w:t>But I must speak according to the light which God has given to me, and I do not think I would do my duty if I did not raise a warning voice on this subject, and try to put our ministers on their guard.</w:t>
      </w:r>
    </w:p>
    <w:p w14:paraId="3F595882">
      <w:pPr>
        <w:spacing w:after="294" w:line="255" w:lineRule="auto"/>
        <w:ind w:left="-5"/>
        <w:rPr>
          <w:rFonts w:hint="eastAsia"/>
        </w:rPr>
      </w:pPr>
      <w:r>
        <w:rPr>
          <w:rFonts w:hint="eastAsia"/>
        </w:rPr>
        <w:t>但我必须根据上帝赐予我的光照来说话，而且我认为如果我不在这个问题上发出警告的声音，并努力让我们的传道人提高警惕，我就没有尽到我的责任。</w:t>
      </w:r>
    </w:p>
    <w:p w14:paraId="1075EE7C">
      <w:pPr>
        <w:spacing w:after="294" w:line="255" w:lineRule="auto"/>
        <w:ind w:left="-5"/>
        <w:rPr>
          <w:rFonts w:hint="eastAsia"/>
        </w:rPr>
      </w:pPr>
    </w:p>
    <w:p w14:paraId="36E888E7">
      <w:pPr>
        <w:spacing w:after="294" w:line="255" w:lineRule="auto"/>
        <w:ind w:left="-5"/>
        <w:rPr>
          <w:rFonts w:hint="eastAsia"/>
        </w:rPr>
      </w:pPr>
      <w:r>
        <w:rPr>
          <w:rFonts w:hint="eastAsia"/>
        </w:rPr>
        <w:t>Six thousand years ago, sin entered into the world by the devil's daring falsehood—'You shall not surely die!' (Gen. 3:4.)</w:t>
      </w:r>
    </w:p>
    <w:p w14:paraId="4EB0E6D1">
      <w:pPr>
        <w:spacing w:after="294" w:line="255" w:lineRule="auto"/>
        <w:ind w:left="-5"/>
        <w:rPr>
          <w:rFonts w:hint="eastAsia"/>
        </w:rPr>
      </w:pPr>
      <w:r>
        <w:rPr>
          <w:rFonts w:hint="eastAsia"/>
        </w:rPr>
        <w:t>六千年前，罪藉着魔鬼大胆的谎言——“你们不一定死！”（创 3:4）——进入了世界。</w:t>
      </w:r>
    </w:p>
    <w:p w14:paraId="7977EDA4">
      <w:pPr>
        <w:spacing w:after="294" w:line="255" w:lineRule="auto"/>
        <w:ind w:left="-5"/>
        <w:rPr>
          <w:rFonts w:hint="eastAsia"/>
        </w:rPr>
      </w:pPr>
    </w:p>
    <w:p w14:paraId="2A6B2CAB">
      <w:pPr>
        <w:spacing w:after="294" w:line="255" w:lineRule="auto"/>
        <w:ind w:left="-5"/>
        <w:rPr>
          <w:rFonts w:hint="eastAsia"/>
        </w:rPr>
      </w:pPr>
      <w:r>
        <w:rPr>
          <w:rFonts w:hint="eastAsia"/>
        </w:rPr>
        <w:t>At the end of six thousand years, the great enemy of mankind is still using **his** old weapon, and trying to persuade men that they may live and die in sin, and yet at some distant period may be finally saved.</w:t>
      </w:r>
    </w:p>
    <w:p w14:paraId="4930E826">
      <w:pPr>
        <w:spacing w:after="294" w:line="255" w:lineRule="auto"/>
        <w:ind w:left="-5"/>
        <w:rPr>
          <w:rFonts w:hint="eastAsia"/>
        </w:rPr>
      </w:pPr>
      <w:r>
        <w:rPr>
          <w:rFonts w:hint="eastAsia"/>
        </w:rPr>
        <w:t>在六千年之后，人类的大敌仍然在使用**他**的旧武器，试图说服人们，他们可以活在罪中并死在罪中，但在某个遥远的时期最终仍可能得救。</w:t>
      </w:r>
    </w:p>
    <w:p w14:paraId="1F839676">
      <w:pPr>
        <w:spacing w:after="294" w:line="255" w:lineRule="auto"/>
        <w:ind w:left="-5"/>
        <w:rPr>
          <w:rFonts w:hint="eastAsia"/>
        </w:rPr>
      </w:pPr>
    </w:p>
    <w:p w14:paraId="40ECE548">
      <w:pPr>
        <w:spacing w:after="294" w:line="255" w:lineRule="auto"/>
        <w:ind w:left="-5"/>
        <w:rPr>
          <w:rFonts w:hint="eastAsia"/>
        </w:rPr>
      </w:pPr>
      <w:r>
        <w:rPr>
          <w:rFonts w:hint="eastAsia"/>
        </w:rPr>
        <w:t>Let us not be ignorant of **his** devices. Let us walk steadily in the old paths. Let us hold fast the old truth, and believe that, as the happiness of the saved is eternal, so also is the misery of the lost.</w:t>
      </w:r>
    </w:p>
    <w:p w14:paraId="220AF42C">
      <w:pPr>
        <w:spacing w:after="294" w:line="255" w:lineRule="auto"/>
        <w:ind w:left="-5"/>
        <w:rPr>
          <w:rFonts w:hint="eastAsia"/>
        </w:rPr>
      </w:pPr>
      <w:r>
        <w:rPr>
          <w:rFonts w:hint="eastAsia"/>
        </w:rPr>
        <w:t>让我们不要对**他**的诡计一无所知。让我们稳步走在古老的道路上。让我们坚守古老的真理，相信正如得救者的幸福是永恒的，失丧者的痛苦也是永恒的。</w:t>
      </w:r>
    </w:p>
    <w:p w14:paraId="506390A2">
      <w:pPr>
        <w:spacing w:after="294" w:line="255" w:lineRule="auto"/>
        <w:ind w:left="-5"/>
        <w:rPr>
          <w:rFonts w:hint="eastAsia"/>
        </w:rPr>
      </w:pPr>
    </w:p>
    <w:p w14:paraId="5DB0C339">
      <w:pPr>
        <w:spacing w:after="294" w:line="255" w:lineRule="auto"/>
        <w:ind w:left="-5"/>
        <w:rPr>
          <w:rFonts w:hint="eastAsia"/>
        </w:rPr>
      </w:pPr>
      <w:r>
        <w:rPr>
          <w:rFonts w:hint="eastAsia"/>
        </w:rPr>
        <w:t>(i) Let us hold it fast in the interest of the whole system of revealed religion. What was the use of God's Son becoming incarnate, agonizing in Gethsemane, and dying on the cross to make atonement—if men can be finally saved without believing on **Him**?</w:t>
      </w:r>
    </w:p>
    <w:p w14:paraId="51302412">
      <w:pPr>
        <w:spacing w:after="294" w:line="255" w:lineRule="auto"/>
        <w:ind w:left="-5"/>
        <w:rPr>
          <w:rFonts w:hint="eastAsia"/>
        </w:rPr>
      </w:pPr>
      <w:r>
        <w:rPr>
          <w:rFonts w:hint="eastAsia"/>
        </w:rPr>
        <w:t>(i) 为了整个启示宗教体系的益处，让我们坚守它。如果人不信靠上帝的儿子也能最终得救，那么上帝的儿子道成肉身，在客西马尼园挣扎，并在十字架上受死来赎罪——又有什么用呢？</w:t>
      </w:r>
    </w:p>
    <w:p w14:paraId="757E85E4">
      <w:pPr>
        <w:spacing w:after="294" w:line="255" w:lineRule="auto"/>
        <w:ind w:left="-5"/>
        <w:rPr>
          <w:rFonts w:hint="eastAsia"/>
        </w:rPr>
      </w:pPr>
    </w:p>
    <w:p w14:paraId="3F9EE82D">
      <w:pPr>
        <w:spacing w:after="294" w:line="255" w:lineRule="auto"/>
        <w:ind w:left="-5"/>
        <w:rPr>
          <w:rFonts w:hint="eastAsia"/>
        </w:rPr>
      </w:pPr>
      <w:r>
        <w:rPr>
          <w:rFonts w:hint="eastAsia"/>
        </w:rPr>
        <w:t>Where is the slightest proof in Scripture, that saving faith in Christ's blood can ever begin after death? Where is the need of the Holy Spirit, if sinners are at last to enter heaven without conversion and renewal of heart?</w:t>
      </w:r>
    </w:p>
    <w:p w14:paraId="6C9EFC8E">
      <w:pPr>
        <w:spacing w:after="294" w:line="255" w:lineRule="auto"/>
        <w:ind w:left="-5"/>
        <w:rPr>
          <w:rFonts w:hint="eastAsia"/>
        </w:rPr>
      </w:pPr>
      <w:r>
        <w:rPr>
          <w:rFonts w:hint="eastAsia"/>
        </w:rPr>
        <w:t>圣经中哪里有丝毫证据表明，对基督宝血的救赎性信心能在死后才开始？如果罪人最终无需归正和内心更新就能进入天堂，那圣灵又何必呢？</w:t>
      </w:r>
    </w:p>
    <w:p w14:paraId="50085FB0">
      <w:pPr>
        <w:spacing w:after="294" w:line="255" w:lineRule="auto"/>
        <w:ind w:left="-5"/>
        <w:rPr>
          <w:rFonts w:hint="eastAsia"/>
        </w:rPr>
      </w:pPr>
    </w:p>
    <w:p w14:paraId="4E2353D7">
      <w:pPr>
        <w:spacing w:after="294" w:line="255" w:lineRule="auto"/>
        <w:ind w:left="-5"/>
        <w:rPr>
          <w:rFonts w:hint="eastAsia"/>
        </w:rPr>
      </w:pPr>
      <w:r>
        <w:rPr>
          <w:rFonts w:hint="eastAsia"/>
        </w:rPr>
        <w:t>Where can we find the smallest evidence that any one can be born again after death, and have a new heart—if **he** dies in an unregenerate state?</w:t>
      </w:r>
    </w:p>
    <w:p w14:paraId="0CDDA185">
      <w:pPr>
        <w:spacing w:after="294" w:line="255" w:lineRule="auto"/>
        <w:ind w:left="-5"/>
        <w:rPr>
          <w:rFonts w:hint="eastAsia"/>
        </w:rPr>
      </w:pPr>
      <w:r>
        <w:rPr>
          <w:rFonts w:hint="eastAsia"/>
        </w:rPr>
        <w:t>如果一个人死于未重生状态，我们在哪里能找到最小的证据表明**他**可以在死后重生并拥有一颗新心？</w:t>
      </w:r>
    </w:p>
    <w:p w14:paraId="071E5DAF">
      <w:pPr>
        <w:spacing w:after="294" w:line="255" w:lineRule="auto"/>
        <w:ind w:left="-5"/>
        <w:rPr>
          <w:rFonts w:hint="eastAsia"/>
        </w:rPr>
      </w:pPr>
    </w:p>
    <w:p w14:paraId="4BE0B8FF">
      <w:pPr>
        <w:spacing w:after="294" w:line="255" w:lineRule="auto"/>
        <w:ind w:left="-5"/>
        <w:rPr>
          <w:rFonts w:hint="eastAsia"/>
        </w:rPr>
      </w:pPr>
      <w:r>
        <w:rPr>
          <w:rFonts w:hint="eastAsia"/>
        </w:rPr>
        <w:t>If a man may escape eternal punishment at last, without faith in Christ or sanctification of the Spirit, sin is no longer an infinite evil, and there was no need for Christ to die on Calvary!</w:t>
      </w:r>
    </w:p>
    <w:p w14:paraId="63628981">
      <w:pPr>
        <w:spacing w:after="294" w:line="255" w:lineRule="auto"/>
        <w:ind w:left="-5"/>
        <w:rPr>
          <w:rFonts w:hint="eastAsia"/>
        </w:rPr>
      </w:pPr>
      <w:r>
        <w:rPr>
          <w:rFonts w:hint="eastAsia"/>
        </w:rPr>
        <w:t>如果一个人最终可以逃脱永远的惩罚，而不需要对基督的信心或圣灵的成圣，那么罪就不再是无限的邪恶，基督也就没有必要死在加略地！</w:t>
      </w:r>
    </w:p>
    <w:p w14:paraId="5FBA2805">
      <w:pPr>
        <w:spacing w:after="294" w:line="255" w:lineRule="auto"/>
        <w:ind w:left="-5"/>
        <w:rPr>
          <w:rFonts w:hint="eastAsia"/>
        </w:rPr>
      </w:pPr>
    </w:p>
    <w:p w14:paraId="6DBF2D2F">
      <w:pPr>
        <w:spacing w:after="294" w:line="255" w:lineRule="auto"/>
        <w:ind w:left="-5"/>
        <w:rPr>
          <w:rFonts w:hint="eastAsia"/>
        </w:rPr>
      </w:pPr>
      <w:r>
        <w:rPr>
          <w:rFonts w:hint="eastAsia"/>
        </w:rPr>
        <w:t>(2)Let us hold fast the doctrine of future eternal punishment, for the sake of holiness and morality. I can imagine nothing so pleasant to men, as the fallacious theory that we may live in sin—and yet escape eternal perdition; that although we 'are slaves to many wicked desires and evil pleasures' while we are here in this world, we shall somehow or other, all get to heaven hereafter!</w:t>
      </w:r>
    </w:p>
    <w:p w14:paraId="5E2E6E9F">
      <w:pPr>
        <w:spacing w:after="294" w:line="255" w:lineRule="auto"/>
        <w:ind w:left="-5"/>
        <w:rPr>
          <w:rFonts w:hint="eastAsia"/>
        </w:rPr>
      </w:pPr>
      <w:r>
        <w:rPr>
          <w:rFonts w:hint="eastAsia"/>
        </w:rPr>
        <w:t>(2) 为了圣洁和道德的缘故，让我们坚守未来永远惩罚的教义。我无法想象有什么比这个错误的理论更令人愉悦的了：我们可以在罪中生活——却能逃脱永远的沉沦；尽管我们在这个世界上“是许多邪恶欲望和恶行享乐的奴隶”，但我们将来不知怎么的，都会进入天堂！</w:t>
      </w:r>
    </w:p>
    <w:p w14:paraId="2549DDA3">
      <w:pPr>
        <w:spacing w:after="294" w:line="255" w:lineRule="auto"/>
        <w:ind w:left="-5"/>
        <w:rPr>
          <w:rFonts w:hint="eastAsia"/>
        </w:rPr>
      </w:pPr>
    </w:p>
    <w:p w14:paraId="1099C43D">
      <w:pPr>
        <w:spacing w:after="294" w:line="255" w:lineRule="auto"/>
        <w:ind w:left="-5"/>
        <w:rPr>
          <w:rFonts w:hint="eastAsia"/>
        </w:rPr>
      </w:pPr>
      <w:r>
        <w:rPr>
          <w:rFonts w:hint="eastAsia"/>
        </w:rPr>
        <w:t>Only tell the young man who is 'wasting **his** substance in riotous living,' that there is a heaven at last, even for those who live and die in sin, and **he** is never likely to turn from evil.</w:t>
      </w:r>
    </w:p>
    <w:p w14:paraId="5078F115">
      <w:pPr>
        <w:spacing w:after="294" w:line="255" w:lineRule="auto"/>
        <w:ind w:left="-5"/>
        <w:rPr>
          <w:rFonts w:hint="eastAsia"/>
        </w:rPr>
      </w:pPr>
      <w:r>
        <w:rPr>
          <w:rFonts w:hint="eastAsia"/>
        </w:rPr>
        <w:t>只要告诉那个“在放荡生活中浪费**他**财物”的年轻人，最终即使是那些活在罪中并死在罪中的人，也有天堂，**他**就不太可能离弃邪恶。</w:t>
      </w:r>
    </w:p>
    <w:p w14:paraId="5C9F35E8">
      <w:pPr>
        <w:spacing w:after="294" w:line="255" w:lineRule="auto"/>
        <w:ind w:left="-5"/>
        <w:rPr>
          <w:rFonts w:hint="eastAsia"/>
        </w:rPr>
      </w:pPr>
    </w:p>
    <w:p w14:paraId="4E306ED4">
      <w:pPr>
        <w:spacing w:after="294" w:line="255" w:lineRule="auto"/>
        <w:ind w:left="-5"/>
        <w:rPr>
          <w:rFonts w:hint="eastAsia"/>
        </w:rPr>
      </w:pPr>
      <w:r>
        <w:rPr>
          <w:rFonts w:hint="eastAsia"/>
        </w:rPr>
        <w:t>What does it signify how **he** lives, if there is no 'judgment to come?' Why should **he** repent and take up the cross—if **he** can get to heaven at last without trouble?</w:t>
      </w:r>
    </w:p>
    <w:p w14:paraId="766D3A2F">
      <w:pPr>
        <w:spacing w:after="294" w:line="255" w:lineRule="auto"/>
        <w:ind w:left="-5"/>
        <w:rPr>
          <w:rFonts w:hint="eastAsia"/>
        </w:rPr>
      </w:pPr>
      <w:r>
        <w:rPr>
          <w:rFonts w:hint="eastAsia"/>
        </w:rPr>
        <w:t>如果“将来的审判”不存在，**他**如何生活又有什么关系呢？如果**他**最终可以不费吹灰之力进入天堂，**他**为什么要悔改并背起十字架呢？</w:t>
      </w:r>
    </w:p>
    <w:p w14:paraId="1504FC3D">
      <w:pPr>
        <w:spacing w:after="294" w:line="255" w:lineRule="auto"/>
        <w:ind w:left="-5"/>
        <w:rPr>
          <w:rFonts w:hint="eastAsia"/>
        </w:rPr>
      </w:pPr>
    </w:p>
    <w:p w14:paraId="297BE492">
      <w:pPr>
        <w:spacing w:after="294" w:line="255" w:lineRule="auto"/>
        <w:ind w:left="-5"/>
        <w:rPr>
          <w:rFonts w:hint="eastAsia"/>
        </w:rPr>
      </w:pPr>
      <w:r>
        <w:rPr>
          <w:rFonts w:hint="eastAsia"/>
        </w:rPr>
        <w:t>(3)Finally, let us hold it fast for the sake of the common hopes of all God's saints. Let us distinctly understand that every blow struck at the eternity of punishment, is an equally heavy blow at the eternity of reward. It is impossible to separate the two things.</w:t>
      </w:r>
    </w:p>
    <w:p w14:paraId="7A786FFA">
      <w:pPr>
        <w:spacing w:after="294" w:line="255" w:lineRule="auto"/>
        <w:ind w:left="-5"/>
        <w:rPr>
          <w:rFonts w:hint="eastAsia"/>
        </w:rPr>
      </w:pPr>
      <w:r>
        <w:rPr>
          <w:rFonts w:hint="eastAsia"/>
        </w:rPr>
        <w:t>(3) 最后，为了上帝所有圣徒的共同盼望，让我们坚守它。让我们清楚地明白，每一次打击惩罚永恒性的举动，都是对奖赏永恒性的同等重击。将这两件事分开是不可能的。</w:t>
      </w:r>
    </w:p>
    <w:p w14:paraId="700D9E3F">
      <w:pPr>
        <w:spacing w:after="294" w:line="255" w:lineRule="auto"/>
        <w:ind w:left="-5"/>
        <w:rPr>
          <w:rFonts w:hint="eastAsia"/>
        </w:rPr>
      </w:pPr>
    </w:p>
    <w:p w14:paraId="79166324">
      <w:pPr>
        <w:spacing w:after="294" w:line="255" w:lineRule="auto"/>
        <w:ind w:left="-5"/>
        <w:rPr>
          <w:rFonts w:hint="eastAsia"/>
        </w:rPr>
      </w:pPr>
      <w:r>
        <w:rPr>
          <w:rFonts w:hint="eastAsia"/>
        </w:rPr>
        <w:t>No clever theological definition can divide them. They stand or fall together. The same language is used, the same figures of speech are employed, when the Bible speaks about either condition. Every attack on the duration of hell is also an attack on the duration of heaven.</w:t>
      </w:r>
    </w:p>
    <w:p w14:paraId="14B326D1">
      <w:pPr>
        <w:spacing w:after="294" w:line="255" w:lineRule="auto"/>
        <w:ind w:left="-5"/>
        <w:rPr>
          <w:rFonts w:hint="eastAsia"/>
        </w:rPr>
      </w:pPr>
      <w:r>
        <w:rPr>
          <w:rFonts w:hint="eastAsia"/>
        </w:rPr>
        <w:t>没有任何聪明的神学定义能将它们分开。它们是共存共亡的。当圣经谈论这两种状况时，使用的是相同的语言，相同的修辞手法。每一次对地狱持续时间的攻击，也是对天堂持续时间的攻击。</w:t>
      </w:r>
    </w:p>
    <w:p w14:paraId="189DE511">
      <w:pPr>
        <w:spacing w:after="294" w:line="255" w:lineRule="auto"/>
        <w:ind w:left="-5"/>
        <w:rPr>
          <w:rFonts w:hint="eastAsia"/>
        </w:rPr>
      </w:pPr>
    </w:p>
    <w:p w14:paraId="4BAA8A00">
      <w:pPr>
        <w:spacing w:after="294" w:line="255" w:lineRule="auto"/>
        <w:ind w:left="-5"/>
        <w:rPr>
          <w:rFonts w:hint="eastAsia"/>
        </w:rPr>
      </w:pPr>
      <w:r>
        <w:rPr>
          <w:rFonts w:hint="eastAsia"/>
        </w:rPr>
        <w:t>It is a deep and true saying, 'With the sinner's fear—our hope departs.'</w:t>
      </w:r>
    </w:p>
    <w:p w14:paraId="585BB28A">
      <w:pPr>
        <w:spacing w:after="294" w:line="255" w:lineRule="auto"/>
        <w:ind w:left="-5"/>
        <w:rPr>
          <w:rFonts w:hint="eastAsia"/>
        </w:rPr>
      </w:pPr>
      <w:r>
        <w:rPr>
          <w:rFonts w:hint="eastAsia"/>
        </w:rPr>
        <w:t>这是一句深刻而真实的格言：“随着罪人的恐惧——我们的希望也随之而去。”</w:t>
      </w:r>
    </w:p>
    <w:p w14:paraId="1D6AFD6C">
      <w:pPr>
        <w:spacing w:after="294" w:line="255" w:lineRule="auto"/>
        <w:ind w:left="-5"/>
        <w:rPr>
          <w:rFonts w:hint="eastAsia"/>
        </w:rPr>
      </w:pPr>
    </w:p>
    <w:p w14:paraId="3D89765D">
      <w:pPr>
        <w:spacing w:after="294" w:line="255" w:lineRule="auto"/>
        <w:ind w:left="-5"/>
        <w:rPr>
          <w:rFonts w:hint="eastAsia"/>
        </w:rPr>
      </w:pPr>
      <w:r>
        <w:rPr>
          <w:rFonts w:hint="eastAsia"/>
        </w:rPr>
        <w:t>I turn from this section, with a strong sense of its painfulness. I feel keenly, with Robert M'Cheyne, that 'it is a difficult subject to handle lovingly.'</w:t>
      </w:r>
    </w:p>
    <w:p w14:paraId="4D68E3E1">
      <w:pPr>
        <w:spacing w:after="294" w:line="255" w:lineRule="auto"/>
        <w:ind w:left="-5"/>
        <w:rPr>
          <w:rFonts w:hint="eastAsia"/>
        </w:rPr>
      </w:pPr>
      <w:r>
        <w:rPr>
          <w:rFonts w:hint="eastAsia"/>
        </w:rPr>
        <w:t>我带着对其痛苦的强烈感受，从这一部分转向。我与罗伯特·麦克钦一样，深切地感觉到“这是一个难以带着爱心处理的主题。”</w:t>
      </w:r>
    </w:p>
    <w:p w14:paraId="0B36CFDF">
      <w:pPr>
        <w:spacing w:after="294" w:line="255" w:lineRule="auto"/>
        <w:ind w:left="-5"/>
        <w:rPr>
          <w:rFonts w:hint="eastAsia"/>
        </w:rPr>
      </w:pPr>
    </w:p>
    <w:p w14:paraId="5ECE36C4">
      <w:pPr>
        <w:spacing w:after="294" w:line="255" w:lineRule="auto"/>
        <w:ind w:left="-5"/>
        <w:rPr>
          <w:rFonts w:hint="eastAsia"/>
        </w:rPr>
      </w:pPr>
      <w:r>
        <w:rPr>
          <w:rFonts w:hint="eastAsia"/>
        </w:rPr>
        <w:t>But I turn from it with an equally strong conviction, that if we believe the Bible, we must never give up anything which it contains. From hard, austere, and unmerciful theology, Good Lord, deliver us!</w:t>
      </w:r>
    </w:p>
    <w:p w14:paraId="05FC31A5">
      <w:pPr>
        <w:spacing w:after="294" w:line="255" w:lineRule="auto"/>
        <w:ind w:left="-5"/>
        <w:rPr>
          <w:rFonts w:hint="eastAsia"/>
        </w:rPr>
      </w:pPr>
      <w:r>
        <w:rPr>
          <w:rFonts w:hint="eastAsia"/>
        </w:rPr>
        <w:t>但我带着同样坚定的信念从它转向，即如果我们相信圣经，我们就绝不能放弃它所包含的任何东西。求好主，救我们脱离那些苛刻、严酷和不仁慈的神学！</w:t>
      </w:r>
    </w:p>
    <w:p w14:paraId="67E6ACDF">
      <w:pPr>
        <w:spacing w:after="294" w:line="255" w:lineRule="auto"/>
        <w:ind w:left="-5"/>
        <w:rPr>
          <w:rFonts w:hint="eastAsia"/>
        </w:rPr>
      </w:pPr>
    </w:p>
    <w:p w14:paraId="13A82B6E">
      <w:pPr>
        <w:spacing w:after="294" w:line="255" w:lineRule="auto"/>
        <w:ind w:left="-5"/>
        <w:rPr>
          <w:rFonts w:hint="eastAsia"/>
        </w:rPr>
      </w:pPr>
      <w:r>
        <w:rPr>
          <w:rFonts w:hint="eastAsia"/>
        </w:rPr>
        <w:t>If men are not saved, it is not because God does not love them, and is not willing to save them—but because they 'will not come to Christ.' (Joh. 5:40.)</w:t>
      </w:r>
    </w:p>
    <w:p w14:paraId="6F0E4DD0">
      <w:pPr>
        <w:spacing w:after="294" w:line="255" w:lineRule="auto"/>
        <w:ind w:left="-5"/>
        <w:rPr>
          <w:rFonts w:hint="eastAsia"/>
        </w:rPr>
      </w:pPr>
      <w:r>
        <w:rPr>
          <w:rFonts w:hint="eastAsia"/>
        </w:rPr>
        <w:t>如果人没有得救，那不是因为上帝不爱他们，不愿意拯救他们——而是因为他们“不肯到基督这里来。”（约翰福音 5:40）。</w:t>
      </w:r>
    </w:p>
    <w:p w14:paraId="526F1BE8">
      <w:pPr>
        <w:spacing w:after="294" w:line="255" w:lineRule="auto"/>
        <w:ind w:left="-5"/>
        <w:rPr>
          <w:rFonts w:hint="eastAsia"/>
        </w:rPr>
      </w:pPr>
    </w:p>
    <w:p w14:paraId="0E8092A8">
      <w:pPr>
        <w:spacing w:after="294" w:line="255" w:lineRule="auto"/>
        <w:ind w:left="-5"/>
        <w:rPr>
          <w:rFonts w:hint="eastAsia"/>
        </w:rPr>
      </w:pPr>
      <w:r>
        <w:rPr>
          <w:rFonts w:hint="eastAsia"/>
        </w:rPr>
        <w:t>But we must not be wise above that which is written. No morbid liberality, so called, must induce us to reject anything which God has revealed about the next world.</w:t>
      </w:r>
    </w:p>
    <w:p w14:paraId="42FC9E88">
      <w:pPr>
        <w:spacing w:after="294" w:line="255" w:lineRule="auto"/>
        <w:ind w:left="-5"/>
        <w:rPr>
          <w:rFonts w:hint="eastAsia"/>
        </w:rPr>
      </w:pPr>
      <w:r>
        <w:rPr>
          <w:rFonts w:hint="eastAsia"/>
        </w:rPr>
        <w:t>但我们不能在经上所写的之外更有智慧。任何所谓的病态的自由主义都不能诱使我们拒绝上帝关于来世所启示的任何事情。</w:t>
      </w:r>
    </w:p>
    <w:p w14:paraId="73F11C21">
      <w:pPr>
        <w:spacing w:after="294" w:line="255" w:lineRule="auto"/>
        <w:ind w:left="-5"/>
        <w:rPr>
          <w:rFonts w:hint="eastAsia"/>
        </w:rPr>
      </w:pPr>
    </w:p>
    <w:p w14:paraId="2DAAF074">
      <w:pPr>
        <w:spacing w:after="294" w:line="255" w:lineRule="auto"/>
        <w:ind w:left="-5"/>
        <w:rPr>
          <w:rFonts w:hint="eastAsia"/>
        </w:rPr>
      </w:pPr>
      <w:r>
        <w:rPr>
          <w:rFonts w:hint="eastAsia"/>
        </w:rPr>
        <w:t>Men sometimes talk exclusively about God's mercy and love and compassion, as if **He** had no other attributes, and leave out of sight entirely **His** holiness and **His** purity, **His** justice and **His** unchangeableness, and **His** hatred of sin.</w:t>
      </w:r>
    </w:p>
    <w:p w14:paraId="3007767B">
      <w:pPr>
        <w:spacing w:after="294" w:line="255" w:lineRule="auto"/>
        <w:ind w:left="-5"/>
        <w:rPr>
          <w:rFonts w:hint="eastAsia"/>
        </w:rPr>
      </w:pPr>
      <w:r>
        <w:rPr>
          <w:rFonts w:hint="eastAsia"/>
        </w:rPr>
        <w:t>人们有时只谈论上帝的怜悯、爱和慈悲，仿佛**祂**没有其他属性一样，而完全忽略了**祂**的圣洁和**祂**的纯洁，**祂**的公义和**祂**的不变性，以及**祂**对罪的恨恶。</w:t>
      </w:r>
    </w:p>
    <w:p w14:paraId="1E343988">
      <w:pPr>
        <w:spacing w:after="294" w:line="255" w:lineRule="auto"/>
        <w:ind w:left="-5"/>
        <w:rPr>
          <w:rFonts w:hint="eastAsia"/>
        </w:rPr>
      </w:pPr>
    </w:p>
    <w:p w14:paraId="46497F81">
      <w:pPr>
        <w:spacing w:after="294" w:line="255" w:lineRule="auto"/>
        <w:ind w:left="-5"/>
        <w:rPr>
          <w:rFonts w:hint="eastAsia"/>
        </w:rPr>
      </w:pPr>
      <w:r>
        <w:rPr>
          <w:rFonts w:hint="eastAsia"/>
        </w:rPr>
        <w:t>Let us beware of falling into this delusion. It is a growing evil in these latter days.</w:t>
      </w:r>
    </w:p>
    <w:p w14:paraId="7AF61EEC">
      <w:pPr>
        <w:spacing w:after="294" w:line="255" w:lineRule="auto"/>
        <w:ind w:left="-5"/>
        <w:rPr>
          <w:rFonts w:hint="eastAsia"/>
        </w:rPr>
      </w:pPr>
      <w:r>
        <w:rPr>
          <w:rFonts w:hint="eastAsia"/>
        </w:rPr>
        <w:t>让我们警惕陷入这种错觉。这是在这些末世里日益增长的邪恶。</w:t>
      </w:r>
    </w:p>
    <w:p w14:paraId="3B24FDCD">
      <w:pPr>
        <w:spacing w:after="294" w:line="255" w:lineRule="auto"/>
        <w:ind w:left="-5"/>
        <w:rPr>
          <w:rFonts w:hint="eastAsia"/>
        </w:rPr>
      </w:pPr>
    </w:p>
    <w:p w14:paraId="75D62CE3">
      <w:pPr>
        <w:spacing w:after="294" w:line="255" w:lineRule="auto"/>
        <w:ind w:left="-5"/>
        <w:rPr>
          <w:rFonts w:hint="eastAsia"/>
        </w:rPr>
      </w:pPr>
      <w:r>
        <w:rPr>
          <w:rFonts w:hint="eastAsia"/>
        </w:rPr>
        <w:t>Low and inadequate views of the unutterable vileness and filthiness of sin, and of the unutterable purity of the eternal God, are fertile sources of error about man's future state.</w:t>
      </w:r>
    </w:p>
    <w:p w14:paraId="1A61B9C4">
      <w:pPr>
        <w:spacing w:after="294" w:line="255" w:lineRule="auto"/>
        <w:ind w:left="-5"/>
        <w:rPr>
          <w:rFonts w:hint="eastAsia"/>
        </w:rPr>
      </w:pPr>
      <w:r>
        <w:rPr>
          <w:rFonts w:hint="eastAsia"/>
        </w:rPr>
        <w:t>对罪无法言喻的卑劣和污秽，以及对永恒上帝无法言喻的纯洁的低浅和不充分看法，是关于人类未来状态错误的滋生源。</w:t>
      </w:r>
    </w:p>
    <w:p w14:paraId="29ADE434">
      <w:pPr>
        <w:spacing w:after="294" w:line="255" w:lineRule="auto"/>
        <w:ind w:left="-5"/>
        <w:rPr>
          <w:rFonts w:hint="eastAsia"/>
        </w:rPr>
      </w:pPr>
    </w:p>
    <w:p w14:paraId="50EFCAE4">
      <w:pPr>
        <w:spacing w:after="294" w:line="255" w:lineRule="auto"/>
        <w:ind w:left="-5"/>
        <w:rPr>
          <w:rFonts w:hint="eastAsia"/>
        </w:rPr>
      </w:pPr>
      <w:r>
        <w:rPr>
          <w:rFonts w:hint="eastAsia"/>
        </w:rPr>
        <w:t>Let us think of the mighty Being with whom we have to do, as **He Himself** declared **His** character to Moses, saying, 'The Lord, the Lord God, merciful and gracious, patience and abundant in goodness and truth, keeping mercy for thousands, forgiving iniquity, and transgression, and sin.'</w:t>
      </w:r>
    </w:p>
    <w:p w14:paraId="65C1BB45">
      <w:pPr>
        <w:spacing w:after="294" w:line="255" w:lineRule="auto"/>
        <w:ind w:left="-5"/>
        <w:rPr>
          <w:rFonts w:hint="eastAsia"/>
        </w:rPr>
      </w:pPr>
      <w:r>
        <w:rPr>
          <w:rFonts w:hint="eastAsia"/>
        </w:rPr>
        <w:t>让我们思想那位我们所要面对的全能者，正如**祂自己**向摩西宣告**祂**的品格，说，‘耶和华，耶和华上帝，是有怜悯、有恩惠、不轻易发怒，并有丰盛的慈爱和诚实，为千代的人存留慈爱，赦免罪孽、过犯和罪恶。’</w:t>
      </w:r>
    </w:p>
    <w:p w14:paraId="747EF3E1">
      <w:pPr>
        <w:spacing w:after="294" w:line="255" w:lineRule="auto"/>
        <w:ind w:left="-5"/>
        <w:rPr>
          <w:rFonts w:hint="eastAsia"/>
        </w:rPr>
      </w:pPr>
    </w:p>
    <w:p w14:paraId="0D2B2AFF">
      <w:pPr>
        <w:spacing w:after="294" w:line="255" w:lineRule="auto"/>
        <w:ind w:left="-5"/>
        <w:rPr>
          <w:rFonts w:hint="eastAsia"/>
        </w:rPr>
      </w:pPr>
      <w:r>
        <w:rPr>
          <w:rFonts w:hint="eastAsia"/>
        </w:rPr>
        <w:t>But let us not forget the solemn clause which concludes the sentence —'And who will by no means clear the guilty.' (Exo. 34:6-7.)</w:t>
      </w:r>
    </w:p>
    <w:p w14:paraId="37F546BD">
      <w:pPr>
        <w:spacing w:after="294" w:line="255" w:lineRule="auto"/>
        <w:ind w:left="-5"/>
        <w:rPr>
          <w:rFonts w:hint="eastAsia"/>
        </w:rPr>
      </w:pPr>
      <w:r>
        <w:rPr>
          <w:rFonts w:hint="eastAsia"/>
        </w:rPr>
        <w:t>但我们不要忘记结束这句话的庄严条款——“断不以有罪的为无罪。”（出埃及记 34:6-7）。</w:t>
      </w:r>
    </w:p>
    <w:p w14:paraId="3F24A638">
      <w:pPr>
        <w:spacing w:after="294" w:line="255" w:lineRule="auto"/>
        <w:ind w:left="-5"/>
        <w:rPr>
          <w:rFonts w:hint="eastAsia"/>
        </w:rPr>
      </w:pPr>
    </w:p>
    <w:p w14:paraId="1AC3F29A">
      <w:pPr>
        <w:spacing w:after="294" w:line="255" w:lineRule="auto"/>
        <w:ind w:left="-5"/>
        <w:rPr>
          <w:rFonts w:hint="eastAsia"/>
        </w:rPr>
      </w:pPr>
      <w:r>
        <w:rPr>
          <w:rFonts w:hint="eastAsia"/>
        </w:rPr>
        <w:t>Unrepented sin is an eternal evil, and can never cease to be sin; and **He** with whom we have to do is an eternal God!</w:t>
      </w:r>
    </w:p>
    <w:p w14:paraId="6126F4B8">
      <w:pPr>
        <w:spacing w:after="294" w:line="255" w:lineRule="auto"/>
        <w:ind w:left="-5"/>
        <w:rPr>
          <w:rFonts w:hint="eastAsia"/>
        </w:rPr>
      </w:pPr>
      <w:r>
        <w:rPr>
          <w:rFonts w:hint="eastAsia"/>
        </w:rPr>
        <w:t>未悔改的罪是一个永远的邪恶，永远不能停止为罪；而我们所要面对的**祂**是一位永恒的上帝！</w:t>
      </w:r>
    </w:p>
    <w:p w14:paraId="7ED03D19">
      <w:pPr>
        <w:spacing w:after="294" w:line="255" w:lineRule="auto"/>
        <w:ind w:left="-5"/>
        <w:rPr>
          <w:rFonts w:hint="eastAsia"/>
        </w:rPr>
      </w:pPr>
    </w:p>
    <w:p w14:paraId="2802C6A5">
      <w:pPr>
        <w:spacing w:after="294" w:line="255" w:lineRule="auto"/>
        <w:ind w:left="-5"/>
        <w:rPr>
          <w:rFonts w:hint="eastAsia"/>
        </w:rPr>
      </w:pPr>
      <w:r>
        <w:rPr>
          <w:rFonts w:hint="eastAsia"/>
        </w:rPr>
        <w:t>Never Perish!</w:t>
      </w:r>
    </w:p>
    <w:p w14:paraId="4F35BF95">
      <w:pPr>
        <w:spacing w:after="294" w:line="255" w:lineRule="auto"/>
        <w:ind w:left="-5"/>
        <w:rPr>
          <w:rFonts w:hint="eastAsia"/>
        </w:rPr>
      </w:pPr>
      <w:r>
        <w:rPr>
          <w:rFonts w:hint="eastAsia"/>
        </w:rPr>
        <w:t>永不灭亡！</w:t>
      </w:r>
    </w:p>
    <w:p w14:paraId="1EB65FEC">
      <w:pPr>
        <w:spacing w:after="294" w:line="255" w:lineRule="auto"/>
        <w:ind w:left="-5"/>
        <w:rPr>
          <w:rFonts w:hint="eastAsia"/>
        </w:rPr>
      </w:pPr>
    </w:p>
    <w:p w14:paraId="1D86BE7E">
      <w:pPr>
        <w:spacing w:after="294" w:line="255" w:lineRule="auto"/>
        <w:ind w:left="-5"/>
        <w:rPr>
          <w:rFonts w:hint="eastAsia"/>
        </w:rPr>
      </w:pPr>
      <w:r>
        <w:rPr>
          <w:rFonts w:hint="eastAsia"/>
        </w:rPr>
        <w:t>J. C. Ryle</w:t>
      </w:r>
    </w:p>
    <w:p w14:paraId="714D191A">
      <w:pPr>
        <w:spacing w:after="294" w:line="255" w:lineRule="auto"/>
        <w:ind w:left="-5"/>
        <w:rPr>
          <w:rFonts w:hint="eastAsia"/>
        </w:rPr>
      </w:pPr>
      <w:r>
        <w:rPr>
          <w:rFonts w:hint="eastAsia"/>
        </w:rPr>
        <w:t>莱尔 著</w:t>
      </w:r>
    </w:p>
    <w:p w14:paraId="3FFA8279">
      <w:pPr>
        <w:spacing w:after="294" w:line="255" w:lineRule="auto"/>
        <w:ind w:left="-5"/>
        <w:rPr>
          <w:rFonts w:hint="eastAsia"/>
        </w:rPr>
      </w:pPr>
    </w:p>
    <w:p w14:paraId="00DEAA5E">
      <w:pPr>
        <w:spacing w:after="294" w:line="255" w:lineRule="auto"/>
        <w:ind w:left="-5"/>
        <w:rPr>
          <w:rFonts w:hint="eastAsia"/>
        </w:rPr>
      </w:pPr>
      <w:r>
        <w:rPr>
          <w:rFonts w:hint="eastAsia"/>
        </w:rPr>
        <w:t>"They shall never perish!" John 10:28</w:t>
      </w:r>
    </w:p>
    <w:p w14:paraId="047EBEF4">
      <w:pPr>
        <w:spacing w:after="294" w:line="255" w:lineRule="auto"/>
        <w:ind w:left="-5"/>
        <w:rPr>
          <w:rFonts w:hint="eastAsia"/>
        </w:rPr>
      </w:pPr>
      <w:r>
        <w:rPr>
          <w:rFonts w:hint="eastAsia"/>
        </w:rPr>
        <w:t>“他们永不灭亡！”约翰福音 10:28</w:t>
      </w:r>
    </w:p>
    <w:p w14:paraId="5BB10151">
      <w:pPr>
        <w:spacing w:after="294" w:line="255" w:lineRule="auto"/>
        <w:ind w:left="-5"/>
        <w:rPr>
          <w:rFonts w:hint="eastAsia"/>
        </w:rPr>
      </w:pPr>
    </w:p>
    <w:p w14:paraId="5DA13427">
      <w:pPr>
        <w:spacing w:after="294" w:line="255" w:lineRule="auto"/>
        <w:ind w:left="-5"/>
        <w:rPr>
          <w:rFonts w:hint="eastAsia"/>
        </w:rPr>
      </w:pPr>
      <w:r>
        <w:rPr>
          <w:rFonts w:hint="eastAsia"/>
        </w:rPr>
        <w:t>There are two points in religion on which the teaching of the Bible is very plain and distinct. One of these points is the fearful danger of the ungodly; the other is the perfect safety of the righteous.</w:t>
      </w:r>
    </w:p>
    <w:p w14:paraId="04618A2B">
      <w:pPr>
        <w:spacing w:after="294" w:line="255" w:lineRule="auto"/>
        <w:ind w:left="-5"/>
        <w:rPr>
          <w:rFonts w:hint="eastAsia"/>
        </w:rPr>
      </w:pPr>
      <w:r>
        <w:rPr>
          <w:rFonts w:hint="eastAsia"/>
        </w:rPr>
        <w:t>在信仰中有两点是圣经的教导非常清晰和明确的。其中一点是不敬虔之人的可怕危险；另一点是义人的完全安全。</w:t>
      </w:r>
    </w:p>
    <w:p w14:paraId="61839D19">
      <w:pPr>
        <w:spacing w:after="294" w:line="255" w:lineRule="auto"/>
        <w:ind w:left="-5"/>
        <w:rPr>
          <w:rFonts w:hint="eastAsia"/>
        </w:rPr>
      </w:pPr>
    </w:p>
    <w:p w14:paraId="7EB8CA73">
      <w:pPr>
        <w:spacing w:after="294" w:line="255" w:lineRule="auto"/>
        <w:ind w:left="-5"/>
        <w:rPr>
          <w:rFonts w:hint="eastAsia"/>
        </w:rPr>
      </w:pPr>
      <w:r>
        <w:rPr>
          <w:rFonts w:hint="eastAsia"/>
        </w:rPr>
        <w:t>One is the happiness of those who are converted; the other is the misery of those who are unconverted. One is the blessedness of being in the way to heaven; the other is the wretchedness of being in the way to hell.</w:t>
      </w:r>
    </w:p>
    <w:p w14:paraId="2AC54873">
      <w:pPr>
        <w:spacing w:after="294" w:line="255" w:lineRule="auto"/>
        <w:ind w:left="-5"/>
        <w:rPr>
          <w:rFonts w:hint="eastAsia"/>
        </w:rPr>
      </w:pPr>
      <w:r>
        <w:rPr>
          <w:rFonts w:hint="eastAsia"/>
        </w:rPr>
        <w:t>一个是已归正之人的幸福；另一个是未归正之人的痛苦。一个是走在通往天堂道路上的福乐；另一个是走在通往地狱道路上的悲惨。</w:t>
      </w:r>
    </w:p>
    <w:p w14:paraId="5F480F12">
      <w:pPr>
        <w:spacing w:after="294" w:line="255" w:lineRule="auto"/>
        <w:ind w:left="-5"/>
        <w:rPr>
          <w:rFonts w:hint="eastAsia"/>
        </w:rPr>
      </w:pPr>
    </w:p>
    <w:p w14:paraId="55182124">
      <w:pPr>
        <w:spacing w:after="294" w:line="255" w:lineRule="auto"/>
        <w:ind w:left="-5"/>
        <w:rPr>
          <w:rFonts w:hint="eastAsia"/>
        </w:rPr>
      </w:pPr>
      <w:r>
        <w:rPr>
          <w:rFonts w:hint="eastAsia"/>
        </w:rPr>
        <w:t>I hold it to be of the utmost importance that these two points should be constantly impressed on the minds of professing Christians.</w:t>
      </w:r>
    </w:p>
    <w:p w14:paraId="294FCD9E">
      <w:pPr>
        <w:spacing w:after="294" w:line="255" w:lineRule="auto"/>
        <w:ind w:left="-5"/>
        <w:rPr>
          <w:rFonts w:hint="eastAsia"/>
        </w:rPr>
      </w:pPr>
      <w:r>
        <w:rPr>
          <w:rFonts w:hint="eastAsia"/>
        </w:rPr>
        <w:t>我坚信，不断地将这两点铭记在自称是基督徒的人心中，是至关重要的。</w:t>
      </w:r>
    </w:p>
    <w:p w14:paraId="68450559">
      <w:pPr>
        <w:spacing w:after="294" w:line="255" w:lineRule="auto"/>
        <w:ind w:left="-5"/>
        <w:rPr>
          <w:rFonts w:hint="eastAsia"/>
        </w:rPr>
      </w:pPr>
    </w:p>
    <w:p w14:paraId="37BE9180">
      <w:pPr>
        <w:spacing w:after="294" w:line="255" w:lineRule="auto"/>
        <w:ind w:left="-5"/>
        <w:rPr>
          <w:rFonts w:hint="eastAsia"/>
        </w:rPr>
      </w:pPr>
      <w:r>
        <w:rPr>
          <w:rFonts w:hint="eastAsia"/>
        </w:rPr>
        <w:t>I believe that the exceeding privileges of the children of God, and the deadly peril of the children of the world, should be continually set forth in the clearest colors before the Church of Christ.</w:t>
      </w:r>
    </w:p>
    <w:p w14:paraId="6FD25F99">
      <w:pPr>
        <w:spacing w:after="294" w:line="255" w:lineRule="auto"/>
        <w:ind w:left="-5"/>
        <w:rPr>
          <w:rFonts w:hint="eastAsia"/>
        </w:rPr>
      </w:pPr>
      <w:r>
        <w:rPr>
          <w:rFonts w:hint="eastAsia"/>
        </w:rPr>
        <w:t>我相信，上帝儿女超乎寻常的特权，以及世人之子致命的危险，应该在基督的教会面前不断地以最清晰的色彩展现出来。</w:t>
      </w:r>
    </w:p>
    <w:p w14:paraId="195863D0">
      <w:pPr>
        <w:spacing w:after="294" w:line="255" w:lineRule="auto"/>
        <w:ind w:left="-5"/>
        <w:rPr>
          <w:rFonts w:hint="eastAsia"/>
        </w:rPr>
      </w:pPr>
    </w:p>
    <w:p w14:paraId="69BB86E3">
      <w:pPr>
        <w:spacing w:after="294" w:line="255" w:lineRule="auto"/>
        <w:ind w:left="-5"/>
        <w:rPr>
          <w:rFonts w:hint="eastAsia"/>
        </w:rPr>
      </w:pPr>
      <w:r>
        <w:rPr>
          <w:rFonts w:hint="eastAsia"/>
        </w:rPr>
        <w:t>I believe that the difference between the man in Christ, and the man not in Christ, can never be stated too strongly and too fully.</w:t>
      </w:r>
    </w:p>
    <w:p w14:paraId="0856ABB2">
      <w:pPr>
        <w:spacing w:after="294" w:line="255" w:lineRule="auto"/>
        <w:ind w:left="-5"/>
        <w:rPr>
          <w:rFonts w:hint="eastAsia"/>
        </w:rPr>
      </w:pPr>
      <w:r>
        <w:rPr>
          <w:rFonts w:hint="eastAsia"/>
        </w:rPr>
        <w:t>我相信，基督里的人与不在基督里的人之间的区别，无论如何强调和充分说明都不会过分。</w:t>
      </w:r>
    </w:p>
    <w:p w14:paraId="41403AC7">
      <w:pPr>
        <w:spacing w:after="294" w:line="255" w:lineRule="auto"/>
        <w:ind w:left="-5"/>
        <w:rPr>
          <w:rFonts w:hint="eastAsia"/>
        </w:rPr>
      </w:pPr>
    </w:p>
    <w:p w14:paraId="12049E4B">
      <w:pPr>
        <w:spacing w:after="294" w:line="255" w:lineRule="auto"/>
        <w:ind w:left="-5"/>
        <w:rPr>
          <w:rFonts w:hint="eastAsia"/>
        </w:rPr>
      </w:pPr>
      <w:r>
        <w:rPr>
          <w:rFonts w:hint="eastAsia"/>
        </w:rPr>
        <w:t>Reserve on this subject, is a great injury to the souls of men. Wherever such reserve is practiced—the careless will not be aroused, believers will not be established, and the cause of God will receive damage.</w:t>
      </w:r>
    </w:p>
    <w:p w14:paraId="4FA75DBD">
      <w:pPr>
        <w:spacing w:after="294" w:line="255" w:lineRule="auto"/>
        <w:ind w:left="-5"/>
        <w:rPr>
          <w:rFonts w:hint="eastAsia"/>
        </w:rPr>
      </w:pPr>
      <w:r>
        <w:rPr>
          <w:rFonts w:hint="eastAsia"/>
        </w:rPr>
        <w:t>在这个主题上的保留，是对人的灵魂的巨大伤害。无论在哪里实行这种保留——粗心大意的人将不会被唤醒，信徒将不会被坚固，上帝的事业将受到损害。</w:t>
      </w:r>
    </w:p>
    <w:p w14:paraId="11633C78">
      <w:pPr>
        <w:spacing w:after="294" w:line="255" w:lineRule="auto"/>
        <w:ind w:left="-5"/>
        <w:rPr>
          <w:rFonts w:hint="eastAsia"/>
        </w:rPr>
      </w:pPr>
    </w:p>
    <w:p w14:paraId="5BB051EE">
      <w:pPr>
        <w:spacing w:after="294" w:line="255" w:lineRule="auto"/>
        <w:ind w:left="-5"/>
        <w:rPr>
          <w:rFonts w:hint="eastAsia"/>
        </w:rPr>
      </w:pPr>
      <w:r>
        <w:rPr>
          <w:rFonts w:hint="eastAsia"/>
        </w:rPr>
        <w:t>Reader, perhaps you are not aware what a vast store of comforting truths which the Bible contains for the peculiar benefit of real Christians.</w:t>
      </w:r>
    </w:p>
    <w:p w14:paraId="1F0EDF16">
      <w:pPr>
        <w:spacing w:after="294" w:line="255" w:lineRule="auto"/>
        <w:ind w:left="-5"/>
        <w:rPr>
          <w:rFonts w:hint="eastAsia"/>
        </w:rPr>
      </w:pPr>
      <w:r>
        <w:rPr>
          <w:rFonts w:hint="eastAsia"/>
        </w:rPr>
        <w:t>读者，也许你没有意识到圣经为真正的基督徒所包含的安慰性真理是多么巨大。</w:t>
      </w:r>
    </w:p>
    <w:p w14:paraId="552ED1B8">
      <w:pPr>
        <w:spacing w:after="294" w:line="255" w:lineRule="auto"/>
        <w:ind w:left="-5"/>
        <w:rPr>
          <w:rFonts w:hint="eastAsia"/>
        </w:rPr>
      </w:pPr>
    </w:p>
    <w:p w14:paraId="07474A46">
      <w:pPr>
        <w:spacing w:after="294" w:line="255" w:lineRule="auto"/>
        <w:ind w:left="-5"/>
        <w:rPr>
          <w:rFonts w:hint="eastAsia"/>
        </w:rPr>
      </w:pPr>
      <w:r>
        <w:rPr>
          <w:rFonts w:hint="eastAsia"/>
        </w:rPr>
        <w:t>There is a spiritual treasure house in the Word which many may never enter, and some eyes have not so much as seen.</w:t>
      </w:r>
    </w:p>
    <w:p w14:paraId="178CBECA">
      <w:pPr>
        <w:spacing w:after="294" w:line="255" w:lineRule="auto"/>
        <w:ind w:left="-5"/>
        <w:rPr>
          <w:rFonts w:hint="eastAsia"/>
        </w:rPr>
      </w:pPr>
      <w:r>
        <w:rPr>
          <w:rFonts w:hint="eastAsia"/>
        </w:rPr>
        <w:t>在上帝的道中有一个属灵的宝库，许多人可能从未进入，有些眼睛甚至从未见过。</w:t>
      </w:r>
    </w:p>
    <w:p w14:paraId="5A4A35DC">
      <w:pPr>
        <w:spacing w:after="294" w:line="255" w:lineRule="auto"/>
        <w:ind w:left="-5"/>
        <w:rPr>
          <w:rFonts w:hint="eastAsia"/>
        </w:rPr>
      </w:pPr>
    </w:p>
    <w:p w14:paraId="096341A0">
      <w:pPr>
        <w:spacing w:after="294" w:line="255" w:lineRule="auto"/>
        <w:ind w:left="-5"/>
        <w:rPr>
          <w:rFonts w:hint="eastAsia"/>
        </w:rPr>
      </w:pPr>
      <w:r>
        <w:rPr>
          <w:rFonts w:hint="eastAsia"/>
        </w:rPr>
        <w:t>There you will find many a golden truth, besides the old first principles of repentance, faith and conversion. There you will see in glorious array—the everlasting election of the saints in Christ—the special love with which God loved them before the foundation of the world—their mystical union with their risen Head in heaven, and **His** consequent sympathy with them—their interest in the perpetual intercession of Jesus, their High Priest—their liberty of daily communion with Father and the Son—their full assurance of hope— their perseverance to the end.</w:t>
      </w:r>
    </w:p>
    <w:p w14:paraId="2A175230">
      <w:pPr>
        <w:spacing w:after="294" w:line="255" w:lineRule="auto"/>
        <w:ind w:left="-5"/>
        <w:rPr>
          <w:rFonts w:hint="eastAsia"/>
        </w:rPr>
      </w:pPr>
      <w:r>
        <w:rPr>
          <w:rFonts w:hint="eastAsia"/>
        </w:rPr>
        <w:t>除了悔改、信心和归正这些古老的初阶原则之外，你在那里会发现许多黄金般的真理。在那里你将看到在荣耀的排列中——圣徒在基督里永恒的拣选——上帝在创世以前爱他们的特殊之爱——他们与**祂**在天上复活的元首奥秘的联合，以及**祂**因此对他们的同情——他们对耶稣这位大祭司持续代求的益处——他们每天与父和子相交的自由——他们对盼望的完全确信——他们持守到底的恒忍。</w:t>
      </w:r>
    </w:p>
    <w:p w14:paraId="07791EDF">
      <w:pPr>
        <w:spacing w:after="294" w:line="255" w:lineRule="auto"/>
        <w:ind w:left="-5"/>
        <w:rPr>
          <w:rFonts w:hint="eastAsia"/>
        </w:rPr>
      </w:pPr>
    </w:p>
    <w:p w14:paraId="39EBB744">
      <w:pPr>
        <w:spacing w:after="294" w:line="255" w:lineRule="auto"/>
        <w:ind w:left="-5"/>
        <w:rPr>
          <w:rFonts w:hint="eastAsia"/>
        </w:rPr>
      </w:pPr>
      <w:r>
        <w:rPr>
          <w:rFonts w:hint="eastAsia"/>
        </w:rPr>
        <w:t>These are some of the precious things laid up in Scripture for those who love God. These are truths which some neglect from ignorance. Like the Spaniards in California, they know not the rich mines beneath their feet!</w:t>
      </w:r>
    </w:p>
    <w:p w14:paraId="28A4E8D4">
      <w:pPr>
        <w:spacing w:after="294" w:line="255" w:lineRule="auto"/>
        <w:ind w:left="-5"/>
        <w:rPr>
          <w:rFonts w:hint="eastAsia"/>
        </w:rPr>
      </w:pPr>
      <w:r>
        <w:rPr>
          <w:rFonts w:hint="eastAsia"/>
        </w:rPr>
        <w:t>这些是圣经为那些爱上帝的人所存放的一些宝贵事物。这些是有些人因无知而忽略的真理。就像加利福尼亚的西班牙人一样，他们不知道自己脚下丰富的矿藏！</w:t>
      </w:r>
    </w:p>
    <w:p w14:paraId="3ACD947D">
      <w:pPr>
        <w:spacing w:after="294" w:line="255" w:lineRule="auto"/>
        <w:ind w:left="-5"/>
        <w:rPr>
          <w:rFonts w:hint="eastAsia"/>
        </w:rPr>
      </w:pPr>
    </w:p>
    <w:p w14:paraId="306AFF1D">
      <w:pPr>
        <w:spacing w:after="294" w:line="255" w:lineRule="auto"/>
        <w:ind w:left="-5"/>
        <w:rPr>
          <w:rFonts w:hint="eastAsia"/>
        </w:rPr>
      </w:pPr>
      <w:r>
        <w:rPr>
          <w:rFonts w:hint="eastAsia"/>
        </w:rPr>
        <w:t>These are truths which some neglect from false humility. They look at them afar off with fear and trembling—but dare not apply them to themselves.</w:t>
      </w:r>
    </w:p>
    <w:p w14:paraId="4E790860">
      <w:pPr>
        <w:spacing w:after="294" w:line="255" w:lineRule="auto"/>
        <w:ind w:left="-5"/>
        <w:rPr>
          <w:rFonts w:hint="eastAsia"/>
        </w:rPr>
      </w:pPr>
      <w:r>
        <w:rPr>
          <w:rFonts w:hint="eastAsia"/>
        </w:rPr>
        <w:t>这些是有些人因虚假的谦卑而忽略的真理。他们带着恐惧和颤抖远远地看着它们——却不敢将它们应用到自己身上。</w:t>
      </w:r>
    </w:p>
    <w:p w14:paraId="75A6E9CE">
      <w:pPr>
        <w:spacing w:after="294" w:line="255" w:lineRule="auto"/>
        <w:ind w:left="-5"/>
        <w:rPr>
          <w:rFonts w:hint="eastAsia"/>
        </w:rPr>
      </w:pPr>
    </w:p>
    <w:p w14:paraId="0F3B53AC">
      <w:pPr>
        <w:spacing w:after="294" w:line="255" w:lineRule="auto"/>
        <w:ind w:left="-5"/>
        <w:rPr>
          <w:rFonts w:hint="eastAsia"/>
        </w:rPr>
      </w:pPr>
      <w:r>
        <w:rPr>
          <w:rFonts w:hint="eastAsia"/>
        </w:rPr>
        <w:t>But these are truths which God has given for our learning, and which you and I are bound to study. It is impossible to neglect them without inflicting injury upon ourselves.</w:t>
      </w:r>
    </w:p>
    <w:p w14:paraId="28108BB4">
      <w:pPr>
        <w:spacing w:after="294" w:line="255" w:lineRule="auto"/>
        <w:ind w:left="-5"/>
        <w:rPr>
          <w:rFonts w:hint="eastAsia"/>
        </w:rPr>
      </w:pPr>
      <w:r>
        <w:rPr>
          <w:rFonts w:hint="eastAsia"/>
        </w:rPr>
        <w:t>但这些是上帝为我们学习而赐予的真理，是你我都必须研习的。忽略它们必然会给自己带来伤害。</w:t>
      </w:r>
    </w:p>
    <w:p w14:paraId="0E8104F5">
      <w:pPr>
        <w:spacing w:after="294" w:line="255" w:lineRule="auto"/>
        <w:ind w:left="-5"/>
        <w:rPr>
          <w:rFonts w:hint="eastAsia"/>
        </w:rPr>
      </w:pPr>
    </w:p>
    <w:p w14:paraId="2DE6DB77">
      <w:pPr>
        <w:spacing w:after="294" w:line="255" w:lineRule="auto"/>
        <w:ind w:left="-5"/>
        <w:rPr>
          <w:rFonts w:hint="eastAsia"/>
        </w:rPr>
      </w:pPr>
      <w:r>
        <w:rPr>
          <w:rFonts w:hint="eastAsia"/>
        </w:rPr>
        <w:t>It is to one special truth in the list of a believer's privileges, which I now desire to direct your attention this day. That truth is the doctrine of perseverance—the doctrine that true Christians shall never perish or be cast away.</w:t>
      </w:r>
    </w:p>
    <w:p w14:paraId="5B13B4E1">
      <w:pPr>
        <w:spacing w:after="294" w:line="255" w:lineRule="auto"/>
        <w:ind w:left="-5"/>
        <w:rPr>
          <w:rFonts w:hint="eastAsia"/>
        </w:rPr>
      </w:pPr>
      <w:r>
        <w:rPr>
          <w:rFonts w:hint="eastAsia"/>
        </w:rPr>
        <w:t>我今天希望将你们的注意力引向信徒特权清单中的一个特殊真理。那个真理就是恒忍的教义——即真正的基督徒永不灭亡或被丢弃的教义。</w:t>
      </w:r>
    </w:p>
    <w:p w14:paraId="09EB3945">
      <w:pPr>
        <w:spacing w:after="294" w:line="255" w:lineRule="auto"/>
        <w:ind w:left="-5"/>
        <w:rPr>
          <w:rFonts w:hint="eastAsia"/>
        </w:rPr>
      </w:pPr>
    </w:p>
    <w:p w14:paraId="7E517A53">
      <w:pPr>
        <w:spacing w:after="294" w:line="255" w:lineRule="auto"/>
        <w:ind w:left="-5"/>
        <w:rPr>
          <w:rFonts w:hint="eastAsia"/>
        </w:rPr>
      </w:pPr>
      <w:r>
        <w:rPr>
          <w:rFonts w:hint="eastAsia"/>
        </w:rPr>
        <w:t>It is a truth which the natural heart has bitterly opposed in every age. It is a truth which for many reasons deserves particular attention at the present time. Above all, it is a truth with which the happiness of all God's children is most closely connected.</w:t>
      </w:r>
    </w:p>
    <w:p w14:paraId="6C4C2A0D">
      <w:pPr>
        <w:spacing w:after="294" w:line="255" w:lineRule="auto"/>
        <w:ind w:left="-5"/>
        <w:rPr>
          <w:rFonts w:hint="eastAsia"/>
        </w:rPr>
      </w:pPr>
      <w:r>
        <w:rPr>
          <w:rFonts w:hint="eastAsia"/>
        </w:rPr>
        <w:t>这是一个历代以来属血气之心一直极力反对的真理。这是一个因许多原因在目前时代值得特别关注的真理。最重要的是，它是一个与上帝所有儿女的幸福最紧密相关的真理。</w:t>
      </w:r>
    </w:p>
    <w:p w14:paraId="62C5D2A8">
      <w:pPr>
        <w:spacing w:after="294" w:line="255" w:lineRule="auto"/>
        <w:ind w:left="-5"/>
        <w:rPr>
          <w:rFonts w:hint="eastAsia"/>
        </w:rPr>
      </w:pPr>
    </w:p>
    <w:p w14:paraId="43F1F510">
      <w:pPr>
        <w:spacing w:after="294" w:line="255" w:lineRule="auto"/>
        <w:ind w:left="-5"/>
        <w:rPr>
          <w:rFonts w:hint="eastAsia"/>
        </w:rPr>
      </w:pPr>
      <w:r>
        <w:rPr>
          <w:rFonts w:hint="eastAsia"/>
        </w:rPr>
        <w:t>There are four things which I propose to do in considering the subjects of perseverance.</w:t>
      </w:r>
    </w:p>
    <w:p w14:paraId="0750CC1B">
      <w:pPr>
        <w:spacing w:after="294" w:line="255" w:lineRule="auto"/>
        <w:ind w:left="-5"/>
        <w:rPr>
          <w:rFonts w:hint="eastAsia"/>
        </w:rPr>
      </w:pPr>
      <w:r>
        <w:rPr>
          <w:rFonts w:hint="eastAsia"/>
        </w:rPr>
        <w:t>在考虑恒忍这个主题时，我打算做四件事。</w:t>
      </w:r>
    </w:p>
    <w:p w14:paraId="4A7F2B43">
      <w:pPr>
        <w:spacing w:after="294" w:line="255" w:lineRule="auto"/>
        <w:ind w:left="-5"/>
        <w:rPr>
          <w:rFonts w:hint="eastAsia"/>
        </w:rPr>
      </w:pPr>
    </w:p>
    <w:p w14:paraId="45D2B8A1">
      <w:pPr>
        <w:spacing w:after="294" w:line="255" w:lineRule="auto"/>
        <w:ind w:left="-5"/>
        <w:rPr>
          <w:rFonts w:hint="eastAsia"/>
        </w:rPr>
      </w:pPr>
      <w:r>
        <w:rPr>
          <w:rFonts w:hint="eastAsia"/>
        </w:rPr>
        <w:t>I.I will explain what the doctrine of perseverance means.</w:t>
      </w:r>
    </w:p>
    <w:p w14:paraId="0966779D">
      <w:pPr>
        <w:spacing w:after="294" w:line="255" w:lineRule="auto"/>
        <w:ind w:left="-5"/>
        <w:rPr>
          <w:rFonts w:hint="eastAsia"/>
        </w:rPr>
      </w:pPr>
      <w:r>
        <w:rPr>
          <w:rFonts w:hint="eastAsia"/>
        </w:rPr>
        <w:t>一、我将解释恒忍的教义意味着什么。</w:t>
      </w:r>
    </w:p>
    <w:p w14:paraId="26E3BB4D">
      <w:pPr>
        <w:spacing w:after="294" w:line="255" w:lineRule="auto"/>
        <w:ind w:left="-5"/>
        <w:rPr>
          <w:rFonts w:hint="eastAsia"/>
        </w:rPr>
      </w:pPr>
    </w:p>
    <w:p w14:paraId="731328A5">
      <w:pPr>
        <w:spacing w:after="294" w:line="255" w:lineRule="auto"/>
        <w:ind w:left="-5"/>
        <w:rPr>
          <w:rFonts w:hint="eastAsia"/>
        </w:rPr>
      </w:pPr>
      <w:r>
        <w:rPr>
          <w:rFonts w:hint="eastAsia"/>
        </w:rPr>
        <w:t>II.I will show the Scriptural grounds on which the doctrine is built.</w:t>
      </w:r>
    </w:p>
    <w:p w14:paraId="7C610313">
      <w:pPr>
        <w:spacing w:after="294" w:line="255" w:lineRule="auto"/>
        <w:ind w:left="-5"/>
        <w:rPr>
          <w:rFonts w:hint="eastAsia"/>
        </w:rPr>
      </w:pPr>
      <w:r>
        <w:rPr>
          <w:rFonts w:hint="eastAsia"/>
        </w:rPr>
        <w:t>二、我将展示该教义所建立的圣经基础。</w:t>
      </w:r>
    </w:p>
    <w:p w14:paraId="3AB72238">
      <w:pPr>
        <w:spacing w:after="294" w:line="255" w:lineRule="auto"/>
        <w:ind w:left="-5"/>
        <w:rPr>
          <w:rFonts w:hint="eastAsia"/>
        </w:rPr>
      </w:pPr>
    </w:p>
    <w:p w14:paraId="64E3F98B">
      <w:pPr>
        <w:spacing w:after="294" w:line="255" w:lineRule="auto"/>
        <w:ind w:left="-5"/>
        <w:rPr>
          <w:rFonts w:hint="eastAsia"/>
        </w:rPr>
      </w:pPr>
      <w:r>
        <w:rPr>
          <w:rFonts w:hint="eastAsia"/>
        </w:rPr>
        <w:t>III.I will point out some reasons why many reject the doctrine.</w:t>
      </w:r>
    </w:p>
    <w:p w14:paraId="3A68ED42">
      <w:pPr>
        <w:spacing w:after="294" w:line="255" w:lineRule="auto"/>
        <w:ind w:left="-5"/>
        <w:rPr>
          <w:rFonts w:hint="eastAsia"/>
        </w:rPr>
      </w:pPr>
      <w:r>
        <w:rPr>
          <w:rFonts w:hint="eastAsia"/>
        </w:rPr>
        <w:t>三、我将指出许多人拒绝该教义的一些原因。</w:t>
      </w:r>
    </w:p>
    <w:p w14:paraId="2DBDD94E">
      <w:pPr>
        <w:spacing w:after="294" w:line="255" w:lineRule="auto"/>
        <w:ind w:left="-5"/>
        <w:rPr>
          <w:rFonts w:hint="eastAsia"/>
        </w:rPr>
      </w:pPr>
    </w:p>
    <w:p w14:paraId="4349BFDD">
      <w:pPr>
        <w:spacing w:after="294" w:line="255" w:lineRule="auto"/>
        <w:ind w:left="-5"/>
        <w:rPr>
          <w:rFonts w:hint="eastAsia"/>
        </w:rPr>
      </w:pPr>
      <w:r>
        <w:rPr>
          <w:rFonts w:hint="eastAsia"/>
        </w:rPr>
        <w:t>IV.I will mention some reasons why the doctrine is of great practical importance.</w:t>
      </w:r>
    </w:p>
    <w:p w14:paraId="4B6D200C">
      <w:pPr>
        <w:spacing w:after="294" w:line="255" w:lineRule="auto"/>
        <w:ind w:left="-5"/>
        <w:rPr>
          <w:rFonts w:hint="eastAsia"/>
        </w:rPr>
      </w:pPr>
      <w:r>
        <w:rPr>
          <w:rFonts w:hint="eastAsia"/>
        </w:rPr>
        <w:t>四、我将提到该教义为何具有巨大实际重要性的一些原因。</w:t>
      </w:r>
    </w:p>
    <w:p w14:paraId="19433F62">
      <w:pPr>
        <w:spacing w:after="294" w:line="255" w:lineRule="auto"/>
        <w:ind w:left="-5"/>
        <w:rPr>
          <w:rFonts w:hint="eastAsia"/>
        </w:rPr>
      </w:pPr>
    </w:p>
    <w:p w14:paraId="2D1CEDE2">
      <w:pPr>
        <w:spacing w:after="294" w:line="255" w:lineRule="auto"/>
        <w:ind w:left="-5"/>
        <w:rPr>
          <w:rFonts w:hint="eastAsia"/>
        </w:rPr>
      </w:pPr>
      <w:r>
        <w:rPr>
          <w:rFonts w:hint="eastAsia"/>
        </w:rPr>
        <w:t>I approach the subject with diffidence, because I know it is one on which holy men do not see alike. But God is my witness, that in writing this tract, I have no desire to promote any but of Scriptural truth.</w:t>
      </w:r>
    </w:p>
    <w:p w14:paraId="4F9DC2E7">
      <w:pPr>
        <w:spacing w:after="294" w:line="255" w:lineRule="auto"/>
        <w:ind w:left="-5"/>
        <w:rPr>
          <w:rFonts w:hint="eastAsia"/>
        </w:rPr>
      </w:pPr>
      <w:r>
        <w:rPr>
          <w:rFonts w:hint="eastAsia"/>
        </w:rPr>
        <w:t>我带着谦逊来探讨这个主题，因为我知道这是圣洁之人看法不一的一个主题。但上帝是我的见证，在撰写这本小册子时，我只想宣扬合乎圣经的真理。</w:t>
      </w:r>
    </w:p>
    <w:p w14:paraId="33416110">
      <w:pPr>
        <w:spacing w:after="294" w:line="255" w:lineRule="auto"/>
        <w:ind w:left="-5"/>
        <w:rPr>
          <w:rFonts w:hint="eastAsia"/>
        </w:rPr>
      </w:pPr>
    </w:p>
    <w:p w14:paraId="74354EBE">
      <w:pPr>
        <w:spacing w:after="294" w:line="255" w:lineRule="auto"/>
        <w:ind w:left="-5"/>
        <w:rPr>
          <w:rFonts w:hint="eastAsia"/>
        </w:rPr>
      </w:pPr>
      <w:r>
        <w:rPr>
          <w:rFonts w:hint="eastAsia"/>
        </w:rPr>
        <w:t>In pleading for perseverance, I can say with a good conscience that I firmly believe I am pleading for an important part of the Gospel of Christ. May God the Spirit guide both writer and reader into all truth!</w:t>
      </w:r>
    </w:p>
    <w:p w14:paraId="76F63771">
      <w:pPr>
        <w:spacing w:after="294" w:line="255" w:lineRule="auto"/>
        <w:ind w:left="-5"/>
        <w:rPr>
          <w:rFonts w:hint="eastAsia"/>
        </w:rPr>
      </w:pPr>
      <w:r>
        <w:rPr>
          <w:rFonts w:hint="eastAsia"/>
        </w:rPr>
        <w:t>在为恒忍辩护时，我可以凭着良心说，我坚信我是在为基督福音的重要部分辩护。愿上帝圣灵引导作者和读者进入一切真理！</w:t>
      </w:r>
    </w:p>
    <w:p w14:paraId="52A2C58D">
      <w:pPr>
        <w:spacing w:after="294" w:line="255" w:lineRule="auto"/>
        <w:ind w:left="-5"/>
        <w:rPr>
          <w:rFonts w:hint="eastAsia"/>
        </w:rPr>
      </w:pPr>
    </w:p>
    <w:p w14:paraId="2639BF59">
      <w:pPr>
        <w:spacing w:after="294" w:line="255" w:lineRule="auto"/>
        <w:ind w:left="-5"/>
        <w:rPr>
          <w:rFonts w:hint="eastAsia"/>
        </w:rPr>
      </w:pPr>
      <w:r>
        <w:rPr>
          <w:rFonts w:hint="eastAsia"/>
        </w:rPr>
        <w:t>May that blessed day soon come when all shall know the Lord perfectly, and differences and divisions pass away forever!</w:t>
      </w:r>
    </w:p>
    <w:p w14:paraId="5EF2ACA7">
      <w:pPr>
        <w:spacing w:after="294" w:line="255" w:lineRule="auto"/>
        <w:ind w:left="-5"/>
        <w:rPr>
          <w:rFonts w:hint="eastAsia"/>
        </w:rPr>
      </w:pPr>
      <w:r>
        <w:rPr>
          <w:rFonts w:hint="eastAsia"/>
        </w:rPr>
        <w:t>愿那蒙福的日子快快来到，届时所有人都将完全认识主，而差异和分裂将永远消逝！</w:t>
      </w:r>
    </w:p>
    <w:p w14:paraId="341683C1">
      <w:pPr>
        <w:spacing w:after="294" w:line="255" w:lineRule="auto"/>
        <w:ind w:left="-5"/>
        <w:rPr>
          <w:rFonts w:hint="eastAsia"/>
        </w:rPr>
      </w:pPr>
    </w:p>
    <w:p w14:paraId="4176C531">
      <w:pPr>
        <w:spacing w:after="294" w:line="255" w:lineRule="auto"/>
        <w:ind w:left="-5"/>
        <w:rPr>
          <w:rFonts w:hint="eastAsia"/>
        </w:rPr>
      </w:pPr>
      <w:r>
        <w:rPr>
          <w:rFonts w:hint="eastAsia"/>
        </w:rPr>
        <w:t>I. I will first explain what I mean by the doctrine of perseverance.</w:t>
      </w:r>
    </w:p>
    <w:p w14:paraId="273F9A60">
      <w:pPr>
        <w:spacing w:after="294" w:line="255" w:lineRule="auto"/>
        <w:ind w:left="-5"/>
        <w:rPr>
          <w:rFonts w:hint="eastAsia"/>
        </w:rPr>
      </w:pPr>
      <w:r>
        <w:rPr>
          <w:rFonts w:hint="eastAsia"/>
        </w:rPr>
        <w:t>一、我将首先解释我所说的恒忍教义是什么意思。</w:t>
      </w:r>
    </w:p>
    <w:p w14:paraId="46C4FDC3">
      <w:pPr>
        <w:spacing w:after="294" w:line="255" w:lineRule="auto"/>
        <w:ind w:left="-5"/>
        <w:rPr>
          <w:rFonts w:hint="eastAsia"/>
        </w:rPr>
      </w:pPr>
    </w:p>
    <w:p w14:paraId="36E3C2C8">
      <w:pPr>
        <w:spacing w:after="294" w:line="255" w:lineRule="auto"/>
        <w:ind w:left="-5"/>
        <w:rPr>
          <w:rFonts w:hint="eastAsia"/>
        </w:rPr>
      </w:pPr>
      <w:r>
        <w:rPr>
          <w:rFonts w:hint="eastAsia"/>
        </w:rPr>
        <w:t>It is of the utmost importance to make this point clear. It is the very foundation of the subject. It lies at the threshold of the whole argument.</w:t>
      </w:r>
    </w:p>
    <w:p w14:paraId="3F6E6B8A">
      <w:pPr>
        <w:spacing w:after="294" w:line="255" w:lineRule="auto"/>
        <w:ind w:left="-5"/>
        <w:rPr>
          <w:rFonts w:hint="eastAsia"/>
        </w:rPr>
      </w:pPr>
      <w:r>
        <w:rPr>
          <w:rFonts w:hint="eastAsia"/>
        </w:rPr>
        <w:t>阐明这一点是至关重要的。它是该主题的根基。它位于整个论证的开端。</w:t>
      </w:r>
    </w:p>
    <w:p w14:paraId="06BF8827">
      <w:pPr>
        <w:spacing w:after="294" w:line="255" w:lineRule="auto"/>
        <w:ind w:left="-5"/>
        <w:rPr>
          <w:rFonts w:hint="eastAsia"/>
        </w:rPr>
      </w:pPr>
    </w:p>
    <w:p w14:paraId="25A5F525">
      <w:pPr>
        <w:spacing w:after="294" w:line="255" w:lineRule="auto"/>
        <w:ind w:left="-5"/>
        <w:rPr>
          <w:rFonts w:hint="eastAsia"/>
        </w:rPr>
      </w:pPr>
      <w:r>
        <w:rPr>
          <w:rFonts w:hint="eastAsia"/>
        </w:rPr>
        <w:t>In all discussions of disputed points in theology, it is impossible to be too accurate in defining terms. Half the abuse which has unhappily been poured on the Biblical doctrine of perseverance, has arisen from a thorough misunderstanding of the doctrine in question.</w:t>
      </w:r>
    </w:p>
    <w:p w14:paraId="24CAB7DC">
      <w:pPr>
        <w:spacing w:after="294" w:line="255" w:lineRule="auto"/>
        <w:ind w:left="-5"/>
        <w:rPr>
          <w:rFonts w:hint="eastAsia"/>
        </w:rPr>
      </w:pPr>
      <w:r>
        <w:rPr>
          <w:rFonts w:hint="eastAsia"/>
        </w:rPr>
        <w:t>在所有对神学争议点的讨论中，对术语的定义再精确也不为过。不幸地，针对圣经恒忍教义的大部分滥用，都是源于对该教义的彻底误解。</w:t>
      </w:r>
    </w:p>
    <w:p w14:paraId="49D4C363">
      <w:pPr>
        <w:spacing w:after="294" w:line="255" w:lineRule="auto"/>
        <w:ind w:left="-5"/>
        <w:rPr>
          <w:rFonts w:hint="eastAsia"/>
        </w:rPr>
      </w:pPr>
    </w:p>
    <w:p w14:paraId="69D9B3CF">
      <w:pPr>
        <w:spacing w:after="294" w:line="255" w:lineRule="auto"/>
        <w:ind w:left="-5"/>
        <w:rPr>
          <w:rFonts w:hint="eastAsia"/>
        </w:rPr>
      </w:pPr>
      <w:r>
        <w:rPr>
          <w:rFonts w:hint="eastAsia"/>
        </w:rPr>
        <w:t>Its adversaries have fought with phantoms of their own creation, and spent their strength in beating the air.</w:t>
      </w:r>
    </w:p>
    <w:p w14:paraId="2C416ECB">
      <w:pPr>
        <w:spacing w:after="294" w:line="255" w:lineRule="auto"/>
        <w:ind w:left="-5"/>
        <w:rPr>
          <w:rFonts w:hint="eastAsia"/>
        </w:rPr>
      </w:pPr>
      <w:r>
        <w:rPr>
          <w:rFonts w:hint="eastAsia"/>
        </w:rPr>
        <w:t>它的反对者一直在与他们自己创造的幻影作战，耗尽他们的精力在空中挥舞拳头。</w:t>
      </w:r>
    </w:p>
    <w:p w14:paraId="685EDC65">
      <w:pPr>
        <w:spacing w:after="294" w:line="255" w:lineRule="auto"/>
        <w:ind w:left="-5"/>
        <w:rPr>
          <w:rFonts w:hint="eastAsia"/>
        </w:rPr>
      </w:pPr>
    </w:p>
    <w:p w14:paraId="6C2B449A">
      <w:pPr>
        <w:spacing w:after="294" w:line="255" w:lineRule="auto"/>
        <w:ind w:left="-5"/>
        <w:rPr>
          <w:rFonts w:hint="eastAsia"/>
        </w:rPr>
      </w:pPr>
      <w:r>
        <w:rPr>
          <w:rFonts w:hint="eastAsia"/>
        </w:rPr>
        <w:t>When I speak of the doctrine of perseverance, I mean this. I say that the Bible teaches that true Christians shall persevere in their religion to the end of their lives. They shall never perish. They shall never be lost. They shall never be cast away.</w:t>
      </w:r>
    </w:p>
    <w:p w14:paraId="5083F087">
      <w:pPr>
        <w:spacing w:after="294" w:line="255" w:lineRule="auto"/>
        <w:ind w:left="-5"/>
        <w:rPr>
          <w:rFonts w:hint="eastAsia"/>
        </w:rPr>
      </w:pPr>
      <w:r>
        <w:rPr>
          <w:rFonts w:hint="eastAsia"/>
        </w:rPr>
        <w:t>当我说到恒忍的教义时，我的意思是：我说圣经教导真正的基督徒将在他们的信仰中持守到底。他们永不灭亡。他们永不失丧。他们永不被丢弃。</w:t>
      </w:r>
    </w:p>
    <w:p w14:paraId="09CDBB44">
      <w:pPr>
        <w:spacing w:after="294" w:line="255" w:lineRule="auto"/>
        <w:ind w:left="-5"/>
        <w:rPr>
          <w:rFonts w:hint="eastAsia"/>
        </w:rPr>
      </w:pPr>
    </w:p>
    <w:p w14:paraId="0D20D6A3">
      <w:pPr>
        <w:spacing w:after="294" w:line="255" w:lineRule="auto"/>
        <w:ind w:left="-5"/>
        <w:rPr>
          <w:rFonts w:hint="eastAsia"/>
        </w:rPr>
      </w:pPr>
      <w:r>
        <w:rPr>
          <w:rFonts w:hint="eastAsia"/>
        </w:rPr>
        <w:t>Once in Christ—they shall always be in Christ. Once made children of God by adoption and grace—they shall never cease to be **His** children and become children of the devil.</w:t>
      </w:r>
    </w:p>
    <w:p w14:paraId="095C1BFC">
      <w:pPr>
        <w:spacing w:after="294" w:line="255" w:lineRule="auto"/>
        <w:ind w:left="-5"/>
        <w:rPr>
          <w:rFonts w:hint="eastAsia"/>
        </w:rPr>
      </w:pPr>
      <w:r>
        <w:rPr>
          <w:rFonts w:hint="eastAsia"/>
        </w:rPr>
        <w:t>一旦在基督里——他们将永远在基督里。一旦藉着领养和恩典成为上帝的儿女——他们将永远不会停止做**祂**的儿女而成为魔鬼的儿女。</w:t>
      </w:r>
    </w:p>
    <w:p w14:paraId="704DCC1E">
      <w:pPr>
        <w:spacing w:after="294" w:line="255" w:lineRule="auto"/>
        <w:ind w:left="-5"/>
        <w:rPr>
          <w:rFonts w:hint="eastAsia"/>
        </w:rPr>
      </w:pPr>
    </w:p>
    <w:p w14:paraId="6F37A68A">
      <w:pPr>
        <w:spacing w:after="294" w:line="255" w:lineRule="auto"/>
        <w:ind w:left="-5"/>
        <w:rPr>
          <w:rFonts w:hint="eastAsia"/>
        </w:rPr>
      </w:pPr>
      <w:r>
        <w:rPr>
          <w:rFonts w:hint="eastAsia"/>
        </w:rPr>
        <w:t>Once endued with the saving grace of the Spirit—that grace shall never be taken from them. Once pardoned and forgiven—they shall never be deprived of their pardon.</w:t>
      </w:r>
    </w:p>
    <w:p w14:paraId="4691C385">
      <w:pPr>
        <w:spacing w:after="294" w:line="255" w:lineRule="auto"/>
        <w:ind w:left="-5"/>
        <w:rPr>
          <w:rFonts w:hint="eastAsia"/>
        </w:rPr>
      </w:pPr>
      <w:r>
        <w:rPr>
          <w:rFonts w:hint="eastAsia"/>
        </w:rPr>
        <w:t>一旦被赋予圣灵救赎的恩典——那恩典将永远不会从他们身上被收回。一旦被赦免和饶恕——他们将永远不会被剥夺他们的赦免。</w:t>
      </w:r>
    </w:p>
    <w:p w14:paraId="193777AE">
      <w:pPr>
        <w:spacing w:after="294" w:line="255" w:lineRule="auto"/>
        <w:ind w:left="-5"/>
        <w:rPr>
          <w:rFonts w:hint="eastAsia"/>
        </w:rPr>
      </w:pPr>
    </w:p>
    <w:p w14:paraId="3C10CEB3">
      <w:pPr>
        <w:spacing w:after="294" w:line="255" w:lineRule="auto"/>
        <w:ind w:left="-5"/>
        <w:rPr>
          <w:rFonts w:hint="eastAsia"/>
        </w:rPr>
      </w:pPr>
      <w:r>
        <w:rPr>
          <w:rFonts w:hint="eastAsia"/>
        </w:rPr>
        <w:t>Once joined to Christ by living faith—their union shall never be broken off. Once called by God into the narrow way that leads to life—they shall never be allowed to fall into hell.</w:t>
      </w:r>
    </w:p>
    <w:p w14:paraId="492B082F">
      <w:pPr>
        <w:spacing w:after="294" w:line="255" w:lineRule="auto"/>
        <w:ind w:left="-5"/>
        <w:rPr>
          <w:rFonts w:hint="eastAsia"/>
        </w:rPr>
      </w:pPr>
      <w:r>
        <w:rPr>
          <w:rFonts w:hint="eastAsia"/>
        </w:rPr>
        <w:t>一旦藉着活泼的信心与基督联合——他们的联合将永远不会中断。一旦被上帝呼召进入通往生命的窄路——他们将永远不会被允许堕入地狱。</w:t>
      </w:r>
    </w:p>
    <w:p w14:paraId="66FC52A9">
      <w:pPr>
        <w:spacing w:after="294" w:line="255" w:lineRule="auto"/>
        <w:ind w:left="-5"/>
        <w:rPr>
          <w:rFonts w:hint="eastAsia"/>
        </w:rPr>
      </w:pPr>
    </w:p>
    <w:p w14:paraId="193E670A">
      <w:pPr>
        <w:spacing w:after="294" w:line="255" w:lineRule="auto"/>
        <w:ind w:left="-5"/>
        <w:rPr>
          <w:rFonts w:hint="eastAsia"/>
        </w:rPr>
      </w:pPr>
      <w:r>
        <w:rPr>
          <w:rFonts w:hint="eastAsia"/>
        </w:rPr>
        <w:t>In a word, every man, woman and child on earth who receives saving grace—shall sooner or later receive eternal glory!</w:t>
      </w:r>
    </w:p>
    <w:p w14:paraId="07C67A64">
      <w:pPr>
        <w:spacing w:after="294" w:line="255" w:lineRule="auto"/>
        <w:ind w:left="-5"/>
        <w:rPr>
          <w:rFonts w:hint="eastAsia"/>
        </w:rPr>
      </w:pPr>
      <w:r>
        <w:rPr>
          <w:rFonts w:hint="eastAsia"/>
        </w:rPr>
        <w:t>简而言之，地上每一个接受救赎恩典的男人、女人和孩子——都将迟早领受永恒的荣耀！</w:t>
      </w:r>
    </w:p>
    <w:p w14:paraId="6764C9F7">
      <w:pPr>
        <w:spacing w:after="294" w:line="255" w:lineRule="auto"/>
        <w:ind w:left="-5"/>
        <w:rPr>
          <w:rFonts w:hint="eastAsia"/>
        </w:rPr>
      </w:pPr>
    </w:p>
    <w:p w14:paraId="49FA86DF">
      <w:pPr>
        <w:spacing w:after="294" w:line="255" w:lineRule="auto"/>
        <w:ind w:left="-5"/>
        <w:rPr>
          <w:rFonts w:hint="eastAsia"/>
        </w:rPr>
      </w:pPr>
      <w:r>
        <w:rPr>
          <w:rFonts w:hint="eastAsia"/>
        </w:rPr>
        <w:t>Every soul that is once justified and washed in Christ's blood—shall be found safe at Christ's right hand in the day of judgment.</w:t>
      </w:r>
    </w:p>
    <w:p w14:paraId="7AB81198">
      <w:pPr>
        <w:spacing w:after="294" w:line="255" w:lineRule="auto"/>
        <w:ind w:left="-5"/>
        <w:rPr>
          <w:rFonts w:hint="eastAsia"/>
        </w:rPr>
      </w:pPr>
      <w:r>
        <w:rPr>
          <w:rFonts w:hint="eastAsia"/>
        </w:rPr>
        <w:t>每一个一旦被称义、并被基督宝血洗净的灵魂——都将在审判日被发现安全地在基督的右手边。</w:t>
      </w:r>
    </w:p>
    <w:p w14:paraId="5A3C3792">
      <w:pPr>
        <w:spacing w:after="294" w:line="255" w:lineRule="auto"/>
        <w:ind w:left="-5"/>
        <w:rPr>
          <w:rFonts w:hint="eastAsia"/>
        </w:rPr>
      </w:pPr>
    </w:p>
    <w:p w14:paraId="019EC7A8">
      <w:pPr>
        <w:spacing w:after="294" w:line="255" w:lineRule="auto"/>
        <w:ind w:left="-5"/>
        <w:rPr>
          <w:rFonts w:hint="eastAsia"/>
        </w:rPr>
      </w:pPr>
      <w:r>
        <w:rPr>
          <w:rFonts w:hint="eastAsia"/>
        </w:rPr>
        <w:t>Reader, such statements as this sound tremendously strong. I know that well. But I am not going to leave the subject here—I must dwell upon it a little longer.</w:t>
      </w:r>
    </w:p>
    <w:p w14:paraId="36799F5F">
      <w:pPr>
        <w:spacing w:after="294" w:line="255" w:lineRule="auto"/>
        <w:ind w:left="-5"/>
        <w:rPr>
          <w:rFonts w:hint="eastAsia"/>
        </w:rPr>
      </w:pPr>
      <w:r>
        <w:rPr>
          <w:rFonts w:hint="eastAsia"/>
        </w:rPr>
        <w:t>读者，像这样的陈述听起来非常有力。我很清楚这一点。但我不会就此结束这个主题——我必须再多思想一会儿。</w:t>
      </w:r>
    </w:p>
    <w:p w14:paraId="2ABE323B">
      <w:pPr>
        <w:spacing w:after="294" w:line="255" w:lineRule="auto"/>
        <w:ind w:left="-5"/>
        <w:rPr>
          <w:rFonts w:hint="eastAsia"/>
        </w:rPr>
      </w:pPr>
    </w:p>
    <w:p w14:paraId="48B2D62D">
      <w:pPr>
        <w:spacing w:after="294" w:line="255" w:lineRule="auto"/>
        <w:ind w:left="-5"/>
        <w:rPr>
          <w:rFonts w:hint="eastAsia"/>
        </w:rPr>
      </w:pPr>
      <w:r>
        <w:rPr>
          <w:rFonts w:hint="eastAsia"/>
        </w:rPr>
        <w:t>I desire to clear the doctrine I am defending from the cloud of misrepresentation by which many darken it. I want you to see it in its own proper dress—not as it is portrayed by the hand of ignorance and prejudice—but as it is set forth in the Scripture of truth.</w:t>
      </w:r>
    </w:p>
    <w:p w14:paraId="7A57F87B">
      <w:pPr>
        <w:spacing w:after="294" w:line="255" w:lineRule="auto"/>
        <w:ind w:left="-5"/>
        <w:rPr>
          <w:rFonts w:hint="eastAsia"/>
        </w:rPr>
      </w:pPr>
      <w:r>
        <w:rPr>
          <w:rFonts w:hint="eastAsia"/>
        </w:rPr>
        <w:t>我渴望澄清我所辩护的教义，使之摆脱许多人用来使其黯淡的误解的阴云。我希望你们看到它本来的面目——不是被无知和偏见之手所描绘的——而是被真理的圣经所阐明的。</w:t>
      </w:r>
    </w:p>
    <w:p w14:paraId="4BC4DC80">
      <w:pPr>
        <w:spacing w:after="294" w:line="255" w:lineRule="auto"/>
        <w:ind w:left="-5"/>
        <w:rPr>
          <w:rFonts w:hint="eastAsia"/>
        </w:rPr>
      </w:pPr>
    </w:p>
    <w:p w14:paraId="3142261A">
      <w:pPr>
        <w:spacing w:after="294" w:line="255" w:lineRule="auto"/>
        <w:ind w:left="-5"/>
        <w:rPr>
          <w:rFonts w:hint="eastAsia"/>
        </w:rPr>
      </w:pPr>
      <w:r>
        <w:rPr>
          <w:rFonts w:hint="eastAsia"/>
        </w:rPr>
        <w:t>Perseverance is a doctrine which the ungodly and worldly have nothing to do with. It does not belong to that vast multitude who have neither knowledge, nor thought, nor faith, nor fear, nor anything else of Christianity except the mere name.</w:t>
      </w:r>
    </w:p>
    <w:p w14:paraId="179A66AA">
      <w:pPr>
        <w:spacing w:after="294" w:line="255" w:lineRule="auto"/>
        <w:ind w:left="-5"/>
        <w:rPr>
          <w:rFonts w:hint="eastAsia"/>
        </w:rPr>
      </w:pPr>
      <w:r>
        <w:rPr>
          <w:rFonts w:hint="eastAsia"/>
        </w:rPr>
        <w:t>恒忍是一个与不敬虔和世俗之人毫无关系的教义。它不属于那庞大的人群，他们除了基督教这个名字之外，既没有知识，没有思想，没有信心，没有敬畏，也没有任何其他基督教的东西。</w:t>
      </w:r>
    </w:p>
    <w:p w14:paraId="4C65DD0A">
      <w:pPr>
        <w:spacing w:after="294" w:line="255" w:lineRule="auto"/>
        <w:ind w:left="-5"/>
        <w:rPr>
          <w:rFonts w:hint="eastAsia"/>
        </w:rPr>
      </w:pPr>
    </w:p>
    <w:p w14:paraId="4D0B1294">
      <w:pPr>
        <w:spacing w:after="294" w:line="255" w:lineRule="auto"/>
        <w:ind w:left="-5"/>
        <w:rPr>
          <w:rFonts w:hint="eastAsia"/>
        </w:rPr>
      </w:pPr>
      <w:r>
        <w:rPr>
          <w:rFonts w:hint="eastAsia"/>
        </w:rPr>
        <w:t>It is not true of them—that they will "never perish." On the contrary, except they repent, they will certainly come to a miserable end.</w:t>
      </w:r>
    </w:p>
    <w:p w14:paraId="6B0A818A">
      <w:pPr>
        <w:spacing w:after="294" w:line="255" w:lineRule="auto"/>
        <w:ind w:left="-5"/>
        <w:rPr>
          <w:rFonts w:hint="eastAsia"/>
        </w:rPr>
      </w:pPr>
      <w:r>
        <w:rPr>
          <w:rFonts w:hint="eastAsia"/>
        </w:rPr>
        <w:t>对他们来说，“永不灭亡”是不真实的。相反，除非他们悔改，否则他们必将迎来悲惨的结局。</w:t>
      </w:r>
    </w:p>
    <w:p w14:paraId="62BE23C8">
      <w:pPr>
        <w:spacing w:after="294" w:line="255" w:lineRule="auto"/>
        <w:ind w:left="-5"/>
        <w:rPr>
          <w:rFonts w:hint="eastAsia"/>
        </w:rPr>
      </w:pPr>
    </w:p>
    <w:p w14:paraId="7388D8ED">
      <w:pPr>
        <w:spacing w:after="294" w:line="255" w:lineRule="auto"/>
        <w:ind w:left="-5"/>
        <w:rPr>
          <w:rFonts w:hint="eastAsia"/>
        </w:rPr>
      </w:pPr>
      <w:r>
        <w:rPr>
          <w:rFonts w:hint="eastAsia"/>
        </w:rPr>
        <w:t>Perseverance is a doctrine which hypocrites and false professors have nothing to do with. It does not belong to those unhappy people whose religion consists in talk, and words, and a form of godliness, while their hearts are destitute of the grace of the Spirit.</w:t>
      </w:r>
    </w:p>
    <w:p w14:paraId="72DCE6A0">
      <w:pPr>
        <w:spacing w:after="294" w:line="255" w:lineRule="auto"/>
        <w:ind w:left="-5"/>
        <w:rPr>
          <w:rFonts w:hint="eastAsia"/>
        </w:rPr>
      </w:pPr>
      <w:r>
        <w:rPr>
          <w:rFonts w:hint="eastAsia"/>
        </w:rPr>
        <w:t>恒忍是一个与伪君子和假冒为善者毫无关系的教义。它不属于那些不幸的人，他们的信仰在于言语、口头和敬虔的形式，而他们的内心却缺乏圣灵的恩典。</w:t>
      </w:r>
    </w:p>
    <w:p w14:paraId="4A0E7FA4">
      <w:pPr>
        <w:spacing w:after="294" w:line="255" w:lineRule="auto"/>
        <w:ind w:left="-5"/>
        <w:rPr>
          <w:rFonts w:hint="eastAsia"/>
        </w:rPr>
      </w:pPr>
    </w:p>
    <w:p w14:paraId="06BD098B">
      <w:pPr>
        <w:spacing w:after="294" w:line="255" w:lineRule="auto"/>
        <w:ind w:left="-5"/>
        <w:rPr>
          <w:rFonts w:hint="eastAsia"/>
        </w:rPr>
      </w:pPr>
      <w:r>
        <w:rPr>
          <w:rFonts w:hint="eastAsia"/>
        </w:rPr>
        <w:t>It is not true of them, that they will "never perish." On the contrary, except they repent, they will certainly be lost forever.</w:t>
      </w:r>
    </w:p>
    <w:p w14:paraId="4C6958DA">
      <w:pPr>
        <w:spacing w:after="294" w:line="255" w:lineRule="auto"/>
        <w:ind w:left="-5"/>
        <w:rPr>
          <w:rFonts w:hint="eastAsia"/>
        </w:rPr>
      </w:pPr>
      <w:r>
        <w:rPr>
          <w:rFonts w:hint="eastAsia"/>
        </w:rPr>
        <w:t>对他们来说，“永不灭亡”是不真实的。相反，除非他们悔改，否则他们必将永远失丧。</w:t>
      </w:r>
    </w:p>
    <w:p w14:paraId="1EDE51D2">
      <w:pPr>
        <w:spacing w:after="294" w:line="255" w:lineRule="auto"/>
        <w:ind w:left="-5"/>
        <w:rPr>
          <w:rFonts w:hint="eastAsia"/>
        </w:rPr>
      </w:pPr>
    </w:p>
    <w:p w14:paraId="753435A1">
      <w:pPr>
        <w:spacing w:after="294" w:line="255" w:lineRule="auto"/>
        <w:ind w:left="-5"/>
        <w:rPr>
          <w:rFonts w:hint="eastAsia"/>
        </w:rPr>
      </w:pPr>
      <w:r>
        <w:rPr>
          <w:rFonts w:hint="eastAsia"/>
        </w:rPr>
        <w:t>Perseverance is the peculiar privilege of real, true, spiritual Christians. It belongs to the sheep of Christ who hear **His** voice and follow **Him**.</w:t>
      </w:r>
    </w:p>
    <w:p w14:paraId="67639628">
      <w:pPr>
        <w:spacing w:after="294" w:line="255" w:lineRule="auto"/>
        <w:ind w:left="-5"/>
        <w:rPr>
          <w:rFonts w:hint="eastAsia"/>
        </w:rPr>
      </w:pPr>
      <w:r>
        <w:rPr>
          <w:rFonts w:hint="eastAsia"/>
        </w:rPr>
        <w:t>恒忍是真实、真正、属灵基督徒的独特特权。它属于那些听**祂**的声音并跟随**祂**的基督的羊。</w:t>
      </w:r>
    </w:p>
    <w:p w14:paraId="35B93E0A">
      <w:pPr>
        <w:spacing w:after="294" w:line="255" w:lineRule="auto"/>
        <w:ind w:left="-5"/>
        <w:rPr>
          <w:rFonts w:hint="eastAsia"/>
        </w:rPr>
      </w:pPr>
    </w:p>
    <w:p w14:paraId="04214BC0">
      <w:pPr>
        <w:spacing w:after="294" w:line="255" w:lineRule="auto"/>
        <w:ind w:left="-5"/>
        <w:rPr>
          <w:rFonts w:hint="eastAsia"/>
        </w:rPr>
      </w:pPr>
      <w:r>
        <w:rPr>
          <w:rFonts w:hint="eastAsia"/>
        </w:rPr>
        <w:t>It belongs to those who are washed, and justified, and sanctified in the name of the Lord Jesus, and by the Spirit of God. It belongs to those who repent, and believe in Christ, and live holy lives.</w:t>
      </w:r>
    </w:p>
    <w:p w14:paraId="16C81DAE">
      <w:pPr>
        <w:spacing w:after="294" w:line="255" w:lineRule="auto"/>
        <w:ind w:left="-5"/>
        <w:rPr>
          <w:rFonts w:hint="eastAsia"/>
        </w:rPr>
      </w:pPr>
      <w:r>
        <w:rPr>
          <w:rFonts w:hint="eastAsia"/>
        </w:rPr>
        <w:t>它属于那些奉主耶稣的名，并藉着上帝的灵被洗净、被称义和被成圣的人。它属于那些悔改、相信基督并过着圣洁生活的人。</w:t>
      </w:r>
    </w:p>
    <w:p w14:paraId="5569E904">
      <w:pPr>
        <w:spacing w:after="294" w:line="255" w:lineRule="auto"/>
        <w:ind w:left="-5"/>
        <w:rPr>
          <w:rFonts w:hint="eastAsia"/>
        </w:rPr>
      </w:pPr>
    </w:p>
    <w:p w14:paraId="0FF1C2B6">
      <w:pPr>
        <w:spacing w:after="294" w:line="255" w:lineRule="auto"/>
        <w:ind w:left="-5"/>
        <w:rPr>
          <w:rFonts w:hint="eastAsia"/>
        </w:rPr>
      </w:pPr>
      <w:r>
        <w:rPr>
          <w:rFonts w:hint="eastAsia"/>
        </w:rPr>
        <w:t>It belongs to those who have been born again, and converted, and made new creatures by the Holy Spirit. It belongs to those who are of a broken and contrite heart, and mind the things of the Spirit, and bring forth the fruits of the Spirit.</w:t>
      </w:r>
    </w:p>
    <w:p w14:paraId="699E1F52">
      <w:pPr>
        <w:spacing w:after="294" w:line="255" w:lineRule="auto"/>
        <w:ind w:left="-5"/>
        <w:rPr>
          <w:rFonts w:hint="eastAsia"/>
        </w:rPr>
      </w:pPr>
      <w:r>
        <w:rPr>
          <w:rFonts w:hint="eastAsia"/>
        </w:rPr>
        <w:t>它属于那些藉着圣灵重生、归正并成为新造的人。它属于那些破碎和痛悔的心，思念圣灵的事，并结出圣灵果子的人。</w:t>
      </w:r>
    </w:p>
    <w:p w14:paraId="398FFFC1">
      <w:pPr>
        <w:spacing w:after="294" w:line="255" w:lineRule="auto"/>
        <w:ind w:left="-5"/>
        <w:rPr>
          <w:rFonts w:hint="eastAsia"/>
        </w:rPr>
      </w:pPr>
    </w:p>
    <w:p w14:paraId="51B5B68B">
      <w:pPr>
        <w:spacing w:after="294" w:line="255" w:lineRule="auto"/>
        <w:ind w:left="-5"/>
        <w:rPr>
          <w:rFonts w:hint="eastAsia"/>
        </w:rPr>
      </w:pPr>
      <w:r>
        <w:rPr>
          <w:rFonts w:hint="eastAsia"/>
        </w:rPr>
        <w:t>It belongs to the elect of God, who cry to **Him** night and day. It belongs to those who know the Lord Jesus by experience, and have faith, and hope, and charity.</w:t>
      </w:r>
    </w:p>
    <w:p w14:paraId="26F172BE">
      <w:pPr>
        <w:spacing w:after="294" w:line="255" w:lineRule="auto"/>
        <w:ind w:left="-5"/>
        <w:rPr>
          <w:rFonts w:hint="eastAsia"/>
        </w:rPr>
      </w:pPr>
      <w:r>
        <w:rPr>
          <w:rFonts w:hint="eastAsia"/>
        </w:rPr>
        <w:t>它属于那些昼夜向**祂**呼求的上帝选民。它属于那些凭着经历认识主耶稣，并拥有信心、盼望和爱心的人。</w:t>
      </w:r>
    </w:p>
    <w:p w14:paraId="6A3197BF">
      <w:pPr>
        <w:spacing w:after="294" w:line="255" w:lineRule="auto"/>
        <w:ind w:left="-5"/>
        <w:rPr>
          <w:rFonts w:hint="eastAsia"/>
        </w:rPr>
      </w:pPr>
    </w:p>
    <w:p w14:paraId="0499082E">
      <w:pPr>
        <w:spacing w:after="294" w:line="255" w:lineRule="auto"/>
        <w:ind w:left="-5"/>
        <w:rPr>
          <w:rFonts w:hint="eastAsia"/>
        </w:rPr>
      </w:pPr>
      <w:r>
        <w:rPr>
          <w:rFonts w:hint="eastAsia"/>
        </w:rPr>
        <w:t>It belongs to those who are fruit-bearing branches of the vine—the wise virgins—the light of the world—the salt of the earth—the heirs of the kingdom—the followers of the Lamb. These are they whom the Bible calls the saints. And it is the saints and the saints alone—of whom it is written, that they shall "never perish."</w:t>
      </w:r>
    </w:p>
    <w:p w14:paraId="702900EE">
      <w:pPr>
        <w:spacing w:after="294" w:line="255" w:lineRule="auto"/>
        <w:ind w:left="-5"/>
        <w:rPr>
          <w:rFonts w:hint="eastAsia"/>
        </w:rPr>
      </w:pPr>
      <w:r>
        <w:rPr>
          <w:rFonts w:hint="eastAsia"/>
        </w:rPr>
        <w:t>它属于那些结出果子的葡萄枝——聪明的童女——世界的光——地上的盐——国度的继承人——羔羊的跟随者。这些人就是圣经所称的圣徒。并且，唯独圣徒——经上记着说，他们“永不灭亡”。</w:t>
      </w:r>
    </w:p>
    <w:p w14:paraId="55B811A6">
      <w:pPr>
        <w:spacing w:after="294" w:line="255" w:lineRule="auto"/>
        <w:ind w:left="-5"/>
        <w:rPr>
          <w:rFonts w:hint="eastAsia"/>
        </w:rPr>
      </w:pPr>
    </w:p>
    <w:p w14:paraId="5E597EBE">
      <w:pPr>
        <w:spacing w:after="294" w:line="255" w:lineRule="auto"/>
        <w:ind w:left="-5"/>
        <w:rPr>
          <w:rFonts w:hint="eastAsia"/>
        </w:rPr>
      </w:pPr>
      <w:r>
        <w:rPr>
          <w:rFonts w:hint="eastAsia"/>
        </w:rPr>
        <w:t>Does anyone suppose that what I am saying applies to none but eminent saints? Does anyone think that people like apostles and prophets, and martyrs may perhaps persevere to the end—but that it cannot be said of the common sort of believers?</w:t>
      </w:r>
    </w:p>
    <w:p w14:paraId="56E6BF72">
      <w:pPr>
        <w:spacing w:after="294" w:line="255" w:lineRule="auto"/>
        <w:ind w:left="-5"/>
        <w:rPr>
          <w:rFonts w:hint="eastAsia"/>
        </w:rPr>
      </w:pPr>
      <w:r>
        <w:rPr>
          <w:rFonts w:hint="eastAsia"/>
        </w:rPr>
        <w:t>有人是否认为我所说的只适用于杰出的圣徒？有人是否认为像使徒、先知和殉道者这样的人也许可以恒忍到底——但不能对普通信徒也这样说？</w:t>
      </w:r>
    </w:p>
    <w:p w14:paraId="1078EEDB">
      <w:pPr>
        <w:spacing w:after="294" w:line="255" w:lineRule="auto"/>
        <w:ind w:left="-5"/>
        <w:rPr>
          <w:rFonts w:hint="eastAsia"/>
        </w:rPr>
      </w:pPr>
    </w:p>
    <w:p w14:paraId="45C985F2">
      <w:pPr>
        <w:spacing w:after="294" w:line="255" w:lineRule="auto"/>
        <w:ind w:left="-5"/>
        <w:rPr>
          <w:rFonts w:hint="eastAsia"/>
        </w:rPr>
      </w:pPr>
      <w:r>
        <w:rPr>
          <w:rFonts w:hint="eastAsia"/>
        </w:rPr>
        <w:t>Let him know that **he** is entirely mistaken. Let **him** know this privilege of perseverance belongs to the whole family of God—to the youngest—as well as the oldest; to the weakest—as well as the strongest; to the babes in grace —as well as to the old pillars of the Church.</w:t>
      </w:r>
    </w:p>
    <w:p w14:paraId="602FD925">
      <w:pPr>
        <w:spacing w:after="294" w:line="255" w:lineRule="auto"/>
        <w:ind w:left="-5"/>
        <w:rPr>
          <w:rFonts w:hint="eastAsia"/>
        </w:rPr>
      </w:pPr>
      <w:r>
        <w:rPr>
          <w:rFonts w:hint="eastAsia"/>
        </w:rPr>
        <w:t>让他知道**他**完全错了。让他知道这种恒忍的特权属于上帝整个家庭——属于最年轻的——也属于最年长的；属于最软弱的——也属于最刚强的；属于恩典中的婴孩——也属于教会的老柱石。</w:t>
      </w:r>
    </w:p>
    <w:p w14:paraId="4FBFC9B7">
      <w:pPr>
        <w:spacing w:after="294" w:line="255" w:lineRule="auto"/>
        <w:ind w:left="-5"/>
        <w:rPr>
          <w:rFonts w:hint="eastAsia"/>
        </w:rPr>
      </w:pPr>
    </w:p>
    <w:p w14:paraId="5855D7BF">
      <w:pPr>
        <w:spacing w:after="294" w:line="255" w:lineRule="auto"/>
        <w:ind w:left="-5"/>
        <w:rPr>
          <w:rFonts w:hint="eastAsia"/>
        </w:rPr>
      </w:pPr>
      <w:r>
        <w:rPr>
          <w:rFonts w:hint="eastAsia"/>
        </w:rPr>
        <w:t>The least faith shall as certainly continue indestructible as the greatest. The least spark of grace shall prove as unquenchable as the most burning and shining light.</w:t>
      </w:r>
    </w:p>
    <w:p w14:paraId="0BE7C4DE">
      <w:pPr>
        <w:spacing w:after="294" w:line="255" w:lineRule="auto"/>
        <w:ind w:left="-5"/>
        <w:rPr>
          <w:rFonts w:hint="eastAsia"/>
        </w:rPr>
      </w:pPr>
      <w:r>
        <w:rPr>
          <w:rFonts w:hint="eastAsia"/>
        </w:rPr>
        <w:t>最小的信心必将像最大的信心一样，持续保持不朽。恩典中最微小的火花必将证明像最炽热闪耀的光芒一样，不可熄灭。</w:t>
      </w:r>
    </w:p>
    <w:p w14:paraId="35B279C4">
      <w:pPr>
        <w:spacing w:after="294" w:line="255" w:lineRule="auto"/>
        <w:ind w:left="-5"/>
        <w:rPr>
          <w:rFonts w:hint="eastAsia"/>
        </w:rPr>
      </w:pPr>
    </w:p>
    <w:p w14:paraId="2FA7A8A7">
      <w:pPr>
        <w:spacing w:after="294" w:line="255" w:lineRule="auto"/>
        <w:ind w:left="-5"/>
        <w:rPr>
          <w:rFonts w:hint="eastAsia"/>
        </w:rPr>
      </w:pPr>
      <w:r>
        <w:rPr>
          <w:rFonts w:hint="eastAsia"/>
        </w:rPr>
        <w:t>Your faith may be very feeble, your grace may be very weak, your strength may be very small, you may feel that in spiritual things you are but a child. Yet fear not, neither be afraid.</w:t>
      </w:r>
    </w:p>
    <w:p w14:paraId="14D54EF8">
      <w:pPr>
        <w:spacing w:after="294" w:line="255" w:lineRule="auto"/>
        <w:ind w:left="-5"/>
        <w:rPr>
          <w:rFonts w:hint="eastAsia"/>
        </w:rPr>
      </w:pPr>
      <w:r>
        <w:rPr>
          <w:rFonts w:hint="eastAsia"/>
        </w:rPr>
        <w:t>你的信心可能非常微弱，你的恩典可能非常微小，你的力量可能非常弱小，你可能觉得在属灵的事情上你只是一个孩子。然而不要惧怕，也不要害怕。</w:t>
      </w:r>
    </w:p>
    <w:p w14:paraId="4BB74404">
      <w:pPr>
        <w:spacing w:after="294" w:line="255" w:lineRule="auto"/>
        <w:ind w:left="-5"/>
        <w:rPr>
          <w:rFonts w:hint="eastAsia"/>
        </w:rPr>
      </w:pPr>
    </w:p>
    <w:p w14:paraId="47F3A7CE">
      <w:pPr>
        <w:spacing w:after="294" w:line="255" w:lineRule="auto"/>
        <w:ind w:left="-5"/>
        <w:rPr>
          <w:rFonts w:hint="eastAsia"/>
        </w:rPr>
      </w:pPr>
      <w:r>
        <w:rPr>
          <w:rFonts w:hint="eastAsia"/>
        </w:rPr>
        <w:t>It is not on the quantity of a man's grace—but on the truth and genuineness of it—which the promise turns. A penny is as truly a current coin of the country, as a dollar, though it is not so valuable.</w:t>
      </w:r>
    </w:p>
    <w:p w14:paraId="5217F9E4">
      <w:pPr>
        <w:spacing w:after="294" w:line="255" w:lineRule="auto"/>
        <w:ind w:left="-5"/>
        <w:rPr>
          <w:rFonts w:hint="eastAsia"/>
        </w:rPr>
      </w:pPr>
      <w:r>
        <w:rPr>
          <w:rFonts w:hint="eastAsia"/>
        </w:rPr>
        <w:t>应许的关键不在于一个人恩典的数量——而在于它的真实性和真诚性。一分钱和一美元一样是该国真正的流通货币，尽管它的价值不高。</w:t>
      </w:r>
    </w:p>
    <w:p w14:paraId="23E8F590">
      <w:pPr>
        <w:spacing w:after="294" w:line="255" w:lineRule="auto"/>
        <w:ind w:left="-5"/>
        <w:rPr>
          <w:rFonts w:hint="eastAsia"/>
        </w:rPr>
      </w:pPr>
    </w:p>
    <w:p w14:paraId="3E56B1A1">
      <w:pPr>
        <w:spacing w:after="294" w:line="255" w:lineRule="auto"/>
        <w:ind w:left="-5"/>
        <w:rPr>
          <w:rFonts w:hint="eastAsia"/>
        </w:rPr>
      </w:pPr>
      <w:r>
        <w:rPr>
          <w:rFonts w:hint="eastAsia"/>
        </w:rPr>
        <w:t>Wherever sin is truly repented of, and Christ is truly trusted, and holiness is truly followed—there is a work which shall never be overthrown. It shall stand when the earth and all the works thereof, shall be burned up.</w:t>
      </w:r>
    </w:p>
    <w:p w14:paraId="0A1D4EB0">
      <w:pPr>
        <w:spacing w:after="294" w:line="255" w:lineRule="auto"/>
        <w:ind w:left="-5"/>
        <w:rPr>
          <w:rFonts w:hint="eastAsia"/>
        </w:rPr>
      </w:pPr>
      <w:r>
        <w:rPr>
          <w:rFonts w:hint="eastAsia"/>
        </w:rPr>
        <w:t>无论何处，只要罪得到真正的悔改，基督得到真正的信靠，圣洁得到真正的追随——那里就有永不被推翻的工作。当大地和其中一切的作为都被焚烧时，它仍将站立。</w:t>
      </w:r>
    </w:p>
    <w:p w14:paraId="30F71C55">
      <w:pPr>
        <w:spacing w:after="294" w:line="255" w:lineRule="auto"/>
        <w:ind w:left="-5"/>
        <w:rPr>
          <w:rFonts w:hint="eastAsia"/>
        </w:rPr>
      </w:pPr>
    </w:p>
    <w:p w14:paraId="36C7DB33">
      <w:pPr>
        <w:spacing w:after="294" w:line="255" w:lineRule="auto"/>
        <w:ind w:left="-5"/>
        <w:rPr>
          <w:rFonts w:hint="eastAsia"/>
        </w:rPr>
      </w:pPr>
      <w:r>
        <w:rPr>
          <w:rFonts w:hint="eastAsia"/>
        </w:rPr>
        <w:t>Reader, there are yet some things to be said about perseverance, to which I must request your special attention. Without them the account of the doctrine would be imperfect and incomplete.</w:t>
      </w:r>
    </w:p>
    <w:p w14:paraId="3468A13C">
      <w:pPr>
        <w:spacing w:after="294" w:line="255" w:lineRule="auto"/>
        <w:ind w:left="-5"/>
        <w:rPr>
          <w:rFonts w:hint="eastAsia"/>
        </w:rPr>
      </w:pPr>
      <w:r>
        <w:rPr>
          <w:rFonts w:hint="eastAsia"/>
        </w:rPr>
        <w:t>读者，关于恒忍还有一些事情需要说明，我必须请求你的特别关注。没有它们，对该教义的阐述将是不完全和不完整的。</w:t>
      </w:r>
    </w:p>
    <w:p w14:paraId="102B1F1B">
      <w:pPr>
        <w:spacing w:after="294" w:line="255" w:lineRule="auto"/>
        <w:ind w:left="-5"/>
        <w:rPr>
          <w:rFonts w:hint="eastAsia"/>
        </w:rPr>
      </w:pPr>
    </w:p>
    <w:p w14:paraId="41B037F6">
      <w:pPr>
        <w:spacing w:after="294" w:line="255" w:lineRule="auto"/>
        <w:ind w:left="-5"/>
        <w:rPr>
          <w:rFonts w:hint="eastAsia"/>
        </w:rPr>
      </w:pPr>
      <w:r>
        <w:rPr>
          <w:rFonts w:hint="eastAsia"/>
        </w:rPr>
        <w:t>The mention of them may clear up some of the difficulties which surround the subject, and throw light on some points of Christian experience, which God's children find hard to understand.</w:t>
      </w:r>
    </w:p>
    <w:p w14:paraId="4FCB5CE9">
      <w:pPr>
        <w:spacing w:after="294" w:line="255" w:lineRule="auto"/>
        <w:ind w:left="-5"/>
        <w:rPr>
          <w:rFonts w:hint="eastAsia"/>
        </w:rPr>
      </w:pPr>
      <w:r>
        <w:rPr>
          <w:rFonts w:hint="eastAsia"/>
        </w:rPr>
        <w:t>提及它们可能会澄清围绕这个主题的一些困难，并阐明上帝的儿女觉得难以理解的一些基督徒经历的点。</w:t>
      </w:r>
    </w:p>
    <w:p w14:paraId="2F2505DD">
      <w:pPr>
        <w:spacing w:after="294" w:line="255" w:lineRule="auto"/>
        <w:ind w:left="-5"/>
        <w:rPr>
          <w:rFonts w:hint="eastAsia"/>
        </w:rPr>
      </w:pPr>
    </w:p>
    <w:p w14:paraId="197758EA">
      <w:pPr>
        <w:spacing w:after="294" w:line="255" w:lineRule="auto"/>
        <w:ind w:left="-5"/>
        <w:rPr>
          <w:rFonts w:hint="eastAsia"/>
        </w:rPr>
      </w:pPr>
      <w:r>
        <w:rPr>
          <w:rFonts w:hint="eastAsia"/>
        </w:rPr>
        <w:t>Remember, then, that when I tell you that that believers shall persevere to the end—I do not for a moment say that they shall never fall into sin.</w:t>
      </w:r>
    </w:p>
    <w:p w14:paraId="2057F3E4">
      <w:pPr>
        <w:spacing w:after="294" w:line="255" w:lineRule="auto"/>
        <w:ind w:left="-5"/>
        <w:rPr>
          <w:rFonts w:hint="eastAsia"/>
        </w:rPr>
      </w:pPr>
      <w:r>
        <w:rPr>
          <w:rFonts w:hint="eastAsia"/>
        </w:rPr>
        <w:t>那么，请记住，当我告诉你们信徒将恒忍到底时——我丝毫不是说他们永远不会陷入罪中。</w:t>
      </w:r>
    </w:p>
    <w:p w14:paraId="2B8FDBD5">
      <w:pPr>
        <w:spacing w:after="294" w:line="255" w:lineRule="auto"/>
        <w:ind w:left="-5"/>
        <w:rPr>
          <w:rFonts w:hint="eastAsia"/>
        </w:rPr>
      </w:pPr>
    </w:p>
    <w:p w14:paraId="61F6A595">
      <w:pPr>
        <w:spacing w:after="294" w:line="255" w:lineRule="auto"/>
        <w:ind w:left="-5"/>
        <w:rPr>
          <w:rFonts w:hint="eastAsia"/>
        </w:rPr>
      </w:pPr>
      <w:r>
        <w:rPr>
          <w:rFonts w:hint="eastAsia"/>
        </w:rPr>
        <w:t>They may fall sadly, foully, and shamefully, to the scandal of true religion, to the injury of their own deep and bitter sorrow. Noah once fell into drunkenness. Abraham twice said falsely that Sarah was only **his** sister.</w:t>
      </w:r>
    </w:p>
    <w:p w14:paraId="78DEBEE3">
      <w:pPr>
        <w:spacing w:after="294" w:line="255" w:lineRule="auto"/>
        <w:ind w:left="-5"/>
        <w:rPr>
          <w:rFonts w:hint="eastAsia"/>
        </w:rPr>
      </w:pPr>
      <w:r>
        <w:rPr>
          <w:rFonts w:hint="eastAsia"/>
        </w:rPr>
        <w:t>他们可能会悲哀地、污秽地、可耻地跌倒，给真正的信仰带来丑闻，给他们自己带来深刻而痛苦的悲伤。挪亚曾一度陷入醉酒。亚伯拉罕两次谎称撒拉只是**他**的妹妹。</w:t>
      </w:r>
    </w:p>
    <w:p w14:paraId="2627CBA7">
      <w:pPr>
        <w:spacing w:after="294" w:line="255" w:lineRule="auto"/>
        <w:ind w:left="-5"/>
        <w:rPr>
          <w:rFonts w:hint="eastAsia"/>
        </w:rPr>
      </w:pPr>
    </w:p>
    <w:p w14:paraId="33F2AD0C">
      <w:pPr>
        <w:spacing w:after="294" w:line="255" w:lineRule="auto"/>
        <w:ind w:left="-5"/>
        <w:rPr>
          <w:rFonts w:hint="eastAsia"/>
        </w:rPr>
      </w:pPr>
      <w:r>
        <w:rPr>
          <w:rFonts w:hint="eastAsia"/>
        </w:rPr>
        <w:t>Jacob deceived **his** father Isaac. Moses spoke unadvisedly with **his** lips. David committed horrible adultery. Solomon lost **his** first love, and was led away by **his** many wives. Hezekiah forgot God, and boasted of **his** riches. Peter denied **his** Lord three times with an oath. The apostles all forsook Christ in the garden.</w:t>
      </w:r>
    </w:p>
    <w:p w14:paraId="0B2C5260">
      <w:pPr>
        <w:spacing w:after="294" w:line="255" w:lineRule="auto"/>
        <w:ind w:left="-5"/>
        <w:rPr>
          <w:rFonts w:hint="eastAsia"/>
        </w:rPr>
      </w:pPr>
      <w:r>
        <w:rPr>
          <w:rFonts w:hint="eastAsia"/>
        </w:rPr>
        <w:t>雅各布欺骗了**他**的父亲以撒。摩西用**他**的嘴说了不该说的话。大卫犯下了可怕的奸淫。所罗门失去了**他**起初的爱，被**他**的许多妻妾诱惑离开。希西家忘记了上帝，并夸耀**他**的财富。彼得三次发誓否认**他**的主。使徒们都在客西马马尼园里离弃了基督。</w:t>
      </w:r>
    </w:p>
    <w:p w14:paraId="33A074E0">
      <w:pPr>
        <w:spacing w:after="294" w:line="255" w:lineRule="auto"/>
        <w:ind w:left="-5"/>
        <w:rPr>
          <w:rFonts w:hint="eastAsia"/>
        </w:rPr>
      </w:pPr>
    </w:p>
    <w:p w14:paraId="0D8321A2">
      <w:pPr>
        <w:spacing w:after="294" w:line="255" w:lineRule="auto"/>
        <w:ind w:left="-5"/>
        <w:rPr>
          <w:rFonts w:hint="eastAsia"/>
        </w:rPr>
      </w:pPr>
      <w:r>
        <w:rPr>
          <w:rFonts w:hint="eastAsia"/>
        </w:rPr>
        <w:t>All these are cases in point. They are all melancholy proofs that Christians may fall. But believers shall never fall totally, finally, and completely.</w:t>
      </w:r>
    </w:p>
    <w:p w14:paraId="3A05E2B6">
      <w:pPr>
        <w:spacing w:after="294" w:line="255" w:lineRule="auto"/>
        <w:ind w:left="-5"/>
        <w:rPr>
          <w:rFonts w:hint="eastAsia"/>
        </w:rPr>
      </w:pPr>
      <w:r>
        <w:rPr>
          <w:rFonts w:hint="eastAsia"/>
        </w:rPr>
        <w:t>所有这些都是恰当的例子。它们都是基督徒可能会跌倒的悲哀证明。但信徒永远不会彻底、最终和完全地跌倒。</w:t>
      </w:r>
    </w:p>
    <w:p w14:paraId="4E127985">
      <w:pPr>
        <w:spacing w:after="294" w:line="255" w:lineRule="auto"/>
        <w:ind w:left="-5"/>
        <w:rPr>
          <w:rFonts w:hint="eastAsia"/>
        </w:rPr>
      </w:pPr>
    </w:p>
    <w:p w14:paraId="7C841B41">
      <w:pPr>
        <w:spacing w:after="294" w:line="255" w:lineRule="auto"/>
        <w:ind w:left="-5"/>
        <w:rPr>
          <w:rFonts w:hint="eastAsia"/>
        </w:rPr>
      </w:pPr>
      <w:r>
        <w:rPr>
          <w:rFonts w:hint="eastAsia"/>
        </w:rPr>
        <w:t>They shall always rise again from their falls by repentance, and renew their walk with God. Though sorely humbled and cast down—they never entirely lose grace.</w:t>
      </w:r>
    </w:p>
    <w:p w14:paraId="6B2DE900">
      <w:pPr>
        <w:spacing w:after="294" w:line="255" w:lineRule="auto"/>
        <w:ind w:left="-5"/>
        <w:rPr>
          <w:rFonts w:hint="eastAsia"/>
        </w:rPr>
      </w:pPr>
      <w:r>
        <w:rPr>
          <w:rFonts w:hint="eastAsia"/>
        </w:rPr>
        <w:t>他们将总是藉着悔改从他们的跌倒中再次站起来，并更新他们与上帝的同行。虽然受到极大的羞辱和沮丧——但他们从未完全失去恩典。</w:t>
      </w:r>
    </w:p>
    <w:p w14:paraId="76BC0B04">
      <w:pPr>
        <w:spacing w:after="294" w:line="255" w:lineRule="auto"/>
        <w:ind w:left="-5"/>
        <w:rPr>
          <w:rFonts w:hint="eastAsia"/>
        </w:rPr>
      </w:pPr>
    </w:p>
    <w:p w14:paraId="550D381A">
      <w:pPr>
        <w:spacing w:after="294" w:line="255" w:lineRule="auto"/>
        <w:ind w:left="-5"/>
        <w:rPr>
          <w:rFonts w:hint="eastAsia"/>
        </w:rPr>
      </w:pPr>
      <w:r>
        <w:rPr>
          <w:rFonts w:hint="eastAsia"/>
        </w:rPr>
        <w:t>The comfort of grace, they may lose—but not the being of grace. Like the moon under an eclipse, their light is for a season turned into darkness; but they are not rejected and cast away.</w:t>
      </w:r>
    </w:p>
    <w:p w14:paraId="315B4F47">
      <w:pPr>
        <w:spacing w:after="294" w:line="255" w:lineRule="auto"/>
        <w:ind w:left="-5"/>
        <w:rPr>
          <w:rFonts w:hint="eastAsia"/>
        </w:rPr>
      </w:pPr>
      <w:r>
        <w:rPr>
          <w:rFonts w:hint="eastAsia"/>
        </w:rPr>
        <w:t>他们可能会失去恩典的安慰——但不会失去恩典的本质。就像月亮被月食遮蔽一样，他们的光芒会暂时转为黑暗；但他们没有被拒绝和丢弃。</w:t>
      </w:r>
    </w:p>
    <w:p w14:paraId="708CF586">
      <w:pPr>
        <w:spacing w:after="294" w:line="255" w:lineRule="auto"/>
        <w:ind w:left="-5"/>
        <w:rPr>
          <w:rFonts w:hint="eastAsia"/>
        </w:rPr>
      </w:pPr>
    </w:p>
    <w:p w14:paraId="0CCE8C7F">
      <w:pPr>
        <w:spacing w:after="294" w:line="255" w:lineRule="auto"/>
        <w:ind w:left="-5"/>
        <w:rPr>
          <w:rFonts w:hint="eastAsia"/>
        </w:rPr>
      </w:pPr>
      <w:r>
        <w:rPr>
          <w:rFonts w:hint="eastAsia"/>
        </w:rPr>
        <w:t>Like the trees in winter, they may show neither leaves nor fruit for a time; but the life is still in their roots. But they never perish.</w:t>
      </w:r>
    </w:p>
    <w:p w14:paraId="0F325F73">
      <w:pPr>
        <w:spacing w:after="294" w:line="255" w:lineRule="auto"/>
        <w:ind w:left="-5"/>
        <w:rPr>
          <w:rFonts w:hint="eastAsia"/>
        </w:rPr>
      </w:pPr>
      <w:r>
        <w:rPr>
          <w:rFonts w:hint="eastAsia"/>
        </w:rPr>
        <w:t>就像冬天的树木一样，他们可能暂时既不长叶子也不结果子；但生命仍在他们的根部。但他们永不灭亡。</w:t>
      </w:r>
    </w:p>
    <w:p w14:paraId="66208275">
      <w:pPr>
        <w:spacing w:after="294" w:line="255" w:lineRule="auto"/>
        <w:ind w:left="-5"/>
        <w:rPr>
          <w:rFonts w:hint="eastAsia"/>
        </w:rPr>
      </w:pPr>
    </w:p>
    <w:p w14:paraId="136A5902">
      <w:pPr>
        <w:spacing w:after="294" w:line="255" w:lineRule="auto"/>
        <w:ind w:left="-5"/>
        <w:rPr>
          <w:rFonts w:hint="eastAsia"/>
        </w:rPr>
      </w:pPr>
      <w:r>
        <w:rPr>
          <w:rFonts w:hint="eastAsia"/>
        </w:rPr>
        <w:t>Remember for another thing, that when I say believers shall persevere to the end—I do not mean that they shall have no doubts and fears about their own safety.</w:t>
      </w:r>
    </w:p>
    <w:p w14:paraId="77E1803F">
      <w:pPr>
        <w:spacing w:after="294" w:line="255" w:lineRule="auto"/>
        <w:ind w:left="-5"/>
        <w:rPr>
          <w:rFonts w:hint="eastAsia"/>
        </w:rPr>
      </w:pPr>
      <w:r>
        <w:rPr>
          <w:rFonts w:hint="eastAsia"/>
        </w:rPr>
        <w:t>还要记住另一件事，当我说信徒将恒忍到底时——我不是说他们对自己得救的稳妥没有疑虑和恐惧。</w:t>
      </w:r>
    </w:p>
    <w:p w14:paraId="291258B3">
      <w:pPr>
        <w:spacing w:after="294" w:line="255" w:lineRule="auto"/>
        <w:ind w:left="-5"/>
        <w:rPr>
          <w:rFonts w:hint="eastAsia"/>
        </w:rPr>
      </w:pPr>
    </w:p>
    <w:p w14:paraId="2D1A06B0">
      <w:pPr>
        <w:spacing w:after="294" w:line="255" w:lineRule="auto"/>
        <w:ind w:left="-5"/>
        <w:rPr>
          <w:rFonts w:hint="eastAsia"/>
        </w:rPr>
      </w:pPr>
      <w:r>
        <w:rPr>
          <w:rFonts w:hint="eastAsia"/>
        </w:rPr>
        <w:t>So far from this being the case, the holiest men of God are sometimes sorely troubled by anxieties about their own spiritual condition.</w:t>
      </w:r>
    </w:p>
    <w:p w14:paraId="6DE933A0">
      <w:pPr>
        <w:spacing w:after="294" w:line="255" w:lineRule="auto"/>
        <w:ind w:left="-5"/>
        <w:rPr>
          <w:rFonts w:hint="eastAsia"/>
        </w:rPr>
      </w:pPr>
      <w:r>
        <w:rPr>
          <w:rFonts w:hint="eastAsia"/>
        </w:rPr>
        <w:t>事实远非如此，上帝最圣洁的人有时也会因对自己属灵状况的焦虑而深感困扰。</w:t>
      </w:r>
    </w:p>
    <w:p w14:paraId="1F02CD25">
      <w:pPr>
        <w:spacing w:after="294" w:line="255" w:lineRule="auto"/>
        <w:ind w:left="-5"/>
        <w:rPr>
          <w:rFonts w:hint="eastAsia"/>
        </w:rPr>
      </w:pPr>
    </w:p>
    <w:p w14:paraId="64E818BC">
      <w:pPr>
        <w:spacing w:after="294" w:line="255" w:lineRule="auto"/>
        <w:ind w:left="-5"/>
        <w:rPr>
          <w:rFonts w:hint="eastAsia"/>
        </w:rPr>
      </w:pPr>
      <w:r>
        <w:rPr>
          <w:rFonts w:hint="eastAsia"/>
        </w:rPr>
        <w:t>They see so much weakness in their own hearts, and find their practice come so short of their desires, that they are strongly tempted to doubt the reality of their own grace, and to imagine that they are but hypocrites, and shall never reach Heaven at all.</w:t>
      </w:r>
    </w:p>
    <w:p w14:paraId="1B86C728">
      <w:pPr>
        <w:spacing w:after="294" w:line="255" w:lineRule="auto"/>
        <w:ind w:left="-5"/>
        <w:rPr>
          <w:rFonts w:hint="eastAsia"/>
        </w:rPr>
      </w:pPr>
      <w:r>
        <w:rPr>
          <w:rFonts w:hint="eastAsia"/>
        </w:rPr>
        <w:t>他们在自己的心中看到如此多的软弱，并发现他们的实践与他们的渴望相去甚远，以至于他们强烈地受到诱惑，怀疑自己恩典的真实性，并想象自己不过是伪君子，根本无法到达天堂。</w:t>
      </w:r>
    </w:p>
    <w:p w14:paraId="612A44EE">
      <w:pPr>
        <w:spacing w:after="294" w:line="255" w:lineRule="auto"/>
        <w:ind w:left="-5"/>
        <w:rPr>
          <w:rFonts w:hint="eastAsia"/>
        </w:rPr>
      </w:pPr>
    </w:p>
    <w:p w14:paraId="351503DB">
      <w:pPr>
        <w:spacing w:after="294" w:line="255" w:lineRule="auto"/>
        <w:ind w:left="-5"/>
        <w:rPr>
          <w:rFonts w:hint="eastAsia"/>
        </w:rPr>
      </w:pPr>
      <w:r>
        <w:rPr>
          <w:rFonts w:hint="eastAsia"/>
        </w:rPr>
        <w:t>To be safe is one thing—to feel sure that we are safe is quite another. There are many true believers who never enjoy the full assurance of hope all their days.</w:t>
      </w:r>
    </w:p>
    <w:p w14:paraId="33CD59B6">
      <w:pPr>
        <w:spacing w:after="294" w:line="255" w:lineRule="auto"/>
        <w:ind w:left="-5"/>
        <w:rPr>
          <w:rFonts w:hint="eastAsia"/>
        </w:rPr>
      </w:pPr>
      <w:r>
        <w:rPr>
          <w:rFonts w:hint="eastAsia"/>
        </w:rPr>
        <w:t>得救是是一回事——感觉确信我们得救是完全不同的另一回事。有许多真正的信徒一生中从未享受过完全确信的盼望。</w:t>
      </w:r>
    </w:p>
    <w:p w14:paraId="643731E2">
      <w:pPr>
        <w:spacing w:after="294" w:line="255" w:lineRule="auto"/>
        <w:ind w:left="-5"/>
        <w:rPr>
          <w:rFonts w:hint="eastAsia"/>
        </w:rPr>
      </w:pPr>
    </w:p>
    <w:p w14:paraId="26462AA3">
      <w:pPr>
        <w:spacing w:after="294" w:line="255" w:lineRule="auto"/>
        <w:ind w:left="-5"/>
        <w:rPr>
          <w:rFonts w:hint="eastAsia"/>
        </w:rPr>
      </w:pPr>
      <w:r>
        <w:rPr>
          <w:rFonts w:hint="eastAsia"/>
        </w:rPr>
        <w:t>Their faith is so weak and their sense of sin so strong—that they never feel confident of their own saving interest in Christ.</w:t>
      </w:r>
    </w:p>
    <w:p w14:paraId="1CEF6D76">
      <w:pPr>
        <w:spacing w:after="294" w:line="255" w:lineRule="auto"/>
        <w:ind w:left="-5"/>
        <w:rPr>
          <w:rFonts w:hint="eastAsia"/>
        </w:rPr>
      </w:pPr>
      <w:r>
        <w:rPr>
          <w:rFonts w:hint="eastAsia"/>
        </w:rPr>
        <w:t>他们的信心如此微弱，他们的罪感如此强烈——以至于他们从不感到确信自己在基督里有得救的利益。</w:t>
      </w:r>
    </w:p>
    <w:p w14:paraId="6BEC92D0">
      <w:pPr>
        <w:spacing w:after="294" w:line="255" w:lineRule="auto"/>
        <w:ind w:left="-5"/>
        <w:rPr>
          <w:rFonts w:hint="eastAsia"/>
        </w:rPr>
      </w:pPr>
    </w:p>
    <w:p w14:paraId="38BF702C">
      <w:pPr>
        <w:spacing w:after="294" w:line="255" w:lineRule="auto"/>
        <w:ind w:left="-5"/>
        <w:rPr>
          <w:rFonts w:hint="eastAsia"/>
        </w:rPr>
      </w:pPr>
      <w:r>
        <w:rPr>
          <w:rFonts w:hint="eastAsia"/>
        </w:rPr>
        <w:t>Many a time they could say with David, "**I** shall one day perish" (1 Sam. 27. 1); and with Job, "Where is my hope?" (Job 17. 15.)</w:t>
      </w:r>
    </w:p>
    <w:p w14:paraId="25F033E2">
      <w:pPr>
        <w:spacing w:after="294" w:line="255" w:lineRule="auto"/>
        <w:ind w:left="-5"/>
        <w:rPr>
          <w:rFonts w:hint="eastAsia"/>
        </w:rPr>
      </w:pPr>
      <w:r>
        <w:rPr>
          <w:rFonts w:hint="eastAsia"/>
        </w:rPr>
        <w:t>很多时候，他们会像大卫一样说，“**我**终有一天会灭亡”（撒母耳记上 27:1）；并像约伯一样说，“我的指望在哪里呢？”（约伯记 17:15）。</w:t>
      </w:r>
    </w:p>
    <w:p w14:paraId="1B990324">
      <w:pPr>
        <w:spacing w:after="294" w:line="255" w:lineRule="auto"/>
        <w:ind w:left="-5"/>
        <w:rPr>
          <w:rFonts w:hint="eastAsia"/>
        </w:rPr>
      </w:pPr>
    </w:p>
    <w:p w14:paraId="1303C6A9">
      <w:pPr>
        <w:spacing w:after="294" w:line="255" w:lineRule="auto"/>
        <w:ind w:left="-5"/>
        <w:rPr>
          <w:rFonts w:hint="eastAsia"/>
        </w:rPr>
      </w:pPr>
      <w:r>
        <w:rPr>
          <w:rFonts w:hint="eastAsia"/>
        </w:rPr>
        <w:t>The joy and peace in believing, which some feel, and the witness of the Spirit, which some experience, are things which some believers, whose faith is impossible to deny, never appear to attain.</w:t>
      </w:r>
    </w:p>
    <w:p w14:paraId="70A75202">
      <w:pPr>
        <w:spacing w:after="294" w:line="255" w:lineRule="auto"/>
        <w:ind w:left="-5"/>
        <w:rPr>
          <w:rFonts w:hint="eastAsia"/>
        </w:rPr>
      </w:pPr>
      <w:r>
        <w:rPr>
          <w:rFonts w:hint="eastAsia"/>
        </w:rPr>
        <w:t>有些人感受到的因信而来的喜乐和平安，以及有些人经历到的圣灵的见证，是某些信徒似乎从未获得的东西，然而他们的信心是毋庸置疑的。</w:t>
      </w:r>
    </w:p>
    <w:p w14:paraId="49E2B49E">
      <w:pPr>
        <w:spacing w:after="294" w:line="255" w:lineRule="auto"/>
        <w:ind w:left="-5"/>
        <w:rPr>
          <w:rFonts w:hint="eastAsia"/>
        </w:rPr>
      </w:pPr>
    </w:p>
    <w:p w14:paraId="476896FB">
      <w:pPr>
        <w:spacing w:after="294" w:line="255" w:lineRule="auto"/>
        <w:ind w:left="-5"/>
        <w:rPr>
          <w:rFonts w:hint="eastAsia"/>
        </w:rPr>
      </w:pPr>
      <w:r>
        <w:rPr>
          <w:rFonts w:hint="eastAsia"/>
        </w:rPr>
        <w:t>Called as they evidently are by the grace of God— they never seem to taste the full comfort of the calling. But they are perfectly safe, though they themselves refuse to know it.</w:t>
      </w:r>
    </w:p>
    <w:p w14:paraId="5379328C">
      <w:pPr>
        <w:spacing w:after="294" w:line="255" w:lineRule="auto"/>
        <w:ind w:left="-5"/>
        <w:rPr>
          <w:rFonts w:hint="eastAsia"/>
        </w:rPr>
      </w:pPr>
      <w:r>
        <w:rPr>
          <w:rFonts w:hint="eastAsia"/>
        </w:rPr>
        <w:t>尽管他们明显是蒙上帝恩典所呼召的——他们似乎从未尝到呼召的全部安慰。但他们是完全安全的，尽管他们自己拒绝承认这一点。</w:t>
      </w:r>
    </w:p>
    <w:p w14:paraId="3133193B">
      <w:pPr>
        <w:spacing w:after="294" w:line="255" w:lineRule="auto"/>
        <w:ind w:left="-5"/>
        <w:rPr>
          <w:rFonts w:hint="eastAsia"/>
        </w:rPr>
      </w:pPr>
    </w:p>
    <w:p w14:paraId="43070444">
      <w:pPr>
        <w:spacing w:after="294" w:line="255" w:lineRule="auto"/>
        <w:ind w:left="-5"/>
        <w:rPr>
          <w:rFonts w:hint="eastAsia"/>
        </w:rPr>
      </w:pPr>
      <w:r>
        <w:rPr>
          <w:rFonts w:hint="eastAsia"/>
        </w:rPr>
        <w:t>"More happy—but not more secure, are the glorified spirits in heaven."</w:t>
      </w:r>
    </w:p>
    <w:p w14:paraId="13D94B31">
      <w:pPr>
        <w:spacing w:after="294" w:line="255" w:lineRule="auto"/>
        <w:ind w:left="-5"/>
        <w:rPr>
          <w:rFonts w:hint="eastAsia"/>
        </w:rPr>
      </w:pPr>
      <w:r>
        <w:rPr>
          <w:rFonts w:hint="eastAsia"/>
        </w:rPr>
        <w:t>“在天堂里荣耀的灵魂是更快乐的——但并非更安全。”</w:t>
      </w:r>
    </w:p>
    <w:p w14:paraId="6B541B6C">
      <w:pPr>
        <w:spacing w:after="294" w:line="255" w:lineRule="auto"/>
        <w:ind w:left="-5"/>
        <w:rPr>
          <w:rFonts w:hint="eastAsia"/>
        </w:rPr>
      </w:pPr>
    </w:p>
    <w:p w14:paraId="5172B8BD">
      <w:pPr>
        <w:spacing w:after="294" w:line="255" w:lineRule="auto"/>
        <w:ind w:left="-5"/>
        <w:rPr>
          <w:rFonts w:hint="eastAsia"/>
        </w:rPr>
      </w:pPr>
      <w:r>
        <w:rPr>
          <w:rFonts w:hint="eastAsia"/>
        </w:rPr>
        <w:t>Full assurance is not necessary to salvation. The absence of full assurance is no argument against a man's perseverance to the end.</w:t>
      </w:r>
    </w:p>
    <w:p w14:paraId="22A6959B">
      <w:pPr>
        <w:spacing w:after="294" w:line="255" w:lineRule="auto"/>
        <w:ind w:left="-5"/>
        <w:rPr>
          <w:rFonts w:hint="eastAsia"/>
        </w:rPr>
      </w:pPr>
      <w:r>
        <w:rPr>
          <w:rFonts w:hint="eastAsia"/>
        </w:rPr>
        <w:t>完全的确信并非得救的必要条件。缺乏完全的确信并不能作为一个人不能恒忍到底的论据。</w:t>
      </w:r>
    </w:p>
    <w:p w14:paraId="6BEE16FE">
      <w:pPr>
        <w:spacing w:after="294" w:line="255" w:lineRule="auto"/>
        <w:ind w:left="-5"/>
        <w:rPr>
          <w:rFonts w:hint="eastAsia"/>
        </w:rPr>
      </w:pPr>
    </w:p>
    <w:p w14:paraId="79EA8EEE">
      <w:pPr>
        <w:spacing w:after="294" w:line="255" w:lineRule="auto"/>
        <w:ind w:left="-5"/>
        <w:rPr>
          <w:rFonts w:hint="eastAsia"/>
        </w:rPr>
      </w:pPr>
      <w:r>
        <w:rPr>
          <w:rFonts w:hint="eastAsia"/>
        </w:rPr>
        <w:t>That mighty master of theology, John Bunyan, knew well what **he** wrote, when **he** told us that Despondency and Much-afraid got safely to the celestial city at last, as well as Mr. Valiant-for-the-truth.</w:t>
      </w:r>
    </w:p>
    <w:p w14:paraId="5A044D88">
      <w:pPr>
        <w:spacing w:after="294" w:line="255" w:lineRule="auto"/>
        <w:ind w:left="-5"/>
        <w:rPr>
          <w:rFonts w:hint="eastAsia"/>
        </w:rPr>
      </w:pPr>
      <w:r>
        <w:rPr>
          <w:rFonts w:hint="eastAsia"/>
        </w:rPr>
        <w:t>那位伟大的神学大师约翰·班扬深知**他**所写的内容，当时**他**告诉我们“心灰意冷”和“胆战心惊”最终也安全抵达了天城，就像“真理勇士先生”一样。</w:t>
      </w:r>
    </w:p>
    <w:p w14:paraId="6789A9B3">
      <w:pPr>
        <w:spacing w:after="294" w:line="255" w:lineRule="auto"/>
        <w:ind w:left="-5"/>
        <w:rPr>
          <w:rFonts w:hint="eastAsia"/>
        </w:rPr>
      </w:pPr>
    </w:p>
    <w:p w14:paraId="4D7C82D3">
      <w:pPr>
        <w:spacing w:after="294" w:line="255" w:lineRule="auto"/>
        <w:ind w:left="-5"/>
        <w:rPr>
          <w:rFonts w:hint="eastAsia"/>
        </w:rPr>
      </w:pPr>
      <w:r>
        <w:rPr>
          <w:rFonts w:hint="eastAsia"/>
        </w:rPr>
        <w:t>It is as true of the most doubting child of God, as it is of the strongest, that he shall "never perish." **He** may never feel it. But it is true?</w:t>
      </w:r>
    </w:p>
    <w:p w14:paraId="2857EE22">
      <w:pPr>
        <w:spacing w:after="294" w:line="255" w:lineRule="auto"/>
        <w:ind w:left="-5"/>
        <w:rPr>
          <w:rFonts w:hint="eastAsia"/>
        </w:rPr>
      </w:pPr>
      <w:r>
        <w:rPr>
          <w:rFonts w:hint="eastAsia"/>
        </w:rPr>
        <w:t>对于最疑惑的上帝儿女来说，如同对于最刚强的儿女一样，他“永不灭亡”是真实的。**他**可能永远感受不到。但这确实是真的。</w:t>
      </w:r>
    </w:p>
    <w:p w14:paraId="061DA5B0">
      <w:pPr>
        <w:spacing w:after="294" w:line="255" w:lineRule="auto"/>
        <w:ind w:left="-5"/>
        <w:rPr>
          <w:rFonts w:hint="eastAsia"/>
        </w:rPr>
      </w:pPr>
    </w:p>
    <w:p w14:paraId="5F6036DD">
      <w:pPr>
        <w:spacing w:after="294" w:line="255" w:lineRule="auto"/>
        <w:ind w:left="-5"/>
        <w:rPr>
          <w:rFonts w:hint="eastAsia"/>
        </w:rPr>
      </w:pPr>
      <w:r>
        <w:rPr>
          <w:rFonts w:hint="eastAsia"/>
        </w:rPr>
        <w:t>Remember, in the last place, that the certain perseverance of believers, does not free them from the necessity of watching, praying, and using means, or make it needless to ply them with practical exhortations.</w:t>
      </w:r>
    </w:p>
    <w:p w14:paraId="24F053CE">
      <w:pPr>
        <w:spacing w:after="294" w:line="255" w:lineRule="auto"/>
        <w:ind w:left="-5"/>
        <w:rPr>
          <w:rFonts w:hint="eastAsia"/>
        </w:rPr>
      </w:pPr>
      <w:r>
        <w:rPr>
          <w:rFonts w:hint="eastAsia"/>
        </w:rPr>
        <w:t>最后，记住，信徒的必然恒忍，并不能让他们免于警醒、祷告和使用各种途径的必要性，也不能使对他们进行实际劝勉成为不必要的。</w:t>
      </w:r>
    </w:p>
    <w:p w14:paraId="28785359">
      <w:pPr>
        <w:spacing w:after="294" w:line="255" w:lineRule="auto"/>
        <w:ind w:left="-5"/>
        <w:rPr>
          <w:rFonts w:hint="eastAsia"/>
        </w:rPr>
      </w:pPr>
    </w:p>
    <w:p w14:paraId="38E5C6C8">
      <w:pPr>
        <w:spacing w:after="294" w:line="255" w:lineRule="auto"/>
        <w:ind w:left="-5"/>
        <w:rPr>
          <w:rFonts w:hint="eastAsia"/>
        </w:rPr>
      </w:pPr>
      <w:r>
        <w:rPr>
          <w:rFonts w:hint="eastAsia"/>
        </w:rPr>
        <w:t>So far from this being the case—it is just by the use of means, that God enables them to continue in the faith. **He** draws them with the cords of a man.</w:t>
      </w:r>
    </w:p>
    <w:p w14:paraId="22CE04DB">
      <w:pPr>
        <w:spacing w:after="294" w:line="255" w:lineRule="auto"/>
        <w:ind w:left="-5"/>
        <w:rPr>
          <w:rFonts w:hint="eastAsia"/>
        </w:rPr>
      </w:pPr>
      <w:r>
        <w:rPr>
          <w:rFonts w:hint="eastAsia"/>
        </w:rPr>
        <w:t>事实远非如此——正是通过使用这些途径，上帝使他们能够持续持守信仰。**祂**以人的绳索牵引他们。</w:t>
      </w:r>
    </w:p>
    <w:p w14:paraId="57D25A5D">
      <w:pPr>
        <w:spacing w:after="294" w:line="255" w:lineRule="auto"/>
        <w:ind w:left="-5"/>
        <w:rPr>
          <w:rFonts w:hint="eastAsia"/>
        </w:rPr>
      </w:pPr>
    </w:p>
    <w:p w14:paraId="24324349">
      <w:pPr>
        <w:spacing w:after="294" w:line="255" w:lineRule="auto"/>
        <w:ind w:left="-5"/>
        <w:rPr>
          <w:rFonts w:hint="eastAsia"/>
        </w:rPr>
      </w:pPr>
      <w:r>
        <w:rPr>
          <w:rFonts w:hint="eastAsia"/>
        </w:rPr>
        <w:t>**He** uses warnings and conditional promises as part of the machinery by which **He** insures their final safety.</w:t>
      </w:r>
    </w:p>
    <w:p w14:paraId="6D1A89B0">
      <w:pPr>
        <w:spacing w:after="294" w:line="255" w:lineRule="auto"/>
        <w:ind w:left="-5"/>
        <w:rPr>
          <w:rFonts w:hint="eastAsia"/>
        </w:rPr>
      </w:pPr>
      <w:r>
        <w:rPr>
          <w:rFonts w:hint="eastAsia"/>
        </w:rPr>
        <w:t>**祂**使用警告和有条件的应许，作为**祂**确保他们最终得救的机制的一部分。</w:t>
      </w:r>
    </w:p>
    <w:p w14:paraId="29BCF0EA">
      <w:pPr>
        <w:spacing w:after="294" w:line="255" w:lineRule="auto"/>
        <w:ind w:left="-5"/>
        <w:rPr>
          <w:rFonts w:hint="eastAsia"/>
        </w:rPr>
      </w:pPr>
    </w:p>
    <w:p w14:paraId="6F89A0C6">
      <w:pPr>
        <w:spacing w:after="294" w:line="255" w:lineRule="auto"/>
        <w:ind w:left="-5"/>
        <w:rPr>
          <w:rFonts w:hint="eastAsia"/>
        </w:rPr>
      </w:pPr>
      <w:r>
        <w:rPr>
          <w:rFonts w:hint="eastAsia"/>
        </w:rPr>
        <w:t>The very fact that they despised the helps and ordinances which God has appointed, would be a plain proof that they had no grace at all—and were on the road to destruction.</w:t>
      </w:r>
    </w:p>
    <w:p w14:paraId="3134BA8A">
      <w:pPr>
        <w:spacing w:after="294" w:line="255" w:lineRule="auto"/>
        <w:ind w:left="-5"/>
        <w:rPr>
          <w:rFonts w:hint="eastAsia"/>
        </w:rPr>
      </w:pPr>
      <w:r>
        <w:rPr>
          <w:rFonts w:hint="eastAsia"/>
        </w:rPr>
        <w:t>他们蔑视上帝所命定的帮助和条例，这一事实本身将是明确的证明，表明他们根本没有恩典——并且正走在灭亡的道路上。</w:t>
      </w:r>
    </w:p>
    <w:p w14:paraId="66E42207">
      <w:pPr>
        <w:spacing w:after="294" w:line="255" w:lineRule="auto"/>
        <w:ind w:left="-5"/>
        <w:rPr>
          <w:rFonts w:hint="eastAsia"/>
        </w:rPr>
      </w:pPr>
    </w:p>
    <w:p w14:paraId="46B24C69">
      <w:pPr>
        <w:spacing w:after="294" w:line="255" w:lineRule="auto"/>
        <w:ind w:left="-5"/>
        <w:rPr>
          <w:rFonts w:hint="eastAsia"/>
        </w:rPr>
      </w:pPr>
      <w:r>
        <w:rPr>
          <w:rFonts w:hint="eastAsia"/>
        </w:rPr>
        <w:t>Paul before **his** shipwreck had a special revelation from God, that **he** and all the ship's company should get safely to land. But it is a striking fact that **he** said to the soldiers, "Except the seamen abide in the ship—you cannot be saved." (Acts 27:31.)</w:t>
      </w:r>
    </w:p>
    <w:p w14:paraId="50A2E913">
      <w:pPr>
        <w:spacing w:after="294" w:line="255" w:lineRule="auto"/>
        <w:ind w:left="-5"/>
        <w:rPr>
          <w:rFonts w:hint="eastAsia"/>
        </w:rPr>
      </w:pPr>
      <w:r>
        <w:rPr>
          <w:rFonts w:hint="eastAsia"/>
        </w:rPr>
        <w:t>保罗在**他**遭遇海难之前，得到了上帝特别的启示，说**他**和船上所有的人都将安全抵达陆地。但一个引人注目的事实是，**他**对士兵说，“除非水手留在船上——你们不能得救。”（使徒行传 27:31）。</w:t>
      </w:r>
    </w:p>
    <w:p w14:paraId="2E5B49B9">
      <w:pPr>
        <w:spacing w:after="294" w:line="255" w:lineRule="auto"/>
        <w:ind w:left="-5"/>
        <w:rPr>
          <w:rFonts w:hint="eastAsia"/>
        </w:rPr>
      </w:pPr>
    </w:p>
    <w:p w14:paraId="3D7ECB9D">
      <w:pPr>
        <w:spacing w:after="294" w:line="255" w:lineRule="auto"/>
        <w:ind w:left="-5"/>
        <w:rPr>
          <w:rFonts w:hint="eastAsia"/>
        </w:rPr>
      </w:pPr>
      <w:r>
        <w:rPr>
          <w:rFonts w:hint="eastAsia"/>
        </w:rPr>
        <w:t>**He** knew that the end was insured— but believed also that it was an end to be reached by the use of certain means.</w:t>
      </w:r>
    </w:p>
    <w:p w14:paraId="6B0A893C">
      <w:pPr>
        <w:spacing w:after="294" w:line="255" w:lineRule="auto"/>
        <w:ind w:left="-5"/>
        <w:rPr>
          <w:rFonts w:hint="eastAsia"/>
        </w:rPr>
      </w:pPr>
      <w:r>
        <w:rPr>
          <w:rFonts w:hint="eastAsia"/>
        </w:rPr>
        <w:t>**他**知道结局得到了保障——但也相信这是一个必须通过使用某些途径才能达到的结局。</w:t>
      </w:r>
    </w:p>
    <w:p w14:paraId="63C4B1A0">
      <w:pPr>
        <w:spacing w:after="294" w:line="255" w:lineRule="auto"/>
        <w:ind w:left="-5"/>
        <w:rPr>
          <w:rFonts w:hint="eastAsia"/>
        </w:rPr>
      </w:pPr>
    </w:p>
    <w:p w14:paraId="40987C0B">
      <w:pPr>
        <w:spacing w:after="294" w:line="255" w:lineRule="auto"/>
        <w:ind w:left="-5"/>
        <w:rPr>
          <w:rFonts w:hint="eastAsia"/>
        </w:rPr>
      </w:pPr>
      <w:r>
        <w:rPr>
          <w:rFonts w:hint="eastAsia"/>
        </w:rPr>
        <w:t>The cautions, and conditional promises, and admonitions to believers, with which Scripture abounds, are all part of the Divine agency by which their perseverance is effected.</w:t>
      </w:r>
    </w:p>
    <w:p w14:paraId="07220785">
      <w:pPr>
        <w:spacing w:after="294" w:line="255" w:lineRule="auto"/>
        <w:ind w:left="-5"/>
        <w:rPr>
          <w:rFonts w:hint="eastAsia"/>
        </w:rPr>
      </w:pPr>
      <w:r>
        <w:rPr>
          <w:rFonts w:hint="eastAsia"/>
        </w:rPr>
        <w:t>圣经中丰富的对信徒的告诫、有条件的应许和劝勉，都是上帝用来实现他们恒忍的属神途径的一部分。</w:t>
      </w:r>
    </w:p>
    <w:p w14:paraId="15E5207F">
      <w:pPr>
        <w:spacing w:after="294" w:line="255" w:lineRule="auto"/>
        <w:ind w:left="-5"/>
        <w:rPr>
          <w:rFonts w:hint="eastAsia"/>
        </w:rPr>
      </w:pPr>
    </w:p>
    <w:p w14:paraId="7FFB234B">
      <w:pPr>
        <w:spacing w:after="294" w:line="255" w:lineRule="auto"/>
        <w:ind w:left="-5"/>
        <w:rPr>
          <w:rFonts w:hint="eastAsia"/>
        </w:rPr>
      </w:pPr>
      <w:r>
        <w:rPr>
          <w:rFonts w:hint="eastAsia"/>
        </w:rPr>
        <w:t>An old writer says, "they do not imply that the saints can fall away—but they are preservatives to keep them from falling away."</w:t>
      </w:r>
    </w:p>
    <w:p w14:paraId="5F0AD66A">
      <w:pPr>
        <w:spacing w:after="294" w:line="255" w:lineRule="auto"/>
        <w:ind w:left="-5"/>
        <w:rPr>
          <w:rFonts w:hint="eastAsia"/>
        </w:rPr>
      </w:pPr>
      <w:r>
        <w:rPr>
          <w:rFonts w:hint="eastAsia"/>
        </w:rPr>
        <w:t>一位古代作家说，“它们并不意味着圣徒可能跌倒——而是保守他们不致跌倒的防腐剂。”</w:t>
      </w:r>
    </w:p>
    <w:p w14:paraId="330FB932">
      <w:pPr>
        <w:spacing w:after="294" w:line="255" w:lineRule="auto"/>
        <w:ind w:left="-5"/>
        <w:rPr>
          <w:rFonts w:hint="eastAsia"/>
        </w:rPr>
      </w:pPr>
    </w:p>
    <w:p w14:paraId="2917496C">
      <w:pPr>
        <w:spacing w:after="294" w:line="255" w:lineRule="auto"/>
        <w:ind w:left="-5"/>
        <w:rPr>
          <w:rFonts w:hint="eastAsia"/>
        </w:rPr>
      </w:pPr>
      <w:r>
        <w:rPr>
          <w:rFonts w:hint="eastAsia"/>
        </w:rPr>
        <w:t>The man who thinks **he** can do without such cautions and despises them as legal, may well be suspected as an impostor, whose heart has never yet been renewed.</w:t>
      </w:r>
    </w:p>
    <w:p w14:paraId="3276A886">
      <w:pPr>
        <w:spacing w:after="294" w:line="255" w:lineRule="auto"/>
        <w:ind w:left="-5"/>
        <w:rPr>
          <w:rFonts w:hint="eastAsia"/>
        </w:rPr>
      </w:pPr>
      <w:r>
        <w:rPr>
          <w:rFonts w:hint="eastAsia"/>
        </w:rPr>
        <w:t>认为**他**可以没有这些告诫，并蔑视它们是律法主义的人，很有可能被怀疑是个骗子，**他**的心从未被更新。</w:t>
      </w:r>
    </w:p>
    <w:p w14:paraId="720299E2">
      <w:pPr>
        <w:spacing w:after="294" w:line="255" w:lineRule="auto"/>
        <w:ind w:left="-5"/>
        <w:rPr>
          <w:rFonts w:hint="eastAsia"/>
        </w:rPr>
      </w:pPr>
    </w:p>
    <w:p w14:paraId="1344332B">
      <w:pPr>
        <w:spacing w:after="294" w:line="255" w:lineRule="auto"/>
        <w:ind w:left="-5"/>
        <w:rPr>
          <w:rFonts w:hint="eastAsia"/>
        </w:rPr>
      </w:pPr>
      <w:r>
        <w:rPr>
          <w:rFonts w:hint="eastAsia"/>
        </w:rPr>
        <w:t>The man who has been really taught by the Spirit will generally have a humble sense of **his** own weakness, and be thankful for anything which can quicken **his** conscience and keep **him** on **his** guard.</w:t>
      </w:r>
    </w:p>
    <w:p w14:paraId="5B413084">
      <w:pPr>
        <w:spacing w:after="294" w:line="255" w:lineRule="auto"/>
        <w:ind w:left="-5"/>
        <w:rPr>
          <w:rFonts w:hint="eastAsia"/>
        </w:rPr>
      </w:pPr>
      <w:r>
        <w:rPr>
          <w:rFonts w:hint="eastAsia"/>
        </w:rPr>
        <w:t>真正被圣灵教导的人，通常会对**他**自己的软弱有谦卑的意识，并对任何能唤醒**他**良心并使**他**保持警惕的事物心存感激。</w:t>
      </w:r>
    </w:p>
    <w:p w14:paraId="75E2FA22">
      <w:pPr>
        <w:spacing w:after="294" w:line="255" w:lineRule="auto"/>
        <w:ind w:left="-5"/>
        <w:rPr>
          <w:rFonts w:hint="eastAsia"/>
        </w:rPr>
      </w:pPr>
    </w:p>
    <w:p w14:paraId="3944A66D">
      <w:pPr>
        <w:spacing w:after="294" w:line="255" w:lineRule="auto"/>
        <w:ind w:left="-5"/>
        <w:rPr>
          <w:rFonts w:hint="eastAsia"/>
        </w:rPr>
      </w:pPr>
      <w:r>
        <w:rPr>
          <w:rFonts w:hint="eastAsia"/>
        </w:rPr>
        <w:t>Those who persevere to the end are not dependent on any means—but still they are not independent of them.</w:t>
      </w:r>
    </w:p>
    <w:p w14:paraId="79DD5A11">
      <w:pPr>
        <w:spacing w:after="294" w:line="255" w:lineRule="auto"/>
        <w:ind w:left="-5"/>
        <w:rPr>
          <w:rFonts w:hint="eastAsia"/>
        </w:rPr>
      </w:pPr>
      <w:r>
        <w:rPr>
          <w:rFonts w:hint="eastAsia"/>
        </w:rPr>
        <w:t>那些恒忍到底的人不依赖于任何途径——但他们也绝不是可以脱离它们的。</w:t>
      </w:r>
    </w:p>
    <w:p w14:paraId="3ACDD92E">
      <w:pPr>
        <w:spacing w:after="294" w:line="255" w:lineRule="auto"/>
        <w:ind w:left="-5"/>
        <w:rPr>
          <w:rFonts w:hint="eastAsia"/>
        </w:rPr>
      </w:pPr>
    </w:p>
    <w:p w14:paraId="4AB0A056">
      <w:pPr>
        <w:spacing w:after="294" w:line="255" w:lineRule="auto"/>
        <w:ind w:left="-5"/>
        <w:rPr>
          <w:rFonts w:hint="eastAsia"/>
        </w:rPr>
      </w:pPr>
      <w:r>
        <w:rPr>
          <w:rFonts w:hint="eastAsia"/>
        </w:rPr>
        <w:t>Their final salvation does not hang on their obedience to practical exhortations —but it is just in taking heed to such exhortation that they will always continue to the end.</w:t>
      </w:r>
    </w:p>
    <w:p w14:paraId="28E7DDEC">
      <w:pPr>
        <w:spacing w:after="294" w:line="255" w:lineRule="auto"/>
        <w:ind w:left="-5"/>
        <w:rPr>
          <w:rFonts w:hint="eastAsia"/>
        </w:rPr>
      </w:pPr>
      <w:r>
        <w:rPr>
          <w:rFonts w:hint="eastAsia"/>
        </w:rPr>
        <w:t>他们最终的救恩并不悬挂于他们对实际劝勉的顺服之上——但正是因为留意这样的劝勉，他们才会一直持续到最后。</w:t>
      </w:r>
    </w:p>
    <w:p w14:paraId="4EEF9128">
      <w:pPr>
        <w:spacing w:after="294" w:line="255" w:lineRule="auto"/>
        <w:ind w:left="-5"/>
        <w:rPr>
          <w:rFonts w:hint="eastAsia"/>
        </w:rPr>
      </w:pPr>
    </w:p>
    <w:p w14:paraId="5A38AB36">
      <w:pPr>
        <w:spacing w:after="294" w:line="255" w:lineRule="auto"/>
        <w:ind w:left="-5"/>
        <w:rPr>
          <w:rFonts w:hint="eastAsia"/>
        </w:rPr>
      </w:pPr>
      <w:r>
        <w:rPr>
          <w:rFonts w:hint="eastAsia"/>
        </w:rPr>
        <w:t>It is the diligent, the watchful, the prayerful and the humble—to whom belongs the promise, "They shall never perish."</w:t>
      </w:r>
    </w:p>
    <w:p w14:paraId="27850912">
      <w:pPr>
        <w:spacing w:after="294" w:line="255" w:lineRule="auto"/>
        <w:ind w:left="-5"/>
        <w:rPr>
          <w:rFonts w:hint="eastAsia"/>
        </w:rPr>
      </w:pPr>
      <w:r>
        <w:rPr>
          <w:rFonts w:hint="eastAsia"/>
        </w:rPr>
        <w:t>正是那些殷勤、警醒、祷告和谦卑的人——拥有“他们永不灭亡”的应许。</w:t>
      </w:r>
    </w:p>
    <w:p w14:paraId="027BD897">
      <w:pPr>
        <w:spacing w:after="294" w:line="255" w:lineRule="auto"/>
        <w:ind w:left="-5"/>
        <w:rPr>
          <w:rFonts w:hint="eastAsia"/>
        </w:rPr>
      </w:pPr>
    </w:p>
    <w:p w14:paraId="6A4DFE99">
      <w:pPr>
        <w:spacing w:after="294" w:line="255" w:lineRule="auto"/>
        <w:ind w:left="-5"/>
        <w:rPr>
          <w:rFonts w:hint="eastAsia"/>
        </w:rPr>
      </w:pPr>
      <w:r>
        <w:rPr>
          <w:rFonts w:hint="eastAsia"/>
        </w:rPr>
        <w:t>Reader, I have now given you an account of what I mean when I speak of the doctrine of perseverance. This, and this only, is the doctrine that I am prepared to defend in this tract.</w:t>
      </w:r>
    </w:p>
    <w:p w14:paraId="21D1F37F">
      <w:pPr>
        <w:spacing w:after="294" w:line="255" w:lineRule="auto"/>
        <w:ind w:left="-5"/>
        <w:rPr>
          <w:rFonts w:hint="eastAsia"/>
        </w:rPr>
      </w:pPr>
      <w:r>
        <w:rPr>
          <w:rFonts w:hint="eastAsia"/>
        </w:rPr>
        <w:t>读者，我现在已经向你阐述了当我谈到恒忍教义时我的意思。这，且唯独这是我在这本小册子中准备辩护的教义。</w:t>
      </w:r>
    </w:p>
    <w:p w14:paraId="2417540F">
      <w:pPr>
        <w:spacing w:after="294" w:line="255" w:lineRule="auto"/>
        <w:ind w:left="-5"/>
        <w:rPr>
          <w:rFonts w:hint="eastAsia"/>
        </w:rPr>
      </w:pPr>
    </w:p>
    <w:p w14:paraId="30E0C5EF">
      <w:pPr>
        <w:spacing w:after="294" w:line="255" w:lineRule="auto"/>
        <w:ind w:left="-5"/>
        <w:rPr>
          <w:rFonts w:hint="eastAsia"/>
        </w:rPr>
      </w:pPr>
      <w:r>
        <w:rPr>
          <w:rFonts w:hint="eastAsia"/>
        </w:rPr>
        <w:t>I ask you to weigh well what I have said, and to examine the statement I have made on every side. I believe it will stand inspection.</w:t>
      </w:r>
    </w:p>
    <w:p w14:paraId="2C49A712">
      <w:pPr>
        <w:spacing w:after="294" w:line="255" w:lineRule="auto"/>
        <w:ind w:left="-5"/>
        <w:rPr>
          <w:rFonts w:hint="eastAsia"/>
        </w:rPr>
      </w:pPr>
      <w:r>
        <w:rPr>
          <w:rFonts w:hint="eastAsia"/>
        </w:rPr>
        <w:t>我请求你仔细权衡我所说的，并从各个方面审查我所做的陈述。我相信它经得起检验。</w:t>
      </w:r>
    </w:p>
    <w:p w14:paraId="2ED34FD7">
      <w:pPr>
        <w:spacing w:after="294" w:line="255" w:lineRule="auto"/>
        <w:ind w:left="-5"/>
        <w:rPr>
          <w:rFonts w:hint="eastAsia"/>
        </w:rPr>
      </w:pPr>
    </w:p>
    <w:p w14:paraId="6FC1586E">
      <w:pPr>
        <w:spacing w:after="294" w:line="255" w:lineRule="auto"/>
        <w:ind w:left="-5"/>
        <w:rPr>
          <w:rFonts w:hint="eastAsia"/>
        </w:rPr>
      </w:pPr>
      <w:r>
        <w:rPr>
          <w:rFonts w:hint="eastAsia"/>
        </w:rPr>
        <w:t>It will not do to tell us that this doctrine of perseverance has any tendency to encourage careless and ungodly living. Such a charge is utterly destitute of truth. It cannot justly be brought forward.</w:t>
      </w:r>
    </w:p>
    <w:p w14:paraId="7406A84D">
      <w:pPr>
        <w:spacing w:after="294" w:line="255" w:lineRule="auto"/>
        <w:ind w:left="-5"/>
        <w:rPr>
          <w:rFonts w:hint="eastAsia"/>
        </w:rPr>
      </w:pPr>
      <w:r>
        <w:rPr>
          <w:rFonts w:hint="eastAsia"/>
        </w:rPr>
        <w:t>说这种恒忍的教义有任何鼓励粗心和不敬虔生活的倾向，这是站不住脚的。这样的指控完全缺乏真实性。它不能被公正地提出。</w:t>
      </w:r>
    </w:p>
    <w:p w14:paraId="2FA5EE5D">
      <w:pPr>
        <w:spacing w:after="294" w:line="255" w:lineRule="auto"/>
        <w:ind w:left="-5"/>
        <w:rPr>
          <w:rFonts w:hint="eastAsia"/>
        </w:rPr>
      </w:pPr>
    </w:p>
    <w:p w14:paraId="3058B263">
      <w:pPr>
        <w:spacing w:after="294" w:line="255" w:lineRule="auto"/>
        <w:ind w:left="-5"/>
        <w:rPr>
          <w:rFonts w:hint="eastAsia"/>
        </w:rPr>
      </w:pPr>
      <w:r>
        <w:rPr>
          <w:rFonts w:hint="eastAsia"/>
        </w:rPr>
        <w:t>I have not a word to say on behalf of anyone who lives in willful sin, however high **his** profession may be. **He** is deceiving **himself**. **He** has a lie in **his** hand. **He** has none of the marks of God's elect.</w:t>
      </w:r>
    </w:p>
    <w:p w14:paraId="306F8C22">
      <w:pPr>
        <w:spacing w:after="294" w:line="255" w:lineRule="auto"/>
        <w:ind w:left="-5"/>
        <w:rPr>
          <w:rFonts w:hint="eastAsia"/>
        </w:rPr>
      </w:pPr>
      <w:r>
        <w:rPr>
          <w:rFonts w:hint="eastAsia"/>
        </w:rPr>
        <w:t>我不会替任何活在故意犯罪中的人说一句话，无论**他**的宣称有多高。**他**在欺骗**他自己**。**他**手中握着谎言。**他**没有上帝选民的任何标记。</w:t>
      </w:r>
    </w:p>
    <w:p w14:paraId="08101270">
      <w:pPr>
        <w:spacing w:after="294" w:line="255" w:lineRule="auto"/>
        <w:ind w:left="-5"/>
        <w:rPr>
          <w:rFonts w:hint="eastAsia"/>
        </w:rPr>
      </w:pPr>
    </w:p>
    <w:p w14:paraId="4D70B789">
      <w:pPr>
        <w:spacing w:after="294" w:line="255" w:lineRule="auto"/>
        <w:ind w:left="-5"/>
        <w:rPr>
          <w:rFonts w:hint="eastAsia"/>
        </w:rPr>
      </w:pPr>
      <w:r>
        <w:rPr>
          <w:rFonts w:hint="eastAsia"/>
        </w:rPr>
        <w:t>The perseverance I plead for, is not that of sinners—but of saints. It is not a perseverance in carnal and ungodly ways—but a perseverance in the way of faith and grace.</w:t>
      </w:r>
    </w:p>
    <w:p w14:paraId="3E68BCB6">
      <w:pPr>
        <w:spacing w:after="294" w:line="255" w:lineRule="auto"/>
        <w:ind w:left="-5"/>
        <w:rPr>
          <w:rFonts w:hint="eastAsia"/>
        </w:rPr>
      </w:pPr>
      <w:r>
        <w:rPr>
          <w:rFonts w:hint="eastAsia"/>
        </w:rPr>
        <w:t>我所辩护的恒忍，不是罪人的恒忍——而是圣徒的恒忍。它不是在属肉体和不敬虔的道路上恒忍——而是在信心和恩典的道路上恒忍。</w:t>
      </w:r>
    </w:p>
    <w:p w14:paraId="2CBF93BC">
      <w:pPr>
        <w:spacing w:after="294" w:line="255" w:lineRule="auto"/>
        <w:ind w:left="-5"/>
        <w:rPr>
          <w:rFonts w:hint="eastAsia"/>
        </w:rPr>
      </w:pPr>
    </w:p>
    <w:p w14:paraId="7F11E176">
      <w:pPr>
        <w:spacing w:after="294" w:line="255" w:lineRule="auto"/>
        <w:ind w:left="-5"/>
        <w:rPr>
          <w:rFonts w:hint="eastAsia"/>
        </w:rPr>
      </w:pPr>
      <w:r>
        <w:rPr>
          <w:rFonts w:hint="eastAsia"/>
        </w:rPr>
        <w:t>Show me a man who deliberately lives an unholy life, and yet boasts that **he** is converted and shall never perish —and I say plainly, that I see nothing hopeful about **him**. **He** may know all mysteries, and speak with the tongue of angels—but so long as **his** life is unaltered, **he** is on the highway to hell!</w:t>
      </w:r>
    </w:p>
    <w:p w14:paraId="25D4BD5A">
      <w:pPr>
        <w:spacing w:after="294" w:line="255" w:lineRule="auto"/>
        <w:ind w:left="-5"/>
        <w:rPr>
          <w:rFonts w:hint="eastAsia"/>
        </w:rPr>
      </w:pPr>
      <w:r>
        <w:rPr>
          <w:rFonts w:hint="eastAsia"/>
        </w:rPr>
        <w:t>给我看一个故意过着不圣洁生活，却又夸口说**他**已归正且永不灭亡的人——我坦白地说，我在**他**身上看不到任何希望。**他**可能知晓一切奥秘，并能说天使的方言——但只要**他**的生活没有改变，**他**就正走在通往地狱的大路上！</w:t>
      </w:r>
    </w:p>
    <w:p w14:paraId="69C4F4DC">
      <w:pPr>
        <w:spacing w:after="294" w:line="255" w:lineRule="auto"/>
        <w:ind w:left="-5"/>
        <w:rPr>
          <w:rFonts w:hint="eastAsia"/>
        </w:rPr>
      </w:pPr>
    </w:p>
    <w:p w14:paraId="0BA2B59D">
      <w:pPr>
        <w:spacing w:after="294" w:line="255" w:lineRule="auto"/>
        <w:ind w:left="-5"/>
        <w:rPr>
          <w:rFonts w:hint="eastAsia"/>
        </w:rPr>
      </w:pPr>
      <w:r>
        <w:rPr>
          <w:rFonts w:hint="eastAsia"/>
        </w:rPr>
        <w:t>It will not do to tell us that this doctrine of perseverance, is merely a piece of Calvinism. Nothing is easier than to get up a prejudice against a truth, by giving it a bad name.</w:t>
      </w:r>
    </w:p>
    <w:p w14:paraId="6B2FED21">
      <w:pPr>
        <w:spacing w:after="294" w:line="255" w:lineRule="auto"/>
        <w:ind w:left="-5"/>
        <w:rPr>
          <w:rFonts w:hint="eastAsia"/>
        </w:rPr>
      </w:pPr>
      <w:r>
        <w:rPr>
          <w:rFonts w:hint="eastAsia"/>
        </w:rPr>
        <w:t>告诉我们这种恒忍的教义仅仅是加尔文主义的一部分，这是行不通的。没有什么比通过给一个真理冠以恶名来制造偏见更容易的了。</w:t>
      </w:r>
    </w:p>
    <w:p w14:paraId="7D42E0BA">
      <w:pPr>
        <w:spacing w:after="294" w:line="255" w:lineRule="auto"/>
        <w:ind w:left="-5"/>
        <w:rPr>
          <w:rFonts w:hint="eastAsia"/>
        </w:rPr>
      </w:pPr>
    </w:p>
    <w:p w14:paraId="427E13F6">
      <w:pPr>
        <w:spacing w:after="294" w:line="255" w:lineRule="auto"/>
        <w:ind w:left="-5"/>
        <w:rPr>
          <w:rFonts w:hint="eastAsia"/>
        </w:rPr>
      </w:pPr>
      <w:r>
        <w:rPr>
          <w:rFonts w:hint="eastAsia"/>
        </w:rPr>
        <w:t>Men deal with doctrines they do not like, much as Nero did when **he** persecuted the early Christians. They dress them up in a hideous garment and then hold them up to scorn and run them down!</w:t>
      </w:r>
    </w:p>
    <w:p w14:paraId="4B7EBC2E">
      <w:pPr>
        <w:spacing w:after="294" w:line="255" w:lineRule="auto"/>
        <w:ind w:left="-5"/>
        <w:rPr>
          <w:rFonts w:hint="eastAsia"/>
        </w:rPr>
      </w:pPr>
      <w:r>
        <w:rPr>
          <w:rFonts w:hint="eastAsia"/>
        </w:rPr>
        <w:t>人们对待他们不喜欢的教义，就像尼禄在**他**逼迫早期基督徒时所做的那样。他们给这些教义穿上可怕的外衣，然后将其拿出来嘲笑并贬低！</w:t>
      </w:r>
    </w:p>
    <w:p w14:paraId="56FC2E48">
      <w:pPr>
        <w:spacing w:after="294" w:line="255" w:lineRule="auto"/>
        <w:ind w:left="-5"/>
        <w:rPr>
          <w:rFonts w:hint="eastAsia"/>
        </w:rPr>
      </w:pPr>
    </w:p>
    <w:p w14:paraId="6BDFAC38">
      <w:pPr>
        <w:spacing w:after="294" w:line="255" w:lineRule="auto"/>
        <w:ind w:left="-5"/>
        <w:rPr>
          <w:rFonts w:hint="eastAsia"/>
        </w:rPr>
      </w:pPr>
      <w:r>
        <w:rPr>
          <w:rFonts w:hint="eastAsia"/>
        </w:rPr>
        <w:t>The perseverance of the saints is often treated in this manner. People stave it off by some sneering remark about Calvinism, and think they have settled the question.</w:t>
      </w:r>
    </w:p>
    <w:p w14:paraId="61112AC3">
      <w:pPr>
        <w:spacing w:after="294" w:line="255" w:lineRule="auto"/>
        <w:ind w:left="-5"/>
        <w:rPr>
          <w:rFonts w:hint="eastAsia"/>
        </w:rPr>
      </w:pPr>
      <w:r>
        <w:rPr>
          <w:rFonts w:hint="eastAsia"/>
        </w:rPr>
        <w:t>圣徒的恒忍经常以这种方式被对待。人们通过一些关于加尔文主义的嘲讽言论来回避它，并认为他们已经解决了这个问题。</w:t>
      </w:r>
    </w:p>
    <w:p w14:paraId="48A8DBF6">
      <w:pPr>
        <w:spacing w:after="294" w:line="255" w:lineRule="auto"/>
        <w:ind w:left="-5"/>
        <w:rPr>
          <w:rFonts w:hint="eastAsia"/>
        </w:rPr>
      </w:pPr>
    </w:p>
    <w:p w14:paraId="3D973BF3">
      <w:pPr>
        <w:spacing w:after="294" w:line="255" w:lineRule="auto"/>
        <w:ind w:left="-5"/>
        <w:rPr>
          <w:rFonts w:hint="eastAsia"/>
        </w:rPr>
      </w:pPr>
      <w:r>
        <w:rPr>
          <w:rFonts w:hint="eastAsia"/>
        </w:rPr>
        <w:t>Surely it would be more fitting to inquire whether perseverance was taught in the Bible 1400 years before Calvin was born.</w:t>
      </w:r>
    </w:p>
    <w:p w14:paraId="5A6FD3BA">
      <w:pPr>
        <w:spacing w:after="294" w:line="255" w:lineRule="auto"/>
        <w:ind w:left="-5"/>
        <w:rPr>
          <w:rFonts w:hint="eastAsia"/>
        </w:rPr>
      </w:pPr>
      <w:r>
        <w:rPr>
          <w:rFonts w:hint="eastAsia"/>
        </w:rPr>
        <w:t>询问恒忍是否在加尔文出生前的 1400 年就在圣经中被教导，这无疑更恰当。</w:t>
      </w:r>
    </w:p>
    <w:p w14:paraId="3B4A2FB0">
      <w:pPr>
        <w:spacing w:after="294" w:line="255" w:lineRule="auto"/>
        <w:ind w:left="-5"/>
        <w:rPr>
          <w:rFonts w:hint="eastAsia"/>
        </w:rPr>
      </w:pPr>
    </w:p>
    <w:p w14:paraId="413B34EA">
      <w:pPr>
        <w:spacing w:after="294" w:line="255" w:lineRule="auto"/>
        <w:ind w:left="-5"/>
        <w:rPr>
          <w:rFonts w:hint="eastAsia"/>
        </w:rPr>
      </w:pPr>
      <w:r>
        <w:rPr>
          <w:rFonts w:hint="eastAsia"/>
        </w:rPr>
        <w:t>The question to be decided is not whether the doctrine is Calvinistic—but whether it is Scriptural. The words of one deserve to be widely known.</w:t>
      </w:r>
    </w:p>
    <w:p w14:paraId="050CB237">
      <w:pPr>
        <w:spacing w:after="294" w:line="255" w:lineRule="auto"/>
        <w:ind w:left="-5"/>
        <w:rPr>
          <w:rFonts w:hint="eastAsia"/>
        </w:rPr>
      </w:pPr>
      <w:r>
        <w:rPr>
          <w:rFonts w:hint="eastAsia"/>
        </w:rPr>
        <w:t>需要决定的问题不是该教义是否是加尔文主义的——而是它是否合乎圣经。有一个人的话值得广为流传。</w:t>
      </w:r>
    </w:p>
    <w:p w14:paraId="75DF997A">
      <w:pPr>
        <w:spacing w:after="294" w:line="255" w:lineRule="auto"/>
        <w:ind w:left="-5"/>
        <w:rPr>
          <w:rFonts w:hint="eastAsia"/>
        </w:rPr>
      </w:pPr>
    </w:p>
    <w:p w14:paraId="0505E15F">
      <w:pPr>
        <w:spacing w:after="294" w:line="255" w:lineRule="auto"/>
        <w:ind w:left="-5"/>
        <w:rPr>
          <w:rFonts w:hint="eastAsia"/>
        </w:rPr>
      </w:pPr>
      <w:r>
        <w:rPr>
          <w:rFonts w:hint="eastAsia"/>
        </w:rPr>
        <w:t>"Take especial care before you aim your shafts at Calvinism, that you know what Calvinism is—and what is not; that in the mass of doctrine which it is of late become the fashion to abuse under the name of Calvinism, you can distinguish with certainty between that part of which is nothing better than Calvinism, and that which belongs to our common Christianity and the general faith of the reformed Churches—lest, when you mean only to attack Calvinism you should unwarily attack something more sacred and of a higher origin."</w:t>
      </w:r>
    </w:p>
    <w:p w14:paraId="1B13964F">
      <w:pPr>
        <w:spacing w:after="294" w:line="255" w:lineRule="auto"/>
        <w:ind w:left="-5"/>
        <w:rPr>
          <w:rFonts w:hint="eastAsia"/>
        </w:rPr>
      </w:pPr>
      <w:r>
        <w:rPr>
          <w:rFonts w:hint="eastAsia"/>
        </w:rPr>
        <w:t>“在你将矛头指向加尔文主义之前，要特别小心，确保你知道什么是加尔文主义——什么不是；在近来以加尔文主义之名而遭受滥用的众多教义中，你要能确切地区分出其中不比加尔文主义更好的部分，以及属于我们共同基督教信仰和归正教会普遍信仰的部分——以免当你只想攻击加尔文主义时，你无意中攻击了更神圣、起源更高的事情。”</w:t>
      </w:r>
    </w:p>
    <w:p w14:paraId="30B4DF4A">
      <w:pPr>
        <w:spacing w:after="294" w:line="255" w:lineRule="auto"/>
        <w:ind w:left="-5"/>
        <w:rPr>
          <w:rFonts w:hint="eastAsia"/>
        </w:rPr>
      </w:pPr>
    </w:p>
    <w:p w14:paraId="4BA4D43A">
      <w:pPr>
        <w:spacing w:after="294" w:line="255" w:lineRule="auto"/>
        <w:ind w:left="-5"/>
        <w:rPr>
          <w:rFonts w:hint="eastAsia"/>
        </w:rPr>
      </w:pPr>
      <w:r>
        <w:rPr>
          <w:rFonts w:hint="eastAsia"/>
        </w:rPr>
        <w:t>II. I now proceed to show the Scriptural grounds on which the doctrine of perseverance is built.</w:t>
      </w:r>
    </w:p>
    <w:p w14:paraId="3C43B7F4">
      <w:pPr>
        <w:spacing w:after="294" w:line="255" w:lineRule="auto"/>
        <w:ind w:left="-5"/>
        <w:rPr>
          <w:rFonts w:hint="eastAsia"/>
        </w:rPr>
      </w:pPr>
      <w:r>
        <w:rPr>
          <w:rFonts w:hint="eastAsia"/>
        </w:rPr>
        <w:t>二、我现在继续展示恒忍教义所建立的圣经基础。</w:t>
      </w:r>
    </w:p>
    <w:p w14:paraId="6E5C5867">
      <w:pPr>
        <w:spacing w:after="294" w:line="255" w:lineRule="auto"/>
        <w:ind w:left="-5"/>
        <w:rPr>
          <w:rFonts w:hint="eastAsia"/>
        </w:rPr>
      </w:pPr>
    </w:p>
    <w:p w14:paraId="3B0B9558">
      <w:pPr>
        <w:spacing w:after="294" w:line="255" w:lineRule="auto"/>
        <w:ind w:left="-5"/>
        <w:rPr>
          <w:rFonts w:hint="eastAsia"/>
        </w:rPr>
      </w:pPr>
      <w:r>
        <w:rPr>
          <w:rFonts w:hint="eastAsia"/>
        </w:rPr>
        <w:t>I need hardly say that the Bible is the only test by which the truth of every religious doctrine can be tried.</w:t>
      </w:r>
    </w:p>
    <w:p w14:paraId="4E8DFD77">
      <w:pPr>
        <w:spacing w:after="294" w:line="255" w:lineRule="auto"/>
        <w:ind w:left="-5"/>
        <w:rPr>
          <w:rFonts w:hint="eastAsia"/>
        </w:rPr>
      </w:pPr>
      <w:r>
        <w:rPr>
          <w:rFonts w:hint="eastAsia"/>
        </w:rPr>
        <w:t>我几乎不需要说，圣经是检验所有宗教教义真理的唯一标准。</w:t>
      </w:r>
    </w:p>
    <w:p w14:paraId="120459CE">
      <w:pPr>
        <w:spacing w:after="294" w:line="255" w:lineRule="auto"/>
        <w:ind w:left="-5"/>
        <w:rPr>
          <w:rFonts w:hint="eastAsia"/>
        </w:rPr>
      </w:pPr>
    </w:p>
    <w:p w14:paraId="00442684">
      <w:pPr>
        <w:spacing w:after="294" w:line="255" w:lineRule="auto"/>
        <w:ind w:left="-5"/>
        <w:rPr>
          <w:rFonts w:hint="eastAsia"/>
        </w:rPr>
      </w:pPr>
      <w:r>
        <w:rPr>
          <w:rFonts w:hint="eastAsia"/>
        </w:rPr>
        <w:t>The words of the sixth Article of the Church of England deserve to be written in letters of gold: "Whatever is not read in the Holy Scripture, nor may be proved thereby—is not to be required of any man that it should be believed as an article of the faith."</w:t>
      </w:r>
    </w:p>
    <w:p w14:paraId="4DCEA80E">
      <w:pPr>
        <w:spacing w:after="294" w:line="255" w:lineRule="auto"/>
        <w:ind w:left="-5"/>
        <w:rPr>
          <w:rFonts w:hint="eastAsia"/>
        </w:rPr>
      </w:pPr>
      <w:r>
        <w:rPr>
          <w:rFonts w:hint="eastAsia"/>
        </w:rPr>
        <w:t>英国圣公会第六条信纲的话语值得用金字写下：“凡圣经中没有读到，也不能用圣经证明的——就不要求任何人相信它作为信仰的一条。”</w:t>
      </w:r>
    </w:p>
    <w:p w14:paraId="462C43C1">
      <w:pPr>
        <w:spacing w:after="294" w:line="255" w:lineRule="auto"/>
        <w:ind w:left="-5"/>
        <w:rPr>
          <w:rFonts w:hint="eastAsia"/>
        </w:rPr>
      </w:pPr>
    </w:p>
    <w:p w14:paraId="5207680D">
      <w:pPr>
        <w:spacing w:after="294" w:line="255" w:lineRule="auto"/>
        <w:ind w:left="-5"/>
        <w:rPr>
          <w:rFonts w:hint="eastAsia"/>
        </w:rPr>
      </w:pPr>
      <w:r>
        <w:rPr>
          <w:rFonts w:hint="eastAsia"/>
        </w:rPr>
        <w:t>By that rule I am content to abide. I ask no man to believe the final perseverance of the saints, unless the doctrine can be proved of the Word of God.</w:t>
      </w:r>
    </w:p>
    <w:p w14:paraId="413D1159">
      <w:pPr>
        <w:spacing w:after="294" w:line="255" w:lineRule="auto"/>
        <w:ind w:left="-5"/>
        <w:rPr>
          <w:rFonts w:hint="eastAsia"/>
        </w:rPr>
      </w:pPr>
      <w:r>
        <w:rPr>
          <w:rFonts w:hint="eastAsia"/>
        </w:rPr>
        <w:t>我满足于遵守这条规则。除非该教义能用上帝的道证明，否则我不会要求任何人相信圣徒最终的恒忍。</w:t>
      </w:r>
    </w:p>
    <w:p w14:paraId="637B8599">
      <w:pPr>
        <w:spacing w:after="294" w:line="255" w:lineRule="auto"/>
        <w:ind w:left="-5"/>
        <w:rPr>
          <w:rFonts w:hint="eastAsia"/>
        </w:rPr>
      </w:pPr>
    </w:p>
    <w:p w14:paraId="7B8954F7">
      <w:pPr>
        <w:spacing w:after="294" w:line="255" w:lineRule="auto"/>
        <w:ind w:left="-5"/>
        <w:rPr>
          <w:rFonts w:hint="eastAsia"/>
        </w:rPr>
      </w:pPr>
      <w:r>
        <w:rPr>
          <w:rFonts w:hint="eastAsia"/>
        </w:rPr>
        <w:t>One plain verse of Scripture, to my mind, outweighs the most logical conclusions to which human reason can attain.</w:t>
      </w:r>
    </w:p>
    <w:p w14:paraId="77EA6F69">
      <w:pPr>
        <w:spacing w:after="294" w:line="255" w:lineRule="auto"/>
        <w:ind w:left="-5"/>
        <w:rPr>
          <w:rFonts w:hint="eastAsia"/>
        </w:rPr>
      </w:pPr>
      <w:r>
        <w:rPr>
          <w:rFonts w:hint="eastAsia"/>
        </w:rPr>
        <w:t>在我看来，一节清晰的圣经经文，胜过人类理性所能达到的最合乎逻辑的结论。</w:t>
      </w:r>
    </w:p>
    <w:p w14:paraId="11AD5714">
      <w:pPr>
        <w:spacing w:after="294" w:line="255" w:lineRule="auto"/>
        <w:ind w:left="-5"/>
        <w:rPr>
          <w:rFonts w:hint="eastAsia"/>
        </w:rPr>
      </w:pPr>
    </w:p>
    <w:p w14:paraId="21E520C5">
      <w:pPr>
        <w:spacing w:after="294" w:line="255" w:lineRule="auto"/>
        <w:ind w:left="-5"/>
        <w:rPr>
          <w:rFonts w:hint="eastAsia"/>
        </w:rPr>
      </w:pPr>
      <w:r>
        <w:rPr>
          <w:rFonts w:hint="eastAsia"/>
        </w:rPr>
        <w:t>Reader, in bringing forward those texts of Scripture on which this tract is founded, I purposely abstain from quoting from the Old Testament.</w:t>
      </w:r>
    </w:p>
    <w:p w14:paraId="66A4B50E">
      <w:pPr>
        <w:spacing w:after="294" w:line="255" w:lineRule="auto"/>
        <w:ind w:left="-5"/>
        <w:rPr>
          <w:rFonts w:hint="eastAsia"/>
        </w:rPr>
      </w:pPr>
      <w:r>
        <w:rPr>
          <w:rFonts w:hint="eastAsia"/>
        </w:rPr>
        <w:t>读者，在引述这本小册子所依据的圣经经文时，我特意避免引用旧约。</w:t>
      </w:r>
    </w:p>
    <w:p w14:paraId="033ADA89">
      <w:pPr>
        <w:spacing w:after="294" w:line="255" w:lineRule="auto"/>
        <w:ind w:left="-5"/>
        <w:rPr>
          <w:rFonts w:hint="eastAsia"/>
        </w:rPr>
      </w:pPr>
    </w:p>
    <w:p w14:paraId="568F7344">
      <w:pPr>
        <w:spacing w:after="294" w:line="255" w:lineRule="auto"/>
        <w:ind w:left="-5"/>
        <w:rPr>
          <w:rFonts w:hint="eastAsia"/>
        </w:rPr>
      </w:pPr>
      <w:r>
        <w:rPr>
          <w:rFonts w:hint="eastAsia"/>
        </w:rPr>
        <w:t>I do so, lest any should say that the Old Testament promises belong exclusively to the Jewish people as a nation, and are not available in a disputed question affecting individual believers.</w:t>
      </w:r>
    </w:p>
    <w:p w14:paraId="6C214116">
      <w:pPr>
        <w:spacing w:after="294" w:line="255" w:lineRule="auto"/>
        <w:ind w:left="-5"/>
        <w:rPr>
          <w:rFonts w:hint="eastAsia"/>
        </w:rPr>
      </w:pPr>
      <w:r>
        <w:rPr>
          <w:rFonts w:hint="eastAsia"/>
        </w:rPr>
        <w:t>我这样做，是担心有人会说旧约的应许只属于犹太民族作为一个整体，在涉及个体信徒的争议问题上不可用。</w:t>
      </w:r>
    </w:p>
    <w:p w14:paraId="57A69186">
      <w:pPr>
        <w:spacing w:after="294" w:line="255" w:lineRule="auto"/>
        <w:ind w:left="-5"/>
        <w:rPr>
          <w:rFonts w:hint="eastAsia"/>
        </w:rPr>
      </w:pPr>
    </w:p>
    <w:p w14:paraId="67ED801E">
      <w:pPr>
        <w:spacing w:after="294" w:line="255" w:lineRule="auto"/>
        <w:ind w:left="-5"/>
        <w:rPr>
          <w:rFonts w:hint="eastAsia"/>
        </w:rPr>
      </w:pPr>
      <w:r>
        <w:rPr>
          <w:rFonts w:hint="eastAsia"/>
        </w:rPr>
        <w:t>I do not admit the soundness of this argument—but I will not give anyone the chance of using it. I find proofs in abundance in the New Testament, and to them I shall confine myself.</w:t>
      </w:r>
    </w:p>
    <w:p w14:paraId="27DAA78D">
      <w:pPr>
        <w:spacing w:after="294" w:line="255" w:lineRule="auto"/>
        <w:ind w:left="-5"/>
        <w:rPr>
          <w:rFonts w:hint="eastAsia"/>
        </w:rPr>
      </w:pPr>
      <w:r>
        <w:rPr>
          <w:rFonts w:hint="eastAsia"/>
        </w:rPr>
        <w:t>我并不承认这个论点的正确性——但我不想给任何人使用它的机会。我在新约中找到了充足的证据，我将把自己限制在这些证据中。</w:t>
      </w:r>
    </w:p>
    <w:p w14:paraId="61F7127F">
      <w:pPr>
        <w:spacing w:after="294" w:line="255" w:lineRule="auto"/>
        <w:ind w:left="-5"/>
        <w:rPr>
          <w:rFonts w:hint="eastAsia"/>
        </w:rPr>
      </w:pPr>
    </w:p>
    <w:p w14:paraId="44FEE36C">
      <w:pPr>
        <w:spacing w:after="294" w:line="255" w:lineRule="auto"/>
        <w:ind w:left="-5"/>
        <w:rPr>
          <w:rFonts w:hint="eastAsia"/>
        </w:rPr>
      </w:pPr>
      <w:r>
        <w:rPr>
          <w:rFonts w:hint="eastAsia"/>
        </w:rPr>
        <w:t>I shall write down the texts which appear to me to prove final perseverance, without note or comment. I will only ask you to observe as you read them, how deep and broad is the foundation on which the doctrine rests.</w:t>
      </w:r>
    </w:p>
    <w:p w14:paraId="6E3E2BB2">
      <w:pPr>
        <w:spacing w:after="294" w:line="255" w:lineRule="auto"/>
        <w:ind w:left="-5"/>
        <w:rPr>
          <w:rFonts w:hint="eastAsia"/>
        </w:rPr>
      </w:pPr>
      <w:r>
        <w:rPr>
          <w:rFonts w:hint="eastAsia"/>
        </w:rPr>
        <w:t>我将写下那些在我看来证明最终恒忍的经文，不加注解或评论。我只想请你在阅读时留意，该教义所依赖的根基是多么深广。</w:t>
      </w:r>
    </w:p>
    <w:p w14:paraId="4FF26CC7">
      <w:pPr>
        <w:spacing w:after="294" w:line="255" w:lineRule="auto"/>
        <w:ind w:left="-5"/>
        <w:rPr>
          <w:rFonts w:hint="eastAsia"/>
        </w:rPr>
      </w:pPr>
    </w:p>
    <w:p w14:paraId="2BD95A99">
      <w:pPr>
        <w:spacing w:after="294" w:line="255" w:lineRule="auto"/>
        <w:ind w:left="-5"/>
        <w:rPr>
          <w:rFonts w:hint="eastAsia"/>
        </w:rPr>
      </w:pPr>
      <w:r>
        <w:rPr>
          <w:rFonts w:hint="eastAsia"/>
        </w:rPr>
        <w:t>Observe that it is not for any strength or goodness of their own—that the saints shall continue to the end and never fall away. They are in themselves weak, and frail, and liable to fall like others.</w:t>
      </w:r>
    </w:p>
    <w:p w14:paraId="0C787F06">
      <w:pPr>
        <w:spacing w:after="294" w:line="255" w:lineRule="auto"/>
        <w:ind w:left="-5"/>
        <w:rPr>
          <w:rFonts w:hint="eastAsia"/>
        </w:rPr>
      </w:pPr>
      <w:r>
        <w:rPr>
          <w:rFonts w:hint="eastAsia"/>
        </w:rPr>
        <w:t>请注意，圣徒们能持续到底永不跌倒，并非是因着他们自己的任何力量或良善。他们自己本身是软弱、脆弱的，像其他人一样容易跌倒。</w:t>
      </w:r>
    </w:p>
    <w:p w14:paraId="4B079D99">
      <w:pPr>
        <w:spacing w:after="294" w:line="255" w:lineRule="auto"/>
        <w:ind w:left="-5"/>
        <w:rPr>
          <w:rFonts w:hint="eastAsia"/>
        </w:rPr>
      </w:pPr>
    </w:p>
    <w:p w14:paraId="7719C033">
      <w:pPr>
        <w:spacing w:after="294" w:line="255" w:lineRule="auto"/>
        <w:ind w:left="-5"/>
        <w:rPr>
          <w:rFonts w:hint="eastAsia"/>
        </w:rPr>
      </w:pPr>
      <w:r>
        <w:rPr>
          <w:rFonts w:hint="eastAsia"/>
        </w:rPr>
        <w:t>Their safety is based on the promise of God, which was never yet broken—on the election of God, which cannot be in vain—on the power of the great Mediator Christ Jesus, who is Almighty—on the inward work of the Holy Spirit, which cannot be overthrown.</w:t>
      </w:r>
    </w:p>
    <w:p w14:paraId="09E01C74">
      <w:pPr>
        <w:spacing w:after="294" w:line="255" w:lineRule="auto"/>
        <w:ind w:left="-5"/>
        <w:rPr>
          <w:rFonts w:hint="eastAsia"/>
        </w:rPr>
      </w:pPr>
      <w:r>
        <w:rPr>
          <w:rFonts w:hint="eastAsia"/>
        </w:rPr>
        <w:t>他们的安全是基于上帝的应许，这应许从未被打破——基于上帝的拣选，这拣选不会徒然——基于伟大的中保耶稣基督的能力，**祂**是全能的——基于圣灵内在的工作，这工作不能被推翻。</w:t>
      </w:r>
    </w:p>
    <w:p w14:paraId="48C3831C">
      <w:pPr>
        <w:spacing w:after="294" w:line="255" w:lineRule="auto"/>
        <w:ind w:left="-5"/>
        <w:rPr>
          <w:rFonts w:hint="eastAsia"/>
        </w:rPr>
      </w:pPr>
    </w:p>
    <w:p w14:paraId="1522E669">
      <w:pPr>
        <w:spacing w:after="294" w:line="255" w:lineRule="auto"/>
        <w:ind w:left="-5"/>
        <w:rPr>
          <w:rFonts w:hint="eastAsia"/>
        </w:rPr>
      </w:pPr>
      <w:r>
        <w:rPr>
          <w:rFonts w:hint="eastAsia"/>
        </w:rPr>
        <w:t>I ask you to read the following texts carefully, and see whether it is not so.</w:t>
      </w:r>
    </w:p>
    <w:p w14:paraId="4CC9D42C">
      <w:pPr>
        <w:spacing w:after="294" w:line="255" w:lineRule="auto"/>
        <w:ind w:left="-5"/>
        <w:rPr>
          <w:rFonts w:hint="eastAsia"/>
        </w:rPr>
      </w:pPr>
      <w:r>
        <w:rPr>
          <w:rFonts w:hint="eastAsia"/>
        </w:rPr>
        <w:t>我请你仔细阅读以下经文，看看是否如此。</w:t>
      </w:r>
    </w:p>
    <w:p w14:paraId="4F625051">
      <w:pPr>
        <w:spacing w:after="294" w:line="255" w:lineRule="auto"/>
        <w:ind w:left="-5"/>
        <w:rPr>
          <w:rFonts w:hint="eastAsia"/>
        </w:rPr>
      </w:pPr>
    </w:p>
    <w:p w14:paraId="4BB5313E">
      <w:pPr>
        <w:spacing w:after="294" w:line="255" w:lineRule="auto"/>
        <w:ind w:left="-5"/>
        <w:rPr>
          <w:rFonts w:hint="eastAsia"/>
        </w:rPr>
      </w:pPr>
      <w:r>
        <w:rPr>
          <w:rFonts w:hint="eastAsia"/>
        </w:rPr>
        <w:t>"My sheep listen to my voice; I know them, and they follow me. I give them eternal life, and they shall never perish; no one can snatch them out of my hand. My Father, who has given them to me, is greater than all ; no one can snatch them out of my Father's hand." (John 10:27-29.)</w:t>
      </w:r>
    </w:p>
    <w:p w14:paraId="2E5002E1">
      <w:pPr>
        <w:spacing w:after="294" w:line="255" w:lineRule="auto"/>
        <w:ind w:left="-5"/>
        <w:rPr>
          <w:rFonts w:hint="eastAsia"/>
        </w:rPr>
      </w:pPr>
      <w:r>
        <w:rPr>
          <w:rFonts w:hint="eastAsia"/>
        </w:rPr>
        <w:t>“我的羊听我的声音，我也认识他们，他们也跟着我。我赐给他们永生，他们永不灭亡，谁也不能从我手里把他们夺去。我父把羊赐给我，**祂**比万有都大，谁也不能从我父手里把他们夺去。”（约翰福音 10:27-29）。</w:t>
      </w:r>
    </w:p>
    <w:p w14:paraId="4EECAD33">
      <w:pPr>
        <w:spacing w:after="294" w:line="255" w:lineRule="auto"/>
        <w:ind w:left="-5"/>
        <w:rPr>
          <w:rFonts w:hint="eastAsia"/>
        </w:rPr>
      </w:pPr>
    </w:p>
    <w:p w14:paraId="544BFC90">
      <w:pPr>
        <w:spacing w:after="294" w:line="255" w:lineRule="auto"/>
        <w:ind w:left="-5"/>
        <w:rPr>
          <w:rFonts w:hint="eastAsia"/>
        </w:rPr>
      </w:pPr>
      <w:r>
        <w:rPr>
          <w:rFonts w:hint="eastAsia"/>
        </w:rPr>
        <w:t>"Who shall separate us from the love of Christ? Shall trouble or hardship or persecution or famine or nakedness or danger or sword? No, in all these things we are more than conquerors through **him** who loved us. For I am convinced that neither death nor life, neither angels nor demons, neither the present nor the future, nor any powers, neither height nor depth, nor anything else in all creation, will be able to separate us from the love of God that is in Christ Jesus our Lord." (Romans 8:35-39.)</w:t>
      </w:r>
    </w:p>
    <w:p w14:paraId="74A11E1C">
      <w:pPr>
        <w:spacing w:after="294" w:line="255" w:lineRule="auto"/>
        <w:ind w:left="-5"/>
        <w:rPr>
          <w:rFonts w:hint="eastAsia"/>
        </w:rPr>
      </w:pPr>
      <w:r>
        <w:rPr>
          <w:rFonts w:hint="eastAsia"/>
        </w:rPr>
        <w:t>“谁能使我们与基督的爱隔绝呢？难道是患难吗？是困苦吗？是逼迫吗？是饥饿吗？是赤身露体吗？是危险吗？是刀剑吗？然而，靠着爱我们的**祂**，在这一切事上已经得胜有余了。因为我深信无论是死，是生，是天使，是掌权的，是有能的，是现在的事，是将来的事，是高处的，是深处的，是别的受造之物，都不能叫我们与上帝的爱隔绝，这爱是在我们的主基督耶稣里的。”（罗马书 8:35-39）。</w:t>
      </w:r>
    </w:p>
    <w:p w14:paraId="1F95B7D2">
      <w:pPr>
        <w:spacing w:after="294" w:line="255" w:lineRule="auto"/>
        <w:ind w:left="-5"/>
        <w:rPr>
          <w:rFonts w:hint="eastAsia"/>
        </w:rPr>
      </w:pPr>
    </w:p>
    <w:p w14:paraId="76D5D9E6">
      <w:pPr>
        <w:spacing w:after="294" w:line="255" w:lineRule="auto"/>
        <w:ind w:left="-5"/>
        <w:rPr>
          <w:rFonts w:hint="eastAsia"/>
        </w:rPr>
      </w:pPr>
      <w:r>
        <w:rPr>
          <w:rFonts w:hint="eastAsia"/>
        </w:rPr>
        <w:t>"They went out from us—but they were not of us; for if they had been of us, they would no doubt have continued with us; but they went out that they might be made manifest that they were not all of us." (1 John 2:19.)</w:t>
      </w:r>
    </w:p>
    <w:p w14:paraId="3D8C21AC">
      <w:pPr>
        <w:spacing w:after="294" w:line="255" w:lineRule="auto"/>
        <w:ind w:left="-5"/>
        <w:rPr>
          <w:rFonts w:hint="eastAsia"/>
        </w:rPr>
      </w:pPr>
      <w:r>
        <w:rPr>
          <w:rFonts w:hint="eastAsia"/>
        </w:rPr>
        <w:t>“他们从我们中间出去，却不是属我们的；若是属我们的，就必仍旧与我们同在；他们出去，正是显明都不是属我们的。”（约翰一书 2:19）。</w:t>
      </w:r>
    </w:p>
    <w:p w14:paraId="11EC0D6E">
      <w:pPr>
        <w:spacing w:after="294" w:line="255" w:lineRule="auto"/>
        <w:ind w:left="-5"/>
        <w:rPr>
          <w:rFonts w:hint="eastAsia"/>
        </w:rPr>
      </w:pPr>
    </w:p>
    <w:p w14:paraId="781CCD9B">
      <w:pPr>
        <w:spacing w:after="294" w:line="255" w:lineRule="auto"/>
        <w:ind w:left="-5"/>
        <w:rPr>
          <w:rFonts w:hint="eastAsia"/>
        </w:rPr>
      </w:pPr>
      <w:r>
        <w:rPr>
          <w:rFonts w:hint="eastAsia"/>
        </w:rPr>
        <w:t>"Truly, truly, I say unto you, **He** who hears my word, and believes on **Him** that sent Me, has everlasting life, and shall not come into condemnation; but is passed from death unto life." (John 5:24.)</w:t>
      </w:r>
    </w:p>
    <w:p w14:paraId="3B132A72">
      <w:pPr>
        <w:spacing w:after="294" w:line="255" w:lineRule="auto"/>
        <w:ind w:left="-5"/>
        <w:rPr>
          <w:rFonts w:hint="eastAsia"/>
        </w:rPr>
      </w:pPr>
      <w:r>
        <w:rPr>
          <w:rFonts w:hint="eastAsia"/>
        </w:rPr>
        <w:t>“我实实在在地告诉你们，那听我话、又信差我来**祂**的人，就有永生，不进入定罪；而是已经出死入生了。”（约翰福音 5:24）。</w:t>
      </w:r>
    </w:p>
    <w:p w14:paraId="5C022C5C">
      <w:pPr>
        <w:spacing w:after="294" w:line="255" w:lineRule="auto"/>
        <w:ind w:left="-5"/>
        <w:rPr>
          <w:rFonts w:hint="eastAsia"/>
        </w:rPr>
      </w:pPr>
    </w:p>
    <w:p w14:paraId="2FB5C7DF">
      <w:pPr>
        <w:spacing w:after="294" w:line="255" w:lineRule="auto"/>
        <w:ind w:left="-5"/>
        <w:rPr>
          <w:rFonts w:hint="eastAsia"/>
        </w:rPr>
      </w:pPr>
      <w:r>
        <w:rPr>
          <w:rFonts w:hint="eastAsia"/>
        </w:rPr>
        <w:t>"I am the living bread which came down from heaven; if any man eats of this bread, he shall live forever." (John 6:51.)</w:t>
      </w:r>
    </w:p>
    <w:p w14:paraId="47717550">
      <w:pPr>
        <w:spacing w:after="294" w:line="255" w:lineRule="auto"/>
        <w:ind w:left="-5"/>
        <w:rPr>
          <w:rFonts w:hint="eastAsia"/>
        </w:rPr>
      </w:pPr>
      <w:r>
        <w:rPr>
          <w:rFonts w:hint="eastAsia"/>
        </w:rPr>
        <w:t>“我是从天上降下来生命的粮；人若吃这粮，就必永远活着。”（约翰福音 6:51）。</w:t>
      </w:r>
    </w:p>
    <w:p w14:paraId="188DCC1A">
      <w:pPr>
        <w:spacing w:after="294" w:line="255" w:lineRule="auto"/>
        <w:ind w:left="-5"/>
        <w:rPr>
          <w:rFonts w:hint="eastAsia"/>
        </w:rPr>
      </w:pPr>
    </w:p>
    <w:p w14:paraId="55D50E11">
      <w:pPr>
        <w:spacing w:after="294" w:line="255" w:lineRule="auto"/>
        <w:ind w:left="-5"/>
        <w:rPr>
          <w:rFonts w:hint="eastAsia"/>
        </w:rPr>
      </w:pPr>
      <w:r>
        <w:rPr>
          <w:rFonts w:hint="eastAsia"/>
        </w:rPr>
        <w:t>"Because I live, you shall live also." (John 14:19.)</w:t>
      </w:r>
    </w:p>
    <w:p w14:paraId="39D91A63">
      <w:pPr>
        <w:spacing w:after="294" w:line="255" w:lineRule="auto"/>
        <w:ind w:left="-5"/>
        <w:rPr>
          <w:rFonts w:hint="eastAsia"/>
        </w:rPr>
      </w:pPr>
      <w:r>
        <w:rPr>
          <w:rFonts w:hint="eastAsia"/>
        </w:rPr>
        <w:t>“因为我活着，你们也要活着。”（约翰福音 14:19）。</w:t>
      </w:r>
    </w:p>
    <w:p w14:paraId="47F23181">
      <w:pPr>
        <w:spacing w:after="294" w:line="255" w:lineRule="auto"/>
        <w:ind w:left="-5"/>
        <w:rPr>
          <w:rFonts w:hint="eastAsia"/>
        </w:rPr>
      </w:pPr>
    </w:p>
    <w:p w14:paraId="6A7F4D79">
      <w:pPr>
        <w:spacing w:after="294" w:line="255" w:lineRule="auto"/>
        <w:ind w:left="-5"/>
        <w:rPr>
          <w:rFonts w:hint="eastAsia"/>
        </w:rPr>
      </w:pPr>
      <w:r>
        <w:rPr>
          <w:rFonts w:hint="eastAsia"/>
        </w:rPr>
        <w:t>"Whoever lives and believes in Me, shall never die." (John 11:26.)</w:t>
      </w:r>
    </w:p>
    <w:p w14:paraId="3EB038F6">
      <w:pPr>
        <w:spacing w:after="294" w:line="255" w:lineRule="auto"/>
        <w:ind w:left="-5"/>
        <w:rPr>
          <w:rFonts w:hint="eastAsia"/>
        </w:rPr>
      </w:pPr>
      <w:r>
        <w:rPr>
          <w:rFonts w:hint="eastAsia"/>
        </w:rPr>
        <w:t>“凡活着信我的人，必永远不死。”（约翰福音 11:26）。</w:t>
      </w:r>
    </w:p>
    <w:p w14:paraId="500E0136">
      <w:pPr>
        <w:spacing w:after="294" w:line="255" w:lineRule="auto"/>
        <w:ind w:left="-5"/>
        <w:rPr>
          <w:rFonts w:hint="eastAsia"/>
        </w:rPr>
      </w:pPr>
    </w:p>
    <w:p w14:paraId="4649342C">
      <w:pPr>
        <w:spacing w:after="294" w:line="255" w:lineRule="auto"/>
        <w:ind w:left="-5"/>
        <w:rPr>
          <w:rFonts w:hint="eastAsia"/>
        </w:rPr>
      </w:pPr>
      <w:r>
        <w:rPr>
          <w:rFonts w:hint="eastAsia"/>
        </w:rPr>
        <w:t>"By one offering, **He** has perfected forever those who are sanctified." (Heb. 10:14.)</w:t>
      </w:r>
    </w:p>
    <w:p w14:paraId="5AF02BAC">
      <w:pPr>
        <w:spacing w:after="294" w:line="255" w:lineRule="auto"/>
        <w:ind w:left="-5"/>
        <w:rPr>
          <w:rFonts w:hint="eastAsia"/>
        </w:rPr>
      </w:pPr>
      <w:r>
        <w:rPr>
          <w:rFonts w:hint="eastAsia"/>
        </w:rPr>
        <w:t>“因为**祂**一次献祭，便叫那得以成圣的人永远完全。”（希伯来书 10:14）。</w:t>
      </w:r>
    </w:p>
    <w:p w14:paraId="0D74CCC0">
      <w:pPr>
        <w:spacing w:after="294" w:line="255" w:lineRule="auto"/>
        <w:ind w:left="-5"/>
        <w:rPr>
          <w:rFonts w:hint="eastAsia"/>
        </w:rPr>
      </w:pPr>
    </w:p>
    <w:p w14:paraId="6AD025DF">
      <w:pPr>
        <w:spacing w:after="294" w:line="255" w:lineRule="auto"/>
        <w:ind w:left="-5"/>
        <w:rPr>
          <w:rFonts w:hint="eastAsia"/>
        </w:rPr>
      </w:pPr>
      <w:r>
        <w:rPr>
          <w:rFonts w:hint="eastAsia"/>
        </w:rPr>
        <w:t>"He who does the will of God abides forever." (1 John 2:17.)</w:t>
      </w:r>
    </w:p>
    <w:p w14:paraId="0D2645D7">
      <w:pPr>
        <w:spacing w:after="294" w:line="255" w:lineRule="auto"/>
        <w:ind w:left="-5"/>
        <w:rPr>
          <w:rFonts w:hint="eastAsia"/>
        </w:rPr>
      </w:pPr>
      <w:r>
        <w:rPr>
          <w:rFonts w:hint="eastAsia"/>
        </w:rPr>
        <w:t>“遵行上帝旨意的，是永远常存。”（约翰一书 2:17）。</w:t>
      </w:r>
    </w:p>
    <w:p w14:paraId="37FA53A6">
      <w:pPr>
        <w:spacing w:after="294" w:line="255" w:lineRule="auto"/>
        <w:ind w:left="-5"/>
        <w:rPr>
          <w:rFonts w:hint="eastAsia"/>
        </w:rPr>
      </w:pPr>
    </w:p>
    <w:p w14:paraId="17BA6E6C">
      <w:pPr>
        <w:spacing w:after="294" w:line="255" w:lineRule="auto"/>
        <w:ind w:left="-5"/>
        <w:rPr>
          <w:rFonts w:hint="eastAsia"/>
        </w:rPr>
      </w:pPr>
      <w:r>
        <w:rPr>
          <w:rFonts w:hint="eastAsia"/>
        </w:rPr>
        <w:t>"Sin shall not have dominion over you." (Romans 6:14.)</w:t>
      </w:r>
    </w:p>
    <w:p w14:paraId="4378B56F">
      <w:pPr>
        <w:spacing w:after="294" w:line="255" w:lineRule="auto"/>
        <w:ind w:left="-5"/>
        <w:rPr>
          <w:rFonts w:hint="eastAsia"/>
        </w:rPr>
      </w:pPr>
      <w:r>
        <w:rPr>
          <w:rFonts w:hint="eastAsia"/>
        </w:rPr>
        <w:t>“罪必不能作你们的主。”（罗马书 6:14）。</w:t>
      </w:r>
    </w:p>
    <w:p w14:paraId="0DA01ECC">
      <w:pPr>
        <w:spacing w:after="294" w:line="255" w:lineRule="auto"/>
        <w:ind w:left="-5"/>
        <w:rPr>
          <w:rFonts w:hint="eastAsia"/>
        </w:rPr>
      </w:pPr>
    </w:p>
    <w:p w14:paraId="1030C6B0">
      <w:pPr>
        <w:spacing w:after="294" w:line="255" w:lineRule="auto"/>
        <w:ind w:left="-5"/>
        <w:rPr>
          <w:rFonts w:hint="eastAsia"/>
        </w:rPr>
      </w:pPr>
      <w:r>
        <w:rPr>
          <w:rFonts w:hint="eastAsia"/>
        </w:rPr>
        <w:t>"The very hairs of your head are all numbered." (Romans 6:14.)</w:t>
      </w:r>
    </w:p>
    <w:p w14:paraId="5358FDAA">
      <w:pPr>
        <w:spacing w:after="294" w:line="255" w:lineRule="auto"/>
        <w:ind w:left="-5"/>
        <w:rPr>
          <w:rFonts w:hint="eastAsia"/>
        </w:rPr>
      </w:pPr>
      <w:r>
        <w:rPr>
          <w:rFonts w:hint="eastAsia"/>
        </w:rPr>
        <w:t>“就是你们的头发，也都被数过了。”（罗马书 6:14）。</w:t>
      </w:r>
    </w:p>
    <w:p w14:paraId="021051AB">
      <w:pPr>
        <w:spacing w:after="294" w:line="255" w:lineRule="auto"/>
        <w:ind w:left="-5"/>
        <w:rPr>
          <w:rFonts w:hint="eastAsia"/>
        </w:rPr>
      </w:pPr>
    </w:p>
    <w:p w14:paraId="5A69CAB1">
      <w:pPr>
        <w:spacing w:after="294" w:line="255" w:lineRule="auto"/>
        <w:ind w:left="-5"/>
        <w:rPr>
          <w:rFonts w:hint="eastAsia"/>
        </w:rPr>
      </w:pPr>
      <w:r>
        <w:rPr>
          <w:rFonts w:hint="eastAsia"/>
        </w:rPr>
        <w:t>"A bruised reed shall **He** not break, and smoking flax shall **He** not quench." (Matt. 12:20.)</w:t>
      </w:r>
    </w:p>
    <w:p w14:paraId="6C568BB8">
      <w:pPr>
        <w:spacing w:after="294" w:line="255" w:lineRule="auto"/>
        <w:ind w:left="-5"/>
        <w:rPr>
          <w:rFonts w:hint="eastAsia"/>
        </w:rPr>
      </w:pPr>
      <w:r>
        <w:rPr>
          <w:rFonts w:hint="eastAsia"/>
        </w:rPr>
        <w:t>“压伤的芦苇，**祂**不折断；将残的灯火，**祂**不吹灭。”（马太福音 12:20）。</w:t>
      </w:r>
    </w:p>
    <w:p w14:paraId="7B372A76">
      <w:pPr>
        <w:spacing w:after="294" w:line="255" w:lineRule="auto"/>
        <w:ind w:left="-5"/>
        <w:rPr>
          <w:rFonts w:hint="eastAsia"/>
        </w:rPr>
      </w:pPr>
    </w:p>
    <w:p w14:paraId="23569B8C">
      <w:pPr>
        <w:spacing w:after="294" w:line="255" w:lineRule="auto"/>
        <w:ind w:left="-5"/>
        <w:rPr>
          <w:rFonts w:hint="eastAsia"/>
        </w:rPr>
      </w:pPr>
      <w:r>
        <w:rPr>
          <w:rFonts w:hint="eastAsia"/>
        </w:rPr>
        <w:t>"Who shall also confirm you to the end, that you may be blameless in the day of Lord Jesus Christ." (1 Cor. 1:8.)</w:t>
      </w:r>
    </w:p>
    <w:p w14:paraId="51834E0C">
      <w:pPr>
        <w:spacing w:after="294" w:line="255" w:lineRule="auto"/>
        <w:ind w:left="-5"/>
        <w:rPr>
          <w:rFonts w:hint="eastAsia"/>
        </w:rPr>
      </w:pPr>
      <w:r>
        <w:rPr>
          <w:rFonts w:hint="eastAsia"/>
        </w:rPr>
        <w:t>“**祂**也必坚固你们到底，叫你们在我们主耶稣基督的日子无可指责。”（哥林多前书 1:8）。</w:t>
      </w:r>
    </w:p>
    <w:p w14:paraId="13296665">
      <w:pPr>
        <w:spacing w:after="294" w:line="255" w:lineRule="auto"/>
        <w:ind w:left="-5"/>
        <w:rPr>
          <w:rFonts w:hint="eastAsia"/>
        </w:rPr>
      </w:pPr>
    </w:p>
    <w:p w14:paraId="3680A5E2">
      <w:pPr>
        <w:spacing w:after="294" w:line="255" w:lineRule="auto"/>
        <w:ind w:left="-5"/>
        <w:rPr>
          <w:rFonts w:hint="eastAsia"/>
        </w:rPr>
      </w:pPr>
      <w:r>
        <w:rPr>
          <w:rFonts w:hint="eastAsia"/>
        </w:rPr>
        <w:t>"Kept by the power of God through faith unto salvation, ready to be revealed in the last time." (1 Peter 1:5.)</w:t>
      </w:r>
    </w:p>
    <w:p w14:paraId="4CDC2FDE">
      <w:pPr>
        <w:spacing w:after="294" w:line="255" w:lineRule="auto"/>
        <w:ind w:left="-5"/>
        <w:rPr>
          <w:rFonts w:hint="eastAsia"/>
        </w:rPr>
      </w:pPr>
      <w:r>
        <w:rPr>
          <w:rFonts w:hint="eastAsia"/>
        </w:rPr>
        <w:t>“你们是藉着信，蒙上帝能力保守，直到所预备、到末世要显现的救恩。”（彼得前书 1:5）。</w:t>
      </w:r>
    </w:p>
    <w:p w14:paraId="6CAABC99">
      <w:pPr>
        <w:spacing w:after="294" w:line="255" w:lineRule="auto"/>
        <w:ind w:left="-5"/>
        <w:rPr>
          <w:rFonts w:hint="eastAsia"/>
        </w:rPr>
      </w:pPr>
    </w:p>
    <w:p w14:paraId="426F2F63">
      <w:pPr>
        <w:spacing w:after="294" w:line="255" w:lineRule="auto"/>
        <w:ind w:left="-5"/>
        <w:rPr>
          <w:rFonts w:hint="eastAsia"/>
        </w:rPr>
      </w:pPr>
      <w:r>
        <w:rPr>
          <w:rFonts w:hint="eastAsia"/>
        </w:rPr>
        <w:t>"Preserved in Jesus Christ, and called." (Jude 1.)</w:t>
      </w:r>
    </w:p>
    <w:p w14:paraId="57FB2034">
      <w:pPr>
        <w:spacing w:after="294" w:line="255" w:lineRule="auto"/>
        <w:ind w:left="-5"/>
        <w:rPr>
          <w:rFonts w:hint="eastAsia"/>
        </w:rPr>
      </w:pPr>
      <w:r>
        <w:rPr>
          <w:rFonts w:hint="eastAsia"/>
        </w:rPr>
        <w:t>“为耶稣基督保守，并蒙召的人。”（犹大书 1）。</w:t>
      </w:r>
    </w:p>
    <w:p w14:paraId="3B8063AF">
      <w:pPr>
        <w:spacing w:after="294" w:line="255" w:lineRule="auto"/>
        <w:ind w:left="-5"/>
        <w:rPr>
          <w:rFonts w:hint="eastAsia"/>
        </w:rPr>
      </w:pPr>
    </w:p>
    <w:p w14:paraId="44C5B8D3">
      <w:pPr>
        <w:spacing w:after="294" w:line="255" w:lineRule="auto"/>
        <w:ind w:left="-5"/>
        <w:rPr>
          <w:rFonts w:hint="eastAsia"/>
        </w:rPr>
      </w:pPr>
      <w:r>
        <w:rPr>
          <w:rFonts w:hint="eastAsia"/>
        </w:rPr>
        <w:t>"The Lord shall deliver me from every evil work, and will preserve me unto **His** heavenly kingdom." (2 Tim. 4:18.)</w:t>
      </w:r>
    </w:p>
    <w:p w14:paraId="2A84563D">
      <w:pPr>
        <w:spacing w:after="294" w:line="255" w:lineRule="auto"/>
        <w:ind w:left="-5"/>
        <w:rPr>
          <w:rFonts w:hint="eastAsia"/>
        </w:rPr>
      </w:pPr>
      <w:r>
        <w:rPr>
          <w:rFonts w:hint="eastAsia"/>
        </w:rPr>
        <w:t>“主必救我脱离各样的凶恶，也必救我进入**祂**的天国。”（提摩太后书 4:18）。</w:t>
      </w:r>
    </w:p>
    <w:p w14:paraId="7D874AB6">
      <w:pPr>
        <w:spacing w:after="294" w:line="255" w:lineRule="auto"/>
        <w:ind w:left="-5"/>
        <w:rPr>
          <w:rFonts w:hint="eastAsia"/>
        </w:rPr>
      </w:pPr>
    </w:p>
    <w:p w14:paraId="412EC6E9">
      <w:pPr>
        <w:spacing w:after="294" w:line="255" w:lineRule="auto"/>
        <w:ind w:left="-5"/>
        <w:rPr>
          <w:rFonts w:hint="eastAsia"/>
        </w:rPr>
      </w:pPr>
      <w:r>
        <w:rPr>
          <w:rFonts w:hint="eastAsia"/>
        </w:rPr>
        <w:t>"1 pray God your whole spirit, and soul, and body, be preserved blameless unto the coming of our Lord Jesus Christ. Faithful is **He** who calls you, who also will do it." (1 Thess. 5:23,24.)</w:t>
      </w:r>
    </w:p>
    <w:p w14:paraId="24B087A3">
      <w:pPr>
        <w:spacing w:after="294" w:line="255" w:lineRule="auto"/>
        <w:ind w:left="-5"/>
        <w:rPr>
          <w:rFonts w:hint="eastAsia"/>
        </w:rPr>
      </w:pPr>
      <w:r>
        <w:rPr>
          <w:rFonts w:hint="eastAsia"/>
        </w:rPr>
        <w:t>“愿上帝使你们的灵、魂、身子得蒙保守，在我们主耶稣基督降临的时候，完全无可指责。那召你们的本是信实的，**祂**必成就这事。”（帖撒罗尼迦前书 5:23, 24）。</w:t>
      </w:r>
    </w:p>
    <w:p w14:paraId="00F4CE5F">
      <w:pPr>
        <w:spacing w:after="294" w:line="255" w:lineRule="auto"/>
        <w:ind w:left="-5"/>
        <w:rPr>
          <w:rFonts w:hint="eastAsia"/>
        </w:rPr>
      </w:pPr>
    </w:p>
    <w:p w14:paraId="2C653E5D">
      <w:pPr>
        <w:spacing w:after="294" w:line="255" w:lineRule="auto"/>
        <w:ind w:left="-5"/>
        <w:rPr>
          <w:rFonts w:hint="eastAsia"/>
        </w:rPr>
      </w:pPr>
      <w:r>
        <w:rPr>
          <w:rFonts w:hint="eastAsia"/>
        </w:rPr>
        <w:t>"The Lord is faithful, who shall establish you, and keep you from evil." (2 Thess. 3:3.)</w:t>
      </w:r>
    </w:p>
    <w:p w14:paraId="613FF009">
      <w:pPr>
        <w:spacing w:after="294" w:line="255" w:lineRule="auto"/>
        <w:ind w:left="-5"/>
        <w:rPr>
          <w:rFonts w:hint="eastAsia"/>
        </w:rPr>
      </w:pPr>
      <w:r>
        <w:rPr>
          <w:rFonts w:hint="eastAsia"/>
        </w:rPr>
        <w:t>“主是信实的，**祂**必坚固你们，保护你们脱离那恶者。”（帖撒罗尼迦后书 3:3）。</w:t>
      </w:r>
    </w:p>
    <w:p w14:paraId="4E4C667C">
      <w:pPr>
        <w:spacing w:after="294" w:line="255" w:lineRule="auto"/>
        <w:ind w:left="-5"/>
        <w:rPr>
          <w:rFonts w:hint="eastAsia"/>
        </w:rPr>
      </w:pPr>
    </w:p>
    <w:p w14:paraId="70823AE0">
      <w:pPr>
        <w:spacing w:after="294" w:line="255" w:lineRule="auto"/>
        <w:ind w:left="-5"/>
        <w:rPr>
          <w:rFonts w:hint="eastAsia"/>
        </w:rPr>
      </w:pPr>
      <w:r>
        <w:rPr>
          <w:rFonts w:hint="eastAsia"/>
        </w:rPr>
        <w:t>"God is faithful, who will not allow you to be tempted above that you are able; but will with the temptation also make a way to escape, that you may be able to bear it." (1 Cor. 10:13.)</w:t>
      </w:r>
    </w:p>
    <w:p w14:paraId="5CCFD61F">
      <w:pPr>
        <w:spacing w:after="294" w:line="255" w:lineRule="auto"/>
        <w:ind w:left="-5"/>
        <w:rPr>
          <w:rFonts w:hint="eastAsia"/>
        </w:rPr>
      </w:pPr>
      <w:r>
        <w:rPr>
          <w:rFonts w:hint="eastAsia"/>
        </w:rPr>
        <w:t>“上帝是信实的，**祂**必不叫你们受试探过于所能受的，在受试探的时候，总要给你们开一条出路，叫你们能忍受得住。”（哥林多前书 10:13）。</w:t>
      </w:r>
    </w:p>
    <w:p w14:paraId="553CC7F5">
      <w:pPr>
        <w:spacing w:after="294" w:line="255" w:lineRule="auto"/>
        <w:ind w:left="-5"/>
        <w:rPr>
          <w:rFonts w:hint="eastAsia"/>
        </w:rPr>
      </w:pPr>
    </w:p>
    <w:p w14:paraId="09A525D7">
      <w:pPr>
        <w:spacing w:after="294" w:line="255" w:lineRule="auto"/>
        <w:ind w:left="-5"/>
        <w:rPr>
          <w:rFonts w:hint="eastAsia"/>
        </w:rPr>
      </w:pPr>
      <w:r>
        <w:rPr>
          <w:rFonts w:hint="eastAsia"/>
        </w:rPr>
        <w:t>"God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 (Heb. 6:17,18.)</w:t>
      </w:r>
    </w:p>
    <w:p w14:paraId="05F5B49F">
      <w:pPr>
        <w:spacing w:after="294" w:line="255" w:lineRule="auto"/>
        <w:ind w:left="-5"/>
        <w:rPr>
          <w:rFonts w:hint="eastAsia"/>
        </w:rPr>
      </w:pPr>
      <w:r>
        <w:rPr>
          <w:rFonts w:hint="eastAsia"/>
        </w:rPr>
        <w:t>“上帝愿意向那承受应许的人，格外显明**祂**旨意的不变性，就起誓为证；为要藉着两件不能更改的事，在这些事上上帝绝不能说谎，好叫我们这逃往寻求避难所、持定摆在我们前头指望的人，可以大得勉励。”（希伯来书 6:17, 18）。</w:t>
      </w:r>
    </w:p>
    <w:p w14:paraId="2462E97B">
      <w:pPr>
        <w:spacing w:after="294" w:line="255" w:lineRule="auto"/>
        <w:ind w:left="-5"/>
        <w:rPr>
          <w:rFonts w:hint="eastAsia"/>
        </w:rPr>
      </w:pPr>
    </w:p>
    <w:p w14:paraId="33DCE267">
      <w:pPr>
        <w:spacing w:after="294" w:line="255" w:lineRule="auto"/>
        <w:ind w:left="-5"/>
        <w:rPr>
          <w:rFonts w:hint="eastAsia"/>
        </w:rPr>
      </w:pPr>
      <w:r>
        <w:rPr>
          <w:rFonts w:hint="eastAsia"/>
        </w:rPr>
        <w:t>"Fear not little flock; for it is your father's good pleasure to give you the kingdom." (Luke 12:32.)</w:t>
      </w:r>
    </w:p>
    <w:p w14:paraId="0F9AF52D">
      <w:pPr>
        <w:spacing w:after="294" w:line="255" w:lineRule="auto"/>
        <w:ind w:left="-5"/>
        <w:rPr>
          <w:rFonts w:hint="eastAsia"/>
        </w:rPr>
      </w:pPr>
      <w:r>
        <w:rPr>
          <w:rFonts w:hint="eastAsia"/>
        </w:rPr>
        <w:t>“你们这小群，不要惧怕，因为你们的父乐意把国赐给你们。”（路加福音 12:32）。</w:t>
      </w:r>
    </w:p>
    <w:p w14:paraId="1A4A184F">
      <w:pPr>
        <w:spacing w:after="294" w:line="255" w:lineRule="auto"/>
        <w:ind w:left="-5"/>
        <w:rPr>
          <w:rFonts w:hint="eastAsia"/>
        </w:rPr>
      </w:pPr>
    </w:p>
    <w:p w14:paraId="172F7E7D">
      <w:pPr>
        <w:spacing w:after="294" w:line="255" w:lineRule="auto"/>
        <w:ind w:left="-5"/>
        <w:rPr>
          <w:rFonts w:hint="eastAsia"/>
        </w:rPr>
      </w:pPr>
      <w:r>
        <w:rPr>
          <w:rFonts w:hint="eastAsia"/>
        </w:rPr>
        <w:t>"This is the Father's will who has sent Me, that of all which **He** has given Me, I should lose nothing—but should raise it up at the last day." (John 6:39.)</w:t>
      </w:r>
    </w:p>
    <w:p w14:paraId="659B7E58">
      <w:pPr>
        <w:spacing w:after="294" w:line="255" w:lineRule="auto"/>
        <w:ind w:left="-5"/>
        <w:rPr>
          <w:rFonts w:hint="eastAsia"/>
        </w:rPr>
      </w:pPr>
      <w:r>
        <w:rPr>
          <w:rFonts w:hint="eastAsia"/>
        </w:rPr>
        <w:t>“差我来者的意思，就是**祂**所赐给我的，叫我一个也不失落，在末日要叫**他**复活。”（约翰福音 6:39）。</w:t>
      </w:r>
    </w:p>
    <w:p w14:paraId="3A4E32D2">
      <w:pPr>
        <w:spacing w:after="294" w:line="255" w:lineRule="auto"/>
        <w:ind w:left="-5"/>
        <w:rPr>
          <w:rFonts w:hint="eastAsia"/>
        </w:rPr>
      </w:pPr>
    </w:p>
    <w:p w14:paraId="45E21CB1">
      <w:pPr>
        <w:spacing w:after="294" w:line="255" w:lineRule="auto"/>
        <w:ind w:left="-5"/>
        <w:rPr>
          <w:rFonts w:hint="eastAsia"/>
        </w:rPr>
      </w:pPr>
      <w:r>
        <w:rPr>
          <w:rFonts w:hint="eastAsia"/>
        </w:rPr>
        <w:t>"The foundation of God stands sure, having this seal—the Lord knows them that are **His**." (2 Tim. 2:19)</w:t>
      </w:r>
    </w:p>
    <w:p w14:paraId="6806DC74">
      <w:pPr>
        <w:spacing w:after="294" w:line="255" w:lineRule="auto"/>
        <w:ind w:left="-5"/>
        <w:rPr>
          <w:rFonts w:hint="eastAsia"/>
        </w:rPr>
      </w:pPr>
      <w:r>
        <w:rPr>
          <w:rFonts w:hint="eastAsia"/>
        </w:rPr>
        <w:t>“上帝坚固的根基立住了，上面有这印记说：主认识**祂**的人。”（提摩太后书 2:19）。</w:t>
      </w:r>
    </w:p>
    <w:p w14:paraId="114A902E">
      <w:pPr>
        <w:spacing w:after="294" w:line="255" w:lineRule="auto"/>
        <w:ind w:left="-5"/>
        <w:rPr>
          <w:rFonts w:hint="eastAsia"/>
        </w:rPr>
      </w:pPr>
    </w:p>
    <w:p w14:paraId="30FCEB75">
      <w:pPr>
        <w:spacing w:after="294" w:line="255" w:lineRule="auto"/>
        <w:ind w:left="-5"/>
        <w:rPr>
          <w:rFonts w:hint="eastAsia"/>
        </w:rPr>
      </w:pPr>
      <w:r>
        <w:rPr>
          <w:rFonts w:hint="eastAsia"/>
        </w:rPr>
        <w:t>"Whom **He** did predestinate, those **He** also called; and whom **He** called, those **He** also justified; and whom **He** justified, those **He** also glorified." (Romans 8. 30.)</w:t>
      </w:r>
    </w:p>
    <w:p w14:paraId="26C102E1">
      <w:pPr>
        <w:spacing w:after="294" w:line="255" w:lineRule="auto"/>
        <w:ind w:left="-5"/>
        <w:rPr>
          <w:rFonts w:hint="eastAsia"/>
        </w:rPr>
      </w:pPr>
      <w:r>
        <w:rPr>
          <w:rFonts w:hint="eastAsia"/>
        </w:rPr>
        <w:t>“**祂**所预定的人又召他们来；所召来的人又称他们为义；所称为义的人又叫他们得荣耀。”（罗马书 8:30）。</w:t>
      </w:r>
    </w:p>
    <w:p w14:paraId="68470F2C">
      <w:pPr>
        <w:spacing w:after="294" w:line="255" w:lineRule="auto"/>
        <w:ind w:left="-5"/>
        <w:rPr>
          <w:rFonts w:hint="eastAsia"/>
        </w:rPr>
      </w:pPr>
    </w:p>
    <w:p w14:paraId="7B4FEFD6">
      <w:pPr>
        <w:spacing w:after="294" w:line="255" w:lineRule="auto"/>
        <w:ind w:left="-5"/>
        <w:rPr>
          <w:rFonts w:hint="eastAsia"/>
        </w:rPr>
      </w:pPr>
      <w:r>
        <w:rPr>
          <w:rFonts w:hint="eastAsia"/>
        </w:rPr>
        <w:t>"God has not appointed us unto wrath—but to obtain salvation by our Lord Jesus Christ." (1 Thess. 5:9.)</w:t>
      </w:r>
    </w:p>
    <w:p w14:paraId="3C8CFCD7">
      <w:pPr>
        <w:spacing w:after="294" w:line="255" w:lineRule="auto"/>
        <w:ind w:left="-5"/>
        <w:rPr>
          <w:rFonts w:hint="eastAsia"/>
        </w:rPr>
      </w:pPr>
      <w:r>
        <w:rPr>
          <w:rFonts w:hint="eastAsia"/>
        </w:rPr>
        <w:t>“因为上帝不是预定我们受刑罚—而是藉着我们的主耶稣基督得救。”（帖撒罗尼迦前书 5:9）。</w:t>
      </w:r>
    </w:p>
    <w:p w14:paraId="3BB456F6">
      <w:pPr>
        <w:spacing w:after="294" w:line="255" w:lineRule="auto"/>
        <w:ind w:left="-5"/>
        <w:rPr>
          <w:rFonts w:hint="eastAsia"/>
        </w:rPr>
      </w:pPr>
    </w:p>
    <w:p w14:paraId="52638641">
      <w:pPr>
        <w:spacing w:after="294" w:line="255" w:lineRule="auto"/>
        <w:ind w:left="-5"/>
        <w:rPr>
          <w:rFonts w:hint="eastAsia"/>
        </w:rPr>
      </w:pPr>
      <w:r>
        <w:rPr>
          <w:rFonts w:hint="eastAsia"/>
        </w:rPr>
        <w:t>"God has from the beginning chosen you to salvation through sanctification of the Spirit, and belief of the truth." (2 Thess. 2:13.)</w:t>
      </w:r>
    </w:p>
    <w:p w14:paraId="73C7574F">
      <w:pPr>
        <w:spacing w:after="294" w:line="255" w:lineRule="auto"/>
        <w:ind w:left="-5"/>
        <w:rPr>
          <w:rFonts w:hint="eastAsia"/>
        </w:rPr>
      </w:pPr>
      <w:r>
        <w:rPr>
          <w:rFonts w:hint="eastAsia"/>
        </w:rPr>
        <w:t>“上帝从起初就拣选了你们，叫你们因着圣灵的成圣和对真理的相信而得救。”（帖撒罗尼迦后书 2:13）。</w:t>
      </w:r>
    </w:p>
    <w:p w14:paraId="21003D23">
      <w:pPr>
        <w:spacing w:after="294" w:line="255" w:lineRule="auto"/>
        <w:ind w:left="-5"/>
        <w:rPr>
          <w:rFonts w:hint="eastAsia"/>
        </w:rPr>
      </w:pPr>
    </w:p>
    <w:p w14:paraId="05CEE5E0">
      <w:pPr>
        <w:spacing w:after="294" w:line="255" w:lineRule="auto"/>
        <w:ind w:left="-5"/>
        <w:rPr>
          <w:rFonts w:hint="eastAsia"/>
        </w:rPr>
      </w:pPr>
      <w:r>
        <w:rPr>
          <w:rFonts w:hint="eastAsia"/>
        </w:rPr>
        <w:t>"The vessels of mercy, which **He** had afore prepared unto glory." (Romans 9. 23.)</w:t>
      </w:r>
    </w:p>
    <w:p w14:paraId="1622271F">
      <w:pPr>
        <w:spacing w:after="294" w:line="255" w:lineRule="auto"/>
        <w:ind w:left="-5"/>
        <w:rPr>
          <w:rFonts w:hint="eastAsia"/>
        </w:rPr>
      </w:pPr>
      <w:r>
        <w:rPr>
          <w:rFonts w:hint="eastAsia"/>
        </w:rPr>
        <w:t>“那些蒙怜悯的器皿，就是**祂**预备要叫他们得荣耀的。”（罗马书 9:23）。</w:t>
      </w:r>
    </w:p>
    <w:p w14:paraId="7C0C1B02">
      <w:pPr>
        <w:spacing w:after="294" w:line="255" w:lineRule="auto"/>
        <w:ind w:left="-5"/>
        <w:rPr>
          <w:rFonts w:hint="eastAsia"/>
        </w:rPr>
      </w:pPr>
    </w:p>
    <w:p w14:paraId="603EC349">
      <w:pPr>
        <w:spacing w:after="294" w:line="255" w:lineRule="auto"/>
        <w:ind w:left="-5"/>
        <w:rPr>
          <w:rFonts w:hint="eastAsia"/>
        </w:rPr>
      </w:pPr>
      <w:r>
        <w:rPr>
          <w:rFonts w:hint="eastAsia"/>
        </w:rPr>
        <w:t>"The gifts and calling of God are without repentance." (Romans 11:29.)</w:t>
      </w:r>
    </w:p>
    <w:p w14:paraId="0EF621A9">
      <w:pPr>
        <w:spacing w:after="294" w:line="255" w:lineRule="auto"/>
        <w:ind w:left="-5"/>
        <w:rPr>
          <w:rFonts w:hint="eastAsia"/>
        </w:rPr>
      </w:pPr>
      <w:r>
        <w:rPr>
          <w:rFonts w:hint="eastAsia"/>
        </w:rPr>
        <w:t>“因为上帝的恩赐和选召是没有后悔的。”（罗马书 11:29）。</w:t>
      </w:r>
    </w:p>
    <w:p w14:paraId="624F7DCA">
      <w:pPr>
        <w:spacing w:after="294" w:line="255" w:lineRule="auto"/>
        <w:ind w:left="-5"/>
        <w:rPr>
          <w:rFonts w:hint="eastAsia"/>
        </w:rPr>
      </w:pPr>
    </w:p>
    <w:p w14:paraId="3374CB61">
      <w:pPr>
        <w:spacing w:after="294" w:line="255" w:lineRule="auto"/>
        <w:ind w:left="-5"/>
        <w:rPr>
          <w:rFonts w:hint="eastAsia"/>
        </w:rPr>
      </w:pPr>
      <w:r>
        <w:rPr>
          <w:rFonts w:hint="eastAsia"/>
        </w:rPr>
        <w:t>"If it were possible, they shall deceive the very elect." (Matt. 24:24.)</w:t>
      </w:r>
    </w:p>
    <w:p w14:paraId="5FF5ADD3">
      <w:pPr>
        <w:spacing w:after="294" w:line="255" w:lineRule="auto"/>
        <w:ind w:left="-5"/>
        <w:rPr>
          <w:rFonts w:hint="eastAsia"/>
        </w:rPr>
      </w:pPr>
      <w:r>
        <w:rPr>
          <w:rFonts w:hint="eastAsia"/>
        </w:rPr>
        <w:t>“若是可能，连选民也就迷惑了。”（马太福音 24:24）。</w:t>
      </w:r>
    </w:p>
    <w:p w14:paraId="1875936B">
      <w:pPr>
        <w:spacing w:after="294" w:line="255" w:lineRule="auto"/>
        <w:ind w:left="-5"/>
        <w:rPr>
          <w:rFonts w:hint="eastAsia"/>
        </w:rPr>
      </w:pPr>
    </w:p>
    <w:p w14:paraId="22C8AE7C">
      <w:pPr>
        <w:spacing w:after="294" w:line="255" w:lineRule="auto"/>
        <w:ind w:left="-5"/>
        <w:rPr>
          <w:rFonts w:hint="eastAsia"/>
        </w:rPr>
      </w:pPr>
      <w:r>
        <w:rPr>
          <w:rFonts w:hint="eastAsia"/>
        </w:rPr>
        <w:t>"**He** is able to save to the uttermost all who come unto God by **Him**, seeing **He** ever lives to make intercession for them." (Heb. 7:25.)</w:t>
      </w:r>
    </w:p>
    <w:p w14:paraId="17F87779">
      <w:pPr>
        <w:spacing w:after="294" w:line="255" w:lineRule="auto"/>
        <w:ind w:left="-5"/>
        <w:rPr>
          <w:rFonts w:hint="eastAsia"/>
        </w:rPr>
      </w:pPr>
      <w:r>
        <w:rPr>
          <w:rFonts w:hint="eastAsia"/>
        </w:rPr>
        <w:t>“凡靠着**祂**进到上帝面前的人，**祂**都能拯救到底；因为**祂**是长远活着，为他们祈求。”（希伯来书 7:25）。</w:t>
      </w:r>
    </w:p>
    <w:p w14:paraId="36E46637">
      <w:pPr>
        <w:spacing w:after="294" w:line="255" w:lineRule="auto"/>
        <w:ind w:left="-5"/>
        <w:rPr>
          <w:rFonts w:hint="eastAsia"/>
        </w:rPr>
      </w:pPr>
    </w:p>
    <w:p w14:paraId="558E4573">
      <w:pPr>
        <w:spacing w:after="294" w:line="255" w:lineRule="auto"/>
        <w:ind w:left="-5"/>
        <w:rPr>
          <w:rFonts w:hint="eastAsia"/>
        </w:rPr>
      </w:pPr>
      <w:r>
        <w:rPr>
          <w:rFonts w:hint="eastAsia"/>
        </w:rPr>
        <w:t>"**He** is able to keep you from falling, and to present you faultless before the presence of **His** glory with exceeding joy." (Jude 24.)</w:t>
      </w:r>
    </w:p>
    <w:p w14:paraId="25AC4811">
      <w:pPr>
        <w:spacing w:after="294" w:line="255" w:lineRule="auto"/>
        <w:ind w:left="-5"/>
        <w:rPr>
          <w:rFonts w:hint="eastAsia"/>
        </w:rPr>
      </w:pPr>
      <w:r>
        <w:rPr>
          <w:rFonts w:hint="eastAsia"/>
        </w:rPr>
        <w:t>“那能保守你们不失脚，叫你们无瑕无疵、欢欢喜喜站在**祂**荣耀之前的**祂**，是全能的。”（犹大书 24）。</w:t>
      </w:r>
    </w:p>
    <w:p w14:paraId="0FE921CF">
      <w:pPr>
        <w:spacing w:after="294" w:line="255" w:lineRule="auto"/>
        <w:ind w:left="-5"/>
        <w:rPr>
          <w:rFonts w:hint="eastAsia"/>
        </w:rPr>
      </w:pPr>
    </w:p>
    <w:p w14:paraId="6B83330C">
      <w:pPr>
        <w:spacing w:after="294" w:line="255" w:lineRule="auto"/>
        <w:ind w:left="-5"/>
        <w:rPr>
          <w:rFonts w:hint="eastAsia"/>
        </w:rPr>
      </w:pPr>
      <w:r>
        <w:rPr>
          <w:rFonts w:hint="eastAsia"/>
        </w:rPr>
        <w:t>"1 know whom I have believed, and am persuaded that **He** is able to keep that which I have committed unto **Him** against that day." (2 Tim. 1:12.)</w:t>
      </w:r>
    </w:p>
    <w:p w14:paraId="0C77561B">
      <w:pPr>
        <w:spacing w:after="294" w:line="255" w:lineRule="auto"/>
        <w:ind w:left="-5"/>
        <w:rPr>
          <w:rFonts w:hint="eastAsia"/>
        </w:rPr>
      </w:pPr>
      <w:r>
        <w:rPr>
          <w:rFonts w:hint="eastAsia"/>
        </w:rPr>
        <w:t>“因为知道我所信的是谁，也深信**祂**能保全我所交付**祂**的，直到那日。”（提摩太后书 1:12）。</w:t>
      </w:r>
    </w:p>
    <w:p w14:paraId="62828ED3">
      <w:pPr>
        <w:spacing w:after="294" w:line="255" w:lineRule="auto"/>
        <w:ind w:left="-5"/>
        <w:rPr>
          <w:rFonts w:hint="eastAsia"/>
        </w:rPr>
      </w:pPr>
    </w:p>
    <w:p w14:paraId="2D0104A5">
      <w:pPr>
        <w:spacing w:after="294" w:line="255" w:lineRule="auto"/>
        <w:ind w:left="-5"/>
        <w:rPr>
          <w:rFonts w:hint="eastAsia"/>
        </w:rPr>
      </w:pPr>
      <w:r>
        <w:rPr>
          <w:rFonts w:hint="eastAsia"/>
        </w:rPr>
        <w:t>"1 have prayed for you—That your faith fail not." (Luke 22. 32.)</w:t>
      </w:r>
    </w:p>
    <w:p w14:paraId="3C6B5294">
      <w:pPr>
        <w:spacing w:after="294" w:line="255" w:lineRule="auto"/>
        <w:ind w:left="-5"/>
        <w:rPr>
          <w:rFonts w:hint="eastAsia"/>
        </w:rPr>
      </w:pPr>
      <w:r>
        <w:rPr>
          <w:rFonts w:hint="eastAsia"/>
        </w:rPr>
        <w:t>“我已经为你祈求——叫你信心不至于失掉。”（路加福音 22:32）。</w:t>
      </w:r>
    </w:p>
    <w:p w14:paraId="5DA8B1C3">
      <w:pPr>
        <w:spacing w:after="294" w:line="255" w:lineRule="auto"/>
        <w:ind w:left="-5"/>
        <w:rPr>
          <w:rFonts w:hint="eastAsia"/>
        </w:rPr>
      </w:pPr>
    </w:p>
    <w:p w14:paraId="446F3A98">
      <w:pPr>
        <w:spacing w:after="294" w:line="255" w:lineRule="auto"/>
        <w:ind w:left="-5"/>
        <w:rPr>
          <w:rFonts w:hint="eastAsia"/>
        </w:rPr>
      </w:pPr>
      <w:r>
        <w:rPr>
          <w:rFonts w:hint="eastAsia"/>
        </w:rPr>
        <w:t>"Holy Father, keep through Your own name those whom You have given Me." (John 17:11.)</w:t>
      </w:r>
    </w:p>
    <w:p w14:paraId="020BFA89">
      <w:pPr>
        <w:spacing w:after="294" w:line="255" w:lineRule="auto"/>
        <w:ind w:left="-5"/>
        <w:rPr>
          <w:rFonts w:hint="eastAsia"/>
        </w:rPr>
      </w:pPr>
      <w:r>
        <w:rPr>
          <w:rFonts w:hint="eastAsia"/>
        </w:rPr>
        <w:t>“圣父啊，求**祢**因**祢**的名保守那些**祢**所赐给我的人。”（约翰福音 17:11）。</w:t>
      </w:r>
    </w:p>
    <w:p w14:paraId="23E6EE71">
      <w:pPr>
        <w:spacing w:after="294" w:line="255" w:lineRule="auto"/>
        <w:ind w:left="-5"/>
        <w:rPr>
          <w:rFonts w:hint="eastAsia"/>
        </w:rPr>
      </w:pPr>
    </w:p>
    <w:p w14:paraId="0ED415E5">
      <w:pPr>
        <w:spacing w:after="294" w:line="255" w:lineRule="auto"/>
        <w:ind w:left="-5"/>
        <w:rPr>
          <w:rFonts w:hint="eastAsia"/>
        </w:rPr>
      </w:pPr>
      <w:r>
        <w:rPr>
          <w:rFonts w:hint="eastAsia"/>
        </w:rPr>
        <w:t>"1 pray not that you should take them out of the world—but that you should keep them from the evil." (John 17:15.)</w:t>
      </w:r>
    </w:p>
    <w:p w14:paraId="6A34764A">
      <w:pPr>
        <w:spacing w:after="294" w:line="255" w:lineRule="auto"/>
        <w:ind w:left="-5"/>
        <w:rPr>
          <w:rFonts w:hint="eastAsia"/>
        </w:rPr>
      </w:pPr>
      <w:r>
        <w:rPr>
          <w:rFonts w:hint="eastAsia"/>
        </w:rPr>
        <w:t>“我不求**祢**叫他们离开世界——只求**祢**保守他们脱离那恶者。”（约翰福音 17:15）。</w:t>
      </w:r>
    </w:p>
    <w:p w14:paraId="370D7990">
      <w:pPr>
        <w:spacing w:after="294" w:line="255" w:lineRule="auto"/>
        <w:ind w:left="-5"/>
        <w:rPr>
          <w:rFonts w:hint="eastAsia"/>
        </w:rPr>
      </w:pPr>
    </w:p>
    <w:p w14:paraId="59215054">
      <w:pPr>
        <w:spacing w:after="294" w:line="255" w:lineRule="auto"/>
        <w:ind w:left="-5"/>
        <w:rPr>
          <w:rFonts w:hint="eastAsia"/>
        </w:rPr>
      </w:pPr>
      <w:r>
        <w:rPr>
          <w:rFonts w:hint="eastAsia"/>
        </w:rPr>
        <w:t>"1 will that day they also whom you have given Me, be with Me where I am." (John 17:24.)</w:t>
      </w:r>
    </w:p>
    <w:p w14:paraId="36008081">
      <w:pPr>
        <w:spacing w:after="294" w:line="255" w:lineRule="auto"/>
        <w:ind w:left="-5"/>
        <w:rPr>
          <w:rFonts w:hint="eastAsia"/>
        </w:rPr>
      </w:pPr>
      <w:r>
        <w:rPr>
          <w:rFonts w:hint="eastAsia"/>
        </w:rPr>
        <w:t>“**我**愿**祢**所赐给我的人，也同我在哪里，叫他们看见我的荣耀。”（约翰福音 17:24）。</w:t>
      </w:r>
    </w:p>
    <w:p w14:paraId="7DA528BF">
      <w:pPr>
        <w:spacing w:after="294" w:line="255" w:lineRule="auto"/>
        <w:ind w:left="-5"/>
        <w:rPr>
          <w:rFonts w:hint="eastAsia"/>
        </w:rPr>
      </w:pPr>
    </w:p>
    <w:p w14:paraId="08F8307E">
      <w:pPr>
        <w:spacing w:after="294" w:line="255" w:lineRule="auto"/>
        <w:ind w:left="-5"/>
        <w:rPr>
          <w:rFonts w:hint="eastAsia"/>
        </w:rPr>
      </w:pPr>
      <w:r>
        <w:rPr>
          <w:rFonts w:hint="eastAsia"/>
        </w:rPr>
        <w:t>"If, when we were enemies, we were reconciled to God by the death of **His** Son; much more, being reconciled, we shall be saved by **His** life." (Romans 5:10.)</w:t>
      </w:r>
    </w:p>
    <w:p w14:paraId="5C46DA78">
      <w:pPr>
        <w:spacing w:after="294" w:line="255" w:lineRule="auto"/>
        <w:ind w:left="-5"/>
        <w:rPr>
          <w:rFonts w:hint="eastAsia"/>
        </w:rPr>
      </w:pPr>
      <w:r>
        <w:rPr>
          <w:rFonts w:hint="eastAsia"/>
        </w:rPr>
        <w:t>“因为我们作仇敌的时候，且藉着**祂**儿子的死得与上帝和好；既已和好，就更要因**祂**的生得救了。”（罗马书 5:10）。</w:t>
      </w:r>
    </w:p>
    <w:p w14:paraId="11EEE2E2">
      <w:pPr>
        <w:spacing w:after="294" w:line="255" w:lineRule="auto"/>
        <w:ind w:left="-5"/>
        <w:rPr>
          <w:rFonts w:hint="eastAsia"/>
        </w:rPr>
      </w:pPr>
    </w:p>
    <w:p w14:paraId="65662599">
      <w:pPr>
        <w:spacing w:after="294" w:line="255" w:lineRule="auto"/>
        <w:ind w:left="-5"/>
        <w:rPr>
          <w:rFonts w:hint="eastAsia"/>
        </w:rPr>
      </w:pPr>
      <w:r>
        <w:rPr>
          <w:rFonts w:hint="eastAsia"/>
        </w:rPr>
        <w:t>"The Spirit of truth; whom the world cannot receive, because it sees **Him** not, neither knows **Him**; but you know **Him**, for **He** dwells with you, and shall be in you." (John 14:17.)</w:t>
      </w:r>
    </w:p>
    <w:p w14:paraId="0B3E2F8A">
      <w:pPr>
        <w:spacing w:after="294" w:line="255" w:lineRule="auto"/>
        <w:ind w:left="-5"/>
        <w:rPr>
          <w:rFonts w:hint="eastAsia"/>
        </w:rPr>
      </w:pPr>
      <w:r>
        <w:rPr>
          <w:rFonts w:hint="eastAsia"/>
        </w:rPr>
        <w:t>“真理的圣灵；世人不能接受**祂**，因为看不见**祂**，也不认识**祂**；你们却认识**祂**，因**祂**常与你们同在，也要在你们里面。”（约翰福音 14:17）。</w:t>
      </w:r>
    </w:p>
    <w:p w14:paraId="32EC65B7">
      <w:pPr>
        <w:spacing w:after="294" w:line="255" w:lineRule="auto"/>
        <w:ind w:left="-5"/>
        <w:rPr>
          <w:rFonts w:hint="eastAsia"/>
        </w:rPr>
      </w:pPr>
    </w:p>
    <w:p w14:paraId="0BE3F777">
      <w:pPr>
        <w:spacing w:after="294" w:line="255" w:lineRule="auto"/>
        <w:ind w:left="-5"/>
        <w:rPr>
          <w:rFonts w:hint="eastAsia"/>
        </w:rPr>
      </w:pPr>
      <w:r>
        <w:rPr>
          <w:rFonts w:hint="eastAsia"/>
        </w:rPr>
        <w:t>"Being confident of this very thing, that **He** who begun a good work in you, will perform it until the day of Jesus Christ." (Phil. 1:6.)</w:t>
      </w:r>
    </w:p>
    <w:p w14:paraId="166ABE0E">
      <w:pPr>
        <w:spacing w:after="294" w:line="255" w:lineRule="auto"/>
        <w:ind w:left="-5"/>
        <w:rPr>
          <w:rFonts w:hint="eastAsia"/>
        </w:rPr>
      </w:pPr>
      <w:r>
        <w:rPr>
          <w:rFonts w:hint="eastAsia"/>
        </w:rPr>
        <w:t>“我深信那在你们心里动了美好善工的**祂**，必成全这工，直到耶稣基督的日子。”（腓立比书 1:6）。</w:t>
      </w:r>
    </w:p>
    <w:p w14:paraId="54031E96">
      <w:pPr>
        <w:spacing w:after="294" w:line="255" w:lineRule="auto"/>
        <w:ind w:left="-5"/>
        <w:rPr>
          <w:rFonts w:hint="eastAsia"/>
        </w:rPr>
      </w:pPr>
    </w:p>
    <w:p w14:paraId="00AAE883">
      <w:pPr>
        <w:spacing w:after="294" w:line="255" w:lineRule="auto"/>
        <w:ind w:left="-5"/>
        <w:rPr>
          <w:rFonts w:hint="eastAsia"/>
        </w:rPr>
      </w:pPr>
      <w:r>
        <w:rPr>
          <w:rFonts w:hint="eastAsia"/>
        </w:rPr>
        <w:t>"The anointing which you have received of **Him** abides in you; and you need not that any man teach you: but as the same anointing teaches you of all things, and is truth, and no lie, and even as it has taught you, you shall abide in **Him**." (John 2:27.)</w:t>
      </w:r>
    </w:p>
    <w:p w14:paraId="60F839D2">
      <w:pPr>
        <w:spacing w:after="294" w:line="255" w:lineRule="auto"/>
        <w:ind w:left="-5"/>
        <w:rPr>
          <w:rFonts w:hint="eastAsia"/>
        </w:rPr>
      </w:pPr>
      <w:r>
        <w:rPr>
          <w:rFonts w:hint="eastAsia"/>
        </w:rPr>
        <w:t>“你们从**祂**所受的恩膏常存在你们心里，并不用人教训你们；自有恩膏在凡事上教训你们。这恩膏是真的，不是虚假的；你们要照着恩膏所教训的，常住在**祂**里面。”（约翰一书 2:27）。</w:t>
      </w:r>
    </w:p>
    <w:p w14:paraId="6E18C2F0">
      <w:pPr>
        <w:spacing w:after="294" w:line="255" w:lineRule="auto"/>
        <w:ind w:left="-5"/>
        <w:rPr>
          <w:rFonts w:hint="eastAsia"/>
        </w:rPr>
      </w:pPr>
    </w:p>
    <w:p w14:paraId="08AA6EFB">
      <w:pPr>
        <w:spacing w:after="294" w:line="255" w:lineRule="auto"/>
        <w:ind w:left="-5"/>
        <w:rPr>
          <w:rFonts w:hint="eastAsia"/>
        </w:rPr>
      </w:pPr>
      <w:r>
        <w:rPr>
          <w:rFonts w:hint="eastAsia"/>
        </w:rPr>
        <w:t>"The Holy Spirit of God, whereby you are sealed unto the day of redemption." (Ephes. 4:30.)</w:t>
      </w:r>
    </w:p>
    <w:p w14:paraId="706AADEA">
      <w:pPr>
        <w:spacing w:after="294" w:line="255" w:lineRule="auto"/>
        <w:ind w:left="-5"/>
        <w:rPr>
          <w:rFonts w:hint="eastAsia"/>
        </w:rPr>
      </w:pPr>
      <w:r>
        <w:rPr>
          <w:rFonts w:hint="eastAsia"/>
        </w:rPr>
        <w:t>“上帝的圣灵，你们是受了**祂**为印记，直到得赎的日子。”（以弗所书 4:30）。</w:t>
      </w:r>
    </w:p>
    <w:p w14:paraId="018931A6">
      <w:pPr>
        <w:spacing w:after="294" w:line="255" w:lineRule="auto"/>
        <w:ind w:left="-5"/>
        <w:rPr>
          <w:rFonts w:hint="eastAsia"/>
        </w:rPr>
      </w:pPr>
    </w:p>
    <w:p w14:paraId="4B552C79">
      <w:pPr>
        <w:spacing w:after="294" w:line="255" w:lineRule="auto"/>
        <w:ind w:left="-5"/>
        <w:rPr>
          <w:rFonts w:hint="eastAsia"/>
        </w:rPr>
      </w:pPr>
      <w:r>
        <w:rPr>
          <w:rFonts w:hint="eastAsia"/>
        </w:rPr>
        <w:t>"You were sealed with that Holy Spirit of promise, which is the pledge of our inheritance, until the redemption of the purchased possession." (Ephes. 1:13, 14.)</w:t>
      </w:r>
    </w:p>
    <w:p w14:paraId="24794B12">
      <w:pPr>
        <w:spacing w:after="294" w:line="255" w:lineRule="auto"/>
        <w:ind w:left="-5"/>
        <w:rPr>
          <w:rFonts w:hint="eastAsia"/>
        </w:rPr>
      </w:pPr>
      <w:r>
        <w:rPr>
          <w:rFonts w:hint="eastAsia"/>
        </w:rPr>
        <w:t>“你们既听见真理的道，就是那叫你们得救的福音，也信了**祂**，就受了所应许的圣灵为印记。这圣灵是我们得基业的凭据，直等到**祂**所买赎的产业得赎。”（以弗所书 1:13, 14）。</w:t>
      </w:r>
    </w:p>
    <w:p w14:paraId="5C086AEF">
      <w:pPr>
        <w:spacing w:after="294" w:line="255" w:lineRule="auto"/>
        <w:ind w:left="-5"/>
        <w:rPr>
          <w:rFonts w:hint="eastAsia"/>
        </w:rPr>
      </w:pPr>
    </w:p>
    <w:p w14:paraId="2B17578F">
      <w:pPr>
        <w:spacing w:after="294" w:line="255" w:lineRule="auto"/>
        <w:ind w:left="-5"/>
        <w:rPr>
          <w:rFonts w:hint="eastAsia"/>
        </w:rPr>
      </w:pPr>
      <w:r>
        <w:rPr>
          <w:rFonts w:hint="eastAsia"/>
        </w:rPr>
        <w:t>"Born again, not of corruptible seed—but of incorruptible." (1 Peter 1:23.)</w:t>
      </w:r>
    </w:p>
    <w:p w14:paraId="4703DCC1">
      <w:pPr>
        <w:spacing w:after="294" w:line="255" w:lineRule="auto"/>
        <w:ind w:left="-5"/>
        <w:rPr>
          <w:rFonts w:hint="eastAsia"/>
        </w:rPr>
      </w:pPr>
      <w:r>
        <w:rPr>
          <w:rFonts w:hint="eastAsia"/>
        </w:rPr>
        <w:t>“得了重生，不是由于会朽坏的种子—而是由于不会朽坏的。”（彼得前书 1:23）。</w:t>
      </w:r>
    </w:p>
    <w:p w14:paraId="5707216F">
      <w:pPr>
        <w:spacing w:after="294" w:line="255" w:lineRule="auto"/>
        <w:ind w:left="-5"/>
        <w:rPr>
          <w:rFonts w:hint="eastAsia"/>
        </w:rPr>
      </w:pPr>
    </w:p>
    <w:p w14:paraId="51B92C1F">
      <w:pPr>
        <w:spacing w:after="294" w:line="255" w:lineRule="auto"/>
        <w:ind w:left="-5"/>
        <w:rPr>
          <w:rFonts w:hint="eastAsia"/>
        </w:rPr>
      </w:pPr>
      <w:r>
        <w:rPr>
          <w:rFonts w:hint="eastAsia"/>
        </w:rPr>
        <w:t>"**He** has said—I will never leave you nor forsake you." (Heb. 13:5.)</w:t>
      </w:r>
    </w:p>
    <w:p w14:paraId="200DBF02">
      <w:pPr>
        <w:spacing w:after="294" w:line="255" w:lineRule="auto"/>
        <w:ind w:left="-5"/>
        <w:rPr>
          <w:rFonts w:hint="eastAsia"/>
        </w:rPr>
      </w:pPr>
      <w:r>
        <w:rPr>
          <w:rFonts w:hint="eastAsia"/>
        </w:rPr>
        <w:t>“**祂**曾说：‘我总不撇下你，也不丢弃你。’”（希伯来书 13:5）。</w:t>
      </w:r>
    </w:p>
    <w:p w14:paraId="054BA5E3">
      <w:pPr>
        <w:spacing w:after="294" w:line="255" w:lineRule="auto"/>
        <w:ind w:left="-5"/>
        <w:rPr>
          <w:rFonts w:hint="eastAsia"/>
        </w:rPr>
      </w:pPr>
    </w:p>
    <w:p w14:paraId="281F85AE">
      <w:pPr>
        <w:spacing w:after="294" w:line="255" w:lineRule="auto"/>
        <w:ind w:left="-5"/>
        <w:rPr>
          <w:rFonts w:hint="eastAsia"/>
        </w:rPr>
      </w:pPr>
      <w:r>
        <w:rPr>
          <w:rFonts w:hint="eastAsia"/>
        </w:rPr>
        <w:t>Reader, I lay before you these forty-four texts of Scripture, and ask your serious attention to them. I repeat that I will make no comment on them. I had rather leave them to the honest common sense of all who read the Bible.</w:t>
      </w:r>
    </w:p>
    <w:p w14:paraId="68C3D0BF">
      <w:pPr>
        <w:spacing w:after="294" w:line="255" w:lineRule="auto"/>
        <w:ind w:left="-5"/>
        <w:rPr>
          <w:rFonts w:hint="eastAsia"/>
        </w:rPr>
      </w:pPr>
      <w:r>
        <w:rPr>
          <w:rFonts w:hint="eastAsia"/>
        </w:rPr>
        <w:t>读者，我将这 44 节圣经经文呈现在你面前，并请求你认真关注它们。我重申我不会对它们进行评论。我宁愿将它们留给所有阅读圣经的人凭着诚实的常识来判断。</w:t>
      </w:r>
    </w:p>
    <w:p w14:paraId="721CD00D">
      <w:pPr>
        <w:spacing w:after="294" w:line="255" w:lineRule="auto"/>
        <w:ind w:left="-5"/>
        <w:rPr>
          <w:rFonts w:hint="eastAsia"/>
        </w:rPr>
      </w:pPr>
    </w:p>
    <w:p w14:paraId="39E0F402">
      <w:pPr>
        <w:spacing w:after="294" w:line="255" w:lineRule="auto"/>
        <w:ind w:left="-5"/>
        <w:rPr>
          <w:rFonts w:hint="eastAsia"/>
        </w:rPr>
      </w:pPr>
      <w:r>
        <w:rPr>
          <w:rFonts w:hint="eastAsia"/>
        </w:rPr>
        <w:t>Some of these texts, no doubt, bring out the doctrine of final perseverance more clearly than others. About the interpretation of some of them, men's judgments may differ widely.</w:t>
      </w:r>
    </w:p>
    <w:p w14:paraId="0E3403C0">
      <w:pPr>
        <w:spacing w:after="294" w:line="255" w:lineRule="auto"/>
        <w:ind w:left="-5"/>
        <w:rPr>
          <w:rFonts w:hint="eastAsia"/>
        </w:rPr>
      </w:pPr>
      <w:r>
        <w:rPr>
          <w:rFonts w:hint="eastAsia"/>
        </w:rPr>
        <w:t>毫无疑问，这些经文中有些比其他的更清楚地阐明了最终恒忍的教义。关于其中一些经文的解释，人们的判断可能存在很大的分歧。</w:t>
      </w:r>
    </w:p>
    <w:p w14:paraId="47E6BD63">
      <w:pPr>
        <w:spacing w:after="294" w:line="255" w:lineRule="auto"/>
        <w:ind w:left="-5"/>
        <w:rPr>
          <w:rFonts w:hint="eastAsia"/>
        </w:rPr>
      </w:pPr>
    </w:p>
    <w:p w14:paraId="6740C981">
      <w:pPr>
        <w:spacing w:after="294" w:line="255" w:lineRule="auto"/>
        <w:ind w:left="-5"/>
        <w:rPr>
          <w:rFonts w:hint="eastAsia"/>
        </w:rPr>
      </w:pPr>
      <w:r>
        <w:rPr>
          <w:rFonts w:hint="eastAsia"/>
        </w:rPr>
        <w:t>But there are not a few of the forty-four which appear to my mind so plain, that were I to invent words to conform my views, I would despair of inventing any that would convey my meaning so unmistakably.</w:t>
      </w:r>
    </w:p>
    <w:p w14:paraId="1202DC16">
      <w:pPr>
        <w:spacing w:after="294" w:line="255" w:lineRule="auto"/>
        <w:ind w:left="-5"/>
        <w:rPr>
          <w:rFonts w:hint="eastAsia"/>
        </w:rPr>
      </w:pPr>
      <w:r>
        <w:rPr>
          <w:rFonts w:hint="eastAsia"/>
        </w:rPr>
        <w:t>但这 44 节经文中，有相当一部分在我看来是如此清晰，以至于如果我要创造符合我观点的词语，我都会绝望，因为我无法创造出任何能如此明确地传达我的意思的词语。</w:t>
      </w:r>
    </w:p>
    <w:p w14:paraId="1CB07962">
      <w:pPr>
        <w:spacing w:after="294" w:line="255" w:lineRule="auto"/>
        <w:ind w:left="-5"/>
        <w:rPr>
          <w:rFonts w:hint="eastAsia"/>
        </w:rPr>
      </w:pPr>
    </w:p>
    <w:p w14:paraId="638D8DE6">
      <w:pPr>
        <w:spacing w:after="294" w:line="255" w:lineRule="auto"/>
        <w:ind w:left="-5"/>
        <w:rPr>
          <w:rFonts w:hint="eastAsia"/>
        </w:rPr>
      </w:pPr>
      <w:r>
        <w:rPr>
          <w:rFonts w:hint="eastAsia"/>
        </w:rPr>
        <w:t>I am far from saying that these texts are all the Scriptural evidence that might be brought forward. I am satisfied that the doctrine maintained in this tract might be confirmed by other arguments of great might and power.</w:t>
      </w:r>
    </w:p>
    <w:p w14:paraId="6CE14C46">
      <w:pPr>
        <w:spacing w:after="294" w:line="255" w:lineRule="auto"/>
        <w:ind w:left="-5"/>
        <w:rPr>
          <w:rFonts w:hint="eastAsia"/>
        </w:rPr>
      </w:pPr>
      <w:r>
        <w:rPr>
          <w:rFonts w:hint="eastAsia"/>
        </w:rPr>
        <w:t>我绝不是说这些经文就是所有可以提出的圣经证据。我确信，这本小册子所维护的教义可以通过其他具有巨大威力和能力的论点来证实。</w:t>
      </w:r>
    </w:p>
    <w:p w14:paraId="20EA73AC">
      <w:pPr>
        <w:spacing w:after="294" w:line="255" w:lineRule="auto"/>
        <w:ind w:left="-5"/>
        <w:rPr>
          <w:rFonts w:hint="eastAsia"/>
        </w:rPr>
      </w:pPr>
    </w:p>
    <w:p w14:paraId="4A0BBF8D">
      <w:pPr>
        <w:spacing w:after="294" w:line="255" w:lineRule="auto"/>
        <w:ind w:left="-5"/>
        <w:rPr>
          <w:rFonts w:hint="eastAsia"/>
        </w:rPr>
      </w:pPr>
      <w:r>
        <w:rPr>
          <w:rFonts w:hint="eastAsia"/>
        </w:rPr>
        <w:t>I might point to the attributes of God's character revealed in the Bible—and show how **His** wisdom, unchangeableness, and power, and love, and glory are all involved in the perseverance of the saints.</w:t>
      </w:r>
    </w:p>
    <w:p w14:paraId="150752DF">
      <w:pPr>
        <w:spacing w:after="294" w:line="255" w:lineRule="auto"/>
        <w:ind w:left="-5"/>
        <w:rPr>
          <w:rFonts w:hint="eastAsia"/>
        </w:rPr>
      </w:pPr>
      <w:r>
        <w:rPr>
          <w:rFonts w:hint="eastAsia"/>
        </w:rPr>
        <w:t>我可以指出圣经中所启示的上帝品格的属性——并展示**祂**的智慧、不变性、能力、慈爱和荣耀是如何全部与圣徒的恒忍息息相关的。</w:t>
      </w:r>
    </w:p>
    <w:p w14:paraId="719CD14B">
      <w:pPr>
        <w:spacing w:after="294" w:line="255" w:lineRule="auto"/>
        <w:ind w:left="-5"/>
        <w:rPr>
          <w:rFonts w:hint="eastAsia"/>
        </w:rPr>
      </w:pPr>
    </w:p>
    <w:p w14:paraId="6146CC52">
      <w:pPr>
        <w:spacing w:after="294" w:line="255" w:lineRule="auto"/>
        <w:ind w:left="-5"/>
        <w:rPr>
          <w:rFonts w:hint="eastAsia"/>
        </w:rPr>
      </w:pPr>
      <w:r>
        <w:rPr>
          <w:rFonts w:hint="eastAsia"/>
        </w:rPr>
        <w:t>If the elect may finally perish, what becomes of God's counsel about them in eternity, and **His** doings for them in time?</w:t>
      </w:r>
    </w:p>
    <w:p w14:paraId="07289E35">
      <w:pPr>
        <w:spacing w:after="294" w:line="255" w:lineRule="auto"/>
        <w:ind w:left="-5"/>
        <w:rPr>
          <w:rFonts w:hint="eastAsia"/>
        </w:rPr>
      </w:pPr>
      <w:r>
        <w:rPr>
          <w:rFonts w:hint="eastAsia"/>
        </w:rPr>
        <w:t>如果选民最终可能灭亡，那么上帝在永恒中关于他们的谋划，以及**祂**在时间中为他们所做的工作，又将如何呢？</w:t>
      </w:r>
    </w:p>
    <w:p w14:paraId="5DF13391">
      <w:pPr>
        <w:spacing w:after="294" w:line="255" w:lineRule="auto"/>
        <w:ind w:left="-5"/>
        <w:rPr>
          <w:rFonts w:hint="eastAsia"/>
        </w:rPr>
      </w:pPr>
    </w:p>
    <w:p w14:paraId="2B3D25CC">
      <w:pPr>
        <w:spacing w:after="294" w:line="255" w:lineRule="auto"/>
        <w:ind w:left="-5"/>
        <w:rPr>
          <w:rFonts w:hint="eastAsia"/>
        </w:rPr>
      </w:pPr>
      <w:r>
        <w:rPr>
          <w:rFonts w:hint="eastAsia"/>
        </w:rPr>
        <w:t>I might point to all the offices which the Lord Jesus fills, and show what discredit is thrown on **His** discharge of them, if any of **His** believing people can finally be lost.</w:t>
      </w:r>
    </w:p>
    <w:p w14:paraId="3BBE0F99">
      <w:pPr>
        <w:spacing w:after="294" w:line="255" w:lineRule="auto"/>
        <w:ind w:left="-5"/>
        <w:rPr>
          <w:rFonts w:hint="eastAsia"/>
        </w:rPr>
      </w:pPr>
      <w:r>
        <w:rPr>
          <w:rFonts w:hint="eastAsia"/>
        </w:rPr>
        <w:t>我可以指出主耶稣所担任的所有职分，并展示如果**祂**的任何一位信徒最终失丧，将会给**祂**履行这些职分带来何等的羞辱。</w:t>
      </w:r>
    </w:p>
    <w:p w14:paraId="670110A9">
      <w:pPr>
        <w:spacing w:after="294" w:line="255" w:lineRule="auto"/>
        <w:ind w:left="-5"/>
        <w:rPr>
          <w:rFonts w:hint="eastAsia"/>
        </w:rPr>
      </w:pPr>
    </w:p>
    <w:p w14:paraId="133ADA46">
      <w:pPr>
        <w:spacing w:after="294" w:line="255" w:lineRule="auto"/>
        <w:ind w:left="-5"/>
        <w:rPr>
          <w:rFonts w:hint="eastAsia"/>
        </w:rPr>
      </w:pPr>
      <w:r>
        <w:rPr>
          <w:rFonts w:hint="eastAsia"/>
        </w:rPr>
        <w:t>What kind of Head would **He** be—if any of the members of **His** mystical body could be torn from **Him**? What kind of Shepherd would **He** be—if a single sheep of **His** flock was left behind in the wilderness?</w:t>
      </w:r>
    </w:p>
    <w:p w14:paraId="08B1FF89">
      <w:pPr>
        <w:spacing w:after="294" w:line="255" w:lineRule="auto"/>
        <w:ind w:left="-5"/>
        <w:rPr>
          <w:rFonts w:hint="eastAsia"/>
        </w:rPr>
      </w:pPr>
      <w:r>
        <w:rPr>
          <w:rFonts w:hint="eastAsia"/>
        </w:rPr>
        <w:t>如果**祂**奥秘身体的任何一个肢体可以与**祂**分离，**祂**会是怎样的一位元首呢？如果**祂**羊群中的一只羊被遗弃在旷野，**祂**会是怎样的一位牧人呢？</w:t>
      </w:r>
    </w:p>
    <w:p w14:paraId="5CAA6E28">
      <w:pPr>
        <w:spacing w:after="294" w:line="255" w:lineRule="auto"/>
        <w:ind w:left="-5"/>
        <w:rPr>
          <w:rFonts w:hint="eastAsia"/>
        </w:rPr>
      </w:pPr>
    </w:p>
    <w:p w14:paraId="4BA4D884">
      <w:pPr>
        <w:spacing w:after="294" w:line="255" w:lineRule="auto"/>
        <w:ind w:left="-5"/>
        <w:rPr>
          <w:rFonts w:hint="eastAsia"/>
        </w:rPr>
      </w:pPr>
      <w:r>
        <w:rPr>
          <w:rFonts w:hint="eastAsia"/>
        </w:rPr>
        <w:t>what kind of Physician would **He** be, if any patient under **His** hand were at length incurable? What kind of High Priest would **He** be—if any name once written on **His** heart were found missing when **He** makes up **His** jewels?</w:t>
      </w:r>
    </w:p>
    <w:p w14:paraId="1AA17880">
      <w:pPr>
        <w:spacing w:after="294" w:line="255" w:lineRule="auto"/>
        <w:ind w:left="-5"/>
        <w:rPr>
          <w:rFonts w:hint="eastAsia"/>
        </w:rPr>
      </w:pPr>
      <w:r>
        <w:rPr>
          <w:rFonts w:hint="eastAsia"/>
        </w:rPr>
        <w:t>如果**祂**手下的任何一位病人最终都无法治愈，**祂**会是怎样的一位医生呢？如果任何一个名字一旦写在**祂**的心上，在**祂**收拾**祂**的珍宝时却发现失踪了，**祂**会是怎样的一位大祭司呢？</w:t>
      </w:r>
    </w:p>
    <w:p w14:paraId="38316CB4">
      <w:pPr>
        <w:spacing w:after="294" w:line="255" w:lineRule="auto"/>
        <w:ind w:left="-5"/>
        <w:rPr>
          <w:rFonts w:hint="eastAsia"/>
        </w:rPr>
      </w:pPr>
    </w:p>
    <w:p w14:paraId="268C3BA4">
      <w:pPr>
        <w:spacing w:after="294" w:line="255" w:lineRule="auto"/>
        <w:ind w:left="-5"/>
        <w:rPr>
          <w:rFonts w:hint="eastAsia"/>
        </w:rPr>
      </w:pPr>
      <w:r>
        <w:rPr>
          <w:rFonts w:hint="eastAsia"/>
        </w:rPr>
        <w:t>What kind of Husband would **He** be—if **He** and any soul once united to **Him** by faith were ever put asunder?</w:t>
      </w:r>
    </w:p>
    <w:p w14:paraId="773E299F">
      <w:pPr>
        <w:spacing w:after="294" w:line="255" w:lineRule="auto"/>
        <w:ind w:left="-5"/>
        <w:rPr>
          <w:rFonts w:hint="eastAsia"/>
        </w:rPr>
      </w:pPr>
      <w:r>
        <w:rPr>
          <w:rFonts w:hint="eastAsia"/>
        </w:rPr>
        <w:t>如果**祂**和任何一个曾藉着信心与**祂**联合的灵魂被分开，**祂**会是怎样的一位丈夫呢？</w:t>
      </w:r>
    </w:p>
    <w:p w14:paraId="4F8B3355">
      <w:pPr>
        <w:spacing w:after="294" w:line="255" w:lineRule="auto"/>
        <w:ind w:left="-5"/>
        <w:rPr>
          <w:rFonts w:hint="eastAsia"/>
        </w:rPr>
      </w:pPr>
    </w:p>
    <w:p w14:paraId="170A3111">
      <w:pPr>
        <w:spacing w:after="294" w:line="255" w:lineRule="auto"/>
        <w:ind w:left="-5"/>
        <w:rPr>
          <w:rFonts w:hint="eastAsia"/>
        </w:rPr>
      </w:pPr>
      <w:r>
        <w:rPr>
          <w:rFonts w:hint="eastAsia"/>
        </w:rPr>
        <w:t>Finally, I might point to the great fact that there is not a single example in all Scripture of any one of God's elect ever finally making shipwreck and going to hell.</w:t>
      </w:r>
    </w:p>
    <w:p w14:paraId="0F253EF6">
      <w:pPr>
        <w:spacing w:after="294" w:line="255" w:lineRule="auto"/>
        <w:ind w:left="-5"/>
        <w:rPr>
          <w:rFonts w:hint="eastAsia"/>
        </w:rPr>
      </w:pPr>
      <w:r>
        <w:rPr>
          <w:rFonts w:hint="eastAsia"/>
        </w:rPr>
        <w:t>最后，我指出来一个伟大的事实，那就是在所有圣经中，没有一个上帝选民最终沉船并下地狱的例子。</w:t>
      </w:r>
    </w:p>
    <w:p w14:paraId="665C9326">
      <w:pPr>
        <w:spacing w:after="294" w:line="255" w:lineRule="auto"/>
        <w:ind w:left="-5"/>
        <w:rPr>
          <w:rFonts w:hint="eastAsia"/>
        </w:rPr>
      </w:pPr>
    </w:p>
    <w:p w14:paraId="0696B0B0">
      <w:pPr>
        <w:spacing w:after="294" w:line="255" w:lineRule="auto"/>
        <w:ind w:left="-5"/>
        <w:rPr>
          <w:rFonts w:hint="eastAsia"/>
        </w:rPr>
      </w:pPr>
      <w:r>
        <w:rPr>
          <w:rFonts w:hint="eastAsia"/>
        </w:rPr>
        <w:t>We read false prophets and hypocrites. We read of fruitless branches, stony ground, and thorny ground hearers, virgins without oil in their vessels, servants who bury their talents.</w:t>
      </w:r>
    </w:p>
    <w:p w14:paraId="5565CDF3">
      <w:pPr>
        <w:spacing w:after="294" w:line="255" w:lineRule="auto"/>
        <w:ind w:left="-5"/>
        <w:rPr>
          <w:rFonts w:hint="eastAsia"/>
        </w:rPr>
      </w:pPr>
      <w:r>
        <w:rPr>
          <w:rFonts w:hint="eastAsia"/>
        </w:rPr>
        <w:t>我们读到假先知和伪君子。我们读到不结果子的枝子、石头地、荆棘地的听者、器皿里没有油的童女、埋藏他们恩赐的仆人。</w:t>
      </w:r>
    </w:p>
    <w:p w14:paraId="6FFFD4FF">
      <w:pPr>
        <w:spacing w:after="294" w:line="255" w:lineRule="auto"/>
        <w:ind w:left="-5"/>
        <w:rPr>
          <w:rFonts w:hint="eastAsia"/>
        </w:rPr>
      </w:pPr>
    </w:p>
    <w:p w14:paraId="57A37098">
      <w:pPr>
        <w:spacing w:after="294" w:line="255" w:lineRule="auto"/>
        <w:ind w:left="-5"/>
        <w:rPr>
          <w:rFonts w:hint="eastAsia"/>
        </w:rPr>
      </w:pPr>
      <w:r>
        <w:rPr>
          <w:rFonts w:hint="eastAsia"/>
        </w:rPr>
        <w:t>We read of Balaam, and Lot's wife, and Saul, and Judas Iscariot, and Ananias and Sapphira, and Demas. We see their hollow characters. We are told of their end. They have no root. They are rotten at the heart. They endure for a while. They go at last to their own place.</w:t>
      </w:r>
    </w:p>
    <w:p w14:paraId="59819A68">
      <w:pPr>
        <w:spacing w:after="294" w:line="255" w:lineRule="auto"/>
        <w:ind w:left="-5"/>
        <w:rPr>
          <w:rFonts w:hint="eastAsia"/>
        </w:rPr>
      </w:pPr>
      <w:r>
        <w:rPr>
          <w:rFonts w:hint="eastAsia"/>
        </w:rPr>
        <w:t>我们读到巴兰、罗得的妻子、扫罗、加略人犹大、亚拿尼亚和撒非喇、以及底马。我们看到了他们虚伪的品格。我们被告知了他们的结局。他们没有根。他们内心是败坏的。他们忍耐了一段时间。他们最终去了他们自己的地方。</w:t>
      </w:r>
    </w:p>
    <w:p w14:paraId="54DF0463">
      <w:pPr>
        <w:spacing w:after="294" w:line="255" w:lineRule="auto"/>
        <w:ind w:left="-5"/>
        <w:rPr>
          <w:rFonts w:hint="eastAsia"/>
        </w:rPr>
      </w:pPr>
    </w:p>
    <w:p w14:paraId="44240ACC">
      <w:pPr>
        <w:spacing w:after="294" w:line="255" w:lineRule="auto"/>
        <w:ind w:left="-5"/>
        <w:rPr>
          <w:rFonts w:hint="eastAsia"/>
        </w:rPr>
      </w:pPr>
      <w:r>
        <w:rPr>
          <w:rFonts w:hint="eastAsia"/>
        </w:rPr>
        <w:t>But there is not a single instance in the whole Bible of anyone falling away—who ever showed unquestionable evidences of grace. Men like Abraham, and Moses, and David, and Peter, and Paul always hold on their way.</w:t>
      </w:r>
    </w:p>
    <w:p w14:paraId="2234F6DF">
      <w:pPr>
        <w:spacing w:after="294" w:line="255" w:lineRule="auto"/>
        <w:ind w:left="-5"/>
        <w:rPr>
          <w:rFonts w:hint="eastAsia"/>
        </w:rPr>
      </w:pPr>
      <w:r>
        <w:rPr>
          <w:rFonts w:hint="eastAsia"/>
        </w:rPr>
        <w:t>但在整本圣经中，没有一个曾经表现出毋庸置疑的恩典证据的人，最终失落的例子。像亚伯拉罕、摩西、大卫、彼得和保罗这样的人总是持守他们的道路。</w:t>
      </w:r>
    </w:p>
    <w:p w14:paraId="2BD987F2">
      <w:pPr>
        <w:spacing w:after="294" w:line="255" w:lineRule="auto"/>
        <w:ind w:left="-5"/>
        <w:rPr>
          <w:rFonts w:hint="eastAsia"/>
        </w:rPr>
      </w:pPr>
    </w:p>
    <w:p w14:paraId="5E9BCA72">
      <w:pPr>
        <w:spacing w:after="294" w:line="255" w:lineRule="auto"/>
        <w:ind w:left="-5"/>
        <w:rPr>
          <w:rFonts w:hint="eastAsia"/>
        </w:rPr>
      </w:pPr>
      <w:r>
        <w:rPr>
          <w:rFonts w:hint="eastAsia"/>
        </w:rPr>
        <w:t>They may slip. They may fall for a season. But they never entirely depart from God. They never perish.</w:t>
      </w:r>
    </w:p>
    <w:p w14:paraId="2693C28A">
      <w:pPr>
        <w:spacing w:after="294" w:line="255" w:lineRule="auto"/>
        <w:ind w:left="-5"/>
        <w:rPr>
          <w:rFonts w:hint="eastAsia"/>
        </w:rPr>
      </w:pPr>
      <w:r>
        <w:rPr>
          <w:rFonts w:hint="eastAsia"/>
        </w:rPr>
        <w:t>他们可能会失足。他们可能会跌倒一段时间。但他们从未完全离弃上帝。他们永不灭亡。</w:t>
      </w:r>
    </w:p>
    <w:p w14:paraId="7862B81B">
      <w:pPr>
        <w:spacing w:after="294" w:line="255" w:lineRule="auto"/>
        <w:ind w:left="-5"/>
        <w:rPr>
          <w:rFonts w:hint="eastAsia"/>
        </w:rPr>
      </w:pPr>
    </w:p>
    <w:p w14:paraId="001A98BC">
      <w:pPr>
        <w:spacing w:after="294" w:line="255" w:lineRule="auto"/>
        <w:ind w:left="-5"/>
        <w:rPr>
          <w:rFonts w:hint="eastAsia"/>
        </w:rPr>
      </w:pPr>
      <w:r>
        <w:rPr>
          <w:rFonts w:hint="eastAsia"/>
        </w:rPr>
        <w:t>Surely if the saints of God can be cast away, it is a striking fact that the Bible should not have given us one single plain example of it.</w:t>
      </w:r>
    </w:p>
    <w:p w14:paraId="5CEBF926">
      <w:pPr>
        <w:spacing w:after="294" w:line="255" w:lineRule="auto"/>
        <w:ind w:left="-5"/>
        <w:rPr>
          <w:rFonts w:hint="eastAsia"/>
        </w:rPr>
      </w:pPr>
      <w:r>
        <w:rPr>
          <w:rFonts w:hint="eastAsia"/>
        </w:rPr>
        <w:t>当然，如果上帝的圣徒可以被丢弃，那么圣经没有给我们一个明确的例子，这是一个引人注目的事实。</w:t>
      </w:r>
    </w:p>
    <w:p w14:paraId="4176D35F">
      <w:pPr>
        <w:spacing w:after="294" w:line="255" w:lineRule="auto"/>
        <w:ind w:left="-5"/>
        <w:rPr>
          <w:rFonts w:hint="eastAsia"/>
        </w:rPr>
      </w:pPr>
    </w:p>
    <w:p w14:paraId="58F425C9">
      <w:pPr>
        <w:spacing w:after="294" w:line="255" w:lineRule="auto"/>
        <w:ind w:left="-5"/>
        <w:rPr>
          <w:rFonts w:hint="eastAsia"/>
        </w:rPr>
      </w:pPr>
      <w:r>
        <w:rPr>
          <w:rFonts w:hint="eastAsia"/>
        </w:rPr>
        <w:t>But time and space would fail me if I were to enter into the field which I have just pointed out. I think it better to rest my case on the text which I have already given.</w:t>
      </w:r>
    </w:p>
    <w:p w14:paraId="37F1DD9A">
      <w:pPr>
        <w:spacing w:after="294" w:line="255" w:lineRule="auto"/>
        <w:ind w:left="-5"/>
        <w:rPr>
          <w:rFonts w:hint="eastAsia"/>
        </w:rPr>
      </w:pPr>
      <w:r>
        <w:rPr>
          <w:rFonts w:hint="eastAsia"/>
        </w:rPr>
        <w:t>但是，如果我要进入我刚才指出的领域，时间和篇幅都会不够。我认为最好将我的论据建立在我已经提供的经文上。</w:t>
      </w:r>
    </w:p>
    <w:p w14:paraId="6DB71BC8">
      <w:pPr>
        <w:spacing w:after="294" w:line="255" w:lineRule="auto"/>
        <w:ind w:left="-5"/>
        <w:rPr>
          <w:rFonts w:hint="eastAsia"/>
        </w:rPr>
      </w:pPr>
    </w:p>
    <w:p w14:paraId="6D74828F">
      <w:pPr>
        <w:spacing w:after="294" w:line="255" w:lineRule="auto"/>
        <w:ind w:left="-5"/>
        <w:rPr>
          <w:rFonts w:hint="eastAsia"/>
        </w:rPr>
      </w:pPr>
      <w:r>
        <w:rPr>
          <w:rFonts w:hint="eastAsia"/>
        </w:rPr>
        <w:t>The mind to which these texts carry no conviction, is not likely to be influenced by other arguments. To myself they appear, when taken altogether, to contain such an immense mass of evidence, that I dare not, as a Christian man, deny to be true.</w:t>
      </w:r>
    </w:p>
    <w:p w14:paraId="1B5C3B1C">
      <w:pPr>
        <w:spacing w:after="294" w:line="255" w:lineRule="auto"/>
        <w:ind w:left="-5"/>
        <w:rPr>
          <w:rFonts w:hint="eastAsia"/>
        </w:rPr>
      </w:pPr>
      <w:r>
        <w:rPr>
          <w:rFonts w:hint="eastAsia"/>
        </w:rPr>
        <w:t>对这些经文没有确信的心智，也不太可能受到其他论点的影响。就我自己而言，当这些经文合在一起看时，它们似乎包含了如此巨大的证据，以至于我不敢，作为一名基督徒，否认其真实性。</w:t>
      </w:r>
    </w:p>
    <w:p w14:paraId="3DABF116">
      <w:pPr>
        <w:spacing w:after="294" w:line="255" w:lineRule="auto"/>
        <w:ind w:left="-5"/>
        <w:rPr>
          <w:rFonts w:hint="eastAsia"/>
        </w:rPr>
      </w:pPr>
    </w:p>
    <w:p w14:paraId="4C81744E">
      <w:pPr>
        <w:spacing w:after="294" w:line="255" w:lineRule="auto"/>
        <w:ind w:left="-5"/>
        <w:rPr>
          <w:rFonts w:hint="eastAsia"/>
        </w:rPr>
      </w:pPr>
      <w:r>
        <w:rPr>
          <w:rFonts w:hint="eastAsia"/>
        </w:rPr>
        <w:t>I dare not, because I feel at this rate I might dispute the truth of any doctrine in the Gospel. I feel that if I could explain away such plain texts as some of those I have quoted—that I could explain away almost all the leading truths of Christianity.</w:t>
      </w:r>
    </w:p>
    <w:p w14:paraId="37D91138">
      <w:pPr>
        <w:spacing w:after="294" w:line="255" w:lineRule="auto"/>
        <w:ind w:left="-5"/>
        <w:rPr>
          <w:rFonts w:hint="eastAsia"/>
        </w:rPr>
      </w:pPr>
      <w:r>
        <w:rPr>
          <w:rFonts w:hint="eastAsia"/>
        </w:rPr>
        <w:t>我不敢，因为我觉得照此下去，我可能会质疑福音中任何教义的真实性。我觉得如果我能够解释掉像我引用的一些这样清晰的经文——那么我几乎可以解释掉基督教所有主要的真理。</w:t>
      </w:r>
    </w:p>
    <w:p w14:paraId="72390D43">
      <w:pPr>
        <w:spacing w:after="294" w:line="255" w:lineRule="auto"/>
        <w:ind w:left="-5"/>
        <w:rPr>
          <w:rFonts w:hint="eastAsia"/>
        </w:rPr>
      </w:pPr>
    </w:p>
    <w:p w14:paraId="4C935C73">
      <w:pPr>
        <w:spacing w:after="294" w:line="255" w:lineRule="auto"/>
        <w:ind w:left="-5"/>
        <w:rPr>
          <w:rFonts w:hint="eastAsia"/>
        </w:rPr>
      </w:pPr>
      <w:r>
        <w:rPr>
          <w:rFonts w:hint="eastAsia"/>
        </w:rPr>
        <w:t>Reader, I am quite aware that there are some texts and passages of Scripture which appear at first sight to teach a contrary doctrine to that which I maintain in this tract.</w:t>
      </w:r>
    </w:p>
    <w:p w14:paraId="13CAF257">
      <w:pPr>
        <w:spacing w:after="294" w:line="255" w:lineRule="auto"/>
        <w:ind w:left="-5"/>
        <w:rPr>
          <w:rFonts w:hint="eastAsia"/>
        </w:rPr>
      </w:pPr>
      <w:r>
        <w:rPr>
          <w:rFonts w:hint="eastAsia"/>
        </w:rPr>
        <w:t>读者，我很清楚有些圣经经文和段落乍看起来似乎教导了与我在这本小册子中坚持的教义相反的道理。</w:t>
      </w:r>
    </w:p>
    <w:p w14:paraId="7F2004C5">
      <w:pPr>
        <w:spacing w:after="294" w:line="255" w:lineRule="auto"/>
        <w:ind w:left="-5"/>
        <w:rPr>
          <w:rFonts w:hint="eastAsia"/>
        </w:rPr>
      </w:pPr>
    </w:p>
    <w:p w14:paraId="1A168418">
      <w:pPr>
        <w:spacing w:after="294" w:line="255" w:lineRule="auto"/>
        <w:ind w:left="-5"/>
        <w:rPr>
          <w:rFonts w:hint="eastAsia"/>
        </w:rPr>
      </w:pPr>
      <w:r>
        <w:rPr>
          <w:rFonts w:hint="eastAsia"/>
        </w:rPr>
        <w:t>I know that many attach great weight to these texts, and consider them to prove that the saints of God may perish and fall away. I can also say that I have examined these texts with attention—but have found in them no reason to alter my opinion on the subject of perseverance.</w:t>
      </w:r>
    </w:p>
    <w:p w14:paraId="7E2CA92C">
      <w:pPr>
        <w:spacing w:after="294" w:line="255" w:lineRule="auto"/>
        <w:ind w:left="-5"/>
        <w:rPr>
          <w:rFonts w:hint="eastAsia"/>
        </w:rPr>
      </w:pPr>
      <w:r>
        <w:rPr>
          <w:rFonts w:hint="eastAsia"/>
        </w:rPr>
        <w:t>我知道许多人非常重视这些经文，并认为它们证明了上帝的圣徒可能会灭亡和跌倒。我也可以说，我已经仔细查考了这些经文——但没有发现任何理由来改变我对恒忍主题的看法。</w:t>
      </w:r>
    </w:p>
    <w:p w14:paraId="270CBB9B">
      <w:pPr>
        <w:spacing w:after="294" w:line="255" w:lineRule="auto"/>
        <w:ind w:left="-5"/>
        <w:rPr>
          <w:rFonts w:hint="eastAsia"/>
        </w:rPr>
      </w:pPr>
    </w:p>
    <w:p w14:paraId="407881D0">
      <w:pPr>
        <w:spacing w:after="294" w:line="255" w:lineRule="auto"/>
        <w:ind w:left="-5"/>
        <w:rPr>
          <w:rFonts w:hint="eastAsia"/>
        </w:rPr>
      </w:pPr>
      <w:r>
        <w:rPr>
          <w:rFonts w:hint="eastAsia"/>
        </w:rPr>
        <w:t>Their number is small. Their meaning is unquestionably more open to dispute than that of many of the forty-four I have quoted. They all of them admit of being interpreted so as not to contradict the doctrine of perseverance.</w:t>
      </w:r>
    </w:p>
    <w:p w14:paraId="49F9CCD5">
      <w:pPr>
        <w:spacing w:after="294" w:line="255" w:lineRule="auto"/>
        <w:ind w:left="-5"/>
        <w:rPr>
          <w:rFonts w:hint="eastAsia"/>
        </w:rPr>
      </w:pPr>
      <w:r>
        <w:rPr>
          <w:rFonts w:hint="eastAsia"/>
        </w:rPr>
        <w:t>它们的数量很少。毫无疑问，它们的含义比我引用的 44 节经文中的许多经文更具争议性。它们都可以被解释成不与恒忍教义相矛盾。</w:t>
      </w:r>
    </w:p>
    <w:p w14:paraId="1A5D551F">
      <w:pPr>
        <w:spacing w:after="294" w:line="255" w:lineRule="auto"/>
        <w:ind w:left="-5"/>
        <w:rPr>
          <w:rFonts w:hint="eastAsia"/>
        </w:rPr>
      </w:pPr>
    </w:p>
    <w:p w14:paraId="008849C0">
      <w:pPr>
        <w:spacing w:after="294" w:line="255" w:lineRule="auto"/>
        <w:ind w:left="-5"/>
        <w:rPr>
          <w:rFonts w:hint="eastAsia"/>
        </w:rPr>
      </w:pPr>
      <w:r>
        <w:rPr>
          <w:rFonts w:hint="eastAsia"/>
        </w:rPr>
        <w:t>I hold it to be an infallible rule in the exposition of Scripture, that when two texts seem to contradict one another, the less plain must give way to the more plain, and the weak must give way to the strong.</w:t>
      </w:r>
    </w:p>
    <w:p w14:paraId="67FB9A1E">
      <w:pPr>
        <w:spacing w:after="294" w:line="255" w:lineRule="auto"/>
        <w:ind w:left="-5"/>
        <w:rPr>
          <w:rFonts w:hint="eastAsia"/>
        </w:rPr>
      </w:pPr>
      <w:r>
        <w:rPr>
          <w:rFonts w:hint="eastAsia"/>
        </w:rPr>
        <w:t>我持守一个在释经学中绝无错误的规则，即当两段经文看似相互矛盾时，不那么清晰的必须让位于更清晰的，软弱的必须让位于刚强的。</w:t>
      </w:r>
    </w:p>
    <w:p w14:paraId="007E4454">
      <w:pPr>
        <w:spacing w:after="294" w:line="255" w:lineRule="auto"/>
        <w:ind w:left="-5"/>
        <w:rPr>
          <w:rFonts w:hint="eastAsia"/>
        </w:rPr>
      </w:pPr>
    </w:p>
    <w:p w14:paraId="643685C0">
      <w:pPr>
        <w:spacing w:after="294" w:line="255" w:lineRule="auto"/>
        <w:ind w:left="-5"/>
        <w:rPr>
          <w:rFonts w:hint="eastAsia"/>
        </w:rPr>
      </w:pPr>
      <w:r>
        <w:rPr>
          <w:rFonts w:hint="eastAsia"/>
        </w:rPr>
        <w:t>That doctrine which reconciles most texts of Scripture is most likely to be right. That doctrine which makes most texts quarrel with one another, is most likely to be wrong.</w:t>
      </w:r>
    </w:p>
    <w:p w14:paraId="6EA1ACD4">
      <w:pPr>
        <w:spacing w:after="294" w:line="255" w:lineRule="auto"/>
        <w:ind w:left="-5"/>
        <w:rPr>
          <w:rFonts w:hint="eastAsia"/>
        </w:rPr>
      </w:pPr>
      <w:r>
        <w:rPr>
          <w:rFonts w:hint="eastAsia"/>
        </w:rPr>
        <w:t>那个能调和最多圣经经文的教义，最可能是正确的。那个使最多经文相互冲突的教义，最可能是错误的。</w:t>
      </w:r>
    </w:p>
    <w:p w14:paraId="6693EA0E">
      <w:pPr>
        <w:spacing w:after="294" w:line="255" w:lineRule="auto"/>
        <w:ind w:left="-5"/>
        <w:rPr>
          <w:rFonts w:hint="eastAsia"/>
        </w:rPr>
      </w:pPr>
    </w:p>
    <w:p w14:paraId="42C3284B">
      <w:pPr>
        <w:spacing w:after="294" w:line="255" w:lineRule="auto"/>
        <w:ind w:left="-5"/>
        <w:rPr>
          <w:rFonts w:hint="eastAsia"/>
        </w:rPr>
      </w:pPr>
      <w:r>
        <w:rPr>
          <w:rFonts w:hint="eastAsia"/>
        </w:rPr>
        <w:t>I ask you, if not convinced by all I have said hitherto, to put down the texts I have quoted on behalf of perseverance, and the texts commonly quoted against it, in two separate lists.</w:t>
      </w:r>
    </w:p>
    <w:p w14:paraId="7F8515D8">
      <w:pPr>
        <w:spacing w:after="294" w:line="255" w:lineRule="auto"/>
        <w:ind w:left="-5"/>
        <w:rPr>
          <w:rFonts w:hint="eastAsia"/>
        </w:rPr>
      </w:pPr>
      <w:r>
        <w:rPr>
          <w:rFonts w:hint="eastAsia"/>
        </w:rPr>
        <w:t>我请求你们，如果对我迄今为止所说的一切还不信服，将我为恒忍所引用的经文，以及通常被引用来反对它的经文，分列在两个单独的清单上。</w:t>
      </w:r>
    </w:p>
    <w:p w14:paraId="4C0068FC">
      <w:pPr>
        <w:spacing w:after="294" w:line="255" w:lineRule="auto"/>
        <w:ind w:left="-5"/>
        <w:rPr>
          <w:rFonts w:hint="eastAsia"/>
        </w:rPr>
      </w:pPr>
    </w:p>
    <w:p w14:paraId="7B20EA31">
      <w:pPr>
        <w:spacing w:after="294" w:line="255" w:lineRule="auto"/>
        <w:ind w:left="-5"/>
        <w:rPr>
          <w:rFonts w:hint="eastAsia"/>
        </w:rPr>
      </w:pPr>
      <w:r>
        <w:rPr>
          <w:rFonts w:hint="eastAsia"/>
        </w:rPr>
        <w:t>Weigh them one against another. Judge them with fair and honest judgment. Which list contains the greatest number of positive, unmistakable assertions?</w:t>
      </w:r>
    </w:p>
    <w:p w14:paraId="10EE8744">
      <w:pPr>
        <w:spacing w:after="294" w:line="255" w:lineRule="auto"/>
        <w:ind w:left="-5"/>
        <w:rPr>
          <w:rFonts w:hint="eastAsia"/>
        </w:rPr>
      </w:pPr>
      <w:r>
        <w:rPr>
          <w:rFonts w:hint="eastAsia"/>
        </w:rPr>
        <w:t>将它们相互权衡。用公正和诚实的判断来评判它们。哪个清单包含最多积极、明确无误的断言？</w:t>
      </w:r>
    </w:p>
    <w:p w14:paraId="16041960">
      <w:pPr>
        <w:spacing w:after="294" w:line="255" w:lineRule="auto"/>
        <w:ind w:left="-5"/>
        <w:rPr>
          <w:rFonts w:hint="eastAsia"/>
        </w:rPr>
      </w:pPr>
    </w:p>
    <w:p w14:paraId="0BA8F985">
      <w:pPr>
        <w:spacing w:after="294" w:line="255" w:lineRule="auto"/>
        <w:ind w:left="-5"/>
        <w:rPr>
          <w:rFonts w:hint="eastAsia"/>
        </w:rPr>
      </w:pPr>
      <w:r>
        <w:rPr>
          <w:rFonts w:hint="eastAsia"/>
        </w:rPr>
        <w:t>Which list contains the greatest number of sentences which cannot be explained away? Which list is the strongest? Which list is the weakest? Which list is the most flexible? Which list is the most unbending?</w:t>
      </w:r>
    </w:p>
    <w:p w14:paraId="277DF460">
      <w:pPr>
        <w:spacing w:after="294" w:line="255" w:lineRule="auto"/>
        <w:ind w:left="-5"/>
        <w:rPr>
          <w:rFonts w:hint="eastAsia"/>
        </w:rPr>
      </w:pPr>
      <w:r>
        <w:rPr>
          <w:rFonts w:hint="eastAsia"/>
        </w:rPr>
        <w:t>哪个清单包含最多无法被解释掉的句子？哪个清单最有力？哪个清单最软弱？哪个清单最有弹性？哪个清单最坚硬？</w:t>
      </w:r>
    </w:p>
    <w:p w14:paraId="2B5A0958">
      <w:pPr>
        <w:spacing w:after="294" w:line="255" w:lineRule="auto"/>
        <w:ind w:left="-5"/>
        <w:rPr>
          <w:rFonts w:hint="eastAsia"/>
        </w:rPr>
      </w:pPr>
    </w:p>
    <w:p w14:paraId="126A0B5B">
      <w:pPr>
        <w:spacing w:after="294" w:line="255" w:lineRule="auto"/>
        <w:ind w:left="-5"/>
        <w:rPr>
          <w:rFonts w:hint="eastAsia"/>
        </w:rPr>
      </w:pPr>
      <w:r>
        <w:rPr>
          <w:rFonts w:hint="eastAsia"/>
        </w:rPr>
        <w:t>If it were possible in a world like this to have this question fairly tried by an unprejudiced, intelligent jury, I have not the least doubt which way the verdict would go.</w:t>
      </w:r>
    </w:p>
    <w:p w14:paraId="6DFBCE23">
      <w:pPr>
        <w:spacing w:after="294" w:line="255" w:lineRule="auto"/>
        <w:ind w:left="-5"/>
        <w:rPr>
          <w:rFonts w:hint="eastAsia"/>
        </w:rPr>
      </w:pPr>
      <w:r>
        <w:rPr>
          <w:rFonts w:hint="eastAsia"/>
        </w:rPr>
        <w:t>如果在这个世界上，有可能让一个没有偏见、聪明的陪审团公平审判这个问题，我毫不怀疑判决会倾向哪一方。</w:t>
      </w:r>
    </w:p>
    <w:p w14:paraId="4828DC2B">
      <w:pPr>
        <w:spacing w:after="294" w:line="255" w:lineRule="auto"/>
        <w:ind w:left="-5"/>
        <w:rPr>
          <w:rFonts w:hint="eastAsia"/>
        </w:rPr>
      </w:pPr>
    </w:p>
    <w:p w14:paraId="638C99E8">
      <w:pPr>
        <w:spacing w:after="294" w:line="255" w:lineRule="auto"/>
        <w:ind w:left="-5"/>
        <w:rPr>
          <w:rFonts w:hint="eastAsia"/>
        </w:rPr>
      </w:pPr>
      <w:r>
        <w:rPr>
          <w:rFonts w:hint="eastAsia"/>
        </w:rPr>
        <w:t>It is my own firm belief and conviction that the final perseverance of the saints is so deeply founded on Scriptural grounds, that so long as the Bible is the Judge, it cannot be overthrown.</w:t>
      </w:r>
    </w:p>
    <w:p w14:paraId="5C438F7E">
      <w:pPr>
        <w:spacing w:after="294" w:line="255" w:lineRule="auto"/>
        <w:ind w:left="-5"/>
        <w:rPr>
          <w:rFonts w:hint="eastAsia"/>
        </w:rPr>
      </w:pPr>
      <w:r>
        <w:rPr>
          <w:rFonts w:hint="eastAsia"/>
        </w:rPr>
        <w:t>这是我个人坚定的信念和确信：圣徒最终的恒忍是如此深地建立在圣经基础上，只要圣经是审判者，它就不能被推翻。</w:t>
      </w:r>
    </w:p>
    <w:p w14:paraId="0FADD959">
      <w:pPr>
        <w:spacing w:after="294" w:line="255" w:lineRule="auto"/>
        <w:ind w:left="-5"/>
        <w:rPr>
          <w:rFonts w:hint="eastAsia"/>
        </w:rPr>
      </w:pPr>
    </w:p>
    <w:p w14:paraId="52A2C2FC">
      <w:pPr>
        <w:spacing w:after="294" w:line="255" w:lineRule="auto"/>
        <w:ind w:left="-5"/>
        <w:rPr>
          <w:rFonts w:hint="eastAsia"/>
        </w:rPr>
      </w:pPr>
      <w:r>
        <w:rPr>
          <w:rFonts w:hint="eastAsia"/>
        </w:rPr>
        <w:t>III. The third thing I propose to do, is to point out the reasons why many reject the doctrine of perseverance.</w:t>
      </w:r>
    </w:p>
    <w:p w14:paraId="36B9AA7C">
      <w:pPr>
        <w:spacing w:after="294" w:line="255" w:lineRule="auto"/>
        <w:ind w:left="-5"/>
        <w:rPr>
          <w:rFonts w:hint="eastAsia"/>
        </w:rPr>
      </w:pPr>
      <w:r>
        <w:rPr>
          <w:rFonts w:hint="eastAsia"/>
        </w:rPr>
        <w:t>三、我计划做的第三件事，是指出许多人拒绝恒忍教义的原因。</w:t>
      </w:r>
    </w:p>
    <w:p w14:paraId="6FE4A7A4">
      <w:pPr>
        <w:spacing w:after="294" w:line="255" w:lineRule="auto"/>
        <w:ind w:left="-5"/>
        <w:rPr>
          <w:rFonts w:hint="eastAsia"/>
        </w:rPr>
      </w:pPr>
    </w:p>
    <w:p w14:paraId="2423ACE3">
      <w:pPr>
        <w:spacing w:after="294" w:line="255" w:lineRule="auto"/>
        <w:ind w:left="-5"/>
        <w:rPr>
          <w:rFonts w:hint="eastAsia"/>
        </w:rPr>
      </w:pPr>
      <w:r>
        <w:rPr>
          <w:rFonts w:hint="eastAsia"/>
        </w:rPr>
        <w:t>It is impossible to deny that multitudes of professing Christians entirely disagree with the views expressed in this. I am quite aware that many regard them with abhorrence, as dangerous, enthusiastic, and fanatical, and lose no opportunity of warning people against them.</w:t>
      </w:r>
    </w:p>
    <w:p w14:paraId="1807B8C5">
      <w:pPr>
        <w:spacing w:after="294" w:line="255" w:lineRule="auto"/>
        <w:ind w:left="-5"/>
        <w:rPr>
          <w:rFonts w:hint="eastAsia"/>
        </w:rPr>
      </w:pPr>
      <w:r>
        <w:rPr>
          <w:rFonts w:hint="eastAsia"/>
        </w:rPr>
        <w:t>不可否认的是，成千上万自称是基督徒的人完全不赞同这里表达的观点。我很清楚，许多人憎恶这些观点，认为它们是危险的、狂热的、盲信的，并不错失任何机会警告人们提防它们。</w:t>
      </w:r>
    </w:p>
    <w:p w14:paraId="2891297B">
      <w:pPr>
        <w:spacing w:after="294" w:line="255" w:lineRule="auto"/>
        <w:ind w:left="-5"/>
        <w:rPr>
          <w:rFonts w:hint="eastAsia"/>
        </w:rPr>
      </w:pPr>
    </w:p>
    <w:p w14:paraId="20BF6190">
      <w:pPr>
        <w:spacing w:after="294" w:line="255" w:lineRule="auto"/>
        <w:ind w:left="-5"/>
        <w:rPr>
          <w:rFonts w:hint="eastAsia"/>
        </w:rPr>
      </w:pPr>
      <w:r>
        <w:rPr>
          <w:rFonts w:hint="eastAsia"/>
        </w:rPr>
        <w:t>I am also aware that among those who hold that the saints of God may fall away and perish, are to be found many holy, self-denying, spiritually-minded people —people at whose feet I would sit in Heaven, though I cannot approve of all their teaching upon earth.</w:t>
      </w:r>
    </w:p>
    <w:p w14:paraId="0CED5C53">
      <w:pPr>
        <w:spacing w:after="294" w:line="255" w:lineRule="auto"/>
        <w:ind w:left="-5"/>
        <w:rPr>
          <w:rFonts w:hint="eastAsia"/>
        </w:rPr>
      </w:pPr>
      <w:r>
        <w:rPr>
          <w:rFonts w:hint="eastAsia"/>
        </w:rPr>
        <w:t>我也知道，在那些持守上帝的圣徒可能会失落和灭亡的观点的人中，有许多圣洁、克己、属灵的人——这些人是我在天堂里愿意坐在**他们**脚下的人，尽管我不能赞同他们所有的地上教导。</w:t>
      </w:r>
    </w:p>
    <w:p w14:paraId="7F96636A">
      <w:pPr>
        <w:spacing w:after="294" w:line="255" w:lineRule="auto"/>
        <w:ind w:left="-5"/>
        <w:rPr>
          <w:rFonts w:hint="eastAsia"/>
        </w:rPr>
      </w:pPr>
    </w:p>
    <w:p w14:paraId="5C86F2D3">
      <w:pPr>
        <w:spacing w:after="294" w:line="255" w:lineRule="auto"/>
        <w:ind w:left="-5"/>
        <w:rPr>
          <w:rFonts w:hint="eastAsia"/>
        </w:rPr>
      </w:pPr>
      <w:r>
        <w:rPr>
          <w:rFonts w:hint="eastAsia"/>
        </w:rPr>
        <w:t>This being the case, it becomes a matter of deep interest to find out, if we can, the reasons why the doctrine of perseverance is so often refused.</w:t>
      </w:r>
    </w:p>
    <w:p w14:paraId="2A5B101A">
      <w:pPr>
        <w:spacing w:after="294" w:line="255" w:lineRule="auto"/>
        <w:ind w:left="-5"/>
        <w:rPr>
          <w:rFonts w:hint="eastAsia"/>
        </w:rPr>
      </w:pPr>
      <w:r>
        <w:rPr>
          <w:rFonts w:hint="eastAsia"/>
        </w:rPr>
        <w:t>既然如此，找出（如果可能的话）恒忍教义如此经常被拒绝的原因，就成了一件非常值得关注的事情。</w:t>
      </w:r>
    </w:p>
    <w:p w14:paraId="4A88B832">
      <w:pPr>
        <w:spacing w:after="294" w:line="255" w:lineRule="auto"/>
        <w:ind w:left="-5"/>
        <w:rPr>
          <w:rFonts w:hint="eastAsia"/>
        </w:rPr>
      </w:pPr>
    </w:p>
    <w:p w14:paraId="762C2C37">
      <w:pPr>
        <w:spacing w:after="294" w:line="255" w:lineRule="auto"/>
        <w:ind w:left="-5"/>
        <w:rPr>
          <w:rFonts w:hint="eastAsia"/>
        </w:rPr>
      </w:pPr>
      <w:r>
        <w:rPr>
          <w:rFonts w:hint="eastAsia"/>
        </w:rPr>
        <w:t>How is it that the doctrine for which so much Scripture can be alleged, should be stoutly opposed? How is it that a doctrine which for the first hundred years of the Reformed Church of England it was hardly allowable to call in question, should now be so frequently rejected?</w:t>
      </w:r>
    </w:p>
    <w:p w14:paraId="309BB147">
      <w:pPr>
        <w:spacing w:after="294" w:line="255" w:lineRule="auto"/>
        <w:ind w:left="-5"/>
        <w:rPr>
          <w:rFonts w:hint="eastAsia"/>
        </w:rPr>
      </w:pPr>
      <w:r>
        <w:rPr>
          <w:rFonts w:hint="eastAsia"/>
        </w:rPr>
        <w:t>为什么这个可以援引如此多圣经的教义，会受到如此强烈的反对？为什么一个在归正的英格兰教会最初 100 年几乎不容质疑的教义，现在却如此频繁地被拒绝？</w:t>
      </w:r>
    </w:p>
    <w:p w14:paraId="656AFE54">
      <w:pPr>
        <w:spacing w:after="294" w:line="255" w:lineRule="auto"/>
        <w:ind w:left="-5"/>
        <w:rPr>
          <w:rFonts w:hint="eastAsia"/>
        </w:rPr>
      </w:pPr>
    </w:p>
    <w:p w14:paraId="56421142">
      <w:pPr>
        <w:spacing w:after="294" w:line="255" w:lineRule="auto"/>
        <w:ind w:left="-5"/>
        <w:rPr>
          <w:rFonts w:hint="eastAsia"/>
        </w:rPr>
      </w:pPr>
      <w:r>
        <w:rPr>
          <w:rFonts w:hint="eastAsia"/>
        </w:rPr>
        <w:t>What new views can have risen up in the last two centuries which make it necessary to discharge this good old servant of Christ? I am confident that such inquiries are of deep importance in the present day.</w:t>
      </w:r>
    </w:p>
    <w:p w14:paraId="7499B042">
      <w:pPr>
        <w:spacing w:after="294" w:line="255" w:lineRule="auto"/>
        <w:ind w:left="-5"/>
        <w:rPr>
          <w:rFonts w:hint="eastAsia"/>
        </w:rPr>
      </w:pPr>
      <w:r>
        <w:rPr>
          <w:rFonts w:hint="eastAsia"/>
        </w:rPr>
        <w:t>在过去的两个世纪里，究竟兴起了什么样的新观点，使得解雇基督这位美好的老仆人变得有必要？我确信，在当今时代，这样的探究具有深远的意义。</w:t>
      </w:r>
    </w:p>
    <w:p w14:paraId="6631D086">
      <w:pPr>
        <w:spacing w:after="294" w:line="255" w:lineRule="auto"/>
        <w:ind w:left="-5"/>
        <w:rPr>
          <w:rFonts w:hint="eastAsia"/>
        </w:rPr>
      </w:pPr>
    </w:p>
    <w:p w14:paraId="736D48AF">
      <w:pPr>
        <w:spacing w:after="294" w:line="255" w:lineRule="auto"/>
        <w:ind w:left="-5"/>
        <w:rPr>
          <w:rFonts w:hint="eastAsia"/>
        </w:rPr>
      </w:pPr>
      <w:r>
        <w:rPr>
          <w:rFonts w:hint="eastAsia"/>
        </w:rPr>
        <w:t>There is far more in this question than appears at first sight. I am satisfied that I am not wasting time in endeavoring to throw a little light on the whole subject.</w:t>
      </w:r>
    </w:p>
    <w:p w14:paraId="17B7652E">
      <w:pPr>
        <w:spacing w:after="294" w:line="255" w:lineRule="auto"/>
        <w:ind w:left="-5"/>
        <w:rPr>
          <w:rFonts w:hint="eastAsia"/>
        </w:rPr>
      </w:pPr>
      <w:r>
        <w:rPr>
          <w:rFonts w:hint="eastAsia"/>
        </w:rPr>
        <w:t>这个问题远比乍看之下要复杂得多。我确信，我试图对整个主题进行一些阐明，并没有浪费时间。</w:t>
      </w:r>
    </w:p>
    <w:p w14:paraId="06D55959">
      <w:pPr>
        <w:spacing w:after="294" w:line="255" w:lineRule="auto"/>
        <w:ind w:left="-5"/>
        <w:rPr>
          <w:rFonts w:hint="eastAsia"/>
        </w:rPr>
      </w:pPr>
    </w:p>
    <w:p w14:paraId="3889353B">
      <w:pPr>
        <w:spacing w:after="294" w:line="255" w:lineRule="auto"/>
        <w:ind w:left="-5"/>
        <w:rPr>
          <w:rFonts w:hint="eastAsia"/>
        </w:rPr>
      </w:pPr>
      <w:r>
        <w:rPr>
          <w:rFonts w:hint="eastAsia"/>
        </w:rPr>
        <w:t>I desire to clear the way by conceding that many good people refuse the doctrine of perseverance for no reason whatever, excepting that it is too strong for them.</w:t>
      </w:r>
    </w:p>
    <w:p w14:paraId="727ED106">
      <w:pPr>
        <w:spacing w:after="294" w:line="255" w:lineRule="auto"/>
        <w:ind w:left="-5"/>
        <w:rPr>
          <w:rFonts w:hint="eastAsia"/>
        </w:rPr>
      </w:pPr>
      <w:r>
        <w:rPr>
          <w:rFonts w:hint="eastAsia"/>
        </w:rPr>
        <w:t>我想先澄清一点，承认许多好人拒绝恒忍的教义，除了它对他们来说太强烈之外，没有任何其他原因。</w:t>
      </w:r>
    </w:p>
    <w:p w14:paraId="4B90C410">
      <w:pPr>
        <w:spacing w:after="294" w:line="255" w:lineRule="auto"/>
        <w:ind w:left="-5"/>
        <w:rPr>
          <w:rFonts w:hint="eastAsia"/>
        </w:rPr>
      </w:pPr>
    </w:p>
    <w:p w14:paraId="6BD8033B">
      <w:pPr>
        <w:spacing w:after="294" w:line="255" w:lineRule="auto"/>
        <w:ind w:left="-5"/>
        <w:rPr>
          <w:rFonts w:hint="eastAsia"/>
        </w:rPr>
      </w:pPr>
      <w:r>
        <w:rPr>
          <w:rFonts w:hint="eastAsia"/>
        </w:rPr>
        <w:t>There are vast numbers of true-hearted Christians just now who never seem able to bear anything strong. Their religious constitution appears so feeble, and their spiritual digestion so weak, that they must always be "fed with milk—and not with meat."</w:t>
      </w:r>
    </w:p>
    <w:p w14:paraId="7EB9F6F5">
      <w:pPr>
        <w:spacing w:after="294" w:line="255" w:lineRule="auto"/>
        <w:ind w:left="-5"/>
        <w:rPr>
          <w:rFonts w:hint="eastAsia"/>
        </w:rPr>
      </w:pPr>
      <w:r>
        <w:rPr>
          <w:rFonts w:hint="eastAsia"/>
        </w:rPr>
        <w:t>现在有大量的真心基督徒，他们似乎永远不能忍受任何强烈的东西。他们的宗教体质显得如此虚弱，他们的属灵消化能力如此之差，以至于他们必须总是“吃奶——而不是吃干粮”。</w:t>
      </w:r>
    </w:p>
    <w:p w14:paraId="23D6621D">
      <w:pPr>
        <w:spacing w:after="294" w:line="255" w:lineRule="auto"/>
        <w:ind w:left="-5"/>
        <w:rPr>
          <w:rFonts w:hint="eastAsia"/>
        </w:rPr>
      </w:pPr>
    </w:p>
    <w:p w14:paraId="554941B5">
      <w:pPr>
        <w:spacing w:after="294" w:line="255" w:lineRule="auto"/>
        <w:ind w:left="-5"/>
        <w:rPr>
          <w:rFonts w:hint="eastAsia"/>
        </w:rPr>
      </w:pPr>
      <w:r>
        <w:rPr>
          <w:rFonts w:hint="eastAsia"/>
        </w:rPr>
        <w:t>Talk to them strongly about grace—and they put you down as an Antinomian! Talk strongly about holiness—and you are thought legal! Speak strongly of election—and you are considered a narrow-minded Calvinist! Speak strongly about responsibility and free agency—and you are regarded as an Arminian!</w:t>
      </w:r>
    </w:p>
    <w:p w14:paraId="4553888B">
      <w:pPr>
        <w:spacing w:after="294" w:line="255" w:lineRule="auto"/>
        <w:ind w:left="-5"/>
        <w:rPr>
          <w:rFonts w:hint="eastAsia"/>
        </w:rPr>
      </w:pPr>
      <w:r>
        <w:rPr>
          <w:rFonts w:hint="eastAsia"/>
        </w:rPr>
        <w:t>如果你有力地对他们谈论恩典——他们就把你归为反律法主义者！有力地谈论圣洁——你就被认为是律法主义者！有力地谈论拣选——你就被认为是心胸狭隘的加尔文主义者！有力地谈论责任和自由意志——你就被认为是阿民念主义者！</w:t>
      </w:r>
    </w:p>
    <w:p w14:paraId="68C721E1">
      <w:pPr>
        <w:spacing w:after="294" w:line="255" w:lineRule="auto"/>
        <w:ind w:left="-5"/>
        <w:rPr>
          <w:rFonts w:hint="eastAsia"/>
        </w:rPr>
      </w:pPr>
    </w:p>
    <w:p w14:paraId="1BEC1BFA">
      <w:pPr>
        <w:spacing w:after="294" w:line="255" w:lineRule="auto"/>
        <w:ind w:left="-5"/>
        <w:rPr>
          <w:rFonts w:hint="eastAsia"/>
        </w:rPr>
      </w:pPr>
      <w:r>
        <w:rPr>
          <w:rFonts w:hint="eastAsia"/>
        </w:rPr>
        <w:t>In short, they can bear nothing strong of any kind—or in any direction. Of course they cannot receive the doctrine of perseverance.</w:t>
      </w:r>
    </w:p>
    <w:p w14:paraId="0A013986">
      <w:pPr>
        <w:spacing w:after="294" w:line="255" w:lineRule="auto"/>
        <w:ind w:left="-5"/>
        <w:rPr>
          <w:rFonts w:hint="eastAsia"/>
        </w:rPr>
      </w:pPr>
      <w:r>
        <w:rPr>
          <w:rFonts w:hint="eastAsia"/>
        </w:rPr>
        <w:t>简而言之，他们不能忍受任何强烈的东西——无论是任何种类或任何方向。他们当然无法接受恒忍的教义。</w:t>
      </w:r>
    </w:p>
    <w:p w14:paraId="2B781A57">
      <w:pPr>
        <w:spacing w:after="294" w:line="255" w:lineRule="auto"/>
        <w:ind w:left="-5"/>
        <w:rPr>
          <w:rFonts w:hint="eastAsia"/>
        </w:rPr>
      </w:pPr>
    </w:p>
    <w:p w14:paraId="0321856C">
      <w:pPr>
        <w:spacing w:after="294" w:line="255" w:lineRule="auto"/>
        <w:ind w:left="-5"/>
        <w:rPr>
          <w:rFonts w:hint="eastAsia"/>
        </w:rPr>
      </w:pPr>
      <w:r>
        <w:rPr>
          <w:rFonts w:hint="eastAsia"/>
        </w:rPr>
        <w:t>I leave these people alone. I am sorry for them. There are sadly too many of them in the Churches of Christ just now. I can only wish them better spiritual health, and less narrowness of views, and a quicker growth in spiritual knowledge.</w:t>
      </w:r>
    </w:p>
    <w:p w14:paraId="6C7310F1">
      <w:pPr>
        <w:spacing w:after="294" w:line="255" w:lineRule="auto"/>
        <w:ind w:left="-5"/>
        <w:rPr>
          <w:rFonts w:hint="eastAsia"/>
        </w:rPr>
      </w:pPr>
      <w:r>
        <w:rPr>
          <w:rFonts w:hint="eastAsia"/>
        </w:rPr>
        <w:t>我将这些人放在一边。我为他们感到遗憾。目前在基督的教会中，这样的人实在太多了。我只能祝愿他们拥有更好的属灵健康，更少的观点狭隘，以及更快的属灵知识增长。</w:t>
      </w:r>
    </w:p>
    <w:p w14:paraId="37A7A5A9">
      <w:pPr>
        <w:spacing w:after="294" w:line="255" w:lineRule="auto"/>
        <w:ind w:left="-5"/>
        <w:rPr>
          <w:rFonts w:hint="eastAsia"/>
        </w:rPr>
      </w:pPr>
    </w:p>
    <w:p w14:paraId="66C68006">
      <w:pPr>
        <w:spacing w:after="294" w:line="255" w:lineRule="auto"/>
        <w:ind w:left="-5"/>
        <w:rPr>
          <w:rFonts w:hint="eastAsia"/>
        </w:rPr>
      </w:pPr>
      <w:r>
        <w:rPr>
          <w:rFonts w:hint="eastAsia"/>
        </w:rPr>
        <w:t>The people I have in my mind's eye in this part of my tract, are of a different class, and to them I now address myself.</w:t>
      </w:r>
    </w:p>
    <w:p w14:paraId="1AA0ABC6">
      <w:pPr>
        <w:spacing w:after="294" w:line="255" w:lineRule="auto"/>
        <w:ind w:left="-5"/>
        <w:rPr>
          <w:rFonts w:hint="eastAsia"/>
        </w:rPr>
      </w:pPr>
      <w:r>
        <w:rPr>
          <w:rFonts w:hint="eastAsia"/>
        </w:rPr>
        <w:t>我在本小册子这部分心中所想的人，属于不同的类型，我现在向他们讲话。</w:t>
      </w:r>
    </w:p>
    <w:p w14:paraId="1FA7C8C2">
      <w:pPr>
        <w:spacing w:after="294" w:line="255" w:lineRule="auto"/>
        <w:ind w:left="-5"/>
        <w:rPr>
          <w:rFonts w:hint="eastAsia"/>
        </w:rPr>
      </w:pPr>
    </w:p>
    <w:p w14:paraId="1BF27F1A">
      <w:pPr>
        <w:spacing w:after="294" w:line="255" w:lineRule="auto"/>
        <w:ind w:left="-5"/>
        <w:rPr>
          <w:rFonts w:hint="eastAsia"/>
        </w:rPr>
      </w:pPr>
      <w:r>
        <w:rPr>
          <w:rFonts w:hint="eastAsia"/>
        </w:rPr>
        <w:t>(1)I believe one reason why many do not hold perseverance, is their general ignorance of the whole system of Christianity. They have no clear idea of the nature, place, and proportion of the various doctrines which compose the Gospel.</w:t>
      </w:r>
    </w:p>
    <w:p w14:paraId="5DD227DC">
      <w:pPr>
        <w:spacing w:after="294" w:line="255" w:lineRule="auto"/>
        <w:ind w:left="-5"/>
        <w:rPr>
          <w:rFonts w:hint="eastAsia"/>
        </w:rPr>
      </w:pPr>
      <w:r>
        <w:rPr>
          <w:rFonts w:hint="eastAsia"/>
        </w:rPr>
        <w:t>(1) 我相信许多人不持守恒忍教义的一个原因，是他们对整个基督教体系的普遍无知。他们对构成福音的各种教义的性质、地位和比例没有清晰的概念。</w:t>
      </w:r>
    </w:p>
    <w:p w14:paraId="1C50C572">
      <w:pPr>
        <w:spacing w:after="294" w:line="255" w:lineRule="auto"/>
        <w:ind w:left="-5"/>
        <w:rPr>
          <w:rFonts w:hint="eastAsia"/>
        </w:rPr>
      </w:pPr>
    </w:p>
    <w:p w14:paraId="77746E1F">
      <w:pPr>
        <w:spacing w:after="294" w:line="255" w:lineRule="auto"/>
        <w:ind w:left="-5"/>
        <w:rPr>
          <w:rFonts w:hint="eastAsia"/>
        </w:rPr>
      </w:pPr>
      <w:r>
        <w:rPr>
          <w:rFonts w:hint="eastAsia"/>
        </w:rPr>
        <w:t>Its several truths have no definite position in their minds. Its general outline is not mapped out in their understandings.</w:t>
      </w:r>
    </w:p>
    <w:p w14:paraId="5FCC3E36">
      <w:pPr>
        <w:spacing w:after="294" w:line="255" w:lineRule="auto"/>
        <w:ind w:left="-5"/>
        <w:rPr>
          <w:rFonts w:hint="eastAsia"/>
        </w:rPr>
      </w:pPr>
      <w:r>
        <w:rPr>
          <w:rFonts w:hint="eastAsia"/>
        </w:rPr>
        <w:t>它的各项真理在他们的头脑中没有明确的位置。它的总体轮廓在他们的理解中没有被描绘出来。</w:t>
      </w:r>
    </w:p>
    <w:p w14:paraId="0B06B4CB">
      <w:pPr>
        <w:spacing w:after="294" w:line="255" w:lineRule="auto"/>
        <w:ind w:left="-5"/>
        <w:rPr>
          <w:rFonts w:hint="eastAsia"/>
        </w:rPr>
      </w:pPr>
    </w:p>
    <w:p w14:paraId="42A045DE">
      <w:pPr>
        <w:spacing w:after="294" w:line="255" w:lineRule="auto"/>
        <w:ind w:left="-5"/>
        <w:rPr>
          <w:rFonts w:hint="eastAsia"/>
        </w:rPr>
      </w:pPr>
      <w:r>
        <w:rPr>
          <w:rFonts w:hint="eastAsia"/>
        </w:rPr>
        <w:t>They have a vague notion that it is a right thing to belong to the Church of Christ, and to believe all the Articles of the Christian faith. They have a floating, misty idea that Christ has done certain things for them, and that they ought to do certain things for **Him**, and that if they do them it will be all right at last.</w:t>
      </w:r>
    </w:p>
    <w:p w14:paraId="188EF258">
      <w:pPr>
        <w:spacing w:after="294" w:line="255" w:lineRule="auto"/>
        <w:ind w:left="-5"/>
        <w:rPr>
          <w:rFonts w:hint="eastAsia"/>
        </w:rPr>
      </w:pPr>
      <w:r>
        <w:rPr>
          <w:rFonts w:hint="eastAsia"/>
        </w:rPr>
        <w:t>他们有一个模糊的观念，认为属于基督的教会并相信基督教信仰的所有条款是正确的。他们有一个飘忽不定、模糊不清的想法，认为基督为他们做了一些事情，而他们也应该为**祂**做一些事情，如果他们做了，最终一切都会好起来。</w:t>
      </w:r>
    </w:p>
    <w:p w14:paraId="265471DF">
      <w:pPr>
        <w:spacing w:after="294" w:line="255" w:lineRule="auto"/>
        <w:ind w:left="-5"/>
        <w:rPr>
          <w:rFonts w:hint="eastAsia"/>
        </w:rPr>
      </w:pPr>
    </w:p>
    <w:p w14:paraId="0A643DFB">
      <w:pPr>
        <w:spacing w:after="294" w:line="255" w:lineRule="auto"/>
        <w:ind w:left="-5"/>
        <w:rPr>
          <w:rFonts w:hint="eastAsia"/>
        </w:rPr>
      </w:pPr>
      <w:r>
        <w:rPr>
          <w:rFonts w:hint="eastAsia"/>
        </w:rPr>
        <w:t>But beyond this they really know nothing. Of the great systematic statements in the Epistles to the Romans, Galatians, and Hebrews, they are profoundly ignorant.</w:t>
      </w:r>
    </w:p>
    <w:p w14:paraId="4687F047">
      <w:pPr>
        <w:spacing w:after="294" w:line="255" w:lineRule="auto"/>
        <w:ind w:left="-5"/>
        <w:rPr>
          <w:rFonts w:hint="eastAsia"/>
        </w:rPr>
      </w:pPr>
      <w:r>
        <w:rPr>
          <w:rFonts w:hint="eastAsia"/>
        </w:rPr>
        <w:t>但除此之外，他们真的什么都不知道。对于罗马书、加拉太书和希伯来书中的伟大系统性陈述，他们是极其无知的。</w:t>
      </w:r>
    </w:p>
    <w:p w14:paraId="1561C5E2">
      <w:pPr>
        <w:spacing w:after="294" w:line="255" w:lineRule="auto"/>
        <w:ind w:left="-5"/>
        <w:rPr>
          <w:rFonts w:hint="eastAsia"/>
        </w:rPr>
      </w:pPr>
    </w:p>
    <w:p w14:paraId="57039A67">
      <w:pPr>
        <w:spacing w:after="294" w:line="255" w:lineRule="auto"/>
        <w:ind w:left="-5"/>
        <w:rPr>
          <w:rFonts w:hint="eastAsia"/>
        </w:rPr>
      </w:pPr>
      <w:r>
        <w:rPr>
          <w:rFonts w:hint="eastAsia"/>
        </w:rPr>
        <w:t>As to a clear account of Justification, you might as well ask them to square the circle; or write a letter in Sanskrit. It is a subject they have not even touched with the tips of their fingers.</w:t>
      </w:r>
    </w:p>
    <w:p w14:paraId="4AB49F7A">
      <w:pPr>
        <w:spacing w:after="294" w:line="255" w:lineRule="auto"/>
        <w:ind w:left="-5"/>
        <w:rPr>
          <w:rFonts w:hint="eastAsia"/>
        </w:rPr>
      </w:pPr>
      <w:r>
        <w:rPr>
          <w:rFonts w:hint="eastAsia"/>
        </w:rPr>
        <w:t>至于对“称义”的清晰描述，你倒不如让他们去化圆为方；或者用梵文写一封信。这是一个他们连指尖都未曾触及的主题。</w:t>
      </w:r>
    </w:p>
    <w:p w14:paraId="7B52B916">
      <w:pPr>
        <w:spacing w:after="294" w:line="255" w:lineRule="auto"/>
        <w:ind w:left="-5"/>
        <w:rPr>
          <w:rFonts w:hint="eastAsia"/>
        </w:rPr>
      </w:pPr>
    </w:p>
    <w:p w14:paraId="2221BA0D">
      <w:pPr>
        <w:spacing w:after="294" w:line="255" w:lineRule="auto"/>
        <w:ind w:left="-5"/>
        <w:rPr>
          <w:rFonts w:hint="eastAsia"/>
        </w:rPr>
      </w:pPr>
      <w:r>
        <w:rPr>
          <w:rFonts w:hint="eastAsia"/>
        </w:rPr>
        <w:t>This is a sore disease, and only too common in England. Unhappily it is the disease of thousands who pass muster as excellent Churchmen. It is absurd to expect such people to hold perseverance.</w:t>
      </w:r>
    </w:p>
    <w:p w14:paraId="5BA779BE">
      <w:pPr>
        <w:spacing w:after="294" w:line="255" w:lineRule="auto"/>
        <w:ind w:left="-5"/>
        <w:rPr>
          <w:rFonts w:hint="eastAsia"/>
        </w:rPr>
      </w:pPr>
      <w:r>
        <w:rPr>
          <w:rFonts w:hint="eastAsia"/>
        </w:rPr>
        <w:t>这是一种严重的疾病，在英格兰太过常见。不幸的是，这是成千上万被认为是优秀教会成员的人所患的疾病。期望这样的人持守恒忍的教义是荒谬的。</w:t>
      </w:r>
    </w:p>
    <w:p w14:paraId="79F88EC9">
      <w:pPr>
        <w:spacing w:after="294" w:line="255" w:lineRule="auto"/>
        <w:ind w:left="-5"/>
        <w:rPr>
          <w:rFonts w:hint="eastAsia"/>
        </w:rPr>
      </w:pPr>
    </w:p>
    <w:p w14:paraId="239ECA6E">
      <w:pPr>
        <w:spacing w:after="294" w:line="255" w:lineRule="auto"/>
        <w:ind w:left="-5"/>
        <w:rPr>
          <w:rFonts w:hint="eastAsia"/>
        </w:rPr>
      </w:pPr>
      <w:r>
        <w:rPr>
          <w:rFonts w:hint="eastAsia"/>
        </w:rPr>
        <w:t>When a man does not know what it is to be justified—**he** cannot of course understand what it is to persevere to the end.</w:t>
      </w:r>
    </w:p>
    <w:p w14:paraId="59F7BEE3">
      <w:pPr>
        <w:spacing w:after="294" w:line="255" w:lineRule="auto"/>
        <w:ind w:left="-5"/>
        <w:rPr>
          <w:rFonts w:hint="eastAsia"/>
        </w:rPr>
      </w:pPr>
      <w:r>
        <w:rPr>
          <w:rFonts w:hint="eastAsia"/>
        </w:rPr>
        <w:t>当一个人不知道什么是被称义时——**他**自然无法理解什么是恒忍到底。</w:t>
      </w:r>
    </w:p>
    <w:p w14:paraId="22070727">
      <w:pPr>
        <w:spacing w:after="294" w:line="255" w:lineRule="auto"/>
        <w:ind w:left="-5"/>
        <w:rPr>
          <w:rFonts w:hint="eastAsia"/>
        </w:rPr>
      </w:pPr>
    </w:p>
    <w:p w14:paraId="7C12F1E0">
      <w:pPr>
        <w:spacing w:after="294" w:line="255" w:lineRule="auto"/>
        <w:ind w:left="-5"/>
        <w:rPr>
          <w:rFonts w:hint="eastAsia"/>
        </w:rPr>
      </w:pPr>
      <w:r>
        <w:rPr>
          <w:rFonts w:hint="eastAsia"/>
        </w:rPr>
        <w:t>(2)I believe another reason why many do not hold perseverance, is their dislike to any system of religion which draws distinctions between man and man. There are not a few who entirely disapprove of any Christian teaching which divides the congregation into different classes, and speaks of one class of people as being in a better and more favorable state before God than another.</w:t>
      </w:r>
    </w:p>
    <w:p w14:paraId="055804C7">
      <w:pPr>
        <w:spacing w:after="294" w:line="255" w:lineRule="auto"/>
        <w:ind w:left="-5"/>
        <w:rPr>
          <w:rFonts w:hint="eastAsia"/>
        </w:rPr>
      </w:pPr>
      <w:r>
        <w:rPr>
          <w:rFonts w:hint="eastAsia"/>
        </w:rPr>
        <w:t>(2) 我相信许多人不持守恒忍教义的另一个原因，是他们不喜欢任何将人与人之间进行区分的宗教体系。有相当一部分人完全不赞成任何将信徒划分为不同类别，并谈论一类人在上帝面前比另一类人处于更好、更有利状态的基督教教导。</w:t>
      </w:r>
    </w:p>
    <w:p w14:paraId="5F762C22">
      <w:pPr>
        <w:spacing w:after="294" w:line="255" w:lineRule="auto"/>
        <w:ind w:left="-5"/>
        <w:rPr>
          <w:rFonts w:hint="eastAsia"/>
        </w:rPr>
      </w:pPr>
    </w:p>
    <w:p w14:paraId="74AC75CC">
      <w:pPr>
        <w:spacing w:after="294" w:line="255" w:lineRule="auto"/>
        <w:ind w:left="-5"/>
        <w:rPr>
          <w:rFonts w:hint="eastAsia"/>
        </w:rPr>
      </w:pPr>
      <w:r>
        <w:rPr>
          <w:rFonts w:hint="eastAsia"/>
        </w:rPr>
        <w:t>Such people cry out, "that all teaching of this kind is uncharitable; that we ought to hope well of everybody, and suppose everybody will go to heaven."</w:t>
      </w:r>
    </w:p>
    <w:p w14:paraId="0BF89814">
      <w:pPr>
        <w:spacing w:after="294" w:line="255" w:lineRule="auto"/>
        <w:ind w:left="-5"/>
        <w:rPr>
          <w:rFonts w:hint="eastAsia"/>
        </w:rPr>
      </w:pPr>
      <w:r>
        <w:rPr>
          <w:rFonts w:hint="eastAsia"/>
        </w:rPr>
        <w:t>这些人喊着说，“所有这种教导都是缺乏爱心的；我们应该对每个人都抱有美好的希望，并假设每个人都会去天堂。”</w:t>
      </w:r>
    </w:p>
    <w:p w14:paraId="57D1A4AE">
      <w:pPr>
        <w:spacing w:after="294" w:line="255" w:lineRule="auto"/>
        <w:ind w:left="-5"/>
        <w:rPr>
          <w:rFonts w:hint="eastAsia"/>
        </w:rPr>
      </w:pPr>
    </w:p>
    <w:p w14:paraId="4498D772">
      <w:pPr>
        <w:spacing w:after="294" w:line="255" w:lineRule="auto"/>
        <w:ind w:left="-5"/>
        <w:rPr>
          <w:rFonts w:hint="eastAsia"/>
        </w:rPr>
      </w:pPr>
      <w:r>
        <w:rPr>
          <w:rFonts w:hint="eastAsia"/>
        </w:rPr>
        <w:t>They think it downright wrong to say that one man has faith and another not; that one a child of God, and another a child of the devil; that one a saint and another a sinner.</w:t>
      </w:r>
    </w:p>
    <w:p w14:paraId="3487E190">
      <w:pPr>
        <w:spacing w:after="294" w:line="255" w:lineRule="auto"/>
        <w:ind w:left="-5"/>
        <w:rPr>
          <w:rFonts w:hint="eastAsia"/>
        </w:rPr>
      </w:pPr>
      <w:r>
        <w:rPr>
          <w:rFonts w:hint="eastAsia"/>
        </w:rPr>
        <w:t>他们认为说一个人有信心而另一个人没有；说一个人是上帝的儿女而另一个人是魔鬼的儿女；说一个人是圣徒而另一个人是罪人，是完全错误的。</w:t>
      </w:r>
    </w:p>
    <w:p w14:paraId="336DAA21">
      <w:pPr>
        <w:spacing w:after="294" w:line="255" w:lineRule="auto"/>
        <w:ind w:left="-5"/>
        <w:rPr>
          <w:rFonts w:hint="eastAsia"/>
        </w:rPr>
      </w:pPr>
    </w:p>
    <w:p w14:paraId="413AD94D">
      <w:pPr>
        <w:spacing w:after="294" w:line="255" w:lineRule="auto"/>
        <w:ind w:left="-5"/>
        <w:rPr>
          <w:rFonts w:hint="eastAsia"/>
        </w:rPr>
      </w:pPr>
      <w:r>
        <w:rPr>
          <w:rFonts w:hint="eastAsia"/>
        </w:rPr>
        <w:t>"What right have we to think anything about it?" they say. "We cannot possibly know. Those whom we call good, are very likely no better than others, —hypocrites, impostors, and the like. Those of whom we think badly are very probably quite as much in the way to heaven as the rest of mankind, and have got good hearts at bottom."</w:t>
      </w:r>
    </w:p>
    <w:p w14:paraId="2D3630A1">
      <w:pPr>
        <w:spacing w:after="294" w:line="255" w:lineRule="auto"/>
        <w:ind w:left="-5"/>
        <w:rPr>
          <w:rFonts w:hint="eastAsia"/>
        </w:rPr>
      </w:pPr>
      <w:r>
        <w:rPr>
          <w:rFonts w:hint="eastAsia"/>
        </w:rPr>
        <w:t>他们说：“我们有什么权利去思考这些呢？”“我们不可能知道。我们称之为好人的人，很可能不比别人好到哪里去——是伪君子、骗子之类的人。我们认为不好的人，很可能和其余的人类一样在通往天堂的路上，而且他们骨子里心底是善良的。”</w:t>
      </w:r>
    </w:p>
    <w:p w14:paraId="45757BC5">
      <w:pPr>
        <w:spacing w:after="294" w:line="255" w:lineRule="auto"/>
        <w:ind w:left="-5"/>
        <w:rPr>
          <w:rFonts w:hint="eastAsia"/>
        </w:rPr>
      </w:pPr>
    </w:p>
    <w:p w14:paraId="1A02143C">
      <w:pPr>
        <w:spacing w:after="294" w:line="255" w:lineRule="auto"/>
        <w:ind w:left="-5"/>
        <w:rPr>
          <w:rFonts w:hint="eastAsia"/>
        </w:rPr>
      </w:pPr>
      <w:r>
        <w:rPr>
          <w:rFonts w:hint="eastAsia"/>
        </w:rPr>
        <w:t>As to anyone feeling sure of heaven, or confident of **his** own salvation, they consider it quite abominable. "No man can be sure. We ought to hope well of all."</w:t>
      </w:r>
    </w:p>
    <w:p w14:paraId="1E0B878B">
      <w:pPr>
        <w:spacing w:after="294" w:line="255" w:lineRule="auto"/>
        <w:ind w:left="-5"/>
        <w:rPr>
          <w:rFonts w:hint="eastAsia"/>
        </w:rPr>
      </w:pPr>
      <w:r>
        <w:rPr>
          <w:rFonts w:hint="eastAsia"/>
        </w:rPr>
        <w:t>至于任何人对天堂感到确信，或对**他**自己的救恩充满信心，他们认为这简直是可憎的。“没有人能确信。我们应该对所有人抱有美好的希望。”</w:t>
      </w:r>
    </w:p>
    <w:p w14:paraId="0A81ED4A">
      <w:pPr>
        <w:spacing w:after="294" w:line="255" w:lineRule="auto"/>
        <w:ind w:left="-5"/>
        <w:rPr>
          <w:rFonts w:hint="eastAsia"/>
        </w:rPr>
      </w:pPr>
    </w:p>
    <w:p w14:paraId="61A7D49F">
      <w:pPr>
        <w:spacing w:after="294" w:line="255" w:lineRule="auto"/>
        <w:ind w:left="-5"/>
        <w:rPr>
          <w:rFonts w:hint="eastAsia"/>
        </w:rPr>
      </w:pPr>
      <w:r>
        <w:rPr>
          <w:rFonts w:hint="eastAsia"/>
        </w:rPr>
        <w:t>There are only too many people of this sort in the present day. Of course the doctrine of perseverance is intolerable to them. When a man refuses to allow that anyone is elect, or has grace, or enjoys any special mark of God's favor more than **his** neighbors—it stands to reason, that **he** will deny that anyone can have the grace of perseverance.</w:t>
      </w:r>
    </w:p>
    <w:p w14:paraId="5E020A89">
      <w:pPr>
        <w:spacing w:after="294" w:line="255" w:lineRule="auto"/>
        <w:ind w:left="-5"/>
        <w:rPr>
          <w:rFonts w:hint="eastAsia"/>
        </w:rPr>
      </w:pPr>
      <w:r>
        <w:rPr>
          <w:rFonts w:hint="eastAsia"/>
        </w:rPr>
        <w:t>现今有太多这类人了。对他们来说，恒忍的教义当然是无法容忍的。当一个人拒绝承认任何人是蒙拣选的、有恩典的，或比**他**的邻居享有任何特殊的上帝恩惠标记时——**他**自然会否认任何人可以拥有恒忍的恩典。</w:t>
      </w:r>
    </w:p>
    <w:p w14:paraId="44124D5A">
      <w:pPr>
        <w:spacing w:after="294" w:line="255" w:lineRule="auto"/>
        <w:ind w:left="-5"/>
        <w:rPr>
          <w:rFonts w:hint="eastAsia"/>
        </w:rPr>
      </w:pPr>
    </w:p>
    <w:p w14:paraId="2CA65D69">
      <w:pPr>
        <w:spacing w:after="289" w:line="259" w:lineRule="auto"/>
        <w:ind w:left="0" w:firstLine="0"/>
        <w:jc w:val="left"/>
        <w:rPr>
          <w:rFonts w:hint="eastAsia"/>
        </w:rPr>
      </w:pPr>
      <w:r>
        <w:rPr>
          <w:rFonts w:hint="eastAsia"/>
        </w:rPr>
        <w:t>(3)I believe another common reason why many do not hold perseverance is an incorrect view of the nature of SAVING FAITH.</w:t>
      </w:r>
    </w:p>
    <w:p w14:paraId="091B1963">
      <w:pPr>
        <w:spacing w:after="289" w:line="259" w:lineRule="auto"/>
        <w:ind w:left="0" w:firstLine="0"/>
        <w:jc w:val="left"/>
        <w:rPr>
          <w:rFonts w:hint="eastAsia"/>
        </w:rPr>
      </w:pPr>
      <w:r>
        <w:rPr>
          <w:rFonts w:hint="eastAsia"/>
        </w:rPr>
        <w:t>(3) 我相信许多人不持守终极坚忍的另一个常见原因，是对“救赎性信心”（SAVING FAITH）的本质持有不正确的看法。</w:t>
      </w:r>
    </w:p>
    <w:p w14:paraId="227A34CA">
      <w:pPr>
        <w:spacing w:after="289" w:line="259" w:lineRule="auto"/>
        <w:ind w:left="0" w:firstLine="0"/>
        <w:jc w:val="left"/>
        <w:rPr>
          <w:rFonts w:hint="eastAsia"/>
        </w:rPr>
      </w:pPr>
    </w:p>
    <w:p w14:paraId="3A3CEAA8">
      <w:pPr>
        <w:spacing w:after="289" w:line="259" w:lineRule="auto"/>
        <w:ind w:left="0" w:firstLine="0"/>
        <w:jc w:val="left"/>
        <w:rPr>
          <w:rFonts w:hint="eastAsia"/>
        </w:rPr>
      </w:pPr>
      <w:r>
        <w:rPr>
          <w:rFonts w:hint="eastAsia"/>
        </w:rPr>
        <w:t>They regard faith as nothing better than a feeling or impression.</w:t>
      </w:r>
    </w:p>
    <w:p w14:paraId="0EEAB155">
      <w:pPr>
        <w:spacing w:after="289" w:line="259" w:lineRule="auto"/>
        <w:ind w:left="0" w:firstLine="0"/>
        <w:jc w:val="left"/>
        <w:rPr>
          <w:rFonts w:hint="eastAsia"/>
        </w:rPr>
      </w:pPr>
      <w:r>
        <w:rPr>
          <w:rFonts w:hint="eastAsia"/>
        </w:rPr>
        <w:t>他们将信心仅仅视为一种感觉或印象。</w:t>
      </w:r>
    </w:p>
    <w:p w14:paraId="2A80F41E">
      <w:pPr>
        <w:spacing w:after="289" w:line="259" w:lineRule="auto"/>
        <w:ind w:left="0" w:firstLine="0"/>
        <w:jc w:val="left"/>
        <w:rPr>
          <w:rFonts w:hint="eastAsia"/>
        </w:rPr>
      </w:pPr>
    </w:p>
    <w:p w14:paraId="6F8FAC64">
      <w:pPr>
        <w:spacing w:after="289" w:line="259" w:lineRule="auto"/>
        <w:ind w:left="0" w:firstLine="0"/>
        <w:jc w:val="left"/>
        <w:rPr>
          <w:rFonts w:hint="eastAsia"/>
        </w:rPr>
      </w:pPr>
      <w:r>
        <w:rPr>
          <w:rFonts w:hint="eastAsia"/>
        </w:rPr>
        <w:t>As soon as they see a man somewhat impressed with the preaching of the Gospel and manifesting some pleasure in hearing about Christ—they set him down at once as a believer!</w:t>
      </w:r>
    </w:p>
    <w:p w14:paraId="140DFF89">
      <w:pPr>
        <w:spacing w:after="289" w:line="259" w:lineRule="auto"/>
        <w:ind w:left="0" w:firstLine="0"/>
        <w:jc w:val="left"/>
        <w:rPr>
          <w:rFonts w:hint="eastAsia"/>
        </w:rPr>
      </w:pPr>
      <w:r>
        <w:rPr>
          <w:rFonts w:hint="eastAsia"/>
        </w:rPr>
        <w:t>一旦他们看到有人被福音的宣讲稍有触动，并对听到关于基督的事情表现出某种快乐，他们就立即将这个人视作信徒！</w:t>
      </w:r>
    </w:p>
    <w:p w14:paraId="065D16AC">
      <w:pPr>
        <w:spacing w:after="289" w:line="259" w:lineRule="auto"/>
        <w:ind w:left="0" w:firstLine="0"/>
        <w:jc w:val="left"/>
        <w:rPr>
          <w:rFonts w:hint="eastAsia"/>
        </w:rPr>
      </w:pPr>
    </w:p>
    <w:p w14:paraId="61B7E1AE">
      <w:pPr>
        <w:spacing w:after="289" w:line="259" w:lineRule="auto"/>
        <w:ind w:left="0" w:firstLine="0"/>
        <w:jc w:val="left"/>
        <w:rPr>
          <w:rFonts w:hint="eastAsia"/>
        </w:rPr>
      </w:pPr>
      <w:r>
        <w:rPr>
          <w:rFonts w:hint="eastAsia"/>
        </w:rPr>
        <w:t>By and by the man's impressions wear away, and his interest about Christ and salvation ceases altogether.</w:t>
      </w:r>
    </w:p>
    <w:p w14:paraId="2AEF69FA">
      <w:pPr>
        <w:spacing w:after="289" w:line="259" w:lineRule="auto"/>
        <w:ind w:left="0" w:firstLine="0"/>
        <w:jc w:val="left"/>
        <w:rPr>
          <w:rFonts w:hint="eastAsia"/>
        </w:rPr>
      </w:pPr>
      <w:r>
        <w:rPr>
          <w:rFonts w:hint="eastAsia"/>
        </w:rPr>
        <w:t>不久，这个人的印象就会消退，他对基督和救恩的兴趣也完全消失了。</w:t>
      </w:r>
    </w:p>
    <w:p w14:paraId="2147F782">
      <w:pPr>
        <w:spacing w:after="289" w:line="259" w:lineRule="auto"/>
        <w:ind w:left="0" w:firstLine="0"/>
        <w:jc w:val="left"/>
        <w:rPr>
          <w:rFonts w:hint="eastAsia"/>
        </w:rPr>
      </w:pPr>
    </w:p>
    <w:p w14:paraId="4A06E4B4">
      <w:pPr>
        <w:spacing w:after="289" w:line="259" w:lineRule="auto"/>
        <w:ind w:left="0" w:firstLine="0"/>
        <w:jc w:val="left"/>
        <w:rPr>
          <w:rFonts w:hint="eastAsia"/>
        </w:rPr>
      </w:pPr>
      <w:r>
        <w:rPr>
          <w:rFonts w:hint="eastAsia"/>
        </w:rPr>
        <w:t>Where is the faith he seemed to have? It is gone.</w:t>
      </w:r>
    </w:p>
    <w:p w14:paraId="219157D4">
      <w:pPr>
        <w:spacing w:after="289" w:line="259" w:lineRule="auto"/>
        <w:ind w:left="0" w:firstLine="0"/>
        <w:jc w:val="left"/>
        <w:rPr>
          <w:rFonts w:hint="eastAsia"/>
        </w:rPr>
      </w:pPr>
      <w:r>
        <w:rPr>
          <w:rFonts w:hint="eastAsia"/>
        </w:rPr>
        <w:t>他似乎拥有的信心在哪里？它不见了。</w:t>
      </w:r>
    </w:p>
    <w:p w14:paraId="51CE81B2">
      <w:pPr>
        <w:spacing w:after="289" w:line="259" w:lineRule="auto"/>
        <w:ind w:left="0" w:firstLine="0"/>
        <w:jc w:val="left"/>
        <w:rPr>
          <w:rFonts w:hint="eastAsia"/>
        </w:rPr>
      </w:pPr>
    </w:p>
    <w:p w14:paraId="12FF1063">
      <w:pPr>
        <w:spacing w:after="289" w:line="259" w:lineRule="auto"/>
        <w:ind w:left="0" w:firstLine="0"/>
        <w:jc w:val="left"/>
        <w:rPr>
          <w:rFonts w:hint="eastAsia"/>
        </w:rPr>
      </w:pPr>
      <w:r>
        <w:rPr>
          <w:rFonts w:hint="eastAsia"/>
        </w:rPr>
        <w:t>How can his friends, who have pronounced him a believer, account for it?</w:t>
      </w:r>
    </w:p>
    <w:p w14:paraId="3B4959C1">
      <w:pPr>
        <w:spacing w:after="289" w:line="259" w:lineRule="auto"/>
        <w:ind w:left="0" w:firstLine="0"/>
        <w:jc w:val="left"/>
        <w:rPr>
          <w:rFonts w:hint="eastAsia"/>
        </w:rPr>
      </w:pPr>
      <w:r>
        <w:rPr>
          <w:rFonts w:hint="eastAsia"/>
        </w:rPr>
        <w:t>那些断言他是信徒的朋友们，该如何解释这种情况呢？</w:t>
      </w:r>
    </w:p>
    <w:p w14:paraId="4753BAF7">
      <w:pPr>
        <w:spacing w:after="289" w:line="259" w:lineRule="auto"/>
        <w:ind w:left="0" w:firstLine="0"/>
        <w:jc w:val="left"/>
        <w:rPr>
          <w:rFonts w:hint="eastAsia"/>
        </w:rPr>
      </w:pPr>
    </w:p>
    <w:p w14:paraId="61227E88">
      <w:pPr>
        <w:spacing w:after="289" w:line="259" w:lineRule="auto"/>
        <w:ind w:left="0" w:firstLine="0"/>
        <w:jc w:val="left"/>
        <w:rPr>
          <w:rFonts w:hint="eastAsia"/>
        </w:rPr>
      </w:pPr>
      <w:r>
        <w:rPr>
          <w:rFonts w:hint="eastAsia"/>
        </w:rPr>
        <w:t>They can only account for it by saying, that "a man may fall away from faith," and that "there is no such thing as perseverance."</w:t>
      </w:r>
    </w:p>
    <w:p w14:paraId="0B4E6643">
      <w:pPr>
        <w:spacing w:after="289" w:line="259" w:lineRule="auto"/>
        <w:ind w:left="0" w:firstLine="0"/>
        <w:jc w:val="left"/>
        <w:rPr>
          <w:rFonts w:hint="eastAsia"/>
        </w:rPr>
      </w:pPr>
      <w:r>
        <w:rPr>
          <w:rFonts w:hint="eastAsia"/>
        </w:rPr>
        <w:t>他们只能这样解释：“一个人可能会从信心上堕落，”以及“根本没有终极坚忍这回事。”</w:t>
      </w:r>
    </w:p>
    <w:p w14:paraId="09F77E19">
      <w:pPr>
        <w:spacing w:after="289" w:line="259" w:lineRule="auto"/>
        <w:ind w:left="0" w:firstLine="0"/>
        <w:jc w:val="left"/>
        <w:rPr>
          <w:rFonts w:hint="eastAsia"/>
        </w:rPr>
      </w:pPr>
    </w:p>
    <w:p w14:paraId="5AC16BBB">
      <w:pPr>
        <w:spacing w:after="289" w:line="259" w:lineRule="auto"/>
        <w:ind w:left="0" w:firstLine="0"/>
        <w:jc w:val="left"/>
        <w:rPr>
          <w:rFonts w:hint="eastAsia"/>
        </w:rPr>
      </w:pPr>
      <w:r>
        <w:rPr>
          <w:rFonts w:hint="eastAsia"/>
        </w:rPr>
        <w:t>And in short, this becomes an established principle in their religion.</w:t>
      </w:r>
    </w:p>
    <w:p w14:paraId="58C2CAA5">
      <w:pPr>
        <w:spacing w:after="289" w:line="259" w:lineRule="auto"/>
        <w:ind w:left="0" w:firstLine="0"/>
        <w:jc w:val="left"/>
        <w:rPr>
          <w:rFonts w:hint="eastAsia"/>
        </w:rPr>
      </w:pPr>
      <w:r>
        <w:rPr>
          <w:rFonts w:hint="eastAsia"/>
        </w:rPr>
        <w:t>简而言之，这在他们的宗教信仰中成为了一条既定原则。</w:t>
      </w:r>
    </w:p>
    <w:p w14:paraId="1DEEE483">
      <w:pPr>
        <w:spacing w:after="289" w:line="259" w:lineRule="auto"/>
        <w:ind w:left="0" w:firstLine="0"/>
        <w:jc w:val="left"/>
        <w:rPr>
          <w:rFonts w:hint="eastAsia"/>
        </w:rPr>
      </w:pPr>
    </w:p>
    <w:p w14:paraId="49705342">
      <w:pPr>
        <w:spacing w:after="289" w:line="259" w:lineRule="auto"/>
        <w:ind w:left="0" w:firstLine="0"/>
        <w:jc w:val="left"/>
        <w:rPr>
          <w:rFonts w:hint="eastAsia"/>
        </w:rPr>
      </w:pPr>
      <w:r>
        <w:rPr>
          <w:rFonts w:hint="eastAsia"/>
        </w:rPr>
        <w:t>Now this is a mischievous error, and I am afraid sadly common in many quarters.</w:t>
      </w:r>
    </w:p>
    <w:p w14:paraId="324D3320">
      <w:pPr>
        <w:spacing w:after="289" w:line="259" w:lineRule="auto"/>
        <w:ind w:left="0" w:firstLine="0"/>
        <w:jc w:val="left"/>
        <w:rPr>
          <w:rFonts w:hint="eastAsia"/>
        </w:rPr>
      </w:pPr>
      <w:r>
        <w:rPr>
          <w:rFonts w:hint="eastAsia"/>
        </w:rPr>
        <w:t>如今，这是一个有害的错误，而且我恐怕在许多地方都非常普遍。</w:t>
      </w:r>
    </w:p>
    <w:p w14:paraId="65B3784D">
      <w:pPr>
        <w:spacing w:after="289" w:line="259" w:lineRule="auto"/>
        <w:ind w:left="0" w:firstLine="0"/>
        <w:jc w:val="left"/>
        <w:rPr>
          <w:rFonts w:hint="eastAsia"/>
        </w:rPr>
      </w:pPr>
    </w:p>
    <w:p w14:paraId="34CF251F">
      <w:pPr>
        <w:spacing w:after="289" w:line="259" w:lineRule="auto"/>
        <w:ind w:left="0" w:firstLine="0"/>
        <w:jc w:val="left"/>
        <w:rPr>
          <w:rFonts w:hint="eastAsia"/>
        </w:rPr>
      </w:pPr>
      <w:r>
        <w:rPr>
          <w:rFonts w:hint="eastAsia"/>
        </w:rPr>
        <w:t>It manifestly may be traced to ignorance of the true nature of religious affections.</w:t>
      </w:r>
    </w:p>
    <w:p w14:paraId="28128E1B">
      <w:pPr>
        <w:spacing w:after="289" w:line="259" w:lineRule="auto"/>
        <w:ind w:left="0" w:firstLine="0"/>
        <w:jc w:val="left"/>
        <w:rPr>
          <w:rFonts w:hint="eastAsia"/>
        </w:rPr>
      </w:pPr>
      <w:r>
        <w:rPr>
          <w:rFonts w:hint="eastAsia"/>
        </w:rPr>
        <w:t>它的根源明显是对宗教情感的真正本质缺乏了解。</w:t>
      </w:r>
    </w:p>
    <w:p w14:paraId="33EAF036">
      <w:pPr>
        <w:spacing w:after="289" w:line="259" w:lineRule="auto"/>
        <w:ind w:left="0" w:firstLine="0"/>
        <w:jc w:val="left"/>
        <w:rPr>
          <w:rFonts w:hint="eastAsia"/>
        </w:rPr>
      </w:pPr>
    </w:p>
    <w:p w14:paraId="01F5C023">
      <w:pPr>
        <w:spacing w:after="289" w:line="259" w:lineRule="auto"/>
        <w:ind w:left="0" w:firstLine="0"/>
        <w:jc w:val="left"/>
        <w:rPr>
          <w:rFonts w:hint="eastAsia"/>
        </w:rPr>
      </w:pPr>
      <w:r>
        <w:rPr>
          <w:rFonts w:hint="eastAsia"/>
        </w:rPr>
        <w:t>People forget that there may be many religious emotions in the human mind—with which saving grace has nothing to do.</w:t>
      </w:r>
    </w:p>
    <w:p w14:paraId="7C502E29">
      <w:pPr>
        <w:spacing w:after="289" w:line="259" w:lineRule="auto"/>
        <w:ind w:left="0" w:firstLine="0"/>
        <w:jc w:val="left"/>
        <w:rPr>
          <w:rFonts w:hint="eastAsia"/>
        </w:rPr>
      </w:pPr>
      <w:r>
        <w:rPr>
          <w:rFonts w:hint="eastAsia"/>
        </w:rPr>
        <w:t>人们忘记了，人的心中可能有许多宗教情绪——而救赎的恩典与此毫无关系。</w:t>
      </w:r>
    </w:p>
    <w:p w14:paraId="1CB0750E">
      <w:pPr>
        <w:spacing w:after="289" w:line="259" w:lineRule="auto"/>
        <w:ind w:left="0" w:firstLine="0"/>
        <w:jc w:val="left"/>
        <w:rPr>
          <w:rFonts w:hint="eastAsia"/>
        </w:rPr>
      </w:pPr>
    </w:p>
    <w:p w14:paraId="305B9CC2">
      <w:pPr>
        <w:spacing w:after="289" w:line="259" w:lineRule="auto"/>
        <w:ind w:left="0" w:firstLine="0"/>
        <w:jc w:val="left"/>
        <w:rPr>
          <w:rFonts w:hint="eastAsia"/>
        </w:rPr>
      </w:pPr>
      <w:r>
        <w:rPr>
          <w:rFonts w:hint="eastAsia"/>
        </w:rPr>
        <w:t>The stony ground hearers received the word with joy— but had no root in them.</w:t>
      </w:r>
    </w:p>
    <w:p w14:paraId="3CB08FF9">
      <w:pPr>
        <w:spacing w:after="289" w:line="259" w:lineRule="auto"/>
        <w:ind w:left="0" w:firstLine="0"/>
        <w:jc w:val="left"/>
        <w:rPr>
          <w:rFonts w:hint="eastAsia"/>
        </w:rPr>
      </w:pPr>
      <w:r>
        <w:rPr>
          <w:rFonts w:hint="eastAsia"/>
        </w:rPr>
        <w:t>撒在石头地上的听道者欢喜地领受了道——但他们里面没有根基。</w:t>
      </w:r>
    </w:p>
    <w:p w14:paraId="24E05719">
      <w:pPr>
        <w:spacing w:after="289" w:line="259" w:lineRule="auto"/>
        <w:ind w:left="0" w:firstLine="0"/>
        <w:jc w:val="left"/>
        <w:rPr>
          <w:rFonts w:hint="eastAsia"/>
        </w:rPr>
      </w:pPr>
    </w:p>
    <w:p w14:paraId="2C68B1B2">
      <w:pPr>
        <w:spacing w:after="289" w:line="259" w:lineRule="auto"/>
        <w:ind w:left="0" w:firstLine="0"/>
        <w:jc w:val="left"/>
        <w:rPr>
          <w:rFonts w:hint="eastAsia"/>
        </w:rPr>
      </w:pPr>
      <w:r>
        <w:rPr>
          <w:rFonts w:hint="eastAsia"/>
        </w:rPr>
        <w:t>The history of all revivals proves that there may often be a great quantity of seemingly religious impression, without any true work of the Spirit.</w:t>
      </w:r>
    </w:p>
    <w:p w14:paraId="1FBB125D">
      <w:pPr>
        <w:spacing w:after="289" w:line="259" w:lineRule="auto"/>
        <w:ind w:left="0" w:firstLine="0"/>
        <w:jc w:val="left"/>
        <w:rPr>
          <w:rFonts w:hint="eastAsia"/>
        </w:rPr>
      </w:pPr>
      <w:r>
        <w:rPr>
          <w:rFonts w:hint="eastAsia"/>
        </w:rPr>
        <w:t>所有复兴的历史都证明，常常会有大量的看似宗教的感动，但其中没有任何圣灵真实的做工。</w:t>
      </w:r>
    </w:p>
    <w:p w14:paraId="011203BC">
      <w:pPr>
        <w:spacing w:after="289" w:line="259" w:lineRule="auto"/>
        <w:ind w:left="0" w:firstLine="0"/>
        <w:jc w:val="left"/>
        <w:rPr>
          <w:rFonts w:hint="eastAsia"/>
        </w:rPr>
      </w:pPr>
    </w:p>
    <w:p w14:paraId="21C8DFE2">
      <w:pPr>
        <w:spacing w:after="289" w:line="259" w:lineRule="auto"/>
        <w:ind w:left="0" w:firstLine="0"/>
        <w:jc w:val="left"/>
        <w:rPr>
          <w:rFonts w:hint="eastAsia"/>
        </w:rPr>
      </w:pPr>
      <w:r>
        <w:rPr>
          <w:rFonts w:hint="eastAsia"/>
        </w:rPr>
        <w:t>Saving faith is something far deeper and mightier than a little sudden feeling.</w:t>
      </w:r>
    </w:p>
    <w:p w14:paraId="3B33009A">
      <w:pPr>
        <w:spacing w:after="289" w:line="259" w:lineRule="auto"/>
        <w:ind w:left="0" w:firstLine="0"/>
        <w:jc w:val="left"/>
        <w:rPr>
          <w:rFonts w:hint="eastAsia"/>
        </w:rPr>
      </w:pPr>
      <w:r>
        <w:rPr>
          <w:rFonts w:hint="eastAsia"/>
        </w:rPr>
        <w:t>救赎性的信心比一点点突如其来的感觉要深刻、强大得多。</w:t>
      </w:r>
    </w:p>
    <w:p w14:paraId="5E5530D1">
      <w:pPr>
        <w:spacing w:after="289" w:line="259" w:lineRule="auto"/>
        <w:ind w:left="0" w:firstLine="0"/>
        <w:jc w:val="left"/>
        <w:rPr>
          <w:rFonts w:hint="eastAsia"/>
        </w:rPr>
      </w:pPr>
    </w:p>
    <w:p w14:paraId="19162DA6">
      <w:pPr>
        <w:spacing w:after="289" w:line="259" w:lineRule="auto"/>
        <w:ind w:left="0" w:firstLine="0"/>
        <w:jc w:val="left"/>
        <w:rPr>
          <w:rFonts w:hint="eastAsia"/>
        </w:rPr>
      </w:pPr>
      <w:r>
        <w:rPr>
          <w:rFonts w:hint="eastAsia"/>
        </w:rPr>
        <w:t>It is an act not of the feelings only—but of the whole conscience, will, understanding, and inward man.</w:t>
      </w:r>
    </w:p>
    <w:p w14:paraId="77EB9773">
      <w:pPr>
        <w:spacing w:after="289" w:line="259" w:lineRule="auto"/>
        <w:ind w:left="0" w:firstLine="0"/>
        <w:jc w:val="left"/>
        <w:rPr>
          <w:rFonts w:hint="eastAsia"/>
        </w:rPr>
      </w:pPr>
      <w:r>
        <w:rPr>
          <w:rFonts w:hint="eastAsia"/>
        </w:rPr>
        <w:t>这不只是情感上的行为——而是整个良心、意志、悟性以及内在之人的行为。</w:t>
      </w:r>
    </w:p>
    <w:p w14:paraId="59D8BAD5">
      <w:pPr>
        <w:spacing w:after="289" w:line="259" w:lineRule="auto"/>
        <w:ind w:left="0" w:firstLine="0"/>
        <w:jc w:val="left"/>
        <w:rPr>
          <w:rFonts w:hint="eastAsia"/>
        </w:rPr>
      </w:pPr>
    </w:p>
    <w:p w14:paraId="7D0FF60B">
      <w:pPr>
        <w:spacing w:after="289" w:line="259" w:lineRule="auto"/>
        <w:ind w:left="0" w:firstLine="0"/>
        <w:jc w:val="left"/>
        <w:rPr>
          <w:rFonts w:hint="eastAsia"/>
        </w:rPr>
      </w:pPr>
      <w:r>
        <w:rPr>
          <w:rFonts w:hint="eastAsia"/>
        </w:rPr>
        <w:t>It is the result of clear knowledge.</w:t>
      </w:r>
    </w:p>
    <w:p w14:paraId="4E53541A">
      <w:pPr>
        <w:spacing w:after="289" w:line="259" w:lineRule="auto"/>
        <w:ind w:left="0" w:firstLine="0"/>
        <w:jc w:val="left"/>
        <w:rPr>
          <w:rFonts w:hint="eastAsia"/>
        </w:rPr>
      </w:pPr>
      <w:r>
        <w:rPr>
          <w:rFonts w:hint="eastAsia"/>
        </w:rPr>
        <w:t>它是清晰的知识所产生的。</w:t>
      </w:r>
    </w:p>
    <w:p w14:paraId="7B50EC7D">
      <w:pPr>
        <w:spacing w:after="289" w:line="259" w:lineRule="auto"/>
        <w:ind w:left="0" w:firstLine="0"/>
        <w:jc w:val="left"/>
        <w:rPr>
          <w:rFonts w:hint="eastAsia"/>
        </w:rPr>
      </w:pPr>
    </w:p>
    <w:p w14:paraId="00521F8D">
      <w:pPr>
        <w:spacing w:after="289" w:line="259" w:lineRule="auto"/>
        <w:ind w:left="0" w:firstLine="0"/>
        <w:jc w:val="left"/>
        <w:rPr>
          <w:rFonts w:hint="eastAsia"/>
        </w:rPr>
      </w:pPr>
      <w:r>
        <w:rPr>
          <w:rFonts w:hint="eastAsia"/>
        </w:rPr>
        <w:t>It springs from a conscience not grazed merely—but thoroughly stirred.</w:t>
      </w:r>
    </w:p>
    <w:p w14:paraId="149D161F">
      <w:pPr>
        <w:spacing w:after="289" w:line="259" w:lineRule="auto"/>
        <w:ind w:left="0" w:firstLine="0"/>
        <w:jc w:val="left"/>
        <w:rPr>
          <w:rFonts w:hint="eastAsia"/>
        </w:rPr>
      </w:pPr>
      <w:r>
        <w:rPr>
          <w:rFonts w:hint="eastAsia"/>
        </w:rPr>
        <w:t>它源于一个良心，不是仅仅被擦伤——而是被彻底地激发和搅动。</w:t>
      </w:r>
    </w:p>
    <w:p w14:paraId="5A43E661">
      <w:pPr>
        <w:spacing w:after="289" w:line="259" w:lineRule="auto"/>
        <w:ind w:left="0" w:firstLine="0"/>
        <w:jc w:val="left"/>
        <w:rPr>
          <w:rFonts w:hint="eastAsia"/>
        </w:rPr>
      </w:pPr>
    </w:p>
    <w:p w14:paraId="0AA20D8A">
      <w:pPr>
        <w:spacing w:after="289" w:line="259" w:lineRule="auto"/>
        <w:ind w:left="0" w:firstLine="0"/>
        <w:jc w:val="left"/>
        <w:rPr>
          <w:rFonts w:hint="eastAsia"/>
        </w:rPr>
      </w:pPr>
      <w:r>
        <w:rPr>
          <w:rFonts w:hint="eastAsia"/>
        </w:rPr>
        <w:t>It shows itself in a deliberate, willing, humble dependence on Christ.</w:t>
      </w:r>
    </w:p>
    <w:p w14:paraId="262449B9">
      <w:pPr>
        <w:spacing w:after="289" w:line="259" w:lineRule="auto"/>
        <w:ind w:left="0" w:firstLine="0"/>
        <w:jc w:val="left"/>
        <w:rPr>
          <w:rFonts w:hint="eastAsia"/>
        </w:rPr>
      </w:pPr>
      <w:r>
        <w:rPr>
          <w:rFonts w:hint="eastAsia"/>
        </w:rPr>
        <w:t>它表现在对基督一种深思熟虑、自愿、谦卑的倚靠上。</w:t>
      </w:r>
    </w:p>
    <w:p w14:paraId="09FD051B">
      <w:pPr>
        <w:spacing w:after="289" w:line="259" w:lineRule="auto"/>
        <w:ind w:left="0" w:firstLine="0"/>
        <w:jc w:val="left"/>
        <w:rPr>
          <w:rFonts w:hint="eastAsia"/>
        </w:rPr>
      </w:pPr>
    </w:p>
    <w:p w14:paraId="57F60B6C">
      <w:pPr>
        <w:spacing w:after="289" w:line="259" w:lineRule="auto"/>
        <w:ind w:left="0" w:firstLine="0"/>
        <w:jc w:val="left"/>
        <w:rPr>
          <w:rFonts w:hint="eastAsia"/>
        </w:rPr>
      </w:pPr>
      <w:r>
        <w:rPr>
          <w:rFonts w:hint="eastAsia"/>
        </w:rPr>
        <w:t>Such faith is the gift of God—and is never overthrown!</w:t>
      </w:r>
    </w:p>
    <w:p w14:paraId="0997093A">
      <w:pPr>
        <w:spacing w:after="289" w:line="259" w:lineRule="auto"/>
        <w:ind w:left="0" w:firstLine="0"/>
        <w:jc w:val="left"/>
        <w:rPr>
          <w:rFonts w:hint="eastAsia"/>
        </w:rPr>
      </w:pPr>
      <w:r>
        <w:rPr>
          <w:rFonts w:hint="eastAsia"/>
        </w:rPr>
        <w:t>这样的信心是**神**的恩赐——是永远不会被推翻的！</w:t>
      </w:r>
    </w:p>
    <w:p w14:paraId="6098E37E">
      <w:pPr>
        <w:spacing w:after="289" w:line="259" w:lineRule="auto"/>
        <w:ind w:left="0" w:firstLine="0"/>
        <w:jc w:val="left"/>
        <w:rPr>
          <w:rFonts w:hint="eastAsia"/>
        </w:rPr>
      </w:pPr>
    </w:p>
    <w:p w14:paraId="2E82AEE8">
      <w:pPr>
        <w:spacing w:after="289" w:line="259" w:lineRule="auto"/>
        <w:ind w:left="0" w:firstLine="0"/>
        <w:jc w:val="left"/>
        <w:rPr>
          <w:rFonts w:hint="eastAsia"/>
        </w:rPr>
      </w:pPr>
      <w:r>
        <w:rPr>
          <w:rFonts w:hint="eastAsia"/>
        </w:rPr>
        <w:t>Make faith a mere matter of feeling—and it is of course impossible to maintain perseverance for such a one.</w:t>
      </w:r>
    </w:p>
    <w:p w14:paraId="2CE5652F">
      <w:pPr>
        <w:spacing w:after="289" w:line="259" w:lineRule="auto"/>
        <w:ind w:left="0" w:firstLine="0"/>
        <w:jc w:val="left"/>
        <w:rPr>
          <w:rFonts w:hint="eastAsia"/>
        </w:rPr>
      </w:pPr>
      <w:r>
        <w:rPr>
          <w:rFonts w:hint="eastAsia"/>
        </w:rPr>
        <w:t>如果将信心仅仅视为一种感觉——那么对于这样的人来说，维护终极坚忍当然是不可能的。</w:t>
      </w:r>
    </w:p>
    <w:p w14:paraId="3A53445D">
      <w:pPr>
        <w:spacing w:after="289" w:line="259" w:lineRule="auto"/>
        <w:ind w:left="0" w:firstLine="0"/>
        <w:jc w:val="left"/>
        <w:rPr>
          <w:rFonts w:hint="eastAsia"/>
        </w:rPr>
      </w:pPr>
    </w:p>
    <w:p w14:paraId="614341A6">
      <w:pPr>
        <w:spacing w:after="289" w:line="259" w:lineRule="auto"/>
        <w:ind w:left="0" w:firstLine="0"/>
        <w:jc w:val="left"/>
        <w:rPr>
          <w:rFonts w:hint="eastAsia"/>
        </w:rPr>
      </w:pPr>
      <w:r>
        <w:rPr>
          <w:rFonts w:hint="eastAsia"/>
        </w:rPr>
        <w:t>(4)I believe another reason why many do not hold perseverance is near akin to the one last mentioned.</w:t>
      </w:r>
    </w:p>
    <w:p w14:paraId="139A0161">
      <w:pPr>
        <w:spacing w:after="289" w:line="259" w:lineRule="auto"/>
        <w:ind w:left="0" w:firstLine="0"/>
        <w:jc w:val="left"/>
        <w:rPr>
          <w:rFonts w:hint="eastAsia"/>
        </w:rPr>
      </w:pPr>
      <w:r>
        <w:rPr>
          <w:rFonts w:hint="eastAsia"/>
        </w:rPr>
        <w:t>(4) 我相信许多人不持守终极坚忍的另一个原因，与刚才提到的那个原因非常相似。</w:t>
      </w:r>
    </w:p>
    <w:p w14:paraId="5CD7883C">
      <w:pPr>
        <w:spacing w:after="289" w:line="259" w:lineRule="auto"/>
        <w:ind w:left="0" w:firstLine="0"/>
        <w:jc w:val="left"/>
        <w:rPr>
          <w:rFonts w:hint="eastAsia"/>
        </w:rPr>
      </w:pPr>
    </w:p>
    <w:p w14:paraId="6E6F6D63">
      <w:pPr>
        <w:spacing w:after="289" w:line="259" w:lineRule="auto"/>
        <w:ind w:left="0" w:firstLine="0"/>
        <w:jc w:val="left"/>
        <w:rPr>
          <w:rFonts w:hint="eastAsia"/>
        </w:rPr>
      </w:pPr>
      <w:r>
        <w:rPr>
          <w:rFonts w:hint="eastAsia"/>
        </w:rPr>
        <w:t>It is an incorrect view of the nature of CONVERSION.</w:t>
      </w:r>
    </w:p>
    <w:p w14:paraId="0C8E4ADE">
      <w:pPr>
        <w:spacing w:after="289" w:line="259" w:lineRule="auto"/>
        <w:ind w:left="0" w:firstLine="0"/>
        <w:jc w:val="left"/>
        <w:rPr>
          <w:rFonts w:hint="eastAsia"/>
        </w:rPr>
      </w:pPr>
      <w:r>
        <w:rPr>
          <w:rFonts w:hint="eastAsia"/>
        </w:rPr>
        <w:t>这就是对“归正”（CONVERSION）的本质持有不正确的看法。</w:t>
      </w:r>
    </w:p>
    <w:p w14:paraId="361CDBB0">
      <w:pPr>
        <w:spacing w:after="289" w:line="259" w:lineRule="auto"/>
        <w:ind w:left="0" w:firstLine="0"/>
        <w:jc w:val="left"/>
        <w:rPr>
          <w:rFonts w:hint="eastAsia"/>
        </w:rPr>
      </w:pPr>
    </w:p>
    <w:p w14:paraId="2ECE44AB">
      <w:pPr>
        <w:spacing w:after="289" w:line="259" w:lineRule="auto"/>
        <w:ind w:left="0" w:firstLine="0"/>
        <w:jc w:val="left"/>
        <w:rPr>
          <w:rFonts w:hint="eastAsia"/>
        </w:rPr>
      </w:pPr>
      <w:r>
        <w:rPr>
          <w:rFonts w:hint="eastAsia"/>
        </w:rPr>
        <w:t>Not a few are ready to pronounce any change for the better in a man's character, to be a conversion.</w:t>
      </w:r>
    </w:p>
    <w:p w14:paraId="317D45C5">
      <w:pPr>
        <w:spacing w:after="289" w:line="259" w:lineRule="auto"/>
        <w:ind w:left="0" w:firstLine="0"/>
        <w:jc w:val="left"/>
        <w:rPr>
          <w:rFonts w:hint="eastAsia"/>
        </w:rPr>
      </w:pPr>
      <w:r>
        <w:rPr>
          <w:rFonts w:hint="eastAsia"/>
        </w:rPr>
        <w:t>有不少人急于将一个人品格中任何向好的改变，判定为归正。</w:t>
      </w:r>
    </w:p>
    <w:p w14:paraId="516CD787">
      <w:pPr>
        <w:spacing w:after="289" w:line="259" w:lineRule="auto"/>
        <w:ind w:left="0" w:firstLine="0"/>
        <w:jc w:val="left"/>
        <w:rPr>
          <w:rFonts w:hint="eastAsia"/>
        </w:rPr>
      </w:pPr>
    </w:p>
    <w:p w14:paraId="72A5D1E0">
      <w:pPr>
        <w:spacing w:after="289" w:line="259" w:lineRule="auto"/>
        <w:ind w:left="0" w:firstLine="0"/>
        <w:jc w:val="left"/>
        <w:rPr>
          <w:rFonts w:hint="eastAsia"/>
        </w:rPr>
      </w:pPr>
      <w:r>
        <w:rPr>
          <w:rFonts w:hint="eastAsia"/>
        </w:rPr>
        <w:t>They forget that there may be many blossoms on a tree in spring, and yet no fruit in autumn; and that a new coat of paint does not make an old door new.</w:t>
      </w:r>
    </w:p>
    <w:p w14:paraId="11E293D0">
      <w:pPr>
        <w:spacing w:after="289" w:line="259" w:lineRule="auto"/>
        <w:ind w:left="0" w:firstLine="0"/>
        <w:jc w:val="left"/>
        <w:rPr>
          <w:rFonts w:hint="eastAsia"/>
        </w:rPr>
      </w:pPr>
      <w:r>
        <w:rPr>
          <w:rFonts w:hint="eastAsia"/>
        </w:rPr>
        <w:t>他们忘记了，一棵树在春天可能会开出许多花朵，但秋天却可能结不出果实；一层新油漆也不能让一扇旧门变成新门。</w:t>
      </w:r>
    </w:p>
    <w:p w14:paraId="0FDE82FF">
      <w:pPr>
        <w:spacing w:after="289" w:line="259" w:lineRule="auto"/>
        <w:ind w:left="0" w:firstLine="0"/>
        <w:jc w:val="left"/>
        <w:rPr>
          <w:rFonts w:hint="eastAsia"/>
        </w:rPr>
      </w:pPr>
    </w:p>
    <w:p w14:paraId="631ED3E9">
      <w:pPr>
        <w:spacing w:after="289" w:line="259" w:lineRule="auto"/>
        <w:ind w:left="0" w:firstLine="0"/>
        <w:jc w:val="left"/>
        <w:rPr>
          <w:rFonts w:hint="eastAsia"/>
        </w:rPr>
      </w:pPr>
      <w:r>
        <w:rPr>
          <w:rFonts w:hint="eastAsia"/>
        </w:rPr>
        <w:t>Some, if they see anyone weeping under the influence of a sermon, will set it down at once as a case of conversion.</w:t>
      </w:r>
    </w:p>
    <w:p w14:paraId="34D6D116">
      <w:pPr>
        <w:spacing w:after="289" w:line="259" w:lineRule="auto"/>
        <w:ind w:left="0" w:firstLine="0"/>
        <w:jc w:val="left"/>
        <w:rPr>
          <w:rFonts w:hint="eastAsia"/>
        </w:rPr>
      </w:pPr>
      <w:r>
        <w:rPr>
          <w:rFonts w:hint="eastAsia"/>
        </w:rPr>
        <w:t>有些人，如果看到有人在讲道的影响下哭泣，会立刻将其视为归正的一个案例。</w:t>
      </w:r>
    </w:p>
    <w:p w14:paraId="6F4219AF">
      <w:pPr>
        <w:spacing w:after="289" w:line="259" w:lineRule="auto"/>
        <w:ind w:left="0" w:firstLine="0"/>
        <w:jc w:val="left"/>
        <w:rPr>
          <w:rFonts w:hint="eastAsia"/>
        </w:rPr>
      </w:pPr>
    </w:p>
    <w:p w14:paraId="2BD850F5">
      <w:pPr>
        <w:spacing w:after="289" w:line="259" w:lineRule="auto"/>
        <w:ind w:left="0" w:firstLine="0"/>
        <w:jc w:val="left"/>
        <w:rPr>
          <w:rFonts w:hint="eastAsia"/>
        </w:rPr>
      </w:pPr>
      <w:r>
        <w:rPr>
          <w:rFonts w:hint="eastAsia"/>
        </w:rPr>
        <w:t>Others, if a neighbor suddenly gives up drinking or swearing, and become a great professor—at once rush to the conclusion that he is converted.</w:t>
      </w:r>
    </w:p>
    <w:p w14:paraId="21AB32B7">
      <w:pPr>
        <w:spacing w:after="289" w:line="259" w:lineRule="auto"/>
        <w:ind w:left="0" w:firstLine="0"/>
        <w:jc w:val="left"/>
        <w:rPr>
          <w:rFonts w:hint="eastAsia"/>
        </w:rPr>
      </w:pPr>
      <w:r>
        <w:rPr>
          <w:rFonts w:hint="eastAsia"/>
        </w:rPr>
        <w:t>另一些人，如果邻居突然戒酒或戒除咒骂，并成为一个很虔诚的信徒——就会立即得出结论说他归正了。</w:t>
      </w:r>
    </w:p>
    <w:p w14:paraId="6C323469">
      <w:pPr>
        <w:spacing w:after="289" w:line="259" w:lineRule="auto"/>
        <w:ind w:left="0" w:firstLine="0"/>
        <w:jc w:val="left"/>
        <w:rPr>
          <w:rFonts w:hint="eastAsia"/>
        </w:rPr>
      </w:pPr>
    </w:p>
    <w:p w14:paraId="7DBDB4FC">
      <w:pPr>
        <w:spacing w:after="289" w:line="259" w:lineRule="auto"/>
        <w:ind w:left="0" w:firstLine="0"/>
        <w:jc w:val="left"/>
        <w:rPr>
          <w:rFonts w:hint="eastAsia"/>
        </w:rPr>
      </w:pPr>
      <w:r>
        <w:rPr>
          <w:rFonts w:hint="eastAsia"/>
        </w:rPr>
        <w:t>The natural consequence in numerous instances is disappointment.</w:t>
      </w:r>
    </w:p>
    <w:p w14:paraId="3A71A6F9">
      <w:pPr>
        <w:spacing w:after="289" w:line="259" w:lineRule="auto"/>
        <w:ind w:left="0" w:firstLine="0"/>
        <w:jc w:val="left"/>
        <w:rPr>
          <w:rFonts w:hint="eastAsia"/>
        </w:rPr>
      </w:pPr>
      <w:r>
        <w:rPr>
          <w:rFonts w:hint="eastAsia"/>
        </w:rPr>
        <w:t>在许多情况下，随之而来的自然结果就是失望。</w:t>
      </w:r>
    </w:p>
    <w:p w14:paraId="426EF96D">
      <w:pPr>
        <w:spacing w:after="289" w:line="259" w:lineRule="auto"/>
        <w:ind w:left="0" w:firstLine="0"/>
        <w:jc w:val="left"/>
        <w:rPr>
          <w:rFonts w:hint="eastAsia"/>
        </w:rPr>
      </w:pPr>
    </w:p>
    <w:p w14:paraId="153DA5EB">
      <w:pPr>
        <w:spacing w:after="289" w:line="259" w:lineRule="auto"/>
        <w:ind w:left="0" w:firstLine="0"/>
        <w:jc w:val="left"/>
        <w:rPr>
          <w:rFonts w:hint="eastAsia"/>
        </w:rPr>
      </w:pPr>
      <w:r>
        <w:rPr>
          <w:rFonts w:hint="eastAsia"/>
        </w:rPr>
        <w:t>Their supposed case of conversion often turns out nothing more than a case of outward reform, in which the heart was never changed.</w:t>
      </w:r>
    </w:p>
    <w:p w14:paraId="6B52A59D">
      <w:pPr>
        <w:spacing w:after="289" w:line="259" w:lineRule="auto"/>
        <w:ind w:left="0" w:firstLine="0"/>
        <w:jc w:val="left"/>
        <w:rPr>
          <w:rFonts w:hint="eastAsia"/>
        </w:rPr>
      </w:pPr>
      <w:r>
        <w:rPr>
          <w:rFonts w:hint="eastAsia"/>
        </w:rPr>
        <w:t>他们所认为的归正案例，常常不过是外在的改革，而其心从未被改变。</w:t>
      </w:r>
    </w:p>
    <w:p w14:paraId="1FE1C4EA">
      <w:pPr>
        <w:spacing w:after="289" w:line="259" w:lineRule="auto"/>
        <w:ind w:left="0" w:firstLine="0"/>
        <w:jc w:val="left"/>
        <w:rPr>
          <w:rFonts w:hint="eastAsia"/>
        </w:rPr>
      </w:pPr>
    </w:p>
    <w:p w14:paraId="4BFCC91D">
      <w:pPr>
        <w:spacing w:after="289" w:line="259" w:lineRule="auto"/>
        <w:ind w:left="0" w:firstLine="0"/>
        <w:jc w:val="left"/>
        <w:rPr>
          <w:rFonts w:hint="eastAsia"/>
        </w:rPr>
      </w:pPr>
      <w:r>
        <w:rPr>
          <w:rFonts w:hint="eastAsia"/>
        </w:rPr>
        <w:t>Their converted neighbor sometimes returns to old habits—as the pig that was washed, to her wallowing in the mire.</w:t>
      </w:r>
    </w:p>
    <w:p w14:paraId="63E3ED04">
      <w:pPr>
        <w:spacing w:after="289" w:line="259" w:lineRule="auto"/>
        <w:ind w:left="0" w:firstLine="0"/>
        <w:jc w:val="left"/>
        <w:rPr>
          <w:rFonts w:hint="eastAsia"/>
        </w:rPr>
      </w:pPr>
      <w:r>
        <w:rPr>
          <w:rFonts w:hint="eastAsia"/>
        </w:rPr>
        <w:t>他们那位据称已经归正的邻居，有时会回到旧的习惯——就像那洗净的猪，又回到泥里打滚一样。</w:t>
      </w:r>
    </w:p>
    <w:p w14:paraId="387F79FB">
      <w:pPr>
        <w:spacing w:after="289" w:line="259" w:lineRule="auto"/>
        <w:ind w:left="0" w:firstLine="0"/>
        <w:jc w:val="left"/>
        <w:rPr>
          <w:rFonts w:hint="eastAsia"/>
        </w:rPr>
      </w:pPr>
    </w:p>
    <w:p w14:paraId="6A7F821A">
      <w:pPr>
        <w:spacing w:after="289" w:line="259" w:lineRule="auto"/>
        <w:ind w:left="0" w:firstLine="0"/>
        <w:jc w:val="left"/>
        <w:rPr>
          <w:rFonts w:hint="eastAsia"/>
        </w:rPr>
      </w:pPr>
      <w:r>
        <w:rPr>
          <w:rFonts w:hint="eastAsia"/>
        </w:rPr>
        <w:t>But then unhappily the pride of the natural heart, which never likes to allow itself mistaken, induces people to form a wrong conclusion about the case.</w:t>
      </w:r>
    </w:p>
    <w:p w14:paraId="1F7E0583">
      <w:pPr>
        <w:spacing w:after="289" w:line="259" w:lineRule="auto"/>
        <w:ind w:left="0" w:firstLine="0"/>
        <w:jc w:val="left"/>
        <w:rPr>
          <w:rFonts w:hint="eastAsia"/>
        </w:rPr>
      </w:pPr>
      <w:r>
        <w:rPr>
          <w:rFonts w:hint="eastAsia"/>
        </w:rPr>
        <w:t>但不幸的是，人性的骄傲从不喜欢承认自己犯了错，这诱使人们对这类案例形成一个错误的结论。</w:t>
      </w:r>
    </w:p>
    <w:p w14:paraId="54919353">
      <w:pPr>
        <w:spacing w:after="289" w:line="259" w:lineRule="auto"/>
        <w:ind w:left="0" w:firstLine="0"/>
        <w:jc w:val="left"/>
        <w:rPr>
          <w:rFonts w:hint="eastAsia"/>
        </w:rPr>
      </w:pPr>
    </w:p>
    <w:p w14:paraId="4D690B3A">
      <w:pPr>
        <w:spacing w:after="289" w:line="259" w:lineRule="auto"/>
        <w:ind w:left="0" w:firstLine="0"/>
        <w:jc w:val="left"/>
        <w:rPr>
          <w:rFonts w:hint="eastAsia"/>
        </w:rPr>
      </w:pPr>
      <w:r>
        <w:rPr>
          <w:rFonts w:hint="eastAsia"/>
        </w:rPr>
        <w:t>Instead of telling us that the man never was converted at all, they say that "he was converted—but afterwards lost his grace and fell away."</w:t>
      </w:r>
    </w:p>
    <w:p w14:paraId="37E48AC2">
      <w:pPr>
        <w:spacing w:after="289" w:line="259" w:lineRule="auto"/>
        <w:ind w:left="0" w:firstLine="0"/>
        <w:jc w:val="left"/>
        <w:rPr>
          <w:rFonts w:hint="eastAsia"/>
        </w:rPr>
      </w:pPr>
      <w:r>
        <w:rPr>
          <w:rFonts w:hint="eastAsia"/>
        </w:rPr>
        <w:t>他们没有告诉我们这个人根本从未归正，而是说“他归正了——但后来失去了他的恩典并堕落了。”</w:t>
      </w:r>
    </w:p>
    <w:p w14:paraId="100CC61E">
      <w:pPr>
        <w:spacing w:after="289" w:line="259" w:lineRule="auto"/>
        <w:ind w:left="0" w:firstLine="0"/>
        <w:jc w:val="left"/>
        <w:rPr>
          <w:rFonts w:hint="eastAsia"/>
        </w:rPr>
      </w:pPr>
    </w:p>
    <w:p w14:paraId="1450A09B">
      <w:pPr>
        <w:spacing w:after="289" w:line="259" w:lineRule="auto"/>
        <w:ind w:left="0" w:firstLine="0"/>
        <w:jc w:val="left"/>
        <w:rPr>
          <w:rFonts w:hint="eastAsia"/>
        </w:rPr>
      </w:pPr>
      <w:r>
        <w:rPr>
          <w:rFonts w:hint="eastAsia"/>
        </w:rPr>
        <w:t>The true remedy for this is a right understanding of conversion.</w:t>
      </w:r>
    </w:p>
    <w:p w14:paraId="6E52AEB0">
      <w:pPr>
        <w:spacing w:after="289" w:line="259" w:lineRule="auto"/>
        <w:ind w:left="0" w:firstLine="0"/>
        <w:jc w:val="left"/>
        <w:rPr>
          <w:rFonts w:hint="eastAsia"/>
        </w:rPr>
      </w:pPr>
      <w:r>
        <w:rPr>
          <w:rFonts w:hint="eastAsia"/>
        </w:rPr>
        <w:t>对此的真正补救办法，是对归正有一个正确的理解。</w:t>
      </w:r>
    </w:p>
    <w:p w14:paraId="19AC66D0">
      <w:pPr>
        <w:spacing w:after="289" w:line="259" w:lineRule="auto"/>
        <w:ind w:left="0" w:firstLine="0"/>
        <w:jc w:val="left"/>
        <w:rPr>
          <w:rFonts w:hint="eastAsia"/>
        </w:rPr>
      </w:pPr>
    </w:p>
    <w:p w14:paraId="7557A191">
      <w:pPr>
        <w:spacing w:after="289" w:line="259" w:lineRule="auto"/>
        <w:ind w:left="0" w:firstLine="0"/>
        <w:jc w:val="left"/>
        <w:rPr>
          <w:rFonts w:hint="eastAsia"/>
        </w:rPr>
      </w:pPr>
      <w:r>
        <w:rPr>
          <w:rFonts w:hint="eastAsia"/>
        </w:rPr>
        <w:t>It is no such cheap and easy and common thing as many seem to fancy.</w:t>
      </w:r>
    </w:p>
    <w:p w14:paraId="2FD014FB">
      <w:pPr>
        <w:spacing w:after="289" w:line="259" w:lineRule="auto"/>
        <w:ind w:left="0" w:firstLine="0"/>
        <w:jc w:val="left"/>
        <w:rPr>
          <w:rFonts w:hint="eastAsia"/>
        </w:rPr>
      </w:pPr>
      <w:r>
        <w:rPr>
          <w:rFonts w:hint="eastAsia"/>
        </w:rPr>
        <w:t>它不像许多人想象的那样是如此廉价、容易和普遍的事情。</w:t>
      </w:r>
    </w:p>
    <w:p w14:paraId="39984890">
      <w:pPr>
        <w:spacing w:after="289" w:line="259" w:lineRule="auto"/>
        <w:ind w:left="0" w:firstLine="0"/>
        <w:jc w:val="left"/>
        <w:rPr>
          <w:rFonts w:hint="eastAsia"/>
        </w:rPr>
      </w:pPr>
    </w:p>
    <w:p w14:paraId="671FCAC6">
      <w:pPr>
        <w:spacing w:after="289" w:line="259" w:lineRule="auto"/>
        <w:ind w:left="0" w:firstLine="0"/>
        <w:jc w:val="left"/>
        <w:rPr>
          <w:rFonts w:hint="eastAsia"/>
        </w:rPr>
      </w:pPr>
      <w:r>
        <w:rPr>
          <w:rFonts w:hint="eastAsia"/>
        </w:rPr>
        <w:t>It is a mighty work on heart, which none but He who made the world can effect, and a work which will abide and stand the fire.</w:t>
      </w:r>
    </w:p>
    <w:p w14:paraId="0F379FC0">
      <w:pPr>
        <w:spacing w:after="289" w:line="259" w:lineRule="auto"/>
        <w:ind w:left="0" w:firstLine="0"/>
        <w:jc w:val="left"/>
        <w:rPr>
          <w:rFonts w:hint="eastAsia"/>
        </w:rPr>
      </w:pPr>
      <w:r>
        <w:rPr>
          <w:rFonts w:hint="eastAsia"/>
        </w:rPr>
        <w:t>这是一项对人心的大能工作，除了创造世界的那位**祂**，没有人能成就，而且这项工作将持久并经得起火的考验。</w:t>
      </w:r>
    </w:p>
    <w:p w14:paraId="080132B7">
      <w:pPr>
        <w:spacing w:after="289" w:line="259" w:lineRule="auto"/>
        <w:ind w:left="0" w:firstLine="0"/>
        <w:jc w:val="left"/>
        <w:rPr>
          <w:rFonts w:hint="eastAsia"/>
        </w:rPr>
      </w:pPr>
    </w:p>
    <w:p w14:paraId="33846F6D">
      <w:pPr>
        <w:spacing w:after="289" w:line="259" w:lineRule="auto"/>
        <w:ind w:left="0" w:firstLine="0"/>
        <w:jc w:val="left"/>
        <w:rPr>
          <w:rFonts w:hint="eastAsia"/>
        </w:rPr>
      </w:pPr>
      <w:r>
        <w:rPr>
          <w:rFonts w:hint="eastAsia"/>
        </w:rPr>
        <w:t>But once take a low and superficial view of conversion, and you will find it impossible to maintain final perseverance.</w:t>
      </w:r>
    </w:p>
    <w:p w14:paraId="2163DB23">
      <w:pPr>
        <w:spacing w:after="289" w:line="259" w:lineRule="auto"/>
        <w:ind w:left="0" w:firstLine="0"/>
        <w:jc w:val="left"/>
        <w:rPr>
          <w:rFonts w:hint="eastAsia"/>
        </w:rPr>
      </w:pPr>
      <w:r>
        <w:rPr>
          <w:rFonts w:hint="eastAsia"/>
        </w:rPr>
        <w:t>但是一旦你对归正持有一种低级和肤浅的看法，你就会发现不可能维持终极坚忍的教义。</w:t>
      </w:r>
    </w:p>
    <w:p w14:paraId="48FD4FD1">
      <w:pPr>
        <w:spacing w:after="289" w:line="259" w:lineRule="auto"/>
        <w:ind w:left="0" w:firstLine="0"/>
        <w:jc w:val="left"/>
        <w:rPr>
          <w:rFonts w:hint="eastAsia"/>
        </w:rPr>
      </w:pPr>
    </w:p>
    <w:p w14:paraId="27062D2B">
      <w:pPr>
        <w:spacing w:after="289" w:line="259" w:lineRule="auto"/>
        <w:ind w:left="0" w:firstLine="0"/>
        <w:jc w:val="left"/>
        <w:rPr>
          <w:rFonts w:hint="eastAsia"/>
        </w:rPr>
      </w:pPr>
      <w:r>
        <w:rPr>
          <w:rFonts w:hint="eastAsia"/>
        </w:rPr>
        <w:t>(5)I believe another most common reason why many donot hold perseverance is an incorrect view of the effect of BAPTISM.</w:t>
      </w:r>
    </w:p>
    <w:p w14:paraId="75732D21">
      <w:pPr>
        <w:spacing w:after="289" w:line="259" w:lineRule="auto"/>
        <w:ind w:left="0" w:firstLine="0"/>
        <w:jc w:val="left"/>
        <w:rPr>
          <w:rFonts w:hint="eastAsia"/>
        </w:rPr>
      </w:pPr>
      <w:r>
        <w:rPr>
          <w:rFonts w:hint="eastAsia"/>
        </w:rPr>
        <w:t>(5) 我相信许多人不持守终极坚忍的另一个最常见的原因，是对“洗礼”（BAPTISM）的果效持有不正确的看法。</w:t>
      </w:r>
    </w:p>
    <w:p w14:paraId="5E2C3BA4">
      <w:pPr>
        <w:spacing w:after="289" w:line="259" w:lineRule="auto"/>
        <w:ind w:left="0" w:firstLine="0"/>
        <w:jc w:val="left"/>
        <w:rPr>
          <w:rFonts w:hint="eastAsia"/>
        </w:rPr>
      </w:pPr>
    </w:p>
    <w:p w14:paraId="13010867">
      <w:pPr>
        <w:spacing w:after="289" w:line="259" w:lineRule="auto"/>
        <w:ind w:left="0" w:firstLine="0"/>
        <w:jc w:val="left"/>
        <w:rPr>
          <w:rFonts w:hint="eastAsia"/>
        </w:rPr>
      </w:pPr>
      <w:r>
        <w:rPr>
          <w:rFonts w:hint="eastAsia"/>
        </w:rPr>
        <w:t>They lay it down, as a cardinal point in their divinity, that all who are baptized are born again in baptism, and all receive the grace of the Holy Spirit.</w:t>
      </w:r>
    </w:p>
    <w:p w14:paraId="24DB17A5">
      <w:pPr>
        <w:spacing w:after="289" w:line="259" w:lineRule="auto"/>
        <w:ind w:left="0" w:firstLine="0"/>
        <w:jc w:val="left"/>
        <w:rPr>
          <w:rFonts w:hint="eastAsia"/>
        </w:rPr>
      </w:pPr>
      <w:r>
        <w:rPr>
          <w:rFonts w:hint="eastAsia"/>
        </w:rPr>
        <w:t>他们将其定为他们神学中的一个核心观点：所有受洗的人都在洗礼中重生了，并且都领受了圣灵的恩典。</w:t>
      </w:r>
    </w:p>
    <w:p w14:paraId="6C409CFE">
      <w:pPr>
        <w:spacing w:after="289" w:line="259" w:lineRule="auto"/>
        <w:ind w:left="0" w:firstLine="0"/>
        <w:jc w:val="left"/>
        <w:rPr>
          <w:rFonts w:hint="eastAsia"/>
        </w:rPr>
      </w:pPr>
    </w:p>
    <w:p w14:paraId="4E6436F7">
      <w:pPr>
        <w:spacing w:after="289" w:line="259" w:lineRule="auto"/>
        <w:ind w:left="0" w:firstLine="0"/>
        <w:jc w:val="left"/>
        <w:rPr>
          <w:rFonts w:hint="eastAsia"/>
        </w:rPr>
      </w:pPr>
      <w:r>
        <w:rPr>
          <w:rFonts w:hint="eastAsia"/>
        </w:rPr>
        <w:t>Without a single plain text in the Bible to support their opinions, they still tell us that all baptized people are necessarily regenerate.</w:t>
      </w:r>
    </w:p>
    <w:p w14:paraId="6607E0C7">
      <w:pPr>
        <w:spacing w:after="289" w:line="259" w:lineRule="auto"/>
        <w:ind w:left="0" w:firstLine="0"/>
        <w:jc w:val="left"/>
        <w:rPr>
          <w:rFonts w:hint="eastAsia"/>
        </w:rPr>
      </w:pPr>
      <w:r>
        <w:rPr>
          <w:rFonts w:hint="eastAsia"/>
        </w:rPr>
        <w:t>尽管圣经中没有一处清晰的经文支持他们的观点，他们仍然告诉我们，所有受洗的人都必然是重生的。</w:t>
      </w:r>
    </w:p>
    <w:p w14:paraId="51A9CCF9">
      <w:pPr>
        <w:spacing w:after="289" w:line="259" w:lineRule="auto"/>
        <w:ind w:left="0" w:firstLine="0"/>
        <w:jc w:val="left"/>
        <w:rPr>
          <w:rFonts w:hint="eastAsia"/>
        </w:rPr>
      </w:pPr>
    </w:p>
    <w:p w14:paraId="325B1C91">
      <w:pPr>
        <w:spacing w:after="289" w:line="259" w:lineRule="auto"/>
        <w:ind w:left="0" w:firstLine="0"/>
        <w:jc w:val="left"/>
        <w:rPr>
          <w:rFonts w:hint="eastAsia"/>
        </w:rPr>
      </w:pPr>
      <w:r>
        <w:rPr>
          <w:rFonts w:hint="eastAsia"/>
        </w:rPr>
        <w:t>Of course such a view of baptism is utterly destructive of the doctrine that true grace can never be overthrown.</w:t>
      </w:r>
    </w:p>
    <w:p w14:paraId="3B8CB014">
      <w:pPr>
        <w:spacing w:after="289" w:line="259" w:lineRule="auto"/>
        <w:ind w:left="0" w:firstLine="0"/>
        <w:jc w:val="left"/>
        <w:rPr>
          <w:rFonts w:hint="eastAsia"/>
        </w:rPr>
      </w:pPr>
      <w:r>
        <w:rPr>
          <w:rFonts w:hint="eastAsia"/>
        </w:rPr>
        <w:t>当然，这样看待洗礼的观点彻底摧毁了“真正的恩典永远不会被推翻”的教义。</w:t>
      </w:r>
    </w:p>
    <w:p w14:paraId="20C288B3">
      <w:pPr>
        <w:spacing w:after="289" w:line="259" w:lineRule="auto"/>
        <w:ind w:left="0" w:firstLine="0"/>
        <w:jc w:val="left"/>
        <w:rPr>
          <w:rFonts w:hint="eastAsia"/>
        </w:rPr>
      </w:pPr>
    </w:p>
    <w:p w14:paraId="3700A3AC">
      <w:pPr>
        <w:spacing w:after="289" w:line="259" w:lineRule="auto"/>
        <w:ind w:left="0" w:firstLine="0"/>
        <w:jc w:val="left"/>
        <w:rPr>
          <w:rFonts w:hint="eastAsia"/>
        </w:rPr>
      </w:pPr>
      <w:r>
        <w:rPr>
          <w:rFonts w:hint="eastAsia"/>
        </w:rPr>
        <w:t>It is plain as daylight that multitudes of baptized people never show a spark of grace all their lives, and never give the slightest evidence of having been born of God.</w:t>
      </w:r>
    </w:p>
    <w:p w14:paraId="3464E39F">
      <w:pPr>
        <w:spacing w:after="289" w:line="259" w:lineRule="auto"/>
        <w:ind w:left="0" w:firstLine="0"/>
        <w:jc w:val="left"/>
        <w:rPr>
          <w:rFonts w:hint="eastAsia"/>
        </w:rPr>
      </w:pPr>
      <w:r>
        <w:rPr>
          <w:rFonts w:hint="eastAsia"/>
        </w:rPr>
        <w:t>就像白昼一样清楚，无数受洗的人终生从未显出一点恩典的火花，从未给出丝毫证据证明他们是蒙**神**所生的。</w:t>
      </w:r>
    </w:p>
    <w:p w14:paraId="3427864D">
      <w:pPr>
        <w:spacing w:after="289" w:line="259" w:lineRule="auto"/>
        <w:ind w:left="0" w:firstLine="0"/>
        <w:jc w:val="left"/>
        <w:rPr>
          <w:rFonts w:hint="eastAsia"/>
        </w:rPr>
      </w:pPr>
    </w:p>
    <w:p w14:paraId="450FB32F">
      <w:pPr>
        <w:spacing w:after="289" w:line="259" w:lineRule="auto"/>
        <w:ind w:left="0" w:firstLine="0"/>
        <w:jc w:val="left"/>
        <w:rPr>
          <w:rFonts w:hint="eastAsia"/>
        </w:rPr>
      </w:pPr>
      <w:r>
        <w:rPr>
          <w:rFonts w:hint="eastAsia"/>
        </w:rPr>
        <w:t>They live careless and worldly—and careless and worldly they die—and to all appearance miserably perish.</w:t>
      </w:r>
    </w:p>
    <w:p w14:paraId="49F2F53B">
      <w:pPr>
        <w:spacing w:after="289" w:line="259" w:lineRule="auto"/>
        <w:ind w:left="0" w:firstLine="0"/>
        <w:jc w:val="left"/>
        <w:rPr>
          <w:rFonts w:hint="eastAsia"/>
        </w:rPr>
      </w:pPr>
      <w:r>
        <w:rPr>
          <w:rFonts w:hint="eastAsia"/>
        </w:rPr>
        <w:t>他们活得粗心大意、贪恋世界——死时也是粗心大意、贪恋世界——而且从各方面来看，他们都悲惨地灭亡了。</w:t>
      </w:r>
    </w:p>
    <w:p w14:paraId="747FD1CD">
      <w:pPr>
        <w:spacing w:after="289" w:line="259" w:lineRule="auto"/>
        <w:ind w:left="0" w:firstLine="0"/>
        <w:jc w:val="left"/>
        <w:rPr>
          <w:rFonts w:hint="eastAsia"/>
        </w:rPr>
      </w:pPr>
    </w:p>
    <w:p w14:paraId="545923D3">
      <w:pPr>
        <w:spacing w:after="289" w:line="259" w:lineRule="auto"/>
        <w:ind w:left="0" w:firstLine="0"/>
        <w:jc w:val="left"/>
        <w:rPr>
          <w:rFonts w:hint="eastAsia"/>
        </w:rPr>
      </w:pPr>
      <w:r>
        <w:rPr>
          <w:rFonts w:hint="eastAsia"/>
        </w:rPr>
        <w:t>According to the view to which I am now referring, "they have all fallen away from grace! They have all had it! They were all made God's children! But they all lost their grace! They have all become children of the devil!"</w:t>
      </w:r>
    </w:p>
    <w:p w14:paraId="6660C82C">
      <w:pPr>
        <w:spacing w:after="289" w:line="259" w:lineRule="auto"/>
        <w:ind w:left="0" w:firstLine="0"/>
        <w:jc w:val="left"/>
        <w:rPr>
          <w:rFonts w:hint="eastAsia"/>
        </w:rPr>
      </w:pPr>
      <w:r>
        <w:rPr>
          <w:rFonts w:hint="eastAsia"/>
        </w:rPr>
        <w:t>根据我现在所指的观点，“他们都从恩典中堕落了！他们都曾经拥有它！他们都曾成为**神**的儿女！但他们都失去了他们的恩典！他们都成了魔鬼的儿女！”</w:t>
      </w:r>
    </w:p>
    <w:p w14:paraId="379317B6">
      <w:pPr>
        <w:spacing w:after="289" w:line="259" w:lineRule="auto"/>
        <w:ind w:left="0" w:firstLine="0"/>
        <w:jc w:val="left"/>
        <w:rPr>
          <w:rFonts w:hint="eastAsia"/>
        </w:rPr>
      </w:pPr>
    </w:p>
    <w:p w14:paraId="5C4F8C65">
      <w:pPr>
        <w:spacing w:after="289" w:line="259" w:lineRule="auto"/>
        <w:ind w:left="0" w:firstLine="0"/>
        <w:jc w:val="left"/>
        <w:rPr>
          <w:rFonts w:hint="eastAsia"/>
        </w:rPr>
      </w:pPr>
      <w:r>
        <w:rPr>
          <w:rFonts w:hint="eastAsia"/>
        </w:rPr>
        <w:t>I will not trust myself to make a single remark on such doctrine.</w:t>
      </w:r>
    </w:p>
    <w:p w14:paraId="6E0AD45E">
      <w:pPr>
        <w:spacing w:after="289" w:line="259" w:lineRule="auto"/>
        <w:ind w:left="0" w:firstLine="0"/>
        <w:jc w:val="left"/>
        <w:rPr>
          <w:rFonts w:hint="eastAsia"/>
        </w:rPr>
      </w:pPr>
      <w:r>
        <w:rPr>
          <w:rFonts w:hint="eastAsia"/>
        </w:rPr>
        <w:t>我不敢妄加评论这种教义。</w:t>
      </w:r>
    </w:p>
    <w:p w14:paraId="6CD25ED6">
      <w:pPr>
        <w:spacing w:after="289" w:line="259" w:lineRule="auto"/>
        <w:ind w:left="0" w:firstLine="0"/>
        <w:jc w:val="left"/>
        <w:rPr>
          <w:rFonts w:hint="eastAsia"/>
        </w:rPr>
      </w:pPr>
    </w:p>
    <w:p w14:paraId="28AE248A">
      <w:pPr>
        <w:spacing w:after="289" w:line="259" w:lineRule="auto"/>
        <w:ind w:left="0" w:firstLine="0"/>
        <w:jc w:val="left"/>
        <w:rPr>
          <w:rFonts w:hint="eastAsia"/>
        </w:rPr>
      </w:pPr>
      <w:r>
        <w:rPr>
          <w:rFonts w:hint="eastAsia"/>
        </w:rPr>
        <w:t>I leave those who can to reconcile it with the Bible.</w:t>
      </w:r>
    </w:p>
    <w:p w14:paraId="201CDF5D">
      <w:pPr>
        <w:spacing w:after="289" w:line="259" w:lineRule="auto"/>
        <w:ind w:left="0" w:firstLine="0"/>
        <w:jc w:val="left"/>
        <w:rPr>
          <w:rFonts w:hint="eastAsia"/>
        </w:rPr>
      </w:pPr>
      <w:r>
        <w:rPr>
          <w:rFonts w:hint="eastAsia"/>
        </w:rPr>
        <w:t>我将它留给那些能够将其与圣经调和的人。</w:t>
      </w:r>
    </w:p>
    <w:p w14:paraId="7A0D110F">
      <w:pPr>
        <w:spacing w:after="289" w:line="259" w:lineRule="auto"/>
        <w:ind w:left="0" w:firstLine="0"/>
        <w:jc w:val="left"/>
        <w:rPr>
          <w:rFonts w:hint="eastAsia"/>
        </w:rPr>
      </w:pPr>
    </w:p>
    <w:p w14:paraId="232338D5">
      <w:pPr>
        <w:spacing w:after="289" w:line="259" w:lineRule="auto"/>
        <w:ind w:left="0" w:firstLine="0"/>
        <w:jc w:val="left"/>
        <w:rPr>
          <w:rFonts w:hint="eastAsia"/>
        </w:rPr>
      </w:pPr>
      <w:r>
        <w:rPr>
          <w:rFonts w:hint="eastAsia"/>
        </w:rPr>
        <w:t>All I say is, that if baptismal regeneration be true, there is an end of the final perseverance.</w:t>
      </w:r>
    </w:p>
    <w:p w14:paraId="5D66A756">
      <w:pPr>
        <w:spacing w:after="289" w:line="259" w:lineRule="auto"/>
        <w:ind w:left="0" w:firstLine="0"/>
        <w:jc w:val="left"/>
        <w:rPr>
          <w:rFonts w:hint="eastAsia"/>
        </w:rPr>
      </w:pPr>
      <w:r>
        <w:rPr>
          <w:rFonts w:hint="eastAsia"/>
        </w:rPr>
        <w:t>我只想说，如果洗礼重生是真的，那么终极坚忍的教义就走到了尽头。</w:t>
      </w:r>
    </w:p>
    <w:p w14:paraId="34E872EA">
      <w:pPr>
        <w:spacing w:after="289" w:line="259" w:lineRule="auto"/>
        <w:ind w:left="0" w:firstLine="0"/>
        <w:jc w:val="left"/>
        <w:rPr>
          <w:rFonts w:hint="eastAsia"/>
        </w:rPr>
      </w:pPr>
    </w:p>
    <w:p w14:paraId="702D705A">
      <w:pPr>
        <w:spacing w:after="289" w:line="259" w:lineRule="auto"/>
        <w:ind w:left="0" w:firstLine="0"/>
        <w:jc w:val="left"/>
        <w:rPr>
          <w:rFonts w:hint="eastAsia"/>
        </w:rPr>
      </w:pPr>
      <w:r>
        <w:rPr>
          <w:rFonts w:hint="eastAsia"/>
        </w:rPr>
        <w:t>(6)I believe another reason why many do not hold perseverance, is an incorrect view of the nature of the Church.</w:t>
      </w:r>
    </w:p>
    <w:p w14:paraId="30F0F80A">
      <w:pPr>
        <w:spacing w:after="289" w:line="259" w:lineRule="auto"/>
        <w:ind w:left="0" w:firstLine="0"/>
        <w:jc w:val="left"/>
        <w:rPr>
          <w:rFonts w:hint="eastAsia"/>
        </w:rPr>
      </w:pPr>
      <w:r>
        <w:rPr>
          <w:rFonts w:hint="eastAsia"/>
        </w:rPr>
        <w:t>(6) 我相信许多人不持守终极坚忍的另一个原因，是对教会的本质持有不正确的看法。</w:t>
      </w:r>
    </w:p>
    <w:p w14:paraId="5250A2B9">
      <w:pPr>
        <w:spacing w:after="289" w:line="259" w:lineRule="auto"/>
        <w:ind w:left="0" w:firstLine="0"/>
        <w:jc w:val="left"/>
        <w:rPr>
          <w:rFonts w:hint="eastAsia"/>
        </w:rPr>
      </w:pPr>
    </w:p>
    <w:p w14:paraId="7E506E13">
      <w:pPr>
        <w:spacing w:after="289" w:line="259" w:lineRule="auto"/>
        <w:ind w:left="0" w:firstLine="0"/>
        <w:jc w:val="left"/>
        <w:rPr>
          <w:rFonts w:hint="eastAsia"/>
        </w:rPr>
      </w:pPr>
      <w:r>
        <w:rPr>
          <w:rFonts w:hint="eastAsia"/>
        </w:rPr>
        <w:t>They make no distinction between the visible Church which contains "evil as well as good," and the invisible Church which is composed of none but God's elect and true believers.</w:t>
      </w:r>
    </w:p>
    <w:p w14:paraId="031262E0">
      <w:pPr>
        <w:spacing w:after="289" w:line="259" w:lineRule="auto"/>
        <w:ind w:left="0" w:firstLine="0"/>
        <w:jc w:val="left"/>
        <w:rPr>
          <w:rFonts w:hint="eastAsia"/>
        </w:rPr>
      </w:pPr>
      <w:r>
        <w:rPr>
          <w:rFonts w:hint="eastAsia"/>
        </w:rPr>
        <w:t>他们没有区分包含“恶人以及善人”的有形教会，和只由**神**的选民和真信徒组成的无形教会。</w:t>
      </w:r>
    </w:p>
    <w:p w14:paraId="7EB90E79">
      <w:pPr>
        <w:spacing w:after="289" w:line="259" w:lineRule="auto"/>
        <w:ind w:left="0" w:firstLine="0"/>
        <w:jc w:val="left"/>
        <w:rPr>
          <w:rFonts w:hint="eastAsia"/>
        </w:rPr>
      </w:pPr>
    </w:p>
    <w:p w14:paraId="16FD012C">
      <w:pPr>
        <w:spacing w:after="289" w:line="259" w:lineRule="auto"/>
        <w:ind w:left="0" w:firstLine="0"/>
        <w:jc w:val="left"/>
        <w:rPr>
          <w:rFonts w:hint="eastAsia"/>
        </w:rPr>
      </w:pPr>
      <w:r>
        <w:rPr>
          <w:rFonts w:hint="eastAsia"/>
        </w:rPr>
        <w:t>They apply to the one the privileges, and blessings, and promises which belong to the other.</w:t>
      </w:r>
    </w:p>
    <w:p w14:paraId="66C74FEC">
      <w:pPr>
        <w:spacing w:after="289" w:line="259" w:lineRule="auto"/>
        <w:ind w:left="0" w:firstLine="0"/>
        <w:jc w:val="left"/>
        <w:rPr>
          <w:rFonts w:hint="eastAsia"/>
        </w:rPr>
      </w:pPr>
      <w:r>
        <w:rPr>
          <w:rFonts w:hint="eastAsia"/>
        </w:rPr>
        <w:t>他们将属于后者的特权、祝福和应许，应用到前者身上。</w:t>
      </w:r>
    </w:p>
    <w:p w14:paraId="610B3F30">
      <w:pPr>
        <w:spacing w:after="289" w:line="259" w:lineRule="auto"/>
        <w:ind w:left="0" w:firstLine="0"/>
        <w:jc w:val="left"/>
        <w:rPr>
          <w:rFonts w:hint="eastAsia"/>
        </w:rPr>
      </w:pPr>
    </w:p>
    <w:p w14:paraId="5EB40FF9">
      <w:pPr>
        <w:spacing w:after="289" w:line="259" w:lineRule="auto"/>
        <w:ind w:left="0" w:firstLine="0"/>
        <w:jc w:val="left"/>
        <w:rPr>
          <w:rFonts w:hint="eastAsia"/>
        </w:rPr>
      </w:pPr>
      <w:r>
        <w:rPr>
          <w:rFonts w:hint="eastAsia"/>
        </w:rPr>
        <w:t>They call the visible Church, with its crowds of ungodly members, and baptized infidels, "the mystical body of Christ, the Bride, the Lamb's wife, the Holy Catholic Church," and the like.</w:t>
      </w:r>
    </w:p>
    <w:p w14:paraId="7AD33059">
      <w:pPr>
        <w:spacing w:after="289" w:line="259" w:lineRule="auto"/>
        <w:ind w:left="0" w:firstLine="0"/>
        <w:jc w:val="left"/>
        <w:rPr>
          <w:rFonts w:hint="eastAsia"/>
        </w:rPr>
      </w:pPr>
      <w:r>
        <w:rPr>
          <w:rFonts w:hint="eastAsia"/>
        </w:rPr>
        <w:t>他们称有形教会及其成群的不敬虔成员和受洗的非信徒为“基督的奥秘身体，新娘，羔羊的妻，圣洁的大公教会”，等等。</w:t>
      </w:r>
    </w:p>
    <w:p w14:paraId="73345C7B">
      <w:pPr>
        <w:spacing w:after="289" w:line="259" w:lineRule="auto"/>
        <w:ind w:left="0" w:firstLine="0"/>
        <w:jc w:val="left"/>
        <w:rPr>
          <w:rFonts w:hint="eastAsia"/>
        </w:rPr>
      </w:pPr>
    </w:p>
    <w:p w14:paraId="14DBA31E">
      <w:pPr>
        <w:spacing w:after="289" w:line="259" w:lineRule="auto"/>
        <w:ind w:left="0" w:firstLine="0"/>
        <w:jc w:val="left"/>
        <w:rPr>
          <w:rFonts w:hint="eastAsia"/>
        </w:rPr>
      </w:pPr>
      <w:r>
        <w:rPr>
          <w:rFonts w:hint="eastAsia"/>
        </w:rPr>
        <w:t>They will not see what Hooker long ago pointed out, and his admirers would do well to remember—that all these glorious titles do not properly belong to any visible Church—but to the mystical company of God's elect.</w:t>
      </w:r>
    </w:p>
    <w:p w14:paraId="5C8F1E23">
      <w:pPr>
        <w:spacing w:after="289" w:line="259" w:lineRule="auto"/>
        <w:ind w:left="0" w:firstLine="0"/>
        <w:jc w:val="left"/>
        <w:rPr>
          <w:rFonts w:hint="eastAsia"/>
        </w:rPr>
      </w:pPr>
      <w:r>
        <w:rPr>
          <w:rFonts w:hint="eastAsia"/>
        </w:rPr>
        <w:t>他们不愿看到胡克（Hooker）很久以前就指出的——以及他的仰慕者最好记住的——所有这些荣耀的称号并不真正属于任何有形教会——而是属于**神**选民的奥秘群体。</w:t>
      </w:r>
    </w:p>
    <w:p w14:paraId="2E4176E5">
      <w:pPr>
        <w:spacing w:after="289" w:line="259" w:lineRule="auto"/>
        <w:ind w:left="0" w:firstLine="0"/>
        <w:jc w:val="left"/>
        <w:rPr>
          <w:rFonts w:hint="eastAsia"/>
        </w:rPr>
      </w:pPr>
    </w:p>
    <w:p w14:paraId="4987CFF8">
      <w:pPr>
        <w:spacing w:after="289" w:line="259" w:lineRule="auto"/>
        <w:ind w:left="0" w:firstLine="0"/>
        <w:jc w:val="left"/>
        <w:rPr>
          <w:rFonts w:hint="eastAsia"/>
        </w:rPr>
      </w:pPr>
      <w:r>
        <w:rPr>
          <w:rFonts w:hint="eastAsia"/>
        </w:rPr>
        <w:t>The consequence of all this confusion is certain and plain.</w:t>
      </w:r>
    </w:p>
    <w:p w14:paraId="579D6156">
      <w:pPr>
        <w:spacing w:after="289" w:line="259" w:lineRule="auto"/>
        <w:ind w:left="0" w:firstLine="0"/>
        <w:jc w:val="left"/>
        <w:rPr>
          <w:rFonts w:hint="eastAsia"/>
        </w:rPr>
      </w:pPr>
      <w:r>
        <w:rPr>
          <w:rFonts w:hint="eastAsia"/>
        </w:rPr>
        <w:t>所有这种混乱的后果是确定而明显的。</w:t>
      </w:r>
    </w:p>
    <w:p w14:paraId="2C3D9AFC">
      <w:pPr>
        <w:spacing w:after="289" w:line="259" w:lineRule="auto"/>
        <w:ind w:left="0" w:firstLine="0"/>
        <w:jc w:val="left"/>
        <w:rPr>
          <w:rFonts w:hint="eastAsia"/>
        </w:rPr>
      </w:pPr>
    </w:p>
    <w:p w14:paraId="38539394">
      <w:pPr>
        <w:spacing w:after="289" w:line="259" w:lineRule="auto"/>
        <w:ind w:left="0" w:firstLine="0"/>
        <w:jc w:val="left"/>
        <w:rPr>
          <w:rFonts w:hint="eastAsia"/>
        </w:rPr>
      </w:pPr>
      <w:r>
        <w:rPr>
          <w:rFonts w:hint="eastAsia"/>
        </w:rPr>
        <w:t>Upon this man-made system they are obliged to allow that thousands of members of Christ's body have no life, no grace, and no sympathy with their Head, and end at last by being ruined forever, and becoming lost members of Christ in hell!</w:t>
      </w:r>
    </w:p>
    <w:p w14:paraId="628C8671">
      <w:pPr>
        <w:spacing w:after="289" w:line="259" w:lineRule="auto"/>
        <w:ind w:left="0" w:firstLine="0"/>
        <w:jc w:val="left"/>
        <w:rPr>
          <w:rFonts w:hint="eastAsia"/>
        </w:rPr>
      </w:pPr>
      <w:r>
        <w:rPr>
          <w:rFonts w:hint="eastAsia"/>
        </w:rPr>
        <w:t>在这个人为的系统下，他们不得不承认，成千上万基督身体的成员没有生命，没有恩典，与他们的元首没有共鸣，最终以永远的毁灭告终，成为地狱中基督失丧的肢体！</w:t>
      </w:r>
    </w:p>
    <w:p w14:paraId="21F4F58C">
      <w:pPr>
        <w:spacing w:after="289" w:line="259" w:lineRule="auto"/>
        <w:ind w:left="0" w:firstLine="0"/>
        <w:jc w:val="left"/>
        <w:rPr>
          <w:rFonts w:hint="eastAsia"/>
        </w:rPr>
      </w:pPr>
    </w:p>
    <w:p w14:paraId="51E1154C">
      <w:pPr>
        <w:spacing w:after="289" w:line="259" w:lineRule="auto"/>
        <w:ind w:left="0" w:firstLine="0"/>
        <w:jc w:val="left"/>
        <w:rPr>
          <w:rFonts w:hint="eastAsia"/>
        </w:rPr>
      </w:pPr>
      <w:r>
        <w:rPr>
          <w:rFonts w:hint="eastAsia"/>
        </w:rPr>
        <w:t>Of course at this rate they cannot maintain the doctrine of perseverance.</w:t>
      </w:r>
    </w:p>
    <w:p w14:paraId="69D35861">
      <w:pPr>
        <w:spacing w:after="289" w:line="259" w:lineRule="auto"/>
        <w:ind w:left="0" w:firstLine="0"/>
        <w:jc w:val="left"/>
        <w:rPr>
          <w:rFonts w:hint="eastAsia"/>
        </w:rPr>
      </w:pPr>
      <w:r>
        <w:rPr>
          <w:rFonts w:hint="eastAsia"/>
        </w:rPr>
        <w:t>当然，照这样下去，他们无法维护终极坚忍的教义。</w:t>
      </w:r>
    </w:p>
    <w:p w14:paraId="07EB1D87">
      <w:pPr>
        <w:spacing w:after="289" w:line="259" w:lineRule="auto"/>
        <w:ind w:left="0" w:firstLine="0"/>
        <w:jc w:val="left"/>
        <w:rPr>
          <w:rFonts w:hint="eastAsia"/>
        </w:rPr>
      </w:pPr>
    </w:p>
    <w:p w14:paraId="3C73510D">
      <w:pPr>
        <w:spacing w:after="289" w:line="259" w:lineRule="auto"/>
        <w:ind w:left="0" w:firstLine="0"/>
        <w:jc w:val="left"/>
        <w:rPr>
          <w:rFonts w:hint="eastAsia"/>
        </w:rPr>
      </w:pPr>
      <w:r>
        <w:rPr>
          <w:rFonts w:hint="eastAsia"/>
        </w:rPr>
        <w:t>Once embrace the unscriptural notion that all members of the visible Church are, by virtue of their churchmanship, members of Christ, and the doctrine of this tract must be thrown aside.</w:t>
      </w:r>
    </w:p>
    <w:p w14:paraId="075EBC80">
      <w:pPr>
        <w:spacing w:after="289" w:line="259" w:lineRule="auto"/>
        <w:ind w:left="0" w:firstLine="0"/>
        <w:jc w:val="left"/>
        <w:rPr>
          <w:rFonts w:hint="eastAsia"/>
        </w:rPr>
      </w:pPr>
      <w:r>
        <w:rPr>
          <w:rFonts w:hint="eastAsia"/>
        </w:rPr>
        <w:t>一旦接受了不符合圣经的观念——即所有有形教会的成员，凭着他们的教会成员身份，就是基督的肢体，那么本册子的教义就必须被抛弃。</w:t>
      </w:r>
    </w:p>
    <w:p w14:paraId="1D52580F">
      <w:pPr>
        <w:spacing w:after="289" w:line="259" w:lineRule="auto"/>
        <w:ind w:left="0" w:firstLine="0"/>
        <w:jc w:val="left"/>
        <w:rPr>
          <w:rFonts w:hint="eastAsia"/>
        </w:rPr>
      </w:pPr>
    </w:p>
    <w:p w14:paraId="76F62A83">
      <w:pPr>
        <w:spacing w:after="289" w:line="259" w:lineRule="auto"/>
        <w:ind w:left="0" w:firstLine="0"/>
        <w:jc w:val="left"/>
        <w:rPr>
          <w:rFonts w:hint="eastAsia"/>
        </w:rPr>
      </w:pPr>
      <w:r>
        <w:rPr>
          <w:rFonts w:hint="eastAsia"/>
        </w:rPr>
        <w:t>Reader, I commend the things I have just been saying to your sincere and prayerful attention.</w:t>
      </w:r>
    </w:p>
    <w:p w14:paraId="5107535D">
      <w:pPr>
        <w:spacing w:after="289" w:line="259" w:lineRule="auto"/>
        <w:ind w:left="0" w:firstLine="0"/>
        <w:jc w:val="left"/>
        <w:rPr>
          <w:rFonts w:hint="eastAsia"/>
        </w:rPr>
      </w:pPr>
      <w:r>
        <w:rPr>
          <w:rFonts w:hint="eastAsia"/>
        </w:rPr>
        <w:t>读者，我将刚才所说的这些事情，交给你真诚且祷告地关注。</w:t>
      </w:r>
    </w:p>
    <w:p w14:paraId="14A2A2D7">
      <w:pPr>
        <w:spacing w:after="289" w:line="259" w:lineRule="auto"/>
        <w:ind w:left="0" w:firstLine="0"/>
        <w:jc w:val="left"/>
        <w:rPr>
          <w:rFonts w:hint="eastAsia"/>
        </w:rPr>
      </w:pPr>
    </w:p>
    <w:p w14:paraId="0A41F70A">
      <w:pPr>
        <w:spacing w:after="289" w:line="259" w:lineRule="auto"/>
        <w:ind w:left="0" w:firstLine="0"/>
        <w:jc w:val="left"/>
        <w:rPr>
          <w:rFonts w:hint="eastAsia"/>
        </w:rPr>
      </w:pPr>
      <w:r>
        <w:rPr>
          <w:rFonts w:hint="eastAsia"/>
        </w:rPr>
        <w:t>I have gone through them at the risk of seeming wearisome, from a deep conviction of their great importance.</w:t>
      </w:r>
    </w:p>
    <w:p w14:paraId="3E157A17">
      <w:pPr>
        <w:spacing w:after="289" w:line="259" w:lineRule="auto"/>
        <w:ind w:left="0" w:firstLine="0"/>
        <w:jc w:val="left"/>
        <w:rPr>
          <w:rFonts w:hint="eastAsia"/>
        </w:rPr>
      </w:pPr>
      <w:r>
        <w:rPr>
          <w:rFonts w:hint="eastAsia"/>
        </w:rPr>
        <w:t>我冒着显得冗长的风险来阐述它们，是出于对它们极其重要性的深刻确信。</w:t>
      </w:r>
    </w:p>
    <w:p w14:paraId="65DB1B7E">
      <w:pPr>
        <w:spacing w:after="289" w:line="259" w:lineRule="auto"/>
        <w:ind w:left="0" w:firstLine="0"/>
        <w:jc w:val="left"/>
        <w:rPr>
          <w:rFonts w:hint="eastAsia"/>
        </w:rPr>
      </w:pPr>
    </w:p>
    <w:p w14:paraId="0B57CE5B">
      <w:pPr>
        <w:spacing w:after="289" w:line="259" w:lineRule="auto"/>
        <w:ind w:left="0" w:firstLine="0"/>
        <w:jc w:val="left"/>
        <w:rPr>
          <w:rFonts w:hint="eastAsia"/>
        </w:rPr>
      </w:pPr>
      <w:r>
        <w:rPr>
          <w:rFonts w:hint="eastAsia"/>
        </w:rPr>
        <w:t>I am sure if any of this tract deserves consideration, it is this.</w:t>
      </w:r>
    </w:p>
    <w:p w14:paraId="305B88B6">
      <w:pPr>
        <w:spacing w:after="289" w:line="259" w:lineRule="auto"/>
        <w:ind w:left="0" w:firstLine="0"/>
        <w:jc w:val="left"/>
        <w:rPr>
          <w:rFonts w:hint="eastAsia"/>
        </w:rPr>
      </w:pPr>
      <w:r>
        <w:rPr>
          <w:rFonts w:hint="eastAsia"/>
        </w:rPr>
        <w:t>我确信如果本册子有任何地方值得考虑，就是这一部分。</w:t>
      </w:r>
    </w:p>
    <w:p w14:paraId="5D0D342B">
      <w:pPr>
        <w:spacing w:after="289" w:line="259" w:lineRule="auto"/>
        <w:ind w:left="0" w:firstLine="0"/>
        <w:jc w:val="left"/>
        <w:rPr>
          <w:rFonts w:hint="eastAsia"/>
        </w:rPr>
      </w:pPr>
    </w:p>
    <w:p w14:paraId="623B2C42">
      <w:pPr>
        <w:spacing w:after="289" w:line="259" w:lineRule="auto"/>
        <w:ind w:left="0" w:firstLine="0"/>
        <w:jc w:val="left"/>
        <w:rPr>
          <w:rFonts w:hint="eastAsia"/>
        </w:rPr>
      </w:pPr>
      <w:r>
        <w:rPr>
          <w:rFonts w:hint="eastAsia"/>
        </w:rPr>
        <w:t>I entreat you to observe how important it is for Christians to be sound in the faith, and to be armed with clear Scriptural knowledge of the whole system of the Gospel.</w:t>
      </w:r>
    </w:p>
    <w:p w14:paraId="488A84BE">
      <w:pPr>
        <w:spacing w:after="289" w:line="259" w:lineRule="auto"/>
        <w:ind w:left="0" w:firstLine="0"/>
        <w:jc w:val="left"/>
        <w:rPr>
          <w:rFonts w:hint="eastAsia"/>
        </w:rPr>
      </w:pPr>
      <w:r>
        <w:rPr>
          <w:rFonts w:hint="eastAsia"/>
        </w:rPr>
        <w:t>我恳请你留意，对于基督徒来说，在信仰上纯正，并具备对整个福音体系清晰的圣经知识，是何等重要。</w:t>
      </w:r>
    </w:p>
    <w:p w14:paraId="630C6574">
      <w:pPr>
        <w:spacing w:after="289" w:line="259" w:lineRule="auto"/>
        <w:ind w:left="0" w:firstLine="0"/>
        <w:jc w:val="left"/>
        <w:rPr>
          <w:rFonts w:hint="eastAsia"/>
        </w:rPr>
      </w:pPr>
    </w:p>
    <w:p w14:paraId="77EC9666">
      <w:pPr>
        <w:spacing w:after="289" w:line="259" w:lineRule="auto"/>
        <w:ind w:left="0" w:firstLine="0"/>
        <w:jc w:val="left"/>
        <w:rPr>
          <w:rFonts w:hint="eastAsia"/>
        </w:rPr>
      </w:pPr>
      <w:r>
        <w:rPr>
          <w:rFonts w:hint="eastAsia"/>
        </w:rPr>
        <w:t>I fear the increasing tendency to regard all doctrinal questions as matters of opinion; and to look on all earnest-minded men as right, whatever doctrines they maintain.</w:t>
      </w:r>
    </w:p>
    <w:p w14:paraId="23BECB18">
      <w:pPr>
        <w:spacing w:after="289" w:line="259" w:lineRule="auto"/>
        <w:ind w:left="0" w:firstLine="0"/>
        <w:jc w:val="left"/>
        <w:rPr>
          <w:rFonts w:hint="eastAsia"/>
        </w:rPr>
      </w:pPr>
      <w:r>
        <w:rPr>
          <w:rFonts w:hint="eastAsia"/>
        </w:rPr>
        <w:t>我担心人们越来越倾向于将所有教义问题视为个人意见；并认为所有认真的人，无论他们持守什么教义，都是正确的。</w:t>
      </w:r>
    </w:p>
    <w:p w14:paraId="18CC3895">
      <w:pPr>
        <w:spacing w:after="289" w:line="259" w:lineRule="auto"/>
        <w:ind w:left="0" w:firstLine="0"/>
        <w:jc w:val="left"/>
        <w:rPr>
          <w:rFonts w:hint="eastAsia"/>
        </w:rPr>
      </w:pPr>
    </w:p>
    <w:p w14:paraId="7C5AEAFE">
      <w:pPr>
        <w:spacing w:after="289" w:line="259" w:lineRule="auto"/>
        <w:ind w:left="0" w:firstLine="0"/>
        <w:jc w:val="left"/>
        <w:rPr>
          <w:rFonts w:hint="eastAsia"/>
        </w:rPr>
      </w:pPr>
      <w:r>
        <w:rPr>
          <w:rFonts w:hint="eastAsia"/>
        </w:rPr>
        <w:t>I warn you that the sure result of giving way to this tendency will be a vague, low, misty theology—a theology containing no positive hope, no positive motive, and no positive consolation—a theology which will fail most, just when it is most needed—in the day of affliction, the hour of sickness, and on the bed of death.</w:t>
      </w:r>
    </w:p>
    <w:p w14:paraId="3B34BF26">
      <w:pPr>
        <w:spacing w:after="289" w:line="259" w:lineRule="auto"/>
        <w:ind w:left="0" w:firstLine="0"/>
        <w:jc w:val="left"/>
        <w:rPr>
          <w:rFonts w:hint="eastAsia"/>
        </w:rPr>
      </w:pPr>
      <w:r>
        <w:rPr>
          <w:rFonts w:hint="eastAsia"/>
        </w:rPr>
        <w:t>我警告你，屈服于这种趋势的必然结果将是模糊、低级、迷雾缭绕的神学——一种不包含任何确切希望、确切动机和确切安慰的神学——一种恰恰在你最需要时（在患难的日子、生病的时辰和临终的床榻上）失败的神学。</w:t>
      </w:r>
    </w:p>
    <w:p w14:paraId="0BCB72B3">
      <w:pPr>
        <w:spacing w:after="289" w:line="259" w:lineRule="auto"/>
        <w:ind w:left="0" w:firstLine="0"/>
        <w:jc w:val="left"/>
        <w:rPr>
          <w:rFonts w:hint="eastAsia"/>
        </w:rPr>
      </w:pPr>
    </w:p>
    <w:p w14:paraId="3885D0EE">
      <w:pPr>
        <w:spacing w:after="289" w:line="259" w:lineRule="auto"/>
        <w:ind w:left="0" w:firstLine="0"/>
        <w:jc w:val="left"/>
        <w:rPr>
          <w:rFonts w:hint="eastAsia"/>
        </w:rPr>
      </w:pPr>
      <w:r>
        <w:rPr>
          <w:rFonts w:hint="eastAsia"/>
        </w:rPr>
        <w:t>I know well that it is a thankless office to offer such warnings as these.</w:t>
      </w:r>
    </w:p>
    <w:p w14:paraId="69FFEE18">
      <w:pPr>
        <w:spacing w:after="289" w:line="259" w:lineRule="auto"/>
        <w:ind w:left="0" w:firstLine="0"/>
        <w:jc w:val="left"/>
        <w:rPr>
          <w:rFonts w:hint="eastAsia"/>
        </w:rPr>
      </w:pPr>
      <w:r>
        <w:rPr>
          <w:rFonts w:hint="eastAsia"/>
        </w:rPr>
        <w:t>我深知提供此类警告是一件吃力不讨好的事。</w:t>
      </w:r>
    </w:p>
    <w:p w14:paraId="629F1300">
      <w:pPr>
        <w:spacing w:after="289" w:line="259" w:lineRule="auto"/>
        <w:ind w:left="0" w:firstLine="0"/>
        <w:jc w:val="left"/>
        <w:rPr>
          <w:rFonts w:hint="eastAsia"/>
        </w:rPr>
      </w:pPr>
    </w:p>
    <w:p w14:paraId="7B8DB1BC">
      <w:pPr>
        <w:spacing w:after="289" w:line="259" w:lineRule="auto"/>
        <w:ind w:left="0" w:firstLine="0"/>
        <w:jc w:val="left"/>
        <w:rPr>
          <w:rFonts w:hint="eastAsia"/>
        </w:rPr>
      </w:pPr>
      <w:r>
        <w:rPr>
          <w:rFonts w:hint="eastAsia"/>
        </w:rPr>
        <w:t>I know well that those who give them must expect to be called bigoted, narrow-minded, and exclusive.</w:t>
      </w:r>
    </w:p>
    <w:p w14:paraId="6FEA0952">
      <w:pPr>
        <w:spacing w:after="289" w:line="259" w:lineRule="auto"/>
        <w:ind w:left="0" w:firstLine="0"/>
        <w:jc w:val="left"/>
        <w:rPr>
          <w:rFonts w:hint="eastAsia"/>
        </w:rPr>
      </w:pPr>
      <w:r>
        <w:rPr>
          <w:rFonts w:hint="eastAsia"/>
        </w:rPr>
        <w:t>我深知那些发出警告的人，必会预期被指责为偏执、心胸狭隘和排他。</w:t>
      </w:r>
    </w:p>
    <w:p w14:paraId="7D5BC35B">
      <w:pPr>
        <w:spacing w:after="289" w:line="259" w:lineRule="auto"/>
        <w:ind w:left="0" w:firstLine="0"/>
        <w:jc w:val="left"/>
        <w:rPr>
          <w:rFonts w:hint="eastAsia"/>
        </w:rPr>
      </w:pPr>
    </w:p>
    <w:p w14:paraId="349314EF">
      <w:pPr>
        <w:spacing w:after="289" w:line="259" w:lineRule="auto"/>
        <w:ind w:left="0" w:firstLine="0"/>
        <w:jc w:val="left"/>
        <w:rPr>
          <w:rFonts w:hint="eastAsia"/>
        </w:rPr>
      </w:pPr>
      <w:r>
        <w:rPr>
          <w:rFonts w:hint="eastAsia"/>
        </w:rPr>
        <w:t>But I cannot review the many errors which prevail on the subject of perseverance, without seeing more than ever, the immense need there is for urging on all to be careful about doctrine.</w:t>
      </w:r>
    </w:p>
    <w:p w14:paraId="5FD551BF">
      <w:pPr>
        <w:spacing w:after="289" w:line="259" w:lineRule="auto"/>
        <w:ind w:left="0" w:firstLine="0"/>
        <w:jc w:val="left"/>
        <w:rPr>
          <w:rFonts w:hint="eastAsia"/>
        </w:rPr>
      </w:pPr>
      <w:r>
        <w:rPr>
          <w:rFonts w:hint="eastAsia"/>
        </w:rPr>
        <w:t>但是，当我回顾关于终极坚忍这个主题上盛行的许多错误时，我比以往任何时候都更加看到，敦促所有人在教义上小心谨慎的巨大必要性。</w:t>
      </w:r>
    </w:p>
    <w:p w14:paraId="62AE2AEB">
      <w:pPr>
        <w:spacing w:after="289" w:line="259" w:lineRule="auto"/>
        <w:ind w:left="0" w:firstLine="0"/>
        <w:jc w:val="left"/>
        <w:rPr>
          <w:rFonts w:hint="eastAsia"/>
        </w:rPr>
      </w:pPr>
    </w:p>
    <w:p w14:paraId="3A09A2B6">
      <w:pPr>
        <w:spacing w:after="289" w:line="259" w:lineRule="auto"/>
        <w:ind w:left="0" w:firstLine="0"/>
        <w:jc w:val="left"/>
        <w:rPr>
          <w:rFonts w:hint="eastAsia"/>
        </w:rPr>
      </w:pPr>
      <w:r>
        <w:rPr>
          <w:rFonts w:hint="eastAsia"/>
        </w:rPr>
        <w:t>Oh, learn to know what you mean when you talk of believing the doctrines of Christianity!</w:t>
      </w:r>
    </w:p>
    <w:p w14:paraId="4653A7F4">
      <w:pPr>
        <w:spacing w:after="289" w:line="259" w:lineRule="auto"/>
        <w:ind w:left="0" w:firstLine="0"/>
        <w:jc w:val="left"/>
        <w:rPr>
          <w:rFonts w:hint="eastAsia"/>
        </w:rPr>
      </w:pPr>
      <w:r>
        <w:rPr>
          <w:rFonts w:hint="eastAsia"/>
        </w:rPr>
        <w:t>哦，当你谈论相信基督教教义时，要学习知道你所指的到底是什么！</w:t>
      </w:r>
    </w:p>
    <w:p w14:paraId="3B2150AA">
      <w:pPr>
        <w:spacing w:after="289" w:line="259" w:lineRule="auto"/>
        <w:ind w:left="0" w:firstLine="0"/>
        <w:jc w:val="left"/>
        <w:rPr>
          <w:rFonts w:hint="eastAsia"/>
        </w:rPr>
      </w:pPr>
    </w:p>
    <w:p w14:paraId="05C7325E">
      <w:pPr>
        <w:spacing w:after="289" w:line="259" w:lineRule="auto"/>
        <w:ind w:left="0" w:firstLine="0"/>
        <w:jc w:val="left"/>
        <w:rPr>
          <w:rFonts w:hint="eastAsia"/>
        </w:rPr>
      </w:pPr>
      <w:r>
        <w:rPr>
          <w:rFonts w:hint="eastAsia"/>
        </w:rPr>
        <w:t>Be able to give a reason of your hope.</w:t>
      </w:r>
    </w:p>
    <w:p w14:paraId="1C78AC85">
      <w:pPr>
        <w:spacing w:after="289" w:line="259" w:lineRule="auto"/>
        <w:ind w:left="0" w:firstLine="0"/>
        <w:jc w:val="left"/>
        <w:rPr>
          <w:rFonts w:hint="eastAsia"/>
        </w:rPr>
      </w:pPr>
      <w:r>
        <w:rPr>
          <w:rFonts w:hint="eastAsia"/>
        </w:rPr>
        <w:t>要能够给出你盼望的理由。</w:t>
      </w:r>
    </w:p>
    <w:p w14:paraId="66FF4682">
      <w:pPr>
        <w:spacing w:after="289" w:line="259" w:lineRule="auto"/>
        <w:ind w:left="0" w:firstLine="0"/>
        <w:jc w:val="left"/>
        <w:rPr>
          <w:rFonts w:hint="eastAsia"/>
        </w:rPr>
      </w:pPr>
    </w:p>
    <w:p w14:paraId="34D9716D">
      <w:pPr>
        <w:spacing w:after="289" w:line="259" w:lineRule="auto"/>
        <w:ind w:left="0" w:firstLine="0"/>
        <w:jc w:val="left"/>
        <w:rPr>
          <w:rFonts w:hint="eastAsia"/>
        </w:rPr>
      </w:pPr>
      <w:r>
        <w:rPr>
          <w:rFonts w:hint="eastAsia"/>
        </w:rPr>
        <w:t>Be able to say what you think is true, and what you think false in religion.</w:t>
      </w:r>
    </w:p>
    <w:p w14:paraId="16FE2E0F">
      <w:pPr>
        <w:spacing w:after="289" w:line="259" w:lineRule="auto"/>
        <w:ind w:left="0" w:firstLine="0"/>
        <w:jc w:val="left"/>
        <w:rPr>
          <w:rFonts w:hint="eastAsia"/>
        </w:rPr>
      </w:pPr>
      <w:r>
        <w:rPr>
          <w:rFonts w:hint="eastAsia"/>
        </w:rPr>
        <w:t>要能够说出你认为在信仰上什么是真实的，什么是虚假的。</w:t>
      </w:r>
    </w:p>
    <w:p w14:paraId="6B0F6B88">
      <w:pPr>
        <w:spacing w:after="289" w:line="259" w:lineRule="auto"/>
        <w:ind w:left="0" w:firstLine="0"/>
        <w:jc w:val="left"/>
        <w:rPr>
          <w:rFonts w:hint="eastAsia"/>
        </w:rPr>
      </w:pPr>
    </w:p>
    <w:p w14:paraId="702030C1">
      <w:pPr>
        <w:spacing w:after="289" w:line="259" w:lineRule="auto"/>
        <w:ind w:left="0" w:firstLine="0"/>
        <w:jc w:val="left"/>
        <w:rPr>
          <w:rFonts w:hint="eastAsia"/>
        </w:rPr>
      </w:pPr>
      <w:r>
        <w:rPr>
          <w:rFonts w:hint="eastAsia"/>
        </w:rPr>
        <w:t>And never, never forget that the only foundation of soundness in the faith, is a thorough textual knowledge of the Bible.</w:t>
      </w:r>
    </w:p>
    <w:p w14:paraId="16655BD3">
      <w:pPr>
        <w:spacing w:after="289" w:line="259" w:lineRule="auto"/>
        <w:ind w:left="0" w:firstLine="0"/>
        <w:jc w:val="left"/>
        <w:rPr>
          <w:rFonts w:hint="eastAsia"/>
        </w:rPr>
      </w:pPr>
      <w:r>
        <w:rPr>
          <w:rFonts w:hint="eastAsia"/>
        </w:rPr>
        <w:t>并且永远、永远不要忘记，在信仰上纯正的唯一基础，是对圣经经文彻底的了解。</w:t>
      </w:r>
    </w:p>
    <w:p w14:paraId="05E38668">
      <w:pPr>
        <w:spacing w:after="289" w:line="259" w:lineRule="auto"/>
        <w:ind w:left="0" w:firstLine="0"/>
        <w:jc w:val="left"/>
        <w:rPr>
          <w:rFonts w:hint="eastAsia"/>
        </w:rPr>
      </w:pPr>
    </w:p>
    <w:p w14:paraId="6E217F93">
      <w:pPr>
        <w:spacing w:after="289" w:line="259" w:lineRule="auto"/>
        <w:ind w:left="0" w:firstLine="0"/>
        <w:jc w:val="left"/>
        <w:rPr>
          <w:rFonts w:hint="eastAsia"/>
        </w:rPr>
      </w:pPr>
      <w:r>
        <w:rPr>
          <w:rFonts w:hint="eastAsia"/>
        </w:rPr>
        <w:t>I entreat you, in the last place, to observe how one error in religion leads on to another.</w:t>
      </w:r>
    </w:p>
    <w:p w14:paraId="7F19F7A6">
      <w:pPr>
        <w:spacing w:after="289" w:line="259" w:lineRule="auto"/>
        <w:ind w:left="0" w:firstLine="0"/>
        <w:jc w:val="left"/>
        <w:rPr>
          <w:rFonts w:hint="eastAsia"/>
        </w:rPr>
      </w:pPr>
      <w:r>
        <w:rPr>
          <w:rFonts w:hint="eastAsia"/>
        </w:rPr>
        <w:t>最后，我恳请你留意，信仰上的一个错误是如何导致另一个错误的。</w:t>
      </w:r>
    </w:p>
    <w:p w14:paraId="347F0C5D">
      <w:pPr>
        <w:spacing w:after="289" w:line="259" w:lineRule="auto"/>
        <w:ind w:left="0" w:firstLine="0"/>
        <w:jc w:val="left"/>
        <w:rPr>
          <w:rFonts w:hint="eastAsia"/>
        </w:rPr>
      </w:pPr>
    </w:p>
    <w:p w14:paraId="55ED466F">
      <w:pPr>
        <w:spacing w:after="289" w:line="259" w:lineRule="auto"/>
        <w:ind w:left="0" w:firstLine="0"/>
        <w:jc w:val="left"/>
        <w:rPr>
          <w:rFonts w:hint="eastAsia"/>
        </w:rPr>
      </w:pPr>
      <w:r>
        <w:rPr>
          <w:rFonts w:hint="eastAsia"/>
        </w:rPr>
        <w:t>There is a close connection between false doctrines.</w:t>
      </w:r>
    </w:p>
    <w:p w14:paraId="3E3456F2">
      <w:pPr>
        <w:spacing w:after="289" w:line="259" w:lineRule="auto"/>
        <w:ind w:left="0" w:firstLine="0"/>
        <w:jc w:val="left"/>
        <w:rPr>
          <w:rFonts w:hint="eastAsia"/>
        </w:rPr>
      </w:pPr>
      <w:r>
        <w:rPr>
          <w:rFonts w:hint="eastAsia"/>
        </w:rPr>
        <w:t>错误的教义之间存在着密切的联系。</w:t>
      </w:r>
    </w:p>
    <w:p w14:paraId="1AA81989">
      <w:pPr>
        <w:spacing w:after="289" w:line="259" w:lineRule="auto"/>
        <w:ind w:left="0" w:firstLine="0"/>
        <w:jc w:val="left"/>
        <w:rPr>
          <w:rFonts w:hint="eastAsia"/>
        </w:rPr>
      </w:pPr>
    </w:p>
    <w:p w14:paraId="37574325">
      <w:pPr>
        <w:spacing w:after="289" w:line="259" w:lineRule="auto"/>
        <w:ind w:left="0" w:firstLine="0"/>
        <w:jc w:val="left"/>
        <w:rPr>
          <w:rFonts w:hint="eastAsia"/>
        </w:rPr>
      </w:pPr>
      <w:r>
        <w:rPr>
          <w:rFonts w:hint="eastAsia"/>
        </w:rPr>
        <w:t>It is almost impossible to take up one alone.</w:t>
      </w:r>
    </w:p>
    <w:p w14:paraId="7FB1DD6D">
      <w:pPr>
        <w:spacing w:after="289" w:line="259" w:lineRule="auto"/>
        <w:ind w:left="0" w:firstLine="0"/>
        <w:jc w:val="left"/>
        <w:rPr>
          <w:rFonts w:hint="eastAsia"/>
        </w:rPr>
      </w:pPr>
      <w:r>
        <w:rPr>
          <w:rFonts w:hint="eastAsia"/>
        </w:rPr>
        <w:t>几乎不可能只采纳其中一个。</w:t>
      </w:r>
    </w:p>
    <w:p w14:paraId="48CC3292">
      <w:pPr>
        <w:spacing w:after="289" w:line="259" w:lineRule="auto"/>
        <w:ind w:left="0" w:firstLine="0"/>
        <w:jc w:val="left"/>
        <w:rPr>
          <w:rFonts w:hint="eastAsia"/>
        </w:rPr>
      </w:pPr>
    </w:p>
    <w:p w14:paraId="336B2DAA">
      <w:pPr>
        <w:spacing w:after="289" w:line="259" w:lineRule="auto"/>
        <w:ind w:left="0" w:firstLine="0"/>
        <w:jc w:val="left"/>
        <w:rPr>
          <w:rFonts w:hint="eastAsia"/>
        </w:rPr>
      </w:pPr>
      <w:r>
        <w:rPr>
          <w:rFonts w:hint="eastAsia"/>
        </w:rPr>
        <w:t>Once let a man get wrong about the Church and the sacraments, and there is no saying how far he may go and where he may land at last.</w:t>
      </w:r>
    </w:p>
    <w:p w14:paraId="3E22A961">
      <w:pPr>
        <w:spacing w:after="289" w:line="259" w:lineRule="auto"/>
        <w:ind w:left="0" w:firstLine="0"/>
        <w:jc w:val="left"/>
        <w:rPr>
          <w:rFonts w:hint="eastAsia"/>
        </w:rPr>
      </w:pPr>
      <w:r>
        <w:rPr>
          <w:rFonts w:hint="eastAsia"/>
        </w:rPr>
        <w:t>一旦一个人在教会和圣礼上犯了错，就无法预料他可能会走多远，最终会走向何处。</w:t>
      </w:r>
    </w:p>
    <w:p w14:paraId="3E1F9E01">
      <w:pPr>
        <w:spacing w:after="289" w:line="259" w:lineRule="auto"/>
        <w:ind w:left="0" w:firstLine="0"/>
        <w:jc w:val="left"/>
        <w:rPr>
          <w:rFonts w:hint="eastAsia"/>
        </w:rPr>
      </w:pPr>
    </w:p>
    <w:p w14:paraId="6422E27F">
      <w:pPr>
        <w:spacing w:after="289" w:line="259" w:lineRule="auto"/>
        <w:ind w:left="0" w:firstLine="0"/>
        <w:jc w:val="left"/>
        <w:rPr>
          <w:rFonts w:hint="eastAsia"/>
        </w:rPr>
      </w:pPr>
      <w:r>
        <w:rPr>
          <w:rFonts w:hint="eastAsia"/>
        </w:rPr>
        <w:t>It is a mistake at the fountain-head and influences the whole course of his religion.</w:t>
      </w:r>
    </w:p>
    <w:p w14:paraId="32395AE7">
      <w:pPr>
        <w:spacing w:after="289" w:line="259" w:lineRule="auto"/>
        <w:ind w:left="0" w:firstLine="0"/>
        <w:jc w:val="left"/>
        <w:rPr>
          <w:rFonts w:hint="eastAsia"/>
        </w:rPr>
      </w:pPr>
      <w:r>
        <w:rPr>
          <w:rFonts w:hint="eastAsia"/>
        </w:rPr>
        <w:t>这是一个源头上的错误，影响了他整个宗教信仰的进程。</w:t>
      </w:r>
    </w:p>
    <w:p w14:paraId="53D7B3E6">
      <w:pPr>
        <w:spacing w:after="289" w:line="259" w:lineRule="auto"/>
        <w:ind w:left="0" w:firstLine="0"/>
        <w:jc w:val="left"/>
        <w:rPr>
          <w:rFonts w:hint="eastAsia"/>
        </w:rPr>
      </w:pPr>
    </w:p>
    <w:p w14:paraId="264A18E5">
      <w:pPr>
        <w:spacing w:after="289" w:line="259" w:lineRule="auto"/>
        <w:ind w:left="0" w:firstLine="0"/>
        <w:jc w:val="left"/>
        <w:rPr>
          <w:rFonts w:hint="eastAsia"/>
        </w:rPr>
      </w:pPr>
      <w:r>
        <w:rPr>
          <w:rFonts w:hint="eastAsia"/>
        </w:rPr>
        <w:t>The mistake about baptism is a striking illustration of what I mean.</w:t>
      </w:r>
    </w:p>
    <w:p w14:paraId="13D4BC55">
      <w:pPr>
        <w:spacing w:after="289" w:line="259" w:lineRule="auto"/>
        <w:ind w:left="0" w:firstLine="0"/>
        <w:jc w:val="left"/>
        <w:rPr>
          <w:rFonts w:hint="eastAsia"/>
        </w:rPr>
      </w:pPr>
      <w:r>
        <w:rPr>
          <w:rFonts w:hint="eastAsia"/>
        </w:rPr>
        <w:t>关于洗礼的错误就是一个我所指的鲜明例证。</w:t>
      </w:r>
    </w:p>
    <w:p w14:paraId="23F2B22A">
      <w:pPr>
        <w:spacing w:after="289" w:line="259" w:lineRule="auto"/>
        <w:ind w:left="0" w:firstLine="0"/>
        <w:jc w:val="left"/>
        <w:rPr>
          <w:rFonts w:hint="eastAsia"/>
        </w:rPr>
      </w:pPr>
    </w:p>
    <w:p w14:paraId="688A3DE9">
      <w:pPr>
        <w:spacing w:after="289" w:line="259" w:lineRule="auto"/>
        <w:ind w:left="0" w:firstLine="0"/>
        <w:jc w:val="left"/>
        <w:rPr>
          <w:rFonts w:hint="eastAsia"/>
        </w:rPr>
      </w:pPr>
      <w:r>
        <w:rPr>
          <w:rFonts w:hint="eastAsia"/>
        </w:rPr>
        <w:t>It throws a color over the whole of a man's divinity; it insensibly affects his views of justification, sanctification, election, and perseverance; it fills his mind with a tangled maze of confusion as to all the leading articles of the faith.</w:t>
      </w:r>
    </w:p>
    <w:p w14:paraId="0A395374">
      <w:pPr>
        <w:spacing w:after="289" w:line="259" w:lineRule="auto"/>
        <w:ind w:left="0" w:firstLine="0"/>
        <w:jc w:val="left"/>
        <w:rPr>
          <w:rFonts w:hint="eastAsia"/>
        </w:rPr>
      </w:pPr>
      <w:r>
        <w:rPr>
          <w:rFonts w:hint="eastAsia"/>
        </w:rPr>
        <w:t>它给一个人的整个神学蒙上了一层色彩；它不知不觉地影响了他对称义、成圣、拣选和坚忍的看法；它使他的思想对所有信仰的主要条款都充满了错综复杂的混乱。</w:t>
      </w:r>
    </w:p>
    <w:p w14:paraId="11C8AE03">
      <w:pPr>
        <w:spacing w:after="289" w:line="259" w:lineRule="auto"/>
        <w:ind w:left="0" w:firstLine="0"/>
        <w:jc w:val="left"/>
        <w:rPr>
          <w:rFonts w:hint="eastAsia"/>
        </w:rPr>
      </w:pPr>
    </w:p>
    <w:p w14:paraId="0C959698">
      <w:pPr>
        <w:spacing w:after="289" w:line="259" w:lineRule="auto"/>
        <w:ind w:left="0" w:firstLine="0"/>
        <w:jc w:val="left"/>
        <w:rPr>
          <w:rFonts w:hint="eastAsia"/>
        </w:rPr>
      </w:pPr>
      <w:r>
        <w:rPr>
          <w:rFonts w:hint="eastAsia"/>
        </w:rPr>
        <w:t>He starts with a theory for which no single plain text of Scripture can be alleged, and before this theory tramples plain passages of the Bible by the score!</w:t>
      </w:r>
    </w:p>
    <w:p w14:paraId="47E907C1">
      <w:pPr>
        <w:spacing w:after="289" w:line="259" w:lineRule="auto"/>
        <w:ind w:left="0" w:firstLine="0"/>
        <w:jc w:val="left"/>
        <w:rPr>
          <w:rFonts w:hint="eastAsia"/>
        </w:rPr>
      </w:pPr>
      <w:r>
        <w:rPr>
          <w:rFonts w:hint="eastAsia"/>
        </w:rPr>
        <w:t>他从一个在圣经中找不到一处明确经文支持的理论开始，而为了维护这个理论，他践踏了圣经中数十处清晰的经文！</w:t>
      </w:r>
    </w:p>
    <w:p w14:paraId="058748FC">
      <w:pPr>
        <w:spacing w:after="289" w:line="259" w:lineRule="auto"/>
        <w:ind w:left="0" w:firstLine="0"/>
        <w:jc w:val="left"/>
        <w:rPr>
          <w:rFonts w:hint="eastAsia"/>
        </w:rPr>
      </w:pPr>
    </w:p>
    <w:p w14:paraId="69EFCB35">
      <w:pPr>
        <w:spacing w:after="289" w:line="259" w:lineRule="auto"/>
        <w:ind w:left="0" w:firstLine="0"/>
        <w:jc w:val="left"/>
        <w:rPr>
          <w:rFonts w:hint="eastAsia"/>
        </w:rPr>
      </w:pPr>
      <w:r>
        <w:rPr>
          <w:rFonts w:hint="eastAsia"/>
        </w:rPr>
        <w:t>They interfere with his favorite theory, and therefore cannot mean what common sense tells us they do!</w:t>
      </w:r>
    </w:p>
    <w:p w14:paraId="6D9A6ABB">
      <w:pPr>
        <w:spacing w:after="289" w:line="259" w:lineRule="auto"/>
        <w:ind w:left="0" w:firstLine="0"/>
        <w:jc w:val="left"/>
        <w:rPr>
          <w:rFonts w:hint="eastAsia"/>
        </w:rPr>
      </w:pPr>
      <w:r>
        <w:rPr>
          <w:rFonts w:hint="eastAsia"/>
        </w:rPr>
        <w:t>它们妨碍了他偏爱的理论，因此它们不能意味着常识告诉我们的意思！</w:t>
      </w:r>
    </w:p>
    <w:p w14:paraId="042EF38F">
      <w:pPr>
        <w:spacing w:after="289" w:line="259" w:lineRule="auto"/>
        <w:ind w:left="0" w:firstLine="0"/>
        <w:jc w:val="left"/>
        <w:rPr>
          <w:rFonts w:hint="eastAsia"/>
        </w:rPr>
      </w:pPr>
    </w:p>
    <w:p w14:paraId="49980B25">
      <w:pPr>
        <w:spacing w:after="289" w:line="259" w:lineRule="auto"/>
        <w:ind w:left="0" w:firstLine="0"/>
        <w:jc w:val="left"/>
        <w:rPr>
          <w:rFonts w:hint="eastAsia"/>
        </w:rPr>
      </w:pPr>
      <w:r>
        <w:rPr>
          <w:rFonts w:hint="eastAsia"/>
        </w:rPr>
        <w:t>Oh, reader, be as jealous about a little false doctrine, as you would be about a little sin!</w:t>
      </w:r>
    </w:p>
    <w:p w14:paraId="31F1FC1C">
      <w:pPr>
        <w:spacing w:after="289" w:line="259" w:lineRule="auto"/>
        <w:ind w:left="0" w:firstLine="0"/>
        <w:jc w:val="left"/>
        <w:rPr>
          <w:rFonts w:hint="eastAsia"/>
        </w:rPr>
      </w:pPr>
      <w:r>
        <w:rPr>
          <w:rFonts w:hint="eastAsia"/>
        </w:rPr>
        <w:t>哦，读者，对一点点错误的教义，要像对一点点罪一样警惕！</w:t>
      </w:r>
    </w:p>
    <w:p w14:paraId="01454DF7">
      <w:pPr>
        <w:spacing w:after="289" w:line="259" w:lineRule="auto"/>
        <w:ind w:left="0" w:firstLine="0"/>
        <w:jc w:val="left"/>
        <w:rPr>
          <w:rFonts w:hint="eastAsia"/>
        </w:rPr>
      </w:pPr>
    </w:p>
    <w:p w14:paraId="1BF51680">
      <w:pPr>
        <w:spacing w:after="289" w:line="259" w:lineRule="auto"/>
        <w:ind w:left="0" w:firstLine="0"/>
        <w:jc w:val="left"/>
        <w:rPr>
          <w:rFonts w:hint="eastAsia"/>
        </w:rPr>
      </w:pPr>
      <w:r>
        <w:rPr>
          <w:rFonts w:hint="eastAsia"/>
        </w:rPr>
        <w:t>Remember the words of Paul: "a little leaven leavens the whole lump."</w:t>
      </w:r>
    </w:p>
    <w:p w14:paraId="1BB7D39D">
      <w:pPr>
        <w:spacing w:after="289" w:line="259" w:lineRule="auto"/>
        <w:ind w:left="0" w:firstLine="0"/>
        <w:jc w:val="left"/>
        <w:rPr>
          <w:rFonts w:hint="eastAsia"/>
        </w:rPr>
      </w:pPr>
      <w:r>
        <w:rPr>
          <w:rFonts w:hint="eastAsia"/>
        </w:rPr>
        <w:t>记住保罗的话：“一点面酵能使全团发起来。”</w:t>
      </w:r>
    </w:p>
    <w:p w14:paraId="76ED673E">
      <w:pPr>
        <w:spacing w:after="289" w:line="259" w:lineRule="auto"/>
        <w:ind w:left="0" w:firstLine="0"/>
        <w:jc w:val="left"/>
        <w:rPr>
          <w:rFonts w:hint="eastAsia"/>
        </w:rPr>
      </w:pPr>
    </w:p>
    <w:p w14:paraId="36308BCB">
      <w:pPr>
        <w:spacing w:after="289" w:line="259" w:lineRule="auto"/>
        <w:ind w:left="0" w:firstLine="0"/>
        <w:jc w:val="left"/>
        <w:rPr>
          <w:rFonts w:hint="eastAsia"/>
        </w:rPr>
      </w:pPr>
      <w:r>
        <w:rPr>
          <w:rFonts w:hint="eastAsia"/>
        </w:rPr>
        <w:t>IV. I now proceed, in the last place, to mention some reasons why the doctrine of final perseverance is of great importance.</w:t>
      </w:r>
    </w:p>
    <w:p w14:paraId="0F3D1930">
      <w:pPr>
        <w:spacing w:after="289" w:line="259" w:lineRule="auto"/>
        <w:ind w:left="0" w:firstLine="0"/>
        <w:jc w:val="left"/>
        <w:rPr>
          <w:rFonts w:hint="eastAsia"/>
        </w:rPr>
      </w:pPr>
      <w:r>
        <w:rPr>
          <w:rFonts w:hint="eastAsia"/>
        </w:rPr>
        <w:t>四、我现在来谈谈最后一点，列举终极坚忍的教义为何极其重要的一些原因。</w:t>
      </w:r>
    </w:p>
    <w:p w14:paraId="648BA12B">
      <w:pPr>
        <w:spacing w:after="289" w:line="259" w:lineRule="auto"/>
        <w:ind w:left="0" w:firstLine="0"/>
        <w:jc w:val="left"/>
        <w:rPr>
          <w:rFonts w:hint="eastAsia"/>
        </w:rPr>
      </w:pPr>
    </w:p>
    <w:p w14:paraId="037F4F01">
      <w:pPr>
        <w:spacing w:after="289" w:line="259" w:lineRule="auto"/>
        <w:ind w:left="0" w:firstLine="0"/>
        <w:jc w:val="left"/>
        <w:rPr>
          <w:rFonts w:hint="eastAsia"/>
        </w:rPr>
      </w:pPr>
      <w:r>
        <w:rPr>
          <w:rFonts w:hint="eastAsia"/>
        </w:rPr>
        <w:t>When I speak of the importance of perseverance, I do not for a moment mean that it is necessary to salvation to receive it.</w:t>
      </w:r>
    </w:p>
    <w:p w14:paraId="45741EB2">
      <w:pPr>
        <w:spacing w:after="289" w:line="259" w:lineRule="auto"/>
        <w:ind w:left="0" w:firstLine="0"/>
        <w:jc w:val="left"/>
        <w:rPr>
          <w:rFonts w:hint="eastAsia"/>
        </w:rPr>
      </w:pPr>
      <w:r>
        <w:rPr>
          <w:rFonts w:hint="eastAsia"/>
        </w:rPr>
        <w:t>当我谈到坚忍的重要性时，我丝毫不是说接受它对于得救是必要的。</w:t>
      </w:r>
    </w:p>
    <w:p w14:paraId="24A8BE7A">
      <w:pPr>
        <w:spacing w:after="289" w:line="259" w:lineRule="auto"/>
        <w:ind w:left="0" w:firstLine="0"/>
        <w:jc w:val="left"/>
        <w:rPr>
          <w:rFonts w:hint="eastAsia"/>
        </w:rPr>
      </w:pPr>
    </w:p>
    <w:p w14:paraId="3AF14666">
      <w:pPr>
        <w:spacing w:after="289" w:line="259" w:lineRule="auto"/>
        <w:ind w:left="0" w:firstLine="0"/>
        <w:jc w:val="left"/>
        <w:rPr>
          <w:rFonts w:hint="eastAsia"/>
        </w:rPr>
      </w:pPr>
      <w:r>
        <w:rPr>
          <w:rFonts w:hint="eastAsia"/>
        </w:rPr>
        <w:t>I freely grant that thousands and tens of thousands have gone to heaven, who believe all their lives that saints might fall away.</w:t>
      </w:r>
    </w:p>
    <w:p w14:paraId="24198C23">
      <w:pPr>
        <w:spacing w:after="289" w:line="259" w:lineRule="auto"/>
        <w:ind w:left="0" w:firstLine="0"/>
        <w:jc w:val="left"/>
        <w:rPr>
          <w:rFonts w:hint="eastAsia"/>
        </w:rPr>
      </w:pPr>
      <w:r>
        <w:rPr>
          <w:rFonts w:hint="eastAsia"/>
        </w:rPr>
        <w:t>我坦率承认，成千上万的人相信圣徒可能会堕落，但他们仍然进入了天堂。</w:t>
      </w:r>
    </w:p>
    <w:p w14:paraId="0F294496">
      <w:pPr>
        <w:spacing w:after="289" w:line="259" w:lineRule="auto"/>
        <w:ind w:left="0" w:firstLine="0"/>
        <w:jc w:val="left"/>
        <w:rPr>
          <w:rFonts w:hint="eastAsia"/>
        </w:rPr>
      </w:pPr>
    </w:p>
    <w:p w14:paraId="7F3FCD7D">
      <w:pPr>
        <w:spacing w:after="289" w:line="259" w:lineRule="auto"/>
        <w:ind w:left="0" w:firstLine="0"/>
        <w:jc w:val="left"/>
        <w:rPr>
          <w:rFonts w:hint="eastAsia"/>
        </w:rPr>
      </w:pPr>
      <w:r>
        <w:rPr>
          <w:rFonts w:hint="eastAsia"/>
        </w:rPr>
        <w:t>But all this does not prove the doctrine maintained in this tract to be a matter of indifference.</w:t>
      </w:r>
    </w:p>
    <w:p w14:paraId="25F24EC3">
      <w:pPr>
        <w:spacing w:after="289" w:line="259" w:lineRule="auto"/>
        <w:ind w:left="0" w:firstLine="0"/>
        <w:jc w:val="left"/>
        <w:rPr>
          <w:rFonts w:hint="eastAsia"/>
        </w:rPr>
      </w:pPr>
      <w:r>
        <w:rPr>
          <w:rFonts w:hint="eastAsia"/>
        </w:rPr>
        <w:t>但所有这一切都不能证明本册子中所维护的教义是无关紧要的。</w:t>
      </w:r>
    </w:p>
    <w:p w14:paraId="414EC073">
      <w:pPr>
        <w:spacing w:after="289" w:line="259" w:lineRule="auto"/>
        <w:ind w:left="0" w:firstLine="0"/>
        <w:jc w:val="left"/>
        <w:rPr>
          <w:rFonts w:hint="eastAsia"/>
        </w:rPr>
      </w:pPr>
    </w:p>
    <w:p w14:paraId="1CB7C154">
      <w:pPr>
        <w:spacing w:after="289" w:line="259" w:lineRule="auto"/>
        <w:ind w:left="0" w:firstLine="0"/>
        <w:jc w:val="left"/>
        <w:rPr>
          <w:rFonts w:hint="eastAsia"/>
        </w:rPr>
      </w:pPr>
      <w:r>
        <w:rPr>
          <w:rFonts w:hint="eastAsia"/>
        </w:rPr>
        <w:t>He who does not believe it and yet is saved, no doubt does well; but I am persuaded that he who believes it and is saved does far better.</w:t>
      </w:r>
    </w:p>
    <w:p w14:paraId="01B11546">
      <w:pPr>
        <w:spacing w:after="289" w:line="259" w:lineRule="auto"/>
        <w:ind w:left="0" w:firstLine="0"/>
        <w:jc w:val="left"/>
        <w:rPr>
          <w:rFonts w:hint="eastAsia"/>
        </w:rPr>
      </w:pPr>
      <w:r>
        <w:rPr>
          <w:rFonts w:hint="eastAsia"/>
        </w:rPr>
        <w:t>那个不相信它但仍然得救的人，无疑做得很好；但我确信，那个相信它并得救的人做得更好。</w:t>
      </w:r>
    </w:p>
    <w:p w14:paraId="7174AD7A">
      <w:pPr>
        <w:spacing w:after="289" w:line="259" w:lineRule="auto"/>
        <w:ind w:left="0" w:firstLine="0"/>
        <w:jc w:val="left"/>
        <w:rPr>
          <w:rFonts w:hint="eastAsia"/>
        </w:rPr>
      </w:pPr>
    </w:p>
    <w:p w14:paraId="57008089">
      <w:pPr>
        <w:spacing w:after="289" w:line="259" w:lineRule="auto"/>
        <w:ind w:left="0" w:firstLine="0"/>
        <w:jc w:val="left"/>
        <w:rPr>
          <w:rFonts w:hint="eastAsia"/>
        </w:rPr>
      </w:pPr>
      <w:r>
        <w:rPr>
          <w:rFonts w:hint="eastAsia"/>
        </w:rPr>
        <w:t>I hold it to be one of the chief privileges of the children of God, and I consider that no privilege contained in the Gospel can be lost sight of without injury to the soul.</w:t>
      </w:r>
    </w:p>
    <w:p w14:paraId="18C9CD60">
      <w:pPr>
        <w:spacing w:after="289" w:line="259" w:lineRule="auto"/>
        <w:ind w:left="0" w:firstLine="0"/>
        <w:jc w:val="left"/>
        <w:rPr>
          <w:rFonts w:hint="eastAsia"/>
        </w:rPr>
      </w:pPr>
      <w:r>
        <w:rPr>
          <w:rFonts w:hint="eastAsia"/>
        </w:rPr>
        <w:t>我认为这是**神**儿女的主要特权之一，并且我认为福音中所包含的任何特权，如果被忽视，都会对灵魂造成损害。</w:t>
      </w:r>
    </w:p>
    <w:p w14:paraId="47CE8820">
      <w:pPr>
        <w:spacing w:after="289" w:line="259" w:lineRule="auto"/>
        <w:ind w:left="0" w:firstLine="0"/>
        <w:jc w:val="left"/>
        <w:rPr>
          <w:rFonts w:hint="eastAsia"/>
        </w:rPr>
      </w:pPr>
    </w:p>
    <w:p w14:paraId="01C02FF9">
      <w:pPr>
        <w:spacing w:after="289" w:line="259" w:lineRule="auto"/>
        <w:ind w:left="0" w:firstLine="0"/>
        <w:jc w:val="left"/>
        <w:rPr>
          <w:rFonts w:hint="eastAsia"/>
        </w:rPr>
      </w:pPr>
      <w:r>
        <w:rPr>
          <w:rFonts w:hint="eastAsia"/>
        </w:rPr>
        <w:t>(1) Perseverance is a doctrine of great importance, because of the strong color which it throws on the whole statement of the Gospel.</w:t>
      </w:r>
    </w:p>
    <w:p w14:paraId="0CB4D179">
      <w:pPr>
        <w:spacing w:after="289" w:line="259" w:lineRule="auto"/>
        <w:ind w:left="0" w:firstLine="0"/>
        <w:jc w:val="left"/>
        <w:rPr>
          <w:rFonts w:hint="eastAsia"/>
        </w:rPr>
      </w:pPr>
      <w:r>
        <w:rPr>
          <w:rFonts w:hint="eastAsia"/>
        </w:rPr>
        <w:t>(1) 坚忍是一项极其重要的教义，因为它给福音的整个陈述增添了浓厚的色彩。</w:t>
      </w:r>
    </w:p>
    <w:p w14:paraId="75CA0776">
      <w:pPr>
        <w:spacing w:after="289" w:line="259" w:lineRule="auto"/>
        <w:ind w:left="0" w:firstLine="0"/>
        <w:jc w:val="left"/>
        <w:rPr>
          <w:rFonts w:hint="eastAsia"/>
        </w:rPr>
      </w:pPr>
    </w:p>
    <w:p w14:paraId="31E753C1">
      <w:pPr>
        <w:spacing w:after="289" w:line="259" w:lineRule="auto"/>
        <w:ind w:left="0" w:firstLine="0"/>
        <w:jc w:val="left"/>
        <w:rPr>
          <w:rFonts w:hint="eastAsia"/>
        </w:rPr>
      </w:pPr>
      <w:r>
        <w:rPr>
          <w:rFonts w:hint="eastAsia"/>
        </w:rPr>
        <w:t>The grand characteristic of the Gospel is, that it is glad tidings.</w:t>
      </w:r>
    </w:p>
    <w:p w14:paraId="4920BFB4">
      <w:pPr>
        <w:spacing w:after="289" w:line="259" w:lineRule="auto"/>
        <w:ind w:left="0" w:firstLine="0"/>
        <w:jc w:val="left"/>
        <w:rPr>
          <w:rFonts w:hint="eastAsia"/>
        </w:rPr>
      </w:pPr>
      <w:r>
        <w:rPr>
          <w:rFonts w:hint="eastAsia"/>
        </w:rPr>
        <w:t>福音的伟大特征在于，它是大喜的信息。</w:t>
      </w:r>
    </w:p>
    <w:p w14:paraId="14C34DB5">
      <w:pPr>
        <w:spacing w:after="289" w:line="259" w:lineRule="auto"/>
        <w:ind w:left="0" w:firstLine="0"/>
        <w:jc w:val="left"/>
        <w:rPr>
          <w:rFonts w:hint="eastAsia"/>
        </w:rPr>
      </w:pPr>
    </w:p>
    <w:p w14:paraId="452495D7">
      <w:pPr>
        <w:spacing w:after="289" w:line="259" w:lineRule="auto"/>
        <w:ind w:left="0" w:firstLine="0"/>
        <w:jc w:val="left"/>
        <w:rPr>
          <w:rFonts w:hint="eastAsia"/>
        </w:rPr>
      </w:pPr>
      <w:r>
        <w:rPr>
          <w:rFonts w:hint="eastAsia"/>
        </w:rPr>
        <w:t>It is a message of peace to a rebellious world.</w:t>
      </w:r>
    </w:p>
    <w:p w14:paraId="67764CA4">
      <w:pPr>
        <w:spacing w:after="289" w:line="259" w:lineRule="auto"/>
        <w:ind w:left="0" w:firstLine="0"/>
        <w:jc w:val="left"/>
        <w:rPr>
          <w:rFonts w:hint="eastAsia"/>
        </w:rPr>
      </w:pPr>
      <w:r>
        <w:rPr>
          <w:rFonts w:hint="eastAsia"/>
        </w:rPr>
        <w:t>它是给一个悖逆世界的和平信息。</w:t>
      </w:r>
    </w:p>
    <w:p w14:paraId="63E6BCD8">
      <w:pPr>
        <w:spacing w:after="289" w:line="259" w:lineRule="auto"/>
        <w:ind w:left="0" w:firstLine="0"/>
        <w:jc w:val="left"/>
        <w:rPr>
          <w:rFonts w:hint="eastAsia"/>
        </w:rPr>
      </w:pPr>
    </w:p>
    <w:p w14:paraId="25A4AAD2">
      <w:pPr>
        <w:spacing w:after="289" w:line="259" w:lineRule="auto"/>
        <w:ind w:left="0" w:firstLine="0"/>
        <w:jc w:val="left"/>
        <w:rPr>
          <w:rFonts w:hint="eastAsia"/>
        </w:rPr>
      </w:pPr>
      <w:r>
        <w:rPr>
          <w:rFonts w:hint="eastAsia"/>
        </w:rPr>
        <w:t>It is good news from a far country, alike unexpected and undeserved.</w:t>
      </w:r>
    </w:p>
    <w:p w14:paraId="43A20D1A">
      <w:pPr>
        <w:spacing w:after="289" w:line="259" w:lineRule="auto"/>
        <w:ind w:left="0" w:firstLine="0"/>
        <w:jc w:val="left"/>
        <w:rPr>
          <w:rFonts w:hint="eastAsia"/>
        </w:rPr>
      </w:pPr>
      <w:r>
        <w:rPr>
          <w:rFonts w:hint="eastAsia"/>
        </w:rPr>
        <w:t>它是来自远方的好消息，既出乎意料，又不配得。</w:t>
      </w:r>
    </w:p>
    <w:p w14:paraId="261FCC1B">
      <w:pPr>
        <w:spacing w:after="289" w:line="259" w:lineRule="auto"/>
        <w:ind w:left="0" w:firstLine="0"/>
        <w:jc w:val="left"/>
        <w:rPr>
          <w:rFonts w:hint="eastAsia"/>
        </w:rPr>
      </w:pPr>
    </w:p>
    <w:p w14:paraId="77834319">
      <w:pPr>
        <w:spacing w:after="289" w:line="259" w:lineRule="auto"/>
        <w:ind w:left="0" w:firstLine="0"/>
        <w:jc w:val="left"/>
        <w:rPr>
          <w:rFonts w:hint="eastAsia"/>
        </w:rPr>
      </w:pPr>
      <w:r>
        <w:rPr>
          <w:rFonts w:hint="eastAsia"/>
        </w:rPr>
        <w:t>It is glad tidings—that there is a hope for us—lost, ruined, and bankrupt as we are by nature —a hope of pardon, a hope of reconciliation with God, a hope of glory.</w:t>
      </w:r>
    </w:p>
    <w:p w14:paraId="4AFEC093">
      <w:pPr>
        <w:spacing w:after="289" w:line="259" w:lineRule="auto"/>
        <w:ind w:left="0" w:firstLine="0"/>
        <w:jc w:val="left"/>
        <w:rPr>
          <w:rFonts w:hint="eastAsia"/>
        </w:rPr>
      </w:pPr>
      <w:r>
        <w:rPr>
          <w:rFonts w:hint="eastAsia"/>
        </w:rPr>
        <w:t>这是一个大喜的信息——尽管我们本性是失丧、败坏和破产的——但我们仍有希望——有赦免的希望，与**神**和好的希望，以及得荣耀的希望。</w:t>
      </w:r>
    </w:p>
    <w:p w14:paraId="4798FE86">
      <w:pPr>
        <w:spacing w:after="289" w:line="259" w:lineRule="auto"/>
        <w:ind w:left="0" w:firstLine="0"/>
        <w:jc w:val="left"/>
        <w:rPr>
          <w:rFonts w:hint="eastAsia"/>
        </w:rPr>
      </w:pPr>
    </w:p>
    <w:p w14:paraId="579F47A6">
      <w:pPr>
        <w:spacing w:after="289" w:line="259" w:lineRule="auto"/>
        <w:ind w:left="0" w:firstLine="0"/>
        <w:jc w:val="left"/>
        <w:rPr>
          <w:rFonts w:hint="eastAsia"/>
        </w:rPr>
      </w:pPr>
      <w:r>
        <w:rPr>
          <w:rFonts w:hint="eastAsia"/>
        </w:rPr>
        <w:t>It is glad tidings—that the foundation of this hope is mighty, deep, and broad—that it is built on the atoning death and gracious mediation of a Savior.</w:t>
      </w:r>
    </w:p>
    <w:p w14:paraId="2FA289B6">
      <w:pPr>
        <w:spacing w:after="289" w:line="259" w:lineRule="auto"/>
        <w:ind w:left="0" w:firstLine="0"/>
        <w:jc w:val="left"/>
        <w:rPr>
          <w:rFonts w:hint="eastAsia"/>
        </w:rPr>
      </w:pPr>
      <w:r>
        <w:rPr>
          <w:rFonts w:hint="eastAsia"/>
        </w:rPr>
        <w:t>这是一个大喜的信息——这个希望的根基是伟大、深厚而广阔的——它建立在救主的赎罪之死和恩典的中保之上。</w:t>
      </w:r>
    </w:p>
    <w:p w14:paraId="616FC129">
      <w:pPr>
        <w:spacing w:after="289" w:line="259" w:lineRule="auto"/>
        <w:ind w:left="0" w:firstLine="0"/>
        <w:jc w:val="left"/>
        <w:rPr>
          <w:rFonts w:hint="eastAsia"/>
        </w:rPr>
      </w:pPr>
    </w:p>
    <w:p w14:paraId="1774F8AD">
      <w:pPr>
        <w:spacing w:after="289" w:line="259" w:lineRule="auto"/>
        <w:ind w:left="0" w:firstLine="0"/>
        <w:jc w:val="left"/>
        <w:rPr>
          <w:rFonts w:hint="eastAsia"/>
        </w:rPr>
      </w:pPr>
      <w:r>
        <w:rPr>
          <w:rFonts w:hint="eastAsia"/>
        </w:rPr>
        <w:t>It is glad tidings—that this Savior is an actual living person, Jesus the Son of God; able to save to the uttermost all who come to God by Him—and no less merciful, compassionate, and ready to save than able.</w:t>
      </w:r>
    </w:p>
    <w:p w14:paraId="2B564320">
      <w:pPr>
        <w:spacing w:after="289" w:line="259" w:lineRule="auto"/>
        <w:ind w:left="0" w:firstLine="0"/>
        <w:jc w:val="left"/>
        <w:rPr>
          <w:rFonts w:hint="eastAsia"/>
        </w:rPr>
      </w:pPr>
      <w:r>
        <w:rPr>
          <w:rFonts w:hint="eastAsia"/>
        </w:rPr>
        <w:t>这是一个大喜的信息——这位救主是一位真实活生生的人，是**神**的儿子耶稣；**祂**能够将所有借着**祂**来到**神**面前的人拯救到底——**祂**不仅有能力，而且同样充满怜悯、同情和乐意拯救。</w:t>
      </w:r>
    </w:p>
    <w:p w14:paraId="18E6818F">
      <w:pPr>
        <w:spacing w:after="289" w:line="259" w:lineRule="auto"/>
        <w:ind w:left="0" w:firstLine="0"/>
        <w:jc w:val="left"/>
        <w:rPr>
          <w:rFonts w:hint="eastAsia"/>
        </w:rPr>
      </w:pPr>
    </w:p>
    <w:p w14:paraId="7EFFAB91">
      <w:pPr>
        <w:spacing w:after="289" w:line="259" w:lineRule="auto"/>
        <w:ind w:left="0" w:firstLine="0"/>
        <w:jc w:val="left"/>
        <w:rPr>
          <w:rFonts w:hint="eastAsia"/>
        </w:rPr>
      </w:pPr>
      <w:r>
        <w:rPr>
          <w:rFonts w:hint="eastAsia"/>
        </w:rPr>
        <w:t>It is glad tidings—that the way to pardon and peace by this Savior is the simplest possible.</w:t>
      </w:r>
    </w:p>
    <w:p w14:paraId="339D44C9">
      <w:pPr>
        <w:spacing w:after="289" w:line="259" w:lineRule="auto"/>
        <w:ind w:left="0" w:firstLine="0"/>
        <w:jc w:val="left"/>
        <w:rPr>
          <w:rFonts w:hint="eastAsia"/>
        </w:rPr>
      </w:pPr>
      <w:r>
        <w:rPr>
          <w:rFonts w:hint="eastAsia"/>
        </w:rPr>
        <w:t>这是一个大喜的信息——借着这位救主获得赦免与平安的道路是极其简单的。</w:t>
      </w:r>
    </w:p>
    <w:p w14:paraId="0DE6DC13">
      <w:pPr>
        <w:spacing w:after="289" w:line="259" w:lineRule="auto"/>
        <w:ind w:left="0" w:firstLine="0"/>
        <w:jc w:val="left"/>
        <w:rPr>
          <w:rFonts w:hint="eastAsia"/>
        </w:rPr>
      </w:pPr>
    </w:p>
    <w:p w14:paraId="2CFFC758">
      <w:pPr>
        <w:spacing w:after="289" w:line="259" w:lineRule="auto"/>
        <w:ind w:left="0" w:firstLine="0"/>
        <w:jc w:val="left"/>
        <w:rPr>
          <w:rFonts w:hint="eastAsia"/>
        </w:rPr>
      </w:pPr>
      <w:r>
        <w:rPr>
          <w:rFonts w:hint="eastAsia"/>
        </w:rPr>
        <w:t>It is not a thing high in Heaven that we cannot reach, or deep in the depths that we cannot fathom.</w:t>
      </w:r>
    </w:p>
    <w:p w14:paraId="59C27DB6">
      <w:pPr>
        <w:spacing w:after="289" w:line="259" w:lineRule="auto"/>
        <w:ind w:left="0" w:firstLine="0"/>
        <w:jc w:val="left"/>
        <w:rPr>
          <w:rFonts w:hint="eastAsia"/>
        </w:rPr>
      </w:pPr>
      <w:r>
        <w:rPr>
          <w:rFonts w:hint="eastAsia"/>
        </w:rPr>
        <w:t>它不是高高在上我们无法企及，也不是深不可测我们无法洞悉的事情。</w:t>
      </w:r>
    </w:p>
    <w:p w14:paraId="689DD532">
      <w:pPr>
        <w:spacing w:after="289" w:line="259" w:lineRule="auto"/>
        <w:ind w:left="0" w:firstLine="0"/>
        <w:jc w:val="left"/>
        <w:rPr>
          <w:rFonts w:hint="eastAsia"/>
        </w:rPr>
      </w:pPr>
    </w:p>
    <w:p w14:paraId="6180037A">
      <w:pPr>
        <w:spacing w:after="289" w:line="259" w:lineRule="auto"/>
        <w:ind w:left="0" w:firstLine="0"/>
        <w:jc w:val="left"/>
        <w:rPr>
          <w:rFonts w:hint="eastAsia"/>
        </w:rPr>
      </w:pPr>
      <w:r>
        <w:rPr>
          <w:rFonts w:hint="eastAsia"/>
        </w:rPr>
        <w:t>It is simply to believe, to trust, and to cast ourselves wholly on Jesus for salvation, and salvation is all our own.</w:t>
      </w:r>
    </w:p>
    <w:p w14:paraId="4A42CF5D">
      <w:pPr>
        <w:spacing w:after="289" w:line="259" w:lineRule="auto"/>
        <w:ind w:left="0" w:firstLine="0"/>
        <w:jc w:val="left"/>
        <w:rPr>
          <w:rFonts w:hint="eastAsia"/>
        </w:rPr>
      </w:pPr>
      <w:r>
        <w:rPr>
          <w:rFonts w:hint="eastAsia"/>
        </w:rPr>
        <w:t>它仅仅是相信、信靠，并将我们自己完全交托给耶稣以获得救恩，这样救恩就完全属于我们了。</w:t>
      </w:r>
    </w:p>
    <w:p w14:paraId="5D00F85A">
      <w:pPr>
        <w:spacing w:after="289" w:line="259" w:lineRule="auto"/>
        <w:ind w:left="0" w:firstLine="0"/>
        <w:jc w:val="left"/>
        <w:rPr>
          <w:rFonts w:hint="eastAsia"/>
        </w:rPr>
      </w:pPr>
    </w:p>
    <w:p w14:paraId="3129EDD8">
      <w:pPr>
        <w:spacing w:after="289" w:line="259" w:lineRule="auto"/>
        <w:ind w:left="0" w:firstLine="0"/>
        <w:jc w:val="left"/>
        <w:rPr>
          <w:rFonts w:hint="eastAsia"/>
        </w:rPr>
      </w:pPr>
      <w:r>
        <w:rPr>
          <w:rFonts w:hint="eastAsia"/>
        </w:rPr>
        <w:t>It is glad tidings — that all who believe are at once justified and forgiven all things; their sins, however many—are washed away; their souls however unworthy—are counted righteous before God.</w:t>
      </w:r>
    </w:p>
    <w:p w14:paraId="64CACE96">
      <w:pPr>
        <w:spacing w:after="289" w:line="259" w:lineRule="auto"/>
        <w:ind w:left="0" w:firstLine="0"/>
        <w:jc w:val="left"/>
        <w:rPr>
          <w:rFonts w:hint="eastAsia"/>
        </w:rPr>
      </w:pPr>
      <w:r>
        <w:rPr>
          <w:rFonts w:hint="eastAsia"/>
        </w:rPr>
        <w:t>这是一个大喜的信息——所有相信的人立刻被称义，并得到所有的赦免；他们的罪，无论多少——都被洗净；他们的灵魂，无论多么不配——在**神**面前都被算为义。</w:t>
      </w:r>
    </w:p>
    <w:p w14:paraId="20F2CF2C">
      <w:pPr>
        <w:spacing w:after="289" w:line="259" w:lineRule="auto"/>
        <w:ind w:left="0" w:firstLine="0"/>
        <w:jc w:val="left"/>
        <w:rPr>
          <w:rFonts w:hint="eastAsia"/>
        </w:rPr>
      </w:pPr>
    </w:p>
    <w:p w14:paraId="3A68145C">
      <w:pPr>
        <w:spacing w:after="289" w:line="259" w:lineRule="auto"/>
        <w:ind w:left="0" w:firstLine="0"/>
        <w:jc w:val="left"/>
        <w:rPr>
          <w:rFonts w:hint="eastAsia"/>
        </w:rPr>
      </w:pPr>
      <w:r>
        <w:rPr>
          <w:rFonts w:hint="eastAsia"/>
        </w:rPr>
        <w:t>They believe on Jesus, and therefore they are saved.</w:t>
      </w:r>
    </w:p>
    <w:p w14:paraId="44FCA6AD">
      <w:pPr>
        <w:spacing w:after="289" w:line="259" w:lineRule="auto"/>
        <w:ind w:left="0" w:firstLine="0"/>
        <w:jc w:val="left"/>
        <w:rPr>
          <w:rFonts w:hint="eastAsia"/>
        </w:rPr>
      </w:pPr>
      <w:r>
        <w:rPr>
          <w:rFonts w:hint="eastAsia"/>
        </w:rPr>
        <w:t>他们相信耶稣，因此他们得救了。</w:t>
      </w:r>
    </w:p>
    <w:p w14:paraId="6FE53EBC">
      <w:pPr>
        <w:spacing w:after="289" w:line="259" w:lineRule="auto"/>
        <w:ind w:left="0" w:firstLine="0"/>
        <w:jc w:val="left"/>
        <w:rPr>
          <w:rFonts w:hint="eastAsia"/>
        </w:rPr>
      </w:pPr>
    </w:p>
    <w:p w14:paraId="65FD6179">
      <w:pPr>
        <w:spacing w:after="289" w:line="259" w:lineRule="auto"/>
        <w:ind w:left="0" w:firstLine="0"/>
        <w:jc w:val="left"/>
        <w:rPr>
          <w:rFonts w:hint="eastAsia"/>
        </w:rPr>
      </w:pPr>
      <w:r>
        <w:rPr>
          <w:rFonts w:hint="eastAsia"/>
        </w:rPr>
        <w:t>This is the good news. This is the glad tidings. This is the truth which is the grand peculiarity of the Gospel.</w:t>
      </w:r>
    </w:p>
    <w:p w14:paraId="5FE45AB0">
      <w:pPr>
        <w:spacing w:after="289" w:line="259" w:lineRule="auto"/>
        <w:ind w:left="0" w:firstLine="0"/>
        <w:jc w:val="left"/>
        <w:rPr>
          <w:rFonts w:hint="eastAsia"/>
        </w:rPr>
      </w:pPr>
      <w:r>
        <w:rPr>
          <w:rFonts w:hint="eastAsia"/>
        </w:rPr>
        <w:t>这就是好消息。这就是大喜的信息。这就是福音的伟大特色所在的真理。</w:t>
      </w:r>
    </w:p>
    <w:p w14:paraId="34801B8C">
      <w:pPr>
        <w:spacing w:after="289" w:line="259" w:lineRule="auto"/>
        <w:ind w:left="0" w:firstLine="0"/>
        <w:jc w:val="left"/>
        <w:rPr>
          <w:rFonts w:hint="eastAsia"/>
        </w:rPr>
      </w:pPr>
    </w:p>
    <w:p w14:paraId="0C229B66">
      <w:pPr>
        <w:spacing w:after="289" w:line="259" w:lineRule="auto"/>
        <w:ind w:left="0" w:firstLine="0"/>
        <w:jc w:val="left"/>
        <w:rPr>
          <w:rFonts w:hint="eastAsia"/>
        </w:rPr>
      </w:pPr>
      <w:r>
        <w:rPr>
          <w:rFonts w:hint="eastAsia"/>
        </w:rPr>
        <w:t>Happy indeed is he who knows and believes it!</w:t>
      </w:r>
    </w:p>
    <w:p w14:paraId="6671039F">
      <w:pPr>
        <w:spacing w:after="289" w:line="259" w:lineRule="auto"/>
        <w:ind w:left="0" w:firstLine="0"/>
        <w:jc w:val="left"/>
        <w:rPr>
          <w:rFonts w:hint="eastAsia"/>
        </w:rPr>
      </w:pPr>
      <w:r>
        <w:rPr>
          <w:rFonts w:hint="eastAsia"/>
        </w:rPr>
        <w:t>认识并相信它的人，确实是有福的！</w:t>
      </w:r>
    </w:p>
    <w:p w14:paraId="48858DB5">
      <w:pPr>
        <w:spacing w:after="289" w:line="259" w:lineRule="auto"/>
        <w:ind w:left="0" w:firstLine="0"/>
        <w:jc w:val="left"/>
        <w:rPr>
          <w:rFonts w:hint="eastAsia"/>
        </w:rPr>
      </w:pPr>
    </w:p>
    <w:p w14:paraId="56DA8C85">
      <w:pPr>
        <w:spacing w:after="289" w:line="259" w:lineRule="auto"/>
        <w:ind w:left="0" w:firstLine="0"/>
        <w:jc w:val="left"/>
        <w:rPr>
          <w:rFonts w:hint="eastAsia"/>
        </w:rPr>
      </w:pPr>
      <w:r>
        <w:rPr>
          <w:rFonts w:hint="eastAsia"/>
        </w:rPr>
        <w:t>But think, reader, for a moment, what a mighty difference it would make in the sound of the Gospel, if I went on to tell you—that after receiving all those mercies you might by-and-by lose them entirely!</w:t>
      </w:r>
    </w:p>
    <w:p w14:paraId="20E8A642">
      <w:pPr>
        <w:spacing w:after="289" w:line="259" w:lineRule="auto"/>
        <w:ind w:left="0" w:firstLine="0"/>
        <w:jc w:val="left"/>
        <w:rPr>
          <w:rFonts w:hint="eastAsia"/>
        </w:rPr>
      </w:pPr>
      <w:r>
        <w:rPr>
          <w:rFonts w:hint="eastAsia"/>
        </w:rPr>
        <w:t>但是读者，请思考一下，如果我继续告诉你——在领受了所有这些恩典之后，你可能会渐渐完全失去它们！——这会对福音的声音造成多么巨大的差异！</w:t>
      </w:r>
    </w:p>
    <w:p w14:paraId="05AB41EC">
      <w:pPr>
        <w:spacing w:after="289" w:line="259" w:lineRule="auto"/>
        <w:ind w:left="0" w:firstLine="0"/>
        <w:jc w:val="left"/>
        <w:rPr>
          <w:rFonts w:hint="eastAsia"/>
        </w:rPr>
      </w:pPr>
    </w:p>
    <w:p w14:paraId="1FAE6FF0">
      <w:pPr>
        <w:spacing w:after="289" w:line="259" w:lineRule="auto"/>
        <w:ind w:left="0" w:firstLine="0"/>
        <w:jc w:val="left"/>
        <w:rPr>
          <w:rFonts w:hint="eastAsia"/>
        </w:rPr>
      </w:pPr>
      <w:r>
        <w:rPr>
          <w:rFonts w:hint="eastAsia"/>
        </w:rPr>
        <w:t>What would your feelings be if I told you that you were in daily peril of forfeiting all these privileges, and having your pardon sealed in Christ's blood taken back again?</w:t>
      </w:r>
    </w:p>
    <w:p w14:paraId="31B6A22C">
      <w:pPr>
        <w:spacing w:after="289" w:line="259" w:lineRule="auto"/>
        <w:ind w:left="0" w:firstLine="0"/>
        <w:jc w:val="left"/>
        <w:rPr>
          <w:rFonts w:hint="eastAsia"/>
        </w:rPr>
      </w:pPr>
      <w:r>
        <w:rPr>
          <w:rFonts w:hint="eastAsia"/>
        </w:rPr>
        <w:t>如果我告诉你，你每天都面临着丧失所有这些特权的危险，你那用基督宝血封存的赦免随时可能被收回，你的感受会是什么？</w:t>
      </w:r>
    </w:p>
    <w:p w14:paraId="639E23BF">
      <w:pPr>
        <w:spacing w:after="289" w:line="259" w:lineRule="auto"/>
        <w:ind w:left="0" w:firstLine="0"/>
        <w:jc w:val="left"/>
        <w:rPr>
          <w:rFonts w:hint="eastAsia"/>
        </w:rPr>
      </w:pPr>
    </w:p>
    <w:p w14:paraId="6C847632">
      <w:pPr>
        <w:spacing w:after="289" w:line="259" w:lineRule="auto"/>
        <w:ind w:left="0" w:firstLine="0"/>
        <w:jc w:val="left"/>
        <w:rPr>
          <w:rFonts w:hint="eastAsia"/>
        </w:rPr>
      </w:pPr>
      <w:r>
        <w:rPr>
          <w:rFonts w:hint="eastAsia"/>
        </w:rPr>
        <w:t>What would you think if I told you that your safety was yet an uncertain thing, and that you might yet perish and never reach Heaven at all?</w:t>
      </w:r>
    </w:p>
    <w:p w14:paraId="610867D1">
      <w:pPr>
        <w:spacing w:after="289" w:line="259" w:lineRule="auto"/>
        <w:ind w:left="0" w:firstLine="0"/>
        <w:jc w:val="left"/>
        <w:rPr>
          <w:rFonts w:hint="eastAsia"/>
        </w:rPr>
      </w:pPr>
      <w:r>
        <w:rPr>
          <w:rFonts w:hint="eastAsia"/>
        </w:rPr>
        <w:t>如果你我告诉你，你的安全仍然是一件不确定的事，而且你最终可能会灭亡，根本无法到达天堂，你会怎么想？</w:t>
      </w:r>
    </w:p>
    <w:p w14:paraId="6704FA37">
      <w:pPr>
        <w:spacing w:after="289" w:line="259" w:lineRule="auto"/>
        <w:ind w:left="0" w:firstLine="0"/>
        <w:jc w:val="left"/>
        <w:rPr>
          <w:rFonts w:hint="eastAsia"/>
        </w:rPr>
      </w:pPr>
    </w:p>
    <w:p w14:paraId="56238B4D">
      <w:pPr>
        <w:spacing w:after="289" w:line="259" w:lineRule="auto"/>
        <w:ind w:left="0" w:firstLine="0"/>
        <w:jc w:val="left"/>
        <w:rPr>
          <w:rFonts w:hint="eastAsia"/>
        </w:rPr>
      </w:pPr>
      <w:r>
        <w:rPr>
          <w:rFonts w:hint="eastAsia"/>
        </w:rPr>
        <w:t>Oh, what a falling off this would seem! Oh, how much of the grace and beauty of the glorious Gospel would disappear and fade away!</w:t>
      </w:r>
    </w:p>
    <w:p w14:paraId="19276AA2">
      <w:pPr>
        <w:spacing w:after="289" w:line="259" w:lineRule="auto"/>
        <w:ind w:left="0" w:firstLine="0"/>
        <w:jc w:val="left"/>
        <w:rPr>
          <w:rFonts w:hint="eastAsia"/>
        </w:rPr>
      </w:pPr>
      <w:r>
        <w:rPr>
          <w:rFonts w:hint="eastAsia"/>
        </w:rPr>
        <w:t>哦，这看起来会是多么大的倒退！哦，荣耀福音的恩典和美丽将消失和褪去多少！</w:t>
      </w:r>
    </w:p>
    <w:p w14:paraId="786A0329">
      <w:pPr>
        <w:spacing w:after="289" w:line="259" w:lineRule="auto"/>
        <w:ind w:left="0" w:firstLine="0"/>
        <w:jc w:val="left"/>
        <w:rPr>
          <w:rFonts w:hint="eastAsia"/>
        </w:rPr>
      </w:pPr>
    </w:p>
    <w:p w14:paraId="503EF313">
      <w:pPr>
        <w:spacing w:after="289" w:line="259" w:lineRule="auto"/>
        <w:ind w:left="0" w:firstLine="0"/>
        <w:jc w:val="left"/>
        <w:rPr>
          <w:rFonts w:hint="eastAsia"/>
        </w:rPr>
      </w:pPr>
      <w:r>
        <w:rPr>
          <w:rFonts w:hint="eastAsia"/>
        </w:rPr>
        <w:t>Yet this is literally and exactly the conclusion to which a denial of perseverance must bring us!</w:t>
      </w:r>
    </w:p>
    <w:p w14:paraId="6957BEDB">
      <w:pPr>
        <w:spacing w:after="289" w:line="259" w:lineRule="auto"/>
        <w:ind w:left="0" w:firstLine="0"/>
        <w:jc w:val="left"/>
        <w:rPr>
          <w:rFonts w:hint="eastAsia"/>
        </w:rPr>
      </w:pPr>
      <w:r>
        <w:rPr>
          <w:rFonts w:hint="eastAsia"/>
        </w:rPr>
        <w:t>然而，这就是否认终极坚忍所必然会带来的、字面上的、准确的结论！</w:t>
      </w:r>
    </w:p>
    <w:p w14:paraId="6DFA4500">
      <w:pPr>
        <w:spacing w:after="289" w:line="259" w:lineRule="auto"/>
        <w:ind w:left="0" w:firstLine="0"/>
        <w:jc w:val="left"/>
        <w:rPr>
          <w:rFonts w:hint="eastAsia"/>
        </w:rPr>
      </w:pPr>
    </w:p>
    <w:p w14:paraId="250E1587">
      <w:pPr>
        <w:spacing w:after="289" w:line="259" w:lineRule="auto"/>
        <w:ind w:left="0" w:firstLine="0"/>
        <w:jc w:val="left"/>
        <w:rPr>
          <w:rFonts w:hint="eastAsia"/>
        </w:rPr>
      </w:pPr>
      <w:r>
        <w:rPr>
          <w:rFonts w:hint="eastAsia"/>
        </w:rPr>
        <w:t>Once admit that the true saints of God may perish, and you seem to me to tear from the Gospel crown, its brightest jewel!</w:t>
      </w:r>
    </w:p>
    <w:p w14:paraId="09209984">
      <w:pPr>
        <w:spacing w:after="289" w:line="259" w:lineRule="auto"/>
        <w:ind w:left="0" w:firstLine="0"/>
        <w:jc w:val="left"/>
        <w:rPr>
          <w:rFonts w:hint="eastAsia"/>
        </w:rPr>
      </w:pPr>
      <w:r>
        <w:rPr>
          <w:rFonts w:hint="eastAsia"/>
        </w:rPr>
        <w:t>一旦承认**神**真正的圣徒可能会灭亡，在我看来，你就是从福音的冠冕上撕下了最闪亮的宝石！</w:t>
      </w:r>
    </w:p>
    <w:p w14:paraId="2B68F59E">
      <w:pPr>
        <w:spacing w:after="289" w:line="259" w:lineRule="auto"/>
        <w:ind w:left="0" w:firstLine="0"/>
        <w:jc w:val="left"/>
        <w:rPr>
          <w:rFonts w:hint="eastAsia"/>
        </w:rPr>
      </w:pPr>
    </w:p>
    <w:p w14:paraId="6C4B0B4A">
      <w:pPr>
        <w:spacing w:after="289" w:line="259" w:lineRule="auto"/>
        <w:ind w:left="0" w:firstLine="0"/>
        <w:jc w:val="left"/>
        <w:rPr>
          <w:rFonts w:hint="eastAsia"/>
        </w:rPr>
      </w:pPr>
      <w:r>
        <w:rPr>
          <w:rFonts w:hint="eastAsia"/>
        </w:rPr>
        <w:t>We are hanging on the edge of precipice. We are kept in awful suspense until we are dead.</w:t>
      </w:r>
    </w:p>
    <w:p w14:paraId="636A7A8F">
      <w:pPr>
        <w:spacing w:after="289" w:line="259" w:lineRule="auto"/>
        <w:ind w:left="0" w:firstLine="0"/>
        <w:jc w:val="left"/>
        <w:rPr>
          <w:rFonts w:hint="eastAsia"/>
        </w:rPr>
      </w:pPr>
      <w:r>
        <w:rPr>
          <w:rFonts w:hint="eastAsia"/>
        </w:rPr>
        <w:t>我们正悬在悬崖的边缘。在我们死亡之前，我们一直处于可怕的悬念之中。</w:t>
      </w:r>
    </w:p>
    <w:p w14:paraId="455EDB63">
      <w:pPr>
        <w:spacing w:after="289" w:line="259" w:lineRule="auto"/>
        <w:ind w:left="0" w:firstLine="0"/>
        <w:jc w:val="left"/>
        <w:rPr>
          <w:rFonts w:hint="eastAsia"/>
        </w:rPr>
      </w:pPr>
    </w:p>
    <w:p w14:paraId="37C4F760">
      <w:pPr>
        <w:spacing w:after="289" w:line="259" w:lineRule="auto"/>
        <w:ind w:left="0" w:firstLine="0"/>
        <w:jc w:val="left"/>
        <w:rPr>
          <w:rFonts w:hint="eastAsia"/>
        </w:rPr>
      </w:pPr>
      <w:r>
        <w:rPr>
          <w:rFonts w:hint="eastAsia"/>
        </w:rPr>
        <w:t>To tell us that there are plenty of gracious promises to encourage us—if we will only persevere—is but mockery.</w:t>
      </w:r>
    </w:p>
    <w:p w14:paraId="6C59A2C7">
      <w:pPr>
        <w:spacing w:after="289" w:line="259" w:lineRule="auto"/>
        <w:ind w:left="0" w:firstLine="0"/>
        <w:jc w:val="left"/>
        <w:rPr>
          <w:rFonts w:hint="eastAsia"/>
        </w:rPr>
      </w:pPr>
      <w:r>
        <w:rPr>
          <w:rFonts w:hint="eastAsia"/>
        </w:rPr>
        <w:t>告诉我们有很多恩典的应许来鼓励我们——只要我们坚忍——这不过是嘲弄。</w:t>
      </w:r>
    </w:p>
    <w:p w14:paraId="10046A3B">
      <w:pPr>
        <w:spacing w:after="289" w:line="259" w:lineRule="auto"/>
        <w:ind w:left="0" w:firstLine="0"/>
        <w:jc w:val="left"/>
        <w:rPr>
          <w:rFonts w:hint="eastAsia"/>
        </w:rPr>
      </w:pPr>
    </w:p>
    <w:p w14:paraId="7090284B">
      <w:pPr>
        <w:spacing w:after="289" w:line="259" w:lineRule="auto"/>
        <w:ind w:left="0" w:firstLine="0"/>
        <w:jc w:val="left"/>
        <w:rPr>
          <w:rFonts w:hint="eastAsia"/>
        </w:rPr>
      </w:pPr>
      <w:r>
        <w:rPr>
          <w:rFonts w:hint="eastAsia"/>
        </w:rPr>
        <w:t>It is like telling the sick man that if he will only get well—he will be strong.</w:t>
      </w:r>
    </w:p>
    <w:p w14:paraId="50194E0C">
      <w:pPr>
        <w:spacing w:after="289" w:line="259" w:lineRule="auto"/>
        <w:ind w:left="0" w:firstLine="0"/>
        <w:jc w:val="left"/>
        <w:rPr>
          <w:rFonts w:hint="eastAsia"/>
        </w:rPr>
      </w:pPr>
      <w:r>
        <w:rPr>
          <w:rFonts w:hint="eastAsia"/>
        </w:rPr>
        <w:t>这就像告诉病人，只要他痊愈——他就会强壮一样。</w:t>
      </w:r>
    </w:p>
    <w:p w14:paraId="2FD36C6D">
      <w:pPr>
        <w:spacing w:after="289" w:line="259" w:lineRule="auto"/>
        <w:ind w:left="0" w:firstLine="0"/>
        <w:jc w:val="left"/>
        <w:rPr>
          <w:rFonts w:hint="eastAsia"/>
        </w:rPr>
      </w:pPr>
    </w:p>
    <w:p w14:paraId="4FAE7C9A">
      <w:pPr>
        <w:spacing w:after="289" w:line="259" w:lineRule="auto"/>
        <w:ind w:left="0" w:firstLine="0"/>
        <w:jc w:val="left"/>
        <w:rPr>
          <w:rFonts w:hint="eastAsia"/>
        </w:rPr>
      </w:pPr>
      <w:r>
        <w:rPr>
          <w:rFonts w:hint="eastAsia"/>
        </w:rPr>
        <w:t>The poor patient feels no confidence that he will get well, and the poor weak believer feels nothing in him like power to persevere.</w:t>
      </w:r>
    </w:p>
    <w:p w14:paraId="52DAEDC7">
      <w:pPr>
        <w:spacing w:after="289" w:line="259" w:lineRule="auto"/>
        <w:ind w:left="0" w:firstLine="0"/>
        <w:jc w:val="left"/>
        <w:rPr>
          <w:rFonts w:hint="eastAsia"/>
        </w:rPr>
      </w:pPr>
      <w:r>
        <w:rPr>
          <w:rFonts w:hint="eastAsia"/>
        </w:rPr>
        <w:t>可怜的病人对能否康复没有信心，而可怜软弱的信徒感觉自己里面没有任何坚忍的力量。</w:t>
      </w:r>
    </w:p>
    <w:p w14:paraId="3CCFE83B">
      <w:pPr>
        <w:spacing w:after="289" w:line="259" w:lineRule="auto"/>
        <w:ind w:left="0" w:firstLine="0"/>
        <w:jc w:val="left"/>
        <w:rPr>
          <w:rFonts w:hint="eastAsia"/>
        </w:rPr>
      </w:pPr>
    </w:p>
    <w:p w14:paraId="6EB8D811">
      <w:pPr>
        <w:spacing w:after="289" w:line="259" w:lineRule="auto"/>
        <w:ind w:left="0" w:firstLine="0"/>
        <w:jc w:val="left"/>
        <w:rPr>
          <w:rFonts w:hint="eastAsia"/>
        </w:rPr>
      </w:pPr>
      <w:r>
        <w:rPr>
          <w:rFonts w:hint="eastAsia"/>
        </w:rPr>
        <w:t>Today he may be in Canaan, and tomorrow he may be in Egypt again, and in bondage!</w:t>
      </w:r>
    </w:p>
    <w:p w14:paraId="2CC27132">
      <w:pPr>
        <w:spacing w:after="289" w:line="259" w:lineRule="auto"/>
        <w:ind w:left="0" w:firstLine="0"/>
        <w:jc w:val="left"/>
        <w:rPr>
          <w:rFonts w:hint="eastAsia"/>
        </w:rPr>
      </w:pPr>
      <w:r>
        <w:rPr>
          <w:rFonts w:hint="eastAsia"/>
        </w:rPr>
        <w:t>今天他可能在迦南，明天他可能又回到埃及，再次被奴役！</w:t>
      </w:r>
    </w:p>
    <w:p w14:paraId="3F9AC8BF">
      <w:pPr>
        <w:spacing w:after="289" w:line="259" w:lineRule="auto"/>
        <w:ind w:left="0" w:firstLine="0"/>
        <w:jc w:val="left"/>
        <w:rPr>
          <w:rFonts w:hint="eastAsia"/>
        </w:rPr>
      </w:pPr>
    </w:p>
    <w:p w14:paraId="4E1CB62B">
      <w:pPr>
        <w:spacing w:after="289" w:line="259" w:lineRule="auto"/>
        <w:ind w:left="0" w:firstLine="0"/>
        <w:jc w:val="left"/>
        <w:rPr>
          <w:rFonts w:hint="eastAsia"/>
        </w:rPr>
      </w:pPr>
      <w:r>
        <w:rPr>
          <w:rFonts w:hint="eastAsia"/>
        </w:rPr>
        <w:t>This week he may be in the narrow way which leads to life; but for anything he knows, next week he may be back in the broad road which leads to destruction!</w:t>
      </w:r>
    </w:p>
    <w:p w14:paraId="053F68F2">
      <w:pPr>
        <w:spacing w:after="289" w:line="259" w:lineRule="auto"/>
        <w:ind w:left="0" w:firstLine="0"/>
        <w:jc w:val="left"/>
        <w:rPr>
          <w:rFonts w:hint="eastAsia"/>
        </w:rPr>
      </w:pPr>
      <w:r>
        <w:rPr>
          <w:rFonts w:hint="eastAsia"/>
        </w:rPr>
        <w:t>这周他可能在通往生命的窄路上；但就他所知，下周他可能又回到了通往毁灭的宽阔道路上！</w:t>
      </w:r>
    </w:p>
    <w:p w14:paraId="47189CD3">
      <w:pPr>
        <w:spacing w:after="289" w:line="259" w:lineRule="auto"/>
        <w:ind w:left="0" w:firstLine="0"/>
        <w:jc w:val="left"/>
        <w:rPr>
          <w:rFonts w:hint="eastAsia"/>
        </w:rPr>
      </w:pPr>
    </w:p>
    <w:p w14:paraId="1D37DB6C">
      <w:pPr>
        <w:spacing w:after="289" w:line="259" w:lineRule="auto"/>
        <w:ind w:left="0" w:firstLine="0"/>
        <w:jc w:val="left"/>
        <w:rPr>
          <w:rFonts w:hint="eastAsia"/>
        </w:rPr>
      </w:pPr>
      <w:r>
        <w:rPr>
          <w:rFonts w:hint="eastAsia"/>
        </w:rPr>
        <w:t>This month he may be a justified, pardoned, and forgiven man; but next month his pardon may be all revoked, and he himself in a state of condemnation!</w:t>
      </w:r>
    </w:p>
    <w:p w14:paraId="10406FBA">
      <w:pPr>
        <w:spacing w:after="289" w:line="259" w:lineRule="auto"/>
        <w:ind w:left="0" w:firstLine="0"/>
        <w:jc w:val="left"/>
        <w:rPr>
          <w:rFonts w:hint="eastAsia"/>
        </w:rPr>
      </w:pPr>
      <w:r>
        <w:rPr>
          <w:rFonts w:hint="eastAsia"/>
        </w:rPr>
        <w:t>这个月他可能是一个被称义、得赦免、蒙饶恕的人；但下个月他的赦免可能全部被撤销，他自己处于定罪状态！</w:t>
      </w:r>
    </w:p>
    <w:p w14:paraId="7A6D944A">
      <w:pPr>
        <w:spacing w:after="289" w:line="259" w:lineRule="auto"/>
        <w:ind w:left="0" w:firstLine="0"/>
        <w:jc w:val="left"/>
        <w:rPr>
          <w:rFonts w:hint="eastAsia"/>
        </w:rPr>
      </w:pPr>
    </w:p>
    <w:p w14:paraId="646DF082">
      <w:pPr>
        <w:spacing w:after="289" w:line="259" w:lineRule="auto"/>
        <w:ind w:left="0" w:firstLine="0"/>
        <w:jc w:val="left"/>
        <w:rPr>
          <w:rFonts w:hint="eastAsia"/>
        </w:rPr>
      </w:pPr>
      <w:r>
        <w:rPr>
          <w:rFonts w:hint="eastAsia"/>
        </w:rPr>
        <w:t>This year he may have faith, and be a child of God; next year he may be a child of the devil, and have no part or lot in Christ!</w:t>
      </w:r>
    </w:p>
    <w:p w14:paraId="15908FD7">
      <w:pPr>
        <w:spacing w:after="289" w:line="259" w:lineRule="auto"/>
        <w:ind w:left="0" w:firstLine="0"/>
        <w:jc w:val="left"/>
        <w:rPr>
          <w:rFonts w:hint="eastAsia"/>
        </w:rPr>
      </w:pPr>
      <w:r>
        <w:rPr>
          <w:rFonts w:hint="eastAsia"/>
        </w:rPr>
        <w:t>今年他可能有信心，是**神**的孩子；明年他可能成为魔鬼的孩子，与基督无份无关！</w:t>
      </w:r>
    </w:p>
    <w:p w14:paraId="0E247A17">
      <w:pPr>
        <w:spacing w:after="289" w:line="259" w:lineRule="auto"/>
        <w:ind w:left="0" w:firstLine="0"/>
        <w:jc w:val="left"/>
        <w:rPr>
          <w:rFonts w:hint="eastAsia"/>
        </w:rPr>
      </w:pPr>
    </w:p>
    <w:p w14:paraId="513374F5">
      <w:pPr>
        <w:spacing w:after="289" w:line="259" w:lineRule="auto"/>
        <w:ind w:left="0" w:firstLine="0"/>
        <w:jc w:val="left"/>
        <w:rPr>
          <w:rFonts w:hint="eastAsia"/>
        </w:rPr>
      </w:pPr>
      <w:r>
        <w:rPr>
          <w:rFonts w:hint="eastAsia"/>
        </w:rPr>
        <w:t>Where is the good news in all this?</w:t>
      </w:r>
    </w:p>
    <w:p w14:paraId="7406F60C">
      <w:pPr>
        <w:spacing w:after="289" w:line="259" w:lineRule="auto"/>
        <w:ind w:left="0" w:firstLine="0"/>
        <w:jc w:val="left"/>
        <w:rPr>
          <w:rFonts w:hint="eastAsia"/>
        </w:rPr>
      </w:pPr>
      <w:r>
        <w:rPr>
          <w:rFonts w:hint="eastAsia"/>
        </w:rPr>
        <w:t>所有这一切，好消息在哪里呢？</w:t>
      </w:r>
    </w:p>
    <w:p w14:paraId="2B5D6700">
      <w:pPr>
        <w:spacing w:after="289" w:line="259" w:lineRule="auto"/>
        <w:ind w:left="0" w:firstLine="0"/>
        <w:jc w:val="left"/>
        <w:rPr>
          <w:rFonts w:hint="eastAsia"/>
        </w:rPr>
      </w:pPr>
    </w:p>
    <w:p w14:paraId="2C4B4286">
      <w:pPr>
        <w:spacing w:after="289" w:line="259" w:lineRule="auto"/>
        <w:ind w:left="0" w:firstLine="0"/>
        <w:jc w:val="left"/>
        <w:rPr>
          <w:rFonts w:hint="eastAsia"/>
        </w:rPr>
      </w:pPr>
      <w:r>
        <w:rPr>
          <w:rFonts w:hint="eastAsia"/>
        </w:rPr>
        <w:t>What becomes of the glad tidings? Truly such doctrine seems to me to me—to cut up the joy of the Gospel by the roots.</w:t>
      </w:r>
    </w:p>
    <w:p w14:paraId="1D3A20E8">
      <w:pPr>
        <w:spacing w:after="289" w:line="259" w:lineRule="auto"/>
        <w:ind w:left="0" w:firstLine="0"/>
        <w:jc w:val="left"/>
        <w:rPr>
          <w:rFonts w:hint="eastAsia"/>
        </w:rPr>
      </w:pPr>
      <w:r>
        <w:rPr>
          <w:rFonts w:hint="eastAsia"/>
        </w:rPr>
        <w:t>大喜的信息又变成了什么？对我而言，这样的教义似乎是从根本上断绝了福音的喜乐。</w:t>
      </w:r>
    </w:p>
    <w:p w14:paraId="22E9C634">
      <w:pPr>
        <w:spacing w:after="289" w:line="259" w:lineRule="auto"/>
        <w:ind w:left="0" w:firstLine="0"/>
        <w:jc w:val="left"/>
        <w:rPr>
          <w:rFonts w:hint="eastAsia"/>
        </w:rPr>
      </w:pPr>
    </w:p>
    <w:p w14:paraId="3EBA4E3D">
      <w:pPr>
        <w:spacing w:after="289" w:line="259" w:lineRule="auto"/>
        <w:ind w:left="0" w:firstLine="0"/>
        <w:jc w:val="left"/>
        <w:rPr>
          <w:rFonts w:hint="eastAsia"/>
        </w:rPr>
      </w:pPr>
      <w:r>
        <w:rPr>
          <w:rFonts w:hint="eastAsia"/>
        </w:rPr>
        <w:t>Yet this is the doctrine we must hold, if we reject the final perseverance of the saints.</w:t>
      </w:r>
    </w:p>
    <w:p w14:paraId="559180FA">
      <w:pPr>
        <w:spacing w:after="289" w:line="259" w:lineRule="auto"/>
        <w:ind w:left="0" w:firstLine="0"/>
        <w:jc w:val="left"/>
        <w:rPr>
          <w:rFonts w:hint="eastAsia"/>
        </w:rPr>
      </w:pPr>
      <w:r>
        <w:rPr>
          <w:rFonts w:hint="eastAsia"/>
        </w:rPr>
        <w:t>然而，如果我们拒绝圣徒的终极坚忍，我们就必须持守这种教义。</w:t>
      </w:r>
    </w:p>
    <w:p w14:paraId="6635CB8F">
      <w:pPr>
        <w:spacing w:after="289" w:line="259" w:lineRule="auto"/>
        <w:ind w:left="0" w:firstLine="0"/>
        <w:jc w:val="left"/>
        <w:rPr>
          <w:rFonts w:hint="eastAsia"/>
        </w:rPr>
      </w:pPr>
    </w:p>
    <w:p w14:paraId="4AD888D8">
      <w:pPr>
        <w:spacing w:after="289" w:line="259" w:lineRule="auto"/>
        <w:ind w:left="0" w:firstLine="0"/>
        <w:jc w:val="left"/>
        <w:rPr>
          <w:rFonts w:hint="eastAsia"/>
        </w:rPr>
      </w:pPr>
      <w:r>
        <w:rPr>
          <w:rFonts w:hint="eastAsia"/>
        </w:rPr>
        <w:t>I bless God that I am able to see another kind of Gospel than this in the word of God.</w:t>
      </w:r>
    </w:p>
    <w:p w14:paraId="236C20EB">
      <w:pPr>
        <w:spacing w:after="289" w:line="259" w:lineRule="auto"/>
        <w:ind w:left="0" w:firstLine="0"/>
        <w:jc w:val="left"/>
        <w:rPr>
          <w:rFonts w:hint="eastAsia"/>
        </w:rPr>
      </w:pPr>
      <w:r>
        <w:rPr>
          <w:rFonts w:hint="eastAsia"/>
        </w:rPr>
        <w:t>我感谢**神**，我能在**神**的话语中看到一种与此不同的福音。</w:t>
      </w:r>
    </w:p>
    <w:p w14:paraId="7A3BAA63">
      <w:pPr>
        <w:spacing w:after="289" w:line="259" w:lineRule="auto"/>
        <w:ind w:left="0" w:firstLine="0"/>
        <w:jc w:val="left"/>
        <w:rPr>
          <w:rFonts w:hint="eastAsia"/>
        </w:rPr>
      </w:pPr>
    </w:p>
    <w:p w14:paraId="443D335F">
      <w:pPr>
        <w:spacing w:after="289" w:line="259" w:lineRule="auto"/>
        <w:ind w:left="0" w:firstLine="0"/>
        <w:jc w:val="left"/>
        <w:rPr>
          <w:rFonts w:hint="eastAsia"/>
        </w:rPr>
      </w:pPr>
      <w:r>
        <w:rPr>
          <w:rFonts w:hint="eastAsia"/>
        </w:rPr>
        <w:t>To my eyes the Bible seems to teach that he who once truly begins the life of faith in Christ—shall without doubt be preserved from apostasy—and come to a glorious end.</w:t>
      </w:r>
    </w:p>
    <w:p w14:paraId="3FE82391">
      <w:pPr>
        <w:spacing w:after="289" w:line="259" w:lineRule="auto"/>
        <w:ind w:left="0" w:firstLine="0"/>
        <w:jc w:val="left"/>
        <w:rPr>
          <w:rFonts w:hint="eastAsia"/>
        </w:rPr>
      </w:pPr>
      <w:r>
        <w:rPr>
          <w:rFonts w:hint="eastAsia"/>
        </w:rPr>
        <w:t>在我看来，圣经似乎教导说，凡一旦真正开始基督里的信心生活的人——毫无疑问将蒙保守，不至于背道——并最终得着荣耀的结局。</w:t>
      </w:r>
    </w:p>
    <w:p w14:paraId="3FFCC661">
      <w:pPr>
        <w:spacing w:after="289" w:line="259" w:lineRule="auto"/>
        <w:ind w:left="0" w:firstLine="0"/>
        <w:jc w:val="left"/>
        <w:rPr>
          <w:rFonts w:hint="eastAsia"/>
        </w:rPr>
      </w:pPr>
    </w:p>
    <w:p w14:paraId="3BD0385B">
      <w:pPr>
        <w:spacing w:after="289" w:line="259" w:lineRule="auto"/>
        <w:ind w:left="0" w:firstLine="0"/>
        <w:jc w:val="left"/>
        <w:rPr>
          <w:rFonts w:hint="eastAsia"/>
        </w:rPr>
      </w:pPr>
      <w:r>
        <w:rPr>
          <w:rFonts w:hint="eastAsia"/>
        </w:rPr>
        <w:t>Once made alive by the grace of God—he shall live forever.</w:t>
      </w:r>
    </w:p>
    <w:p w14:paraId="186912A7">
      <w:pPr>
        <w:spacing w:after="289" w:line="259" w:lineRule="auto"/>
        <w:ind w:left="0" w:firstLine="0"/>
        <w:jc w:val="left"/>
        <w:rPr>
          <w:rFonts w:hint="eastAsia"/>
        </w:rPr>
      </w:pPr>
      <w:r>
        <w:rPr>
          <w:rFonts w:hint="eastAsia"/>
        </w:rPr>
        <w:t>一旦因**神**的恩典得着生命——他将永远活着。</w:t>
      </w:r>
    </w:p>
    <w:p w14:paraId="40B85F7A">
      <w:pPr>
        <w:spacing w:after="289" w:line="259" w:lineRule="auto"/>
        <w:ind w:left="0" w:firstLine="0"/>
        <w:jc w:val="left"/>
        <w:rPr>
          <w:rFonts w:hint="eastAsia"/>
        </w:rPr>
      </w:pPr>
    </w:p>
    <w:p w14:paraId="6DAD11DF">
      <w:pPr>
        <w:spacing w:after="289" w:line="259" w:lineRule="auto"/>
        <w:ind w:left="0" w:firstLine="0"/>
        <w:jc w:val="left"/>
        <w:rPr>
          <w:rFonts w:hint="eastAsia"/>
        </w:rPr>
      </w:pPr>
      <w:r>
        <w:rPr>
          <w:rFonts w:hint="eastAsia"/>
        </w:rPr>
        <w:t>Once raised from the grave of sin and made a new man—he shall never go back to the grave and become once more the old man dead in trespasses and sins.</w:t>
      </w:r>
    </w:p>
    <w:p w14:paraId="649CDA33">
      <w:pPr>
        <w:spacing w:after="289" w:line="259" w:lineRule="auto"/>
        <w:ind w:left="0" w:firstLine="0"/>
        <w:jc w:val="left"/>
        <w:rPr>
          <w:rFonts w:hint="eastAsia"/>
        </w:rPr>
      </w:pPr>
      <w:r>
        <w:rPr>
          <w:rFonts w:hint="eastAsia"/>
        </w:rPr>
        <w:t>一旦从罪的坟墓中被兴起并成为一个新人——他将永远不会回到坟墓，再次成为那个死在过犯和罪恶中的旧人。</w:t>
      </w:r>
    </w:p>
    <w:p w14:paraId="5EA59EC3">
      <w:pPr>
        <w:spacing w:after="289" w:line="259" w:lineRule="auto"/>
        <w:ind w:left="0" w:firstLine="0"/>
        <w:jc w:val="left"/>
        <w:rPr>
          <w:rFonts w:hint="eastAsia"/>
        </w:rPr>
      </w:pPr>
    </w:p>
    <w:p w14:paraId="15093723">
      <w:pPr>
        <w:spacing w:after="289" w:line="259" w:lineRule="auto"/>
        <w:ind w:left="0" w:firstLine="0"/>
        <w:jc w:val="left"/>
        <w:rPr>
          <w:rFonts w:hint="eastAsia"/>
        </w:rPr>
      </w:pPr>
      <w:r>
        <w:rPr>
          <w:rFonts w:hint="eastAsia"/>
        </w:rPr>
        <w:t>He shall be kept by the power of God.</w:t>
      </w:r>
    </w:p>
    <w:p w14:paraId="35AD250A">
      <w:pPr>
        <w:spacing w:after="289" w:line="259" w:lineRule="auto"/>
        <w:ind w:left="0" w:firstLine="0"/>
        <w:jc w:val="left"/>
        <w:rPr>
          <w:rFonts w:hint="eastAsia"/>
        </w:rPr>
      </w:pPr>
      <w:r>
        <w:rPr>
          <w:rFonts w:hint="eastAsia"/>
        </w:rPr>
        <w:t>他必蒙**神**的大能保守。</w:t>
      </w:r>
    </w:p>
    <w:p w14:paraId="07456735">
      <w:pPr>
        <w:spacing w:after="289" w:line="259" w:lineRule="auto"/>
        <w:ind w:left="0" w:firstLine="0"/>
        <w:jc w:val="left"/>
        <w:rPr>
          <w:rFonts w:hint="eastAsia"/>
        </w:rPr>
      </w:pPr>
    </w:p>
    <w:p w14:paraId="30C06762">
      <w:pPr>
        <w:spacing w:after="289" w:line="259" w:lineRule="auto"/>
        <w:ind w:left="0" w:firstLine="0"/>
        <w:jc w:val="left"/>
        <w:rPr>
          <w:rFonts w:hint="eastAsia"/>
        </w:rPr>
      </w:pPr>
      <w:r>
        <w:rPr>
          <w:rFonts w:hint="eastAsia"/>
        </w:rPr>
        <w:t>He shall be more than conqueror through Him that loved Him.</w:t>
      </w:r>
    </w:p>
    <w:p w14:paraId="09A6CFC8">
      <w:pPr>
        <w:spacing w:after="289" w:line="259" w:lineRule="auto"/>
        <w:ind w:left="0" w:firstLine="0"/>
        <w:jc w:val="left"/>
        <w:rPr>
          <w:rFonts w:hint="eastAsia"/>
        </w:rPr>
      </w:pPr>
      <w:r>
        <w:rPr>
          <w:rFonts w:hint="eastAsia"/>
        </w:rPr>
        <w:t>借着爱**他**的那位**祂**，**他**必得胜有余。</w:t>
      </w:r>
    </w:p>
    <w:p w14:paraId="5DAC6C12">
      <w:pPr>
        <w:spacing w:after="289" w:line="259" w:lineRule="auto"/>
        <w:ind w:left="0" w:firstLine="0"/>
        <w:jc w:val="left"/>
        <w:rPr>
          <w:rFonts w:hint="eastAsia"/>
        </w:rPr>
      </w:pPr>
    </w:p>
    <w:p w14:paraId="389CBC7A">
      <w:pPr>
        <w:spacing w:after="289" w:line="259" w:lineRule="auto"/>
        <w:ind w:left="0" w:firstLine="0"/>
        <w:jc w:val="left"/>
        <w:rPr>
          <w:rFonts w:hint="eastAsia"/>
        </w:rPr>
      </w:pPr>
      <w:r>
        <w:rPr>
          <w:rFonts w:hint="eastAsia"/>
        </w:rPr>
        <w:t>The eternal God is his refuge; underneath him are Everlasting Arms.</w:t>
      </w:r>
    </w:p>
    <w:p w14:paraId="22638E01">
      <w:pPr>
        <w:spacing w:after="289" w:line="259" w:lineRule="auto"/>
        <w:ind w:left="0" w:firstLine="0"/>
        <w:jc w:val="left"/>
        <w:rPr>
          <w:rFonts w:hint="eastAsia"/>
        </w:rPr>
      </w:pPr>
      <w:r>
        <w:rPr>
          <w:rFonts w:hint="eastAsia"/>
        </w:rPr>
        <w:t>永恒的**神**是他的避难所；在**他**以下是永久的膀臂。</w:t>
      </w:r>
    </w:p>
    <w:p w14:paraId="2818DE62">
      <w:pPr>
        <w:spacing w:after="289" w:line="259" w:lineRule="auto"/>
        <w:ind w:left="0" w:firstLine="0"/>
        <w:jc w:val="left"/>
        <w:rPr>
          <w:rFonts w:hint="eastAsia"/>
        </w:rPr>
      </w:pPr>
    </w:p>
    <w:p w14:paraId="6A305BBD">
      <w:pPr>
        <w:spacing w:after="289" w:line="259" w:lineRule="auto"/>
        <w:ind w:left="0" w:firstLine="0"/>
        <w:jc w:val="left"/>
        <w:rPr>
          <w:rFonts w:hint="eastAsia"/>
        </w:rPr>
      </w:pPr>
      <w:r>
        <w:rPr>
          <w:rFonts w:hint="eastAsia"/>
        </w:rPr>
        <w:t>The love in which he is interested is eternal.</w:t>
      </w:r>
    </w:p>
    <w:p w14:paraId="456C417C">
      <w:pPr>
        <w:spacing w:after="289" w:line="259" w:lineRule="auto"/>
        <w:ind w:left="0" w:firstLine="0"/>
        <w:jc w:val="left"/>
        <w:rPr>
          <w:rFonts w:hint="eastAsia"/>
        </w:rPr>
      </w:pPr>
      <w:r>
        <w:rPr>
          <w:rFonts w:hint="eastAsia"/>
        </w:rPr>
        <w:t>**他**所享受的爱是永恒的。</w:t>
      </w:r>
    </w:p>
    <w:p w14:paraId="3BC0FF72">
      <w:pPr>
        <w:spacing w:after="289" w:line="259" w:lineRule="auto"/>
        <w:ind w:left="0" w:firstLine="0"/>
        <w:jc w:val="left"/>
        <w:rPr>
          <w:rFonts w:hint="eastAsia"/>
        </w:rPr>
      </w:pPr>
    </w:p>
    <w:p w14:paraId="67858AE3">
      <w:pPr>
        <w:spacing w:after="289" w:line="259" w:lineRule="auto"/>
        <w:ind w:left="0" w:firstLine="0"/>
        <w:jc w:val="left"/>
        <w:rPr>
          <w:rFonts w:hint="eastAsia"/>
        </w:rPr>
      </w:pPr>
      <w:r>
        <w:rPr>
          <w:rFonts w:hint="eastAsia"/>
        </w:rPr>
        <w:t>The righteousness in which he is clothed is eternal.</w:t>
      </w:r>
    </w:p>
    <w:p w14:paraId="78F7BB49">
      <w:pPr>
        <w:spacing w:after="289" w:line="259" w:lineRule="auto"/>
        <w:ind w:left="0" w:firstLine="0"/>
        <w:jc w:val="left"/>
        <w:rPr>
          <w:rFonts w:hint="eastAsia"/>
        </w:rPr>
      </w:pPr>
      <w:r>
        <w:rPr>
          <w:rFonts w:hint="eastAsia"/>
        </w:rPr>
        <w:t>他所披戴的义是永恒的。</w:t>
      </w:r>
    </w:p>
    <w:p w14:paraId="70A33C97">
      <w:pPr>
        <w:spacing w:after="289" w:line="259" w:lineRule="auto"/>
        <w:ind w:left="0" w:firstLine="0"/>
        <w:jc w:val="left"/>
        <w:rPr>
          <w:rFonts w:hint="eastAsia"/>
        </w:rPr>
      </w:pPr>
    </w:p>
    <w:p w14:paraId="3619FEF1">
      <w:pPr>
        <w:spacing w:after="289" w:line="259" w:lineRule="auto"/>
        <w:ind w:left="0" w:firstLine="0"/>
        <w:jc w:val="left"/>
        <w:rPr>
          <w:rFonts w:hint="eastAsia"/>
        </w:rPr>
      </w:pPr>
      <w:r>
        <w:rPr>
          <w:rFonts w:hint="eastAsia"/>
        </w:rPr>
        <w:t>The redemption which he enjoys is eternal.</w:t>
      </w:r>
    </w:p>
    <w:p w14:paraId="52983B2F">
      <w:pPr>
        <w:spacing w:after="289" w:line="259" w:lineRule="auto"/>
        <w:ind w:left="0" w:firstLine="0"/>
        <w:jc w:val="left"/>
        <w:rPr>
          <w:rFonts w:hint="eastAsia"/>
        </w:rPr>
      </w:pPr>
      <w:r>
        <w:rPr>
          <w:rFonts w:hint="eastAsia"/>
        </w:rPr>
        <w:t>他所享受的救赎是永恒的。</w:t>
      </w:r>
    </w:p>
    <w:p w14:paraId="3D93FEAA">
      <w:pPr>
        <w:spacing w:after="289" w:line="259" w:lineRule="auto"/>
        <w:ind w:left="0" w:firstLine="0"/>
        <w:jc w:val="left"/>
        <w:rPr>
          <w:rFonts w:hint="eastAsia"/>
        </w:rPr>
      </w:pPr>
    </w:p>
    <w:p w14:paraId="63830B8F">
      <w:pPr>
        <w:spacing w:after="289" w:line="259" w:lineRule="auto"/>
        <w:ind w:left="0" w:firstLine="0"/>
        <w:jc w:val="left"/>
        <w:rPr>
          <w:rFonts w:hint="eastAsia"/>
        </w:rPr>
      </w:pPr>
      <w:r>
        <w:rPr>
          <w:rFonts w:hint="eastAsia"/>
        </w:rPr>
        <w:t>The sense and comfort of it he may lose by his own carelessness.</w:t>
      </w:r>
    </w:p>
    <w:p w14:paraId="64FE7E05">
      <w:pPr>
        <w:spacing w:after="289" w:line="259" w:lineRule="auto"/>
        <w:ind w:left="0" w:firstLine="0"/>
        <w:jc w:val="left"/>
        <w:rPr>
          <w:rFonts w:hint="eastAsia"/>
        </w:rPr>
      </w:pPr>
      <w:r>
        <w:rPr>
          <w:rFonts w:hint="eastAsia"/>
        </w:rPr>
        <w:t>他可能因自己的粗心大意而失去对它的感觉和安慰。</w:t>
      </w:r>
    </w:p>
    <w:p w14:paraId="5B0E3FFF">
      <w:pPr>
        <w:spacing w:after="289" w:line="259" w:lineRule="auto"/>
        <w:ind w:left="0" w:firstLine="0"/>
        <w:jc w:val="left"/>
        <w:rPr>
          <w:rFonts w:hint="eastAsia"/>
        </w:rPr>
      </w:pPr>
    </w:p>
    <w:p w14:paraId="71BF1CDB">
      <w:pPr>
        <w:spacing w:after="289" w:line="259" w:lineRule="auto"/>
        <w:ind w:left="0" w:firstLine="0"/>
        <w:jc w:val="left"/>
        <w:rPr>
          <w:rFonts w:hint="eastAsia"/>
        </w:rPr>
      </w:pPr>
      <w:r>
        <w:rPr>
          <w:rFonts w:hint="eastAsia"/>
        </w:rPr>
        <w:t>But the thing itself, after once believing—is his for evermore.</w:t>
      </w:r>
    </w:p>
    <w:p w14:paraId="64B494AB">
      <w:pPr>
        <w:spacing w:after="289" w:line="259" w:lineRule="auto"/>
        <w:ind w:left="0" w:firstLine="0"/>
        <w:jc w:val="left"/>
        <w:rPr>
          <w:rFonts w:hint="eastAsia"/>
        </w:rPr>
      </w:pPr>
      <w:r>
        <w:rPr>
          <w:rFonts w:hint="eastAsia"/>
        </w:rPr>
        <w:t>但这件事本身，一旦相信——就永远属于他了。</w:t>
      </w:r>
    </w:p>
    <w:p w14:paraId="36065F9E">
      <w:pPr>
        <w:spacing w:after="289" w:line="259" w:lineRule="auto"/>
        <w:ind w:left="0" w:firstLine="0"/>
        <w:jc w:val="left"/>
        <w:rPr>
          <w:rFonts w:hint="eastAsia"/>
        </w:rPr>
      </w:pPr>
    </w:p>
    <w:p w14:paraId="17D0A186">
      <w:pPr>
        <w:spacing w:after="289" w:line="259" w:lineRule="auto"/>
        <w:ind w:left="0" w:firstLine="0"/>
        <w:jc w:val="left"/>
        <w:rPr>
          <w:rFonts w:hint="eastAsia"/>
        </w:rPr>
      </w:pPr>
      <w:r>
        <w:rPr>
          <w:rFonts w:hint="eastAsia"/>
        </w:rPr>
        <w:t>Reader look at the two ways in which the weary and heavy-laden sinner may be addressed, and judge for yourself which is most like the gospel of the grace of God.</w:t>
      </w:r>
    </w:p>
    <w:p w14:paraId="788333C0">
      <w:pPr>
        <w:spacing w:after="289" w:line="259" w:lineRule="auto"/>
        <w:ind w:left="0" w:firstLine="0"/>
        <w:jc w:val="left"/>
        <w:rPr>
          <w:rFonts w:hint="eastAsia"/>
        </w:rPr>
      </w:pPr>
      <w:r>
        <w:rPr>
          <w:rFonts w:hint="eastAsia"/>
        </w:rPr>
        <w:t>读者，看看疲乏、担重担的罪人可以被劝导的两种方式，并自己判断哪一种最像**神**恩典的福音。</w:t>
      </w:r>
    </w:p>
    <w:p w14:paraId="01E72AFD">
      <w:pPr>
        <w:spacing w:after="289" w:line="259" w:lineRule="auto"/>
        <w:ind w:left="0" w:firstLine="0"/>
        <w:jc w:val="left"/>
        <w:rPr>
          <w:rFonts w:hint="eastAsia"/>
        </w:rPr>
      </w:pPr>
    </w:p>
    <w:p w14:paraId="5DCC67D4">
      <w:pPr>
        <w:spacing w:after="289" w:line="259" w:lineRule="auto"/>
        <w:ind w:left="0" w:firstLine="0"/>
        <w:jc w:val="left"/>
        <w:rPr>
          <w:rFonts w:hint="eastAsia"/>
        </w:rPr>
      </w:pPr>
      <w:r>
        <w:rPr>
          <w:rFonts w:hint="eastAsia"/>
        </w:rPr>
        <w:t>On the side stands the doctrine, which says, "Believe on the Lord Jesus Christ—and you shall be saved.</w:t>
      </w:r>
    </w:p>
    <w:p w14:paraId="189D4D42">
      <w:pPr>
        <w:spacing w:after="289" w:line="259" w:lineRule="auto"/>
        <w:ind w:left="0" w:firstLine="0"/>
        <w:jc w:val="left"/>
        <w:rPr>
          <w:rFonts w:hint="eastAsia"/>
        </w:rPr>
      </w:pPr>
      <w:r>
        <w:rPr>
          <w:rFonts w:hint="eastAsia"/>
        </w:rPr>
        <w:t>一边是这样的教义，它说：“相信主耶稣基督——你就会得救。</w:t>
      </w:r>
    </w:p>
    <w:p w14:paraId="033E55E8">
      <w:pPr>
        <w:spacing w:after="289" w:line="259" w:lineRule="auto"/>
        <w:ind w:left="0" w:firstLine="0"/>
        <w:jc w:val="left"/>
        <w:rPr>
          <w:rFonts w:hint="eastAsia"/>
        </w:rPr>
      </w:pPr>
    </w:p>
    <w:p w14:paraId="043F284D">
      <w:pPr>
        <w:spacing w:after="289" w:line="259" w:lineRule="auto"/>
        <w:ind w:left="0" w:firstLine="0"/>
        <w:jc w:val="left"/>
        <w:rPr>
          <w:rFonts w:hint="eastAsia"/>
        </w:rPr>
      </w:pPr>
      <w:r>
        <w:rPr>
          <w:rFonts w:hint="eastAsia"/>
        </w:rPr>
        <w:t>Once truly believe—and you shall never perish.</w:t>
      </w:r>
    </w:p>
    <w:p w14:paraId="3DF0C65D">
      <w:pPr>
        <w:spacing w:after="289" w:line="259" w:lineRule="auto"/>
        <w:ind w:left="0" w:firstLine="0"/>
        <w:jc w:val="left"/>
        <w:rPr>
          <w:rFonts w:hint="eastAsia"/>
        </w:rPr>
      </w:pPr>
      <w:r>
        <w:rPr>
          <w:rFonts w:hint="eastAsia"/>
        </w:rPr>
        <w:t>一旦真正相信——你就永远不会灭亡。</w:t>
      </w:r>
    </w:p>
    <w:p w14:paraId="6CBA58CA">
      <w:pPr>
        <w:spacing w:after="289" w:line="259" w:lineRule="auto"/>
        <w:ind w:left="0" w:firstLine="0"/>
        <w:jc w:val="left"/>
        <w:rPr>
          <w:rFonts w:hint="eastAsia"/>
        </w:rPr>
      </w:pPr>
    </w:p>
    <w:p w14:paraId="50163549">
      <w:pPr>
        <w:spacing w:after="289" w:line="259" w:lineRule="auto"/>
        <w:ind w:left="0" w:firstLine="0"/>
        <w:jc w:val="left"/>
        <w:rPr>
          <w:rFonts w:hint="eastAsia"/>
        </w:rPr>
      </w:pPr>
      <w:r>
        <w:rPr>
          <w:rFonts w:hint="eastAsia"/>
        </w:rPr>
        <w:t>Your faith shall never be allowed entirely to fail.</w:t>
      </w:r>
    </w:p>
    <w:p w14:paraId="290BA368">
      <w:pPr>
        <w:spacing w:after="289" w:line="259" w:lineRule="auto"/>
        <w:ind w:left="0" w:firstLine="0"/>
        <w:jc w:val="left"/>
        <w:rPr>
          <w:rFonts w:hint="eastAsia"/>
        </w:rPr>
      </w:pPr>
      <w:r>
        <w:rPr>
          <w:rFonts w:hint="eastAsia"/>
        </w:rPr>
        <w:t>你的信心绝不会被允许完全失败。</w:t>
      </w:r>
    </w:p>
    <w:p w14:paraId="68DB1ADD">
      <w:pPr>
        <w:spacing w:after="289" w:line="259" w:lineRule="auto"/>
        <w:ind w:left="0" w:firstLine="0"/>
        <w:jc w:val="left"/>
        <w:rPr>
          <w:rFonts w:hint="eastAsia"/>
        </w:rPr>
      </w:pPr>
    </w:p>
    <w:p w14:paraId="49B0B797">
      <w:pPr>
        <w:spacing w:after="289" w:line="259" w:lineRule="auto"/>
        <w:ind w:left="0" w:firstLine="0"/>
        <w:jc w:val="left"/>
        <w:rPr>
          <w:rFonts w:hint="eastAsia"/>
        </w:rPr>
      </w:pPr>
      <w:r>
        <w:rPr>
          <w:rFonts w:hint="eastAsia"/>
        </w:rPr>
        <w:t>You shall be sealed by the Holy Spirit unto the day of redemption."</w:t>
      </w:r>
    </w:p>
    <w:p w14:paraId="16875552">
      <w:pPr>
        <w:spacing w:after="289" w:line="259" w:lineRule="auto"/>
        <w:ind w:left="0" w:firstLine="0"/>
        <w:jc w:val="left"/>
        <w:rPr>
          <w:rFonts w:hint="eastAsia"/>
        </w:rPr>
      </w:pPr>
      <w:r>
        <w:rPr>
          <w:rFonts w:hint="eastAsia"/>
        </w:rPr>
        <w:t>你将蒙圣灵印记，直到得赎的日子。”</w:t>
      </w:r>
    </w:p>
    <w:p w14:paraId="224981B7">
      <w:pPr>
        <w:spacing w:after="289" w:line="259" w:lineRule="auto"/>
        <w:ind w:left="0" w:firstLine="0"/>
        <w:jc w:val="left"/>
        <w:rPr>
          <w:rFonts w:hint="eastAsia"/>
        </w:rPr>
      </w:pPr>
    </w:p>
    <w:p w14:paraId="4D72E228">
      <w:pPr>
        <w:spacing w:after="289" w:line="259" w:lineRule="auto"/>
        <w:ind w:left="0" w:firstLine="0"/>
        <w:jc w:val="left"/>
        <w:rPr>
          <w:rFonts w:hint="eastAsia"/>
        </w:rPr>
      </w:pPr>
      <w:r>
        <w:rPr>
          <w:rFonts w:hint="eastAsia"/>
        </w:rPr>
        <w:t>On the other side stands the doctrine, which says, "Believe on the Lord Jesus Christ and you shall be saved.</w:t>
      </w:r>
    </w:p>
    <w:p w14:paraId="6AD1F2B7">
      <w:pPr>
        <w:spacing w:after="289" w:line="259" w:lineRule="auto"/>
        <w:ind w:left="0" w:firstLine="0"/>
        <w:jc w:val="left"/>
        <w:rPr>
          <w:rFonts w:hint="eastAsia"/>
        </w:rPr>
      </w:pPr>
      <w:r>
        <w:rPr>
          <w:rFonts w:hint="eastAsia"/>
        </w:rPr>
        <w:t>另一边是这样的教义，它说：“相信主耶稣基督，你就会得救。</w:t>
      </w:r>
    </w:p>
    <w:p w14:paraId="4B243DB9">
      <w:pPr>
        <w:spacing w:after="289" w:line="259" w:lineRule="auto"/>
        <w:ind w:left="0" w:firstLine="0"/>
        <w:jc w:val="left"/>
        <w:rPr>
          <w:rFonts w:hint="eastAsia"/>
        </w:rPr>
      </w:pPr>
    </w:p>
    <w:p w14:paraId="3D2F2AFA">
      <w:pPr>
        <w:spacing w:after="289" w:line="259" w:lineRule="auto"/>
        <w:ind w:left="0" w:firstLine="0"/>
        <w:jc w:val="left"/>
        <w:rPr>
          <w:rFonts w:hint="eastAsia"/>
        </w:rPr>
      </w:pPr>
      <w:r>
        <w:rPr>
          <w:rFonts w:hint="eastAsia"/>
        </w:rPr>
        <w:t>But after you have believed take care.</w:t>
      </w:r>
    </w:p>
    <w:p w14:paraId="366E8B17">
      <w:pPr>
        <w:spacing w:after="289" w:line="259" w:lineRule="auto"/>
        <w:ind w:left="0" w:firstLine="0"/>
        <w:jc w:val="left"/>
        <w:rPr>
          <w:rFonts w:hint="eastAsia"/>
        </w:rPr>
      </w:pPr>
      <w:r>
        <w:rPr>
          <w:rFonts w:hint="eastAsia"/>
        </w:rPr>
        <w:t>但在你相信之后要小心。</w:t>
      </w:r>
    </w:p>
    <w:p w14:paraId="432C6438">
      <w:pPr>
        <w:spacing w:after="289" w:line="259" w:lineRule="auto"/>
        <w:ind w:left="0" w:firstLine="0"/>
        <w:jc w:val="left"/>
        <w:rPr>
          <w:rFonts w:hint="eastAsia"/>
        </w:rPr>
      </w:pPr>
    </w:p>
    <w:p w14:paraId="0DAD98AC">
      <w:pPr>
        <w:spacing w:after="289" w:line="259" w:lineRule="auto"/>
        <w:ind w:left="0" w:firstLine="0"/>
        <w:jc w:val="left"/>
        <w:rPr>
          <w:rFonts w:hint="eastAsia"/>
        </w:rPr>
      </w:pPr>
      <w:r>
        <w:rPr>
          <w:rFonts w:hint="eastAsia"/>
        </w:rPr>
        <w:t>Your faith may fail.</w:t>
      </w:r>
    </w:p>
    <w:p w14:paraId="5324FBAB">
      <w:pPr>
        <w:spacing w:after="289" w:line="259" w:lineRule="auto"/>
        <w:ind w:left="0" w:firstLine="0"/>
        <w:jc w:val="left"/>
        <w:rPr>
          <w:rFonts w:hint="eastAsia"/>
        </w:rPr>
      </w:pPr>
      <w:r>
        <w:rPr>
          <w:rFonts w:hint="eastAsia"/>
        </w:rPr>
        <w:t>你的信心可能会失败。</w:t>
      </w:r>
    </w:p>
    <w:p w14:paraId="751D8337">
      <w:pPr>
        <w:spacing w:after="289" w:line="259" w:lineRule="auto"/>
        <w:ind w:left="0" w:firstLine="0"/>
        <w:jc w:val="left"/>
        <w:rPr>
          <w:rFonts w:hint="eastAsia"/>
        </w:rPr>
      </w:pPr>
    </w:p>
    <w:p w14:paraId="588298F8">
      <w:pPr>
        <w:spacing w:after="289" w:line="259" w:lineRule="auto"/>
        <w:ind w:left="0" w:firstLine="0"/>
        <w:jc w:val="left"/>
        <w:rPr>
          <w:rFonts w:hint="eastAsia"/>
        </w:rPr>
      </w:pPr>
      <w:r>
        <w:rPr>
          <w:rFonts w:hint="eastAsia"/>
        </w:rPr>
        <w:t>You may fall away.</w:t>
      </w:r>
    </w:p>
    <w:p w14:paraId="2CB3C9C8">
      <w:pPr>
        <w:spacing w:after="289" w:line="259" w:lineRule="auto"/>
        <w:ind w:left="0" w:firstLine="0"/>
        <w:jc w:val="left"/>
        <w:rPr>
          <w:rFonts w:hint="eastAsia"/>
        </w:rPr>
      </w:pPr>
      <w:r>
        <w:rPr>
          <w:rFonts w:hint="eastAsia"/>
        </w:rPr>
        <w:t>你可能会堕落。</w:t>
      </w:r>
    </w:p>
    <w:p w14:paraId="355CE649">
      <w:pPr>
        <w:spacing w:after="289" w:line="259" w:lineRule="auto"/>
        <w:ind w:left="0" w:firstLine="0"/>
        <w:jc w:val="left"/>
        <w:rPr>
          <w:rFonts w:hint="eastAsia"/>
        </w:rPr>
      </w:pPr>
    </w:p>
    <w:p w14:paraId="4599AF0F">
      <w:pPr>
        <w:spacing w:after="289" w:line="259" w:lineRule="auto"/>
        <w:ind w:left="0" w:firstLine="0"/>
        <w:jc w:val="left"/>
        <w:rPr>
          <w:rFonts w:hint="eastAsia"/>
        </w:rPr>
      </w:pPr>
      <w:r>
        <w:rPr>
          <w:rFonts w:hint="eastAsia"/>
        </w:rPr>
        <w:t>You may drive the Spirit from you.</w:t>
      </w:r>
    </w:p>
    <w:p w14:paraId="027EDF6E">
      <w:pPr>
        <w:spacing w:after="289" w:line="259" w:lineRule="auto"/>
        <w:ind w:left="0" w:firstLine="0"/>
        <w:jc w:val="left"/>
        <w:rPr>
          <w:rFonts w:hint="eastAsia"/>
        </w:rPr>
      </w:pPr>
      <w:r>
        <w:rPr>
          <w:rFonts w:hint="eastAsia"/>
        </w:rPr>
        <w:t>你可能会把圣灵从你身上赶走。</w:t>
      </w:r>
    </w:p>
    <w:p w14:paraId="073D9A29">
      <w:pPr>
        <w:spacing w:after="289" w:line="259" w:lineRule="auto"/>
        <w:ind w:left="0" w:firstLine="0"/>
        <w:jc w:val="left"/>
        <w:rPr>
          <w:rFonts w:hint="eastAsia"/>
        </w:rPr>
      </w:pPr>
    </w:p>
    <w:p w14:paraId="631F1415">
      <w:pPr>
        <w:spacing w:after="289" w:line="259" w:lineRule="auto"/>
        <w:ind w:left="0" w:firstLine="0"/>
        <w:jc w:val="left"/>
        <w:rPr>
          <w:rFonts w:hint="eastAsia"/>
        </w:rPr>
      </w:pPr>
      <w:r>
        <w:rPr>
          <w:rFonts w:hint="eastAsia"/>
        </w:rPr>
        <w:t>You may at length perish everlastingly!"</w:t>
      </w:r>
    </w:p>
    <w:p w14:paraId="7779D7B5">
      <w:pPr>
        <w:spacing w:after="289" w:line="259" w:lineRule="auto"/>
        <w:ind w:left="0" w:firstLine="0"/>
        <w:jc w:val="left"/>
        <w:rPr>
          <w:rFonts w:hint="eastAsia"/>
        </w:rPr>
      </w:pPr>
      <w:r>
        <w:rPr>
          <w:rFonts w:hint="eastAsia"/>
        </w:rPr>
        <w:t>你最终可能会永远灭亡！”</w:t>
      </w:r>
    </w:p>
    <w:p w14:paraId="4F5FA2FD">
      <w:pPr>
        <w:spacing w:after="289" w:line="259" w:lineRule="auto"/>
        <w:ind w:left="0" w:firstLine="0"/>
        <w:jc w:val="left"/>
        <w:rPr>
          <w:rFonts w:hint="eastAsia"/>
        </w:rPr>
      </w:pPr>
    </w:p>
    <w:p w14:paraId="4D3A14DA">
      <w:pPr>
        <w:spacing w:after="289" w:line="259" w:lineRule="auto"/>
        <w:ind w:left="0" w:firstLine="0"/>
        <w:jc w:val="left"/>
        <w:rPr>
          <w:rFonts w:hint="eastAsia"/>
        </w:rPr>
      </w:pPr>
      <w:r>
        <w:rPr>
          <w:rFonts w:hint="eastAsia"/>
        </w:rPr>
        <w:t>Which doctrine of these two contain most good news?</w:t>
      </w:r>
    </w:p>
    <w:p w14:paraId="6E665435">
      <w:pPr>
        <w:spacing w:after="289" w:line="259" w:lineRule="auto"/>
        <w:ind w:left="0" w:firstLine="0"/>
        <w:jc w:val="left"/>
        <w:rPr>
          <w:rFonts w:hint="eastAsia"/>
        </w:rPr>
      </w:pPr>
      <w:r>
        <w:rPr>
          <w:rFonts w:hint="eastAsia"/>
        </w:rPr>
        <w:t>这两种教义中，哪一种包含更多的好消息？</w:t>
      </w:r>
    </w:p>
    <w:p w14:paraId="29B064E6">
      <w:pPr>
        <w:spacing w:after="289" w:line="259" w:lineRule="auto"/>
        <w:ind w:left="0" w:firstLine="0"/>
        <w:jc w:val="left"/>
        <w:rPr>
          <w:rFonts w:hint="eastAsia"/>
        </w:rPr>
      </w:pPr>
    </w:p>
    <w:p w14:paraId="4FD30F2B">
      <w:pPr>
        <w:spacing w:after="289" w:line="259" w:lineRule="auto"/>
        <w:ind w:left="0" w:firstLine="0"/>
        <w:jc w:val="left"/>
        <w:rPr>
          <w:rFonts w:hint="eastAsia"/>
        </w:rPr>
      </w:pPr>
      <w:r>
        <w:rPr>
          <w:rFonts w:hint="eastAsia"/>
        </w:rPr>
        <w:t>Which is most like glad tidings?</w:t>
      </w:r>
    </w:p>
    <w:p w14:paraId="23EA58EF">
      <w:pPr>
        <w:spacing w:after="289" w:line="259" w:lineRule="auto"/>
        <w:ind w:left="0" w:firstLine="0"/>
        <w:jc w:val="left"/>
        <w:rPr>
          <w:rFonts w:hint="eastAsia"/>
        </w:rPr>
      </w:pPr>
      <w:r>
        <w:rPr>
          <w:rFonts w:hint="eastAsia"/>
        </w:rPr>
        <w:t>哪一种最像大喜的信息？</w:t>
      </w:r>
    </w:p>
    <w:p w14:paraId="6A45357C">
      <w:pPr>
        <w:spacing w:after="289" w:line="259" w:lineRule="auto"/>
        <w:ind w:left="0" w:firstLine="0"/>
        <w:jc w:val="left"/>
        <w:rPr>
          <w:rFonts w:hint="eastAsia"/>
        </w:rPr>
      </w:pPr>
    </w:p>
    <w:p w14:paraId="1DDEAD72">
      <w:pPr>
        <w:spacing w:after="289" w:line="259" w:lineRule="auto"/>
        <w:ind w:left="0" w:firstLine="0"/>
        <w:jc w:val="left"/>
        <w:rPr>
          <w:rFonts w:hint="eastAsia"/>
        </w:rPr>
      </w:pPr>
      <w:r>
        <w:rPr>
          <w:rFonts w:hint="eastAsia"/>
        </w:rPr>
        <w:t>Is it all the same which way the sinner is addressed?</w:t>
      </w:r>
    </w:p>
    <w:p w14:paraId="60B513DD">
      <w:pPr>
        <w:spacing w:after="289" w:line="259" w:lineRule="auto"/>
        <w:ind w:left="0" w:firstLine="0"/>
        <w:jc w:val="left"/>
        <w:rPr>
          <w:rFonts w:hint="eastAsia"/>
        </w:rPr>
      </w:pPr>
      <w:r>
        <w:rPr>
          <w:rFonts w:hint="eastAsia"/>
        </w:rPr>
        <w:t>罪人被劝导的方式，是完全一样的吗？</w:t>
      </w:r>
    </w:p>
    <w:p w14:paraId="177D9FD3">
      <w:pPr>
        <w:spacing w:after="289" w:line="259" w:lineRule="auto"/>
        <w:ind w:left="0" w:firstLine="0"/>
        <w:jc w:val="left"/>
        <w:rPr>
          <w:rFonts w:hint="eastAsia"/>
        </w:rPr>
      </w:pPr>
    </w:p>
    <w:p w14:paraId="3F93C9A8">
      <w:pPr>
        <w:spacing w:after="289" w:line="259" w:lineRule="auto"/>
        <w:ind w:left="0" w:firstLine="0"/>
        <w:jc w:val="left"/>
        <w:rPr>
          <w:rFonts w:hint="eastAsia"/>
        </w:rPr>
      </w:pPr>
      <w:r>
        <w:rPr>
          <w:rFonts w:hint="eastAsia"/>
        </w:rPr>
        <w:t>Is it matter of indifference whether we tell him that believing he is saved, unless he falls away—or whether we tell him that believing he is saved forever?</w:t>
      </w:r>
    </w:p>
    <w:p w14:paraId="257ED96C">
      <w:pPr>
        <w:spacing w:after="289" w:line="259" w:lineRule="auto"/>
        <w:ind w:left="0" w:firstLine="0"/>
        <w:jc w:val="left"/>
        <w:rPr>
          <w:rFonts w:hint="eastAsia"/>
        </w:rPr>
      </w:pPr>
      <w:r>
        <w:rPr>
          <w:rFonts w:hint="eastAsia"/>
        </w:rPr>
        <w:t>告诉他相信就得救了，除非他堕落——或者告诉他相信就永远得救了——这重要吗？</w:t>
      </w:r>
    </w:p>
    <w:p w14:paraId="7D9BD28D">
      <w:pPr>
        <w:spacing w:after="289" w:line="259" w:lineRule="auto"/>
        <w:ind w:left="0" w:firstLine="0"/>
        <w:jc w:val="left"/>
        <w:rPr>
          <w:rFonts w:hint="eastAsia"/>
        </w:rPr>
      </w:pPr>
    </w:p>
    <w:p w14:paraId="3652F379">
      <w:pPr>
        <w:spacing w:after="289" w:line="259" w:lineRule="auto"/>
        <w:ind w:left="0" w:firstLine="0"/>
        <w:jc w:val="left"/>
        <w:rPr>
          <w:rFonts w:hint="eastAsia"/>
        </w:rPr>
      </w:pPr>
      <w:r>
        <w:rPr>
          <w:rFonts w:hint="eastAsia"/>
        </w:rPr>
        <w:t>I cannot think it. I regard the difference between the two doctrines as very great indeed.</w:t>
      </w:r>
    </w:p>
    <w:p w14:paraId="54CDF754">
      <w:pPr>
        <w:spacing w:after="289" w:line="259" w:lineRule="auto"/>
        <w:ind w:left="0" w:firstLine="0"/>
        <w:jc w:val="left"/>
        <w:rPr>
          <w:rFonts w:hint="eastAsia"/>
        </w:rPr>
      </w:pPr>
      <w:r>
        <w:rPr>
          <w:rFonts w:hint="eastAsia"/>
        </w:rPr>
        <w:t>我不这么认为。我确实认为这两种教义之间的区别非常大。</w:t>
      </w:r>
    </w:p>
    <w:p w14:paraId="5950D6EF">
      <w:pPr>
        <w:spacing w:after="289" w:line="259" w:lineRule="auto"/>
        <w:ind w:left="0" w:firstLine="0"/>
        <w:jc w:val="left"/>
        <w:rPr>
          <w:rFonts w:hint="eastAsia"/>
        </w:rPr>
      </w:pPr>
    </w:p>
    <w:p w14:paraId="2F526715">
      <w:pPr>
        <w:spacing w:after="289" w:line="259" w:lineRule="auto"/>
        <w:ind w:left="0" w:firstLine="0"/>
        <w:jc w:val="left"/>
        <w:rPr>
          <w:rFonts w:hint="eastAsia"/>
        </w:rPr>
      </w:pPr>
      <w:r>
        <w:rPr>
          <w:rFonts w:hint="eastAsia"/>
        </w:rPr>
        <w:t>It is the difference between January and June.</w:t>
      </w:r>
    </w:p>
    <w:p w14:paraId="06E5C1D0">
      <w:pPr>
        <w:spacing w:after="289" w:line="259" w:lineRule="auto"/>
        <w:ind w:left="0" w:firstLine="0"/>
        <w:jc w:val="left"/>
        <w:rPr>
          <w:rFonts w:hint="eastAsia"/>
        </w:rPr>
      </w:pPr>
      <w:r>
        <w:rPr>
          <w:rFonts w:hint="eastAsia"/>
        </w:rPr>
        <w:t>它是正月和六月之间的区别。</w:t>
      </w:r>
    </w:p>
    <w:p w14:paraId="6FC7E74F">
      <w:pPr>
        <w:spacing w:after="289" w:line="259" w:lineRule="auto"/>
        <w:ind w:left="0" w:firstLine="0"/>
        <w:jc w:val="left"/>
        <w:rPr>
          <w:rFonts w:hint="eastAsia"/>
        </w:rPr>
      </w:pPr>
    </w:p>
    <w:p w14:paraId="7098B9C2">
      <w:pPr>
        <w:spacing w:after="289" w:line="259" w:lineRule="auto"/>
        <w:ind w:left="0" w:firstLine="0"/>
        <w:jc w:val="left"/>
        <w:rPr>
          <w:rFonts w:hint="eastAsia"/>
        </w:rPr>
      </w:pPr>
      <w:r>
        <w:rPr>
          <w:rFonts w:hint="eastAsia"/>
        </w:rPr>
        <w:t>It is the difference between midnight and noonday.</w:t>
      </w:r>
    </w:p>
    <w:p w14:paraId="46F28866">
      <w:pPr>
        <w:spacing w:after="289" w:line="259" w:lineRule="auto"/>
        <w:ind w:left="0" w:firstLine="0"/>
        <w:jc w:val="left"/>
        <w:rPr>
          <w:rFonts w:hint="eastAsia"/>
        </w:rPr>
      </w:pPr>
      <w:r>
        <w:rPr>
          <w:rFonts w:hint="eastAsia"/>
        </w:rPr>
        <w:t>它是午夜和正午之间的区别。</w:t>
      </w:r>
    </w:p>
    <w:p w14:paraId="0E86C991">
      <w:pPr>
        <w:spacing w:after="289" w:line="259" w:lineRule="auto"/>
        <w:ind w:left="0" w:firstLine="0"/>
        <w:jc w:val="left"/>
        <w:rPr>
          <w:rFonts w:hint="eastAsia"/>
        </w:rPr>
      </w:pPr>
    </w:p>
    <w:p w14:paraId="3EBC70B6">
      <w:pPr>
        <w:spacing w:after="289" w:line="259" w:lineRule="auto"/>
        <w:ind w:left="0" w:firstLine="0"/>
        <w:jc w:val="left"/>
        <w:rPr>
          <w:rFonts w:hint="eastAsia"/>
        </w:rPr>
      </w:pPr>
      <w:r>
        <w:rPr>
          <w:rFonts w:hint="eastAsia"/>
        </w:rPr>
        <w:t>I speak for myself. I cannot answer for the experience of others.</w:t>
      </w:r>
    </w:p>
    <w:p w14:paraId="5C5C4A4E">
      <w:pPr>
        <w:spacing w:after="289" w:line="259" w:lineRule="auto"/>
        <w:ind w:left="0" w:firstLine="0"/>
        <w:jc w:val="left"/>
        <w:rPr>
          <w:rFonts w:hint="eastAsia"/>
        </w:rPr>
      </w:pPr>
      <w:r>
        <w:rPr>
          <w:rFonts w:hint="eastAsia"/>
        </w:rPr>
        <w:t>我只为自己发言。我无法为别人的经历负责。</w:t>
      </w:r>
    </w:p>
    <w:p w14:paraId="431D1F34">
      <w:pPr>
        <w:spacing w:after="289" w:line="259" w:lineRule="auto"/>
        <w:ind w:left="0" w:firstLine="0"/>
        <w:jc w:val="left"/>
        <w:rPr>
          <w:rFonts w:hint="eastAsia"/>
        </w:rPr>
      </w:pPr>
    </w:p>
    <w:p w14:paraId="797BFFE6">
      <w:pPr>
        <w:spacing w:after="289" w:line="259" w:lineRule="auto"/>
        <w:ind w:left="0" w:firstLine="0"/>
        <w:jc w:val="left"/>
        <w:rPr>
          <w:rFonts w:hint="eastAsia"/>
        </w:rPr>
      </w:pPr>
      <w:r>
        <w:rPr>
          <w:rFonts w:hint="eastAsia"/>
        </w:rPr>
        <w:t>To give me solid peace, I must know something about my future prospects, as well as about my present position.</w:t>
      </w:r>
    </w:p>
    <w:p w14:paraId="4D2C5419">
      <w:pPr>
        <w:spacing w:after="289" w:line="259" w:lineRule="auto"/>
        <w:ind w:left="0" w:firstLine="0"/>
        <w:jc w:val="left"/>
        <w:rPr>
          <w:rFonts w:hint="eastAsia"/>
        </w:rPr>
      </w:pPr>
      <w:r>
        <w:rPr>
          <w:rFonts w:hint="eastAsia"/>
        </w:rPr>
        <w:t>要给我坚实的平安，我必须知道一些关于我未来的前景，以及我现在的状况。</w:t>
      </w:r>
    </w:p>
    <w:p w14:paraId="266AAE54">
      <w:pPr>
        <w:spacing w:after="289" w:line="259" w:lineRule="auto"/>
        <w:ind w:left="0" w:firstLine="0"/>
        <w:jc w:val="left"/>
        <w:rPr>
          <w:rFonts w:hint="eastAsia"/>
        </w:rPr>
      </w:pPr>
    </w:p>
    <w:p w14:paraId="5EC27D32">
      <w:pPr>
        <w:spacing w:after="289" w:line="259" w:lineRule="auto"/>
        <w:ind w:left="0" w:firstLine="0"/>
        <w:jc w:val="left"/>
        <w:rPr>
          <w:rFonts w:hint="eastAsia"/>
        </w:rPr>
      </w:pPr>
      <w:r>
        <w:rPr>
          <w:rFonts w:hint="eastAsia"/>
        </w:rPr>
        <w:t>It is pleasant to see my pardon today—but I cannot help thinking of tomorrow.</w:t>
      </w:r>
    </w:p>
    <w:p w14:paraId="321DC28E">
      <w:pPr>
        <w:spacing w:after="289" w:line="259" w:lineRule="auto"/>
        <w:ind w:left="0" w:firstLine="0"/>
        <w:jc w:val="left"/>
        <w:rPr>
          <w:rFonts w:hint="eastAsia"/>
        </w:rPr>
      </w:pPr>
      <w:r>
        <w:rPr>
          <w:rFonts w:hint="eastAsia"/>
        </w:rPr>
        <w:t>很高兴看到我今天得到了赦免——但我不能不想起明天。</w:t>
      </w:r>
    </w:p>
    <w:p w14:paraId="03FA7B35">
      <w:pPr>
        <w:spacing w:after="289" w:line="259" w:lineRule="auto"/>
        <w:ind w:left="0" w:firstLine="0"/>
        <w:jc w:val="left"/>
        <w:rPr>
          <w:rFonts w:hint="eastAsia"/>
        </w:rPr>
      </w:pPr>
    </w:p>
    <w:p w14:paraId="005A92E3">
      <w:pPr>
        <w:spacing w:after="289" w:line="259" w:lineRule="auto"/>
        <w:ind w:left="0" w:firstLine="0"/>
        <w:jc w:val="left"/>
        <w:rPr>
          <w:rFonts w:hint="eastAsia"/>
        </w:rPr>
      </w:pPr>
      <w:r>
        <w:rPr>
          <w:rFonts w:hint="eastAsia"/>
        </w:rPr>
        <w:t>Tell me that the Holy Spirit who leads me to Christ, and gives me repentance and faith in Him, will never leave me nor forsake me, and I feel solid comfort.</w:t>
      </w:r>
    </w:p>
    <w:p w14:paraId="176C2D28">
      <w:pPr>
        <w:spacing w:after="289" w:line="259" w:lineRule="auto"/>
        <w:ind w:left="0" w:firstLine="0"/>
        <w:jc w:val="left"/>
        <w:rPr>
          <w:rFonts w:hint="eastAsia"/>
        </w:rPr>
      </w:pPr>
      <w:r>
        <w:rPr>
          <w:rFonts w:hint="eastAsia"/>
        </w:rPr>
        <w:t>告诉我，那位领我归向基督，赐我在**祂**里面悔改和信心的圣灵，永远不会离开我，也不会撇弃我，我就感到坚实的安慰。</w:t>
      </w:r>
    </w:p>
    <w:p w14:paraId="4E10E2A2">
      <w:pPr>
        <w:spacing w:after="289" w:line="259" w:lineRule="auto"/>
        <w:ind w:left="0" w:firstLine="0"/>
        <w:jc w:val="left"/>
        <w:rPr>
          <w:rFonts w:hint="eastAsia"/>
        </w:rPr>
      </w:pPr>
    </w:p>
    <w:p w14:paraId="3ABE821F">
      <w:pPr>
        <w:spacing w:after="289" w:line="259" w:lineRule="auto"/>
        <w:ind w:left="0" w:firstLine="0"/>
        <w:jc w:val="left"/>
        <w:rPr>
          <w:rFonts w:hint="eastAsia"/>
        </w:rPr>
      </w:pPr>
      <w:r>
        <w:rPr>
          <w:rFonts w:hint="eastAsia"/>
        </w:rPr>
        <w:t>My feet are on a rock. My soul is in safe hands. I shall get safely home.</w:t>
      </w:r>
    </w:p>
    <w:p w14:paraId="74C42B3B">
      <w:pPr>
        <w:spacing w:after="289" w:line="259" w:lineRule="auto"/>
        <w:ind w:left="0" w:firstLine="0"/>
        <w:jc w:val="left"/>
        <w:rPr>
          <w:rFonts w:hint="eastAsia"/>
        </w:rPr>
      </w:pPr>
      <w:r>
        <w:rPr>
          <w:rFonts w:hint="eastAsia"/>
        </w:rPr>
        <w:t>我的脚站在磐石上。我的灵魂在安全的手中。我将平安到达天家。</w:t>
      </w:r>
    </w:p>
    <w:p w14:paraId="7C71D90E">
      <w:pPr>
        <w:spacing w:after="289" w:line="259" w:lineRule="auto"/>
        <w:ind w:left="0" w:firstLine="0"/>
        <w:jc w:val="left"/>
        <w:rPr>
          <w:rFonts w:hint="eastAsia"/>
        </w:rPr>
      </w:pPr>
    </w:p>
    <w:p w14:paraId="6AC8C09A">
      <w:pPr>
        <w:spacing w:after="289" w:line="259" w:lineRule="auto"/>
        <w:ind w:left="0" w:firstLine="0"/>
        <w:jc w:val="left"/>
        <w:rPr>
          <w:rFonts w:hint="eastAsia"/>
        </w:rPr>
      </w:pPr>
      <w:r>
        <w:rPr>
          <w:rFonts w:hint="eastAsia"/>
        </w:rPr>
        <w:t>Tell me, on the other hand, that after being led to Christ by the Holy Spirit—that I am left to my own vigilance, and that it all depends on my watching, and praying, and care, whether the Spirit leaves me or not—and my heart melts within me.</w:t>
      </w:r>
    </w:p>
    <w:p w14:paraId="69BBC773">
      <w:pPr>
        <w:spacing w:after="289" w:line="259" w:lineRule="auto"/>
        <w:ind w:left="0" w:firstLine="0"/>
        <w:jc w:val="left"/>
        <w:rPr>
          <w:rFonts w:hint="eastAsia"/>
        </w:rPr>
      </w:pPr>
      <w:r>
        <w:rPr>
          <w:rFonts w:hint="eastAsia"/>
        </w:rPr>
        <w:t>另一方面，如果告诉我，在被圣灵引到基督面前之后——我被留给了自己的警惕，并且圣灵是否离开我，完全取决于我的警醒、祷告和谨慎——我的心就会融化。</w:t>
      </w:r>
    </w:p>
    <w:p w14:paraId="72BE486D">
      <w:pPr>
        <w:spacing w:after="289" w:line="259" w:lineRule="auto"/>
        <w:ind w:left="0" w:firstLine="0"/>
        <w:jc w:val="left"/>
        <w:rPr>
          <w:rFonts w:hint="eastAsia"/>
        </w:rPr>
      </w:pPr>
    </w:p>
    <w:p w14:paraId="62413BD0">
      <w:pPr>
        <w:spacing w:after="289" w:line="259" w:lineRule="auto"/>
        <w:ind w:left="0" w:firstLine="0"/>
        <w:jc w:val="left"/>
        <w:rPr>
          <w:rFonts w:hint="eastAsia"/>
        </w:rPr>
      </w:pPr>
      <w:r>
        <w:rPr>
          <w:rFonts w:hint="eastAsia"/>
        </w:rPr>
        <w:t>I stand on quicksand. I lean on a broken reed. I shall never get to heaven.</w:t>
      </w:r>
    </w:p>
    <w:p w14:paraId="24317276">
      <w:pPr>
        <w:spacing w:after="289" w:line="259" w:lineRule="auto"/>
        <w:ind w:left="0" w:firstLine="0"/>
        <w:jc w:val="left"/>
        <w:rPr>
          <w:rFonts w:hint="eastAsia"/>
        </w:rPr>
      </w:pPr>
      <w:r>
        <w:rPr>
          <w:rFonts w:hint="eastAsia"/>
        </w:rPr>
        <w:t>我站在流沙上。我倚靠一根折断的芦苇。我永远不会到达天堂。</w:t>
      </w:r>
    </w:p>
    <w:p w14:paraId="47F243FD">
      <w:pPr>
        <w:spacing w:after="289" w:line="259" w:lineRule="auto"/>
        <w:ind w:left="0" w:firstLine="0"/>
        <w:jc w:val="left"/>
        <w:rPr>
          <w:rFonts w:hint="eastAsia"/>
        </w:rPr>
      </w:pPr>
    </w:p>
    <w:p w14:paraId="590B3473">
      <w:pPr>
        <w:spacing w:after="289" w:line="259" w:lineRule="auto"/>
        <w:ind w:left="0" w:firstLine="0"/>
        <w:jc w:val="left"/>
        <w:rPr>
          <w:rFonts w:hint="eastAsia"/>
        </w:rPr>
      </w:pPr>
      <w:r>
        <w:rPr>
          <w:rFonts w:hint="eastAsia"/>
        </w:rPr>
        <w:t>It is vain to tell me of the promises; they are only mine if I walk worthy of them.</w:t>
      </w:r>
    </w:p>
    <w:p w14:paraId="6D7C33B7">
      <w:pPr>
        <w:spacing w:after="289" w:line="259" w:lineRule="auto"/>
        <w:ind w:left="0" w:firstLine="0"/>
        <w:jc w:val="left"/>
        <w:rPr>
          <w:rFonts w:hint="eastAsia"/>
        </w:rPr>
      </w:pPr>
      <w:r>
        <w:rPr>
          <w:rFonts w:hint="eastAsia"/>
        </w:rPr>
        <w:t>告诉我应许是徒劳的；它们只有在我行事为人配得它们时才是我的。</w:t>
      </w:r>
    </w:p>
    <w:p w14:paraId="6EA4FB1E">
      <w:pPr>
        <w:spacing w:after="289" w:line="259" w:lineRule="auto"/>
        <w:ind w:left="0" w:firstLine="0"/>
        <w:jc w:val="left"/>
        <w:rPr>
          <w:rFonts w:hint="eastAsia"/>
        </w:rPr>
      </w:pPr>
    </w:p>
    <w:p w14:paraId="5F70416D">
      <w:pPr>
        <w:spacing w:after="289" w:line="259" w:lineRule="auto"/>
        <w:ind w:left="0" w:firstLine="0"/>
        <w:jc w:val="left"/>
        <w:rPr>
          <w:rFonts w:hint="eastAsia"/>
        </w:rPr>
      </w:pPr>
      <w:r>
        <w:rPr>
          <w:rFonts w:hint="eastAsia"/>
        </w:rPr>
        <w:t>It is vain to talk to me of Christ's mercy; I may lose all my interest in it by indolence and self-will.</w:t>
      </w:r>
    </w:p>
    <w:p w14:paraId="4E17A4E3">
      <w:pPr>
        <w:spacing w:after="289" w:line="259" w:lineRule="auto"/>
        <w:ind w:left="0" w:firstLine="0"/>
        <w:jc w:val="left"/>
        <w:rPr>
          <w:rFonts w:hint="eastAsia"/>
        </w:rPr>
      </w:pPr>
      <w:r>
        <w:rPr>
          <w:rFonts w:hint="eastAsia"/>
        </w:rPr>
        <w:t>向我谈论基督的怜悯是徒劳的；我可能因懒惰和任性而失去所有我与之相关的一切。</w:t>
      </w:r>
    </w:p>
    <w:p w14:paraId="77B9EB23">
      <w:pPr>
        <w:spacing w:after="289" w:line="259" w:lineRule="auto"/>
        <w:ind w:left="0" w:firstLine="0"/>
        <w:jc w:val="left"/>
        <w:rPr>
          <w:rFonts w:hint="eastAsia"/>
        </w:rPr>
      </w:pPr>
    </w:p>
    <w:p w14:paraId="2DE44231">
      <w:pPr>
        <w:spacing w:after="289" w:line="259" w:lineRule="auto"/>
        <w:ind w:left="0" w:firstLine="0"/>
        <w:jc w:val="left"/>
        <w:rPr>
          <w:rFonts w:hint="eastAsia"/>
        </w:rPr>
      </w:pPr>
      <w:r>
        <w:rPr>
          <w:rFonts w:hint="eastAsia"/>
        </w:rPr>
        <w:t>Reader, the absence of the doctrine of perseverance appears to me to give a different color to the whole Gospel.</w:t>
      </w:r>
    </w:p>
    <w:p w14:paraId="59B183DD">
      <w:pPr>
        <w:spacing w:after="289" w:line="259" w:lineRule="auto"/>
        <w:ind w:left="0" w:firstLine="0"/>
        <w:jc w:val="left"/>
        <w:rPr>
          <w:rFonts w:hint="eastAsia"/>
        </w:rPr>
      </w:pPr>
      <w:r>
        <w:rPr>
          <w:rFonts w:hint="eastAsia"/>
        </w:rPr>
        <w:t>读者，在我看来，终极坚忍教义的缺失给整个福音增添了另一种色彩。</w:t>
      </w:r>
    </w:p>
    <w:p w14:paraId="4FCFD179">
      <w:pPr>
        <w:spacing w:after="289" w:line="259" w:lineRule="auto"/>
        <w:ind w:left="0" w:firstLine="0"/>
        <w:jc w:val="left"/>
        <w:rPr>
          <w:rFonts w:hint="eastAsia"/>
        </w:rPr>
      </w:pPr>
    </w:p>
    <w:p w14:paraId="66D9542C">
      <w:pPr>
        <w:spacing w:after="289" w:line="259" w:lineRule="auto"/>
        <w:ind w:left="0" w:firstLine="0"/>
        <w:jc w:val="left"/>
        <w:rPr>
          <w:rFonts w:hint="eastAsia"/>
        </w:rPr>
      </w:pPr>
      <w:r>
        <w:rPr>
          <w:rFonts w:hint="eastAsia"/>
        </w:rPr>
        <w:t>You cannot wonder if I regard it as of great importance.</w:t>
      </w:r>
    </w:p>
    <w:p w14:paraId="711980AE">
      <w:pPr>
        <w:spacing w:after="289" w:line="259" w:lineRule="auto"/>
        <w:ind w:left="0" w:firstLine="0"/>
        <w:jc w:val="left"/>
        <w:rPr>
          <w:rFonts w:hint="eastAsia"/>
        </w:rPr>
      </w:pPr>
      <w:r>
        <w:rPr>
          <w:rFonts w:hint="eastAsia"/>
        </w:rPr>
        <w:t>如果我将它视为极其重要，你不必感到惊讶。</w:t>
      </w:r>
    </w:p>
    <w:p w14:paraId="2559D651">
      <w:pPr>
        <w:spacing w:after="289" w:line="259" w:lineRule="auto"/>
        <w:ind w:left="0" w:firstLine="0"/>
        <w:jc w:val="left"/>
        <w:rPr>
          <w:rFonts w:hint="eastAsia"/>
        </w:rPr>
      </w:pPr>
    </w:p>
    <w:p w14:paraId="655432D0">
      <w:pPr>
        <w:spacing w:after="289" w:line="259" w:lineRule="auto"/>
        <w:ind w:left="0" w:firstLine="0"/>
        <w:jc w:val="left"/>
        <w:rPr>
          <w:rFonts w:hint="eastAsia"/>
        </w:rPr>
      </w:pPr>
      <w:r>
        <w:rPr>
          <w:rFonts w:hint="eastAsia"/>
        </w:rPr>
        <w:t>(2) But the doctrine of perseverance is also of importance, because of the special influence it is calculated to have on all who halt between two opinions in religion.</w:t>
      </w:r>
    </w:p>
    <w:p w14:paraId="4583CA01">
      <w:pPr>
        <w:spacing w:after="289" w:line="259" w:lineRule="auto"/>
        <w:ind w:left="0" w:firstLine="0"/>
        <w:jc w:val="left"/>
        <w:rPr>
          <w:rFonts w:hint="eastAsia"/>
        </w:rPr>
      </w:pPr>
      <w:r>
        <w:rPr>
          <w:rFonts w:hint="eastAsia"/>
        </w:rPr>
        <w:t>(2) 但坚忍的教义之所以重要，也因为它对所有在信仰上犹豫不决的人能够产生特殊的影响。</w:t>
      </w:r>
    </w:p>
    <w:p w14:paraId="5B4EB7DC">
      <w:pPr>
        <w:spacing w:after="289" w:line="259" w:lineRule="auto"/>
        <w:ind w:left="0" w:firstLine="0"/>
        <w:jc w:val="left"/>
        <w:rPr>
          <w:rFonts w:hint="eastAsia"/>
        </w:rPr>
      </w:pPr>
    </w:p>
    <w:p w14:paraId="3BA22C70">
      <w:pPr>
        <w:spacing w:after="289" w:line="259" w:lineRule="auto"/>
        <w:ind w:left="0" w:firstLine="0"/>
        <w:jc w:val="left"/>
        <w:rPr>
          <w:rFonts w:hint="eastAsia"/>
        </w:rPr>
      </w:pPr>
      <w:r>
        <w:rPr>
          <w:rFonts w:hint="eastAsia"/>
        </w:rPr>
        <w:t>There are many people of this description in the Church of Christ.</w:t>
      </w:r>
    </w:p>
    <w:p w14:paraId="4CBB5751">
      <w:pPr>
        <w:spacing w:after="289" w:line="259" w:lineRule="auto"/>
        <w:ind w:left="0" w:firstLine="0"/>
        <w:jc w:val="left"/>
        <w:rPr>
          <w:rFonts w:hint="eastAsia"/>
        </w:rPr>
      </w:pPr>
      <w:r>
        <w:rPr>
          <w:rFonts w:hint="eastAsia"/>
        </w:rPr>
        <w:t>在基督的教会中，有许多这样的人。</w:t>
      </w:r>
    </w:p>
    <w:p w14:paraId="1DC46AF6">
      <w:pPr>
        <w:spacing w:after="289" w:line="259" w:lineRule="auto"/>
        <w:ind w:left="0" w:firstLine="0"/>
        <w:jc w:val="left"/>
        <w:rPr>
          <w:rFonts w:hint="eastAsia"/>
        </w:rPr>
      </w:pPr>
    </w:p>
    <w:p w14:paraId="4FD59825">
      <w:pPr>
        <w:spacing w:after="289" w:line="259" w:lineRule="auto"/>
        <w:ind w:left="0" w:firstLine="0"/>
        <w:jc w:val="left"/>
        <w:rPr>
          <w:rFonts w:hint="eastAsia"/>
        </w:rPr>
      </w:pPr>
      <w:r>
        <w:rPr>
          <w:rFonts w:hint="eastAsia"/>
        </w:rPr>
        <w:t>There are hundreds to be found in every congregation to which the Gospel of Christ is preached, who know well what is right, and yet have not courage to act up to their knowledge.</w:t>
      </w:r>
    </w:p>
    <w:p w14:paraId="081501D7">
      <w:pPr>
        <w:spacing w:after="289" w:line="259" w:lineRule="auto"/>
        <w:ind w:left="0" w:firstLine="0"/>
        <w:jc w:val="left"/>
        <w:rPr>
          <w:rFonts w:hint="eastAsia"/>
        </w:rPr>
      </w:pPr>
      <w:r>
        <w:rPr>
          <w:rFonts w:hint="eastAsia"/>
        </w:rPr>
        <w:t>在每一个宣讲基督福音的会众中，都可以找到成百上千的人，他们深知什么是正确的，却缺乏勇气按照他们所知的去行。</w:t>
      </w:r>
    </w:p>
    <w:p w14:paraId="65CB5B86">
      <w:pPr>
        <w:spacing w:after="289" w:line="259" w:lineRule="auto"/>
        <w:ind w:left="0" w:firstLine="0"/>
        <w:jc w:val="left"/>
        <w:rPr>
          <w:rFonts w:hint="eastAsia"/>
        </w:rPr>
      </w:pPr>
    </w:p>
    <w:p w14:paraId="0AB3BED9">
      <w:pPr>
        <w:spacing w:after="289" w:line="259" w:lineRule="auto"/>
        <w:ind w:left="0" w:firstLine="0"/>
        <w:jc w:val="left"/>
        <w:rPr>
          <w:rFonts w:hint="eastAsia"/>
        </w:rPr>
      </w:pPr>
      <w:r>
        <w:rPr>
          <w:rFonts w:hint="eastAsia"/>
        </w:rPr>
        <w:t>Their consciences are awakened. Their minds are comparatively enlightened. Their feelings are partially aroused to a sense of the value of their souls.</w:t>
      </w:r>
    </w:p>
    <w:p w14:paraId="7DABDD20">
      <w:pPr>
        <w:spacing w:after="289" w:line="259" w:lineRule="auto"/>
        <w:ind w:left="0" w:firstLine="0"/>
        <w:jc w:val="left"/>
        <w:rPr>
          <w:rFonts w:hint="eastAsia"/>
        </w:rPr>
      </w:pPr>
      <w:r>
        <w:rPr>
          <w:rFonts w:hint="eastAsia"/>
        </w:rPr>
        <w:t>他们的良心被唤醒了。他们的思想相对开明了。他们的情感部分地被唤醒，开始意识到他们灵魂的价值。</w:t>
      </w:r>
    </w:p>
    <w:p w14:paraId="59024A2A">
      <w:pPr>
        <w:spacing w:after="289" w:line="259" w:lineRule="auto"/>
        <w:ind w:left="0" w:firstLine="0"/>
        <w:jc w:val="left"/>
        <w:rPr>
          <w:rFonts w:hint="eastAsia"/>
        </w:rPr>
      </w:pPr>
    </w:p>
    <w:p w14:paraId="2B9E40A7">
      <w:pPr>
        <w:spacing w:after="289" w:line="259" w:lineRule="auto"/>
        <w:ind w:left="0" w:firstLine="0"/>
        <w:jc w:val="left"/>
        <w:rPr>
          <w:rFonts w:hint="eastAsia"/>
        </w:rPr>
      </w:pPr>
      <w:r>
        <w:rPr>
          <w:rFonts w:hint="eastAsia"/>
        </w:rPr>
        <w:t>They see the path they ought to take. They hope one day to be able to take it. But at present they sit still and wait.</w:t>
      </w:r>
    </w:p>
    <w:p w14:paraId="67C3C18F">
      <w:pPr>
        <w:spacing w:after="289" w:line="259" w:lineRule="auto"/>
        <w:ind w:left="0" w:firstLine="0"/>
        <w:jc w:val="left"/>
        <w:rPr>
          <w:rFonts w:hint="eastAsia"/>
        </w:rPr>
      </w:pPr>
      <w:r>
        <w:rPr>
          <w:rFonts w:hint="eastAsia"/>
        </w:rPr>
        <w:t>他们看到了自己应该走的道路。他们希望有一天能够踏上这条路。但目前他们静坐观望。</w:t>
      </w:r>
    </w:p>
    <w:p w14:paraId="53344D2E">
      <w:pPr>
        <w:spacing w:after="289" w:line="259" w:lineRule="auto"/>
        <w:ind w:left="0" w:firstLine="0"/>
        <w:jc w:val="left"/>
        <w:rPr>
          <w:rFonts w:hint="eastAsia"/>
        </w:rPr>
      </w:pPr>
    </w:p>
    <w:p w14:paraId="1FC27849">
      <w:pPr>
        <w:spacing w:after="289" w:line="259" w:lineRule="auto"/>
        <w:ind w:left="0" w:firstLine="0"/>
        <w:jc w:val="left"/>
        <w:rPr>
          <w:rFonts w:hint="eastAsia"/>
        </w:rPr>
      </w:pPr>
      <w:r>
        <w:rPr>
          <w:rFonts w:hint="eastAsia"/>
        </w:rPr>
        <w:t>They will not take up the cross and confess Christ.</w:t>
      </w:r>
    </w:p>
    <w:p w14:paraId="6DB45A03">
      <w:pPr>
        <w:spacing w:after="289" w:line="259" w:lineRule="auto"/>
        <w:ind w:left="0" w:firstLine="0"/>
        <w:jc w:val="left"/>
        <w:rPr>
          <w:rFonts w:hint="eastAsia"/>
        </w:rPr>
      </w:pPr>
      <w:r>
        <w:rPr>
          <w:rFonts w:hint="eastAsia"/>
        </w:rPr>
        <w:t>他们不愿背起十字架，承认基督。</w:t>
      </w:r>
    </w:p>
    <w:p w14:paraId="55A4E400">
      <w:pPr>
        <w:spacing w:after="289" w:line="259" w:lineRule="auto"/>
        <w:ind w:left="0" w:firstLine="0"/>
        <w:jc w:val="left"/>
        <w:rPr>
          <w:rFonts w:hint="eastAsia"/>
        </w:rPr>
      </w:pPr>
    </w:p>
    <w:p w14:paraId="2A28013F">
      <w:pPr>
        <w:spacing w:after="289" w:line="259" w:lineRule="auto"/>
        <w:ind w:left="0" w:firstLine="0"/>
        <w:jc w:val="left"/>
        <w:rPr>
          <w:rFonts w:hint="eastAsia"/>
        </w:rPr>
      </w:pPr>
      <w:r>
        <w:rPr>
          <w:rFonts w:hint="eastAsia"/>
        </w:rPr>
        <w:t>And what keeps them back? In a vast proportion of cases they are afraid to begin, lest they should by-and-by fail and fall away.</w:t>
      </w:r>
    </w:p>
    <w:p w14:paraId="67437F39">
      <w:pPr>
        <w:spacing w:after="289" w:line="259" w:lineRule="auto"/>
        <w:ind w:left="0" w:firstLine="0"/>
        <w:jc w:val="left"/>
        <w:rPr>
          <w:rFonts w:hint="eastAsia"/>
        </w:rPr>
      </w:pPr>
      <w:r>
        <w:rPr>
          <w:rFonts w:hint="eastAsia"/>
        </w:rPr>
        <w:t>是什么阻碍了他们？在绝大多数情况下，他们害怕开始，唯恐他们会渐渐失败并堕落。</w:t>
      </w:r>
    </w:p>
    <w:p w14:paraId="1C990B83">
      <w:pPr>
        <w:spacing w:after="289" w:line="259" w:lineRule="auto"/>
        <w:ind w:left="0" w:firstLine="0"/>
        <w:jc w:val="left"/>
        <w:rPr>
          <w:rFonts w:hint="eastAsia"/>
        </w:rPr>
      </w:pPr>
    </w:p>
    <w:p w14:paraId="34E26B16">
      <w:pPr>
        <w:spacing w:after="289" w:line="259" w:lineRule="auto"/>
        <w:ind w:left="0" w:firstLine="0"/>
        <w:jc w:val="left"/>
        <w:rPr>
          <w:rFonts w:hint="eastAsia"/>
        </w:rPr>
      </w:pPr>
      <w:r>
        <w:rPr>
          <w:rFonts w:hint="eastAsia"/>
        </w:rPr>
        <w:t>They see innumerable difficulties before them if they serve Christ. They are quite right. It is vain to deny that there are difficulties, both many and great.</w:t>
      </w:r>
    </w:p>
    <w:p w14:paraId="71144EF9">
      <w:pPr>
        <w:spacing w:after="289" w:line="259" w:lineRule="auto"/>
        <w:ind w:left="0" w:firstLine="0"/>
        <w:jc w:val="left"/>
        <w:rPr>
          <w:rFonts w:hint="eastAsia"/>
        </w:rPr>
      </w:pPr>
      <w:r>
        <w:rPr>
          <w:rFonts w:hint="eastAsia"/>
        </w:rPr>
        <w:t>如果他们事奉基督，他们看到面前有无数的困难。他们完全正确。否认困难的存在是徒劳的，困难既多又大。</w:t>
      </w:r>
    </w:p>
    <w:p w14:paraId="3AD2537A">
      <w:pPr>
        <w:spacing w:after="289" w:line="259" w:lineRule="auto"/>
        <w:ind w:left="0" w:firstLine="0"/>
        <w:jc w:val="left"/>
        <w:rPr>
          <w:rFonts w:hint="eastAsia"/>
        </w:rPr>
      </w:pPr>
    </w:p>
    <w:p w14:paraId="25670B9E">
      <w:pPr>
        <w:spacing w:after="289" w:line="259" w:lineRule="auto"/>
        <w:ind w:left="0" w:firstLine="0"/>
        <w:jc w:val="left"/>
        <w:rPr>
          <w:rFonts w:hint="eastAsia"/>
        </w:rPr>
      </w:pPr>
      <w:r>
        <w:rPr>
          <w:rFonts w:hint="eastAsia"/>
        </w:rPr>
        <w:t>They stand shivering on the brink of the vast sea on which we would have them embark, and as they mark the rolling, tumbling waves, their hearts faint.</w:t>
      </w:r>
    </w:p>
    <w:p w14:paraId="72C82A6C">
      <w:pPr>
        <w:spacing w:after="289" w:line="259" w:lineRule="auto"/>
        <w:ind w:left="0" w:firstLine="0"/>
        <w:jc w:val="left"/>
        <w:rPr>
          <w:rFonts w:hint="eastAsia"/>
        </w:rPr>
      </w:pPr>
      <w:r>
        <w:rPr>
          <w:rFonts w:hint="eastAsia"/>
        </w:rPr>
        <w:t>他们在我们希望他们启航的浩瀚海洋的边缘颤抖着，当他们看到那翻滚、汹涌的波浪时，他们的心就胆怯了。</w:t>
      </w:r>
    </w:p>
    <w:p w14:paraId="4B1BEF3F">
      <w:pPr>
        <w:spacing w:after="289" w:line="259" w:lineRule="auto"/>
        <w:ind w:left="0" w:firstLine="0"/>
        <w:jc w:val="left"/>
        <w:rPr>
          <w:rFonts w:hint="eastAsia"/>
        </w:rPr>
      </w:pPr>
    </w:p>
    <w:p w14:paraId="0D982210">
      <w:pPr>
        <w:spacing w:after="289" w:line="259" w:lineRule="auto"/>
        <w:ind w:left="0" w:firstLine="0"/>
        <w:jc w:val="left"/>
        <w:rPr>
          <w:rFonts w:hint="eastAsia"/>
        </w:rPr>
      </w:pPr>
      <w:r>
        <w:rPr>
          <w:rFonts w:hint="eastAsia"/>
        </w:rPr>
        <w:t>They mark many a little boat on the waters of that sea, tossed to and fro, and struggling hard to make its way across, and looking as if it would be engulfed in the angry billows, and never get safe to harbor.</w:t>
      </w:r>
    </w:p>
    <w:p w14:paraId="0803D3D4">
      <w:pPr>
        <w:spacing w:after="289" w:line="259" w:lineRule="auto"/>
        <w:ind w:left="0" w:firstLine="0"/>
        <w:jc w:val="left"/>
        <w:rPr>
          <w:rFonts w:hint="eastAsia"/>
        </w:rPr>
      </w:pPr>
      <w:r>
        <w:rPr>
          <w:rFonts w:hint="eastAsia"/>
        </w:rPr>
        <w:t>他们注意到海面上许多小船，被抛来抛去，艰难地挣扎着要横渡过去，看起来好像会被愤怒的巨浪吞没，永远无法安全到达港口。</w:t>
      </w:r>
    </w:p>
    <w:p w14:paraId="17699FBE">
      <w:pPr>
        <w:spacing w:after="289" w:line="259" w:lineRule="auto"/>
        <w:ind w:left="0" w:firstLine="0"/>
        <w:jc w:val="left"/>
        <w:rPr>
          <w:rFonts w:hint="eastAsia"/>
        </w:rPr>
      </w:pPr>
    </w:p>
    <w:p w14:paraId="04423EC9">
      <w:pPr>
        <w:spacing w:after="289" w:line="259" w:lineRule="auto"/>
        <w:ind w:left="0" w:firstLine="0"/>
        <w:jc w:val="left"/>
        <w:rPr>
          <w:rFonts w:hint="eastAsia"/>
        </w:rPr>
      </w:pPr>
      <w:r>
        <w:rPr>
          <w:rFonts w:hint="eastAsia"/>
        </w:rPr>
        <w:t>"It is of no use," they feel: "it is of no use. We shall certainly fall away. We cannot serve Christ yet. The thing cannot be done."</w:t>
      </w:r>
    </w:p>
    <w:p w14:paraId="42BE195B">
      <w:pPr>
        <w:spacing w:after="289" w:line="259" w:lineRule="auto"/>
        <w:ind w:left="0" w:firstLine="0"/>
        <w:jc w:val="left"/>
        <w:rPr>
          <w:rFonts w:hint="eastAsia"/>
        </w:rPr>
      </w:pPr>
      <w:r>
        <w:rPr>
          <w:rFonts w:hint="eastAsia"/>
        </w:rPr>
        <w:t>他们觉得：“没有用，没有用。我们一定会堕落的。我们还不能事奉基督。这事做不到。”</w:t>
      </w:r>
    </w:p>
    <w:p w14:paraId="30AA2C4A">
      <w:pPr>
        <w:spacing w:after="289" w:line="259" w:lineRule="auto"/>
        <w:ind w:left="0" w:firstLine="0"/>
        <w:jc w:val="left"/>
        <w:rPr>
          <w:rFonts w:hint="eastAsia"/>
        </w:rPr>
      </w:pPr>
    </w:p>
    <w:p w14:paraId="0A825E61">
      <w:pPr>
        <w:spacing w:after="289" w:line="259" w:lineRule="auto"/>
        <w:ind w:left="0" w:firstLine="0"/>
        <w:jc w:val="left"/>
        <w:rPr>
          <w:rFonts w:hint="eastAsia"/>
        </w:rPr>
      </w:pPr>
      <w:r>
        <w:rPr>
          <w:rFonts w:hint="eastAsia"/>
        </w:rPr>
        <w:t>Now, what is most likely to give courage to these halting souls?</w:t>
      </w:r>
    </w:p>
    <w:p w14:paraId="26CEB586">
      <w:pPr>
        <w:spacing w:after="289" w:line="259" w:lineRule="auto"/>
        <w:ind w:left="0" w:firstLine="0"/>
        <w:jc w:val="left"/>
        <w:rPr>
          <w:rFonts w:hint="eastAsia"/>
        </w:rPr>
      </w:pPr>
      <w:r>
        <w:rPr>
          <w:rFonts w:hint="eastAsia"/>
        </w:rPr>
        <w:t>那么，最有可能给予这些犹豫不决的灵魂勇气的是什么？</w:t>
      </w:r>
    </w:p>
    <w:p w14:paraId="3BD833A3">
      <w:pPr>
        <w:spacing w:after="289" w:line="259" w:lineRule="auto"/>
        <w:ind w:left="0" w:firstLine="0"/>
        <w:jc w:val="left"/>
        <w:rPr>
          <w:rFonts w:hint="eastAsia"/>
        </w:rPr>
      </w:pPr>
    </w:p>
    <w:p w14:paraId="044ACB42">
      <w:pPr>
        <w:spacing w:after="289" w:line="259" w:lineRule="auto"/>
        <w:ind w:left="0" w:firstLine="0"/>
        <w:jc w:val="left"/>
        <w:rPr>
          <w:rFonts w:hint="eastAsia"/>
        </w:rPr>
      </w:pPr>
      <w:r>
        <w:rPr>
          <w:rFonts w:hint="eastAsia"/>
        </w:rPr>
        <w:t>What is most likely to hearten them for the voyage?</w:t>
      </w:r>
    </w:p>
    <w:p w14:paraId="48D75547">
      <w:pPr>
        <w:spacing w:after="289" w:line="259" w:lineRule="auto"/>
        <w:ind w:left="0" w:firstLine="0"/>
        <w:jc w:val="left"/>
        <w:rPr>
          <w:rFonts w:hint="eastAsia"/>
        </w:rPr>
      </w:pPr>
      <w:r>
        <w:rPr>
          <w:rFonts w:hint="eastAsia"/>
        </w:rPr>
        <w:t>最有可能激励他们踏上航程的是什么？</w:t>
      </w:r>
    </w:p>
    <w:p w14:paraId="0B82DE9D">
      <w:pPr>
        <w:spacing w:after="289" w:line="259" w:lineRule="auto"/>
        <w:ind w:left="0" w:firstLine="0"/>
        <w:jc w:val="left"/>
        <w:rPr>
          <w:rFonts w:hint="eastAsia"/>
        </w:rPr>
      </w:pPr>
    </w:p>
    <w:p w14:paraId="3E8B214B">
      <w:pPr>
        <w:spacing w:after="289" w:line="259" w:lineRule="auto"/>
        <w:ind w:left="0" w:firstLine="0"/>
        <w:jc w:val="left"/>
        <w:rPr>
          <w:rFonts w:hint="eastAsia"/>
        </w:rPr>
      </w:pPr>
      <w:r>
        <w:rPr>
          <w:rFonts w:hint="eastAsia"/>
        </w:rPr>
        <w:t>What is most likely to cheer their spirits, nerve their minds, and bring them to the point of boldly launching away? — I answer, without hesitation, The doctrine of final perseverance.</w:t>
      </w:r>
    </w:p>
    <w:p w14:paraId="3EA28536">
      <w:pPr>
        <w:spacing w:after="289" w:line="259" w:lineRule="auto"/>
        <w:ind w:left="0" w:firstLine="0"/>
        <w:jc w:val="left"/>
        <w:rPr>
          <w:rFonts w:hint="eastAsia"/>
        </w:rPr>
      </w:pPr>
      <w:r>
        <w:rPr>
          <w:rFonts w:hint="eastAsia"/>
        </w:rPr>
        <w:t>最有可能鼓舞他们的精神、振奋他们的心志，并使他们大胆启航的是什么？——我毫不犹豫地回答：终极坚忍的教义。</w:t>
      </w:r>
    </w:p>
    <w:p w14:paraId="4C39C0E1">
      <w:pPr>
        <w:spacing w:after="289" w:line="259" w:lineRule="auto"/>
        <w:ind w:left="0" w:firstLine="0"/>
        <w:jc w:val="left"/>
        <w:rPr>
          <w:rFonts w:hint="eastAsia"/>
        </w:rPr>
      </w:pPr>
    </w:p>
    <w:p w14:paraId="1740E4DE">
      <w:pPr>
        <w:spacing w:after="289" w:line="259" w:lineRule="auto"/>
        <w:ind w:left="0" w:firstLine="0"/>
        <w:jc w:val="left"/>
        <w:rPr>
          <w:rFonts w:hint="eastAsia"/>
        </w:rPr>
      </w:pPr>
      <w:r>
        <w:rPr>
          <w:rFonts w:hint="eastAsia"/>
        </w:rPr>
        <w:t>I would gladly tell them that however great the difficulties of Christ's service, there is grace and strength in store to carry them triumphantly through all.</w:t>
      </w:r>
    </w:p>
    <w:p w14:paraId="3CE6A83F">
      <w:pPr>
        <w:spacing w:after="289" w:line="259" w:lineRule="auto"/>
        <w:ind w:left="0" w:firstLine="0"/>
        <w:jc w:val="left"/>
        <w:rPr>
          <w:rFonts w:hint="eastAsia"/>
        </w:rPr>
      </w:pPr>
      <w:r>
        <w:rPr>
          <w:rFonts w:hint="eastAsia"/>
        </w:rPr>
        <w:t>我会乐意告诉他们，无论事奉基督的困难有多大，都有恩典和力量储备着，足以让他们得胜地度过一切。</w:t>
      </w:r>
    </w:p>
    <w:p w14:paraId="51E8928D">
      <w:pPr>
        <w:spacing w:after="289" w:line="259" w:lineRule="auto"/>
        <w:ind w:left="0" w:firstLine="0"/>
        <w:jc w:val="left"/>
        <w:rPr>
          <w:rFonts w:hint="eastAsia"/>
        </w:rPr>
      </w:pPr>
    </w:p>
    <w:p w14:paraId="01411760">
      <w:pPr>
        <w:spacing w:after="289" w:line="259" w:lineRule="auto"/>
        <w:ind w:left="0" w:firstLine="0"/>
        <w:jc w:val="left"/>
        <w:rPr>
          <w:rFonts w:hint="eastAsia"/>
        </w:rPr>
      </w:pPr>
      <w:r>
        <w:rPr>
          <w:rFonts w:hint="eastAsia"/>
        </w:rPr>
        <w:t>I would tell them that these poor, praying, broken-spirited voyagers whom they watch and expect to see cast away, are all safe as if they were already in harbor.</w:t>
      </w:r>
    </w:p>
    <w:p w14:paraId="5261387B">
      <w:pPr>
        <w:spacing w:after="289" w:line="259" w:lineRule="auto"/>
        <w:ind w:left="0" w:firstLine="0"/>
        <w:jc w:val="left"/>
        <w:rPr>
          <w:rFonts w:hint="eastAsia"/>
        </w:rPr>
      </w:pPr>
      <w:r>
        <w:rPr>
          <w:rFonts w:hint="eastAsia"/>
        </w:rPr>
        <w:t>我会告诉他们，他们所观察并预期会看到被抛弃的这些贫穷、祷告、心灰意冷的航海者，都像已经身在港口一样安全。</w:t>
      </w:r>
    </w:p>
    <w:p w14:paraId="621AB95F">
      <w:pPr>
        <w:spacing w:after="289" w:line="259" w:lineRule="auto"/>
        <w:ind w:left="0" w:firstLine="0"/>
        <w:jc w:val="left"/>
        <w:rPr>
          <w:rFonts w:hint="eastAsia"/>
        </w:rPr>
      </w:pPr>
    </w:p>
    <w:p w14:paraId="0478FC12">
      <w:pPr>
        <w:spacing w:after="289" w:line="259" w:lineRule="auto"/>
        <w:ind w:left="0" w:firstLine="0"/>
        <w:jc w:val="left"/>
        <w:rPr>
          <w:rFonts w:hint="eastAsia"/>
        </w:rPr>
      </w:pPr>
      <w:r>
        <w:rPr>
          <w:rFonts w:hint="eastAsia"/>
        </w:rPr>
        <w:t>They have each a pilot on board, who will carry them safe through every storm.</w:t>
      </w:r>
    </w:p>
    <w:p w14:paraId="4EF156E4">
      <w:pPr>
        <w:spacing w:after="289" w:line="259" w:lineRule="auto"/>
        <w:ind w:left="0" w:firstLine="0"/>
        <w:jc w:val="left"/>
        <w:rPr>
          <w:rFonts w:hint="eastAsia"/>
        </w:rPr>
      </w:pPr>
      <w:r>
        <w:rPr>
          <w:rFonts w:hint="eastAsia"/>
        </w:rPr>
        <w:t>他们每个人船上都有一位领航员，**祂**将带领他们安全度过每一次风暴。</w:t>
      </w:r>
    </w:p>
    <w:p w14:paraId="0C43BF12">
      <w:pPr>
        <w:spacing w:after="289" w:line="259" w:lineRule="auto"/>
        <w:ind w:left="0" w:firstLine="0"/>
        <w:jc w:val="left"/>
        <w:rPr>
          <w:rFonts w:hint="eastAsia"/>
        </w:rPr>
      </w:pPr>
    </w:p>
    <w:p w14:paraId="71CA6EF9">
      <w:pPr>
        <w:spacing w:after="289" w:line="259" w:lineRule="auto"/>
        <w:ind w:left="0" w:firstLine="0"/>
        <w:jc w:val="left"/>
        <w:rPr>
          <w:rFonts w:hint="eastAsia"/>
        </w:rPr>
      </w:pPr>
      <w:r>
        <w:rPr>
          <w:rFonts w:hint="eastAsia"/>
        </w:rPr>
        <w:t>They are each joined to the everlasting God by a tie that can never be broken, and shall all appear at length safe at the right hand of their Lord.</w:t>
      </w:r>
    </w:p>
    <w:p w14:paraId="12B24435">
      <w:pPr>
        <w:spacing w:after="289" w:line="259" w:lineRule="auto"/>
        <w:ind w:left="0" w:firstLine="0"/>
        <w:jc w:val="left"/>
        <w:rPr>
          <w:rFonts w:hint="eastAsia"/>
        </w:rPr>
      </w:pPr>
      <w:r>
        <w:rPr>
          <w:rFonts w:hint="eastAsia"/>
        </w:rPr>
        <w:t>他们每一个人都与永恒的**神**藉着一条永不破裂的纽带连接在一起，最终都将安全地出现在他们的主右边。</w:t>
      </w:r>
    </w:p>
    <w:p w14:paraId="051E2C32">
      <w:pPr>
        <w:spacing w:after="289" w:line="259" w:lineRule="auto"/>
        <w:ind w:left="0" w:firstLine="0"/>
        <w:jc w:val="left"/>
        <w:rPr>
          <w:rFonts w:hint="eastAsia"/>
        </w:rPr>
      </w:pPr>
    </w:p>
    <w:p w14:paraId="7E3B6A62">
      <w:pPr>
        <w:spacing w:after="289" w:line="259" w:lineRule="auto"/>
        <w:ind w:left="0" w:firstLine="0"/>
        <w:jc w:val="left"/>
        <w:rPr>
          <w:rFonts w:hint="eastAsia"/>
        </w:rPr>
      </w:pPr>
      <w:r>
        <w:rPr>
          <w:rFonts w:hint="eastAsia"/>
        </w:rPr>
        <w:t>Yes—and I would gladly tell them that they too shall all make a glorious end—if they will only begin.</w:t>
      </w:r>
    </w:p>
    <w:p w14:paraId="24FF04DF">
      <w:pPr>
        <w:spacing w:after="289" w:line="259" w:lineRule="auto"/>
        <w:ind w:left="0" w:firstLine="0"/>
        <w:jc w:val="left"/>
        <w:rPr>
          <w:rFonts w:hint="eastAsia"/>
        </w:rPr>
      </w:pPr>
      <w:r>
        <w:rPr>
          <w:rFonts w:hint="eastAsia"/>
        </w:rPr>
        <w:t>是的——我也会乐意告诉他们，只要他们愿意开始，他们都将有一个荣耀的结局。</w:t>
      </w:r>
    </w:p>
    <w:p w14:paraId="451624D1">
      <w:pPr>
        <w:spacing w:after="289" w:line="259" w:lineRule="auto"/>
        <w:ind w:left="0" w:firstLine="0"/>
        <w:jc w:val="left"/>
        <w:rPr>
          <w:rFonts w:hint="eastAsia"/>
        </w:rPr>
      </w:pPr>
    </w:p>
    <w:p w14:paraId="641DE917">
      <w:pPr>
        <w:spacing w:after="289" w:line="259" w:lineRule="auto"/>
        <w:ind w:left="0" w:firstLine="0"/>
        <w:jc w:val="left"/>
        <w:rPr>
          <w:rFonts w:hint="eastAsia"/>
        </w:rPr>
      </w:pPr>
      <w:r>
        <w:rPr>
          <w:rFonts w:hint="eastAsia"/>
        </w:rPr>
        <w:t>I would have them know that, if they will only commit themselves to Christ, they shall never be cast away.</w:t>
      </w:r>
    </w:p>
    <w:p w14:paraId="3BFECB1F">
      <w:pPr>
        <w:spacing w:after="289" w:line="259" w:lineRule="auto"/>
        <w:ind w:left="0" w:firstLine="0"/>
        <w:jc w:val="left"/>
        <w:rPr>
          <w:rFonts w:hint="eastAsia"/>
        </w:rPr>
      </w:pPr>
      <w:r>
        <w:rPr>
          <w:rFonts w:hint="eastAsia"/>
        </w:rPr>
        <w:t>我要让他们知道，如果他们愿意将自己交托给基督，他们将永远不会被抛弃。</w:t>
      </w:r>
    </w:p>
    <w:p w14:paraId="5A6ED94C">
      <w:pPr>
        <w:spacing w:after="289" w:line="259" w:lineRule="auto"/>
        <w:ind w:left="0" w:firstLine="0"/>
        <w:jc w:val="left"/>
        <w:rPr>
          <w:rFonts w:hint="eastAsia"/>
        </w:rPr>
      </w:pPr>
    </w:p>
    <w:p w14:paraId="6170E1E6">
      <w:pPr>
        <w:spacing w:after="289" w:line="259" w:lineRule="auto"/>
        <w:ind w:left="0" w:firstLine="0"/>
        <w:jc w:val="left"/>
        <w:rPr>
          <w:rFonts w:hint="eastAsia"/>
        </w:rPr>
      </w:pPr>
      <w:r>
        <w:rPr>
          <w:rFonts w:hint="eastAsia"/>
        </w:rPr>
        <w:t>They shall not be plucked away by Satan.</w:t>
      </w:r>
    </w:p>
    <w:p w14:paraId="58119B81">
      <w:pPr>
        <w:spacing w:after="289" w:line="259" w:lineRule="auto"/>
        <w:ind w:left="0" w:firstLine="0"/>
        <w:jc w:val="left"/>
        <w:rPr>
          <w:rFonts w:hint="eastAsia"/>
        </w:rPr>
      </w:pPr>
      <w:r>
        <w:rPr>
          <w:rFonts w:hint="eastAsia"/>
        </w:rPr>
        <w:t>他们不会被撒旦夺走。</w:t>
      </w:r>
    </w:p>
    <w:p w14:paraId="1F0CD7B2">
      <w:pPr>
        <w:spacing w:after="289" w:line="259" w:lineRule="auto"/>
        <w:ind w:left="0" w:firstLine="0"/>
        <w:jc w:val="left"/>
        <w:rPr>
          <w:rFonts w:hint="eastAsia"/>
        </w:rPr>
      </w:pPr>
    </w:p>
    <w:p w14:paraId="4F73EB00">
      <w:pPr>
        <w:spacing w:after="289" w:line="259" w:lineRule="auto"/>
        <w:ind w:left="0" w:firstLine="0"/>
        <w:jc w:val="left"/>
        <w:rPr>
          <w:rFonts w:hint="eastAsia"/>
        </w:rPr>
      </w:pPr>
      <w:r>
        <w:rPr>
          <w:rFonts w:hint="eastAsia"/>
        </w:rPr>
        <w:t>They shall never be left to sink and come to shame.</w:t>
      </w:r>
    </w:p>
    <w:p w14:paraId="349B91A0">
      <w:pPr>
        <w:spacing w:after="289" w:line="259" w:lineRule="auto"/>
        <w:ind w:left="0" w:firstLine="0"/>
        <w:jc w:val="left"/>
        <w:rPr>
          <w:rFonts w:hint="eastAsia"/>
        </w:rPr>
      </w:pPr>
      <w:r>
        <w:rPr>
          <w:rFonts w:hint="eastAsia"/>
        </w:rPr>
        <w:t>他们绝不会被弃之不顾而沉沦，也不会蒙羞。</w:t>
      </w:r>
    </w:p>
    <w:p w14:paraId="58AAC58B">
      <w:pPr>
        <w:spacing w:after="289" w:line="259" w:lineRule="auto"/>
        <w:ind w:left="0" w:firstLine="0"/>
        <w:jc w:val="left"/>
        <w:rPr>
          <w:rFonts w:hint="eastAsia"/>
        </w:rPr>
      </w:pPr>
    </w:p>
    <w:p w14:paraId="59D13FB8">
      <w:pPr>
        <w:spacing w:after="289" w:line="259" w:lineRule="auto"/>
        <w:ind w:left="0" w:firstLine="0"/>
        <w:jc w:val="left"/>
        <w:rPr>
          <w:rFonts w:hint="eastAsia"/>
        </w:rPr>
      </w:pPr>
      <w:r>
        <w:rPr>
          <w:rFonts w:hint="eastAsia"/>
        </w:rPr>
        <w:t>Trials they may have—but none that the Spirit will not give them power to endure.</w:t>
      </w:r>
    </w:p>
    <w:p w14:paraId="0866B913">
      <w:pPr>
        <w:spacing w:after="289" w:line="259" w:lineRule="auto"/>
        <w:ind w:left="0" w:firstLine="0"/>
        <w:jc w:val="left"/>
        <w:rPr>
          <w:rFonts w:hint="eastAsia"/>
        </w:rPr>
      </w:pPr>
      <w:r>
        <w:rPr>
          <w:rFonts w:hint="eastAsia"/>
        </w:rPr>
        <w:t>磨难他们可能会有——但没有一样是圣灵不会赐予他们忍耐之力的。</w:t>
      </w:r>
    </w:p>
    <w:p w14:paraId="3A94FD23">
      <w:pPr>
        <w:spacing w:after="289" w:line="259" w:lineRule="auto"/>
        <w:ind w:left="0" w:firstLine="0"/>
        <w:jc w:val="left"/>
        <w:rPr>
          <w:rFonts w:hint="eastAsia"/>
        </w:rPr>
      </w:pPr>
    </w:p>
    <w:p w14:paraId="356F98F4">
      <w:pPr>
        <w:spacing w:after="289" w:line="259" w:lineRule="auto"/>
        <w:ind w:left="0" w:firstLine="0"/>
        <w:jc w:val="left"/>
        <w:rPr>
          <w:rFonts w:hint="eastAsia"/>
        </w:rPr>
      </w:pPr>
      <w:r>
        <w:rPr>
          <w:rFonts w:hint="eastAsia"/>
        </w:rPr>
        <w:t>Temptations they may have—but none that the Spirit shall not enable them to resist.</w:t>
      </w:r>
    </w:p>
    <w:p w14:paraId="2C389C43">
      <w:pPr>
        <w:spacing w:after="289" w:line="259" w:lineRule="auto"/>
        <w:ind w:left="0" w:firstLine="0"/>
        <w:jc w:val="left"/>
        <w:rPr>
          <w:rFonts w:hint="eastAsia"/>
        </w:rPr>
      </w:pPr>
      <w:r>
        <w:rPr>
          <w:rFonts w:hint="eastAsia"/>
        </w:rPr>
        <w:t>试探他们可能会有——但没有一样是圣灵不会使他们能够抵抗的。</w:t>
      </w:r>
    </w:p>
    <w:p w14:paraId="1C68DC84">
      <w:pPr>
        <w:spacing w:after="289" w:line="259" w:lineRule="auto"/>
        <w:ind w:left="0" w:firstLine="0"/>
        <w:jc w:val="left"/>
        <w:rPr>
          <w:rFonts w:hint="eastAsia"/>
        </w:rPr>
      </w:pPr>
    </w:p>
    <w:p w14:paraId="34D9D5F4">
      <w:pPr>
        <w:spacing w:after="289" w:line="259" w:lineRule="auto"/>
        <w:ind w:left="0" w:firstLine="0"/>
        <w:jc w:val="left"/>
        <w:rPr>
          <w:rFonts w:hint="eastAsia"/>
        </w:rPr>
      </w:pPr>
      <w:r>
        <w:rPr>
          <w:rFonts w:hint="eastAsia"/>
        </w:rPr>
        <w:t>Only let them begin—and they shall be conquerors.</w:t>
      </w:r>
    </w:p>
    <w:p w14:paraId="5AC312CF">
      <w:pPr>
        <w:spacing w:after="289" w:line="259" w:lineRule="auto"/>
        <w:ind w:left="0" w:firstLine="0"/>
        <w:jc w:val="left"/>
        <w:rPr>
          <w:rFonts w:hint="eastAsia"/>
        </w:rPr>
      </w:pPr>
      <w:r>
        <w:rPr>
          <w:rFonts w:hint="eastAsia"/>
        </w:rPr>
        <w:t>只要让他们开始——他们就必是得胜者。</w:t>
      </w:r>
    </w:p>
    <w:p w14:paraId="1E9F8403">
      <w:pPr>
        <w:spacing w:after="289" w:line="259" w:lineRule="auto"/>
        <w:ind w:left="0" w:firstLine="0"/>
        <w:jc w:val="left"/>
        <w:rPr>
          <w:rFonts w:hint="eastAsia"/>
        </w:rPr>
      </w:pPr>
    </w:p>
    <w:p w14:paraId="41617C9F">
      <w:pPr>
        <w:spacing w:after="289" w:line="259" w:lineRule="auto"/>
        <w:ind w:left="0" w:firstLine="0"/>
        <w:jc w:val="left"/>
        <w:rPr>
          <w:rFonts w:hint="eastAsia"/>
        </w:rPr>
      </w:pPr>
      <w:r>
        <w:rPr>
          <w:rFonts w:hint="eastAsia"/>
        </w:rPr>
        <w:t>But the great matter is to begin.</w:t>
      </w:r>
    </w:p>
    <w:p w14:paraId="1A3AE673">
      <w:pPr>
        <w:spacing w:after="289" w:line="259" w:lineRule="auto"/>
        <w:ind w:left="0" w:firstLine="0"/>
        <w:jc w:val="left"/>
        <w:rPr>
          <w:rFonts w:hint="eastAsia"/>
        </w:rPr>
      </w:pPr>
      <w:r>
        <w:rPr>
          <w:rFonts w:hint="eastAsia"/>
        </w:rPr>
        <w:t>但最重要的事情是开始。</w:t>
      </w:r>
    </w:p>
    <w:p w14:paraId="67A3F644">
      <w:pPr>
        <w:spacing w:after="289" w:line="259" w:lineRule="auto"/>
        <w:ind w:left="0" w:firstLine="0"/>
        <w:jc w:val="left"/>
        <w:rPr>
          <w:rFonts w:hint="eastAsia"/>
        </w:rPr>
      </w:pPr>
    </w:p>
    <w:p w14:paraId="7FF51419">
      <w:pPr>
        <w:spacing w:after="289" w:line="259" w:lineRule="auto"/>
        <w:ind w:left="0" w:firstLine="0"/>
        <w:jc w:val="left"/>
        <w:rPr>
          <w:rFonts w:hint="eastAsia"/>
        </w:rPr>
      </w:pPr>
      <w:r>
        <w:rPr>
          <w:rFonts w:hint="eastAsia"/>
        </w:rPr>
        <w:t>Reader, I believe firmly that one reason why so many wavering people hang back from making a decided profession, is the lack of encouragement which the doctrine of perseverance is intended to afford.</w:t>
      </w:r>
    </w:p>
    <w:p w14:paraId="642D2518">
      <w:pPr>
        <w:spacing w:after="289" w:line="259" w:lineRule="auto"/>
        <w:ind w:left="0" w:firstLine="0"/>
        <w:jc w:val="left"/>
        <w:rPr>
          <w:rFonts w:hint="eastAsia"/>
        </w:rPr>
      </w:pPr>
      <w:r>
        <w:rPr>
          <w:rFonts w:hint="eastAsia"/>
        </w:rPr>
        <w:t>读者，我坚信，这么多犹豫不决的人迟迟不肯作出明确的信仰宣告，其中一个原因就是缺乏终极坚忍教义所应提供的鼓励。</w:t>
      </w:r>
    </w:p>
    <w:p w14:paraId="23EB8C5E">
      <w:pPr>
        <w:spacing w:after="289" w:line="259" w:lineRule="auto"/>
        <w:ind w:left="0" w:firstLine="0"/>
        <w:jc w:val="left"/>
        <w:rPr>
          <w:rFonts w:hint="eastAsia"/>
        </w:rPr>
      </w:pPr>
    </w:p>
    <w:p w14:paraId="107668C3">
      <w:pPr>
        <w:spacing w:after="289" w:line="259" w:lineRule="auto"/>
        <w:ind w:left="0" w:firstLine="0"/>
        <w:jc w:val="left"/>
        <w:rPr>
          <w:rFonts w:hint="eastAsia"/>
        </w:rPr>
      </w:pPr>
      <w:r>
        <w:rPr>
          <w:rFonts w:hint="eastAsia"/>
        </w:rPr>
        <w:t>(3) The doctrine of perseverance is of importance because of the special influence it is calculated to have on the minds of true believers.</w:t>
      </w:r>
    </w:p>
    <w:p w14:paraId="2AA19AE3">
      <w:pPr>
        <w:spacing w:after="289" w:line="259" w:lineRule="auto"/>
        <w:ind w:left="0" w:firstLine="0"/>
        <w:jc w:val="left"/>
        <w:rPr>
          <w:rFonts w:hint="eastAsia"/>
        </w:rPr>
      </w:pPr>
      <w:r>
        <w:rPr>
          <w:rFonts w:hint="eastAsia"/>
        </w:rPr>
        <w:t>(3) 坚忍的教义之所以重要，也因为它对真信徒的心思能够产生特殊的影响。</w:t>
      </w:r>
    </w:p>
    <w:p w14:paraId="4B4D2554">
      <w:pPr>
        <w:spacing w:after="289" w:line="259" w:lineRule="auto"/>
        <w:ind w:left="0" w:firstLine="0"/>
        <w:jc w:val="left"/>
        <w:rPr>
          <w:rFonts w:hint="eastAsia"/>
        </w:rPr>
      </w:pPr>
    </w:p>
    <w:p w14:paraId="0A0E5DBF">
      <w:pPr>
        <w:spacing w:after="289" w:line="259" w:lineRule="auto"/>
        <w:ind w:left="0" w:firstLine="0"/>
        <w:jc w:val="left"/>
        <w:rPr>
          <w:rFonts w:hint="eastAsia"/>
        </w:rPr>
      </w:pPr>
      <w:r>
        <w:rPr>
          <w:rFonts w:hint="eastAsia"/>
        </w:rPr>
        <w:t>The number of true believers is at all times very small.</w:t>
      </w:r>
    </w:p>
    <w:p w14:paraId="5921BE04">
      <w:pPr>
        <w:spacing w:after="289" w:line="259" w:lineRule="auto"/>
        <w:ind w:left="0" w:firstLine="0"/>
        <w:jc w:val="left"/>
        <w:rPr>
          <w:rFonts w:hint="eastAsia"/>
        </w:rPr>
      </w:pPr>
      <w:r>
        <w:rPr>
          <w:rFonts w:hint="eastAsia"/>
        </w:rPr>
        <w:t>任何时候，真信徒的人数都非常少。</w:t>
      </w:r>
    </w:p>
    <w:p w14:paraId="063D63B2">
      <w:pPr>
        <w:spacing w:after="289" w:line="259" w:lineRule="auto"/>
        <w:ind w:left="0" w:firstLine="0"/>
        <w:jc w:val="left"/>
        <w:rPr>
          <w:rFonts w:hint="eastAsia"/>
        </w:rPr>
      </w:pPr>
    </w:p>
    <w:p w14:paraId="38554007">
      <w:pPr>
        <w:spacing w:after="289" w:line="259" w:lineRule="auto"/>
        <w:ind w:left="0" w:firstLine="0"/>
        <w:jc w:val="left"/>
        <w:rPr>
          <w:rFonts w:hint="eastAsia"/>
        </w:rPr>
      </w:pPr>
      <w:r>
        <w:rPr>
          <w:rFonts w:hint="eastAsia"/>
        </w:rPr>
        <w:t>They are a little flock.</w:t>
      </w:r>
    </w:p>
    <w:p w14:paraId="49BAA962">
      <w:pPr>
        <w:spacing w:after="289" w:line="259" w:lineRule="auto"/>
        <w:ind w:left="0" w:firstLine="0"/>
        <w:jc w:val="left"/>
        <w:rPr>
          <w:rFonts w:hint="eastAsia"/>
        </w:rPr>
      </w:pPr>
      <w:r>
        <w:rPr>
          <w:rFonts w:hint="eastAsia"/>
        </w:rPr>
        <w:t>他们是一小群羊。</w:t>
      </w:r>
    </w:p>
    <w:p w14:paraId="21B8F2DD">
      <w:pPr>
        <w:spacing w:after="289" w:line="259" w:lineRule="auto"/>
        <w:ind w:left="0" w:firstLine="0"/>
        <w:jc w:val="left"/>
        <w:rPr>
          <w:rFonts w:hint="eastAsia"/>
        </w:rPr>
      </w:pPr>
    </w:p>
    <w:p w14:paraId="20E53EE5">
      <w:pPr>
        <w:spacing w:after="289" w:line="259" w:lineRule="auto"/>
        <w:ind w:left="0" w:firstLine="0"/>
        <w:jc w:val="left"/>
        <w:rPr>
          <w:rFonts w:hint="eastAsia"/>
        </w:rPr>
      </w:pPr>
      <w:r>
        <w:rPr>
          <w:rFonts w:hint="eastAsia"/>
        </w:rPr>
        <w:t>But even out of that flock there are a few who can be called strong in faith, few who know much of uninterrupted joy and peace in believing, few who are not often cast down by their doubts, anxieties, and fears.</w:t>
      </w:r>
    </w:p>
    <w:p w14:paraId="4CCAA517">
      <w:pPr>
        <w:spacing w:after="289" w:line="259" w:lineRule="auto"/>
        <w:ind w:left="0" w:firstLine="0"/>
        <w:jc w:val="left"/>
        <w:rPr>
          <w:rFonts w:hint="eastAsia"/>
        </w:rPr>
      </w:pPr>
      <w:r>
        <w:rPr>
          <w:rFonts w:hint="eastAsia"/>
        </w:rPr>
        <w:t>但即使在那群羊中，也很少有人可以被称为信心坚固的，很少有人知道在信心中有不间断的喜乐和平安，很少有人不常被他们的疑虑、焦虑和恐惧所击倒。</w:t>
      </w:r>
    </w:p>
    <w:p w14:paraId="65C26FC5">
      <w:pPr>
        <w:spacing w:after="289" w:line="259" w:lineRule="auto"/>
        <w:ind w:left="0" w:firstLine="0"/>
        <w:jc w:val="left"/>
        <w:rPr>
          <w:rFonts w:hint="eastAsia"/>
        </w:rPr>
      </w:pPr>
    </w:p>
    <w:p w14:paraId="6F17BF28">
      <w:pPr>
        <w:spacing w:after="289" w:line="259" w:lineRule="auto"/>
        <w:ind w:left="0" w:firstLine="0"/>
        <w:jc w:val="left"/>
        <w:rPr>
          <w:rFonts w:hint="eastAsia"/>
        </w:rPr>
      </w:pPr>
      <w:r>
        <w:rPr>
          <w:rFonts w:hint="eastAsia"/>
        </w:rPr>
        <w:t>It is useless to deny that the way to Heaven is narrow.</w:t>
      </w:r>
    </w:p>
    <w:p w14:paraId="2ADDDE24">
      <w:pPr>
        <w:spacing w:after="289" w:line="259" w:lineRule="auto"/>
        <w:ind w:left="0" w:firstLine="0"/>
        <w:jc w:val="left"/>
        <w:rPr>
          <w:rFonts w:hint="eastAsia"/>
        </w:rPr>
      </w:pPr>
      <w:r>
        <w:rPr>
          <w:rFonts w:hint="eastAsia"/>
        </w:rPr>
        <w:t>否认通往天堂的道路是窄的，是毫无用处的。</w:t>
      </w:r>
    </w:p>
    <w:p w14:paraId="2463248B">
      <w:pPr>
        <w:spacing w:after="289" w:line="259" w:lineRule="auto"/>
        <w:ind w:left="0" w:firstLine="0"/>
        <w:jc w:val="left"/>
        <w:rPr>
          <w:rFonts w:hint="eastAsia"/>
        </w:rPr>
      </w:pPr>
    </w:p>
    <w:p w14:paraId="4CA46330">
      <w:pPr>
        <w:spacing w:after="289" w:line="259" w:lineRule="auto"/>
        <w:ind w:left="0" w:firstLine="0"/>
        <w:jc w:val="left"/>
        <w:rPr>
          <w:rFonts w:hint="eastAsia"/>
        </w:rPr>
      </w:pPr>
      <w:r>
        <w:rPr>
          <w:rFonts w:hint="eastAsia"/>
        </w:rPr>
        <w:t>There are many things to try the faith of believers.</w:t>
      </w:r>
    </w:p>
    <w:p w14:paraId="411E953E">
      <w:pPr>
        <w:spacing w:after="289" w:line="259" w:lineRule="auto"/>
        <w:ind w:left="0" w:firstLine="0"/>
        <w:jc w:val="left"/>
        <w:rPr>
          <w:rFonts w:hint="eastAsia"/>
        </w:rPr>
      </w:pPr>
      <w:r>
        <w:rPr>
          <w:rFonts w:hint="eastAsia"/>
        </w:rPr>
        <w:t>有许多事情可以考验信徒的信心。</w:t>
      </w:r>
    </w:p>
    <w:p w14:paraId="4E8C312A">
      <w:pPr>
        <w:spacing w:after="289" w:line="259" w:lineRule="auto"/>
        <w:ind w:left="0" w:firstLine="0"/>
        <w:jc w:val="left"/>
        <w:rPr>
          <w:rFonts w:hint="eastAsia"/>
        </w:rPr>
      </w:pPr>
    </w:p>
    <w:p w14:paraId="3C5BD9F1">
      <w:pPr>
        <w:spacing w:after="289" w:line="259" w:lineRule="auto"/>
        <w:ind w:left="0" w:firstLine="0"/>
        <w:jc w:val="left"/>
        <w:rPr>
          <w:rFonts w:hint="eastAsia"/>
        </w:rPr>
      </w:pPr>
      <w:r>
        <w:rPr>
          <w:rFonts w:hint="eastAsia"/>
        </w:rPr>
        <w:t>They have trials the world cannot understand.</w:t>
      </w:r>
    </w:p>
    <w:p w14:paraId="15278BD6">
      <w:pPr>
        <w:spacing w:after="289" w:line="259" w:lineRule="auto"/>
        <w:ind w:left="0" w:firstLine="0"/>
        <w:jc w:val="left"/>
        <w:rPr>
          <w:rFonts w:hint="eastAsia"/>
        </w:rPr>
      </w:pPr>
      <w:r>
        <w:rPr>
          <w:rFonts w:hint="eastAsia"/>
        </w:rPr>
        <w:t>他们有世界无法理解的试炼。</w:t>
      </w:r>
    </w:p>
    <w:p w14:paraId="712A8D64">
      <w:pPr>
        <w:spacing w:after="289" w:line="259" w:lineRule="auto"/>
        <w:ind w:left="0" w:firstLine="0"/>
        <w:jc w:val="left"/>
        <w:rPr>
          <w:rFonts w:hint="eastAsia"/>
        </w:rPr>
      </w:pPr>
    </w:p>
    <w:p w14:paraId="5131BA55">
      <w:pPr>
        <w:spacing w:after="289" w:line="259" w:lineRule="auto"/>
        <w:ind w:left="0" w:firstLine="0"/>
        <w:jc w:val="left"/>
        <w:rPr>
          <w:rFonts w:hint="eastAsia"/>
        </w:rPr>
      </w:pPr>
      <w:r>
        <w:rPr>
          <w:rFonts w:hint="eastAsia"/>
        </w:rPr>
        <w:t>They have within a heart weak, deceitful, and not to be trusted; cold—when they desire to be warm; backward—when they would gladly to be forward; more ready to sleep than watch.</w:t>
      </w:r>
    </w:p>
    <w:p w14:paraId="3C2D3BD1">
      <w:pPr>
        <w:spacing w:after="289" w:line="259" w:lineRule="auto"/>
        <w:ind w:left="0" w:firstLine="0"/>
        <w:jc w:val="left"/>
        <w:rPr>
          <w:rFonts w:hint="eastAsia"/>
        </w:rPr>
      </w:pPr>
      <w:r>
        <w:rPr>
          <w:rFonts w:hint="eastAsia"/>
        </w:rPr>
        <w:t>在他们里面有一个软弱、诡诈、不可信赖的心；当他们想火热时，却很冷淡；当他们想前进时，却退缩；更愿意睡觉而不是警醒。</w:t>
      </w:r>
    </w:p>
    <w:p w14:paraId="41AA7F74">
      <w:pPr>
        <w:spacing w:after="289" w:line="259" w:lineRule="auto"/>
        <w:ind w:left="0" w:firstLine="0"/>
        <w:jc w:val="left"/>
        <w:rPr>
          <w:rFonts w:hint="eastAsia"/>
        </w:rPr>
      </w:pPr>
    </w:p>
    <w:p w14:paraId="42E25F7A">
      <w:pPr>
        <w:spacing w:after="289" w:line="259" w:lineRule="auto"/>
        <w:ind w:left="0" w:firstLine="0"/>
        <w:jc w:val="left"/>
        <w:rPr>
          <w:rFonts w:hint="eastAsia"/>
        </w:rPr>
      </w:pPr>
      <w:r>
        <w:rPr>
          <w:rFonts w:hint="eastAsia"/>
        </w:rPr>
        <w:t>They have without a world which does not love Christ's truth, and Christ's people—a world full of slander, ridicule, and persecution—a world with which their own dearest relations often join.</w:t>
      </w:r>
    </w:p>
    <w:p w14:paraId="7E4381FE">
      <w:pPr>
        <w:spacing w:after="289" w:line="259" w:lineRule="auto"/>
        <w:ind w:left="0" w:firstLine="0"/>
        <w:jc w:val="left"/>
        <w:rPr>
          <w:rFonts w:hint="eastAsia"/>
        </w:rPr>
      </w:pPr>
      <w:r>
        <w:rPr>
          <w:rFonts w:hint="eastAsia"/>
        </w:rPr>
        <w:t>在他们外面有一个不爱基督真理和基督子民的世界——一个充满诽谤、嘲笑和迫害的世界——一个连他们自己最亲爱的亲属也经常加入的世界。</w:t>
      </w:r>
    </w:p>
    <w:p w14:paraId="30B2912C">
      <w:pPr>
        <w:spacing w:after="289" w:line="259" w:lineRule="auto"/>
        <w:ind w:left="0" w:firstLine="0"/>
        <w:jc w:val="left"/>
        <w:rPr>
          <w:rFonts w:hint="eastAsia"/>
        </w:rPr>
      </w:pPr>
    </w:p>
    <w:p w14:paraId="300B236D">
      <w:pPr>
        <w:spacing w:after="289" w:line="259" w:lineRule="auto"/>
        <w:ind w:left="0" w:firstLine="0"/>
        <w:jc w:val="left"/>
        <w:rPr>
          <w:rFonts w:hint="eastAsia"/>
        </w:rPr>
      </w:pPr>
      <w:r>
        <w:rPr>
          <w:rFonts w:hint="eastAsia"/>
        </w:rPr>
        <w:t>They have ever near them a busy devil, an enemy who has been reading men's hearts for 6,000 years, and knows exactly how to suit and time his temptations—an enemy who never ceases to lay snares in their way—who never slumbers and never sleeps.</w:t>
      </w:r>
    </w:p>
    <w:p w14:paraId="744CCCC3">
      <w:pPr>
        <w:spacing w:after="289" w:line="259" w:lineRule="auto"/>
        <w:ind w:left="0" w:firstLine="0"/>
        <w:jc w:val="left"/>
        <w:rPr>
          <w:rFonts w:hint="eastAsia"/>
        </w:rPr>
      </w:pPr>
      <w:r>
        <w:rPr>
          <w:rFonts w:hint="eastAsia"/>
        </w:rPr>
        <w:t>在他们身边总有一个忙碌的魔鬼，一个阅读人类心灵长达6,000年的敌人，他确切地知道如何适应和把握他的试探时机——一个永不停止在他们道路上设下陷阱的敌人——一个从不打盹也不睡觉的敌人。</w:t>
      </w:r>
    </w:p>
    <w:p w14:paraId="6BFB84A8">
      <w:pPr>
        <w:spacing w:after="289" w:line="259" w:lineRule="auto"/>
        <w:ind w:left="0" w:firstLine="0"/>
        <w:jc w:val="left"/>
        <w:rPr>
          <w:rFonts w:hint="eastAsia"/>
        </w:rPr>
      </w:pPr>
    </w:p>
    <w:p w14:paraId="68DFB992">
      <w:pPr>
        <w:spacing w:after="289" w:line="259" w:lineRule="auto"/>
        <w:ind w:left="0" w:firstLine="0"/>
        <w:jc w:val="left"/>
        <w:rPr>
          <w:rFonts w:hint="eastAsia"/>
        </w:rPr>
      </w:pPr>
      <w:r>
        <w:rPr>
          <w:rFonts w:hint="eastAsia"/>
        </w:rPr>
        <w:t>They have the cares of life to attend to, like other people—the cares of children—the cares of business—the cares of servants—the cares of money—the cares of earthly plans and arrangements—the cares of a poor, weak body, each daily thrusting itself upon their souls.</w:t>
      </w:r>
    </w:p>
    <w:p w14:paraId="1D0DDA95">
      <w:pPr>
        <w:spacing w:after="289" w:line="259" w:lineRule="auto"/>
        <w:ind w:left="0" w:firstLine="0"/>
        <w:jc w:val="left"/>
        <w:rPr>
          <w:rFonts w:hint="eastAsia"/>
        </w:rPr>
      </w:pPr>
      <w:r>
        <w:rPr>
          <w:rFonts w:hint="eastAsia"/>
        </w:rPr>
        <w:t>他们像其他人一样，有生活的烦恼需要处理——孩子的烦恼——生意的烦恼——仆人的烦恼——金钱的烦恼——世俗计划和安排的烦恼——一个贫穷、软弱身体的烦恼，每一天都将自己强加给他们的灵魂。</w:t>
      </w:r>
    </w:p>
    <w:p w14:paraId="47A79593">
      <w:pPr>
        <w:spacing w:after="289" w:line="259" w:lineRule="auto"/>
        <w:ind w:left="0" w:firstLine="0"/>
        <w:jc w:val="left"/>
        <w:rPr>
          <w:rFonts w:hint="eastAsia"/>
        </w:rPr>
      </w:pPr>
    </w:p>
    <w:p w14:paraId="078519E2">
      <w:pPr>
        <w:spacing w:after="289" w:line="259" w:lineRule="auto"/>
        <w:ind w:left="0" w:firstLine="0"/>
        <w:jc w:val="left"/>
        <w:rPr>
          <w:rFonts w:hint="eastAsia"/>
        </w:rPr>
      </w:pPr>
      <w:r>
        <w:rPr>
          <w:rFonts w:hint="eastAsia"/>
        </w:rPr>
        <w:t>Who can wonder that believers are sometimes cast down?</w:t>
      </w:r>
    </w:p>
    <w:p w14:paraId="28E5FCA7">
      <w:pPr>
        <w:spacing w:after="289" w:line="259" w:lineRule="auto"/>
        <w:ind w:left="0" w:firstLine="0"/>
        <w:jc w:val="left"/>
        <w:rPr>
          <w:rFonts w:hint="eastAsia"/>
        </w:rPr>
      </w:pPr>
      <w:r>
        <w:rPr>
          <w:rFonts w:hint="eastAsia"/>
        </w:rPr>
        <w:t>谁能奇怪信徒有时会灰心丧志呢？</w:t>
      </w:r>
    </w:p>
    <w:p w14:paraId="268956CA">
      <w:pPr>
        <w:spacing w:after="289" w:line="259" w:lineRule="auto"/>
        <w:ind w:left="0" w:firstLine="0"/>
        <w:jc w:val="left"/>
        <w:rPr>
          <w:rFonts w:hint="eastAsia"/>
        </w:rPr>
      </w:pPr>
    </w:p>
    <w:p w14:paraId="64B6BD59">
      <w:pPr>
        <w:spacing w:after="289" w:line="259" w:lineRule="auto"/>
        <w:ind w:left="0" w:firstLine="0"/>
        <w:jc w:val="left"/>
        <w:rPr>
          <w:rFonts w:hint="eastAsia"/>
        </w:rPr>
      </w:pPr>
      <w:r>
        <w:rPr>
          <w:rFonts w:hint="eastAsia"/>
        </w:rPr>
        <w:t>Who ought not rather to marvel that any believers are saved?</w:t>
      </w:r>
    </w:p>
    <w:p w14:paraId="695D9A39">
      <w:pPr>
        <w:spacing w:after="289" w:line="259" w:lineRule="auto"/>
        <w:ind w:left="0" w:firstLine="0"/>
        <w:jc w:val="left"/>
        <w:rPr>
          <w:rFonts w:hint="eastAsia"/>
        </w:rPr>
      </w:pPr>
      <w:r>
        <w:rPr>
          <w:rFonts w:hint="eastAsia"/>
        </w:rPr>
        <w:t>谁不应该惊奇任何信徒竟然得救了呢？</w:t>
      </w:r>
    </w:p>
    <w:p w14:paraId="2C61D46F">
      <w:pPr>
        <w:spacing w:after="289" w:line="259" w:lineRule="auto"/>
        <w:ind w:left="0" w:firstLine="0"/>
        <w:jc w:val="left"/>
        <w:rPr>
          <w:rFonts w:hint="eastAsia"/>
        </w:rPr>
      </w:pPr>
    </w:p>
    <w:p w14:paraId="193F4B08">
      <w:pPr>
        <w:spacing w:after="289" w:line="259" w:lineRule="auto"/>
        <w:ind w:left="0" w:firstLine="0"/>
        <w:jc w:val="left"/>
        <w:rPr>
          <w:rFonts w:hint="eastAsia"/>
        </w:rPr>
      </w:pPr>
      <w:r>
        <w:rPr>
          <w:rFonts w:hint="eastAsia"/>
        </w:rPr>
        <w:t>Truly I often think that the salvation of each saved person is a greater miracle than the passage of Israel through the Red Sea.</w:t>
      </w:r>
    </w:p>
    <w:p w14:paraId="6E6214C1">
      <w:pPr>
        <w:spacing w:after="289" w:line="259" w:lineRule="auto"/>
        <w:ind w:left="0" w:firstLine="0"/>
        <w:jc w:val="left"/>
        <w:rPr>
          <w:rFonts w:hint="eastAsia"/>
        </w:rPr>
      </w:pPr>
      <w:r>
        <w:rPr>
          <w:rFonts w:hint="eastAsia"/>
        </w:rPr>
        <w:t>确实，我常想，每个得救之人的救恩比以色列人过红海更是一个大神迹。</w:t>
      </w:r>
    </w:p>
    <w:p w14:paraId="66F28E3A">
      <w:pPr>
        <w:spacing w:after="289" w:line="259" w:lineRule="auto"/>
        <w:ind w:left="0" w:firstLine="0"/>
        <w:jc w:val="left"/>
        <w:rPr>
          <w:rFonts w:hint="eastAsia"/>
        </w:rPr>
      </w:pPr>
    </w:p>
    <w:p w14:paraId="2B61BBAB">
      <w:pPr>
        <w:spacing w:after="289" w:line="259" w:lineRule="auto"/>
        <w:ind w:left="0" w:firstLine="0"/>
        <w:jc w:val="left"/>
        <w:rPr>
          <w:rFonts w:hint="eastAsia"/>
        </w:rPr>
      </w:pPr>
      <w:r>
        <w:rPr>
          <w:rFonts w:hint="eastAsia"/>
        </w:rPr>
        <w:t>But what is the best antidote against the believer's fears and anxieties?</w:t>
      </w:r>
    </w:p>
    <w:p w14:paraId="19DC7BE8">
      <w:pPr>
        <w:spacing w:after="289" w:line="259" w:lineRule="auto"/>
        <w:ind w:left="0" w:firstLine="0"/>
        <w:jc w:val="left"/>
        <w:rPr>
          <w:rFonts w:hint="eastAsia"/>
        </w:rPr>
      </w:pPr>
      <w:r>
        <w:rPr>
          <w:rFonts w:hint="eastAsia"/>
        </w:rPr>
        <w:t>但是，对抗信徒恐惧和焦虑的最佳解药是什么呢？</w:t>
      </w:r>
    </w:p>
    <w:p w14:paraId="7980383C">
      <w:pPr>
        <w:spacing w:after="289" w:line="259" w:lineRule="auto"/>
        <w:ind w:left="0" w:firstLine="0"/>
        <w:jc w:val="left"/>
        <w:rPr>
          <w:rFonts w:hint="eastAsia"/>
        </w:rPr>
      </w:pPr>
    </w:p>
    <w:p w14:paraId="318395C0">
      <w:pPr>
        <w:spacing w:after="289" w:line="259" w:lineRule="auto"/>
        <w:ind w:left="0" w:firstLine="0"/>
        <w:jc w:val="left"/>
        <w:rPr>
          <w:rFonts w:hint="eastAsia"/>
        </w:rPr>
      </w:pPr>
      <w:r>
        <w:rPr>
          <w:rFonts w:hint="eastAsia"/>
        </w:rPr>
        <w:t>What is most likely to cheer him as he looks forward to the untried future and remembers the weary past?</w:t>
      </w:r>
    </w:p>
    <w:p w14:paraId="7E84C61B">
      <w:pPr>
        <w:spacing w:after="289" w:line="259" w:lineRule="auto"/>
        <w:ind w:left="0" w:firstLine="0"/>
        <w:jc w:val="left"/>
        <w:rPr>
          <w:rFonts w:hint="eastAsia"/>
        </w:rPr>
      </w:pPr>
      <w:r>
        <w:rPr>
          <w:rFonts w:hint="eastAsia"/>
        </w:rPr>
        <w:t>当他展望未经考验的未来，并回想疲惫的过去时，最有可能使他振奋的是什么？</w:t>
      </w:r>
    </w:p>
    <w:p w14:paraId="792DD44C">
      <w:pPr>
        <w:spacing w:after="289" w:line="259" w:lineRule="auto"/>
        <w:ind w:left="0" w:firstLine="0"/>
        <w:jc w:val="left"/>
        <w:rPr>
          <w:rFonts w:hint="eastAsia"/>
        </w:rPr>
      </w:pPr>
    </w:p>
    <w:p w14:paraId="5292A0AF">
      <w:pPr>
        <w:spacing w:after="289" w:line="259" w:lineRule="auto"/>
        <w:ind w:left="0" w:firstLine="0"/>
        <w:jc w:val="left"/>
        <w:rPr>
          <w:rFonts w:hint="eastAsia"/>
        </w:rPr>
      </w:pPr>
      <w:r>
        <w:rPr>
          <w:rFonts w:hint="eastAsia"/>
        </w:rPr>
        <w:t>I answer without hesitation, the doctrine of the final perseverance of God's elect.</w:t>
      </w:r>
    </w:p>
    <w:p w14:paraId="58BECA8C">
      <w:pPr>
        <w:spacing w:after="289" w:line="259" w:lineRule="auto"/>
        <w:ind w:left="0" w:firstLine="0"/>
        <w:jc w:val="left"/>
        <w:rPr>
          <w:rFonts w:hint="eastAsia"/>
        </w:rPr>
      </w:pPr>
      <w:r>
        <w:rPr>
          <w:rFonts w:hint="eastAsia"/>
        </w:rPr>
        <w:t>我毫不犹豫地回答：**神**选民终极坚忍的教义。</w:t>
      </w:r>
    </w:p>
    <w:p w14:paraId="6B0419E6">
      <w:pPr>
        <w:spacing w:after="289" w:line="259" w:lineRule="auto"/>
        <w:ind w:left="0" w:firstLine="0"/>
        <w:jc w:val="left"/>
        <w:rPr>
          <w:rFonts w:hint="eastAsia"/>
        </w:rPr>
      </w:pPr>
    </w:p>
    <w:p w14:paraId="303E11F6">
      <w:pPr>
        <w:spacing w:after="289" w:line="259" w:lineRule="auto"/>
        <w:ind w:left="0" w:firstLine="0"/>
        <w:jc w:val="left"/>
        <w:rPr>
          <w:rFonts w:hint="eastAsia"/>
        </w:rPr>
      </w:pPr>
      <w:r>
        <w:rPr>
          <w:rFonts w:hint="eastAsia"/>
        </w:rPr>
        <w:t>Let him know that God having begun a good work in him will never allow it to be overthrown.</w:t>
      </w:r>
    </w:p>
    <w:p w14:paraId="2A2C9D4B">
      <w:pPr>
        <w:spacing w:after="289" w:line="259" w:lineRule="auto"/>
        <w:ind w:left="0" w:firstLine="0"/>
        <w:jc w:val="left"/>
        <w:rPr>
          <w:rFonts w:hint="eastAsia"/>
        </w:rPr>
      </w:pPr>
      <w:r>
        <w:rPr>
          <w:rFonts w:hint="eastAsia"/>
        </w:rPr>
        <w:t>让他知道，**神**既然在**他**里面开始了善工，就绝不会允许它被推翻。</w:t>
      </w:r>
    </w:p>
    <w:p w14:paraId="546B335D">
      <w:pPr>
        <w:spacing w:after="289" w:line="259" w:lineRule="auto"/>
        <w:ind w:left="0" w:firstLine="0"/>
        <w:jc w:val="left"/>
        <w:rPr>
          <w:rFonts w:hint="eastAsia"/>
        </w:rPr>
      </w:pPr>
    </w:p>
    <w:p w14:paraId="71D7F9E4">
      <w:pPr>
        <w:spacing w:after="289" w:line="259" w:lineRule="auto"/>
        <w:ind w:left="0" w:firstLine="0"/>
        <w:jc w:val="left"/>
        <w:rPr>
          <w:rFonts w:hint="eastAsia"/>
        </w:rPr>
      </w:pPr>
      <w:r>
        <w:rPr>
          <w:rFonts w:hint="eastAsia"/>
        </w:rPr>
        <w:t>Let him know that the footsteps of Christ's little flock are all in one direction.</w:t>
      </w:r>
    </w:p>
    <w:p w14:paraId="0B45BD12">
      <w:pPr>
        <w:spacing w:after="289" w:line="259" w:lineRule="auto"/>
        <w:ind w:left="0" w:firstLine="0"/>
        <w:jc w:val="left"/>
        <w:rPr>
          <w:rFonts w:hint="eastAsia"/>
        </w:rPr>
      </w:pPr>
      <w:r>
        <w:rPr>
          <w:rFonts w:hint="eastAsia"/>
        </w:rPr>
        <w:t>让他知道，基督的小羊群的脚步都朝向同一个方向。</w:t>
      </w:r>
    </w:p>
    <w:p w14:paraId="7AC911A6">
      <w:pPr>
        <w:spacing w:after="289" w:line="259" w:lineRule="auto"/>
        <w:ind w:left="0" w:firstLine="0"/>
        <w:jc w:val="left"/>
        <w:rPr>
          <w:rFonts w:hint="eastAsia"/>
        </w:rPr>
      </w:pPr>
    </w:p>
    <w:p w14:paraId="67ED0F78">
      <w:pPr>
        <w:spacing w:after="289" w:line="259" w:lineRule="auto"/>
        <w:ind w:left="0" w:firstLine="0"/>
        <w:jc w:val="left"/>
        <w:rPr>
          <w:rFonts w:hint="eastAsia"/>
        </w:rPr>
      </w:pPr>
      <w:r>
        <w:rPr>
          <w:rFonts w:hint="eastAsia"/>
        </w:rPr>
        <w:t>They have erred. They have been vexed. They have been tempted. But not one of them has been lost.</w:t>
      </w:r>
    </w:p>
    <w:p w14:paraId="567319A3">
      <w:pPr>
        <w:spacing w:after="289" w:line="259" w:lineRule="auto"/>
        <w:ind w:left="0" w:firstLine="0"/>
        <w:jc w:val="left"/>
        <w:rPr>
          <w:rFonts w:hint="eastAsia"/>
        </w:rPr>
      </w:pPr>
      <w:r>
        <w:rPr>
          <w:rFonts w:hint="eastAsia"/>
        </w:rPr>
        <w:t>他们犯过错。他们受过烦扰。他们受过试探。但他们中没有一个人失丧。</w:t>
      </w:r>
    </w:p>
    <w:p w14:paraId="67A5A8E9">
      <w:pPr>
        <w:spacing w:after="289" w:line="259" w:lineRule="auto"/>
        <w:ind w:left="0" w:firstLine="0"/>
        <w:jc w:val="left"/>
        <w:rPr>
          <w:rFonts w:hint="eastAsia"/>
        </w:rPr>
      </w:pPr>
    </w:p>
    <w:p w14:paraId="447D2E34">
      <w:pPr>
        <w:spacing w:after="289" w:line="259" w:lineRule="auto"/>
        <w:ind w:left="0" w:firstLine="0"/>
        <w:jc w:val="left"/>
        <w:rPr>
          <w:rFonts w:hint="eastAsia"/>
        </w:rPr>
      </w:pPr>
      <w:r>
        <w:rPr>
          <w:rFonts w:hint="eastAsia"/>
        </w:rPr>
        <w:t>Let him know that those whom Jesus loves, He loves unto the end.</w:t>
      </w:r>
    </w:p>
    <w:p w14:paraId="4F1A78FB">
      <w:pPr>
        <w:spacing w:after="289" w:line="259" w:lineRule="auto"/>
        <w:ind w:left="0" w:firstLine="0"/>
        <w:jc w:val="left"/>
        <w:rPr>
          <w:rFonts w:hint="eastAsia"/>
        </w:rPr>
      </w:pPr>
      <w:r>
        <w:rPr>
          <w:rFonts w:hint="eastAsia"/>
        </w:rPr>
        <w:t>让他知道，耶稣所爱的人，**祂**爱**他们**到底。</w:t>
      </w:r>
    </w:p>
    <w:p w14:paraId="59910EEA">
      <w:pPr>
        <w:spacing w:after="289" w:line="259" w:lineRule="auto"/>
        <w:ind w:left="0" w:firstLine="0"/>
        <w:jc w:val="left"/>
        <w:rPr>
          <w:rFonts w:hint="eastAsia"/>
        </w:rPr>
      </w:pPr>
    </w:p>
    <w:p w14:paraId="57724D45">
      <w:pPr>
        <w:spacing w:after="289" w:line="259" w:lineRule="auto"/>
        <w:ind w:left="0" w:firstLine="0"/>
        <w:jc w:val="left"/>
        <w:rPr>
          <w:rFonts w:hint="eastAsia"/>
        </w:rPr>
      </w:pPr>
      <w:r>
        <w:rPr>
          <w:rFonts w:hint="eastAsia"/>
        </w:rPr>
        <w:t>Let him know that He will not allow the weakest lamb in His flock to perish in the wilderness, or the tenderest flower in His garden to wither and die.</w:t>
      </w:r>
    </w:p>
    <w:p w14:paraId="14CA4803">
      <w:pPr>
        <w:spacing w:after="289" w:line="259" w:lineRule="auto"/>
        <w:ind w:left="0" w:firstLine="0"/>
        <w:jc w:val="left"/>
        <w:rPr>
          <w:rFonts w:hint="eastAsia"/>
        </w:rPr>
      </w:pPr>
      <w:r>
        <w:rPr>
          <w:rFonts w:hint="eastAsia"/>
        </w:rPr>
        <w:t>让他知道，**祂**不会允许**祂**羊群中最软弱的羔羊在旷野中灭亡，也不会允许**祂**园中最柔嫩的花朵枯萎死亡。</w:t>
      </w:r>
    </w:p>
    <w:p w14:paraId="29739F28">
      <w:pPr>
        <w:spacing w:after="289" w:line="259" w:lineRule="auto"/>
        <w:ind w:left="0" w:firstLine="0"/>
        <w:jc w:val="left"/>
        <w:rPr>
          <w:rFonts w:hint="eastAsia"/>
        </w:rPr>
      </w:pPr>
    </w:p>
    <w:p w14:paraId="5CB8B07D">
      <w:pPr>
        <w:spacing w:after="289" w:line="259" w:lineRule="auto"/>
        <w:ind w:left="0" w:firstLine="0"/>
        <w:jc w:val="left"/>
        <w:rPr>
          <w:rFonts w:hint="eastAsia"/>
        </w:rPr>
      </w:pPr>
      <w:r>
        <w:rPr>
          <w:rFonts w:hint="eastAsia"/>
        </w:rPr>
        <w:t>Let him know that Daniel in the den of lions, the three children in a fiery furnace, Paul in the shipwreck, Noah in the ark—were none of them more cared for and more secure, than the believer in Christ.</w:t>
      </w:r>
    </w:p>
    <w:p w14:paraId="038F589C">
      <w:pPr>
        <w:spacing w:after="289" w:line="259" w:lineRule="auto"/>
        <w:ind w:left="0" w:firstLine="0"/>
        <w:jc w:val="left"/>
        <w:rPr>
          <w:rFonts w:hint="eastAsia"/>
        </w:rPr>
      </w:pPr>
      <w:r>
        <w:rPr>
          <w:rFonts w:hint="eastAsia"/>
        </w:rPr>
        <w:t>让他知道，但以理在狮子坑中，那三个孩童在火窑里，保罗在沉船中，挪亚在方舟里——没有一个人比在基督里的信徒更受看顾、更安全。</w:t>
      </w:r>
    </w:p>
    <w:p w14:paraId="49D409B8">
      <w:pPr>
        <w:spacing w:after="289" w:line="259" w:lineRule="auto"/>
        <w:ind w:left="0" w:firstLine="0"/>
        <w:jc w:val="left"/>
        <w:rPr>
          <w:rFonts w:hint="eastAsia"/>
        </w:rPr>
      </w:pPr>
    </w:p>
    <w:p w14:paraId="2A0FD7B1">
      <w:pPr>
        <w:spacing w:after="289" w:line="259" w:lineRule="auto"/>
        <w:ind w:left="0" w:firstLine="0"/>
        <w:jc w:val="left"/>
        <w:rPr>
          <w:rFonts w:hint="eastAsia"/>
        </w:rPr>
      </w:pPr>
      <w:r>
        <w:rPr>
          <w:rFonts w:hint="eastAsia"/>
        </w:rPr>
        <w:t>Let him know that he is fenced, walled, protected, guarded by the Almighty power of Father, Son, and Holy Spirit, and cannot perish.</w:t>
      </w:r>
    </w:p>
    <w:p w14:paraId="4EEE8F49">
      <w:pPr>
        <w:spacing w:after="289" w:line="259" w:lineRule="auto"/>
        <w:ind w:left="0" w:firstLine="0"/>
        <w:jc w:val="left"/>
        <w:rPr>
          <w:rFonts w:hint="eastAsia"/>
        </w:rPr>
      </w:pPr>
      <w:r>
        <w:rPr>
          <w:rFonts w:hint="eastAsia"/>
        </w:rPr>
        <w:t>让他知道，他被父、子、圣灵的全能所围护、筑墙、保护、看守，不能灭亡。</w:t>
      </w:r>
    </w:p>
    <w:p w14:paraId="5B035819">
      <w:pPr>
        <w:spacing w:after="289" w:line="259" w:lineRule="auto"/>
        <w:ind w:left="0" w:firstLine="0"/>
        <w:jc w:val="left"/>
        <w:rPr>
          <w:rFonts w:hint="eastAsia"/>
        </w:rPr>
      </w:pPr>
    </w:p>
    <w:p w14:paraId="7E424C67">
      <w:pPr>
        <w:spacing w:after="289" w:line="259" w:lineRule="auto"/>
        <w:ind w:left="0" w:firstLine="0"/>
        <w:jc w:val="left"/>
        <w:rPr>
          <w:rFonts w:hint="eastAsia"/>
        </w:rPr>
      </w:pPr>
      <w:r>
        <w:rPr>
          <w:rFonts w:hint="eastAsia"/>
        </w:rPr>
        <w:t>Let him know that it is not in the power of the things in the present or things to come—of men or of devils—of cares within or troubles without, to separate one single child of God from the love that is in Christ Jesus.</w:t>
      </w:r>
    </w:p>
    <w:p w14:paraId="42EEA98D">
      <w:pPr>
        <w:spacing w:after="289" w:line="259" w:lineRule="auto"/>
        <w:ind w:left="0" w:firstLine="0"/>
        <w:jc w:val="left"/>
        <w:rPr>
          <w:rFonts w:hint="eastAsia"/>
        </w:rPr>
      </w:pPr>
      <w:r>
        <w:rPr>
          <w:rFonts w:hint="eastAsia"/>
        </w:rPr>
        <w:t>让他知道，无论是现在的事，是将来的事——是人，是魔鬼——是里面的忧虑，是外面的患难，都不能把**神**的一个儿女与在基督耶稣里的爱隔绝。</w:t>
      </w:r>
    </w:p>
    <w:p w14:paraId="5E18AA4A">
      <w:pPr>
        <w:spacing w:after="289" w:line="259" w:lineRule="auto"/>
        <w:ind w:left="0" w:firstLine="0"/>
        <w:jc w:val="left"/>
        <w:rPr>
          <w:rFonts w:hint="eastAsia"/>
        </w:rPr>
      </w:pPr>
    </w:p>
    <w:p w14:paraId="56779F67">
      <w:pPr>
        <w:spacing w:after="289" w:line="259" w:lineRule="auto"/>
        <w:ind w:left="0" w:firstLine="0"/>
        <w:jc w:val="left"/>
        <w:rPr>
          <w:rFonts w:hint="eastAsia"/>
        </w:rPr>
      </w:pPr>
      <w:r>
        <w:rPr>
          <w:rFonts w:hint="eastAsia"/>
        </w:rPr>
        <w:t>This is strong consolation.</w:t>
      </w:r>
    </w:p>
    <w:p w14:paraId="70C0A279">
      <w:pPr>
        <w:spacing w:after="289" w:line="259" w:lineRule="auto"/>
        <w:ind w:left="0" w:firstLine="0"/>
        <w:jc w:val="left"/>
        <w:rPr>
          <w:rFonts w:hint="eastAsia"/>
        </w:rPr>
      </w:pPr>
      <w:r>
        <w:rPr>
          <w:rFonts w:hint="eastAsia"/>
        </w:rPr>
        <w:t>这是强大的安慰。</w:t>
      </w:r>
    </w:p>
    <w:p w14:paraId="235B7839">
      <w:pPr>
        <w:spacing w:after="289" w:line="259" w:lineRule="auto"/>
        <w:ind w:left="0" w:firstLine="0"/>
        <w:jc w:val="left"/>
        <w:rPr>
          <w:rFonts w:hint="eastAsia"/>
        </w:rPr>
      </w:pPr>
    </w:p>
    <w:p w14:paraId="2F45E68B">
      <w:pPr>
        <w:spacing w:after="289" w:line="259" w:lineRule="auto"/>
        <w:ind w:left="0" w:firstLine="0"/>
        <w:jc w:val="left"/>
        <w:rPr>
          <w:rFonts w:hint="eastAsia"/>
        </w:rPr>
      </w:pPr>
      <w:r>
        <w:rPr>
          <w:rFonts w:hint="eastAsia"/>
        </w:rPr>
        <w:t>These are the things which God has laid up in the Gospel for the establishment and confirmation of His people.</w:t>
      </w:r>
    </w:p>
    <w:p w14:paraId="41A8616D">
      <w:pPr>
        <w:spacing w:after="289" w:line="259" w:lineRule="auto"/>
        <w:ind w:left="0" w:firstLine="0"/>
        <w:jc w:val="left"/>
        <w:rPr>
          <w:rFonts w:hint="eastAsia"/>
        </w:rPr>
      </w:pPr>
      <w:r>
        <w:rPr>
          <w:rFonts w:hint="eastAsia"/>
        </w:rPr>
        <w:t>这些是**神**为建立和坚固**祂**的百姓而在福音中预备的事物。</w:t>
      </w:r>
    </w:p>
    <w:p w14:paraId="2AE1EB55">
      <w:pPr>
        <w:spacing w:after="289" w:line="259" w:lineRule="auto"/>
        <w:ind w:left="0" w:firstLine="0"/>
        <w:jc w:val="left"/>
        <w:rPr>
          <w:rFonts w:hint="eastAsia"/>
        </w:rPr>
      </w:pPr>
    </w:p>
    <w:p w14:paraId="3E3406BE">
      <w:pPr>
        <w:spacing w:after="289" w:line="259" w:lineRule="auto"/>
        <w:ind w:left="0" w:firstLine="0"/>
        <w:jc w:val="left"/>
        <w:rPr>
          <w:rFonts w:hint="eastAsia"/>
        </w:rPr>
      </w:pPr>
      <w:r>
        <w:rPr>
          <w:rFonts w:hint="eastAsia"/>
        </w:rPr>
        <w:t>Well would it be for His people if these things were more brought forward than they are in the Church of Christ.</w:t>
      </w:r>
    </w:p>
    <w:p w14:paraId="03AE2968">
      <w:pPr>
        <w:spacing w:after="289" w:line="259" w:lineRule="auto"/>
        <w:ind w:left="0" w:firstLine="0"/>
        <w:jc w:val="left"/>
        <w:rPr>
          <w:rFonts w:hint="eastAsia"/>
        </w:rPr>
      </w:pPr>
      <w:r>
        <w:rPr>
          <w:rFonts w:hint="eastAsia"/>
        </w:rPr>
        <w:t>如果这些事情在基督的教会中比现在更多地被提出来，对**祂**的百姓将是很好的。</w:t>
      </w:r>
    </w:p>
    <w:p w14:paraId="78C3BA7E">
      <w:pPr>
        <w:spacing w:after="289" w:line="259" w:lineRule="auto"/>
        <w:ind w:left="0" w:firstLine="0"/>
        <w:jc w:val="left"/>
        <w:rPr>
          <w:rFonts w:hint="eastAsia"/>
        </w:rPr>
      </w:pPr>
    </w:p>
    <w:p w14:paraId="67CAF1CF">
      <w:pPr>
        <w:spacing w:after="289" w:line="259" w:lineRule="auto"/>
        <w:ind w:left="0" w:firstLine="0"/>
        <w:jc w:val="left"/>
        <w:rPr>
          <w:rFonts w:hint="eastAsia"/>
        </w:rPr>
      </w:pPr>
      <w:r>
        <w:rPr>
          <w:rFonts w:hint="eastAsia"/>
        </w:rPr>
        <w:t>Truly I believe that one reason of the saints' weakness is their ignorance of the truths which God has revealed in order to make them strong.</w:t>
      </w:r>
    </w:p>
    <w:p w14:paraId="3DD50B03">
      <w:pPr>
        <w:spacing w:after="289" w:line="259" w:lineRule="auto"/>
        <w:ind w:left="0" w:firstLine="0"/>
        <w:jc w:val="left"/>
        <w:rPr>
          <w:rFonts w:hint="eastAsia"/>
        </w:rPr>
      </w:pPr>
      <w:r>
        <w:rPr>
          <w:rFonts w:hint="eastAsia"/>
        </w:rPr>
        <w:t>确实，我相信圣徒软弱的一个原因，是他们对**神**为了使他们刚强而启示的真理的无知。</w:t>
      </w:r>
    </w:p>
    <w:p w14:paraId="5EC315CF">
      <w:pPr>
        <w:spacing w:after="289" w:line="259" w:lineRule="auto"/>
        <w:ind w:left="0" w:firstLine="0"/>
        <w:jc w:val="left"/>
        <w:rPr>
          <w:rFonts w:hint="eastAsia"/>
        </w:rPr>
      </w:pPr>
    </w:p>
    <w:p w14:paraId="079FC6FD">
      <w:pPr>
        <w:spacing w:after="289" w:line="259" w:lineRule="auto"/>
        <w:ind w:left="0" w:firstLine="0"/>
        <w:jc w:val="left"/>
        <w:rPr>
          <w:rFonts w:hint="eastAsia"/>
        </w:rPr>
      </w:pPr>
      <w:r>
        <w:rPr>
          <w:rFonts w:hint="eastAsia"/>
        </w:rPr>
        <w:t>Reader, I leave the subject of the importance of perseverance here.</w:t>
      </w:r>
    </w:p>
    <w:p w14:paraId="55AD9D3D">
      <w:pPr>
        <w:spacing w:after="289" w:line="259" w:lineRule="auto"/>
        <w:ind w:left="0" w:firstLine="0"/>
        <w:jc w:val="left"/>
        <w:rPr>
          <w:rFonts w:hint="eastAsia"/>
        </w:rPr>
      </w:pPr>
      <w:r>
        <w:rPr>
          <w:rFonts w:hint="eastAsia"/>
        </w:rPr>
        <w:t>读者，关于坚忍的重要性的主题，我就讲到这里。</w:t>
      </w:r>
    </w:p>
    <w:p w14:paraId="4CE1A812">
      <w:pPr>
        <w:spacing w:after="289" w:line="259" w:lineRule="auto"/>
        <w:ind w:left="0" w:firstLine="0"/>
        <w:jc w:val="left"/>
        <w:rPr>
          <w:rFonts w:hint="eastAsia"/>
        </w:rPr>
      </w:pPr>
    </w:p>
    <w:p w14:paraId="724F30D5">
      <w:pPr>
        <w:spacing w:after="289" w:line="259" w:lineRule="auto"/>
        <w:ind w:left="0" w:firstLine="0"/>
        <w:jc w:val="left"/>
        <w:rPr>
          <w:rFonts w:hint="eastAsia"/>
        </w:rPr>
      </w:pPr>
      <w:r>
        <w:rPr>
          <w:rFonts w:hint="eastAsia"/>
        </w:rPr>
        <w:t>I trust I have said enough to show you that I have not called your attention to it in this tract without good cause.</w:t>
      </w:r>
    </w:p>
    <w:p w14:paraId="61424F1E">
      <w:pPr>
        <w:spacing w:after="289" w:line="259" w:lineRule="auto"/>
        <w:ind w:left="0" w:firstLine="0"/>
        <w:jc w:val="left"/>
        <w:rPr>
          <w:rFonts w:hint="eastAsia"/>
        </w:rPr>
      </w:pPr>
      <w:r>
        <w:rPr>
          <w:rFonts w:hint="eastAsia"/>
        </w:rPr>
        <w:t>我相信我已经说了足够多的内容，来表明我在本册子中提请你注意它并非没有充分的理由。</w:t>
      </w:r>
    </w:p>
    <w:p w14:paraId="390FC1C4">
      <w:pPr>
        <w:spacing w:after="289" w:line="259" w:lineRule="auto"/>
        <w:ind w:left="0" w:firstLine="0"/>
        <w:jc w:val="left"/>
        <w:rPr>
          <w:rFonts w:hint="eastAsia"/>
        </w:rPr>
      </w:pPr>
    </w:p>
    <w:p w14:paraId="3734F9EF">
      <w:pPr>
        <w:spacing w:after="289" w:line="259" w:lineRule="auto"/>
        <w:ind w:left="0" w:firstLine="0"/>
        <w:jc w:val="left"/>
        <w:rPr>
          <w:rFonts w:hint="eastAsia"/>
        </w:rPr>
      </w:pPr>
      <w:r>
        <w:rPr>
          <w:rFonts w:hint="eastAsia"/>
        </w:rPr>
        <w:t>I feel strongly that the hardness of man's heart is such that nothing should be omitted in religious teaching which is likely to do it good.</w:t>
      </w:r>
    </w:p>
    <w:p w14:paraId="7D64A0F6">
      <w:pPr>
        <w:spacing w:after="289" w:line="259" w:lineRule="auto"/>
        <w:ind w:left="0" w:firstLine="0"/>
        <w:jc w:val="left"/>
        <w:rPr>
          <w:rFonts w:hint="eastAsia"/>
        </w:rPr>
      </w:pPr>
      <w:r>
        <w:rPr>
          <w:rFonts w:hint="eastAsia"/>
        </w:rPr>
        <w:t>我深切地感觉到，人心的刚硬是如此之大，以至于在宗教教导中，任何可能对它有益的东西都不应该被省略。</w:t>
      </w:r>
    </w:p>
    <w:p w14:paraId="150BC7B1">
      <w:pPr>
        <w:spacing w:after="289" w:line="259" w:lineRule="auto"/>
        <w:ind w:left="0" w:firstLine="0"/>
        <w:jc w:val="left"/>
        <w:rPr>
          <w:rFonts w:hint="eastAsia"/>
        </w:rPr>
      </w:pPr>
    </w:p>
    <w:p w14:paraId="27F5FECC">
      <w:pPr>
        <w:spacing w:after="289" w:line="259" w:lineRule="auto"/>
        <w:ind w:left="0" w:firstLine="0"/>
        <w:jc w:val="left"/>
        <w:rPr>
          <w:rFonts w:hint="eastAsia"/>
        </w:rPr>
      </w:pPr>
      <w:r>
        <w:rPr>
          <w:rFonts w:hint="eastAsia"/>
        </w:rPr>
        <w:t>I dare not omit a single grain of truth, however strong and liable to abuse it may seem to be.</w:t>
      </w:r>
    </w:p>
    <w:p w14:paraId="48AEB3C5">
      <w:pPr>
        <w:spacing w:after="289" w:line="259" w:lineRule="auto"/>
        <w:ind w:left="0" w:firstLine="0"/>
        <w:jc w:val="left"/>
        <w:rPr>
          <w:rFonts w:hint="eastAsia"/>
        </w:rPr>
      </w:pPr>
      <w:r>
        <w:rPr>
          <w:rFonts w:hint="eastAsia"/>
        </w:rPr>
        <w:t>我不敢遗漏一丁点真理，无论它看起来多么强烈或容易被滥用。</w:t>
      </w:r>
    </w:p>
    <w:p w14:paraId="5666844D">
      <w:pPr>
        <w:spacing w:after="289" w:line="259" w:lineRule="auto"/>
        <w:ind w:left="0" w:firstLine="0"/>
        <w:jc w:val="left"/>
        <w:rPr>
          <w:rFonts w:hint="eastAsia"/>
        </w:rPr>
      </w:pPr>
    </w:p>
    <w:p w14:paraId="597AF191">
      <w:pPr>
        <w:spacing w:after="289" w:line="259" w:lineRule="auto"/>
        <w:ind w:left="0" w:firstLine="0"/>
        <w:jc w:val="left"/>
        <w:rPr>
          <w:rFonts w:hint="eastAsia"/>
        </w:rPr>
      </w:pPr>
      <w:r>
        <w:rPr>
          <w:rFonts w:hint="eastAsia"/>
        </w:rPr>
        <w:t>Nothing appears to me of small importance which adds to the beauty of the Gospel, or gives encouragement to the halting, or confirms and builds up God's people.</w:t>
      </w:r>
    </w:p>
    <w:p w14:paraId="74CE3273">
      <w:pPr>
        <w:spacing w:after="289" w:line="259" w:lineRule="auto"/>
        <w:ind w:left="0" w:firstLine="0"/>
        <w:jc w:val="left"/>
        <w:rPr>
          <w:rFonts w:hint="eastAsia"/>
        </w:rPr>
      </w:pPr>
      <w:r>
        <w:rPr>
          <w:rFonts w:hint="eastAsia"/>
        </w:rPr>
        <w:t>在我看来，任何能增加福音之美，或给犹豫不决者带来鼓励，或坚固并建立**神**百姓的事物，都不是小事。</w:t>
      </w:r>
    </w:p>
    <w:p w14:paraId="1012F166">
      <w:pPr>
        <w:spacing w:after="289" w:line="259" w:lineRule="auto"/>
        <w:ind w:left="0" w:firstLine="0"/>
        <w:jc w:val="left"/>
        <w:rPr>
          <w:rFonts w:hint="eastAsia"/>
        </w:rPr>
      </w:pPr>
    </w:p>
    <w:p w14:paraId="0150C4B9">
      <w:pPr>
        <w:spacing w:after="289" w:line="259" w:lineRule="auto"/>
        <w:ind w:left="0" w:firstLine="0"/>
        <w:jc w:val="left"/>
        <w:rPr>
          <w:rFonts w:hint="eastAsia"/>
        </w:rPr>
      </w:pPr>
      <w:r>
        <w:rPr>
          <w:rFonts w:hint="eastAsia"/>
        </w:rPr>
        <w:t>I desire to teach that the Gospel not only offers present pardon and peace—but eternal safety and certain continuance to the end.</w:t>
      </w:r>
    </w:p>
    <w:p w14:paraId="01972D34">
      <w:pPr>
        <w:spacing w:after="289" w:line="259" w:lineRule="auto"/>
        <w:ind w:left="0" w:firstLine="0"/>
        <w:jc w:val="left"/>
        <w:rPr>
          <w:rFonts w:hint="eastAsia"/>
        </w:rPr>
      </w:pPr>
      <w:r>
        <w:rPr>
          <w:rFonts w:hint="eastAsia"/>
        </w:rPr>
        <w:t>我渴望教导，福音不仅提供现在的赦免与平安——还提供永恒的安全和确定持续到底的恩典。</w:t>
      </w:r>
    </w:p>
    <w:p w14:paraId="0230DDB4">
      <w:pPr>
        <w:spacing w:after="289" w:line="259" w:lineRule="auto"/>
        <w:ind w:left="0" w:firstLine="0"/>
        <w:jc w:val="left"/>
        <w:rPr>
          <w:rFonts w:hint="eastAsia"/>
        </w:rPr>
      </w:pPr>
    </w:p>
    <w:p w14:paraId="599AB273">
      <w:pPr>
        <w:spacing w:after="289" w:line="259" w:lineRule="auto"/>
        <w:ind w:left="0" w:firstLine="0"/>
        <w:jc w:val="left"/>
        <w:rPr>
          <w:rFonts w:hint="eastAsia"/>
        </w:rPr>
      </w:pPr>
      <w:r>
        <w:rPr>
          <w:rFonts w:hint="eastAsia"/>
        </w:rPr>
        <w:t>This I believe be the mind of the Spirit.</w:t>
      </w:r>
    </w:p>
    <w:p w14:paraId="41296797">
      <w:pPr>
        <w:spacing w:after="289" w:line="259" w:lineRule="auto"/>
        <w:ind w:left="0" w:firstLine="0"/>
        <w:jc w:val="left"/>
        <w:rPr>
          <w:rFonts w:hint="eastAsia"/>
        </w:rPr>
      </w:pPr>
      <w:r>
        <w:rPr>
          <w:rFonts w:hint="eastAsia"/>
        </w:rPr>
        <w:t>我相信这是圣灵的心意。</w:t>
      </w:r>
    </w:p>
    <w:p w14:paraId="3C1FF21A">
      <w:pPr>
        <w:spacing w:after="289" w:line="259" w:lineRule="auto"/>
        <w:ind w:left="0" w:firstLine="0"/>
        <w:jc w:val="left"/>
        <w:rPr>
          <w:rFonts w:hint="eastAsia"/>
        </w:rPr>
      </w:pPr>
    </w:p>
    <w:p w14:paraId="28A909AB">
      <w:pPr>
        <w:spacing w:after="289" w:line="259" w:lineRule="auto"/>
        <w:ind w:left="0" w:firstLine="0"/>
        <w:jc w:val="left"/>
        <w:rPr>
          <w:rFonts w:hint="eastAsia"/>
        </w:rPr>
      </w:pPr>
      <w:r>
        <w:rPr>
          <w:rFonts w:hint="eastAsia"/>
        </w:rPr>
        <w:t>And what the Spirit reveals—I desire to proclaim.</w:t>
      </w:r>
    </w:p>
    <w:p w14:paraId="3D89BA4F">
      <w:pPr>
        <w:spacing w:after="289" w:line="259" w:lineRule="auto"/>
        <w:ind w:left="0" w:firstLine="0"/>
        <w:jc w:val="left"/>
        <w:rPr>
          <w:rFonts w:hint="eastAsia"/>
        </w:rPr>
      </w:pPr>
      <w:r>
        <w:rPr>
          <w:rFonts w:hint="eastAsia"/>
        </w:rPr>
        <w:t>圣灵所启示的——我渴望宣扬。</w:t>
      </w:r>
    </w:p>
    <w:p w14:paraId="2BFE8ED7">
      <w:pPr>
        <w:spacing w:after="289" w:line="259" w:lineRule="auto"/>
        <w:ind w:left="0" w:firstLine="0"/>
        <w:jc w:val="left"/>
        <w:rPr>
          <w:rFonts w:hint="eastAsia"/>
        </w:rPr>
      </w:pPr>
    </w:p>
    <w:p w14:paraId="787ADC8C">
      <w:pPr>
        <w:spacing w:after="289" w:line="259" w:lineRule="auto"/>
        <w:ind w:left="0" w:firstLine="0"/>
        <w:jc w:val="left"/>
        <w:rPr>
          <w:rFonts w:hint="eastAsia"/>
        </w:rPr>
      </w:pPr>
      <w:r>
        <w:rPr>
          <w:rFonts w:hint="eastAsia"/>
        </w:rPr>
        <w:t>And now, reader, I have brought before you, to the best of my ability, the whole subject of perseverance.</w:t>
      </w:r>
    </w:p>
    <w:p w14:paraId="5D8159F7">
      <w:pPr>
        <w:spacing w:after="289" w:line="259" w:lineRule="auto"/>
        <w:ind w:left="0" w:firstLine="0"/>
        <w:jc w:val="left"/>
        <w:rPr>
          <w:rFonts w:hint="eastAsia"/>
        </w:rPr>
      </w:pPr>
      <w:r>
        <w:rPr>
          <w:rFonts w:hint="eastAsia"/>
        </w:rPr>
        <w:t>那么现在，读者，我已经尽我所能，将坚忍的整个主题摆在你面前。</w:t>
      </w:r>
    </w:p>
    <w:p w14:paraId="6240BCCB">
      <w:pPr>
        <w:spacing w:after="289" w:line="259" w:lineRule="auto"/>
        <w:ind w:left="0" w:firstLine="0"/>
        <w:jc w:val="left"/>
        <w:rPr>
          <w:rFonts w:hint="eastAsia"/>
        </w:rPr>
      </w:pPr>
    </w:p>
    <w:p w14:paraId="6E9C4EE8">
      <w:pPr>
        <w:spacing w:after="289" w:line="259" w:lineRule="auto"/>
        <w:ind w:left="0" w:firstLine="0"/>
        <w:jc w:val="left"/>
        <w:rPr>
          <w:rFonts w:hint="eastAsia"/>
        </w:rPr>
      </w:pPr>
      <w:r>
        <w:rPr>
          <w:rFonts w:hint="eastAsia"/>
        </w:rPr>
        <w:t>I have told you as plainly as I can, what I believe to be the truth as it is in Jesus.</w:t>
      </w:r>
    </w:p>
    <w:p w14:paraId="4DD8EA4F">
      <w:pPr>
        <w:spacing w:after="289" w:line="259" w:lineRule="auto"/>
        <w:ind w:left="0" w:firstLine="0"/>
        <w:jc w:val="left"/>
        <w:rPr>
          <w:rFonts w:hint="eastAsia"/>
        </w:rPr>
      </w:pPr>
      <w:r>
        <w:rPr>
          <w:rFonts w:hint="eastAsia"/>
        </w:rPr>
        <w:t>我已尽可能清楚地告诉你，我相信在耶稣里所存的真理是什么。</w:t>
      </w:r>
    </w:p>
    <w:p w14:paraId="3E3714B0">
      <w:pPr>
        <w:spacing w:after="289" w:line="259" w:lineRule="auto"/>
        <w:ind w:left="0" w:firstLine="0"/>
        <w:jc w:val="left"/>
        <w:rPr>
          <w:rFonts w:hint="eastAsia"/>
        </w:rPr>
      </w:pPr>
    </w:p>
    <w:p w14:paraId="09C93C41">
      <w:pPr>
        <w:spacing w:after="289" w:line="259" w:lineRule="auto"/>
        <w:ind w:left="0" w:firstLine="0"/>
        <w:jc w:val="left"/>
        <w:rPr>
          <w:rFonts w:hint="eastAsia"/>
        </w:rPr>
      </w:pPr>
      <w:r>
        <w:rPr>
          <w:rFonts w:hint="eastAsia"/>
        </w:rPr>
        <w:t>If I have offended you by anything I have said, I am sorry.</w:t>
      </w:r>
    </w:p>
    <w:p w14:paraId="7875F73B">
      <w:pPr>
        <w:spacing w:after="289" w:line="259" w:lineRule="auto"/>
        <w:ind w:left="0" w:firstLine="0"/>
        <w:jc w:val="left"/>
        <w:rPr>
          <w:rFonts w:hint="eastAsia"/>
        </w:rPr>
      </w:pPr>
      <w:r>
        <w:rPr>
          <w:rFonts w:hint="eastAsia"/>
        </w:rPr>
        <w:t>如果我所说的有任何冒犯到你，我感到抱歉。</w:t>
      </w:r>
    </w:p>
    <w:p w14:paraId="040C5D73">
      <w:pPr>
        <w:spacing w:after="289" w:line="259" w:lineRule="auto"/>
        <w:ind w:left="0" w:firstLine="0"/>
        <w:jc w:val="left"/>
        <w:rPr>
          <w:rFonts w:hint="eastAsia"/>
        </w:rPr>
      </w:pPr>
    </w:p>
    <w:p w14:paraId="26F5890E">
      <w:pPr>
        <w:spacing w:after="289" w:line="259" w:lineRule="auto"/>
        <w:ind w:left="0" w:firstLine="0"/>
        <w:jc w:val="left"/>
        <w:rPr>
          <w:rFonts w:hint="eastAsia"/>
        </w:rPr>
      </w:pPr>
      <w:r>
        <w:rPr>
          <w:rFonts w:hint="eastAsia"/>
        </w:rPr>
        <w:t>I have no desire to pain anyone, and least of all the children of God.</w:t>
      </w:r>
    </w:p>
    <w:p w14:paraId="76BDDE16">
      <w:pPr>
        <w:spacing w:after="289" w:line="259" w:lineRule="auto"/>
        <w:ind w:left="0" w:firstLine="0"/>
        <w:jc w:val="left"/>
        <w:rPr>
          <w:rFonts w:hint="eastAsia"/>
        </w:rPr>
      </w:pPr>
      <w:r>
        <w:rPr>
          <w:rFonts w:hint="eastAsia"/>
        </w:rPr>
        <w:t>我不想让任何人痛苦，尤其是**神**的儿女。</w:t>
      </w:r>
    </w:p>
    <w:p w14:paraId="6220AA9B">
      <w:pPr>
        <w:spacing w:after="289" w:line="259" w:lineRule="auto"/>
        <w:ind w:left="0" w:firstLine="0"/>
        <w:jc w:val="left"/>
        <w:rPr>
          <w:rFonts w:hint="eastAsia"/>
        </w:rPr>
      </w:pPr>
    </w:p>
    <w:p w14:paraId="2A8C6FCC">
      <w:pPr>
        <w:spacing w:after="289" w:line="259" w:lineRule="auto"/>
        <w:ind w:left="0" w:firstLine="0"/>
        <w:jc w:val="left"/>
        <w:rPr>
          <w:rFonts w:hint="eastAsia"/>
        </w:rPr>
      </w:pPr>
      <w:r>
        <w:rPr>
          <w:rFonts w:hint="eastAsia"/>
        </w:rPr>
        <w:t>If I have failed to convince you I am sorry—but I am satisfied the defect is not in the doctrine I defend —but in my manner of stating it.</w:t>
      </w:r>
    </w:p>
    <w:p w14:paraId="3B41A2E2">
      <w:pPr>
        <w:spacing w:after="289" w:line="259" w:lineRule="auto"/>
        <w:ind w:left="0" w:firstLine="0"/>
        <w:jc w:val="left"/>
        <w:rPr>
          <w:rFonts w:hint="eastAsia"/>
        </w:rPr>
      </w:pPr>
      <w:r>
        <w:rPr>
          <w:rFonts w:hint="eastAsia"/>
        </w:rPr>
        <w:t>如果我未能说服你，我感到抱歉——但我相信缺陷不在于我所维护的教义——而在于我的表达方式。</w:t>
      </w:r>
    </w:p>
    <w:p w14:paraId="2771A71E">
      <w:pPr>
        <w:spacing w:after="289" w:line="259" w:lineRule="auto"/>
        <w:ind w:left="0" w:firstLine="0"/>
        <w:jc w:val="left"/>
        <w:rPr>
          <w:rFonts w:hint="eastAsia"/>
        </w:rPr>
      </w:pPr>
    </w:p>
    <w:p w14:paraId="6929F486">
      <w:pPr>
        <w:spacing w:after="289" w:line="259" w:lineRule="auto"/>
        <w:ind w:left="0" w:firstLine="0"/>
        <w:jc w:val="left"/>
        <w:rPr>
          <w:rFonts w:hint="eastAsia"/>
        </w:rPr>
      </w:pPr>
      <w:r>
        <w:rPr>
          <w:rFonts w:hint="eastAsia"/>
        </w:rPr>
        <w:t>It only remains to conclude this tract by a few words of PRACTICAL APPLICATION.</w:t>
      </w:r>
    </w:p>
    <w:p w14:paraId="2F314F4C">
      <w:pPr>
        <w:spacing w:after="289" w:line="259" w:lineRule="auto"/>
        <w:ind w:left="0" w:firstLine="0"/>
        <w:jc w:val="left"/>
        <w:rPr>
          <w:rFonts w:hint="eastAsia"/>
        </w:rPr>
      </w:pPr>
      <w:r>
        <w:rPr>
          <w:rFonts w:hint="eastAsia"/>
        </w:rPr>
        <w:t>现在只剩下用几句“实际应用”（PRACTICAL APPLICATION）的话语来结束本册子了。</w:t>
      </w:r>
    </w:p>
    <w:p w14:paraId="5E9E479D">
      <w:pPr>
        <w:spacing w:after="289" w:line="259" w:lineRule="auto"/>
        <w:ind w:left="0" w:firstLine="0"/>
        <w:jc w:val="left"/>
        <w:rPr>
          <w:rFonts w:hint="eastAsia"/>
        </w:rPr>
      </w:pPr>
    </w:p>
    <w:p w14:paraId="40DE5781">
      <w:pPr>
        <w:spacing w:after="289" w:line="259" w:lineRule="auto"/>
        <w:ind w:left="0" w:firstLine="0"/>
        <w:jc w:val="left"/>
        <w:rPr>
          <w:rFonts w:hint="eastAsia"/>
        </w:rPr>
      </w:pPr>
      <w:r>
        <w:rPr>
          <w:rFonts w:hint="eastAsia"/>
        </w:rPr>
        <w:t>(1) For one thing, let me entreat you to consider well, whether you have any part at all in the salvation of Christ Jesus.</w:t>
      </w:r>
    </w:p>
    <w:p w14:paraId="126340F8">
      <w:pPr>
        <w:spacing w:after="289" w:line="259" w:lineRule="auto"/>
        <w:ind w:left="0" w:firstLine="0"/>
        <w:jc w:val="left"/>
        <w:rPr>
          <w:rFonts w:hint="eastAsia"/>
        </w:rPr>
      </w:pPr>
      <w:r>
        <w:rPr>
          <w:rFonts w:hint="eastAsia"/>
        </w:rPr>
        <w:t>(1) 首先，请允许我恳请你仔细思考，你是否在基督耶稣的救恩中有任何份。</w:t>
      </w:r>
    </w:p>
    <w:p w14:paraId="1B4F64B0">
      <w:pPr>
        <w:spacing w:after="289" w:line="259" w:lineRule="auto"/>
        <w:ind w:left="0" w:firstLine="0"/>
        <w:jc w:val="left"/>
        <w:rPr>
          <w:rFonts w:hint="eastAsia"/>
        </w:rPr>
      </w:pPr>
    </w:p>
    <w:p w14:paraId="478A03C1">
      <w:pPr>
        <w:spacing w:after="289" w:line="259" w:lineRule="auto"/>
        <w:ind w:left="0" w:firstLine="0"/>
        <w:jc w:val="left"/>
        <w:rPr>
          <w:rFonts w:hint="eastAsia"/>
        </w:rPr>
      </w:pPr>
      <w:r>
        <w:rPr>
          <w:rFonts w:hint="eastAsia"/>
        </w:rPr>
        <w:t>It matters nothing what you believe about perseverance, if after all you have no faith in Christ.</w:t>
      </w:r>
    </w:p>
    <w:p w14:paraId="20605DE3">
      <w:pPr>
        <w:spacing w:after="289" w:line="259" w:lineRule="auto"/>
        <w:ind w:left="0" w:firstLine="0"/>
        <w:jc w:val="left"/>
        <w:rPr>
          <w:rFonts w:hint="eastAsia"/>
        </w:rPr>
      </w:pPr>
      <w:r>
        <w:rPr>
          <w:rFonts w:hint="eastAsia"/>
        </w:rPr>
        <w:t>如果你根本没有对基督的信心，那么你相信坚忍与否，都无关紧要。</w:t>
      </w:r>
    </w:p>
    <w:p w14:paraId="420244EA">
      <w:pPr>
        <w:spacing w:after="289" w:line="259" w:lineRule="auto"/>
        <w:ind w:left="0" w:firstLine="0"/>
        <w:jc w:val="left"/>
        <w:rPr>
          <w:rFonts w:hint="eastAsia"/>
        </w:rPr>
      </w:pPr>
    </w:p>
    <w:p w14:paraId="05F4377B">
      <w:pPr>
        <w:spacing w:after="289" w:line="259" w:lineRule="auto"/>
        <w:ind w:left="0" w:firstLine="0"/>
        <w:jc w:val="left"/>
        <w:rPr>
          <w:rFonts w:hint="eastAsia"/>
        </w:rPr>
      </w:pPr>
      <w:r>
        <w:rPr>
          <w:rFonts w:hint="eastAsia"/>
        </w:rPr>
        <w:t>It matters little whether you hold the doctrine or not, so long as you have no saving faith, and your sins are not forgiven, and your heart not renewed by the Holy Spirit.</w:t>
      </w:r>
    </w:p>
    <w:p w14:paraId="498B6334">
      <w:pPr>
        <w:spacing w:after="289" w:line="259" w:lineRule="auto"/>
        <w:ind w:left="0" w:firstLine="0"/>
        <w:jc w:val="left"/>
        <w:rPr>
          <w:rFonts w:hint="eastAsia"/>
        </w:rPr>
      </w:pPr>
      <w:r>
        <w:rPr>
          <w:rFonts w:hint="eastAsia"/>
        </w:rPr>
        <w:t>只要你没有救赎性的信心，你的罪没有得到赦免，你的心没有被圣灵更新，你是否持守这个教义都无关紧要。</w:t>
      </w:r>
    </w:p>
    <w:p w14:paraId="31A0748B">
      <w:pPr>
        <w:spacing w:after="289" w:line="259" w:lineRule="auto"/>
        <w:ind w:left="0" w:firstLine="0"/>
        <w:jc w:val="left"/>
        <w:rPr>
          <w:rFonts w:hint="eastAsia"/>
        </w:rPr>
      </w:pPr>
    </w:p>
    <w:p w14:paraId="214E124F">
      <w:pPr>
        <w:spacing w:after="289" w:line="259" w:lineRule="auto"/>
        <w:ind w:left="0" w:firstLine="0"/>
        <w:jc w:val="left"/>
        <w:rPr>
          <w:rFonts w:hint="eastAsia"/>
        </w:rPr>
      </w:pPr>
      <w:r>
        <w:rPr>
          <w:rFonts w:hint="eastAsia"/>
        </w:rPr>
        <w:t>The clearest head-knowledge will save no man.</w:t>
      </w:r>
    </w:p>
    <w:p w14:paraId="4C7BE09A">
      <w:pPr>
        <w:spacing w:after="289" w:line="259" w:lineRule="auto"/>
        <w:ind w:left="0" w:firstLine="0"/>
        <w:jc w:val="left"/>
        <w:rPr>
          <w:rFonts w:hint="eastAsia"/>
        </w:rPr>
      </w:pPr>
      <w:r>
        <w:rPr>
          <w:rFonts w:hint="eastAsia"/>
        </w:rPr>
        <w:t>最清晰的头脑知识也不能拯救任何人。</w:t>
      </w:r>
    </w:p>
    <w:p w14:paraId="360B18B6">
      <w:pPr>
        <w:spacing w:after="289" w:line="259" w:lineRule="auto"/>
        <w:ind w:left="0" w:firstLine="0"/>
        <w:jc w:val="left"/>
        <w:rPr>
          <w:rFonts w:hint="eastAsia"/>
        </w:rPr>
      </w:pPr>
    </w:p>
    <w:p w14:paraId="5D983615">
      <w:pPr>
        <w:spacing w:after="289" w:line="259" w:lineRule="auto"/>
        <w:ind w:left="0" w:firstLine="0"/>
        <w:jc w:val="left"/>
        <w:rPr>
          <w:rFonts w:hint="eastAsia"/>
        </w:rPr>
      </w:pPr>
      <w:r>
        <w:rPr>
          <w:rFonts w:hint="eastAsia"/>
        </w:rPr>
        <w:t>The most correct and orthodox views will not prevent a man from perishing by the side of the most ignorant heathen—if he is not born again.</w:t>
      </w:r>
    </w:p>
    <w:p w14:paraId="71BD99F6">
      <w:pPr>
        <w:spacing w:after="289" w:line="259" w:lineRule="auto"/>
        <w:ind w:left="0" w:firstLine="0"/>
        <w:jc w:val="left"/>
        <w:rPr>
          <w:rFonts w:hint="eastAsia"/>
        </w:rPr>
      </w:pPr>
      <w:r>
        <w:rPr>
          <w:rFonts w:hint="eastAsia"/>
        </w:rPr>
        <w:t>如果一个人没有重生，最正确和正统的观点也不能阻止他与最无知的异教徒一同灭亡。</w:t>
      </w:r>
    </w:p>
    <w:p w14:paraId="28B32664">
      <w:pPr>
        <w:spacing w:after="289" w:line="259" w:lineRule="auto"/>
        <w:ind w:left="0" w:firstLine="0"/>
        <w:jc w:val="left"/>
        <w:rPr>
          <w:rFonts w:hint="eastAsia"/>
        </w:rPr>
      </w:pPr>
    </w:p>
    <w:p w14:paraId="076937B8">
      <w:pPr>
        <w:spacing w:after="289" w:line="259" w:lineRule="auto"/>
        <w:ind w:left="0" w:firstLine="0"/>
        <w:jc w:val="left"/>
        <w:rPr>
          <w:rFonts w:hint="eastAsia"/>
        </w:rPr>
      </w:pPr>
      <w:r>
        <w:rPr>
          <w:rFonts w:hint="eastAsia"/>
        </w:rPr>
        <w:t>Oh, search and see what is the state of your own soul!</w:t>
      </w:r>
    </w:p>
    <w:p w14:paraId="1AF169E4">
      <w:pPr>
        <w:spacing w:after="289" w:line="259" w:lineRule="auto"/>
        <w:ind w:left="0" w:firstLine="0"/>
        <w:jc w:val="left"/>
        <w:rPr>
          <w:rFonts w:hint="eastAsia"/>
        </w:rPr>
      </w:pPr>
      <w:r>
        <w:rPr>
          <w:rFonts w:hint="eastAsia"/>
        </w:rPr>
        <w:t>哦，查验并看看你自己的灵魂状态如何！</w:t>
      </w:r>
    </w:p>
    <w:p w14:paraId="4BD43826">
      <w:pPr>
        <w:spacing w:after="289" w:line="259" w:lineRule="auto"/>
        <w:ind w:left="0" w:firstLine="0"/>
        <w:jc w:val="left"/>
        <w:rPr>
          <w:rFonts w:hint="eastAsia"/>
        </w:rPr>
      </w:pPr>
    </w:p>
    <w:p w14:paraId="27495827">
      <w:pPr>
        <w:spacing w:after="289" w:line="259" w:lineRule="auto"/>
        <w:ind w:left="0" w:firstLine="0"/>
        <w:jc w:val="left"/>
        <w:rPr>
          <w:rFonts w:hint="eastAsia"/>
        </w:rPr>
      </w:pPr>
      <w:r>
        <w:rPr>
          <w:rFonts w:hint="eastAsia"/>
        </w:rPr>
        <w:t>You cannot live forever. You must one day die. You cannot avoid the judgment after death. You must stand before the bar of Christ.</w:t>
      </w:r>
    </w:p>
    <w:p w14:paraId="557E1DDC">
      <w:pPr>
        <w:spacing w:after="289" w:line="259" w:lineRule="auto"/>
        <w:ind w:left="0" w:firstLine="0"/>
        <w:jc w:val="left"/>
        <w:rPr>
          <w:rFonts w:hint="eastAsia"/>
        </w:rPr>
      </w:pPr>
      <w:r>
        <w:rPr>
          <w:rFonts w:hint="eastAsia"/>
        </w:rPr>
        <w:t>你不能永远活着。你终有一天会死。你不能逃脱死后的审判。你必须站在基督的审判台前。</w:t>
      </w:r>
    </w:p>
    <w:p w14:paraId="7A909EBC">
      <w:pPr>
        <w:spacing w:after="289" w:line="259" w:lineRule="auto"/>
        <w:ind w:left="0" w:firstLine="0"/>
        <w:jc w:val="left"/>
        <w:rPr>
          <w:rFonts w:hint="eastAsia"/>
        </w:rPr>
      </w:pPr>
    </w:p>
    <w:p w14:paraId="7AB1620E">
      <w:pPr>
        <w:spacing w:after="289" w:line="259" w:lineRule="auto"/>
        <w:ind w:left="0" w:firstLine="0"/>
        <w:jc w:val="left"/>
        <w:rPr>
          <w:rFonts w:hint="eastAsia"/>
        </w:rPr>
      </w:pPr>
      <w:r>
        <w:rPr>
          <w:rFonts w:hint="eastAsia"/>
        </w:rPr>
        <w:t>The summons of the Archangel cannot be disobeyed. The last great assembly must be attended. The state of your own soul must one day undergo a thorough investigation.</w:t>
      </w:r>
    </w:p>
    <w:p w14:paraId="2F629FA0">
      <w:pPr>
        <w:spacing w:after="289" w:line="259" w:lineRule="auto"/>
        <w:ind w:left="0" w:firstLine="0"/>
        <w:jc w:val="left"/>
        <w:rPr>
          <w:rFonts w:hint="eastAsia"/>
        </w:rPr>
      </w:pPr>
      <w:r>
        <w:rPr>
          <w:rFonts w:hint="eastAsia"/>
        </w:rPr>
        <w:t>大天使的召唤无法违抗。最后的盛大集会必须参加。你自己的灵魂状态终有一天必须接受彻底的调查。</w:t>
      </w:r>
    </w:p>
    <w:p w14:paraId="35E95E1E">
      <w:pPr>
        <w:spacing w:after="289" w:line="259" w:lineRule="auto"/>
        <w:ind w:left="0" w:firstLine="0"/>
        <w:jc w:val="left"/>
        <w:rPr>
          <w:rFonts w:hint="eastAsia"/>
        </w:rPr>
      </w:pPr>
    </w:p>
    <w:p w14:paraId="476B95A5">
      <w:pPr>
        <w:spacing w:after="289" w:line="259" w:lineRule="auto"/>
        <w:ind w:left="0" w:firstLine="0"/>
        <w:jc w:val="left"/>
        <w:rPr>
          <w:rFonts w:hint="eastAsia"/>
        </w:rPr>
      </w:pPr>
      <w:r>
        <w:rPr>
          <w:rFonts w:hint="eastAsia"/>
        </w:rPr>
        <w:t>It will be found out one day what you are in God's sight.</w:t>
      </w:r>
    </w:p>
    <w:p w14:paraId="2B20B567">
      <w:pPr>
        <w:spacing w:after="289" w:line="259" w:lineRule="auto"/>
        <w:ind w:left="0" w:firstLine="0"/>
        <w:jc w:val="left"/>
        <w:rPr>
          <w:rFonts w:hint="eastAsia"/>
        </w:rPr>
      </w:pPr>
      <w:r>
        <w:rPr>
          <w:rFonts w:hint="eastAsia"/>
        </w:rPr>
        <w:t>有一天，你在**神**眼中是什么样子，将会被发现。</w:t>
      </w:r>
    </w:p>
    <w:p w14:paraId="19B22F7D">
      <w:pPr>
        <w:spacing w:after="289" w:line="259" w:lineRule="auto"/>
        <w:ind w:left="0" w:firstLine="0"/>
        <w:jc w:val="left"/>
        <w:rPr>
          <w:rFonts w:hint="eastAsia"/>
        </w:rPr>
      </w:pPr>
    </w:p>
    <w:p w14:paraId="0DFAC350">
      <w:pPr>
        <w:spacing w:after="289" w:line="259" w:lineRule="auto"/>
        <w:ind w:left="0" w:firstLine="0"/>
        <w:jc w:val="left"/>
        <w:rPr>
          <w:rFonts w:hint="eastAsia"/>
        </w:rPr>
      </w:pPr>
      <w:r>
        <w:rPr>
          <w:rFonts w:hint="eastAsia"/>
        </w:rPr>
        <w:t>Your spiritual condition will at length be brought to light before the whole world.</w:t>
      </w:r>
    </w:p>
    <w:p w14:paraId="645EDEC0">
      <w:pPr>
        <w:spacing w:after="289" w:line="259" w:lineRule="auto"/>
        <w:ind w:left="0" w:firstLine="0"/>
        <w:jc w:val="left"/>
        <w:rPr>
          <w:rFonts w:hint="eastAsia"/>
        </w:rPr>
      </w:pPr>
      <w:r>
        <w:rPr>
          <w:rFonts w:hint="eastAsia"/>
        </w:rPr>
        <w:t>你的属灵状况最终将在全世界面前被揭示出来。</w:t>
      </w:r>
    </w:p>
    <w:p w14:paraId="1C2C1FEC">
      <w:pPr>
        <w:spacing w:after="289" w:line="259" w:lineRule="auto"/>
        <w:ind w:left="0" w:firstLine="0"/>
        <w:jc w:val="left"/>
        <w:rPr>
          <w:rFonts w:hint="eastAsia"/>
        </w:rPr>
      </w:pPr>
    </w:p>
    <w:p w14:paraId="796B5635">
      <w:pPr>
        <w:spacing w:after="289" w:line="259" w:lineRule="auto"/>
        <w:ind w:left="0" w:firstLine="0"/>
        <w:jc w:val="left"/>
        <w:rPr>
          <w:rFonts w:hint="eastAsia"/>
        </w:rPr>
      </w:pPr>
      <w:r>
        <w:rPr>
          <w:rFonts w:hint="eastAsia"/>
        </w:rPr>
        <w:t>Oh, find out what it is now! While you have time, while you have health, find out the state of your soul.</w:t>
      </w:r>
    </w:p>
    <w:p w14:paraId="6161A38F">
      <w:pPr>
        <w:spacing w:after="289" w:line="259" w:lineRule="auto"/>
        <w:ind w:left="0" w:firstLine="0"/>
        <w:jc w:val="left"/>
        <w:rPr>
          <w:rFonts w:hint="eastAsia"/>
        </w:rPr>
      </w:pPr>
      <w:r>
        <w:rPr>
          <w:rFonts w:hint="eastAsia"/>
        </w:rPr>
        <w:t>哦，现在就查出它是什么！趁你还有时间，趁你还有健康，查出你灵魂的状态。</w:t>
      </w:r>
    </w:p>
    <w:p w14:paraId="2BB25574">
      <w:pPr>
        <w:spacing w:after="289" w:line="259" w:lineRule="auto"/>
        <w:ind w:left="0" w:firstLine="0"/>
        <w:jc w:val="left"/>
        <w:rPr>
          <w:rFonts w:hint="eastAsia"/>
        </w:rPr>
      </w:pPr>
    </w:p>
    <w:p w14:paraId="6D56435D">
      <w:pPr>
        <w:spacing w:after="289" w:line="259" w:lineRule="auto"/>
        <w:ind w:left="0" w:firstLine="0"/>
        <w:jc w:val="left"/>
        <w:rPr>
          <w:rFonts w:hint="eastAsia"/>
        </w:rPr>
      </w:pPr>
      <w:r>
        <w:rPr>
          <w:rFonts w:hint="eastAsia"/>
        </w:rPr>
        <w:t>Your danger, if you are not converted, is far greater than I can describe.</w:t>
      </w:r>
    </w:p>
    <w:p w14:paraId="54772351">
      <w:pPr>
        <w:spacing w:after="289" w:line="259" w:lineRule="auto"/>
        <w:ind w:left="0" w:firstLine="0"/>
        <w:jc w:val="left"/>
        <w:rPr>
          <w:rFonts w:hint="eastAsia"/>
        </w:rPr>
      </w:pPr>
      <w:r>
        <w:rPr>
          <w:rFonts w:hint="eastAsia"/>
        </w:rPr>
        <w:t>如果你没有归正，你的危险远比我能描述的要大。</w:t>
      </w:r>
    </w:p>
    <w:p w14:paraId="6B0453D5">
      <w:pPr>
        <w:spacing w:after="289" w:line="259" w:lineRule="auto"/>
        <w:ind w:left="0" w:firstLine="0"/>
        <w:jc w:val="left"/>
        <w:rPr>
          <w:rFonts w:hint="eastAsia"/>
        </w:rPr>
      </w:pPr>
    </w:p>
    <w:p w14:paraId="296101F2">
      <w:pPr>
        <w:spacing w:after="289" w:line="259" w:lineRule="auto"/>
        <w:ind w:left="0" w:firstLine="0"/>
        <w:jc w:val="left"/>
        <w:rPr>
          <w:rFonts w:hint="eastAsia"/>
        </w:rPr>
      </w:pPr>
      <w:r>
        <w:rPr>
          <w:rFonts w:hint="eastAsia"/>
        </w:rPr>
        <w:t>Just in proportion to the thorough safety of the believer—is the deadly peril of the unbeliever!</w:t>
      </w:r>
    </w:p>
    <w:p w14:paraId="0D205D7F">
      <w:pPr>
        <w:spacing w:after="289" w:line="259" w:lineRule="auto"/>
        <w:ind w:left="0" w:firstLine="0"/>
        <w:jc w:val="left"/>
        <w:rPr>
          <w:rFonts w:hint="eastAsia"/>
        </w:rPr>
      </w:pPr>
      <w:r>
        <w:rPr>
          <w:rFonts w:hint="eastAsia"/>
        </w:rPr>
        <w:t>正如信徒是彻底安全的——不信者也处于致命的危险之中！</w:t>
      </w:r>
    </w:p>
    <w:p w14:paraId="4CB218B3">
      <w:pPr>
        <w:spacing w:after="289" w:line="259" w:lineRule="auto"/>
        <w:ind w:left="0" w:firstLine="0"/>
        <w:jc w:val="left"/>
        <w:rPr>
          <w:rFonts w:hint="eastAsia"/>
        </w:rPr>
      </w:pPr>
    </w:p>
    <w:p w14:paraId="4CBE14E9">
      <w:pPr>
        <w:spacing w:after="289" w:line="259" w:lineRule="auto"/>
        <w:ind w:left="0" w:firstLine="0"/>
        <w:jc w:val="left"/>
        <w:rPr>
          <w:rFonts w:hint="eastAsia"/>
        </w:rPr>
      </w:pPr>
      <w:r>
        <w:rPr>
          <w:rFonts w:hint="eastAsia"/>
        </w:rPr>
        <w:t>There is but a step between the unbeliever and the worm which never dies, and the fire which is never quenched.</w:t>
      </w:r>
    </w:p>
    <w:p w14:paraId="4ACC9803">
      <w:pPr>
        <w:spacing w:after="289" w:line="259" w:lineRule="auto"/>
        <w:ind w:left="0" w:firstLine="0"/>
        <w:jc w:val="left"/>
        <w:rPr>
          <w:rFonts w:hint="eastAsia"/>
        </w:rPr>
      </w:pPr>
      <w:r>
        <w:rPr>
          <w:rFonts w:hint="eastAsia"/>
        </w:rPr>
        <w:t>不信者与那不死的虫和不灭的火之间，仅一步之遥。</w:t>
      </w:r>
    </w:p>
    <w:p w14:paraId="532CB48F">
      <w:pPr>
        <w:spacing w:after="289" w:line="259" w:lineRule="auto"/>
        <w:ind w:left="0" w:firstLine="0"/>
        <w:jc w:val="left"/>
        <w:rPr>
          <w:rFonts w:hint="eastAsia"/>
        </w:rPr>
      </w:pPr>
    </w:p>
    <w:p w14:paraId="11D10D90">
      <w:pPr>
        <w:spacing w:after="289" w:line="259" w:lineRule="auto"/>
        <w:ind w:left="0" w:firstLine="0"/>
        <w:jc w:val="left"/>
        <w:rPr>
          <w:rFonts w:hint="eastAsia"/>
        </w:rPr>
      </w:pPr>
      <w:r>
        <w:rPr>
          <w:rFonts w:hint="eastAsia"/>
        </w:rPr>
        <w:t>He is literally hanging over the brink of the bottomless pit!</w:t>
      </w:r>
    </w:p>
    <w:p w14:paraId="7A40DF00">
      <w:pPr>
        <w:spacing w:after="289" w:line="259" w:lineRule="auto"/>
        <w:ind w:left="0" w:firstLine="0"/>
        <w:jc w:val="left"/>
        <w:rPr>
          <w:rFonts w:hint="eastAsia"/>
        </w:rPr>
      </w:pPr>
      <w:r>
        <w:rPr>
          <w:rFonts w:hint="eastAsia"/>
        </w:rPr>
        <w:t>他确实悬在无底坑的边缘！</w:t>
      </w:r>
    </w:p>
    <w:p w14:paraId="05CCBF8F">
      <w:pPr>
        <w:spacing w:after="289" w:line="259" w:lineRule="auto"/>
        <w:ind w:left="0" w:firstLine="0"/>
        <w:jc w:val="left"/>
        <w:rPr>
          <w:rFonts w:hint="eastAsia"/>
        </w:rPr>
      </w:pPr>
    </w:p>
    <w:p w14:paraId="6AC28D8F">
      <w:pPr>
        <w:spacing w:after="289" w:line="259" w:lineRule="auto"/>
        <w:ind w:left="0" w:firstLine="0"/>
        <w:jc w:val="left"/>
        <w:rPr>
          <w:rFonts w:hint="eastAsia"/>
        </w:rPr>
      </w:pPr>
      <w:r>
        <w:rPr>
          <w:rFonts w:hint="eastAsia"/>
        </w:rPr>
        <w:t>Sudden death to the saint—is sudden glory! Sudden death to the unbeliever—is sudden hell!</w:t>
      </w:r>
    </w:p>
    <w:p w14:paraId="43A91E45">
      <w:pPr>
        <w:spacing w:after="289" w:line="259" w:lineRule="auto"/>
        <w:ind w:left="0" w:firstLine="0"/>
        <w:jc w:val="left"/>
        <w:rPr>
          <w:rFonts w:hint="eastAsia"/>
        </w:rPr>
      </w:pPr>
      <w:r>
        <w:rPr>
          <w:rFonts w:hint="eastAsia"/>
        </w:rPr>
        <w:t>对圣徒来说，突然的死亡——是突然的荣耀！对不信者来说，突然的死亡——是突然的地狱！</w:t>
      </w:r>
    </w:p>
    <w:p w14:paraId="1FCFDB65">
      <w:pPr>
        <w:spacing w:after="289" w:line="259" w:lineRule="auto"/>
        <w:ind w:left="0" w:firstLine="0"/>
        <w:jc w:val="left"/>
        <w:rPr>
          <w:rFonts w:hint="eastAsia"/>
        </w:rPr>
      </w:pPr>
    </w:p>
    <w:p w14:paraId="7A754DB3">
      <w:pPr>
        <w:spacing w:after="289" w:line="259" w:lineRule="auto"/>
        <w:ind w:left="0" w:firstLine="0"/>
        <w:jc w:val="left"/>
        <w:rPr>
          <w:rFonts w:hint="eastAsia"/>
        </w:rPr>
      </w:pPr>
      <w:r>
        <w:rPr>
          <w:rFonts w:hint="eastAsia"/>
        </w:rPr>
        <w:t>Oh, search and see what is the state of your soul! "Whoever believes in the Son has eternal life, but whoever rejects the Son will not see life, for God's wrath remains on him." John 3:36</w:t>
      </w:r>
    </w:p>
    <w:p w14:paraId="4ABE588F">
      <w:pPr>
        <w:spacing w:after="289" w:line="259" w:lineRule="auto"/>
        <w:ind w:left="0" w:firstLine="0"/>
        <w:jc w:val="left"/>
        <w:rPr>
          <w:rFonts w:hint="eastAsia"/>
        </w:rPr>
      </w:pPr>
      <w:r>
        <w:rPr>
          <w:rFonts w:hint="eastAsia"/>
        </w:rPr>
        <w:t>哦，查验并看看你灵魂的状态！“信子的人有永生；不信子的人得不着永生，**神**的震怒常在他身上。” 约翰福音 3:36</w:t>
      </w:r>
    </w:p>
    <w:p w14:paraId="3EEFA50E">
      <w:pPr>
        <w:spacing w:after="289" w:line="259" w:lineRule="auto"/>
        <w:ind w:left="0" w:firstLine="0"/>
        <w:jc w:val="left"/>
        <w:rPr>
          <w:rFonts w:hint="eastAsia"/>
        </w:rPr>
      </w:pPr>
    </w:p>
    <w:p w14:paraId="3D7B23B4">
      <w:pPr>
        <w:spacing w:after="289" w:line="259" w:lineRule="auto"/>
        <w:ind w:left="0" w:firstLine="0"/>
        <w:jc w:val="left"/>
        <w:rPr>
          <w:rFonts w:hint="eastAsia"/>
        </w:rPr>
      </w:pPr>
      <w:r>
        <w:rPr>
          <w:rFonts w:hint="eastAsia"/>
        </w:rPr>
        <w:t>Remember that you may find out whether you have an interest in the invitations of the Gospel.</w:t>
      </w:r>
    </w:p>
    <w:p w14:paraId="080B54FD">
      <w:pPr>
        <w:spacing w:after="289" w:line="259" w:lineRule="auto"/>
        <w:ind w:left="0" w:firstLine="0"/>
        <w:jc w:val="left"/>
        <w:rPr>
          <w:rFonts w:hint="eastAsia"/>
        </w:rPr>
      </w:pPr>
      <w:r>
        <w:rPr>
          <w:rFonts w:hint="eastAsia"/>
        </w:rPr>
        <w:t>记住你可以查明自己是否与福音的邀请有份。</w:t>
      </w:r>
    </w:p>
    <w:p w14:paraId="6E3478D2">
      <w:pPr>
        <w:spacing w:after="289" w:line="259" w:lineRule="auto"/>
        <w:ind w:left="0" w:firstLine="0"/>
        <w:jc w:val="left"/>
        <w:rPr>
          <w:rFonts w:hint="eastAsia"/>
        </w:rPr>
      </w:pPr>
    </w:p>
    <w:p w14:paraId="02FCD30E">
      <w:pPr>
        <w:spacing w:after="289" w:line="259" w:lineRule="auto"/>
        <w:ind w:left="0" w:firstLine="0"/>
        <w:jc w:val="left"/>
        <w:rPr>
          <w:rFonts w:hint="eastAsia"/>
        </w:rPr>
      </w:pPr>
      <w:r>
        <w:rPr>
          <w:rFonts w:hint="eastAsia"/>
        </w:rPr>
        <w:t>It is a thing that may be known.</w:t>
      </w:r>
    </w:p>
    <w:p w14:paraId="2284176D">
      <w:pPr>
        <w:spacing w:after="289" w:line="259" w:lineRule="auto"/>
        <w:ind w:left="0" w:firstLine="0"/>
        <w:jc w:val="left"/>
        <w:rPr>
          <w:rFonts w:hint="eastAsia"/>
        </w:rPr>
      </w:pPr>
      <w:r>
        <w:rPr>
          <w:rFonts w:hint="eastAsia"/>
        </w:rPr>
        <w:t>这是一件可以知道的事情。</w:t>
      </w:r>
    </w:p>
    <w:p w14:paraId="64F2C760">
      <w:pPr>
        <w:spacing w:after="289" w:line="259" w:lineRule="auto"/>
        <w:ind w:left="0" w:firstLine="0"/>
        <w:jc w:val="left"/>
        <w:rPr>
          <w:rFonts w:hint="eastAsia"/>
        </w:rPr>
      </w:pPr>
    </w:p>
    <w:p w14:paraId="689247AA">
      <w:pPr>
        <w:spacing w:after="289" w:line="259" w:lineRule="auto"/>
        <w:ind w:left="0" w:firstLine="0"/>
        <w:jc w:val="left"/>
        <w:rPr>
          <w:rFonts w:hint="eastAsia"/>
        </w:rPr>
      </w:pPr>
      <w:r>
        <w:rPr>
          <w:rFonts w:hint="eastAsia"/>
        </w:rPr>
        <w:t>It is nonsense to pretend that no man can tell.</w:t>
      </w:r>
    </w:p>
    <w:p w14:paraId="139760E7">
      <w:pPr>
        <w:spacing w:after="289" w:line="259" w:lineRule="auto"/>
        <w:ind w:left="0" w:firstLine="0"/>
        <w:jc w:val="left"/>
        <w:rPr>
          <w:rFonts w:hint="eastAsia"/>
        </w:rPr>
      </w:pPr>
      <w:r>
        <w:rPr>
          <w:rFonts w:hint="eastAsia"/>
        </w:rPr>
        <w:t>假装没有人能知道，是胡言乱语。</w:t>
      </w:r>
    </w:p>
    <w:p w14:paraId="50CADAEC">
      <w:pPr>
        <w:spacing w:after="289" w:line="259" w:lineRule="auto"/>
        <w:ind w:left="0" w:firstLine="0"/>
        <w:jc w:val="left"/>
        <w:rPr>
          <w:rFonts w:hint="eastAsia"/>
        </w:rPr>
      </w:pPr>
    </w:p>
    <w:p w14:paraId="5C69D220">
      <w:pPr>
        <w:spacing w:after="289" w:line="259" w:lineRule="auto"/>
        <w:ind w:left="0" w:firstLine="0"/>
        <w:jc w:val="left"/>
        <w:rPr>
          <w:rFonts w:hint="eastAsia"/>
        </w:rPr>
      </w:pPr>
      <w:r>
        <w:rPr>
          <w:rFonts w:hint="eastAsia"/>
        </w:rPr>
        <w:t>I never will believe that an honest man, with a Bible in his hand, will fail to discern his spiritual condition by diligent self-examination.</w:t>
      </w:r>
    </w:p>
    <w:p w14:paraId="7A9E5709">
      <w:pPr>
        <w:spacing w:after="289" w:line="259" w:lineRule="auto"/>
        <w:ind w:left="0" w:firstLine="0"/>
        <w:jc w:val="left"/>
        <w:rPr>
          <w:rFonts w:hint="eastAsia"/>
        </w:rPr>
      </w:pPr>
      <w:r>
        <w:rPr>
          <w:rFonts w:hint="eastAsia"/>
        </w:rPr>
        <w:t>我绝不相信一个诚实的人，手里拿着圣经，通过勤奋的自我省察会无法辨别自己的属灵状况。</w:t>
      </w:r>
    </w:p>
    <w:p w14:paraId="796893AD">
      <w:pPr>
        <w:spacing w:after="289" w:line="259" w:lineRule="auto"/>
        <w:ind w:left="0" w:firstLine="0"/>
        <w:jc w:val="left"/>
        <w:rPr>
          <w:rFonts w:hint="eastAsia"/>
        </w:rPr>
      </w:pPr>
    </w:p>
    <w:p w14:paraId="1EC316DE">
      <w:pPr>
        <w:spacing w:after="289" w:line="259" w:lineRule="auto"/>
        <w:ind w:left="0" w:firstLine="0"/>
        <w:jc w:val="left"/>
        <w:rPr>
          <w:rFonts w:hint="eastAsia"/>
        </w:rPr>
      </w:pPr>
      <w:r>
        <w:rPr>
          <w:rFonts w:hint="eastAsia"/>
        </w:rPr>
        <w:t>Oh be a honest man! Search the Scriptures. Look within. Rest not until you find out the state of your soul.</w:t>
      </w:r>
    </w:p>
    <w:p w14:paraId="302C53D3">
      <w:pPr>
        <w:spacing w:after="289" w:line="259" w:lineRule="auto"/>
        <w:ind w:left="0" w:firstLine="0"/>
        <w:jc w:val="left"/>
        <w:rPr>
          <w:rFonts w:hint="eastAsia"/>
        </w:rPr>
      </w:pPr>
      <w:r>
        <w:rPr>
          <w:rFonts w:hint="eastAsia"/>
        </w:rPr>
        <w:t>哦，做一个诚实的人！查考圣经。审视内心。直到你查明你灵魂的状态，否则不要安歇。</w:t>
      </w:r>
    </w:p>
    <w:p w14:paraId="355E03F1">
      <w:pPr>
        <w:spacing w:after="289" w:line="259" w:lineRule="auto"/>
        <w:ind w:left="0" w:firstLine="0"/>
        <w:jc w:val="left"/>
        <w:rPr>
          <w:rFonts w:hint="eastAsia"/>
        </w:rPr>
      </w:pPr>
    </w:p>
    <w:p w14:paraId="0E7FE78D">
      <w:pPr>
        <w:spacing w:after="289" w:line="259" w:lineRule="auto"/>
        <w:ind w:left="0" w:firstLine="0"/>
        <w:jc w:val="left"/>
        <w:rPr>
          <w:rFonts w:hint="eastAsia"/>
        </w:rPr>
      </w:pPr>
      <w:r>
        <w:rPr>
          <w:rFonts w:hint="eastAsia"/>
        </w:rPr>
        <w:t>To live on and leave the soul's state uncertain, is not to play the part of a wise man—but a fool.</w:t>
      </w:r>
    </w:p>
    <w:p w14:paraId="676E9F79">
      <w:pPr>
        <w:spacing w:after="289" w:line="259" w:lineRule="auto"/>
        <w:ind w:left="0" w:firstLine="0"/>
        <w:jc w:val="left"/>
        <w:rPr>
          <w:rFonts w:hint="eastAsia"/>
        </w:rPr>
      </w:pPr>
      <w:r>
        <w:rPr>
          <w:rFonts w:hint="eastAsia"/>
        </w:rPr>
        <w:t>继续生活却让灵魂的状态不确定，这不是扮演智者——而是扮演愚人。</w:t>
      </w:r>
    </w:p>
    <w:p w14:paraId="7E2385D0">
      <w:pPr>
        <w:spacing w:after="289" w:line="259" w:lineRule="auto"/>
        <w:ind w:left="0" w:firstLine="0"/>
        <w:jc w:val="left"/>
        <w:rPr>
          <w:rFonts w:hint="eastAsia"/>
        </w:rPr>
      </w:pPr>
    </w:p>
    <w:p w14:paraId="4A9FAF57">
      <w:pPr>
        <w:spacing w:after="289" w:line="259" w:lineRule="auto"/>
        <w:ind w:left="0" w:firstLine="0"/>
        <w:jc w:val="left"/>
        <w:rPr>
          <w:rFonts w:hint="eastAsia"/>
        </w:rPr>
      </w:pPr>
      <w:r>
        <w:rPr>
          <w:rFonts w:hint="eastAsia"/>
        </w:rPr>
        <w:t>(2) In the next place, if you know nothing of the privileges of the Gospel, I entreat you this day to repent and be converted, to hear Christ's voice, and follow Him.</w:t>
      </w:r>
    </w:p>
    <w:p w14:paraId="49E2B43E">
      <w:pPr>
        <w:spacing w:after="289" w:line="259" w:lineRule="auto"/>
        <w:ind w:left="0" w:firstLine="0"/>
        <w:jc w:val="left"/>
        <w:rPr>
          <w:rFonts w:hint="eastAsia"/>
        </w:rPr>
      </w:pPr>
      <w:r>
        <w:rPr>
          <w:rFonts w:hint="eastAsia"/>
        </w:rPr>
        <w:t>(2) 其次，如果你对福音的特权一无所知，我恳求你今天就悔改并归正，听从基督的声音，并跟随**祂**。</w:t>
      </w:r>
    </w:p>
    <w:p w14:paraId="19178420">
      <w:pPr>
        <w:spacing w:after="289" w:line="259" w:lineRule="auto"/>
        <w:ind w:left="0" w:firstLine="0"/>
        <w:jc w:val="left"/>
        <w:rPr>
          <w:rFonts w:hint="eastAsia"/>
        </w:rPr>
      </w:pPr>
    </w:p>
    <w:p w14:paraId="598899AA">
      <w:pPr>
        <w:spacing w:after="289" w:line="259" w:lineRule="auto"/>
        <w:ind w:left="0" w:firstLine="0"/>
        <w:jc w:val="left"/>
        <w:rPr>
          <w:rFonts w:hint="eastAsia"/>
        </w:rPr>
      </w:pPr>
      <w:r>
        <w:rPr>
          <w:rFonts w:hint="eastAsia"/>
        </w:rPr>
        <w:t>I know no reason, human or divine, why you should not accept this invitation today and be saved, if you are really willing.</w:t>
      </w:r>
    </w:p>
    <w:p w14:paraId="7A2DE8EB">
      <w:pPr>
        <w:spacing w:after="289" w:line="259" w:lineRule="auto"/>
        <w:ind w:left="0" w:firstLine="0"/>
        <w:jc w:val="left"/>
        <w:rPr>
          <w:rFonts w:hint="eastAsia"/>
        </w:rPr>
      </w:pPr>
      <w:r>
        <w:rPr>
          <w:rFonts w:hint="eastAsia"/>
        </w:rPr>
        <w:t>如果你真的愿意，我不知道有什么理由，无论是人间的还是神圣的，会阻止你今天接受这个邀请并得救。</w:t>
      </w:r>
    </w:p>
    <w:p w14:paraId="7E359BC7">
      <w:pPr>
        <w:spacing w:after="289" w:line="259" w:lineRule="auto"/>
        <w:ind w:left="0" w:firstLine="0"/>
        <w:jc w:val="left"/>
        <w:rPr>
          <w:rFonts w:hint="eastAsia"/>
        </w:rPr>
      </w:pPr>
    </w:p>
    <w:p w14:paraId="3E7D9964">
      <w:pPr>
        <w:spacing w:after="289" w:line="259" w:lineRule="auto"/>
        <w:ind w:left="0" w:firstLine="0"/>
        <w:jc w:val="left"/>
        <w:rPr>
          <w:rFonts w:hint="eastAsia"/>
        </w:rPr>
      </w:pPr>
      <w:r>
        <w:rPr>
          <w:rFonts w:hint="eastAsia"/>
        </w:rPr>
        <w:t>It is not the quantity of your sins that need prevent you.</w:t>
      </w:r>
    </w:p>
    <w:p w14:paraId="719AB6EE">
      <w:pPr>
        <w:spacing w:after="289" w:line="259" w:lineRule="auto"/>
        <w:ind w:left="0" w:firstLine="0"/>
        <w:jc w:val="left"/>
        <w:rPr>
          <w:rFonts w:hint="eastAsia"/>
        </w:rPr>
      </w:pPr>
      <w:r>
        <w:rPr>
          <w:rFonts w:hint="eastAsia"/>
        </w:rPr>
        <w:t>阻止你的不必是你罪恶的数量。</w:t>
      </w:r>
    </w:p>
    <w:p w14:paraId="7266F165">
      <w:pPr>
        <w:spacing w:after="289" w:line="259" w:lineRule="auto"/>
        <w:ind w:left="0" w:firstLine="0"/>
        <w:jc w:val="left"/>
        <w:rPr>
          <w:rFonts w:hint="eastAsia"/>
        </w:rPr>
      </w:pPr>
    </w:p>
    <w:p w14:paraId="1014EAA4">
      <w:pPr>
        <w:spacing w:after="289" w:line="259" w:lineRule="auto"/>
        <w:ind w:left="0" w:firstLine="0"/>
        <w:jc w:val="left"/>
        <w:rPr>
          <w:rFonts w:hint="eastAsia"/>
        </w:rPr>
      </w:pPr>
      <w:r>
        <w:rPr>
          <w:rFonts w:hint="eastAsia"/>
        </w:rPr>
        <w:t>All manner of sin may be forgiven. The blood of Jesus cleanses away all sin.</w:t>
      </w:r>
    </w:p>
    <w:p w14:paraId="6609E441">
      <w:pPr>
        <w:spacing w:after="289" w:line="259" w:lineRule="auto"/>
        <w:ind w:left="0" w:firstLine="0"/>
        <w:jc w:val="left"/>
        <w:rPr>
          <w:rFonts w:hint="eastAsia"/>
        </w:rPr>
      </w:pPr>
      <w:r>
        <w:rPr>
          <w:rFonts w:hint="eastAsia"/>
        </w:rPr>
        <w:t>各种各样的罪都可以被赦免。耶稣的宝血洗净一切罪恶。</w:t>
      </w:r>
    </w:p>
    <w:p w14:paraId="3278118F">
      <w:pPr>
        <w:spacing w:after="289" w:line="259" w:lineRule="auto"/>
        <w:ind w:left="0" w:firstLine="0"/>
        <w:jc w:val="left"/>
        <w:rPr>
          <w:rFonts w:hint="eastAsia"/>
        </w:rPr>
      </w:pPr>
    </w:p>
    <w:p w14:paraId="7BE30399">
      <w:pPr>
        <w:spacing w:after="289" w:line="259" w:lineRule="auto"/>
        <w:ind w:left="0" w:firstLine="0"/>
        <w:jc w:val="left"/>
        <w:rPr>
          <w:rFonts w:hint="eastAsia"/>
        </w:rPr>
      </w:pPr>
      <w:r>
        <w:rPr>
          <w:rFonts w:hint="eastAsia"/>
        </w:rPr>
        <w:t>It is not the hardness of your heart that need prevent you.</w:t>
      </w:r>
    </w:p>
    <w:p w14:paraId="65E97669">
      <w:pPr>
        <w:spacing w:after="289" w:line="259" w:lineRule="auto"/>
        <w:ind w:left="0" w:firstLine="0"/>
        <w:jc w:val="left"/>
        <w:rPr>
          <w:rFonts w:hint="eastAsia"/>
        </w:rPr>
      </w:pPr>
      <w:r>
        <w:rPr>
          <w:rFonts w:hint="eastAsia"/>
        </w:rPr>
        <w:t>阻止你的不必是你心的刚硬。</w:t>
      </w:r>
    </w:p>
    <w:p w14:paraId="204338BD">
      <w:pPr>
        <w:spacing w:after="289" w:line="259" w:lineRule="auto"/>
        <w:ind w:left="0" w:firstLine="0"/>
        <w:jc w:val="left"/>
        <w:rPr>
          <w:rFonts w:hint="eastAsia"/>
        </w:rPr>
      </w:pPr>
    </w:p>
    <w:p w14:paraId="1180EF72">
      <w:pPr>
        <w:spacing w:after="289" w:line="259" w:lineRule="auto"/>
        <w:ind w:left="0" w:firstLine="0"/>
        <w:jc w:val="left"/>
        <w:rPr>
          <w:rFonts w:hint="eastAsia"/>
        </w:rPr>
      </w:pPr>
      <w:r>
        <w:rPr>
          <w:rFonts w:hint="eastAsia"/>
        </w:rPr>
        <w:t>A new heart God will give you, and a new spirit will He put in you.</w:t>
      </w:r>
    </w:p>
    <w:p w14:paraId="6EA8E671">
      <w:pPr>
        <w:spacing w:after="289" w:line="259" w:lineRule="auto"/>
        <w:ind w:left="0" w:firstLine="0"/>
        <w:jc w:val="left"/>
        <w:rPr>
          <w:rFonts w:hint="eastAsia"/>
        </w:rPr>
      </w:pPr>
      <w:r>
        <w:rPr>
          <w:rFonts w:hint="eastAsia"/>
        </w:rPr>
        <w:t>**神**会赐给你一个新心，**祂**会把一个新灵放在你里面。</w:t>
      </w:r>
    </w:p>
    <w:p w14:paraId="7515AB6A">
      <w:pPr>
        <w:spacing w:after="289" w:line="259" w:lineRule="auto"/>
        <w:ind w:left="0" w:firstLine="0"/>
        <w:jc w:val="left"/>
        <w:rPr>
          <w:rFonts w:hint="eastAsia"/>
        </w:rPr>
      </w:pPr>
    </w:p>
    <w:p w14:paraId="6B9791CB">
      <w:pPr>
        <w:spacing w:after="289" w:line="259" w:lineRule="auto"/>
        <w:ind w:left="0" w:firstLine="0"/>
        <w:jc w:val="left"/>
        <w:rPr>
          <w:rFonts w:hint="eastAsia"/>
        </w:rPr>
      </w:pPr>
      <w:r>
        <w:rPr>
          <w:rFonts w:hint="eastAsia"/>
        </w:rPr>
        <w:t>It is not the decrees of God that need prevent you.</w:t>
      </w:r>
    </w:p>
    <w:p w14:paraId="65459F26">
      <w:pPr>
        <w:spacing w:after="289" w:line="259" w:lineRule="auto"/>
        <w:ind w:left="0" w:firstLine="0"/>
        <w:jc w:val="left"/>
        <w:rPr>
          <w:rFonts w:hint="eastAsia"/>
        </w:rPr>
      </w:pPr>
      <w:r>
        <w:rPr>
          <w:rFonts w:hint="eastAsia"/>
        </w:rPr>
        <w:t>阻止你的不必是**神**的定旨。</w:t>
      </w:r>
    </w:p>
    <w:p w14:paraId="3A34D4F0">
      <w:pPr>
        <w:spacing w:after="289" w:line="259" w:lineRule="auto"/>
        <w:ind w:left="0" w:firstLine="0"/>
        <w:jc w:val="left"/>
        <w:rPr>
          <w:rFonts w:hint="eastAsia"/>
        </w:rPr>
      </w:pPr>
    </w:p>
    <w:p w14:paraId="3119AF62">
      <w:pPr>
        <w:spacing w:after="289" w:line="259" w:lineRule="auto"/>
        <w:ind w:left="0" w:firstLine="0"/>
        <w:jc w:val="left"/>
        <w:rPr>
          <w:rFonts w:hint="eastAsia"/>
        </w:rPr>
      </w:pPr>
      <w:r>
        <w:rPr>
          <w:rFonts w:hint="eastAsia"/>
        </w:rPr>
        <w:t>He wills not the death of sinners.</w:t>
      </w:r>
    </w:p>
    <w:p w14:paraId="15F60D77">
      <w:pPr>
        <w:spacing w:after="289" w:line="259" w:lineRule="auto"/>
        <w:ind w:left="0" w:firstLine="0"/>
        <w:jc w:val="left"/>
        <w:rPr>
          <w:rFonts w:hint="eastAsia"/>
        </w:rPr>
      </w:pPr>
      <w:r>
        <w:rPr>
          <w:rFonts w:hint="eastAsia"/>
        </w:rPr>
        <w:t>**祂**不愿罪人死亡。</w:t>
      </w:r>
    </w:p>
    <w:p w14:paraId="07CD36F4">
      <w:pPr>
        <w:spacing w:after="289" w:line="259" w:lineRule="auto"/>
        <w:ind w:left="0" w:firstLine="0"/>
        <w:jc w:val="left"/>
        <w:rPr>
          <w:rFonts w:hint="eastAsia"/>
        </w:rPr>
      </w:pPr>
    </w:p>
    <w:p w14:paraId="6CE94363">
      <w:pPr>
        <w:spacing w:after="289" w:line="259" w:lineRule="auto"/>
        <w:ind w:left="0" w:firstLine="0"/>
        <w:jc w:val="left"/>
        <w:rPr>
          <w:rFonts w:hint="eastAsia"/>
        </w:rPr>
      </w:pPr>
      <w:r>
        <w:rPr>
          <w:rFonts w:hint="eastAsia"/>
        </w:rPr>
        <w:t>He is not willing that any should perish—but that all should come to repentance.</w:t>
      </w:r>
    </w:p>
    <w:p w14:paraId="00ABC354">
      <w:pPr>
        <w:spacing w:after="289" w:line="259" w:lineRule="auto"/>
        <w:ind w:left="0" w:firstLine="0"/>
        <w:jc w:val="left"/>
        <w:rPr>
          <w:rFonts w:hint="eastAsia"/>
        </w:rPr>
      </w:pPr>
      <w:r>
        <w:rPr>
          <w:rFonts w:hint="eastAsia"/>
        </w:rPr>
        <w:t>**祂**不愿任何一个人灭亡——而是愿所有人都来悔改。</w:t>
      </w:r>
    </w:p>
    <w:p w14:paraId="64583F43">
      <w:pPr>
        <w:spacing w:after="289" w:line="259" w:lineRule="auto"/>
        <w:ind w:left="0" w:firstLine="0"/>
        <w:jc w:val="left"/>
        <w:rPr>
          <w:rFonts w:hint="eastAsia"/>
        </w:rPr>
      </w:pPr>
    </w:p>
    <w:p w14:paraId="0DA4C7DC">
      <w:pPr>
        <w:spacing w:after="289" w:line="259" w:lineRule="auto"/>
        <w:ind w:left="0" w:firstLine="0"/>
        <w:jc w:val="left"/>
        <w:rPr>
          <w:rFonts w:hint="eastAsia"/>
        </w:rPr>
      </w:pPr>
      <w:r>
        <w:rPr>
          <w:rFonts w:hint="eastAsia"/>
        </w:rPr>
        <w:t>It is not any lack of willingness in Christ—He has long cried to the sons of men, "Whoever will, let him take the water of life freely." "Him that comes unto Me I will never cast out."</w:t>
      </w:r>
    </w:p>
    <w:p w14:paraId="49E2DC42">
      <w:pPr>
        <w:spacing w:after="289" w:line="259" w:lineRule="auto"/>
        <w:ind w:left="0" w:firstLine="0"/>
        <w:jc w:val="left"/>
        <w:rPr>
          <w:rFonts w:hint="eastAsia"/>
        </w:rPr>
      </w:pPr>
      <w:r>
        <w:rPr>
          <w:rFonts w:hint="eastAsia"/>
        </w:rPr>
        <w:t>也不是基督缺乏意愿——**祂**早已向世人呼喊，“愿意的，都可以白白取生命水喝。” “到我这里来的，我绝不把他丢弃。”</w:t>
      </w:r>
    </w:p>
    <w:p w14:paraId="46D8288E">
      <w:pPr>
        <w:spacing w:after="289" w:line="259" w:lineRule="auto"/>
        <w:ind w:left="0" w:firstLine="0"/>
        <w:jc w:val="left"/>
        <w:rPr>
          <w:rFonts w:hint="eastAsia"/>
        </w:rPr>
      </w:pPr>
    </w:p>
    <w:p w14:paraId="2A3FF314">
      <w:pPr>
        <w:spacing w:after="289" w:line="259" w:lineRule="auto"/>
        <w:ind w:left="0" w:firstLine="0"/>
        <w:jc w:val="left"/>
        <w:rPr>
          <w:rFonts w:hint="eastAsia"/>
        </w:rPr>
      </w:pPr>
      <w:r>
        <w:rPr>
          <w:rFonts w:hint="eastAsia"/>
        </w:rPr>
        <w:t>Oh, reader, why should not you be saved?</w:t>
      </w:r>
    </w:p>
    <w:p w14:paraId="77483B65">
      <w:pPr>
        <w:spacing w:after="289" w:line="259" w:lineRule="auto"/>
        <w:ind w:left="0" w:firstLine="0"/>
        <w:jc w:val="left"/>
        <w:rPr>
          <w:rFonts w:hint="eastAsia"/>
        </w:rPr>
      </w:pPr>
      <w:r>
        <w:rPr>
          <w:rFonts w:hint="eastAsia"/>
        </w:rPr>
        <w:t>哦，读者，你为什么不应该得救呢？</w:t>
      </w:r>
    </w:p>
    <w:p w14:paraId="3F6CF3E8">
      <w:pPr>
        <w:spacing w:after="289" w:line="259" w:lineRule="auto"/>
        <w:ind w:left="0" w:firstLine="0"/>
        <w:jc w:val="left"/>
        <w:rPr>
          <w:rFonts w:hint="eastAsia"/>
        </w:rPr>
      </w:pPr>
    </w:p>
    <w:p w14:paraId="29E10B1F">
      <w:pPr>
        <w:spacing w:after="289" w:line="259" w:lineRule="auto"/>
        <w:ind w:left="0" w:firstLine="0"/>
        <w:jc w:val="left"/>
        <w:rPr>
          <w:rFonts w:hint="eastAsia"/>
        </w:rPr>
      </w:pPr>
      <w:r>
        <w:rPr>
          <w:rFonts w:hint="eastAsia"/>
        </w:rPr>
        <w:t>A day must come, if you are ever to be God's child, when will you cease to trifle with your soul's interests.</w:t>
      </w:r>
    </w:p>
    <w:p w14:paraId="053ECCD2">
      <w:pPr>
        <w:spacing w:after="289" w:line="259" w:lineRule="auto"/>
        <w:ind w:left="0" w:firstLine="0"/>
        <w:jc w:val="left"/>
        <w:rPr>
          <w:rFonts w:hint="eastAsia"/>
        </w:rPr>
      </w:pPr>
      <w:r>
        <w:rPr>
          <w:rFonts w:hint="eastAsia"/>
        </w:rPr>
        <w:t>如果你注定要成为**神**的儿女，那么有一天你必须停止玩弄你灵魂的利益。</w:t>
      </w:r>
    </w:p>
    <w:p w14:paraId="1F456481">
      <w:pPr>
        <w:spacing w:after="289" w:line="259" w:lineRule="auto"/>
        <w:ind w:left="0" w:firstLine="0"/>
        <w:jc w:val="left"/>
        <w:rPr>
          <w:rFonts w:hint="eastAsia"/>
        </w:rPr>
      </w:pPr>
    </w:p>
    <w:p w14:paraId="6A5A72FD">
      <w:pPr>
        <w:spacing w:after="289" w:line="259" w:lineRule="auto"/>
        <w:ind w:left="0" w:firstLine="0"/>
        <w:jc w:val="left"/>
        <w:rPr>
          <w:rFonts w:hint="eastAsia"/>
        </w:rPr>
      </w:pPr>
      <w:r>
        <w:rPr>
          <w:rFonts w:hint="eastAsia"/>
        </w:rPr>
        <w:t>An hour must come when at last you will bend your knee in real earnestness, and pour out of your heart before God in real prayer.</w:t>
      </w:r>
    </w:p>
    <w:p w14:paraId="49CF2109">
      <w:pPr>
        <w:spacing w:after="289" w:line="259" w:lineRule="auto"/>
        <w:ind w:left="0" w:firstLine="0"/>
        <w:jc w:val="left"/>
        <w:rPr>
          <w:rFonts w:hint="eastAsia"/>
        </w:rPr>
      </w:pPr>
      <w:r>
        <w:rPr>
          <w:rFonts w:hint="eastAsia"/>
        </w:rPr>
        <w:t>有一刻必须来到，那时你终于会真正认真地屈膝，并在真实的祷告中向**神**倾心吐意。</w:t>
      </w:r>
    </w:p>
    <w:p w14:paraId="06FA6818">
      <w:pPr>
        <w:spacing w:after="289" w:line="259" w:lineRule="auto"/>
        <w:ind w:left="0" w:firstLine="0"/>
        <w:jc w:val="left"/>
        <w:rPr>
          <w:rFonts w:hint="eastAsia"/>
        </w:rPr>
      </w:pPr>
    </w:p>
    <w:p w14:paraId="64799A11">
      <w:pPr>
        <w:spacing w:after="289" w:line="259" w:lineRule="auto"/>
        <w:ind w:left="0" w:firstLine="0"/>
        <w:jc w:val="left"/>
        <w:rPr>
          <w:rFonts w:hint="eastAsia"/>
        </w:rPr>
      </w:pPr>
      <w:r>
        <w:rPr>
          <w:rFonts w:hint="eastAsia"/>
        </w:rPr>
        <w:t>A time must come when the burden of your sins will at last feel intolerable, and when you will feel you must have rest in Christ or perish.</w:t>
      </w:r>
    </w:p>
    <w:p w14:paraId="76D1C9CA">
      <w:pPr>
        <w:spacing w:after="289" w:line="259" w:lineRule="auto"/>
        <w:ind w:left="0" w:firstLine="0"/>
        <w:jc w:val="left"/>
        <w:rPr>
          <w:rFonts w:hint="eastAsia"/>
        </w:rPr>
      </w:pPr>
      <w:r>
        <w:rPr>
          <w:rFonts w:hint="eastAsia"/>
        </w:rPr>
        <w:t>有一个时刻必须来到，那时你罪的重担终将感到无法忍受，你会感到你必须在基督里得到安息，否则就会灭亡。</w:t>
      </w:r>
    </w:p>
    <w:p w14:paraId="3DC51E24">
      <w:pPr>
        <w:spacing w:after="289" w:line="259" w:lineRule="auto"/>
        <w:ind w:left="0" w:firstLine="0"/>
        <w:jc w:val="left"/>
        <w:rPr>
          <w:rFonts w:hint="eastAsia"/>
        </w:rPr>
      </w:pPr>
    </w:p>
    <w:p w14:paraId="1BBCBD04">
      <w:pPr>
        <w:spacing w:after="289" w:line="259" w:lineRule="auto"/>
        <w:ind w:left="0" w:firstLine="0"/>
        <w:jc w:val="left"/>
        <w:rPr>
          <w:rFonts w:hint="eastAsia"/>
        </w:rPr>
      </w:pPr>
      <w:r>
        <w:rPr>
          <w:rFonts w:hint="eastAsia"/>
        </w:rPr>
        <w:t>All this must be if you are ever to become a child of God and be saved.</w:t>
      </w:r>
    </w:p>
    <w:p w14:paraId="1DDCACB3">
      <w:pPr>
        <w:spacing w:after="289" w:line="259" w:lineRule="auto"/>
        <w:ind w:left="0" w:firstLine="0"/>
        <w:jc w:val="left"/>
        <w:rPr>
          <w:rFonts w:hint="eastAsia"/>
        </w:rPr>
      </w:pPr>
      <w:r>
        <w:rPr>
          <w:rFonts w:hint="eastAsia"/>
        </w:rPr>
        <w:t>所有这一切都必须发生，如果你注定要成为**神**的儿女并得救。</w:t>
      </w:r>
    </w:p>
    <w:p w14:paraId="53510B10">
      <w:pPr>
        <w:spacing w:after="289" w:line="259" w:lineRule="auto"/>
        <w:ind w:left="0" w:firstLine="0"/>
        <w:jc w:val="left"/>
        <w:rPr>
          <w:rFonts w:hint="eastAsia"/>
        </w:rPr>
      </w:pPr>
    </w:p>
    <w:p w14:paraId="264B8539">
      <w:pPr>
        <w:spacing w:after="289" w:line="259" w:lineRule="auto"/>
        <w:ind w:left="0" w:firstLine="0"/>
        <w:jc w:val="left"/>
        <w:rPr>
          <w:rFonts w:hint="eastAsia"/>
        </w:rPr>
      </w:pPr>
      <w:r>
        <w:rPr>
          <w:rFonts w:hint="eastAsia"/>
        </w:rPr>
        <w:t>And why not today? Why not this very night? Why not without delay seek Christ and live?</w:t>
      </w:r>
    </w:p>
    <w:p w14:paraId="790DA2F5">
      <w:pPr>
        <w:spacing w:after="289" w:line="259" w:lineRule="auto"/>
        <w:ind w:left="0" w:firstLine="0"/>
        <w:jc w:val="left"/>
        <w:rPr>
          <w:rFonts w:hint="eastAsia"/>
        </w:rPr>
      </w:pPr>
      <w:r>
        <w:rPr>
          <w:rFonts w:hint="eastAsia"/>
        </w:rPr>
        <w:t>那为什么不今天呢？为什么不是就在今晚呢？为什么不立即寻求基督并得生命呢？</w:t>
      </w:r>
    </w:p>
    <w:p w14:paraId="7135C590">
      <w:pPr>
        <w:spacing w:after="289" w:line="259" w:lineRule="auto"/>
        <w:ind w:left="0" w:firstLine="0"/>
        <w:jc w:val="left"/>
        <w:rPr>
          <w:rFonts w:hint="eastAsia"/>
        </w:rPr>
      </w:pPr>
    </w:p>
    <w:p w14:paraId="44749251">
      <w:pPr>
        <w:spacing w:after="289" w:line="259" w:lineRule="auto"/>
        <w:ind w:left="0" w:firstLine="0"/>
        <w:jc w:val="left"/>
        <w:rPr>
          <w:rFonts w:hint="eastAsia"/>
        </w:rPr>
      </w:pPr>
      <w:r>
        <w:rPr>
          <w:rFonts w:hint="eastAsia"/>
        </w:rPr>
        <w:t>Oh, reader, answer me, if you can!</w:t>
      </w:r>
    </w:p>
    <w:p w14:paraId="350EB3E2">
      <w:pPr>
        <w:spacing w:after="289" w:line="259" w:lineRule="auto"/>
        <w:ind w:left="0" w:firstLine="0"/>
        <w:jc w:val="left"/>
        <w:rPr>
          <w:rFonts w:hint="eastAsia"/>
        </w:rPr>
      </w:pPr>
      <w:r>
        <w:rPr>
          <w:rFonts w:hint="eastAsia"/>
        </w:rPr>
        <w:t>哦，读者，如果你能，请回答我！</w:t>
      </w:r>
    </w:p>
    <w:p w14:paraId="605527A6">
      <w:pPr>
        <w:spacing w:after="289" w:line="259" w:lineRule="auto"/>
        <w:ind w:left="0" w:firstLine="0"/>
        <w:jc w:val="left"/>
        <w:rPr>
          <w:rFonts w:hint="eastAsia"/>
        </w:rPr>
      </w:pPr>
    </w:p>
    <w:p w14:paraId="5B6CE804">
      <w:pPr>
        <w:spacing w:after="289" w:line="259" w:lineRule="auto"/>
        <w:ind w:left="0" w:firstLine="0"/>
        <w:jc w:val="left"/>
        <w:rPr>
          <w:rFonts w:hint="eastAsia"/>
        </w:rPr>
      </w:pPr>
      <w:r>
        <w:rPr>
          <w:rFonts w:hint="eastAsia"/>
        </w:rPr>
        <w:t>(3) In the next place, let me entreat every reader who holds final perseverance, so to use this precious doctrine as not to abuse it.</w:t>
      </w:r>
    </w:p>
    <w:p w14:paraId="40D6C6B5">
      <w:pPr>
        <w:spacing w:after="289" w:line="259" w:lineRule="auto"/>
        <w:ind w:left="0" w:firstLine="0"/>
        <w:jc w:val="left"/>
        <w:rPr>
          <w:rFonts w:hint="eastAsia"/>
        </w:rPr>
      </w:pPr>
      <w:r>
        <w:rPr>
          <w:rFonts w:hint="eastAsia"/>
        </w:rPr>
        <w:t>(3) 其次，让我恳请每一位持守终极坚忍的读者，要使用这个宝贵的教义，而不是滥用它。</w:t>
      </w:r>
    </w:p>
    <w:p w14:paraId="6E1CDA39">
      <w:pPr>
        <w:spacing w:after="289" w:line="259" w:lineRule="auto"/>
        <w:ind w:left="0" w:firstLine="0"/>
        <w:jc w:val="left"/>
        <w:rPr>
          <w:rFonts w:hint="eastAsia"/>
        </w:rPr>
      </w:pPr>
    </w:p>
    <w:p w14:paraId="453F9C44">
      <w:pPr>
        <w:spacing w:after="289" w:line="259" w:lineRule="auto"/>
        <w:ind w:left="0" w:firstLine="0"/>
        <w:jc w:val="left"/>
        <w:rPr>
          <w:rFonts w:hint="eastAsia"/>
        </w:rPr>
      </w:pPr>
      <w:r>
        <w:rPr>
          <w:rFonts w:hint="eastAsia"/>
        </w:rPr>
        <w:t>There is an awful readiness in all men to abuse God's mercies.</w:t>
      </w:r>
    </w:p>
    <w:p w14:paraId="05AECBA0">
      <w:pPr>
        <w:spacing w:after="289" w:line="259" w:lineRule="auto"/>
        <w:ind w:left="0" w:firstLine="0"/>
        <w:jc w:val="left"/>
        <w:rPr>
          <w:rFonts w:hint="eastAsia"/>
        </w:rPr>
      </w:pPr>
      <w:r>
        <w:rPr>
          <w:rFonts w:hint="eastAsia"/>
        </w:rPr>
        <w:t>所有人都有一种可怕的倾向，很容易滥用**神**的怜悯。</w:t>
      </w:r>
    </w:p>
    <w:p w14:paraId="7E8AE620">
      <w:pPr>
        <w:spacing w:after="289" w:line="259" w:lineRule="auto"/>
        <w:ind w:left="0" w:firstLine="0"/>
        <w:jc w:val="left"/>
        <w:rPr>
          <w:rFonts w:hint="eastAsia"/>
        </w:rPr>
      </w:pPr>
    </w:p>
    <w:p w14:paraId="4AF0EFCE">
      <w:pPr>
        <w:spacing w:after="289" w:line="259" w:lineRule="auto"/>
        <w:ind w:left="0" w:firstLine="0"/>
        <w:jc w:val="left"/>
        <w:rPr>
          <w:rFonts w:hint="eastAsia"/>
        </w:rPr>
      </w:pPr>
      <w:r>
        <w:rPr>
          <w:rFonts w:hint="eastAsia"/>
        </w:rPr>
        <w:t>Even the children of God are not as free from the sad infection.</w:t>
      </w:r>
    </w:p>
    <w:p w14:paraId="1DA6D356">
      <w:pPr>
        <w:spacing w:after="289" w:line="259" w:lineRule="auto"/>
        <w:ind w:left="0" w:firstLine="0"/>
        <w:jc w:val="left"/>
        <w:rPr>
          <w:rFonts w:hint="eastAsia"/>
        </w:rPr>
      </w:pPr>
      <w:r>
        <w:rPr>
          <w:rFonts w:hint="eastAsia"/>
        </w:rPr>
        <w:t>即使是**神**的儿女，也不能完全免除这种可悲的传染。</w:t>
      </w:r>
    </w:p>
    <w:p w14:paraId="548377CD">
      <w:pPr>
        <w:spacing w:after="289" w:line="259" w:lineRule="auto"/>
        <w:ind w:left="0" w:firstLine="0"/>
        <w:jc w:val="left"/>
        <w:rPr>
          <w:rFonts w:hint="eastAsia"/>
        </w:rPr>
      </w:pPr>
    </w:p>
    <w:p w14:paraId="459CA1AA">
      <w:pPr>
        <w:spacing w:after="289" w:line="259" w:lineRule="auto"/>
        <w:ind w:left="0" w:firstLine="0"/>
        <w:jc w:val="left"/>
        <w:rPr>
          <w:rFonts w:hint="eastAsia"/>
        </w:rPr>
      </w:pPr>
      <w:r>
        <w:rPr>
          <w:rFonts w:hint="eastAsia"/>
        </w:rPr>
        <w:t>There is a busy devil near the best of saints, who would gladly persuade them to make their privileges a plea for the careless living, and to turn their soul's food into poison.</w:t>
      </w:r>
    </w:p>
    <w:p w14:paraId="00E34F3C">
      <w:pPr>
        <w:spacing w:after="289" w:line="259" w:lineRule="auto"/>
        <w:ind w:left="0" w:firstLine="0"/>
        <w:jc w:val="left"/>
        <w:rPr>
          <w:rFonts w:hint="eastAsia"/>
        </w:rPr>
      </w:pPr>
      <w:r>
        <w:rPr>
          <w:rFonts w:hint="eastAsia"/>
        </w:rPr>
        <w:t>在最圣洁的圣徒身边，总有一个忙碌的魔鬼，它会乐意说服他们，将自己的特权作为粗心生活的借口，并将他们灵魂的食物变成毒药。</w:t>
      </w:r>
    </w:p>
    <w:p w14:paraId="4633541D">
      <w:pPr>
        <w:spacing w:after="289" w:line="259" w:lineRule="auto"/>
        <w:ind w:left="0" w:firstLine="0"/>
        <w:jc w:val="left"/>
        <w:rPr>
          <w:rFonts w:hint="eastAsia"/>
        </w:rPr>
      </w:pPr>
    </w:p>
    <w:p w14:paraId="4C2EEEF6">
      <w:pPr>
        <w:spacing w:after="289" w:line="259" w:lineRule="auto"/>
        <w:ind w:left="0" w:firstLine="0"/>
        <w:jc w:val="left"/>
        <w:rPr>
          <w:rFonts w:hint="eastAsia"/>
        </w:rPr>
      </w:pPr>
      <w:r>
        <w:rPr>
          <w:rFonts w:hint="eastAsia"/>
        </w:rPr>
        <w:t>I cannot look around the church and the end to which many high professors come, without feeling that there is need for caution.</w:t>
      </w:r>
    </w:p>
    <w:p w14:paraId="00C5F4C7">
      <w:pPr>
        <w:spacing w:after="289" w:line="259" w:lineRule="auto"/>
        <w:ind w:left="0" w:firstLine="0"/>
        <w:jc w:val="left"/>
        <w:rPr>
          <w:rFonts w:hint="eastAsia"/>
        </w:rPr>
      </w:pPr>
      <w:r>
        <w:rPr>
          <w:rFonts w:hint="eastAsia"/>
        </w:rPr>
        <w:t>我不能环顾教会以及许多声称自己属灵的人所达到的结局，而不感到有谨慎的必要。</w:t>
      </w:r>
    </w:p>
    <w:p w14:paraId="133ED438">
      <w:pPr>
        <w:spacing w:after="289" w:line="259" w:lineRule="auto"/>
        <w:ind w:left="0" w:firstLine="0"/>
        <w:jc w:val="left"/>
        <w:rPr>
          <w:rFonts w:hint="eastAsia"/>
        </w:rPr>
      </w:pPr>
    </w:p>
    <w:p w14:paraId="067C0C34">
      <w:pPr>
        <w:spacing w:after="289" w:line="259" w:lineRule="auto"/>
        <w:ind w:left="0" w:firstLine="0"/>
        <w:jc w:val="left"/>
        <w:rPr>
          <w:rFonts w:hint="eastAsia"/>
        </w:rPr>
      </w:pPr>
      <w:r>
        <w:rPr>
          <w:rFonts w:hint="eastAsia"/>
        </w:rPr>
        <w:t>"Let him that thinks he stands—take heed lest he fall."</w:t>
      </w:r>
    </w:p>
    <w:p w14:paraId="653B4273">
      <w:pPr>
        <w:spacing w:after="289" w:line="259" w:lineRule="auto"/>
        <w:ind w:left="0" w:firstLine="0"/>
        <w:jc w:val="left"/>
        <w:rPr>
          <w:rFonts w:hint="eastAsia"/>
        </w:rPr>
      </w:pPr>
      <w:r>
        <w:rPr>
          <w:rFonts w:hint="eastAsia"/>
        </w:rPr>
        <w:t>“自己以为站得稳的，须要谨慎，免得跌倒。”</w:t>
      </w:r>
    </w:p>
    <w:p w14:paraId="777EBE47">
      <w:pPr>
        <w:spacing w:after="289" w:line="259" w:lineRule="auto"/>
        <w:ind w:left="0" w:firstLine="0"/>
        <w:jc w:val="left"/>
        <w:rPr>
          <w:rFonts w:hint="eastAsia"/>
        </w:rPr>
      </w:pPr>
    </w:p>
    <w:p w14:paraId="4127C43B">
      <w:pPr>
        <w:spacing w:after="289" w:line="259" w:lineRule="auto"/>
        <w:ind w:left="0" w:firstLine="0"/>
        <w:jc w:val="left"/>
        <w:rPr>
          <w:rFonts w:hint="eastAsia"/>
        </w:rPr>
      </w:pPr>
      <w:r>
        <w:rPr>
          <w:rFonts w:hint="eastAsia"/>
        </w:rPr>
        <w:t>Would we know what it is to abuse the doctrine of perseverance?</w:t>
      </w:r>
    </w:p>
    <w:p w14:paraId="43B7A94A">
      <w:pPr>
        <w:spacing w:after="289" w:line="259" w:lineRule="auto"/>
        <w:ind w:left="0" w:firstLine="0"/>
        <w:jc w:val="left"/>
        <w:rPr>
          <w:rFonts w:hint="eastAsia"/>
        </w:rPr>
      </w:pPr>
      <w:r>
        <w:rPr>
          <w:rFonts w:hint="eastAsia"/>
        </w:rPr>
        <w:t>我们想知道滥用坚忍的教义是什么吗？</w:t>
      </w:r>
    </w:p>
    <w:p w14:paraId="1BAE44B2">
      <w:pPr>
        <w:spacing w:after="289" w:line="259" w:lineRule="auto"/>
        <w:ind w:left="0" w:firstLine="0"/>
        <w:jc w:val="left"/>
        <w:rPr>
          <w:rFonts w:hint="eastAsia"/>
        </w:rPr>
      </w:pPr>
    </w:p>
    <w:p w14:paraId="08B2A9A3">
      <w:pPr>
        <w:spacing w:after="289" w:line="259" w:lineRule="auto"/>
        <w:ind w:left="0" w:firstLine="0"/>
        <w:jc w:val="left"/>
        <w:rPr>
          <w:rFonts w:hint="eastAsia"/>
        </w:rPr>
      </w:pPr>
      <w:r>
        <w:rPr>
          <w:rFonts w:hint="eastAsia"/>
        </w:rPr>
        <w:t>It is abused when believers make their safety an excuse for inconsistencies in practice.</w:t>
      </w:r>
    </w:p>
    <w:p w14:paraId="06037D93">
      <w:pPr>
        <w:spacing w:after="289" w:line="259" w:lineRule="auto"/>
        <w:ind w:left="0" w:firstLine="0"/>
        <w:jc w:val="left"/>
        <w:rPr>
          <w:rFonts w:hint="eastAsia"/>
        </w:rPr>
      </w:pPr>
      <w:r>
        <w:rPr>
          <w:rFonts w:hint="eastAsia"/>
        </w:rPr>
        <w:t>当信徒将自己的安全作为行为不一致的借口时，就是滥用了。</w:t>
      </w:r>
    </w:p>
    <w:p w14:paraId="782C7452">
      <w:pPr>
        <w:spacing w:after="289" w:line="259" w:lineRule="auto"/>
        <w:ind w:left="0" w:firstLine="0"/>
        <w:jc w:val="left"/>
        <w:rPr>
          <w:rFonts w:hint="eastAsia"/>
        </w:rPr>
      </w:pPr>
    </w:p>
    <w:p w14:paraId="110F04A8">
      <w:pPr>
        <w:spacing w:after="289" w:line="259" w:lineRule="auto"/>
        <w:ind w:left="0" w:firstLine="0"/>
        <w:jc w:val="left"/>
        <w:rPr>
          <w:rFonts w:hint="eastAsia"/>
        </w:rPr>
      </w:pPr>
      <w:r>
        <w:rPr>
          <w:rFonts w:hint="eastAsia"/>
        </w:rPr>
        <w:t>It is abused when they make their security from final ruin an apology for a low standard of sanctification, and a distant walk with God.</w:t>
      </w:r>
    </w:p>
    <w:p w14:paraId="605C9CCF">
      <w:pPr>
        <w:spacing w:after="289" w:line="259" w:lineRule="auto"/>
        <w:ind w:left="0" w:firstLine="0"/>
        <w:jc w:val="left"/>
        <w:rPr>
          <w:rFonts w:hint="eastAsia"/>
        </w:rPr>
      </w:pPr>
      <w:r>
        <w:rPr>
          <w:rFonts w:hint="eastAsia"/>
        </w:rPr>
        <w:t>当他们将自己免于最终毁灭的保障，作为成圣的低标准和与**神**疏远同行的辩解时，就是滥用了。</w:t>
      </w:r>
    </w:p>
    <w:p w14:paraId="128B3DBB">
      <w:pPr>
        <w:spacing w:after="289" w:line="259" w:lineRule="auto"/>
        <w:ind w:left="0" w:firstLine="0"/>
        <w:jc w:val="left"/>
        <w:rPr>
          <w:rFonts w:hint="eastAsia"/>
        </w:rPr>
      </w:pPr>
    </w:p>
    <w:p w14:paraId="48964A2F">
      <w:pPr>
        <w:spacing w:after="289" w:line="259" w:lineRule="auto"/>
        <w:ind w:left="0" w:firstLine="0"/>
        <w:jc w:val="left"/>
        <w:rPr>
          <w:rFonts w:hint="eastAsia"/>
        </w:rPr>
      </w:pPr>
      <w:r>
        <w:rPr>
          <w:rFonts w:hint="eastAsia"/>
        </w:rPr>
        <w:t>Against both those abuses I entreat believers to be on their guard.</w:t>
      </w:r>
    </w:p>
    <w:p w14:paraId="2CF4EC5C">
      <w:pPr>
        <w:spacing w:after="289" w:line="259" w:lineRule="auto"/>
        <w:ind w:left="0" w:firstLine="0"/>
        <w:jc w:val="left"/>
        <w:rPr>
          <w:rFonts w:hint="eastAsia"/>
        </w:rPr>
      </w:pPr>
      <w:r>
        <w:rPr>
          <w:rFonts w:hint="eastAsia"/>
        </w:rPr>
        <w:t>我恳请信徒警惕这两种滥用。</w:t>
      </w:r>
    </w:p>
    <w:p w14:paraId="6BD5AFCB">
      <w:pPr>
        <w:spacing w:after="289" w:line="259" w:lineRule="auto"/>
        <w:ind w:left="0" w:firstLine="0"/>
        <w:jc w:val="left"/>
        <w:rPr>
          <w:rFonts w:hint="eastAsia"/>
        </w:rPr>
      </w:pPr>
    </w:p>
    <w:p w14:paraId="7E9645A3">
      <w:pPr>
        <w:spacing w:after="289" w:line="259" w:lineRule="auto"/>
        <w:ind w:left="0" w:firstLine="0"/>
        <w:jc w:val="left"/>
        <w:rPr>
          <w:rFonts w:hint="eastAsia"/>
        </w:rPr>
      </w:pPr>
      <w:r>
        <w:rPr>
          <w:rFonts w:hint="eastAsia"/>
        </w:rPr>
        <w:t>Would we know what it is to use the doctrine of perseverance aright?</w:t>
      </w:r>
    </w:p>
    <w:p w14:paraId="54B3D089">
      <w:pPr>
        <w:spacing w:after="289" w:line="259" w:lineRule="auto"/>
        <w:ind w:left="0" w:firstLine="0"/>
        <w:jc w:val="left"/>
        <w:rPr>
          <w:rFonts w:hint="eastAsia"/>
        </w:rPr>
      </w:pPr>
      <w:r>
        <w:rPr>
          <w:rFonts w:hint="eastAsia"/>
        </w:rPr>
        <w:t>我们想知道如何正确使用坚忍的教义吗？</w:t>
      </w:r>
    </w:p>
    <w:p w14:paraId="665D8BC1">
      <w:pPr>
        <w:spacing w:after="289" w:line="259" w:lineRule="auto"/>
        <w:ind w:left="0" w:firstLine="0"/>
        <w:jc w:val="left"/>
        <w:rPr>
          <w:rFonts w:hint="eastAsia"/>
        </w:rPr>
      </w:pPr>
    </w:p>
    <w:p w14:paraId="16B91DD0">
      <w:pPr>
        <w:spacing w:after="289" w:line="259" w:lineRule="auto"/>
        <w:ind w:left="0" w:firstLine="0"/>
        <w:jc w:val="left"/>
        <w:rPr>
          <w:rFonts w:hint="eastAsia"/>
        </w:rPr>
      </w:pPr>
      <w:r>
        <w:rPr>
          <w:rFonts w:hint="eastAsia"/>
        </w:rPr>
        <w:t>Let us watch jealously over the daily workings of our own hearts.</w:t>
      </w:r>
    </w:p>
    <w:p w14:paraId="613B5AF6">
      <w:pPr>
        <w:spacing w:after="289" w:line="259" w:lineRule="auto"/>
        <w:ind w:left="0" w:firstLine="0"/>
        <w:jc w:val="left"/>
        <w:rPr>
          <w:rFonts w:hint="eastAsia"/>
        </w:rPr>
      </w:pPr>
      <w:r>
        <w:rPr>
          <w:rFonts w:hint="eastAsia"/>
        </w:rPr>
        <w:t>让我们警惕地看守我们自己内心的日常运作。</w:t>
      </w:r>
    </w:p>
    <w:p w14:paraId="4A248120">
      <w:pPr>
        <w:spacing w:after="289" w:line="259" w:lineRule="auto"/>
        <w:ind w:left="0" w:firstLine="0"/>
        <w:jc w:val="left"/>
        <w:rPr>
          <w:rFonts w:hint="eastAsia"/>
        </w:rPr>
      </w:pPr>
    </w:p>
    <w:p w14:paraId="3A234F23">
      <w:pPr>
        <w:spacing w:after="289" w:line="259" w:lineRule="auto"/>
        <w:ind w:left="0" w:firstLine="0"/>
        <w:jc w:val="left"/>
        <w:rPr>
          <w:rFonts w:hint="eastAsia"/>
        </w:rPr>
      </w:pPr>
      <w:r>
        <w:rPr>
          <w:rFonts w:hint="eastAsia"/>
        </w:rPr>
        <w:t>Let us mortify and nip in the bud, the least inclination to spiritual indolence.</w:t>
      </w:r>
    </w:p>
    <w:p w14:paraId="2C3DFE74">
      <w:pPr>
        <w:spacing w:after="289" w:line="259" w:lineRule="auto"/>
        <w:ind w:left="0" w:firstLine="0"/>
        <w:jc w:val="left"/>
        <w:rPr>
          <w:rFonts w:hint="eastAsia"/>
        </w:rPr>
      </w:pPr>
      <w:r>
        <w:rPr>
          <w:rFonts w:hint="eastAsia"/>
        </w:rPr>
        <w:t>让我们治死并扼杀在萌芽状态，那怕是一点点属灵上的懒惰倾向。</w:t>
      </w:r>
    </w:p>
    <w:p w14:paraId="3D8E01BA">
      <w:pPr>
        <w:spacing w:after="289" w:line="259" w:lineRule="auto"/>
        <w:ind w:left="0" w:firstLine="0"/>
        <w:jc w:val="left"/>
        <w:rPr>
          <w:rFonts w:hint="eastAsia"/>
        </w:rPr>
      </w:pPr>
    </w:p>
    <w:p w14:paraId="11F81D2D">
      <w:pPr>
        <w:spacing w:after="289" w:line="259" w:lineRule="auto"/>
        <w:ind w:left="0" w:firstLine="0"/>
        <w:jc w:val="left"/>
        <w:rPr>
          <w:rFonts w:hint="eastAsia"/>
        </w:rPr>
      </w:pPr>
      <w:r>
        <w:rPr>
          <w:rFonts w:hint="eastAsia"/>
        </w:rPr>
        <w:t>Let us settle down in our minds as a ruling principle of our lives, that the mercies of God are only turned to a good account when they have a sanctifying effect on our hearts.</w:t>
      </w:r>
    </w:p>
    <w:p w14:paraId="6952DD8A">
      <w:pPr>
        <w:spacing w:after="289" w:line="259" w:lineRule="auto"/>
        <w:ind w:left="0" w:firstLine="0"/>
        <w:jc w:val="left"/>
        <w:rPr>
          <w:rFonts w:hint="eastAsia"/>
        </w:rPr>
      </w:pPr>
      <w:r>
        <w:rPr>
          <w:rFonts w:hint="eastAsia"/>
        </w:rPr>
        <w:t>让我们在心中确立一条作为我们生活的主导原则：只有当**神**的怜悯对我们的心产生圣洁的影响时，它们才被善加利用。</w:t>
      </w:r>
    </w:p>
    <w:p w14:paraId="1496CB4C">
      <w:pPr>
        <w:spacing w:after="289" w:line="259" w:lineRule="auto"/>
        <w:ind w:left="0" w:firstLine="0"/>
        <w:jc w:val="left"/>
        <w:rPr>
          <w:rFonts w:hint="eastAsia"/>
        </w:rPr>
      </w:pPr>
    </w:p>
    <w:p w14:paraId="25AF7E7C">
      <w:pPr>
        <w:spacing w:after="289" w:line="259" w:lineRule="auto"/>
        <w:ind w:left="0" w:firstLine="0"/>
        <w:jc w:val="left"/>
        <w:rPr>
          <w:rFonts w:hint="eastAsia"/>
        </w:rPr>
      </w:pPr>
      <w:r>
        <w:rPr>
          <w:rFonts w:hint="eastAsia"/>
        </w:rPr>
        <w:t>Let us root it finally in our inward man, that the love of Christ is never so really valued—as when it constrains us to increased spiritualmindedness.</w:t>
      </w:r>
    </w:p>
    <w:p w14:paraId="70E3CEE1">
      <w:pPr>
        <w:spacing w:after="289" w:line="259" w:lineRule="auto"/>
        <w:ind w:left="0" w:firstLine="0"/>
        <w:jc w:val="left"/>
        <w:rPr>
          <w:rFonts w:hint="eastAsia"/>
        </w:rPr>
      </w:pPr>
      <w:r>
        <w:rPr>
          <w:rFonts w:hint="eastAsia"/>
        </w:rPr>
        <w:t>让我们在我们的内在之人中彻底扎根，即基督的爱只有在它催逼我们更加注重属灵时，才是真正被珍视的。</w:t>
      </w:r>
    </w:p>
    <w:p w14:paraId="3B481FB3">
      <w:pPr>
        <w:spacing w:after="289" w:line="259" w:lineRule="auto"/>
        <w:ind w:left="0" w:firstLine="0"/>
        <w:jc w:val="left"/>
        <w:rPr>
          <w:rFonts w:hint="eastAsia"/>
        </w:rPr>
      </w:pPr>
    </w:p>
    <w:p w14:paraId="0E508B8E">
      <w:pPr>
        <w:spacing w:after="289" w:line="259" w:lineRule="auto"/>
        <w:ind w:left="0" w:firstLine="0"/>
        <w:jc w:val="left"/>
        <w:rPr>
          <w:rFonts w:hint="eastAsia"/>
        </w:rPr>
      </w:pPr>
      <w:r>
        <w:rPr>
          <w:rFonts w:hint="eastAsia"/>
        </w:rPr>
        <w:t>Let us set before our minds, that the more safe we feel— the more holy we ought to be.</w:t>
      </w:r>
    </w:p>
    <w:p w14:paraId="58A609E0">
      <w:pPr>
        <w:spacing w:after="289" w:line="259" w:lineRule="auto"/>
        <w:ind w:left="0" w:firstLine="0"/>
        <w:jc w:val="left"/>
        <w:rPr>
          <w:rFonts w:hint="eastAsia"/>
        </w:rPr>
      </w:pPr>
      <w:r>
        <w:rPr>
          <w:rFonts w:hint="eastAsia"/>
        </w:rPr>
        <w:t>让我们在心里确定，我们感觉越安全——我们就应该越圣洁。</w:t>
      </w:r>
    </w:p>
    <w:p w14:paraId="5EE60EBA">
      <w:pPr>
        <w:spacing w:after="289" w:line="259" w:lineRule="auto"/>
        <w:ind w:left="0" w:firstLine="0"/>
        <w:jc w:val="left"/>
        <w:rPr>
          <w:rFonts w:hint="eastAsia"/>
        </w:rPr>
      </w:pPr>
    </w:p>
    <w:p w14:paraId="320C7AE2">
      <w:pPr>
        <w:spacing w:after="289" w:line="259" w:lineRule="auto"/>
        <w:ind w:left="0" w:firstLine="0"/>
        <w:jc w:val="left"/>
        <w:rPr>
          <w:rFonts w:hint="eastAsia"/>
        </w:rPr>
      </w:pPr>
      <w:r>
        <w:rPr>
          <w:rFonts w:hint="eastAsia"/>
        </w:rPr>
        <w:t>The more we realize that God has done much for us—the more we ought to do for God.</w:t>
      </w:r>
    </w:p>
    <w:p w14:paraId="35AA6BA1">
      <w:pPr>
        <w:spacing w:after="289" w:line="259" w:lineRule="auto"/>
        <w:ind w:left="0" w:firstLine="0"/>
        <w:jc w:val="left"/>
        <w:rPr>
          <w:rFonts w:hint="eastAsia"/>
        </w:rPr>
      </w:pPr>
      <w:r>
        <w:rPr>
          <w:rFonts w:hint="eastAsia"/>
        </w:rPr>
        <w:t>我们越意识到**神**为我们做了很多——我们就越应该为**神**做更多。</w:t>
      </w:r>
    </w:p>
    <w:p w14:paraId="1DB8F149">
      <w:pPr>
        <w:spacing w:after="289" w:line="259" w:lineRule="auto"/>
        <w:ind w:left="0" w:firstLine="0"/>
        <w:jc w:val="left"/>
        <w:rPr>
          <w:rFonts w:hint="eastAsia"/>
        </w:rPr>
      </w:pPr>
    </w:p>
    <w:p w14:paraId="2B0DBEA8">
      <w:pPr>
        <w:spacing w:after="289" w:line="259" w:lineRule="auto"/>
        <w:ind w:left="0" w:firstLine="0"/>
        <w:jc w:val="left"/>
        <w:rPr>
          <w:rFonts w:hint="eastAsia"/>
        </w:rPr>
      </w:pPr>
      <w:r>
        <w:rPr>
          <w:rFonts w:hint="eastAsia"/>
        </w:rPr>
        <w:t>The greater our debt —the greater should be our gratitude.</w:t>
      </w:r>
    </w:p>
    <w:p w14:paraId="07044527">
      <w:pPr>
        <w:spacing w:after="289" w:line="259" w:lineRule="auto"/>
        <w:ind w:left="0" w:firstLine="0"/>
        <w:jc w:val="left"/>
        <w:rPr>
          <w:rFonts w:hint="eastAsia"/>
        </w:rPr>
      </w:pPr>
      <w:r>
        <w:rPr>
          <w:rFonts w:hint="eastAsia"/>
        </w:rPr>
        <w:t>我们的亏欠越大——我们的感恩就应该越大。</w:t>
      </w:r>
    </w:p>
    <w:p w14:paraId="384C0B31">
      <w:pPr>
        <w:spacing w:after="289" w:line="259" w:lineRule="auto"/>
        <w:ind w:left="0" w:firstLine="0"/>
        <w:jc w:val="left"/>
        <w:rPr>
          <w:rFonts w:hint="eastAsia"/>
        </w:rPr>
      </w:pPr>
    </w:p>
    <w:p w14:paraId="2BD288C9">
      <w:pPr>
        <w:spacing w:after="289" w:line="259" w:lineRule="auto"/>
        <w:ind w:left="0" w:firstLine="0"/>
        <w:jc w:val="left"/>
        <w:rPr>
          <w:rFonts w:hint="eastAsia"/>
        </w:rPr>
      </w:pPr>
      <w:r>
        <w:rPr>
          <w:rFonts w:hint="eastAsia"/>
        </w:rPr>
        <w:t>The more we see the riches of grace—the more rich should we be in good works.</w:t>
      </w:r>
    </w:p>
    <w:p w14:paraId="06F74708">
      <w:pPr>
        <w:spacing w:after="289" w:line="259" w:lineRule="auto"/>
        <w:ind w:left="0" w:firstLine="0"/>
        <w:jc w:val="left"/>
        <w:rPr>
          <w:rFonts w:hint="eastAsia"/>
        </w:rPr>
      </w:pPr>
      <w:r>
        <w:rPr>
          <w:rFonts w:hint="eastAsia"/>
        </w:rPr>
        <w:t>我们越多地看到恩典的丰富——我们就应该在善行上越发丰富。</w:t>
      </w:r>
    </w:p>
    <w:p w14:paraId="5B6D346C">
      <w:pPr>
        <w:spacing w:after="289" w:line="259" w:lineRule="auto"/>
        <w:ind w:left="0" w:firstLine="0"/>
        <w:jc w:val="left"/>
        <w:rPr>
          <w:rFonts w:hint="eastAsia"/>
        </w:rPr>
      </w:pPr>
    </w:p>
    <w:p w14:paraId="2FDCF430">
      <w:pPr>
        <w:spacing w:after="289" w:line="259" w:lineRule="auto"/>
        <w:ind w:left="0" w:firstLine="0"/>
        <w:jc w:val="left"/>
        <w:rPr>
          <w:rFonts w:hint="eastAsia"/>
        </w:rPr>
      </w:pPr>
      <w:r>
        <w:rPr>
          <w:rFonts w:hint="eastAsia"/>
        </w:rPr>
        <w:t>Oh, for a heart like that of the Apostle Paul!</w:t>
      </w:r>
    </w:p>
    <w:p w14:paraId="179ABEF3">
      <w:pPr>
        <w:spacing w:after="289" w:line="259" w:lineRule="auto"/>
        <w:ind w:left="0" w:firstLine="0"/>
        <w:jc w:val="left"/>
        <w:rPr>
          <w:rFonts w:hint="eastAsia"/>
        </w:rPr>
      </w:pPr>
      <w:r>
        <w:rPr>
          <w:rFonts w:hint="eastAsia"/>
        </w:rPr>
        <w:t>哦，愿我们有一颗像使徒保罗那样的心！</w:t>
      </w:r>
    </w:p>
    <w:p w14:paraId="4DB4CC58">
      <w:pPr>
        <w:spacing w:after="289" w:line="259" w:lineRule="auto"/>
        <w:ind w:left="0" w:firstLine="0"/>
        <w:jc w:val="left"/>
        <w:rPr>
          <w:rFonts w:hint="eastAsia"/>
        </w:rPr>
      </w:pPr>
    </w:p>
    <w:p w14:paraId="31400260">
      <w:pPr>
        <w:spacing w:after="289" w:line="259" w:lineRule="auto"/>
        <w:ind w:left="0" w:firstLine="0"/>
        <w:jc w:val="left"/>
        <w:rPr>
          <w:rFonts w:hint="eastAsia"/>
        </w:rPr>
      </w:pPr>
      <w:r>
        <w:rPr>
          <w:rFonts w:hint="eastAsia"/>
        </w:rPr>
        <w:t>To realize like he did, our perfect safety in Christ—to labor as he did for God's glory, as if we could never do too much—this is the mark—this is the standard at which we ought to aim.</w:t>
      </w:r>
    </w:p>
    <w:p w14:paraId="1840CFC4">
      <w:pPr>
        <w:spacing w:after="289" w:line="259" w:lineRule="auto"/>
        <w:ind w:left="0" w:firstLine="0"/>
        <w:jc w:val="left"/>
        <w:rPr>
          <w:rFonts w:hint="eastAsia"/>
        </w:rPr>
      </w:pPr>
      <w:r>
        <w:rPr>
          <w:rFonts w:hint="eastAsia"/>
        </w:rPr>
        <w:t>像他那样认识到我们在基督里的绝对安全——像他那样为**神**的荣耀劳苦，仿佛我们永远做不够——这是我们的目标——这是我们应该瞄准的标准。</w:t>
      </w:r>
    </w:p>
    <w:p w14:paraId="44EAFA59">
      <w:pPr>
        <w:spacing w:after="289" w:line="259" w:lineRule="auto"/>
        <w:ind w:left="0" w:firstLine="0"/>
        <w:jc w:val="left"/>
        <w:rPr>
          <w:rFonts w:hint="eastAsia"/>
        </w:rPr>
      </w:pPr>
    </w:p>
    <w:p w14:paraId="3C17524A">
      <w:pPr>
        <w:spacing w:after="289" w:line="259" w:lineRule="auto"/>
        <w:ind w:left="0" w:firstLine="0"/>
        <w:jc w:val="left"/>
        <w:rPr>
          <w:rFonts w:hint="eastAsia"/>
        </w:rPr>
      </w:pPr>
      <w:r>
        <w:rPr>
          <w:rFonts w:hint="eastAsia"/>
        </w:rPr>
        <w:t>Reader, let us so use the doctrine of perseverance, that our good may never be evil spoken of.</w:t>
      </w:r>
    </w:p>
    <w:p w14:paraId="5A7B23DF">
      <w:pPr>
        <w:spacing w:after="289" w:line="259" w:lineRule="auto"/>
        <w:ind w:left="0" w:firstLine="0"/>
        <w:jc w:val="left"/>
        <w:rPr>
          <w:rFonts w:hint="eastAsia"/>
        </w:rPr>
      </w:pPr>
      <w:r>
        <w:rPr>
          <w:rFonts w:hint="eastAsia"/>
        </w:rPr>
        <w:t>读者，让我们如此使用坚忍的教义，使我们的良善永远不会被毁谤。</w:t>
      </w:r>
    </w:p>
    <w:p w14:paraId="52228E64">
      <w:pPr>
        <w:spacing w:after="289" w:line="259" w:lineRule="auto"/>
        <w:ind w:left="0" w:firstLine="0"/>
        <w:jc w:val="left"/>
        <w:rPr>
          <w:rFonts w:hint="eastAsia"/>
        </w:rPr>
      </w:pPr>
    </w:p>
    <w:p w14:paraId="51E3BC45">
      <w:pPr>
        <w:spacing w:after="289" w:line="259" w:lineRule="auto"/>
        <w:ind w:left="0" w:firstLine="0"/>
        <w:jc w:val="left"/>
        <w:rPr>
          <w:rFonts w:hint="eastAsia"/>
        </w:rPr>
      </w:pPr>
      <w:r>
        <w:rPr>
          <w:rFonts w:hint="eastAsia"/>
        </w:rPr>
        <w:t>Let us so adorn the doctrine by our lives, that we may make it beautiful to others, and constrain men to say, "It is a good and holy thing to be persuaded that the saints will never perish."</w:t>
      </w:r>
    </w:p>
    <w:p w14:paraId="4D94BD1E">
      <w:pPr>
        <w:spacing w:after="289" w:line="259" w:lineRule="auto"/>
        <w:ind w:left="0" w:firstLine="0"/>
        <w:jc w:val="left"/>
        <w:rPr>
          <w:rFonts w:hint="eastAsia"/>
        </w:rPr>
      </w:pPr>
      <w:r>
        <w:rPr>
          <w:rFonts w:hint="eastAsia"/>
        </w:rPr>
        <w:t>让我们以我们的生活来妆饰这个教义，使它在别人眼中变得美丽，并迫使人们说：“确信圣徒永远不会灭亡，是一件美好而圣洁的事。”</w:t>
      </w:r>
    </w:p>
    <w:p w14:paraId="1BEB1728">
      <w:pPr>
        <w:spacing w:after="289" w:line="259" w:lineRule="auto"/>
        <w:ind w:left="0" w:firstLine="0"/>
        <w:jc w:val="left"/>
        <w:rPr>
          <w:rFonts w:hint="eastAsia"/>
        </w:rPr>
      </w:pPr>
    </w:p>
    <w:p w14:paraId="03366D7D">
      <w:pPr>
        <w:spacing w:after="289" w:line="259" w:lineRule="auto"/>
        <w:ind w:left="0" w:firstLine="0"/>
        <w:jc w:val="left"/>
        <w:rPr>
          <w:rFonts w:hint="eastAsia"/>
        </w:rPr>
      </w:pPr>
      <w:r>
        <w:rPr>
          <w:rFonts w:hint="eastAsia"/>
        </w:rPr>
        <w:t>(4) In the last place, I entreat all believers who have hitherto been afraid of falling away, to lay firm hold on the doctrine of perseverance, and to realize their own safety in Christ.</w:t>
      </w:r>
    </w:p>
    <w:p w14:paraId="66B54C33">
      <w:pPr>
        <w:spacing w:after="289" w:line="259" w:lineRule="auto"/>
        <w:ind w:left="0" w:firstLine="0"/>
        <w:jc w:val="left"/>
        <w:rPr>
          <w:rFonts w:hint="eastAsia"/>
        </w:rPr>
      </w:pPr>
      <w:r>
        <w:rPr>
          <w:rFonts w:hint="eastAsia"/>
        </w:rPr>
        <w:t>(4) 最后，我恳请所有迄今为止一直害怕堕落的信徒，要牢牢抓住坚忍的教义，并认识到他们在基督里的安全。</w:t>
      </w:r>
    </w:p>
    <w:p w14:paraId="628595BD">
      <w:pPr>
        <w:spacing w:after="289" w:line="259" w:lineRule="auto"/>
        <w:ind w:left="0" w:firstLine="0"/>
        <w:jc w:val="left"/>
        <w:rPr>
          <w:rFonts w:hint="eastAsia"/>
        </w:rPr>
      </w:pPr>
    </w:p>
    <w:p w14:paraId="6DE24988">
      <w:pPr>
        <w:spacing w:after="289" w:line="259" w:lineRule="auto"/>
        <w:ind w:left="0" w:firstLine="0"/>
        <w:jc w:val="left"/>
        <w:rPr>
          <w:rFonts w:hint="eastAsia"/>
        </w:rPr>
      </w:pPr>
      <w:r>
        <w:rPr>
          <w:rFonts w:hint="eastAsia"/>
        </w:rPr>
        <w:t>I want you to know the length and breadth of your portion in Christ.</w:t>
      </w:r>
    </w:p>
    <w:p w14:paraId="26AE1CFC">
      <w:pPr>
        <w:spacing w:after="289" w:line="259" w:lineRule="auto"/>
        <w:ind w:left="0" w:firstLine="0"/>
        <w:jc w:val="left"/>
        <w:rPr>
          <w:rFonts w:hint="eastAsia"/>
        </w:rPr>
      </w:pPr>
      <w:r>
        <w:rPr>
          <w:rFonts w:hint="eastAsia"/>
        </w:rPr>
        <w:t>我希望你知道你在基督里所得之份的长阔高深。</w:t>
      </w:r>
    </w:p>
    <w:p w14:paraId="020C6787">
      <w:pPr>
        <w:spacing w:after="289" w:line="259" w:lineRule="auto"/>
        <w:ind w:left="0" w:firstLine="0"/>
        <w:jc w:val="left"/>
        <w:rPr>
          <w:rFonts w:hint="eastAsia"/>
        </w:rPr>
      </w:pPr>
    </w:p>
    <w:p w14:paraId="0A7EE2BD">
      <w:pPr>
        <w:spacing w:after="289" w:line="259" w:lineRule="auto"/>
        <w:ind w:left="0" w:firstLine="0"/>
        <w:jc w:val="left"/>
        <w:rPr>
          <w:rFonts w:hint="eastAsia"/>
        </w:rPr>
      </w:pPr>
      <w:r>
        <w:rPr>
          <w:rFonts w:hint="eastAsia"/>
        </w:rPr>
        <w:t>I want you to understand the full amount of treasure to which faith in Jesus entitles you.</w:t>
      </w:r>
    </w:p>
    <w:p w14:paraId="34B22992">
      <w:pPr>
        <w:spacing w:after="289" w:line="259" w:lineRule="auto"/>
        <w:ind w:left="0" w:firstLine="0"/>
        <w:jc w:val="left"/>
        <w:rPr>
          <w:rFonts w:hint="eastAsia"/>
        </w:rPr>
      </w:pPr>
      <w:r>
        <w:rPr>
          <w:rFonts w:hint="eastAsia"/>
        </w:rPr>
        <w:t>我希望你明白对耶稣的信心赋予你的宝藏的全部价值。</w:t>
      </w:r>
    </w:p>
    <w:p w14:paraId="14548665">
      <w:pPr>
        <w:spacing w:after="289" w:line="259" w:lineRule="auto"/>
        <w:ind w:left="0" w:firstLine="0"/>
        <w:jc w:val="left"/>
        <w:rPr>
          <w:rFonts w:hint="eastAsia"/>
        </w:rPr>
      </w:pPr>
    </w:p>
    <w:p w14:paraId="7EE09C88">
      <w:pPr>
        <w:spacing w:after="289" w:line="259" w:lineRule="auto"/>
        <w:ind w:left="0" w:firstLine="0"/>
        <w:jc w:val="left"/>
        <w:rPr>
          <w:rFonts w:hint="eastAsia"/>
        </w:rPr>
      </w:pPr>
      <w:r>
        <w:rPr>
          <w:rFonts w:hint="eastAsia"/>
        </w:rPr>
        <w:t>You have found out that you are a great sinner. Thank God for that.</w:t>
      </w:r>
    </w:p>
    <w:p w14:paraId="6A77026F">
      <w:pPr>
        <w:spacing w:after="289" w:line="259" w:lineRule="auto"/>
        <w:ind w:left="0" w:firstLine="0"/>
        <w:jc w:val="left"/>
        <w:rPr>
          <w:rFonts w:hint="eastAsia"/>
        </w:rPr>
      </w:pPr>
      <w:r>
        <w:rPr>
          <w:rFonts w:hint="eastAsia"/>
        </w:rPr>
        <w:t>你已经发现自己是一个大罪人。为此感谢**神**。</w:t>
      </w:r>
    </w:p>
    <w:p w14:paraId="645D4B69">
      <w:pPr>
        <w:spacing w:after="289" w:line="259" w:lineRule="auto"/>
        <w:ind w:left="0" w:firstLine="0"/>
        <w:jc w:val="left"/>
        <w:rPr>
          <w:rFonts w:hint="eastAsia"/>
        </w:rPr>
      </w:pPr>
    </w:p>
    <w:p w14:paraId="23D5FF6A">
      <w:pPr>
        <w:spacing w:after="289" w:line="259" w:lineRule="auto"/>
        <w:ind w:left="0" w:firstLine="0"/>
        <w:jc w:val="left"/>
        <w:rPr>
          <w:rFonts w:hint="eastAsia"/>
        </w:rPr>
      </w:pPr>
      <w:r>
        <w:rPr>
          <w:rFonts w:hint="eastAsia"/>
        </w:rPr>
        <w:t>You have fled to Christ for pardon and peace with God. Thank God for that.</w:t>
      </w:r>
    </w:p>
    <w:p w14:paraId="72187BB0">
      <w:pPr>
        <w:spacing w:after="289" w:line="259" w:lineRule="auto"/>
        <w:ind w:left="0" w:firstLine="0"/>
        <w:jc w:val="left"/>
        <w:rPr>
          <w:rFonts w:hint="eastAsia"/>
        </w:rPr>
      </w:pPr>
      <w:r>
        <w:rPr>
          <w:rFonts w:hint="eastAsia"/>
        </w:rPr>
        <w:t>你已逃到基督那里寻求赦免和与**神**和好。为此感谢**神**。</w:t>
      </w:r>
    </w:p>
    <w:p w14:paraId="09030C29">
      <w:pPr>
        <w:spacing w:after="289" w:line="259" w:lineRule="auto"/>
        <w:ind w:left="0" w:firstLine="0"/>
        <w:jc w:val="left"/>
        <w:rPr>
          <w:rFonts w:hint="eastAsia"/>
        </w:rPr>
      </w:pPr>
    </w:p>
    <w:p w14:paraId="3A5E94DB">
      <w:pPr>
        <w:spacing w:after="289" w:line="259" w:lineRule="auto"/>
        <w:ind w:left="0" w:firstLine="0"/>
        <w:jc w:val="left"/>
        <w:rPr>
          <w:rFonts w:hint="eastAsia"/>
        </w:rPr>
      </w:pPr>
      <w:r>
        <w:rPr>
          <w:rFonts w:hint="eastAsia"/>
        </w:rPr>
        <w:t>You have committed yourself to Jesus for time and eternity. Thank God for that.</w:t>
      </w:r>
    </w:p>
    <w:p w14:paraId="28627109">
      <w:pPr>
        <w:spacing w:after="289" w:line="259" w:lineRule="auto"/>
        <w:ind w:left="0" w:firstLine="0"/>
        <w:jc w:val="left"/>
        <w:rPr>
          <w:rFonts w:hint="eastAsia"/>
        </w:rPr>
      </w:pPr>
      <w:r>
        <w:rPr>
          <w:rFonts w:hint="eastAsia"/>
        </w:rPr>
        <w:t>你已将自己交托给耶稣，无论是今生还是永恒。为此感谢**神**。</w:t>
      </w:r>
    </w:p>
    <w:p w14:paraId="24F6E963">
      <w:pPr>
        <w:spacing w:after="289" w:line="259" w:lineRule="auto"/>
        <w:ind w:left="0" w:firstLine="0"/>
        <w:jc w:val="left"/>
        <w:rPr>
          <w:rFonts w:hint="eastAsia"/>
        </w:rPr>
      </w:pPr>
    </w:p>
    <w:p w14:paraId="7D2D9007">
      <w:pPr>
        <w:spacing w:after="289" w:line="259" w:lineRule="auto"/>
        <w:ind w:left="0" w:firstLine="0"/>
        <w:jc w:val="left"/>
        <w:rPr>
          <w:rFonts w:hint="eastAsia"/>
        </w:rPr>
      </w:pPr>
      <w:r>
        <w:rPr>
          <w:rFonts w:hint="eastAsia"/>
        </w:rPr>
        <w:t>You have no hope but in Christ's blood, Christ's righteousness, Christ's mediation, Christ's daily all-persevering intercession. Thank God for that.</w:t>
      </w:r>
    </w:p>
    <w:p w14:paraId="4E7F5A04">
      <w:pPr>
        <w:spacing w:after="289" w:line="259" w:lineRule="auto"/>
        <w:ind w:left="0" w:firstLine="0"/>
        <w:jc w:val="left"/>
        <w:rPr>
          <w:rFonts w:hint="eastAsia"/>
        </w:rPr>
      </w:pPr>
      <w:r>
        <w:rPr>
          <w:rFonts w:hint="eastAsia"/>
        </w:rPr>
        <w:t>你的希望只在基督的宝血、基督的义、基督的中保，以及基督每天不间断的代祷之中。为此感谢**神**。</w:t>
      </w:r>
    </w:p>
    <w:p w14:paraId="69E6117E">
      <w:pPr>
        <w:spacing w:after="289" w:line="259" w:lineRule="auto"/>
        <w:ind w:left="0" w:firstLine="0"/>
        <w:jc w:val="left"/>
        <w:rPr>
          <w:rFonts w:hint="eastAsia"/>
        </w:rPr>
      </w:pPr>
    </w:p>
    <w:p w14:paraId="08CE115C">
      <w:pPr>
        <w:spacing w:after="289" w:line="259" w:lineRule="auto"/>
        <w:ind w:left="0" w:firstLine="0"/>
        <w:jc w:val="left"/>
        <w:rPr>
          <w:rFonts w:hint="eastAsia"/>
        </w:rPr>
      </w:pPr>
      <w:r>
        <w:rPr>
          <w:rFonts w:hint="eastAsia"/>
        </w:rPr>
        <w:t>Your heart's desire and prayer is to be holy in all of life. Thank God for that.</w:t>
      </w:r>
    </w:p>
    <w:p w14:paraId="2EE6EA93">
      <w:pPr>
        <w:spacing w:after="289" w:line="259" w:lineRule="auto"/>
        <w:ind w:left="0" w:firstLine="0"/>
        <w:jc w:val="left"/>
        <w:rPr>
          <w:rFonts w:hint="eastAsia"/>
        </w:rPr>
      </w:pPr>
      <w:r>
        <w:rPr>
          <w:rFonts w:hint="eastAsia"/>
        </w:rPr>
        <w:t>你内心的渴望和祷告，是想在整个生命中圣洁。为此感谢**神**。</w:t>
      </w:r>
    </w:p>
    <w:p w14:paraId="32BB5524">
      <w:pPr>
        <w:spacing w:after="289" w:line="259" w:lineRule="auto"/>
        <w:ind w:left="0" w:firstLine="0"/>
        <w:jc w:val="left"/>
        <w:rPr>
          <w:rFonts w:hint="eastAsia"/>
        </w:rPr>
      </w:pPr>
    </w:p>
    <w:p w14:paraId="2EE204CF">
      <w:pPr>
        <w:spacing w:after="289" w:line="259" w:lineRule="auto"/>
        <w:ind w:left="0" w:firstLine="0"/>
        <w:jc w:val="left"/>
        <w:rPr>
          <w:rFonts w:hint="eastAsia"/>
        </w:rPr>
      </w:pPr>
      <w:r>
        <w:rPr>
          <w:rFonts w:hint="eastAsia"/>
        </w:rPr>
        <w:t>But oh, lay hold upon the glorious truth—that believing on Jesus you shall never perish, you shall never be cast away, you shall never fall away!</w:t>
      </w:r>
    </w:p>
    <w:p w14:paraId="0BE5275F">
      <w:pPr>
        <w:spacing w:after="289" w:line="259" w:lineRule="auto"/>
        <w:ind w:left="0" w:firstLine="0"/>
        <w:jc w:val="left"/>
        <w:rPr>
          <w:rFonts w:hint="eastAsia"/>
        </w:rPr>
      </w:pPr>
      <w:r>
        <w:rPr>
          <w:rFonts w:hint="eastAsia"/>
        </w:rPr>
        <w:t>但是哦，请紧紧抓住这荣耀的真理——相信耶稣，你就永远不会灭亡，你永远不会被抛弃，你永远不会堕落！</w:t>
      </w:r>
    </w:p>
    <w:p w14:paraId="14D46050">
      <w:pPr>
        <w:spacing w:after="289" w:line="259" w:lineRule="auto"/>
        <w:ind w:left="0" w:firstLine="0"/>
        <w:jc w:val="left"/>
        <w:rPr>
          <w:rFonts w:hint="eastAsia"/>
        </w:rPr>
      </w:pPr>
    </w:p>
    <w:p w14:paraId="389DA36E">
      <w:pPr>
        <w:spacing w:after="289" w:line="259" w:lineRule="auto"/>
        <w:ind w:left="0" w:firstLine="0"/>
        <w:jc w:val="left"/>
        <w:rPr>
          <w:rFonts w:hint="eastAsia"/>
        </w:rPr>
      </w:pPr>
      <w:r>
        <w:rPr>
          <w:rFonts w:hint="eastAsia"/>
        </w:rPr>
        <w:t>It is written for you as well as the apostles, "My sheep shall never perish."</w:t>
      </w:r>
    </w:p>
    <w:p w14:paraId="44F5AC54">
      <w:pPr>
        <w:spacing w:after="289" w:line="259" w:lineRule="auto"/>
        <w:ind w:left="0" w:firstLine="0"/>
        <w:jc w:val="left"/>
        <w:rPr>
          <w:rFonts w:hint="eastAsia"/>
        </w:rPr>
      </w:pPr>
      <w:r>
        <w:rPr>
          <w:rFonts w:hint="eastAsia"/>
        </w:rPr>
        <w:t>这经文是为你写的，也为使徒写的，“我的羊永不灭亡。”</w:t>
      </w:r>
    </w:p>
    <w:p w14:paraId="6BBAD069">
      <w:pPr>
        <w:spacing w:after="289" w:line="259" w:lineRule="auto"/>
        <w:ind w:left="0" w:firstLine="0"/>
        <w:jc w:val="left"/>
        <w:rPr>
          <w:rFonts w:hint="eastAsia"/>
        </w:rPr>
      </w:pPr>
    </w:p>
    <w:p w14:paraId="722997D8">
      <w:pPr>
        <w:spacing w:after="289" w:line="259" w:lineRule="auto"/>
        <w:ind w:left="0" w:firstLine="0"/>
        <w:jc w:val="left"/>
        <w:rPr>
          <w:rFonts w:hint="eastAsia"/>
        </w:rPr>
      </w:pPr>
      <w:r>
        <w:rPr>
          <w:rFonts w:hint="eastAsia"/>
        </w:rPr>
        <w:t>Yes! reader, Jesus has spoken it—and Jesus meant it to be believed.</w:t>
      </w:r>
    </w:p>
    <w:p w14:paraId="30050063">
      <w:pPr>
        <w:spacing w:after="289" w:line="259" w:lineRule="auto"/>
        <w:ind w:left="0" w:firstLine="0"/>
        <w:jc w:val="left"/>
        <w:rPr>
          <w:rFonts w:hint="eastAsia"/>
        </w:rPr>
      </w:pPr>
      <w:r>
        <w:rPr>
          <w:rFonts w:hint="eastAsia"/>
        </w:rPr>
        <w:t>是的！读者，耶稣已经说了——而且耶稣的意思是让人相信它。</w:t>
      </w:r>
    </w:p>
    <w:p w14:paraId="251F59EA">
      <w:pPr>
        <w:spacing w:after="289" w:line="259" w:lineRule="auto"/>
        <w:ind w:left="0" w:firstLine="0"/>
        <w:jc w:val="left"/>
        <w:rPr>
          <w:rFonts w:hint="eastAsia"/>
        </w:rPr>
      </w:pPr>
    </w:p>
    <w:p w14:paraId="2BFAEB52">
      <w:pPr>
        <w:spacing w:after="289" w:line="259" w:lineRule="auto"/>
        <w:ind w:left="0" w:firstLine="0"/>
        <w:jc w:val="left"/>
        <w:rPr>
          <w:rFonts w:hint="eastAsia"/>
        </w:rPr>
      </w:pPr>
      <w:r>
        <w:rPr>
          <w:rFonts w:hint="eastAsia"/>
        </w:rPr>
        <w:t>Jesus has spoken it—who never broke His promises.</w:t>
      </w:r>
    </w:p>
    <w:p w14:paraId="41501BDC">
      <w:pPr>
        <w:spacing w:after="289" w:line="259" w:lineRule="auto"/>
        <w:ind w:left="0" w:firstLine="0"/>
        <w:jc w:val="left"/>
        <w:rPr>
          <w:rFonts w:hint="eastAsia"/>
        </w:rPr>
      </w:pPr>
      <w:r>
        <w:rPr>
          <w:rFonts w:hint="eastAsia"/>
        </w:rPr>
        <w:t>耶稣已经说了——**祂**从不违背**祂**的应许。</w:t>
      </w:r>
    </w:p>
    <w:p w14:paraId="1284F0BE">
      <w:pPr>
        <w:spacing w:after="289" w:line="259" w:lineRule="auto"/>
        <w:ind w:left="0" w:firstLine="0"/>
        <w:jc w:val="left"/>
        <w:rPr>
          <w:rFonts w:hint="eastAsia"/>
        </w:rPr>
      </w:pPr>
    </w:p>
    <w:p w14:paraId="6534D0D2">
      <w:pPr>
        <w:spacing w:after="289" w:line="259" w:lineRule="auto"/>
        <w:ind w:left="0" w:firstLine="0"/>
        <w:jc w:val="left"/>
        <w:rPr>
          <w:rFonts w:hint="eastAsia"/>
        </w:rPr>
      </w:pPr>
      <w:r>
        <w:rPr>
          <w:rFonts w:hint="eastAsia"/>
        </w:rPr>
        <w:t>Jesus has spoken it—who cannot lie.</w:t>
      </w:r>
    </w:p>
    <w:p w14:paraId="1C5C4D3E">
      <w:pPr>
        <w:spacing w:after="289" w:line="259" w:lineRule="auto"/>
        <w:ind w:left="0" w:firstLine="0"/>
        <w:jc w:val="left"/>
        <w:rPr>
          <w:rFonts w:hint="eastAsia"/>
        </w:rPr>
      </w:pPr>
      <w:r>
        <w:rPr>
          <w:rFonts w:hint="eastAsia"/>
        </w:rPr>
        <w:t>耶稣已经说了——**祂**不能说谎。</w:t>
      </w:r>
    </w:p>
    <w:p w14:paraId="06E19F36">
      <w:pPr>
        <w:spacing w:after="289" w:line="259" w:lineRule="auto"/>
        <w:ind w:left="0" w:firstLine="0"/>
        <w:jc w:val="left"/>
        <w:rPr>
          <w:rFonts w:hint="eastAsia"/>
        </w:rPr>
      </w:pPr>
    </w:p>
    <w:p w14:paraId="1BA26DE2">
      <w:pPr>
        <w:spacing w:after="289" w:line="259" w:lineRule="auto"/>
        <w:ind w:left="0" w:firstLine="0"/>
        <w:jc w:val="left"/>
        <w:rPr>
          <w:rFonts w:hint="eastAsia"/>
        </w:rPr>
      </w:pPr>
      <w:r>
        <w:rPr>
          <w:rFonts w:hint="eastAsia"/>
        </w:rPr>
        <w:t>Jesus has spoken it—who has power in heaven and earth to keep His word.</w:t>
      </w:r>
    </w:p>
    <w:p w14:paraId="230A217A">
      <w:pPr>
        <w:spacing w:after="289" w:line="259" w:lineRule="auto"/>
        <w:ind w:left="0" w:firstLine="0"/>
        <w:jc w:val="left"/>
        <w:rPr>
          <w:rFonts w:hint="eastAsia"/>
        </w:rPr>
      </w:pPr>
      <w:r>
        <w:rPr>
          <w:rFonts w:hint="eastAsia"/>
        </w:rPr>
        <w:t>耶稣已经说了——**祂**在天上地下都有能力持守**祂**的话语。</w:t>
      </w:r>
    </w:p>
    <w:p w14:paraId="2A1E6C61">
      <w:pPr>
        <w:spacing w:after="289" w:line="259" w:lineRule="auto"/>
        <w:ind w:left="0" w:firstLine="0"/>
        <w:jc w:val="left"/>
        <w:rPr>
          <w:rFonts w:hint="eastAsia"/>
        </w:rPr>
      </w:pPr>
    </w:p>
    <w:p w14:paraId="431E6B5A">
      <w:pPr>
        <w:spacing w:after="289" w:line="259" w:lineRule="auto"/>
        <w:ind w:left="0" w:firstLine="0"/>
        <w:jc w:val="left"/>
        <w:rPr>
          <w:rFonts w:hint="eastAsia"/>
        </w:rPr>
      </w:pPr>
      <w:r>
        <w:rPr>
          <w:rFonts w:hint="eastAsia"/>
        </w:rPr>
        <w:t>Jesus has spoken it for the least and lowest believers: "My sheep shall never perish."</w:t>
      </w:r>
    </w:p>
    <w:p w14:paraId="35B974A8">
      <w:pPr>
        <w:spacing w:after="289" w:line="259" w:lineRule="auto"/>
        <w:ind w:left="0" w:firstLine="0"/>
        <w:jc w:val="left"/>
        <w:rPr>
          <w:rFonts w:hint="eastAsia"/>
        </w:rPr>
      </w:pPr>
      <w:r>
        <w:rPr>
          <w:rFonts w:hint="eastAsia"/>
        </w:rPr>
        <w:t>耶稣为那最小、最卑微的信徒说了这句话：“我的羊永不灭亡。”</w:t>
      </w:r>
    </w:p>
    <w:p w14:paraId="0C3D8901">
      <w:pPr>
        <w:spacing w:after="289" w:line="259" w:lineRule="auto"/>
        <w:ind w:left="0" w:firstLine="0"/>
        <w:jc w:val="left"/>
        <w:rPr>
          <w:rFonts w:hint="eastAsia"/>
        </w:rPr>
      </w:pPr>
    </w:p>
    <w:p w14:paraId="35CEBDA4">
      <w:pPr>
        <w:spacing w:after="289" w:line="259" w:lineRule="auto"/>
        <w:ind w:left="0" w:firstLine="0"/>
        <w:jc w:val="left"/>
        <w:rPr>
          <w:rFonts w:hint="eastAsia"/>
        </w:rPr>
      </w:pPr>
      <w:r>
        <w:rPr>
          <w:rFonts w:hint="eastAsia"/>
        </w:rPr>
        <w:t>Would you have perfect peace in life? Then lay hold on this doctrine of perseverance.</w:t>
      </w:r>
    </w:p>
    <w:p w14:paraId="3765117E">
      <w:pPr>
        <w:spacing w:after="289" w:line="259" w:lineRule="auto"/>
        <w:ind w:left="0" w:firstLine="0"/>
        <w:jc w:val="left"/>
        <w:rPr>
          <w:rFonts w:hint="eastAsia"/>
        </w:rPr>
      </w:pPr>
      <w:r>
        <w:rPr>
          <w:rFonts w:hint="eastAsia"/>
        </w:rPr>
        <w:t>你想在生活中拥有完全的平安吗？那么就紧紧抓住这个坚忍的教义。</w:t>
      </w:r>
    </w:p>
    <w:p w14:paraId="173AC533">
      <w:pPr>
        <w:spacing w:after="289" w:line="259" w:lineRule="auto"/>
        <w:ind w:left="0" w:firstLine="0"/>
        <w:jc w:val="left"/>
        <w:rPr>
          <w:rFonts w:hint="eastAsia"/>
        </w:rPr>
      </w:pPr>
    </w:p>
    <w:p w14:paraId="11E61725">
      <w:pPr>
        <w:spacing w:after="289" w:line="259" w:lineRule="auto"/>
        <w:ind w:left="0" w:firstLine="0"/>
        <w:jc w:val="left"/>
        <w:rPr>
          <w:rFonts w:hint="eastAsia"/>
        </w:rPr>
      </w:pPr>
      <w:r>
        <w:rPr>
          <w:rFonts w:hint="eastAsia"/>
        </w:rPr>
        <w:t>Your trials may be many and great. Your cross may be very heavy. But the business of your soul is all conducted according to an everlasting covenant, ordered in all things and sure.</w:t>
      </w:r>
    </w:p>
    <w:p w14:paraId="5EA33720">
      <w:pPr>
        <w:spacing w:after="289" w:line="259" w:lineRule="auto"/>
        <w:ind w:left="0" w:firstLine="0"/>
        <w:jc w:val="left"/>
        <w:rPr>
          <w:rFonts w:hint="eastAsia"/>
        </w:rPr>
      </w:pPr>
      <w:r>
        <w:rPr>
          <w:rFonts w:hint="eastAsia"/>
        </w:rPr>
        <w:t>你的试炼可能又多又大。你的十字架可能很重。但你灵魂的事情都是按照一个永恒的、凡事安排妥当且确定的约来运作的。</w:t>
      </w:r>
    </w:p>
    <w:p w14:paraId="271604F8">
      <w:pPr>
        <w:spacing w:after="289" w:line="259" w:lineRule="auto"/>
        <w:ind w:left="0" w:firstLine="0"/>
        <w:jc w:val="left"/>
        <w:rPr>
          <w:rFonts w:hint="eastAsia"/>
        </w:rPr>
      </w:pPr>
    </w:p>
    <w:p w14:paraId="5363810B">
      <w:pPr>
        <w:spacing w:after="289" w:line="259" w:lineRule="auto"/>
        <w:ind w:left="0" w:firstLine="0"/>
        <w:jc w:val="left"/>
        <w:rPr>
          <w:rFonts w:hint="eastAsia"/>
        </w:rPr>
      </w:pPr>
      <w:r>
        <w:rPr>
          <w:rFonts w:hint="eastAsia"/>
        </w:rPr>
        <w:t>All things are working together for your good.</w:t>
      </w:r>
    </w:p>
    <w:p w14:paraId="59F3B008">
      <w:pPr>
        <w:spacing w:after="289" w:line="259" w:lineRule="auto"/>
        <w:ind w:left="0" w:firstLine="0"/>
        <w:jc w:val="left"/>
        <w:rPr>
          <w:rFonts w:hint="eastAsia"/>
        </w:rPr>
      </w:pPr>
      <w:r>
        <w:rPr>
          <w:rFonts w:hint="eastAsia"/>
        </w:rPr>
        <w:t>万事都互相效力，叫你得益处。</w:t>
      </w:r>
    </w:p>
    <w:p w14:paraId="6E8217F0">
      <w:pPr>
        <w:spacing w:after="289" w:line="259" w:lineRule="auto"/>
        <w:ind w:left="0" w:firstLine="0"/>
        <w:jc w:val="left"/>
        <w:rPr>
          <w:rFonts w:hint="eastAsia"/>
        </w:rPr>
      </w:pPr>
    </w:p>
    <w:p w14:paraId="1CE05E47">
      <w:pPr>
        <w:spacing w:after="289" w:line="259" w:lineRule="auto"/>
        <w:ind w:left="0" w:firstLine="0"/>
        <w:jc w:val="left"/>
        <w:rPr>
          <w:rFonts w:hint="eastAsia"/>
        </w:rPr>
      </w:pPr>
      <w:r>
        <w:rPr>
          <w:rFonts w:hint="eastAsia"/>
        </w:rPr>
        <w:t>Your sorrows are only purifying your soul for glory; your bereavements are only fashioning you as a polished stone for the temple above, made without hands.</w:t>
      </w:r>
    </w:p>
    <w:p w14:paraId="1C37ACA4">
      <w:pPr>
        <w:spacing w:after="289" w:line="259" w:lineRule="auto"/>
        <w:ind w:left="0" w:firstLine="0"/>
        <w:jc w:val="left"/>
        <w:rPr>
          <w:rFonts w:hint="eastAsia"/>
        </w:rPr>
      </w:pPr>
      <w:r>
        <w:rPr>
          <w:rFonts w:hint="eastAsia"/>
        </w:rPr>
        <w:t>你的忧伤只是在为你灵魂的荣耀进行洁净；你的丧失只是在将你塑造为那上面非人手所造的圣殿里的精琢之石。</w:t>
      </w:r>
    </w:p>
    <w:p w14:paraId="5D1E0C0F">
      <w:pPr>
        <w:spacing w:after="289" w:line="259" w:lineRule="auto"/>
        <w:ind w:left="0" w:firstLine="0"/>
        <w:jc w:val="left"/>
        <w:rPr>
          <w:rFonts w:hint="eastAsia"/>
        </w:rPr>
      </w:pPr>
    </w:p>
    <w:p w14:paraId="4352BF1D">
      <w:pPr>
        <w:spacing w:after="289" w:line="259" w:lineRule="auto"/>
        <w:ind w:left="0" w:firstLine="0"/>
        <w:jc w:val="left"/>
        <w:rPr>
          <w:rFonts w:hint="eastAsia"/>
        </w:rPr>
      </w:pPr>
      <w:r>
        <w:rPr>
          <w:rFonts w:hint="eastAsia"/>
        </w:rPr>
        <w:t>From whatever quarter the storms blow, they only drive you nearer to heaven!</w:t>
      </w:r>
    </w:p>
    <w:p w14:paraId="5E76072D">
      <w:pPr>
        <w:spacing w:after="289" w:line="259" w:lineRule="auto"/>
        <w:ind w:left="0" w:firstLine="0"/>
        <w:jc w:val="left"/>
        <w:rPr>
          <w:rFonts w:hint="eastAsia"/>
        </w:rPr>
      </w:pPr>
      <w:r>
        <w:rPr>
          <w:rFonts w:hint="eastAsia"/>
        </w:rPr>
        <w:t>无论风暴从哪个方向吹来，它们只会驱使你更靠近天堂！</w:t>
      </w:r>
    </w:p>
    <w:p w14:paraId="10115EB7">
      <w:pPr>
        <w:spacing w:after="289" w:line="259" w:lineRule="auto"/>
        <w:ind w:left="0" w:firstLine="0"/>
        <w:jc w:val="left"/>
        <w:rPr>
          <w:rFonts w:hint="eastAsia"/>
        </w:rPr>
      </w:pPr>
    </w:p>
    <w:p w14:paraId="2FE785B7">
      <w:pPr>
        <w:spacing w:after="289" w:line="259" w:lineRule="auto"/>
        <w:ind w:left="0" w:firstLine="0"/>
        <w:jc w:val="left"/>
        <w:rPr>
          <w:rFonts w:hint="eastAsia"/>
        </w:rPr>
      </w:pPr>
      <w:r>
        <w:rPr>
          <w:rFonts w:hint="eastAsia"/>
        </w:rPr>
        <w:t>Whatever weather you may go through it is only ripening you for the garner of God.</w:t>
      </w:r>
    </w:p>
    <w:p w14:paraId="624D6C86">
      <w:pPr>
        <w:spacing w:after="289" w:line="259" w:lineRule="auto"/>
        <w:ind w:left="0" w:firstLine="0"/>
        <w:jc w:val="left"/>
        <w:rPr>
          <w:rFonts w:hint="eastAsia"/>
        </w:rPr>
      </w:pPr>
      <w:r>
        <w:rPr>
          <w:rFonts w:hint="eastAsia"/>
        </w:rPr>
        <w:t>无论你经历什么样的天气，它都只是使你为**神**的谷仓成熟。</w:t>
      </w:r>
    </w:p>
    <w:p w14:paraId="1A8FB526">
      <w:pPr>
        <w:spacing w:after="289" w:line="259" w:lineRule="auto"/>
        <w:ind w:left="0" w:firstLine="0"/>
        <w:jc w:val="left"/>
        <w:rPr>
          <w:rFonts w:hint="eastAsia"/>
        </w:rPr>
      </w:pPr>
    </w:p>
    <w:p w14:paraId="26CADA3C">
      <w:pPr>
        <w:spacing w:after="289" w:line="259" w:lineRule="auto"/>
        <w:ind w:left="0" w:firstLine="0"/>
        <w:jc w:val="left"/>
        <w:rPr>
          <w:rFonts w:hint="eastAsia"/>
        </w:rPr>
      </w:pPr>
      <w:r>
        <w:rPr>
          <w:rFonts w:hint="eastAsia"/>
        </w:rPr>
        <w:t>Your best things are quite safe. Come what will, you shall "never perish."</w:t>
      </w:r>
    </w:p>
    <w:p w14:paraId="33837ED0">
      <w:pPr>
        <w:spacing w:after="289" w:line="259" w:lineRule="auto"/>
        <w:ind w:left="0" w:firstLine="0"/>
        <w:jc w:val="left"/>
        <w:rPr>
          <w:rFonts w:hint="eastAsia"/>
        </w:rPr>
      </w:pPr>
      <w:r>
        <w:rPr>
          <w:rFonts w:hint="eastAsia"/>
        </w:rPr>
        <w:t>你最好的事物是完全安全的。无论发生什么，你都“永不灭亡”。</w:t>
      </w:r>
    </w:p>
    <w:p w14:paraId="6B657D95">
      <w:pPr>
        <w:spacing w:after="289" w:line="259" w:lineRule="auto"/>
        <w:ind w:left="0" w:firstLine="0"/>
        <w:jc w:val="left"/>
        <w:rPr>
          <w:rFonts w:hint="eastAsia"/>
        </w:rPr>
      </w:pPr>
    </w:p>
    <w:p w14:paraId="23FB1A58">
      <w:pPr>
        <w:spacing w:after="289" w:line="259" w:lineRule="auto"/>
        <w:ind w:left="0" w:firstLine="0"/>
        <w:jc w:val="left"/>
        <w:rPr>
          <w:rFonts w:hint="eastAsia"/>
        </w:rPr>
      </w:pPr>
      <w:r>
        <w:rPr>
          <w:rFonts w:hint="eastAsia"/>
        </w:rPr>
        <w:t>Would you have strong consolation in sickness? Then lay hold on this doctrine of perseverance.</w:t>
      </w:r>
    </w:p>
    <w:p w14:paraId="6DE61C9F">
      <w:pPr>
        <w:spacing w:after="289" w:line="259" w:lineRule="auto"/>
        <w:ind w:left="0" w:firstLine="0"/>
        <w:jc w:val="left"/>
        <w:rPr>
          <w:rFonts w:hint="eastAsia"/>
        </w:rPr>
      </w:pPr>
      <w:r>
        <w:rPr>
          <w:rFonts w:hint="eastAsia"/>
        </w:rPr>
        <w:t>你想在生病时得到强大的安慰吗？那么就紧紧抓住这个坚忍的教义。</w:t>
      </w:r>
    </w:p>
    <w:p w14:paraId="77247168">
      <w:pPr>
        <w:spacing w:after="289" w:line="259" w:lineRule="auto"/>
        <w:ind w:left="0" w:firstLine="0"/>
        <w:jc w:val="left"/>
        <w:rPr>
          <w:rFonts w:hint="eastAsia"/>
        </w:rPr>
      </w:pPr>
    </w:p>
    <w:p w14:paraId="22D7A901">
      <w:pPr>
        <w:spacing w:after="289" w:line="259" w:lineRule="auto"/>
        <w:ind w:left="0" w:firstLine="0"/>
        <w:jc w:val="left"/>
        <w:rPr>
          <w:rFonts w:hint="eastAsia"/>
        </w:rPr>
      </w:pPr>
      <w:r>
        <w:rPr>
          <w:rFonts w:hint="eastAsia"/>
        </w:rPr>
        <w:t>Think, as you feel the pins of this earthly tabernacle loosening one by one, "nothing can break my union with Christ!"</w:t>
      </w:r>
    </w:p>
    <w:p w14:paraId="4777EEFE">
      <w:pPr>
        <w:spacing w:after="289" w:line="259" w:lineRule="auto"/>
        <w:ind w:left="0" w:firstLine="0"/>
        <w:jc w:val="left"/>
        <w:rPr>
          <w:rFonts w:hint="eastAsia"/>
        </w:rPr>
      </w:pPr>
      <w:r>
        <w:rPr>
          <w:rFonts w:hint="eastAsia"/>
        </w:rPr>
        <w:t>当你感觉这地上的帐篷的钉子一根根松动时，要思想：“没有什么能切断我与基督的联合！”</w:t>
      </w:r>
    </w:p>
    <w:p w14:paraId="5A96C39D">
      <w:pPr>
        <w:spacing w:after="289" w:line="259" w:lineRule="auto"/>
        <w:ind w:left="0" w:firstLine="0"/>
        <w:jc w:val="left"/>
        <w:rPr>
          <w:rFonts w:hint="eastAsia"/>
        </w:rPr>
      </w:pPr>
    </w:p>
    <w:p w14:paraId="4A6FD755">
      <w:pPr>
        <w:spacing w:after="289" w:line="259" w:lineRule="auto"/>
        <w:ind w:left="0" w:firstLine="0"/>
        <w:jc w:val="left"/>
        <w:rPr>
          <w:rFonts w:hint="eastAsia"/>
        </w:rPr>
      </w:pPr>
      <w:r>
        <w:rPr>
          <w:rFonts w:hint="eastAsia"/>
        </w:rPr>
        <w:t>Your body may become useless; your members may refuse to perform their duty; you may feel like an old useless log—a weariness to others, and a burden to yourself.</w:t>
      </w:r>
    </w:p>
    <w:p w14:paraId="199BE437">
      <w:pPr>
        <w:spacing w:after="289" w:line="259" w:lineRule="auto"/>
        <w:ind w:left="0" w:firstLine="0"/>
        <w:jc w:val="left"/>
        <w:rPr>
          <w:rFonts w:hint="eastAsia"/>
        </w:rPr>
      </w:pPr>
      <w:r>
        <w:rPr>
          <w:rFonts w:hint="eastAsia"/>
        </w:rPr>
        <w:t>你的身体可能变得无用；你的肢体可能拒绝履行它们的职责；你可能会觉得自己像一块毫无用处的旧木头——让他人感到疲倦，也成为你自己的重担。</w:t>
      </w:r>
    </w:p>
    <w:p w14:paraId="7AAE913E">
      <w:pPr>
        <w:spacing w:after="289" w:line="259" w:lineRule="auto"/>
        <w:ind w:left="0" w:firstLine="0"/>
        <w:jc w:val="left"/>
        <w:rPr>
          <w:rFonts w:hint="eastAsia"/>
        </w:rPr>
      </w:pPr>
    </w:p>
    <w:p w14:paraId="2C6978F3">
      <w:pPr>
        <w:spacing w:after="289" w:line="259" w:lineRule="auto"/>
        <w:ind w:left="0" w:firstLine="0"/>
        <w:jc w:val="left"/>
        <w:rPr>
          <w:rFonts w:hint="eastAsia"/>
        </w:rPr>
      </w:pPr>
      <w:r>
        <w:rPr>
          <w:rFonts w:hint="eastAsia"/>
        </w:rPr>
        <w:t>But your soul is safe! Jesus is never tired of caring for your soul.</w:t>
      </w:r>
    </w:p>
    <w:p w14:paraId="189DC687">
      <w:pPr>
        <w:spacing w:after="289" w:line="259" w:lineRule="auto"/>
        <w:ind w:left="0" w:firstLine="0"/>
        <w:jc w:val="left"/>
        <w:rPr>
          <w:rFonts w:hint="eastAsia"/>
        </w:rPr>
      </w:pPr>
      <w:r>
        <w:rPr>
          <w:rFonts w:hint="eastAsia"/>
        </w:rPr>
        <w:t>但你的灵魂是安全的！耶稣永远不会厌倦顾念你的灵魂。</w:t>
      </w:r>
    </w:p>
    <w:p w14:paraId="038D115B">
      <w:pPr>
        <w:spacing w:after="289" w:line="259" w:lineRule="auto"/>
        <w:ind w:left="0" w:firstLine="0"/>
        <w:jc w:val="left"/>
        <w:rPr>
          <w:rFonts w:hint="eastAsia"/>
        </w:rPr>
      </w:pPr>
    </w:p>
    <w:p w14:paraId="52E9CD6C">
      <w:pPr>
        <w:spacing w:after="289" w:line="259" w:lineRule="auto"/>
        <w:ind w:left="0" w:firstLine="0"/>
        <w:jc w:val="left"/>
        <w:rPr>
          <w:rFonts w:hint="eastAsia"/>
        </w:rPr>
      </w:pPr>
      <w:r>
        <w:rPr>
          <w:rFonts w:hint="eastAsia"/>
        </w:rPr>
        <w:t>You shall "never perish."</w:t>
      </w:r>
    </w:p>
    <w:p w14:paraId="1840C1AA">
      <w:pPr>
        <w:spacing w:after="289" w:line="259" w:lineRule="auto"/>
        <w:ind w:left="0" w:firstLine="0"/>
        <w:jc w:val="left"/>
        <w:rPr>
          <w:rFonts w:hint="eastAsia"/>
        </w:rPr>
      </w:pPr>
      <w:r>
        <w:rPr>
          <w:rFonts w:hint="eastAsia"/>
        </w:rPr>
        <w:t>你“永不灭亡”。</w:t>
      </w:r>
    </w:p>
    <w:p w14:paraId="491FB033">
      <w:pPr>
        <w:spacing w:after="289" w:line="259" w:lineRule="auto"/>
        <w:ind w:left="0" w:firstLine="0"/>
        <w:jc w:val="left"/>
        <w:rPr>
          <w:rFonts w:hint="eastAsia"/>
        </w:rPr>
      </w:pPr>
    </w:p>
    <w:p w14:paraId="32C3D737">
      <w:pPr>
        <w:spacing w:after="289" w:line="259" w:lineRule="auto"/>
        <w:ind w:left="0" w:firstLine="0"/>
        <w:jc w:val="left"/>
        <w:rPr>
          <w:rFonts w:hint="eastAsia"/>
        </w:rPr>
      </w:pPr>
      <w:r>
        <w:rPr>
          <w:rFonts w:hint="eastAsia"/>
        </w:rPr>
        <w:t>Would you have full assurance of hope in death? Then lay hold on this doctrine of perseverance.</w:t>
      </w:r>
    </w:p>
    <w:p w14:paraId="07E6C101">
      <w:pPr>
        <w:spacing w:after="289" w:line="259" w:lineRule="auto"/>
        <w:ind w:left="0" w:firstLine="0"/>
        <w:jc w:val="left"/>
        <w:rPr>
          <w:rFonts w:hint="eastAsia"/>
        </w:rPr>
      </w:pPr>
      <w:r>
        <w:rPr>
          <w:rFonts w:hint="eastAsia"/>
        </w:rPr>
        <w:t>你想在死亡时拥有对盼望的完全确据吗？那么就紧紧抓住这个坚忍的教义。</w:t>
      </w:r>
    </w:p>
    <w:p w14:paraId="63BF999C">
      <w:pPr>
        <w:spacing w:after="289" w:line="259" w:lineRule="auto"/>
        <w:ind w:left="0" w:firstLine="0"/>
        <w:jc w:val="left"/>
        <w:rPr>
          <w:rFonts w:hint="eastAsia"/>
        </w:rPr>
      </w:pPr>
    </w:p>
    <w:p w14:paraId="5421AA1D">
      <w:pPr>
        <w:spacing w:after="289" w:line="259" w:lineRule="auto"/>
        <w:ind w:left="0" w:firstLine="0"/>
        <w:jc w:val="left"/>
        <w:rPr>
          <w:rFonts w:hint="eastAsia"/>
        </w:rPr>
      </w:pPr>
      <w:r>
        <w:rPr>
          <w:rFonts w:hint="eastAsia"/>
        </w:rPr>
        <w:t>Doctors may have given over their labors; friends may be unable to minister to your needs; sight may depart; hearing may depart; memory may be almost gone—but the loving kindness of God shall not depart.</w:t>
      </w:r>
    </w:p>
    <w:p w14:paraId="331E3258">
      <w:pPr>
        <w:spacing w:after="289" w:line="259" w:lineRule="auto"/>
        <w:ind w:left="0" w:firstLine="0"/>
        <w:jc w:val="left"/>
        <w:rPr>
          <w:rFonts w:hint="eastAsia"/>
        </w:rPr>
      </w:pPr>
      <w:r>
        <w:rPr>
          <w:rFonts w:hint="eastAsia"/>
        </w:rPr>
        <w:t>医生可能已经放弃了他们的努力；朋友可能无法服侍你的需要；视力可能消失；听力可能消失；记忆可能几乎丧失——但**神**的慈爱绝不会离开。</w:t>
      </w:r>
    </w:p>
    <w:p w14:paraId="7EEAC226">
      <w:pPr>
        <w:spacing w:after="289" w:line="259" w:lineRule="auto"/>
        <w:ind w:left="0" w:firstLine="0"/>
        <w:jc w:val="left"/>
        <w:rPr>
          <w:rFonts w:hint="eastAsia"/>
        </w:rPr>
      </w:pPr>
    </w:p>
    <w:p w14:paraId="3A1FE868">
      <w:pPr>
        <w:spacing w:after="289" w:line="259" w:lineRule="auto"/>
        <w:ind w:left="0" w:firstLine="0"/>
        <w:jc w:val="left"/>
        <w:rPr>
          <w:rFonts w:hint="eastAsia"/>
        </w:rPr>
      </w:pPr>
      <w:r>
        <w:rPr>
          <w:rFonts w:hint="eastAsia"/>
        </w:rPr>
        <w:t>Once in Christ you shall never be forsaken.</w:t>
      </w:r>
    </w:p>
    <w:p w14:paraId="7679A15E">
      <w:pPr>
        <w:spacing w:after="289" w:line="259" w:lineRule="auto"/>
        <w:ind w:left="0" w:firstLine="0"/>
        <w:jc w:val="left"/>
        <w:rPr>
          <w:rFonts w:hint="eastAsia"/>
        </w:rPr>
      </w:pPr>
      <w:r>
        <w:rPr>
          <w:rFonts w:hint="eastAsia"/>
        </w:rPr>
        <w:t>一旦在基督里，你就永远不会被撇弃。</w:t>
      </w:r>
    </w:p>
    <w:p w14:paraId="286884A2">
      <w:pPr>
        <w:spacing w:after="289" w:line="259" w:lineRule="auto"/>
        <w:ind w:left="0" w:firstLine="0"/>
        <w:jc w:val="left"/>
        <w:rPr>
          <w:rFonts w:hint="eastAsia"/>
        </w:rPr>
      </w:pPr>
    </w:p>
    <w:p w14:paraId="29474F15">
      <w:pPr>
        <w:spacing w:after="289" w:line="259" w:lineRule="auto"/>
        <w:ind w:left="0" w:firstLine="0"/>
        <w:jc w:val="left"/>
        <w:rPr>
          <w:rFonts w:hint="eastAsia"/>
        </w:rPr>
      </w:pPr>
      <w:r>
        <w:rPr>
          <w:rFonts w:hint="eastAsia"/>
        </w:rPr>
        <w:t>Jesus shall stand by you.</w:t>
      </w:r>
    </w:p>
    <w:p w14:paraId="594530CC">
      <w:pPr>
        <w:spacing w:after="289" w:line="259" w:lineRule="auto"/>
        <w:ind w:left="0" w:firstLine="0"/>
        <w:jc w:val="left"/>
        <w:rPr>
          <w:rFonts w:hint="eastAsia"/>
        </w:rPr>
      </w:pPr>
      <w:r>
        <w:rPr>
          <w:rFonts w:hint="eastAsia"/>
        </w:rPr>
        <w:t>耶稣必在你身边。</w:t>
      </w:r>
    </w:p>
    <w:p w14:paraId="58747AEE">
      <w:pPr>
        <w:spacing w:after="289" w:line="259" w:lineRule="auto"/>
        <w:ind w:left="0" w:firstLine="0"/>
        <w:jc w:val="left"/>
        <w:rPr>
          <w:rFonts w:hint="eastAsia"/>
        </w:rPr>
      </w:pPr>
    </w:p>
    <w:p w14:paraId="07ACDC49">
      <w:pPr>
        <w:spacing w:after="289" w:line="259" w:lineRule="auto"/>
        <w:ind w:left="0" w:firstLine="0"/>
        <w:jc w:val="left"/>
        <w:rPr>
          <w:rFonts w:hint="eastAsia"/>
        </w:rPr>
      </w:pPr>
      <w:r>
        <w:rPr>
          <w:rFonts w:hint="eastAsia"/>
        </w:rPr>
        <w:t>Death shall not separate you from the everlasting love of God in Christ.</w:t>
      </w:r>
    </w:p>
    <w:p w14:paraId="03128CF0">
      <w:pPr>
        <w:spacing w:after="289" w:line="259" w:lineRule="auto"/>
        <w:ind w:left="0" w:firstLine="0"/>
        <w:jc w:val="left"/>
        <w:rPr>
          <w:rFonts w:hint="eastAsia"/>
        </w:rPr>
      </w:pPr>
      <w:r>
        <w:rPr>
          <w:rFonts w:hint="eastAsia"/>
        </w:rPr>
        <w:t>死亡不能将你与**神**在基督里永恒的爱隔绝。</w:t>
      </w:r>
    </w:p>
    <w:p w14:paraId="44BD0D31">
      <w:pPr>
        <w:spacing w:after="289" w:line="259" w:lineRule="auto"/>
        <w:ind w:left="0" w:firstLine="0"/>
        <w:jc w:val="left"/>
        <w:rPr>
          <w:rFonts w:hint="eastAsia"/>
        </w:rPr>
      </w:pPr>
    </w:p>
    <w:p w14:paraId="5BB6BD64">
      <w:pPr>
        <w:spacing w:after="289" w:line="259" w:lineRule="auto"/>
        <w:ind w:left="0" w:firstLine="0"/>
        <w:jc w:val="left"/>
        <w:rPr>
          <w:rFonts w:hint="eastAsia"/>
        </w:rPr>
      </w:pPr>
      <w:r>
        <w:rPr>
          <w:rFonts w:hint="eastAsia"/>
        </w:rPr>
        <w:t>You shall "never perish."</w:t>
      </w:r>
    </w:p>
    <w:p w14:paraId="2E5376C2">
      <w:pPr>
        <w:spacing w:after="289" w:line="259" w:lineRule="auto"/>
        <w:ind w:left="0" w:firstLine="0"/>
        <w:jc w:val="left"/>
        <w:rPr>
          <w:rFonts w:hint="eastAsia"/>
        </w:rPr>
      </w:pPr>
      <w:r>
        <w:rPr>
          <w:rFonts w:hint="eastAsia"/>
        </w:rPr>
        <w:t>你“永不灭亡”。</w:t>
      </w:r>
    </w:p>
    <w:p w14:paraId="275CDDD5">
      <w:pPr>
        <w:spacing w:after="289" w:line="259" w:lineRule="auto"/>
        <w:ind w:left="0" w:firstLine="0"/>
        <w:jc w:val="left"/>
        <w:rPr>
          <w:rFonts w:hint="eastAsia"/>
        </w:rPr>
      </w:pPr>
    </w:p>
    <w:p w14:paraId="1A1A333B">
      <w:pPr>
        <w:spacing w:after="289" w:line="259" w:lineRule="auto"/>
        <w:ind w:left="0" w:firstLine="0"/>
        <w:jc w:val="left"/>
        <w:rPr>
          <w:rFonts w:hint="eastAsia"/>
        </w:rPr>
      </w:pPr>
      <w:r>
        <w:rPr>
          <w:rFonts w:hint="eastAsia"/>
        </w:rPr>
        <w:t>Reader, may this be your portion in life and death! And may it be mine!</w:t>
      </w:r>
    </w:p>
    <w:p w14:paraId="3B1FC185">
      <w:pPr>
        <w:spacing w:after="289" w:line="259" w:lineRule="auto"/>
        <w:ind w:left="0" w:firstLine="0"/>
        <w:jc w:val="left"/>
        <w:rPr>
          <w:rFonts w:hint="eastAsia"/>
        </w:rPr>
      </w:pPr>
      <w:r>
        <w:rPr>
          <w:rFonts w:hint="eastAsia"/>
        </w:rPr>
        <w:t>读者，愿这成为你生与死中的份！也愿这成为我的份！</w:t>
      </w:r>
    </w:p>
    <w:p w14:paraId="500FD338">
      <w:pPr>
        <w:spacing w:after="289" w:line="259" w:lineRule="auto"/>
        <w:ind w:left="0" w:firstLine="0"/>
        <w:jc w:val="left"/>
        <w:rPr>
          <w:rFonts w:hint="eastAsia"/>
        </w:rPr>
      </w:pPr>
    </w:p>
    <w:p w14:paraId="6CABCB06">
      <w:pPr>
        <w:pStyle w:val="2"/>
        <w:bidi w:val="0"/>
        <w:rPr>
          <w:rFonts w:hint="eastAsia"/>
        </w:rPr>
      </w:pPr>
      <w:r>
        <w:rPr>
          <w:rFonts w:hint="eastAsia"/>
        </w:rPr>
        <w:t>The Way of Salvation</w:t>
      </w:r>
    </w:p>
    <w:p w14:paraId="640347F9">
      <w:pPr>
        <w:pStyle w:val="2"/>
        <w:bidi w:val="0"/>
        <w:rPr>
          <w:rFonts w:hint="eastAsia"/>
        </w:rPr>
      </w:pPr>
      <w:r>
        <w:rPr>
          <w:rFonts w:hint="eastAsia"/>
        </w:rPr>
        <w:t>救恩之道</w:t>
      </w:r>
    </w:p>
    <w:p w14:paraId="245AC114">
      <w:pPr>
        <w:spacing w:after="289" w:line="259" w:lineRule="auto"/>
        <w:ind w:left="0" w:firstLine="0"/>
        <w:jc w:val="left"/>
        <w:rPr>
          <w:rFonts w:hint="eastAsia"/>
        </w:rPr>
      </w:pPr>
    </w:p>
    <w:p w14:paraId="62519C90">
      <w:pPr>
        <w:spacing w:after="289" w:line="259" w:lineRule="auto"/>
        <w:ind w:left="0" w:firstLine="0"/>
        <w:jc w:val="left"/>
        <w:rPr>
          <w:rFonts w:hint="eastAsia"/>
        </w:rPr>
      </w:pPr>
      <w:r>
        <w:rPr>
          <w:rFonts w:hint="eastAsia"/>
        </w:rPr>
        <w:t>by J. C. Ryle</w:t>
      </w:r>
    </w:p>
    <w:p w14:paraId="14006035">
      <w:pPr>
        <w:spacing w:after="289" w:line="259" w:lineRule="auto"/>
        <w:ind w:left="0" w:firstLine="0"/>
        <w:jc w:val="left"/>
        <w:rPr>
          <w:rFonts w:hint="eastAsia"/>
        </w:rPr>
      </w:pPr>
      <w:r>
        <w:rPr>
          <w:rFonts w:hint="eastAsia"/>
        </w:rPr>
        <w:t>(J. C. Ryle 著)</w:t>
      </w:r>
    </w:p>
    <w:p w14:paraId="22F4CFE6">
      <w:pPr>
        <w:spacing w:after="289" w:line="259" w:lineRule="auto"/>
        <w:ind w:left="0" w:firstLine="0"/>
        <w:jc w:val="left"/>
        <w:rPr>
          <w:rFonts w:hint="eastAsia"/>
        </w:rPr>
      </w:pPr>
    </w:p>
    <w:p w14:paraId="0F3C25EC">
      <w:pPr>
        <w:spacing w:after="289" w:line="259" w:lineRule="auto"/>
        <w:ind w:left="0" w:firstLine="0"/>
        <w:jc w:val="left"/>
        <w:rPr>
          <w:rFonts w:hint="eastAsia"/>
        </w:rPr>
      </w:pPr>
      <w:r>
        <w:rPr>
          <w:rFonts w:hint="eastAsia"/>
        </w:rPr>
        <w:t>Where must a man go for pardon? Where is forgiveness to be found?</w:t>
      </w:r>
    </w:p>
    <w:p w14:paraId="17A051F7">
      <w:pPr>
        <w:spacing w:after="289" w:line="259" w:lineRule="auto"/>
        <w:ind w:left="0" w:firstLine="0"/>
        <w:jc w:val="left"/>
        <w:rPr>
          <w:rFonts w:hint="eastAsia"/>
        </w:rPr>
      </w:pPr>
      <w:r>
        <w:rPr>
          <w:rFonts w:hint="eastAsia"/>
        </w:rPr>
        <w:t>人必须去哪里寻求赦免？在哪里可以找到饶恕？</w:t>
      </w:r>
    </w:p>
    <w:p w14:paraId="6325F310">
      <w:pPr>
        <w:spacing w:after="289" w:line="259" w:lineRule="auto"/>
        <w:ind w:left="0" w:firstLine="0"/>
        <w:jc w:val="left"/>
        <w:rPr>
          <w:rFonts w:hint="eastAsia"/>
        </w:rPr>
      </w:pPr>
    </w:p>
    <w:p w14:paraId="24382241">
      <w:pPr>
        <w:spacing w:after="289" w:line="259" w:lineRule="auto"/>
        <w:ind w:left="0" w:firstLine="0"/>
        <w:jc w:val="left"/>
        <w:rPr>
          <w:rFonts w:hint="eastAsia"/>
        </w:rPr>
      </w:pPr>
      <w:r>
        <w:rPr>
          <w:rFonts w:hint="eastAsia"/>
        </w:rPr>
        <w:t>There is a way both sure and plain, and into that way I desire to guide every inquirers feet.</w:t>
      </w:r>
    </w:p>
    <w:p w14:paraId="40554208">
      <w:pPr>
        <w:spacing w:after="289" w:line="259" w:lineRule="auto"/>
        <w:ind w:left="0" w:firstLine="0"/>
        <w:jc w:val="left"/>
        <w:rPr>
          <w:rFonts w:hint="eastAsia"/>
        </w:rPr>
      </w:pPr>
      <w:r>
        <w:rPr>
          <w:rFonts w:hint="eastAsia"/>
        </w:rPr>
        <w:t>有一条又确定又清晰的道路，我渴望将每一个寻求者的脚步引向这条路。</w:t>
      </w:r>
    </w:p>
    <w:p w14:paraId="473A75E6">
      <w:pPr>
        <w:spacing w:after="289" w:line="259" w:lineRule="auto"/>
        <w:ind w:left="0" w:firstLine="0"/>
        <w:jc w:val="left"/>
        <w:rPr>
          <w:rFonts w:hint="eastAsia"/>
        </w:rPr>
      </w:pPr>
    </w:p>
    <w:p w14:paraId="3BC1C6C0">
      <w:pPr>
        <w:spacing w:after="289" w:line="259" w:lineRule="auto"/>
        <w:ind w:left="0" w:firstLine="0"/>
        <w:jc w:val="left"/>
        <w:rPr>
          <w:rFonts w:hint="eastAsia"/>
        </w:rPr>
      </w:pPr>
      <w:r>
        <w:rPr>
          <w:rFonts w:hint="eastAsia"/>
        </w:rPr>
        <w:t>That way is simply to trust in the Lord Jesus Christ as your Savior.</w:t>
      </w:r>
    </w:p>
    <w:p w14:paraId="4B4F2C50">
      <w:pPr>
        <w:spacing w:after="289" w:line="259" w:lineRule="auto"/>
        <w:ind w:left="0" w:firstLine="0"/>
        <w:jc w:val="left"/>
        <w:rPr>
          <w:rFonts w:hint="eastAsia"/>
        </w:rPr>
      </w:pPr>
      <w:r>
        <w:rPr>
          <w:rFonts w:hint="eastAsia"/>
        </w:rPr>
        <w:t>这条路就是单纯地信靠主耶稣基督作你的救主。</w:t>
      </w:r>
    </w:p>
    <w:p w14:paraId="6F475CB2">
      <w:pPr>
        <w:spacing w:after="289" w:line="259" w:lineRule="auto"/>
        <w:ind w:left="0" w:firstLine="0"/>
        <w:jc w:val="left"/>
        <w:rPr>
          <w:rFonts w:hint="eastAsia"/>
        </w:rPr>
      </w:pPr>
    </w:p>
    <w:p w14:paraId="2E941369">
      <w:pPr>
        <w:spacing w:after="289" w:line="259" w:lineRule="auto"/>
        <w:ind w:left="0" w:firstLine="0"/>
        <w:jc w:val="left"/>
        <w:rPr>
          <w:rFonts w:hint="eastAsia"/>
        </w:rPr>
      </w:pPr>
      <w:r>
        <w:rPr>
          <w:rFonts w:hint="eastAsia"/>
        </w:rPr>
        <w:t>It is to cast your soul with all its sins, unreservedly on Christ—to cease completely from any dependence on your own works or doings, either in whole or in part—and to rest on no other work but Christ's work—no other righteousness but Christ's righteousness, no other merit but Christ's merit as your ground of hope.</w:t>
      </w:r>
    </w:p>
    <w:p w14:paraId="32335F52">
      <w:pPr>
        <w:spacing w:after="289" w:line="259" w:lineRule="auto"/>
        <w:ind w:left="0" w:firstLine="0"/>
        <w:jc w:val="left"/>
        <w:rPr>
          <w:rFonts w:hint="eastAsia"/>
        </w:rPr>
      </w:pPr>
      <w:r>
        <w:rPr>
          <w:rFonts w:hint="eastAsia"/>
        </w:rPr>
        <w:t>这就是将你的灵魂及其所有的罪，毫无保留地投靠在基督身上——完全停止任何对你自身工作或行为的依赖，无论是全部还是部分——并只倚靠基督的工作——只倚靠基督的义，只倚靠基督的功德，将其作为你希望的根基。</w:t>
      </w:r>
    </w:p>
    <w:p w14:paraId="68DEDF31">
      <w:pPr>
        <w:spacing w:after="289" w:line="259" w:lineRule="auto"/>
        <w:ind w:left="0" w:firstLine="0"/>
        <w:jc w:val="left"/>
        <w:rPr>
          <w:rFonts w:hint="eastAsia"/>
        </w:rPr>
      </w:pPr>
    </w:p>
    <w:p w14:paraId="3E740761">
      <w:pPr>
        <w:spacing w:after="289" w:line="259" w:lineRule="auto"/>
        <w:ind w:left="0" w:firstLine="0"/>
        <w:jc w:val="left"/>
        <w:rPr>
          <w:rFonts w:hint="eastAsia"/>
        </w:rPr>
      </w:pPr>
      <w:r>
        <w:rPr>
          <w:rFonts w:hint="eastAsia"/>
        </w:rPr>
        <w:t>Take this course—and you are a pardoned soul.</w:t>
      </w:r>
    </w:p>
    <w:p w14:paraId="3F8634E1">
      <w:pPr>
        <w:spacing w:after="289" w:line="259" w:lineRule="auto"/>
        <w:ind w:left="0" w:firstLine="0"/>
        <w:jc w:val="left"/>
        <w:rPr>
          <w:rFonts w:hint="eastAsia"/>
        </w:rPr>
      </w:pPr>
      <w:r>
        <w:rPr>
          <w:rFonts w:hint="eastAsia"/>
        </w:rPr>
        <w:t>采取这条道路——你就是一个蒙赦免的灵魂。</w:t>
      </w:r>
    </w:p>
    <w:p w14:paraId="63999E75">
      <w:pPr>
        <w:spacing w:after="289" w:line="259" w:lineRule="auto"/>
        <w:ind w:left="0" w:firstLine="0"/>
        <w:jc w:val="left"/>
        <w:rPr>
          <w:rFonts w:hint="eastAsia"/>
        </w:rPr>
      </w:pPr>
    </w:p>
    <w:p w14:paraId="0FE64276">
      <w:pPr>
        <w:spacing w:after="289" w:line="259" w:lineRule="auto"/>
        <w:ind w:left="0" w:firstLine="0"/>
        <w:jc w:val="left"/>
        <w:rPr>
          <w:rFonts w:hint="eastAsia"/>
        </w:rPr>
      </w:pPr>
      <w:r>
        <w:rPr>
          <w:rFonts w:hint="eastAsia"/>
        </w:rPr>
        <w:t>Says Peter "All the prophets testify about Him, that through His name everyone who believes in Him will receive forgiveness of sins." (Acts 10:43).</w:t>
      </w:r>
    </w:p>
    <w:p w14:paraId="0762E07F">
      <w:pPr>
        <w:spacing w:after="289" w:line="259" w:lineRule="auto"/>
        <w:ind w:left="0" w:firstLine="0"/>
        <w:jc w:val="left"/>
        <w:rPr>
          <w:rFonts w:hint="eastAsia"/>
        </w:rPr>
      </w:pPr>
      <w:r>
        <w:rPr>
          <w:rFonts w:hint="eastAsia"/>
        </w:rPr>
        <w:t>彼得说：“众先知也为**祂**作见证，说：凡信**祂**的人，必因**祂**的名得蒙赦罪。” (使徒行传 10:43)。</w:t>
      </w:r>
    </w:p>
    <w:p w14:paraId="5230D92C">
      <w:pPr>
        <w:spacing w:after="289" w:line="259" w:lineRule="auto"/>
        <w:ind w:left="0" w:firstLine="0"/>
        <w:jc w:val="left"/>
        <w:rPr>
          <w:rFonts w:hint="eastAsia"/>
        </w:rPr>
      </w:pPr>
    </w:p>
    <w:p w14:paraId="5B51A88D">
      <w:pPr>
        <w:spacing w:after="289" w:line="259" w:lineRule="auto"/>
        <w:ind w:left="0" w:firstLine="0"/>
        <w:jc w:val="left"/>
        <w:rPr>
          <w:rFonts w:hint="eastAsia"/>
        </w:rPr>
      </w:pPr>
      <w:r>
        <w:rPr>
          <w:rFonts w:hint="eastAsia"/>
        </w:rPr>
        <w:t>Says Paul at Antioch, "Through this Man forgiveness of sins is being proclaimed to you, and everyone who believes in Him is justified from everything." (Acts 13:38).</w:t>
      </w:r>
    </w:p>
    <w:p w14:paraId="64490FB2">
      <w:pPr>
        <w:spacing w:after="289" w:line="259" w:lineRule="auto"/>
        <w:ind w:left="0" w:firstLine="0"/>
        <w:jc w:val="left"/>
        <w:rPr>
          <w:rFonts w:hint="eastAsia"/>
        </w:rPr>
      </w:pPr>
      <w:r>
        <w:rPr>
          <w:rFonts w:hint="eastAsia"/>
        </w:rPr>
        <w:t>保罗在安提阿说：“弟兄们，藉着这个人，赦罪之道传给你们，凡信**祂**的人，就摆脱一切得着称义。” (使徒行传 13:38)。</w:t>
      </w:r>
    </w:p>
    <w:p w14:paraId="303E3743">
      <w:pPr>
        <w:spacing w:after="289" w:line="259" w:lineRule="auto"/>
        <w:ind w:left="0" w:firstLine="0"/>
        <w:jc w:val="left"/>
        <w:rPr>
          <w:rFonts w:hint="eastAsia"/>
        </w:rPr>
      </w:pPr>
    </w:p>
    <w:p w14:paraId="1C12618F">
      <w:pPr>
        <w:spacing w:after="289" w:line="259" w:lineRule="auto"/>
        <w:ind w:left="0" w:firstLine="0"/>
        <w:jc w:val="left"/>
        <w:rPr>
          <w:rFonts w:hint="eastAsia"/>
        </w:rPr>
      </w:pPr>
      <w:r>
        <w:rPr>
          <w:rFonts w:hint="eastAsia"/>
        </w:rPr>
        <w:t>"In Him," writes Paul to the Colossians, "we have redemption through His blood, even the forgiveness of sins" (Col. 1:14).</w:t>
      </w:r>
    </w:p>
    <w:p w14:paraId="752074B6">
      <w:pPr>
        <w:spacing w:after="289" w:line="259" w:lineRule="auto"/>
        <w:ind w:left="0" w:firstLine="0"/>
        <w:jc w:val="left"/>
        <w:rPr>
          <w:rFonts w:hint="eastAsia"/>
        </w:rPr>
      </w:pPr>
      <w:r>
        <w:rPr>
          <w:rFonts w:hint="eastAsia"/>
        </w:rPr>
        <w:t>保罗写信给歌罗西人：“在**祂**里面，我们借着**祂**的血得蒙救赎，就是罪得赦免” (歌罗西书 1:14)。</w:t>
      </w:r>
    </w:p>
    <w:p w14:paraId="4C9F05B0">
      <w:pPr>
        <w:spacing w:after="289" w:line="259" w:lineRule="auto"/>
        <w:ind w:left="0" w:firstLine="0"/>
        <w:jc w:val="left"/>
        <w:rPr>
          <w:rFonts w:hint="eastAsia"/>
        </w:rPr>
      </w:pPr>
    </w:p>
    <w:p w14:paraId="44F2D9EF">
      <w:pPr>
        <w:spacing w:after="289" w:line="259" w:lineRule="auto"/>
        <w:ind w:left="0" w:firstLine="0"/>
        <w:jc w:val="left"/>
        <w:rPr>
          <w:rFonts w:hint="eastAsia"/>
        </w:rPr>
      </w:pPr>
      <w:r>
        <w:rPr>
          <w:rFonts w:hint="eastAsia"/>
        </w:rPr>
        <w:t>The Lord Jesus Christ, in great love and compassion has made a full and complete satisfaction for sin, by suffering death in our place upon the cross.</w:t>
      </w:r>
    </w:p>
    <w:p w14:paraId="21DE5734">
      <w:pPr>
        <w:spacing w:after="289" w:line="259" w:lineRule="auto"/>
        <w:ind w:left="0" w:firstLine="0"/>
        <w:jc w:val="left"/>
        <w:rPr>
          <w:rFonts w:hint="eastAsia"/>
        </w:rPr>
      </w:pPr>
      <w:r>
        <w:rPr>
          <w:rFonts w:hint="eastAsia"/>
        </w:rPr>
        <w:t>主耶稣基督以极大的爱和怜悯，借着在十字架上替我们受死，为罪作了完全的、彻底的满足。</w:t>
      </w:r>
    </w:p>
    <w:p w14:paraId="3853F384">
      <w:pPr>
        <w:spacing w:after="289" w:line="259" w:lineRule="auto"/>
        <w:ind w:left="0" w:firstLine="0"/>
        <w:jc w:val="left"/>
        <w:rPr>
          <w:rFonts w:hint="eastAsia"/>
        </w:rPr>
      </w:pPr>
    </w:p>
    <w:p w14:paraId="7EB50BC1">
      <w:pPr>
        <w:spacing w:after="289" w:line="259" w:lineRule="auto"/>
        <w:ind w:left="0" w:firstLine="0"/>
        <w:jc w:val="left"/>
        <w:rPr>
          <w:rFonts w:hint="eastAsia"/>
        </w:rPr>
      </w:pPr>
      <w:r>
        <w:rPr>
          <w:rFonts w:hint="eastAsia"/>
        </w:rPr>
        <w:t>There He offered Himself as a sacrifice for us, and allowed the wrath of God which we deserved—to fall on His own head!</w:t>
      </w:r>
    </w:p>
    <w:p w14:paraId="626C2CC8">
      <w:pPr>
        <w:spacing w:after="289" w:line="259" w:lineRule="auto"/>
        <w:ind w:left="0" w:firstLine="0"/>
        <w:jc w:val="left"/>
        <w:rPr>
          <w:rFonts w:hint="eastAsia"/>
        </w:rPr>
      </w:pPr>
      <w:r>
        <w:rPr>
          <w:rFonts w:hint="eastAsia"/>
        </w:rPr>
        <w:t>在那里，**祂**将自己作为祭物为我们献上，并允许我们应得的**神**的震怒——降在**祂**自己的头上！</w:t>
      </w:r>
    </w:p>
    <w:p w14:paraId="794290D8">
      <w:pPr>
        <w:spacing w:after="289" w:line="259" w:lineRule="auto"/>
        <w:ind w:left="0" w:firstLine="0"/>
        <w:jc w:val="left"/>
        <w:rPr>
          <w:rFonts w:hint="eastAsia"/>
        </w:rPr>
      </w:pPr>
    </w:p>
    <w:p w14:paraId="1EDA1EA9">
      <w:pPr>
        <w:spacing w:after="289" w:line="259" w:lineRule="auto"/>
        <w:ind w:left="0" w:firstLine="0"/>
        <w:jc w:val="left"/>
        <w:rPr>
          <w:rFonts w:hint="eastAsia"/>
        </w:rPr>
      </w:pPr>
      <w:r>
        <w:rPr>
          <w:rFonts w:hint="eastAsia"/>
        </w:rPr>
        <w:t>For our sins, as our Substitute, He gave Himself, suffered, and died—the just for the unjust, the innocent for the guilty—that He might deliver us from the curse of a broken law, and provide a complete pardon for all who are willing to receive it.</w:t>
      </w:r>
    </w:p>
    <w:p w14:paraId="57149CCC">
      <w:pPr>
        <w:spacing w:after="289" w:line="259" w:lineRule="auto"/>
        <w:ind w:left="0" w:firstLine="0"/>
        <w:jc w:val="left"/>
        <w:rPr>
          <w:rFonts w:hint="eastAsia"/>
        </w:rPr>
      </w:pPr>
      <w:r>
        <w:rPr>
          <w:rFonts w:hint="eastAsia"/>
        </w:rPr>
        <w:t>**祂**为我们的罪，作为我们的代替者，舍弃自己，受苦，受死——义的代替不义的，无辜的代替有罪的——为要叫**祂**使我们脱离被破坏律法的咒诅，并为所有愿意接受的人提供完全的赦免。</w:t>
      </w:r>
    </w:p>
    <w:p w14:paraId="3CA7D4B3">
      <w:pPr>
        <w:spacing w:after="289" w:line="259" w:lineRule="auto"/>
        <w:ind w:left="0" w:firstLine="0"/>
        <w:jc w:val="left"/>
        <w:rPr>
          <w:rFonts w:hint="eastAsia"/>
        </w:rPr>
      </w:pPr>
    </w:p>
    <w:p w14:paraId="133A898B">
      <w:pPr>
        <w:spacing w:after="289" w:line="259" w:lineRule="auto"/>
        <w:ind w:left="0" w:firstLine="0"/>
        <w:jc w:val="left"/>
        <w:rPr>
          <w:rFonts w:hint="eastAsia"/>
        </w:rPr>
      </w:pPr>
      <w:r>
        <w:rPr>
          <w:rFonts w:hint="eastAsia"/>
        </w:rPr>
        <w:t>And by so doing, as Isaiah says—He has borne our sins.</w:t>
      </w:r>
    </w:p>
    <w:p w14:paraId="2FE1E521">
      <w:pPr>
        <w:spacing w:after="289" w:line="259" w:lineRule="auto"/>
        <w:ind w:left="0" w:firstLine="0"/>
        <w:jc w:val="left"/>
        <w:rPr>
          <w:rFonts w:hint="eastAsia"/>
        </w:rPr>
      </w:pPr>
      <w:r>
        <w:rPr>
          <w:rFonts w:hint="eastAsia"/>
        </w:rPr>
        <w:t>藉着这样做，正如以赛亚所说——**祂**担当了我们的罪。</w:t>
      </w:r>
    </w:p>
    <w:p w14:paraId="5F7ECFC2">
      <w:pPr>
        <w:spacing w:after="289" w:line="259" w:lineRule="auto"/>
        <w:ind w:left="0" w:firstLine="0"/>
        <w:jc w:val="left"/>
        <w:rPr>
          <w:rFonts w:hint="eastAsia"/>
        </w:rPr>
      </w:pPr>
    </w:p>
    <w:p w14:paraId="46DC6707">
      <w:pPr>
        <w:spacing w:after="289" w:line="259" w:lineRule="auto"/>
        <w:ind w:left="0" w:firstLine="0"/>
        <w:jc w:val="left"/>
        <w:rPr>
          <w:rFonts w:hint="eastAsia"/>
        </w:rPr>
      </w:pPr>
      <w:r>
        <w:rPr>
          <w:rFonts w:hint="eastAsia"/>
        </w:rPr>
        <w:t>As John the Baptist says—He has taken away sin.</w:t>
      </w:r>
    </w:p>
    <w:p w14:paraId="25775734">
      <w:pPr>
        <w:spacing w:after="289" w:line="259" w:lineRule="auto"/>
        <w:ind w:left="0" w:firstLine="0"/>
        <w:jc w:val="left"/>
        <w:rPr>
          <w:rFonts w:hint="eastAsia"/>
        </w:rPr>
      </w:pPr>
      <w:r>
        <w:rPr>
          <w:rFonts w:hint="eastAsia"/>
        </w:rPr>
        <w:t>正如施洗约翰所说——**祂**除去了罪。</w:t>
      </w:r>
    </w:p>
    <w:p w14:paraId="29153B27">
      <w:pPr>
        <w:spacing w:after="289" w:line="259" w:lineRule="auto"/>
        <w:ind w:left="0" w:firstLine="0"/>
        <w:jc w:val="left"/>
        <w:rPr>
          <w:rFonts w:hint="eastAsia"/>
        </w:rPr>
      </w:pPr>
    </w:p>
    <w:p w14:paraId="7DC4C7BE">
      <w:pPr>
        <w:spacing w:after="289" w:line="259" w:lineRule="auto"/>
        <w:ind w:left="0" w:firstLine="0"/>
        <w:jc w:val="left"/>
        <w:rPr>
          <w:rFonts w:hint="eastAsia"/>
        </w:rPr>
      </w:pPr>
      <w:r>
        <w:rPr>
          <w:rFonts w:hint="eastAsia"/>
        </w:rPr>
        <w:t>As Paul says—He has purged our sins, and put away sin.</w:t>
      </w:r>
    </w:p>
    <w:p w14:paraId="6E968131">
      <w:pPr>
        <w:spacing w:after="289" w:line="259" w:lineRule="auto"/>
        <w:ind w:left="0" w:firstLine="0"/>
        <w:jc w:val="left"/>
        <w:rPr>
          <w:rFonts w:hint="eastAsia"/>
        </w:rPr>
      </w:pPr>
      <w:r>
        <w:rPr>
          <w:rFonts w:hint="eastAsia"/>
        </w:rPr>
        <w:t>正如保罗所说——**祂**洁净了我们的罪，并除掉了罪。</w:t>
      </w:r>
    </w:p>
    <w:p w14:paraId="371B8030">
      <w:pPr>
        <w:spacing w:after="289" w:line="259" w:lineRule="auto"/>
        <w:ind w:left="0" w:firstLine="0"/>
        <w:jc w:val="left"/>
        <w:rPr>
          <w:rFonts w:hint="eastAsia"/>
        </w:rPr>
      </w:pPr>
    </w:p>
    <w:p w14:paraId="731F2F91">
      <w:pPr>
        <w:spacing w:after="289" w:line="259" w:lineRule="auto"/>
        <w:ind w:left="0" w:firstLine="0"/>
        <w:jc w:val="left"/>
        <w:rPr>
          <w:rFonts w:hint="eastAsia"/>
        </w:rPr>
      </w:pPr>
      <w:r>
        <w:rPr>
          <w:rFonts w:hint="eastAsia"/>
        </w:rPr>
        <w:t>As Daniel says—He has made an end of sin and finished transgression.</w:t>
      </w:r>
    </w:p>
    <w:p w14:paraId="7AC1920B">
      <w:pPr>
        <w:spacing w:after="289" w:line="259" w:lineRule="auto"/>
        <w:ind w:left="0" w:firstLine="0"/>
        <w:jc w:val="left"/>
        <w:rPr>
          <w:rFonts w:hint="eastAsia"/>
        </w:rPr>
      </w:pPr>
      <w:r>
        <w:rPr>
          <w:rFonts w:hint="eastAsia"/>
        </w:rPr>
        <w:t>正如但以理所说——**祂**止住了罪过，除净了罪恶。</w:t>
      </w:r>
    </w:p>
    <w:p w14:paraId="39B9D327">
      <w:pPr>
        <w:spacing w:after="289" w:line="259" w:lineRule="auto"/>
        <w:ind w:left="0" w:firstLine="0"/>
        <w:jc w:val="left"/>
        <w:rPr>
          <w:rFonts w:hint="eastAsia"/>
        </w:rPr>
      </w:pPr>
    </w:p>
    <w:p w14:paraId="0542E9C7">
      <w:pPr>
        <w:spacing w:after="289" w:line="259" w:lineRule="auto"/>
        <w:ind w:left="0" w:firstLine="0"/>
        <w:jc w:val="left"/>
        <w:rPr>
          <w:rFonts w:hint="eastAsia"/>
        </w:rPr>
      </w:pPr>
      <w:r>
        <w:rPr>
          <w:rFonts w:hint="eastAsia"/>
        </w:rPr>
        <w:t>And now the Lord Jesus Christ is sealed and appointed by God the Father to be a Prince and a Savior, to give forgiveness of sins, to all who will have it.</w:t>
      </w:r>
    </w:p>
    <w:p w14:paraId="775ADE65">
      <w:pPr>
        <w:spacing w:after="289" w:line="259" w:lineRule="auto"/>
        <w:ind w:left="0" w:firstLine="0"/>
        <w:jc w:val="left"/>
        <w:rPr>
          <w:rFonts w:hint="eastAsia"/>
        </w:rPr>
      </w:pPr>
      <w:r>
        <w:rPr>
          <w:rFonts w:hint="eastAsia"/>
        </w:rPr>
        <w:t>而现在，主耶稣基督被父**神**印证和设立，作一位君王和救主，将赦罪之恩赐给所有愿意接受的人。</w:t>
      </w:r>
    </w:p>
    <w:p w14:paraId="4BABA3FC">
      <w:pPr>
        <w:spacing w:after="289" w:line="259" w:lineRule="auto"/>
        <w:ind w:left="0" w:firstLine="0"/>
        <w:jc w:val="left"/>
        <w:rPr>
          <w:rFonts w:hint="eastAsia"/>
        </w:rPr>
      </w:pPr>
    </w:p>
    <w:p w14:paraId="3FB77458">
      <w:pPr>
        <w:spacing w:after="289" w:line="259" w:lineRule="auto"/>
        <w:ind w:left="0" w:firstLine="0"/>
        <w:jc w:val="left"/>
        <w:rPr>
          <w:rFonts w:hint="eastAsia"/>
        </w:rPr>
      </w:pPr>
      <w:r>
        <w:rPr>
          <w:rFonts w:hint="eastAsia"/>
        </w:rPr>
        <w:t>The keys of death and hell are put in His hand. The government of the gate of heaven is laid on His shoulder.</w:t>
      </w:r>
    </w:p>
    <w:p w14:paraId="5C332104">
      <w:pPr>
        <w:spacing w:after="289" w:line="259" w:lineRule="auto"/>
        <w:ind w:left="0" w:firstLine="0"/>
        <w:jc w:val="left"/>
        <w:rPr>
          <w:rFonts w:hint="eastAsia"/>
        </w:rPr>
      </w:pPr>
      <w:r>
        <w:rPr>
          <w:rFonts w:hint="eastAsia"/>
        </w:rPr>
        <w:t>死亡和阴间的钥匙放在**祂**的手中。天国之门的治理权放在**祂**的肩上。</w:t>
      </w:r>
    </w:p>
    <w:p w14:paraId="23FDC0D0">
      <w:pPr>
        <w:spacing w:after="289" w:line="259" w:lineRule="auto"/>
        <w:ind w:left="0" w:firstLine="0"/>
        <w:jc w:val="left"/>
        <w:rPr>
          <w:rFonts w:hint="eastAsia"/>
        </w:rPr>
      </w:pPr>
    </w:p>
    <w:p w14:paraId="224A2C83">
      <w:pPr>
        <w:spacing w:after="289" w:line="259" w:lineRule="auto"/>
        <w:ind w:left="0" w:firstLine="0"/>
        <w:jc w:val="left"/>
        <w:rPr>
          <w:rFonts w:hint="eastAsia"/>
        </w:rPr>
      </w:pPr>
      <w:r>
        <w:rPr>
          <w:rFonts w:hint="eastAsia"/>
        </w:rPr>
        <w:t>He Himself is the door, and by Him all who enter in shall be saved.</w:t>
      </w:r>
    </w:p>
    <w:p w14:paraId="5FB5CFEC">
      <w:pPr>
        <w:spacing w:after="289" w:line="259" w:lineRule="auto"/>
        <w:ind w:left="0" w:firstLine="0"/>
        <w:jc w:val="left"/>
        <w:rPr>
          <w:rFonts w:hint="eastAsia"/>
        </w:rPr>
      </w:pPr>
      <w:r>
        <w:rPr>
          <w:rFonts w:hint="eastAsia"/>
        </w:rPr>
        <w:t>**祂**自己就是那门，凡通过**祂**进入的人都必得救。</w:t>
      </w:r>
    </w:p>
    <w:p w14:paraId="0652B17E">
      <w:pPr>
        <w:spacing w:after="289" w:line="259" w:lineRule="auto"/>
        <w:ind w:left="0" w:firstLine="0"/>
        <w:jc w:val="left"/>
        <w:rPr>
          <w:rFonts w:hint="eastAsia"/>
        </w:rPr>
      </w:pPr>
    </w:p>
    <w:p w14:paraId="1FCC75CF">
      <w:pPr>
        <w:spacing w:after="289" w:line="259" w:lineRule="auto"/>
        <w:ind w:left="0" w:firstLine="0"/>
        <w:jc w:val="left"/>
        <w:rPr>
          <w:rFonts w:hint="eastAsia"/>
        </w:rPr>
      </w:pPr>
      <w:r>
        <w:rPr>
          <w:rFonts w:hint="eastAsia"/>
        </w:rPr>
        <w:t>Christ, in one word, has purchased a full forgiveness, if we are only willing to receive it.</w:t>
      </w:r>
    </w:p>
    <w:p w14:paraId="11A29110">
      <w:pPr>
        <w:spacing w:after="289" w:line="259" w:lineRule="auto"/>
        <w:ind w:left="0" w:firstLine="0"/>
        <w:jc w:val="left"/>
        <w:rPr>
          <w:rFonts w:hint="eastAsia"/>
        </w:rPr>
      </w:pPr>
      <w:r>
        <w:rPr>
          <w:rFonts w:hint="eastAsia"/>
        </w:rPr>
        <w:t>简而言之，基督已经买下了完全的赦免，只要我们愿意接受它。</w:t>
      </w:r>
    </w:p>
    <w:p w14:paraId="183653C9">
      <w:pPr>
        <w:spacing w:after="289" w:line="259" w:lineRule="auto"/>
        <w:ind w:left="0" w:firstLine="0"/>
        <w:jc w:val="left"/>
        <w:rPr>
          <w:rFonts w:hint="eastAsia"/>
        </w:rPr>
      </w:pPr>
    </w:p>
    <w:p w14:paraId="1F178209">
      <w:pPr>
        <w:spacing w:after="289" w:line="259" w:lineRule="auto"/>
        <w:ind w:left="0" w:firstLine="0"/>
        <w:jc w:val="left"/>
        <w:rPr>
          <w:rFonts w:hint="eastAsia"/>
        </w:rPr>
      </w:pPr>
      <w:r>
        <w:rPr>
          <w:rFonts w:hint="eastAsia"/>
        </w:rPr>
        <w:t>He has done all, paid all, suffered all that was needful, to reconcile us to God.</w:t>
      </w:r>
    </w:p>
    <w:p w14:paraId="0DA65413">
      <w:pPr>
        <w:spacing w:after="289" w:line="259" w:lineRule="auto"/>
        <w:ind w:left="0" w:firstLine="0"/>
        <w:jc w:val="left"/>
        <w:rPr>
          <w:rFonts w:hint="eastAsia"/>
        </w:rPr>
      </w:pPr>
      <w:r>
        <w:rPr>
          <w:rFonts w:hint="eastAsia"/>
        </w:rPr>
        <w:t>**祂**已经成就了一切，付清了一切，受尽了一切必要的苦，为要使我们与**神**和好。</w:t>
      </w:r>
    </w:p>
    <w:p w14:paraId="0EF6D03F">
      <w:pPr>
        <w:spacing w:after="289" w:line="259" w:lineRule="auto"/>
        <w:ind w:left="0" w:firstLine="0"/>
        <w:jc w:val="left"/>
        <w:rPr>
          <w:rFonts w:hint="eastAsia"/>
        </w:rPr>
      </w:pPr>
    </w:p>
    <w:p w14:paraId="177EE4F8">
      <w:pPr>
        <w:spacing w:after="289" w:line="259" w:lineRule="auto"/>
        <w:ind w:left="0" w:firstLine="0"/>
        <w:jc w:val="left"/>
        <w:rPr>
          <w:rFonts w:hint="eastAsia"/>
        </w:rPr>
      </w:pPr>
      <w:r>
        <w:rPr>
          <w:rFonts w:hint="eastAsia"/>
        </w:rPr>
        <w:t>He has provided a garment of righteousness to clothe us.</w:t>
      </w:r>
    </w:p>
    <w:p w14:paraId="2DC5B65A">
      <w:pPr>
        <w:spacing w:after="289" w:line="259" w:lineRule="auto"/>
        <w:ind w:left="0" w:firstLine="0"/>
        <w:jc w:val="left"/>
        <w:rPr>
          <w:rFonts w:hint="eastAsia"/>
        </w:rPr>
      </w:pPr>
      <w:r>
        <w:rPr>
          <w:rFonts w:hint="eastAsia"/>
        </w:rPr>
        <w:t>**祂**预备了一件公义的衣裳来遮盖我们。</w:t>
      </w:r>
    </w:p>
    <w:p w14:paraId="66353CAD">
      <w:pPr>
        <w:spacing w:after="289" w:line="259" w:lineRule="auto"/>
        <w:ind w:left="0" w:firstLine="0"/>
        <w:jc w:val="left"/>
        <w:rPr>
          <w:rFonts w:hint="eastAsia"/>
        </w:rPr>
      </w:pPr>
    </w:p>
    <w:p w14:paraId="55A284B9">
      <w:pPr>
        <w:spacing w:after="289" w:line="259" w:lineRule="auto"/>
        <w:ind w:left="0" w:firstLine="0"/>
        <w:jc w:val="left"/>
        <w:rPr>
          <w:rFonts w:hint="eastAsia"/>
        </w:rPr>
      </w:pPr>
      <w:r>
        <w:rPr>
          <w:rFonts w:hint="eastAsia"/>
        </w:rPr>
        <w:t>He has opened a fountain of living waters to cleanse us.</w:t>
      </w:r>
    </w:p>
    <w:p w14:paraId="29764BD3">
      <w:pPr>
        <w:spacing w:after="289" w:line="259" w:lineRule="auto"/>
        <w:ind w:left="0" w:firstLine="0"/>
        <w:jc w:val="left"/>
        <w:rPr>
          <w:rFonts w:hint="eastAsia"/>
        </w:rPr>
      </w:pPr>
      <w:r>
        <w:rPr>
          <w:rFonts w:hint="eastAsia"/>
        </w:rPr>
        <w:t>**祂**开辟了一个活水的泉源来洁净我们。</w:t>
      </w:r>
    </w:p>
    <w:p w14:paraId="00003488">
      <w:pPr>
        <w:spacing w:after="289" w:line="259" w:lineRule="auto"/>
        <w:ind w:left="0" w:firstLine="0"/>
        <w:jc w:val="left"/>
        <w:rPr>
          <w:rFonts w:hint="eastAsia"/>
        </w:rPr>
      </w:pPr>
    </w:p>
    <w:p w14:paraId="71B8DD3F">
      <w:pPr>
        <w:spacing w:after="289" w:line="259" w:lineRule="auto"/>
        <w:ind w:left="0" w:firstLine="0"/>
        <w:jc w:val="left"/>
        <w:rPr>
          <w:rFonts w:hint="eastAsia"/>
        </w:rPr>
      </w:pPr>
      <w:r>
        <w:rPr>
          <w:rFonts w:hint="eastAsia"/>
        </w:rPr>
        <w:t>He has removed every barrier between us and God the Father, taken every obstacle out of the way—and made a road by which the vilest may return to God.</w:t>
      </w:r>
    </w:p>
    <w:p w14:paraId="328B8A15">
      <w:pPr>
        <w:spacing w:after="289" w:line="259" w:lineRule="auto"/>
        <w:ind w:left="0" w:firstLine="0"/>
        <w:jc w:val="left"/>
        <w:rPr>
          <w:rFonts w:hint="eastAsia"/>
        </w:rPr>
      </w:pPr>
      <w:r>
        <w:rPr>
          <w:rFonts w:hint="eastAsia"/>
        </w:rPr>
        <w:t>**祂**移除了我们与父**神**之间的每一个障碍，挪开了道路上的每一个阻碍——并开辟了一条道路，使最邪恶的人也可以回到**神**那里。</w:t>
      </w:r>
    </w:p>
    <w:p w14:paraId="5E841B4D">
      <w:pPr>
        <w:spacing w:after="289" w:line="259" w:lineRule="auto"/>
        <w:ind w:left="0" w:firstLine="0"/>
        <w:jc w:val="left"/>
        <w:rPr>
          <w:rFonts w:hint="eastAsia"/>
        </w:rPr>
      </w:pPr>
    </w:p>
    <w:p w14:paraId="46B37F70">
      <w:pPr>
        <w:spacing w:after="289" w:line="259" w:lineRule="auto"/>
        <w:ind w:left="0" w:firstLine="0"/>
        <w:jc w:val="left"/>
        <w:rPr>
          <w:rFonts w:hint="eastAsia"/>
        </w:rPr>
      </w:pPr>
      <w:r>
        <w:rPr>
          <w:rFonts w:hint="eastAsia"/>
        </w:rPr>
        <w:t>All things are now ready, and the sinner has only to believe and be saved, to eat and be satisfied, to ask and receive, to wash and be clean.</w:t>
      </w:r>
    </w:p>
    <w:p w14:paraId="4C36061F">
      <w:pPr>
        <w:spacing w:after="289" w:line="259" w:lineRule="auto"/>
        <w:ind w:left="0" w:firstLine="0"/>
        <w:jc w:val="left"/>
        <w:rPr>
          <w:rFonts w:hint="eastAsia"/>
        </w:rPr>
      </w:pPr>
      <w:r>
        <w:rPr>
          <w:rFonts w:hint="eastAsia"/>
        </w:rPr>
        <w:t>现在万事俱备，罪人只需相信并得救，吃喝并得饱足，祈求并领受，洗涤并得洁净。</w:t>
      </w:r>
    </w:p>
    <w:p w14:paraId="38F3AD61">
      <w:pPr>
        <w:spacing w:after="289" w:line="259" w:lineRule="auto"/>
        <w:ind w:left="0" w:firstLine="0"/>
        <w:jc w:val="left"/>
        <w:rPr>
          <w:rFonts w:hint="eastAsia"/>
        </w:rPr>
      </w:pPr>
    </w:p>
    <w:p w14:paraId="1B5BB2B3">
      <w:pPr>
        <w:spacing w:after="289" w:line="259" w:lineRule="auto"/>
        <w:ind w:left="0" w:firstLine="0"/>
        <w:jc w:val="left"/>
        <w:rPr>
          <w:rFonts w:hint="eastAsia"/>
        </w:rPr>
      </w:pPr>
      <w:r>
        <w:rPr>
          <w:rFonts w:hint="eastAsia"/>
        </w:rPr>
        <w:t>Faith, or simple trust is the only thing required, in order that you and I may be forgiven.</w:t>
      </w:r>
    </w:p>
    <w:p w14:paraId="0825C9CB">
      <w:pPr>
        <w:spacing w:after="289" w:line="259" w:lineRule="auto"/>
        <w:ind w:left="0" w:firstLine="0"/>
        <w:jc w:val="left"/>
        <w:rPr>
          <w:rFonts w:hint="eastAsia"/>
        </w:rPr>
      </w:pPr>
      <w:r>
        <w:rPr>
          <w:rFonts w:hint="eastAsia"/>
        </w:rPr>
        <w:t>信心，或者说单纯的信靠，是为了让你我得赦免所唯一需要的东西。</w:t>
      </w:r>
    </w:p>
    <w:p w14:paraId="5024EE8D">
      <w:pPr>
        <w:spacing w:after="289" w:line="259" w:lineRule="auto"/>
        <w:ind w:left="0" w:firstLine="0"/>
        <w:jc w:val="left"/>
        <w:rPr>
          <w:rFonts w:hint="eastAsia"/>
        </w:rPr>
      </w:pPr>
    </w:p>
    <w:p w14:paraId="42DD87B6">
      <w:pPr>
        <w:spacing w:after="289" w:line="259" w:lineRule="auto"/>
        <w:ind w:left="0" w:firstLine="0"/>
        <w:jc w:val="left"/>
        <w:rPr>
          <w:rFonts w:hint="eastAsia"/>
        </w:rPr>
      </w:pPr>
      <w:r>
        <w:rPr>
          <w:rFonts w:hint="eastAsia"/>
        </w:rPr>
        <w:t>That we will come by faith to Jesus as sinners with our sins—trust in Him—and forsaking all other hope, cleave only to Him—that is all and everything that God asks for.</w:t>
      </w:r>
    </w:p>
    <w:p w14:paraId="11498E74">
      <w:pPr>
        <w:spacing w:after="289" w:line="259" w:lineRule="auto"/>
        <w:ind w:left="0" w:firstLine="0"/>
        <w:jc w:val="left"/>
        <w:rPr>
          <w:rFonts w:hint="eastAsia"/>
        </w:rPr>
      </w:pPr>
      <w:r>
        <w:rPr>
          <w:rFonts w:hint="eastAsia"/>
        </w:rPr>
        <w:t>藉着信心，我们以罪人的身份带着我们的罪来到耶稣面前——信靠**祂**——放弃所有其他的希望，单单紧靠**祂**——这就是**神**所要求的一切。</w:t>
      </w:r>
    </w:p>
    <w:p w14:paraId="43572766">
      <w:pPr>
        <w:spacing w:after="289" w:line="259" w:lineRule="auto"/>
        <w:ind w:left="0" w:firstLine="0"/>
        <w:jc w:val="left"/>
        <w:rPr>
          <w:rFonts w:hint="eastAsia"/>
        </w:rPr>
      </w:pPr>
    </w:p>
    <w:p w14:paraId="0F42BE94">
      <w:pPr>
        <w:spacing w:after="289" w:line="259" w:lineRule="auto"/>
        <w:ind w:left="0" w:firstLine="0"/>
        <w:jc w:val="left"/>
        <w:rPr>
          <w:rFonts w:hint="eastAsia"/>
        </w:rPr>
      </w:pPr>
      <w:r>
        <w:rPr>
          <w:rFonts w:hint="eastAsia"/>
        </w:rPr>
        <w:t>Let a man only do this, and he shall be saved.</w:t>
      </w:r>
    </w:p>
    <w:p w14:paraId="2FA4BDDF">
      <w:pPr>
        <w:spacing w:after="289" w:line="259" w:lineRule="auto"/>
        <w:ind w:left="0" w:firstLine="0"/>
        <w:jc w:val="left"/>
        <w:rPr>
          <w:rFonts w:hint="eastAsia"/>
        </w:rPr>
      </w:pPr>
      <w:r>
        <w:rPr>
          <w:rFonts w:hint="eastAsia"/>
        </w:rPr>
        <w:t>只要一个人这样做，他就必得救。</w:t>
      </w:r>
    </w:p>
    <w:p w14:paraId="2B9E578D">
      <w:pPr>
        <w:spacing w:after="289" w:line="259" w:lineRule="auto"/>
        <w:ind w:left="0" w:firstLine="0"/>
        <w:jc w:val="left"/>
        <w:rPr>
          <w:rFonts w:hint="eastAsia"/>
        </w:rPr>
      </w:pPr>
    </w:p>
    <w:p w14:paraId="61B9B5D7">
      <w:pPr>
        <w:spacing w:after="289" w:line="259" w:lineRule="auto"/>
        <w:ind w:left="0" w:firstLine="0"/>
        <w:jc w:val="left"/>
        <w:rPr>
          <w:rFonts w:hint="eastAsia"/>
        </w:rPr>
      </w:pPr>
      <w:r>
        <w:rPr>
          <w:rFonts w:hint="eastAsia"/>
        </w:rPr>
        <w:t>His iniquities shall be found completely pardoned, and his transgressions completely taken away!</w:t>
      </w:r>
    </w:p>
    <w:p w14:paraId="6F3A89FD">
      <w:pPr>
        <w:spacing w:after="289" w:line="259" w:lineRule="auto"/>
        <w:ind w:left="0" w:firstLine="0"/>
        <w:jc w:val="left"/>
        <w:rPr>
          <w:rFonts w:hint="eastAsia"/>
        </w:rPr>
      </w:pPr>
      <w:r>
        <w:rPr>
          <w:rFonts w:hint="eastAsia"/>
        </w:rPr>
        <w:t>他的罪孽将发现被完全赦免，他的过犯将完全被除掉！</w:t>
      </w:r>
    </w:p>
    <w:p w14:paraId="76DA2BA5">
      <w:pPr>
        <w:spacing w:after="289" w:line="259" w:lineRule="auto"/>
        <w:ind w:left="0" w:firstLine="0"/>
        <w:jc w:val="left"/>
        <w:rPr>
          <w:rFonts w:hint="eastAsia"/>
        </w:rPr>
      </w:pPr>
    </w:p>
    <w:p w14:paraId="2E711692">
      <w:pPr>
        <w:spacing w:after="289" w:line="259" w:lineRule="auto"/>
        <w:ind w:left="0" w:firstLine="0"/>
        <w:jc w:val="left"/>
        <w:rPr>
          <w:rFonts w:hint="eastAsia"/>
        </w:rPr>
      </w:pPr>
      <w:r>
        <w:rPr>
          <w:rFonts w:hint="eastAsia"/>
        </w:rPr>
        <w:t>Who, among all the readers of this paper, desires to be saved by Christ, and yet is not saved at present?</w:t>
      </w:r>
    </w:p>
    <w:p w14:paraId="42E457BE">
      <w:pPr>
        <w:spacing w:after="289" w:line="259" w:lineRule="auto"/>
        <w:ind w:left="0" w:firstLine="0"/>
        <w:jc w:val="left"/>
        <w:rPr>
          <w:rFonts w:hint="eastAsia"/>
        </w:rPr>
      </w:pPr>
      <w:r>
        <w:rPr>
          <w:rFonts w:hint="eastAsia"/>
        </w:rPr>
        <w:t>在本篇文字的所有读者中，有谁渴望被基督拯救，但目前尚未得救？</w:t>
      </w:r>
    </w:p>
    <w:p w14:paraId="1954EB50">
      <w:pPr>
        <w:spacing w:after="289" w:line="259" w:lineRule="auto"/>
        <w:ind w:left="0" w:firstLine="0"/>
        <w:jc w:val="left"/>
        <w:rPr>
          <w:rFonts w:hint="eastAsia"/>
        </w:rPr>
      </w:pPr>
    </w:p>
    <w:p w14:paraId="17B75A56">
      <w:pPr>
        <w:spacing w:after="289" w:line="259" w:lineRule="auto"/>
        <w:ind w:left="0" w:firstLine="0"/>
        <w:jc w:val="left"/>
        <w:rPr>
          <w:rFonts w:hint="eastAsia"/>
        </w:rPr>
      </w:pPr>
      <w:r>
        <w:rPr>
          <w:rFonts w:hint="eastAsia"/>
        </w:rPr>
        <w:t>Come, I beseech you! Come to Christ without delay.</w:t>
      </w:r>
    </w:p>
    <w:p w14:paraId="6B0227ED">
      <w:pPr>
        <w:spacing w:after="289" w:line="259" w:lineRule="auto"/>
        <w:ind w:left="0" w:firstLine="0"/>
        <w:jc w:val="left"/>
        <w:rPr>
          <w:rFonts w:hint="eastAsia"/>
        </w:rPr>
      </w:pPr>
      <w:r>
        <w:rPr>
          <w:rFonts w:hint="eastAsia"/>
        </w:rPr>
        <w:t>来吧，我恳求你！毫不迟延地来到基督面前。</w:t>
      </w:r>
    </w:p>
    <w:p w14:paraId="2D78AACD">
      <w:pPr>
        <w:spacing w:after="289" w:line="259" w:lineRule="auto"/>
        <w:ind w:left="0" w:firstLine="0"/>
        <w:jc w:val="left"/>
        <w:rPr>
          <w:rFonts w:hint="eastAsia"/>
        </w:rPr>
      </w:pPr>
    </w:p>
    <w:p w14:paraId="7C00E4D8">
      <w:pPr>
        <w:spacing w:after="289" w:line="259" w:lineRule="auto"/>
        <w:ind w:left="0" w:firstLine="0"/>
        <w:jc w:val="left"/>
        <w:rPr>
          <w:rFonts w:hint="eastAsia"/>
        </w:rPr>
      </w:pPr>
      <w:r>
        <w:rPr>
          <w:rFonts w:hint="eastAsia"/>
        </w:rPr>
        <w:t>Though you have been a great sinner, COME!</w:t>
      </w:r>
    </w:p>
    <w:p w14:paraId="37774375">
      <w:pPr>
        <w:spacing w:after="289" w:line="259" w:lineRule="auto"/>
        <w:ind w:left="0" w:firstLine="0"/>
        <w:jc w:val="left"/>
        <w:rPr>
          <w:rFonts w:hint="eastAsia"/>
        </w:rPr>
      </w:pPr>
      <w:r>
        <w:rPr>
          <w:rFonts w:hint="eastAsia"/>
        </w:rPr>
        <w:t>即使你是一个大罪人，来吧！</w:t>
      </w:r>
    </w:p>
    <w:p w14:paraId="6337B638">
      <w:pPr>
        <w:spacing w:after="289" w:line="259" w:lineRule="auto"/>
        <w:ind w:left="0" w:firstLine="0"/>
        <w:jc w:val="left"/>
        <w:rPr>
          <w:rFonts w:hint="eastAsia"/>
        </w:rPr>
      </w:pPr>
    </w:p>
    <w:p w14:paraId="4BA82E56">
      <w:pPr>
        <w:spacing w:after="289" w:line="259" w:lineRule="auto"/>
        <w:ind w:left="0" w:firstLine="0"/>
        <w:jc w:val="left"/>
        <w:rPr>
          <w:rFonts w:hint="eastAsia"/>
        </w:rPr>
      </w:pPr>
      <w:r>
        <w:rPr>
          <w:rFonts w:hint="eastAsia"/>
        </w:rPr>
        <w:t>Though you have long resisted warnings, counsels, sermons, COME!</w:t>
      </w:r>
    </w:p>
    <w:p w14:paraId="7721E27D">
      <w:pPr>
        <w:spacing w:after="289" w:line="259" w:lineRule="auto"/>
        <w:ind w:left="0" w:firstLine="0"/>
        <w:jc w:val="left"/>
        <w:rPr>
          <w:rFonts w:hint="eastAsia"/>
        </w:rPr>
      </w:pPr>
      <w:r>
        <w:rPr>
          <w:rFonts w:hint="eastAsia"/>
        </w:rPr>
        <w:t>即使你长期抗拒警告、劝诫、布道，来吧！</w:t>
      </w:r>
    </w:p>
    <w:p w14:paraId="48EC90BA">
      <w:pPr>
        <w:spacing w:after="289" w:line="259" w:lineRule="auto"/>
        <w:ind w:left="0" w:firstLine="0"/>
        <w:jc w:val="left"/>
        <w:rPr>
          <w:rFonts w:hint="eastAsia"/>
        </w:rPr>
      </w:pPr>
    </w:p>
    <w:p w14:paraId="187DED2B">
      <w:pPr>
        <w:spacing w:after="289" w:line="259" w:lineRule="auto"/>
        <w:ind w:left="0" w:firstLine="0"/>
        <w:jc w:val="left"/>
        <w:rPr>
          <w:rFonts w:hint="eastAsia"/>
        </w:rPr>
      </w:pPr>
      <w:r>
        <w:rPr>
          <w:rFonts w:hint="eastAsia"/>
        </w:rPr>
        <w:t>Though you have sinned against light and knowledge, against a father's advice and a mother's tears, COME!</w:t>
      </w:r>
    </w:p>
    <w:p w14:paraId="66BB5F40">
      <w:pPr>
        <w:spacing w:after="289" w:line="259" w:lineRule="auto"/>
        <w:ind w:left="0" w:firstLine="0"/>
        <w:jc w:val="left"/>
        <w:rPr>
          <w:rFonts w:hint="eastAsia"/>
        </w:rPr>
      </w:pPr>
      <w:r>
        <w:rPr>
          <w:rFonts w:hint="eastAsia"/>
        </w:rPr>
        <w:t>即使你悖逆了光和知识，悖逆了父亲的劝告和母亲的眼泪，来吧！</w:t>
      </w:r>
    </w:p>
    <w:p w14:paraId="444F6E04">
      <w:pPr>
        <w:spacing w:after="289" w:line="259" w:lineRule="auto"/>
        <w:ind w:left="0" w:firstLine="0"/>
        <w:jc w:val="left"/>
        <w:rPr>
          <w:rFonts w:hint="eastAsia"/>
        </w:rPr>
      </w:pPr>
    </w:p>
    <w:p w14:paraId="14684F54">
      <w:pPr>
        <w:spacing w:after="289" w:line="259" w:lineRule="auto"/>
        <w:ind w:left="0" w:firstLine="0"/>
        <w:jc w:val="left"/>
        <w:rPr>
          <w:rFonts w:hint="eastAsia"/>
        </w:rPr>
      </w:pPr>
      <w:r>
        <w:rPr>
          <w:rFonts w:hint="eastAsia"/>
        </w:rPr>
        <w:t>Though you have plunged into every excess of wickedness, and lived without prayer, yet COME!</w:t>
      </w:r>
    </w:p>
    <w:p w14:paraId="68F0F49E">
      <w:pPr>
        <w:spacing w:after="289" w:line="259" w:lineRule="auto"/>
        <w:ind w:left="0" w:firstLine="0"/>
        <w:jc w:val="left"/>
        <w:rPr>
          <w:rFonts w:hint="eastAsia"/>
        </w:rPr>
      </w:pPr>
      <w:r>
        <w:rPr>
          <w:rFonts w:hint="eastAsia"/>
        </w:rPr>
        <w:t>即使你陷入了各种过度的邪恶，并过着没有祷告的生活，仍然来吧！</w:t>
      </w:r>
    </w:p>
    <w:p w14:paraId="40D5A5E8">
      <w:pPr>
        <w:spacing w:after="289" w:line="259" w:lineRule="auto"/>
        <w:ind w:left="0" w:firstLine="0"/>
        <w:jc w:val="left"/>
        <w:rPr>
          <w:rFonts w:hint="eastAsia"/>
        </w:rPr>
      </w:pPr>
    </w:p>
    <w:p w14:paraId="6330BCB0">
      <w:pPr>
        <w:spacing w:after="289" w:line="259" w:lineRule="auto"/>
        <w:ind w:left="0" w:firstLine="0"/>
        <w:jc w:val="left"/>
        <w:rPr>
          <w:rFonts w:hint="eastAsia"/>
        </w:rPr>
      </w:pPr>
      <w:r>
        <w:rPr>
          <w:rFonts w:hint="eastAsia"/>
        </w:rPr>
        <w:t>The door is not shut, the fountain is not yet closed.</w:t>
      </w:r>
    </w:p>
    <w:p w14:paraId="558D364A">
      <w:pPr>
        <w:spacing w:after="289" w:line="259" w:lineRule="auto"/>
        <w:ind w:left="0" w:firstLine="0"/>
        <w:jc w:val="left"/>
        <w:rPr>
          <w:rFonts w:hint="eastAsia"/>
        </w:rPr>
      </w:pPr>
      <w:r>
        <w:rPr>
          <w:rFonts w:hint="eastAsia"/>
        </w:rPr>
        <w:t>门还没有关，泉源还没有封闭。</w:t>
      </w:r>
    </w:p>
    <w:p w14:paraId="04982182">
      <w:pPr>
        <w:spacing w:after="289" w:line="259" w:lineRule="auto"/>
        <w:ind w:left="0" w:firstLine="0"/>
        <w:jc w:val="left"/>
        <w:rPr>
          <w:rFonts w:hint="eastAsia"/>
        </w:rPr>
      </w:pPr>
    </w:p>
    <w:p w14:paraId="61ACBBF4">
      <w:pPr>
        <w:spacing w:after="289" w:line="259" w:lineRule="auto"/>
        <w:ind w:left="0" w:firstLine="0"/>
        <w:jc w:val="left"/>
        <w:rPr>
          <w:rFonts w:hint="eastAsia"/>
        </w:rPr>
      </w:pPr>
      <w:r>
        <w:rPr>
          <w:rFonts w:hint="eastAsia"/>
        </w:rPr>
        <w:t>Jesus Christ invites you.</w:t>
      </w:r>
    </w:p>
    <w:p w14:paraId="6798EB4B">
      <w:pPr>
        <w:spacing w:after="289" w:line="259" w:lineRule="auto"/>
        <w:ind w:left="0" w:firstLine="0"/>
        <w:jc w:val="left"/>
        <w:rPr>
          <w:rFonts w:hint="eastAsia"/>
        </w:rPr>
      </w:pPr>
      <w:r>
        <w:rPr>
          <w:rFonts w:hint="eastAsia"/>
        </w:rPr>
        <w:t>耶稣基督邀请你。</w:t>
      </w:r>
    </w:p>
    <w:p w14:paraId="38AB7E20">
      <w:pPr>
        <w:spacing w:after="289" w:line="259" w:lineRule="auto"/>
        <w:ind w:left="0" w:firstLine="0"/>
        <w:jc w:val="left"/>
        <w:rPr>
          <w:rFonts w:hint="eastAsia"/>
        </w:rPr>
      </w:pPr>
    </w:p>
    <w:p w14:paraId="125E7B18">
      <w:pPr>
        <w:spacing w:after="289" w:line="259" w:lineRule="auto"/>
        <w:ind w:left="0" w:firstLine="0"/>
        <w:jc w:val="left"/>
        <w:rPr>
          <w:rFonts w:hint="eastAsia"/>
        </w:rPr>
      </w:pPr>
      <w:r>
        <w:rPr>
          <w:rFonts w:hint="eastAsia"/>
        </w:rPr>
        <w:t>It is enough that you feel laboring and heavy-laden, and desire to be saved.</w:t>
      </w:r>
    </w:p>
    <w:p w14:paraId="4F284AA9">
      <w:pPr>
        <w:spacing w:after="289" w:line="259" w:lineRule="auto"/>
        <w:ind w:left="0" w:firstLine="0"/>
        <w:jc w:val="left"/>
        <w:rPr>
          <w:rFonts w:hint="eastAsia"/>
        </w:rPr>
      </w:pPr>
      <w:r>
        <w:rPr>
          <w:rFonts w:hint="eastAsia"/>
        </w:rPr>
        <w:t>只要你感到劳苦和担重担，并渴望得救，这就够了。</w:t>
      </w:r>
    </w:p>
    <w:p w14:paraId="4C8AF3B2">
      <w:pPr>
        <w:spacing w:after="289" w:line="259" w:lineRule="auto"/>
        <w:ind w:left="0" w:firstLine="0"/>
        <w:jc w:val="left"/>
        <w:rPr>
          <w:rFonts w:hint="eastAsia"/>
        </w:rPr>
      </w:pPr>
    </w:p>
    <w:p w14:paraId="292FD7E4">
      <w:pPr>
        <w:spacing w:after="289" w:line="259" w:lineRule="auto"/>
        <w:ind w:left="0" w:firstLine="0"/>
        <w:jc w:val="left"/>
        <w:rPr>
          <w:rFonts w:hint="eastAsia"/>
        </w:rPr>
      </w:pPr>
      <w:r>
        <w:rPr>
          <w:rFonts w:hint="eastAsia"/>
        </w:rPr>
        <w:t>COME! COME TO CHRIST WITHOUT DELAY!</w:t>
      </w:r>
    </w:p>
    <w:p w14:paraId="6163A4E7">
      <w:pPr>
        <w:spacing w:after="289" w:line="259" w:lineRule="auto"/>
        <w:ind w:left="0" w:firstLine="0"/>
        <w:jc w:val="left"/>
        <w:rPr>
          <w:rFonts w:hint="eastAsia"/>
        </w:rPr>
      </w:pPr>
      <w:r>
        <w:rPr>
          <w:rFonts w:hint="eastAsia"/>
        </w:rPr>
        <w:t>来吧！毫不迟延地来到基督面前！</w:t>
      </w:r>
    </w:p>
    <w:p w14:paraId="42105805">
      <w:pPr>
        <w:spacing w:after="289" w:line="259" w:lineRule="auto"/>
        <w:ind w:left="0" w:firstLine="0"/>
        <w:jc w:val="left"/>
        <w:rPr>
          <w:rFonts w:hint="eastAsia"/>
        </w:rPr>
      </w:pPr>
    </w:p>
    <w:p w14:paraId="7C0BFCAE">
      <w:pPr>
        <w:spacing w:after="289" w:line="259" w:lineRule="auto"/>
        <w:ind w:left="0" w:firstLine="0"/>
        <w:jc w:val="left"/>
        <w:rPr>
          <w:rFonts w:hint="eastAsia"/>
        </w:rPr>
      </w:pPr>
      <w:r>
        <w:rPr>
          <w:rFonts w:hint="eastAsia"/>
        </w:rPr>
        <w:t>Come to Him by faith, and pour out your heart before Him in prayer.</w:t>
      </w:r>
    </w:p>
    <w:p w14:paraId="10C22685">
      <w:pPr>
        <w:spacing w:after="289" w:line="259" w:lineRule="auto"/>
        <w:ind w:left="0" w:firstLine="0"/>
        <w:jc w:val="left"/>
        <w:rPr>
          <w:rFonts w:hint="eastAsia"/>
        </w:rPr>
      </w:pPr>
      <w:r>
        <w:rPr>
          <w:rFonts w:hint="eastAsia"/>
        </w:rPr>
        <w:t>藉着信心来到**祂**面前，并在祷告中向**祂**倾心吐意。</w:t>
      </w:r>
    </w:p>
    <w:p w14:paraId="1EB36AA7">
      <w:pPr>
        <w:spacing w:after="289" w:line="259" w:lineRule="auto"/>
        <w:ind w:left="0" w:firstLine="0"/>
        <w:jc w:val="left"/>
        <w:rPr>
          <w:rFonts w:hint="eastAsia"/>
        </w:rPr>
      </w:pPr>
    </w:p>
    <w:p w14:paraId="34E58B3C">
      <w:pPr>
        <w:spacing w:after="289" w:line="259" w:lineRule="auto"/>
        <w:ind w:left="0" w:firstLine="0"/>
        <w:jc w:val="left"/>
        <w:rPr>
          <w:rFonts w:hint="eastAsia"/>
        </w:rPr>
      </w:pPr>
      <w:r>
        <w:rPr>
          <w:rFonts w:hint="eastAsia"/>
        </w:rPr>
        <w:t>Tell Him the whole story of your life, and ask Him to receive you.</w:t>
      </w:r>
    </w:p>
    <w:p w14:paraId="5FCB948A">
      <w:pPr>
        <w:spacing w:after="289" w:line="259" w:lineRule="auto"/>
        <w:ind w:left="0" w:firstLine="0"/>
        <w:jc w:val="left"/>
        <w:rPr>
          <w:rFonts w:hint="eastAsia"/>
        </w:rPr>
      </w:pPr>
      <w:r>
        <w:rPr>
          <w:rFonts w:hint="eastAsia"/>
        </w:rPr>
        <w:t>告诉**祂**你生命的全部故事，并求**祂**接纳你。</w:t>
      </w:r>
    </w:p>
    <w:p w14:paraId="1106F674">
      <w:pPr>
        <w:spacing w:after="289" w:line="259" w:lineRule="auto"/>
        <w:ind w:left="0" w:firstLine="0"/>
        <w:jc w:val="left"/>
        <w:rPr>
          <w:rFonts w:hint="eastAsia"/>
        </w:rPr>
      </w:pPr>
    </w:p>
    <w:p w14:paraId="57EF393A">
      <w:pPr>
        <w:spacing w:after="289" w:line="259" w:lineRule="auto"/>
        <w:ind w:left="0" w:firstLine="0"/>
        <w:jc w:val="left"/>
        <w:rPr>
          <w:rFonts w:hint="eastAsia"/>
        </w:rPr>
      </w:pPr>
      <w:r>
        <w:rPr>
          <w:rFonts w:hint="eastAsia"/>
        </w:rPr>
        <w:t>Cry to Him as the penitent thief did, when He saw Him on the cross.</w:t>
      </w:r>
    </w:p>
    <w:p w14:paraId="78E03E7D">
      <w:pPr>
        <w:spacing w:after="289" w:line="259" w:lineRule="auto"/>
        <w:ind w:left="0" w:firstLine="0"/>
        <w:jc w:val="left"/>
        <w:rPr>
          <w:rFonts w:hint="eastAsia"/>
        </w:rPr>
      </w:pPr>
      <w:r>
        <w:rPr>
          <w:rFonts w:hint="eastAsia"/>
        </w:rPr>
        <w:t>向**祂**呼求，就像那个悔改的强盗在十字架上看到**祂**时所做的那样。</w:t>
      </w:r>
    </w:p>
    <w:p w14:paraId="21E91287">
      <w:pPr>
        <w:spacing w:after="289" w:line="259" w:lineRule="auto"/>
        <w:ind w:left="0" w:firstLine="0"/>
        <w:jc w:val="left"/>
        <w:rPr>
          <w:rFonts w:hint="eastAsia"/>
        </w:rPr>
      </w:pPr>
    </w:p>
    <w:p w14:paraId="7E3C108B">
      <w:pPr>
        <w:spacing w:after="289" w:line="259" w:lineRule="auto"/>
        <w:ind w:left="0" w:firstLine="0"/>
        <w:jc w:val="left"/>
        <w:rPr>
          <w:rFonts w:hint="eastAsia"/>
        </w:rPr>
      </w:pPr>
      <w:r>
        <w:rPr>
          <w:rFonts w:hint="eastAsia"/>
        </w:rPr>
        <w:t>Say to Him, "Lord save me also! Lord remember me!" COME! COME TO CHRIST</w:t>
      </w:r>
    </w:p>
    <w:p w14:paraId="7B17146F">
      <w:pPr>
        <w:spacing w:after="289" w:line="259" w:lineRule="auto"/>
        <w:ind w:left="0" w:firstLine="0"/>
        <w:jc w:val="left"/>
      </w:pPr>
      <w:r>
        <w:rPr>
          <w:rFonts w:hint="eastAsia"/>
        </w:rPr>
        <w:t>对**祂**说：“主啊，也拯救我！主啊，记念我！” 来吧！来到基督面前</w:t>
      </w:r>
      <w:r>
        <w:t xml:space="preserve"> </w:t>
      </w:r>
    </w:p>
    <w:p w14:paraId="3F77E4CE">
      <w:pPr>
        <w:spacing w:after="289" w:line="259" w:lineRule="auto"/>
        <w:ind w:left="0" w:firstLine="0"/>
        <w:jc w:val="left"/>
      </w:pPr>
      <w:r>
        <w:t xml:space="preserve"> </w:t>
      </w:r>
    </w:p>
    <w:p w14:paraId="75917DB0">
      <w:pPr>
        <w:spacing w:after="514" w:line="259" w:lineRule="auto"/>
        <w:ind w:left="0" w:firstLine="0"/>
        <w:jc w:val="left"/>
      </w:pPr>
      <w:r>
        <w:t xml:space="preserve"> </w:t>
      </w:r>
    </w:p>
    <w:p w14:paraId="5826C340">
      <w:pPr>
        <w:pStyle w:val="2"/>
        <w:bidi w:val="0"/>
        <w:rPr>
          <w:rFonts w:hint="eastAsia"/>
        </w:rPr>
      </w:pPr>
      <w:r>
        <w:rPr>
          <w:rFonts w:hint="eastAsia"/>
        </w:rPr>
        <w:t>The Privileges of the True Christian</w:t>
      </w:r>
    </w:p>
    <w:p w14:paraId="71D4C04D">
      <w:pPr>
        <w:pStyle w:val="2"/>
        <w:bidi w:val="0"/>
        <w:rPr>
          <w:rFonts w:hint="eastAsia"/>
        </w:rPr>
      </w:pPr>
      <w:r>
        <w:rPr>
          <w:rFonts w:hint="eastAsia"/>
        </w:rPr>
        <w:t>真基督徒的特权</w:t>
      </w:r>
    </w:p>
    <w:p w14:paraId="1562ABDB">
      <w:pPr>
        <w:ind w:left="-5" w:right="2"/>
        <w:rPr>
          <w:rFonts w:hint="eastAsia"/>
        </w:rPr>
      </w:pPr>
    </w:p>
    <w:p w14:paraId="37B098D2">
      <w:pPr>
        <w:ind w:left="-5" w:right="2"/>
        <w:rPr>
          <w:rFonts w:hint="eastAsia"/>
        </w:rPr>
      </w:pPr>
      <w:r>
        <w:rPr>
          <w:rFonts w:hint="eastAsia"/>
        </w:rPr>
        <w:t>J. C. Ryle</w:t>
      </w:r>
    </w:p>
    <w:p w14:paraId="4D2BF4E5">
      <w:pPr>
        <w:ind w:left="-5" w:right="2"/>
        <w:rPr>
          <w:rFonts w:hint="eastAsia"/>
        </w:rPr>
      </w:pPr>
      <w:r>
        <w:rPr>
          <w:rFonts w:hint="eastAsia"/>
        </w:rPr>
        <w:t>(J. C. Ryle 著)</w:t>
      </w:r>
    </w:p>
    <w:p w14:paraId="2B6E6712">
      <w:pPr>
        <w:ind w:left="-5" w:right="2"/>
        <w:rPr>
          <w:rFonts w:hint="eastAsia"/>
        </w:rPr>
      </w:pPr>
    </w:p>
    <w:p w14:paraId="2452523A">
      <w:pPr>
        <w:ind w:left="-5" w:right="2"/>
        <w:rPr>
          <w:rFonts w:hint="eastAsia"/>
        </w:rPr>
      </w:pPr>
      <w:r>
        <w:rPr>
          <w:rFonts w:hint="eastAsia"/>
        </w:rPr>
        <w:t>"My sheep hear my voice, and I know them, and they follow me. I give eternal life to them. They will never perish, and no one will snatch them out of my hand. My Father, who has given them to me, is greater than all. No one is able to snatch them out of my Father's hand." (John 10:27-29)</w:t>
      </w:r>
    </w:p>
    <w:p w14:paraId="51B8ABC5">
      <w:pPr>
        <w:ind w:left="-5" w:right="2"/>
        <w:rPr>
          <w:rFonts w:hint="eastAsia"/>
        </w:rPr>
      </w:pPr>
      <w:r>
        <w:rPr>
          <w:rFonts w:hint="eastAsia"/>
        </w:rPr>
        <w:t>“我的羊听我的声音，我也认识**他们**，**他们**也跟着我。我赐给**他们**永生；**他们**永不灭亡，谁也不能从我手里把**他们**夺去。爱**他们**的父把**他们**赐给我，**祂**比万有都大，谁也不能从我父手里把**他们**夺去。” (约翰福音 10:27-29)</w:t>
      </w:r>
    </w:p>
    <w:p w14:paraId="33F102AE">
      <w:pPr>
        <w:ind w:left="-5" w:right="2"/>
        <w:rPr>
          <w:rFonts w:hint="eastAsia"/>
        </w:rPr>
      </w:pPr>
    </w:p>
    <w:p w14:paraId="2C76CF2E">
      <w:pPr>
        <w:ind w:left="-5" w:right="2"/>
        <w:rPr>
          <w:rFonts w:hint="eastAsia"/>
        </w:rPr>
      </w:pPr>
      <w:r>
        <w:rPr>
          <w:rFonts w:hint="eastAsia"/>
        </w:rPr>
        <w:t>About the first part of this text, beloved, I spoke to you this morning.</w:t>
      </w:r>
    </w:p>
    <w:p w14:paraId="05152E4E">
      <w:pPr>
        <w:ind w:left="-5" w:right="2"/>
        <w:rPr>
          <w:rFonts w:hint="eastAsia"/>
        </w:rPr>
      </w:pPr>
      <w:r>
        <w:rPr>
          <w:rFonts w:hint="eastAsia"/>
        </w:rPr>
        <w:t>亲爱的弟兄姊妹，关于这节经文的前半部分，我今天早上已经对你们讲过了。</w:t>
      </w:r>
    </w:p>
    <w:p w14:paraId="3C97AAC3">
      <w:pPr>
        <w:ind w:left="-5" w:right="2"/>
        <w:rPr>
          <w:rFonts w:hint="eastAsia"/>
        </w:rPr>
      </w:pPr>
    </w:p>
    <w:p w14:paraId="455C234E">
      <w:pPr>
        <w:ind w:left="-5" w:right="2"/>
        <w:rPr>
          <w:rFonts w:hint="eastAsia"/>
        </w:rPr>
      </w:pPr>
      <w:r>
        <w:rPr>
          <w:rFonts w:hint="eastAsia"/>
        </w:rPr>
        <w:t>I told you then that this passage contains two things—first the character of true Christians, and secondly their privileges—first what they are to their Savior, and secondly what their Savior is to them.</w:t>
      </w:r>
    </w:p>
    <w:p w14:paraId="77C50219">
      <w:pPr>
        <w:ind w:left="-5" w:right="2"/>
        <w:rPr>
          <w:rFonts w:hint="eastAsia"/>
        </w:rPr>
      </w:pPr>
      <w:r>
        <w:rPr>
          <w:rFonts w:hint="eastAsia"/>
        </w:rPr>
        <w:t>那时我告诉你们，这段经文包含两件事——首先是真基督徒的品格，其次是**他们**的特权——首先是**他们**对**他们**的救主而言是什么，其次是**他们**的救主对**他们**而言是什么。</w:t>
      </w:r>
    </w:p>
    <w:p w14:paraId="05BF951B">
      <w:pPr>
        <w:ind w:left="-5" w:right="2"/>
        <w:rPr>
          <w:rFonts w:hint="eastAsia"/>
        </w:rPr>
      </w:pPr>
    </w:p>
    <w:p w14:paraId="29191C0C">
      <w:pPr>
        <w:ind w:left="-5" w:right="2"/>
        <w:rPr>
          <w:rFonts w:hint="eastAsia"/>
        </w:rPr>
      </w:pPr>
      <w:r>
        <w:rPr>
          <w:rFonts w:hint="eastAsia"/>
        </w:rPr>
        <w:t>Let me, then, remind you what the text says of their character. "My sheep hear My voice, and I know them, and they follow Me." (John 10:27)</w:t>
      </w:r>
    </w:p>
    <w:p w14:paraId="4F26E9CB">
      <w:pPr>
        <w:ind w:left="-5" w:right="2"/>
        <w:rPr>
          <w:rFonts w:hint="eastAsia"/>
        </w:rPr>
      </w:pPr>
      <w:r>
        <w:rPr>
          <w:rFonts w:hint="eastAsia"/>
        </w:rPr>
        <w:t>那么，请允许我提醒你们，经文对**他们**品格的描述。“我的羊听我的声音，我也认识**他们**，**他们**也跟着我。” (约翰福音 10:27)</w:t>
      </w:r>
    </w:p>
    <w:p w14:paraId="747A64E9">
      <w:pPr>
        <w:ind w:left="-5" w:right="2"/>
        <w:rPr>
          <w:rFonts w:hint="eastAsia"/>
        </w:rPr>
      </w:pPr>
    </w:p>
    <w:p w14:paraId="559E48D4">
      <w:pPr>
        <w:ind w:left="-5" w:right="2"/>
        <w:rPr>
          <w:rFonts w:hint="eastAsia"/>
        </w:rPr>
      </w:pPr>
      <w:r>
        <w:rPr>
          <w:rFonts w:hint="eastAsia"/>
        </w:rPr>
        <w:t>1.God's children, His real believing people, are compared to sheep, because they are gentle, quiet, harmless and inoffensive; because they are useful and do good to all around them; because they love to be together, and dislike separation; and lastly because they are very helpless and wandering and liable to stray.</w:t>
      </w:r>
    </w:p>
    <w:p w14:paraId="7B5CB862">
      <w:pPr>
        <w:ind w:left="-5" w:right="2"/>
        <w:rPr>
          <w:rFonts w:hint="eastAsia"/>
        </w:rPr>
      </w:pPr>
      <w:r>
        <w:rPr>
          <w:rFonts w:hint="eastAsia"/>
        </w:rPr>
        <w:t>1.**神**的儿女，**祂**真正相信的百姓，被比作羊，因为**他们**是温柔、安静、无害且不冒犯人的；因为**他们**是有用的，并对周围的人行善；因为**他们**喜爱聚集在一起，不喜欢分离；最后，因为**他们**非常无助、容易迷失，并且容易走迷。</w:t>
      </w:r>
    </w:p>
    <w:p w14:paraId="08B2DF27">
      <w:pPr>
        <w:ind w:left="-5" w:right="2"/>
        <w:rPr>
          <w:rFonts w:hint="eastAsia"/>
        </w:rPr>
      </w:pPr>
    </w:p>
    <w:p w14:paraId="70737C8D">
      <w:pPr>
        <w:ind w:left="-5" w:right="2"/>
        <w:rPr>
          <w:rFonts w:hint="eastAsia"/>
        </w:rPr>
      </w:pPr>
      <w:r>
        <w:rPr>
          <w:rFonts w:hint="eastAsia"/>
        </w:rPr>
        <w:t>2.Jesus calls them "My sheep," as if they were His peculiar property. "Mine," He would have us know, by election, "Mine" by purchase, and "Mine" by adoption.</w:t>
      </w:r>
    </w:p>
    <w:p w14:paraId="4E029B64">
      <w:pPr>
        <w:ind w:left="-5" w:right="2"/>
        <w:rPr>
          <w:rFonts w:hint="eastAsia"/>
        </w:rPr>
      </w:pPr>
      <w:r>
        <w:rPr>
          <w:rFonts w:hint="eastAsia"/>
        </w:rPr>
        <w:t>2.耶稣称**他们**为“我的羊”，好像**他们**是**祂**特别的产业。**祂**要我们知道，**他们**是“我的”，因**祂**的拣选；“我的”，因**祂**的买赎；“我的”，因**祂**的收纳。</w:t>
      </w:r>
    </w:p>
    <w:p w14:paraId="02386A1B">
      <w:pPr>
        <w:ind w:left="-5" w:right="2"/>
        <w:rPr>
          <w:rFonts w:hint="eastAsia"/>
        </w:rPr>
      </w:pPr>
    </w:p>
    <w:p w14:paraId="274D45AF">
      <w:pPr>
        <w:ind w:left="-5" w:right="2"/>
        <w:rPr>
          <w:rFonts w:hint="eastAsia"/>
        </w:rPr>
      </w:pPr>
      <w:r>
        <w:rPr>
          <w:rFonts w:hint="eastAsia"/>
        </w:rPr>
        <w:t>3.Christ's sheep hear His voice, they listen humbly to His teaching, they take His word for their rule and guide.</w:t>
      </w:r>
    </w:p>
    <w:p w14:paraId="20717EE0">
      <w:pPr>
        <w:ind w:left="-5" w:right="2"/>
        <w:rPr>
          <w:rFonts w:hint="eastAsia"/>
        </w:rPr>
      </w:pPr>
      <w:r>
        <w:rPr>
          <w:rFonts w:hint="eastAsia"/>
        </w:rPr>
        <w:t>3.基督的羊听**祂**的声音，**他们**谦卑地聆听**祂**的教导，**他们**以**祂**的话为**他们**的准则和向导。</w:t>
      </w:r>
    </w:p>
    <w:p w14:paraId="3FA2D1FF">
      <w:pPr>
        <w:ind w:left="-5" w:right="2"/>
        <w:rPr>
          <w:rFonts w:hint="eastAsia"/>
        </w:rPr>
      </w:pPr>
    </w:p>
    <w:p w14:paraId="393ED3B3">
      <w:pPr>
        <w:ind w:left="-5" w:right="2"/>
        <w:rPr>
          <w:rFonts w:hint="eastAsia"/>
        </w:rPr>
      </w:pPr>
      <w:r>
        <w:rPr>
          <w:rFonts w:hint="eastAsia"/>
        </w:rPr>
        <w:t>4.Christ's sheep follow Him, they walk in the narrow path He has marked out, they do not refuse because it is sometimes steep and narrow--but wherever the line of duty lies they go forward without doubting.</w:t>
      </w:r>
    </w:p>
    <w:p w14:paraId="7F6A83E9">
      <w:pPr>
        <w:ind w:left="-5" w:right="2"/>
        <w:rPr>
          <w:rFonts w:hint="eastAsia"/>
        </w:rPr>
      </w:pPr>
      <w:r>
        <w:rPr>
          <w:rFonts w:hint="eastAsia"/>
        </w:rPr>
        <w:t>4.基督的羊跟随**祂**，**他们**行走在**祂**标明出来的窄路上，**他们**不因这路有时陡峭狭窄而拒绝——而是无论责任的界限在哪里，**他们**都毫不怀疑地向前迈进。</w:t>
      </w:r>
    </w:p>
    <w:p w14:paraId="626A0241">
      <w:pPr>
        <w:ind w:left="-5" w:right="2"/>
        <w:rPr>
          <w:rFonts w:hint="eastAsia"/>
        </w:rPr>
      </w:pPr>
    </w:p>
    <w:p w14:paraId="3148C528">
      <w:pPr>
        <w:ind w:left="-5" w:right="2"/>
        <w:rPr>
          <w:rFonts w:hint="eastAsia"/>
        </w:rPr>
      </w:pPr>
      <w:r>
        <w:rPr>
          <w:rFonts w:hint="eastAsia"/>
        </w:rPr>
        <w:t>It only remains for us now to consider the other part of my text, which respects the blessings and privileges which Jesus the Good Shepherd bestows upon His people.</w:t>
      </w:r>
    </w:p>
    <w:p w14:paraId="77DB2DB1">
      <w:pPr>
        <w:ind w:left="-5" w:right="2"/>
        <w:rPr>
          <w:rFonts w:hint="eastAsia"/>
        </w:rPr>
      </w:pPr>
      <w:r>
        <w:rPr>
          <w:rFonts w:hint="eastAsia"/>
        </w:rPr>
        <w:t>现在，我们只需要考虑我经文的另一部分，即关于耶稣这位好牧人赐给**祂**百姓的福气和特权。</w:t>
      </w:r>
    </w:p>
    <w:p w14:paraId="1107622B">
      <w:pPr>
        <w:ind w:left="-5" w:right="2"/>
        <w:rPr>
          <w:rFonts w:hint="eastAsia"/>
        </w:rPr>
      </w:pPr>
    </w:p>
    <w:p w14:paraId="2F1918A0">
      <w:pPr>
        <w:ind w:left="-5" w:right="2"/>
        <w:rPr>
          <w:rFonts w:hint="eastAsia"/>
        </w:rPr>
      </w:pPr>
      <w:r>
        <w:rPr>
          <w:rFonts w:hint="eastAsia"/>
        </w:rPr>
        <w:t>The Lord grant that none of you may take to yourselves promises which do not belong to you—that none may take liberty from God's exceeding mercy to continue sleeping in sin.</w:t>
      </w:r>
    </w:p>
    <w:p w14:paraId="51E503F0">
      <w:pPr>
        <w:ind w:left="-5" w:right="2"/>
        <w:rPr>
          <w:rFonts w:hint="eastAsia"/>
        </w:rPr>
      </w:pPr>
      <w:r>
        <w:rPr>
          <w:rFonts w:hint="eastAsia"/>
        </w:rPr>
        <w:t>愿主使你们中没有人将不属于你们的应许归给自己—没有人借着**神**无比的怜悯，获得继续沉睡于罪中的自由。</w:t>
      </w:r>
    </w:p>
    <w:p w14:paraId="7F4BF1D8">
      <w:pPr>
        <w:ind w:left="-5" w:right="2"/>
        <w:rPr>
          <w:rFonts w:hint="eastAsia"/>
        </w:rPr>
      </w:pPr>
    </w:p>
    <w:p w14:paraId="1B6B6D40">
      <w:pPr>
        <w:ind w:left="-5" w:right="2"/>
        <w:rPr>
          <w:rFonts w:hint="eastAsia"/>
        </w:rPr>
      </w:pPr>
      <w:r>
        <w:rPr>
          <w:rFonts w:hint="eastAsia"/>
        </w:rPr>
        <w:t>Glorious and comfortable things are written in this passage—but remember they are given to Christ's flock only; I fence it out against all that are unbelieving and impenitent and profane.</w:t>
      </w:r>
    </w:p>
    <w:p w14:paraId="20E9BBA7">
      <w:pPr>
        <w:ind w:left="-5" w:right="2"/>
        <w:rPr>
          <w:rFonts w:hint="eastAsia"/>
        </w:rPr>
      </w:pPr>
      <w:r>
        <w:rPr>
          <w:rFonts w:hint="eastAsia"/>
        </w:rPr>
        <w:t>荣耀和安慰人心的事写在这段经文中——但请记住，**它们**只赐给基督的羊群；我将它排除在外，不给予所有不信、不悔改和不敬虔的人。</w:t>
      </w:r>
    </w:p>
    <w:p w14:paraId="2F57E05F">
      <w:pPr>
        <w:ind w:left="-5" w:right="2"/>
        <w:rPr>
          <w:rFonts w:hint="eastAsia"/>
        </w:rPr>
      </w:pPr>
    </w:p>
    <w:p w14:paraId="7AE4C255">
      <w:pPr>
        <w:ind w:left="-5" w:right="2"/>
        <w:rPr>
          <w:rFonts w:hint="eastAsia"/>
        </w:rPr>
      </w:pPr>
      <w:r>
        <w:rPr>
          <w:rFonts w:hint="eastAsia"/>
        </w:rPr>
        <w:t>I warn you plainly, except you will hear the voice of Christ and follow Him, you have no right or portion in this blessed fountain of consolations.</w:t>
      </w:r>
    </w:p>
    <w:p w14:paraId="322CE107">
      <w:pPr>
        <w:ind w:left="-5" w:right="2"/>
        <w:rPr>
          <w:rFonts w:hint="eastAsia"/>
        </w:rPr>
      </w:pPr>
      <w:r>
        <w:rPr>
          <w:rFonts w:hint="eastAsia"/>
        </w:rPr>
        <w:t>我清楚地警告你们，除非你们愿意听基督的声音并跟随**祂**，否则你们在这蒙福的安慰泉源中就没有权利或份。</w:t>
      </w:r>
    </w:p>
    <w:p w14:paraId="132CECC2">
      <w:pPr>
        <w:ind w:left="-5" w:right="2"/>
        <w:rPr>
          <w:rFonts w:hint="eastAsia"/>
        </w:rPr>
      </w:pPr>
    </w:p>
    <w:p w14:paraId="1B2E39B3">
      <w:pPr>
        <w:ind w:left="-5" w:right="2"/>
        <w:rPr>
          <w:rFonts w:hint="eastAsia"/>
        </w:rPr>
      </w:pPr>
      <w:r>
        <w:rPr>
          <w:rFonts w:hint="eastAsia"/>
        </w:rPr>
        <w:t>Hear now what Jesus says of His believing people: "I know them. . . . I give unto them eternal life; they shall never perish, neither shall any man pluck them out of my hand."</w:t>
      </w:r>
    </w:p>
    <w:p w14:paraId="24C071D0">
      <w:pPr>
        <w:ind w:left="-5" w:right="2"/>
        <w:rPr>
          <w:rFonts w:hint="eastAsia"/>
        </w:rPr>
      </w:pPr>
      <w:r>
        <w:rPr>
          <w:rFonts w:hint="eastAsia"/>
        </w:rPr>
        <w:t>现在听听耶稣对**祂**信徒所说的：“我认识**他们**。……我赐给**他们**永生；**他们**永不灭亡，谁也不能从我手里把**他们**夺去。”</w:t>
      </w:r>
    </w:p>
    <w:p w14:paraId="1B7E4DD7">
      <w:pPr>
        <w:ind w:left="-5" w:right="2"/>
        <w:rPr>
          <w:rFonts w:hint="eastAsia"/>
        </w:rPr>
      </w:pPr>
    </w:p>
    <w:p w14:paraId="3ECBD388">
      <w:pPr>
        <w:ind w:left="-5" w:right="2"/>
        <w:rPr>
          <w:rFonts w:hint="eastAsia"/>
        </w:rPr>
      </w:pPr>
      <w:r>
        <w:rPr>
          <w:rFonts w:hint="eastAsia"/>
        </w:rPr>
        <w:t>Before we look into the meaning of these words more closely, I wish to answer two questions which may arise in the minds of some before me.</w:t>
      </w:r>
    </w:p>
    <w:p w14:paraId="76F8DF11">
      <w:pPr>
        <w:ind w:left="-5" w:right="2"/>
        <w:rPr>
          <w:rFonts w:hint="eastAsia"/>
        </w:rPr>
      </w:pPr>
      <w:r>
        <w:rPr>
          <w:rFonts w:hint="eastAsia"/>
        </w:rPr>
        <w:t>在我们更仔细地查看这些话的含义之前，我想回答摆在我面前的一些人心中可能出现的两个问题。</w:t>
      </w:r>
    </w:p>
    <w:p w14:paraId="3B3CD430">
      <w:pPr>
        <w:ind w:left="-5" w:right="2"/>
        <w:rPr>
          <w:rFonts w:hint="eastAsia"/>
        </w:rPr>
      </w:pPr>
    </w:p>
    <w:p w14:paraId="49AA1EA5">
      <w:pPr>
        <w:ind w:left="-5" w:right="2"/>
        <w:rPr>
          <w:rFonts w:hint="eastAsia"/>
        </w:rPr>
      </w:pPr>
      <w:r>
        <w:rPr>
          <w:rFonts w:hint="eastAsia"/>
        </w:rPr>
        <w:t>Of whom is the Lord Jesus speaking?</w:t>
      </w:r>
    </w:p>
    <w:p w14:paraId="7D1B1F70">
      <w:pPr>
        <w:ind w:left="-5" w:right="2"/>
        <w:rPr>
          <w:rFonts w:hint="eastAsia"/>
        </w:rPr>
      </w:pPr>
      <w:r>
        <w:rPr>
          <w:rFonts w:hint="eastAsia"/>
        </w:rPr>
        <w:t>主耶稣在谈论谁？</w:t>
      </w:r>
    </w:p>
    <w:p w14:paraId="29EF11B5">
      <w:pPr>
        <w:ind w:left="-5" w:right="2"/>
        <w:rPr>
          <w:rFonts w:hint="eastAsia"/>
        </w:rPr>
      </w:pPr>
    </w:p>
    <w:p w14:paraId="09B715AD">
      <w:pPr>
        <w:ind w:left="-5" w:right="2"/>
        <w:rPr>
          <w:rFonts w:hint="eastAsia"/>
        </w:rPr>
      </w:pPr>
      <w:r>
        <w:rPr>
          <w:rFonts w:hint="eastAsia"/>
        </w:rPr>
        <w:t>Are we to suppose He only has in view patriarchs and prophets and apostles—men like Abraham and David and Job and Daniel, men who through faith subdued kingdoms, wrought righteousness, stopped the mouths of lions, quenched the violence of fire, worked signs and miracles, and shed their blood for the kingdom of God's sake?</w:t>
      </w:r>
    </w:p>
    <w:p w14:paraId="0E836323">
      <w:pPr>
        <w:ind w:left="-5" w:right="2"/>
        <w:rPr>
          <w:rFonts w:hint="eastAsia"/>
        </w:rPr>
      </w:pPr>
      <w:r>
        <w:rPr>
          <w:rFonts w:hint="eastAsia"/>
        </w:rPr>
        <w:t>我们是否应该认为**祂**只考虑到列祖、先知和使徒——像亚伯拉罕、大卫、约伯和但以理那样的人，那些凭着信心制伏了列国、行了公义、堵住了狮子的口、灭了烈火的猛势、行了神迹奇事、并为**神**的国度流了血的人？</w:t>
      </w:r>
    </w:p>
    <w:p w14:paraId="7AB39A91">
      <w:pPr>
        <w:ind w:left="-5" w:right="2"/>
        <w:rPr>
          <w:rFonts w:hint="eastAsia"/>
        </w:rPr>
      </w:pPr>
    </w:p>
    <w:p w14:paraId="561121BD">
      <w:pPr>
        <w:ind w:left="-5" w:right="2"/>
        <w:rPr>
          <w:rFonts w:hint="eastAsia"/>
        </w:rPr>
      </w:pPr>
      <w:r>
        <w:rPr>
          <w:rFonts w:hint="eastAsia"/>
        </w:rPr>
        <w:t>Are these the sort of people who alone can take comfort from those blessed words, "I know them . . . . they shall never perish."</w:t>
      </w:r>
    </w:p>
    <w:p w14:paraId="4B236F0F">
      <w:pPr>
        <w:ind w:left="-5" w:right="2"/>
        <w:rPr>
          <w:rFonts w:hint="eastAsia"/>
        </w:rPr>
      </w:pPr>
      <w:r>
        <w:rPr>
          <w:rFonts w:hint="eastAsia"/>
        </w:rPr>
        <w:t>难道只有这类人才能从那些蒙福的话语中得到安慰吗：“我认识**他们**……**他们**永不灭亡”？</w:t>
      </w:r>
    </w:p>
    <w:p w14:paraId="4973C76B">
      <w:pPr>
        <w:ind w:left="-5" w:right="2"/>
        <w:rPr>
          <w:rFonts w:hint="eastAsia"/>
        </w:rPr>
      </w:pPr>
    </w:p>
    <w:p w14:paraId="7CC80B41">
      <w:pPr>
        <w:ind w:left="-5" w:right="2"/>
        <w:rPr>
          <w:rFonts w:hint="eastAsia"/>
        </w:rPr>
      </w:pPr>
      <w:r>
        <w:rPr>
          <w:rFonts w:hint="eastAsia"/>
        </w:rPr>
        <w:t>Is everyone else to go on doubting to his life's end?</w:t>
      </w:r>
    </w:p>
    <w:p w14:paraId="7AD60574">
      <w:pPr>
        <w:ind w:left="-5" w:right="2"/>
        <w:rPr>
          <w:rFonts w:hint="eastAsia"/>
        </w:rPr>
      </w:pPr>
      <w:r>
        <w:rPr>
          <w:rFonts w:hint="eastAsia"/>
        </w:rPr>
        <w:t>其他所有人都必须一直怀疑直到生命结束吗？</w:t>
      </w:r>
    </w:p>
    <w:p w14:paraId="4A33FF1D">
      <w:pPr>
        <w:ind w:left="-5" w:right="2"/>
        <w:rPr>
          <w:rFonts w:hint="eastAsia"/>
        </w:rPr>
      </w:pPr>
    </w:p>
    <w:p w14:paraId="2C02955F">
      <w:pPr>
        <w:ind w:left="-5" w:right="2"/>
        <w:rPr>
          <w:rFonts w:hint="eastAsia"/>
        </w:rPr>
      </w:pPr>
      <w:r>
        <w:rPr>
          <w:rFonts w:hint="eastAsia"/>
        </w:rPr>
        <w:t>God forbid that I should tell you so! it were doing Satan's work to preach such doctrine.</w:t>
      </w:r>
    </w:p>
    <w:p w14:paraId="4381ED41">
      <w:pPr>
        <w:ind w:left="-5" w:right="2"/>
        <w:rPr>
          <w:rFonts w:hint="eastAsia"/>
        </w:rPr>
      </w:pPr>
      <w:r>
        <w:rPr>
          <w:rFonts w:hint="eastAsia"/>
        </w:rPr>
        <w:t>**神**禁止我这样告诉你们！宣讲这种教义是在做撒旦的工作。</w:t>
      </w:r>
    </w:p>
    <w:p w14:paraId="64B17972">
      <w:pPr>
        <w:ind w:left="-5" w:right="2"/>
        <w:rPr>
          <w:rFonts w:hint="eastAsia"/>
        </w:rPr>
      </w:pPr>
    </w:p>
    <w:p w14:paraId="250CB28E">
      <w:pPr>
        <w:ind w:left="-5" w:right="2"/>
        <w:rPr>
          <w:rFonts w:hint="eastAsia"/>
        </w:rPr>
      </w:pPr>
      <w:r>
        <w:rPr>
          <w:rFonts w:hint="eastAsia"/>
        </w:rPr>
        <w:t>This text may become the property of the worst of sinners—if he will only hear Christ's voice and follow Him.</w:t>
      </w:r>
    </w:p>
    <w:p w14:paraId="7666652A">
      <w:pPr>
        <w:ind w:left="-5" w:right="2"/>
        <w:rPr>
          <w:rFonts w:hint="eastAsia"/>
        </w:rPr>
      </w:pPr>
      <w:r>
        <w:rPr>
          <w:rFonts w:hint="eastAsia"/>
        </w:rPr>
        <w:t>这节经文可以成为最恶劣的罪人的产业——只要**他**愿意听基督的声音并跟随**祂**。</w:t>
      </w:r>
    </w:p>
    <w:p w14:paraId="2B3C3097">
      <w:pPr>
        <w:ind w:left="-5" w:right="2"/>
        <w:rPr>
          <w:rFonts w:hint="eastAsia"/>
        </w:rPr>
      </w:pPr>
    </w:p>
    <w:p w14:paraId="70A88A9E">
      <w:pPr>
        <w:ind w:left="-5" w:right="2"/>
        <w:rPr>
          <w:rFonts w:hint="eastAsia"/>
        </w:rPr>
      </w:pPr>
      <w:r>
        <w:rPr>
          <w:rFonts w:hint="eastAsia"/>
        </w:rPr>
        <w:t>Scribes and Pharisees, Sadducees and Herodians, tax collectors and harlots, drunkards and fornicators, murderers, thieves and adulterers, liars and blasphemers. worldly-minded and covetous ones—all and each of them may lay firm hold on this text, and inherit its precious treasures—if they will only hear Christ's voice and follow Him.</w:t>
      </w:r>
    </w:p>
    <w:p w14:paraId="439ABF02">
      <w:pPr>
        <w:ind w:left="-5" w:right="2"/>
        <w:rPr>
          <w:rFonts w:hint="eastAsia"/>
        </w:rPr>
      </w:pPr>
      <w:r>
        <w:rPr>
          <w:rFonts w:hint="eastAsia"/>
        </w:rPr>
        <w:t>文士和法利赛人、撒都该人和希律党人、税吏和妓女、醉酒者和淫乱者、谋杀犯、盗贼和奸淫犯、说谎者和亵渎者、贪恋世俗和贪婪的人——**他们**所有的人，每一个人，都可以牢牢抓住这节经文，继承其宝贵的财富——只要**他们**愿意听基督的声音并跟随**祂**。</w:t>
      </w:r>
    </w:p>
    <w:p w14:paraId="1C8E5DDE">
      <w:pPr>
        <w:ind w:left="-5" w:right="2"/>
        <w:rPr>
          <w:rFonts w:hint="eastAsia"/>
        </w:rPr>
      </w:pPr>
    </w:p>
    <w:p w14:paraId="23FEEE4B">
      <w:pPr>
        <w:ind w:left="-5" w:right="2"/>
        <w:rPr>
          <w:rFonts w:hint="eastAsia"/>
        </w:rPr>
      </w:pPr>
      <w:r>
        <w:rPr>
          <w:rFonts w:hint="eastAsia"/>
        </w:rPr>
        <w:t>It is for all who repent and believe the Gospel; it is for all who mourn over their past sins with a true godly sorrow, and flee to the Lord Jesus Christ with faith and prayer as their only hope, their allsufficient Savior, their all in all.</w:t>
      </w:r>
    </w:p>
    <w:p w14:paraId="0A2F8A6F">
      <w:pPr>
        <w:ind w:left="-5" w:right="2"/>
        <w:rPr>
          <w:rFonts w:hint="eastAsia"/>
        </w:rPr>
      </w:pPr>
      <w:r>
        <w:rPr>
          <w:rFonts w:hint="eastAsia"/>
        </w:rPr>
        <w:t>它是为所有悔改并相信福音的人预备的；它是为所有以真正的属**神**忧伤为自己过去的罪哀恸，并带着信心和祷告逃到主耶稣基督那里的人预备的，视**祂**为**他们**唯一的希望，**他们**全足的救主，**他们**的一切。</w:t>
      </w:r>
    </w:p>
    <w:p w14:paraId="72DFA8BD">
      <w:pPr>
        <w:ind w:left="-5" w:right="2"/>
        <w:rPr>
          <w:rFonts w:hint="eastAsia"/>
        </w:rPr>
      </w:pPr>
    </w:p>
    <w:p w14:paraId="4A953BE0">
      <w:pPr>
        <w:ind w:left="-5" w:right="2"/>
        <w:rPr>
          <w:rFonts w:hint="eastAsia"/>
        </w:rPr>
      </w:pPr>
      <w:r>
        <w:rPr>
          <w:rFonts w:hint="eastAsia"/>
        </w:rPr>
        <w:t>There is not one single man or woman of whom it shall not be written in the Lamb's book of life, "This is one known of God, this is an heir of eternal life, this is a man or a woman that is never to perish, never to be plucked out of the Lord's hand," if you will only give up your sins and take Christ Jesus for your Shepherd and Redeemer.</w:t>
      </w:r>
    </w:p>
    <w:p w14:paraId="60DC034E">
      <w:pPr>
        <w:ind w:left="-5" w:right="2"/>
        <w:rPr>
          <w:rFonts w:hint="eastAsia"/>
        </w:rPr>
      </w:pPr>
      <w:r>
        <w:rPr>
          <w:rFonts w:hint="eastAsia"/>
        </w:rPr>
        <w:t>如果你愿意放弃你的罪，接受基督耶稣作你的牧者和救赎主，那么就没有一个人或女人，在羔羊生命册上不会被写下：“这是**神**所认识的人，这是永生的后嗣，这是一个永不灭亡、永不会从主手中被夺去的人或女人。”</w:t>
      </w:r>
    </w:p>
    <w:p w14:paraId="2501282F">
      <w:pPr>
        <w:ind w:left="-5" w:right="2"/>
        <w:rPr>
          <w:rFonts w:hint="eastAsia"/>
        </w:rPr>
      </w:pPr>
    </w:p>
    <w:p w14:paraId="4425DD97">
      <w:pPr>
        <w:ind w:left="-5" w:right="2"/>
        <w:rPr>
          <w:rFonts w:hint="eastAsia"/>
        </w:rPr>
      </w:pPr>
      <w:r>
        <w:rPr>
          <w:rFonts w:hint="eastAsia"/>
        </w:rPr>
        <w:t>Your repentance may seem very faint, your faith may appear weak as water—but if there be so much as a grain of mustard seed, if there be enough to lead you a penitent to the foot of the cross, you shall find yourself one day numbered with the saints in glory everlasting.</w:t>
      </w:r>
    </w:p>
    <w:p w14:paraId="4281E370">
      <w:pPr>
        <w:ind w:left="-5" w:right="2"/>
        <w:rPr>
          <w:rFonts w:hint="eastAsia"/>
        </w:rPr>
      </w:pPr>
      <w:r>
        <w:rPr>
          <w:rFonts w:hint="eastAsia"/>
        </w:rPr>
        <w:t>你的悔改可能看起来很微弱，你的信心可能看起来像水一样软弱——但如果有一粒芥菜种那么大，如果足够让你以一个悔罪者的身份来到十字架脚下，你有一天会发现自己被列入永恒荣耀的圣徒之中。</w:t>
      </w:r>
    </w:p>
    <w:p w14:paraId="229ECE52">
      <w:pPr>
        <w:ind w:left="-5" w:right="2"/>
        <w:rPr>
          <w:rFonts w:hint="eastAsia"/>
        </w:rPr>
      </w:pPr>
    </w:p>
    <w:p w14:paraId="21D08C0B">
      <w:pPr>
        <w:ind w:left="-5" w:right="2"/>
        <w:rPr>
          <w:rFonts w:hint="eastAsia"/>
        </w:rPr>
      </w:pPr>
      <w:r>
        <w:rPr>
          <w:rFonts w:hint="eastAsia"/>
        </w:rPr>
        <w:t>The other question I wish to answer is this: why did the Lord Jesus Christ give us this full and complete promise?</w:t>
      </w:r>
    </w:p>
    <w:p w14:paraId="0F04431C">
      <w:pPr>
        <w:ind w:left="-5" w:right="2"/>
        <w:rPr>
          <w:rFonts w:hint="eastAsia"/>
        </w:rPr>
      </w:pPr>
      <w:r>
        <w:rPr>
          <w:rFonts w:hint="eastAsia"/>
        </w:rPr>
        <w:t>我想回答的另一个问题是：为什么主耶稣基督给了我们这个完全而彻底的应许？</w:t>
      </w:r>
    </w:p>
    <w:p w14:paraId="0C90A5CD">
      <w:pPr>
        <w:ind w:left="-5" w:right="2"/>
        <w:rPr>
          <w:rFonts w:hint="eastAsia"/>
        </w:rPr>
      </w:pPr>
    </w:p>
    <w:p w14:paraId="57343711">
      <w:pPr>
        <w:ind w:left="-5" w:right="2"/>
        <w:rPr>
          <w:rFonts w:hint="eastAsia"/>
        </w:rPr>
      </w:pPr>
      <w:r>
        <w:rPr>
          <w:rFonts w:hint="eastAsia"/>
        </w:rPr>
        <w:t>Because He knew that true Christians would always be a very doubting, fearful, faint-hearted generation, always ready to believe they shall not be saved, always afraid they shall never see the New Jerusalem, because of the inbred corruption which they find continually in their hearts.</w:t>
      </w:r>
    </w:p>
    <w:p w14:paraId="3704564E">
      <w:pPr>
        <w:ind w:left="-5" w:right="2"/>
        <w:rPr>
          <w:rFonts w:hint="eastAsia"/>
        </w:rPr>
      </w:pPr>
      <w:r>
        <w:rPr>
          <w:rFonts w:hint="eastAsia"/>
        </w:rPr>
        <w:t>因为**祂**知道真正的基督徒总是一个多疑、恐惧、胆怯的世代，总是容易相信**他们**不会得救，总是害怕**他们**永远看不到新耶路撒冷，因为**他们**不断在心中发现那与生俱来的败坏。</w:t>
      </w:r>
    </w:p>
    <w:p w14:paraId="5ACA5833">
      <w:pPr>
        <w:ind w:left="-5" w:right="2"/>
        <w:rPr>
          <w:rFonts w:hint="eastAsia"/>
        </w:rPr>
      </w:pPr>
    </w:p>
    <w:p w14:paraId="7E7C02E1">
      <w:pPr>
        <w:ind w:left="-5" w:right="2"/>
        <w:rPr>
          <w:rFonts w:hint="eastAsia"/>
        </w:rPr>
      </w:pPr>
      <w:r>
        <w:rPr>
          <w:rFonts w:hint="eastAsia"/>
        </w:rPr>
        <w:t>He saw they would require the strong wine of assurance like this, and so He has provided this and like texts, as a reviving cordial to cheer and enliven their hearts, whenever they feel desponding and feeble-minded and ready to halt, in their pilgrimage through this weary world.</w:t>
      </w:r>
    </w:p>
    <w:p w14:paraId="0BB52777">
      <w:pPr>
        <w:ind w:left="-5" w:right="2"/>
        <w:rPr>
          <w:rFonts w:hint="eastAsia"/>
        </w:rPr>
      </w:pPr>
      <w:r>
        <w:rPr>
          <w:rFonts w:hint="eastAsia"/>
        </w:rPr>
        <w:t>**祂**看到**他们**需要像这样的确据的烈酒，所以**祂**提供了这节经文和类似的经文，作为一种提神的良药，在**他们**感觉沮丧、意志薄弱、并在穿越这个疲惫世界的朝圣旅程中准备停滞不前时，来振奋和活跃**他们**的心。</w:t>
      </w:r>
    </w:p>
    <w:p w14:paraId="40413800">
      <w:pPr>
        <w:ind w:left="-5" w:right="2"/>
        <w:rPr>
          <w:rFonts w:hint="eastAsia"/>
        </w:rPr>
      </w:pPr>
    </w:p>
    <w:p w14:paraId="22CB68E8">
      <w:pPr>
        <w:ind w:left="-5" w:right="2"/>
        <w:rPr>
          <w:rFonts w:hint="eastAsia"/>
        </w:rPr>
      </w:pPr>
      <w:r>
        <w:rPr>
          <w:rFonts w:hint="eastAsia"/>
        </w:rPr>
        <w:t>We will now look narrowly into the parts of this promise.</w:t>
      </w:r>
    </w:p>
    <w:p w14:paraId="23E745ED">
      <w:pPr>
        <w:ind w:left="-5" w:right="2"/>
        <w:rPr>
          <w:rFonts w:hint="eastAsia"/>
        </w:rPr>
      </w:pPr>
      <w:r>
        <w:rPr>
          <w:rFonts w:hint="eastAsia"/>
        </w:rPr>
        <w:t>我们现在将仔细查看这个应许的各个部分。</w:t>
      </w:r>
    </w:p>
    <w:p w14:paraId="3D009404">
      <w:pPr>
        <w:ind w:left="-5" w:right="2"/>
        <w:rPr>
          <w:rFonts w:hint="eastAsia"/>
        </w:rPr>
      </w:pPr>
    </w:p>
    <w:p w14:paraId="7FAEE7BB">
      <w:pPr>
        <w:ind w:left="-5" w:right="2"/>
        <w:rPr>
          <w:rFonts w:hint="eastAsia"/>
        </w:rPr>
      </w:pPr>
      <w:r>
        <w:rPr>
          <w:rFonts w:hint="eastAsia"/>
        </w:rPr>
        <w:t>I. First, says the Lord Jesus Christ of His sheep who hear His voice and follow Him, "I know them."</w:t>
      </w:r>
    </w:p>
    <w:p w14:paraId="0FA966BB">
      <w:pPr>
        <w:ind w:left="-5" w:right="2"/>
        <w:rPr>
          <w:rFonts w:hint="eastAsia"/>
        </w:rPr>
      </w:pPr>
      <w:r>
        <w:rPr>
          <w:rFonts w:hint="eastAsia"/>
        </w:rPr>
        <w:t>一、首先，主耶稣基督对**祂**听**祂**声音并跟随**祂**的羊说：“我认识**他们**。”</w:t>
      </w:r>
    </w:p>
    <w:p w14:paraId="276ECA4B">
      <w:pPr>
        <w:ind w:left="-5" w:right="2"/>
        <w:rPr>
          <w:rFonts w:hint="eastAsia"/>
        </w:rPr>
      </w:pPr>
    </w:p>
    <w:p w14:paraId="6F82D11A">
      <w:pPr>
        <w:ind w:left="-5" w:right="2"/>
        <w:rPr>
          <w:rFonts w:hint="eastAsia"/>
        </w:rPr>
      </w:pPr>
      <w:r>
        <w:rPr>
          <w:rFonts w:hint="eastAsia"/>
        </w:rPr>
        <w:t>I know their number, their names, their particular characters, their besetting sins, their troubles, their trials, their temptations, their doubts, their prayers, their private meditations; I know everything about everyone of them.</w:t>
      </w:r>
    </w:p>
    <w:p w14:paraId="7EFA5814">
      <w:pPr>
        <w:ind w:left="-5" w:right="2"/>
        <w:rPr>
          <w:rFonts w:hint="eastAsia"/>
        </w:rPr>
      </w:pPr>
      <w:r>
        <w:rPr>
          <w:rFonts w:hint="eastAsia"/>
        </w:rPr>
        <w:t>我认识**他们**的数量、**他们**的名字、**他们**独特的品格、**他们**常犯的罪、**他们**的烦恼、**他们**的试炼、**他们**的试探、**他们**的疑虑、**他们**的祷告、**他们**私下的默想；关于**他们**每一个人的一切，我都认识。</w:t>
      </w:r>
    </w:p>
    <w:p w14:paraId="311121E9">
      <w:pPr>
        <w:ind w:left="-5" w:right="2"/>
        <w:rPr>
          <w:rFonts w:hint="eastAsia"/>
        </w:rPr>
      </w:pPr>
    </w:p>
    <w:p w14:paraId="59D79C00">
      <w:pPr>
        <w:ind w:left="-5" w:right="2"/>
        <w:rPr>
          <w:rFonts w:hint="eastAsia"/>
        </w:rPr>
      </w:pPr>
      <w:r>
        <w:rPr>
          <w:rFonts w:hint="eastAsia"/>
        </w:rPr>
        <w:t>Think what a comfortable saying that is!</w:t>
      </w:r>
    </w:p>
    <w:p w14:paraId="4D6BF624">
      <w:pPr>
        <w:ind w:left="-5" w:right="2"/>
        <w:rPr>
          <w:rFonts w:hint="eastAsia"/>
        </w:rPr>
      </w:pPr>
      <w:r>
        <w:rPr>
          <w:rFonts w:hint="eastAsia"/>
        </w:rPr>
        <w:t>想想这是一个多么令人安慰的说法！</w:t>
      </w:r>
    </w:p>
    <w:p w14:paraId="4F101E56">
      <w:pPr>
        <w:ind w:left="-5" w:right="2"/>
        <w:rPr>
          <w:rFonts w:hint="eastAsia"/>
        </w:rPr>
      </w:pPr>
    </w:p>
    <w:p w14:paraId="1A80B1FB">
      <w:pPr>
        <w:ind w:left="-5" w:right="2"/>
        <w:rPr>
          <w:rFonts w:hint="eastAsia"/>
        </w:rPr>
      </w:pPr>
      <w:r>
        <w:rPr>
          <w:rFonts w:hint="eastAsia"/>
        </w:rPr>
        <w:t>The world knows nothing about Christ's sheep; to be sure, the world remarks there are a few people, here one and there one, who live differently to others, who seem to be more serious in their deportment, who appear to be taken up with some important consideration or other—but the world only wonders they can be so particular about little sins, and when their ways run counter to the world, the world is vastly offended.</w:t>
      </w:r>
    </w:p>
    <w:p w14:paraId="78D7EEDD">
      <w:pPr>
        <w:ind w:left="-5" w:right="2"/>
        <w:rPr>
          <w:rFonts w:hint="eastAsia"/>
        </w:rPr>
      </w:pPr>
      <w:r>
        <w:rPr>
          <w:rFonts w:hint="eastAsia"/>
        </w:rPr>
        <w:t>世界对基督的羊一无所知；当然，世界注意到有一些人，这里一个，那里一个，**他们**的生活方式与其他人不同，**他们**的举止看起来更严肃，**他们**似乎被一些重要的事情占据了——但世界只奇怪**他们**怎么能对小罪如此讲究，当**他们**的方式与世界相悖时，世界就会大为恼火。</w:t>
      </w:r>
    </w:p>
    <w:p w14:paraId="5A31E854">
      <w:pPr>
        <w:ind w:left="-5" w:right="2"/>
        <w:rPr>
          <w:rFonts w:hint="eastAsia"/>
        </w:rPr>
      </w:pPr>
    </w:p>
    <w:p w14:paraId="5EBC1516">
      <w:pPr>
        <w:ind w:left="-5" w:right="2"/>
        <w:rPr>
          <w:rFonts w:hint="eastAsia"/>
        </w:rPr>
      </w:pPr>
      <w:r>
        <w:rPr>
          <w:rFonts w:hint="eastAsia"/>
        </w:rPr>
        <w:t>But as for their fear of sin, and their carefulness about souls, the world neither knows nor understands what they are about; the secret springs of their conduct are all hidden.</w:t>
      </w:r>
    </w:p>
    <w:p w14:paraId="0EA9871C">
      <w:pPr>
        <w:ind w:left="-5" w:right="2"/>
        <w:rPr>
          <w:rFonts w:hint="eastAsia"/>
        </w:rPr>
      </w:pPr>
      <w:r>
        <w:rPr>
          <w:rFonts w:hint="eastAsia"/>
        </w:rPr>
        <w:t>但是至于**他们**对罪的畏惧，以及**他们**对灵魂的谨慎，世界既不知道也不明白**他们**在做什么；**他们**行为的秘密根源是完全隐藏的。</w:t>
      </w:r>
    </w:p>
    <w:p w14:paraId="351984B8">
      <w:pPr>
        <w:ind w:left="-5" w:right="2"/>
        <w:rPr>
          <w:rFonts w:hint="eastAsia"/>
        </w:rPr>
      </w:pPr>
    </w:p>
    <w:p w14:paraId="09961DAF">
      <w:pPr>
        <w:ind w:left="-5" w:right="2"/>
        <w:rPr>
          <w:rFonts w:hint="eastAsia"/>
        </w:rPr>
      </w:pPr>
      <w:r>
        <w:rPr>
          <w:rFonts w:hint="eastAsia"/>
        </w:rPr>
        <w:t>Again, a Christian's friends do often know him not.</w:t>
      </w:r>
    </w:p>
    <w:p w14:paraId="22FFFA89">
      <w:pPr>
        <w:ind w:left="-5" w:right="2"/>
        <w:rPr>
          <w:rFonts w:hint="eastAsia"/>
        </w:rPr>
      </w:pPr>
      <w:r>
        <w:rPr>
          <w:rFonts w:hint="eastAsia"/>
        </w:rPr>
        <w:t>此外，基督徒的朋友们也常常不认识**他**。</w:t>
      </w:r>
    </w:p>
    <w:p w14:paraId="41A233BA">
      <w:pPr>
        <w:ind w:left="-5" w:right="2"/>
        <w:rPr>
          <w:rFonts w:hint="eastAsia"/>
        </w:rPr>
      </w:pPr>
    </w:p>
    <w:p w14:paraId="5F832781">
      <w:pPr>
        <w:ind w:left="-5" w:right="2"/>
        <w:rPr>
          <w:rFonts w:hint="eastAsia"/>
        </w:rPr>
      </w:pPr>
      <w:r>
        <w:rPr>
          <w:rFonts w:hint="eastAsia"/>
        </w:rPr>
        <w:t>They may possibly respect him and allow him to hold on his way unopposed— though this, alas! is not always the case—but as for his pleasures and his pains, his constant warfare with the flesh, the world and the devil, his dread of falling into temptation, his delight in all means of grace, they can neither explain nor comprehend it; there is a something hidden in his character of which they know nothing.</w:t>
      </w:r>
    </w:p>
    <w:p w14:paraId="30579D83">
      <w:pPr>
        <w:ind w:left="-5" w:right="2"/>
        <w:rPr>
          <w:rFonts w:hint="eastAsia"/>
        </w:rPr>
      </w:pPr>
      <w:r>
        <w:rPr>
          <w:rFonts w:hint="eastAsia"/>
        </w:rPr>
        <w:t>**他们**可能尊重**他**并允许**他**不受反对地坚持自己的道路——尽管唉！情况并非总是如此——但是对于**他**的喜乐和痛苦，**他**与肉体、世界和魔鬼的持续争战，**他**对陷入试探的恐惧，**他**对一切恩典途径的喜爱，**他们**既不能解释也不能理解；在**他**的品格中，隐藏着一些**他们**一无所知的东西。</w:t>
      </w:r>
    </w:p>
    <w:p w14:paraId="09850A99">
      <w:pPr>
        <w:ind w:left="-5" w:right="2"/>
        <w:rPr>
          <w:rFonts w:hint="eastAsia"/>
        </w:rPr>
      </w:pPr>
    </w:p>
    <w:p w14:paraId="6A3AD2FC">
      <w:pPr>
        <w:ind w:left="-5" w:right="2"/>
        <w:rPr>
          <w:rFonts w:hint="eastAsia"/>
        </w:rPr>
      </w:pPr>
      <w:r>
        <w:rPr>
          <w:rFonts w:hint="eastAsia"/>
        </w:rPr>
        <w:t>Be comforted, all you who are tried and buffeted with difficulties in your way towards heaven, difficulties from without and difficulties from within, difficulties abroad and difficulties at home, grief for your own sins and grief for the sins of others: the Good Shepherd Jesus knows you well, though you may not think it.</w:t>
      </w:r>
    </w:p>
    <w:p w14:paraId="05FF29E2">
      <w:pPr>
        <w:ind w:left="-5" w:right="2"/>
        <w:rPr>
          <w:rFonts w:hint="eastAsia"/>
        </w:rPr>
      </w:pPr>
      <w:r>
        <w:rPr>
          <w:rFonts w:hint="eastAsia"/>
        </w:rPr>
        <w:t>所有那些在通往天堂的道路上被困难所试炼和打击的人，无论是来自外界的困难还是来自内在的困难，无论是外面的困难还是家中的困难，无论是为自己的罪忧伤还是为别人的罪忧伤：请受安慰，好牧人耶稣深知你们，尽管你们可能不这么认为。</w:t>
      </w:r>
    </w:p>
    <w:p w14:paraId="0F70BA44">
      <w:pPr>
        <w:ind w:left="-5" w:right="2"/>
        <w:rPr>
          <w:rFonts w:hint="eastAsia"/>
        </w:rPr>
      </w:pPr>
    </w:p>
    <w:p w14:paraId="4C58C4EA">
      <w:pPr>
        <w:ind w:left="-5" w:right="2"/>
        <w:rPr>
          <w:rFonts w:hint="eastAsia"/>
        </w:rPr>
      </w:pPr>
      <w:r>
        <w:rPr>
          <w:rFonts w:hint="eastAsia"/>
        </w:rPr>
        <w:t>You never shed a secret tear over your own corruption, you never breathed a single prayer for forgiveness and helping grace, you never made a single struggle against wickedness, which He did not remark and note down in the book of His remembrance.</w:t>
      </w:r>
    </w:p>
    <w:p w14:paraId="0207C94B">
      <w:pPr>
        <w:ind w:left="-5" w:right="2"/>
        <w:rPr>
          <w:rFonts w:hint="eastAsia"/>
        </w:rPr>
      </w:pPr>
      <w:r>
        <w:rPr>
          <w:rFonts w:hint="eastAsia"/>
        </w:rPr>
        <w:t>你从未因自身的败坏而暗自流下一滴眼泪，你从未为求赦免和帮助的恩典而发出一个祷告，你从未为抵挡邪恶做出过一次挣扎，而**祂**没有注意到并记录在**祂**记念的册上。</w:t>
      </w:r>
    </w:p>
    <w:p w14:paraId="538D25A5">
      <w:pPr>
        <w:ind w:left="-5" w:right="2"/>
        <w:rPr>
          <w:rFonts w:hint="eastAsia"/>
        </w:rPr>
      </w:pPr>
    </w:p>
    <w:p w14:paraId="556621D3">
      <w:pPr>
        <w:ind w:left="-5" w:right="2"/>
        <w:rPr>
          <w:rFonts w:hint="eastAsia"/>
        </w:rPr>
      </w:pPr>
      <w:r>
        <w:rPr>
          <w:rFonts w:hint="eastAsia"/>
        </w:rPr>
        <w:t>You need not fear His not understanding your needs, you need not be afraid your prayers are too poor and unlearned to be attended to; He knows your particular necessities far better than you do yourselves, and your humble supplications are no sooner offered up than heard.</w:t>
      </w:r>
    </w:p>
    <w:p w14:paraId="0225F769">
      <w:pPr>
        <w:ind w:left="-5" w:right="2"/>
        <w:rPr>
          <w:rFonts w:hint="eastAsia"/>
        </w:rPr>
      </w:pPr>
      <w:r>
        <w:rPr>
          <w:rFonts w:hint="eastAsia"/>
        </w:rPr>
        <w:t>你不必担心**祂**不理解你的需要，你不必害怕你的祷告太过贫乏和缺乏文采而得不到关注；**祂**比你自己更清楚你特别的需要，你的谦卑恳求一发出就被听见了。</w:t>
      </w:r>
    </w:p>
    <w:p w14:paraId="01C316FE">
      <w:pPr>
        <w:ind w:left="-5" w:right="2"/>
        <w:rPr>
          <w:rFonts w:hint="eastAsia"/>
        </w:rPr>
      </w:pPr>
    </w:p>
    <w:p w14:paraId="53DACA65">
      <w:pPr>
        <w:ind w:left="-5" w:right="2"/>
        <w:rPr>
          <w:rFonts w:hint="eastAsia"/>
        </w:rPr>
      </w:pPr>
      <w:r>
        <w:rPr>
          <w:rFonts w:hint="eastAsia"/>
        </w:rPr>
        <w:t>You may sometimes sigh and mourn for lack of Christian fellowship, you may sometimes lament that you have not more around you with whom you might take sweet converse about salvation—but remember there is a Good Shepherd, who is ever about your path and about your bed, His eyes are on all your movements, and no husband, brother, father, mother, sister, friend, could take more tender interest in your soul's welfare than He does.</w:t>
      </w:r>
    </w:p>
    <w:p w14:paraId="2EC9FEF6">
      <w:pPr>
        <w:ind w:left="-5" w:right="2"/>
        <w:rPr>
          <w:rFonts w:hint="eastAsia"/>
        </w:rPr>
      </w:pPr>
      <w:r>
        <w:rPr>
          <w:rFonts w:hint="eastAsia"/>
        </w:rPr>
        <w:t>你有时可能因为缺乏基督徒团契而叹息和哀伤，你有时可能哀叹你周围没有更多的人可以与你甜蜜地谈论救恩——但请记住，有一位好牧人，**祂**始终在你的道路上，在你的床边，**祂**的眼睛关注着你所有的行动，没有任何丈夫、兄弟、父亲、母亲、姐妹、朋友，能比**祂**对你灵魂的福祉投入更温柔的关心。</w:t>
      </w:r>
    </w:p>
    <w:p w14:paraId="2C7F80F8">
      <w:pPr>
        <w:ind w:left="-5" w:right="2"/>
        <w:rPr>
          <w:rFonts w:hint="eastAsia"/>
        </w:rPr>
      </w:pPr>
    </w:p>
    <w:p w14:paraId="59E3220F">
      <w:pPr>
        <w:ind w:left="-5" w:right="2"/>
        <w:rPr>
          <w:rFonts w:hint="eastAsia"/>
        </w:rPr>
      </w:pPr>
      <w:r>
        <w:rPr>
          <w:rFonts w:hint="eastAsia"/>
        </w:rPr>
        <w:t>If you transgress He will grieve—but He will chasten and bring you back; if you bear good fruit, He will rejoice and give more grace; if you sorrow He will bind up your broken heart and pour in balm; He is ever watching and observing and listening; no believer is so humble and lowly, but He is acquainted with all their ways.</w:t>
      </w:r>
    </w:p>
    <w:p w14:paraId="1682E26F">
      <w:pPr>
        <w:ind w:left="-5" w:right="2"/>
        <w:rPr>
          <w:rFonts w:hint="eastAsia"/>
        </w:rPr>
      </w:pPr>
      <w:r>
        <w:rPr>
          <w:rFonts w:hint="eastAsia"/>
        </w:rPr>
        <w:t>如果你犯错，**祂**会忧伤——但**祂**会管教并把你带回来；如果你结出好果子，**祂**会欢喜并赐下更多的恩典；如果你悲伤，**祂**会包扎你破碎的心，倒入香膏；**祂**总是在看守、观察和聆听；没有一个信徒是如此谦卑低微，以至于**祂**不熟悉**他们**所有的道路。</w:t>
      </w:r>
    </w:p>
    <w:p w14:paraId="0D854F5A">
      <w:pPr>
        <w:ind w:left="-5" w:right="2"/>
        <w:rPr>
          <w:rFonts w:hint="eastAsia"/>
        </w:rPr>
      </w:pPr>
    </w:p>
    <w:p w14:paraId="764B8565">
      <w:pPr>
        <w:ind w:left="-5" w:right="2"/>
        <w:rPr>
          <w:rFonts w:hint="eastAsia"/>
        </w:rPr>
      </w:pPr>
      <w:r>
        <w:rPr>
          <w:rFonts w:hint="eastAsia"/>
        </w:rPr>
        <w:t>And does not Jesus know the men of this world, the faithless and ungodly?</w:t>
      </w:r>
    </w:p>
    <w:p w14:paraId="3D87803C">
      <w:pPr>
        <w:ind w:left="-5" w:right="2"/>
        <w:rPr>
          <w:rFonts w:hint="eastAsia"/>
        </w:rPr>
      </w:pPr>
      <w:r>
        <w:rPr>
          <w:rFonts w:hint="eastAsia"/>
        </w:rPr>
        <w:t>难道耶稣不认识这个世界上的人，那些不信和不敬虔的人吗？</w:t>
      </w:r>
    </w:p>
    <w:p w14:paraId="1D24E5A7">
      <w:pPr>
        <w:ind w:left="-5" w:right="2"/>
        <w:rPr>
          <w:rFonts w:hint="eastAsia"/>
        </w:rPr>
      </w:pPr>
    </w:p>
    <w:p w14:paraId="148A31DC">
      <w:pPr>
        <w:ind w:left="-5" w:right="2"/>
        <w:rPr>
          <w:rFonts w:hint="eastAsia"/>
        </w:rPr>
      </w:pPr>
      <w:r>
        <w:rPr>
          <w:rFonts w:hint="eastAsia"/>
        </w:rPr>
        <w:t>Unquestionably He does. He knows their proceedings; there is not a single sin they have committed but will appear written down in full in the great book—but He only knows them as His enemies—as careless, thoughtless ones, who will not take the trouble to hear His voice and follow Him—and in the last day, when all shall stand before Him, He will say, "I know you not: you would not seek to know me on earth, and I know nothing of you in heaven; depart, you cursed, into everlasting fire, prepared for the devil and his angels."</w:t>
      </w:r>
    </w:p>
    <w:p w14:paraId="14F0E6F6">
      <w:pPr>
        <w:ind w:left="-5" w:right="2"/>
        <w:rPr>
          <w:rFonts w:hint="eastAsia"/>
        </w:rPr>
      </w:pPr>
      <w:r>
        <w:rPr>
          <w:rFonts w:hint="eastAsia"/>
        </w:rPr>
        <w:t>毫无疑问，**祂**认识。**祂**认识**他们**的所作所为；**他们**所犯的每一个罪，都会完整地记录在那本大册上——但**祂**只把**他们**视为**祂**的敌人——视为粗心大意、不加思索的人，**他们**不愿费心去听**祂**的声音并跟随**祂**——在末日，当所有人都站在**祂**面前时，**祂**会说：“我不认识你们：你们在世上不愿寻求认识我，我在天上也对你们一无所知；你们这被咒诅的人，离开，进入那为魔鬼和**他**的使者所预备的永火里去。”</w:t>
      </w:r>
    </w:p>
    <w:p w14:paraId="1FB4BC26">
      <w:pPr>
        <w:ind w:left="-5" w:right="2"/>
        <w:rPr>
          <w:rFonts w:hint="eastAsia"/>
        </w:rPr>
      </w:pPr>
    </w:p>
    <w:p w14:paraId="22329AA3">
      <w:pPr>
        <w:ind w:left="-5" w:right="2"/>
        <w:rPr>
          <w:rFonts w:hint="eastAsia"/>
        </w:rPr>
      </w:pPr>
      <w:r>
        <w:rPr>
          <w:rFonts w:hint="eastAsia"/>
        </w:rPr>
        <w:t>No doubt there will be many a Balaam there, many a barren fig-tree, many a foolish virgin, many a fruitless vine, many a loudtalking hypocrite, who will say, "Lord, Lord, open to us! Have we not taught in Your name, and in Your name quoted many texts, and in Your name made a great profession?" but still the answer will be, "I never knew you . . . depart from Me, you who work iniquity."</w:t>
      </w:r>
    </w:p>
    <w:p w14:paraId="4531AFF4">
      <w:pPr>
        <w:ind w:left="-5" w:right="2"/>
        <w:rPr>
          <w:rFonts w:hint="eastAsia"/>
        </w:rPr>
      </w:pPr>
      <w:r>
        <w:rPr>
          <w:rFonts w:hint="eastAsia"/>
        </w:rPr>
        <w:t>毫无疑问，那里将会有许多巴兰，许多不结果子的无花果树，许多愚昧的童女，许多不结果子的葡萄树，许多夸夸其谈的伪君子，**他们**会说：“主啊，主啊，给我们开门！我们不是奉**你**的名教导，奉**你**的名引用了许多经文，奉**你**的名作了伟大的信仰宣告吗？”但回答仍然是：“我从来不认识你们……你们这些作恶的人，离开我吧。”</w:t>
      </w:r>
    </w:p>
    <w:p w14:paraId="30A01FD6">
      <w:pPr>
        <w:ind w:left="-5" w:right="2"/>
        <w:rPr>
          <w:rFonts w:hint="eastAsia"/>
        </w:rPr>
      </w:pPr>
    </w:p>
    <w:p w14:paraId="00875012">
      <w:pPr>
        <w:ind w:left="-5" w:right="2"/>
        <w:rPr>
          <w:rFonts w:hint="eastAsia"/>
        </w:rPr>
      </w:pPr>
      <w:r>
        <w:rPr>
          <w:rFonts w:hint="eastAsia"/>
        </w:rPr>
        <w:t>Oh, what a blessed and comfortable thing to be known by Christ, known and marked as His friends, His relations, His dear children, His beloved family, His purchased possession!</w:t>
      </w:r>
    </w:p>
    <w:p w14:paraId="67001EC6">
      <w:pPr>
        <w:ind w:left="-5" w:right="2"/>
        <w:rPr>
          <w:rFonts w:hint="eastAsia"/>
        </w:rPr>
      </w:pPr>
      <w:r>
        <w:rPr>
          <w:rFonts w:hint="eastAsia"/>
        </w:rPr>
        <w:t>哦，被基督认识，被确认为**祂**的朋友、**祂**的亲属、**祂**亲爱的孩子、**祂**所爱的家庭、**祂**买赎的产业，是多么蒙福和令人安慰的事！</w:t>
      </w:r>
    </w:p>
    <w:p w14:paraId="63CAF809">
      <w:pPr>
        <w:ind w:left="-5" w:right="2"/>
        <w:rPr>
          <w:rFonts w:hint="eastAsia"/>
        </w:rPr>
      </w:pPr>
    </w:p>
    <w:p w14:paraId="280E918E">
      <w:pPr>
        <w:ind w:left="-5" w:right="2"/>
        <w:rPr>
          <w:rFonts w:hint="eastAsia"/>
        </w:rPr>
      </w:pPr>
      <w:r>
        <w:rPr>
          <w:rFonts w:hint="eastAsia"/>
        </w:rPr>
        <w:t>Here we are often cast down, often discouraged, often persecuted, often spoken against, often misunderstood—but let us take courage, our Lord and Master knows all.</w:t>
      </w:r>
    </w:p>
    <w:p w14:paraId="4AD09B62">
      <w:pPr>
        <w:ind w:left="-5" w:right="2"/>
        <w:rPr>
          <w:rFonts w:hint="eastAsia"/>
        </w:rPr>
      </w:pPr>
      <w:r>
        <w:rPr>
          <w:rFonts w:hint="eastAsia"/>
        </w:rPr>
        <w:t>在这里我们常常被击倒，常常灰心，常常受逼迫，常常被议论，常常被误解——但让我们鼓起勇气，我们的主和主人知道一切。</w:t>
      </w:r>
    </w:p>
    <w:p w14:paraId="2BB5243A">
      <w:pPr>
        <w:ind w:left="-5" w:right="2"/>
        <w:rPr>
          <w:rFonts w:hint="eastAsia"/>
        </w:rPr>
      </w:pPr>
    </w:p>
    <w:p w14:paraId="50CFE27E">
      <w:pPr>
        <w:ind w:left="-5" w:right="2"/>
        <w:rPr>
          <w:rFonts w:hint="eastAsia"/>
        </w:rPr>
      </w:pPr>
      <w:r>
        <w:rPr>
          <w:rFonts w:hint="eastAsia"/>
        </w:rPr>
        <w:t>A day shall come when we shall no longer see through a glass darkly—but face to face—a day when we shall know even as we are now known; for the union between us and our Redeemer, which we so often feel disposed to doubt, shall then be clearly seen, and we shall no more go out to battle.</w:t>
      </w:r>
    </w:p>
    <w:p w14:paraId="43EF5771">
      <w:pPr>
        <w:ind w:left="-5" w:right="2"/>
        <w:rPr>
          <w:rFonts w:hint="eastAsia"/>
        </w:rPr>
      </w:pPr>
      <w:r>
        <w:rPr>
          <w:rFonts w:hint="eastAsia"/>
        </w:rPr>
        <w:t>有一天，我们将不再是隔着玻璃模糊不清地看——而是面对面——有一天，我们将知道，就像我们现在被认识一样；因为我们和我们的救赎主之间的联合，我们常常倾向于怀疑，到那时将清晰可见，我们就不再出去争战了。</w:t>
      </w:r>
    </w:p>
    <w:p w14:paraId="17EAD942">
      <w:pPr>
        <w:ind w:left="-5" w:right="2"/>
        <w:rPr>
          <w:rFonts w:hint="eastAsia"/>
        </w:rPr>
      </w:pPr>
    </w:p>
    <w:p w14:paraId="2BDCD92C">
      <w:pPr>
        <w:ind w:left="-5" w:right="2"/>
        <w:rPr>
          <w:rFonts w:hint="eastAsia"/>
        </w:rPr>
      </w:pPr>
      <w:r>
        <w:rPr>
          <w:rFonts w:hint="eastAsia"/>
        </w:rPr>
        <w:t>II. What is the next part of my text? The Lord Jesus says of His sheep, "I give unto them eternal life!"</w:t>
      </w:r>
    </w:p>
    <w:p w14:paraId="707625FA">
      <w:pPr>
        <w:ind w:left="-5" w:right="2"/>
        <w:rPr>
          <w:rFonts w:hint="eastAsia"/>
        </w:rPr>
      </w:pPr>
      <w:r>
        <w:rPr>
          <w:rFonts w:hint="eastAsia"/>
        </w:rPr>
        <w:t>二、我经文的下一部分是什么？主耶稣对**祂**的羊说：“我赐给**他们**永生！”</w:t>
      </w:r>
    </w:p>
    <w:p w14:paraId="744FFCF6">
      <w:pPr>
        <w:ind w:left="-5" w:right="2"/>
        <w:rPr>
          <w:rFonts w:hint="eastAsia"/>
        </w:rPr>
      </w:pPr>
    </w:p>
    <w:p w14:paraId="72FB9859">
      <w:pPr>
        <w:ind w:left="-5" w:right="2"/>
        <w:rPr>
          <w:rFonts w:hint="eastAsia"/>
        </w:rPr>
      </w:pPr>
      <w:r>
        <w:rPr>
          <w:rFonts w:hint="eastAsia"/>
        </w:rPr>
        <w:t>What is the portion which Jesus gives His people? "eternal life"—a perfect, never-ending happiness for that which is the most important part of a man—his immortal soul.</w:t>
      </w:r>
    </w:p>
    <w:p w14:paraId="21780BAE">
      <w:pPr>
        <w:ind w:left="-5" w:right="2"/>
        <w:rPr>
          <w:rFonts w:hint="eastAsia"/>
        </w:rPr>
      </w:pPr>
      <w:r>
        <w:rPr>
          <w:rFonts w:hint="eastAsia"/>
        </w:rPr>
        <w:t>耶稣赐给**祂**百姓的份是什么？“永生”——为一个人最重要的部分——**他**不朽的灵魂，带来完全的、永不终止的幸福。</w:t>
      </w:r>
    </w:p>
    <w:p w14:paraId="3BC07429">
      <w:pPr>
        <w:ind w:left="-5" w:right="2"/>
        <w:rPr>
          <w:rFonts w:hint="eastAsia"/>
        </w:rPr>
      </w:pPr>
    </w:p>
    <w:p w14:paraId="4E202EA2">
      <w:pPr>
        <w:ind w:left="-5" w:right="2"/>
        <w:rPr>
          <w:rFonts w:hint="eastAsia"/>
        </w:rPr>
      </w:pPr>
      <w:r>
        <w:rPr>
          <w:rFonts w:hint="eastAsia"/>
        </w:rPr>
        <w:t>They shall not be hurt by the second death, which alone is to be really feared.</w:t>
      </w:r>
    </w:p>
    <w:p w14:paraId="672FF02E">
      <w:pPr>
        <w:ind w:left="-5" w:right="2"/>
        <w:rPr>
          <w:rFonts w:hint="eastAsia"/>
        </w:rPr>
      </w:pPr>
      <w:r>
        <w:rPr>
          <w:rFonts w:hint="eastAsia"/>
        </w:rPr>
        <w:t>**他们**不会被第二次死亡所伤害，那才是真正唯一需要害怕的。</w:t>
      </w:r>
    </w:p>
    <w:p w14:paraId="7AE2B4EC">
      <w:pPr>
        <w:ind w:left="-5" w:right="2"/>
        <w:rPr>
          <w:rFonts w:hint="eastAsia"/>
        </w:rPr>
      </w:pPr>
    </w:p>
    <w:p w14:paraId="37BC6BA8">
      <w:pPr>
        <w:ind w:left="-5" w:right="2"/>
        <w:rPr>
          <w:rFonts w:hint="eastAsia"/>
        </w:rPr>
      </w:pPr>
      <w:r>
        <w:rPr>
          <w:rFonts w:hint="eastAsia"/>
        </w:rPr>
        <w:t>What greater things could our Lord bestow upon His people?</w:t>
      </w:r>
    </w:p>
    <w:p w14:paraId="79CF31A2">
      <w:pPr>
        <w:ind w:left="-5" w:right="2"/>
        <w:rPr>
          <w:rFonts w:hint="eastAsia"/>
        </w:rPr>
      </w:pPr>
      <w:r>
        <w:rPr>
          <w:rFonts w:hint="eastAsia"/>
        </w:rPr>
        <w:t>我们的主还能赐给**祂**的百姓什么更伟大的东西呢？</w:t>
      </w:r>
    </w:p>
    <w:p w14:paraId="1A0699AD">
      <w:pPr>
        <w:ind w:left="-5" w:right="2"/>
        <w:rPr>
          <w:rFonts w:hint="eastAsia"/>
        </w:rPr>
      </w:pPr>
    </w:p>
    <w:p w14:paraId="025C6B7A">
      <w:pPr>
        <w:ind w:left="-5" w:right="2"/>
        <w:rPr>
          <w:rFonts w:hint="eastAsia"/>
        </w:rPr>
      </w:pPr>
      <w:r>
        <w:rPr>
          <w:rFonts w:hint="eastAsia"/>
        </w:rPr>
        <w:t>Health and riches and honor and pleasures, houses and lands, and wives and children—what are they? how long do they last?—it is but threescore years and ten, and we must leave them all—and six feet of vile earth is room enough for us.</w:t>
      </w:r>
    </w:p>
    <w:p w14:paraId="19226504">
      <w:pPr>
        <w:ind w:left="-5" w:right="2"/>
        <w:rPr>
          <w:rFonts w:hint="eastAsia"/>
        </w:rPr>
      </w:pPr>
      <w:r>
        <w:rPr>
          <w:rFonts w:hint="eastAsia"/>
        </w:rPr>
        <w:t>健康、财富、尊荣和享乐，房屋和土地，妻子和儿女——**它们**是什么？**它们**能持续多久？——不过七十年，我们就必须离开**它们**一切——而 6 英尺卑微的泥土就足够容纳我们了。</w:t>
      </w:r>
    </w:p>
    <w:p w14:paraId="49A47220">
      <w:pPr>
        <w:ind w:left="-5" w:right="2"/>
        <w:rPr>
          <w:rFonts w:hint="eastAsia"/>
        </w:rPr>
      </w:pPr>
    </w:p>
    <w:p w14:paraId="3C3FD26C">
      <w:pPr>
        <w:ind w:left="-5" w:right="2"/>
        <w:rPr>
          <w:rFonts w:hint="eastAsia"/>
        </w:rPr>
      </w:pPr>
      <w:r>
        <w:rPr>
          <w:rFonts w:hint="eastAsia"/>
        </w:rPr>
        <w:t>Naked came we into the world, and naked must we return unto the dust, and carry nothing with us.</w:t>
      </w:r>
    </w:p>
    <w:p w14:paraId="1335C558">
      <w:pPr>
        <w:ind w:left="-5" w:right="2"/>
        <w:rPr>
          <w:rFonts w:hint="eastAsia"/>
        </w:rPr>
      </w:pPr>
      <w:r>
        <w:rPr>
          <w:rFonts w:hint="eastAsia"/>
        </w:rPr>
        <w:t>我们赤身来到世上，也必赤身归于尘土，什么也带不走。</w:t>
      </w:r>
    </w:p>
    <w:p w14:paraId="4F1C370B">
      <w:pPr>
        <w:ind w:left="-5" w:right="2"/>
        <w:rPr>
          <w:rFonts w:hint="eastAsia"/>
        </w:rPr>
      </w:pPr>
    </w:p>
    <w:p w14:paraId="56316BFF">
      <w:pPr>
        <w:ind w:left="-5" w:right="2"/>
        <w:rPr>
          <w:rFonts w:hint="eastAsia"/>
        </w:rPr>
      </w:pPr>
      <w:r>
        <w:rPr>
          <w:rFonts w:hint="eastAsia"/>
        </w:rPr>
        <w:t>What is the difference between the rich and the poor in death?</w:t>
      </w:r>
    </w:p>
    <w:p w14:paraId="2773C32C">
      <w:pPr>
        <w:ind w:left="-5" w:right="2"/>
        <w:rPr>
          <w:rFonts w:hint="eastAsia"/>
        </w:rPr>
      </w:pPr>
      <w:r>
        <w:rPr>
          <w:rFonts w:hint="eastAsia"/>
        </w:rPr>
        <w:t>富人和穷人在死亡时有什么区别？</w:t>
      </w:r>
    </w:p>
    <w:p w14:paraId="28D6B7B1">
      <w:pPr>
        <w:ind w:left="-5" w:right="2"/>
        <w:rPr>
          <w:rFonts w:hint="eastAsia"/>
        </w:rPr>
      </w:pPr>
    </w:p>
    <w:p w14:paraId="6DB382DD">
      <w:pPr>
        <w:ind w:left="-5" w:right="2"/>
        <w:rPr>
          <w:rFonts w:hint="eastAsia"/>
        </w:rPr>
      </w:pPr>
      <w:r>
        <w:rPr>
          <w:rFonts w:hint="eastAsia"/>
        </w:rPr>
        <w:t>They both go unto one and the same place; the worm feeds sweetly on them both; it is but a short time, and you would not be able to distinguish between their bones.</w:t>
      </w:r>
    </w:p>
    <w:p w14:paraId="08E20725">
      <w:pPr>
        <w:ind w:left="-5" w:right="2"/>
        <w:rPr>
          <w:rFonts w:hint="eastAsia"/>
        </w:rPr>
      </w:pPr>
      <w:r>
        <w:rPr>
          <w:rFonts w:hint="eastAsia"/>
        </w:rPr>
        <w:t>**他们**都去到同一个地方；虫子都甜美地以**他们**为食；只是一小段时间，你就无法分辨**他们**的骨头。</w:t>
      </w:r>
    </w:p>
    <w:p w14:paraId="533C3B2D">
      <w:pPr>
        <w:ind w:left="-5" w:right="2"/>
        <w:rPr>
          <w:rFonts w:hint="eastAsia"/>
        </w:rPr>
      </w:pPr>
    </w:p>
    <w:p w14:paraId="15E6BD66">
      <w:pPr>
        <w:ind w:left="-5" w:right="2"/>
        <w:rPr>
          <w:rFonts w:hint="eastAsia"/>
        </w:rPr>
      </w:pPr>
      <w:r>
        <w:rPr>
          <w:rFonts w:hint="eastAsia"/>
        </w:rPr>
        <w:t>But if the poor man sleeps in Jesus, while the rich man dies in his sins, oh, what a mighty gulf then is between them!</w:t>
      </w:r>
    </w:p>
    <w:p w14:paraId="6E6FA548">
      <w:pPr>
        <w:ind w:left="-5" w:right="2"/>
        <w:rPr>
          <w:rFonts w:hint="eastAsia"/>
        </w:rPr>
      </w:pPr>
      <w:r>
        <w:rPr>
          <w:rFonts w:hint="eastAsia"/>
        </w:rPr>
        <w:t>但是，如果穷人睡在耶稣里，而富人死在自己的罪中，哦，**他们**之间那时将是多么巨大的鸿沟！</w:t>
      </w:r>
    </w:p>
    <w:p w14:paraId="24A5D7D5">
      <w:pPr>
        <w:ind w:left="-5" w:right="2"/>
        <w:rPr>
          <w:rFonts w:hint="eastAsia"/>
        </w:rPr>
      </w:pPr>
    </w:p>
    <w:p w14:paraId="0DB97BB1">
      <w:pPr>
        <w:ind w:left="-5" w:right="2"/>
        <w:rPr>
          <w:rFonts w:hint="eastAsia"/>
        </w:rPr>
      </w:pPr>
      <w:r>
        <w:rPr>
          <w:rFonts w:hint="eastAsia"/>
        </w:rPr>
        <w:t>The rich will take up his abode in that fire which is never quenched; the poor will awake to find he has an everlasting treasure in heaven, even eternal life.</w:t>
      </w:r>
    </w:p>
    <w:p w14:paraId="470611DA">
      <w:pPr>
        <w:ind w:left="-5" w:right="2"/>
        <w:rPr>
          <w:rFonts w:hint="eastAsia"/>
        </w:rPr>
      </w:pPr>
      <w:r>
        <w:rPr>
          <w:rFonts w:hint="eastAsia"/>
        </w:rPr>
        <w:t>富人将在那永不熄灭的火中安营扎寨；穷人将醒来，发现**他**在天上有永恒的财宝，那就是永生。</w:t>
      </w:r>
    </w:p>
    <w:p w14:paraId="3EEA78F5">
      <w:pPr>
        <w:ind w:left="-5" w:right="2"/>
        <w:rPr>
          <w:rFonts w:hint="eastAsia"/>
        </w:rPr>
      </w:pPr>
    </w:p>
    <w:p w14:paraId="0B1297C9">
      <w:pPr>
        <w:ind w:left="-5" w:right="2"/>
        <w:rPr>
          <w:rFonts w:hint="eastAsia"/>
        </w:rPr>
      </w:pPr>
      <w:r>
        <w:rPr>
          <w:rFonts w:hint="eastAsia"/>
        </w:rPr>
        <w:t>Eternal life! compared to which this world's concerns, weighty and important as they seem, are like a drop of water.</w:t>
      </w:r>
    </w:p>
    <w:p w14:paraId="3F72759F">
      <w:pPr>
        <w:ind w:left="-5" w:right="2"/>
        <w:rPr>
          <w:rFonts w:hint="eastAsia"/>
        </w:rPr>
      </w:pPr>
      <w:r>
        <w:rPr>
          <w:rFonts w:hint="eastAsia"/>
        </w:rPr>
        <w:t>永生！与永生相比，这个世界的事情，无论看起来多么重大和重要，都如同水中的一滴。</w:t>
      </w:r>
    </w:p>
    <w:p w14:paraId="0C0DA685">
      <w:pPr>
        <w:ind w:left="-5" w:right="2"/>
        <w:rPr>
          <w:rFonts w:hint="eastAsia"/>
        </w:rPr>
      </w:pPr>
    </w:p>
    <w:p w14:paraId="414C9907">
      <w:pPr>
        <w:ind w:left="-5" w:right="2"/>
        <w:rPr>
          <w:rFonts w:hint="eastAsia"/>
        </w:rPr>
      </w:pPr>
      <w:r>
        <w:rPr>
          <w:rFonts w:hint="eastAsia"/>
        </w:rPr>
        <w:t>Amazing indeed that men should trouble themselves about the things of earth, and sweat and toil after a little more gold and silver, and spend their strength upon these frail, sickly bodies of ours, to get enjoyment for them, and yet remain careless and dead and frozen about the life of that precious talent the soul!</w:t>
      </w:r>
    </w:p>
    <w:p w14:paraId="0E10B319">
      <w:pPr>
        <w:ind w:left="-5" w:right="2"/>
        <w:rPr>
          <w:rFonts w:hint="eastAsia"/>
        </w:rPr>
      </w:pPr>
      <w:r>
        <w:rPr>
          <w:rFonts w:hint="eastAsia"/>
        </w:rPr>
        <w:t>令人惊奇的是，人们竟然为地上的事烦扰自己，为了一点金银而流汗劳苦，耗尽精力在**我们**这些脆弱、病弱的身体上，为**它们**寻求享受，然而却对灵魂这个宝贵恩赐的生命保持着粗心、死亡和冰冻的状态！</w:t>
      </w:r>
    </w:p>
    <w:p w14:paraId="2EDFC835">
      <w:pPr>
        <w:ind w:left="-5" w:right="2"/>
        <w:rPr>
          <w:rFonts w:hint="eastAsia"/>
        </w:rPr>
      </w:pPr>
    </w:p>
    <w:p w14:paraId="387CC8D8">
      <w:pPr>
        <w:ind w:left="-5" w:right="2"/>
        <w:rPr>
          <w:rFonts w:hint="eastAsia"/>
        </w:rPr>
      </w:pPr>
      <w:r>
        <w:rPr>
          <w:rFonts w:hint="eastAsia"/>
        </w:rPr>
        <w:t>But about eternal life? "I," says the Lord Jesus Christ, "do give it to my people."</w:t>
      </w:r>
    </w:p>
    <w:p w14:paraId="49E8597C">
      <w:pPr>
        <w:ind w:left="-5" w:right="2"/>
        <w:rPr>
          <w:rFonts w:hint="eastAsia"/>
        </w:rPr>
      </w:pPr>
      <w:r>
        <w:rPr>
          <w:rFonts w:hint="eastAsia"/>
        </w:rPr>
        <w:t>但关于永生呢？主耶稣基督说：“我将它赐给我的百姓。”</w:t>
      </w:r>
    </w:p>
    <w:p w14:paraId="4DD7CF82">
      <w:pPr>
        <w:ind w:left="-5" w:right="2"/>
        <w:rPr>
          <w:rFonts w:hint="eastAsia"/>
        </w:rPr>
      </w:pPr>
    </w:p>
    <w:p w14:paraId="13EF70AF">
      <w:pPr>
        <w:ind w:left="-5" w:right="2"/>
        <w:rPr>
          <w:rFonts w:hint="eastAsia"/>
        </w:rPr>
      </w:pPr>
      <w:r>
        <w:rPr>
          <w:rFonts w:hint="eastAsia"/>
        </w:rPr>
        <w:t>Who says this? He says it who bought and paid the full price; He who has in His hands the keys of death and hell; He who opens and no man shuts, He who shuts and no man opens; He says it who is the Amen, the faithful and true Witness, who is not a man that He should lie, who never breaks His promise; He says it who has a right to say it, for He came down to do His Father's will and die in our stead to obtain redemption for us, and when He declares "I give eternal life," death and hell must be silent, none can gainsay Him.</w:t>
      </w:r>
    </w:p>
    <w:p w14:paraId="7F58D924">
      <w:pPr>
        <w:ind w:left="-5" w:right="2"/>
        <w:rPr>
          <w:rFonts w:hint="eastAsia"/>
        </w:rPr>
      </w:pPr>
      <w:r>
        <w:rPr>
          <w:rFonts w:hint="eastAsia"/>
        </w:rPr>
        <w:t>谁说的呢？说这话的**祂**，是那买赎并付清了全部代价的；是那手中握有死亡和阴间钥匙的**祂**；是那开门无人能关，关门无人能开的**祂**；是那说“阿门”、信实又真实的见证者**祂**，**祂**不是人，**祂**不会说谎，**祂**从不违背**祂**的应许；说这话的**祂**，有权利说，因为**祂**降世来遵行**祂**父的旨意，替我们死，为我们获得救赎，当**祂**宣告“我赐下永生”时，死亡和地狱必须沉默，没有人能反驳**祂**。</w:t>
      </w:r>
    </w:p>
    <w:p w14:paraId="72838B3A">
      <w:pPr>
        <w:ind w:left="-5" w:right="2"/>
        <w:rPr>
          <w:rFonts w:hint="eastAsia"/>
        </w:rPr>
      </w:pPr>
    </w:p>
    <w:p w14:paraId="167D6AF9">
      <w:pPr>
        <w:ind w:left="-5" w:right="2"/>
        <w:rPr>
          <w:rFonts w:hint="eastAsia"/>
        </w:rPr>
      </w:pPr>
      <w:r>
        <w:rPr>
          <w:rFonts w:hint="eastAsia"/>
        </w:rPr>
        <w:t>"I give," He declares, "eternal life."</w:t>
      </w:r>
    </w:p>
    <w:p w14:paraId="65CEA010">
      <w:pPr>
        <w:ind w:left="-5" w:right="2"/>
        <w:rPr>
          <w:rFonts w:hint="eastAsia"/>
        </w:rPr>
      </w:pPr>
      <w:r>
        <w:rPr>
          <w:rFonts w:hint="eastAsia"/>
        </w:rPr>
        <w:t>**祂**宣告：“我赐下永生。”</w:t>
      </w:r>
    </w:p>
    <w:p w14:paraId="281E789B">
      <w:pPr>
        <w:ind w:left="-5" w:right="2"/>
        <w:rPr>
          <w:rFonts w:hint="eastAsia"/>
        </w:rPr>
      </w:pPr>
    </w:p>
    <w:p w14:paraId="709A095B">
      <w:pPr>
        <w:ind w:left="-5" w:right="2"/>
        <w:rPr>
          <w:rFonts w:hint="eastAsia"/>
        </w:rPr>
      </w:pPr>
      <w:r>
        <w:rPr>
          <w:rFonts w:hint="eastAsia"/>
        </w:rPr>
        <w:t>He does not speak after the fashion of the world; this world is cold, and calculating and heartless; there is little giving—it is all bargaining and selling and paying what is the value of things.</w:t>
      </w:r>
    </w:p>
    <w:p w14:paraId="408AB6C6">
      <w:pPr>
        <w:ind w:left="-5" w:right="2"/>
        <w:rPr>
          <w:rFonts w:hint="eastAsia"/>
        </w:rPr>
      </w:pPr>
      <w:r>
        <w:rPr>
          <w:rFonts w:hint="eastAsia"/>
        </w:rPr>
        <w:t>**祂**说话的方式不像这世界；这世界是冷漠、算计和无情的；很少有给予——全是讨价还价、买卖和支付事物的价值。</w:t>
      </w:r>
    </w:p>
    <w:p w14:paraId="756A705D">
      <w:pPr>
        <w:ind w:left="-5" w:right="2"/>
        <w:rPr>
          <w:rFonts w:hint="eastAsia"/>
        </w:rPr>
      </w:pPr>
    </w:p>
    <w:p w14:paraId="2CCB927D">
      <w:pPr>
        <w:ind w:left="-5" w:right="2"/>
        <w:rPr>
          <w:rFonts w:hint="eastAsia"/>
        </w:rPr>
      </w:pPr>
      <w:r>
        <w:rPr>
          <w:rFonts w:hint="eastAsia"/>
        </w:rPr>
        <w:t>Blessed be God, the Lord Jesus does not deal with sinners as they deal with each other.</w:t>
      </w:r>
    </w:p>
    <w:p w14:paraId="29D520D2">
      <w:pPr>
        <w:ind w:left="-5" w:right="2"/>
        <w:rPr>
          <w:rFonts w:hint="eastAsia"/>
        </w:rPr>
      </w:pPr>
      <w:r>
        <w:rPr>
          <w:rFonts w:hint="eastAsia"/>
        </w:rPr>
        <w:t>赞美**神**，主耶稣对待罪人不像**他们**彼此对待那样。</w:t>
      </w:r>
    </w:p>
    <w:p w14:paraId="1CAA5DBC">
      <w:pPr>
        <w:ind w:left="-5" w:right="2"/>
        <w:rPr>
          <w:rFonts w:hint="eastAsia"/>
        </w:rPr>
      </w:pPr>
    </w:p>
    <w:p w14:paraId="380F3835">
      <w:pPr>
        <w:ind w:left="-5" w:right="2"/>
        <w:rPr>
          <w:rFonts w:hint="eastAsia"/>
        </w:rPr>
      </w:pPr>
      <w:r>
        <w:rPr>
          <w:rFonts w:hint="eastAsia"/>
        </w:rPr>
        <w:t>He gives eternal life freely, and of grace, and for nothing, without money and without price.</w:t>
      </w:r>
    </w:p>
    <w:p w14:paraId="24822AAD">
      <w:pPr>
        <w:ind w:left="-5" w:right="2"/>
        <w:rPr>
          <w:rFonts w:hint="eastAsia"/>
        </w:rPr>
      </w:pPr>
      <w:r>
        <w:rPr>
          <w:rFonts w:hint="eastAsia"/>
        </w:rPr>
        <w:t>**祂**白白地，凭着恩典，无偿地，不花钱、不付代价地赐下永生。</w:t>
      </w:r>
    </w:p>
    <w:p w14:paraId="033CB945">
      <w:pPr>
        <w:ind w:left="-5" w:right="2"/>
        <w:rPr>
          <w:rFonts w:hint="eastAsia"/>
        </w:rPr>
      </w:pPr>
    </w:p>
    <w:p w14:paraId="22203F83">
      <w:pPr>
        <w:ind w:left="-5" w:right="2"/>
        <w:rPr>
          <w:rFonts w:hint="eastAsia"/>
        </w:rPr>
      </w:pPr>
      <w:r>
        <w:rPr>
          <w:rFonts w:hint="eastAsia"/>
        </w:rPr>
        <w:t>He does not give it because we are worthy or deserving, nor yet because we shall show ourselves worthy and deserving—but He gives it as a free gift, because He loves us and has set His affection upon us.</w:t>
      </w:r>
    </w:p>
    <w:p w14:paraId="5CAA3B54">
      <w:pPr>
        <w:ind w:left="-5" w:right="2"/>
        <w:rPr>
          <w:rFonts w:hint="eastAsia"/>
        </w:rPr>
      </w:pPr>
      <w:r>
        <w:rPr>
          <w:rFonts w:hint="eastAsia"/>
        </w:rPr>
        <w:t>**祂**赐下它，不是因为我们配得或应得，也不是因为我们将来会证明自己配得或应得——而是**祂**将其作为一份白白的礼物赐予，因为**祂**爱我们，并将**祂**的爱意定格在我们身上。</w:t>
      </w:r>
    </w:p>
    <w:p w14:paraId="69AC425A">
      <w:pPr>
        <w:ind w:left="-5" w:right="2"/>
        <w:rPr>
          <w:rFonts w:hint="eastAsia"/>
        </w:rPr>
      </w:pPr>
    </w:p>
    <w:p w14:paraId="16677FCA">
      <w:pPr>
        <w:ind w:left="-5" w:right="2"/>
        <w:rPr>
          <w:rFonts w:hint="eastAsia"/>
        </w:rPr>
      </w:pPr>
      <w:r>
        <w:rPr>
          <w:rFonts w:hint="eastAsia"/>
        </w:rPr>
        <w:t>Consider with yourselves how glorious that doctrine is; how thoroughly it takes away all excuse from the impenitent.</w:t>
      </w:r>
    </w:p>
    <w:p w14:paraId="2A082A70">
      <w:pPr>
        <w:ind w:left="-5" w:right="2"/>
        <w:rPr>
          <w:rFonts w:hint="eastAsia"/>
        </w:rPr>
      </w:pPr>
      <w:r>
        <w:rPr>
          <w:rFonts w:hint="eastAsia"/>
        </w:rPr>
        <w:t>你们自己思考一下这个教义是多么荣耀；它如何彻底地消除不悔改之人的所有借口。</w:t>
      </w:r>
    </w:p>
    <w:p w14:paraId="1BDD9415">
      <w:pPr>
        <w:ind w:left="-5" w:right="2"/>
        <w:rPr>
          <w:rFonts w:hint="eastAsia"/>
        </w:rPr>
      </w:pPr>
    </w:p>
    <w:p w14:paraId="4BCEBCAE">
      <w:pPr>
        <w:ind w:left="-5" w:right="2"/>
        <w:rPr>
          <w:rFonts w:hint="eastAsia"/>
        </w:rPr>
      </w:pPr>
      <w:r>
        <w:rPr>
          <w:rFonts w:hint="eastAsia"/>
        </w:rPr>
        <w:t>Pardon and forgiveness are here unconditionally bestowed; we are not told that we must pay off so much every day, and then shall be saved—that would drive us to doubt and despair—but if a man will only hear Christ's voice and follow Him, "Behold "says Jesus, "I give unto him eternal life, there remains no condemnation for him."</w:t>
      </w:r>
    </w:p>
    <w:p w14:paraId="60025BA8">
      <w:pPr>
        <w:ind w:left="-5" w:right="2"/>
        <w:rPr>
          <w:rFonts w:hint="eastAsia"/>
        </w:rPr>
      </w:pPr>
      <w:r>
        <w:rPr>
          <w:rFonts w:hint="eastAsia"/>
        </w:rPr>
        <w:t>赦免和饶恕在这里是无条件赐予的；我们没有被告知必须每天偿还多少，然后才能得救——那会驱使我们陷入怀疑和绝望——但是如果一个人愿意听基督的声音并跟随**祂**，耶稣说：“看哪，我赐给**他**永生，**他**就没有剩下任何定罪了。”</w:t>
      </w:r>
    </w:p>
    <w:p w14:paraId="0C43CB9E">
      <w:pPr>
        <w:ind w:left="-5" w:right="2"/>
        <w:rPr>
          <w:rFonts w:hint="eastAsia"/>
        </w:rPr>
      </w:pPr>
    </w:p>
    <w:p w14:paraId="7F46CFB5">
      <w:pPr>
        <w:ind w:left="-5" w:right="2"/>
        <w:rPr>
          <w:rFonts w:hint="eastAsia"/>
        </w:rPr>
      </w:pPr>
      <w:r>
        <w:rPr>
          <w:rFonts w:hint="eastAsia"/>
        </w:rPr>
        <w:t>III.The third promise in my text is as follows: Jesus says of His sheep, "They shall never perish!"</w:t>
      </w:r>
    </w:p>
    <w:p w14:paraId="3023A3CB">
      <w:pPr>
        <w:ind w:left="-5" w:right="2"/>
        <w:rPr>
          <w:rFonts w:hint="eastAsia"/>
        </w:rPr>
      </w:pPr>
      <w:r>
        <w:rPr>
          <w:rFonts w:hint="eastAsia"/>
        </w:rPr>
        <w:t>三、我经文中的第三个应许如下：耶稣对**祂**的羊说：“**他们**永不灭亡！”</w:t>
      </w:r>
    </w:p>
    <w:p w14:paraId="276E7EFD">
      <w:pPr>
        <w:ind w:left="-5" w:right="2"/>
        <w:rPr>
          <w:rFonts w:hint="eastAsia"/>
        </w:rPr>
      </w:pPr>
    </w:p>
    <w:p w14:paraId="546996E3">
      <w:pPr>
        <w:ind w:left="-5" w:right="2"/>
        <w:rPr>
          <w:rFonts w:hint="eastAsia"/>
        </w:rPr>
      </w:pPr>
      <w:r>
        <w:rPr>
          <w:rFonts w:hint="eastAsia"/>
        </w:rPr>
        <w:t>They shall never be finally cast away, if they have once been sealed and numbered in my flock.</w:t>
      </w:r>
    </w:p>
    <w:p w14:paraId="1F64174C">
      <w:pPr>
        <w:ind w:left="-5" w:right="2"/>
        <w:rPr>
          <w:rFonts w:hint="eastAsia"/>
        </w:rPr>
      </w:pPr>
      <w:r>
        <w:rPr>
          <w:rFonts w:hint="eastAsia"/>
        </w:rPr>
        <w:t>**他们**一旦被印证并被列入我的羊群，就绝不会最终被抛弃。</w:t>
      </w:r>
    </w:p>
    <w:p w14:paraId="52ADC7EB">
      <w:pPr>
        <w:ind w:left="-5" w:right="2"/>
        <w:rPr>
          <w:rFonts w:hint="eastAsia"/>
        </w:rPr>
      </w:pPr>
    </w:p>
    <w:p w14:paraId="3967F5BC">
      <w:pPr>
        <w:ind w:left="-5" w:right="2"/>
        <w:rPr>
          <w:rFonts w:hint="eastAsia"/>
        </w:rPr>
      </w:pPr>
      <w:r>
        <w:rPr>
          <w:rFonts w:hint="eastAsia"/>
        </w:rPr>
        <w:t>They may have many a slip and many a fall, they may experience many a shortcoming and many a backsliding—but they shall never be lost eternally, they shall be kept by the power of God through faith unto salvation.</w:t>
      </w:r>
    </w:p>
    <w:p w14:paraId="4F328E31">
      <w:pPr>
        <w:ind w:left="-5" w:right="2"/>
        <w:rPr>
          <w:rFonts w:hint="eastAsia"/>
        </w:rPr>
      </w:pPr>
      <w:r>
        <w:rPr>
          <w:rFonts w:hint="eastAsia"/>
        </w:rPr>
        <w:t>**他们**可能会有多次失足和跌倒，**他们**可能会经历多次的亏欠和退后——但**他们**永远不会永远失丧，**他们**必蒙**神**的大能借着信得蒙保守，以致得救。</w:t>
      </w:r>
    </w:p>
    <w:p w14:paraId="4B810110">
      <w:pPr>
        <w:ind w:left="-5" w:right="2"/>
        <w:rPr>
          <w:rFonts w:hint="eastAsia"/>
        </w:rPr>
      </w:pPr>
    </w:p>
    <w:p w14:paraId="5059CBE1">
      <w:pPr>
        <w:ind w:left="-5" w:right="2"/>
        <w:rPr>
          <w:rFonts w:hint="eastAsia"/>
        </w:rPr>
      </w:pPr>
      <w:r>
        <w:rPr>
          <w:rFonts w:hint="eastAsia"/>
        </w:rPr>
        <w:t>Where are those fearful Christians, who think they may be Christ's sheep and yet come short at last? behold the assurance of Him who cannot lie, "they shall never perish!"</w:t>
      </w:r>
    </w:p>
    <w:p w14:paraId="3B956155">
      <w:pPr>
        <w:ind w:left="-5" w:right="2"/>
        <w:rPr>
          <w:rFonts w:hint="eastAsia"/>
        </w:rPr>
      </w:pPr>
      <w:r>
        <w:rPr>
          <w:rFonts w:hint="eastAsia"/>
        </w:rPr>
        <w:t>那些担忧的基督徒在哪里，**他们**认为自己可能是基督的羊，但最终仍会失落？看哪，这位不会说谎的**祂**所赐的保证：“**他们**永不灭亡！”</w:t>
      </w:r>
    </w:p>
    <w:p w14:paraId="157C8178">
      <w:pPr>
        <w:ind w:left="-5" w:right="2"/>
        <w:rPr>
          <w:rFonts w:hint="eastAsia"/>
        </w:rPr>
      </w:pPr>
    </w:p>
    <w:p w14:paraId="14EA7FB6">
      <w:pPr>
        <w:ind w:left="-5" w:right="2"/>
        <w:rPr>
          <w:rFonts w:hint="eastAsia"/>
        </w:rPr>
      </w:pPr>
      <w:r>
        <w:rPr>
          <w:rFonts w:hint="eastAsia"/>
        </w:rPr>
        <w:t>Yes! true Christians shall never perish! Is not that great work begun within their hearts by the Holy Spirit?</w:t>
      </w:r>
    </w:p>
    <w:p w14:paraId="4C2EC20F">
      <w:pPr>
        <w:ind w:left="-5" w:right="2"/>
        <w:rPr>
          <w:rFonts w:hint="eastAsia"/>
        </w:rPr>
      </w:pPr>
      <w:r>
        <w:rPr>
          <w:rFonts w:hint="eastAsia"/>
        </w:rPr>
        <w:t>是的！真基督徒永不灭亡！那伟大的工作不是圣灵在**他们**心中开始的吗？</w:t>
      </w:r>
    </w:p>
    <w:p w14:paraId="0D819C54">
      <w:pPr>
        <w:ind w:left="-5" w:right="2"/>
        <w:rPr>
          <w:rFonts w:hint="eastAsia"/>
        </w:rPr>
      </w:pPr>
    </w:p>
    <w:p w14:paraId="78F8389A">
      <w:pPr>
        <w:ind w:left="-5" w:right="2"/>
        <w:rPr>
          <w:rFonts w:hint="eastAsia"/>
        </w:rPr>
      </w:pPr>
      <w:r>
        <w:rPr>
          <w:rFonts w:hint="eastAsia"/>
        </w:rPr>
        <w:t>has not the power of God Himself been employed in converting them from darkness to light? and shall we dare say that God will take in hand the smallest thing, and yet leave it unfinished and not bring it to perfection?</w:t>
      </w:r>
    </w:p>
    <w:p w14:paraId="672A6FC1">
      <w:pPr>
        <w:ind w:left="-5" w:right="2"/>
        <w:rPr>
          <w:rFonts w:hint="eastAsia"/>
        </w:rPr>
      </w:pPr>
      <w:r>
        <w:rPr>
          <w:rFonts w:hint="eastAsia"/>
        </w:rPr>
        <w:t>**神**自己的大能不是被用来使**他们**从黑暗转向光明吗？我们敢说**神**会着手最小的事情，却把它留在未完成的状态，不将其带入完全吗？</w:t>
      </w:r>
    </w:p>
    <w:p w14:paraId="3527D1EE">
      <w:pPr>
        <w:ind w:left="-5" w:right="2"/>
        <w:rPr>
          <w:rFonts w:hint="eastAsia"/>
        </w:rPr>
      </w:pPr>
    </w:p>
    <w:p w14:paraId="6D0C0B15">
      <w:pPr>
        <w:ind w:left="-5" w:right="2"/>
        <w:rPr>
          <w:rFonts w:hint="eastAsia"/>
        </w:rPr>
      </w:pPr>
      <w:r>
        <w:rPr>
          <w:rFonts w:hint="eastAsia"/>
        </w:rPr>
        <w:t>Have they not been born again of incorruptible seed, and shall this seed be choked and bear no fruit?</w:t>
      </w:r>
    </w:p>
    <w:p w14:paraId="582D467C">
      <w:pPr>
        <w:ind w:left="-5" w:right="2"/>
        <w:rPr>
          <w:rFonts w:hint="eastAsia"/>
        </w:rPr>
      </w:pPr>
      <w:r>
        <w:rPr>
          <w:rFonts w:hint="eastAsia"/>
        </w:rPr>
        <w:t>**他们**不是由不能朽坏的种子重生的吗，难道这颗种子会被扼杀而不结果子吗？</w:t>
      </w:r>
    </w:p>
    <w:p w14:paraId="490668A0">
      <w:pPr>
        <w:ind w:left="-5" w:right="2"/>
        <w:rPr>
          <w:rFonts w:hint="eastAsia"/>
        </w:rPr>
      </w:pPr>
    </w:p>
    <w:p w14:paraId="07795A8C">
      <w:pPr>
        <w:ind w:left="-5" w:right="2"/>
        <w:rPr>
          <w:rFonts w:hint="eastAsia"/>
        </w:rPr>
      </w:pPr>
      <w:r>
        <w:rPr>
          <w:rFonts w:hint="eastAsia"/>
        </w:rPr>
        <w:t>Have they not been made by grace new creatures, and is it possible that grace can have raised them to newness of life in vain?</w:t>
      </w:r>
    </w:p>
    <w:p w14:paraId="56D730AA">
      <w:pPr>
        <w:ind w:left="-5" w:right="2"/>
        <w:rPr>
          <w:rFonts w:hint="eastAsia"/>
        </w:rPr>
      </w:pPr>
      <w:r>
        <w:rPr>
          <w:rFonts w:hint="eastAsia"/>
        </w:rPr>
        <w:t>**他们**不是因着恩典成为新造的人吗，恩典难道可能徒劳地将**他们**提升到生命的新状态吗？</w:t>
      </w:r>
    </w:p>
    <w:p w14:paraId="5B15F8B0">
      <w:pPr>
        <w:ind w:left="-5" w:right="2"/>
        <w:rPr>
          <w:rFonts w:hint="eastAsia"/>
        </w:rPr>
      </w:pPr>
    </w:p>
    <w:p w14:paraId="17766391">
      <w:pPr>
        <w:ind w:left="-5" w:right="2"/>
        <w:rPr>
          <w:rFonts w:hint="eastAsia"/>
        </w:rPr>
      </w:pPr>
      <w:r>
        <w:rPr>
          <w:rFonts w:hint="eastAsia"/>
        </w:rPr>
        <w:t>Where in the whole world can you find a work which the Lord has attempted, and yet been obliged to give up and leave all incomplete?</w:t>
      </w:r>
    </w:p>
    <w:p w14:paraId="045AE9EE">
      <w:pPr>
        <w:ind w:left="-5" w:right="2"/>
        <w:rPr>
          <w:rFonts w:hint="eastAsia"/>
        </w:rPr>
      </w:pPr>
      <w:r>
        <w:rPr>
          <w:rFonts w:hint="eastAsia"/>
        </w:rPr>
        <w:t>在整个世界上，你在哪里能找到一项主曾尝试、但却不得不放弃而留下未完成的工作？</w:t>
      </w:r>
    </w:p>
    <w:p w14:paraId="035ADC03">
      <w:pPr>
        <w:ind w:left="-5" w:right="2"/>
        <w:rPr>
          <w:rFonts w:hint="eastAsia"/>
        </w:rPr>
      </w:pPr>
    </w:p>
    <w:p w14:paraId="6FEA4790">
      <w:pPr>
        <w:ind w:left="-5" w:right="2"/>
        <w:rPr>
          <w:rFonts w:hint="eastAsia"/>
        </w:rPr>
      </w:pPr>
      <w:r>
        <w:rPr>
          <w:rFonts w:hint="eastAsia"/>
        </w:rPr>
        <w:t>Then far be it from us to suppose that a true believer can ever be cast away!</w:t>
      </w:r>
    </w:p>
    <w:p w14:paraId="0F02225C">
      <w:pPr>
        <w:ind w:left="-5" w:right="2"/>
        <w:rPr>
          <w:rFonts w:hint="eastAsia"/>
        </w:rPr>
      </w:pPr>
      <w:r>
        <w:rPr>
          <w:rFonts w:hint="eastAsia"/>
        </w:rPr>
        <w:t>那么，我们绝不能假设一个真信徒会被抛弃！</w:t>
      </w:r>
    </w:p>
    <w:p w14:paraId="7B471DB7">
      <w:pPr>
        <w:ind w:left="-5" w:right="2"/>
        <w:rPr>
          <w:rFonts w:hint="eastAsia"/>
        </w:rPr>
      </w:pPr>
    </w:p>
    <w:p w14:paraId="4E39FC8E">
      <w:pPr>
        <w:ind w:left="-5" w:right="2"/>
        <w:rPr>
          <w:rFonts w:hint="eastAsia"/>
        </w:rPr>
      </w:pPr>
      <w:r>
        <w:rPr>
          <w:rFonts w:hint="eastAsia"/>
        </w:rPr>
        <w:t>If man had any share in his conversion one might reasonably doubt—but it is not so, it is the work of God, and what He does shall always be brought to perfection.</w:t>
      </w:r>
    </w:p>
    <w:p w14:paraId="7BB48F5C">
      <w:pPr>
        <w:ind w:left="-5" w:right="2"/>
        <w:rPr>
          <w:rFonts w:hint="eastAsia"/>
        </w:rPr>
      </w:pPr>
      <w:r>
        <w:rPr>
          <w:rFonts w:hint="eastAsia"/>
        </w:rPr>
        <w:t>如果人在**他**的归正中有任何份，人们或许可以合理地怀疑——但事实并非如此，这是**神**的工作，**祂**所做的必将永远被带到完全。</w:t>
      </w:r>
    </w:p>
    <w:p w14:paraId="5F538791">
      <w:pPr>
        <w:ind w:left="-5" w:right="2"/>
        <w:rPr>
          <w:rFonts w:hint="eastAsia"/>
        </w:rPr>
      </w:pPr>
    </w:p>
    <w:p w14:paraId="4F1724EF">
      <w:pPr>
        <w:ind w:left="-5" w:right="2"/>
        <w:rPr>
          <w:rFonts w:hint="eastAsia"/>
        </w:rPr>
      </w:pPr>
      <w:r>
        <w:rPr>
          <w:rFonts w:hint="eastAsia"/>
        </w:rPr>
        <w:t>The building which the Holy Spirit has founded shall never be allowed to decay, it shall never be left half finished, and the top-stone shall certainly be one day laid on with shouting.</w:t>
      </w:r>
    </w:p>
    <w:p w14:paraId="4A5E07B8">
      <w:pPr>
        <w:ind w:left="-5" w:right="2"/>
        <w:rPr>
          <w:rFonts w:hint="eastAsia"/>
        </w:rPr>
      </w:pPr>
      <w:r>
        <w:rPr>
          <w:rFonts w:hint="eastAsia"/>
        </w:rPr>
        <w:t>圣灵所奠基的建筑绝不会被允许衰败，它永远不会被留下半途而废，顶石有一天必将伴随着欢呼声被安放。</w:t>
      </w:r>
    </w:p>
    <w:p w14:paraId="53E04713">
      <w:pPr>
        <w:ind w:left="-5" w:right="2"/>
        <w:rPr>
          <w:rFonts w:hint="eastAsia"/>
        </w:rPr>
      </w:pPr>
    </w:p>
    <w:p w14:paraId="5C647645">
      <w:pPr>
        <w:ind w:left="-5" w:right="2"/>
        <w:rPr>
          <w:rFonts w:hint="eastAsia"/>
        </w:rPr>
      </w:pPr>
      <w:r>
        <w:rPr>
          <w:rFonts w:hint="eastAsia"/>
        </w:rPr>
        <w:t>True Christians shall never perish. Are they not Christ's special property, the servants of His house, the members of His family, the children of His adoption?</w:t>
      </w:r>
    </w:p>
    <w:p w14:paraId="37017B2F">
      <w:pPr>
        <w:ind w:left="-5" w:right="2"/>
        <w:rPr>
          <w:rFonts w:hint="eastAsia"/>
        </w:rPr>
      </w:pPr>
      <w:r>
        <w:rPr>
          <w:rFonts w:hint="eastAsia"/>
        </w:rPr>
        <w:t>真基督徒永不灭亡。**他们**不正是基督特别的产业、**祂**家里的仆人、**祂**家庭的成员、**祂**收纳的儿女吗？</w:t>
      </w:r>
    </w:p>
    <w:p w14:paraId="371DC64D">
      <w:pPr>
        <w:ind w:left="-5" w:right="2"/>
        <w:rPr>
          <w:rFonts w:hint="eastAsia"/>
        </w:rPr>
      </w:pPr>
    </w:p>
    <w:p w14:paraId="4B317F30">
      <w:pPr>
        <w:ind w:left="-5" w:right="2"/>
        <w:rPr>
          <w:rFonts w:hint="eastAsia"/>
        </w:rPr>
      </w:pPr>
      <w:r>
        <w:rPr>
          <w:rFonts w:hint="eastAsia"/>
        </w:rPr>
        <w:t>Then surely He will never let them be overthrown, He will watch them as tenderly as we watch over our own flesh and blood, He will guard them as we guard our valuable and precious possessions, He will cherish them as we cherish that which is most dear to our hearts; He never would have laid down His life for their sakes if He had intended to give them up.</w:t>
      </w:r>
    </w:p>
    <w:p w14:paraId="7D61A463">
      <w:pPr>
        <w:ind w:left="-5" w:right="2"/>
        <w:rPr>
          <w:rFonts w:hint="eastAsia"/>
        </w:rPr>
      </w:pPr>
      <w:r>
        <w:rPr>
          <w:rFonts w:hint="eastAsia"/>
        </w:rPr>
        <w:t>那么，**祂**当然不会让**他们**被推翻，**祂**会像我们看顾自己的骨肉一样温柔地看顾**他们**，**祂**会像我们守护我们宝贵珍贵的财产一样保护**他们**，**祂**会像我们珍爱我们心中最亲爱的事物一样爱惜**他们**；如果**祂**打算放弃**他们**，**祂**就不会为**他们**舍弃**祂**的生命。</w:t>
      </w:r>
    </w:p>
    <w:p w14:paraId="76CB0D3C">
      <w:pPr>
        <w:ind w:left="-5" w:right="2"/>
        <w:rPr>
          <w:rFonts w:hint="eastAsia"/>
        </w:rPr>
      </w:pPr>
    </w:p>
    <w:p w14:paraId="10B01FBC">
      <w:pPr>
        <w:ind w:left="-5" w:right="2"/>
        <w:rPr>
          <w:rFonts w:hint="eastAsia"/>
        </w:rPr>
      </w:pPr>
      <w:r>
        <w:rPr>
          <w:rFonts w:hint="eastAsia"/>
        </w:rPr>
        <w:t>"Never perish!" Kings of the earth and mighty men shall depart and be no more seen; thrones and dominions and principalities, rich men and honorable men shall be swept into the tomb—but the humblest Christian cottager shall never see death everlasting, and when the heavens shall pass away as a scroll, and earth shall be burned up, that man shall be found to have a house not made with hands, eternal in the heavens.</w:t>
      </w:r>
    </w:p>
    <w:p w14:paraId="6C4ABC39">
      <w:pPr>
        <w:ind w:left="-5" w:right="2"/>
        <w:rPr>
          <w:rFonts w:hint="eastAsia"/>
        </w:rPr>
      </w:pPr>
      <w:r>
        <w:rPr>
          <w:rFonts w:hint="eastAsia"/>
        </w:rPr>
        <w:t>“永不灭亡！”地上的君王和有权势的人都将逝去，不再被看见；宝座、统治和执政者，富人和尊贵的人都将被扫入坟墓——但最卑微的基督徒农舍居民永远不会看到永恒的死亡，当天被卷起来如书卷，地被火焚烧时，那人将被发现有一个非人手所造、在天上永存的居所。</w:t>
      </w:r>
    </w:p>
    <w:p w14:paraId="458ECE61">
      <w:pPr>
        <w:ind w:left="-5" w:right="2"/>
        <w:rPr>
          <w:rFonts w:hint="eastAsia"/>
        </w:rPr>
      </w:pPr>
    </w:p>
    <w:p w14:paraId="10B96BE5">
      <w:pPr>
        <w:ind w:left="-5" w:right="2"/>
        <w:rPr>
          <w:rFonts w:hint="eastAsia"/>
        </w:rPr>
      </w:pPr>
      <w:r>
        <w:rPr>
          <w:rFonts w:hint="eastAsia"/>
        </w:rPr>
        <w:t>That man may be poor in this world and lightly esteemed—but I see in him one who shall be a glorious saint, when those who perchance had more of this life's good things shall be in torment; I am confident that nothing shall ever separate him from the love of Christ.</w:t>
      </w:r>
    </w:p>
    <w:p w14:paraId="3196C132">
      <w:pPr>
        <w:ind w:left="-5" w:right="2"/>
        <w:rPr>
          <w:rFonts w:hint="eastAsia"/>
        </w:rPr>
      </w:pPr>
      <w:r>
        <w:rPr>
          <w:rFonts w:hint="eastAsia"/>
        </w:rPr>
        <w:t>那人在今世可能贫穷且被轻视——但在**他**身上，我看到一个将成为荣耀圣徒的人，那时那些可能拥有更多今生美好事物的人却要在痛苦中；我确信没有任何事物能将**他**与基督的爱隔绝。</w:t>
      </w:r>
    </w:p>
    <w:p w14:paraId="25416B5F">
      <w:pPr>
        <w:ind w:left="-5" w:right="2"/>
        <w:rPr>
          <w:rFonts w:hint="eastAsia"/>
        </w:rPr>
      </w:pPr>
    </w:p>
    <w:p w14:paraId="08B917D1">
      <w:pPr>
        <w:ind w:left="-5" w:right="2"/>
        <w:rPr>
          <w:rFonts w:hint="eastAsia"/>
        </w:rPr>
      </w:pPr>
      <w:r>
        <w:rPr>
          <w:rFonts w:hint="eastAsia"/>
        </w:rPr>
        <w:t>He may have his doubts—but I know he is provided for, he shall never be lost.</w:t>
      </w:r>
    </w:p>
    <w:p w14:paraId="5866604C">
      <w:pPr>
        <w:ind w:left="-5" w:right="2"/>
        <w:rPr>
          <w:rFonts w:hint="eastAsia"/>
        </w:rPr>
      </w:pPr>
      <w:r>
        <w:rPr>
          <w:rFonts w:hint="eastAsia"/>
        </w:rPr>
        <w:t>**他**可能存在疑虑——但我知道**他**已被预备妥当，**他**永不会失丧。</w:t>
      </w:r>
    </w:p>
    <w:p w14:paraId="7679B14E">
      <w:pPr>
        <w:ind w:left="-5" w:right="2"/>
        <w:rPr>
          <w:rFonts w:hint="eastAsia"/>
        </w:rPr>
      </w:pPr>
    </w:p>
    <w:p w14:paraId="7EB7129C">
      <w:pPr>
        <w:ind w:left="-5" w:right="2"/>
        <w:rPr>
          <w:rFonts w:hint="eastAsia"/>
        </w:rPr>
      </w:pPr>
      <w:r>
        <w:rPr>
          <w:rFonts w:hint="eastAsia"/>
        </w:rPr>
        <w:t>IV.There remains one thing more. Jesus adds, "Neither shall any man pluck them out of my hand."</w:t>
      </w:r>
    </w:p>
    <w:p w14:paraId="4FB25472">
      <w:pPr>
        <w:ind w:left="-5" w:right="2"/>
        <w:rPr>
          <w:rFonts w:hint="eastAsia"/>
        </w:rPr>
      </w:pPr>
      <w:r>
        <w:rPr>
          <w:rFonts w:hint="eastAsia"/>
        </w:rPr>
        <w:t>四、还剩下一件事。耶稣补充说：“谁也不能从我手里把**他们**夺去。”</w:t>
      </w:r>
    </w:p>
    <w:p w14:paraId="5A5634C7">
      <w:pPr>
        <w:ind w:left="-5" w:right="2"/>
        <w:rPr>
          <w:rFonts w:hint="eastAsia"/>
        </w:rPr>
      </w:pPr>
    </w:p>
    <w:p w14:paraId="1D5BF8E2">
      <w:pPr>
        <w:ind w:left="-5" w:right="2"/>
        <w:rPr>
          <w:rFonts w:hint="eastAsia"/>
        </w:rPr>
      </w:pPr>
      <w:r>
        <w:rPr>
          <w:rFonts w:hint="eastAsia"/>
        </w:rPr>
        <w:t>There is assurance upon assurance, that none may have an excuse for doubting.</w:t>
      </w:r>
    </w:p>
    <w:p w14:paraId="11455D90">
      <w:pPr>
        <w:ind w:left="-5" w:right="2"/>
        <w:rPr>
          <w:rFonts w:hint="eastAsia"/>
        </w:rPr>
      </w:pPr>
      <w:r>
        <w:rPr>
          <w:rFonts w:hint="eastAsia"/>
        </w:rPr>
        <w:t>这是保证上加保证，使没有人可以找到怀疑的借口。</w:t>
      </w:r>
    </w:p>
    <w:p w14:paraId="0CA07EC4">
      <w:pPr>
        <w:ind w:left="-5" w:right="2"/>
        <w:rPr>
          <w:rFonts w:hint="eastAsia"/>
        </w:rPr>
      </w:pPr>
    </w:p>
    <w:p w14:paraId="4B8C0716">
      <w:pPr>
        <w:ind w:left="-5" w:right="2"/>
        <w:rPr>
          <w:rFonts w:hint="eastAsia"/>
        </w:rPr>
      </w:pPr>
      <w:r>
        <w:rPr>
          <w:rFonts w:hint="eastAsia"/>
        </w:rPr>
        <w:t>There is always something plucking at Christ's sheep: the lust of the flesh, the lust of the eyes, the pride of life, the devil, and the world are ever striving hard to destroy them—but they shall not succeed!</w:t>
      </w:r>
    </w:p>
    <w:p w14:paraId="167F874C">
      <w:pPr>
        <w:ind w:left="-5" w:right="2"/>
        <w:rPr>
          <w:rFonts w:hint="eastAsia"/>
        </w:rPr>
      </w:pPr>
      <w:r>
        <w:rPr>
          <w:rFonts w:hint="eastAsia"/>
        </w:rPr>
        <w:t>总有东西在拉扯基督的羊：肉体的私欲、眼目的私欲、今生的骄傲、魔鬼和世界，总是在努力试图摧毁**他们**——但**它们**不会成功！</w:t>
      </w:r>
    </w:p>
    <w:p w14:paraId="13AFAC65">
      <w:pPr>
        <w:ind w:left="-5" w:right="2"/>
        <w:rPr>
          <w:rFonts w:hint="eastAsia"/>
        </w:rPr>
      </w:pPr>
    </w:p>
    <w:p w14:paraId="39830D53">
      <w:pPr>
        <w:ind w:left="-5" w:right="2"/>
        <w:rPr>
          <w:rFonts w:hint="eastAsia"/>
        </w:rPr>
      </w:pPr>
      <w:r>
        <w:rPr>
          <w:rFonts w:hint="eastAsia"/>
        </w:rPr>
        <w:t>Do you think the devil will give up his kingdom without a mighty struggle?</w:t>
      </w:r>
    </w:p>
    <w:p w14:paraId="614C3D4F">
      <w:pPr>
        <w:ind w:left="-5" w:right="2"/>
        <w:rPr>
          <w:rFonts w:hint="eastAsia"/>
        </w:rPr>
      </w:pPr>
      <w:r>
        <w:rPr>
          <w:rFonts w:hint="eastAsia"/>
        </w:rPr>
        <w:t>你认为魔鬼会在没有一番激烈争战的情况下放弃**他**的国度吗？</w:t>
      </w:r>
    </w:p>
    <w:p w14:paraId="46B6CF01">
      <w:pPr>
        <w:ind w:left="-5" w:right="2"/>
        <w:rPr>
          <w:rFonts w:hint="eastAsia"/>
        </w:rPr>
      </w:pPr>
    </w:p>
    <w:p w14:paraId="21105572">
      <w:pPr>
        <w:ind w:left="-5" w:right="2"/>
        <w:rPr>
          <w:rFonts w:hint="eastAsia"/>
        </w:rPr>
      </w:pPr>
      <w:r>
        <w:rPr>
          <w:rFonts w:hint="eastAsia"/>
        </w:rPr>
        <w:t>Oh no, he goes about as a roaring lion seeking whom he may devour; he wars a constant warfare with all who keep the commandments of God and have the testimony of Jesus Christ—but the word of God is pledged that he shall never prevail.</w:t>
      </w:r>
    </w:p>
    <w:p w14:paraId="3F9B187B">
      <w:pPr>
        <w:ind w:left="-5" w:right="2"/>
        <w:rPr>
          <w:rFonts w:hint="eastAsia"/>
        </w:rPr>
      </w:pPr>
      <w:r>
        <w:rPr>
          <w:rFonts w:hint="eastAsia"/>
        </w:rPr>
        <w:t>哦，不，**他**如同吼叫的狮子走来走去，寻找可以吞吃的人；**他**与所有遵守**神**的诫命并持有耶稣基督见证的人进行着持续的战争——但**神**的话语已担保，**他**永远不会得胜。</w:t>
      </w:r>
    </w:p>
    <w:p w14:paraId="2F901022">
      <w:pPr>
        <w:ind w:left="-5" w:right="2"/>
        <w:rPr>
          <w:rFonts w:hint="eastAsia"/>
        </w:rPr>
      </w:pPr>
    </w:p>
    <w:p w14:paraId="6EFAA1C7">
      <w:pPr>
        <w:ind w:left="-5" w:right="2"/>
        <w:rPr>
          <w:rFonts w:hint="eastAsia"/>
        </w:rPr>
      </w:pPr>
      <w:r>
        <w:rPr>
          <w:rFonts w:hint="eastAsia"/>
        </w:rPr>
        <w:t>Not all the powers of darkness shall avail to quench one single spark of real gospel faith.</w:t>
      </w:r>
    </w:p>
    <w:p w14:paraId="4C415A9E">
      <w:pPr>
        <w:ind w:left="-5" w:right="2"/>
        <w:rPr>
          <w:rFonts w:hint="eastAsia"/>
        </w:rPr>
      </w:pPr>
      <w:r>
        <w:rPr>
          <w:rFonts w:hint="eastAsia"/>
        </w:rPr>
        <w:t>黑暗的所有权势都不能熄灭一丝真正的福音信心之火。</w:t>
      </w:r>
    </w:p>
    <w:p w14:paraId="774B5263">
      <w:pPr>
        <w:ind w:left="-5" w:right="2"/>
        <w:rPr>
          <w:rFonts w:hint="eastAsia"/>
        </w:rPr>
      </w:pPr>
    </w:p>
    <w:p w14:paraId="079809CA">
      <w:pPr>
        <w:ind w:left="-5" w:right="2"/>
        <w:rPr>
          <w:rFonts w:hint="eastAsia"/>
        </w:rPr>
      </w:pPr>
      <w:r>
        <w:rPr>
          <w:rFonts w:hint="eastAsia"/>
        </w:rPr>
        <w:t>And now, beloved, in CONCLUSION, let me speak a word of exhortation to all among you who hear Christ's voice and follow Him.</w:t>
      </w:r>
    </w:p>
    <w:p w14:paraId="5EC4FEE2">
      <w:pPr>
        <w:ind w:left="-5" w:right="2"/>
        <w:rPr>
          <w:rFonts w:hint="eastAsia"/>
        </w:rPr>
      </w:pPr>
      <w:r>
        <w:rPr>
          <w:rFonts w:hint="eastAsia"/>
        </w:rPr>
        <w:t>现在，亲爱的弟兄姊妹，作为**总结**，让我对所有听基督声音并跟随**祂**的人说几句劝勉的话。</w:t>
      </w:r>
    </w:p>
    <w:p w14:paraId="1F9B6A64">
      <w:pPr>
        <w:ind w:left="-5" w:right="2"/>
        <w:rPr>
          <w:rFonts w:hint="eastAsia"/>
        </w:rPr>
      </w:pPr>
    </w:p>
    <w:p w14:paraId="1A1AAB11">
      <w:pPr>
        <w:ind w:left="-5" w:right="2"/>
        <w:rPr>
          <w:rFonts w:hint="eastAsia"/>
        </w:rPr>
      </w:pPr>
      <w:r>
        <w:rPr>
          <w:rFonts w:hint="eastAsia"/>
        </w:rPr>
        <w:t>O that the Spirit may come down among you, and add to your number a hundredfold!</w:t>
      </w:r>
    </w:p>
    <w:p w14:paraId="3A8C3FF2">
      <w:pPr>
        <w:ind w:left="-5" w:right="2"/>
        <w:rPr>
          <w:rFonts w:hint="eastAsia"/>
        </w:rPr>
      </w:pPr>
      <w:r>
        <w:rPr>
          <w:rFonts w:hint="eastAsia"/>
        </w:rPr>
        <w:t>哦，愿圣灵降临在你们中间，使你们的人数加增百倍！</w:t>
      </w:r>
    </w:p>
    <w:p w14:paraId="7B47D694">
      <w:pPr>
        <w:ind w:left="-5" w:right="2"/>
        <w:rPr>
          <w:rFonts w:hint="eastAsia"/>
        </w:rPr>
      </w:pPr>
    </w:p>
    <w:p w14:paraId="1C538D14">
      <w:pPr>
        <w:ind w:left="-5" w:right="2"/>
        <w:rPr>
          <w:rFonts w:hint="eastAsia"/>
        </w:rPr>
      </w:pPr>
      <w:r>
        <w:rPr>
          <w:rFonts w:hint="eastAsia"/>
        </w:rPr>
        <w:t>Are you indeed Christ's sheep? Can you feel within yourselves the working of His blessed Spirit, mortifying the works of the flesh, and drawing up your minds to heavenly things?</w:t>
      </w:r>
    </w:p>
    <w:p w14:paraId="31E29DC4">
      <w:pPr>
        <w:ind w:left="-5" w:right="2"/>
        <w:rPr>
          <w:rFonts w:hint="eastAsia"/>
        </w:rPr>
      </w:pPr>
      <w:r>
        <w:rPr>
          <w:rFonts w:hint="eastAsia"/>
        </w:rPr>
        <w:t>你们确实是基督的羊吗？你们能在自己里面感受到**祂**蒙福的圣灵在做工，治死肉体的行为，并将你们的心思提升到天上的事吗？</w:t>
      </w:r>
    </w:p>
    <w:p w14:paraId="3D770936">
      <w:pPr>
        <w:ind w:left="-5" w:right="2"/>
        <w:rPr>
          <w:rFonts w:hint="eastAsia"/>
        </w:rPr>
      </w:pPr>
    </w:p>
    <w:p w14:paraId="58C8CD31">
      <w:pPr>
        <w:ind w:left="-5" w:right="2"/>
        <w:rPr>
          <w:rFonts w:hint="eastAsia"/>
        </w:rPr>
      </w:pPr>
      <w:r>
        <w:rPr>
          <w:rFonts w:hint="eastAsia"/>
        </w:rPr>
        <w:t>Have you the witness in yourselves that you have gone through a real spiritual change, that you hate the sins which once you loved, and love the things which once you despised?</w:t>
      </w:r>
    </w:p>
    <w:p w14:paraId="7131CAA8">
      <w:pPr>
        <w:ind w:left="-5" w:right="2"/>
        <w:rPr>
          <w:rFonts w:hint="eastAsia"/>
        </w:rPr>
      </w:pPr>
      <w:r>
        <w:rPr>
          <w:rFonts w:hint="eastAsia"/>
        </w:rPr>
        <w:t>你们自己有见证，证明你们已经经历了一个真实的属灵改变吗？就是你们恨恶曾经所爱的罪，爱慕曾经所轻视的事物？</w:t>
      </w:r>
    </w:p>
    <w:p w14:paraId="252B8ECC">
      <w:pPr>
        <w:ind w:left="-5" w:right="2"/>
        <w:rPr>
          <w:rFonts w:hint="eastAsia"/>
        </w:rPr>
      </w:pPr>
    </w:p>
    <w:p w14:paraId="14CDB17C">
      <w:pPr>
        <w:ind w:left="-5" w:right="2"/>
        <w:rPr>
          <w:rFonts w:hint="eastAsia"/>
        </w:rPr>
      </w:pPr>
      <w:r>
        <w:rPr>
          <w:rFonts w:hint="eastAsia"/>
        </w:rPr>
        <w:t>Have you good reason to believe that you have indeed put off the old man with his deeds, and put on the new man with the lamb-like nature of your blessed Master?</w:t>
      </w:r>
    </w:p>
    <w:p w14:paraId="16DB2A82">
      <w:pPr>
        <w:ind w:left="-5" w:right="2"/>
        <w:rPr>
          <w:rFonts w:hint="eastAsia"/>
        </w:rPr>
      </w:pPr>
      <w:r>
        <w:rPr>
          <w:rFonts w:hint="eastAsia"/>
        </w:rPr>
        <w:t>你们是否有充分的理由相信，你们确实已经脱去旧人和**他**的行为，穿上了拥有你们蒙福之主羔羊般性情的新人？</w:t>
      </w:r>
    </w:p>
    <w:p w14:paraId="092854AF">
      <w:pPr>
        <w:ind w:left="-5" w:right="2"/>
        <w:rPr>
          <w:rFonts w:hint="eastAsia"/>
        </w:rPr>
      </w:pPr>
    </w:p>
    <w:p w14:paraId="7B011DD3">
      <w:pPr>
        <w:ind w:left="-5" w:right="2"/>
        <w:rPr>
          <w:rFonts w:hint="eastAsia"/>
        </w:rPr>
      </w:pPr>
      <w:r>
        <w:rPr>
          <w:rFonts w:hint="eastAsia"/>
        </w:rPr>
        <w:t>Then, oh, rejoice with joy unspeakable and full of glory!</w:t>
      </w:r>
    </w:p>
    <w:p w14:paraId="4EA134FE">
      <w:pPr>
        <w:ind w:left="-5" w:right="2"/>
        <w:rPr>
          <w:rFonts w:hint="eastAsia"/>
        </w:rPr>
      </w:pPr>
      <w:r>
        <w:rPr>
          <w:rFonts w:hint="eastAsia"/>
        </w:rPr>
        <w:t>那么，哦，要以言语无法表达、充满荣耀的喜乐来欢喜！</w:t>
      </w:r>
    </w:p>
    <w:p w14:paraId="01597018">
      <w:pPr>
        <w:ind w:left="-5" w:right="2"/>
        <w:rPr>
          <w:rFonts w:hint="eastAsia"/>
        </w:rPr>
      </w:pPr>
    </w:p>
    <w:p w14:paraId="77370148">
      <w:pPr>
        <w:ind w:left="-5" w:right="2"/>
        <w:rPr>
          <w:rFonts w:hint="eastAsia"/>
        </w:rPr>
      </w:pPr>
      <w:r>
        <w:rPr>
          <w:rFonts w:hint="eastAsia"/>
        </w:rPr>
        <w:t>Pray that you may not stand still—but go on from grace to grace and strength to strength; pray that you may bear much spiritual fruit, for thus is your Father glorified, and then will you make your own calling and election sure to yourselves.</w:t>
      </w:r>
    </w:p>
    <w:p w14:paraId="357511AB">
      <w:pPr>
        <w:ind w:left="-5" w:right="2"/>
        <w:rPr>
          <w:rFonts w:hint="eastAsia"/>
        </w:rPr>
      </w:pPr>
      <w:r>
        <w:rPr>
          <w:rFonts w:hint="eastAsia"/>
        </w:rPr>
        <w:t>祷告你们不要停滞不前——而是要从恩典进入恩典，从力量进入力量；祷告你们能结出许多属灵的果子，因为这样，你们的父就得了荣耀，那时你们也会使你们自己的蒙召和拣选对你们自己来说是确定的。</w:t>
      </w:r>
    </w:p>
    <w:p w14:paraId="51A5F7C6">
      <w:pPr>
        <w:ind w:left="-5" w:right="2"/>
        <w:rPr>
          <w:rFonts w:hint="eastAsia"/>
        </w:rPr>
      </w:pPr>
    </w:p>
    <w:p w14:paraId="7C786814">
      <w:pPr>
        <w:ind w:left="-5" w:right="2"/>
        <w:rPr>
          <w:rFonts w:hint="eastAsia"/>
        </w:rPr>
      </w:pPr>
      <w:r>
        <w:rPr>
          <w:rFonts w:hint="eastAsia"/>
        </w:rPr>
        <w:t>Are you indeed Christ's sheep? Then beware of ever trusting to yourselves; nothing offends the Good Shepherd more than to see the members of His flock, forgetting that in Him alone is all their safety, and glorying in their own attainments and performances.</w:t>
      </w:r>
    </w:p>
    <w:p w14:paraId="4299B3DE">
      <w:pPr>
        <w:ind w:left="-5" w:right="2"/>
        <w:rPr>
          <w:rFonts w:hint="eastAsia"/>
        </w:rPr>
      </w:pPr>
      <w:r>
        <w:rPr>
          <w:rFonts w:hint="eastAsia"/>
        </w:rPr>
        <w:t>你们确实是基督的羊吗？那么就要警惕永远信靠自己；最让好牧人不悦的，莫过于看到**祂**羊群中的成员，忘记**他们**所有的安全唯独在**祂**里面，并夸耀自己的成就和表现。</w:t>
      </w:r>
    </w:p>
    <w:p w14:paraId="29C7B1ED">
      <w:pPr>
        <w:ind w:left="-5" w:right="2"/>
        <w:rPr>
          <w:rFonts w:hint="eastAsia"/>
        </w:rPr>
      </w:pPr>
    </w:p>
    <w:p w14:paraId="5FCB3C20">
      <w:pPr>
        <w:ind w:left="-5" w:right="2"/>
        <w:rPr>
          <w:rFonts w:hint="eastAsia"/>
        </w:rPr>
      </w:pPr>
      <w:r>
        <w:rPr>
          <w:rFonts w:hint="eastAsia"/>
        </w:rPr>
        <w:t>Think not of your weak endeavors; think not to say, "I do very little, and therefore have very little hope—by-and-by I trust I shall do much, and then I shall have much hope"; your best performances and attempts towards heaven are in themselves but broken reeds, and can bear no weight; they are precious as evidences of spiritual life— but they cannot justify.</w:t>
      </w:r>
    </w:p>
    <w:p w14:paraId="749B8439">
      <w:pPr>
        <w:ind w:left="-5" w:right="2"/>
        <w:rPr>
          <w:rFonts w:hint="eastAsia"/>
        </w:rPr>
      </w:pPr>
      <w:r>
        <w:rPr>
          <w:rFonts w:hint="eastAsia"/>
        </w:rPr>
        <w:t>不要思想你微弱的努力；不要想着说：“我做得很少，因此希望也很小——我希望将来我会做得很多，那时我就会有很大的希望”；你最好的表现和通往天堂的尝试，就其本身而言，不过是折断的芦苇，承受不住任何重量；**它们**作为属灵生命的证据是宝贵的——但**它们**不能称义。</w:t>
      </w:r>
    </w:p>
    <w:p w14:paraId="4B67A743">
      <w:pPr>
        <w:ind w:left="-5" w:right="2"/>
        <w:rPr>
          <w:rFonts w:hint="eastAsia"/>
        </w:rPr>
      </w:pPr>
    </w:p>
    <w:p w14:paraId="261410DC">
      <w:pPr>
        <w:ind w:left="-5" w:right="2"/>
        <w:rPr>
          <w:rFonts w:hint="eastAsia"/>
        </w:rPr>
      </w:pPr>
      <w:r>
        <w:rPr>
          <w:rFonts w:hint="eastAsia"/>
        </w:rPr>
        <w:t>Think only of your Savior Jesus Christ, trust Him entirely, love Him affectionately, look to Him continually.</w:t>
      </w:r>
    </w:p>
    <w:p w14:paraId="34750234">
      <w:pPr>
        <w:ind w:left="-5" w:right="2"/>
        <w:rPr>
          <w:rFonts w:hint="eastAsia"/>
        </w:rPr>
      </w:pPr>
      <w:r>
        <w:rPr>
          <w:rFonts w:hint="eastAsia"/>
        </w:rPr>
        <w:t>只思想你的救主耶稣基督，完全信靠**祂**，深爱**祂**，持续仰望**祂**。</w:t>
      </w:r>
    </w:p>
    <w:p w14:paraId="516984B0">
      <w:pPr>
        <w:ind w:left="-5" w:right="2"/>
        <w:rPr>
          <w:rFonts w:hint="eastAsia"/>
        </w:rPr>
      </w:pPr>
    </w:p>
    <w:p w14:paraId="7E935FBE">
      <w:pPr>
        <w:ind w:left="-5" w:right="2"/>
        <w:rPr>
          <w:rFonts w:hint="eastAsia"/>
        </w:rPr>
      </w:pPr>
      <w:r>
        <w:rPr>
          <w:rFonts w:hint="eastAsia"/>
        </w:rPr>
        <w:t>As long as you lean on Him you are strong and none can touch you. Without Him and in your own might, you are weak and unstable as water.</w:t>
      </w:r>
    </w:p>
    <w:p w14:paraId="62537AC8">
      <w:pPr>
        <w:ind w:left="-5" w:right="2"/>
        <w:rPr>
          <w:rFonts w:hint="eastAsia"/>
        </w:rPr>
      </w:pPr>
      <w:r>
        <w:rPr>
          <w:rFonts w:hint="eastAsia"/>
        </w:rPr>
        <w:t>只要你倚靠**祂**，你就是刚强的，无人能触碰你。没有**祂**，单靠你自己的力量，你就像水一样软弱和不稳定。</w:t>
      </w:r>
    </w:p>
    <w:p w14:paraId="7320BCC7">
      <w:pPr>
        <w:ind w:left="-5" w:right="2"/>
        <w:rPr>
          <w:rFonts w:hint="eastAsia"/>
        </w:rPr>
      </w:pPr>
    </w:p>
    <w:p w14:paraId="2A32E874">
      <w:pPr>
        <w:ind w:left="-5" w:right="2"/>
        <w:rPr>
          <w:rFonts w:hint="eastAsia"/>
        </w:rPr>
      </w:pPr>
      <w:r>
        <w:rPr>
          <w:rFonts w:hint="eastAsia"/>
        </w:rPr>
        <w:t>Are you indeed Christ's sheep? Then beware of wandering from the pasture He has provided.</w:t>
      </w:r>
    </w:p>
    <w:p w14:paraId="6067E1C5">
      <w:pPr>
        <w:ind w:left="-5" w:right="2"/>
        <w:rPr>
          <w:rFonts w:hint="eastAsia"/>
        </w:rPr>
      </w:pPr>
      <w:r>
        <w:rPr>
          <w:rFonts w:hint="eastAsia"/>
        </w:rPr>
        <w:t>你们确实是基督的羊吗？那么要警惕偏离**祂**所预备的草场。</w:t>
      </w:r>
    </w:p>
    <w:p w14:paraId="2EA9BF10">
      <w:pPr>
        <w:ind w:left="-5" w:right="2"/>
        <w:rPr>
          <w:rFonts w:hint="eastAsia"/>
        </w:rPr>
      </w:pPr>
    </w:p>
    <w:p w14:paraId="66FE8AEA">
      <w:pPr>
        <w:ind w:left="-5" w:right="2"/>
        <w:rPr>
          <w:rFonts w:hint="eastAsia"/>
        </w:rPr>
      </w:pPr>
      <w:r>
        <w:rPr>
          <w:rFonts w:hint="eastAsia"/>
        </w:rPr>
        <w:t>The devil and the old Adam would often persuade you there is no need for this diligence in using means of grace: "Surely," they will say, "you are not such a babe but you can leave these fields for a short season; surely you need not keep so closely in your Shepherd's sight."</w:t>
      </w:r>
    </w:p>
    <w:p w14:paraId="37D0FFA2">
      <w:pPr>
        <w:ind w:left="-5" w:right="2"/>
        <w:rPr>
          <w:rFonts w:hint="eastAsia"/>
        </w:rPr>
      </w:pPr>
      <w:r>
        <w:rPr>
          <w:rFonts w:hint="eastAsia"/>
        </w:rPr>
        <w:t>魔鬼和旧亚当会经常说服你，不必如此勤奋地使用恩典的途径：“当然，”**他们**会说，“你不再是小婴儿了，你可以暂时离开这些草场；你当然不必如此紧密地留在你牧人的视线之内。”</w:t>
      </w:r>
    </w:p>
    <w:p w14:paraId="63441F03">
      <w:pPr>
        <w:ind w:left="-5" w:right="2"/>
        <w:rPr>
          <w:rFonts w:hint="eastAsia"/>
        </w:rPr>
      </w:pPr>
    </w:p>
    <w:p w14:paraId="3F70BCAD">
      <w:pPr>
        <w:ind w:left="-5" w:right="2"/>
        <w:rPr>
          <w:rFonts w:hint="eastAsia"/>
        </w:rPr>
      </w:pPr>
      <w:r>
        <w:rPr>
          <w:rFonts w:hint="eastAsia"/>
        </w:rPr>
        <w:t>Christian, take heed and beware of the charmer, charm he ever so wisely.</w:t>
      </w:r>
    </w:p>
    <w:p w14:paraId="29C45914">
      <w:pPr>
        <w:ind w:left="-5" w:right="2"/>
        <w:rPr>
          <w:rFonts w:hint="eastAsia"/>
        </w:rPr>
      </w:pPr>
      <w:r>
        <w:rPr>
          <w:rFonts w:hint="eastAsia"/>
        </w:rPr>
        <w:t>基督徒，要留心，警惕那迷惑人的，无论**他**多么巧妙地迷惑。</w:t>
      </w:r>
    </w:p>
    <w:p w14:paraId="53128740">
      <w:pPr>
        <w:ind w:left="-5" w:right="2"/>
        <w:rPr>
          <w:rFonts w:hint="eastAsia"/>
        </w:rPr>
      </w:pPr>
    </w:p>
    <w:p w14:paraId="3A476C83">
      <w:pPr>
        <w:ind w:left="-5" w:right="2"/>
        <w:rPr>
          <w:rFonts w:hint="eastAsia"/>
        </w:rPr>
      </w:pPr>
      <w:r>
        <w:rPr>
          <w:rFonts w:hint="eastAsia"/>
        </w:rPr>
        <w:t>Diligent private prayer, diligent Scripture searching, diligent gospel hearing—these are the pastures in which Jesus feeds His flock, and if you turn aside, if you become slack in using them, be sure your soul will soon starve for lack of its accustomed nourishment, and you will return to the fold weak and lame and lean and diseased.</w:t>
      </w:r>
    </w:p>
    <w:p w14:paraId="2788F340">
      <w:pPr>
        <w:ind w:left="-5" w:right="2"/>
        <w:rPr>
          <w:rFonts w:hint="eastAsia"/>
        </w:rPr>
      </w:pPr>
      <w:r>
        <w:rPr>
          <w:rFonts w:hint="eastAsia"/>
        </w:rPr>
        <w:t>勤奋的私人祷告，勤奋的查考圣经，勤奋地听福音——这些就是耶稣喂养**祂**羊群的草场，如果你偏离，如果你在使用**它们**时变得松懈，请确信你的灵魂很快会因缺乏习惯的滋养而饥饿，你将虚弱、瘸腿、消瘦、带着疾病回到羊圈。</w:t>
      </w:r>
    </w:p>
    <w:p w14:paraId="688BC291">
      <w:pPr>
        <w:ind w:left="-5" w:right="2"/>
        <w:rPr>
          <w:rFonts w:hint="eastAsia"/>
        </w:rPr>
      </w:pPr>
    </w:p>
    <w:p w14:paraId="0D1497D8">
      <w:pPr>
        <w:ind w:left="-5" w:right="2"/>
        <w:rPr>
          <w:rFonts w:hint="eastAsia"/>
        </w:rPr>
      </w:pPr>
      <w:r>
        <w:rPr>
          <w:rFonts w:hint="eastAsia"/>
        </w:rPr>
        <w:t>Once more, and I have done. Are you indeed Christ's sheep? then be sure you will have many a trial; where indeed would be the value of a Savior, if there were not enemies to be saved from?</w:t>
      </w:r>
    </w:p>
    <w:p w14:paraId="2BA2CFB1">
      <w:pPr>
        <w:ind w:left="-5" w:right="2"/>
        <w:rPr>
          <w:rFonts w:hint="eastAsia"/>
        </w:rPr>
      </w:pPr>
      <w:r>
        <w:rPr>
          <w:rFonts w:hint="eastAsia"/>
        </w:rPr>
        <w:t>最后，我完成了。你们确实是基督的羊吗？那么请确信你们会有许多试炼；如果不是为了从敌人手中被拯救，救主又有什么价值呢？</w:t>
      </w:r>
    </w:p>
    <w:p w14:paraId="4218B2D2">
      <w:pPr>
        <w:ind w:left="-5" w:right="2"/>
        <w:rPr>
          <w:rFonts w:hint="eastAsia"/>
        </w:rPr>
      </w:pPr>
    </w:p>
    <w:p w14:paraId="30D4931B">
      <w:pPr>
        <w:ind w:left="-5" w:right="2"/>
        <w:rPr>
          <w:rFonts w:hint="eastAsia"/>
        </w:rPr>
      </w:pPr>
      <w:r>
        <w:rPr>
          <w:rFonts w:hint="eastAsia"/>
        </w:rPr>
        <w:t>Yes! you will have many a trial! Satan has great wrath against all who have escaped his snares, and he will bring every weapon to bear against your peace; he will start many a doubt within your mind, he will stir up many a vile and blasphemous imagination within the chambers of your heart, many a horrid thought you once would have believed impossible—but still remember those words, "never perish."</w:t>
      </w:r>
    </w:p>
    <w:p w14:paraId="41979FE9">
      <w:pPr>
        <w:ind w:left="-5" w:right="2"/>
        <w:rPr>
          <w:rFonts w:hint="eastAsia"/>
        </w:rPr>
      </w:pPr>
      <w:r>
        <w:rPr>
          <w:rFonts w:hint="eastAsia"/>
        </w:rPr>
        <w:t>是的！你们会有许多试炼！撒旦对所有逃脱**他**罗网的人大发烈怒，**他**会动用一切武器来对抗你的平安；**他**会在你心中挑起许多怀疑，**他**会在你心房里激起许多污秽和亵渎的想象，许多你曾经认为不可能的可怕想法——但仍然要记住那些话：“永不灭亡。”</w:t>
      </w:r>
    </w:p>
    <w:p w14:paraId="6A25AC1D">
      <w:pPr>
        <w:ind w:left="-5" w:right="2"/>
        <w:rPr>
          <w:rFonts w:hint="eastAsia"/>
        </w:rPr>
      </w:pPr>
    </w:p>
    <w:p w14:paraId="4F0CED9E">
      <w:pPr>
        <w:ind w:left="-5" w:right="2"/>
        <w:rPr>
          <w:rFonts w:hint="eastAsia"/>
        </w:rPr>
      </w:pPr>
      <w:r>
        <w:rPr>
          <w:rFonts w:hint="eastAsia"/>
        </w:rPr>
        <w:t>Yes! you will have many a trial!</w:t>
      </w:r>
    </w:p>
    <w:p w14:paraId="3E0A131D">
      <w:pPr>
        <w:ind w:left="-5" w:right="2"/>
        <w:rPr>
          <w:rFonts w:hint="eastAsia"/>
        </w:rPr>
      </w:pPr>
      <w:r>
        <w:rPr>
          <w:rFonts w:hint="eastAsia"/>
        </w:rPr>
        <w:t>是的！你们会有许多试炼！</w:t>
      </w:r>
    </w:p>
    <w:p w14:paraId="3844387B">
      <w:pPr>
        <w:ind w:left="-5" w:right="2"/>
        <w:rPr>
          <w:rFonts w:hint="eastAsia"/>
        </w:rPr>
      </w:pPr>
    </w:p>
    <w:p w14:paraId="249924BF">
      <w:pPr>
        <w:ind w:left="-5" w:right="2"/>
        <w:rPr>
          <w:rFonts w:hint="eastAsia"/>
        </w:rPr>
      </w:pPr>
      <w:r>
        <w:rPr>
          <w:rFonts w:hint="eastAsia"/>
        </w:rPr>
        <w:t>When did the ungodly world ever patronise and encourage a true Christian? Oh no, the world will mock and despise, and laugh and frighten, and misrepresent you, and spread false reports, and throw traps in your way, and if it dares it will persecute you.</w:t>
      </w:r>
    </w:p>
    <w:p w14:paraId="59E90293">
      <w:pPr>
        <w:ind w:left="-5" w:right="2"/>
        <w:rPr>
          <w:rFonts w:hint="eastAsia"/>
        </w:rPr>
      </w:pPr>
      <w:r>
        <w:rPr>
          <w:rFonts w:hint="eastAsia"/>
        </w:rPr>
        <w:t>不敬虔的世界何时赞助和鼓励过一个真基督徒？哦，不，世界会嘲笑、鄙视、讥讽、恐吓、歪曲你，散布虚假报告，并在你的道路上设置陷阱，如果**它**敢，**它**会逼迫你。</w:t>
      </w:r>
    </w:p>
    <w:p w14:paraId="558E402D">
      <w:pPr>
        <w:ind w:left="-5" w:right="2"/>
        <w:rPr>
          <w:rFonts w:hint="eastAsia"/>
        </w:rPr>
      </w:pPr>
    </w:p>
    <w:p w14:paraId="266D4A1F">
      <w:pPr>
        <w:ind w:left="-5" w:right="2"/>
        <w:rPr>
          <w:rFonts w:hint="eastAsia"/>
        </w:rPr>
      </w:pPr>
      <w:r>
        <w:rPr>
          <w:rFonts w:hint="eastAsia"/>
        </w:rPr>
        <w:t>And then there is the flesh, sleepy and drowsy and fond of excuses, always trying to make you believe you have more difficulties than anybody else, deceitful, treacherous, needing constant watchfulness —but still the world and the flesh can never turn you back, except you are a graceless traitor.</w:t>
      </w:r>
    </w:p>
    <w:p w14:paraId="794E7582">
      <w:pPr>
        <w:ind w:left="-5" w:right="2"/>
        <w:rPr>
          <w:rFonts w:hint="eastAsia"/>
        </w:rPr>
      </w:pPr>
      <w:r>
        <w:rPr>
          <w:rFonts w:hint="eastAsia"/>
        </w:rPr>
        <w:t>然后还有肉体，沉睡、昏昏欲睡、喜欢找借口，总是试图让你相信你比任何人都遇到更多的困难，诡诈、背叛，需要持续的警醒——但世界和肉体永远不能使你回头，除非你是一个没有恩典的叛徒。</w:t>
      </w:r>
    </w:p>
    <w:p w14:paraId="4BF409F0">
      <w:pPr>
        <w:ind w:left="-5" w:right="2"/>
        <w:rPr>
          <w:rFonts w:hint="eastAsia"/>
        </w:rPr>
      </w:pPr>
    </w:p>
    <w:p w14:paraId="35F627A8">
      <w:pPr>
        <w:ind w:left="-5" w:right="2"/>
        <w:rPr>
          <w:rFonts w:hint="eastAsia"/>
        </w:rPr>
      </w:pPr>
      <w:r>
        <w:rPr>
          <w:rFonts w:hint="eastAsia"/>
        </w:rPr>
        <w:t>Remember those blessed words "never perish."</w:t>
      </w:r>
    </w:p>
    <w:p w14:paraId="70DA603F">
      <w:pPr>
        <w:ind w:left="-5" w:right="2"/>
        <w:rPr>
          <w:rFonts w:hint="eastAsia"/>
        </w:rPr>
      </w:pPr>
      <w:r>
        <w:rPr>
          <w:rFonts w:hint="eastAsia"/>
        </w:rPr>
        <w:t>记住那些蒙福的话：“永不灭亡。”</w:t>
      </w:r>
    </w:p>
    <w:p w14:paraId="3E617B5D">
      <w:pPr>
        <w:ind w:left="-5" w:right="2"/>
        <w:rPr>
          <w:rFonts w:hint="eastAsia"/>
        </w:rPr>
      </w:pPr>
    </w:p>
    <w:p w14:paraId="109B8015">
      <w:pPr>
        <w:ind w:left="-5" w:right="2"/>
        <w:rPr>
          <w:rFonts w:hint="eastAsia"/>
        </w:rPr>
      </w:pPr>
      <w:r>
        <w:rPr>
          <w:rFonts w:hint="eastAsia"/>
        </w:rPr>
        <w:t>Christian, you may be perplexed—but you never need despair; you may be persecuted but you are not forsaken, cast down but not destroyed; you may have tribulation—but you shall not have condemnation; you shall be saved from your enemies and from the hand of all who hate you.</w:t>
      </w:r>
    </w:p>
    <w:p w14:paraId="7AE2DEC7">
      <w:pPr>
        <w:ind w:left="-5" w:right="2"/>
        <w:rPr>
          <w:rFonts w:hint="eastAsia"/>
        </w:rPr>
      </w:pPr>
      <w:r>
        <w:rPr>
          <w:rFonts w:hint="eastAsia"/>
        </w:rPr>
        <w:t>基督徒，你可能会困惑——但你绝不需要绝望；你可能会受逼迫，但你没有被抛弃，被打倒却没有被毁灭；你可能有患难——但你不会被定罪；你必从你的敌人和所有恨你的人手中被拯救。</w:t>
      </w:r>
    </w:p>
    <w:p w14:paraId="01CBCF33">
      <w:pPr>
        <w:ind w:left="-5" w:right="2"/>
        <w:rPr>
          <w:rFonts w:hint="eastAsia"/>
        </w:rPr>
      </w:pPr>
    </w:p>
    <w:p w14:paraId="658EFF95">
      <w:pPr>
        <w:ind w:left="-5" w:right="2"/>
        <w:rPr>
          <w:rFonts w:hint="eastAsia"/>
        </w:rPr>
      </w:pPr>
      <w:r>
        <w:rPr>
          <w:rFonts w:hint="eastAsia"/>
        </w:rPr>
        <w:t>Fear none of these things which you shall suffer; be faithful unto death, and your Good Shepherd shall give you a crown of life.</w:t>
      </w:r>
    </w:p>
    <w:p w14:paraId="408FEED9">
      <w:pPr>
        <w:ind w:left="-5" w:right="2"/>
        <w:rPr>
          <w:rFonts w:hint="eastAsia"/>
        </w:rPr>
      </w:pPr>
      <w:r>
        <w:rPr>
          <w:rFonts w:hint="eastAsia"/>
        </w:rPr>
        <w:t>你将要受的这些苦难，都不要惧怕；务要至死忠心，你的好牧人就必将生命的冠冕赐给你。</w:t>
      </w:r>
    </w:p>
    <w:p w14:paraId="3EDAD7C0">
      <w:pPr>
        <w:ind w:left="-5" w:right="2"/>
        <w:rPr>
          <w:rFonts w:hint="eastAsia"/>
        </w:rPr>
      </w:pPr>
    </w:p>
    <w:p w14:paraId="2CB85BE6">
      <w:pPr>
        <w:ind w:left="-5" w:right="2"/>
        <w:rPr>
          <w:rFonts w:hint="eastAsia"/>
        </w:rPr>
      </w:pPr>
      <w:r>
        <w:rPr>
          <w:rFonts w:hint="eastAsia"/>
        </w:rPr>
        <w:t>Verily He is gone before to prepare a place for those whom He knows, and where He is in glory there they shall be also.</w:t>
      </w:r>
    </w:p>
    <w:p w14:paraId="462B5BBE">
      <w:pPr>
        <w:ind w:left="-5" w:right="2"/>
        <w:rPr>
          <w:rFonts w:hint="eastAsia"/>
        </w:rPr>
      </w:pPr>
      <w:r>
        <w:rPr>
          <w:rFonts w:hint="eastAsia"/>
        </w:rPr>
        <w:t>诚然，**祂**已先去为**祂**所认识的人预备地方，**祂**在荣耀之处，**他们**也必在那里。</w:t>
      </w:r>
    </w:p>
    <w:p w14:paraId="177AD847">
      <w:pPr>
        <w:ind w:left="-5" w:right="2"/>
        <w:rPr>
          <w:rFonts w:hint="eastAsia"/>
        </w:rPr>
      </w:pPr>
    </w:p>
    <w:p w14:paraId="513967F4">
      <w:pPr>
        <w:ind w:left="-5" w:right="2"/>
        <w:rPr>
          <w:rFonts w:hint="eastAsia"/>
        </w:rPr>
      </w:pPr>
      <w:r>
        <w:rPr>
          <w:rFonts w:hint="eastAsia"/>
        </w:rPr>
        <w:t>"What then shall we say about these things? If God is for us, who can be against us? He who didn't spare his own Son, but delivered him up for us all, how would he not also with him freely give us all things? Who could bring a charge against God's chosen ones? It is God who justifies. Who is he who condemns? It is Christ who died, yes rather, who was raised from the dead, who is at the right hand of God, who also makes intercession for us. Who shall separate us from the love of Christ? Could oppression, or anguish, or persecution, or famine, or nakedness, or peril, or sword? Even as it is written, "For your sake we are killed all day long. We were accounted as sheep for the slaughter." No, in all these things, we are more than conquerors through him who loved us. For I am persuaded, that neither death, nor life, nor angels, nor principalities, nor things present, nor things to come, nor powers, nor height, nor depth, nor any other created thing—will be able to separate us from the love of God, which is in Christ Jesus our Lord." (Romans 8:31-39)</w:t>
      </w:r>
    </w:p>
    <w:p w14:paraId="6706EE83">
      <w:pPr>
        <w:ind w:left="-5" w:right="2"/>
        <w:rPr>
          <w:rFonts w:hint="eastAsia"/>
        </w:rPr>
      </w:pPr>
      <w:r>
        <w:rPr>
          <w:rFonts w:hint="eastAsia"/>
        </w:rPr>
        <w:t>“这样，我们对这些事还能说什么呢？**神**若帮助我们，谁能抵挡我们呢？**祂**既不爱惜自己的儿子，为我们众人舍了，岂不也把万物和**祂**一同白白地赐给我们吗？谁能控告**神**的选民呢？有**神**称**他们**为义了。谁能定**他们**的罪呢？有基督耶稣已经死了，更且从死里复活，现今在**神**的右边，也替我们代求。谁能使我们与基督的爱隔绝呢？难道是患难吗？是困苦吗？是逼迫吗？是饥饿吗？是赤身露体吗？是危险吗？是刀剑吗？正如经上所记：‘我们为**你**的缘故终日被杀；人看我们如将宰的羊。’然而，靠着爱我们的那位**祂**，在这一切的事上，我们已经得胜有余了。因为我深信无论是死，是生，是天使，是掌权的，是现在的事，是将来的事，是有能力的，是高处的，是深处的，是别的受造之物，都不能叫我们与**神**的爱隔绝；这爱是在我们的主基督耶稣里的。” (罗马书 8:31-39)</w:t>
      </w:r>
    </w:p>
    <w:p w14:paraId="0905EFF8">
      <w:pPr>
        <w:ind w:left="-5" w:right="2"/>
        <w:rPr>
          <w:rFonts w:hint="eastAsia"/>
        </w:rPr>
      </w:pPr>
    </w:p>
    <w:p w14:paraId="3D53BC0C">
      <w:pPr>
        <w:ind w:left="-5" w:right="2"/>
        <w:rPr>
          <w:rFonts w:hint="eastAsia"/>
        </w:rPr>
      </w:pPr>
      <w:r>
        <w:rPr>
          <w:rFonts w:hint="eastAsia"/>
        </w:rPr>
        <w:t>Wheat or Chaff?</w:t>
      </w:r>
    </w:p>
    <w:p w14:paraId="18A3133D">
      <w:pPr>
        <w:ind w:left="-5" w:right="2"/>
        <w:rPr>
          <w:rFonts w:hint="eastAsia"/>
        </w:rPr>
      </w:pPr>
      <w:r>
        <w:rPr>
          <w:rFonts w:hint="eastAsia"/>
        </w:rPr>
        <w:t>是麦子还是糠秕？</w:t>
      </w:r>
    </w:p>
    <w:p w14:paraId="0090AD52">
      <w:pPr>
        <w:ind w:left="-5" w:right="2"/>
        <w:rPr>
          <w:rFonts w:hint="eastAsia"/>
        </w:rPr>
      </w:pPr>
    </w:p>
    <w:p w14:paraId="651AABBD">
      <w:pPr>
        <w:ind w:left="-5" w:right="2"/>
        <w:rPr>
          <w:rFonts w:hint="eastAsia"/>
        </w:rPr>
      </w:pPr>
      <w:r>
        <w:rPr>
          <w:rFonts w:hint="eastAsia"/>
        </w:rPr>
        <w:t>by J. C. Ryle</w:t>
      </w:r>
    </w:p>
    <w:p w14:paraId="6B816B8E">
      <w:pPr>
        <w:ind w:left="-5" w:right="2"/>
        <w:rPr>
          <w:rFonts w:hint="eastAsia"/>
        </w:rPr>
      </w:pPr>
      <w:r>
        <w:rPr>
          <w:rFonts w:hint="eastAsia"/>
        </w:rPr>
        <w:t>(J. C. Ryle 著)</w:t>
      </w:r>
    </w:p>
    <w:p w14:paraId="716A6A03">
      <w:pPr>
        <w:ind w:left="-5" w:right="2"/>
        <w:rPr>
          <w:rFonts w:hint="eastAsia"/>
        </w:rPr>
      </w:pPr>
    </w:p>
    <w:p w14:paraId="0491B5DA">
      <w:pPr>
        <w:ind w:left="-5" w:right="2"/>
        <w:rPr>
          <w:rFonts w:hint="eastAsia"/>
        </w:rPr>
      </w:pPr>
      <w:r>
        <w:rPr>
          <w:rFonts w:hint="eastAsia"/>
        </w:rPr>
        <w:t>"His winnowing fork is in His hand, and He will thoroughly cleanse His threshing floor. He will gather His wheat into the barn, but the chaff He will burn up with unquenchable fire!" (Matthew 3:12)</w:t>
      </w:r>
    </w:p>
    <w:p w14:paraId="5164BF2F">
      <w:pPr>
        <w:ind w:left="-5" w:right="2"/>
        <w:rPr>
          <w:rFonts w:hint="eastAsia"/>
        </w:rPr>
      </w:pPr>
      <w:r>
        <w:rPr>
          <w:rFonts w:hint="eastAsia"/>
        </w:rPr>
        <w:t>“**祂**手里拿着簸箕，要扬净**祂**的场，把麦子收在仓里，把糠秕用不灭的火烧尽了！” (马太福音 3:12)</w:t>
      </w:r>
    </w:p>
    <w:p w14:paraId="76E26141">
      <w:pPr>
        <w:ind w:left="-5" w:right="2"/>
        <w:rPr>
          <w:rFonts w:hint="eastAsia"/>
        </w:rPr>
      </w:pPr>
    </w:p>
    <w:p w14:paraId="6F6DC25F">
      <w:pPr>
        <w:ind w:left="-5" w:right="2"/>
        <w:rPr>
          <w:rFonts w:hint="eastAsia"/>
        </w:rPr>
      </w:pPr>
      <w:r>
        <w:rPr>
          <w:rFonts w:hint="eastAsia"/>
        </w:rPr>
        <w:t>You see a question at the head of this page. For whom do you think it is meant?</w:t>
      </w:r>
    </w:p>
    <w:p w14:paraId="752160A5">
      <w:pPr>
        <w:ind w:left="-5" w:right="2"/>
        <w:rPr>
          <w:rFonts w:hint="eastAsia"/>
        </w:rPr>
      </w:pPr>
      <w:r>
        <w:rPr>
          <w:rFonts w:hint="eastAsia"/>
        </w:rPr>
        <w:t>你看到本页顶端有一个问题。你认为它是针对谁的呢？</w:t>
      </w:r>
    </w:p>
    <w:p w14:paraId="64FBE53A">
      <w:pPr>
        <w:ind w:left="-5" w:right="2"/>
        <w:rPr>
          <w:rFonts w:hint="eastAsia"/>
        </w:rPr>
      </w:pPr>
    </w:p>
    <w:p w14:paraId="54511FBD">
      <w:pPr>
        <w:ind w:left="-5" w:right="2"/>
        <w:rPr>
          <w:rFonts w:hint="eastAsia"/>
        </w:rPr>
      </w:pPr>
      <w:r>
        <w:rPr>
          <w:rFonts w:hint="eastAsia"/>
        </w:rPr>
        <w:t>Is it for corn merchants and farmers only, and for none else?</w:t>
      </w:r>
    </w:p>
    <w:p w14:paraId="3B081A44">
      <w:pPr>
        <w:ind w:left="-5" w:right="2"/>
        <w:rPr>
          <w:rFonts w:hint="eastAsia"/>
        </w:rPr>
      </w:pPr>
      <w:r>
        <w:rPr>
          <w:rFonts w:hint="eastAsia"/>
        </w:rPr>
        <w:t>仅仅是针对粮食商人或农民，还是没有其他人？</w:t>
      </w:r>
    </w:p>
    <w:p w14:paraId="28667635">
      <w:pPr>
        <w:ind w:left="-5" w:right="2"/>
        <w:rPr>
          <w:rFonts w:hint="eastAsia"/>
        </w:rPr>
      </w:pPr>
    </w:p>
    <w:p w14:paraId="6A96B26D">
      <w:pPr>
        <w:ind w:left="-5" w:right="2"/>
        <w:rPr>
          <w:rFonts w:hint="eastAsia"/>
        </w:rPr>
      </w:pPr>
      <w:r>
        <w:rPr>
          <w:rFonts w:hint="eastAsia"/>
        </w:rPr>
        <w:t>If you think so you are much mistaken. It is meant for every man, woman, and child in the world. And among others, it is meant for you.</w:t>
      </w:r>
    </w:p>
    <w:p w14:paraId="19783B07">
      <w:pPr>
        <w:ind w:left="-5" w:right="2"/>
        <w:rPr>
          <w:rFonts w:hint="eastAsia"/>
        </w:rPr>
      </w:pPr>
      <w:r>
        <w:rPr>
          <w:rFonts w:hint="eastAsia"/>
        </w:rPr>
        <w:t>如果你这么认为，你就大错特错了。它是针对世界上每一个人，无论男女老少的。而在其他人当中，它也是针对你的。</w:t>
      </w:r>
    </w:p>
    <w:p w14:paraId="7C8BEB8F">
      <w:pPr>
        <w:ind w:left="-5" w:right="2"/>
        <w:rPr>
          <w:rFonts w:hint="eastAsia"/>
        </w:rPr>
      </w:pPr>
    </w:p>
    <w:p w14:paraId="4FF78C43">
      <w:pPr>
        <w:ind w:left="-5" w:right="2"/>
        <w:rPr>
          <w:rFonts w:hint="eastAsia"/>
        </w:rPr>
      </w:pPr>
      <w:r>
        <w:rPr>
          <w:rFonts w:hint="eastAsia"/>
        </w:rPr>
        <w:t>The question is drawn from a verse of Scripture which is now before your eyes. The words of that verse were spoken by John the Baptist.</w:t>
      </w:r>
    </w:p>
    <w:p w14:paraId="6BB62B25">
      <w:pPr>
        <w:ind w:left="-5" w:right="2"/>
        <w:rPr>
          <w:rFonts w:hint="eastAsia"/>
        </w:rPr>
      </w:pPr>
      <w:r>
        <w:rPr>
          <w:rFonts w:hint="eastAsia"/>
        </w:rPr>
        <w:t>这个问题摘自一段现在摆在你眼前的圣经经文。那段经文是施洗约翰所说的。</w:t>
      </w:r>
    </w:p>
    <w:p w14:paraId="0BDD30B1">
      <w:pPr>
        <w:ind w:left="-5" w:right="2"/>
        <w:rPr>
          <w:rFonts w:hint="eastAsia"/>
        </w:rPr>
      </w:pPr>
    </w:p>
    <w:p w14:paraId="41330DDD">
      <w:pPr>
        <w:ind w:left="-5" w:right="2"/>
        <w:rPr>
          <w:rFonts w:hint="eastAsia"/>
        </w:rPr>
      </w:pPr>
      <w:r>
        <w:rPr>
          <w:rFonts w:hint="eastAsia"/>
        </w:rPr>
        <w:t>They are a prophecy about our Lord Jesus Christ, and a prophecy which has not yet been fulfilled. They are a prophecy which we shall all see fulfilled one day, and God alone knows how soon.</w:t>
      </w:r>
    </w:p>
    <w:p w14:paraId="1B513346">
      <w:pPr>
        <w:ind w:left="-5" w:right="2"/>
        <w:rPr>
          <w:rFonts w:hint="eastAsia"/>
        </w:rPr>
      </w:pPr>
      <w:r>
        <w:rPr>
          <w:rFonts w:hint="eastAsia"/>
        </w:rPr>
        <w:t>**它们**是关于我们的主耶稣基督的一个预言，一个尚未应验的预言。**它们**是一个我们有一天都将看到应验的预言，只有**神**知道它会多快实现。</w:t>
      </w:r>
    </w:p>
    <w:p w14:paraId="37F3C0F2">
      <w:pPr>
        <w:ind w:left="-5" w:right="2"/>
        <w:rPr>
          <w:rFonts w:hint="eastAsia"/>
        </w:rPr>
      </w:pPr>
    </w:p>
    <w:p w14:paraId="5414AF13">
      <w:pPr>
        <w:ind w:left="-5" w:right="2"/>
        <w:rPr>
          <w:rFonts w:hint="eastAsia"/>
        </w:rPr>
      </w:pPr>
      <w:r>
        <w:rPr>
          <w:rFonts w:hint="eastAsia"/>
        </w:rPr>
        <w:t>Reader, I invite you this day to consider the great truths which this verse contains. I invite you to listen to me, while I unfold them and set them before you in order.</w:t>
      </w:r>
    </w:p>
    <w:p w14:paraId="70E56532">
      <w:pPr>
        <w:ind w:left="-5" w:right="2"/>
        <w:rPr>
          <w:rFonts w:hint="eastAsia"/>
        </w:rPr>
      </w:pPr>
      <w:r>
        <w:rPr>
          <w:rFonts w:hint="eastAsia"/>
        </w:rPr>
        <w:t>读者，我邀请你今天思考这段经文所包含的伟大真理。我邀请你听我仔细地展开并按顺序将**它们**呈现在你面前。</w:t>
      </w:r>
    </w:p>
    <w:p w14:paraId="0ADFE206">
      <w:pPr>
        <w:ind w:left="-5" w:right="2"/>
        <w:rPr>
          <w:rFonts w:hint="eastAsia"/>
        </w:rPr>
      </w:pPr>
    </w:p>
    <w:p w14:paraId="7FB84B96">
      <w:pPr>
        <w:ind w:left="-5" w:right="2"/>
        <w:rPr>
          <w:rFonts w:hint="eastAsia"/>
        </w:rPr>
      </w:pPr>
      <w:r>
        <w:rPr>
          <w:rFonts w:hint="eastAsia"/>
        </w:rPr>
        <w:t>Who knows but this text may prove a word in season to your soul! Who knows but my question may help to make this day the happiest day in your life!</w:t>
      </w:r>
    </w:p>
    <w:p w14:paraId="249D7607">
      <w:pPr>
        <w:ind w:left="-5" w:right="2"/>
        <w:rPr>
          <w:rFonts w:hint="eastAsia"/>
        </w:rPr>
      </w:pPr>
      <w:r>
        <w:rPr>
          <w:rFonts w:hint="eastAsia"/>
        </w:rPr>
        <w:t>谁知道这段经文会不会成为对你灵魂适时的话语！谁知道我的问题会不会帮助把今天变成你生命中最幸福的一天！</w:t>
      </w:r>
    </w:p>
    <w:p w14:paraId="0B2CE040">
      <w:pPr>
        <w:ind w:left="-5" w:right="2"/>
        <w:rPr>
          <w:rFonts w:hint="eastAsia"/>
        </w:rPr>
      </w:pPr>
    </w:p>
    <w:p w14:paraId="5746FCED">
      <w:pPr>
        <w:ind w:left="-5" w:right="2"/>
        <w:rPr>
          <w:rFonts w:hint="eastAsia"/>
        </w:rPr>
      </w:pPr>
      <w:r>
        <w:rPr>
          <w:rFonts w:hint="eastAsia"/>
        </w:rPr>
        <w:t>Listen, before you begin once more your appointed path of duty. Listen, before you start once more on some round of business. Listen, before you plunge once more into some course of useless idleness and folly.</w:t>
      </w:r>
    </w:p>
    <w:p w14:paraId="39D4894E">
      <w:pPr>
        <w:ind w:left="-5" w:right="2"/>
        <w:rPr>
          <w:rFonts w:hint="eastAsia"/>
        </w:rPr>
      </w:pPr>
      <w:r>
        <w:rPr>
          <w:rFonts w:hint="eastAsia"/>
        </w:rPr>
        <w:t>在你再次开始你既定的本职道路之前，请听。在你再次开始一轮商务活动之前，请听。在你再次投身于某种无益的懒散和愚昧之前，请听。</w:t>
      </w:r>
    </w:p>
    <w:p w14:paraId="15889D53">
      <w:pPr>
        <w:ind w:left="-5" w:right="2"/>
        <w:rPr>
          <w:rFonts w:hint="eastAsia"/>
        </w:rPr>
      </w:pPr>
    </w:p>
    <w:p w14:paraId="25161821">
      <w:pPr>
        <w:ind w:left="-5" w:right="2"/>
        <w:rPr>
          <w:rFonts w:hint="eastAsia"/>
        </w:rPr>
      </w:pPr>
      <w:r>
        <w:rPr>
          <w:rFonts w:hint="eastAsia"/>
        </w:rPr>
        <w:t>Listen to one who loves your soul, and would sincerely help to save it, or draw it nearer to Christ. Who knows what a day may bring forth! Who can tell whether you will live to see tomorrow! Be still, and listen to me a few minutes, while I show you something out of the Word of God.</w:t>
      </w:r>
    </w:p>
    <w:p w14:paraId="602F1DCA">
      <w:pPr>
        <w:ind w:left="-5" w:right="2"/>
        <w:rPr>
          <w:rFonts w:hint="eastAsia"/>
        </w:rPr>
      </w:pPr>
      <w:r>
        <w:rPr>
          <w:rFonts w:hint="eastAsia"/>
        </w:rPr>
        <w:t>请听一位爱你的灵魂，并真诚地想帮助拯救它，或使它更接近基督的人所说的话。谁知道一天会带来什么！谁能确定你是否能活到明天！安静下来，听我说几分钟，我将从**神**的话语中展示一些东西给你。</w:t>
      </w:r>
    </w:p>
    <w:p w14:paraId="54E63210">
      <w:pPr>
        <w:ind w:left="-5" w:right="2"/>
        <w:rPr>
          <w:rFonts w:hint="eastAsia"/>
        </w:rPr>
      </w:pPr>
    </w:p>
    <w:p w14:paraId="4CBF7BC3">
      <w:pPr>
        <w:ind w:left="-5" w:right="2"/>
        <w:rPr>
          <w:rFonts w:hint="eastAsia"/>
        </w:rPr>
      </w:pPr>
      <w:r>
        <w:rPr>
          <w:rFonts w:hint="eastAsia"/>
        </w:rPr>
        <w:t>I. Let me show you in the first place, the two great classes into which the world may be divided.</w:t>
      </w:r>
    </w:p>
    <w:p w14:paraId="755607A9">
      <w:pPr>
        <w:ind w:left="-5" w:right="2"/>
        <w:rPr>
          <w:rFonts w:hint="eastAsia"/>
        </w:rPr>
      </w:pPr>
      <w:r>
        <w:rPr>
          <w:rFonts w:hint="eastAsia"/>
        </w:rPr>
        <w:t>一、首先，让我向你展示世界可以被划分为的两个主要类别。</w:t>
      </w:r>
    </w:p>
    <w:p w14:paraId="37FBFB50">
      <w:pPr>
        <w:ind w:left="-5" w:right="2"/>
        <w:rPr>
          <w:rFonts w:hint="eastAsia"/>
        </w:rPr>
      </w:pPr>
    </w:p>
    <w:p w14:paraId="64CFFAF4">
      <w:pPr>
        <w:ind w:left="-5" w:right="2"/>
        <w:rPr>
          <w:rFonts w:hint="eastAsia"/>
        </w:rPr>
      </w:pPr>
      <w:r>
        <w:rPr>
          <w:rFonts w:hint="eastAsia"/>
        </w:rPr>
        <w:t>There are only two classes of people in the world, in the sight of God, and both are mentioned in the text which begins this tract. There are those who are called the wheat, and there are those who are called the chaff.</w:t>
      </w:r>
    </w:p>
    <w:p w14:paraId="7DEDD192">
      <w:pPr>
        <w:ind w:left="-5" w:right="2"/>
        <w:rPr>
          <w:rFonts w:hint="eastAsia"/>
        </w:rPr>
      </w:pPr>
      <w:r>
        <w:rPr>
          <w:rFonts w:hint="eastAsia"/>
        </w:rPr>
        <w:t>在**神**看来，世界上只有两类人，本册子开头的经文中提到了这两类人。有一类被称为麦子，另一类被称为糠秕。</w:t>
      </w:r>
    </w:p>
    <w:p w14:paraId="2F715FCC">
      <w:pPr>
        <w:ind w:left="-5" w:right="2"/>
        <w:rPr>
          <w:rFonts w:hint="eastAsia"/>
        </w:rPr>
      </w:pPr>
    </w:p>
    <w:p w14:paraId="0578467A">
      <w:pPr>
        <w:ind w:left="-5" w:right="2"/>
        <w:rPr>
          <w:rFonts w:hint="eastAsia"/>
        </w:rPr>
      </w:pPr>
      <w:r>
        <w:rPr>
          <w:rFonts w:hint="eastAsia"/>
        </w:rPr>
        <w:t>Viewed with the eye of man, the earth contains many different sorts of inhabitants. Viewed with the eye of God, it only contains two.</w:t>
      </w:r>
    </w:p>
    <w:p w14:paraId="06980C3C">
      <w:pPr>
        <w:ind w:left="-5" w:right="2"/>
        <w:rPr>
          <w:rFonts w:hint="eastAsia"/>
        </w:rPr>
      </w:pPr>
      <w:r>
        <w:rPr>
          <w:rFonts w:hint="eastAsia"/>
        </w:rPr>
        <w:t>用人的眼睛来看，地球包含许多不同种类的人。用**神**的眼睛来看，它只包含两类。</w:t>
      </w:r>
    </w:p>
    <w:p w14:paraId="246899CA">
      <w:pPr>
        <w:ind w:left="-5" w:right="2"/>
        <w:rPr>
          <w:rFonts w:hint="eastAsia"/>
        </w:rPr>
      </w:pPr>
    </w:p>
    <w:p w14:paraId="3B520A70">
      <w:pPr>
        <w:ind w:left="-5" w:right="2"/>
        <w:rPr>
          <w:rFonts w:hint="eastAsia"/>
        </w:rPr>
      </w:pPr>
      <w:r>
        <w:rPr>
          <w:rFonts w:hint="eastAsia"/>
        </w:rPr>
        <w:t>Man's eye looks at the outward appearance—this is all he thinks of. The eye of God looks at the heart—this is the only part of which He takes any account.</w:t>
      </w:r>
    </w:p>
    <w:p w14:paraId="31F3BD9D">
      <w:pPr>
        <w:ind w:left="-5" w:right="2"/>
        <w:rPr>
          <w:rFonts w:hint="eastAsia"/>
        </w:rPr>
      </w:pPr>
      <w:r>
        <w:rPr>
          <w:rFonts w:hint="eastAsia"/>
        </w:rPr>
        <w:t>人的眼睛看外表——这是**他**唯一思考的。**神**的眼睛看内心——这是**祂**唯一顾及的部分。</w:t>
      </w:r>
    </w:p>
    <w:p w14:paraId="1E2EBC5E">
      <w:pPr>
        <w:ind w:left="-5" w:right="2"/>
        <w:rPr>
          <w:rFonts w:hint="eastAsia"/>
        </w:rPr>
      </w:pPr>
    </w:p>
    <w:p w14:paraId="16F4A512">
      <w:pPr>
        <w:ind w:left="-5" w:right="2"/>
        <w:rPr>
          <w:rFonts w:hint="eastAsia"/>
        </w:rPr>
      </w:pPr>
      <w:r>
        <w:rPr>
          <w:rFonts w:hint="eastAsia"/>
        </w:rPr>
        <w:t>And tried by the state of their hearts, there are but two classes into which people can be divided—either they are wheat or they are chaff.</w:t>
      </w:r>
    </w:p>
    <w:p w14:paraId="503DE0C0">
      <w:pPr>
        <w:ind w:left="-5" w:right="2"/>
        <w:rPr>
          <w:rFonts w:hint="eastAsia"/>
        </w:rPr>
      </w:pPr>
      <w:r>
        <w:rPr>
          <w:rFonts w:hint="eastAsia"/>
        </w:rPr>
        <w:t>以**他们**心的状态来衡量，人只能被分为两类——要么是麦子，要么是糠秕。</w:t>
      </w:r>
    </w:p>
    <w:p w14:paraId="13A70E49">
      <w:pPr>
        <w:ind w:left="-5" w:right="2"/>
        <w:rPr>
          <w:rFonts w:hint="eastAsia"/>
        </w:rPr>
      </w:pPr>
    </w:p>
    <w:p w14:paraId="57733903">
      <w:pPr>
        <w:ind w:left="-5" w:right="2"/>
        <w:rPr>
          <w:rFonts w:hint="eastAsia"/>
        </w:rPr>
      </w:pPr>
      <w:r>
        <w:rPr>
          <w:rFonts w:hint="eastAsia"/>
        </w:rPr>
        <w:t>Reader, who are the WHEAT in the world? Listen to me, and I will tell you.</w:t>
      </w:r>
    </w:p>
    <w:p w14:paraId="7A156E5C">
      <w:pPr>
        <w:ind w:left="-5" w:right="2"/>
        <w:rPr>
          <w:rFonts w:hint="eastAsia"/>
        </w:rPr>
      </w:pPr>
      <w:r>
        <w:rPr>
          <w:rFonts w:hint="eastAsia"/>
        </w:rPr>
        <w:t>读者，世上的“麦子”是谁？听我说，我将告诉你。</w:t>
      </w:r>
    </w:p>
    <w:p w14:paraId="0EB2BBAD">
      <w:pPr>
        <w:ind w:left="-5" w:right="2"/>
        <w:rPr>
          <w:rFonts w:hint="eastAsia"/>
        </w:rPr>
      </w:pPr>
    </w:p>
    <w:p w14:paraId="59B4FF05">
      <w:pPr>
        <w:ind w:left="-5" w:right="2"/>
        <w:rPr>
          <w:rFonts w:hint="eastAsia"/>
        </w:rPr>
      </w:pPr>
      <w:r>
        <w:rPr>
          <w:rFonts w:hint="eastAsia"/>
        </w:rPr>
        <w:t>The wheat means all men and women who are believers in the Lord Jesus Christ—all who are led by the Holy Spirit—all who have felt themselves sinners, and fled for refuge to the salvation offered in the Gospel—all who love the Lord Jesus, and live to the Lord Jesus, and serve the Lord Jesus—all who have taken Christ for their only confidence, and the Bible for their only guide, and regard sin as their deadliest enemy, and look to heaven as their only home.</w:t>
      </w:r>
    </w:p>
    <w:p w14:paraId="09B1D62A">
      <w:pPr>
        <w:ind w:left="-5" w:right="2"/>
        <w:rPr>
          <w:rFonts w:hint="eastAsia"/>
        </w:rPr>
      </w:pPr>
      <w:r>
        <w:rPr>
          <w:rFonts w:hint="eastAsia"/>
        </w:rPr>
        <w:t>麦子指所有相信主耶稣基督的人——所有被圣灵引导的人——所有认识自己是罪人，并逃往福音中提供的救恩避难的人——所有爱主耶稣、为着主耶稣而活、事奉主耶稣的人——所有以基督为**他们**唯一确信、以圣经为**他们**唯一向导，视罪为**他们**最致命的敌人，并以天堂为**他们**唯一家园的人。</w:t>
      </w:r>
    </w:p>
    <w:p w14:paraId="29CC0894">
      <w:pPr>
        <w:ind w:left="-5" w:right="2"/>
        <w:rPr>
          <w:rFonts w:hint="eastAsia"/>
        </w:rPr>
      </w:pPr>
    </w:p>
    <w:p w14:paraId="105D6064">
      <w:pPr>
        <w:ind w:left="-5" w:right="2"/>
        <w:rPr>
          <w:rFonts w:hint="eastAsia"/>
        </w:rPr>
      </w:pPr>
      <w:r>
        <w:rPr>
          <w:rFonts w:hint="eastAsia"/>
        </w:rPr>
        <w:t>All such, of every church, name, nation, people, and tongue—of every rank, station, condition, and degree—all such are God's wheat.</w:t>
      </w:r>
    </w:p>
    <w:p w14:paraId="64FAF809">
      <w:pPr>
        <w:ind w:left="-5" w:right="2"/>
        <w:rPr>
          <w:rFonts w:hint="eastAsia"/>
        </w:rPr>
      </w:pPr>
      <w:r>
        <w:rPr>
          <w:rFonts w:hint="eastAsia"/>
        </w:rPr>
        <w:t>所有这样的人，无论属于哪个教会、名称、国家、民族和语言——无论哪个等级、地位、条件和程度——所有这样的人都是**神**的麦子。</w:t>
      </w:r>
    </w:p>
    <w:p w14:paraId="76ADC6B4">
      <w:pPr>
        <w:ind w:left="-5" w:right="2"/>
        <w:rPr>
          <w:rFonts w:hint="eastAsia"/>
        </w:rPr>
      </w:pPr>
    </w:p>
    <w:p w14:paraId="42DB1AC4">
      <w:pPr>
        <w:ind w:left="-5" w:right="2"/>
        <w:rPr>
          <w:rFonts w:hint="eastAsia"/>
        </w:rPr>
      </w:pPr>
      <w:r>
        <w:rPr>
          <w:rFonts w:hint="eastAsia"/>
        </w:rPr>
        <w:t>Show me men of this kind anywhere, and I know what they are. I know not that they and I may agree in all particulars—but I see in them the handiwork of the King of kings, and I ask no more.</w:t>
      </w:r>
    </w:p>
    <w:p w14:paraId="79EA100E">
      <w:pPr>
        <w:ind w:left="-5" w:right="2"/>
        <w:rPr>
          <w:rFonts w:hint="eastAsia"/>
        </w:rPr>
      </w:pPr>
      <w:r>
        <w:rPr>
          <w:rFonts w:hint="eastAsia"/>
        </w:rPr>
        <w:t>无论在哪里，你指给我看这类人，我就知道**他们**是什么。我不知道**他们**和我是不是在所有细节上都意见一致——但我看到**他们**是万王之王的杰作，我就别无所求了。</w:t>
      </w:r>
    </w:p>
    <w:p w14:paraId="5663C6D6">
      <w:pPr>
        <w:ind w:left="-5" w:right="2"/>
        <w:rPr>
          <w:rFonts w:hint="eastAsia"/>
        </w:rPr>
      </w:pPr>
    </w:p>
    <w:p w14:paraId="2FF91A25">
      <w:pPr>
        <w:ind w:left="-5" w:right="2"/>
        <w:rPr>
          <w:rFonts w:hint="eastAsia"/>
        </w:rPr>
      </w:pPr>
      <w:r>
        <w:rPr>
          <w:rFonts w:hint="eastAsia"/>
        </w:rPr>
        <w:t>I know not whence they came, and where they found their religion—but I know where they are going, and that is enough for me. They are the children of my Father in heaven. They are part of His wheat.</w:t>
      </w:r>
    </w:p>
    <w:p w14:paraId="01A79A96">
      <w:pPr>
        <w:ind w:left="-5" w:right="2"/>
        <w:rPr>
          <w:rFonts w:hint="eastAsia"/>
        </w:rPr>
      </w:pPr>
      <w:r>
        <w:rPr>
          <w:rFonts w:hint="eastAsia"/>
        </w:rPr>
        <w:t>我不知道**他们**从哪里来，在哪里找到了**他们**的信仰——但我知道**他们**要去哪里，这对我就足够了。**他们**是我天父的儿女。**他们**是**祂**麦子的一部分。</w:t>
      </w:r>
    </w:p>
    <w:p w14:paraId="352D1FAE">
      <w:pPr>
        <w:ind w:left="-5" w:right="2"/>
        <w:rPr>
          <w:rFonts w:hint="eastAsia"/>
        </w:rPr>
      </w:pPr>
    </w:p>
    <w:p w14:paraId="58CF25B8">
      <w:pPr>
        <w:ind w:left="-5" w:right="2"/>
        <w:rPr>
          <w:rFonts w:hint="eastAsia"/>
        </w:rPr>
      </w:pPr>
      <w:r>
        <w:rPr>
          <w:rFonts w:hint="eastAsia"/>
        </w:rPr>
        <w:t>All such, though sinful, and vile, and unworthy in their own eyes, are the precious part of mankind. They are the sons and daughters of God the Father. They are the delight of God the Son. They are the habitation of God the Spirit.</w:t>
      </w:r>
    </w:p>
    <w:p w14:paraId="59E94F2E">
      <w:pPr>
        <w:ind w:left="-5" w:right="2"/>
        <w:rPr>
          <w:rFonts w:hint="eastAsia"/>
        </w:rPr>
      </w:pPr>
      <w:r>
        <w:rPr>
          <w:rFonts w:hint="eastAsia"/>
        </w:rPr>
        <w:t>所有这样的人，尽管在自己眼中是罪恶、卑贱、不配的，却是人类中宝贵的一部分。**他们**是父**神**的儿女。**他们**是子**神**的喜悦。**他们**是灵**神**的居所。</w:t>
      </w:r>
    </w:p>
    <w:p w14:paraId="4FD2BDAE">
      <w:pPr>
        <w:ind w:left="-5" w:right="2"/>
        <w:rPr>
          <w:rFonts w:hint="eastAsia"/>
        </w:rPr>
      </w:pPr>
    </w:p>
    <w:p w14:paraId="0859DC06">
      <w:pPr>
        <w:ind w:left="-5" w:right="2"/>
        <w:rPr>
          <w:rFonts w:hint="eastAsia"/>
        </w:rPr>
      </w:pPr>
      <w:r>
        <w:rPr>
          <w:rFonts w:hint="eastAsia"/>
        </w:rPr>
        <w:t>The Father beholds no iniquity in them —they are the members of His dear Son's body—in Him He sees them, and is well pleased.</w:t>
      </w:r>
    </w:p>
    <w:p w14:paraId="36B078AC">
      <w:pPr>
        <w:ind w:left="-5" w:right="2"/>
        <w:rPr>
          <w:rFonts w:hint="eastAsia"/>
        </w:rPr>
      </w:pPr>
      <w:r>
        <w:rPr>
          <w:rFonts w:hint="eastAsia"/>
        </w:rPr>
        <w:t>父**神**在**他们**身上看不见罪孽——**他们**是**祂**爱子身体的肢体——在**祂**里面，**祂**看见**他们**，并且甚是喜悦。</w:t>
      </w:r>
    </w:p>
    <w:p w14:paraId="1613EC0F">
      <w:pPr>
        <w:ind w:left="-5" w:right="2"/>
        <w:rPr>
          <w:rFonts w:hint="eastAsia"/>
        </w:rPr>
      </w:pPr>
    </w:p>
    <w:p w14:paraId="4EE6296A">
      <w:pPr>
        <w:ind w:left="-5" w:right="2"/>
        <w:rPr>
          <w:rFonts w:hint="eastAsia"/>
        </w:rPr>
      </w:pPr>
      <w:r>
        <w:rPr>
          <w:rFonts w:hint="eastAsia"/>
        </w:rPr>
        <w:t>The Lord Jesus discerns in them the fruit of His own travail and work upon the cross, and is well satisfied.</w:t>
      </w:r>
    </w:p>
    <w:p w14:paraId="55E5312D">
      <w:pPr>
        <w:ind w:left="-5" w:right="2"/>
        <w:rPr>
          <w:rFonts w:hint="eastAsia"/>
        </w:rPr>
      </w:pPr>
      <w:r>
        <w:rPr>
          <w:rFonts w:hint="eastAsia"/>
        </w:rPr>
        <w:t>主耶稣在**他们**身上辨认出**祂**自己在十字架上的劳苦和工作的果子，并感到十分满足。</w:t>
      </w:r>
    </w:p>
    <w:p w14:paraId="680AE58B">
      <w:pPr>
        <w:ind w:left="-5" w:right="2"/>
        <w:rPr>
          <w:rFonts w:hint="eastAsia"/>
        </w:rPr>
      </w:pPr>
    </w:p>
    <w:p w14:paraId="5814E101">
      <w:pPr>
        <w:ind w:left="-5" w:right="2"/>
        <w:rPr>
          <w:rFonts w:hint="eastAsia"/>
        </w:rPr>
      </w:pPr>
      <w:r>
        <w:rPr>
          <w:rFonts w:hint="eastAsia"/>
        </w:rPr>
        <w:t>The Holy Spirit regards them as spiritual temples which He Himself has raised, and rejoices over them. In a word, they are the wheat of the earth.</w:t>
      </w:r>
    </w:p>
    <w:p w14:paraId="44FBDB70">
      <w:pPr>
        <w:ind w:left="-5" w:right="2"/>
        <w:rPr>
          <w:rFonts w:hint="eastAsia"/>
        </w:rPr>
      </w:pPr>
      <w:r>
        <w:rPr>
          <w:rFonts w:hint="eastAsia"/>
        </w:rPr>
        <w:t>圣灵将**他们**视为**祂**自己建立的属灵殿宇，并为**他们**欢喜。总而言之，**他们**是地上的麦子。</w:t>
      </w:r>
    </w:p>
    <w:p w14:paraId="4C54EE3F">
      <w:pPr>
        <w:ind w:left="-5" w:right="2"/>
        <w:rPr>
          <w:rFonts w:hint="eastAsia"/>
        </w:rPr>
      </w:pPr>
    </w:p>
    <w:p w14:paraId="24FE2BD0">
      <w:pPr>
        <w:ind w:left="-5" w:right="2"/>
        <w:rPr>
          <w:rFonts w:hint="eastAsia"/>
        </w:rPr>
      </w:pPr>
      <w:r>
        <w:rPr>
          <w:rFonts w:hint="eastAsia"/>
        </w:rPr>
        <w:t>Reader, who are the CHAFF in the world? Listen to me once more, and I will tell you this also.</w:t>
      </w:r>
    </w:p>
    <w:p w14:paraId="12F97072">
      <w:pPr>
        <w:ind w:left="-5" w:right="2"/>
        <w:rPr>
          <w:rFonts w:hint="eastAsia"/>
        </w:rPr>
      </w:pPr>
      <w:r>
        <w:rPr>
          <w:rFonts w:hint="eastAsia"/>
        </w:rPr>
        <w:t>读者，世上的“糠秕”是谁？请再听我说一遍，我也会告诉你这一点。</w:t>
      </w:r>
    </w:p>
    <w:p w14:paraId="671D95CF">
      <w:pPr>
        <w:ind w:left="-5" w:right="2"/>
        <w:rPr>
          <w:rFonts w:hint="eastAsia"/>
        </w:rPr>
      </w:pPr>
    </w:p>
    <w:p w14:paraId="4917B9AA">
      <w:pPr>
        <w:ind w:left="-5" w:right="2"/>
        <w:rPr>
          <w:rFonts w:hint="eastAsia"/>
        </w:rPr>
      </w:pPr>
      <w:r>
        <w:rPr>
          <w:rFonts w:hint="eastAsia"/>
        </w:rPr>
        <w:t>The chaff means all men and women who have no saving faith in Christ, and no sanctification of the Spirit, whoever they may be.</w:t>
      </w:r>
    </w:p>
    <w:p w14:paraId="590244D6">
      <w:pPr>
        <w:ind w:left="-5" w:right="2"/>
        <w:rPr>
          <w:rFonts w:hint="eastAsia"/>
        </w:rPr>
      </w:pPr>
      <w:r>
        <w:rPr>
          <w:rFonts w:hint="eastAsia"/>
        </w:rPr>
        <w:t>糠秕指所有对基督没有救赎性信心，也没有圣灵使**他们**成圣的人，无论**他们**是谁。</w:t>
      </w:r>
    </w:p>
    <w:p w14:paraId="7F8F415C">
      <w:pPr>
        <w:ind w:left="-5" w:right="2"/>
        <w:rPr>
          <w:rFonts w:hint="eastAsia"/>
        </w:rPr>
      </w:pPr>
    </w:p>
    <w:p w14:paraId="1C4D8CE6">
      <w:pPr>
        <w:ind w:left="-5" w:right="2"/>
        <w:rPr>
          <w:rFonts w:hint="eastAsia"/>
        </w:rPr>
      </w:pPr>
      <w:r>
        <w:rPr>
          <w:rFonts w:hint="eastAsia"/>
        </w:rPr>
        <w:t>Some of them perhaps are infidels, and some are formal Christians. Some are sneering Sadducees, and some self-righteous Pharisees.</w:t>
      </w:r>
    </w:p>
    <w:p w14:paraId="05FF8253">
      <w:pPr>
        <w:ind w:left="-5" w:right="2"/>
        <w:rPr>
          <w:rFonts w:hint="eastAsia"/>
        </w:rPr>
      </w:pPr>
      <w:r>
        <w:rPr>
          <w:rFonts w:hint="eastAsia"/>
        </w:rPr>
        <w:t>**他们**中有些人可能是无神论者，有些人是形式主义的基督徒。有些人是嗤笑的撒都该人，有些人是自以为义的法利赛人。</w:t>
      </w:r>
    </w:p>
    <w:p w14:paraId="26D76629">
      <w:pPr>
        <w:ind w:left="-5" w:right="2"/>
        <w:rPr>
          <w:rFonts w:hint="eastAsia"/>
        </w:rPr>
      </w:pPr>
    </w:p>
    <w:p w14:paraId="7ACD3EC8">
      <w:pPr>
        <w:ind w:left="-5" w:right="2"/>
        <w:rPr>
          <w:rFonts w:hint="eastAsia"/>
        </w:rPr>
      </w:pPr>
      <w:r>
        <w:rPr>
          <w:rFonts w:hint="eastAsia"/>
        </w:rPr>
        <w:t>Some of them make a point of keeping up a kind of 'Sunday religion', and others are utterly careless of everything except their own pleasure and the world.</w:t>
      </w:r>
    </w:p>
    <w:p w14:paraId="029DB19A">
      <w:pPr>
        <w:ind w:left="-5" w:right="2"/>
        <w:rPr>
          <w:rFonts w:hint="eastAsia"/>
        </w:rPr>
      </w:pPr>
      <w:r>
        <w:rPr>
          <w:rFonts w:hint="eastAsia"/>
        </w:rPr>
        <w:t>**他们**中有些人注重维持一种“主日信仰”，而另一些人则除了自己的享乐和世界之外，对一切事物都完全漠不关心。</w:t>
      </w:r>
    </w:p>
    <w:p w14:paraId="03A63BF9">
      <w:pPr>
        <w:ind w:left="-5" w:right="2"/>
        <w:rPr>
          <w:rFonts w:hint="eastAsia"/>
        </w:rPr>
      </w:pPr>
    </w:p>
    <w:p w14:paraId="57213BB1">
      <w:pPr>
        <w:ind w:left="-5" w:right="2"/>
        <w:rPr>
          <w:rFonts w:hint="eastAsia"/>
        </w:rPr>
      </w:pPr>
      <w:r>
        <w:rPr>
          <w:rFonts w:hint="eastAsia"/>
        </w:rPr>
        <w:t>But all alike, who have the two great marks already mentioned—no faith and no sanctification—all such are chaff.</w:t>
      </w:r>
    </w:p>
    <w:p w14:paraId="39BC4521">
      <w:pPr>
        <w:ind w:left="-5" w:right="2"/>
        <w:rPr>
          <w:rFonts w:hint="eastAsia"/>
        </w:rPr>
      </w:pPr>
      <w:r>
        <w:rPr>
          <w:rFonts w:hint="eastAsia"/>
        </w:rPr>
        <w:t>但所有拥有前面提到的两个主要特征的人——没有信心和没有成圣——所有这样的人都是糠秕。</w:t>
      </w:r>
    </w:p>
    <w:p w14:paraId="669CB19D">
      <w:pPr>
        <w:ind w:left="-5" w:right="2"/>
        <w:rPr>
          <w:rFonts w:hint="eastAsia"/>
        </w:rPr>
      </w:pPr>
    </w:p>
    <w:p w14:paraId="3DB154C4">
      <w:pPr>
        <w:ind w:left="-5" w:right="2"/>
        <w:rPr>
          <w:rFonts w:hint="eastAsia"/>
        </w:rPr>
      </w:pPr>
      <w:r>
        <w:rPr>
          <w:rFonts w:hint="eastAsia"/>
        </w:rPr>
        <w:t>From Paine and Voltaire to the dead churchman who can think of nothing but outward ceremonies—from Julian and Porphyry to the unconverted admirer of sermons in the present day—all, all are standing in one rank before God all, all are chaff.</w:t>
      </w:r>
    </w:p>
    <w:p w14:paraId="3CA2631C">
      <w:pPr>
        <w:ind w:left="-5" w:right="2"/>
        <w:rPr>
          <w:rFonts w:hint="eastAsia"/>
        </w:rPr>
      </w:pPr>
      <w:r>
        <w:rPr>
          <w:rFonts w:hint="eastAsia"/>
        </w:rPr>
        <w:t>从潘恩和伏尔泰，到只想着外在仪式的死气沉沉的教会成员——从尤利安和波菲利，到现今未归正的讲道崇拜者——所有，所有的人都在**神**面前站在同一行列，所有，所有的人都是糠秕。</w:t>
      </w:r>
    </w:p>
    <w:p w14:paraId="5919EB36">
      <w:pPr>
        <w:ind w:left="-5" w:right="2"/>
        <w:rPr>
          <w:rFonts w:hint="eastAsia"/>
        </w:rPr>
      </w:pPr>
    </w:p>
    <w:p w14:paraId="7B9F690C">
      <w:pPr>
        <w:ind w:left="-5" w:right="2"/>
        <w:rPr>
          <w:rFonts w:hint="eastAsia"/>
        </w:rPr>
      </w:pPr>
      <w:r>
        <w:rPr>
          <w:rFonts w:hint="eastAsia"/>
        </w:rPr>
        <w:t>They bring no glory to God the Father. They honor not the Son, and so do not honor the Father that sent Him.</w:t>
      </w:r>
    </w:p>
    <w:p w14:paraId="4861D974">
      <w:pPr>
        <w:ind w:left="-5" w:right="2"/>
        <w:rPr>
          <w:rFonts w:hint="eastAsia"/>
        </w:rPr>
      </w:pPr>
      <w:r>
        <w:rPr>
          <w:rFonts w:hint="eastAsia"/>
        </w:rPr>
        <w:t>**他们**没有给父**神**带来荣耀。**他们**不尊重子**神**，因此也就不尊重差**祂**来的父**神**。</w:t>
      </w:r>
    </w:p>
    <w:p w14:paraId="5D848408">
      <w:pPr>
        <w:ind w:left="-5" w:right="2"/>
        <w:rPr>
          <w:rFonts w:hint="eastAsia"/>
        </w:rPr>
      </w:pPr>
    </w:p>
    <w:p w14:paraId="39626AE5">
      <w:pPr>
        <w:ind w:left="-5" w:right="2"/>
        <w:rPr>
          <w:rFonts w:hint="eastAsia"/>
        </w:rPr>
      </w:pPr>
      <w:r>
        <w:rPr>
          <w:rFonts w:hint="eastAsia"/>
        </w:rPr>
        <w:t>They neglect that mighty salvation, which countless millions of angels admire.</w:t>
      </w:r>
    </w:p>
    <w:p w14:paraId="1B292064">
      <w:pPr>
        <w:ind w:left="-5" w:right="2"/>
        <w:rPr>
          <w:rFonts w:hint="eastAsia"/>
        </w:rPr>
      </w:pPr>
      <w:r>
        <w:rPr>
          <w:rFonts w:hint="eastAsia"/>
        </w:rPr>
        <w:t>**他们**忽略了那连无数天使都赞叹的伟大救恩。</w:t>
      </w:r>
    </w:p>
    <w:p w14:paraId="08D6AFAC">
      <w:pPr>
        <w:ind w:left="-5" w:right="2"/>
        <w:rPr>
          <w:rFonts w:hint="eastAsia"/>
        </w:rPr>
      </w:pPr>
    </w:p>
    <w:p w14:paraId="46F098CF">
      <w:pPr>
        <w:ind w:left="-5" w:right="2"/>
        <w:rPr>
          <w:rFonts w:hint="eastAsia"/>
        </w:rPr>
      </w:pPr>
      <w:r>
        <w:rPr>
          <w:rFonts w:hint="eastAsia"/>
        </w:rPr>
        <w:t>They disobey that Word which was graciously written for their learning.</w:t>
      </w:r>
    </w:p>
    <w:p w14:paraId="61CE3610">
      <w:pPr>
        <w:ind w:left="-5" w:right="2"/>
        <w:rPr>
          <w:rFonts w:hint="eastAsia"/>
        </w:rPr>
      </w:pPr>
      <w:r>
        <w:rPr>
          <w:rFonts w:hint="eastAsia"/>
        </w:rPr>
        <w:t>**他们**不顺服那为**他们**学习而慈爱写下的圣言。</w:t>
      </w:r>
    </w:p>
    <w:p w14:paraId="1ACD11B7">
      <w:pPr>
        <w:ind w:left="-5" w:right="2"/>
        <w:rPr>
          <w:rFonts w:hint="eastAsia"/>
        </w:rPr>
      </w:pPr>
    </w:p>
    <w:p w14:paraId="65E43E6B">
      <w:pPr>
        <w:ind w:left="-5" w:right="2"/>
        <w:rPr>
          <w:rFonts w:hint="eastAsia"/>
        </w:rPr>
      </w:pPr>
      <w:r>
        <w:rPr>
          <w:rFonts w:hint="eastAsia"/>
        </w:rPr>
        <w:t>They listen not to the voice of Him who condescended to leave heaven and die for their sins.</w:t>
      </w:r>
    </w:p>
    <w:p w14:paraId="07D87BF9">
      <w:pPr>
        <w:ind w:left="-5" w:right="2"/>
        <w:rPr>
          <w:rFonts w:hint="eastAsia"/>
        </w:rPr>
      </w:pPr>
      <w:r>
        <w:rPr>
          <w:rFonts w:hint="eastAsia"/>
        </w:rPr>
        <w:t>**他们**不听从那位屈尊离开天堂，为**他们**的罪而死的**祂**的声音。</w:t>
      </w:r>
    </w:p>
    <w:p w14:paraId="3C0D1B1D">
      <w:pPr>
        <w:ind w:left="-5" w:right="2"/>
        <w:rPr>
          <w:rFonts w:hint="eastAsia"/>
        </w:rPr>
      </w:pPr>
    </w:p>
    <w:p w14:paraId="439BA935">
      <w:pPr>
        <w:ind w:left="-5" w:right="2"/>
        <w:rPr>
          <w:rFonts w:hint="eastAsia"/>
        </w:rPr>
      </w:pPr>
      <w:r>
        <w:rPr>
          <w:rFonts w:hint="eastAsia"/>
        </w:rPr>
        <w:t>They pay no tribute of service and affection to Him who gave them life, and breath, and all things.</w:t>
      </w:r>
    </w:p>
    <w:p w14:paraId="28C621A7">
      <w:pPr>
        <w:ind w:left="-5" w:right="2"/>
        <w:rPr>
          <w:rFonts w:hint="eastAsia"/>
        </w:rPr>
      </w:pPr>
      <w:r>
        <w:rPr>
          <w:rFonts w:hint="eastAsia"/>
        </w:rPr>
        <w:t>**他们**没有向赐予**他们**生命、气息和万物的**祂**献上事奉和爱戴的贡品。</w:t>
      </w:r>
    </w:p>
    <w:p w14:paraId="3F3B4CC3">
      <w:pPr>
        <w:ind w:left="-5" w:right="2"/>
        <w:rPr>
          <w:rFonts w:hint="eastAsia"/>
        </w:rPr>
      </w:pPr>
    </w:p>
    <w:p w14:paraId="636C4ECF">
      <w:pPr>
        <w:ind w:left="-5" w:right="2"/>
        <w:rPr>
          <w:rFonts w:hint="eastAsia"/>
        </w:rPr>
      </w:pPr>
      <w:r>
        <w:rPr>
          <w:rFonts w:hint="eastAsia"/>
        </w:rPr>
        <w:t>And therefore God takes no pleasure in them. He pities them—but He reckons them no better than chaff.</w:t>
      </w:r>
    </w:p>
    <w:p w14:paraId="50FB4B15">
      <w:pPr>
        <w:ind w:left="-5" w:right="2"/>
        <w:rPr>
          <w:rFonts w:hint="eastAsia"/>
        </w:rPr>
      </w:pPr>
      <w:r>
        <w:rPr>
          <w:rFonts w:hint="eastAsia"/>
        </w:rPr>
        <w:t>因此，**神**对**他们**不喜悦。**祂**怜悯**他们**——但**祂**认为**他们**不过是糠秕。</w:t>
      </w:r>
    </w:p>
    <w:p w14:paraId="5378350B">
      <w:pPr>
        <w:ind w:left="-5" w:right="2"/>
        <w:rPr>
          <w:rFonts w:hint="eastAsia"/>
        </w:rPr>
      </w:pPr>
    </w:p>
    <w:p w14:paraId="71160992">
      <w:pPr>
        <w:ind w:left="-5" w:right="2"/>
        <w:rPr>
          <w:rFonts w:hint="eastAsia"/>
        </w:rPr>
      </w:pPr>
      <w:r>
        <w:rPr>
          <w:rFonts w:hint="eastAsia"/>
        </w:rPr>
        <w:t>Yes—you may have rare intellectual gifts, and high mental attainments—you may sway kingdoms by your counsel, move millions by your pen, or keep crowds in breathless attention by your tongue—but if you have never submitted yourself to the yoke of Christ, and never honored His Gospel by heartfelt reception of it, you are nothing but chaff in His sight.</w:t>
      </w:r>
    </w:p>
    <w:p w14:paraId="4EBCCB31">
      <w:pPr>
        <w:ind w:left="-5" w:right="2"/>
        <w:rPr>
          <w:rFonts w:hint="eastAsia"/>
        </w:rPr>
      </w:pPr>
      <w:r>
        <w:rPr>
          <w:rFonts w:hint="eastAsia"/>
        </w:rPr>
        <w:t>是的——你可能拥有罕见的智慧天赋和高深的学术造诣——你可能凭借你的谋略左右国度，用你的笔感动数百万人，或用你的口才使人群屏息凝神——但如果你从未将自己降服于基督的轭下，从未以衷心的接受来尊荣**祂**的福音，那么在**祂**眼中，你不过是糠秕。</w:t>
      </w:r>
    </w:p>
    <w:p w14:paraId="73BD957A">
      <w:pPr>
        <w:ind w:left="-5" w:right="2"/>
        <w:rPr>
          <w:rFonts w:hint="eastAsia"/>
        </w:rPr>
      </w:pPr>
    </w:p>
    <w:p w14:paraId="08BECA48">
      <w:pPr>
        <w:ind w:left="-5" w:right="2"/>
        <w:rPr>
          <w:rFonts w:hint="eastAsia"/>
        </w:rPr>
      </w:pPr>
      <w:r>
        <w:rPr>
          <w:rFonts w:hint="eastAsia"/>
        </w:rPr>
        <w:t>Natural gifts without saving grace, are like a row of ciphers without an unit before them—they look big— but they are of no value.</w:t>
      </w:r>
    </w:p>
    <w:p w14:paraId="668B418F">
      <w:pPr>
        <w:ind w:left="-5" w:right="2"/>
        <w:rPr>
          <w:rFonts w:hint="eastAsia"/>
        </w:rPr>
      </w:pPr>
      <w:r>
        <w:rPr>
          <w:rFonts w:hint="eastAsia"/>
        </w:rPr>
        <w:t>没有救赎恩典的自然天赋，就像一串前面没有数字的零——**它们**看起来很大——但**它们**毫无价值。</w:t>
      </w:r>
    </w:p>
    <w:p w14:paraId="2FD550B9">
      <w:pPr>
        <w:ind w:left="-5" w:right="2"/>
        <w:rPr>
          <w:rFonts w:hint="eastAsia"/>
        </w:rPr>
      </w:pPr>
    </w:p>
    <w:p w14:paraId="68D61AE5">
      <w:pPr>
        <w:ind w:left="-5" w:right="2"/>
        <w:rPr>
          <w:rFonts w:hint="eastAsia"/>
        </w:rPr>
      </w:pPr>
      <w:r>
        <w:rPr>
          <w:rFonts w:hint="eastAsia"/>
        </w:rPr>
        <w:t>The meanest insect that crawls is a nobler being than you are. It fills its place in creation, and glorifies its Maker with all its power—and you do not.</w:t>
      </w:r>
    </w:p>
    <w:p w14:paraId="481F90CB">
      <w:pPr>
        <w:ind w:left="-5" w:right="2"/>
        <w:rPr>
          <w:rFonts w:hint="eastAsia"/>
        </w:rPr>
      </w:pPr>
      <w:r>
        <w:rPr>
          <w:rFonts w:hint="eastAsia"/>
        </w:rPr>
        <w:t>爬行的最卑微的昆虫也比你更高贵。它在受造界中填补了自己的位置，并用**它**所有的能力荣耀**它**的创造者——而你没有。</w:t>
      </w:r>
    </w:p>
    <w:p w14:paraId="1D174CF3">
      <w:pPr>
        <w:ind w:left="-5" w:right="2"/>
        <w:rPr>
          <w:rFonts w:hint="eastAsia"/>
        </w:rPr>
      </w:pPr>
    </w:p>
    <w:p w14:paraId="42098E88">
      <w:pPr>
        <w:ind w:left="-5" w:right="2"/>
        <w:rPr>
          <w:rFonts w:hint="eastAsia"/>
        </w:rPr>
      </w:pPr>
      <w:r>
        <w:rPr>
          <w:rFonts w:hint="eastAsia"/>
        </w:rPr>
        <w:t>You do not honor God with heart, and will, and intellect, and members, which are all His.</w:t>
      </w:r>
    </w:p>
    <w:p w14:paraId="701C6579">
      <w:pPr>
        <w:ind w:left="-5" w:right="2"/>
        <w:rPr>
          <w:rFonts w:hint="eastAsia"/>
        </w:rPr>
      </w:pPr>
      <w:r>
        <w:rPr>
          <w:rFonts w:hint="eastAsia"/>
        </w:rPr>
        <w:t>你没有用心、意志、智力和肢体来尊荣**神**，而这一切都是**祂**的。</w:t>
      </w:r>
    </w:p>
    <w:p w14:paraId="06B3C60F">
      <w:pPr>
        <w:ind w:left="-5" w:right="2"/>
        <w:rPr>
          <w:rFonts w:hint="eastAsia"/>
        </w:rPr>
      </w:pPr>
    </w:p>
    <w:p w14:paraId="720C18E2">
      <w:pPr>
        <w:ind w:left="-5" w:right="2"/>
        <w:rPr>
          <w:rFonts w:hint="eastAsia"/>
        </w:rPr>
      </w:pPr>
      <w:r>
        <w:rPr>
          <w:rFonts w:hint="eastAsia"/>
        </w:rPr>
        <w:t>You invert His order and arrangement, and live as if time was of more importance than eternity, and body better than soul.</w:t>
      </w:r>
    </w:p>
    <w:p w14:paraId="7E86BFE9">
      <w:pPr>
        <w:ind w:left="-5" w:right="2"/>
        <w:rPr>
          <w:rFonts w:hint="eastAsia"/>
        </w:rPr>
      </w:pPr>
      <w:r>
        <w:rPr>
          <w:rFonts w:hint="eastAsia"/>
        </w:rPr>
        <w:t>你颠倒了**祂**的秩序和安排，生活得仿佛时间比永恒更重要，身体比灵魂更好。</w:t>
      </w:r>
    </w:p>
    <w:p w14:paraId="6F43E8B1">
      <w:pPr>
        <w:ind w:left="-5" w:right="2"/>
        <w:rPr>
          <w:rFonts w:hint="eastAsia"/>
        </w:rPr>
      </w:pPr>
    </w:p>
    <w:p w14:paraId="62545F36">
      <w:pPr>
        <w:ind w:left="-5" w:right="2"/>
        <w:rPr>
          <w:rFonts w:hint="eastAsia"/>
        </w:rPr>
      </w:pPr>
      <w:r>
        <w:rPr>
          <w:rFonts w:hint="eastAsia"/>
        </w:rPr>
        <w:t>You dare to neglect God's greatest gift, His own incarnate Son.</w:t>
      </w:r>
    </w:p>
    <w:p w14:paraId="676EB3A7">
      <w:pPr>
        <w:ind w:left="-5" w:right="2"/>
        <w:rPr>
          <w:rFonts w:hint="eastAsia"/>
        </w:rPr>
      </w:pPr>
      <w:r>
        <w:rPr>
          <w:rFonts w:hint="eastAsia"/>
        </w:rPr>
        <w:t>你竟敢忽略**神**最伟大的礼物，**祂**自己的道成肉身之子。</w:t>
      </w:r>
    </w:p>
    <w:p w14:paraId="18DFDB5C">
      <w:pPr>
        <w:ind w:left="-5" w:right="2"/>
        <w:rPr>
          <w:rFonts w:hint="eastAsia"/>
        </w:rPr>
      </w:pPr>
    </w:p>
    <w:p w14:paraId="2637446A">
      <w:pPr>
        <w:ind w:left="-5" w:right="2"/>
        <w:rPr>
          <w:rFonts w:hint="eastAsia"/>
        </w:rPr>
      </w:pPr>
      <w:r>
        <w:rPr>
          <w:rFonts w:hint="eastAsia"/>
        </w:rPr>
        <w:t>You are cold about that subject which fills all heaven with hallelujahs.</w:t>
      </w:r>
    </w:p>
    <w:p w14:paraId="56D47F59">
      <w:pPr>
        <w:ind w:left="-5" w:right="2"/>
        <w:rPr>
          <w:rFonts w:hint="eastAsia"/>
        </w:rPr>
      </w:pPr>
      <w:r>
        <w:rPr>
          <w:rFonts w:hint="eastAsia"/>
        </w:rPr>
        <w:t>你对那个充满整个天堂赞美的主题是冷漠的。</w:t>
      </w:r>
    </w:p>
    <w:p w14:paraId="43D914A1">
      <w:pPr>
        <w:ind w:left="-5" w:right="2"/>
        <w:rPr>
          <w:rFonts w:hint="eastAsia"/>
        </w:rPr>
      </w:pPr>
    </w:p>
    <w:p w14:paraId="213A58CA">
      <w:pPr>
        <w:ind w:left="-5" w:right="2"/>
        <w:rPr>
          <w:rFonts w:hint="eastAsia"/>
        </w:rPr>
      </w:pPr>
      <w:r>
        <w:rPr>
          <w:rFonts w:hint="eastAsia"/>
        </w:rPr>
        <w:t>And so long as this is the case, you belong to the worthless part of mankind. You are the chaff of the earth.</w:t>
      </w:r>
    </w:p>
    <w:p w14:paraId="29CEB1B7">
      <w:pPr>
        <w:ind w:left="-5" w:right="2"/>
        <w:rPr>
          <w:rFonts w:hint="eastAsia"/>
        </w:rPr>
      </w:pPr>
      <w:r>
        <w:rPr>
          <w:rFonts w:hint="eastAsia"/>
        </w:rPr>
        <w:t>只要情况如此，你就属于人类中毫无价值的一部分。你是地上的糠秕。</w:t>
      </w:r>
    </w:p>
    <w:p w14:paraId="33FA2817">
      <w:pPr>
        <w:ind w:left="-5" w:right="2"/>
        <w:rPr>
          <w:rFonts w:hint="eastAsia"/>
        </w:rPr>
      </w:pPr>
    </w:p>
    <w:p w14:paraId="2A4E51ED">
      <w:pPr>
        <w:ind w:left="-5" w:right="2"/>
        <w:rPr>
          <w:rFonts w:hint="eastAsia"/>
        </w:rPr>
      </w:pPr>
      <w:r>
        <w:rPr>
          <w:rFonts w:hint="eastAsia"/>
        </w:rPr>
        <w:t>Reader, let this thought be deeply engraved in your mind, whatever else you forget in this volume. Remember there are only two kinds of people in the world. There are wheat, and there are chaff.</w:t>
      </w:r>
    </w:p>
    <w:p w14:paraId="44EC7413">
      <w:pPr>
        <w:ind w:left="-5" w:right="2"/>
        <w:rPr>
          <w:rFonts w:hint="eastAsia"/>
        </w:rPr>
      </w:pPr>
      <w:r>
        <w:rPr>
          <w:rFonts w:hint="eastAsia"/>
        </w:rPr>
        <w:t>读者，无论你在这本书中忘记什么，请让这个想法深深地刻在你的脑海中。记住世界上只有两种人。有麦子，也有糠秕。</w:t>
      </w:r>
    </w:p>
    <w:p w14:paraId="34F285E8">
      <w:pPr>
        <w:ind w:left="-5" w:right="2"/>
        <w:rPr>
          <w:rFonts w:hint="eastAsia"/>
        </w:rPr>
      </w:pPr>
    </w:p>
    <w:p w14:paraId="5D707486">
      <w:pPr>
        <w:ind w:left="-5" w:right="2"/>
        <w:rPr>
          <w:rFonts w:hint="eastAsia"/>
        </w:rPr>
      </w:pPr>
      <w:r>
        <w:rPr>
          <w:rFonts w:hint="eastAsia"/>
        </w:rPr>
        <w:t>There are many nations in Europe. Each differs from the rest. Each has its own language, its own laws, its own peculiar customs. But God's eye divides Europe into two great parties—the wheat and the chaff.</w:t>
      </w:r>
    </w:p>
    <w:p w14:paraId="0DED0881">
      <w:pPr>
        <w:ind w:left="-5" w:right="2"/>
        <w:rPr>
          <w:rFonts w:hint="eastAsia"/>
        </w:rPr>
      </w:pPr>
      <w:r>
        <w:rPr>
          <w:rFonts w:hint="eastAsia"/>
        </w:rPr>
        <w:t>欧洲有许多国家。每一个都与其他国家不同。每一个都有自己的语言、法律和独特的习俗。但**神**的眼睛将欧洲划分为两大阵营——麦子和糠秕。</w:t>
      </w:r>
    </w:p>
    <w:p w14:paraId="513CAABA">
      <w:pPr>
        <w:ind w:left="-5" w:right="2"/>
        <w:rPr>
          <w:rFonts w:hint="eastAsia"/>
        </w:rPr>
      </w:pPr>
    </w:p>
    <w:p w14:paraId="1391A72F">
      <w:pPr>
        <w:ind w:left="-5" w:right="2"/>
        <w:rPr>
          <w:rFonts w:hint="eastAsia"/>
        </w:rPr>
      </w:pPr>
      <w:r>
        <w:rPr>
          <w:rFonts w:hint="eastAsia"/>
        </w:rPr>
        <w:t>There are many classes in England. There are nobles and commoners—farmers and shopkeepers—masters and servants—rich and poor. But God's eye only takes account of two orders—the wheat and the chaff.</w:t>
      </w:r>
    </w:p>
    <w:p w14:paraId="5736D93A">
      <w:pPr>
        <w:ind w:left="-5" w:right="2"/>
        <w:rPr>
          <w:rFonts w:hint="eastAsia"/>
        </w:rPr>
      </w:pPr>
      <w:r>
        <w:rPr>
          <w:rFonts w:hint="eastAsia"/>
        </w:rPr>
        <w:t>英格兰有许多阶层。有贵族和平民——农民和店主——主人和仆人——富人和穷人。但**神**的眼睛只计算两种等级——麦子和糠秕。</w:t>
      </w:r>
    </w:p>
    <w:p w14:paraId="6D6BD0F5">
      <w:pPr>
        <w:ind w:left="-5" w:right="2"/>
        <w:rPr>
          <w:rFonts w:hint="eastAsia"/>
        </w:rPr>
      </w:pPr>
    </w:p>
    <w:p w14:paraId="39C1B91C">
      <w:pPr>
        <w:ind w:left="-5" w:right="2"/>
        <w:rPr>
          <w:rFonts w:hint="eastAsia"/>
        </w:rPr>
      </w:pPr>
      <w:r>
        <w:rPr>
          <w:rFonts w:hint="eastAsia"/>
        </w:rPr>
        <w:t>There are many and various minds in every congregation that meets for religious worship. There are some who attend for a mere form— and some who really desire to meet Christ; some who come there to please others—and some who come to please God; some who bring their hearts with them, and are not soon tired—and some who leave their hearts behind them, and reckon the whole service weary work.</w:t>
      </w:r>
    </w:p>
    <w:p w14:paraId="3F5A7087">
      <w:pPr>
        <w:ind w:left="-5" w:right="2"/>
        <w:rPr>
          <w:rFonts w:hint="eastAsia"/>
        </w:rPr>
      </w:pPr>
      <w:r>
        <w:rPr>
          <w:rFonts w:hint="eastAsia"/>
        </w:rPr>
        <w:t>在每一个聚会敬拜的会众中，都有许多不同类型的心思。有些人参加仅仅是为了形式——有些人是真心渴望遇见基督；有些人去是为了取悦他人——有些人去是为了取悦**神**；有些人带着自己的心去，而且很快就不会感到疲倦——有些人把自己的心留在了身后，并认为整个侍奉是一件疲惫的工作。</w:t>
      </w:r>
    </w:p>
    <w:p w14:paraId="0465CB69">
      <w:pPr>
        <w:ind w:left="-5" w:right="2"/>
        <w:rPr>
          <w:rFonts w:hint="eastAsia"/>
        </w:rPr>
      </w:pPr>
    </w:p>
    <w:p w14:paraId="270FFC56">
      <w:pPr>
        <w:ind w:left="-5" w:right="2"/>
        <w:rPr>
          <w:rFonts w:hint="eastAsia"/>
        </w:rPr>
      </w:pPr>
      <w:r>
        <w:rPr>
          <w:rFonts w:hint="eastAsia"/>
        </w:rPr>
        <w:t>But the eye of Jesus only sees two divisions in the congregation—the wheat and the chaff.</w:t>
      </w:r>
    </w:p>
    <w:p w14:paraId="0E1C50AE">
      <w:pPr>
        <w:ind w:left="-5" w:right="2"/>
        <w:rPr>
          <w:rFonts w:hint="eastAsia"/>
        </w:rPr>
      </w:pPr>
      <w:r>
        <w:rPr>
          <w:rFonts w:hint="eastAsia"/>
        </w:rPr>
        <w:t>但耶稣的眼睛只看到会众中的两个划分——麦子和糠秕。</w:t>
      </w:r>
    </w:p>
    <w:p w14:paraId="1B398599">
      <w:pPr>
        <w:ind w:left="-5" w:right="2"/>
        <w:rPr>
          <w:rFonts w:hint="eastAsia"/>
        </w:rPr>
      </w:pPr>
    </w:p>
    <w:p w14:paraId="2B38D7B9">
      <w:pPr>
        <w:ind w:left="-5" w:right="2"/>
        <w:rPr>
          <w:rFonts w:hint="eastAsia"/>
        </w:rPr>
      </w:pPr>
      <w:r>
        <w:rPr>
          <w:rFonts w:hint="eastAsia"/>
        </w:rPr>
        <w:t>There were millions of visitors to the Great Exhibition of 1851. From Europe, Asia, Africa, and America—from North, and South, and East, and West—crowds came together to see what human skill and industry could do.</w:t>
      </w:r>
    </w:p>
    <w:p w14:paraId="7FA02389">
      <w:pPr>
        <w:ind w:left="-5" w:right="2"/>
        <w:rPr>
          <w:rFonts w:hint="eastAsia"/>
        </w:rPr>
      </w:pPr>
      <w:r>
        <w:rPr>
          <w:rFonts w:hint="eastAsia"/>
        </w:rPr>
        <w:t>1851年世界博览会有数百万参观者。从欧洲、亚洲、非洲和美洲——从北、南、东、西——人群聚集在一起，看看人类的技能和勤劳能做些什么。</w:t>
      </w:r>
    </w:p>
    <w:p w14:paraId="54781516">
      <w:pPr>
        <w:ind w:left="-5" w:right="2"/>
        <w:rPr>
          <w:rFonts w:hint="eastAsia"/>
        </w:rPr>
      </w:pPr>
    </w:p>
    <w:p w14:paraId="3A189122">
      <w:pPr>
        <w:ind w:left="-5" w:right="2"/>
        <w:rPr>
          <w:rFonts w:hint="eastAsia"/>
        </w:rPr>
      </w:pPr>
      <w:r>
        <w:rPr>
          <w:rFonts w:hint="eastAsia"/>
        </w:rPr>
        <w:t>Children of our first father Adam's family, who had never seen each other before, for once met face to face under one roof.</w:t>
      </w:r>
    </w:p>
    <w:p w14:paraId="5FF72BFD">
      <w:pPr>
        <w:ind w:left="-5" w:right="2"/>
        <w:rPr>
          <w:rFonts w:hint="eastAsia"/>
        </w:rPr>
      </w:pPr>
      <w:r>
        <w:rPr>
          <w:rFonts w:hint="eastAsia"/>
        </w:rPr>
        <w:t>我们始祖亚当家庭的孩子们，以前从未见过面，在那一次聚会在同一屋檐下，面对面相遇。</w:t>
      </w:r>
    </w:p>
    <w:p w14:paraId="16BBBCDC">
      <w:pPr>
        <w:ind w:left="-5" w:right="2"/>
        <w:rPr>
          <w:rFonts w:hint="eastAsia"/>
        </w:rPr>
      </w:pPr>
    </w:p>
    <w:p w14:paraId="6830042C">
      <w:pPr>
        <w:ind w:left="-5" w:right="2"/>
        <w:rPr>
          <w:rFonts w:hint="eastAsia"/>
        </w:rPr>
      </w:pPr>
      <w:r>
        <w:rPr>
          <w:rFonts w:hint="eastAsia"/>
        </w:rPr>
        <w:t>But the eye of the Lord only saw two companies thronging that large palace of glass—the wheat and the chaff.</w:t>
      </w:r>
    </w:p>
    <w:p w14:paraId="3611738B">
      <w:pPr>
        <w:ind w:left="-5" w:right="2"/>
        <w:rPr>
          <w:rFonts w:hint="eastAsia"/>
        </w:rPr>
      </w:pPr>
      <w:r>
        <w:rPr>
          <w:rFonts w:hint="eastAsia"/>
        </w:rPr>
        <w:t>但主的眼睛只看到蜂拥进入那个大型玻璃宫殿的两群人——麦子和糠秕。</w:t>
      </w:r>
    </w:p>
    <w:p w14:paraId="5218DECB">
      <w:pPr>
        <w:ind w:left="-5" w:right="2"/>
        <w:rPr>
          <w:rFonts w:hint="eastAsia"/>
        </w:rPr>
      </w:pPr>
    </w:p>
    <w:p w14:paraId="6B235E51">
      <w:pPr>
        <w:ind w:left="-5" w:right="2"/>
        <w:rPr>
          <w:rFonts w:hint="eastAsia"/>
        </w:rPr>
      </w:pPr>
      <w:r>
        <w:rPr>
          <w:rFonts w:hint="eastAsia"/>
        </w:rPr>
        <w:t>Reader, I know well the world dislikes this way of dividing professing Christians. The world tries hard to fancy there are three sorts of people, and not two.</w:t>
      </w:r>
    </w:p>
    <w:p w14:paraId="0B73D5F2">
      <w:pPr>
        <w:ind w:left="-5" w:right="2"/>
        <w:rPr>
          <w:rFonts w:hint="eastAsia"/>
        </w:rPr>
      </w:pPr>
      <w:r>
        <w:rPr>
          <w:rFonts w:hint="eastAsia"/>
        </w:rPr>
        <w:t>读者，我很清楚世人不喜欢这种划分自称基督徒的方式。世人努力想要想象有三类人，而不是两类。</w:t>
      </w:r>
    </w:p>
    <w:p w14:paraId="0E479E54">
      <w:pPr>
        <w:ind w:left="-5" w:right="2"/>
        <w:rPr>
          <w:rFonts w:hint="eastAsia"/>
        </w:rPr>
      </w:pPr>
    </w:p>
    <w:p w14:paraId="01672AC8">
      <w:pPr>
        <w:ind w:left="-5" w:right="2"/>
        <w:rPr>
          <w:rFonts w:hint="eastAsia"/>
        </w:rPr>
      </w:pPr>
      <w:r>
        <w:rPr>
          <w:rFonts w:hint="eastAsia"/>
        </w:rPr>
        <w:t>To be very godly and very strict does not suit the world—they cannot, will not be holy.</w:t>
      </w:r>
    </w:p>
    <w:p w14:paraId="3E296871">
      <w:pPr>
        <w:ind w:left="-5" w:right="2"/>
        <w:rPr>
          <w:rFonts w:hint="eastAsia"/>
        </w:rPr>
      </w:pPr>
      <w:r>
        <w:rPr>
          <w:rFonts w:hint="eastAsia"/>
        </w:rPr>
        <w:t>非常敬虔和非常严格不适合世人——**他们**不能，也不愿圣洁。</w:t>
      </w:r>
    </w:p>
    <w:p w14:paraId="1617C2B5">
      <w:pPr>
        <w:ind w:left="-5" w:right="2"/>
        <w:rPr>
          <w:rFonts w:hint="eastAsia"/>
        </w:rPr>
      </w:pPr>
    </w:p>
    <w:p w14:paraId="166943B9">
      <w:pPr>
        <w:ind w:left="-5" w:right="2"/>
        <w:rPr>
          <w:rFonts w:hint="eastAsia"/>
        </w:rPr>
      </w:pPr>
      <w:r>
        <w:rPr>
          <w:rFonts w:hint="eastAsia"/>
        </w:rPr>
        <w:t>To have no religion at all does not suit the world—as that would not be respectable. "Thank God," they will say, "we are not so bad as that."</w:t>
      </w:r>
    </w:p>
    <w:p w14:paraId="3ACEB1BD">
      <w:pPr>
        <w:ind w:left="-5" w:right="2"/>
        <w:rPr>
          <w:rFonts w:hint="eastAsia"/>
        </w:rPr>
      </w:pPr>
      <w:r>
        <w:rPr>
          <w:rFonts w:hint="eastAsia"/>
        </w:rPr>
        <w:t>完全没有信仰也不适合世人——因为那样就不够体面。**他们**会说：“感谢**神**，我们没有那么坏。”</w:t>
      </w:r>
    </w:p>
    <w:p w14:paraId="7C3CAAAB">
      <w:pPr>
        <w:ind w:left="-5" w:right="2"/>
        <w:rPr>
          <w:rFonts w:hint="eastAsia"/>
        </w:rPr>
      </w:pPr>
    </w:p>
    <w:p w14:paraId="5EC1B1E2">
      <w:pPr>
        <w:ind w:left="-5" w:right="2"/>
        <w:rPr>
          <w:rFonts w:hint="eastAsia"/>
        </w:rPr>
      </w:pPr>
      <w:r>
        <w:rPr>
          <w:rFonts w:hint="eastAsia"/>
        </w:rPr>
        <w:t>But to have religion enough to be saved, and yet not go into extremes, to be sufficiently good, and yet not be peculiar—to have a quiet, easy-going, moderate kind of Christianity, and go comfortably to heaven after all—this is the world's favorite idea.</w:t>
      </w:r>
    </w:p>
    <w:p w14:paraId="40F23FB5">
      <w:pPr>
        <w:ind w:left="-5" w:right="2"/>
        <w:rPr>
          <w:rFonts w:hint="eastAsia"/>
        </w:rPr>
      </w:pPr>
      <w:r>
        <w:rPr>
          <w:rFonts w:hint="eastAsia"/>
        </w:rPr>
        <w:t>但是，拥有足够的信仰得以得救，却又不过于极端，足够好，却又不显得怪异——拥有一种安静、随和、温和的基督教信仰，并且最终舒服地去天堂——这是世人最喜欢的想法。</w:t>
      </w:r>
    </w:p>
    <w:p w14:paraId="4698CDDB">
      <w:pPr>
        <w:ind w:left="-5" w:right="2"/>
        <w:rPr>
          <w:rFonts w:hint="eastAsia"/>
        </w:rPr>
      </w:pPr>
    </w:p>
    <w:p w14:paraId="62CBD81D">
      <w:pPr>
        <w:ind w:left="-5" w:right="2"/>
        <w:rPr>
          <w:rFonts w:hint="eastAsia"/>
        </w:rPr>
      </w:pPr>
      <w:r>
        <w:rPr>
          <w:rFonts w:hint="eastAsia"/>
        </w:rPr>
        <w:t>There is a third class, a safe middle class— the world fancies; and in this middle class the majority of men persuade themselves they will be found.</w:t>
      </w:r>
    </w:p>
    <w:p w14:paraId="180A5C4A">
      <w:pPr>
        <w:ind w:left="-5" w:right="2"/>
        <w:rPr>
          <w:rFonts w:hint="eastAsia"/>
        </w:rPr>
      </w:pPr>
      <w:r>
        <w:rPr>
          <w:rFonts w:hint="eastAsia"/>
        </w:rPr>
        <w:t>世人幻想有第三个类别，一个安全的中间类别；大多数人说服自己，**他们**会属于这个中间类别。</w:t>
      </w:r>
    </w:p>
    <w:p w14:paraId="5DE1F157">
      <w:pPr>
        <w:ind w:left="-5" w:right="2"/>
        <w:rPr>
          <w:rFonts w:hint="eastAsia"/>
        </w:rPr>
      </w:pPr>
    </w:p>
    <w:p w14:paraId="16F1C63A">
      <w:pPr>
        <w:ind w:left="-5" w:right="2"/>
        <w:rPr>
          <w:rFonts w:hint="eastAsia"/>
        </w:rPr>
      </w:pPr>
      <w:r>
        <w:rPr>
          <w:rFonts w:hint="eastAsia"/>
        </w:rPr>
        <w:t>Reader, I denounce this notion of a middle class as an immense and soul-ruining delusion. I warn you strongly not to be carried away by it.</w:t>
      </w:r>
    </w:p>
    <w:p w14:paraId="1BD56150">
      <w:pPr>
        <w:ind w:left="-5" w:right="2"/>
        <w:rPr>
          <w:rFonts w:hint="eastAsia"/>
        </w:rPr>
      </w:pPr>
      <w:r>
        <w:rPr>
          <w:rFonts w:hint="eastAsia"/>
        </w:rPr>
        <w:t>读者，我谴责这种中间类别的观念，认为它是一个巨大且毁灭灵魂的妄想。我强烈警告你不要被它带走。</w:t>
      </w:r>
    </w:p>
    <w:p w14:paraId="616FFC17">
      <w:pPr>
        <w:ind w:left="-5" w:right="2"/>
        <w:rPr>
          <w:rFonts w:hint="eastAsia"/>
        </w:rPr>
      </w:pPr>
    </w:p>
    <w:p w14:paraId="2F013A8A">
      <w:pPr>
        <w:ind w:left="-5" w:right="2"/>
        <w:rPr>
          <w:rFonts w:hint="eastAsia"/>
        </w:rPr>
      </w:pPr>
      <w:r>
        <w:rPr>
          <w:rFonts w:hint="eastAsia"/>
        </w:rPr>
        <w:t>It is as vain an invention as the Pope's purgatory. It is a refuge of lies, a castle in the air, a Russian ice-palace, a vast unreality, an empty dream.</w:t>
      </w:r>
    </w:p>
    <w:p w14:paraId="44EAEE5F">
      <w:pPr>
        <w:ind w:left="-5" w:right="2"/>
        <w:rPr>
          <w:rFonts w:hint="eastAsia"/>
        </w:rPr>
      </w:pPr>
      <w:r>
        <w:rPr>
          <w:rFonts w:hint="eastAsia"/>
        </w:rPr>
        <w:t>它像教皇的炼狱一样是徒劳的发明。它是谎言的避难所，是空中的楼阁，是俄罗斯的冰宫，是一个巨大的虚幻，一场空洞的梦。</w:t>
      </w:r>
    </w:p>
    <w:p w14:paraId="20EE0D6C">
      <w:pPr>
        <w:ind w:left="-5" w:right="2"/>
        <w:rPr>
          <w:rFonts w:hint="eastAsia"/>
        </w:rPr>
      </w:pPr>
    </w:p>
    <w:p w14:paraId="01FA096F">
      <w:pPr>
        <w:ind w:left="-5" w:right="2"/>
        <w:rPr>
          <w:rFonts w:hint="eastAsia"/>
        </w:rPr>
      </w:pPr>
      <w:r>
        <w:rPr>
          <w:rFonts w:hint="eastAsia"/>
        </w:rPr>
        <w:t>This middle class is a class of Christians no where spoken of in the Bible!</w:t>
      </w:r>
    </w:p>
    <w:p w14:paraId="26B13490">
      <w:pPr>
        <w:ind w:left="-5" w:right="2"/>
        <w:rPr>
          <w:rFonts w:hint="eastAsia"/>
        </w:rPr>
      </w:pPr>
      <w:r>
        <w:rPr>
          <w:rFonts w:hint="eastAsia"/>
        </w:rPr>
        <w:t>圣经中根本没有提到过这个中间类别的基督徒！</w:t>
      </w:r>
    </w:p>
    <w:p w14:paraId="742D357C">
      <w:pPr>
        <w:ind w:left="-5" w:right="2"/>
        <w:rPr>
          <w:rFonts w:hint="eastAsia"/>
        </w:rPr>
      </w:pPr>
    </w:p>
    <w:p w14:paraId="1E82C4A7">
      <w:pPr>
        <w:ind w:left="-5" w:right="2"/>
        <w:rPr>
          <w:rFonts w:hint="eastAsia"/>
        </w:rPr>
      </w:pPr>
      <w:r>
        <w:rPr>
          <w:rFonts w:hint="eastAsia"/>
        </w:rPr>
        <w:t>There were two classes in the day of Noah's flood; those who were inside the ark, and those who were outside.</w:t>
      </w:r>
    </w:p>
    <w:p w14:paraId="6FA26A89">
      <w:pPr>
        <w:ind w:left="-5" w:right="2"/>
        <w:rPr>
          <w:rFonts w:hint="eastAsia"/>
        </w:rPr>
      </w:pPr>
      <w:r>
        <w:rPr>
          <w:rFonts w:hint="eastAsia"/>
        </w:rPr>
        <w:t>在挪亚洪水时代有两类人；在方舟里面的，和在方舟外面的。</w:t>
      </w:r>
    </w:p>
    <w:p w14:paraId="317BBA38">
      <w:pPr>
        <w:ind w:left="-5" w:right="2"/>
        <w:rPr>
          <w:rFonts w:hint="eastAsia"/>
        </w:rPr>
      </w:pPr>
    </w:p>
    <w:p w14:paraId="54A25962">
      <w:pPr>
        <w:ind w:left="-5" w:right="2"/>
        <w:rPr>
          <w:rFonts w:hint="eastAsia"/>
        </w:rPr>
      </w:pPr>
      <w:r>
        <w:rPr>
          <w:rFonts w:hint="eastAsia"/>
        </w:rPr>
        <w:t>There were two classes in the parable of the Gospel net; those who are called the good fish, and those who are called the bad.</w:t>
      </w:r>
    </w:p>
    <w:p w14:paraId="75AD1C59">
      <w:pPr>
        <w:ind w:left="-5" w:right="2"/>
        <w:rPr>
          <w:rFonts w:hint="eastAsia"/>
        </w:rPr>
      </w:pPr>
      <w:r>
        <w:rPr>
          <w:rFonts w:hint="eastAsia"/>
        </w:rPr>
        <w:t>在福音撒网的比喻中有两类人；那些被称为好鱼的，和那些被称为坏鱼的。</w:t>
      </w:r>
    </w:p>
    <w:p w14:paraId="71B55E67">
      <w:pPr>
        <w:ind w:left="-5" w:right="2"/>
        <w:rPr>
          <w:rFonts w:hint="eastAsia"/>
        </w:rPr>
      </w:pPr>
    </w:p>
    <w:p w14:paraId="5E723ED6">
      <w:pPr>
        <w:ind w:left="-5" w:right="2"/>
        <w:rPr>
          <w:rFonts w:hint="eastAsia"/>
        </w:rPr>
      </w:pPr>
      <w:r>
        <w:rPr>
          <w:rFonts w:hint="eastAsia"/>
        </w:rPr>
        <w:t>There were two classes in the parable of the ten virgins; those who are described as wise, and those who are described as foolish.</w:t>
      </w:r>
    </w:p>
    <w:p w14:paraId="3034A538">
      <w:pPr>
        <w:ind w:left="-5" w:right="2"/>
        <w:rPr>
          <w:rFonts w:hint="eastAsia"/>
        </w:rPr>
      </w:pPr>
      <w:r>
        <w:rPr>
          <w:rFonts w:hint="eastAsia"/>
        </w:rPr>
        <w:t>在十个童女的比喻中有两类人；那些被描述为聪明的，和那些被描述为愚拙的。</w:t>
      </w:r>
    </w:p>
    <w:p w14:paraId="71E2EA54">
      <w:pPr>
        <w:ind w:left="-5" w:right="2"/>
        <w:rPr>
          <w:rFonts w:hint="eastAsia"/>
        </w:rPr>
      </w:pPr>
    </w:p>
    <w:p w14:paraId="54CB5EB6">
      <w:pPr>
        <w:ind w:left="-5" w:right="2"/>
        <w:rPr>
          <w:rFonts w:hint="eastAsia"/>
        </w:rPr>
      </w:pPr>
      <w:r>
        <w:rPr>
          <w:rFonts w:hint="eastAsia"/>
        </w:rPr>
        <w:t>There were two classes in the account of the judgment day; the sheep and the goats.</w:t>
      </w:r>
    </w:p>
    <w:p w14:paraId="439B28B4">
      <w:pPr>
        <w:ind w:left="-5" w:right="2"/>
        <w:rPr>
          <w:rFonts w:hint="eastAsia"/>
        </w:rPr>
      </w:pPr>
      <w:r>
        <w:rPr>
          <w:rFonts w:hint="eastAsia"/>
        </w:rPr>
        <w:t>在审判日的记述中有两类人；绵羊和山羊。</w:t>
      </w:r>
    </w:p>
    <w:p w14:paraId="2A3A9BBD">
      <w:pPr>
        <w:ind w:left="-5" w:right="2"/>
        <w:rPr>
          <w:rFonts w:hint="eastAsia"/>
        </w:rPr>
      </w:pPr>
    </w:p>
    <w:p w14:paraId="0A39A09C">
      <w:pPr>
        <w:ind w:left="-5" w:right="2"/>
        <w:rPr>
          <w:rFonts w:hint="eastAsia"/>
        </w:rPr>
      </w:pPr>
      <w:r>
        <w:rPr>
          <w:rFonts w:hint="eastAsia"/>
        </w:rPr>
        <w:t>There were two sides of the throne; the right hand and the left.</w:t>
      </w:r>
    </w:p>
    <w:p w14:paraId="5D49122F">
      <w:pPr>
        <w:ind w:left="-5" w:right="2"/>
        <w:rPr>
          <w:rFonts w:hint="eastAsia"/>
        </w:rPr>
      </w:pPr>
      <w:r>
        <w:rPr>
          <w:rFonts w:hint="eastAsia"/>
        </w:rPr>
        <w:t>宝座有两边；右边和左边。</w:t>
      </w:r>
    </w:p>
    <w:p w14:paraId="4AC92D27">
      <w:pPr>
        <w:ind w:left="-5" w:right="2"/>
        <w:rPr>
          <w:rFonts w:hint="eastAsia"/>
        </w:rPr>
      </w:pPr>
    </w:p>
    <w:p w14:paraId="3D11846B">
      <w:pPr>
        <w:ind w:left="-5" w:right="2"/>
        <w:rPr>
          <w:rFonts w:hint="eastAsia"/>
        </w:rPr>
      </w:pPr>
      <w:r>
        <w:rPr>
          <w:rFonts w:hint="eastAsia"/>
        </w:rPr>
        <w:t>There were two abodes when the last sentence has been passed; heaven and hell.</w:t>
      </w:r>
    </w:p>
    <w:p w14:paraId="51B2E524">
      <w:pPr>
        <w:ind w:left="-5" w:right="2"/>
        <w:rPr>
          <w:rFonts w:hint="eastAsia"/>
        </w:rPr>
      </w:pPr>
      <w:r>
        <w:rPr>
          <w:rFonts w:hint="eastAsia"/>
        </w:rPr>
        <w:t>当最终判决下达后，有两种居所；天堂和地狱。</w:t>
      </w:r>
    </w:p>
    <w:p w14:paraId="5B52AE3A">
      <w:pPr>
        <w:ind w:left="-5" w:right="2"/>
        <w:rPr>
          <w:rFonts w:hint="eastAsia"/>
        </w:rPr>
      </w:pPr>
    </w:p>
    <w:p w14:paraId="741BF58E">
      <w:pPr>
        <w:ind w:left="-5" w:right="2"/>
        <w:rPr>
          <w:rFonts w:hint="eastAsia"/>
        </w:rPr>
      </w:pPr>
      <w:r>
        <w:rPr>
          <w:rFonts w:hint="eastAsia"/>
        </w:rPr>
        <w:t>And just so there are only two classes in the visible Church on earth; those who are in the state of nature, and those who are in the state of grace—those who are in the narrow way, and those who are in the broad—those who have faith, and those who have no faith—those who have been converted, and those who have not been converted— those who are with Christ, and those who are against Him—those who gather with Him, and those who scatter abroad—those who are wheat and those who are chaff.</w:t>
      </w:r>
    </w:p>
    <w:p w14:paraId="38AA3802">
      <w:pPr>
        <w:ind w:left="-5" w:right="2"/>
        <w:rPr>
          <w:rFonts w:hint="eastAsia"/>
        </w:rPr>
      </w:pPr>
      <w:r>
        <w:rPr>
          <w:rFonts w:hint="eastAsia"/>
        </w:rPr>
        <w:t>正是如此，地上有形教会中只有两类人；那些处于自然状态的，和那些处于恩典状态的——那些在窄路上的，和那些在宽路上的——那些有信心的，和那些没有信心的——那些已经归正的，和那些尚未归正的——那些与基督同在的，和那些反对**祂**的——那些与**祂**一同收聚的，和那些向外分散的——那些是麦子的，和那些是糠秕的。</w:t>
      </w:r>
    </w:p>
    <w:p w14:paraId="1D9BE37E">
      <w:pPr>
        <w:ind w:left="-5" w:right="2"/>
        <w:rPr>
          <w:rFonts w:hint="eastAsia"/>
        </w:rPr>
      </w:pPr>
    </w:p>
    <w:p w14:paraId="0E9C3FC2">
      <w:pPr>
        <w:ind w:left="-5" w:right="2"/>
        <w:rPr>
          <w:rFonts w:hint="eastAsia"/>
        </w:rPr>
      </w:pPr>
      <w:r>
        <w:rPr>
          <w:rFonts w:hint="eastAsia"/>
        </w:rPr>
        <w:t>Into these two classes the whole professing Church of Christ may be divided. Beside these two classes there is none.</w:t>
      </w:r>
    </w:p>
    <w:p w14:paraId="2D017631">
      <w:pPr>
        <w:ind w:left="-5" w:right="2"/>
        <w:rPr>
          <w:rFonts w:hint="eastAsia"/>
        </w:rPr>
      </w:pPr>
      <w:r>
        <w:rPr>
          <w:rFonts w:hint="eastAsia"/>
        </w:rPr>
        <w:t>整个自称是基督的教会可以被划分为这两类。除了这两类之外，没有别的。</w:t>
      </w:r>
    </w:p>
    <w:p w14:paraId="186FB66B">
      <w:pPr>
        <w:ind w:left="-5" w:right="2"/>
        <w:rPr>
          <w:rFonts w:hint="eastAsia"/>
        </w:rPr>
      </w:pPr>
    </w:p>
    <w:p w14:paraId="3944FFD9">
      <w:pPr>
        <w:ind w:left="-5" w:right="2"/>
        <w:rPr>
          <w:rFonts w:hint="eastAsia"/>
        </w:rPr>
      </w:pPr>
      <w:r>
        <w:rPr>
          <w:rFonts w:hint="eastAsia"/>
        </w:rPr>
        <w:t>Reader, dear reader, see now what cause there is for self-inquiry. Are you among the wheat, or among the chaff?</w:t>
      </w:r>
    </w:p>
    <w:p w14:paraId="5BD47F89">
      <w:pPr>
        <w:ind w:left="-5" w:right="2"/>
        <w:rPr>
          <w:rFonts w:hint="eastAsia"/>
        </w:rPr>
      </w:pPr>
      <w:r>
        <w:rPr>
          <w:rFonts w:hint="eastAsia"/>
        </w:rPr>
        <w:t>读者，亲爱的读者，现在看看有什么理由需要自省。你是属于麦子，还是属于糠秕？</w:t>
      </w:r>
    </w:p>
    <w:p w14:paraId="315D9E54">
      <w:pPr>
        <w:ind w:left="-5" w:right="2"/>
        <w:rPr>
          <w:rFonts w:hint="eastAsia"/>
        </w:rPr>
      </w:pPr>
    </w:p>
    <w:p w14:paraId="2632695E">
      <w:pPr>
        <w:ind w:left="-5" w:right="2"/>
        <w:rPr>
          <w:rFonts w:hint="eastAsia"/>
        </w:rPr>
      </w:pPr>
      <w:r>
        <w:rPr>
          <w:rFonts w:hint="eastAsia"/>
        </w:rPr>
        <w:t>Neutrality is impossible. Either you are in one class, or in the other. Which is it of the two?</w:t>
      </w:r>
    </w:p>
    <w:p w14:paraId="07F177AB">
      <w:pPr>
        <w:ind w:left="-5" w:right="2"/>
        <w:rPr>
          <w:rFonts w:hint="eastAsia"/>
        </w:rPr>
      </w:pPr>
      <w:r>
        <w:rPr>
          <w:rFonts w:hint="eastAsia"/>
        </w:rPr>
        <w:t>中立是不可能的。你要么属于一类，要么属于另一类。是这两类中的哪一个呢？</w:t>
      </w:r>
    </w:p>
    <w:p w14:paraId="43D3908D">
      <w:pPr>
        <w:ind w:left="-5" w:right="2"/>
        <w:rPr>
          <w:rFonts w:hint="eastAsia"/>
        </w:rPr>
      </w:pPr>
    </w:p>
    <w:p w14:paraId="61CCA9E0">
      <w:pPr>
        <w:ind w:left="-5" w:right="2"/>
        <w:rPr>
          <w:rFonts w:hint="eastAsia"/>
        </w:rPr>
      </w:pPr>
      <w:r>
        <w:rPr>
          <w:rFonts w:hint="eastAsia"/>
        </w:rPr>
        <w:t>You attend church perhaps. You go to the Lord's table. You like good people. You can distinguish between good preaching and bad. You think Popery false, and oppose it firmly. You think Protestantism true, and support it cordially. You subscribe to religious societies. You attend religious meetings. You sometimes read religious books.</w:t>
      </w:r>
    </w:p>
    <w:p w14:paraId="5F08D996">
      <w:pPr>
        <w:ind w:left="-5" w:right="2"/>
        <w:rPr>
          <w:rFonts w:hint="eastAsia"/>
        </w:rPr>
      </w:pPr>
      <w:r>
        <w:rPr>
          <w:rFonts w:hint="eastAsia"/>
        </w:rPr>
        <w:t>你也许去教会。你参加主的圣餐。你喜欢善良的人。你能分辨好的讲道和坏的讲道。你认为天主教是错误的，并坚定地反对它。你认为新教是真实的，并衷心支持它。你为宗教社团捐款。你参加宗教会议。你有时阅读宗教书籍。</w:t>
      </w:r>
    </w:p>
    <w:p w14:paraId="5D56697E">
      <w:pPr>
        <w:ind w:left="-5" w:right="2"/>
        <w:rPr>
          <w:rFonts w:hint="eastAsia"/>
        </w:rPr>
      </w:pPr>
    </w:p>
    <w:p w14:paraId="67934F12">
      <w:pPr>
        <w:ind w:left="-5" w:right="2"/>
        <w:rPr>
          <w:rFonts w:hint="eastAsia"/>
        </w:rPr>
      </w:pPr>
      <w:r>
        <w:rPr>
          <w:rFonts w:hint="eastAsia"/>
        </w:rPr>
        <w:t>It is well—it is very well. It is good—it is all very good. It is more than can be said of many. But still this is not a straightforward answer to my question—Are you wheat, or are you chaff?</w:t>
      </w:r>
    </w:p>
    <w:p w14:paraId="065B2CBF">
      <w:pPr>
        <w:ind w:left="-5" w:right="2"/>
        <w:rPr>
          <w:rFonts w:hint="eastAsia"/>
        </w:rPr>
      </w:pPr>
      <w:r>
        <w:rPr>
          <w:rFonts w:hint="eastAsia"/>
        </w:rPr>
        <w:t>这很好——非常好。这不错——这一切都很好。这比许多人能做到的要多。但仍然，这不是对我问题的一个直接回答——你是麦子，还是糠秕？</w:t>
      </w:r>
    </w:p>
    <w:p w14:paraId="04F86E94">
      <w:pPr>
        <w:ind w:left="-5" w:right="2"/>
        <w:rPr>
          <w:rFonts w:hint="eastAsia"/>
        </w:rPr>
      </w:pPr>
    </w:p>
    <w:p w14:paraId="2D17C577">
      <w:pPr>
        <w:ind w:left="-5" w:right="2"/>
        <w:rPr>
          <w:rFonts w:hint="eastAsia"/>
        </w:rPr>
      </w:pPr>
      <w:r>
        <w:rPr>
          <w:rFonts w:hint="eastAsia"/>
        </w:rPr>
        <w:t>Have you been born again? Are you a new creature? Have you put off the old man, and put on the new? Have you ever felt your sins, and repented of them?</w:t>
      </w:r>
    </w:p>
    <w:p w14:paraId="1511F9B5">
      <w:pPr>
        <w:ind w:left="-5" w:right="2"/>
        <w:rPr>
          <w:rFonts w:hint="eastAsia"/>
        </w:rPr>
      </w:pPr>
      <w:r>
        <w:rPr>
          <w:rFonts w:hint="eastAsia"/>
        </w:rPr>
        <w:t>你重生了吗？你是一个新造的人吗？你脱去旧人，穿上新人了吗？你曾经感受过自己的罪并为它们悔改吗？</w:t>
      </w:r>
    </w:p>
    <w:p w14:paraId="6E3B938A">
      <w:pPr>
        <w:ind w:left="-5" w:right="2"/>
        <w:rPr>
          <w:rFonts w:hint="eastAsia"/>
        </w:rPr>
      </w:pPr>
    </w:p>
    <w:p w14:paraId="377E8E49">
      <w:pPr>
        <w:ind w:left="-5" w:right="2"/>
        <w:rPr>
          <w:rFonts w:hint="eastAsia"/>
        </w:rPr>
      </w:pPr>
      <w:r>
        <w:rPr>
          <w:rFonts w:hint="eastAsia"/>
        </w:rPr>
        <w:t>Are you looking simply to Christ for pardon and eternal life? Do you love Christ? Do you serve Christ? Do you loathe heart-sins, and fight against them?</w:t>
      </w:r>
    </w:p>
    <w:p w14:paraId="206B4C56">
      <w:pPr>
        <w:ind w:left="-5" w:right="2"/>
        <w:rPr>
          <w:rFonts w:hint="eastAsia"/>
        </w:rPr>
      </w:pPr>
      <w:r>
        <w:rPr>
          <w:rFonts w:hint="eastAsia"/>
        </w:rPr>
        <w:t>你是否单纯地仰望基督以获得赦免和永生？你爱基督吗？你事奉基督吗？你厌恶内心的罪，并与**它们**争战吗？</w:t>
      </w:r>
    </w:p>
    <w:p w14:paraId="3B333B71">
      <w:pPr>
        <w:ind w:left="-5" w:right="2"/>
        <w:rPr>
          <w:rFonts w:hint="eastAsia"/>
        </w:rPr>
      </w:pPr>
    </w:p>
    <w:p w14:paraId="55389082">
      <w:pPr>
        <w:ind w:left="-5" w:right="2"/>
        <w:rPr>
          <w:rFonts w:hint="eastAsia"/>
        </w:rPr>
      </w:pPr>
      <w:r>
        <w:rPr>
          <w:rFonts w:hint="eastAsia"/>
        </w:rPr>
        <w:t>Do you long for perfect holiness, and follow hard after it? Have you come out from the world? Do you delight in the Bible? Do you wrestle in prayer? Do you love Christ's people? Do you try to do good to the world?</w:t>
      </w:r>
    </w:p>
    <w:p w14:paraId="0D33054B">
      <w:pPr>
        <w:ind w:left="-5" w:right="2"/>
        <w:rPr>
          <w:rFonts w:hint="eastAsia"/>
        </w:rPr>
      </w:pPr>
      <w:r>
        <w:rPr>
          <w:rFonts w:hint="eastAsia"/>
        </w:rPr>
        <w:t>你是否渴望完全的圣洁，并努力追求它？你从世界中出来了吗？你喜爱圣经吗？你努力祷告吗？你爱基督的百姓吗？你是否努力为世界行善？</w:t>
      </w:r>
    </w:p>
    <w:p w14:paraId="3B7A8320">
      <w:pPr>
        <w:ind w:left="-5" w:right="2"/>
        <w:rPr>
          <w:rFonts w:hint="eastAsia"/>
        </w:rPr>
      </w:pPr>
    </w:p>
    <w:p w14:paraId="6C0661A4">
      <w:pPr>
        <w:ind w:left="-5" w:right="2"/>
        <w:rPr>
          <w:rFonts w:hint="eastAsia"/>
        </w:rPr>
      </w:pPr>
      <w:r>
        <w:rPr>
          <w:rFonts w:hint="eastAsia"/>
        </w:rPr>
        <w:t>Are you vile in your own eyes, and willing to take the lowest place? Are you a Christian in business, and on week days, and by your own fireside?</w:t>
      </w:r>
    </w:p>
    <w:p w14:paraId="128F07FE">
      <w:pPr>
        <w:ind w:left="-5" w:right="2"/>
        <w:rPr>
          <w:rFonts w:hint="eastAsia"/>
        </w:rPr>
      </w:pPr>
      <w:r>
        <w:rPr>
          <w:rFonts w:hint="eastAsia"/>
        </w:rPr>
        <w:t>你在自己眼中是否卑贱，并愿意居于最低的位置？你在生意上，在平日里，在自己的炉边，是基督徒吗？</w:t>
      </w:r>
    </w:p>
    <w:p w14:paraId="01C6EA3A">
      <w:pPr>
        <w:ind w:left="-5" w:right="2"/>
        <w:rPr>
          <w:rFonts w:hint="eastAsia"/>
        </w:rPr>
      </w:pPr>
    </w:p>
    <w:p w14:paraId="768F2BEF">
      <w:pPr>
        <w:ind w:left="-5" w:right="2"/>
        <w:rPr>
          <w:rFonts w:hint="eastAsia"/>
        </w:rPr>
      </w:pPr>
      <w:r>
        <w:rPr>
          <w:rFonts w:hint="eastAsia"/>
        </w:rPr>
        <w:t>Oh, think, think, think on these things, and then perhaps you will be better able to tell the state of your soul?</w:t>
      </w:r>
    </w:p>
    <w:p w14:paraId="1B340ADD">
      <w:pPr>
        <w:ind w:left="-5" w:right="2"/>
        <w:rPr>
          <w:rFonts w:hint="eastAsia"/>
        </w:rPr>
      </w:pPr>
      <w:r>
        <w:rPr>
          <w:rFonts w:hint="eastAsia"/>
        </w:rPr>
        <w:t>哦，思想，思想，思想这些事情，然后也许你就能更好地判断你灵魂的状态了？</w:t>
      </w:r>
    </w:p>
    <w:p w14:paraId="478A3481">
      <w:pPr>
        <w:ind w:left="-5" w:right="2"/>
        <w:rPr>
          <w:rFonts w:hint="eastAsia"/>
        </w:rPr>
      </w:pPr>
    </w:p>
    <w:p w14:paraId="4460522E">
      <w:pPr>
        <w:ind w:left="-5" w:right="2"/>
        <w:rPr>
          <w:rFonts w:hint="eastAsia"/>
        </w:rPr>
      </w:pPr>
      <w:r>
        <w:rPr>
          <w:rFonts w:hint="eastAsia"/>
        </w:rPr>
        <w:t>Reader, I beseech you not to turn away from my question, however unpleasant it may be. Answer it, though it may prick your conscience, and cut you to the heart.</w:t>
      </w:r>
    </w:p>
    <w:p w14:paraId="4FAC591D">
      <w:pPr>
        <w:ind w:left="-5" w:right="2"/>
        <w:rPr>
          <w:rFonts w:hint="eastAsia"/>
        </w:rPr>
      </w:pPr>
      <w:r>
        <w:rPr>
          <w:rFonts w:hint="eastAsia"/>
        </w:rPr>
        <w:t>读者，我恳求你不要回避我的问题，无论它可能多么令人不快。回答它，即使它可能会刺痛你的良心，让你心如刀割。</w:t>
      </w:r>
    </w:p>
    <w:p w14:paraId="6D9397AA">
      <w:pPr>
        <w:ind w:left="-5" w:right="2"/>
        <w:rPr>
          <w:rFonts w:hint="eastAsia"/>
        </w:rPr>
      </w:pPr>
    </w:p>
    <w:p w14:paraId="0AC107F7">
      <w:pPr>
        <w:ind w:left="-5" w:right="2"/>
        <w:rPr>
          <w:rFonts w:hint="eastAsia"/>
        </w:rPr>
      </w:pPr>
      <w:r>
        <w:rPr>
          <w:rFonts w:hint="eastAsia"/>
        </w:rPr>
        <w:t>Answer it, though it may prove you in the wrong, and expose your fearful danger. Rest not, rest not, until you know how it is between you and God.</w:t>
      </w:r>
    </w:p>
    <w:p w14:paraId="643EB318">
      <w:pPr>
        <w:ind w:left="-5" w:right="2"/>
        <w:rPr>
          <w:rFonts w:hint="eastAsia"/>
        </w:rPr>
      </w:pPr>
      <w:r>
        <w:rPr>
          <w:rFonts w:hint="eastAsia"/>
        </w:rPr>
        <w:t>回答它，即使它可能证明你是错的，并暴露你可怕的危险。不要安歇，不要安歇，直到你知道你与**神**之间的情况如何。</w:t>
      </w:r>
    </w:p>
    <w:p w14:paraId="13D7E632">
      <w:pPr>
        <w:ind w:left="-5" w:right="2"/>
        <w:rPr>
          <w:rFonts w:hint="eastAsia"/>
        </w:rPr>
      </w:pPr>
    </w:p>
    <w:p w14:paraId="46C5D310">
      <w:pPr>
        <w:ind w:left="-5" w:right="2"/>
        <w:rPr>
          <w:rFonts w:hint="eastAsia"/>
        </w:rPr>
      </w:pPr>
      <w:r>
        <w:rPr>
          <w:rFonts w:hint="eastAsia"/>
        </w:rPr>
        <w:t>Better a thousand times find out that you are in an evil case, and repent in time—than live on in uncertainty, and be lost eternally.</w:t>
      </w:r>
    </w:p>
    <w:p w14:paraId="6A12328C">
      <w:pPr>
        <w:ind w:left="-5" w:right="2"/>
        <w:rPr>
          <w:rFonts w:hint="eastAsia"/>
        </w:rPr>
      </w:pPr>
      <w:r>
        <w:rPr>
          <w:rFonts w:hint="eastAsia"/>
        </w:rPr>
        <w:t>最好在时间里发现自己处于一种糟糕的境况并及时悔改——这比生活在不确定中并永远失丧要好一千倍。</w:t>
      </w:r>
    </w:p>
    <w:p w14:paraId="1BE3CEB6">
      <w:pPr>
        <w:ind w:left="-5" w:right="2"/>
        <w:rPr>
          <w:rFonts w:hint="eastAsia"/>
        </w:rPr>
      </w:pPr>
    </w:p>
    <w:p w14:paraId="2E4173AD">
      <w:pPr>
        <w:ind w:left="-5" w:right="2"/>
        <w:rPr>
          <w:rFonts w:hint="eastAsia"/>
        </w:rPr>
      </w:pPr>
      <w:r>
        <w:rPr>
          <w:rFonts w:hint="eastAsia"/>
        </w:rPr>
        <w:t>Reader, remember my question. Begin to meditate on it this very day. Are you wheat or chaff?</w:t>
      </w:r>
    </w:p>
    <w:p w14:paraId="39347E14">
      <w:pPr>
        <w:ind w:left="-5" w:right="2"/>
        <w:rPr>
          <w:rFonts w:hint="eastAsia"/>
        </w:rPr>
      </w:pPr>
      <w:r>
        <w:rPr>
          <w:rFonts w:hint="eastAsia"/>
        </w:rPr>
        <w:t>读者，记住我的问题。就在今天开始默想它。你是麦子还是糠秕？</w:t>
      </w:r>
    </w:p>
    <w:p w14:paraId="3379666B">
      <w:pPr>
        <w:ind w:left="-5" w:right="2"/>
        <w:rPr>
          <w:rFonts w:hint="eastAsia"/>
        </w:rPr>
      </w:pPr>
    </w:p>
    <w:p w14:paraId="094049D7">
      <w:pPr>
        <w:ind w:left="-5" w:right="2"/>
        <w:rPr>
          <w:rFonts w:hint="eastAsia"/>
        </w:rPr>
      </w:pPr>
      <w:r>
        <w:rPr>
          <w:rFonts w:hint="eastAsia"/>
        </w:rPr>
        <w:t>II. Let me show you, in the second place, the TIME when the two great classes of mankind shall be separated.</w:t>
      </w:r>
    </w:p>
    <w:p w14:paraId="3D472F85">
      <w:pPr>
        <w:ind w:left="-5" w:right="2"/>
        <w:rPr>
          <w:rFonts w:hint="eastAsia"/>
        </w:rPr>
      </w:pPr>
      <w:r>
        <w:rPr>
          <w:rFonts w:hint="eastAsia"/>
        </w:rPr>
        <w:t>二、让我向你展示，其次，人类的两个主要类别将被分离的**时间**。</w:t>
      </w:r>
    </w:p>
    <w:p w14:paraId="24C9B5E7">
      <w:pPr>
        <w:ind w:left="-5" w:right="2"/>
        <w:rPr>
          <w:rFonts w:hint="eastAsia"/>
        </w:rPr>
      </w:pPr>
    </w:p>
    <w:p w14:paraId="65F2E68B">
      <w:pPr>
        <w:ind w:left="-5" w:right="2"/>
        <w:rPr>
          <w:rFonts w:hint="eastAsia"/>
        </w:rPr>
      </w:pPr>
      <w:r>
        <w:rPr>
          <w:rFonts w:hint="eastAsia"/>
        </w:rPr>
        <w:t>The text at the beginning of this tract foretells a separation. It says that Christ shall one day do to His professing Church what the farmer does to his corn. He shall winnow and sift it.</w:t>
      </w:r>
    </w:p>
    <w:p w14:paraId="44B8D8A7">
      <w:pPr>
        <w:ind w:left="-5" w:right="2"/>
        <w:rPr>
          <w:rFonts w:hint="eastAsia"/>
        </w:rPr>
      </w:pPr>
      <w:r>
        <w:rPr>
          <w:rFonts w:hint="eastAsia"/>
        </w:rPr>
        <w:t>本册子开头的经文预言了一场分离。它说基督有一天将对**祂**自称的教会做农夫对**他**的谷物所做的事。**祂**将簸扬并筛净它。</w:t>
      </w:r>
    </w:p>
    <w:p w14:paraId="311448C3">
      <w:pPr>
        <w:ind w:left="-5" w:right="2"/>
        <w:rPr>
          <w:rFonts w:hint="eastAsia"/>
        </w:rPr>
      </w:pPr>
    </w:p>
    <w:p w14:paraId="678A12FA">
      <w:pPr>
        <w:ind w:left="-5" w:right="2"/>
        <w:rPr>
          <w:rFonts w:hint="eastAsia"/>
        </w:rPr>
      </w:pPr>
      <w:r>
        <w:rPr>
          <w:rFonts w:hint="eastAsia"/>
        </w:rPr>
        <w:t>"He will thoroughly cleanse His threshing floor." And then the wheat and the chaff shall be divided.</w:t>
      </w:r>
    </w:p>
    <w:p w14:paraId="7D5FCC91">
      <w:pPr>
        <w:ind w:left="-5" w:right="2"/>
        <w:rPr>
          <w:rFonts w:hint="eastAsia"/>
        </w:rPr>
      </w:pPr>
      <w:r>
        <w:rPr>
          <w:rFonts w:hint="eastAsia"/>
        </w:rPr>
        <w:t>“**祂**要扬净**祂**的场。” 然后麦子和糠秕就会被分开。</w:t>
      </w:r>
    </w:p>
    <w:p w14:paraId="3EEFB430">
      <w:pPr>
        <w:ind w:left="-5" w:right="2"/>
        <w:rPr>
          <w:rFonts w:hint="eastAsia"/>
        </w:rPr>
      </w:pPr>
    </w:p>
    <w:p w14:paraId="712B8BE9">
      <w:pPr>
        <w:ind w:left="-5" w:right="2"/>
        <w:rPr>
          <w:rFonts w:hint="eastAsia"/>
        </w:rPr>
      </w:pPr>
      <w:r>
        <w:rPr>
          <w:rFonts w:hint="eastAsia"/>
        </w:rPr>
        <w:t>There is no separation yet. Good and bad are now all mingled together in the visible Church of Christ.</w:t>
      </w:r>
    </w:p>
    <w:p w14:paraId="747F3C91">
      <w:pPr>
        <w:ind w:left="-5" w:right="2"/>
        <w:rPr>
          <w:rFonts w:hint="eastAsia"/>
        </w:rPr>
      </w:pPr>
      <w:r>
        <w:rPr>
          <w:rFonts w:hint="eastAsia"/>
        </w:rPr>
        <w:t>目前还没有分离。好人和坏人现在都混杂在基督的有形教会中。</w:t>
      </w:r>
    </w:p>
    <w:p w14:paraId="373906FA">
      <w:pPr>
        <w:ind w:left="-5" w:right="2"/>
        <w:rPr>
          <w:rFonts w:hint="eastAsia"/>
        </w:rPr>
      </w:pPr>
    </w:p>
    <w:p w14:paraId="483AE1F9">
      <w:pPr>
        <w:ind w:left="-5" w:right="2"/>
        <w:rPr>
          <w:rFonts w:hint="eastAsia"/>
        </w:rPr>
      </w:pPr>
      <w:r>
        <w:rPr>
          <w:rFonts w:hint="eastAsia"/>
        </w:rPr>
        <w:t>Believers and unbelievers— converted and unconverted—holy and unholy—all are to be found now among those who call themselves Christians.</w:t>
      </w:r>
    </w:p>
    <w:p w14:paraId="7E0F9DCE">
      <w:pPr>
        <w:ind w:left="-5" w:right="2"/>
        <w:rPr>
          <w:rFonts w:hint="eastAsia"/>
        </w:rPr>
      </w:pPr>
      <w:r>
        <w:rPr>
          <w:rFonts w:hint="eastAsia"/>
        </w:rPr>
        <w:t>信徒和不信者——已归正的和未归正的——圣洁的和不圣洁的——现在都可以在那些自称基督徒的人中找到。</w:t>
      </w:r>
    </w:p>
    <w:p w14:paraId="67112791">
      <w:pPr>
        <w:ind w:left="-5" w:right="2"/>
        <w:rPr>
          <w:rFonts w:hint="eastAsia"/>
        </w:rPr>
      </w:pPr>
    </w:p>
    <w:p w14:paraId="1B006433">
      <w:pPr>
        <w:ind w:left="-5" w:right="2"/>
        <w:rPr>
          <w:rFonts w:hint="eastAsia"/>
        </w:rPr>
      </w:pPr>
      <w:r>
        <w:rPr>
          <w:rFonts w:hint="eastAsia"/>
        </w:rPr>
        <w:t>They sit side by side in our assemblies. They kneel side by side in our pews. They listen side by side to our sermons. They sometimes come up side by side to the Lord's table, and receive the same bread and wine from our hands.</w:t>
      </w:r>
    </w:p>
    <w:p w14:paraId="4D4BA692">
      <w:pPr>
        <w:ind w:left="-5" w:right="2"/>
        <w:rPr>
          <w:rFonts w:hint="eastAsia"/>
        </w:rPr>
      </w:pPr>
      <w:r>
        <w:rPr>
          <w:rFonts w:hint="eastAsia"/>
        </w:rPr>
        <w:t>**他们**在我们的聚会中并排而坐。**他们**在我们的长凳上并排跪下。**他们**并排听我们的布道。**他们**有时并排来到主的圣餐桌前，从我们手中领受同样的饼和酒。</w:t>
      </w:r>
    </w:p>
    <w:p w14:paraId="4527DBC5">
      <w:pPr>
        <w:ind w:left="-5" w:right="2"/>
        <w:rPr>
          <w:rFonts w:hint="eastAsia"/>
        </w:rPr>
      </w:pPr>
    </w:p>
    <w:p w14:paraId="714086E1">
      <w:pPr>
        <w:ind w:left="-5" w:right="2"/>
        <w:rPr>
          <w:rFonts w:hint="eastAsia"/>
        </w:rPr>
      </w:pPr>
      <w:r>
        <w:rPr>
          <w:rFonts w:hint="eastAsia"/>
        </w:rPr>
        <w:t>But it shall not always be so! Christ shall come the second time with His fan in His hand. He shall purge His Church, even as He purified the temple. And then the wheat and the chaff shall be separated, and each go to its own place!</w:t>
      </w:r>
    </w:p>
    <w:p w14:paraId="55782CE5">
      <w:pPr>
        <w:ind w:left="-5" w:right="2"/>
        <w:rPr>
          <w:rFonts w:hint="eastAsia"/>
        </w:rPr>
      </w:pPr>
      <w:r>
        <w:rPr>
          <w:rFonts w:hint="eastAsia"/>
        </w:rPr>
        <w:t>但情况不会总是如此！基督将第二次带着**祂**的簸箕来到。**祂**将洁净**祂**的教会，就像**祂**洁净圣殿一样。然后麦子和糠秕将被分开，各归其位！</w:t>
      </w:r>
    </w:p>
    <w:p w14:paraId="79868306">
      <w:pPr>
        <w:ind w:left="-5" w:right="2"/>
        <w:rPr>
          <w:rFonts w:hint="eastAsia"/>
        </w:rPr>
      </w:pPr>
    </w:p>
    <w:p w14:paraId="5F7726A9">
      <w:pPr>
        <w:ind w:left="-5" w:right="2"/>
        <w:rPr>
          <w:rFonts w:hint="eastAsia"/>
        </w:rPr>
      </w:pPr>
      <w:r>
        <w:rPr>
          <w:rFonts w:hint="eastAsia"/>
        </w:rPr>
        <w:t>Before Christ comes, separation is impossible. It is not in man's power to effect it.</w:t>
      </w:r>
    </w:p>
    <w:p w14:paraId="03328332">
      <w:pPr>
        <w:ind w:left="-5" w:right="2"/>
        <w:rPr>
          <w:rFonts w:hint="eastAsia"/>
        </w:rPr>
      </w:pPr>
      <w:r>
        <w:rPr>
          <w:rFonts w:hint="eastAsia"/>
        </w:rPr>
        <w:t>在基督来临之前，分离是不可能的。人力无法实现它。</w:t>
      </w:r>
    </w:p>
    <w:p w14:paraId="5849E548">
      <w:pPr>
        <w:ind w:left="-5" w:right="2"/>
        <w:rPr>
          <w:rFonts w:hint="eastAsia"/>
        </w:rPr>
      </w:pPr>
    </w:p>
    <w:p w14:paraId="3BA2703B">
      <w:pPr>
        <w:ind w:left="-5" w:right="2"/>
        <w:rPr>
          <w:rFonts w:hint="eastAsia"/>
        </w:rPr>
      </w:pPr>
      <w:r>
        <w:rPr>
          <w:rFonts w:hint="eastAsia"/>
        </w:rPr>
        <w:t>There lives not the minister on earth who can read the hearts of everyone in his congregation. About some he may speak decidedly—he cannot about all.</w:t>
      </w:r>
    </w:p>
    <w:p w14:paraId="465F3257">
      <w:pPr>
        <w:ind w:left="-5" w:right="2"/>
        <w:rPr>
          <w:rFonts w:hint="eastAsia"/>
        </w:rPr>
      </w:pPr>
      <w:r>
        <w:rPr>
          <w:rFonts w:hint="eastAsia"/>
        </w:rPr>
        <w:t>世上没有一个牧师能读懂**他**会众中每个人的心。对于某些人，**他**可以明确地说——但对所有人则不能。</w:t>
      </w:r>
    </w:p>
    <w:p w14:paraId="536098FC">
      <w:pPr>
        <w:ind w:left="-5" w:right="2"/>
        <w:rPr>
          <w:rFonts w:hint="eastAsia"/>
        </w:rPr>
      </w:pPr>
    </w:p>
    <w:p w14:paraId="42A69F31">
      <w:pPr>
        <w:ind w:left="-5" w:right="2"/>
        <w:rPr>
          <w:rFonts w:hint="eastAsia"/>
        </w:rPr>
      </w:pPr>
      <w:r>
        <w:rPr>
          <w:rFonts w:hint="eastAsia"/>
        </w:rPr>
        <w:t>Who have oil in their lamps—and who have not; who have grace as well as profession—and who have profession only, and no grace; who are children of God— and who of the devil. All these are questions which, in many cases, we cannot accurately decide. The winnowing fork is not put into our hands!</w:t>
      </w:r>
    </w:p>
    <w:p w14:paraId="79E36EF9">
      <w:pPr>
        <w:ind w:left="-5" w:right="2"/>
        <w:rPr>
          <w:rFonts w:hint="eastAsia"/>
        </w:rPr>
      </w:pPr>
      <w:r>
        <w:rPr>
          <w:rFonts w:hint="eastAsia"/>
        </w:rPr>
        <w:t>谁的灯里有油——谁没有；谁既有信仰宣告又有恩典——谁只有信仰宣告而没有恩典；谁是**神**的儿女——谁是魔鬼的儿女。所有这些问题，在许多情况下，我们无法准确决定。簸箕没有放在我们的手中！</w:t>
      </w:r>
    </w:p>
    <w:p w14:paraId="50A81446">
      <w:pPr>
        <w:ind w:left="-5" w:right="2"/>
        <w:rPr>
          <w:rFonts w:hint="eastAsia"/>
        </w:rPr>
      </w:pPr>
    </w:p>
    <w:p w14:paraId="1415F2DD">
      <w:pPr>
        <w:ind w:left="-5" w:right="2"/>
        <w:rPr>
          <w:rFonts w:hint="eastAsia"/>
        </w:rPr>
      </w:pPr>
      <w:r>
        <w:rPr>
          <w:rFonts w:hint="eastAsia"/>
        </w:rPr>
        <w:t>Grace is sometimes so weak and feeble, that it looks like nature. Nature is sometimes so plausible and well-dressed, that it looks like grace.</w:t>
      </w:r>
    </w:p>
    <w:p w14:paraId="722BEED0">
      <w:pPr>
        <w:ind w:left="-5" w:right="2"/>
        <w:rPr>
          <w:rFonts w:hint="eastAsia"/>
        </w:rPr>
      </w:pPr>
      <w:r>
        <w:rPr>
          <w:rFonts w:hint="eastAsia"/>
        </w:rPr>
        <w:t>恩典有时是如此软弱无力，以至于看起来像本性。本性有时是如此花言巧语、衣冠楚楚，以至于看起来像恩典。</w:t>
      </w:r>
    </w:p>
    <w:p w14:paraId="706A3865">
      <w:pPr>
        <w:ind w:left="-5" w:right="2"/>
        <w:rPr>
          <w:rFonts w:hint="eastAsia"/>
        </w:rPr>
      </w:pPr>
    </w:p>
    <w:p w14:paraId="4B55AD79">
      <w:pPr>
        <w:ind w:left="-5" w:right="2"/>
        <w:rPr>
          <w:rFonts w:hint="eastAsia"/>
        </w:rPr>
      </w:pPr>
      <w:r>
        <w:rPr>
          <w:rFonts w:hint="eastAsia"/>
        </w:rPr>
        <w:t>I believe many of us would have said that Judas was as good as any of the apostles—and yet he proved a traitor.</w:t>
      </w:r>
    </w:p>
    <w:p w14:paraId="7FF42837">
      <w:pPr>
        <w:ind w:left="-5" w:right="2"/>
        <w:rPr>
          <w:rFonts w:hint="eastAsia"/>
        </w:rPr>
      </w:pPr>
      <w:r>
        <w:rPr>
          <w:rFonts w:hint="eastAsia"/>
        </w:rPr>
        <w:t>我相信我们许多人会说犹大和其他使徒一样好——然而**他**却证明自己是一个叛徒。</w:t>
      </w:r>
    </w:p>
    <w:p w14:paraId="1B345BB3">
      <w:pPr>
        <w:ind w:left="-5" w:right="2"/>
        <w:rPr>
          <w:rFonts w:hint="eastAsia"/>
        </w:rPr>
      </w:pPr>
    </w:p>
    <w:p w14:paraId="38D6A36D">
      <w:pPr>
        <w:ind w:left="-5" w:right="2"/>
        <w:rPr>
          <w:rFonts w:hint="eastAsia"/>
        </w:rPr>
      </w:pPr>
      <w:r>
        <w:rPr>
          <w:rFonts w:hint="eastAsia"/>
        </w:rPr>
        <w:t>I believe we should have said that Peter was a reprobate when he denied his Lord—and yet he repented immediately, and rose again.</w:t>
      </w:r>
    </w:p>
    <w:p w14:paraId="36E6D133">
      <w:pPr>
        <w:ind w:left="-5" w:right="2"/>
        <w:rPr>
          <w:rFonts w:hint="eastAsia"/>
        </w:rPr>
      </w:pPr>
      <w:r>
        <w:rPr>
          <w:rFonts w:hint="eastAsia"/>
        </w:rPr>
        <w:t>我相信我们会说彼得在否认**他**的主时是一个被弃绝的人——然而**他**立即悔改，重新站了起来。</w:t>
      </w:r>
    </w:p>
    <w:p w14:paraId="1A8E2199">
      <w:pPr>
        <w:ind w:left="-5" w:right="2"/>
        <w:rPr>
          <w:rFonts w:hint="eastAsia"/>
        </w:rPr>
      </w:pPr>
    </w:p>
    <w:p w14:paraId="22B7C9C3">
      <w:pPr>
        <w:ind w:left="-5" w:right="2"/>
        <w:rPr>
          <w:rFonts w:hint="eastAsia"/>
        </w:rPr>
      </w:pPr>
      <w:r>
        <w:rPr>
          <w:rFonts w:hint="eastAsia"/>
        </w:rPr>
        <w:t>We are but fallible men. We know in part, and prophecy in part. We scarcely understand our own hearts. It is no great wonder if we cannot read the hearts of others.</w:t>
      </w:r>
    </w:p>
    <w:p w14:paraId="11E784D2">
      <w:pPr>
        <w:ind w:left="-5" w:right="2"/>
        <w:rPr>
          <w:rFonts w:hint="eastAsia"/>
        </w:rPr>
      </w:pPr>
      <w:r>
        <w:rPr>
          <w:rFonts w:hint="eastAsia"/>
        </w:rPr>
        <w:t>我们不过是会犯错的人。我们所知道的有限，所预言的也有限。我们几乎不了解自己的心。如果我们不能看透别人的心，就不足为奇了。</w:t>
      </w:r>
    </w:p>
    <w:p w14:paraId="416A0F09">
      <w:pPr>
        <w:ind w:left="-5" w:right="2"/>
        <w:rPr>
          <w:rFonts w:hint="eastAsia"/>
        </w:rPr>
      </w:pPr>
    </w:p>
    <w:p w14:paraId="476CED0E">
      <w:pPr>
        <w:ind w:left="-5" w:right="2"/>
        <w:rPr>
          <w:rFonts w:hint="eastAsia"/>
        </w:rPr>
      </w:pPr>
      <w:r>
        <w:rPr>
          <w:rFonts w:hint="eastAsia"/>
        </w:rPr>
        <w:t>But it will not always be so. There is One coming who never errs in judgment, and is perfect in knowledge.</w:t>
      </w:r>
    </w:p>
    <w:p w14:paraId="2A998504">
      <w:pPr>
        <w:ind w:left="-5" w:right="2"/>
        <w:rPr>
          <w:rFonts w:hint="eastAsia"/>
        </w:rPr>
      </w:pPr>
      <w:r>
        <w:rPr>
          <w:rFonts w:hint="eastAsia"/>
        </w:rPr>
        <w:t>但情况不会总是如此。有一位即将来临，**祂**在判断上从不犯错，在知识上是完全的。</w:t>
      </w:r>
    </w:p>
    <w:p w14:paraId="5A9ECBD9">
      <w:pPr>
        <w:ind w:left="-5" w:right="2"/>
        <w:rPr>
          <w:rFonts w:hint="eastAsia"/>
        </w:rPr>
      </w:pPr>
    </w:p>
    <w:p w14:paraId="726E639E">
      <w:pPr>
        <w:ind w:left="-5" w:right="2"/>
        <w:rPr>
          <w:rFonts w:hint="eastAsia"/>
        </w:rPr>
      </w:pPr>
      <w:r>
        <w:rPr>
          <w:rFonts w:hint="eastAsia"/>
        </w:rPr>
        <w:t>Jesus shall purge His floor. Jesus shall sift the chaff from the wheat. I wait for this.</w:t>
      </w:r>
    </w:p>
    <w:p w14:paraId="6B1470CD">
      <w:pPr>
        <w:ind w:left="-5" w:right="2"/>
        <w:rPr>
          <w:rFonts w:hint="eastAsia"/>
        </w:rPr>
      </w:pPr>
      <w:r>
        <w:rPr>
          <w:rFonts w:hint="eastAsia"/>
        </w:rPr>
        <w:t>耶稣将扬净**祂**的场。耶稣将把糠秕从麦子中筛出来。我为此等候。</w:t>
      </w:r>
    </w:p>
    <w:p w14:paraId="4A22AE93">
      <w:pPr>
        <w:ind w:left="-5" w:right="2"/>
        <w:rPr>
          <w:rFonts w:hint="eastAsia"/>
        </w:rPr>
      </w:pPr>
    </w:p>
    <w:p w14:paraId="1894B49C">
      <w:pPr>
        <w:ind w:left="-5" w:right="2"/>
        <w:rPr>
          <w:rFonts w:hint="eastAsia"/>
        </w:rPr>
      </w:pPr>
      <w:r>
        <w:rPr>
          <w:rFonts w:hint="eastAsia"/>
        </w:rPr>
        <w:t>Until then I will lean to the side of charity in my judgments. I would rather tolerate much chaff in the Church—than cast out one grain of wheat.</w:t>
      </w:r>
    </w:p>
    <w:p w14:paraId="3D0BE05C">
      <w:pPr>
        <w:ind w:left="-5" w:right="2"/>
        <w:rPr>
          <w:rFonts w:hint="eastAsia"/>
        </w:rPr>
      </w:pPr>
      <w:r>
        <w:rPr>
          <w:rFonts w:hint="eastAsia"/>
        </w:rPr>
        <w:t>在那之前，我将在判断中倾向于宽容的一方。我宁愿容忍教会有许多糠秕——也不愿赶出 1 粒麦子。</w:t>
      </w:r>
    </w:p>
    <w:p w14:paraId="1AEA6E2E">
      <w:pPr>
        <w:ind w:left="-5" w:right="2"/>
        <w:rPr>
          <w:rFonts w:hint="eastAsia"/>
        </w:rPr>
      </w:pPr>
    </w:p>
    <w:p w14:paraId="414CCF9E">
      <w:pPr>
        <w:ind w:left="-5" w:right="2"/>
        <w:rPr>
          <w:rFonts w:hint="eastAsia"/>
        </w:rPr>
      </w:pPr>
      <w:r>
        <w:rPr>
          <w:rFonts w:hint="eastAsia"/>
        </w:rPr>
        <w:t>He shall soon come who has His fan in His hand—and then the certainty about everyone shall be known.</w:t>
      </w:r>
    </w:p>
    <w:p w14:paraId="2B13F055">
      <w:pPr>
        <w:ind w:left="-5" w:right="2"/>
        <w:rPr>
          <w:rFonts w:hint="eastAsia"/>
        </w:rPr>
      </w:pPr>
      <w:r>
        <w:rPr>
          <w:rFonts w:hint="eastAsia"/>
        </w:rPr>
        <w:t>那位手里拿着簸箕的**祂**很快就会来——那时，关于每个人的确定性都将被知晓。</w:t>
      </w:r>
    </w:p>
    <w:p w14:paraId="53A8D3BF">
      <w:pPr>
        <w:ind w:left="-5" w:right="2"/>
        <w:rPr>
          <w:rFonts w:hint="eastAsia"/>
        </w:rPr>
      </w:pPr>
    </w:p>
    <w:p w14:paraId="796E68E7">
      <w:pPr>
        <w:ind w:left="-5" w:right="2"/>
        <w:rPr>
          <w:rFonts w:hint="eastAsia"/>
        </w:rPr>
      </w:pPr>
      <w:r>
        <w:rPr>
          <w:rFonts w:hint="eastAsia"/>
        </w:rPr>
        <w:t>Before Christ comes, I do not expect to see a perfect Church. There cannot be such a thing.</w:t>
      </w:r>
    </w:p>
    <w:p w14:paraId="4523DDFE">
      <w:pPr>
        <w:ind w:left="-5" w:right="2"/>
        <w:rPr>
          <w:rFonts w:hint="eastAsia"/>
        </w:rPr>
      </w:pPr>
      <w:r>
        <w:rPr>
          <w:rFonts w:hint="eastAsia"/>
        </w:rPr>
        <w:t>在基督来临之前，我不期望看到一个完美的教会。不可能有这样的事情。</w:t>
      </w:r>
    </w:p>
    <w:p w14:paraId="15E4D88D">
      <w:pPr>
        <w:ind w:left="-5" w:right="2"/>
        <w:rPr>
          <w:rFonts w:hint="eastAsia"/>
        </w:rPr>
      </w:pPr>
    </w:p>
    <w:p w14:paraId="4867B1DE">
      <w:pPr>
        <w:ind w:left="-5" w:right="2"/>
        <w:rPr>
          <w:rFonts w:hint="eastAsia"/>
        </w:rPr>
      </w:pPr>
      <w:r>
        <w:rPr>
          <w:rFonts w:hint="eastAsia"/>
        </w:rPr>
        <w:t>The wheat and the chaff, in the present state of things, will always be found together.</w:t>
      </w:r>
    </w:p>
    <w:p w14:paraId="6FC047D5">
      <w:pPr>
        <w:ind w:left="-5" w:right="2"/>
        <w:rPr>
          <w:rFonts w:hint="eastAsia"/>
        </w:rPr>
      </w:pPr>
      <w:r>
        <w:rPr>
          <w:rFonts w:hint="eastAsia"/>
        </w:rPr>
        <w:t>在目前的情况下，麦子和糠秕将永远混杂在一起。</w:t>
      </w:r>
    </w:p>
    <w:p w14:paraId="74B074F6">
      <w:pPr>
        <w:ind w:left="-5" w:right="2"/>
        <w:rPr>
          <w:rFonts w:hint="eastAsia"/>
        </w:rPr>
      </w:pPr>
    </w:p>
    <w:p w14:paraId="1494AD33">
      <w:pPr>
        <w:ind w:left="-5" w:right="2"/>
        <w:rPr>
          <w:rFonts w:hint="eastAsia"/>
        </w:rPr>
      </w:pPr>
      <w:r>
        <w:rPr>
          <w:rFonts w:hint="eastAsia"/>
        </w:rPr>
        <w:t>I pity those who leave one Church and join another, because of a few faults and unsound members. I pity them, because they are fostering ideas which never can be realized.</w:t>
      </w:r>
    </w:p>
    <w:p w14:paraId="58E33E31">
      <w:pPr>
        <w:ind w:left="-5" w:right="2"/>
        <w:rPr>
          <w:rFonts w:hint="eastAsia"/>
        </w:rPr>
      </w:pPr>
      <w:r>
        <w:rPr>
          <w:rFonts w:hint="eastAsia"/>
        </w:rPr>
        <w:t>我怜悯那些因为一些缺点和不健全的成员而离开一个教会加入另一个教会的人。我怜悯**他们**，因为**他们**正在培养永远无法实现的观念。</w:t>
      </w:r>
    </w:p>
    <w:p w14:paraId="7BF38AF8">
      <w:pPr>
        <w:ind w:left="-5" w:right="2"/>
        <w:rPr>
          <w:rFonts w:hint="eastAsia"/>
        </w:rPr>
      </w:pPr>
    </w:p>
    <w:p w14:paraId="50C5D152">
      <w:pPr>
        <w:ind w:left="-5" w:right="2"/>
        <w:rPr>
          <w:rFonts w:hint="eastAsia"/>
        </w:rPr>
      </w:pPr>
      <w:r>
        <w:rPr>
          <w:rFonts w:hint="eastAsia"/>
        </w:rPr>
        <w:t>I pity them, because they are seeking that which cannot be found. I see chaff everywhere. I see imperfections and infirmities of some kind in every church on earth.</w:t>
      </w:r>
    </w:p>
    <w:p w14:paraId="0896C589">
      <w:pPr>
        <w:ind w:left="-5" w:right="2"/>
        <w:rPr>
          <w:rFonts w:hint="eastAsia"/>
        </w:rPr>
      </w:pPr>
      <w:r>
        <w:rPr>
          <w:rFonts w:hint="eastAsia"/>
        </w:rPr>
        <w:t>我怜悯**他们**，因为**他们**正在寻求找不到的东西。我到处都看到糠秕。我看到地上每一个教会都有某种不完美和软弱。</w:t>
      </w:r>
    </w:p>
    <w:p w14:paraId="0506919A">
      <w:pPr>
        <w:ind w:left="-5" w:right="2"/>
        <w:rPr>
          <w:rFonts w:hint="eastAsia"/>
        </w:rPr>
      </w:pPr>
    </w:p>
    <w:p w14:paraId="6EC6EE7E">
      <w:pPr>
        <w:ind w:left="-5" w:right="2"/>
        <w:rPr>
          <w:rFonts w:hint="eastAsia"/>
        </w:rPr>
      </w:pPr>
      <w:r>
        <w:rPr>
          <w:rFonts w:hint="eastAsia"/>
        </w:rPr>
        <w:t>I believe there are few tables of the Lord, if any, where all the communicants are converted.</w:t>
      </w:r>
    </w:p>
    <w:p w14:paraId="4761FF43">
      <w:pPr>
        <w:ind w:left="-5" w:right="2"/>
        <w:rPr>
          <w:rFonts w:hint="eastAsia"/>
        </w:rPr>
      </w:pPr>
      <w:r>
        <w:rPr>
          <w:rFonts w:hint="eastAsia"/>
        </w:rPr>
        <w:t>我相信很少有主的桌子，如果有的话，所有领圣餐的人都是归正的。</w:t>
      </w:r>
    </w:p>
    <w:p w14:paraId="13507752">
      <w:pPr>
        <w:ind w:left="-5" w:right="2"/>
        <w:rPr>
          <w:rFonts w:hint="eastAsia"/>
        </w:rPr>
      </w:pPr>
    </w:p>
    <w:p w14:paraId="400D9CC2">
      <w:pPr>
        <w:ind w:left="-5" w:right="2"/>
        <w:rPr>
          <w:rFonts w:hint="eastAsia"/>
        </w:rPr>
      </w:pPr>
      <w:r>
        <w:rPr>
          <w:rFonts w:hint="eastAsia"/>
        </w:rPr>
        <w:t>I often see loud-talking professors exalted as saints. I often see holy and contrite believers set down as having no grace at all.</w:t>
      </w:r>
    </w:p>
    <w:p w14:paraId="18AD21B4">
      <w:pPr>
        <w:ind w:left="-5" w:right="2"/>
        <w:rPr>
          <w:rFonts w:hint="eastAsia"/>
        </w:rPr>
      </w:pPr>
      <w:r>
        <w:rPr>
          <w:rFonts w:hint="eastAsia"/>
        </w:rPr>
        <w:t>我经常看到夸夸其谈的信仰宣告者被高举为圣徒。我经常看到圣洁和痛悔的信徒被认为是根本没有恩典的。</w:t>
      </w:r>
    </w:p>
    <w:p w14:paraId="31A3D5A2">
      <w:pPr>
        <w:ind w:left="-5" w:right="2"/>
        <w:rPr>
          <w:rFonts w:hint="eastAsia"/>
        </w:rPr>
      </w:pPr>
    </w:p>
    <w:p w14:paraId="1D1DCCB5">
      <w:pPr>
        <w:ind w:left="-5" w:right="2"/>
        <w:rPr>
          <w:rFonts w:hint="eastAsia"/>
        </w:rPr>
      </w:pPr>
      <w:r>
        <w:rPr>
          <w:rFonts w:hint="eastAsia"/>
        </w:rPr>
        <w:t>I am satisfied if men are too scrupulous, they may go fluttering about, like Noah's dove, all their days, and never find rest.</w:t>
      </w:r>
    </w:p>
    <w:p w14:paraId="5641B382">
      <w:pPr>
        <w:ind w:left="-5" w:right="2"/>
        <w:rPr>
          <w:rFonts w:hint="eastAsia"/>
        </w:rPr>
      </w:pPr>
      <w:r>
        <w:rPr>
          <w:rFonts w:hint="eastAsia"/>
        </w:rPr>
        <w:t>我确信，如果人们过于谨慎，**他们**可能会像挪亚的鸽子一样，终其一生都在飞来飞去，永远找不到安息。</w:t>
      </w:r>
    </w:p>
    <w:p w14:paraId="5DD89975">
      <w:pPr>
        <w:ind w:left="-5" w:right="2"/>
        <w:rPr>
          <w:rFonts w:hint="eastAsia"/>
        </w:rPr>
      </w:pPr>
    </w:p>
    <w:p w14:paraId="2795B37B">
      <w:pPr>
        <w:ind w:left="-5" w:right="2"/>
        <w:rPr>
          <w:rFonts w:hint="eastAsia"/>
        </w:rPr>
      </w:pPr>
      <w:r>
        <w:rPr>
          <w:rFonts w:hint="eastAsia"/>
        </w:rPr>
        <w:t>Reader, do you desire a perfect Church? You must wait for the day of Christ's appearing. Then, and not until then, you will see a glorious Church, having neither spot nor wrinkle, or any such thing. Then, and not until then, the floor will be purged.</w:t>
      </w:r>
    </w:p>
    <w:p w14:paraId="4B389938">
      <w:pPr>
        <w:ind w:left="-5" w:right="2"/>
        <w:rPr>
          <w:rFonts w:hint="eastAsia"/>
        </w:rPr>
      </w:pPr>
      <w:r>
        <w:rPr>
          <w:rFonts w:hint="eastAsia"/>
        </w:rPr>
        <w:t>读者，你渴望一个完美的教会吗？你必须等待基督显现的那一天。那时，而不是直到那时，你才会看到一个荣耀的教会，没有斑点，没有皱纹，也没有任何类似的东西。那时，而不是直到那时，场才会被扬净。</w:t>
      </w:r>
    </w:p>
    <w:p w14:paraId="1A3F1F22">
      <w:pPr>
        <w:ind w:left="-5" w:right="2"/>
        <w:rPr>
          <w:rFonts w:hint="eastAsia"/>
        </w:rPr>
      </w:pPr>
    </w:p>
    <w:p w14:paraId="288115F4">
      <w:pPr>
        <w:ind w:left="-5" w:right="2"/>
        <w:rPr>
          <w:rFonts w:hint="eastAsia"/>
        </w:rPr>
      </w:pPr>
      <w:r>
        <w:rPr>
          <w:rFonts w:hint="eastAsia"/>
        </w:rPr>
        <w:t>Before Christ comes, I do not look for the conversion of the world. How can it be, if He is to find wheat and chaff side by side in the day of His second coming?</w:t>
      </w:r>
    </w:p>
    <w:p w14:paraId="17A406C3">
      <w:pPr>
        <w:ind w:left="-5" w:right="2"/>
        <w:rPr>
          <w:rFonts w:hint="eastAsia"/>
        </w:rPr>
      </w:pPr>
      <w:r>
        <w:rPr>
          <w:rFonts w:hint="eastAsia"/>
        </w:rPr>
        <w:t>在基督来临之前，我不期望世界的归正。如果**祂**在第二次来临时要在身边发现麦子和糠秕，这又如何可能呢？</w:t>
      </w:r>
    </w:p>
    <w:p w14:paraId="7542DB85">
      <w:pPr>
        <w:ind w:left="-5" w:right="2"/>
        <w:rPr>
          <w:rFonts w:hint="eastAsia"/>
        </w:rPr>
      </w:pPr>
    </w:p>
    <w:p w14:paraId="1116F196">
      <w:pPr>
        <w:ind w:left="-5" w:right="2"/>
        <w:rPr>
          <w:rFonts w:hint="eastAsia"/>
        </w:rPr>
      </w:pPr>
      <w:r>
        <w:rPr>
          <w:rFonts w:hint="eastAsia"/>
        </w:rPr>
        <w:t>I believe some Christians expect that missions will fill the earth with the knowledge of Christ, and that little by little, sin will disappear, and a state of perfect holiness gradually glide in.</w:t>
      </w:r>
    </w:p>
    <w:p w14:paraId="3680DA87">
      <w:pPr>
        <w:ind w:left="-5" w:right="2"/>
        <w:rPr>
          <w:rFonts w:hint="eastAsia"/>
        </w:rPr>
      </w:pPr>
      <w:r>
        <w:rPr>
          <w:rFonts w:hint="eastAsia"/>
        </w:rPr>
        <w:t>我相信有些基督徒期望宣教将使大地充满对基督的认识，并且罪恶会一点点消失，一种完全圣洁的状态将逐渐滑入。</w:t>
      </w:r>
    </w:p>
    <w:p w14:paraId="1DD53E2F">
      <w:pPr>
        <w:ind w:left="-5" w:right="2"/>
        <w:rPr>
          <w:rFonts w:hint="eastAsia"/>
        </w:rPr>
      </w:pPr>
    </w:p>
    <w:p w14:paraId="2F853F9C">
      <w:pPr>
        <w:ind w:left="-5" w:right="2"/>
        <w:rPr>
          <w:rFonts w:hint="eastAsia"/>
        </w:rPr>
      </w:pPr>
      <w:r>
        <w:rPr>
          <w:rFonts w:hint="eastAsia"/>
        </w:rPr>
        <w:t>I cannot see with their eyes. I think they are mistaking God's purposes, and sowing for themselves bitter disappointment.</w:t>
      </w:r>
    </w:p>
    <w:p w14:paraId="3271476D">
      <w:pPr>
        <w:ind w:left="-5" w:right="2"/>
        <w:rPr>
          <w:rFonts w:hint="eastAsia"/>
        </w:rPr>
      </w:pPr>
      <w:r>
        <w:rPr>
          <w:rFonts w:hint="eastAsia"/>
        </w:rPr>
        <w:t>我不能与**他们**的看法一致。我认为**他们**误解了**神**的旨意，并为自己种下了痛苦的失望。</w:t>
      </w:r>
    </w:p>
    <w:p w14:paraId="2E2A5104">
      <w:pPr>
        <w:ind w:left="-5" w:right="2"/>
        <w:rPr>
          <w:rFonts w:hint="eastAsia"/>
        </w:rPr>
      </w:pPr>
    </w:p>
    <w:p w14:paraId="57BAE7DF">
      <w:pPr>
        <w:ind w:left="-5" w:right="2"/>
        <w:rPr>
          <w:rFonts w:hint="eastAsia"/>
        </w:rPr>
      </w:pPr>
      <w:r>
        <w:rPr>
          <w:rFonts w:hint="eastAsia"/>
        </w:rPr>
        <w:t>I expect nothing of the kind. I see nothing in the Bible, or in the world around me to make me expect it.</w:t>
      </w:r>
    </w:p>
    <w:p w14:paraId="1C6271C4">
      <w:pPr>
        <w:ind w:left="-5" w:right="2"/>
        <w:rPr>
          <w:rFonts w:hint="eastAsia"/>
        </w:rPr>
      </w:pPr>
      <w:r>
        <w:rPr>
          <w:rFonts w:hint="eastAsia"/>
        </w:rPr>
        <w:t>我不期望发生任何此类的事情。我在圣经中，或在我周围的世界中，看不到任何使我期望它的事物。</w:t>
      </w:r>
    </w:p>
    <w:p w14:paraId="12219557">
      <w:pPr>
        <w:ind w:left="-5" w:right="2"/>
        <w:rPr>
          <w:rFonts w:hint="eastAsia"/>
        </w:rPr>
      </w:pPr>
    </w:p>
    <w:p w14:paraId="26CA9939">
      <w:pPr>
        <w:ind w:left="-5" w:right="2"/>
        <w:rPr>
          <w:rFonts w:hint="eastAsia"/>
        </w:rPr>
      </w:pPr>
      <w:r>
        <w:rPr>
          <w:rFonts w:hint="eastAsia"/>
        </w:rPr>
        <w:t>I have never heard of a single parish entirely converted to God, in England or Scotland, or of anything like it. And why am I to look for a different result from the preaching of the Gospel in other lands?</w:t>
      </w:r>
    </w:p>
    <w:p w14:paraId="293C3A9D">
      <w:pPr>
        <w:ind w:left="-5" w:right="2"/>
        <w:rPr>
          <w:rFonts w:hint="eastAsia"/>
        </w:rPr>
      </w:pPr>
      <w:r>
        <w:rPr>
          <w:rFonts w:hint="eastAsia"/>
        </w:rPr>
        <w:t>我从未听说过英格兰或苏格兰有任何一个教区完全归正于**神**，或类似的事情。我又为什么要期望在其他地方传福音会产生不同的结果呢？</w:t>
      </w:r>
    </w:p>
    <w:p w14:paraId="6FD63C14">
      <w:pPr>
        <w:ind w:left="-5" w:right="2"/>
        <w:rPr>
          <w:rFonts w:hint="eastAsia"/>
        </w:rPr>
      </w:pPr>
    </w:p>
    <w:p w14:paraId="351A084E">
      <w:pPr>
        <w:ind w:left="-5" w:right="2"/>
        <w:rPr>
          <w:rFonts w:hint="eastAsia"/>
        </w:rPr>
      </w:pPr>
      <w:r>
        <w:rPr>
          <w:rFonts w:hint="eastAsia"/>
        </w:rPr>
        <w:t>I only expect to see a few raised up as witnesses to Christ in every nation—some in one place, and some in another.</w:t>
      </w:r>
    </w:p>
    <w:p w14:paraId="47EC85E0">
      <w:pPr>
        <w:ind w:left="-5" w:right="2"/>
        <w:rPr>
          <w:rFonts w:hint="eastAsia"/>
        </w:rPr>
      </w:pPr>
      <w:r>
        <w:rPr>
          <w:rFonts w:hint="eastAsia"/>
        </w:rPr>
        <w:t>我只期望在每个国家看到少数人被兴起，作为基督的见证——一些在这个地方，一些在另一个地方。</w:t>
      </w:r>
    </w:p>
    <w:p w14:paraId="4A8696CA">
      <w:pPr>
        <w:ind w:left="-5" w:right="2"/>
        <w:rPr>
          <w:rFonts w:hint="eastAsia"/>
        </w:rPr>
      </w:pPr>
    </w:p>
    <w:p w14:paraId="40668D17">
      <w:pPr>
        <w:ind w:left="-5" w:right="2"/>
        <w:rPr>
          <w:rFonts w:hint="eastAsia"/>
        </w:rPr>
      </w:pPr>
      <w:r>
        <w:rPr>
          <w:rFonts w:hint="eastAsia"/>
        </w:rPr>
        <w:t>Then I expect the Lord Jesus will come in glory, with His winnowing fork in His hand. And when He has purged His floor, and not until then, His kingdom will begin.</w:t>
      </w:r>
    </w:p>
    <w:p w14:paraId="1DEFBFC9">
      <w:pPr>
        <w:ind w:left="-5" w:right="2"/>
        <w:rPr>
          <w:rFonts w:hint="eastAsia"/>
        </w:rPr>
      </w:pPr>
      <w:r>
        <w:rPr>
          <w:rFonts w:hint="eastAsia"/>
        </w:rPr>
        <w:t>然后我期望主耶稣带着**祂**手中的簸箕，在荣耀中降临。当**祂**扬净**祂**的场，而不是直到那时，**祂**的国度才会开始。</w:t>
      </w:r>
    </w:p>
    <w:p w14:paraId="40496589">
      <w:pPr>
        <w:ind w:left="-5" w:right="2"/>
        <w:rPr>
          <w:rFonts w:hint="eastAsia"/>
        </w:rPr>
      </w:pPr>
    </w:p>
    <w:p w14:paraId="2F456FAB">
      <w:pPr>
        <w:ind w:left="-5" w:right="2"/>
        <w:rPr>
          <w:rFonts w:hint="eastAsia"/>
        </w:rPr>
      </w:pPr>
      <w:r>
        <w:rPr>
          <w:rFonts w:hint="eastAsia"/>
        </w:rPr>
        <w:t>No separation and no perfection until Christ comes! This is my creed.</w:t>
      </w:r>
    </w:p>
    <w:p w14:paraId="0649596A">
      <w:pPr>
        <w:ind w:left="-5" w:right="2"/>
        <w:rPr>
          <w:rFonts w:hint="eastAsia"/>
        </w:rPr>
      </w:pPr>
      <w:r>
        <w:rPr>
          <w:rFonts w:hint="eastAsia"/>
        </w:rPr>
        <w:t>在基督来临之前，没有分离，也没有完全！这是我的信条。</w:t>
      </w:r>
    </w:p>
    <w:p w14:paraId="3BD5CB3D">
      <w:pPr>
        <w:ind w:left="-5" w:right="2"/>
        <w:rPr>
          <w:rFonts w:hint="eastAsia"/>
        </w:rPr>
      </w:pPr>
    </w:p>
    <w:p w14:paraId="63AC0E56">
      <w:pPr>
        <w:ind w:left="-5" w:right="2"/>
        <w:rPr>
          <w:rFonts w:hint="eastAsia"/>
        </w:rPr>
      </w:pPr>
      <w:r>
        <w:rPr>
          <w:rFonts w:hint="eastAsia"/>
        </w:rPr>
        <w:t>I am not moved when the infidel asks me why all the world is not converted, if Christianity is really true?</w:t>
      </w:r>
    </w:p>
    <w:p w14:paraId="521A747C">
      <w:pPr>
        <w:ind w:left="-5" w:right="2"/>
        <w:rPr>
          <w:rFonts w:hint="eastAsia"/>
        </w:rPr>
      </w:pPr>
      <w:r>
        <w:rPr>
          <w:rFonts w:hint="eastAsia"/>
        </w:rPr>
        <w:t>当无神论者问我，如果基督教是真的，为什么全世界都没有归正时，我并不动摇。</w:t>
      </w:r>
    </w:p>
    <w:p w14:paraId="27F30DB6">
      <w:pPr>
        <w:ind w:left="-5" w:right="2"/>
        <w:rPr>
          <w:rFonts w:hint="eastAsia"/>
        </w:rPr>
      </w:pPr>
    </w:p>
    <w:p w14:paraId="4431BB35">
      <w:pPr>
        <w:ind w:left="-5" w:right="2"/>
        <w:rPr>
          <w:rFonts w:hint="eastAsia"/>
        </w:rPr>
      </w:pPr>
      <w:r>
        <w:rPr>
          <w:rFonts w:hint="eastAsia"/>
        </w:rPr>
        <w:t>I answer, It was never promised that it would be so in the present order of things. The Bible tells me that believers will always be few—that corruptions, and divisions, and heresies, will always abound—and that when my Lord returns to earth He will find plenty of chaff.</w:t>
      </w:r>
    </w:p>
    <w:p w14:paraId="51A4E7EB">
      <w:pPr>
        <w:ind w:left="-5" w:right="2"/>
        <w:rPr>
          <w:rFonts w:hint="eastAsia"/>
        </w:rPr>
      </w:pPr>
      <w:r>
        <w:rPr>
          <w:rFonts w:hint="eastAsia"/>
        </w:rPr>
        <w:t>我回答，在目前的秩序中，圣经从未应许过会是这样。圣经告诉我，信徒永远是少数——腐败、分裂和异端将永远盛行——当我的主返回地上时，**祂**会发现大量的糠秕。</w:t>
      </w:r>
    </w:p>
    <w:p w14:paraId="2D5C2011">
      <w:pPr>
        <w:ind w:left="-5" w:right="2"/>
        <w:rPr>
          <w:rFonts w:hint="eastAsia"/>
        </w:rPr>
      </w:pPr>
    </w:p>
    <w:p w14:paraId="16923847">
      <w:pPr>
        <w:ind w:left="-5" w:right="2"/>
        <w:rPr>
          <w:rFonts w:hint="eastAsia"/>
        </w:rPr>
      </w:pPr>
      <w:r>
        <w:rPr>
          <w:rFonts w:hint="eastAsia"/>
        </w:rPr>
        <w:t>No perfection until Christ comes!I am not disturbed when men say, "Make all the people good Christians at home before you send missionaries to the heathen abroad."</w:t>
      </w:r>
    </w:p>
    <w:p w14:paraId="7F6DBBC9">
      <w:pPr>
        <w:ind w:left="-5" w:right="2"/>
        <w:rPr>
          <w:rFonts w:hint="eastAsia"/>
        </w:rPr>
      </w:pPr>
      <w:r>
        <w:rPr>
          <w:rFonts w:hint="eastAsia"/>
        </w:rPr>
        <w:t>在基督来临之前没有完全！当人们说：“在你把宣教士送到海外的异教徒那里之前，先让国内所有人都成为好基督徒。”时，我并不感到不安。</w:t>
      </w:r>
    </w:p>
    <w:p w14:paraId="1A644A6D">
      <w:pPr>
        <w:ind w:left="-5" w:right="2"/>
        <w:rPr>
          <w:rFonts w:hint="eastAsia"/>
        </w:rPr>
      </w:pPr>
    </w:p>
    <w:p w14:paraId="50AA79F2">
      <w:pPr>
        <w:ind w:left="-5" w:right="2"/>
        <w:rPr>
          <w:rFonts w:hint="eastAsia"/>
        </w:rPr>
      </w:pPr>
      <w:r>
        <w:rPr>
          <w:rFonts w:hint="eastAsia"/>
        </w:rPr>
        <w:t>I answer, If I am to wait for that, I will wait forever. When we have done all at home, the Church will still be a mixed body—it will contain some wheat and much chaff.</w:t>
      </w:r>
    </w:p>
    <w:p w14:paraId="781D57BA">
      <w:pPr>
        <w:ind w:left="-5" w:right="2"/>
        <w:rPr>
          <w:rFonts w:hint="eastAsia"/>
        </w:rPr>
      </w:pPr>
      <w:r>
        <w:rPr>
          <w:rFonts w:hint="eastAsia"/>
        </w:rPr>
        <w:t>我回答，如果我要为此等待，我将永远等待下去。当我们做完国内的一切时，教会仍将是一个混合体——它会包含一些麦子和许多糠秕。</w:t>
      </w:r>
    </w:p>
    <w:p w14:paraId="7A3DAB85">
      <w:pPr>
        <w:ind w:left="-5" w:right="2"/>
        <w:rPr>
          <w:rFonts w:hint="eastAsia"/>
        </w:rPr>
      </w:pPr>
    </w:p>
    <w:p w14:paraId="5F9036A2">
      <w:pPr>
        <w:ind w:left="-5" w:right="2"/>
        <w:rPr>
          <w:rFonts w:hint="eastAsia"/>
        </w:rPr>
      </w:pPr>
      <w:r>
        <w:rPr>
          <w:rFonts w:hint="eastAsia"/>
        </w:rPr>
        <w:t>But Christ will come again. Sooner or later there shall be a separation of the visible Church into two companies, and fearful shall that separation be!</w:t>
      </w:r>
    </w:p>
    <w:p w14:paraId="59A07DB6">
      <w:pPr>
        <w:ind w:left="-5" w:right="2"/>
        <w:rPr>
          <w:rFonts w:hint="eastAsia"/>
        </w:rPr>
      </w:pPr>
      <w:r>
        <w:rPr>
          <w:rFonts w:hint="eastAsia"/>
        </w:rPr>
        <w:t>但基督会再来。迟早有形教会将分离成两群人，那分离将是可怕的！</w:t>
      </w:r>
    </w:p>
    <w:p w14:paraId="64BD6044">
      <w:pPr>
        <w:ind w:left="-5" w:right="2"/>
        <w:rPr>
          <w:rFonts w:hint="eastAsia"/>
        </w:rPr>
      </w:pPr>
    </w:p>
    <w:p w14:paraId="0CF06816">
      <w:pPr>
        <w:ind w:left="-5" w:right="2"/>
        <w:rPr>
          <w:rFonts w:hint="eastAsia"/>
        </w:rPr>
      </w:pPr>
      <w:r>
        <w:rPr>
          <w:rFonts w:hint="eastAsia"/>
        </w:rPr>
        <w:t>The wheat shall make up one company. The chaff shall make up another.</w:t>
      </w:r>
    </w:p>
    <w:p w14:paraId="7EC9555C">
      <w:pPr>
        <w:ind w:left="-5" w:right="2"/>
        <w:rPr>
          <w:rFonts w:hint="eastAsia"/>
        </w:rPr>
      </w:pPr>
      <w:r>
        <w:rPr>
          <w:rFonts w:hint="eastAsia"/>
        </w:rPr>
        <w:t>麦子将组成一群。糠秕将组成另一群。</w:t>
      </w:r>
    </w:p>
    <w:p w14:paraId="77CBF440">
      <w:pPr>
        <w:ind w:left="-5" w:right="2"/>
        <w:rPr>
          <w:rFonts w:hint="eastAsia"/>
        </w:rPr>
      </w:pPr>
    </w:p>
    <w:p w14:paraId="28263AEA">
      <w:pPr>
        <w:ind w:left="-5" w:right="2"/>
        <w:rPr>
          <w:rFonts w:hint="eastAsia"/>
        </w:rPr>
      </w:pPr>
      <w:r>
        <w:rPr>
          <w:rFonts w:hint="eastAsia"/>
        </w:rPr>
        <w:t>The one company will be all godly. The other company will be all ungodly.</w:t>
      </w:r>
    </w:p>
    <w:p w14:paraId="4EE12C5E">
      <w:pPr>
        <w:ind w:left="-5" w:right="2"/>
        <w:rPr>
          <w:rFonts w:hint="eastAsia"/>
        </w:rPr>
      </w:pPr>
      <w:r>
        <w:rPr>
          <w:rFonts w:hint="eastAsia"/>
        </w:rPr>
        <w:t>这一群将全部是敬虔的。另一群将全部是不敬虔的。</w:t>
      </w:r>
    </w:p>
    <w:p w14:paraId="61590C70">
      <w:pPr>
        <w:ind w:left="-5" w:right="2"/>
        <w:rPr>
          <w:rFonts w:hint="eastAsia"/>
        </w:rPr>
      </w:pPr>
    </w:p>
    <w:p w14:paraId="518CF7F9">
      <w:pPr>
        <w:ind w:left="-5" w:right="2"/>
        <w:rPr>
          <w:rFonts w:hint="eastAsia"/>
        </w:rPr>
      </w:pPr>
      <w:r>
        <w:rPr>
          <w:rFonts w:hint="eastAsia"/>
        </w:rPr>
        <w:t>Each shall be by themselves, and a great gulf between, that none can pass.</w:t>
      </w:r>
    </w:p>
    <w:p w14:paraId="7958B18F">
      <w:pPr>
        <w:ind w:left="-5" w:right="2"/>
        <w:rPr>
          <w:rFonts w:hint="eastAsia"/>
        </w:rPr>
      </w:pPr>
      <w:r>
        <w:rPr>
          <w:rFonts w:hint="eastAsia"/>
        </w:rPr>
        <w:t>**他们**将各自独处，中间有深渊相隔，无人能跨越。</w:t>
      </w:r>
    </w:p>
    <w:p w14:paraId="1FC2AF17">
      <w:pPr>
        <w:ind w:left="-5" w:right="2"/>
        <w:rPr>
          <w:rFonts w:hint="eastAsia"/>
        </w:rPr>
      </w:pPr>
    </w:p>
    <w:p w14:paraId="237E6AA6">
      <w:pPr>
        <w:ind w:left="-5" w:right="2"/>
        <w:rPr>
          <w:rFonts w:hint="eastAsia"/>
        </w:rPr>
      </w:pPr>
      <w:r>
        <w:rPr>
          <w:rFonts w:hint="eastAsia"/>
        </w:rPr>
        <w:t>Blessed indeed shall the righteous be in that day! They shall shine like stars, no longer obscured with clouds. They shall be beautiful as the lily, no longer choked with thorns.</w:t>
      </w:r>
    </w:p>
    <w:p w14:paraId="70467D03">
      <w:pPr>
        <w:ind w:left="-5" w:right="2"/>
        <w:rPr>
          <w:rFonts w:hint="eastAsia"/>
        </w:rPr>
      </w:pPr>
      <w:r>
        <w:rPr>
          <w:rFonts w:hint="eastAsia"/>
        </w:rPr>
        <w:t>在那日，义人确实是有福的！**他们**将像星星一样闪耀，不再被云雾遮蔽。**他们**将像百合花一样美丽，不再被荆棘窒息。</w:t>
      </w:r>
    </w:p>
    <w:p w14:paraId="0694E923">
      <w:pPr>
        <w:ind w:left="-5" w:right="2"/>
        <w:rPr>
          <w:rFonts w:hint="eastAsia"/>
        </w:rPr>
      </w:pPr>
    </w:p>
    <w:p w14:paraId="4F43A3AC">
      <w:pPr>
        <w:ind w:left="-5" w:right="2"/>
        <w:rPr>
          <w:rFonts w:hint="eastAsia"/>
        </w:rPr>
      </w:pPr>
      <w:r>
        <w:rPr>
          <w:rFonts w:hint="eastAsia"/>
        </w:rPr>
        <w:t>Wretched indeed will the ungodly be! How corrupt will corruption be when left without one grain of salt to season it!</w:t>
      </w:r>
    </w:p>
    <w:p w14:paraId="2297E0A7">
      <w:pPr>
        <w:ind w:left="-5" w:right="2"/>
        <w:rPr>
          <w:rFonts w:hint="eastAsia"/>
        </w:rPr>
      </w:pPr>
      <w:r>
        <w:rPr>
          <w:rFonts w:hint="eastAsia"/>
        </w:rPr>
        <w:t>不敬虔的人确实是悲惨的！当败坏被留下，没有一粒盐来调味时，败坏将是多么败坏啊！</w:t>
      </w:r>
    </w:p>
    <w:p w14:paraId="44F827F5">
      <w:pPr>
        <w:ind w:left="-5" w:right="2"/>
        <w:rPr>
          <w:rFonts w:hint="eastAsia"/>
        </w:rPr>
      </w:pPr>
    </w:p>
    <w:p w14:paraId="467B5E17">
      <w:pPr>
        <w:ind w:left="-5" w:right="2"/>
        <w:rPr>
          <w:rFonts w:hint="eastAsia"/>
        </w:rPr>
      </w:pPr>
      <w:r>
        <w:rPr>
          <w:rFonts w:hint="eastAsia"/>
        </w:rPr>
        <w:t>How dark will darkness be when left without one spark of light!</w:t>
      </w:r>
    </w:p>
    <w:p w14:paraId="1CBDFAED">
      <w:pPr>
        <w:ind w:left="-5" w:right="2"/>
        <w:rPr>
          <w:rFonts w:hint="eastAsia"/>
        </w:rPr>
      </w:pPr>
      <w:r>
        <w:rPr>
          <w:rFonts w:hint="eastAsia"/>
        </w:rPr>
        <w:t>当黑暗被留下，没有一丝光芒时，黑暗将是多么黑暗啊！</w:t>
      </w:r>
    </w:p>
    <w:p w14:paraId="79A9BAFF">
      <w:pPr>
        <w:ind w:left="-5" w:right="2"/>
        <w:rPr>
          <w:rFonts w:hint="eastAsia"/>
        </w:rPr>
      </w:pPr>
    </w:p>
    <w:p w14:paraId="0AC20407">
      <w:pPr>
        <w:ind w:left="-5" w:right="2"/>
        <w:rPr>
          <w:rFonts w:hint="eastAsia"/>
        </w:rPr>
      </w:pPr>
      <w:r>
        <w:rPr>
          <w:rFonts w:hint="eastAsia"/>
        </w:rPr>
        <w:t>Ah, reader, it is not enough to respect and admire the Lord's people; you must belong to them, or you will one day be parted from them forever.</w:t>
      </w:r>
    </w:p>
    <w:p w14:paraId="67D7F614">
      <w:pPr>
        <w:ind w:left="-5" w:right="2"/>
        <w:rPr>
          <w:rFonts w:hint="eastAsia"/>
        </w:rPr>
      </w:pPr>
      <w:r>
        <w:rPr>
          <w:rFonts w:hint="eastAsia"/>
        </w:rPr>
        <w:t>啊，读者，仅仅尊重和羡慕主的百姓是不够的；你必须属于**他们**，否则你有一天将永远与**他们**分离。</w:t>
      </w:r>
    </w:p>
    <w:p w14:paraId="1755E24A">
      <w:pPr>
        <w:ind w:left="-5" w:right="2"/>
        <w:rPr>
          <w:rFonts w:hint="eastAsia"/>
        </w:rPr>
      </w:pPr>
    </w:p>
    <w:p w14:paraId="1AEC2018">
      <w:pPr>
        <w:ind w:left="-5" w:right="2"/>
        <w:rPr>
          <w:rFonts w:hint="eastAsia"/>
        </w:rPr>
      </w:pPr>
      <w:r>
        <w:rPr>
          <w:rFonts w:hint="eastAsia"/>
        </w:rPr>
        <w:t>There will be no chaff in heaven. Many, many are the families, where one will be taken and another left.</w:t>
      </w:r>
    </w:p>
    <w:p w14:paraId="4F032843">
      <w:pPr>
        <w:ind w:left="-5" w:right="2"/>
        <w:rPr>
          <w:rFonts w:hint="eastAsia"/>
        </w:rPr>
      </w:pPr>
      <w:r>
        <w:rPr>
          <w:rFonts w:hint="eastAsia"/>
        </w:rPr>
        <w:t>天堂里不会有糠秕。有许多，许多家庭，其中一个会被接走，另一个被留下。</w:t>
      </w:r>
    </w:p>
    <w:p w14:paraId="214ED2F4">
      <w:pPr>
        <w:ind w:left="-5" w:right="2"/>
        <w:rPr>
          <w:rFonts w:hint="eastAsia"/>
        </w:rPr>
      </w:pPr>
    </w:p>
    <w:p w14:paraId="542FE5D7">
      <w:pPr>
        <w:ind w:left="-5" w:right="2"/>
        <w:rPr>
          <w:rFonts w:hint="eastAsia"/>
        </w:rPr>
      </w:pPr>
      <w:r>
        <w:rPr>
          <w:rFonts w:hint="eastAsia"/>
        </w:rPr>
        <w:t>Who is there now among the readers of these pages who loves the Lord Jesus Christ in sincerity?</w:t>
      </w:r>
    </w:p>
    <w:p w14:paraId="71010E62">
      <w:pPr>
        <w:ind w:left="-5" w:right="2"/>
        <w:rPr>
          <w:rFonts w:hint="eastAsia"/>
        </w:rPr>
      </w:pPr>
      <w:r>
        <w:rPr>
          <w:rFonts w:hint="eastAsia"/>
        </w:rPr>
        <w:t>在这些文字的读者中，现在有谁是诚心爱主耶稣基督的？</w:t>
      </w:r>
    </w:p>
    <w:p w14:paraId="1E9E6545">
      <w:pPr>
        <w:ind w:left="-5" w:right="2"/>
        <w:rPr>
          <w:rFonts w:hint="eastAsia"/>
        </w:rPr>
      </w:pPr>
    </w:p>
    <w:p w14:paraId="64AE6D42">
      <w:pPr>
        <w:ind w:left="-5" w:right="2"/>
        <w:rPr>
          <w:rFonts w:hint="eastAsia"/>
        </w:rPr>
      </w:pPr>
      <w:r>
        <w:rPr>
          <w:rFonts w:hint="eastAsia"/>
        </w:rPr>
        <w:t>If I know anything of the heart of a Christian, your greatest trials are in the company of worldly people— your greatest joys in the company of the saints.</w:t>
      </w:r>
    </w:p>
    <w:p w14:paraId="699E0814">
      <w:pPr>
        <w:ind w:left="-5" w:right="2"/>
        <w:rPr>
          <w:rFonts w:hint="eastAsia"/>
        </w:rPr>
      </w:pPr>
      <w:r>
        <w:rPr>
          <w:rFonts w:hint="eastAsia"/>
        </w:rPr>
        <w:t>如果我对基督徒的心有所了解，你最大的试炼是在世俗人的陪伴中——你最大的喜乐是在圣徒的团契中。</w:t>
      </w:r>
    </w:p>
    <w:p w14:paraId="64F4612F">
      <w:pPr>
        <w:ind w:left="-5" w:right="2"/>
        <w:rPr>
          <w:rFonts w:hint="eastAsia"/>
        </w:rPr>
      </w:pPr>
    </w:p>
    <w:p w14:paraId="60C5FCA2">
      <w:pPr>
        <w:ind w:left="-5" w:right="2"/>
        <w:rPr>
          <w:rFonts w:hint="eastAsia"/>
        </w:rPr>
      </w:pPr>
      <w:r>
        <w:rPr>
          <w:rFonts w:hint="eastAsia"/>
        </w:rPr>
        <w:t>Yes—there are many weary days, when your spirit feels broken and crushed by the earthly tone of all around you—days when you could cry with David, "Woe is me that I dwell in Mesech, and have my habitation in the tents of Kedar."</w:t>
      </w:r>
    </w:p>
    <w:p w14:paraId="157180D3">
      <w:pPr>
        <w:ind w:left="-5" w:right="2"/>
        <w:rPr>
          <w:rFonts w:hint="eastAsia"/>
        </w:rPr>
      </w:pPr>
      <w:r>
        <w:rPr>
          <w:rFonts w:hint="eastAsia"/>
        </w:rPr>
        <w:t>是的——有许多疲惫的日子，你的心灵因周围一切世俗的语调而感到破碎和压抑——那些日子你可能会像大卫一样哭喊：“我寄居在米设，住在基达帐棚之中，有祸了！”</w:t>
      </w:r>
    </w:p>
    <w:p w14:paraId="05AD2ACA">
      <w:pPr>
        <w:ind w:left="-5" w:right="2"/>
        <w:rPr>
          <w:rFonts w:hint="eastAsia"/>
        </w:rPr>
      </w:pPr>
    </w:p>
    <w:p w14:paraId="1F6C06E4">
      <w:pPr>
        <w:ind w:left="-5" w:right="2"/>
        <w:rPr>
          <w:rFonts w:hint="eastAsia"/>
        </w:rPr>
      </w:pPr>
      <w:r>
        <w:rPr>
          <w:rFonts w:hint="eastAsia"/>
        </w:rPr>
        <w:t>And yet there are hours when your soul is so refreshed and revived by meeting some of God's dear children, that it seems like heaven on earth.</w:t>
      </w:r>
    </w:p>
    <w:p w14:paraId="4671A67A">
      <w:pPr>
        <w:ind w:left="-5" w:right="2"/>
        <w:rPr>
          <w:rFonts w:hint="eastAsia"/>
        </w:rPr>
      </w:pPr>
      <w:r>
        <w:rPr>
          <w:rFonts w:hint="eastAsia"/>
        </w:rPr>
        <w:t>然而也有一些时刻，你的灵魂因遇到一些**神**亲爱的孩子而如此焕然一新、苏醒过来，以至于感觉如同在地上经历天堂。</w:t>
      </w:r>
    </w:p>
    <w:p w14:paraId="4C28B3CD">
      <w:pPr>
        <w:ind w:left="-5" w:right="2"/>
        <w:rPr>
          <w:rFonts w:hint="eastAsia"/>
        </w:rPr>
      </w:pPr>
    </w:p>
    <w:p w14:paraId="39A2B2AF">
      <w:pPr>
        <w:ind w:left="-5" w:right="2"/>
        <w:rPr>
          <w:rFonts w:hint="eastAsia"/>
        </w:rPr>
      </w:pPr>
      <w:r>
        <w:rPr>
          <w:rFonts w:hint="eastAsia"/>
        </w:rPr>
        <w:t>Do I not speak to your heart? Are not these things true? See then how you should long for the time when Christ shall come again.</w:t>
      </w:r>
    </w:p>
    <w:p w14:paraId="563E12F6">
      <w:pPr>
        <w:ind w:left="-5" w:right="2"/>
        <w:rPr>
          <w:rFonts w:hint="eastAsia"/>
        </w:rPr>
      </w:pPr>
      <w:r>
        <w:rPr>
          <w:rFonts w:hint="eastAsia"/>
        </w:rPr>
        <w:t>我没有说到你的心坎里吗？这些事不是真的吗？那么看看你应该如何渴望基督再来的日子。</w:t>
      </w:r>
    </w:p>
    <w:p w14:paraId="0B6C2DA5">
      <w:pPr>
        <w:ind w:left="-5" w:right="2"/>
        <w:rPr>
          <w:rFonts w:hint="eastAsia"/>
        </w:rPr>
      </w:pPr>
    </w:p>
    <w:p w14:paraId="14F2680B">
      <w:pPr>
        <w:ind w:left="-5" w:right="2"/>
        <w:rPr>
          <w:rFonts w:hint="eastAsia"/>
        </w:rPr>
      </w:pPr>
      <w:r>
        <w:rPr>
          <w:rFonts w:hint="eastAsia"/>
        </w:rPr>
        <w:t>See how you should pray daily that the Lord would hasten His kingdom, and say to Him, "Come quickly, Lord Jesus!"</w:t>
      </w:r>
    </w:p>
    <w:p w14:paraId="68D99139">
      <w:pPr>
        <w:ind w:left="-5" w:right="2"/>
        <w:rPr>
          <w:rFonts w:hint="eastAsia"/>
        </w:rPr>
      </w:pPr>
      <w:r>
        <w:rPr>
          <w:rFonts w:hint="eastAsia"/>
        </w:rPr>
        <w:t>看看你应该如何每天祷告主加快**祂**国度的来临，并对**祂**说：“主耶稣啊，我愿**你**来！”</w:t>
      </w:r>
    </w:p>
    <w:p w14:paraId="049AB614">
      <w:pPr>
        <w:ind w:left="-5" w:right="2"/>
        <w:rPr>
          <w:rFonts w:hint="eastAsia"/>
        </w:rPr>
      </w:pPr>
    </w:p>
    <w:p w14:paraId="6A81C435">
      <w:pPr>
        <w:ind w:left="-5" w:right="2"/>
        <w:rPr>
          <w:rFonts w:hint="eastAsia"/>
        </w:rPr>
      </w:pPr>
      <w:r>
        <w:rPr>
          <w:rFonts w:hint="eastAsia"/>
        </w:rPr>
        <w:t>Then, and not until then, shall be a pure unmixed communion. Then, and not until then, the saints shall all be together, and shall go out from one another's presence no more.</w:t>
      </w:r>
    </w:p>
    <w:p w14:paraId="7661B989">
      <w:pPr>
        <w:ind w:left="-5" w:right="2"/>
        <w:rPr>
          <w:rFonts w:hint="eastAsia"/>
        </w:rPr>
      </w:pPr>
      <w:r>
        <w:rPr>
          <w:rFonts w:hint="eastAsia"/>
        </w:rPr>
        <w:t>那时，而不是直到那时，才会有纯净、不掺杂的团契。那时，而不是直到那时，圣徒将全部聚集在一起，不再彼此离开。</w:t>
      </w:r>
    </w:p>
    <w:p w14:paraId="31F49861">
      <w:pPr>
        <w:ind w:left="-5" w:right="2"/>
        <w:rPr>
          <w:rFonts w:hint="eastAsia"/>
        </w:rPr>
      </w:pPr>
    </w:p>
    <w:p w14:paraId="02B696D2">
      <w:pPr>
        <w:ind w:left="-5" w:right="2"/>
        <w:rPr>
          <w:rFonts w:hint="eastAsia"/>
        </w:rPr>
      </w:pPr>
      <w:r>
        <w:rPr>
          <w:rFonts w:hint="eastAsia"/>
        </w:rPr>
        <w:t>Wait a little. Wait a little. Scorn and contempt will soon be over. Laughter and ridicule shall soon have an end. Slander and misrepresentation will soon cease.</w:t>
      </w:r>
    </w:p>
    <w:p w14:paraId="591B3D8D">
      <w:pPr>
        <w:ind w:left="-5" w:right="2"/>
        <w:rPr>
          <w:rFonts w:hint="eastAsia"/>
        </w:rPr>
      </w:pPr>
      <w:r>
        <w:rPr>
          <w:rFonts w:hint="eastAsia"/>
        </w:rPr>
        <w:t>稍等一下。稍等一下。嘲笑和蔑视很快就会结束。讥讽和嘲弄很快就会停止。诽谤和歪曲很快就会消失。</w:t>
      </w:r>
    </w:p>
    <w:p w14:paraId="107A5ED0">
      <w:pPr>
        <w:ind w:left="-5" w:right="2"/>
        <w:rPr>
          <w:rFonts w:hint="eastAsia"/>
        </w:rPr>
      </w:pPr>
    </w:p>
    <w:p w14:paraId="0830B7F9">
      <w:pPr>
        <w:ind w:left="-5" w:right="2"/>
        <w:rPr>
          <w:rFonts w:hint="eastAsia"/>
        </w:rPr>
      </w:pPr>
      <w:r>
        <w:rPr>
          <w:rFonts w:hint="eastAsia"/>
        </w:rPr>
        <w:t>Your Savior shall come and plead your cause. And then, as Moses said to Korah, "The Lord will show who are His."</w:t>
      </w:r>
    </w:p>
    <w:p w14:paraId="68CC1F6A">
      <w:pPr>
        <w:ind w:left="-5" w:right="2"/>
        <w:rPr>
          <w:rFonts w:hint="eastAsia"/>
        </w:rPr>
      </w:pPr>
      <w:r>
        <w:rPr>
          <w:rFonts w:hint="eastAsia"/>
        </w:rPr>
        <w:t>你的救主将要来，为你的案件辩护。那时，正如摩西对可拉所说的，“耶和华必显明谁是属**祂**的。”</w:t>
      </w:r>
    </w:p>
    <w:p w14:paraId="7B0A8091">
      <w:pPr>
        <w:ind w:left="-5" w:right="2"/>
        <w:rPr>
          <w:rFonts w:hint="eastAsia"/>
        </w:rPr>
      </w:pPr>
    </w:p>
    <w:p w14:paraId="0D729907">
      <w:pPr>
        <w:ind w:left="-5" w:right="2"/>
        <w:rPr>
          <w:rFonts w:hint="eastAsia"/>
        </w:rPr>
      </w:pPr>
      <w:r>
        <w:rPr>
          <w:rFonts w:hint="eastAsia"/>
        </w:rPr>
        <w:t>"This is certain, when the elect are all converted, then Christ will come to judgment.</w:t>
      </w:r>
    </w:p>
    <w:p w14:paraId="707F34B5">
      <w:pPr>
        <w:ind w:left="-5" w:right="2"/>
        <w:rPr>
          <w:rFonts w:hint="eastAsia"/>
        </w:rPr>
      </w:pPr>
      <w:r>
        <w:rPr>
          <w:rFonts w:hint="eastAsia"/>
        </w:rPr>
        <w:t>这确定无疑，当选民都归正时，基督就会来施行审判。</w:t>
      </w:r>
    </w:p>
    <w:p w14:paraId="1E3D64EB">
      <w:pPr>
        <w:ind w:left="-5" w:right="2"/>
        <w:rPr>
          <w:rFonts w:hint="eastAsia"/>
        </w:rPr>
      </w:pPr>
    </w:p>
    <w:p w14:paraId="0F3EF23B">
      <w:pPr>
        <w:ind w:left="-5" w:right="2"/>
        <w:rPr>
          <w:rFonts w:hint="eastAsia"/>
        </w:rPr>
      </w:pPr>
      <w:r>
        <w:rPr>
          <w:rFonts w:hint="eastAsia"/>
        </w:rPr>
        <w:t>As he who rows a boat, stays until all the passengers are taken into his boat, and then he rows away; so Christ stays until all the elect are gathered in, and then He will hasten away to judgment."—Thomas Watson, 1660.</w:t>
      </w:r>
    </w:p>
    <w:p w14:paraId="26204DDC">
      <w:pPr>
        <w:ind w:left="-5" w:right="2"/>
        <w:rPr>
          <w:rFonts w:hint="eastAsia"/>
        </w:rPr>
      </w:pPr>
      <w:r>
        <w:rPr>
          <w:rFonts w:hint="eastAsia"/>
        </w:rPr>
        <w:t>就像划船的人，一直等到所有乘客都上了**他**的船，然后才划走；基督也照样等候，直到所有选民都被聚集进来，然后**祂**就会急忙去施行审判。——托马斯·沃森 (Thomas Watson)，1660年。</w:t>
      </w:r>
    </w:p>
    <w:p w14:paraId="2B333145">
      <w:pPr>
        <w:ind w:left="-5" w:right="2"/>
        <w:rPr>
          <w:rFonts w:hint="eastAsia"/>
        </w:rPr>
      </w:pPr>
    </w:p>
    <w:p w14:paraId="32A3FDEE">
      <w:pPr>
        <w:ind w:left="-5" w:right="2"/>
        <w:rPr>
          <w:rFonts w:hint="eastAsia"/>
        </w:rPr>
      </w:pPr>
      <w:r>
        <w:rPr>
          <w:rFonts w:hint="eastAsia"/>
        </w:rPr>
        <w:t>Who is there among the readers of these pages, who knows his heart is not right in the sight of God?</w:t>
      </w:r>
    </w:p>
    <w:p w14:paraId="6A900FF7">
      <w:pPr>
        <w:ind w:left="-5" w:right="2"/>
        <w:rPr>
          <w:rFonts w:hint="eastAsia"/>
        </w:rPr>
      </w:pPr>
      <w:r>
        <w:rPr>
          <w:rFonts w:hint="eastAsia"/>
        </w:rPr>
        <w:t>在阅读这些篇章的读者中，有谁知道自己的心在**神**眼中是不正直的？</w:t>
      </w:r>
    </w:p>
    <w:p w14:paraId="3F653600">
      <w:pPr>
        <w:ind w:left="-5" w:right="2"/>
        <w:rPr>
          <w:rFonts w:hint="eastAsia"/>
        </w:rPr>
      </w:pPr>
    </w:p>
    <w:p w14:paraId="0E17AE73">
      <w:pPr>
        <w:ind w:left="-5" w:right="2"/>
        <w:rPr>
          <w:rFonts w:hint="eastAsia"/>
        </w:rPr>
      </w:pPr>
      <w:r>
        <w:rPr>
          <w:rFonts w:hint="eastAsia"/>
        </w:rPr>
        <w:t>See how you should fear and tremble at the thought of Christ's appearing.</w:t>
      </w:r>
    </w:p>
    <w:p w14:paraId="57B2E476">
      <w:pPr>
        <w:ind w:left="-5" w:right="2"/>
        <w:rPr>
          <w:rFonts w:hint="eastAsia"/>
        </w:rPr>
      </w:pPr>
      <w:r>
        <w:rPr>
          <w:rFonts w:hint="eastAsia"/>
        </w:rPr>
        <w:t>看哪，你应该如何因着基督的显现而恐惧战兢。</w:t>
      </w:r>
    </w:p>
    <w:p w14:paraId="05C1AC27">
      <w:pPr>
        <w:ind w:left="-5" w:right="2"/>
        <w:rPr>
          <w:rFonts w:hint="eastAsia"/>
        </w:rPr>
      </w:pPr>
    </w:p>
    <w:p w14:paraId="1BE4B996">
      <w:pPr>
        <w:ind w:left="-5" w:right="2"/>
        <w:rPr>
          <w:rFonts w:hint="eastAsia"/>
        </w:rPr>
      </w:pPr>
      <w:r>
        <w:rPr>
          <w:rFonts w:hint="eastAsia"/>
        </w:rPr>
        <w:t>Alas, indeed, for the man that lives and dies with nothing better than a cloak of religion!</w:t>
      </w:r>
    </w:p>
    <w:p w14:paraId="0FC901EA">
      <w:pPr>
        <w:ind w:left="-5" w:right="2"/>
        <w:rPr>
          <w:rFonts w:hint="eastAsia"/>
        </w:rPr>
      </w:pPr>
      <w:r>
        <w:rPr>
          <w:rFonts w:hint="eastAsia"/>
        </w:rPr>
        <w:t>唉，那个活着和死去时只有一层信仰的外衣的人，真是悲哀！</w:t>
      </w:r>
    </w:p>
    <w:p w14:paraId="4649EE01">
      <w:pPr>
        <w:ind w:left="-5" w:right="2"/>
        <w:rPr>
          <w:rFonts w:hint="eastAsia"/>
        </w:rPr>
      </w:pPr>
    </w:p>
    <w:p w14:paraId="7C02A474">
      <w:pPr>
        <w:ind w:left="-5" w:right="2"/>
        <w:rPr>
          <w:rFonts w:hint="eastAsia"/>
        </w:rPr>
      </w:pPr>
      <w:r>
        <w:rPr>
          <w:rFonts w:hint="eastAsia"/>
        </w:rPr>
        <w:t>In the day when Christ shall purge His floor, you will be shown and exposed in your true colors.</w:t>
      </w:r>
    </w:p>
    <w:p w14:paraId="0F5481FA">
      <w:pPr>
        <w:ind w:left="-5" w:right="2"/>
        <w:rPr>
          <w:rFonts w:hint="eastAsia"/>
        </w:rPr>
      </w:pPr>
      <w:r>
        <w:rPr>
          <w:rFonts w:hint="eastAsia"/>
        </w:rPr>
        <w:t>在基督扬净**祂**的场的那一天，你将显露无疑，暴露出你的真面目。</w:t>
      </w:r>
    </w:p>
    <w:p w14:paraId="79E612B6">
      <w:pPr>
        <w:ind w:left="-5" w:right="2"/>
        <w:rPr>
          <w:rFonts w:hint="eastAsia"/>
        </w:rPr>
      </w:pPr>
    </w:p>
    <w:p w14:paraId="11BD9C3D">
      <w:pPr>
        <w:ind w:left="-5" w:right="2"/>
        <w:rPr>
          <w:rFonts w:hint="eastAsia"/>
        </w:rPr>
      </w:pPr>
      <w:r>
        <w:rPr>
          <w:rFonts w:hint="eastAsia"/>
        </w:rPr>
        <w:t>You may deceive ministers, and friends, and neighbors—but you cannot deceive Christ.</w:t>
      </w:r>
    </w:p>
    <w:p w14:paraId="60CB185B">
      <w:pPr>
        <w:ind w:left="-5" w:right="2"/>
        <w:rPr>
          <w:rFonts w:hint="eastAsia"/>
        </w:rPr>
      </w:pPr>
      <w:r>
        <w:rPr>
          <w:rFonts w:hint="eastAsia"/>
        </w:rPr>
        <w:t>你可以欺骗牧师、朋友和邻居——但你不能欺骗基督。</w:t>
      </w:r>
    </w:p>
    <w:p w14:paraId="4E29191F">
      <w:pPr>
        <w:ind w:left="-5" w:right="2"/>
        <w:rPr>
          <w:rFonts w:hint="eastAsia"/>
        </w:rPr>
      </w:pPr>
    </w:p>
    <w:p w14:paraId="77F97686">
      <w:pPr>
        <w:ind w:left="-5" w:right="2"/>
        <w:rPr>
          <w:rFonts w:hint="eastAsia"/>
        </w:rPr>
      </w:pPr>
      <w:r>
        <w:rPr>
          <w:rFonts w:hint="eastAsia"/>
        </w:rPr>
        <w:t>The paint and varnish of a heartless Christianity will never stand the fire of that day.</w:t>
      </w:r>
    </w:p>
    <w:p w14:paraId="758FB1F9">
      <w:pPr>
        <w:ind w:left="-5" w:right="2"/>
        <w:rPr>
          <w:rFonts w:hint="eastAsia"/>
        </w:rPr>
      </w:pPr>
      <w:r>
        <w:rPr>
          <w:rFonts w:hint="eastAsia"/>
        </w:rPr>
        <w:t>一个没有心灵的基督教信仰的油漆和清漆，永远无法经受住那一天的火。</w:t>
      </w:r>
    </w:p>
    <w:p w14:paraId="6B4513AF">
      <w:pPr>
        <w:ind w:left="-5" w:right="2"/>
        <w:rPr>
          <w:rFonts w:hint="eastAsia"/>
        </w:rPr>
      </w:pPr>
    </w:p>
    <w:p w14:paraId="54491C4E">
      <w:pPr>
        <w:ind w:left="-5" w:right="2"/>
        <w:rPr>
          <w:rFonts w:hint="eastAsia"/>
        </w:rPr>
      </w:pPr>
      <w:r>
        <w:rPr>
          <w:rFonts w:hint="eastAsia"/>
        </w:rPr>
        <w:t>The Lord is a God of knowledge, and by Him actions are weighed.</w:t>
      </w:r>
    </w:p>
    <w:p w14:paraId="627C1351">
      <w:pPr>
        <w:ind w:left="-5" w:right="2"/>
        <w:rPr>
          <w:rFonts w:hint="eastAsia"/>
        </w:rPr>
      </w:pPr>
      <w:r>
        <w:rPr>
          <w:rFonts w:hint="eastAsia"/>
        </w:rPr>
        <w:t>主是知识的**神**，**祂**用**祂**来衡量行为。</w:t>
      </w:r>
    </w:p>
    <w:p w14:paraId="4174DDEB">
      <w:pPr>
        <w:ind w:left="-5" w:right="2"/>
        <w:rPr>
          <w:rFonts w:hint="eastAsia"/>
        </w:rPr>
      </w:pPr>
    </w:p>
    <w:p w14:paraId="582C7B24">
      <w:pPr>
        <w:ind w:left="-5" w:right="2"/>
        <w:rPr>
          <w:rFonts w:hint="eastAsia"/>
        </w:rPr>
      </w:pPr>
      <w:r>
        <w:rPr>
          <w:rFonts w:hint="eastAsia"/>
        </w:rPr>
        <w:t>You will find that the eye which saw Achan and Gehazi, has read your secrets, and searched out your hidden things!</w:t>
      </w:r>
    </w:p>
    <w:p w14:paraId="54F42A8A">
      <w:pPr>
        <w:ind w:left="-5" w:right="2"/>
        <w:rPr>
          <w:rFonts w:hint="eastAsia"/>
        </w:rPr>
      </w:pPr>
      <w:r>
        <w:rPr>
          <w:rFonts w:hint="eastAsia"/>
        </w:rPr>
        <w:t>你会发现，那看到亚干和基哈西的眼睛，已经阅读了你的秘密，并搜查出了你隐藏的事！</w:t>
      </w:r>
    </w:p>
    <w:p w14:paraId="36E6096D">
      <w:pPr>
        <w:ind w:left="-5" w:right="2"/>
        <w:rPr>
          <w:rFonts w:hint="eastAsia"/>
        </w:rPr>
      </w:pPr>
    </w:p>
    <w:p w14:paraId="7D2D69D0">
      <w:pPr>
        <w:ind w:left="-5" w:right="2"/>
        <w:rPr>
          <w:rFonts w:hint="eastAsia"/>
        </w:rPr>
      </w:pPr>
      <w:r>
        <w:rPr>
          <w:rFonts w:hint="eastAsia"/>
        </w:rPr>
        <w:t>You will hear those awful words, "Friend, how did you get in here, not having a wedding garment?"</w:t>
      </w:r>
    </w:p>
    <w:p w14:paraId="0A5526FF">
      <w:pPr>
        <w:ind w:left="-5" w:right="2"/>
        <w:rPr>
          <w:rFonts w:hint="eastAsia"/>
        </w:rPr>
      </w:pPr>
      <w:r>
        <w:rPr>
          <w:rFonts w:hint="eastAsia"/>
        </w:rPr>
        <w:t>你将听到那些可怕的话：“朋友，你没有穿礼服，是怎么到这里来的？”</w:t>
      </w:r>
    </w:p>
    <w:p w14:paraId="6D262906">
      <w:pPr>
        <w:ind w:left="-5" w:right="2"/>
        <w:rPr>
          <w:rFonts w:hint="eastAsia"/>
        </w:rPr>
      </w:pPr>
    </w:p>
    <w:p w14:paraId="539E50C1">
      <w:pPr>
        <w:ind w:left="-5" w:right="2"/>
        <w:rPr>
          <w:rFonts w:hint="eastAsia"/>
        </w:rPr>
      </w:pPr>
      <w:r>
        <w:rPr>
          <w:rFonts w:hint="eastAsia"/>
        </w:rPr>
        <w:t>Oh, tremble at the thought of the day of sifting and separation!</w:t>
      </w:r>
    </w:p>
    <w:p w14:paraId="5F9D8336">
      <w:pPr>
        <w:ind w:left="-5" w:right="2"/>
        <w:rPr>
          <w:rFonts w:hint="eastAsia"/>
        </w:rPr>
      </w:pPr>
      <w:r>
        <w:rPr>
          <w:rFonts w:hint="eastAsia"/>
        </w:rPr>
        <w:t>哦，一想到被筛分和分离的日子，就颤抖吧！</w:t>
      </w:r>
    </w:p>
    <w:p w14:paraId="27CFB6B1">
      <w:pPr>
        <w:ind w:left="-5" w:right="2"/>
        <w:rPr>
          <w:rFonts w:hint="eastAsia"/>
        </w:rPr>
      </w:pPr>
    </w:p>
    <w:p w14:paraId="42B8EFEC">
      <w:pPr>
        <w:ind w:left="-5" w:right="2"/>
        <w:rPr>
          <w:rFonts w:hint="eastAsia"/>
        </w:rPr>
      </w:pPr>
      <w:r>
        <w:rPr>
          <w:rFonts w:hint="eastAsia"/>
        </w:rPr>
        <w:t>Surely hypocrisy is a most losing game.</w:t>
      </w:r>
    </w:p>
    <w:p w14:paraId="74098F3D">
      <w:pPr>
        <w:ind w:left="-5" w:right="2"/>
        <w:rPr>
          <w:rFonts w:hint="eastAsia"/>
        </w:rPr>
      </w:pPr>
      <w:r>
        <w:rPr>
          <w:rFonts w:hint="eastAsia"/>
        </w:rPr>
        <w:t>虚伪无疑是最亏本的游戏。</w:t>
      </w:r>
    </w:p>
    <w:p w14:paraId="0A64F2A7">
      <w:pPr>
        <w:ind w:left="-5" w:right="2"/>
        <w:rPr>
          <w:rFonts w:hint="eastAsia"/>
        </w:rPr>
      </w:pPr>
    </w:p>
    <w:p w14:paraId="5953B56C">
      <w:pPr>
        <w:ind w:left="-5" w:right="2"/>
        <w:rPr>
          <w:rFonts w:hint="eastAsia"/>
        </w:rPr>
      </w:pPr>
      <w:r>
        <w:rPr>
          <w:rFonts w:hint="eastAsia"/>
        </w:rPr>
        <w:t>Surely it never is good, to try to deceive God.</w:t>
      </w:r>
    </w:p>
    <w:p w14:paraId="672AD8D3">
      <w:pPr>
        <w:ind w:left="-5" w:right="2"/>
        <w:rPr>
          <w:rFonts w:hint="eastAsia"/>
        </w:rPr>
      </w:pPr>
      <w:r>
        <w:rPr>
          <w:rFonts w:hint="eastAsia"/>
        </w:rPr>
        <w:t>试图欺骗**神**，无疑绝非好事。</w:t>
      </w:r>
    </w:p>
    <w:p w14:paraId="41FDF43C">
      <w:pPr>
        <w:ind w:left="-5" w:right="2"/>
        <w:rPr>
          <w:rFonts w:hint="eastAsia"/>
        </w:rPr>
      </w:pPr>
    </w:p>
    <w:p w14:paraId="626D9A16">
      <w:pPr>
        <w:ind w:left="-5" w:right="2"/>
        <w:rPr>
          <w:rFonts w:hint="eastAsia"/>
        </w:rPr>
      </w:pPr>
      <w:r>
        <w:rPr>
          <w:rFonts w:hint="eastAsia"/>
        </w:rPr>
        <w:t>Surely it never answers, like Ananias and Sapphira, to pretend to give God something, and yet to keep back your heart.</w:t>
      </w:r>
    </w:p>
    <w:p w14:paraId="78972FCD">
      <w:pPr>
        <w:ind w:left="-5" w:right="2"/>
        <w:rPr>
          <w:rFonts w:hint="eastAsia"/>
        </w:rPr>
      </w:pPr>
      <w:r>
        <w:rPr>
          <w:rFonts w:hint="eastAsia"/>
        </w:rPr>
        <w:t>像亚拿尼亚和撒非喇那样，假装将一些东西献给**神**，却将自己的心留下，这无疑是行不通的。</w:t>
      </w:r>
    </w:p>
    <w:p w14:paraId="5080BF82">
      <w:pPr>
        <w:ind w:left="-5" w:right="2"/>
        <w:rPr>
          <w:rFonts w:hint="eastAsia"/>
        </w:rPr>
      </w:pPr>
    </w:p>
    <w:p w14:paraId="3C4C283E">
      <w:pPr>
        <w:ind w:left="-5" w:right="2"/>
        <w:rPr>
          <w:rFonts w:hint="eastAsia"/>
        </w:rPr>
      </w:pPr>
      <w:r>
        <w:rPr>
          <w:rFonts w:hint="eastAsia"/>
        </w:rPr>
        <w:t>It all fails at last.</w:t>
      </w:r>
    </w:p>
    <w:p w14:paraId="49E2D3DC">
      <w:pPr>
        <w:ind w:left="-5" w:right="2"/>
        <w:rPr>
          <w:rFonts w:hint="eastAsia"/>
        </w:rPr>
      </w:pPr>
      <w:r>
        <w:rPr>
          <w:rFonts w:hint="eastAsia"/>
        </w:rPr>
        <w:t>这一切最终都会失败。</w:t>
      </w:r>
    </w:p>
    <w:p w14:paraId="529B7D9E">
      <w:pPr>
        <w:ind w:left="-5" w:right="2"/>
        <w:rPr>
          <w:rFonts w:hint="eastAsia"/>
        </w:rPr>
      </w:pPr>
    </w:p>
    <w:p w14:paraId="7F9FE58A">
      <w:pPr>
        <w:ind w:left="-5" w:right="2"/>
        <w:rPr>
          <w:rFonts w:hint="eastAsia"/>
        </w:rPr>
      </w:pPr>
      <w:r>
        <w:rPr>
          <w:rFonts w:hint="eastAsia"/>
        </w:rPr>
        <w:t>Your joy is but for a moment.</w:t>
      </w:r>
    </w:p>
    <w:p w14:paraId="148DE5CE">
      <w:pPr>
        <w:ind w:left="-5" w:right="2"/>
        <w:rPr>
          <w:rFonts w:hint="eastAsia"/>
        </w:rPr>
      </w:pPr>
      <w:r>
        <w:rPr>
          <w:rFonts w:hint="eastAsia"/>
        </w:rPr>
        <w:t>你的喜乐不过是片刻。</w:t>
      </w:r>
    </w:p>
    <w:p w14:paraId="075B09D5">
      <w:pPr>
        <w:ind w:left="-5" w:right="2"/>
        <w:rPr>
          <w:rFonts w:hint="eastAsia"/>
        </w:rPr>
      </w:pPr>
    </w:p>
    <w:p w14:paraId="4E6E9687">
      <w:pPr>
        <w:ind w:left="-5" w:right="2"/>
        <w:rPr>
          <w:rFonts w:hint="eastAsia"/>
        </w:rPr>
      </w:pPr>
      <w:r>
        <w:rPr>
          <w:rFonts w:hint="eastAsia"/>
        </w:rPr>
        <w:t>Your hopes are no better than a dream.</w:t>
      </w:r>
    </w:p>
    <w:p w14:paraId="133E0854">
      <w:pPr>
        <w:ind w:left="-5" w:right="2"/>
        <w:rPr>
          <w:rFonts w:hint="eastAsia"/>
        </w:rPr>
      </w:pPr>
      <w:r>
        <w:rPr>
          <w:rFonts w:hint="eastAsia"/>
        </w:rPr>
        <w:t>你的希望不比一场梦好多少。</w:t>
      </w:r>
    </w:p>
    <w:p w14:paraId="0E459C03">
      <w:pPr>
        <w:ind w:left="-5" w:right="2"/>
        <w:rPr>
          <w:rFonts w:hint="eastAsia"/>
        </w:rPr>
      </w:pPr>
    </w:p>
    <w:p w14:paraId="1B556C8B">
      <w:pPr>
        <w:ind w:left="-5" w:right="2"/>
        <w:rPr>
          <w:rFonts w:hint="eastAsia"/>
        </w:rPr>
      </w:pPr>
      <w:r>
        <w:rPr>
          <w:rFonts w:hint="eastAsia"/>
        </w:rPr>
        <w:t>Oh, tremble, tremble—tremble, and repent!</w:t>
      </w:r>
    </w:p>
    <w:p w14:paraId="72F737D8">
      <w:pPr>
        <w:ind w:left="-5" w:right="2"/>
        <w:rPr>
          <w:rFonts w:hint="eastAsia"/>
        </w:rPr>
      </w:pPr>
      <w:r>
        <w:rPr>
          <w:rFonts w:hint="eastAsia"/>
        </w:rPr>
        <w:t>哦，颤抖，颤抖——颤抖，并悔改！</w:t>
      </w:r>
    </w:p>
    <w:p w14:paraId="5F796709">
      <w:pPr>
        <w:ind w:left="-5" w:right="2"/>
        <w:rPr>
          <w:rFonts w:hint="eastAsia"/>
        </w:rPr>
      </w:pPr>
    </w:p>
    <w:p w14:paraId="2D76863E">
      <w:pPr>
        <w:ind w:left="-5" w:right="2"/>
        <w:rPr>
          <w:rFonts w:hint="eastAsia"/>
        </w:rPr>
      </w:pPr>
      <w:r>
        <w:rPr>
          <w:rFonts w:hint="eastAsia"/>
        </w:rPr>
        <w:t>Reader, think on these things.</w:t>
      </w:r>
    </w:p>
    <w:p w14:paraId="6A1803D6">
      <w:pPr>
        <w:ind w:left="-5" w:right="2"/>
        <w:rPr>
          <w:rFonts w:hint="eastAsia"/>
        </w:rPr>
      </w:pPr>
      <w:r>
        <w:rPr>
          <w:rFonts w:hint="eastAsia"/>
        </w:rPr>
        <w:t>读者，思想这些事。</w:t>
      </w:r>
    </w:p>
    <w:p w14:paraId="0A1F14A4">
      <w:pPr>
        <w:ind w:left="-5" w:right="2"/>
        <w:rPr>
          <w:rFonts w:hint="eastAsia"/>
        </w:rPr>
      </w:pPr>
    </w:p>
    <w:p w14:paraId="6293329B">
      <w:pPr>
        <w:ind w:left="-5" w:right="2"/>
        <w:rPr>
          <w:rFonts w:hint="eastAsia"/>
        </w:rPr>
      </w:pPr>
      <w:r>
        <w:rPr>
          <w:rFonts w:hint="eastAsia"/>
        </w:rPr>
        <w:t>Remember my question.</w:t>
      </w:r>
    </w:p>
    <w:p w14:paraId="48D16431">
      <w:pPr>
        <w:ind w:left="-5" w:right="2"/>
        <w:rPr>
          <w:rFonts w:hint="eastAsia"/>
        </w:rPr>
      </w:pPr>
      <w:r>
        <w:rPr>
          <w:rFonts w:hint="eastAsia"/>
        </w:rPr>
        <w:t>记住我的问题。</w:t>
      </w:r>
    </w:p>
    <w:p w14:paraId="5D26645A">
      <w:pPr>
        <w:ind w:left="-5" w:right="2"/>
        <w:rPr>
          <w:rFonts w:hint="eastAsia"/>
        </w:rPr>
      </w:pPr>
    </w:p>
    <w:p w14:paraId="289CB5FC">
      <w:pPr>
        <w:ind w:left="-5" w:right="2"/>
        <w:rPr>
          <w:rFonts w:hint="eastAsia"/>
        </w:rPr>
      </w:pPr>
      <w:r>
        <w:rPr>
          <w:rFonts w:hint="eastAsia"/>
        </w:rPr>
        <w:t>Begin to meditate on it this very day.</w:t>
      </w:r>
    </w:p>
    <w:p w14:paraId="05CF6B2A">
      <w:pPr>
        <w:ind w:left="-5" w:right="2"/>
        <w:rPr>
          <w:rFonts w:hint="eastAsia"/>
        </w:rPr>
      </w:pPr>
      <w:r>
        <w:rPr>
          <w:rFonts w:hint="eastAsia"/>
        </w:rPr>
        <w:t>就在今天开始默想它。</w:t>
      </w:r>
    </w:p>
    <w:p w14:paraId="5F10BAC0">
      <w:pPr>
        <w:ind w:left="-5" w:right="2"/>
        <w:rPr>
          <w:rFonts w:hint="eastAsia"/>
        </w:rPr>
      </w:pPr>
    </w:p>
    <w:p w14:paraId="3C9EB585">
      <w:pPr>
        <w:ind w:left="-5" w:right="2"/>
        <w:rPr>
          <w:rFonts w:hint="eastAsia"/>
        </w:rPr>
      </w:pPr>
      <w:r>
        <w:rPr>
          <w:rFonts w:hint="eastAsia"/>
        </w:rPr>
        <w:t>Are you wheat or chaff?</w:t>
      </w:r>
    </w:p>
    <w:p w14:paraId="33A71296">
      <w:pPr>
        <w:ind w:left="-5" w:right="2"/>
        <w:rPr>
          <w:rFonts w:hint="eastAsia"/>
        </w:rPr>
      </w:pPr>
      <w:r>
        <w:rPr>
          <w:rFonts w:hint="eastAsia"/>
        </w:rPr>
        <w:t>你是麦子还是糠秕？</w:t>
      </w:r>
    </w:p>
    <w:p w14:paraId="5EBD6E71">
      <w:pPr>
        <w:ind w:left="-5" w:right="2"/>
        <w:rPr>
          <w:rFonts w:hint="eastAsia"/>
        </w:rPr>
      </w:pPr>
    </w:p>
    <w:p w14:paraId="2728B333">
      <w:pPr>
        <w:ind w:left="-5" w:right="2"/>
        <w:rPr>
          <w:rFonts w:hint="eastAsia"/>
        </w:rPr>
      </w:pPr>
      <w:r>
        <w:rPr>
          <w:rFonts w:hint="eastAsia"/>
        </w:rPr>
        <w:t>III. Let me show you, in the third place, the portion which Christ's people shall receive, when He comes to purge His threshing floor.</w:t>
      </w:r>
    </w:p>
    <w:p w14:paraId="07F1813A">
      <w:pPr>
        <w:ind w:left="-5" w:right="2"/>
        <w:rPr>
          <w:rFonts w:hint="eastAsia"/>
        </w:rPr>
      </w:pPr>
      <w:r>
        <w:rPr>
          <w:rFonts w:hint="eastAsia"/>
        </w:rPr>
        <w:t>三、让我向你展示，在第三位，基督的百姓在**祂**来扬净**祂**的场时将领受的份。</w:t>
      </w:r>
    </w:p>
    <w:p w14:paraId="567E81B8">
      <w:pPr>
        <w:ind w:left="-5" w:right="2"/>
        <w:rPr>
          <w:rFonts w:hint="eastAsia"/>
        </w:rPr>
      </w:pPr>
    </w:p>
    <w:p w14:paraId="3DDEE852">
      <w:pPr>
        <w:ind w:left="-5" w:right="2"/>
        <w:rPr>
          <w:rFonts w:hint="eastAsia"/>
        </w:rPr>
      </w:pPr>
      <w:r>
        <w:rPr>
          <w:rFonts w:hint="eastAsia"/>
        </w:rPr>
        <w:t>The text at the beginning of this tract tells us this in good and comfortable words.</w:t>
      </w:r>
    </w:p>
    <w:p w14:paraId="02C38812">
      <w:pPr>
        <w:ind w:left="-5" w:right="2"/>
        <w:rPr>
          <w:rFonts w:hint="eastAsia"/>
        </w:rPr>
      </w:pPr>
      <w:r>
        <w:rPr>
          <w:rFonts w:hint="eastAsia"/>
        </w:rPr>
        <w:t>本册子开头的经文用美好和安慰人心的话语告诉我们这一点。</w:t>
      </w:r>
    </w:p>
    <w:p w14:paraId="2D1A0FC5">
      <w:pPr>
        <w:ind w:left="-5" w:right="2"/>
        <w:rPr>
          <w:rFonts w:hint="eastAsia"/>
        </w:rPr>
      </w:pPr>
    </w:p>
    <w:p w14:paraId="22B0C3F5">
      <w:pPr>
        <w:ind w:left="-5" w:right="2"/>
        <w:rPr>
          <w:rFonts w:hint="eastAsia"/>
        </w:rPr>
      </w:pPr>
      <w:r>
        <w:rPr>
          <w:rFonts w:hint="eastAsia"/>
        </w:rPr>
        <w:t>It tells us that Christ shall "gather His wheat into His barn."</w:t>
      </w:r>
    </w:p>
    <w:p w14:paraId="7B0010A2">
      <w:pPr>
        <w:ind w:left="-5" w:right="2"/>
        <w:rPr>
          <w:rFonts w:hint="eastAsia"/>
        </w:rPr>
      </w:pPr>
      <w:r>
        <w:rPr>
          <w:rFonts w:hint="eastAsia"/>
        </w:rPr>
        <w:t>它告诉我们基督要“把**祂**的麦子收在**祂**的仓里”。</w:t>
      </w:r>
    </w:p>
    <w:p w14:paraId="63BE12F1">
      <w:pPr>
        <w:ind w:left="-5" w:right="2"/>
        <w:rPr>
          <w:rFonts w:hint="eastAsia"/>
        </w:rPr>
      </w:pPr>
    </w:p>
    <w:p w14:paraId="0B32A95C">
      <w:pPr>
        <w:ind w:left="-5" w:right="2"/>
        <w:rPr>
          <w:rFonts w:hint="eastAsia"/>
        </w:rPr>
      </w:pPr>
      <w:r>
        <w:rPr>
          <w:rFonts w:hint="eastAsia"/>
        </w:rPr>
        <w:t>When the Lord Jesus comes the second time, He shall collect His believing people into a place of safety.</w:t>
      </w:r>
    </w:p>
    <w:p w14:paraId="7AAE6F10">
      <w:pPr>
        <w:ind w:left="-5" w:right="2"/>
        <w:rPr>
          <w:rFonts w:hint="eastAsia"/>
        </w:rPr>
      </w:pPr>
      <w:r>
        <w:rPr>
          <w:rFonts w:hint="eastAsia"/>
        </w:rPr>
        <w:t>当主耶稣第二次降临时，**祂**将把**祂**相信的百姓聚集到一个安全的地方。</w:t>
      </w:r>
    </w:p>
    <w:p w14:paraId="1C822534">
      <w:pPr>
        <w:ind w:left="-5" w:right="2"/>
        <w:rPr>
          <w:rFonts w:hint="eastAsia"/>
        </w:rPr>
      </w:pPr>
    </w:p>
    <w:p w14:paraId="3ED03A73">
      <w:pPr>
        <w:ind w:left="-5" w:right="2"/>
        <w:rPr>
          <w:rFonts w:hint="eastAsia"/>
        </w:rPr>
      </w:pPr>
      <w:r>
        <w:rPr>
          <w:rFonts w:hint="eastAsia"/>
        </w:rPr>
        <w:t>He will send His angels, and gather them from every quarter.</w:t>
      </w:r>
    </w:p>
    <w:p w14:paraId="7AABAC4A">
      <w:pPr>
        <w:ind w:left="-5" w:right="2"/>
        <w:rPr>
          <w:rFonts w:hint="eastAsia"/>
        </w:rPr>
      </w:pPr>
      <w:r>
        <w:rPr>
          <w:rFonts w:hint="eastAsia"/>
        </w:rPr>
        <w:t>**祂**将差遣**祂**的天使，从四面八方聚集**他们**。</w:t>
      </w:r>
    </w:p>
    <w:p w14:paraId="441030D3">
      <w:pPr>
        <w:ind w:left="-5" w:right="2"/>
        <w:rPr>
          <w:rFonts w:hint="eastAsia"/>
        </w:rPr>
      </w:pPr>
    </w:p>
    <w:p w14:paraId="36036C2C">
      <w:pPr>
        <w:ind w:left="-5" w:right="2"/>
        <w:rPr>
          <w:rFonts w:hint="eastAsia"/>
        </w:rPr>
      </w:pPr>
      <w:r>
        <w:rPr>
          <w:rFonts w:hint="eastAsia"/>
        </w:rPr>
        <w:t>The sea shall give up the dead that are in it, and the graves the dead that are in them, and the living shall be changed.</w:t>
      </w:r>
    </w:p>
    <w:p w14:paraId="14383A6C">
      <w:pPr>
        <w:ind w:left="-5" w:right="2"/>
        <w:rPr>
          <w:rFonts w:hint="eastAsia"/>
        </w:rPr>
      </w:pPr>
      <w:r>
        <w:rPr>
          <w:rFonts w:hint="eastAsia"/>
        </w:rPr>
        <w:t>海要交出海中的死人，坟墓要交出其中的死人，活人将要改变。</w:t>
      </w:r>
    </w:p>
    <w:p w14:paraId="2177E1B2">
      <w:pPr>
        <w:ind w:left="-5" w:right="2"/>
        <w:rPr>
          <w:rFonts w:hint="eastAsia"/>
        </w:rPr>
      </w:pPr>
    </w:p>
    <w:p w14:paraId="1D5E9611">
      <w:pPr>
        <w:ind w:left="-5" w:right="2"/>
        <w:rPr>
          <w:rFonts w:hint="eastAsia"/>
        </w:rPr>
      </w:pPr>
      <w:r>
        <w:rPr>
          <w:rFonts w:hint="eastAsia"/>
        </w:rPr>
        <w:t>Not one poor sinner of mankind who has ever laid hold on Christ by faith shall be overlooked in that company.</w:t>
      </w:r>
    </w:p>
    <w:p w14:paraId="6E7817F9">
      <w:pPr>
        <w:ind w:left="-5" w:right="2"/>
        <w:rPr>
          <w:rFonts w:hint="eastAsia"/>
        </w:rPr>
      </w:pPr>
      <w:r>
        <w:rPr>
          <w:rFonts w:hint="eastAsia"/>
        </w:rPr>
        <w:t>在那群人中，每一个曾凭信心紧紧抓住基督的贫穷罪人，都不会被忽略。</w:t>
      </w:r>
    </w:p>
    <w:p w14:paraId="730DFEC2">
      <w:pPr>
        <w:ind w:left="-5" w:right="2"/>
        <w:rPr>
          <w:rFonts w:hint="eastAsia"/>
        </w:rPr>
      </w:pPr>
    </w:p>
    <w:p w14:paraId="6ECE0000">
      <w:pPr>
        <w:ind w:left="-5" w:right="2"/>
        <w:rPr>
          <w:rFonts w:hint="eastAsia"/>
        </w:rPr>
      </w:pPr>
      <w:r>
        <w:rPr>
          <w:rFonts w:hint="eastAsia"/>
        </w:rPr>
        <w:t>Not one single grain of wheat shall be missing, and left outside, when judgments fall upon a wicked world.</w:t>
      </w:r>
    </w:p>
    <w:p w14:paraId="7D0ADCE4">
      <w:pPr>
        <w:ind w:left="-5" w:right="2"/>
        <w:rPr>
          <w:rFonts w:hint="eastAsia"/>
        </w:rPr>
      </w:pPr>
      <w:r>
        <w:rPr>
          <w:rFonts w:hint="eastAsia"/>
        </w:rPr>
        <w:t>当审判降临在一个邪恶的世界时，不会有一粒麦子失踪，被留在外面。</w:t>
      </w:r>
    </w:p>
    <w:p w14:paraId="26FEC425">
      <w:pPr>
        <w:ind w:left="-5" w:right="2"/>
        <w:rPr>
          <w:rFonts w:hint="eastAsia"/>
        </w:rPr>
      </w:pPr>
    </w:p>
    <w:p w14:paraId="3405D3D1">
      <w:pPr>
        <w:ind w:left="-5" w:right="2"/>
        <w:rPr>
          <w:rFonts w:hint="eastAsia"/>
        </w:rPr>
      </w:pPr>
      <w:r>
        <w:rPr>
          <w:rFonts w:hint="eastAsia"/>
        </w:rPr>
        <w:t>There shall be a barn for the wheat of the earth, and into that barn all the wheat shall be brought.</w:t>
      </w:r>
    </w:p>
    <w:p w14:paraId="5FCFEFF7">
      <w:pPr>
        <w:ind w:left="-5" w:right="2"/>
        <w:rPr>
          <w:rFonts w:hint="eastAsia"/>
        </w:rPr>
      </w:pPr>
      <w:r>
        <w:rPr>
          <w:rFonts w:hint="eastAsia"/>
        </w:rPr>
        <w:t>地上的麦子将有一个仓，所有麦子都将被带入那个仓中。</w:t>
      </w:r>
    </w:p>
    <w:p w14:paraId="42619722">
      <w:pPr>
        <w:ind w:left="-5" w:right="2"/>
        <w:rPr>
          <w:rFonts w:hint="eastAsia"/>
        </w:rPr>
      </w:pPr>
    </w:p>
    <w:p w14:paraId="517D0576">
      <w:pPr>
        <w:ind w:left="-5" w:right="2"/>
        <w:rPr>
          <w:rFonts w:hint="eastAsia"/>
        </w:rPr>
      </w:pPr>
      <w:r>
        <w:rPr>
          <w:rFonts w:hint="eastAsia"/>
        </w:rPr>
        <w:t>Ah, reader, it is a sweet and comfortable thought, that "the Lord cares for the righteous."</w:t>
      </w:r>
    </w:p>
    <w:p w14:paraId="4129EDB6">
      <w:pPr>
        <w:ind w:left="-5" w:right="2"/>
        <w:rPr>
          <w:rFonts w:hint="eastAsia"/>
        </w:rPr>
      </w:pPr>
      <w:r>
        <w:rPr>
          <w:rFonts w:hint="eastAsia"/>
        </w:rPr>
        <w:t>啊，读者，这是一个甜美而令人安慰的想法，即“主护理义人”。</w:t>
      </w:r>
    </w:p>
    <w:p w14:paraId="63F932C1">
      <w:pPr>
        <w:ind w:left="-5" w:right="2"/>
        <w:rPr>
          <w:rFonts w:hint="eastAsia"/>
        </w:rPr>
      </w:pPr>
    </w:p>
    <w:p w14:paraId="0B3AD842">
      <w:pPr>
        <w:ind w:left="-5" w:right="2"/>
        <w:rPr>
          <w:rFonts w:hint="eastAsia"/>
        </w:rPr>
      </w:pPr>
      <w:r>
        <w:rPr>
          <w:rFonts w:hint="eastAsia"/>
        </w:rPr>
        <w:t>But how much the Lord cares for them, I fear is little known, and dimly seen.</w:t>
      </w:r>
    </w:p>
    <w:p w14:paraId="506BB8B1">
      <w:pPr>
        <w:ind w:left="-5" w:right="2"/>
        <w:rPr>
          <w:rFonts w:hint="eastAsia"/>
        </w:rPr>
      </w:pPr>
      <w:r>
        <w:rPr>
          <w:rFonts w:hint="eastAsia"/>
        </w:rPr>
        <w:t>但主对**他们**的护理有多深，我担心是鲜为人知，模糊不清的。</w:t>
      </w:r>
    </w:p>
    <w:p w14:paraId="50CD454E">
      <w:pPr>
        <w:ind w:left="-5" w:right="2"/>
        <w:rPr>
          <w:rFonts w:hint="eastAsia"/>
        </w:rPr>
      </w:pPr>
    </w:p>
    <w:p w14:paraId="29C34356">
      <w:pPr>
        <w:ind w:left="-5" w:right="2"/>
        <w:rPr>
          <w:rFonts w:hint="eastAsia"/>
        </w:rPr>
      </w:pPr>
      <w:r>
        <w:rPr>
          <w:rFonts w:hint="eastAsia"/>
        </w:rPr>
        <w:t>They have their trials, beyond question—and these both many and great.</w:t>
      </w:r>
    </w:p>
    <w:p w14:paraId="40DA6EBD">
      <w:pPr>
        <w:ind w:left="-5" w:right="2"/>
        <w:rPr>
          <w:rFonts w:hint="eastAsia"/>
        </w:rPr>
      </w:pPr>
      <w:r>
        <w:rPr>
          <w:rFonts w:hint="eastAsia"/>
        </w:rPr>
        <w:t>毫无疑问，**他们**有**他们**的试炼——而且这些试炼既多又大。</w:t>
      </w:r>
    </w:p>
    <w:p w14:paraId="74826649">
      <w:pPr>
        <w:ind w:left="-5" w:right="2"/>
        <w:rPr>
          <w:rFonts w:hint="eastAsia"/>
        </w:rPr>
      </w:pPr>
    </w:p>
    <w:p w14:paraId="61A64EEA">
      <w:pPr>
        <w:ind w:left="-5" w:right="2"/>
        <w:rPr>
          <w:rFonts w:hint="eastAsia"/>
        </w:rPr>
      </w:pPr>
      <w:r>
        <w:rPr>
          <w:rFonts w:hint="eastAsia"/>
        </w:rPr>
        <w:t>The flesh is weak.</w:t>
      </w:r>
    </w:p>
    <w:p w14:paraId="64DE2696">
      <w:pPr>
        <w:ind w:left="-5" w:right="2"/>
        <w:rPr>
          <w:rFonts w:hint="eastAsia"/>
        </w:rPr>
      </w:pPr>
      <w:r>
        <w:rPr>
          <w:rFonts w:hint="eastAsia"/>
        </w:rPr>
        <w:t>肉体是软弱的。</w:t>
      </w:r>
    </w:p>
    <w:p w14:paraId="582D2520">
      <w:pPr>
        <w:ind w:left="-5" w:right="2"/>
        <w:rPr>
          <w:rFonts w:hint="eastAsia"/>
        </w:rPr>
      </w:pPr>
    </w:p>
    <w:p w14:paraId="37C6ED75">
      <w:pPr>
        <w:ind w:left="-5" w:right="2"/>
        <w:rPr>
          <w:rFonts w:hint="eastAsia"/>
        </w:rPr>
      </w:pPr>
      <w:r>
        <w:rPr>
          <w:rFonts w:hint="eastAsia"/>
        </w:rPr>
        <w:t>The world is full of snares.</w:t>
      </w:r>
    </w:p>
    <w:p w14:paraId="1058905E">
      <w:pPr>
        <w:ind w:left="-5" w:right="2"/>
        <w:rPr>
          <w:rFonts w:hint="eastAsia"/>
        </w:rPr>
      </w:pPr>
      <w:r>
        <w:rPr>
          <w:rFonts w:hint="eastAsia"/>
        </w:rPr>
        <w:t>世界充满陷阱。</w:t>
      </w:r>
    </w:p>
    <w:p w14:paraId="679F37DB">
      <w:pPr>
        <w:ind w:left="-5" w:right="2"/>
        <w:rPr>
          <w:rFonts w:hint="eastAsia"/>
        </w:rPr>
      </w:pPr>
    </w:p>
    <w:p w14:paraId="0D237176">
      <w:pPr>
        <w:ind w:left="-5" w:right="2"/>
        <w:rPr>
          <w:rFonts w:hint="eastAsia"/>
        </w:rPr>
      </w:pPr>
      <w:r>
        <w:rPr>
          <w:rFonts w:hint="eastAsia"/>
        </w:rPr>
        <w:t>The cross is heavy.</w:t>
      </w:r>
    </w:p>
    <w:p w14:paraId="74FB7E17">
      <w:pPr>
        <w:ind w:left="-5" w:right="2"/>
        <w:rPr>
          <w:rFonts w:hint="eastAsia"/>
        </w:rPr>
      </w:pPr>
      <w:r>
        <w:rPr>
          <w:rFonts w:hint="eastAsia"/>
        </w:rPr>
        <w:t>十字架是沉重的。</w:t>
      </w:r>
    </w:p>
    <w:p w14:paraId="6FAEE3A4">
      <w:pPr>
        <w:ind w:left="-5" w:right="2"/>
        <w:rPr>
          <w:rFonts w:hint="eastAsia"/>
        </w:rPr>
      </w:pPr>
    </w:p>
    <w:p w14:paraId="5D654A21">
      <w:pPr>
        <w:ind w:left="-5" w:right="2"/>
        <w:rPr>
          <w:rFonts w:hint="eastAsia"/>
        </w:rPr>
      </w:pPr>
      <w:r>
        <w:rPr>
          <w:rFonts w:hint="eastAsia"/>
        </w:rPr>
        <w:t>The way is narrow.</w:t>
      </w:r>
    </w:p>
    <w:p w14:paraId="5323E6AF">
      <w:pPr>
        <w:ind w:left="-5" w:right="2"/>
        <w:rPr>
          <w:rFonts w:hint="eastAsia"/>
        </w:rPr>
      </w:pPr>
      <w:r>
        <w:rPr>
          <w:rFonts w:hint="eastAsia"/>
        </w:rPr>
        <w:t>道路是狭窄的。</w:t>
      </w:r>
    </w:p>
    <w:p w14:paraId="1735C60C">
      <w:pPr>
        <w:ind w:left="-5" w:right="2"/>
        <w:rPr>
          <w:rFonts w:hint="eastAsia"/>
        </w:rPr>
      </w:pPr>
    </w:p>
    <w:p w14:paraId="54FCEEFA">
      <w:pPr>
        <w:ind w:left="-5" w:right="2"/>
        <w:rPr>
          <w:rFonts w:hint="eastAsia"/>
        </w:rPr>
      </w:pPr>
      <w:r>
        <w:rPr>
          <w:rFonts w:hint="eastAsia"/>
        </w:rPr>
        <w:t>The companions are few.</w:t>
      </w:r>
    </w:p>
    <w:p w14:paraId="5AF40A04">
      <w:pPr>
        <w:ind w:left="-5" w:right="2"/>
        <w:rPr>
          <w:rFonts w:hint="eastAsia"/>
        </w:rPr>
      </w:pPr>
      <w:r>
        <w:rPr>
          <w:rFonts w:hint="eastAsia"/>
        </w:rPr>
        <w:t>同伴是稀少的。</w:t>
      </w:r>
    </w:p>
    <w:p w14:paraId="1D117515">
      <w:pPr>
        <w:ind w:left="-5" w:right="2"/>
        <w:rPr>
          <w:rFonts w:hint="eastAsia"/>
        </w:rPr>
      </w:pPr>
    </w:p>
    <w:p w14:paraId="3EDB7F52">
      <w:pPr>
        <w:ind w:left="-5" w:right="2"/>
        <w:rPr>
          <w:rFonts w:hint="eastAsia"/>
        </w:rPr>
      </w:pPr>
      <w:r>
        <w:rPr>
          <w:rFonts w:hint="eastAsia"/>
        </w:rPr>
        <w:t>But still they have strong consolations, if their eyes were but open to see them.</w:t>
      </w:r>
    </w:p>
    <w:p w14:paraId="18FE685F">
      <w:pPr>
        <w:ind w:left="-5" w:right="2"/>
        <w:rPr>
          <w:rFonts w:hint="eastAsia"/>
        </w:rPr>
      </w:pPr>
      <w:r>
        <w:rPr>
          <w:rFonts w:hint="eastAsia"/>
        </w:rPr>
        <w:t>但如果**他们**的眼睛得以睁开看到**它们**，**他们**仍然拥有强大的安慰。</w:t>
      </w:r>
    </w:p>
    <w:p w14:paraId="7147985D">
      <w:pPr>
        <w:ind w:left="-5" w:right="2"/>
        <w:rPr>
          <w:rFonts w:hint="eastAsia"/>
        </w:rPr>
      </w:pPr>
    </w:p>
    <w:p w14:paraId="111E5837">
      <w:pPr>
        <w:ind w:left="-5" w:right="2"/>
        <w:rPr>
          <w:rFonts w:hint="eastAsia"/>
        </w:rPr>
      </w:pPr>
      <w:r>
        <w:rPr>
          <w:rFonts w:hint="eastAsia"/>
        </w:rPr>
        <w:t>Like Hagar, they have a well of water near them, even in the wilderness, though they often do not find it out.</w:t>
      </w:r>
    </w:p>
    <w:p w14:paraId="57BD816A">
      <w:pPr>
        <w:ind w:left="-5" w:right="2"/>
        <w:rPr>
          <w:rFonts w:hint="eastAsia"/>
        </w:rPr>
      </w:pPr>
      <w:r>
        <w:rPr>
          <w:rFonts w:hint="eastAsia"/>
        </w:rPr>
        <w:t>像夏甲一样，即使在旷野，**他们**身边也有水井，尽管**他们**常常没有发现它。</w:t>
      </w:r>
    </w:p>
    <w:p w14:paraId="7792465B">
      <w:pPr>
        <w:ind w:left="-5" w:right="2"/>
        <w:rPr>
          <w:rFonts w:hint="eastAsia"/>
        </w:rPr>
      </w:pPr>
    </w:p>
    <w:p w14:paraId="74DE9D4F">
      <w:pPr>
        <w:ind w:left="-5" w:right="2"/>
        <w:rPr>
          <w:rFonts w:hint="eastAsia"/>
        </w:rPr>
      </w:pPr>
      <w:r>
        <w:rPr>
          <w:rFonts w:hint="eastAsia"/>
        </w:rPr>
        <w:t>Like Mary, they have Jesus standing by their side, though often they are not aware of it for very tears.</w:t>
      </w:r>
    </w:p>
    <w:p w14:paraId="729488B4">
      <w:pPr>
        <w:ind w:left="-5" w:right="2"/>
        <w:rPr>
          <w:rFonts w:hint="eastAsia"/>
        </w:rPr>
      </w:pPr>
      <w:r>
        <w:rPr>
          <w:rFonts w:hint="eastAsia"/>
        </w:rPr>
        <w:t>像马利亚一样，**他们**有耶稣站在**他们**身边，尽管**他们**常常因泪水而没有察觉。</w:t>
      </w:r>
    </w:p>
    <w:p w14:paraId="6B40717C">
      <w:pPr>
        <w:ind w:left="-5" w:right="2"/>
        <w:rPr>
          <w:rFonts w:hint="eastAsia"/>
        </w:rPr>
      </w:pPr>
    </w:p>
    <w:p w14:paraId="506FF645">
      <w:pPr>
        <w:ind w:left="-5" w:right="2"/>
        <w:rPr>
          <w:rFonts w:hint="eastAsia"/>
        </w:rPr>
      </w:pPr>
      <w:r>
        <w:rPr>
          <w:rFonts w:hint="eastAsia"/>
        </w:rPr>
        <w:t>Bear with me, while I try to tell you something about Christ's care for poor sinners who believe in Him.</w:t>
      </w:r>
    </w:p>
    <w:p w14:paraId="12BEA0FD">
      <w:pPr>
        <w:ind w:left="-5" w:right="2"/>
        <w:rPr>
          <w:rFonts w:hint="eastAsia"/>
        </w:rPr>
      </w:pPr>
      <w:r>
        <w:rPr>
          <w:rFonts w:hint="eastAsia"/>
        </w:rPr>
        <w:t>请忍耐我，让我试着告诉你们一些关于基督对信**祂**的贫穷罪人的护理。</w:t>
      </w:r>
    </w:p>
    <w:p w14:paraId="7AD60CF6">
      <w:pPr>
        <w:ind w:left="-5" w:right="2"/>
        <w:rPr>
          <w:rFonts w:hint="eastAsia"/>
        </w:rPr>
      </w:pPr>
    </w:p>
    <w:p w14:paraId="36A976A2">
      <w:pPr>
        <w:ind w:left="-5" w:right="2"/>
        <w:rPr>
          <w:rFonts w:hint="eastAsia"/>
        </w:rPr>
      </w:pPr>
      <w:r>
        <w:rPr>
          <w:rFonts w:hint="eastAsia"/>
        </w:rPr>
        <w:t>Alas, indeed, that it should be needful!</w:t>
      </w:r>
    </w:p>
    <w:p w14:paraId="1573B206">
      <w:pPr>
        <w:ind w:left="-5" w:right="2"/>
        <w:rPr>
          <w:rFonts w:hint="eastAsia"/>
        </w:rPr>
      </w:pPr>
      <w:r>
        <w:rPr>
          <w:rFonts w:hint="eastAsia"/>
        </w:rPr>
        <w:t>唉，这竟然是必要的！</w:t>
      </w:r>
    </w:p>
    <w:p w14:paraId="0FF4BA60">
      <w:pPr>
        <w:ind w:left="-5" w:right="2"/>
        <w:rPr>
          <w:rFonts w:hint="eastAsia"/>
        </w:rPr>
      </w:pPr>
    </w:p>
    <w:p w14:paraId="409C267B">
      <w:pPr>
        <w:ind w:left="-5" w:right="2"/>
        <w:rPr>
          <w:rFonts w:hint="eastAsia"/>
        </w:rPr>
      </w:pPr>
      <w:r>
        <w:rPr>
          <w:rFonts w:hint="eastAsia"/>
        </w:rPr>
        <w:t>But we live in a day of weak and feeble statements.</w:t>
      </w:r>
    </w:p>
    <w:p w14:paraId="055C5165">
      <w:pPr>
        <w:ind w:left="-5" w:right="2"/>
        <w:rPr>
          <w:rFonts w:hint="eastAsia"/>
        </w:rPr>
      </w:pPr>
      <w:r>
        <w:rPr>
          <w:rFonts w:hint="eastAsia"/>
        </w:rPr>
        <w:t>但我们生活在一个陈述软弱无力的时代。</w:t>
      </w:r>
    </w:p>
    <w:p w14:paraId="0D1BF4CF">
      <w:pPr>
        <w:ind w:left="-5" w:right="2"/>
        <w:rPr>
          <w:rFonts w:hint="eastAsia"/>
        </w:rPr>
      </w:pPr>
    </w:p>
    <w:p w14:paraId="12AC3D72">
      <w:pPr>
        <w:ind w:left="-5" w:right="2"/>
        <w:rPr>
          <w:rFonts w:hint="eastAsia"/>
        </w:rPr>
      </w:pPr>
      <w:r>
        <w:rPr>
          <w:rFonts w:hint="eastAsia"/>
        </w:rPr>
        <w:t>The danger of the state of nature is feebly exposed.</w:t>
      </w:r>
    </w:p>
    <w:p w14:paraId="2E50DED8">
      <w:pPr>
        <w:ind w:left="-5" w:right="2"/>
        <w:rPr>
          <w:rFonts w:hint="eastAsia"/>
        </w:rPr>
      </w:pPr>
      <w:r>
        <w:rPr>
          <w:rFonts w:hint="eastAsia"/>
        </w:rPr>
        <w:t>自然状态的危险被微弱地揭露。</w:t>
      </w:r>
    </w:p>
    <w:p w14:paraId="3E0FF63F">
      <w:pPr>
        <w:ind w:left="-5" w:right="2"/>
        <w:rPr>
          <w:rFonts w:hint="eastAsia"/>
        </w:rPr>
      </w:pPr>
    </w:p>
    <w:p w14:paraId="6F1BB841">
      <w:pPr>
        <w:ind w:left="-5" w:right="2"/>
        <w:rPr>
          <w:rFonts w:hint="eastAsia"/>
        </w:rPr>
      </w:pPr>
      <w:r>
        <w:rPr>
          <w:rFonts w:hint="eastAsia"/>
        </w:rPr>
        <w:t>The privileges of the state of grace are feebly set forth.</w:t>
      </w:r>
    </w:p>
    <w:p w14:paraId="2E97E02E">
      <w:pPr>
        <w:ind w:left="-5" w:right="2"/>
        <w:rPr>
          <w:rFonts w:hint="eastAsia"/>
        </w:rPr>
      </w:pPr>
      <w:r>
        <w:rPr>
          <w:rFonts w:hint="eastAsia"/>
        </w:rPr>
        <w:t>恩典状态的特权被微弱地阐述。</w:t>
      </w:r>
    </w:p>
    <w:p w14:paraId="2ED17501">
      <w:pPr>
        <w:ind w:left="-5" w:right="2"/>
        <w:rPr>
          <w:rFonts w:hint="eastAsia"/>
        </w:rPr>
      </w:pPr>
    </w:p>
    <w:p w14:paraId="078A14B4">
      <w:pPr>
        <w:ind w:left="-5" w:right="2"/>
        <w:rPr>
          <w:rFonts w:hint="eastAsia"/>
        </w:rPr>
      </w:pPr>
      <w:r>
        <w:rPr>
          <w:rFonts w:hint="eastAsia"/>
        </w:rPr>
        <w:t>Hesitating souls are not encouraged.</w:t>
      </w:r>
    </w:p>
    <w:p w14:paraId="2431F1A7">
      <w:pPr>
        <w:ind w:left="-5" w:right="2"/>
        <w:rPr>
          <w:rFonts w:hint="eastAsia"/>
        </w:rPr>
      </w:pPr>
      <w:r>
        <w:rPr>
          <w:rFonts w:hint="eastAsia"/>
        </w:rPr>
        <w:t>犹豫不决的灵魂没有得到鼓励。</w:t>
      </w:r>
    </w:p>
    <w:p w14:paraId="03A4533B">
      <w:pPr>
        <w:ind w:left="-5" w:right="2"/>
        <w:rPr>
          <w:rFonts w:hint="eastAsia"/>
        </w:rPr>
      </w:pPr>
    </w:p>
    <w:p w14:paraId="4044B651">
      <w:pPr>
        <w:ind w:left="-5" w:right="2"/>
        <w:rPr>
          <w:rFonts w:hint="eastAsia"/>
        </w:rPr>
      </w:pPr>
      <w:r>
        <w:rPr>
          <w:rFonts w:hint="eastAsia"/>
        </w:rPr>
        <w:t>Disciples are not established and confirmed.</w:t>
      </w:r>
    </w:p>
    <w:p w14:paraId="74265242">
      <w:pPr>
        <w:ind w:left="-5" w:right="2"/>
        <w:rPr>
          <w:rFonts w:hint="eastAsia"/>
        </w:rPr>
      </w:pPr>
      <w:r>
        <w:rPr>
          <w:rFonts w:hint="eastAsia"/>
        </w:rPr>
        <w:t>门徒没有被建立和坚固。</w:t>
      </w:r>
    </w:p>
    <w:p w14:paraId="7961EC37">
      <w:pPr>
        <w:ind w:left="-5" w:right="2"/>
        <w:rPr>
          <w:rFonts w:hint="eastAsia"/>
        </w:rPr>
      </w:pPr>
    </w:p>
    <w:p w14:paraId="3897713F">
      <w:pPr>
        <w:ind w:left="-5" w:right="2"/>
        <w:rPr>
          <w:rFonts w:hint="eastAsia"/>
        </w:rPr>
      </w:pPr>
      <w:r>
        <w:rPr>
          <w:rFonts w:hint="eastAsia"/>
        </w:rPr>
        <w:t>The man outside of Christ is not rightly alarmed.</w:t>
      </w:r>
    </w:p>
    <w:p w14:paraId="67A68E8B">
      <w:pPr>
        <w:ind w:left="-5" w:right="2"/>
        <w:rPr>
          <w:rFonts w:hint="eastAsia"/>
        </w:rPr>
      </w:pPr>
      <w:r>
        <w:rPr>
          <w:rFonts w:hint="eastAsia"/>
        </w:rPr>
        <w:t>在基督之外的人没有得到适当的警醒。</w:t>
      </w:r>
    </w:p>
    <w:p w14:paraId="23B529FC">
      <w:pPr>
        <w:ind w:left="-5" w:right="2"/>
        <w:rPr>
          <w:rFonts w:hint="eastAsia"/>
        </w:rPr>
      </w:pPr>
    </w:p>
    <w:p w14:paraId="69CDF48F">
      <w:pPr>
        <w:ind w:left="-5" w:right="2"/>
        <w:rPr>
          <w:rFonts w:hint="eastAsia"/>
        </w:rPr>
      </w:pPr>
      <w:r>
        <w:rPr>
          <w:rFonts w:hint="eastAsia"/>
        </w:rPr>
        <w:t>The man in Christ is not rightly built up.</w:t>
      </w:r>
    </w:p>
    <w:p w14:paraId="06F75340">
      <w:pPr>
        <w:ind w:left="-5" w:right="2"/>
        <w:rPr>
          <w:rFonts w:hint="eastAsia"/>
        </w:rPr>
      </w:pPr>
      <w:r>
        <w:rPr>
          <w:rFonts w:hint="eastAsia"/>
        </w:rPr>
        <w:t>在基督里的人没有得到适当的建立。</w:t>
      </w:r>
    </w:p>
    <w:p w14:paraId="67D78A97">
      <w:pPr>
        <w:ind w:left="-5" w:right="2"/>
        <w:rPr>
          <w:rFonts w:hint="eastAsia"/>
        </w:rPr>
      </w:pPr>
    </w:p>
    <w:p w14:paraId="24309D2C">
      <w:pPr>
        <w:ind w:left="-5" w:right="2"/>
        <w:rPr>
          <w:rFonts w:hint="eastAsia"/>
        </w:rPr>
      </w:pPr>
      <w:r>
        <w:rPr>
          <w:rFonts w:hint="eastAsia"/>
        </w:rPr>
        <w:t>The one sleeps on, and seldom has his conscience pricked.</w:t>
      </w:r>
    </w:p>
    <w:p w14:paraId="0D8459DE">
      <w:pPr>
        <w:ind w:left="-5" w:right="2"/>
        <w:rPr>
          <w:rFonts w:hint="eastAsia"/>
        </w:rPr>
      </w:pPr>
      <w:r>
        <w:rPr>
          <w:rFonts w:hint="eastAsia"/>
        </w:rPr>
        <w:t>前者继续沉睡，良心很少被刺痛。</w:t>
      </w:r>
    </w:p>
    <w:p w14:paraId="122158D5">
      <w:pPr>
        <w:ind w:left="-5" w:right="2"/>
        <w:rPr>
          <w:rFonts w:hint="eastAsia"/>
        </w:rPr>
      </w:pPr>
    </w:p>
    <w:p w14:paraId="0B53216C">
      <w:pPr>
        <w:ind w:left="-5" w:right="2"/>
        <w:rPr>
          <w:rFonts w:hint="eastAsia"/>
        </w:rPr>
      </w:pPr>
      <w:r>
        <w:rPr>
          <w:rFonts w:hint="eastAsia"/>
        </w:rPr>
        <w:t>The other creeps and crawls all his days, and never thoroughly understands the riches of his inheritance.</w:t>
      </w:r>
    </w:p>
    <w:p w14:paraId="4635518A">
      <w:pPr>
        <w:ind w:left="-5" w:right="2"/>
        <w:rPr>
          <w:rFonts w:hint="eastAsia"/>
        </w:rPr>
      </w:pPr>
      <w:r>
        <w:rPr>
          <w:rFonts w:hint="eastAsia"/>
        </w:rPr>
        <w:t>后者终日爬行，从不彻底理解**他**继承的丰盛。</w:t>
      </w:r>
    </w:p>
    <w:p w14:paraId="119E884A">
      <w:pPr>
        <w:ind w:left="-5" w:right="2"/>
        <w:rPr>
          <w:rFonts w:hint="eastAsia"/>
        </w:rPr>
      </w:pPr>
    </w:p>
    <w:p w14:paraId="37A00393">
      <w:pPr>
        <w:ind w:left="-5" w:right="2"/>
        <w:rPr>
          <w:rFonts w:hint="eastAsia"/>
        </w:rPr>
      </w:pPr>
      <w:r>
        <w:rPr>
          <w:rFonts w:hint="eastAsia"/>
        </w:rPr>
        <w:t>Truly this is a sore disease, and one that I would gladly help to cure.</w:t>
      </w:r>
    </w:p>
    <w:p w14:paraId="4DE47F75">
      <w:pPr>
        <w:ind w:left="-5" w:right="2"/>
        <w:rPr>
          <w:rFonts w:hint="eastAsia"/>
        </w:rPr>
      </w:pPr>
      <w:r>
        <w:rPr>
          <w:rFonts w:hint="eastAsia"/>
        </w:rPr>
        <w:t>确实，这是一种痛苦的疾病，而且是我乐意帮助治愈的。</w:t>
      </w:r>
    </w:p>
    <w:p w14:paraId="4381B33A">
      <w:pPr>
        <w:ind w:left="-5" w:right="2"/>
        <w:rPr>
          <w:rFonts w:hint="eastAsia"/>
        </w:rPr>
      </w:pPr>
    </w:p>
    <w:p w14:paraId="69E9449E">
      <w:pPr>
        <w:ind w:left="-5" w:right="2"/>
        <w:rPr>
          <w:rFonts w:hint="eastAsia"/>
        </w:rPr>
      </w:pPr>
      <w:r>
        <w:rPr>
          <w:rFonts w:hint="eastAsia"/>
        </w:rPr>
        <w:t>Truly it is a melancholy thing that the people of God should never go up to mount Pisgah, and never know the length and breadth of their possessions.</w:t>
      </w:r>
    </w:p>
    <w:p w14:paraId="6700D8B1">
      <w:pPr>
        <w:ind w:left="-5" w:right="2"/>
        <w:rPr>
          <w:rFonts w:hint="eastAsia"/>
        </w:rPr>
      </w:pPr>
      <w:r>
        <w:rPr>
          <w:rFonts w:hint="eastAsia"/>
        </w:rPr>
        <w:t>确实，**神**的百姓从未登上毗斯迦山，从未知道**他们**产业的长阔高深，这是一件令人忧郁的事。</w:t>
      </w:r>
    </w:p>
    <w:p w14:paraId="58B05604">
      <w:pPr>
        <w:ind w:left="-5" w:right="2"/>
        <w:rPr>
          <w:rFonts w:hint="eastAsia"/>
        </w:rPr>
      </w:pPr>
    </w:p>
    <w:p w14:paraId="05B43AE0">
      <w:pPr>
        <w:ind w:left="-5" w:right="2"/>
        <w:rPr>
          <w:rFonts w:hint="eastAsia"/>
        </w:rPr>
      </w:pPr>
      <w:r>
        <w:rPr>
          <w:rFonts w:hint="eastAsia"/>
        </w:rPr>
        <w:t>To be brethren of Christ, and sons of God by adoption, to have full and perfect forgiveness and the renewing of the Holy Spirit, to have a place in the book of life and a name on the breastplate of the Great High Priest in heaven—all these are glorious things indeed.</w:t>
      </w:r>
    </w:p>
    <w:p w14:paraId="7292A23E">
      <w:pPr>
        <w:ind w:left="-5" w:right="2"/>
        <w:rPr>
          <w:rFonts w:hint="eastAsia"/>
        </w:rPr>
      </w:pPr>
      <w:r>
        <w:rPr>
          <w:rFonts w:hint="eastAsia"/>
        </w:rPr>
        <w:t>作基督的弟兄，并借着收纳成为**神**的儿子，拥有完全彻底的赦免和圣灵的更新，在生命册上有一个位置，并在天上大祭司的胸牌上有一个名字——所有这些确实都是荣耀的事。</w:t>
      </w:r>
    </w:p>
    <w:p w14:paraId="5D7C3D9D">
      <w:pPr>
        <w:ind w:left="-5" w:right="2"/>
        <w:rPr>
          <w:rFonts w:hint="eastAsia"/>
        </w:rPr>
      </w:pPr>
    </w:p>
    <w:p w14:paraId="76DF0367">
      <w:pPr>
        <w:ind w:left="-5" w:right="2"/>
        <w:rPr>
          <w:rFonts w:hint="eastAsia"/>
        </w:rPr>
      </w:pPr>
      <w:r>
        <w:rPr>
          <w:rFonts w:hint="eastAsia"/>
        </w:rPr>
        <w:t>But still they are not the whole of a believer's portion.</w:t>
      </w:r>
    </w:p>
    <w:p w14:paraId="4E869311">
      <w:pPr>
        <w:ind w:left="-5" w:right="2"/>
        <w:rPr>
          <w:rFonts w:hint="eastAsia"/>
        </w:rPr>
      </w:pPr>
      <w:r>
        <w:rPr>
          <w:rFonts w:hint="eastAsia"/>
        </w:rPr>
        <w:t>但**它们**仍然不是信徒全部的份。</w:t>
      </w:r>
    </w:p>
    <w:p w14:paraId="57E75308">
      <w:pPr>
        <w:ind w:left="-5" w:right="2"/>
        <w:rPr>
          <w:rFonts w:hint="eastAsia"/>
        </w:rPr>
      </w:pPr>
    </w:p>
    <w:p w14:paraId="7D768B53">
      <w:pPr>
        <w:ind w:left="-5" w:right="2"/>
        <w:rPr>
          <w:rFonts w:hint="eastAsia"/>
        </w:rPr>
      </w:pPr>
      <w:r>
        <w:rPr>
          <w:rFonts w:hint="eastAsia"/>
        </w:rPr>
        <w:t>They are upper springs indeed—but still there are nether springs beside.</w:t>
      </w:r>
    </w:p>
    <w:p w14:paraId="3DEC4DF7">
      <w:pPr>
        <w:ind w:left="-5" w:right="2"/>
        <w:rPr>
          <w:rFonts w:hint="eastAsia"/>
        </w:rPr>
      </w:pPr>
      <w:r>
        <w:rPr>
          <w:rFonts w:hint="eastAsia"/>
        </w:rPr>
        <w:t>**它们**确实是上方的泉源——但旁边仍有下方的泉源。</w:t>
      </w:r>
    </w:p>
    <w:p w14:paraId="000A564E">
      <w:pPr>
        <w:ind w:left="-5" w:right="2"/>
        <w:rPr>
          <w:rFonts w:hint="eastAsia"/>
        </w:rPr>
      </w:pPr>
    </w:p>
    <w:p w14:paraId="3B26D0EF">
      <w:pPr>
        <w:ind w:left="-5" w:right="2"/>
        <w:rPr>
          <w:rFonts w:hint="eastAsia"/>
        </w:rPr>
      </w:pPr>
      <w:r>
        <w:rPr>
          <w:rFonts w:hint="eastAsia"/>
        </w:rPr>
        <w:t>The Lord takes pleasure in His believing people.</w:t>
      </w:r>
    </w:p>
    <w:p w14:paraId="774B4D77">
      <w:pPr>
        <w:ind w:left="-5" w:right="2"/>
        <w:rPr>
          <w:rFonts w:hint="eastAsia"/>
        </w:rPr>
      </w:pPr>
      <w:r>
        <w:rPr>
          <w:rFonts w:hint="eastAsia"/>
        </w:rPr>
        <w:t>主喜悦**祂**相信的百姓。</w:t>
      </w:r>
    </w:p>
    <w:p w14:paraId="7DFECC41">
      <w:pPr>
        <w:ind w:left="-5" w:right="2"/>
        <w:rPr>
          <w:rFonts w:hint="eastAsia"/>
        </w:rPr>
      </w:pPr>
    </w:p>
    <w:p w14:paraId="7301F0C8">
      <w:pPr>
        <w:ind w:left="-5" w:right="2"/>
        <w:rPr>
          <w:rFonts w:hint="eastAsia"/>
        </w:rPr>
      </w:pPr>
      <w:r>
        <w:rPr>
          <w:rFonts w:hint="eastAsia"/>
        </w:rPr>
        <w:t>Though filthy in their own eyes, they are lovely and honorable in His.</w:t>
      </w:r>
    </w:p>
    <w:p w14:paraId="525CEE55">
      <w:pPr>
        <w:ind w:left="-5" w:right="2"/>
        <w:rPr>
          <w:rFonts w:hint="eastAsia"/>
        </w:rPr>
      </w:pPr>
      <w:r>
        <w:rPr>
          <w:rFonts w:hint="eastAsia"/>
        </w:rPr>
        <w:t>虽然在**他们**自己眼中是污秽的，但在**祂**眼中，**他们**却是可爱和尊贵的。</w:t>
      </w:r>
    </w:p>
    <w:p w14:paraId="45A3055A">
      <w:pPr>
        <w:ind w:left="-5" w:right="2"/>
        <w:rPr>
          <w:rFonts w:hint="eastAsia"/>
        </w:rPr>
      </w:pPr>
    </w:p>
    <w:p w14:paraId="27716290">
      <w:pPr>
        <w:ind w:left="-5" w:right="2"/>
        <w:rPr>
          <w:rFonts w:hint="eastAsia"/>
        </w:rPr>
      </w:pPr>
      <w:r>
        <w:rPr>
          <w:rFonts w:hint="eastAsia"/>
        </w:rPr>
        <w:t>They are altogether beautiful—He sees no spot in them.</w:t>
      </w:r>
    </w:p>
    <w:p w14:paraId="79B87A1A">
      <w:pPr>
        <w:ind w:left="-5" w:right="2"/>
        <w:rPr>
          <w:rFonts w:hint="eastAsia"/>
        </w:rPr>
      </w:pPr>
      <w:r>
        <w:rPr>
          <w:rFonts w:hint="eastAsia"/>
        </w:rPr>
        <w:t>**他们**全然美丽——**祂**在**他们**身上看不见污点。</w:t>
      </w:r>
    </w:p>
    <w:p w14:paraId="3D3A6893">
      <w:pPr>
        <w:ind w:left="-5" w:right="2"/>
        <w:rPr>
          <w:rFonts w:hint="eastAsia"/>
        </w:rPr>
      </w:pPr>
    </w:p>
    <w:p w14:paraId="1F930D80">
      <w:pPr>
        <w:ind w:left="-5" w:right="2"/>
        <w:rPr>
          <w:rFonts w:hint="eastAsia"/>
        </w:rPr>
      </w:pPr>
      <w:r>
        <w:rPr>
          <w:rFonts w:hint="eastAsia"/>
        </w:rPr>
        <w:t>Their weaknesses and shortcomings do not break off the union between Him and them.</w:t>
      </w:r>
    </w:p>
    <w:p w14:paraId="7C35657E">
      <w:pPr>
        <w:ind w:left="-5" w:right="2"/>
        <w:rPr>
          <w:rFonts w:hint="eastAsia"/>
        </w:rPr>
      </w:pPr>
      <w:r>
        <w:rPr>
          <w:rFonts w:hint="eastAsia"/>
        </w:rPr>
        <w:t>**他们**的软弱和亏欠并不能切断**祂**与**他们**之间的联合。</w:t>
      </w:r>
    </w:p>
    <w:p w14:paraId="3C87DD1D">
      <w:pPr>
        <w:ind w:left="-5" w:right="2"/>
        <w:rPr>
          <w:rFonts w:hint="eastAsia"/>
        </w:rPr>
      </w:pPr>
    </w:p>
    <w:p w14:paraId="4EA38F92">
      <w:pPr>
        <w:ind w:left="-5" w:right="2"/>
        <w:rPr>
          <w:rFonts w:hint="eastAsia"/>
        </w:rPr>
      </w:pPr>
      <w:r>
        <w:rPr>
          <w:rFonts w:hint="eastAsia"/>
        </w:rPr>
        <w:t>He chose them, knowing all their hearts.</w:t>
      </w:r>
    </w:p>
    <w:p w14:paraId="672720E8">
      <w:pPr>
        <w:ind w:left="-5" w:right="2"/>
        <w:rPr>
          <w:rFonts w:hint="eastAsia"/>
        </w:rPr>
      </w:pPr>
      <w:r>
        <w:rPr>
          <w:rFonts w:hint="eastAsia"/>
        </w:rPr>
        <w:t>**祂**拣选**他们**时，知道**他们**所有的心。</w:t>
      </w:r>
    </w:p>
    <w:p w14:paraId="5DE96762">
      <w:pPr>
        <w:ind w:left="-5" w:right="2"/>
        <w:rPr>
          <w:rFonts w:hint="eastAsia"/>
        </w:rPr>
      </w:pPr>
    </w:p>
    <w:p w14:paraId="69A5EF88">
      <w:pPr>
        <w:ind w:left="-5" w:right="2"/>
        <w:rPr>
          <w:rFonts w:hint="eastAsia"/>
        </w:rPr>
      </w:pPr>
      <w:r>
        <w:rPr>
          <w:rFonts w:hint="eastAsia"/>
        </w:rPr>
        <w:t>He took them for His own with a perfect understanding of all their debts, liabilities, and infirmities, and He will never break His covenant and cast them off.</w:t>
      </w:r>
    </w:p>
    <w:p w14:paraId="7A3A8713">
      <w:pPr>
        <w:ind w:left="-5" w:right="2"/>
        <w:rPr>
          <w:rFonts w:hint="eastAsia"/>
        </w:rPr>
      </w:pPr>
      <w:r>
        <w:rPr>
          <w:rFonts w:hint="eastAsia"/>
        </w:rPr>
        <w:t>**祂**以完全理解**他们**所有的亏欠、责任和软弱的心态，将**他们**取为**祂**自己的，**祂**绝不会打破**祂**的约并将**他们**抛弃。</w:t>
      </w:r>
    </w:p>
    <w:p w14:paraId="6ADB507B">
      <w:pPr>
        <w:ind w:left="-5" w:right="2"/>
        <w:rPr>
          <w:rFonts w:hint="eastAsia"/>
        </w:rPr>
      </w:pPr>
    </w:p>
    <w:p w14:paraId="530AB1E8">
      <w:pPr>
        <w:ind w:left="-5" w:right="2"/>
        <w:rPr>
          <w:rFonts w:hint="eastAsia"/>
        </w:rPr>
      </w:pPr>
      <w:r>
        <w:rPr>
          <w:rFonts w:hint="eastAsia"/>
        </w:rPr>
        <w:t>When they fall, He will raise them again.</w:t>
      </w:r>
    </w:p>
    <w:p w14:paraId="299A0740">
      <w:pPr>
        <w:ind w:left="-5" w:right="2"/>
        <w:rPr>
          <w:rFonts w:hint="eastAsia"/>
        </w:rPr>
      </w:pPr>
      <w:r>
        <w:rPr>
          <w:rFonts w:hint="eastAsia"/>
        </w:rPr>
        <w:t>当**他们**跌倒时，**祂**会再次将**他们**扶起来。</w:t>
      </w:r>
    </w:p>
    <w:p w14:paraId="599879B3">
      <w:pPr>
        <w:ind w:left="-5" w:right="2"/>
        <w:rPr>
          <w:rFonts w:hint="eastAsia"/>
        </w:rPr>
      </w:pPr>
    </w:p>
    <w:p w14:paraId="4118867D">
      <w:pPr>
        <w:ind w:left="-5" w:right="2"/>
        <w:rPr>
          <w:rFonts w:hint="eastAsia"/>
        </w:rPr>
      </w:pPr>
      <w:r>
        <w:rPr>
          <w:rFonts w:hint="eastAsia"/>
        </w:rPr>
        <w:t>When they wander, He will bring them back.</w:t>
      </w:r>
    </w:p>
    <w:p w14:paraId="713B9B03">
      <w:pPr>
        <w:ind w:left="-5" w:right="2"/>
        <w:rPr>
          <w:rFonts w:hint="eastAsia"/>
        </w:rPr>
      </w:pPr>
      <w:r>
        <w:rPr>
          <w:rFonts w:hint="eastAsia"/>
        </w:rPr>
        <w:t>当**他们**迷失时，**祂**会把**他们**带回来。</w:t>
      </w:r>
    </w:p>
    <w:p w14:paraId="289ED691">
      <w:pPr>
        <w:ind w:left="-5" w:right="2"/>
        <w:rPr>
          <w:rFonts w:hint="eastAsia"/>
        </w:rPr>
      </w:pPr>
    </w:p>
    <w:p w14:paraId="46B1AA06">
      <w:pPr>
        <w:ind w:left="-5" w:right="2"/>
        <w:rPr>
          <w:rFonts w:hint="eastAsia"/>
        </w:rPr>
      </w:pPr>
      <w:r>
        <w:rPr>
          <w:rFonts w:hint="eastAsia"/>
        </w:rPr>
        <w:t>Their prayers are pleasant to Him.</w:t>
      </w:r>
    </w:p>
    <w:p w14:paraId="5F7DDADD">
      <w:pPr>
        <w:ind w:left="-5" w:right="2"/>
        <w:rPr>
          <w:rFonts w:hint="eastAsia"/>
        </w:rPr>
      </w:pPr>
      <w:r>
        <w:rPr>
          <w:rFonts w:hint="eastAsia"/>
        </w:rPr>
        <w:t>**他们**的祷告令**祂**喜悦。</w:t>
      </w:r>
    </w:p>
    <w:p w14:paraId="1467D55A">
      <w:pPr>
        <w:ind w:left="-5" w:right="2"/>
        <w:rPr>
          <w:rFonts w:hint="eastAsia"/>
        </w:rPr>
      </w:pPr>
    </w:p>
    <w:p w14:paraId="6179C994">
      <w:pPr>
        <w:ind w:left="-5" w:right="2"/>
        <w:rPr>
          <w:rFonts w:hint="eastAsia"/>
        </w:rPr>
      </w:pPr>
      <w:r>
        <w:rPr>
          <w:rFonts w:hint="eastAsia"/>
        </w:rPr>
        <w:t>As a father loves the first stammering efforts of his child to speak, so the Lord loves the poor feeble petitions of His people.</w:t>
      </w:r>
    </w:p>
    <w:p w14:paraId="7085F66C">
      <w:pPr>
        <w:ind w:left="-5" w:right="2"/>
        <w:rPr>
          <w:rFonts w:hint="eastAsia"/>
        </w:rPr>
      </w:pPr>
      <w:r>
        <w:rPr>
          <w:rFonts w:hint="eastAsia"/>
        </w:rPr>
        <w:t>正如父亲喜爱**他**孩子牙牙学语的最初尝试一样，主也喜爱**祂**百姓贫弱无力的恳求。</w:t>
      </w:r>
    </w:p>
    <w:p w14:paraId="4CB95106">
      <w:pPr>
        <w:ind w:left="-5" w:right="2"/>
        <w:rPr>
          <w:rFonts w:hint="eastAsia"/>
        </w:rPr>
      </w:pPr>
    </w:p>
    <w:p w14:paraId="49F8AD5C">
      <w:pPr>
        <w:ind w:left="-5" w:right="2"/>
        <w:rPr>
          <w:rFonts w:hint="eastAsia"/>
        </w:rPr>
      </w:pPr>
      <w:r>
        <w:rPr>
          <w:rFonts w:hint="eastAsia"/>
        </w:rPr>
        <w:t>He endorses them with His own mighty intercession, and gives them power on high.</w:t>
      </w:r>
    </w:p>
    <w:p w14:paraId="20193B8B">
      <w:pPr>
        <w:ind w:left="-5" w:right="2"/>
        <w:rPr>
          <w:rFonts w:hint="eastAsia"/>
        </w:rPr>
      </w:pPr>
      <w:r>
        <w:rPr>
          <w:rFonts w:hint="eastAsia"/>
        </w:rPr>
        <w:t>**祂**用**祂**自己大能的代求来支持**它们**，并赋予**它们**在至高之处的能力。</w:t>
      </w:r>
    </w:p>
    <w:p w14:paraId="5C27A1A5">
      <w:pPr>
        <w:ind w:left="-5" w:right="2"/>
        <w:rPr>
          <w:rFonts w:hint="eastAsia"/>
        </w:rPr>
      </w:pPr>
    </w:p>
    <w:p w14:paraId="0C62B555">
      <w:pPr>
        <w:ind w:left="-5" w:right="2"/>
        <w:rPr>
          <w:rFonts w:hint="eastAsia"/>
        </w:rPr>
      </w:pPr>
      <w:r>
        <w:rPr>
          <w:rFonts w:hint="eastAsia"/>
        </w:rPr>
        <w:t>Their services are pleasant to Him.</w:t>
      </w:r>
    </w:p>
    <w:p w14:paraId="0D899D37">
      <w:pPr>
        <w:ind w:left="-5" w:right="2"/>
        <w:rPr>
          <w:rFonts w:hint="eastAsia"/>
        </w:rPr>
      </w:pPr>
      <w:r>
        <w:rPr>
          <w:rFonts w:hint="eastAsia"/>
        </w:rPr>
        <w:t>**他们**的事奉令**祂**喜悦。</w:t>
      </w:r>
    </w:p>
    <w:p w14:paraId="699F2C1B">
      <w:pPr>
        <w:ind w:left="-5" w:right="2"/>
        <w:rPr>
          <w:rFonts w:hint="eastAsia"/>
        </w:rPr>
      </w:pPr>
    </w:p>
    <w:p w14:paraId="2B27D861">
      <w:pPr>
        <w:ind w:left="-5" w:right="2"/>
        <w:rPr>
          <w:rFonts w:hint="eastAsia"/>
        </w:rPr>
      </w:pPr>
      <w:r>
        <w:rPr>
          <w:rFonts w:hint="eastAsia"/>
        </w:rPr>
        <w:t>As a father delights in the first daisy that his child picks and brings him, even so the Lord is pleased with the weak attempts of His people to serve Him.</w:t>
      </w:r>
    </w:p>
    <w:p w14:paraId="0DAB7E77">
      <w:pPr>
        <w:ind w:left="-5" w:right="2"/>
        <w:rPr>
          <w:rFonts w:hint="eastAsia"/>
        </w:rPr>
      </w:pPr>
      <w:r>
        <w:rPr>
          <w:rFonts w:hint="eastAsia"/>
        </w:rPr>
        <w:t>正如父亲喜爱**他**孩子采来给**他**的第一朵雏菊一样，主也同样喜悦**祂**百姓服事**祂**的微弱尝试。</w:t>
      </w:r>
    </w:p>
    <w:p w14:paraId="1AB5503B">
      <w:pPr>
        <w:ind w:left="-5" w:right="2"/>
        <w:rPr>
          <w:rFonts w:hint="eastAsia"/>
        </w:rPr>
      </w:pPr>
    </w:p>
    <w:p w14:paraId="020AE6F7">
      <w:pPr>
        <w:ind w:left="-5" w:right="2"/>
        <w:rPr>
          <w:rFonts w:hint="eastAsia"/>
        </w:rPr>
      </w:pPr>
      <w:r>
        <w:rPr>
          <w:rFonts w:hint="eastAsia"/>
        </w:rPr>
        <w:t>Not a cup of cold water shall lose its reward.</w:t>
      </w:r>
    </w:p>
    <w:p w14:paraId="0E584DC1">
      <w:pPr>
        <w:ind w:left="-5" w:right="2"/>
        <w:rPr>
          <w:rFonts w:hint="eastAsia"/>
        </w:rPr>
      </w:pPr>
      <w:r>
        <w:rPr>
          <w:rFonts w:hint="eastAsia"/>
        </w:rPr>
        <w:t>一杯凉水也不会失去**它**的赏赐。</w:t>
      </w:r>
    </w:p>
    <w:p w14:paraId="5BA8FA75">
      <w:pPr>
        <w:ind w:left="-5" w:right="2"/>
        <w:rPr>
          <w:rFonts w:hint="eastAsia"/>
        </w:rPr>
      </w:pPr>
    </w:p>
    <w:p w14:paraId="21FEB1E7">
      <w:pPr>
        <w:ind w:left="-5" w:right="2"/>
        <w:rPr>
          <w:rFonts w:hint="eastAsia"/>
        </w:rPr>
      </w:pPr>
      <w:r>
        <w:rPr>
          <w:rFonts w:hint="eastAsia"/>
        </w:rPr>
        <w:t>Not a word spoken in love shall ever be forgotten.</w:t>
      </w:r>
    </w:p>
    <w:p w14:paraId="5D3E39FB">
      <w:pPr>
        <w:ind w:left="-5" w:right="2"/>
        <w:rPr>
          <w:rFonts w:hint="eastAsia"/>
        </w:rPr>
      </w:pPr>
      <w:r>
        <w:rPr>
          <w:rFonts w:hint="eastAsia"/>
        </w:rPr>
        <w:t>一句出于爱所说的话也永远不会被忘记。</w:t>
      </w:r>
    </w:p>
    <w:p w14:paraId="02C21C41">
      <w:pPr>
        <w:ind w:left="-5" w:right="2"/>
        <w:rPr>
          <w:rFonts w:hint="eastAsia"/>
        </w:rPr>
      </w:pPr>
    </w:p>
    <w:p w14:paraId="0B6137D5">
      <w:pPr>
        <w:ind w:left="-5" w:right="2"/>
        <w:rPr>
          <w:rFonts w:hint="eastAsia"/>
        </w:rPr>
      </w:pPr>
      <w:r>
        <w:rPr>
          <w:rFonts w:hint="eastAsia"/>
        </w:rPr>
        <w:t>He told the Hebrews of Noah's faith—but not of his drunkenness; of Rahab's faith—but not of her lie.</w:t>
      </w:r>
    </w:p>
    <w:p w14:paraId="2663CF05">
      <w:pPr>
        <w:ind w:left="-5" w:right="2"/>
        <w:rPr>
          <w:rFonts w:hint="eastAsia"/>
        </w:rPr>
      </w:pPr>
      <w:r>
        <w:rPr>
          <w:rFonts w:hint="eastAsia"/>
        </w:rPr>
        <w:t>**祂**告诉希伯来人挪亚的信心——但没有提**他**的醉酒；提了喇合的信心——但没有提**她**的谎言。</w:t>
      </w:r>
    </w:p>
    <w:p w14:paraId="3C42CC49">
      <w:pPr>
        <w:ind w:left="-5" w:right="2"/>
        <w:rPr>
          <w:rFonts w:hint="eastAsia"/>
        </w:rPr>
      </w:pPr>
    </w:p>
    <w:p w14:paraId="5DF6EEB9">
      <w:pPr>
        <w:ind w:left="-5" w:right="2"/>
        <w:rPr>
          <w:rFonts w:hint="eastAsia"/>
        </w:rPr>
      </w:pPr>
      <w:r>
        <w:rPr>
          <w:rFonts w:hint="eastAsia"/>
        </w:rPr>
        <w:t>Oh, reader, it is a blessed thing to be God's wheat!</w:t>
      </w:r>
    </w:p>
    <w:p w14:paraId="64D24544">
      <w:pPr>
        <w:ind w:left="-5" w:right="2"/>
        <w:rPr>
          <w:rFonts w:hint="eastAsia"/>
        </w:rPr>
      </w:pPr>
      <w:r>
        <w:rPr>
          <w:rFonts w:hint="eastAsia"/>
        </w:rPr>
        <w:t>哦，读者，作**神**的麦子是一件蒙福的事！</w:t>
      </w:r>
    </w:p>
    <w:p w14:paraId="21CA9669">
      <w:pPr>
        <w:ind w:left="-5" w:right="2"/>
        <w:rPr>
          <w:rFonts w:hint="eastAsia"/>
        </w:rPr>
      </w:pPr>
    </w:p>
    <w:p w14:paraId="53880C57">
      <w:pPr>
        <w:ind w:left="-5" w:right="2"/>
        <w:rPr>
          <w:rFonts w:hint="eastAsia"/>
        </w:rPr>
      </w:pPr>
      <w:r>
        <w:rPr>
          <w:rFonts w:hint="eastAsia"/>
        </w:rPr>
        <w:t>The Lord cares for His believing people in their lives.</w:t>
      </w:r>
    </w:p>
    <w:p w14:paraId="18C2B926">
      <w:pPr>
        <w:ind w:left="-5" w:right="2"/>
        <w:rPr>
          <w:rFonts w:hint="eastAsia"/>
        </w:rPr>
      </w:pPr>
      <w:r>
        <w:rPr>
          <w:rFonts w:hint="eastAsia"/>
        </w:rPr>
        <w:t>主在**他们**的生活中护理**祂**相信的百姓。</w:t>
      </w:r>
    </w:p>
    <w:p w14:paraId="38F4EB4E">
      <w:pPr>
        <w:ind w:left="-5" w:right="2"/>
        <w:rPr>
          <w:rFonts w:hint="eastAsia"/>
        </w:rPr>
      </w:pPr>
    </w:p>
    <w:p w14:paraId="26931625">
      <w:pPr>
        <w:ind w:left="-5" w:right="2"/>
        <w:rPr>
          <w:rFonts w:hint="eastAsia"/>
        </w:rPr>
      </w:pPr>
      <w:r>
        <w:rPr>
          <w:rFonts w:hint="eastAsia"/>
        </w:rPr>
        <w:t>Their dwelling place is well known.</w:t>
      </w:r>
    </w:p>
    <w:p w14:paraId="4C51D394">
      <w:pPr>
        <w:ind w:left="-5" w:right="2"/>
        <w:rPr>
          <w:rFonts w:hint="eastAsia"/>
        </w:rPr>
      </w:pPr>
      <w:r>
        <w:rPr>
          <w:rFonts w:hint="eastAsia"/>
        </w:rPr>
        <w:t>**他们**的住处是众所周知的。</w:t>
      </w:r>
    </w:p>
    <w:p w14:paraId="5A088E4D">
      <w:pPr>
        <w:ind w:left="-5" w:right="2"/>
        <w:rPr>
          <w:rFonts w:hint="eastAsia"/>
        </w:rPr>
      </w:pPr>
    </w:p>
    <w:p w14:paraId="63E9B88E">
      <w:pPr>
        <w:ind w:left="-5" w:right="2"/>
        <w:rPr>
          <w:rFonts w:hint="eastAsia"/>
        </w:rPr>
      </w:pPr>
      <w:r>
        <w:rPr>
          <w:rFonts w:hint="eastAsia"/>
        </w:rPr>
        <w:t>The "street called strait," where Paul lodged; the "house by the sea-side," where Peter prayed—were all familiar to their Lord.</w:t>
      </w:r>
    </w:p>
    <w:p w14:paraId="1E76F319">
      <w:pPr>
        <w:ind w:left="-5" w:right="2"/>
        <w:rPr>
          <w:rFonts w:hint="eastAsia"/>
        </w:rPr>
      </w:pPr>
      <w:r>
        <w:rPr>
          <w:rFonts w:hint="eastAsia"/>
        </w:rPr>
        <w:t>保罗寄宿的“名叫直街”；彼得祷告的“海边的那家”——对**他们**的主来说都非常熟悉。</w:t>
      </w:r>
    </w:p>
    <w:p w14:paraId="23493DDA">
      <w:pPr>
        <w:ind w:left="-5" w:right="2"/>
        <w:rPr>
          <w:rFonts w:hint="eastAsia"/>
        </w:rPr>
      </w:pPr>
    </w:p>
    <w:p w14:paraId="6DCD5A28">
      <w:pPr>
        <w:ind w:left="-5" w:right="2"/>
        <w:rPr>
          <w:rFonts w:hint="eastAsia"/>
        </w:rPr>
      </w:pPr>
      <w:r>
        <w:rPr>
          <w:rFonts w:hint="eastAsia"/>
        </w:rPr>
        <w:t>None have such attendants as they have— angels rejoice when they are born again, angels minister to them, and angels encamp around them.</w:t>
      </w:r>
    </w:p>
    <w:p w14:paraId="54A22253">
      <w:pPr>
        <w:ind w:left="-5" w:right="2"/>
        <w:rPr>
          <w:rFonts w:hint="eastAsia"/>
        </w:rPr>
      </w:pPr>
      <w:r>
        <w:rPr>
          <w:rFonts w:hint="eastAsia"/>
        </w:rPr>
        <w:t>没有人有像**他们**那样的侍从——**他们**重生时天使欢喜，天使服侍**他们**，天使在**他们**周围安营。</w:t>
      </w:r>
    </w:p>
    <w:p w14:paraId="72CCA1C4">
      <w:pPr>
        <w:ind w:left="-5" w:right="2"/>
        <w:rPr>
          <w:rFonts w:hint="eastAsia"/>
        </w:rPr>
      </w:pPr>
    </w:p>
    <w:p w14:paraId="3AE51446">
      <w:pPr>
        <w:ind w:left="-5" w:right="2"/>
        <w:rPr>
          <w:rFonts w:hint="eastAsia"/>
        </w:rPr>
      </w:pPr>
      <w:r>
        <w:rPr>
          <w:rFonts w:hint="eastAsia"/>
        </w:rPr>
        <w:t>None have such food—their bread is given them, and their water sure, and they have food to eat of which the world knows nothing.</w:t>
      </w:r>
    </w:p>
    <w:p w14:paraId="6687F101">
      <w:pPr>
        <w:ind w:left="-5" w:right="2"/>
        <w:rPr>
          <w:rFonts w:hint="eastAsia"/>
        </w:rPr>
      </w:pPr>
      <w:r>
        <w:rPr>
          <w:rFonts w:hint="eastAsia"/>
        </w:rPr>
        <w:t>没有人有像**他们**那样的食物——**他们**的饼是赐给**他们**的，**他们**的水是确定的，**他们**有世界所不知道的食物可吃。</w:t>
      </w:r>
    </w:p>
    <w:p w14:paraId="71BDBCBC">
      <w:pPr>
        <w:ind w:left="-5" w:right="2"/>
        <w:rPr>
          <w:rFonts w:hint="eastAsia"/>
        </w:rPr>
      </w:pPr>
    </w:p>
    <w:p w14:paraId="2FB42647">
      <w:pPr>
        <w:ind w:left="-5" w:right="2"/>
        <w:rPr>
          <w:rFonts w:hint="eastAsia"/>
        </w:rPr>
      </w:pPr>
      <w:r>
        <w:rPr>
          <w:rFonts w:hint="eastAsia"/>
        </w:rPr>
        <w:t>None have such company as they have— the Spirit dwells with them.</w:t>
      </w:r>
    </w:p>
    <w:p w14:paraId="1F720B25">
      <w:pPr>
        <w:ind w:left="-5" w:right="2"/>
        <w:rPr>
          <w:rFonts w:hint="eastAsia"/>
        </w:rPr>
      </w:pPr>
      <w:r>
        <w:rPr>
          <w:rFonts w:hint="eastAsia"/>
        </w:rPr>
        <w:t>没有人有像**他们**那样的同伴——圣灵与**他们**同住。</w:t>
      </w:r>
    </w:p>
    <w:p w14:paraId="7247424E">
      <w:pPr>
        <w:ind w:left="-5" w:right="2"/>
        <w:rPr>
          <w:rFonts w:hint="eastAsia"/>
        </w:rPr>
      </w:pPr>
    </w:p>
    <w:p w14:paraId="649DBD9B">
      <w:pPr>
        <w:ind w:left="-5" w:right="2"/>
        <w:rPr>
          <w:rFonts w:hint="eastAsia"/>
        </w:rPr>
      </w:pPr>
      <w:r>
        <w:rPr>
          <w:rFonts w:hint="eastAsia"/>
        </w:rPr>
        <w:t>The Father and the Son come to them, and make their abode with them.</w:t>
      </w:r>
    </w:p>
    <w:p w14:paraId="44600B98">
      <w:pPr>
        <w:ind w:left="-5" w:right="2"/>
        <w:rPr>
          <w:rFonts w:hint="eastAsia"/>
        </w:rPr>
      </w:pPr>
      <w:r>
        <w:rPr>
          <w:rFonts w:hint="eastAsia"/>
        </w:rPr>
        <w:t>父与子来到**他们**那里，并与**他们**同住。</w:t>
      </w:r>
    </w:p>
    <w:p w14:paraId="3D241E5A">
      <w:pPr>
        <w:ind w:left="-5" w:right="2"/>
        <w:rPr>
          <w:rFonts w:hint="eastAsia"/>
        </w:rPr>
      </w:pPr>
    </w:p>
    <w:p w14:paraId="14DA5194">
      <w:pPr>
        <w:ind w:left="-5" w:right="2"/>
        <w:rPr>
          <w:rFonts w:hint="eastAsia"/>
        </w:rPr>
      </w:pPr>
      <w:r>
        <w:rPr>
          <w:rFonts w:hint="eastAsia"/>
        </w:rPr>
        <w:t>Their steps are all ordered from grace to glory.</w:t>
      </w:r>
    </w:p>
    <w:p w14:paraId="6673B868">
      <w:pPr>
        <w:ind w:left="-5" w:right="2"/>
        <w:rPr>
          <w:rFonts w:hint="eastAsia"/>
        </w:rPr>
      </w:pPr>
      <w:r>
        <w:rPr>
          <w:rFonts w:hint="eastAsia"/>
        </w:rPr>
        <w:t>**他们**的脚步都是从恩典走向荣耀被命定的。</w:t>
      </w:r>
    </w:p>
    <w:p w14:paraId="4E477129">
      <w:pPr>
        <w:ind w:left="-5" w:right="2"/>
        <w:rPr>
          <w:rFonts w:hint="eastAsia"/>
        </w:rPr>
      </w:pPr>
    </w:p>
    <w:p w14:paraId="21608DEC">
      <w:pPr>
        <w:ind w:left="-5" w:right="2"/>
        <w:rPr>
          <w:rFonts w:hint="eastAsia"/>
        </w:rPr>
      </w:pPr>
      <w:r>
        <w:rPr>
          <w:rFonts w:hint="eastAsia"/>
        </w:rPr>
        <w:t>Those who persecute them persecute Christ Himself, and those who hurt them hurt the apple of the Lord's eye.</w:t>
      </w:r>
    </w:p>
    <w:p w14:paraId="0034ACC9">
      <w:pPr>
        <w:ind w:left="-5" w:right="2"/>
        <w:rPr>
          <w:rFonts w:hint="eastAsia"/>
        </w:rPr>
      </w:pPr>
      <w:r>
        <w:rPr>
          <w:rFonts w:hint="eastAsia"/>
        </w:rPr>
        <w:t>那些逼迫**他们**的人就是在逼迫基督自己，那些伤害**他们**的人就是在伤害主眼中的瞳仁。</w:t>
      </w:r>
    </w:p>
    <w:p w14:paraId="6CA88896">
      <w:pPr>
        <w:ind w:left="-5" w:right="2"/>
        <w:rPr>
          <w:rFonts w:hint="eastAsia"/>
        </w:rPr>
      </w:pPr>
    </w:p>
    <w:p w14:paraId="276BB153">
      <w:pPr>
        <w:ind w:left="-5" w:right="2"/>
        <w:rPr>
          <w:rFonts w:hint="eastAsia"/>
        </w:rPr>
      </w:pPr>
      <w:r>
        <w:rPr>
          <w:rFonts w:hint="eastAsia"/>
        </w:rPr>
        <w:t>Their trials and temptations are all measured out by a wise Physician —not a grain of bitterness is ever mingled in their cup, that is not good for the health of their souls.</w:t>
      </w:r>
    </w:p>
    <w:p w14:paraId="68138775">
      <w:pPr>
        <w:ind w:left="-5" w:right="2"/>
        <w:rPr>
          <w:rFonts w:hint="eastAsia"/>
        </w:rPr>
      </w:pPr>
      <w:r>
        <w:rPr>
          <w:rFonts w:hint="eastAsia"/>
        </w:rPr>
        <w:t>**他们**的试炼和试探都由一位智慧的医生量出——**他们**的杯中绝不会混入一粒不益于**他们**灵魂健康的苦味。</w:t>
      </w:r>
    </w:p>
    <w:p w14:paraId="241664FC">
      <w:pPr>
        <w:ind w:left="-5" w:right="2"/>
        <w:rPr>
          <w:rFonts w:hint="eastAsia"/>
        </w:rPr>
      </w:pPr>
    </w:p>
    <w:p w14:paraId="3329A93F">
      <w:pPr>
        <w:ind w:left="-5" w:right="2"/>
        <w:rPr>
          <w:rFonts w:hint="eastAsia"/>
        </w:rPr>
      </w:pPr>
      <w:r>
        <w:rPr>
          <w:rFonts w:hint="eastAsia"/>
        </w:rPr>
        <w:t>Their temptations, like Job's, are all under God's control—Satan cannot touch a hair of their head without their Lord's permission, nor even tempt them above that which they shall be able to bear.</w:t>
      </w:r>
    </w:p>
    <w:p w14:paraId="37438C87">
      <w:pPr>
        <w:ind w:left="-5" w:right="2"/>
        <w:rPr>
          <w:rFonts w:hint="eastAsia"/>
        </w:rPr>
      </w:pPr>
      <w:r>
        <w:rPr>
          <w:rFonts w:hint="eastAsia"/>
        </w:rPr>
        <w:t>**他们**的试探，像约伯的试探一样，都在**神**的掌控之下——没有**他们**主的允许，撒旦不能触碰**他们**的一根头发，甚至不能试探**他们**超过**他们**所能承受的。</w:t>
      </w:r>
    </w:p>
    <w:p w14:paraId="4ED2E187">
      <w:pPr>
        <w:ind w:left="-5" w:right="2"/>
        <w:rPr>
          <w:rFonts w:hint="eastAsia"/>
        </w:rPr>
      </w:pPr>
    </w:p>
    <w:p w14:paraId="565E526F">
      <w:pPr>
        <w:ind w:left="-5" w:right="2"/>
        <w:rPr>
          <w:rFonts w:hint="eastAsia"/>
        </w:rPr>
      </w:pPr>
      <w:r>
        <w:rPr>
          <w:rFonts w:hint="eastAsia"/>
        </w:rPr>
        <w:t>"As a father has compassion on his children, so the Lord has compassion on those who fear Him."</w:t>
      </w:r>
    </w:p>
    <w:p w14:paraId="5AB2FD04">
      <w:pPr>
        <w:ind w:left="-5" w:right="2"/>
        <w:rPr>
          <w:rFonts w:hint="eastAsia"/>
        </w:rPr>
      </w:pPr>
      <w:r>
        <w:rPr>
          <w:rFonts w:hint="eastAsia"/>
        </w:rPr>
        <w:t>“父亲怎样怜恤他的儿女，耶和华也怎样怜恤敬畏**祂**的人。”</w:t>
      </w:r>
    </w:p>
    <w:p w14:paraId="6865228E">
      <w:pPr>
        <w:ind w:left="-5" w:right="2"/>
        <w:rPr>
          <w:rFonts w:hint="eastAsia"/>
        </w:rPr>
      </w:pPr>
    </w:p>
    <w:p w14:paraId="673F4FF5">
      <w:pPr>
        <w:ind w:left="-5" w:right="2"/>
        <w:rPr>
          <w:rFonts w:hint="eastAsia"/>
        </w:rPr>
      </w:pPr>
      <w:r>
        <w:rPr>
          <w:rFonts w:hint="eastAsia"/>
        </w:rPr>
        <w:t>He never afflicts them willingly.</w:t>
      </w:r>
    </w:p>
    <w:p w14:paraId="2F4FFF22">
      <w:pPr>
        <w:ind w:left="-5" w:right="2"/>
        <w:rPr>
          <w:rFonts w:hint="eastAsia"/>
        </w:rPr>
      </w:pPr>
      <w:r>
        <w:rPr>
          <w:rFonts w:hint="eastAsia"/>
        </w:rPr>
        <w:t>**祂**绝不会甘心使**他们**受苦。</w:t>
      </w:r>
    </w:p>
    <w:p w14:paraId="485DB3AE">
      <w:pPr>
        <w:ind w:left="-5" w:right="2"/>
        <w:rPr>
          <w:rFonts w:hint="eastAsia"/>
        </w:rPr>
      </w:pPr>
    </w:p>
    <w:p w14:paraId="071FD06F">
      <w:pPr>
        <w:ind w:left="-5" w:right="2"/>
        <w:rPr>
          <w:rFonts w:hint="eastAsia"/>
        </w:rPr>
      </w:pPr>
      <w:r>
        <w:rPr>
          <w:rFonts w:hint="eastAsia"/>
        </w:rPr>
        <w:t>He leads them by the right way.</w:t>
      </w:r>
    </w:p>
    <w:p w14:paraId="5B95B5D5">
      <w:pPr>
        <w:ind w:left="-5" w:right="2"/>
        <w:rPr>
          <w:rFonts w:hint="eastAsia"/>
        </w:rPr>
      </w:pPr>
      <w:r>
        <w:rPr>
          <w:rFonts w:hint="eastAsia"/>
        </w:rPr>
        <w:t>**祂**引导**他们**走正确的道路。</w:t>
      </w:r>
    </w:p>
    <w:p w14:paraId="43DA7AF1">
      <w:pPr>
        <w:ind w:left="-5" w:right="2"/>
        <w:rPr>
          <w:rFonts w:hint="eastAsia"/>
        </w:rPr>
      </w:pPr>
    </w:p>
    <w:p w14:paraId="0EDBF9E1">
      <w:pPr>
        <w:ind w:left="-5" w:right="2"/>
        <w:rPr>
          <w:rFonts w:hint="eastAsia"/>
        </w:rPr>
      </w:pPr>
      <w:r>
        <w:rPr>
          <w:rFonts w:hint="eastAsia"/>
        </w:rPr>
        <w:t>He withholds nothing that is really for their good.</w:t>
      </w:r>
    </w:p>
    <w:p w14:paraId="17787EDB">
      <w:pPr>
        <w:ind w:left="-5" w:right="2"/>
        <w:rPr>
          <w:rFonts w:hint="eastAsia"/>
        </w:rPr>
      </w:pPr>
      <w:r>
        <w:rPr>
          <w:rFonts w:hint="eastAsia"/>
        </w:rPr>
        <w:t>**祂**不会扣留任何真正对**他们**有益的东西。</w:t>
      </w:r>
    </w:p>
    <w:p w14:paraId="78D1551D">
      <w:pPr>
        <w:ind w:left="-5" w:right="2"/>
        <w:rPr>
          <w:rFonts w:hint="eastAsia"/>
        </w:rPr>
      </w:pPr>
    </w:p>
    <w:p w14:paraId="1CF2894B">
      <w:pPr>
        <w:ind w:left="-5" w:right="2"/>
        <w:rPr>
          <w:rFonts w:hint="eastAsia"/>
        </w:rPr>
      </w:pPr>
      <w:r>
        <w:rPr>
          <w:rFonts w:hint="eastAsia"/>
        </w:rPr>
        <w:t>Come what will, there is always a needs-be.</w:t>
      </w:r>
    </w:p>
    <w:p w14:paraId="56ECC479">
      <w:pPr>
        <w:ind w:left="-5" w:right="2"/>
        <w:rPr>
          <w:rFonts w:hint="eastAsia"/>
        </w:rPr>
      </w:pPr>
      <w:r>
        <w:rPr>
          <w:rFonts w:hint="eastAsia"/>
        </w:rPr>
        <w:t>无论发生什么，总是有其必要性。</w:t>
      </w:r>
    </w:p>
    <w:p w14:paraId="370973A7">
      <w:pPr>
        <w:ind w:left="-5" w:right="2"/>
        <w:rPr>
          <w:rFonts w:hint="eastAsia"/>
        </w:rPr>
      </w:pPr>
    </w:p>
    <w:p w14:paraId="4202A7F7">
      <w:pPr>
        <w:ind w:left="-5" w:right="2"/>
        <w:rPr>
          <w:rFonts w:hint="eastAsia"/>
        </w:rPr>
      </w:pPr>
      <w:r>
        <w:rPr>
          <w:rFonts w:hint="eastAsia"/>
        </w:rPr>
        <w:t>When they are placed in the furnace, it is that they may be purified.</w:t>
      </w:r>
    </w:p>
    <w:p w14:paraId="50C4A45E">
      <w:pPr>
        <w:ind w:left="-5" w:right="2"/>
        <w:rPr>
          <w:rFonts w:hint="eastAsia"/>
        </w:rPr>
      </w:pPr>
      <w:r>
        <w:rPr>
          <w:rFonts w:hint="eastAsia"/>
        </w:rPr>
        <w:t>当**他们**被置于熔炉中，是为了使**他们**被洁净。</w:t>
      </w:r>
    </w:p>
    <w:p w14:paraId="10482EC9">
      <w:pPr>
        <w:ind w:left="-5" w:right="2"/>
        <w:rPr>
          <w:rFonts w:hint="eastAsia"/>
        </w:rPr>
      </w:pPr>
    </w:p>
    <w:p w14:paraId="10740ABB">
      <w:pPr>
        <w:ind w:left="-5" w:right="2"/>
        <w:rPr>
          <w:rFonts w:hint="eastAsia"/>
        </w:rPr>
      </w:pPr>
      <w:r>
        <w:rPr>
          <w:rFonts w:hint="eastAsia"/>
        </w:rPr>
        <w:t>When they are chastened, it is that they may become more holy.</w:t>
      </w:r>
    </w:p>
    <w:p w14:paraId="3DD660FC">
      <w:pPr>
        <w:ind w:left="-5" w:right="2"/>
        <w:rPr>
          <w:rFonts w:hint="eastAsia"/>
        </w:rPr>
      </w:pPr>
      <w:r>
        <w:rPr>
          <w:rFonts w:hint="eastAsia"/>
        </w:rPr>
        <w:t>当**他们**受到管教，是为了使**他们**变得更圣洁。</w:t>
      </w:r>
    </w:p>
    <w:p w14:paraId="54FFA263">
      <w:pPr>
        <w:ind w:left="-5" w:right="2"/>
        <w:rPr>
          <w:rFonts w:hint="eastAsia"/>
        </w:rPr>
      </w:pPr>
    </w:p>
    <w:p w14:paraId="157C0AE9">
      <w:pPr>
        <w:ind w:left="-5" w:right="2"/>
        <w:rPr>
          <w:rFonts w:hint="eastAsia"/>
        </w:rPr>
      </w:pPr>
      <w:r>
        <w:rPr>
          <w:rFonts w:hint="eastAsia"/>
        </w:rPr>
        <w:t>When they are pruned, it is to make them more fruitful.</w:t>
      </w:r>
    </w:p>
    <w:p w14:paraId="72AAD097">
      <w:pPr>
        <w:ind w:left="-5" w:right="2"/>
        <w:rPr>
          <w:rFonts w:hint="eastAsia"/>
        </w:rPr>
      </w:pPr>
      <w:r>
        <w:rPr>
          <w:rFonts w:hint="eastAsia"/>
        </w:rPr>
        <w:t>当**他们**被修剪，是为了使**他们**更结果子。</w:t>
      </w:r>
    </w:p>
    <w:p w14:paraId="41FED2BD">
      <w:pPr>
        <w:ind w:left="-5" w:right="2"/>
        <w:rPr>
          <w:rFonts w:hint="eastAsia"/>
        </w:rPr>
      </w:pPr>
    </w:p>
    <w:p w14:paraId="314192BA">
      <w:pPr>
        <w:ind w:left="-5" w:right="2"/>
        <w:rPr>
          <w:rFonts w:hint="eastAsia"/>
        </w:rPr>
      </w:pPr>
      <w:r>
        <w:rPr>
          <w:rFonts w:hint="eastAsia"/>
        </w:rPr>
        <w:t>When they are transplanted from place to place, it is that they may bloom more brightly.</w:t>
      </w:r>
    </w:p>
    <w:p w14:paraId="1524F743">
      <w:pPr>
        <w:ind w:left="-5" w:right="2"/>
        <w:rPr>
          <w:rFonts w:hint="eastAsia"/>
        </w:rPr>
      </w:pPr>
      <w:r>
        <w:rPr>
          <w:rFonts w:hint="eastAsia"/>
        </w:rPr>
        <w:t>当**他们**从一个地方移植到另一个地方，是为了使**他们**开花更灿烂。</w:t>
      </w:r>
    </w:p>
    <w:p w14:paraId="72EED336">
      <w:pPr>
        <w:ind w:left="-5" w:right="2"/>
        <w:rPr>
          <w:rFonts w:hint="eastAsia"/>
        </w:rPr>
      </w:pPr>
    </w:p>
    <w:p w14:paraId="220F19EF">
      <w:pPr>
        <w:ind w:left="-5" w:right="2"/>
        <w:rPr>
          <w:rFonts w:hint="eastAsia"/>
        </w:rPr>
      </w:pPr>
      <w:r>
        <w:rPr>
          <w:rFonts w:hint="eastAsia"/>
        </w:rPr>
        <w:t>All things are continually working together for their good.</w:t>
      </w:r>
    </w:p>
    <w:p w14:paraId="593E2A2C">
      <w:pPr>
        <w:ind w:left="-5" w:right="2"/>
        <w:rPr>
          <w:rFonts w:hint="eastAsia"/>
        </w:rPr>
      </w:pPr>
      <w:r>
        <w:rPr>
          <w:rFonts w:hint="eastAsia"/>
        </w:rPr>
        <w:t>万事都在持续地互相效力，叫**他们**得益处。</w:t>
      </w:r>
    </w:p>
    <w:p w14:paraId="2848BE7F">
      <w:pPr>
        <w:ind w:left="-5" w:right="2"/>
        <w:rPr>
          <w:rFonts w:hint="eastAsia"/>
        </w:rPr>
      </w:pPr>
    </w:p>
    <w:p w14:paraId="3F75D703">
      <w:pPr>
        <w:ind w:left="-5" w:right="2"/>
        <w:rPr>
          <w:rFonts w:hint="eastAsia"/>
        </w:rPr>
      </w:pPr>
      <w:r>
        <w:rPr>
          <w:rFonts w:hint="eastAsia"/>
        </w:rPr>
        <w:t>Like the bee they extract sweetness even out of the bitterest flowers.</w:t>
      </w:r>
    </w:p>
    <w:p w14:paraId="7486E8D3">
      <w:pPr>
        <w:ind w:left="-5" w:right="2"/>
        <w:rPr>
          <w:rFonts w:hint="eastAsia"/>
        </w:rPr>
      </w:pPr>
      <w:r>
        <w:rPr>
          <w:rFonts w:hint="eastAsia"/>
        </w:rPr>
        <w:t>像蜜蜂一样，**他们**甚至能从最苦的花朵中提取甜味。</w:t>
      </w:r>
    </w:p>
    <w:p w14:paraId="229F8B11">
      <w:pPr>
        <w:ind w:left="-5" w:right="2"/>
        <w:rPr>
          <w:rFonts w:hint="eastAsia"/>
        </w:rPr>
      </w:pPr>
    </w:p>
    <w:p w14:paraId="302CE474">
      <w:pPr>
        <w:ind w:left="-5" w:right="2"/>
        <w:rPr>
          <w:rFonts w:hint="eastAsia"/>
        </w:rPr>
      </w:pPr>
      <w:r>
        <w:rPr>
          <w:rFonts w:hint="eastAsia"/>
        </w:rPr>
        <w:t>Ah, reader, it is a blessed thing to be Christ's wheat!</w:t>
      </w:r>
    </w:p>
    <w:p w14:paraId="5BA86601">
      <w:pPr>
        <w:ind w:left="-5" w:right="2"/>
        <w:rPr>
          <w:rFonts w:hint="eastAsia"/>
        </w:rPr>
      </w:pPr>
      <w:r>
        <w:rPr>
          <w:rFonts w:hint="eastAsia"/>
        </w:rPr>
        <w:t>啊，读者，作基督的麦子是一件蒙福的事！</w:t>
      </w:r>
    </w:p>
    <w:p w14:paraId="73AE1C49">
      <w:pPr>
        <w:ind w:left="-5" w:right="2"/>
        <w:rPr>
          <w:rFonts w:hint="eastAsia"/>
        </w:rPr>
      </w:pPr>
    </w:p>
    <w:p w14:paraId="6228C48E">
      <w:pPr>
        <w:ind w:left="-5" w:right="2"/>
        <w:rPr>
          <w:rFonts w:hint="eastAsia"/>
        </w:rPr>
      </w:pPr>
      <w:r>
        <w:rPr>
          <w:rFonts w:hint="eastAsia"/>
        </w:rPr>
        <w:t>The Lord cares for His believing people in their deaths.</w:t>
      </w:r>
    </w:p>
    <w:p w14:paraId="0C2B0644">
      <w:pPr>
        <w:ind w:left="-5" w:right="2"/>
        <w:rPr>
          <w:rFonts w:hint="eastAsia"/>
        </w:rPr>
      </w:pPr>
      <w:r>
        <w:rPr>
          <w:rFonts w:hint="eastAsia"/>
        </w:rPr>
        <w:t>主在**他们**死亡时护理**祂**相信的百姓。</w:t>
      </w:r>
    </w:p>
    <w:p w14:paraId="2956F74A">
      <w:pPr>
        <w:ind w:left="-5" w:right="2"/>
        <w:rPr>
          <w:rFonts w:hint="eastAsia"/>
        </w:rPr>
      </w:pPr>
    </w:p>
    <w:p w14:paraId="60968D10">
      <w:pPr>
        <w:ind w:left="-5" w:right="2"/>
        <w:rPr>
          <w:rFonts w:hint="eastAsia"/>
        </w:rPr>
      </w:pPr>
      <w:r>
        <w:rPr>
          <w:rFonts w:hint="eastAsia"/>
        </w:rPr>
        <w:t>Their times are all in the Lord's hand.</w:t>
      </w:r>
    </w:p>
    <w:p w14:paraId="6C6852F6">
      <w:pPr>
        <w:ind w:left="-5" w:right="2"/>
        <w:rPr>
          <w:rFonts w:hint="eastAsia"/>
        </w:rPr>
      </w:pPr>
      <w:r>
        <w:rPr>
          <w:rFonts w:hint="eastAsia"/>
        </w:rPr>
        <w:t>**他们**的时间全在主的手中。</w:t>
      </w:r>
    </w:p>
    <w:p w14:paraId="1A8CD852">
      <w:pPr>
        <w:ind w:left="-5" w:right="2"/>
        <w:rPr>
          <w:rFonts w:hint="eastAsia"/>
        </w:rPr>
      </w:pPr>
    </w:p>
    <w:p w14:paraId="5471819B">
      <w:pPr>
        <w:ind w:left="-5" w:right="2"/>
        <w:rPr>
          <w:rFonts w:hint="eastAsia"/>
        </w:rPr>
      </w:pPr>
      <w:r>
        <w:rPr>
          <w:rFonts w:hint="eastAsia"/>
        </w:rPr>
        <w:t>The hairs of their heads are all numbered, and not one can ever fall to the ground without their Father.</w:t>
      </w:r>
    </w:p>
    <w:p w14:paraId="71089482">
      <w:pPr>
        <w:ind w:left="-5" w:right="2"/>
        <w:rPr>
          <w:rFonts w:hint="eastAsia"/>
        </w:rPr>
      </w:pPr>
      <w:r>
        <w:rPr>
          <w:rFonts w:hint="eastAsia"/>
        </w:rPr>
        <w:t>**他们**的头发都已被数算，没有**他们**的父，连一根也不会掉到地上。</w:t>
      </w:r>
    </w:p>
    <w:p w14:paraId="6A299915">
      <w:pPr>
        <w:ind w:left="-5" w:right="2"/>
        <w:rPr>
          <w:rFonts w:hint="eastAsia"/>
        </w:rPr>
      </w:pPr>
    </w:p>
    <w:p w14:paraId="2D0E2E4C">
      <w:pPr>
        <w:ind w:left="-5" w:right="2"/>
        <w:rPr>
          <w:rFonts w:hint="eastAsia"/>
        </w:rPr>
      </w:pPr>
      <w:r>
        <w:rPr>
          <w:rFonts w:hint="eastAsia"/>
        </w:rPr>
        <w:t>They are kept on earth until they are ripe and ready for glory, and not one moment longer.</w:t>
      </w:r>
    </w:p>
    <w:p w14:paraId="41E0F6C0">
      <w:pPr>
        <w:ind w:left="-5" w:right="2"/>
        <w:rPr>
          <w:rFonts w:hint="eastAsia"/>
        </w:rPr>
      </w:pPr>
      <w:r>
        <w:rPr>
          <w:rFonts w:hint="eastAsia"/>
        </w:rPr>
        <w:t>**他们**被留在地上，直到**他们**成熟并为荣耀做好准备，一刻也不会更久。</w:t>
      </w:r>
    </w:p>
    <w:p w14:paraId="337DDF0B">
      <w:pPr>
        <w:ind w:left="-5" w:right="2"/>
        <w:rPr>
          <w:rFonts w:hint="eastAsia"/>
        </w:rPr>
      </w:pPr>
    </w:p>
    <w:p w14:paraId="160287BC">
      <w:pPr>
        <w:ind w:left="-5" w:right="2"/>
        <w:rPr>
          <w:rFonts w:hint="eastAsia"/>
        </w:rPr>
      </w:pPr>
      <w:r>
        <w:rPr>
          <w:rFonts w:hint="eastAsia"/>
        </w:rPr>
        <w:t>When they have had sun and rain enough, wind and storm enough, cold and heat enough—when the ear is perfected—then, and not until then, the sickle is put in.</w:t>
      </w:r>
    </w:p>
    <w:p w14:paraId="0473E8CE">
      <w:pPr>
        <w:ind w:left="-5" w:right="2"/>
        <w:rPr>
          <w:rFonts w:hint="eastAsia"/>
        </w:rPr>
      </w:pPr>
      <w:r>
        <w:rPr>
          <w:rFonts w:hint="eastAsia"/>
        </w:rPr>
        <w:t>当**他们**经历了足够的阳光和雨水、足够的风和暴雨、足够的寒冷和炎热——当穗子成熟时——那时，而不是直到那时，镰刀才被放入。</w:t>
      </w:r>
    </w:p>
    <w:p w14:paraId="32FA35BD">
      <w:pPr>
        <w:ind w:left="-5" w:right="2"/>
        <w:rPr>
          <w:rFonts w:hint="eastAsia"/>
        </w:rPr>
      </w:pPr>
    </w:p>
    <w:p w14:paraId="3C695BC8">
      <w:pPr>
        <w:ind w:left="-5" w:right="2"/>
        <w:rPr>
          <w:rFonts w:hint="eastAsia"/>
        </w:rPr>
      </w:pPr>
      <w:r>
        <w:rPr>
          <w:rFonts w:hint="eastAsia"/>
        </w:rPr>
        <w:t>They are all immortal until their work is done.</w:t>
      </w:r>
    </w:p>
    <w:p w14:paraId="2238DDB6">
      <w:pPr>
        <w:ind w:left="-5" w:right="2"/>
        <w:rPr>
          <w:rFonts w:hint="eastAsia"/>
        </w:rPr>
      </w:pPr>
      <w:r>
        <w:rPr>
          <w:rFonts w:hint="eastAsia"/>
        </w:rPr>
        <w:t>在**他们**的工作完成之前，**他们**都是不朽的。</w:t>
      </w:r>
    </w:p>
    <w:p w14:paraId="230DCFD7">
      <w:pPr>
        <w:ind w:left="-5" w:right="2"/>
        <w:rPr>
          <w:rFonts w:hint="eastAsia"/>
        </w:rPr>
      </w:pPr>
    </w:p>
    <w:p w14:paraId="489C9D80">
      <w:pPr>
        <w:ind w:left="-5" w:right="2"/>
        <w:rPr>
          <w:rFonts w:hint="eastAsia"/>
        </w:rPr>
      </w:pPr>
      <w:r>
        <w:rPr>
          <w:rFonts w:hint="eastAsia"/>
        </w:rPr>
        <w:t>There is not a disease that can loosen the pins of their tabernacle, until the Lord gives the word.</w:t>
      </w:r>
    </w:p>
    <w:p w14:paraId="47DBBEEB">
      <w:pPr>
        <w:ind w:left="-5" w:right="2"/>
        <w:rPr>
          <w:rFonts w:hint="eastAsia"/>
        </w:rPr>
      </w:pPr>
      <w:r>
        <w:rPr>
          <w:rFonts w:hint="eastAsia"/>
        </w:rPr>
        <w:t>除非主发出命令，没有任何疾病能松开**他们**帐幕的钉子。</w:t>
      </w:r>
    </w:p>
    <w:p w14:paraId="7AA4E0AC">
      <w:pPr>
        <w:ind w:left="-5" w:right="2"/>
        <w:rPr>
          <w:rFonts w:hint="eastAsia"/>
        </w:rPr>
      </w:pPr>
    </w:p>
    <w:p w14:paraId="2F61C6A4">
      <w:pPr>
        <w:ind w:left="-5" w:right="2"/>
        <w:rPr>
          <w:rFonts w:hint="eastAsia"/>
        </w:rPr>
      </w:pPr>
      <w:r>
        <w:rPr>
          <w:rFonts w:hint="eastAsia"/>
        </w:rPr>
        <w:t>A thousand may fall at their right hand—but there is not a plague that can touch them until the Lord sees good.</w:t>
      </w:r>
    </w:p>
    <w:p w14:paraId="27369C1D">
      <w:pPr>
        <w:ind w:left="-5" w:right="2"/>
        <w:rPr>
          <w:rFonts w:hint="eastAsia"/>
        </w:rPr>
      </w:pPr>
      <w:r>
        <w:rPr>
          <w:rFonts w:hint="eastAsia"/>
        </w:rPr>
        <w:t>一千人可能倒在**他们**的右边——但在主看为好之前，没有任何瘟疫能触及**他们**。</w:t>
      </w:r>
    </w:p>
    <w:p w14:paraId="5950F043">
      <w:pPr>
        <w:ind w:left="-5" w:right="2"/>
        <w:rPr>
          <w:rFonts w:hint="eastAsia"/>
        </w:rPr>
      </w:pPr>
    </w:p>
    <w:p w14:paraId="0B859F53">
      <w:pPr>
        <w:ind w:left="-5" w:right="2"/>
        <w:rPr>
          <w:rFonts w:hint="eastAsia"/>
        </w:rPr>
      </w:pPr>
      <w:r>
        <w:rPr>
          <w:rFonts w:hint="eastAsia"/>
        </w:rPr>
        <w:t>There is not a physician that can keep them alive, when the Lord gives the word.</w:t>
      </w:r>
    </w:p>
    <w:p w14:paraId="7C897FB4">
      <w:pPr>
        <w:ind w:left="-5" w:right="2"/>
        <w:rPr>
          <w:rFonts w:hint="eastAsia"/>
        </w:rPr>
      </w:pPr>
      <w:r>
        <w:rPr>
          <w:rFonts w:hint="eastAsia"/>
        </w:rPr>
        <w:t>当主发出命令时，没有一个医生能使**他们**存活。</w:t>
      </w:r>
    </w:p>
    <w:p w14:paraId="5BFF0649">
      <w:pPr>
        <w:ind w:left="-5" w:right="2"/>
        <w:rPr>
          <w:rFonts w:hint="eastAsia"/>
        </w:rPr>
      </w:pPr>
    </w:p>
    <w:p w14:paraId="332967DD">
      <w:pPr>
        <w:ind w:left="-5" w:right="2"/>
        <w:rPr>
          <w:rFonts w:hint="eastAsia"/>
        </w:rPr>
      </w:pPr>
      <w:r>
        <w:rPr>
          <w:rFonts w:hint="eastAsia"/>
        </w:rPr>
        <w:t>When they come to their death-bed, the Everlasting Arms are round about them, and makes all their bed in their sickness.</w:t>
      </w:r>
    </w:p>
    <w:p w14:paraId="36321DD8">
      <w:pPr>
        <w:ind w:left="-5" w:right="2"/>
        <w:rPr>
          <w:rFonts w:hint="eastAsia"/>
        </w:rPr>
      </w:pPr>
      <w:r>
        <w:rPr>
          <w:rFonts w:hint="eastAsia"/>
        </w:rPr>
        <w:t>当**他们**来到**他们**的临终之床，永久的膀臂环绕着**他们**，在**他们**生病时为**他们**铺好所有的床。</w:t>
      </w:r>
    </w:p>
    <w:p w14:paraId="6DAE80B7">
      <w:pPr>
        <w:ind w:left="-5" w:right="2"/>
        <w:rPr>
          <w:rFonts w:hint="eastAsia"/>
        </w:rPr>
      </w:pPr>
    </w:p>
    <w:p w14:paraId="7150E3E1">
      <w:pPr>
        <w:ind w:left="-5" w:right="2"/>
        <w:rPr>
          <w:rFonts w:hint="eastAsia"/>
        </w:rPr>
      </w:pPr>
      <w:r>
        <w:rPr>
          <w:rFonts w:hint="eastAsia"/>
        </w:rPr>
        <w:t>When they die, they die like Moses—according to the word of the Lord, at the right time, and in the right way.</w:t>
      </w:r>
    </w:p>
    <w:p w14:paraId="1491A2F2">
      <w:pPr>
        <w:ind w:left="-5" w:right="2"/>
        <w:rPr>
          <w:rFonts w:hint="eastAsia"/>
        </w:rPr>
      </w:pPr>
      <w:r>
        <w:rPr>
          <w:rFonts w:hint="eastAsia"/>
        </w:rPr>
        <w:t>当**他们**死去时，**他们**像摩西一样死去——按照主的话，在正确的时间，以正确的方式。</w:t>
      </w:r>
    </w:p>
    <w:p w14:paraId="0F57BCF5">
      <w:pPr>
        <w:ind w:left="-5" w:right="2"/>
        <w:rPr>
          <w:rFonts w:hint="eastAsia"/>
        </w:rPr>
      </w:pPr>
    </w:p>
    <w:p w14:paraId="06EECC9F">
      <w:pPr>
        <w:ind w:left="-5" w:right="2"/>
        <w:rPr>
          <w:rFonts w:hint="eastAsia"/>
        </w:rPr>
      </w:pPr>
      <w:r>
        <w:rPr>
          <w:rFonts w:hint="eastAsia"/>
        </w:rPr>
        <w:t>And when they breathe their last, they fall asleep in Christ, and are at once carried, like Lazarus, into Abraham's bosom.</w:t>
      </w:r>
    </w:p>
    <w:p w14:paraId="214F97BF">
      <w:pPr>
        <w:ind w:left="-5" w:right="2"/>
        <w:rPr>
          <w:rFonts w:hint="eastAsia"/>
        </w:rPr>
      </w:pPr>
      <w:r>
        <w:rPr>
          <w:rFonts w:hint="eastAsia"/>
        </w:rPr>
        <w:t>当**他们**呼出最后一口气时，**他们**在基督里睡去，并立即像拉撒路一样，被带到亚伯拉罕的怀里。</w:t>
      </w:r>
    </w:p>
    <w:p w14:paraId="64538207">
      <w:pPr>
        <w:ind w:left="-5" w:right="2"/>
        <w:rPr>
          <w:rFonts w:hint="eastAsia"/>
        </w:rPr>
      </w:pPr>
    </w:p>
    <w:p w14:paraId="360DEEBC">
      <w:pPr>
        <w:ind w:left="-5" w:right="2"/>
        <w:rPr>
          <w:rFonts w:hint="eastAsia"/>
        </w:rPr>
      </w:pPr>
      <w:r>
        <w:rPr>
          <w:rFonts w:hint="eastAsia"/>
        </w:rPr>
        <w:t>Ah, reader, it is a blessed thing to be Christ's wheat!</w:t>
      </w:r>
    </w:p>
    <w:p w14:paraId="1D158577">
      <w:pPr>
        <w:ind w:left="-5" w:right="2"/>
        <w:rPr>
          <w:rFonts w:hint="eastAsia"/>
        </w:rPr>
      </w:pPr>
      <w:r>
        <w:rPr>
          <w:rFonts w:hint="eastAsia"/>
        </w:rPr>
        <w:t>啊，读者，作基督的麦子是一件蒙福的事！</w:t>
      </w:r>
    </w:p>
    <w:p w14:paraId="1B87F41B">
      <w:pPr>
        <w:ind w:left="-5" w:right="2"/>
        <w:rPr>
          <w:rFonts w:hint="eastAsia"/>
        </w:rPr>
      </w:pPr>
    </w:p>
    <w:p w14:paraId="1227FADB">
      <w:pPr>
        <w:ind w:left="-5" w:right="2"/>
        <w:rPr>
          <w:rFonts w:hint="eastAsia"/>
        </w:rPr>
      </w:pPr>
      <w:r>
        <w:rPr>
          <w:rFonts w:hint="eastAsia"/>
        </w:rPr>
        <w:t>When the sun of other men is setting, the sun of the believer is rising.</w:t>
      </w:r>
    </w:p>
    <w:p w14:paraId="178AC51B">
      <w:pPr>
        <w:ind w:left="-5" w:right="2"/>
        <w:rPr>
          <w:rFonts w:hint="eastAsia"/>
        </w:rPr>
      </w:pPr>
      <w:r>
        <w:rPr>
          <w:rFonts w:hint="eastAsia"/>
        </w:rPr>
        <w:t>当别人的太阳下沉时，信徒的太阳正在升起。</w:t>
      </w:r>
    </w:p>
    <w:p w14:paraId="0354A76B">
      <w:pPr>
        <w:ind w:left="-5" w:right="2"/>
        <w:rPr>
          <w:rFonts w:hint="eastAsia"/>
        </w:rPr>
      </w:pPr>
    </w:p>
    <w:p w14:paraId="657D5269">
      <w:pPr>
        <w:ind w:left="-5" w:right="2"/>
        <w:rPr>
          <w:rFonts w:hint="eastAsia"/>
        </w:rPr>
      </w:pPr>
      <w:r>
        <w:rPr>
          <w:rFonts w:hint="eastAsia"/>
        </w:rPr>
        <w:t>When other men are laying aside their honors, he is putting his on.</w:t>
      </w:r>
    </w:p>
    <w:p w14:paraId="25D18ADD">
      <w:pPr>
        <w:ind w:left="-5" w:right="2"/>
        <w:rPr>
          <w:rFonts w:hint="eastAsia"/>
        </w:rPr>
      </w:pPr>
      <w:r>
        <w:rPr>
          <w:rFonts w:hint="eastAsia"/>
        </w:rPr>
        <w:t>当别人脱下**他们**的荣耀时，**他**正在穿上自己的荣耀。</w:t>
      </w:r>
    </w:p>
    <w:p w14:paraId="2B98E70C">
      <w:pPr>
        <w:ind w:left="-5" w:right="2"/>
        <w:rPr>
          <w:rFonts w:hint="eastAsia"/>
        </w:rPr>
      </w:pPr>
    </w:p>
    <w:p w14:paraId="0B22CC9E">
      <w:pPr>
        <w:ind w:left="-5" w:right="2"/>
        <w:rPr>
          <w:rFonts w:hint="eastAsia"/>
        </w:rPr>
      </w:pPr>
      <w:r>
        <w:rPr>
          <w:rFonts w:hint="eastAsia"/>
        </w:rPr>
        <w:t>Death locks the door on the unbeliever—and shuts him out from hope.</w:t>
      </w:r>
    </w:p>
    <w:p w14:paraId="70192349">
      <w:pPr>
        <w:ind w:left="-5" w:right="2"/>
        <w:rPr>
          <w:rFonts w:hint="eastAsia"/>
        </w:rPr>
      </w:pPr>
      <w:r>
        <w:rPr>
          <w:rFonts w:hint="eastAsia"/>
        </w:rPr>
        <w:t>死亡向不信者锁上了门——将**他**排除在希望之外。</w:t>
      </w:r>
    </w:p>
    <w:p w14:paraId="54528A7C">
      <w:pPr>
        <w:ind w:left="-5" w:right="2"/>
        <w:rPr>
          <w:rFonts w:hint="eastAsia"/>
        </w:rPr>
      </w:pPr>
    </w:p>
    <w:p w14:paraId="5C2B71AA">
      <w:pPr>
        <w:ind w:left="-5" w:right="2"/>
        <w:rPr>
          <w:rFonts w:hint="eastAsia"/>
        </w:rPr>
      </w:pPr>
      <w:r>
        <w:rPr>
          <w:rFonts w:hint="eastAsia"/>
        </w:rPr>
        <w:t>But death opens the door to the believer—and lets him into paradise.</w:t>
      </w:r>
    </w:p>
    <w:p w14:paraId="20745301">
      <w:pPr>
        <w:ind w:left="-5" w:right="2"/>
        <w:rPr>
          <w:rFonts w:hint="eastAsia"/>
        </w:rPr>
      </w:pPr>
      <w:r>
        <w:rPr>
          <w:rFonts w:hint="eastAsia"/>
        </w:rPr>
        <w:t>但死亡为信徒打开了门——让**他**进入乐园。</w:t>
      </w:r>
    </w:p>
    <w:p w14:paraId="428B1809">
      <w:pPr>
        <w:ind w:left="-5" w:right="2"/>
        <w:rPr>
          <w:rFonts w:hint="eastAsia"/>
        </w:rPr>
      </w:pPr>
    </w:p>
    <w:p w14:paraId="561FA428">
      <w:pPr>
        <w:ind w:left="-5" w:right="2"/>
        <w:rPr>
          <w:rFonts w:hint="eastAsia"/>
        </w:rPr>
      </w:pPr>
      <w:r>
        <w:rPr>
          <w:rFonts w:hint="eastAsia"/>
        </w:rPr>
        <w:t>And the Lord will care for His believing people in the dreadful day of His appearing.</w:t>
      </w:r>
    </w:p>
    <w:p w14:paraId="391D93BB">
      <w:pPr>
        <w:ind w:left="-5" w:right="2"/>
        <w:rPr>
          <w:rFonts w:hint="eastAsia"/>
        </w:rPr>
      </w:pPr>
      <w:r>
        <w:rPr>
          <w:rFonts w:hint="eastAsia"/>
        </w:rPr>
        <w:t>主将在**祂**显现的可怕日子里护理**祂**相信的百姓。</w:t>
      </w:r>
    </w:p>
    <w:p w14:paraId="2C5FEF2E">
      <w:pPr>
        <w:ind w:left="-5" w:right="2"/>
        <w:rPr>
          <w:rFonts w:hint="eastAsia"/>
        </w:rPr>
      </w:pPr>
    </w:p>
    <w:p w14:paraId="7D5BBF26">
      <w:pPr>
        <w:ind w:left="-5" w:right="2"/>
        <w:rPr>
          <w:rFonts w:hint="eastAsia"/>
        </w:rPr>
      </w:pPr>
      <w:r>
        <w:rPr>
          <w:rFonts w:hint="eastAsia"/>
        </w:rPr>
        <w:t>The flaming fire shall not come near them.</w:t>
      </w:r>
    </w:p>
    <w:p w14:paraId="4ED5FCB7">
      <w:pPr>
        <w:ind w:left="-5" w:right="2"/>
        <w:rPr>
          <w:rFonts w:hint="eastAsia"/>
        </w:rPr>
      </w:pPr>
      <w:r>
        <w:rPr>
          <w:rFonts w:hint="eastAsia"/>
        </w:rPr>
        <w:t>火焰的火不会靠近**他们**。</w:t>
      </w:r>
    </w:p>
    <w:p w14:paraId="630830FC">
      <w:pPr>
        <w:ind w:left="-5" w:right="2"/>
        <w:rPr>
          <w:rFonts w:hint="eastAsia"/>
        </w:rPr>
      </w:pPr>
    </w:p>
    <w:p w14:paraId="1C58F47D">
      <w:pPr>
        <w:ind w:left="-5" w:right="2"/>
        <w:rPr>
          <w:rFonts w:hint="eastAsia"/>
        </w:rPr>
      </w:pPr>
      <w:r>
        <w:rPr>
          <w:rFonts w:hint="eastAsia"/>
        </w:rPr>
        <w:t>The voice of the Archangel and the trumpet of God shall proclaim no terrors to their ears.</w:t>
      </w:r>
    </w:p>
    <w:p w14:paraId="7395DB0A">
      <w:pPr>
        <w:ind w:left="-5" w:right="2"/>
        <w:rPr>
          <w:rFonts w:hint="eastAsia"/>
        </w:rPr>
      </w:pPr>
      <w:r>
        <w:rPr>
          <w:rFonts w:hint="eastAsia"/>
        </w:rPr>
        <w:t>天使长的声音和**神**的号角不会向**他们**的耳朵宣告任何恐怖。</w:t>
      </w:r>
    </w:p>
    <w:p w14:paraId="5DB89B45">
      <w:pPr>
        <w:ind w:left="-5" w:right="2"/>
        <w:rPr>
          <w:rFonts w:hint="eastAsia"/>
        </w:rPr>
      </w:pPr>
    </w:p>
    <w:p w14:paraId="0F444471">
      <w:pPr>
        <w:ind w:left="-5" w:right="2"/>
        <w:rPr>
          <w:rFonts w:hint="eastAsia"/>
        </w:rPr>
      </w:pPr>
      <w:r>
        <w:rPr>
          <w:rFonts w:hint="eastAsia"/>
        </w:rPr>
        <w:t>Sleeping or waking, living or dead, moldering in the coffin, or standing at the post of daily duty— believers shall be secure and unmoved.</w:t>
      </w:r>
    </w:p>
    <w:p w14:paraId="0999826D">
      <w:pPr>
        <w:ind w:left="-5" w:right="2"/>
        <w:rPr>
          <w:rFonts w:hint="eastAsia"/>
        </w:rPr>
      </w:pPr>
      <w:r>
        <w:rPr>
          <w:rFonts w:hint="eastAsia"/>
        </w:rPr>
        <w:t>无论睡着还是醒着，活着还是死去，在棺材里腐烂，还是站在日常职责的岗位上——信徒都将是安全的，不动摇的。</w:t>
      </w:r>
    </w:p>
    <w:p w14:paraId="0BE3270D">
      <w:pPr>
        <w:ind w:left="-5" w:right="2"/>
        <w:rPr>
          <w:rFonts w:hint="eastAsia"/>
        </w:rPr>
      </w:pPr>
    </w:p>
    <w:p w14:paraId="10553932">
      <w:pPr>
        <w:ind w:left="-5" w:right="2"/>
        <w:rPr>
          <w:rFonts w:hint="eastAsia"/>
        </w:rPr>
      </w:pPr>
      <w:r>
        <w:rPr>
          <w:rFonts w:hint="eastAsia"/>
        </w:rPr>
        <w:t>They shall lift up their heads with joy, when they see redemption drawing near.</w:t>
      </w:r>
    </w:p>
    <w:p w14:paraId="73468C52">
      <w:pPr>
        <w:ind w:left="-5" w:right="2"/>
        <w:rPr>
          <w:rFonts w:hint="eastAsia"/>
        </w:rPr>
      </w:pPr>
      <w:r>
        <w:rPr>
          <w:rFonts w:hint="eastAsia"/>
        </w:rPr>
        <w:t>当**他们**看到救赎临近时，**他们**将欢喜地抬起头。</w:t>
      </w:r>
    </w:p>
    <w:p w14:paraId="17D03D4B">
      <w:pPr>
        <w:ind w:left="-5" w:right="2"/>
        <w:rPr>
          <w:rFonts w:hint="eastAsia"/>
        </w:rPr>
      </w:pPr>
    </w:p>
    <w:p w14:paraId="2AA1D4CF">
      <w:pPr>
        <w:ind w:left="-5" w:right="2"/>
        <w:rPr>
          <w:rFonts w:hint="eastAsia"/>
        </w:rPr>
      </w:pPr>
      <w:r>
        <w:rPr>
          <w:rFonts w:hint="eastAsia"/>
        </w:rPr>
        <w:t>They shall be changed, and put on their beautiful garments in the twinkling of an eye.</w:t>
      </w:r>
    </w:p>
    <w:p w14:paraId="5A8E3F5F">
      <w:pPr>
        <w:ind w:left="-5" w:right="2"/>
        <w:rPr>
          <w:rFonts w:hint="eastAsia"/>
        </w:rPr>
      </w:pPr>
      <w:r>
        <w:rPr>
          <w:rFonts w:hint="eastAsia"/>
        </w:rPr>
        <w:t>**他们**将在眨眼之间改变，穿上**他们**美丽的衣裳。</w:t>
      </w:r>
    </w:p>
    <w:p w14:paraId="015DAA79">
      <w:pPr>
        <w:ind w:left="-5" w:right="2"/>
        <w:rPr>
          <w:rFonts w:hint="eastAsia"/>
        </w:rPr>
      </w:pPr>
    </w:p>
    <w:p w14:paraId="37AD0193">
      <w:pPr>
        <w:ind w:left="-5" w:right="2"/>
        <w:rPr>
          <w:rFonts w:hint="eastAsia"/>
        </w:rPr>
      </w:pPr>
      <w:r>
        <w:rPr>
          <w:rFonts w:hint="eastAsia"/>
        </w:rPr>
        <w:t>They shall be caught up to meet the Lord in the air.</w:t>
      </w:r>
    </w:p>
    <w:p w14:paraId="4DE3F8B4">
      <w:pPr>
        <w:ind w:left="-5" w:right="2"/>
        <w:rPr>
          <w:rFonts w:hint="eastAsia"/>
        </w:rPr>
      </w:pPr>
      <w:r>
        <w:rPr>
          <w:rFonts w:hint="eastAsia"/>
        </w:rPr>
        <w:t>**他们**将被提到空中与主相遇。</w:t>
      </w:r>
    </w:p>
    <w:p w14:paraId="74E3EF3A">
      <w:pPr>
        <w:ind w:left="-5" w:right="2"/>
        <w:rPr>
          <w:rFonts w:hint="eastAsia"/>
        </w:rPr>
      </w:pPr>
    </w:p>
    <w:p w14:paraId="1783B63B">
      <w:pPr>
        <w:ind w:left="-5" w:right="2"/>
        <w:rPr>
          <w:rFonts w:hint="eastAsia"/>
        </w:rPr>
      </w:pPr>
      <w:r>
        <w:rPr>
          <w:rFonts w:hint="eastAsia"/>
        </w:rPr>
        <w:t>Jesus will do nothing to a sin-laden world until all His people are safe.</w:t>
      </w:r>
    </w:p>
    <w:p w14:paraId="322B8D16">
      <w:pPr>
        <w:ind w:left="-5" w:right="2"/>
        <w:rPr>
          <w:rFonts w:hint="eastAsia"/>
        </w:rPr>
      </w:pPr>
      <w:r>
        <w:rPr>
          <w:rFonts w:hint="eastAsia"/>
        </w:rPr>
        <w:t>在**祂**所有的百姓都安全之前，耶稣不会对这个充满罪恶的世界做任何事。</w:t>
      </w:r>
    </w:p>
    <w:p w14:paraId="11969F7E">
      <w:pPr>
        <w:ind w:left="-5" w:right="2"/>
        <w:rPr>
          <w:rFonts w:hint="eastAsia"/>
        </w:rPr>
      </w:pPr>
    </w:p>
    <w:p w14:paraId="59C19A41">
      <w:pPr>
        <w:ind w:left="-5" w:right="2"/>
        <w:rPr>
          <w:rFonts w:hint="eastAsia"/>
        </w:rPr>
      </w:pPr>
      <w:r>
        <w:rPr>
          <w:rFonts w:hint="eastAsia"/>
        </w:rPr>
        <w:t>There was an ark for Noah when the flood began.</w:t>
      </w:r>
    </w:p>
    <w:p w14:paraId="37069810">
      <w:pPr>
        <w:ind w:left="-5" w:right="2"/>
        <w:rPr>
          <w:rFonts w:hint="eastAsia"/>
        </w:rPr>
      </w:pPr>
      <w:r>
        <w:rPr>
          <w:rFonts w:hint="eastAsia"/>
        </w:rPr>
        <w:t>洪水开始时，为挪亚预备了方舟。</w:t>
      </w:r>
    </w:p>
    <w:p w14:paraId="344D7F6E">
      <w:pPr>
        <w:ind w:left="-5" w:right="2"/>
        <w:rPr>
          <w:rFonts w:hint="eastAsia"/>
        </w:rPr>
      </w:pPr>
    </w:p>
    <w:p w14:paraId="1C17DA01">
      <w:pPr>
        <w:ind w:left="-5" w:right="2"/>
        <w:rPr>
          <w:rFonts w:hint="eastAsia"/>
        </w:rPr>
      </w:pPr>
      <w:r>
        <w:rPr>
          <w:rFonts w:hint="eastAsia"/>
        </w:rPr>
        <w:t>There was a Zoar for Lot when the fire fell on Sodom.</w:t>
      </w:r>
    </w:p>
    <w:p w14:paraId="6CD072B3">
      <w:pPr>
        <w:ind w:left="-5" w:right="2"/>
        <w:rPr>
          <w:rFonts w:hint="eastAsia"/>
        </w:rPr>
      </w:pPr>
      <w:r>
        <w:rPr>
          <w:rFonts w:hint="eastAsia"/>
        </w:rPr>
        <w:t>当火降在所多玛时，为罗得预备了琐珥。</w:t>
      </w:r>
    </w:p>
    <w:p w14:paraId="2AD59ECB">
      <w:pPr>
        <w:ind w:left="-5" w:right="2"/>
        <w:rPr>
          <w:rFonts w:hint="eastAsia"/>
        </w:rPr>
      </w:pPr>
    </w:p>
    <w:p w14:paraId="02FC6130">
      <w:pPr>
        <w:ind w:left="-5" w:right="2"/>
        <w:rPr>
          <w:rFonts w:hint="eastAsia"/>
        </w:rPr>
      </w:pPr>
      <w:r>
        <w:rPr>
          <w:rFonts w:hint="eastAsia"/>
        </w:rPr>
        <w:t>There was a Pella for early Christians when Jerusalem was besieged.</w:t>
      </w:r>
    </w:p>
    <w:p w14:paraId="0993C3BF">
      <w:pPr>
        <w:ind w:left="-5" w:right="2"/>
        <w:rPr>
          <w:rFonts w:hint="eastAsia"/>
        </w:rPr>
      </w:pPr>
      <w:r>
        <w:rPr>
          <w:rFonts w:hint="eastAsia"/>
        </w:rPr>
        <w:t>耶路撒冷被围困时，为早期基督徒预备了佩拉。</w:t>
      </w:r>
    </w:p>
    <w:p w14:paraId="15F688F3">
      <w:pPr>
        <w:ind w:left="-5" w:right="2"/>
        <w:rPr>
          <w:rFonts w:hint="eastAsia"/>
        </w:rPr>
      </w:pPr>
    </w:p>
    <w:p w14:paraId="22AADF3E">
      <w:pPr>
        <w:ind w:left="-5" w:right="2"/>
        <w:rPr>
          <w:rFonts w:hint="eastAsia"/>
        </w:rPr>
      </w:pPr>
      <w:r>
        <w:rPr>
          <w:rFonts w:hint="eastAsia"/>
        </w:rPr>
        <w:t>There was a Zurich for English Reformers when Popish Mary came to the throne.</w:t>
      </w:r>
    </w:p>
    <w:p w14:paraId="6E9A3D65">
      <w:pPr>
        <w:ind w:left="-5" w:right="2"/>
        <w:rPr>
          <w:rFonts w:hint="eastAsia"/>
        </w:rPr>
      </w:pPr>
      <w:r>
        <w:rPr>
          <w:rFonts w:hint="eastAsia"/>
        </w:rPr>
        <w:t>当信奉天主教的玛丽登上王位时，为英国改革家预备了苏黎世。</w:t>
      </w:r>
    </w:p>
    <w:p w14:paraId="3ADF4C80">
      <w:pPr>
        <w:ind w:left="-5" w:right="2"/>
        <w:rPr>
          <w:rFonts w:hint="eastAsia"/>
        </w:rPr>
      </w:pPr>
    </w:p>
    <w:p w14:paraId="2ABA97F0">
      <w:pPr>
        <w:ind w:left="-5" w:right="2"/>
        <w:rPr>
          <w:rFonts w:hint="eastAsia"/>
        </w:rPr>
      </w:pPr>
      <w:r>
        <w:rPr>
          <w:rFonts w:hint="eastAsia"/>
        </w:rPr>
        <w:t>And there will be a barn for all the wheat of the earth in the last day.</w:t>
      </w:r>
    </w:p>
    <w:p w14:paraId="2FB9A646">
      <w:pPr>
        <w:ind w:left="-5" w:right="2"/>
        <w:rPr>
          <w:rFonts w:hint="eastAsia"/>
        </w:rPr>
      </w:pPr>
      <w:r>
        <w:rPr>
          <w:rFonts w:hint="eastAsia"/>
        </w:rPr>
        <w:t>在末日，也将为地上所有的麦子预备一个仓。</w:t>
      </w:r>
    </w:p>
    <w:p w14:paraId="6A8FBB11">
      <w:pPr>
        <w:ind w:left="-5" w:right="2"/>
        <w:rPr>
          <w:rFonts w:hint="eastAsia"/>
        </w:rPr>
      </w:pPr>
    </w:p>
    <w:p w14:paraId="57307236">
      <w:pPr>
        <w:ind w:left="-5" w:right="2"/>
        <w:rPr>
          <w:rFonts w:hint="eastAsia"/>
        </w:rPr>
      </w:pPr>
      <w:r>
        <w:rPr>
          <w:rFonts w:hint="eastAsia"/>
        </w:rPr>
        <w:t>Ah, reader, it is a blessed thing to be Christ's wheat!</w:t>
      </w:r>
    </w:p>
    <w:p w14:paraId="54928B37">
      <w:pPr>
        <w:ind w:left="-5" w:right="2"/>
        <w:rPr>
          <w:rFonts w:hint="eastAsia"/>
        </w:rPr>
      </w:pPr>
      <w:r>
        <w:rPr>
          <w:rFonts w:hint="eastAsia"/>
        </w:rPr>
        <w:t>啊，读者，作基督的麦子是一件蒙福的事！</w:t>
      </w:r>
    </w:p>
    <w:p w14:paraId="6B7B26B3">
      <w:pPr>
        <w:ind w:left="-5" w:right="2"/>
        <w:rPr>
          <w:rFonts w:hint="eastAsia"/>
        </w:rPr>
      </w:pPr>
    </w:p>
    <w:p w14:paraId="09BC53A6">
      <w:pPr>
        <w:ind w:left="-5" w:right="2"/>
        <w:rPr>
          <w:rFonts w:hint="eastAsia"/>
        </w:rPr>
      </w:pPr>
      <w:r>
        <w:rPr>
          <w:rFonts w:hint="eastAsia"/>
        </w:rPr>
        <w:t>I often wonder at the miserable faithlessness of those among us who are believers.</w:t>
      </w:r>
    </w:p>
    <w:p w14:paraId="7E580C92">
      <w:pPr>
        <w:ind w:left="-5" w:right="2"/>
        <w:rPr>
          <w:rFonts w:hint="eastAsia"/>
        </w:rPr>
      </w:pPr>
      <w:r>
        <w:rPr>
          <w:rFonts w:hint="eastAsia"/>
        </w:rPr>
        <w:t>我常常对我中间那些信徒的悲惨不信感到惊奇。</w:t>
      </w:r>
    </w:p>
    <w:p w14:paraId="5E03E44E">
      <w:pPr>
        <w:ind w:left="-5" w:right="2"/>
        <w:rPr>
          <w:rFonts w:hint="eastAsia"/>
        </w:rPr>
      </w:pPr>
    </w:p>
    <w:p w14:paraId="6AA77A83">
      <w:pPr>
        <w:ind w:left="-5" w:right="2"/>
        <w:rPr>
          <w:rFonts w:hint="eastAsia"/>
        </w:rPr>
      </w:pPr>
      <w:r>
        <w:rPr>
          <w:rFonts w:hint="eastAsia"/>
        </w:rPr>
        <w:t>Next to the hardness of the converted heart, I call it one of the greatest wonders in the world.</w:t>
      </w:r>
    </w:p>
    <w:p w14:paraId="5DF2331B">
      <w:pPr>
        <w:ind w:left="-5" w:right="2"/>
        <w:rPr>
          <w:rFonts w:hint="eastAsia"/>
        </w:rPr>
      </w:pPr>
      <w:r>
        <w:rPr>
          <w:rFonts w:hint="eastAsia"/>
        </w:rPr>
        <w:t>除了未归正之心的刚硬之外，我称之为世上最大的奇迹之一。</w:t>
      </w:r>
    </w:p>
    <w:p w14:paraId="02B635ED">
      <w:pPr>
        <w:ind w:left="-5" w:right="2"/>
        <w:rPr>
          <w:rFonts w:hint="eastAsia"/>
        </w:rPr>
      </w:pPr>
    </w:p>
    <w:p w14:paraId="74815A3F">
      <w:pPr>
        <w:ind w:left="-5" w:right="2"/>
        <w:rPr>
          <w:rFonts w:hint="eastAsia"/>
        </w:rPr>
      </w:pPr>
      <w:r>
        <w:rPr>
          <w:rFonts w:hint="eastAsia"/>
        </w:rPr>
        <w:t>I wonder that with such mighty reasons for confidence we can still be so full of doubts.</w:t>
      </w:r>
    </w:p>
    <w:p w14:paraId="156775E7">
      <w:pPr>
        <w:ind w:left="-5" w:right="2"/>
        <w:rPr>
          <w:rFonts w:hint="eastAsia"/>
        </w:rPr>
      </w:pPr>
      <w:r>
        <w:rPr>
          <w:rFonts w:hint="eastAsia"/>
        </w:rPr>
        <w:t>我很惊讶，我们拥有如此强大的信心理由，却仍然充满了疑虑。</w:t>
      </w:r>
    </w:p>
    <w:p w14:paraId="701F4CA9">
      <w:pPr>
        <w:ind w:left="-5" w:right="2"/>
        <w:rPr>
          <w:rFonts w:hint="eastAsia"/>
        </w:rPr>
      </w:pPr>
    </w:p>
    <w:p w14:paraId="4BDC2FAB">
      <w:pPr>
        <w:ind w:left="-5" w:right="2"/>
        <w:rPr>
          <w:rFonts w:hint="eastAsia"/>
        </w:rPr>
      </w:pPr>
      <w:r>
        <w:rPr>
          <w:rFonts w:hint="eastAsia"/>
        </w:rPr>
        <w:t>I marvel, above all things, how any can deny the doctrine that Christ's people persevere unto the end, and can imagine that He who loved them so as to die for them upon the cross, will ever let them be cast away.</w:t>
      </w:r>
    </w:p>
    <w:p w14:paraId="506F8F4B">
      <w:pPr>
        <w:ind w:left="-5" w:right="2"/>
        <w:rPr>
          <w:rFonts w:hint="eastAsia"/>
        </w:rPr>
      </w:pPr>
      <w:r>
        <w:rPr>
          <w:rFonts w:hint="eastAsia"/>
        </w:rPr>
        <w:t>最令我惊奇的是，任何人竟然可以否认基督的百姓坚忍到底的教义，并且可以想象那位如此爱**他们**，甚至为**他们**死在十字架上的**祂**，会任凭**他们**被抛弃。</w:t>
      </w:r>
    </w:p>
    <w:p w14:paraId="7EB6E31B">
      <w:pPr>
        <w:ind w:left="-5" w:right="2"/>
        <w:rPr>
          <w:rFonts w:hint="eastAsia"/>
        </w:rPr>
      </w:pPr>
    </w:p>
    <w:p w14:paraId="4D82E50C">
      <w:pPr>
        <w:ind w:left="-5" w:right="2"/>
        <w:rPr>
          <w:rFonts w:hint="eastAsia"/>
        </w:rPr>
      </w:pPr>
      <w:r>
        <w:rPr>
          <w:rFonts w:hint="eastAsia"/>
        </w:rPr>
        <w:t>I cannot think so.</w:t>
      </w:r>
    </w:p>
    <w:p w14:paraId="172366E1">
      <w:pPr>
        <w:ind w:left="-5" w:right="2"/>
        <w:rPr>
          <w:rFonts w:hint="eastAsia"/>
        </w:rPr>
      </w:pPr>
      <w:r>
        <w:rPr>
          <w:rFonts w:hint="eastAsia"/>
        </w:rPr>
        <w:t>我不能那样想。</w:t>
      </w:r>
    </w:p>
    <w:p w14:paraId="7AED4EDA">
      <w:pPr>
        <w:ind w:left="-5" w:right="2"/>
        <w:rPr>
          <w:rFonts w:hint="eastAsia"/>
        </w:rPr>
      </w:pPr>
    </w:p>
    <w:p w14:paraId="5BFCE8A0">
      <w:pPr>
        <w:ind w:left="-5" w:right="2"/>
        <w:rPr>
          <w:rFonts w:hint="eastAsia"/>
        </w:rPr>
      </w:pPr>
      <w:r>
        <w:rPr>
          <w:rFonts w:hint="eastAsia"/>
        </w:rPr>
        <w:t>I do not believe the Lord Jesus will ever lose one of His flock.</w:t>
      </w:r>
    </w:p>
    <w:p w14:paraId="6AEC34DD">
      <w:pPr>
        <w:ind w:left="-5" w:right="2"/>
        <w:rPr>
          <w:rFonts w:hint="eastAsia"/>
        </w:rPr>
      </w:pPr>
      <w:r>
        <w:rPr>
          <w:rFonts w:hint="eastAsia"/>
        </w:rPr>
        <w:t>我不相信主耶稣会失丧**祂**羊群中的一只。</w:t>
      </w:r>
    </w:p>
    <w:p w14:paraId="69DE0676">
      <w:pPr>
        <w:ind w:left="-5" w:right="2"/>
        <w:rPr>
          <w:rFonts w:hint="eastAsia"/>
        </w:rPr>
      </w:pPr>
    </w:p>
    <w:p w14:paraId="3F715E3E">
      <w:pPr>
        <w:ind w:left="-5" w:right="2"/>
        <w:rPr>
          <w:rFonts w:hint="eastAsia"/>
        </w:rPr>
      </w:pPr>
      <w:r>
        <w:rPr>
          <w:rFonts w:hint="eastAsia"/>
        </w:rPr>
        <w:t>He will not let Satan pluck away from Him—so much as one sick lamb.</w:t>
      </w:r>
    </w:p>
    <w:p w14:paraId="625AF7F1">
      <w:pPr>
        <w:ind w:left="-5" w:right="2"/>
        <w:rPr>
          <w:rFonts w:hint="eastAsia"/>
        </w:rPr>
      </w:pPr>
      <w:r>
        <w:rPr>
          <w:rFonts w:hint="eastAsia"/>
        </w:rPr>
        <w:t>**祂**不会让撒旦从**祂**手中夺走——哪怕是一只生病的羔羊。</w:t>
      </w:r>
    </w:p>
    <w:p w14:paraId="0B7FB1A0">
      <w:pPr>
        <w:ind w:left="-5" w:right="2"/>
        <w:rPr>
          <w:rFonts w:hint="eastAsia"/>
        </w:rPr>
      </w:pPr>
    </w:p>
    <w:p w14:paraId="11702699">
      <w:pPr>
        <w:ind w:left="-5" w:right="2"/>
        <w:rPr>
          <w:rFonts w:hint="eastAsia"/>
        </w:rPr>
      </w:pPr>
      <w:r>
        <w:rPr>
          <w:rFonts w:hint="eastAsia"/>
        </w:rPr>
        <w:t>He will not allow one bone of His mystical body to be broken.</w:t>
      </w:r>
    </w:p>
    <w:p w14:paraId="10ADAB14">
      <w:pPr>
        <w:ind w:left="-5" w:right="2"/>
        <w:rPr>
          <w:rFonts w:hint="eastAsia"/>
        </w:rPr>
      </w:pPr>
      <w:r>
        <w:rPr>
          <w:rFonts w:hint="eastAsia"/>
        </w:rPr>
        <w:t>**祂**不会允许**祂**奥秘身体的一根骨头被打断。</w:t>
      </w:r>
    </w:p>
    <w:p w14:paraId="2AB6A7AF">
      <w:pPr>
        <w:ind w:left="-5" w:right="2"/>
        <w:rPr>
          <w:rFonts w:hint="eastAsia"/>
        </w:rPr>
      </w:pPr>
    </w:p>
    <w:p w14:paraId="3033B5A7">
      <w:pPr>
        <w:ind w:left="-5" w:right="2"/>
        <w:rPr>
          <w:rFonts w:hint="eastAsia"/>
        </w:rPr>
      </w:pPr>
      <w:r>
        <w:rPr>
          <w:rFonts w:hint="eastAsia"/>
        </w:rPr>
        <w:t>He will not allow one jewel to fall from His crown.</w:t>
      </w:r>
    </w:p>
    <w:p w14:paraId="31737173">
      <w:pPr>
        <w:ind w:left="-5" w:right="2"/>
        <w:rPr>
          <w:rFonts w:hint="eastAsia"/>
        </w:rPr>
      </w:pPr>
      <w:r>
        <w:rPr>
          <w:rFonts w:hint="eastAsia"/>
        </w:rPr>
        <w:t>**祂**不会允许**祂**冠冕上的一颗宝石坠落。</w:t>
      </w:r>
    </w:p>
    <w:p w14:paraId="1AE5BC77">
      <w:pPr>
        <w:ind w:left="-5" w:right="2"/>
        <w:rPr>
          <w:rFonts w:hint="eastAsia"/>
        </w:rPr>
      </w:pPr>
    </w:p>
    <w:p w14:paraId="139693A5">
      <w:pPr>
        <w:ind w:left="-5" w:right="2"/>
        <w:rPr>
          <w:rFonts w:hint="eastAsia"/>
        </w:rPr>
      </w:pPr>
      <w:r>
        <w:rPr>
          <w:rFonts w:hint="eastAsia"/>
        </w:rPr>
        <w:t>He and His bride have been once joined in an everlasting covenant, and they shall never never be put asunder.</w:t>
      </w:r>
    </w:p>
    <w:p w14:paraId="7A51E17C">
      <w:pPr>
        <w:ind w:left="-5" w:right="2"/>
        <w:rPr>
          <w:rFonts w:hint="eastAsia"/>
        </w:rPr>
      </w:pPr>
      <w:r>
        <w:rPr>
          <w:rFonts w:hint="eastAsia"/>
        </w:rPr>
        <w:t>**祂**和**祂**的新娘曾经在一个永恒的约中结合，**他们**将永远永远不会分离。</w:t>
      </w:r>
    </w:p>
    <w:p w14:paraId="3C57B9B2">
      <w:pPr>
        <w:ind w:left="-5" w:right="2"/>
        <w:rPr>
          <w:rFonts w:hint="eastAsia"/>
        </w:rPr>
      </w:pPr>
    </w:p>
    <w:p w14:paraId="79E4DC53">
      <w:pPr>
        <w:ind w:left="-5" w:right="2"/>
        <w:rPr>
          <w:rFonts w:hint="eastAsia"/>
        </w:rPr>
      </w:pPr>
      <w:r>
        <w:rPr>
          <w:rFonts w:hint="eastAsia"/>
        </w:rPr>
        <w:t>The trophies won by earthly conquerors have often been wrested from them, and carried off—but this shall never be said of the trophies of Him who triumphed for us on the cross.</w:t>
      </w:r>
    </w:p>
    <w:p w14:paraId="1ECDDBDD">
      <w:pPr>
        <w:ind w:left="-5" w:right="2"/>
        <w:rPr>
          <w:rFonts w:hint="eastAsia"/>
        </w:rPr>
      </w:pPr>
      <w:r>
        <w:rPr>
          <w:rFonts w:hint="eastAsia"/>
        </w:rPr>
        <w:t>地上征服者所赢得的战利品常常被从**他们**手中夺走并带走——但对于那位在十字架上为我们得胜的**祂**的战利品，绝不会如此。</w:t>
      </w:r>
    </w:p>
    <w:p w14:paraId="21098A1B">
      <w:pPr>
        <w:ind w:left="-5" w:right="2"/>
        <w:rPr>
          <w:rFonts w:hint="eastAsia"/>
        </w:rPr>
      </w:pPr>
    </w:p>
    <w:p w14:paraId="0D2FD09B">
      <w:pPr>
        <w:ind w:left="-5" w:right="2"/>
        <w:rPr>
          <w:rFonts w:hint="eastAsia"/>
        </w:rPr>
      </w:pPr>
      <w:r>
        <w:rPr>
          <w:rFonts w:hint="eastAsia"/>
        </w:rPr>
        <w:t>"My sheep," He says, "shall never perish." (John 10:28.)</w:t>
      </w:r>
    </w:p>
    <w:p w14:paraId="4B0DBE34">
      <w:pPr>
        <w:ind w:left="-5" w:right="2"/>
        <w:rPr>
          <w:rFonts w:hint="eastAsia"/>
        </w:rPr>
      </w:pPr>
      <w:r>
        <w:rPr>
          <w:rFonts w:hint="eastAsia"/>
        </w:rPr>
        <w:t>**祂**说：“我的羊永不灭亡。” (约翰福音 10:28)。</w:t>
      </w:r>
    </w:p>
    <w:p w14:paraId="773F5B43">
      <w:pPr>
        <w:ind w:left="-5" w:right="2"/>
        <w:rPr>
          <w:rFonts w:hint="eastAsia"/>
        </w:rPr>
      </w:pPr>
    </w:p>
    <w:p w14:paraId="10C43642">
      <w:pPr>
        <w:ind w:left="-5" w:right="2"/>
        <w:rPr>
          <w:rFonts w:hint="eastAsia"/>
        </w:rPr>
      </w:pPr>
      <w:r>
        <w:rPr>
          <w:rFonts w:hint="eastAsia"/>
        </w:rPr>
        <w:t>I take my stand on that text.</w:t>
      </w:r>
    </w:p>
    <w:p w14:paraId="30A5B6F8">
      <w:pPr>
        <w:ind w:left="-5" w:right="2"/>
        <w:rPr>
          <w:rFonts w:hint="eastAsia"/>
        </w:rPr>
      </w:pPr>
      <w:r>
        <w:rPr>
          <w:rFonts w:hint="eastAsia"/>
        </w:rPr>
        <w:t>我立足于这节经文。</w:t>
      </w:r>
    </w:p>
    <w:p w14:paraId="6A2EAE74">
      <w:pPr>
        <w:ind w:left="-5" w:right="2"/>
        <w:rPr>
          <w:rFonts w:hint="eastAsia"/>
        </w:rPr>
      </w:pPr>
    </w:p>
    <w:p w14:paraId="1B1C7124">
      <w:pPr>
        <w:ind w:left="-5" w:right="2"/>
        <w:rPr>
          <w:rFonts w:hint="eastAsia"/>
        </w:rPr>
      </w:pPr>
      <w:r>
        <w:rPr>
          <w:rFonts w:hint="eastAsia"/>
        </w:rPr>
        <w:t>I know not how it can be evaded.</w:t>
      </w:r>
    </w:p>
    <w:p w14:paraId="67CBF2FA">
      <w:pPr>
        <w:ind w:left="-5" w:right="2"/>
        <w:rPr>
          <w:rFonts w:hint="eastAsia"/>
        </w:rPr>
      </w:pPr>
      <w:r>
        <w:rPr>
          <w:rFonts w:hint="eastAsia"/>
        </w:rPr>
        <w:t>我不知道如何能回避它。</w:t>
      </w:r>
    </w:p>
    <w:p w14:paraId="2ED36D3A">
      <w:pPr>
        <w:ind w:left="-5" w:right="2"/>
        <w:rPr>
          <w:rFonts w:hint="eastAsia"/>
        </w:rPr>
      </w:pPr>
    </w:p>
    <w:p w14:paraId="2B2956F2">
      <w:pPr>
        <w:ind w:left="-5" w:right="2"/>
        <w:rPr>
          <w:rFonts w:hint="eastAsia"/>
        </w:rPr>
      </w:pPr>
      <w:r>
        <w:rPr>
          <w:rFonts w:hint="eastAsia"/>
        </w:rPr>
        <w:t>If words have any meaning, the perseverance of Christ's people is there.</w:t>
      </w:r>
    </w:p>
    <w:p w14:paraId="7EEFE4A1">
      <w:pPr>
        <w:ind w:left="-5" w:right="2"/>
        <w:rPr>
          <w:rFonts w:hint="eastAsia"/>
        </w:rPr>
      </w:pPr>
      <w:r>
        <w:rPr>
          <w:rFonts w:hint="eastAsia"/>
        </w:rPr>
        <w:t>如果文字有任何意义，基督的百姓的坚忍就在那里。</w:t>
      </w:r>
    </w:p>
    <w:p w14:paraId="6E96CDC9">
      <w:pPr>
        <w:ind w:left="-5" w:right="2"/>
        <w:rPr>
          <w:rFonts w:hint="eastAsia"/>
        </w:rPr>
      </w:pPr>
    </w:p>
    <w:p w14:paraId="09F32A9B">
      <w:pPr>
        <w:ind w:left="-5" w:right="2"/>
        <w:rPr>
          <w:rFonts w:hint="eastAsia"/>
        </w:rPr>
      </w:pPr>
      <w:r>
        <w:rPr>
          <w:rFonts w:hint="eastAsia"/>
        </w:rPr>
        <w:t>I do not believe when David had rescued the lamb from the paws of the lion, that he left it weak and wounded to perish in the wilderness.</w:t>
      </w:r>
    </w:p>
    <w:p w14:paraId="4CF28974">
      <w:pPr>
        <w:ind w:left="-5" w:right="2"/>
        <w:rPr>
          <w:rFonts w:hint="eastAsia"/>
        </w:rPr>
      </w:pPr>
      <w:r>
        <w:rPr>
          <w:rFonts w:hint="eastAsia"/>
        </w:rPr>
        <w:t>我不相信当大卫从狮子爪下救出羔羊后，会任由它软弱受伤，在旷野中灭亡。</w:t>
      </w:r>
    </w:p>
    <w:p w14:paraId="1293D64F">
      <w:pPr>
        <w:ind w:left="-5" w:right="2"/>
        <w:rPr>
          <w:rFonts w:hint="eastAsia"/>
        </w:rPr>
      </w:pPr>
    </w:p>
    <w:p w14:paraId="05589ED1">
      <w:pPr>
        <w:ind w:left="-5" w:right="2"/>
        <w:rPr>
          <w:rFonts w:hint="eastAsia"/>
        </w:rPr>
      </w:pPr>
      <w:r>
        <w:rPr>
          <w:rFonts w:hint="eastAsia"/>
        </w:rPr>
        <w:t>I cannot believe when the Lord Jesus has delivered a soul from the snare of the devil, that He will ever leave that soul to take his chance, and wrestle on in his own feebleness against sin, the devil, and the world.</w:t>
      </w:r>
    </w:p>
    <w:p w14:paraId="6A49442D">
      <w:pPr>
        <w:ind w:left="-5" w:right="2"/>
        <w:rPr>
          <w:rFonts w:hint="eastAsia"/>
        </w:rPr>
      </w:pPr>
      <w:r>
        <w:rPr>
          <w:rFonts w:hint="eastAsia"/>
        </w:rPr>
        <w:t>我不能相信当主耶稣将一个灵魂从魔鬼的罗网中解救出来后，**祂**会任由那个灵魂听天由命，独自在**他**的软弱中与罪、魔鬼和世界争战。</w:t>
      </w:r>
    </w:p>
    <w:p w14:paraId="578C2371">
      <w:pPr>
        <w:ind w:left="-5" w:right="2"/>
        <w:rPr>
          <w:rFonts w:hint="eastAsia"/>
        </w:rPr>
      </w:pPr>
    </w:p>
    <w:p w14:paraId="54A2EF3F">
      <w:pPr>
        <w:ind w:left="-5" w:right="2"/>
        <w:rPr>
          <w:rFonts w:hint="eastAsia"/>
        </w:rPr>
      </w:pPr>
      <w:r>
        <w:rPr>
          <w:rFonts w:hint="eastAsia"/>
        </w:rPr>
        <w:t>Reader, I would be sure, if you were present at a shipwreck, and seeing some helpless child tossing on the waves, were to plunge into the sea, and save him at the risk of your own life—I would be sure you would not be content with merely bringing that child safe to shore.</w:t>
      </w:r>
    </w:p>
    <w:p w14:paraId="79A27F47">
      <w:pPr>
        <w:ind w:left="-5" w:right="2"/>
        <w:rPr>
          <w:rFonts w:hint="eastAsia"/>
        </w:rPr>
      </w:pPr>
      <w:r>
        <w:rPr>
          <w:rFonts w:hint="eastAsia"/>
        </w:rPr>
        <w:t>读者，我确信，如果你在场经历了一场海难，看到一个无助的孩子在海浪中颠簸，你会跳入海中，冒着生命危险去救**他**——我确信你不会满足于仅仅将那个孩子安全带上岸。</w:t>
      </w:r>
    </w:p>
    <w:p w14:paraId="3767C238">
      <w:pPr>
        <w:ind w:left="-5" w:right="2"/>
        <w:rPr>
          <w:rFonts w:hint="eastAsia"/>
        </w:rPr>
      </w:pPr>
    </w:p>
    <w:p w14:paraId="468D56BD">
      <w:pPr>
        <w:ind w:left="-5" w:right="2"/>
        <w:rPr>
          <w:rFonts w:hint="eastAsia"/>
        </w:rPr>
      </w:pPr>
      <w:r>
        <w:rPr>
          <w:rFonts w:hint="eastAsia"/>
        </w:rPr>
        <w:t>You would not lay him down when you had reached the land, and say, "I will do no more. He is weak—he is insensible—he is cold— it matters not; I have done enough. I have delivered him from the waters—he is not drowned."</w:t>
      </w:r>
    </w:p>
    <w:p w14:paraId="7B608563">
      <w:pPr>
        <w:ind w:left="-5" w:right="2"/>
        <w:rPr>
          <w:rFonts w:hint="eastAsia"/>
        </w:rPr>
      </w:pPr>
      <w:r>
        <w:rPr>
          <w:rFonts w:hint="eastAsia"/>
        </w:rPr>
        <w:t>当你到达岸边时，你不会放下**他**，说：“我不会再做了。**他**很虚弱——**他**没有知觉——**他**很冷——没关系；我已经做得够多了。我已经把他从水里救出来了——**他**没有淹死。”</w:t>
      </w:r>
    </w:p>
    <w:p w14:paraId="318B558A">
      <w:pPr>
        <w:ind w:left="-5" w:right="2"/>
        <w:rPr>
          <w:rFonts w:hint="eastAsia"/>
        </w:rPr>
      </w:pPr>
    </w:p>
    <w:p w14:paraId="747A41AD">
      <w:pPr>
        <w:ind w:left="-5" w:right="2"/>
        <w:rPr>
          <w:rFonts w:hint="eastAsia"/>
        </w:rPr>
      </w:pPr>
      <w:r>
        <w:rPr>
          <w:rFonts w:hint="eastAsia"/>
        </w:rPr>
        <w:t>You would not do it.</w:t>
      </w:r>
    </w:p>
    <w:p w14:paraId="21701EBF">
      <w:pPr>
        <w:ind w:left="-5" w:right="2"/>
        <w:rPr>
          <w:rFonts w:hint="eastAsia"/>
        </w:rPr>
      </w:pPr>
      <w:r>
        <w:rPr>
          <w:rFonts w:hint="eastAsia"/>
        </w:rPr>
        <w:t>你不会那样做。</w:t>
      </w:r>
    </w:p>
    <w:p w14:paraId="3CE3F0F1">
      <w:pPr>
        <w:ind w:left="-5" w:right="2"/>
        <w:rPr>
          <w:rFonts w:hint="eastAsia"/>
        </w:rPr>
      </w:pPr>
    </w:p>
    <w:p w14:paraId="759EC1B0">
      <w:pPr>
        <w:ind w:left="-5" w:right="2"/>
        <w:rPr>
          <w:rFonts w:hint="eastAsia"/>
        </w:rPr>
      </w:pPr>
      <w:r>
        <w:rPr>
          <w:rFonts w:hint="eastAsia"/>
        </w:rPr>
        <w:t>You would not say so.</w:t>
      </w:r>
    </w:p>
    <w:p w14:paraId="2BE905A0">
      <w:pPr>
        <w:ind w:left="-5" w:right="2"/>
        <w:rPr>
          <w:rFonts w:hint="eastAsia"/>
        </w:rPr>
      </w:pPr>
      <w:r>
        <w:rPr>
          <w:rFonts w:hint="eastAsia"/>
        </w:rPr>
        <w:t>你不会那样说。</w:t>
      </w:r>
    </w:p>
    <w:p w14:paraId="2F9C3145">
      <w:pPr>
        <w:ind w:left="-5" w:right="2"/>
        <w:rPr>
          <w:rFonts w:hint="eastAsia"/>
        </w:rPr>
      </w:pPr>
    </w:p>
    <w:p w14:paraId="4DADE264">
      <w:pPr>
        <w:ind w:left="-5" w:right="2"/>
        <w:rPr>
          <w:rFonts w:hint="eastAsia"/>
        </w:rPr>
      </w:pPr>
      <w:r>
        <w:rPr>
          <w:rFonts w:hint="eastAsia"/>
        </w:rPr>
        <w:t>You would not treat that child in such a manner.</w:t>
      </w:r>
    </w:p>
    <w:p w14:paraId="133B80A3">
      <w:pPr>
        <w:ind w:left="-5" w:right="2"/>
        <w:rPr>
          <w:rFonts w:hint="eastAsia"/>
        </w:rPr>
      </w:pPr>
      <w:r>
        <w:rPr>
          <w:rFonts w:hint="eastAsia"/>
        </w:rPr>
        <w:t>你不会以这种方式对待那个孩子。</w:t>
      </w:r>
    </w:p>
    <w:p w14:paraId="44F4AC66">
      <w:pPr>
        <w:ind w:left="-5" w:right="2"/>
        <w:rPr>
          <w:rFonts w:hint="eastAsia"/>
        </w:rPr>
      </w:pPr>
    </w:p>
    <w:p w14:paraId="04A71F78">
      <w:pPr>
        <w:ind w:left="-5" w:right="2"/>
        <w:rPr>
          <w:rFonts w:hint="eastAsia"/>
        </w:rPr>
      </w:pPr>
      <w:r>
        <w:rPr>
          <w:rFonts w:hint="eastAsia"/>
        </w:rPr>
        <w:t>You would lift him in your arms.</w:t>
      </w:r>
    </w:p>
    <w:p w14:paraId="1EC3DB4F">
      <w:pPr>
        <w:ind w:left="-5" w:right="2"/>
        <w:rPr>
          <w:rFonts w:hint="eastAsia"/>
        </w:rPr>
      </w:pPr>
      <w:r>
        <w:rPr>
          <w:rFonts w:hint="eastAsia"/>
        </w:rPr>
        <w:t>你会用双臂抱起**他**。</w:t>
      </w:r>
    </w:p>
    <w:p w14:paraId="6A7A9410">
      <w:pPr>
        <w:ind w:left="-5" w:right="2"/>
        <w:rPr>
          <w:rFonts w:hint="eastAsia"/>
        </w:rPr>
      </w:pPr>
    </w:p>
    <w:p w14:paraId="4594C1D9">
      <w:pPr>
        <w:ind w:left="-5" w:right="2"/>
        <w:rPr>
          <w:rFonts w:hint="eastAsia"/>
        </w:rPr>
      </w:pPr>
      <w:r>
        <w:rPr>
          <w:rFonts w:hint="eastAsia"/>
        </w:rPr>
        <w:t>You would carry him to the nearest house.</w:t>
      </w:r>
    </w:p>
    <w:p w14:paraId="789958E7">
      <w:pPr>
        <w:ind w:left="-5" w:right="2"/>
        <w:rPr>
          <w:rFonts w:hint="eastAsia"/>
        </w:rPr>
      </w:pPr>
      <w:r>
        <w:rPr>
          <w:rFonts w:hint="eastAsia"/>
        </w:rPr>
        <w:t>你会把**他**带到最近的房子。</w:t>
      </w:r>
    </w:p>
    <w:p w14:paraId="5072B59B">
      <w:pPr>
        <w:ind w:left="-5" w:right="2"/>
        <w:rPr>
          <w:rFonts w:hint="eastAsia"/>
        </w:rPr>
      </w:pPr>
    </w:p>
    <w:p w14:paraId="5B830894">
      <w:pPr>
        <w:ind w:left="-5" w:right="2"/>
        <w:rPr>
          <w:rFonts w:hint="eastAsia"/>
        </w:rPr>
      </w:pPr>
      <w:r>
        <w:rPr>
          <w:rFonts w:hint="eastAsia"/>
        </w:rPr>
        <w:t>You would try to bring back warmth and animation.</w:t>
      </w:r>
    </w:p>
    <w:p w14:paraId="63B469B1">
      <w:pPr>
        <w:ind w:left="-5" w:right="2"/>
        <w:rPr>
          <w:rFonts w:hint="eastAsia"/>
        </w:rPr>
      </w:pPr>
      <w:r>
        <w:rPr>
          <w:rFonts w:hint="eastAsia"/>
        </w:rPr>
        <w:t>你会努力让**他**恢复温暖和活力。</w:t>
      </w:r>
    </w:p>
    <w:p w14:paraId="7DC9D290">
      <w:pPr>
        <w:ind w:left="-5" w:right="2"/>
        <w:rPr>
          <w:rFonts w:hint="eastAsia"/>
        </w:rPr>
      </w:pPr>
    </w:p>
    <w:p w14:paraId="60398275">
      <w:pPr>
        <w:ind w:left="-5" w:right="2"/>
        <w:rPr>
          <w:rFonts w:hint="eastAsia"/>
        </w:rPr>
      </w:pPr>
      <w:r>
        <w:rPr>
          <w:rFonts w:hint="eastAsia"/>
        </w:rPr>
        <w:t>You would use every moans to restore health and vigor.</w:t>
      </w:r>
    </w:p>
    <w:p w14:paraId="3E226826">
      <w:pPr>
        <w:ind w:left="-5" w:right="2"/>
        <w:rPr>
          <w:rFonts w:hint="eastAsia"/>
        </w:rPr>
      </w:pPr>
      <w:r>
        <w:rPr>
          <w:rFonts w:hint="eastAsia"/>
        </w:rPr>
        <w:t>你会使用一切方法来恢复**他**的健康和精力。</w:t>
      </w:r>
    </w:p>
    <w:p w14:paraId="3928C6FF">
      <w:pPr>
        <w:ind w:left="-5" w:right="2"/>
        <w:rPr>
          <w:rFonts w:hint="eastAsia"/>
        </w:rPr>
      </w:pPr>
    </w:p>
    <w:p w14:paraId="322A240B">
      <w:pPr>
        <w:ind w:left="-5" w:right="2"/>
        <w:rPr>
          <w:rFonts w:hint="eastAsia"/>
        </w:rPr>
      </w:pPr>
      <w:r>
        <w:rPr>
          <w:rFonts w:hint="eastAsia"/>
        </w:rPr>
        <w:t>You would never leave him until his recovery was a certain thing.</w:t>
      </w:r>
    </w:p>
    <w:p w14:paraId="127E0F86">
      <w:pPr>
        <w:ind w:left="-5" w:right="2"/>
        <w:rPr>
          <w:rFonts w:hint="eastAsia"/>
        </w:rPr>
      </w:pPr>
      <w:r>
        <w:rPr>
          <w:rFonts w:hint="eastAsia"/>
        </w:rPr>
        <w:t>你永远不会离开**他**，直到**他**的康复成为确定的事情。</w:t>
      </w:r>
    </w:p>
    <w:p w14:paraId="7ECE4F9B">
      <w:pPr>
        <w:ind w:left="-5" w:right="2"/>
        <w:rPr>
          <w:rFonts w:hint="eastAsia"/>
        </w:rPr>
      </w:pPr>
    </w:p>
    <w:p w14:paraId="312C32A8">
      <w:pPr>
        <w:ind w:left="-5" w:right="2"/>
        <w:rPr>
          <w:rFonts w:hint="eastAsia"/>
        </w:rPr>
      </w:pPr>
      <w:r>
        <w:rPr>
          <w:rFonts w:hint="eastAsia"/>
        </w:rPr>
        <w:t>And can you suppose the Lord Jesus Christ is less merciful, or less compassionate?</w:t>
      </w:r>
    </w:p>
    <w:p w14:paraId="0EA86691">
      <w:pPr>
        <w:ind w:left="-5" w:right="2"/>
        <w:rPr>
          <w:rFonts w:hint="eastAsia"/>
        </w:rPr>
      </w:pPr>
      <w:r>
        <w:rPr>
          <w:rFonts w:hint="eastAsia"/>
        </w:rPr>
        <w:t>你能想象主耶稣基督会不那么仁慈，或不那么有同情心吗？</w:t>
      </w:r>
    </w:p>
    <w:p w14:paraId="35187654">
      <w:pPr>
        <w:ind w:left="-5" w:right="2"/>
        <w:rPr>
          <w:rFonts w:hint="eastAsia"/>
        </w:rPr>
      </w:pPr>
    </w:p>
    <w:p w14:paraId="5A193AD5">
      <w:pPr>
        <w:ind w:left="-5" w:right="2"/>
        <w:rPr>
          <w:rFonts w:hint="eastAsia"/>
        </w:rPr>
      </w:pPr>
      <w:r>
        <w:rPr>
          <w:rFonts w:hint="eastAsia"/>
        </w:rPr>
        <w:t>Can you think He would suffer on the cross and die, and yet leave it uncertain whether believers in Him would be saved?</w:t>
      </w:r>
    </w:p>
    <w:p w14:paraId="53B3DCD5">
      <w:pPr>
        <w:ind w:left="-5" w:right="2"/>
        <w:rPr>
          <w:rFonts w:hint="eastAsia"/>
        </w:rPr>
      </w:pPr>
      <w:r>
        <w:rPr>
          <w:rFonts w:hint="eastAsia"/>
        </w:rPr>
        <w:t>你能认为**祂**会在十字架上受苦和死去，却留下一个不确定的结果，即相信**祂**的人是否会得救吗？</w:t>
      </w:r>
    </w:p>
    <w:p w14:paraId="3DF25110">
      <w:pPr>
        <w:ind w:left="-5" w:right="2"/>
        <w:rPr>
          <w:rFonts w:hint="eastAsia"/>
        </w:rPr>
      </w:pPr>
    </w:p>
    <w:p w14:paraId="3EDC78D4">
      <w:pPr>
        <w:ind w:left="-5" w:right="2"/>
        <w:rPr>
          <w:rFonts w:hint="eastAsia"/>
        </w:rPr>
      </w:pPr>
      <w:r>
        <w:rPr>
          <w:rFonts w:hint="eastAsia"/>
        </w:rPr>
        <w:t>Can you think He would wrestle with death and hell, and go down to the grave for our sakes—and yet allow our eternal life to hang on such a thread as our poor miserable endeavors?</w:t>
      </w:r>
    </w:p>
    <w:p w14:paraId="6E6E4E44">
      <w:pPr>
        <w:ind w:left="-5" w:right="2"/>
        <w:rPr>
          <w:rFonts w:hint="eastAsia"/>
        </w:rPr>
      </w:pPr>
      <w:r>
        <w:rPr>
          <w:rFonts w:hint="eastAsia"/>
        </w:rPr>
        <w:t>你能认为**祂**会为我们的缘故与死亡和地狱搏斗，并下到坟墓——却允许我们的永生悬挂在我们可怜悲惨的努力这样一根线上吗？</w:t>
      </w:r>
    </w:p>
    <w:p w14:paraId="5FC0AD38">
      <w:pPr>
        <w:ind w:left="-5" w:right="2"/>
        <w:rPr>
          <w:rFonts w:hint="eastAsia"/>
        </w:rPr>
      </w:pPr>
    </w:p>
    <w:p w14:paraId="1637CF16">
      <w:pPr>
        <w:ind w:left="-5" w:right="2"/>
        <w:rPr>
          <w:rFonts w:hint="eastAsia"/>
        </w:rPr>
      </w:pPr>
      <w:r>
        <w:rPr>
          <w:rFonts w:hint="eastAsia"/>
        </w:rPr>
        <w:t>Oh, no! He does not do so.</w:t>
      </w:r>
    </w:p>
    <w:p w14:paraId="4A1F8BB1">
      <w:pPr>
        <w:ind w:left="-5" w:right="2"/>
        <w:rPr>
          <w:rFonts w:hint="eastAsia"/>
        </w:rPr>
      </w:pPr>
      <w:r>
        <w:rPr>
          <w:rFonts w:hint="eastAsia"/>
        </w:rPr>
        <w:t>哦，不！**祂**不会这样做。</w:t>
      </w:r>
    </w:p>
    <w:p w14:paraId="7DC0DD2B">
      <w:pPr>
        <w:ind w:left="-5" w:right="2"/>
        <w:rPr>
          <w:rFonts w:hint="eastAsia"/>
        </w:rPr>
      </w:pPr>
    </w:p>
    <w:p w14:paraId="02A3212A">
      <w:pPr>
        <w:ind w:left="-5" w:right="2"/>
        <w:rPr>
          <w:rFonts w:hint="eastAsia"/>
        </w:rPr>
      </w:pPr>
      <w:r>
        <w:rPr>
          <w:rFonts w:hint="eastAsia"/>
        </w:rPr>
        <w:t>He is a perfect and complete Savior.</w:t>
      </w:r>
    </w:p>
    <w:p w14:paraId="350F2528">
      <w:pPr>
        <w:ind w:left="-5" w:right="2"/>
        <w:rPr>
          <w:rFonts w:hint="eastAsia"/>
        </w:rPr>
      </w:pPr>
      <w:r>
        <w:rPr>
          <w:rFonts w:hint="eastAsia"/>
        </w:rPr>
        <w:t>**祂**是一位完美而完全的救主。</w:t>
      </w:r>
    </w:p>
    <w:p w14:paraId="44DF9F91">
      <w:pPr>
        <w:ind w:left="-5" w:right="2"/>
        <w:rPr>
          <w:rFonts w:hint="eastAsia"/>
        </w:rPr>
      </w:pPr>
    </w:p>
    <w:p w14:paraId="2B262FEC">
      <w:pPr>
        <w:ind w:left="-5" w:right="2"/>
        <w:rPr>
          <w:rFonts w:hint="eastAsia"/>
        </w:rPr>
      </w:pPr>
      <w:r>
        <w:rPr>
          <w:rFonts w:hint="eastAsia"/>
        </w:rPr>
        <w:t>Those whom He loves, He loves unto the end.</w:t>
      </w:r>
    </w:p>
    <w:p w14:paraId="5C02CB24">
      <w:pPr>
        <w:ind w:left="-5" w:right="2"/>
        <w:rPr>
          <w:rFonts w:hint="eastAsia"/>
        </w:rPr>
      </w:pPr>
      <w:r>
        <w:rPr>
          <w:rFonts w:hint="eastAsia"/>
        </w:rPr>
        <w:t>**祂**所爱的人，**祂**爱**他们**到底。</w:t>
      </w:r>
    </w:p>
    <w:p w14:paraId="493FF577">
      <w:pPr>
        <w:ind w:left="-5" w:right="2"/>
        <w:rPr>
          <w:rFonts w:hint="eastAsia"/>
        </w:rPr>
      </w:pPr>
    </w:p>
    <w:p w14:paraId="75D726A0">
      <w:pPr>
        <w:ind w:left="-5" w:right="2"/>
        <w:rPr>
          <w:rFonts w:hint="eastAsia"/>
        </w:rPr>
      </w:pPr>
      <w:r>
        <w:rPr>
          <w:rFonts w:hint="eastAsia"/>
        </w:rPr>
        <w:t>Those whom He washes in His blood, He never leaves nor forsakes.</w:t>
      </w:r>
    </w:p>
    <w:p w14:paraId="43E47D1D">
      <w:pPr>
        <w:ind w:left="-5" w:right="2"/>
        <w:rPr>
          <w:rFonts w:hint="eastAsia"/>
        </w:rPr>
      </w:pPr>
      <w:r>
        <w:rPr>
          <w:rFonts w:hint="eastAsia"/>
        </w:rPr>
        <w:t>**祂**用**祂**的血洗净的人，**祂**永不离弃，永不撇下。</w:t>
      </w:r>
    </w:p>
    <w:p w14:paraId="3E33D760">
      <w:pPr>
        <w:ind w:left="-5" w:right="2"/>
        <w:rPr>
          <w:rFonts w:hint="eastAsia"/>
        </w:rPr>
      </w:pPr>
    </w:p>
    <w:p w14:paraId="77CB18C3">
      <w:pPr>
        <w:ind w:left="-5" w:right="2"/>
        <w:rPr>
          <w:rFonts w:hint="eastAsia"/>
        </w:rPr>
      </w:pPr>
      <w:r>
        <w:rPr>
          <w:rFonts w:hint="eastAsia"/>
        </w:rPr>
        <w:t>He puts His fear into their hearts, so that they shall not depart from Him.</w:t>
      </w:r>
    </w:p>
    <w:p w14:paraId="47180EA5">
      <w:pPr>
        <w:ind w:left="-5" w:right="2"/>
        <w:rPr>
          <w:rFonts w:hint="eastAsia"/>
        </w:rPr>
      </w:pPr>
      <w:r>
        <w:rPr>
          <w:rFonts w:hint="eastAsia"/>
        </w:rPr>
        <w:t>**祂**将敬畏**祂**的心放在**他们**心里，使**他们**不离开**祂**。</w:t>
      </w:r>
    </w:p>
    <w:p w14:paraId="0C282138">
      <w:pPr>
        <w:ind w:left="-5" w:right="2"/>
        <w:rPr>
          <w:rFonts w:hint="eastAsia"/>
        </w:rPr>
      </w:pPr>
    </w:p>
    <w:p w14:paraId="6BF02888">
      <w:pPr>
        <w:ind w:left="-5" w:right="2"/>
        <w:rPr>
          <w:rFonts w:hint="eastAsia"/>
        </w:rPr>
      </w:pPr>
      <w:r>
        <w:rPr>
          <w:rFonts w:hint="eastAsia"/>
        </w:rPr>
        <w:t>Where He begins a work, there He also finishes.</w:t>
      </w:r>
    </w:p>
    <w:p w14:paraId="3943CE84">
      <w:pPr>
        <w:ind w:left="-5" w:right="2"/>
        <w:rPr>
          <w:rFonts w:hint="eastAsia"/>
        </w:rPr>
      </w:pPr>
      <w:r>
        <w:rPr>
          <w:rFonts w:hint="eastAsia"/>
        </w:rPr>
        <w:t>**祂**在哪里开始一项工作，**祂**也就在那里完成它。</w:t>
      </w:r>
    </w:p>
    <w:p w14:paraId="4F602A9D">
      <w:pPr>
        <w:ind w:left="-5" w:right="2"/>
        <w:rPr>
          <w:rFonts w:hint="eastAsia"/>
        </w:rPr>
      </w:pPr>
    </w:p>
    <w:p w14:paraId="646F90C9">
      <w:pPr>
        <w:ind w:left="-5" w:right="2"/>
        <w:rPr>
          <w:rFonts w:hint="eastAsia"/>
        </w:rPr>
      </w:pPr>
      <w:r>
        <w:rPr>
          <w:rFonts w:hint="eastAsia"/>
        </w:rPr>
        <w:t>All whom He transplants in His garden enclosed on earth, He transplants sooner or later into His heavenly paradise.</w:t>
      </w:r>
    </w:p>
    <w:p w14:paraId="5B5BB0D1">
      <w:pPr>
        <w:ind w:left="-5" w:right="2"/>
        <w:rPr>
          <w:rFonts w:hint="eastAsia"/>
        </w:rPr>
      </w:pPr>
      <w:r>
        <w:rPr>
          <w:rFonts w:hint="eastAsia"/>
        </w:rPr>
        <w:t>**祂**在地上**祂**所圈定的花园中移植的所有人，**祂**迟早都会移植到**祂**天上的乐园中。</w:t>
      </w:r>
    </w:p>
    <w:p w14:paraId="09FC521D">
      <w:pPr>
        <w:ind w:left="-5" w:right="2"/>
        <w:rPr>
          <w:rFonts w:hint="eastAsia"/>
        </w:rPr>
      </w:pPr>
    </w:p>
    <w:p w14:paraId="5756FF64">
      <w:pPr>
        <w:ind w:left="-5" w:right="2"/>
        <w:rPr>
          <w:rFonts w:hint="eastAsia"/>
        </w:rPr>
      </w:pPr>
      <w:r>
        <w:rPr>
          <w:rFonts w:hint="eastAsia"/>
        </w:rPr>
        <w:t>All whom He quickens by His spirit, He will also bring with Him when He enters His kingdom.</w:t>
      </w:r>
    </w:p>
    <w:p w14:paraId="03786668">
      <w:pPr>
        <w:ind w:left="-5" w:right="2"/>
        <w:rPr>
          <w:rFonts w:hint="eastAsia"/>
        </w:rPr>
      </w:pPr>
      <w:r>
        <w:rPr>
          <w:rFonts w:hint="eastAsia"/>
        </w:rPr>
        <w:t>所有被**祂**的灵所复苏的人，当**祂**进入**祂**的国度时，**祂**也会将**他们**带在身边。</w:t>
      </w:r>
    </w:p>
    <w:p w14:paraId="020B1D86">
      <w:pPr>
        <w:ind w:left="-5" w:right="2"/>
        <w:rPr>
          <w:rFonts w:hint="eastAsia"/>
        </w:rPr>
      </w:pPr>
    </w:p>
    <w:p w14:paraId="4202FC70">
      <w:pPr>
        <w:ind w:left="-5" w:right="2"/>
        <w:rPr>
          <w:rFonts w:hint="eastAsia"/>
        </w:rPr>
      </w:pPr>
      <w:r>
        <w:rPr>
          <w:rFonts w:hint="eastAsia"/>
        </w:rPr>
        <w:t>There is a barn for every grain of the wheat.</w:t>
      </w:r>
    </w:p>
    <w:p w14:paraId="7C8C4529">
      <w:pPr>
        <w:ind w:left="-5" w:right="2"/>
        <w:rPr>
          <w:rFonts w:hint="eastAsia"/>
        </w:rPr>
      </w:pPr>
      <w:r>
        <w:rPr>
          <w:rFonts w:hint="eastAsia"/>
        </w:rPr>
        <w:t>每一粒麦子都有一个仓。</w:t>
      </w:r>
    </w:p>
    <w:p w14:paraId="4F7BF53C">
      <w:pPr>
        <w:ind w:left="-5" w:right="2"/>
        <w:rPr>
          <w:rFonts w:hint="eastAsia"/>
        </w:rPr>
      </w:pPr>
    </w:p>
    <w:p w14:paraId="592C9BBE">
      <w:pPr>
        <w:ind w:left="-5" w:right="2"/>
        <w:rPr>
          <w:rFonts w:hint="eastAsia"/>
        </w:rPr>
      </w:pPr>
      <w:r>
        <w:rPr>
          <w:rFonts w:hint="eastAsia"/>
        </w:rPr>
        <w:t>All shall appear in Zion before God.</w:t>
      </w:r>
    </w:p>
    <w:p w14:paraId="214CCD5A">
      <w:pPr>
        <w:ind w:left="-5" w:right="2"/>
        <w:rPr>
          <w:rFonts w:hint="eastAsia"/>
        </w:rPr>
      </w:pPr>
      <w:r>
        <w:rPr>
          <w:rFonts w:hint="eastAsia"/>
        </w:rPr>
        <w:t>所有人都将出现在锡安，在**神**面前。</w:t>
      </w:r>
    </w:p>
    <w:p w14:paraId="237556CD">
      <w:pPr>
        <w:ind w:left="-5" w:right="2"/>
        <w:rPr>
          <w:rFonts w:hint="eastAsia"/>
        </w:rPr>
      </w:pPr>
    </w:p>
    <w:p w14:paraId="61104BE5">
      <w:pPr>
        <w:ind w:left="-5" w:right="2"/>
        <w:rPr>
          <w:rFonts w:hint="eastAsia"/>
        </w:rPr>
      </w:pPr>
      <w:r>
        <w:rPr>
          <w:rFonts w:hint="eastAsia"/>
        </w:rPr>
        <w:t>* "Blessed forever and ever be that one, whose faith has made him the child of God.</w:t>
      </w:r>
    </w:p>
    <w:p w14:paraId="184B6330">
      <w:pPr>
        <w:ind w:left="-5" w:right="2"/>
        <w:rPr>
          <w:rFonts w:hint="eastAsia"/>
        </w:rPr>
      </w:pPr>
      <w:r>
        <w:rPr>
          <w:rFonts w:hint="eastAsia"/>
        </w:rPr>
        <w:t>* “愿那因信心成为**神**儿女的人，永远永远蒙福。</w:t>
      </w:r>
    </w:p>
    <w:p w14:paraId="16B9BF7F">
      <w:pPr>
        <w:ind w:left="-5" w:right="2"/>
        <w:rPr>
          <w:rFonts w:hint="eastAsia"/>
        </w:rPr>
      </w:pPr>
    </w:p>
    <w:p w14:paraId="361BE9A5">
      <w:pPr>
        <w:ind w:left="-5" w:right="2"/>
        <w:rPr>
          <w:rFonts w:hint="eastAsia"/>
        </w:rPr>
      </w:pPr>
      <w:r>
        <w:rPr>
          <w:rFonts w:hint="eastAsia"/>
        </w:rPr>
        <w:t>The earth may shake, the pillars of the world may tremble under us, the face of the heavens may be appalled, the sun may lose his light, the moon her beauty, the stars their glory—but concerning the man who trusts in God—what is there in the world that shall change his heart, overthrow his faith, alter his affection toward God, or the affection of God to him?"—Richard Hooker. 1585.</w:t>
      </w:r>
    </w:p>
    <w:p w14:paraId="3DFAA116">
      <w:pPr>
        <w:ind w:left="-5" w:right="2"/>
        <w:rPr>
          <w:rFonts w:hint="eastAsia"/>
        </w:rPr>
      </w:pPr>
      <w:r>
        <w:rPr>
          <w:rFonts w:hint="eastAsia"/>
        </w:rPr>
        <w:t>大地可能颤抖，世界的柱子可能在我们脚下摇晃，天空的脸可能变得骇人，太阳可能失去**祂**的光芒，月亮失去**她**的美丽，星星失去**他们**的荣耀——但至于那信靠**神**的人——世界上有什么能改变**他**的心，推翻**他**的信心，改变**他**对**神**的爱，或**神**对**他**的爱呢？”——理查德·胡克 (Richard Hooker)，1585年。</w:t>
      </w:r>
    </w:p>
    <w:p w14:paraId="27B5265C">
      <w:pPr>
        <w:ind w:left="-5" w:right="2"/>
        <w:rPr>
          <w:rFonts w:hint="eastAsia"/>
        </w:rPr>
      </w:pPr>
    </w:p>
    <w:p w14:paraId="0BAB2771">
      <w:pPr>
        <w:ind w:left="-5" w:right="2"/>
        <w:rPr>
          <w:rFonts w:hint="eastAsia"/>
        </w:rPr>
      </w:pPr>
      <w:r>
        <w:rPr>
          <w:rFonts w:hint="eastAsia"/>
        </w:rPr>
        <w:t>Reader, if you have not yet taken up the cross and become Christ's disciple, you little know what privileges you are missing.</w:t>
      </w:r>
    </w:p>
    <w:p w14:paraId="695DE22A">
      <w:pPr>
        <w:ind w:left="-5" w:right="2"/>
        <w:rPr>
          <w:rFonts w:hint="eastAsia"/>
        </w:rPr>
      </w:pPr>
      <w:r>
        <w:rPr>
          <w:rFonts w:hint="eastAsia"/>
        </w:rPr>
        <w:t>读者，如果你还没有背起十字架成为基督的门徒，你就很少知道你正在错失什么特权。</w:t>
      </w:r>
    </w:p>
    <w:p w14:paraId="32741308">
      <w:pPr>
        <w:ind w:left="-5" w:right="2"/>
        <w:rPr>
          <w:rFonts w:hint="eastAsia"/>
        </w:rPr>
      </w:pPr>
    </w:p>
    <w:p w14:paraId="4E312A58">
      <w:pPr>
        <w:ind w:left="-5" w:right="2"/>
        <w:rPr>
          <w:rFonts w:hint="eastAsia"/>
        </w:rPr>
      </w:pPr>
      <w:r>
        <w:rPr>
          <w:rFonts w:hint="eastAsia"/>
        </w:rPr>
        <w:t>Peace with God now and glory hereafter—the Everlasting Arms to keep you by the way, and the barn of safety in the end—all these are freely offered to you without money and without price.</w:t>
      </w:r>
    </w:p>
    <w:p w14:paraId="04CDE1AA">
      <w:pPr>
        <w:ind w:left="-5" w:right="2"/>
        <w:rPr>
          <w:rFonts w:hint="eastAsia"/>
        </w:rPr>
      </w:pPr>
      <w:r>
        <w:rPr>
          <w:rFonts w:hint="eastAsia"/>
        </w:rPr>
        <w:t>现在与**神**和好，以及将来的荣耀——一路上有永久的膀臂保守你，最终有安全的仓——所有这一切都白白地提供给你，不花钱，不付代价。</w:t>
      </w:r>
    </w:p>
    <w:p w14:paraId="77DCE227">
      <w:pPr>
        <w:ind w:left="-5" w:right="2"/>
        <w:rPr>
          <w:rFonts w:hint="eastAsia"/>
        </w:rPr>
      </w:pPr>
    </w:p>
    <w:p w14:paraId="0CF746C1">
      <w:pPr>
        <w:ind w:left="-5" w:right="2"/>
        <w:rPr>
          <w:rFonts w:hint="eastAsia"/>
        </w:rPr>
      </w:pPr>
      <w:r>
        <w:rPr>
          <w:rFonts w:hint="eastAsia"/>
        </w:rPr>
        <w:t>You may say that Christians have tribulations—you forget that they have also consolations.</w:t>
      </w:r>
    </w:p>
    <w:p w14:paraId="2726A2A9">
      <w:pPr>
        <w:ind w:left="-5" w:right="2"/>
        <w:rPr>
          <w:rFonts w:hint="eastAsia"/>
        </w:rPr>
      </w:pPr>
      <w:r>
        <w:rPr>
          <w:rFonts w:hint="eastAsia"/>
        </w:rPr>
        <w:t>你可能会说基督徒有患难——你忘记了**他们**也有安慰。</w:t>
      </w:r>
    </w:p>
    <w:p w14:paraId="4F35F53E">
      <w:pPr>
        <w:ind w:left="-5" w:right="2"/>
        <w:rPr>
          <w:rFonts w:hint="eastAsia"/>
        </w:rPr>
      </w:pPr>
    </w:p>
    <w:p w14:paraId="271F57BA">
      <w:pPr>
        <w:ind w:left="-5" w:right="2"/>
        <w:rPr>
          <w:rFonts w:hint="eastAsia"/>
        </w:rPr>
      </w:pPr>
      <w:r>
        <w:rPr>
          <w:rFonts w:hint="eastAsia"/>
        </w:rPr>
        <w:t>You may say they have peculiar sorrows—you forget they have also peculiar joys.</w:t>
      </w:r>
    </w:p>
    <w:p w14:paraId="72D8359F">
      <w:pPr>
        <w:ind w:left="-5" w:right="2"/>
        <w:rPr>
          <w:rFonts w:hint="eastAsia"/>
        </w:rPr>
      </w:pPr>
      <w:r>
        <w:rPr>
          <w:rFonts w:hint="eastAsia"/>
        </w:rPr>
        <w:t>你可能会说**他们**有独特的忧伤——你忘记了**他们**也有独特的喜乐。</w:t>
      </w:r>
    </w:p>
    <w:p w14:paraId="6C727D4E">
      <w:pPr>
        <w:ind w:left="-5" w:right="2"/>
        <w:rPr>
          <w:rFonts w:hint="eastAsia"/>
        </w:rPr>
      </w:pPr>
    </w:p>
    <w:p w14:paraId="01116D2B">
      <w:pPr>
        <w:ind w:left="-5" w:right="2"/>
        <w:rPr>
          <w:rFonts w:hint="eastAsia"/>
        </w:rPr>
      </w:pPr>
      <w:r>
        <w:rPr>
          <w:rFonts w:hint="eastAsia"/>
        </w:rPr>
        <w:t>You see but half the Christian life.</w:t>
      </w:r>
    </w:p>
    <w:p w14:paraId="17D035A1">
      <w:pPr>
        <w:ind w:left="-5" w:right="2"/>
        <w:rPr>
          <w:rFonts w:hint="eastAsia"/>
        </w:rPr>
      </w:pPr>
      <w:r>
        <w:rPr>
          <w:rFonts w:hint="eastAsia"/>
        </w:rPr>
        <w:t>你只看到了基督徒生活的一半。</w:t>
      </w:r>
    </w:p>
    <w:p w14:paraId="4ADD421A">
      <w:pPr>
        <w:ind w:left="-5" w:right="2"/>
        <w:rPr>
          <w:rFonts w:hint="eastAsia"/>
        </w:rPr>
      </w:pPr>
    </w:p>
    <w:p w14:paraId="5DC9585B">
      <w:pPr>
        <w:ind w:left="-5" w:right="2"/>
        <w:rPr>
          <w:rFonts w:hint="eastAsia"/>
        </w:rPr>
      </w:pPr>
      <w:r>
        <w:rPr>
          <w:rFonts w:hint="eastAsia"/>
        </w:rPr>
        <w:t>You see not all.</w:t>
      </w:r>
    </w:p>
    <w:p w14:paraId="3EC2FC4F">
      <w:pPr>
        <w:ind w:left="-5" w:right="2"/>
        <w:rPr>
          <w:rFonts w:hint="eastAsia"/>
        </w:rPr>
      </w:pPr>
      <w:r>
        <w:rPr>
          <w:rFonts w:hint="eastAsia"/>
        </w:rPr>
        <w:t>你没有看到全部。</w:t>
      </w:r>
    </w:p>
    <w:p w14:paraId="7C40FB76">
      <w:pPr>
        <w:ind w:left="-5" w:right="2"/>
        <w:rPr>
          <w:rFonts w:hint="eastAsia"/>
        </w:rPr>
      </w:pPr>
    </w:p>
    <w:p w14:paraId="6BC4352F">
      <w:pPr>
        <w:ind w:left="-5" w:right="2"/>
        <w:rPr>
          <w:rFonts w:hint="eastAsia"/>
        </w:rPr>
      </w:pPr>
      <w:r>
        <w:rPr>
          <w:rFonts w:hint="eastAsia"/>
        </w:rPr>
        <w:t>You see the warfare—but not the food and the wages.</w:t>
      </w:r>
    </w:p>
    <w:p w14:paraId="139E4D3F">
      <w:pPr>
        <w:ind w:left="-5" w:right="2"/>
        <w:rPr>
          <w:rFonts w:hint="eastAsia"/>
        </w:rPr>
      </w:pPr>
      <w:r>
        <w:rPr>
          <w:rFonts w:hint="eastAsia"/>
        </w:rPr>
        <w:t>你看到了争战——但没有看到食物和报酬。</w:t>
      </w:r>
    </w:p>
    <w:p w14:paraId="7C6751BE">
      <w:pPr>
        <w:ind w:left="-5" w:right="2"/>
        <w:rPr>
          <w:rFonts w:hint="eastAsia"/>
        </w:rPr>
      </w:pPr>
    </w:p>
    <w:p w14:paraId="5BFBD9CB">
      <w:pPr>
        <w:ind w:left="-5" w:right="2"/>
        <w:rPr>
          <w:rFonts w:hint="eastAsia"/>
        </w:rPr>
      </w:pPr>
      <w:r>
        <w:rPr>
          <w:rFonts w:hint="eastAsia"/>
        </w:rPr>
        <w:t>You see the tossing and conflict of the outward part of Christianity; you see not the hidden treasures which lie deep within.</w:t>
      </w:r>
    </w:p>
    <w:p w14:paraId="40F16B1D">
      <w:pPr>
        <w:ind w:left="-5" w:right="2"/>
        <w:rPr>
          <w:rFonts w:hint="eastAsia"/>
        </w:rPr>
      </w:pPr>
      <w:r>
        <w:rPr>
          <w:rFonts w:hint="eastAsia"/>
        </w:rPr>
        <w:t>你看到了基督教外在部分的颠簸和冲突；你没有看到隐藏在深处的宝藏。</w:t>
      </w:r>
    </w:p>
    <w:p w14:paraId="273CBA84">
      <w:pPr>
        <w:ind w:left="-5" w:right="2"/>
        <w:rPr>
          <w:rFonts w:hint="eastAsia"/>
        </w:rPr>
      </w:pPr>
    </w:p>
    <w:p w14:paraId="4FFB4D62">
      <w:pPr>
        <w:ind w:left="-5" w:right="2"/>
        <w:rPr>
          <w:rFonts w:hint="eastAsia"/>
        </w:rPr>
      </w:pPr>
      <w:r>
        <w:rPr>
          <w:rFonts w:hint="eastAsia"/>
        </w:rPr>
        <w:t>Like Elisha's servant, you see the enemies of God's children—but you do not, like Elisha, see the chariots and horses of fire which protect them.</w:t>
      </w:r>
    </w:p>
    <w:p w14:paraId="33045782">
      <w:pPr>
        <w:ind w:left="-5" w:right="2"/>
        <w:rPr>
          <w:rFonts w:hint="eastAsia"/>
        </w:rPr>
      </w:pPr>
      <w:r>
        <w:rPr>
          <w:rFonts w:hint="eastAsia"/>
        </w:rPr>
        <w:t>像以利沙的仆人一样，你看到了**神**儿女的敌人——但你没有像以利沙那样，看到保护**他们**的火车火马。</w:t>
      </w:r>
    </w:p>
    <w:p w14:paraId="2A882676">
      <w:pPr>
        <w:ind w:left="-5" w:right="2"/>
        <w:rPr>
          <w:rFonts w:hint="eastAsia"/>
        </w:rPr>
      </w:pPr>
    </w:p>
    <w:p w14:paraId="283C6C59">
      <w:pPr>
        <w:ind w:left="-5" w:right="2"/>
        <w:rPr>
          <w:rFonts w:hint="eastAsia"/>
        </w:rPr>
      </w:pPr>
      <w:r>
        <w:rPr>
          <w:rFonts w:hint="eastAsia"/>
        </w:rPr>
        <w:t>Oh, judge not by outward appearances!</w:t>
      </w:r>
    </w:p>
    <w:p w14:paraId="7867970B">
      <w:pPr>
        <w:ind w:left="-5" w:right="2"/>
        <w:rPr>
          <w:rFonts w:hint="eastAsia"/>
        </w:rPr>
      </w:pPr>
      <w:r>
        <w:rPr>
          <w:rFonts w:hint="eastAsia"/>
        </w:rPr>
        <w:t>哦，不要以外表判断！</w:t>
      </w:r>
    </w:p>
    <w:p w14:paraId="3F679241">
      <w:pPr>
        <w:ind w:left="-5" w:right="2"/>
        <w:rPr>
          <w:rFonts w:hint="eastAsia"/>
        </w:rPr>
      </w:pPr>
    </w:p>
    <w:p w14:paraId="2D813B41">
      <w:pPr>
        <w:ind w:left="-5" w:right="2"/>
        <w:rPr>
          <w:rFonts w:hint="eastAsia"/>
        </w:rPr>
      </w:pPr>
      <w:r>
        <w:rPr>
          <w:rFonts w:hint="eastAsia"/>
        </w:rPr>
        <w:t>Be sure that the least drop of the water of life, is better than all the rivers of the world.</w:t>
      </w:r>
    </w:p>
    <w:p w14:paraId="5E8C15CB">
      <w:pPr>
        <w:ind w:left="-5" w:right="2"/>
        <w:rPr>
          <w:rFonts w:hint="eastAsia"/>
        </w:rPr>
      </w:pPr>
      <w:r>
        <w:rPr>
          <w:rFonts w:hint="eastAsia"/>
        </w:rPr>
        <w:t>请确信，生命水的最小一滴，也胜过世上所有的河流。</w:t>
      </w:r>
    </w:p>
    <w:p w14:paraId="0CCA0C26">
      <w:pPr>
        <w:ind w:left="-5" w:right="2"/>
        <w:rPr>
          <w:rFonts w:hint="eastAsia"/>
        </w:rPr>
      </w:pPr>
    </w:p>
    <w:p w14:paraId="603FB222">
      <w:pPr>
        <w:ind w:left="-5" w:right="2"/>
        <w:rPr>
          <w:rFonts w:hint="eastAsia"/>
        </w:rPr>
      </w:pPr>
      <w:r>
        <w:rPr>
          <w:rFonts w:hint="eastAsia"/>
        </w:rPr>
        <w:t>Remember the barn and the crown.</w:t>
      </w:r>
    </w:p>
    <w:p w14:paraId="0B8D020A">
      <w:pPr>
        <w:ind w:left="-5" w:right="2"/>
        <w:rPr>
          <w:rFonts w:hint="eastAsia"/>
        </w:rPr>
      </w:pPr>
      <w:r>
        <w:rPr>
          <w:rFonts w:hint="eastAsia"/>
        </w:rPr>
        <w:t>记住那个仓和冠冕。</w:t>
      </w:r>
    </w:p>
    <w:p w14:paraId="7679F912">
      <w:pPr>
        <w:ind w:left="-5" w:right="2"/>
        <w:rPr>
          <w:rFonts w:hint="eastAsia"/>
        </w:rPr>
      </w:pPr>
    </w:p>
    <w:p w14:paraId="65D8DC1C">
      <w:pPr>
        <w:ind w:left="-5" w:right="2"/>
        <w:rPr>
          <w:rFonts w:hint="eastAsia"/>
        </w:rPr>
      </w:pPr>
      <w:r>
        <w:rPr>
          <w:rFonts w:hint="eastAsia"/>
        </w:rPr>
        <w:t>Be wise in time.</w:t>
      </w:r>
    </w:p>
    <w:p w14:paraId="19F1FF75">
      <w:pPr>
        <w:ind w:left="-5" w:right="2"/>
        <w:rPr>
          <w:rFonts w:hint="eastAsia"/>
        </w:rPr>
      </w:pPr>
      <w:r>
        <w:rPr>
          <w:rFonts w:hint="eastAsia"/>
        </w:rPr>
        <w:t>及时地变得明智。</w:t>
      </w:r>
    </w:p>
    <w:p w14:paraId="7410B975">
      <w:pPr>
        <w:ind w:left="-5" w:right="2"/>
        <w:rPr>
          <w:rFonts w:hint="eastAsia"/>
        </w:rPr>
      </w:pPr>
    </w:p>
    <w:p w14:paraId="7BC44C23">
      <w:pPr>
        <w:ind w:left="-5" w:right="2"/>
        <w:rPr>
          <w:rFonts w:hint="eastAsia"/>
        </w:rPr>
      </w:pPr>
      <w:r>
        <w:rPr>
          <w:rFonts w:hint="eastAsia"/>
        </w:rPr>
        <w:t>Reader, if you feel that you are a weak disciple, think not that weakness shuts you out from any of the privileges of which I have been speaking.</w:t>
      </w:r>
    </w:p>
    <w:p w14:paraId="53262179">
      <w:pPr>
        <w:ind w:left="-5" w:right="2"/>
        <w:rPr>
          <w:rFonts w:hint="eastAsia"/>
        </w:rPr>
      </w:pPr>
      <w:r>
        <w:rPr>
          <w:rFonts w:hint="eastAsia"/>
        </w:rPr>
        <w:t>读者，如果你觉得自己是一个软弱的门徒，不要认为软弱会将你排除在我所说的任何特权之外。</w:t>
      </w:r>
    </w:p>
    <w:p w14:paraId="1A9A2B06">
      <w:pPr>
        <w:ind w:left="-5" w:right="2"/>
        <w:rPr>
          <w:rFonts w:hint="eastAsia"/>
        </w:rPr>
      </w:pPr>
    </w:p>
    <w:p w14:paraId="5A481B20">
      <w:pPr>
        <w:ind w:left="-5" w:right="2"/>
        <w:rPr>
          <w:rFonts w:hint="eastAsia"/>
        </w:rPr>
      </w:pPr>
      <w:r>
        <w:rPr>
          <w:rFonts w:hint="eastAsia"/>
        </w:rPr>
        <w:t>Weak faith is true faith, and weak grace is true grace; and both are the gift of Him who never gives in vain.</w:t>
      </w:r>
    </w:p>
    <w:p w14:paraId="2D4EA4FA">
      <w:pPr>
        <w:ind w:left="-5" w:right="2"/>
        <w:rPr>
          <w:rFonts w:hint="eastAsia"/>
        </w:rPr>
      </w:pPr>
      <w:r>
        <w:rPr>
          <w:rFonts w:hint="eastAsia"/>
        </w:rPr>
        <w:t>软弱的信心是真实的信心，软弱的恩典是真实的恩典；而两者都是那位从不徒然施予的**祂**的恩赐。</w:t>
      </w:r>
    </w:p>
    <w:p w14:paraId="1B2A85AC">
      <w:pPr>
        <w:ind w:left="-5" w:right="2"/>
        <w:rPr>
          <w:rFonts w:hint="eastAsia"/>
        </w:rPr>
      </w:pPr>
    </w:p>
    <w:p w14:paraId="78727FC2">
      <w:pPr>
        <w:ind w:left="-5" w:right="2"/>
        <w:rPr>
          <w:rFonts w:hint="eastAsia"/>
        </w:rPr>
      </w:pPr>
      <w:r>
        <w:rPr>
          <w:rFonts w:hint="eastAsia"/>
        </w:rPr>
        <w:t>Fear not, neither be discouraged.</w:t>
      </w:r>
    </w:p>
    <w:p w14:paraId="55AE2248">
      <w:pPr>
        <w:ind w:left="-5" w:right="2"/>
        <w:rPr>
          <w:rFonts w:hint="eastAsia"/>
        </w:rPr>
      </w:pPr>
      <w:r>
        <w:rPr>
          <w:rFonts w:hint="eastAsia"/>
        </w:rPr>
        <w:t>不要惧怕，也不要灰心。</w:t>
      </w:r>
    </w:p>
    <w:p w14:paraId="44BBC593">
      <w:pPr>
        <w:ind w:left="-5" w:right="2"/>
        <w:rPr>
          <w:rFonts w:hint="eastAsia"/>
        </w:rPr>
      </w:pPr>
    </w:p>
    <w:p w14:paraId="68166AFE">
      <w:pPr>
        <w:ind w:left="-5" w:right="2"/>
        <w:rPr>
          <w:rFonts w:hint="eastAsia"/>
        </w:rPr>
      </w:pPr>
      <w:r>
        <w:rPr>
          <w:rFonts w:hint="eastAsia"/>
        </w:rPr>
        <w:t>Doubt not, neither despair.</w:t>
      </w:r>
    </w:p>
    <w:p w14:paraId="4347BD08">
      <w:pPr>
        <w:ind w:left="-5" w:right="2"/>
        <w:rPr>
          <w:rFonts w:hint="eastAsia"/>
        </w:rPr>
      </w:pPr>
      <w:r>
        <w:rPr>
          <w:rFonts w:hint="eastAsia"/>
        </w:rPr>
        <w:t>不要怀疑，也不要绝望。</w:t>
      </w:r>
    </w:p>
    <w:p w14:paraId="00C38D49">
      <w:pPr>
        <w:ind w:left="-5" w:right="2"/>
        <w:rPr>
          <w:rFonts w:hint="eastAsia"/>
        </w:rPr>
      </w:pPr>
    </w:p>
    <w:p w14:paraId="36292A48">
      <w:pPr>
        <w:ind w:left="-5" w:right="2"/>
        <w:rPr>
          <w:rFonts w:hint="eastAsia"/>
        </w:rPr>
      </w:pPr>
      <w:r>
        <w:rPr>
          <w:rFonts w:hint="eastAsia"/>
        </w:rPr>
        <w:t>Jesus will never break the bruised reed, nor quench the smoking flax.</w:t>
      </w:r>
    </w:p>
    <w:p w14:paraId="4FA47219">
      <w:pPr>
        <w:ind w:left="-5" w:right="2"/>
        <w:rPr>
          <w:rFonts w:hint="eastAsia"/>
        </w:rPr>
      </w:pPr>
      <w:r>
        <w:rPr>
          <w:rFonts w:hint="eastAsia"/>
        </w:rPr>
        <w:t>耶稣永远不会折断压伤的芦苇，也不会熄灭将残的灯火。</w:t>
      </w:r>
    </w:p>
    <w:p w14:paraId="2C57B668">
      <w:pPr>
        <w:ind w:left="-5" w:right="2"/>
        <w:rPr>
          <w:rFonts w:hint="eastAsia"/>
        </w:rPr>
      </w:pPr>
    </w:p>
    <w:p w14:paraId="051F4B7F">
      <w:pPr>
        <w:ind w:left="-5" w:right="2"/>
        <w:rPr>
          <w:rFonts w:hint="eastAsia"/>
        </w:rPr>
      </w:pPr>
      <w:r>
        <w:rPr>
          <w:rFonts w:hint="eastAsia"/>
        </w:rPr>
        <w:t>The babes in a family are as much loved and thought of as the elder brothers and sisters.</w:t>
      </w:r>
    </w:p>
    <w:p w14:paraId="09557369">
      <w:pPr>
        <w:ind w:left="-5" w:right="2"/>
        <w:rPr>
          <w:rFonts w:hint="eastAsia"/>
        </w:rPr>
      </w:pPr>
      <w:r>
        <w:rPr>
          <w:rFonts w:hint="eastAsia"/>
        </w:rPr>
        <w:t>一个家庭中的婴孩和年长的兄弟姐妹一样被爱和思念。</w:t>
      </w:r>
    </w:p>
    <w:p w14:paraId="4C1C0D79">
      <w:pPr>
        <w:ind w:left="-5" w:right="2"/>
        <w:rPr>
          <w:rFonts w:hint="eastAsia"/>
        </w:rPr>
      </w:pPr>
    </w:p>
    <w:p w14:paraId="652B078A">
      <w:pPr>
        <w:ind w:left="-5" w:right="2"/>
        <w:rPr>
          <w:rFonts w:hint="eastAsia"/>
        </w:rPr>
      </w:pPr>
      <w:r>
        <w:rPr>
          <w:rFonts w:hint="eastAsia"/>
        </w:rPr>
        <w:t>The tender seedlings in a garden are as diligently looked after as the old trees.</w:t>
      </w:r>
    </w:p>
    <w:p w14:paraId="313D075B">
      <w:pPr>
        <w:ind w:left="-5" w:right="2"/>
        <w:rPr>
          <w:rFonts w:hint="eastAsia"/>
        </w:rPr>
      </w:pPr>
      <w:r>
        <w:rPr>
          <w:rFonts w:hint="eastAsia"/>
        </w:rPr>
        <w:t>花园里娇嫩的幼苗和老树一样受到细心的照料。</w:t>
      </w:r>
    </w:p>
    <w:p w14:paraId="5B60C6E0">
      <w:pPr>
        <w:ind w:left="-5" w:right="2"/>
        <w:rPr>
          <w:rFonts w:hint="eastAsia"/>
        </w:rPr>
      </w:pPr>
    </w:p>
    <w:p w14:paraId="2BBE6F6C">
      <w:pPr>
        <w:ind w:left="-5" w:right="2"/>
        <w:rPr>
          <w:rFonts w:hint="eastAsia"/>
        </w:rPr>
      </w:pPr>
      <w:r>
        <w:rPr>
          <w:rFonts w:hint="eastAsia"/>
        </w:rPr>
        <w:t>The lambs in the flock are as carefully tended by the good shepherd as the old sheep.</w:t>
      </w:r>
    </w:p>
    <w:p w14:paraId="1C49E24B">
      <w:pPr>
        <w:ind w:left="-5" w:right="2"/>
        <w:rPr>
          <w:rFonts w:hint="eastAsia"/>
        </w:rPr>
      </w:pPr>
      <w:r>
        <w:rPr>
          <w:rFonts w:hint="eastAsia"/>
        </w:rPr>
        <w:t>羊群中的羔羊和老羊一样受到好牧人的仔细看顾。</w:t>
      </w:r>
    </w:p>
    <w:p w14:paraId="1E90E282">
      <w:pPr>
        <w:ind w:left="-5" w:right="2"/>
        <w:rPr>
          <w:rFonts w:hint="eastAsia"/>
        </w:rPr>
      </w:pPr>
    </w:p>
    <w:p w14:paraId="4CFBBF85">
      <w:pPr>
        <w:ind w:left="-5" w:right="2"/>
        <w:rPr>
          <w:rFonts w:hint="eastAsia"/>
        </w:rPr>
      </w:pPr>
      <w:r>
        <w:rPr>
          <w:rFonts w:hint="eastAsia"/>
        </w:rPr>
        <w:t>Oh, rest assured it is just the same in Christ's family, in Christ's garden, in Christ's flock.</w:t>
      </w:r>
    </w:p>
    <w:p w14:paraId="7FF78EE7">
      <w:pPr>
        <w:ind w:left="-5" w:right="2"/>
        <w:rPr>
          <w:rFonts w:hint="eastAsia"/>
        </w:rPr>
      </w:pPr>
      <w:r>
        <w:rPr>
          <w:rFonts w:hint="eastAsia"/>
        </w:rPr>
        <w:t>哦，请放心，在基督的家里，在基督的花园里，在基督的羊群中，情况完全一样。</w:t>
      </w:r>
    </w:p>
    <w:p w14:paraId="11E02E30">
      <w:pPr>
        <w:ind w:left="-5" w:right="2"/>
        <w:rPr>
          <w:rFonts w:hint="eastAsia"/>
        </w:rPr>
      </w:pPr>
    </w:p>
    <w:p w14:paraId="1F803613">
      <w:pPr>
        <w:ind w:left="-5" w:right="2"/>
        <w:rPr>
          <w:rFonts w:hint="eastAsia"/>
        </w:rPr>
      </w:pPr>
      <w:r>
        <w:rPr>
          <w:rFonts w:hint="eastAsia"/>
        </w:rPr>
        <w:t>All are loved.</w:t>
      </w:r>
    </w:p>
    <w:p w14:paraId="5F5F3D6D">
      <w:pPr>
        <w:ind w:left="-5" w:right="2"/>
        <w:rPr>
          <w:rFonts w:hint="eastAsia"/>
        </w:rPr>
      </w:pPr>
      <w:r>
        <w:rPr>
          <w:rFonts w:hint="eastAsia"/>
        </w:rPr>
        <w:t>所有人都被爱。</w:t>
      </w:r>
    </w:p>
    <w:p w14:paraId="28DA1AC5">
      <w:pPr>
        <w:ind w:left="-5" w:right="2"/>
        <w:rPr>
          <w:rFonts w:hint="eastAsia"/>
        </w:rPr>
      </w:pPr>
    </w:p>
    <w:p w14:paraId="04200DE5">
      <w:pPr>
        <w:ind w:left="-5" w:right="2"/>
        <w:rPr>
          <w:rFonts w:hint="eastAsia"/>
        </w:rPr>
      </w:pPr>
      <w:r>
        <w:rPr>
          <w:rFonts w:hint="eastAsia"/>
        </w:rPr>
        <w:t>All are tenderly thought of.</w:t>
      </w:r>
    </w:p>
    <w:p w14:paraId="37B177F5">
      <w:pPr>
        <w:ind w:left="-5" w:right="2"/>
        <w:rPr>
          <w:rFonts w:hint="eastAsia"/>
        </w:rPr>
      </w:pPr>
      <w:r>
        <w:rPr>
          <w:rFonts w:hint="eastAsia"/>
        </w:rPr>
        <w:t>所有人都被温柔地思念。</w:t>
      </w:r>
    </w:p>
    <w:p w14:paraId="5972E5CB">
      <w:pPr>
        <w:ind w:left="-5" w:right="2"/>
        <w:rPr>
          <w:rFonts w:hint="eastAsia"/>
        </w:rPr>
      </w:pPr>
    </w:p>
    <w:p w14:paraId="0BBFDF38">
      <w:pPr>
        <w:ind w:left="-5" w:right="2"/>
        <w:rPr>
          <w:rFonts w:hint="eastAsia"/>
        </w:rPr>
      </w:pPr>
      <w:r>
        <w:rPr>
          <w:rFonts w:hint="eastAsia"/>
        </w:rPr>
        <w:t>All are cared for.</w:t>
      </w:r>
    </w:p>
    <w:p w14:paraId="2536919F">
      <w:pPr>
        <w:ind w:left="-5" w:right="2"/>
        <w:rPr>
          <w:rFonts w:hint="eastAsia"/>
        </w:rPr>
      </w:pPr>
      <w:r>
        <w:rPr>
          <w:rFonts w:hint="eastAsia"/>
        </w:rPr>
        <w:t>所有人都被护理。</w:t>
      </w:r>
    </w:p>
    <w:p w14:paraId="7695E630">
      <w:pPr>
        <w:ind w:left="-5" w:right="2"/>
        <w:rPr>
          <w:rFonts w:hint="eastAsia"/>
        </w:rPr>
      </w:pPr>
    </w:p>
    <w:p w14:paraId="71B16A9E">
      <w:pPr>
        <w:ind w:left="-5" w:right="2"/>
        <w:rPr>
          <w:rFonts w:hint="eastAsia"/>
        </w:rPr>
      </w:pPr>
      <w:r>
        <w:rPr>
          <w:rFonts w:hint="eastAsia"/>
        </w:rPr>
        <w:t>And all shall be found in His barn at last.</w:t>
      </w:r>
    </w:p>
    <w:p w14:paraId="60BE3340">
      <w:pPr>
        <w:ind w:left="-5" w:right="2"/>
        <w:rPr>
          <w:rFonts w:hint="eastAsia"/>
        </w:rPr>
      </w:pPr>
      <w:r>
        <w:rPr>
          <w:rFonts w:hint="eastAsia"/>
        </w:rPr>
        <w:t>所有人都必将最终在**祂**的仓里被找到。</w:t>
      </w:r>
    </w:p>
    <w:p w14:paraId="5B9A4644">
      <w:pPr>
        <w:ind w:left="-5" w:right="2"/>
        <w:rPr>
          <w:rFonts w:hint="eastAsia"/>
        </w:rPr>
      </w:pPr>
    </w:p>
    <w:p w14:paraId="11D9DD3A">
      <w:pPr>
        <w:ind w:left="-5" w:right="2"/>
        <w:rPr>
          <w:rFonts w:hint="eastAsia"/>
        </w:rPr>
      </w:pPr>
      <w:r>
        <w:rPr>
          <w:rFonts w:hint="eastAsia"/>
        </w:rPr>
        <w:t>Reader, think on these things.</w:t>
      </w:r>
    </w:p>
    <w:p w14:paraId="318AEA2F">
      <w:pPr>
        <w:ind w:left="-5" w:right="2"/>
        <w:rPr>
          <w:rFonts w:hint="eastAsia"/>
        </w:rPr>
      </w:pPr>
      <w:r>
        <w:rPr>
          <w:rFonts w:hint="eastAsia"/>
        </w:rPr>
        <w:t>读者，思想这些事。</w:t>
      </w:r>
    </w:p>
    <w:p w14:paraId="12D9214C">
      <w:pPr>
        <w:ind w:left="-5" w:right="2"/>
        <w:rPr>
          <w:rFonts w:hint="eastAsia"/>
        </w:rPr>
      </w:pPr>
    </w:p>
    <w:p w14:paraId="09CDCB58">
      <w:pPr>
        <w:ind w:left="-5" w:right="2"/>
        <w:rPr>
          <w:rFonts w:hint="eastAsia"/>
        </w:rPr>
      </w:pPr>
      <w:r>
        <w:rPr>
          <w:rFonts w:hint="eastAsia"/>
        </w:rPr>
        <w:t>Begin to meditate on my question this very day.</w:t>
      </w:r>
    </w:p>
    <w:p w14:paraId="416B7DC7">
      <w:pPr>
        <w:ind w:left="-5" w:right="2"/>
        <w:rPr>
          <w:rFonts w:hint="eastAsia"/>
        </w:rPr>
      </w:pPr>
      <w:r>
        <w:rPr>
          <w:rFonts w:hint="eastAsia"/>
        </w:rPr>
        <w:t>就在今天开始默想我的问题。</w:t>
      </w:r>
    </w:p>
    <w:p w14:paraId="58709346">
      <w:pPr>
        <w:ind w:left="-5" w:right="2"/>
        <w:rPr>
          <w:rFonts w:hint="eastAsia"/>
        </w:rPr>
      </w:pPr>
    </w:p>
    <w:p w14:paraId="196D0847">
      <w:pPr>
        <w:ind w:left="-5" w:right="2"/>
        <w:rPr>
          <w:rFonts w:hint="eastAsia"/>
        </w:rPr>
      </w:pPr>
      <w:r>
        <w:rPr>
          <w:rFonts w:hint="eastAsia"/>
        </w:rPr>
        <w:t>Are you wheat or chaff?</w:t>
      </w:r>
    </w:p>
    <w:p w14:paraId="0B30F65E">
      <w:pPr>
        <w:ind w:left="-5" w:right="2"/>
        <w:rPr>
          <w:rFonts w:hint="eastAsia"/>
        </w:rPr>
      </w:pPr>
      <w:r>
        <w:rPr>
          <w:rFonts w:hint="eastAsia"/>
        </w:rPr>
        <w:t>你是麦子还是糠秕？</w:t>
      </w:r>
    </w:p>
    <w:p w14:paraId="70E30E5D">
      <w:pPr>
        <w:ind w:left="-5" w:right="2"/>
        <w:rPr>
          <w:rFonts w:hint="eastAsia"/>
        </w:rPr>
      </w:pPr>
    </w:p>
    <w:p w14:paraId="269678B0">
      <w:pPr>
        <w:ind w:left="-5" w:right="2"/>
        <w:rPr>
          <w:rFonts w:hint="eastAsia"/>
        </w:rPr>
      </w:pPr>
      <w:r>
        <w:rPr>
          <w:rFonts w:hint="eastAsia"/>
        </w:rPr>
        <w:t>IV.Let me show you, in the last place, the portion which remains for all who are not Christ's people.</w:t>
      </w:r>
    </w:p>
    <w:p w14:paraId="17A00117">
      <w:pPr>
        <w:ind w:left="-5" w:right="2"/>
        <w:rPr>
          <w:rFonts w:hint="eastAsia"/>
        </w:rPr>
      </w:pPr>
      <w:r>
        <w:rPr>
          <w:rFonts w:hint="eastAsia"/>
        </w:rPr>
        <w:t>四、让我向你展示，在最后一位，所有不属于基督百姓的人所剩下的份。</w:t>
      </w:r>
    </w:p>
    <w:p w14:paraId="59F00E1E">
      <w:pPr>
        <w:ind w:left="-5" w:right="2"/>
        <w:rPr>
          <w:rFonts w:hint="eastAsia"/>
        </w:rPr>
      </w:pPr>
    </w:p>
    <w:p w14:paraId="5C9BA1BA">
      <w:pPr>
        <w:ind w:left="-5" w:right="2"/>
        <w:rPr>
          <w:rFonts w:hint="eastAsia"/>
        </w:rPr>
      </w:pPr>
      <w:r>
        <w:rPr>
          <w:rFonts w:hint="eastAsia"/>
        </w:rPr>
        <w:t>The text at the beginning of this tract describes this in words which should make our ears tingle—Christ shall "burn up the chaff with unquenchable fire!"</w:t>
      </w:r>
    </w:p>
    <w:p w14:paraId="4E378E40">
      <w:pPr>
        <w:ind w:left="-5" w:right="2"/>
        <w:rPr>
          <w:rFonts w:hint="eastAsia"/>
        </w:rPr>
      </w:pPr>
      <w:r>
        <w:rPr>
          <w:rFonts w:hint="eastAsia"/>
        </w:rPr>
        <w:t>本册子开头的经文用使我们耳朵发麻的话语描述了这一点——基督将“把糠秕用不灭的火烧尽了！”</w:t>
      </w:r>
    </w:p>
    <w:p w14:paraId="753E2E3B">
      <w:pPr>
        <w:ind w:left="-5" w:right="2"/>
        <w:rPr>
          <w:rFonts w:hint="eastAsia"/>
        </w:rPr>
      </w:pPr>
    </w:p>
    <w:p w14:paraId="0CD14E90">
      <w:pPr>
        <w:ind w:left="-5" w:right="2"/>
        <w:rPr>
          <w:rFonts w:hint="eastAsia"/>
        </w:rPr>
      </w:pPr>
      <w:r>
        <w:rPr>
          <w:rFonts w:hint="eastAsia"/>
        </w:rPr>
        <w:t>When the Lord Jesus Christ comes to purge His threshing floor, He shall punish all who are not His disciples with a fearful punishment.</w:t>
      </w:r>
    </w:p>
    <w:p w14:paraId="478846C1">
      <w:pPr>
        <w:ind w:left="-5" w:right="2"/>
        <w:rPr>
          <w:rFonts w:hint="eastAsia"/>
        </w:rPr>
      </w:pPr>
      <w:r>
        <w:rPr>
          <w:rFonts w:hint="eastAsia"/>
        </w:rPr>
        <w:t>当主耶稣基督来扬净**祂**的场时，**祂**将用可怕的惩罚来惩罚所有不属于**祂**门徒的人。</w:t>
      </w:r>
    </w:p>
    <w:p w14:paraId="1CC4E31E">
      <w:pPr>
        <w:ind w:left="-5" w:right="2"/>
        <w:rPr>
          <w:rFonts w:hint="eastAsia"/>
        </w:rPr>
      </w:pPr>
    </w:p>
    <w:p w14:paraId="16D1A118">
      <w:pPr>
        <w:ind w:left="-5" w:right="2"/>
        <w:rPr>
          <w:rFonts w:hint="eastAsia"/>
        </w:rPr>
      </w:pPr>
      <w:r>
        <w:rPr>
          <w:rFonts w:hint="eastAsia"/>
        </w:rPr>
        <w:t>All who are found impenitent and unbelieving—all who have held the truth in unrighteousness—all who have clung to sin, stuck to the world, and set their affection on things below—all who are without Christ.</w:t>
      </w:r>
    </w:p>
    <w:p w14:paraId="410DC1AF">
      <w:pPr>
        <w:ind w:left="-5" w:right="2"/>
        <w:rPr>
          <w:rFonts w:hint="eastAsia"/>
        </w:rPr>
      </w:pPr>
      <w:r>
        <w:rPr>
          <w:rFonts w:hint="eastAsia"/>
        </w:rPr>
        <w:t>所有被发现不悔改和不相信的人——所有在不义中扣留真理的人——所有依恋世界，并将**他们**的爱慕放在地上的事上的人——所有没有基督的人。</w:t>
      </w:r>
    </w:p>
    <w:p w14:paraId="42D0760F">
      <w:pPr>
        <w:ind w:left="-5" w:right="2"/>
        <w:rPr>
          <w:rFonts w:hint="eastAsia"/>
        </w:rPr>
      </w:pPr>
    </w:p>
    <w:p w14:paraId="63A29576">
      <w:pPr>
        <w:ind w:left="-5" w:right="2"/>
        <w:rPr>
          <w:rFonts w:hint="eastAsia"/>
        </w:rPr>
      </w:pPr>
      <w:r>
        <w:rPr>
          <w:rFonts w:hint="eastAsia"/>
        </w:rPr>
        <w:t>All such shall come to an awful end.</w:t>
      </w:r>
    </w:p>
    <w:p w14:paraId="53E545E4">
      <w:pPr>
        <w:ind w:left="-5" w:right="2"/>
        <w:rPr>
          <w:rFonts w:hint="eastAsia"/>
        </w:rPr>
      </w:pPr>
      <w:r>
        <w:rPr>
          <w:rFonts w:hint="eastAsia"/>
        </w:rPr>
        <w:t>所有这样的人都将有一个可怕的结局。</w:t>
      </w:r>
    </w:p>
    <w:p w14:paraId="5DE97370">
      <w:pPr>
        <w:ind w:left="-5" w:right="2"/>
        <w:rPr>
          <w:rFonts w:hint="eastAsia"/>
        </w:rPr>
      </w:pPr>
    </w:p>
    <w:p w14:paraId="3FC3D555">
      <w:pPr>
        <w:ind w:left="-5" w:right="2"/>
        <w:rPr>
          <w:rFonts w:hint="eastAsia"/>
        </w:rPr>
      </w:pPr>
      <w:r>
        <w:rPr>
          <w:rFonts w:hint="eastAsia"/>
        </w:rPr>
        <w:t>Christ shall "burn up the chaff!"</w:t>
      </w:r>
    </w:p>
    <w:p w14:paraId="08670172">
      <w:pPr>
        <w:ind w:left="-5" w:right="2"/>
        <w:rPr>
          <w:rFonts w:hint="eastAsia"/>
        </w:rPr>
      </w:pPr>
      <w:r>
        <w:rPr>
          <w:rFonts w:hint="eastAsia"/>
        </w:rPr>
        <w:t>基督将“烧尽糠秕！”</w:t>
      </w:r>
    </w:p>
    <w:p w14:paraId="4A46B677">
      <w:pPr>
        <w:ind w:left="-5" w:right="2"/>
        <w:rPr>
          <w:rFonts w:hint="eastAsia"/>
        </w:rPr>
      </w:pPr>
    </w:p>
    <w:p w14:paraId="20D47EEA">
      <w:pPr>
        <w:ind w:left="-5" w:right="2"/>
        <w:rPr>
          <w:rFonts w:hint="eastAsia"/>
        </w:rPr>
      </w:pPr>
      <w:r>
        <w:rPr>
          <w:rFonts w:hint="eastAsia"/>
        </w:rPr>
        <w:t>Their punishment shall be most SEVERE.</w:t>
      </w:r>
    </w:p>
    <w:p w14:paraId="133E543F">
      <w:pPr>
        <w:ind w:left="-5" w:right="2"/>
        <w:rPr>
          <w:rFonts w:hint="eastAsia"/>
        </w:rPr>
      </w:pPr>
      <w:r>
        <w:rPr>
          <w:rFonts w:hint="eastAsia"/>
        </w:rPr>
        <w:t>**他们**的惩罚将是极其**严厉**的。</w:t>
      </w:r>
    </w:p>
    <w:p w14:paraId="331F00ED">
      <w:pPr>
        <w:ind w:left="-5" w:right="2"/>
        <w:rPr>
          <w:rFonts w:hint="eastAsia"/>
        </w:rPr>
      </w:pPr>
    </w:p>
    <w:p w14:paraId="2882A45A">
      <w:pPr>
        <w:ind w:left="-5" w:right="2"/>
        <w:rPr>
          <w:rFonts w:hint="eastAsia"/>
        </w:rPr>
      </w:pPr>
      <w:r>
        <w:rPr>
          <w:rFonts w:hint="eastAsia"/>
        </w:rPr>
        <w:t>There is no pain like that of burning.</w:t>
      </w:r>
    </w:p>
    <w:p w14:paraId="1186403C">
      <w:pPr>
        <w:ind w:left="-5" w:right="2"/>
        <w:rPr>
          <w:rFonts w:hint="eastAsia"/>
        </w:rPr>
      </w:pPr>
      <w:r>
        <w:rPr>
          <w:rFonts w:hint="eastAsia"/>
        </w:rPr>
        <w:t>没有比燃烧更痛苦的了。</w:t>
      </w:r>
    </w:p>
    <w:p w14:paraId="546986B7">
      <w:pPr>
        <w:ind w:left="-5" w:right="2"/>
        <w:rPr>
          <w:rFonts w:hint="eastAsia"/>
        </w:rPr>
      </w:pPr>
    </w:p>
    <w:p w14:paraId="03D85F57">
      <w:pPr>
        <w:ind w:left="-5" w:right="2"/>
        <w:rPr>
          <w:rFonts w:hint="eastAsia"/>
        </w:rPr>
      </w:pPr>
      <w:r>
        <w:rPr>
          <w:rFonts w:hint="eastAsia"/>
        </w:rPr>
        <w:t>Put your finger in the candle for a moment, if you doubt this, and try.</w:t>
      </w:r>
    </w:p>
    <w:p w14:paraId="45AB6FFA">
      <w:pPr>
        <w:ind w:left="-5" w:right="2"/>
        <w:rPr>
          <w:rFonts w:hint="eastAsia"/>
        </w:rPr>
      </w:pPr>
      <w:r>
        <w:rPr>
          <w:rFonts w:hint="eastAsia"/>
        </w:rPr>
        <w:t>如果你怀疑这一点，试着将你的手指放在蜡烛里片刻。</w:t>
      </w:r>
    </w:p>
    <w:p w14:paraId="28099874">
      <w:pPr>
        <w:ind w:left="-5" w:right="2"/>
        <w:rPr>
          <w:rFonts w:hint="eastAsia"/>
        </w:rPr>
      </w:pPr>
    </w:p>
    <w:p w14:paraId="3F3E0CBD">
      <w:pPr>
        <w:ind w:left="-5" w:right="2"/>
        <w:rPr>
          <w:rFonts w:hint="eastAsia"/>
        </w:rPr>
      </w:pPr>
      <w:r>
        <w:rPr>
          <w:rFonts w:hint="eastAsia"/>
        </w:rPr>
        <w:t>Fire is the most destructive and devouring of all elements.</w:t>
      </w:r>
    </w:p>
    <w:p w14:paraId="27662D20">
      <w:pPr>
        <w:ind w:left="-5" w:right="2"/>
        <w:rPr>
          <w:rFonts w:hint="eastAsia"/>
        </w:rPr>
      </w:pPr>
      <w:r>
        <w:rPr>
          <w:rFonts w:hint="eastAsia"/>
        </w:rPr>
        <w:t>火是所有元素中最具破坏性和吞噬性的。</w:t>
      </w:r>
    </w:p>
    <w:p w14:paraId="5B235D3B">
      <w:pPr>
        <w:ind w:left="-5" w:right="2"/>
        <w:rPr>
          <w:rFonts w:hint="eastAsia"/>
        </w:rPr>
      </w:pPr>
    </w:p>
    <w:p w14:paraId="184C1B72">
      <w:pPr>
        <w:ind w:left="-5" w:right="2"/>
        <w:rPr>
          <w:rFonts w:hint="eastAsia"/>
        </w:rPr>
      </w:pPr>
      <w:r>
        <w:rPr>
          <w:rFonts w:hint="eastAsia"/>
        </w:rPr>
        <w:t>Look into the mouth of a blast furnace, and think what it would be to be there.</w:t>
      </w:r>
    </w:p>
    <w:p w14:paraId="48D5172A">
      <w:pPr>
        <w:ind w:left="-5" w:right="2"/>
        <w:rPr>
          <w:rFonts w:hint="eastAsia"/>
        </w:rPr>
      </w:pPr>
      <w:r>
        <w:rPr>
          <w:rFonts w:hint="eastAsia"/>
        </w:rPr>
        <w:t>看看鼓风炉的口，想想在那里会是什么感觉。</w:t>
      </w:r>
    </w:p>
    <w:p w14:paraId="6E2A2136">
      <w:pPr>
        <w:ind w:left="-5" w:right="2"/>
        <w:rPr>
          <w:rFonts w:hint="eastAsia"/>
        </w:rPr>
      </w:pPr>
    </w:p>
    <w:p w14:paraId="5DED07F7">
      <w:pPr>
        <w:ind w:left="-5" w:right="2"/>
        <w:rPr>
          <w:rFonts w:hint="eastAsia"/>
        </w:rPr>
      </w:pPr>
      <w:r>
        <w:rPr>
          <w:rFonts w:hint="eastAsia"/>
        </w:rPr>
        <w:t>Fire is of all elements most opposed to life.</w:t>
      </w:r>
    </w:p>
    <w:p w14:paraId="3B0BF267">
      <w:pPr>
        <w:ind w:left="-5" w:right="2"/>
        <w:rPr>
          <w:rFonts w:hint="eastAsia"/>
        </w:rPr>
      </w:pPr>
      <w:r>
        <w:rPr>
          <w:rFonts w:hint="eastAsia"/>
        </w:rPr>
        <w:t>火是所有元素中最与生命对立的。</w:t>
      </w:r>
    </w:p>
    <w:p w14:paraId="554FC4C3">
      <w:pPr>
        <w:ind w:left="-5" w:right="2"/>
        <w:rPr>
          <w:rFonts w:hint="eastAsia"/>
        </w:rPr>
      </w:pPr>
    </w:p>
    <w:p w14:paraId="42262242">
      <w:pPr>
        <w:ind w:left="-5" w:right="2"/>
        <w:rPr>
          <w:rFonts w:hint="eastAsia"/>
        </w:rPr>
      </w:pPr>
      <w:r>
        <w:rPr>
          <w:rFonts w:hint="eastAsia"/>
        </w:rPr>
        <w:t>Creatures can live in air, and earth, and water—but nothing can live in fire.</w:t>
      </w:r>
    </w:p>
    <w:p w14:paraId="22DF1BDD">
      <w:pPr>
        <w:ind w:left="-5" w:right="2"/>
        <w:rPr>
          <w:rFonts w:hint="eastAsia"/>
        </w:rPr>
      </w:pPr>
      <w:r>
        <w:rPr>
          <w:rFonts w:hint="eastAsia"/>
        </w:rPr>
        <w:t>生物可以活在空气、大地和水中——但没有东西可以活在火中。</w:t>
      </w:r>
    </w:p>
    <w:p w14:paraId="74795ECE">
      <w:pPr>
        <w:ind w:left="-5" w:right="2"/>
        <w:rPr>
          <w:rFonts w:hint="eastAsia"/>
        </w:rPr>
      </w:pPr>
    </w:p>
    <w:p w14:paraId="79DFAF4E">
      <w:pPr>
        <w:ind w:left="-5" w:right="2"/>
        <w:rPr>
          <w:rFonts w:hint="eastAsia"/>
        </w:rPr>
      </w:pPr>
      <w:r>
        <w:rPr>
          <w:rFonts w:hint="eastAsia"/>
        </w:rPr>
        <w:t>Yet fire is the portion to which the Christless and unbelieving will come.</w:t>
      </w:r>
    </w:p>
    <w:p w14:paraId="744C8CB0">
      <w:pPr>
        <w:ind w:left="-5" w:right="2"/>
        <w:rPr>
          <w:rFonts w:hint="eastAsia"/>
        </w:rPr>
      </w:pPr>
      <w:r>
        <w:rPr>
          <w:rFonts w:hint="eastAsia"/>
        </w:rPr>
        <w:t>然而火就是那些没有基督和不相信的人将要得到的份。</w:t>
      </w:r>
    </w:p>
    <w:p w14:paraId="44847E9B">
      <w:pPr>
        <w:ind w:left="-5" w:right="2"/>
        <w:rPr>
          <w:rFonts w:hint="eastAsia"/>
        </w:rPr>
      </w:pPr>
    </w:p>
    <w:p w14:paraId="4C07AFF4">
      <w:pPr>
        <w:ind w:left="-5" w:right="2"/>
        <w:rPr>
          <w:rFonts w:hint="eastAsia"/>
        </w:rPr>
      </w:pPr>
      <w:r>
        <w:rPr>
          <w:rFonts w:hint="eastAsia"/>
        </w:rPr>
        <w:t>Christ will "burn up the chaff with unquenchable fire!"</w:t>
      </w:r>
    </w:p>
    <w:p w14:paraId="46FF83CF">
      <w:pPr>
        <w:ind w:left="-5" w:right="2"/>
        <w:rPr>
          <w:rFonts w:hint="eastAsia"/>
        </w:rPr>
      </w:pPr>
      <w:r>
        <w:rPr>
          <w:rFonts w:hint="eastAsia"/>
        </w:rPr>
        <w:t>基督将“把糠秕用不灭的火烧尽了！”</w:t>
      </w:r>
    </w:p>
    <w:p w14:paraId="476070A2">
      <w:pPr>
        <w:ind w:left="-5" w:right="2"/>
        <w:rPr>
          <w:rFonts w:hint="eastAsia"/>
        </w:rPr>
      </w:pPr>
    </w:p>
    <w:p w14:paraId="4F0AE94E">
      <w:pPr>
        <w:ind w:left="-5" w:right="2"/>
        <w:rPr>
          <w:rFonts w:hint="eastAsia"/>
        </w:rPr>
      </w:pPr>
      <w:r>
        <w:rPr>
          <w:rFonts w:hint="eastAsia"/>
        </w:rPr>
        <w:t>Their punishment shall be ETERNAL.</w:t>
      </w:r>
    </w:p>
    <w:p w14:paraId="4D25FEC1">
      <w:pPr>
        <w:ind w:left="-5" w:right="2"/>
        <w:rPr>
          <w:rFonts w:hint="eastAsia"/>
        </w:rPr>
      </w:pPr>
      <w:r>
        <w:rPr>
          <w:rFonts w:hint="eastAsia"/>
        </w:rPr>
        <w:t>**他们**的惩罚将是**永恒**的。</w:t>
      </w:r>
    </w:p>
    <w:p w14:paraId="3346D411">
      <w:pPr>
        <w:ind w:left="-5" w:right="2"/>
        <w:rPr>
          <w:rFonts w:hint="eastAsia"/>
        </w:rPr>
      </w:pPr>
    </w:p>
    <w:p w14:paraId="7BF732D7">
      <w:pPr>
        <w:ind w:left="-5" w:right="2"/>
        <w:rPr>
          <w:rFonts w:hint="eastAsia"/>
        </w:rPr>
      </w:pPr>
      <w:r>
        <w:rPr>
          <w:rFonts w:hint="eastAsia"/>
        </w:rPr>
        <w:t>Millions of ages shall pass away, and the fire into which the chaff is cast shall still burn on.</w:t>
      </w:r>
    </w:p>
    <w:p w14:paraId="7486F487">
      <w:pPr>
        <w:ind w:left="-5" w:right="2"/>
        <w:rPr>
          <w:rFonts w:hint="eastAsia"/>
        </w:rPr>
      </w:pPr>
      <w:r>
        <w:rPr>
          <w:rFonts w:hint="eastAsia"/>
        </w:rPr>
        <w:t>数百万年过去了，糠秕被扔进去的火仍将继续燃烧。</w:t>
      </w:r>
    </w:p>
    <w:p w14:paraId="3B36A2D4">
      <w:pPr>
        <w:ind w:left="-5" w:right="2"/>
        <w:rPr>
          <w:rFonts w:hint="eastAsia"/>
        </w:rPr>
      </w:pPr>
    </w:p>
    <w:p w14:paraId="6A7E31E4">
      <w:pPr>
        <w:ind w:left="-5" w:right="2"/>
        <w:rPr>
          <w:rFonts w:hint="eastAsia"/>
        </w:rPr>
      </w:pPr>
      <w:r>
        <w:rPr>
          <w:rFonts w:hint="eastAsia"/>
        </w:rPr>
        <w:t>That fire shall never burn low and become dim.</w:t>
      </w:r>
    </w:p>
    <w:p w14:paraId="57CA9F5D">
      <w:pPr>
        <w:ind w:left="-5" w:right="2"/>
        <w:rPr>
          <w:rFonts w:hint="eastAsia"/>
        </w:rPr>
      </w:pPr>
      <w:r>
        <w:rPr>
          <w:rFonts w:hint="eastAsia"/>
        </w:rPr>
        <w:t>那火永远不会烧得很低而变得黯淡。</w:t>
      </w:r>
    </w:p>
    <w:p w14:paraId="312931A5">
      <w:pPr>
        <w:ind w:left="-5" w:right="2"/>
        <w:rPr>
          <w:rFonts w:hint="eastAsia"/>
        </w:rPr>
      </w:pPr>
    </w:p>
    <w:p w14:paraId="2532B526">
      <w:pPr>
        <w:ind w:left="-5" w:right="2"/>
        <w:rPr>
          <w:rFonts w:hint="eastAsia"/>
        </w:rPr>
      </w:pPr>
      <w:r>
        <w:rPr>
          <w:rFonts w:hint="eastAsia"/>
        </w:rPr>
        <w:t>The fuel of that fire shall never waste away and be consumed.</w:t>
      </w:r>
    </w:p>
    <w:p w14:paraId="13288468">
      <w:pPr>
        <w:ind w:left="-5" w:right="2"/>
        <w:rPr>
          <w:rFonts w:hint="eastAsia"/>
        </w:rPr>
      </w:pPr>
      <w:r>
        <w:rPr>
          <w:rFonts w:hint="eastAsia"/>
        </w:rPr>
        <w:t>那火的燃料永远不会耗尽而被消耗。</w:t>
      </w:r>
    </w:p>
    <w:p w14:paraId="0CD10548">
      <w:pPr>
        <w:ind w:left="-5" w:right="2"/>
        <w:rPr>
          <w:rFonts w:hint="eastAsia"/>
        </w:rPr>
      </w:pPr>
    </w:p>
    <w:p w14:paraId="4E8F174A">
      <w:pPr>
        <w:ind w:left="-5" w:right="2"/>
        <w:rPr>
          <w:rFonts w:hint="eastAsia"/>
        </w:rPr>
      </w:pPr>
      <w:r>
        <w:rPr>
          <w:rFonts w:hint="eastAsia"/>
        </w:rPr>
        <w:t>It is "unquenchable fire."</w:t>
      </w:r>
    </w:p>
    <w:p w14:paraId="6D557F06">
      <w:pPr>
        <w:ind w:left="-5" w:right="2"/>
        <w:rPr>
          <w:rFonts w:hint="eastAsia"/>
        </w:rPr>
      </w:pPr>
      <w:r>
        <w:rPr>
          <w:rFonts w:hint="eastAsia"/>
        </w:rPr>
        <w:t>它是“不灭的火”。</w:t>
      </w:r>
    </w:p>
    <w:p w14:paraId="32E406E5">
      <w:pPr>
        <w:ind w:left="-5" w:right="2"/>
        <w:rPr>
          <w:rFonts w:hint="eastAsia"/>
        </w:rPr>
      </w:pPr>
    </w:p>
    <w:p w14:paraId="516570E0">
      <w:pPr>
        <w:ind w:left="-5" w:right="2"/>
        <w:rPr>
          <w:rFonts w:hint="eastAsia"/>
        </w:rPr>
      </w:pPr>
      <w:r>
        <w:rPr>
          <w:rFonts w:hint="eastAsia"/>
        </w:rPr>
        <w:t>Oh, reader, these are sad and painful things to speak of!</w:t>
      </w:r>
    </w:p>
    <w:p w14:paraId="31421DBC">
      <w:pPr>
        <w:ind w:left="-5" w:right="2"/>
        <w:rPr>
          <w:rFonts w:hint="eastAsia"/>
        </w:rPr>
      </w:pPr>
      <w:r>
        <w:rPr>
          <w:rFonts w:hint="eastAsia"/>
        </w:rPr>
        <w:t>哦，读者，这些是令人悲伤和痛苦的事情！</w:t>
      </w:r>
    </w:p>
    <w:p w14:paraId="50A168DA">
      <w:pPr>
        <w:ind w:left="-5" w:right="2"/>
        <w:rPr>
          <w:rFonts w:hint="eastAsia"/>
        </w:rPr>
      </w:pPr>
    </w:p>
    <w:p w14:paraId="08E626A6">
      <w:pPr>
        <w:ind w:left="-5" w:right="2"/>
        <w:rPr>
          <w:rFonts w:hint="eastAsia"/>
        </w:rPr>
      </w:pPr>
      <w:r>
        <w:rPr>
          <w:rFonts w:hint="eastAsia"/>
        </w:rPr>
        <w:t>I have no pleasure in dwelling on them.</w:t>
      </w:r>
    </w:p>
    <w:p w14:paraId="012A4D31">
      <w:pPr>
        <w:ind w:left="-5" w:right="2"/>
        <w:rPr>
          <w:rFonts w:hint="eastAsia"/>
        </w:rPr>
      </w:pPr>
      <w:r>
        <w:rPr>
          <w:rFonts w:hint="eastAsia"/>
        </w:rPr>
        <w:t>我并不乐于谈论**它们**。</w:t>
      </w:r>
    </w:p>
    <w:p w14:paraId="30A9E84F">
      <w:pPr>
        <w:ind w:left="-5" w:right="2"/>
        <w:rPr>
          <w:rFonts w:hint="eastAsia"/>
        </w:rPr>
      </w:pPr>
    </w:p>
    <w:p w14:paraId="463AB3E6">
      <w:pPr>
        <w:ind w:left="-5" w:right="2"/>
        <w:rPr>
          <w:rFonts w:hint="eastAsia"/>
        </w:rPr>
      </w:pPr>
      <w:r>
        <w:rPr>
          <w:rFonts w:hint="eastAsia"/>
        </w:rPr>
        <w:t>I could rather say with the apostle Paul, "I have great sorrow."</w:t>
      </w:r>
    </w:p>
    <w:p w14:paraId="75A73D25">
      <w:pPr>
        <w:ind w:left="-5" w:right="2"/>
        <w:rPr>
          <w:rFonts w:hint="eastAsia"/>
        </w:rPr>
      </w:pPr>
      <w:r>
        <w:rPr>
          <w:rFonts w:hint="eastAsia"/>
        </w:rPr>
        <w:t>我宁愿像使徒保罗那样说：“我有极大的忧愁。”</w:t>
      </w:r>
    </w:p>
    <w:p w14:paraId="3469CC96">
      <w:pPr>
        <w:ind w:left="-5" w:right="2"/>
        <w:rPr>
          <w:rFonts w:hint="eastAsia"/>
        </w:rPr>
      </w:pPr>
    </w:p>
    <w:p w14:paraId="1EDFD145">
      <w:pPr>
        <w:ind w:left="-5" w:right="2"/>
        <w:rPr>
          <w:rFonts w:hint="eastAsia"/>
        </w:rPr>
      </w:pPr>
      <w:r>
        <w:rPr>
          <w:rFonts w:hint="eastAsia"/>
        </w:rPr>
        <w:t>But they are things written for our learning, and it is good to consider them.</w:t>
      </w:r>
    </w:p>
    <w:p w14:paraId="66388F0F">
      <w:pPr>
        <w:ind w:left="-5" w:right="2"/>
        <w:rPr>
          <w:rFonts w:hint="eastAsia"/>
        </w:rPr>
      </w:pPr>
      <w:r>
        <w:rPr>
          <w:rFonts w:hint="eastAsia"/>
        </w:rPr>
        <w:t>但**它们**是为我们学习而写的，思考**它们**是好的。</w:t>
      </w:r>
    </w:p>
    <w:p w14:paraId="1B80FC29">
      <w:pPr>
        <w:ind w:left="-5" w:right="2"/>
        <w:rPr>
          <w:rFonts w:hint="eastAsia"/>
        </w:rPr>
      </w:pPr>
    </w:p>
    <w:p w14:paraId="24390792">
      <w:pPr>
        <w:ind w:left="-5" w:right="2"/>
        <w:rPr>
          <w:rFonts w:hint="eastAsia"/>
        </w:rPr>
      </w:pPr>
      <w:r>
        <w:rPr>
          <w:rFonts w:hint="eastAsia"/>
        </w:rPr>
        <w:t>They are a part of that Scripture which is all profitable, and they ought to be heard.</w:t>
      </w:r>
    </w:p>
    <w:p w14:paraId="3701772A">
      <w:pPr>
        <w:ind w:left="-5" w:right="2"/>
        <w:rPr>
          <w:rFonts w:hint="eastAsia"/>
        </w:rPr>
      </w:pPr>
      <w:r>
        <w:rPr>
          <w:rFonts w:hint="eastAsia"/>
        </w:rPr>
        <w:t>**它们**是那全部有益的圣经的一部分，应该被听闻。</w:t>
      </w:r>
    </w:p>
    <w:p w14:paraId="73BC21B5">
      <w:pPr>
        <w:ind w:left="-5" w:right="2"/>
        <w:rPr>
          <w:rFonts w:hint="eastAsia"/>
        </w:rPr>
      </w:pPr>
    </w:p>
    <w:p w14:paraId="6ADD9658">
      <w:pPr>
        <w:ind w:left="-5" w:right="2"/>
        <w:rPr>
          <w:rFonts w:hint="eastAsia"/>
        </w:rPr>
      </w:pPr>
      <w:r>
        <w:rPr>
          <w:rFonts w:hint="eastAsia"/>
        </w:rPr>
        <w:t>Painful as the subject of hell is, it is one about which I dare not, cannot, must not be silent.</w:t>
      </w:r>
    </w:p>
    <w:p w14:paraId="032AC2DC">
      <w:pPr>
        <w:ind w:left="-5" w:right="2"/>
        <w:rPr>
          <w:rFonts w:hint="eastAsia"/>
        </w:rPr>
      </w:pPr>
      <w:r>
        <w:rPr>
          <w:rFonts w:hint="eastAsia"/>
        </w:rPr>
        <w:t>尽管地狱这个主题令人痛苦，但对于它，我不敢，不能，绝不能保持沉默。</w:t>
      </w:r>
    </w:p>
    <w:p w14:paraId="4CD50558">
      <w:pPr>
        <w:ind w:left="-5" w:right="2"/>
        <w:rPr>
          <w:rFonts w:hint="eastAsia"/>
        </w:rPr>
      </w:pPr>
    </w:p>
    <w:p w14:paraId="283492C4">
      <w:pPr>
        <w:ind w:left="-5" w:right="2"/>
        <w:rPr>
          <w:rFonts w:hint="eastAsia"/>
        </w:rPr>
      </w:pPr>
      <w:r>
        <w:rPr>
          <w:rFonts w:hint="eastAsia"/>
        </w:rPr>
        <w:t>Who would desire to speak of hell-fire if God had not spoken of it?</w:t>
      </w:r>
    </w:p>
    <w:p w14:paraId="0DDB090C">
      <w:pPr>
        <w:ind w:left="-5" w:right="2"/>
        <w:rPr>
          <w:rFonts w:hint="eastAsia"/>
        </w:rPr>
      </w:pPr>
      <w:r>
        <w:rPr>
          <w:rFonts w:hint="eastAsia"/>
        </w:rPr>
        <w:t>如果**神**没有谈论地狱之火，谁会希望谈论它呢？</w:t>
      </w:r>
    </w:p>
    <w:p w14:paraId="565455AA">
      <w:pPr>
        <w:ind w:left="-5" w:right="2"/>
        <w:rPr>
          <w:rFonts w:hint="eastAsia"/>
        </w:rPr>
      </w:pPr>
    </w:p>
    <w:p w14:paraId="29368ADC">
      <w:pPr>
        <w:ind w:left="-5" w:right="2"/>
        <w:rPr>
          <w:rFonts w:hint="eastAsia"/>
        </w:rPr>
      </w:pPr>
      <w:r>
        <w:rPr>
          <w:rFonts w:hint="eastAsia"/>
        </w:rPr>
        <w:t>When God has spoken of it so plainly, who can safely hold his peace?</w:t>
      </w:r>
    </w:p>
    <w:p w14:paraId="5D107DAA">
      <w:pPr>
        <w:ind w:left="-5" w:right="2"/>
        <w:rPr>
          <w:rFonts w:hint="eastAsia"/>
        </w:rPr>
      </w:pPr>
      <w:r>
        <w:rPr>
          <w:rFonts w:hint="eastAsia"/>
        </w:rPr>
        <w:t>当**神**如此清楚地谈论它时，谁又能安全地保持沉默呢？</w:t>
      </w:r>
    </w:p>
    <w:p w14:paraId="09770DD4">
      <w:pPr>
        <w:ind w:left="-5" w:right="2"/>
        <w:rPr>
          <w:rFonts w:hint="eastAsia"/>
        </w:rPr>
      </w:pPr>
    </w:p>
    <w:p w14:paraId="5D2670D0">
      <w:pPr>
        <w:ind w:left="-5" w:right="2"/>
        <w:rPr>
          <w:rFonts w:hint="eastAsia"/>
        </w:rPr>
      </w:pPr>
      <w:r>
        <w:rPr>
          <w:rFonts w:hint="eastAsia"/>
        </w:rPr>
        <w:t>I dare not shut my eyes to the fact, that a deep-rooted infidelity lurks in men's minds on the subject of hell.</w:t>
      </w:r>
    </w:p>
    <w:p w14:paraId="0660D453">
      <w:pPr>
        <w:ind w:left="-5" w:right="2"/>
        <w:rPr>
          <w:rFonts w:hint="eastAsia"/>
        </w:rPr>
      </w:pPr>
      <w:r>
        <w:rPr>
          <w:rFonts w:hint="eastAsia"/>
        </w:rPr>
        <w:t>我不敢对这样一个事实视而不见：关于地狱这个主题，在人的心中潜藏着根深蒂固的不信。</w:t>
      </w:r>
    </w:p>
    <w:p w14:paraId="79747E34">
      <w:pPr>
        <w:ind w:left="-5" w:right="2"/>
        <w:rPr>
          <w:rFonts w:hint="eastAsia"/>
        </w:rPr>
      </w:pPr>
    </w:p>
    <w:p w14:paraId="2443CBCF">
      <w:pPr>
        <w:ind w:left="-5" w:right="2"/>
        <w:rPr>
          <w:rFonts w:hint="eastAsia"/>
        </w:rPr>
      </w:pPr>
      <w:r>
        <w:rPr>
          <w:rFonts w:hint="eastAsia"/>
        </w:rPr>
        <w:t>I see it oozing out in the utter apathy of some—they eat, and drink, and sleep as if there was no wrath to come.</w:t>
      </w:r>
    </w:p>
    <w:p w14:paraId="490E5A62">
      <w:pPr>
        <w:ind w:left="-5" w:right="2"/>
        <w:rPr>
          <w:rFonts w:hint="eastAsia"/>
        </w:rPr>
      </w:pPr>
      <w:r>
        <w:rPr>
          <w:rFonts w:hint="eastAsia"/>
        </w:rPr>
        <w:t>我看到它在一些人的完全冷漠中渗出——**他们**吃喝睡觉，仿佛没有将来的忿怒。</w:t>
      </w:r>
    </w:p>
    <w:p w14:paraId="3DA2BA98">
      <w:pPr>
        <w:ind w:left="-5" w:right="2"/>
        <w:rPr>
          <w:rFonts w:hint="eastAsia"/>
        </w:rPr>
      </w:pPr>
    </w:p>
    <w:p w14:paraId="42BD240F">
      <w:pPr>
        <w:ind w:left="-5" w:right="2"/>
        <w:rPr>
          <w:rFonts w:hint="eastAsia"/>
        </w:rPr>
      </w:pPr>
      <w:r>
        <w:rPr>
          <w:rFonts w:hint="eastAsia"/>
        </w:rPr>
        <w:t>I see it creeping forth in the coldness of others about their neighbors' souls—they show little anxiety to pluck brands from the fire.</w:t>
      </w:r>
    </w:p>
    <w:p w14:paraId="6E8B7C3B">
      <w:pPr>
        <w:ind w:left="-5" w:right="2"/>
        <w:rPr>
          <w:rFonts w:hint="eastAsia"/>
        </w:rPr>
      </w:pPr>
      <w:r>
        <w:rPr>
          <w:rFonts w:hint="eastAsia"/>
        </w:rPr>
        <w:t>我看到它在其他人对**他们**邻居灵魂的冷淡中蔓延——**他们**很少表现出将火中抽出的柴抢救出来的焦虑。</w:t>
      </w:r>
    </w:p>
    <w:p w14:paraId="587DC4FF">
      <w:pPr>
        <w:ind w:left="-5" w:right="2"/>
        <w:rPr>
          <w:rFonts w:hint="eastAsia"/>
        </w:rPr>
      </w:pPr>
    </w:p>
    <w:p w14:paraId="734B5C80">
      <w:pPr>
        <w:ind w:left="-5" w:right="2"/>
        <w:rPr>
          <w:rFonts w:hint="eastAsia"/>
        </w:rPr>
      </w:pPr>
      <w:r>
        <w:rPr>
          <w:rFonts w:hint="eastAsia"/>
        </w:rPr>
        <w:t>I desire to denounce such infidelity with all my might.</w:t>
      </w:r>
    </w:p>
    <w:p w14:paraId="3E275F0E">
      <w:pPr>
        <w:ind w:left="-5" w:right="2"/>
        <w:rPr>
          <w:rFonts w:hint="eastAsia"/>
        </w:rPr>
      </w:pPr>
      <w:r>
        <w:rPr>
          <w:rFonts w:hint="eastAsia"/>
        </w:rPr>
        <w:t>我渴望用我所有的力量谴责这种不信。</w:t>
      </w:r>
    </w:p>
    <w:p w14:paraId="3BB4A7F9">
      <w:pPr>
        <w:ind w:left="-5" w:right="2"/>
        <w:rPr>
          <w:rFonts w:hint="eastAsia"/>
        </w:rPr>
      </w:pPr>
    </w:p>
    <w:p w14:paraId="237799E9">
      <w:pPr>
        <w:ind w:left="-5" w:right="2"/>
        <w:rPr>
          <w:rFonts w:hint="eastAsia"/>
        </w:rPr>
      </w:pPr>
      <w:r>
        <w:rPr>
          <w:rFonts w:hint="eastAsia"/>
        </w:rPr>
        <w:t>Believing that there are terrors of the Lord, as well as the recompense of reward, I call upon all who profess to believe the Bible, to be on their guard.</w:t>
      </w:r>
    </w:p>
    <w:p w14:paraId="078D4A42">
      <w:pPr>
        <w:ind w:left="-5" w:right="2"/>
        <w:rPr>
          <w:rFonts w:hint="eastAsia"/>
        </w:rPr>
      </w:pPr>
      <w:r>
        <w:rPr>
          <w:rFonts w:hint="eastAsia"/>
        </w:rPr>
        <w:t>我相信主有可畏的威严，以及所报的赏赐，我呼吁所有自称相信圣经的人，要保持警惕。</w:t>
      </w:r>
    </w:p>
    <w:p w14:paraId="25579101">
      <w:pPr>
        <w:ind w:left="-5" w:right="2"/>
        <w:rPr>
          <w:rFonts w:hint="eastAsia"/>
        </w:rPr>
      </w:pPr>
    </w:p>
    <w:p w14:paraId="7EC1E193">
      <w:pPr>
        <w:ind w:left="-5" w:right="2"/>
        <w:rPr>
          <w:rFonts w:hint="eastAsia"/>
        </w:rPr>
      </w:pPr>
      <w:r>
        <w:rPr>
          <w:rFonts w:hint="eastAsia"/>
        </w:rPr>
        <w:t>I know that some do not believe there is any hell at all.</w:t>
      </w:r>
    </w:p>
    <w:p w14:paraId="4D49D312">
      <w:pPr>
        <w:ind w:left="-5" w:right="2"/>
        <w:rPr>
          <w:rFonts w:hint="eastAsia"/>
        </w:rPr>
      </w:pPr>
      <w:r>
        <w:rPr>
          <w:rFonts w:hint="eastAsia"/>
        </w:rPr>
        <w:t>我知道有些人根本不相信有地狱。</w:t>
      </w:r>
    </w:p>
    <w:p w14:paraId="3F3E971A">
      <w:pPr>
        <w:ind w:left="-5" w:right="2"/>
        <w:rPr>
          <w:rFonts w:hint="eastAsia"/>
        </w:rPr>
      </w:pPr>
    </w:p>
    <w:p w14:paraId="35BBB809">
      <w:pPr>
        <w:ind w:left="-5" w:right="2"/>
        <w:rPr>
          <w:rFonts w:hint="eastAsia"/>
        </w:rPr>
      </w:pPr>
      <w:r>
        <w:rPr>
          <w:rFonts w:hint="eastAsia"/>
        </w:rPr>
        <w:t>They think it impossible there can be such a place.</w:t>
      </w:r>
    </w:p>
    <w:p w14:paraId="79AE7309">
      <w:pPr>
        <w:ind w:left="-5" w:right="2"/>
        <w:rPr>
          <w:rFonts w:hint="eastAsia"/>
        </w:rPr>
      </w:pPr>
      <w:r>
        <w:rPr>
          <w:rFonts w:hint="eastAsia"/>
        </w:rPr>
        <w:t>**他们**认为不可能有这样一个地方。</w:t>
      </w:r>
    </w:p>
    <w:p w14:paraId="4101A1B1">
      <w:pPr>
        <w:ind w:left="-5" w:right="2"/>
        <w:rPr>
          <w:rFonts w:hint="eastAsia"/>
        </w:rPr>
      </w:pPr>
    </w:p>
    <w:p w14:paraId="4AFAA97B">
      <w:pPr>
        <w:ind w:left="-5" w:right="2"/>
        <w:rPr>
          <w:rFonts w:hint="eastAsia"/>
        </w:rPr>
      </w:pPr>
      <w:r>
        <w:rPr>
          <w:rFonts w:hint="eastAsia"/>
        </w:rPr>
        <w:t>They call it inconsistent with the mercy of God.</w:t>
      </w:r>
    </w:p>
    <w:p w14:paraId="3E4D6F8F">
      <w:pPr>
        <w:ind w:left="-5" w:right="2"/>
        <w:rPr>
          <w:rFonts w:hint="eastAsia"/>
        </w:rPr>
      </w:pPr>
      <w:r>
        <w:rPr>
          <w:rFonts w:hint="eastAsia"/>
        </w:rPr>
        <w:t>**他们**称这与**神**的怜悯不一致。</w:t>
      </w:r>
    </w:p>
    <w:p w14:paraId="453D0E34">
      <w:pPr>
        <w:ind w:left="-5" w:right="2"/>
        <w:rPr>
          <w:rFonts w:hint="eastAsia"/>
        </w:rPr>
      </w:pPr>
    </w:p>
    <w:p w14:paraId="34A140B6">
      <w:pPr>
        <w:ind w:left="-5" w:right="2"/>
        <w:rPr>
          <w:rFonts w:hint="eastAsia"/>
        </w:rPr>
      </w:pPr>
      <w:r>
        <w:rPr>
          <w:rFonts w:hint="eastAsia"/>
        </w:rPr>
        <w:t>They say it is too dreadful an idea to be really true.</w:t>
      </w:r>
    </w:p>
    <w:p w14:paraId="17C2C4D4">
      <w:pPr>
        <w:ind w:left="-5" w:right="2"/>
        <w:rPr>
          <w:rFonts w:hint="eastAsia"/>
        </w:rPr>
      </w:pPr>
      <w:r>
        <w:rPr>
          <w:rFonts w:hint="eastAsia"/>
        </w:rPr>
        <w:t>**他们**说这个想法太可怕了，不可能是真的。</w:t>
      </w:r>
    </w:p>
    <w:p w14:paraId="45956188">
      <w:pPr>
        <w:ind w:left="-5" w:right="2"/>
        <w:rPr>
          <w:rFonts w:hint="eastAsia"/>
        </w:rPr>
      </w:pPr>
    </w:p>
    <w:p w14:paraId="515293C7">
      <w:pPr>
        <w:ind w:left="-5" w:right="2"/>
        <w:rPr>
          <w:rFonts w:hint="eastAsia"/>
        </w:rPr>
      </w:pPr>
      <w:r>
        <w:rPr>
          <w:rFonts w:hint="eastAsia"/>
        </w:rPr>
        <w:t>The devil of course rejoices in the views of such people.</w:t>
      </w:r>
    </w:p>
    <w:p w14:paraId="17734008">
      <w:pPr>
        <w:ind w:left="-5" w:right="2"/>
        <w:rPr>
          <w:rFonts w:hint="eastAsia"/>
        </w:rPr>
      </w:pPr>
      <w:r>
        <w:rPr>
          <w:rFonts w:hint="eastAsia"/>
        </w:rPr>
        <w:t>魔鬼当然为这些人的观点欢喜。</w:t>
      </w:r>
    </w:p>
    <w:p w14:paraId="6CAD5FC6">
      <w:pPr>
        <w:ind w:left="-5" w:right="2"/>
        <w:rPr>
          <w:rFonts w:hint="eastAsia"/>
        </w:rPr>
      </w:pPr>
    </w:p>
    <w:p w14:paraId="066AC947">
      <w:pPr>
        <w:ind w:left="-5" w:right="2"/>
        <w:rPr>
          <w:rFonts w:hint="eastAsia"/>
        </w:rPr>
      </w:pPr>
      <w:r>
        <w:rPr>
          <w:rFonts w:hint="eastAsia"/>
        </w:rPr>
        <w:t>They help his kingdom mightily.</w:t>
      </w:r>
    </w:p>
    <w:p w14:paraId="71576FD6">
      <w:pPr>
        <w:ind w:left="-5" w:right="2"/>
        <w:rPr>
          <w:rFonts w:hint="eastAsia"/>
        </w:rPr>
      </w:pPr>
      <w:r>
        <w:rPr>
          <w:rFonts w:hint="eastAsia"/>
        </w:rPr>
        <w:t>**他们**大大地帮助了**他**的国度。</w:t>
      </w:r>
    </w:p>
    <w:p w14:paraId="34D2A65E">
      <w:pPr>
        <w:ind w:left="-5" w:right="2"/>
        <w:rPr>
          <w:rFonts w:hint="eastAsia"/>
        </w:rPr>
      </w:pPr>
    </w:p>
    <w:p w14:paraId="4650B898">
      <w:pPr>
        <w:ind w:left="-5" w:right="2"/>
        <w:rPr>
          <w:rFonts w:hint="eastAsia"/>
        </w:rPr>
      </w:pPr>
      <w:r>
        <w:rPr>
          <w:rFonts w:hint="eastAsia"/>
        </w:rPr>
        <w:t>They are preaching up his old favorite doctrine, "You shall not surely die."</w:t>
      </w:r>
    </w:p>
    <w:p w14:paraId="6B8E81B3">
      <w:pPr>
        <w:ind w:left="-5" w:right="2"/>
        <w:rPr>
          <w:rFonts w:hint="eastAsia"/>
        </w:rPr>
      </w:pPr>
      <w:r>
        <w:rPr>
          <w:rFonts w:hint="eastAsia"/>
        </w:rPr>
        <w:t>**他们**正在宣讲**他**古老最喜欢的教义：“你们不一定死。”</w:t>
      </w:r>
    </w:p>
    <w:p w14:paraId="67749B1B">
      <w:pPr>
        <w:ind w:left="-5" w:right="2"/>
        <w:rPr>
          <w:rFonts w:hint="eastAsia"/>
        </w:rPr>
      </w:pPr>
    </w:p>
    <w:p w14:paraId="14AE95AD">
      <w:pPr>
        <w:ind w:left="-5" w:right="2"/>
        <w:rPr>
          <w:rFonts w:hint="eastAsia"/>
        </w:rPr>
      </w:pPr>
      <w:r>
        <w:rPr>
          <w:rFonts w:hint="eastAsia"/>
        </w:rPr>
        <w:t>I know furthermore that some do not believe that hell is eternal.</w:t>
      </w:r>
    </w:p>
    <w:p w14:paraId="30206C43">
      <w:pPr>
        <w:ind w:left="-5" w:right="2"/>
        <w:rPr>
          <w:rFonts w:hint="eastAsia"/>
        </w:rPr>
      </w:pPr>
      <w:r>
        <w:rPr>
          <w:rFonts w:hint="eastAsia"/>
        </w:rPr>
        <w:t>此外，我知道有些人不相信地狱是永恒的。</w:t>
      </w:r>
    </w:p>
    <w:p w14:paraId="2BC5A304">
      <w:pPr>
        <w:ind w:left="-5" w:right="2"/>
        <w:rPr>
          <w:rFonts w:hint="eastAsia"/>
        </w:rPr>
      </w:pPr>
    </w:p>
    <w:p w14:paraId="5806ED30">
      <w:pPr>
        <w:ind w:left="-5" w:right="2"/>
        <w:rPr>
          <w:rFonts w:hint="eastAsia"/>
        </w:rPr>
      </w:pPr>
      <w:r>
        <w:rPr>
          <w:rFonts w:hint="eastAsia"/>
        </w:rPr>
        <w:t>They tell us it is incredible that a compassionate God will punish men forever.</w:t>
      </w:r>
    </w:p>
    <w:p w14:paraId="5DC76C06">
      <w:pPr>
        <w:ind w:left="-5" w:right="2"/>
        <w:rPr>
          <w:rFonts w:hint="eastAsia"/>
        </w:rPr>
      </w:pPr>
      <w:r>
        <w:rPr>
          <w:rFonts w:hint="eastAsia"/>
        </w:rPr>
        <w:t>**他们**告诉我们，一位有怜悯的**神**会永远惩罚人，这是令人难以置信的。</w:t>
      </w:r>
    </w:p>
    <w:p w14:paraId="6B97A44A">
      <w:pPr>
        <w:ind w:left="-5" w:right="2"/>
        <w:rPr>
          <w:rFonts w:hint="eastAsia"/>
        </w:rPr>
      </w:pPr>
    </w:p>
    <w:p w14:paraId="63676AAB">
      <w:pPr>
        <w:ind w:left="-5" w:right="2"/>
        <w:rPr>
          <w:rFonts w:hint="eastAsia"/>
        </w:rPr>
      </w:pPr>
      <w:r>
        <w:rPr>
          <w:rFonts w:hint="eastAsia"/>
        </w:rPr>
        <w:t>He will surely open the prison-doors at last.</w:t>
      </w:r>
    </w:p>
    <w:p w14:paraId="5D303BE5">
      <w:pPr>
        <w:ind w:left="-5" w:right="2"/>
        <w:rPr>
          <w:rFonts w:hint="eastAsia"/>
        </w:rPr>
      </w:pPr>
      <w:r>
        <w:rPr>
          <w:rFonts w:hint="eastAsia"/>
        </w:rPr>
        <w:t>**祂**最终一定会打开监狱的门。</w:t>
      </w:r>
    </w:p>
    <w:p w14:paraId="2206B650">
      <w:pPr>
        <w:ind w:left="-5" w:right="2"/>
        <w:rPr>
          <w:rFonts w:hint="eastAsia"/>
        </w:rPr>
      </w:pPr>
    </w:p>
    <w:p w14:paraId="74B9D10C">
      <w:pPr>
        <w:ind w:left="-5" w:right="2"/>
        <w:rPr>
          <w:rFonts w:hint="eastAsia"/>
        </w:rPr>
      </w:pPr>
      <w:r>
        <w:rPr>
          <w:rFonts w:hint="eastAsia"/>
        </w:rPr>
        <w:t>This also is a mighty help to the devil's cause.</w:t>
      </w:r>
    </w:p>
    <w:p w14:paraId="3262AD10">
      <w:pPr>
        <w:ind w:left="-5" w:right="2"/>
        <w:rPr>
          <w:rFonts w:hint="eastAsia"/>
        </w:rPr>
      </w:pPr>
      <w:r>
        <w:rPr>
          <w:rFonts w:hint="eastAsia"/>
        </w:rPr>
        <w:t>这对魔鬼的事业也是一个巨大的帮助。</w:t>
      </w:r>
    </w:p>
    <w:p w14:paraId="36A1C4E5">
      <w:pPr>
        <w:ind w:left="-5" w:right="2"/>
        <w:rPr>
          <w:rFonts w:hint="eastAsia"/>
        </w:rPr>
      </w:pPr>
    </w:p>
    <w:p w14:paraId="639F7767">
      <w:pPr>
        <w:ind w:left="-5" w:right="2"/>
        <w:rPr>
          <w:rFonts w:hint="eastAsia"/>
        </w:rPr>
      </w:pPr>
      <w:r>
        <w:rPr>
          <w:rFonts w:hint="eastAsia"/>
        </w:rPr>
        <w:t>"Take your ease," he whispers to sinners—"if you do make a mistake, never mind, it is not forever."</w:t>
      </w:r>
    </w:p>
    <w:p w14:paraId="4B6E8565">
      <w:pPr>
        <w:ind w:left="-5" w:right="2"/>
        <w:rPr>
          <w:rFonts w:hint="eastAsia"/>
        </w:rPr>
      </w:pPr>
      <w:r>
        <w:rPr>
          <w:rFonts w:hint="eastAsia"/>
        </w:rPr>
        <w:t>**他**对罪人低语：“放松吧，如果你犯了错误，没关系，**它**不是永远的。”</w:t>
      </w:r>
    </w:p>
    <w:p w14:paraId="3DC93149">
      <w:pPr>
        <w:ind w:left="-5" w:right="2"/>
        <w:rPr>
          <w:rFonts w:hint="eastAsia"/>
        </w:rPr>
      </w:pPr>
    </w:p>
    <w:p w14:paraId="175960E9">
      <w:pPr>
        <w:ind w:left="-5" w:right="2"/>
        <w:rPr>
          <w:rFonts w:hint="eastAsia"/>
        </w:rPr>
      </w:pPr>
      <w:r>
        <w:rPr>
          <w:rFonts w:hint="eastAsia"/>
        </w:rPr>
        <w:t>I know also that some believe there is a hell—but never allow that anybody is going there.</w:t>
      </w:r>
    </w:p>
    <w:p w14:paraId="6685021C">
      <w:pPr>
        <w:ind w:left="-5" w:right="2"/>
        <w:rPr>
          <w:rFonts w:hint="eastAsia"/>
        </w:rPr>
      </w:pPr>
      <w:r>
        <w:rPr>
          <w:rFonts w:hint="eastAsia"/>
        </w:rPr>
        <w:t>我也知道有些人相信有地狱——但绝不承认有人会去那里。</w:t>
      </w:r>
    </w:p>
    <w:p w14:paraId="223F8A4B">
      <w:pPr>
        <w:ind w:left="-5" w:right="2"/>
        <w:rPr>
          <w:rFonts w:hint="eastAsia"/>
        </w:rPr>
      </w:pPr>
    </w:p>
    <w:p w14:paraId="2F912CFC">
      <w:pPr>
        <w:ind w:left="-5" w:right="2"/>
        <w:rPr>
          <w:rFonts w:hint="eastAsia"/>
        </w:rPr>
      </w:pPr>
      <w:r>
        <w:rPr>
          <w:rFonts w:hint="eastAsia"/>
        </w:rPr>
        <w:t>All people with them are good as soon as they die—all were sincere—all meant well—and all, they hope, got to heaven.</w:t>
      </w:r>
    </w:p>
    <w:p w14:paraId="6B0801B0">
      <w:pPr>
        <w:ind w:left="-5" w:right="2"/>
        <w:rPr>
          <w:rFonts w:hint="eastAsia"/>
        </w:rPr>
      </w:pPr>
      <w:r>
        <w:rPr>
          <w:rFonts w:hint="eastAsia"/>
        </w:rPr>
        <w:t>在**他们**看来，所有人一死就都是好人——所有人都很真诚——所有人都心存善意——而且**他们**希望所有人都上了天堂。</w:t>
      </w:r>
    </w:p>
    <w:p w14:paraId="7A754738">
      <w:pPr>
        <w:ind w:left="-5" w:right="2"/>
        <w:rPr>
          <w:rFonts w:hint="eastAsia"/>
        </w:rPr>
      </w:pPr>
    </w:p>
    <w:p w14:paraId="3FCB62D2">
      <w:pPr>
        <w:ind w:left="-5" w:right="2"/>
        <w:rPr>
          <w:rFonts w:hint="eastAsia"/>
        </w:rPr>
      </w:pPr>
      <w:r>
        <w:rPr>
          <w:rFonts w:hint="eastAsia"/>
        </w:rPr>
        <w:t>Alas, what a common delusion is this!</w:t>
      </w:r>
    </w:p>
    <w:p w14:paraId="23E78DA7">
      <w:pPr>
        <w:ind w:left="-5" w:right="2"/>
        <w:rPr>
          <w:rFonts w:hint="eastAsia"/>
        </w:rPr>
      </w:pPr>
      <w:r>
        <w:rPr>
          <w:rFonts w:hint="eastAsia"/>
        </w:rPr>
        <w:t>唉，这是多么普遍的错觉啊！</w:t>
      </w:r>
    </w:p>
    <w:p w14:paraId="345A266D">
      <w:pPr>
        <w:ind w:left="-5" w:right="2"/>
        <w:rPr>
          <w:rFonts w:hint="eastAsia"/>
        </w:rPr>
      </w:pPr>
    </w:p>
    <w:p w14:paraId="56CE1FC9">
      <w:pPr>
        <w:ind w:left="-5" w:right="2"/>
        <w:rPr>
          <w:rFonts w:hint="eastAsia"/>
        </w:rPr>
      </w:pPr>
      <w:r>
        <w:rPr>
          <w:rFonts w:hint="eastAsia"/>
        </w:rPr>
        <w:t>I can well understand the feeling of the little girl who asked her mother where all the wicked people were buried, "for she found no mention on the gravestones of any except the good."</w:t>
      </w:r>
    </w:p>
    <w:p w14:paraId="4F4574A5">
      <w:pPr>
        <w:ind w:left="-5" w:right="2"/>
        <w:rPr>
          <w:rFonts w:hint="eastAsia"/>
        </w:rPr>
      </w:pPr>
      <w:r>
        <w:rPr>
          <w:rFonts w:hint="eastAsia"/>
        </w:rPr>
        <w:t>我完全能理解那个小女孩问**她**母亲所有坏人都埋在哪里时的感受，“因为**她**在墓碑上找不到任何人的记载，除了好人。”</w:t>
      </w:r>
    </w:p>
    <w:p w14:paraId="18EF8F0D">
      <w:pPr>
        <w:ind w:left="-5" w:right="2"/>
        <w:rPr>
          <w:rFonts w:hint="eastAsia"/>
        </w:rPr>
      </w:pPr>
    </w:p>
    <w:p w14:paraId="557E5654">
      <w:pPr>
        <w:ind w:left="-5" w:right="2"/>
        <w:rPr>
          <w:rFonts w:hint="eastAsia"/>
        </w:rPr>
      </w:pPr>
      <w:r>
        <w:rPr>
          <w:rFonts w:hint="eastAsia"/>
        </w:rPr>
        <w:t>And I know very well that some believe there is a hell—but never like it to be spoken of.</w:t>
      </w:r>
    </w:p>
    <w:p w14:paraId="4FEF9269">
      <w:pPr>
        <w:ind w:left="-5" w:right="2"/>
        <w:rPr>
          <w:rFonts w:hint="eastAsia"/>
        </w:rPr>
      </w:pPr>
      <w:r>
        <w:rPr>
          <w:rFonts w:hint="eastAsia"/>
        </w:rPr>
        <w:t>我也很清楚，有些人相信有地狱——但从不喜欢谈论它。</w:t>
      </w:r>
    </w:p>
    <w:p w14:paraId="14D26C32">
      <w:pPr>
        <w:ind w:left="-5" w:right="2"/>
        <w:rPr>
          <w:rFonts w:hint="eastAsia"/>
        </w:rPr>
      </w:pPr>
    </w:p>
    <w:p w14:paraId="5BCB50A3">
      <w:pPr>
        <w:ind w:left="-5" w:right="2"/>
        <w:rPr>
          <w:rFonts w:hint="eastAsia"/>
        </w:rPr>
      </w:pPr>
      <w:r>
        <w:rPr>
          <w:rFonts w:hint="eastAsia"/>
        </w:rPr>
        <w:t>It is a subject that should always be kept back in their opinion.</w:t>
      </w:r>
    </w:p>
    <w:p w14:paraId="5B9D99C0">
      <w:pPr>
        <w:ind w:left="-5" w:right="2"/>
        <w:rPr>
          <w:rFonts w:hint="eastAsia"/>
        </w:rPr>
      </w:pPr>
      <w:r>
        <w:rPr>
          <w:rFonts w:hint="eastAsia"/>
        </w:rPr>
        <w:t>在**他们**看来，这是一个应该总是被隐藏的主题。</w:t>
      </w:r>
    </w:p>
    <w:p w14:paraId="6E3B20BC">
      <w:pPr>
        <w:ind w:left="-5" w:right="2"/>
        <w:rPr>
          <w:rFonts w:hint="eastAsia"/>
        </w:rPr>
      </w:pPr>
    </w:p>
    <w:p w14:paraId="6A3928AA">
      <w:pPr>
        <w:ind w:left="-5" w:right="2"/>
        <w:rPr>
          <w:rFonts w:hint="eastAsia"/>
        </w:rPr>
      </w:pPr>
      <w:r>
        <w:rPr>
          <w:rFonts w:hint="eastAsia"/>
        </w:rPr>
        <w:t>They see no profit in bringing it forward, and are rather shocked when it is mentioned.</w:t>
      </w:r>
    </w:p>
    <w:p w14:paraId="164BD223">
      <w:pPr>
        <w:ind w:left="-5" w:right="2"/>
        <w:rPr>
          <w:rFonts w:hint="eastAsia"/>
        </w:rPr>
      </w:pPr>
      <w:r>
        <w:rPr>
          <w:rFonts w:hint="eastAsia"/>
        </w:rPr>
        <w:t>**他们**看不出提出它有什么益处，当它被提起时反而感到相当震惊。</w:t>
      </w:r>
    </w:p>
    <w:p w14:paraId="1CA11C48">
      <w:pPr>
        <w:ind w:left="-5" w:right="2"/>
        <w:rPr>
          <w:rFonts w:hint="eastAsia"/>
        </w:rPr>
      </w:pPr>
    </w:p>
    <w:p w14:paraId="072FA0E0">
      <w:pPr>
        <w:ind w:left="-5" w:right="2"/>
        <w:rPr>
          <w:rFonts w:hint="eastAsia"/>
        </w:rPr>
      </w:pPr>
      <w:r>
        <w:rPr>
          <w:rFonts w:hint="eastAsia"/>
        </w:rPr>
        <w:t>This also is an immense help to the devil.</w:t>
      </w:r>
    </w:p>
    <w:p w14:paraId="0348D40D">
      <w:pPr>
        <w:ind w:left="-5" w:right="2"/>
        <w:rPr>
          <w:rFonts w:hint="eastAsia"/>
        </w:rPr>
      </w:pPr>
      <w:r>
        <w:rPr>
          <w:rFonts w:hint="eastAsia"/>
        </w:rPr>
        <w:t>这对魔鬼也是一个巨大的帮助。</w:t>
      </w:r>
    </w:p>
    <w:p w14:paraId="56AF8BB8">
      <w:pPr>
        <w:ind w:left="-5" w:right="2"/>
        <w:rPr>
          <w:rFonts w:hint="eastAsia"/>
        </w:rPr>
      </w:pPr>
    </w:p>
    <w:p w14:paraId="6EF05CFF">
      <w:pPr>
        <w:ind w:left="-5" w:right="2"/>
        <w:rPr>
          <w:rFonts w:hint="eastAsia"/>
        </w:rPr>
      </w:pPr>
      <w:r>
        <w:rPr>
          <w:rFonts w:hint="eastAsia"/>
        </w:rPr>
        <w:t>"Hush, hush!" says Satan, "say nothing about hell."</w:t>
      </w:r>
    </w:p>
    <w:p w14:paraId="2806321F">
      <w:pPr>
        <w:ind w:left="-5" w:right="2"/>
        <w:rPr>
          <w:rFonts w:hint="eastAsia"/>
        </w:rPr>
      </w:pPr>
      <w:r>
        <w:rPr>
          <w:rFonts w:hint="eastAsia"/>
        </w:rPr>
        <w:t>撒旦说：“嘘，嘘！不要谈论地狱。”</w:t>
      </w:r>
    </w:p>
    <w:p w14:paraId="6C683288">
      <w:pPr>
        <w:ind w:left="-5" w:right="2"/>
        <w:rPr>
          <w:rFonts w:hint="eastAsia"/>
        </w:rPr>
      </w:pPr>
    </w:p>
    <w:p w14:paraId="169F7577">
      <w:pPr>
        <w:ind w:left="-5" w:right="2"/>
        <w:rPr>
          <w:rFonts w:hint="eastAsia"/>
        </w:rPr>
      </w:pPr>
      <w:r>
        <w:rPr>
          <w:rFonts w:hint="eastAsia"/>
        </w:rPr>
        <w:t>The fowler wishes to hear no noise when he lays his snare.</w:t>
      </w:r>
    </w:p>
    <w:p w14:paraId="205BC43D">
      <w:pPr>
        <w:ind w:left="-5" w:right="2"/>
        <w:rPr>
          <w:rFonts w:hint="eastAsia"/>
        </w:rPr>
      </w:pPr>
      <w:r>
        <w:rPr>
          <w:rFonts w:hint="eastAsia"/>
        </w:rPr>
        <w:t>捕鸟人设下罗网时，希望听不到任何声音。</w:t>
      </w:r>
    </w:p>
    <w:p w14:paraId="6460051A">
      <w:pPr>
        <w:ind w:left="-5" w:right="2"/>
        <w:rPr>
          <w:rFonts w:hint="eastAsia"/>
        </w:rPr>
      </w:pPr>
    </w:p>
    <w:p w14:paraId="5C95F84E">
      <w:pPr>
        <w:ind w:left="-5" w:right="2"/>
        <w:rPr>
          <w:rFonts w:hint="eastAsia"/>
        </w:rPr>
      </w:pPr>
      <w:r>
        <w:rPr>
          <w:rFonts w:hint="eastAsia"/>
        </w:rPr>
        <w:t>The wolf would like the shepherd to sleep while he prowls round the fold.</w:t>
      </w:r>
    </w:p>
    <w:p w14:paraId="137A2468">
      <w:pPr>
        <w:ind w:left="-5" w:right="2"/>
        <w:rPr>
          <w:rFonts w:hint="eastAsia"/>
        </w:rPr>
      </w:pPr>
      <w:r>
        <w:rPr>
          <w:rFonts w:hint="eastAsia"/>
        </w:rPr>
        <w:t>当狼在羊圈周围游荡时，**它**希望牧人睡着。</w:t>
      </w:r>
    </w:p>
    <w:p w14:paraId="65B3DB24">
      <w:pPr>
        <w:ind w:left="-5" w:right="2"/>
        <w:rPr>
          <w:rFonts w:hint="eastAsia"/>
        </w:rPr>
      </w:pPr>
    </w:p>
    <w:p w14:paraId="4367730C">
      <w:pPr>
        <w:ind w:left="-5" w:right="2"/>
        <w:rPr>
          <w:rFonts w:hint="eastAsia"/>
        </w:rPr>
      </w:pPr>
      <w:r>
        <w:rPr>
          <w:rFonts w:hint="eastAsia"/>
        </w:rPr>
        <w:t>The devil rejoices when Christians are silent about hell.</w:t>
      </w:r>
    </w:p>
    <w:p w14:paraId="6172F75A">
      <w:pPr>
        <w:ind w:left="-5" w:right="2"/>
        <w:rPr>
          <w:rFonts w:hint="eastAsia"/>
        </w:rPr>
      </w:pPr>
      <w:r>
        <w:rPr>
          <w:rFonts w:hint="eastAsia"/>
        </w:rPr>
        <w:t>当基督徒对地狱保持沉默时，魔鬼就欢喜。</w:t>
      </w:r>
    </w:p>
    <w:p w14:paraId="60955FF3">
      <w:pPr>
        <w:ind w:left="-5" w:right="2"/>
        <w:rPr>
          <w:rFonts w:hint="eastAsia"/>
        </w:rPr>
      </w:pPr>
    </w:p>
    <w:p w14:paraId="3D70A5AF">
      <w:pPr>
        <w:ind w:left="-5" w:right="2"/>
        <w:rPr>
          <w:rFonts w:hint="eastAsia"/>
        </w:rPr>
      </w:pPr>
      <w:r>
        <w:rPr>
          <w:rFonts w:hint="eastAsia"/>
        </w:rPr>
        <w:t>Reader, all these notions are the opinions of man.</w:t>
      </w:r>
    </w:p>
    <w:p w14:paraId="5A95D7A2">
      <w:pPr>
        <w:ind w:left="-5" w:right="2"/>
        <w:rPr>
          <w:rFonts w:hint="eastAsia"/>
        </w:rPr>
      </w:pPr>
      <w:r>
        <w:rPr>
          <w:rFonts w:hint="eastAsia"/>
        </w:rPr>
        <w:t>读者，所有这些观念都是人的观点。</w:t>
      </w:r>
    </w:p>
    <w:p w14:paraId="41AB2B0B">
      <w:pPr>
        <w:ind w:left="-5" w:right="2"/>
        <w:rPr>
          <w:rFonts w:hint="eastAsia"/>
        </w:rPr>
      </w:pPr>
    </w:p>
    <w:p w14:paraId="07B4B78F">
      <w:pPr>
        <w:ind w:left="-5" w:right="2"/>
        <w:rPr>
          <w:rFonts w:hint="eastAsia"/>
        </w:rPr>
      </w:pPr>
      <w:r>
        <w:rPr>
          <w:rFonts w:hint="eastAsia"/>
        </w:rPr>
        <w:t>What is it to you and I, what man thinks in religion?</w:t>
      </w:r>
    </w:p>
    <w:p w14:paraId="7364AF40">
      <w:pPr>
        <w:ind w:left="-5" w:right="2"/>
        <w:rPr>
          <w:rFonts w:hint="eastAsia"/>
        </w:rPr>
      </w:pPr>
      <w:r>
        <w:rPr>
          <w:rFonts w:hint="eastAsia"/>
        </w:rPr>
        <w:t>在信仰中，人怎么想，对你我来说算什么？</w:t>
      </w:r>
    </w:p>
    <w:p w14:paraId="45EF5AB3">
      <w:pPr>
        <w:ind w:left="-5" w:right="2"/>
        <w:rPr>
          <w:rFonts w:hint="eastAsia"/>
        </w:rPr>
      </w:pPr>
    </w:p>
    <w:p w14:paraId="25A818CC">
      <w:pPr>
        <w:ind w:left="-5" w:right="2"/>
        <w:rPr>
          <w:rFonts w:hint="eastAsia"/>
        </w:rPr>
      </w:pPr>
      <w:r>
        <w:rPr>
          <w:rFonts w:hint="eastAsia"/>
        </w:rPr>
        <w:t>Man will not judge us at the last day.</w:t>
      </w:r>
    </w:p>
    <w:p w14:paraId="5F0F756F">
      <w:pPr>
        <w:ind w:left="-5" w:right="2"/>
        <w:rPr>
          <w:rFonts w:hint="eastAsia"/>
        </w:rPr>
      </w:pPr>
      <w:r>
        <w:rPr>
          <w:rFonts w:hint="eastAsia"/>
        </w:rPr>
        <w:t>人不会在末日审判我们。</w:t>
      </w:r>
    </w:p>
    <w:p w14:paraId="264E2EE8">
      <w:pPr>
        <w:ind w:left="-5" w:right="2"/>
        <w:rPr>
          <w:rFonts w:hint="eastAsia"/>
        </w:rPr>
      </w:pPr>
    </w:p>
    <w:p w14:paraId="46B09F98">
      <w:pPr>
        <w:ind w:left="-5" w:right="2"/>
        <w:rPr>
          <w:rFonts w:hint="eastAsia"/>
        </w:rPr>
      </w:pPr>
      <w:r>
        <w:rPr>
          <w:rFonts w:hint="eastAsia"/>
        </w:rPr>
        <w:t>Man's fancies and traditions are not to be our guide in this life.</w:t>
      </w:r>
    </w:p>
    <w:p w14:paraId="38533C75">
      <w:pPr>
        <w:ind w:left="-5" w:right="2"/>
        <w:rPr>
          <w:rFonts w:hint="eastAsia"/>
        </w:rPr>
      </w:pPr>
      <w:r>
        <w:rPr>
          <w:rFonts w:hint="eastAsia"/>
        </w:rPr>
        <w:t>人的幻想和传统不应该成为我们今生的指南。</w:t>
      </w:r>
    </w:p>
    <w:p w14:paraId="3F7D9326">
      <w:pPr>
        <w:ind w:left="-5" w:right="2"/>
        <w:rPr>
          <w:rFonts w:hint="eastAsia"/>
        </w:rPr>
      </w:pPr>
    </w:p>
    <w:p w14:paraId="22CFE65A">
      <w:pPr>
        <w:ind w:left="-5" w:right="2"/>
        <w:rPr>
          <w:rFonts w:hint="eastAsia"/>
        </w:rPr>
      </w:pPr>
      <w:r>
        <w:rPr>
          <w:rFonts w:hint="eastAsia"/>
        </w:rPr>
        <w:t>There is but one point to be settled—"What says the Word of God?"</w:t>
      </w:r>
    </w:p>
    <w:p w14:paraId="4C371451">
      <w:pPr>
        <w:ind w:left="-5" w:right="2"/>
        <w:rPr>
          <w:rFonts w:hint="eastAsia"/>
        </w:rPr>
      </w:pPr>
      <w:r>
        <w:rPr>
          <w:rFonts w:hint="eastAsia"/>
        </w:rPr>
        <w:t>只有一点需要确定——“**神**的话语说了什么？”</w:t>
      </w:r>
    </w:p>
    <w:p w14:paraId="0B56B032">
      <w:pPr>
        <w:ind w:left="-5" w:right="2"/>
        <w:rPr>
          <w:rFonts w:hint="eastAsia"/>
        </w:rPr>
      </w:pPr>
    </w:p>
    <w:p w14:paraId="161229F6">
      <w:pPr>
        <w:ind w:left="-5" w:right="2"/>
        <w:rPr>
          <w:rFonts w:hint="eastAsia"/>
        </w:rPr>
      </w:pPr>
      <w:r>
        <w:rPr>
          <w:rFonts w:hint="eastAsia"/>
        </w:rPr>
        <w:t>Do you believe the Bible?</w:t>
      </w:r>
    </w:p>
    <w:p w14:paraId="7444F362">
      <w:pPr>
        <w:ind w:left="-5" w:right="2"/>
        <w:rPr>
          <w:rFonts w:hint="eastAsia"/>
        </w:rPr>
      </w:pPr>
      <w:r>
        <w:rPr>
          <w:rFonts w:hint="eastAsia"/>
        </w:rPr>
        <w:t>你相信圣经吗？</w:t>
      </w:r>
    </w:p>
    <w:p w14:paraId="15877421">
      <w:pPr>
        <w:ind w:left="-5" w:right="2"/>
        <w:rPr>
          <w:rFonts w:hint="eastAsia"/>
        </w:rPr>
      </w:pPr>
    </w:p>
    <w:p w14:paraId="6834381D">
      <w:pPr>
        <w:ind w:left="-5" w:right="2"/>
        <w:rPr>
          <w:rFonts w:hint="eastAsia"/>
        </w:rPr>
      </w:pPr>
      <w:r>
        <w:rPr>
          <w:rFonts w:hint="eastAsia"/>
        </w:rPr>
        <w:t>Then depend upon it, hell is real and true.</w:t>
      </w:r>
    </w:p>
    <w:p w14:paraId="54D51BFB">
      <w:pPr>
        <w:ind w:left="-5" w:right="2"/>
        <w:rPr>
          <w:rFonts w:hint="eastAsia"/>
        </w:rPr>
      </w:pPr>
      <w:r>
        <w:rPr>
          <w:rFonts w:hint="eastAsia"/>
        </w:rPr>
        <w:t>那么请相信，地狱是真实且确凿的。</w:t>
      </w:r>
    </w:p>
    <w:p w14:paraId="7983F011">
      <w:pPr>
        <w:ind w:left="-5" w:right="2"/>
        <w:rPr>
          <w:rFonts w:hint="eastAsia"/>
        </w:rPr>
      </w:pPr>
    </w:p>
    <w:p w14:paraId="3AF5B934">
      <w:pPr>
        <w:ind w:left="-5" w:right="2"/>
        <w:rPr>
          <w:rFonts w:hint="eastAsia"/>
        </w:rPr>
      </w:pPr>
      <w:r>
        <w:rPr>
          <w:rFonts w:hint="eastAsia"/>
        </w:rPr>
        <w:t>It is as true as heaven—as true as justification by faith—as true as the fact that Christ died upon the cross—as true as the Dead Sea.</w:t>
      </w:r>
    </w:p>
    <w:p w14:paraId="57A69699">
      <w:pPr>
        <w:ind w:left="-5" w:right="2"/>
        <w:rPr>
          <w:rFonts w:hint="eastAsia"/>
        </w:rPr>
      </w:pPr>
      <w:r>
        <w:rPr>
          <w:rFonts w:hint="eastAsia"/>
        </w:rPr>
        <w:t>**它**像天堂一样真实——像因信称义一样真实——像基督死在十字架上的事实一样真实——像死海一样真实。</w:t>
      </w:r>
    </w:p>
    <w:p w14:paraId="58D3A619">
      <w:pPr>
        <w:ind w:left="-5" w:right="2"/>
        <w:rPr>
          <w:rFonts w:hint="eastAsia"/>
        </w:rPr>
      </w:pPr>
    </w:p>
    <w:p w14:paraId="178C9216">
      <w:pPr>
        <w:ind w:left="-5" w:right="2"/>
        <w:rPr>
          <w:rFonts w:hint="eastAsia"/>
        </w:rPr>
      </w:pPr>
      <w:r>
        <w:rPr>
          <w:rFonts w:hint="eastAsia"/>
        </w:rPr>
        <w:t>There is not a fact or doctrine which you may not lawfully doubt, if you doubt hell.</w:t>
      </w:r>
    </w:p>
    <w:p w14:paraId="736E416F">
      <w:pPr>
        <w:ind w:left="-5" w:right="2"/>
        <w:rPr>
          <w:rFonts w:hint="eastAsia"/>
        </w:rPr>
      </w:pPr>
      <w:r>
        <w:rPr>
          <w:rFonts w:hint="eastAsia"/>
        </w:rPr>
        <w:t>如果你怀疑地狱，就没有一个事实或教义是你不能合法怀疑的。</w:t>
      </w:r>
    </w:p>
    <w:p w14:paraId="61F6E541">
      <w:pPr>
        <w:ind w:left="-5" w:right="2"/>
        <w:rPr>
          <w:rFonts w:hint="eastAsia"/>
        </w:rPr>
      </w:pPr>
    </w:p>
    <w:p w14:paraId="5AA41751">
      <w:pPr>
        <w:ind w:left="-5" w:right="2"/>
        <w:rPr>
          <w:rFonts w:hint="eastAsia"/>
        </w:rPr>
      </w:pPr>
      <w:r>
        <w:rPr>
          <w:rFonts w:hint="eastAsia"/>
        </w:rPr>
        <w:t>Disbelieve hell, and you unscrew, unsettle, and unpin everything in Scripture.</w:t>
      </w:r>
    </w:p>
    <w:p w14:paraId="0F4090D0">
      <w:pPr>
        <w:ind w:left="-5" w:right="2"/>
        <w:rPr>
          <w:rFonts w:hint="eastAsia"/>
        </w:rPr>
      </w:pPr>
      <w:r>
        <w:rPr>
          <w:rFonts w:hint="eastAsia"/>
        </w:rPr>
        <w:t>不信地狱，你就会松动、扰乱和卸下圣经中的一切。</w:t>
      </w:r>
    </w:p>
    <w:p w14:paraId="30B4F944">
      <w:pPr>
        <w:ind w:left="-5" w:right="2"/>
        <w:rPr>
          <w:rFonts w:hint="eastAsia"/>
        </w:rPr>
      </w:pPr>
    </w:p>
    <w:p w14:paraId="7AA66E7B">
      <w:pPr>
        <w:ind w:left="-5" w:right="2"/>
        <w:rPr>
          <w:rFonts w:hint="eastAsia"/>
        </w:rPr>
      </w:pPr>
      <w:r>
        <w:rPr>
          <w:rFonts w:hint="eastAsia"/>
        </w:rPr>
        <w:t>You may as well throw your Bible away at once.</w:t>
      </w:r>
    </w:p>
    <w:p w14:paraId="00D1F30C">
      <w:pPr>
        <w:ind w:left="-5" w:right="2"/>
        <w:rPr>
          <w:rFonts w:hint="eastAsia"/>
        </w:rPr>
      </w:pPr>
      <w:r>
        <w:rPr>
          <w:rFonts w:hint="eastAsia"/>
        </w:rPr>
        <w:t>你不如立刻把你的圣经扔掉。</w:t>
      </w:r>
    </w:p>
    <w:p w14:paraId="1B9B7ED6">
      <w:pPr>
        <w:ind w:left="-5" w:right="2"/>
        <w:rPr>
          <w:rFonts w:hint="eastAsia"/>
        </w:rPr>
      </w:pPr>
    </w:p>
    <w:p w14:paraId="0EA5AA55">
      <w:pPr>
        <w:ind w:left="-5" w:right="2"/>
        <w:rPr>
          <w:rFonts w:hint="eastAsia"/>
        </w:rPr>
      </w:pPr>
      <w:r>
        <w:rPr>
          <w:rFonts w:hint="eastAsia"/>
        </w:rPr>
        <w:t>From "no hell" to "no God" there is but a series of steps.</w:t>
      </w:r>
    </w:p>
    <w:p w14:paraId="4A2E3492">
      <w:pPr>
        <w:ind w:left="-5" w:right="2"/>
        <w:rPr>
          <w:rFonts w:hint="eastAsia"/>
        </w:rPr>
      </w:pPr>
      <w:r>
        <w:rPr>
          <w:rFonts w:hint="eastAsia"/>
        </w:rPr>
        <w:t>从“没有地狱”到“没有**神**”，只有一系列的步骤。</w:t>
      </w:r>
    </w:p>
    <w:p w14:paraId="36859624">
      <w:pPr>
        <w:ind w:left="-5" w:right="2"/>
        <w:rPr>
          <w:rFonts w:hint="eastAsia"/>
        </w:rPr>
      </w:pPr>
    </w:p>
    <w:p w14:paraId="005FA0CF">
      <w:pPr>
        <w:ind w:left="-5" w:right="2"/>
        <w:rPr>
          <w:rFonts w:hint="eastAsia"/>
        </w:rPr>
      </w:pPr>
      <w:r>
        <w:rPr>
          <w:rFonts w:hint="eastAsia"/>
        </w:rPr>
        <w:t>Do you believe the Bible?</w:t>
      </w:r>
    </w:p>
    <w:p w14:paraId="38C84771">
      <w:pPr>
        <w:ind w:left="-5" w:right="2"/>
        <w:rPr>
          <w:rFonts w:hint="eastAsia"/>
        </w:rPr>
      </w:pPr>
      <w:r>
        <w:rPr>
          <w:rFonts w:hint="eastAsia"/>
        </w:rPr>
        <w:t>你相信圣经吗？</w:t>
      </w:r>
    </w:p>
    <w:p w14:paraId="257F8686">
      <w:pPr>
        <w:ind w:left="-5" w:right="2"/>
        <w:rPr>
          <w:rFonts w:hint="eastAsia"/>
        </w:rPr>
      </w:pPr>
    </w:p>
    <w:p w14:paraId="5C12967B">
      <w:pPr>
        <w:ind w:left="-5" w:right="2"/>
        <w:rPr>
          <w:rFonts w:hint="eastAsia"/>
        </w:rPr>
      </w:pPr>
      <w:r>
        <w:rPr>
          <w:rFonts w:hint="eastAsia"/>
        </w:rPr>
        <w:t>Then depend upon it, hell will have inhabitants.</w:t>
      </w:r>
    </w:p>
    <w:p w14:paraId="12D997B9">
      <w:pPr>
        <w:ind w:left="-5" w:right="2"/>
        <w:rPr>
          <w:rFonts w:hint="eastAsia"/>
        </w:rPr>
      </w:pPr>
      <w:r>
        <w:rPr>
          <w:rFonts w:hint="eastAsia"/>
        </w:rPr>
        <w:t>那么请相信，地狱将会有居民。</w:t>
      </w:r>
    </w:p>
    <w:p w14:paraId="778F02E8">
      <w:pPr>
        <w:ind w:left="-5" w:right="2"/>
        <w:rPr>
          <w:rFonts w:hint="eastAsia"/>
        </w:rPr>
      </w:pPr>
    </w:p>
    <w:p w14:paraId="0A8CCFAA">
      <w:pPr>
        <w:ind w:left="-5" w:right="2"/>
        <w:rPr>
          <w:rFonts w:hint="eastAsia"/>
        </w:rPr>
      </w:pPr>
      <w:r>
        <w:rPr>
          <w:rFonts w:hint="eastAsia"/>
        </w:rPr>
        <w:t>The wicked shall certainly be turned into hell, and all the people that forget God.</w:t>
      </w:r>
    </w:p>
    <w:p w14:paraId="63F5DF34">
      <w:pPr>
        <w:ind w:left="-5" w:right="2"/>
        <w:rPr>
          <w:rFonts w:hint="eastAsia"/>
        </w:rPr>
      </w:pPr>
      <w:r>
        <w:rPr>
          <w:rFonts w:hint="eastAsia"/>
        </w:rPr>
        <w:t>恶人必被赶到阴间，一切忘记**神**的国都也是如此。</w:t>
      </w:r>
    </w:p>
    <w:p w14:paraId="3A764DD4">
      <w:pPr>
        <w:ind w:left="-5" w:right="2"/>
        <w:rPr>
          <w:rFonts w:hint="eastAsia"/>
        </w:rPr>
      </w:pPr>
    </w:p>
    <w:p w14:paraId="1621FA9B">
      <w:pPr>
        <w:ind w:left="-5" w:right="2"/>
        <w:rPr>
          <w:rFonts w:hint="eastAsia"/>
        </w:rPr>
      </w:pPr>
      <w:r>
        <w:rPr>
          <w:rFonts w:hint="eastAsia"/>
        </w:rPr>
        <w:t>These shall go away into everlasting punishment.</w:t>
      </w:r>
    </w:p>
    <w:p w14:paraId="09DDF0F9">
      <w:pPr>
        <w:ind w:left="-5" w:right="2"/>
        <w:rPr>
          <w:rFonts w:hint="eastAsia"/>
        </w:rPr>
      </w:pPr>
      <w:r>
        <w:rPr>
          <w:rFonts w:hint="eastAsia"/>
        </w:rPr>
        <w:t>这些人要进入永刑。</w:t>
      </w:r>
    </w:p>
    <w:p w14:paraId="14899AF7">
      <w:pPr>
        <w:ind w:left="-5" w:right="2"/>
        <w:rPr>
          <w:rFonts w:hint="eastAsia"/>
        </w:rPr>
      </w:pPr>
    </w:p>
    <w:p w14:paraId="40688F19">
      <w:pPr>
        <w:ind w:left="-5" w:right="2"/>
        <w:rPr>
          <w:rFonts w:hint="eastAsia"/>
        </w:rPr>
      </w:pPr>
      <w:r>
        <w:rPr>
          <w:rFonts w:hint="eastAsia"/>
        </w:rPr>
        <w:t>The same blessed Savior who now sits on a throne of grace, will one day sit on a throne of judgment—and men will see there is such a thing as "the wrath of the Lamb."</w:t>
      </w:r>
    </w:p>
    <w:p w14:paraId="330AB724">
      <w:pPr>
        <w:ind w:left="-5" w:right="2"/>
        <w:rPr>
          <w:rFonts w:hint="eastAsia"/>
        </w:rPr>
      </w:pPr>
      <w:r>
        <w:rPr>
          <w:rFonts w:hint="eastAsia"/>
        </w:rPr>
        <w:t>那位现在坐在恩典宝座上的蒙福救主，有一天将坐在审判的宝座上——那时人们将看到确实存在“羔羊的忿怒”这种事。</w:t>
      </w:r>
    </w:p>
    <w:p w14:paraId="7F1D4951">
      <w:pPr>
        <w:ind w:left="-5" w:right="2"/>
        <w:rPr>
          <w:rFonts w:hint="eastAsia"/>
        </w:rPr>
      </w:pPr>
    </w:p>
    <w:p w14:paraId="09E5725B">
      <w:pPr>
        <w:ind w:left="-5" w:right="2"/>
        <w:rPr>
          <w:rFonts w:hint="eastAsia"/>
        </w:rPr>
      </w:pPr>
      <w:r>
        <w:rPr>
          <w:rFonts w:hint="eastAsia"/>
        </w:rPr>
        <w:t>The same lips which now say "Come—come unto Me," will one day say "Depart, you who are cursed!"</w:t>
      </w:r>
    </w:p>
    <w:p w14:paraId="6EB6F64C">
      <w:pPr>
        <w:ind w:left="-5" w:right="2"/>
        <w:rPr>
          <w:rFonts w:hint="eastAsia"/>
        </w:rPr>
      </w:pPr>
      <w:r>
        <w:rPr>
          <w:rFonts w:hint="eastAsia"/>
        </w:rPr>
        <w:t>那现在说“来——到我这里来”的嘴唇，有一天会说：“你们这被咒诅的人，离开吧！”</w:t>
      </w:r>
    </w:p>
    <w:p w14:paraId="7C0B3C68">
      <w:pPr>
        <w:ind w:left="-5" w:right="2"/>
        <w:rPr>
          <w:rFonts w:hint="eastAsia"/>
        </w:rPr>
      </w:pPr>
    </w:p>
    <w:p w14:paraId="4CA6A4D6">
      <w:pPr>
        <w:ind w:left="-5" w:right="2"/>
        <w:rPr>
          <w:rFonts w:hint="eastAsia"/>
        </w:rPr>
      </w:pPr>
      <w:r>
        <w:rPr>
          <w:rFonts w:hint="eastAsia"/>
        </w:rPr>
        <w:t>Alas, how awful the thought of being condemned by Christ Himself—judged by the Savior—sentenced to misery by the Lamb!</w:t>
      </w:r>
    </w:p>
    <w:p w14:paraId="3A4F6E60">
      <w:pPr>
        <w:ind w:left="-5" w:right="2"/>
        <w:rPr>
          <w:rFonts w:hint="eastAsia"/>
        </w:rPr>
      </w:pPr>
      <w:r>
        <w:rPr>
          <w:rFonts w:hint="eastAsia"/>
        </w:rPr>
        <w:t>唉，被基督自己定罪——被救主审判——被羔羊判处痛苦——这个想法是多么可怕！</w:t>
      </w:r>
    </w:p>
    <w:p w14:paraId="0E86748E">
      <w:pPr>
        <w:ind w:left="-5" w:right="2"/>
        <w:rPr>
          <w:rFonts w:hint="eastAsia"/>
        </w:rPr>
      </w:pPr>
    </w:p>
    <w:p w14:paraId="0B1AF083">
      <w:pPr>
        <w:ind w:left="-5" w:right="2"/>
        <w:rPr>
          <w:rFonts w:hint="eastAsia"/>
        </w:rPr>
      </w:pPr>
      <w:r>
        <w:rPr>
          <w:rFonts w:hint="eastAsia"/>
        </w:rPr>
        <w:t>Do you believe the Bible?</w:t>
      </w:r>
    </w:p>
    <w:p w14:paraId="6E4A2A3C">
      <w:pPr>
        <w:ind w:left="-5" w:right="2"/>
        <w:rPr>
          <w:rFonts w:hint="eastAsia"/>
        </w:rPr>
      </w:pPr>
      <w:r>
        <w:rPr>
          <w:rFonts w:hint="eastAsia"/>
        </w:rPr>
        <w:t>你相信圣经吗？</w:t>
      </w:r>
    </w:p>
    <w:p w14:paraId="2396F112">
      <w:pPr>
        <w:ind w:left="-5" w:right="2"/>
        <w:rPr>
          <w:rFonts w:hint="eastAsia"/>
        </w:rPr>
      </w:pPr>
    </w:p>
    <w:p w14:paraId="753651C9">
      <w:pPr>
        <w:ind w:left="-5" w:right="2"/>
        <w:rPr>
          <w:rFonts w:hint="eastAsia"/>
        </w:rPr>
      </w:pPr>
      <w:r>
        <w:rPr>
          <w:rFonts w:hint="eastAsia"/>
        </w:rPr>
        <w:t>Then depend upon it, hell will be intense and unutterable woe.</w:t>
      </w:r>
    </w:p>
    <w:p w14:paraId="2C4965EB">
      <w:pPr>
        <w:ind w:left="-5" w:right="2"/>
        <w:rPr>
          <w:rFonts w:hint="eastAsia"/>
        </w:rPr>
      </w:pPr>
      <w:r>
        <w:rPr>
          <w:rFonts w:hint="eastAsia"/>
        </w:rPr>
        <w:t>那么请相信，地狱将是强烈且无法言喻的祸患。</w:t>
      </w:r>
    </w:p>
    <w:p w14:paraId="2AC68A8B">
      <w:pPr>
        <w:ind w:left="-5" w:right="2"/>
        <w:rPr>
          <w:rFonts w:hint="eastAsia"/>
        </w:rPr>
      </w:pPr>
    </w:p>
    <w:p w14:paraId="0F03BAAB">
      <w:pPr>
        <w:ind w:left="-5" w:right="2"/>
        <w:rPr>
          <w:rFonts w:hint="eastAsia"/>
        </w:rPr>
      </w:pPr>
      <w:r>
        <w:rPr>
          <w:rFonts w:hint="eastAsia"/>
        </w:rPr>
        <w:t>It is vain to talk of all the expressions about being only figures of speech.</w:t>
      </w:r>
    </w:p>
    <w:p w14:paraId="0BA55D3E">
      <w:pPr>
        <w:ind w:left="-5" w:right="2"/>
        <w:rPr>
          <w:rFonts w:hint="eastAsia"/>
        </w:rPr>
      </w:pPr>
      <w:r>
        <w:rPr>
          <w:rFonts w:hint="eastAsia"/>
        </w:rPr>
        <w:t>空谈所有关于地狱的表达都只是比喻是徒劳的。</w:t>
      </w:r>
    </w:p>
    <w:p w14:paraId="48D7BB92">
      <w:pPr>
        <w:ind w:left="-5" w:right="2"/>
        <w:rPr>
          <w:rFonts w:hint="eastAsia"/>
        </w:rPr>
      </w:pPr>
    </w:p>
    <w:p w14:paraId="51131F24">
      <w:pPr>
        <w:ind w:left="-5" w:right="2"/>
        <w:rPr>
          <w:rFonts w:hint="eastAsia"/>
        </w:rPr>
      </w:pPr>
      <w:r>
        <w:rPr>
          <w:rFonts w:hint="eastAsia"/>
        </w:rPr>
        <w:t>The pit, the prison, the worm, the fire, the thirst, the blackness, the darkness, the weeping, the gnashing of teeth, the second death—all these may be figures of speech if you please.</w:t>
      </w:r>
    </w:p>
    <w:p w14:paraId="734F566E">
      <w:pPr>
        <w:ind w:left="-5" w:right="2"/>
        <w:rPr>
          <w:rFonts w:hint="eastAsia"/>
        </w:rPr>
      </w:pPr>
      <w:r>
        <w:rPr>
          <w:rFonts w:hint="eastAsia"/>
        </w:rPr>
        <w:t>火坑、监狱、虫、火、饥渴、漆黑、黑暗、哭泣、切齿、第二次死亡——如果你愿意，所有这些都可以是比喻。</w:t>
      </w:r>
    </w:p>
    <w:p w14:paraId="6D754DB2">
      <w:pPr>
        <w:ind w:left="-5" w:right="2"/>
        <w:rPr>
          <w:rFonts w:hint="eastAsia"/>
        </w:rPr>
      </w:pPr>
    </w:p>
    <w:p w14:paraId="0DF7A189">
      <w:pPr>
        <w:ind w:left="-5" w:right="2"/>
        <w:rPr>
          <w:rFonts w:hint="eastAsia"/>
        </w:rPr>
      </w:pPr>
      <w:r>
        <w:rPr>
          <w:rFonts w:hint="eastAsia"/>
        </w:rPr>
        <w:t>But Bible figures mean something, beyond all question, and here they mean something which man's mind can never fully conceive.</w:t>
      </w:r>
    </w:p>
    <w:p w14:paraId="60ECF981">
      <w:pPr>
        <w:ind w:left="-5" w:right="2"/>
        <w:rPr>
          <w:rFonts w:hint="eastAsia"/>
        </w:rPr>
      </w:pPr>
      <w:r>
        <w:rPr>
          <w:rFonts w:hint="eastAsia"/>
        </w:rPr>
        <w:t>但毫无疑问，圣经中的比喻意味着一些东西，在这里**它们**意味着人的心智永远无法完全理解的事物。</w:t>
      </w:r>
    </w:p>
    <w:p w14:paraId="615F0D22">
      <w:pPr>
        <w:ind w:left="-5" w:right="2"/>
        <w:rPr>
          <w:rFonts w:hint="eastAsia"/>
        </w:rPr>
      </w:pPr>
    </w:p>
    <w:p w14:paraId="39059FA3">
      <w:pPr>
        <w:ind w:left="-5" w:right="2"/>
        <w:rPr>
          <w:rFonts w:hint="eastAsia"/>
        </w:rPr>
      </w:pPr>
      <w:r>
        <w:rPr>
          <w:rFonts w:hint="eastAsia"/>
        </w:rPr>
        <w:t>Oh, reader, the miseries of mind and conscience are far worse than those of the body!</w:t>
      </w:r>
    </w:p>
    <w:p w14:paraId="11B3B53B">
      <w:pPr>
        <w:ind w:left="-5" w:right="2"/>
        <w:rPr>
          <w:rFonts w:hint="eastAsia"/>
        </w:rPr>
      </w:pPr>
      <w:r>
        <w:rPr>
          <w:rFonts w:hint="eastAsia"/>
        </w:rPr>
        <w:t>哦，读者，心和良心的痛苦远比身体的痛苦更糟！</w:t>
      </w:r>
    </w:p>
    <w:p w14:paraId="4C1F5CED">
      <w:pPr>
        <w:ind w:left="-5" w:right="2"/>
        <w:rPr>
          <w:rFonts w:hint="eastAsia"/>
        </w:rPr>
      </w:pPr>
    </w:p>
    <w:p w14:paraId="15AA33AD">
      <w:pPr>
        <w:ind w:left="-5" w:right="2"/>
        <w:rPr>
          <w:rFonts w:hint="eastAsia"/>
        </w:rPr>
      </w:pPr>
      <w:r>
        <w:rPr>
          <w:rFonts w:hint="eastAsia"/>
        </w:rPr>
        <w:t>The whole extent of hell, the present suffering, the bitter recollection of the past, the hopeless prospect of the future, will never be thoroughly known except by those who go there!</w:t>
      </w:r>
    </w:p>
    <w:p w14:paraId="35184D60">
      <w:pPr>
        <w:ind w:left="-5" w:right="2"/>
        <w:rPr>
          <w:rFonts w:hint="eastAsia"/>
        </w:rPr>
      </w:pPr>
      <w:r>
        <w:rPr>
          <w:rFonts w:hint="eastAsia"/>
        </w:rPr>
        <w:t>地狱的全部范围，现在的痛苦，对过去的痛苦回忆，对未来的绝望前景，除了去那里的人之外，没有人能彻底知道！</w:t>
      </w:r>
    </w:p>
    <w:p w14:paraId="3503B829">
      <w:pPr>
        <w:ind w:left="-5" w:right="2"/>
        <w:rPr>
          <w:rFonts w:hint="eastAsia"/>
        </w:rPr>
      </w:pPr>
    </w:p>
    <w:p w14:paraId="511A9678">
      <w:pPr>
        <w:ind w:left="-5" w:right="2"/>
        <w:rPr>
          <w:rFonts w:hint="eastAsia"/>
        </w:rPr>
      </w:pPr>
      <w:r>
        <w:rPr>
          <w:rFonts w:hint="eastAsia"/>
        </w:rPr>
        <w:t>Do you believe the Bible?</w:t>
      </w:r>
    </w:p>
    <w:p w14:paraId="69FFF061">
      <w:pPr>
        <w:ind w:left="-5" w:right="2"/>
        <w:rPr>
          <w:rFonts w:hint="eastAsia"/>
        </w:rPr>
      </w:pPr>
      <w:r>
        <w:rPr>
          <w:rFonts w:hint="eastAsia"/>
        </w:rPr>
        <w:t>你相信圣经吗？</w:t>
      </w:r>
    </w:p>
    <w:p w14:paraId="6DB22E65">
      <w:pPr>
        <w:ind w:left="-5" w:right="2"/>
        <w:rPr>
          <w:rFonts w:hint="eastAsia"/>
        </w:rPr>
      </w:pPr>
    </w:p>
    <w:p w14:paraId="74C3DA2D">
      <w:pPr>
        <w:ind w:left="-5" w:right="2"/>
        <w:rPr>
          <w:rFonts w:hint="eastAsia"/>
        </w:rPr>
      </w:pPr>
      <w:r>
        <w:rPr>
          <w:rFonts w:hint="eastAsia"/>
        </w:rPr>
        <w:t>Then depend upon it, hell is eternal.</w:t>
      </w:r>
    </w:p>
    <w:p w14:paraId="0A784D2D">
      <w:pPr>
        <w:ind w:left="-5" w:right="2"/>
        <w:rPr>
          <w:rFonts w:hint="eastAsia"/>
        </w:rPr>
      </w:pPr>
      <w:r>
        <w:rPr>
          <w:rFonts w:hint="eastAsia"/>
        </w:rPr>
        <w:t>那么请相信，地狱是永恒的。</w:t>
      </w:r>
    </w:p>
    <w:p w14:paraId="050C565B">
      <w:pPr>
        <w:ind w:left="-5" w:right="2"/>
        <w:rPr>
          <w:rFonts w:hint="eastAsia"/>
        </w:rPr>
      </w:pPr>
    </w:p>
    <w:p w14:paraId="35A96798">
      <w:pPr>
        <w:ind w:left="-5" w:right="2"/>
        <w:rPr>
          <w:rFonts w:hint="eastAsia"/>
        </w:rPr>
      </w:pPr>
      <w:r>
        <w:rPr>
          <w:rFonts w:hint="eastAsia"/>
        </w:rPr>
        <w:t>It must be eternal, or words have no meaning at all.</w:t>
      </w:r>
    </w:p>
    <w:p w14:paraId="605719FF">
      <w:pPr>
        <w:ind w:left="-5" w:right="2"/>
        <w:rPr>
          <w:rFonts w:hint="eastAsia"/>
        </w:rPr>
      </w:pPr>
      <w:r>
        <w:rPr>
          <w:rFonts w:hint="eastAsia"/>
        </w:rPr>
        <w:t>**它**必须是永恒的，否则词语就完全没有意义了。</w:t>
      </w:r>
    </w:p>
    <w:p w14:paraId="12989A24">
      <w:pPr>
        <w:ind w:left="-5" w:right="2"/>
        <w:rPr>
          <w:rFonts w:hint="eastAsia"/>
        </w:rPr>
      </w:pPr>
    </w:p>
    <w:p w14:paraId="7A5D42DA">
      <w:pPr>
        <w:ind w:left="-5" w:right="2"/>
        <w:rPr>
          <w:rFonts w:hint="eastAsia"/>
        </w:rPr>
      </w:pPr>
      <w:r>
        <w:rPr>
          <w:rFonts w:hint="eastAsia"/>
        </w:rPr>
        <w:t>Forever and ever; everlasting; unquenchable; never-dying—all these are expressions used about hell, and expressions that cannot be explained away.</w:t>
      </w:r>
    </w:p>
    <w:p w14:paraId="3A954087">
      <w:pPr>
        <w:ind w:left="-5" w:right="2"/>
        <w:rPr>
          <w:rFonts w:hint="eastAsia"/>
        </w:rPr>
      </w:pPr>
      <w:r>
        <w:rPr>
          <w:rFonts w:hint="eastAsia"/>
        </w:rPr>
        <w:t>永永远远；永恒的；不灭的；不死的——所有这些都是用来描述地狱的表达，而且是无法被解释掉的表达。</w:t>
      </w:r>
    </w:p>
    <w:p w14:paraId="1229A0E3">
      <w:pPr>
        <w:ind w:left="-5" w:right="2"/>
        <w:rPr>
          <w:rFonts w:hint="eastAsia"/>
        </w:rPr>
      </w:pPr>
    </w:p>
    <w:p w14:paraId="0B7C340F">
      <w:pPr>
        <w:ind w:left="-5" w:right="2"/>
        <w:rPr>
          <w:rFonts w:hint="eastAsia"/>
        </w:rPr>
      </w:pPr>
      <w:r>
        <w:rPr>
          <w:rFonts w:hint="eastAsia"/>
        </w:rPr>
        <w:t>It must be eternal, or the very foundations of heaven are cast down.</w:t>
      </w:r>
    </w:p>
    <w:p w14:paraId="301B5D8F">
      <w:pPr>
        <w:ind w:left="-5" w:right="2"/>
        <w:rPr>
          <w:rFonts w:hint="eastAsia"/>
        </w:rPr>
      </w:pPr>
      <w:r>
        <w:rPr>
          <w:rFonts w:hint="eastAsia"/>
        </w:rPr>
        <w:t>**它**必须是永恒的，否则天堂的根基就会被推翻。</w:t>
      </w:r>
    </w:p>
    <w:p w14:paraId="70BB729F">
      <w:pPr>
        <w:ind w:left="-5" w:right="2"/>
        <w:rPr>
          <w:rFonts w:hint="eastAsia"/>
        </w:rPr>
      </w:pPr>
    </w:p>
    <w:p w14:paraId="471E9DD0">
      <w:pPr>
        <w:ind w:left="-5" w:right="2"/>
        <w:rPr>
          <w:rFonts w:hint="eastAsia"/>
        </w:rPr>
      </w:pPr>
      <w:r>
        <w:rPr>
          <w:rFonts w:hint="eastAsia"/>
        </w:rPr>
        <w:t>If hell has an end, heaven has an end too.</w:t>
      </w:r>
    </w:p>
    <w:p w14:paraId="5E1A409A">
      <w:pPr>
        <w:ind w:left="-5" w:right="2"/>
        <w:rPr>
          <w:rFonts w:hint="eastAsia"/>
        </w:rPr>
      </w:pPr>
      <w:r>
        <w:rPr>
          <w:rFonts w:hint="eastAsia"/>
        </w:rPr>
        <w:t>如果地狱有终点，天堂也有终点。</w:t>
      </w:r>
    </w:p>
    <w:p w14:paraId="02C24E24">
      <w:pPr>
        <w:ind w:left="-5" w:right="2"/>
        <w:rPr>
          <w:rFonts w:hint="eastAsia"/>
        </w:rPr>
      </w:pPr>
    </w:p>
    <w:p w14:paraId="2E4B579F">
      <w:pPr>
        <w:ind w:left="-5" w:right="2"/>
        <w:rPr>
          <w:rFonts w:hint="eastAsia"/>
        </w:rPr>
      </w:pPr>
      <w:r>
        <w:rPr>
          <w:rFonts w:hint="eastAsia"/>
        </w:rPr>
        <w:t>They both stand or fall together.</w:t>
      </w:r>
    </w:p>
    <w:p w14:paraId="0D982307">
      <w:pPr>
        <w:ind w:left="-5" w:right="2"/>
        <w:rPr>
          <w:rFonts w:hint="eastAsia"/>
        </w:rPr>
      </w:pPr>
      <w:r>
        <w:rPr>
          <w:rFonts w:hint="eastAsia"/>
        </w:rPr>
        <w:t>**他们**要共存亡。</w:t>
      </w:r>
    </w:p>
    <w:p w14:paraId="44C8ECBD">
      <w:pPr>
        <w:ind w:left="-5" w:right="2"/>
        <w:rPr>
          <w:rFonts w:hint="eastAsia"/>
        </w:rPr>
      </w:pPr>
    </w:p>
    <w:p w14:paraId="06513B47">
      <w:pPr>
        <w:ind w:left="-5" w:right="2"/>
        <w:rPr>
          <w:rFonts w:hint="eastAsia"/>
        </w:rPr>
      </w:pPr>
      <w:r>
        <w:rPr>
          <w:rFonts w:hint="eastAsia"/>
        </w:rPr>
        <w:t>It must be, or else every doctrine of the Gospel is undermined.</w:t>
      </w:r>
    </w:p>
    <w:p w14:paraId="7F30A231">
      <w:pPr>
        <w:ind w:left="-5" w:right="2"/>
        <w:rPr>
          <w:rFonts w:hint="eastAsia"/>
        </w:rPr>
      </w:pPr>
      <w:r>
        <w:rPr>
          <w:rFonts w:hint="eastAsia"/>
        </w:rPr>
        <w:t>**它**必须是永恒的，否则福音的每一个教义都会被动摇。</w:t>
      </w:r>
    </w:p>
    <w:p w14:paraId="5C67A646">
      <w:pPr>
        <w:ind w:left="-5" w:right="2"/>
        <w:rPr>
          <w:rFonts w:hint="eastAsia"/>
        </w:rPr>
      </w:pPr>
    </w:p>
    <w:p w14:paraId="20C3FA5C">
      <w:pPr>
        <w:ind w:left="-5" w:right="2"/>
        <w:rPr>
          <w:rFonts w:hint="eastAsia"/>
        </w:rPr>
      </w:pPr>
      <w:r>
        <w:rPr>
          <w:rFonts w:hint="eastAsia"/>
        </w:rPr>
        <w:t>If a man may escape hell at length without faith in Christ, or sanctification of the Spirit—then sin is no longer an infinite evil, and there was no such great need for Christ making an atonement.</w:t>
      </w:r>
    </w:p>
    <w:p w14:paraId="1C37316A">
      <w:pPr>
        <w:ind w:left="-5" w:right="2"/>
        <w:rPr>
          <w:rFonts w:hint="eastAsia"/>
        </w:rPr>
      </w:pPr>
      <w:r>
        <w:rPr>
          <w:rFonts w:hint="eastAsia"/>
        </w:rPr>
        <w:t>如果一个人最终可以在没有对基督的信心或圣灵使**他**成圣的情况下逃脱地狱——那么罪就不再是无限的邪恶，基督也就没有那么大的必要去完成赎罪了。</w:t>
      </w:r>
    </w:p>
    <w:p w14:paraId="218CD5F3">
      <w:pPr>
        <w:ind w:left="-5" w:right="2"/>
        <w:rPr>
          <w:rFonts w:hint="eastAsia"/>
        </w:rPr>
      </w:pPr>
    </w:p>
    <w:p w14:paraId="7EF9B95E">
      <w:pPr>
        <w:ind w:left="-5" w:right="2"/>
        <w:rPr>
          <w:rFonts w:hint="eastAsia"/>
        </w:rPr>
      </w:pPr>
      <w:r>
        <w:rPr>
          <w:rFonts w:hint="eastAsia"/>
        </w:rPr>
        <w:t>And where is there warrant for saying that hell can ever change a heart, or make it fit for heaven?</w:t>
      </w:r>
    </w:p>
    <w:p w14:paraId="037C9085">
      <w:pPr>
        <w:ind w:left="-5" w:right="2"/>
        <w:rPr>
          <w:rFonts w:hint="eastAsia"/>
        </w:rPr>
      </w:pPr>
      <w:r>
        <w:rPr>
          <w:rFonts w:hint="eastAsia"/>
        </w:rPr>
        <w:t>而且，有什么根据可以说明地狱能改变人心，或使人心适合天堂呢？</w:t>
      </w:r>
    </w:p>
    <w:p w14:paraId="69B7E2C5">
      <w:pPr>
        <w:ind w:left="-5" w:right="2"/>
        <w:rPr>
          <w:rFonts w:hint="eastAsia"/>
        </w:rPr>
      </w:pPr>
    </w:p>
    <w:p w14:paraId="5365FB7D">
      <w:pPr>
        <w:ind w:left="-5" w:right="2"/>
        <w:rPr>
          <w:rFonts w:hint="eastAsia"/>
        </w:rPr>
      </w:pPr>
      <w:r>
        <w:rPr>
          <w:rFonts w:hint="eastAsia"/>
        </w:rPr>
        <w:t>Hell must be eternal, or hell would cease to be hell altogether.</w:t>
      </w:r>
    </w:p>
    <w:p w14:paraId="707FC461">
      <w:pPr>
        <w:ind w:left="-5" w:right="2"/>
        <w:rPr>
          <w:rFonts w:hint="eastAsia"/>
        </w:rPr>
      </w:pPr>
      <w:r>
        <w:rPr>
          <w:rFonts w:hint="eastAsia"/>
        </w:rPr>
        <w:t>地狱必须是永恒的，否则地狱就会完全不再是地狱了。</w:t>
      </w:r>
    </w:p>
    <w:p w14:paraId="04E39E15">
      <w:pPr>
        <w:ind w:left="-5" w:right="2"/>
        <w:rPr>
          <w:rFonts w:hint="eastAsia"/>
        </w:rPr>
      </w:pPr>
    </w:p>
    <w:p w14:paraId="4924CA10">
      <w:pPr>
        <w:ind w:left="-5" w:right="2"/>
        <w:rPr>
          <w:rFonts w:hint="eastAsia"/>
        </w:rPr>
      </w:pPr>
      <w:r>
        <w:rPr>
          <w:rFonts w:hint="eastAsia"/>
        </w:rPr>
        <w:t>Give a man hope, and he will bear anything.</w:t>
      </w:r>
    </w:p>
    <w:p w14:paraId="560CDD26">
      <w:pPr>
        <w:ind w:left="-5" w:right="2"/>
        <w:rPr>
          <w:rFonts w:hint="eastAsia"/>
        </w:rPr>
      </w:pPr>
      <w:r>
        <w:rPr>
          <w:rFonts w:hint="eastAsia"/>
        </w:rPr>
        <w:t>给人希望，**他**就能忍受任何事情。</w:t>
      </w:r>
    </w:p>
    <w:p w14:paraId="388B80D6">
      <w:pPr>
        <w:ind w:left="-5" w:right="2"/>
        <w:rPr>
          <w:rFonts w:hint="eastAsia"/>
        </w:rPr>
      </w:pPr>
    </w:p>
    <w:p w14:paraId="07ECE6EF">
      <w:pPr>
        <w:ind w:left="-5" w:right="2"/>
        <w:rPr>
          <w:rFonts w:hint="eastAsia"/>
        </w:rPr>
      </w:pPr>
      <w:r>
        <w:rPr>
          <w:rFonts w:hint="eastAsia"/>
        </w:rPr>
        <w:t>Grant a hope of deliverance, however distant, and hell is but a drop of water.</w:t>
      </w:r>
    </w:p>
    <w:p w14:paraId="25000CFB">
      <w:pPr>
        <w:ind w:left="-5" w:right="2"/>
        <w:rPr>
          <w:rFonts w:hint="eastAsia"/>
        </w:rPr>
      </w:pPr>
      <w:r>
        <w:rPr>
          <w:rFonts w:hint="eastAsia"/>
        </w:rPr>
        <w:t>如果给予解脱的希望，无论多么遥远，地狱不过是一滴水。</w:t>
      </w:r>
    </w:p>
    <w:p w14:paraId="0CFFDD35">
      <w:pPr>
        <w:ind w:left="-5" w:right="2"/>
        <w:rPr>
          <w:rFonts w:hint="eastAsia"/>
        </w:rPr>
      </w:pPr>
    </w:p>
    <w:p w14:paraId="7F10EDDF">
      <w:pPr>
        <w:ind w:left="-5" w:right="2"/>
        <w:rPr>
          <w:rFonts w:hint="eastAsia"/>
        </w:rPr>
      </w:pPr>
      <w:r>
        <w:rPr>
          <w:rFonts w:hint="eastAsia"/>
        </w:rPr>
        <w:t>Ah, reader, these are solemn things!</w:t>
      </w:r>
    </w:p>
    <w:p w14:paraId="68039FA5">
      <w:pPr>
        <w:ind w:left="-5" w:right="2"/>
        <w:rPr>
          <w:rFonts w:hint="eastAsia"/>
        </w:rPr>
      </w:pPr>
      <w:r>
        <w:rPr>
          <w:rFonts w:hint="eastAsia"/>
        </w:rPr>
        <w:t>啊，读者，这些是严肃的事情！</w:t>
      </w:r>
    </w:p>
    <w:p w14:paraId="703D4C55">
      <w:pPr>
        <w:ind w:left="-5" w:right="2"/>
        <w:rPr>
          <w:rFonts w:hint="eastAsia"/>
        </w:rPr>
      </w:pPr>
    </w:p>
    <w:p w14:paraId="74B07298">
      <w:pPr>
        <w:ind w:left="-5" w:right="2"/>
        <w:rPr>
          <w:rFonts w:hint="eastAsia"/>
        </w:rPr>
      </w:pPr>
      <w:r>
        <w:rPr>
          <w:rFonts w:hint="eastAsia"/>
        </w:rPr>
        <w:t>FOREVER is the most solemn word in the Bible!</w:t>
      </w:r>
    </w:p>
    <w:p w14:paraId="5961C6DB">
      <w:pPr>
        <w:ind w:left="-5" w:right="2"/>
        <w:rPr>
          <w:rFonts w:hint="eastAsia"/>
        </w:rPr>
      </w:pPr>
      <w:r>
        <w:rPr>
          <w:rFonts w:hint="eastAsia"/>
        </w:rPr>
        <w:t>**永恒**是圣经中最严肃的词语！</w:t>
      </w:r>
    </w:p>
    <w:p w14:paraId="655F3F0B">
      <w:pPr>
        <w:ind w:left="-5" w:right="2"/>
        <w:rPr>
          <w:rFonts w:hint="eastAsia"/>
        </w:rPr>
      </w:pPr>
    </w:p>
    <w:p w14:paraId="5EA4471E">
      <w:pPr>
        <w:ind w:left="-5" w:right="2"/>
        <w:rPr>
          <w:rFonts w:hint="eastAsia"/>
        </w:rPr>
      </w:pPr>
      <w:r>
        <w:rPr>
          <w:rFonts w:hint="eastAsia"/>
        </w:rPr>
        <w:t>Alas, for that day which shall have no tomorrow!</w:t>
      </w:r>
    </w:p>
    <w:p w14:paraId="6724F422">
      <w:pPr>
        <w:ind w:left="-5" w:right="2"/>
        <w:rPr>
          <w:rFonts w:hint="eastAsia"/>
        </w:rPr>
      </w:pPr>
      <w:r>
        <w:rPr>
          <w:rFonts w:hint="eastAsia"/>
        </w:rPr>
        <w:t>唉，对于那个没有明天的日子！</w:t>
      </w:r>
    </w:p>
    <w:p w14:paraId="5970C232">
      <w:pPr>
        <w:ind w:left="-5" w:right="2"/>
        <w:rPr>
          <w:rFonts w:hint="eastAsia"/>
        </w:rPr>
      </w:pPr>
    </w:p>
    <w:p w14:paraId="22F5E1FC">
      <w:pPr>
        <w:ind w:left="-5" w:right="2"/>
        <w:rPr>
          <w:rFonts w:hint="eastAsia"/>
        </w:rPr>
      </w:pPr>
      <w:r>
        <w:rPr>
          <w:rFonts w:hint="eastAsia"/>
        </w:rPr>
        <w:t>that day when men shall seek death, and not find it, and shall desire to die—but death shall flee from them!</w:t>
      </w:r>
    </w:p>
    <w:p w14:paraId="48BB57F3">
      <w:pPr>
        <w:ind w:left="-5" w:right="2"/>
        <w:rPr>
          <w:rFonts w:hint="eastAsia"/>
        </w:rPr>
      </w:pPr>
      <w:r>
        <w:rPr>
          <w:rFonts w:hint="eastAsia"/>
        </w:rPr>
        <w:t>对于那个人们求死却不得，渴望死——但死亡却逃离**他们**的日子！</w:t>
      </w:r>
    </w:p>
    <w:p w14:paraId="04B07DAC">
      <w:pPr>
        <w:ind w:left="-5" w:right="2"/>
        <w:rPr>
          <w:rFonts w:hint="eastAsia"/>
        </w:rPr>
      </w:pPr>
    </w:p>
    <w:p w14:paraId="3DE0229D">
      <w:pPr>
        <w:ind w:left="-5" w:right="2"/>
        <w:rPr>
          <w:rFonts w:hint="eastAsia"/>
        </w:rPr>
      </w:pPr>
      <w:r>
        <w:rPr>
          <w:rFonts w:hint="eastAsia"/>
        </w:rPr>
        <w:t>Who shall dwell with devouring fire!</w:t>
      </w:r>
    </w:p>
    <w:p w14:paraId="017ED687">
      <w:pPr>
        <w:ind w:left="-5" w:right="2"/>
        <w:rPr>
          <w:rFonts w:hint="eastAsia"/>
        </w:rPr>
      </w:pPr>
      <w:r>
        <w:rPr>
          <w:rFonts w:hint="eastAsia"/>
        </w:rPr>
        <w:t>谁能与吞噬的火同住！</w:t>
      </w:r>
    </w:p>
    <w:p w14:paraId="42DE3A65">
      <w:pPr>
        <w:ind w:left="-5" w:right="2"/>
        <w:rPr>
          <w:rFonts w:hint="eastAsia"/>
        </w:rPr>
      </w:pPr>
    </w:p>
    <w:p w14:paraId="002B1DB5">
      <w:pPr>
        <w:ind w:left="-5" w:right="2"/>
        <w:rPr>
          <w:rFonts w:hint="eastAsia"/>
        </w:rPr>
      </w:pPr>
      <w:r>
        <w:rPr>
          <w:rFonts w:hint="eastAsia"/>
        </w:rPr>
        <w:t>Who shall dwell with everlasting burnings!</w:t>
      </w:r>
    </w:p>
    <w:p w14:paraId="4A3A37B9">
      <w:pPr>
        <w:ind w:left="-5" w:right="2"/>
        <w:rPr>
          <w:rFonts w:hint="eastAsia"/>
        </w:rPr>
      </w:pPr>
      <w:r>
        <w:rPr>
          <w:rFonts w:hint="eastAsia"/>
        </w:rPr>
        <w:t>谁能与永恒的焚烧同住！</w:t>
      </w:r>
    </w:p>
    <w:p w14:paraId="5837BD78">
      <w:pPr>
        <w:ind w:left="-5" w:right="2"/>
        <w:rPr>
          <w:rFonts w:hint="eastAsia"/>
        </w:rPr>
      </w:pPr>
    </w:p>
    <w:p w14:paraId="4A7E7262">
      <w:pPr>
        <w:ind w:left="-5" w:right="2"/>
        <w:rPr>
          <w:rFonts w:hint="eastAsia"/>
        </w:rPr>
      </w:pPr>
      <w:r>
        <w:rPr>
          <w:rFonts w:hint="eastAsia"/>
        </w:rPr>
        <w:t>Do you believe the Bible?</w:t>
      </w:r>
    </w:p>
    <w:p w14:paraId="0BE8B7EB">
      <w:pPr>
        <w:ind w:left="-5" w:right="2"/>
        <w:rPr>
          <w:rFonts w:hint="eastAsia"/>
        </w:rPr>
      </w:pPr>
      <w:r>
        <w:rPr>
          <w:rFonts w:hint="eastAsia"/>
        </w:rPr>
        <w:t>你相信圣经吗？</w:t>
      </w:r>
    </w:p>
    <w:p w14:paraId="1B8A2004">
      <w:pPr>
        <w:ind w:left="-5" w:right="2"/>
        <w:rPr>
          <w:rFonts w:hint="eastAsia"/>
        </w:rPr>
      </w:pPr>
    </w:p>
    <w:p w14:paraId="2618D987">
      <w:pPr>
        <w:ind w:left="-5" w:right="2"/>
        <w:rPr>
          <w:rFonts w:hint="eastAsia"/>
        </w:rPr>
      </w:pPr>
      <w:r>
        <w:rPr>
          <w:rFonts w:hint="eastAsia"/>
        </w:rPr>
        <w:t>Then depend upon it, hell is a subject that ought not to be kept back.</w:t>
      </w:r>
    </w:p>
    <w:p w14:paraId="6C5ABAB9">
      <w:pPr>
        <w:ind w:left="-5" w:right="2"/>
        <w:rPr>
          <w:rFonts w:hint="eastAsia"/>
        </w:rPr>
      </w:pPr>
      <w:r>
        <w:rPr>
          <w:rFonts w:hint="eastAsia"/>
        </w:rPr>
        <w:t>那么请相信，地狱是一个不应该被隐瞒的主题。</w:t>
      </w:r>
    </w:p>
    <w:p w14:paraId="7FD2E73B">
      <w:pPr>
        <w:ind w:left="-5" w:right="2"/>
        <w:rPr>
          <w:rFonts w:hint="eastAsia"/>
        </w:rPr>
      </w:pPr>
    </w:p>
    <w:p w14:paraId="239D713C">
      <w:pPr>
        <w:ind w:left="-5" w:right="2"/>
        <w:rPr>
          <w:rFonts w:hint="eastAsia"/>
        </w:rPr>
      </w:pPr>
      <w:r>
        <w:rPr>
          <w:rFonts w:hint="eastAsia"/>
        </w:rPr>
        <w:t>It is striking to observe the many texts about it in Scripture.</w:t>
      </w:r>
    </w:p>
    <w:p w14:paraId="79964A5F">
      <w:pPr>
        <w:ind w:left="-5" w:right="2"/>
        <w:rPr>
          <w:rFonts w:hint="eastAsia"/>
        </w:rPr>
      </w:pPr>
      <w:r>
        <w:rPr>
          <w:rFonts w:hint="eastAsia"/>
        </w:rPr>
        <w:t>值得注意的是圣经中有许多关于它的经文。</w:t>
      </w:r>
    </w:p>
    <w:p w14:paraId="0702725F">
      <w:pPr>
        <w:ind w:left="-5" w:right="2"/>
        <w:rPr>
          <w:rFonts w:hint="eastAsia"/>
        </w:rPr>
      </w:pPr>
    </w:p>
    <w:p w14:paraId="289B7F0D">
      <w:pPr>
        <w:ind w:left="-5" w:right="2"/>
        <w:rPr>
          <w:rFonts w:hint="eastAsia"/>
        </w:rPr>
      </w:pPr>
      <w:r>
        <w:rPr>
          <w:rFonts w:hint="eastAsia"/>
        </w:rPr>
        <w:t>It is striking to observe that none say so much about it as our Lord Jesus Christ, that gracious and merciful Savior, and the apostle John, whose heart seems full of love.</w:t>
      </w:r>
    </w:p>
    <w:p w14:paraId="224FBDAF">
      <w:pPr>
        <w:ind w:left="-5" w:right="2"/>
        <w:rPr>
          <w:rFonts w:hint="eastAsia"/>
        </w:rPr>
      </w:pPr>
      <w:r>
        <w:rPr>
          <w:rFonts w:hint="eastAsia"/>
        </w:rPr>
        <w:t>值得注意的是，没有人像我们的主耶稣基督，那位恩典和怜悯的救主，以及心里似乎充满爱的使徒约翰那样，谈论地狱如此之多。</w:t>
      </w:r>
    </w:p>
    <w:p w14:paraId="26627CC7">
      <w:pPr>
        <w:ind w:left="-5" w:right="2"/>
        <w:rPr>
          <w:rFonts w:hint="eastAsia"/>
        </w:rPr>
      </w:pPr>
    </w:p>
    <w:p w14:paraId="183AD548">
      <w:pPr>
        <w:ind w:left="-5" w:right="2"/>
        <w:rPr>
          <w:rFonts w:hint="eastAsia"/>
        </w:rPr>
      </w:pPr>
      <w:r>
        <w:rPr>
          <w:rFonts w:hint="eastAsia"/>
        </w:rPr>
        <w:t>Truly it may well be doubted whether we ministers speak of it as much as we ought.</w:t>
      </w:r>
    </w:p>
    <w:p w14:paraId="7F81906D">
      <w:pPr>
        <w:ind w:left="-5" w:right="2"/>
        <w:rPr>
          <w:rFonts w:hint="eastAsia"/>
        </w:rPr>
      </w:pPr>
      <w:r>
        <w:rPr>
          <w:rFonts w:hint="eastAsia"/>
        </w:rPr>
        <w:t>我们这些传道人是否讲得足够多，确实值得怀疑。</w:t>
      </w:r>
    </w:p>
    <w:p w14:paraId="4A20381F">
      <w:pPr>
        <w:ind w:left="-5" w:right="2"/>
        <w:rPr>
          <w:rFonts w:hint="eastAsia"/>
        </w:rPr>
      </w:pPr>
    </w:p>
    <w:p w14:paraId="2EDFD0AC">
      <w:pPr>
        <w:ind w:left="-5" w:right="2"/>
        <w:rPr>
          <w:rFonts w:hint="eastAsia"/>
        </w:rPr>
      </w:pPr>
      <w:r>
        <w:rPr>
          <w:rFonts w:hint="eastAsia"/>
        </w:rPr>
        <w:t>I cannot forget the words of a dying hearer of Mr. Newton's —"Sir, you often told me of Christ and salvation; why did you not oftener remind me of hell and danger?"</w:t>
      </w:r>
    </w:p>
    <w:p w14:paraId="0EF401C6">
      <w:pPr>
        <w:ind w:left="-5" w:right="2"/>
        <w:rPr>
          <w:rFonts w:hint="eastAsia"/>
        </w:rPr>
      </w:pPr>
      <w:r>
        <w:rPr>
          <w:rFonts w:hint="eastAsia"/>
        </w:rPr>
        <w:t>我无法忘记牛顿先生的一位垂死听众的话：“先生，你经常告诉我基督和救恩；为什么你不更经常地提醒我地狱和危险呢？”</w:t>
      </w:r>
    </w:p>
    <w:p w14:paraId="2D837184">
      <w:pPr>
        <w:ind w:left="-5" w:right="2"/>
        <w:rPr>
          <w:rFonts w:hint="eastAsia"/>
        </w:rPr>
      </w:pPr>
    </w:p>
    <w:p w14:paraId="5172A650">
      <w:pPr>
        <w:ind w:left="-5" w:right="2"/>
        <w:rPr>
          <w:rFonts w:hint="eastAsia"/>
        </w:rPr>
      </w:pPr>
      <w:r>
        <w:rPr>
          <w:rFonts w:hint="eastAsia"/>
        </w:rPr>
        <w:t>Let others hold their peace about hell if they will—I dare not do so.</w:t>
      </w:r>
    </w:p>
    <w:p w14:paraId="7038F6C2">
      <w:pPr>
        <w:ind w:left="-5" w:right="2"/>
        <w:rPr>
          <w:rFonts w:hint="eastAsia"/>
        </w:rPr>
      </w:pPr>
      <w:r>
        <w:rPr>
          <w:rFonts w:hint="eastAsia"/>
        </w:rPr>
        <w:t>如果别人愿意对地狱保持沉默——我不敢这样做。</w:t>
      </w:r>
    </w:p>
    <w:p w14:paraId="32C5B527">
      <w:pPr>
        <w:ind w:left="-5" w:right="2"/>
        <w:rPr>
          <w:rFonts w:hint="eastAsia"/>
        </w:rPr>
      </w:pPr>
    </w:p>
    <w:p w14:paraId="16DF60A4">
      <w:pPr>
        <w:ind w:left="-5" w:right="2"/>
        <w:rPr>
          <w:rFonts w:hint="eastAsia"/>
        </w:rPr>
      </w:pPr>
      <w:r>
        <w:rPr>
          <w:rFonts w:hint="eastAsia"/>
        </w:rPr>
        <w:t>I see it plainly in Scripture, and I must speak of it.</w:t>
      </w:r>
    </w:p>
    <w:p w14:paraId="498ACC8E">
      <w:pPr>
        <w:ind w:left="-5" w:right="2"/>
        <w:rPr>
          <w:rFonts w:hint="eastAsia"/>
        </w:rPr>
      </w:pPr>
      <w:r>
        <w:rPr>
          <w:rFonts w:hint="eastAsia"/>
        </w:rPr>
        <w:t>我在圣经中清楚地看到了它，我必须说出来。</w:t>
      </w:r>
    </w:p>
    <w:p w14:paraId="0E941C9F">
      <w:pPr>
        <w:ind w:left="-5" w:right="2"/>
        <w:rPr>
          <w:rFonts w:hint="eastAsia"/>
        </w:rPr>
      </w:pPr>
    </w:p>
    <w:p w14:paraId="02B0BA43">
      <w:pPr>
        <w:ind w:left="-5" w:right="2"/>
        <w:rPr>
          <w:rFonts w:hint="eastAsia"/>
        </w:rPr>
      </w:pPr>
      <w:r>
        <w:rPr>
          <w:rFonts w:hint="eastAsia"/>
        </w:rPr>
        <w:t>I fear that thousands are on that broad way that leads to it, and I would sincerely arouse them to a sense of the peril before them.</w:t>
      </w:r>
    </w:p>
    <w:p w14:paraId="76D8FD92">
      <w:pPr>
        <w:ind w:left="-5" w:right="2"/>
        <w:rPr>
          <w:rFonts w:hint="eastAsia"/>
        </w:rPr>
      </w:pPr>
      <w:r>
        <w:rPr>
          <w:rFonts w:hint="eastAsia"/>
        </w:rPr>
        <w:t>我担心成千上万的人正走在那条通往地狱的宽阔道路上，我真诚地想唤醒**他们**，使**他们**意识到自己面前的危险。</w:t>
      </w:r>
    </w:p>
    <w:p w14:paraId="069D34FF">
      <w:pPr>
        <w:ind w:left="-5" w:right="2"/>
        <w:rPr>
          <w:rFonts w:hint="eastAsia"/>
        </w:rPr>
      </w:pPr>
    </w:p>
    <w:p w14:paraId="7A2CECBC">
      <w:pPr>
        <w:ind w:left="-5" w:right="2"/>
        <w:rPr>
          <w:rFonts w:hint="eastAsia"/>
        </w:rPr>
      </w:pPr>
      <w:r>
        <w:rPr>
          <w:rFonts w:hint="eastAsia"/>
        </w:rPr>
        <w:t>What would you say of the man who saw his neighbor's house in danger of being burnt down, and never raise the cry of "Fire"?</w:t>
      </w:r>
    </w:p>
    <w:p w14:paraId="5E36B50B">
      <w:pPr>
        <w:ind w:left="-5" w:right="2"/>
        <w:rPr>
          <w:rFonts w:hint="eastAsia"/>
        </w:rPr>
      </w:pPr>
      <w:r>
        <w:rPr>
          <w:rFonts w:hint="eastAsia"/>
        </w:rPr>
        <w:t>如果一个人看到**他**邻居的房子有被烧毁的危险，却从不喊“失火了”，你会怎么评价**他**？</w:t>
      </w:r>
    </w:p>
    <w:p w14:paraId="081A4432">
      <w:pPr>
        <w:ind w:left="-5" w:right="2"/>
        <w:rPr>
          <w:rFonts w:hint="eastAsia"/>
        </w:rPr>
      </w:pPr>
    </w:p>
    <w:p w14:paraId="63C03D62">
      <w:pPr>
        <w:ind w:left="-5" w:right="2"/>
        <w:rPr>
          <w:rFonts w:hint="eastAsia"/>
        </w:rPr>
      </w:pPr>
      <w:r>
        <w:rPr>
          <w:rFonts w:hint="eastAsia"/>
        </w:rPr>
        <w:t>What ought to be said of us as ministers, if we call ourselves watchmen for souls, and yet see the fires of hell raging in the distance, and never give the alarm?</w:t>
      </w:r>
    </w:p>
    <w:p w14:paraId="786A3858">
      <w:pPr>
        <w:ind w:left="-5" w:right="2"/>
        <w:rPr>
          <w:rFonts w:hint="eastAsia"/>
        </w:rPr>
      </w:pPr>
      <w:r>
        <w:rPr>
          <w:rFonts w:hint="eastAsia"/>
        </w:rPr>
        <w:t>如果我们自称是灵魂的守望者，却看到地狱之火在远处肆虐，却从不发出警报，那么我们作为传道人，应该被说成什么呢？</w:t>
      </w:r>
    </w:p>
    <w:p w14:paraId="4E855C7D">
      <w:pPr>
        <w:ind w:left="-5" w:right="2"/>
        <w:rPr>
          <w:rFonts w:hint="eastAsia"/>
        </w:rPr>
      </w:pPr>
    </w:p>
    <w:p w14:paraId="62DDE222">
      <w:pPr>
        <w:ind w:left="-5" w:right="2"/>
        <w:rPr>
          <w:rFonts w:hint="eastAsia"/>
        </w:rPr>
      </w:pPr>
      <w:r>
        <w:rPr>
          <w:rFonts w:hint="eastAsia"/>
        </w:rPr>
        <w:t>Call it bad taste, if you like, to speak of hell.</w:t>
      </w:r>
    </w:p>
    <w:p w14:paraId="7A1E6E71">
      <w:pPr>
        <w:ind w:left="-5" w:right="2"/>
        <w:rPr>
          <w:rFonts w:hint="eastAsia"/>
        </w:rPr>
      </w:pPr>
      <w:r>
        <w:rPr>
          <w:rFonts w:hint="eastAsia"/>
        </w:rPr>
        <w:t>如果你愿意，你可以称谈论地狱为低俗。</w:t>
      </w:r>
    </w:p>
    <w:p w14:paraId="0414210B">
      <w:pPr>
        <w:ind w:left="-5" w:right="2"/>
        <w:rPr>
          <w:rFonts w:hint="eastAsia"/>
        </w:rPr>
      </w:pPr>
    </w:p>
    <w:p w14:paraId="402C59C1">
      <w:pPr>
        <w:ind w:left="-5" w:right="2"/>
        <w:rPr>
          <w:rFonts w:hint="eastAsia"/>
        </w:rPr>
      </w:pPr>
      <w:r>
        <w:rPr>
          <w:rFonts w:hint="eastAsia"/>
        </w:rPr>
        <w:t>Call it charity to make things pleasant, and speak smoothly, and soothe men with constant lullaby of peace.</w:t>
      </w:r>
    </w:p>
    <w:p w14:paraId="36D9761B">
      <w:pPr>
        <w:ind w:left="-5" w:right="2"/>
        <w:rPr>
          <w:rFonts w:hint="eastAsia"/>
        </w:rPr>
      </w:pPr>
      <w:r>
        <w:rPr>
          <w:rFonts w:hint="eastAsia"/>
        </w:rPr>
        <w:t>称使人愉悦、言语柔顺，并用和平的摇篮曲不断安抚人是慈爱。</w:t>
      </w:r>
    </w:p>
    <w:p w14:paraId="10D4BCA8">
      <w:pPr>
        <w:ind w:left="-5" w:right="2"/>
        <w:rPr>
          <w:rFonts w:hint="eastAsia"/>
        </w:rPr>
      </w:pPr>
    </w:p>
    <w:p w14:paraId="069CA65F">
      <w:pPr>
        <w:ind w:left="-5" w:right="2"/>
        <w:rPr>
          <w:rFonts w:hint="eastAsia"/>
        </w:rPr>
      </w:pPr>
      <w:r>
        <w:rPr>
          <w:rFonts w:hint="eastAsia"/>
        </w:rPr>
        <w:t>From such notions of taste and charity may I ever be delivered!</w:t>
      </w:r>
    </w:p>
    <w:p w14:paraId="1E60BF1C">
      <w:pPr>
        <w:ind w:left="-5" w:right="2"/>
        <w:rPr>
          <w:rFonts w:hint="eastAsia"/>
        </w:rPr>
      </w:pPr>
      <w:r>
        <w:rPr>
          <w:rFonts w:hint="eastAsia"/>
        </w:rPr>
        <w:t>愿我永远脱离这种对品味和慈爱的观念！</w:t>
      </w:r>
    </w:p>
    <w:p w14:paraId="258DA706">
      <w:pPr>
        <w:ind w:left="-5" w:right="2"/>
        <w:rPr>
          <w:rFonts w:hint="eastAsia"/>
        </w:rPr>
      </w:pPr>
    </w:p>
    <w:p w14:paraId="7F60978C">
      <w:pPr>
        <w:ind w:left="-5" w:right="2"/>
        <w:rPr>
          <w:rFonts w:hint="eastAsia"/>
        </w:rPr>
      </w:pPr>
      <w:r>
        <w:rPr>
          <w:rFonts w:hint="eastAsia"/>
        </w:rPr>
        <w:t>My notion of charity is to warn men plainly of danger.</w:t>
      </w:r>
    </w:p>
    <w:p w14:paraId="51FF0157">
      <w:pPr>
        <w:ind w:left="-5" w:right="2"/>
        <w:rPr>
          <w:rFonts w:hint="eastAsia"/>
        </w:rPr>
      </w:pPr>
      <w:r>
        <w:rPr>
          <w:rFonts w:hint="eastAsia"/>
        </w:rPr>
        <w:t>我对慈爱的观念是清楚地警告人危险。</w:t>
      </w:r>
    </w:p>
    <w:p w14:paraId="6C5C36C6">
      <w:pPr>
        <w:ind w:left="-5" w:right="2"/>
        <w:rPr>
          <w:rFonts w:hint="eastAsia"/>
        </w:rPr>
      </w:pPr>
    </w:p>
    <w:p w14:paraId="2822EB9D">
      <w:pPr>
        <w:ind w:left="-5" w:right="2"/>
        <w:rPr>
          <w:rFonts w:hint="eastAsia"/>
        </w:rPr>
      </w:pPr>
      <w:r>
        <w:rPr>
          <w:rFonts w:hint="eastAsia"/>
        </w:rPr>
        <w:t>My notion of taste in the ministerial office, is to declare all the counsel of God.</w:t>
      </w:r>
    </w:p>
    <w:p w14:paraId="74E2A34C">
      <w:pPr>
        <w:ind w:left="-5" w:right="2"/>
        <w:rPr>
          <w:rFonts w:hint="eastAsia"/>
        </w:rPr>
      </w:pPr>
      <w:r>
        <w:rPr>
          <w:rFonts w:hint="eastAsia"/>
        </w:rPr>
        <w:t>我对传道职分中品味的观念是宣讲**神**一切的旨意。</w:t>
      </w:r>
    </w:p>
    <w:p w14:paraId="46DBAA63">
      <w:pPr>
        <w:ind w:left="-5" w:right="2"/>
        <w:rPr>
          <w:rFonts w:hint="eastAsia"/>
        </w:rPr>
      </w:pPr>
    </w:p>
    <w:p w14:paraId="4C797C8E">
      <w:pPr>
        <w:ind w:left="-5" w:right="2"/>
        <w:rPr>
          <w:rFonts w:hint="eastAsia"/>
        </w:rPr>
      </w:pPr>
      <w:r>
        <w:rPr>
          <w:rFonts w:hint="eastAsia"/>
        </w:rPr>
        <w:t>If I never spoke of hell, I would think I had kept back something that was profitable—and would look on myself as an accomplice of the devil.</w:t>
      </w:r>
    </w:p>
    <w:p w14:paraId="27F28AE3">
      <w:pPr>
        <w:ind w:left="-5" w:right="2"/>
        <w:rPr>
          <w:rFonts w:hint="eastAsia"/>
        </w:rPr>
      </w:pPr>
      <w:r>
        <w:rPr>
          <w:rFonts w:hint="eastAsia"/>
        </w:rPr>
        <w:t>如果我从不谈论地狱，我会认为我隐瞒了一些有益的东西——并将自己视为魔鬼的同谋。</w:t>
      </w:r>
    </w:p>
    <w:p w14:paraId="50FB19D8">
      <w:pPr>
        <w:ind w:left="-5" w:right="2"/>
        <w:rPr>
          <w:rFonts w:hint="eastAsia"/>
        </w:rPr>
      </w:pPr>
    </w:p>
    <w:p w14:paraId="0D1F3DC0">
      <w:pPr>
        <w:ind w:left="-5" w:right="2"/>
        <w:rPr>
          <w:rFonts w:hint="eastAsia"/>
        </w:rPr>
      </w:pPr>
      <w:r>
        <w:rPr>
          <w:rFonts w:hint="eastAsia"/>
        </w:rPr>
        <w:t>Reader, I beseech you, in all tender affection, beware of false views of the subject on which I have been dwelling.</w:t>
      </w:r>
    </w:p>
    <w:p w14:paraId="4E7E09E9">
      <w:pPr>
        <w:ind w:left="-5" w:right="2"/>
        <w:rPr>
          <w:rFonts w:hint="eastAsia"/>
        </w:rPr>
      </w:pPr>
      <w:r>
        <w:rPr>
          <w:rFonts w:hint="eastAsia"/>
        </w:rPr>
        <w:t>读者，我以一切温柔的爱恳求你，警惕关于我一直在谈论的主题的错误观点。</w:t>
      </w:r>
    </w:p>
    <w:p w14:paraId="5201F753">
      <w:pPr>
        <w:ind w:left="-5" w:right="2"/>
        <w:rPr>
          <w:rFonts w:hint="eastAsia"/>
        </w:rPr>
      </w:pPr>
    </w:p>
    <w:p w14:paraId="1CB5338C">
      <w:pPr>
        <w:ind w:left="-5" w:right="2"/>
        <w:rPr>
          <w:rFonts w:hint="eastAsia"/>
        </w:rPr>
      </w:pPr>
      <w:r>
        <w:rPr>
          <w:rFonts w:hint="eastAsia"/>
        </w:rPr>
        <w:t>Beware of new and strange doctrines about hell and the eternity of punishment.</w:t>
      </w:r>
    </w:p>
    <w:p w14:paraId="4F398265">
      <w:pPr>
        <w:ind w:left="-5" w:right="2"/>
        <w:rPr>
          <w:rFonts w:hint="eastAsia"/>
        </w:rPr>
      </w:pPr>
      <w:r>
        <w:rPr>
          <w:rFonts w:hint="eastAsia"/>
        </w:rPr>
        <w:t>警惕关于地狱和永恒惩罚的新的和奇怪的教义。</w:t>
      </w:r>
    </w:p>
    <w:p w14:paraId="4C8ADA59">
      <w:pPr>
        <w:ind w:left="-5" w:right="2"/>
        <w:rPr>
          <w:rFonts w:hint="eastAsia"/>
        </w:rPr>
      </w:pPr>
    </w:p>
    <w:p w14:paraId="366142EA">
      <w:pPr>
        <w:ind w:left="-5" w:right="2"/>
        <w:rPr>
          <w:rFonts w:hint="eastAsia"/>
        </w:rPr>
      </w:pPr>
      <w:r>
        <w:rPr>
          <w:rFonts w:hint="eastAsia"/>
        </w:rPr>
        <w:t>Beware of manufacturing a God of your own: a God who is all mercy—but not just; a God who is all love—but not holy; a God who has a heaven for everybody—but a hell for none; a God who can allow good and bad to be side by side in time—but will make no distinction between good and bad in eternity.</w:t>
      </w:r>
    </w:p>
    <w:p w14:paraId="4F494CFB">
      <w:pPr>
        <w:ind w:left="-5" w:right="2"/>
        <w:rPr>
          <w:rFonts w:hint="eastAsia"/>
        </w:rPr>
      </w:pPr>
      <w:r>
        <w:rPr>
          <w:rFonts w:hint="eastAsia"/>
        </w:rPr>
        <w:t>警惕制造你自己的**神**：一个全然怜悯——却不公义的**神**；一个全然慈爱——却不圣洁的**神**；一个为每个人都预备了天堂——却没有人下地狱的**神**；一个可以在时间里允许好人和坏人并肩而立——但在永恒中却不会区分好人和坏人的**神**。</w:t>
      </w:r>
    </w:p>
    <w:p w14:paraId="5B27262E">
      <w:pPr>
        <w:ind w:left="-5" w:right="2"/>
        <w:rPr>
          <w:rFonts w:hint="eastAsia"/>
        </w:rPr>
      </w:pPr>
    </w:p>
    <w:p w14:paraId="386CFAC3">
      <w:pPr>
        <w:ind w:left="-5" w:right="2"/>
        <w:rPr>
          <w:rFonts w:hint="eastAsia"/>
        </w:rPr>
      </w:pPr>
      <w:r>
        <w:rPr>
          <w:rFonts w:hint="eastAsia"/>
        </w:rPr>
        <w:t>Such a God is an idol of your own imagination!</w:t>
      </w:r>
    </w:p>
    <w:p w14:paraId="4DC3B500">
      <w:pPr>
        <w:ind w:left="-5" w:right="2"/>
        <w:rPr>
          <w:rFonts w:hint="eastAsia"/>
        </w:rPr>
      </w:pPr>
      <w:r>
        <w:rPr>
          <w:rFonts w:hint="eastAsia"/>
        </w:rPr>
        <w:t>这样的**神**是你自己想象中的偶像！</w:t>
      </w:r>
    </w:p>
    <w:p w14:paraId="470236E4">
      <w:pPr>
        <w:ind w:left="-5" w:right="2"/>
        <w:rPr>
          <w:rFonts w:hint="eastAsia"/>
        </w:rPr>
      </w:pPr>
    </w:p>
    <w:p w14:paraId="58125DBE">
      <w:pPr>
        <w:ind w:left="-5" w:right="2"/>
        <w:rPr>
          <w:rFonts w:hint="eastAsia"/>
        </w:rPr>
      </w:pPr>
      <w:r>
        <w:rPr>
          <w:rFonts w:hint="eastAsia"/>
        </w:rPr>
        <w:t>It is as true an idol as any snake or crocodile in an Egyptian temple—as true an idol as was ever molded out of brass or clay.</w:t>
      </w:r>
    </w:p>
    <w:p w14:paraId="25AE45F2">
      <w:pPr>
        <w:ind w:left="-5" w:right="2"/>
        <w:rPr>
          <w:rFonts w:hint="eastAsia"/>
        </w:rPr>
      </w:pPr>
      <w:r>
        <w:rPr>
          <w:rFonts w:hint="eastAsia"/>
        </w:rPr>
        <w:t>**祂**就像埃及神庙里的任何蛇或鳄鱼一样是真实的偶像——就像曾经用铜或泥土铸造出来的偶像一样真实。</w:t>
      </w:r>
    </w:p>
    <w:p w14:paraId="74773CAE">
      <w:pPr>
        <w:ind w:left="-5" w:right="2"/>
        <w:rPr>
          <w:rFonts w:hint="eastAsia"/>
        </w:rPr>
      </w:pPr>
    </w:p>
    <w:p w14:paraId="66D2CEBA">
      <w:pPr>
        <w:ind w:left="-5" w:right="2"/>
        <w:rPr>
          <w:rFonts w:hint="eastAsia"/>
        </w:rPr>
      </w:pPr>
      <w:r>
        <w:rPr>
          <w:rFonts w:hint="eastAsia"/>
        </w:rPr>
        <w:t>The hands of your own imagination and sentimentality have made him.</w:t>
      </w:r>
    </w:p>
    <w:p w14:paraId="39F6A7E6">
      <w:pPr>
        <w:ind w:left="-5" w:right="2"/>
        <w:rPr>
          <w:rFonts w:hint="eastAsia"/>
        </w:rPr>
      </w:pPr>
      <w:r>
        <w:rPr>
          <w:rFonts w:hint="eastAsia"/>
        </w:rPr>
        <w:t>你自己的想象和多愁善感的双手创造了**他**。</w:t>
      </w:r>
    </w:p>
    <w:p w14:paraId="38C92776">
      <w:pPr>
        <w:ind w:left="-5" w:right="2"/>
        <w:rPr>
          <w:rFonts w:hint="eastAsia"/>
        </w:rPr>
      </w:pPr>
    </w:p>
    <w:p w14:paraId="491DC854">
      <w:pPr>
        <w:ind w:left="-5" w:right="2"/>
        <w:rPr>
          <w:rFonts w:hint="eastAsia"/>
        </w:rPr>
      </w:pPr>
      <w:r>
        <w:rPr>
          <w:rFonts w:hint="eastAsia"/>
        </w:rPr>
        <w:t>He is not the God of the Bible—and beside the God of the Bible there is no God at all.</w:t>
      </w:r>
    </w:p>
    <w:p w14:paraId="0B2BFDA6">
      <w:pPr>
        <w:ind w:left="-5" w:right="2"/>
        <w:rPr>
          <w:rFonts w:hint="eastAsia"/>
        </w:rPr>
      </w:pPr>
      <w:r>
        <w:rPr>
          <w:rFonts w:hint="eastAsia"/>
        </w:rPr>
        <w:t>**祂**不是圣经中的**神**——而且除了圣经中的**神**之外，根本没有**神**。</w:t>
      </w:r>
    </w:p>
    <w:p w14:paraId="398887B5">
      <w:pPr>
        <w:ind w:left="-5" w:right="2"/>
        <w:rPr>
          <w:rFonts w:hint="eastAsia"/>
        </w:rPr>
      </w:pPr>
    </w:p>
    <w:p w14:paraId="5C665683">
      <w:pPr>
        <w:ind w:left="-5" w:right="2"/>
        <w:rPr>
          <w:rFonts w:hint="eastAsia"/>
        </w:rPr>
      </w:pPr>
      <w:r>
        <w:rPr>
          <w:rFonts w:hint="eastAsia"/>
        </w:rPr>
        <w:t>Your heaven would be no heaven at all.</w:t>
      </w:r>
    </w:p>
    <w:p w14:paraId="3C9A99CF">
      <w:pPr>
        <w:ind w:left="-5" w:right="2"/>
        <w:rPr>
          <w:rFonts w:hint="eastAsia"/>
        </w:rPr>
      </w:pPr>
      <w:r>
        <w:rPr>
          <w:rFonts w:hint="eastAsia"/>
        </w:rPr>
        <w:t>你的天堂根本就不是天堂。</w:t>
      </w:r>
    </w:p>
    <w:p w14:paraId="6DF045CE">
      <w:pPr>
        <w:ind w:left="-5" w:right="2"/>
        <w:rPr>
          <w:rFonts w:hint="eastAsia"/>
        </w:rPr>
      </w:pPr>
    </w:p>
    <w:p w14:paraId="042BFB22">
      <w:pPr>
        <w:ind w:left="-5" w:right="2"/>
        <w:rPr>
          <w:rFonts w:hint="eastAsia"/>
        </w:rPr>
      </w:pPr>
      <w:r>
        <w:rPr>
          <w:rFonts w:hint="eastAsia"/>
        </w:rPr>
        <w:t>A heaven containing all sorts of sinful people, would be miserable discord indeed.</w:t>
      </w:r>
    </w:p>
    <w:p w14:paraId="5EA8BA46">
      <w:pPr>
        <w:ind w:left="-5" w:right="2"/>
        <w:rPr>
          <w:rFonts w:hint="eastAsia"/>
        </w:rPr>
      </w:pPr>
      <w:r>
        <w:rPr>
          <w:rFonts w:hint="eastAsia"/>
        </w:rPr>
        <w:t>一个包含各种罪人的天堂，确实会是一场悲惨的不和谐。</w:t>
      </w:r>
    </w:p>
    <w:p w14:paraId="0DC7496D">
      <w:pPr>
        <w:ind w:left="-5" w:right="2"/>
        <w:rPr>
          <w:rFonts w:hint="eastAsia"/>
        </w:rPr>
      </w:pPr>
    </w:p>
    <w:p w14:paraId="35B06B72">
      <w:pPr>
        <w:ind w:left="-5" w:right="2"/>
        <w:rPr>
          <w:rFonts w:hint="eastAsia"/>
        </w:rPr>
      </w:pPr>
      <w:r>
        <w:rPr>
          <w:rFonts w:hint="eastAsia"/>
        </w:rPr>
        <w:t>Alas, for the eternity of such a heaven!</w:t>
      </w:r>
    </w:p>
    <w:p w14:paraId="6294F981">
      <w:pPr>
        <w:ind w:left="-5" w:right="2"/>
        <w:rPr>
          <w:rFonts w:hint="eastAsia"/>
        </w:rPr>
      </w:pPr>
      <w:r>
        <w:rPr>
          <w:rFonts w:hint="eastAsia"/>
        </w:rPr>
        <w:t>唉，这种天堂的永恒性啊！</w:t>
      </w:r>
    </w:p>
    <w:p w14:paraId="4E379AAC">
      <w:pPr>
        <w:ind w:left="-5" w:right="2"/>
        <w:rPr>
          <w:rFonts w:hint="eastAsia"/>
        </w:rPr>
      </w:pPr>
    </w:p>
    <w:p w14:paraId="1123BD34">
      <w:pPr>
        <w:ind w:left="-5" w:right="2"/>
        <w:rPr>
          <w:rFonts w:hint="eastAsia"/>
        </w:rPr>
      </w:pPr>
      <w:r>
        <w:rPr>
          <w:rFonts w:hint="eastAsia"/>
        </w:rPr>
        <w:t>There would be little difference between it and hell.</w:t>
      </w:r>
    </w:p>
    <w:p w14:paraId="58F8AD41">
      <w:pPr>
        <w:ind w:left="-5" w:right="2"/>
        <w:rPr>
          <w:rFonts w:hint="eastAsia"/>
        </w:rPr>
      </w:pPr>
      <w:r>
        <w:rPr>
          <w:rFonts w:hint="eastAsia"/>
        </w:rPr>
        <w:t>**它**与地狱之间几乎没有区别。</w:t>
      </w:r>
    </w:p>
    <w:p w14:paraId="4DEBA023">
      <w:pPr>
        <w:ind w:left="-5" w:right="2"/>
        <w:rPr>
          <w:rFonts w:hint="eastAsia"/>
        </w:rPr>
      </w:pPr>
    </w:p>
    <w:p w14:paraId="7842E625">
      <w:pPr>
        <w:ind w:left="-5" w:right="2"/>
        <w:rPr>
          <w:rFonts w:hint="eastAsia"/>
        </w:rPr>
      </w:pPr>
      <w:r>
        <w:rPr>
          <w:rFonts w:hint="eastAsia"/>
        </w:rPr>
        <w:t>Ah, reader, there is a hell!</w:t>
      </w:r>
    </w:p>
    <w:p w14:paraId="27028260">
      <w:pPr>
        <w:ind w:left="-5" w:right="2"/>
        <w:rPr>
          <w:rFonts w:hint="eastAsia"/>
        </w:rPr>
      </w:pPr>
      <w:r>
        <w:rPr>
          <w:rFonts w:hint="eastAsia"/>
        </w:rPr>
        <w:t>啊，读者，有地狱！</w:t>
      </w:r>
    </w:p>
    <w:p w14:paraId="2696E627">
      <w:pPr>
        <w:ind w:left="-5" w:right="2"/>
        <w:rPr>
          <w:rFonts w:hint="eastAsia"/>
        </w:rPr>
      </w:pPr>
    </w:p>
    <w:p w14:paraId="4D4C3C05">
      <w:pPr>
        <w:ind w:left="-5" w:right="2"/>
        <w:rPr>
          <w:rFonts w:hint="eastAsia"/>
        </w:rPr>
      </w:pPr>
      <w:r>
        <w:rPr>
          <w:rFonts w:hint="eastAsia"/>
        </w:rPr>
        <w:t>There is a fire for the chaff!</w:t>
      </w:r>
    </w:p>
    <w:p w14:paraId="698C5592">
      <w:pPr>
        <w:ind w:left="-5" w:right="2"/>
        <w:rPr>
          <w:rFonts w:hint="eastAsia"/>
        </w:rPr>
      </w:pPr>
      <w:r>
        <w:rPr>
          <w:rFonts w:hint="eastAsia"/>
        </w:rPr>
        <w:t>有为糠秕预备的火！</w:t>
      </w:r>
    </w:p>
    <w:p w14:paraId="39C1249A">
      <w:pPr>
        <w:ind w:left="-5" w:right="2"/>
        <w:rPr>
          <w:rFonts w:hint="eastAsia"/>
        </w:rPr>
      </w:pPr>
    </w:p>
    <w:p w14:paraId="3881E15C">
      <w:pPr>
        <w:ind w:left="-5" w:right="2"/>
        <w:rPr>
          <w:rFonts w:hint="eastAsia"/>
        </w:rPr>
      </w:pPr>
      <w:r>
        <w:rPr>
          <w:rFonts w:hint="eastAsia"/>
        </w:rPr>
        <w:t>Take heed, lest you find it out to your cost too late!-</w:t>
      </w:r>
    </w:p>
    <w:p w14:paraId="054BBC28">
      <w:pPr>
        <w:ind w:left="-5" w:right="2"/>
        <w:rPr>
          <w:rFonts w:hint="eastAsia"/>
        </w:rPr>
      </w:pPr>
      <w:r>
        <w:rPr>
          <w:rFonts w:hint="eastAsia"/>
        </w:rPr>
        <w:t>要小心，以免你付出了代价才发现它，那就太晚了！</w:t>
      </w:r>
    </w:p>
    <w:p w14:paraId="4AAEA37C">
      <w:pPr>
        <w:ind w:left="-5" w:right="2"/>
        <w:rPr>
          <w:rFonts w:hint="eastAsia"/>
        </w:rPr>
      </w:pPr>
    </w:p>
    <w:p w14:paraId="6A064B9D">
      <w:pPr>
        <w:ind w:left="-5" w:right="2"/>
        <w:rPr>
          <w:rFonts w:hint="eastAsia"/>
        </w:rPr>
      </w:pPr>
      <w:r>
        <w:rPr>
          <w:rFonts w:hint="eastAsia"/>
        </w:rPr>
        <w:t>Beware of being wise above that which is written.</w:t>
      </w:r>
    </w:p>
    <w:p w14:paraId="588B9199">
      <w:pPr>
        <w:ind w:left="-5" w:right="2"/>
        <w:rPr>
          <w:rFonts w:hint="eastAsia"/>
        </w:rPr>
      </w:pPr>
      <w:r>
        <w:rPr>
          <w:rFonts w:hint="eastAsia"/>
        </w:rPr>
        <w:t>警惕自己智慧超过所写的。</w:t>
      </w:r>
    </w:p>
    <w:p w14:paraId="53F77ED8">
      <w:pPr>
        <w:ind w:left="-5" w:right="2"/>
        <w:rPr>
          <w:rFonts w:hint="eastAsia"/>
        </w:rPr>
      </w:pPr>
    </w:p>
    <w:p w14:paraId="6D298770">
      <w:pPr>
        <w:ind w:left="-5" w:right="2"/>
        <w:rPr>
          <w:rFonts w:hint="eastAsia"/>
        </w:rPr>
      </w:pPr>
      <w:r>
        <w:rPr>
          <w:rFonts w:hint="eastAsia"/>
        </w:rPr>
        <w:t>Beware of forming fanciful theories of your own, and then trying to make the Bible square with them.</w:t>
      </w:r>
    </w:p>
    <w:p w14:paraId="6AE10797">
      <w:pPr>
        <w:ind w:left="-5" w:right="2"/>
        <w:rPr>
          <w:rFonts w:hint="eastAsia"/>
        </w:rPr>
      </w:pPr>
      <w:r>
        <w:rPr>
          <w:rFonts w:hint="eastAsia"/>
        </w:rPr>
        <w:t>警惕形成你自己虚构的理论，然后试图让圣经与**它们**吻合。</w:t>
      </w:r>
    </w:p>
    <w:p w14:paraId="4842688F">
      <w:pPr>
        <w:ind w:left="-5" w:right="2"/>
        <w:rPr>
          <w:rFonts w:hint="eastAsia"/>
        </w:rPr>
      </w:pPr>
    </w:p>
    <w:p w14:paraId="2BE74A1D">
      <w:pPr>
        <w:ind w:left="-5" w:right="2"/>
        <w:rPr>
          <w:rFonts w:hint="eastAsia"/>
        </w:rPr>
      </w:pPr>
      <w:r>
        <w:rPr>
          <w:rFonts w:hint="eastAsia"/>
        </w:rPr>
        <w:t>Beware of making selections from your Bible to suit your taste—refusing, like a spoiled child, whatever you think bitter—seizing, like a spoiled child, whatever you think sweet.</w:t>
      </w:r>
    </w:p>
    <w:p w14:paraId="01071F73">
      <w:pPr>
        <w:ind w:left="-5" w:right="2"/>
        <w:rPr>
          <w:rFonts w:hint="eastAsia"/>
        </w:rPr>
      </w:pPr>
      <w:r>
        <w:rPr>
          <w:rFonts w:hint="eastAsia"/>
        </w:rPr>
        <w:t>警惕从你的圣经中挑选符合你口味的内容——像一个被宠坏的孩子一样，拒绝任何你认为苦涩的——像一个被宠坏的孩子一样，抓住任何你认为甜蜜的。</w:t>
      </w:r>
    </w:p>
    <w:p w14:paraId="03C5E920">
      <w:pPr>
        <w:ind w:left="-5" w:right="2"/>
        <w:rPr>
          <w:rFonts w:hint="eastAsia"/>
        </w:rPr>
      </w:pPr>
    </w:p>
    <w:p w14:paraId="3888739D">
      <w:pPr>
        <w:ind w:left="-5" w:right="2"/>
        <w:rPr>
          <w:rFonts w:hint="eastAsia"/>
        </w:rPr>
      </w:pPr>
      <w:r>
        <w:rPr>
          <w:rFonts w:hint="eastAsia"/>
        </w:rPr>
        <w:t>What is all this but taking Jehoiakim's penknife?</w:t>
      </w:r>
    </w:p>
    <w:p w14:paraId="6116CBF7">
      <w:pPr>
        <w:ind w:left="-5" w:right="2"/>
        <w:rPr>
          <w:rFonts w:hint="eastAsia"/>
        </w:rPr>
      </w:pPr>
      <w:r>
        <w:rPr>
          <w:rFonts w:hint="eastAsia"/>
        </w:rPr>
        <w:t>这一切不正是拿了约雅敬的文士刀吗？</w:t>
      </w:r>
    </w:p>
    <w:p w14:paraId="2E4F4BF6">
      <w:pPr>
        <w:ind w:left="-5" w:right="2"/>
        <w:rPr>
          <w:rFonts w:hint="eastAsia"/>
        </w:rPr>
      </w:pPr>
    </w:p>
    <w:p w14:paraId="2ED6EB9A">
      <w:pPr>
        <w:ind w:left="-5" w:right="2"/>
        <w:rPr>
          <w:rFonts w:hint="eastAsia"/>
        </w:rPr>
      </w:pPr>
      <w:r>
        <w:rPr>
          <w:rFonts w:hint="eastAsia"/>
        </w:rPr>
        <w:t>What does it amount to but telling God, that you, a poor short-lived worm, know what is good for you better than He?</w:t>
      </w:r>
    </w:p>
    <w:p w14:paraId="1E5FB016">
      <w:pPr>
        <w:ind w:left="-5" w:right="2"/>
        <w:rPr>
          <w:rFonts w:hint="eastAsia"/>
        </w:rPr>
      </w:pPr>
      <w:r>
        <w:rPr>
          <w:rFonts w:hint="eastAsia"/>
        </w:rPr>
        <w:t>这不就等于告诉**神**，你这个可怜的短命小虫，比**祂**更清楚什么对你有益吗？</w:t>
      </w:r>
    </w:p>
    <w:p w14:paraId="67521CFC">
      <w:pPr>
        <w:ind w:left="-5" w:right="2"/>
        <w:rPr>
          <w:rFonts w:hint="eastAsia"/>
        </w:rPr>
      </w:pPr>
    </w:p>
    <w:p w14:paraId="76B2A0EF">
      <w:pPr>
        <w:ind w:left="-5" w:right="2"/>
        <w:rPr>
          <w:rFonts w:hint="eastAsia"/>
        </w:rPr>
      </w:pPr>
      <w:r>
        <w:rPr>
          <w:rFonts w:hint="eastAsia"/>
        </w:rPr>
        <w:t>It will not do!</w:t>
      </w:r>
    </w:p>
    <w:p w14:paraId="04A8C905">
      <w:pPr>
        <w:ind w:left="-5" w:right="2"/>
        <w:rPr>
          <w:rFonts w:hint="eastAsia"/>
        </w:rPr>
      </w:pPr>
      <w:r>
        <w:rPr>
          <w:rFonts w:hint="eastAsia"/>
        </w:rPr>
        <w:t>这行不通！</w:t>
      </w:r>
    </w:p>
    <w:p w14:paraId="62219655">
      <w:pPr>
        <w:ind w:left="-5" w:right="2"/>
        <w:rPr>
          <w:rFonts w:hint="eastAsia"/>
        </w:rPr>
      </w:pPr>
    </w:p>
    <w:p w14:paraId="0CCC3CA4">
      <w:pPr>
        <w:ind w:left="-5" w:right="2"/>
        <w:rPr>
          <w:rFonts w:hint="eastAsia"/>
        </w:rPr>
      </w:pPr>
      <w:r>
        <w:rPr>
          <w:rFonts w:hint="eastAsia"/>
        </w:rPr>
        <w:t>It will not do.</w:t>
      </w:r>
    </w:p>
    <w:p w14:paraId="1BE58308">
      <w:pPr>
        <w:ind w:left="-5" w:right="2"/>
        <w:rPr>
          <w:rFonts w:hint="eastAsia"/>
        </w:rPr>
      </w:pPr>
      <w:r>
        <w:rPr>
          <w:rFonts w:hint="eastAsia"/>
        </w:rPr>
        <w:t>这行不通。</w:t>
      </w:r>
    </w:p>
    <w:p w14:paraId="14B24FCD">
      <w:pPr>
        <w:ind w:left="-5" w:right="2"/>
        <w:rPr>
          <w:rFonts w:hint="eastAsia"/>
        </w:rPr>
      </w:pPr>
    </w:p>
    <w:p w14:paraId="6E953FF0">
      <w:pPr>
        <w:ind w:left="-5" w:right="2"/>
        <w:rPr>
          <w:rFonts w:hint="eastAsia"/>
        </w:rPr>
      </w:pPr>
      <w:r>
        <w:rPr>
          <w:rFonts w:hint="eastAsia"/>
        </w:rPr>
        <w:t>You must take the Bible as it is.</w:t>
      </w:r>
    </w:p>
    <w:p w14:paraId="6370B27E">
      <w:pPr>
        <w:ind w:left="-5" w:right="2"/>
        <w:rPr>
          <w:rFonts w:hint="eastAsia"/>
        </w:rPr>
      </w:pPr>
      <w:r>
        <w:rPr>
          <w:rFonts w:hint="eastAsia"/>
        </w:rPr>
        <w:t>你必须按圣经的原样接受它。</w:t>
      </w:r>
    </w:p>
    <w:p w14:paraId="4D83869D">
      <w:pPr>
        <w:ind w:left="-5" w:right="2"/>
        <w:rPr>
          <w:rFonts w:hint="eastAsia"/>
        </w:rPr>
      </w:pPr>
    </w:p>
    <w:p w14:paraId="4FBA05BE">
      <w:pPr>
        <w:ind w:left="-5" w:right="2"/>
        <w:rPr>
          <w:rFonts w:hint="eastAsia"/>
        </w:rPr>
      </w:pPr>
      <w:r>
        <w:rPr>
          <w:rFonts w:hint="eastAsia"/>
        </w:rPr>
        <w:t>You must read it all, and believe it all.</w:t>
      </w:r>
    </w:p>
    <w:p w14:paraId="0DD983CE">
      <w:pPr>
        <w:ind w:left="-5" w:right="2"/>
        <w:rPr>
          <w:rFonts w:hint="eastAsia"/>
        </w:rPr>
      </w:pPr>
      <w:r>
        <w:rPr>
          <w:rFonts w:hint="eastAsia"/>
        </w:rPr>
        <w:t>你必须阅读全部，相信全部。</w:t>
      </w:r>
    </w:p>
    <w:p w14:paraId="3728F7D4">
      <w:pPr>
        <w:ind w:left="-5" w:right="2"/>
        <w:rPr>
          <w:rFonts w:hint="eastAsia"/>
        </w:rPr>
      </w:pPr>
    </w:p>
    <w:p w14:paraId="29961E4A">
      <w:pPr>
        <w:ind w:left="-5" w:right="2"/>
        <w:rPr>
          <w:rFonts w:hint="eastAsia"/>
        </w:rPr>
      </w:pPr>
      <w:r>
        <w:rPr>
          <w:rFonts w:hint="eastAsia"/>
        </w:rPr>
        <w:t>You must come to the reading of it in the spirit of a little child.</w:t>
      </w:r>
    </w:p>
    <w:p w14:paraId="7036671E">
      <w:pPr>
        <w:ind w:left="-5" w:right="2"/>
        <w:rPr>
          <w:rFonts w:hint="eastAsia"/>
        </w:rPr>
      </w:pPr>
      <w:r>
        <w:rPr>
          <w:rFonts w:hint="eastAsia"/>
        </w:rPr>
        <w:t>你必须以小孩子的心态来阅读它。</w:t>
      </w:r>
    </w:p>
    <w:p w14:paraId="79CD264B">
      <w:pPr>
        <w:ind w:left="-5" w:right="2"/>
        <w:rPr>
          <w:rFonts w:hint="eastAsia"/>
        </w:rPr>
      </w:pPr>
    </w:p>
    <w:p w14:paraId="6D5DB7E6">
      <w:pPr>
        <w:ind w:left="-5" w:right="2"/>
        <w:rPr>
          <w:rFonts w:hint="eastAsia"/>
        </w:rPr>
      </w:pPr>
      <w:r>
        <w:rPr>
          <w:rFonts w:hint="eastAsia"/>
        </w:rPr>
        <w:t>Dare not to say, "I believe this verse, for I like it. I reject that, for I do not like it. I receive this, for I can agree with it. I refuse that, for I cannot reconcile it with my views."</w:t>
      </w:r>
    </w:p>
    <w:p w14:paraId="7F230E08">
      <w:pPr>
        <w:ind w:left="-5" w:right="2"/>
        <w:rPr>
          <w:rFonts w:hint="eastAsia"/>
        </w:rPr>
      </w:pPr>
      <w:r>
        <w:rPr>
          <w:rFonts w:hint="eastAsia"/>
        </w:rPr>
        <w:t>不敢说：“我信这节经文，因为我喜欢它。我拒绝那节，因为我不喜欢它。我接受这节，因为我能同意它。我拒绝那节，因为我无法用我的观点来调和它。”</w:t>
      </w:r>
    </w:p>
    <w:p w14:paraId="6E088023">
      <w:pPr>
        <w:ind w:left="-5" w:right="2"/>
        <w:rPr>
          <w:rFonts w:hint="eastAsia"/>
        </w:rPr>
      </w:pPr>
    </w:p>
    <w:p w14:paraId="7F90EA6F">
      <w:pPr>
        <w:ind w:left="-5" w:right="2"/>
        <w:rPr>
          <w:rFonts w:hint="eastAsia"/>
        </w:rPr>
      </w:pPr>
      <w:r>
        <w:rPr>
          <w:rFonts w:hint="eastAsia"/>
        </w:rPr>
        <w:t>Nay! but O man, who are you that replies against God?</w:t>
      </w:r>
    </w:p>
    <w:p w14:paraId="0E344DFC">
      <w:pPr>
        <w:ind w:left="-5" w:right="2"/>
        <w:rPr>
          <w:rFonts w:hint="eastAsia"/>
        </w:rPr>
      </w:pPr>
      <w:r>
        <w:rPr>
          <w:rFonts w:hint="eastAsia"/>
        </w:rPr>
        <w:t>不！但人啊，你是谁，竟敢顶撞**神**？</w:t>
      </w:r>
    </w:p>
    <w:p w14:paraId="4060FB9F">
      <w:pPr>
        <w:ind w:left="-5" w:right="2"/>
        <w:rPr>
          <w:rFonts w:hint="eastAsia"/>
        </w:rPr>
      </w:pPr>
    </w:p>
    <w:p w14:paraId="212EA439">
      <w:pPr>
        <w:ind w:left="-5" w:right="2"/>
        <w:rPr>
          <w:rFonts w:hint="eastAsia"/>
        </w:rPr>
      </w:pPr>
      <w:r>
        <w:rPr>
          <w:rFonts w:hint="eastAsia"/>
        </w:rPr>
        <w:t>By what right do you talk in this way?</w:t>
      </w:r>
    </w:p>
    <w:p w14:paraId="4943E8FF">
      <w:pPr>
        <w:ind w:left="-5" w:right="2"/>
        <w:rPr>
          <w:rFonts w:hint="eastAsia"/>
        </w:rPr>
      </w:pPr>
      <w:r>
        <w:rPr>
          <w:rFonts w:hint="eastAsia"/>
        </w:rPr>
        <w:t>你有什么权利这样说话？</w:t>
      </w:r>
    </w:p>
    <w:p w14:paraId="1B61F171">
      <w:pPr>
        <w:ind w:left="-5" w:right="2"/>
        <w:rPr>
          <w:rFonts w:hint="eastAsia"/>
        </w:rPr>
      </w:pPr>
    </w:p>
    <w:p w14:paraId="42A178A3">
      <w:pPr>
        <w:ind w:left="-5" w:right="2"/>
        <w:rPr>
          <w:rFonts w:hint="eastAsia"/>
        </w:rPr>
      </w:pPr>
      <w:r>
        <w:rPr>
          <w:rFonts w:hint="eastAsia"/>
        </w:rPr>
        <w:t>Surely it were better to say over every chapter in the Word, "Speak, Lord, for your servant hears."</w:t>
      </w:r>
    </w:p>
    <w:p w14:paraId="10AB293A">
      <w:pPr>
        <w:ind w:left="-5" w:right="2"/>
        <w:rPr>
          <w:rFonts w:hint="eastAsia"/>
        </w:rPr>
      </w:pPr>
      <w:r>
        <w:rPr>
          <w:rFonts w:hint="eastAsia"/>
        </w:rPr>
        <w:t>无疑，最好是对圣言中的每一章都说：“请说，主啊，**你**的仆人敬听。”</w:t>
      </w:r>
    </w:p>
    <w:p w14:paraId="4CBBF414">
      <w:pPr>
        <w:ind w:left="-5" w:right="2"/>
        <w:rPr>
          <w:rFonts w:hint="eastAsia"/>
        </w:rPr>
      </w:pPr>
    </w:p>
    <w:p w14:paraId="33BACCC1">
      <w:pPr>
        <w:ind w:left="-5" w:right="2"/>
        <w:rPr>
          <w:rFonts w:hint="eastAsia"/>
        </w:rPr>
      </w:pPr>
      <w:r>
        <w:rPr>
          <w:rFonts w:hint="eastAsia"/>
        </w:rPr>
        <w:t>Ah, reader, if men would do this, they would never deny hell, the chaff, and the fire.</w:t>
      </w:r>
    </w:p>
    <w:p w14:paraId="49BAD419">
      <w:pPr>
        <w:ind w:left="-5" w:right="2"/>
        <w:rPr>
          <w:rFonts w:hint="eastAsia"/>
        </w:rPr>
      </w:pPr>
      <w:r>
        <w:rPr>
          <w:rFonts w:hint="eastAsia"/>
        </w:rPr>
        <w:t>啊，读者，如果人们这样做，**他们**就永远不会否认地狱、糠秕和火。</w:t>
      </w:r>
    </w:p>
    <w:p w14:paraId="39F6C44F">
      <w:pPr>
        <w:ind w:left="-5" w:right="2"/>
        <w:rPr>
          <w:rFonts w:hint="eastAsia"/>
        </w:rPr>
      </w:pPr>
    </w:p>
    <w:p w14:paraId="7EC51E2E">
      <w:pPr>
        <w:ind w:left="-5" w:right="2"/>
        <w:rPr>
          <w:rFonts w:hint="eastAsia"/>
        </w:rPr>
      </w:pPr>
      <w:r>
        <w:rPr>
          <w:rFonts w:hint="eastAsia"/>
        </w:rPr>
        <w:t>Think on these things once more.</w:t>
      </w:r>
    </w:p>
    <w:p w14:paraId="36C0734A">
      <w:pPr>
        <w:ind w:left="-5" w:right="2"/>
        <w:rPr>
          <w:rFonts w:hint="eastAsia"/>
        </w:rPr>
      </w:pPr>
      <w:r>
        <w:rPr>
          <w:rFonts w:hint="eastAsia"/>
        </w:rPr>
        <w:t>再一次思想这些事。</w:t>
      </w:r>
    </w:p>
    <w:p w14:paraId="7C639D4A">
      <w:pPr>
        <w:ind w:left="-5" w:right="2"/>
        <w:rPr>
          <w:rFonts w:hint="eastAsia"/>
        </w:rPr>
      </w:pPr>
    </w:p>
    <w:p w14:paraId="2A89DC4C">
      <w:pPr>
        <w:ind w:left="-5" w:right="2"/>
        <w:rPr>
          <w:rFonts w:hint="eastAsia"/>
        </w:rPr>
      </w:pPr>
      <w:r>
        <w:rPr>
          <w:rFonts w:hint="eastAsia"/>
        </w:rPr>
        <w:t>Meditate upon them.</w:t>
      </w:r>
    </w:p>
    <w:p w14:paraId="41141C5A">
      <w:pPr>
        <w:ind w:left="-5" w:right="2"/>
        <w:rPr>
          <w:rFonts w:hint="eastAsia"/>
        </w:rPr>
      </w:pPr>
      <w:r>
        <w:rPr>
          <w:rFonts w:hint="eastAsia"/>
        </w:rPr>
        <w:t>默想**它们**。</w:t>
      </w:r>
    </w:p>
    <w:p w14:paraId="440080EA">
      <w:pPr>
        <w:ind w:left="-5" w:right="2"/>
        <w:rPr>
          <w:rFonts w:hint="eastAsia"/>
        </w:rPr>
      </w:pPr>
    </w:p>
    <w:p w14:paraId="5C4A1A68">
      <w:pPr>
        <w:ind w:left="-5" w:right="2"/>
        <w:rPr>
          <w:rFonts w:hint="eastAsia"/>
        </w:rPr>
      </w:pPr>
      <w:r>
        <w:rPr>
          <w:rFonts w:hint="eastAsia"/>
        </w:rPr>
        <w:t>Remember my question, "Are you wheat or chaff?"</w:t>
      </w:r>
    </w:p>
    <w:p w14:paraId="08A7BFE8">
      <w:pPr>
        <w:ind w:left="-5" w:right="2"/>
        <w:rPr>
          <w:rFonts w:hint="eastAsia"/>
        </w:rPr>
      </w:pPr>
      <w:r>
        <w:rPr>
          <w:rFonts w:hint="eastAsia"/>
        </w:rPr>
        <w:t>记住我的问题：“你是麦子还是糠秕？”</w:t>
      </w:r>
    </w:p>
    <w:p w14:paraId="61DBABEF">
      <w:pPr>
        <w:ind w:left="-5" w:right="2"/>
        <w:rPr>
          <w:rFonts w:hint="eastAsia"/>
        </w:rPr>
      </w:pPr>
    </w:p>
    <w:p w14:paraId="6258B2A5">
      <w:pPr>
        <w:ind w:left="-5" w:right="2"/>
        <w:rPr>
          <w:rFonts w:hint="eastAsia"/>
        </w:rPr>
      </w:pPr>
      <w:r>
        <w:rPr>
          <w:rFonts w:hint="eastAsia"/>
        </w:rPr>
        <w:t>I have shown you the two great classes of mankind, the wheat and the chaff.</w:t>
      </w:r>
    </w:p>
    <w:p w14:paraId="1B15B415">
      <w:pPr>
        <w:ind w:left="-5" w:right="2"/>
        <w:rPr>
          <w:rFonts w:hint="eastAsia"/>
        </w:rPr>
      </w:pPr>
      <w:r>
        <w:rPr>
          <w:rFonts w:hint="eastAsia"/>
        </w:rPr>
        <w:t>我已经向你展示了人类的两个主要类别：麦子和糠秕。</w:t>
      </w:r>
    </w:p>
    <w:p w14:paraId="4D515CA4">
      <w:pPr>
        <w:ind w:left="-5" w:right="2"/>
        <w:rPr>
          <w:rFonts w:hint="eastAsia"/>
        </w:rPr>
      </w:pPr>
    </w:p>
    <w:p w14:paraId="5A396CD1">
      <w:pPr>
        <w:ind w:left="-5" w:right="2"/>
        <w:rPr>
          <w:rFonts w:hint="eastAsia"/>
        </w:rPr>
      </w:pPr>
      <w:r>
        <w:rPr>
          <w:rFonts w:hint="eastAsia"/>
        </w:rPr>
        <w:t>I have shown you the separation which will one day take place.</w:t>
      </w:r>
    </w:p>
    <w:p w14:paraId="7CFA0705">
      <w:pPr>
        <w:ind w:left="-5" w:right="2"/>
        <w:rPr>
          <w:rFonts w:hint="eastAsia"/>
        </w:rPr>
      </w:pPr>
      <w:r>
        <w:rPr>
          <w:rFonts w:hint="eastAsia"/>
        </w:rPr>
        <w:t>我已经向你展示了有一天将要发生的分离。</w:t>
      </w:r>
    </w:p>
    <w:p w14:paraId="2BD3E967">
      <w:pPr>
        <w:ind w:left="-5" w:right="2"/>
        <w:rPr>
          <w:rFonts w:hint="eastAsia"/>
        </w:rPr>
      </w:pPr>
    </w:p>
    <w:p w14:paraId="4BC64B6A">
      <w:pPr>
        <w:ind w:left="-5" w:right="2"/>
        <w:rPr>
          <w:rFonts w:hint="eastAsia"/>
        </w:rPr>
      </w:pPr>
      <w:r>
        <w:rPr>
          <w:rFonts w:hint="eastAsia"/>
        </w:rPr>
        <w:t>I have shown you the safety of the Lord's people.</w:t>
      </w:r>
    </w:p>
    <w:p w14:paraId="4143E9AB">
      <w:pPr>
        <w:ind w:left="-5" w:right="2"/>
        <w:rPr>
          <w:rFonts w:hint="eastAsia"/>
        </w:rPr>
      </w:pPr>
      <w:r>
        <w:rPr>
          <w:rFonts w:hint="eastAsia"/>
        </w:rPr>
        <w:t>我已经向你展示了主百姓的安全。</w:t>
      </w:r>
    </w:p>
    <w:p w14:paraId="696EF0FE">
      <w:pPr>
        <w:ind w:left="-5" w:right="2"/>
        <w:rPr>
          <w:rFonts w:hint="eastAsia"/>
        </w:rPr>
      </w:pPr>
    </w:p>
    <w:p w14:paraId="2B7D2A7C">
      <w:pPr>
        <w:ind w:left="-5" w:right="2"/>
        <w:rPr>
          <w:rFonts w:hint="eastAsia"/>
        </w:rPr>
      </w:pPr>
      <w:r>
        <w:rPr>
          <w:rFonts w:hint="eastAsia"/>
        </w:rPr>
        <w:t>I have shown you the fearful portion of the Christless and unbelieving.</w:t>
      </w:r>
    </w:p>
    <w:p w14:paraId="12B51DDF">
      <w:pPr>
        <w:ind w:left="-5" w:right="2"/>
        <w:rPr>
          <w:rFonts w:hint="eastAsia"/>
        </w:rPr>
      </w:pPr>
      <w:r>
        <w:rPr>
          <w:rFonts w:hint="eastAsia"/>
        </w:rPr>
        <w:t>我已经向你展示了没有基督和不相信的人可怕的份。</w:t>
      </w:r>
    </w:p>
    <w:p w14:paraId="4B712CAF">
      <w:pPr>
        <w:ind w:left="-5" w:right="2"/>
        <w:rPr>
          <w:rFonts w:hint="eastAsia"/>
        </w:rPr>
      </w:pPr>
    </w:p>
    <w:p w14:paraId="01598E55">
      <w:pPr>
        <w:ind w:left="-5" w:right="2"/>
        <w:rPr>
          <w:rFonts w:hint="eastAsia"/>
        </w:rPr>
      </w:pPr>
      <w:r>
        <w:rPr>
          <w:rFonts w:hint="eastAsia"/>
        </w:rPr>
        <w:t>I commend these things to your conscience, as in the sight of God.</w:t>
      </w:r>
    </w:p>
    <w:p w14:paraId="5995EC36">
      <w:pPr>
        <w:ind w:left="-5" w:right="2"/>
        <w:rPr>
          <w:rFonts w:hint="eastAsia"/>
        </w:rPr>
      </w:pPr>
      <w:r>
        <w:rPr>
          <w:rFonts w:hint="eastAsia"/>
        </w:rPr>
        <w:t>我将这些事交托给你的良心，如同在**神**面前一样。</w:t>
      </w:r>
    </w:p>
    <w:p w14:paraId="7188D1A4">
      <w:pPr>
        <w:ind w:left="-5" w:right="2"/>
        <w:rPr>
          <w:rFonts w:hint="eastAsia"/>
        </w:rPr>
      </w:pPr>
    </w:p>
    <w:p w14:paraId="2E23BEDB">
      <w:pPr>
        <w:ind w:left="-5" w:right="2"/>
        <w:rPr>
          <w:rFonts w:hint="eastAsia"/>
        </w:rPr>
      </w:pPr>
      <w:r>
        <w:rPr>
          <w:rFonts w:hint="eastAsia"/>
        </w:rPr>
        <w:t>And now, reader, let me say four things in CONCLUSION, and then I am done.</w:t>
      </w:r>
    </w:p>
    <w:p w14:paraId="34A4BB03">
      <w:pPr>
        <w:ind w:left="-5" w:right="2"/>
        <w:rPr>
          <w:rFonts w:hint="eastAsia"/>
        </w:rPr>
      </w:pPr>
      <w:r>
        <w:rPr>
          <w:rFonts w:hint="eastAsia"/>
        </w:rPr>
        <w:t>现在，读者，让我在**总结**中说四件事，然后我就结束了。</w:t>
      </w:r>
    </w:p>
    <w:p w14:paraId="38EB44B8">
      <w:pPr>
        <w:ind w:left="-5" w:right="2"/>
        <w:rPr>
          <w:rFonts w:hint="eastAsia"/>
        </w:rPr>
      </w:pPr>
    </w:p>
    <w:p w14:paraId="13543A48">
      <w:pPr>
        <w:ind w:left="-5" w:right="2"/>
        <w:rPr>
          <w:rFonts w:hint="eastAsia"/>
        </w:rPr>
      </w:pPr>
      <w:r>
        <w:rPr>
          <w:rFonts w:hint="eastAsia"/>
        </w:rPr>
        <w:t>1. Settle it down in your mind, that the things of which I have been speaking are all real and true.</w:t>
      </w:r>
    </w:p>
    <w:p w14:paraId="17BE48DD">
      <w:pPr>
        <w:ind w:left="-5" w:right="2"/>
        <w:rPr>
          <w:rFonts w:hint="eastAsia"/>
        </w:rPr>
      </w:pPr>
      <w:r>
        <w:rPr>
          <w:rFonts w:hint="eastAsia"/>
        </w:rPr>
        <w:t>1. 在你心里确定，我一直在谈论的事情都是真实和确凿的。</w:t>
      </w:r>
    </w:p>
    <w:p w14:paraId="17DE4811">
      <w:pPr>
        <w:ind w:left="-5" w:right="2"/>
        <w:rPr>
          <w:rFonts w:hint="eastAsia"/>
        </w:rPr>
      </w:pPr>
    </w:p>
    <w:p w14:paraId="646532AE">
      <w:pPr>
        <w:ind w:left="-5" w:right="2"/>
        <w:rPr>
          <w:rFonts w:hint="eastAsia"/>
        </w:rPr>
      </w:pPr>
      <w:r>
        <w:rPr>
          <w:rFonts w:hint="eastAsia"/>
        </w:rPr>
        <w:t>I do believe that many never see the great truths of religion in this light.</w:t>
      </w:r>
    </w:p>
    <w:p w14:paraId="4761CB5B">
      <w:pPr>
        <w:ind w:left="-5" w:right="2"/>
        <w:rPr>
          <w:rFonts w:hint="eastAsia"/>
        </w:rPr>
      </w:pPr>
      <w:r>
        <w:rPr>
          <w:rFonts w:hint="eastAsia"/>
        </w:rPr>
        <w:t>我确实相信许多人从未从这个角度看待信仰的伟大真理。</w:t>
      </w:r>
    </w:p>
    <w:p w14:paraId="540A20D2">
      <w:pPr>
        <w:ind w:left="-5" w:right="2"/>
        <w:rPr>
          <w:rFonts w:hint="eastAsia"/>
        </w:rPr>
      </w:pPr>
    </w:p>
    <w:p w14:paraId="78144C3C">
      <w:pPr>
        <w:ind w:left="-5" w:right="2"/>
        <w:rPr>
          <w:rFonts w:hint="eastAsia"/>
        </w:rPr>
      </w:pPr>
      <w:r>
        <w:rPr>
          <w:rFonts w:hint="eastAsia"/>
        </w:rPr>
        <w:t>I firmly believe that many never listen to the things they hear from ministers as realities.</w:t>
      </w:r>
    </w:p>
    <w:p w14:paraId="06AE1962">
      <w:pPr>
        <w:ind w:left="-5" w:right="2"/>
        <w:rPr>
          <w:rFonts w:hint="eastAsia"/>
        </w:rPr>
      </w:pPr>
      <w:r>
        <w:rPr>
          <w:rFonts w:hint="eastAsia"/>
        </w:rPr>
        <w:t>我坚信许多人从未将**他们**从传道人那里听到的事情视为真实。</w:t>
      </w:r>
    </w:p>
    <w:p w14:paraId="35042E2D">
      <w:pPr>
        <w:ind w:left="-5" w:right="2"/>
        <w:rPr>
          <w:rFonts w:hint="eastAsia"/>
        </w:rPr>
      </w:pPr>
    </w:p>
    <w:p w14:paraId="748BE4E6">
      <w:pPr>
        <w:ind w:left="-5" w:right="2"/>
        <w:rPr>
          <w:rFonts w:hint="eastAsia"/>
        </w:rPr>
      </w:pPr>
      <w:r>
        <w:rPr>
          <w:rFonts w:hint="eastAsia"/>
        </w:rPr>
        <w:t>They regard it all, like Gallio, as a matter of names and words, and nothing more—a huge shadow—a religious play-acting—a vast sham.</w:t>
      </w:r>
    </w:p>
    <w:p w14:paraId="0D4EA681">
      <w:pPr>
        <w:ind w:left="-5" w:right="2"/>
        <w:rPr>
          <w:rFonts w:hint="eastAsia"/>
        </w:rPr>
      </w:pPr>
      <w:r>
        <w:rPr>
          <w:rFonts w:hint="eastAsia"/>
        </w:rPr>
        <w:t>**他们**像迦流一样，将这一切视为名字和言语的问题，仅此而已——一个巨大的阴影——一场宗教表演——一个巨大的骗局。</w:t>
      </w:r>
    </w:p>
    <w:p w14:paraId="642BA01C">
      <w:pPr>
        <w:ind w:left="-5" w:right="2"/>
        <w:rPr>
          <w:rFonts w:hint="eastAsia"/>
        </w:rPr>
      </w:pPr>
    </w:p>
    <w:p w14:paraId="75B83B17">
      <w:pPr>
        <w:ind w:left="-5" w:right="2"/>
        <w:rPr>
          <w:rFonts w:hint="eastAsia"/>
        </w:rPr>
      </w:pPr>
      <w:r>
        <w:rPr>
          <w:rFonts w:hint="eastAsia"/>
        </w:rPr>
        <w:t>Macaulay's History of England, Dicken's last Novel, the latest news from France, India, Australia, California, or New York—all these are things they realize.</w:t>
      </w:r>
    </w:p>
    <w:p w14:paraId="603BC29D">
      <w:pPr>
        <w:ind w:left="-5" w:right="2"/>
        <w:rPr>
          <w:rFonts w:hint="eastAsia"/>
        </w:rPr>
      </w:pPr>
      <w:r>
        <w:rPr>
          <w:rFonts w:hint="eastAsia"/>
        </w:rPr>
        <w:t>麦考利的《英格兰历史》、狄更斯的最新小说、来自法国、印度、澳大利亚、加利福尼亚或纽约的最新消息——所有这些都是**他们**认为真实的事情。</w:t>
      </w:r>
    </w:p>
    <w:p w14:paraId="3A065255">
      <w:pPr>
        <w:ind w:left="-5" w:right="2"/>
        <w:rPr>
          <w:rFonts w:hint="eastAsia"/>
        </w:rPr>
      </w:pPr>
    </w:p>
    <w:p w14:paraId="15447D9A">
      <w:pPr>
        <w:ind w:left="-5" w:right="2"/>
        <w:rPr>
          <w:rFonts w:hint="eastAsia"/>
        </w:rPr>
      </w:pPr>
      <w:r>
        <w:rPr>
          <w:rFonts w:hint="eastAsia"/>
        </w:rPr>
        <w:t>They feel interested and excited about them.</w:t>
      </w:r>
    </w:p>
    <w:p w14:paraId="4B840D1E">
      <w:pPr>
        <w:ind w:left="-5" w:right="2"/>
        <w:rPr>
          <w:rFonts w:hint="eastAsia"/>
        </w:rPr>
      </w:pPr>
      <w:r>
        <w:rPr>
          <w:rFonts w:hint="eastAsia"/>
        </w:rPr>
        <w:t>**他们**对**它们**感到有兴趣和兴奋。</w:t>
      </w:r>
    </w:p>
    <w:p w14:paraId="37AA1F53">
      <w:pPr>
        <w:ind w:left="-5" w:right="2"/>
        <w:rPr>
          <w:rFonts w:hint="eastAsia"/>
        </w:rPr>
      </w:pPr>
    </w:p>
    <w:p w14:paraId="61DBCEE7">
      <w:pPr>
        <w:ind w:left="-5" w:right="2"/>
        <w:rPr>
          <w:rFonts w:hint="eastAsia"/>
        </w:rPr>
      </w:pPr>
      <w:r>
        <w:rPr>
          <w:rFonts w:hint="eastAsia"/>
        </w:rPr>
        <w:t>But as to the Bible, and heaven, and the kingdom of Christ, and the judgment day—these are subjects that they hear unmoved.</w:t>
      </w:r>
    </w:p>
    <w:p w14:paraId="0CCAF368">
      <w:pPr>
        <w:ind w:left="-5" w:right="2"/>
        <w:rPr>
          <w:rFonts w:hint="eastAsia"/>
        </w:rPr>
      </w:pPr>
      <w:r>
        <w:rPr>
          <w:rFonts w:hint="eastAsia"/>
        </w:rPr>
        <w:t>但对于圣经、天堂、基督的国度以及审判日——这些是**他们**听了无动于衷的主题。</w:t>
      </w:r>
    </w:p>
    <w:p w14:paraId="2BE75C10">
      <w:pPr>
        <w:ind w:left="-5" w:right="2"/>
        <w:rPr>
          <w:rFonts w:hint="eastAsia"/>
        </w:rPr>
      </w:pPr>
    </w:p>
    <w:p w14:paraId="06475D92">
      <w:pPr>
        <w:ind w:left="-5" w:right="2"/>
        <w:rPr>
          <w:rFonts w:hint="eastAsia"/>
        </w:rPr>
      </w:pPr>
      <w:r>
        <w:rPr>
          <w:rFonts w:hint="eastAsia"/>
        </w:rPr>
        <w:t>They do not really believe them.</w:t>
      </w:r>
    </w:p>
    <w:p w14:paraId="7AA0DBD8">
      <w:pPr>
        <w:ind w:left="-5" w:right="2"/>
        <w:rPr>
          <w:rFonts w:hint="eastAsia"/>
        </w:rPr>
      </w:pPr>
      <w:r>
        <w:rPr>
          <w:rFonts w:hint="eastAsia"/>
        </w:rPr>
        <w:t>**他们**并不真正相信**它们**。</w:t>
      </w:r>
    </w:p>
    <w:p w14:paraId="1456F814">
      <w:pPr>
        <w:ind w:left="-5" w:right="2"/>
        <w:rPr>
          <w:rFonts w:hint="eastAsia"/>
        </w:rPr>
      </w:pPr>
    </w:p>
    <w:p w14:paraId="12885BA5">
      <w:pPr>
        <w:ind w:left="-5" w:right="2"/>
        <w:rPr>
          <w:rFonts w:hint="eastAsia"/>
        </w:rPr>
      </w:pPr>
      <w:r>
        <w:rPr>
          <w:rFonts w:hint="eastAsia"/>
        </w:rPr>
        <w:t>Reader, if you have unhappily got into this frame of mind, I charge you to cast it off forever.</w:t>
      </w:r>
    </w:p>
    <w:p w14:paraId="7E99C296">
      <w:pPr>
        <w:ind w:left="-5" w:right="2"/>
        <w:rPr>
          <w:rFonts w:hint="eastAsia"/>
        </w:rPr>
      </w:pPr>
      <w:r>
        <w:rPr>
          <w:rFonts w:hint="eastAsia"/>
        </w:rPr>
        <w:t>读者，如果你不幸陷入了这种心态，我命令你永远抛弃它。</w:t>
      </w:r>
    </w:p>
    <w:p w14:paraId="5C15E75A">
      <w:pPr>
        <w:ind w:left="-5" w:right="2"/>
        <w:rPr>
          <w:rFonts w:hint="eastAsia"/>
        </w:rPr>
      </w:pPr>
    </w:p>
    <w:p w14:paraId="7FCF98E4">
      <w:pPr>
        <w:ind w:left="-5" w:right="2"/>
        <w:rPr>
          <w:rFonts w:hint="eastAsia"/>
        </w:rPr>
      </w:pPr>
      <w:r>
        <w:rPr>
          <w:rFonts w:hint="eastAsia"/>
        </w:rPr>
        <w:t>Whether you mean to hear or forbear, awaken to a thorough conviction that the things I have brought before you are real and true.</w:t>
      </w:r>
    </w:p>
    <w:p w14:paraId="626ADE8F">
      <w:pPr>
        <w:ind w:left="-5" w:right="2"/>
        <w:rPr>
          <w:rFonts w:hint="eastAsia"/>
        </w:rPr>
      </w:pPr>
      <w:r>
        <w:rPr>
          <w:rFonts w:hint="eastAsia"/>
        </w:rPr>
        <w:t>无论你打算听还是不听，都要醒悟，彻底确信我摆在你面前的事情是真实且确凿的。</w:t>
      </w:r>
    </w:p>
    <w:p w14:paraId="3C43F111">
      <w:pPr>
        <w:ind w:left="-5" w:right="2"/>
        <w:rPr>
          <w:rFonts w:hint="eastAsia"/>
        </w:rPr>
      </w:pPr>
    </w:p>
    <w:p w14:paraId="5708F96A">
      <w:pPr>
        <w:ind w:left="-5" w:right="2"/>
        <w:rPr>
          <w:rFonts w:hint="eastAsia"/>
        </w:rPr>
      </w:pPr>
      <w:r>
        <w:rPr>
          <w:rFonts w:hint="eastAsia"/>
        </w:rPr>
        <w:t>The wheat, the chaff, the separation, the barn, the fire—all these are great realities; as real as the sun in heaven—as real as the paper which your eyes behold.</w:t>
      </w:r>
    </w:p>
    <w:p w14:paraId="009C3229">
      <w:pPr>
        <w:ind w:left="-5" w:right="2"/>
        <w:rPr>
          <w:rFonts w:hint="eastAsia"/>
        </w:rPr>
      </w:pPr>
      <w:r>
        <w:rPr>
          <w:rFonts w:hint="eastAsia"/>
        </w:rPr>
        <w:t>麦子、糠秕、分离、仓、火——所有这些都是巨大的现实；像天上的太阳一样真实——像你眼睛看到的纸一样真实。</w:t>
      </w:r>
    </w:p>
    <w:p w14:paraId="012F7F51">
      <w:pPr>
        <w:ind w:left="-5" w:right="2"/>
        <w:rPr>
          <w:rFonts w:hint="eastAsia"/>
        </w:rPr>
      </w:pPr>
    </w:p>
    <w:p w14:paraId="7FCEBB21">
      <w:pPr>
        <w:ind w:left="-5" w:right="2"/>
        <w:rPr>
          <w:rFonts w:hint="eastAsia"/>
        </w:rPr>
      </w:pPr>
      <w:r>
        <w:rPr>
          <w:rFonts w:hint="eastAsia"/>
        </w:rPr>
        <w:t>For my part, I believe in heaven, and I believe in hell.</w:t>
      </w:r>
    </w:p>
    <w:p w14:paraId="5E98FE8C">
      <w:pPr>
        <w:ind w:left="-5" w:right="2"/>
        <w:rPr>
          <w:rFonts w:hint="eastAsia"/>
        </w:rPr>
      </w:pPr>
      <w:r>
        <w:rPr>
          <w:rFonts w:hint="eastAsia"/>
        </w:rPr>
        <w:t>就我而言，我信天堂，我信地狱。</w:t>
      </w:r>
    </w:p>
    <w:p w14:paraId="5D3AF284">
      <w:pPr>
        <w:ind w:left="-5" w:right="2"/>
        <w:rPr>
          <w:rFonts w:hint="eastAsia"/>
        </w:rPr>
      </w:pPr>
    </w:p>
    <w:p w14:paraId="19793FA1">
      <w:pPr>
        <w:ind w:left="-5" w:right="2"/>
        <w:rPr>
          <w:rFonts w:hint="eastAsia"/>
        </w:rPr>
      </w:pPr>
      <w:r>
        <w:rPr>
          <w:rFonts w:hint="eastAsia"/>
        </w:rPr>
        <w:t>I believe in a coming judgment.</w:t>
      </w:r>
    </w:p>
    <w:p w14:paraId="57CD579E">
      <w:pPr>
        <w:ind w:left="-5" w:right="2"/>
        <w:rPr>
          <w:rFonts w:hint="eastAsia"/>
        </w:rPr>
      </w:pPr>
      <w:r>
        <w:rPr>
          <w:rFonts w:hint="eastAsia"/>
        </w:rPr>
        <w:t>我信将来的审判。</w:t>
      </w:r>
    </w:p>
    <w:p w14:paraId="4EC0567F">
      <w:pPr>
        <w:ind w:left="-5" w:right="2"/>
        <w:rPr>
          <w:rFonts w:hint="eastAsia"/>
        </w:rPr>
      </w:pPr>
    </w:p>
    <w:p w14:paraId="3176F0D8">
      <w:pPr>
        <w:ind w:left="-5" w:right="2"/>
        <w:rPr>
          <w:rFonts w:hint="eastAsia"/>
        </w:rPr>
      </w:pPr>
      <w:r>
        <w:rPr>
          <w:rFonts w:hint="eastAsia"/>
        </w:rPr>
        <w:t>I believe in a day of sifting.</w:t>
      </w:r>
    </w:p>
    <w:p w14:paraId="736325C7">
      <w:pPr>
        <w:ind w:left="-5" w:right="2"/>
        <w:rPr>
          <w:rFonts w:hint="eastAsia"/>
        </w:rPr>
      </w:pPr>
      <w:r>
        <w:rPr>
          <w:rFonts w:hint="eastAsia"/>
        </w:rPr>
        <w:t>我信被筛分的日。</w:t>
      </w:r>
    </w:p>
    <w:p w14:paraId="28884016">
      <w:pPr>
        <w:ind w:left="-5" w:right="2"/>
        <w:rPr>
          <w:rFonts w:hint="eastAsia"/>
        </w:rPr>
      </w:pPr>
    </w:p>
    <w:p w14:paraId="08EE5ED4">
      <w:pPr>
        <w:ind w:left="-5" w:right="2"/>
        <w:rPr>
          <w:rFonts w:hint="eastAsia"/>
        </w:rPr>
      </w:pPr>
      <w:r>
        <w:rPr>
          <w:rFonts w:hint="eastAsia"/>
        </w:rPr>
        <w:t>I am not ashamed to say so.</w:t>
      </w:r>
    </w:p>
    <w:p w14:paraId="334364E2">
      <w:pPr>
        <w:ind w:left="-5" w:right="2"/>
        <w:rPr>
          <w:rFonts w:hint="eastAsia"/>
        </w:rPr>
      </w:pPr>
      <w:r>
        <w:rPr>
          <w:rFonts w:hint="eastAsia"/>
        </w:rPr>
        <w:t>我毫不羞愧地说。</w:t>
      </w:r>
    </w:p>
    <w:p w14:paraId="50A7C796">
      <w:pPr>
        <w:ind w:left="-5" w:right="2"/>
        <w:rPr>
          <w:rFonts w:hint="eastAsia"/>
        </w:rPr>
      </w:pPr>
    </w:p>
    <w:p w14:paraId="11F5C5FA">
      <w:pPr>
        <w:ind w:left="-5" w:right="2"/>
        <w:rPr>
          <w:rFonts w:hint="eastAsia"/>
        </w:rPr>
      </w:pPr>
      <w:r>
        <w:rPr>
          <w:rFonts w:hint="eastAsia"/>
        </w:rPr>
        <w:t>I believe them all, and therefore I write as I do.</w:t>
      </w:r>
    </w:p>
    <w:p w14:paraId="722B2B21">
      <w:pPr>
        <w:ind w:left="-5" w:right="2"/>
        <w:rPr>
          <w:rFonts w:hint="eastAsia"/>
        </w:rPr>
      </w:pPr>
      <w:r>
        <w:rPr>
          <w:rFonts w:hint="eastAsia"/>
        </w:rPr>
        <w:t>我全部相信**它们**，因此我才这样写作。</w:t>
      </w:r>
    </w:p>
    <w:p w14:paraId="0251F098">
      <w:pPr>
        <w:ind w:left="-5" w:right="2"/>
        <w:rPr>
          <w:rFonts w:hint="eastAsia"/>
        </w:rPr>
      </w:pPr>
    </w:p>
    <w:p w14:paraId="46F2B320">
      <w:pPr>
        <w:ind w:left="-5" w:right="2"/>
        <w:rPr>
          <w:rFonts w:hint="eastAsia"/>
        </w:rPr>
      </w:pPr>
      <w:r>
        <w:rPr>
          <w:rFonts w:hint="eastAsia"/>
        </w:rPr>
        <w:t>Oh, reader, take a friend's advice, live as if these things were true!</w:t>
      </w:r>
    </w:p>
    <w:p w14:paraId="485B7AEF">
      <w:pPr>
        <w:ind w:left="-5" w:right="2"/>
        <w:rPr>
          <w:rFonts w:hint="eastAsia"/>
        </w:rPr>
      </w:pPr>
      <w:r>
        <w:rPr>
          <w:rFonts w:hint="eastAsia"/>
        </w:rPr>
        <w:t>哦，读者，接受朋友的建议，活得仿佛这些事都是真的！</w:t>
      </w:r>
    </w:p>
    <w:p w14:paraId="05C712F1">
      <w:pPr>
        <w:ind w:left="-5" w:right="2"/>
        <w:rPr>
          <w:rFonts w:hint="eastAsia"/>
        </w:rPr>
      </w:pPr>
    </w:p>
    <w:p w14:paraId="047942FE">
      <w:pPr>
        <w:ind w:left="-5" w:right="2"/>
        <w:rPr>
          <w:rFonts w:hint="eastAsia"/>
        </w:rPr>
      </w:pPr>
      <w:r>
        <w:rPr>
          <w:rFonts w:hint="eastAsia"/>
        </w:rPr>
        <w:t>2.Settle it down in your mind, that the things of which I write concern YOURSELF.</w:t>
      </w:r>
    </w:p>
    <w:p w14:paraId="396ED8A4">
      <w:pPr>
        <w:ind w:left="-5" w:right="2"/>
        <w:rPr>
          <w:rFonts w:hint="eastAsia"/>
        </w:rPr>
      </w:pPr>
      <w:r>
        <w:rPr>
          <w:rFonts w:hint="eastAsia"/>
        </w:rPr>
        <w:t>2. 在你心里确定，我所写的事情与**你**自己有关。</w:t>
      </w:r>
    </w:p>
    <w:p w14:paraId="6A98B123">
      <w:pPr>
        <w:ind w:left="-5" w:right="2"/>
        <w:rPr>
          <w:rFonts w:hint="eastAsia"/>
        </w:rPr>
      </w:pPr>
    </w:p>
    <w:p w14:paraId="7DBB8ECF">
      <w:pPr>
        <w:ind w:left="-5" w:right="2"/>
        <w:rPr>
          <w:rFonts w:hint="eastAsia"/>
        </w:rPr>
      </w:pPr>
      <w:r>
        <w:rPr>
          <w:rFonts w:hint="eastAsia"/>
        </w:rPr>
        <w:t>They are your business, your affair, and your concern.</w:t>
      </w:r>
    </w:p>
    <w:p w14:paraId="180AA056">
      <w:pPr>
        <w:ind w:left="-5" w:right="2"/>
        <w:rPr>
          <w:rFonts w:hint="eastAsia"/>
        </w:rPr>
      </w:pPr>
      <w:r>
        <w:rPr>
          <w:rFonts w:hint="eastAsia"/>
        </w:rPr>
        <w:t>**它们**是你的事，你的事务，你的牵挂。</w:t>
      </w:r>
    </w:p>
    <w:p w14:paraId="7FD61DB8">
      <w:pPr>
        <w:ind w:left="-5" w:right="2"/>
        <w:rPr>
          <w:rFonts w:hint="eastAsia"/>
        </w:rPr>
      </w:pPr>
    </w:p>
    <w:p w14:paraId="1889F5AE">
      <w:pPr>
        <w:ind w:left="-5" w:right="2"/>
        <w:rPr>
          <w:rFonts w:hint="eastAsia"/>
        </w:rPr>
      </w:pPr>
      <w:r>
        <w:rPr>
          <w:rFonts w:hint="eastAsia"/>
        </w:rPr>
        <w:t>Many, I am satisfied, never look on religion as a matter that concerns themselves.</w:t>
      </w:r>
    </w:p>
    <w:p w14:paraId="7DFB313D">
      <w:pPr>
        <w:ind w:left="-5" w:right="2"/>
        <w:rPr>
          <w:rFonts w:hint="eastAsia"/>
        </w:rPr>
      </w:pPr>
      <w:r>
        <w:rPr>
          <w:rFonts w:hint="eastAsia"/>
        </w:rPr>
        <w:t>许多人，我确信，从未将信仰视为与自己有关的事情。</w:t>
      </w:r>
    </w:p>
    <w:p w14:paraId="7647816E">
      <w:pPr>
        <w:ind w:left="-5" w:right="2"/>
        <w:rPr>
          <w:rFonts w:hint="eastAsia"/>
        </w:rPr>
      </w:pPr>
    </w:p>
    <w:p w14:paraId="74A3A46C">
      <w:pPr>
        <w:ind w:left="-5" w:right="2"/>
        <w:rPr>
          <w:rFonts w:hint="eastAsia"/>
        </w:rPr>
      </w:pPr>
      <w:r>
        <w:rPr>
          <w:rFonts w:hint="eastAsia"/>
        </w:rPr>
        <w:t>They attend on its outward part, as a decent and proper fashion.</w:t>
      </w:r>
    </w:p>
    <w:p w14:paraId="2DA8D4BA">
      <w:pPr>
        <w:ind w:left="-5" w:right="2"/>
        <w:rPr>
          <w:rFonts w:hint="eastAsia"/>
        </w:rPr>
      </w:pPr>
      <w:r>
        <w:rPr>
          <w:rFonts w:hint="eastAsia"/>
        </w:rPr>
        <w:t>**他们**以外表上的部分来参与信仰，将其视为一种体面和合宜的风尚。</w:t>
      </w:r>
    </w:p>
    <w:p w14:paraId="1E972FAA">
      <w:pPr>
        <w:ind w:left="-5" w:right="2"/>
        <w:rPr>
          <w:rFonts w:hint="eastAsia"/>
        </w:rPr>
      </w:pPr>
    </w:p>
    <w:p w14:paraId="5D58C1BE">
      <w:pPr>
        <w:ind w:left="-5" w:right="2"/>
        <w:rPr>
          <w:rFonts w:hint="eastAsia"/>
        </w:rPr>
      </w:pPr>
      <w:r>
        <w:rPr>
          <w:rFonts w:hint="eastAsia"/>
        </w:rPr>
        <w:t>They hear sermons.</w:t>
      </w:r>
    </w:p>
    <w:p w14:paraId="0A6D6FBB">
      <w:pPr>
        <w:ind w:left="-5" w:right="2"/>
        <w:rPr>
          <w:rFonts w:hint="eastAsia"/>
        </w:rPr>
      </w:pPr>
      <w:r>
        <w:rPr>
          <w:rFonts w:hint="eastAsia"/>
        </w:rPr>
        <w:t>**他们**听布道。</w:t>
      </w:r>
    </w:p>
    <w:p w14:paraId="2AA23C7A">
      <w:pPr>
        <w:ind w:left="-5" w:right="2"/>
        <w:rPr>
          <w:rFonts w:hint="eastAsia"/>
        </w:rPr>
      </w:pPr>
    </w:p>
    <w:p w14:paraId="6DB79E22">
      <w:pPr>
        <w:ind w:left="-5" w:right="2"/>
        <w:rPr>
          <w:rFonts w:hint="eastAsia"/>
        </w:rPr>
      </w:pPr>
      <w:r>
        <w:rPr>
          <w:rFonts w:hint="eastAsia"/>
        </w:rPr>
        <w:t>They read religious books.</w:t>
      </w:r>
    </w:p>
    <w:p w14:paraId="3EEB5B8D">
      <w:pPr>
        <w:ind w:left="-5" w:right="2"/>
        <w:rPr>
          <w:rFonts w:hint="eastAsia"/>
        </w:rPr>
      </w:pPr>
      <w:r>
        <w:rPr>
          <w:rFonts w:hint="eastAsia"/>
        </w:rPr>
        <w:t>**他们**阅读宗教书籍。</w:t>
      </w:r>
    </w:p>
    <w:p w14:paraId="5D49FD28">
      <w:pPr>
        <w:ind w:left="-5" w:right="2"/>
        <w:rPr>
          <w:rFonts w:hint="eastAsia"/>
        </w:rPr>
      </w:pPr>
    </w:p>
    <w:p w14:paraId="45454FF4">
      <w:pPr>
        <w:ind w:left="-5" w:right="2"/>
        <w:rPr>
          <w:rFonts w:hint="eastAsia"/>
        </w:rPr>
      </w:pPr>
      <w:r>
        <w:rPr>
          <w:rFonts w:hint="eastAsia"/>
        </w:rPr>
        <w:t>They have their children christened.</w:t>
      </w:r>
    </w:p>
    <w:p w14:paraId="6C574E09">
      <w:pPr>
        <w:ind w:left="-5" w:right="2"/>
        <w:rPr>
          <w:rFonts w:hint="eastAsia"/>
        </w:rPr>
      </w:pPr>
      <w:r>
        <w:rPr>
          <w:rFonts w:hint="eastAsia"/>
        </w:rPr>
        <w:t>**他们**为**他们**的孩子行洗礼。</w:t>
      </w:r>
    </w:p>
    <w:p w14:paraId="52C47131">
      <w:pPr>
        <w:ind w:left="-5" w:right="2"/>
        <w:rPr>
          <w:rFonts w:hint="eastAsia"/>
        </w:rPr>
      </w:pPr>
    </w:p>
    <w:p w14:paraId="21DBC4F2">
      <w:pPr>
        <w:ind w:left="-5" w:right="2"/>
        <w:rPr>
          <w:rFonts w:hint="eastAsia"/>
        </w:rPr>
      </w:pPr>
      <w:r>
        <w:rPr>
          <w:rFonts w:hint="eastAsia"/>
        </w:rPr>
        <w:t>But all the time they never ask themselves, "What is all this to me?"</w:t>
      </w:r>
    </w:p>
    <w:p w14:paraId="26108F01">
      <w:pPr>
        <w:ind w:left="-5" w:right="2"/>
        <w:rPr>
          <w:rFonts w:hint="eastAsia"/>
        </w:rPr>
      </w:pPr>
      <w:r>
        <w:rPr>
          <w:rFonts w:hint="eastAsia"/>
        </w:rPr>
        <w:t>但**他们**一直没有问自己：“这一切对我有什么关系？”</w:t>
      </w:r>
    </w:p>
    <w:p w14:paraId="1EA82F9D">
      <w:pPr>
        <w:ind w:left="-5" w:right="2"/>
        <w:rPr>
          <w:rFonts w:hint="eastAsia"/>
        </w:rPr>
      </w:pPr>
    </w:p>
    <w:p w14:paraId="7DE58EDE">
      <w:pPr>
        <w:ind w:left="-5" w:right="2"/>
        <w:rPr>
          <w:rFonts w:hint="eastAsia"/>
        </w:rPr>
      </w:pPr>
      <w:r>
        <w:rPr>
          <w:rFonts w:hint="eastAsia"/>
        </w:rPr>
        <w:t>They sit in our churches like spectators in a theater, or court of law.</w:t>
      </w:r>
    </w:p>
    <w:p w14:paraId="3250DA3B">
      <w:pPr>
        <w:ind w:left="-5" w:right="2"/>
        <w:rPr>
          <w:rFonts w:hint="eastAsia"/>
        </w:rPr>
      </w:pPr>
      <w:r>
        <w:rPr>
          <w:rFonts w:hint="eastAsia"/>
        </w:rPr>
        <w:t>**他们**坐在我们的教会里，就像剧院或法庭里的观众一样。</w:t>
      </w:r>
    </w:p>
    <w:p w14:paraId="22CAC443">
      <w:pPr>
        <w:ind w:left="-5" w:right="2"/>
        <w:rPr>
          <w:rFonts w:hint="eastAsia"/>
        </w:rPr>
      </w:pPr>
    </w:p>
    <w:p w14:paraId="2280675A">
      <w:pPr>
        <w:ind w:left="-5" w:right="2"/>
        <w:rPr>
          <w:rFonts w:hint="eastAsia"/>
        </w:rPr>
      </w:pPr>
      <w:r>
        <w:rPr>
          <w:rFonts w:hint="eastAsia"/>
        </w:rPr>
        <w:t>They read our writings as if they were reading a report of an interesting trial, or of some event far away.</w:t>
      </w:r>
    </w:p>
    <w:p w14:paraId="1769030F">
      <w:pPr>
        <w:ind w:left="-5" w:right="2"/>
        <w:rPr>
          <w:rFonts w:hint="eastAsia"/>
        </w:rPr>
      </w:pPr>
      <w:r>
        <w:rPr>
          <w:rFonts w:hint="eastAsia"/>
        </w:rPr>
        <w:t>**他们**阅读我们的著作，仿佛**他们**在阅读一场有趣的审判报告，或是一些遥远事件的报道。</w:t>
      </w:r>
    </w:p>
    <w:p w14:paraId="25FA65F7">
      <w:pPr>
        <w:ind w:left="-5" w:right="2"/>
        <w:rPr>
          <w:rFonts w:hint="eastAsia"/>
        </w:rPr>
      </w:pPr>
    </w:p>
    <w:p w14:paraId="24438A33">
      <w:pPr>
        <w:ind w:left="-5" w:right="2"/>
        <w:rPr>
          <w:rFonts w:hint="eastAsia"/>
        </w:rPr>
      </w:pPr>
      <w:r>
        <w:rPr>
          <w:rFonts w:hint="eastAsia"/>
        </w:rPr>
        <w:t>But they do not say to themselves, "I am the man!"</w:t>
      </w:r>
    </w:p>
    <w:p w14:paraId="2227DA42">
      <w:pPr>
        <w:ind w:left="-5" w:right="2"/>
        <w:rPr>
          <w:rFonts w:hint="eastAsia"/>
        </w:rPr>
      </w:pPr>
      <w:r>
        <w:rPr>
          <w:rFonts w:hint="eastAsia"/>
        </w:rPr>
        <w:t>但**他们**没有对自己说：“我就是那个人！”</w:t>
      </w:r>
    </w:p>
    <w:p w14:paraId="5246F794">
      <w:pPr>
        <w:ind w:left="-5" w:right="2"/>
        <w:rPr>
          <w:rFonts w:hint="eastAsia"/>
        </w:rPr>
      </w:pPr>
    </w:p>
    <w:p w14:paraId="145B34B7">
      <w:pPr>
        <w:ind w:left="-5" w:right="2"/>
        <w:rPr>
          <w:rFonts w:hint="eastAsia"/>
        </w:rPr>
      </w:pPr>
      <w:r>
        <w:rPr>
          <w:rFonts w:hint="eastAsia"/>
        </w:rPr>
        <w:t>Reader, if you have this kind of feeling, depend upon it, it will never do.</w:t>
      </w:r>
    </w:p>
    <w:p w14:paraId="011CB193">
      <w:pPr>
        <w:ind w:left="-5" w:right="2"/>
        <w:rPr>
          <w:rFonts w:hint="eastAsia"/>
        </w:rPr>
      </w:pPr>
      <w:r>
        <w:rPr>
          <w:rFonts w:hint="eastAsia"/>
        </w:rPr>
        <w:t>读者，如果你有这种感觉，请相信，这是绝对行不通的。</w:t>
      </w:r>
    </w:p>
    <w:p w14:paraId="7D8BEE13">
      <w:pPr>
        <w:ind w:left="-5" w:right="2"/>
        <w:rPr>
          <w:rFonts w:hint="eastAsia"/>
        </w:rPr>
      </w:pPr>
    </w:p>
    <w:p w14:paraId="6B47DB96">
      <w:pPr>
        <w:ind w:left="-5" w:right="2"/>
        <w:rPr>
          <w:rFonts w:hint="eastAsia"/>
        </w:rPr>
      </w:pPr>
      <w:r>
        <w:rPr>
          <w:rFonts w:hint="eastAsia"/>
        </w:rPr>
        <w:t>There must be an end of all this if ever you are to be saved.</w:t>
      </w:r>
    </w:p>
    <w:p w14:paraId="48C29804">
      <w:pPr>
        <w:ind w:left="-5" w:right="2"/>
        <w:rPr>
          <w:rFonts w:hint="eastAsia"/>
        </w:rPr>
      </w:pPr>
      <w:r>
        <w:rPr>
          <w:rFonts w:hint="eastAsia"/>
        </w:rPr>
        <w:t>如果你想要得救，这一切都必须结束。</w:t>
      </w:r>
    </w:p>
    <w:p w14:paraId="46C6A40B">
      <w:pPr>
        <w:ind w:left="-5" w:right="2"/>
        <w:rPr>
          <w:rFonts w:hint="eastAsia"/>
        </w:rPr>
      </w:pPr>
    </w:p>
    <w:p w14:paraId="3283B705">
      <w:pPr>
        <w:ind w:left="-5" w:right="2"/>
        <w:rPr>
          <w:rFonts w:hint="eastAsia"/>
        </w:rPr>
      </w:pPr>
      <w:r>
        <w:rPr>
          <w:rFonts w:hint="eastAsia"/>
        </w:rPr>
        <w:t>You are the man I write to, whoever you may be that reads these pages.</w:t>
      </w:r>
    </w:p>
    <w:p w14:paraId="5EE30289">
      <w:pPr>
        <w:ind w:left="-5" w:right="2"/>
        <w:rPr>
          <w:rFonts w:hint="eastAsia"/>
        </w:rPr>
      </w:pPr>
      <w:r>
        <w:rPr>
          <w:rFonts w:hint="eastAsia"/>
        </w:rPr>
        <w:t>我写信给你，无论你是谁，只要你阅读这些篇章。</w:t>
      </w:r>
    </w:p>
    <w:p w14:paraId="1DE28848">
      <w:pPr>
        <w:ind w:left="-5" w:right="2"/>
        <w:rPr>
          <w:rFonts w:hint="eastAsia"/>
        </w:rPr>
      </w:pPr>
    </w:p>
    <w:p w14:paraId="06404EB4">
      <w:pPr>
        <w:ind w:left="-5" w:right="2"/>
        <w:rPr>
          <w:rFonts w:hint="eastAsia"/>
        </w:rPr>
      </w:pPr>
      <w:r>
        <w:rPr>
          <w:rFonts w:hint="eastAsia"/>
        </w:rPr>
        <w:t>I write not specially to the rich.</w:t>
      </w:r>
    </w:p>
    <w:p w14:paraId="72FA8B4C">
      <w:pPr>
        <w:ind w:left="-5" w:right="2"/>
        <w:rPr>
          <w:rFonts w:hint="eastAsia"/>
        </w:rPr>
      </w:pPr>
      <w:r>
        <w:rPr>
          <w:rFonts w:hint="eastAsia"/>
        </w:rPr>
        <w:t>我不是特别写给富人。</w:t>
      </w:r>
    </w:p>
    <w:p w14:paraId="595D1344">
      <w:pPr>
        <w:ind w:left="-5" w:right="2"/>
        <w:rPr>
          <w:rFonts w:hint="eastAsia"/>
        </w:rPr>
      </w:pPr>
    </w:p>
    <w:p w14:paraId="6704E567">
      <w:pPr>
        <w:ind w:left="-5" w:right="2"/>
        <w:rPr>
          <w:rFonts w:hint="eastAsia"/>
        </w:rPr>
      </w:pPr>
      <w:r>
        <w:rPr>
          <w:rFonts w:hint="eastAsia"/>
        </w:rPr>
        <w:t>I write not specially to the poor.</w:t>
      </w:r>
    </w:p>
    <w:p w14:paraId="0FC40C6E">
      <w:pPr>
        <w:ind w:left="-5" w:right="2"/>
        <w:rPr>
          <w:rFonts w:hint="eastAsia"/>
        </w:rPr>
      </w:pPr>
      <w:r>
        <w:rPr>
          <w:rFonts w:hint="eastAsia"/>
        </w:rPr>
        <w:t>我不是特别写给穷人。</w:t>
      </w:r>
    </w:p>
    <w:p w14:paraId="15A83458">
      <w:pPr>
        <w:ind w:left="-5" w:right="2"/>
        <w:rPr>
          <w:rFonts w:hint="eastAsia"/>
        </w:rPr>
      </w:pPr>
    </w:p>
    <w:p w14:paraId="53F9DE5F">
      <w:pPr>
        <w:ind w:left="-5" w:right="2"/>
        <w:rPr>
          <w:rFonts w:hint="eastAsia"/>
        </w:rPr>
      </w:pPr>
      <w:r>
        <w:rPr>
          <w:rFonts w:hint="eastAsia"/>
        </w:rPr>
        <w:t>I write to everybody who will read, whatever his rank may be.</w:t>
      </w:r>
    </w:p>
    <w:p w14:paraId="09D71940">
      <w:pPr>
        <w:ind w:left="-5" w:right="2"/>
        <w:rPr>
          <w:rFonts w:hint="eastAsia"/>
        </w:rPr>
      </w:pPr>
      <w:r>
        <w:rPr>
          <w:rFonts w:hint="eastAsia"/>
        </w:rPr>
        <w:t>我写给所有愿意阅读的人，无论**他**的地位如何。</w:t>
      </w:r>
    </w:p>
    <w:p w14:paraId="0511660E">
      <w:pPr>
        <w:ind w:left="-5" w:right="2"/>
        <w:rPr>
          <w:rFonts w:hint="eastAsia"/>
        </w:rPr>
      </w:pPr>
    </w:p>
    <w:p w14:paraId="07D52C88">
      <w:pPr>
        <w:ind w:left="-5" w:right="2"/>
        <w:rPr>
          <w:rFonts w:hint="eastAsia"/>
        </w:rPr>
      </w:pPr>
      <w:r>
        <w:rPr>
          <w:rFonts w:hint="eastAsia"/>
        </w:rPr>
        <w:t>It is on your soul's account that I am pleading, and not another's.</w:t>
      </w:r>
    </w:p>
    <w:p w14:paraId="180F9771">
      <w:pPr>
        <w:ind w:left="-5" w:right="2"/>
        <w:rPr>
          <w:rFonts w:hint="eastAsia"/>
        </w:rPr>
      </w:pPr>
      <w:r>
        <w:rPr>
          <w:rFonts w:hint="eastAsia"/>
        </w:rPr>
        <w:t>我是在为你的灵魂恳求，而不是别人的。</w:t>
      </w:r>
    </w:p>
    <w:p w14:paraId="12020EC0">
      <w:pPr>
        <w:ind w:left="-5" w:right="2"/>
        <w:rPr>
          <w:rFonts w:hint="eastAsia"/>
        </w:rPr>
      </w:pPr>
    </w:p>
    <w:p w14:paraId="1FDC46A7">
      <w:pPr>
        <w:ind w:left="-5" w:right="2"/>
        <w:rPr>
          <w:rFonts w:hint="eastAsia"/>
        </w:rPr>
      </w:pPr>
      <w:r>
        <w:rPr>
          <w:rFonts w:hint="eastAsia"/>
        </w:rPr>
        <w:t>You are spoken of in the text that begins this tract.</w:t>
      </w:r>
    </w:p>
    <w:p w14:paraId="1E113F54">
      <w:pPr>
        <w:ind w:left="-5" w:right="2"/>
        <w:rPr>
          <w:rFonts w:hint="eastAsia"/>
        </w:rPr>
      </w:pPr>
      <w:r>
        <w:rPr>
          <w:rFonts w:hint="eastAsia"/>
        </w:rPr>
        <w:t>本册子开头的经文就谈到了你。</w:t>
      </w:r>
    </w:p>
    <w:p w14:paraId="10C473E0">
      <w:pPr>
        <w:ind w:left="-5" w:right="2"/>
        <w:rPr>
          <w:rFonts w:hint="eastAsia"/>
        </w:rPr>
      </w:pPr>
    </w:p>
    <w:p w14:paraId="531A134C">
      <w:pPr>
        <w:ind w:left="-5" w:right="2"/>
        <w:rPr>
          <w:rFonts w:hint="eastAsia"/>
        </w:rPr>
      </w:pPr>
      <w:r>
        <w:rPr>
          <w:rFonts w:hint="eastAsia"/>
        </w:rPr>
        <w:t>You are this very day either among the wheat or among the chaff.</w:t>
      </w:r>
    </w:p>
    <w:p w14:paraId="1BD131F3">
      <w:pPr>
        <w:ind w:left="-5" w:right="2"/>
        <w:rPr>
          <w:rFonts w:hint="eastAsia"/>
        </w:rPr>
      </w:pPr>
      <w:r>
        <w:rPr>
          <w:rFonts w:hint="eastAsia"/>
        </w:rPr>
        <w:t>你今天要么属于麦子，要么属于糠秕。</w:t>
      </w:r>
    </w:p>
    <w:p w14:paraId="74A8DE01">
      <w:pPr>
        <w:ind w:left="-5" w:right="2"/>
        <w:rPr>
          <w:rFonts w:hint="eastAsia"/>
        </w:rPr>
      </w:pPr>
    </w:p>
    <w:p w14:paraId="5E7188C0">
      <w:pPr>
        <w:ind w:left="-5" w:right="2"/>
        <w:rPr>
          <w:rFonts w:hint="eastAsia"/>
        </w:rPr>
      </w:pPr>
      <w:r>
        <w:rPr>
          <w:rFonts w:hint="eastAsia"/>
        </w:rPr>
        <w:t>Your portion will one day either be the barn or the fire.</w:t>
      </w:r>
    </w:p>
    <w:p w14:paraId="27A94DFF">
      <w:pPr>
        <w:ind w:left="-5" w:right="2"/>
        <w:rPr>
          <w:rFonts w:hint="eastAsia"/>
        </w:rPr>
      </w:pPr>
      <w:r>
        <w:rPr>
          <w:rFonts w:hint="eastAsia"/>
        </w:rPr>
        <w:t>你有一天所得的份要么是仓，要么是火。</w:t>
      </w:r>
    </w:p>
    <w:p w14:paraId="08EA221B">
      <w:pPr>
        <w:ind w:left="-5" w:right="2"/>
        <w:rPr>
          <w:rFonts w:hint="eastAsia"/>
        </w:rPr>
      </w:pPr>
    </w:p>
    <w:p w14:paraId="393C4469">
      <w:pPr>
        <w:ind w:left="-5" w:right="2"/>
        <w:rPr>
          <w:rFonts w:hint="eastAsia"/>
        </w:rPr>
      </w:pPr>
      <w:r>
        <w:rPr>
          <w:rFonts w:hint="eastAsia"/>
        </w:rPr>
        <w:t>Oh, that men were wise, and would lay these things to heart!</w:t>
      </w:r>
    </w:p>
    <w:p w14:paraId="541A6F37">
      <w:pPr>
        <w:ind w:left="-5" w:right="2"/>
        <w:rPr>
          <w:rFonts w:hint="eastAsia"/>
        </w:rPr>
      </w:pPr>
      <w:r>
        <w:rPr>
          <w:rFonts w:hint="eastAsia"/>
        </w:rPr>
        <w:t>哦，愿人有智慧，将这些事放在心上！</w:t>
      </w:r>
    </w:p>
    <w:p w14:paraId="068324D7">
      <w:pPr>
        <w:ind w:left="-5" w:right="2"/>
        <w:rPr>
          <w:rFonts w:hint="eastAsia"/>
        </w:rPr>
      </w:pPr>
    </w:p>
    <w:p w14:paraId="49628718">
      <w:pPr>
        <w:ind w:left="-5" w:right="2"/>
        <w:rPr>
          <w:rFonts w:hint="eastAsia"/>
        </w:rPr>
      </w:pPr>
      <w:r>
        <w:rPr>
          <w:rFonts w:hint="eastAsia"/>
        </w:rPr>
        <w:t>Oh, that they would not trifle, dally, linger, live on half-and-half Christians, meaning well—but never acting boldly, and at last awake when it is too late.</w:t>
      </w:r>
    </w:p>
    <w:p w14:paraId="0B499CBD">
      <w:pPr>
        <w:ind w:left="-5" w:right="2"/>
        <w:rPr>
          <w:rFonts w:hint="eastAsia"/>
        </w:rPr>
      </w:pPr>
      <w:r>
        <w:rPr>
          <w:rFonts w:hint="eastAsia"/>
        </w:rPr>
        <w:t>哦，愿**他们**不要玩忽、耽搁、拖延，做那种半心半意的基督徒，意图良好——但从不大胆行动，最终在为时已晚时才醒悟。</w:t>
      </w:r>
    </w:p>
    <w:p w14:paraId="27196CFB">
      <w:pPr>
        <w:ind w:left="-5" w:right="2"/>
        <w:rPr>
          <w:rFonts w:hint="eastAsia"/>
        </w:rPr>
      </w:pPr>
    </w:p>
    <w:p w14:paraId="24824AF5">
      <w:pPr>
        <w:ind w:left="-5" w:right="2"/>
        <w:rPr>
          <w:rFonts w:hint="eastAsia"/>
        </w:rPr>
      </w:pPr>
      <w:r>
        <w:rPr>
          <w:rFonts w:hint="eastAsia"/>
        </w:rPr>
        <w:t>3.Settle it down in your mind, that if you are willing to be one of the wheat of the earth, the Lord Jesus Christ is willing to receive you.</w:t>
      </w:r>
    </w:p>
    <w:p w14:paraId="7901D461">
      <w:pPr>
        <w:ind w:left="-5" w:right="2"/>
        <w:rPr>
          <w:rFonts w:hint="eastAsia"/>
        </w:rPr>
      </w:pPr>
      <w:r>
        <w:rPr>
          <w:rFonts w:hint="eastAsia"/>
        </w:rPr>
        <w:t>3. 在你心里确定，如果你愿意成为地上的麦子之一，主耶稣基督愿意接纳你。</w:t>
      </w:r>
    </w:p>
    <w:p w14:paraId="74630FB6">
      <w:pPr>
        <w:ind w:left="-5" w:right="2"/>
        <w:rPr>
          <w:rFonts w:hint="eastAsia"/>
        </w:rPr>
      </w:pPr>
    </w:p>
    <w:p w14:paraId="5DCCB5FA">
      <w:pPr>
        <w:ind w:left="-5" w:right="2"/>
        <w:rPr>
          <w:rFonts w:hint="eastAsia"/>
        </w:rPr>
      </w:pPr>
      <w:r>
        <w:rPr>
          <w:rFonts w:hint="eastAsia"/>
        </w:rPr>
        <w:t>Does any man suppose that Jesus is not willing to see His barn filled?</w:t>
      </w:r>
    </w:p>
    <w:p w14:paraId="405ACD4B">
      <w:pPr>
        <w:ind w:left="-5" w:right="2"/>
        <w:rPr>
          <w:rFonts w:hint="eastAsia"/>
        </w:rPr>
      </w:pPr>
      <w:r>
        <w:rPr>
          <w:rFonts w:hint="eastAsia"/>
        </w:rPr>
        <w:t>有人会认为耶稣不愿看到**祂**的仓被装满吗？</w:t>
      </w:r>
    </w:p>
    <w:p w14:paraId="69C6D2E6">
      <w:pPr>
        <w:ind w:left="-5" w:right="2"/>
        <w:rPr>
          <w:rFonts w:hint="eastAsia"/>
        </w:rPr>
      </w:pPr>
    </w:p>
    <w:p w14:paraId="35C3C1D2">
      <w:pPr>
        <w:ind w:left="-5" w:right="2"/>
        <w:rPr>
          <w:rFonts w:hint="eastAsia"/>
        </w:rPr>
      </w:pPr>
      <w:r>
        <w:rPr>
          <w:rFonts w:hint="eastAsia"/>
        </w:rPr>
        <w:t>Do you think He does not desire to bring many sons to glory?</w:t>
      </w:r>
    </w:p>
    <w:p w14:paraId="6CF8AFD7">
      <w:pPr>
        <w:ind w:left="-5" w:right="2"/>
        <w:rPr>
          <w:rFonts w:hint="eastAsia"/>
        </w:rPr>
      </w:pPr>
      <w:r>
        <w:rPr>
          <w:rFonts w:hint="eastAsia"/>
        </w:rPr>
        <w:t>你认为**祂**不渴望带许多儿子进入荣耀吗？</w:t>
      </w:r>
    </w:p>
    <w:p w14:paraId="53E968E6">
      <w:pPr>
        <w:ind w:left="-5" w:right="2"/>
        <w:rPr>
          <w:rFonts w:hint="eastAsia"/>
        </w:rPr>
      </w:pPr>
    </w:p>
    <w:p w14:paraId="1135E019">
      <w:pPr>
        <w:ind w:left="-5" w:right="2"/>
        <w:rPr>
          <w:rFonts w:hint="eastAsia"/>
        </w:rPr>
      </w:pPr>
      <w:r>
        <w:rPr>
          <w:rFonts w:hint="eastAsia"/>
        </w:rPr>
        <w:t>Oh— but you little know the depth of His mercy and compassion, if you can think such a thought!</w:t>
      </w:r>
    </w:p>
    <w:p w14:paraId="758E57BA">
      <w:pPr>
        <w:ind w:left="-5" w:right="2"/>
        <w:rPr>
          <w:rFonts w:hint="eastAsia"/>
        </w:rPr>
      </w:pPr>
      <w:r>
        <w:rPr>
          <w:rFonts w:hint="eastAsia"/>
        </w:rPr>
        <w:t>哦——如果你能有这样的想法，你就太不了解**祂**怜悯和慈悲的深度了！</w:t>
      </w:r>
    </w:p>
    <w:p w14:paraId="2B42FBA3">
      <w:pPr>
        <w:ind w:left="-5" w:right="2"/>
        <w:rPr>
          <w:rFonts w:hint="eastAsia"/>
        </w:rPr>
      </w:pPr>
    </w:p>
    <w:p w14:paraId="759DEB4A">
      <w:pPr>
        <w:ind w:left="-5" w:right="2"/>
        <w:rPr>
          <w:rFonts w:hint="eastAsia"/>
        </w:rPr>
      </w:pPr>
      <w:r>
        <w:rPr>
          <w:rFonts w:hint="eastAsia"/>
        </w:rPr>
        <w:t>He wept over unbelieving Jerusalem.</w:t>
      </w:r>
    </w:p>
    <w:p w14:paraId="34CC4CA0">
      <w:pPr>
        <w:ind w:left="-5" w:right="2"/>
        <w:rPr>
          <w:rFonts w:hint="eastAsia"/>
        </w:rPr>
      </w:pPr>
      <w:r>
        <w:rPr>
          <w:rFonts w:hint="eastAsia"/>
        </w:rPr>
        <w:t>**祂**为不信的耶路撒冷哭泣。</w:t>
      </w:r>
    </w:p>
    <w:p w14:paraId="478B444D">
      <w:pPr>
        <w:ind w:left="-5" w:right="2"/>
        <w:rPr>
          <w:rFonts w:hint="eastAsia"/>
        </w:rPr>
      </w:pPr>
    </w:p>
    <w:p w14:paraId="678E4D01">
      <w:pPr>
        <w:ind w:left="-5" w:right="2"/>
        <w:rPr>
          <w:rFonts w:hint="eastAsia"/>
        </w:rPr>
      </w:pPr>
      <w:r>
        <w:rPr>
          <w:rFonts w:hint="eastAsia"/>
        </w:rPr>
        <w:t>He mourns over the impenitent and the thoughtless in the present day.</w:t>
      </w:r>
    </w:p>
    <w:p w14:paraId="4C3DA3D5">
      <w:pPr>
        <w:ind w:left="-5" w:right="2"/>
        <w:rPr>
          <w:rFonts w:hint="eastAsia"/>
        </w:rPr>
      </w:pPr>
      <w:r>
        <w:rPr>
          <w:rFonts w:hint="eastAsia"/>
        </w:rPr>
        <w:t>**祂**为现今不悔改和不加思索的人哀痛。</w:t>
      </w:r>
    </w:p>
    <w:p w14:paraId="6B4A2332">
      <w:pPr>
        <w:ind w:left="-5" w:right="2"/>
        <w:rPr>
          <w:rFonts w:hint="eastAsia"/>
        </w:rPr>
      </w:pPr>
    </w:p>
    <w:p w14:paraId="7139D418">
      <w:pPr>
        <w:ind w:left="-5" w:right="2"/>
        <w:rPr>
          <w:rFonts w:hint="eastAsia"/>
        </w:rPr>
      </w:pPr>
      <w:r>
        <w:rPr>
          <w:rFonts w:hint="eastAsia"/>
        </w:rPr>
        <w:t>He sends you invitations by my mouth this hour.</w:t>
      </w:r>
    </w:p>
    <w:p w14:paraId="0F2EEE28">
      <w:pPr>
        <w:ind w:left="-5" w:right="2"/>
        <w:rPr>
          <w:rFonts w:hint="eastAsia"/>
        </w:rPr>
      </w:pPr>
      <w:r>
        <w:rPr>
          <w:rFonts w:hint="eastAsia"/>
        </w:rPr>
        <w:t>**祂**此刻通过我的口向你发出邀请。</w:t>
      </w:r>
    </w:p>
    <w:p w14:paraId="525F5401">
      <w:pPr>
        <w:ind w:left="-5" w:right="2"/>
        <w:rPr>
          <w:rFonts w:hint="eastAsia"/>
        </w:rPr>
      </w:pPr>
    </w:p>
    <w:p w14:paraId="30D8A85A">
      <w:pPr>
        <w:ind w:left="-5" w:right="2"/>
        <w:rPr>
          <w:rFonts w:hint="eastAsia"/>
        </w:rPr>
      </w:pPr>
      <w:r>
        <w:rPr>
          <w:rFonts w:hint="eastAsia"/>
        </w:rPr>
        <w:t>He invites you to hear and live, to forsake the way of the foolish, and to go in the paths of understanding.</w:t>
      </w:r>
    </w:p>
    <w:p w14:paraId="167D1E9E">
      <w:pPr>
        <w:ind w:left="-5" w:right="2"/>
        <w:rPr>
          <w:rFonts w:hint="eastAsia"/>
        </w:rPr>
      </w:pPr>
      <w:r>
        <w:rPr>
          <w:rFonts w:hint="eastAsia"/>
        </w:rPr>
        <w:t>**祂**邀请你听从并得生命，离弃愚昧人的道路，行在明智的路径上。</w:t>
      </w:r>
    </w:p>
    <w:p w14:paraId="3D2670FF">
      <w:pPr>
        <w:ind w:left="-5" w:right="2"/>
        <w:rPr>
          <w:rFonts w:hint="eastAsia"/>
        </w:rPr>
      </w:pPr>
    </w:p>
    <w:p w14:paraId="62F33658">
      <w:pPr>
        <w:ind w:left="-5" w:right="2"/>
        <w:rPr>
          <w:rFonts w:hint="eastAsia"/>
        </w:rPr>
      </w:pPr>
      <w:r>
        <w:rPr>
          <w:rFonts w:hint="eastAsia"/>
        </w:rPr>
        <w:t>"As I live," He says, "I have no pleasure in the death of him who dies. Turn! Turn! Why will you die?"</w:t>
      </w:r>
    </w:p>
    <w:p w14:paraId="52B1F1FF">
      <w:pPr>
        <w:ind w:left="-5" w:right="2"/>
        <w:rPr>
          <w:rFonts w:hint="eastAsia"/>
        </w:rPr>
      </w:pPr>
      <w:r>
        <w:rPr>
          <w:rFonts w:hint="eastAsia"/>
        </w:rPr>
        <w:t>**祂**说：“我指着我的永生起誓，我断不喜悦恶人死亡。转回！转回！你们何必死亡呢？”</w:t>
      </w:r>
    </w:p>
    <w:p w14:paraId="4A27EA2A">
      <w:pPr>
        <w:ind w:left="-5" w:right="2"/>
        <w:rPr>
          <w:rFonts w:hint="eastAsia"/>
        </w:rPr>
      </w:pPr>
    </w:p>
    <w:p w14:paraId="26C26C04">
      <w:pPr>
        <w:ind w:left="-5" w:right="2"/>
        <w:rPr>
          <w:rFonts w:hint="eastAsia"/>
        </w:rPr>
      </w:pPr>
      <w:r>
        <w:rPr>
          <w:rFonts w:hint="eastAsia"/>
        </w:rPr>
        <w:t>Oh, reader, if you never came to Christ for life before, come to Him this very day!</w:t>
      </w:r>
    </w:p>
    <w:p w14:paraId="4ADE0DD5">
      <w:pPr>
        <w:ind w:left="-5" w:right="2"/>
        <w:rPr>
          <w:rFonts w:hint="eastAsia"/>
        </w:rPr>
      </w:pPr>
      <w:r>
        <w:rPr>
          <w:rFonts w:hint="eastAsia"/>
        </w:rPr>
        <w:t>哦，读者，如果你以前从未到基督那里寻求生命，就在今天来到**祂**面前！</w:t>
      </w:r>
    </w:p>
    <w:p w14:paraId="17B229A5">
      <w:pPr>
        <w:ind w:left="-5" w:right="2"/>
        <w:rPr>
          <w:rFonts w:hint="eastAsia"/>
        </w:rPr>
      </w:pPr>
    </w:p>
    <w:p w14:paraId="2F1DA8C2">
      <w:pPr>
        <w:ind w:left="-5" w:right="2"/>
        <w:rPr>
          <w:rFonts w:hint="eastAsia"/>
        </w:rPr>
      </w:pPr>
      <w:r>
        <w:rPr>
          <w:rFonts w:hint="eastAsia"/>
        </w:rPr>
        <w:t>Come to Him with the penitent's prayer for mercy and grace.</w:t>
      </w:r>
    </w:p>
    <w:p w14:paraId="34EC3349">
      <w:pPr>
        <w:ind w:left="-5" w:right="2"/>
        <w:rPr>
          <w:rFonts w:hint="eastAsia"/>
        </w:rPr>
      </w:pPr>
      <w:r>
        <w:rPr>
          <w:rFonts w:hint="eastAsia"/>
        </w:rPr>
        <w:t>带着悔改者的祷告，向**祂**求怜悯和恩典。</w:t>
      </w:r>
    </w:p>
    <w:p w14:paraId="5802C6F2">
      <w:pPr>
        <w:ind w:left="-5" w:right="2"/>
        <w:rPr>
          <w:rFonts w:hint="eastAsia"/>
        </w:rPr>
      </w:pPr>
    </w:p>
    <w:p w14:paraId="5F0F88A9">
      <w:pPr>
        <w:ind w:left="-5" w:right="2"/>
        <w:rPr>
          <w:rFonts w:hint="eastAsia"/>
        </w:rPr>
      </w:pPr>
      <w:r>
        <w:rPr>
          <w:rFonts w:hint="eastAsia"/>
        </w:rPr>
        <w:t>Come to Him without delay.</w:t>
      </w:r>
    </w:p>
    <w:p w14:paraId="07A4E0E4">
      <w:pPr>
        <w:ind w:left="-5" w:right="2"/>
        <w:rPr>
          <w:rFonts w:hint="eastAsia"/>
        </w:rPr>
      </w:pPr>
      <w:r>
        <w:rPr>
          <w:rFonts w:hint="eastAsia"/>
        </w:rPr>
        <w:t>毫不迟延地来到**祂**面前。</w:t>
      </w:r>
    </w:p>
    <w:p w14:paraId="40ADE07B">
      <w:pPr>
        <w:ind w:left="-5" w:right="2"/>
        <w:rPr>
          <w:rFonts w:hint="eastAsia"/>
        </w:rPr>
      </w:pPr>
    </w:p>
    <w:p w14:paraId="2B6EC297">
      <w:pPr>
        <w:ind w:left="-5" w:right="2"/>
        <w:rPr>
          <w:rFonts w:hint="eastAsia"/>
        </w:rPr>
      </w:pPr>
      <w:r>
        <w:rPr>
          <w:rFonts w:hint="eastAsia"/>
        </w:rPr>
        <w:t>Come to Him while the subject of these pages is still fresh on your mind.</w:t>
      </w:r>
    </w:p>
    <w:p w14:paraId="6EE88EE4">
      <w:pPr>
        <w:ind w:left="-5" w:right="2"/>
        <w:rPr>
          <w:rFonts w:hint="eastAsia"/>
        </w:rPr>
      </w:pPr>
      <w:r>
        <w:rPr>
          <w:rFonts w:hint="eastAsia"/>
        </w:rPr>
        <w:t>趁着这些篇章的主题仍在你心中清晰时，来到**祂**面前。</w:t>
      </w:r>
    </w:p>
    <w:p w14:paraId="42D12C4C">
      <w:pPr>
        <w:ind w:left="-5" w:right="2"/>
        <w:rPr>
          <w:rFonts w:hint="eastAsia"/>
        </w:rPr>
      </w:pPr>
    </w:p>
    <w:p w14:paraId="660C41CF">
      <w:pPr>
        <w:ind w:left="-5" w:right="2"/>
        <w:rPr>
          <w:rFonts w:hint="eastAsia"/>
        </w:rPr>
      </w:pPr>
      <w:r>
        <w:rPr>
          <w:rFonts w:hint="eastAsia"/>
        </w:rPr>
        <w:t>Come to Him before another sun rises on the earth, and let the morning find you a new creature.</w:t>
      </w:r>
    </w:p>
    <w:p w14:paraId="20EAAED9">
      <w:pPr>
        <w:ind w:left="-5" w:right="2"/>
        <w:rPr>
          <w:rFonts w:hint="eastAsia"/>
        </w:rPr>
      </w:pPr>
      <w:r>
        <w:rPr>
          <w:rFonts w:hint="eastAsia"/>
        </w:rPr>
        <w:t>在另一个太阳在地上升起之前来到**祂**面前，让早晨发现你是一个新造的人。</w:t>
      </w:r>
    </w:p>
    <w:p w14:paraId="68F8A532">
      <w:pPr>
        <w:ind w:left="-5" w:right="2"/>
        <w:rPr>
          <w:rFonts w:hint="eastAsia"/>
        </w:rPr>
      </w:pPr>
    </w:p>
    <w:p w14:paraId="23954496">
      <w:pPr>
        <w:ind w:left="-5" w:right="2"/>
        <w:rPr>
          <w:rFonts w:hint="eastAsia"/>
        </w:rPr>
      </w:pPr>
      <w:r>
        <w:rPr>
          <w:rFonts w:hint="eastAsia"/>
        </w:rPr>
        <w:t>If you are determined to have the world, and the things of the world —its pleasures and its rewards—its follies and its sins—if you must have your own way, and cannot give up anything for Christ and your soul—if this be your case, there is but one end before you.</w:t>
      </w:r>
    </w:p>
    <w:p w14:paraId="26EF8ECE">
      <w:pPr>
        <w:ind w:left="-5" w:right="2"/>
        <w:rPr>
          <w:rFonts w:hint="eastAsia"/>
        </w:rPr>
      </w:pPr>
      <w:r>
        <w:rPr>
          <w:rFonts w:hint="eastAsia"/>
        </w:rPr>
        <w:t>如果你决心要得着世界，和属于世界的事物——**它**的享乐和报酬——**它**的愚昧和罪恶——如果你必须走自己的路，不能为基督和你的灵魂放弃任何东西——如果你的情况是这样，你面前就只有一个结局。</w:t>
      </w:r>
    </w:p>
    <w:p w14:paraId="079F1873">
      <w:pPr>
        <w:ind w:left="-5" w:right="2"/>
        <w:rPr>
          <w:rFonts w:hint="eastAsia"/>
        </w:rPr>
      </w:pPr>
    </w:p>
    <w:p w14:paraId="0D86250F">
      <w:pPr>
        <w:ind w:left="-5" w:right="2"/>
        <w:rPr>
          <w:rFonts w:hint="eastAsia"/>
        </w:rPr>
      </w:pPr>
      <w:r>
        <w:rPr>
          <w:rFonts w:hint="eastAsia"/>
        </w:rPr>
        <w:t>I fairly warn you.</w:t>
      </w:r>
    </w:p>
    <w:p w14:paraId="6BEACC16">
      <w:pPr>
        <w:ind w:left="-5" w:right="2"/>
        <w:rPr>
          <w:rFonts w:hint="eastAsia"/>
        </w:rPr>
      </w:pPr>
      <w:r>
        <w:rPr>
          <w:rFonts w:hint="eastAsia"/>
        </w:rPr>
        <w:t>我公正地警告你。</w:t>
      </w:r>
    </w:p>
    <w:p w14:paraId="14B95AAD">
      <w:pPr>
        <w:ind w:left="-5" w:right="2"/>
        <w:rPr>
          <w:rFonts w:hint="eastAsia"/>
        </w:rPr>
      </w:pPr>
    </w:p>
    <w:p w14:paraId="59EFF84E">
      <w:pPr>
        <w:ind w:left="-5" w:right="2"/>
        <w:rPr>
          <w:rFonts w:hint="eastAsia"/>
        </w:rPr>
      </w:pPr>
      <w:r>
        <w:rPr>
          <w:rFonts w:hint="eastAsia"/>
        </w:rPr>
        <w:t>I plainly tell you.</w:t>
      </w:r>
    </w:p>
    <w:p w14:paraId="364C53C4">
      <w:pPr>
        <w:ind w:left="-5" w:right="2"/>
        <w:rPr>
          <w:rFonts w:hint="eastAsia"/>
        </w:rPr>
      </w:pPr>
      <w:r>
        <w:rPr>
          <w:rFonts w:hint="eastAsia"/>
        </w:rPr>
        <w:t>我清楚地告诉你。</w:t>
      </w:r>
    </w:p>
    <w:p w14:paraId="288F4977">
      <w:pPr>
        <w:ind w:left="-5" w:right="2"/>
        <w:rPr>
          <w:rFonts w:hint="eastAsia"/>
        </w:rPr>
      </w:pPr>
    </w:p>
    <w:p w14:paraId="49C500DB">
      <w:pPr>
        <w:ind w:left="-5" w:right="2"/>
        <w:rPr>
          <w:rFonts w:hint="eastAsia"/>
        </w:rPr>
      </w:pPr>
      <w:r>
        <w:rPr>
          <w:rFonts w:hint="eastAsia"/>
        </w:rPr>
        <w:t>You will sooner or later come to the unquenchable fire!</w:t>
      </w:r>
    </w:p>
    <w:p w14:paraId="11A5D271">
      <w:pPr>
        <w:ind w:left="-5" w:right="2"/>
        <w:rPr>
          <w:rFonts w:hint="eastAsia"/>
        </w:rPr>
      </w:pPr>
      <w:r>
        <w:rPr>
          <w:rFonts w:hint="eastAsia"/>
        </w:rPr>
        <w:t>你迟早会来到不灭的火里！</w:t>
      </w:r>
    </w:p>
    <w:p w14:paraId="622A5818">
      <w:pPr>
        <w:ind w:left="-5" w:right="2"/>
        <w:rPr>
          <w:rFonts w:hint="eastAsia"/>
        </w:rPr>
      </w:pPr>
    </w:p>
    <w:p w14:paraId="65BE4174">
      <w:pPr>
        <w:ind w:left="-5" w:right="2"/>
        <w:rPr>
          <w:rFonts w:hint="eastAsia"/>
        </w:rPr>
      </w:pPr>
      <w:r>
        <w:rPr>
          <w:rFonts w:hint="eastAsia"/>
        </w:rPr>
        <w:t>But if any man is willing to be saved, the Lord Jesus Christ stands ready to save him.</w:t>
      </w:r>
    </w:p>
    <w:p w14:paraId="66A25209">
      <w:pPr>
        <w:ind w:left="-5" w:right="2"/>
        <w:rPr>
          <w:rFonts w:hint="eastAsia"/>
        </w:rPr>
      </w:pPr>
      <w:r>
        <w:rPr>
          <w:rFonts w:hint="eastAsia"/>
        </w:rPr>
        <w:t>但如果有人愿意得救，主耶稣基督就预备好拯救**他**。</w:t>
      </w:r>
    </w:p>
    <w:p w14:paraId="5EC939A2">
      <w:pPr>
        <w:ind w:left="-5" w:right="2"/>
        <w:rPr>
          <w:rFonts w:hint="eastAsia"/>
        </w:rPr>
      </w:pPr>
    </w:p>
    <w:p w14:paraId="67306357">
      <w:pPr>
        <w:ind w:left="-5" w:right="2"/>
        <w:rPr>
          <w:rFonts w:hint="eastAsia"/>
        </w:rPr>
      </w:pPr>
      <w:r>
        <w:rPr>
          <w:rFonts w:hint="eastAsia"/>
        </w:rPr>
        <w:t>"Come unto Me," He says, "weary soul, and I will give you rest.</w:t>
      </w:r>
    </w:p>
    <w:p w14:paraId="58A5BC34">
      <w:pPr>
        <w:ind w:left="-5" w:right="2"/>
        <w:rPr>
          <w:rFonts w:hint="eastAsia"/>
        </w:rPr>
      </w:pPr>
      <w:r>
        <w:rPr>
          <w:rFonts w:hint="eastAsia"/>
        </w:rPr>
        <w:t>**祂**说：“到我这里来，疲乏的灵魂，我将给你安息。</w:t>
      </w:r>
    </w:p>
    <w:p w14:paraId="70B81840">
      <w:pPr>
        <w:ind w:left="-5" w:right="2"/>
        <w:rPr>
          <w:rFonts w:hint="eastAsia"/>
        </w:rPr>
      </w:pPr>
    </w:p>
    <w:p w14:paraId="367164ED">
      <w:pPr>
        <w:ind w:left="-5" w:right="2"/>
        <w:rPr>
          <w:rFonts w:hint="eastAsia"/>
        </w:rPr>
      </w:pPr>
      <w:r>
        <w:rPr>
          <w:rFonts w:hint="eastAsia"/>
        </w:rPr>
        <w:t>Come, guilty and sinful soul, and I will give you free pardon.</w:t>
      </w:r>
    </w:p>
    <w:p w14:paraId="165E803D">
      <w:pPr>
        <w:ind w:left="-5" w:right="2"/>
        <w:rPr>
          <w:rFonts w:hint="eastAsia"/>
        </w:rPr>
      </w:pPr>
      <w:r>
        <w:rPr>
          <w:rFonts w:hint="eastAsia"/>
        </w:rPr>
        <w:t>来吧，有罪和犯罪的灵魂，我将给你白白的赦免。</w:t>
      </w:r>
    </w:p>
    <w:p w14:paraId="66296960">
      <w:pPr>
        <w:ind w:left="-5" w:right="2"/>
        <w:rPr>
          <w:rFonts w:hint="eastAsia"/>
        </w:rPr>
      </w:pPr>
    </w:p>
    <w:p w14:paraId="427B066C">
      <w:pPr>
        <w:ind w:left="-5" w:right="2"/>
        <w:rPr>
          <w:rFonts w:hint="eastAsia"/>
        </w:rPr>
      </w:pPr>
      <w:r>
        <w:rPr>
          <w:rFonts w:hint="eastAsia"/>
        </w:rPr>
        <w:t>Come, lost and ruined soul, and I will give you eternal life."</w:t>
      </w:r>
    </w:p>
    <w:p w14:paraId="56FB9600">
      <w:pPr>
        <w:ind w:left="-5" w:right="2"/>
        <w:rPr>
          <w:rFonts w:hint="eastAsia"/>
        </w:rPr>
      </w:pPr>
      <w:r>
        <w:rPr>
          <w:rFonts w:hint="eastAsia"/>
        </w:rPr>
        <w:t>来吧，失丧和败坏的灵魂，我将给你永生。”</w:t>
      </w:r>
    </w:p>
    <w:p w14:paraId="6D265FD3">
      <w:pPr>
        <w:ind w:left="-5" w:right="2"/>
        <w:rPr>
          <w:rFonts w:hint="eastAsia"/>
        </w:rPr>
      </w:pPr>
    </w:p>
    <w:p w14:paraId="248149FF">
      <w:pPr>
        <w:ind w:left="-5" w:right="2"/>
        <w:rPr>
          <w:rFonts w:hint="eastAsia"/>
        </w:rPr>
      </w:pPr>
      <w:r>
        <w:rPr>
          <w:rFonts w:hint="eastAsia"/>
        </w:rPr>
        <w:t>Oh, reader, let this message be a word in season.</w:t>
      </w:r>
    </w:p>
    <w:p w14:paraId="4E170828">
      <w:pPr>
        <w:ind w:left="-5" w:right="2"/>
        <w:rPr>
          <w:rFonts w:hint="eastAsia"/>
        </w:rPr>
      </w:pPr>
      <w:r>
        <w:rPr>
          <w:rFonts w:hint="eastAsia"/>
        </w:rPr>
        <w:t>哦，读者，让这个信息成为适时的话语。</w:t>
      </w:r>
    </w:p>
    <w:p w14:paraId="4C63B586">
      <w:pPr>
        <w:ind w:left="-5" w:right="2"/>
        <w:rPr>
          <w:rFonts w:hint="eastAsia"/>
        </w:rPr>
      </w:pPr>
    </w:p>
    <w:p w14:paraId="40EAF6EA">
      <w:pPr>
        <w:ind w:left="-5" w:right="2"/>
        <w:rPr>
          <w:rFonts w:hint="eastAsia"/>
        </w:rPr>
      </w:pPr>
      <w:r>
        <w:rPr>
          <w:rFonts w:hint="eastAsia"/>
        </w:rPr>
        <w:t>Arise and call upon the Lord!</w:t>
      </w:r>
    </w:p>
    <w:p w14:paraId="6F58BE02">
      <w:pPr>
        <w:ind w:left="-5" w:right="2"/>
        <w:rPr>
          <w:rFonts w:hint="eastAsia"/>
        </w:rPr>
      </w:pPr>
      <w:r>
        <w:rPr>
          <w:rFonts w:hint="eastAsia"/>
        </w:rPr>
        <w:t>起来呼求主！</w:t>
      </w:r>
    </w:p>
    <w:p w14:paraId="7FD2BBEB">
      <w:pPr>
        <w:ind w:left="-5" w:right="2"/>
        <w:rPr>
          <w:rFonts w:hint="eastAsia"/>
        </w:rPr>
      </w:pPr>
    </w:p>
    <w:p w14:paraId="6A552E5F">
      <w:pPr>
        <w:ind w:left="-5" w:right="2"/>
        <w:rPr>
          <w:rFonts w:hint="eastAsia"/>
        </w:rPr>
      </w:pPr>
      <w:r>
        <w:rPr>
          <w:rFonts w:hint="eastAsia"/>
        </w:rPr>
        <w:t>Let the angels of God rejoice over one more saved soul.</w:t>
      </w:r>
    </w:p>
    <w:p w14:paraId="281198B8">
      <w:pPr>
        <w:ind w:left="-5" w:right="2"/>
        <w:rPr>
          <w:rFonts w:hint="eastAsia"/>
        </w:rPr>
      </w:pPr>
      <w:r>
        <w:rPr>
          <w:rFonts w:hint="eastAsia"/>
        </w:rPr>
        <w:t>让**神**的天使为又一个得救的灵魂欢喜。</w:t>
      </w:r>
    </w:p>
    <w:p w14:paraId="76A999E0">
      <w:pPr>
        <w:ind w:left="-5" w:right="2"/>
        <w:rPr>
          <w:rFonts w:hint="eastAsia"/>
        </w:rPr>
      </w:pPr>
    </w:p>
    <w:p w14:paraId="416AE0C1">
      <w:pPr>
        <w:ind w:left="-5" w:right="2"/>
        <w:rPr>
          <w:rFonts w:hint="eastAsia"/>
        </w:rPr>
      </w:pPr>
      <w:r>
        <w:rPr>
          <w:rFonts w:hint="eastAsia"/>
        </w:rPr>
        <w:t>Let the courts of heaven hear the good tidings that one more lost sheep is found.</w:t>
      </w:r>
    </w:p>
    <w:p w14:paraId="3D040B7B">
      <w:pPr>
        <w:ind w:left="-5" w:right="2"/>
        <w:rPr>
          <w:rFonts w:hint="eastAsia"/>
        </w:rPr>
      </w:pPr>
      <w:r>
        <w:rPr>
          <w:rFonts w:hint="eastAsia"/>
        </w:rPr>
        <w:t>让天堂的庭院听见好消息，又一只失丧的羊被找到了。</w:t>
      </w:r>
    </w:p>
    <w:p w14:paraId="685CCDA3">
      <w:pPr>
        <w:ind w:left="-5" w:right="2"/>
        <w:rPr>
          <w:rFonts w:hint="eastAsia"/>
        </w:rPr>
      </w:pPr>
    </w:p>
    <w:p w14:paraId="0C4236A7">
      <w:pPr>
        <w:ind w:left="-5" w:right="2"/>
        <w:rPr>
          <w:rFonts w:hint="eastAsia"/>
        </w:rPr>
      </w:pPr>
      <w:r>
        <w:rPr>
          <w:rFonts w:hint="eastAsia"/>
        </w:rPr>
        <w:t>4. Settle it down in your mind, that if you have committed your soul to Christ, Christ will never allow that soul to perish.</w:t>
      </w:r>
    </w:p>
    <w:p w14:paraId="7B4D4616">
      <w:pPr>
        <w:ind w:left="-5" w:right="2"/>
        <w:rPr>
          <w:rFonts w:hint="eastAsia"/>
        </w:rPr>
      </w:pPr>
      <w:r>
        <w:rPr>
          <w:rFonts w:hint="eastAsia"/>
        </w:rPr>
        <w:t>4. 在你心里确定，如果你已将你的灵魂交托给基督，基督绝不会允许那个灵魂灭亡。</w:t>
      </w:r>
    </w:p>
    <w:p w14:paraId="7967A8BE">
      <w:pPr>
        <w:ind w:left="-5" w:right="2"/>
        <w:rPr>
          <w:rFonts w:hint="eastAsia"/>
        </w:rPr>
      </w:pPr>
    </w:p>
    <w:p w14:paraId="7AF05385">
      <w:pPr>
        <w:ind w:left="-5" w:right="2"/>
        <w:rPr>
          <w:rFonts w:hint="eastAsia"/>
        </w:rPr>
      </w:pPr>
      <w:r>
        <w:rPr>
          <w:rFonts w:hint="eastAsia"/>
        </w:rPr>
        <w:t>The Everlasting Arms are round about you.</w:t>
      </w:r>
    </w:p>
    <w:p w14:paraId="13A258DF">
      <w:pPr>
        <w:ind w:left="-5" w:right="2"/>
        <w:rPr>
          <w:rFonts w:hint="eastAsia"/>
        </w:rPr>
      </w:pPr>
      <w:r>
        <w:rPr>
          <w:rFonts w:hint="eastAsia"/>
        </w:rPr>
        <w:t>永久的膀臂环绕着你。</w:t>
      </w:r>
    </w:p>
    <w:p w14:paraId="632D4D0D">
      <w:pPr>
        <w:ind w:left="-5" w:right="2"/>
        <w:rPr>
          <w:rFonts w:hint="eastAsia"/>
        </w:rPr>
      </w:pPr>
    </w:p>
    <w:p w14:paraId="138F8C6E">
      <w:pPr>
        <w:ind w:left="-5" w:right="2"/>
        <w:rPr>
          <w:rFonts w:hint="eastAsia"/>
        </w:rPr>
      </w:pPr>
      <w:r>
        <w:rPr>
          <w:rFonts w:hint="eastAsia"/>
        </w:rPr>
        <w:t>Lean back in them and know your safety.</w:t>
      </w:r>
    </w:p>
    <w:p w14:paraId="53B72920">
      <w:pPr>
        <w:ind w:left="-5" w:right="2"/>
        <w:rPr>
          <w:rFonts w:hint="eastAsia"/>
        </w:rPr>
      </w:pPr>
      <w:r>
        <w:rPr>
          <w:rFonts w:hint="eastAsia"/>
        </w:rPr>
        <w:t>倚靠在**祂**们里面，知道你的安全。</w:t>
      </w:r>
    </w:p>
    <w:p w14:paraId="6BB70283">
      <w:pPr>
        <w:ind w:left="-5" w:right="2"/>
        <w:rPr>
          <w:rFonts w:hint="eastAsia"/>
        </w:rPr>
      </w:pPr>
    </w:p>
    <w:p w14:paraId="5B61634B">
      <w:pPr>
        <w:ind w:left="-5" w:right="2"/>
        <w:rPr>
          <w:rFonts w:hint="eastAsia"/>
        </w:rPr>
      </w:pPr>
      <w:r>
        <w:rPr>
          <w:rFonts w:hint="eastAsia"/>
        </w:rPr>
        <w:t>The same hand that was nailed to the cross is holding you.</w:t>
      </w:r>
    </w:p>
    <w:p w14:paraId="56C1DCD5">
      <w:pPr>
        <w:ind w:left="-5" w:right="2"/>
        <w:rPr>
          <w:rFonts w:hint="eastAsia"/>
        </w:rPr>
      </w:pPr>
      <w:r>
        <w:rPr>
          <w:rFonts w:hint="eastAsia"/>
        </w:rPr>
        <w:t>那曾被钉在十字架上的同一只手正托住你。</w:t>
      </w:r>
    </w:p>
    <w:p w14:paraId="31FF69D1">
      <w:pPr>
        <w:ind w:left="-5" w:right="2"/>
        <w:rPr>
          <w:rFonts w:hint="eastAsia"/>
        </w:rPr>
      </w:pPr>
    </w:p>
    <w:p w14:paraId="3001340D">
      <w:pPr>
        <w:ind w:left="-5" w:right="2"/>
        <w:rPr>
          <w:rFonts w:hint="eastAsia"/>
        </w:rPr>
      </w:pPr>
      <w:r>
        <w:rPr>
          <w:rFonts w:hint="eastAsia"/>
        </w:rPr>
        <w:t>The same wisdom that framed the heavens and the earth is engaged to maintain your cause.</w:t>
      </w:r>
    </w:p>
    <w:p w14:paraId="691E0DA3">
      <w:pPr>
        <w:ind w:left="-5" w:right="2"/>
        <w:rPr>
          <w:rFonts w:hint="eastAsia"/>
        </w:rPr>
      </w:pPr>
      <w:r>
        <w:rPr>
          <w:rFonts w:hint="eastAsia"/>
        </w:rPr>
        <w:t>那构造诸天和大地同样的智慧，正致力于维护你的事业。</w:t>
      </w:r>
    </w:p>
    <w:p w14:paraId="2223562E">
      <w:pPr>
        <w:ind w:left="-5" w:right="2"/>
        <w:rPr>
          <w:rFonts w:hint="eastAsia"/>
        </w:rPr>
      </w:pPr>
    </w:p>
    <w:p w14:paraId="350C02C9">
      <w:pPr>
        <w:ind w:left="-5" w:right="2"/>
        <w:rPr>
          <w:rFonts w:hint="eastAsia"/>
        </w:rPr>
      </w:pPr>
      <w:r>
        <w:rPr>
          <w:rFonts w:hint="eastAsia"/>
        </w:rPr>
        <w:t>The same power that redeemed the tribes from the house of bondage is on your side.</w:t>
      </w:r>
    </w:p>
    <w:p w14:paraId="7E2B0C66">
      <w:pPr>
        <w:ind w:left="-5" w:right="2"/>
        <w:rPr>
          <w:rFonts w:hint="eastAsia"/>
        </w:rPr>
      </w:pPr>
      <w:r>
        <w:rPr>
          <w:rFonts w:hint="eastAsia"/>
        </w:rPr>
        <w:t>那将以色列支派从为奴之家救赎出来的同样能力，在你这边。</w:t>
      </w:r>
    </w:p>
    <w:p w14:paraId="2A1F5D31">
      <w:pPr>
        <w:ind w:left="-5" w:right="2"/>
        <w:rPr>
          <w:rFonts w:hint="eastAsia"/>
        </w:rPr>
      </w:pPr>
    </w:p>
    <w:p w14:paraId="005083F4">
      <w:pPr>
        <w:ind w:left="-5" w:right="2"/>
        <w:rPr>
          <w:rFonts w:hint="eastAsia"/>
        </w:rPr>
      </w:pPr>
      <w:r>
        <w:rPr>
          <w:rFonts w:hint="eastAsia"/>
        </w:rPr>
        <w:t>The same love that bore with and carried Israel from Egypt to Canaan is pledged to keep you.</w:t>
      </w:r>
    </w:p>
    <w:p w14:paraId="1E830BC6">
      <w:pPr>
        <w:ind w:left="-5" w:right="2"/>
        <w:rPr>
          <w:rFonts w:hint="eastAsia"/>
        </w:rPr>
      </w:pPr>
      <w:r>
        <w:rPr>
          <w:rFonts w:hint="eastAsia"/>
        </w:rPr>
        <w:t>那忍耐并带领以色列从埃及到迦南的同样的爱，保证保守你。</w:t>
      </w:r>
    </w:p>
    <w:p w14:paraId="3738443C">
      <w:pPr>
        <w:ind w:left="-5" w:right="2"/>
        <w:rPr>
          <w:rFonts w:hint="eastAsia"/>
        </w:rPr>
      </w:pPr>
    </w:p>
    <w:p w14:paraId="7936CDDF">
      <w:pPr>
        <w:ind w:left="-5" w:right="2"/>
        <w:rPr>
          <w:rFonts w:hint="eastAsia"/>
        </w:rPr>
      </w:pPr>
      <w:r>
        <w:rPr>
          <w:rFonts w:hint="eastAsia"/>
        </w:rPr>
        <w:t>Ah, reader, they are well kept whom Christ keeps!</w:t>
      </w:r>
    </w:p>
    <w:p w14:paraId="5131A41D">
      <w:pPr>
        <w:ind w:left="-5" w:right="2"/>
        <w:rPr>
          <w:rFonts w:hint="eastAsia"/>
        </w:rPr>
      </w:pPr>
      <w:r>
        <w:rPr>
          <w:rFonts w:hint="eastAsia"/>
        </w:rPr>
        <w:t>啊，读者，被基督保守的人，是蒙保守得很好的！</w:t>
      </w:r>
    </w:p>
    <w:p w14:paraId="11A904E1">
      <w:pPr>
        <w:ind w:left="-5" w:right="2"/>
        <w:rPr>
          <w:rFonts w:hint="eastAsia"/>
        </w:rPr>
      </w:pPr>
    </w:p>
    <w:p w14:paraId="544D2F41">
      <w:pPr>
        <w:ind w:left="-5" w:right="2"/>
        <w:rPr>
          <w:rFonts w:hint="eastAsia"/>
        </w:rPr>
      </w:pPr>
      <w:r>
        <w:rPr>
          <w:rFonts w:hint="eastAsia"/>
        </w:rPr>
        <w:t>Our faith may repose calmly on such a bed, as Christ's omnipotence.</w:t>
      </w:r>
    </w:p>
    <w:p w14:paraId="344221F1">
      <w:pPr>
        <w:ind w:left="-5" w:right="2"/>
        <w:rPr>
          <w:rFonts w:hint="eastAsia"/>
        </w:rPr>
      </w:pPr>
      <w:r>
        <w:rPr>
          <w:rFonts w:hint="eastAsia"/>
        </w:rPr>
        <w:t>我们的信心可以平静地安息在基督全能的床上。</w:t>
      </w:r>
    </w:p>
    <w:p w14:paraId="3D9F9A37">
      <w:pPr>
        <w:ind w:left="-5" w:right="2"/>
        <w:rPr>
          <w:rFonts w:hint="eastAsia"/>
        </w:rPr>
      </w:pPr>
    </w:p>
    <w:p w14:paraId="65DE8724">
      <w:pPr>
        <w:ind w:left="-5" w:right="2"/>
        <w:rPr>
          <w:rFonts w:hint="eastAsia"/>
        </w:rPr>
      </w:pPr>
      <w:r>
        <w:rPr>
          <w:rFonts w:hint="eastAsia"/>
        </w:rPr>
        <w:t>Take comfort, doubting believer.</w:t>
      </w:r>
    </w:p>
    <w:p w14:paraId="7C7E8B5B">
      <w:pPr>
        <w:ind w:left="-5" w:right="2"/>
        <w:rPr>
          <w:rFonts w:hint="eastAsia"/>
        </w:rPr>
      </w:pPr>
      <w:r>
        <w:rPr>
          <w:rFonts w:hint="eastAsia"/>
        </w:rPr>
        <w:t>疑惑的信徒啊，要得安慰。</w:t>
      </w:r>
    </w:p>
    <w:p w14:paraId="428DCF30">
      <w:pPr>
        <w:ind w:left="-5" w:right="2"/>
        <w:rPr>
          <w:rFonts w:hint="eastAsia"/>
        </w:rPr>
      </w:pPr>
    </w:p>
    <w:p w14:paraId="3B31D0B3">
      <w:pPr>
        <w:ind w:left="-5" w:right="2"/>
        <w:rPr>
          <w:rFonts w:hint="eastAsia"/>
        </w:rPr>
      </w:pPr>
      <w:r>
        <w:rPr>
          <w:rFonts w:hint="eastAsia"/>
        </w:rPr>
        <w:t>Why are you cast down?</w:t>
      </w:r>
    </w:p>
    <w:p w14:paraId="309F67F4">
      <w:pPr>
        <w:ind w:left="-5" w:right="2"/>
        <w:rPr>
          <w:rFonts w:hint="eastAsia"/>
        </w:rPr>
      </w:pPr>
      <w:r>
        <w:rPr>
          <w:rFonts w:hint="eastAsia"/>
        </w:rPr>
        <w:t>你为什么沮丧呢？</w:t>
      </w:r>
    </w:p>
    <w:p w14:paraId="5B19C65A">
      <w:pPr>
        <w:ind w:left="-5" w:right="2"/>
        <w:rPr>
          <w:rFonts w:hint="eastAsia"/>
        </w:rPr>
      </w:pPr>
    </w:p>
    <w:p w14:paraId="02E23D8D">
      <w:pPr>
        <w:ind w:left="-5" w:right="2"/>
        <w:rPr>
          <w:rFonts w:hint="eastAsia"/>
        </w:rPr>
      </w:pPr>
      <w:r>
        <w:rPr>
          <w:rFonts w:hint="eastAsia"/>
        </w:rPr>
        <w:t>The love of Jesus is no summer-day fountain—no man ever yet saw its bottom.</w:t>
      </w:r>
    </w:p>
    <w:p w14:paraId="5E38B9A3">
      <w:pPr>
        <w:ind w:left="-5" w:right="2"/>
        <w:rPr>
          <w:rFonts w:hint="eastAsia"/>
        </w:rPr>
      </w:pPr>
      <w:r>
        <w:rPr>
          <w:rFonts w:hint="eastAsia"/>
        </w:rPr>
        <w:t>耶稣的爱不是夏日之泉——从来没有人见过**它**的底部。</w:t>
      </w:r>
    </w:p>
    <w:p w14:paraId="77A2264E">
      <w:pPr>
        <w:ind w:left="-5" w:right="2"/>
        <w:rPr>
          <w:rFonts w:hint="eastAsia"/>
        </w:rPr>
      </w:pPr>
    </w:p>
    <w:p w14:paraId="59C15E58">
      <w:pPr>
        <w:ind w:left="-5" w:right="2"/>
        <w:rPr>
          <w:rFonts w:hint="eastAsia"/>
        </w:rPr>
      </w:pPr>
      <w:r>
        <w:rPr>
          <w:rFonts w:hint="eastAsia"/>
        </w:rPr>
        <w:t>The compassion of Jesus is a fire that never yet burned low; the cold, grey ashes of that fire have never yet been seen.</w:t>
      </w:r>
    </w:p>
    <w:p w14:paraId="7CDAEFD8">
      <w:pPr>
        <w:ind w:left="-5" w:right="2"/>
        <w:rPr>
          <w:rFonts w:hint="eastAsia"/>
        </w:rPr>
      </w:pPr>
      <w:r>
        <w:rPr>
          <w:rFonts w:hint="eastAsia"/>
        </w:rPr>
        <w:t>耶稣的怜悯是一团从未曾低燃的火；那火冷灰的灰烬从未被见过。</w:t>
      </w:r>
    </w:p>
    <w:p w14:paraId="10895533">
      <w:pPr>
        <w:ind w:left="-5" w:right="2"/>
        <w:rPr>
          <w:rFonts w:hint="eastAsia"/>
        </w:rPr>
      </w:pPr>
    </w:p>
    <w:p w14:paraId="336B32BA">
      <w:pPr>
        <w:ind w:left="-5" w:right="2"/>
        <w:rPr>
          <w:rFonts w:hint="eastAsia"/>
        </w:rPr>
      </w:pPr>
      <w:r>
        <w:rPr>
          <w:rFonts w:hint="eastAsia"/>
        </w:rPr>
        <w:t>Take comfort.</w:t>
      </w:r>
    </w:p>
    <w:p w14:paraId="313655A3">
      <w:pPr>
        <w:ind w:left="-5" w:right="2"/>
        <w:rPr>
          <w:rFonts w:hint="eastAsia"/>
        </w:rPr>
      </w:pPr>
      <w:r>
        <w:rPr>
          <w:rFonts w:hint="eastAsia"/>
        </w:rPr>
        <w:t>要得安慰。</w:t>
      </w:r>
    </w:p>
    <w:p w14:paraId="3CC0E348">
      <w:pPr>
        <w:ind w:left="-5" w:right="2"/>
        <w:rPr>
          <w:rFonts w:hint="eastAsia"/>
        </w:rPr>
      </w:pPr>
    </w:p>
    <w:p w14:paraId="2A409D9A">
      <w:pPr>
        <w:ind w:left="-5" w:right="2"/>
        <w:rPr>
          <w:rFonts w:hint="eastAsia"/>
        </w:rPr>
      </w:pPr>
      <w:r>
        <w:rPr>
          <w:rFonts w:hint="eastAsia"/>
        </w:rPr>
        <w:t>In your heart you may find little cause for rejoicing.</w:t>
      </w:r>
    </w:p>
    <w:p w14:paraId="2FFA386E">
      <w:pPr>
        <w:ind w:left="-5" w:right="2"/>
        <w:rPr>
          <w:rFonts w:hint="eastAsia"/>
        </w:rPr>
      </w:pPr>
      <w:r>
        <w:rPr>
          <w:rFonts w:hint="eastAsia"/>
        </w:rPr>
        <w:t>在你心中，你可能找不到多少欢喜的理由。</w:t>
      </w:r>
    </w:p>
    <w:p w14:paraId="05439642">
      <w:pPr>
        <w:ind w:left="-5" w:right="2"/>
        <w:rPr>
          <w:rFonts w:hint="eastAsia"/>
        </w:rPr>
      </w:pPr>
    </w:p>
    <w:p w14:paraId="541054C1">
      <w:pPr>
        <w:ind w:left="-5" w:right="2"/>
        <w:rPr>
          <w:rFonts w:hint="eastAsia"/>
        </w:rPr>
      </w:pPr>
      <w:r>
        <w:rPr>
          <w:rFonts w:hint="eastAsia"/>
        </w:rPr>
        <w:t>But you may always rejoice in the Lord.</w:t>
      </w:r>
    </w:p>
    <w:p w14:paraId="566CD2BB">
      <w:pPr>
        <w:ind w:left="-5" w:right="2"/>
        <w:rPr>
          <w:rFonts w:hint="eastAsia"/>
        </w:rPr>
      </w:pPr>
      <w:r>
        <w:rPr>
          <w:rFonts w:hint="eastAsia"/>
        </w:rPr>
        <w:t>但你总是可以在主里欢喜。</w:t>
      </w:r>
    </w:p>
    <w:p w14:paraId="532EA579">
      <w:pPr>
        <w:ind w:left="-5" w:right="2"/>
        <w:rPr>
          <w:rFonts w:hint="eastAsia"/>
        </w:rPr>
      </w:pPr>
    </w:p>
    <w:p w14:paraId="0A535864">
      <w:pPr>
        <w:ind w:left="-5" w:right="2"/>
        <w:rPr>
          <w:rFonts w:hint="eastAsia"/>
        </w:rPr>
      </w:pPr>
      <w:r>
        <w:rPr>
          <w:rFonts w:hint="eastAsia"/>
        </w:rPr>
        <w:t>You say your faith is so small.</w:t>
      </w:r>
    </w:p>
    <w:p w14:paraId="61A3C154">
      <w:pPr>
        <w:ind w:left="-5" w:right="2"/>
        <w:rPr>
          <w:rFonts w:hint="eastAsia"/>
        </w:rPr>
      </w:pPr>
      <w:r>
        <w:rPr>
          <w:rFonts w:hint="eastAsia"/>
        </w:rPr>
        <w:t>你说你的信心如此微小。</w:t>
      </w:r>
    </w:p>
    <w:p w14:paraId="3F40334E">
      <w:pPr>
        <w:ind w:left="-5" w:right="2"/>
        <w:rPr>
          <w:rFonts w:hint="eastAsia"/>
        </w:rPr>
      </w:pPr>
    </w:p>
    <w:p w14:paraId="0ACE8F33">
      <w:pPr>
        <w:ind w:left="-5" w:right="2"/>
        <w:rPr>
          <w:rFonts w:hint="eastAsia"/>
        </w:rPr>
      </w:pPr>
      <w:r>
        <w:rPr>
          <w:rFonts w:hint="eastAsia"/>
        </w:rPr>
        <w:t>But where is it said that none shall be saved except their faith be great?</w:t>
      </w:r>
    </w:p>
    <w:p w14:paraId="1C13A774">
      <w:pPr>
        <w:ind w:left="-5" w:right="2"/>
        <w:rPr>
          <w:rFonts w:hint="eastAsia"/>
        </w:rPr>
      </w:pPr>
      <w:r>
        <w:rPr>
          <w:rFonts w:hint="eastAsia"/>
        </w:rPr>
        <w:t>但哪里说过除非信心很大，否则没有人能得救呢？</w:t>
      </w:r>
    </w:p>
    <w:p w14:paraId="5D1D0F92">
      <w:pPr>
        <w:ind w:left="-5" w:right="2"/>
        <w:rPr>
          <w:rFonts w:hint="eastAsia"/>
        </w:rPr>
      </w:pPr>
    </w:p>
    <w:p w14:paraId="7C5FBB89">
      <w:pPr>
        <w:ind w:left="-5" w:right="2"/>
        <w:rPr>
          <w:rFonts w:hint="eastAsia"/>
        </w:rPr>
      </w:pPr>
      <w:r>
        <w:rPr>
          <w:rFonts w:hint="eastAsia"/>
        </w:rPr>
        <w:t>And after all, "Who gave you any faith at all?"</w:t>
      </w:r>
    </w:p>
    <w:p w14:paraId="23192580">
      <w:pPr>
        <w:ind w:left="-5" w:right="2"/>
        <w:rPr>
          <w:rFonts w:hint="eastAsia"/>
        </w:rPr>
      </w:pPr>
      <w:r>
        <w:rPr>
          <w:rFonts w:hint="eastAsia"/>
        </w:rPr>
        <w:t>归根结底，“是谁给了你任何信心呢？”</w:t>
      </w:r>
    </w:p>
    <w:p w14:paraId="1B0B4A8B">
      <w:pPr>
        <w:ind w:left="-5" w:right="2"/>
        <w:rPr>
          <w:rFonts w:hint="eastAsia"/>
        </w:rPr>
      </w:pPr>
    </w:p>
    <w:p w14:paraId="1696434E">
      <w:pPr>
        <w:ind w:left="-5" w:right="2"/>
        <w:rPr>
          <w:rFonts w:hint="eastAsia"/>
        </w:rPr>
      </w:pPr>
      <w:r>
        <w:rPr>
          <w:rFonts w:hint="eastAsia"/>
        </w:rPr>
        <w:t>The very fact that you have any faith is a token for good.</w:t>
      </w:r>
    </w:p>
    <w:p w14:paraId="1D65ECEC">
      <w:pPr>
        <w:ind w:left="-5" w:right="2"/>
        <w:rPr>
          <w:rFonts w:hint="eastAsia"/>
        </w:rPr>
      </w:pPr>
      <w:r>
        <w:rPr>
          <w:rFonts w:hint="eastAsia"/>
        </w:rPr>
        <w:t>你拥有任何信心这一事实本身，就是一个好的记号。</w:t>
      </w:r>
    </w:p>
    <w:p w14:paraId="1F4D2673">
      <w:pPr>
        <w:ind w:left="-5" w:right="2"/>
        <w:rPr>
          <w:rFonts w:hint="eastAsia"/>
        </w:rPr>
      </w:pPr>
    </w:p>
    <w:p w14:paraId="76750BBA">
      <w:pPr>
        <w:ind w:left="-5" w:right="2"/>
        <w:rPr>
          <w:rFonts w:hint="eastAsia"/>
        </w:rPr>
      </w:pPr>
      <w:r>
        <w:rPr>
          <w:rFonts w:hint="eastAsia"/>
        </w:rPr>
        <w:t>You say your sins are so many.</w:t>
      </w:r>
    </w:p>
    <w:p w14:paraId="77A48AAF">
      <w:pPr>
        <w:ind w:left="-5" w:right="2"/>
        <w:rPr>
          <w:rFonts w:hint="eastAsia"/>
        </w:rPr>
      </w:pPr>
      <w:r>
        <w:rPr>
          <w:rFonts w:hint="eastAsia"/>
        </w:rPr>
        <w:t>你说你的罪如此之多。</w:t>
      </w:r>
    </w:p>
    <w:p w14:paraId="70B5AE87">
      <w:pPr>
        <w:ind w:left="-5" w:right="2"/>
        <w:rPr>
          <w:rFonts w:hint="eastAsia"/>
        </w:rPr>
      </w:pPr>
    </w:p>
    <w:p w14:paraId="1123F029">
      <w:pPr>
        <w:ind w:left="-5" w:right="2"/>
        <w:rPr>
          <w:rFonts w:hint="eastAsia"/>
        </w:rPr>
      </w:pPr>
      <w:r>
        <w:rPr>
          <w:rFonts w:hint="eastAsia"/>
        </w:rPr>
        <w:t>But where is the sin, or heap of sins that the blood of Jesus cannot wash away?</w:t>
      </w:r>
    </w:p>
    <w:p w14:paraId="21D14151">
      <w:pPr>
        <w:ind w:left="-5" w:right="2"/>
        <w:rPr>
          <w:rFonts w:hint="eastAsia"/>
        </w:rPr>
      </w:pPr>
      <w:r>
        <w:rPr>
          <w:rFonts w:hint="eastAsia"/>
        </w:rPr>
        <w:t>但有什么罪，或堆积如山的罪，是耶稣的宝血不能洗净的呢？</w:t>
      </w:r>
    </w:p>
    <w:p w14:paraId="7E3FBB43">
      <w:pPr>
        <w:ind w:left="-5" w:right="2"/>
        <w:rPr>
          <w:rFonts w:hint="eastAsia"/>
        </w:rPr>
      </w:pPr>
    </w:p>
    <w:p w14:paraId="0675CC29">
      <w:pPr>
        <w:ind w:left="-5" w:right="2"/>
        <w:rPr>
          <w:rFonts w:hint="eastAsia"/>
        </w:rPr>
      </w:pPr>
      <w:r>
        <w:rPr>
          <w:rFonts w:hint="eastAsia"/>
        </w:rPr>
        <w:t>And after all, "Who told you you had any sins?</w:t>
      </w:r>
    </w:p>
    <w:p w14:paraId="131ECB92">
      <w:pPr>
        <w:ind w:left="-5" w:right="2"/>
        <w:rPr>
          <w:rFonts w:hint="eastAsia"/>
        </w:rPr>
      </w:pPr>
      <w:r>
        <w:rPr>
          <w:rFonts w:hint="eastAsia"/>
        </w:rPr>
        <w:t>归根结底，“是谁告诉你你有罪的呢？</w:t>
      </w:r>
    </w:p>
    <w:p w14:paraId="0C9AB818">
      <w:pPr>
        <w:ind w:left="-5" w:right="2"/>
        <w:rPr>
          <w:rFonts w:hint="eastAsia"/>
        </w:rPr>
      </w:pPr>
    </w:p>
    <w:p w14:paraId="2B690D66">
      <w:pPr>
        <w:ind w:left="-5" w:right="2"/>
        <w:rPr>
          <w:rFonts w:hint="eastAsia"/>
        </w:rPr>
      </w:pPr>
      <w:r>
        <w:rPr>
          <w:rFonts w:hint="eastAsia"/>
        </w:rPr>
        <w:t>That feeling never came from yourself."</w:t>
      </w:r>
    </w:p>
    <w:p w14:paraId="6EFD56A4">
      <w:pPr>
        <w:ind w:left="-5" w:right="2"/>
        <w:rPr>
          <w:rFonts w:hint="eastAsia"/>
        </w:rPr>
      </w:pPr>
      <w:r>
        <w:rPr>
          <w:rFonts w:hint="eastAsia"/>
        </w:rPr>
        <w:t>那种感觉绝不是来自你自己。”</w:t>
      </w:r>
    </w:p>
    <w:p w14:paraId="66B75555">
      <w:pPr>
        <w:ind w:left="-5" w:right="2"/>
        <w:rPr>
          <w:rFonts w:hint="eastAsia"/>
        </w:rPr>
      </w:pPr>
    </w:p>
    <w:p w14:paraId="5E894C7E">
      <w:pPr>
        <w:ind w:left="-5" w:right="2"/>
        <w:rPr>
          <w:rFonts w:hint="eastAsia"/>
        </w:rPr>
      </w:pPr>
      <w:r>
        <w:rPr>
          <w:rFonts w:hint="eastAsia"/>
        </w:rPr>
        <w:t>Blessed indeed is that one, who really knows and feels that he is a sinner.</w:t>
      </w:r>
    </w:p>
    <w:p w14:paraId="6138356B">
      <w:pPr>
        <w:ind w:left="-5" w:right="2"/>
        <w:rPr>
          <w:rFonts w:hint="eastAsia"/>
        </w:rPr>
      </w:pPr>
      <w:r>
        <w:rPr>
          <w:rFonts w:hint="eastAsia"/>
        </w:rPr>
        <w:t>真正知道并感觉自己是罪人的人，确实是有福的。</w:t>
      </w:r>
    </w:p>
    <w:p w14:paraId="00371188">
      <w:pPr>
        <w:ind w:left="-5" w:right="2"/>
        <w:rPr>
          <w:rFonts w:hint="eastAsia"/>
        </w:rPr>
      </w:pPr>
    </w:p>
    <w:p w14:paraId="31A760CF">
      <w:pPr>
        <w:ind w:left="-5" w:right="2"/>
        <w:rPr>
          <w:rFonts w:hint="eastAsia"/>
        </w:rPr>
      </w:pPr>
      <w:r>
        <w:rPr>
          <w:rFonts w:hint="eastAsia"/>
        </w:rPr>
        <w:t>Take comfort, I say once more, if you have really come to Christ.</w:t>
      </w:r>
    </w:p>
    <w:p w14:paraId="53B08ED1">
      <w:pPr>
        <w:ind w:left="-5" w:right="2"/>
        <w:rPr>
          <w:rFonts w:hint="eastAsia"/>
        </w:rPr>
      </w:pPr>
      <w:r>
        <w:rPr>
          <w:rFonts w:hint="eastAsia"/>
        </w:rPr>
        <w:t>如果你真的来到基督面前，我再说一次，要得安慰。</w:t>
      </w:r>
    </w:p>
    <w:p w14:paraId="6295B7EC">
      <w:pPr>
        <w:ind w:left="-5" w:right="2"/>
        <w:rPr>
          <w:rFonts w:hint="eastAsia"/>
        </w:rPr>
      </w:pPr>
    </w:p>
    <w:p w14:paraId="28CECE16">
      <w:pPr>
        <w:ind w:left="-5" w:right="2"/>
        <w:rPr>
          <w:rFonts w:hint="eastAsia"/>
        </w:rPr>
      </w:pPr>
      <w:r>
        <w:rPr>
          <w:rFonts w:hint="eastAsia"/>
        </w:rPr>
        <w:t>Take comfort, and know your privileges.</w:t>
      </w:r>
    </w:p>
    <w:p w14:paraId="529D62CD">
      <w:pPr>
        <w:ind w:left="-5" w:right="2"/>
        <w:rPr>
          <w:rFonts w:hint="eastAsia"/>
        </w:rPr>
      </w:pPr>
      <w:r>
        <w:rPr>
          <w:rFonts w:hint="eastAsia"/>
        </w:rPr>
        <w:t>要得安慰，并知道你的特权。</w:t>
      </w:r>
    </w:p>
    <w:p w14:paraId="6534A8CC">
      <w:pPr>
        <w:ind w:left="-5" w:right="2"/>
        <w:rPr>
          <w:rFonts w:hint="eastAsia"/>
        </w:rPr>
      </w:pPr>
    </w:p>
    <w:p w14:paraId="3097FAD2">
      <w:pPr>
        <w:ind w:left="-5" w:right="2"/>
        <w:rPr>
          <w:rFonts w:hint="eastAsia"/>
        </w:rPr>
      </w:pPr>
      <w:r>
        <w:rPr>
          <w:rFonts w:hint="eastAsia"/>
        </w:rPr>
        <w:t>Cast every care on Jesus.</w:t>
      </w:r>
    </w:p>
    <w:p w14:paraId="5C68D3DF">
      <w:pPr>
        <w:ind w:left="-5" w:right="2"/>
        <w:rPr>
          <w:rFonts w:hint="eastAsia"/>
        </w:rPr>
      </w:pPr>
      <w:r>
        <w:rPr>
          <w:rFonts w:hint="eastAsia"/>
        </w:rPr>
        <w:t>将每一个忧虑都卸给耶稣。</w:t>
      </w:r>
    </w:p>
    <w:p w14:paraId="17044A61">
      <w:pPr>
        <w:ind w:left="-5" w:right="2"/>
        <w:rPr>
          <w:rFonts w:hint="eastAsia"/>
        </w:rPr>
      </w:pPr>
    </w:p>
    <w:p w14:paraId="3CA7A9D3">
      <w:pPr>
        <w:ind w:left="-5" w:right="2"/>
        <w:rPr>
          <w:rFonts w:hint="eastAsia"/>
        </w:rPr>
      </w:pPr>
      <w:r>
        <w:rPr>
          <w:rFonts w:hint="eastAsia"/>
        </w:rPr>
        <w:t>Tell every want to Jesus.</w:t>
      </w:r>
    </w:p>
    <w:p w14:paraId="6B46A456">
      <w:pPr>
        <w:ind w:left="-5" w:right="2"/>
        <w:rPr>
          <w:rFonts w:hint="eastAsia"/>
        </w:rPr>
      </w:pPr>
      <w:r>
        <w:rPr>
          <w:rFonts w:hint="eastAsia"/>
        </w:rPr>
        <w:t>将每一个需要都告诉耶稣。</w:t>
      </w:r>
    </w:p>
    <w:p w14:paraId="1EEE0152">
      <w:pPr>
        <w:ind w:left="-5" w:right="2"/>
        <w:rPr>
          <w:rFonts w:hint="eastAsia"/>
        </w:rPr>
      </w:pPr>
    </w:p>
    <w:p w14:paraId="06B2FA14">
      <w:pPr>
        <w:ind w:left="-5" w:right="2"/>
        <w:rPr>
          <w:rFonts w:hint="eastAsia"/>
        </w:rPr>
      </w:pPr>
      <w:r>
        <w:rPr>
          <w:rFonts w:hint="eastAsia"/>
        </w:rPr>
        <w:t>Roll every burden on Jesus—your sins, unbelief, doubts, fears, anxieties—lay them all on Christ.</w:t>
      </w:r>
    </w:p>
    <w:p w14:paraId="24DD3603">
      <w:pPr>
        <w:ind w:left="-5" w:right="2"/>
        <w:rPr>
          <w:rFonts w:hint="eastAsia"/>
        </w:rPr>
      </w:pPr>
      <w:r>
        <w:rPr>
          <w:rFonts w:hint="eastAsia"/>
        </w:rPr>
        <w:t>将每一个重担都交托给耶稣——你的罪、不信、疑虑、恐惧、焦虑——将**它们**全部放在基督身上。</w:t>
      </w:r>
    </w:p>
    <w:p w14:paraId="542419F3">
      <w:pPr>
        <w:ind w:left="-5" w:right="2"/>
        <w:rPr>
          <w:rFonts w:hint="eastAsia"/>
        </w:rPr>
      </w:pPr>
    </w:p>
    <w:p w14:paraId="51B6110F">
      <w:pPr>
        <w:ind w:left="-5" w:right="2"/>
        <w:rPr>
          <w:rFonts w:hint="eastAsia"/>
        </w:rPr>
      </w:pPr>
      <w:r>
        <w:rPr>
          <w:rFonts w:hint="eastAsia"/>
        </w:rPr>
        <w:t>He loves to see you doing so.</w:t>
      </w:r>
    </w:p>
    <w:p w14:paraId="6946B333">
      <w:pPr>
        <w:ind w:left="-5" w:right="2"/>
        <w:rPr>
          <w:rFonts w:hint="eastAsia"/>
        </w:rPr>
      </w:pPr>
      <w:r>
        <w:rPr>
          <w:rFonts w:hint="eastAsia"/>
        </w:rPr>
        <w:t>**祂**喜欢看到你这样做。</w:t>
      </w:r>
    </w:p>
    <w:p w14:paraId="157C5DB1">
      <w:pPr>
        <w:ind w:left="-5" w:right="2"/>
        <w:rPr>
          <w:rFonts w:hint="eastAsia"/>
        </w:rPr>
      </w:pPr>
    </w:p>
    <w:p w14:paraId="6812CF00">
      <w:pPr>
        <w:ind w:left="-5" w:right="2"/>
        <w:rPr>
          <w:rFonts w:hint="eastAsia"/>
        </w:rPr>
      </w:pPr>
      <w:r>
        <w:rPr>
          <w:rFonts w:hint="eastAsia"/>
        </w:rPr>
        <w:t>He loves to be employed as your High Priest.</w:t>
      </w:r>
    </w:p>
    <w:p w14:paraId="465C12E6">
      <w:pPr>
        <w:ind w:left="-5" w:right="2"/>
        <w:rPr>
          <w:rFonts w:hint="eastAsia"/>
        </w:rPr>
      </w:pPr>
      <w:r>
        <w:rPr>
          <w:rFonts w:hint="eastAsia"/>
        </w:rPr>
        <w:t>**祂**喜欢被当作你的大祭司来使用。</w:t>
      </w:r>
    </w:p>
    <w:p w14:paraId="0868F193">
      <w:pPr>
        <w:ind w:left="-5" w:right="2"/>
        <w:rPr>
          <w:rFonts w:hint="eastAsia"/>
        </w:rPr>
      </w:pPr>
    </w:p>
    <w:p w14:paraId="62FC88D5">
      <w:pPr>
        <w:ind w:left="-5" w:right="2"/>
        <w:rPr>
          <w:rFonts w:hint="eastAsia"/>
        </w:rPr>
      </w:pPr>
      <w:r>
        <w:rPr>
          <w:rFonts w:hint="eastAsia"/>
        </w:rPr>
        <w:t>He loves to be trusted.</w:t>
      </w:r>
    </w:p>
    <w:p w14:paraId="106BF448">
      <w:pPr>
        <w:ind w:left="-5" w:right="2"/>
        <w:rPr>
          <w:rFonts w:hint="eastAsia"/>
        </w:rPr>
      </w:pPr>
      <w:r>
        <w:rPr>
          <w:rFonts w:hint="eastAsia"/>
        </w:rPr>
        <w:t>**祂**喜欢被信赖。</w:t>
      </w:r>
    </w:p>
    <w:p w14:paraId="3AADFCA6">
      <w:pPr>
        <w:ind w:left="-5" w:right="2"/>
        <w:rPr>
          <w:rFonts w:hint="eastAsia"/>
        </w:rPr>
      </w:pPr>
    </w:p>
    <w:p w14:paraId="2E91824F">
      <w:pPr>
        <w:ind w:left="-5" w:right="2"/>
        <w:rPr>
          <w:rFonts w:hint="eastAsia"/>
        </w:rPr>
      </w:pPr>
      <w:r>
        <w:rPr>
          <w:rFonts w:hint="eastAsia"/>
        </w:rPr>
        <w:t>He loves to see His people ceasing from the vain effort to carry their burdens for themselves.</w:t>
      </w:r>
    </w:p>
    <w:p w14:paraId="0410B98A">
      <w:pPr>
        <w:ind w:left="-5" w:right="2"/>
        <w:rPr>
          <w:rFonts w:hint="eastAsia"/>
        </w:rPr>
      </w:pPr>
      <w:r>
        <w:rPr>
          <w:rFonts w:hint="eastAsia"/>
        </w:rPr>
        <w:t>**祂**喜欢看到**祂**的百姓停止徒劳地为自己背负重担。</w:t>
      </w:r>
    </w:p>
    <w:p w14:paraId="14B6496E">
      <w:pPr>
        <w:ind w:left="-5" w:right="2"/>
        <w:rPr>
          <w:rFonts w:hint="eastAsia"/>
        </w:rPr>
      </w:pPr>
    </w:p>
    <w:p w14:paraId="1454EB60">
      <w:pPr>
        <w:ind w:left="-5" w:right="2"/>
        <w:rPr>
          <w:rFonts w:hint="eastAsia"/>
        </w:rPr>
      </w:pPr>
      <w:r>
        <w:rPr>
          <w:rFonts w:hint="eastAsia"/>
        </w:rPr>
        <w:t>I commend these things to your notice.</w:t>
      </w:r>
    </w:p>
    <w:p w14:paraId="0A1111AF">
      <w:pPr>
        <w:ind w:left="-5" w:right="2"/>
        <w:rPr>
          <w:rFonts w:hint="eastAsia"/>
        </w:rPr>
      </w:pPr>
      <w:r>
        <w:rPr>
          <w:rFonts w:hint="eastAsia"/>
        </w:rPr>
        <w:t>我将这些事交给你注意。</w:t>
      </w:r>
    </w:p>
    <w:p w14:paraId="588AE00A">
      <w:pPr>
        <w:ind w:left="-5" w:right="2"/>
        <w:rPr>
          <w:rFonts w:hint="eastAsia"/>
        </w:rPr>
      </w:pPr>
    </w:p>
    <w:p w14:paraId="0BA76E62">
      <w:pPr>
        <w:ind w:left="-5" w:right="2"/>
        <w:rPr>
          <w:rFonts w:hint="eastAsia"/>
        </w:rPr>
      </w:pPr>
      <w:r>
        <w:rPr>
          <w:rFonts w:hint="eastAsia"/>
        </w:rPr>
        <w:t>Only be among Christ's wheat now, and then as sure as the Bible is true—you shall be in Christ's barn forever!</w:t>
      </w:r>
    </w:p>
    <w:p w14:paraId="4A7FAE8B">
      <w:pPr>
        <w:ind w:left="-5" w:right="2"/>
        <w:rPr>
          <w:rFonts w:hint="eastAsia"/>
        </w:rPr>
      </w:pPr>
      <w:r>
        <w:rPr>
          <w:rFonts w:hint="eastAsia"/>
        </w:rPr>
        <w:t>只要你现在是基督的麦子，那么就像圣经是真的一样确定——你将永远在基督的仓里！</w:t>
      </w:r>
    </w:p>
    <w:p w14:paraId="23C1861C">
      <w:pPr>
        <w:ind w:left="-5" w:right="2"/>
        <w:rPr>
          <w:rFonts w:hint="eastAsia"/>
        </w:rPr>
      </w:pPr>
    </w:p>
    <w:p w14:paraId="4CE48E7D">
      <w:pPr>
        <w:pStyle w:val="2"/>
        <w:bidi w:val="0"/>
        <w:rPr>
          <w:rFonts w:hint="eastAsia"/>
        </w:rPr>
      </w:pPr>
      <w:r>
        <w:rPr>
          <w:rFonts w:hint="eastAsia"/>
        </w:rPr>
        <w:t>THE CROSS OF CHRIST</w:t>
      </w:r>
    </w:p>
    <w:p w14:paraId="70C294FF">
      <w:pPr>
        <w:pStyle w:val="2"/>
        <w:bidi w:val="0"/>
        <w:rPr>
          <w:rFonts w:hint="eastAsia"/>
        </w:rPr>
      </w:pPr>
      <w:r>
        <w:rPr>
          <w:rFonts w:hint="eastAsia"/>
        </w:rPr>
        <w:t>基督的十字架</w:t>
      </w:r>
    </w:p>
    <w:p w14:paraId="2FAD9ECB">
      <w:pPr>
        <w:ind w:left="-5" w:right="2"/>
        <w:rPr>
          <w:rFonts w:hint="eastAsia"/>
        </w:rPr>
      </w:pPr>
    </w:p>
    <w:p w14:paraId="39810BE6">
      <w:pPr>
        <w:ind w:left="-5" w:right="2"/>
        <w:rPr>
          <w:rFonts w:hint="eastAsia"/>
        </w:rPr>
      </w:pPr>
      <w:r>
        <w:rPr>
          <w:rFonts w:hint="eastAsia"/>
        </w:rPr>
        <w:t>by J. C. Ryle</w:t>
      </w:r>
    </w:p>
    <w:p w14:paraId="44CC08C6">
      <w:pPr>
        <w:ind w:left="-5" w:right="2"/>
        <w:rPr>
          <w:rFonts w:hint="eastAsia"/>
        </w:rPr>
      </w:pPr>
      <w:r>
        <w:rPr>
          <w:rFonts w:hint="eastAsia"/>
        </w:rPr>
        <w:t>(J. C. Ryle 著)</w:t>
      </w:r>
    </w:p>
    <w:p w14:paraId="0E4F7507">
      <w:pPr>
        <w:ind w:left="-5" w:right="2"/>
        <w:rPr>
          <w:rFonts w:hint="eastAsia"/>
        </w:rPr>
      </w:pPr>
    </w:p>
    <w:p w14:paraId="6C56C130">
      <w:pPr>
        <w:ind w:left="-5" w:right="2"/>
        <w:rPr>
          <w:rFonts w:hint="eastAsia"/>
        </w:rPr>
      </w:pPr>
      <w:r>
        <w:rPr>
          <w:rFonts w:hint="eastAsia"/>
        </w:rPr>
        <w:t>"Far be it from me to boast, except in the cross of our Lord Jesus Christ, through which the world has been crucified to me, and I to the world." Galatians 6:14</w:t>
      </w:r>
    </w:p>
    <w:p w14:paraId="543AB8CF">
      <w:pPr>
        <w:ind w:left="-5" w:right="2"/>
        <w:rPr>
          <w:rFonts w:hint="eastAsia"/>
        </w:rPr>
      </w:pPr>
      <w:r>
        <w:rPr>
          <w:rFonts w:hint="eastAsia"/>
        </w:rPr>
        <w:t>“但我断不以别的夸口，只夸我们主耶稣基督的十字架。因这十字架，就我而论，世界已经钉在十字架上；就世界而论，我也已经钉在十字架上。” 加拉太书 6:14</w:t>
      </w:r>
    </w:p>
    <w:p w14:paraId="769AAD0D">
      <w:pPr>
        <w:ind w:left="-5" w:right="2"/>
        <w:rPr>
          <w:rFonts w:hint="eastAsia"/>
        </w:rPr>
      </w:pPr>
    </w:p>
    <w:p w14:paraId="46987CB5">
      <w:pPr>
        <w:ind w:left="-5" w:right="2"/>
        <w:rPr>
          <w:rFonts w:hint="eastAsia"/>
        </w:rPr>
      </w:pPr>
      <w:r>
        <w:rPr>
          <w:rFonts w:hint="eastAsia"/>
        </w:rPr>
        <w:t>What do we think and feel about the cross of Christ?</w:t>
      </w:r>
    </w:p>
    <w:p w14:paraId="03D74583">
      <w:pPr>
        <w:ind w:left="-5" w:right="2"/>
        <w:rPr>
          <w:rFonts w:hint="eastAsia"/>
        </w:rPr>
      </w:pPr>
      <w:r>
        <w:rPr>
          <w:rFonts w:hint="eastAsia"/>
        </w:rPr>
        <w:t>对于基督的十字架，我们思考和感受是什么？</w:t>
      </w:r>
    </w:p>
    <w:p w14:paraId="54C7C4A5">
      <w:pPr>
        <w:ind w:left="-5" w:right="2"/>
        <w:rPr>
          <w:rFonts w:hint="eastAsia"/>
        </w:rPr>
      </w:pPr>
    </w:p>
    <w:p w14:paraId="6BD4EB3F">
      <w:pPr>
        <w:ind w:left="-5" w:right="2"/>
        <w:rPr>
          <w:rFonts w:hint="eastAsia"/>
        </w:rPr>
      </w:pPr>
      <w:r>
        <w:rPr>
          <w:rFonts w:hint="eastAsia"/>
        </w:rPr>
        <w:t>We live in a Christian land.</w:t>
      </w:r>
    </w:p>
    <w:p w14:paraId="565E8F89">
      <w:pPr>
        <w:ind w:left="-5" w:right="2"/>
        <w:rPr>
          <w:rFonts w:hint="eastAsia"/>
        </w:rPr>
      </w:pPr>
      <w:r>
        <w:rPr>
          <w:rFonts w:hint="eastAsia"/>
        </w:rPr>
        <w:t>我们生活在一个基督教的土地上。</w:t>
      </w:r>
    </w:p>
    <w:p w14:paraId="0E09445A">
      <w:pPr>
        <w:ind w:left="-5" w:right="2"/>
        <w:rPr>
          <w:rFonts w:hint="eastAsia"/>
        </w:rPr>
      </w:pPr>
    </w:p>
    <w:p w14:paraId="42CA5496">
      <w:pPr>
        <w:ind w:left="-5" w:right="2"/>
        <w:rPr>
          <w:rFonts w:hint="eastAsia"/>
        </w:rPr>
      </w:pPr>
      <w:r>
        <w:rPr>
          <w:rFonts w:hint="eastAsia"/>
        </w:rPr>
        <w:t>We probably attend the worship of a Christian church.</w:t>
      </w:r>
    </w:p>
    <w:p w14:paraId="37240C4E">
      <w:pPr>
        <w:ind w:left="-5" w:right="2"/>
        <w:rPr>
          <w:rFonts w:hint="eastAsia"/>
        </w:rPr>
      </w:pPr>
      <w:r>
        <w:rPr>
          <w:rFonts w:hint="eastAsia"/>
        </w:rPr>
        <w:t>我们可能参加基督教教会的敬拜。</w:t>
      </w:r>
    </w:p>
    <w:p w14:paraId="0B1F42C7">
      <w:pPr>
        <w:ind w:left="-5" w:right="2"/>
        <w:rPr>
          <w:rFonts w:hint="eastAsia"/>
        </w:rPr>
      </w:pPr>
    </w:p>
    <w:p w14:paraId="610858D9">
      <w:pPr>
        <w:ind w:left="-5" w:right="2"/>
        <w:rPr>
          <w:rFonts w:hint="eastAsia"/>
        </w:rPr>
      </w:pPr>
      <w:r>
        <w:rPr>
          <w:rFonts w:hint="eastAsia"/>
        </w:rPr>
        <w:t>We have, most of us, been baptized in the name of Christ.</w:t>
      </w:r>
    </w:p>
    <w:p w14:paraId="28FFB21F">
      <w:pPr>
        <w:ind w:left="-5" w:right="2"/>
        <w:rPr>
          <w:rFonts w:hint="eastAsia"/>
        </w:rPr>
      </w:pPr>
      <w:r>
        <w:rPr>
          <w:rFonts w:hint="eastAsia"/>
        </w:rPr>
        <w:t>我们大多数人已奉基督的名受洗。</w:t>
      </w:r>
    </w:p>
    <w:p w14:paraId="501E41E5">
      <w:pPr>
        <w:ind w:left="-5" w:right="2"/>
        <w:rPr>
          <w:rFonts w:hint="eastAsia"/>
        </w:rPr>
      </w:pPr>
    </w:p>
    <w:p w14:paraId="22A3DCCD">
      <w:pPr>
        <w:ind w:left="-5" w:right="2"/>
        <w:rPr>
          <w:rFonts w:hint="eastAsia"/>
        </w:rPr>
      </w:pPr>
      <w:r>
        <w:rPr>
          <w:rFonts w:hint="eastAsia"/>
        </w:rPr>
        <w:t>We profess and call ourselves Christians.</w:t>
      </w:r>
    </w:p>
    <w:p w14:paraId="769EA654">
      <w:pPr>
        <w:ind w:left="-5" w:right="2"/>
        <w:rPr>
          <w:rFonts w:hint="eastAsia"/>
        </w:rPr>
      </w:pPr>
      <w:r>
        <w:rPr>
          <w:rFonts w:hint="eastAsia"/>
        </w:rPr>
        <w:t>我们自称并以基督徒相称。</w:t>
      </w:r>
    </w:p>
    <w:p w14:paraId="5EBE6F16">
      <w:pPr>
        <w:ind w:left="-5" w:right="2"/>
        <w:rPr>
          <w:rFonts w:hint="eastAsia"/>
        </w:rPr>
      </w:pPr>
    </w:p>
    <w:p w14:paraId="5E68F1F1">
      <w:pPr>
        <w:ind w:left="-5" w:right="2"/>
        <w:rPr>
          <w:rFonts w:hint="eastAsia"/>
        </w:rPr>
      </w:pPr>
      <w:r>
        <w:rPr>
          <w:rFonts w:hint="eastAsia"/>
        </w:rPr>
        <w:t>All this is well—it is more than can be said of millions in the world.</w:t>
      </w:r>
    </w:p>
    <w:p w14:paraId="6AB7B6DC">
      <w:pPr>
        <w:ind w:left="-5" w:right="2"/>
        <w:rPr>
          <w:rFonts w:hint="eastAsia"/>
        </w:rPr>
      </w:pPr>
      <w:r>
        <w:rPr>
          <w:rFonts w:hint="eastAsia"/>
        </w:rPr>
        <w:t>这一切都很好——这比世界上数百万人都强。</w:t>
      </w:r>
    </w:p>
    <w:p w14:paraId="4405FBEA">
      <w:pPr>
        <w:ind w:left="-5" w:right="2"/>
        <w:rPr>
          <w:rFonts w:hint="eastAsia"/>
        </w:rPr>
      </w:pPr>
    </w:p>
    <w:p w14:paraId="1ED07F97">
      <w:pPr>
        <w:ind w:left="-5" w:right="2"/>
        <w:rPr>
          <w:rFonts w:hint="eastAsia"/>
        </w:rPr>
      </w:pPr>
      <w:r>
        <w:rPr>
          <w:rFonts w:hint="eastAsia"/>
        </w:rPr>
        <w:t>But what do we think and feel about the cross of Christ?</w:t>
      </w:r>
    </w:p>
    <w:p w14:paraId="01A5BD44">
      <w:pPr>
        <w:ind w:left="-5" w:right="2"/>
        <w:rPr>
          <w:rFonts w:hint="eastAsia"/>
        </w:rPr>
      </w:pPr>
      <w:r>
        <w:rPr>
          <w:rFonts w:hint="eastAsia"/>
        </w:rPr>
        <w:t>但对于基督的十字架，我们思考和感受是什么？</w:t>
      </w:r>
    </w:p>
    <w:p w14:paraId="05CF0E95">
      <w:pPr>
        <w:ind w:left="-5" w:right="2"/>
        <w:rPr>
          <w:rFonts w:hint="eastAsia"/>
        </w:rPr>
      </w:pPr>
    </w:p>
    <w:p w14:paraId="57CD469D">
      <w:pPr>
        <w:ind w:left="-5" w:right="2"/>
        <w:rPr>
          <w:rFonts w:hint="eastAsia"/>
        </w:rPr>
      </w:pPr>
      <w:r>
        <w:rPr>
          <w:rFonts w:hint="eastAsia"/>
        </w:rPr>
        <w:t>I want to examine what one of the greatest Christians who ever lived, thought of the cross of Christ.</w:t>
      </w:r>
    </w:p>
    <w:p w14:paraId="75F57A05">
      <w:pPr>
        <w:ind w:left="-5" w:right="2"/>
        <w:rPr>
          <w:rFonts w:hint="eastAsia"/>
        </w:rPr>
      </w:pPr>
      <w:r>
        <w:rPr>
          <w:rFonts w:hint="eastAsia"/>
        </w:rPr>
        <w:t>我想查考有史以来最伟大的基督徒之一，**他**是如何看待基督的十字架的。</w:t>
      </w:r>
    </w:p>
    <w:p w14:paraId="72E4F902">
      <w:pPr>
        <w:ind w:left="-5" w:right="2"/>
        <w:rPr>
          <w:rFonts w:hint="eastAsia"/>
        </w:rPr>
      </w:pPr>
    </w:p>
    <w:p w14:paraId="5FF90C90">
      <w:pPr>
        <w:ind w:left="-5" w:right="2"/>
        <w:rPr>
          <w:rFonts w:hint="eastAsia"/>
        </w:rPr>
      </w:pPr>
      <w:r>
        <w:rPr>
          <w:rFonts w:hint="eastAsia"/>
        </w:rPr>
        <w:t>He has written down his opinion—he has given his judgment in words that cannot be mistaken.</w:t>
      </w:r>
    </w:p>
    <w:p w14:paraId="24EFD9DA">
      <w:pPr>
        <w:ind w:left="-5" w:right="2"/>
        <w:rPr>
          <w:rFonts w:hint="eastAsia"/>
        </w:rPr>
      </w:pPr>
      <w:r>
        <w:rPr>
          <w:rFonts w:hint="eastAsia"/>
        </w:rPr>
        <w:t>**他**已经写下了**他**的观点——**他**用不会被误解的话语给出了**他**的判断。</w:t>
      </w:r>
    </w:p>
    <w:p w14:paraId="2A380F4B">
      <w:pPr>
        <w:ind w:left="-5" w:right="2"/>
        <w:rPr>
          <w:rFonts w:hint="eastAsia"/>
        </w:rPr>
      </w:pPr>
    </w:p>
    <w:p w14:paraId="3EB90EC8">
      <w:pPr>
        <w:ind w:left="-5" w:right="2"/>
        <w:rPr>
          <w:rFonts w:hint="eastAsia"/>
        </w:rPr>
      </w:pPr>
      <w:r>
        <w:rPr>
          <w:rFonts w:hint="eastAsia"/>
        </w:rPr>
        <w:t>The man I mean is the Apostle Paul.</w:t>
      </w:r>
    </w:p>
    <w:p w14:paraId="7867FC65">
      <w:pPr>
        <w:ind w:left="-5" w:right="2"/>
        <w:rPr>
          <w:rFonts w:hint="eastAsia"/>
        </w:rPr>
      </w:pPr>
      <w:r>
        <w:rPr>
          <w:rFonts w:hint="eastAsia"/>
        </w:rPr>
        <w:t>我指的是使徒保罗。</w:t>
      </w:r>
    </w:p>
    <w:p w14:paraId="2A8D0D04">
      <w:pPr>
        <w:ind w:left="-5" w:right="2"/>
        <w:rPr>
          <w:rFonts w:hint="eastAsia"/>
        </w:rPr>
      </w:pPr>
    </w:p>
    <w:p w14:paraId="444DAB69">
      <w:pPr>
        <w:ind w:left="-5" w:right="2"/>
        <w:rPr>
          <w:rFonts w:hint="eastAsia"/>
        </w:rPr>
      </w:pPr>
      <w:r>
        <w:rPr>
          <w:rFonts w:hint="eastAsia"/>
        </w:rPr>
        <w:t>The place where you will find his opinion, is in the letter which the Holy Spirit inspired him to write to the Galatians.</w:t>
      </w:r>
    </w:p>
    <w:p w14:paraId="2FBCF45B">
      <w:pPr>
        <w:ind w:left="-5" w:right="2"/>
        <w:rPr>
          <w:rFonts w:hint="eastAsia"/>
        </w:rPr>
      </w:pPr>
      <w:r>
        <w:rPr>
          <w:rFonts w:hint="eastAsia"/>
        </w:rPr>
        <w:t>你会发现**他**观点的那个地方，是圣灵默示**他**写给加拉太人的信。</w:t>
      </w:r>
    </w:p>
    <w:p w14:paraId="391172F6">
      <w:pPr>
        <w:ind w:left="-5" w:right="2"/>
        <w:rPr>
          <w:rFonts w:hint="eastAsia"/>
        </w:rPr>
      </w:pPr>
    </w:p>
    <w:p w14:paraId="3348A76A">
      <w:pPr>
        <w:ind w:left="-5" w:right="2"/>
        <w:rPr>
          <w:rFonts w:hint="eastAsia"/>
        </w:rPr>
      </w:pPr>
      <w:r>
        <w:rPr>
          <w:rFonts w:hint="eastAsia"/>
        </w:rPr>
        <w:t>The words in which his judgment is set down, are these,</w:t>
      </w:r>
    </w:p>
    <w:p w14:paraId="0F244672">
      <w:pPr>
        <w:ind w:left="-5" w:right="2"/>
        <w:rPr>
          <w:rFonts w:hint="eastAsia"/>
        </w:rPr>
      </w:pPr>
      <w:r>
        <w:rPr>
          <w:rFonts w:hint="eastAsia"/>
        </w:rPr>
        <w:t>**他**的判断被记录在以下这些话语中：</w:t>
      </w:r>
    </w:p>
    <w:p w14:paraId="2176F3FD">
      <w:pPr>
        <w:ind w:left="-5" w:right="2"/>
        <w:rPr>
          <w:rFonts w:hint="eastAsia"/>
        </w:rPr>
      </w:pPr>
    </w:p>
    <w:p w14:paraId="0F471CA1">
      <w:pPr>
        <w:ind w:left="-5" w:right="2"/>
        <w:rPr>
          <w:rFonts w:hint="eastAsia"/>
        </w:rPr>
      </w:pPr>
      <w:r>
        <w:rPr>
          <w:rFonts w:hint="eastAsia"/>
        </w:rPr>
        <w:t>"But far be it from me to boast, except in the cross of our Lord Jesus Christ."</w:t>
      </w:r>
    </w:p>
    <w:p w14:paraId="6AB928D1">
      <w:pPr>
        <w:ind w:left="-5" w:right="2"/>
        <w:rPr>
          <w:rFonts w:hint="eastAsia"/>
        </w:rPr>
      </w:pPr>
      <w:r>
        <w:rPr>
          <w:rFonts w:hint="eastAsia"/>
        </w:rPr>
        <w:t>“但我断不以别的夸口，只夸我们主耶稣基督的十字架。”</w:t>
      </w:r>
    </w:p>
    <w:p w14:paraId="33439B62">
      <w:pPr>
        <w:ind w:left="-5" w:right="2"/>
        <w:rPr>
          <w:rFonts w:hint="eastAsia"/>
        </w:rPr>
      </w:pPr>
    </w:p>
    <w:p w14:paraId="2A2208C7">
      <w:pPr>
        <w:ind w:left="-5" w:right="2"/>
        <w:rPr>
          <w:rFonts w:hint="eastAsia"/>
        </w:rPr>
      </w:pPr>
      <w:r>
        <w:rPr>
          <w:rFonts w:hint="eastAsia"/>
        </w:rPr>
        <w:t>Now what did Paul mean by saying this?</w:t>
      </w:r>
    </w:p>
    <w:p w14:paraId="73D63351">
      <w:pPr>
        <w:ind w:left="-5" w:right="2"/>
        <w:rPr>
          <w:rFonts w:hint="eastAsia"/>
        </w:rPr>
      </w:pPr>
      <w:r>
        <w:rPr>
          <w:rFonts w:hint="eastAsia"/>
        </w:rPr>
        <w:t>那么保罗说这话是什么意思？</w:t>
      </w:r>
    </w:p>
    <w:p w14:paraId="71BDE8F8">
      <w:pPr>
        <w:ind w:left="-5" w:right="2"/>
        <w:rPr>
          <w:rFonts w:hint="eastAsia"/>
        </w:rPr>
      </w:pPr>
    </w:p>
    <w:p w14:paraId="4B766DD7">
      <w:pPr>
        <w:ind w:left="-5" w:right="2"/>
        <w:rPr>
          <w:rFonts w:hint="eastAsia"/>
        </w:rPr>
      </w:pPr>
      <w:r>
        <w:rPr>
          <w:rFonts w:hint="eastAsia"/>
        </w:rPr>
        <w:t>He meant to declare strongly, that he trusted in nothing but "Jesus Christ crucified" for the pardon of his sins and the salvation of his soul.</w:t>
      </w:r>
    </w:p>
    <w:p w14:paraId="2AB2B231">
      <w:pPr>
        <w:ind w:left="-5" w:right="2"/>
        <w:rPr>
          <w:rFonts w:hint="eastAsia"/>
        </w:rPr>
      </w:pPr>
      <w:r>
        <w:rPr>
          <w:rFonts w:hint="eastAsia"/>
        </w:rPr>
        <w:t>**他**的意思是强烈宣告，除了“被钉十字架的耶稣基督”，**他**不信靠任何东西来赦免**他**的罪和拯救**他**的灵魂。</w:t>
      </w:r>
    </w:p>
    <w:p w14:paraId="5E51151F">
      <w:pPr>
        <w:ind w:left="-5" w:right="2"/>
        <w:rPr>
          <w:rFonts w:hint="eastAsia"/>
        </w:rPr>
      </w:pPr>
    </w:p>
    <w:p w14:paraId="422DFD85">
      <w:pPr>
        <w:ind w:left="-5" w:right="2"/>
        <w:rPr>
          <w:rFonts w:hint="eastAsia"/>
        </w:rPr>
      </w:pPr>
      <w:r>
        <w:rPr>
          <w:rFonts w:hint="eastAsia"/>
        </w:rPr>
        <w:t>Let others, if they would, look elsewhere for salvation; let others, if they were so disposed, trust in other things for pardon and peace—for his part the apostle was determined to rest on nothing, lean on nothing, build his hope on nothing, place confidence in nothing, boast in nothing, "except in the cross of Jesus Christ."</w:t>
      </w:r>
    </w:p>
    <w:p w14:paraId="3DF2F9E5">
      <w:pPr>
        <w:ind w:left="-5" w:right="2"/>
        <w:rPr>
          <w:rFonts w:hint="eastAsia"/>
        </w:rPr>
      </w:pPr>
      <w:r>
        <w:rPr>
          <w:rFonts w:hint="eastAsia"/>
        </w:rPr>
        <w:t>即使别人愿意，让**他们**到别处寻找救恩；如果别人倾向于此，让**他们**信靠别的事物以获得赦免和平安——但就**他**而言，这位使徒决定除了“耶稣基督的十字架”，什么也不倚靠、什么也不仰赖、希望不建立在任何事物之上、不对任何事物抱有信心、不对任何事物夸口。</w:t>
      </w:r>
    </w:p>
    <w:p w14:paraId="5C713312">
      <w:pPr>
        <w:ind w:left="-5" w:right="2"/>
        <w:rPr>
          <w:rFonts w:hint="eastAsia"/>
        </w:rPr>
      </w:pPr>
    </w:p>
    <w:p w14:paraId="51BFB668">
      <w:pPr>
        <w:ind w:left="-5" w:right="2"/>
        <w:rPr>
          <w:rFonts w:hint="eastAsia"/>
        </w:rPr>
      </w:pPr>
      <w:r>
        <w:rPr>
          <w:rFonts w:hint="eastAsia"/>
        </w:rPr>
        <w:t>I wish to say something about "the cross" to the readers of this volume.</w:t>
      </w:r>
    </w:p>
    <w:p w14:paraId="5A5DB8BE">
      <w:pPr>
        <w:ind w:left="-5" w:right="2"/>
        <w:rPr>
          <w:rFonts w:hint="eastAsia"/>
        </w:rPr>
      </w:pPr>
      <w:r>
        <w:rPr>
          <w:rFonts w:hint="eastAsia"/>
        </w:rPr>
        <w:t>我希望对本册子的读者说一些关于“十字架”的事情。</w:t>
      </w:r>
    </w:p>
    <w:p w14:paraId="267F9BBF">
      <w:pPr>
        <w:ind w:left="-5" w:right="2"/>
        <w:rPr>
          <w:rFonts w:hint="eastAsia"/>
        </w:rPr>
      </w:pPr>
    </w:p>
    <w:p w14:paraId="192171A6">
      <w:pPr>
        <w:ind w:left="-5" w:right="2"/>
        <w:rPr>
          <w:rFonts w:hint="eastAsia"/>
        </w:rPr>
      </w:pPr>
      <w:r>
        <w:rPr>
          <w:rFonts w:hint="eastAsia"/>
        </w:rPr>
        <w:t>Believe me, the subject is one of the deepest importance.</w:t>
      </w:r>
    </w:p>
    <w:p w14:paraId="4081D2CC">
      <w:pPr>
        <w:ind w:left="-5" w:right="2"/>
        <w:rPr>
          <w:rFonts w:hint="eastAsia"/>
        </w:rPr>
      </w:pPr>
      <w:r>
        <w:rPr>
          <w:rFonts w:hint="eastAsia"/>
        </w:rPr>
        <w:t>相信我，这个主题是极其重要的。</w:t>
      </w:r>
    </w:p>
    <w:p w14:paraId="56801E40">
      <w:pPr>
        <w:ind w:left="-5" w:right="2"/>
        <w:rPr>
          <w:rFonts w:hint="eastAsia"/>
        </w:rPr>
      </w:pPr>
    </w:p>
    <w:p w14:paraId="52E9E8A3">
      <w:pPr>
        <w:ind w:left="-5" w:right="2"/>
        <w:rPr>
          <w:rFonts w:hint="eastAsia"/>
        </w:rPr>
      </w:pPr>
      <w:r>
        <w:rPr>
          <w:rFonts w:hint="eastAsia"/>
        </w:rPr>
        <w:t>This is no mere question of controversy.</w:t>
      </w:r>
    </w:p>
    <w:p w14:paraId="7F292731">
      <w:pPr>
        <w:ind w:left="-5" w:right="2"/>
        <w:rPr>
          <w:rFonts w:hint="eastAsia"/>
        </w:rPr>
      </w:pPr>
      <w:r>
        <w:rPr>
          <w:rFonts w:hint="eastAsia"/>
        </w:rPr>
        <w:t>这不仅仅是一个争论问题。</w:t>
      </w:r>
    </w:p>
    <w:p w14:paraId="3C64CF77">
      <w:pPr>
        <w:ind w:left="-5" w:right="2"/>
        <w:rPr>
          <w:rFonts w:hint="eastAsia"/>
        </w:rPr>
      </w:pPr>
    </w:p>
    <w:p w14:paraId="1376AB0B">
      <w:pPr>
        <w:ind w:left="-5" w:right="2"/>
        <w:rPr>
          <w:rFonts w:hint="eastAsia"/>
        </w:rPr>
      </w:pPr>
      <w:r>
        <w:rPr>
          <w:rFonts w:hint="eastAsia"/>
        </w:rPr>
        <w:t>It is not one of those points on which people may agree to differ, and feel that differences will not shut them out of heaven.</w:t>
      </w:r>
    </w:p>
    <w:p w14:paraId="519751E4">
      <w:pPr>
        <w:ind w:left="-5" w:right="2"/>
        <w:rPr>
          <w:rFonts w:hint="eastAsia"/>
        </w:rPr>
      </w:pPr>
      <w:r>
        <w:rPr>
          <w:rFonts w:hint="eastAsia"/>
        </w:rPr>
        <w:t>它不是那些人们可以求同存异，并且感觉差异不会将**他们**排除在天堂之外的观点之一。</w:t>
      </w:r>
    </w:p>
    <w:p w14:paraId="43A315A1">
      <w:pPr>
        <w:ind w:left="-5" w:right="2"/>
        <w:rPr>
          <w:rFonts w:hint="eastAsia"/>
        </w:rPr>
      </w:pPr>
    </w:p>
    <w:p w14:paraId="55FF5202">
      <w:pPr>
        <w:ind w:left="-5" w:right="2"/>
        <w:rPr>
          <w:rFonts w:hint="eastAsia"/>
        </w:rPr>
      </w:pPr>
      <w:r>
        <w:rPr>
          <w:rFonts w:hint="eastAsia"/>
        </w:rPr>
        <w:t>A man must be right on this subject, or he is lost forever.</w:t>
      </w:r>
    </w:p>
    <w:p w14:paraId="0AF1F404">
      <w:pPr>
        <w:ind w:left="-5" w:right="2"/>
        <w:rPr>
          <w:rFonts w:hint="eastAsia"/>
        </w:rPr>
      </w:pPr>
      <w:r>
        <w:rPr>
          <w:rFonts w:hint="eastAsia"/>
        </w:rPr>
        <w:t>一个人在这个主题上必须是正确的，否则**他**将永远失丧。</w:t>
      </w:r>
    </w:p>
    <w:p w14:paraId="6700C8D1">
      <w:pPr>
        <w:ind w:left="-5" w:right="2"/>
        <w:rPr>
          <w:rFonts w:hint="eastAsia"/>
        </w:rPr>
      </w:pPr>
    </w:p>
    <w:p w14:paraId="67B26970">
      <w:pPr>
        <w:ind w:left="-5" w:right="2"/>
        <w:rPr>
          <w:rFonts w:hint="eastAsia"/>
        </w:rPr>
      </w:pPr>
      <w:r>
        <w:rPr>
          <w:rFonts w:hint="eastAsia"/>
        </w:rPr>
        <w:t>Heaven or hell, happiness or misery, life or death, blessing or cursing in the last day—all hinges on the answer to this question, "What do you think about the cross of Christ?"</w:t>
      </w:r>
    </w:p>
    <w:p w14:paraId="65964760">
      <w:pPr>
        <w:ind w:left="-5" w:right="2"/>
        <w:rPr>
          <w:rFonts w:hint="eastAsia"/>
        </w:rPr>
      </w:pPr>
      <w:r>
        <w:rPr>
          <w:rFonts w:hint="eastAsia"/>
        </w:rPr>
        <w:t>天堂或地狱，幸福或痛苦，生命或死亡，末日祝福或咒诅——都取决于对这个问题答案：“你如何看待基督的十字架？”</w:t>
      </w:r>
    </w:p>
    <w:p w14:paraId="74798EF2">
      <w:pPr>
        <w:ind w:left="-5" w:right="2"/>
        <w:rPr>
          <w:rFonts w:hint="eastAsia"/>
        </w:rPr>
      </w:pPr>
    </w:p>
    <w:p w14:paraId="44491FC6">
      <w:pPr>
        <w:ind w:left="-5" w:right="2"/>
        <w:rPr>
          <w:rFonts w:hint="eastAsia"/>
        </w:rPr>
      </w:pPr>
      <w:r>
        <w:rPr>
          <w:rFonts w:hint="eastAsia"/>
        </w:rPr>
        <w:t>I. Let me show you, first of all, what the Apostle Paul did NOT boast in.</w:t>
      </w:r>
    </w:p>
    <w:p w14:paraId="0D7F2D63">
      <w:pPr>
        <w:ind w:left="-5" w:right="2"/>
        <w:rPr>
          <w:rFonts w:hint="eastAsia"/>
        </w:rPr>
      </w:pPr>
      <w:r>
        <w:rPr>
          <w:rFonts w:hint="eastAsia"/>
        </w:rPr>
        <w:t>一、首先，让我向你展示使徒保罗**不**夸口的事情。</w:t>
      </w:r>
    </w:p>
    <w:p w14:paraId="70BDD7A9">
      <w:pPr>
        <w:ind w:left="-5" w:right="2"/>
        <w:rPr>
          <w:rFonts w:hint="eastAsia"/>
        </w:rPr>
      </w:pPr>
    </w:p>
    <w:p w14:paraId="02577FD1">
      <w:pPr>
        <w:ind w:left="-5" w:right="2"/>
        <w:rPr>
          <w:rFonts w:hint="eastAsia"/>
        </w:rPr>
      </w:pPr>
      <w:r>
        <w:rPr>
          <w:rFonts w:hint="eastAsia"/>
        </w:rPr>
        <w:t>There are many things that Paul might have boasted in, if he had thought as some do in this day.</w:t>
      </w:r>
    </w:p>
    <w:p w14:paraId="5C18C4D3">
      <w:pPr>
        <w:ind w:left="-5" w:right="2"/>
        <w:rPr>
          <w:rFonts w:hint="eastAsia"/>
        </w:rPr>
      </w:pPr>
      <w:r>
        <w:rPr>
          <w:rFonts w:hint="eastAsia"/>
        </w:rPr>
        <w:t>如果保罗像今天的一些人那样思想，**他**本可以夸口许多事情。</w:t>
      </w:r>
    </w:p>
    <w:p w14:paraId="77CC0568">
      <w:pPr>
        <w:ind w:left="-5" w:right="2"/>
        <w:rPr>
          <w:rFonts w:hint="eastAsia"/>
        </w:rPr>
      </w:pPr>
    </w:p>
    <w:p w14:paraId="74722AAE">
      <w:pPr>
        <w:ind w:left="-5" w:right="2"/>
        <w:rPr>
          <w:rFonts w:hint="eastAsia"/>
        </w:rPr>
      </w:pPr>
      <w:r>
        <w:rPr>
          <w:rFonts w:hint="eastAsia"/>
        </w:rPr>
        <w:t>If ever there was one on earth who had something to boast of in himself, that man was the great apostle of the Gentiles.</w:t>
      </w:r>
    </w:p>
    <w:p w14:paraId="575C7888">
      <w:pPr>
        <w:ind w:left="-5" w:right="2"/>
        <w:rPr>
          <w:rFonts w:hint="eastAsia"/>
        </w:rPr>
      </w:pPr>
      <w:r>
        <w:rPr>
          <w:rFonts w:hint="eastAsia"/>
        </w:rPr>
        <w:t>如果世上曾经有人可以夸口自己，那人就是这位伟大的外邦人使徒。</w:t>
      </w:r>
    </w:p>
    <w:p w14:paraId="0261B09A">
      <w:pPr>
        <w:ind w:left="-5" w:right="2"/>
        <w:rPr>
          <w:rFonts w:hint="eastAsia"/>
        </w:rPr>
      </w:pPr>
    </w:p>
    <w:p w14:paraId="2E87BDFC">
      <w:pPr>
        <w:ind w:left="-5" w:right="2"/>
        <w:rPr>
          <w:rFonts w:hint="eastAsia"/>
        </w:rPr>
      </w:pPr>
      <w:r>
        <w:rPr>
          <w:rFonts w:hint="eastAsia"/>
        </w:rPr>
        <w:t>Now if he did not dare to boast, who shall?</w:t>
      </w:r>
    </w:p>
    <w:p w14:paraId="014C0426">
      <w:pPr>
        <w:ind w:left="-5" w:right="2"/>
        <w:rPr>
          <w:rFonts w:hint="eastAsia"/>
        </w:rPr>
      </w:pPr>
      <w:r>
        <w:rPr>
          <w:rFonts w:hint="eastAsia"/>
        </w:rPr>
        <w:t>现在如果**他**不敢夸口，谁又能夸口呢？</w:t>
      </w:r>
    </w:p>
    <w:p w14:paraId="554A7719">
      <w:pPr>
        <w:ind w:left="-5" w:right="2"/>
        <w:rPr>
          <w:rFonts w:hint="eastAsia"/>
        </w:rPr>
      </w:pPr>
    </w:p>
    <w:p w14:paraId="2F35C296">
      <w:pPr>
        <w:ind w:left="-5" w:right="2"/>
        <w:rPr>
          <w:rFonts w:hint="eastAsia"/>
        </w:rPr>
      </w:pPr>
      <w:r>
        <w:rPr>
          <w:rFonts w:hint="eastAsia"/>
        </w:rPr>
        <w:t>He never boasted in his national privileges.</w:t>
      </w:r>
    </w:p>
    <w:p w14:paraId="0C9B3C0C">
      <w:pPr>
        <w:ind w:left="-5" w:right="2"/>
        <w:rPr>
          <w:rFonts w:hint="eastAsia"/>
        </w:rPr>
      </w:pPr>
      <w:r>
        <w:rPr>
          <w:rFonts w:hint="eastAsia"/>
        </w:rPr>
        <w:t>**他**从不夸口**他**民族的特权。</w:t>
      </w:r>
    </w:p>
    <w:p w14:paraId="7DF893FE">
      <w:pPr>
        <w:ind w:left="-5" w:right="2"/>
        <w:rPr>
          <w:rFonts w:hint="eastAsia"/>
        </w:rPr>
      </w:pPr>
    </w:p>
    <w:p w14:paraId="4B366E08">
      <w:pPr>
        <w:ind w:left="-5" w:right="2"/>
        <w:rPr>
          <w:rFonts w:hint="eastAsia"/>
        </w:rPr>
      </w:pPr>
      <w:r>
        <w:rPr>
          <w:rFonts w:hint="eastAsia"/>
        </w:rPr>
        <w:t>He was a Jew by birth, and, as he tells us himself, "A Hebrew of the Hebrews." (Phil. 3:5.)</w:t>
      </w:r>
    </w:p>
    <w:p w14:paraId="1B433F28">
      <w:pPr>
        <w:ind w:left="-5" w:right="2"/>
        <w:rPr>
          <w:rFonts w:hint="eastAsia"/>
        </w:rPr>
      </w:pPr>
      <w:r>
        <w:rPr>
          <w:rFonts w:hint="eastAsia"/>
        </w:rPr>
        <w:t>**他**出生是犹太人，正如**他**自己告诉我们的：“是希伯来人所生的希伯来人。” (腓立比书 3:5)。</w:t>
      </w:r>
    </w:p>
    <w:p w14:paraId="3F75CFB2">
      <w:pPr>
        <w:ind w:left="-5" w:right="2"/>
        <w:rPr>
          <w:rFonts w:hint="eastAsia"/>
        </w:rPr>
      </w:pPr>
    </w:p>
    <w:p w14:paraId="3612AEBF">
      <w:pPr>
        <w:ind w:left="-5" w:right="2"/>
        <w:rPr>
          <w:rFonts w:hint="eastAsia"/>
        </w:rPr>
      </w:pPr>
      <w:r>
        <w:rPr>
          <w:rFonts w:hint="eastAsia"/>
        </w:rPr>
        <w:t>He might have said, like many of his brethren, "I have Abraham for my forefather; I am not a dark unenlightened heathen; I am one of the favored people of God—I have been admitted into covenant with God by circumcision. I am a far better man than the ignorant Gentiles."</w:t>
      </w:r>
    </w:p>
    <w:p w14:paraId="35A6515F">
      <w:pPr>
        <w:ind w:left="-5" w:right="2"/>
        <w:rPr>
          <w:rFonts w:hint="eastAsia"/>
        </w:rPr>
      </w:pPr>
      <w:r>
        <w:rPr>
          <w:rFonts w:hint="eastAsia"/>
        </w:rPr>
        <w:t>**他**本可以像**他**的许多弟兄那样说：“我有亚伯拉罕作我的祖先；我不是一个黑暗未开化的异教徒；我是**神**蒙恩的百姓之一——我已借着割礼被接入与**神**的约中。我比无知的**外邦人**好得多。”</w:t>
      </w:r>
    </w:p>
    <w:p w14:paraId="3C9C0173">
      <w:pPr>
        <w:ind w:left="-5" w:right="2"/>
        <w:rPr>
          <w:rFonts w:hint="eastAsia"/>
        </w:rPr>
      </w:pPr>
    </w:p>
    <w:p w14:paraId="4F0C5709">
      <w:pPr>
        <w:ind w:left="-5" w:right="2"/>
        <w:rPr>
          <w:rFonts w:hint="eastAsia"/>
        </w:rPr>
      </w:pPr>
      <w:r>
        <w:rPr>
          <w:rFonts w:hint="eastAsia"/>
        </w:rPr>
        <w:t>But he never said so.</w:t>
      </w:r>
    </w:p>
    <w:p w14:paraId="2BBE618C">
      <w:pPr>
        <w:ind w:left="-5" w:right="2"/>
        <w:rPr>
          <w:rFonts w:hint="eastAsia"/>
        </w:rPr>
      </w:pPr>
      <w:r>
        <w:rPr>
          <w:rFonts w:hint="eastAsia"/>
        </w:rPr>
        <w:t>但**他**从未这样说。</w:t>
      </w:r>
    </w:p>
    <w:p w14:paraId="206A58E6">
      <w:pPr>
        <w:ind w:left="-5" w:right="2"/>
        <w:rPr>
          <w:rFonts w:hint="eastAsia"/>
        </w:rPr>
      </w:pPr>
    </w:p>
    <w:p w14:paraId="7BE64604">
      <w:pPr>
        <w:ind w:left="-5" w:right="2"/>
        <w:rPr>
          <w:rFonts w:hint="eastAsia"/>
        </w:rPr>
      </w:pPr>
      <w:r>
        <w:rPr>
          <w:rFonts w:hint="eastAsia"/>
        </w:rPr>
        <w:t>He never boasted in anything of this kind.</w:t>
      </w:r>
    </w:p>
    <w:p w14:paraId="1FB514B4">
      <w:pPr>
        <w:ind w:left="-5" w:right="2"/>
        <w:rPr>
          <w:rFonts w:hint="eastAsia"/>
        </w:rPr>
      </w:pPr>
      <w:r>
        <w:rPr>
          <w:rFonts w:hint="eastAsia"/>
        </w:rPr>
        <w:t>**他**从不夸口任何这类事情。</w:t>
      </w:r>
    </w:p>
    <w:p w14:paraId="3F2AAF84">
      <w:pPr>
        <w:ind w:left="-5" w:right="2"/>
        <w:rPr>
          <w:rFonts w:hint="eastAsia"/>
        </w:rPr>
      </w:pPr>
    </w:p>
    <w:p w14:paraId="1336F3E0">
      <w:pPr>
        <w:ind w:left="-5" w:right="2"/>
        <w:rPr>
          <w:rFonts w:hint="eastAsia"/>
        </w:rPr>
      </w:pPr>
      <w:r>
        <w:rPr>
          <w:rFonts w:hint="eastAsia"/>
        </w:rPr>
        <w:t>Never, for one moment!</w:t>
      </w:r>
    </w:p>
    <w:p w14:paraId="70C6B105">
      <w:pPr>
        <w:ind w:left="-5" w:right="2"/>
        <w:rPr>
          <w:rFonts w:hint="eastAsia"/>
        </w:rPr>
      </w:pPr>
      <w:r>
        <w:rPr>
          <w:rFonts w:hint="eastAsia"/>
        </w:rPr>
        <w:t>绝不，哪怕是一刻！</w:t>
      </w:r>
    </w:p>
    <w:p w14:paraId="1220BF8C">
      <w:pPr>
        <w:ind w:left="-5" w:right="2"/>
        <w:rPr>
          <w:rFonts w:hint="eastAsia"/>
        </w:rPr>
      </w:pPr>
    </w:p>
    <w:p w14:paraId="75244AD4">
      <w:pPr>
        <w:ind w:left="-5" w:right="2"/>
        <w:rPr>
          <w:rFonts w:hint="eastAsia"/>
        </w:rPr>
      </w:pPr>
      <w:r>
        <w:rPr>
          <w:rFonts w:hint="eastAsia"/>
        </w:rPr>
        <w:t>He never boasted in his own works.</w:t>
      </w:r>
    </w:p>
    <w:p w14:paraId="32D632D3">
      <w:pPr>
        <w:ind w:left="-5" w:right="2"/>
        <w:rPr>
          <w:rFonts w:hint="eastAsia"/>
        </w:rPr>
      </w:pPr>
      <w:r>
        <w:rPr>
          <w:rFonts w:hint="eastAsia"/>
        </w:rPr>
        <w:t>**他**从不夸口**他**自己的工作。</w:t>
      </w:r>
    </w:p>
    <w:p w14:paraId="3B8D72B3">
      <w:pPr>
        <w:ind w:left="-5" w:right="2"/>
        <w:rPr>
          <w:rFonts w:hint="eastAsia"/>
        </w:rPr>
      </w:pPr>
    </w:p>
    <w:p w14:paraId="16D4A7D6">
      <w:pPr>
        <w:ind w:left="-5" w:right="2"/>
        <w:rPr>
          <w:rFonts w:hint="eastAsia"/>
        </w:rPr>
      </w:pPr>
      <w:r>
        <w:rPr>
          <w:rFonts w:hint="eastAsia"/>
        </w:rPr>
        <w:t>None ever worked so hard for God as he did.</w:t>
      </w:r>
    </w:p>
    <w:p w14:paraId="0F6AB5A8">
      <w:pPr>
        <w:ind w:left="-5" w:right="2"/>
        <w:rPr>
          <w:rFonts w:hint="eastAsia"/>
        </w:rPr>
      </w:pPr>
      <w:r>
        <w:rPr>
          <w:rFonts w:hint="eastAsia"/>
        </w:rPr>
        <w:t>没有人像**他**那样为**神**努力工作。</w:t>
      </w:r>
    </w:p>
    <w:p w14:paraId="5AC76358">
      <w:pPr>
        <w:ind w:left="-5" w:right="2"/>
        <w:rPr>
          <w:rFonts w:hint="eastAsia"/>
        </w:rPr>
      </w:pPr>
    </w:p>
    <w:p w14:paraId="1D957C1B">
      <w:pPr>
        <w:ind w:left="-5" w:right="2"/>
        <w:rPr>
          <w:rFonts w:hint="eastAsia"/>
        </w:rPr>
      </w:pPr>
      <w:r>
        <w:rPr>
          <w:rFonts w:hint="eastAsia"/>
        </w:rPr>
        <w:t>He was "more abundant in labors" than any of the apostles. (2 Cor. 11:23.)</w:t>
      </w:r>
    </w:p>
    <w:p w14:paraId="3719EF85">
      <w:pPr>
        <w:ind w:left="-5" w:right="2"/>
        <w:rPr>
          <w:rFonts w:hint="eastAsia"/>
        </w:rPr>
      </w:pPr>
      <w:r>
        <w:rPr>
          <w:rFonts w:hint="eastAsia"/>
        </w:rPr>
        <w:t>**他**“多受劳苦”，比任何使徒都多。 (哥林多后书 11:23)。</w:t>
      </w:r>
    </w:p>
    <w:p w14:paraId="4613BA56">
      <w:pPr>
        <w:ind w:left="-5" w:right="2"/>
        <w:rPr>
          <w:rFonts w:hint="eastAsia"/>
        </w:rPr>
      </w:pPr>
    </w:p>
    <w:p w14:paraId="3B02341A">
      <w:pPr>
        <w:ind w:left="-5" w:right="2"/>
        <w:rPr>
          <w:rFonts w:hint="eastAsia"/>
        </w:rPr>
      </w:pPr>
      <w:r>
        <w:rPr>
          <w:rFonts w:hint="eastAsia"/>
        </w:rPr>
        <w:t>No man ever preached so much, traveled so much, and endured so many hardships for Christ's cause.</w:t>
      </w:r>
    </w:p>
    <w:p w14:paraId="62B66D7A">
      <w:pPr>
        <w:ind w:left="-5" w:right="2"/>
        <w:rPr>
          <w:rFonts w:hint="eastAsia"/>
        </w:rPr>
      </w:pPr>
      <w:r>
        <w:rPr>
          <w:rFonts w:hint="eastAsia"/>
        </w:rPr>
        <w:t>没有人曾像**他**那样传道那么多，旅行那么多，为基督的事业忍受那么多艰难困苦。</w:t>
      </w:r>
    </w:p>
    <w:p w14:paraId="50B47672">
      <w:pPr>
        <w:ind w:left="-5" w:right="2"/>
        <w:rPr>
          <w:rFonts w:hint="eastAsia"/>
        </w:rPr>
      </w:pPr>
    </w:p>
    <w:p w14:paraId="429DDAA3">
      <w:pPr>
        <w:ind w:left="-5" w:right="2"/>
        <w:rPr>
          <w:rFonts w:hint="eastAsia"/>
        </w:rPr>
      </w:pPr>
      <w:r>
        <w:rPr>
          <w:rFonts w:hint="eastAsia"/>
        </w:rPr>
        <w:t>None was ever made the means of converting so many souls, did so much good to the world, and made himself so useful to mankind.</w:t>
      </w:r>
    </w:p>
    <w:p w14:paraId="10576E32">
      <w:pPr>
        <w:ind w:left="-5" w:right="2"/>
        <w:rPr>
          <w:rFonts w:hint="eastAsia"/>
        </w:rPr>
      </w:pPr>
      <w:r>
        <w:rPr>
          <w:rFonts w:hint="eastAsia"/>
        </w:rPr>
        <w:t>没有人曾成为归正如此多灵魂的工具，为世界做了如此多的善事，并使自己对人类如此有用。</w:t>
      </w:r>
    </w:p>
    <w:p w14:paraId="7D609ED2">
      <w:pPr>
        <w:ind w:left="-5" w:right="2"/>
        <w:rPr>
          <w:rFonts w:hint="eastAsia"/>
        </w:rPr>
      </w:pPr>
    </w:p>
    <w:p w14:paraId="25D88F66">
      <w:pPr>
        <w:ind w:left="-5" w:right="2"/>
        <w:rPr>
          <w:rFonts w:hint="eastAsia"/>
        </w:rPr>
      </w:pPr>
      <w:r>
        <w:rPr>
          <w:rFonts w:hint="eastAsia"/>
        </w:rPr>
        <w:t>No Father of the early Church, no Reformer, no Puritan, no Missionary, no minister, no layman—no one man could ever be named, who did so many good works as the Apostle Paul.</w:t>
      </w:r>
    </w:p>
    <w:p w14:paraId="592E1999">
      <w:pPr>
        <w:ind w:left="-5" w:right="2"/>
        <w:rPr>
          <w:rFonts w:hint="eastAsia"/>
        </w:rPr>
      </w:pPr>
      <w:r>
        <w:rPr>
          <w:rFonts w:hint="eastAsia"/>
        </w:rPr>
        <w:t>没有早期教父、没有改革家、没有清教徒、没有传教士、没有牧师、没有平信徒——没有一个人可以被提名，**他**所做的善工像使徒保罗那么多。</w:t>
      </w:r>
    </w:p>
    <w:p w14:paraId="7AE3CE57">
      <w:pPr>
        <w:ind w:left="-5" w:right="2"/>
        <w:rPr>
          <w:rFonts w:hint="eastAsia"/>
        </w:rPr>
      </w:pPr>
    </w:p>
    <w:p w14:paraId="4D56B592">
      <w:pPr>
        <w:ind w:left="-5" w:right="2"/>
        <w:rPr>
          <w:rFonts w:hint="eastAsia"/>
        </w:rPr>
      </w:pPr>
      <w:r>
        <w:rPr>
          <w:rFonts w:hint="eastAsia"/>
        </w:rPr>
        <w:t>But did he ever boast in them, as if they were in the least meritorious, and could save his soul?</w:t>
      </w:r>
    </w:p>
    <w:p w14:paraId="7E474555">
      <w:pPr>
        <w:ind w:left="-5" w:right="2"/>
        <w:rPr>
          <w:rFonts w:hint="eastAsia"/>
        </w:rPr>
      </w:pPr>
      <w:r>
        <w:rPr>
          <w:rFonts w:hint="eastAsia"/>
        </w:rPr>
        <w:t>但**他**是否曾夸口**它们**，仿佛**它们**有丝毫功劳，可以拯救**他**的灵魂呢？</w:t>
      </w:r>
    </w:p>
    <w:p w14:paraId="74EE722B">
      <w:pPr>
        <w:ind w:left="-5" w:right="2"/>
        <w:rPr>
          <w:rFonts w:hint="eastAsia"/>
        </w:rPr>
      </w:pPr>
    </w:p>
    <w:p w14:paraId="7FC3A13A">
      <w:pPr>
        <w:ind w:left="-5" w:right="2"/>
        <w:rPr>
          <w:rFonts w:hint="eastAsia"/>
        </w:rPr>
      </w:pPr>
      <w:r>
        <w:rPr>
          <w:rFonts w:hint="eastAsia"/>
        </w:rPr>
        <w:t>Never!</w:t>
      </w:r>
    </w:p>
    <w:p w14:paraId="49E46DAD">
      <w:pPr>
        <w:ind w:left="-5" w:right="2"/>
        <w:rPr>
          <w:rFonts w:hint="eastAsia"/>
        </w:rPr>
      </w:pPr>
      <w:r>
        <w:rPr>
          <w:rFonts w:hint="eastAsia"/>
        </w:rPr>
        <w:t>绝不！</w:t>
      </w:r>
    </w:p>
    <w:p w14:paraId="25093EA6">
      <w:pPr>
        <w:ind w:left="-5" w:right="2"/>
        <w:rPr>
          <w:rFonts w:hint="eastAsia"/>
        </w:rPr>
      </w:pPr>
    </w:p>
    <w:p w14:paraId="0CD8CD9F">
      <w:pPr>
        <w:ind w:left="-5" w:right="2"/>
        <w:rPr>
          <w:rFonts w:hint="eastAsia"/>
        </w:rPr>
      </w:pPr>
      <w:r>
        <w:rPr>
          <w:rFonts w:hint="eastAsia"/>
        </w:rPr>
        <w:t>Never for one moment!</w:t>
      </w:r>
    </w:p>
    <w:p w14:paraId="1AF75DA8">
      <w:pPr>
        <w:ind w:left="-5" w:right="2"/>
        <w:rPr>
          <w:rFonts w:hint="eastAsia"/>
        </w:rPr>
      </w:pPr>
      <w:r>
        <w:rPr>
          <w:rFonts w:hint="eastAsia"/>
        </w:rPr>
        <w:t>绝不，哪怕是一刻！</w:t>
      </w:r>
    </w:p>
    <w:p w14:paraId="54ED7104">
      <w:pPr>
        <w:ind w:left="-5" w:right="2"/>
        <w:rPr>
          <w:rFonts w:hint="eastAsia"/>
        </w:rPr>
      </w:pPr>
    </w:p>
    <w:p w14:paraId="5A55AFF7">
      <w:pPr>
        <w:ind w:left="-5" w:right="2"/>
        <w:rPr>
          <w:rFonts w:hint="eastAsia"/>
        </w:rPr>
      </w:pPr>
      <w:r>
        <w:rPr>
          <w:rFonts w:hint="eastAsia"/>
        </w:rPr>
        <w:t>He never boasted in his knowledge.</w:t>
      </w:r>
    </w:p>
    <w:p w14:paraId="1ABEB805">
      <w:pPr>
        <w:ind w:left="-5" w:right="2"/>
        <w:rPr>
          <w:rFonts w:hint="eastAsia"/>
        </w:rPr>
      </w:pPr>
      <w:r>
        <w:rPr>
          <w:rFonts w:hint="eastAsia"/>
        </w:rPr>
        <w:t>**他**从不夸口**他**的知识。</w:t>
      </w:r>
    </w:p>
    <w:p w14:paraId="79D20C0B">
      <w:pPr>
        <w:ind w:left="-5" w:right="2"/>
        <w:rPr>
          <w:rFonts w:hint="eastAsia"/>
        </w:rPr>
      </w:pPr>
    </w:p>
    <w:p w14:paraId="0F63C09F">
      <w:pPr>
        <w:ind w:left="-5" w:right="2"/>
        <w:rPr>
          <w:rFonts w:hint="eastAsia"/>
        </w:rPr>
      </w:pPr>
      <w:r>
        <w:rPr>
          <w:rFonts w:hint="eastAsia"/>
        </w:rPr>
        <w:t>He was a man of great gifts naturally, and, after he was converted, the Holy Spirit gave him greater gifts still.</w:t>
      </w:r>
    </w:p>
    <w:p w14:paraId="1488FB61">
      <w:pPr>
        <w:ind w:left="-5" w:right="2"/>
        <w:rPr>
          <w:rFonts w:hint="eastAsia"/>
        </w:rPr>
      </w:pPr>
      <w:r>
        <w:rPr>
          <w:rFonts w:hint="eastAsia"/>
        </w:rPr>
        <w:t>**他**天生就有巨大的天赋，在**他**归正之后，圣灵又赐给了**他**更大的天赋。</w:t>
      </w:r>
    </w:p>
    <w:p w14:paraId="0D97C846">
      <w:pPr>
        <w:ind w:left="-5" w:right="2"/>
        <w:rPr>
          <w:rFonts w:hint="eastAsia"/>
        </w:rPr>
      </w:pPr>
    </w:p>
    <w:p w14:paraId="152024E2">
      <w:pPr>
        <w:ind w:left="-5" w:right="2"/>
        <w:rPr>
          <w:rFonts w:hint="eastAsia"/>
        </w:rPr>
      </w:pPr>
      <w:r>
        <w:rPr>
          <w:rFonts w:hint="eastAsia"/>
        </w:rPr>
        <w:t>He was a mighty preacher, and a mighty speaker, and a weighty writer.</w:t>
      </w:r>
    </w:p>
    <w:p w14:paraId="2F9A80CC">
      <w:pPr>
        <w:ind w:left="-5" w:right="2"/>
        <w:rPr>
          <w:rFonts w:hint="eastAsia"/>
        </w:rPr>
      </w:pPr>
      <w:r>
        <w:rPr>
          <w:rFonts w:hint="eastAsia"/>
        </w:rPr>
        <w:t>**他**是一位大能的传道人，一位大能的演说家，一位有分量的作家。</w:t>
      </w:r>
    </w:p>
    <w:p w14:paraId="2D6CEFC0">
      <w:pPr>
        <w:ind w:left="-5" w:right="2"/>
        <w:rPr>
          <w:rFonts w:hint="eastAsia"/>
        </w:rPr>
      </w:pPr>
    </w:p>
    <w:p w14:paraId="428DFAC6">
      <w:pPr>
        <w:ind w:left="-5" w:right="2"/>
        <w:rPr>
          <w:rFonts w:hint="eastAsia"/>
        </w:rPr>
      </w:pPr>
      <w:r>
        <w:rPr>
          <w:rFonts w:hint="eastAsia"/>
        </w:rPr>
        <w:t>He was as great with his pen as he was with his tongue.</w:t>
      </w:r>
    </w:p>
    <w:p w14:paraId="55B1F0F1">
      <w:pPr>
        <w:ind w:left="-5" w:right="2"/>
        <w:rPr>
          <w:rFonts w:hint="eastAsia"/>
        </w:rPr>
      </w:pPr>
      <w:r>
        <w:rPr>
          <w:rFonts w:hint="eastAsia"/>
        </w:rPr>
        <w:t>**他**用笔和用舌头一样了不起。</w:t>
      </w:r>
    </w:p>
    <w:p w14:paraId="0CEE2891">
      <w:pPr>
        <w:ind w:left="-5" w:right="2"/>
        <w:rPr>
          <w:rFonts w:hint="eastAsia"/>
        </w:rPr>
      </w:pPr>
    </w:p>
    <w:p w14:paraId="5BDF19EA">
      <w:pPr>
        <w:ind w:left="-5" w:right="2"/>
        <w:rPr>
          <w:rFonts w:hint="eastAsia"/>
        </w:rPr>
      </w:pPr>
      <w:r>
        <w:rPr>
          <w:rFonts w:hint="eastAsia"/>
        </w:rPr>
        <w:t>He could reason equally well with Jews and Gentiles.</w:t>
      </w:r>
    </w:p>
    <w:p w14:paraId="59889299">
      <w:pPr>
        <w:ind w:left="-5" w:right="2"/>
        <w:rPr>
          <w:rFonts w:hint="eastAsia"/>
        </w:rPr>
      </w:pPr>
      <w:r>
        <w:rPr>
          <w:rFonts w:hint="eastAsia"/>
        </w:rPr>
        <w:t>**他**能与犹太人和外邦人同等地辩论。</w:t>
      </w:r>
    </w:p>
    <w:p w14:paraId="1A445DF5">
      <w:pPr>
        <w:ind w:left="-5" w:right="2"/>
        <w:rPr>
          <w:rFonts w:hint="eastAsia"/>
        </w:rPr>
      </w:pPr>
    </w:p>
    <w:p w14:paraId="2E1D18AB">
      <w:pPr>
        <w:ind w:left="-5" w:right="2"/>
        <w:rPr>
          <w:rFonts w:hint="eastAsia"/>
        </w:rPr>
      </w:pPr>
      <w:r>
        <w:rPr>
          <w:rFonts w:hint="eastAsia"/>
        </w:rPr>
        <w:t>He could argue with infidels at Corinth, or Pharisees at Jerusalem, or self-righteous people in Galatia.</w:t>
      </w:r>
    </w:p>
    <w:p w14:paraId="11F3B4ED">
      <w:pPr>
        <w:ind w:left="-5" w:right="2"/>
        <w:rPr>
          <w:rFonts w:hint="eastAsia"/>
        </w:rPr>
      </w:pPr>
      <w:r>
        <w:rPr>
          <w:rFonts w:hint="eastAsia"/>
        </w:rPr>
        <w:t>**他**可以与哥林多的不信者、耶路撒冷的法利赛人，或加拉太的自以为义者辩论。</w:t>
      </w:r>
    </w:p>
    <w:p w14:paraId="25BF98B9">
      <w:pPr>
        <w:ind w:left="-5" w:right="2"/>
        <w:rPr>
          <w:rFonts w:hint="eastAsia"/>
        </w:rPr>
      </w:pPr>
    </w:p>
    <w:p w14:paraId="14866434">
      <w:pPr>
        <w:ind w:left="-5" w:right="2"/>
        <w:rPr>
          <w:rFonts w:hint="eastAsia"/>
        </w:rPr>
      </w:pPr>
      <w:r>
        <w:rPr>
          <w:rFonts w:hint="eastAsia"/>
        </w:rPr>
        <w:t>He knew many deep things.</w:t>
      </w:r>
    </w:p>
    <w:p w14:paraId="75F8B999">
      <w:pPr>
        <w:ind w:left="-5" w:right="2"/>
        <w:rPr>
          <w:rFonts w:hint="eastAsia"/>
        </w:rPr>
      </w:pPr>
      <w:r>
        <w:rPr>
          <w:rFonts w:hint="eastAsia"/>
        </w:rPr>
        <w:t>**他**知道许多深奥的事情。</w:t>
      </w:r>
    </w:p>
    <w:p w14:paraId="204ADD0F">
      <w:pPr>
        <w:ind w:left="-5" w:right="2"/>
        <w:rPr>
          <w:rFonts w:hint="eastAsia"/>
        </w:rPr>
      </w:pPr>
    </w:p>
    <w:p w14:paraId="6851DBFC">
      <w:pPr>
        <w:ind w:left="-5" w:right="2"/>
        <w:rPr>
          <w:rFonts w:hint="eastAsia"/>
        </w:rPr>
      </w:pPr>
      <w:r>
        <w:rPr>
          <w:rFonts w:hint="eastAsia"/>
        </w:rPr>
        <w:t>He had been in the third heaven, and "heard unspeakable words." (2 Cor. 12:4.)</w:t>
      </w:r>
    </w:p>
    <w:p w14:paraId="43679F57">
      <w:pPr>
        <w:ind w:left="-5" w:right="2"/>
        <w:rPr>
          <w:rFonts w:hint="eastAsia"/>
        </w:rPr>
      </w:pPr>
      <w:r>
        <w:rPr>
          <w:rFonts w:hint="eastAsia"/>
        </w:rPr>
        <w:t>**他**曾被提到第三层天，“听见了隐秘的言语。” (哥林多后书 12:4)。</w:t>
      </w:r>
    </w:p>
    <w:p w14:paraId="1BD57DD6">
      <w:pPr>
        <w:ind w:left="-5" w:right="2"/>
        <w:rPr>
          <w:rFonts w:hint="eastAsia"/>
        </w:rPr>
      </w:pPr>
    </w:p>
    <w:p w14:paraId="27872210">
      <w:pPr>
        <w:ind w:left="-5" w:right="2"/>
        <w:rPr>
          <w:rFonts w:hint="eastAsia"/>
        </w:rPr>
      </w:pPr>
      <w:r>
        <w:rPr>
          <w:rFonts w:hint="eastAsia"/>
        </w:rPr>
        <w:t>He had received the spirit of prophecy, and could foretell things yet to come.</w:t>
      </w:r>
    </w:p>
    <w:p w14:paraId="25686B22">
      <w:pPr>
        <w:ind w:left="-5" w:right="2"/>
        <w:rPr>
          <w:rFonts w:hint="eastAsia"/>
        </w:rPr>
      </w:pPr>
      <w:r>
        <w:rPr>
          <w:rFonts w:hint="eastAsia"/>
        </w:rPr>
        <w:t>**他**领受了预言的灵，能预言将要发生的事。</w:t>
      </w:r>
    </w:p>
    <w:p w14:paraId="2EB55785">
      <w:pPr>
        <w:ind w:left="-5" w:right="2"/>
        <w:rPr>
          <w:rFonts w:hint="eastAsia"/>
        </w:rPr>
      </w:pPr>
    </w:p>
    <w:p w14:paraId="43AF6995">
      <w:pPr>
        <w:ind w:left="-5" w:right="2"/>
        <w:rPr>
          <w:rFonts w:hint="eastAsia"/>
        </w:rPr>
      </w:pPr>
      <w:r>
        <w:rPr>
          <w:rFonts w:hint="eastAsia"/>
        </w:rPr>
        <w:t>But did he ever boast in his knowledge, as if it could justify him before God?</w:t>
      </w:r>
    </w:p>
    <w:p w14:paraId="409AB908">
      <w:pPr>
        <w:ind w:left="-5" w:right="2"/>
        <w:rPr>
          <w:rFonts w:hint="eastAsia"/>
        </w:rPr>
      </w:pPr>
      <w:r>
        <w:rPr>
          <w:rFonts w:hint="eastAsia"/>
        </w:rPr>
        <w:t>但**他**是否曾夸口**他**的知识，仿佛**它**能在**神**面前称**他**为义呢？</w:t>
      </w:r>
    </w:p>
    <w:p w14:paraId="33B3EC63">
      <w:pPr>
        <w:ind w:left="-5" w:right="2"/>
        <w:rPr>
          <w:rFonts w:hint="eastAsia"/>
        </w:rPr>
      </w:pPr>
    </w:p>
    <w:p w14:paraId="4F3BF5CB">
      <w:pPr>
        <w:ind w:left="-5" w:right="2"/>
        <w:rPr>
          <w:rFonts w:hint="eastAsia"/>
        </w:rPr>
      </w:pPr>
      <w:r>
        <w:rPr>
          <w:rFonts w:hint="eastAsia"/>
        </w:rPr>
        <w:t>Never—never!</w:t>
      </w:r>
    </w:p>
    <w:p w14:paraId="351641DC">
      <w:pPr>
        <w:ind w:left="-5" w:right="2"/>
        <w:rPr>
          <w:rFonts w:hint="eastAsia"/>
        </w:rPr>
      </w:pPr>
      <w:r>
        <w:rPr>
          <w:rFonts w:hint="eastAsia"/>
        </w:rPr>
        <w:t>绝不——绝不！</w:t>
      </w:r>
    </w:p>
    <w:p w14:paraId="6CC63E73">
      <w:pPr>
        <w:ind w:left="-5" w:right="2"/>
        <w:rPr>
          <w:rFonts w:hint="eastAsia"/>
        </w:rPr>
      </w:pPr>
    </w:p>
    <w:p w14:paraId="4990E02B">
      <w:pPr>
        <w:ind w:left="-5" w:right="2"/>
        <w:rPr>
          <w:rFonts w:hint="eastAsia"/>
        </w:rPr>
      </w:pPr>
      <w:r>
        <w:rPr>
          <w:rFonts w:hint="eastAsia"/>
        </w:rPr>
        <w:t>Never for one moment!</w:t>
      </w:r>
    </w:p>
    <w:p w14:paraId="769281F5">
      <w:pPr>
        <w:ind w:left="-5" w:right="2"/>
        <w:rPr>
          <w:rFonts w:hint="eastAsia"/>
        </w:rPr>
      </w:pPr>
      <w:r>
        <w:rPr>
          <w:rFonts w:hint="eastAsia"/>
        </w:rPr>
        <w:t>绝不，哪怕是一刻！</w:t>
      </w:r>
    </w:p>
    <w:p w14:paraId="7D8C97B5">
      <w:pPr>
        <w:ind w:left="-5" w:right="2"/>
        <w:rPr>
          <w:rFonts w:hint="eastAsia"/>
        </w:rPr>
      </w:pPr>
    </w:p>
    <w:p w14:paraId="17CFEB41">
      <w:pPr>
        <w:ind w:left="-5" w:right="2"/>
        <w:rPr>
          <w:rFonts w:hint="eastAsia"/>
        </w:rPr>
      </w:pPr>
      <w:r>
        <w:rPr>
          <w:rFonts w:hint="eastAsia"/>
        </w:rPr>
        <w:t>He never boasted in his graces.</w:t>
      </w:r>
    </w:p>
    <w:p w14:paraId="1DEF0B9B">
      <w:pPr>
        <w:ind w:left="-5" w:right="2"/>
        <w:rPr>
          <w:rFonts w:hint="eastAsia"/>
        </w:rPr>
      </w:pPr>
      <w:r>
        <w:rPr>
          <w:rFonts w:hint="eastAsia"/>
        </w:rPr>
        <w:t>**他**从不夸口**他**的恩典。</w:t>
      </w:r>
    </w:p>
    <w:p w14:paraId="7D029903">
      <w:pPr>
        <w:ind w:left="-5" w:right="2"/>
        <w:rPr>
          <w:rFonts w:hint="eastAsia"/>
        </w:rPr>
      </w:pPr>
    </w:p>
    <w:p w14:paraId="03841739">
      <w:pPr>
        <w:ind w:left="-5" w:right="2"/>
        <w:rPr>
          <w:rFonts w:hint="eastAsia"/>
        </w:rPr>
      </w:pPr>
      <w:r>
        <w:rPr>
          <w:rFonts w:hint="eastAsia"/>
        </w:rPr>
        <w:t>If ever there was one who abounded in graces, that man was Paul.</w:t>
      </w:r>
    </w:p>
    <w:p w14:paraId="2C8366EB">
      <w:pPr>
        <w:ind w:left="-5" w:right="2"/>
        <w:rPr>
          <w:rFonts w:hint="eastAsia"/>
        </w:rPr>
      </w:pPr>
      <w:r>
        <w:rPr>
          <w:rFonts w:hint="eastAsia"/>
        </w:rPr>
        <w:t>如果曾经有一个人恩典充沛，那人就是保罗。</w:t>
      </w:r>
    </w:p>
    <w:p w14:paraId="29E51358">
      <w:pPr>
        <w:ind w:left="-5" w:right="2"/>
        <w:rPr>
          <w:rFonts w:hint="eastAsia"/>
        </w:rPr>
      </w:pPr>
    </w:p>
    <w:p w14:paraId="7E3391A6">
      <w:pPr>
        <w:ind w:left="-5" w:right="2"/>
        <w:rPr>
          <w:rFonts w:hint="eastAsia"/>
        </w:rPr>
      </w:pPr>
      <w:r>
        <w:rPr>
          <w:rFonts w:hint="eastAsia"/>
        </w:rPr>
        <w:t>He was full of love.</w:t>
      </w:r>
    </w:p>
    <w:p w14:paraId="4BA17C1D">
      <w:pPr>
        <w:ind w:left="-5" w:right="2"/>
        <w:rPr>
          <w:rFonts w:hint="eastAsia"/>
        </w:rPr>
      </w:pPr>
      <w:r>
        <w:rPr>
          <w:rFonts w:hint="eastAsia"/>
        </w:rPr>
        <w:t>**他**充满了爱。</w:t>
      </w:r>
    </w:p>
    <w:p w14:paraId="55D9F207">
      <w:pPr>
        <w:ind w:left="-5" w:right="2"/>
        <w:rPr>
          <w:rFonts w:hint="eastAsia"/>
        </w:rPr>
      </w:pPr>
    </w:p>
    <w:p w14:paraId="270D5195">
      <w:pPr>
        <w:ind w:left="-5" w:right="2"/>
        <w:rPr>
          <w:rFonts w:hint="eastAsia"/>
        </w:rPr>
      </w:pPr>
      <w:r>
        <w:rPr>
          <w:rFonts w:hint="eastAsia"/>
        </w:rPr>
        <w:t>How tenderly and affectionately he used to write!</w:t>
      </w:r>
    </w:p>
    <w:p w14:paraId="2AF5245C">
      <w:pPr>
        <w:ind w:left="-5" w:right="2"/>
        <w:rPr>
          <w:rFonts w:hint="eastAsia"/>
        </w:rPr>
      </w:pPr>
      <w:r>
        <w:rPr>
          <w:rFonts w:hint="eastAsia"/>
        </w:rPr>
        <w:t>**他**写信时是多么温柔和充满感情啊！</w:t>
      </w:r>
    </w:p>
    <w:p w14:paraId="2047E1EF">
      <w:pPr>
        <w:ind w:left="-5" w:right="2"/>
        <w:rPr>
          <w:rFonts w:hint="eastAsia"/>
        </w:rPr>
      </w:pPr>
    </w:p>
    <w:p w14:paraId="15954C7D">
      <w:pPr>
        <w:ind w:left="-5" w:right="2"/>
        <w:rPr>
          <w:rFonts w:hint="eastAsia"/>
        </w:rPr>
      </w:pPr>
      <w:r>
        <w:rPr>
          <w:rFonts w:hint="eastAsia"/>
        </w:rPr>
        <w:t>He could feel for souls like a mother or a nurse feeling for her child.</w:t>
      </w:r>
    </w:p>
    <w:p w14:paraId="74FBD5C0">
      <w:pPr>
        <w:ind w:left="-5" w:right="2"/>
        <w:rPr>
          <w:rFonts w:hint="eastAsia"/>
        </w:rPr>
      </w:pPr>
      <w:r>
        <w:rPr>
          <w:rFonts w:hint="eastAsia"/>
        </w:rPr>
        <w:t>**他**能像母亲或奶妈关心**她**的孩子那样为灵魂担忧。</w:t>
      </w:r>
    </w:p>
    <w:p w14:paraId="13F85139">
      <w:pPr>
        <w:ind w:left="-5" w:right="2"/>
        <w:rPr>
          <w:rFonts w:hint="eastAsia"/>
        </w:rPr>
      </w:pPr>
    </w:p>
    <w:p w14:paraId="402F6ABF">
      <w:pPr>
        <w:ind w:left="-5" w:right="2"/>
        <w:rPr>
          <w:rFonts w:hint="eastAsia"/>
        </w:rPr>
      </w:pPr>
      <w:r>
        <w:rPr>
          <w:rFonts w:hint="eastAsia"/>
        </w:rPr>
        <w:t>He was a bold man.</w:t>
      </w:r>
    </w:p>
    <w:p w14:paraId="48F14C11">
      <w:pPr>
        <w:ind w:left="-5" w:right="2"/>
        <w:rPr>
          <w:rFonts w:hint="eastAsia"/>
        </w:rPr>
      </w:pPr>
      <w:r>
        <w:rPr>
          <w:rFonts w:hint="eastAsia"/>
        </w:rPr>
        <w:t>**他**是一个大胆的人。</w:t>
      </w:r>
    </w:p>
    <w:p w14:paraId="6CC14040">
      <w:pPr>
        <w:ind w:left="-5" w:right="2"/>
        <w:rPr>
          <w:rFonts w:hint="eastAsia"/>
        </w:rPr>
      </w:pPr>
    </w:p>
    <w:p w14:paraId="11D19A62">
      <w:pPr>
        <w:ind w:left="-5" w:right="2"/>
        <w:rPr>
          <w:rFonts w:hint="eastAsia"/>
        </w:rPr>
      </w:pPr>
      <w:r>
        <w:rPr>
          <w:rFonts w:hint="eastAsia"/>
        </w:rPr>
        <w:t>He cared not whom he opposed when truth was at stake.</w:t>
      </w:r>
    </w:p>
    <w:p w14:paraId="4D0B3690">
      <w:pPr>
        <w:ind w:left="-5" w:right="2"/>
        <w:rPr>
          <w:rFonts w:hint="eastAsia"/>
        </w:rPr>
      </w:pPr>
      <w:r>
        <w:rPr>
          <w:rFonts w:hint="eastAsia"/>
        </w:rPr>
        <w:t>当真理受到威胁时，**他**不在乎**他**反对谁。</w:t>
      </w:r>
    </w:p>
    <w:p w14:paraId="54CAB443">
      <w:pPr>
        <w:ind w:left="-5" w:right="2"/>
        <w:rPr>
          <w:rFonts w:hint="eastAsia"/>
        </w:rPr>
      </w:pPr>
    </w:p>
    <w:p w14:paraId="53BE3FEC">
      <w:pPr>
        <w:ind w:left="-5" w:right="2"/>
        <w:rPr>
          <w:rFonts w:hint="eastAsia"/>
        </w:rPr>
      </w:pPr>
      <w:r>
        <w:rPr>
          <w:rFonts w:hint="eastAsia"/>
        </w:rPr>
        <w:t>He cared not what risks he ran when souls were to be won.</w:t>
      </w:r>
    </w:p>
    <w:p w14:paraId="3DB368CD">
      <w:pPr>
        <w:ind w:left="-5" w:right="2"/>
        <w:rPr>
          <w:rFonts w:hint="eastAsia"/>
        </w:rPr>
      </w:pPr>
      <w:r>
        <w:rPr>
          <w:rFonts w:hint="eastAsia"/>
        </w:rPr>
        <w:t>当灵魂要被赢得时，**他**不在乎**他**承担什么风险。</w:t>
      </w:r>
    </w:p>
    <w:p w14:paraId="093F175E">
      <w:pPr>
        <w:ind w:left="-5" w:right="2"/>
        <w:rPr>
          <w:rFonts w:hint="eastAsia"/>
        </w:rPr>
      </w:pPr>
    </w:p>
    <w:p w14:paraId="08C9520C">
      <w:pPr>
        <w:ind w:left="-5" w:right="2"/>
        <w:rPr>
          <w:rFonts w:hint="eastAsia"/>
        </w:rPr>
      </w:pPr>
      <w:r>
        <w:rPr>
          <w:rFonts w:hint="eastAsia"/>
        </w:rPr>
        <w:t>He was a selfdenying man—in hunger and thirst often, in cold and nakedness, in watchings and fastings.</w:t>
      </w:r>
    </w:p>
    <w:p w14:paraId="6C780F5E">
      <w:pPr>
        <w:ind w:left="-5" w:right="2"/>
        <w:rPr>
          <w:rFonts w:hint="eastAsia"/>
        </w:rPr>
      </w:pPr>
      <w:r>
        <w:rPr>
          <w:rFonts w:hint="eastAsia"/>
        </w:rPr>
        <w:t>**他**是一个自我克制的人——经常忍饥挨饿，处于寒冷和赤身露体中，在警醒和禁食中。</w:t>
      </w:r>
    </w:p>
    <w:p w14:paraId="30C2156B">
      <w:pPr>
        <w:ind w:left="-5" w:right="2"/>
        <w:rPr>
          <w:rFonts w:hint="eastAsia"/>
        </w:rPr>
      </w:pPr>
    </w:p>
    <w:p w14:paraId="4C0EF271">
      <w:pPr>
        <w:ind w:left="-5" w:right="2"/>
        <w:rPr>
          <w:rFonts w:hint="eastAsia"/>
        </w:rPr>
      </w:pPr>
      <w:r>
        <w:rPr>
          <w:rFonts w:hint="eastAsia"/>
        </w:rPr>
        <w:t>He was a humble man.</w:t>
      </w:r>
    </w:p>
    <w:p w14:paraId="6C5EEC5E">
      <w:pPr>
        <w:ind w:left="-5" w:right="2"/>
        <w:rPr>
          <w:rFonts w:hint="eastAsia"/>
        </w:rPr>
      </w:pPr>
      <w:r>
        <w:rPr>
          <w:rFonts w:hint="eastAsia"/>
        </w:rPr>
        <w:t>**他**是一个谦卑的人。</w:t>
      </w:r>
    </w:p>
    <w:p w14:paraId="07A9DAC7">
      <w:pPr>
        <w:ind w:left="-5" w:right="2"/>
        <w:rPr>
          <w:rFonts w:hint="eastAsia"/>
        </w:rPr>
      </w:pPr>
    </w:p>
    <w:p w14:paraId="47BDAEDF">
      <w:pPr>
        <w:ind w:left="-5" w:right="2"/>
        <w:rPr>
          <w:rFonts w:hint="eastAsia"/>
        </w:rPr>
      </w:pPr>
      <w:r>
        <w:rPr>
          <w:rFonts w:hint="eastAsia"/>
        </w:rPr>
        <w:t>He thought himself less than the least of all saints, and the chief of sinners.</w:t>
      </w:r>
    </w:p>
    <w:p w14:paraId="18A0636A">
      <w:pPr>
        <w:ind w:left="-5" w:right="2"/>
        <w:rPr>
          <w:rFonts w:hint="eastAsia"/>
        </w:rPr>
      </w:pPr>
      <w:r>
        <w:rPr>
          <w:rFonts w:hint="eastAsia"/>
        </w:rPr>
        <w:t>**他**认为自己比所有圣徒中最小的还要小，是罪人中的罪魁。</w:t>
      </w:r>
    </w:p>
    <w:p w14:paraId="290CDD70">
      <w:pPr>
        <w:ind w:left="-5" w:right="2"/>
        <w:rPr>
          <w:rFonts w:hint="eastAsia"/>
        </w:rPr>
      </w:pPr>
    </w:p>
    <w:p w14:paraId="288D1414">
      <w:pPr>
        <w:ind w:left="-5" w:right="2"/>
        <w:rPr>
          <w:rFonts w:hint="eastAsia"/>
        </w:rPr>
      </w:pPr>
      <w:r>
        <w:rPr>
          <w:rFonts w:hint="eastAsia"/>
        </w:rPr>
        <w:t>He was a prayerful man.</w:t>
      </w:r>
    </w:p>
    <w:p w14:paraId="1167B363">
      <w:pPr>
        <w:ind w:left="-5" w:right="2"/>
        <w:rPr>
          <w:rFonts w:hint="eastAsia"/>
        </w:rPr>
      </w:pPr>
      <w:r>
        <w:rPr>
          <w:rFonts w:hint="eastAsia"/>
        </w:rPr>
        <w:t>**他**是一个祷告的人。</w:t>
      </w:r>
    </w:p>
    <w:p w14:paraId="5B2D5CF5">
      <w:pPr>
        <w:ind w:left="-5" w:right="2"/>
        <w:rPr>
          <w:rFonts w:hint="eastAsia"/>
        </w:rPr>
      </w:pPr>
    </w:p>
    <w:p w14:paraId="44534D0B">
      <w:pPr>
        <w:ind w:left="-5" w:right="2"/>
        <w:rPr>
          <w:rFonts w:hint="eastAsia"/>
        </w:rPr>
      </w:pPr>
      <w:r>
        <w:rPr>
          <w:rFonts w:hint="eastAsia"/>
        </w:rPr>
        <w:t>See how it comes out at the beginning of all his Epistles.</w:t>
      </w:r>
    </w:p>
    <w:p w14:paraId="07EA90E5">
      <w:pPr>
        <w:ind w:left="-5" w:right="2"/>
        <w:rPr>
          <w:rFonts w:hint="eastAsia"/>
        </w:rPr>
      </w:pPr>
      <w:r>
        <w:rPr>
          <w:rFonts w:hint="eastAsia"/>
        </w:rPr>
        <w:t>看**他**所有书信的开头是如何体现出来的。</w:t>
      </w:r>
    </w:p>
    <w:p w14:paraId="51281014">
      <w:pPr>
        <w:ind w:left="-5" w:right="2"/>
        <w:rPr>
          <w:rFonts w:hint="eastAsia"/>
        </w:rPr>
      </w:pPr>
    </w:p>
    <w:p w14:paraId="33101D8C">
      <w:pPr>
        <w:ind w:left="-5" w:right="2"/>
        <w:rPr>
          <w:rFonts w:hint="eastAsia"/>
        </w:rPr>
      </w:pPr>
      <w:r>
        <w:rPr>
          <w:rFonts w:hint="eastAsia"/>
        </w:rPr>
        <w:t>He was a thankful man.</w:t>
      </w:r>
    </w:p>
    <w:p w14:paraId="48E3DC61">
      <w:pPr>
        <w:ind w:left="-5" w:right="2"/>
        <w:rPr>
          <w:rFonts w:hint="eastAsia"/>
        </w:rPr>
      </w:pPr>
      <w:r>
        <w:rPr>
          <w:rFonts w:hint="eastAsia"/>
        </w:rPr>
        <w:t>**他**是一个感恩的人。</w:t>
      </w:r>
    </w:p>
    <w:p w14:paraId="209B3641">
      <w:pPr>
        <w:ind w:left="-5" w:right="2"/>
        <w:rPr>
          <w:rFonts w:hint="eastAsia"/>
        </w:rPr>
      </w:pPr>
    </w:p>
    <w:p w14:paraId="4DDE339E">
      <w:pPr>
        <w:ind w:left="-5" w:right="2"/>
        <w:rPr>
          <w:rFonts w:hint="eastAsia"/>
        </w:rPr>
      </w:pPr>
      <w:r>
        <w:rPr>
          <w:rFonts w:hint="eastAsia"/>
        </w:rPr>
        <w:t>His thanksgivings and his prayers walked side by side.</w:t>
      </w:r>
    </w:p>
    <w:p w14:paraId="277AF749">
      <w:pPr>
        <w:ind w:left="-5" w:right="2"/>
        <w:rPr>
          <w:rFonts w:hint="eastAsia"/>
        </w:rPr>
      </w:pPr>
      <w:r>
        <w:rPr>
          <w:rFonts w:hint="eastAsia"/>
        </w:rPr>
        <w:t>**他**的感恩和**他**的祷告并行不悖。</w:t>
      </w:r>
    </w:p>
    <w:p w14:paraId="3BEFA32E">
      <w:pPr>
        <w:ind w:left="-5" w:right="2"/>
        <w:rPr>
          <w:rFonts w:hint="eastAsia"/>
        </w:rPr>
      </w:pPr>
    </w:p>
    <w:p w14:paraId="6DD4CADC">
      <w:pPr>
        <w:ind w:left="-5" w:right="2"/>
        <w:rPr>
          <w:rFonts w:hint="eastAsia"/>
        </w:rPr>
      </w:pPr>
      <w:r>
        <w:rPr>
          <w:rFonts w:hint="eastAsia"/>
        </w:rPr>
        <w:t>But he never boasted in all this, never valued himself on it—never rested his soul's hopes on it.</w:t>
      </w:r>
    </w:p>
    <w:p w14:paraId="7173C079">
      <w:pPr>
        <w:ind w:left="-5" w:right="2"/>
        <w:rPr>
          <w:rFonts w:hint="eastAsia"/>
        </w:rPr>
      </w:pPr>
      <w:r>
        <w:rPr>
          <w:rFonts w:hint="eastAsia"/>
        </w:rPr>
        <w:t>但**他**从不夸口所有这一切，从不以此自视甚高——从不将**他**灵魂的希望寄托在**它们**之上。</w:t>
      </w:r>
    </w:p>
    <w:p w14:paraId="1CBD2F4D">
      <w:pPr>
        <w:ind w:left="-5" w:right="2"/>
        <w:rPr>
          <w:rFonts w:hint="eastAsia"/>
        </w:rPr>
      </w:pPr>
    </w:p>
    <w:p w14:paraId="31973552">
      <w:pPr>
        <w:ind w:left="-5" w:right="2"/>
        <w:rPr>
          <w:rFonts w:hint="eastAsia"/>
        </w:rPr>
      </w:pPr>
      <w:r>
        <w:rPr>
          <w:rFonts w:hint="eastAsia"/>
        </w:rPr>
        <w:t>Oh, no—never for a moment!</w:t>
      </w:r>
    </w:p>
    <w:p w14:paraId="71BD81C6">
      <w:pPr>
        <w:ind w:left="-5" w:right="2"/>
        <w:rPr>
          <w:rFonts w:hint="eastAsia"/>
        </w:rPr>
      </w:pPr>
      <w:r>
        <w:rPr>
          <w:rFonts w:hint="eastAsia"/>
        </w:rPr>
        <w:t>哦，不——绝不，哪怕是一刻！</w:t>
      </w:r>
    </w:p>
    <w:p w14:paraId="2AD0AD6F">
      <w:pPr>
        <w:ind w:left="-5" w:right="2"/>
        <w:rPr>
          <w:rFonts w:hint="eastAsia"/>
        </w:rPr>
      </w:pPr>
    </w:p>
    <w:p w14:paraId="2CCBD863">
      <w:pPr>
        <w:ind w:left="-5" w:right="2"/>
        <w:rPr>
          <w:rFonts w:hint="eastAsia"/>
        </w:rPr>
      </w:pPr>
      <w:r>
        <w:rPr>
          <w:rFonts w:hint="eastAsia"/>
        </w:rPr>
        <w:t>He never boasted in his Churchmanship.</w:t>
      </w:r>
    </w:p>
    <w:p w14:paraId="30D17818">
      <w:pPr>
        <w:ind w:left="-5" w:right="2"/>
        <w:rPr>
          <w:rFonts w:hint="eastAsia"/>
        </w:rPr>
      </w:pPr>
      <w:r>
        <w:rPr>
          <w:rFonts w:hint="eastAsia"/>
        </w:rPr>
        <w:t>**他**从不夸口**他**的教会成员身份。</w:t>
      </w:r>
    </w:p>
    <w:p w14:paraId="3730860D">
      <w:pPr>
        <w:ind w:left="-5" w:right="2"/>
        <w:rPr>
          <w:rFonts w:hint="eastAsia"/>
        </w:rPr>
      </w:pPr>
    </w:p>
    <w:p w14:paraId="4A5C54C0">
      <w:pPr>
        <w:ind w:left="-5" w:right="2"/>
        <w:rPr>
          <w:rFonts w:hint="eastAsia"/>
        </w:rPr>
      </w:pPr>
      <w:r>
        <w:rPr>
          <w:rFonts w:hint="eastAsia"/>
        </w:rPr>
        <w:t>If ever there was a good Churchman, that man was Paul.</w:t>
      </w:r>
    </w:p>
    <w:p w14:paraId="09BB74FE">
      <w:pPr>
        <w:ind w:left="-5" w:right="2"/>
        <w:rPr>
          <w:rFonts w:hint="eastAsia"/>
        </w:rPr>
      </w:pPr>
      <w:r>
        <w:rPr>
          <w:rFonts w:hint="eastAsia"/>
        </w:rPr>
        <w:t>如果曾经有一个好的教会成员，那人就是保罗。</w:t>
      </w:r>
    </w:p>
    <w:p w14:paraId="018AD8E5">
      <w:pPr>
        <w:ind w:left="-5" w:right="2"/>
        <w:rPr>
          <w:rFonts w:hint="eastAsia"/>
        </w:rPr>
      </w:pPr>
    </w:p>
    <w:p w14:paraId="432B396A">
      <w:pPr>
        <w:ind w:left="-5" w:right="2"/>
        <w:rPr>
          <w:rFonts w:hint="eastAsia"/>
        </w:rPr>
      </w:pPr>
      <w:r>
        <w:rPr>
          <w:rFonts w:hint="eastAsia"/>
        </w:rPr>
        <w:t>He was himself a chosen apostle.</w:t>
      </w:r>
    </w:p>
    <w:p w14:paraId="5ECE3EA8">
      <w:pPr>
        <w:ind w:left="-5" w:right="2"/>
        <w:rPr>
          <w:rFonts w:hint="eastAsia"/>
        </w:rPr>
      </w:pPr>
      <w:r>
        <w:rPr>
          <w:rFonts w:hint="eastAsia"/>
        </w:rPr>
        <w:t>**他**自己是一位被拣选的使徒。</w:t>
      </w:r>
    </w:p>
    <w:p w14:paraId="2C4CFE82">
      <w:pPr>
        <w:ind w:left="-5" w:right="2"/>
        <w:rPr>
          <w:rFonts w:hint="eastAsia"/>
        </w:rPr>
      </w:pPr>
    </w:p>
    <w:p w14:paraId="6EF54543">
      <w:pPr>
        <w:ind w:left="-5" w:right="2"/>
        <w:rPr>
          <w:rFonts w:hint="eastAsia"/>
        </w:rPr>
      </w:pPr>
      <w:r>
        <w:rPr>
          <w:rFonts w:hint="eastAsia"/>
        </w:rPr>
        <w:t>He was a founder of churches, and an ordainer of ministers—Timothy and Titus, and many elders, received their first commission from his hands.</w:t>
      </w:r>
    </w:p>
    <w:p w14:paraId="30EB519E">
      <w:pPr>
        <w:ind w:left="-5" w:right="2"/>
        <w:rPr>
          <w:rFonts w:hint="eastAsia"/>
        </w:rPr>
      </w:pPr>
      <w:r>
        <w:rPr>
          <w:rFonts w:hint="eastAsia"/>
        </w:rPr>
        <w:t>**他**是教会的建立者，是传道人的按立者——提摩太和提多，以及许多长老，从**他**手中领受了**他们**最初的使命。</w:t>
      </w:r>
    </w:p>
    <w:p w14:paraId="20F77553">
      <w:pPr>
        <w:ind w:left="-5" w:right="2"/>
        <w:rPr>
          <w:rFonts w:hint="eastAsia"/>
        </w:rPr>
      </w:pPr>
    </w:p>
    <w:p w14:paraId="43741985">
      <w:pPr>
        <w:ind w:left="-5" w:right="2"/>
        <w:rPr>
          <w:rFonts w:hint="eastAsia"/>
        </w:rPr>
      </w:pPr>
      <w:r>
        <w:rPr>
          <w:rFonts w:hint="eastAsia"/>
        </w:rPr>
        <w:t>He was the beginner of services and sacraments in many a dark place.</w:t>
      </w:r>
    </w:p>
    <w:p w14:paraId="3ADFE7C4">
      <w:pPr>
        <w:ind w:left="-5" w:right="2"/>
        <w:rPr>
          <w:rFonts w:hint="eastAsia"/>
        </w:rPr>
      </w:pPr>
      <w:r>
        <w:rPr>
          <w:rFonts w:hint="eastAsia"/>
        </w:rPr>
        <w:t>**他**是在许多黑暗地方开始圣职和圣礼的人。</w:t>
      </w:r>
    </w:p>
    <w:p w14:paraId="4C9FFF51">
      <w:pPr>
        <w:ind w:left="-5" w:right="2"/>
        <w:rPr>
          <w:rFonts w:hint="eastAsia"/>
        </w:rPr>
      </w:pPr>
    </w:p>
    <w:p w14:paraId="0AB667BC">
      <w:pPr>
        <w:ind w:left="-5" w:right="2"/>
        <w:rPr>
          <w:rFonts w:hint="eastAsia"/>
        </w:rPr>
      </w:pPr>
      <w:r>
        <w:rPr>
          <w:rFonts w:hint="eastAsia"/>
        </w:rPr>
        <w:t>Many an one did he baptize; many an one did he receive to the Lord's Table; many a meeting for prayer, and praise, and preaching, did he begin and carry on.</w:t>
      </w:r>
    </w:p>
    <w:p w14:paraId="1EE9D06F">
      <w:pPr>
        <w:ind w:left="-5" w:right="2"/>
        <w:rPr>
          <w:rFonts w:hint="eastAsia"/>
        </w:rPr>
      </w:pPr>
      <w:r>
        <w:rPr>
          <w:rFonts w:hint="eastAsia"/>
        </w:rPr>
        <w:t>**他**为许多人施洗；**他**接纳许多人领受主的圣餐；**他**开始并继续了许多祷告、赞美和传道的聚会。</w:t>
      </w:r>
    </w:p>
    <w:p w14:paraId="79C14E3A">
      <w:pPr>
        <w:ind w:left="-5" w:right="2"/>
        <w:rPr>
          <w:rFonts w:hint="eastAsia"/>
        </w:rPr>
      </w:pPr>
    </w:p>
    <w:p w14:paraId="465A0046">
      <w:pPr>
        <w:ind w:left="-5" w:right="2"/>
        <w:rPr>
          <w:rFonts w:hint="eastAsia"/>
        </w:rPr>
      </w:pPr>
      <w:r>
        <w:rPr>
          <w:rFonts w:hint="eastAsia"/>
        </w:rPr>
        <w:t>He was the setter up of discipline in many a young Church.</w:t>
      </w:r>
    </w:p>
    <w:p w14:paraId="2BE24B16">
      <w:pPr>
        <w:ind w:left="-5" w:right="2"/>
        <w:rPr>
          <w:rFonts w:hint="eastAsia"/>
        </w:rPr>
      </w:pPr>
      <w:r>
        <w:rPr>
          <w:rFonts w:hint="eastAsia"/>
        </w:rPr>
        <w:t>**他**是在许多年轻教会中建立纪律的人。</w:t>
      </w:r>
    </w:p>
    <w:p w14:paraId="11C1F789">
      <w:pPr>
        <w:ind w:left="-5" w:right="2"/>
        <w:rPr>
          <w:rFonts w:hint="eastAsia"/>
        </w:rPr>
      </w:pPr>
    </w:p>
    <w:p w14:paraId="1BDD21AA">
      <w:pPr>
        <w:ind w:left="-5" w:right="2"/>
        <w:rPr>
          <w:rFonts w:hint="eastAsia"/>
        </w:rPr>
      </w:pPr>
      <w:r>
        <w:rPr>
          <w:rFonts w:hint="eastAsia"/>
        </w:rPr>
        <w:t>Whatever ordinances, and rules, and ceremonies were observed in many Churches, were first recommended by him.</w:t>
      </w:r>
    </w:p>
    <w:p w14:paraId="6297E386">
      <w:pPr>
        <w:ind w:left="-5" w:right="2"/>
        <w:rPr>
          <w:rFonts w:hint="eastAsia"/>
        </w:rPr>
      </w:pPr>
      <w:r>
        <w:rPr>
          <w:rFonts w:hint="eastAsia"/>
        </w:rPr>
        <w:t>无论许多教会遵守何种规例、规则和仪式，都是**他**首先推荐的。</w:t>
      </w:r>
    </w:p>
    <w:p w14:paraId="773FD461">
      <w:pPr>
        <w:ind w:left="-5" w:right="2"/>
        <w:rPr>
          <w:rFonts w:hint="eastAsia"/>
        </w:rPr>
      </w:pPr>
    </w:p>
    <w:p w14:paraId="5BC030A5">
      <w:pPr>
        <w:ind w:left="-5" w:right="2"/>
        <w:rPr>
          <w:rFonts w:hint="eastAsia"/>
        </w:rPr>
      </w:pPr>
      <w:r>
        <w:rPr>
          <w:rFonts w:hint="eastAsia"/>
        </w:rPr>
        <w:t>But did he ever boast in his office and Church standing?</w:t>
      </w:r>
    </w:p>
    <w:p w14:paraId="76391ADB">
      <w:pPr>
        <w:ind w:left="-5" w:right="2"/>
        <w:rPr>
          <w:rFonts w:hint="eastAsia"/>
        </w:rPr>
      </w:pPr>
      <w:r>
        <w:rPr>
          <w:rFonts w:hint="eastAsia"/>
        </w:rPr>
        <w:t>但**他**是否曾夸口**他**的职分和教会地位？</w:t>
      </w:r>
    </w:p>
    <w:p w14:paraId="439A229B">
      <w:pPr>
        <w:ind w:left="-5" w:right="2"/>
        <w:rPr>
          <w:rFonts w:hint="eastAsia"/>
        </w:rPr>
      </w:pPr>
    </w:p>
    <w:p w14:paraId="2AF9A329">
      <w:pPr>
        <w:ind w:left="-5" w:right="2"/>
        <w:rPr>
          <w:rFonts w:hint="eastAsia"/>
        </w:rPr>
      </w:pPr>
      <w:r>
        <w:rPr>
          <w:rFonts w:hint="eastAsia"/>
        </w:rPr>
        <w:t>Does he ever speak as if his Churchmanship would save him, justify him, put away his sins, and make him acceptable before God?</w:t>
      </w:r>
    </w:p>
    <w:p w14:paraId="1F7271A4">
      <w:pPr>
        <w:ind w:left="-5" w:right="2"/>
        <w:rPr>
          <w:rFonts w:hint="eastAsia"/>
        </w:rPr>
      </w:pPr>
      <w:r>
        <w:rPr>
          <w:rFonts w:hint="eastAsia"/>
        </w:rPr>
        <w:t>**他**是否曾说过，仿佛**他**的教会成员身份能拯救**他**、称**他**为义、除去**他**的罪，并使**他**在**神**面前蒙悦纳呢？</w:t>
      </w:r>
    </w:p>
    <w:p w14:paraId="4F125B8F">
      <w:pPr>
        <w:ind w:left="-5" w:right="2"/>
        <w:rPr>
          <w:rFonts w:hint="eastAsia"/>
        </w:rPr>
      </w:pPr>
    </w:p>
    <w:p w14:paraId="279678D0">
      <w:pPr>
        <w:ind w:left="-5" w:right="2"/>
        <w:rPr>
          <w:rFonts w:hint="eastAsia"/>
        </w:rPr>
      </w:pPr>
      <w:r>
        <w:rPr>
          <w:rFonts w:hint="eastAsia"/>
        </w:rPr>
        <w:t>Oh, no!</w:t>
      </w:r>
    </w:p>
    <w:p w14:paraId="3212F41A">
      <w:pPr>
        <w:ind w:left="-5" w:right="2"/>
        <w:rPr>
          <w:rFonts w:hint="eastAsia"/>
        </w:rPr>
      </w:pPr>
      <w:r>
        <w:rPr>
          <w:rFonts w:hint="eastAsia"/>
        </w:rPr>
        <w:t>哦，不！</w:t>
      </w:r>
    </w:p>
    <w:p w14:paraId="7662F0B7">
      <w:pPr>
        <w:ind w:left="-5" w:right="2"/>
        <w:rPr>
          <w:rFonts w:hint="eastAsia"/>
        </w:rPr>
      </w:pPr>
    </w:p>
    <w:p w14:paraId="21D74A1B">
      <w:pPr>
        <w:ind w:left="-5" w:right="2"/>
        <w:rPr>
          <w:rFonts w:hint="eastAsia"/>
        </w:rPr>
      </w:pPr>
      <w:r>
        <w:rPr>
          <w:rFonts w:hint="eastAsia"/>
        </w:rPr>
        <w:t>Never—never!</w:t>
      </w:r>
    </w:p>
    <w:p w14:paraId="727B1A2F">
      <w:pPr>
        <w:ind w:left="-5" w:right="2"/>
        <w:rPr>
          <w:rFonts w:hint="eastAsia"/>
        </w:rPr>
      </w:pPr>
      <w:r>
        <w:rPr>
          <w:rFonts w:hint="eastAsia"/>
        </w:rPr>
        <w:t>绝不——绝不！</w:t>
      </w:r>
    </w:p>
    <w:p w14:paraId="0826B8B2">
      <w:pPr>
        <w:ind w:left="-5" w:right="2"/>
        <w:rPr>
          <w:rFonts w:hint="eastAsia"/>
        </w:rPr>
      </w:pPr>
    </w:p>
    <w:p w14:paraId="6ABCBACA">
      <w:pPr>
        <w:ind w:left="-5" w:right="2"/>
        <w:rPr>
          <w:rFonts w:hint="eastAsia"/>
        </w:rPr>
      </w:pPr>
      <w:r>
        <w:rPr>
          <w:rFonts w:hint="eastAsia"/>
        </w:rPr>
        <w:t>Never for a moment!</w:t>
      </w:r>
    </w:p>
    <w:p w14:paraId="167BADE5">
      <w:pPr>
        <w:ind w:left="-5" w:right="2"/>
        <w:rPr>
          <w:rFonts w:hint="eastAsia"/>
        </w:rPr>
      </w:pPr>
      <w:r>
        <w:rPr>
          <w:rFonts w:hint="eastAsia"/>
        </w:rPr>
        <w:t>绝不，哪怕是一刻！</w:t>
      </w:r>
    </w:p>
    <w:p w14:paraId="699AD1BC">
      <w:pPr>
        <w:ind w:left="-5" w:right="2"/>
        <w:rPr>
          <w:rFonts w:hint="eastAsia"/>
        </w:rPr>
      </w:pPr>
    </w:p>
    <w:p w14:paraId="7F5F176C">
      <w:pPr>
        <w:ind w:left="-5" w:right="2"/>
        <w:rPr>
          <w:rFonts w:hint="eastAsia"/>
        </w:rPr>
      </w:pPr>
      <w:r>
        <w:rPr>
          <w:rFonts w:hint="eastAsia"/>
        </w:rPr>
        <w:t>Now if the apostle Paul never boasted in any of these things, who in all the world, from one end to the other—who has any right to boast in them in our day?</w:t>
      </w:r>
    </w:p>
    <w:p w14:paraId="6DA3DE94">
      <w:pPr>
        <w:ind w:left="-5" w:right="2"/>
        <w:rPr>
          <w:rFonts w:hint="eastAsia"/>
        </w:rPr>
      </w:pPr>
      <w:r>
        <w:rPr>
          <w:rFonts w:hint="eastAsia"/>
        </w:rPr>
        <w:t>既然使徒保罗从未夸口这些事情中的任何一项，那么在这个世界上，从头到尾——谁有任何权利在今天夸口**它们**呢？</w:t>
      </w:r>
    </w:p>
    <w:p w14:paraId="59756126">
      <w:pPr>
        <w:ind w:left="-5" w:right="2"/>
        <w:rPr>
          <w:rFonts w:hint="eastAsia"/>
        </w:rPr>
      </w:pPr>
    </w:p>
    <w:p w14:paraId="022168A2">
      <w:pPr>
        <w:ind w:left="-5" w:right="2"/>
        <w:rPr>
          <w:rFonts w:hint="eastAsia"/>
        </w:rPr>
      </w:pPr>
      <w:r>
        <w:rPr>
          <w:rFonts w:hint="eastAsia"/>
        </w:rPr>
        <w:t>If Paul said, "God forbid that I should boast in anything whatever except the cross," who shall dare to say, "I have something to boast of—I am a better man than Paul"?</w:t>
      </w:r>
    </w:p>
    <w:p w14:paraId="2FC8E583">
      <w:pPr>
        <w:ind w:left="-5" w:right="2"/>
        <w:rPr>
          <w:rFonts w:hint="eastAsia"/>
        </w:rPr>
      </w:pPr>
      <w:r>
        <w:rPr>
          <w:rFonts w:hint="eastAsia"/>
        </w:rPr>
        <w:t>如果保罗说：“我断不以别的夸口，只夸十字架”，谁敢说：“我有些东西可以夸口的——我是一个比保罗更好的人”？</w:t>
      </w:r>
    </w:p>
    <w:p w14:paraId="35105418">
      <w:pPr>
        <w:ind w:left="-5" w:right="2"/>
        <w:rPr>
          <w:rFonts w:hint="eastAsia"/>
        </w:rPr>
      </w:pPr>
    </w:p>
    <w:p w14:paraId="16B18106">
      <w:pPr>
        <w:ind w:left="-5" w:right="2"/>
        <w:rPr>
          <w:rFonts w:hint="eastAsia"/>
        </w:rPr>
      </w:pPr>
      <w:r>
        <w:rPr>
          <w:rFonts w:hint="eastAsia"/>
        </w:rPr>
        <w:t>Who is there among the readers of this paper that trusts in any goodness of his own?</w:t>
      </w:r>
    </w:p>
    <w:p w14:paraId="3AAB71D1">
      <w:pPr>
        <w:ind w:left="-5" w:right="2"/>
        <w:rPr>
          <w:rFonts w:hint="eastAsia"/>
        </w:rPr>
      </w:pPr>
      <w:r>
        <w:rPr>
          <w:rFonts w:hint="eastAsia"/>
        </w:rPr>
        <w:t>在阅读本篇文字的读者中，有谁信靠自己任何的良善？</w:t>
      </w:r>
    </w:p>
    <w:p w14:paraId="7887A564">
      <w:pPr>
        <w:ind w:left="-5" w:right="2"/>
        <w:rPr>
          <w:rFonts w:hint="eastAsia"/>
        </w:rPr>
      </w:pPr>
    </w:p>
    <w:p w14:paraId="2F695F16">
      <w:pPr>
        <w:ind w:left="-5" w:right="2"/>
        <w:rPr>
          <w:rFonts w:hint="eastAsia"/>
        </w:rPr>
      </w:pPr>
      <w:r>
        <w:rPr>
          <w:rFonts w:hint="eastAsia"/>
        </w:rPr>
        <w:t>Who is there that is resting on his own amendments—his own morality—his own churchmanship—his own works and performances of any kind whatever?</w:t>
      </w:r>
    </w:p>
    <w:p w14:paraId="08FC4ADE">
      <w:pPr>
        <w:ind w:left="-5" w:right="2"/>
        <w:rPr>
          <w:rFonts w:hint="eastAsia"/>
        </w:rPr>
      </w:pPr>
      <w:r>
        <w:rPr>
          <w:rFonts w:hint="eastAsia"/>
        </w:rPr>
        <w:t>有谁倚靠自己的改进——自己的道德——自己的教会成员身份——自己的任何工作和表现？</w:t>
      </w:r>
    </w:p>
    <w:p w14:paraId="0D6C26D5">
      <w:pPr>
        <w:ind w:left="-5" w:right="2"/>
        <w:rPr>
          <w:rFonts w:hint="eastAsia"/>
        </w:rPr>
      </w:pPr>
    </w:p>
    <w:p w14:paraId="46B0112C">
      <w:pPr>
        <w:ind w:left="-5" w:right="2"/>
        <w:rPr>
          <w:rFonts w:hint="eastAsia"/>
        </w:rPr>
      </w:pPr>
      <w:r>
        <w:rPr>
          <w:rFonts w:hint="eastAsia"/>
        </w:rPr>
        <w:t>Who is there that is leaning the weight of his soul on anything whatever of his own, in the smallest possible degree?</w:t>
      </w:r>
    </w:p>
    <w:p w14:paraId="5EAEB1A5">
      <w:pPr>
        <w:ind w:left="-5" w:right="2"/>
        <w:rPr>
          <w:rFonts w:hint="eastAsia"/>
        </w:rPr>
      </w:pPr>
      <w:r>
        <w:rPr>
          <w:rFonts w:hint="eastAsia"/>
        </w:rPr>
        <w:t>有谁将自己灵魂的重量，哪怕是最小的程度，倚靠在自己的任何东西上？</w:t>
      </w:r>
    </w:p>
    <w:p w14:paraId="0B7D47FD">
      <w:pPr>
        <w:ind w:left="-5" w:right="2"/>
        <w:rPr>
          <w:rFonts w:hint="eastAsia"/>
        </w:rPr>
      </w:pPr>
    </w:p>
    <w:p w14:paraId="6E1DE4D6">
      <w:pPr>
        <w:ind w:left="-5" w:right="2"/>
        <w:rPr>
          <w:rFonts w:hint="eastAsia"/>
        </w:rPr>
      </w:pPr>
      <w:r>
        <w:rPr>
          <w:rFonts w:hint="eastAsia"/>
        </w:rPr>
        <w:t>Learn, I say, that you are very unlike the apostle Paul.</w:t>
      </w:r>
    </w:p>
    <w:p w14:paraId="791E495C">
      <w:pPr>
        <w:ind w:left="-5" w:right="2"/>
        <w:rPr>
          <w:rFonts w:hint="eastAsia"/>
        </w:rPr>
      </w:pPr>
      <w:r>
        <w:rPr>
          <w:rFonts w:hint="eastAsia"/>
        </w:rPr>
        <w:t>我说，要明白，你非常不像使徒保罗。</w:t>
      </w:r>
    </w:p>
    <w:p w14:paraId="57BE65A5">
      <w:pPr>
        <w:ind w:left="-5" w:right="2"/>
        <w:rPr>
          <w:rFonts w:hint="eastAsia"/>
        </w:rPr>
      </w:pPr>
    </w:p>
    <w:p w14:paraId="6729E960">
      <w:pPr>
        <w:ind w:left="-5" w:right="2"/>
        <w:rPr>
          <w:rFonts w:hint="eastAsia"/>
        </w:rPr>
      </w:pPr>
      <w:r>
        <w:rPr>
          <w:rFonts w:hint="eastAsia"/>
        </w:rPr>
        <w:t>Learn that your religion is not apostolic religion.</w:t>
      </w:r>
    </w:p>
    <w:p w14:paraId="1B642DDF">
      <w:pPr>
        <w:ind w:left="-5" w:right="2"/>
        <w:rPr>
          <w:rFonts w:hint="eastAsia"/>
        </w:rPr>
      </w:pPr>
      <w:r>
        <w:rPr>
          <w:rFonts w:hint="eastAsia"/>
        </w:rPr>
        <w:t>要明白，你的信仰不是使徒的信仰。</w:t>
      </w:r>
    </w:p>
    <w:p w14:paraId="34BA1839">
      <w:pPr>
        <w:ind w:left="-5" w:right="2"/>
        <w:rPr>
          <w:rFonts w:hint="eastAsia"/>
        </w:rPr>
      </w:pPr>
    </w:p>
    <w:p w14:paraId="0EF7A3DE">
      <w:pPr>
        <w:ind w:left="-5" w:right="2"/>
        <w:rPr>
          <w:rFonts w:hint="eastAsia"/>
        </w:rPr>
      </w:pPr>
      <w:r>
        <w:rPr>
          <w:rFonts w:hint="eastAsia"/>
        </w:rPr>
        <w:t>Who is there among the readers of this paper that trusts in his religious profession for salvation?</w:t>
      </w:r>
    </w:p>
    <w:p w14:paraId="2BAE946C">
      <w:pPr>
        <w:ind w:left="-5" w:right="2"/>
        <w:rPr>
          <w:rFonts w:hint="eastAsia"/>
        </w:rPr>
      </w:pPr>
      <w:r>
        <w:rPr>
          <w:rFonts w:hint="eastAsia"/>
        </w:rPr>
        <w:t>在阅读本篇文字的读者中，有谁信靠**他**的信仰宣告来得救？</w:t>
      </w:r>
    </w:p>
    <w:p w14:paraId="5CBC454A">
      <w:pPr>
        <w:ind w:left="-5" w:right="2"/>
        <w:rPr>
          <w:rFonts w:hint="eastAsia"/>
        </w:rPr>
      </w:pPr>
    </w:p>
    <w:p w14:paraId="555F75F7">
      <w:pPr>
        <w:ind w:left="-5" w:right="2"/>
        <w:rPr>
          <w:rFonts w:hint="eastAsia"/>
        </w:rPr>
      </w:pPr>
      <w:r>
        <w:rPr>
          <w:rFonts w:hint="eastAsia"/>
        </w:rPr>
        <w:t>Who is there that is valuing himself on his baptism, or his attendance at the Lord's table—his church-going on Sundays, or his daily services during the week—and saying to himself, "What more do I lack?"</w:t>
      </w:r>
    </w:p>
    <w:p w14:paraId="5059FD9C">
      <w:pPr>
        <w:ind w:left="-5" w:right="2"/>
        <w:rPr>
          <w:rFonts w:hint="eastAsia"/>
        </w:rPr>
      </w:pPr>
      <w:r>
        <w:rPr>
          <w:rFonts w:hint="eastAsia"/>
        </w:rPr>
        <w:t>有谁为自己的洗礼，或自己参加主的圣餐——自己主日去教会，或自己一周的日常服侍——而自视甚高，并对自己说：“我还缺少什么呢？”</w:t>
      </w:r>
    </w:p>
    <w:p w14:paraId="41BDD9A6">
      <w:pPr>
        <w:ind w:left="-5" w:right="2"/>
        <w:rPr>
          <w:rFonts w:hint="eastAsia"/>
        </w:rPr>
      </w:pPr>
    </w:p>
    <w:p w14:paraId="0DDE5279">
      <w:pPr>
        <w:ind w:left="-5" w:right="2"/>
        <w:rPr>
          <w:rFonts w:hint="eastAsia"/>
        </w:rPr>
      </w:pPr>
      <w:r>
        <w:rPr>
          <w:rFonts w:hint="eastAsia"/>
        </w:rPr>
        <w:t>Learn, I say, this day, that you are very unlike Paul.</w:t>
      </w:r>
    </w:p>
    <w:p w14:paraId="55D613A7">
      <w:pPr>
        <w:ind w:left="-5" w:right="2"/>
        <w:rPr>
          <w:rFonts w:hint="eastAsia"/>
        </w:rPr>
      </w:pPr>
      <w:r>
        <w:rPr>
          <w:rFonts w:hint="eastAsia"/>
        </w:rPr>
        <w:t>我说，就在今天，要明白，你非常不像保罗。</w:t>
      </w:r>
    </w:p>
    <w:p w14:paraId="008AF836">
      <w:pPr>
        <w:ind w:left="-5" w:right="2"/>
        <w:rPr>
          <w:rFonts w:hint="eastAsia"/>
        </w:rPr>
      </w:pPr>
    </w:p>
    <w:p w14:paraId="7F3501D4">
      <w:pPr>
        <w:ind w:left="-5" w:right="2"/>
        <w:rPr>
          <w:rFonts w:hint="eastAsia"/>
        </w:rPr>
      </w:pPr>
      <w:r>
        <w:rPr>
          <w:rFonts w:hint="eastAsia"/>
        </w:rPr>
        <w:t>Your Christianity is not the Christianity of the New Testament.</w:t>
      </w:r>
    </w:p>
    <w:p w14:paraId="30103A67">
      <w:pPr>
        <w:ind w:left="-5" w:right="2"/>
        <w:rPr>
          <w:rFonts w:hint="eastAsia"/>
        </w:rPr>
      </w:pPr>
      <w:r>
        <w:rPr>
          <w:rFonts w:hint="eastAsia"/>
        </w:rPr>
        <w:t>你的基督教信仰不是新约的基督教信仰。</w:t>
      </w:r>
    </w:p>
    <w:p w14:paraId="1A989F27">
      <w:pPr>
        <w:ind w:left="-5" w:right="2"/>
        <w:rPr>
          <w:rFonts w:hint="eastAsia"/>
        </w:rPr>
      </w:pPr>
    </w:p>
    <w:p w14:paraId="6177B1E0">
      <w:pPr>
        <w:ind w:left="-5" w:right="2"/>
        <w:rPr>
          <w:rFonts w:hint="eastAsia"/>
        </w:rPr>
      </w:pPr>
      <w:r>
        <w:rPr>
          <w:rFonts w:hint="eastAsia"/>
        </w:rPr>
        <w:t>Paul would not boast in anything but "the cross."</w:t>
      </w:r>
    </w:p>
    <w:p w14:paraId="03B6AFF6">
      <w:pPr>
        <w:ind w:left="-5" w:right="2"/>
        <w:rPr>
          <w:rFonts w:hint="eastAsia"/>
        </w:rPr>
      </w:pPr>
      <w:r>
        <w:rPr>
          <w:rFonts w:hint="eastAsia"/>
        </w:rPr>
        <w:t>保罗除了“十字架”什么也不夸口。</w:t>
      </w:r>
    </w:p>
    <w:p w14:paraId="6BF065DE">
      <w:pPr>
        <w:ind w:left="-5" w:right="2"/>
        <w:rPr>
          <w:rFonts w:hint="eastAsia"/>
        </w:rPr>
      </w:pPr>
    </w:p>
    <w:p w14:paraId="5A90DA91">
      <w:pPr>
        <w:ind w:left="-5" w:right="2"/>
        <w:rPr>
          <w:rFonts w:hint="eastAsia"/>
        </w:rPr>
      </w:pPr>
      <w:r>
        <w:rPr>
          <w:rFonts w:hint="eastAsia"/>
        </w:rPr>
        <w:t>Neither ought you.</w:t>
      </w:r>
    </w:p>
    <w:p w14:paraId="741CE96C">
      <w:pPr>
        <w:ind w:left="-5" w:right="2"/>
        <w:rPr>
          <w:rFonts w:hint="eastAsia"/>
        </w:rPr>
      </w:pPr>
      <w:r>
        <w:rPr>
          <w:rFonts w:hint="eastAsia"/>
        </w:rPr>
        <w:t>你也不应该如此。</w:t>
      </w:r>
    </w:p>
    <w:p w14:paraId="4BF00E09">
      <w:pPr>
        <w:ind w:left="-5" w:right="2"/>
        <w:rPr>
          <w:rFonts w:hint="eastAsia"/>
        </w:rPr>
      </w:pPr>
    </w:p>
    <w:p w14:paraId="7B4B15B5">
      <w:pPr>
        <w:ind w:left="-5" w:right="2"/>
        <w:rPr>
          <w:rFonts w:hint="eastAsia"/>
        </w:rPr>
      </w:pPr>
      <w:r>
        <w:rPr>
          <w:rFonts w:hint="eastAsia"/>
        </w:rPr>
        <w:t>Oh, let us beware of self-righteousness!</w:t>
      </w:r>
    </w:p>
    <w:p w14:paraId="6E1E7CF5">
      <w:pPr>
        <w:ind w:left="-5" w:right="2"/>
        <w:rPr>
          <w:rFonts w:hint="eastAsia"/>
        </w:rPr>
      </w:pPr>
      <w:r>
        <w:rPr>
          <w:rFonts w:hint="eastAsia"/>
        </w:rPr>
        <w:t>哦，让我们警惕自以为义！</w:t>
      </w:r>
    </w:p>
    <w:p w14:paraId="2F80B2C4">
      <w:pPr>
        <w:ind w:left="-5" w:right="2"/>
        <w:rPr>
          <w:rFonts w:hint="eastAsia"/>
        </w:rPr>
      </w:pPr>
    </w:p>
    <w:p w14:paraId="1E8E22F7">
      <w:pPr>
        <w:ind w:left="-5" w:right="2"/>
        <w:rPr>
          <w:rFonts w:hint="eastAsia"/>
        </w:rPr>
      </w:pPr>
      <w:r>
        <w:rPr>
          <w:rFonts w:hint="eastAsia"/>
        </w:rPr>
        <w:t>Open sin kills its thousands of souls.</w:t>
      </w:r>
    </w:p>
    <w:p w14:paraId="0B4EB4E6">
      <w:pPr>
        <w:ind w:left="-5" w:right="2"/>
        <w:rPr>
          <w:rFonts w:hint="eastAsia"/>
        </w:rPr>
      </w:pPr>
      <w:r>
        <w:rPr>
          <w:rFonts w:hint="eastAsia"/>
        </w:rPr>
        <w:t>公开的罪恶杀死成千上万的灵魂。</w:t>
      </w:r>
    </w:p>
    <w:p w14:paraId="60133A15">
      <w:pPr>
        <w:ind w:left="-5" w:right="2"/>
        <w:rPr>
          <w:rFonts w:hint="eastAsia"/>
        </w:rPr>
      </w:pPr>
    </w:p>
    <w:p w14:paraId="1AFF37FB">
      <w:pPr>
        <w:ind w:left="-5" w:right="2"/>
        <w:rPr>
          <w:rFonts w:hint="eastAsia"/>
        </w:rPr>
      </w:pPr>
      <w:r>
        <w:rPr>
          <w:rFonts w:hint="eastAsia"/>
        </w:rPr>
        <w:t>Self-righteousness kills its tens of thousands!</w:t>
      </w:r>
    </w:p>
    <w:p w14:paraId="03F6A8AD">
      <w:pPr>
        <w:ind w:left="-5" w:right="2"/>
        <w:rPr>
          <w:rFonts w:hint="eastAsia"/>
        </w:rPr>
      </w:pPr>
      <w:r>
        <w:rPr>
          <w:rFonts w:hint="eastAsia"/>
        </w:rPr>
        <w:t>自以为义杀死成千上万的灵魂！</w:t>
      </w:r>
    </w:p>
    <w:p w14:paraId="6BD77665">
      <w:pPr>
        <w:ind w:left="-5" w:right="2"/>
        <w:rPr>
          <w:rFonts w:hint="eastAsia"/>
        </w:rPr>
      </w:pPr>
    </w:p>
    <w:p w14:paraId="4261BB8B">
      <w:pPr>
        <w:ind w:left="-5" w:right="2"/>
        <w:rPr>
          <w:rFonts w:hint="eastAsia"/>
        </w:rPr>
      </w:pPr>
      <w:r>
        <w:rPr>
          <w:rFonts w:hint="eastAsia"/>
        </w:rPr>
        <w:t>Go and study humility with the great apostle of the Gentiles.</w:t>
      </w:r>
    </w:p>
    <w:p w14:paraId="7A8C9A09">
      <w:pPr>
        <w:ind w:left="-5" w:right="2"/>
        <w:rPr>
          <w:rFonts w:hint="eastAsia"/>
        </w:rPr>
      </w:pPr>
      <w:r>
        <w:rPr>
          <w:rFonts w:hint="eastAsia"/>
        </w:rPr>
        <w:t>去和这位伟大的外邦人使徒一起学习谦卑。</w:t>
      </w:r>
    </w:p>
    <w:p w14:paraId="6D690EF7">
      <w:pPr>
        <w:ind w:left="-5" w:right="2"/>
        <w:rPr>
          <w:rFonts w:hint="eastAsia"/>
        </w:rPr>
      </w:pPr>
    </w:p>
    <w:p w14:paraId="1FDD5104">
      <w:pPr>
        <w:ind w:left="-5" w:right="2"/>
        <w:rPr>
          <w:rFonts w:hint="eastAsia"/>
        </w:rPr>
      </w:pPr>
      <w:r>
        <w:rPr>
          <w:rFonts w:hint="eastAsia"/>
        </w:rPr>
        <w:t>Go and sit with Paul at the foot of the cross.</w:t>
      </w:r>
    </w:p>
    <w:p w14:paraId="396DE519">
      <w:pPr>
        <w:ind w:left="-5" w:right="2"/>
        <w:rPr>
          <w:rFonts w:hint="eastAsia"/>
        </w:rPr>
      </w:pPr>
      <w:r>
        <w:rPr>
          <w:rFonts w:hint="eastAsia"/>
        </w:rPr>
        <w:t>去和保罗一起坐在十字架脚下。</w:t>
      </w:r>
    </w:p>
    <w:p w14:paraId="59AB9267">
      <w:pPr>
        <w:ind w:left="-5" w:right="2"/>
        <w:rPr>
          <w:rFonts w:hint="eastAsia"/>
        </w:rPr>
      </w:pPr>
    </w:p>
    <w:p w14:paraId="484A36D9">
      <w:pPr>
        <w:ind w:left="-5" w:right="2"/>
        <w:rPr>
          <w:rFonts w:hint="eastAsia"/>
        </w:rPr>
      </w:pPr>
      <w:r>
        <w:rPr>
          <w:rFonts w:hint="eastAsia"/>
        </w:rPr>
        <w:t>Give up your secret pride.</w:t>
      </w:r>
    </w:p>
    <w:p w14:paraId="0AFC794C">
      <w:pPr>
        <w:ind w:left="-5" w:right="2"/>
        <w:rPr>
          <w:rFonts w:hint="eastAsia"/>
        </w:rPr>
      </w:pPr>
      <w:r>
        <w:rPr>
          <w:rFonts w:hint="eastAsia"/>
        </w:rPr>
        <w:t>放弃你隐藏的骄傲。</w:t>
      </w:r>
    </w:p>
    <w:p w14:paraId="0E230FE4">
      <w:pPr>
        <w:ind w:left="-5" w:right="2"/>
        <w:rPr>
          <w:rFonts w:hint="eastAsia"/>
        </w:rPr>
      </w:pPr>
    </w:p>
    <w:p w14:paraId="5E2060C2">
      <w:pPr>
        <w:ind w:left="-5" w:right="2"/>
        <w:rPr>
          <w:rFonts w:hint="eastAsia"/>
        </w:rPr>
      </w:pPr>
      <w:r>
        <w:rPr>
          <w:rFonts w:hint="eastAsia"/>
        </w:rPr>
        <w:t>Cast away your vain ideas of your own goodness.</w:t>
      </w:r>
    </w:p>
    <w:p w14:paraId="5068CECC">
      <w:pPr>
        <w:ind w:left="-5" w:right="2"/>
        <w:rPr>
          <w:rFonts w:hint="eastAsia"/>
        </w:rPr>
      </w:pPr>
      <w:r>
        <w:rPr>
          <w:rFonts w:hint="eastAsia"/>
        </w:rPr>
        <w:t>抛弃你对自己良善的虚妄想法。</w:t>
      </w:r>
    </w:p>
    <w:p w14:paraId="1968C0AF">
      <w:pPr>
        <w:ind w:left="-5" w:right="2"/>
        <w:rPr>
          <w:rFonts w:hint="eastAsia"/>
        </w:rPr>
      </w:pPr>
    </w:p>
    <w:p w14:paraId="0F78873F">
      <w:pPr>
        <w:ind w:left="-5" w:right="2"/>
        <w:rPr>
          <w:rFonts w:hint="eastAsia"/>
        </w:rPr>
      </w:pPr>
      <w:r>
        <w:rPr>
          <w:rFonts w:hint="eastAsia"/>
        </w:rPr>
        <w:t>Be thankful if you have grace—but never boast in it for a moment.</w:t>
      </w:r>
    </w:p>
    <w:p w14:paraId="66EAFF0D">
      <w:pPr>
        <w:ind w:left="-5" w:right="2"/>
        <w:rPr>
          <w:rFonts w:hint="eastAsia"/>
        </w:rPr>
      </w:pPr>
      <w:r>
        <w:rPr>
          <w:rFonts w:hint="eastAsia"/>
        </w:rPr>
        <w:t>如果你有恩典，要感恩——但绝不要夸口它一刻。</w:t>
      </w:r>
    </w:p>
    <w:p w14:paraId="14267B6D">
      <w:pPr>
        <w:ind w:left="-5" w:right="2"/>
        <w:rPr>
          <w:rFonts w:hint="eastAsia"/>
        </w:rPr>
      </w:pPr>
    </w:p>
    <w:p w14:paraId="57DBA4A6">
      <w:pPr>
        <w:ind w:left="-5" w:right="2"/>
        <w:rPr>
          <w:rFonts w:hint="eastAsia"/>
        </w:rPr>
      </w:pPr>
      <w:r>
        <w:rPr>
          <w:rFonts w:hint="eastAsia"/>
        </w:rPr>
        <w:t>Work for God and Christ, with heart and soul and mind and strength—but never dream for a second of placing confidence in any work of your own.</w:t>
      </w:r>
    </w:p>
    <w:p w14:paraId="0D6F1D9A">
      <w:pPr>
        <w:ind w:left="-5" w:right="2"/>
        <w:rPr>
          <w:rFonts w:hint="eastAsia"/>
        </w:rPr>
      </w:pPr>
      <w:r>
        <w:rPr>
          <w:rFonts w:hint="eastAsia"/>
        </w:rPr>
        <w:t>用心、灵魂、心智和力量为**神**和基督工作——但绝不要有片刻梦想将信心放在你自己的任何工作上。</w:t>
      </w:r>
    </w:p>
    <w:p w14:paraId="3B5D8FCB">
      <w:pPr>
        <w:ind w:left="-5" w:right="2"/>
        <w:rPr>
          <w:rFonts w:hint="eastAsia"/>
        </w:rPr>
      </w:pPr>
    </w:p>
    <w:p w14:paraId="6B7CC25F">
      <w:pPr>
        <w:ind w:left="-5" w:right="2"/>
        <w:rPr>
          <w:rFonts w:hint="eastAsia"/>
        </w:rPr>
      </w:pPr>
      <w:r>
        <w:rPr>
          <w:rFonts w:hint="eastAsia"/>
        </w:rPr>
        <w:t>Think, you who take comfort in some fancied ideas of your own goodness—think, you who wrap up yourselves in the notion, "all must be right, if I keep to my Church,"—think for a moment what a sandy foundation you are building upon!</w:t>
      </w:r>
    </w:p>
    <w:p w14:paraId="6F569183">
      <w:pPr>
        <w:ind w:left="-5" w:right="2"/>
        <w:rPr>
          <w:rFonts w:hint="eastAsia"/>
        </w:rPr>
      </w:pPr>
      <w:r>
        <w:rPr>
          <w:rFonts w:hint="eastAsia"/>
        </w:rPr>
        <w:t>思想吧，你这个从自己良善的虚妄想法中获得安慰的人——思想吧，你这个沉浸在“如果我忠于我的教会，一切都必然是正确的”这种观念中的人——请思考片刻你正在建立的基础是多么沙质！</w:t>
      </w:r>
    </w:p>
    <w:p w14:paraId="69340FE9">
      <w:pPr>
        <w:ind w:left="-5" w:right="2"/>
        <w:rPr>
          <w:rFonts w:hint="eastAsia"/>
        </w:rPr>
      </w:pPr>
    </w:p>
    <w:p w14:paraId="3A912826">
      <w:pPr>
        <w:ind w:left="-5" w:right="2"/>
        <w:rPr>
          <w:rFonts w:hint="eastAsia"/>
        </w:rPr>
      </w:pPr>
      <w:r>
        <w:rPr>
          <w:rFonts w:hint="eastAsia"/>
        </w:rPr>
        <w:t>Think how miserably defective your hopes and pleas will look in the hour of death, and in the day of judgment!</w:t>
      </w:r>
    </w:p>
    <w:p w14:paraId="6B8CB1E3">
      <w:pPr>
        <w:ind w:left="-5" w:right="2"/>
        <w:rPr>
          <w:rFonts w:hint="eastAsia"/>
        </w:rPr>
      </w:pPr>
      <w:r>
        <w:rPr>
          <w:rFonts w:hint="eastAsia"/>
        </w:rPr>
        <w:t>思想在死亡之时和审判之日，你的希望和申辩将显得多么悲惨地有缺陷！</w:t>
      </w:r>
    </w:p>
    <w:p w14:paraId="6EC32F9D">
      <w:pPr>
        <w:ind w:left="-5" w:right="2"/>
        <w:rPr>
          <w:rFonts w:hint="eastAsia"/>
        </w:rPr>
      </w:pPr>
    </w:p>
    <w:p w14:paraId="6C904025">
      <w:pPr>
        <w:ind w:left="-5" w:right="2"/>
        <w:rPr>
          <w:rFonts w:hint="eastAsia"/>
        </w:rPr>
      </w:pPr>
      <w:r>
        <w:rPr>
          <w:rFonts w:hint="eastAsia"/>
        </w:rPr>
        <w:t>Whatever people may say of their own goodness while they are strong and healthy, they will find but little to say of it when they are sick and dying.</w:t>
      </w:r>
    </w:p>
    <w:p w14:paraId="0945F046">
      <w:pPr>
        <w:ind w:left="-5" w:right="2"/>
        <w:rPr>
          <w:rFonts w:hint="eastAsia"/>
        </w:rPr>
      </w:pPr>
      <w:r>
        <w:rPr>
          <w:rFonts w:hint="eastAsia"/>
        </w:rPr>
        <w:t>无论人们在身体强壮健康时如何谈论自己的良善，当**他们**生病和垂死时，**他们**会发现几乎没什么可说的。</w:t>
      </w:r>
    </w:p>
    <w:p w14:paraId="75E8A0D9">
      <w:pPr>
        <w:ind w:left="-5" w:right="2"/>
        <w:rPr>
          <w:rFonts w:hint="eastAsia"/>
        </w:rPr>
      </w:pPr>
    </w:p>
    <w:p w14:paraId="5B992E46">
      <w:pPr>
        <w:ind w:left="-5" w:right="2"/>
        <w:rPr>
          <w:rFonts w:hint="eastAsia"/>
        </w:rPr>
      </w:pPr>
      <w:r>
        <w:rPr>
          <w:rFonts w:hint="eastAsia"/>
        </w:rPr>
        <w:t>Whatever merit they may see in their own works here in this world, they will discover none in them when they stand before the tribunal of Christ.</w:t>
      </w:r>
    </w:p>
    <w:p w14:paraId="0CAAD1C4">
      <w:pPr>
        <w:ind w:left="-5" w:right="2"/>
        <w:rPr>
          <w:rFonts w:hint="eastAsia"/>
        </w:rPr>
      </w:pPr>
      <w:r>
        <w:rPr>
          <w:rFonts w:hint="eastAsia"/>
        </w:rPr>
        <w:t>无论**他们**在这个世界上看到自己工作有什么功劳，当**他们**站在基督的审判台前时，**他们**在**它们**中将一无所获。</w:t>
      </w:r>
    </w:p>
    <w:p w14:paraId="143289B8">
      <w:pPr>
        <w:ind w:left="-5" w:right="2"/>
        <w:rPr>
          <w:rFonts w:hint="eastAsia"/>
        </w:rPr>
      </w:pPr>
    </w:p>
    <w:p w14:paraId="6622C041">
      <w:pPr>
        <w:ind w:left="-5" w:right="2"/>
        <w:rPr>
          <w:rFonts w:hint="eastAsia"/>
        </w:rPr>
      </w:pPr>
      <w:r>
        <w:rPr>
          <w:rFonts w:hint="eastAsia"/>
        </w:rPr>
        <w:t>The light of that great day of judgement will make a wonderful difference in the appearance of all their doings.</w:t>
      </w:r>
    </w:p>
    <w:p w14:paraId="79ED04EF">
      <w:pPr>
        <w:ind w:left="-5" w:right="2"/>
        <w:rPr>
          <w:rFonts w:hint="eastAsia"/>
        </w:rPr>
      </w:pPr>
      <w:r>
        <w:rPr>
          <w:rFonts w:hint="eastAsia"/>
        </w:rPr>
        <w:t>那伟大审判日的光芒，将使**他们**所有行为的外观产生巨大的不同。</w:t>
      </w:r>
    </w:p>
    <w:p w14:paraId="54B06EBD">
      <w:pPr>
        <w:ind w:left="-5" w:right="2"/>
        <w:rPr>
          <w:rFonts w:hint="eastAsia"/>
        </w:rPr>
      </w:pPr>
    </w:p>
    <w:p w14:paraId="56F4116D">
      <w:pPr>
        <w:ind w:left="-5" w:right="2"/>
        <w:rPr>
          <w:rFonts w:hint="eastAsia"/>
        </w:rPr>
      </w:pPr>
      <w:r>
        <w:rPr>
          <w:rFonts w:hint="eastAsia"/>
        </w:rPr>
        <w:t>It will strip off the tinsel, shrivel up the complexion, expose the rottenness of many a deed that is now called good.</w:t>
      </w:r>
    </w:p>
    <w:p w14:paraId="31AB8D8D">
      <w:pPr>
        <w:ind w:left="-5" w:right="2"/>
        <w:rPr>
          <w:rFonts w:hint="eastAsia"/>
        </w:rPr>
      </w:pPr>
      <w:r>
        <w:rPr>
          <w:rFonts w:hint="eastAsia"/>
        </w:rPr>
        <w:t>它将剥去许多现在被称为善行的虚饰，使**它们**的颜色枯萎，暴露**它们**的腐烂。</w:t>
      </w:r>
    </w:p>
    <w:p w14:paraId="185EC5A8">
      <w:pPr>
        <w:ind w:left="-5" w:right="2"/>
        <w:rPr>
          <w:rFonts w:hint="eastAsia"/>
        </w:rPr>
      </w:pPr>
    </w:p>
    <w:p w14:paraId="3E56BDF0">
      <w:pPr>
        <w:ind w:left="-5" w:right="2"/>
        <w:rPr>
          <w:rFonts w:hint="eastAsia"/>
        </w:rPr>
      </w:pPr>
      <w:r>
        <w:rPr>
          <w:rFonts w:hint="eastAsia"/>
        </w:rPr>
        <w:t>Their wheat will prove nothing but chaff—their gold will be found nothing but dross.</w:t>
      </w:r>
    </w:p>
    <w:p w14:paraId="4B6AE8C9">
      <w:pPr>
        <w:ind w:left="-5" w:right="2"/>
        <w:rPr>
          <w:rFonts w:hint="eastAsia"/>
        </w:rPr>
      </w:pPr>
      <w:r>
        <w:rPr>
          <w:rFonts w:hint="eastAsia"/>
        </w:rPr>
        <w:t>**他们**的麦子将证明不过是糠秕——**他们**的黄金将被发现不过是浮渣。</w:t>
      </w:r>
    </w:p>
    <w:p w14:paraId="4C295C78">
      <w:pPr>
        <w:ind w:left="-5" w:right="2"/>
        <w:rPr>
          <w:rFonts w:hint="eastAsia"/>
        </w:rPr>
      </w:pPr>
    </w:p>
    <w:p w14:paraId="1306CEA9">
      <w:pPr>
        <w:ind w:left="-5" w:right="2"/>
        <w:rPr>
          <w:rFonts w:hint="eastAsia"/>
        </w:rPr>
      </w:pPr>
      <w:r>
        <w:rPr>
          <w:rFonts w:hint="eastAsia"/>
        </w:rPr>
        <w:t>Millions of so-called 'good works' will turn out to have been utterly defective and graceless.</w:t>
      </w:r>
    </w:p>
    <w:p w14:paraId="1E2BB58B">
      <w:pPr>
        <w:ind w:left="-5" w:right="2"/>
        <w:rPr>
          <w:rFonts w:hint="eastAsia"/>
        </w:rPr>
      </w:pPr>
      <w:r>
        <w:rPr>
          <w:rFonts w:hint="eastAsia"/>
        </w:rPr>
        <w:t>数以百万计所谓的“善工”将被证明是彻底有缺陷和没有恩典的。</w:t>
      </w:r>
    </w:p>
    <w:p w14:paraId="684E05EC">
      <w:pPr>
        <w:ind w:left="-5" w:right="2"/>
        <w:rPr>
          <w:rFonts w:hint="eastAsia"/>
        </w:rPr>
      </w:pPr>
    </w:p>
    <w:p w14:paraId="213AF478">
      <w:pPr>
        <w:ind w:left="-5" w:right="2"/>
        <w:rPr>
          <w:rFonts w:hint="eastAsia"/>
        </w:rPr>
      </w:pPr>
      <w:r>
        <w:rPr>
          <w:rFonts w:hint="eastAsia"/>
        </w:rPr>
        <w:t>They passed current, and were valued among men—they will prove light and worthless in the balance of God.</w:t>
      </w:r>
    </w:p>
    <w:p w14:paraId="10F39316">
      <w:pPr>
        <w:ind w:left="-5" w:right="2"/>
        <w:rPr>
          <w:rFonts w:hint="eastAsia"/>
        </w:rPr>
      </w:pPr>
      <w:r>
        <w:rPr>
          <w:rFonts w:hint="eastAsia"/>
        </w:rPr>
        <w:t>**它们**曾经通行并被人看重——在**神**的秤上，**它们**将被证明轻飘且毫无价值。</w:t>
      </w:r>
    </w:p>
    <w:p w14:paraId="20E14BCA">
      <w:pPr>
        <w:ind w:left="-5" w:right="2"/>
        <w:rPr>
          <w:rFonts w:hint="eastAsia"/>
        </w:rPr>
      </w:pPr>
    </w:p>
    <w:p w14:paraId="6F099B02">
      <w:pPr>
        <w:ind w:left="-5" w:right="2"/>
        <w:rPr>
          <w:rFonts w:hint="eastAsia"/>
        </w:rPr>
      </w:pPr>
      <w:r>
        <w:rPr>
          <w:rFonts w:hint="eastAsia"/>
        </w:rPr>
        <w:t>They will be found to have been like the whitened sepulchers of old—fair and beautiful on the outside—but full of corruption on the inside.</w:t>
      </w:r>
    </w:p>
    <w:p w14:paraId="26B6A260">
      <w:pPr>
        <w:ind w:left="-5" w:right="2"/>
        <w:rPr>
          <w:rFonts w:hint="eastAsia"/>
        </w:rPr>
      </w:pPr>
      <w:r>
        <w:rPr>
          <w:rFonts w:hint="eastAsia"/>
        </w:rPr>
        <w:t>**他们**将被发现像古时粉饰的坟墓一样——外表美丽光鲜——但里面充满了腐败。</w:t>
      </w:r>
    </w:p>
    <w:p w14:paraId="3A41CF67">
      <w:pPr>
        <w:ind w:left="-5" w:right="2"/>
        <w:rPr>
          <w:rFonts w:hint="eastAsia"/>
        </w:rPr>
      </w:pPr>
    </w:p>
    <w:p w14:paraId="74B2403D">
      <w:pPr>
        <w:ind w:left="-5" w:right="2"/>
        <w:rPr>
          <w:rFonts w:hint="eastAsia"/>
        </w:rPr>
      </w:pPr>
      <w:r>
        <w:rPr>
          <w:rFonts w:hint="eastAsia"/>
        </w:rPr>
        <w:t>Alas, for the man who can look forward to the day of judgment, and lean his soul in the smallest degree on anything of his own now!</w:t>
      </w:r>
    </w:p>
    <w:p w14:paraId="758A5973">
      <w:pPr>
        <w:ind w:left="-5" w:right="2"/>
        <w:rPr>
          <w:rFonts w:hint="eastAsia"/>
        </w:rPr>
      </w:pPr>
      <w:r>
        <w:rPr>
          <w:rFonts w:hint="eastAsia"/>
        </w:rPr>
        <w:t>唉，对于现在可以展望审判日，并在最小程度上倚靠自己任何东西的人来说，真是悲哀！</w:t>
      </w:r>
    </w:p>
    <w:p w14:paraId="69B6BBC6">
      <w:pPr>
        <w:ind w:left="-5" w:right="2"/>
        <w:rPr>
          <w:rFonts w:hint="eastAsia"/>
        </w:rPr>
      </w:pPr>
    </w:p>
    <w:p w14:paraId="518726F1">
      <w:pPr>
        <w:ind w:left="-5" w:right="2"/>
        <w:rPr>
          <w:rFonts w:hint="eastAsia"/>
        </w:rPr>
      </w:pPr>
      <w:r>
        <w:rPr>
          <w:rFonts w:hint="eastAsia"/>
        </w:rPr>
        <w:t>"Howsoever people when they sit at ease, do vainly tickle their own hearts with the wanton conceit of I know not what proportionable correspondence between their merits and their rewards, which in the trance of their high speculations, they dream that God has measured and laid up as it were in bundles for them—we see notwithstanding by daily experience in a number even of them, that when the hour of death approaches, when they secretly hear themselves summoned to appear and stand at the bar of that Judge, whose brightness causes the eyes of angels themselves to dazzle, all those idle imaginations do then begin to hide their faces.</w:t>
      </w:r>
    </w:p>
    <w:p w14:paraId="33CBD576">
      <w:pPr>
        <w:ind w:left="-5" w:right="2"/>
        <w:rPr>
          <w:rFonts w:hint="eastAsia"/>
        </w:rPr>
      </w:pPr>
      <w:r>
        <w:rPr>
          <w:rFonts w:hint="eastAsia"/>
        </w:rPr>
        <w:t>“然而，当人们安逸闲坐时，**他们**徒然地用我不知道的、**他们**的功德与**他们**的赏赐之间某种相称的对应关系这一放纵的自负来挠弄自己的心，在**他们**高深的沉思恍惚中，**他们**梦想着**神**仿佛已经将**它们**捆绑起来为**他们**量度和存放——尽管如此，我们通过日常经验看到，在**他们**中的许多人，当死亡的时刻临近时，当**他们**暗中听到自己被召唤出现，站在那位连天使的眼睛都被**祂**的光辉弄得眼花缭乱的审判官面前时，所有那些空洞的幻想都开始隐藏**它们**的脸。</w:t>
      </w:r>
    </w:p>
    <w:p w14:paraId="1211104F">
      <w:pPr>
        <w:ind w:left="-5" w:right="2"/>
        <w:rPr>
          <w:rFonts w:hint="eastAsia"/>
        </w:rPr>
      </w:pPr>
    </w:p>
    <w:p w14:paraId="32002EAB">
      <w:pPr>
        <w:ind w:left="-5" w:right="2"/>
        <w:rPr>
          <w:rFonts w:hint="eastAsia"/>
        </w:rPr>
      </w:pPr>
      <w:r>
        <w:rPr>
          <w:rFonts w:hint="eastAsia"/>
        </w:rPr>
        <w:t>To name merits then is to lay their souls upon the rack.</w:t>
      </w:r>
    </w:p>
    <w:p w14:paraId="4E596660">
      <w:pPr>
        <w:ind w:left="-5" w:right="2"/>
        <w:rPr>
          <w:rFonts w:hint="eastAsia"/>
        </w:rPr>
      </w:pPr>
      <w:r>
        <w:rPr>
          <w:rFonts w:hint="eastAsia"/>
        </w:rPr>
        <w:t>那时提到功劳，就是将**他们**的灵魂放在刑架上。</w:t>
      </w:r>
    </w:p>
    <w:p w14:paraId="2EAF5C73">
      <w:pPr>
        <w:ind w:left="-5" w:right="2"/>
        <w:rPr>
          <w:rFonts w:hint="eastAsia"/>
        </w:rPr>
      </w:pPr>
    </w:p>
    <w:p w14:paraId="2B8CD0FC">
      <w:pPr>
        <w:ind w:left="-5" w:right="2"/>
        <w:rPr>
          <w:rFonts w:hint="eastAsia"/>
        </w:rPr>
      </w:pPr>
      <w:r>
        <w:rPr>
          <w:rFonts w:hint="eastAsia"/>
        </w:rPr>
        <w:t>The memory of their own deeds is loathsome unto them.</w:t>
      </w:r>
    </w:p>
    <w:p w14:paraId="27822554">
      <w:pPr>
        <w:ind w:left="-5" w:right="2"/>
        <w:rPr>
          <w:rFonts w:hint="eastAsia"/>
        </w:rPr>
      </w:pPr>
      <w:r>
        <w:rPr>
          <w:rFonts w:hint="eastAsia"/>
        </w:rPr>
        <w:t>**他们**自己行为的记忆令**他们**厌恶。</w:t>
      </w:r>
    </w:p>
    <w:p w14:paraId="59986CB0">
      <w:pPr>
        <w:ind w:left="-5" w:right="2"/>
        <w:rPr>
          <w:rFonts w:hint="eastAsia"/>
        </w:rPr>
      </w:pPr>
    </w:p>
    <w:p w14:paraId="302A96AE">
      <w:pPr>
        <w:ind w:left="-5" w:right="2"/>
        <w:rPr>
          <w:rFonts w:hint="eastAsia"/>
        </w:rPr>
      </w:pPr>
      <w:r>
        <w:rPr>
          <w:rFonts w:hint="eastAsia"/>
        </w:rPr>
        <w:t>They forsake all things wherein they have put any trust and confidence.</w:t>
      </w:r>
    </w:p>
    <w:p w14:paraId="68194DA9">
      <w:pPr>
        <w:ind w:left="-5" w:right="2"/>
        <w:rPr>
          <w:rFonts w:hint="eastAsia"/>
        </w:rPr>
      </w:pPr>
      <w:r>
        <w:rPr>
          <w:rFonts w:hint="eastAsia"/>
        </w:rPr>
        <w:t>**他们**放弃了所有**他们**曾经寄予任何信靠和信心的一切事物。</w:t>
      </w:r>
    </w:p>
    <w:p w14:paraId="70CE0D8B">
      <w:pPr>
        <w:ind w:left="-5" w:right="2"/>
        <w:rPr>
          <w:rFonts w:hint="eastAsia"/>
        </w:rPr>
      </w:pPr>
    </w:p>
    <w:p w14:paraId="0C8EBE8A">
      <w:pPr>
        <w:ind w:left="-5" w:right="2"/>
        <w:rPr>
          <w:rFonts w:hint="eastAsia"/>
        </w:rPr>
      </w:pPr>
      <w:r>
        <w:rPr>
          <w:rFonts w:hint="eastAsia"/>
        </w:rPr>
        <w:t>No staff to lean upon, no rest, no ease, no comfort then—but only in Christ Jesus."—Richard Hooker. 1585.</w:t>
      </w:r>
    </w:p>
    <w:p w14:paraId="7EE8E258">
      <w:pPr>
        <w:ind w:left="-5" w:right="2"/>
        <w:rPr>
          <w:rFonts w:hint="eastAsia"/>
        </w:rPr>
      </w:pPr>
      <w:r>
        <w:rPr>
          <w:rFonts w:hint="eastAsia"/>
        </w:rPr>
        <w:t>那时，没有可以倚靠的杖，没有安息，没有轻松，没有安慰——除了在基督耶稣里。——理查德·胡克 (Richard Hooker)，1585年。</w:t>
      </w:r>
    </w:p>
    <w:p w14:paraId="078A2395">
      <w:pPr>
        <w:ind w:left="-5" w:right="2"/>
        <w:rPr>
          <w:rFonts w:hint="eastAsia"/>
        </w:rPr>
      </w:pPr>
    </w:p>
    <w:p w14:paraId="668A776F">
      <w:pPr>
        <w:ind w:left="-5" w:right="2"/>
        <w:rPr>
          <w:rFonts w:hint="eastAsia"/>
        </w:rPr>
      </w:pPr>
      <w:r>
        <w:rPr>
          <w:rFonts w:hint="eastAsia"/>
        </w:rPr>
        <w:t>Once more I say, let us beware of self-righteousness in every possible shape and form.</w:t>
      </w:r>
    </w:p>
    <w:p w14:paraId="0477530C">
      <w:pPr>
        <w:ind w:left="-5" w:right="2"/>
        <w:rPr>
          <w:rFonts w:hint="eastAsia"/>
        </w:rPr>
      </w:pPr>
      <w:r>
        <w:rPr>
          <w:rFonts w:hint="eastAsia"/>
        </w:rPr>
        <w:t>我再说一次，让我们警惕一切可能形式和形态的自以为义。</w:t>
      </w:r>
    </w:p>
    <w:p w14:paraId="3CA744F2">
      <w:pPr>
        <w:ind w:left="-5" w:right="2"/>
        <w:rPr>
          <w:rFonts w:hint="eastAsia"/>
        </w:rPr>
      </w:pPr>
    </w:p>
    <w:p w14:paraId="3AE56E02">
      <w:pPr>
        <w:ind w:left="-5" w:right="2"/>
        <w:rPr>
          <w:rFonts w:hint="eastAsia"/>
        </w:rPr>
      </w:pPr>
      <w:r>
        <w:rPr>
          <w:rFonts w:hint="eastAsia"/>
        </w:rPr>
        <w:t>Some people get as much harm from their fancied virtues as others do from their sins.</w:t>
      </w:r>
    </w:p>
    <w:p w14:paraId="6ABFD3E5">
      <w:pPr>
        <w:ind w:left="-5" w:right="2"/>
        <w:rPr>
          <w:rFonts w:hint="eastAsia"/>
        </w:rPr>
      </w:pPr>
      <w:r>
        <w:rPr>
          <w:rFonts w:hint="eastAsia"/>
        </w:rPr>
        <w:t>有些人从**他们**想象中的美德中受到的伤害，与其他人从**他们**的罪中受到的伤害一样多。</w:t>
      </w:r>
    </w:p>
    <w:p w14:paraId="2350CAD0">
      <w:pPr>
        <w:ind w:left="-5" w:right="2"/>
        <w:rPr>
          <w:rFonts w:hint="eastAsia"/>
        </w:rPr>
      </w:pPr>
    </w:p>
    <w:p w14:paraId="3D3A39D1">
      <w:pPr>
        <w:ind w:left="-5" w:right="2"/>
        <w:rPr>
          <w:rFonts w:hint="eastAsia"/>
        </w:rPr>
      </w:pPr>
      <w:r>
        <w:rPr>
          <w:rFonts w:hint="eastAsia"/>
        </w:rPr>
        <w:t>Rest not, rest not until your heart beats in tune with Paul's.</w:t>
      </w:r>
    </w:p>
    <w:p w14:paraId="449F927F">
      <w:pPr>
        <w:ind w:left="-5" w:right="2"/>
        <w:rPr>
          <w:rFonts w:hint="eastAsia"/>
        </w:rPr>
      </w:pPr>
      <w:r>
        <w:rPr>
          <w:rFonts w:hint="eastAsia"/>
        </w:rPr>
        <w:t>不要安歇，不要安歇，直到你的心跳与保罗的心跳和谐一致。</w:t>
      </w:r>
    </w:p>
    <w:p w14:paraId="2F23AED4">
      <w:pPr>
        <w:ind w:left="-5" w:right="2"/>
        <w:rPr>
          <w:rFonts w:hint="eastAsia"/>
        </w:rPr>
      </w:pPr>
    </w:p>
    <w:p w14:paraId="3B452027">
      <w:pPr>
        <w:ind w:left="-5" w:right="2"/>
        <w:rPr>
          <w:rFonts w:hint="eastAsia"/>
        </w:rPr>
      </w:pPr>
      <w:r>
        <w:rPr>
          <w:rFonts w:hint="eastAsia"/>
        </w:rPr>
        <w:t>Rest not until you can say with him, "far be it from me to boast, except in the cross of our Lord Jesus Christ!"</w:t>
      </w:r>
    </w:p>
    <w:p w14:paraId="115EE9B6">
      <w:pPr>
        <w:ind w:left="-5" w:right="2"/>
        <w:rPr>
          <w:rFonts w:hint="eastAsia"/>
        </w:rPr>
      </w:pPr>
      <w:r>
        <w:rPr>
          <w:rFonts w:hint="eastAsia"/>
        </w:rPr>
        <w:t>不要安歇，直到你能和**他**一起说：“但我断不以别的夸口，只夸我们主耶稣基督的十字架！”</w:t>
      </w:r>
    </w:p>
    <w:p w14:paraId="523981C0">
      <w:pPr>
        <w:ind w:left="-5" w:right="2"/>
        <w:rPr>
          <w:rFonts w:hint="eastAsia"/>
        </w:rPr>
      </w:pPr>
    </w:p>
    <w:p w14:paraId="2D6F72FA">
      <w:pPr>
        <w:ind w:left="-5" w:right="2"/>
        <w:rPr>
          <w:rFonts w:hint="eastAsia"/>
        </w:rPr>
      </w:pPr>
      <w:r>
        <w:rPr>
          <w:rFonts w:hint="eastAsia"/>
        </w:rPr>
        <w:t>II. Let me explain, in the second place, what we are to understand by "the cross of Christ."</w:t>
      </w:r>
    </w:p>
    <w:p w14:paraId="53E25089">
      <w:pPr>
        <w:ind w:left="-5" w:right="2"/>
        <w:rPr>
          <w:rFonts w:hint="eastAsia"/>
        </w:rPr>
      </w:pPr>
      <w:r>
        <w:rPr>
          <w:rFonts w:hint="eastAsia"/>
        </w:rPr>
        <w:t>二、让我解释，其次，我们应该如何理解“基督的十字架”。</w:t>
      </w:r>
    </w:p>
    <w:p w14:paraId="03B6EF5E">
      <w:pPr>
        <w:ind w:left="-5" w:right="2"/>
        <w:rPr>
          <w:rFonts w:hint="eastAsia"/>
        </w:rPr>
      </w:pPr>
    </w:p>
    <w:p w14:paraId="603EF9D0">
      <w:pPr>
        <w:ind w:left="-5" w:right="2"/>
        <w:rPr>
          <w:rFonts w:hint="eastAsia"/>
        </w:rPr>
      </w:pPr>
      <w:r>
        <w:rPr>
          <w:rFonts w:hint="eastAsia"/>
        </w:rPr>
        <w:t>The 'cross' is an expression that is used in more than one meaning in the Bible.</w:t>
      </w:r>
    </w:p>
    <w:p w14:paraId="197818BA">
      <w:pPr>
        <w:ind w:left="-5" w:right="2"/>
        <w:rPr>
          <w:rFonts w:hint="eastAsia"/>
        </w:rPr>
      </w:pPr>
      <w:r>
        <w:rPr>
          <w:rFonts w:hint="eastAsia"/>
        </w:rPr>
        <w:t>“十字架”是圣经中不止一个含义的表达。</w:t>
      </w:r>
    </w:p>
    <w:p w14:paraId="572C0645">
      <w:pPr>
        <w:ind w:left="-5" w:right="2"/>
        <w:rPr>
          <w:rFonts w:hint="eastAsia"/>
        </w:rPr>
      </w:pPr>
    </w:p>
    <w:p w14:paraId="00DF2F9E">
      <w:pPr>
        <w:ind w:left="-5" w:right="2"/>
        <w:rPr>
          <w:rFonts w:hint="eastAsia"/>
        </w:rPr>
      </w:pPr>
      <w:r>
        <w:rPr>
          <w:rFonts w:hint="eastAsia"/>
        </w:rPr>
        <w:t>What did Paul mean when he said, "I boast in the cross of Christ," in the Epistle to the Galatians?</w:t>
      </w:r>
    </w:p>
    <w:p w14:paraId="1415CC74">
      <w:pPr>
        <w:ind w:left="-5" w:right="2"/>
        <w:rPr>
          <w:rFonts w:hint="eastAsia"/>
        </w:rPr>
      </w:pPr>
      <w:r>
        <w:rPr>
          <w:rFonts w:hint="eastAsia"/>
        </w:rPr>
        <w:t>当保罗在写给加拉太人的书信中说“我夸口基督的十字架”时，**他**指的是什么？</w:t>
      </w:r>
    </w:p>
    <w:p w14:paraId="6BD722A8">
      <w:pPr>
        <w:ind w:left="-5" w:right="2"/>
        <w:rPr>
          <w:rFonts w:hint="eastAsia"/>
        </w:rPr>
      </w:pPr>
    </w:p>
    <w:p w14:paraId="11D1DF9E">
      <w:pPr>
        <w:ind w:left="-5" w:right="2"/>
        <w:rPr>
          <w:rFonts w:hint="eastAsia"/>
        </w:rPr>
      </w:pPr>
      <w:r>
        <w:rPr>
          <w:rFonts w:hint="eastAsia"/>
        </w:rPr>
        <w:t>This is the point I now wish to examine closely and make clear.</w:t>
      </w:r>
    </w:p>
    <w:p w14:paraId="1A63ABDE">
      <w:pPr>
        <w:ind w:left="-5" w:right="2"/>
        <w:rPr>
          <w:rFonts w:hint="eastAsia"/>
        </w:rPr>
      </w:pPr>
      <w:r>
        <w:rPr>
          <w:rFonts w:hint="eastAsia"/>
        </w:rPr>
        <w:t>这是我现在想仔细查考并弄清楚的关键点。</w:t>
      </w:r>
    </w:p>
    <w:p w14:paraId="1EE44BD0">
      <w:pPr>
        <w:ind w:left="-5" w:right="2"/>
        <w:rPr>
          <w:rFonts w:hint="eastAsia"/>
        </w:rPr>
      </w:pPr>
    </w:p>
    <w:p w14:paraId="0700F4D4">
      <w:pPr>
        <w:ind w:left="-5" w:right="2"/>
        <w:rPr>
          <w:rFonts w:hint="eastAsia"/>
        </w:rPr>
      </w:pPr>
      <w:r>
        <w:rPr>
          <w:rFonts w:hint="eastAsia"/>
        </w:rPr>
        <w:t>The cross sometimes means that wooden cross, on which the Lord Jesus Christ was nailed and put to death on Calvary.</w:t>
      </w:r>
    </w:p>
    <w:p w14:paraId="484789F1">
      <w:pPr>
        <w:ind w:left="-5" w:right="2"/>
        <w:rPr>
          <w:rFonts w:hint="eastAsia"/>
        </w:rPr>
      </w:pPr>
      <w:r>
        <w:rPr>
          <w:rFonts w:hint="eastAsia"/>
        </w:rPr>
        <w:t>十字架有时指那根木制的十字架，主耶稣基督在加略山被钉在其上并被处死。</w:t>
      </w:r>
    </w:p>
    <w:p w14:paraId="29A77DFD">
      <w:pPr>
        <w:ind w:left="-5" w:right="2"/>
        <w:rPr>
          <w:rFonts w:hint="eastAsia"/>
        </w:rPr>
      </w:pPr>
    </w:p>
    <w:p w14:paraId="571925BF">
      <w:pPr>
        <w:ind w:left="-5" w:right="2"/>
        <w:rPr>
          <w:rFonts w:hint="eastAsia"/>
        </w:rPr>
      </w:pPr>
      <w:r>
        <w:rPr>
          <w:rFonts w:hint="eastAsia"/>
        </w:rPr>
        <w:t>This is what Paul had in his mind's eye, when he told the Philippians that Christ "became obedient unto death, even the death of the cross." (Phil. 2:8.)</w:t>
      </w:r>
    </w:p>
    <w:p w14:paraId="082436ED">
      <w:pPr>
        <w:ind w:left="-5" w:right="2"/>
        <w:rPr>
          <w:rFonts w:hint="eastAsia"/>
        </w:rPr>
      </w:pPr>
      <w:r>
        <w:rPr>
          <w:rFonts w:hint="eastAsia"/>
        </w:rPr>
        <w:t>这就是保罗在**他**告诉腓立比人基督“存心顺服，以至于死，且死在十字架上”时，**他**脑海中所想的。 (腓立比书 2:8)。</w:t>
      </w:r>
    </w:p>
    <w:p w14:paraId="3E8E420C">
      <w:pPr>
        <w:ind w:left="-5" w:right="2"/>
        <w:rPr>
          <w:rFonts w:hint="eastAsia"/>
        </w:rPr>
      </w:pPr>
    </w:p>
    <w:p w14:paraId="3B920547">
      <w:pPr>
        <w:ind w:left="-5" w:right="2"/>
        <w:rPr>
          <w:rFonts w:hint="eastAsia"/>
        </w:rPr>
      </w:pPr>
      <w:r>
        <w:rPr>
          <w:rFonts w:hint="eastAsia"/>
        </w:rPr>
        <w:t>This is not the cross in which Paul boasted.</w:t>
      </w:r>
    </w:p>
    <w:p w14:paraId="6A7288CF">
      <w:pPr>
        <w:ind w:left="-5" w:right="2"/>
        <w:rPr>
          <w:rFonts w:hint="eastAsia"/>
        </w:rPr>
      </w:pPr>
      <w:r>
        <w:rPr>
          <w:rFonts w:hint="eastAsia"/>
        </w:rPr>
        <w:t>这不是保罗所夸口的十字架。</w:t>
      </w:r>
    </w:p>
    <w:p w14:paraId="48430888">
      <w:pPr>
        <w:ind w:left="-5" w:right="2"/>
        <w:rPr>
          <w:rFonts w:hint="eastAsia"/>
        </w:rPr>
      </w:pPr>
    </w:p>
    <w:p w14:paraId="79060A3A">
      <w:pPr>
        <w:ind w:left="-5" w:right="2"/>
        <w:rPr>
          <w:rFonts w:hint="eastAsia"/>
        </w:rPr>
      </w:pPr>
      <w:r>
        <w:rPr>
          <w:rFonts w:hint="eastAsia"/>
        </w:rPr>
        <w:t>He would have shrunk with horror from the idea of boasting in a mere piece of wood.</w:t>
      </w:r>
    </w:p>
    <w:p w14:paraId="1D26CDC1">
      <w:pPr>
        <w:ind w:left="-5" w:right="2"/>
        <w:rPr>
          <w:rFonts w:hint="eastAsia"/>
        </w:rPr>
      </w:pPr>
      <w:r>
        <w:rPr>
          <w:rFonts w:hint="eastAsia"/>
        </w:rPr>
        <w:t>**他**会带着恐惧厌恶夸口一块单纯木头的想法。</w:t>
      </w:r>
    </w:p>
    <w:p w14:paraId="512EBDA1">
      <w:pPr>
        <w:ind w:left="-5" w:right="2"/>
        <w:rPr>
          <w:rFonts w:hint="eastAsia"/>
        </w:rPr>
      </w:pPr>
    </w:p>
    <w:p w14:paraId="23448020">
      <w:pPr>
        <w:ind w:left="-5" w:right="2"/>
        <w:rPr>
          <w:rFonts w:hint="eastAsia"/>
        </w:rPr>
      </w:pPr>
      <w:r>
        <w:rPr>
          <w:rFonts w:hint="eastAsia"/>
        </w:rPr>
        <w:t>I have no doubt he would have denounced the Roman Catholic adoration of the crucifix, as profane, blasphemous, and idolatrous.</w:t>
      </w:r>
    </w:p>
    <w:p w14:paraId="649438B3">
      <w:pPr>
        <w:ind w:left="-5" w:right="2"/>
        <w:rPr>
          <w:rFonts w:hint="eastAsia"/>
        </w:rPr>
      </w:pPr>
      <w:r>
        <w:rPr>
          <w:rFonts w:hint="eastAsia"/>
        </w:rPr>
        <w:t>我毫不怀疑**他**会谴责罗马天主教对十字架的崇拜，认为**它**是亵渎、**渎神**和偶像崇拜。</w:t>
      </w:r>
    </w:p>
    <w:p w14:paraId="0686419D">
      <w:pPr>
        <w:ind w:left="-5" w:right="2"/>
        <w:rPr>
          <w:rFonts w:hint="eastAsia"/>
        </w:rPr>
      </w:pPr>
    </w:p>
    <w:p w14:paraId="6F503E61">
      <w:pPr>
        <w:ind w:left="-5" w:right="2"/>
        <w:rPr>
          <w:rFonts w:hint="eastAsia"/>
        </w:rPr>
      </w:pPr>
      <w:r>
        <w:rPr>
          <w:rFonts w:hint="eastAsia"/>
        </w:rPr>
        <w:t>The cross sometimes means the afflictions and trials which believers in Christ have to go through, if they follow Christ faithfully, for their religion's sake.</w:t>
      </w:r>
    </w:p>
    <w:p w14:paraId="789475AB">
      <w:pPr>
        <w:ind w:left="-5" w:right="2"/>
        <w:rPr>
          <w:rFonts w:hint="eastAsia"/>
        </w:rPr>
      </w:pPr>
      <w:r>
        <w:rPr>
          <w:rFonts w:hint="eastAsia"/>
        </w:rPr>
        <w:t>十字架有时指基督的信徒为了**他们**的信仰，若忠实跟随基督而必须经历的苦难和试炼。</w:t>
      </w:r>
    </w:p>
    <w:p w14:paraId="356ABFF1">
      <w:pPr>
        <w:ind w:left="-5" w:right="2"/>
        <w:rPr>
          <w:rFonts w:hint="eastAsia"/>
        </w:rPr>
      </w:pPr>
    </w:p>
    <w:p w14:paraId="58FDE44E">
      <w:pPr>
        <w:ind w:left="-5" w:right="2"/>
        <w:rPr>
          <w:rFonts w:hint="eastAsia"/>
        </w:rPr>
      </w:pPr>
      <w:r>
        <w:rPr>
          <w:rFonts w:hint="eastAsia"/>
        </w:rPr>
        <w:t>This is the sense in which our Lord uses the word when He says, "He who takes not his cross and follows after Me, cannot be my disciple." (Matt. 10:38.)</w:t>
      </w:r>
    </w:p>
    <w:p w14:paraId="2875F0D2">
      <w:pPr>
        <w:ind w:left="-5" w:right="2"/>
        <w:rPr>
          <w:rFonts w:hint="eastAsia"/>
        </w:rPr>
      </w:pPr>
      <w:r>
        <w:rPr>
          <w:rFonts w:hint="eastAsia"/>
        </w:rPr>
        <w:t>这就是我们的主在使用这个词时的意思，当**祂**说：“不背着**他**的十字架跟从我的，也不配作我的门徒。” (马太福音 10:38)。</w:t>
      </w:r>
    </w:p>
    <w:p w14:paraId="5DCABA3A">
      <w:pPr>
        <w:ind w:left="-5" w:right="2"/>
        <w:rPr>
          <w:rFonts w:hint="eastAsia"/>
        </w:rPr>
      </w:pPr>
    </w:p>
    <w:p w14:paraId="4513DD3E">
      <w:pPr>
        <w:ind w:left="-5" w:right="2"/>
        <w:rPr>
          <w:rFonts w:hint="eastAsia"/>
        </w:rPr>
      </w:pPr>
      <w:r>
        <w:rPr>
          <w:rFonts w:hint="eastAsia"/>
        </w:rPr>
        <w:t>This also is not the sense in which Paul uses the word when he writes to the Galatians.</w:t>
      </w:r>
    </w:p>
    <w:p w14:paraId="7D678D62">
      <w:pPr>
        <w:ind w:left="-5" w:right="2"/>
        <w:rPr>
          <w:rFonts w:hint="eastAsia"/>
        </w:rPr>
      </w:pPr>
      <w:r>
        <w:rPr>
          <w:rFonts w:hint="eastAsia"/>
        </w:rPr>
        <w:t>这也不是保罗在写信给加拉太人时使用这个词的含义。</w:t>
      </w:r>
    </w:p>
    <w:p w14:paraId="65C5662D">
      <w:pPr>
        <w:ind w:left="-5" w:right="2"/>
        <w:rPr>
          <w:rFonts w:hint="eastAsia"/>
        </w:rPr>
      </w:pPr>
    </w:p>
    <w:p w14:paraId="435CCDA9">
      <w:pPr>
        <w:ind w:left="-5" w:right="2"/>
        <w:rPr>
          <w:rFonts w:hint="eastAsia"/>
        </w:rPr>
      </w:pPr>
      <w:r>
        <w:rPr>
          <w:rFonts w:hint="eastAsia"/>
        </w:rPr>
        <w:t>He knew that cross well—he carried it patiently.</w:t>
      </w:r>
    </w:p>
    <w:p w14:paraId="606AD88C">
      <w:pPr>
        <w:ind w:left="-5" w:right="2"/>
        <w:rPr>
          <w:rFonts w:hint="eastAsia"/>
        </w:rPr>
      </w:pPr>
      <w:r>
        <w:rPr>
          <w:rFonts w:hint="eastAsia"/>
        </w:rPr>
        <w:t>**他**深知那个十字架——**他**耐心背负着它。</w:t>
      </w:r>
    </w:p>
    <w:p w14:paraId="49621389">
      <w:pPr>
        <w:ind w:left="-5" w:right="2"/>
        <w:rPr>
          <w:rFonts w:hint="eastAsia"/>
        </w:rPr>
      </w:pPr>
    </w:p>
    <w:p w14:paraId="63146D25">
      <w:pPr>
        <w:ind w:left="-5" w:right="2"/>
        <w:rPr>
          <w:rFonts w:hint="eastAsia"/>
        </w:rPr>
      </w:pPr>
      <w:r>
        <w:rPr>
          <w:rFonts w:hint="eastAsia"/>
        </w:rPr>
        <w:t>But he is not speaking of it here.</w:t>
      </w:r>
    </w:p>
    <w:p w14:paraId="2DE33675">
      <w:pPr>
        <w:ind w:left="-5" w:right="2"/>
        <w:rPr>
          <w:rFonts w:hint="eastAsia"/>
        </w:rPr>
      </w:pPr>
      <w:r>
        <w:rPr>
          <w:rFonts w:hint="eastAsia"/>
        </w:rPr>
        <w:t>但**他**在这里说的不是它。</w:t>
      </w:r>
    </w:p>
    <w:p w14:paraId="6E08C4D7">
      <w:pPr>
        <w:ind w:left="-5" w:right="2"/>
        <w:rPr>
          <w:rFonts w:hint="eastAsia"/>
        </w:rPr>
      </w:pPr>
    </w:p>
    <w:p w14:paraId="0B09A8F8">
      <w:pPr>
        <w:ind w:left="-5" w:right="2"/>
        <w:rPr>
          <w:rFonts w:hint="eastAsia"/>
        </w:rPr>
      </w:pPr>
      <w:r>
        <w:rPr>
          <w:rFonts w:hint="eastAsia"/>
        </w:rPr>
        <w:t>But the cross also means, in some places, the doctrine that Christ died for sinners upon the cross—the atonement that He made for sinners, by His suffering for them on the cross—the complete and perfect sacrifice for sin which He offered up, when He gave His own body to be crucified.</w:t>
      </w:r>
    </w:p>
    <w:p w14:paraId="4B055D07">
      <w:pPr>
        <w:ind w:left="-5" w:right="2"/>
        <w:rPr>
          <w:rFonts w:hint="eastAsia"/>
        </w:rPr>
      </w:pPr>
      <w:r>
        <w:rPr>
          <w:rFonts w:hint="eastAsia"/>
        </w:rPr>
        <w:t>但十字架在某些地方也指基督为罪人死在十字架上的**教义**——**祂**借着在十字架上为罪人受苦而为罪人所做的**赎罪**——**祂**舍弃**祂**自己的身体被钉十字架时所献上的完全和完美的赎罪祭。</w:t>
      </w:r>
    </w:p>
    <w:p w14:paraId="75335711">
      <w:pPr>
        <w:ind w:left="-5" w:right="2"/>
        <w:rPr>
          <w:rFonts w:hint="eastAsia"/>
        </w:rPr>
      </w:pPr>
    </w:p>
    <w:p w14:paraId="126159FE">
      <w:pPr>
        <w:ind w:left="-5" w:right="2"/>
        <w:rPr>
          <w:rFonts w:hint="eastAsia"/>
        </w:rPr>
      </w:pPr>
      <w:r>
        <w:rPr>
          <w:rFonts w:hint="eastAsia"/>
        </w:rPr>
        <w:t>In short, this one word, "the cross," stands for Christ crucified, the only Savior.</w:t>
      </w:r>
    </w:p>
    <w:p w14:paraId="3CEE6191">
      <w:pPr>
        <w:ind w:left="-5" w:right="2"/>
        <w:rPr>
          <w:rFonts w:hint="eastAsia"/>
        </w:rPr>
      </w:pPr>
      <w:r>
        <w:rPr>
          <w:rFonts w:hint="eastAsia"/>
        </w:rPr>
        <w:t>简而言之，这个词“十字架”代表着被钉十字架的基督，唯一的救主。</w:t>
      </w:r>
    </w:p>
    <w:p w14:paraId="53E86F79">
      <w:pPr>
        <w:ind w:left="-5" w:right="2"/>
        <w:rPr>
          <w:rFonts w:hint="eastAsia"/>
        </w:rPr>
      </w:pPr>
    </w:p>
    <w:p w14:paraId="26A3C126">
      <w:pPr>
        <w:ind w:left="-5" w:right="2"/>
        <w:rPr>
          <w:rFonts w:hint="eastAsia"/>
        </w:rPr>
      </w:pPr>
      <w:r>
        <w:rPr>
          <w:rFonts w:hint="eastAsia"/>
        </w:rPr>
        <w:t>This is the meaning in which Paul uses the expression, when he tells the Corinthians, "the preaching of the cross is to those who perish foolishness." (1 Cor. 1:18.)</w:t>
      </w:r>
    </w:p>
    <w:p w14:paraId="35C4738C">
      <w:pPr>
        <w:ind w:left="-5" w:right="2"/>
        <w:rPr>
          <w:rFonts w:hint="eastAsia"/>
        </w:rPr>
      </w:pPr>
      <w:r>
        <w:rPr>
          <w:rFonts w:hint="eastAsia"/>
        </w:rPr>
        <w:t>这就是保罗在使用这个表达时的含义，当**他**告诉哥林多人，“十字架的道理，在那灭亡的人为愚拙”时。 (哥林多前书 1:18)。</w:t>
      </w:r>
    </w:p>
    <w:p w14:paraId="1136D62F">
      <w:pPr>
        <w:ind w:left="-5" w:right="2"/>
        <w:rPr>
          <w:rFonts w:hint="eastAsia"/>
        </w:rPr>
      </w:pPr>
    </w:p>
    <w:p w14:paraId="04C4A361">
      <w:pPr>
        <w:ind w:left="-5" w:right="2"/>
        <w:rPr>
          <w:rFonts w:hint="eastAsia"/>
        </w:rPr>
      </w:pPr>
      <w:r>
        <w:rPr>
          <w:rFonts w:hint="eastAsia"/>
        </w:rPr>
        <w:t>This is the meaning in which he wrote to the Galatians, "God forbid that I should boast, except in the cross."</w:t>
      </w:r>
    </w:p>
    <w:p w14:paraId="4445A5FA">
      <w:pPr>
        <w:ind w:left="-5" w:right="2"/>
        <w:rPr>
          <w:rFonts w:hint="eastAsia"/>
        </w:rPr>
      </w:pPr>
      <w:r>
        <w:rPr>
          <w:rFonts w:hint="eastAsia"/>
        </w:rPr>
        <w:t>这也是**他**写给加拉太人的书信中的含义：“我断不以别的夸口，只夸十字架。”</w:t>
      </w:r>
    </w:p>
    <w:p w14:paraId="3BF57B93">
      <w:pPr>
        <w:ind w:left="-5" w:right="2"/>
        <w:rPr>
          <w:rFonts w:hint="eastAsia"/>
        </w:rPr>
      </w:pPr>
    </w:p>
    <w:p w14:paraId="59200AC2">
      <w:pPr>
        <w:ind w:left="-5" w:right="2"/>
        <w:rPr>
          <w:rFonts w:hint="eastAsia"/>
        </w:rPr>
      </w:pPr>
      <w:r>
        <w:rPr>
          <w:rFonts w:hint="eastAsia"/>
        </w:rPr>
        <w:t>He simply meant, "I boast in nothing but Christ crucified, as the salvation of my soul."</w:t>
      </w:r>
    </w:p>
    <w:p w14:paraId="27585BEE">
      <w:pPr>
        <w:ind w:left="-5" w:right="2"/>
        <w:rPr>
          <w:rFonts w:hint="eastAsia"/>
        </w:rPr>
      </w:pPr>
      <w:r>
        <w:rPr>
          <w:rFonts w:hint="eastAsia"/>
        </w:rPr>
        <w:t>**他**的意思很简单：“除了被钉十字架的基督，作为我灵魂的救恩，我什么也不夸口。”</w:t>
      </w:r>
    </w:p>
    <w:p w14:paraId="5F71FF2A">
      <w:pPr>
        <w:ind w:left="-5" w:right="2"/>
        <w:rPr>
          <w:rFonts w:hint="eastAsia"/>
        </w:rPr>
      </w:pPr>
    </w:p>
    <w:p w14:paraId="5A9DF7E5">
      <w:pPr>
        <w:ind w:left="-5" w:right="2"/>
        <w:rPr>
          <w:rFonts w:hint="eastAsia"/>
        </w:rPr>
      </w:pPr>
      <w:r>
        <w:rPr>
          <w:rFonts w:hint="eastAsia"/>
        </w:rPr>
        <w:t>"By the cross of Christ the Apostle understands the all-sufficient, expiatory, and satisfactory sacrifice of Christ upon the cross, with the whole work of our redemption; in the saving knowledge of whereof he professes he will glory and boasts."—Cudworth on Galatians. 1613.</w:t>
      </w:r>
    </w:p>
    <w:p w14:paraId="08ECE90A">
      <w:pPr>
        <w:ind w:left="-5" w:right="2"/>
        <w:rPr>
          <w:rFonts w:hint="eastAsia"/>
        </w:rPr>
      </w:pPr>
      <w:r>
        <w:rPr>
          <w:rFonts w:hint="eastAsia"/>
        </w:rPr>
        <w:t>“使徒所说的基督的十字架，是指基督在十字架上所献的、全备、赎罪和满足人心的牺牲，以及我们救赎的全部工作；**他**声称**他**将以此为荣并夸口，因对**它**有救赎性的认识。——卡德沃思 (Cudworth) 论加拉太书，1613年。”</w:t>
      </w:r>
    </w:p>
    <w:p w14:paraId="482B3170">
      <w:pPr>
        <w:ind w:left="-5" w:right="2"/>
        <w:rPr>
          <w:rFonts w:hint="eastAsia"/>
        </w:rPr>
      </w:pPr>
    </w:p>
    <w:p w14:paraId="1DC04029">
      <w:pPr>
        <w:ind w:left="-5" w:right="2"/>
        <w:rPr>
          <w:rFonts w:hint="eastAsia"/>
        </w:rPr>
      </w:pPr>
      <w:r>
        <w:rPr>
          <w:rFonts w:hint="eastAsia"/>
        </w:rPr>
        <w:t>"Touching these words, I do not find that any expositor, either ancient or modern, Popish, or Protestant, writing on this place, does expound the cross here mentioned of the sign of the cross—but of the profession of faith in Him who was hanged on the cross."—Mayer's Commentary. 1631.</w:t>
      </w:r>
    </w:p>
    <w:p w14:paraId="7CD3092B">
      <w:pPr>
        <w:ind w:left="-5" w:right="2"/>
        <w:rPr>
          <w:rFonts w:hint="eastAsia"/>
        </w:rPr>
      </w:pPr>
      <w:r>
        <w:rPr>
          <w:rFonts w:hint="eastAsia"/>
        </w:rPr>
        <w:t>“关于这些话，我没有发现任何解经家，无论是古代的还是现代的，天主教的还是新教的，在论及此处时，将此处所提到的十字架解释为十字架的符号——而是解释为对那位被挂在十字架上的**祂**的信心宣告。”——梅耶的注释 (Mayer's Commentary)，1631年。</w:t>
      </w:r>
    </w:p>
    <w:p w14:paraId="763E4651">
      <w:pPr>
        <w:ind w:left="-5" w:right="2"/>
        <w:rPr>
          <w:rFonts w:hint="eastAsia"/>
        </w:rPr>
      </w:pPr>
    </w:p>
    <w:p w14:paraId="3D251F48">
      <w:pPr>
        <w:ind w:left="-5" w:right="2"/>
        <w:rPr>
          <w:rFonts w:hint="eastAsia"/>
        </w:rPr>
      </w:pPr>
      <w:r>
        <w:rPr>
          <w:rFonts w:hint="eastAsia"/>
        </w:rPr>
        <w:t>"This is rather to be understood of the cross which Christ suffered for us, than of that we suffer for Him."—Leigh's Annotations. 1650.</w:t>
      </w:r>
    </w:p>
    <w:p w14:paraId="78F20A6C">
      <w:pPr>
        <w:ind w:left="-5" w:right="2"/>
        <w:rPr>
          <w:rFonts w:hint="eastAsia"/>
        </w:rPr>
      </w:pPr>
      <w:r>
        <w:rPr>
          <w:rFonts w:hint="eastAsia"/>
        </w:rPr>
        <w:t>“这更应该理解为基督为我们受的十字架，而不是我们为**祂**受的十字架。”——李氏批注 (Leigh's Annotations)，1650年。</w:t>
      </w:r>
    </w:p>
    <w:p w14:paraId="36BC787B">
      <w:pPr>
        <w:ind w:left="-5" w:right="2"/>
        <w:rPr>
          <w:rFonts w:hint="eastAsia"/>
        </w:rPr>
      </w:pPr>
    </w:p>
    <w:p w14:paraId="34410E44">
      <w:pPr>
        <w:ind w:left="-5" w:right="2"/>
        <w:rPr>
          <w:rFonts w:hint="eastAsia"/>
        </w:rPr>
      </w:pPr>
      <w:r>
        <w:rPr>
          <w:rFonts w:hint="eastAsia"/>
        </w:rPr>
        <w:t>Jesus Christ crucified was the joy and delight, the comfort and the peace, the hope and the confidence, the foundation and the restingplace, the ark and the refuge, the food and the medicine of Paul's soul.</w:t>
      </w:r>
    </w:p>
    <w:p w14:paraId="7FDBF379">
      <w:pPr>
        <w:ind w:left="-5" w:right="2"/>
        <w:rPr>
          <w:rFonts w:hint="eastAsia"/>
        </w:rPr>
      </w:pPr>
      <w:r>
        <w:rPr>
          <w:rFonts w:hint="eastAsia"/>
        </w:rPr>
        <w:t>被钉十字架的耶稣基督是保罗灵魂的喜乐和欢欣，安慰和平安，盼望和确信，根基和安歇之处，方舟和避难所，食物和良药。</w:t>
      </w:r>
    </w:p>
    <w:p w14:paraId="6EBEFCD9">
      <w:pPr>
        <w:ind w:left="-5" w:right="2"/>
        <w:rPr>
          <w:rFonts w:hint="eastAsia"/>
        </w:rPr>
      </w:pPr>
    </w:p>
    <w:p w14:paraId="651AC3DD">
      <w:pPr>
        <w:ind w:left="-5" w:right="2"/>
        <w:rPr>
          <w:rFonts w:hint="eastAsia"/>
        </w:rPr>
      </w:pPr>
      <w:r>
        <w:rPr>
          <w:rFonts w:hint="eastAsia"/>
        </w:rPr>
        <w:t>He did not think of what he had done himself, and suffered himself.</w:t>
      </w:r>
    </w:p>
    <w:p w14:paraId="795F74A3">
      <w:pPr>
        <w:ind w:left="-5" w:right="2"/>
        <w:rPr>
          <w:rFonts w:hint="eastAsia"/>
        </w:rPr>
      </w:pPr>
      <w:r>
        <w:rPr>
          <w:rFonts w:hint="eastAsia"/>
        </w:rPr>
        <w:t>**他**没有想到自己做了什么，自己受了什么苦。</w:t>
      </w:r>
    </w:p>
    <w:p w14:paraId="62EAB55E">
      <w:pPr>
        <w:ind w:left="-5" w:right="2"/>
        <w:rPr>
          <w:rFonts w:hint="eastAsia"/>
        </w:rPr>
      </w:pPr>
    </w:p>
    <w:p w14:paraId="451882DA">
      <w:pPr>
        <w:ind w:left="-5" w:right="2"/>
        <w:rPr>
          <w:rFonts w:hint="eastAsia"/>
        </w:rPr>
      </w:pPr>
      <w:r>
        <w:rPr>
          <w:rFonts w:hint="eastAsia"/>
        </w:rPr>
        <w:t>He did not meditate on his own goodness, and his own righteousness.</w:t>
      </w:r>
    </w:p>
    <w:p w14:paraId="057312A0">
      <w:pPr>
        <w:ind w:left="-5" w:right="2"/>
        <w:rPr>
          <w:rFonts w:hint="eastAsia"/>
        </w:rPr>
      </w:pPr>
      <w:r>
        <w:rPr>
          <w:rFonts w:hint="eastAsia"/>
        </w:rPr>
        <w:t>**他**没有默想**他**自己的良善和**他**自己的公义。</w:t>
      </w:r>
    </w:p>
    <w:p w14:paraId="51BF19BE">
      <w:pPr>
        <w:ind w:left="-5" w:right="2"/>
        <w:rPr>
          <w:rFonts w:hint="eastAsia"/>
        </w:rPr>
      </w:pPr>
    </w:p>
    <w:p w14:paraId="2DDFEE0C">
      <w:pPr>
        <w:ind w:left="-5" w:right="2"/>
        <w:rPr>
          <w:rFonts w:hint="eastAsia"/>
        </w:rPr>
      </w:pPr>
      <w:r>
        <w:rPr>
          <w:rFonts w:hint="eastAsia"/>
        </w:rPr>
        <w:t>He loved to think of what Christ had done, and Christ had suffered—of the death of Christ, the righteousness of Christ, the atonement of Christ, the blood of Christ, the finished work of Christ.</w:t>
      </w:r>
    </w:p>
    <w:p w14:paraId="7C14D811">
      <w:pPr>
        <w:ind w:left="-5" w:right="2"/>
        <w:rPr>
          <w:rFonts w:hint="eastAsia"/>
        </w:rPr>
      </w:pPr>
      <w:r>
        <w:rPr>
          <w:rFonts w:hint="eastAsia"/>
        </w:rPr>
        <w:t>**他**喜爱思想基督所做的，基督所受的苦——基督的死、基督的义、基督的赎罪、基督的宝血、基督已完成的工作。</w:t>
      </w:r>
    </w:p>
    <w:p w14:paraId="0CC7D207">
      <w:pPr>
        <w:ind w:left="-5" w:right="2"/>
        <w:rPr>
          <w:rFonts w:hint="eastAsia"/>
        </w:rPr>
      </w:pPr>
    </w:p>
    <w:p w14:paraId="7FE2B873">
      <w:pPr>
        <w:ind w:left="-5" w:right="2"/>
        <w:rPr>
          <w:rFonts w:hint="eastAsia"/>
        </w:rPr>
      </w:pPr>
      <w:r>
        <w:rPr>
          <w:rFonts w:hint="eastAsia"/>
        </w:rPr>
        <w:t>In this he did boast. This was the sun of his soul.</w:t>
      </w:r>
    </w:p>
    <w:p w14:paraId="1E9A509D">
      <w:pPr>
        <w:ind w:left="-5" w:right="2"/>
        <w:rPr>
          <w:rFonts w:hint="eastAsia"/>
        </w:rPr>
      </w:pPr>
      <w:r>
        <w:rPr>
          <w:rFonts w:hint="eastAsia"/>
        </w:rPr>
        <w:t>**他**夸口这一点。这就是**他**灵魂的太阳。</w:t>
      </w:r>
    </w:p>
    <w:p w14:paraId="5F38795A">
      <w:pPr>
        <w:ind w:left="-5" w:right="2"/>
        <w:rPr>
          <w:rFonts w:hint="eastAsia"/>
        </w:rPr>
      </w:pPr>
    </w:p>
    <w:p w14:paraId="4373CA18">
      <w:pPr>
        <w:ind w:left="-5" w:right="2"/>
        <w:rPr>
          <w:rFonts w:hint="eastAsia"/>
        </w:rPr>
      </w:pPr>
      <w:r>
        <w:rPr>
          <w:rFonts w:hint="eastAsia"/>
        </w:rPr>
        <w:t>This is the subject he loved to preach about.</w:t>
      </w:r>
    </w:p>
    <w:p w14:paraId="2A8DA2A5">
      <w:pPr>
        <w:ind w:left="-5" w:right="2"/>
        <w:rPr>
          <w:rFonts w:hint="eastAsia"/>
        </w:rPr>
      </w:pPr>
      <w:r>
        <w:rPr>
          <w:rFonts w:hint="eastAsia"/>
        </w:rPr>
        <w:t>这是**他**喜欢宣讲的主题。</w:t>
      </w:r>
    </w:p>
    <w:p w14:paraId="11805E9C">
      <w:pPr>
        <w:ind w:left="-5" w:right="2"/>
        <w:rPr>
          <w:rFonts w:hint="eastAsia"/>
        </w:rPr>
      </w:pPr>
    </w:p>
    <w:p w14:paraId="72AF83C8">
      <w:pPr>
        <w:ind w:left="-5" w:right="2"/>
        <w:rPr>
          <w:rFonts w:hint="eastAsia"/>
        </w:rPr>
      </w:pPr>
      <w:r>
        <w:rPr>
          <w:rFonts w:hint="eastAsia"/>
        </w:rPr>
        <w:t>He was a man who went to and fro on the earth, proclaiming to sinners that the Son of God had shed His own heart's blood to save their souls.</w:t>
      </w:r>
    </w:p>
    <w:p w14:paraId="04B84DAC">
      <w:pPr>
        <w:ind w:left="-5" w:right="2"/>
        <w:rPr>
          <w:rFonts w:hint="eastAsia"/>
        </w:rPr>
      </w:pPr>
      <w:r>
        <w:rPr>
          <w:rFonts w:hint="eastAsia"/>
        </w:rPr>
        <w:t>**他**是一个在地上四处奔走的人，向罪人宣告**神**的儿子流了**祂**自己的心血来拯救**他们**的灵魂。</w:t>
      </w:r>
    </w:p>
    <w:p w14:paraId="64475B86">
      <w:pPr>
        <w:ind w:left="-5" w:right="2"/>
        <w:rPr>
          <w:rFonts w:hint="eastAsia"/>
        </w:rPr>
      </w:pPr>
    </w:p>
    <w:p w14:paraId="07E5CCE2">
      <w:pPr>
        <w:ind w:left="-5" w:right="2"/>
        <w:rPr>
          <w:rFonts w:hint="eastAsia"/>
        </w:rPr>
      </w:pPr>
      <w:r>
        <w:rPr>
          <w:rFonts w:hint="eastAsia"/>
        </w:rPr>
        <w:t>He walked up and down the world telling people that Jesus Christ had loved them, and died for their sins upon the cross.</w:t>
      </w:r>
    </w:p>
    <w:p w14:paraId="3ACD40CD">
      <w:pPr>
        <w:ind w:left="-5" w:right="2"/>
        <w:rPr>
          <w:rFonts w:hint="eastAsia"/>
        </w:rPr>
      </w:pPr>
      <w:r>
        <w:rPr>
          <w:rFonts w:hint="eastAsia"/>
        </w:rPr>
        <w:t>**他**在世界上来回走动，告诉人们耶稣基督爱**他们**，并为**他们**的罪死在十字架上。</w:t>
      </w:r>
    </w:p>
    <w:p w14:paraId="7FC7278F">
      <w:pPr>
        <w:ind w:left="-5" w:right="2"/>
        <w:rPr>
          <w:rFonts w:hint="eastAsia"/>
        </w:rPr>
      </w:pPr>
    </w:p>
    <w:p w14:paraId="22B08297">
      <w:pPr>
        <w:ind w:left="-5" w:right="2"/>
        <w:rPr>
          <w:rFonts w:hint="eastAsia"/>
        </w:rPr>
      </w:pPr>
      <w:r>
        <w:rPr>
          <w:rFonts w:hint="eastAsia"/>
        </w:rPr>
        <w:t>Mark how he says to the Corinthians, "I delivered unto you first of all that which I also received, how that Christ died for our sins." (1 Cor. 15:3.)</w:t>
      </w:r>
    </w:p>
    <w:p w14:paraId="265428E6">
      <w:pPr>
        <w:ind w:left="-5" w:right="2"/>
        <w:rPr>
          <w:rFonts w:hint="eastAsia"/>
        </w:rPr>
      </w:pPr>
      <w:r>
        <w:rPr>
          <w:rFonts w:hint="eastAsia"/>
        </w:rPr>
        <w:t>请注意**他**对哥林多人说的话：“我当日所领受又传给你们的，第一就是：基督照着经上所说，为我们的罪死了。” (哥林多前书 15:3)。</w:t>
      </w:r>
    </w:p>
    <w:p w14:paraId="05C07AFB">
      <w:pPr>
        <w:ind w:left="-5" w:right="2"/>
        <w:rPr>
          <w:rFonts w:hint="eastAsia"/>
        </w:rPr>
      </w:pPr>
    </w:p>
    <w:p w14:paraId="471E807E">
      <w:pPr>
        <w:ind w:left="-5" w:right="2"/>
        <w:rPr>
          <w:rFonts w:hint="eastAsia"/>
        </w:rPr>
      </w:pPr>
      <w:r>
        <w:rPr>
          <w:rFonts w:hint="eastAsia"/>
        </w:rPr>
        <w:t>"I determined not to know anything among you except Jesus Christ, and Him crucified." (1 Cor. 2:2.)</w:t>
      </w:r>
    </w:p>
    <w:p w14:paraId="4ABC5BD3">
      <w:pPr>
        <w:ind w:left="-5" w:right="2"/>
        <w:rPr>
          <w:rFonts w:hint="eastAsia"/>
        </w:rPr>
      </w:pPr>
      <w:r>
        <w:rPr>
          <w:rFonts w:hint="eastAsia"/>
        </w:rPr>
        <w:t>“我曾定了主意，在你们中间不知道别的，只知道耶稣基督并**祂**钉十字架。” (哥林多前书 2:2)。</w:t>
      </w:r>
    </w:p>
    <w:p w14:paraId="2241359C">
      <w:pPr>
        <w:ind w:left="-5" w:right="2"/>
        <w:rPr>
          <w:rFonts w:hint="eastAsia"/>
        </w:rPr>
      </w:pPr>
    </w:p>
    <w:p w14:paraId="33B7F18A">
      <w:pPr>
        <w:ind w:left="-5" w:right="2"/>
        <w:rPr>
          <w:rFonts w:hint="eastAsia"/>
        </w:rPr>
      </w:pPr>
      <w:r>
        <w:rPr>
          <w:rFonts w:hint="eastAsia"/>
        </w:rPr>
        <w:t>He, a blaspheming, persecuting Pharisee, had been washed in Christ's blood.</w:t>
      </w:r>
    </w:p>
    <w:p w14:paraId="5E0CCA16">
      <w:pPr>
        <w:ind w:left="-5" w:right="2"/>
        <w:rPr>
          <w:rFonts w:hint="eastAsia"/>
        </w:rPr>
      </w:pPr>
      <w:r>
        <w:rPr>
          <w:rFonts w:hint="eastAsia"/>
        </w:rPr>
        <w:t>**他**，一个亵渎、逼迫的法利赛人，已被基督的宝血洗净。</w:t>
      </w:r>
    </w:p>
    <w:p w14:paraId="65F2046C">
      <w:pPr>
        <w:ind w:left="-5" w:right="2"/>
        <w:rPr>
          <w:rFonts w:hint="eastAsia"/>
        </w:rPr>
      </w:pPr>
    </w:p>
    <w:p w14:paraId="6A7586B4">
      <w:pPr>
        <w:ind w:left="-5" w:right="2"/>
        <w:rPr>
          <w:rFonts w:hint="eastAsia"/>
        </w:rPr>
      </w:pPr>
      <w:r>
        <w:rPr>
          <w:rFonts w:hint="eastAsia"/>
        </w:rPr>
        <w:t>He could not hold his peace about it.</w:t>
      </w:r>
    </w:p>
    <w:p w14:paraId="4F5D1E47">
      <w:pPr>
        <w:ind w:left="-5" w:right="2"/>
        <w:rPr>
          <w:rFonts w:hint="eastAsia"/>
        </w:rPr>
      </w:pPr>
      <w:r>
        <w:rPr>
          <w:rFonts w:hint="eastAsia"/>
        </w:rPr>
        <w:t>**他**无法对此保持沉默。</w:t>
      </w:r>
    </w:p>
    <w:p w14:paraId="3D73F204">
      <w:pPr>
        <w:ind w:left="-5" w:right="2"/>
        <w:rPr>
          <w:rFonts w:hint="eastAsia"/>
        </w:rPr>
      </w:pPr>
    </w:p>
    <w:p w14:paraId="62EC8660">
      <w:pPr>
        <w:ind w:left="-5" w:right="2"/>
        <w:rPr>
          <w:rFonts w:hint="eastAsia"/>
        </w:rPr>
      </w:pPr>
      <w:r>
        <w:rPr>
          <w:rFonts w:hint="eastAsia"/>
        </w:rPr>
        <w:t>He was never weary of telling the story of the cross.</w:t>
      </w:r>
    </w:p>
    <w:p w14:paraId="5A317CD7">
      <w:pPr>
        <w:ind w:left="-5" w:right="2"/>
        <w:rPr>
          <w:rFonts w:hint="eastAsia"/>
        </w:rPr>
      </w:pPr>
      <w:r>
        <w:rPr>
          <w:rFonts w:hint="eastAsia"/>
        </w:rPr>
        <w:t>**他**从未厌倦讲述十字架的故事。</w:t>
      </w:r>
    </w:p>
    <w:p w14:paraId="2C346BD9">
      <w:pPr>
        <w:ind w:left="-5" w:right="2"/>
        <w:rPr>
          <w:rFonts w:hint="eastAsia"/>
        </w:rPr>
      </w:pPr>
    </w:p>
    <w:p w14:paraId="4F11CDDF">
      <w:pPr>
        <w:ind w:left="-5" w:right="2"/>
        <w:rPr>
          <w:rFonts w:hint="eastAsia"/>
        </w:rPr>
      </w:pPr>
      <w:r>
        <w:rPr>
          <w:rFonts w:hint="eastAsia"/>
        </w:rPr>
        <w:t>This is the subject he loved to dwell upon when he wrote to believers.</w:t>
      </w:r>
    </w:p>
    <w:p w14:paraId="08CED696">
      <w:pPr>
        <w:ind w:left="-5" w:right="2"/>
        <w:rPr>
          <w:rFonts w:hint="eastAsia"/>
        </w:rPr>
      </w:pPr>
      <w:r>
        <w:rPr>
          <w:rFonts w:hint="eastAsia"/>
        </w:rPr>
        <w:t>这是**他**写信给信徒时喜欢详述的主题。</w:t>
      </w:r>
    </w:p>
    <w:p w14:paraId="394DE897">
      <w:pPr>
        <w:ind w:left="-5" w:right="2"/>
        <w:rPr>
          <w:rFonts w:hint="eastAsia"/>
        </w:rPr>
      </w:pPr>
    </w:p>
    <w:p w14:paraId="259A33D8">
      <w:pPr>
        <w:ind w:left="-5" w:right="2"/>
        <w:rPr>
          <w:rFonts w:hint="eastAsia"/>
        </w:rPr>
      </w:pPr>
      <w:r>
        <w:rPr>
          <w:rFonts w:hint="eastAsia"/>
        </w:rPr>
        <w:t>It is wonderful to observe how full his epistles generally are of the sufferings and death of Christ—how they run over with "thoughts that breathe and words that burn," about Christ's dying love and power.</w:t>
      </w:r>
    </w:p>
    <w:p w14:paraId="01192BA4">
      <w:pPr>
        <w:ind w:left="-5" w:right="2"/>
        <w:rPr>
          <w:rFonts w:hint="eastAsia"/>
        </w:rPr>
      </w:pPr>
      <w:r>
        <w:rPr>
          <w:rFonts w:hint="eastAsia"/>
        </w:rPr>
        <w:t>令人惊奇的是，**他**的书信通常充满了基督的受苦和受死——**它们**如何洋溢着关于基督至死之爱和权能的“思想之气和燃烧的言语”。</w:t>
      </w:r>
    </w:p>
    <w:p w14:paraId="5B08F139">
      <w:pPr>
        <w:ind w:left="-5" w:right="2"/>
        <w:rPr>
          <w:rFonts w:hint="eastAsia"/>
        </w:rPr>
      </w:pPr>
    </w:p>
    <w:p w14:paraId="587DD484">
      <w:pPr>
        <w:ind w:left="-5" w:right="2"/>
        <w:rPr>
          <w:rFonts w:hint="eastAsia"/>
        </w:rPr>
      </w:pPr>
      <w:r>
        <w:rPr>
          <w:rFonts w:hint="eastAsia"/>
        </w:rPr>
        <w:t>His heart seems full of the subject.</w:t>
      </w:r>
    </w:p>
    <w:p w14:paraId="68EB9C1F">
      <w:pPr>
        <w:ind w:left="-5" w:right="2"/>
        <w:rPr>
          <w:rFonts w:hint="eastAsia"/>
        </w:rPr>
      </w:pPr>
      <w:r>
        <w:rPr>
          <w:rFonts w:hint="eastAsia"/>
        </w:rPr>
        <w:t>**他**的心似乎充满了这个主题。</w:t>
      </w:r>
    </w:p>
    <w:p w14:paraId="521DDB3B">
      <w:pPr>
        <w:ind w:left="-5" w:right="2"/>
        <w:rPr>
          <w:rFonts w:hint="eastAsia"/>
        </w:rPr>
      </w:pPr>
    </w:p>
    <w:p w14:paraId="0878E10F">
      <w:pPr>
        <w:ind w:left="-5" w:right="2"/>
        <w:rPr>
          <w:rFonts w:hint="eastAsia"/>
        </w:rPr>
      </w:pPr>
      <w:r>
        <w:rPr>
          <w:rFonts w:hint="eastAsia"/>
        </w:rPr>
        <w:t>He enlarg上 it constantly—he returns to it continually.</w:t>
      </w:r>
    </w:p>
    <w:p w14:paraId="79A96F62">
      <w:pPr>
        <w:ind w:left="-5" w:right="2"/>
        <w:rPr>
          <w:rFonts w:hint="eastAsia"/>
        </w:rPr>
      </w:pPr>
      <w:r>
        <w:rPr>
          <w:rFonts w:hint="eastAsia"/>
        </w:rPr>
        <w:t>**他**不断地阐述**它**——**他**不断地回到**它**。</w:t>
      </w:r>
    </w:p>
    <w:p w14:paraId="5EF77E16">
      <w:pPr>
        <w:ind w:left="-5" w:right="2"/>
        <w:rPr>
          <w:rFonts w:hint="eastAsia"/>
        </w:rPr>
      </w:pPr>
    </w:p>
    <w:p w14:paraId="158289A1">
      <w:pPr>
        <w:ind w:left="-5" w:right="2"/>
        <w:rPr>
          <w:rFonts w:hint="eastAsia"/>
        </w:rPr>
      </w:pPr>
      <w:r>
        <w:rPr>
          <w:rFonts w:hint="eastAsia"/>
        </w:rPr>
        <w:t>It is the golden thread that runs through all his doctrinal teaching and practical exhortations.</w:t>
      </w:r>
    </w:p>
    <w:p w14:paraId="6256BAAE">
      <w:pPr>
        <w:ind w:left="-5" w:right="2"/>
        <w:rPr>
          <w:rFonts w:hint="eastAsia"/>
        </w:rPr>
      </w:pPr>
      <w:r>
        <w:rPr>
          <w:rFonts w:hint="eastAsia"/>
        </w:rPr>
        <w:t>**它**是贯穿**他**所有教义教导和实际劝勉的金色线索。</w:t>
      </w:r>
    </w:p>
    <w:p w14:paraId="65C81EC4">
      <w:pPr>
        <w:ind w:left="-5" w:right="2"/>
        <w:rPr>
          <w:rFonts w:hint="eastAsia"/>
        </w:rPr>
      </w:pPr>
    </w:p>
    <w:p w14:paraId="715E36B7">
      <w:pPr>
        <w:ind w:left="-5" w:right="2"/>
        <w:rPr>
          <w:rFonts w:hint="eastAsia"/>
        </w:rPr>
      </w:pPr>
      <w:r>
        <w:rPr>
          <w:rFonts w:hint="eastAsia"/>
        </w:rPr>
        <w:t>He seems to think that the most advanced Christian can never hear too much about the cross.</w:t>
      </w:r>
    </w:p>
    <w:p w14:paraId="4CF807E5">
      <w:pPr>
        <w:ind w:left="-5" w:right="2"/>
        <w:rPr>
          <w:rFonts w:hint="eastAsia"/>
        </w:rPr>
      </w:pPr>
      <w:r>
        <w:rPr>
          <w:rFonts w:hint="eastAsia"/>
        </w:rPr>
        <w:t>**他**似乎认为最进深的基督徒也永远不会嫌听太多关于十字架的事情。</w:t>
      </w:r>
    </w:p>
    <w:p w14:paraId="24A5F231">
      <w:pPr>
        <w:ind w:left="-5" w:right="2"/>
        <w:rPr>
          <w:rFonts w:hint="eastAsia"/>
        </w:rPr>
      </w:pPr>
    </w:p>
    <w:p w14:paraId="6D557DF4">
      <w:pPr>
        <w:ind w:left="-5" w:right="2"/>
        <w:rPr>
          <w:rFonts w:hint="eastAsia"/>
        </w:rPr>
      </w:pPr>
      <w:r>
        <w:rPr>
          <w:rFonts w:hint="eastAsia"/>
        </w:rPr>
        <w:t>"Christ crucified is the sum of the Gospel, and contains all the riches of it. Paul was so much taken with Christ, that nothing sweeter than Jesus could drop from his pen and lips. It is observed that he has the word "Jesus" five hundred times in his Epistles."—Charnock. 1684.</w:t>
      </w:r>
    </w:p>
    <w:p w14:paraId="7E844A8E">
      <w:pPr>
        <w:ind w:left="-5" w:right="2"/>
        <w:rPr>
          <w:rFonts w:hint="eastAsia"/>
        </w:rPr>
      </w:pPr>
      <w:r>
        <w:rPr>
          <w:rFonts w:hint="eastAsia"/>
        </w:rPr>
        <w:t>“被钉十字架的基督是福音的全部，包含**它**所有的丰盛。保罗被基督深深吸引，以至于从**他**的笔和嘴唇里流淌出来的，没有比耶稣更甜蜜的了。据观察，在**他**的书信中，**他**使用了‘耶稣’这个词五百次。”——查诺克 (Charnock)，1684年。</w:t>
      </w:r>
    </w:p>
    <w:p w14:paraId="21F0AE72">
      <w:pPr>
        <w:ind w:left="-5" w:right="2"/>
        <w:rPr>
          <w:rFonts w:hint="eastAsia"/>
        </w:rPr>
      </w:pPr>
    </w:p>
    <w:p w14:paraId="6E6738A4">
      <w:pPr>
        <w:ind w:left="-5" w:right="2"/>
        <w:rPr>
          <w:rFonts w:hint="eastAsia"/>
        </w:rPr>
      </w:pPr>
      <w:r>
        <w:rPr>
          <w:rFonts w:hint="eastAsia"/>
        </w:rPr>
        <w:t>This is what he lived upon all his life, from the time of his conversion.</w:t>
      </w:r>
    </w:p>
    <w:p w14:paraId="1380F29D">
      <w:pPr>
        <w:ind w:left="-5" w:right="2"/>
        <w:rPr>
          <w:rFonts w:hint="eastAsia"/>
        </w:rPr>
      </w:pPr>
      <w:r>
        <w:rPr>
          <w:rFonts w:hint="eastAsia"/>
        </w:rPr>
        <w:t>从**他**归正的那一刻起，这是**他**一生所赖以生存的。</w:t>
      </w:r>
    </w:p>
    <w:p w14:paraId="2F9D96E7">
      <w:pPr>
        <w:ind w:left="-5" w:right="2"/>
        <w:rPr>
          <w:rFonts w:hint="eastAsia"/>
        </w:rPr>
      </w:pPr>
    </w:p>
    <w:p w14:paraId="295EDA12">
      <w:pPr>
        <w:ind w:left="-5" w:right="2"/>
        <w:rPr>
          <w:rFonts w:hint="eastAsia"/>
        </w:rPr>
      </w:pPr>
      <w:r>
        <w:rPr>
          <w:rFonts w:hint="eastAsia"/>
        </w:rPr>
        <w:t>He tells the Galatians, "The life that I now live in the flesh I live by the faith of the Son of God, who loved me and gave Himself for me." (Galat. 2:20.)</w:t>
      </w:r>
    </w:p>
    <w:p w14:paraId="35B234A8">
      <w:pPr>
        <w:ind w:left="-5" w:right="2"/>
        <w:rPr>
          <w:rFonts w:hint="eastAsia"/>
        </w:rPr>
      </w:pPr>
      <w:r>
        <w:rPr>
          <w:rFonts w:hint="eastAsia"/>
        </w:rPr>
        <w:t>**他**告诉加拉太人，“我如今在肉身活着，是因信**神**的儿子而活，**祂**是爱我，为我舍己。” (加拉太书 2:20)。</w:t>
      </w:r>
    </w:p>
    <w:p w14:paraId="7D6CD22C">
      <w:pPr>
        <w:ind w:left="-5" w:right="2"/>
        <w:rPr>
          <w:rFonts w:hint="eastAsia"/>
        </w:rPr>
      </w:pPr>
    </w:p>
    <w:p w14:paraId="5AF0F586">
      <w:pPr>
        <w:ind w:left="-5" w:right="2"/>
        <w:rPr>
          <w:rFonts w:hint="eastAsia"/>
        </w:rPr>
      </w:pPr>
      <w:r>
        <w:rPr>
          <w:rFonts w:hint="eastAsia"/>
        </w:rPr>
        <w:t>What made him so strong to labor?</w:t>
      </w:r>
    </w:p>
    <w:p w14:paraId="1FDD698A">
      <w:pPr>
        <w:ind w:left="-5" w:right="2"/>
        <w:rPr>
          <w:rFonts w:hint="eastAsia"/>
        </w:rPr>
      </w:pPr>
      <w:r>
        <w:rPr>
          <w:rFonts w:hint="eastAsia"/>
        </w:rPr>
        <w:t>是什么使**他**如此有力地劳苦？</w:t>
      </w:r>
    </w:p>
    <w:p w14:paraId="253E3830">
      <w:pPr>
        <w:ind w:left="-5" w:right="2"/>
        <w:rPr>
          <w:rFonts w:hint="eastAsia"/>
        </w:rPr>
      </w:pPr>
    </w:p>
    <w:p w14:paraId="39B724E8">
      <w:pPr>
        <w:ind w:left="-5" w:right="2"/>
        <w:rPr>
          <w:rFonts w:hint="eastAsia"/>
        </w:rPr>
      </w:pPr>
      <w:r>
        <w:rPr>
          <w:rFonts w:hint="eastAsia"/>
        </w:rPr>
        <w:t>What made him so willing to work?</w:t>
      </w:r>
    </w:p>
    <w:p w14:paraId="50F02273">
      <w:pPr>
        <w:ind w:left="-5" w:right="2"/>
        <w:rPr>
          <w:rFonts w:hint="eastAsia"/>
        </w:rPr>
      </w:pPr>
      <w:r>
        <w:rPr>
          <w:rFonts w:hint="eastAsia"/>
        </w:rPr>
        <w:t>是什么使**他**如此乐意工作？</w:t>
      </w:r>
    </w:p>
    <w:p w14:paraId="73E8EDF1">
      <w:pPr>
        <w:ind w:left="-5" w:right="2"/>
        <w:rPr>
          <w:rFonts w:hint="eastAsia"/>
        </w:rPr>
      </w:pPr>
    </w:p>
    <w:p w14:paraId="742874B5">
      <w:pPr>
        <w:ind w:left="-5" w:right="2"/>
        <w:rPr>
          <w:rFonts w:hint="eastAsia"/>
        </w:rPr>
      </w:pPr>
      <w:r>
        <w:rPr>
          <w:rFonts w:hint="eastAsia"/>
        </w:rPr>
        <w:t>What made him so unwearied in endeavoring to save some?</w:t>
      </w:r>
    </w:p>
    <w:p w14:paraId="71AF2327">
      <w:pPr>
        <w:ind w:left="-5" w:right="2"/>
        <w:rPr>
          <w:rFonts w:hint="eastAsia"/>
        </w:rPr>
      </w:pPr>
      <w:r>
        <w:rPr>
          <w:rFonts w:hint="eastAsia"/>
        </w:rPr>
        <w:t>是什么使**他**在努力拯救一些人时如此不知疲倦？</w:t>
      </w:r>
    </w:p>
    <w:p w14:paraId="6D6824E6">
      <w:pPr>
        <w:ind w:left="-5" w:right="2"/>
        <w:rPr>
          <w:rFonts w:hint="eastAsia"/>
        </w:rPr>
      </w:pPr>
    </w:p>
    <w:p w14:paraId="4D756CA6">
      <w:pPr>
        <w:ind w:left="-5" w:right="2"/>
        <w:rPr>
          <w:rFonts w:hint="eastAsia"/>
        </w:rPr>
      </w:pPr>
      <w:r>
        <w:rPr>
          <w:rFonts w:hint="eastAsia"/>
        </w:rPr>
        <w:t>What made him so persevering and patient?</w:t>
      </w:r>
    </w:p>
    <w:p w14:paraId="56D89A58">
      <w:pPr>
        <w:ind w:left="-5" w:right="2"/>
        <w:rPr>
          <w:rFonts w:hint="eastAsia"/>
        </w:rPr>
      </w:pPr>
      <w:r>
        <w:rPr>
          <w:rFonts w:hint="eastAsia"/>
        </w:rPr>
        <w:t>是什么使**他**如此坚忍和有耐心？</w:t>
      </w:r>
    </w:p>
    <w:p w14:paraId="292EFF9C">
      <w:pPr>
        <w:ind w:left="-5" w:right="2"/>
        <w:rPr>
          <w:rFonts w:hint="eastAsia"/>
        </w:rPr>
      </w:pPr>
    </w:p>
    <w:p w14:paraId="4CB1D311">
      <w:pPr>
        <w:ind w:left="-5" w:right="2"/>
        <w:rPr>
          <w:rFonts w:hint="eastAsia"/>
        </w:rPr>
      </w:pPr>
      <w:r>
        <w:rPr>
          <w:rFonts w:hint="eastAsia"/>
        </w:rPr>
        <w:t>I will tell you the secret of it all.</w:t>
      </w:r>
    </w:p>
    <w:p w14:paraId="18EB1B4E">
      <w:pPr>
        <w:ind w:left="-5" w:right="2"/>
        <w:rPr>
          <w:rFonts w:hint="eastAsia"/>
        </w:rPr>
      </w:pPr>
      <w:r>
        <w:rPr>
          <w:rFonts w:hint="eastAsia"/>
        </w:rPr>
        <w:t>我将告诉你这一切的秘密。</w:t>
      </w:r>
    </w:p>
    <w:p w14:paraId="43EDB355">
      <w:pPr>
        <w:ind w:left="-5" w:right="2"/>
        <w:rPr>
          <w:rFonts w:hint="eastAsia"/>
        </w:rPr>
      </w:pPr>
    </w:p>
    <w:p w14:paraId="734EAEE8">
      <w:pPr>
        <w:ind w:left="-5" w:right="2"/>
        <w:rPr>
          <w:rFonts w:hint="eastAsia"/>
        </w:rPr>
      </w:pPr>
      <w:r>
        <w:rPr>
          <w:rFonts w:hint="eastAsia"/>
        </w:rPr>
        <w:t>He was always feeding by faith on Christ's body and Christ's blood.</w:t>
      </w:r>
    </w:p>
    <w:p w14:paraId="2D347EE3">
      <w:pPr>
        <w:ind w:left="-5" w:right="2"/>
        <w:rPr>
          <w:rFonts w:hint="eastAsia"/>
        </w:rPr>
      </w:pPr>
      <w:r>
        <w:rPr>
          <w:rFonts w:hint="eastAsia"/>
        </w:rPr>
        <w:t>**他**总是凭着信心以基督的身体和基督的血为食。</w:t>
      </w:r>
    </w:p>
    <w:p w14:paraId="21B25593">
      <w:pPr>
        <w:ind w:left="-5" w:right="2"/>
        <w:rPr>
          <w:rFonts w:hint="eastAsia"/>
        </w:rPr>
      </w:pPr>
    </w:p>
    <w:p w14:paraId="2792A208">
      <w:pPr>
        <w:ind w:left="-5" w:right="2"/>
        <w:rPr>
          <w:rFonts w:hint="eastAsia"/>
        </w:rPr>
      </w:pPr>
      <w:r>
        <w:rPr>
          <w:rFonts w:hint="eastAsia"/>
        </w:rPr>
        <w:t>Jesus crucified was the food and drink of his soul.</w:t>
      </w:r>
    </w:p>
    <w:p w14:paraId="7A05EA94">
      <w:pPr>
        <w:ind w:left="-5" w:right="2"/>
        <w:rPr>
          <w:rFonts w:hint="eastAsia"/>
        </w:rPr>
      </w:pPr>
      <w:r>
        <w:rPr>
          <w:rFonts w:hint="eastAsia"/>
        </w:rPr>
        <w:t>被钉十字架的耶稣是**他**灵魂的食物和饮品。</w:t>
      </w:r>
    </w:p>
    <w:p w14:paraId="44E56229">
      <w:pPr>
        <w:ind w:left="-5" w:right="2"/>
        <w:rPr>
          <w:rFonts w:hint="eastAsia"/>
        </w:rPr>
      </w:pPr>
    </w:p>
    <w:p w14:paraId="09792B3B">
      <w:pPr>
        <w:ind w:left="-5" w:right="2"/>
        <w:rPr>
          <w:rFonts w:hint="eastAsia"/>
        </w:rPr>
      </w:pPr>
      <w:r>
        <w:rPr>
          <w:rFonts w:hint="eastAsia"/>
        </w:rPr>
        <w:t>And we may rest assured that Paul was right.</w:t>
      </w:r>
    </w:p>
    <w:p w14:paraId="6CAA15A3">
      <w:pPr>
        <w:ind w:left="-5" w:right="2"/>
        <w:rPr>
          <w:rFonts w:hint="eastAsia"/>
        </w:rPr>
      </w:pPr>
      <w:r>
        <w:rPr>
          <w:rFonts w:hint="eastAsia"/>
        </w:rPr>
        <w:t>我们可以确信保罗是正确的。</w:t>
      </w:r>
    </w:p>
    <w:p w14:paraId="0C8E72EC">
      <w:pPr>
        <w:ind w:left="-5" w:right="2"/>
        <w:rPr>
          <w:rFonts w:hint="eastAsia"/>
        </w:rPr>
      </w:pPr>
    </w:p>
    <w:p w14:paraId="2C38FD75">
      <w:pPr>
        <w:ind w:left="-5" w:right="2"/>
        <w:rPr>
          <w:rFonts w:hint="eastAsia"/>
        </w:rPr>
      </w:pPr>
      <w:r>
        <w:rPr>
          <w:rFonts w:hint="eastAsia"/>
        </w:rPr>
        <w:t>Depend upon it, the cross of Christ—the death of Christ on the cross to make atonement for sinners—is the center truth in the whole Bible.</w:t>
      </w:r>
    </w:p>
    <w:p w14:paraId="349CD331">
      <w:pPr>
        <w:ind w:left="-5" w:right="2"/>
        <w:rPr>
          <w:rFonts w:hint="eastAsia"/>
        </w:rPr>
      </w:pPr>
      <w:r>
        <w:rPr>
          <w:rFonts w:hint="eastAsia"/>
        </w:rPr>
        <w:t>请相信，基督的十字架——基督在十字架上的死为罪人赎罪——是整本圣经的中心真理。</w:t>
      </w:r>
    </w:p>
    <w:p w14:paraId="5DF361C7">
      <w:pPr>
        <w:ind w:left="-5" w:right="2"/>
        <w:rPr>
          <w:rFonts w:hint="eastAsia"/>
        </w:rPr>
      </w:pPr>
    </w:p>
    <w:p w14:paraId="5CFC82F8">
      <w:pPr>
        <w:ind w:left="-5" w:right="2"/>
        <w:rPr>
          <w:rFonts w:hint="eastAsia"/>
        </w:rPr>
      </w:pPr>
      <w:r>
        <w:rPr>
          <w:rFonts w:hint="eastAsia"/>
        </w:rPr>
        <w:t>This is the truth we begin with when we open Genesis.</w:t>
      </w:r>
    </w:p>
    <w:p w14:paraId="6DF28B08">
      <w:pPr>
        <w:ind w:left="-5" w:right="2"/>
        <w:rPr>
          <w:rFonts w:hint="eastAsia"/>
        </w:rPr>
      </w:pPr>
      <w:r>
        <w:rPr>
          <w:rFonts w:hint="eastAsia"/>
        </w:rPr>
        <w:t>这是我们翻开创世记时所开始的真理。</w:t>
      </w:r>
    </w:p>
    <w:p w14:paraId="5EC0487A">
      <w:pPr>
        <w:ind w:left="-5" w:right="2"/>
        <w:rPr>
          <w:rFonts w:hint="eastAsia"/>
        </w:rPr>
      </w:pPr>
    </w:p>
    <w:p w14:paraId="6D897CAF">
      <w:pPr>
        <w:ind w:left="-5" w:right="2"/>
        <w:rPr>
          <w:rFonts w:hint="eastAsia"/>
        </w:rPr>
      </w:pPr>
      <w:r>
        <w:rPr>
          <w:rFonts w:hint="eastAsia"/>
        </w:rPr>
        <w:t>The seed of the woman bruising the serpent's head is nothing else but a prophecy of Christ crucified.</w:t>
      </w:r>
    </w:p>
    <w:p w14:paraId="49963200">
      <w:pPr>
        <w:ind w:left="-5" w:right="2"/>
        <w:rPr>
          <w:rFonts w:hint="eastAsia"/>
        </w:rPr>
      </w:pPr>
      <w:r>
        <w:rPr>
          <w:rFonts w:hint="eastAsia"/>
        </w:rPr>
        <w:t>女人的后裔伤蛇的头，不过是被钉十字架的基督的预言。</w:t>
      </w:r>
    </w:p>
    <w:p w14:paraId="5B847BCC">
      <w:pPr>
        <w:ind w:left="-5" w:right="2"/>
        <w:rPr>
          <w:rFonts w:hint="eastAsia"/>
        </w:rPr>
      </w:pPr>
    </w:p>
    <w:p w14:paraId="4A9448B1">
      <w:pPr>
        <w:ind w:left="-5" w:right="2"/>
        <w:rPr>
          <w:rFonts w:hint="eastAsia"/>
        </w:rPr>
      </w:pPr>
      <w:r>
        <w:rPr>
          <w:rFonts w:hint="eastAsia"/>
        </w:rPr>
        <w:t>This is the truth that shines out, though veiled, all through the law of Moses, and the history of the Jews.</w:t>
      </w:r>
    </w:p>
    <w:p w14:paraId="46F63BF9">
      <w:pPr>
        <w:ind w:left="-5" w:right="2"/>
        <w:rPr>
          <w:rFonts w:hint="eastAsia"/>
        </w:rPr>
      </w:pPr>
      <w:r>
        <w:rPr>
          <w:rFonts w:hint="eastAsia"/>
        </w:rPr>
        <w:t>这是贯穿摩西律法和犹太人历史，尽管被遮盖，却闪耀着光芒的真理。</w:t>
      </w:r>
    </w:p>
    <w:p w14:paraId="402C1D0C">
      <w:pPr>
        <w:ind w:left="-5" w:right="2"/>
        <w:rPr>
          <w:rFonts w:hint="eastAsia"/>
        </w:rPr>
      </w:pPr>
    </w:p>
    <w:p w14:paraId="5241FE61">
      <w:pPr>
        <w:ind w:left="-5" w:right="2"/>
        <w:rPr>
          <w:rFonts w:hint="eastAsia"/>
        </w:rPr>
      </w:pPr>
      <w:r>
        <w:rPr>
          <w:rFonts w:hint="eastAsia"/>
        </w:rPr>
        <w:t>The daily sacrifice, the passover lamb, the continual shedding of blood in the tabernacle and temple, all these were emblems of Christ crucified.</w:t>
      </w:r>
    </w:p>
    <w:p w14:paraId="26DA3AC5">
      <w:pPr>
        <w:ind w:left="-5" w:right="2"/>
        <w:rPr>
          <w:rFonts w:hint="eastAsia"/>
        </w:rPr>
      </w:pPr>
      <w:r>
        <w:rPr>
          <w:rFonts w:hint="eastAsia"/>
        </w:rPr>
        <w:t>每日的献祭、逾越节的羔羊、在会幕和圣殿中持续流血，所有这些都是被钉十字架的基督的象征。</w:t>
      </w:r>
    </w:p>
    <w:p w14:paraId="7A6B32D3">
      <w:pPr>
        <w:ind w:left="-5" w:right="2"/>
        <w:rPr>
          <w:rFonts w:hint="eastAsia"/>
        </w:rPr>
      </w:pPr>
    </w:p>
    <w:p w14:paraId="6AD3CBAF">
      <w:pPr>
        <w:ind w:left="-5" w:right="2"/>
        <w:rPr>
          <w:rFonts w:hint="eastAsia"/>
        </w:rPr>
      </w:pPr>
      <w:r>
        <w:rPr>
          <w:rFonts w:hint="eastAsia"/>
        </w:rPr>
        <w:t>This is the truth that we see honored in the vision of heaven before we close the book of Revelation.</w:t>
      </w:r>
    </w:p>
    <w:p w14:paraId="44CBF395">
      <w:pPr>
        <w:ind w:left="-5" w:right="2"/>
        <w:rPr>
          <w:rFonts w:hint="eastAsia"/>
        </w:rPr>
      </w:pPr>
      <w:r>
        <w:rPr>
          <w:rFonts w:hint="eastAsia"/>
        </w:rPr>
        <w:t>这是我们在关闭启示录之前在天堂异象中看到受尊崇的真理。</w:t>
      </w:r>
    </w:p>
    <w:p w14:paraId="5C00489A">
      <w:pPr>
        <w:ind w:left="-5" w:right="2"/>
        <w:rPr>
          <w:rFonts w:hint="eastAsia"/>
        </w:rPr>
      </w:pPr>
    </w:p>
    <w:p w14:paraId="43537FC2">
      <w:pPr>
        <w:ind w:left="-5" w:right="2"/>
        <w:rPr>
          <w:rFonts w:hint="eastAsia"/>
        </w:rPr>
      </w:pPr>
      <w:r>
        <w:rPr>
          <w:rFonts w:hint="eastAsia"/>
        </w:rPr>
        <w:t>"In the midst of the throne and of the four beasts," we are told, "and in the midst of the elders, stood a Lamb as it had been slain." (Rev. 5:6.)</w:t>
      </w:r>
    </w:p>
    <w:p w14:paraId="22CBC713">
      <w:pPr>
        <w:ind w:left="-5" w:right="2"/>
        <w:rPr>
          <w:rFonts w:hint="eastAsia"/>
        </w:rPr>
      </w:pPr>
      <w:r>
        <w:rPr>
          <w:rFonts w:hint="eastAsia"/>
        </w:rPr>
        <w:t>我们被告知，“宝座和四活物中间，并众长老之中，站立着一只羔羊，像是被杀过的。” (启示录 5:6)。</w:t>
      </w:r>
    </w:p>
    <w:p w14:paraId="0B3B7350">
      <w:pPr>
        <w:ind w:left="-5" w:right="2"/>
        <w:rPr>
          <w:rFonts w:hint="eastAsia"/>
        </w:rPr>
      </w:pPr>
    </w:p>
    <w:p w14:paraId="7A95AB95">
      <w:pPr>
        <w:ind w:left="-5" w:right="2"/>
        <w:rPr>
          <w:rFonts w:hint="eastAsia"/>
        </w:rPr>
      </w:pPr>
      <w:r>
        <w:rPr>
          <w:rFonts w:hint="eastAsia"/>
        </w:rPr>
        <w:t>Even in the midst of heavenly glory we get a view of Christ crucified.</w:t>
      </w:r>
    </w:p>
    <w:p w14:paraId="5162FC2C">
      <w:pPr>
        <w:ind w:left="-5" w:right="2"/>
        <w:rPr>
          <w:rFonts w:hint="eastAsia"/>
        </w:rPr>
      </w:pPr>
      <w:r>
        <w:rPr>
          <w:rFonts w:hint="eastAsia"/>
        </w:rPr>
        <w:t>即使在天堂的荣耀中，我们也能看到被钉十字架的基督。</w:t>
      </w:r>
    </w:p>
    <w:p w14:paraId="4EC467B4">
      <w:pPr>
        <w:ind w:left="-5" w:right="2"/>
        <w:rPr>
          <w:rFonts w:hint="eastAsia"/>
        </w:rPr>
      </w:pPr>
    </w:p>
    <w:p w14:paraId="46613DC2">
      <w:pPr>
        <w:ind w:left="-5" w:right="2"/>
        <w:rPr>
          <w:rFonts w:hint="eastAsia"/>
        </w:rPr>
      </w:pPr>
      <w:r>
        <w:rPr>
          <w:rFonts w:hint="eastAsia"/>
        </w:rPr>
        <w:t>Take away the cross of Christ, and the Bible is a dark book.</w:t>
      </w:r>
    </w:p>
    <w:p w14:paraId="11D56F9D">
      <w:pPr>
        <w:ind w:left="-5" w:right="2"/>
        <w:rPr>
          <w:rFonts w:hint="eastAsia"/>
        </w:rPr>
      </w:pPr>
      <w:r>
        <w:rPr>
          <w:rFonts w:hint="eastAsia"/>
        </w:rPr>
        <w:t>拿走基督的十字架，圣经就是一本黑暗的书。</w:t>
      </w:r>
    </w:p>
    <w:p w14:paraId="2255D87B">
      <w:pPr>
        <w:ind w:left="-5" w:right="2"/>
        <w:rPr>
          <w:rFonts w:hint="eastAsia"/>
        </w:rPr>
      </w:pPr>
    </w:p>
    <w:p w14:paraId="0291ABD5">
      <w:pPr>
        <w:ind w:left="-5" w:right="2"/>
        <w:rPr>
          <w:rFonts w:hint="eastAsia"/>
        </w:rPr>
      </w:pPr>
      <w:r>
        <w:rPr>
          <w:rFonts w:hint="eastAsia"/>
        </w:rPr>
        <w:t>It is like the Egyptian hieroglyphics without the key that interprets their meaning —curious and wonderful—but of no real use.</w:t>
      </w:r>
    </w:p>
    <w:p w14:paraId="2F69AF18">
      <w:pPr>
        <w:ind w:left="-5" w:right="2"/>
        <w:rPr>
          <w:rFonts w:hint="eastAsia"/>
        </w:rPr>
      </w:pPr>
      <w:r>
        <w:rPr>
          <w:rFonts w:hint="eastAsia"/>
        </w:rPr>
        <w:t>它就像没有解释其意义钥匙的埃及象形文字——奇特而美妙——但没有实际用途。</w:t>
      </w:r>
    </w:p>
    <w:p w14:paraId="411A6D47">
      <w:pPr>
        <w:ind w:left="-5" w:right="2"/>
        <w:rPr>
          <w:rFonts w:hint="eastAsia"/>
        </w:rPr>
      </w:pPr>
    </w:p>
    <w:p w14:paraId="685B45C0">
      <w:pPr>
        <w:ind w:left="-5" w:right="2"/>
        <w:rPr>
          <w:rFonts w:hint="eastAsia"/>
        </w:rPr>
      </w:pPr>
      <w:r>
        <w:rPr>
          <w:rFonts w:hint="eastAsia"/>
        </w:rPr>
        <w:t>Let every reader of this paper mark what I say.</w:t>
      </w:r>
    </w:p>
    <w:p w14:paraId="3C3651D0">
      <w:pPr>
        <w:ind w:left="-5" w:right="2"/>
        <w:rPr>
          <w:rFonts w:hint="eastAsia"/>
        </w:rPr>
      </w:pPr>
      <w:r>
        <w:rPr>
          <w:rFonts w:hint="eastAsia"/>
        </w:rPr>
        <w:t>愿阅读本篇文字的每一个人都注意我所说的。</w:t>
      </w:r>
    </w:p>
    <w:p w14:paraId="754EE08F">
      <w:pPr>
        <w:ind w:left="-5" w:right="2"/>
        <w:rPr>
          <w:rFonts w:hint="eastAsia"/>
        </w:rPr>
      </w:pPr>
    </w:p>
    <w:p w14:paraId="2BD6ECC5">
      <w:pPr>
        <w:ind w:left="-5" w:right="2"/>
        <w:rPr>
          <w:rFonts w:hint="eastAsia"/>
        </w:rPr>
      </w:pPr>
      <w:r>
        <w:rPr>
          <w:rFonts w:hint="eastAsia"/>
        </w:rPr>
        <w:t>You may know a good deal about the Bible.</w:t>
      </w:r>
    </w:p>
    <w:p w14:paraId="31D6C3B1">
      <w:pPr>
        <w:ind w:left="-5" w:right="2"/>
        <w:rPr>
          <w:rFonts w:hint="eastAsia"/>
        </w:rPr>
      </w:pPr>
      <w:r>
        <w:rPr>
          <w:rFonts w:hint="eastAsia"/>
        </w:rPr>
        <w:t>你可能对圣经知道很多。</w:t>
      </w:r>
    </w:p>
    <w:p w14:paraId="6C98D1F5">
      <w:pPr>
        <w:ind w:left="-5" w:right="2"/>
        <w:rPr>
          <w:rFonts w:hint="eastAsia"/>
        </w:rPr>
      </w:pPr>
    </w:p>
    <w:p w14:paraId="3E586A22">
      <w:pPr>
        <w:ind w:left="-5" w:right="2"/>
        <w:rPr>
          <w:rFonts w:hint="eastAsia"/>
        </w:rPr>
      </w:pPr>
      <w:r>
        <w:rPr>
          <w:rFonts w:hint="eastAsia"/>
        </w:rPr>
        <w:t>You may know the outlines of the histories it contains, and the dates of the events described, just as a man knows the history of England.</w:t>
      </w:r>
    </w:p>
    <w:p w14:paraId="7996F98B">
      <w:pPr>
        <w:ind w:left="-5" w:right="2"/>
        <w:rPr>
          <w:rFonts w:hint="eastAsia"/>
        </w:rPr>
      </w:pPr>
      <w:r>
        <w:rPr>
          <w:rFonts w:hint="eastAsia"/>
        </w:rPr>
        <w:t>你可能知道它所包含的历史大纲，以及所描述事件的日期，就像一个人知道英国历史一样。</w:t>
      </w:r>
    </w:p>
    <w:p w14:paraId="7C45830A">
      <w:pPr>
        <w:ind w:left="-5" w:right="2"/>
        <w:rPr>
          <w:rFonts w:hint="eastAsia"/>
        </w:rPr>
      </w:pPr>
    </w:p>
    <w:p w14:paraId="69DF7F37">
      <w:pPr>
        <w:ind w:left="-5" w:right="2"/>
        <w:rPr>
          <w:rFonts w:hint="eastAsia"/>
        </w:rPr>
      </w:pPr>
      <w:r>
        <w:rPr>
          <w:rFonts w:hint="eastAsia"/>
        </w:rPr>
        <w:t>You may know the names of the men and women mentioned in it, just as a man knows Caesar, Alexander the Great, or Napoleon.</w:t>
      </w:r>
    </w:p>
    <w:p w14:paraId="18617B63">
      <w:pPr>
        <w:ind w:left="-5" w:right="2"/>
        <w:rPr>
          <w:rFonts w:hint="eastAsia"/>
        </w:rPr>
      </w:pPr>
      <w:r>
        <w:rPr>
          <w:rFonts w:hint="eastAsia"/>
        </w:rPr>
        <w:t>你可能知道其中提到的人物名字，就像一个人知道凯撒、亚历山大大帝或拿破仑一样。</w:t>
      </w:r>
    </w:p>
    <w:p w14:paraId="028A2EAF">
      <w:pPr>
        <w:ind w:left="-5" w:right="2"/>
        <w:rPr>
          <w:rFonts w:hint="eastAsia"/>
        </w:rPr>
      </w:pPr>
    </w:p>
    <w:p w14:paraId="5F69DAD1">
      <w:pPr>
        <w:ind w:left="-5" w:right="2"/>
        <w:rPr>
          <w:rFonts w:hint="eastAsia"/>
        </w:rPr>
      </w:pPr>
      <w:r>
        <w:rPr>
          <w:rFonts w:hint="eastAsia"/>
        </w:rPr>
        <w:t>You may know the several precepts of the Bible, and admire them, just as a man admires Plato, Aristotle, or Seneca.</w:t>
      </w:r>
    </w:p>
    <w:p w14:paraId="4632BC6D">
      <w:pPr>
        <w:ind w:left="-5" w:right="2"/>
        <w:rPr>
          <w:rFonts w:hint="eastAsia"/>
        </w:rPr>
      </w:pPr>
      <w:r>
        <w:rPr>
          <w:rFonts w:hint="eastAsia"/>
        </w:rPr>
        <w:t>你可能知道圣经中的各种训诫，并欣赏**它们**，就像一个人欣赏柏拉图、亚里士多德或塞内加一样。</w:t>
      </w:r>
    </w:p>
    <w:p w14:paraId="718B3EAC">
      <w:pPr>
        <w:ind w:left="-5" w:right="2"/>
        <w:rPr>
          <w:rFonts w:hint="eastAsia"/>
        </w:rPr>
      </w:pPr>
    </w:p>
    <w:p w14:paraId="7EC7F1F2">
      <w:pPr>
        <w:ind w:left="-5" w:right="2"/>
        <w:rPr>
          <w:rFonts w:hint="eastAsia"/>
        </w:rPr>
      </w:pPr>
      <w:r>
        <w:rPr>
          <w:rFonts w:hint="eastAsia"/>
        </w:rPr>
        <w:t>But if you have not yet found out that Christ crucified is the foundation of the whole volume, you have read your Bible hitherto to very little profit.</w:t>
      </w:r>
    </w:p>
    <w:p w14:paraId="2568A29B">
      <w:pPr>
        <w:ind w:left="-5" w:right="2"/>
        <w:rPr>
          <w:rFonts w:hint="eastAsia"/>
        </w:rPr>
      </w:pPr>
      <w:r>
        <w:rPr>
          <w:rFonts w:hint="eastAsia"/>
        </w:rPr>
        <w:t>但如果你还没有发现被钉十字架的基督是整本经书的根基，你到目前为止读你的圣经收效甚微。</w:t>
      </w:r>
    </w:p>
    <w:p w14:paraId="28C43516">
      <w:pPr>
        <w:ind w:left="-5" w:right="2"/>
        <w:rPr>
          <w:rFonts w:hint="eastAsia"/>
        </w:rPr>
      </w:pPr>
    </w:p>
    <w:p w14:paraId="4FB2EC07">
      <w:pPr>
        <w:ind w:left="-5" w:right="2"/>
        <w:rPr>
          <w:rFonts w:hint="eastAsia"/>
        </w:rPr>
      </w:pPr>
      <w:r>
        <w:rPr>
          <w:rFonts w:hint="eastAsia"/>
        </w:rPr>
        <w:t>Your religion is a heaven without a sun, an arch without a key-stone, a compass without a needle, a clock without spring or weights, a lamp without oil.</w:t>
      </w:r>
    </w:p>
    <w:p w14:paraId="25C12CF3">
      <w:pPr>
        <w:ind w:left="-5" w:right="2"/>
        <w:rPr>
          <w:rFonts w:hint="eastAsia"/>
        </w:rPr>
      </w:pPr>
      <w:r>
        <w:rPr>
          <w:rFonts w:hint="eastAsia"/>
        </w:rPr>
        <w:t>你的信仰是一个没有太阳的天堂，一个没有拱顶石的拱门，一个没有指南针的罗盘，一个没有发条或砝码的时钟，一盏没有油的灯。</w:t>
      </w:r>
    </w:p>
    <w:p w14:paraId="6A52E526">
      <w:pPr>
        <w:ind w:left="-5" w:right="2"/>
        <w:rPr>
          <w:rFonts w:hint="eastAsia"/>
        </w:rPr>
      </w:pPr>
    </w:p>
    <w:p w14:paraId="52DABAC6">
      <w:pPr>
        <w:ind w:left="-5" w:right="2"/>
        <w:rPr>
          <w:rFonts w:hint="eastAsia"/>
        </w:rPr>
      </w:pPr>
      <w:r>
        <w:rPr>
          <w:rFonts w:hint="eastAsia"/>
        </w:rPr>
        <w:t>It will not comfort you. It will not deliver your soul from hell.</w:t>
      </w:r>
    </w:p>
    <w:p w14:paraId="101642A5">
      <w:pPr>
        <w:ind w:left="-5" w:right="2"/>
        <w:rPr>
          <w:rFonts w:hint="eastAsia"/>
        </w:rPr>
      </w:pPr>
      <w:r>
        <w:rPr>
          <w:rFonts w:hint="eastAsia"/>
        </w:rPr>
        <w:t>它不会安慰你。它不会将你的灵魂从地狱中解救出来。</w:t>
      </w:r>
    </w:p>
    <w:p w14:paraId="69AFE07D">
      <w:pPr>
        <w:ind w:left="-5" w:right="2"/>
        <w:rPr>
          <w:rFonts w:hint="eastAsia"/>
        </w:rPr>
      </w:pPr>
    </w:p>
    <w:p w14:paraId="2B505C2E">
      <w:pPr>
        <w:ind w:left="-5" w:right="2"/>
        <w:rPr>
          <w:rFonts w:hint="eastAsia"/>
        </w:rPr>
      </w:pPr>
      <w:r>
        <w:rPr>
          <w:rFonts w:hint="eastAsia"/>
        </w:rPr>
        <w:t>Mark what I say again. You may know a good deal about Christ, by a kind of head knowledge.</w:t>
      </w:r>
    </w:p>
    <w:p w14:paraId="7C8FE170">
      <w:pPr>
        <w:ind w:left="-5" w:right="2"/>
        <w:rPr>
          <w:rFonts w:hint="eastAsia"/>
        </w:rPr>
      </w:pPr>
      <w:r>
        <w:rPr>
          <w:rFonts w:hint="eastAsia"/>
        </w:rPr>
        <w:t>再次注意我所说的。你可能通过某种头脑知识对基督了解很多。</w:t>
      </w:r>
    </w:p>
    <w:p w14:paraId="1DC0D352">
      <w:pPr>
        <w:ind w:left="-5" w:right="2"/>
        <w:rPr>
          <w:rFonts w:hint="eastAsia"/>
        </w:rPr>
      </w:pPr>
    </w:p>
    <w:p w14:paraId="50F719C9">
      <w:pPr>
        <w:ind w:left="-5" w:right="2"/>
        <w:rPr>
          <w:rFonts w:hint="eastAsia"/>
        </w:rPr>
      </w:pPr>
      <w:r>
        <w:rPr>
          <w:rFonts w:hint="eastAsia"/>
        </w:rPr>
        <w:t>You may know who He was, and where He was born, and what He did.</w:t>
      </w:r>
    </w:p>
    <w:p w14:paraId="0DD2EC13">
      <w:pPr>
        <w:ind w:left="-5" w:right="2"/>
        <w:rPr>
          <w:rFonts w:hint="eastAsia"/>
        </w:rPr>
      </w:pPr>
      <w:r>
        <w:rPr>
          <w:rFonts w:hint="eastAsia"/>
        </w:rPr>
        <w:t>你可能知道**祂**是谁，**祂**在哪里出生，以及**祂**做了什么。</w:t>
      </w:r>
    </w:p>
    <w:p w14:paraId="4A61CA1E">
      <w:pPr>
        <w:ind w:left="-5" w:right="2"/>
        <w:rPr>
          <w:rFonts w:hint="eastAsia"/>
        </w:rPr>
      </w:pPr>
    </w:p>
    <w:p w14:paraId="0162A010">
      <w:pPr>
        <w:ind w:left="-5" w:right="2"/>
        <w:rPr>
          <w:rFonts w:hint="eastAsia"/>
        </w:rPr>
      </w:pPr>
      <w:r>
        <w:rPr>
          <w:rFonts w:hint="eastAsia"/>
        </w:rPr>
        <w:t>You may know His miracles, His sayings, His prophecies, and His ordinances.</w:t>
      </w:r>
    </w:p>
    <w:p w14:paraId="6BB4E5B7">
      <w:pPr>
        <w:ind w:left="-5" w:right="2"/>
        <w:rPr>
          <w:rFonts w:hint="eastAsia"/>
        </w:rPr>
      </w:pPr>
      <w:r>
        <w:rPr>
          <w:rFonts w:hint="eastAsia"/>
        </w:rPr>
        <w:t>你可能知道**祂**的神迹、**祂**的言语、**祂**的预言和**祂**的条例。</w:t>
      </w:r>
    </w:p>
    <w:p w14:paraId="788F7204">
      <w:pPr>
        <w:ind w:left="-5" w:right="2"/>
        <w:rPr>
          <w:rFonts w:hint="eastAsia"/>
        </w:rPr>
      </w:pPr>
    </w:p>
    <w:p w14:paraId="261763DD">
      <w:pPr>
        <w:ind w:left="-5" w:right="2"/>
        <w:rPr>
          <w:rFonts w:hint="eastAsia"/>
        </w:rPr>
      </w:pPr>
      <w:r>
        <w:rPr>
          <w:rFonts w:hint="eastAsia"/>
        </w:rPr>
        <w:t>You may know how He lived, and how He suffered, and how He died.</w:t>
      </w:r>
    </w:p>
    <w:p w14:paraId="479B22F4">
      <w:pPr>
        <w:ind w:left="-5" w:right="2"/>
        <w:rPr>
          <w:rFonts w:hint="eastAsia"/>
        </w:rPr>
      </w:pPr>
      <w:r>
        <w:rPr>
          <w:rFonts w:hint="eastAsia"/>
        </w:rPr>
        <w:t>你可能知道**祂**如何生活，**祂**如何受苦，以及**祂**如何死去。</w:t>
      </w:r>
    </w:p>
    <w:p w14:paraId="0494E5D8">
      <w:pPr>
        <w:ind w:left="-5" w:right="2"/>
        <w:rPr>
          <w:rFonts w:hint="eastAsia"/>
        </w:rPr>
      </w:pPr>
    </w:p>
    <w:p w14:paraId="33B98694">
      <w:pPr>
        <w:ind w:left="-5" w:right="2"/>
        <w:rPr>
          <w:rFonts w:hint="eastAsia"/>
        </w:rPr>
      </w:pPr>
      <w:r>
        <w:rPr>
          <w:rFonts w:hint="eastAsia"/>
        </w:rPr>
        <w:t>But unless you know the power of Christ's cross by experience—unless you know and feel within that the blood shed on that cross has washed away your own particular sins—unless you are willing to confess that your salvation depends entirely on the work that Christ did upon the cross—unless this be the case, Christ will profit you nothing.</w:t>
      </w:r>
    </w:p>
    <w:p w14:paraId="20964E39">
      <w:pPr>
        <w:ind w:left="-5" w:right="2"/>
        <w:rPr>
          <w:rFonts w:hint="eastAsia"/>
        </w:rPr>
      </w:pPr>
      <w:r>
        <w:rPr>
          <w:rFonts w:hint="eastAsia"/>
        </w:rPr>
        <w:t>但是，除非你凭经验认识基督十字架的能力——除非你内心知道并感觉到那十字架上所流的血已经洗净了你自己特定的罪——除非你愿意承认你的救恩完全依赖于基督在十字架上所做的工作——除非是这样，否则基督对你毫无益处。</w:t>
      </w:r>
    </w:p>
    <w:p w14:paraId="197B734E">
      <w:pPr>
        <w:ind w:left="-5" w:right="2"/>
        <w:rPr>
          <w:rFonts w:hint="eastAsia"/>
        </w:rPr>
      </w:pPr>
    </w:p>
    <w:p w14:paraId="02419302">
      <w:pPr>
        <w:ind w:left="-5" w:right="2"/>
        <w:rPr>
          <w:rFonts w:hint="eastAsia"/>
        </w:rPr>
      </w:pPr>
      <w:r>
        <w:rPr>
          <w:rFonts w:hint="eastAsia"/>
        </w:rPr>
        <w:t>The mere knowing Christ's name will never save you.</w:t>
      </w:r>
    </w:p>
    <w:p w14:paraId="6508C3F3">
      <w:pPr>
        <w:ind w:left="-5" w:right="2"/>
        <w:rPr>
          <w:rFonts w:hint="eastAsia"/>
        </w:rPr>
      </w:pPr>
      <w:r>
        <w:rPr>
          <w:rFonts w:hint="eastAsia"/>
        </w:rPr>
        <w:t>仅仅知道基督的名字永远不会拯救你。</w:t>
      </w:r>
    </w:p>
    <w:p w14:paraId="5F1E65DB">
      <w:pPr>
        <w:ind w:left="-5" w:right="2"/>
        <w:rPr>
          <w:rFonts w:hint="eastAsia"/>
        </w:rPr>
      </w:pPr>
    </w:p>
    <w:p w14:paraId="3E8C6772">
      <w:pPr>
        <w:ind w:left="-5" w:right="2"/>
        <w:rPr>
          <w:rFonts w:hint="eastAsia"/>
        </w:rPr>
      </w:pPr>
      <w:r>
        <w:rPr>
          <w:rFonts w:hint="eastAsia"/>
        </w:rPr>
        <w:t>You must know His cross, and His blood, or else you will die in your sins.</w:t>
      </w:r>
    </w:p>
    <w:p w14:paraId="7B10A391">
      <w:pPr>
        <w:ind w:left="-5" w:right="2"/>
        <w:rPr>
          <w:rFonts w:hint="eastAsia"/>
        </w:rPr>
      </w:pPr>
      <w:r>
        <w:rPr>
          <w:rFonts w:hint="eastAsia"/>
        </w:rPr>
        <w:t>你必须认识**祂**的十字架和**祂**的血，否则你将死在你的罪中。</w:t>
      </w:r>
    </w:p>
    <w:p w14:paraId="1F01E8D8">
      <w:pPr>
        <w:ind w:left="-5" w:right="2"/>
        <w:rPr>
          <w:rFonts w:hint="eastAsia"/>
        </w:rPr>
      </w:pPr>
    </w:p>
    <w:p w14:paraId="0723F18A">
      <w:pPr>
        <w:ind w:left="-5" w:right="2"/>
        <w:rPr>
          <w:rFonts w:hint="eastAsia"/>
        </w:rPr>
      </w:pPr>
      <w:r>
        <w:rPr>
          <w:rFonts w:hint="eastAsia"/>
        </w:rPr>
        <w:t>"If our faith stops in Christ's life, and does not fasten upon His blood, it will not be justifying faith. His miracles, which prepared the world for His doctrines; His holiness, which fitted Himself for His sufferings, had been insufficient for us without the addition of the cross." Charnock. 1684.</w:t>
      </w:r>
    </w:p>
    <w:p w14:paraId="7998FED1">
      <w:pPr>
        <w:ind w:left="-5" w:right="2"/>
        <w:rPr>
          <w:rFonts w:hint="eastAsia"/>
        </w:rPr>
      </w:pPr>
      <w:r>
        <w:rPr>
          <w:rFonts w:hint="eastAsia"/>
        </w:rPr>
        <w:t>“如果我们的信心停留在基督的生命上，而没有紧抓**祂**的血，那就不是使人称义的信心。**祂**的神迹为**祂**的教义预备了世界；**祂**的圣洁使**祂**自己适合受苦，但如果没有加上十字架，**祂**对我们来说仍然是不够的。” 查诺克 (Charnock)，1684年。</w:t>
      </w:r>
    </w:p>
    <w:p w14:paraId="01A3CDDE">
      <w:pPr>
        <w:ind w:left="-5" w:right="2"/>
        <w:rPr>
          <w:rFonts w:hint="eastAsia"/>
        </w:rPr>
      </w:pPr>
    </w:p>
    <w:p w14:paraId="47B1E26A">
      <w:pPr>
        <w:ind w:left="-5" w:right="2"/>
        <w:rPr>
          <w:rFonts w:hint="eastAsia"/>
        </w:rPr>
      </w:pPr>
      <w:r>
        <w:rPr>
          <w:rFonts w:hint="eastAsia"/>
        </w:rPr>
        <w:t>As long as you live, beware of a religion in which there is not much of the cross.</w:t>
      </w:r>
    </w:p>
    <w:p w14:paraId="4DD03810">
      <w:pPr>
        <w:ind w:left="-5" w:right="2"/>
        <w:rPr>
          <w:rFonts w:hint="eastAsia"/>
        </w:rPr>
      </w:pPr>
      <w:r>
        <w:rPr>
          <w:rFonts w:hint="eastAsia"/>
        </w:rPr>
        <w:t>只要你活着，就要警惕那种没有太多十字架的信仰。</w:t>
      </w:r>
    </w:p>
    <w:p w14:paraId="142B9FA0">
      <w:pPr>
        <w:ind w:left="-5" w:right="2"/>
        <w:rPr>
          <w:rFonts w:hint="eastAsia"/>
        </w:rPr>
      </w:pPr>
    </w:p>
    <w:p w14:paraId="266AE5CB">
      <w:pPr>
        <w:ind w:left="-5" w:right="2"/>
        <w:rPr>
          <w:rFonts w:hint="eastAsia"/>
        </w:rPr>
      </w:pPr>
      <w:r>
        <w:rPr>
          <w:rFonts w:hint="eastAsia"/>
        </w:rPr>
        <w:t>You live in times when the warning is sadly needful.</w:t>
      </w:r>
    </w:p>
    <w:p w14:paraId="62720A1B">
      <w:pPr>
        <w:ind w:left="-5" w:right="2"/>
        <w:rPr>
          <w:rFonts w:hint="eastAsia"/>
        </w:rPr>
      </w:pPr>
      <w:r>
        <w:rPr>
          <w:rFonts w:hint="eastAsia"/>
        </w:rPr>
        <w:t>你生活在一个令人悲哀地需要这个警告的时代。</w:t>
      </w:r>
    </w:p>
    <w:p w14:paraId="4FBE2B33">
      <w:pPr>
        <w:ind w:left="-5" w:right="2"/>
        <w:rPr>
          <w:rFonts w:hint="eastAsia"/>
        </w:rPr>
      </w:pPr>
    </w:p>
    <w:p w14:paraId="074D8A61">
      <w:pPr>
        <w:ind w:left="-5" w:right="2"/>
        <w:rPr>
          <w:rFonts w:hint="eastAsia"/>
        </w:rPr>
      </w:pPr>
      <w:r>
        <w:rPr>
          <w:rFonts w:hint="eastAsia"/>
        </w:rPr>
        <w:t>Beware, I say again, of a religion without the cross.</w:t>
      </w:r>
    </w:p>
    <w:p w14:paraId="1E4829A4">
      <w:pPr>
        <w:ind w:left="-5" w:right="2"/>
        <w:rPr>
          <w:rFonts w:hint="eastAsia"/>
        </w:rPr>
      </w:pPr>
      <w:r>
        <w:rPr>
          <w:rFonts w:hint="eastAsia"/>
        </w:rPr>
        <w:t>我再说一遍，警惕没有十字架的信仰。</w:t>
      </w:r>
    </w:p>
    <w:p w14:paraId="23026F50">
      <w:pPr>
        <w:ind w:left="-5" w:right="2"/>
        <w:rPr>
          <w:rFonts w:hint="eastAsia"/>
        </w:rPr>
      </w:pPr>
    </w:p>
    <w:p w14:paraId="6B0995FB">
      <w:pPr>
        <w:ind w:left="-5" w:right="2"/>
        <w:rPr>
          <w:rFonts w:hint="eastAsia"/>
        </w:rPr>
      </w:pPr>
      <w:r>
        <w:rPr>
          <w:rFonts w:hint="eastAsia"/>
        </w:rPr>
        <w:t>There are hundreds of places of worship, in this day, in which there is everything almost except the cross.</w:t>
      </w:r>
    </w:p>
    <w:p w14:paraId="37E20DEF">
      <w:pPr>
        <w:ind w:left="-5" w:right="2"/>
        <w:rPr>
          <w:rFonts w:hint="eastAsia"/>
        </w:rPr>
      </w:pPr>
      <w:r>
        <w:rPr>
          <w:rFonts w:hint="eastAsia"/>
        </w:rPr>
        <w:t>在今天，有成百上千的礼拜场所，几乎除了十字架之外，什么都有。</w:t>
      </w:r>
    </w:p>
    <w:p w14:paraId="7B5C8BB6">
      <w:pPr>
        <w:ind w:left="-5" w:right="2"/>
        <w:rPr>
          <w:rFonts w:hint="eastAsia"/>
        </w:rPr>
      </w:pPr>
    </w:p>
    <w:p w14:paraId="32F899FA">
      <w:pPr>
        <w:ind w:left="-5" w:right="2"/>
        <w:rPr>
          <w:rFonts w:hint="eastAsia"/>
        </w:rPr>
      </w:pPr>
      <w:r>
        <w:rPr>
          <w:rFonts w:hint="eastAsia"/>
        </w:rPr>
        <w:t>There is carved oak, and sculptured stone; there is stained glass, and brilliant painting; there are solemn services, and a constant round of ordinances; but the real cross of Christ is not there.</w:t>
      </w:r>
    </w:p>
    <w:p w14:paraId="72D572AB">
      <w:pPr>
        <w:ind w:left="-5" w:right="2"/>
        <w:rPr>
          <w:rFonts w:hint="eastAsia"/>
        </w:rPr>
      </w:pPr>
      <w:r>
        <w:rPr>
          <w:rFonts w:hint="eastAsia"/>
        </w:rPr>
        <w:t>那里有雕刻的橡木，雕塑的石头；有彩色玻璃，和华丽的绘画；有庄严的崇拜，和持续不断的条例循环；但基督真实的十字架不在那里。</w:t>
      </w:r>
    </w:p>
    <w:p w14:paraId="5213B6DC">
      <w:pPr>
        <w:ind w:left="-5" w:right="2"/>
        <w:rPr>
          <w:rFonts w:hint="eastAsia"/>
        </w:rPr>
      </w:pPr>
    </w:p>
    <w:p w14:paraId="656B5BD7">
      <w:pPr>
        <w:ind w:left="-5" w:right="2"/>
        <w:rPr>
          <w:rFonts w:hint="eastAsia"/>
        </w:rPr>
      </w:pPr>
      <w:r>
        <w:rPr>
          <w:rFonts w:hint="eastAsia"/>
        </w:rPr>
        <w:t>Jesus crucified is not proclaimed in the pulpit.</w:t>
      </w:r>
    </w:p>
    <w:p w14:paraId="41F9B33B">
      <w:pPr>
        <w:ind w:left="-5" w:right="2"/>
        <w:rPr>
          <w:rFonts w:hint="eastAsia"/>
        </w:rPr>
      </w:pPr>
      <w:r>
        <w:rPr>
          <w:rFonts w:hint="eastAsia"/>
        </w:rPr>
        <w:t>被钉十字架的耶稣没有在讲坛上被宣讲。</w:t>
      </w:r>
    </w:p>
    <w:p w14:paraId="75A4C0A1">
      <w:pPr>
        <w:ind w:left="-5" w:right="2"/>
        <w:rPr>
          <w:rFonts w:hint="eastAsia"/>
        </w:rPr>
      </w:pPr>
    </w:p>
    <w:p w14:paraId="1A4245B9">
      <w:pPr>
        <w:ind w:left="-5" w:right="2"/>
        <w:rPr>
          <w:rFonts w:hint="eastAsia"/>
        </w:rPr>
      </w:pPr>
      <w:r>
        <w:rPr>
          <w:rFonts w:hint="eastAsia"/>
        </w:rPr>
        <w:t>The Lamb of God is not lifted up, and salvation by faith in Him is not freely proclaimed.</w:t>
      </w:r>
    </w:p>
    <w:p w14:paraId="77404851">
      <w:pPr>
        <w:ind w:left="-5" w:right="2"/>
        <w:rPr>
          <w:rFonts w:hint="eastAsia"/>
        </w:rPr>
      </w:pPr>
      <w:r>
        <w:rPr>
          <w:rFonts w:hint="eastAsia"/>
        </w:rPr>
        <w:t>**神**的羔羊没有被高举，凭着对**祂**的信心得救的道理没有被自由地宣讲。</w:t>
      </w:r>
    </w:p>
    <w:p w14:paraId="25881798">
      <w:pPr>
        <w:ind w:left="-5" w:right="2"/>
        <w:rPr>
          <w:rFonts w:hint="eastAsia"/>
        </w:rPr>
      </w:pPr>
    </w:p>
    <w:p w14:paraId="5A829636">
      <w:pPr>
        <w:ind w:left="-5" w:right="2"/>
        <w:rPr>
          <w:rFonts w:hint="eastAsia"/>
        </w:rPr>
      </w:pPr>
      <w:r>
        <w:rPr>
          <w:rFonts w:hint="eastAsia"/>
        </w:rPr>
        <w:t>And hence all is wrong. Beware of such places of worship. They are not apostolic. They would not have satisfied Paul.</w:t>
      </w:r>
    </w:p>
    <w:p w14:paraId="7B8D1C2F">
      <w:pPr>
        <w:ind w:left="-5" w:right="2"/>
        <w:rPr>
          <w:rFonts w:hint="eastAsia"/>
        </w:rPr>
      </w:pPr>
      <w:r>
        <w:rPr>
          <w:rFonts w:hint="eastAsia"/>
        </w:rPr>
        <w:t>因此，一切都是错误的。警惕这样的礼拜场所。**它们**不是使徒性的。**它们**不会令保罗满意。</w:t>
      </w:r>
    </w:p>
    <w:p w14:paraId="538CF65E">
      <w:pPr>
        <w:ind w:left="-5" w:right="2"/>
        <w:rPr>
          <w:rFonts w:hint="eastAsia"/>
        </w:rPr>
      </w:pPr>
    </w:p>
    <w:p w14:paraId="197B9A82">
      <w:pPr>
        <w:ind w:left="-5" w:right="2"/>
        <w:rPr>
          <w:rFonts w:hint="eastAsia"/>
        </w:rPr>
      </w:pPr>
      <w:r>
        <w:rPr>
          <w:rFonts w:hint="eastAsia"/>
        </w:rPr>
        <w:t>"Paul determined to know nothing else but Jesus Christ and Him crucified. But many manage the ministry as if they had taken up a contrary determination—even to know anything except Jesus Christ and Him crucified."—Traill. 1690.</w:t>
      </w:r>
    </w:p>
    <w:p w14:paraId="124DDAAF">
      <w:pPr>
        <w:ind w:left="-5" w:right="2"/>
        <w:rPr>
          <w:rFonts w:hint="eastAsia"/>
        </w:rPr>
      </w:pPr>
      <w:r>
        <w:rPr>
          <w:rFonts w:hint="eastAsia"/>
        </w:rPr>
        <w:t>“保罗决定不知道别的，只知道耶稣基督并**祂**钉十字架。但许多人管理圣职，仿佛**他们**采取了一个相反的决定——即除了耶稣基督并**祂**钉十字架之外，要知道任何事物。”——特雷尔 (Traill)，1690年。</w:t>
      </w:r>
    </w:p>
    <w:p w14:paraId="21FDD69F">
      <w:pPr>
        <w:ind w:left="-5" w:right="2"/>
        <w:rPr>
          <w:rFonts w:hint="eastAsia"/>
        </w:rPr>
      </w:pPr>
    </w:p>
    <w:p w14:paraId="4B2CF082">
      <w:pPr>
        <w:ind w:left="-5" w:right="2"/>
        <w:rPr>
          <w:rFonts w:hint="eastAsia"/>
        </w:rPr>
      </w:pPr>
      <w:r>
        <w:rPr>
          <w:rFonts w:hint="eastAsia"/>
        </w:rPr>
        <w:t>There are thousands of religious books published in our times, in which there is everything except the cross.</w:t>
      </w:r>
    </w:p>
    <w:p w14:paraId="003D6EB1">
      <w:pPr>
        <w:ind w:left="-5" w:right="2"/>
        <w:rPr>
          <w:rFonts w:hint="eastAsia"/>
        </w:rPr>
      </w:pPr>
      <w:r>
        <w:rPr>
          <w:rFonts w:hint="eastAsia"/>
        </w:rPr>
        <w:t>在我们这个时代出版了数千本宗教书籍，其中除了十字架之外，什么都有。</w:t>
      </w:r>
    </w:p>
    <w:p w14:paraId="39211889">
      <w:pPr>
        <w:ind w:left="-5" w:right="2"/>
        <w:rPr>
          <w:rFonts w:hint="eastAsia"/>
        </w:rPr>
      </w:pPr>
    </w:p>
    <w:p w14:paraId="365BD386">
      <w:pPr>
        <w:ind w:left="-5" w:right="2"/>
        <w:rPr>
          <w:rFonts w:hint="eastAsia"/>
        </w:rPr>
      </w:pPr>
      <w:r>
        <w:rPr>
          <w:rFonts w:hint="eastAsia"/>
        </w:rPr>
        <w:t>They are full of directions about sacraments, and praises of the Church.</w:t>
      </w:r>
    </w:p>
    <w:p w14:paraId="634CDF7E">
      <w:pPr>
        <w:ind w:left="-5" w:right="2"/>
        <w:rPr>
          <w:rFonts w:hint="eastAsia"/>
        </w:rPr>
      </w:pPr>
      <w:r>
        <w:rPr>
          <w:rFonts w:hint="eastAsia"/>
        </w:rPr>
        <w:t>**它们**充满了关于圣礼的指导，以及对教会的赞美。</w:t>
      </w:r>
    </w:p>
    <w:p w14:paraId="07E4980C">
      <w:pPr>
        <w:ind w:left="-5" w:right="2"/>
        <w:rPr>
          <w:rFonts w:hint="eastAsia"/>
        </w:rPr>
      </w:pPr>
    </w:p>
    <w:p w14:paraId="5D234DF5">
      <w:pPr>
        <w:ind w:left="-5" w:right="2"/>
        <w:rPr>
          <w:rFonts w:hint="eastAsia"/>
        </w:rPr>
      </w:pPr>
      <w:r>
        <w:rPr>
          <w:rFonts w:hint="eastAsia"/>
        </w:rPr>
        <w:t>They abound in exhortations about holy living, and rules for the attainment of perfection.</w:t>
      </w:r>
    </w:p>
    <w:p w14:paraId="1F6D5DB9">
      <w:pPr>
        <w:ind w:left="-5" w:right="2"/>
        <w:rPr>
          <w:rFonts w:hint="eastAsia"/>
        </w:rPr>
      </w:pPr>
      <w:r>
        <w:rPr>
          <w:rFonts w:hint="eastAsia"/>
        </w:rPr>
        <w:t>**它们**充斥着关于圣洁生活的劝勉，以及实现完美的规则。</w:t>
      </w:r>
    </w:p>
    <w:p w14:paraId="361351AA">
      <w:pPr>
        <w:ind w:left="-5" w:right="2"/>
        <w:rPr>
          <w:rFonts w:hint="eastAsia"/>
        </w:rPr>
      </w:pPr>
    </w:p>
    <w:p w14:paraId="6B9C3482">
      <w:pPr>
        <w:ind w:left="-5" w:right="2"/>
        <w:rPr>
          <w:rFonts w:hint="eastAsia"/>
        </w:rPr>
      </w:pPr>
      <w:r>
        <w:rPr>
          <w:rFonts w:hint="eastAsia"/>
        </w:rPr>
        <w:t>They have plenty of fonts and crosses, both inside and outside.</w:t>
      </w:r>
    </w:p>
    <w:p w14:paraId="1FF1A285">
      <w:pPr>
        <w:ind w:left="-5" w:right="2"/>
        <w:rPr>
          <w:rFonts w:hint="eastAsia"/>
        </w:rPr>
      </w:pPr>
      <w:r>
        <w:rPr>
          <w:rFonts w:hint="eastAsia"/>
        </w:rPr>
        <w:t>**它们**有许多洗礼池和十字架，无论是内部还是外部。</w:t>
      </w:r>
    </w:p>
    <w:p w14:paraId="3483B56E">
      <w:pPr>
        <w:ind w:left="-5" w:right="2"/>
        <w:rPr>
          <w:rFonts w:hint="eastAsia"/>
        </w:rPr>
      </w:pPr>
    </w:p>
    <w:p w14:paraId="5A81B3E3">
      <w:pPr>
        <w:ind w:left="-5" w:right="2"/>
        <w:rPr>
          <w:rFonts w:hint="eastAsia"/>
        </w:rPr>
      </w:pPr>
      <w:r>
        <w:rPr>
          <w:rFonts w:hint="eastAsia"/>
        </w:rPr>
        <w:t>But the real cross of Christ is left out.</w:t>
      </w:r>
    </w:p>
    <w:p w14:paraId="2949F4A8">
      <w:pPr>
        <w:ind w:left="-5" w:right="2"/>
        <w:rPr>
          <w:rFonts w:hint="eastAsia"/>
        </w:rPr>
      </w:pPr>
      <w:r>
        <w:rPr>
          <w:rFonts w:hint="eastAsia"/>
        </w:rPr>
        <w:t>但基督真实的十字架被遗漏了。</w:t>
      </w:r>
    </w:p>
    <w:p w14:paraId="6F158328">
      <w:pPr>
        <w:ind w:left="-5" w:right="2"/>
        <w:rPr>
          <w:rFonts w:hint="eastAsia"/>
        </w:rPr>
      </w:pPr>
    </w:p>
    <w:p w14:paraId="7DE151DF">
      <w:pPr>
        <w:ind w:left="-5" w:right="2"/>
        <w:rPr>
          <w:rFonts w:hint="eastAsia"/>
        </w:rPr>
      </w:pPr>
      <w:r>
        <w:rPr>
          <w:rFonts w:hint="eastAsia"/>
        </w:rPr>
        <w:t>The Savior, and His work of atonement and complete salvation, are either not mentioned, or mentioned in an unscriptural way.</w:t>
      </w:r>
    </w:p>
    <w:p w14:paraId="6AFBBEB2">
      <w:pPr>
        <w:ind w:left="-5" w:right="2"/>
        <w:rPr>
          <w:rFonts w:hint="eastAsia"/>
        </w:rPr>
      </w:pPr>
      <w:r>
        <w:rPr>
          <w:rFonts w:hint="eastAsia"/>
        </w:rPr>
        <w:t>救主，以及**祂**的赎罪和完全救恩的工作，要么没有被提及，要么是以不符合圣经的方式被提及。</w:t>
      </w:r>
    </w:p>
    <w:p w14:paraId="1C9018CE">
      <w:pPr>
        <w:ind w:left="-5" w:right="2"/>
        <w:rPr>
          <w:rFonts w:hint="eastAsia"/>
        </w:rPr>
      </w:pPr>
    </w:p>
    <w:p w14:paraId="474C8565">
      <w:pPr>
        <w:ind w:left="-5" w:right="2"/>
        <w:rPr>
          <w:rFonts w:hint="eastAsia"/>
        </w:rPr>
      </w:pPr>
      <w:r>
        <w:rPr>
          <w:rFonts w:hint="eastAsia"/>
        </w:rPr>
        <w:t>And hence they are worse than useless. Beware of such books. They are not apostolic. They would never have satisfied Paul.</w:t>
      </w:r>
    </w:p>
    <w:p w14:paraId="42B45877">
      <w:pPr>
        <w:ind w:left="-5" w:right="2"/>
        <w:rPr>
          <w:rFonts w:hint="eastAsia"/>
        </w:rPr>
      </w:pPr>
      <w:r>
        <w:rPr>
          <w:rFonts w:hint="eastAsia"/>
        </w:rPr>
        <w:t>因此，**它们**比无用更糟。警惕这样的书籍。**它们**不是使徒性的。**它们**永远不会让保罗满意。</w:t>
      </w:r>
    </w:p>
    <w:p w14:paraId="17A5C001">
      <w:pPr>
        <w:ind w:left="-5" w:right="2"/>
        <w:rPr>
          <w:rFonts w:hint="eastAsia"/>
        </w:rPr>
      </w:pPr>
    </w:p>
    <w:p w14:paraId="12C4577F">
      <w:pPr>
        <w:ind w:left="-5" w:right="2"/>
        <w:rPr>
          <w:rFonts w:hint="eastAsia"/>
        </w:rPr>
      </w:pPr>
      <w:r>
        <w:rPr>
          <w:rFonts w:hint="eastAsia"/>
        </w:rPr>
        <w:t>Paul boasted in nothing but the cross. Strive to be like him. Set Jesus crucified fully before the eyes of your soul.</w:t>
      </w:r>
    </w:p>
    <w:p w14:paraId="3F78D176">
      <w:pPr>
        <w:ind w:left="-5" w:right="2"/>
        <w:rPr>
          <w:rFonts w:hint="eastAsia"/>
        </w:rPr>
      </w:pPr>
      <w:r>
        <w:rPr>
          <w:rFonts w:hint="eastAsia"/>
        </w:rPr>
        <w:t>保罗除了十字架什么也不夸口。努力像**他**一样。将**被钉十字架**的耶稣完全呈现在你灵魂的眼前。</w:t>
      </w:r>
    </w:p>
    <w:p w14:paraId="1887598E">
      <w:pPr>
        <w:ind w:left="-5" w:right="2"/>
        <w:rPr>
          <w:rFonts w:hint="eastAsia"/>
        </w:rPr>
      </w:pPr>
    </w:p>
    <w:p w14:paraId="397BEC4A">
      <w:pPr>
        <w:ind w:left="-5" w:right="2"/>
        <w:rPr>
          <w:rFonts w:hint="eastAsia"/>
        </w:rPr>
      </w:pPr>
      <w:r>
        <w:rPr>
          <w:rFonts w:hint="eastAsia"/>
        </w:rPr>
        <w:t>Listen not to any teaching which would interpose anything between you and Him.</w:t>
      </w:r>
    </w:p>
    <w:p w14:paraId="680B07A6">
      <w:pPr>
        <w:ind w:left="-5" w:right="2"/>
        <w:rPr>
          <w:rFonts w:hint="eastAsia"/>
        </w:rPr>
      </w:pPr>
      <w:r>
        <w:rPr>
          <w:rFonts w:hint="eastAsia"/>
        </w:rPr>
        <w:t>不要听从任何会在你和**祂**之间插入任何事物的教导。</w:t>
      </w:r>
    </w:p>
    <w:p w14:paraId="6625954B">
      <w:pPr>
        <w:ind w:left="-5" w:right="2"/>
        <w:rPr>
          <w:rFonts w:hint="eastAsia"/>
        </w:rPr>
      </w:pPr>
    </w:p>
    <w:p w14:paraId="7F45574E">
      <w:pPr>
        <w:ind w:left="-5" w:right="2"/>
        <w:rPr>
          <w:rFonts w:hint="eastAsia"/>
        </w:rPr>
      </w:pPr>
      <w:r>
        <w:rPr>
          <w:rFonts w:hint="eastAsia"/>
        </w:rPr>
        <w:t>Do not fall into the old Galatian error—think not that anyone in this day is a better guide than the apostles.</w:t>
      </w:r>
    </w:p>
    <w:p w14:paraId="33A50A75">
      <w:pPr>
        <w:ind w:left="-5" w:right="2"/>
        <w:rPr>
          <w:rFonts w:hint="eastAsia"/>
        </w:rPr>
      </w:pPr>
      <w:r>
        <w:rPr>
          <w:rFonts w:hint="eastAsia"/>
        </w:rPr>
        <w:t>不要陷入古老的加拉太人的错误——不要认为今天有任何人是比使徒更好的向导。</w:t>
      </w:r>
    </w:p>
    <w:p w14:paraId="224088E1">
      <w:pPr>
        <w:ind w:left="-5" w:right="2"/>
        <w:rPr>
          <w:rFonts w:hint="eastAsia"/>
        </w:rPr>
      </w:pPr>
    </w:p>
    <w:p w14:paraId="1F5BD538">
      <w:pPr>
        <w:ind w:left="-5" w:right="2"/>
        <w:rPr>
          <w:rFonts w:hint="eastAsia"/>
        </w:rPr>
      </w:pPr>
      <w:r>
        <w:rPr>
          <w:rFonts w:hint="eastAsia"/>
        </w:rPr>
        <w:t>Do not be ashamed of the "old paths," in which men walked who were inspired by the Holy Spirit.</w:t>
      </w:r>
    </w:p>
    <w:p w14:paraId="7D748FE4">
      <w:pPr>
        <w:ind w:left="-5" w:right="2"/>
        <w:rPr>
          <w:rFonts w:hint="eastAsia"/>
        </w:rPr>
      </w:pPr>
      <w:r>
        <w:rPr>
          <w:rFonts w:hint="eastAsia"/>
        </w:rPr>
        <w:t>不要以“古老的道路”为耻，圣灵所默示的人曾行走在其中。</w:t>
      </w:r>
    </w:p>
    <w:p w14:paraId="1EBCBAC0">
      <w:pPr>
        <w:ind w:left="-5" w:right="2"/>
        <w:rPr>
          <w:rFonts w:hint="eastAsia"/>
        </w:rPr>
      </w:pPr>
    </w:p>
    <w:p w14:paraId="2C7B12C1">
      <w:pPr>
        <w:ind w:left="-5" w:right="2"/>
        <w:rPr>
          <w:rFonts w:hint="eastAsia"/>
        </w:rPr>
      </w:pPr>
      <w:r>
        <w:rPr>
          <w:rFonts w:hint="eastAsia"/>
        </w:rPr>
        <w:t>Let not the vague talk of modern teachers, who speak great swelling words about "catholicity," and "the church," disturb your peace, and make you loose your hands from the cross.</w:t>
      </w:r>
    </w:p>
    <w:p w14:paraId="34306AB0">
      <w:pPr>
        <w:ind w:left="-5" w:right="2"/>
        <w:rPr>
          <w:rFonts w:hint="eastAsia"/>
        </w:rPr>
      </w:pPr>
      <w:r>
        <w:rPr>
          <w:rFonts w:hint="eastAsia"/>
        </w:rPr>
        <w:t>不要让现代教师那些空泛的言论，**他们**用夸大的言辞谈论“大公性”和“教会”，来扰乱你的平安，使你松开抓住十字架的手。</w:t>
      </w:r>
    </w:p>
    <w:p w14:paraId="1AD01107">
      <w:pPr>
        <w:ind w:left="-5" w:right="2"/>
        <w:rPr>
          <w:rFonts w:hint="eastAsia"/>
        </w:rPr>
      </w:pPr>
    </w:p>
    <w:p w14:paraId="3AE33A54">
      <w:pPr>
        <w:ind w:left="-5" w:right="2"/>
        <w:rPr>
          <w:rFonts w:hint="eastAsia"/>
        </w:rPr>
      </w:pPr>
      <w:r>
        <w:rPr>
          <w:rFonts w:hint="eastAsia"/>
        </w:rPr>
        <w:t>Churches, ministers, and sacraments, are all useful in their way—but they are not Christ crucified.</w:t>
      </w:r>
    </w:p>
    <w:p w14:paraId="4D694D44">
      <w:pPr>
        <w:ind w:left="-5" w:right="2"/>
        <w:rPr>
          <w:rFonts w:hint="eastAsia"/>
        </w:rPr>
      </w:pPr>
      <w:r>
        <w:rPr>
          <w:rFonts w:hint="eastAsia"/>
        </w:rPr>
        <w:t>教会、牧师和圣礼，都以**它们**自己的方式有用——但**他们**不是被钉十字架的基督。</w:t>
      </w:r>
    </w:p>
    <w:p w14:paraId="2274C61E">
      <w:pPr>
        <w:ind w:left="-5" w:right="2"/>
        <w:rPr>
          <w:rFonts w:hint="eastAsia"/>
        </w:rPr>
      </w:pPr>
    </w:p>
    <w:p w14:paraId="24F2CDEA">
      <w:pPr>
        <w:ind w:left="-5" w:right="2"/>
        <w:rPr>
          <w:rFonts w:hint="eastAsia"/>
        </w:rPr>
      </w:pPr>
      <w:r>
        <w:rPr>
          <w:rFonts w:hint="eastAsia"/>
        </w:rPr>
        <w:t>Do not give Christ's honor to another. "He who boasts, let him boast in the Lord." (1 Cor. 1:1.)</w:t>
      </w:r>
    </w:p>
    <w:p w14:paraId="6D57CE09">
      <w:pPr>
        <w:ind w:left="-5" w:right="2"/>
        <w:rPr>
          <w:rFonts w:hint="eastAsia"/>
        </w:rPr>
      </w:pPr>
      <w:r>
        <w:rPr>
          <w:rFonts w:hint="eastAsia"/>
        </w:rPr>
        <w:t>不要将基督的荣耀归给别人。“夸口的，当指着主夸口。” (哥林多前书 1:1)。</w:t>
      </w:r>
    </w:p>
    <w:p w14:paraId="504C8CCA">
      <w:pPr>
        <w:ind w:left="-5" w:right="2"/>
        <w:rPr>
          <w:rFonts w:hint="eastAsia"/>
        </w:rPr>
      </w:pPr>
    </w:p>
    <w:p w14:paraId="2C4221B9">
      <w:pPr>
        <w:ind w:left="-5" w:right="2"/>
        <w:rPr>
          <w:rFonts w:hint="eastAsia"/>
        </w:rPr>
      </w:pPr>
      <w:r>
        <w:rPr>
          <w:rFonts w:hint="eastAsia"/>
        </w:rPr>
        <w:t>III. Let me show, lastly, why all Christians ought to boast in the cross of Christ.</w:t>
      </w:r>
    </w:p>
    <w:p w14:paraId="232B4B15">
      <w:pPr>
        <w:ind w:left="-5" w:right="2"/>
        <w:rPr>
          <w:rFonts w:hint="eastAsia"/>
        </w:rPr>
      </w:pPr>
      <w:r>
        <w:rPr>
          <w:rFonts w:hint="eastAsia"/>
        </w:rPr>
        <w:t>三、最后，让我说明为什么所有基督徒都应该夸口基督的十字架。</w:t>
      </w:r>
    </w:p>
    <w:p w14:paraId="42129674">
      <w:pPr>
        <w:ind w:left="-5" w:right="2"/>
        <w:rPr>
          <w:rFonts w:hint="eastAsia"/>
        </w:rPr>
      </w:pPr>
    </w:p>
    <w:p w14:paraId="2D5FC0AF">
      <w:pPr>
        <w:ind w:left="-5" w:right="2"/>
        <w:rPr>
          <w:rFonts w:hint="eastAsia"/>
        </w:rPr>
      </w:pPr>
      <w:r>
        <w:rPr>
          <w:rFonts w:hint="eastAsia"/>
        </w:rPr>
        <w:t>I feel that I must say something on this point, because of the ignorance that prevails about it.</w:t>
      </w:r>
    </w:p>
    <w:p w14:paraId="027AF2E1">
      <w:pPr>
        <w:ind w:left="-5" w:right="2"/>
        <w:rPr>
          <w:rFonts w:hint="eastAsia"/>
        </w:rPr>
      </w:pPr>
      <w:r>
        <w:rPr>
          <w:rFonts w:hint="eastAsia"/>
        </w:rPr>
        <w:t>我觉得我必须就这一点说些什么，因为普遍存在对**它**的无知。</w:t>
      </w:r>
    </w:p>
    <w:p w14:paraId="6DECDF64">
      <w:pPr>
        <w:ind w:left="-5" w:right="2"/>
        <w:rPr>
          <w:rFonts w:hint="eastAsia"/>
        </w:rPr>
      </w:pPr>
    </w:p>
    <w:p w14:paraId="2D37E97F">
      <w:pPr>
        <w:ind w:left="-5" w:right="2"/>
        <w:rPr>
          <w:rFonts w:hint="eastAsia"/>
        </w:rPr>
      </w:pPr>
      <w:r>
        <w:rPr>
          <w:rFonts w:hint="eastAsia"/>
        </w:rPr>
        <w:t>I suspect that many see no peculiar glory and beauty in the subject of Christ's cross.</w:t>
      </w:r>
    </w:p>
    <w:p w14:paraId="60F39C31">
      <w:pPr>
        <w:ind w:left="-5" w:right="2"/>
        <w:rPr>
          <w:rFonts w:hint="eastAsia"/>
        </w:rPr>
      </w:pPr>
      <w:r>
        <w:rPr>
          <w:rFonts w:hint="eastAsia"/>
        </w:rPr>
        <w:t>我怀疑许多人没有在基督十字架的主题中看到独特的荣耀和美丽。</w:t>
      </w:r>
    </w:p>
    <w:p w14:paraId="0E006B16">
      <w:pPr>
        <w:ind w:left="-5" w:right="2"/>
        <w:rPr>
          <w:rFonts w:hint="eastAsia"/>
        </w:rPr>
      </w:pPr>
    </w:p>
    <w:p w14:paraId="59E671D5">
      <w:pPr>
        <w:ind w:left="-5" w:right="2"/>
        <w:rPr>
          <w:rFonts w:hint="eastAsia"/>
        </w:rPr>
      </w:pPr>
      <w:r>
        <w:rPr>
          <w:rFonts w:hint="eastAsia"/>
        </w:rPr>
        <w:t>On the contrary, they think it painful, humbling, and degrading.</w:t>
      </w:r>
    </w:p>
    <w:p w14:paraId="405DAE98">
      <w:pPr>
        <w:ind w:left="-5" w:right="2"/>
        <w:rPr>
          <w:rFonts w:hint="eastAsia"/>
        </w:rPr>
      </w:pPr>
      <w:r>
        <w:rPr>
          <w:rFonts w:hint="eastAsia"/>
        </w:rPr>
        <w:t>相反，**他们**认为它是痛苦、羞辱和有损尊严的。</w:t>
      </w:r>
    </w:p>
    <w:p w14:paraId="7B41C17C">
      <w:pPr>
        <w:ind w:left="-5" w:right="2"/>
        <w:rPr>
          <w:rFonts w:hint="eastAsia"/>
        </w:rPr>
      </w:pPr>
    </w:p>
    <w:p w14:paraId="749234C3">
      <w:pPr>
        <w:ind w:left="-5" w:right="2"/>
        <w:rPr>
          <w:rFonts w:hint="eastAsia"/>
        </w:rPr>
      </w:pPr>
      <w:r>
        <w:rPr>
          <w:rFonts w:hint="eastAsia"/>
        </w:rPr>
        <w:t>They do not see much profit in the story of His death and sufferings.</w:t>
      </w:r>
    </w:p>
    <w:p w14:paraId="4B54F33A">
      <w:pPr>
        <w:ind w:left="-5" w:right="2"/>
        <w:rPr>
          <w:rFonts w:hint="eastAsia"/>
        </w:rPr>
      </w:pPr>
      <w:r>
        <w:rPr>
          <w:rFonts w:hint="eastAsia"/>
        </w:rPr>
        <w:t>**他们**在**祂**的受死和受苦的故事中没有看到多少益处。</w:t>
      </w:r>
    </w:p>
    <w:p w14:paraId="34E9064D">
      <w:pPr>
        <w:ind w:left="-5" w:right="2"/>
        <w:rPr>
          <w:rFonts w:hint="eastAsia"/>
        </w:rPr>
      </w:pPr>
    </w:p>
    <w:p w14:paraId="35059242">
      <w:pPr>
        <w:ind w:left="-5" w:right="2"/>
        <w:rPr>
          <w:rFonts w:hint="eastAsia"/>
        </w:rPr>
      </w:pPr>
      <w:r>
        <w:rPr>
          <w:rFonts w:hint="eastAsia"/>
        </w:rPr>
        <w:t>They rather turn from it as an unpleasant thing.</w:t>
      </w:r>
    </w:p>
    <w:p w14:paraId="26507CAE">
      <w:pPr>
        <w:ind w:left="-5" w:right="2"/>
        <w:rPr>
          <w:rFonts w:hint="eastAsia"/>
        </w:rPr>
      </w:pPr>
      <w:r>
        <w:rPr>
          <w:rFonts w:hint="eastAsia"/>
        </w:rPr>
        <w:t>**他们**宁愿将它视为一件不愉快的事情而避开。</w:t>
      </w:r>
    </w:p>
    <w:p w14:paraId="0E4B3DC5">
      <w:pPr>
        <w:ind w:left="-5" w:right="2"/>
        <w:rPr>
          <w:rFonts w:hint="eastAsia"/>
        </w:rPr>
      </w:pPr>
    </w:p>
    <w:p w14:paraId="71EC54AE">
      <w:pPr>
        <w:ind w:left="-5" w:right="2"/>
        <w:rPr>
          <w:rFonts w:hint="eastAsia"/>
        </w:rPr>
      </w:pPr>
      <w:r>
        <w:rPr>
          <w:rFonts w:hint="eastAsia"/>
        </w:rPr>
        <w:t>Now I believe that such people are quite wrong. I cannot hold with them.</w:t>
      </w:r>
    </w:p>
    <w:p w14:paraId="72393E48">
      <w:pPr>
        <w:ind w:left="-5" w:right="2"/>
        <w:rPr>
          <w:rFonts w:hint="eastAsia"/>
        </w:rPr>
      </w:pPr>
      <w:r>
        <w:rPr>
          <w:rFonts w:hint="eastAsia"/>
        </w:rPr>
        <w:t>现在我相信这些人完全错了。我不能同意**他们**。</w:t>
      </w:r>
    </w:p>
    <w:p w14:paraId="0FA66419">
      <w:pPr>
        <w:ind w:left="-5" w:right="2"/>
        <w:rPr>
          <w:rFonts w:hint="eastAsia"/>
        </w:rPr>
      </w:pPr>
    </w:p>
    <w:p w14:paraId="3F58A6C7">
      <w:pPr>
        <w:ind w:left="-5" w:right="2"/>
        <w:rPr>
          <w:rFonts w:hint="eastAsia"/>
        </w:rPr>
      </w:pPr>
      <w:r>
        <w:rPr>
          <w:rFonts w:hint="eastAsia"/>
        </w:rPr>
        <w:t>I believe it is an excellent thing for us all to be continually dwelling on the cross of Christ.</w:t>
      </w:r>
    </w:p>
    <w:p w14:paraId="731D8119">
      <w:pPr>
        <w:ind w:left="-5" w:right="2"/>
        <w:rPr>
          <w:rFonts w:hint="eastAsia"/>
        </w:rPr>
      </w:pPr>
      <w:r>
        <w:rPr>
          <w:rFonts w:hint="eastAsia"/>
        </w:rPr>
        <w:t>我相信我们所有人不断默想基督的十字架，是一件极好的事。</w:t>
      </w:r>
    </w:p>
    <w:p w14:paraId="5273D077">
      <w:pPr>
        <w:ind w:left="-5" w:right="2"/>
        <w:rPr>
          <w:rFonts w:hint="eastAsia"/>
        </w:rPr>
      </w:pPr>
    </w:p>
    <w:p w14:paraId="077757C7">
      <w:pPr>
        <w:ind w:left="-5" w:right="2"/>
        <w:rPr>
          <w:rFonts w:hint="eastAsia"/>
        </w:rPr>
      </w:pPr>
      <w:r>
        <w:rPr>
          <w:rFonts w:hint="eastAsia"/>
        </w:rPr>
        <w:t>It is a good thing to be often reminded how Jesus was betrayed into the hands of wicked men— how they condemned Him with most unjust judgment—how they spit on Him, scourged Him, beat Him, and crowned Him with thorns —how they led Him forth as a lamb to the slaughter, without His murmuring or resisting—how they drove the nails through His hands and feet, and set Him up on Calvary between two thieves—how they pierced His side with a spear, mocked Him in His sufferings, and let Him hang there naked and bleeding until He died.</w:t>
      </w:r>
    </w:p>
    <w:p w14:paraId="00199722">
      <w:pPr>
        <w:ind w:left="-5" w:right="2"/>
        <w:rPr>
          <w:rFonts w:hint="eastAsia"/>
        </w:rPr>
      </w:pPr>
      <w:r>
        <w:rPr>
          <w:rFonts w:hint="eastAsia"/>
        </w:rPr>
        <w:t>经常被提醒耶稣是如何被出卖到恶人手中——**他们**如何用极不公正的审判定**祂**的罪——**他们**如何吐唾沫在**祂**身上，鞭打**祂**，击打**祂**，用荆棘为**祂**戴上冠冕——**他们**如何将**祂**像羔羊一样牵去宰杀，而**祂**没有抱怨或反抗——**他们**如何将钉子穿过**祂**的手脚，将**祂**与两个强盗一同立在加略山上——**他们**如何用枪扎**祂**的肋旁，在**祂**受苦时嘲笑**祂**，并让**祂**赤身露体、流着血挂在那里直到死去——经常被提醒所有这些事情，是一件好事。</w:t>
      </w:r>
    </w:p>
    <w:p w14:paraId="651DF91E">
      <w:pPr>
        <w:ind w:left="-5" w:right="2"/>
        <w:rPr>
          <w:rFonts w:hint="eastAsia"/>
        </w:rPr>
      </w:pPr>
    </w:p>
    <w:p w14:paraId="44E0C079">
      <w:pPr>
        <w:ind w:left="-5" w:right="2"/>
        <w:rPr>
          <w:rFonts w:hint="eastAsia"/>
        </w:rPr>
      </w:pPr>
      <w:r>
        <w:rPr>
          <w:rFonts w:hint="eastAsia"/>
        </w:rPr>
        <w:t>Of all these things, I say, it is good to be reminded.</w:t>
      </w:r>
    </w:p>
    <w:p w14:paraId="6A1A2D80">
      <w:pPr>
        <w:ind w:left="-5" w:right="2"/>
        <w:rPr>
          <w:rFonts w:hint="eastAsia"/>
        </w:rPr>
      </w:pPr>
      <w:r>
        <w:rPr>
          <w:rFonts w:hint="eastAsia"/>
        </w:rPr>
        <w:t>我说，所有这些事情，经常被提醒是好的。</w:t>
      </w:r>
    </w:p>
    <w:p w14:paraId="3F2729AE">
      <w:pPr>
        <w:ind w:left="-5" w:right="2"/>
        <w:rPr>
          <w:rFonts w:hint="eastAsia"/>
        </w:rPr>
      </w:pPr>
    </w:p>
    <w:p w14:paraId="6CB7A95F">
      <w:pPr>
        <w:ind w:left="-5" w:right="2"/>
        <w:rPr>
          <w:rFonts w:hint="eastAsia"/>
        </w:rPr>
      </w:pPr>
      <w:r>
        <w:rPr>
          <w:rFonts w:hint="eastAsia"/>
        </w:rPr>
        <w:t>It is not for nothing that the crucifixion is described four times over in the New Testament.</w:t>
      </w:r>
    </w:p>
    <w:p w14:paraId="4405E5C0">
      <w:pPr>
        <w:ind w:left="-5" w:right="2"/>
        <w:rPr>
          <w:rFonts w:hint="eastAsia"/>
        </w:rPr>
      </w:pPr>
      <w:r>
        <w:rPr>
          <w:rFonts w:hint="eastAsia"/>
        </w:rPr>
        <w:t>受难记在新约中被四次描述，并非徒然。</w:t>
      </w:r>
    </w:p>
    <w:p w14:paraId="5E08E1EA">
      <w:pPr>
        <w:ind w:left="-5" w:right="2"/>
        <w:rPr>
          <w:rFonts w:hint="eastAsia"/>
        </w:rPr>
      </w:pPr>
    </w:p>
    <w:p w14:paraId="5072D6BE">
      <w:pPr>
        <w:ind w:left="-5" w:right="2"/>
        <w:rPr>
          <w:rFonts w:hint="eastAsia"/>
        </w:rPr>
      </w:pPr>
      <w:r>
        <w:rPr>
          <w:rFonts w:hint="eastAsia"/>
        </w:rPr>
        <w:t>There are very few things that all four writers of the Gospel describe.</w:t>
      </w:r>
    </w:p>
    <w:p w14:paraId="429BDCAF">
      <w:pPr>
        <w:ind w:left="-5" w:right="2"/>
        <w:rPr>
          <w:rFonts w:hint="eastAsia"/>
        </w:rPr>
      </w:pPr>
      <w:r>
        <w:rPr>
          <w:rFonts w:hint="eastAsia"/>
        </w:rPr>
        <w:t>福音书所有四位作者都描述的事情非常少。</w:t>
      </w:r>
    </w:p>
    <w:p w14:paraId="5D2199A0">
      <w:pPr>
        <w:ind w:left="-5" w:right="2"/>
        <w:rPr>
          <w:rFonts w:hint="eastAsia"/>
        </w:rPr>
      </w:pPr>
    </w:p>
    <w:p w14:paraId="3DB2A379">
      <w:pPr>
        <w:ind w:left="-5" w:right="2"/>
        <w:rPr>
          <w:rFonts w:hint="eastAsia"/>
        </w:rPr>
      </w:pPr>
      <w:r>
        <w:rPr>
          <w:rFonts w:hint="eastAsia"/>
        </w:rPr>
        <w:t>Generally speaking, if Matthew, Mark, and Luke tell a thing in our Lord's history, John does not tell it.</w:t>
      </w:r>
    </w:p>
    <w:p w14:paraId="3271267B">
      <w:pPr>
        <w:ind w:left="-5" w:right="2"/>
        <w:rPr>
          <w:rFonts w:hint="eastAsia"/>
        </w:rPr>
      </w:pPr>
      <w:r>
        <w:rPr>
          <w:rFonts w:hint="eastAsia"/>
        </w:rPr>
        <w:t>一般来说，如果马太、马可和路加在我们的主的历史中讲述一件事，约翰就不会讲述。</w:t>
      </w:r>
    </w:p>
    <w:p w14:paraId="3EA5E63E">
      <w:pPr>
        <w:ind w:left="-5" w:right="2"/>
        <w:rPr>
          <w:rFonts w:hint="eastAsia"/>
        </w:rPr>
      </w:pPr>
    </w:p>
    <w:p w14:paraId="316DD152">
      <w:pPr>
        <w:ind w:left="-5" w:right="2"/>
        <w:rPr>
          <w:rFonts w:hint="eastAsia"/>
        </w:rPr>
      </w:pPr>
      <w:r>
        <w:rPr>
          <w:rFonts w:hint="eastAsia"/>
        </w:rPr>
        <w:t>But there is one thing that all the four give us most fully, and that one thing is the story of the cross.</w:t>
      </w:r>
    </w:p>
    <w:p w14:paraId="3BA8FBD2">
      <w:pPr>
        <w:ind w:left="-5" w:right="2"/>
        <w:rPr>
          <w:rFonts w:hint="eastAsia"/>
        </w:rPr>
      </w:pPr>
      <w:r>
        <w:rPr>
          <w:rFonts w:hint="eastAsia"/>
        </w:rPr>
        <w:t>但有一件事是所有四位作者都给我们最完整记载的，那件事就是十字架的故事。</w:t>
      </w:r>
    </w:p>
    <w:p w14:paraId="083B1F8B">
      <w:pPr>
        <w:ind w:left="-5" w:right="2"/>
        <w:rPr>
          <w:rFonts w:hint="eastAsia"/>
        </w:rPr>
      </w:pPr>
    </w:p>
    <w:p w14:paraId="23534237">
      <w:pPr>
        <w:ind w:left="-5" w:right="2"/>
        <w:rPr>
          <w:rFonts w:hint="eastAsia"/>
        </w:rPr>
      </w:pPr>
      <w:r>
        <w:rPr>
          <w:rFonts w:hint="eastAsia"/>
        </w:rPr>
        <w:t>This is a telling fact, and not to be overlooked.</w:t>
      </w:r>
    </w:p>
    <w:p w14:paraId="4E85F3F4">
      <w:pPr>
        <w:ind w:left="-5" w:right="2"/>
        <w:rPr>
          <w:rFonts w:hint="eastAsia"/>
        </w:rPr>
      </w:pPr>
      <w:r>
        <w:rPr>
          <w:rFonts w:hint="eastAsia"/>
        </w:rPr>
        <w:t>这是一个有力的事实，不容忽视。</w:t>
      </w:r>
    </w:p>
    <w:p w14:paraId="6541EE6C">
      <w:pPr>
        <w:ind w:left="-5" w:right="2"/>
        <w:rPr>
          <w:rFonts w:hint="eastAsia"/>
        </w:rPr>
      </w:pPr>
    </w:p>
    <w:p w14:paraId="223965CB">
      <w:pPr>
        <w:ind w:left="-5" w:right="2"/>
        <w:rPr>
          <w:rFonts w:hint="eastAsia"/>
        </w:rPr>
      </w:pPr>
      <w:r>
        <w:rPr>
          <w:rFonts w:hint="eastAsia"/>
        </w:rPr>
        <w:t>People seem to forget that all Christ's sufferings on the cross were fore-ordained.</w:t>
      </w:r>
    </w:p>
    <w:p w14:paraId="0F77283A">
      <w:pPr>
        <w:ind w:left="-5" w:right="2"/>
        <w:rPr>
          <w:rFonts w:hint="eastAsia"/>
        </w:rPr>
      </w:pPr>
      <w:r>
        <w:rPr>
          <w:rFonts w:hint="eastAsia"/>
        </w:rPr>
        <w:t>人们似乎忘记了基督在十字架上的所有受苦都是预先命定的。</w:t>
      </w:r>
    </w:p>
    <w:p w14:paraId="4A2ADF52">
      <w:pPr>
        <w:ind w:left="-5" w:right="2"/>
        <w:rPr>
          <w:rFonts w:hint="eastAsia"/>
        </w:rPr>
      </w:pPr>
    </w:p>
    <w:p w14:paraId="4DA33CE8">
      <w:pPr>
        <w:ind w:left="-5" w:right="2"/>
        <w:rPr>
          <w:rFonts w:hint="eastAsia"/>
        </w:rPr>
      </w:pPr>
      <w:r>
        <w:rPr>
          <w:rFonts w:hint="eastAsia"/>
        </w:rPr>
        <w:t>They did not come on Him by chance or accident—they were all planned, counseled, and determined from all eternity.</w:t>
      </w:r>
    </w:p>
    <w:p w14:paraId="1AE89A28">
      <w:pPr>
        <w:ind w:left="-5" w:right="2"/>
        <w:rPr>
          <w:rFonts w:hint="eastAsia"/>
        </w:rPr>
      </w:pPr>
      <w:r>
        <w:rPr>
          <w:rFonts w:hint="eastAsia"/>
        </w:rPr>
        <w:t>**它们**不是偶然或意外降临到**祂**身上的——**它们**都是从永恒中被计划、筹划和决定的。</w:t>
      </w:r>
    </w:p>
    <w:p w14:paraId="22054D56">
      <w:pPr>
        <w:ind w:left="-5" w:right="2"/>
        <w:rPr>
          <w:rFonts w:hint="eastAsia"/>
        </w:rPr>
      </w:pPr>
    </w:p>
    <w:p w14:paraId="343908A6">
      <w:pPr>
        <w:ind w:left="-5" w:right="2"/>
        <w:rPr>
          <w:rFonts w:hint="eastAsia"/>
        </w:rPr>
      </w:pPr>
      <w:r>
        <w:rPr>
          <w:rFonts w:hint="eastAsia"/>
        </w:rPr>
        <w:t>The cross was foreseen in all the永恒 Trinity's provisions for the salvation of sinners.</w:t>
      </w:r>
    </w:p>
    <w:p w14:paraId="5F46D9C8">
      <w:pPr>
        <w:ind w:left="-5" w:right="2"/>
        <w:rPr>
          <w:rFonts w:hint="eastAsia"/>
        </w:rPr>
      </w:pPr>
      <w:r>
        <w:rPr>
          <w:rFonts w:hint="eastAsia"/>
        </w:rPr>
        <w:t>在永恒三一**神**为拯救罪人所做的一切预备中，十字架是被预见的。</w:t>
      </w:r>
    </w:p>
    <w:p w14:paraId="7AE5BA44">
      <w:pPr>
        <w:ind w:left="-5" w:right="2"/>
        <w:rPr>
          <w:rFonts w:hint="eastAsia"/>
        </w:rPr>
      </w:pPr>
    </w:p>
    <w:p w14:paraId="63434CC1">
      <w:pPr>
        <w:ind w:left="-5" w:right="2"/>
        <w:rPr>
          <w:rFonts w:hint="eastAsia"/>
        </w:rPr>
      </w:pPr>
      <w:r>
        <w:rPr>
          <w:rFonts w:hint="eastAsia"/>
        </w:rPr>
        <w:t>In the purposes of God the cross was set up from everlasting.</w:t>
      </w:r>
    </w:p>
    <w:p w14:paraId="46A6D39B">
      <w:pPr>
        <w:ind w:left="-5" w:right="2"/>
        <w:rPr>
          <w:rFonts w:hint="eastAsia"/>
        </w:rPr>
      </w:pPr>
      <w:r>
        <w:rPr>
          <w:rFonts w:hint="eastAsia"/>
        </w:rPr>
        <w:t>在**神**的旨意中，十字架是从亘古就被设立的。</w:t>
      </w:r>
    </w:p>
    <w:p w14:paraId="07B7A016">
      <w:pPr>
        <w:ind w:left="-5" w:right="2"/>
        <w:rPr>
          <w:rFonts w:hint="eastAsia"/>
        </w:rPr>
      </w:pPr>
    </w:p>
    <w:p w14:paraId="5AA27C2A">
      <w:pPr>
        <w:ind w:left="-5" w:right="2"/>
        <w:rPr>
          <w:rFonts w:hint="eastAsia"/>
        </w:rPr>
      </w:pPr>
      <w:r>
        <w:rPr>
          <w:rFonts w:hint="eastAsia"/>
        </w:rPr>
        <w:t>Not one throb of pain did Jesus feel, not one precious drop of blood did Jesus shed, which had not been appointed long ago.</w:t>
      </w:r>
    </w:p>
    <w:p w14:paraId="06166AB3">
      <w:pPr>
        <w:ind w:left="-5" w:right="2"/>
        <w:rPr>
          <w:rFonts w:hint="eastAsia"/>
        </w:rPr>
      </w:pPr>
      <w:r>
        <w:rPr>
          <w:rFonts w:hint="eastAsia"/>
        </w:rPr>
        <w:t>耶稣感受到的每一次痛苦跳动，耶稣流出的每一滴宝血，都是早已命定好的。</w:t>
      </w:r>
    </w:p>
    <w:p w14:paraId="43D7E31F">
      <w:pPr>
        <w:ind w:left="-5" w:right="2"/>
        <w:rPr>
          <w:rFonts w:hint="eastAsia"/>
        </w:rPr>
      </w:pPr>
    </w:p>
    <w:p w14:paraId="040665F7">
      <w:pPr>
        <w:ind w:left="-5" w:right="2"/>
        <w:rPr>
          <w:rFonts w:hint="eastAsia"/>
        </w:rPr>
      </w:pPr>
      <w:r>
        <w:rPr>
          <w:rFonts w:hint="eastAsia"/>
        </w:rPr>
        <w:t>Infinite wisdom planned that redemption should be by the cross.</w:t>
      </w:r>
    </w:p>
    <w:p w14:paraId="77BBDB60">
      <w:pPr>
        <w:ind w:left="-5" w:right="2"/>
        <w:rPr>
          <w:rFonts w:hint="eastAsia"/>
        </w:rPr>
      </w:pPr>
      <w:r>
        <w:rPr>
          <w:rFonts w:hint="eastAsia"/>
        </w:rPr>
        <w:t>无限的智慧计划救赎将通过十字架来实现。</w:t>
      </w:r>
    </w:p>
    <w:p w14:paraId="31D9804A">
      <w:pPr>
        <w:ind w:left="-5" w:right="2"/>
        <w:rPr>
          <w:rFonts w:hint="eastAsia"/>
        </w:rPr>
      </w:pPr>
    </w:p>
    <w:p w14:paraId="4B4B33B8">
      <w:pPr>
        <w:ind w:left="-5" w:right="2"/>
        <w:rPr>
          <w:rFonts w:hint="eastAsia"/>
        </w:rPr>
      </w:pPr>
      <w:r>
        <w:rPr>
          <w:rFonts w:hint="eastAsia"/>
        </w:rPr>
        <w:t>Infinite wisdom brought Jesus to the cross in due time.</w:t>
      </w:r>
    </w:p>
    <w:p w14:paraId="26960E13">
      <w:pPr>
        <w:ind w:left="-5" w:right="2"/>
        <w:rPr>
          <w:rFonts w:hint="eastAsia"/>
        </w:rPr>
      </w:pPr>
      <w:r>
        <w:rPr>
          <w:rFonts w:hint="eastAsia"/>
        </w:rPr>
        <w:t>无限的智慧在适当的时候将耶稣带到十字架上。</w:t>
      </w:r>
    </w:p>
    <w:p w14:paraId="7A5FF367">
      <w:pPr>
        <w:ind w:left="-5" w:right="2"/>
        <w:rPr>
          <w:rFonts w:hint="eastAsia"/>
        </w:rPr>
      </w:pPr>
    </w:p>
    <w:p w14:paraId="456F428F">
      <w:pPr>
        <w:ind w:left="-5" w:right="2"/>
        <w:rPr>
          <w:rFonts w:hint="eastAsia"/>
        </w:rPr>
      </w:pPr>
      <w:r>
        <w:rPr>
          <w:rFonts w:hint="eastAsia"/>
        </w:rPr>
        <w:t>He was crucified "by the determinate counsel and foreknowledge of God." (Acts 2:23.)</w:t>
      </w:r>
    </w:p>
    <w:p w14:paraId="2E7FE542">
      <w:pPr>
        <w:ind w:left="-5" w:right="2"/>
        <w:rPr>
          <w:rFonts w:hint="eastAsia"/>
        </w:rPr>
      </w:pPr>
      <w:r>
        <w:rPr>
          <w:rFonts w:hint="eastAsia"/>
        </w:rPr>
        <w:t>**祂**是“按着**神**的既定计划和预知”被钉十字架的。 (使徒行传 2:23)。</w:t>
      </w:r>
    </w:p>
    <w:p w14:paraId="27A53BBD">
      <w:pPr>
        <w:ind w:left="-5" w:right="2"/>
        <w:rPr>
          <w:rFonts w:hint="eastAsia"/>
        </w:rPr>
      </w:pPr>
    </w:p>
    <w:p w14:paraId="54FA14C0">
      <w:pPr>
        <w:ind w:left="-5" w:right="2"/>
        <w:rPr>
          <w:rFonts w:hint="eastAsia"/>
        </w:rPr>
      </w:pPr>
      <w:r>
        <w:rPr>
          <w:rFonts w:hint="eastAsia"/>
        </w:rPr>
        <w:t>People seem to forget that all Christ's sufferings on the cross were necessary for man's salvation.</w:t>
      </w:r>
    </w:p>
    <w:p w14:paraId="14C87B5F">
      <w:pPr>
        <w:ind w:left="-5" w:right="2"/>
        <w:rPr>
          <w:rFonts w:hint="eastAsia"/>
        </w:rPr>
      </w:pPr>
      <w:r>
        <w:rPr>
          <w:rFonts w:hint="eastAsia"/>
        </w:rPr>
        <w:t>人们似乎忘记了基督在十字架上的所有受苦对人的救恩是必要的。</w:t>
      </w:r>
    </w:p>
    <w:p w14:paraId="75A8B94F">
      <w:pPr>
        <w:ind w:left="-5" w:right="2"/>
        <w:rPr>
          <w:rFonts w:hint="eastAsia"/>
        </w:rPr>
      </w:pPr>
    </w:p>
    <w:p w14:paraId="2B9BFA78">
      <w:pPr>
        <w:ind w:left="-5" w:right="2"/>
        <w:rPr>
          <w:rFonts w:hint="eastAsia"/>
        </w:rPr>
      </w:pPr>
      <w:r>
        <w:rPr>
          <w:rFonts w:hint="eastAsia"/>
        </w:rPr>
        <w:t>He had to bear our sins, if ever they were to be borne at all.</w:t>
      </w:r>
    </w:p>
    <w:p w14:paraId="0C234E95">
      <w:pPr>
        <w:ind w:left="-5" w:right="2"/>
        <w:rPr>
          <w:rFonts w:hint="eastAsia"/>
        </w:rPr>
      </w:pPr>
      <w:r>
        <w:rPr>
          <w:rFonts w:hint="eastAsia"/>
        </w:rPr>
        <w:t>如果我们的罪要被担当，就必须由**祂**来担当。</w:t>
      </w:r>
    </w:p>
    <w:p w14:paraId="1380159C">
      <w:pPr>
        <w:ind w:left="-5" w:right="2"/>
        <w:rPr>
          <w:rFonts w:hint="eastAsia"/>
        </w:rPr>
      </w:pPr>
    </w:p>
    <w:p w14:paraId="61DCFBDF">
      <w:pPr>
        <w:ind w:left="-5" w:right="2"/>
        <w:rPr>
          <w:rFonts w:hint="eastAsia"/>
        </w:rPr>
      </w:pPr>
      <w:r>
        <w:rPr>
          <w:rFonts w:hint="eastAsia"/>
        </w:rPr>
        <w:t>With His stripes alone could we be healed.</w:t>
      </w:r>
    </w:p>
    <w:p w14:paraId="126E48F9">
      <w:pPr>
        <w:ind w:left="-5" w:right="2"/>
        <w:rPr>
          <w:rFonts w:hint="eastAsia"/>
        </w:rPr>
      </w:pPr>
      <w:r>
        <w:rPr>
          <w:rFonts w:hint="eastAsia"/>
        </w:rPr>
        <w:t>唯有借着**祂**的鞭伤我们才能得医治。</w:t>
      </w:r>
    </w:p>
    <w:p w14:paraId="445EF963">
      <w:pPr>
        <w:ind w:left="-5" w:right="2"/>
        <w:rPr>
          <w:rFonts w:hint="eastAsia"/>
        </w:rPr>
      </w:pPr>
    </w:p>
    <w:p w14:paraId="2A5DF492">
      <w:pPr>
        <w:ind w:left="-5" w:right="2"/>
        <w:rPr>
          <w:rFonts w:hint="eastAsia"/>
        </w:rPr>
      </w:pPr>
      <w:r>
        <w:rPr>
          <w:rFonts w:hint="eastAsia"/>
        </w:rPr>
        <w:t>This was the one payment of our debt that God would accept —this was the great sacrifice on which our eternal life depended.</w:t>
      </w:r>
    </w:p>
    <w:p w14:paraId="2648FD93">
      <w:pPr>
        <w:ind w:left="-5" w:right="2"/>
        <w:rPr>
          <w:rFonts w:hint="eastAsia"/>
        </w:rPr>
      </w:pPr>
      <w:r>
        <w:rPr>
          <w:rFonts w:hint="eastAsia"/>
        </w:rPr>
        <w:t>这是**神**唯一会接受的我们债务的偿还——这是我们永生所依赖的伟大祭物。</w:t>
      </w:r>
    </w:p>
    <w:p w14:paraId="6241AEC0">
      <w:pPr>
        <w:ind w:left="-5" w:right="2"/>
        <w:rPr>
          <w:rFonts w:hint="eastAsia"/>
        </w:rPr>
      </w:pPr>
    </w:p>
    <w:p w14:paraId="46C7E821">
      <w:pPr>
        <w:ind w:left="-5" w:right="2"/>
        <w:rPr>
          <w:rFonts w:hint="eastAsia"/>
        </w:rPr>
      </w:pPr>
      <w:r>
        <w:rPr>
          <w:rFonts w:hint="eastAsia"/>
        </w:rPr>
        <w:t>If Christ had not gone to the cross and suffered in our stead, the just for the unjust, there would not have been a spark of hope for us.</w:t>
      </w:r>
    </w:p>
    <w:p w14:paraId="19316800">
      <w:pPr>
        <w:ind w:left="-5" w:right="2"/>
        <w:rPr>
          <w:rFonts w:hint="eastAsia"/>
        </w:rPr>
      </w:pPr>
      <w:r>
        <w:rPr>
          <w:rFonts w:hint="eastAsia"/>
        </w:rPr>
        <w:t>如果基督没有上十字架，没有替我们受苦，义的代替不义的，我们连一丝希望都不会有。</w:t>
      </w:r>
    </w:p>
    <w:p w14:paraId="457E2505">
      <w:pPr>
        <w:ind w:left="-5" w:right="2"/>
        <w:rPr>
          <w:rFonts w:hint="eastAsia"/>
        </w:rPr>
      </w:pPr>
    </w:p>
    <w:p w14:paraId="0DF09AEC">
      <w:pPr>
        <w:ind w:left="-5" w:right="2"/>
        <w:rPr>
          <w:rFonts w:hint="eastAsia"/>
        </w:rPr>
      </w:pPr>
      <w:r>
        <w:rPr>
          <w:rFonts w:hint="eastAsia"/>
        </w:rPr>
        <w:t>There would have been a mighty gulf between ourselves and God, which no man ever could have passed.</w:t>
      </w:r>
    </w:p>
    <w:p w14:paraId="46AB812D">
      <w:pPr>
        <w:ind w:left="-5" w:right="2"/>
        <w:rPr>
          <w:rFonts w:hint="eastAsia"/>
        </w:rPr>
      </w:pPr>
      <w:r>
        <w:rPr>
          <w:rFonts w:hint="eastAsia"/>
        </w:rPr>
        <w:t>在我们与**神**之间就会有一道巨大的鸿沟，是任何人都无法跨越的。</w:t>
      </w:r>
    </w:p>
    <w:p w14:paraId="2368045B">
      <w:pPr>
        <w:ind w:left="-5" w:right="2"/>
        <w:rPr>
          <w:rFonts w:hint="eastAsia"/>
        </w:rPr>
      </w:pPr>
    </w:p>
    <w:p w14:paraId="6D928461">
      <w:pPr>
        <w:ind w:left="-5" w:right="2"/>
        <w:rPr>
          <w:rFonts w:hint="eastAsia"/>
        </w:rPr>
      </w:pPr>
      <w:r>
        <w:rPr>
          <w:rFonts w:hint="eastAsia"/>
        </w:rPr>
        <w:t>"In Christ's humiliation stands our exaltation; in His weakness stands our strength; in His ignominy our glory; in His death our life."—Cudworth. 1613.</w:t>
      </w:r>
    </w:p>
    <w:p w14:paraId="31D7DCF5">
      <w:pPr>
        <w:ind w:left="-5" w:right="2"/>
        <w:rPr>
          <w:rFonts w:hint="eastAsia"/>
        </w:rPr>
      </w:pPr>
      <w:r>
        <w:rPr>
          <w:rFonts w:hint="eastAsia"/>
        </w:rPr>
        <w:t>“在基督的降卑中竖立着我们的高升；在**祂**的软弱中竖立着我们的刚强；在**祂**的羞辱中竖立着我们的荣耀；在**祂**的死亡中竖立着我们的生命。”——卡德沃思 (Cudworth)，1613年。</w:t>
      </w:r>
    </w:p>
    <w:p w14:paraId="490E434A">
      <w:pPr>
        <w:ind w:left="-5" w:right="2"/>
        <w:rPr>
          <w:rFonts w:hint="eastAsia"/>
        </w:rPr>
      </w:pPr>
    </w:p>
    <w:p w14:paraId="58AC561A">
      <w:pPr>
        <w:ind w:left="-5" w:right="2"/>
        <w:rPr>
          <w:rFonts w:hint="eastAsia"/>
        </w:rPr>
      </w:pPr>
      <w:r>
        <w:rPr>
          <w:rFonts w:hint="eastAsia"/>
        </w:rPr>
        <w:t>"The eye of faith regards Christ sitting on the summit of the cross as in a triumphal chariot; the devil bound to the lowest part of the same cross, and trodden under the feet of Christ."—Davenant on Colossians. 1627.</w:t>
      </w:r>
    </w:p>
    <w:p w14:paraId="40A3FC2C">
      <w:pPr>
        <w:ind w:left="-5" w:right="2"/>
        <w:rPr>
          <w:rFonts w:hint="eastAsia"/>
        </w:rPr>
      </w:pPr>
      <w:r>
        <w:rPr>
          <w:rFonts w:hint="eastAsia"/>
        </w:rPr>
        <w:t>“信心的眼睛将基督视为坐在十字架的顶端，如同坐在凯旋的战车上；魔鬼被捆绑在同一十字架的最底部，并被基督的脚践踏。”——达文南特 (Davenant) 论歌罗西书，1627年。</w:t>
      </w:r>
    </w:p>
    <w:p w14:paraId="2EA5C05E">
      <w:pPr>
        <w:ind w:left="-5" w:right="2"/>
        <w:rPr>
          <w:rFonts w:hint="eastAsia"/>
        </w:rPr>
      </w:pPr>
    </w:p>
    <w:p w14:paraId="499B653F">
      <w:pPr>
        <w:ind w:left="-5" w:right="2"/>
        <w:rPr>
          <w:rFonts w:hint="eastAsia"/>
        </w:rPr>
      </w:pPr>
      <w:r>
        <w:rPr>
          <w:rFonts w:hint="eastAsia"/>
        </w:rPr>
        <w:t>People seem to forget that all Christ's sufferings were endured voluntarily, and of His own free will.</w:t>
      </w:r>
    </w:p>
    <w:p w14:paraId="65CE46FB">
      <w:pPr>
        <w:ind w:left="-5" w:right="2"/>
        <w:rPr>
          <w:rFonts w:hint="eastAsia"/>
        </w:rPr>
      </w:pPr>
      <w:r>
        <w:rPr>
          <w:rFonts w:hint="eastAsia"/>
        </w:rPr>
        <w:t>人们似乎忘记了基督所有的受苦都是**祂**自愿承受的，出于**祂**自己的自由意志。</w:t>
      </w:r>
    </w:p>
    <w:p w14:paraId="4143566A">
      <w:pPr>
        <w:ind w:left="-5" w:right="2"/>
        <w:rPr>
          <w:rFonts w:hint="eastAsia"/>
        </w:rPr>
      </w:pPr>
    </w:p>
    <w:p w14:paraId="45BCE798">
      <w:pPr>
        <w:ind w:left="-5" w:right="2"/>
        <w:rPr>
          <w:rFonts w:hint="eastAsia"/>
        </w:rPr>
      </w:pPr>
      <w:r>
        <w:rPr>
          <w:rFonts w:hint="eastAsia"/>
        </w:rPr>
        <w:t>He was under no compulsion.</w:t>
      </w:r>
    </w:p>
    <w:p w14:paraId="3AA1DE5C">
      <w:pPr>
        <w:ind w:left="-5" w:right="2"/>
        <w:rPr>
          <w:rFonts w:hint="eastAsia"/>
        </w:rPr>
      </w:pPr>
      <w:r>
        <w:rPr>
          <w:rFonts w:hint="eastAsia"/>
        </w:rPr>
        <w:t>**祂**没有受到任何强迫。</w:t>
      </w:r>
    </w:p>
    <w:p w14:paraId="2FABE4A6">
      <w:pPr>
        <w:ind w:left="-5" w:right="2"/>
        <w:rPr>
          <w:rFonts w:hint="eastAsia"/>
        </w:rPr>
      </w:pPr>
    </w:p>
    <w:p w14:paraId="2BAB2C3E">
      <w:pPr>
        <w:ind w:left="-5" w:right="2"/>
        <w:rPr>
          <w:rFonts w:hint="eastAsia"/>
        </w:rPr>
      </w:pPr>
      <w:r>
        <w:rPr>
          <w:rFonts w:hint="eastAsia"/>
        </w:rPr>
        <w:t>Of His own choice He laid down His life—of His own choice He went to the cross in order to finish the work He came to do.</w:t>
      </w:r>
    </w:p>
    <w:p w14:paraId="7798B866">
      <w:pPr>
        <w:ind w:left="-5" w:right="2"/>
        <w:rPr>
          <w:rFonts w:hint="eastAsia"/>
        </w:rPr>
      </w:pPr>
      <w:r>
        <w:rPr>
          <w:rFonts w:hint="eastAsia"/>
        </w:rPr>
        <w:t>**祂**出于自己的选择舍弃**祂**的生命——**祂**出于自己的选择上十字架，以完成**祂**来所要做的工。</w:t>
      </w:r>
    </w:p>
    <w:p w14:paraId="623C5D9D">
      <w:pPr>
        <w:ind w:left="-5" w:right="2"/>
        <w:rPr>
          <w:rFonts w:hint="eastAsia"/>
        </w:rPr>
      </w:pPr>
    </w:p>
    <w:p w14:paraId="5B1E796F">
      <w:pPr>
        <w:ind w:left="-5" w:right="2"/>
        <w:rPr>
          <w:rFonts w:hint="eastAsia"/>
        </w:rPr>
      </w:pPr>
      <w:r>
        <w:rPr>
          <w:rFonts w:hint="eastAsia"/>
        </w:rPr>
        <w:t>He might easily have summoned legions of angels with a word, and scattered Pilate and Herod, and all their armies, like chaff before the wind.</w:t>
      </w:r>
    </w:p>
    <w:p w14:paraId="243B15BE">
      <w:pPr>
        <w:ind w:left="-5" w:right="2"/>
        <w:rPr>
          <w:rFonts w:hint="eastAsia"/>
        </w:rPr>
      </w:pPr>
      <w:r>
        <w:rPr>
          <w:rFonts w:hint="eastAsia"/>
        </w:rPr>
        <w:t>**祂**本可以轻易地用一句话召唤成群的天使，将彼拉多和希律，以及**他们**所有的军队，像风前的糠秕一样驱散。</w:t>
      </w:r>
    </w:p>
    <w:p w14:paraId="315D72A1">
      <w:pPr>
        <w:ind w:left="-5" w:right="2"/>
        <w:rPr>
          <w:rFonts w:hint="eastAsia"/>
        </w:rPr>
      </w:pPr>
    </w:p>
    <w:p w14:paraId="38B766EF">
      <w:pPr>
        <w:ind w:left="-5" w:right="2"/>
        <w:rPr>
          <w:rFonts w:hint="eastAsia"/>
        </w:rPr>
      </w:pPr>
      <w:r>
        <w:rPr>
          <w:rFonts w:hint="eastAsia"/>
        </w:rPr>
        <w:t>But He was a willing sufferer.</w:t>
      </w:r>
    </w:p>
    <w:p w14:paraId="1F363ED3">
      <w:pPr>
        <w:ind w:left="-5" w:right="2"/>
        <w:rPr>
          <w:rFonts w:hint="eastAsia"/>
        </w:rPr>
      </w:pPr>
      <w:r>
        <w:rPr>
          <w:rFonts w:hint="eastAsia"/>
        </w:rPr>
        <w:t>但**祂**是一个自愿受苦的人。</w:t>
      </w:r>
    </w:p>
    <w:p w14:paraId="20E2C0C3">
      <w:pPr>
        <w:ind w:left="-5" w:right="2"/>
        <w:rPr>
          <w:rFonts w:hint="eastAsia"/>
        </w:rPr>
      </w:pPr>
    </w:p>
    <w:p w14:paraId="1E5D9011">
      <w:pPr>
        <w:ind w:left="-5" w:right="2"/>
        <w:rPr>
          <w:rFonts w:hint="eastAsia"/>
        </w:rPr>
      </w:pPr>
      <w:r>
        <w:rPr>
          <w:rFonts w:hint="eastAsia"/>
        </w:rPr>
        <w:t>His heart was set on the salvation of sinners.</w:t>
      </w:r>
    </w:p>
    <w:p w14:paraId="13D9FB58">
      <w:pPr>
        <w:ind w:left="-5" w:right="2"/>
        <w:rPr>
          <w:rFonts w:hint="eastAsia"/>
        </w:rPr>
      </w:pPr>
      <w:r>
        <w:rPr>
          <w:rFonts w:hint="eastAsia"/>
        </w:rPr>
        <w:t>**祂**的心专注于罪人的救恩。</w:t>
      </w:r>
    </w:p>
    <w:p w14:paraId="2A9952EB">
      <w:pPr>
        <w:ind w:left="-5" w:right="2"/>
        <w:rPr>
          <w:rFonts w:hint="eastAsia"/>
        </w:rPr>
      </w:pPr>
    </w:p>
    <w:p w14:paraId="4754D58F">
      <w:pPr>
        <w:ind w:left="-5" w:right="2"/>
        <w:rPr>
          <w:rFonts w:hint="eastAsia"/>
        </w:rPr>
      </w:pPr>
      <w:r>
        <w:rPr>
          <w:rFonts w:hint="eastAsia"/>
        </w:rPr>
        <w:t>He was resolved to open "a fountain for all sin and uncleanness," by shedding His own blood. (Zech. 13:1.)</w:t>
      </w:r>
    </w:p>
    <w:p w14:paraId="415F4493">
      <w:pPr>
        <w:ind w:left="-5" w:right="2"/>
        <w:rPr>
          <w:rFonts w:hint="eastAsia"/>
        </w:rPr>
      </w:pPr>
      <w:r>
        <w:rPr>
          <w:rFonts w:hint="eastAsia"/>
        </w:rPr>
        <w:t>**祂**决心借着流**祂**自己的血，开启“一个为所有罪恶和污秽的泉源。” (撒迦利亚书 13:1)。</w:t>
      </w:r>
    </w:p>
    <w:p w14:paraId="4EF0F964">
      <w:pPr>
        <w:ind w:left="-5" w:right="2"/>
        <w:rPr>
          <w:rFonts w:hint="eastAsia"/>
        </w:rPr>
      </w:pPr>
    </w:p>
    <w:p w14:paraId="4F5775D7">
      <w:pPr>
        <w:ind w:left="-5" w:right="2"/>
        <w:rPr>
          <w:rFonts w:hint="eastAsia"/>
        </w:rPr>
      </w:pPr>
      <w:r>
        <w:rPr>
          <w:rFonts w:hint="eastAsia"/>
        </w:rPr>
        <w:t>When I think of all this, I see nothing painful or disagreeable in the subject of Christ's cross.</w:t>
      </w:r>
    </w:p>
    <w:p w14:paraId="308B5591">
      <w:pPr>
        <w:ind w:left="-5" w:right="2"/>
        <w:rPr>
          <w:rFonts w:hint="eastAsia"/>
        </w:rPr>
      </w:pPr>
      <w:r>
        <w:rPr>
          <w:rFonts w:hint="eastAsia"/>
        </w:rPr>
        <w:t>当我想到这一切时，我在基督十字架的主题中看不到任何痛苦或不愉快。</w:t>
      </w:r>
    </w:p>
    <w:p w14:paraId="56DC2879">
      <w:pPr>
        <w:ind w:left="-5" w:right="2"/>
        <w:rPr>
          <w:rFonts w:hint="eastAsia"/>
        </w:rPr>
      </w:pPr>
    </w:p>
    <w:p w14:paraId="3081D9BF">
      <w:pPr>
        <w:ind w:left="-5" w:right="2"/>
        <w:rPr>
          <w:rFonts w:hint="eastAsia"/>
        </w:rPr>
      </w:pPr>
      <w:r>
        <w:rPr>
          <w:rFonts w:hint="eastAsia"/>
        </w:rPr>
        <w:t>On the contrary, I see in it wisdom and power, peace and hope, joy and gladness, comfort and consolation.</w:t>
      </w:r>
    </w:p>
    <w:p w14:paraId="3517F9C1">
      <w:pPr>
        <w:ind w:left="-5" w:right="2"/>
        <w:rPr>
          <w:rFonts w:hint="eastAsia"/>
        </w:rPr>
      </w:pPr>
      <w:r>
        <w:rPr>
          <w:rFonts w:hint="eastAsia"/>
        </w:rPr>
        <w:t>相反，我在其中看到了智慧和能力，平安和希望，喜乐和欢欣，安抚和慰藉。</w:t>
      </w:r>
    </w:p>
    <w:p w14:paraId="4D8E84D8">
      <w:pPr>
        <w:ind w:left="-5" w:right="2"/>
        <w:rPr>
          <w:rFonts w:hint="eastAsia"/>
        </w:rPr>
      </w:pPr>
    </w:p>
    <w:p w14:paraId="5ECDCA03">
      <w:pPr>
        <w:ind w:left="-5" w:right="2"/>
        <w:rPr>
          <w:rFonts w:hint="eastAsia"/>
        </w:rPr>
      </w:pPr>
      <w:r>
        <w:rPr>
          <w:rFonts w:hint="eastAsia"/>
        </w:rPr>
        <w:t>The more I keep the cross in my mind's eye, the more fullness I seem to discern in it.</w:t>
      </w:r>
    </w:p>
    <w:p w14:paraId="23083415">
      <w:pPr>
        <w:ind w:left="-5" w:right="2"/>
        <w:rPr>
          <w:rFonts w:hint="eastAsia"/>
        </w:rPr>
      </w:pPr>
      <w:r>
        <w:rPr>
          <w:rFonts w:hint="eastAsia"/>
        </w:rPr>
        <w:t>我越是在心中专注于十字架，我似乎越能在其中辨别出丰盛。</w:t>
      </w:r>
    </w:p>
    <w:p w14:paraId="3F11B6E9">
      <w:pPr>
        <w:ind w:left="-5" w:right="2"/>
        <w:rPr>
          <w:rFonts w:hint="eastAsia"/>
        </w:rPr>
      </w:pPr>
    </w:p>
    <w:p w14:paraId="409F9702">
      <w:pPr>
        <w:ind w:left="-5" w:right="2"/>
        <w:rPr>
          <w:rFonts w:hint="eastAsia"/>
        </w:rPr>
      </w:pPr>
      <w:r>
        <w:rPr>
          <w:rFonts w:hint="eastAsia"/>
        </w:rPr>
        <w:t>The longer I dwell on the cross in my thoughts, the more I am satisfied that there is more to be learned at the foot of the cross than anywhere else in the world.</w:t>
      </w:r>
    </w:p>
    <w:p w14:paraId="622437E2">
      <w:pPr>
        <w:ind w:left="-5" w:right="2"/>
        <w:rPr>
          <w:rFonts w:hint="eastAsia"/>
        </w:rPr>
      </w:pPr>
      <w:r>
        <w:rPr>
          <w:rFonts w:hint="eastAsia"/>
        </w:rPr>
        <w:t>我在思想中越是默想十字架，我就越确信在十字架脚下学到的东西，比世界上任何其他地方都要多。</w:t>
      </w:r>
    </w:p>
    <w:p w14:paraId="1F625745">
      <w:pPr>
        <w:ind w:left="-5" w:right="2"/>
        <w:rPr>
          <w:rFonts w:hint="eastAsia"/>
        </w:rPr>
      </w:pPr>
    </w:p>
    <w:p w14:paraId="2638E2CC">
      <w:pPr>
        <w:ind w:left="-5" w:right="2"/>
        <w:rPr>
          <w:rFonts w:hint="eastAsia"/>
        </w:rPr>
      </w:pPr>
      <w:r>
        <w:rPr>
          <w:rFonts w:hint="eastAsia"/>
        </w:rPr>
        <w:t>(a)Would I know the length and breadth of God the Father's love towards a sinful world?</w:t>
      </w:r>
    </w:p>
    <w:p w14:paraId="3BC13C9D">
      <w:pPr>
        <w:ind w:left="-5" w:right="2"/>
        <w:rPr>
          <w:rFonts w:hint="eastAsia"/>
        </w:rPr>
      </w:pPr>
      <w:r>
        <w:rPr>
          <w:rFonts w:hint="eastAsia"/>
        </w:rPr>
        <w:t>(a) 我想知道父**神**对罪恶世界的爱有多深广？</w:t>
      </w:r>
    </w:p>
    <w:p w14:paraId="64D87F26">
      <w:pPr>
        <w:ind w:left="-5" w:right="2"/>
        <w:rPr>
          <w:rFonts w:hint="eastAsia"/>
        </w:rPr>
      </w:pPr>
    </w:p>
    <w:p w14:paraId="0DA4BFF1">
      <w:pPr>
        <w:ind w:left="-5" w:right="2"/>
        <w:rPr>
          <w:rFonts w:hint="eastAsia"/>
        </w:rPr>
      </w:pPr>
      <w:r>
        <w:rPr>
          <w:rFonts w:hint="eastAsia"/>
        </w:rPr>
        <w:t>Where shall I see it most displayed?</w:t>
      </w:r>
    </w:p>
    <w:p w14:paraId="66772680">
      <w:pPr>
        <w:ind w:left="-5" w:right="2"/>
        <w:rPr>
          <w:rFonts w:hint="eastAsia"/>
        </w:rPr>
      </w:pPr>
      <w:r>
        <w:rPr>
          <w:rFonts w:hint="eastAsia"/>
        </w:rPr>
        <w:t>我在哪里能最清楚地看到**祂**的彰显？</w:t>
      </w:r>
    </w:p>
    <w:p w14:paraId="7D4CE088">
      <w:pPr>
        <w:ind w:left="-5" w:right="2"/>
        <w:rPr>
          <w:rFonts w:hint="eastAsia"/>
        </w:rPr>
      </w:pPr>
    </w:p>
    <w:p w14:paraId="6E61B1C1">
      <w:pPr>
        <w:ind w:left="-5" w:right="2"/>
        <w:rPr>
          <w:rFonts w:hint="eastAsia"/>
        </w:rPr>
      </w:pPr>
      <w:r>
        <w:rPr>
          <w:rFonts w:hint="eastAsia"/>
        </w:rPr>
        <w:t>Shall I look at His glorious sun, shining down daily on the unthankful and evil?</w:t>
      </w:r>
    </w:p>
    <w:p w14:paraId="5FFB299B">
      <w:pPr>
        <w:ind w:left="-5" w:right="2"/>
        <w:rPr>
          <w:rFonts w:hint="eastAsia"/>
        </w:rPr>
      </w:pPr>
      <w:r>
        <w:rPr>
          <w:rFonts w:hint="eastAsia"/>
        </w:rPr>
        <w:t>我该看看**祂**荣耀的太阳，每天照耀着忘恩负义和邪恶的人吗？</w:t>
      </w:r>
    </w:p>
    <w:p w14:paraId="3B5C2271">
      <w:pPr>
        <w:ind w:left="-5" w:right="2"/>
        <w:rPr>
          <w:rFonts w:hint="eastAsia"/>
        </w:rPr>
      </w:pPr>
    </w:p>
    <w:p w14:paraId="12F85615">
      <w:pPr>
        <w:ind w:left="-5" w:right="2"/>
        <w:rPr>
          <w:rFonts w:hint="eastAsia"/>
        </w:rPr>
      </w:pPr>
      <w:r>
        <w:rPr>
          <w:rFonts w:hint="eastAsia"/>
        </w:rPr>
        <w:t>Shall I look at seed-time and harvest, returning in regular yearly succession?</w:t>
      </w:r>
    </w:p>
    <w:p w14:paraId="195319AC">
      <w:pPr>
        <w:ind w:left="-5" w:right="2"/>
        <w:rPr>
          <w:rFonts w:hint="eastAsia"/>
        </w:rPr>
      </w:pPr>
      <w:r>
        <w:rPr>
          <w:rFonts w:hint="eastAsia"/>
        </w:rPr>
        <w:t>我该看看播种和收割，按规律年复一年地回来吗？</w:t>
      </w:r>
    </w:p>
    <w:p w14:paraId="545B7A1E">
      <w:pPr>
        <w:ind w:left="-5" w:right="2"/>
        <w:rPr>
          <w:rFonts w:hint="eastAsia"/>
        </w:rPr>
      </w:pPr>
    </w:p>
    <w:p w14:paraId="0B792585">
      <w:pPr>
        <w:ind w:left="-5" w:right="2"/>
        <w:rPr>
          <w:rFonts w:hint="eastAsia"/>
        </w:rPr>
      </w:pPr>
      <w:r>
        <w:rPr>
          <w:rFonts w:hint="eastAsia"/>
        </w:rPr>
        <w:t>Oh, no! I can find a stronger proof of love than anything of this sort.</w:t>
      </w:r>
    </w:p>
    <w:p w14:paraId="02F580D7">
      <w:pPr>
        <w:ind w:left="-5" w:right="2"/>
        <w:rPr>
          <w:rFonts w:hint="eastAsia"/>
        </w:rPr>
      </w:pPr>
      <w:r>
        <w:rPr>
          <w:rFonts w:hint="eastAsia"/>
        </w:rPr>
        <w:t>哦，不！我能找到比这类任何事物都更强的爱之证明。</w:t>
      </w:r>
    </w:p>
    <w:p w14:paraId="70A1CA97">
      <w:pPr>
        <w:ind w:left="-5" w:right="2"/>
        <w:rPr>
          <w:rFonts w:hint="eastAsia"/>
        </w:rPr>
      </w:pPr>
    </w:p>
    <w:p w14:paraId="2C561293">
      <w:pPr>
        <w:ind w:left="-5" w:right="2"/>
        <w:rPr>
          <w:rFonts w:hint="eastAsia"/>
        </w:rPr>
      </w:pPr>
      <w:r>
        <w:rPr>
          <w:rFonts w:hint="eastAsia"/>
        </w:rPr>
        <w:t>I look at the cross of Christ.</w:t>
      </w:r>
    </w:p>
    <w:p w14:paraId="0E742738">
      <w:pPr>
        <w:ind w:left="-5" w:right="2"/>
        <w:rPr>
          <w:rFonts w:hint="eastAsia"/>
        </w:rPr>
      </w:pPr>
      <w:r>
        <w:rPr>
          <w:rFonts w:hint="eastAsia"/>
        </w:rPr>
        <w:t>我看着基督的十字架。</w:t>
      </w:r>
    </w:p>
    <w:p w14:paraId="7302F783">
      <w:pPr>
        <w:ind w:left="-5" w:right="2"/>
        <w:rPr>
          <w:rFonts w:hint="eastAsia"/>
        </w:rPr>
      </w:pPr>
    </w:p>
    <w:p w14:paraId="6EB8763F">
      <w:pPr>
        <w:ind w:left="-5" w:right="2"/>
        <w:rPr>
          <w:rFonts w:hint="eastAsia"/>
        </w:rPr>
      </w:pPr>
      <w:r>
        <w:rPr>
          <w:rFonts w:hint="eastAsia"/>
        </w:rPr>
        <w:t>I see in it not the cause of the Father's love—but the effect.</w:t>
      </w:r>
    </w:p>
    <w:p w14:paraId="6D03C0F0">
      <w:pPr>
        <w:ind w:left="-5" w:right="2"/>
        <w:rPr>
          <w:rFonts w:hint="eastAsia"/>
        </w:rPr>
      </w:pPr>
      <w:r>
        <w:rPr>
          <w:rFonts w:hint="eastAsia"/>
        </w:rPr>
        <w:t>我在其中看到的不是父爱的**原因**——而是**结果**。</w:t>
      </w:r>
    </w:p>
    <w:p w14:paraId="19CDA4A8">
      <w:pPr>
        <w:ind w:left="-5" w:right="2"/>
        <w:rPr>
          <w:rFonts w:hint="eastAsia"/>
        </w:rPr>
      </w:pPr>
    </w:p>
    <w:p w14:paraId="0C17B00D">
      <w:pPr>
        <w:ind w:left="-5" w:right="2"/>
        <w:rPr>
          <w:rFonts w:hint="eastAsia"/>
        </w:rPr>
      </w:pPr>
      <w:r>
        <w:rPr>
          <w:rFonts w:hint="eastAsia"/>
        </w:rPr>
        <w:t>There I see that God so loved this wicked world, that He gave His only begotten Son—gave Him to suffer and die—that "whoever believes in Him should not perish—but have eternal life." (John 3:16.)</w:t>
      </w:r>
    </w:p>
    <w:p w14:paraId="5D5CBA7A">
      <w:pPr>
        <w:ind w:left="-5" w:right="2"/>
        <w:rPr>
          <w:rFonts w:hint="eastAsia"/>
        </w:rPr>
      </w:pPr>
      <w:r>
        <w:rPr>
          <w:rFonts w:hint="eastAsia"/>
        </w:rPr>
        <w:t>在那里我看到**神**如此爱这个邪恶的世界，甚至将**祂**的独生子赐下——将**祂**赐下受苦和死去——使“凡信**祂**的人，不至灭亡，反得永生。” (约翰福音 3:16)。</w:t>
      </w:r>
    </w:p>
    <w:p w14:paraId="0699A01A">
      <w:pPr>
        <w:ind w:left="-5" w:right="2"/>
        <w:rPr>
          <w:rFonts w:hint="eastAsia"/>
        </w:rPr>
      </w:pPr>
    </w:p>
    <w:p w14:paraId="112AFEC0">
      <w:pPr>
        <w:ind w:left="-5" w:right="2"/>
        <w:rPr>
          <w:rFonts w:hint="eastAsia"/>
        </w:rPr>
      </w:pPr>
      <w:r>
        <w:rPr>
          <w:rFonts w:hint="eastAsia"/>
        </w:rPr>
        <w:t>I know that the Father loves us, because He did not withhold from us His Son, His only Son.</w:t>
      </w:r>
    </w:p>
    <w:p w14:paraId="209B8539">
      <w:pPr>
        <w:ind w:left="-5" w:right="2"/>
        <w:rPr>
          <w:rFonts w:hint="eastAsia"/>
        </w:rPr>
      </w:pPr>
      <w:r>
        <w:rPr>
          <w:rFonts w:hint="eastAsia"/>
        </w:rPr>
        <w:t>我知道父**神**爱我们，因为**祂**没有将**祂**的儿子，**祂**的独生子，从我们这里保留下来。</w:t>
      </w:r>
    </w:p>
    <w:p w14:paraId="4E1EB163">
      <w:pPr>
        <w:ind w:left="-5" w:right="2"/>
        <w:rPr>
          <w:rFonts w:hint="eastAsia"/>
        </w:rPr>
      </w:pPr>
    </w:p>
    <w:p w14:paraId="0F108F20">
      <w:pPr>
        <w:ind w:left="-5" w:right="2"/>
        <w:rPr>
          <w:rFonts w:hint="eastAsia"/>
        </w:rPr>
      </w:pPr>
      <w:r>
        <w:rPr>
          <w:rFonts w:hint="eastAsia"/>
        </w:rPr>
        <w:t>I might sometimes fancy that God the Father is too high and holy to care for such miserable, corrupt creatures as we are!</w:t>
      </w:r>
    </w:p>
    <w:p w14:paraId="08CA2903">
      <w:pPr>
        <w:ind w:left="-5" w:right="2"/>
        <w:rPr>
          <w:rFonts w:hint="eastAsia"/>
        </w:rPr>
      </w:pPr>
      <w:r>
        <w:rPr>
          <w:rFonts w:hint="eastAsia"/>
        </w:rPr>
        <w:t>我有时可能会想，父**神**太高贵、太圣洁，以至于不会关心我们这样悲惨、败坏的受造物！</w:t>
      </w:r>
    </w:p>
    <w:p w14:paraId="3FE63E20">
      <w:pPr>
        <w:ind w:left="-5" w:right="2"/>
        <w:rPr>
          <w:rFonts w:hint="eastAsia"/>
        </w:rPr>
      </w:pPr>
    </w:p>
    <w:p w14:paraId="0B25019A">
      <w:pPr>
        <w:ind w:left="-5" w:right="2"/>
        <w:rPr>
          <w:rFonts w:hint="eastAsia"/>
        </w:rPr>
      </w:pPr>
      <w:r>
        <w:rPr>
          <w:rFonts w:hint="eastAsia"/>
        </w:rPr>
        <w:t>But I cannot, must not, dare not think it, when I look at the cross of Christ.</w:t>
      </w:r>
    </w:p>
    <w:p w14:paraId="05A2F67B">
      <w:pPr>
        <w:ind w:left="-5" w:right="2"/>
        <w:rPr>
          <w:rFonts w:hint="eastAsia"/>
        </w:rPr>
      </w:pPr>
      <w:r>
        <w:rPr>
          <w:rFonts w:hint="eastAsia"/>
        </w:rPr>
        <w:t>但是当我看着基督的十字架时，我不能，绝不能，不敢这样想。</w:t>
      </w:r>
    </w:p>
    <w:p w14:paraId="3E75E619">
      <w:pPr>
        <w:ind w:left="-5" w:right="2"/>
        <w:rPr>
          <w:rFonts w:hint="eastAsia"/>
        </w:rPr>
      </w:pPr>
    </w:p>
    <w:p w14:paraId="0917AC12">
      <w:pPr>
        <w:ind w:left="-5" w:right="2"/>
        <w:rPr>
          <w:rFonts w:hint="eastAsia"/>
        </w:rPr>
      </w:pPr>
      <w:r>
        <w:rPr>
          <w:rFonts w:hint="eastAsia"/>
        </w:rPr>
        <w:t>"The world we live in would have fallen upon our heads, had it not been upheld by the pillar of the cross; had not Christ stepped in and promised a satisfaction for the sin of man. By this all things consist— not a blessing we enjoy but may put us in mind of it; they were all forfeited by sin—but merited by His blood. If we study it well we shall be sensible how God hated sin and loved a world."—Charnock.</w:t>
      </w:r>
    </w:p>
    <w:p w14:paraId="0A3BC641">
      <w:pPr>
        <w:ind w:left="-5" w:right="2"/>
        <w:rPr>
          <w:rFonts w:hint="eastAsia"/>
        </w:rPr>
      </w:pPr>
      <w:r>
        <w:rPr>
          <w:rFonts w:hint="eastAsia"/>
        </w:rPr>
        <w:t>“我们生活的世界本会降临到我们头上，如果不是被十字架的柱子所支撑；如果不是基督介入并应许为人的罪作出补偿。借着这个，万物得以维持——我们所享受的每一个福气都应提醒我们；**它们**都因罪而丧失了——但因**祂**的血而赢得了。如果我们好好研究它，我们就会明白**神**是多么恨恶罪，又是多么爱世界。”——查诺克 (Charnock)。</w:t>
      </w:r>
    </w:p>
    <w:p w14:paraId="70BA7D44">
      <w:pPr>
        <w:ind w:left="-5" w:right="2"/>
        <w:rPr>
          <w:rFonts w:hint="eastAsia"/>
        </w:rPr>
      </w:pPr>
    </w:p>
    <w:p w14:paraId="67616E8C">
      <w:pPr>
        <w:ind w:left="-5" w:right="2"/>
        <w:rPr>
          <w:rFonts w:hint="eastAsia"/>
        </w:rPr>
      </w:pPr>
      <w:r>
        <w:rPr>
          <w:rFonts w:hint="eastAsia"/>
        </w:rPr>
        <w:t>(b)Would I know how exceedingly sinful and abominable sin is in the sight of God?</w:t>
      </w:r>
    </w:p>
    <w:p w14:paraId="4EAE4033">
      <w:pPr>
        <w:ind w:left="-5" w:right="2"/>
        <w:rPr>
          <w:rFonts w:hint="eastAsia"/>
        </w:rPr>
      </w:pPr>
      <w:r>
        <w:rPr>
          <w:rFonts w:hint="eastAsia"/>
        </w:rPr>
        <w:t>(b) 我想知道罪在**神**眼中是何等邪恶和可憎？</w:t>
      </w:r>
    </w:p>
    <w:p w14:paraId="64BC107F">
      <w:pPr>
        <w:ind w:left="-5" w:right="2"/>
        <w:rPr>
          <w:rFonts w:hint="eastAsia"/>
        </w:rPr>
      </w:pPr>
    </w:p>
    <w:p w14:paraId="670A0C57">
      <w:pPr>
        <w:ind w:left="-5" w:right="2"/>
        <w:rPr>
          <w:rFonts w:hint="eastAsia"/>
        </w:rPr>
      </w:pPr>
      <w:r>
        <w:rPr>
          <w:rFonts w:hint="eastAsia"/>
        </w:rPr>
        <w:t>Where shall I see that most fully brought out?</w:t>
      </w:r>
    </w:p>
    <w:p w14:paraId="2F304751">
      <w:pPr>
        <w:ind w:left="-5" w:right="2"/>
        <w:rPr>
          <w:rFonts w:hint="eastAsia"/>
        </w:rPr>
      </w:pPr>
      <w:r>
        <w:rPr>
          <w:rFonts w:hint="eastAsia"/>
        </w:rPr>
        <w:t>我在哪里能最充分地看到**它**被展现出来？</w:t>
      </w:r>
    </w:p>
    <w:p w14:paraId="45360BB0">
      <w:pPr>
        <w:ind w:left="-5" w:right="2"/>
        <w:rPr>
          <w:rFonts w:hint="eastAsia"/>
        </w:rPr>
      </w:pPr>
    </w:p>
    <w:p w14:paraId="2980914A">
      <w:pPr>
        <w:ind w:left="-5" w:right="2"/>
        <w:rPr>
          <w:rFonts w:hint="eastAsia"/>
        </w:rPr>
      </w:pPr>
      <w:r>
        <w:rPr>
          <w:rFonts w:hint="eastAsia"/>
        </w:rPr>
        <w:t>Shall I turn to the history of the flood, and read how sin drowned the world?</w:t>
      </w:r>
    </w:p>
    <w:p w14:paraId="34005718">
      <w:pPr>
        <w:ind w:left="-5" w:right="2"/>
        <w:rPr>
          <w:rFonts w:hint="eastAsia"/>
        </w:rPr>
      </w:pPr>
      <w:r>
        <w:rPr>
          <w:rFonts w:hint="eastAsia"/>
        </w:rPr>
        <w:t>我应该转向洪水的故事，阅读罪是如何淹没了世界吗？</w:t>
      </w:r>
    </w:p>
    <w:p w14:paraId="421A8724">
      <w:pPr>
        <w:ind w:left="-5" w:right="2"/>
        <w:rPr>
          <w:rFonts w:hint="eastAsia"/>
        </w:rPr>
      </w:pPr>
    </w:p>
    <w:p w14:paraId="4A6BFCBD">
      <w:pPr>
        <w:ind w:left="-5" w:right="2"/>
        <w:rPr>
          <w:rFonts w:hint="eastAsia"/>
        </w:rPr>
      </w:pPr>
      <w:r>
        <w:rPr>
          <w:rFonts w:hint="eastAsia"/>
        </w:rPr>
        <w:t>Shall I go to the shore of the Dead Sea, and mark what sin brought on Sodom and Gomorrah?</w:t>
      </w:r>
    </w:p>
    <w:p w14:paraId="0C9D0403">
      <w:pPr>
        <w:ind w:left="-5" w:right="2"/>
        <w:rPr>
          <w:rFonts w:hint="eastAsia"/>
        </w:rPr>
      </w:pPr>
      <w:r>
        <w:rPr>
          <w:rFonts w:hint="eastAsia"/>
        </w:rPr>
        <w:t>我应该去死海边，看看罪给所多玛和蛾摩拉带来了什么吗？</w:t>
      </w:r>
    </w:p>
    <w:p w14:paraId="788EEF52">
      <w:pPr>
        <w:ind w:left="-5" w:right="2"/>
        <w:rPr>
          <w:rFonts w:hint="eastAsia"/>
        </w:rPr>
      </w:pPr>
    </w:p>
    <w:p w14:paraId="00B7524B">
      <w:pPr>
        <w:ind w:left="-5" w:right="2"/>
        <w:rPr>
          <w:rFonts w:hint="eastAsia"/>
        </w:rPr>
      </w:pPr>
      <w:r>
        <w:rPr>
          <w:rFonts w:hint="eastAsia"/>
        </w:rPr>
        <w:t>Shall I turn to the wandering Jews, and observe how sin has scattered them over the face of the earth?</w:t>
      </w:r>
    </w:p>
    <w:p w14:paraId="58700BB6">
      <w:pPr>
        <w:ind w:left="-5" w:right="2"/>
        <w:rPr>
          <w:rFonts w:hint="eastAsia"/>
        </w:rPr>
      </w:pPr>
      <w:r>
        <w:rPr>
          <w:rFonts w:hint="eastAsia"/>
        </w:rPr>
        <w:t>我应该转向流浪的犹太人，观察罪是如何将**他们**分散在地面上的吗？</w:t>
      </w:r>
    </w:p>
    <w:p w14:paraId="48D3F261">
      <w:pPr>
        <w:ind w:left="-5" w:right="2"/>
        <w:rPr>
          <w:rFonts w:hint="eastAsia"/>
        </w:rPr>
      </w:pPr>
    </w:p>
    <w:p w14:paraId="0BFAC3F7">
      <w:pPr>
        <w:ind w:left="-5" w:right="2"/>
        <w:rPr>
          <w:rFonts w:hint="eastAsia"/>
        </w:rPr>
      </w:pPr>
      <w:r>
        <w:rPr>
          <w:rFonts w:hint="eastAsia"/>
        </w:rPr>
        <w:t>No! I can find a clearer proof still!</w:t>
      </w:r>
    </w:p>
    <w:p w14:paraId="39013375">
      <w:pPr>
        <w:ind w:left="-5" w:right="2"/>
        <w:rPr>
          <w:rFonts w:hint="eastAsia"/>
        </w:rPr>
      </w:pPr>
      <w:r>
        <w:rPr>
          <w:rFonts w:hint="eastAsia"/>
        </w:rPr>
        <w:t>不！我能找到一个更清晰的证明！</w:t>
      </w:r>
    </w:p>
    <w:p w14:paraId="34CCBDAF">
      <w:pPr>
        <w:ind w:left="-5" w:right="2"/>
        <w:rPr>
          <w:rFonts w:hint="eastAsia"/>
        </w:rPr>
      </w:pPr>
    </w:p>
    <w:p w14:paraId="0226B502">
      <w:pPr>
        <w:ind w:left="-5" w:right="2"/>
        <w:rPr>
          <w:rFonts w:hint="eastAsia"/>
        </w:rPr>
      </w:pPr>
      <w:r>
        <w:rPr>
          <w:rFonts w:hint="eastAsia"/>
        </w:rPr>
        <w:t>I look at the cross of Christ.</w:t>
      </w:r>
    </w:p>
    <w:p w14:paraId="61C4C891">
      <w:pPr>
        <w:ind w:left="-5" w:right="2"/>
        <w:rPr>
          <w:rFonts w:hint="eastAsia"/>
        </w:rPr>
      </w:pPr>
      <w:r>
        <w:rPr>
          <w:rFonts w:hint="eastAsia"/>
        </w:rPr>
        <w:t>我看着基督的十字架。</w:t>
      </w:r>
    </w:p>
    <w:p w14:paraId="61F20CF9">
      <w:pPr>
        <w:ind w:left="-5" w:right="2"/>
        <w:rPr>
          <w:rFonts w:hint="eastAsia"/>
        </w:rPr>
      </w:pPr>
    </w:p>
    <w:p w14:paraId="20DD4BE3">
      <w:pPr>
        <w:ind w:left="-5" w:right="2"/>
        <w:rPr>
          <w:rFonts w:hint="eastAsia"/>
        </w:rPr>
      </w:pPr>
      <w:r>
        <w:rPr>
          <w:rFonts w:hint="eastAsia"/>
        </w:rPr>
        <w:t>There I see that sin is so black and damnable, that nothing but the blood of God's own Son can wash it away.</w:t>
      </w:r>
    </w:p>
    <w:p w14:paraId="504198A6">
      <w:pPr>
        <w:ind w:left="-5" w:right="2"/>
        <w:rPr>
          <w:rFonts w:hint="eastAsia"/>
        </w:rPr>
      </w:pPr>
      <w:r>
        <w:rPr>
          <w:rFonts w:hint="eastAsia"/>
        </w:rPr>
        <w:t>在那里我看到罪是如此黑暗和该受咒诅，以至于除了**神**自己儿子的宝血之外，没有什么能洗净它。</w:t>
      </w:r>
    </w:p>
    <w:p w14:paraId="77DBC1EE">
      <w:pPr>
        <w:ind w:left="-5" w:right="2"/>
        <w:rPr>
          <w:rFonts w:hint="eastAsia"/>
        </w:rPr>
      </w:pPr>
    </w:p>
    <w:p w14:paraId="03C507A0">
      <w:pPr>
        <w:ind w:left="-5" w:right="2"/>
        <w:rPr>
          <w:rFonts w:hint="eastAsia"/>
        </w:rPr>
      </w:pPr>
      <w:r>
        <w:rPr>
          <w:rFonts w:hint="eastAsia"/>
        </w:rPr>
        <w:t>There I see that sin has so separated me from my holy Maker, that all the angels in heaven could never have made peace between us.</w:t>
      </w:r>
    </w:p>
    <w:p w14:paraId="43B7A935">
      <w:pPr>
        <w:ind w:left="-5" w:right="2"/>
        <w:rPr>
          <w:rFonts w:hint="eastAsia"/>
        </w:rPr>
      </w:pPr>
      <w:r>
        <w:rPr>
          <w:rFonts w:hint="eastAsia"/>
        </w:rPr>
        <w:t>在那里我看到罪将我与我圣洁的创造主如此隔绝，以至于天上所有的天使都无法在我们之间建立和平。</w:t>
      </w:r>
    </w:p>
    <w:p w14:paraId="547EF825">
      <w:pPr>
        <w:ind w:left="-5" w:right="2"/>
        <w:rPr>
          <w:rFonts w:hint="eastAsia"/>
        </w:rPr>
      </w:pPr>
    </w:p>
    <w:p w14:paraId="7F6920DD">
      <w:pPr>
        <w:ind w:left="-5" w:right="2"/>
        <w:rPr>
          <w:rFonts w:hint="eastAsia"/>
        </w:rPr>
      </w:pPr>
      <w:r>
        <w:rPr>
          <w:rFonts w:hint="eastAsia"/>
        </w:rPr>
        <w:t>Nothing could reconcile us, short of the death of Christ.</w:t>
      </w:r>
    </w:p>
    <w:p w14:paraId="05C44B57">
      <w:pPr>
        <w:ind w:left="-5" w:right="2"/>
        <w:rPr>
          <w:rFonts w:hint="eastAsia"/>
        </w:rPr>
      </w:pPr>
      <w:r>
        <w:rPr>
          <w:rFonts w:hint="eastAsia"/>
        </w:rPr>
        <w:t>除了基督的死，没有什么能使我们和好。</w:t>
      </w:r>
    </w:p>
    <w:p w14:paraId="1AB39854">
      <w:pPr>
        <w:ind w:left="-5" w:right="2"/>
        <w:rPr>
          <w:rFonts w:hint="eastAsia"/>
        </w:rPr>
      </w:pPr>
    </w:p>
    <w:p w14:paraId="18AF5DF6">
      <w:pPr>
        <w:ind w:left="-5" w:right="2"/>
        <w:rPr>
          <w:rFonts w:hint="eastAsia"/>
        </w:rPr>
      </w:pPr>
      <w:r>
        <w:rPr>
          <w:rFonts w:hint="eastAsia"/>
        </w:rPr>
        <w:t>If I listened to the wretched talk of proud people, I might sometimes fancy sin was not so very sinful!</w:t>
      </w:r>
    </w:p>
    <w:p w14:paraId="39B906C6">
      <w:pPr>
        <w:ind w:left="-5" w:right="2"/>
        <w:rPr>
          <w:rFonts w:hint="eastAsia"/>
        </w:rPr>
      </w:pPr>
      <w:r>
        <w:rPr>
          <w:rFonts w:hint="eastAsia"/>
        </w:rPr>
        <w:t>如果我听那些骄傲之人的悲惨言论，我有时可能会想罪没有那么罪恶！</w:t>
      </w:r>
    </w:p>
    <w:p w14:paraId="077773C4">
      <w:pPr>
        <w:ind w:left="-5" w:right="2"/>
        <w:rPr>
          <w:rFonts w:hint="eastAsia"/>
        </w:rPr>
      </w:pPr>
    </w:p>
    <w:p w14:paraId="42D6B940">
      <w:pPr>
        <w:ind w:left="-5" w:right="2"/>
        <w:rPr>
          <w:rFonts w:hint="eastAsia"/>
        </w:rPr>
      </w:pPr>
      <w:r>
        <w:rPr>
          <w:rFonts w:hint="eastAsia"/>
        </w:rPr>
        <w:t>But I cannot think little of sin, when I look at the cross of Christ.</w:t>
      </w:r>
    </w:p>
    <w:p w14:paraId="2899D4F1">
      <w:pPr>
        <w:ind w:left="-5" w:right="2"/>
        <w:rPr>
          <w:rFonts w:hint="eastAsia"/>
        </w:rPr>
      </w:pPr>
      <w:r>
        <w:rPr>
          <w:rFonts w:hint="eastAsia"/>
        </w:rPr>
        <w:t>但是当我看着基督的十字架时，我不能轻看罪。</w:t>
      </w:r>
    </w:p>
    <w:p w14:paraId="30B3A53B">
      <w:pPr>
        <w:ind w:left="-5" w:right="2"/>
        <w:rPr>
          <w:rFonts w:hint="eastAsia"/>
        </w:rPr>
      </w:pPr>
    </w:p>
    <w:p w14:paraId="7116BABD">
      <w:pPr>
        <w:ind w:left="-5" w:right="2"/>
        <w:rPr>
          <w:rFonts w:hint="eastAsia"/>
        </w:rPr>
      </w:pPr>
      <w:r>
        <w:rPr>
          <w:rFonts w:hint="eastAsia"/>
        </w:rPr>
        <w:t>(c)Would I know the fullness and completeness of the salvation God has provided for sinners?</w:t>
      </w:r>
    </w:p>
    <w:p w14:paraId="7B34DC7E">
      <w:pPr>
        <w:ind w:left="-5" w:right="2"/>
        <w:rPr>
          <w:rFonts w:hint="eastAsia"/>
        </w:rPr>
      </w:pPr>
      <w:r>
        <w:rPr>
          <w:rFonts w:hint="eastAsia"/>
        </w:rPr>
        <w:t>(c) 我想知道**神**为罪人预备的救恩有多么丰盛和完全？</w:t>
      </w:r>
    </w:p>
    <w:p w14:paraId="09AC0056">
      <w:pPr>
        <w:ind w:left="-5" w:right="2"/>
        <w:rPr>
          <w:rFonts w:hint="eastAsia"/>
        </w:rPr>
      </w:pPr>
    </w:p>
    <w:p w14:paraId="26B41047">
      <w:pPr>
        <w:ind w:left="-5" w:right="2"/>
        <w:rPr>
          <w:rFonts w:hint="eastAsia"/>
        </w:rPr>
      </w:pPr>
      <w:r>
        <w:rPr>
          <w:rFonts w:hint="eastAsia"/>
        </w:rPr>
        <w:t>Where shall I see it most distinctly?</w:t>
      </w:r>
    </w:p>
    <w:p w14:paraId="28748DD3">
      <w:pPr>
        <w:ind w:left="-5" w:right="2"/>
        <w:rPr>
          <w:rFonts w:hint="eastAsia"/>
        </w:rPr>
      </w:pPr>
      <w:r>
        <w:rPr>
          <w:rFonts w:hint="eastAsia"/>
        </w:rPr>
        <w:t>我在哪里能最清晰地看到它？</w:t>
      </w:r>
    </w:p>
    <w:p w14:paraId="7DEC3609">
      <w:pPr>
        <w:ind w:left="-5" w:right="2"/>
        <w:rPr>
          <w:rFonts w:hint="eastAsia"/>
        </w:rPr>
      </w:pPr>
    </w:p>
    <w:p w14:paraId="041AB6BF">
      <w:pPr>
        <w:ind w:left="-5" w:right="2"/>
        <w:rPr>
          <w:rFonts w:hint="eastAsia"/>
        </w:rPr>
      </w:pPr>
      <w:r>
        <w:rPr>
          <w:rFonts w:hint="eastAsia"/>
        </w:rPr>
        <w:t>Shall I go to the general declarations in the Bible about God's mercy?</w:t>
      </w:r>
    </w:p>
    <w:p w14:paraId="041D243F">
      <w:pPr>
        <w:ind w:left="-5" w:right="2"/>
        <w:rPr>
          <w:rFonts w:hint="eastAsia"/>
        </w:rPr>
      </w:pPr>
      <w:r>
        <w:rPr>
          <w:rFonts w:hint="eastAsia"/>
        </w:rPr>
        <w:t>我应该去看圣经中关于**神**怜悯的一般性宣告吗？</w:t>
      </w:r>
    </w:p>
    <w:p w14:paraId="5F1BD972">
      <w:pPr>
        <w:ind w:left="-5" w:right="2"/>
        <w:rPr>
          <w:rFonts w:hint="eastAsia"/>
        </w:rPr>
      </w:pPr>
    </w:p>
    <w:p w14:paraId="6F0ED2A7">
      <w:pPr>
        <w:ind w:left="-5" w:right="2"/>
        <w:rPr>
          <w:rFonts w:hint="eastAsia"/>
        </w:rPr>
      </w:pPr>
      <w:r>
        <w:rPr>
          <w:rFonts w:hint="eastAsia"/>
        </w:rPr>
        <w:t>Shall I rest in the general truth that God is a "God of love"?</w:t>
      </w:r>
    </w:p>
    <w:p w14:paraId="161B175F">
      <w:pPr>
        <w:ind w:left="-5" w:right="2"/>
        <w:rPr>
          <w:rFonts w:hint="eastAsia"/>
        </w:rPr>
      </w:pPr>
      <w:r>
        <w:rPr>
          <w:rFonts w:hint="eastAsia"/>
        </w:rPr>
        <w:t>我应该安息于“**神**是爱的**神**”这个普遍真理吗？</w:t>
      </w:r>
    </w:p>
    <w:p w14:paraId="47B8C7D2">
      <w:pPr>
        <w:ind w:left="-5" w:right="2"/>
        <w:rPr>
          <w:rFonts w:hint="eastAsia"/>
        </w:rPr>
      </w:pPr>
    </w:p>
    <w:p w14:paraId="7914DC8E">
      <w:pPr>
        <w:ind w:left="-5" w:right="2"/>
        <w:rPr>
          <w:rFonts w:hint="eastAsia"/>
        </w:rPr>
      </w:pPr>
      <w:r>
        <w:rPr>
          <w:rFonts w:hint="eastAsia"/>
        </w:rPr>
        <w:t>Oh, no! I will look at the cross of Christ.</w:t>
      </w:r>
    </w:p>
    <w:p w14:paraId="6E93CBF6">
      <w:pPr>
        <w:ind w:left="-5" w:right="2"/>
        <w:rPr>
          <w:rFonts w:hint="eastAsia"/>
        </w:rPr>
      </w:pPr>
      <w:r>
        <w:rPr>
          <w:rFonts w:hint="eastAsia"/>
        </w:rPr>
        <w:t>哦，不！我将看着基督的十字架。</w:t>
      </w:r>
    </w:p>
    <w:p w14:paraId="6EC65D95">
      <w:pPr>
        <w:ind w:left="-5" w:right="2"/>
        <w:rPr>
          <w:rFonts w:hint="eastAsia"/>
        </w:rPr>
      </w:pPr>
    </w:p>
    <w:p w14:paraId="7210201C">
      <w:pPr>
        <w:ind w:left="-5" w:right="2"/>
        <w:rPr>
          <w:rFonts w:hint="eastAsia"/>
        </w:rPr>
      </w:pPr>
      <w:r>
        <w:rPr>
          <w:rFonts w:hint="eastAsia"/>
        </w:rPr>
        <w:t>I find no evidence like that.</w:t>
      </w:r>
    </w:p>
    <w:p w14:paraId="742B8A2C">
      <w:pPr>
        <w:ind w:left="-5" w:right="2"/>
        <w:rPr>
          <w:rFonts w:hint="eastAsia"/>
        </w:rPr>
      </w:pPr>
      <w:r>
        <w:rPr>
          <w:rFonts w:hint="eastAsia"/>
        </w:rPr>
        <w:t>我找不到像那样的证据。</w:t>
      </w:r>
    </w:p>
    <w:p w14:paraId="51AC9655">
      <w:pPr>
        <w:ind w:left="-5" w:right="2"/>
        <w:rPr>
          <w:rFonts w:hint="eastAsia"/>
        </w:rPr>
      </w:pPr>
    </w:p>
    <w:p w14:paraId="7AB3458F">
      <w:pPr>
        <w:ind w:left="-5" w:right="2"/>
        <w:rPr>
          <w:rFonts w:hint="eastAsia"/>
        </w:rPr>
      </w:pPr>
      <w:r>
        <w:rPr>
          <w:rFonts w:hint="eastAsia"/>
        </w:rPr>
        <w:t>I find no balm for a sore conscience and a troubled heart, like the sight of Jesus dying for me on the accursed tree.</w:t>
      </w:r>
    </w:p>
    <w:p w14:paraId="34DBE736">
      <w:pPr>
        <w:ind w:left="-5" w:right="2"/>
        <w:rPr>
          <w:rFonts w:hint="eastAsia"/>
        </w:rPr>
      </w:pPr>
      <w:r>
        <w:rPr>
          <w:rFonts w:hint="eastAsia"/>
        </w:rPr>
        <w:t>我找不到任何可以医治疼痛的良心和不安的心，能像看到耶稣在被咒诅的树上为我而死一样。</w:t>
      </w:r>
    </w:p>
    <w:p w14:paraId="18FDC669">
      <w:pPr>
        <w:ind w:left="-5" w:right="2"/>
        <w:rPr>
          <w:rFonts w:hint="eastAsia"/>
        </w:rPr>
      </w:pPr>
    </w:p>
    <w:p w14:paraId="25196E55">
      <w:pPr>
        <w:ind w:left="-5" w:right="2"/>
        <w:rPr>
          <w:rFonts w:hint="eastAsia"/>
        </w:rPr>
      </w:pPr>
      <w:r>
        <w:rPr>
          <w:rFonts w:hint="eastAsia"/>
        </w:rPr>
        <w:t>There I see that a full payment has been made for all my enormous debts.</w:t>
      </w:r>
    </w:p>
    <w:p w14:paraId="7CC54DB2">
      <w:pPr>
        <w:ind w:left="-5" w:right="2"/>
        <w:rPr>
          <w:rFonts w:hint="eastAsia"/>
        </w:rPr>
      </w:pPr>
      <w:r>
        <w:rPr>
          <w:rFonts w:hint="eastAsia"/>
        </w:rPr>
        <w:t>在那里我看到我所有巨大的债务已经得到了完全的偿还。</w:t>
      </w:r>
    </w:p>
    <w:p w14:paraId="5E296377">
      <w:pPr>
        <w:ind w:left="-5" w:right="2"/>
        <w:rPr>
          <w:rFonts w:hint="eastAsia"/>
        </w:rPr>
      </w:pPr>
    </w:p>
    <w:p w14:paraId="28F5D19D">
      <w:pPr>
        <w:ind w:left="-5" w:right="2"/>
        <w:rPr>
          <w:rFonts w:hint="eastAsia"/>
        </w:rPr>
      </w:pPr>
      <w:r>
        <w:rPr>
          <w:rFonts w:hint="eastAsia"/>
        </w:rPr>
        <w:t>The curse of that law which I have broken has come down on One who there suffered in my stead.</w:t>
      </w:r>
    </w:p>
    <w:p w14:paraId="36AB51CA">
      <w:pPr>
        <w:ind w:left="-5" w:right="2"/>
        <w:rPr>
          <w:rFonts w:hint="eastAsia"/>
        </w:rPr>
      </w:pPr>
      <w:r>
        <w:rPr>
          <w:rFonts w:hint="eastAsia"/>
        </w:rPr>
        <w:t>我所破坏的律法的咒诅已经降临在那位替我在那里受苦的**祂**身上。</w:t>
      </w:r>
    </w:p>
    <w:p w14:paraId="0B20D327">
      <w:pPr>
        <w:ind w:left="-5" w:right="2"/>
        <w:rPr>
          <w:rFonts w:hint="eastAsia"/>
        </w:rPr>
      </w:pPr>
    </w:p>
    <w:p w14:paraId="2C822AE6">
      <w:pPr>
        <w:ind w:left="-5" w:right="2"/>
        <w:rPr>
          <w:rFonts w:hint="eastAsia"/>
        </w:rPr>
      </w:pPr>
      <w:r>
        <w:rPr>
          <w:rFonts w:hint="eastAsia"/>
        </w:rPr>
        <w:t>The demands of that law are all satisfied.</w:t>
      </w:r>
    </w:p>
    <w:p w14:paraId="4CEC3F31">
      <w:pPr>
        <w:ind w:left="-5" w:right="2"/>
        <w:rPr>
          <w:rFonts w:hint="eastAsia"/>
        </w:rPr>
      </w:pPr>
      <w:r>
        <w:rPr>
          <w:rFonts w:hint="eastAsia"/>
        </w:rPr>
        <w:t>那律法的要求都得到了满足。</w:t>
      </w:r>
    </w:p>
    <w:p w14:paraId="2A1038B3">
      <w:pPr>
        <w:ind w:left="-5" w:right="2"/>
        <w:rPr>
          <w:rFonts w:hint="eastAsia"/>
        </w:rPr>
      </w:pPr>
    </w:p>
    <w:p w14:paraId="1DBD63BC">
      <w:pPr>
        <w:ind w:left="-5" w:right="2"/>
        <w:rPr>
          <w:rFonts w:hint="eastAsia"/>
        </w:rPr>
      </w:pPr>
      <w:r>
        <w:rPr>
          <w:rFonts w:hint="eastAsia"/>
        </w:rPr>
        <w:t>Payment has been made for me, even to the uttermost farthing.</w:t>
      </w:r>
    </w:p>
    <w:p w14:paraId="04965293">
      <w:pPr>
        <w:ind w:left="-5" w:right="2"/>
        <w:rPr>
          <w:rFonts w:hint="eastAsia"/>
        </w:rPr>
      </w:pPr>
      <w:r>
        <w:rPr>
          <w:rFonts w:hint="eastAsia"/>
        </w:rPr>
        <w:t>替我已经付清了代价，甚至连一个最小的铜钱都付清了。</w:t>
      </w:r>
    </w:p>
    <w:p w14:paraId="1FDE707F">
      <w:pPr>
        <w:ind w:left="-5" w:right="2"/>
        <w:rPr>
          <w:rFonts w:hint="eastAsia"/>
        </w:rPr>
      </w:pPr>
    </w:p>
    <w:p w14:paraId="4C2A1DC0">
      <w:pPr>
        <w:ind w:left="-5" w:right="2"/>
        <w:rPr>
          <w:rFonts w:hint="eastAsia"/>
        </w:rPr>
      </w:pPr>
      <w:r>
        <w:rPr>
          <w:rFonts w:hint="eastAsia"/>
        </w:rPr>
        <w:t>It will not be required twice over.</w:t>
      </w:r>
    </w:p>
    <w:p w14:paraId="5735F1CB">
      <w:pPr>
        <w:ind w:left="-5" w:right="2"/>
        <w:rPr>
          <w:rFonts w:hint="eastAsia"/>
        </w:rPr>
      </w:pPr>
      <w:r>
        <w:rPr>
          <w:rFonts w:hint="eastAsia"/>
        </w:rPr>
        <w:t>它不会被要求两次。</w:t>
      </w:r>
    </w:p>
    <w:p w14:paraId="2D185C67">
      <w:pPr>
        <w:ind w:left="-5" w:right="2"/>
        <w:rPr>
          <w:rFonts w:hint="eastAsia"/>
        </w:rPr>
      </w:pPr>
    </w:p>
    <w:p w14:paraId="68C9E13E">
      <w:pPr>
        <w:ind w:left="-5" w:right="2"/>
        <w:rPr>
          <w:rFonts w:hint="eastAsia"/>
        </w:rPr>
      </w:pPr>
      <w:r>
        <w:rPr>
          <w:rFonts w:hint="eastAsia"/>
        </w:rPr>
        <w:t>Ah, I might sometimes imagine I was too bad to be forgiven!</w:t>
      </w:r>
    </w:p>
    <w:p w14:paraId="0949E71D">
      <w:pPr>
        <w:ind w:left="-5" w:right="2"/>
        <w:rPr>
          <w:rFonts w:hint="eastAsia"/>
        </w:rPr>
      </w:pPr>
      <w:r>
        <w:rPr>
          <w:rFonts w:hint="eastAsia"/>
        </w:rPr>
        <w:t>啊，我有时可能会想我太坏了，无法被饶恕！</w:t>
      </w:r>
    </w:p>
    <w:p w14:paraId="28FC7D69">
      <w:pPr>
        <w:ind w:left="-5" w:right="2"/>
        <w:rPr>
          <w:rFonts w:hint="eastAsia"/>
        </w:rPr>
      </w:pPr>
    </w:p>
    <w:p w14:paraId="08825CB0">
      <w:pPr>
        <w:ind w:left="-5" w:right="2"/>
        <w:rPr>
          <w:rFonts w:hint="eastAsia"/>
        </w:rPr>
      </w:pPr>
      <w:r>
        <w:rPr>
          <w:rFonts w:hint="eastAsia"/>
        </w:rPr>
        <w:t>My own heart sometimes whispers that I太wicked to be saved.</w:t>
      </w:r>
    </w:p>
    <w:p w14:paraId="092C9ED5">
      <w:pPr>
        <w:ind w:left="-5" w:right="2"/>
        <w:rPr>
          <w:rFonts w:hint="eastAsia"/>
        </w:rPr>
      </w:pPr>
      <w:r>
        <w:rPr>
          <w:rFonts w:hint="eastAsia"/>
        </w:rPr>
        <w:t>我自己的心有时低语说我太邪恶了，无法得救。</w:t>
      </w:r>
    </w:p>
    <w:p w14:paraId="1AF07EFB">
      <w:pPr>
        <w:ind w:left="-5" w:right="2"/>
        <w:rPr>
          <w:rFonts w:hint="eastAsia"/>
        </w:rPr>
      </w:pPr>
    </w:p>
    <w:p w14:paraId="0AE0186F">
      <w:pPr>
        <w:ind w:left="-5" w:right="2"/>
        <w:rPr>
          <w:rFonts w:hint="eastAsia"/>
        </w:rPr>
      </w:pPr>
      <w:r>
        <w:rPr>
          <w:rFonts w:hint="eastAsia"/>
        </w:rPr>
        <w:t>But I know in my better moments this is all my foolish unbelief.</w:t>
      </w:r>
    </w:p>
    <w:p w14:paraId="6B0E0809">
      <w:pPr>
        <w:ind w:left="-5" w:right="2"/>
        <w:rPr>
          <w:rFonts w:hint="eastAsia"/>
        </w:rPr>
      </w:pPr>
      <w:r>
        <w:rPr>
          <w:rFonts w:hint="eastAsia"/>
        </w:rPr>
        <w:t>但我知道在我更清醒的时刻，这一切都是我愚蠢的不信。</w:t>
      </w:r>
    </w:p>
    <w:p w14:paraId="4F746A0D">
      <w:pPr>
        <w:ind w:left="-5" w:right="2"/>
        <w:rPr>
          <w:rFonts w:hint="eastAsia"/>
        </w:rPr>
      </w:pPr>
    </w:p>
    <w:p w14:paraId="51A3A67D">
      <w:pPr>
        <w:ind w:left="-5" w:right="2"/>
        <w:rPr>
          <w:rFonts w:hint="eastAsia"/>
        </w:rPr>
      </w:pPr>
      <w:r>
        <w:rPr>
          <w:rFonts w:hint="eastAsia"/>
        </w:rPr>
        <w:t>I read an answer to my doubts in the blood shed on Calvary.</w:t>
      </w:r>
    </w:p>
    <w:p w14:paraId="43051789">
      <w:pPr>
        <w:ind w:left="-5" w:right="2"/>
        <w:rPr>
          <w:rFonts w:hint="eastAsia"/>
        </w:rPr>
      </w:pPr>
      <w:r>
        <w:rPr>
          <w:rFonts w:hint="eastAsia"/>
        </w:rPr>
        <w:t>我在加略山所流的血中读到了对我疑虑的回答。</w:t>
      </w:r>
    </w:p>
    <w:p w14:paraId="199FD18F">
      <w:pPr>
        <w:ind w:left="-5" w:right="2"/>
        <w:rPr>
          <w:rFonts w:hint="eastAsia"/>
        </w:rPr>
      </w:pPr>
    </w:p>
    <w:p w14:paraId="47BA6564">
      <w:pPr>
        <w:ind w:left="-5" w:right="2"/>
        <w:rPr>
          <w:rFonts w:hint="eastAsia"/>
        </w:rPr>
      </w:pPr>
      <w:r>
        <w:rPr>
          <w:rFonts w:hint="eastAsia"/>
        </w:rPr>
        <w:t>I feel sure that there is a way to heaven for the very vilest of people, when I look at the cross.</w:t>
      </w:r>
    </w:p>
    <w:p w14:paraId="0B1060BC">
      <w:pPr>
        <w:ind w:left="-5" w:right="2"/>
        <w:rPr>
          <w:rFonts w:hint="eastAsia"/>
        </w:rPr>
      </w:pPr>
      <w:r>
        <w:rPr>
          <w:rFonts w:hint="eastAsia"/>
        </w:rPr>
        <w:t>当我看着十字架时，我确信即使是最卑劣的人也有通往天堂的路。</w:t>
      </w:r>
    </w:p>
    <w:p w14:paraId="095BCA28">
      <w:pPr>
        <w:ind w:left="-5" w:right="2"/>
        <w:rPr>
          <w:rFonts w:hint="eastAsia"/>
        </w:rPr>
      </w:pPr>
    </w:p>
    <w:p w14:paraId="331CD5D0">
      <w:pPr>
        <w:ind w:left="-5" w:right="2"/>
        <w:rPr>
          <w:rFonts w:hint="eastAsia"/>
        </w:rPr>
      </w:pPr>
      <w:r>
        <w:rPr>
          <w:rFonts w:hint="eastAsia"/>
        </w:rPr>
        <w:t>(d)Would I find strong reasons for being a holy man?</w:t>
      </w:r>
    </w:p>
    <w:p w14:paraId="1C4DCCBE">
      <w:pPr>
        <w:ind w:left="-5" w:right="2"/>
        <w:rPr>
          <w:rFonts w:hint="eastAsia"/>
        </w:rPr>
      </w:pPr>
      <w:r>
        <w:rPr>
          <w:rFonts w:hint="eastAsia"/>
        </w:rPr>
        <w:t>(d) 我想找到成为一个圣洁之人的有力理由吗？</w:t>
      </w:r>
    </w:p>
    <w:p w14:paraId="130B72E7">
      <w:pPr>
        <w:ind w:left="-5" w:right="2"/>
        <w:rPr>
          <w:rFonts w:hint="eastAsia"/>
        </w:rPr>
      </w:pPr>
    </w:p>
    <w:p w14:paraId="2BB48333">
      <w:pPr>
        <w:ind w:left="-5" w:right="2"/>
        <w:rPr>
          <w:rFonts w:hint="eastAsia"/>
        </w:rPr>
      </w:pPr>
      <w:r>
        <w:rPr>
          <w:rFonts w:hint="eastAsia"/>
        </w:rPr>
        <w:t>Where shall I turn for them?</w:t>
      </w:r>
    </w:p>
    <w:p w14:paraId="100FEE17">
      <w:pPr>
        <w:ind w:left="-5" w:right="2"/>
        <w:rPr>
          <w:rFonts w:hint="eastAsia"/>
        </w:rPr>
      </w:pPr>
      <w:r>
        <w:rPr>
          <w:rFonts w:hint="eastAsia"/>
        </w:rPr>
        <w:t>我该转向哪里寻找**它们**呢？</w:t>
      </w:r>
    </w:p>
    <w:p w14:paraId="6FA5A70F">
      <w:pPr>
        <w:ind w:left="-5" w:right="2"/>
        <w:rPr>
          <w:rFonts w:hint="eastAsia"/>
        </w:rPr>
      </w:pPr>
    </w:p>
    <w:p w14:paraId="685296AF">
      <w:pPr>
        <w:ind w:left="-5" w:right="2"/>
        <w:rPr>
          <w:rFonts w:hint="eastAsia"/>
        </w:rPr>
      </w:pPr>
      <w:r>
        <w:rPr>
          <w:rFonts w:hint="eastAsia"/>
        </w:rPr>
        <w:t>Shall I listen to the ten commandments merely?</w:t>
      </w:r>
    </w:p>
    <w:p w14:paraId="0A0A40C6">
      <w:pPr>
        <w:ind w:left="-5" w:right="2"/>
        <w:rPr>
          <w:rFonts w:hint="eastAsia"/>
        </w:rPr>
      </w:pPr>
      <w:r>
        <w:rPr>
          <w:rFonts w:hint="eastAsia"/>
        </w:rPr>
        <w:t>我应该仅仅听十诫吗？</w:t>
      </w:r>
    </w:p>
    <w:p w14:paraId="39D4AEF8">
      <w:pPr>
        <w:ind w:left="-5" w:right="2"/>
        <w:rPr>
          <w:rFonts w:hint="eastAsia"/>
        </w:rPr>
      </w:pPr>
    </w:p>
    <w:p w14:paraId="0356B591">
      <w:pPr>
        <w:ind w:left="-5" w:right="2"/>
        <w:rPr>
          <w:rFonts w:hint="eastAsia"/>
        </w:rPr>
      </w:pPr>
      <w:r>
        <w:rPr>
          <w:rFonts w:hint="eastAsia"/>
        </w:rPr>
        <w:t>Shall I study the examples given me in the Bible of what grace can do?</w:t>
      </w:r>
    </w:p>
    <w:p w14:paraId="51BD2FF2">
      <w:pPr>
        <w:ind w:left="-5" w:right="2"/>
        <w:rPr>
          <w:rFonts w:hint="eastAsia"/>
        </w:rPr>
      </w:pPr>
      <w:r>
        <w:rPr>
          <w:rFonts w:hint="eastAsia"/>
        </w:rPr>
        <w:t>我应该研究圣经中给我的恩典能做什么的例子吗？</w:t>
      </w:r>
    </w:p>
    <w:p w14:paraId="34323DDC">
      <w:pPr>
        <w:ind w:left="-5" w:right="2"/>
        <w:rPr>
          <w:rFonts w:hint="eastAsia"/>
        </w:rPr>
      </w:pPr>
    </w:p>
    <w:p w14:paraId="4B8B6AF5">
      <w:pPr>
        <w:ind w:left="-5" w:right="2"/>
        <w:rPr>
          <w:rFonts w:hint="eastAsia"/>
        </w:rPr>
      </w:pPr>
      <w:r>
        <w:rPr>
          <w:rFonts w:hint="eastAsia"/>
        </w:rPr>
        <w:t>Shall I meditate on the rewards of heaven, and the punishments of hell?</w:t>
      </w:r>
    </w:p>
    <w:p w14:paraId="08580A41">
      <w:pPr>
        <w:ind w:left="-5" w:right="2"/>
        <w:rPr>
          <w:rFonts w:hint="eastAsia"/>
        </w:rPr>
      </w:pPr>
      <w:r>
        <w:rPr>
          <w:rFonts w:hint="eastAsia"/>
        </w:rPr>
        <w:t>我应该默想天堂的赏赐和地狱的惩罚吗？</w:t>
      </w:r>
    </w:p>
    <w:p w14:paraId="6FCC1731">
      <w:pPr>
        <w:ind w:left="-5" w:right="2"/>
        <w:rPr>
          <w:rFonts w:hint="eastAsia"/>
        </w:rPr>
      </w:pPr>
    </w:p>
    <w:p w14:paraId="40047ADF">
      <w:pPr>
        <w:ind w:left="-5" w:right="2"/>
        <w:rPr>
          <w:rFonts w:hint="eastAsia"/>
        </w:rPr>
      </w:pPr>
      <w:r>
        <w:rPr>
          <w:rFonts w:hint="eastAsia"/>
        </w:rPr>
        <w:t>Is there no stronger motive still?</w:t>
      </w:r>
    </w:p>
    <w:p w14:paraId="24D43AF5">
      <w:pPr>
        <w:ind w:left="-5" w:right="2"/>
        <w:rPr>
          <w:rFonts w:hint="eastAsia"/>
        </w:rPr>
      </w:pPr>
      <w:r>
        <w:rPr>
          <w:rFonts w:hint="eastAsia"/>
        </w:rPr>
        <w:t>难道没有更强烈的动机吗？</w:t>
      </w:r>
    </w:p>
    <w:p w14:paraId="45E5F90E">
      <w:pPr>
        <w:ind w:left="-5" w:right="2"/>
        <w:rPr>
          <w:rFonts w:hint="eastAsia"/>
        </w:rPr>
      </w:pPr>
    </w:p>
    <w:p w14:paraId="3CA3AE08">
      <w:pPr>
        <w:ind w:left="-5" w:right="2"/>
        <w:rPr>
          <w:rFonts w:hint="eastAsia"/>
        </w:rPr>
      </w:pPr>
      <w:r>
        <w:rPr>
          <w:rFonts w:hint="eastAsia"/>
        </w:rPr>
        <w:t>Yes! I will look at the cross of Christ!</w:t>
      </w:r>
    </w:p>
    <w:p w14:paraId="15FA0768">
      <w:pPr>
        <w:ind w:left="-5" w:right="2"/>
        <w:rPr>
          <w:rFonts w:hint="eastAsia"/>
        </w:rPr>
      </w:pPr>
      <w:r>
        <w:rPr>
          <w:rFonts w:hint="eastAsia"/>
        </w:rPr>
        <w:t>是的！我将看着基督的十字架！</w:t>
      </w:r>
    </w:p>
    <w:p w14:paraId="54DB7816">
      <w:pPr>
        <w:ind w:left="-5" w:right="2"/>
        <w:rPr>
          <w:rFonts w:hint="eastAsia"/>
        </w:rPr>
      </w:pPr>
    </w:p>
    <w:p w14:paraId="19511798">
      <w:pPr>
        <w:ind w:left="-5" w:right="2"/>
        <w:rPr>
          <w:rFonts w:hint="eastAsia"/>
        </w:rPr>
      </w:pPr>
      <w:r>
        <w:rPr>
          <w:rFonts w:hint="eastAsia"/>
        </w:rPr>
        <w:t>There I see the love of Christ constraining me to "live not unto myself—but unto Him."</w:t>
      </w:r>
    </w:p>
    <w:p w14:paraId="2EF29698">
      <w:pPr>
        <w:ind w:left="-5" w:right="2"/>
        <w:rPr>
          <w:rFonts w:hint="eastAsia"/>
        </w:rPr>
      </w:pPr>
      <w:r>
        <w:rPr>
          <w:rFonts w:hint="eastAsia"/>
        </w:rPr>
        <w:t>在那里我看到基督的爱催逼我“不再为自己活——而是为**祂**活。”</w:t>
      </w:r>
    </w:p>
    <w:p w14:paraId="1FABDF16">
      <w:pPr>
        <w:ind w:left="-5" w:right="2"/>
        <w:rPr>
          <w:rFonts w:hint="eastAsia"/>
        </w:rPr>
      </w:pPr>
    </w:p>
    <w:p w14:paraId="715EA412">
      <w:pPr>
        <w:ind w:left="-5" w:right="2"/>
        <w:rPr>
          <w:rFonts w:hint="eastAsia"/>
        </w:rPr>
      </w:pPr>
      <w:r>
        <w:rPr>
          <w:rFonts w:hint="eastAsia"/>
        </w:rPr>
        <w:t>There I see that I am not my own now— I am "bought with a price." (2 Cor. 5:15; 1 Cor. 6:20.)</w:t>
      </w:r>
    </w:p>
    <w:p w14:paraId="33F8333B">
      <w:pPr>
        <w:ind w:left="-5" w:right="2"/>
        <w:rPr>
          <w:rFonts w:hint="eastAsia"/>
        </w:rPr>
      </w:pPr>
      <w:r>
        <w:rPr>
          <w:rFonts w:hint="eastAsia"/>
        </w:rPr>
        <w:t>在那里我看到我现在不属于自己了——我是“重价买来的。” (哥林多后书 5:15；哥林多前书 6:20)。</w:t>
      </w:r>
    </w:p>
    <w:p w14:paraId="3D5E42E5">
      <w:pPr>
        <w:ind w:left="-5" w:right="2"/>
        <w:rPr>
          <w:rFonts w:hint="eastAsia"/>
        </w:rPr>
      </w:pPr>
    </w:p>
    <w:p w14:paraId="30726B13">
      <w:pPr>
        <w:ind w:left="-5" w:right="2"/>
        <w:rPr>
          <w:rFonts w:hint="eastAsia"/>
        </w:rPr>
      </w:pPr>
      <w:r>
        <w:rPr>
          <w:rFonts w:hint="eastAsia"/>
        </w:rPr>
        <w:t>I am bound by the most solemn obligations to glorify Jesus with body and spirit, which are His.</w:t>
      </w:r>
    </w:p>
    <w:p w14:paraId="73E4AEEA">
      <w:pPr>
        <w:ind w:left="-5" w:right="2"/>
        <w:rPr>
          <w:rFonts w:hint="eastAsia"/>
        </w:rPr>
      </w:pPr>
      <w:r>
        <w:rPr>
          <w:rFonts w:hint="eastAsia"/>
        </w:rPr>
        <w:t>我受到最庄严的责任约束，要用身体和灵来荣耀耶稣，**它们**都是**祂**的。</w:t>
      </w:r>
    </w:p>
    <w:p w14:paraId="7723EC24">
      <w:pPr>
        <w:ind w:left="-5" w:right="2"/>
        <w:rPr>
          <w:rFonts w:hint="eastAsia"/>
        </w:rPr>
      </w:pPr>
    </w:p>
    <w:p w14:paraId="47EB9BFA">
      <w:pPr>
        <w:ind w:left="-5" w:right="2"/>
        <w:rPr>
          <w:rFonts w:hint="eastAsia"/>
        </w:rPr>
      </w:pPr>
      <w:r>
        <w:rPr>
          <w:rFonts w:hint="eastAsia"/>
        </w:rPr>
        <w:t>There I see that Jesus gave Himself for me, not only to redeem me from all iniquity—but also to purify me, and to make me one of a "peculiar people, zealous of good works." (Titus 2:14.)</w:t>
      </w:r>
    </w:p>
    <w:p w14:paraId="253D3B3E">
      <w:pPr>
        <w:ind w:left="-5" w:right="2"/>
        <w:rPr>
          <w:rFonts w:hint="eastAsia"/>
        </w:rPr>
      </w:pPr>
      <w:r>
        <w:rPr>
          <w:rFonts w:hint="eastAsia"/>
        </w:rPr>
        <w:t>在那里我看到耶稣为我舍己，不仅要救赎我脱离一切罪恶——而且要洁净我，使我成为一个“特选的子民，热心为善。” (提多书 2:14)。</w:t>
      </w:r>
    </w:p>
    <w:p w14:paraId="2BABBFDE">
      <w:pPr>
        <w:ind w:left="-5" w:right="2"/>
        <w:rPr>
          <w:rFonts w:hint="eastAsia"/>
        </w:rPr>
      </w:pPr>
    </w:p>
    <w:p w14:paraId="516A3221">
      <w:pPr>
        <w:ind w:left="-5" w:right="2"/>
        <w:rPr>
          <w:rFonts w:hint="eastAsia"/>
        </w:rPr>
      </w:pPr>
      <w:r>
        <w:rPr>
          <w:rFonts w:hint="eastAsia"/>
        </w:rPr>
        <w:t>He bore my sins in His own body on the tree, "that I being dead unto sin should live unto righteousness." (1 Pet. 2:24.)</w:t>
      </w:r>
    </w:p>
    <w:p w14:paraId="2E3D93E8">
      <w:pPr>
        <w:ind w:left="-5" w:right="2"/>
        <w:rPr>
          <w:rFonts w:hint="eastAsia"/>
        </w:rPr>
      </w:pPr>
      <w:r>
        <w:rPr>
          <w:rFonts w:hint="eastAsia"/>
        </w:rPr>
        <w:t>**祂**在木头上亲身担当了我的罪，“使我既然向罪死了，就得以向义活。” (彼得前书 2:24)。</w:t>
      </w:r>
    </w:p>
    <w:p w14:paraId="253CF912">
      <w:pPr>
        <w:ind w:left="-5" w:right="2"/>
        <w:rPr>
          <w:rFonts w:hint="eastAsia"/>
        </w:rPr>
      </w:pPr>
    </w:p>
    <w:p w14:paraId="66A544B0">
      <w:pPr>
        <w:ind w:left="-5" w:right="2"/>
        <w:rPr>
          <w:rFonts w:hint="eastAsia"/>
        </w:rPr>
      </w:pPr>
      <w:r>
        <w:rPr>
          <w:rFonts w:hint="eastAsia"/>
        </w:rPr>
        <w:t>There is nothing so sanctifying as a clear view of the cross of Christ!</w:t>
      </w:r>
    </w:p>
    <w:p w14:paraId="22F86887">
      <w:pPr>
        <w:ind w:left="-5" w:right="2"/>
        <w:rPr>
          <w:rFonts w:hint="eastAsia"/>
        </w:rPr>
      </w:pPr>
      <w:r>
        <w:rPr>
          <w:rFonts w:hint="eastAsia"/>
        </w:rPr>
        <w:t>没有什么比清晰地看到基督的十字架更使人成圣的了！</w:t>
      </w:r>
    </w:p>
    <w:p w14:paraId="3AD73F9D">
      <w:pPr>
        <w:ind w:left="-5" w:right="2"/>
        <w:rPr>
          <w:rFonts w:hint="eastAsia"/>
        </w:rPr>
      </w:pPr>
    </w:p>
    <w:p w14:paraId="31BEA9D8">
      <w:pPr>
        <w:ind w:left="-5" w:right="2"/>
        <w:rPr>
          <w:rFonts w:hint="eastAsia"/>
        </w:rPr>
      </w:pPr>
      <w:r>
        <w:rPr>
          <w:rFonts w:hint="eastAsia"/>
        </w:rPr>
        <w:t>It crucifies the world unto us, and us unto the world.</w:t>
      </w:r>
    </w:p>
    <w:p w14:paraId="73DDFE3D">
      <w:pPr>
        <w:ind w:left="-5" w:right="2"/>
        <w:rPr>
          <w:rFonts w:hint="eastAsia"/>
        </w:rPr>
      </w:pPr>
      <w:r>
        <w:rPr>
          <w:rFonts w:hint="eastAsia"/>
        </w:rPr>
        <w:t>它使世界对我们来说是钉十字架的，也使我们对世界来说是钉十字架的。</w:t>
      </w:r>
    </w:p>
    <w:p w14:paraId="5502A928">
      <w:pPr>
        <w:ind w:left="-5" w:right="2"/>
        <w:rPr>
          <w:rFonts w:hint="eastAsia"/>
        </w:rPr>
      </w:pPr>
    </w:p>
    <w:p w14:paraId="78C77269">
      <w:pPr>
        <w:ind w:left="-5" w:right="2"/>
        <w:rPr>
          <w:rFonts w:hint="eastAsia"/>
        </w:rPr>
      </w:pPr>
      <w:r>
        <w:rPr>
          <w:rFonts w:hint="eastAsia"/>
        </w:rPr>
        <w:t>How can we love sin, when we remember that because of our sins Jesus died?</w:t>
      </w:r>
    </w:p>
    <w:p w14:paraId="6435BCB0">
      <w:pPr>
        <w:ind w:left="-5" w:right="2"/>
        <w:rPr>
          <w:rFonts w:hint="eastAsia"/>
        </w:rPr>
      </w:pPr>
      <w:r>
        <w:rPr>
          <w:rFonts w:hint="eastAsia"/>
        </w:rPr>
        <w:t>当我们记得耶稣因为我们的罪而死时，我们怎能爱罪呢？</w:t>
      </w:r>
    </w:p>
    <w:p w14:paraId="662245FA">
      <w:pPr>
        <w:ind w:left="-5" w:right="2"/>
        <w:rPr>
          <w:rFonts w:hint="eastAsia"/>
        </w:rPr>
      </w:pPr>
    </w:p>
    <w:p w14:paraId="3A001AC0">
      <w:pPr>
        <w:ind w:left="-5" w:right="2"/>
        <w:rPr>
          <w:rFonts w:hint="eastAsia"/>
        </w:rPr>
      </w:pPr>
      <w:r>
        <w:rPr>
          <w:rFonts w:hint="eastAsia"/>
        </w:rPr>
        <w:t>Surely none ought to be so holy as the disciples of a crucified Lord.</w:t>
      </w:r>
    </w:p>
    <w:p w14:paraId="1E018481">
      <w:pPr>
        <w:ind w:left="-5" w:right="2"/>
        <w:rPr>
          <w:rFonts w:hint="eastAsia"/>
        </w:rPr>
      </w:pPr>
      <w:r>
        <w:rPr>
          <w:rFonts w:hint="eastAsia"/>
        </w:rPr>
        <w:t>当然，没有人应该比被钉十字架的主的门徒更圣洁。</w:t>
      </w:r>
    </w:p>
    <w:p w14:paraId="63305F75">
      <w:pPr>
        <w:ind w:left="-5" w:right="2"/>
        <w:rPr>
          <w:rFonts w:hint="eastAsia"/>
        </w:rPr>
      </w:pPr>
    </w:p>
    <w:p w14:paraId="24BF7A5E">
      <w:pPr>
        <w:ind w:left="-5" w:right="2"/>
        <w:rPr>
          <w:rFonts w:hint="eastAsia"/>
        </w:rPr>
      </w:pPr>
      <w:r>
        <w:rPr>
          <w:rFonts w:hint="eastAsia"/>
        </w:rPr>
        <w:t>(e)Would I learn how to be contented and cheerful under all the cares and concerns of life?</w:t>
      </w:r>
    </w:p>
    <w:p w14:paraId="79BBE9DB">
      <w:pPr>
        <w:ind w:left="-5" w:right="2"/>
        <w:rPr>
          <w:rFonts w:hint="eastAsia"/>
        </w:rPr>
      </w:pPr>
      <w:r>
        <w:rPr>
          <w:rFonts w:hint="eastAsia"/>
        </w:rPr>
        <w:t>(e) 我想学习如何在生活的所有忧虑和事务中保持知足和愉快吗？</w:t>
      </w:r>
    </w:p>
    <w:p w14:paraId="68791974">
      <w:pPr>
        <w:ind w:left="-5" w:right="2"/>
        <w:rPr>
          <w:rFonts w:hint="eastAsia"/>
        </w:rPr>
      </w:pPr>
    </w:p>
    <w:p w14:paraId="055CAE4D">
      <w:pPr>
        <w:ind w:left="-5" w:right="2"/>
        <w:rPr>
          <w:rFonts w:hint="eastAsia"/>
        </w:rPr>
      </w:pPr>
      <w:r>
        <w:rPr>
          <w:rFonts w:hint="eastAsia"/>
        </w:rPr>
        <w:t>What school shall I go to?</w:t>
      </w:r>
    </w:p>
    <w:p w14:paraId="529A6C08">
      <w:pPr>
        <w:ind w:left="-5" w:right="2"/>
        <w:rPr>
          <w:rFonts w:hint="eastAsia"/>
        </w:rPr>
      </w:pPr>
      <w:r>
        <w:rPr>
          <w:rFonts w:hint="eastAsia"/>
        </w:rPr>
        <w:t>我该去哪个学校？</w:t>
      </w:r>
    </w:p>
    <w:p w14:paraId="132B8292">
      <w:pPr>
        <w:ind w:left="-5" w:right="2"/>
        <w:rPr>
          <w:rFonts w:hint="eastAsia"/>
        </w:rPr>
      </w:pPr>
    </w:p>
    <w:p w14:paraId="304E2F14">
      <w:pPr>
        <w:ind w:left="-5" w:right="2"/>
        <w:rPr>
          <w:rFonts w:hint="eastAsia"/>
        </w:rPr>
      </w:pPr>
      <w:r>
        <w:rPr>
          <w:rFonts w:hint="eastAsia"/>
        </w:rPr>
        <w:t>How shall I attain this state of mind most easily?</w:t>
      </w:r>
    </w:p>
    <w:p w14:paraId="379B9C0A">
      <w:pPr>
        <w:ind w:left="-5" w:right="2"/>
        <w:rPr>
          <w:rFonts w:hint="eastAsia"/>
        </w:rPr>
      </w:pPr>
      <w:r>
        <w:rPr>
          <w:rFonts w:hint="eastAsia"/>
        </w:rPr>
        <w:t>我如何才能最容易地达到这种心态？</w:t>
      </w:r>
    </w:p>
    <w:p w14:paraId="4A2EFC29">
      <w:pPr>
        <w:ind w:left="-5" w:right="2"/>
        <w:rPr>
          <w:rFonts w:hint="eastAsia"/>
        </w:rPr>
      </w:pPr>
    </w:p>
    <w:p w14:paraId="2C3C38D9">
      <w:pPr>
        <w:ind w:left="-5" w:right="2"/>
        <w:rPr>
          <w:rFonts w:hint="eastAsia"/>
        </w:rPr>
      </w:pPr>
      <w:r>
        <w:rPr>
          <w:rFonts w:hint="eastAsia"/>
        </w:rPr>
        <w:t>Shall I look at the sovereignty of God, the wisdom of God, the providence of God, the love of God? It is well to do so.</w:t>
      </w:r>
    </w:p>
    <w:p w14:paraId="59D4E751">
      <w:pPr>
        <w:ind w:left="-5" w:right="2"/>
        <w:rPr>
          <w:rFonts w:hint="eastAsia"/>
        </w:rPr>
      </w:pPr>
      <w:r>
        <w:rPr>
          <w:rFonts w:hint="eastAsia"/>
        </w:rPr>
        <w:t>我该看看**神**的主权、**神**的智慧、**神**的护理、**神**的爱吗？这样做是好的。</w:t>
      </w:r>
    </w:p>
    <w:p w14:paraId="1B2D65BF">
      <w:pPr>
        <w:ind w:left="-5" w:right="2"/>
        <w:rPr>
          <w:rFonts w:hint="eastAsia"/>
        </w:rPr>
      </w:pPr>
    </w:p>
    <w:p w14:paraId="76955661">
      <w:pPr>
        <w:ind w:left="-5" w:right="2"/>
        <w:rPr>
          <w:rFonts w:hint="eastAsia"/>
        </w:rPr>
      </w:pPr>
      <w:r>
        <w:rPr>
          <w:rFonts w:hint="eastAsia"/>
        </w:rPr>
        <w:t>But I have a better argument still. I will look at the cross of Christ.</w:t>
      </w:r>
    </w:p>
    <w:p w14:paraId="00776889">
      <w:pPr>
        <w:ind w:left="-5" w:right="2"/>
        <w:rPr>
          <w:rFonts w:hint="eastAsia"/>
        </w:rPr>
      </w:pPr>
      <w:r>
        <w:rPr>
          <w:rFonts w:hint="eastAsia"/>
        </w:rPr>
        <w:t>但我还有一个更好的论据。我将看着基督的十字架。</w:t>
      </w:r>
    </w:p>
    <w:p w14:paraId="22DEDBA7">
      <w:pPr>
        <w:ind w:left="-5" w:right="2"/>
        <w:rPr>
          <w:rFonts w:hint="eastAsia"/>
        </w:rPr>
      </w:pPr>
    </w:p>
    <w:p w14:paraId="13BA5DD1">
      <w:pPr>
        <w:ind w:left="-5" w:right="2"/>
        <w:rPr>
          <w:rFonts w:hint="eastAsia"/>
        </w:rPr>
      </w:pPr>
      <w:r>
        <w:rPr>
          <w:rFonts w:hint="eastAsia"/>
        </w:rPr>
        <w:t>I feel that "He who spared not His only-begotten Son—but delivered Him up to die for me, will surely with Him give me all things" that I really need. (Rom. 8:32.)</w:t>
      </w:r>
    </w:p>
    <w:p w14:paraId="017EE3F0">
      <w:pPr>
        <w:ind w:left="-5" w:right="2"/>
        <w:rPr>
          <w:rFonts w:hint="eastAsia"/>
        </w:rPr>
      </w:pPr>
      <w:r>
        <w:rPr>
          <w:rFonts w:hint="eastAsia"/>
        </w:rPr>
        <w:t>我感觉到“**神**既不爱惜自己的独生子——为我舍了**祂**，就必将万物和**祂**一同白白地赐给我”我真正需要的一切。 (罗马书 8:32)。</w:t>
      </w:r>
    </w:p>
    <w:p w14:paraId="4B7C58C1">
      <w:pPr>
        <w:ind w:left="-5" w:right="2"/>
        <w:rPr>
          <w:rFonts w:hint="eastAsia"/>
        </w:rPr>
      </w:pPr>
    </w:p>
    <w:p w14:paraId="0C67B3E6">
      <w:pPr>
        <w:ind w:left="-5" w:right="2"/>
        <w:rPr>
          <w:rFonts w:hint="eastAsia"/>
        </w:rPr>
      </w:pPr>
      <w:r>
        <w:rPr>
          <w:rFonts w:hint="eastAsia"/>
        </w:rPr>
        <w:t>He who endured such agony, sufferings, and pain for my soul, will surely not withhold from me anything that is really good.</w:t>
      </w:r>
    </w:p>
    <w:p w14:paraId="22C1231B">
      <w:pPr>
        <w:ind w:left="-5" w:right="2"/>
        <w:rPr>
          <w:rFonts w:hint="eastAsia"/>
        </w:rPr>
      </w:pPr>
      <w:r>
        <w:rPr>
          <w:rFonts w:hint="eastAsia"/>
        </w:rPr>
        <w:t>那位为我的灵魂忍受了如此痛苦、折磨和伤痛的**祂**，必不会扣留任何真正美好的东西不给我。</w:t>
      </w:r>
    </w:p>
    <w:p w14:paraId="22392F6F">
      <w:pPr>
        <w:ind w:left="-5" w:right="2"/>
        <w:rPr>
          <w:rFonts w:hint="eastAsia"/>
        </w:rPr>
      </w:pPr>
    </w:p>
    <w:p w14:paraId="66F3D9D9">
      <w:pPr>
        <w:ind w:left="-5" w:right="2"/>
        <w:rPr>
          <w:rFonts w:hint="eastAsia"/>
        </w:rPr>
      </w:pPr>
      <w:r>
        <w:rPr>
          <w:rFonts w:hint="eastAsia"/>
        </w:rPr>
        <w:t>He who has done the greater things for me, will doubtless do the lesser things also.</w:t>
      </w:r>
    </w:p>
    <w:p w14:paraId="7AB9BA40">
      <w:pPr>
        <w:ind w:left="-5" w:right="2"/>
        <w:rPr>
          <w:rFonts w:hint="eastAsia"/>
        </w:rPr>
      </w:pPr>
      <w:r>
        <w:rPr>
          <w:rFonts w:hint="eastAsia"/>
        </w:rPr>
        <w:t>那位为我做了更伟大的事物的**祂**，无疑也会做更小的事物。</w:t>
      </w:r>
    </w:p>
    <w:p w14:paraId="0AEE2076">
      <w:pPr>
        <w:ind w:left="-5" w:right="2"/>
        <w:rPr>
          <w:rFonts w:hint="eastAsia"/>
        </w:rPr>
      </w:pPr>
    </w:p>
    <w:p w14:paraId="5C3A31E5">
      <w:pPr>
        <w:ind w:left="-5" w:right="2"/>
        <w:rPr>
          <w:rFonts w:hint="eastAsia"/>
        </w:rPr>
      </w:pPr>
      <w:r>
        <w:rPr>
          <w:rFonts w:hint="eastAsia"/>
        </w:rPr>
        <w:t>He who gave His own blood to procure me a home in heaven, will unquestionably supply me with all that is really profitable for me by the way.</w:t>
      </w:r>
    </w:p>
    <w:p w14:paraId="72E55532">
      <w:pPr>
        <w:ind w:left="-5" w:right="2"/>
        <w:rPr>
          <w:rFonts w:hint="eastAsia"/>
        </w:rPr>
      </w:pPr>
      <w:r>
        <w:rPr>
          <w:rFonts w:hint="eastAsia"/>
        </w:rPr>
        <w:t>那位献出自己的血为我在天堂换取一个家园的**祂**，毫无疑问会在路途上供应我所有真正有益于我的事物。</w:t>
      </w:r>
    </w:p>
    <w:p w14:paraId="774A738A">
      <w:pPr>
        <w:ind w:left="-5" w:right="2"/>
        <w:rPr>
          <w:rFonts w:hint="eastAsia"/>
        </w:rPr>
      </w:pPr>
    </w:p>
    <w:p w14:paraId="05857C45">
      <w:pPr>
        <w:ind w:left="-5" w:right="2"/>
        <w:rPr>
          <w:rFonts w:hint="eastAsia"/>
        </w:rPr>
      </w:pPr>
      <w:r>
        <w:rPr>
          <w:rFonts w:hint="eastAsia"/>
        </w:rPr>
        <w:t>There is no school for learning contentment that can be compared with the foot of the cross!</w:t>
      </w:r>
    </w:p>
    <w:p w14:paraId="24755919">
      <w:pPr>
        <w:ind w:left="-5" w:right="2"/>
        <w:rPr>
          <w:rFonts w:hint="eastAsia"/>
        </w:rPr>
      </w:pPr>
      <w:r>
        <w:rPr>
          <w:rFonts w:hint="eastAsia"/>
        </w:rPr>
        <w:t>没有哪个学习知足的学校可以与十字架的脚下相比！</w:t>
      </w:r>
    </w:p>
    <w:p w14:paraId="760BCA42">
      <w:pPr>
        <w:ind w:left="-5" w:right="2"/>
        <w:rPr>
          <w:rFonts w:hint="eastAsia"/>
        </w:rPr>
      </w:pPr>
    </w:p>
    <w:p w14:paraId="687DCDC0">
      <w:pPr>
        <w:ind w:left="-5" w:right="2"/>
        <w:rPr>
          <w:rFonts w:hint="eastAsia"/>
        </w:rPr>
      </w:pPr>
      <w:r>
        <w:rPr>
          <w:rFonts w:hint="eastAsia"/>
        </w:rPr>
        <w:t>(f)Would I gather arguments for hoping that I shall never be cast away?Where shall I go to find them?</w:t>
      </w:r>
    </w:p>
    <w:p w14:paraId="66ED517F">
      <w:pPr>
        <w:ind w:left="-5" w:right="2"/>
        <w:rPr>
          <w:rFonts w:hint="eastAsia"/>
        </w:rPr>
      </w:pPr>
      <w:r>
        <w:rPr>
          <w:rFonts w:hint="eastAsia"/>
        </w:rPr>
        <w:t>(f) 我想收集论据来盼望自己永远不会被抛弃吗？我该去哪里找到**它们**？</w:t>
      </w:r>
    </w:p>
    <w:p w14:paraId="1DA5BD28">
      <w:pPr>
        <w:ind w:left="-5" w:right="2"/>
        <w:rPr>
          <w:rFonts w:hint="eastAsia"/>
        </w:rPr>
      </w:pPr>
    </w:p>
    <w:p w14:paraId="5AF5ACE9">
      <w:pPr>
        <w:ind w:left="-5" w:right="2"/>
        <w:rPr>
          <w:rFonts w:hint="eastAsia"/>
        </w:rPr>
      </w:pPr>
      <w:r>
        <w:rPr>
          <w:rFonts w:hint="eastAsia"/>
        </w:rPr>
        <w:t>Shall I look at my own graces and gifts?</w:t>
      </w:r>
    </w:p>
    <w:p w14:paraId="7CFBB69A">
      <w:pPr>
        <w:ind w:left="-5" w:right="2"/>
        <w:rPr>
          <w:rFonts w:hint="eastAsia"/>
        </w:rPr>
      </w:pPr>
      <w:r>
        <w:rPr>
          <w:rFonts w:hint="eastAsia"/>
        </w:rPr>
        <w:t>我该看看我自己的恩典和天赋吗？</w:t>
      </w:r>
    </w:p>
    <w:p w14:paraId="2066B917">
      <w:pPr>
        <w:ind w:left="-5" w:right="2"/>
        <w:rPr>
          <w:rFonts w:hint="eastAsia"/>
        </w:rPr>
      </w:pPr>
    </w:p>
    <w:p w14:paraId="7B5B72EF">
      <w:pPr>
        <w:ind w:left="-5" w:right="2"/>
        <w:rPr>
          <w:rFonts w:hint="eastAsia"/>
        </w:rPr>
      </w:pPr>
      <w:r>
        <w:rPr>
          <w:rFonts w:hint="eastAsia"/>
        </w:rPr>
        <w:t>Shall I take comfort in my own faith, and love, and penitence, and zeal, and prayer?</w:t>
      </w:r>
    </w:p>
    <w:p w14:paraId="5C10917A">
      <w:pPr>
        <w:ind w:left="-5" w:right="2"/>
        <w:rPr>
          <w:rFonts w:hint="eastAsia"/>
        </w:rPr>
      </w:pPr>
      <w:r>
        <w:rPr>
          <w:rFonts w:hint="eastAsia"/>
        </w:rPr>
        <w:t>我该在自己的信心、爱心、悔罪、热心和祷告中得到安慰吗？</w:t>
      </w:r>
    </w:p>
    <w:p w14:paraId="0E647A26">
      <w:pPr>
        <w:ind w:left="-5" w:right="2"/>
        <w:rPr>
          <w:rFonts w:hint="eastAsia"/>
        </w:rPr>
      </w:pPr>
    </w:p>
    <w:p w14:paraId="5D2A7822">
      <w:pPr>
        <w:ind w:left="-5" w:right="2"/>
        <w:rPr>
          <w:rFonts w:hint="eastAsia"/>
        </w:rPr>
      </w:pPr>
      <w:r>
        <w:rPr>
          <w:rFonts w:hint="eastAsia"/>
        </w:rPr>
        <w:t>Shall I turn to my own heart, and say, "this same heart will never be false and cold"?</w:t>
      </w:r>
    </w:p>
    <w:p w14:paraId="20C4F25E">
      <w:pPr>
        <w:ind w:left="-5" w:right="2"/>
        <w:rPr>
          <w:rFonts w:hint="eastAsia"/>
        </w:rPr>
      </w:pPr>
      <w:r>
        <w:rPr>
          <w:rFonts w:hint="eastAsia"/>
        </w:rPr>
        <w:t>我应该转向自己的心，说：“这颗心永远不会虚假和冷漠”吗？</w:t>
      </w:r>
    </w:p>
    <w:p w14:paraId="08565EBE">
      <w:pPr>
        <w:ind w:left="-5" w:right="2"/>
        <w:rPr>
          <w:rFonts w:hint="eastAsia"/>
        </w:rPr>
      </w:pPr>
    </w:p>
    <w:p w14:paraId="3C015B7A">
      <w:pPr>
        <w:ind w:left="-5" w:right="2"/>
        <w:rPr>
          <w:rFonts w:hint="eastAsia"/>
        </w:rPr>
      </w:pPr>
      <w:r>
        <w:rPr>
          <w:rFonts w:hint="eastAsia"/>
        </w:rPr>
        <w:t>Oh, no! God forbid! I will look at the cross of Christ.</w:t>
      </w:r>
    </w:p>
    <w:p w14:paraId="5B3941B4">
      <w:pPr>
        <w:ind w:left="-5" w:right="2"/>
        <w:rPr>
          <w:rFonts w:hint="eastAsia"/>
        </w:rPr>
      </w:pPr>
      <w:r>
        <w:rPr>
          <w:rFonts w:hint="eastAsia"/>
        </w:rPr>
        <w:t>哦，不！**神**禁止！我将看着基督的十字架。</w:t>
      </w:r>
    </w:p>
    <w:p w14:paraId="01A417DB">
      <w:pPr>
        <w:ind w:left="-5" w:right="2"/>
        <w:rPr>
          <w:rFonts w:hint="eastAsia"/>
        </w:rPr>
      </w:pPr>
    </w:p>
    <w:p w14:paraId="3B82803F">
      <w:pPr>
        <w:ind w:left="-5" w:right="2"/>
        <w:rPr>
          <w:rFonts w:hint="eastAsia"/>
        </w:rPr>
      </w:pPr>
      <w:r>
        <w:rPr>
          <w:rFonts w:hint="eastAsia"/>
        </w:rPr>
        <w:t>This is my grand argument. This is my main stay.</w:t>
      </w:r>
    </w:p>
    <w:p w14:paraId="15780DEA">
      <w:pPr>
        <w:ind w:left="-5" w:right="2"/>
        <w:rPr>
          <w:rFonts w:hint="eastAsia"/>
        </w:rPr>
      </w:pPr>
      <w:r>
        <w:rPr>
          <w:rFonts w:hint="eastAsia"/>
        </w:rPr>
        <w:t>这是我宏伟的论据。这是我的主要支柱。</w:t>
      </w:r>
    </w:p>
    <w:p w14:paraId="243BCE7F">
      <w:pPr>
        <w:ind w:left="-5" w:right="2"/>
        <w:rPr>
          <w:rFonts w:hint="eastAsia"/>
        </w:rPr>
      </w:pPr>
    </w:p>
    <w:p w14:paraId="4A49DBD7">
      <w:pPr>
        <w:ind w:left="-5" w:right="2"/>
        <w:rPr>
          <w:rFonts w:hint="eastAsia"/>
        </w:rPr>
      </w:pPr>
      <w:r>
        <w:rPr>
          <w:rFonts w:hint="eastAsia"/>
        </w:rPr>
        <w:t>I cannot think that He who went through such sufferings to redeem my soul, will let that soul perish after all, when it has once cast itself on Him.</w:t>
      </w:r>
    </w:p>
    <w:p w14:paraId="26ABBFCB">
      <w:pPr>
        <w:ind w:left="-5" w:right="2"/>
        <w:rPr>
          <w:rFonts w:hint="eastAsia"/>
        </w:rPr>
      </w:pPr>
      <w:r>
        <w:rPr>
          <w:rFonts w:hint="eastAsia"/>
        </w:rPr>
        <w:t>我不能认为那位经历了如此痛苦来救赎我的灵魂的**祂**，在那个灵魂一旦投靠**祂**之后，最终会任凭它灭亡。</w:t>
      </w:r>
    </w:p>
    <w:p w14:paraId="396AC31B">
      <w:pPr>
        <w:ind w:left="-5" w:right="2"/>
        <w:rPr>
          <w:rFonts w:hint="eastAsia"/>
        </w:rPr>
      </w:pPr>
    </w:p>
    <w:p w14:paraId="323E9493">
      <w:pPr>
        <w:ind w:left="-5" w:right="2"/>
        <w:rPr>
          <w:rFonts w:hint="eastAsia"/>
        </w:rPr>
      </w:pPr>
      <w:r>
        <w:rPr>
          <w:rFonts w:hint="eastAsia"/>
        </w:rPr>
        <w:t>Oh, no! what Jesus paid for, Jesus will surely keep.</w:t>
      </w:r>
    </w:p>
    <w:p w14:paraId="0BC8DB5F">
      <w:pPr>
        <w:ind w:left="-5" w:right="2"/>
        <w:rPr>
          <w:rFonts w:hint="eastAsia"/>
        </w:rPr>
      </w:pPr>
      <w:r>
        <w:rPr>
          <w:rFonts w:hint="eastAsia"/>
        </w:rPr>
        <w:t>哦，不！耶稣所付出的代价，耶稣必将保守。</w:t>
      </w:r>
    </w:p>
    <w:p w14:paraId="0ABD7ABC">
      <w:pPr>
        <w:ind w:left="-5" w:right="2"/>
        <w:rPr>
          <w:rFonts w:hint="eastAsia"/>
        </w:rPr>
      </w:pPr>
    </w:p>
    <w:p w14:paraId="52DE097B">
      <w:pPr>
        <w:ind w:left="-5" w:right="2"/>
        <w:rPr>
          <w:rFonts w:hint="eastAsia"/>
        </w:rPr>
      </w:pPr>
      <w:r>
        <w:rPr>
          <w:rFonts w:hint="eastAsia"/>
        </w:rPr>
        <w:t>He paid dearly for it. He will not let it easily be lost.</w:t>
      </w:r>
    </w:p>
    <w:p w14:paraId="428057D7">
      <w:pPr>
        <w:ind w:left="-5" w:right="2"/>
        <w:rPr>
          <w:rFonts w:hint="eastAsia"/>
        </w:rPr>
      </w:pPr>
      <w:r>
        <w:rPr>
          <w:rFonts w:hint="eastAsia"/>
        </w:rPr>
        <w:t>**祂**为此付出了沉重的代价。**祂**不会轻易让它失丧。</w:t>
      </w:r>
    </w:p>
    <w:p w14:paraId="3A49B81B">
      <w:pPr>
        <w:ind w:left="-5" w:right="2"/>
        <w:rPr>
          <w:rFonts w:hint="eastAsia"/>
        </w:rPr>
      </w:pPr>
    </w:p>
    <w:p w14:paraId="5D708966">
      <w:pPr>
        <w:ind w:left="-5" w:right="2"/>
        <w:rPr>
          <w:rFonts w:hint="eastAsia"/>
        </w:rPr>
      </w:pPr>
      <w:r>
        <w:rPr>
          <w:rFonts w:hint="eastAsia"/>
        </w:rPr>
        <w:t>He called me to Himself when I was a dark sinner—He will never forsake me after I have believed.</w:t>
      </w:r>
    </w:p>
    <w:p w14:paraId="4697CFB2">
      <w:pPr>
        <w:ind w:left="-5" w:right="2"/>
        <w:rPr>
          <w:rFonts w:hint="eastAsia"/>
        </w:rPr>
      </w:pPr>
      <w:r>
        <w:rPr>
          <w:rFonts w:hint="eastAsia"/>
        </w:rPr>
        <w:t>当我是个黑暗的罪人时，**祂**呼召我归向**祂**——在我相信之后，**祂**绝不会离弃我。</w:t>
      </w:r>
    </w:p>
    <w:p w14:paraId="2E6C060D">
      <w:pPr>
        <w:ind w:left="-5" w:right="2"/>
        <w:rPr>
          <w:rFonts w:hint="eastAsia"/>
        </w:rPr>
      </w:pPr>
    </w:p>
    <w:p w14:paraId="20D4B7A1">
      <w:pPr>
        <w:ind w:left="-5" w:right="2"/>
        <w:rPr>
          <w:rFonts w:hint="eastAsia"/>
        </w:rPr>
      </w:pPr>
      <w:r>
        <w:rPr>
          <w:rFonts w:hint="eastAsia"/>
        </w:rPr>
        <w:t>When Satan tempts us to doubt whether Christ's people will be kept from falling, we should tell Satan to look at the cross.</w:t>
      </w:r>
    </w:p>
    <w:p w14:paraId="6F1E7F9A">
      <w:pPr>
        <w:ind w:left="-5" w:right="2"/>
        <w:rPr>
          <w:rFonts w:hint="eastAsia"/>
        </w:rPr>
      </w:pPr>
      <w:r>
        <w:rPr>
          <w:rFonts w:hint="eastAsia"/>
        </w:rPr>
        <w:t>当撒旦试探我们，使我们怀疑基督的百姓是否会被保守不跌倒时，我们应该告诉撒旦去看十字架。</w:t>
      </w:r>
    </w:p>
    <w:p w14:paraId="595D583E">
      <w:pPr>
        <w:ind w:left="-5" w:right="2"/>
        <w:rPr>
          <w:rFonts w:hint="eastAsia"/>
        </w:rPr>
      </w:pPr>
    </w:p>
    <w:p w14:paraId="7BCB4DDB">
      <w:pPr>
        <w:ind w:left="-5" w:right="2"/>
        <w:rPr>
          <w:rFonts w:hint="eastAsia"/>
        </w:rPr>
      </w:pPr>
      <w:r>
        <w:rPr>
          <w:rFonts w:hint="eastAsia"/>
        </w:rPr>
        <w:t>"The believer is so freed from eternal wrath, that if Satan and conscience say, 'You are a sinner, and under the curse of the law,' he can say, 'It is true, I am a sinner; but I was hanged on a tree and died, and was made a curse in my Head and Lawgiver Christ, and His payment and suffering is my payment and suffering.'"—Rutherford's Christ Dying. 1647.</w:t>
      </w:r>
    </w:p>
    <w:p w14:paraId="24796E8D">
      <w:pPr>
        <w:ind w:left="-5" w:right="2"/>
        <w:rPr>
          <w:rFonts w:hint="eastAsia"/>
        </w:rPr>
      </w:pPr>
      <w:r>
        <w:rPr>
          <w:rFonts w:hint="eastAsia"/>
        </w:rPr>
        <w:t>“信徒如此脱离了永恒的忿怒，以至于如果撒旦和良心说，‘你是个罪人，在律法的咒诅之下，’**他**可以说，‘这是真的，我是一个罪人；但我在我的元首和立法者基督里，被挂在木头上并死去了，并成了咒诅，**祂**的偿还和受苦就是我的偿还和受苦。’”——卢瑟福的《基督的受死》 (Rutherford's Christ Dying)，1647年。</w:t>
      </w:r>
    </w:p>
    <w:p w14:paraId="0A7727AE">
      <w:pPr>
        <w:ind w:left="-5" w:right="2"/>
        <w:rPr>
          <w:rFonts w:hint="eastAsia"/>
        </w:rPr>
      </w:pPr>
    </w:p>
    <w:p w14:paraId="190CF2F3">
      <w:pPr>
        <w:ind w:left="-5" w:right="2"/>
        <w:rPr>
          <w:rFonts w:hint="eastAsia"/>
        </w:rPr>
      </w:pPr>
      <w:r>
        <w:rPr>
          <w:rFonts w:hint="eastAsia"/>
        </w:rPr>
        <w:t>And now, will you marvel that I said all Christians ought to boast in the cross?</w:t>
      </w:r>
    </w:p>
    <w:p w14:paraId="67A1F066">
      <w:pPr>
        <w:ind w:left="-5" w:right="2"/>
        <w:rPr>
          <w:rFonts w:hint="eastAsia"/>
        </w:rPr>
      </w:pPr>
      <w:r>
        <w:rPr>
          <w:rFonts w:hint="eastAsia"/>
        </w:rPr>
        <w:t>那么现在，你会对我所说的所有基督徒都应该夸口十字架感到惊奇吗？</w:t>
      </w:r>
    </w:p>
    <w:p w14:paraId="34314814">
      <w:pPr>
        <w:ind w:left="-5" w:right="2"/>
        <w:rPr>
          <w:rFonts w:hint="eastAsia"/>
        </w:rPr>
      </w:pPr>
    </w:p>
    <w:p w14:paraId="68A15BC4">
      <w:pPr>
        <w:ind w:left="-5" w:right="2"/>
        <w:rPr>
          <w:rFonts w:hint="eastAsia"/>
        </w:rPr>
      </w:pPr>
      <w:r>
        <w:rPr>
          <w:rFonts w:hint="eastAsia"/>
        </w:rPr>
        <w:t>Will you not rather wonder that any can hear of the cross and remain unmoved?</w:t>
      </w:r>
    </w:p>
    <w:p w14:paraId="704EB5E6">
      <w:pPr>
        <w:ind w:left="-5" w:right="2"/>
        <w:rPr>
          <w:rFonts w:hint="eastAsia"/>
        </w:rPr>
      </w:pPr>
      <w:r>
        <w:rPr>
          <w:rFonts w:hint="eastAsia"/>
        </w:rPr>
        <w:t>你难道不会更惊奇竟然有人能听到十字架却无动于衷吗？</w:t>
      </w:r>
    </w:p>
    <w:p w14:paraId="61D07B17">
      <w:pPr>
        <w:ind w:left="-5" w:right="2"/>
        <w:rPr>
          <w:rFonts w:hint="eastAsia"/>
        </w:rPr>
      </w:pPr>
    </w:p>
    <w:p w14:paraId="59EA46BD">
      <w:pPr>
        <w:ind w:left="-5" w:right="2"/>
        <w:rPr>
          <w:rFonts w:hint="eastAsia"/>
        </w:rPr>
      </w:pPr>
      <w:r>
        <w:rPr>
          <w:rFonts w:hint="eastAsia"/>
        </w:rPr>
        <w:t>I declare I know no greater proof of man's depravity, than the fact that thousands of so-called Christians see nothing in the cross.</w:t>
      </w:r>
    </w:p>
    <w:p w14:paraId="493A5F71">
      <w:pPr>
        <w:ind w:left="-5" w:right="2"/>
        <w:rPr>
          <w:rFonts w:hint="eastAsia"/>
        </w:rPr>
      </w:pPr>
      <w:r>
        <w:rPr>
          <w:rFonts w:hint="eastAsia"/>
        </w:rPr>
        <w:t>我宣布，我不知道有比数千名自称基督徒的人在十字架上看不到任何东西这一事实，更能证明人败坏的证据了。</w:t>
      </w:r>
    </w:p>
    <w:p w14:paraId="5DA031BC">
      <w:pPr>
        <w:ind w:left="-5" w:right="2"/>
        <w:rPr>
          <w:rFonts w:hint="eastAsia"/>
        </w:rPr>
      </w:pPr>
    </w:p>
    <w:p w14:paraId="3EBE9A82">
      <w:pPr>
        <w:ind w:left="-5" w:right="2"/>
        <w:rPr>
          <w:rFonts w:hint="eastAsia"/>
        </w:rPr>
      </w:pPr>
      <w:r>
        <w:rPr>
          <w:rFonts w:hint="eastAsia"/>
        </w:rPr>
        <w:t>Well may our hearts be called stony—well may the eyes of our mind be called blind—well may our whole nature be called diseased—well may we all be called dead, when the cross of Christ is heard of and yet neglected.</w:t>
      </w:r>
    </w:p>
    <w:p w14:paraId="6AE06C74">
      <w:pPr>
        <w:ind w:left="-5" w:right="2"/>
        <w:rPr>
          <w:rFonts w:hint="eastAsia"/>
        </w:rPr>
      </w:pPr>
      <w:r>
        <w:rPr>
          <w:rFonts w:hint="eastAsia"/>
        </w:rPr>
        <w:t>当人们听到基督的十字架却仍然忽略它时，我们的心被称为石头心是理所当然的——我们心智的眼睛被称为瞎眼是理所当然的——我们的整个本性被称为有病是理所当然的——我们所有人都被称为是死的也是理所当然的。</w:t>
      </w:r>
    </w:p>
    <w:p w14:paraId="33B53160">
      <w:pPr>
        <w:ind w:left="-5" w:right="2"/>
        <w:rPr>
          <w:rFonts w:hint="eastAsia"/>
        </w:rPr>
      </w:pPr>
    </w:p>
    <w:p w14:paraId="3C129893">
      <w:pPr>
        <w:ind w:left="-5" w:right="2"/>
        <w:rPr>
          <w:rFonts w:hint="eastAsia"/>
        </w:rPr>
      </w:pPr>
      <w:r>
        <w:rPr>
          <w:rFonts w:hint="eastAsia"/>
        </w:rPr>
        <w:t>Surely we may take up the words of the prophet, and say, "Hear, O heavens, and be astonished O earth; an astounding and a horrible thing is done,"—Christ was crucified for sinners, and yet many Christians live as if He was never crucified at all!</w:t>
      </w:r>
    </w:p>
    <w:p w14:paraId="0E8C90AB">
      <w:pPr>
        <w:ind w:left="-5" w:right="2"/>
        <w:rPr>
          <w:rFonts w:hint="eastAsia"/>
        </w:rPr>
      </w:pPr>
      <w:r>
        <w:rPr>
          <w:rFonts w:hint="eastAsia"/>
        </w:rPr>
        <w:t>当然，我们可以拿起先知的话说：“天哪，要听！地啊，侧耳而听！发生了一件令人震惊和可怕的事情，”——基督为罪人被钉十字架，然而许多基督徒却活得好像**祂**根本没有被钉十字架一样！</w:t>
      </w:r>
    </w:p>
    <w:p w14:paraId="42A016D5">
      <w:pPr>
        <w:ind w:left="-5" w:right="2"/>
        <w:rPr>
          <w:rFonts w:hint="eastAsia"/>
        </w:rPr>
      </w:pPr>
    </w:p>
    <w:p w14:paraId="68775966">
      <w:pPr>
        <w:ind w:left="-5" w:right="2"/>
        <w:rPr>
          <w:rFonts w:hint="eastAsia"/>
        </w:rPr>
      </w:pPr>
      <w:r>
        <w:rPr>
          <w:rFonts w:hint="eastAsia"/>
        </w:rPr>
        <w:t>(a)The cross is the grand peculiarity of the Christian religion.Other religions have laws and moral precepts, forms and ceremonies, rewards and punishments.</w:t>
      </w:r>
    </w:p>
    <w:p w14:paraId="76CA35C2">
      <w:pPr>
        <w:ind w:left="-5" w:right="2"/>
        <w:rPr>
          <w:rFonts w:hint="eastAsia"/>
        </w:rPr>
      </w:pPr>
      <w:r>
        <w:rPr>
          <w:rFonts w:hint="eastAsia"/>
        </w:rPr>
        <w:t>(a) 十字架是基督教信仰最主要的特点。其他宗教有律法和道德戒律，形式和仪式，赏罚。</w:t>
      </w:r>
    </w:p>
    <w:p w14:paraId="64B5121D">
      <w:pPr>
        <w:ind w:left="-5" w:right="2"/>
        <w:rPr>
          <w:rFonts w:hint="eastAsia"/>
        </w:rPr>
      </w:pPr>
    </w:p>
    <w:p w14:paraId="535F3C70">
      <w:pPr>
        <w:ind w:left="-5" w:right="2"/>
        <w:rPr>
          <w:rFonts w:hint="eastAsia"/>
        </w:rPr>
      </w:pPr>
      <w:r>
        <w:rPr>
          <w:rFonts w:hint="eastAsia"/>
        </w:rPr>
        <w:t>But other religions cannot tell us of a dying Savior. They cannot show us the cross.</w:t>
      </w:r>
    </w:p>
    <w:p w14:paraId="56E5A8A9">
      <w:pPr>
        <w:ind w:left="-5" w:right="2"/>
        <w:rPr>
          <w:rFonts w:hint="eastAsia"/>
        </w:rPr>
      </w:pPr>
      <w:r>
        <w:rPr>
          <w:rFonts w:hint="eastAsia"/>
        </w:rPr>
        <w:t>但其他宗教不能告诉我们一位受死的救主。**它们**不能向我们展示十字架。</w:t>
      </w:r>
    </w:p>
    <w:p w14:paraId="0B65626F">
      <w:pPr>
        <w:ind w:left="-5" w:right="2"/>
        <w:rPr>
          <w:rFonts w:hint="eastAsia"/>
        </w:rPr>
      </w:pPr>
    </w:p>
    <w:p w14:paraId="1CBCC8ED">
      <w:pPr>
        <w:ind w:left="-5" w:right="2"/>
        <w:rPr>
          <w:rFonts w:hint="eastAsia"/>
        </w:rPr>
      </w:pPr>
      <w:r>
        <w:rPr>
          <w:rFonts w:hint="eastAsia"/>
        </w:rPr>
        <w:t>This is the crown and glory of the Gospel. This is that special comfort which belongs to it alone.</w:t>
      </w:r>
    </w:p>
    <w:p w14:paraId="6C9D7CFB">
      <w:pPr>
        <w:ind w:left="-5" w:right="2"/>
        <w:rPr>
          <w:rFonts w:hint="eastAsia"/>
        </w:rPr>
      </w:pPr>
      <w:r>
        <w:rPr>
          <w:rFonts w:hint="eastAsia"/>
        </w:rPr>
        <w:t>这是福音的冠冕和荣耀。这是唯独属于**它**的特殊安慰。</w:t>
      </w:r>
    </w:p>
    <w:p w14:paraId="05007D2B">
      <w:pPr>
        <w:ind w:left="-5" w:right="2"/>
        <w:rPr>
          <w:rFonts w:hint="eastAsia"/>
        </w:rPr>
      </w:pPr>
    </w:p>
    <w:p w14:paraId="7878A728">
      <w:pPr>
        <w:ind w:left="-5" w:right="2"/>
        <w:rPr>
          <w:rFonts w:hint="eastAsia"/>
        </w:rPr>
      </w:pPr>
      <w:r>
        <w:rPr>
          <w:rFonts w:hint="eastAsia"/>
        </w:rPr>
        <w:t>Miserable indeed is that religious teaching which calls itself Christian, and yet contains nothing of the cross.</w:t>
      </w:r>
    </w:p>
    <w:p w14:paraId="3506AC07">
      <w:pPr>
        <w:ind w:left="-5" w:right="2"/>
        <w:rPr>
          <w:rFonts w:hint="eastAsia"/>
        </w:rPr>
      </w:pPr>
      <w:r>
        <w:rPr>
          <w:rFonts w:hint="eastAsia"/>
        </w:rPr>
        <w:t>那种自称为基督教，却不包含十字架内容的宗教教导，确实是可悲的。</w:t>
      </w:r>
    </w:p>
    <w:p w14:paraId="7D0A88CE">
      <w:pPr>
        <w:ind w:left="-5" w:right="2"/>
        <w:rPr>
          <w:rFonts w:hint="eastAsia"/>
        </w:rPr>
      </w:pPr>
    </w:p>
    <w:p w14:paraId="564A33C4">
      <w:pPr>
        <w:ind w:left="-5" w:right="2"/>
        <w:rPr>
          <w:rFonts w:hint="eastAsia"/>
        </w:rPr>
      </w:pPr>
      <w:r>
        <w:rPr>
          <w:rFonts w:hint="eastAsia"/>
        </w:rPr>
        <w:t>A man who teaches in this way, might as well profess to explain the solar system, and yet tell his hearers nothing about the sun.</w:t>
      </w:r>
    </w:p>
    <w:p w14:paraId="7EDBB00E">
      <w:pPr>
        <w:ind w:left="-5" w:right="2"/>
        <w:rPr>
          <w:rFonts w:hint="eastAsia"/>
        </w:rPr>
      </w:pPr>
      <w:r>
        <w:rPr>
          <w:rFonts w:hint="eastAsia"/>
        </w:rPr>
        <w:t>一个以这种方式教导的人，就像声称要解释太阳系，却对**他**的听众只字不提太阳一样。</w:t>
      </w:r>
    </w:p>
    <w:p w14:paraId="69C4EC94">
      <w:pPr>
        <w:ind w:left="-5" w:right="2"/>
        <w:rPr>
          <w:rFonts w:hint="eastAsia"/>
        </w:rPr>
      </w:pPr>
    </w:p>
    <w:p w14:paraId="407E6544">
      <w:pPr>
        <w:ind w:left="-5" w:right="2"/>
        <w:rPr>
          <w:rFonts w:hint="eastAsia"/>
        </w:rPr>
      </w:pPr>
      <w:r>
        <w:rPr>
          <w:rFonts w:hint="eastAsia"/>
        </w:rPr>
        <w:t>(b)The cross is the strength of a minister. I for one would not be without it for all the world.</w:t>
      </w:r>
    </w:p>
    <w:p w14:paraId="6042EEB8">
      <w:pPr>
        <w:ind w:left="-5" w:right="2"/>
        <w:rPr>
          <w:rFonts w:hint="eastAsia"/>
        </w:rPr>
      </w:pPr>
      <w:r>
        <w:rPr>
          <w:rFonts w:hint="eastAsia"/>
        </w:rPr>
        <w:t>(b) 十字架是传道人的力量。我个人绝不会为全世界而没有**它**。</w:t>
      </w:r>
    </w:p>
    <w:p w14:paraId="6B658D6A">
      <w:pPr>
        <w:ind w:left="-5" w:right="2"/>
        <w:rPr>
          <w:rFonts w:hint="eastAsia"/>
        </w:rPr>
      </w:pPr>
    </w:p>
    <w:p w14:paraId="30F13BC8">
      <w:pPr>
        <w:ind w:left="-5" w:right="2"/>
        <w:rPr>
          <w:rFonts w:hint="eastAsia"/>
        </w:rPr>
      </w:pPr>
      <w:r>
        <w:rPr>
          <w:rFonts w:hint="eastAsia"/>
        </w:rPr>
        <w:t>I should feel like a soldier without weapons—like an artist without his brush—like a pilot without his compass—like a laborer without his tools.</w:t>
      </w:r>
    </w:p>
    <w:p w14:paraId="464AC57F">
      <w:pPr>
        <w:ind w:left="-5" w:right="2"/>
        <w:rPr>
          <w:rFonts w:hint="eastAsia"/>
        </w:rPr>
      </w:pPr>
      <w:r>
        <w:rPr>
          <w:rFonts w:hint="eastAsia"/>
        </w:rPr>
        <w:t>我会感觉自己像一个没有武器的士兵——像一个没有画笔的艺术家——像一个没有指南针的舵手——像一个没有工具的工人。</w:t>
      </w:r>
    </w:p>
    <w:p w14:paraId="11691C5A">
      <w:pPr>
        <w:ind w:left="-5" w:right="2"/>
        <w:rPr>
          <w:rFonts w:hint="eastAsia"/>
        </w:rPr>
      </w:pPr>
    </w:p>
    <w:p w14:paraId="0635D2E6">
      <w:pPr>
        <w:ind w:left="-5" w:right="2"/>
        <w:rPr>
          <w:rFonts w:hint="eastAsia"/>
        </w:rPr>
      </w:pPr>
      <w:r>
        <w:rPr>
          <w:rFonts w:hint="eastAsia"/>
        </w:rPr>
        <w:t>Let others, if they will, preach the law and morality; let others hold forth the terrors of hell, and the joys of heaven; let others drench their congregations with teachings about the sacraments and the church; give me the cross of Christ!</w:t>
      </w:r>
    </w:p>
    <w:p w14:paraId="56E713CC">
      <w:pPr>
        <w:ind w:left="-5" w:right="2"/>
        <w:rPr>
          <w:rFonts w:hint="eastAsia"/>
        </w:rPr>
      </w:pPr>
      <w:r>
        <w:rPr>
          <w:rFonts w:hint="eastAsia"/>
        </w:rPr>
        <w:t>如果别人愿意，让**他们**传讲律法和道德；让别人宣讲地狱的恐怖和天堂的喜乐；让别人用关于圣礼和教会的教导淹没**他们**的会众；把基督的十字架给我！</w:t>
      </w:r>
    </w:p>
    <w:p w14:paraId="7FE37B19">
      <w:pPr>
        <w:ind w:left="-5" w:right="2"/>
        <w:rPr>
          <w:rFonts w:hint="eastAsia"/>
        </w:rPr>
      </w:pPr>
    </w:p>
    <w:p w14:paraId="4685EC58">
      <w:pPr>
        <w:ind w:left="-5" w:right="2"/>
        <w:rPr>
          <w:rFonts w:hint="eastAsia"/>
        </w:rPr>
      </w:pPr>
      <w:r>
        <w:rPr>
          <w:rFonts w:hint="eastAsia"/>
        </w:rPr>
        <w:t>This is the only lever which has ever turned the world upside down hitherto, and made people forsake their sins.</w:t>
      </w:r>
    </w:p>
    <w:p w14:paraId="1E2B2F4C">
      <w:pPr>
        <w:ind w:left="-5" w:right="2"/>
        <w:rPr>
          <w:rFonts w:hint="eastAsia"/>
        </w:rPr>
      </w:pPr>
      <w:r>
        <w:rPr>
          <w:rFonts w:hint="eastAsia"/>
        </w:rPr>
        <w:t>这是迄今为止唯一能颠覆世界，并使人离弃**他们**罪恶的杠杆。</w:t>
      </w:r>
    </w:p>
    <w:p w14:paraId="70C2E0FC">
      <w:pPr>
        <w:ind w:left="-5" w:right="2"/>
        <w:rPr>
          <w:rFonts w:hint="eastAsia"/>
        </w:rPr>
      </w:pPr>
    </w:p>
    <w:p w14:paraId="3608CCEA">
      <w:pPr>
        <w:ind w:left="-5" w:right="2"/>
        <w:rPr>
          <w:rFonts w:hint="eastAsia"/>
        </w:rPr>
      </w:pPr>
      <w:r>
        <w:rPr>
          <w:rFonts w:hint="eastAsia"/>
        </w:rPr>
        <w:t>And if this will not, nothing will.</w:t>
      </w:r>
    </w:p>
    <w:p w14:paraId="3F50C1FA">
      <w:pPr>
        <w:ind w:left="-5" w:right="2"/>
        <w:rPr>
          <w:rFonts w:hint="eastAsia"/>
        </w:rPr>
      </w:pPr>
      <w:r>
        <w:rPr>
          <w:rFonts w:hint="eastAsia"/>
        </w:rPr>
        <w:t>如果**它**不行，就没有什么能行了。</w:t>
      </w:r>
    </w:p>
    <w:p w14:paraId="7AF62F6E">
      <w:pPr>
        <w:ind w:left="-5" w:right="2"/>
        <w:rPr>
          <w:rFonts w:hint="eastAsia"/>
        </w:rPr>
      </w:pPr>
    </w:p>
    <w:p w14:paraId="4F891847">
      <w:pPr>
        <w:ind w:left="-5" w:right="2"/>
        <w:rPr>
          <w:rFonts w:hint="eastAsia"/>
        </w:rPr>
      </w:pPr>
      <w:r>
        <w:rPr>
          <w:rFonts w:hint="eastAsia"/>
        </w:rPr>
        <w:t>A man may begin preaching with a perfect knowledge of Latin, Greek, and Hebrew; but he will do little or no good among his hearers unless he knows something of the cross.</w:t>
      </w:r>
    </w:p>
    <w:p w14:paraId="13D3DF51">
      <w:pPr>
        <w:ind w:left="-5" w:right="2"/>
        <w:rPr>
          <w:rFonts w:hint="eastAsia"/>
        </w:rPr>
      </w:pPr>
      <w:r>
        <w:rPr>
          <w:rFonts w:hint="eastAsia"/>
        </w:rPr>
        <w:t>一个人可能以对拉丁语、希腊语和希伯来语的完美知识开始传道；但除非**他**对十字架有所了解，否则**他**对**他**的听众几乎不会或完全没有益处。</w:t>
      </w:r>
    </w:p>
    <w:p w14:paraId="6C71EB77">
      <w:pPr>
        <w:ind w:left="-5" w:right="2"/>
        <w:rPr>
          <w:rFonts w:hint="eastAsia"/>
        </w:rPr>
      </w:pPr>
    </w:p>
    <w:p w14:paraId="70EC4C99">
      <w:pPr>
        <w:ind w:left="-5" w:right="2"/>
        <w:rPr>
          <w:rFonts w:hint="eastAsia"/>
        </w:rPr>
      </w:pPr>
      <w:r>
        <w:rPr>
          <w:rFonts w:hint="eastAsia"/>
        </w:rPr>
        <w:t>Never was there a minister who did much for the conversion of souls who did not dwell much on Christ crucified.</w:t>
      </w:r>
    </w:p>
    <w:p w14:paraId="481FFDF3">
      <w:pPr>
        <w:ind w:left="-5" w:right="2"/>
        <w:rPr>
          <w:rFonts w:hint="eastAsia"/>
        </w:rPr>
      </w:pPr>
      <w:r>
        <w:rPr>
          <w:rFonts w:hint="eastAsia"/>
        </w:rPr>
        <w:t>从来没有一位牧师为灵魂的归正做了很多工作，而**他**不常讲被钉十字架的基督。</w:t>
      </w:r>
    </w:p>
    <w:p w14:paraId="6FE04B8B">
      <w:pPr>
        <w:ind w:left="-5" w:right="2"/>
        <w:rPr>
          <w:rFonts w:hint="eastAsia"/>
        </w:rPr>
      </w:pPr>
    </w:p>
    <w:p w14:paraId="1B77D7E2">
      <w:pPr>
        <w:ind w:left="-5" w:right="2"/>
        <w:rPr>
          <w:rFonts w:hint="eastAsia"/>
        </w:rPr>
      </w:pPr>
      <w:r>
        <w:rPr>
          <w:rFonts w:hint="eastAsia"/>
        </w:rPr>
        <w:t>Luther, Rutherford, Whitefield, M'Cheyne, were all most eminently preachers of the cross.</w:t>
      </w:r>
    </w:p>
    <w:p w14:paraId="4D909712">
      <w:pPr>
        <w:ind w:left="-5" w:right="2"/>
        <w:rPr>
          <w:rFonts w:hint="eastAsia"/>
        </w:rPr>
      </w:pPr>
      <w:r>
        <w:rPr>
          <w:rFonts w:hint="eastAsia"/>
        </w:rPr>
        <w:t>路德、卢瑟福、怀特菲尔德、麦克谦，都是最杰出的十字架传道人。</w:t>
      </w:r>
    </w:p>
    <w:p w14:paraId="487EBD36">
      <w:pPr>
        <w:ind w:left="-5" w:right="2"/>
        <w:rPr>
          <w:rFonts w:hint="eastAsia"/>
        </w:rPr>
      </w:pPr>
    </w:p>
    <w:p w14:paraId="07F32D7C">
      <w:pPr>
        <w:ind w:left="-5" w:right="2"/>
        <w:rPr>
          <w:rFonts w:hint="eastAsia"/>
        </w:rPr>
      </w:pPr>
      <w:r>
        <w:rPr>
          <w:rFonts w:hint="eastAsia"/>
        </w:rPr>
        <w:t>This is the preaching that the Holy Spirit delights to bless. He loves to honor those who honor the cross.</w:t>
      </w:r>
    </w:p>
    <w:p w14:paraId="694859D7">
      <w:pPr>
        <w:ind w:left="-5" w:right="2"/>
        <w:rPr>
          <w:rFonts w:hint="eastAsia"/>
        </w:rPr>
      </w:pPr>
      <w:r>
        <w:rPr>
          <w:rFonts w:hint="eastAsia"/>
        </w:rPr>
        <w:t>这是圣灵乐意赐福的传道。**祂**喜欢尊荣那些尊荣十字架的人。</w:t>
      </w:r>
    </w:p>
    <w:p w14:paraId="2A6FC15D">
      <w:pPr>
        <w:ind w:left="-5" w:right="2"/>
        <w:rPr>
          <w:rFonts w:hint="eastAsia"/>
        </w:rPr>
      </w:pPr>
    </w:p>
    <w:p w14:paraId="11B652B1">
      <w:pPr>
        <w:ind w:left="-5" w:right="2"/>
        <w:rPr>
          <w:rFonts w:hint="eastAsia"/>
        </w:rPr>
      </w:pPr>
      <w:r>
        <w:rPr>
          <w:rFonts w:hint="eastAsia"/>
        </w:rPr>
        <w:t>(c)The cross is the secret of all missionary success.Nothing but this has ever moved the hearts of the heathen.</w:t>
      </w:r>
    </w:p>
    <w:p w14:paraId="0E1B3BEF">
      <w:pPr>
        <w:ind w:left="-5" w:right="2"/>
        <w:rPr>
          <w:rFonts w:hint="eastAsia"/>
        </w:rPr>
      </w:pPr>
      <w:r>
        <w:rPr>
          <w:rFonts w:hint="eastAsia"/>
        </w:rPr>
        <w:t>(c) 十字架是所有宣教成功的秘密。除了**它**之外，没有任何事物能感动过异教徒的心。</w:t>
      </w:r>
    </w:p>
    <w:p w14:paraId="47966260">
      <w:pPr>
        <w:ind w:left="-5" w:right="2"/>
        <w:rPr>
          <w:rFonts w:hint="eastAsia"/>
        </w:rPr>
      </w:pPr>
    </w:p>
    <w:p w14:paraId="33CA466F">
      <w:pPr>
        <w:ind w:left="-5" w:right="2"/>
        <w:rPr>
          <w:rFonts w:hint="eastAsia"/>
        </w:rPr>
      </w:pPr>
      <w:r>
        <w:rPr>
          <w:rFonts w:hint="eastAsia"/>
        </w:rPr>
        <w:t>Just according as this has been lifted up missions have prospered.</w:t>
      </w:r>
    </w:p>
    <w:p w14:paraId="741ABD79">
      <w:pPr>
        <w:ind w:left="-5" w:right="2"/>
        <w:rPr>
          <w:rFonts w:hint="eastAsia"/>
        </w:rPr>
      </w:pPr>
      <w:r>
        <w:rPr>
          <w:rFonts w:hint="eastAsia"/>
        </w:rPr>
        <w:t>宣教工作的兴旺，恰恰取决于**它**被高举的程度。</w:t>
      </w:r>
    </w:p>
    <w:p w14:paraId="0E5D45BA">
      <w:pPr>
        <w:ind w:left="-5" w:right="2"/>
        <w:rPr>
          <w:rFonts w:hint="eastAsia"/>
        </w:rPr>
      </w:pPr>
    </w:p>
    <w:p w14:paraId="34767433">
      <w:pPr>
        <w:ind w:left="-5" w:right="2"/>
        <w:rPr>
          <w:rFonts w:hint="eastAsia"/>
        </w:rPr>
      </w:pPr>
      <w:r>
        <w:rPr>
          <w:rFonts w:hint="eastAsia"/>
        </w:rPr>
        <w:t>This is the weapon which has won victories over hearts of every kind, in every quarter of the globe.</w:t>
      </w:r>
    </w:p>
    <w:p w14:paraId="6CA443E9">
      <w:pPr>
        <w:ind w:left="-5" w:right="2"/>
        <w:rPr>
          <w:rFonts w:hint="eastAsia"/>
        </w:rPr>
      </w:pPr>
      <w:r>
        <w:rPr>
          <w:rFonts w:hint="eastAsia"/>
        </w:rPr>
        <w:t>这是在地球各个角落，赢得了各种人心胜利的武器。</w:t>
      </w:r>
    </w:p>
    <w:p w14:paraId="6C9F73BD">
      <w:pPr>
        <w:ind w:left="-5" w:right="2"/>
        <w:rPr>
          <w:rFonts w:hint="eastAsia"/>
        </w:rPr>
      </w:pPr>
    </w:p>
    <w:p w14:paraId="27BEC511">
      <w:pPr>
        <w:ind w:left="-5" w:right="2"/>
        <w:rPr>
          <w:rFonts w:hint="eastAsia"/>
        </w:rPr>
      </w:pPr>
      <w:r>
        <w:rPr>
          <w:rFonts w:hint="eastAsia"/>
        </w:rPr>
        <w:t>Greenlanders, Africans, South-Sea Islanders, Hindus, Chinese, all have alike felt its power.</w:t>
      </w:r>
    </w:p>
    <w:p w14:paraId="29F03952">
      <w:pPr>
        <w:ind w:left="-5" w:right="2"/>
        <w:rPr>
          <w:rFonts w:hint="eastAsia"/>
        </w:rPr>
      </w:pPr>
      <w:r>
        <w:rPr>
          <w:rFonts w:hint="eastAsia"/>
        </w:rPr>
        <w:t>格陵兰人、非洲人、南太平洋岛民、印度教徒、中国人，都同样感受到了**它**的力量。</w:t>
      </w:r>
    </w:p>
    <w:p w14:paraId="6231F899">
      <w:pPr>
        <w:ind w:left="-5" w:right="2"/>
        <w:rPr>
          <w:rFonts w:hint="eastAsia"/>
        </w:rPr>
      </w:pPr>
    </w:p>
    <w:p w14:paraId="22EFBBE2">
      <w:pPr>
        <w:ind w:left="-5" w:right="2"/>
        <w:rPr>
          <w:rFonts w:hint="eastAsia"/>
        </w:rPr>
      </w:pPr>
      <w:r>
        <w:rPr>
          <w:rFonts w:hint="eastAsia"/>
        </w:rPr>
        <w:t>Just as that huge iron tube which crosses the Menai Straits, is more affected and bent by halfan-hour's sunshine than by all the dead weight that can be placed in it, so in like manner the hearts of savages have melted before the cross, when every other argument seemed to move them no more than stones.</w:t>
      </w:r>
    </w:p>
    <w:p w14:paraId="04FA2D76">
      <w:pPr>
        <w:ind w:left="-5" w:right="2"/>
        <w:rPr>
          <w:rFonts w:hint="eastAsia"/>
        </w:rPr>
      </w:pPr>
      <w:r>
        <w:rPr>
          <w:rFonts w:hint="eastAsia"/>
        </w:rPr>
        <w:t>正如那横跨梅奈海峡的巨大铁管，半小时的阳光比所有能放在**它**上面的死重更能影响和弯曲**它**，同样地，当所有其他论据似乎都不能移动**他们**如同石头时，野蛮人的心却在十字架面前融化了。</w:t>
      </w:r>
    </w:p>
    <w:p w14:paraId="28E794DD">
      <w:pPr>
        <w:ind w:left="-5" w:right="2"/>
        <w:rPr>
          <w:rFonts w:hint="eastAsia"/>
        </w:rPr>
      </w:pPr>
    </w:p>
    <w:p w14:paraId="75968E1A">
      <w:pPr>
        <w:ind w:left="-5" w:right="2"/>
        <w:rPr>
          <w:rFonts w:hint="eastAsia"/>
        </w:rPr>
      </w:pPr>
      <w:r>
        <w:rPr>
          <w:rFonts w:hint="eastAsia"/>
        </w:rPr>
        <w:t>"Brethren," said a North-American Indian after his conversion, "I have been a heathen. I know how heathens think. Once a preacher came and began to explain to us that there was a God; but we told him to return to the place from whence he came. Another preacher came and told us not to lie, nor steal, nor drink; but we did not heed him. At last another came into my hut one day and said, 'I am come to you in the name of the Lord of heaven and earth, He sends to let you know that He will make you happy, and deliver you from misery. For this end He became a man, gave His life a ransom, and shed His blood for sinners.' I could not forget his words. I told them to the other Indians, and an awakening began among us."</w:t>
      </w:r>
    </w:p>
    <w:p w14:paraId="78174C91">
      <w:pPr>
        <w:ind w:left="-5" w:right="2"/>
        <w:rPr>
          <w:rFonts w:hint="eastAsia"/>
        </w:rPr>
      </w:pPr>
      <w:r>
        <w:rPr>
          <w:rFonts w:hint="eastAsia"/>
        </w:rPr>
        <w:t>“弟兄们，”一位北美印第安人归正后说，“我曾是一个异教徒。我知道异教徒是怎么想的。有一次，一位传道人来了，开始向我们解释有一位**神**；但我们叫**他**回到**他**来的地方。另一位传道人来了，告诉我们不要说谎，不要偷窃，不要喝酒；但我们没有理会**他**。最后，有一天另一位传道人来到我的茅屋里说，‘我是奉天地之主的名为你而来，**祂**派我来让你知道**祂**要使你幸福，并使你脱离痛苦。为此，**祂**成为人，献出**祂**的生命作为赎价，并为罪人流了**祂**的血。’我无法忘记**他**的话。我告诉了其他的印第安人，我们中间就开始了觉醒。”</w:t>
      </w:r>
    </w:p>
    <w:p w14:paraId="18BD2D88">
      <w:pPr>
        <w:ind w:left="-5" w:right="2"/>
        <w:rPr>
          <w:rFonts w:hint="eastAsia"/>
        </w:rPr>
      </w:pPr>
    </w:p>
    <w:p w14:paraId="5AC398BD">
      <w:pPr>
        <w:ind w:left="-5" w:right="2"/>
        <w:rPr>
          <w:rFonts w:hint="eastAsia"/>
        </w:rPr>
      </w:pPr>
      <w:r>
        <w:rPr>
          <w:rFonts w:hint="eastAsia"/>
        </w:rPr>
        <w:t>I say, therefore, preach the sufferings and death of Christ, our Savior, if you wish your words to gain entrance among the heathen.</w:t>
      </w:r>
    </w:p>
    <w:p w14:paraId="7CE7E068">
      <w:pPr>
        <w:ind w:left="-5" w:right="2"/>
        <w:rPr>
          <w:rFonts w:hint="eastAsia"/>
        </w:rPr>
      </w:pPr>
      <w:r>
        <w:rPr>
          <w:rFonts w:hint="eastAsia"/>
        </w:rPr>
        <w:t>因此，我说，如果你希望你的话语能进入异教徒的心中，就要传讲我们的救主基督的受苦和受死。</w:t>
      </w:r>
    </w:p>
    <w:p w14:paraId="38630C5C">
      <w:pPr>
        <w:ind w:left="-5" w:right="2"/>
        <w:rPr>
          <w:rFonts w:hint="eastAsia"/>
        </w:rPr>
      </w:pPr>
    </w:p>
    <w:p w14:paraId="13FFF3AD">
      <w:pPr>
        <w:ind w:left="-5" w:right="2"/>
        <w:rPr>
          <w:rFonts w:hint="eastAsia"/>
        </w:rPr>
      </w:pPr>
      <w:r>
        <w:rPr>
          <w:rFonts w:hint="eastAsia"/>
        </w:rPr>
        <w:t>Never indeed did the devil triumph so thoroughly, as when he persuaded the Jesuit missionaries in China to keep back the story of the cross!</w:t>
      </w:r>
    </w:p>
    <w:p w14:paraId="06324669">
      <w:pPr>
        <w:ind w:left="-5" w:right="2"/>
        <w:rPr>
          <w:rFonts w:hint="eastAsia"/>
        </w:rPr>
      </w:pPr>
      <w:r>
        <w:rPr>
          <w:rFonts w:hint="eastAsia"/>
        </w:rPr>
        <w:t>当魔鬼说服在中国的耶稣会传教士隐瞒十字架的故事时，**他**确实取得了最彻底的胜利！</w:t>
      </w:r>
    </w:p>
    <w:p w14:paraId="6040AFCB">
      <w:pPr>
        <w:ind w:left="-5" w:right="2"/>
        <w:rPr>
          <w:rFonts w:hint="eastAsia"/>
        </w:rPr>
      </w:pPr>
    </w:p>
    <w:p w14:paraId="56CD444E">
      <w:pPr>
        <w:ind w:left="-5" w:right="2"/>
        <w:rPr>
          <w:rFonts w:hint="eastAsia"/>
        </w:rPr>
      </w:pPr>
      <w:r>
        <w:rPr>
          <w:rFonts w:hint="eastAsia"/>
        </w:rPr>
        <w:t>(d)The cross is the foundation of a Church's prosperity.No Church will ever be honored in which Christ crucified is not continually lifted up—nothing whatever can make up for the lack of the cross.</w:t>
      </w:r>
    </w:p>
    <w:p w14:paraId="4C3CA89A">
      <w:pPr>
        <w:ind w:left="-5" w:right="2"/>
        <w:rPr>
          <w:rFonts w:hint="eastAsia"/>
        </w:rPr>
      </w:pPr>
      <w:r>
        <w:rPr>
          <w:rFonts w:hint="eastAsia"/>
        </w:rPr>
        <w:t>(d) 十字架是教会兴旺的根基。若没有被钉十字架的基督不断被高举，任何教会都不会得到尊荣——没有任何事物可以弥补十字架的缺乏。</w:t>
      </w:r>
    </w:p>
    <w:p w14:paraId="612D75EE">
      <w:pPr>
        <w:ind w:left="-5" w:right="2"/>
        <w:rPr>
          <w:rFonts w:hint="eastAsia"/>
        </w:rPr>
      </w:pPr>
    </w:p>
    <w:p w14:paraId="4427A1A4">
      <w:pPr>
        <w:ind w:left="-5" w:right="2"/>
        <w:rPr>
          <w:rFonts w:hint="eastAsia"/>
        </w:rPr>
      </w:pPr>
      <w:r>
        <w:rPr>
          <w:rFonts w:hint="eastAsia"/>
        </w:rPr>
        <w:t>Without it all things may be done decently and in order; without it there may be splendid ceremonies, beautiful music, gorgeous churches, learned ministers, crowded communion tables, huge collections for the poor.</w:t>
      </w:r>
    </w:p>
    <w:p w14:paraId="759F97B4">
      <w:pPr>
        <w:ind w:left="-5" w:right="2"/>
        <w:rPr>
          <w:rFonts w:hint="eastAsia"/>
        </w:rPr>
      </w:pPr>
      <w:r>
        <w:rPr>
          <w:rFonts w:hint="eastAsia"/>
        </w:rPr>
        <w:t>没有**它**，一切事情可能做得得体而有序；没有**它**，可能有华丽的仪式，美妙的音乐，宏伟的教堂，博学的牧师，拥挤的圣餐桌，为穷人巨大的奉献。</w:t>
      </w:r>
    </w:p>
    <w:p w14:paraId="02070B7A">
      <w:pPr>
        <w:ind w:left="-5" w:right="2"/>
        <w:rPr>
          <w:rFonts w:hint="eastAsia"/>
        </w:rPr>
      </w:pPr>
    </w:p>
    <w:p w14:paraId="4B00AC5B">
      <w:pPr>
        <w:ind w:left="-5" w:right="2"/>
        <w:rPr>
          <w:rFonts w:hint="eastAsia"/>
        </w:rPr>
      </w:pPr>
      <w:r>
        <w:rPr>
          <w:rFonts w:hint="eastAsia"/>
        </w:rPr>
        <w:t>But without the cross no good will be done; dark hearts will not be enlightened, proud hearts will not be humbled, mourning hearts will not be comforted, fainting hearts will not be cheered.</w:t>
      </w:r>
    </w:p>
    <w:p w14:paraId="1D8E3FAA">
      <w:pPr>
        <w:ind w:left="-5" w:right="2"/>
        <w:rPr>
          <w:rFonts w:hint="eastAsia"/>
        </w:rPr>
      </w:pPr>
      <w:r>
        <w:rPr>
          <w:rFonts w:hint="eastAsia"/>
        </w:rPr>
        <w:t>但没有十字架，就不会做成任何美好的事；黑暗的心不会被光照，骄傲的心不会被谦卑，哀伤的心不会得到安慰，软弱的心不会得到鼓舞。</w:t>
      </w:r>
    </w:p>
    <w:p w14:paraId="5DFEFFF2">
      <w:pPr>
        <w:ind w:left="-5" w:right="2"/>
        <w:rPr>
          <w:rFonts w:hint="eastAsia"/>
        </w:rPr>
      </w:pPr>
    </w:p>
    <w:p w14:paraId="4E4A2877">
      <w:pPr>
        <w:ind w:left="-5" w:right="2"/>
        <w:rPr>
          <w:rFonts w:hint="eastAsia"/>
        </w:rPr>
      </w:pPr>
      <w:r>
        <w:rPr>
          <w:rFonts w:hint="eastAsia"/>
        </w:rPr>
        <w:t>Sermons about the Church and an apostolic ministry —sermons about baptism and the Lord's supper—sermons about unity and schism—sermons about fasts and communion—sermons about fathers and saints—such sermons will never make up for the absence of sermons about the cross of Christ.</w:t>
      </w:r>
    </w:p>
    <w:p w14:paraId="5B845151">
      <w:pPr>
        <w:ind w:left="-5" w:right="2"/>
        <w:rPr>
          <w:rFonts w:hint="eastAsia"/>
        </w:rPr>
      </w:pPr>
      <w:r>
        <w:rPr>
          <w:rFonts w:hint="eastAsia"/>
        </w:rPr>
        <w:t>关于教会和使徒圣职的布道——关于洗礼和主圣餐的布道——关于合一和分裂的布道——关于禁食和交通的布道——关于教父和圣徒的布道——这样的布道永远无法弥补缺乏关于基督十字架的布道。</w:t>
      </w:r>
    </w:p>
    <w:p w14:paraId="784B4F61">
      <w:pPr>
        <w:ind w:left="-5" w:right="2"/>
        <w:rPr>
          <w:rFonts w:hint="eastAsia"/>
        </w:rPr>
      </w:pPr>
    </w:p>
    <w:p w14:paraId="6F146B3C">
      <w:pPr>
        <w:ind w:left="-5" w:right="2"/>
        <w:rPr>
          <w:rFonts w:hint="eastAsia"/>
        </w:rPr>
      </w:pPr>
      <w:r>
        <w:rPr>
          <w:rFonts w:hint="eastAsia"/>
        </w:rPr>
        <w:t>They may amuse some —they will feed none.</w:t>
      </w:r>
    </w:p>
    <w:p w14:paraId="123D574D">
      <w:pPr>
        <w:ind w:left="-5" w:right="2"/>
        <w:rPr>
          <w:rFonts w:hint="eastAsia"/>
        </w:rPr>
      </w:pPr>
      <w:r>
        <w:rPr>
          <w:rFonts w:hint="eastAsia"/>
        </w:rPr>
        <w:t>**它们**可能会娱乐一些人——但**它们**不能喂养任何人。</w:t>
      </w:r>
    </w:p>
    <w:p w14:paraId="085948A0">
      <w:pPr>
        <w:ind w:left="-5" w:right="2"/>
        <w:rPr>
          <w:rFonts w:hint="eastAsia"/>
        </w:rPr>
      </w:pPr>
    </w:p>
    <w:p w14:paraId="54763A4D">
      <w:pPr>
        <w:ind w:left="-5" w:right="2"/>
        <w:rPr>
          <w:rFonts w:hint="eastAsia"/>
        </w:rPr>
      </w:pPr>
      <w:r>
        <w:rPr>
          <w:rFonts w:hint="eastAsia"/>
        </w:rPr>
        <w:t>A gorgeous banqueting room, and splendid gold plate on the table, will never make up to a hungry man for the lack of food.</w:t>
      </w:r>
    </w:p>
    <w:p w14:paraId="399D2A62">
      <w:pPr>
        <w:ind w:left="-5" w:right="2"/>
        <w:rPr>
          <w:rFonts w:hint="eastAsia"/>
        </w:rPr>
      </w:pPr>
      <w:r>
        <w:rPr>
          <w:rFonts w:hint="eastAsia"/>
        </w:rPr>
        <w:t>一个华丽的宴会厅，桌上摆着精美的金盘，永远不能弥补饥饿的人对食物的缺乏。</w:t>
      </w:r>
    </w:p>
    <w:p w14:paraId="0990E0E1">
      <w:pPr>
        <w:ind w:left="-5" w:right="2"/>
        <w:rPr>
          <w:rFonts w:hint="eastAsia"/>
        </w:rPr>
      </w:pPr>
    </w:p>
    <w:p w14:paraId="75726037">
      <w:pPr>
        <w:ind w:left="-5" w:right="2"/>
        <w:rPr>
          <w:rFonts w:hint="eastAsia"/>
        </w:rPr>
      </w:pPr>
      <w:r>
        <w:rPr>
          <w:rFonts w:hint="eastAsia"/>
        </w:rPr>
        <w:t>Christ crucified is God's ordinance for doing good to people.</w:t>
      </w:r>
    </w:p>
    <w:p w14:paraId="408FE6B9">
      <w:pPr>
        <w:ind w:left="-5" w:right="2"/>
        <w:rPr>
          <w:rFonts w:hint="eastAsia"/>
        </w:rPr>
      </w:pPr>
      <w:r>
        <w:rPr>
          <w:rFonts w:hint="eastAsia"/>
        </w:rPr>
        <w:t>被钉十字架的基督是**神**为造福世人而设立的典章。</w:t>
      </w:r>
    </w:p>
    <w:p w14:paraId="3603B66A">
      <w:pPr>
        <w:ind w:left="-5" w:right="2"/>
        <w:rPr>
          <w:rFonts w:hint="eastAsia"/>
        </w:rPr>
      </w:pPr>
    </w:p>
    <w:p w14:paraId="6865131E">
      <w:pPr>
        <w:ind w:left="-5" w:right="2"/>
        <w:rPr>
          <w:rFonts w:hint="eastAsia"/>
        </w:rPr>
      </w:pPr>
      <w:r>
        <w:rPr>
          <w:rFonts w:hint="eastAsia"/>
        </w:rPr>
        <w:t>Whenever a Church keeps back Christ crucified, or puts anything whatever in that foremost place which Christ crucified should always have, from that moment a Church ceases to be useful.</w:t>
      </w:r>
    </w:p>
    <w:p w14:paraId="582B0BAA">
      <w:pPr>
        <w:ind w:left="-5" w:right="2"/>
        <w:rPr>
          <w:rFonts w:hint="eastAsia"/>
        </w:rPr>
      </w:pPr>
      <w:r>
        <w:rPr>
          <w:rFonts w:hint="eastAsia"/>
        </w:rPr>
        <w:t>无论何时，一个教会若隐瞒被钉十字架的基督，或将任何事物放在本应属于被钉十字架的基督的首要位置上，从那一刻起，这个教会就不再有用了。</w:t>
      </w:r>
    </w:p>
    <w:p w14:paraId="38619B0D">
      <w:pPr>
        <w:ind w:left="-5" w:right="2"/>
        <w:rPr>
          <w:rFonts w:hint="eastAsia"/>
        </w:rPr>
      </w:pPr>
    </w:p>
    <w:p w14:paraId="0A03A844">
      <w:pPr>
        <w:ind w:left="-5" w:right="2"/>
        <w:rPr>
          <w:rFonts w:hint="eastAsia"/>
        </w:rPr>
      </w:pPr>
      <w:r>
        <w:rPr>
          <w:rFonts w:hint="eastAsia"/>
        </w:rPr>
        <w:t>Without Christ crucified in her pulpits, a church is little better than a cumberer of the ground, a dead carcase, a well without water, a barren fig tree, a sleeping watchman, a silent trumpet, a speechless witness, an ambassador without terms of peace, a messenger without tidings, a lighthouse without fire, a stumbling-block to weak believers, a comfort to infidels, a hot-bed for formalism, a joy to the devil, and an offence to God.</w:t>
      </w:r>
    </w:p>
    <w:p w14:paraId="72F8C9BB">
      <w:pPr>
        <w:ind w:left="-5" w:right="2"/>
        <w:rPr>
          <w:rFonts w:hint="eastAsia"/>
        </w:rPr>
      </w:pPr>
      <w:r>
        <w:rPr>
          <w:rFonts w:hint="eastAsia"/>
        </w:rPr>
        <w:t>如果**她**的讲坛上没有被钉十字架的基督，一个教会就不过是徒占地土的，一个死尸，一口没有水的井，一棵不结果子的无花果树，一个沉睡的守望者，一支沉默的号筒，一个无言的见证人，一个没有和平条款的大使，一个没有消息的信使，一座没有火的灯塔，一个给软弱信徒的绊脚石，一个给不信者的安慰，一个形式主义的温床，一个魔鬼的喜乐，以及一个对**神**的冒犯。</w:t>
      </w:r>
    </w:p>
    <w:p w14:paraId="5D059B10">
      <w:pPr>
        <w:ind w:left="-5" w:right="2"/>
        <w:rPr>
          <w:rFonts w:hint="eastAsia"/>
        </w:rPr>
      </w:pPr>
    </w:p>
    <w:p w14:paraId="5B8CC74D">
      <w:pPr>
        <w:ind w:left="-5" w:right="2"/>
        <w:rPr>
          <w:rFonts w:hint="eastAsia"/>
        </w:rPr>
      </w:pPr>
      <w:r>
        <w:rPr>
          <w:rFonts w:hint="eastAsia"/>
        </w:rPr>
        <w:t>(e)The cross is the grand center of union among true Christians. Our outward differences are many, without doubt.</w:t>
      </w:r>
    </w:p>
    <w:p w14:paraId="7225FE72">
      <w:pPr>
        <w:ind w:left="-5" w:right="2"/>
        <w:rPr>
          <w:rFonts w:hint="eastAsia"/>
        </w:rPr>
      </w:pPr>
      <w:r>
        <w:rPr>
          <w:rFonts w:hint="eastAsia"/>
        </w:rPr>
        <w:t>(e) 十字架是真基督徒之间联合的宏伟中心。毫无疑问，我们外在的差异是很多的。</w:t>
      </w:r>
    </w:p>
    <w:p w14:paraId="18EB97BC">
      <w:pPr>
        <w:ind w:left="-5" w:right="2"/>
        <w:rPr>
          <w:rFonts w:hint="eastAsia"/>
        </w:rPr>
      </w:pPr>
    </w:p>
    <w:p w14:paraId="0976F082">
      <w:pPr>
        <w:ind w:left="-5" w:right="2"/>
        <w:rPr>
          <w:rFonts w:hint="eastAsia"/>
        </w:rPr>
      </w:pPr>
      <w:r>
        <w:rPr>
          <w:rFonts w:hint="eastAsia"/>
        </w:rPr>
        <w:t>One man is an Episcopalian, another is a Presbyterian—one is an Independent, another a Baptist—one is a Calvinist, another an Arminian—one is a Lutheran, another a Plymouth Brother—one is a friend to Establishments, another a friend to the voluntary system— one is a friend to liturgies, another a friend to extempore prayer.</w:t>
      </w:r>
    </w:p>
    <w:p w14:paraId="636C302D">
      <w:pPr>
        <w:ind w:left="-5" w:right="2"/>
        <w:rPr>
          <w:rFonts w:hint="eastAsia"/>
        </w:rPr>
      </w:pPr>
      <w:r>
        <w:rPr>
          <w:rFonts w:hint="eastAsia"/>
        </w:rPr>
        <w:t>一个人是圣公会教徒，另一个人是长老会教徒——一个人是独立派，另一个人是浸信会教徒——一个人是加尔文主义者，另一个人是阿米尼亚主义者——一个人是路德宗，另一个人是普利茅斯弟兄会——一个人是支持体制教会的，另一个人是支持自愿体系的——一个人是支持礼拜仪式，另一个人是支持即兴祷告的。</w:t>
      </w:r>
    </w:p>
    <w:p w14:paraId="45299429">
      <w:pPr>
        <w:ind w:left="-5" w:right="2"/>
        <w:rPr>
          <w:rFonts w:hint="eastAsia"/>
        </w:rPr>
      </w:pPr>
    </w:p>
    <w:p w14:paraId="7D4B3653">
      <w:pPr>
        <w:ind w:left="-5" w:right="2"/>
        <w:rPr>
          <w:rFonts w:hint="eastAsia"/>
        </w:rPr>
      </w:pPr>
      <w:r>
        <w:rPr>
          <w:rFonts w:hint="eastAsia"/>
        </w:rPr>
        <w:t>But, after all, what shall we hear about most of these differences, in heaven?</w:t>
      </w:r>
    </w:p>
    <w:p w14:paraId="6751EDC3">
      <w:pPr>
        <w:ind w:left="-5" w:right="2"/>
        <w:rPr>
          <w:rFonts w:hint="eastAsia"/>
        </w:rPr>
      </w:pPr>
      <w:r>
        <w:rPr>
          <w:rFonts w:hint="eastAsia"/>
        </w:rPr>
        <w:t>但是，归根结底，在天堂里，我们能听到关于这些差异的大部分内容是什么呢？</w:t>
      </w:r>
    </w:p>
    <w:p w14:paraId="4ABCC17E">
      <w:pPr>
        <w:ind w:left="-5" w:right="2"/>
        <w:rPr>
          <w:rFonts w:hint="eastAsia"/>
        </w:rPr>
      </w:pPr>
    </w:p>
    <w:p w14:paraId="213EE422">
      <w:pPr>
        <w:ind w:left="-5" w:right="2"/>
        <w:rPr>
          <w:rFonts w:hint="eastAsia"/>
        </w:rPr>
      </w:pPr>
      <w:r>
        <w:rPr>
          <w:rFonts w:hint="eastAsia"/>
        </w:rPr>
        <w:t>Nothing, most probably—nothing at all.</w:t>
      </w:r>
    </w:p>
    <w:p w14:paraId="08C93DF9">
      <w:pPr>
        <w:ind w:left="-5" w:right="2"/>
        <w:rPr>
          <w:rFonts w:hint="eastAsia"/>
        </w:rPr>
      </w:pPr>
      <w:r>
        <w:rPr>
          <w:rFonts w:hint="eastAsia"/>
        </w:rPr>
        <w:t>很可能什么都没有——根本没有。</w:t>
      </w:r>
    </w:p>
    <w:p w14:paraId="0B673F21">
      <w:pPr>
        <w:ind w:left="-5" w:right="2"/>
        <w:rPr>
          <w:rFonts w:hint="eastAsia"/>
        </w:rPr>
      </w:pPr>
    </w:p>
    <w:p w14:paraId="2DB42D31">
      <w:pPr>
        <w:ind w:left="-5" w:right="2"/>
        <w:rPr>
          <w:rFonts w:hint="eastAsia"/>
        </w:rPr>
      </w:pPr>
      <w:r>
        <w:rPr>
          <w:rFonts w:hint="eastAsia"/>
        </w:rPr>
        <w:t>Does a man really and sincerely boast in the cross of Christ? That is the grand question.</w:t>
      </w:r>
    </w:p>
    <w:p w14:paraId="020642D4">
      <w:pPr>
        <w:ind w:left="-5" w:right="2"/>
        <w:rPr>
          <w:rFonts w:hint="eastAsia"/>
        </w:rPr>
      </w:pPr>
      <w:r>
        <w:rPr>
          <w:rFonts w:hint="eastAsia"/>
        </w:rPr>
        <w:t>一个人是否真的，真诚地夸口基督的十字架？这是最重要的问题。</w:t>
      </w:r>
    </w:p>
    <w:p w14:paraId="66AEC4F1">
      <w:pPr>
        <w:ind w:left="-5" w:right="2"/>
        <w:rPr>
          <w:rFonts w:hint="eastAsia"/>
        </w:rPr>
      </w:pPr>
    </w:p>
    <w:p w14:paraId="3244510C">
      <w:pPr>
        <w:ind w:left="-5" w:right="2"/>
        <w:rPr>
          <w:rFonts w:hint="eastAsia"/>
        </w:rPr>
      </w:pPr>
      <w:r>
        <w:rPr>
          <w:rFonts w:hint="eastAsia"/>
        </w:rPr>
        <w:t>If he does, he is my brother—we are traveling on the same road; we are journeying towards a home where Christ is all, and everything outward in religion will be forgotten.</w:t>
      </w:r>
    </w:p>
    <w:p w14:paraId="60B8DA10">
      <w:pPr>
        <w:ind w:left="-5" w:right="2"/>
        <w:rPr>
          <w:rFonts w:hint="eastAsia"/>
        </w:rPr>
      </w:pPr>
      <w:r>
        <w:rPr>
          <w:rFonts w:hint="eastAsia"/>
        </w:rPr>
        <w:t>如果**他**是，**他**就是我的弟兄——我们走在同一条道路上；我们正前往一个以基督为中心，信仰中所有外在事物都将被遗忘的家园。</w:t>
      </w:r>
    </w:p>
    <w:p w14:paraId="044E1D94">
      <w:pPr>
        <w:ind w:left="-5" w:right="2"/>
        <w:rPr>
          <w:rFonts w:hint="eastAsia"/>
        </w:rPr>
      </w:pPr>
    </w:p>
    <w:p w14:paraId="4FD7AE9C">
      <w:pPr>
        <w:ind w:left="-5" w:right="2"/>
        <w:rPr>
          <w:rFonts w:hint="eastAsia"/>
        </w:rPr>
      </w:pPr>
      <w:r>
        <w:rPr>
          <w:rFonts w:hint="eastAsia"/>
        </w:rPr>
        <w:t>But if he does not boast in the cross of Christ, I cannot feel comfort about him.</w:t>
      </w:r>
    </w:p>
    <w:p w14:paraId="142E4063">
      <w:pPr>
        <w:ind w:left="-5" w:right="2"/>
        <w:rPr>
          <w:rFonts w:hint="eastAsia"/>
        </w:rPr>
      </w:pPr>
      <w:r>
        <w:rPr>
          <w:rFonts w:hint="eastAsia"/>
        </w:rPr>
        <w:t>但如果**他**不夸口基督的十字架，我就无法对**他**感到安慰。</w:t>
      </w:r>
    </w:p>
    <w:p w14:paraId="74F17111">
      <w:pPr>
        <w:ind w:left="-5" w:right="2"/>
        <w:rPr>
          <w:rFonts w:hint="eastAsia"/>
        </w:rPr>
      </w:pPr>
    </w:p>
    <w:p w14:paraId="4F1C401F">
      <w:pPr>
        <w:ind w:left="-5" w:right="2"/>
        <w:rPr>
          <w:rFonts w:hint="eastAsia"/>
        </w:rPr>
      </w:pPr>
      <w:r>
        <w:rPr>
          <w:rFonts w:hint="eastAsia"/>
        </w:rPr>
        <w:t>Union on outward points only, is union only for a time—union about the cross is union for eternity.</w:t>
      </w:r>
    </w:p>
    <w:p w14:paraId="28BA7833">
      <w:pPr>
        <w:ind w:left="-5" w:right="2"/>
        <w:rPr>
          <w:rFonts w:hint="eastAsia"/>
        </w:rPr>
      </w:pPr>
      <w:r>
        <w:rPr>
          <w:rFonts w:hint="eastAsia"/>
        </w:rPr>
        <w:t>仅仅在外在点上的联合，只是暂时的联合——关于十字架的联合是永恒的联合。</w:t>
      </w:r>
    </w:p>
    <w:p w14:paraId="10AAE7BB">
      <w:pPr>
        <w:ind w:left="-5" w:right="2"/>
        <w:rPr>
          <w:rFonts w:hint="eastAsia"/>
        </w:rPr>
      </w:pPr>
    </w:p>
    <w:p w14:paraId="33B3EC43">
      <w:pPr>
        <w:ind w:left="-5" w:right="2"/>
        <w:rPr>
          <w:rFonts w:hint="eastAsia"/>
        </w:rPr>
      </w:pPr>
      <w:r>
        <w:rPr>
          <w:rFonts w:hint="eastAsia"/>
        </w:rPr>
        <w:t>Error on outward points is only a skindeep disease—error about the cross is disease at the heart.</w:t>
      </w:r>
    </w:p>
    <w:p w14:paraId="7857239D">
      <w:pPr>
        <w:ind w:left="-5" w:right="2"/>
        <w:rPr>
          <w:rFonts w:hint="eastAsia"/>
        </w:rPr>
      </w:pPr>
      <w:r>
        <w:rPr>
          <w:rFonts w:hint="eastAsia"/>
        </w:rPr>
        <w:t>在外在点上的错误只是皮肤表层的疾病——关于十字架的错误是核心的疾病。</w:t>
      </w:r>
    </w:p>
    <w:p w14:paraId="728C948B">
      <w:pPr>
        <w:ind w:left="-5" w:right="2"/>
        <w:rPr>
          <w:rFonts w:hint="eastAsia"/>
        </w:rPr>
      </w:pPr>
    </w:p>
    <w:p w14:paraId="51110AF9">
      <w:pPr>
        <w:ind w:left="-5" w:right="2"/>
        <w:rPr>
          <w:rFonts w:hint="eastAsia"/>
        </w:rPr>
      </w:pPr>
      <w:r>
        <w:rPr>
          <w:rFonts w:hint="eastAsia"/>
        </w:rPr>
        <w:t>Union about outward points is a mere man-made union—union about the cross of Christ can only be produced by the Holy Spirit.</w:t>
      </w:r>
    </w:p>
    <w:p w14:paraId="7C29799B">
      <w:pPr>
        <w:ind w:left="-5" w:right="2"/>
        <w:rPr>
          <w:rFonts w:hint="eastAsia"/>
        </w:rPr>
      </w:pPr>
      <w:r>
        <w:rPr>
          <w:rFonts w:hint="eastAsia"/>
        </w:rPr>
        <w:t>关于外在点上的联合只是一种人造的联合——关于基督十字架的联合只能由圣灵产生。</w:t>
      </w:r>
    </w:p>
    <w:p w14:paraId="58024FFD">
      <w:pPr>
        <w:ind w:left="-5" w:right="2"/>
        <w:rPr>
          <w:rFonts w:hint="eastAsia"/>
        </w:rPr>
      </w:pPr>
    </w:p>
    <w:p w14:paraId="33783AA3">
      <w:pPr>
        <w:ind w:left="-5" w:right="2"/>
        <w:rPr>
          <w:rFonts w:hint="eastAsia"/>
        </w:rPr>
      </w:pPr>
      <w:r>
        <w:rPr>
          <w:rFonts w:hint="eastAsia"/>
        </w:rPr>
        <w:t>I know not what you think of all this.</w:t>
      </w:r>
    </w:p>
    <w:p w14:paraId="2D7854D9">
      <w:pPr>
        <w:ind w:left="-5" w:right="2"/>
        <w:rPr>
          <w:rFonts w:hint="eastAsia"/>
        </w:rPr>
      </w:pPr>
      <w:r>
        <w:rPr>
          <w:rFonts w:hint="eastAsia"/>
        </w:rPr>
        <w:t>我不知道你对这一切有什么想法。</w:t>
      </w:r>
    </w:p>
    <w:p w14:paraId="79B47297">
      <w:pPr>
        <w:ind w:left="-5" w:right="2"/>
        <w:rPr>
          <w:rFonts w:hint="eastAsia"/>
        </w:rPr>
      </w:pPr>
    </w:p>
    <w:p w14:paraId="3FD0F22E">
      <w:pPr>
        <w:ind w:left="-5" w:right="2"/>
        <w:rPr>
          <w:rFonts w:hint="eastAsia"/>
        </w:rPr>
      </w:pPr>
      <w:r>
        <w:rPr>
          <w:rFonts w:hint="eastAsia"/>
        </w:rPr>
        <w:t>I feel as if I had said nothing compared to what might be said.</w:t>
      </w:r>
    </w:p>
    <w:p w14:paraId="2EBAFCC0">
      <w:pPr>
        <w:ind w:left="-5" w:right="2"/>
        <w:rPr>
          <w:rFonts w:hint="eastAsia"/>
        </w:rPr>
      </w:pPr>
      <w:r>
        <w:rPr>
          <w:rFonts w:hint="eastAsia"/>
        </w:rPr>
        <w:t>我感觉我所说的与可能说的相比，什么都不是。</w:t>
      </w:r>
    </w:p>
    <w:p w14:paraId="67DD950B">
      <w:pPr>
        <w:ind w:left="-5" w:right="2"/>
        <w:rPr>
          <w:rFonts w:hint="eastAsia"/>
        </w:rPr>
      </w:pPr>
    </w:p>
    <w:p w14:paraId="0F4F3D4A">
      <w:pPr>
        <w:ind w:left="-5" w:right="2"/>
        <w:rPr>
          <w:rFonts w:hint="eastAsia"/>
        </w:rPr>
      </w:pPr>
      <w:r>
        <w:rPr>
          <w:rFonts w:hint="eastAsia"/>
        </w:rPr>
        <w:t>I feel as if the half of what I desire to tell you about the cross were left untold.</w:t>
      </w:r>
    </w:p>
    <w:p w14:paraId="36FBC747">
      <w:pPr>
        <w:ind w:left="-5" w:right="2"/>
        <w:rPr>
          <w:rFonts w:hint="eastAsia"/>
        </w:rPr>
      </w:pPr>
      <w:r>
        <w:rPr>
          <w:rFonts w:hint="eastAsia"/>
        </w:rPr>
        <w:t>我感觉我希望告诉你们关于十字架的一半内容都没有说出来。</w:t>
      </w:r>
    </w:p>
    <w:p w14:paraId="34800C8E">
      <w:pPr>
        <w:ind w:left="-5" w:right="2"/>
        <w:rPr>
          <w:rFonts w:hint="eastAsia"/>
        </w:rPr>
      </w:pPr>
    </w:p>
    <w:p w14:paraId="230E5BF4">
      <w:pPr>
        <w:ind w:left="-5" w:right="2"/>
        <w:rPr>
          <w:rFonts w:hint="eastAsia"/>
        </w:rPr>
      </w:pPr>
      <w:r>
        <w:rPr>
          <w:rFonts w:hint="eastAsia"/>
        </w:rPr>
        <w:t>But I do hope that I have given you something to think about.</w:t>
      </w:r>
    </w:p>
    <w:p w14:paraId="4C503604">
      <w:pPr>
        <w:ind w:left="-5" w:right="2"/>
        <w:rPr>
          <w:rFonts w:hint="eastAsia"/>
        </w:rPr>
      </w:pPr>
      <w:r>
        <w:rPr>
          <w:rFonts w:hint="eastAsia"/>
        </w:rPr>
        <w:t>但我确实希望我已经给了你一些值得思考的东西。</w:t>
      </w:r>
    </w:p>
    <w:p w14:paraId="059BDE77">
      <w:pPr>
        <w:ind w:left="-5" w:right="2"/>
        <w:rPr>
          <w:rFonts w:hint="eastAsia"/>
        </w:rPr>
      </w:pPr>
    </w:p>
    <w:p w14:paraId="0AD0BEC4">
      <w:pPr>
        <w:ind w:left="-5" w:right="2"/>
        <w:rPr>
          <w:rFonts w:hint="eastAsia"/>
        </w:rPr>
      </w:pPr>
      <w:r>
        <w:rPr>
          <w:rFonts w:hint="eastAsia"/>
        </w:rPr>
        <w:t>I do trust that I have shown you that I have reason for the question with which I began this paper, "What do you think and feel about the cross of Christ?"</w:t>
      </w:r>
    </w:p>
    <w:p w14:paraId="24C50CAC">
      <w:pPr>
        <w:ind w:left="-5" w:right="2"/>
        <w:rPr>
          <w:rFonts w:hint="eastAsia"/>
        </w:rPr>
      </w:pPr>
      <w:r>
        <w:rPr>
          <w:rFonts w:hint="eastAsia"/>
        </w:rPr>
        <w:t>我确实相信我已经向你展示了我有理由提出我开始本篇文字时所问的问题：“你如何看待和感受基督的十字架？”</w:t>
      </w:r>
    </w:p>
    <w:p w14:paraId="5B8263F1">
      <w:pPr>
        <w:ind w:left="-5" w:right="2"/>
        <w:rPr>
          <w:rFonts w:hint="eastAsia"/>
        </w:rPr>
      </w:pPr>
    </w:p>
    <w:p w14:paraId="21B5789C">
      <w:pPr>
        <w:ind w:left="-5" w:right="2"/>
        <w:rPr>
          <w:rFonts w:hint="eastAsia"/>
        </w:rPr>
      </w:pPr>
      <w:r>
        <w:rPr>
          <w:rFonts w:hint="eastAsia"/>
        </w:rPr>
        <w:t>Listen to me now for a few moments, while I say something to APPLY the whole subject to your conscience.</w:t>
      </w:r>
    </w:p>
    <w:p w14:paraId="42C746B3">
      <w:pPr>
        <w:ind w:left="-5" w:right="2"/>
        <w:rPr>
          <w:rFonts w:hint="eastAsia"/>
        </w:rPr>
      </w:pPr>
      <w:r>
        <w:rPr>
          <w:rFonts w:hint="eastAsia"/>
        </w:rPr>
        <w:t>现在听我说几分钟，我将说一些将整个主题**应用**到你的良心上的话。</w:t>
      </w:r>
    </w:p>
    <w:p w14:paraId="00DA9CFC">
      <w:pPr>
        <w:ind w:left="-5" w:right="2"/>
        <w:rPr>
          <w:rFonts w:hint="eastAsia"/>
        </w:rPr>
      </w:pPr>
    </w:p>
    <w:p w14:paraId="1C3B8BEB">
      <w:pPr>
        <w:ind w:left="-5" w:right="2"/>
        <w:rPr>
          <w:rFonts w:hint="eastAsia"/>
        </w:rPr>
      </w:pPr>
      <w:r>
        <w:rPr>
          <w:rFonts w:hint="eastAsia"/>
        </w:rPr>
        <w:t>(a)Are you living in any kind of sin? Are you following the course of this world, and neglecting your soul?</w:t>
      </w:r>
    </w:p>
    <w:p w14:paraId="0DCDE5CB">
      <w:pPr>
        <w:ind w:left="-5" w:right="2"/>
        <w:rPr>
          <w:rFonts w:hint="eastAsia"/>
        </w:rPr>
      </w:pPr>
      <w:r>
        <w:rPr>
          <w:rFonts w:hint="eastAsia"/>
        </w:rPr>
        <w:t>(a) 你是否生活在某种罪中？你是否随从世界的潮流，忽略你的灵魂？</w:t>
      </w:r>
    </w:p>
    <w:p w14:paraId="0EED4C0C">
      <w:pPr>
        <w:ind w:left="-5" w:right="2"/>
        <w:rPr>
          <w:rFonts w:hint="eastAsia"/>
        </w:rPr>
      </w:pPr>
    </w:p>
    <w:p w14:paraId="54C5126C">
      <w:pPr>
        <w:ind w:left="-5" w:right="2"/>
        <w:rPr>
          <w:rFonts w:hint="eastAsia"/>
        </w:rPr>
      </w:pPr>
      <w:r>
        <w:rPr>
          <w:rFonts w:hint="eastAsia"/>
        </w:rPr>
        <w:t>Hear, I beseech you, what I say to you this day, "Behold the Cross of Christ."</w:t>
      </w:r>
    </w:p>
    <w:p w14:paraId="29B988DF">
      <w:pPr>
        <w:ind w:left="-5" w:right="2"/>
        <w:rPr>
          <w:rFonts w:hint="eastAsia"/>
        </w:rPr>
      </w:pPr>
      <w:r>
        <w:rPr>
          <w:rFonts w:hint="eastAsia"/>
        </w:rPr>
        <w:t>我恳求你，听我今天对你所说的：“看哪，基督的十字架。”</w:t>
      </w:r>
    </w:p>
    <w:p w14:paraId="62FA2ABD">
      <w:pPr>
        <w:ind w:left="-5" w:right="2"/>
        <w:rPr>
          <w:rFonts w:hint="eastAsia"/>
        </w:rPr>
      </w:pPr>
    </w:p>
    <w:p w14:paraId="31F0F0C0">
      <w:pPr>
        <w:ind w:left="-5" w:right="2"/>
        <w:rPr>
          <w:rFonts w:hint="eastAsia"/>
        </w:rPr>
      </w:pPr>
      <w:r>
        <w:rPr>
          <w:rFonts w:hint="eastAsia"/>
        </w:rPr>
        <w:t>See there how Jesus loved you!</w:t>
      </w:r>
    </w:p>
    <w:p w14:paraId="6FE31541">
      <w:pPr>
        <w:ind w:left="-5" w:right="2"/>
        <w:rPr>
          <w:rFonts w:hint="eastAsia"/>
        </w:rPr>
      </w:pPr>
      <w:r>
        <w:rPr>
          <w:rFonts w:hint="eastAsia"/>
        </w:rPr>
        <w:t>在那里看看耶稣是如何爱你的！</w:t>
      </w:r>
    </w:p>
    <w:p w14:paraId="6CAFB6D7">
      <w:pPr>
        <w:ind w:left="-5" w:right="2"/>
        <w:rPr>
          <w:rFonts w:hint="eastAsia"/>
        </w:rPr>
      </w:pPr>
    </w:p>
    <w:p w14:paraId="2B5E1533">
      <w:pPr>
        <w:ind w:left="-5" w:right="2"/>
        <w:rPr>
          <w:rFonts w:hint="eastAsia"/>
        </w:rPr>
      </w:pPr>
      <w:r>
        <w:rPr>
          <w:rFonts w:hint="eastAsia"/>
        </w:rPr>
        <w:t>See there what Jesus suffered to prepare for you a way of salvation.</w:t>
      </w:r>
    </w:p>
    <w:p w14:paraId="59B4B00C">
      <w:pPr>
        <w:ind w:left="-5" w:right="2"/>
        <w:rPr>
          <w:rFonts w:hint="eastAsia"/>
        </w:rPr>
      </w:pPr>
      <w:r>
        <w:rPr>
          <w:rFonts w:hint="eastAsia"/>
        </w:rPr>
        <w:t>在那里看看耶稣受了什么苦，为你预备了一条救恩之路。</w:t>
      </w:r>
    </w:p>
    <w:p w14:paraId="69592C30">
      <w:pPr>
        <w:ind w:left="-5" w:right="2"/>
        <w:rPr>
          <w:rFonts w:hint="eastAsia"/>
        </w:rPr>
      </w:pPr>
    </w:p>
    <w:p w14:paraId="34A167A9">
      <w:pPr>
        <w:ind w:left="-5" w:right="2"/>
        <w:rPr>
          <w:rFonts w:hint="eastAsia"/>
        </w:rPr>
      </w:pPr>
      <w:r>
        <w:rPr>
          <w:rFonts w:hint="eastAsia"/>
        </w:rPr>
        <w:t>Yes—careless men and women, for you that blood was shed!</w:t>
      </w:r>
    </w:p>
    <w:p w14:paraId="6AA920B3">
      <w:pPr>
        <w:ind w:left="-5" w:right="2"/>
        <w:rPr>
          <w:rFonts w:hint="eastAsia"/>
        </w:rPr>
      </w:pPr>
      <w:r>
        <w:rPr>
          <w:rFonts w:hint="eastAsia"/>
        </w:rPr>
        <w:t>是的——粗心大意的人们，那血是为你流的！</w:t>
      </w:r>
    </w:p>
    <w:p w14:paraId="0312597C">
      <w:pPr>
        <w:ind w:left="-5" w:right="2"/>
        <w:rPr>
          <w:rFonts w:hint="eastAsia"/>
        </w:rPr>
      </w:pPr>
    </w:p>
    <w:p w14:paraId="78830BC9">
      <w:pPr>
        <w:ind w:left="-5" w:right="2"/>
        <w:rPr>
          <w:rFonts w:hint="eastAsia"/>
        </w:rPr>
      </w:pPr>
      <w:r>
        <w:rPr>
          <w:rFonts w:hint="eastAsia"/>
        </w:rPr>
        <w:t>For you those hands and feet were pierced with nails!</w:t>
      </w:r>
    </w:p>
    <w:p w14:paraId="16BF5BB2">
      <w:pPr>
        <w:ind w:left="-5" w:right="2"/>
        <w:rPr>
          <w:rFonts w:hint="eastAsia"/>
        </w:rPr>
      </w:pPr>
      <w:r>
        <w:rPr>
          <w:rFonts w:hint="eastAsia"/>
        </w:rPr>
        <w:t>你的手脚被钉子穿透！</w:t>
      </w:r>
    </w:p>
    <w:p w14:paraId="2D4465A6">
      <w:pPr>
        <w:ind w:left="-5" w:right="2"/>
        <w:rPr>
          <w:rFonts w:hint="eastAsia"/>
        </w:rPr>
      </w:pPr>
    </w:p>
    <w:p w14:paraId="07AB8081">
      <w:pPr>
        <w:ind w:left="-5" w:right="2"/>
        <w:rPr>
          <w:rFonts w:hint="eastAsia"/>
        </w:rPr>
      </w:pPr>
      <w:r>
        <w:rPr>
          <w:rFonts w:hint="eastAsia"/>
        </w:rPr>
        <w:t>For you that body hung in agony on the cross!</w:t>
      </w:r>
    </w:p>
    <w:p w14:paraId="0A9C3F00">
      <w:pPr>
        <w:ind w:left="-5" w:right="2"/>
        <w:rPr>
          <w:rFonts w:hint="eastAsia"/>
        </w:rPr>
      </w:pPr>
      <w:r>
        <w:rPr>
          <w:rFonts w:hint="eastAsia"/>
        </w:rPr>
        <w:t>你的身体痛苦地挂在十字架上！</w:t>
      </w:r>
    </w:p>
    <w:p w14:paraId="4B5D3E32">
      <w:pPr>
        <w:ind w:left="-5" w:right="2"/>
        <w:rPr>
          <w:rFonts w:hint="eastAsia"/>
        </w:rPr>
      </w:pPr>
    </w:p>
    <w:p w14:paraId="21971A5B">
      <w:pPr>
        <w:ind w:left="-5" w:right="2"/>
        <w:rPr>
          <w:rFonts w:hint="eastAsia"/>
        </w:rPr>
      </w:pPr>
      <w:r>
        <w:rPr>
          <w:rFonts w:hint="eastAsia"/>
        </w:rPr>
        <w:t>You are those whom Jesus loved, and for whom He died!</w:t>
      </w:r>
    </w:p>
    <w:p w14:paraId="33516693">
      <w:pPr>
        <w:ind w:left="-5" w:right="2"/>
        <w:rPr>
          <w:rFonts w:hint="eastAsia"/>
        </w:rPr>
      </w:pPr>
      <w:r>
        <w:rPr>
          <w:rFonts w:hint="eastAsia"/>
        </w:rPr>
        <w:t>你就是耶稣所爱的人，**祂**为**他们**死了！</w:t>
      </w:r>
    </w:p>
    <w:p w14:paraId="66F6E0EB">
      <w:pPr>
        <w:ind w:left="-5" w:right="2"/>
        <w:rPr>
          <w:rFonts w:hint="eastAsia"/>
        </w:rPr>
      </w:pPr>
    </w:p>
    <w:p w14:paraId="424644CD">
      <w:pPr>
        <w:ind w:left="-5" w:right="2"/>
        <w:rPr>
          <w:rFonts w:hint="eastAsia"/>
        </w:rPr>
      </w:pPr>
      <w:r>
        <w:rPr>
          <w:rFonts w:hint="eastAsia"/>
        </w:rPr>
        <w:t>Surely that love ought to melt you.</w:t>
      </w:r>
    </w:p>
    <w:p w14:paraId="1D55A9E1">
      <w:pPr>
        <w:ind w:left="-5" w:right="2"/>
        <w:rPr>
          <w:rFonts w:hint="eastAsia"/>
        </w:rPr>
      </w:pPr>
      <w:r>
        <w:rPr>
          <w:rFonts w:hint="eastAsia"/>
        </w:rPr>
        <w:t>这份爱理应融化你。</w:t>
      </w:r>
    </w:p>
    <w:p w14:paraId="2370F7E4">
      <w:pPr>
        <w:ind w:left="-5" w:right="2"/>
        <w:rPr>
          <w:rFonts w:hint="eastAsia"/>
        </w:rPr>
      </w:pPr>
    </w:p>
    <w:p w14:paraId="3EDA7FF1">
      <w:pPr>
        <w:ind w:left="-5" w:right="2"/>
        <w:rPr>
          <w:rFonts w:hint="eastAsia"/>
        </w:rPr>
      </w:pPr>
      <w:r>
        <w:rPr>
          <w:rFonts w:hint="eastAsia"/>
        </w:rPr>
        <w:t>Surely the thought of the cross should draw you to repentance.</w:t>
      </w:r>
    </w:p>
    <w:p w14:paraId="1597B8D1">
      <w:pPr>
        <w:ind w:left="-5" w:right="2"/>
        <w:rPr>
          <w:rFonts w:hint="eastAsia"/>
        </w:rPr>
      </w:pPr>
      <w:r>
        <w:rPr>
          <w:rFonts w:hint="eastAsia"/>
        </w:rPr>
        <w:t>十字架的思念理应吸引你悔改。</w:t>
      </w:r>
    </w:p>
    <w:p w14:paraId="1BDBA1D5">
      <w:pPr>
        <w:ind w:left="-5" w:right="2"/>
        <w:rPr>
          <w:rFonts w:hint="eastAsia"/>
        </w:rPr>
      </w:pPr>
    </w:p>
    <w:p w14:paraId="3823D333">
      <w:pPr>
        <w:ind w:left="-5" w:right="2"/>
        <w:rPr>
          <w:rFonts w:hint="eastAsia"/>
        </w:rPr>
      </w:pPr>
      <w:r>
        <w:rPr>
          <w:rFonts w:hint="eastAsia"/>
        </w:rPr>
        <w:t>Oh, that it might be so this very day!</w:t>
      </w:r>
    </w:p>
    <w:p w14:paraId="7232DA53">
      <w:pPr>
        <w:ind w:left="-5" w:right="2"/>
        <w:rPr>
          <w:rFonts w:hint="eastAsia"/>
        </w:rPr>
      </w:pPr>
      <w:r>
        <w:rPr>
          <w:rFonts w:hint="eastAsia"/>
        </w:rPr>
        <w:t>哦，愿就在今天如此！</w:t>
      </w:r>
    </w:p>
    <w:p w14:paraId="3249853E">
      <w:pPr>
        <w:ind w:left="-5" w:right="2"/>
        <w:rPr>
          <w:rFonts w:hint="eastAsia"/>
        </w:rPr>
      </w:pPr>
    </w:p>
    <w:p w14:paraId="3F8785CC">
      <w:pPr>
        <w:ind w:left="-5" w:right="2"/>
        <w:rPr>
          <w:rFonts w:hint="eastAsia"/>
        </w:rPr>
      </w:pPr>
      <w:r>
        <w:rPr>
          <w:rFonts w:hint="eastAsia"/>
        </w:rPr>
        <w:t>Oh, that you would come at once to that Savior who died for you, and is willing to save!</w:t>
      </w:r>
    </w:p>
    <w:p w14:paraId="34B90791">
      <w:pPr>
        <w:ind w:left="-5" w:right="2"/>
        <w:rPr>
          <w:rFonts w:hint="eastAsia"/>
        </w:rPr>
      </w:pPr>
      <w:r>
        <w:rPr>
          <w:rFonts w:hint="eastAsia"/>
        </w:rPr>
        <w:t>哦，愿你立即来到那位为你而死，并乐意拯救的救主面前！</w:t>
      </w:r>
    </w:p>
    <w:p w14:paraId="0D46FAB1">
      <w:pPr>
        <w:ind w:left="-5" w:right="2"/>
        <w:rPr>
          <w:rFonts w:hint="eastAsia"/>
        </w:rPr>
      </w:pPr>
    </w:p>
    <w:p w14:paraId="085C2567">
      <w:pPr>
        <w:ind w:left="-5" w:right="2"/>
        <w:rPr>
          <w:rFonts w:hint="eastAsia"/>
        </w:rPr>
      </w:pPr>
      <w:r>
        <w:rPr>
          <w:rFonts w:hint="eastAsia"/>
        </w:rPr>
        <w:t>Come, and cry to Him with the prayer of faith, and I know that He will listen.</w:t>
      </w:r>
    </w:p>
    <w:p w14:paraId="1EF68F65">
      <w:pPr>
        <w:ind w:left="-5" w:right="2"/>
        <w:rPr>
          <w:rFonts w:hint="eastAsia"/>
        </w:rPr>
      </w:pPr>
      <w:r>
        <w:rPr>
          <w:rFonts w:hint="eastAsia"/>
        </w:rPr>
        <w:t>来吧，带着信心的祷告向**祂**呼求，我知道**祂**会聆听。</w:t>
      </w:r>
    </w:p>
    <w:p w14:paraId="0DAAF9B0">
      <w:pPr>
        <w:ind w:left="-5" w:right="2"/>
        <w:rPr>
          <w:rFonts w:hint="eastAsia"/>
        </w:rPr>
      </w:pPr>
    </w:p>
    <w:p w14:paraId="3C8209A0">
      <w:pPr>
        <w:ind w:left="-5" w:right="2"/>
        <w:rPr>
          <w:rFonts w:hint="eastAsia"/>
        </w:rPr>
      </w:pPr>
      <w:r>
        <w:rPr>
          <w:rFonts w:hint="eastAsia"/>
        </w:rPr>
        <w:t>Come, and lay hold upon the cross, and I know that He will not cast you out.</w:t>
      </w:r>
    </w:p>
    <w:p w14:paraId="26FE927D">
      <w:pPr>
        <w:ind w:left="-5" w:right="2"/>
        <w:rPr>
          <w:rFonts w:hint="eastAsia"/>
        </w:rPr>
      </w:pPr>
      <w:r>
        <w:rPr>
          <w:rFonts w:hint="eastAsia"/>
        </w:rPr>
        <w:t>来吧，抓住十字架，我知道**祂**不会将你抛弃。</w:t>
      </w:r>
    </w:p>
    <w:p w14:paraId="6830A50D">
      <w:pPr>
        <w:ind w:left="-5" w:right="2"/>
        <w:rPr>
          <w:rFonts w:hint="eastAsia"/>
        </w:rPr>
      </w:pPr>
    </w:p>
    <w:p w14:paraId="730BA6F9">
      <w:pPr>
        <w:ind w:left="-5" w:right="2"/>
        <w:rPr>
          <w:rFonts w:hint="eastAsia"/>
        </w:rPr>
      </w:pPr>
      <w:r>
        <w:rPr>
          <w:rFonts w:hint="eastAsia"/>
        </w:rPr>
        <w:t>Come, and believe on Him who died on the cross, and this very day you shall have eternal life.</w:t>
      </w:r>
    </w:p>
    <w:p w14:paraId="614EDB9A">
      <w:pPr>
        <w:ind w:left="-5" w:right="2"/>
        <w:rPr>
          <w:rFonts w:hint="eastAsia"/>
        </w:rPr>
      </w:pPr>
      <w:r>
        <w:rPr>
          <w:rFonts w:hint="eastAsia"/>
        </w:rPr>
        <w:t>来吧，相信那位死在十字架上的**祂**，就在今天你将拥有永生。</w:t>
      </w:r>
    </w:p>
    <w:p w14:paraId="19084337">
      <w:pPr>
        <w:ind w:left="-5" w:right="2"/>
        <w:rPr>
          <w:rFonts w:hint="eastAsia"/>
        </w:rPr>
      </w:pPr>
    </w:p>
    <w:p w14:paraId="7B6C7FE3">
      <w:pPr>
        <w:ind w:left="-5" w:right="2"/>
        <w:rPr>
          <w:rFonts w:hint="eastAsia"/>
        </w:rPr>
      </w:pPr>
      <w:r>
        <w:rPr>
          <w:rFonts w:hint="eastAsia"/>
        </w:rPr>
        <w:t>How will you ever escape if you neglect so great salvation?</w:t>
      </w:r>
    </w:p>
    <w:p w14:paraId="5FCCE7B2">
      <w:pPr>
        <w:ind w:left="-5" w:right="2"/>
        <w:rPr>
          <w:rFonts w:hint="eastAsia"/>
        </w:rPr>
      </w:pPr>
      <w:r>
        <w:rPr>
          <w:rFonts w:hint="eastAsia"/>
        </w:rPr>
        <w:t>如果你忽略了这么大的救恩，你将如何逃脱呢？</w:t>
      </w:r>
    </w:p>
    <w:p w14:paraId="777A46DC">
      <w:pPr>
        <w:ind w:left="-5" w:right="2"/>
        <w:rPr>
          <w:rFonts w:hint="eastAsia"/>
        </w:rPr>
      </w:pPr>
    </w:p>
    <w:p w14:paraId="16AD92E6">
      <w:pPr>
        <w:ind w:left="-5" w:right="2"/>
        <w:rPr>
          <w:rFonts w:hint="eastAsia"/>
        </w:rPr>
      </w:pPr>
      <w:r>
        <w:rPr>
          <w:rFonts w:hint="eastAsia"/>
        </w:rPr>
        <w:t>None surely will be so deep in hell as those who despise the cross!</w:t>
      </w:r>
    </w:p>
    <w:p w14:paraId="6F21828F">
      <w:pPr>
        <w:ind w:left="-5" w:right="2"/>
        <w:rPr>
          <w:rFonts w:hint="eastAsia"/>
        </w:rPr>
      </w:pPr>
      <w:r>
        <w:rPr>
          <w:rFonts w:hint="eastAsia"/>
        </w:rPr>
        <w:t>在地狱里，没有人会比那些藐视十字架的人陷得更深！</w:t>
      </w:r>
    </w:p>
    <w:p w14:paraId="4071A769">
      <w:pPr>
        <w:ind w:left="-5" w:right="2"/>
        <w:rPr>
          <w:rFonts w:hint="eastAsia"/>
        </w:rPr>
      </w:pPr>
    </w:p>
    <w:p w14:paraId="798754EA">
      <w:pPr>
        <w:ind w:left="-5" w:right="2"/>
        <w:rPr>
          <w:rFonts w:hint="eastAsia"/>
        </w:rPr>
      </w:pPr>
      <w:r>
        <w:rPr>
          <w:rFonts w:hint="eastAsia"/>
        </w:rPr>
        <w:t>(b)Are you inquiring the way toward heaven? Are you seeking salvation—but doubtful whether you can find it? Are you desiring to have an interest in Christ—but doubting whether Christ will receive you?</w:t>
      </w:r>
    </w:p>
    <w:p w14:paraId="2D081A4D">
      <w:pPr>
        <w:ind w:left="-5" w:right="2"/>
        <w:rPr>
          <w:rFonts w:hint="eastAsia"/>
        </w:rPr>
      </w:pPr>
      <w:r>
        <w:rPr>
          <w:rFonts w:hint="eastAsia"/>
        </w:rPr>
        <w:t>(b) 你是否在询问通往天堂的路？你是否在寻求救恩——但怀疑自己能否找到？你是否渴望与基督有份——但怀疑基督是否会接纳你？</w:t>
      </w:r>
    </w:p>
    <w:p w14:paraId="3FE5A641">
      <w:pPr>
        <w:ind w:left="-5" w:right="2"/>
        <w:rPr>
          <w:rFonts w:hint="eastAsia"/>
        </w:rPr>
      </w:pPr>
    </w:p>
    <w:p w14:paraId="2BC69FD5">
      <w:pPr>
        <w:ind w:left="-5" w:right="2"/>
        <w:rPr>
          <w:rFonts w:hint="eastAsia"/>
        </w:rPr>
      </w:pPr>
      <w:r>
        <w:rPr>
          <w:rFonts w:hint="eastAsia"/>
        </w:rPr>
        <w:t>To you also I say this day, "Behold the cross of Christ."</w:t>
      </w:r>
    </w:p>
    <w:p w14:paraId="053181F3">
      <w:pPr>
        <w:ind w:left="-5" w:right="2"/>
        <w:rPr>
          <w:rFonts w:hint="eastAsia"/>
        </w:rPr>
      </w:pPr>
      <w:r>
        <w:rPr>
          <w:rFonts w:hint="eastAsia"/>
        </w:rPr>
        <w:t>对你，我今天也说：“看哪，基督的十字架。”</w:t>
      </w:r>
    </w:p>
    <w:p w14:paraId="2C4BBE13">
      <w:pPr>
        <w:ind w:left="-5" w:right="2"/>
        <w:rPr>
          <w:rFonts w:hint="eastAsia"/>
        </w:rPr>
      </w:pPr>
    </w:p>
    <w:p w14:paraId="05DE2535">
      <w:pPr>
        <w:ind w:left="-5" w:right="2"/>
        <w:rPr>
          <w:rFonts w:hint="eastAsia"/>
        </w:rPr>
      </w:pPr>
      <w:r>
        <w:rPr>
          <w:rFonts w:hint="eastAsia"/>
        </w:rPr>
        <w:t>Here is encouragement if you really want it. Draw near to the Lord Jesus with boldness, for nothing need keep you back.</w:t>
      </w:r>
    </w:p>
    <w:p w14:paraId="123BFC4D">
      <w:pPr>
        <w:ind w:left="-5" w:right="2"/>
        <w:rPr>
          <w:rFonts w:hint="eastAsia"/>
        </w:rPr>
      </w:pPr>
      <w:r>
        <w:rPr>
          <w:rFonts w:hint="eastAsia"/>
        </w:rPr>
        <w:t>如果你真的需要鼓励，就在这里。大胆地靠近主耶稣，因为没有什么需要阻碍你。</w:t>
      </w:r>
    </w:p>
    <w:p w14:paraId="70577D3D">
      <w:pPr>
        <w:ind w:left="-5" w:right="2"/>
        <w:rPr>
          <w:rFonts w:hint="eastAsia"/>
        </w:rPr>
      </w:pPr>
    </w:p>
    <w:p w14:paraId="2A694BE3">
      <w:pPr>
        <w:ind w:left="-5" w:right="2"/>
        <w:rPr>
          <w:rFonts w:hint="eastAsia"/>
        </w:rPr>
      </w:pPr>
      <w:r>
        <w:rPr>
          <w:rFonts w:hint="eastAsia"/>
        </w:rPr>
        <w:t>His arms are open to receive you—His heart is full of love towards you.</w:t>
      </w:r>
    </w:p>
    <w:p w14:paraId="19C05C5D">
      <w:pPr>
        <w:ind w:left="-5" w:right="2"/>
        <w:rPr>
          <w:rFonts w:hint="eastAsia"/>
        </w:rPr>
      </w:pPr>
      <w:r>
        <w:rPr>
          <w:rFonts w:hint="eastAsia"/>
        </w:rPr>
        <w:t>**祂**的膀臂张开欢迎你——**祂**的心充满了对你的爱。</w:t>
      </w:r>
    </w:p>
    <w:p w14:paraId="3E9D5DC1">
      <w:pPr>
        <w:ind w:left="-5" w:right="2"/>
        <w:rPr>
          <w:rFonts w:hint="eastAsia"/>
        </w:rPr>
      </w:pPr>
    </w:p>
    <w:p w14:paraId="0A9C07AA">
      <w:pPr>
        <w:ind w:left="-5" w:right="2"/>
        <w:rPr>
          <w:rFonts w:hint="eastAsia"/>
        </w:rPr>
      </w:pPr>
      <w:r>
        <w:rPr>
          <w:rFonts w:hint="eastAsia"/>
        </w:rPr>
        <w:t>He has made a way by which you may approach Him with confidence.</w:t>
      </w:r>
    </w:p>
    <w:p w14:paraId="3E52F928">
      <w:pPr>
        <w:ind w:left="-5" w:right="2"/>
        <w:rPr>
          <w:rFonts w:hint="eastAsia"/>
        </w:rPr>
      </w:pPr>
      <w:r>
        <w:rPr>
          <w:rFonts w:hint="eastAsia"/>
        </w:rPr>
        <w:t>**祂**开辟了一条道路，你可以带着信心接近**祂**。</w:t>
      </w:r>
    </w:p>
    <w:p w14:paraId="77A6E630">
      <w:pPr>
        <w:ind w:left="-5" w:right="2"/>
        <w:rPr>
          <w:rFonts w:hint="eastAsia"/>
        </w:rPr>
      </w:pPr>
    </w:p>
    <w:p w14:paraId="78F26523">
      <w:pPr>
        <w:ind w:left="-5" w:right="2"/>
        <w:rPr>
          <w:rFonts w:hint="eastAsia"/>
        </w:rPr>
      </w:pPr>
      <w:r>
        <w:rPr>
          <w:rFonts w:hint="eastAsia"/>
        </w:rPr>
        <w:t>Think of the cross. Draw near, and fear not.</w:t>
      </w:r>
    </w:p>
    <w:p w14:paraId="114E98E3">
      <w:pPr>
        <w:ind w:left="-5" w:right="2"/>
        <w:rPr>
          <w:rFonts w:hint="eastAsia"/>
        </w:rPr>
      </w:pPr>
      <w:r>
        <w:rPr>
          <w:rFonts w:hint="eastAsia"/>
        </w:rPr>
        <w:t>思想十字架。靠近，不要惧怕。</w:t>
      </w:r>
    </w:p>
    <w:p w14:paraId="616E872E">
      <w:pPr>
        <w:ind w:left="-5" w:right="2"/>
        <w:rPr>
          <w:rFonts w:hint="eastAsia"/>
        </w:rPr>
      </w:pPr>
    </w:p>
    <w:p w14:paraId="7E703A05">
      <w:pPr>
        <w:ind w:left="-5" w:right="2"/>
        <w:rPr>
          <w:rFonts w:hint="eastAsia"/>
        </w:rPr>
      </w:pPr>
      <w:r>
        <w:rPr>
          <w:rFonts w:hint="eastAsia"/>
        </w:rPr>
        <w:t>(c)Are you an unlearned man? Are you desirous to get to heaven, and perplexed and brought to a stand-still by difficulties in the Bible which you cannot explain?</w:t>
      </w:r>
    </w:p>
    <w:p w14:paraId="3A1FA064">
      <w:pPr>
        <w:ind w:left="-5" w:right="2"/>
        <w:rPr>
          <w:rFonts w:hint="eastAsia"/>
        </w:rPr>
      </w:pPr>
      <w:r>
        <w:rPr>
          <w:rFonts w:hint="eastAsia"/>
        </w:rPr>
        <w:t>(c) 你是一个没有学识的人吗？你渴望进入天堂，却因圣经中你无法解释的难题而困惑和停滞不前吗？</w:t>
      </w:r>
    </w:p>
    <w:p w14:paraId="49C47CAE">
      <w:pPr>
        <w:ind w:left="-5" w:right="2"/>
        <w:rPr>
          <w:rFonts w:hint="eastAsia"/>
        </w:rPr>
      </w:pPr>
    </w:p>
    <w:p w14:paraId="5CF7B6F3">
      <w:pPr>
        <w:ind w:left="-5" w:right="2"/>
        <w:rPr>
          <w:rFonts w:hint="eastAsia"/>
        </w:rPr>
      </w:pPr>
      <w:r>
        <w:rPr>
          <w:rFonts w:hint="eastAsia"/>
        </w:rPr>
        <w:t>To you also I say this day, "Behold the cross of Christ."</w:t>
      </w:r>
    </w:p>
    <w:p w14:paraId="79F65331">
      <w:pPr>
        <w:ind w:left="-5" w:right="2"/>
        <w:rPr>
          <w:rFonts w:hint="eastAsia"/>
        </w:rPr>
      </w:pPr>
      <w:r>
        <w:rPr>
          <w:rFonts w:hint="eastAsia"/>
        </w:rPr>
        <w:t>对你，我今天也说：“看哪，基督的十字架。”</w:t>
      </w:r>
    </w:p>
    <w:p w14:paraId="4ED3A328">
      <w:pPr>
        <w:ind w:left="-5" w:right="2"/>
        <w:rPr>
          <w:rFonts w:hint="eastAsia"/>
        </w:rPr>
      </w:pPr>
    </w:p>
    <w:p w14:paraId="52F90A08">
      <w:pPr>
        <w:ind w:left="-5" w:right="2"/>
        <w:rPr>
          <w:rFonts w:hint="eastAsia"/>
        </w:rPr>
      </w:pPr>
      <w:r>
        <w:rPr>
          <w:rFonts w:hint="eastAsia"/>
        </w:rPr>
        <w:t>Read there the Father's love and the Son's compassion.</w:t>
      </w:r>
    </w:p>
    <w:p w14:paraId="388761F7">
      <w:pPr>
        <w:ind w:left="-5" w:right="2"/>
        <w:rPr>
          <w:rFonts w:hint="eastAsia"/>
        </w:rPr>
      </w:pPr>
      <w:r>
        <w:rPr>
          <w:rFonts w:hint="eastAsia"/>
        </w:rPr>
        <w:t>在那里阅读父的爱和子的慈悲。</w:t>
      </w:r>
    </w:p>
    <w:p w14:paraId="514FED65">
      <w:pPr>
        <w:ind w:left="-5" w:right="2"/>
        <w:rPr>
          <w:rFonts w:hint="eastAsia"/>
        </w:rPr>
      </w:pPr>
    </w:p>
    <w:p w14:paraId="42131C42">
      <w:pPr>
        <w:ind w:left="-5" w:right="2"/>
        <w:rPr>
          <w:rFonts w:hint="eastAsia"/>
        </w:rPr>
      </w:pPr>
      <w:r>
        <w:rPr>
          <w:rFonts w:hint="eastAsia"/>
        </w:rPr>
        <w:t>Surely they are written in great plain letters, which none can well mistake.</w:t>
      </w:r>
    </w:p>
    <w:p w14:paraId="779D5E0E">
      <w:pPr>
        <w:ind w:left="-5" w:right="2"/>
        <w:rPr>
          <w:rFonts w:hint="eastAsia"/>
        </w:rPr>
      </w:pPr>
      <w:r>
        <w:rPr>
          <w:rFonts w:hint="eastAsia"/>
        </w:rPr>
        <w:t>毫无疑问，**它们**是用清晰的大字写成的，没有人会误解。</w:t>
      </w:r>
    </w:p>
    <w:p w14:paraId="621815DD">
      <w:pPr>
        <w:ind w:left="-5" w:right="2"/>
        <w:rPr>
          <w:rFonts w:hint="eastAsia"/>
        </w:rPr>
      </w:pPr>
    </w:p>
    <w:p w14:paraId="2FCF3BDC">
      <w:pPr>
        <w:ind w:left="-5" w:right="2"/>
        <w:rPr>
          <w:rFonts w:hint="eastAsia"/>
        </w:rPr>
      </w:pPr>
      <w:r>
        <w:rPr>
          <w:rFonts w:hint="eastAsia"/>
        </w:rPr>
        <w:t>What though you are now perplexed by the doctrine of election?</w:t>
      </w:r>
    </w:p>
    <w:p w14:paraId="484179FB">
      <w:pPr>
        <w:ind w:left="-5" w:right="2"/>
        <w:rPr>
          <w:rFonts w:hint="eastAsia"/>
        </w:rPr>
      </w:pPr>
      <w:r>
        <w:rPr>
          <w:rFonts w:hint="eastAsia"/>
        </w:rPr>
        <w:t>即使你现在被拣选的教义所困惑，那又如何呢？</w:t>
      </w:r>
    </w:p>
    <w:p w14:paraId="488BB364">
      <w:pPr>
        <w:ind w:left="-5" w:right="2"/>
        <w:rPr>
          <w:rFonts w:hint="eastAsia"/>
        </w:rPr>
      </w:pPr>
    </w:p>
    <w:p w14:paraId="16590791">
      <w:pPr>
        <w:ind w:left="-5" w:right="2"/>
        <w:rPr>
          <w:rFonts w:hint="eastAsia"/>
        </w:rPr>
      </w:pPr>
      <w:r>
        <w:rPr>
          <w:rFonts w:hint="eastAsia"/>
        </w:rPr>
        <w:t>What though at present you cannot reconcile your own utter corruption and your own responsibility?</w:t>
      </w:r>
    </w:p>
    <w:p w14:paraId="48B6F002">
      <w:pPr>
        <w:ind w:left="-5" w:right="2"/>
        <w:rPr>
          <w:rFonts w:hint="eastAsia"/>
        </w:rPr>
      </w:pPr>
      <w:r>
        <w:rPr>
          <w:rFonts w:hint="eastAsia"/>
        </w:rPr>
        <w:t>即使你目前无法调和你自己的彻底败坏和你自己的责任，那又如何呢？</w:t>
      </w:r>
    </w:p>
    <w:p w14:paraId="5845730E">
      <w:pPr>
        <w:ind w:left="-5" w:right="2"/>
        <w:rPr>
          <w:rFonts w:hint="eastAsia"/>
        </w:rPr>
      </w:pPr>
    </w:p>
    <w:p w14:paraId="5CF354C1">
      <w:pPr>
        <w:ind w:left="-5" w:right="2"/>
        <w:rPr>
          <w:rFonts w:hint="eastAsia"/>
        </w:rPr>
      </w:pPr>
      <w:r>
        <w:rPr>
          <w:rFonts w:hint="eastAsia"/>
        </w:rPr>
        <w:t>Look, I say, at the cross.</w:t>
      </w:r>
    </w:p>
    <w:p w14:paraId="26F29FD4">
      <w:pPr>
        <w:ind w:left="-5" w:right="2"/>
        <w:rPr>
          <w:rFonts w:hint="eastAsia"/>
        </w:rPr>
      </w:pPr>
      <w:r>
        <w:rPr>
          <w:rFonts w:hint="eastAsia"/>
        </w:rPr>
        <w:t>我告诉你，看看十字架。</w:t>
      </w:r>
    </w:p>
    <w:p w14:paraId="44523C5E">
      <w:pPr>
        <w:ind w:left="-5" w:right="2"/>
        <w:rPr>
          <w:rFonts w:hint="eastAsia"/>
        </w:rPr>
      </w:pPr>
    </w:p>
    <w:p w14:paraId="1ABB3B7C">
      <w:pPr>
        <w:ind w:left="-5" w:right="2"/>
        <w:rPr>
          <w:rFonts w:hint="eastAsia"/>
        </w:rPr>
      </w:pPr>
      <w:r>
        <w:rPr>
          <w:rFonts w:hint="eastAsia"/>
        </w:rPr>
        <w:t>Does not that cross tell you that Jesus is a mighty, loving, ready Savior?</w:t>
      </w:r>
    </w:p>
    <w:p w14:paraId="187376DD">
      <w:pPr>
        <w:ind w:left="-5" w:right="2"/>
        <w:rPr>
          <w:rFonts w:hint="eastAsia"/>
        </w:rPr>
      </w:pPr>
      <w:r>
        <w:rPr>
          <w:rFonts w:hint="eastAsia"/>
        </w:rPr>
        <w:t>那个十字架没有告诉你耶稣是一位大能、慈爱、随时预备好的救主吗？</w:t>
      </w:r>
    </w:p>
    <w:p w14:paraId="000C774E">
      <w:pPr>
        <w:ind w:left="-5" w:right="2"/>
        <w:rPr>
          <w:rFonts w:hint="eastAsia"/>
        </w:rPr>
      </w:pPr>
    </w:p>
    <w:p w14:paraId="6669E43A">
      <w:pPr>
        <w:ind w:left="-5" w:right="2"/>
        <w:rPr>
          <w:rFonts w:hint="eastAsia"/>
        </w:rPr>
      </w:pPr>
      <w:r>
        <w:rPr>
          <w:rFonts w:hint="eastAsia"/>
        </w:rPr>
        <w:t>Does it not make one thing plain, and that is that it is all your own fault if you are not saved?</w:t>
      </w:r>
    </w:p>
    <w:p w14:paraId="1DA10C7D">
      <w:pPr>
        <w:ind w:left="-5" w:right="2"/>
        <w:rPr>
          <w:rFonts w:hint="eastAsia"/>
        </w:rPr>
      </w:pPr>
      <w:r>
        <w:rPr>
          <w:rFonts w:hint="eastAsia"/>
        </w:rPr>
        <w:t>它难道没有使一件事变得清楚，那就是如果你没有得救，完全是你自己的错吗？</w:t>
      </w:r>
    </w:p>
    <w:p w14:paraId="598BE371">
      <w:pPr>
        <w:ind w:left="-5" w:right="2"/>
        <w:rPr>
          <w:rFonts w:hint="eastAsia"/>
        </w:rPr>
      </w:pPr>
    </w:p>
    <w:p w14:paraId="610B877C">
      <w:pPr>
        <w:ind w:left="-5" w:right="2"/>
        <w:rPr>
          <w:rFonts w:hint="eastAsia"/>
        </w:rPr>
      </w:pPr>
      <w:r>
        <w:rPr>
          <w:rFonts w:hint="eastAsia"/>
        </w:rPr>
        <w:t>Oh, get hold of that truth, and hold it fast!</w:t>
      </w:r>
    </w:p>
    <w:p w14:paraId="1A0A38DA">
      <w:pPr>
        <w:ind w:left="-5" w:right="2"/>
        <w:rPr>
          <w:rFonts w:hint="eastAsia"/>
        </w:rPr>
      </w:pPr>
      <w:r>
        <w:rPr>
          <w:rFonts w:hint="eastAsia"/>
        </w:rPr>
        <w:t>哦，抓住那个真理，并紧紧抓住**它**！</w:t>
      </w:r>
    </w:p>
    <w:p w14:paraId="6D031ED2">
      <w:pPr>
        <w:ind w:left="-5" w:right="2"/>
        <w:rPr>
          <w:rFonts w:hint="eastAsia"/>
        </w:rPr>
      </w:pPr>
    </w:p>
    <w:p w14:paraId="5CE950CA">
      <w:pPr>
        <w:ind w:left="-5" w:right="2"/>
        <w:rPr>
          <w:rFonts w:hint="eastAsia"/>
        </w:rPr>
      </w:pPr>
      <w:r>
        <w:rPr>
          <w:rFonts w:hint="eastAsia"/>
        </w:rPr>
        <w:t>(d)Are you a distressed believer? Is your heart pressed down with sickness, tried with disappointments, overburdened with cares?</w:t>
      </w:r>
    </w:p>
    <w:p w14:paraId="57837553">
      <w:pPr>
        <w:ind w:left="-5" w:right="2"/>
        <w:rPr>
          <w:rFonts w:hint="eastAsia"/>
        </w:rPr>
      </w:pPr>
      <w:r>
        <w:rPr>
          <w:rFonts w:hint="eastAsia"/>
        </w:rPr>
        <w:t>(d) 你是一个受苦的信徒吗？你的心是否因疾病而压抑，因失望而受试炼，因忧虑而负担过重？</w:t>
      </w:r>
    </w:p>
    <w:p w14:paraId="375049CE">
      <w:pPr>
        <w:ind w:left="-5" w:right="2"/>
        <w:rPr>
          <w:rFonts w:hint="eastAsia"/>
        </w:rPr>
      </w:pPr>
    </w:p>
    <w:p w14:paraId="0EE59313">
      <w:pPr>
        <w:ind w:left="-5" w:right="2"/>
        <w:rPr>
          <w:rFonts w:hint="eastAsia"/>
        </w:rPr>
      </w:pPr>
      <w:r>
        <w:rPr>
          <w:rFonts w:hint="eastAsia"/>
        </w:rPr>
        <w:t>To you also I say this day, "Behold the cross of Christ."</w:t>
      </w:r>
    </w:p>
    <w:p w14:paraId="301E42F8">
      <w:pPr>
        <w:ind w:left="-5" w:right="2"/>
        <w:rPr>
          <w:rFonts w:hint="eastAsia"/>
        </w:rPr>
      </w:pPr>
      <w:r>
        <w:rPr>
          <w:rFonts w:hint="eastAsia"/>
        </w:rPr>
        <w:t>对你，我今天也说：“看哪，基督的十字架。”</w:t>
      </w:r>
    </w:p>
    <w:p w14:paraId="0B9E82C2">
      <w:pPr>
        <w:ind w:left="-5" w:right="2"/>
        <w:rPr>
          <w:rFonts w:hint="eastAsia"/>
        </w:rPr>
      </w:pPr>
    </w:p>
    <w:p w14:paraId="684104B7">
      <w:pPr>
        <w:ind w:left="-5" w:right="2"/>
        <w:rPr>
          <w:rFonts w:hint="eastAsia"/>
        </w:rPr>
      </w:pPr>
      <w:r>
        <w:rPr>
          <w:rFonts w:hint="eastAsia"/>
        </w:rPr>
        <w:t>Think whose hand it is that chastens you; think whose hand is measuring to you the cup of bitterness which you are now drinking.</w:t>
      </w:r>
    </w:p>
    <w:p w14:paraId="2D70856B">
      <w:pPr>
        <w:ind w:left="-5" w:right="2"/>
        <w:rPr>
          <w:rFonts w:hint="eastAsia"/>
        </w:rPr>
      </w:pPr>
      <w:r>
        <w:rPr>
          <w:rFonts w:hint="eastAsia"/>
        </w:rPr>
        <w:t>思想是**谁**的手在管教你；思想是**谁**的手正在量给你现在所喝的苦杯。</w:t>
      </w:r>
    </w:p>
    <w:p w14:paraId="3152AF77">
      <w:pPr>
        <w:ind w:left="-5" w:right="2"/>
        <w:rPr>
          <w:rFonts w:hint="eastAsia"/>
        </w:rPr>
      </w:pPr>
    </w:p>
    <w:p w14:paraId="5C437A9F">
      <w:pPr>
        <w:ind w:left="-5" w:right="2"/>
        <w:rPr>
          <w:rFonts w:hint="eastAsia"/>
        </w:rPr>
      </w:pPr>
      <w:r>
        <w:rPr>
          <w:rFonts w:hint="eastAsia"/>
        </w:rPr>
        <w:t>It is the hand of Him who was crucified!</w:t>
      </w:r>
    </w:p>
    <w:p w14:paraId="2C2121CE">
      <w:pPr>
        <w:ind w:left="-5" w:right="2"/>
        <w:rPr>
          <w:rFonts w:hint="eastAsia"/>
        </w:rPr>
      </w:pPr>
      <w:r>
        <w:rPr>
          <w:rFonts w:hint="eastAsia"/>
        </w:rPr>
        <w:t>**祂**是被钉十字架的**祂**的手！</w:t>
      </w:r>
    </w:p>
    <w:p w14:paraId="780EBFA3">
      <w:pPr>
        <w:ind w:left="-5" w:right="2"/>
        <w:rPr>
          <w:rFonts w:hint="eastAsia"/>
        </w:rPr>
      </w:pPr>
    </w:p>
    <w:p w14:paraId="45ED8284">
      <w:pPr>
        <w:ind w:left="-5" w:right="2"/>
        <w:rPr>
          <w:rFonts w:hint="eastAsia"/>
        </w:rPr>
      </w:pPr>
      <w:r>
        <w:rPr>
          <w:rFonts w:hint="eastAsia"/>
        </w:rPr>
        <w:t>It is the same hand which in love to your soul was nailed to the accursed tree.</w:t>
      </w:r>
    </w:p>
    <w:p w14:paraId="07B43B12">
      <w:pPr>
        <w:ind w:left="-5" w:right="2"/>
        <w:rPr>
          <w:rFonts w:hint="eastAsia"/>
        </w:rPr>
      </w:pPr>
      <w:r>
        <w:rPr>
          <w:rFonts w:hint="eastAsia"/>
        </w:rPr>
        <w:t>这是那出于对你灵魂的爱，被钉在被咒诅的树上的同一只手。</w:t>
      </w:r>
    </w:p>
    <w:p w14:paraId="7572B113">
      <w:pPr>
        <w:ind w:left="-5" w:right="2"/>
        <w:rPr>
          <w:rFonts w:hint="eastAsia"/>
        </w:rPr>
      </w:pPr>
    </w:p>
    <w:p w14:paraId="73DCE8EC">
      <w:pPr>
        <w:ind w:left="-5" w:right="2"/>
        <w:rPr>
          <w:rFonts w:hint="eastAsia"/>
        </w:rPr>
      </w:pPr>
      <w:r>
        <w:rPr>
          <w:rFonts w:hint="eastAsia"/>
        </w:rPr>
        <w:t>Surely that thought should comfort and hearten you.</w:t>
      </w:r>
    </w:p>
    <w:p w14:paraId="78EECC31">
      <w:pPr>
        <w:ind w:left="-5" w:right="2"/>
        <w:rPr>
          <w:rFonts w:hint="eastAsia"/>
        </w:rPr>
      </w:pPr>
      <w:r>
        <w:rPr>
          <w:rFonts w:hint="eastAsia"/>
        </w:rPr>
        <w:t>无疑，那个想法应该安慰和鼓励你。</w:t>
      </w:r>
    </w:p>
    <w:p w14:paraId="1C4E3EED">
      <w:pPr>
        <w:ind w:left="-5" w:right="2"/>
        <w:rPr>
          <w:rFonts w:hint="eastAsia"/>
        </w:rPr>
      </w:pPr>
    </w:p>
    <w:p w14:paraId="3705E09E">
      <w:pPr>
        <w:ind w:left="-5" w:right="2"/>
        <w:rPr>
          <w:rFonts w:hint="eastAsia"/>
        </w:rPr>
      </w:pPr>
      <w:r>
        <w:rPr>
          <w:rFonts w:hint="eastAsia"/>
        </w:rPr>
        <w:t>Surely you should say to yourself, "A crucified Savior will never lay upon me anything that is not for my good. There is a needs be. It must be well."</w:t>
      </w:r>
    </w:p>
    <w:p w14:paraId="4EAFBF31">
      <w:pPr>
        <w:ind w:left="-5" w:right="2"/>
        <w:rPr>
          <w:rFonts w:hint="eastAsia"/>
        </w:rPr>
      </w:pPr>
      <w:r>
        <w:rPr>
          <w:rFonts w:hint="eastAsia"/>
        </w:rPr>
        <w:t>无疑，你应该对自己说：“一位被钉十字架的救主绝不会将任何不益于我的东西加在我身上。这其中有必要性。它一定是好的。”</w:t>
      </w:r>
    </w:p>
    <w:p w14:paraId="1A66C600">
      <w:pPr>
        <w:ind w:left="-5" w:right="2"/>
        <w:rPr>
          <w:rFonts w:hint="eastAsia"/>
        </w:rPr>
      </w:pPr>
    </w:p>
    <w:p w14:paraId="4A43830F">
      <w:pPr>
        <w:ind w:left="-5" w:right="2"/>
        <w:rPr>
          <w:rFonts w:hint="eastAsia"/>
        </w:rPr>
      </w:pPr>
      <w:r>
        <w:rPr>
          <w:rFonts w:hint="eastAsia"/>
        </w:rPr>
        <w:t>(e)Are you a believer that longs to be more holy? Are you one that finds his heart too ready to love earthly things?</w:t>
      </w:r>
    </w:p>
    <w:p w14:paraId="065523F9">
      <w:pPr>
        <w:ind w:left="-5" w:right="2"/>
        <w:rPr>
          <w:rFonts w:hint="eastAsia"/>
        </w:rPr>
      </w:pPr>
      <w:r>
        <w:rPr>
          <w:rFonts w:hint="eastAsia"/>
        </w:rPr>
        <w:t>(e) 你是一位渴望更圣洁的信徒吗？你是否发现你的心太容易爱慕地上的事？</w:t>
      </w:r>
    </w:p>
    <w:p w14:paraId="6AA9BE58">
      <w:pPr>
        <w:ind w:left="-5" w:right="2"/>
        <w:rPr>
          <w:rFonts w:hint="eastAsia"/>
        </w:rPr>
      </w:pPr>
    </w:p>
    <w:p w14:paraId="3656AE4D">
      <w:pPr>
        <w:ind w:left="-5" w:right="2"/>
        <w:rPr>
          <w:rFonts w:hint="eastAsia"/>
        </w:rPr>
      </w:pPr>
      <w:r>
        <w:rPr>
          <w:rFonts w:hint="eastAsia"/>
        </w:rPr>
        <w:t>To you also I say, "Behold the cross of Christ."</w:t>
      </w:r>
    </w:p>
    <w:p w14:paraId="398C641A">
      <w:pPr>
        <w:ind w:left="-5" w:right="2"/>
        <w:rPr>
          <w:rFonts w:hint="eastAsia"/>
        </w:rPr>
      </w:pPr>
      <w:r>
        <w:rPr>
          <w:rFonts w:hint="eastAsia"/>
        </w:rPr>
        <w:t>对你，我也说：“看哪，基督的十字架。”</w:t>
      </w:r>
    </w:p>
    <w:p w14:paraId="276EC26F">
      <w:pPr>
        <w:ind w:left="-5" w:right="2"/>
        <w:rPr>
          <w:rFonts w:hint="eastAsia"/>
        </w:rPr>
      </w:pPr>
    </w:p>
    <w:p w14:paraId="1C51EEC1">
      <w:pPr>
        <w:ind w:left="-5" w:right="2"/>
        <w:rPr>
          <w:rFonts w:hint="eastAsia"/>
        </w:rPr>
      </w:pPr>
      <w:r>
        <w:rPr>
          <w:rFonts w:hint="eastAsia"/>
        </w:rPr>
        <w:t>Look at the cross, think of the cross, meditate on the cross, and then go and set your affections on the world if you can.</w:t>
      </w:r>
    </w:p>
    <w:p w14:paraId="63ECC465">
      <w:pPr>
        <w:ind w:left="-5" w:right="2"/>
        <w:rPr>
          <w:rFonts w:hint="eastAsia"/>
        </w:rPr>
      </w:pPr>
      <w:r>
        <w:rPr>
          <w:rFonts w:hint="eastAsia"/>
        </w:rPr>
        <w:t>看着十字架，思想十字架，默想十字架，然后如果你能，就去将你的爱慕放在世界上。</w:t>
      </w:r>
    </w:p>
    <w:p w14:paraId="0C5FD252">
      <w:pPr>
        <w:ind w:left="-5" w:right="2"/>
        <w:rPr>
          <w:rFonts w:hint="eastAsia"/>
        </w:rPr>
      </w:pPr>
    </w:p>
    <w:p w14:paraId="4F48BECD">
      <w:pPr>
        <w:ind w:left="-5" w:right="2"/>
        <w:rPr>
          <w:rFonts w:hint="eastAsia"/>
        </w:rPr>
      </w:pPr>
      <w:r>
        <w:rPr>
          <w:rFonts w:hint="eastAsia"/>
        </w:rPr>
        <w:t>I believe that holiness is nowhere learned so well as on Calvary.</w:t>
      </w:r>
    </w:p>
    <w:p w14:paraId="2A9BD051">
      <w:pPr>
        <w:ind w:left="-5" w:right="2"/>
        <w:rPr>
          <w:rFonts w:hint="eastAsia"/>
        </w:rPr>
      </w:pPr>
      <w:r>
        <w:rPr>
          <w:rFonts w:hint="eastAsia"/>
        </w:rPr>
        <w:t>我相信圣洁在任何地方的学习都不如在加略山学得好。</w:t>
      </w:r>
    </w:p>
    <w:p w14:paraId="5B989B44">
      <w:pPr>
        <w:ind w:left="-5" w:right="2"/>
        <w:rPr>
          <w:rFonts w:hint="eastAsia"/>
        </w:rPr>
      </w:pPr>
    </w:p>
    <w:p w14:paraId="2FBBD290">
      <w:pPr>
        <w:ind w:left="-5" w:right="2"/>
        <w:rPr>
          <w:rFonts w:hint="eastAsia"/>
        </w:rPr>
      </w:pPr>
      <w:r>
        <w:rPr>
          <w:rFonts w:hint="eastAsia"/>
        </w:rPr>
        <w:t>I believe you cannot look much at the cross without feeling your will sanctified, and your tastes made more spiritual.</w:t>
      </w:r>
    </w:p>
    <w:p w14:paraId="69A65028">
      <w:pPr>
        <w:ind w:left="-5" w:right="2"/>
        <w:rPr>
          <w:rFonts w:hint="eastAsia"/>
        </w:rPr>
      </w:pPr>
      <w:r>
        <w:rPr>
          <w:rFonts w:hint="eastAsia"/>
        </w:rPr>
        <w:t>我相信你不能过多地看十字架，而不同时感受到你的意志被圣化，你的品味变得更加属灵。</w:t>
      </w:r>
    </w:p>
    <w:p w14:paraId="1729A598">
      <w:pPr>
        <w:ind w:left="-5" w:right="2"/>
        <w:rPr>
          <w:rFonts w:hint="eastAsia"/>
        </w:rPr>
      </w:pPr>
    </w:p>
    <w:p w14:paraId="3C330E90">
      <w:pPr>
        <w:ind w:left="-5" w:right="2"/>
        <w:rPr>
          <w:rFonts w:hint="eastAsia"/>
        </w:rPr>
      </w:pPr>
      <w:r>
        <w:rPr>
          <w:rFonts w:hint="eastAsia"/>
        </w:rPr>
        <w:t>As the sun gazed upon makes everything else look dark and dim, so does the cross darken the false splendor of this world.</w:t>
      </w:r>
    </w:p>
    <w:p w14:paraId="175B750A">
      <w:pPr>
        <w:ind w:left="-5" w:right="2"/>
        <w:rPr>
          <w:rFonts w:hint="eastAsia"/>
        </w:rPr>
      </w:pPr>
      <w:r>
        <w:rPr>
          <w:rFonts w:hint="eastAsia"/>
        </w:rPr>
        <w:t>正如凝视太阳使其他一切事物看起来黑暗和模糊一样，十字架也使这个世界的虚假光辉黯然失色。</w:t>
      </w:r>
    </w:p>
    <w:p w14:paraId="05FADA93">
      <w:pPr>
        <w:ind w:left="-5" w:right="2"/>
        <w:rPr>
          <w:rFonts w:hint="eastAsia"/>
        </w:rPr>
      </w:pPr>
    </w:p>
    <w:p w14:paraId="3122BEFC">
      <w:pPr>
        <w:ind w:left="-5" w:right="2"/>
        <w:rPr>
          <w:rFonts w:hint="eastAsia"/>
        </w:rPr>
      </w:pPr>
      <w:r>
        <w:rPr>
          <w:rFonts w:hint="eastAsia"/>
        </w:rPr>
        <w:t>As honey tasted makes all other things seem to have no taste at all, so does the cross seen by faith take all the sweetness out of the pleasures of the world.</w:t>
      </w:r>
    </w:p>
    <w:p w14:paraId="3FB4571C">
      <w:pPr>
        <w:ind w:left="-5" w:right="2"/>
        <w:rPr>
          <w:rFonts w:hint="eastAsia"/>
        </w:rPr>
      </w:pPr>
      <w:r>
        <w:rPr>
          <w:rFonts w:hint="eastAsia"/>
        </w:rPr>
        <w:t>正如尝了蜂蜜使其他一切事物似乎都没有味道一样，凭信心看到的十字架也带走了世界上所有享乐的甜蜜。</w:t>
      </w:r>
    </w:p>
    <w:p w14:paraId="4AF227AE">
      <w:pPr>
        <w:ind w:left="-5" w:right="2"/>
        <w:rPr>
          <w:rFonts w:hint="eastAsia"/>
        </w:rPr>
      </w:pPr>
    </w:p>
    <w:p w14:paraId="002D8B51">
      <w:pPr>
        <w:ind w:left="-5" w:right="2"/>
        <w:rPr>
          <w:rFonts w:hint="eastAsia"/>
        </w:rPr>
      </w:pPr>
      <w:r>
        <w:rPr>
          <w:rFonts w:hint="eastAsia"/>
        </w:rPr>
        <w:t>Keep on every day steadily looking at the cross of Christ, and you will soon say of the world, as the poet does—</w:t>
      </w:r>
    </w:p>
    <w:p w14:paraId="5E374A82">
      <w:pPr>
        <w:ind w:left="-5" w:right="2"/>
        <w:rPr>
          <w:rFonts w:hint="eastAsia"/>
        </w:rPr>
      </w:pPr>
      <w:r>
        <w:rPr>
          <w:rFonts w:hint="eastAsia"/>
        </w:rPr>
        <w:t>每天坚持不懈地看着基督的十字架，你很快就会像诗人那样谈论世界——</w:t>
      </w:r>
    </w:p>
    <w:p w14:paraId="4EC362E5">
      <w:pPr>
        <w:ind w:left="-5" w:right="2"/>
        <w:rPr>
          <w:rFonts w:hint="eastAsia"/>
        </w:rPr>
      </w:pPr>
    </w:p>
    <w:p w14:paraId="70848001">
      <w:pPr>
        <w:ind w:left="-5" w:right="2"/>
        <w:rPr>
          <w:rFonts w:hint="eastAsia"/>
        </w:rPr>
      </w:pPr>
      <w:r>
        <w:rPr>
          <w:rFonts w:hint="eastAsia"/>
        </w:rPr>
        <w:t xml:space="preserve">Its pleasures now no longer please, </w:t>
      </w:r>
    </w:p>
    <w:p w14:paraId="7A951381">
      <w:pPr>
        <w:ind w:left="-5" w:right="2"/>
        <w:rPr>
          <w:rFonts w:hint="eastAsia"/>
        </w:rPr>
      </w:pPr>
      <w:r>
        <w:rPr>
          <w:rFonts w:hint="eastAsia"/>
        </w:rPr>
        <w:t xml:space="preserve">No more content afford; </w:t>
      </w:r>
    </w:p>
    <w:p w14:paraId="28194BD8">
      <w:pPr>
        <w:ind w:left="-5" w:right="2"/>
        <w:rPr>
          <w:rFonts w:hint="eastAsia"/>
        </w:rPr>
      </w:pPr>
      <w:r>
        <w:rPr>
          <w:rFonts w:hint="eastAsia"/>
        </w:rPr>
        <w:t>Far from my heart be joys like these, Now I have seen the Lord.</w:t>
      </w:r>
    </w:p>
    <w:p w14:paraId="0C6C0787">
      <w:pPr>
        <w:ind w:left="-5" w:right="2"/>
        <w:rPr>
          <w:rFonts w:hint="eastAsia"/>
        </w:rPr>
      </w:pPr>
      <w:r>
        <w:rPr>
          <w:rFonts w:hint="eastAsia"/>
        </w:rPr>
        <w:t>它的享乐现在不再令人愉悦，</w:t>
      </w:r>
    </w:p>
    <w:p w14:paraId="1B419A4C">
      <w:pPr>
        <w:ind w:left="-5" w:right="2"/>
        <w:rPr>
          <w:rFonts w:hint="eastAsia"/>
        </w:rPr>
      </w:pPr>
      <w:r>
        <w:rPr>
          <w:rFonts w:hint="eastAsia"/>
        </w:rPr>
        <w:t>不再提供满足；</w:t>
      </w:r>
    </w:p>
    <w:p w14:paraId="074337B4">
      <w:pPr>
        <w:ind w:left="-5" w:right="2"/>
        <w:rPr>
          <w:rFonts w:hint="eastAsia"/>
        </w:rPr>
      </w:pPr>
      <w:r>
        <w:rPr>
          <w:rFonts w:hint="eastAsia"/>
        </w:rPr>
        <w:t>我心中远离这样的喜乐，</w:t>
      </w:r>
    </w:p>
    <w:p w14:paraId="43182161">
      <w:pPr>
        <w:ind w:left="-5" w:right="2"/>
        <w:rPr>
          <w:rFonts w:hint="eastAsia"/>
        </w:rPr>
      </w:pPr>
      <w:r>
        <w:rPr>
          <w:rFonts w:hint="eastAsia"/>
        </w:rPr>
        <w:t>既然我已经看到了主。</w:t>
      </w:r>
    </w:p>
    <w:p w14:paraId="7CE019C3">
      <w:pPr>
        <w:ind w:left="-5" w:right="2"/>
        <w:rPr>
          <w:rFonts w:hint="eastAsia"/>
        </w:rPr>
      </w:pPr>
    </w:p>
    <w:p w14:paraId="7EB0ADA6">
      <w:pPr>
        <w:ind w:left="-5" w:right="2"/>
        <w:rPr>
          <w:rFonts w:hint="eastAsia"/>
        </w:rPr>
      </w:pPr>
      <w:r>
        <w:rPr>
          <w:rFonts w:hint="eastAsia"/>
        </w:rPr>
        <w:t xml:space="preserve">As by the light of opening day </w:t>
      </w:r>
    </w:p>
    <w:p w14:paraId="40B8B227">
      <w:pPr>
        <w:ind w:left="-5" w:right="2"/>
        <w:rPr>
          <w:rFonts w:hint="eastAsia"/>
        </w:rPr>
      </w:pPr>
      <w:r>
        <w:rPr>
          <w:rFonts w:hint="eastAsia"/>
        </w:rPr>
        <w:t>The stars are all concealed, So earthly pleasures fade away When Jesus is revealed.</w:t>
      </w:r>
    </w:p>
    <w:p w14:paraId="34163BF2">
      <w:pPr>
        <w:ind w:left="-5" w:right="2"/>
        <w:rPr>
          <w:rFonts w:hint="eastAsia"/>
        </w:rPr>
      </w:pPr>
      <w:r>
        <w:rPr>
          <w:rFonts w:hint="eastAsia"/>
        </w:rPr>
        <w:t>正如黎明的光芒掩盖了所有的星星，</w:t>
      </w:r>
    </w:p>
    <w:p w14:paraId="6AE5D181">
      <w:pPr>
        <w:ind w:left="-5" w:right="2"/>
        <w:rPr>
          <w:rFonts w:hint="eastAsia"/>
        </w:rPr>
      </w:pPr>
      <w:r>
        <w:rPr>
          <w:rFonts w:hint="eastAsia"/>
        </w:rPr>
        <w:t>当耶稣被显现时，尘世的快乐也随之消逝。</w:t>
      </w:r>
    </w:p>
    <w:p w14:paraId="7B7ADA38">
      <w:pPr>
        <w:ind w:left="-5" w:right="2"/>
        <w:rPr>
          <w:rFonts w:hint="eastAsia"/>
        </w:rPr>
      </w:pPr>
    </w:p>
    <w:p w14:paraId="60527762">
      <w:pPr>
        <w:ind w:left="-5" w:right="2"/>
        <w:rPr>
          <w:rFonts w:hint="eastAsia"/>
        </w:rPr>
      </w:pPr>
      <w:r>
        <w:rPr>
          <w:rFonts w:hint="eastAsia"/>
        </w:rPr>
        <w:t>(f)Are you a dying believer? Have you gone to that bed from which something within tells you you will never come down alive? Are you drawing near to that solemn hour, when soul and body must part for a season, and you must launch into a world unknown?</w:t>
      </w:r>
    </w:p>
    <w:p w14:paraId="1CC36201">
      <w:pPr>
        <w:ind w:left="-5" w:right="2"/>
        <w:rPr>
          <w:rFonts w:hint="eastAsia"/>
        </w:rPr>
      </w:pPr>
      <w:r>
        <w:rPr>
          <w:rFonts w:hint="eastAsia"/>
        </w:rPr>
        <w:t>(f) 你是一个垂死的信徒吗？你是否已经躺到了那张你内心有声音告诉你再也无法活着下来的床？你是否正接近那个庄严的时刻，那时灵魂和身体必须暂时分离，你必须进入一个未知的世界？</w:t>
      </w:r>
    </w:p>
    <w:p w14:paraId="370E2071">
      <w:pPr>
        <w:ind w:left="-5" w:right="2"/>
        <w:rPr>
          <w:rFonts w:hint="eastAsia"/>
        </w:rPr>
      </w:pPr>
    </w:p>
    <w:p w14:paraId="71D5F8D1">
      <w:pPr>
        <w:ind w:left="-5" w:right="2"/>
        <w:rPr>
          <w:rFonts w:hint="eastAsia"/>
        </w:rPr>
      </w:pPr>
      <w:r>
        <w:rPr>
          <w:rFonts w:hint="eastAsia"/>
        </w:rPr>
        <w:t>Oh, look steadily at the cross of Christ by faith, and you shall be kept in peace!</w:t>
      </w:r>
    </w:p>
    <w:p w14:paraId="36E4624D">
      <w:pPr>
        <w:ind w:left="-5" w:right="2"/>
        <w:rPr>
          <w:rFonts w:hint="eastAsia"/>
        </w:rPr>
      </w:pPr>
      <w:r>
        <w:rPr>
          <w:rFonts w:hint="eastAsia"/>
        </w:rPr>
        <w:t>哦，凭信心坚定地看着基督的十字架，你将得蒙保守在平安中！</w:t>
      </w:r>
    </w:p>
    <w:p w14:paraId="351A1577">
      <w:pPr>
        <w:ind w:left="-5" w:right="2"/>
        <w:rPr>
          <w:rFonts w:hint="eastAsia"/>
        </w:rPr>
      </w:pPr>
    </w:p>
    <w:p w14:paraId="4ABFC58E">
      <w:pPr>
        <w:ind w:left="-5" w:right="2"/>
        <w:rPr>
          <w:rFonts w:hint="eastAsia"/>
        </w:rPr>
      </w:pPr>
      <w:r>
        <w:rPr>
          <w:rFonts w:hint="eastAsia"/>
        </w:rPr>
        <w:t>Fix the eyes of your mind firmly, not on a man-made crucifix —but on Jesus crucified, and He shall deliver you from all your fears.</w:t>
      </w:r>
    </w:p>
    <w:p w14:paraId="31F7E089">
      <w:pPr>
        <w:ind w:left="-5" w:right="2"/>
        <w:rPr>
          <w:rFonts w:hint="eastAsia"/>
        </w:rPr>
      </w:pPr>
      <w:r>
        <w:rPr>
          <w:rFonts w:hint="eastAsia"/>
        </w:rPr>
        <w:t>将你心智的眼睛坚定地聚焦，不是在人造的十字架上——而是在被钉十字架的耶稣身上，**祂**必将你从你所有的恐惧中解救出来。</w:t>
      </w:r>
    </w:p>
    <w:p w14:paraId="21A10C29">
      <w:pPr>
        <w:ind w:left="-5" w:right="2"/>
        <w:rPr>
          <w:rFonts w:hint="eastAsia"/>
        </w:rPr>
      </w:pPr>
    </w:p>
    <w:p w14:paraId="3E961683">
      <w:pPr>
        <w:ind w:left="-5" w:right="2"/>
        <w:rPr>
          <w:rFonts w:hint="eastAsia"/>
        </w:rPr>
      </w:pPr>
      <w:r>
        <w:rPr>
          <w:rFonts w:hint="eastAsia"/>
        </w:rPr>
        <w:t>Though you walk through dark places, He will be with you.</w:t>
      </w:r>
    </w:p>
    <w:p w14:paraId="38D1F173">
      <w:pPr>
        <w:ind w:left="-5" w:right="2"/>
        <w:rPr>
          <w:rFonts w:hint="eastAsia"/>
        </w:rPr>
      </w:pPr>
      <w:r>
        <w:rPr>
          <w:rFonts w:hint="eastAsia"/>
        </w:rPr>
        <w:t>虽然你行过黑暗之处，**祂**会与你同在。</w:t>
      </w:r>
    </w:p>
    <w:p w14:paraId="7D202C0B">
      <w:pPr>
        <w:ind w:left="-5" w:right="2"/>
        <w:rPr>
          <w:rFonts w:hint="eastAsia"/>
        </w:rPr>
      </w:pPr>
    </w:p>
    <w:p w14:paraId="6485128F">
      <w:pPr>
        <w:ind w:left="-5" w:right="2"/>
        <w:rPr>
          <w:rFonts w:hint="eastAsia"/>
        </w:rPr>
      </w:pPr>
      <w:r>
        <w:rPr>
          <w:rFonts w:hint="eastAsia"/>
        </w:rPr>
        <w:t>He will never leave you—never forsake you.</w:t>
      </w:r>
    </w:p>
    <w:p w14:paraId="5E28BA61">
      <w:pPr>
        <w:ind w:left="-5" w:right="2"/>
        <w:rPr>
          <w:rFonts w:hint="eastAsia"/>
        </w:rPr>
      </w:pPr>
      <w:r>
        <w:rPr>
          <w:rFonts w:hint="eastAsia"/>
        </w:rPr>
        <w:t>**祂**永远不会离开你——永远不会撇弃你。</w:t>
      </w:r>
    </w:p>
    <w:p w14:paraId="22B4274E">
      <w:pPr>
        <w:ind w:left="-5" w:right="2"/>
        <w:rPr>
          <w:rFonts w:hint="eastAsia"/>
        </w:rPr>
      </w:pPr>
    </w:p>
    <w:p w14:paraId="1E35A5D7">
      <w:pPr>
        <w:ind w:left="-5" w:right="2"/>
        <w:rPr>
          <w:rFonts w:hint="eastAsia"/>
        </w:rPr>
      </w:pPr>
      <w:r>
        <w:rPr>
          <w:rFonts w:hint="eastAsia"/>
        </w:rPr>
        <w:t>Sit under the shadow of the cross to the very last, and its fruit shall be sweet to your taste.</w:t>
      </w:r>
    </w:p>
    <w:p w14:paraId="2CBA3B7F">
      <w:pPr>
        <w:ind w:left="-5" w:right="2"/>
        <w:rPr>
          <w:rFonts w:hint="eastAsia"/>
        </w:rPr>
      </w:pPr>
      <w:r>
        <w:rPr>
          <w:rFonts w:hint="eastAsia"/>
        </w:rPr>
        <w:t>坐在十字架的阴影下直到最后，**它**的果子对你的口味将是甜美的。</w:t>
      </w:r>
    </w:p>
    <w:p w14:paraId="6E45B0F6">
      <w:pPr>
        <w:ind w:left="-5" w:right="2"/>
        <w:rPr>
          <w:rFonts w:hint="eastAsia"/>
        </w:rPr>
      </w:pPr>
    </w:p>
    <w:p w14:paraId="0D9C7DF0">
      <w:pPr>
        <w:ind w:left="-5" w:right="2"/>
        <w:rPr>
          <w:rFonts w:hint="eastAsia"/>
        </w:rPr>
      </w:pPr>
      <w:r>
        <w:rPr>
          <w:rFonts w:hint="eastAsia"/>
        </w:rPr>
        <w:t>"Ah," said a dying missionary, "there is but one thing needful on a deathbed, and that is to feel one's arms around the cross!"</w:t>
      </w:r>
    </w:p>
    <w:p w14:paraId="1666A6CA">
      <w:pPr>
        <w:ind w:left="-5" w:right="2"/>
        <w:rPr>
          <w:rFonts w:hint="eastAsia"/>
        </w:rPr>
      </w:pPr>
      <w:r>
        <w:rPr>
          <w:rFonts w:hint="eastAsia"/>
        </w:rPr>
        <w:t>“啊，”一位垂死的传教士说，“在临终的床榻上只有一件事是必需的，那就是感受到自己的手臂紧抱着十字架！”</w:t>
      </w:r>
    </w:p>
    <w:p w14:paraId="0721CCB7">
      <w:pPr>
        <w:ind w:left="-5" w:right="2"/>
        <w:rPr>
          <w:rFonts w:hint="eastAsia"/>
        </w:rPr>
      </w:pPr>
    </w:p>
    <w:p w14:paraId="01511616">
      <w:pPr>
        <w:ind w:left="-5" w:right="2"/>
        <w:rPr>
          <w:rFonts w:hint="eastAsia"/>
        </w:rPr>
      </w:pPr>
      <w:r>
        <w:rPr>
          <w:rFonts w:hint="eastAsia"/>
        </w:rPr>
        <w:t>I lay these thoughts before your mind.</w:t>
      </w:r>
    </w:p>
    <w:p w14:paraId="63C96A9E">
      <w:pPr>
        <w:ind w:left="-5" w:right="2"/>
        <w:rPr>
          <w:rFonts w:hint="eastAsia"/>
        </w:rPr>
      </w:pPr>
      <w:r>
        <w:rPr>
          <w:rFonts w:hint="eastAsia"/>
        </w:rPr>
        <w:t>我将这些想法呈现在你面前。</w:t>
      </w:r>
    </w:p>
    <w:p w14:paraId="7BE04724">
      <w:pPr>
        <w:ind w:left="-5" w:right="2"/>
        <w:rPr>
          <w:rFonts w:hint="eastAsia"/>
        </w:rPr>
      </w:pPr>
    </w:p>
    <w:p w14:paraId="4DF68302">
      <w:pPr>
        <w:ind w:left="-5" w:right="2"/>
        <w:rPr>
          <w:rFonts w:hint="eastAsia"/>
        </w:rPr>
      </w:pPr>
      <w:r>
        <w:rPr>
          <w:rFonts w:hint="eastAsia"/>
        </w:rPr>
        <w:t>What you think now about the cross of Christ, I cannot tell.</w:t>
      </w:r>
    </w:p>
    <w:p w14:paraId="6C634402">
      <w:pPr>
        <w:ind w:left="-5" w:right="2"/>
        <w:rPr>
          <w:rFonts w:hint="eastAsia"/>
        </w:rPr>
      </w:pPr>
      <w:r>
        <w:rPr>
          <w:rFonts w:hint="eastAsia"/>
        </w:rPr>
        <w:t>你现在对基督的十字架有什么想法，我无法知道。</w:t>
      </w:r>
    </w:p>
    <w:p w14:paraId="0D48F6D2">
      <w:pPr>
        <w:ind w:left="-5" w:right="2"/>
        <w:rPr>
          <w:rFonts w:hint="eastAsia"/>
        </w:rPr>
      </w:pPr>
    </w:p>
    <w:p w14:paraId="60D074A0">
      <w:pPr>
        <w:ind w:left="-5" w:right="2"/>
        <w:rPr>
          <w:rFonts w:hint="eastAsia"/>
        </w:rPr>
      </w:pPr>
      <w:r>
        <w:rPr>
          <w:rFonts w:hint="eastAsia"/>
        </w:rPr>
        <w:t>But I can wish you nothing better than this—that you may be able to say with the Apostle Paul, before you die or meet the Lord, "God forbid that I should boast—except in the cross of our Lord Jesus Christ!</w:t>
      </w:r>
    </w:p>
    <w:p w14:paraId="7A8C0EEE">
      <w:pPr>
        <w:ind w:left="-5" w:right="2"/>
        <w:rPr>
          <w:rFonts w:hint="eastAsia"/>
        </w:rPr>
      </w:pPr>
      <w:r>
        <w:rPr>
          <w:rFonts w:hint="eastAsia"/>
        </w:rPr>
        <w:t>但我不能祝愿你比这更好的事——就是在你死或遇见主之前，你能够和使徒保罗一同说：“我断不以别的夸口——只夸我们主耶稣基督的十字架！”</w:t>
      </w:r>
    </w:p>
    <w:p w14:paraId="39E264D7">
      <w:pPr>
        <w:ind w:left="-5" w:right="2"/>
        <w:rPr>
          <w:rFonts w:hint="eastAsia"/>
        </w:rPr>
      </w:pPr>
    </w:p>
    <w:p w14:paraId="492BC2EA">
      <w:pPr>
        <w:pStyle w:val="2"/>
        <w:bidi w:val="0"/>
        <w:rPr>
          <w:rFonts w:hint="eastAsia"/>
        </w:rPr>
      </w:pPr>
      <w:r>
        <w:rPr>
          <w:rFonts w:hint="eastAsia"/>
        </w:rPr>
        <w:t>A Bad Heart</w:t>
      </w:r>
    </w:p>
    <w:p w14:paraId="7F9168A6">
      <w:pPr>
        <w:pStyle w:val="2"/>
        <w:bidi w:val="0"/>
        <w:rPr>
          <w:rFonts w:hint="eastAsia"/>
        </w:rPr>
      </w:pPr>
      <w:r>
        <w:rPr>
          <w:rFonts w:hint="eastAsia"/>
        </w:rPr>
        <w:t>一颗坏心</w:t>
      </w:r>
    </w:p>
    <w:p w14:paraId="71832206">
      <w:pPr>
        <w:ind w:left="-5" w:right="2"/>
        <w:rPr>
          <w:rFonts w:hint="eastAsia"/>
        </w:rPr>
      </w:pPr>
    </w:p>
    <w:p w14:paraId="1B9D21C2">
      <w:pPr>
        <w:ind w:left="-5" w:right="2"/>
        <w:rPr>
          <w:rFonts w:hint="eastAsia"/>
        </w:rPr>
      </w:pPr>
      <w:r>
        <w:rPr>
          <w:rFonts w:hint="eastAsia"/>
        </w:rPr>
        <w:t>by J. C. Ryle</w:t>
      </w:r>
    </w:p>
    <w:p w14:paraId="525AC383">
      <w:pPr>
        <w:ind w:left="-5" w:right="2"/>
        <w:rPr>
          <w:rFonts w:hint="eastAsia"/>
        </w:rPr>
      </w:pPr>
      <w:r>
        <w:rPr>
          <w:rFonts w:hint="eastAsia"/>
        </w:rPr>
        <w:t>(J. C. Ryle 著)</w:t>
      </w:r>
    </w:p>
    <w:p w14:paraId="12CB10FA">
      <w:pPr>
        <w:ind w:left="-5" w:right="2"/>
        <w:rPr>
          <w:rFonts w:hint="eastAsia"/>
        </w:rPr>
      </w:pPr>
    </w:p>
    <w:p w14:paraId="010C100F">
      <w:pPr>
        <w:ind w:left="-5" w:right="2"/>
        <w:rPr>
          <w:rFonts w:hint="eastAsia"/>
        </w:rPr>
      </w:pPr>
      <w:r>
        <w:rPr>
          <w:rFonts w:hint="eastAsia"/>
        </w:rPr>
        <w:t>"The heart is deceitful above all things, and it is desperately wicked: who can know it? I, the Lord, search the mind, I try the heart, even to give every man according to his ways, according to the fruit of his doings." (Jeremiah 17:9-10)</w:t>
      </w:r>
    </w:p>
    <w:p w14:paraId="3F581F2C">
      <w:pPr>
        <w:ind w:left="-5" w:right="2"/>
        <w:rPr>
          <w:rFonts w:hint="eastAsia"/>
        </w:rPr>
      </w:pPr>
      <w:r>
        <w:rPr>
          <w:rFonts w:hint="eastAsia"/>
        </w:rPr>
        <w:t>“人心比万物都诡诈，坏到极处，谁能识透呢？我耶和华是鉴察人心，试验人肺腑的，要照各人所行的和他作事的结果报应**他**。” (耶利米书 17:9-10)</w:t>
      </w:r>
    </w:p>
    <w:p w14:paraId="15BC067A">
      <w:pPr>
        <w:ind w:left="-5" w:right="2"/>
        <w:rPr>
          <w:rFonts w:hint="eastAsia"/>
        </w:rPr>
      </w:pPr>
    </w:p>
    <w:p w14:paraId="53BE4D1D">
      <w:pPr>
        <w:ind w:left="-5" w:right="2"/>
        <w:rPr>
          <w:rFonts w:hint="eastAsia"/>
        </w:rPr>
      </w:pPr>
      <w:r>
        <w:rPr>
          <w:rFonts w:hint="eastAsia"/>
        </w:rPr>
        <w:t>The first of these two verses contains a very strong saying, and one which the world in general is not at all disposed to believe.</w:t>
      </w:r>
    </w:p>
    <w:p w14:paraId="4F9CA695">
      <w:pPr>
        <w:ind w:left="-5" w:right="2"/>
        <w:rPr>
          <w:rFonts w:hint="eastAsia"/>
        </w:rPr>
      </w:pPr>
      <w:r>
        <w:rPr>
          <w:rFonts w:hint="eastAsia"/>
        </w:rPr>
        <w:t>这两节经文中的第一节包含了一个非常强烈的话语，是世人普遍不愿相信的。</w:t>
      </w:r>
    </w:p>
    <w:p w14:paraId="6158C606">
      <w:pPr>
        <w:ind w:left="-5" w:right="2"/>
        <w:rPr>
          <w:rFonts w:hint="eastAsia"/>
        </w:rPr>
      </w:pPr>
    </w:p>
    <w:p w14:paraId="092B5CC8">
      <w:pPr>
        <w:ind w:left="-5" w:right="2"/>
        <w:rPr>
          <w:rFonts w:hint="eastAsia"/>
        </w:rPr>
      </w:pPr>
      <w:r>
        <w:rPr>
          <w:rFonts w:hint="eastAsia"/>
        </w:rPr>
        <w:t>"The heart is deceitful above all things," says our text.</w:t>
      </w:r>
    </w:p>
    <w:p w14:paraId="03AA8105">
      <w:pPr>
        <w:ind w:left="-5" w:right="2"/>
        <w:rPr>
          <w:rFonts w:hint="eastAsia"/>
        </w:rPr>
      </w:pPr>
      <w:r>
        <w:rPr>
          <w:rFonts w:hint="eastAsia"/>
        </w:rPr>
        <w:t>我们的经文说：“人心比万物都诡诈”。</w:t>
      </w:r>
    </w:p>
    <w:p w14:paraId="68D80AD2">
      <w:pPr>
        <w:ind w:left="-5" w:right="2"/>
        <w:rPr>
          <w:rFonts w:hint="eastAsia"/>
        </w:rPr>
      </w:pPr>
    </w:p>
    <w:p w14:paraId="55677312">
      <w:pPr>
        <w:ind w:left="-5" w:right="2"/>
        <w:rPr>
          <w:rFonts w:hint="eastAsia"/>
        </w:rPr>
      </w:pPr>
      <w:r>
        <w:rPr>
          <w:rFonts w:hint="eastAsia"/>
        </w:rPr>
        <w:t>"I deny it," says the unconverted man. "To be sure, my heart is very careless and very thoughtless, but it is an honest heart after all."</w:t>
      </w:r>
    </w:p>
    <w:p w14:paraId="0BC8A848">
      <w:pPr>
        <w:ind w:left="-5" w:right="2"/>
        <w:rPr>
          <w:rFonts w:hint="eastAsia"/>
        </w:rPr>
      </w:pPr>
      <w:r>
        <w:rPr>
          <w:rFonts w:hint="eastAsia"/>
        </w:rPr>
        <w:t>未归正的人说：“我否认。诚然，我的心很粗心大意，很不加思索，但归根结底，它是一颗诚实的心。”</w:t>
      </w:r>
    </w:p>
    <w:p w14:paraId="26BC2966">
      <w:pPr>
        <w:ind w:left="-5" w:right="2"/>
        <w:rPr>
          <w:rFonts w:hint="eastAsia"/>
        </w:rPr>
      </w:pPr>
    </w:p>
    <w:p w14:paraId="36FEA8B2">
      <w:pPr>
        <w:ind w:left="-5" w:right="2"/>
        <w:rPr>
          <w:rFonts w:hint="eastAsia"/>
        </w:rPr>
      </w:pPr>
      <w:r>
        <w:rPr>
          <w:rFonts w:hint="eastAsia"/>
        </w:rPr>
        <w:t>"The heart is desperately wicked," says the text.</w:t>
      </w:r>
    </w:p>
    <w:p w14:paraId="614ACC63">
      <w:pPr>
        <w:ind w:left="-5" w:right="2"/>
        <w:rPr>
          <w:rFonts w:hint="eastAsia"/>
        </w:rPr>
      </w:pPr>
      <w:r>
        <w:rPr>
          <w:rFonts w:hint="eastAsia"/>
        </w:rPr>
        <w:t>经文说：“人心坏到极处”。</w:t>
      </w:r>
    </w:p>
    <w:p w14:paraId="5FB8CB4B">
      <w:pPr>
        <w:ind w:left="-5" w:right="2"/>
        <w:rPr>
          <w:rFonts w:hint="eastAsia"/>
        </w:rPr>
      </w:pPr>
    </w:p>
    <w:p w14:paraId="671E31A3">
      <w:pPr>
        <w:ind w:left="-5" w:right="2"/>
        <w:rPr>
          <w:rFonts w:hint="eastAsia"/>
        </w:rPr>
      </w:pPr>
      <w:r>
        <w:rPr>
          <w:rFonts w:hint="eastAsia"/>
        </w:rPr>
        <w:t>"Nothing of the sort," replies the sinner. "I know that I neglect the means of grace very much, and perhaps I do not live as I ought to do, but I am sure I have a good heart at the bottom."</w:t>
      </w:r>
    </w:p>
    <w:p w14:paraId="629342C2">
      <w:pPr>
        <w:ind w:left="-5" w:right="2"/>
        <w:rPr>
          <w:rFonts w:hint="eastAsia"/>
        </w:rPr>
      </w:pPr>
      <w:r>
        <w:rPr>
          <w:rFonts w:hint="eastAsia"/>
        </w:rPr>
        <w:t>罪人回答：“根本没有这种事。我知道我非常忽略恩典的途径，也许我的生活不如我应该的那样，但我确信我骨子里有一颗好心。”</w:t>
      </w:r>
    </w:p>
    <w:p w14:paraId="5F8EB6D6">
      <w:pPr>
        <w:ind w:left="-5" w:right="2"/>
        <w:rPr>
          <w:rFonts w:hint="eastAsia"/>
        </w:rPr>
      </w:pPr>
    </w:p>
    <w:p w14:paraId="73B0C851">
      <w:pPr>
        <w:ind w:left="-5" w:right="2"/>
        <w:rPr>
          <w:rFonts w:hint="eastAsia"/>
        </w:rPr>
      </w:pPr>
      <w:r>
        <w:rPr>
          <w:rFonts w:hint="eastAsia"/>
        </w:rPr>
        <w:t>"Who can know it?" asks the text. "Know it!" we are told: "why, we do not pretend to be such saints as you want men to be, but at any rate we do know our own hearts, we do know what our faults are."</w:t>
      </w:r>
    </w:p>
    <w:p w14:paraId="7C0B95C8">
      <w:pPr>
        <w:ind w:left="-5" w:right="2"/>
        <w:rPr>
          <w:rFonts w:hint="eastAsia"/>
        </w:rPr>
      </w:pPr>
      <w:r>
        <w:rPr>
          <w:rFonts w:hint="eastAsia"/>
        </w:rPr>
        <w:t>经文问道：“谁能识透呢？”我们被告知：“识透**它**！哼，我们不假装是你们要求人成为的那种圣徒，但无论如何，我们确实了解我们自己的心，我们确实知道我们的缺点是什么。”</w:t>
      </w:r>
    </w:p>
    <w:p w14:paraId="38F8CB8D">
      <w:pPr>
        <w:ind w:left="-5" w:right="2"/>
        <w:rPr>
          <w:rFonts w:hint="eastAsia"/>
        </w:rPr>
      </w:pPr>
    </w:p>
    <w:p w14:paraId="5222CBC7">
      <w:pPr>
        <w:ind w:left="-5" w:right="2"/>
        <w:rPr>
          <w:rFonts w:hint="eastAsia"/>
        </w:rPr>
      </w:pPr>
      <w:r>
        <w:rPr>
          <w:rFonts w:hint="eastAsia"/>
        </w:rPr>
        <w:t>And so, beloved, it appears there are two statements--and one of them must be false.</w:t>
      </w:r>
    </w:p>
    <w:p w14:paraId="32AEA740">
      <w:pPr>
        <w:ind w:left="-5" w:right="2"/>
        <w:rPr>
          <w:rFonts w:hint="eastAsia"/>
        </w:rPr>
      </w:pPr>
      <w:r>
        <w:rPr>
          <w:rFonts w:hint="eastAsia"/>
        </w:rPr>
        <w:t>因此，亲爱的弟兄姊妹，看来这里有两种说法——其中一种必然是错误的。</w:t>
      </w:r>
    </w:p>
    <w:p w14:paraId="17634323">
      <w:pPr>
        <w:ind w:left="-5" w:right="2"/>
        <w:rPr>
          <w:rFonts w:hint="eastAsia"/>
        </w:rPr>
      </w:pPr>
    </w:p>
    <w:p w14:paraId="69610D3E">
      <w:pPr>
        <w:ind w:left="-5" w:right="2"/>
        <w:rPr>
          <w:rFonts w:hint="eastAsia"/>
        </w:rPr>
      </w:pPr>
      <w:r>
        <w:rPr>
          <w:rFonts w:hint="eastAsia"/>
        </w:rPr>
        <w:t>The everlasting Bible is on one side--and human reasoning on the other; God says one thing, and man says another.</w:t>
      </w:r>
    </w:p>
    <w:p w14:paraId="094F66FF">
      <w:pPr>
        <w:ind w:left="-5" w:right="2"/>
        <w:rPr>
          <w:rFonts w:hint="eastAsia"/>
        </w:rPr>
      </w:pPr>
      <w:r>
        <w:rPr>
          <w:rFonts w:hint="eastAsia"/>
        </w:rPr>
        <w:t>永恒的圣经在一边——而人的推理在另一边；**神**说一件事，人说另一件事。</w:t>
      </w:r>
    </w:p>
    <w:p w14:paraId="580240C1">
      <w:pPr>
        <w:ind w:left="-5" w:right="2"/>
        <w:rPr>
          <w:rFonts w:hint="eastAsia"/>
        </w:rPr>
      </w:pPr>
    </w:p>
    <w:p w14:paraId="61890B05">
      <w:pPr>
        <w:ind w:left="-5" w:right="2"/>
        <w:rPr>
          <w:rFonts w:hint="eastAsia"/>
        </w:rPr>
      </w:pPr>
      <w:r>
        <w:rPr>
          <w:rFonts w:hint="eastAsia"/>
        </w:rPr>
        <w:t>Now, I shall endeavor to persuade you this morning that the Scripture account of the heart is strictly and literally true and correct; it is a faithful likeness, a lively picture, and it must not be softened down and called figurative and extravagant, because it sounds rough and plain, and leaves you no room for boasting.</w:t>
      </w:r>
    </w:p>
    <w:p w14:paraId="4BD641B3">
      <w:pPr>
        <w:ind w:left="-5" w:right="2"/>
        <w:rPr>
          <w:rFonts w:hint="eastAsia"/>
        </w:rPr>
      </w:pPr>
      <w:r>
        <w:rPr>
          <w:rFonts w:hint="eastAsia"/>
        </w:rPr>
        <w:t>现在，我今天早上将努力说服你们，圣经对人心的描述是严格、字面上真实和正确的；它是一个忠实的写照，一幅生动的图画，而且它不应该因为听起来粗糙和直白，不给你留下夸口的余地，就被淡化并称为比喻和夸张。</w:t>
      </w:r>
    </w:p>
    <w:p w14:paraId="57353586">
      <w:pPr>
        <w:ind w:left="-5" w:right="2"/>
        <w:rPr>
          <w:rFonts w:hint="eastAsia"/>
        </w:rPr>
      </w:pPr>
    </w:p>
    <w:p w14:paraId="506EFC5C">
      <w:pPr>
        <w:ind w:left="-5" w:right="2"/>
        <w:rPr>
          <w:rFonts w:hint="eastAsia"/>
        </w:rPr>
      </w:pPr>
      <w:r>
        <w:rPr>
          <w:rFonts w:hint="eastAsia"/>
        </w:rPr>
        <w:t>O that the Holy Spirit may bring many of you to a right understanding of your own hearts!</w:t>
      </w:r>
    </w:p>
    <w:p w14:paraId="1C5BC82D">
      <w:pPr>
        <w:ind w:left="-5" w:right="2"/>
        <w:rPr>
          <w:rFonts w:hint="eastAsia"/>
        </w:rPr>
      </w:pPr>
      <w:r>
        <w:rPr>
          <w:rFonts w:hint="eastAsia"/>
        </w:rPr>
        <w:t>哦，愿圣灵能使你们中的许多人正确理解自己的心！</w:t>
      </w:r>
    </w:p>
    <w:p w14:paraId="363153E3">
      <w:pPr>
        <w:ind w:left="-5" w:right="2"/>
        <w:rPr>
          <w:rFonts w:hint="eastAsia"/>
        </w:rPr>
      </w:pPr>
    </w:p>
    <w:p w14:paraId="1D37A4F5">
      <w:pPr>
        <w:ind w:left="-5" w:right="2"/>
        <w:rPr>
          <w:rFonts w:hint="eastAsia"/>
        </w:rPr>
      </w:pPr>
      <w:r>
        <w:rPr>
          <w:rFonts w:hint="eastAsia"/>
        </w:rPr>
        <w:t>It is almost impossible to say how immensely important it is to have a clear view of their natural state: "with the heart man believes unto righteousness," "out of the heart are the issues of life"; "man looks on the outward appearance—but the Lord looks on the heart."</w:t>
      </w:r>
    </w:p>
    <w:p w14:paraId="320A000E">
      <w:pPr>
        <w:ind w:left="-5" w:right="2"/>
        <w:rPr>
          <w:rFonts w:hint="eastAsia"/>
        </w:rPr>
      </w:pPr>
      <w:r>
        <w:rPr>
          <w:rFonts w:hint="eastAsia"/>
        </w:rPr>
        <w:t>几乎无法言喻对**它们**的自然状态有一个清晰的认识是多么极其重要：“人心里相信，就可以称义”，“因为生命的泉源由心发出”；“人是看外貌，耶和华是看内心。”</w:t>
      </w:r>
    </w:p>
    <w:p w14:paraId="7873098B">
      <w:pPr>
        <w:ind w:left="-5" w:right="2"/>
        <w:rPr>
          <w:rFonts w:hint="eastAsia"/>
        </w:rPr>
      </w:pPr>
    </w:p>
    <w:p w14:paraId="7EC87CF9">
      <w:pPr>
        <w:ind w:left="-5" w:right="2"/>
        <w:rPr>
          <w:rFonts w:hint="eastAsia"/>
        </w:rPr>
      </w:pPr>
      <w:r>
        <w:rPr>
          <w:rFonts w:hint="eastAsia"/>
        </w:rPr>
        <w:t>In short, unless you really know the character of your own heart, you will never value the Gospel as you ought, you will never love the Lord Jesus Christ in sincerity, you will never see how absolutely necessary it was that He should suffer death upon the cross, in order to deliver our souls from hell and bring us unto God.</w:t>
      </w:r>
    </w:p>
    <w:p w14:paraId="11E68EA4">
      <w:pPr>
        <w:ind w:left="-5" w:right="2"/>
        <w:rPr>
          <w:rFonts w:hint="eastAsia"/>
        </w:rPr>
      </w:pPr>
      <w:r>
        <w:rPr>
          <w:rFonts w:hint="eastAsia"/>
        </w:rPr>
        <w:t>简而言之，除非你真正了解你自己心的本性，否则你永远不会像你应当的那样珍视福音，你永远不会真诚地爱主耶稣基督，你永远不会明白**祂**在十字架上受死是多么绝对必要，为要将我们的灵魂从地狱中解救出来，并带我们归向**神**。</w:t>
      </w:r>
    </w:p>
    <w:p w14:paraId="2A42DEC2">
      <w:pPr>
        <w:ind w:left="-5" w:right="2"/>
        <w:rPr>
          <w:rFonts w:hint="eastAsia"/>
        </w:rPr>
      </w:pPr>
    </w:p>
    <w:p w14:paraId="7CB631DF">
      <w:pPr>
        <w:ind w:left="-5" w:right="2"/>
        <w:rPr>
          <w:rFonts w:hint="eastAsia"/>
        </w:rPr>
      </w:pPr>
      <w:r>
        <w:rPr>
          <w:rFonts w:hint="eastAsia"/>
        </w:rPr>
        <w:t>I wish therefore, firstly, to prove to you the truth of the words "the heart is deceitful above all things, and desperately wicked"; secondly, I shall say a few words to remind you that God knows what is within you, "I the Lord search the heart"; and, thirdly, I shall point out shortly the only remedy that can do you any good, if you would be saved.</w:t>
      </w:r>
    </w:p>
    <w:p w14:paraId="3AF00F40">
      <w:pPr>
        <w:ind w:left="-5" w:right="2"/>
        <w:rPr>
          <w:rFonts w:hint="eastAsia"/>
        </w:rPr>
      </w:pPr>
      <w:r>
        <w:rPr>
          <w:rFonts w:hint="eastAsia"/>
        </w:rPr>
        <w:t>因此，我首先希望向你们证明“人心比万物都诡诈，坏到极处”这句话的真实性；其次，我将用几句话来提醒你们，**神**知道你们里面有什么，“我耶和华是鉴察人心”；第三，我将简要地指出，如果你想得救，唯一能对你有益的补救方法。</w:t>
      </w:r>
    </w:p>
    <w:p w14:paraId="589F3003">
      <w:pPr>
        <w:ind w:left="-5" w:right="2"/>
        <w:rPr>
          <w:rFonts w:hint="eastAsia"/>
        </w:rPr>
      </w:pPr>
    </w:p>
    <w:p w14:paraId="6810EE03">
      <w:pPr>
        <w:ind w:left="-5" w:right="2"/>
        <w:rPr>
          <w:rFonts w:hint="eastAsia"/>
        </w:rPr>
      </w:pPr>
      <w:r>
        <w:rPr>
          <w:rFonts w:hint="eastAsia"/>
        </w:rPr>
        <w:t>It is my earnest desire and prayer that you may all come unto Christ and be delivered from the wrath to come; but this will never be until you are convinced of sin, and you will never be thoroughly convinced until you know that the root and source and fountain of sin all is within you--even in your own hearts!</w:t>
      </w:r>
    </w:p>
    <w:p w14:paraId="1EFA39C1">
      <w:pPr>
        <w:ind w:left="-5" w:right="2"/>
        <w:rPr>
          <w:rFonts w:hint="eastAsia"/>
        </w:rPr>
      </w:pPr>
      <w:r>
        <w:rPr>
          <w:rFonts w:hint="eastAsia"/>
        </w:rPr>
        <w:t>我热切地渴望和祷告你们都能来到基督面前，脱离那将来的忿怒；但除非你们确信有罪，否则绝不会如此，而除非你们知道罪的根源、来源和泉源都在你们自己里面——就在你们自己的心中！——否则你们永远不会彻底确信。</w:t>
      </w:r>
    </w:p>
    <w:p w14:paraId="43CAE720">
      <w:pPr>
        <w:ind w:left="-5" w:right="2"/>
        <w:rPr>
          <w:rFonts w:hint="eastAsia"/>
        </w:rPr>
      </w:pPr>
    </w:p>
    <w:p w14:paraId="583E7929">
      <w:pPr>
        <w:ind w:left="-5" w:right="2"/>
        <w:rPr>
          <w:rFonts w:hint="eastAsia"/>
        </w:rPr>
      </w:pPr>
      <w:r>
        <w:rPr>
          <w:rFonts w:hint="eastAsia"/>
        </w:rPr>
        <w:t>I. Now, as to the natural deceit and wickedness of every man, woman, and child that is born into the world, first and foremost what says the Scripture? How is it written? What do we read?</w:t>
      </w:r>
    </w:p>
    <w:p w14:paraId="5794E4FC">
      <w:pPr>
        <w:ind w:left="-5" w:right="2"/>
        <w:rPr>
          <w:rFonts w:hint="eastAsia"/>
        </w:rPr>
      </w:pPr>
      <w:r>
        <w:rPr>
          <w:rFonts w:hint="eastAsia"/>
        </w:rPr>
        <w:t>一、现在，关于生到世上的每个人、女人和孩子天生的诡诈和邪恶，首先，圣经说了什么？**它**是如何写的？我们读到了什么？</w:t>
      </w:r>
    </w:p>
    <w:p w14:paraId="5A8DC9BB">
      <w:pPr>
        <w:ind w:left="-5" w:right="2"/>
        <w:rPr>
          <w:rFonts w:hint="eastAsia"/>
        </w:rPr>
      </w:pPr>
    </w:p>
    <w:p w14:paraId="790DAC39">
      <w:pPr>
        <w:ind w:left="-5" w:right="2"/>
        <w:rPr>
          <w:rFonts w:hint="eastAsia"/>
        </w:rPr>
      </w:pPr>
      <w:r>
        <w:rPr>
          <w:rFonts w:hint="eastAsia"/>
        </w:rPr>
        <w:t>Hear the book of Genesis: "God saw that the wickedness of man was great in the earth, and that every imagination of the thoughts of his heart was only evil continually."</w:t>
      </w:r>
    </w:p>
    <w:p w14:paraId="220705A3">
      <w:pPr>
        <w:ind w:left="-5" w:right="2"/>
        <w:rPr>
          <w:rFonts w:hint="eastAsia"/>
        </w:rPr>
      </w:pPr>
      <w:r>
        <w:rPr>
          <w:rFonts w:hint="eastAsia"/>
        </w:rPr>
        <w:t>请听创世记： “耶和华见人在地上罪恶很大，终日所思想的尽都是恶。”</w:t>
      </w:r>
    </w:p>
    <w:p w14:paraId="7D05BF37">
      <w:pPr>
        <w:ind w:left="-5" w:right="2"/>
        <w:rPr>
          <w:rFonts w:hint="eastAsia"/>
        </w:rPr>
      </w:pPr>
    </w:p>
    <w:p w14:paraId="37EA737C">
      <w:pPr>
        <w:ind w:left="-5" w:right="2"/>
        <w:rPr>
          <w:rFonts w:hint="eastAsia"/>
        </w:rPr>
      </w:pPr>
      <w:r>
        <w:rPr>
          <w:rFonts w:hint="eastAsia"/>
        </w:rPr>
        <w:t>"The imagination of man's heart is evil from his youth."</w:t>
      </w:r>
    </w:p>
    <w:p w14:paraId="713A3AE0">
      <w:pPr>
        <w:ind w:left="-5" w:right="2"/>
        <w:rPr>
          <w:rFonts w:hint="eastAsia"/>
        </w:rPr>
      </w:pPr>
      <w:r>
        <w:rPr>
          <w:rFonts w:hint="eastAsia"/>
        </w:rPr>
        <w:t>“人从小时心里所想的都是恶。”</w:t>
      </w:r>
    </w:p>
    <w:p w14:paraId="3AE0D35E">
      <w:pPr>
        <w:ind w:left="-5" w:right="2"/>
        <w:rPr>
          <w:rFonts w:hint="eastAsia"/>
        </w:rPr>
      </w:pPr>
    </w:p>
    <w:p w14:paraId="307DDF57">
      <w:pPr>
        <w:ind w:left="-5" w:right="2"/>
        <w:rPr>
          <w:rFonts w:hint="eastAsia"/>
        </w:rPr>
      </w:pPr>
      <w:r>
        <w:rPr>
          <w:rFonts w:hint="eastAsia"/>
        </w:rPr>
        <w:t>The first book of Kings: "There is no man that sins not."</w:t>
      </w:r>
    </w:p>
    <w:p w14:paraId="6AF350CB">
      <w:pPr>
        <w:ind w:left="-5" w:right="2"/>
        <w:rPr>
          <w:rFonts w:hint="eastAsia"/>
        </w:rPr>
      </w:pPr>
      <w:r>
        <w:rPr>
          <w:rFonts w:hint="eastAsia"/>
        </w:rPr>
        <w:t>列王纪上：“世上没有不犯罪的人。”</w:t>
      </w:r>
    </w:p>
    <w:p w14:paraId="28E9E8C3">
      <w:pPr>
        <w:ind w:left="-5" w:right="2"/>
        <w:rPr>
          <w:rFonts w:hint="eastAsia"/>
        </w:rPr>
      </w:pPr>
    </w:p>
    <w:p w14:paraId="2F58088A">
      <w:pPr>
        <w:ind w:left="-5" w:right="2"/>
        <w:rPr>
          <w:rFonts w:hint="eastAsia"/>
        </w:rPr>
      </w:pPr>
      <w:r>
        <w:rPr>
          <w:rFonts w:hint="eastAsia"/>
        </w:rPr>
        <w:t>The book of Psalms: "The Lord looked down from heaven upon the children of men, to see if there were any who did understand and seek God. They are all gone aside, they are altogether become filthy: there is none that does good, no, not one."</w:t>
      </w:r>
    </w:p>
    <w:p w14:paraId="1D96B08D">
      <w:pPr>
        <w:ind w:left="-5" w:right="2"/>
        <w:rPr>
          <w:rFonts w:hint="eastAsia"/>
        </w:rPr>
      </w:pPr>
      <w:r>
        <w:rPr>
          <w:rFonts w:hint="eastAsia"/>
        </w:rPr>
        <w:t>诗篇：“耶和华从天上垂看世人，要看有没有明白的，有没有寻求**神**的。**他们**都偏离正路，一同变为污秽；并没有行善的，连一个也没有。”</w:t>
      </w:r>
    </w:p>
    <w:p w14:paraId="3605DFA5">
      <w:pPr>
        <w:ind w:left="-5" w:right="2"/>
        <w:rPr>
          <w:rFonts w:hint="eastAsia"/>
        </w:rPr>
      </w:pPr>
    </w:p>
    <w:p w14:paraId="1FA9C388">
      <w:pPr>
        <w:ind w:left="-5" w:right="2"/>
        <w:rPr>
          <w:rFonts w:hint="eastAsia"/>
        </w:rPr>
      </w:pPr>
      <w:r>
        <w:rPr>
          <w:rFonts w:hint="eastAsia"/>
        </w:rPr>
        <w:t>"The fool has said in his heart, There is no God. Corrupt are they, they have done abominable iniquity, there is none that does good."</w:t>
      </w:r>
    </w:p>
    <w:p w14:paraId="238AD839">
      <w:pPr>
        <w:ind w:left="-5" w:right="2"/>
        <w:rPr>
          <w:rFonts w:hint="eastAsia"/>
        </w:rPr>
      </w:pPr>
      <w:r>
        <w:rPr>
          <w:rFonts w:hint="eastAsia"/>
        </w:rPr>
        <w:t>“愚顽人心里说：没有**神**。**他们**都是败坏，行了可憎恶的罪孽，没有行善的。”</w:t>
      </w:r>
    </w:p>
    <w:p w14:paraId="3268F8F9">
      <w:pPr>
        <w:ind w:left="-5" w:right="2"/>
        <w:rPr>
          <w:rFonts w:hint="eastAsia"/>
        </w:rPr>
      </w:pPr>
    </w:p>
    <w:p w14:paraId="6C816A57">
      <w:pPr>
        <w:ind w:left="-5" w:right="2"/>
        <w:rPr>
          <w:rFonts w:hint="eastAsia"/>
        </w:rPr>
      </w:pPr>
      <w:r>
        <w:rPr>
          <w:rFonts w:hint="eastAsia"/>
        </w:rPr>
        <w:t>The book of Job: "How can he be clean, who is born of a woman?"</w:t>
      </w:r>
    </w:p>
    <w:p w14:paraId="34A6128F">
      <w:pPr>
        <w:ind w:left="-5" w:right="2"/>
        <w:rPr>
          <w:rFonts w:hint="eastAsia"/>
        </w:rPr>
      </w:pPr>
      <w:r>
        <w:rPr>
          <w:rFonts w:hint="eastAsia"/>
        </w:rPr>
        <w:t>约伯记：“人从妇人所生，怎能洁净呢？”</w:t>
      </w:r>
    </w:p>
    <w:p w14:paraId="5F13C89C">
      <w:pPr>
        <w:ind w:left="-5" w:right="2"/>
        <w:rPr>
          <w:rFonts w:hint="eastAsia"/>
        </w:rPr>
      </w:pPr>
    </w:p>
    <w:p w14:paraId="64377614">
      <w:pPr>
        <w:ind w:left="-5" w:right="2"/>
        <w:rPr>
          <w:rFonts w:hint="eastAsia"/>
        </w:rPr>
      </w:pPr>
      <w:r>
        <w:rPr>
          <w:rFonts w:hint="eastAsia"/>
        </w:rPr>
        <w:t>"Who can bring a clean thing out of an unclean? not one."</w:t>
      </w:r>
    </w:p>
    <w:p w14:paraId="718BE5F4">
      <w:pPr>
        <w:ind w:left="-5" w:right="2"/>
        <w:rPr>
          <w:rFonts w:hint="eastAsia"/>
        </w:rPr>
      </w:pPr>
      <w:r>
        <w:rPr>
          <w:rFonts w:hint="eastAsia"/>
        </w:rPr>
        <w:t>“谁能使洁净之物出于污秽之中呢？没有一个。”</w:t>
      </w:r>
    </w:p>
    <w:p w14:paraId="07BE9776">
      <w:pPr>
        <w:ind w:left="-5" w:right="2"/>
        <w:rPr>
          <w:rFonts w:hint="eastAsia"/>
        </w:rPr>
      </w:pPr>
    </w:p>
    <w:p w14:paraId="17A3FE17">
      <w:pPr>
        <w:ind w:left="-5" w:right="2"/>
        <w:rPr>
          <w:rFonts w:hint="eastAsia"/>
        </w:rPr>
      </w:pPr>
      <w:r>
        <w:rPr>
          <w:rFonts w:hint="eastAsia"/>
        </w:rPr>
        <w:t>The book of Proverbs: "Who can say, I have made my heart clean, I am pure from my sin?"</w:t>
      </w:r>
    </w:p>
    <w:p w14:paraId="446C5E95">
      <w:pPr>
        <w:ind w:left="-5" w:right="2"/>
        <w:rPr>
          <w:rFonts w:hint="eastAsia"/>
        </w:rPr>
      </w:pPr>
      <w:r>
        <w:rPr>
          <w:rFonts w:hint="eastAsia"/>
        </w:rPr>
        <w:t>箴言：“谁能说，我洁净了我的心，我脱净了我的罪？”</w:t>
      </w:r>
    </w:p>
    <w:p w14:paraId="42D8146D">
      <w:pPr>
        <w:ind w:left="-5" w:right="2"/>
        <w:rPr>
          <w:rFonts w:hint="eastAsia"/>
        </w:rPr>
      </w:pPr>
    </w:p>
    <w:p w14:paraId="6C909969">
      <w:pPr>
        <w:ind w:left="-5" w:right="2"/>
        <w:rPr>
          <w:rFonts w:hint="eastAsia"/>
        </w:rPr>
      </w:pPr>
      <w:r>
        <w:rPr>
          <w:rFonts w:hint="eastAsia"/>
        </w:rPr>
        <w:t>The book of Ecclesiastes: "There is not a just man upon earth, who does good, and sins not."</w:t>
      </w:r>
    </w:p>
    <w:p w14:paraId="67E0D8EE">
      <w:pPr>
        <w:ind w:left="-5" w:right="2"/>
        <w:rPr>
          <w:rFonts w:hint="eastAsia"/>
        </w:rPr>
      </w:pPr>
      <w:r>
        <w:rPr>
          <w:rFonts w:hint="eastAsia"/>
        </w:rPr>
        <w:t>传道书：“世上没有行善而不犯罪的义人。”</w:t>
      </w:r>
    </w:p>
    <w:p w14:paraId="3B652BA4">
      <w:pPr>
        <w:ind w:left="-5" w:right="2"/>
        <w:rPr>
          <w:rFonts w:hint="eastAsia"/>
        </w:rPr>
      </w:pPr>
    </w:p>
    <w:p w14:paraId="341DB513">
      <w:pPr>
        <w:ind w:left="-5" w:right="2"/>
        <w:rPr>
          <w:rFonts w:hint="eastAsia"/>
        </w:rPr>
      </w:pPr>
      <w:r>
        <w:rPr>
          <w:rFonts w:hint="eastAsia"/>
        </w:rPr>
        <w:t>"The heart of the sons of men is fully set in them to do evil."</w:t>
      </w:r>
    </w:p>
    <w:p w14:paraId="3BDEE23C">
      <w:pPr>
        <w:ind w:left="-5" w:right="2"/>
        <w:rPr>
          <w:rFonts w:hint="eastAsia"/>
        </w:rPr>
      </w:pPr>
      <w:r>
        <w:rPr>
          <w:rFonts w:hint="eastAsia"/>
        </w:rPr>
        <w:t>“世人的心专心行恶。”</w:t>
      </w:r>
    </w:p>
    <w:p w14:paraId="24D30D66">
      <w:pPr>
        <w:ind w:left="-5" w:right="2"/>
        <w:rPr>
          <w:rFonts w:hint="eastAsia"/>
        </w:rPr>
      </w:pPr>
    </w:p>
    <w:p w14:paraId="442AC122">
      <w:pPr>
        <w:ind w:left="-5" w:right="2"/>
        <w:rPr>
          <w:rFonts w:hint="eastAsia"/>
        </w:rPr>
      </w:pPr>
      <w:r>
        <w:rPr>
          <w:rFonts w:hint="eastAsia"/>
        </w:rPr>
        <w:t>"The heart of the sons of men is full of evil, and madness is in their heart while they live.</w:t>
      </w:r>
    </w:p>
    <w:p w14:paraId="09BFC374">
      <w:pPr>
        <w:ind w:left="-5" w:right="2"/>
        <w:rPr>
          <w:rFonts w:hint="eastAsia"/>
        </w:rPr>
      </w:pPr>
      <w:r>
        <w:rPr>
          <w:rFonts w:hint="eastAsia"/>
        </w:rPr>
        <w:t>“世人的心充满了恶，活着的时候心里狂妄。</w:t>
      </w:r>
    </w:p>
    <w:p w14:paraId="0F132A0F">
      <w:pPr>
        <w:ind w:left="-5" w:right="2"/>
        <w:rPr>
          <w:rFonts w:hint="eastAsia"/>
        </w:rPr>
      </w:pPr>
    </w:p>
    <w:p w14:paraId="24CBA025">
      <w:pPr>
        <w:ind w:left="-5" w:right="2"/>
        <w:rPr>
          <w:rFonts w:hint="eastAsia"/>
        </w:rPr>
      </w:pPr>
      <w:r>
        <w:rPr>
          <w:rFonts w:hint="eastAsia"/>
        </w:rPr>
        <w:t>The book of Isaiah: "All we like sheep have gone astray, we have turned everyone to his own way."</w:t>
      </w:r>
    </w:p>
    <w:p w14:paraId="52673A8A">
      <w:pPr>
        <w:ind w:left="-5" w:right="2"/>
        <w:rPr>
          <w:rFonts w:hint="eastAsia"/>
        </w:rPr>
      </w:pPr>
      <w:r>
        <w:rPr>
          <w:rFonts w:hint="eastAsia"/>
        </w:rPr>
        <w:t>以赛亚书：“我们都如羊走迷，各人偏行己路。”</w:t>
      </w:r>
    </w:p>
    <w:p w14:paraId="2EA2B487">
      <w:pPr>
        <w:ind w:left="-5" w:right="2"/>
        <w:rPr>
          <w:rFonts w:hint="eastAsia"/>
        </w:rPr>
      </w:pPr>
    </w:p>
    <w:p w14:paraId="154015B2">
      <w:pPr>
        <w:ind w:left="-5" w:right="2"/>
        <w:rPr>
          <w:rFonts w:hint="eastAsia"/>
        </w:rPr>
      </w:pPr>
      <w:r>
        <w:rPr>
          <w:rFonts w:hint="eastAsia"/>
        </w:rPr>
        <w:t>"We are all as an unclean thing, and all our righteousnesses are as filthy rags."</w:t>
      </w:r>
    </w:p>
    <w:p w14:paraId="110FE56A">
      <w:pPr>
        <w:ind w:left="-5" w:right="2"/>
        <w:rPr>
          <w:rFonts w:hint="eastAsia"/>
        </w:rPr>
      </w:pPr>
      <w:r>
        <w:rPr>
          <w:rFonts w:hint="eastAsia"/>
        </w:rPr>
        <w:t>“我们都像不洁净的人，所有的义都像污秽的衣服。”</w:t>
      </w:r>
    </w:p>
    <w:p w14:paraId="19249F66">
      <w:pPr>
        <w:ind w:left="-5" w:right="2"/>
        <w:rPr>
          <w:rFonts w:hint="eastAsia"/>
        </w:rPr>
      </w:pPr>
    </w:p>
    <w:p w14:paraId="36953FC5">
      <w:pPr>
        <w:ind w:left="-5" w:right="2"/>
        <w:rPr>
          <w:rFonts w:hint="eastAsia"/>
        </w:rPr>
      </w:pPr>
      <w:r>
        <w:rPr>
          <w:rFonts w:hint="eastAsia"/>
        </w:rPr>
        <w:t>The words of the Lord Jesus in the Gospel of Matthew: "Out of the heart proceed evil thoughts, murders, adulteries, fornications, thefts, false witness, blasphemies: these are the things which defile a man."</w:t>
      </w:r>
    </w:p>
    <w:p w14:paraId="553110E7">
      <w:pPr>
        <w:ind w:left="-5" w:right="2"/>
        <w:rPr>
          <w:rFonts w:hint="eastAsia"/>
        </w:rPr>
      </w:pPr>
      <w:r>
        <w:rPr>
          <w:rFonts w:hint="eastAsia"/>
        </w:rPr>
        <w:t>主耶稣在马太福音中的话：“因为从心里发出恶念、凶杀、奸淫、苟合、偷盗、妄证、谤讟：这都是污秽人的。”</w:t>
      </w:r>
    </w:p>
    <w:p w14:paraId="2FD0F1C2">
      <w:pPr>
        <w:ind w:left="-5" w:right="2"/>
        <w:rPr>
          <w:rFonts w:hint="eastAsia"/>
        </w:rPr>
      </w:pPr>
    </w:p>
    <w:p w14:paraId="7DF33BE6">
      <w:pPr>
        <w:ind w:left="-5" w:right="2"/>
        <w:rPr>
          <w:rFonts w:hint="eastAsia"/>
        </w:rPr>
      </w:pPr>
      <w:r>
        <w:rPr>
          <w:rFonts w:hint="eastAsia"/>
        </w:rPr>
        <w:t>The same words more fully in Mark: "From within, out of the heart of men, proceed evil thoughts, adulteries, fornications, murders, thefts, covetousness, wickedness, deceit, lasciviousness, an evil eye, blasphemy, pride, foolishness: all these evil things come from within, and defile a man."</w:t>
      </w:r>
    </w:p>
    <w:p w14:paraId="7C6697B9">
      <w:pPr>
        <w:ind w:left="-5" w:right="2"/>
        <w:rPr>
          <w:rFonts w:hint="eastAsia"/>
        </w:rPr>
      </w:pPr>
      <w:r>
        <w:rPr>
          <w:rFonts w:hint="eastAsia"/>
        </w:rPr>
        <w:t>在马可福音中有更完整的话：“因为从人心里发出恶念、奸淫、苟合、凶杀、偷盗、贪婪、邪恶、诡诈、淫荡、嫉妒、毁谤、骄傲、狂妄：这一切的恶事都是从里面出来，且污秽人。”</w:t>
      </w:r>
    </w:p>
    <w:p w14:paraId="50F3EC12">
      <w:pPr>
        <w:ind w:left="-5" w:right="2"/>
        <w:rPr>
          <w:rFonts w:hint="eastAsia"/>
        </w:rPr>
      </w:pPr>
    </w:p>
    <w:p w14:paraId="2BFC8DBD">
      <w:pPr>
        <w:ind w:left="-5" w:right="2"/>
        <w:rPr>
          <w:rFonts w:hint="eastAsia"/>
        </w:rPr>
      </w:pPr>
      <w:r>
        <w:rPr>
          <w:rFonts w:hint="eastAsia"/>
        </w:rPr>
        <w:t>O this pure heart, this good heart which people speak of!</w:t>
      </w:r>
    </w:p>
    <w:p w14:paraId="64D58729">
      <w:pPr>
        <w:ind w:left="-5" w:right="2"/>
        <w:rPr>
          <w:rFonts w:hint="eastAsia"/>
        </w:rPr>
      </w:pPr>
      <w:r>
        <w:rPr>
          <w:rFonts w:hint="eastAsia"/>
        </w:rPr>
        <w:t>哦，人所说的这颗纯洁的心，这颗良善的心啊！</w:t>
      </w:r>
    </w:p>
    <w:p w14:paraId="184284E7">
      <w:pPr>
        <w:ind w:left="-5" w:right="2"/>
        <w:rPr>
          <w:rFonts w:hint="eastAsia"/>
        </w:rPr>
      </w:pPr>
    </w:p>
    <w:p w14:paraId="5CA073D7">
      <w:pPr>
        <w:ind w:left="-5" w:right="2"/>
        <w:rPr>
          <w:rFonts w:hint="eastAsia"/>
        </w:rPr>
      </w:pPr>
      <w:r>
        <w:rPr>
          <w:rFonts w:hint="eastAsia"/>
        </w:rPr>
        <w:t>These are not texts which describe the character of the wicked only; they are written generally of all mankind, of you and I and the whole world, and they ought to be sufficient proof of that which Solomon declares, "He who trusts his own heart is a fool!"</w:t>
      </w:r>
    </w:p>
    <w:p w14:paraId="2F540F4F">
      <w:pPr>
        <w:ind w:left="-5" w:right="2"/>
        <w:rPr>
          <w:rFonts w:hint="eastAsia"/>
        </w:rPr>
      </w:pPr>
      <w:r>
        <w:rPr>
          <w:rFonts w:hint="eastAsia"/>
        </w:rPr>
        <w:t>这些经文不仅仅描述了恶人的品格；**它们**是普遍写给全人类的，写给你的，我的，和整个世界的，**它们**应该足以证明所罗门所宣告的：“心中自是的，是愚昧人！”</w:t>
      </w:r>
    </w:p>
    <w:p w14:paraId="1323C6C7">
      <w:pPr>
        <w:ind w:left="-5" w:right="2"/>
        <w:rPr>
          <w:rFonts w:hint="eastAsia"/>
        </w:rPr>
      </w:pPr>
    </w:p>
    <w:p w14:paraId="724DB855">
      <w:pPr>
        <w:ind w:left="-5" w:right="2"/>
        <w:rPr>
          <w:rFonts w:hint="eastAsia"/>
        </w:rPr>
      </w:pPr>
      <w:r>
        <w:rPr>
          <w:rFonts w:hint="eastAsia"/>
        </w:rPr>
        <w:t>But perhaps you would like to know what Bible history teaches us upon this point: it is possible you may flatter yourselves these are all single texts, and probably do not mean something quite so strong as I have made them appear.</w:t>
      </w:r>
    </w:p>
    <w:p w14:paraId="38BFD221">
      <w:pPr>
        <w:ind w:left="-5" w:right="2"/>
        <w:rPr>
          <w:rFonts w:hint="eastAsia"/>
        </w:rPr>
      </w:pPr>
      <w:r>
        <w:rPr>
          <w:rFonts w:hint="eastAsia"/>
        </w:rPr>
        <w:t>但也许你想知道圣经历史在这个问题上教导了我们什么：你可能会自欺，以为这些都只是单一的经文，可能没有我所描述的那么强烈。</w:t>
      </w:r>
    </w:p>
    <w:p w14:paraId="59B60E33">
      <w:pPr>
        <w:ind w:left="-5" w:right="2"/>
        <w:rPr>
          <w:rFonts w:hint="eastAsia"/>
        </w:rPr>
      </w:pPr>
    </w:p>
    <w:p w14:paraId="4FDF3658">
      <w:pPr>
        <w:ind w:left="-5" w:right="2"/>
        <w:rPr>
          <w:rFonts w:hint="eastAsia"/>
        </w:rPr>
      </w:pPr>
      <w:r>
        <w:rPr>
          <w:rFonts w:hint="eastAsia"/>
        </w:rPr>
        <w:t>Be not deceived; you will find nothing to encourage you to think well of yourself; man's natural character is everywhere described in the same colors—it is all black, very black.</w:t>
      </w:r>
    </w:p>
    <w:p w14:paraId="7FB8969A">
      <w:pPr>
        <w:ind w:left="-5" w:right="2"/>
        <w:rPr>
          <w:rFonts w:hint="eastAsia"/>
        </w:rPr>
      </w:pPr>
      <w:r>
        <w:rPr>
          <w:rFonts w:hint="eastAsia"/>
        </w:rPr>
        <w:t>不要被欺骗；你找不到任何鼓励你高看自己的东西；人的自然本性在任何地方都被用相同的颜色描述——**它**全是黑色的，非常黑。</w:t>
      </w:r>
    </w:p>
    <w:p w14:paraId="60D1722F">
      <w:pPr>
        <w:ind w:left="-5" w:right="2"/>
        <w:rPr>
          <w:rFonts w:hint="eastAsia"/>
        </w:rPr>
      </w:pPr>
    </w:p>
    <w:p w14:paraId="609305D4">
      <w:pPr>
        <w:ind w:left="-5" w:right="2"/>
        <w:rPr>
          <w:rFonts w:hint="eastAsia"/>
        </w:rPr>
      </w:pPr>
      <w:r>
        <w:rPr>
          <w:rFonts w:hint="eastAsia"/>
        </w:rPr>
        <w:t>Perhaps you sometimes try to think that the Bible is a book which contains the history of many good men, and an account of God's loving-kindness to us, and a great store of good advice.</w:t>
      </w:r>
    </w:p>
    <w:p w14:paraId="68B34791">
      <w:pPr>
        <w:ind w:left="-5" w:right="2"/>
        <w:rPr>
          <w:rFonts w:hint="eastAsia"/>
        </w:rPr>
      </w:pPr>
      <w:r>
        <w:rPr>
          <w:rFonts w:hint="eastAsia"/>
        </w:rPr>
        <w:t>也许你有时试图认为圣经是一本书，**它**包含许多好人的历史，以及**神**对我们慈爱良善的记载，还有大量的良好建议。</w:t>
      </w:r>
    </w:p>
    <w:p w14:paraId="1A1EC6F7">
      <w:pPr>
        <w:ind w:left="-5" w:right="2"/>
        <w:rPr>
          <w:rFonts w:hint="eastAsia"/>
        </w:rPr>
      </w:pPr>
    </w:p>
    <w:p w14:paraId="4004FDA5">
      <w:pPr>
        <w:ind w:left="-5" w:right="2"/>
        <w:rPr>
          <w:rFonts w:hint="eastAsia"/>
        </w:rPr>
      </w:pPr>
      <w:r>
        <w:rPr>
          <w:rFonts w:hint="eastAsia"/>
        </w:rPr>
        <w:t>No doubt it does contain all this—but it contains something more too: it contains the true description of man's heart, it strips off the flimsy coverings which pride and self-conceit throw over our natural dispositions, and it shows us man as he really is; it furnishes continual proof from first to last of the inbred wickedness of our hearts, it supplies us with countless examples of our inclination towards sin, unless we are restrained and bent back by the grace of God.</w:t>
      </w:r>
    </w:p>
    <w:p w14:paraId="0963136D">
      <w:pPr>
        <w:ind w:left="-5" w:right="2"/>
        <w:rPr>
          <w:rFonts w:hint="eastAsia"/>
        </w:rPr>
      </w:pPr>
      <w:r>
        <w:rPr>
          <w:rFonts w:hint="eastAsia"/>
        </w:rPr>
        <w:t>毫无疑问，**它**确实包含所有这些——但**它**也包含更多的东西：**它**包含对人心真实的描述，**它**剥去了骄傲和自负覆盖在我们自然性情上的虚浮掩饰，并向我们展示了人真实的样子；**它**从头到尾提供了持续的证据，证明我们心中与生俱来的邪恶，**它**为我们提供了无数例子，说明我们倾向于犯罪，除非我们被**神**的恩典约束和拉回。</w:t>
      </w:r>
    </w:p>
    <w:p w14:paraId="4A227C18">
      <w:pPr>
        <w:ind w:left="-5" w:right="2"/>
        <w:rPr>
          <w:rFonts w:hint="eastAsia"/>
        </w:rPr>
      </w:pPr>
    </w:p>
    <w:p w14:paraId="660323D3">
      <w:pPr>
        <w:ind w:left="-5" w:right="2"/>
        <w:rPr>
          <w:rFonts w:hint="eastAsia"/>
        </w:rPr>
      </w:pPr>
      <w:r>
        <w:rPr>
          <w:rFonts w:hint="eastAsia"/>
        </w:rPr>
        <w:t>O beloved, that you would only search the Scripture for yourselves on this matter!</w:t>
      </w:r>
    </w:p>
    <w:p w14:paraId="0C501216">
      <w:pPr>
        <w:ind w:left="-5" w:right="2"/>
        <w:rPr>
          <w:rFonts w:hint="eastAsia"/>
        </w:rPr>
      </w:pPr>
      <w:r>
        <w:rPr>
          <w:rFonts w:hint="eastAsia"/>
        </w:rPr>
        <w:t>哦，亲爱的弟兄姊妹，愿你们能亲自查考圣经中关于这件事的记载！</w:t>
      </w:r>
    </w:p>
    <w:p w14:paraId="36E31D86">
      <w:pPr>
        <w:ind w:left="-5" w:right="2"/>
        <w:rPr>
          <w:rFonts w:hint="eastAsia"/>
        </w:rPr>
      </w:pPr>
    </w:p>
    <w:p w14:paraId="76ECF273">
      <w:pPr>
        <w:ind w:left="-5" w:right="2"/>
        <w:rPr>
          <w:rFonts w:hint="eastAsia"/>
        </w:rPr>
      </w:pPr>
      <w:r>
        <w:rPr>
          <w:rFonts w:hint="eastAsia"/>
        </w:rPr>
        <w:t>I am not preaching my own doctrine; I am telling you that plain, humbling truth which the Holy Spirit endeavors in every possible way to驱动into our hearts, in that blessed volume which was written for our warning.</w:t>
      </w:r>
    </w:p>
    <w:p w14:paraId="04E269A8">
      <w:pPr>
        <w:ind w:left="-5" w:right="2"/>
        <w:rPr>
          <w:rFonts w:hint="eastAsia"/>
        </w:rPr>
      </w:pPr>
      <w:r>
        <w:rPr>
          <w:rFonts w:hint="eastAsia"/>
        </w:rPr>
        <w:t>我不是在传讲我自己的教义；我是在告诉你们那个清晰、使人谦卑的真理，圣灵在那本为警告我们而写的蒙福的经书中，正尽一切可能的方式努力将**它**深入到我们的心里。</w:t>
      </w:r>
    </w:p>
    <w:p w14:paraId="0DA159CD">
      <w:pPr>
        <w:ind w:left="-5" w:right="2"/>
        <w:rPr>
          <w:rFonts w:hint="eastAsia"/>
        </w:rPr>
      </w:pPr>
    </w:p>
    <w:p w14:paraId="5D364F5B">
      <w:pPr>
        <w:ind w:left="-5" w:right="2"/>
        <w:rPr>
          <w:rFonts w:hint="eastAsia"/>
        </w:rPr>
      </w:pPr>
      <w:r>
        <w:rPr>
          <w:rFonts w:hint="eastAsia"/>
        </w:rPr>
        <w:t>You can hardly turn to a single part of Bible history in which this doctrine does not come uppermost.</w:t>
      </w:r>
    </w:p>
    <w:p w14:paraId="4890B283">
      <w:pPr>
        <w:ind w:left="-5" w:right="2"/>
        <w:rPr>
          <w:rFonts w:hint="eastAsia"/>
        </w:rPr>
      </w:pPr>
      <w:r>
        <w:rPr>
          <w:rFonts w:hint="eastAsia"/>
        </w:rPr>
        <w:t>你几乎无法翻到圣经历史中的任何一个部分，而这个教义不占据首位。</w:t>
      </w:r>
    </w:p>
    <w:p w14:paraId="2525A595">
      <w:pPr>
        <w:ind w:left="-5" w:right="2"/>
        <w:rPr>
          <w:rFonts w:hint="eastAsia"/>
        </w:rPr>
      </w:pPr>
    </w:p>
    <w:p w14:paraId="1BA028CE">
      <w:pPr>
        <w:ind w:left="-5" w:right="2"/>
        <w:rPr>
          <w:rFonts w:hint="eastAsia"/>
        </w:rPr>
      </w:pPr>
      <w:r>
        <w:rPr>
          <w:rFonts w:hint="eastAsia"/>
        </w:rPr>
        <w:t>Look at the men before the flood! who would have thought, with Paradise as a witness before their eyes (for until the flood, Paradise was on earth), who would have thought they could have turned their backs on God, and given themselves up to all manner of lusts and sin?</w:t>
      </w:r>
    </w:p>
    <w:p w14:paraId="587EB88F">
      <w:pPr>
        <w:ind w:left="-5" w:right="2"/>
        <w:rPr>
          <w:rFonts w:hint="eastAsia"/>
        </w:rPr>
      </w:pPr>
      <w:r>
        <w:rPr>
          <w:rFonts w:hint="eastAsia"/>
        </w:rPr>
        <w:t>看看洪水之前的人们！谁会想到，当伊甸园作为见证摆在**他们**眼前时（因为直到洪水之前，伊甸园都在地上），谁会想到**他们**竟然可以背弃**神**，将自己沉溺于各种私欲和罪恶之中？</w:t>
      </w:r>
    </w:p>
    <w:p w14:paraId="2C086657">
      <w:pPr>
        <w:ind w:left="-5" w:right="2"/>
        <w:rPr>
          <w:rFonts w:hint="eastAsia"/>
        </w:rPr>
      </w:pPr>
    </w:p>
    <w:p w14:paraId="5E98D5F8">
      <w:pPr>
        <w:ind w:left="-5" w:right="2"/>
        <w:rPr>
          <w:rFonts w:hint="eastAsia"/>
        </w:rPr>
      </w:pPr>
      <w:r>
        <w:rPr>
          <w:rFonts w:hint="eastAsia"/>
        </w:rPr>
        <w:t>And yet they did so, in spite of every warning, and God was obliged to drown the whole world, excepting eight people.</w:t>
      </w:r>
    </w:p>
    <w:p w14:paraId="247B78DB">
      <w:pPr>
        <w:ind w:left="-5" w:right="2"/>
        <w:rPr>
          <w:rFonts w:hint="eastAsia"/>
        </w:rPr>
      </w:pPr>
      <w:r>
        <w:rPr>
          <w:rFonts w:hint="eastAsia"/>
        </w:rPr>
        <w:t>然而**他们**确实这样做了，不顾一切警告，**神**不得不淹没整个世界，只留下八个人。</w:t>
      </w:r>
    </w:p>
    <w:p w14:paraId="1458E1C0">
      <w:pPr>
        <w:ind w:left="-5" w:right="2"/>
        <w:rPr>
          <w:rFonts w:hint="eastAsia"/>
        </w:rPr>
      </w:pPr>
    </w:p>
    <w:p w14:paraId="66A73B23">
      <w:pPr>
        <w:ind w:left="-5" w:right="2"/>
        <w:rPr>
          <w:rFonts w:hint="eastAsia"/>
        </w:rPr>
      </w:pPr>
      <w:r>
        <w:rPr>
          <w:rFonts w:hint="eastAsia"/>
        </w:rPr>
        <w:t>Look at men after the flood! Doubtless you would expect that everyone would flee from sin as if it were a serpent, remembering God's wrath against iniquity; and yet, behold, the first thing that we meet with is the calling of Abraham and his family to preserve the remembrance of God upon the earth; the whole world had become so sinful and idolatrous, that the Lord Jehovah was obliged to interfere, as it were, in a special manner, and choose out one man's home, that He might not be entirely forgotten.</w:t>
      </w:r>
    </w:p>
    <w:p w14:paraId="127C7EF6">
      <w:pPr>
        <w:ind w:left="-5" w:right="2"/>
        <w:rPr>
          <w:rFonts w:hint="eastAsia"/>
        </w:rPr>
      </w:pPr>
      <w:r>
        <w:rPr>
          <w:rFonts w:hint="eastAsia"/>
        </w:rPr>
        <w:t>看看洪水之后的人们！毫无疑问，你会期望每个人都会像躲避毒蛇一样逃离罪恶，记着**神**对罪孽的忿怒；然而，看哪，我们遇到的第一件事就是呼召亚伯拉罕和**他**的家人，以便在地上保持对**神**的记念；整个世界已经变得如此罪恶和崇拜偶像，以至于耶和华**神**不得不以一种特殊的方式介入，拣选出一个人的家庭，使**祂**不至于被完全遗忘。</w:t>
      </w:r>
    </w:p>
    <w:p w14:paraId="58194C7F">
      <w:pPr>
        <w:ind w:left="-5" w:right="2"/>
        <w:rPr>
          <w:rFonts w:hint="eastAsia"/>
        </w:rPr>
      </w:pPr>
    </w:p>
    <w:p w14:paraId="443A18F9">
      <w:pPr>
        <w:ind w:left="-5" w:right="2"/>
        <w:rPr>
          <w:rFonts w:hint="eastAsia"/>
        </w:rPr>
      </w:pPr>
      <w:r>
        <w:rPr>
          <w:rFonts w:hint="eastAsia"/>
        </w:rPr>
        <w:t>And lest you should imagine things were not so very bad, and this calling of Abraham not so very necessary, the next event we meet with is the destruction of Sodom and Gomorrah, because of their abominable wickedness.</w:t>
      </w:r>
    </w:p>
    <w:p w14:paraId="3FF4AE40">
      <w:pPr>
        <w:ind w:left="-5" w:right="2"/>
        <w:rPr>
          <w:rFonts w:hint="eastAsia"/>
        </w:rPr>
      </w:pPr>
      <w:r>
        <w:rPr>
          <w:rFonts w:hint="eastAsia"/>
        </w:rPr>
        <w:t>为了避免你想象情况没有那么糟糕，而呼召亚伯拉罕也不是那么必要，我们遇到的下一个事件就是所多玛和蛾摩拉的毁灭，因为**他们**可憎的邪恶。</w:t>
      </w:r>
    </w:p>
    <w:p w14:paraId="5B4E11D5">
      <w:pPr>
        <w:ind w:left="-5" w:right="2"/>
        <w:rPr>
          <w:rFonts w:hint="eastAsia"/>
        </w:rPr>
      </w:pPr>
    </w:p>
    <w:p w14:paraId="2A752B23">
      <w:pPr>
        <w:ind w:left="-5" w:right="2"/>
        <w:rPr>
          <w:rFonts w:hint="eastAsia"/>
        </w:rPr>
      </w:pPr>
      <w:r>
        <w:rPr>
          <w:rFonts w:hint="eastAsia"/>
        </w:rPr>
        <w:t>Look at the history of Israel, the chosen family itself. They went down into Egypt and dwelt there, and two hundred years after they had gone back so far in spiritual things that they had forgotten the name of the God of their fathers.</w:t>
      </w:r>
    </w:p>
    <w:p w14:paraId="4A7F639A">
      <w:pPr>
        <w:ind w:left="-5" w:right="2"/>
        <w:rPr>
          <w:rFonts w:hint="eastAsia"/>
        </w:rPr>
      </w:pPr>
      <w:r>
        <w:rPr>
          <w:rFonts w:hint="eastAsia"/>
        </w:rPr>
        <w:t>看看以色列这个被拣选的家族自身的历史。**他们**下到埃及并在那里居住，两百年后，**他们**在属灵的事情上退步得如此之远，以至于**他们**忘记了**他们**列祖之**神**的名字。</w:t>
      </w:r>
    </w:p>
    <w:p w14:paraId="0D3325F1">
      <w:pPr>
        <w:ind w:left="-5" w:right="2"/>
        <w:rPr>
          <w:rFonts w:hint="eastAsia"/>
        </w:rPr>
      </w:pPr>
    </w:p>
    <w:p w14:paraId="7CD6493E">
      <w:pPr>
        <w:ind w:left="-5" w:right="2"/>
        <w:rPr>
          <w:rFonts w:hint="eastAsia"/>
        </w:rPr>
      </w:pPr>
      <w:r>
        <w:rPr>
          <w:rFonts w:hint="eastAsia"/>
        </w:rPr>
        <w:t>They were brought out by miracles with a mighty hand, and yet they had hardly got into the wilderness when they murmured and desired to return to Egypt.</w:t>
      </w:r>
    </w:p>
    <w:p w14:paraId="12610CE2">
      <w:pPr>
        <w:ind w:left="-5" w:right="2"/>
        <w:rPr>
          <w:rFonts w:hint="eastAsia"/>
        </w:rPr>
      </w:pPr>
      <w:r>
        <w:rPr>
          <w:rFonts w:hint="eastAsia"/>
        </w:rPr>
        <w:t>**他们**被大能的手以神迹带出来，然而**他们**刚进入旷野就发怨言，渴望回到埃及。</w:t>
      </w:r>
    </w:p>
    <w:p w14:paraId="061C4439">
      <w:pPr>
        <w:ind w:left="-5" w:right="2"/>
        <w:rPr>
          <w:rFonts w:hint="eastAsia"/>
        </w:rPr>
      </w:pPr>
    </w:p>
    <w:p w14:paraId="129A95AD">
      <w:pPr>
        <w:ind w:left="-5" w:right="2"/>
        <w:rPr>
          <w:rFonts w:hint="eastAsia"/>
        </w:rPr>
      </w:pPr>
      <w:r>
        <w:rPr>
          <w:rFonts w:hint="eastAsia"/>
        </w:rPr>
        <w:t>They were taken into the land of Canaan, and had the purest and the best of laws given to them, and yet Joshua was scarcely buried, when they fell away after idols!</w:t>
      </w:r>
    </w:p>
    <w:p w14:paraId="3874F11B">
      <w:pPr>
        <w:ind w:left="-5" w:right="2"/>
        <w:rPr>
          <w:rFonts w:hint="eastAsia"/>
        </w:rPr>
      </w:pPr>
      <w:r>
        <w:rPr>
          <w:rFonts w:hint="eastAsia"/>
        </w:rPr>
        <w:t>**他们**被带入迦南地，得到了最纯洁、最好的律法，然而约书亚几乎刚被埋葬，**他们**就背弃去追随偶像！</w:t>
      </w:r>
    </w:p>
    <w:p w14:paraId="2EEED1F1">
      <w:pPr>
        <w:ind w:left="-5" w:right="2"/>
        <w:rPr>
          <w:rFonts w:hint="eastAsia"/>
        </w:rPr>
      </w:pPr>
    </w:p>
    <w:p w14:paraId="5C5BBB99">
      <w:pPr>
        <w:ind w:left="-5" w:right="2"/>
        <w:rPr>
          <w:rFonts w:hint="eastAsia"/>
        </w:rPr>
      </w:pPr>
      <w:r>
        <w:rPr>
          <w:rFonts w:hint="eastAsia"/>
        </w:rPr>
        <w:t>Time after time you read of their being in hard captivity for their sins, time after time you read of God delivering them; and yet a few short years and it seems to have been all forgotten.</w:t>
      </w:r>
    </w:p>
    <w:p w14:paraId="0D8EDEC6">
      <w:pPr>
        <w:ind w:left="-5" w:right="2"/>
        <w:rPr>
          <w:rFonts w:hint="eastAsia"/>
        </w:rPr>
      </w:pPr>
      <w:r>
        <w:rPr>
          <w:rFonts w:hint="eastAsia"/>
        </w:rPr>
        <w:t>你一次又一次地读到**他们**因自己的罪陷入艰难的被掳之中，一次又一次地读到**神**拯救**他们**；然而短短几年，这一切似乎又被完全遗忘了。</w:t>
      </w:r>
    </w:p>
    <w:p w14:paraId="218D2E72">
      <w:pPr>
        <w:ind w:left="-5" w:right="2"/>
        <w:rPr>
          <w:rFonts w:hint="eastAsia"/>
        </w:rPr>
      </w:pPr>
    </w:p>
    <w:p w14:paraId="51508250">
      <w:pPr>
        <w:ind w:left="-5" w:right="2"/>
        <w:rPr>
          <w:rFonts w:hint="eastAsia"/>
        </w:rPr>
      </w:pPr>
      <w:r>
        <w:rPr>
          <w:rFonts w:hint="eastAsia"/>
        </w:rPr>
        <w:t>The Lord gave them judges and kings, and priests and prophets and ministers, and preachings and warnings; and yet their history, with a few exceptions, is a history of unbelief, and backsliding, and transgression, and crime--down to the very day when they crucified the Lord Jesus Christ Himself!</w:t>
      </w:r>
    </w:p>
    <w:p w14:paraId="77B8EE28">
      <w:pPr>
        <w:ind w:left="-5" w:right="2"/>
        <w:rPr>
          <w:rFonts w:hint="eastAsia"/>
        </w:rPr>
      </w:pPr>
      <w:r>
        <w:rPr>
          <w:rFonts w:hint="eastAsia"/>
        </w:rPr>
        <w:t>主赐给**他们**士师和君王，祭司和先知和传道人，以及布道和警告；然而**他们**的历史，除了少数例外，都是不信、退后、悖逆和犯罪的历史——直到**他们**将主耶稣基督自己钉上十字架的那一天！</w:t>
      </w:r>
    </w:p>
    <w:p w14:paraId="17A0CCCB">
      <w:pPr>
        <w:ind w:left="-5" w:right="2"/>
        <w:rPr>
          <w:rFonts w:hint="eastAsia"/>
        </w:rPr>
      </w:pPr>
    </w:p>
    <w:p w14:paraId="6573EB68">
      <w:pPr>
        <w:ind w:left="-5" w:right="2"/>
        <w:rPr>
          <w:rFonts w:hint="eastAsia"/>
        </w:rPr>
      </w:pPr>
      <w:r>
        <w:rPr>
          <w:rFonts w:hint="eastAsia"/>
        </w:rPr>
        <w:t>What can you say to these things?</w:t>
      </w:r>
    </w:p>
    <w:p w14:paraId="75E1AEDD">
      <w:pPr>
        <w:ind w:left="-5" w:right="2"/>
        <w:rPr>
          <w:rFonts w:hint="eastAsia"/>
        </w:rPr>
      </w:pPr>
      <w:r>
        <w:rPr>
          <w:rFonts w:hint="eastAsia"/>
        </w:rPr>
        <w:t>你对这些事能说什么呢？</w:t>
      </w:r>
    </w:p>
    <w:p w14:paraId="5445522C">
      <w:pPr>
        <w:ind w:left="-5" w:right="2"/>
        <w:rPr>
          <w:rFonts w:hint="eastAsia"/>
        </w:rPr>
      </w:pPr>
    </w:p>
    <w:p w14:paraId="2DCE69B1">
      <w:pPr>
        <w:ind w:left="-5" w:right="2"/>
        <w:rPr>
          <w:rFonts w:hint="eastAsia"/>
        </w:rPr>
      </w:pPr>
      <w:r>
        <w:rPr>
          <w:rFonts w:hint="eastAsia"/>
        </w:rPr>
        <w:t>If ever there是一个nation free from outward temptation and inducement to sin, it was the Jews; they were hedged in and fenced in on every side by the strictest rules, which prevented them mixing with other nations--and nevertheless you see what they were.</w:t>
      </w:r>
    </w:p>
    <w:p w14:paraId="1B7ADCB3">
      <w:pPr>
        <w:ind w:left="-5" w:right="2"/>
        <w:rPr>
          <w:rFonts w:hint="eastAsia"/>
        </w:rPr>
      </w:pPr>
      <w:r>
        <w:rPr>
          <w:rFonts w:hint="eastAsia"/>
        </w:rPr>
        <w:t>如果曾经有一个民族摆脱了外在的试探和引诱去犯罪，那就是犹太人；**他们**四面八方都被最严格的规则围住和保护，阻止**他们**与其他民族混杂——然而你看到了**他们**是什么样的人。</w:t>
      </w:r>
    </w:p>
    <w:p w14:paraId="6FB2C32D">
      <w:pPr>
        <w:ind w:left="-5" w:right="2"/>
        <w:rPr>
          <w:rFonts w:hint="eastAsia"/>
        </w:rPr>
      </w:pPr>
    </w:p>
    <w:p w14:paraId="0211795E">
      <w:pPr>
        <w:ind w:left="-5" w:right="2"/>
        <w:rPr>
          <w:rFonts w:hint="eastAsia"/>
        </w:rPr>
      </w:pPr>
      <w:r>
        <w:rPr>
          <w:rFonts w:hint="eastAsia"/>
        </w:rPr>
        <w:t>You can only account for it by taking the Bible reason: they had the root of all the evil within them, they were men like ourselves, and as such they had hearts deceitful above all things and desperately wicked; and like too many among ourselves they would not believe it--and so they fell.</w:t>
      </w:r>
    </w:p>
    <w:p w14:paraId="2425F843">
      <w:pPr>
        <w:ind w:left="-5" w:right="2"/>
        <w:rPr>
          <w:rFonts w:hint="eastAsia"/>
        </w:rPr>
      </w:pPr>
      <w:r>
        <w:rPr>
          <w:rFonts w:hint="eastAsia"/>
        </w:rPr>
        <w:t>你只能用圣经的理由来解释它：**他们**里面有所有邪恶的根源，**他们**是像我们一样的人，因此**他们**的心比万物都诡诈，坏到极处；而且像我们中间的太多人一样，**他们**不愿相信它——所以**他们**跌倒了。</w:t>
      </w:r>
    </w:p>
    <w:p w14:paraId="1D1CD367">
      <w:pPr>
        <w:ind w:left="-5" w:right="2"/>
        <w:rPr>
          <w:rFonts w:hint="eastAsia"/>
        </w:rPr>
      </w:pPr>
    </w:p>
    <w:p w14:paraId="782C0DE0">
      <w:pPr>
        <w:ind w:left="-5" w:right="2"/>
        <w:rPr>
          <w:rFonts w:hint="eastAsia"/>
        </w:rPr>
      </w:pPr>
      <w:r>
        <w:rPr>
          <w:rFonts w:hint="eastAsia"/>
        </w:rPr>
        <w:t>But I shall not leave the Bible here. I say further that you can hardly turn to a single FAMILY, even of the best of God's servants, in which the natural corruption of our hearts does not appear more or less in some one of the branches.</w:t>
      </w:r>
    </w:p>
    <w:p w14:paraId="493FCD4E">
      <w:pPr>
        <w:ind w:left="-5" w:right="2"/>
        <w:rPr>
          <w:rFonts w:hint="eastAsia"/>
        </w:rPr>
      </w:pPr>
      <w:r>
        <w:rPr>
          <w:rFonts w:hint="eastAsia"/>
        </w:rPr>
        <w:t>但我不会就此放下圣经。我进一步说，你几乎无法翻到任何一个**家庭**，即使是**神**最好的仆人的家庭，而**我们**心中天生的败坏不在其中的某个分支上或多或少地显现出来。</w:t>
      </w:r>
    </w:p>
    <w:p w14:paraId="19DBC005">
      <w:pPr>
        <w:ind w:left="-5" w:right="2"/>
        <w:rPr>
          <w:rFonts w:hint="eastAsia"/>
        </w:rPr>
      </w:pPr>
    </w:p>
    <w:p w14:paraId="71C7CAE8">
      <w:pPr>
        <w:ind w:left="-5" w:right="2"/>
        <w:rPr>
          <w:rFonts w:hint="eastAsia"/>
        </w:rPr>
      </w:pPr>
      <w:r>
        <w:rPr>
          <w:rFonts w:hint="eastAsia"/>
        </w:rPr>
        <w:t>The firstborn in Adam's house was Cain, a murderer.</w:t>
      </w:r>
    </w:p>
    <w:p w14:paraId="427F43B8">
      <w:pPr>
        <w:ind w:left="-5" w:right="2"/>
        <w:rPr>
          <w:rFonts w:hint="eastAsia"/>
        </w:rPr>
      </w:pPr>
      <w:r>
        <w:rPr>
          <w:rFonts w:hint="eastAsia"/>
        </w:rPr>
        <w:t>亚当家中的长子是该隐，一个杀人犯。</w:t>
      </w:r>
    </w:p>
    <w:p w14:paraId="216BC7D6">
      <w:pPr>
        <w:ind w:left="-5" w:right="2"/>
        <w:rPr>
          <w:rFonts w:hint="eastAsia"/>
        </w:rPr>
      </w:pPr>
    </w:p>
    <w:p w14:paraId="3DCDD8CE">
      <w:pPr>
        <w:ind w:left="-5" w:right="2"/>
        <w:rPr>
          <w:rFonts w:hint="eastAsia"/>
        </w:rPr>
      </w:pPr>
      <w:r>
        <w:rPr>
          <w:rFonts w:hint="eastAsia"/>
        </w:rPr>
        <w:t>The family of Noah, that just man, contained Ham, the wicked father of Canaan, the accursed race.</w:t>
      </w:r>
    </w:p>
    <w:p w14:paraId="74199D51">
      <w:pPr>
        <w:ind w:left="-5" w:right="2"/>
        <w:rPr>
          <w:rFonts w:hint="eastAsia"/>
        </w:rPr>
      </w:pPr>
      <w:r>
        <w:rPr>
          <w:rFonts w:hint="eastAsia"/>
        </w:rPr>
        <w:t>挪亚，那个义人的家庭，包含了含，迦南邪恶的父亲，那被咒诅的种族。</w:t>
      </w:r>
    </w:p>
    <w:p w14:paraId="3366C994">
      <w:pPr>
        <w:ind w:left="-5" w:right="2"/>
        <w:rPr>
          <w:rFonts w:hint="eastAsia"/>
        </w:rPr>
      </w:pPr>
    </w:p>
    <w:p w14:paraId="50462D2F">
      <w:pPr>
        <w:ind w:left="-5" w:right="2"/>
        <w:rPr>
          <w:rFonts w:hint="eastAsia"/>
        </w:rPr>
      </w:pPr>
      <w:r>
        <w:rPr>
          <w:rFonts w:hint="eastAsia"/>
        </w:rPr>
        <w:t>Abraham was the father of Midian, an idolatrous people who deceived Israel in the wilderness.</w:t>
      </w:r>
    </w:p>
    <w:p w14:paraId="163043E6">
      <w:pPr>
        <w:ind w:left="-5" w:right="2"/>
        <w:rPr>
          <w:rFonts w:hint="eastAsia"/>
        </w:rPr>
      </w:pPr>
      <w:r>
        <w:rPr>
          <w:rFonts w:hint="eastAsia"/>
        </w:rPr>
        <w:t>亚伯拉罕是米甸的父亲，这是一个在旷野中欺骗以色列的拜偶像的民族。</w:t>
      </w:r>
    </w:p>
    <w:p w14:paraId="7C816A4A">
      <w:pPr>
        <w:ind w:left="-5" w:right="2"/>
        <w:rPr>
          <w:rFonts w:hint="eastAsia"/>
        </w:rPr>
      </w:pPr>
    </w:p>
    <w:p w14:paraId="759E9FE2">
      <w:pPr>
        <w:ind w:left="-5" w:right="2"/>
        <w:rPr>
          <w:rFonts w:hint="eastAsia"/>
        </w:rPr>
      </w:pPr>
      <w:r>
        <w:rPr>
          <w:rFonts w:hint="eastAsia"/>
        </w:rPr>
        <w:t>Isaac was the father of Esau, that "profane person."</w:t>
      </w:r>
    </w:p>
    <w:p w14:paraId="7CF9120C">
      <w:pPr>
        <w:ind w:left="-5" w:right="2"/>
        <w:rPr>
          <w:rFonts w:hint="eastAsia"/>
        </w:rPr>
      </w:pPr>
      <w:r>
        <w:rPr>
          <w:rFonts w:hint="eastAsia"/>
        </w:rPr>
        <w:t>以撒是以扫的父亲，那个“不敬虔的人”。</w:t>
      </w:r>
    </w:p>
    <w:p w14:paraId="611310AA">
      <w:pPr>
        <w:ind w:left="-5" w:right="2"/>
        <w:rPr>
          <w:rFonts w:hint="eastAsia"/>
        </w:rPr>
      </w:pPr>
    </w:p>
    <w:p w14:paraId="5B78D58D">
      <w:pPr>
        <w:ind w:left="-5" w:right="2"/>
        <w:rPr>
          <w:rFonts w:hint="eastAsia"/>
        </w:rPr>
      </w:pPr>
      <w:r>
        <w:rPr>
          <w:rFonts w:hint="eastAsia"/>
        </w:rPr>
        <w:t>Jacob was the father of Reuben, who defiled his father's bed.</w:t>
      </w:r>
    </w:p>
    <w:p w14:paraId="798DCCA9">
      <w:pPr>
        <w:ind w:left="-5" w:right="2"/>
        <w:rPr>
          <w:rFonts w:hint="eastAsia"/>
        </w:rPr>
      </w:pPr>
      <w:r>
        <w:rPr>
          <w:rFonts w:hint="eastAsia"/>
        </w:rPr>
        <w:t>雅各是流便的父亲，**他**玷污了**他**父亲的床。</w:t>
      </w:r>
    </w:p>
    <w:p w14:paraId="0EBE1471">
      <w:pPr>
        <w:ind w:left="-5" w:right="2"/>
        <w:rPr>
          <w:rFonts w:hint="eastAsia"/>
        </w:rPr>
      </w:pPr>
    </w:p>
    <w:p w14:paraId="4339D367">
      <w:pPr>
        <w:ind w:left="-5" w:right="2"/>
        <w:rPr>
          <w:rFonts w:hint="eastAsia"/>
        </w:rPr>
      </w:pPr>
      <w:r>
        <w:rPr>
          <w:rFonts w:hint="eastAsia"/>
        </w:rPr>
        <w:t>Eli, the priest of the Lord, was the father of Hophni and Phinehas, who made people abhor the offering of God.</w:t>
      </w:r>
    </w:p>
    <w:p w14:paraId="5788E3F6">
      <w:pPr>
        <w:ind w:left="-5" w:right="2"/>
        <w:rPr>
          <w:rFonts w:hint="eastAsia"/>
        </w:rPr>
      </w:pPr>
      <w:r>
        <w:rPr>
          <w:rFonts w:hint="eastAsia"/>
        </w:rPr>
        <w:t>以利，主的祭司，是何弗尼和非尼哈的父亲，**他们**使人憎恶**神**的祭物。</w:t>
      </w:r>
    </w:p>
    <w:p w14:paraId="297E28D6">
      <w:pPr>
        <w:ind w:left="-5" w:right="2"/>
        <w:rPr>
          <w:rFonts w:hint="eastAsia"/>
        </w:rPr>
      </w:pPr>
    </w:p>
    <w:p w14:paraId="3441D580">
      <w:pPr>
        <w:ind w:left="-5" w:right="2"/>
        <w:rPr>
          <w:rFonts w:hint="eastAsia"/>
        </w:rPr>
      </w:pPr>
      <w:r>
        <w:rPr>
          <w:rFonts w:hint="eastAsia"/>
        </w:rPr>
        <w:t>David, the man after God's own heart, was the father of immoral Absalom and Amnon.</w:t>
      </w:r>
    </w:p>
    <w:p w14:paraId="011E87CD">
      <w:pPr>
        <w:ind w:left="-5" w:right="2"/>
        <w:rPr>
          <w:rFonts w:hint="eastAsia"/>
        </w:rPr>
      </w:pPr>
      <w:r>
        <w:rPr>
          <w:rFonts w:hint="eastAsia"/>
        </w:rPr>
        <w:t>大卫，合**神**心意的人，是不道德的押沙龙和暗嫩的父亲。</w:t>
      </w:r>
    </w:p>
    <w:p w14:paraId="774A9360">
      <w:pPr>
        <w:ind w:left="-5" w:right="2"/>
        <w:rPr>
          <w:rFonts w:hint="eastAsia"/>
        </w:rPr>
      </w:pPr>
    </w:p>
    <w:p w14:paraId="075F53E7">
      <w:pPr>
        <w:ind w:left="-5" w:right="2"/>
        <w:rPr>
          <w:rFonts w:hint="eastAsia"/>
        </w:rPr>
      </w:pPr>
      <w:r>
        <w:rPr>
          <w:rFonts w:hint="eastAsia"/>
        </w:rPr>
        <w:t>Hezekiah, that good man, was the father of Manasseh, the most wicked of the kings of Judah.</w:t>
      </w:r>
    </w:p>
    <w:p w14:paraId="726A808D">
      <w:pPr>
        <w:ind w:left="-5" w:right="2"/>
        <w:rPr>
          <w:rFonts w:hint="eastAsia"/>
        </w:rPr>
      </w:pPr>
      <w:r>
        <w:rPr>
          <w:rFonts w:hint="eastAsia"/>
        </w:rPr>
        <w:t>希西家，那个好人，是玛拿西的父亲，犹大列王中最邪恶的一个。</w:t>
      </w:r>
    </w:p>
    <w:p w14:paraId="32269561">
      <w:pPr>
        <w:ind w:left="-5" w:right="2"/>
        <w:rPr>
          <w:rFonts w:hint="eastAsia"/>
        </w:rPr>
      </w:pPr>
    </w:p>
    <w:p w14:paraId="58251B88">
      <w:pPr>
        <w:ind w:left="-5" w:right="2"/>
        <w:rPr>
          <w:rFonts w:hint="eastAsia"/>
        </w:rPr>
      </w:pPr>
      <w:r>
        <w:rPr>
          <w:rFonts w:hint="eastAsia"/>
        </w:rPr>
        <w:t>Why am I telling you these things?</w:t>
      </w:r>
    </w:p>
    <w:p w14:paraId="4258C66D">
      <w:pPr>
        <w:ind w:left="-5" w:right="2"/>
        <w:rPr>
          <w:rFonts w:hint="eastAsia"/>
        </w:rPr>
      </w:pPr>
      <w:r>
        <w:rPr>
          <w:rFonts w:hint="eastAsia"/>
        </w:rPr>
        <w:t>我为什么要告诉你们这些事？</w:t>
      </w:r>
    </w:p>
    <w:p w14:paraId="6C3B4D16">
      <w:pPr>
        <w:ind w:left="-5" w:right="2"/>
        <w:rPr>
          <w:rFonts w:hint="eastAsia"/>
        </w:rPr>
      </w:pPr>
    </w:p>
    <w:p w14:paraId="5692EAAD">
      <w:pPr>
        <w:ind w:left="-5" w:right="2"/>
        <w:rPr>
          <w:rFonts w:hint="eastAsia"/>
        </w:rPr>
      </w:pPr>
      <w:r>
        <w:rPr>
          <w:rFonts w:hint="eastAsia"/>
        </w:rPr>
        <w:t>I tell you them to show you that good education and good example alone, cannot make our children godly--without the grace of God; and to show you how deeply rooted is the corruption of our natural dispositions!</w:t>
      </w:r>
    </w:p>
    <w:p w14:paraId="626F48F6">
      <w:pPr>
        <w:ind w:left="-5" w:right="2"/>
        <w:rPr>
          <w:rFonts w:hint="eastAsia"/>
        </w:rPr>
      </w:pPr>
      <w:r>
        <w:rPr>
          <w:rFonts w:hint="eastAsia"/>
        </w:rPr>
        <w:t>我告诉你们这些，是为了向你们展示，如果没有**神**的恩典，单凭良好的教育和良好的榜样，不能使我们的孩子敬虔；也是为了向你们展示我们自然性情的败坏是多么根深蒂固！</w:t>
      </w:r>
    </w:p>
    <w:p w14:paraId="6B45B635">
      <w:pPr>
        <w:ind w:left="-5" w:right="2"/>
        <w:rPr>
          <w:rFonts w:hint="eastAsia"/>
        </w:rPr>
      </w:pPr>
    </w:p>
    <w:p w14:paraId="41CE325F">
      <w:pPr>
        <w:ind w:left="-5" w:right="2"/>
        <w:rPr>
          <w:rFonts w:hint="eastAsia"/>
        </w:rPr>
      </w:pPr>
      <w:r>
        <w:rPr>
          <w:rFonts w:hint="eastAsia"/>
        </w:rPr>
        <w:t>But I shall go even further. I say that you can hardly turn to a single CHARACTER, among the holy men described in the Bible, who did not, to his own horror and dismay, fall at one time or another.</w:t>
      </w:r>
    </w:p>
    <w:p w14:paraId="3B1AC0F2">
      <w:pPr>
        <w:ind w:left="-5" w:right="2"/>
        <w:rPr>
          <w:rFonts w:hint="eastAsia"/>
        </w:rPr>
      </w:pPr>
      <w:r>
        <w:rPr>
          <w:rFonts w:hint="eastAsia"/>
        </w:rPr>
        <w:t>但我还要更进一步。我说，在圣经所描述的圣洁人士中，你几乎找不到任何一个**人物**，**他**没有在某个时候，在**他**自己的惊恐和沮丧中跌倒。</w:t>
      </w:r>
    </w:p>
    <w:p w14:paraId="13DB2E89">
      <w:pPr>
        <w:ind w:left="-5" w:right="2"/>
        <w:rPr>
          <w:rFonts w:hint="eastAsia"/>
        </w:rPr>
      </w:pPr>
    </w:p>
    <w:p w14:paraId="66C9FA0C">
      <w:pPr>
        <w:ind w:left="-5" w:right="2"/>
        <w:rPr>
          <w:rFonts w:hint="eastAsia"/>
        </w:rPr>
      </w:pPr>
      <w:r>
        <w:rPr>
          <w:rFonts w:hint="eastAsia"/>
        </w:rPr>
        <w:t>Noah planted a vineyard, and was one day found drunken.</w:t>
      </w:r>
    </w:p>
    <w:p w14:paraId="60881EDB">
      <w:pPr>
        <w:ind w:left="-5" w:right="2"/>
        <w:rPr>
          <w:rFonts w:hint="eastAsia"/>
        </w:rPr>
      </w:pPr>
      <w:r>
        <w:rPr>
          <w:rFonts w:hint="eastAsia"/>
        </w:rPr>
        <w:t>挪亚种了一个葡萄园，有一天被发现醉酒。</w:t>
      </w:r>
    </w:p>
    <w:p w14:paraId="2EC81551">
      <w:pPr>
        <w:ind w:left="-5" w:right="2"/>
        <w:rPr>
          <w:rFonts w:hint="eastAsia"/>
        </w:rPr>
      </w:pPr>
    </w:p>
    <w:p w14:paraId="0C470C57">
      <w:pPr>
        <w:ind w:left="-5" w:right="2"/>
        <w:rPr>
          <w:rFonts w:hint="eastAsia"/>
        </w:rPr>
      </w:pPr>
      <w:r>
        <w:rPr>
          <w:rFonts w:hint="eastAsia"/>
        </w:rPr>
        <w:t>David committed adultery with the wife of Uriah.</w:t>
      </w:r>
    </w:p>
    <w:p w14:paraId="010ECFE5">
      <w:pPr>
        <w:ind w:left="-5" w:right="2"/>
        <w:rPr>
          <w:rFonts w:hint="eastAsia"/>
        </w:rPr>
      </w:pPr>
      <w:r>
        <w:rPr>
          <w:rFonts w:hint="eastAsia"/>
        </w:rPr>
        <w:t>大卫与乌利亚的妻子犯了奸淫。</w:t>
      </w:r>
    </w:p>
    <w:p w14:paraId="03AEE555">
      <w:pPr>
        <w:ind w:left="-5" w:right="2"/>
        <w:rPr>
          <w:rFonts w:hint="eastAsia"/>
        </w:rPr>
      </w:pPr>
    </w:p>
    <w:p w14:paraId="78BE4054">
      <w:pPr>
        <w:ind w:left="-5" w:right="2"/>
        <w:rPr>
          <w:rFonts w:hint="eastAsia"/>
        </w:rPr>
      </w:pPr>
      <w:r>
        <w:rPr>
          <w:rFonts w:hint="eastAsia"/>
        </w:rPr>
        <w:t>Peter denied his Lord thrice.</w:t>
      </w:r>
    </w:p>
    <w:p w14:paraId="4C57C200">
      <w:pPr>
        <w:ind w:left="-5" w:right="2"/>
        <w:rPr>
          <w:rFonts w:hint="eastAsia"/>
        </w:rPr>
      </w:pPr>
      <w:r>
        <w:rPr>
          <w:rFonts w:hint="eastAsia"/>
        </w:rPr>
        <w:t>彼得三次不认**他**的主。</w:t>
      </w:r>
    </w:p>
    <w:p w14:paraId="7C9A2A7C">
      <w:pPr>
        <w:ind w:left="-5" w:right="2"/>
        <w:rPr>
          <w:rFonts w:hint="eastAsia"/>
        </w:rPr>
      </w:pPr>
    </w:p>
    <w:p w14:paraId="445A1DD7">
      <w:pPr>
        <w:ind w:left="-5" w:right="2"/>
        <w:rPr>
          <w:rFonts w:hint="eastAsia"/>
        </w:rPr>
      </w:pPr>
      <w:r>
        <w:rPr>
          <w:rFonts w:hint="eastAsia"/>
        </w:rPr>
        <w:t>What does this prove?</w:t>
      </w:r>
    </w:p>
    <w:p w14:paraId="75DF253C">
      <w:pPr>
        <w:ind w:left="-5" w:right="2"/>
        <w:rPr>
          <w:rFonts w:hint="eastAsia"/>
        </w:rPr>
      </w:pPr>
      <w:r>
        <w:rPr>
          <w:rFonts w:hint="eastAsia"/>
        </w:rPr>
        <w:t>这证明了什么？</w:t>
      </w:r>
    </w:p>
    <w:p w14:paraId="39F56543">
      <w:pPr>
        <w:ind w:left="-5" w:right="2"/>
        <w:rPr>
          <w:rFonts w:hint="eastAsia"/>
        </w:rPr>
      </w:pPr>
    </w:p>
    <w:p w14:paraId="0D3E7B40">
      <w:pPr>
        <w:ind w:left="-5" w:right="2"/>
        <w:rPr>
          <w:rFonts w:hint="eastAsia"/>
        </w:rPr>
      </w:pPr>
      <w:r>
        <w:rPr>
          <w:rFonts w:hint="eastAsia"/>
        </w:rPr>
        <w:t>It proves beyond a question that the most excellent of the earth have found that the root of all their sinfulness is within them; they never boasted of the purity or goodness of their hearts, they have all placed upon record the truth that, although Satan does much and the world does much, still after all the great enemy is always within us!</w:t>
      </w:r>
    </w:p>
    <w:p w14:paraId="7E301A95">
      <w:pPr>
        <w:ind w:left="-5" w:right="2"/>
        <w:rPr>
          <w:rFonts w:hint="eastAsia"/>
        </w:rPr>
      </w:pPr>
      <w:r>
        <w:rPr>
          <w:rFonts w:hint="eastAsia"/>
        </w:rPr>
        <w:t>它毫无疑问地证明了地上最优秀的人都发现，他们所有罪恶的根源都在他们里面；**他们**从不夸口自己心的纯洁或良善，**他们**都记录下了这个真理：尽管撒旦做了很多，世界做了很多，但归根结底，最大的敌人总是在我们里面！</w:t>
      </w:r>
    </w:p>
    <w:p w14:paraId="43717C5E">
      <w:pPr>
        <w:ind w:left="-5" w:right="2"/>
        <w:rPr>
          <w:rFonts w:hint="eastAsia"/>
        </w:rPr>
      </w:pPr>
    </w:p>
    <w:p w14:paraId="4F7517BC">
      <w:pPr>
        <w:ind w:left="-5" w:right="2"/>
        <w:rPr>
          <w:rFonts w:hint="eastAsia"/>
        </w:rPr>
      </w:pPr>
      <w:r>
        <w:rPr>
          <w:rFonts w:hint="eastAsia"/>
        </w:rPr>
        <w:t>It is a heart deceitful above all things and desperately wicked! Pause, beloved, for an instant, and think of that: the men who were the friends of God, who lived most closely to Him, were those whom we find grieving and mourning over their sinful hearts most bitterly.</w:t>
      </w:r>
    </w:p>
    <w:p w14:paraId="3DB8532D">
      <w:pPr>
        <w:ind w:left="-5" w:right="2"/>
        <w:rPr>
          <w:rFonts w:hint="eastAsia"/>
        </w:rPr>
      </w:pPr>
      <w:r>
        <w:rPr>
          <w:rFonts w:hint="eastAsia"/>
        </w:rPr>
        <w:t>这是一颗比万物都诡诈，坏到极处的心！亲爱的弟兄姊妹，暂停一下，思想一下这一点：那些是**神**的朋友，与**祂**最亲近的人，却是我们发现最痛苦地为**他们**有罪的心忧伤和哀恸的人。</w:t>
      </w:r>
    </w:p>
    <w:p w14:paraId="1BF9996E">
      <w:pPr>
        <w:ind w:left="-5" w:right="2"/>
        <w:rPr>
          <w:rFonts w:hint="eastAsia"/>
        </w:rPr>
      </w:pPr>
    </w:p>
    <w:p w14:paraId="47ABCC49">
      <w:pPr>
        <w:ind w:left="-5" w:right="2"/>
        <w:rPr>
          <w:rFonts w:hint="eastAsia"/>
        </w:rPr>
      </w:pPr>
      <w:r>
        <w:rPr>
          <w:rFonts w:hint="eastAsia"/>
        </w:rPr>
        <w:t>Surely the heart must be more treacherous than you supposed!</w:t>
      </w:r>
    </w:p>
    <w:p w14:paraId="13337A28">
      <w:pPr>
        <w:ind w:left="-5" w:right="2"/>
        <w:rPr>
          <w:rFonts w:hint="eastAsia"/>
        </w:rPr>
      </w:pPr>
      <w:r>
        <w:rPr>
          <w:rFonts w:hint="eastAsia"/>
        </w:rPr>
        <w:t>毫无疑问，人心一定比你想象的更诡诈！</w:t>
      </w:r>
    </w:p>
    <w:p w14:paraId="4644BD89">
      <w:pPr>
        <w:ind w:left="-5" w:right="2"/>
        <w:rPr>
          <w:rFonts w:hint="eastAsia"/>
        </w:rPr>
      </w:pPr>
    </w:p>
    <w:p w14:paraId="13C56E40">
      <w:pPr>
        <w:ind w:left="-5" w:right="2"/>
        <w:rPr>
          <w:rFonts w:hint="eastAsia"/>
        </w:rPr>
      </w:pPr>
      <w:r>
        <w:rPr>
          <w:rFonts w:hint="eastAsia"/>
        </w:rPr>
        <w:t>Well, perhaps you will say, all this may be very true; the men we read of in the Bible certainly sinned very much; but things are altered now, we live under the light of the Gospel.</w:t>
      </w:r>
    </w:p>
    <w:p w14:paraId="587999DC">
      <w:pPr>
        <w:ind w:left="-5" w:right="2"/>
        <w:rPr>
          <w:rFonts w:hint="eastAsia"/>
        </w:rPr>
      </w:pPr>
      <w:r>
        <w:rPr>
          <w:rFonts w:hint="eastAsia"/>
        </w:rPr>
        <w:t>好吧，也许你会说，所有这些可能是非常真实的；我们在圣经中读到的人确实犯了很多罪；但现在情况改变了，我们生活在福音的光照之下。</w:t>
      </w:r>
    </w:p>
    <w:p w14:paraId="7DFFA92C">
      <w:pPr>
        <w:ind w:left="-5" w:right="2"/>
        <w:rPr>
          <w:rFonts w:hint="eastAsia"/>
        </w:rPr>
      </w:pPr>
    </w:p>
    <w:p w14:paraId="2D038F0C">
      <w:pPr>
        <w:ind w:left="-5" w:right="2"/>
        <w:rPr>
          <w:rFonts w:hint="eastAsia"/>
        </w:rPr>
      </w:pPr>
      <w:r>
        <w:rPr>
          <w:rFonts w:hint="eastAsia"/>
        </w:rPr>
        <w:t>Things may be altered certainly in some respects—but the heart is just the same.</w:t>
      </w:r>
    </w:p>
    <w:p w14:paraId="0B094A23">
      <w:pPr>
        <w:ind w:left="-5" w:right="2"/>
        <w:rPr>
          <w:rFonts w:hint="eastAsia"/>
        </w:rPr>
      </w:pPr>
      <w:r>
        <w:rPr>
          <w:rFonts w:hint="eastAsia"/>
        </w:rPr>
        <w:t>情况在某些方面确实可能改变了——但人心仍然是完全一样的。</w:t>
      </w:r>
    </w:p>
    <w:p w14:paraId="2B32815C">
      <w:pPr>
        <w:ind w:left="-5" w:right="2"/>
        <w:rPr>
          <w:rFonts w:hint="eastAsia"/>
        </w:rPr>
      </w:pPr>
    </w:p>
    <w:p w14:paraId="108E7447">
      <w:pPr>
        <w:ind w:left="-5" w:right="2"/>
        <w:rPr>
          <w:rFonts w:hint="eastAsia"/>
        </w:rPr>
      </w:pPr>
      <w:r>
        <w:rPr>
          <w:rFonts w:hint="eastAsia"/>
        </w:rPr>
        <w:t>I cannot see the smallest proof of any change there.</w:t>
      </w:r>
    </w:p>
    <w:p w14:paraId="25A05227">
      <w:pPr>
        <w:ind w:left="-5" w:right="2"/>
        <w:rPr>
          <w:rFonts w:hint="eastAsia"/>
        </w:rPr>
      </w:pPr>
      <w:r>
        <w:rPr>
          <w:rFonts w:hint="eastAsia"/>
        </w:rPr>
        <w:t>我看不出那里有任何改变的最小证据。</w:t>
      </w:r>
    </w:p>
    <w:p w14:paraId="1DEBCEB7">
      <w:pPr>
        <w:ind w:left="-5" w:right="2"/>
        <w:rPr>
          <w:rFonts w:hint="eastAsia"/>
        </w:rPr>
      </w:pPr>
    </w:p>
    <w:p w14:paraId="727FEDCF">
      <w:pPr>
        <w:ind w:left="-5" w:right="2"/>
        <w:rPr>
          <w:rFonts w:hint="eastAsia"/>
        </w:rPr>
      </w:pPr>
      <w:r>
        <w:rPr>
          <w:rFonts w:hint="eastAsia"/>
        </w:rPr>
        <w:t>So long as every newspaper contains accounts of crime in one shape or another of all descriptions; so long as jails and prisons are full and new ones are continually being built; so long as hundreds and thousands are every year tried and punished, and yet next year there are as many more committed; so long as men make an idol of money, and swear and ask God to damn their souls, and break the Sabbath day in every possible manner, and show an utter lack of affection and kindness to their own relations, and are angry and passionate on the slightest occasion, and think very lightly about immorality, and think it clever and fair to deceive their neighbors, and do not hesitate to say what is not true if it serves their interest, and covet each other's money and house and land and property from morning until night, and get drunk, as if they gloried in ruining soul and body at once—so long, I say, as such things go on in England, which professes to be a Christian country—and you know they do go on—so long as such things go on in the face of God who sees it all, and the Bible which condemns it all, and the Church which witnesses against it all; so long shall I declare that the only possible reason which can be given for it is the plain account of my text: "The natural heart of every man is deceitful above all things and desperately wicked!"</w:t>
      </w:r>
    </w:p>
    <w:p w14:paraId="4EE83CFC">
      <w:pPr>
        <w:ind w:left="-5" w:right="2"/>
        <w:rPr>
          <w:rFonts w:hint="eastAsia"/>
        </w:rPr>
      </w:pPr>
      <w:r>
        <w:rPr>
          <w:rFonts w:hint="eastAsia"/>
        </w:rPr>
        <w:t>只要每份报纸都载有各种形式的犯罪报道；只要监狱和看守所人满为患，并且不断有新的被建造；只要每年有成百上千的人受审和被惩罚，而明年又有同样多的人被定罪；只要人们将金钱视为偶像，发誓并求**神**咒诅**他们**的灵魂，以各种可能的方式破坏安息日，对**他们**自己的亲属表现出完全缺乏爱心和善良，动辄生气和发脾气，对不道德行为看得非常轻，认为欺骗邻居是聪明和正当的，毫不犹豫地为自己的利益说谎，从早到晚贪恋彼此的金钱、房屋、土地和财产，醉酒，仿佛**他们**以同时毁灭灵魂和身体为荣——我再说，只要这些事情在自称是基督教国家的英格兰发生着——而且你知道**它们**确实在发生——只要这些事情发生在看到这一切的**神**面前，在谴责这一切的圣经面前，在见证这一切的教会面前；我就会宣布，唯一可能给出的理由就是我经文的清晰记载：“每个人天生的心比万物都诡诈，坏到极处！”</w:t>
      </w:r>
    </w:p>
    <w:p w14:paraId="338F7C51">
      <w:pPr>
        <w:ind w:left="-5" w:right="2"/>
        <w:rPr>
          <w:rFonts w:hint="eastAsia"/>
        </w:rPr>
      </w:pPr>
    </w:p>
    <w:p w14:paraId="35CFA8F7">
      <w:pPr>
        <w:ind w:left="-5" w:right="2"/>
        <w:rPr>
          <w:rFonts w:hint="eastAsia"/>
        </w:rPr>
      </w:pPr>
      <w:r>
        <w:rPr>
          <w:rFonts w:hint="eastAsia"/>
        </w:rPr>
        <w:t>There must be some hidden cause and fountain of sin within us—or men would never be guilty of such enormous folly!</w:t>
      </w:r>
    </w:p>
    <w:p w14:paraId="1499318E">
      <w:pPr>
        <w:ind w:left="-5" w:right="2"/>
        <w:rPr>
          <w:rFonts w:hint="eastAsia"/>
        </w:rPr>
      </w:pPr>
      <w:r>
        <w:rPr>
          <w:rFonts w:hint="eastAsia"/>
        </w:rPr>
        <w:t>我们里面一定有一些隐藏的罪因和泉源——否则人绝不会犯下如此巨大的愚昧！</w:t>
      </w:r>
    </w:p>
    <w:p w14:paraId="014F0DFA">
      <w:pPr>
        <w:ind w:left="-5" w:right="2"/>
        <w:rPr>
          <w:rFonts w:hint="eastAsia"/>
        </w:rPr>
      </w:pPr>
    </w:p>
    <w:p w14:paraId="62CD268C">
      <w:pPr>
        <w:ind w:left="-5" w:right="2"/>
        <w:rPr>
          <w:rFonts w:hint="eastAsia"/>
        </w:rPr>
      </w:pPr>
      <w:r>
        <w:rPr>
          <w:rFonts w:hint="eastAsia"/>
        </w:rPr>
        <w:t>But I will not detain you with proofs of this nature, which you must all know.</w:t>
      </w:r>
    </w:p>
    <w:p w14:paraId="31E3E97A">
      <w:pPr>
        <w:ind w:left="-5" w:right="2"/>
        <w:rPr>
          <w:rFonts w:hint="eastAsia"/>
        </w:rPr>
      </w:pPr>
      <w:r>
        <w:rPr>
          <w:rFonts w:hint="eastAsia"/>
        </w:rPr>
        <w:t>但我不会用这类你们都应该知道的证据来耽误你们。</w:t>
      </w:r>
    </w:p>
    <w:p w14:paraId="6B42098A">
      <w:pPr>
        <w:ind w:left="-5" w:right="2"/>
        <w:rPr>
          <w:rFonts w:hint="eastAsia"/>
        </w:rPr>
      </w:pPr>
    </w:p>
    <w:p w14:paraId="76D3DF6A">
      <w:pPr>
        <w:ind w:left="-5" w:right="2"/>
        <w:rPr>
          <w:rFonts w:hint="eastAsia"/>
        </w:rPr>
      </w:pPr>
      <w:r>
        <w:rPr>
          <w:rFonts w:hint="eastAsia"/>
        </w:rPr>
        <w:t>I would rather lay before you a few questions which perhaps many of you have not considered.</w:t>
      </w:r>
    </w:p>
    <w:p w14:paraId="2F26DA1F">
      <w:pPr>
        <w:ind w:left="-5" w:right="2"/>
        <w:rPr>
          <w:rFonts w:hint="eastAsia"/>
        </w:rPr>
      </w:pPr>
      <w:r>
        <w:rPr>
          <w:rFonts w:hint="eastAsia"/>
        </w:rPr>
        <w:t>我宁愿向你们提出一些也许你们许多人没有考虑过的问题。</w:t>
      </w:r>
    </w:p>
    <w:p w14:paraId="1AC680A5">
      <w:pPr>
        <w:ind w:left="-5" w:right="2"/>
        <w:rPr>
          <w:rFonts w:hint="eastAsia"/>
        </w:rPr>
      </w:pPr>
    </w:p>
    <w:p w14:paraId="140427B2">
      <w:pPr>
        <w:ind w:left="-5" w:right="2"/>
        <w:rPr>
          <w:rFonts w:hint="eastAsia"/>
        </w:rPr>
      </w:pPr>
      <w:r>
        <w:rPr>
          <w:rFonts w:hint="eastAsia"/>
        </w:rPr>
        <w:t>What, then, is the reason that men are so active and industrious in their business--and so careless about their souls?</w:t>
      </w:r>
    </w:p>
    <w:p w14:paraId="56004152">
      <w:pPr>
        <w:ind w:left="-5" w:right="2"/>
        <w:rPr>
          <w:rFonts w:hint="eastAsia"/>
        </w:rPr>
      </w:pPr>
      <w:r>
        <w:rPr>
          <w:rFonts w:hint="eastAsia"/>
        </w:rPr>
        <w:t>那么，人为什么在自己的事业上如此积极和勤奋——却对自己的灵魂如此粗心大意？</w:t>
      </w:r>
    </w:p>
    <w:p w14:paraId="053221CC">
      <w:pPr>
        <w:ind w:left="-5" w:right="2"/>
        <w:rPr>
          <w:rFonts w:hint="eastAsia"/>
        </w:rPr>
      </w:pPr>
    </w:p>
    <w:p w14:paraId="3972F352">
      <w:pPr>
        <w:ind w:left="-5" w:right="2"/>
        <w:rPr>
          <w:rFonts w:hint="eastAsia"/>
        </w:rPr>
      </w:pPr>
      <w:r>
        <w:rPr>
          <w:rFonts w:hint="eastAsia"/>
        </w:rPr>
        <w:t>They give up their whole heart and soul and mind to their laboring and planting and building and gardening; they rise early and go to bed late; they bestir themselves; they are in earnest; they think it wrong not to be diligent and hardworking.</w:t>
      </w:r>
    </w:p>
    <w:p w14:paraId="5B765192">
      <w:pPr>
        <w:ind w:left="-5" w:right="2"/>
        <w:rPr>
          <w:rFonts w:hint="eastAsia"/>
        </w:rPr>
      </w:pPr>
      <w:r>
        <w:rPr>
          <w:rFonts w:hint="eastAsia"/>
        </w:rPr>
        <w:t>**他们**将自己的全心、全魂、全意投入到**他们**的劳作、种植、建造和园艺中；**他们**早起晚睡；**他们**积极行动；**他们**很认真；**他们**认为不勤奋和不努力工作是错误的。</w:t>
      </w:r>
    </w:p>
    <w:p w14:paraId="22841725">
      <w:pPr>
        <w:ind w:left="-5" w:right="2"/>
        <w:rPr>
          <w:rFonts w:hint="eastAsia"/>
        </w:rPr>
      </w:pPr>
    </w:p>
    <w:p w14:paraId="75B14AF9">
      <w:pPr>
        <w:ind w:left="-5" w:right="2"/>
        <w:rPr>
          <w:rFonts w:hint="eastAsia"/>
        </w:rPr>
      </w:pPr>
      <w:r>
        <w:rPr>
          <w:rFonts w:hint="eastAsia"/>
        </w:rPr>
        <w:t>But as for serving God, they seem to think it their duty to sit still and do nothing.</w:t>
      </w:r>
    </w:p>
    <w:p w14:paraId="15619A94">
      <w:pPr>
        <w:ind w:left="-5" w:right="2"/>
        <w:rPr>
          <w:rFonts w:hint="eastAsia"/>
        </w:rPr>
      </w:pPr>
      <w:r>
        <w:rPr>
          <w:rFonts w:hint="eastAsia"/>
        </w:rPr>
        <w:t>但至于事奉**神**，**他们**似乎认为自己的责任是静坐着，什么也不做。</w:t>
      </w:r>
    </w:p>
    <w:p w14:paraId="743EA212">
      <w:pPr>
        <w:ind w:left="-5" w:right="2"/>
        <w:rPr>
          <w:rFonts w:hint="eastAsia"/>
        </w:rPr>
      </w:pPr>
    </w:p>
    <w:p w14:paraId="29D22120">
      <w:pPr>
        <w:ind w:left="-5" w:right="2"/>
        <w:rPr>
          <w:rFonts w:hint="eastAsia"/>
        </w:rPr>
      </w:pPr>
      <w:r>
        <w:rPr>
          <w:rFonts w:hint="eastAsia"/>
        </w:rPr>
        <w:t>What is the reason that men have always so many excuses to make in the service of God?</w:t>
      </w:r>
    </w:p>
    <w:p w14:paraId="32BE1768">
      <w:pPr>
        <w:ind w:left="-5" w:right="2"/>
        <w:rPr>
          <w:rFonts w:hint="eastAsia"/>
        </w:rPr>
      </w:pPr>
      <w:r>
        <w:rPr>
          <w:rFonts w:hint="eastAsia"/>
        </w:rPr>
        <w:t>人为什么在事奉**神**时总是找那么多借口？</w:t>
      </w:r>
    </w:p>
    <w:p w14:paraId="48E0A53A">
      <w:pPr>
        <w:ind w:left="-5" w:right="2"/>
        <w:rPr>
          <w:rFonts w:hint="eastAsia"/>
        </w:rPr>
      </w:pPr>
    </w:p>
    <w:p w14:paraId="2F058D8C">
      <w:pPr>
        <w:ind w:left="-5" w:right="2"/>
        <w:rPr>
          <w:rFonts w:hint="eastAsia"/>
        </w:rPr>
      </w:pPr>
      <w:r>
        <w:rPr>
          <w:rFonts w:hint="eastAsia"/>
        </w:rPr>
        <w:t>The most ridiculous, the most trifling seem to satisfy them--and yet they know that if they gave such excuses to an earthly master, they would be dismissed at once from his employment.</w:t>
      </w:r>
    </w:p>
    <w:p w14:paraId="3933B942">
      <w:pPr>
        <w:ind w:left="-5" w:right="2"/>
        <w:rPr>
          <w:rFonts w:hint="eastAsia"/>
        </w:rPr>
      </w:pPr>
      <w:r>
        <w:rPr>
          <w:rFonts w:hint="eastAsia"/>
        </w:rPr>
        <w:t>最荒谬、最微不足道的借口似乎就能使**他们**满足——然而**他们**知道，如果**他们**向地上的主人提出这样的借口，**他们**会立即被解雇。</w:t>
      </w:r>
    </w:p>
    <w:p w14:paraId="4632915E">
      <w:pPr>
        <w:ind w:left="-5" w:right="2"/>
        <w:rPr>
          <w:rFonts w:hint="eastAsia"/>
        </w:rPr>
      </w:pPr>
    </w:p>
    <w:p w14:paraId="5EABD800">
      <w:pPr>
        <w:ind w:left="-5" w:right="2"/>
        <w:rPr>
          <w:rFonts w:hint="eastAsia"/>
        </w:rPr>
      </w:pPr>
      <w:r>
        <w:rPr>
          <w:rFonts w:hint="eastAsia"/>
        </w:rPr>
        <w:t>What is the reason that men pay such respect to those above them upon earth?</w:t>
      </w:r>
    </w:p>
    <w:p w14:paraId="4F9DAAC2">
      <w:pPr>
        <w:ind w:left="-5" w:right="2"/>
        <w:rPr>
          <w:rFonts w:hint="eastAsia"/>
        </w:rPr>
      </w:pPr>
      <w:r>
        <w:rPr>
          <w:rFonts w:hint="eastAsia"/>
        </w:rPr>
        <w:t>人为什么对地上比**他们**高的人如此尊敬？</w:t>
      </w:r>
    </w:p>
    <w:p w14:paraId="32D09BB6">
      <w:pPr>
        <w:ind w:left="-5" w:right="2"/>
        <w:rPr>
          <w:rFonts w:hint="eastAsia"/>
        </w:rPr>
      </w:pPr>
    </w:p>
    <w:p w14:paraId="4F0EEB8F">
      <w:pPr>
        <w:ind w:left="-5" w:right="2"/>
        <w:rPr>
          <w:rFonts w:hint="eastAsia"/>
        </w:rPr>
      </w:pPr>
      <w:r>
        <w:rPr>
          <w:rFonts w:hint="eastAsia"/>
        </w:rPr>
        <w:t>Their landlord, their master, the rich and the noble, are always treated with a proper reverence and deference; and yet the Lord God Almighty, the Maker and the Judge of all things, is honored when it is convenient, as if it是rather a favor to attend His house and hear His ministers.</w:t>
      </w:r>
    </w:p>
    <w:p w14:paraId="1BBCADF6">
      <w:pPr>
        <w:ind w:left="-5" w:right="2"/>
        <w:rPr>
          <w:rFonts w:hint="eastAsia"/>
        </w:rPr>
      </w:pPr>
      <w:r>
        <w:rPr>
          <w:rFonts w:hint="eastAsia"/>
        </w:rPr>
        <w:t>**他们**的房东、**他们**的主人、富人和贵族，总是得到适当的尊敬和尊重；然而全能的主**神**，万物的创造者和审判者，却在方便时才得到尊荣，仿佛出席**祂**的殿并听**祂**的传道人讲道是一种恩惠。</w:t>
      </w:r>
    </w:p>
    <w:p w14:paraId="2F868164">
      <w:pPr>
        <w:ind w:left="-5" w:right="2"/>
        <w:rPr>
          <w:rFonts w:hint="eastAsia"/>
        </w:rPr>
      </w:pPr>
    </w:p>
    <w:p w14:paraId="305D4B75">
      <w:pPr>
        <w:ind w:left="-5" w:right="2"/>
        <w:rPr>
          <w:rFonts w:hint="eastAsia"/>
        </w:rPr>
      </w:pPr>
      <w:r>
        <w:rPr>
          <w:rFonts w:hint="eastAsia"/>
        </w:rPr>
        <w:t>What is the reason that men can give smooth names and soften down practices which God detests, and talk of an adulterer as a mirthful man; and a drunkard as a merry, cheerful man; and a riotous reveler as a happy man; while one who is striving to lay hold on Christ is called a fool; and one who has a tender conscience is called narrow-minded; and one who thirsts after holiness is called a pious bigot?</w:t>
      </w:r>
    </w:p>
    <w:p w14:paraId="5A68301D">
      <w:pPr>
        <w:ind w:left="-5" w:right="2"/>
        <w:rPr>
          <w:rFonts w:hint="eastAsia"/>
        </w:rPr>
      </w:pPr>
      <w:r>
        <w:rPr>
          <w:rFonts w:hint="eastAsia"/>
        </w:rPr>
        <w:t>人为什么能给**神**所憎恶的行为取上好听的名字并加以淡化，将奸淫者说成是快乐的人；将醉酒者说成是开朗、快乐的人；将放荡的狂欢者说成是幸福的人；而将努力抓住基督的人称为愚人；将拥有柔和良心的人称为心胸狭隘；将渴望圣洁的人称为虔诚的偏执狂？</w:t>
      </w:r>
    </w:p>
    <w:p w14:paraId="291D2912">
      <w:pPr>
        <w:ind w:left="-5" w:right="2"/>
        <w:rPr>
          <w:rFonts w:hint="eastAsia"/>
        </w:rPr>
      </w:pPr>
    </w:p>
    <w:p w14:paraId="6603C857">
      <w:pPr>
        <w:ind w:left="-5" w:right="2"/>
        <w:rPr>
          <w:rFonts w:hint="eastAsia"/>
        </w:rPr>
      </w:pPr>
      <w:r>
        <w:rPr>
          <w:rFonts w:hint="eastAsia"/>
        </w:rPr>
        <w:t>What is the reason that many can talk much and show much knowledge about this world's matters—but are unconcerned and silent and ignorant about their souls?</w:t>
      </w:r>
    </w:p>
    <w:p w14:paraId="1E75F23C">
      <w:pPr>
        <w:ind w:left="-5" w:right="2"/>
        <w:rPr>
          <w:rFonts w:hint="eastAsia"/>
        </w:rPr>
      </w:pPr>
      <w:r>
        <w:rPr>
          <w:rFonts w:hint="eastAsia"/>
        </w:rPr>
        <w:t>为什么许多人可以对世界上的事情侃侃而谈，表现出丰富的知识——但对自己的灵魂却漠不关心、沉默不语、一无所知？</w:t>
      </w:r>
    </w:p>
    <w:p w14:paraId="2D01510F">
      <w:pPr>
        <w:ind w:left="-5" w:right="2"/>
        <w:rPr>
          <w:rFonts w:hint="eastAsia"/>
        </w:rPr>
      </w:pPr>
    </w:p>
    <w:p w14:paraId="50DB3B83">
      <w:pPr>
        <w:ind w:left="-5" w:right="2"/>
        <w:rPr>
          <w:rFonts w:hint="eastAsia"/>
        </w:rPr>
      </w:pPr>
      <w:r>
        <w:rPr>
          <w:rFonts w:hint="eastAsia"/>
        </w:rPr>
        <w:t>What is the reason that many can remember everything bad which they meet with—but forget the good?</w:t>
      </w:r>
    </w:p>
    <w:p w14:paraId="470B0038">
      <w:pPr>
        <w:ind w:left="-5" w:right="2"/>
        <w:rPr>
          <w:rFonts w:hint="eastAsia"/>
        </w:rPr>
      </w:pPr>
      <w:r>
        <w:rPr>
          <w:rFonts w:hint="eastAsia"/>
        </w:rPr>
        <w:t>为什么许多人能记住**他们**遇到的每一件坏事——却忘记好事？</w:t>
      </w:r>
    </w:p>
    <w:p w14:paraId="379B3F24">
      <w:pPr>
        <w:ind w:left="-5" w:right="2"/>
        <w:rPr>
          <w:rFonts w:hint="eastAsia"/>
        </w:rPr>
      </w:pPr>
    </w:p>
    <w:p w14:paraId="44056F00">
      <w:pPr>
        <w:ind w:left="-5" w:right="2"/>
        <w:rPr>
          <w:rFonts w:hint="eastAsia"/>
        </w:rPr>
      </w:pPr>
      <w:r>
        <w:rPr>
          <w:rFonts w:hint="eastAsia"/>
        </w:rPr>
        <w:t>What is the reason that many can hear of others dying, and never look at their own state?</w:t>
      </w:r>
    </w:p>
    <w:p w14:paraId="7B586776">
      <w:pPr>
        <w:ind w:left="-5" w:right="2"/>
        <w:rPr>
          <w:rFonts w:hint="eastAsia"/>
        </w:rPr>
      </w:pPr>
      <w:r>
        <w:rPr>
          <w:rFonts w:hint="eastAsia"/>
        </w:rPr>
        <w:t>为什么许多人能听到别人死去的消息，却从不审视自己的状态？</w:t>
      </w:r>
    </w:p>
    <w:p w14:paraId="30704128">
      <w:pPr>
        <w:ind w:left="-5" w:right="2"/>
        <w:rPr>
          <w:rFonts w:hint="eastAsia"/>
        </w:rPr>
      </w:pPr>
    </w:p>
    <w:p w14:paraId="437882E8">
      <w:pPr>
        <w:ind w:left="-5" w:right="2"/>
        <w:rPr>
          <w:rFonts w:hint="eastAsia"/>
        </w:rPr>
      </w:pPr>
      <w:r>
        <w:rPr>
          <w:rFonts w:hint="eastAsia"/>
        </w:rPr>
        <w:t>What is the reason that many can see death coming near their own doors, and yet neglect to make preparations to receive him?</w:t>
      </w:r>
    </w:p>
    <w:p w14:paraId="113B36B7">
      <w:pPr>
        <w:ind w:left="-5" w:right="2"/>
        <w:rPr>
          <w:rFonts w:hint="eastAsia"/>
        </w:rPr>
      </w:pPr>
      <w:r>
        <w:rPr>
          <w:rFonts w:hint="eastAsia"/>
        </w:rPr>
        <w:t>为什么许多人能看到死亡临近自己的家门，却仍然忽略做准备来迎接**他**？</w:t>
      </w:r>
    </w:p>
    <w:p w14:paraId="0A76B4DD">
      <w:pPr>
        <w:ind w:left="-5" w:right="2"/>
        <w:rPr>
          <w:rFonts w:hint="eastAsia"/>
        </w:rPr>
      </w:pPr>
    </w:p>
    <w:p w14:paraId="7794B59F">
      <w:pPr>
        <w:ind w:left="-5" w:right="2"/>
        <w:rPr>
          <w:rFonts w:hint="eastAsia"/>
        </w:rPr>
      </w:pPr>
      <w:r>
        <w:rPr>
          <w:rFonts w:hint="eastAsia"/>
        </w:rPr>
        <w:t>Beloved, these things are astonishing—but are they not true?</w:t>
      </w:r>
    </w:p>
    <w:p w14:paraId="71BB632F">
      <w:pPr>
        <w:ind w:left="-5" w:right="2"/>
        <w:rPr>
          <w:rFonts w:hint="eastAsia"/>
        </w:rPr>
      </w:pPr>
      <w:r>
        <w:rPr>
          <w:rFonts w:hint="eastAsia"/>
        </w:rPr>
        <w:t>亲爱的弟兄姊妹，这些事令人震惊——但**它们**难道不是真的吗？</w:t>
      </w:r>
    </w:p>
    <w:p w14:paraId="20F86E4D">
      <w:pPr>
        <w:ind w:left="-5" w:right="2"/>
        <w:rPr>
          <w:rFonts w:hint="eastAsia"/>
        </w:rPr>
      </w:pPr>
    </w:p>
    <w:p w14:paraId="7CCAD73A">
      <w:pPr>
        <w:ind w:left="-5" w:right="2"/>
        <w:rPr>
          <w:rFonts w:hint="eastAsia"/>
        </w:rPr>
      </w:pPr>
      <w:r>
        <w:rPr>
          <w:rFonts w:hint="eastAsia"/>
        </w:rPr>
        <w:t>Man, so wise, so prudent, so thoughtful as he is about the present life--seems a fool in the matter of the world to come.</w:t>
      </w:r>
    </w:p>
    <w:p w14:paraId="7B261247">
      <w:pPr>
        <w:ind w:left="-5" w:right="2"/>
        <w:rPr>
          <w:rFonts w:hint="eastAsia"/>
        </w:rPr>
      </w:pPr>
      <w:r>
        <w:rPr>
          <w:rFonts w:hint="eastAsia"/>
        </w:rPr>
        <w:t>人，对今生如此明智、如此谨慎、如此深思熟虑，在来世的事情上却显得像个傻瓜。</w:t>
      </w:r>
    </w:p>
    <w:p w14:paraId="56DBE9A1">
      <w:pPr>
        <w:ind w:left="-5" w:right="2"/>
        <w:rPr>
          <w:rFonts w:hint="eastAsia"/>
        </w:rPr>
      </w:pPr>
    </w:p>
    <w:p w14:paraId="49254537">
      <w:pPr>
        <w:ind w:left="-5" w:right="2"/>
        <w:rPr>
          <w:rFonts w:hint="eastAsia"/>
        </w:rPr>
      </w:pPr>
      <w:r>
        <w:rPr>
          <w:rFonts w:hint="eastAsia"/>
        </w:rPr>
        <w:t>And why? "He has within him a heart deceitful above all things, and desperately wicked."</w:t>
      </w:r>
    </w:p>
    <w:p w14:paraId="1CFC49D6">
      <w:pPr>
        <w:ind w:left="-5" w:right="2"/>
        <w:rPr>
          <w:rFonts w:hint="eastAsia"/>
        </w:rPr>
      </w:pPr>
      <w:r>
        <w:rPr>
          <w:rFonts w:hint="eastAsia"/>
        </w:rPr>
        <w:t>这是为什么？ “**他**里面有一个比万物都诡诈，坏到极处的心。”</w:t>
      </w:r>
    </w:p>
    <w:p w14:paraId="29047549">
      <w:pPr>
        <w:ind w:left="-5" w:right="2"/>
        <w:rPr>
          <w:rFonts w:hint="eastAsia"/>
        </w:rPr>
      </w:pPr>
    </w:p>
    <w:p w14:paraId="21BA3AA5">
      <w:pPr>
        <w:ind w:left="-5" w:right="2"/>
        <w:rPr>
          <w:rFonts w:hint="eastAsia"/>
        </w:rPr>
      </w:pPr>
      <w:r>
        <w:rPr>
          <w:rFonts w:hint="eastAsia"/>
        </w:rPr>
        <w:t>And what is the reason that men who profess and call themselves Christians often find fault with the doctrines they hear preached, and say they must be wrong, they cannot be the truth of God, they are too humbling, too strict: and yet they will not take the trouble of looking at their Bibles, to see whether these things be really so.</w:t>
      </w:r>
    </w:p>
    <w:p w14:paraId="3FFBB155">
      <w:pPr>
        <w:ind w:left="-5" w:right="2"/>
        <w:rPr>
          <w:rFonts w:hint="eastAsia"/>
        </w:rPr>
      </w:pPr>
      <w:r>
        <w:rPr>
          <w:rFonts w:hint="eastAsia"/>
        </w:rPr>
        <w:t>为什么那些自称是基督徒的人，常常挑剔**他们**听到的教义，说**它们**一定是错误的，不可能是**神**的真理，**它们**太让人谦卑，太严格了：然而**他们**却不愿费心查考**他们**的圣经，看看这些事是否真的如此。</w:t>
      </w:r>
    </w:p>
    <w:p w14:paraId="0A79A183">
      <w:pPr>
        <w:ind w:left="-5" w:right="2"/>
        <w:rPr>
          <w:rFonts w:hint="eastAsia"/>
        </w:rPr>
      </w:pPr>
    </w:p>
    <w:p w14:paraId="1A88A1E4">
      <w:pPr>
        <w:ind w:left="-5" w:right="2"/>
        <w:rPr>
          <w:rFonts w:hint="eastAsia"/>
        </w:rPr>
      </w:pPr>
      <w:r>
        <w:rPr>
          <w:rFonts w:hint="eastAsia"/>
        </w:rPr>
        <w:t>What is the reason that so many go on saying they know all these things--and yet they never do them?</w:t>
      </w:r>
    </w:p>
    <w:p w14:paraId="264AA782">
      <w:pPr>
        <w:ind w:left="-5" w:right="2"/>
        <w:rPr>
          <w:rFonts w:hint="eastAsia"/>
        </w:rPr>
      </w:pPr>
      <w:r>
        <w:rPr>
          <w:rFonts w:hint="eastAsia"/>
        </w:rPr>
        <w:t>为什么这么多人继续说**他们**知道所有这些事情——然而**他们**却从不实行**它们**？</w:t>
      </w:r>
    </w:p>
    <w:p w14:paraId="19F84213">
      <w:pPr>
        <w:ind w:left="-5" w:right="2"/>
        <w:rPr>
          <w:rFonts w:hint="eastAsia"/>
        </w:rPr>
      </w:pPr>
    </w:p>
    <w:p w14:paraId="3EABB5BE">
      <w:pPr>
        <w:ind w:left="-5" w:right="2"/>
        <w:rPr>
          <w:rFonts w:hint="eastAsia"/>
        </w:rPr>
      </w:pPr>
      <w:r>
        <w:rPr>
          <w:rFonts w:hint="eastAsia"/>
        </w:rPr>
        <w:t>They are almost ready to take offence if we doubt their acquaintance with the Gospel—but there they stop, their knowledge does not seem to make the slightest difference in their lives.</w:t>
      </w:r>
    </w:p>
    <w:p w14:paraId="0687E841">
      <w:pPr>
        <w:ind w:left="-5" w:right="2"/>
        <w:rPr>
          <w:rFonts w:hint="eastAsia"/>
        </w:rPr>
      </w:pPr>
      <w:r>
        <w:rPr>
          <w:rFonts w:hint="eastAsia"/>
        </w:rPr>
        <w:t>如果我们怀疑**他们**对福音的熟悉程度，**他们**几乎要生气——但**他们**就此止步，**他们**的知识似乎对**他们**的生活没有造成丝毫的影响。</w:t>
      </w:r>
    </w:p>
    <w:p w14:paraId="30CBA9B9">
      <w:pPr>
        <w:ind w:left="-5" w:right="2"/>
        <w:rPr>
          <w:rFonts w:hint="eastAsia"/>
        </w:rPr>
      </w:pPr>
    </w:p>
    <w:p w14:paraId="48C71D7A">
      <w:pPr>
        <w:ind w:left="-5" w:right="2"/>
        <w:rPr>
          <w:rFonts w:hint="eastAsia"/>
        </w:rPr>
      </w:pPr>
      <w:r>
        <w:rPr>
          <w:rFonts w:hint="eastAsia"/>
        </w:rPr>
        <w:t>What is the reason that so many use the outward forms of religion but never pray in secret?</w:t>
      </w:r>
    </w:p>
    <w:p w14:paraId="2A5D37B6">
      <w:pPr>
        <w:ind w:left="-5" w:right="2"/>
        <w:rPr>
          <w:rFonts w:hint="eastAsia"/>
        </w:rPr>
      </w:pPr>
      <w:r>
        <w:rPr>
          <w:rFonts w:hint="eastAsia"/>
        </w:rPr>
        <w:t>为什么这么多人使用信仰的外在形式，却从不在暗中祷告？</w:t>
      </w:r>
    </w:p>
    <w:p w14:paraId="70BC1288">
      <w:pPr>
        <w:ind w:left="-5" w:right="2"/>
        <w:rPr>
          <w:rFonts w:hint="eastAsia"/>
        </w:rPr>
      </w:pPr>
    </w:p>
    <w:p w14:paraId="1D420DF5">
      <w:pPr>
        <w:ind w:left="-5" w:right="2"/>
        <w:rPr>
          <w:rFonts w:hint="eastAsia"/>
        </w:rPr>
      </w:pPr>
      <w:r>
        <w:rPr>
          <w:rFonts w:hint="eastAsia"/>
        </w:rPr>
        <w:t>I know that certain of you did not pray last night nor yet this morning.</w:t>
      </w:r>
    </w:p>
    <w:p w14:paraId="62618D34">
      <w:pPr>
        <w:ind w:left="-5" w:right="2"/>
        <w:rPr>
          <w:rFonts w:hint="eastAsia"/>
        </w:rPr>
      </w:pPr>
      <w:r>
        <w:rPr>
          <w:rFonts w:hint="eastAsia"/>
        </w:rPr>
        <w:t>我知道你们中有些人昨晚没有祷告，今早也没有。</w:t>
      </w:r>
    </w:p>
    <w:p w14:paraId="6256A4EF">
      <w:pPr>
        <w:ind w:left="-5" w:right="2"/>
        <w:rPr>
          <w:rFonts w:hint="eastAsia"/>
        </w:rPr>
      </w:pPr>
    </w:p>
    <w:p w14:paraId="30FD3A7A">
      <w:pPr>
        <w:ind w:left="-5" w:right="2"/>
        <w:rPr>
          <w:rFonts w:hint="eastAsia"/>
        </w:rPr>
      </w:pPr>
      <w:r>
        <w:rPr>
          <w:rFonts w:hint="eastAsia"/>
        </w:rPr>
        <w:t>What is the reason that so many hear the Gospel preached week after week and never apply it to themselves, and go away from church as cold and unmoved as if they had gone to be witnesses of instruction given to their neighbours—but not meant for themselves?</w:t>
      </w:r>
    </w:p>
    <w:p w14:paraId="0FB19E6B">
      <w:pPr>
        <w:ind w:left="-5" w:right="2"/>
        <w:rPr>
          <w:rFonts w:hint="eastAsia"/>
        </w:rPr>
      </w:pPr>
      <w:r>
        <w:rPr>
          <w:rFonts w:hint="eastAsia"/>
        </w:rPr>
        <w:t>为什么这么多人周复一周地听福音被传讲，却从不将**它**应用到自己身上，离开教会时冷漠和无动于衷，仿佛**他们**只是去见证给予邻居的教导——而不是给**他们**自己的？</w:t>
      </w:r>
    </w:p>
    <w:p w14:paraId="304347AE">
      <w:pPr>
        <w:ind w:left="-5" w:right="2"/>
        <w:rPr>
          <w:rFonts w:hint="eastAsia"/>
        </w:rPr>
      </w:pPr>
    </w:p>
    <w:p w14:paraId="085E6D89">
      <w:pPr>
        <w:ind w:left="-5" w:right="2"/>
        <w:rPr>
          <w:rFonts w:hint="eastAsia"/>
        </w:rPr>
      </w:pPr>
      <w:r>
        <w:rPr>
          <w:rFonts w:hint="eastAsia"/>
        </w:rPr>
        <w:t>What is the reason that so many encourage themselves with the idea it will be all right at the last, and yet they cannot say why; and so many make a great profession, and try to deceive ministers, as if God did not see it all; and so many desire to have the name of spiritual Christians on earth, who clearly are not bearing the Cross nor showing the mind that was in Christ Jesus?</w:t>
      </w:r>
    </w:p>
    <w:p w14:paraId="083E6EFA">
      <w:pPr>
        <w:ind w:left="-5" w:right="2"/>
        <w:rPr>
          <w:rFonts w:hint="eastAsia"/>
        </w:rPr>
      </w:pPr>
      <w:r>
        <w:rPr>
          <w:rFonts w:hint="eastAsia"/>
        </w:rPr>
        <w:t>为什么这么多人以“最后一切都会好起来”的想法来鼓励自己，却说不出为什么；为什么这么多人做出盛大的信仰宣告，试图欺骗传道人，仿佛**神**没有看到这一切；为什么这么多人渴望在地上拥有属灵基督徒的名声，而**他们**显然没有背负十字架，也没有展现出基督耶稣的心志？</w:t>
      </w:r>
    </w:p>
    <w:p w14:paraId="71A89C71">
      <w:pPr>
        <w:ind w:left="-5" w:right="2"/>
        <w:rPr>
          <w:rFonts w:hint="eastAsia"/>
        </w:rPr>
      </w:pPr>
    </w:p>
    <w:p w14:paraId="6DFF7EC7">
      <w:pPr>
        <w:ind w:left="-5" w:right="2"/>
        <w:rPr>
          <w:rFonts w:hint="eastAsia"/>
        </w:rPr>
      </w:pPr>
      <w:r>
        <w:rPr>
          <w:rFonts w:hint="eastAsia"/>
        </w:rPr>
        <w:t>Truly, beloved, there is but one reason to be given, and that is the Bible reason.</w:t>
      </w:r>
    </w:p>
    <w:p w14:paraId="436EFCF2">
      <w:pPr>
        <w:ind w:left="-5" w:right="2"/>
        <w:rPr>
          <w:rFonts w:hint="eastAsia"/>
        </w:rPr>
      </w:pPr>
      <w:r>
        <w:rPr>
          <w:rFonts w:hint="eastAsia"/>
        </w:rPr>
        <w:t>确实，亲爱的弟兄姊妹，只有一个理由可以给出，那就是圣经的理由。</w:t>
      </w:r>
    </w:p>
    <w:p w14:paraId="3089CB60">
      <w:pPr>
        <w:ind w:left="-5" w:right="2"/>
        <w:rPr>
          <w:rFonts w:hint="eastAsia"/>
        </w:rPr>
      </w:pPr>
    </w:p>
    <w:p w14:paraId="2647BB87">
      <w:pPr>
        <w:ind w:left="-5" w:right="2"/>
        <w:rPr>
          <w:rFonts w:hint="eastAsia"/>
        </w:rPr>
      </w:pPr>
      <w:r>
        <w:rPr>
          <w:rFonts w:hint="eastAsia"/>
        </w:rPr>
        <w:t>Conduct such as I have described—and you know I have mentioned matters of everyday occurrence—such conduct is so utterly unlike the way in which men act about the care of their bodies and the things of this world, that there must be some hidden reason, some secret fountain of evil within us.</w:t>
      </w:r>
    </w:p>
    <w:p w14:paraId="623D83BF">
      <w:pPr>
        <w:ind w:left="-5" w:right="2"/>
        <w:rPr>
          <w:rFonts w:hint="eastAsia"/>
        </w:rPr>
      </w:pPr>
      <w:r>
        <w:rPr>
          <w:rFonts w:hint="eastAsia"/>
        </w:rPr>
        <w:t>我所描述的这种行为——而且你知道我提到的是日常发生的事情——这种行为与人在护理自己的身体和今世事物的方式是如此截然不同，以至于我们里面一定有一些隐藏的原因，一些邪恶的秘密泉源。</w:t>
      </w:r>
    </w:p>
    <w:p w14:paraId="1389B00F">
      <w:pPr>
        <w:ind w:left="-5" w:right="2"/>
        <w:rPr>
          <w:rFonts w:hint="eastAsia"/>
        </w:rPr>
      </w:pPr>
    </w:p>
    <w:p w14:paraId="44677CA2">
      <w:pPr>
        <w:ind w:left="-5" w:right="2"/>
        <w:rPr>
          <w:rFonts w:hint="eastAsia"/>
        </w:rPr>
      </w:pPr>
      <w:r>
        <w:rPr>
          <w:rFonts w:hint="eastAsia"/>
        </w:rPr>
        <w:t>I say it is impossible to observe how differently men generally live from the plain precepts of the Bible; it is impossible to consider the number and the variety of the ways in which God's law is continually broken, and not to see the most decided proof that man's natural heart is indeed deceitful above all things and desperately wicked!</w:t>
      </w:r>
    </w:p>
    <w:p w14:paraId="612464C8">
      <w:pPr>
        <w:ind w:left="-5" w:right="2"/>
        <w:rPr>
          <w:rFonts w:hint="eastAsia"/>
        </w:rPr>
      </w:pPr>
      <w:r>
        <w:rPr>
          <w:rFonts w:hint="eastAsia"/>
        </w:rPr>
        <w:t>我说，不可能不看到人们普遍生活的方式与圣经清晰的训诫是多么不同；不可能不考虑**神**的律法被持续破坏的方式的数量和多样性，而不同时看到最明确的证据，证明人的自然之心确实比万物都诡诈，坏到极处！</w:t>
      </w:r>
    </w:p>
    <w:p w14:paraId="25A4C426">
      <w:pPr>
        <w:ind w:left="-5" w:right="2"/>
        <w:rPr>
          <w:rFonts w:hint="eastAsia"/>
        </w:rPr>
      </w:pPr>
    </w:p>
    <w:p w14:paraId="49C4C443">
      <w:pPr>
        <w:ind w:left="-5" w:right="2"/>
        <w:rPr>
          <w:rFonts w:hint="eastAsia"/>
        </w:rPr>
      </w:pPr>
      <w:r>
        <w:rPr>
          <w:rFonts w:hint="eastAsia"/>
        </w:rPr>
        <w:t xml:space="preserve">Truly indeed were the words added, "Who can know it?" </w:t>
      </w:r>
    </w:p>
    <w:p w14:paraId="5EDB53C1">
      <w:pPr>
        <w:ind w:left="-5" w:right="2"/>
        <w:rPr>
          <w:rFonts w:hint="eastAsia"/>
        </w:rPr>
      </w:pPr>
      <w:r>
        <w:rPr>
          <w:rFonts w:hint="eastAsia"/>
        </w:rPr>
        <w:t>确实加上了这句，“谁能识透呢？”</w:t>
      </w:r>
    </w:p>
    <w:p w14:paraId="476B6E6D">
      <w:pPr>
        <w:ind w:left="-5" w:right="2"/>
        <w:rPr>
          <w:rFonts w:hint="eastAsia"/>
        </w:rPr>
      </w:pPr>
    </w:p>
    <w:p w14:paraId="3CCC1D5B">
      <w:pPr>
        <w:ind w:left="-5" w:right="2"/>
        <w:rPr>
          <w:rFonts w:hint="eastAsia"/>
        </w:rPr>
      </w:pPr>
      <w:r>
        <w:rPr>
          <w:rFonts w:hint="eastAsia"/>
        </w:rPr>
        <w:t xml:space="preserve">Who can ever understand how men can shut their eyes against such light, and live after such a fashion as too many do? </w:t>
      </w:r>
    </w:p>
    <w:p w14:paraId="0D70913D">
      <w:pPr>
        <w:ind w:left="-5" w:right="2"/>
        <w:rPr>
          <w:rFonts w:hint="eastAsia"/>
        </w:rPr>
      </w:pPr>
      <w:r>
        <w:rPr>
          <w:rFonts w:hint="eastAsia"/>
        </w:rPr>
        <w:t>谁能明白人怎能闭眼不看这光，且像许多人那样行事为人呢？</w:t>
      </w:r>
    </w:p>
    <w:p w14:paraId="6ED82A4C">
      <w:pPr>
        <w:ind w:left="-5" w:right="2"/>
        <w:rPr>
          <w:rFonts w:hint="eastAsia"/>
        </w:rPr>
      </w:pPr>
    </w:p>
    <w:p w14:paraId="5E12BB28">
      <w:pPr>
        <w:ind w:left="-5" w:right="2"/>
        <w:rPr>
          <w:rFonts w:hint="eastAsia"/>
        </w:rPr>
      </w:pPr>
      <w:r>
        <w:rPr>
          <w:rFonts w:hint="eastAsia"/>
        </w:rPr>
        <w:t xml:space="preserve">Job thought he knew his heart—but affliction came and he found he did not. </w:t>
      </w:r>
    </w:p>
    <w:p w14:paraId="6B201DC5">
      <w:pPr>
        <w:ind w:left="-5" w:right="2"/>
        <w:rPr>
          <w:rFonts w:hint="eastAsia"/>
        </w:rPr>
      </w:pPr>
      <w:r>
        <w:rPr>
          <w:rFonts w:hint="eastAsia"/>
        </w:rPr>
        <w:t>约伯自以为认识自己的心——但患难临到，他才发现自己并不认识。</w:t>
      </w:r>
    </w:p>
    <w:p w14:paraId="78EEFF8E">
      <w:pPr>
        <w:ind w:left="-5" w:right="2"/>
        <w:rPr>
          <w:rFonts w:hint="eastAsia"/>
        </w:rPr>
      </w:pPr>
    </w:p>
    <w:p w14:paraId="2BB21890">
      <w:pPr>
        <w:ind w:left="-5" w:right="2"/>
        <w:rPr>
          <w:rFonts w:hint="eastAsia"/>
        </w:rPr>
      </w:pPr>
      <w:r>
        <w:rPr>
          <w:rFonts w:hint="eastAsia"/>
        </w:rPr>
        <w:t xml:space="preserve">David thought he knew his heart—but he learned by bitter experience how woefully he was mistaken. </w:t>
      </w:r>
    </w:p>
    <w:p w14:paraId="48B13488">
      <w:pPr>
        <w:ind w:left="-5" w:right="2"/>
        <w:rPr>
          <w:rFonts w:hint="eastAsia"/>
        </w:rPr>
      </w:pPr>
      <w:r>
        <w:rPr>
          <w:rFonts w:hint="eastAsia"/>
        </w:rPr>
        <w:t>大卫自以为认识自己的心——但他藉着痛苦的经历得知，自己错得何等厉害。</w:t>
      </w:r>
    </w:p>
    <w:p w14:paraId="37C81A73">
      <w:pPr>
        <w:ind w:left="-5" w:right="2"/>
        <w:rPr>
          <w:rFonts w:hint="eastAsia"/>
        </w:rPr>
      </w:pPr>
    </w:p>
    <w:p w14:paraId="51065C50">
      <w:pPr>
        <w:ind w:left="-5" w:right="2"/>
        <w:rPr>
          <w:rFonts w:hint="eastAsia"/>
        </w:rPr>
      </w:pPr>
      <w:r>
        <w:rPr>
          <w:rFonts w:hint="eastAsia"/>
        </w:rPr>
        <w:t xml:space="preserve">Peter thought he knew his heart, and in a short time he was repenting in tears. </w:t>
      </w:r>
    </w:p>
    <w:p w14:paraId="40F7D739">
      <w:pPr>
        <w:ind w:left="-5" w:right="2"/>
        <w:rPr>
          <w:rFonts w:hint="eastAsia"/>
        </w:rPr>
      </w:pPr>
      <w:r>
        <w:rPr>
          <w:rFonts w:hint="eastAsia"/>
        </w:rPr>
        <w:t>彼得自以为认识自己的心，然而没过多久，他就在痛哭悔改。</w:t>
      </w:r>
    </w:p>
    <w:p w14:paraId="3CE1AB76">
      <w:pPr>
        <w:ind w:left="-5" w:right="2"/>
        <w:rPr>
          <w:rFonts w:hint="eastAsia"/>
        </w:rPr>
      </w:pPr>
    </w:p>
    <w:p w14:paraId="3C08F6FE">
      <w:pPr>
        <w:ind w:left="-5" w:right="2"/>
        <w:rPr>
          <w:rFonts w:hint="eastAsia"/>
        </w:rPr>
      </w:pPr>
      <w:r>
        <w:rPr>
          <w:rFonts w:hint="eastAsia"/>
        </w:rPr>
        <w:t xml:space="preserve">Oh, pray, beloved, if you love your souls, for some insight into your own corruption; </w:t>
      </w:r>
    </w:p>
    <w:p w14:paraId="49313A94">
      <w:pPr>
        <w:ind w:left="-5" w:right="2"/>
        <w:rPr>
          <w:rFonts w:hint="eastAsia"/>
        </w:rPr>
      </w:pPr>
      <w:r>
        <w:rPr>
          <w:rFonts w:hint="eastAsia"/>
        </w:rPr>
        <w:t>哦，亲爱的，若你们爱自己的灵魂，就要祷告，求能看清自己内部的败坏；</w:t>
      </w:r>
    </w:p>
    <w:p w14:paraId="3B5EFF15">
      <w:pPr>
        <w:ind w:left="-5" w:right="2"/>
        <w:rPr>
          <w:rFonts w:hint="eastAsia"/>
        </w:rPr>
      </w:pPr>
    </w:p>
    <w:p w14:paraId="37FE3F80">
      <w:pPr>
        <w:ind w:left="-5" w:right="2"/>
        <w:rPr>
          <w:rFonts w:hint="eastAsia"/>
        </w:rPr>
      </w:pPr>
      <w:r>
        <w:rPr>
          <w:rFonts w:hint="eastAsia"/>
        </w:rPr>
        <w:t xml:space="preserve">the truest saints of God do never quite discover the exceeding sinfulness of that old man which is in them. </w:t>
      </w:r>
    </w:p>
    <w:p w14:paraId="196AE20C">
      <w:pPr>
        <w:ind w:left="-5" w:right="2"/>
        <w:rPr>
          <w:rFonts w:hint="eastAsia"/>
        </w:rPr>
      </w:pPr>
      <w:r>
        <w:rPr>
          <w:rFonts w:hint="eastAsia"/>
        </w:rPr>
        <w:t>上帝最真诚的圣徒也从未完全发觉他们里面那“旧人”的罪是何等深重。</w:t>
      </w:r>
    </w:p>
    <w:p w14:paraId="09F0CD2B">
      <w:pPr>
        <w:ind w:left="-5" w:right="2"/>
        <w:rPr>
          <w:rFonts w:hint="eastAsia"/>
        </w:rPr>
      </w:pPr>
    </w:p>
    <w:p w14:paraId="53AEAB7B">
      <w:pPr>
        <w:ind w:left="-5" w:right="2"/>
        <w:rPr>
          <w:rFonts w:hint="eastAsia"/>
        </w:rPr>
      </w:pPr>
      <w:r>
        <w:rPr>
          <w:rFonts w:hint="eastAsia"/>
        </w:rPr>
        <w:t xml:space="preserve">II.I promised to say a few words about the second part of my text— but I shall not detain you long over it. </w:t>
      </w:r>
    </w:p>
    <w:p w14:paraId="3557DD7D">
      <w:pPr>
        <w:ind w:left="-5" w:right="2"/>
        <w:rPr>
          <w:rFonts w:hint="eastAsia"/>
        </w:rPr>
      </w:pPr>
      <w:r>
        <w:rPr>
          <w:rFonts w:hint="eastAsia"/>
        </w:rPr>
        <w:t>II. 我曾应许要就我经文的第二部分讲几句话——但我不会在此耽延你们太久。</w:t>
      </w:r>
    </w:p>
    <w:p w14:paraId="78C7E5D9">
      <w:pPr>
        <w:ind w:left="-5" w:right="2"/>
        <w:rPr>
          <w:rFonts w:hint="eastAsia"/>
        </w:rPr>
      </w:pPr>
    </w:p>
    <w:p w14:paraId="0CBB3445">
      <w:pPr>
        <w:ind w:left="-5" w:right="2"/>
        <w:rPr>
          <w:rFonts w:hint="eastAsia"/>
        </w:rPr>
      </w:pPr>
      <w:r>
        <w:rPr>
          <w:rFonts w:hint="eastAsia"/>
        </w:rPr>
        <w:t xml:space="preserve">We read, "I the Lord search the mind, I try the heart, even to give every man according to his ways, according to the fruit of his doings." </w:t>
      </w:r>
    </w:p>
    <w:p w14:paraId="7406BB46">
      <w:pPr>
        <w:ind w:left="-5" w:right="2"/>
        <w:rPr>
          <w:rFonts w:hint="eastAsia"/>
        </w:rPr>
      </w:pPr>
      <w:r>
        <w:rPr>
          <w:rFonts w:hint="eastAsia"/>
        </w:rPr>
        <w:t>我们读到：“我耶和华是鉴察人心、试验人肺腑的，要按各人所行的，和他做事的结果报应他。”</w:t>
      </w:r>
    </w:p>
    <w:p w14:paraId="221C0CC9">
      <w:pPr>
        <w:ind w:left="-5" w:right="2"/>
        <w:rPr>
          <w:rFonts w:hint="eastAsia"/>
        </w:rPr>
      </w:pPr>
    </w:p>
    <w:p w14:paraId="1C42C12E">
      <w:pPr>
        <w:ind w:left="-5" w:right="2"/>
        <w:rPr>
          <w:rFonts w:hint="eastAsia"/>
        </w:rPr>
      </w:pPr>
      <w:r>
        <w:rPr>
          <w:rFonts w:hint="eastAsia"/>
        </w:rPr>
        <w:t xml:space="preserve">There are two things written here. </w:t>
      </w:r>
    </w:p>
    <w:p w14:paraId="748A26B4">
      <w:pPr>
        <w:ind w:left="-5" w:right="2"/>
        <w:rPr>
          <w:rFonts w:hint="eastAsia"/>
        </w:rPr>
      </w:pPr>
      <w:r>
        <w:rPr>
          <w:rFonts w:hint="eastAsia"/>
        </w:rPr>
        <w:t>这里写了两件事。</w:t>
      </w:r>
    </w:p>
    <w:p w14:paraId="00298A83">
      <w:pPr>
        <w:ind w:left="-5" w:right="2"/>
        <w:rPr>
          <w:rFonts w:hint="eastAsia"/>
        </w:rPr>
      </w:pPr>
    </w:p>
    <w:p w14:paraId="1D85FD0C">
      <w:pPr>
        <w:ind w:left="-5" w:right="2"/>
        <w:rPr>
          <w:rFonts w:hint="eastAsia"/>
        </w:rPr>
      </w:pPr>
      <w:r>
        <w:rPr>
          <w:rFonts w:hint="eastAsia"/>
        </w:rPr>
        <w:t xml:space="preserve">One is that, although you do not know your own hearts, the Lord God Almighty does, and keeps a close watch over them. </w:t>
      </w:r>
    </w:p>
    <w:p w14:paraId="7A479752">
      <w:pPr>
        <w:ind w:left="-5" w:right="2"/>
        <w:rPr>
          <w:rFonts w:hint="eastAsia"/>
        </w:rPr>
      </w:pPr>
      <w:r>
        <w:rPr>
          <w:rFonts w:hint="eastAsia"/>
        </w:rPr>
        <w:t>其一是，虽然你们不认识自己的心，但全能的主上帝认识，并且密切察看人心。</w:t>
      </w:r>
    </w:p>
    <w:p w14:paraId="0C16C2BF">
      <w:pPr>
        <w:ind w:left="-5" w:right="2"/>
        <w:rPr>
          <w:rFonts w:hint="eastAsia"/>
        </w:rPr>
      </w:pPr>
    </w:p>
    <w:p w14:paraId="4B62D918">
      <w:pPr>
        <w:ind w:left="-5" w:right="2"/>
        <w:rPr>
          <w:rFonts w:hint="eastAsia"/>
        </w:rPr>
      </w:pPr>
      <w:r>
        <w:rPr>
          <w:rFonts w:hint="eastAsia"/>
        </w:rPr>
        <w:t xml:space="preserve">The other is that He will one day call you to account, and judge you accordingly. </w:t>
      </w:r>
    </w:p>
    <w:p w14:paraId="731B8207">
      <w:pPr>
        <w:ind w:left="-5" w:right="2"/>
        <w:rPr>
          <w:rFonts w:hint="eastAsia"/>
        </w:rPr>
      </w:pPr>
      <w:r>
        <w:rPr>
          <w:rFonts w:hint="eastAsia"/>
        </w:rPr>
        <w:t>其二是，**祂**终有一天要叫你们交账，并据此审判你们。</w:t>
      </w:r>
    </w:p>
    <w:p w14:paraId="4BFFB0FF">
      <w:pPr>
        <w:ind w:left="-5" w:right="2"/>
        <w:rPr>
          <w:rFonts w:hint="eastAsia"/>
        </w:rPr>
      </w:pPr>
    </w:p>
    <w:p w14:paraId="21977227">
      <w:pPr>
        <w:ind w:left="-5" w:right="2"/>
        <w:rPr>
          <w:rFonts w:hint="eastAsia"/>
        </w:rPr>
      </w:pPr>
      <w:r>
        <w:rPr>
          <w:rFonts w:hint="eastAsia"/>
        </w:rPr>
        <w:t xml:space="preserve">And do you not observe here what the mind of the Spirit points to? </w:t>
      </w:r>
    </w:p>
    <w:p w14:paraId="03AC7B4B">
      <w:pPr>
        <w:ind w:left="-5" w:right="2"/>
        <w:rPr>
          <w:rFonts w:hint="eastAsia"/>
        </w:rPr>
      </w:pPr>
      <w:r>
        <w:rPr>
          <w:rFonts w:hint="eastAsia"/>
        </w:rPr>
        <w:t>你们岂未看出圣灵的心意指向何处吗？</w:t>
      </w:r>
    </w:p>
    <w:p w14:paraId="17CEF606">
      <w:pPr>
        <w:ind w:left="-5" w:right="2"/>
        <w:rPr>
          <w:rFonts w:hint="eastAsia"/>
        </w:rPr>
      </w:pPr>
    </w:p>
    <w:p w14:paraId="2BC00B73">
      <w:pPr>
        <w:ind w:left="-5" w:right="2"/>
        <w:rPr>
          <w:rFonts w:hint="eastAsia"/>
        </w:rPr>
      </w:pPr>
      <w:r>
        <w:rPr>
          <w:rFonts w:hint="eastAsia"/>
        </w:rPr>
        <w:t>Some men might say, God will not be extreme to mark what is amiss, I shall have peace though I walk in the imagination of my heart—</w:t>
      </w:r>
    </w:p>
    <w:p w14:paraId="19103B85">
      <w:pPr>
        <w:ind w:left="-5" w:right="2"/>
        <w:rPr>
          <w:rFonts w:hint="eastAsia"/>
        </w:rPr>
      </w:pPr>
      <w:r>
        <w:rPr>
          <w:rFonts w:hint="eastAsia"/>
        </w:rPr>
        <w:t>有人或许会说，上帝必不严厉究察过失，即使我随心所欲而行，也必得平安——</w:t>
      </w:r>
    </w:p>
    <w:p w14:paraId="0F2C8131">
      <w:pPr>
        <w:ind w:left="-5" w:right="2"/>
        <w:rPr>
          <w:rFonts w:hint="eastAsia"/>
        </w:rPr>
      </w:pPr>
    </w:p>
    <w:p w14:paraId="5122BC48">
      <w:pPr>
        <w:ind w:left="-5" w:right="2"/>
        <w:rPr>
          <w:rFonts w:hint="eastAsia"/>
        </w:rPr>
      </w:pPr>
      <w:r>
        <w:rPr>
          <w:rFonts w:hint="eastAsia"/>
        </w:rPr>
        <w:t xml:space="preserve">but the prophet sweeps away these refuges of lies by warning us of searching and of judgment immediately after he has declared to us the deceitfulness of man's heart. </w:t>
      </w:r>
    </w:p>
    <w:p w14:paraId="43CFFA70">
      <w:pPr>
        <w:ind w:left="-5" w:right="2"/>
        <w:rPr>
          <w:rFonts w:hint="eastAsia"/>
        </w:rPr>
      </w:pPr>
      <w:r>
        <w:rPr>
          <w:rFonts w:hint="eastAsia"/>
        </w:rPr>
        <w:t>但先知在向我们宣告人心的诡诈之后，紧接着警告我们要面临鉴察与审判，以此扫除了这些谎言的避难所。</w:t>
      </w:r>
    </w:p>
    <w:p w14:paraId="136CF2D6">
      <w:pPr>
        <w:ind w:left="-5" w:right="2"/>
        <w:rPr>
          <w:rFonts w:hint="eastAsia"/>
        </w:rPr>
      </w:pPr>
    </w:p>
    <w:p w14:paraId="3801DA89">
      <w:pPr>
        <w:ind w:left="-5" w:right="2"/>
        <w:rPr>
          <w:rFonts w:hint="eastAsia"/>
        </w:rPr>
      </w:pPr>
      <w:r>
        <w:rPr>
          <w:rFonts w:hint="eastAsia"/>
        </w:rPr>
        <w:t xml:space="preserve">Remember, now, O unconverted man, that God has set your secret sins in the light of His countenance; </w:t>
      </w:r>
    </w:p>
    <w:p w14:paraId="19EE543B">
      <w:pPr>
        <w:ind w:left="-5" w:right="2"/>
        <w:rPr>
          <w:rFonts w:hint="eastAsia"/>
        </w:rPr>
      </w:pPr>
      <w:r>
        <w:rPr>
          <w:rFonts w:hint="eastAsia"/>
        </w:rPr>
        <w:t>如今要切记，哦，未归正的人哪，上帝已将你的隐恶摆在**祂**面光之中；</w:t>
      </w:r>
    </w:p>
    <w:p w14:paraId="4F50E246">
      <w:pPr>
        <w:ind w:left="-5" w:right="2"/>
        <w:rPr>
          <w:rFonts w:hint="eastAsia"/>
        </w:rPr>
      </w:pPr>
    </w:p>
    <w:p w14:paraId="225E382F">
      <w:pPr>
        <w:ind w:left="-5" w:right="2"/>
        <w:rPr>
          <w:rFonts w:hint="eastAsia"/>
        </w:rPr>
      </w:pPr>
      <w:r>
        <w:rPr>
          <w:rFonts w:hint="eastAsia"/>
        </w:rPr>
        <w:t xml:space="preserve">the vilest imaginations of your wicked heart, the deeds you have so carefully concealed from the sight of men, </w:t>
      </w:r>
    </w:p>
    <w:p w14:paraId="596FB5A5">
      <w:pPr>
        <w:ind w:left="-5" w:right="2"/>
        <w:rPr>
          <w:rFonts w:hint="eastAsia"/>
        </w:rPr>
      </w:pPr>
      <w:r>
        <w:rPr>
          <w:rFonts w:hint="eastAsia"/>
        </w:rPr>
        <w:t>你邪恶之心中最污秽的妄想，那些你如此小心在人面前隐藏的作为，</w:t>
      </w:r>
    </w:p>
    <w:p w14:paraId="704ACBAD">
      <w:pPr>
        <w:ind w:left="-5" w:right="2"/>
        <w:rPr>
          <w:rFonts w:hint="eastAsia"/>
        </w:rPr>
      </w:pPr>
    </w:p>
    <w:p w14:paraId="0A73EB43">
      <w:pPr>
        <w:ind w:left="-5" w:right="2"/>
        <w:rPr>
          <w:rFonts w:hint="eastAsia"/>
        </w:rPr>
      </w:pPr>
      <w:r>
        <w:rPr>
          <w:rFonts w:hint="eastAsia"/>
        </w:rPr>
        <w:t>the abominable thoughts which you would not have your dearest friends suspect—</w:t>
      </w:r>
    </w:p>
    <w:p w14:paraId="0FBBF3E2">
      <w:pPr>
        <w:ind w:left="-5" w:right="2"/>
        <w:rPr>
          <w:rFonts w:hint="eastAsia"/>
        </w:rPr>
      </w:pPr>
      <w:r>
        <w:rPr>
          <w:rFonts w:hint="eastAsia"/>
        </w:rPr>
        <w:t>那些你绝不愿让你至亲朋友起疑的可憎念头——</w:t>
      </w:r>
    </w:p>
    <w:p w14:paraId="76B27008">
      <w:pPr>
        <w:ind w:left="-5" w:right="2"/>
        <w:rPr>
          <w:rFonts w:hint="eastAsia"/>
        </w:rPr>
      </w:pPr>
    </w:p>
    <w:p w14:paraId="5E6DF08B">
      <w:pPr>
        <w:ind w:left="-5" w:right="2"/>
        <w:rPr>
          <w:rFonts w:hint="eastAsia"/>
        </w:rPr>
      </w:pPr>
      <w:r>
        <w:rPr>
          <w:rFonts w:hint="eastAsia"/>
        </w:rPr>
        <w:t xml:space="preserve">all have been seen through and through by that Pure and Holy One who will one day be your Judge. </w:t>
      </w:r>
    </w:p>
    <w:p w14:paraId="22B6FBDB">
      <w:pPr>
        <w:ind w:left="-5" w:right="2"/>
        <w:rPr>
          <w:rFonts w:hint="eastAsia"/>
        </w:rPr>
      </w:pPr>
      <w:r>
        <w:rPr>
          <w:rFonts w:hint="eastAsia"/>
        </w:rPr>
        <w:t>这一切都已被那位圣洁者彻底看透，**祂**终有一天要成为你的审判者。</w:t>
      </w:r>
    </w:p>
    <w:p w14:paraId="376B98DD">
      <w:pPr>
        <w:ind w:left="-5" w:right="2"/>
        <w:rPr>
          <w:rFonts w:hint="eastAsia"/>
        </w:rPr>
      </w:pPr>
    </w:p>
    <w:p w14:paraId="5B374F0B">
      <w:pPr>
        <w:ind w:left="-5" w:right="2"/>
        <w:rPr>
          <w:rFonts w:hint="eastAsia"/>
        </w:rPr>
      </w:pPr>
      <w:r>
        <w:rPr>
          <w:rFonts w:hint="eastAsia"/>
        </w:rPr>
        <w:t xml:space="preserve">Remember that the wrath of God is revealed against all ungodliness and unrighteousness of men, who hold the truth in unrighteousness; </w:t>
      </w:r>
    </w:p>
    <w:p w14:paraId="69A834EC">
      <w:pPr>
        <w:ind w:left="-5" w:right="2"/>
        <w:rPr>
          <w:rFonts w:hint="eastAsia"/>
        </w:rPr>
      </w:pPr>
      <w:r>
        <w:rPr>
          <w:rFonts w:hint="eastAsia"/>
        </w:rPr>
        <w:t>要记住，上帝的忿怒从天上显明在一切不虔不义的人身上，就是那些行不义阻挡真理的人；</w:t>
      </w:r>
    </w:p>
    <w:p w14:paraId="67D817A4">
      <w:pPr>
        <w:ind w:left="-5" w:right="2"/>
        <w:rPr>
          <w:rFonts w:hint="eastAsia"/>
        </w:rPr>
      </w:pPr>
    </w:p>
    <w:p w14:paraId="302987A7">
      <w:pPr>
        <w:ind w:left="-5" w:right="2"/>
        <w:rPr>
          <w:rFonts w:hint="eastAsia"/>
        </w:rPr>
      </w:pPr>
      <w:r>
        <w:rPr>
          <w:rFonts w:hint="eastAsia"/>
        </w:rPr>
        <w:t xml:space="preserve">that the wicked shall be turned into hell, and all the people, too, who forget God, and neglect so great salvation; </w:t>
      </w:r>
    </w:p>
    <w:p w14:paraId="33E3E7E9">
      <w:pPr>
        <w:ind w:left="-5" w:right="2"/>
        <w:rPr>
          <w:rFonts w:hint="eastAsia"/>
        </w:rPr>
      </w:pPr>
      <w:r>
        <w:rPr>
          <w:rFonts w:hint="eastAsia"/>
        </w:rPr>
        <w:t>恶人必归到地狱，就是一切忘记上帝、忽略如此伟大救恩之辈；</w:t>
      </w:r>
    </w:p>
    <w:p w14:paraId="663BF06F">
      <w:pPr>
        <w:ind w:left="-5" w:right="2"/>
        <w:rPr>
          <w:rFonts w:hint="eastAsia"/>
        </w:rPr>
      </w:pPr>
    </w:p>
    <w:p w14:paraId="1D76300E">
      <w:pPr>
        <w:ind w:left="-5" w:right="2"/>
        <w:rPr>
          <w:rFonts w:hint="eastAsia"/>
        </w:rPr>
      </w:pPr>
      <w:r>
        <w:rPr>
          <w:rFonts w:hint="eastAsia"/>
        </w:rPr>
        <w:t xml:space="preserve">that hell is everlasting woe: ten thousand times ten thousand years shall pass away, and the worm and the fire shall be just the same, and this is the place to which you are going! </w:t>
      </w:r>
    </w:p>
    <w:p w14:paraId="487F3A32">
      <w:pPr>
        <w:ind w:left="-5" w:right="2"/>
        <w:rPr>
          <w:rFonts w:hint="eastAsia"/>
        </w:rPr>
      </w:pPr>
      <w:r>
        <w:rPr>
          <w:rFonts w:hint="eastAsia"/>
        </w:rPr>
        <w:t>地狱是永恒的祸患：千千万万年过去，那虫与那火依然如故，而这正是你要去的地方！</w:t>
      </w:r>
    </w:p>
    <w:p w14:paraId="51F55528">
      <w:pPr>
        <w:ind w:left="-5" w:right="2"/>
        <w:rPr>
          <w:rFonts w:hint="eastAsia"/>
        </w:rPr>
      </w:pPr>
    </w:p>
    <w:p w14:paraId="489DEE55">
      <w:pPr>
        <w:ind w:left="-5" w:right="2"/>
        <w:rPr>
          <w:rFonts w:hint="eastAsia"/>
        </w:rPr>
      </w:pPr>
      <w:r>
        <w:rPr>
          <w:rFonts w:hint="eastAsia"/>
        </w:rPr>
        <w:t>You do not like to believe the account we have given of your natural heart—</w:t>
      </w:r>
    </w:p>
    <w:p w14:paraId="7109FB67">
      <w:pPr>
        <w:ind w:left="-5" w:right="2"/>
        <w:rPr>
          <w:rFonts w:hint="eastAsia"/>
        </w:rPr>
      </w:pPr>
      <w:r>
        <w:rPr>
          <w:rFonts w:hint="eastAsia"/>
        </w:rPr>
        <w:t>你不喜欢相信我们对你天然之心的描述——</w:t>
      </w:r>
    </w:p>
    <w:p w14:paraId="6A5970DD">
      <w:pPr>
        <w:ind w:left="-5" w:right="2"/>
        <w:rPr>
          <w:rFonts w:hint="eastAsia"/>
        </w:rPr>
      </w:pPr>
    </w:p>
    <w:p w14:paraId="65C462C0">
      <w:pPr>
        <w:ind w:left="-5" w:right="2"/>
        <w:rPr>
          <w:rFonts w:hint="eastAsia"/>
        </w:rPr>
      </w:pPr>
      <w:r>
        <w:rPr>
          <w:rFonts w:hint="eastAsia"/>
        </w:rPr>
        <w:t xml:space="preserve">but look back over your life and tell us of one single day in which you have done all that God required and left nothing undone: you cannot find it; </w:t>
      </w:r>
    </w:p>
    <w:p w14:paraId="4DCF68D8">
      <w:pPr>
        <w:ind w:left="-5" w:right="2"/>
        <w:rPr>
          <w:rFonts w:hint="eastAsia"/>
        </w:rPr>
      </w:pPr>
      <w:r>
        <w:rPr>
          <w:rFonts w:hint="eastAsia"/>
        </w:rPr>
        <w:t>但回顾你的一生，告诉我们在哪一天你做到了上帝所要求的一切，而毫无遗漏：你找不到这样的一天；</w:t>
      </w:r>
    </w:p>
    <w:p w14:paraId="22B63EAF">
      <w:pPr>
        <w:ind w:left="-5" w:right="2"/>
        <w:rPr>
          <w:rFonts w:hint="eastAsia"/>
        </w:rPr>
      </w:pPr>
    </w:p>
    <w:p w14:paraId="10831914">
      <w:pPr>
        <w:ind w:left="-5" w:right="2"/>
        <w:rPr>
          <w:rFonts w:hint="eastAsia"/>
        </w:rPr>
      </w:pPr>
      <w:r>
        <w:rPr>
          <w:rFonts w:hint="eastAsia"/>
        </w:rPr>
        <w:t xml:space="preserve">and what will you do when each of the three hundred and sixty-five days in each of the twenty, forty, sixty years you may have lived shall come to light, </w:t>
      </w:r>
    </w:p>
    <w:p w14:paraId="720B2EE5">
      <w:pPr>
        <w:ind w:left="-5" w:right="2"/>
        <w:rPr>
          <w:rFonts w:hint="eastAsia"/>
        </w:rPr>
      </w:pPr>
      <w:r>
        <w:rPr>
          <w:rFonts w:hint="eastAsia"/>
        </w:rPr>
        <w:t>当你可能活过的二十、四十、六十年的每一年中的三百六十五天都显露在光中时，你将如何行呢？</w:t>
      </w:r>
    </w:p>
    <w:p w14:paraId="1C3EA5FC">
      <w:pPr>
        <w:ind w:left="-5" w:right="2"/>
        <w:rPr>
          <w:rFonts w:hint="eastAsia"/>
        </w:rPr>
      </w:pPr>
    </w:p>
    <w:p w14:paraId="3BAA6408">
      <w:pPr>
        <w:ind w:left="-5" w:right="2"/>
        <w:rPr>
          <w:rFonts w:hint="eastAsia"/>
        </w:rPr>
      </w:pPr>
      <w:r>
        <w:rPr>
          <w:rFonts w:hint="eastAsia"/>
        </w:rPr>
        <w:t xml:space="preserve">when thousands of little sins you now forget shall all appear, and God shall ask you, "What have you got to say, why these things should not condemn you?" </w:t>
      </w:r>
    </w:p>
    <w:p w14:paraId="4EF75941">
      <w:pPr>
        <w:ind w:left="-5" w:right="2"/>
        <w:rPr>
          <w:rFonts w:hint="eastAsia"/>
        </w:rPr>
      </w:pPr>
      <w:r>
        <w:rPr>
          <w:rFonts w:hint="eastAsia"/>
        </w:rPr>
        <w:t>当你此刻遗忘的成千上万的小罪都显现出来，上帝问你：“你有什么可说的，这些事为何不定你的罪？”那时你要怎么做呢？</w:t>
      </w:r>
    </w:p>
    <w:p w14:paraId="1C59AC5C">
      <w:pPr>
        <w:ind w:left="-5" w:right="2"/>
        <w:rPr>
          <w:rFonts w:hint="eastAsia"/>
        </w:rPr>
      </w:pPr>
    </w:p>
    <w:p w14:paraId="797C3899">
      <w:pPr>
        <w:ind w:left="-5" w:right="2"/>
        <w:rPr>
          <w:rFonts w:hint="eastAsia"/>
        </w:rPr>
      </w:pPr>
      <w:r>
        <w:rPr>
          <w:rFonts w:hint="eastAsia"/>
        </w:rPr>
        <w:t xml:space="preserve">Oh, be not deceived—but bear in mind that James has said one single offence will make you guilty, </w:t>
      </w:r>
    </w:p>
    <w:p w14:paraId="7695D802">
      <w:pPr>
        <w:ind w:left="-5" w:right="2"/>
        <w:rPr>
          <w:rFonts w:hint="eastAsia"/>
        </w:rPr>
      </w:pPr>
      <w:r>
        <w:rPr>
          <w:rFonts w:hint="eastAsia"/>
        </w:rPr>
        <w:t>哦，不要自欺——要记住雅各说过，犯了一条律法就是犯了众条（显为有罪），</w:t>
      </w:r>
    </w:p>
    <w:p w14:paraId="57ED645C">
      <w:pPr>
        <w:ind w:left="-5" w:right="2"/>
        <w:rPr>
          <w:rFonts w:hint="eastAsia"/>
        </w:rPr>
      </w:pPr>
    </w:p>
    <w:p w14:paraId="5543BD5A">
      <w:pPr>
        <w:ind w:left="-5" w:right="2"/>
        <w:rPr>
          <w:rFonts w:hint="eastAsia"/>
        </w:rPr>
      </w:pPr>
      <w:r>
        <w:rPr>
          <w:rFonts w:hint="eastAsia"/>
        </w:rPr>
        <w:t xml:space="preserve">that Jesus teaches that in God's account--a thought or a feeling is as bad as an outward act, </w:t>
      </w:r>
    </w:p>
    <w:p w14:paraId="68CE28BB">
      <w:pPr>
        <w:ind w:left="-5" w:right="2"/>
        <w:rPr>
          <w:rFonts w:hint="eastAsia"/>
        </w:rPr>
      </w:pPr>
      <w:r>
        <w:rPr>
          <w:rFonts w:hint="eastAsia"/>
        </w:rPr>
        <w:t>耶稣教导说，在上帝的账上——一个念头或一种感觉与外在的行为一样恶劣，</w:t>
      </w:r>
    </w:p>
    <w:p w14:paraId="294EF81A">
      <w:pPr>
        <w:ind w:left="-5" w:right="2"/>
        <w:rPr>
          <w:rFonts w:hint="eastAsia"/>
        </w:rPr>
      </w:pPr>
    </w:p>
    <w:p w14:paraId="59F78E35">
      <w:pPr>
        <w:ind w:left="-5" w:right="2"/>
        <w:rPr>
          <w:rFonts w:hint="eastAsia"/>
        </w:rPr>
      </w:pPr>
      <w:r>
        <w:rPr>
          <w:rFonts w:hint="eastAsia"/>
        </w:rPr>
        <w:t xml:space="preserve">that one lustful look is adultery, and that hatred is murder. </w:t>
      </w:r>
    </w:p>
    <w:p w14:paraId="0785EC77">
      <w:pPr>
        <w:ind w:left="-5" w:right="2"/>
        <w:rPr>
          <w:rFonts w:hint="eastAsia"/>
        </w:rPr>
      </w:pPr>
      <w:r>
        <w:rPr>
          <w:rFonts w:hint="eastAsia"/>
        </w:rPr>
        <w:t>动淫念的一眼就是奸淫，恨人就是杀人。</w:t>
      </w:r>
    </w:p>
    <w:p w14:paraId="04669E46">
      <w:pPr>
        <w:ind w:left="-5" w:right="2"/>
        <w:rPr>
          <w:rFonts w:hint="eastAsia"/>
        </w:rPr>
      </w:pPr>
    </w:p>
    <w:p w14:paraId="50FC208B">
      <w:pPr>
        <w:ind w:left="-5" w:right="2"/>
        <w:rPr>
          <w:rFonts w:hint="eastAsia"/>
        </w:rPr>
      </w:pPr>
      <w:r>
        <w:rPr>
          <w:rFonts w:hint="eastAsia"/>
        </w:rPr>
        <w:t xml:space="preserve">Better be humble now and confess you did not know your own vileness--than flatter your vanity and self-conceit, and perish everlastingly! </w:t>
      </w:r>
    </w:p>
    <w:p w14:paraId="25CC6436">
      <w:pPr>
        <w:ind w:left="-5" w:right="2"/>
        <w:rPr>
          <w:rFonts w:hint="eastAsia"/>
        </w:rPr>
      </w:pPr>
      <w:r>
        <w:rPr>
          <w:rFonts w:hint="eastAsia"/>
        </w:rPr>
        <w:t>最好现在谦卑下来，承认你不认识自己的污秽——胜过满足你的虚荣和自负，从而永远灭亡！</w:t>
      </w:r>
    </w:p>
    <w:p w14:paraId="0C5C2B71">
      <w:pPr>
        <w:ind w:left="-5" w:right="2"/>
        <w:rPr>
          <w:rFonts w:hint="eastAsia"/>
        </w:rPr>
      </w:pPr>
    </w:p>
    <w:p w14:paraId="40F0CF61">
      <w:pPr>
        <w:ind w:left="-5" w:right="2"/>
        <w:rPr>
          <w:rFonts w:hint="eastAsia"/>
        </w:rPr>
      </w:pPr>
      <w:r>
        <w:rPr>
          <w:rFonts w:hint="eastAsia"/>
        </w:rPr>
        <w:t xml:space="preserve">III.Beloved, you are feeling disposed to say, "At this rate, who can be saved?" </w:t>
      </w:r>
    </w:p>
    <w:p w14:paraId="31116801">
      <w:pPr>
        <w:ind w:left="-5" w:right="2"/>
        <w:rPr>
          <w:rFonts w:hint="eastAsia"/>
        </w:rPr>
      </w:pPr>
      <w:r>
        <w:rPr>
          <w:rFonts w:hint="eastAsia"/>
        </w:rPr>
        <w:t>III. 亲爱的，你可能会倾向于说，“照这样看，谁能得救呢？”</w:t>
      </w:r>
    </w:p>
    <w:p w14:paraId="4FE1F08D">
      <w:pPr>
        <w:ind w:left="-5" w:right="2"/>
        <w:rPr>
          <w:rFonts w:hint="eastAsia"/>
        </w:rPr>
      </w:pPr>
    </w:p>
    <w:p w14:paraId="3617FD32">
      <w:pPr>
        <w:ind w:left="-5" w:right="2"/>
        <w:rPr>
          <w:rFonts w:hint="eastAsia"/>
        </w:rPr>
      </w:pPr>
      <w:r>
        <w:rPr>
          <w:rFonts w:hint="eastAsia"/>
        </w:rPr>
        <w:t xml:space="preserve">and I shall endeavor to give you very shortly the Bible answer; I shall try to point out the way. </w:t>
      </w:r>
    </w:p>
    <w:p w14:paraId="292E27DC">
      <w:pPr>
        <w:ind w:left="-5" w:right="2"/>
        <w:rPr>
          <w:rFonts w:hint="eastAsia"/>
        </w:rPr>
      </w:pPr>
      <w:r>
        <w:rPr>
          <w:rFonts w:hint="eastAsia"/>
        </w:rPr>
        <w:t>我将尽力简短地给你圣经的答案；我将尝试指出这条路。</w:t>
      </w:r>
    </w:p>
    <w:p w14:paraId="63300C4B">
      <w:pPr>
        <w:ind w:left="-5" w:right="2"/>
        <w:rPr>
          <w:rFonts w:hint="eastAsia"/>
        </w:rPr>
      </w:pPr>
    </w:p>
    <w:p w14:paraId="62E494B7">
      <w:pPr>
        <w:ind w:left="-5" w:right="2"/>
        <w:rPr>
          <w:rFonts w:hint="eastAsia"/>
        </w:rPr>
      </w:pPr>
      <w:r>
        <w:rPr>
          <w:rFonts w:hint="eastAsia"/>
        </w:rPr>
        <w:t xml:space="preserve">Truly on any earthly scheme, salvation would be impossible—but with God all things are possible, and God has laid before us a path by which the vilest may get to heaven! </w:t>
      </w:r>
    </w:p>
    <w:p w14:paraId="461B9143">
      <w:pPr>
        <w:ind w:left="-5" w:right="2"/>
        <w:rPr>
          <w:rFonts w:hint="eastAsia"/>
        </w:rPr>
      </w:pPr>
      <w:r>
        <w:rPr>
          <w:rFonts w:hint="eastAsia"/>
        </w:rPr>
        <w:t>确实，按任何属地的计划，救恩都是不可能的——但在上帝凡事都能，上帝已在我们面前铺设了一条道路，藉此最污秽的人也能进入天堂！</w:t>
      </w:r>
    </w:p>
    <w:p w14:paraId="137C9E7B">
      <w:pPr>
        <w:ind w:left="-5" w:right="2"/>
        <w:rPr>
          <w:rFonts w:hint="eastAsia"/>
        </w:rPr>
      </w:pPr>
    </w:p>
    <w:p w14:paraId="58BE35C4">
      <w:pPr>
        <w:ind w:left="-5" w:right="2"/>
        <w:rPr>
          <w:rFonts w:hint="eastAsia"/>
        </w:rPr>
      </w:pPr>
      <w:r>
        <w:rPr>
          <w:rFonts w:hint="eastAsia"/>
        </w:rPr>
        <w:t>You are thinking that I have gone too far, that I have spoken too strongly—</w:t>
      </w:r>
    </w:p>
    <w:p w14:paraId="1D53B010">
      <w:pPr>
        <w:ind w:left="-5" w:right="2"/>
        <w:rPr>
          <w:rFonts w:hint="eastAsia"/>
        </w:rPr>
      </w:pPr>
      <w:r>
        <w:rPr>
          <w:rFonts w:hint="eastAsia"/>
        </w:rPr>
        <w:t>你在想我讲得太过了，说得太重了——</w:t>
      </w:r>
    </w:p>
    <w:p w14:paraId="7DB9CB5C">
      <w:pPr>
        <w:ind w:left="-5" w:right="2"/>
        <w:rPr>
          <w:rFonts w:hint="eastAsia"/>
        </w:rPr>
      </w:pPr>
    </w:p>
    <w:p w14:paraId="1579254B">
      <w:pPr>
        <w:ind w:left="-5" w:right="2"/>
        <w:rPr>
          <w:rFonts w:hint="eastAsia"/>
        </w:rPr>
      </w:pPr>
      <w:r>
        <w:rPr>
          <w:rFonts w:hint="eastAsia"/>
        </w:rPr>
        <w:t xml:space="preserve">but you cannot say that I have gone beyond the Bible, nor yet beyond the Prayer-book, which you have used today and called yourselves miserable sinners. </w:t>
      </w:r>
    </w:p>
    <w:p w14:paraId="4D0CC1F2">
      <w:pPr>
        <w:ind w:left="-5" w:right="2"/>
        <w:rPr>
          <w:rFonts w:hint="eastAsia"/>
        </w:rPr>
      </w:pPr>
      <w:r>
        <w:rPr>
          <w:rFonts w:hint="eastAsia"/>
        </w:rPr>
        <w:t>但你不能说我越过了圣经，也没有越过公祷书，你们今天用了它，并称自己为可怜的罪人。</w:t>
      </w:r>
    </w:p>
    <w:p w14:paraId="445A9BE8">
      <w:pPr>
        <w:ind w:left="-5" w:right="2"/>
        <w:rPr>
          <w:rFonts w:hint="eastAsia"/>
        </w:rPr>
      </w:pPr>
    </w:p>
    <w:p w14:paraId="198AB75E">
      <w:pPr>
        <w:ind w:left="-5" w:right="2"/>
        <w:rPr>
          <w:rFonts w:hint="eastAsia"/>
        </w:rPr>
      </w:pPr>
      <w:r>
        <w:rPr>
          <w:rFonts w:hint="eastAsia"/>
        </w:rPr>
        <w:t>I say, then, O you miserable sinners, although your hearts are deceitful above all things, and desperately wicked, although there is no spiritual health in you--</w:t>
      </w:r>
    </w:p>
    <w:p w14:paraId="7FEED3C4">
      <w:pPr>
        <w:ind w:left="-5" w:right="2"/>
        <w:rPr>
          <w:rFonts w:hint="eastAsia"/>
        </w:rPr>
      </w:pPr>
      <w:r>
        <w:rPr>
          <w:rFonts w:hint="eastAsia"/>
        </w:rPr>
        <w:t>那么我说，哦，你们这些可怜的罪人，虽然你们的人心比万物都诡诈，坏到极处，虽然你们里面没有属灵的健康——</w:t>
      </w:r>
    </w:p>
    <w:p w14:paraId="7B464526">
      <w:pPr>
        <w:ind w:left="-5" w:right="2"/>
        <w:rPr>
          <w:rFonts w:hint="eastAsia"/>
        </w:rPr>
      </w:pPr>
    </w:p>
    <w:p w14:paraId="3681EE39">
      <w:pPr>
        <w:ind w:left="-5" w:right="2"/>
        <w:rPr>
          <w:rFonts w:hint="eastAsia"/>
        </w:rPr>
      </w:pPr>
      <w:r>
        <w:rPr>
          <w:rFonts w:hint="eastAsia"/>
        </w:rPr>
        <w:t xml:space="preserve">I say that God loves sinners exceedingly. </w:t>
      </w:r>
    </w:p>
    <w:p w14:paraId="616A84B2">
      <w:pPr>
        <w:ind w:left="-5" w:right="2"/>
        <w:rPr>
          <w:rFonts w:hint="eastAsia"/>
        </w:rPr>
      </w:pPr>
      <w:r>
        <w:rPr>
          <w:rFonts w:hint="eastAsia"/>
        </w:rPr>
        <w:t>我说，上帝极其爱罪人。</w:t>
      </w:r>
    </w:p>
    <w:p w14:paraId="0AEA1983">
      <w:pPr>
        <w:ind w:left="-5" w:right="2"/>
        <w:rPr>
          <w:rFonts w:hint="eastAsia"/>
        </w:rPr>
      </w:pPr>
    </w:p>
    <w:p w14:paraId="445BD6AB">
      <w:pPr>
        <w:ind w:left="-5" w:right="2"/>
        <w:rPr>
          <w:rFonts w:hint="eastAsia"/>
        </w:rPr>
      </w:pPr>
      <w:r>
        <w:rPr>
          <w:rFonts w:hint="eastAsia"/>
        </w:rPr>
        <w:t xml:space="preserve">He has given His only-begotten Son to suffer for your sins; </w:t>
      </w:r>
    </w:p>
    <w:p w14:paraId="1BE50E68">
      <w:pPr>
        <w:ind w:left="-5" w:right="2"/>
        <w:rPr>
          <w:rFonts w:hint="eastAsia"/>
        </w:rPr>
      </w:pPr>
      <w:r>
        <w:rPr>
          <w:rFonts w:hint="eastAsia"/>
        </w:rPr>
        <w:t>**祂**已赐下**祂**的独生子为你们的罪受苦；</w:t>
      </w:r>
    </w:p>
    <w:p w14:paraId="4455B41E">
      <w:pPr>
        <w:ind w:left="-5" w:right="2"/>
        <w:rPr>
          <w:rFonts w:hint="eastAsia"/>
        </w:rPr>
      </w:pPr>
    </w:p>
    <w:p w14:paraId="6C0834ED">
      <w:pPr>
        <w:ind w:left="-5" w:right="2"/>
        <w:rPr>
          <w:rFonts w:hint="eastAsia"/>
        </w:rPr>
      </w:pPr>
      <w:r>
        <w:rPr>
          <w:rFonts w:hint="eastAsia"/>
        </w:rPr>
        <w:t xml:space="preserve">and now whoever believes in Him shall not perish, shall not be condemned, shall have everlasting life. </w:t>
      </w:r>
    </w:p>
    <w:p w14:paraId="6833C516">
      <w:pPr>
        <w:ind w:left="-5" w:right="2"/>
        <w:rPr>
          <w:rFonts w:hint="eastAsia"/>
        </w:rPr>
      </w:pPr>
      <w:r>
        <w:rPr>
          <w:rFonts w:hint="eastAsia"/>
        </w:rPr>
        <w:t>如今凡信**祂**的，不至灭亡，不被定罪，反得永生。</w:t>
      </w:r>
    </w:p>
    <w:p w14:paraId="095BDAF6">
      <w:pPr>
        <w:ind w:left="-5" w:right="2"/>
        <w:rPr>
          <w:rFonts w:hint="eastAsia"/>
        </w:rPr>
      </w:pPr>
    </w:p>
    <w:p w14:paraId="35886A40">
      <w:pPr>
        <w:ind w:left="-5" w:right="2"/>
        <w:rPr>
          <w:rFonts w:hint="eastAsia"/>
        </w:rPr>
      </w:pPr>
      <w:r>
        <w:rPr>
          <w:rFonts w:hint="eastAsia"/>
        </w:rPr>
        <w:t xml:space="preserve">"Who can be saved?" All, I answer, who give up their iniquities, and grieve over them, and put their whole trust in Jesus Christ. </w:t>
      </w:r>
    </w:p>
    <w:p w14:paraId="0F855193">
      <w:pPr>
        <w:ind w:left="-5" w:right="2"/>
        <w:rPr>
          <w:rFonts w:hint="eastAsia"/>
        </w:rPr>
      </w:pPr>
      <w:r>
        <w:rPr>
          <w:rFonts w:hint="eastAsia"/>
        </w:rPr>
        <w:t>“谁能得救？”我回答说，所有离弃罪孽、为罪忧伤，并将全部信靠放在耶稣基督身上的人。</w:t>
      </w:r>
    </w:p>
    <w:p w14:paraId="4C70ACC3">
      <w:pPr>
        <w:ind w:left="-5" w:right="2"/>
        <w:rPr>
          <w:rFonts w:hint="eastAsia"/>
        </w:rPr>
      </w:pPr>
    </w:p>
    <w:p w14:paraId="40E0F721">
      <w:pPr>
        <w:ind w:left="-5" w:right="2"/>
        <w:rPr>
          <w:rFonts w:hint="eastAsia"/>
        </w:rPr>
      </w:pPr>
      <w:r>
        <w:rPr>
          <w:rFonts w:hint="eastAsia"/>
        </w:rPr>
        <w:t xml:space="preserve">But these deceitful hearts? </w:t>
      </w:r>
    </w:p>
    <w:p w14:paraId="24E92B5E">
      <w:pPr>
        <w:ind w:left="-5" w:right="2"/>
        <w:rPr>
          <w:rFonts w:hint="eastAsia"/>
        </w:rPr>
      </w:pPr>
      <w:r>
        <w:rPr>
          <w:rFonts w:hint="eastAsia"/>
        </w:rPr>
        <w:t>但这些诡诈的心呢？</w:t>
      </w:r>
    </w:p>
    <w:p w14:paraId="7E6F4B2A">
      <w:pPr>
        <w:ind w:left="-5" w:right="2"/>
        <w:rPr>
          <w:rFonts w:hint="eastAsia"/>
        </w:rPr>
      </w:pPr>
    </w:p>
    <w:p w14:paraId="51EA8E89">
      <w:pPr>
        <w:ind w:left="-5" w:right="2"/>
        <w:rPr>
          <w:rFonts w:hint="eastAsia"/>
        </w:rPr>
      </w:pPr>
      <w:r>
        <w:rPr>
          <w:rFonts w:hint="eastAsia"/>
        </w:rPr>
        <w:t xml:space="preserve">Repent and believe, and God shall wash them in the blood of the cross, shall make them as it were new, </w:t>
      </w:r>
    </w:p>
    <w:p w14:paraId="00E3837B">
      <w:pPr>
        <w:ind w:left="-5" w:right="2"/>
        <w:rPr>
          <w:rFonts w:hint="eastAsia"/>
        </w:rPr>
      </w:pPr>
      <w:r>
        <w:rPr>
          <w:rFonts w:hint="eastAsia"/>
        </w:rPr>
        <w:t>悔改并相信，上帝必用十字架的血洗净它们，使它们焕然一新，</w:t>
      </w:r>
    </w:p>
    <w:p w14:paraId="2FBBA71C">
      <w:pPr>
        <w:ind w:left="-5" w:right="2"/>
        <w:rPr>
          <w:rFonts w:hint="eastAsia"/>
        </w:rPr>
      </w:pPr>
    </w:p>
    <w:p w14:paraId="3D7C6796">
      <w:pPr>
        <w:ind w:left="-5" w:right="2"/>
        <w:rPr>
          <w:rFonts w:hint="eastAsia"/>
        </w:rPr>
      </w:pPr>
      <w:r>
        <w:rPr>
          <w:rFonts w:hint="eastAsia"/>
        </w:rPr>
        <w:t xml:space="preserve">shall create them again in righteousness and true holiness; shall fill them with the Holy Spirit; </w:t>
      </w:r>
    </w:p>
    <w:p w14:paraId="4175E646">
      <w:pPr>
        <w:ind w:left="-5" w:right="2"/>
        <w:rPr>
          <w:rFonts w:hint="eastAsia"/>
        </w:rPr>
      </w:pPr>
      <w:r>
        <w:rPr>
          <w:rFonts w:hint="eastAsia"/>
        </w:rPr>
        <w:t>必在仁义和真实的圣洁里重新创造它们；必用圣灵充满它们；</w:t>
      </w:r>
    </w:p>
    <w:p w14:paraId="436A2E59">
      <w:pPr>
        <w:ind w:left="-5" w:right="2"/>
        <w:rPr>
          <w:rFonts w:hint="eastAsia"/>
        </w:rPr>
      </w:pPr>
    </w:p>
    <w:p w14:paraId="77CA41E9">
      <w:pPr>
        <w:ind w:left="-5" w:right="2"/>
        <w:rPr>
          <w:rFonts w:hint="eastAsia"/>
        </w:rPr>
      </w:pPr>
      <w:r>
        <w:rPr>
          <w:rFonts w:hint="eastAsia"/>
        </w:rPr>
        <w:t xml:space="preserve">shall put love where there was hatred or indifference; shall put peace where there was doubt and anxiety; shall put strength where there was wickedness. </w:t>
      </w:r>
    </w:p>
    <w:p w14:paraId="17C96319">
      <w:pPr>
        <w:ind w:left="-5" w:right="2"/>
        <w:rPr>
          <w:rFonts w:hint="eastAsia"/>
        </w:rPr>
      </w:pPr>
      <w:r>
        <w:rPr>
          <w:rFonts w:hint="eastAsia"/>
        </w:rPr>
        <w:t>必在曾有仇恨或冷漠的地方以此爱；在曾有疑惑和焦虑的地方赐平安；在曾有邪恶的地方赐力量。</w:t>
      </w:r>
    </w:p>
    <w:p w14:paraId="50E7ADB3">
      <w:pPr>
        <w:ind w:left="-5" w:right="2"/>
        <w:rPr>
          <w:rFonts w:hint="eastAsia"/>
        </w:rPr>
      </w:pPr>
    </w:p>
    <w:p w14:paraId="40052B43">
      <w:pPr>
        <w:ind w:left="-5" w:right="2"/>
        <w:rPr>
          <w:rFonts w:hint="eastAsia"/>
        </w:rPr>
      </w:pPr>
      <w:r>
        <w:rPr>
          <w:rFonts w:hint="eastAsia"/>
        </w:rPr>
        <w:t xml:space="preserve">Verily your sin does indeed abound—but you shall find, if you will only try it, that grace does abound far more. </w:t>
      </w:r>
    </w:p>
    <w:p w14:paraId="15A0A708">
      <w:pPr>
        <w:ind w:left="-5" w:right="2"/>
        <w:rPr>
          <w:rFonts w:hint="eastAsia"/>
        </w:rPr>
      </w:pPr>
      <w:r>
        <w:rPr>
          <w:rFonts w:hint="eastAsia"/>
        </w:rPr>
        <w:t>诚然你的罪确实增多——但只要你试一试，你就会发现，恩典显多得多了。</w:t>
      </w:r>
    </w:p>
    <w:p w14:paraId="6A361D29">
      <w:pPr>
        <w:ind w:left="-5" w:right="2"/>
        <w:rPr>
          <w:rFonts w:hint="eastAsia"/>
        </w:rPr>
      </w:pPr>
    </w:p>
    <w:p w14:paraId="109B2CD5">
      <w:pPr>
        <w:ind w:left="-5" w:right="2"/>
        <w:rPr>
          <w:rFonts w:hint="eastAsia"/>
        </w:rPr>
      </w:pPr>
      <w:r>
        <w:rPr>
          <w:rFonts w:hint="eastAsia"/>
        </w:rPr>
        <w:t>O you miserable sinners, who are just now thinking well of your own state, and not alarmed about your souls, and rather offended at the picture I have drawn of your hearts—</w:t>
      </w:r>
    </w:p>
    <w:p w14:paraId="360581C8">
      <w:pPr>
        <w:ind w:left="-5" w:right="2"/>
        <w:rPr>
          <w:rFonts w:hint="eastAsia"/>
        </w:rPr>
      </w:pPr>
      <w:r>
        <w:rPr>
          <w:rFonts w:hint="eastAsia"/>
        </w:rPr>
        <w:t>哦，你们这些可怜的罪人，就是刚才还自视甚高，不为自己的灵魂惊恐，反而被我描绘的你们内心的图景所冒犯的人——</w:t>
      </w:r>
    </w:p>
    <w:p w14:paraId="6C3D1DA9">
      <w:pPr>
        <w:ind w:left="-5" w:right="2"/>
        <w:rPr>
          <w:rFonts w:hint="eastAsia"/>
        </w:rPr>
      </w:pPr>
    </w:p>
    <w:p w14:paraId="151B46EA">
      <w:pPr>
        <w:ind w:left="-5" w:right="2"/>
        <w:rPr>
          <w:rFonts w:hint="eastAsia"/>
        </w:rPr>
      </w:pPr>
      <w:r>
        <w:rPr>
          <w:rFonts w:hint="eastAsia"/>
        </w:rPr>
        <w:t>I ought to say our hearts, for my heart is naturally just as abominable as your own—</w:t>
      </w:r>
    </w:p>
    <w:p w14:paraId="21B2F82F">
      <w:pPr>
        <w:ind w:left="-5" w:right="2"/>
        <w:rPr>
          <w:rFonts w:hint="eastAsia"/>
        </w:rPr>
      </w:pPr>
      <w:r>
        <w:rPr>
          <w:rFonts w:hint="eastAsia"/>
        </w:rPr>
        <w:t>我应该说我们的心，因为我的心天生就和你们的一样可憎——</w:t>
      </w:r>
    </w:p>
    <w:p w14:paraId="74B5A3B1">
      <w:pPr>
        <w:ind w:left="-5" w:right="2"/>
        <w:rPr>
          <w:rFonts w:hint="eastAsia"/>
        </w:rPr>
      </w:pPr>
    </w:p>
    <w:p w14:paraId="2C9B032E">
      <w:pPr>
        <w:ind w:left="-5" w:right="2"/>
        <w:rPr>
          <w:rFonts w:hint="eastAsia"/>
        </w:rPr>
      </w:pPr>
      <w:r>
        <w:rPr>
          <w:rFonts w:hint="eastAsia"/>
        </w:rPr>
        <w:t xml:space="preserve">O you miserable sinners, I do beseech you to pray God that you may see clearly the corruption of your nature! </w:t>
      </w:r>
    </w:p>
    <w:p w14:paraId="30CF2F2C">
      <w:pPr>
        <w:ind w:left="-5" w:right="2"/>
        <w:rPr>
          <w:rFonts w:hint="eastAsia"/>
        </w:rPr>
      </w:pPr>
      <w:r>
        <w:rPr>
          <w:rFonts w:hint="eastAsia"/>
        </w:rPr>
        <w:t>哦，你们这些可怜的罪人，我恳求你们祈求上帝，叫你们能看清自己本性的败坏！</w:t>
      </w:r>
    </w:p>
    <w:p w14:paraId="6E58D158">
      <w:pPr>
        <w:ind w:left="-5" w:right="2"/>
        <w:rPr>
          <w:rFonts w:hint="eastAsia"/>
        </w:rPr>
      </w:pPr>
    </w:p>
    <w:p w14:paraId="7FEDDE20">
      <w:pPr>
        <w:ind w:left="-5" w:right="2"/>
        <w:rPr>
          <w:rFonts w:hint="eastAsia"/>
        </w:rPr>
      </w:pPr>
      <w:r>
        <w:rPr>
          <w:rFonts w:hint="eastAsia"/>
        </w:rPr>
        <w:t xml:space="preserve">I tell the young among you, your hearts are desperately wicked, and so long as you put off repentance and calling upon God, you are like an infant trifling with a razor—you are like a fool playing with a tiger. </w:t>
      </w:r>
    </w:p>
    <w:p w14:paraId="376D93A0">
      <w:pPr>
        <w:ind w:left="-5" w:right="2"/>
        <w:rPr>
          <w:rFonts w:hint="eastAsia"/>
        </w:rPr>
      </w:pPr>
      <w:r>
        <w:rPr>
          <w:rFonts w:hint="eastAsia"/>
        </w:rPr>
        <w:t>我告诉你们当中的年轻人，你们的心坏到极处，只要你们推迟悔改和呼求上帝，你们就像是在玩弄剃刀的婴儿——你们就像是在戏弄老虎的愚人。</w:t>
      </w:r>
    </w:p>
    <w:p w14:paraId="2F81F9CB">
      <w:pPr>
        <w:ind w:left="-5" w:right="2"/>
        <w:rPr>
          <w:rFonts w:hint="eastAsia"/>
        </w:rPr>
      </w:pPr>
    </w:p>
    <w:p w14:paraId="11CE8546">
      <w:pPr>
        <w:ind w:left="-5" w:right="2"/>
        <w:rPr>
          <w:rFonts w:hint="eastAsia"/>
        </w:rPr>
      </w:pPr>
      <w:r>
        <w:rPr>
          <w:rFonts w:hint="eastAsia"/>
        </w:rPr>
        <w:t xml:space="preserve">I tell those among you who are getting on in life, your hearts are desperately wicked, </w:t>
      </w:r>
    </w:p>
    <w:p w14:paraId="3F61B913">
      <w:pPr>
        <w:ind w:left="-5" w:right="2"/>
        <w:rPr>
          <w:rFonts w:hint="eastAsia"/>
        </w:rPr>
      </w:pPr>
      <w:r>
        <w:rPr>
          <w:rFonts w:hint="eastAsia"/>
        </w:rPr>
        <w:t>我告诉你们当中那些上了年纪的人，你们的心坏到极处，</w:t>
      </w:r>
    </w:p>
    <w:p w14:paraId="2F296AE5">
      <w:pPr>
        <w:ind w:left="-5" w:right="2"/>
        <w:rPr>
          <w:rFonts w:hint="eastAsia"/>
        </w:rPr>
      </w:pPr>
    </w:p>
    <w:p w14:paraId="309820E9">
      <w:pPr>
        <w:ind w:left="-5" w:right="2"/>
        <w:rPr>
          <w:rFonts w:hint="eastAsia"/>
        </w:rPr>
      </w:pPr>
      <w:r>
        <w:rPr>
          <w:rFonts w:hint="eastAsia"/>
        </w:rPr>
        <w:t xml:space="preserve">and so long as you hold back and talk of a more convenient season for coming unto Christ, </w:t>
      </w:r>
    </w:p>
    <w:p w14:paraId="3475FEC9">
      <w:pPr>
        <w:ind w:left="-5" w:right="2"/>
        <w:rPr>
          <w:rFonts w:hint="eastAsia"/>
        </w:rPr>
      </w:pPr>
      <w:r>
        <w:rPr>
          <w:rFonts w:hint="eastAsia"/>
        </w:rPr>
        <w:t>只要你们退缩，谈论归向基督的更方便的时候，</w:t>
      </w:r>
    </w:p>
    <w:p w14:paraId="7F2B2B99">
      <w:pPr>
        <w:ind w:left="-5" w:right="2"/>
        <w:rPr>
          <w:rFonts w:hint="eastAsia"/>
        </w:rPr>
      </w:pPr>
    </w:p>
    <w:p w14:paraId="4DFC4414">
      <w:pPr>
        <w:ind w:left="-5" w:right="2"/>
        <w:rPr>
          <w:rFonts w:hint="eastAsia"/>
        </w:rPr>
      </w:pPr>
      <w:r>
        <w:rPr>
          <w:rFonts w:hint="eastAsia"/>
        </w:rPr>
        <w:t xml:space="preserve">you are adding stone to stone and brick to brick to that great wall which you have built up between yourselves and the Kingdom of Heaven. </w:t>
      </w:r>
    </w:p>
    <w:p w14:paraId="2A8F74E1">
      <w:pPr>
        <w:ind w:left="-5" w:right="2"/>
        <w:rPr>
          <w:rFonts w:hint="eastAsia"/>
        </w:rPr>
      </w:pPr>
      <w:r>
        <w:rPr>
          <w:rFonts w:hint="eastAsia"/>
        </w:rPr>
        <w:t>你们就是在那堵你们自己在你们与天国之间筑起的高墙上，一块石头接一块石头、一块砖接一块砖地加增。</w:t>
      </w:r>
    </w:p>
    <w:p w14:paraId="6DF9746D">
      <w:pPr>
        <w:ind w:left="-5" w:right="2"/>
        <w:rPr>
          <w:rFonts w:hint="eastAsia"/>
        </w:rPr>
      </w:pPr>
    </w:p>
    <w:p w14:paraId="61A18233">
      <w:pPr>
        <w:ind w:left="-5" w:right="2"/>
        <w:rPr>
          <w:rFonts w:hint="eastAsia"/>
        </w:rPr>
      </w:pPr>
      <w:r>
        <w:rPr>
          <w:rFonts w:hint="eastAsia"/>
        </w:rPr>
        <w:t xml:space="preserve">Your hearts are deceitful above all things, and except they be changed, the Bible says you will most surely perish. </w:t>
      </w:r>
    </w:p>
    <w:p w14:paraId="7C73A08A">
      <w:pPr>
        <w:ind w:left="-5" w:right="2"/>
        <w:rPr>
          <w:rFonts w:hint="eastAsia"/>
        </w:rPr>
      </w:pPr>
      <w:r>
        <w:rPr>
          <w:rFonts w:hint="eastAsia"/>
        </w:rPr>
        <w:t>你们的心比万物都诡诈，除非它们被改变，否则圣经说你们必死无疑。</w:t>
      </w:r>
    </w:p>
    <w:p w14:paraId="546F91AD">
      <w:pPr>
        <w:ind w:left="-5" w:right="2"/>
        <w:rPr>
          <w:rFonts w:hint="eastAsia"/>
        </w:rPr>
      </w:pPr>
    </w:p>
    <w:p w14:paraId="70C038EE">
      <w:pPr>
        <w:ind w:left="-5" w:right="2"/>
        <w:rPr>
          <w:rFonts w:hint="eastAsia"/>
        </w:rPr>
      </w:pPr>
      <w:r>
        <w:rPr>
          <w:rFonts w:hint="eastAsia"/>
        </w:rPr>
        <w:t xml:space="preserve">But in the name of my most loving Master I offer to you a complete remedy! I proclaim to you the freest salvation. I entreat you not to reject it. </w:t>
      </w:r>
    </w:p>
    <w:p w14:paraId="202CD443">
      <w:pPr>
        <w:ind w:left="-5" w:right="2"/>
        <w:rPr>
          <w:rFonts w:hint="eastAsia"/>
        </w:rPr>
      </w:pPr>
      <w:r>
        <w:rPr>
          <w:rFonts w:hint="eastAsia"/>
        </w:rPr>
        <w:t>但奉我最慈爱的主人之名，我向你们提供一个完全的补救法！我向你们宣告最白白的救恩。我恳求你们不要拒绝它。</w:t>
      </w:r>
    </w:p>
    <w:p w14:paraId="174CE176">
      <w:pPr>
        <w:ind w:left="-5" w:right="2"/>
        <w:rPr>
          <w:rFonts w:hint="eastAsia"/>
        </w:rPr>
      </w:pPr>
    </w:p>
    <w:p w14:paraId="295A8213">
      <w:pPr>
        <w:ind w:left="-5" w:right="2"/>
        <w:rPr>
          <w:rFonts w:hint="eastAsia"/>
        </w:rPr>
      </w:pPr>
      <w:r>
        <w:rPr>
          <w:rFonts w:hint="eastAsia"/>
        </w:rPr>
        <w:t xml:space="preserve">Come unto Jesus! He came not to save the wise in their own eyes—but to seek those who are lost. </w:t>
      </w:r>
    </w:p>
    <w:p w14:paraId="38DFF852">
      <w:pPr>
        <w:ind w:left="-5" w:right="2"/>
        <w:rPr>
          <w:rFonts w:hint="eastAsia"/>
        </w:rPr>
      </w:pPr>
      <w:r>
        <w:rPr>
          <w:rFonts w:hint="eastAsia"/>
        </w:rPr>
        <w:t>到耶稣这里来！**祂**来不是要救那些自以为有智慧的人——而是要寻找那些失丧的人。</w:t>
      </w:r>
    </w:p>
    <w:p w14:paraId="6E458173">
      <w:pPr>
        <w:ind w:left="-5" w:right="2"/>
        <w:rPr>
          <w:rFonts w:hint="eastAsia"/>
        </w:rPr>
      </w:pPr>
    </w:p>
    <w:p w14:paraId="63872E47">
      <w:pPr>
        <w:ind w:left="-5" w:right="2"/>
        <w:rPr>
          <w:rFonts w:hint="eastAsia"/>
        </w:rPr>
      </w:pPr>
      <w:r>
        <w:rPr>
          <w:rFonts w:hint="eastAsia"/>
        </w:rPr>
        <w:t xml:space="preserve">Come unto the Lamb of God! He takes away the sins of the world! </w:t>
      </w:r>
    </w:p>
    <w:p w14:paraId="25336D4D">
      <w:pPr>
        <w:ind w:left="-5" w:right="2"/>
        <w:rPr>
          <w:rFonts w:hint="eastAsia"/>
        </w:rPr>
      </w:pPr>
      <w:r>
        <w:rPr>
          <w:rFonts w:hint="eastAsia"/>
        </w:rPr>
        <w:t>到上帝的羔羊这里来！**祂**除去世人的罪！</w:t>
      </w:r>
    </w:p>
    <w:p w14:paraId="125C9BFE">
      <w:pPr>
        <w:ind w:left="-5" w:right="2"/>
        <w:rPr>
          <w:rFonts w:hint="eastAsia"/>
        </w:rPr>
      </w:pPr>
    </w:p>
    <w:p w14:paraId="36449A9C">
      <w:pPr>
        <w:ind w:left="-5" w:right="2"/>
        <w:rPr>
          <w:rFonts w:hint="eastAsia"/>
        </w:rPr>
      </w:pPr>
      <w:r>
        <w:rPr>
          <w:rFonts w:hint="eastAsia"/>
        </w:rPr>
        <w:t xml:space="preserve">And though your hearts be full of iniquity they shall be changed, "though your sins be as scarlet, they shall be made white as snow; though they be red like crimson, they shall become as wool." </w:t>
      </w:r>
    </w:p>
    <w:p w14:paraId="304DA792">
      <w:pPr>
        <w:ind w:left="-5" w:right="2"/>
        <w:rPr>
          <w:rFonts w:hint="eastAsia"/>
        </w:rPr>
      </w:pPr>
      <w:r>
        <w:rPr>
          <w:rFonts w:hint="eastAsia"/>
        </w:rPr>
        <w:t>虽然你们的心充满罪孽，它们必被改变，“你们的罪虽像朱红，必变成雪白；虽红如丹颜，必白如羊毛。”</w:t>
      </w:r>
    </w:p>
    <w:p w14:paraId="6F800841">
      <w:pPr>
        <w:ind w:left="-5" w:right="2"/>
        <w:rPr>
          <w:rFonts w:hint="eastAsia"/>
        </w:rPr>
      </w:pPr>
    </w:p>
    <w:p w14:paraId="4AA61C91">
      <w:pPr>
        <w:ind w:left="-5" w:right="2"/>
        <w:rPr>
          <w:rFonts w:hint="eastAsia"/>
        </w:rPr>
      </w:pPr>
      <w:r>
        <w:rPr>
          <w:rFonts w:hint="eastAsia"/>
        </w:rPr>
        <w:t xml:space="preserve">But mark my words: God has witnessed that except you choose this way, the way of repentance and of faith, you shall have no salvation, </w:t>
      </w:r>
    </w:p>
    <w:p w14:paraId="15589A13">
      <w:pPr>
        <w:ind w:left="-5" w:right="2"/>
        <w:rPr>
          <w:rFonts w:hint="eastAsia"/>
        </w:rPr>
      </w:pPr>
      <w:r>
        <w:rPr>
          <w:rFonts w:hint="eastAsia"/>
        </w:rPr>
        <w:t>但记住我的话：上帝作证，除非你选择这条路，就是悔改和信心的路，否则你将无救恩，</w:t>
      </w:r>
    </w:p>
    <w:p w14:paraId="1E339541">
      <w:pPr>
        <w:ind w:left="-5" w:right="2"/>
        <w:rPr>
          <w:rFonts w:hint="eastAsia"/>
        </w:rPr>
      </w:pPr>
    </w:p>
    <w:p w14:paraId="3F9811FB">
      <w:pPr>
        <w:ind w:left="-5" w:right="2"/>
        <w:rPr>
          <w:rFonts w:hint="eastAsia"/>
        </w:rPr>
      </w:pPr>
      <w:r>
        <w:rPr>
          <w:rFonts w:hint="eastAsia"/>
        </w:rPr>
        <w:t xml:space="preserve">and the more free and gracious are the offers which you reject, so much the more heavily shall you be judged in the last day. </w:t>
      </w:r>
    </w:p>
    <w:p w14:paraId="682A4066">
      <w:pPr>
        <w:ind w:left="-5" w:right="2"/>
        <w:rPr>
          <w:rFonts w:hint="eastAsia"/>
        </w:rPr>
      </w:pPr>
      <w:r>
        <w:rPr>
          <w:rFonts w:hint="eastAsia"/>
        </w:rPr>
        <w:t>并且你所拒绝的提议越是免费和充满恩典，你在末日所受的审判就越重。</w:t>
      </w:r>
    </w:p>
    <w:p w14:paraId="25712BCE">
      <w:pPr>
        <w:ind w:left="-5" w:right="2"/>
        <w:rPr>
          <w:rFonts w:hint="eastAsia"/>
        </w:rPr>
      </w:pPr>
    </w:p>
    <w:p w14:paraId="33F462ED">
      <w:pPr>
        <w:ind w:left="-5" w:right="2"/>
        <w:rPr>
          <w:rFonts w:hint="eastAsia"/>
        </w:rPr>
      </w:pPr>
      <w:r>
        <w:rPr>
          <w:rFonts w:hint="eastAsia"/>
        </w:rPr>
        <w:t xml:space="preserve">"O seek the Lord while He may be found, call upon Him while He is near! </w:t>
      </w:r>
    </w:p>
    <w:p w14:paraId="7C4BEF7F">
      <w:pPr>
        <w:ind w:left="-5" w:right="2"/>
        <w:rPr>
          <w:rFonts w:hint="eastAsia"/>
        </w:rPr>
      </w:pPr>
      <w:r>
        <w:rPr>
          <w:rFonts w:hint="eastAsia"/>
        </w:rPr>
        <w:t>“当趁耶和华可寻找的时候寻找**祂**，相近的时候求告**祂**！</w:t>
      </w:r>
    </w:p>
    <w:p w14:paraId="082C2F65">
      <w:pPr>
        <w:ind w:left="-5" w:right="2"/>
        <w:rPr>
          <w:rFonts w:hint="eastAsia"/>
        </w:rPr>
      </w:pPr>
    </w:p>
    <w:p w14:paraId="4D1EE867">
      <w:pPr>
        <w:ind w:left="-5" w:right="2"/>
        <w:rPr>
          <w:rFonts w:hint="eastAsia"/>
        </w:rPr>
      </w:pPr>
      <w:r>
        <w:rPr>
          <w:rFonts w:hint="eastAsia"/>
        </w:rPr>
        <w:t>Let the wicked forsake his way, and the unrighteous man his thoughts: and let him return unto the Lord, and He will have mercy upon him; and to our God, for He will abundantly pardon!"</w:t>
      </w:r>
    </w:p>
    <w:p w14:paraId="2632E85B">
      <w:pPr>
        <w:ind w:left="-5" w:right="2"/>
        <w:rPr>
          <w:rFonts w:hint="eastAsia"/>
        </w:rPr>
      </w:pPr>
      <w:r>
        <w:rPr>
          <w:rFonts w:hint="eastAsia"/>
        </w:rPr>
        <w:t>恶人当离弃自己的道路，不义的人当除掉自己的意念。归向耶和华，**祂**就必怜恤他；当归向我们的上帝，因为**祂**必广行赦免！”</w:t>
      </w:r>
    </w:p>
    <w:p w14:paraId="777D9399">
      <w:pPr>
        <w:ind w:left="-5" w:right="2"/>
        <w:rPr>
          <w:rFonts w:hint="eastAsia"/>
        </w:rPr>
      </w:pPr>
    </w:p>
    <w:p w14:paraId="1A9E54E2">
      <w:pPr>
        <w:pStyle w:val="2"/>
        <w:bidi w:val="0"/>
        <w:rPr>
          <w:rFonts w:hint="eastAsia"/>
        </w:rPr>
      </w:pPr>
      <w:r>
        <w:rPr>
          <w:rFonts w:hint="eastAsia"/>
        </w:rPr>
        <w:t>Christ Crucified</w:t>
      </w:r>
    </w:p>
    <w:p w14:paraId="54672DFB">
      <w:pPr>
        <w:pStyle w:val="2"/>
        <w:bidi w:val="0"/>
        <w:rPr>
          <w:rFonts w:hint="eastAsia"/>
        </w:rPr>
      </w:pPr>
      <w:r>
        <w:rPr>
          <w:rFonts w:hint="eastAsia"/>
        </w:rPr>
        <w:t>钉十字架的基督</w:t>
      </w:r>
    </w:p>
    <w:p w14:paraId="4F36D15D">
      <w:pPr>
        <w:ind w:left="-5" w:right="2"/>
        <w:rPr>
          <w:rFonts w:hint="eastAsia"/>
        </w:rPr>
      </w:pPr>
    </w:p>
    <w:p w14:paraId="58A5CD19">
      <w:pPr>
        <w:ind w:left="-5" w:right="2"/>
        <w:rPr>
          <w:rFonts w:hint="eastAsia"/>
        </w:rPr>
      </w:pPr>
      <w:r>
        <w:rPr>
          <w:rFonts w:hint="eastAsia"/>
        </w:rPr>
        <w:t>J. C. Ryle</w:t>
      </w:r>
    </w:p>
    <w:p w14:paraId="673D18C2">
      <w:pPr>
        <w:ind w:left="-5" w:right="2"/>
        <w:rPr>
          <w:rFonts w:hint="eastAsia"/>
        </w:rPr>
      </w:pPr>
      <w:r>
        <w:rPr>
          <w:rFonts w:hint="eastAsia"/>
        </w:rPr>
        <w:t>莱尔 (J. C. Ryle)</w:t>
      </w:r>
    </w:p>
    <w:p w14:paraId="6205740C">
      <w:pPr>
        <w:ind w:left="-5" w:right="2"/>
        <w:rPr>
          <w:rFonts w:hint="eastAsia"/>
        </w:rPr>
      </w:pPr>
    </w:p>
    <w:p w14:paraId="2DB383D5">
      <w:pPr>
        <w:ind w:left="-5" w:right="2"/>
        <w:rPr>
          <w:rFonts w:hint="eastAsia"/>
        </w:rPr>
      </w:pPr>
      <w:r>
        <w:rPr>
          <w:rFonts w:hint="eastAsia"/>
        </w:rPr>
        <w:t xml:space="preserve">There is no doctrine in Christianity so important as the doctrine of Christ crucified. </w:t>
      </w:r>
    </w:p>
    <w:p w14:paraId="40BC409F">
      <w:pPr>
        <w:ind w:left="-5" w:right="2"/>
        <w:rPr>
          <w:rFonts w:hint="eastAsia"/>
        </w:rPr>
      </w:pPr>
      <w:r>
        <w:rPr>
          <w:rFonts w:hint="eastAsia"/>
        </w:rPr>
        <w:t>基督教中没有哪个教义比基督钉十字架的教义更重要。</w:t>
      </w:r>
    </w:p>
    <w:p w14:paraId="4E65213C">
      <w:pPr>
        <w:ind w:left="-5" w:right="2"/>
        <w:rPr>
          <w:rFonts w:hint="eastAsia"/>
        </w:rPr>
      </w:pPr>
    </w:p>
    <w:p w14:paraId="5040CF41">
      <w:pPr>
        <w:ind w:left="-5" w:right="2"/>
        <w:rPr>
          <w:rFonts w:hint="eastAsia"/>
        </w:rPr>
      </w:pPr>
      <w:r>
        <w:rPr>
          <w:rFonts w:hint="eastAsia"/>
        </w:rPr>
        <w:t xml:space="preserve">There is none which the devil tries so hard to destroy. </w:t>
      </w:r>
    </w:p>
    <w:p w14:paraId="12F0D915">
      <w:pPr>
        <w:ind w:left="-5" w:right="2"/>
        <w:rPr>
          <w:rFonts w:hint="eastAsia"/>
        </w:rPr>
      </w:pPr>
      <w:r>
        <w:rPr>
          <w:rFonts w:hint="eastAsia"/>
        </w:rPr>
        <w:t>没有哪个教义是魔鬼如此竭力要破坏的。</w:t>
      </w:r>
    </w:p>
    <w:p w14:paraId="41CCEDDE">
      <w:pPr>
        <w:ind w:left="-5" w:right="2"/>
        <w:rPr>
          <w:rFonts w:hint="eastAsia"/>
        </w:rPr>
      </w:pPr>
    </w:p>
    <w:p w14:paraId="6FC92DC1">
      <w:pPr>
        <w:ind w:left="-5" w:right="2"/>
        <w:rPr>
          <w:rFonts w:hint="eastAsia"/>
        </w:rPr>
      </w:pPr>
      <w:r>
        <w:rPr>
          <w:rFonts w:hint="eastAsia"/>
        </w:rPr>
        <w:t xml:space="preserve">There is none which it is so needful for our own peace to understand. </w:t>
      </w:r>
    </w:p>
    <w:p w14:paraId="379D3784">
      <w:pPr>
        <w:ind w:left="-5" w:right="2"/>
        <w:rPr>
          <w:rFonts w:hint="eastAsia"/>
        </w:rPr>
      </w:pPr>
      <w:r>
        <w:rPr>
          <w:rFonts w:hint="eastAsia"/>
        </w:rPr>
        <w:t>没有哪个教义是我们为了自己的平安而如此需要理解的。</w:t>
      </w:r>
    </w:p>
    <w:p w14:paraId="35EB7EA3">
      <w:pPr>
        <w:ind w:left="-5" w:right="2"/>
        <w:rPr>
          <w:rFonts w:hint="eastAsia"/>
        </w:rPr>
      </w:pPr>
    </w:p>
    <w:p w14:paraId="32604B53">
      <w:pPr>
        <w:ind w:left="-5" w:right="2"/>
        <w:rPr>
          <w:rFonts w:hint="eastAsia"/>
        </w:rPr>
      </w:pPr>
      <w:r>
        <w:rPr>
          <w:rFonts w:hint="eastAsia"/>
        </w:rPr>
        <w:t>By "Christ crucified," I mean the doctrine that Christ suffered death on the cross to make atonement for our sins—</w:t>
      </w:r>
    </w:p>
    <w:p w14:paraId="6C043444">
      <w:pPr>
        <w:ind w:left="-5" w:right="2"/>
        <w:rPr>
          <w:rFonts w:hint="eastAsia"/>
        </w:rPr>
      </w:pPr>
      <w:r>
        <w:rPr>
          <w:rFonts w:hint="eastAsia"/>
        </w:rPr>
        <w:t>说到“钉十字架的基督”，我指的是基督在十字架上受死以为我们的罪赎罪的教义——</w:t>
      </w:r>
    </w:p>
    <w:p w14:paraId="193F69C3">
      <w:pPr>
        <w:ind w:left="-5" w:right="2"/>
        <w:rPr>
          <w:rFonts w:hint="eastAsia"/>
        </w:rPr>
      </w:pPr>
    </w:p>
    <w:p w14:paraId="1A06335F">
      <w:pPr>
        <w:ind w:left="-5" w:right="2"/>
        <w:rPr>
          <w:rFonts w:hint="eastAsia"/>
        </w:rPr>
      </w:pPr>
      <w:r>
        <w:rPr>
          <w:rFonts w:hint="eastAsia"/>
        </w:rPr>
        <w:t>that by His death He made a full, perfect, and complete satisfaction to God for the ungodly —</w:t>
      </w:r>
    </w:p>
    <w:p w14:paraId="5C20CBD1">
      <w:pPr>
        <w:ind w:left="-5" w:right="2"/>
        <w:rPr>
          <w:rFonts w:hint="eastAsia"/>
        </w:rPr>
      </w:pPr>
      <w:r>
        <w:rPr>
          <w:rFonts w:hint="eastAsia"/>
        </w:rPr>
        <w:t>藉着**祂**的死，**祂**为不虔敬的人向上帝做出了充分、完美和完全的补偿——</w:t>
      </w:r>
    </w:p>
    <w:p w14:paraId="77E02290">
      <w:pPr>
        <w:ind w:left="-5" w:right="2"/>
        <w:rPr>
          <w:rFonts w:hint="eastAsia"/>
        </w:rPr>
      </w:pPr>
    </w:p>
    <w:p w14:paraId="1E29984A">
      <w:pPr>
        <w:ind w:left="-5" w:right="2"/>
        <w:rPr>
          <w:rFonts w:hint="eastAsia"/>
        </w:rPr>
      </w:pPr>
      <w:r>
        <w:rPr>
          <w:rFonts w:hint="eastAsia"/>
        </w:rPr>
        <w:t xml:space="preserve">and that through the merits of that death all who believe in Him are forgiven all their sins, however many and great, entirely, and forever. </w:t>
      </w:r>
    </w:p>
    <w:p w14:paraId="65F4E1AA">
      <w:pPr>
        <w:ind w:left="-5" w:right="2"/>
        <w:rPr>
          <w:rFonts w:hint="eastAsia"/>
        </w:rPr>
      </w:pPr>
      <w:r>
        <w:rPr>
          <w:rFonts w:hint="eastAsia"/>
        </w:rPr>
        <w:t>并且藉着那死亡的功德，凡信**祂**的人，他们一切的罪，无论多重多大，都完全且永远地被赦免了。</w:t>
      </w:r>
    </w:p>
    <w:p w14:paraId="5A2E3E24">
      <w:pPr>
        <w:ind w:left="-5" w:right="2"/>
        <w:rPr>
          <w:rFonts w:hint="eastAsia"/>
        </w:rPr>
      </w:pPr>
    </w:p>
    <w:p w14:paraId="4F10A860">
      <w:pPr>
        <w:ind w:left="-5" w:right="2"/>
        <w:rPr>
          <w:rFonts w:hint="eastAsia"/>
        </w:rPr>
      </w:pPr>
      <w:r>
        <w:rPr>
          <w:rFonts w:hint="eastAsia"/>
        </w:rPr>
        <w:t xml:space="preserve">About this blessed doctrine let me say a few words. </w:t>
      </w:r>
    </w:p>
    <w:p w14:paraId="1E409546">
      <w:pPr>
        <w:ind w:left="-5" w:right="2"/>
        <w:rPr>
          <w:rFonts w:hint="eastAsia"/>
        </w:rPr>
      </w:pPr>
      <w:r>
        <w:rPr>
          <w:rFonts w:hint="eastAsia"/>
        </w:rPr>
        <w:t>关于这个有福的教义，让我讲几句话。</w:t>
      </w:r>
    </w:p>
    <w:p w14:paraId="630384CC">
      <w:pPr>
        <w:ind w:left="-5" w:right="2"/>
        <w:rPr>
          <w:rFonts w:hint="eastAsia"/>
        </w:rPr>
      </w:pPr>
    </w:p>
    <w:p w14:paraId="74EA87EC">
      <w:pPr>
        <w:ind w:left="-5" w:right="2"/>
        <w:rPr>
          <w:rFonts w:hint="eastAsia"/>
        </w:rPr>
      </w:pPr>
      <w:r>
        <w:rPr>
          <w:rFonts w:hint="eastAsia"/>
        </w:rPr>
        <w:t xml:space="preserve">The doctrine of Christ crucified is the grand peculiarity of the Christian religion. </w:t>
      </w:r>
    </w:p>
    <w:p w14:paraId="35E50D58">
      <w:pPr>
        <w:ind w:left="-5" w:right="2"/>
        <w:rPr>
          <w:rFonts w:hint="eastAsia"/>
        </w:rPr>
      </w:pPr>
      <w:r>
        <w:rPr>
          <w:rFonts w:hint="eastAsia"/>
        </w:rPr>
        <w:t>基督钉十字架的教义是基督教信仰宏大的独特性。</w:t>
      </w:r>
    </w:p>
    <w:p w14:paraId="344032BC">
      <w:pPr>
        <w:ind w:left="-5" w:right="2"/>
        <w:rPr>
          <w:rFonts w:hint="eastAsia"/>
        </w:rPr>
      </w:pPr>
    </w:p>
    <w:p w14:paraId="4B0153E8">
      <w:pPr>
        <w:ind w:left="-5" w:right="2"/>
        <w:rPr>
          <w:rFonts w:hint="eastAsia"/>
        </w:rPr>
      </w:pPr>
      <w:r>
        <w:rPr>
          <w:rFonts w:hint="eastAsia"/>
        </w:rPr>
        <w:t xml:space="preserve">Other religions have laws and moral precepts, forms and ceremonies, rewards and punishments; but other religions cannot tell us of a dying Savior: they cannot show us the cross. </w:t>
      </w:r>
    </w:p>
    <w:p w14:paraId="6ECC3E87">
      <w:pPr>
        <w:ind w:left="-5" w:right="2"/>
        <w:rPr>
          <w:rFonts w:hint="eastAsia"/>
        </w:rPr>
      </w:pPr>
      <w:r>
        <w:rPr>
          <w:rFonts w:hint="eastAsia"/>
        </w:rPr>
        <w:t>其他宗教有律法和道德戒律，有形式和仪式，有赏罚；但其他宗教不能告诉我们一位受死的救主：它们不能把十字架指给我们看。</w:t>
      </w:r>
    </w:p>
    <w:p w14:paraId="36B7C9D0">
      <w:pPr>
        <w:ind w:left="-5" w:right="2"/>
        <w:rPr>
          <w:rFonts w:hint="eastAsia"/>
        </w:rPr>
      </w:pPr>
    </w:p>
    <w:p w14:paraId="121CF777">
      <w:pPr>
        <w:ind w:left="-5" w:right="2"/>
        <w:rPr>
          <w:rFonts w:hint="eastAsia"/>
        </w:rPr>
      </w:pPr>
      <w:r>
        <w:rPr>
          <w:rFonts w:hint="eastAsia"/>
        </w:rPr>
        <w:t xml:space="preserve">This is the crown and glory of the Gospel; this is that special comfort which belongs to it alone. </w:t>
      </w:r>
    </w:p>
    <w:p w14:paraId="4D5789CA">
      <w:pPr>
        <w:ind w:left="-5" w:right="2"/>
        <w:rPr>
          <w:rFonts w:hint="eastAsia"/>
        </w:rPr>
      </w:pPr>
      <w:r>
        <w:rPr>
          <w:rFonts w:hint="eastAsia"/>
        </w:rPr>
        <w:t>这是福音的冠冕和荣耀；这是唯独属于它的特殊安慰。</w:t>
      </w:r>
    </w:p>
    <w:p w14:paraId="45AF60EE">
      <w:pPr>
        <w:ind w:left="-5" w:right="2"/>
        <w:rPr>
          <w:rFonts w:hint="eastAsia"/>
        </w:rPr>
      </w:pPr>
    </w:p>
    <w:p w14:paraId="3223C093">
      <w:pPr>
        <w:ind w:left="-5" w:right="2"/>
        <w:rPr>
          <w:rFonts w:hint="eastAsia"/>
        </w:rPr>
      </w:pPr>
      <w:r>
        <w:rPr>
          <w:rFonts w:hint="eastAsia"/>
        </w:rPr>
        <w:t xml:space="preserve">Miserable indeed is that religious teaching which calls itself Christian, and yet contains nothing of the cross. </w:t>
      </w:r>
    </w:p>
    <w:p w14:paraId="4E57B9A9">
      <w:pPr>
        <w:ind w:left="-5" w:right="2"/>
        <w:rPr>
          <w:rFonts w:hint="eastAsia"/>
        </w:rPr>
      </w:pPr>
      <w:r>
        <w:rPr>
          <w:rFonts w:hint="eastAsia"/>
        </w:rPr>
        <w:t>那种自称为基督教却不包含十字架内容的宗教教导确实是可悲的。</w:t>
      </w:r>
    </w:p>
    <w:p w14:paraId="6998A7B0">
      <w:pPr>
        <w:ind w:left="-5" w:right="2"/>
        <w:rPr>
          <w:rFonts w:hint="eastAsia"/>
        </w:rPr>
      </w:pPr>
    </w:p>
    <w:p w14:paraId="658EB570">
      <w:pPr>
        <w:ind w:left="-5" w:right="2"/>
        <w:rPr>
          <w:rFonts w:hint="eastAsia"/>
        </w:rPr>
      </w:pPr>
      <w:r>
        <w:rPr>
          <w:rFonts w:hint="eastAsia"/>
        </w:rPr>
        <w:t xml:space="preserve">A man who teaches in this way might as well profess to explain the solar system, and yet tell his hearers nothing about the sun. </w:t>
      </w:r>
    </w:p>
    <w:p w14:paraId="6D939CDE">
      <w:pPr>
        <w:ind w:left="-5" w:right="2"/>
        <w:rPr>
          <w:rFonts w:hint="eastAsia"/>
        </w:rPr>
      </w:pPr>
      <w:r>
        <w:rPr>
          <w:rFonts w:hint="eastAsia"/>
        </w:rPr>
        <w:t>一个这样教导的人，倒不如声称要解释太阳系，却对听众只字不提太阳。</w:t>
      </w:r>
    </w:p>
    <w:p w14:paraId="1618D007">
      <w:pPr>
        <w:ind w:left="-5" w:right="2"/>
        <w:rPr>
          <w:rFonts w:hint="eastAsia"/>
        </w:rPr>
      </w:pPr>
    </w:p>
    <w:p w14:paraId="44127819">
      <w:pPr>
        <w:ind w:left="-5" w:right="2"/>
        <w:rPr>
          <w:rFonts w:hint="eastAsia"/>
        </w:rPr>
      </w:pPr>
      <w:r>
        <w:rPr>
          <w:rFonts w:hint="eastAsia"/>
        </w:rPr>
        <w:t xml:space="preserve">The doctrine of Christ crucified is the strength of a minister. </w:t>
      </w:r>
    </w:p>
    <w:p w14:paraId="2F0957E7">
      <w:pPr>
        <w:ind w:left="-5" w:right="2"/>
        <w:rPr>
          <w:rFonts w:hint="eastAsia"/>
        </w:rPr>
      </w:pPr>
      <w:r>
        <w:rPr>
          <w:rFonts w:hint="eastAsia"/>
        </w:rPr>
        <w:t>基督钉十字架的教义是牧师的力量。</w:t>
      </w:r>
    </w:p>
    <w:p w14:paraId="2E2B1A07">
      <w:pPr>
        <w:ind w:left="-5" w:right="2"/>
        <w:rPr>
          <w:rFonts w:hint="eastAsia"/>
        </w:rPr>
      </w:pPr>
    </w:p>
    <w:p w14:paraId="0B894A38">
      <w:pPr>
        <w:ind w:left="-5" w:right="2"/>
        <w:rPr>
          <w:rFonts w:hint="eastAsia"/>
        </w:rPr>
      </w:pPr>
      <w:r>
        <w:rPr>
          <w:rFonts w:hint="eastAsia"/>
        </w:rPr>
        <w:t xml:space="preserve">I for one would not be without it for all the world. </w:t>
      </w:r>
    </w:p>
    <w:p w14:paraId="1EEF0B46">
      <w:pPr>
        <w:ind w:left="-5" w:right="2"/>
        <w:rPr>
          <w:rFonts w:hint="eastAsia"/>
        </w:rPr>
      </w:pPr>
      <w:r>
        <w:rPr>
          <w:rFonts w:hint="eastAsia"/>
        </w:rPr>
        <w:t>就我而言，哪怕给我全世界，我也不能没有它。</w:t>
      </w:r>
    </w:p>
    <w:p w14:paraId="4B9EBC9E">
      <w:pPr>
        <w:ind w:left="-5" w:right="2"/>
        <w:rPr>
          <w:rFonts w:hint="eastAsia"/>
        </w:rPr>
      </w:pPr>
    </w:p>
    <w:p w14:paraId="196FBAF3">
      <w:pPr>
        <w:ind w:left="-5" w:right="2"/>
        <w:rPr>
          <w:rFonts w:hint="eastAsia"/>
        </w:rPr>
      </w:pPr>
      <w:r>
        <w:rPr>
          <w:rFonts w:hint="eastAsia"/>
        </w:rPr>
        <w:t xml:space="preserve">I would feel like a soldier without arms, like an artist without his pencil, like a pilot without his compass, like a laborer without his tools. </w:t>
      </w:r>
    </w:p>
    <w:p w14:paraId="15FE87A4">
      <w:pPr>
        <w:ind w:left="-5" w:right="2"/>
        <w:rPr>
          <w:rFonts w:hint="eastAsia"/>
        </w:rPr>
      </w:pPr>
      <w:r>
        <w:rPr>
          <w:rFonts w:hint="eastAsia"/>
        </w:rPr>
        <w:t>我会觉得自己像一个没有武器的士兵，像一个没有画笔的画家，像一个没有指南针的领航员，像一个没有工具的工人。</w:t>
      </w:r>
    </w:p>
    <w:p w14:paraId="0890EA01">
      <w:pPr>
        <w:ind w:left="-5" w:right="2"/>
        <w:rPr>
          <w:rFonts w:hint="eastAsia"/>
        </w:rPr>
      </w:pPr>
    </w:p>
    <w:p w14:paraId="431CB2EF">
      <w:pPr>
        <w:ind w:left="-5" w:right="2"/>
        <w:rPr>
          <w:rFonts w:hint="eastAsia"/>
        </w:rPr>
      </w:pPr>
      <w:r>
        <w:rPr>
          <w:rFonts w:hint="eastAsia"/>
        </w:rPr>
        <w:t xml:space="preserve">Let others, if they will, preach the law and morality; let others hold forth the terrors of hell, and the joys of heaven; </w:t>
      </w:r>
    </w:p>
    <w:p w14:paraId="58B2C5D7">
      <w:pPr>
        <w:ind w:left="-5" w:right="2"/>
        <w:rPr>
          <w:rFonts w:hint="eastAsia"/>
        </w:rPr>
      </w:pPr>
      <w:r>
        <w:rPr>
          <w:rFonts w:hint="eastAsia"/>
        </w:rPr>
        <w:t>如果别人愿意，让他们去讲律法和道德；让别人去宣扬地狱的恐怖和天堂的喜乐；</w:t>
      </w:r>
    </w:p>
    <w:p w14:paraId="1EF65CDE">
      <w:pPr>
        <w:ind w:left="-5" w:right="2"/>
        <w:rPr>
          <w:rFonts w:hint="eastAsia"/>
        </w:rPr>
      </w:pPr>
    </w:p>
    <w:p w14:paraId="2EC9159A">
      <w:pPr>
        <w:ind w:left="-5" w:right="2"/>
        <w:rPr>
          <w:rFonts w:hint="eastAsia"/>
        </w:rPr>
      </w:pPr>
      <w:r>
        <w:rPr>
          <w:rFonts w:hint="eastAsia"/>
        </w:rPr>
        <w:t xml:space="preserve">let others dwell on the sacraments and the Church: give me the cross of Christ. </w:t>
      </w:r>
    </w:p>
    <w:p w14:paraId="2E8CE244">
      <w:pPr>
        <w:ind w:left="-5" w:right="2"/>
        <w:rPr>
          <w:rFonts w:hint="eastAsia"/>
        </w:rPr>
      </w:pPr>
      <w:r>
        <w:rPr>
          <w:rFonts w:hint="eastAsia"/>
        </w:rPr>
        <w:t>让别人去详述圣礼和教会：给我基督的十字架。</w:t>
      </w:r>
    </w:p>
    <w:p w14:paraId="51CFED15">
      <w:pPr>
        <w:ind w:left="-5" w:right="2"/>
        <w:rPr>
          <w:rFonts w:hint="eastAsia"/>
        </w:rPr>
      </w:pPr>
    </w:p>
    <w:p w14:paraId="432F2D6A">
      <w:pPr>
        <w:ind w:left="-5" w:right="2"/>
        <w:rPr>
          <w:rFonts w:hint="eastAsia"/>
        </w:rPr>
      </w:pPr>
      <w:r>
        <w:rPr>
          <w:rFonts w:hint="eastAsia"/>
        </w:rPr>
        <w:t xml:space="preserve">This is the only lever which has ever turned the world upside down hitherto, and made men forsake their sins: and if this will not, nothing will. </w:t>
      </w:r>
    </w:p>
    <w:p w14:paraId="5916AC0C">
      <w:pPr>
        <w:ind w:left="-5" w:right="2"/>
        <w:rPr>
          <w:rFonts w:hint="eastAsia"/>
        </w:rPr>
      </w:pPr>
      <w:r>
        <w:rPr>
          <w:rFonts w:hint="eastAsia"/>
        </w:rPr>
        <w:t>这是迄今为止唯一能将世界翻转并使人离弃罪恶的杠杆：如果这个不能，就没有什么能了。</w:t>
      </w:r>
    </w:p>
    <w:p w14:paraId="3736194A">
      <w:pPr>
        <w:ind w:left="-5" w:right="2"/>
        <w:rPr>
          <w:rFonts w:hint="eastAsia"/>
        </w:rPr>
      </w:pPr>
    </w:p>
    <w:p w14:paraId="13A04473">
      <w:pPr>
        <w:ind w:left="-5" w:right="2"/>
        <w:rPr>
          <w:rFonts w:hint="eastAsia"/>
        </w:rPr>
      </w:pPr>
      <w:r>
        <w:rPr>
          <w:rFonts w:hint="eastAsia"/>
        </w:rPr>
        <w:t xml:space="preserve">A man may begin preaching with a perfect knowledge of Latin, Greek, and Hebrew; but he will do little or no good among his hearers unless he knows something of the cross. </w:t>
      </w:r>
    </w:p>
    <w:p w14:paraId="2D0E6470">
      <w:pPr>
        <w:ind w:left="-5" w:right="2"/>
        <w:rPr>
          <w:rFonts w:hint="eastAsia"/>
        </w:rPr>
      </w:pPr>
      <w:r>
        <w:rPr>
          <w:rFonts w:hint="eastAsia"/>
        </w:rPr>
        <w:t>一个人开始讲道时可能精通拉丁文、希腊文和希伯来文；但除非他通晓十字架的道理，否则他在听众中就几乎行不出什么益处。</w:t>
      </w:r>
    </w:p>
    <w:p w14:paraId="6EA92F30">
      <w:pPr>
        <w:ind w:left="-5" w:right="2"/>
        <w:rPr>
          <w:rFonts w:hint="eastAsia"/>
        </w:rPr>
      </w:pPr>
    </w:p>
    <w:p w14:paraId="73BFDC62">
      <w:pPr>
        <w:ind w:left="-5" w:right="2"/>
        <w:rPr>
          <w:rFonts w:hint="eastAsia"/>
        </w:rPr>
      </w:pPr>
      <w:r>
        <w:rPr>
          <w:rFonts w:hint="eastAsia"/>
        </w:rPr>
        <w:t xml:space="preserve">Never was there a minister who did much for the conversion of souls who did not dwell much on Christ crucified. </w:t>
      </w:r>
    </w:p>
    <w:p w14:paraId="515FFF3A">
      <w:pPr>
        <w:ind w:left="-5" w:right="2"/>
        <w:rPr>
          <w:rFonts w:hint="eastAsia"/>
        </w:rPr>
      </w:pPr>
      <w:r>
        <w:rPr>
          <w:rFonts w:hint="eastAsia"/>
        </w:rPr>
        <w:t>从来没有一位在灵魂归正上多有建树的牧师，是不常讲基督钉十字架的。</w:t>
      </w:r>
    </w:p>
    <w:p w14:paraId="4D2A4091">
      <w:pPr>
        <w:ind w:left="-5" w:right="2"/>
        <w:rPr>
          <w:rFonts w:hint="eastAsia"/>
        </w:rPr>
      </w:pPr>
    </w:p>
    <w:p w14:paraId="1852EC65">
      <w:pPr>
        <w:ind w:left="-5" w:right="2"/>
        <w:rPr>
          <w:rFonts w:hint="eastAsia"/>
        </w:rPr>
      </w:pPr>
      <w:r>
        <w:rPr>
          <w:rFonts w:hint="eastAsia"/>
        </w:rPr>
        <w:t xml:space="preserve">Luther, Rutherford, Whitfield, McCheyne, were all most eminently preachers of the cross. </w:t>
      </w:r>
    </w:p>
    <w:p w14:paraId="39996113">
      <w:pPr>
        <w:ind w:left="-5" w:right="2"/>
        <w:rPr>
          <w:rFonts w:hint="eastAsia"/>
        </w:rPr>
      </w:pPr>
      <w:r>
        <w:rPr>
          <w:rFonts w:hint="eastAsia"/>
        </w:rPr>
        <w:t>路德、赖瑟福、怀特腓、麦克谦，都是最杰出的十字架传讲者。</w:t>
      </w:r>
    </w:p>
    <w:p w14:paraId="41363D43">
      <w:pPr>
        <w:ind w:left="-5" w:right="2"/>
        <w:rPr>
          <w:rFonts w:hint="eastAsia"/>
        </w:rPr>
      </w:pPr>
    </w:p>
    <w:p w14:paraId="2911E3A7">
      <w:pPr>
        <w:ind w:left="-5" w:right="2"/>
        <w:rPr>
          <w:rFonts w:hint="eastAsia"/>
        </w:rPr>
      </w:pPr>
      <w:r>
        <w:rPr>
          <w:rFonts w:hint="eastAsia"/>
        </w:rPr>
        <w:t xml:space="preserve">This is the preaching that the Holy Spirit delights to bless: He loves to honor those who honor the cross. </w:t>
      </w:r>
    </w:p>
    <w:p w14:paraId="729DE764">
      <w:pPr>
        <w:ind w:left="-5" w:right="2"/>
        <w:rPr>
          <w:rFonts w:hint="eastAsia"/>
        </w:rPr>
      </w:pPr>
      <w:r>
        <w:rPr>
          <w:rFonts w:hint="eastAsia"/>
        </w:rPr>
        <w:t>这是圣灵乐意赐福的讲道：**祂**喜爱尊荣那些尊荣十字架的人。</w:t>
      </w:r>
    </w:p>
    <w:p w14:paraId="4B9F19EA">
      <w:pPr>
        <w:ind w:left="-5" w:right="2"/>
        <w:rPr>
          <w:rFonts w:hint="eastAsia"/>
        </w:rPr>
      </w:pPr>
    </w:p>
    <w:p w14:paraId="3D8DE07D">
      <w:pPr>
        <w:ind w:left="-5" w:right="2"/>
        <w:rPr>
          <w:rFonts w:hint="eastAsia"/>
        </w:rPr>
      </w:pPr>
      <w:r>
        <w:rPr>
          <w:rFonts w:hint="eastAsia"/>
        </w:rPr>
        <w:t xml:space="preserve">The doctrine of Christ crucified is the secret of all missionary success. </w:t>
      </w:r>
    </w:p>
    <w:p w14:paraId="642097A8">
      <w:pPr>
        <w:ind w:left="-5" w:right="2"/>
        <w:rPr>
          <w:rFonts w:hint="eastAsia"/>
        </w:rPr>
      </w:pPr>
      <w:r>
        <w:rPr>
          <w:rFonts w:hint="eastAsia"/>
        </w:rPr>
        <w:t>基督钉十字架的教义是所有宣教成功的秘诀。</w:t>
      </w:r>
    </w:p>
    <w:p w14:paraId="1DF3C684">
      <w:pPr>
        <w:ind w:left="-5" w:right="2"/>
        <w:rPr>
          <w:rFonts w:hint="eastAsia"/>
        </w:rPr>
      </w:pPr>
    </w:p>
    <w:p w14:paraId="0E194D80">
      <w:pPr>
        <w:ind w:left="-5" w:right="2"/>
        <w:rPr>
          <w:rFonts w:hint="eastAsia"/>
        </w:rPr>
      </w:pPr>
      <w:r>
        <w:rPr>
          <w:rFonts w:hint="eastAsia"/>
        </w:rPr>
        <w:t xml:space="preserve">Nothing but this has ever moved the hearts of the heathen. </w:t>
      </w:r>
    </w:p>
    <w:p w14:paraId="2A0B9AAA">
      <w:pPr>
        <w:ind w:left="-5" w:right="2"/>
        <w:rPr>
          <w:rFonts w:hint="eastAsia"/>
        </w:rPr>
      </w:pPr>
      <w:r>
        <w:rPr>
          <w:rFonts w:hint="eastAsia"/>
        </w:rPr>
        <w:t>除了这个，没有什么能打动异教徒的心。</w:t>
      </w:r>
    </w:p>
    <w:p w14:paraId="369339A3">
      <w:pPr>
        <w:ind w:left="-5" w:right="2"/>
        <w:rPr>
          <w:rFonts w:hint="eastAsia"/>
        </w:rPr>
      </w:pPr>
    </w:p>
    <w:p w14:paraId="07A00241">
      <w:pPr>
        <w:ind w:left="-5" w:right="2"/>
        <w:rPr>
          <w:rFonts w:hint="eastAsia"/>
        </w:rPr>
      </w:pPr>
      <w:r>
        <w:rPr>
          <w:rFonts w:hint="eastAsia"/>
        </w:rPr>
        <w:t xml:space="preserve">Just according as this has been lifted up missions have prospered. </w:t>
      </w:r>
    </w:p>
    <w:p w14:paraId="2ADC35F7">
      <w:pPr>
        <w:ind w:left="-5" w:right="2"/>
        <w:rPr>
          <w:rFonts w:hint="eastAsia"/>
        </w:rPr>
      </w:pPr>
      <w:r>
        <w:rPr>
          <w:rFonts w:hint="eastAsia"/>
        </w:rPr>
        <w:t>正是随着这个被高举，宣教事工才得以兴旺。</w:t>
      </w:r>
    </w:p>
    <w:p w14:paraId="486CE8B6">
      <w:pPr>
        <w:ind w:left="-5" w:right="2"/>
        <w:rPr>
          <w:rFonts w:hint="eastAsia"/>
        </w:rPr>
      </w:pPr>
    </w:p>
    <w:p w14:paraId="57139C96">
      <w:pPr>
        <w:ind w:left="-5" w:right="2"/>
        <w:rPr>
          <w:rFonts w:hint="eastAsia"/>
        </w:rPr>
      </w:pPr>
      <w:r>
        <w:rPr>
          <w:rFonts w:hint="eastAsia"/>
        </w:rPr>
        <w:t xml:space="preserve">This is the weapon that has won victories over hearts of every kind, in every quarter of the globe: Greenlanders, Africans, South Sea Islanders, Hindoos, and Chinese, all have alike felt its power. </w:t>
      </w:r>
    </w:p>
    <w:p w14:paraId="4E0D141A">
      <w:pPr>
        <w:ind w:left="-5" w:right="2"/>
        <w:rPr>
          <w:rFonts w:hint="eastAsia"/>
        </w:rPr>
      </w:pPr>
      <w:r>
        <w:rPr>
          <w:rFonts w:hint="eastAsia"/>
        </w:rPr>
        <w:t>这是在全球各地战胜各样人心的武器：格陵兰人、非洲人、南海岛民、印度人和中国人，都同样感受到了它的力量。</w:t>
      </w:r>
    </w:p>
    <w:p w14:paraId="3ABFC1EC">
      <w:pPr>
        <w:ind w:left="-5" w:right="2"/>
        <w:rPr>
          <w:rFonts w:hint="eastAsia"/>
        </w:rPr>
      </w:pPr>
    </w:p>
    <w:p w14:paraId="6B7607E7">
      <w:pPr>
        <w:ind w:left="-5" w:right="2"/>
        <w:rPr>
          <w:rFonts w:hint="eastAsia"/>
        </w:rPr>
      </w:pPr>
      <w:r>
        <w:rPr>
          <w:rFonts w:hint="eastAsia"/>
        </w:rPr>
        <w:t xml:space="preserve">Just as that huge iron tube which crosses the Menai Straits is more affected and bent by half an hour’s sunshine than by all the dead weight that can be placed in it, </w:t>
      </w:r>
    </w:p>
    <w:p w14:paraId="60A1B984">
      <w:pPr>
        <w:ind w:left="-5" w:right="2"/>
        <w:rPr>
          <w:rFonts w:hint="eastAsia"/>
        </w:rPr>
      </w:pPr>
      <w:r>
        <w:rPr>
          <w:rFonts w:hint="eastAsia"/>
        </w:rPr>
        <w:t>正如横跨梅奈海峡的那巨大的铁管，受半小时阳光照射的影响和弯曲程度，要比压在它上面的所有死重都要大，</w:t>
      </w:r>
    </w:p>
    <w:p w14:paraId="36B33ED2">
      <w:pPr>
        <w:ind w:left="-5" w:right="2"/>
        <w:rPr>
          <w:rFonts w:hint="eastAsia"/>
        </w:rPr>
      </w:pPr>
    </w:p>
    <w:p w14:paraId="7CC57EC6">
      <w:pPr>
        <w:ind w:left="-5" w:right="2"/>
        <w:rPr>
          <w:rFonts w:hint="eastAsia"/>
        </w:rPr>
      </w:pPr>
      <w:r>
        <w:rPr>
          <w:rFonts w:hint="eastAsia"/>
        </w:rPr>
        <w:t xml:space="preserve">so in like manner the hearts of savages have melted before the cross, when every other argument seemed to move them no more than stones. </w:t>
      </w:r>
    </w:p>
    <w:p w14:paraId="6CD706A8">
      <w:pPr>
        <w:ind w:left="-5" w:right="2"/>
        <w:rPr>
          <w:rFonts w:hint="eastAsia"/>
        </w:rPr>
      </w:pPr>
      <w:r>
        <w:rPr>
          <w:rFonts w:hint="eastAsia"/>
        </w:rPr>
        <w:t>同样地，野蛮人的心在十字架面前融化了，而其他所有的论证似乎都像对待石头一样无法打动他们。</w:t>
      </w:r>
    </w:p>
    <w:p w14:paraId="600D9FB6">
      <w:pPr>
        <w:ind w:left="-5" w:right="2"/>
        <w:rPr>
          <w:rFonts w:hint="eastAsia"/>
        </w:rPr>
      </w:pPr>
    </w:p>
    <w:p w14:paraId="23637A6F">
      <w:pPr>
        <w:ind w:left="-5" w:right="2"/>
        <w:rPr>
          <w:rFonts w:hint="eastAsia"/>
        </w:rPr>
      </w:pPr>
      <w:r>
        <w:rPr>
          <w:rFonts w:hint="eastAsia"/>
        </w:rPr>
        <w:t xml:space="preserve">"Brethren," said a North American Indian after his conversion, "I have been a heathen. I know how heathens think. </w:t>
      </w:r>
    </w:p>
    <w:p w14:paraId="2A9D1E27">
      <w:pPr>
        <w:ind w:left="-5" w:right="2"/>
        <w:rPr>
          <w:rFonts w:hint="eastAsia"/>
        </w:rPr>
      </w:pPr>
      <w:r>
        <w:rPr>
          <w:rFonts w:hint="eastAsia"/>
        </w:rPr>
        <w:t>“弟兄们，”一位北美印第安人在归正后说，“我曾是个异教徒。我知道异教徒怎么想。</w:t>
      </w:r>
    </w:p>
    <w:p w14:paraId="611F2893">
      <w:pPr>
        <w:ind w:left="-5" w:right="2"/>
        <w:rPr>
          <w:rFonts w:hint="eastAsia"/>
        </w:rPr>
      </w:pPr>
    </w:p>
    <w:p w14:paraId="3BD51E4D">
      <w:pPr>
        <w:ind w:left="-5" w:right="2"/>
        <w:rPr>
          <w:rFonts w:hint="eastAsia"/>
        </w:rPr>
      </w:pPr>
      <w:r>
        <w:rPr>
          <w:rFonts w:hint="eastAsia"/>
        </w:rPr>
        <w:t xml:space="preserve">Once a preacher came and began to explain to us that there was a God; but we told him to return to the place from where he came. </w:t>
      </w:r>
    </w:p>
    <w:p w14:paraId="0EDB1FDF">
      <w:pPr>
        <w:ind w:left="-5" w:right="2"/>
        <w:rPr>
          <w:rFonts w:hint="eastAsia"/>
        </w:rPr>
      </w:pPr>
      <w:r>
        <w:rPr>
          <w:rFonts w:hint="eastAsia"/>
        </w:rPr>
        <w:t>有一次，一位传道人来开始向我们解释有一位上帝；但我们叫他回他来的地方去。</w:t>
      </w:r>
    </w:p>
    <w:p w14:paraId="48A39D86">
      <w:pPr>
        <w:ind w:left="-5" w:right="2"/>
        <w:rPr>
          <w:rFonts w:hint="eastAsia"/>
        </w:rPr>
      </w:pPr>
    </w:p>
    <w:p w14:paraId="6C33B10C">
      <w:pPr>
        <w:ind w:left="-5" w:right="2"/>
        <w:rPr>
          <w:rFonts w:hint="eastAsia"/>
        </w:rPr>
      </w:pPr>
      <w:r>
        <w:rPr>
          <w:rFonts w:hint="eastAsia"/>
        </w:rPr>
        <w:t xml:space="preserve">Another preacher came and told us not to lie, nor steal, nor drink; but we did not heed him. </w:t>
      </w:r>
    </w:p>
    <w:p w14:paraId="37D395C2">
      <w:pPr>
        <w:ind w:left="-5" w:right="2"/>
        <w:rPr>
          <w:rFonts w:hint="eastAsia"/>
        </w:rPr>
      </w:pPr>
      <w:r>
        <w:rPr>
          <w:rFonts w:hint="eastAsia"/>
        </w:rPr>
        <w:t>另一位传道人来告诉我们不要撒谎，不要偷窃，不要酗酒；但我们不理会他。</w:t>
      </w:r>
    </w:p>
    <w:p w14:paraId="02B90B8C">
      <w:pPr>
        <w:ind w:left="-5" w:right="2"/>
        <w:rPr>
          <w:rFonts w:hint="eastAsia"/>
        </w:rPr>
      </w:pPr>
    </w:p>
    <w:p w14:paraId="3ACF1C26">
      <w:pPr>
        <w:ind w:left="-5" w:right="2"/>
        <w:rPr>
          <w:rFonts w:hint="eastAsia"/>
        </w:rPr>
      </w:pPr>
      <w:r>
        <w:rPr>
          <w:rFonts w:hint="eastAsia"/>
        </w:rPr>
        <w:t xml:space="preserve">At last another came into my hut one day, and said, ‘I am come to you in the name of the Lord of heaven and earth. </w:t>
      </w:r>
    </w:p>
    <w:p w14:paraId="28649B18">
      <w:pPr>
        <w:ind w:left="-5" w:right="2"/>
        <w:rPr>
          <w:rFonts w:hint="eastAsia"/>
        </w:rPr>
      </w:pPr>
      <w:r>
        <w:rPr>
          <w:rFonts w:hint="eastAsia"/>
        </w:rPr>
        <w:t>最后，有一天另一个人进到我的小屋，说：‘我奉天地之主的名来到你们这里。</w:t>
      </w:r>
    </w:p>
    <w:p w14:paraId="11B80CFA">
      <w:pPr>
        <w:ind w:left="-5" w:right="2"/>
        <w:rPr>
          <w:rFonts w:hint="eastAsia"/>
        </w:rPr>
      </w:pPr>
    </w:p>
    <w:p w14:paraId="43B7966F">
      <w:pPr>
        <w:ind w:left="-5" w:right="2"/>
        <w:rPr>
          <w:rFonts w:hint="eastAsia"/>
        </w:rPr>
      </w:pPr>
      <w:r>
        <w:rPr>
          <w:rFonts w:hint="eastAsia"/>
        </w:rPr>
        <w:t xml:space="preserve">He sends to let you know that He will make you happy, and deliver you from misery. </w:t>
      </w:r>
    </w:p>
    <w:p w14:paraId="744DB3F4">
      <w:pPr>
        <w:ind w:left="-5" w:right="2"/>
        <w:rPr>
          <w:rFonts w:hint="eastAsia"/>
        </w:rPr>
      </w:pPr>
      <w:r>
        <w:rPr>
          <w:rFonts w:hint="eastAsia"/>
        </w:rPr>
        <w:t>**祂**差遣我来让你们知道，**祂**要使你们幸福，救你们脱离苦难。</w:t>
      </w:r>
    </w:p>
    <w:p w14:paraId="42E329A5">
      <w:pPr>
        <w:ind w:left="-5" w:right="2"/>
        <w:rPr>
          <w:rFonts w:hint="eastAsia"/>
        </w:rPr>
      </w:pPr>
    </w:p>
    <w:p w14:paraId="79CC8E7A">
      <w:pPr>
        <w:ind w:left="-5" w:right="2"/>
        <w:rPr>
          <w:rFonts w:hint="eastAsia"/>
        </w:rPr>
      </w:pPr>
      <w:r>
        <w:rPr>
          <w:rFonts w:hint="eastAsia"/>
        </w:rPr>
        <w:t xml:space="preserve">For this end He became a man, gave His life a ransom, and shed His blood for sinners. </w:t>
      </w:r>
    </w:p>
    <w:p w14:paraId="1B9F6DB1">
      <w:pPr>
        <w:ind w:left="-5" w:right="2"/>
        <w:rPr>
          <w:rFonts w:hint="eastAsia"/>
        </w:rPr>
      </w:pPr>
      <w:r>
        <w:rPr>
          <w:rFonts w:hint="eastAsia"/>
        </w:rPr>
        <w:t>为此**祂**成为人，舍弃**祂**的生命作赎价，并为罪人流出**祂**的血。’</w:t>
      </w:r>
    </w:p>
    <w:p w14:paraId="1D2E3612">
      <w:pPr>
        <w:ind w:left="-5" w:right="2"/>
        <w:rPr>
          <w:rFonts w:hint="eastAsia"/>
        </w:rPr>
      </w:pPr>
    </w:p>
    <w:p w14:paraId="543D320D">
      <w:pPr>
        <w:ind w:left="-5" w:right="2"/>
        <w:rPr>
          <w:rFonts w:hint="eastAsia"/>
        </w:rPr>
      </w:pPr>
      <w:r>
        <w:rPr>
          <w:rFonts w:hint="eastAsia"/>
        </w:rPr>
        <w:t xml:space="preserve">I could not forget his words. I told them to the other Indians, and an awakening begun among us. </w:t>
      </w:r>
    </w:p>
    <w:p w14:paraId="089BFC44">
      <w:pPr>
        <w:ind w:left="-5" w:right="2"/>
        <w:rPr>
          <w:rFonts w:hint="eastAsia"/>
        </w:rPr>
      </w:pPr>
      <w:r>
        <w:rPr>
          <w:rFonts w:hint="eastAsia"/>
        </w:rPr>
        <w:t>我无法忘记他的话。我把这些话告诉了其他的印第安人，于是我们中间开始了觉醒。</w:t>
      </w:r>
    </w:p>
    <w:p w14:paraId="187DBF4B">
      <w:pPr>
        <w:ind w:left="-5" w:right="2"/>
        <w:rPr>
          <w:rFonts w:hint="eastAsia"/>
        </w:rPr>
      </w:pPr>
    </w:p>
    <w:p w14:paraId="2B507EFE">
      <w:pPr>
        <w:ind w:left="-5" w:right="2"/>
        <w:rPr>
          <w:rFonts w:hint="eastAsia"/>
        </w:rPr>
      </w:pPr>
      <w:r>
        <w:rPr>
          <w:rFonts w:hint="eastAsia"/>
        </w:rPr>
        <w:t>I say, therefore, preach the sufferings and death of Christ, our Savior, if you wish your words to gain entrance among the heathen."</w:t>
      </w:r>
    </w:p>
    <w:p w14:paraId="1E7D9407">
      <w:pPr>
        <w:ind w:left="-5" w:right="2"/>
        <w:rPr>
          <w:rFonts w:hint="eastAsia"/>
        </w:rPr>
      </w:pPr>
      <w:r>
        <w:rPr>
          <w:rFonts w:hint="eastAsia"/>
        </w:rPr>
        <w:t>所以我说，如果你希望你的话语能进入异教徒心中，就传讲基督——我们救主——的受难和受死吧。”</w:t>
      </w:r>
    </w:p>
    <w:p w14:paraId="2C683A8C">
      <w:pPr>
        <w:ind w:left="-5" w:right="2"/>
        <w:rPr>
          <w:rFonts w:hint="eastAsia"/>
        </w:rPr>
      </w:pPr>
    </w:p>
    <w:p w14:paraId="48629B58">
      <w:pPr>
        <w:ind w:left="-5" w:right="2"/>
        <w:rPr>
          <w:rFonts w:hint="eastAsia"/>
        </w:rPr>
      </w:pPr>
      <w:r>
        <w:rPr>
          <w:rFonts w:hint="eastAsia"/>
        </w:rPr>
        <w:t xml:space="preserve">Never indeed did the devil triumph so thoroughly as when he persuaded the Jesuit missionaries in China to keep back the story of the cross! </w:t>
      </w:r>
    </w:p>
    <w:p w14:paraId="2C6FE0E5">
      <w:pPr>
        <w:ind w:left="-5" w:right="2"/>
        <w:rPr>
          <w:rFonts w:hint="eastAsia"/>
        </w:rPr>
      </w:pPr>
      <w:r>
        <w:rPr>
          <w:rFonts w:hint="eastAsia"/>
        </w:rPr>
        <w:t>确实，当魔鬼说服在中国的耶稣会传教士隐瞒十字架的故事时，他从未如此彻底地得胜过！</w:t>
      </w:r>
    </w:p>
    <w:p w14:paraId="3B50045E">
      <w:pPr>
        <w:ind w:left="-5" w:right="2"/>
        <w:rPr>
          <w:rFonts w:hint="eastAsia"/>
        </w:rPr>
      </w:pPr>
    </w:p>
    <w:p w14:paraId="73818673">
      <w:pPr>
        <w:ind w:left="-5" w:right="2"/>
        <w:rPr>
          <w:rFonts w:hint="eastAsia"/>
        </w:rPr>
      </w:pPr>
      <w:r>
        <w:rPr>
          <w:rFonts w:hint="eastAsia"/>
        </w:rPr>
        <w:t xml:space="preserve">The doctrine of Christ crucified is the foundation of a Church’s prosperity. </w:t>
      </w:r>
    </w:p>
    <w:p w14:paraId="008DB78E">
      <w:pPr>
        <w:ind w:left="-5" w:right="2"/>
        <w:rPr>
          <w:rFonts w:hint="eastAsia"/>
        </w:rPr>
      </w:pPr>
      <w:r>
        <w:rPr>
          <w:rFonts w:hint="eastAsia"/>
        </w:rPr>
        <w:t>基督钉十字架的教义是教会兴旺的根基。</w:t>
      </w:r>
    </w:p>
    <w:p w14:paraId="74747C5B">
      <w:pPr>
        <w:ind w:left="-5" w:right="2"/>
        <w:rPr>
          <w:rFonts w:hint="eastAsia"/>
        </w:rPr>
      </w:pPr>
    </w:p>
    <w:p w14:paraId="4AF74724">
      <w:pPr>
        <w:ind w:left="-5" w:right="2"/>
        <w:rPr>
          <w:rFonts w:hint="eastAsia"/>
        </w:rPr>
      </w:pPr>
      <w:r>
        <w:rPr>
          <w:rFonts w:hint="eastAsia"/>
        </w:rPr>
        <w:t xml:space="preserve">No Church will ever be honored in which Christ crucified is not continually lifted up. </w:t>
      </w:r>
    </w:p>
    <w:p w14:paraId="4CDDDA86">
      <w:pPr>
        <w:ind w:left="-5" w:right="2"/>
        <w:rPr>
          <w:rFonts w:hint="eastAsia"/>
        </w:rPr>
      </w:pPr>
      <w:r>
        <w:rPr>
          <w:rFonts w:hint="eastAsia"/>
        </w:rPr>
        <w:t>没有一个不持续高举基督钉十字架的教会会受到尊荣。</w:t>
      </w:r>
    </w:p>
    <w:p w14:paraId="10909E38">
      <w:pPr>
        <w:ind w:left="-5" w:right="2"/>
        <w:rPr>
          <w:rFonts w:hint="eastAsia"/>
        </w:rPr>
      </w:pPr>
    </w:p>
    <w:p w14:paraId="2C51A377">
      <w:pPr>
        <w:ind w:left="-5" w:right="2"/>
        <w:rPr>
          <w:rFonts w:hint="eastAsia"/>
        </w:rPr>
      </w:pPr>
      <w:r>
        <w:rPr>
          <w:rFonts w:hint="eastAsia"/>
        </w:rPr>
        <w:t xml:space="preserve">Nothing whatever can make up for the lack of the cross. </w:t>
      </w:r>
    </w:p>
    <w:p w14:paraId="4CF95E51">
      <w:pPr>
        <w:ind w:left="-5" w:right="2"/>
        <w:rPr>
          <w:rFonts w:hint="eastAsia"/>
        </w:rPr>
      </w:pPr>
      <w:r>
        <w:rPr>
          <w:rFonts w:hint="eastAsia"/>
        </w:rPr>
        <w:t>无论什么都无法弥补十字架的缺失。</w:t>
      </w:r>
    </w:p>
    <w:p w14:paraId="0F31E96C">
      <w:pPr>
        <w:ind w:left="-5" w:right="2"/>
        <w:rPr>
          <w:rFonts w:hint="eastAsia"/>
        </w:rPr>
      </w:pPr>
    </w:p>
    <w:p w14:paraId="20243242">
      <w:pPr>
        <w:ind w:left="-5" w:right="2"/>
        <w:rPr>
          <w:rFonts w:hint="eastAsia"/>
        </w:rPr>
      </w:pPr>
      <w:r>
        <w:rPr>
          <w:rFonts w:hint="eastAsia"/>
        </w:rPr>
        <w:t xml:space="preserve">Without it all things may be done decently and in order; without it there may be splendid ceremonies, beautiful music, gorgeous churches, learned ministers, crowded communion tables, huge collections for the poor; </w:t>
      </w:r>
    </w:p>
    <w:p w14:paraId="57261E4A">
      <w:pPr>
        <w:ind w:left="-5" w:right="2"/>
        <w:rPr>
          <w:rFonts w:hint="eastAsia"/>
        </w:rPr>
      </w:pPr>
      <w:r>
        <w:rPr>
          <w:rFonts w:hint="eastAsia"/>
        </w:rPr>
        <w:t>没有它，一切事情也许都做得规规矩矩、按着次序；没有它，也许有宏伟的仪式、优美的音乐、华丽的教堂、博学的牧师、拥挤的圣餐桌、巨额的扶贫捐款；</w:t>
      </w:r>
    </w:p>
    <w:p w14:paraId="7CF5ADE3">
      <w:pPr>
        <w:ind w:left="-5" w:right="2"/>
        <w:rPr>
          <w:rFonts w:hint="eastAsia"/>
        </w:rPr>
      </w:pPr>
    </w:p>
    <w:p w14:paraId="16949C73">
      <w:pPr>
        <w:ind w:left="-5" w:right="2"/>
        <w:rPr>
          <w:rFonts w:hint="eastAsia"/>
        </w:rPr>
      </w:pPr>
      <w:r>
        <w:rPr>
          <w:rFonts w:hint="eastAsia"/>
        </w:rPr>
        <w:t xml:space="preserve">but without the cross no good will be done. </w:t>
      </w:r>
    </w:p>
    <w:p w14:paraId="02EC64C2">
      <w:pPr>
        <w:ind w:left="-5" w:right="2"/>
        <w:rPr>
          <w:rFonts w:hint="eastAsia"/>
        </w:rPr>
      </w:pPr>
      <w:r>
        <w:rPr>
          <w:rFonts w:hint="eastAsia"/>
        </w:rPr>
        <w:t>但如果没有十字架，就成就不了任何善工。</w:t>
      </w:r>
    </w:p>
    <w:p w14:paraId="474B1773">
      <w:pPr>
        <w:ind w:left="-5" w:right="2"/>
        <w:rPr>
          <w:rFonts w:hint="eastAsia"/>
        </w:rPr>
      </w:pPr>
    </w:p>
    <w:p w14:paraId="5C853411">
      <w:pPr>
        <w:ind w:left="-5" w:right="2"/>
        <w:rPr>
          <w:rFonts w:hint="eastAsia"/>
        </w:rPr>
      </w:pPr>
      <w:r>
        <w:rPr>
          <w:rFonts w:hint="eastAsia"/>
        </w:rPr>
        <w:t xml:space="preserve">Dark hearts will not be enlightened, proud hearts will not be humbled, mourning hearts will not be comforted, fainting hearts will not be cheered. </w:t>
      </w:r>
    </w:p>
    <w:p w14:paraId="43490A87">
      <w:pPr>
        <w:ind w:left="-5" w:right="2"/>
        <w:rPr>
          <w:rFonts w:hint="eastAsia"/>
        </w:rPr>
      </w:pPr>
      <w:r>
        <w:rPr>
          <w:rFonts w:hint="eastAsia"/>
        </w:rPr>
        <w:t>黑暗的心不会被照亮，骄傲的心不会被降卑，哀恸的心不会得安慰，发昏的心不会得振奋。</w:t>
      </w:r>
    </w:p>
    <w:p w14:paraId="68CCBCA5">
      <w:pPr>
        <w:ind w:left="-5" w:right="2"/>
        <w:rPr>
          <w:rFonts w:hint="eastAsia"/>
        </w:rPr>
      </w:pPr>
    </w:p>
    <w:p w14:paraId="17FCC0E7">
      <w:pPr>
        <w:ind w:left="-5" w:right="2"/>
        <w:rPr>
          <w:rFonts w:hint="eastAsia"/>
        </w:rPr>
      </w:pPr>
      <w:r>
        <w:rPr>
          <w:rFonts w:hint="eastAsia"/>
        </w:rPr>
        <w:t xml:space="preserve">Sermons about the catholic church and an apostolic ministry, sermons about baptism and the Lord’s supper, sermons about unity and schism, sermons about fasts and communion, sermons about fathers and saints—such sermons will never make up for the absence of sermons about the cross of Christ. </w:t>
      </w:r>
    </w:p>
    <w:p w14:paraId="3FB6720F">
      <w:pPr>
        <w:ind w:left="-5" w:right="2"/>
        <w:rPr>
          <w:rFonts w:hint="eastAsia"/>
        </w:rPr>
      </w:pPr>
      <w:r>
        <w:rPr>
          <w:rFonts w:hint="eastAsia"/>
        </w:rPr>
        <w:t>关于大公教会和使徒职分的讲道，关于洗礼和主餐的讲道，关于合一和分裂的讲道，关于禁食和交通的讲道，关于教父和圣徒的讲道——这样的讲道永远无法弥补关于基督十字架讲道的缺席。</w:t>
      </w:r>
    </w:p>
    <w:p w14:paraId="019A5D25">
      <w:pPr>
        <w:ind w:left="-5" w:right="2"/>
        <w:rPr>
          <w:rFonts w:hint="eastAsia"/>
        </w:rPr>
      </w:pPr>
    </w:p>
    <w:p w14:paraId="3770B91A">
      <w:pPr>
        <w:ind w:left="-5" w:right="2"/>
        <w:rPr>
          <w:rFonts w:hint="eastAsia"/>
        </w:rPr>
      </w:pPr>
      <w:r>
        <w:rPr>
          <w:rFonts w:hint="eastAsia"/>
        </w:rPr>
        <w:t xml:space="preserve">They may amuse some, they will feed none. </w:t>
      </w:r>
    </w:p>
    <w:p w14:paraId="6733BE9F">
      <w:pPr>
        <w:ind w:left="-5" w:right="2"/>
        <w:rPr>
          <w:rFonts w:hint="eastAsia"/>
        </w:rPr>
      </w:pPr>
      <w:r>
        <w:rPr>
          <w:rFonts w:hint="eastAsia"/>
        </w:rPr>
        <w:t>它们可能会娱乐一些人，但喂养不了任何人。</w:t>
      </w:r>
    </w:p>
    <w:p w14:paraId="307565E5">
      <w:pPr>
        <w:ind w:left="-5" w:right="2"/>
        <w:rPr>
          <w:rFonts w:hint="eastAsia"/>
        </w:rPr>
      </w:pPr>
    </w:p>
    <w:p w14:paraId="2C519C55">
      <w:pPr>
        <w:ind w:left="-5" w:right="2"/>
        <w:rPr>
          <w:rFonts w:hint="eastAsia"/>
        </w:rPr>
      </w:pPr>
      <w:r>
        <w:rPr>
          <w:rFonts w:hint="eastAsia"/>
        </w:rPr>
        <w:t xml:space="preserve">A gorgeous banqueting room, and splendid gold plate on the table, will never make up to a hungry man for the lack of food. </w:t>
      </w:r>
    </w:p>
    <w:p w14:paraId="74FBA4C7">
      <w:pPr>
        <w:ind w:left="-5" w:right="2"/>
        <w:rPr>
          <w:rFonts w:hint="eastAsia"/>
        </w:rPr>
      </w:pPr>
      <w:r>
        <w:rPr>
          <w:rFonts w:hint="eastAsia"/>
        </w:rPr>
        <w:t>一个华丽的宴会厅，和桌上精美的金盘，永远无法弥补一个饥饿的人对食物的缺乏。</w:t>
      </w:r>
    </w:p>
    <w:p w14:paraId="22359073">
      <w:pPr>
        <w:ind w:left="-5" w:right="2"/>
        <w:rPr>
          <w:rFonts w:hint="eastAsia"/>
        </w:rPr>
      </w:pPr>
    </w:p>
    <w:p w14:paraId="35725A7D">
      <w:pPr>
        <w:ind w:left="-5" w:right="2"/>
        <w:rPr>
          <w:rFonts w:hint="eastAsia"/>
        </w:rPr>
      </w:pPr>
      <w:r>
        <w:rPr>
          <w:rFonts w:hint="eastAsia"/>
        </w:rPr>
        <w:t xml:space="preserve">Christ crucified is God’s grand ordinance for doing good to men. </w:t>
      </w:r>
    </w:p>
    <w:p w14:paraId="7BC33B8E">
      <w:pPr>
        <w:ind w:left="-5" w:right="2"/>
        <w:rPr>
          <w:rFonts w:hint="eastAsia"/>
        </w:rPr>
      </w:pPr>
      <w:r>
        <w:rPr>
          <w:rFonts w:hint="eastAsia"/>
        </w:rPr>
        <w:t>钉十字架的基督是上帝为向人行善而设立的宏大定例。</w:t>
      </w:r>
    </w:p>
    <w:p w14:paraId="5E5B9B6D">
      <w:pPr>
        <w:ind w:left="-5" w:right="2"/>
        <w:rPr>
          <w:rFonts w:hint="eastAsia"/>
        </w:rPr>
      </w:pPr>
    </w:p>
    <w:p w14:paraId="732C0D70">
      <w:pPr>
        <w:ind w:left="-5" w:right="2"/>
        <w:rPr>
          <w:rFonts w:hint="eastAsia"/>
        </w:rPr>
      </w:pPr>
      <w:r>
        <w:rPr>
          <w:rFonts w:hint="eastAsia"/>
        </w:rPr>
        <w:t xml:space="preserve">Whenever a Church keeps back Christ crucified, or puts anything whatever in that foremost place which Christ crucified should always have, from that moment a Church ceases to be useful. </w:t>
      </w:r>
    </w:p>
    <w:p w14:paraId="391BAD69">
      <w:pPr>
        <w:ind w:left="-5" w:right="2"/>
        <w:rPr>
          <w:rFonts w:hint="eastAsia"/>
        </w:rPr>
      </w:pPr>
      <w:r>
        <w:rPr>
          <w:rFonts w:hint="eastAsia"/>
        </w:rPr>
        <w:t>每当一个教会隐瞒钉十字架的基督，或把任何别的东西放在钉十字架的基督应当永远占据的首要位置时，从那一刻起，这个教会就不再有用了。</w:t>
      </w:r>
    </w:p>
    <w:p w14:paraId="07EAEB53">
      <w:pPr>
        <w:ind w:left="-5" w:right="2"/>
        <w:rPr>
          <w:rFonts w:hint="eastAsia"/>
        </w:rPr>
      </w:pPr>
    </w:p>
    <w:p w14:paraId="65C57A97">
      <w:pPr>
        <w:ind w:left="-5" w:right="2"/>
        <w:rPr>
          <w:rFonts w:hint="eastAsia"/>
        </w:rPr>
      </w:pPr>
      <w:r>
        <w:rPr>
          <w:rFonts w:hint="eastAsia"/>
        </w:rPr>
        <w:t xml:space="preserve">Without Christ crucified in her pulpits, a Church is little better than a cumberer of the ground, a dead carcass, a well without water, a barren fig-tree, a sleeping watchman, a silent trumpet, a dumb witness, an ambassador without terms of peace, a messenger without tidings, a lighthouse without fire, a stumbling-block to weak believers, a comfort to infidels, a hot-bed for formalism, a joy to the devil, and an offence to God. </w:t>
      </w:r>
    </w:p>
    <w:p w14:paraId="4CA16A9B">
      <w:pPr>
        <w:ind w:left="-5" w:right="2"/>
        <w:rPr>
          <w:rFonts w:hint="eastAsia"/>
        </w:rPr>
      </w:pPr>
      <w:r>
        <w:rPr>
          <w:rFonts w:hint="eastAsia"/>
        </w:rPr>
        <w:t>讲台上若没有钉十字架的基督，教会就只不过是白占地土的，是一具死尸，是无水的井，是不结果的无花果树，是沉睡的守望者，是无声的号角，是哑巴见证人，是没有和平条款的大使，是没有消息的信使，是没有火光的灯塔，是软弱信徒的绊脚石，是不信者的安慰，是形式主义的温床，是魔鬼的喜乐，是对上帝的冒犯。</w:t>
      </w:r>
    </w:p>
    <w:p w14:paraId="6DA3BBD7">
      <w:pPr>
        <w:ind w:left="-5" w:right="2"/>
        <w:rPr>
          <w:rFonts w:hint="eastAsia"/>
        </w:rPr>
      </w:pPr>
    </w:p>
    <w:p w14:paraId="222F0C06">
      <w:pPr>
        <w:ind w:left="-5" w:right="2"/>
        <w:rPr>
          <w:rFonts w:hint="eastAsia"/>
        </w:rPr>
      </w:pPr>
      <w:r>
        <w:rPr>
          <w:rFonts w:hint="eastAsia"/>
        </w:rPr>
        <w:t xml:space="preserve">The doctrine of Christ crucified is the grand center of union among true Christians. </w:t>
      </w:r>
    </w:p>
    <w:p w14:paraId="06D2C6C6">
      <w:pPr>
        <w:ind w:left="-5" w:right="2"/>
        <w:rPr>
          <w:rFonts w:hint="eastAsia"/>
        </w:rPr>
      </w:pPr>
      <w:r>
        <w:rPr>
          <w:rFonts w:hint="eastAsia"/>
        </w:rPr>
        <w:t>基督钉十字架的教义是真基督徒合一的宏大中心。</w:t>
      </w:r>
    </w:p>
    <w:p w14:paraId="0664C1DC">
      <w:pPr>
        <w:ind w:left="-5" w:right="2"/>
        <w:rPr>
          <w:rFonts w:hint="eastAsia"/>
        </w:rPr>
      </w:pPr>
    </w:p>
    <w:p w14:paraId="54B5BDC6">
      <w:pPr>
        <w:ind w:left="-5" w:right="2"/>
        <w:rPr>
          <w:rFonts w:hint="eastAsia"/>
        </w:rPr>
      </w:pPr>
      <w:r>
        <w:rPr>
          <w:rFonts w:hint="eastAsia"/>
        </w:rPr>
        <w:t xml:space="preserve">Our outward differences are many without doubt: one man is an Episcopalian, another is a Presbyterian; one is an Independent, another a Baptist; </w:t>
      </w:r>
    </w:p>
    <w:p w14:paraId="22E015D3">
      <w:pPr>
        <w:ind w:left="-5" w:right="2"/>
        <w:rPr>
          <w:rFonts w:hint="eastAsia"/>
        </w:rPr>
      </w:pPr>
      <w:r>
        <w:rPr>
          <w:rFonts w:hint="eastAsia"/>
        </w:rPr>
        <w:t>毫无疑问，我们外在的差异很多：一个是圣公会信徒，另一个是长老会信徒；一个是独立教会信徒，另一个是浸信会信徒；</w:t>
      </w:r>
    </w:p>
    <w:p w14:paraId="1F1E7217">
      <w:pPr>
        <w:ind w:left="-5" w:right="2"/>
        <w:rPr>
          <w:rFonts w:hint="eastAsia"/>
        </w:rPr>
      </w:pPr>
    </w:p>
    <w:p w14:paraId="51399FDD">
      <w:pPr>
        <w:ind w:left="-5" w:right="2"/>
        <w:rPr>
          <w:rFonts w:hint="eastAsia"/>
        </w:rPr>
      </w:pPr>
      <w:r>
        <w:rPr>
          <w:rFonts w:hint="eastAsia"/>
        </w:rPr>
        <w:t xml:space="preserve">one is a Calvinist, another an Arminian; one is a Lutheran, another a Plymouth Brother; </w:t>
      </w:r>
    </w:p>
    <w:p w14:paraId="07751762">
      <w:pPr>
        <w:ind w:left="-5" w:right="2"/>
        <w:rPr>
          <w:rFonts w:hint="eastAsia"/>
        </w:rPr>
      </w:pPr>
      <w:r>
        <w:rPr>
          <w:rFonts w:hint="eastAsia"/>
        </w:rPr>
        <w:t>一个是加尔文主义者，另一个是阿米念主义者；一个是路德宗信徒，另一个是普利茅斯弟兄会信徒；</w:t>
      </w:r>
    </w:p>
    <w:p w14:paraId="209B3204">
      <w:pPr>
        <w:ind w:left="-5" w:right="2"/>
        <w:rPr>
          <w:rFonts w:hint="eastAsia"/>
        </w:rPr>
      </w:pPr>
    </w:p>
    <w:p w14:paraId="3A0CD290">
      <w:pPr>
        <w:ind w:left="-5" w:right="2"/>
        <w:rPr>
          <w:rFonts w:hint="eastAsia"/>
        </w:rPr>
      </w:pPr>
      <w:r>
        <w:rPr>
          <w:rFonts w:hint="eastAsia"/>
        </w:rPr>
        <w:t xml:space="preserve">one is a friend to Establishments, another a friend to the Voluntary system; one is a friend to Liturgies, another a friend to extempore prayer: </w:t>
      </w:r>
    </w:p>
    <w:p w14:paraId="5DF99B86">
      <w:pPr>
        <w:ind w:left="-5" w:right="2"/>
        <w:rPr>
          <w:rFonts w:hint="eastAsia"/>
        </w:rPr>
      </w:pPr>
      <w:r>
        <w:rPr>
          <w:rFonts w:hint="eastAsia"/>
        </w:rPr>
        <w:t>一个赞成国教体制，另一个赞成志愿体制；一个赞成公祷礼仪，另一个赞成即兴祷告：</w:t>
      </w:r>
    </w:p>
    <w:p w14:paraId="4B724BDF">
      <w:pPr>
        <w:ind w:left="-5" w:right="2"/>
        <w:rPr>
          <w:rFonts w:hint="eastAsia"/>
        </w:rPr>
      </w:pPr>
    </w:p>
    <w:p w14:paraId="14E54A52">
      <w:pPr>
        <w:ind w:left="-5" w:right="2"/>
        <w:rPr>
          <w:rFonts w:hint="eastAsia"/>
        </w:rPr>
      </w:pPr>
      <w:r>
        <w:rPr>
          <w:rFonts w:hint="eastAsia"/>
        </w:rPr>
        <w:t xml:space="preserve">but after all, what shall we hear about most of these differences in heaven? Nothing, most probably: nothing at all. </w:t>
      </w:r>
    </w:p>
    <w:p w14:paraId="70D85762">
      <w:pPr>
        <w:ind w:left="-5" w:right="2"/>
        <w:rPr>
          <w:rFonts w:hint="eastAsia"/>
        </w:rPr>
      </w:pPr>
      <w:r>
        <w:rPr>
          <w:rFonts w:hint="eastAsia"/>
        </w:rPr>
        <w:t>但归根结底，我们在天堂里会听到关于这些差异的什么呢？很可能什么都没有：根本没有。</w:t>
      </w:r>
    </w:p>
    <w:p w14:paraId="615AB8DB">
      <w:pPr>
        <w:ind w:left="-5" w:right="2"/>
        <w:rPr>
          <w:rFonts w:hint="eastAsia"/>
        </w:rPr>
      </w:pPr>
    </w:p>
    <w:p w14:paraId="4042D947">
      <w:pPr>
        <w:ind w:left="-5" w:right="2"/>
        <w:rPr>
          <w:rFonts w:hint="eastAsia"/>
        </w:rPr>
      </w:pPr>
      <w:r>
        <w:rPr>
          <w:rFonts w:hint="eastAsia"/>
        </w:rPr>
        <w:t xml:space="preserve">Does a man really and sincerely glory in the cross of Christ? That is the grand question. </w:t>
      </w:r>
    </w:p>
    <w:p w14:paraId="5C5ED792">
      <w:pPr>
        <w:ind w:left="-5" w:right="2"/>
        <w:rPr>
          <w:rFonts w:hint="eastAsia"/>
        </w:rPr>
      </w:pPr>
      <w:r>
        <w:rPr>
          <w:rFonts w:hint="eastAsia"/>
        </w:rPr>
        <w:t>一个人真的且真诚地以基督的十字架为夸耀吗？这是个大问题。</w:t>
      </w:r>
    </w:p>
    <w:p w14:paraId="71488381">
      <w:pPr>
        <w:ind w:left="-5" w:right="2"/>
        <w:rPr>
          <w:rFonts w:hint="eastAsia"/>
        </w:rPr>
      </w:pPr>
    </w:p>
    <w:p w14:paraId="10150D9D">
      <w:pPr>
        <w:ind w:left="-5" w:right="2"/>
        <w:rPr>
          <w:rFonts w:hint="eastAsia"/>
        </w:rPr>
      </w:pPr>
      <w:r>
        <w:rPr>
          <w:rFonts w:hint="eastAsia"/>
        </w:rPr>
        <w:t xml:space="preserve">If he does, he is my brother: we are traveling in the same road; we are journeying towards a home where Christ is all, and everything outward in religion will be forgotten. </w:t>
      </w:r>
    </w:p>
    <w:p w14:paraId="2F8D2249">
      <w:pPr>
        <w:ind w:left="-5" w:right="2"/>
        <w:rPr>
          <w:rFonts w:hint="eastAsia"/>
        </w:rPr>
      </w:pPr>
      <w:r>
        <w:rPr>
          <w:rFonts w:hint="eastAsia"/>
        </w:rPr>
        <w:t>如果他这样做了，他就是我的弟兄：我们走在同一条路上；我们正朝着一个家进发，在那里基督是一切，而宗教中一切外在的东西都将被遗忘。</w:t>
      </w:r>
    </w:p>
    <w:p w14:paraId="13BC2FF7">
      <w:pPr>
        <w:ind w:left="-5" w:right="2"/>
        <w:rPr>
          <w:rFonts w:hint="eastAsia"/>
        </w:rPr>
      </w:pPr>
    </w:p>
    <w:p w14:paraId="4EC7C1BD">
      <w:pPr>
        <w:ind w:left="-5" w:right="2"/>
        <w:rPr>
          <w:rFonts w:hint="eastAsia"/>
        </w:rPr>
      </w:pPr>
      <w:r>
        <w:rPr>
          <w:rFonts w:hint="eastAsia"/>
        </w:rPr>
        <w:t xml:space="preserve">But if he does not glory in the cross of Christ, I cannot feel comfort about him. </w:t>
      </w:r>
    </w:p>
    <w:p w14:paraId="1D360447">
      <w:pPr>
        <w:ind w:left="-5" w:right="2"/>
        <w:rPr>
          <w:rFonts w:hint="eastAsia"/>
        </w:rPr>
      </w:pPr>
      <w:r>
        <w:rPr>
          <w:rFonts w:hint="eastAsia"/>
        </w:rPr>
        <w:t>但如果他不以基督的十字架为夸耀，我就无法对他感到安慰。</w:t>
      </w:r>
    </w:p>
    <w:p w14:paraId="08F091E6">
      <w:pPr>
        <w:ind w:left="-5" w:right="2"/>
        <w:rPr>
          <w:rFonts w:hint="eastAsia"/>
        </w:rPr>
      </w:pPr>
    </w:p>
    <w:p w14:paraId="7A393596">
      <w:pPr>
        <w:ind w:left="-5" w:right="2"/>
        <w:rPr>
          <w:rFonts w:hint="eastAsia"/>
        </w:rPr>
      </w:pPr>
      <w:r>
        <w:rPr>
          <w:rFonts w:hint="eastAsia"/>
        </w:rPr>
        <w:t xml:space="preserve">Union on outward points only is union only for time: union about the cross is union for eternity. </w:t>
      </w:r>
    </w:p>
    <w:p w14:paraId="0716B599">
      <w:pPr>
        <w:ind w:left="-5" w:right="2"/>
        <w:rPr>
          <w:rFonts w:hint="eastAsia"/>
        </w:rPr>
      </w:pPr>
      <w:r>
        <w:rPr>
          <w:rFonts w:hint="eastAsia"/>
        </w:rPr>
        <w:t>仅在外在要点上的联合只是暂时的联合：关于十字架的联合是永恒的联合。</w:t>
      </w:r>
    </w:p>
    <w:p w14:paraId="3A8D4756">
      <w:pPr>
        <w:ind w:left="-5" w:right="2"/>
        <w:rPr>
          <w:rFonts w:hint="eastAsia"/>
        </w:rPr>
      </w:pPr>
    </w:p>
    <w:p w14:paraId="6C20C303">
      <w:pPr>
        <w:ind w:left="-5" w:right="2"/>
        <w:rPr>
          <w:rFonts w:hint="eastAsia"/>
        </w:rPr>
      </w:pPr>
      <w:r>
        <w:rPr>
          <w:rFonts w:hint="eastAsia"/>
        </w:rPr>
        <w:t xml:space="preserve">Error on outward points is only a skin-deep disease: error about the cross is disease at the heart. </w:t>
      </w:r>
    </w:p>
    <w:p w14:paraId="096C0C99">
      <w:pPr>
        <w:ind w:left="-5" w:right="2"/>
        <w:rPr>
          <w:rFonts w:hint="eastAsia"/>
        </w:rPr>
      </w:pPr>
      <w:r>
        <w:rPr>
          <w:rFonts w:hint="eastAsia"/>
        </w:rPr>
        <w:t>外在要点上的错误只是皮毛之疾：关于十字架的错误是心腹大患。</w:t>
      </w:r>
    </w:p>
    <w:p w14:paraId="18A7E06A">
      <w:pPr>
        <w:ind w:left="-5" w:right="2"/>
        <w:rPr>
          <w:rFonts w:hint="eastAsia"/>
        </w:rPr>
      </w:pPr>
    </w:p>
    <w:p w14:paraId="5524DA73">
      <w:pPr>
        <w:ind w:left="-5" w:right="2"/>
        <w:rPr>
          <w:rFonts w:hint="eastAsia"/>
        </w:rPr>
      </w:pPr>
      <w:r>
        <w:rPr>
          <w:rFonts w:hint="eastAsia"/>
        </w:rPr>
        <w:t xml:space="preserve">Union about outward points is a mere man-made union: union about the cross of Christ can only be produced by the Holy Spirit. </w:t>
      </w:r>
    </w:p>
    <w:p w14:paraId="2136E4E5">
      <w:pPr>
        <w:ind w:left="-5" w:right="2"/>
        <w:rPr>
          <w:rFonts w:hint="eastAsia"/>
        </w:rPr>
      </w:pPr>
      <w:r>
        <w:rPr>
          <w:rFonts w:hint="eastAsia"/>
        </w:rPr>
        <w:t>关于外在要点上的联合仅仅是人造的联合：关于基督十字架的联合只能由圣灵产生。</w:t>
      </w:r>
    </w:p>
    <w:p w14:paraId="522EDD13">
      <w:pPr>
        <w:ind w:left="-5" w:right="2"/>
        <w:rPr>
          <w:rFonts w:hint="eastAsia"/>
        </w:rPr>
      </w:pPr>
    </w:p>
    <w:p w14:paraId="7D2EE56A">
      <w:pPr>
        <w:ind w:left="-5" w:right="2"/>
        <w:rPr>
          <w:rFonts w:hint="eastAsia"/>
        </w:rPr>
      </w:pPr>
      <w:r>
        <w:rPr>
          <w:rFonts w:hint="eastAsia"/>
        </w:rPr>
        <w:t xml:space="preserve">Reader, I know not what you think of all this. I feel as if the half of what I desire to tell you about Christ crucified were left untold. </w:t>
      </w:r>
    </w:p>
    <w:p w14:paraId="24256850">
      <w:pPr>
        <w:ind w:left="-5" w:right="2"/>
        <w:rPr>
          <w:rFonts w:hint="eastAsia"/>
        </w:rPr>
      </w:pPr>
      <w:r>
        <w:rPr>
          <w:rFonts w:hint="eastAsia"/>
        </w:rPr>
        <w:t>读者，我不知道你怎么想这一切。我觉得我想告诉你的关于钉十字架的基督的事情，还有一半没说。</w:t>
      </w:r>
    </w:p>
    <w:p w14:paraId="6AEB9DD5">
      <w:pPr>
        <w:ind w:left="-5" w:right="2"/>
        <w:rPr>
          <w:rFonts w:hint="eastAsia"/>
        </w:rPr>
      </w:pPr>
    </w:p>
    <w:p w14:paraId="5772AEF7">
      <w:pPr>
        <w:ind w:left="-5" w:right="2"/>
        <w:rPr>
          <w:rFonts w:hint="eastAsia"/>
        </w:rPr>
      </w:pPr>
      <w:r>
        <w:rPr>
          <w:rFonts w:hint="eastAsia"/>
        </w:rPr>
        <w:t xml:space="preserve">But I do hope that I have given you something to think about. Listen to me now for a few moments, while I say something to apply the whole subject to your conscience. </w:t>
      </w:r>
    </w:p>
    <w:p w14:paraId="68C2822D">
      <w:pPr>
        <w:ind w:left="-5" w:right="2"/>
        <w:rPr>
          <w:rFonts w:hint="eastAsia"/>
        </w:rPr>
      </w:pPr>
      <w:r>
        <w:rPr>
          <w:rFonts w:hint="eastAsia"/>
        </w:rPr>
        <w:t>但我确实希望我已经给了你一些可思考的东西。现在听我讲片刻，我要说一些话，把整个主题应用到你的良心中。</w:t>
      </w:r>
    </w:p>
    <w:p w14:paraId="3C43246E">
      <w:pPr>
        <w:ind w:left="-5" w:right="2"/>
        <w:rPr>
          <w:rFonts w:hint="eastAsia"/>
        </w:rPr>
      </w:pPr>
    </w:p>
    <w:p w14:paraId="394D86E7">
      <w:pPr>
        <w:ind w:left="-5" w:right="2"/>
        <w:rPr>
          <w:rFonts w:hint="eastAsia"/>
        </w:rPr>
      </w:pPr>
      <w:r>
        <w:rPr>
          <w:rFonts w:hint="eastAsia"/>
        </w:rPr>
        <w:t xml:space="preserve">Are you living in any kind of sin? Are you following the course of this world, and neglecting your soul? </w:t>
      </w:r>
    </w:p>
    <w:p w14:paraId="4933F8BC">
      <w:pPr>
        <w:ind w:left="-5" w:right="2"/>
        <w:rPr>
          <w:rFonts w:hint="eastAsia"/>
        </w:rPr>
      </w:pPr>
      <w:r>
        <w:rPr>
          <w:rFonts w:hint="eastAsia"/>
        </w:rPr>
        <w:t>你是否活在某种罪中？你是否随从今世的风俗，而忽略了你的灵魂？</w:t>
      </w:r>
    </w:p>
    <w:p w14:paraId="13B98C72">
      <w:pPr>
        <w:ind w:left="-5" w:right="2"/>
        <w:rPr>
          <w:rFonts w:hint="eastAsia"/>
        </w:rPr>
      </w:pPr>
    </w:p>
    <w:p w14:paraId="64543D77">
      <w:pPr>
        <w:ind w:left="-5" w:right="2"/>
        <w:rPr>
          <w:rFonts w:hint="eastAsia"/>
        </w:rPr>
      </w:pPr>
      <w:r>
        <w:rPr>
          <w:rFonts w:hint="eastAsia"/>
        </w:rPr>
        <w:t xml:space="preserve">Hear! I beseech you, what I say to you this day: "Behold the cross of Christ." </w:t>
      </w:r>
    </w:p>
    <w:p w14:paraId="1F668689">
      <w:pPr>
        <w:ind w:left="-5" w:right="2"/>
        <w:rPr>
          <w:rFonts w:hint="eastAsia"/>
        </w:rPr>
      </w:pPr>
      <w:r>
        <w:rPr>
          <w:rFonts w:hint="eastAsia"/>
        </w:rPr>
        <w:t>听啊！我恳求你，听我今天对你说的话：“看基督的十字架。”</w:t>
      </w:r>
    </w:p>
    <w:p w14:paraId="1A765D75">
      <w:pPr>
        <w:ind w:left="-5" w:right="2"/>
        <w:rPr>
          <w:rFonts w:hint="eastAsia"/>
        </w:rPr>
      </w:pPr>
    </w:p>
    <w:p w14:paraId="6BCB4EBF">
      <w:pPr>
        <w:ind w:left="-5" w:right="2"/>
        <w:rPr>
          <w:rFonts w:hint="eastAsia"/>
        </w:rPr>
      </w:pPr>
      <w:r>
        <w:rPr>
          <w:rFonts w:hint="eastAsia"/>
        </w:rPr>
        <w:t xml:space="preserve">See there how Jesus loved you! See there what Jesus suffered to prepare for you a way of salvation! </w:t>
      </w:r>
    </w:p>
    <w:p w14:paraId="0EED3662">
      <w:pPr>
        <w:ind w:left="-5" w:right="2"/>
        <w:rPr>
          <w:rFonts w:hint="eastAsia"/>
        </w:rPr>
      </w:pPr>
      <w:r>
        <w:rPr>
          <w:rFonts w:hint="eastAsia"/>
        </w:rPr>
        <w:t>看那里，耶稣是如何爱你！看那里，耶稣受了何等的苦，为你预备了救恩之路！</w:t>
      </w:r>
    </w:p>
    <w:p w14:paraId="22AE3DD8">
      <w:pPr>
        <w:ind w:left="-5" w:right="2"/>
        <w:rPr>
          <w:rFonts w:hint="eastAsia"/>
        </w:rPr>
      </w:pPr>
    </w:p>
    <w:p w14:paraId="287129B3">
      <w:pPr>
        <w:ind w:left="-5" w:right="2"/>
        <w:rPr>
          <w:rFonts w:hint="eastAsia"/>
        </w:rPr>
      </w:pPr>
      <w:r>
        <w:rPr>
          <w:rFonts w:hint="eastAsia"/>
        </w:rPr>
        <w:t xml:space="preserve">Yes: careless men and women, for you that blood was shed! for you those hands and feet were pierced with nails! for you that body hung in agony on the cross! </w:t>
      </w:r>
    </w:p>
    <w:p w14:paraId="2BC1AD16">
      <w:pPr>
        <w:ind w:left="-5" w:right="2"/>
        <w:rPr>
          <w:rFonts w:hint="eastAsia"/>
        </w:rPr>
      </w:pPr>
      <w:r>
        <w:rPr>
          <w:rFonts w:hint="eastAsia"/>
        </w:rPr>
        <w:t>是的：漫不经心的男男女女啊，那血是为你们流的！那手那脚是为你们被钉子刺穿的！那身体是为你们在极度痛苦中挂在十字架上的！</w:t>
      </w:r>
    </w:p>
    <w:p w14:paraId="1FF1C8F3">
      <w:pPr>
        <w:ind w:left="-5" w:right="2"/>
        <w:rPr>
          <w:rFonts w:hint="eastAsia"/>
        </w:rPr>
      </w:pPr>
    </w:p>
    <w:p w14:paraId="585F17EB">
      <w:pPr>
        <w:ind w:left="-5" w:right="2"/>
        <w:rPr>
          <w:rFonts w:hint="eastAsia"/>
        </w:rPr>
      </w:pPr>
      <w:r>
        <w:rPr>
          <w:rFonts w:hint="eastAsia"/>
        </w:rPr>
        <w:t xml:space="preserve">You are those whom Jesus loved, and for whom He died! </w:t>
      </w:r>
    </w:p>
    <w:p w14:paraId="5C8D2D00">
      <w:pPr>
        <w:ind w:left="-5" w:right="2"/>
        <w:rPr>
          <w:rFonts w:hint="eastAsia"/>
        </w:rPr>
      </w:pPr>
      <w:r>
        <w:rPr>
          <w:rFonts w:hint="eastAsia"/>
        </w:rPr>
        <w:t>你们就是耶稣所爱、并为之受死的人！</w:t>
      </w:r>
    </w:p>
    <w:p w14:paraId="453C5967">
      <w:pPr>
        <w:ind w:left="-5" w:right="2"/>
        <w:rPr>
          <w:rFonts w:hint="eastAsia"/>
        </w:rPr>
      </w:pPr>
    </w:p>
    <w:p w14:paraId="4A268F2F">
      <w:pPr>
        <w:ind w:left="-5" w:right="2"/>
        <w:rPr>
          <w:rFonts w:hint="eastAsia"/>
        </w:rPr>
      </w:pPr>
      <w:r>
        <w:rPr>
          <w:rFonts w:hint="eastAsia"/>
        </w:rPr>
        <w:t xml:space="preserve">Surely that love ought to melt you: surely the thought of the cross should draw you to repentance. </w:t>
      </w:r>
    </w:p>
    <w:p w14:paraId="20FAA49E">
      <w:pPr>
        <w:ind w:left="-5" w:right="2"/>
        <w:rPr>
          <w:rFonts w:hint="eastAsia"/>
        </w:rPr>
      </w:pPr>
      <w:r>
        <w:rPr>
          <w:rFonts w:hint="eastAsia"/>
        </w:rPr>
        <w:t>这爱无疑应当融化你：对十字架的思念无疑应当吸引你悔改。</w:t>
      </w:r>
    </w:p>
    <w:p w14:paraId="7250A3CD">
      <w:pPr>
        <w:ind w:left="-5" w:right="2"/>
        <w:rPr>
          <w:rFonts w:hint="eastAsia"/>
        </w:rPr>
      </w:pPr>
    </w:p>
    <w:p w14:paraId="13900CB0">
      <w:pPr>
        <w:ind w:left="-5" w:right="2"/>
        <w:rPr>
          <w:rFonts w:hint="eastAsia"/>
        </w:rPr>
      </w:pPr>
      <w:r>
        <w:rPr>
          <w:rFonts w:hint="eastAsia"/>
        </w:rPr>
        <w:t xml:space="preserve">Oh, that it might be so this very day! Oh, that you would come at once to that Savior who died for you and is willing to save! </w:t>
      </w:r>
    </w:p>
    <w:p w14:paraId="60E74362">
      <w:pPr>
        <w:ind w:left="-5" w:right="2"/>
        <w:rPr>
          <w:rFonts w:hint="eastAsia"/>
        </w:rPr>
      </w:pPr>
      <w:r>
        <w:rPr>
          <w:rFonts w:hint="eastAsia"/>
        </w:rPr>
        <w:t>哦，愿今天就是这样！哦，愿你立刻来到那位为你死并且愿意拯救的救主面前！</w:t>
      </w:r>
    </w:p>
    <w:p w14:paraId="7680A4B9">
      <w:pPr>
        <w:ind w:left="-5" w:right="2"/>
        <w:rPr>
          <w:rFonts w:hint="eastAsia"/>
        </w:rPr>
      </w:pPr>
    </w:p>
    <w:p w14:paraId="016BAAC6">
      <w:pPr>
        <w:ind w:left="-5" w:right="2"/>
        <w:rPr>
          <w:rFonts w:hint="eastAsia"/>
        </w:rPr>
      </w:pPr>
      <w:r>
        <w:rPr>
          <w:rFonts w:hint="eastAsia"/>
        </w:rPr>
        <w:t xml:space="preserve">Come and cry to Him with the prayer of faith, and I know that He will listen. </w:t>
      </w:r>
    </w:p>
    <w:p w14:paraId="0CDC2C45">
      <w:pPr>
        <w:ind w:left="-5" w:right="2"/>
        <w:rPr>
          <w:rFonts w:hint="eastAsia"/>
        </w:rPr>
      </w:pPr>
      <w:r>
        <w:rPr>
          <w:rFonts w:hint="eastAsia"/>
        </w:rPr>
        <w:t>来用信心的祷告向**祂**呼求，我知道**祂**必垂听。</w:t>
      </w:r>
    </w:p>
    <w:p w14:paraId="08485E70">
      <w:pPr>
        <w:ind w:left="-5" w:right="2"/>
        <w:rPr>
          <w:rFonts w:hint="eastAsia"/>
        </w:rPr>
      </w:pPr>
    </w:p>
    <w:p w14:paraId="3479C6AB">
      <w:pPr>
        <w:ind w:left="-5" w:right="2"/>
        <w:rPr>
          <w:rFonts w:hint="eastAsia"/>
        </w:rPr>
      </w:pPr>
      <w:r>
        <w:rPr>
          <w:rFonts w:hint="eastAsia"/>
        </w:rPr>
        <w:t xml:space="preserve">Come and lay hold upon the cross, and I know that He will not cast you out. </w:t>
      </w:r>
    </w:p>
    <w:p w14:paraId="783C776E">
      <w:pPr>
        <w:ind w:left="-5" w:right="2"/>
        <w:rPr>
          <w:rFonts w:hint="eastAsia"/>
        </w:rPr>
      </w:pPr>
      <w:r>
        <w:rPr>
          <w:rFonts w:hint="eastAsia"/>
        </w:rPr>
        <w:t>来紧紧抓住十字架，我知道**祂**必不丢弃你。</w:t>
      </w:r>
    </w:p>
    <w:p w14:paraId="33342C00">
      <w:pPr>
        <w:ind w:left="-5" w:right="2"/>
        <w:rPr>
          <w:rFonts w:hint="eastAsia"/>
        </w:rPr>
      </w:pPr>
    </w:p>
    <w:p w14:paraId="6BED95EF">
      <w:pPr>
        <w:ind w:left="-5" w:right="2"/>
        <w:rPr>
          <w:rFonts w:hint="eastAsia"/>
        </w:rPr>
      </w:pPr>
      <w:r>
        <w:rPr>
          <w:rFonts w:hint="eastAsia"/>
        </w:rPr>
        <w:t xml:space="preserve">Come and believe on Him who died on the cross, and this very day you shall have eternal life. </w:t>
      </w:r>
    </w:p>
    <w:p w14:paraId="3C6CD35B">
      <w:pPr>
        <w:ind w:left="-5" w:right="2"/>
        <w:rPr>
          <w:rFonts w:hint="eastAsia"/>
        </w:rPr>
      </w:pPr>
      <w:r>
        <w:rPr>
          <w:rFonts w:hint="eastAsia"/>
        </w:rPr>
        <w:t>来信靠那位死在十字架上的**祂**，就在今天你必得永生。</w:t>
      </w:r>
    </w:p>
    <w:p w14:paraId="2239E890">
      <w:pPr>
        <w:ind w:left="-5" w:right="2"/>
        <w:rPr>
          <w:rFonts w:hint="eastAsia"/>
        </w:rPr>
      </w:pPr>
    </w:p>
    <w:p w14:paraId="2BC09336">
      <w:pPr>
        <w:ind w:left="-5" w:right="2"/>
        <w:rPr>
          <w:rFonts w:hint="eastAsia"/>
        </w:rPr>
      </w:pPr>
      <w:r>
        <w:rPr>
          <w:rFonts w:hint="eastAsia"/>
        </w:rPr>
        <w:t xml:space="preserve">Are you inquiring the way toward heaven? Are you seeking salvation, but doubtful whether you can find it? </w:t>
      </w:r>
    </w:p>
    <w:p w14:paraId="4EA895FA">
      <w:pPr>
        <w:ind w:left="-5" w:right="2"/>
        <w:rPr>
          <w:rFonts w:hint="eastAsia"/>
        </w:rPr>
      </w:pPr>
      <w:r>
        <w:rPr>
          <w:rFonts w:hint="eastAsia"/>
        </w:rPr>
        <w:t>你在打听通往天堂的路吗？你在寻求救恩，却怀疑自己能否找到吗？</w:t>
      </w:r>
    </w:p>
    <w:p w14:paraId="0CF40DCB">
      <w:pPr>
        <w:ind w:left="-5" w:right="2"/>
        <w:rPr>
          <w:rFonts w:hint="eastAsia"/>
        </w:rPr>
      </w:pPr>
    </w:p>
    <w:p w14:paraId="4B3E6F2E">
      <w:pPr>
        <w:ind w:left="-5" w:right="2"/>
        <w:rPr>
          <w:rFonts w:hint="eastAsia"/>
        </w:rPr>
      </w:pPr>
      <w:r>
        <w:rPr>
          <w:rFonts w:hint="eastAsia"/>
        </w:rPr>
        <w:t xml:space="preserve">Are you desiring to have an interest in Christ, but doubting whether Christ will receive you? </w:t>
      </w:r>
    </w:p>
    <w:p w14:paraId="58778B40">
      <w:pPr>
        <w:ind w:left="-5" w:right="2"/>
        <w:rPr>
          <w:rFonts w:hint="eastAsia"/>
        </w:rPr>
      </w:pPr>
      <w:r>
        <w:rPr>
          <w:rFonts w:hint="eastAsia"/>
        </w:rPr>
        <w:t>你渴望在基督里有份，却怀疑基督是否会接纳你吗？</w:t>
      </w:r>
    </w:p>
    <w:p w14:paraId="2A836CB6">
      <w:pPr>
        <w:ind w:left="-5" w:right="2"/>
        <w:rPr>
          <w:rFonts w:hint="eastAsia"/>
        </w:rPr>
      </w:pPr>
    </w:p>
    <w:p w14:paraId="5BB76B17">
      <w:pPr>
        <w:ind w:left="-5" w:right="2"/>
        <w:rPr>
          <w:rFonts w:hint="eastAsia"/>
        </w:rPr>
      </w:pPr>
      <w:r>
        <w:rPr>
          <w:rFonts w:hint="eastAsia"/>
        </w:rPr>
        <w:t xml:space="preserve">To you also I say this day, "Behold the cross of Christ." </w:t>
      </w:r>
    </w:p>
    <w:p w14:paraId="75185AAA">
      <w:pPr>
        <w:ind w:left="-5" w:right="2"/>
        <w:rPr>
          <w:rFonts w:hint="eastAsia"/>
        </w:rPr>
      </w:pPr>
      <w:r>
        <w:rPr>
          <w:rFonts w:hint="eastAsia"/>
        </w:rPr>
        <w:t>今天我也对你说，“看基督的十字架。”</w:t>
      </w:r>
    </w:p>
    <w:p w14:paraId="3EEB2CAA">
      <w:pPr>
        <w:ind w:left="-5" w:right="2"/>
        <w:rPr>
          <w:rFonts w:hint="eastAsia"/>
        </w:rPr>
      </w:pPr>
    </w:p>
    <w:p w14:paraId="3DE6E3DE">
      <w:pPr>
        <w:ind w:left="-5" w:right="2"/>
        <w:rPr>
          <w:rFonts w:hint="eastAsia"/>
        </w:rPr>
      </w:pPr>
      <w:r>
        <w:rPr>
          <w:rFonts w:hint="eastAsia"/>
        </w:rPr>
        <w:t xml:space="preserve">Here is encouragement if you really want it. Draw near to the Lord Jesus with boldness, for nothing need keep you back: </w:t>
      </w:r>
    </w:p>
    <w:p w14:paraId="32B6B17C">
      <w:pPr>
        <w:ind w:left="-5" w:right="2"/>
        <w:rPr>
          <w:rFonts w:hint="eastAsia"/>
        </w:rPr>
      </w:pPr>
      <w:r>
        <w:rPr>
          <w:rFonts w:hint="eastAsia"/>
        </w:rPr>
        <w:t>如果你真想要，这就是鼓励。坦然无惧地靠近主耶稣，因为没有什么能阻挡你：</w:t>
      </w:r>
    </w:p>
    <w:p w14:paraId="56E13C4B">
      <w:pPr>
        <w:ind w:left="-5" w:right="2"/>
        <w:rPr>
          <w:rFonts w:hint="eastAsia"/>
        </w:rPr>
      </w:pPr>
    </w:p>
    <w:p w14:paraId="3463D804">
      <w:pPr>
        <w:ind w:left="-5" w:right="2"/>
        <w:rPr>
          <w:rFonts w:hint="eastAsia"/>
        </w:rPr>
      </w:pPr>
      <w:r>
        <w:rPr>
          <w:rFonts w:hint="eastAsia"/>
        </w:rPr>
        <w:t xml:space="preserve">His arms are open to receive you; His heart is full of love towards you. </w:t>
      </w:r>
    </w:p>
    <w:p w14:paraId="0E8A80AA">
      <w:pPr>
        <w:ind w:left="-5" w:right="2"/>
        <w:rPr>
          <w:rFonts w:hint="eastAsia"/>
        </w:rPr>
      </w:pPr>
      <w:r>
        <w:rPr>
          <w:rFonts w:hint="eastAsia"/>
        </w:rPr>
        <w:t>**祂**的双臂张开要接纳你；**祂**的心对你充满了爱。</w:t>
      </w:r>
    </w:p>
    <w:p w14:paraId="712D07C0">
      <w:pPr>
        <w:ind w:left="-5" w:right="2"/>
        <w:rPr>
          <w:rFonts w:hint="eastAsia"/>
        </w:rPr>
      </w:pPr>
    </w:p>
    <w:p w14:paraId="482F397E">
      <w:pPr>
        <w:ind w:left="-5" w:right="2"/>
        <w:rPr>
          <w:rFonts w:hint="eastAsia"/>
        </w:rPr>
      </w:pPr>
      <w:r>
        <w:rPr>
          <w:rFonts w:hint="eastAsia"/>
        </w:rPr>
        <w:t xml:space="preserve">He has made a way by which you may approach Him with confidence. </w:t>
      </w:r>
    </w:p>
    <w:p w14:paraId="0D7B84DA">
      <w:pPr>
        <w:ind w:left="-5" w:right="2"/>
        <w:rPr>
          <w:rFonts w:hint="eastAsia"/>
        </w:rPr>
      </w:pPr>
      <w:r>
        <w:rPr>
          <w:rFonts w:hint="eastAsia"/>
        </w:rPr>
        <w:t>**祂**已开辟了一条路，藉此你可以满怀信心地来到**祂**面前。</w:t>
      </w:r>
    </w:p>
    <w:p w14:paraId="6ECADC2D">
      <w:pPr>
        <w:ind w:left="-5" w:right="2"/>
        <w:rPr>
          <w:rFonts w:hint="eastAsia"/>
        </w:rPr>
      </w:pPr>
    </w:p>
    <w:p w14:paraId="27154B90">
      <w:pPr>
        <w:ind w:left="-5" w:right="2"/>
        <w:rPr>
          <w:rFonts w:hint="eastAsia"/>
        </w:rPr>
      </w:pPr>
      <w:r>
        <w:rPr>
          <w:rFonts w:hint="eastAsia"/>
        </w:rPr>
        <w:t xml:space="preserve">Think of the cross. Draw near, and fear not. </w:t>
      </w:r>
    </w:p>
    <w:p w14:paraId="5A89CF37">
      <w:pPr>
        <w:ind w:left="-5" w:right="2"/>
        <w:rPr>
          <w:rFonts w:hint="eastAsia"/>
        </w:rPr>
      </w:pPr>
      <w:r>
        <w:rPr>
          <w:rFonts w:hint="eastAsia"/>
        </w:rPr>
        <w:t>思想十字架。靠近来，不要怕。</w:t>
      </w:r>
    </w:p>
    <w:p w14:paraId="0C6404C1">
      <w:pPr>
        <w:ind w:left="-5" w:right="2"/>
        <w:rPr>
          <w:rFonts w:hint="eastAsia"/>
        </w:rPr>
      </w:pPr>
    </w:p>
    <w:p w14:paraId="1666D14D">
      <w:pPr>
        <w:ind w:left="-5" w:right="2"/>
        <w:rPr>
          <w:rFonts w:hint="eastAsia"/>
        </w:rPr>
      </w:pPr>
      <w:r>
        <w:rPr>
          <w:rFonts w:hint="eastAsia"/>
        </w:rPr>
        <w:t xml:space="preserve">Are you an unlearned man? Are you desirous to get to heaven, and yet perplexed and brought to a stand-still by difficulties in the Bible that you cannot explain? </w:t>
      </w:r>
    </w:p>
    <w:p w14:paraId="4DE6787C">
      <w:pPr>
        <w:ind w:left="-5" w:right="2"/>
        <w:rPr>
          <w:rFonts w:hint="eastAsia"/>
        </w:rPr>
      </w:pPr>
      <w:r>
        <w:rPr>
          <w:rFonts w:hint="eastAsia"/>
        </w:rPr>
        <w:t>你是一个没受过教育的人吗？你渴望去天堂，却因圣经中无法解释的难题而困惑并停滞不前吗？</w:t>
      </w:r>
    </w:p>
    <w:p w14:paraId="176C84D5">
      <w:pPr>
        <w:ind w:left="-5" w:right="2"/>
        <w:rPr>
          <w:rFonts w:hint="eastAsia"/>
        </w:rPr>
      </w:pPr>
    </w:p>
    <w:p w14:paraId="7C0C03AA">
      <w:pPr>
        <w:ind w:left="-5" w:right="2"/>
        <w:rPr>
          <w:rFonts w:hint="eastAsia"/>
        </w:rPr>
      </w:pPr>
      <w:r>
        <w:rPr>
          <w:rFonts w:hint="eastAsia"/>
        </w:rPr>
        <w:t xml:space="preserve">To you also I say this day, "Behold the cross of Christ." </w:t>
      </w:r>
    </w:p>
    <w:p w14:paraId="0BB01F03">
      <w:pPr>
        <w:ind w:left="-5" w:right="2"/>
        <w:rPr>
          <w:rFonts w:hint="eastAsia"/>
        </w:rPr>
      </w:pPr>
      <w:r>
        <w:rPr>
          <w:rFonts w:hint="eastAsia"/>
        </w:rPr>
        <w:t>今天我也对你说，“看基督的十字架。”</w:t>
      </w:r>
    </w:p>
    <w:p w14:paraId="1ADC29B4">
      <w:pPr>
        <w:ind w:left="-5" w:right="2"/>
        <w:rPr>
          <w:rFonts w:hint="eastAsia"/>
        </w:rPr>
      </w:pPr>
    </w:p>
    <w:p w14:paraId="4546FCF1">
      <w:pPr>
        <w:ind w:left="-5" w:right="2"/>
        <w:rPr>
          <w:rFonts w:hint="eastAsia"/>
        </w:rPr>
      </w:pPr>
      <w:r>
        <w:rPr>
          <w:rFonts w:hint="eastAsia"/>
        </w:rPr>
        <w:t xml:space="preserve">Read there the Father’s love and the Son’s compassion. Surely they are written in great plain letters, which none can well mistake. </w:t>
      </w:r>
    </w:p>
    <w:p w14:paraId="1F9FC477">
      <w:pPr>
        <w:ind w:left="-5" w:right="2"/>
        <w:rPr>
          <w:rFonts w:hint="eastAsia"/>
        </w:rPr>
      </w:pPr>
      <w:r>
        <w:rPr>
          <w:rFonts w:hint="eastAsia"/>
        </w:rPr>
        <w:t>在那里阅读父的爱和子的怜悯。它们确实是用巨大的黑体字写成的，谁也不会弄错。</w:t>
      </w:r>
    </w:p>
    <w:p w14:paraId="55CA9429">
      <w:pPr>
        <w:ind w:left="-5" w:right="2"/>
        <w:rPr>
          <w:rFonts w:hint="eastAsia"/>
        </w:rPr>
      </w:pPr>
    </w:p>
    <w:p w14:paraId="2538EC01">
      <w:pPr>
        <w:ind w:left="-5" w:right="2"/>
        <w:rPr>
          <w:rFonts w:hint="eastAsia"/>
        </w:rPr>
      </w:pPr>
      <w:r>
        <w:rPr>
          <w:rFonts w:hint="eastAsia"/>
        </w:rPr>
        <w:t xml:space="preserve">What though you are now perplexed by the doctrine of election? What though at present you cannot reconcile your own utter corruption and your own responsibility? </w:t>
      </w:r>
    </w:p>
    <w:p w14:paraId="0F9E9C7F">
      <w:pPr>
        <w:ind w:left="-5" w:right="2"/>
        <w:rPr>
          <w:rFonts w:hint="eastAsia"/>
        </w:rPr>
      </w:pPr>
      <w:r>
        <w:rPr>
          <w:rFonts w:hint="eastAsia"/>
        </w:rPr>
        <w:t>即使你现在被拣选的教义所困扰，那又怎样呢？即使目前你无法调和你是全然败坏的而你又有责任，那又怎样呢？</w:t>
      </w:r>
    </w:p>
    <w:p w14:paraId="08DAA342">
      <w:pPr>
        <w:ind w:left="-5" w:right="2"/>
        <w:rPr>
          <w:rFonts w:hint="eastAsia"/>
        </w:rPr>
      </w:pPr>
    </w:p>
    <w:p w14:paraId="41198F30">
      <w:pPr>
        <w:ind w:left="-5" w:right="2"/>
        <w:rPr>
          <w:rFonts w:hint="eastAsia"/>
        </w:rPr>
      </w:pPr>
      <w:r>
        <w:rPr>
          <w:rFonts w:hint="eastAsia"/>
        </w:rPr>
        <w:t xml:space="preserve">Look, I say, at the cross. Does not that cross tell you that Jesus is a mighty, loving, ready Savior? </w:t>
      </w:r>
    </w:p>
    <w:p w14:paraId="04BFD7D0">
      <w:pPr>
        <w:ind w:left="-5" w:right="2"/>
        <w:rPr>
          <w:rFonts w:hint="eastAsia"/>
        </w:rPr>
      </w:pPr>
      <w:r>
        <w:rPr>
          <w:rFonts w:hint="eastAsia"/>
        </w:rPr>
        <w:t>我说，看十字架。那十字架岂不告诉你，耶稣是一位大能、慈爱、随时帮助的救主吗？</w:t>
      </w:r>
    </w:p>
    <w:p w14:paraId="7110EE44">
      <w:pPr>
        <w:ind w:left="-5" w:right="2"/>
        <w:rPr>
          <w:rFonts w:hint="eastAsia"/>
        </w:rPr>
      </w:pPr>
    </w:p>
    <w:p w14:paraId="7827CFB7">
      <w:pPr>
        <w:ind w:left="-5" w:right="2"/>
        <w:rPr>
          <w:rFonts w:hint="eastAsia"/>
        </w:rPr>
      </w:pPr>
      <w:r>
        <w:rPr>
          <w:rFonts w:hint="eastAsia"/>
        </w:rPr>
        <w:t xml:space="preserve">Does it not make one thing plain—and that is that if not saved it is all your own fault? </w:t>
      </w:r>
    </w:p>
    <w:p w14:paraId="1A2EA1C0">
      <w:pPr>
        <w:ind w:left="-5" w:right="2"/>
        <w:rPr>
          <w:rFonts w:hint="eastAsia"/>
        </w:rPr>
      </w:pPr>
      <w:r>
        <w:rPr>
          <w:rFonts w:hint="eastAsia"/>
        </w:rPr>
        <w:t>它岂不把一件事表明了吗——那就是如果没有得救，全是是你自己的错？</w:t>
      </w:r>
    </w:p>
    <w:p w14:paraId="454187D1">
      <w:pPr>
        <w:ind w:left="-5" w:right="2"/>
        <w:rPr>
          <w:rFonts w:hint="eastAsia"/>
        </w:rPr>
      </w:pPr>
    </w:p>
    <w:p w14:paraId="7BD67646">
      <w:pPr>
        <w:ind w:left="-5" w:right="2"/>
        <w:rPr>
          <w:rFonts w:hint="eastAsia"/>
        </w:rPr>
      </w:pPr>
      <w:r>
        <w:rPr>
          <w:rFonts w:hint="eastAsia"/>
        </w:rPr>
        <w:t xml:space="preserve">Oh, get hold of that truth, and hold it fast! </w:t>
      </w:r>
    </w:p>
    <w:p w14:paraId="76AAD8C1">
      <w:pPr>
        <w:ind w:left="-5" w:right="2"/>
        <w:rPr>
          <w:rFonts w:hint="eastAsia"/>
        </w:rPr>
      </w:pPr>
      <w:r>
        <w:rPr>
          <w:rFonts w:hint="eastAsia"/>
        </w:rPr>
        <w:t>哦，抓住那个真理，并紧紧抓住！</w:t>
      </w:r>
    </w:p>
    <w:p w14:paraId="3B84F581">
      <w:pPr>
        <w:ind w:left="-5" w:right="2"/>
        <w:rPr>
          <w:rFonts w:hint="eastAsia"/>
        </w:rPr>
      </w:pPr>
    </w:p>
    <w:p w14:paraId="6B1BD10B">
      <w:pPr>
        <w:ind w:left="-5" w:right="2"/>
        <w:rPr>
          <w:rFonts w:hint="eastAsia"/>
        </w:rPr>
      </w:pPr>
      <w:r>
        <w:rPr>
          <w:rFonts w:hint="eastAsia"/>
        </w:rPr>
        <w:t xml:space="preserve">Are you a distressed believer? Is your heart pressed down with sickness, tried with disappointments, overburdened with cares? </w:t>
      </w:r>
    </w:p>
    <w:p w14:paraId="0C91C980">
      <w:pPr>
        <w:ind w:left="-5" w:right="2"/>
        <w:rPr>
          <w:rFonts w:hint="eastAsia"/>
        </w:rPr>
      </w:pPr>
      <w:r>
        <w:rPr>
          <w:rFonts w:hint="eastAsia"/>
        </w:rPr>
        <w:t>你是一个苦恼的信徒吗？你的心是否被疾病压伤，被失望试炼，被忧虑重压？</w:t>
      </w:r>
    </w:p>
    <w:p w14:paraId="0D0595EB">
      <w:pPr>
        <w:ind w:left="-5" w:right="2"/>
        <w:rPr>
          <w:rFonts w:hint="eastAsia"/>
        </w:rPr>
      </w:pPr>
    </w:p>
    <w:p w14:paraId="7C4F8D9D">
      <w:pPr>
        <w:ind w:left="-5" w:right="2"/>
        <w:rPr>
          <w:rFonts w:hint="eastAsia"/>
        </w:rPr>
      </w:pPr>
      <w:r>
        <w:rPr>
          <w:rFonts w:hint="eastAsia"/>
        </w:rPr>
        <w:t xml:space="preserve">To you also I say this day, "Behold the cross of Christ." </w:t>
      </w:r>
    </w:p>
    <w:p w14:paraId="73003D90">
      <w:pPr>
        <w:ind w:left="-5" w:right="2"/>
        <w:rPr>
          <w:rFonts w:hint="eastAsia"/>
        </w:rPr>
      </w:pPr>
      <w:r>
        <w:rPr>
          <w:rFonts w:hint="eastAsia"/>
        </w:rPr>
        <w:t>今天我也对你说，“看基督的十字架。”</w:t>
      </w:r>
    </w:p>
    <w:p w14:paraId="4DB6257E">
      <w:pPr>
        <w:ind w:left="-5" w:right="2"/>
        <w:rPr>
          <w:rFonts w:hint="eastAsia"/>
        </w:rPr>
      </w:pPr>
    </w:p>
    <w:p w14:paraId="76255865">
      <w:pPr>
        <w:ind w:left="-5" w:right="2"/>
        <w:rPr>
          <w:rFonts w:hint="eastAsia"/>
        </w:rPr>
      </w:pPr>
      <w:r>
        <w:rPr>
          <w:rFonts w:hint="eastAsia"/>
        </w:rPr>
        <w:t xml:space="preserve">Think whose hand it is that chastens you: think whose hand is measuring to you the cup of bitterness which you are now drinking. </w:t>
      </w:r>
    </w:p>
    <w:p w14:paraId="550795CC">
      <w:pPr>
        <w:ind w:left="-5" w:right="2"/>
        <w:rPr>
          <w:rFonts w:hint="eastAsia"/>
        </w:rPr>
      </w:pPr>
      <w:r>
        <w:rPr>
          <w:rFonts w:hint="eastAsia"/>
        </w:rPr>
        <w:t>想想是谁的手在管教你：想想是谁的手在量给你现在所喝的苦杯。</w:t>
      </w:r>
    </w:p>
    <w:p w14:paraId="51705F9E">
      <w:pPr>
        <w:ind w:left="-5" w:right="2"/>
        <w:rPr>
          <w:rFonts w:hint="eastAsia"/>
        </w:rPr>
      </w:pPr>
    </w:p>
    <w:p w14:paraId="776E185D">
      <w:pPr>
        <w:ind w:left="-5" w:right="2"/>
        <w:rPr>
          <w:rFonts w:hint="eastAsia"/>
        </w:rPr>
      </w:pPr>
      <w:r>
        <w:rPr>
          <w:rFonts w:hint="eastAsia"/>
        </w:rPr>
        <w:t xml:space="preserve">It is the hand of Him that was crucified: it is the same hand that in love to your soul was nailed to the accursed tree. </w:t>
      </w:r>
    </w:p>
    <w:p w14:paraId="0D835EED">
      <w:pPr>
        <w:ind w:left="-5" w:right="2"/>
        <w:rPr>
          <w:rFonts w:hint="eastAsia"/>
        </w:rPr>
      </w:pPr>
      <w:r>
        <w:rPr>
          <w:rFonts w:hint="eastAsia"/>
        </w:rPr>
        <w:t>那是**祂**，被钉十字架者的手：正是这同一只手，因爱你灵魂的缘故，被钉在受咒诅的木头上。</w:t>
      </w:r>
    </w:p>
    <w:p w14:paraId="58BA28FE">
      <w:pPr>
        <w:ind w:left="-5" w:right="2"/>
        <w:rPr>
          <w:rFonts w:hint="eastAsia"/>
        </w:rPr>
      </w:pPr>
    </w:p>
    <w:p w14:paraId="6BBA6F39">
      <w:pPr>
        <w:ind w:left="-5" w:right="2"/>
        <w:rPr>
          <w:rFonts w:hint="eastAsia"/>
        </w:rPr>
      </w:pPr>
      <w:r>
        <w:rPr>
          <w:rFonts w:hint="eastAsia"/>
        </w:rPr>
        <w:t xml:space="preserve">Surely that thought should comfort and hearten you. Surely you should say to yourself, "A crucified Savior will never lay upon me anything that is not good for me. There is a needs be. It must be well." </w:t>
      </w:r>
    </w:p>
    <w:p w14:paraId="3134A50C">
      <w:pPr>
        <w:ind w:left="-5" w:right="2"/>
        <w:rPr>
          <w:rFonts w:hint="eastAsia"/>
        </w:rPr>
      </w:pPr>
      <w:r>
        <w:rPr>
          <w:rFonts w:hint="eastAsia"/>
        </w:rPr>
        <w:t>这思想无疑应该安慰和鼓舞你。你无疑应该对自己说，“一位钉十字架的救主绝不会把任何对我无益的东西加在我身上。这是必须的。这必定是好的。”</w:t>
      </w:r>
    </w:p>
    <w:p w14:paraId="3DAB7C6F">
      <w:pPr>
        <w:ind w:left="-5" w:right="2"/>
        <w:rPr>
          <w:rFonts w:hint="eastAsia"/>
        </w:rPr>
      </w:pPr>
    </w:p>
    <w:p w14:paraId="4EF842D0">
      <w:pPr>
        <w:ind w:left="-5" w:right="2"/>
        <w:rPr>
          <w:rFonts w:hint="eastAsia"/>
        </w:rPr>
      </w:pPr>
      <w:r>
        <w:rPr>
          <w:rFonts w:hint="eastAsia"/>
        </w:rPr>
        <w:t xml:space="preserve">Are you a dying believer? Have you gone to that bed from which something within tells you you will never come down alive? </w:t>
      </w:r>
    </w:p>
    <w:p w14:paraId="67E33193">
      <w:pPr>
        <w:ind w:left="-5" w:right="2"/>
        <w:rPr>
          <w:rFonts w:hint="eastAsia"/>
        </w:rPr>
      </w:pPr>
      <w:r>
        <w:rPr>
          <w:rFonts w:hint="eastAsia"/>
        </w:rPr>
        <w:t>你是一位临终的信徒吗？你是否已经躺在那张床上，内心有声音告诉你，你再也无法活着下来了？</w:t>
      </w:r>
    </w:p>
    <w:p w14:paraId="288F2220">
      <w:pPr>
        <w:ind w:left="-5" w:right="2"/>
        <w:rPr>
          <w:rFonts w:hint="eastAsia"/>
        </w:rPr>
      </w:pPr>
    </w:p>
    <w:p w14:paraId="7D7FC088">
      <w:pPr>
        <w:ind w:left="-5" w:right="2"/>
        <w:rPr>
          <w:rFonts w:hint="eastAsia"/>
        </w:rPr>
      </w:pPr>
      <w:r>
        <w:rPr>
          <w:rFonts w:hint="eastAsia"/>
        </w:rPr>
        <w:t xml:space="preserve">Are you drawing near to that solemn hour when soul and body must part for a season, and you must launch into a world unknown? </w:t>
      </w:r>
    </w:p>
    <w:p w14:paraId="4280EAE5">
      <w:pPr>
        <w:ind w:left="-5" w:right="2"/>
        <w:rPr>
          <w:rFonts w:hint="eastAsia"/>
        </w:rPr>
      </w:pPr>
      <w:r>
        <w:rPr>
          <w:rFonts w:hint="eastAsia"/>
        </w:rPr>
        <w:t>你是否正在接近那庄严的时刻，灵魂和身体必须暂时分离，而你必须进入一个未知的世界？</w:t>
      </w:r>
    </w:p>
    <w:p w14:paraId="4E6B9481">
      <w:pPr>
        <w:ind w:left="-5" w:right="2"/>
        <w:rPr>
          <w:rFonts w:hint="eastAsia"/>
        </w:rPr>
      </w:pPr>
    </w:p>
    <w:p w14:paraId="715F76D5">
      <w:pPr>
        <w:ind w:left="-5" w:right="2"/>
        <w:rPr>
          <w:rFonts w:hint="eastAsia"/>
        </w:rPr>
      </w:pPr>
      <w:r>
        <w:rPr>
          <w:rFonts w:hint="eastAsia"/>
        </w:rPr>
        <w:t xml:space="preserve">Oh, look steadily at the cross of Christ, and you shall be kept in peace! </w:t>
      </w:r>
    </w:p>
    <w:p w14:paraId="70DBE823">
      <w:pPr>
        <w:ind w:left="-5" w:right="2"/>
        <w:rPr>
          <w:rFonts w:hint="eastAsia"/>
        </w:rPr>
      </w:pPr>
      <w:r>
        <w:rPr>
          <w:rFonts w:hint="eastAsia"/>
        </w:rPr>
        <w:t>哦，定睛看基督的十字架，你就必保守在平安中！</w:t>
      </w:r>
    </w:p>
    <w:p w14:paraId="75C39CEB">
      <w:pPr>
        <w:ind w:left="-5" w:right="2"/>
        <w:rPr>
          <w:rFonts w:hint="eastAsia"/>
        </w:rPr>
      </w:pPr>
    </w:p>
    <w:p w14:paraId="6B0CBF04">
      <w:pPr>
        <w:ind w:left="-5" w:right="2"/>
        <w:rPr>
          <w:rFonts w:hint="eastAsia"/>
        </w:rPr>
      </w:pPr>
      <w:r>
        <w:rPr>
          <w:rFonts w:hint="eastAsia"/>
        </w:rPr>
        <w:t xml:space="preserve">Fix the eyes of your mind firmly on Jesus crucified, and He shall deliver you from all your fears. </w:t>
      </w:r>
    </w:p>
    <w:p w14:paraId="586BF28C">
      <w:pPr>
        <w:ind w:left="-5" w:right="2"/>
        <w:rPr>
          <w:rFonts w:hint="eastAsia"/>
        </w:rPr>
      </w:pPr>
      <w:r>
        <w:rPr>
          <w:rFonts w:hint="eastAsia"/>
        </w:rPr>
        <w:t>将你心灵的眼睛坚定地注视钉十字架的耶稣，**祂**必救你脱离一切恐惧。</w:t>
      </w:r>
    </w:p>
    <w:p w14:paraId="53A7B20E">
      <w:pPr>
        <w:ind w:left="-5" w:right="2"/>
        <w:rPr>
          <w:rFonts w:hint="eastAsia"/>
        </w:rPr>
      </w:pPr>
    </w:p>
    <w:p w14:paraId="0AB375F9">
      <w:pPr>
        <w:ind w:left="-5" w:right="2"/>
        <w:rPr>
          <w:rFonts w:hint="eastAsia"/>
        </w:rPr>
      </w:pPr>
      <w:r>
        <w:rPr>
          <w:rFonts w:hint="eastAsia"/>
        </w:rPr>
        <w:t xml:space="preserve">Though you walk through dark places, He will be with you: He will never leave you—never forsake you. </w:t>
      </w:r>
    </w:p>
    <w:p w14:paraId="7A7E9AD7">
      <w:pPr>
        <w:ind w:left="-5" w:right="2"/>
        <w:rPr>
          <w:rFonts w:hint="eastAsia"/>
        </w:rPr>
      </w:pPr>
      <w:r>
        <w:rPr>
          <w:rFonts w:hint="eastAsia"/>
        </w:rPr>
        <w:t>虽然你走过死荫之地，**祂**必与你同在：**祂**总不撇下你——也不丢弃你。</w:t>
      </w:r>
    </w:p>
    <w:p w14:paraId="3C48BEB7">
      <w:pPr>
        <w:ind w:left="-5" w:right="2"/>
        <w:rPr>
          <w:rFonts w:hint="eastAsia"/>
        </w:rPr>
      </w:pPr>
    </w:p>
    <w:p w14:paraId="2DEA7918">
      <w:pPr>
        <w:ind w:left="-5" w:right="2"/>
        <w:rPr>
          <w:rFonts w:hint="eastAsia"/>
        </w:rPr>
      </w:pPr>
      <w:r>
        <w:rPr>
          <w:rFonts w:hint="eastAsia"/>
        </w:rPr>
        <w:t xml:space="preserve">Sit under the shadow of the cross to the very last, and its fruits shall be sweet to your taste. </w:t>
      </w:r>
    </w:p>
    <w:p w14:paraId="69C27A88">
      <w:pPr>
        <w:ind w:left="-5" w:right="2"/>
        <w:rPr>
          <w:rFonts w:hint="eastAsia"/>
        </w:rPr>
      </w:pPr>
      <w:r>
        <w:rPr>
          <w:rFonts w:hint="eastAsia"/>
        </w:rPr>
        <w:t>直到最后都要坐在十字架的荫下，它的果子对你的口味必是甜的。</w:t>
      </w:r>
    </w:p>
    <w:p w14:paraId="00D64B40">
      <w:pPr>
        <w:ind w:left="-5" w:right="2"/>
        <w:rPr>
          <w:rFonts w:hint="eastAsia"/>
        </w:rPr>
      </w:pPr>
    </w:p>
    <w:p w14:paraId="4AF02FFE">
      <w:pPr>
        <w:ind w:left="-5" w:right="2"/>
        <w:rPr>
          <w:rFonts w:hint="eastAsia"/>
        </w:rPr>
      </w:pPr>
      <w:r>
        <w:rPr>
          <w:rFonts w:hint="eastAsia"/>
        </w:rPr>
        <w:t xml:space="preserve">There is but one thing needful on a death-bed, and that is to feel one’s arms around the cross. </w:t>
      </w:r>
    </w:p>
    <w:p w14:paraId="09D72949">
      <w:pPr>
        <w:ind w:left="-5" w:right="2"/>
        <w:rPr>
          <w:rFonts w:hint="eastAsia"/>
        </w:rPr>
      </w:pPr>
      <w:r>
        <w:rPr>
          <w:rFonts w:hint="eastAsia"/>
        </w:rPr>
        <w:t>在临终的床上只有一件事是必需的，那就是感觉自己的双臂正环抱着十字架。</w:t>
      </w:r>
    </w:p>
    <w:p w14:paraId="5C427752">
      <w:pPr>
        <w:ind w:left="-5" w:right="2"/>
        <w:rPr>
          <w:rFonts w:hint="eastAsia"/>
        </w:rPr>
      </w:pPr>
    </w:p>
    <w:p w14:paraId="16055E79">
      <w:pPr>
        <w:ind w:left="-5" w:right="2"/>
        <w:rPr>
          <w:rFonts w:hint="eastAsia"/>
        </w:rPr>
      </w:pPr>
      <w:r>
        <w:rPr>
          <w:rFonts w:hint="eastAsia"/>
        </w:rPr>
        <w:t xml:space="preserve">Reader, if you never heard of Christ crucified before this day, I can wish you nothing better than that you may know Him by faith, and rest on Him for salvation. </w:t>
      </w:r>
    </w:p>
    <w:p w14:paraId="7BDE68BB">
      <w:pPr>
        <w:ind w:left="-5" w:right="2"/>
        <w:rPr>
          <w:rFonts w:hint="eastAsia"/>
        </w:rPr>
      </w:pPr>
      <w:r>
        <w:rPr>
          <w:rFonts w:hint="eastAsia"/>
        </w:rPr>
        <w:t>读者，如果你在今天之前从未听说过钉十字架的基督，我所能给你的最好祝愿，莫过于愿你藉着信认识**祂**，并依靠**祂**得救恩。</w:t>
      </w:r>
    </w:p>
    <w:p w14:paraId="4669BC53">
      <w:pPr>
        <w:ind w:left="-5" w:right="2"/>
        <w:rPr>
          <w:rFonts w:hint="eastAsia"/>
        </w:rPr>
      </w:pPr>
    </w:p>
    <w:p w14:paraId="182A1015">
      <w:pPr>
        <w:ind w:left="-5" w:right="2"/>
        <w:rPr>
          <w:rFonts w:hint="eastAsia"/>
        </w:rPr>
      </w:pPr>
      <w:r>
        <w:rPr>
          <w:rFonts w:hint="eastAsia"/>
        </w:rPr>
        <w:t>If you do know Him may you know Him better every year you live, until you see Him face to face</w:t>
      </w:r>
    </w:p>
    <w:p w14:paraId="1BABBDFC">
      <w:pPr>
        <w:ind w:left="-5" w:right="2"/>
        <w:rPr>
          <w:rFonts w:hint="eastAsia"/>
        </w:rPr>
      </w:pPr>
      <w:r>
        <w:rPr>
          <w:rFonts w:hint="eastAsia"/>
        </w:rPr>
        <w:t>如果你确实认识**祂**，愿你活着的每一年都更深地认识**祂**，直到你与**祂**面对面。</w:t>
      </w:r>
    </w:p>
    <w:p w14:paraId="07B74A91">
      <w:pPr>
        <w:ind w:left="-5" w:right="2"/>
        <w:rPr>
          <w:rFonts w:hint="eastAsia"/>
        </w:rPr>
      </w:pPr>
    </w:p>
    <w:p w14:paraId="18D9AC18">
      <w:pPr>
        <w:ind w:left="-5" w:right="2"/>
        <w:rPr>
          <w:rFonts w:hint="eastAsia"/>
        </w:rPr>
      </w:pPr>
      <w:r>
        <w:rPr>
          <w:rFonts w:hint="eastAsia"/>
        </w:rPr>
        <w:t>What is Your Hope?</w:t>
      </w:r>
    </w:p>
    <w:p w14:paraId="7E10B024">
      <w:pPr>
        <w:ind w:left="-5" w:right="2"/>
        <w:rPr>
          <w:rFonts w:hint="eastAsia"/>
        </w:rPr>
      </w:pPr>
      <w:r>
        <w:rPr>
          <w:rFonts w:hint="eastAsia"/>
        </w:rPr>
        <w:t>by J. C. Ryle</w:t>
      </w:r>
    </w:p>
    <w:p w14:paraId="3E8D63B7">
      <w:pPr>
        <w:ind w:left="-5" w:right="2"/>
        <w:rPr>
          <w:rFonts w:hint="eastAsia"/>
        </w:rPr>
      </w:pPr>
      <w:r>
        <w:rPr>
          <w:rFonts w:hint="eastAsia"/>
        </w:rPr>
        <w:t>你的盼望是什么？——莱尔</w:t>
      </w:r>
    </w:p>
    <w:p w14:paraId="37F367B6">
      <w:pPr>
        <w:ind w:left="-5" w:right="2"/>
        <w:rPr>
          <w:rFonts w:hint="eastAsia"/>
        </w:rPr>
      </w:pPr>
    </w:p>
    <w:p w14:paraId="02CFB13E">
      <w:pPr>
        <w:ind w:left="-5" w:right="2"/>
        <w:rPr>
          <w:rFonts w:hint="eastAsia"/>
        </w:rPr>
      </w:pPr>
      <w:r>
        <w:rPr>
          <w:rFonts w:hint="eastAsia"/>
        </w:rPr>
        <w:t xml:space="preserve">Reader, what is your hope about your soul? Have you any, or have you none? Can you tell me in what way you expect to be accounted righteousness before God?: </w:t>
      </w:r>
    </w:p>
    <w:p w14:paraId="368293C9">
      <w:pPr>
        <w:ind w:left="-5" w:right="2"/>
        <w:rPr>
          <w:rFonts w:hint="eastAsia"/>
        </w:rPr>
      </w:pPr>
      <w:r>
        <w:rPr>
          <w:rFonts w:hint="eastAsia"/>
        </w:rPr>
        <w:t>读者，你对自己灵魂的盼望是什么？你有，还是没有？你能告诉我你期望以什么方式在上帝面前被算为义吗？</w:t>
      </w:r>
    </w:p>
    <w:p w14:paraId="2C1306BC">
      <w:pPr>
        <w:ind w:left="-5" w:right="2"/>
        <w:rPr>
          <w:rFonts w:hint="eastAsia"/>
        </w:rPr>
      </w:pPr>
    </w:p>
    <w:p w14:paraId="62EAEA77">
      <w:pPr>
        <w:ind w:left="-5" w:right="2"/>
        <w:rPr>
          <w:rFonts w:hint="eastAsia"/>
        </w:rPr>
      </w:pPr>
      <w:r>
        <w:rPr>
          <w:rFonts w:hint="eastAsia"/>
        </w:rPr>
        <w:t xml:space="preserve">Depend upon it, these are very serious questions. You and I are dying men. After death comes the judgment. </w:t>
      </w:r>
    </w:p>
    <w:p w14:paraId="16826439">
      <w:pPr>
        <w:ind w:left="-5" w:right="2"/>
        <w:rPr>
          <w:rFonts w:hint="eastAsia"/>
        </w:rPr>
      </w:pPr>
      <w:r>
        <w:rPr>
          <w:rFonts w:hint="eastAsia"/>
        </w:rPr>
        <w:t>相信我，这些是非常严肃的问题。你和我都是垂死的人。死后且有审判。</w:t>
      </w:r>
    </w:p>
    <w:p w14:paraId="219E4F06">
      <w:pPr>
        <w:ind w:left="-5" w:right="2"/>
        <w:rPr>
          <w:rFonts w:hint="eastAsia"/>
        </w:rPr>
      </w:pPr>
    </w:p>
    <w:p w14:paraId="55E8C2BD">
      <w:pPr>
        <w:ind w:left="-5" w:right="2"/>
        <w:rPr>
          <w:rFonts w:hint="eastAsia"/>
        </w:rPr>
      </w:pPr>
      <w:r>
        <w:rPr>
          <w:rFonts w:hint="eastAsia"/>
        </w:rPr>
        <w:t xml:space="preserve">What is your hope of acquittal in that solemn day? What are we going to plead on our behalf before God? </w:t>
      </w:r>
    </w:p>
    <w:p w14:paraId="757EBB31">
      <w:pPr>
        <w:ind w:left="-5" w:right="2"/>
        <w:rPr>
          <w:rFonts w:hint="eastAsia"/>
        </w:rPr>
      </w:pPr>
      <w:r>
        <w:rPr>
          <w:rFonts w:hint="eastAsia"/>
        </w:rPr>
        <w:t>在那庄严的日子里，你被宣告无罪的盼望是什么？我们要拿什么在上帝面前为自己辩护？</w:t>
      </w:r>
    </w:p>
    <w:p w14:paraId="1FEE4862">
      <w:pPr>
        <w:ind w:left="-5" w:right="2"/>
        <w:rPr>
          <w:rFonts w:hint="eastAsia"/>
        </w:rPr>
      </w:pPr>
    </w:p>
    <w:p w14:paraId="5F622AF5">
      <w:pPr>
        <w:ind w:left="-5" w:right="2"/>
        <w:rPr>
          <w:rFonts w:hint="eastAsia"/>
        </w:rPr>
      </w:pPr>
      <w:r>
        <w:rPr>
          <w:rFonts w:hint="eastAsia"/>
        </w:rPr>
        <w:t xml:space="preserve">Shall we say that we have done our duty to God? Shall we say that we have done our duty to our neighbor? </w:t>
      </w:r>
    </w:p>
    <w:p w14:paraId="075601A4">
      <w:pPr>
        <w:ind w:left="-5" w:right="2"/>
        <w:rPr>
          <w:rFonts w:hint="eastAsia"/>
        </w:rPr>
      </w:pPr>
      <w:r>
        <w:rPr>
          <w:rFonts w:hint="eastAsia"/>
        </w:rPr>
        <w:t>我们要说我们已经尽了对上帝的本分吗？我们要说我们已经尽了对邻舍的本分吗？</w:t>
      </w:r>
    </w:p>
    <w:p w14:paraId="1C6DD339">
      <w:pPr>
        <w:ind w:left="-5" w:right="2"/>
        <w:rPr>
          <w:rFonts w:hint="eastAsia"/>
        </w:rPr>
      </w:pPr>
    </w:p>
    <w:p w14:paraId="1597595E">
      <w:pPr>
        <w:ind w:left="-5" w:right="2"/>
        <w:rPr>
          <w:rFonts w:hint="eastAsia"/>
        </w:rPr>
      </w:pPr>
      <w:r>
        <w:rPr>
          <w:rFonts w:hint="eastAsia"/>
        </w:rPr>
        <w:t xml:space="preserve">Shall we bring forward our prayers, our good works, our morality, our church going, our amendments? </w:t>
      </w:r>
    </w:p>
    <w:p w14:paraId="51CDD805">
      <w:pPr>
        <w:ind w:left="-5" w:right="2"/>
        <w:rPr>
          <w:rFonts w:hint="eastAsia"/>
        </w:rPr>
      </w:pPr>
      <w:r>
        <w:rPr>
          <w:rFonts w:hint="eastAsia"/>
        </w:rPr>
        <w:t>我们要提出我们的祷告、我们的善行、我们的道德、我们的去教会、我们的改过自新吗？</w:t>
      </w:r>
    </w:p>
    <w:p w14:paraId="492DA013">
      <w:pPr>
        <w:ind w:left="-5" w:right="2"/>
        <w:rPr>
          <w:rFonts w:hint="eastAsia"/>
        </w:rPr>
      </w:pPr>
    </w:p>
    <w:p w14:paraId="6B3B9123">
      <w:pPr>
        <w:ind w:left="-5" w:right="2"/>
        <w:rPr>
          <w:rFonts w:hint="eastAsia"/>
        </w:rPr>
      </w:pPr>
      <w:r>
        <w:rPr>
          <w:rFonts w:hint="eastAsia"/>
        </w:rPr>
        <w:t xml:space="preserve">Shall we ask to be accepted by God for any of these things? </w:t>
      </w:r>
    </w:p>
    <w:p w14:paraId="36D57412">
      <w:pPr>
        <w:ind w:left="-5" w:right="2"/>
        <w:rPr>
          <w:rFonts w:hint="eastAsia"/>
        </w:rPr>
      </w:pPr>
      <w:r>
        <w:rPr>
          <w:rFonts w:hint="eastAsia"/>
        </w:rPr>
        <w:t>我们要因为这些事中的任何一件而要求被上帝接纳吗？</w:t>
      </w:r>
    </w:p>
    <w:p w14:paraId="54F700F2">
      <w:pPr>
        <w:ind w:left="-5" w:right="2"/>
        <w:rPr>
          <w:rFonts w:hint="eastAsia"/>
        </w:rPr>
      </w:pPr>
    </w:p>
    <w:p w14:paraId="7ECD723A">
      <w:pPr>
        <w:ind w:left="-5" w:right="2"/>
        <w:rPr>
          <w:rFonts w:hint="eastAsia"/>
        </w:rPr>
      </w:pPr>
      <w:r>
        <w:rPr>
          <w:rFonts w:hint="eastAsia"/>
        </w:rPr>
        <w:t xml:space="preserve">Which of these things will stand God's eye? Which of them will actually justify you and me? </w:t>
      </w:r>
    </w:p>
    <w:p w14:paraId="4C93A3E9">
      <w:pPr>
        <w:ind w:left="-5" w:right="2"/>
        <w:rPr>
          <w:rFonts w:hint="eastAsia"/>
        </w:rPr>
      </w:pPr>
      <w:r>
        <w:rPr>
          <w:rFonts w:hint="eastAsia"/>
        </w:rPr>
        <w:t>这些事中有哪一件能经得起上帝的眼目？其中哪一件能实际上称你我为义？</w:t>
      </w:r>
    </w:p>
    <w:p w14:paraId="65700D09">
      <w:pPr>
        <w:ind w:left="-5" w:right="2"/>
        <w:rPr>
          <w:rFonts w:hint="eastAsia"/>
        </w:rPr>
      </w:pPr>
    </w:p>
    <w:p w14:paraId="007A8582">
      <w:pPr>
        <w:ind w:left="-5" w:right="2"/>
        <w:rPr>
          <w:rFonts w:hint="eastAsia"/>
        </w:rPr>
      </w:pPr>
      <w:r>
        <w:rPr>
          <w:rFonts w:hint="eastAsia"/>
        </w:rPr>
        <w:t xml:space="preserve">Which of them will carry us clear through judgment, and land us safe in glory? </w:t>
      </w:r>
    </w:p>
    <w:p w14:paraId="405775DA">
      <w:pPr>
        <w:ind w:left="-5" w:right="2"/>
        <w:rPr>
          <w:rFonts w:hint="eastAsia"/>
        </w:rPr>
      </w:pPr>
      <w:r>
        <w:rPr>
          <w:rFonts w:hint="eastAsia"/>
        </w:rPr>
        <w:t>其中哪一件能带我们彻底通过审判，并使我们安全抵达荣耀？</w:t>
      </w:r>
    </w:p>
    <w:p w14:paraId="086E37CE">
      <w:pPr>
        <w:ind w:left="-5" w:right="2"/>
        <w:rPr>
          <w:rFonts w:hint="eastAsia"/>
        </w:rPr>
      </w:pPr>
    </w:p>
    <w:p w14:paraId="36D7CA9C">
      <w:pPr>
        <w:ind w:left="-5" w:right="2"/>
        <w:rPr>
          <w:rFonts w:hint="eastAsia"/>
        </w:rPr>
      </w:pPr>
      <w:r>
        <w:rPr>
          <w:rFonts w:hint="eastAsia"/>
        </w:rPr>
        <w:t xml:space="preserve">Absolutely none! Take any commandment of the ten, and let us examine ourselves by it. We have broken it repeatedly. </w:t>
      </w:r>
    </w:p>
    <w:p w14:paraId="7ABDB835">
      <w:pPr>
        <w:ind w:left="-5" w:right="2"/>
        <w:rPr>
          <w:rFonts w:hint="eastAsia"/>
        </w:rPr>
      </w:pPr>
      <w:r>
        <w:rPr>
          <w:rFonts w:hint="eastAsia"/>
        </w:rPr>
        <w:t>绝对没有！拿十诫中的任何一条，让我们用它来省察自己。我们要么屡次违背了它。</w:t>
      </w:r>
    </w:p>
    <w:p w14:paraId="0ADF537D">
      <w:pPr>
        <w:ind w:left="-5" w:right="2"/>
        <w:rPr>
          <w:rFonts w:hint="eastAsia"/>
        </w:rPr>
      </w:pPr>
    </w:p>
    <w:p w14:paraId="4AEB83C5">
      <w:pPr>
        <w:ind w:left="-5" w:right="2"/>
        <w:rPr>
          <w:rFonts w:hint="eastAsia"/>
        </w:rPr>
      </w:pPr>
      <w:r>
        <w:rPr>
          <w:rFonts w:hint="eastAsia"/>
        </w:rPr>
        <w:t xml:space="preserve">We cannot answer God. Take any of us, and look narrowly into our ways—and we are nothing but sinners. </w:t>
      </w:r>
    </w:p>
    <w:p w14:paraId="69A7A4A7">
      <w:pPr>
        <w:ind w:left="-5" w:right="2"/>
        <w:rPr>
          <w:rFonts w:hint="eastAsia"/>
        </w:rPr>
      </w:pPr>
      <w:r>
        <w:rPr>
          <w:rFonts w:hint="eastAsia"/>
        </w:rPr>
        <w:t>我们无法回答上帝。拿我们任何一个人来说，仔细观察我们的行为——我们不过是罪人。</w:t>
      </w:r>
    </w:p>
    <w:p w14:paraId="0442DABA">
      <w:pPr>
        <w:ind w:left="-5" w:right="2"/>
        <w:rPr>
          <w:rFonts w:hint="eastAsia"/>
        </w:rPr>
      </w:pPr>
    </w:p>
    <w:p w14:paraId="03390DC2">
      <w:pPr>
        <w:ind w:left="-5" w:right="2"/>
        <w:rPr>
          <w:rFonts w:hint="eastAsia"/>
        </w:rPr>
      </w:pPr>
      <w:r>
        <w:rPr>
          <w:rFonts w:hint="eastAsia"/>
        </w:rPr>
        <w:t xml:space="preserve">There is but one verdict. We are all guilty —we all ought to die—we all deserve hell. </w:t>
      </w:r>
    </w:p>
    <w:p w14:paraId="3F55BA4B">
      <w:pPr>
        <w:ind w:left="-5" w:right="2"/>
        <w:rPr>
          <w:rFonts w:hint="eastAsia"/>
        </w:rPr>
      </w:pPr>
      <w:r>
        <w:rPr>
          <w:rFonts w:hint="eastAsia"/>
        </w:rPr>
        <w:t>只有一个裁决。我们都有罪——我们都该死——我们都配得地狱。</w:t>
      </w:r>
    </w:p>
    <w:p w14:paraId="48FB974E">
      <w:pPr>
        <w:ind w:left="-5" w:right="2"/>
        <w:rPr>
          <w:rFonts w:hint="eastAsia"/>
        </w:rPr>
      </w:pPr>
    </w:p>
    <w:p w14:paraId="795A94F7">
      <w:pPr>
        <w:ind w:left="-5" w:right="2"/>
        <w:rPr>
          <w:rFonts w:hint="eastAsia"/>
        </w:rPr>
      </w:pPr>
      <w:r>
        <w:rPr>
          <w:rFonts w:hint="eastAsia"/>
        </w:rPr>
        <w:t xml:space="preserve">How then can we come before God? </w:t>
      </w:r>
    </w:p>
    <w:p w14:paraId="5785F201">
      <w:pPr>
        <w:ind w:left="-5" w:right="2"/>
        <w:rPr>
          <w:rFonts w:hint="eastAsia"/>
        </w:rPr>
      </w:pPr>
      <w:r>
        <w:rPr>
          <w:rFonts w:hint="eastAsia"/>
        </w:rPr>
        <w:t>那么我们怎能来到上帝面前呢？</w:t>
      </w:r>
    </w:p>
    <w:p w14:paraId="6512B77C">
      <w:pPr>
        <w:ind w:left="-5" w:right="2"/>
        <w:rPr>
          <w:rFonts w:hint="eastAsia"/>
        </w:rPr>
      </w:pPr>
    </w:p>
    <w:p w14:paraId="1AABA397">
      <w:pPr>
        <w:ind w:left="-5" w:right="2"/>
        <w:rPr>
          <w:rFonts w:hint="eastAsia"/>
        </w:rPr>
      </w:pPr>
      <w:r>
        <w:rPr>
          <w:rFonts w:hint="eastAsia"/>
        </w:rPr>
        <w:t xml:space="preserve">We must come in the Name of Jesus, standing on no other ground, pleading no other plea than this, "Christ died on the cross for the ungodly—and I trust in Him." </w:t>
      </w:r>
    </w:p>
    <w:p w14:paraId="55A6D5D4">
      <w:pPr>
        <w:ind w:left="-5" w:right="2"/>
        <w:rPr>
          <w:rFonts w:hint="eastAsia"/>
        </w:rPr>
      </w:pPr>
      <w:r>
        <w:rPr>
          <w:rFonts w:hint="eastAsia"/>
        </w:rPr>
        <w:t>我们必须奉耶稣的名而来，不站立在其他任何根基上，不提出其他任何辩护，只说：“基督在十字架上为不虔敬的人死了——而我信靠**祂**。”</w:t>
      </w:r>
    </w:p>
    <w:p w14:paraId="17BC56C4">
      <w:pPr>
        <w:ind w:left="-5" w:right="2"/>
        <w:rPr>
          <w:rFonts w:hint="eastAsia"/>
        </w:rPr>
      </w:pPr>
    </w:p>
    <w:p w14:paraId="38CDE4A5">
      <w:pPr>
        <w:ind w:left="-5" w:right="2"/>
        <w:rPr>
          <w:rFonts w:hint="eastAsia"/>
        </w:rPr>
      </w:pPr>
      <w:r>
        <w:rPr>
          <w:rFonts w:hint="eastAsia"/>
        </w:rPr>
        <w:t xml:space="preserve">Oh, believe me, Christ must be all the hope of everyone who would be justified and saved. </w:t>
      </w:r>
    </w:p>
    <w:p w14:paraId="31063F59">
      <w:pPr>
        <w:ind w:left="-5" w:right="2"/>
        <w:rPr>
          <w:rFonts w:hint="eastAsia"/>
        </w:rPr>
      </w:pPr>
      <w:r>
        <w:rPr>
          <w:rFonts w:hint="eastAsia"/>
        </w:rPr>
        <w:t>哦，相信我，基督必须是每一个想要被称义和得救之人的全部盼望。</w:t>
      </w:r>
    </w:p>
    <w:p w14:paraId="6699C81C">
      <w:pPr>
        <w:ind w:left="-5" w:right="2"/>
        <w:rPr>
          <w:rFonts w:hint="eastAsia"/>
        </w:rPr>
      </w:pPr>
    </w:p>
    <w:p w14:paraId="77BA8B0F">
      <w:pPr>
        <w:ind w:left="-5" w:right="2"/>
        <w:rPr>
          <w:rFonts w:hint="eastAsia"/>
        </w:rPr>
      </w:pPr>
      <w:r>
        <w:rPr>
          <w:rFonts w:hint="eastAsia"/>
        </w:rPr>
        <w:t xml:space="preserve">You must be content to go to heaven as a beggar—saved by free grace alone—simply as a believer in Jesus—or you will never be saved at all. </w:t>
      </w:r>
    </w:p>
    <w:p w14:paraId="4B8589CC">
      <w:pPr>
        <w:ind w:left="-5" w:right="2"/>
        <w:rPr>
          <w:rFonts w:hint="eastAsia"/>
        </w:rPr>
      </w:pPr>
      <w:r>
        <w:rPr>
          <w:rFonts w:hint="eastAsia"/>
        </w:rPr>
        <w:t>你必须满足于像乞丐一样进天堂——唯独靠白白的恩典得救——单单作为一个信耶稣的人——否则你根本永远不能得救。</w:t>
      </w:r>
    </w:p>
    <w:p w14:paraId="2CCAC88C">
      <w:pPr>
        <w:ind w:left="-5" w:right="2"/>
        <w:rPr>
          <w:rFonts w:hint="eastAsia"/>
        </w:rPr>
      </w:pPr>
    </w:p>
    <w:p w14:paraId="19E82230">
      <w:pPr>
        <w:ind w:left="-5" w:right="2"/>
        <w:rPr>
          <w:rFonts w:hint="eastAsia"/>
        </w:rPr>
      </w:pPr>
      <w:r>
        <w:rPr>
          <w:rFonts w:hint="eastAsia"/>
        </w:rPr>
        <w:t xml:space="preserve">"For it is by grace you have been saved, through faith—and this not from yourselves, it is the gift of God— not by works, so that no one can boast!" Ephesians 2:8-9 </w:t>
      </w:r>
    </w:p>
    <w:p w14:paraId="56965A50">
      <w:pPr>
        <w:ind w:left="-5" w:right="2"/>
        <w:rPr>
          <w:rFonts w:hint="eastAsia"/>
        </w:rPr>
      </w:pPr>
      <w:r>
        <w:rPr>
          <w:rFonts w:hint="eastAsia"/>
        </w:rPr>
        <w:t>“你们得救是本乎恩，也因着信；这并不是出于自己，乃是上帝所赐的；也不是出于行为，免得有人自夸。” 以弗所书 2:8-9</w:t>
      </w:r>
    </w:p>
    <w:p w14:paraId="3A787E3A">
      <w:pPr>
        <w:ind w:left="-5" w:right="2"/>
        <w:rPr>
          <w:rFonts w:hint="eastAsia"/>
        </w:rPr>
      </w:pPr>
    </w:p>
    <w:p w14:paraId="3E8F9C12">
      <w:pPr>
        <w:ind w:left="-5" w:right="2"/>
        <w:rPr>
          <w:rFonts w:hint="eastAsia"/>
        </w:rPr>
      </w:pPr>
      <w:r>
        <w:rPr>
          <w:rFonts w:hint="eastAsia"/>
        </w:rPr>
        <w:t>OUR HOPE!</w:t>
      </w:r>
    </w:p>
    <w:p w14:paraId="3A889985">
      <w:pPr>
        <w:ind w:left="-5" w:right="2"/>
        <w:rPr>
          <w:rFonts w:hint="eastAsia"/>
        </w:rPr>
      </w:pPr>
      <w:r>
        <w:rPr>
          <w:rFonts w:hint="eastAsia"/>
        </w:rPr>
        <w:t>by J. C. Ryle, 1877</w:t>
      </w:r>
    </w:p>
    <w:p w14:paraId="1367AF0F">
      <w:pPr>
        <w:ind w:left="-5" w:right="2"/>
        <w:rPr>
          <w:rFonts w:hint="eastAsia"/>
        </w:rPr>
      </w:pPr>
      <w:r>
        <w:rPr>
          <w:rFonts w:hint="eastAsia"/>
        </w:rPr>
        <w:t>我们的盼望！——莱尔，1877</w:t>
      </w:r>
    </w:p>
    <w:p w14:paraId="21CF037C">
      <w:pPr>
        <w:ind w:left="-5" w:right="2"/>
        <w:rPr>
          <w:rFonts w:hint="eastAsia"/>
        </w:rPr>
      </w:pPr>
    </w:p>
    <w:p w14:paraId="76021A41">
      <w:pPr>
        <w:ind w:left="-5" w:right="2"/>
        <w:rPr>
          <w:rFonts w:hint="eastAsia"/>
        </w:rPr>
      </w:pPr>
      <w:r>
        <w:rPr>
          <w:rFonts w:hint="eastAsia"/>
        </w:rPr>
        <w:t xml:space="preserve">"Good hope through grace." 2 Thess. 2:10 </w:t>
      </w:r>
    </w:p>
    <w:p w14:paraId="15DE9759">
      <w:pPr>
        <w:ind w:left="-5" w:right="2"/>
        <w:rPr>
          <w:rFonts w:hint="eastAsia"/>
        </w:rPr>
      </w:pPr>
      <w:r>
        <w:rPr>
          <w:rFonts w:hint="eastAsia"/>
        </w:rPr>
        <w:t>“开恩……将永远的安慰并美好的盼望赐给我们。” 帖撒罗尼迦后书 2:16 (原文注为2:10)</w:t>
      </w:r>
    </w:p>
    <w:p w14:paraId="017C938B">
      <w:pPr>
        <w:ind w:left="-5" w:right="2"/>
        <w:rPr>
          <w:rFonts w:hint="eastAsia"/>
        </w:rPr>
      </w:pPr>
    </w:p>
    <w:p w14:paraId="682223F5">
      <w:pPr>
        <w:ind w:left="-5" w:right="2"/>
        <w:rPr>
          <w:rFonts w:hint="eastAsia"/>
        </w:rPr>
      </w:pPr>
      <w:r>
        <w:rPr>
          <w:rFonts w:hint="eastAsia"/>
        </w:rPr>
        <w:t xml:space="preserve">"The hope of the ungodly shall perish." Job 8:13 </w:t>
      </w:r>
    </w:p>
    <w:p w14:paraId="30544C3F">
      <w:pPr>
        <w:ind w:left="-5" w:right="2"/>
        <w:rPr>
          <w:rFonts w:hint="eastAsia"/>
        </w:rPr>
      </w:pPr>
      <w:r>
        <w:rPr>
          <w:rFonts w:hint="eastAsia"/>
        </w:rPr>
        <w:t>“不虔敬人的指望必致灭亡。” 约伯记 8:13</w:t>
      </w:r>
    </w:p>
    <w:p w14:paraId="46407184">
      <w:pPr>
        <w:ind w:left="-5" w:right="2"/>
        <w:rPr>
          <w:rFonts w:hint="eastAsia"/>
        </w:rPr>
      </w:pPr>
    </w:p>
    <w:p w14:paraId="34E7DE60">
      <w:pPr>
        <w:ind w:left="-5" w:right="2"/>
        <w:rPr>
          <w:rFonts w:hint="eastAsia"/>
        </w:rPr>
      </w:pPr>
      <w:r>
        <w:rPr>
          <w:rFonts w:hint="eastAsia"/>
        </w:rPr>
        <w:t xml:space="preserve">"For what is the hope of the godless, when he is cut off, when God takes away his life?" Job 27:8 </w:t>
      </w:r>
    </w:p>
    <w:p w14:paraId="298BF2FE">
      <w:pPr>
        <w:ind w:left="-5" w:right="2"/>
        <w:rPr>
          <w:rFonts w:hint="eastAsia"/>
        </w:rPr>
      </w:pPr>
      <w:r>
        <w:rPr>
          <w:rFonts w:hint="eastAsia"/>
        </w:rPr>
        <w:t>“不敬虔的人虽然得利，上帝夺取他的命，那时他有什么指望呢？” 约伯记 27:8</w:t>
      </w:r>
    </w:p>
    <w:p w14:paraId="28BB2821">
      <w:pPr>
        <w:ind w:left="-5" w:right="2"/>
        <w:rPr>
          <w:rFonts w:hint="eastAsia"/>
        </w:rPr>
      </w:pPr>
    </w:p>
    <w:p w14:paraId="7F92F1CD">
      <w:pPr>
        <w:ind w:left="-5" w:right="2"/>
        <w:rPr>
          <w:rFonts w:hint="eastAsia"/>
        </w:rPr>
      </w:pPr>
      <w:r>
        <w:rPr>
          <w:rFonts w:hint="eastAsia"/>
        </w:rPr>
        <w:t xml:space="preserve">"I hope," is a very common expression. Everybody can say, "I hope." </w:t>
      </w:r>
    </w:p>
    <w:p w14:paraId="131CCCBC">
      <w:pPr>
        <w:ind w:left="-5" w:right="2"/>
        <w:rPr>
          <w:rFonts w:hint="eastAsia"/>
        </w:rPr>
      </w:pPr>
      <w:r>
        <w:rPr>
          <w:rFonts w:hint="eastAsia"/>
        </w:rPr>
        <w:t>“我希望（盼望）”是一个非常普遍的表达。每个人都能说，“我希望。”</w:t>
      </w:r>
    </w:p>
    <w:p w14:paraId="3F0DD6E7">
      <w:pPr>
        <w:ind w:left="-5" w:right="2"/>
        <w:rPr>
          <w:rFonts w:hint="eastAsia"/>
        </w:rPr>
      </w:pPr>
    </w:p>
    <w:p w14:paraId="6B68AC17">
      <w:pPr>
        <w:ind w:left="-5" w:right="2"/>
        <w:rPr>
          <w:rFonts w:hint="eastAsia"/>
        </w:rPr>
      </w:pPr>
      <w:r>
        <w:rPr>
          <w:rFonts w:hint="eastAsia"/>
        </w:rPr>
        <w:t xml:space="preserve">About no subject is the expression used so commonly as it is about religion. </w:t>
      </w:r>
    </w:p>
    <w:p w14:paraId="3AE2AD5E">
      <w:pPr>
        <w:ind w:left="-5" w:right="2"/>
        <w:rPr>
          <w:rFonts w:hint="eastAsia"/>
        </w:rPr>
      </w:pPr>
      <w:r>
        <w:rPr>
          <w:rFonts w:hint="eastAsia"/>
        </w:rPr>
        <w:t>关于任何主题，这个表达都不像在关于宗教时用得那么普遍。</w:t>
      </w:r>
    </w:p>
    <w:p w14:paraId="0387EB35">
      <w:pPr>
        <w:ind w:left="-5" w:right="2"/>
        <w:rPr>
          <w:rFonts w:hint="eastAsia"/>
        </w:rPr>
      </w:pPr>
    </w:p>
    <w:p w14:paraId="7E8F8F96">
      <w:pPr>
        <w:ind w:left="-5" w:right="2"/>
        <w:rPr>
          <w:rFonts w:hint="eastAsia"/>
        </w:rPr>
      </w:pPr>
      <w:r>
        <w:rPr>
          <w:rFonts w:hint="eastAsia"/>
        </w:rPr>
        <w:t xml:space="preserve">Nothing is more common than to hear people turn off some home-thrust at conscience, by this convenient form of words, "I hope." </w:t>
      </w:r>
    </w:p>
    <w:p w14:paraId="37FBD6B3">
      <w:pPr>
        <w:ind w:left="-5" w:right="2"/>
        <w:rPr>
          <w:rFonts w:hint="eastAsia"/>
        </w:rPr>
      </w:pPr>
      <w:r>
        <w:rPr>
          <w:rFonts w:hint="eastAsia"/>
        </w:rPr>
        <w:t>没有什么比听到人们用这句方便的话，“我希望”，来挡开对良心的某种直击更常见的了。</w:t>
      </w:r>
    </w:p>
    <w:p w14:paraId="0F130AE3">
      <w:pPr>
        <w:ind w:left="-5" w:right="2"/>
        <w:rPr>
          <w:rFonts w:hint="eastAsia"/>
        </w:rPr>
      </w:pPr>
    </w:p>
    <w:p w14:paraId="7AA0A563">
      <w:pPr>
        <w:ind w:left="-5" w:right="2"/>
        <w:rPr>
          <w:rFonts w:hint="eastAsia"/>
        </w:rPr>
      </w:pPr>
      <w:r>
        <w:rPr>
          <w:rFonts w:hint="eastAsia"/>
        </w:rPr>
        <w:t xml:space="preserve">"I hope it will be all right at last." "I hope I shall be a better man some day." "I hope I shall get to heaven at last." </w:t>
      </w:r>
    </w:p>
    <w:p w14:paraId="33868755">
      <w:pPr>
        <w:ind w:left="-5" w:right="2"/>
        <w:rPr>
          <w:rFonts w:hint="eastAsia"/>
        </w:rPr>
      </w:pPr>
      <w:r>
        <w:rPr>
          <w:rFonts w:hint="eastAsia"/>
        </w:rPr>
        <w:t>“我希望最后一切都会好起来。”“我希望有一天我会成为一个更好的人。”“我希望我最终能上天堂。”</w:t>
      </w:r>
    </w:p>
    <w:p w14:paraId="10DC559D">
      <w:pPr>
        <w:ind w:left="-5" w:right="2"/>
        <w:rPr>
          <w:rFonts w:hint="eastAsia"/>
        </w:rPr>
      </w:pPr>
    </w:p>
    <w:p w14:paraId="6D34A73C">
      <w:pPr>
        <w:ind w:left="-5" w:right="2"/>
        <w:rPr>
          <w:rFonts w:hint="eastAsia"/>
        </w:rPr>
      </w:pPr>
      <w:r>
        <w:rPr>
          <w:rFonts w:hint="eastAsia"/>
        </w:rPr>
        <w:t xml:space="preserve">But why do they hope? On what is their hope built? Too often they cannot tell you! </w:t>
      </w:r>
    </w:p>
    <w:p w14:paraId="2901604F">
      <w:pPr>
        <w:ind w:left="-5" w:right="2"/>
        <w:rPr>
          <w:rFonts w:hint="eastAsia"/>
        </w:rPr>
      </w:pPr>
      <w:r>
        <w:rPr>
          <w:rFonts w:hint="eastAsia"/>
        </w:rPr>
        <w:t>但他们为什么希望？他们的盼望建立在什么之上？他们往往无法告诉你！</w:t>
      </w:r>
    </w:p>
    <w:p w14:paraId="370E3830">
      <w:pPr>
        <w:ind w:left="-5" w:right="2"/>
        <w:rPr>
          <w:rFonts w:hint="eastAsia"/>
        </w:rPr>
      </w:pPr>
    </w:p>
    <w:p w14:paraId="0183A654">
      <w:pPr>
        <w:ind w:left="-5" w:right="2"/>
        <w:rPr>
          <w:rFonts w:hint="eastAsia"/>
        </w:rPr>
      </w:pPr>
      <w:r>
        <w:rPr>
          <w:rFonts w:hint="eastAsia"/>
        </w:rPr>
        <w:t xml:space="preserve">Too often it is a mere excuse for avoiding a disagreeable subject. </w:t>
      </w:r>
    </w:p>
    <w:p w14:paraId="672600C1">
      <w:pPr>
        <w:ind w:left="-5" w:right="2"/>
        <w:rPr>
          <w:rFonts w:hint="eastAsia"/>
        </w:rPr>
      </w:pPr>
      <w:r>
        <w:rPr>
          <w:rFonts w:hint="eastAsia"/>
        </w:rPr>
        <w:t>这往往只是一个逃避不愉快话题的借口。</w:t>
      </w:r>
    </w:p>
    <w:p w14:paraId="20C63670">
      <w:pPr>
        <w:ind w:left="-5" w:right="2"/>
        <w:rPr>
          <w:rFonts w:hint="eastAsia"/>
        </w:rPr>
      </w:pPr>
    </w:p>
    <w:p w14:paraId="3D6FEC8A">
      <w:pPr>
        <w:ind w:left="-5" w:right="2"/>
        <w:rPr>
          <w:rFonts w:hint="eastAsia"/>
        </w:rPr>
      </w:pPr>
      <w:r>
        <w:rPr>
          <w:rFonts w:hint="eastAsia"/>
        </w:rPr>
        <w:t xml:space="preserve">"Hoping," they live on. "Hoping," they grow old. "Hoping," they die at last—and find too often that they are lost forever in hell! </w:t>
      </w:r>
    </w:p>
    <w:p w14:paraId="013F1A1C">
      <w:pPr>
        <w:ind w:left="-5" w:right="2"/>
        <w:rPr>
          <w:rFonts w:hint="eastAsia"/>
        </w:rPr>
      </w:pPr>
      <w:r>
        <w:rPr>
          <w:rFonts w:hint="eastAsia"/>
        </w:rPr>
        <w:t>抱着“希望”，他们活下去。抱着“希望”，他们变老。抱着“希望”，他们最终死去——并往往发现他们永远在地狱中失丧了！</w:t>
      </w:r>
    </w:p>
    <w:p w14:paraId="25855B26">
      <w:pPr>
        <w:ind w:left="-5" w:right="2"/>
        <w:rPr>
          <w:rFonts w:hint="eastAsia"/>
        </w:rPr>
      </w:pPr>
    </w:p>
    <w:p w14:paraId="44087478">
      <w:pPr>
        <w:ind w:left="-5" w:right="2"/>
        <w:rPr>
          <w:rFonts w:hint="eastAsia"/>
        </w:rPr>
      </w:pPr>
      <w:r>
        <w:rPr>
          <w:rFonts w:hint="eastAsia"/>
        </w:rPr>
        <w:t xml:space="preserve">I ask the serious attention of all who read this paper. The subject is one of the deepest importance, "We are saved by hope." (Rom. 8:24.) </w:t>
      </w:r>
    </w:p>
    <w:p w14:paraId="67936301">
      <w:pPr>
        <w:ind w:left="-5" w:right="2"/>
        <w:rPr>
          <w:rFonts w:hint="eastAsia"/>
        </w:rPr>
      </w:pPr>
      <w:r>
        <w:rPr>
          <w:rFonts w:hint="eastAsia"/>
        </w:rPr>
        <w:t>我请求所有阅读本文的人认真关注。这个主题具有极深的重要性，“我们得救是在乎盼望。”（罗马书 8:24）</w:t>
      </w:r>
    </w:p>
    <w:p w14:paraId="1B931C2C">
      <w:pPr>
        <w:ind w:left="-5" w:right="2"/>
        <w:rPr>
          <w:rFonts w:hint="eastAsia"/>
        </w:rPr>
      </w:pPr>
    </w:p>
    <w:p w14:paraId="0A814F5E">
      <w:pPr>
        <w:ind w:left="-5" w:right="2"/>
        <w:rPr>
          <w:rFonts w:hint="eastAsia"/>
        </w:rPr>
      </w:pPr>
      <w:r>
        <w:rPr>
          <w:rFonts w:hint="eastAsia"/>
        </w:rPr>
        <w:t xml:space="preserve">Let us, then, make sure that our hope is sound. </w:t>
      </w:r>
    </w:p>
    <w:p w14:paraId="35E956BB">
      <w:pPr>
        <w:ind w:left="-5" w:right="2"/>
        <w:rPr>
          <w:rFonts w:hint="eastAsia"/>
        </w:rPr>
      </w:pPr>
      <w:r>
        <w:rPr>
          <w:rFonts w:hint="eastAsia"/>
        </w:rPr>
        <w:t>那么，让我们确定我们的盼望是稳固的。</w:t>
      </w:r>
    </w:p>
    <w:p w14:paraId="53338BC8">
      <w:pPr>
        <w:ind w:left="-5" w:right="2"/>
        <w:rPr>
          <w:rFonts w:hint="eastAsia"/>
        </w:rPr>
      </w:pPr>
    </w:p>
    <w:p w14:paraId="303459AD">
      <w:pPr>
        <w:ind w:left="-5" w:right="2"/>
        <w:rPr>
          <w:rFonts w:hint="eastAsia"/>
        </w:rPr>
      </w:pPr>
      <w:r>
        <w:rPr>
          <w:rFonts w:hint="eastAsia"/>
        </w:rPr>
        <w:t xml:space="preserve">Have we a hope that our sins are pardoned, our hearts renewed, and our souls at peace with God? </w:t>
      </w:r>
    </w:p>
    <w:p w14:paraId="448A521E">
      <w:pPr>
        <w:ind w:left="-5" w:right="2"/>
        <w:rPr>
          <w:rFonts w:hint="eastAsia"/>
        </w:rPr>
      </w:pPr>
      <w:r>
        <w:rPr>
          <w:rFonts w:hint="eastAsia"/>
        </w:rPr>
        <w:t>我们是否有罪得赦免、内心更新、灵魂与上帝和好的盼望？</w:t>
      </w:r>
    </w:p>
    <w:p w14:paraId="6EE3863D">
      <w:pPr>
        <w:ind w:left="-5" w:right="2"/>
        <w:rPr>
          <w:rFonts w:hint="eastAsia"/>
        </w:rPr>
      </w:pPr>
    </w:p>
    <w:p w14:paraId="28FF7172">
      <w:pPr>
        <w:ind w:left="-5" w:right="2"/>
        <w:rPr>
          <w:rFonts w:hint="eastAsia"/>
        </w:rPr>
      </w:pPr>
      <w:r>
        <w:rPr>
          <w:rFonts w:hint="eastAsia"/>
        </w:rPr>
        <w:t xml:space="preserve">Then let us see to it that our hope is "good," and "living," and one "that makes not ashamed." (2 Thess. 2:16; 1 Pet, 1:3; Rom. 5:5.) </w:t>
      </w:r>
    </w:p>
    <w:p w14:paraId="06160AEB">
      <w:pPr>
        <w:ind w:left="-5" w:right="2"/>
        <w:rPr>
          <w:rFonts w:hint="eastAsia"/>
        </w:rPr>
      </w:pPr>
      <w:r>
        <w:rPr>
          <w:rFonts w:hint="eastAsia"/>
        </w:rPr>
        <w:t>那么让我们确保我们的盼望是“美好的”、“活泼的”，并且是“不至于羞耻”的。（帖撒罗尼迦后书 2:16；彼得前书 1:3；罗马书 5:5）</w:t>
      </w:r>
    </w:p>
    <w:p w14:paraId="2443A487">
      <w:pPr>
        <w:ind w:left="-5" w:right="2"/>
        <w:rPr>
          <w:rFonts w:hint="eastAsia"/>
        </w:rPr>
      </w:pPr>
    </w:p>
    <w:p w14:paraId="0CB364EB">
      <w:pPr>
        <w:ind w:left="-5" w:right="2"/>
        <w:rPr>
          <w:rFonts w:hint="eastAsia"/>
        </w:rPr>
      </w:pPr>
      <w:r>
        <w:rPr>
          <w:rFonts w:hint="eastAsia"/>
        </w:rPr>
        <w:t xml:space="preserve">Let us consider our ways. Let us not shrink from honest, searching inquiry into the condition of our souls. </w:t>
      </w:r>
    </w:p>
    <w:p w14:paraId="4331B8B9">
      <w:pPr>
        <w:ind w:left="-5" w:right="2"/>
        <w:rPr>
          <w:rFonts w:hint="eastAsia"/>
        </w:rPr>
      </w:pPr>
      <w:r>
        <w:rPr>
          <w:rFonts w:hint="eastAsia"/>
        </w:rPr>
        <w:t>让我们省察我们的行为。让我们不要退缩，诚实、彻底地查究我们灵魂的状况。</w:t>
      </w:r>
    </w:p>
    <w:p w14:paraId="601458D6">
      <w:pPr>
        <w:ind w:left="-5" w:right="2"/>
        <w:rPr>
          <w:rFonts w:hint="eastAsia"/>
        </w:rPr>
      </w:pPr>
    </w:p>
    <w:p w14:paraId="01A4274C">
      <w:pPr>
        <w:ind w:left="-5" w:right="2"/>
        <w:rPr>
          <w:rFonts w:hint="eastAsia"/>
        </w:rPr>
      </w:pPr>
      <w:r>
        <w:rPr>
          <w:rFonts w:hint="eastAsia"/>
        </w:rPr>
        <w:t xml:space="preserve">If our hope is good, examination will do it no harm. If our hope is bad, it is high time to know it, and to seek a better one. </w:t>
      </w:r>
    </w:p>
    <w:p w14:paraId="408CD932">
      <w:pPr>
        <w:ind w:left="-5" w:right="2"/>
        <w:rPr>
          <w:rFonts w:hint="eastAsia"/>
        </w:rPr>
      </w:pPr>
      <w:r>
        <w:rPr>
          <w:rFonts w:hint="eastAsia"/>
        </w:rPr>
        <w:t>如果我们的盼望是好的，检查对它没有坏处。如果我们的盼望是坏的，那就是该知道它并寻求一个更好的盼望的时候了。</w:t>
      </w:r>
    </w:p>
    <w:p w14:paraId="41755E4A">
      <w:pPr>
        <w:ind w:left="-5" w:right="2"/>
        <w:rPr>
          <w:rFonts w:hint="eastAsia"/>
        </w:rPr>
      </w:pPr>
    </w:p>
    <w:p w14:paraId="57B15A62">
      <w:pPr>
        <w:ind w:left="-5" w:right="2"/>
        <w:rPr>
          <w:rFonts w:hint="eastAsia"/>
        </w:rPr>
      </w:pPr>
      <w:r>
        <w:rPr>
          <w:rFonts w:hint="eastAsia"/>
        </w:rPr>
        <w:t xml:space="preserve">There are five marks of a really "good hope." I desire to place them before my readers in order. </w:t>
      </w:r>
    </w:p>
    <w:p w14:paraId="28380B8B">
      <w:pPr>
        <w:ind w:left="-5" w:right="2"/>
        <w:rPr>
          <w:rFonts w:hint="eastAsia"/>
        </w:rPr>
      </w:pPr>
      <w:r>
        <w:rPr>
          <w:rFonts w:hint="eastAsia"/>
        </w:rPr>
        <w:t>真正“美好的盼望”有五个标记。我渴望按次序把它们摆在我的读者面前。</w:t>
      </w:r>
    </w:p>
    <w:p w14:paraId="24A5954C">
      <w:pPr>
        <w:ind w:left="-5" w:right="2"/>
        <w:rPr>
          <w:rFonts w:hint="eastAsia"/>
        </w:rPr>
      </w:pPr>
    </w:p>
    <w:p w14:paraId="5CF82187">
      <w:pPr>
        <w:ind w:left="-5" w:right="2"/>
        <w:rPr>
          <w:rFonts w:hint="eastAsia"/>
        </w:rPr>
      </w:pPr>
      <w:r>
        <w:rPr>
          <w:rFonts w:hint="eastAsia"/>
        </w:rPr>
        <w:t xml:space="preserve">Let us ask ourselves what we know of them. Let us prove our own state by them. </w:t>
      </w:r>
    </w:p>
    <w:p w14:paraId="1E5812C3">
      <w:pPr>
        <w:ind w:left="-5" w:right="2"/>
        <w:rPr>
          <w:rFonts w:hint="eastAsia"/>
        </w:rPr>
      </w:pPr>
      <w:r>
        <w:rPr>
          <w:rFonts w:hint="eastAsia"/>
        </w:rPr>
        <w:t>让我们问自己，关于这些我们知道什么。让我们用它们来验证我们自己的状态。</w:t>
      </w:r>
    </w:p>
    <w:p w14:paraId="6C451835">
      <w:pPr>
        <w:ind w:left="-5" w:right="2"/>
        <w:rPr>
          <w:rFonts w:hint="eastAsia"/>
        </w:rPr>
      </w:pPr>
    </w:p>
    <w:p w14:paraId="1FC6B57F">
      <w:pPr>
        <w:ind w:left="-5" w:right="2"/>
        <w:rPr>
          <w:rFonts w:hint="eastAsia"/>
        </w:rPr>
      </w:pPr>
      <w:r>
        <w:rPr>
          <w:rFonts w:hint="eastAsia"/>
        </w:rPr>
        <w:t xml:space="preserve">Happy is he who can say of each of these marks, "I know it by experience. This is my hope about my soul." </w:t>
      </w:r>
    </w:p>
    <w:p w14:paraId="4FF2D5CF">
      <w:pPr>
        <w:ind w:left="-5" w:right="2"/>
        <w:rPr>
          <w:rFonts w:hint="eastAsia"/>
        </w:rPr>
      </w:pPr>
      <w:r>
        <w:rPr>
          <w:rFonts w:hint="eastAsia"/>
        </w:rPr>
        <w:t>凡能对每一个标记说，“我凭经验知道这个。这就是我对灵魂的盼望”的人是有福的。</w:t>
      </w:r>
    </w:p>
    <w:p w14:paraId="6330E0DF">
      <w:pPr>
        <w:ind w:left="-5" w:right="2"/>
        <w:rPr>
          <w:rFonts w:hint="eastAsia"/>
        </w:rPr>
      </w:pPr>
    </w:p>
    <w:p w14:paraId="3FAFE1E6">
      <w:pPr>
        <w:ind w:left="-5" w:right="2"/>
        <w:rPr>
          <w:rFonts w:hint="eastAsia"/>
        </w:rPr>
      </w:pPr>
      <w:r>
        <w:rPr>
          <w:rFonts w:hint="eastAsia"/>
        </w:rPr>
        <w:t xml:space="preserve">I. In the first place, a good hope is a hope that a man can explain. </w:t>
      </w:r>
    </w:p>
    <w:p w14:paraId="20E3CD04">
      <w:pPr>
        <w:ind w:left="-5" w:right="2"/>
        <w:rPr>
          <w:rFonts w:hint="eastAsia"/>
        </w:rPr>
      </w:pPr>
      <w:r>
        <w:rPr>
          <w:rFonts w:hint="eastAsia"/>
        </w:rPr>
        <w:t>I. 首先，美好的盼望是一个人能解释的盼望。</w:t>
      </w:r>
    </w:p>
    <w:p w14:paraId="5138F676">
      <w:pPr>
        <w:ind w:left="-5" w:right="2"/>
        <w:rPr>
          <w:rFonts w:hint="eastAsia"/>
        </w:rPr>
      </w:pPr>
    </w:p>
    <w:p w14:paraId="1993E658">
      <w:pPr>
        <w:ind w:left="-5" w:right="2"/>
        <w:rPr>
          <w:rFonts w:hint="eastAsia"/>
        </w:rPr>
      </w:pPr>
      <w:r>
        <w:rPr>
          <w:rFonts w:hint="eastAsia"/>
        </w:rPr>
        <w:t xml:space="preserve">What says the Scripture? "Be ready always to give an answer to every man who asks you a reason of the hope that is in you." (1 Pet. 3:15.) </w:t>
      </w:r>
    </w:p>
    <w:p w14:paraId="224F3CCA">
      <w:pPr>
        <w:ind w:left="-5" w:right="2"/>
        <w:rPr>
          <w:rFonts w:hint="eastAsia"/>
        </w:rPr>
      </w:pPr>
      <w:r>
        <w:rPr>
          <w:rFonts w:hint="eastAsia"/>
        </w:rPr>
        <w:t>圣经怎么说？“有人问你们心中盼望的缘由，就要常作准备，以温柔、敬畏的心回答各人。”（彼得前书 3:15）</w:t>
      </w:r>
    </w:p>
    <w:p w14:paraId="5F63B311">
      <w:pPr>
        <w:ind w:left="-5" w:right="2"/>
        <w:rPr>
          <w:rFonts w:hint="eastAsia"/>
        </w:rPr>
      </w:pPr>
    </w:p>
    <w:p w14:paraId="7C4C9690">
      <w:pPr>
        <w:ind w:left="-5" w:right="2"/>
        <w:rPr>
          <w:rFonts w:hint="eastAsia"/>
        </w:rPr>
      </w:pPr>
      <w:r>
        <w:rPr>
          <w:rFonts w:hint="eastAsia"/>
        </w:rPr>
        <w:t xml:space="preserve">If our hope is sound we must be able to give some account of it. </w:t>
      </w:r>
    </w:p>
    <w:p w14:paraId="4F232C8A">
      <w:pPr>
        <w:ind w:left="-5" w:right="2"/>
        <w:rPr>
          <w:rFonts w:hint="eastAsia"/>
        </w:rPr>
      </w:pPr>
      <w:r>
        <w:rPr>
          <w:rFonts w:hint="eastAsia"/>
        </w:rPr>
        <w:t>如果我们的盼望是稳固的，我们就必须能够对它做一番陈述。</w:t>
      </w:r>
    </w:p>
    <w:p w14:paraId="79573C4D">
      <w:pPr>
        <w:ind w:left="-5" w:right="2"/>
        <w:rPr>
          <w:rFonts w:hint="eastAsia"/>
        </w:rPr>
      </w:pPr>
    </w:p>
    <w:p w14:paraId="075B9D16">
      <w:pPr>
        <w:ind w:left="-5" w:right="2"/>
        <w:rPr>
          <w:rFonts w:hint="eastAsia"/>
        </w:rPr>
      </w:pPr>
      <w:r>
        <w:rPr>
          <w:rFonts w:hint="eastAsia"/>
        </w:rPr>
        <w:t xml:space="preserve">We must be able to show why, and therefore, and on what grounds, and for what reason we expect to go to heaven when we die. </w:t>
      </w:r>
    </w:p>
    <w:p w14:paraId="64EC3606">
      <w:pPr>
        <w:ind w:left="-5" w:right="2"/>
        <w:rPr>
          <w:rFonts w:hint="eastAsia"/>
        </w:rPr>
      </w:pPr>
      <w:r>
        <w:rPr>
          <w:rFonts w:hint="eastAsia"/>
        </w:rPr>
        <w:t>我们必须能够表明为什么，因此，基于什么根据，以及为了什么理由，我们期望死后上天堂。</w:t>
      </w:r>
    </w:p>
    <w:p w14:paraId="5D2B9C3E">
      <w:pPr>
        <w:ind w:left="-5" w:right="2"/>
        <w:rPr>
          <w:rFonts w:hint="eastAsia"/>
        </w:rPr>
      </w:pPr>
    </w:p>
    <w:p w14:paraId="087BA1FB">
      <w:pPr>
        <w:ind w:left="-5" w:right="2"/>
        <w:rPr>
          <w:rFonts w:hint="eastAsia"/>
        </w:rPr>
      </w:pPr>
      <w:r>
        <w:rPr>
          <w:rFonts w:hint="eastAsia"/>
        </w:rPr>
        <w:t xml:space="preserve">Now can we do this? </w:t>
      </w:r>
    </w:p>
    <w:p w14:paraId="13AF7B1C">
      <w:pPr>
        <w:ind w:left="-5" w:right="2"/>
        <w:rPr>
          <w:rFonts w:hint="eastAsia"/>
        </w:rPr>
      </w:pPr>
      <w:r>
        <w:rPr>
          <w:rFonts w:hint="eastAsia"/>
        </w:rPr>
        <w:t>那么我们能做到这一点吗？</w:t>
      </w:r>
    </w:p>
    <w:p w14:paraId="0FB03AB8">
      <w:pPr>
        <w:ind w:left="-5" w:right="2"/>
        <w:rPr>
          <w:rFonts w:hint="eastAsia"/>
        </w:rPr>
      </w:pPr>
    </w:p>
    <w:p w14:paraId="4D5E9598">
      <w:pPr>
        <w:ind w:left="-5" w:right="2"/>
        <w:rPr>
          <w:rFonts w:hint="eastAsia"/>
        </w:rPr>
      </w:pPr>
      <w:r>
        <w:rPr>
          <w:rFonts w:hint="eastAsia"/>
        </w:rPr>
        <w:t xml:space="preserve">Let no one misunderstand my meaning. I do not say that deep learning and great knowledge are absolutely needful to salvation. </w:t>
      </w:r>
    </w:p>
    <w:p w14:paraId="4D85971D">
      <w:pPr>
        <w:ind w:left="-5" w:right="2"/>
        <w:rPr>
          <w:rFonts w:hint="eastAsia"/>
        </w:rPr>
      </w:pPr>
      <w:r>
        <w:rPr>
          <w:rFonts w:hint="eastAsia"/>
        </w:rPr>
        <w:t>别让人误解我的意思。我不是说高深的学问和渊博的知识是得救绝对必需的。</w:t>
      </w:r>
    </w:p>
    <w:p w14:paraId="78B95AC0">
      <w:pPr>
        <w:ind w:left="-5" w:right="2"/>
        <w:rPr>
          <w:rFonts w:hint="eastAsia"/>
        </w:rPr>
      </w:pPr>
    </w:p>
    <w:p w14:paraId="1B1075E3">
      <w:pPr>
        <w:ind w:left="-5" w:right="2"/>
        <w:rPr>
          <w:rFonts w:hint="eastAsia"/>
        </w:rPr>
      </w:pPr>
      <w:r>
        <w:rPr>
          <w:rFonts w:hint="eastAsia"/>
        </w:rPr>
        <w:t xml:space="preserve">A man may know twenty languages, and have the whole body of divinity at his fingers' ends, and yet be lost; </w:t>
      </w:r>
    </w:p>
    <w:p w14:paraId="02D82BB4">
      <w:pPr>
        <w:ind w:left="-5" w:right="2"/>
        <w:rPr>
          <w:rFonts w:hint="eastAsia"/>
        </w:rPr>
      </w:pPr>
      <w:r>
        <w:rPr>
          <w:rFonts w:hint="eastAsia"/>
        </w:rPr>
        <w:t>一个人可能通晓二十种语言，对整个神学体系了如指掌，却仍然失丧；</w:t>
      </w:r>
    </w:p>
    <w:p w14:paraId="1B37831B">
      <w:pPr>
        <w:ind w:left="-5" w:right="2"/>
        <w:rPr>
          <w:rFonts w:hint="eastAsia"/>
        </w:rPr>
      </w:pPr>
    </w:p>
    <w:p w14:paraId="31843339">
      <w:pPr>
        <w:ind w:left="-5" w:right="2"/>
        <w:rPr>
          <w:rFonts w:hint="eastAsia"/>
        </w:rPr>
      </w:pPr>
      <w:r>
        <w:rPr>
          <w:rFonts w:hint="eastAsia"/>
        </w:rPr>
        <w:t xml:space="preserve">a man may be unable to read, and have a very weak understanding, and yet be saved. </w:t>
      </w:r>
    </w:p>
    <w:p w14:paraId="0FC322DA">
      <w:pPr>
        <w:ind w:left="-5" w:right="2"/>
        <w:rPr>
          <w:rFonts w:hint="eastAsia"/>
        </w:rPr>
      </w:pPr>
      <w:r>
        <w:rPr>
          <w:rFonts w:hint="eastAsia"/>
        </w:rPr>
        <w:t>一个人可能不识字，理解力非常弱，却仍然得救。</w:t>
      </w:r>
    </w:p>
    <w:p w14:paraId="44E7F889">
      <w:pPr>
        <w:ind w:left="-5" w:right="2"/>
        <w:rPr>
          <w:rFonts w:hint="eastAsia"/>
        </w:rPr>
      </w:pPr>
    </w:p>
    <w:p w14:paraId="01726A5A">
      <w:pPr>
        <w:ind w:left="-5" w:right="2"/>
        <w:rPr>
          <w:rFonts w:hint="eastAsia"/>
        </w:rPr>
      </w:pPr>
      <w:r>
        <w:rPr>
          <w:rFonts w:hint="eastAsia"/>
        </w:rPr>
        <w:t xml:space="preserve">But I do say that a man must know what his hope is, and be able to tell us its nature. </w:t>
      </w:r>
    </w:p>
    <w:p w14:paraId="15A5DA6F">
      <w:pPr>
        <w:ind w:left="-5" w:right="2"/>
        <w:rPr>
          <w:rFonts w:hint="eastAsia"/>
        </w:rPr>
      </w:pPr>
      <w:r>
        <w:rPr>
          <w:rFonts w:hint="eastAsia"/>
        </w:rPr>
        <w:t>但我确实说，一个人必须知道他的盼望是什么，并能够告诉我们它的性质。</w:t>
      </w:r>
    </w:p>
    <w:p w14:paraId="003EC7CB">
      <w:pPr>
        <w:ind w:left="-5" w:right="2"/>
        <w:rPr>
          <w:rFonts w:hint="eastAsia"/>
        </w:rPr>
      </w:pPr>
    </w:p>
    <w:p w14:paraId="2D55C248">
      <w:pPr>
        <w:ind w:left="-5" w:right="2"/>
        <w:rPr>
          <w:rFonts w:hint="eastAsia"/>
        </w:rPr>
      </w:pPr>
      <w:r>
        <w:rPr>
          <w:rFonts w:hint="eastAsia"/>
        </w:rPr>
        <w:t xml:space="preserve">I cannot believe that a man has got possession of a thing if he knows nothing about it. </w:t>
      </w:r>
    </w:p>
    <w:p w14:paraId="3B44FEF2">
      <w:pPr>
        <w:ind w:left="-5" w:right="2"/>
        <w:rPr>
          <w:rFonts w:hint="eastAsia"/>
        </w:rPr>
      </w:pPr>
      <w:r>
        <w:rPr>
          <w:rFonts w:hint="eastAsia"/>
        </w:rPr>
        <w:t>如果一个人对某样东西一无所知，我就不相信他拥有了那样东西。</w:t>
      </w:r>
    </w:p>
    <w:p w14:paraId="1C737836">
      <w:pPr>
        <w:ind w:left="-5" w:right="2"/>
        <w:rPr>
          <w:rFonts w:hint="eastAsia"/>
        </w:rPr>
      </w:pPr>
    </w:p>
    <w:p w14:paraId="4EFF7698">
      <w:pPr>
        <w:ind w:left="-5" w:right="2"/>
        <w:rPr>
          <w:rFonts w:hint="eastAsia"/>
        </w:rPr>
      </w:pPr>
      <w:r>
        <w:rPr>
          <w:rFonts w:hint="eastAsia"/>
        </w:rPr>
        <w:t xml:space="preserve">Once more, let no one misunderstand my meaning. I do not say that a power of talking well is necessary to salvation. </w:t>
      </w:r>
    </w:p>
    <w:p w14:paraId="3F1A9553">
      <w:pPr>
        <w:ind w:left="-5" w:right="2"/>
        <w:rPr>
          <w:rFonts w:hint="eastAsia"/>
        </w:rPr>
      </w:pPr>
      <w:r>
        <w:rPr>
          <w:rFonts w:hint="eastAsia"/>
        </w:rPr>
        <w:t>再次说明，别让人误解我的意思。我不是说能言善辩的能力是得救所必需的。</w:t>
      </w:r>
    </w:p>
    <w:p w14:paraId="5FBD76D9">
      <w:pPr>
        <w:ind w:left="-5" w:right="2"/>
        <w:rPr>
          <w:rFonts w:hint="eastAsia"/>
        </w:rPr>
      </w:pPr>
    </w:p>
    <w:p w14:paraId="0B8A7261">
      <w:pPr>
        <w:ind w:left="-5" w:right="2"/>
        <w:rPr>
          <w:rFonts w:hint="eastAsia"/>
        </w:rPr>
      </w:pPr>
      <w:r>
        <w:rPr>
          <w:rFonts w:hint="eastAsia"/>
        </w:rPr>
        <w:t xml:space="preserve">There may be many fine words on a man's lips, and not a whit of grace in his heart; </w:t>
      </w:r>
    </w:p>
    <w:p w14:paraId="01B529F1">
      <w:pPr>
        <w:ind w:left="-5" w:right="2"/>
        <w:rPr>
          <w:rFonts w:hint="eastAsia"/>
        </w:rPr>
      </w:pPr>
      <w:r>
        <w:rPr>
          <w:rFonts w:hint="eastAsia"/>
        </w:rPr>
        <w:t>一个人嘴上可能有许多美言，心里却没有一点恩典；</w:t>
      </w:r>
    </w:p>
    <w:p w14:paraId="0D998AEE">
      <w:pPr>
        <w:ind w:left="-5" w:right="2"/>
        <w:rPr>
          <w:rFonts w:hint="eastAsia"/>
        </w:rPr>
      </w:pPr>
    </w:p>
    <w:p w14:paraId="617A7194">
      <w:pPr>
        <w:ind w:left="-5" w:right="2"/>
        <w:rPr>
          <w:rFonts w:hint="eastAsia"/>
        </w:rPr>
      </w:pPr>
      <w:r>
        <w:rPr>
          <w:rFonts w:hint="eastAsia"/>
        </w:rPr>
        <w:t xml:space="preserve">there may be few and stammering words, and yet deep feeling within, planted there by the Holy Spirit. </w:t>
      </w:r>
    </w:p>
    <w:p w14:paraId="3A3254B4">
      <w:pPr>
        <w:ind w:left="-5" w:right="2"/>
        <w:rPr>
          <w:rFonts w:hint="eastAsia"/>
        </w:rPr>
      </w:pPr>
      <w:r>
        <w:rPr>
          <w:rFonts w:hint="eastAsia"/>
        </w:rPr>
        <w:t>可能言语稀少且结结巴巴，内心却有深厚的情感，是圣灵种植在那里的。</w:t>
      </w:r>
    </w:p>
    <w:p w14:paraId="79F7DCB1">
      <w:pPr>
        <w:ind w:left="-5" w:right="2"/>
        <w:rPr>
          <w:rFonts w:hint="eastAsia"/>
        </w:rPr>
      </w:pPr>
    </w:p>
    <w:p w14:paraId="4A12D466">
      <w:pPr>
        <w:ind w:left="-5" w:right="2"/>
        <w:rPr>
          <w:rFonts w:hint="eastAsia"/>
        </w:rPr>
      </w:pPr>
      <w:r>
        <w:rPr>
          <w:rFonts w:hint="eastAsia"/>
        </w:rPr>
        <w:t xml:space="preserve">There are some who cannot speak many words for Christ, and yet would die for Him. </w:t>
      </w:r>
    </w:p>
    <w:p w14:paraId="212A17D2">
      <w:pPr>
        <w:ind w:left="-5" w:right="2"/>
        <w:rPr>
          <w:rFonts w:hint="eastAsia"/>
        </w:rPr>
      </w:pPr>
      <w:r>
        <w:rPr>
          <w:rFonts w:hint="eastAsia"/>
        </w:rPr>
        <w:t>有些人不能为基督说很多话，却愿为**祂**死。</w:t>
      </w:r>
    </w:p>
    <w:p w14:paraId="4981D818">
      <w:pPr>
        <w:ind w:left="-5" w:right="2"/>
        <w:rPr>
          <w:rFonts w:hint="eastAsia"/>
        </w:rPr>
      </w:pPr>
    </w:p>
    <w:p w14:paraId="3B0FE1DA">
      <w:pPr>
        <w:ind w:left="-5" w:right="2"/>
        <w:rPr>
          <w:rFonts w:hint="eastAsia"/>
        </w:rPr>
      </w:pPr>
      <w:r>
        <w:rPr>
          <w:rFonts w:hint="eastAsia"/>
        </w:rPr>
        <w:t xml:space="preserve">But for all this, I do say that the man who has a good hope ought to be able to tell us why. </w:t>
      </w:r>
    </w:p>
    <w:p w14:paraId="1B3F890A">
      <w:pPr>
        <w:ind w:left="-5" w:right="2"/>
        <w:rPr>
          <w:rFonts w:hint="eastAsia"/>
        </w:rPr>
      </w:pPr>
      <w:r>
        <w:rPr>
          <w:rFonts w:hint="eastAsia"/>
        </w:rPr>
        <w:t>但尽管如此，我确实说，拥有美好盼望的人应该能够告诉我们为什么。</w:t>
      </w:r>
    </w:p>
    <w:p w14:paraId="63CD39AD">
      <w:pPr>
        <w:ind w:left="-5" w:right="2"/>
        <w:rPr>
          <w:rFonts w:hint="eastAsia"/>
        </w:rPr>
      </w:pPr>
    </w:p>
    <w:p w14:paraId="1BE4583D">
      <w:pPr>
        <w:ind w:left="-5" w:right="2"/>
        <w:rPr>
          <w:rFonts w:hint="eastAsia"/>
        </w:rPr>
      </w:pPr>
      <w:r>
        <w:rPr>
          <w:rFonts w:hint="eastAsia"/>
        </w:rPr>
        <w:t xml:space="preserve">If he can tell us no more than this, that "he feels himself a sinner, and has no hope but in Christ," it is something. </w:t>
      </w:r>
    </w:p>
    <w:p w14:paraId="28E8CC37">
      <w:pPr>
        <w:ind w:left="-5" w:right="2"/>
        <w:rPr>
          <w:rFonts w:hint="eastAsia"/>
        </w:rPr>
      </w:pPr>
      <w:r>
        <w:rPr>
          <w:rFonts w:hint="eastAsia"/>
        </w:rPr>
        <w:t>如果除了“他觉得自己是个罪人，除了在基督里没有盼望”之外，他告诉不了我们更多，那也算点什么。</w:t>
      </w:r>
    </w:p>
    <w:p w14:paraId="0671D206">
      <w:pPr>
        <w:ind w:left="-5" w:right="2"/>
        <w:rPr>
          <w:rFonts w:hint="eastAsia"/>
        </w:rPr>
      </w:pPr>
    </w:p>
    <w:p w14:paraId="44B3BD19">
      <w:pPr>
        <w:ind w:left="-5" w:right="2"/>
        <w:rPr>
          <w:rFonts w:hint="eastAsia"/>
        </w:rPr>
      </w:pPr>
      <w:r>
        <w:rPr>
          <w:rFonts w:hint="eastAsia"/>
        </w:rPr>
        <w:t xml:space="preserve">But if he can tell us nothing at all, I must suspect that he has got no real hope. </w:t>
      </w:r>
    </w:p>
    <w:p w14:paraId="1B86728A">
      <w:pPr>
        <w:ind w:left="-5" w:right="2"/>
        <w:rPr>
          <w:rFonts w:hint="eastAsia"/>
        </w:rPr>
      </w:pPr>
      <w:r>
        <w:rPr>
          <w:rFonts w:hint="eastAsia"/>
        </w:rPr>
        <w:t>但如果他什么都告诉不了我们，我就必须怀疑他并没有真正的盼望。</w:t>
      </w:r>
    </w:p>
    <w:p w14:paraId="41C9310F">
      <w:pPr>
        <w:ind w:left="-5" w:right="2"/>
        <w:rPr>
          <w:rFonts w:hint="eastAsia"/>
        </w:rPr>
      </w:pPr>
    </w:p>
    <w:p w14:paraId="469E2A0C">
      <w:pPr>
        <w:ind w:left="-5" w:right="2"/>
        <w:rPr>
          <w:rFonts w:hint="eastAsia"/>
        </w:rPr>
      </w:pPr>
      <w:r>
        <w:rPr>
          <w:rFonts w:hint="eastAsia"/>
        </w:rPr>
        <w:t xml:space="preserve">I am aware that the opinion just expressed displeases many. </w:t>
      </w:r>
    </w:p>
    <w:p w14:paraId="40F879ED">
      <w:pPr>
        <w:ind w:left="-5" w:right="2"/>
        <w:rPr>
          <w:rFonts w:hint="eastAsia"/>
        </w:rPr>
      </w:pPr>
      <w:r>
        <w:rPr>
          <w:rFonts w:hint="eastAsia"/>
        </w:rPr>
        <w:t>我知道刚才表达的观点让许多人不悦。</w:t>
      </w:r>
    </w:p>
    <w:p w14:paraId="321A4F22">
      <w:pPr>
        <w:ind w:left="-5" w:right="2"/>
        <w:rPr>
          <w:rFonts w:hint="eastAsia"/>
        </w:rPr>
      </w:pPr>
    </w:p>
    <w:p w14:paraId="48B2FAF9">
      <w:pPr>
        <w:ind w:left="-5" w:right="2"/>
        <w:rPr>
          <w:rFonts w:hint="eastAsia"/>
        </w:rPr>
      </w:pPr>
      <w:r>
        <w:rPr>
          <w:rFonts w:hint="eastAsia"/>
        </w:rPr>
        <w:t xml:space="preserve">Thousands can see no necessity for that clear knowledge which I believe to be essential to a saving hope. </w:t>
      </w:r>
    </w:p>
    <w:p w14:paraId="2E246FC6">
      <w:pPr>
        <w:ind w:left="-5" w:right="2"/>
        <w:rPr>
          <w:rFonts w:hint="eastAsia"/>
        </w:rPr>
      </w:pPr>
      <w:r>
        <w:rPr>
          <w:rFonts w:hint="eastAsia"/>
        </w:rPr>
        <w:t>成千上万的人看不出那种我认为对得救的盼望至关重要的清晰知识有什么必要。</w:t>
      </w:r>
    </w:p>
    <w:p w14:paraId="0ADF678C">
      <w:pPr>
        <w:ind w:left="-5" w:right="2"/>
        <w:rPr>
          <w:rFonts w:hint="eastAsia"/>
        </w:rPr>
      </w:pPr>
    </w:p>
    <w:p w14:paraId="075CF3BC">
      <w:pPr>
        <w:ind w:left="-5" w:right="2"/>
        <w:rPr>
          <w:rFonts w:hint="eastAsia"/>
        </w:rPr>
      </w:pPr>
      <w:r>
        <w:rPr>
          <w:rFonts w:hint="eastAsia"/>
        </w:rPr>
        <w:t xml:space="preserve">So long as a man goes to church on Sunday, and has his children baptized, they think we ought to be content. </w:t>
      </w:r>
    </w:p>
    <w:p w14:paraId="2B37EEBF">
      <w:pPr>
        <w:ind w:left="-5" w:right="2"/>
        <w:rPr>
          <w:rFonts w:hint="eastAsia"/>
        </w:rPr>
      </w:pPr>
      <w:r>
        <w:rPr>
          <w:rFonts w:hint="eastAsia"/>
        </w:rPr>
        <w:t>只要一个人周日去教堂，并让他的孩子受洗，他们就认为我们应该知足了。</w:t>
      </w:r>
    </w:p>
    <w:p w14:paraId="628798FB">
      <w:pPr>
        <w:ind w:left="-5" w:right="2"/>
        <w:rPr>
          <w:rFonts w:hint="eastAsia"/>
        </w:rPr>
      </w:pPr>
    </w:p>
    <w:p w14:paraId="651C1284">
      <w:pPr>
        <w:ind w:left="-5" w:right="2"/>
        <w:rPr>
          <w:rFonts w:hint="eastAsia"/>
        </w:rPr>
      </w:pPr>
      <w:r>
        <w:rPr>
          <w:rFonts w:hint="eastAsia"/>
        </w:rPr>
        <w:t xml:space="preserve">"Knowledge," they tell us, "may be very well for clergymen and professors of theology; but it is too much to require it of common people." </w:t>
      </w:r>
    </w:p>
    <w:p w14:paraId="2E2A5BF2">
      <w:pPr>
        <w:ind w:left="-5" w:right="2"/>
        <w:rPr>
          <w:rFonts w:hint="eastAsia"/>
        </w:rPr>
      </w:pPr>
      <w:r>
        <w:rPr>
          <w:rFonts w:hint="eastAsia"/>
        </w:rPr>
        <w:t>他们告诉我们，“知识对神职人员和神学教授来说可能很好；但要求普通人具备就过分了。”</w:t>
      </w:r>
    </w:p>
    <w:p w14:paraId="711CA4BE">
      <w:pPr>
        <w:ind w:left="-5" w:right="2"/>
        <w:rPr>
          <w:rFonts w:hint="eastAsia"/>
        </w:rPr>
      </w:pPr>
    </w:p>
    <w:p w14:paraId="33D16A8E">
      <w:pPr>
        <w:ind w:left="-5" w:right="2"/>
        <w:rPr>
          <w:rFonts w:hint="eastAsia"/>
        </w:rPr>
      </w:pPr>
      <w:r>
        <w:rPr>
          <w:rFonts w:hint="eastAsia"/>
        </w:rPr>
        <w:t xml:space="preserve">My answer to all such people is short and simple. Where in the whole New Testament shall we find that people were called Christians, unless they knew something of Christianity? </w:t>
      </w:r>
    </w:p>
    <w:p w14:paraId="0BDA5104">
      <w:pPr>
        <w:ind w:left="-5" w:right="2"/>
        <w:rPr>
          <w:rFonts w:hint="eastAsia"/>
        </w:rPr>
      </w:pPr>
      <w:r>
        <w:rPr>
          <w:rFonts w:hint="eastAsia"/>
        </w:rPr>
        <w:t>我对所有这类人的回答简短而简单。在整本新约圣经中，除非人们对基督教有所了解，否则我们在哪里能发现他们被称为基督徒呢？</w:t>
      </w:r>
    </w:p>
    <w:p w14:paraId="74C86973">
      <w:pPr>
        <w:ind w:left="-5" w:right="2"/>
        <w:rPr>
          <w:rFonts w:hint="eastAsia"/>
        </w:rPr>
      </w:pPr>
    </w:p>
    <w:p w14:paraId="482A7BD1">
      <w:pPr>
        <w:ind w:left="-5" w:right="2"/>
        <w:rPr>
          <w:rFonts w:hint="eastAsia"/>
        </w:rPr>
      </w:pPr>
      <w:r>
        <w:rPr>
          <w:rFonts w:hint="eastAsia"/>
        </w:rPr>
        <w:t xml:space="preserve">Will anyone try to persuade me that a Corinthian Christian, or a Colossian, or Thessalonian, or Philippian, or Ephesian, could not have told us what was his hope about his soul? </w:t>
      </w:r>
    </w:p>
    <w:p w14:paraId="41537C26">
      <w:pPr>
        <w:ind w:left="-5" w:right="2"/>
        <w:rPr>
          <w:rFonts w:hint="eastAsia"/>
        </w:rPr>
      </w:pPr>
      <w:r>
        <w:rPr>
          <w:rFonts w:hint="eastAsia"/>
        </w:rPr>
        <w:t>有谁能试图说服我，一个哥林多的基督徒，或歌罗西、或帖撒罗尼迦、或腓立比、或以弗所的基督徒，不能告诉我们他对灵魂的盼望是什么吗？</w:t>
      </w:r>
    </w:p>
    <w:p w14:paraId="15AB09AE">
      <w:pPr>
        <w:ind w:left="-5" w:right="2"/>
        <w:rPr>
          <w:rFonts w:hint="eastAsia"/>
        </w:rPr>
      </w:pPr>
    </w:p>
    <w:p w14:paraId="4FDA0359">
      <w:pPr>
        <w:ind w:left="-5" w:right="2"/>
        <w:rPr>
          <w:rFonts w:hint="eastAsia"/>
        </w:rPr>
      </w:pPr>
      <w:r>
        <w:rPr>
          <w:rFonts w:hint="eastAsia"/>
        </w:rPr>
        <w:t xml:space="preserve">Let those believe it who will—I, for one, cannot. </w:t>
      </w:r>
    </w:p>
    <w:p w14:paraId="1AED807D">
      <w:pPr>
        <w:ind w:left="-5" w:right="2"/>
        <w:rPr>
          <w:rFonts w:hint="eastAsia"/>
        </w:rPr>
      </w:pPr>
      <w:r>
        <w:rPr>
          <w:rFonts w:hint="eastAsia"/>
        </w:rPr>
        <w:t>愿信的人就信吧——我，就我而言，不能信。</w:t>
      </w:r>
    </w:p>
    <w:p w14:paraId="06F0A86C">
      <w:pPr>
        <w:ind w:left="-5" w:right="2"/>
        <w:rPr>
          <w:rFonts w:hint="eastAsia"/>
        </w:rPr>
      </w:pPr>
    </w:p>
    <w:p w14:paraId="347C7F51">
      <w:pPr>
        <w:ind w:left="-5" w:right="2"/>
        <w:rPr>
          <w:rFonts w:hint="eastAsia"/>
        </w:rPr>
      </w:pPr>
      <w:r>
        <w:rPr>
          <w:rFonts w:hint="eastAsia"/>
        </w:rPr>
        <w:t xml:space="preserve">I believe that in requiring a man to know the ground of his hope I am only setting up the standard of the New Testament. </w:t>
      </w:r>
    </w:p>
    <w:p w14:paraId="7925764F">
      <w:pPr>
        <w:ind w:left="-5" w:right="2"/>
        <w:rPr>
          <w:rFonts w:hint="eastAsia"/>
        </w:rPr>
      </w:pPr>
      <w:r>
        <w:rPr>
          <w:rFonts w:hint="eastAsia"/>
        </w:rPr>
        <w:t>我相信，要求一个人知道他盼望的根基，我只是在设立新约圣经的标准。</w:t>
      </w:r>
    </w:p>
    <w:p w14:paraId="05CD426A">
      <w:pPr>
        <w:ind w:left="-5" w:right="2"/>
        <w:rPr>
          <w:rFonts w:hint="eastAsia"/>
        </w:rPr>
      </w:pPr>
    </w:p>
    <w:p w14:paraId="38C909DB">
      <w:pPr>
        <w:ind w:left="-5" w:right="2"/>
        <w:rPr>
          <w:rFonts w:hint="eastAsia"/>
        </w:rPr>
      </w:pPr>
      <w:r>
        <w:rPr>
          <w:rFonts w:hint="eastAsia"/>
        </w:rPr>
        <w:t xml:space="preserve">Ignorance may suit a Roman Catholic well enough. He belongs to what he considers to be the true Church! He does as his priest tells him! He asks no more! </w:t>
      </w:r>
    </w:p>
    <w:p w14:paraId="0A2539DA">
      <w:pPr>
        <w:ind w:left="-5" w:right="2"/>
        <w:rPr>
          <w:rFonts w:hint="eastAsia"/>
        </w:rPr>
      </w:pPr>
      <w:r>
        <w:rPr>
          <w:rFonts w:hint="eastAsia"/>
        </w:rPr>
        <w:t>无知可能很适合罗马天主教徒。他属于他认为是真教会的教会！他照神父告诉他的去做！他不再多问！</w:t>
      </w:r>
    </w:p>
    <w:p w14:paraId="27F4A9C8">
      <w:pPr>
        <w:ind w:left="-5" w:right="2"/>
        <w:rPr>
          <w:rFonts w:hint="eastAsia"/>
        </w:rPr>
      </w:pPr>
    </w:p>
    <w:p w14:paraId="6904AD34">
      <w:pPr>
        <w:ind w:left="-5" w:right="2"/>
        <w:rPr>
          <w:rFonts w:hint="eastAsia"/>
        </w:rPr>
      </w:pPr>
      <w:r>
        <w:rPr>
          <w:rFonts w:hint="eastAsia"/>
        </w:rPr>
        <w:t xml:space="preserve">But ignorance ought never to be the characteristic of a Christian. He ought to know what he believes, and if he does not know he is in a bad way. </w:t>
      </w:r>
    </w:p>
    <w:p w14:paraId="536BC113">
      <w:pPr>
        <w:ind w:left="-5" w:right="2"/>
        <w:rPr>
          <w:rFonts w:hint="eastAsia"/>
        </w:rPr>
      </w:pPr>
      <w:r>
        <w:rPr>
          <w:rFonts w:hint="eastAsia"/>
        </w:rPr>
        <w:t>但无知绝不应成为基督徒的特征。他应该知道他信的是什么，如果他不知道，他的情况就很糟。</w:t>
      </w:r>
    </w:p>
    <w:p w14:paraId="1960A207">
      <w:pPr>
        <w:ind w:left="-5" w:right="2"/>
        <w:rPr>
          <w:rFonts w:hint="eastAsia"/>
        </w:rPr>
      </w:pPr>
    </w:p>
    <w:p w14:paraId="45D38000">
      <w:pPr>
        <w:ind w:left="-5" w:right="2"/>
        <w:rPr>
          <w:rFonts w:hint="eastAsia"/>
        </w:rPr>
      </w:pPr>
      <w:r>
        <w:rPr>
          <w:rFonts w:hint="eastAsia"/>
        </w:rPr>
        <w:t xml:space="preserve">I ask every reader of this paper to search his heart, and see how the matter stands with his soul. </w:t>
      </w:r>
    </w:p>
    <w:p w14:paraId="683DAAF8">
      <w:pPr>
        <w:ind w:left="-5" w:right="2"/>
        <w:rPr>
          <w:rFonts w:hint="eastAsia"/>
        </w:rPr>
      </w:pPr>
      <w:r>
        <w:rPr>
          <w:rFonts w:hint="eastAsia"/>
        </w:rPr>
        <w:t>我请求本文的每一位读者搜寻他的心，看看他的灵魂状况如何。</w:t>
      </w:r>
    </w:p>
    <w:p w14:paraId="5C160866">
      <w:pPr>
        <w:ind w:left="-5" w:right="2"/>
        <w:rPr>
          <w:rFonts w:hint="eastAsia"/>
        </w:rPr>
      </w:pPr>
    </w:p>
    <w:p w14:paraId="06C575B4">
      <w:pPr>
        <w:ind w:left="-5" w:right="2"/>
        <w:rPr>
          <w:rFonts w:hint="eastAsia"/>
        </w:rPr>
      </w:pPr>
      <w:r>
        <w:rPr>
          <w:rFonts w:hint="eastAsia"/>
        </w:rPr>
        <w:t xml:space="preserve">Can you tell us nothing more than this, that "you hope to be saved"? </w:t>
      </w:r>
    </w:p>
    <w:p w14:paraId="38A8DC4A">
      <w:pPr>
        <w:ind w:left="-5" w:right="2"/>
        <w:rPr>
          <w:rFonts w:hint="eastAsia"/>
        </w:rPr>
      </w:pPr>
      <w:r>
        <w:rPr>
          <w:rFonts w:hint="eastAsia"/>
        </w:rPr>
        <w:t>除了“你希望得救”，你不能告诉我们更多了吗？</w:t>
      </w:r>
    </w:p>
    <w:p w14:paraId="7F32A9B3">
      <w:pPr>
        <w:ind w:left="-5" w:right="2"/>
        <w:rPr>
          <w:rFonts w:hint="eastAsia"/>
        </w:rPr>
      </w:pPr>
    </w:p>
    <w:p w14:paraId="48279371">
      <w:pPr>
        <w:ind w:left="-5" w:right="2"/>
        <w:rPr>
          <w:rFonts w:hint="eastAsia"/>
        </w:rPr>
      </w:pPr>
      <w:r>
        <w:rPr>
          <w:rFonts w:hint="eastAsia"/>
        </w:rPr>
        <w:t xml:space="preserve">Can you give no explanation of the grounds of your confidence? </w:t>
      </w:r>
    </w:p>
    <w:p w14:paraId="7A7F13C0">
      <w:pPr>
        <w:ind w:left="-5" w:right="2"/>
        <w:rPr>
          <w:rFonts w:hint="eastAsia"/>
        </w:rPr>
      </w:pPr>
      <w:r>
        <w:rPr>
          <w:rFonts w:hint="eastAsia"/>
        </w:rPr>
        <w:t>你不能对你信心的根基做出解释吗？</w:t>
      </w:r>
    </w:p>
    <w:p w14:paraId="27BA1291">
      <w:pPr>
        <w:ind w:left="-5" w:right="2"/>
        <w:rPr>
          <w:rFonts w:hint="eastAsia"/>
        </w:rPr>
      </w:pPr>
    </w:p>
    <w:p w14:paraId="15512081">
      <w:pPr>
        <w:ind w:left="-5" w:right="2"/>
        <w:rPr>
          <w:rFonts w:hint="eastAsia"/>
        </w:rPr>
      </w:pPr>
      <w:r>
        <w:rPr>
          <w:rFonts w:hint="eastAsia"/>
        </w:rPr>
        <w:t xml:space="preserve">Can you show us nothing more satisfactory than your own vague expectation? </w:t>
      </w:r>
    </w:p>
    <w:p w14:paraId="5D692A9A">
      <w:pPr>
        <w:ind w:left="-5" w:right="2"/>
        <w:rPr>
          <w:rFonts w:hint="eastAsia"/>
        </w:rPr>
      </w:pPr>
      <w:r>
        <w:rPr>
          <w:rFonts w:hint="eastAsia"/>
        </w:rPr>
        <w:t>除了你自己模糊的期望，你不能向我们展示更令人满意的东西吗？</w:t>
      </w:r>
    </w:p>
    <w:p w14:paraId="736ADBE5">
      <w:pPr>
        <w:ind w:left="-5" w:right="2"/>
        <w:rPr>
          <w:rFonts w:hint="eastAsia"/>
        </w:rPr>
      </w:pPr>
    </w:p>
    <w:p w14:paraId="0F38FB1C">
      <w:pPr>
        <w:ind w:left="-5" w:right="2"/>
        <w:rPr>
          <w:rFonts w:hint="eastAsia"/>
        </w:rPr>
      </w:pPr>
      <w:r>
        <w:rPr>
          <w:rFonts w:hint="eastAsia"/>
        </w:rPr>
        <w:t xml:space="preserve">If this be the case you are in imminent peril of being lost forever. </w:t>
      </w:r>
    </w:p>
    <w:p w14:paraId="27608351">
      <w:pPr>
        <w:ind w:left="-5" w:right="2"/>
        <w:rPr>
          <w:rFonts w:hint="eastAsia"/>
        </w:rPr>
      </w:pPr>
      <w:r>
        <w:rPr>
          <w:rFonts w:hint="eastAsia"/>
        </w:rPr>
        <w:t>如果是这样，你就处于永远失丧的紧迫危险中。</w:t>
      </w:r>
    </w:p>
    <w:p w14:paraId="19A494B1">
      <w:pPr>
        <w:ind w:left="-5" w:right="2"/>
        <w:rPr>
          <w:rFonts w:hint="eastAsia"/>
        </w:rPr>
      </w:pPr>
    </w:p>
    <w:p w14:paraId="2C96B81C">
      <w:pPr>
        <w:ind w:left="-5" w:right="2"/>
        <w:rPr>
          <w:rFonts w:hint="eastAsia"/>
        </w:rPr>
      </w:pPr>
      <w:r>
        <w:rPr>
          <w:rFonts w:hint="eastAsia"/>
        </w:rPr>
        <w:t xml:space="preserve">Like Ignorance, in Pilgrim's Progress, you may get to your journey's end, and be ferried by Vainhope over the river, without much trouble. </w:t>
      </w:r>
    </w:p>
    <w:p w14:paraId="3A22ABD5">
      <w:pPr>
        <w:ind w:left="-5" w:right="2"/>
        <w:rPr>
          <w:rFonts w:hint="eastAsia"/>
        </w:rPr>
      </w:pPr>
      <w:r>
        <w:rPr>
          <w:rFonts w:hint="eastAsia"/>
        </w:rPr>
        <w:t>就像《天路历程》里的“无知”一样，你可能到了旅程的终点，被“虚妄盼望”渡过河去，没有太多麻烦。</w:t>
      </w:r>
    </w:p>
    <w:p w14:paraId="5A02E6CA">
      <w:pPr>
        <w:ind w:left="-5" w:right="2"/>
        <w:rPr>
          <w:rFonts w:hint="eastAsia"/>
        </w:rPr>
      </w:pPr>
    </w:p>
    <w:p w14:paraId="17889D58">
      <w:pPr>
        <w:ind w:left="-5" w:right="2"/>
        <w:rPr>
          <w:rFonts w:hint="eastAsia"/>
        </w:rPr>
      </w:pPr>
      <w:r>
        <w:rPr>
          <w:rFonts w:hint="eastAsia"/>
        </w:rPr>
        <w:t xml:space="preserve">But, like Ignorance, you may find to your sorrow that there is no admission for you into the celestial city. </w:t>
      </w:r>
    </w:p>
    <w:p w14:paraId="3558F7C0">
      <w:pPr>
        <w:ind w:left="-5" w:right="2"/>
        <w:rPr>
          <w:rFonts w:hint="eastAsia"/>
        </w:rPr>
      </w:pPr>
      <w:r>
        <w:rPr>
          <w:rFonts w:hint="eastAsia"/>
        </w:rPr>
        <w:t>但是，就像“无知”一样，你可能会悲伤地发现，你没被获准进入天城。</w:t>
      </w:r>
    </w:p>
    <w:p w14:paraId="05E3E8B0">
      <w:pPr>
        <w:ind w:left="-5" w:right="2"/>
        <w:rPr>
          <w:rFonts w:hint="eastAsia"/>
        </w:rPr>
      </w:pPr>
    </w:p>
    <w:p w14:paraId="46087469">
      <w:pPr>
        <w:ind w:left="-5" w:right="2"/>
        <w:rPr>
          <w:rFonts w:hint="eastAsia"/>
        </w:rPr>
      </w:pPr>
      <w:r>
        <w:rPr>
          <w:rFonts w:hint="eastAsia"/>
        </w:rPr>
        <w:t xml:space="preserve">None enter in there but those who "know what as well as whom they have believed." </w:t>
      </w:r>
    </w:p>
    <w:p w14:paraId="523BC7DC">
      <w:pPr>
        <w:ind w:left="-5" w:right="2"/>
        <w:rPr>
          <w:rFonts w:hint="eastAsia"/>
        </w:rPr>
      </w:pPr>
      <w:r>
        <w:rPr>
          <w:rFonts w:hint="eastAsia"/>
        </w:rPr>
        <w:t>除了那些“既知道他们信的是谁，也知道他们信的是什么”的人，没人能进去。</w:t>
      </w:r>
    </w:p>
    <w:p w14:paraId="61567A94">
      <w:pPr>
        <w:ind w:left="-5" w:right="2"/>
        <w:rPr>
          <w:rFonts w:hint="eastAsia"/>
        </w:rPr>
      </w:pPr>
    </w:p>
    <w:p w14:paraId="07848C59">
      <w:pPr>
        <w:ind w:left="-5" w:right="2"/>
        <w:rPr>
          <w:rFonts w:hint="eastAsia"/>
        </w:rPr>
      </w:pPr>
      <w:r>
        <w:rPr>
          <w:rFonts w:hint="eastAsia"/>
        </w:rPr>
        <w:t xml:space="preserve">"Now, while I was gazing upon all these things, I turned my head to look back, and saw Ignorance coming up to the riverside—but he soon got over, and that without half the difficulty which the other two men met with. </w:t>
      </w:r>
    </w:p>
    <w:p w14:paraId="4FEBCBBA">
      <w:pPr>
        <w:ind w:left="-5" w:right="2"/>
        <w:rPr>
          <w:rFonts w:hint="eastAsia"/>
        </w:rPr>
      </w:pPr>
      <w:r>
        <w:rPr>
          <w:rFonts w:hint="eastAsia"/>
        </w:rPr>
        <w:t>“正当我凝视这一切时，我转过头向后看，看见‘无知’来到了河边——但他很快就过去了，还没遇到另外两个人所遇到的一半困难。</w:t>
      </w:r>
    </w:p>
    <w:p w14:paraId="7B0A5A59">
      <w:pPr>
        <w:ind w:left="-5" w:right="2"/>
        <w:rPr>
          <w:rFonts w:hint="eastAsia"/>
        </w:rPr>
      </w:pPr>
    </w:p>
    <w:p w14:paraId="7C68671A">
      <w:pPr>
        <w:ind w:left="-5" w:right="2"/>
        <w:rPr>
          <w:rFonts w:hint="eastAsia"/>
        </w:rPr>
      </w:pPr>
      <w:r>
        <w:rPr>
          <w:rFonts w:hint="eastAsia"/>
        </w:rPr>
        <w:t xml:space="preserve">For it happened that there was then in that place one Vainhope, a ferry-man, that with his boat helped him over; so he, as the other I saw, did ascend the hill to come up to the gate, only he came alone; neither did any man meet him with the least encouragement. </w:t>
      </w:r>
    </w:p>
    <w:p w14:paraId="6CE6940F">
      <w:pPr>
        <w:ind w:left="-5" w:right="2"/>
        <w:rPr>
          <w:rFonts w:hint="eastAsia"/>
        </w:rPr>
      </w:pPr>
      <w:r>
        <w:rPr>
          <w:rFonts w:hint="eastAsia"/>
        </w:rPr>
        <w:t>“因为碰巧那时那地有一个叫‘虚妄盼望’的摆渡人，用船帮他过去了；于是他也像我看见的那两个人一样，上山来到门前，只是他独自一人；也没有任何人来迎接鼓励他。</w:t>
      </w:r>
    </w:p>
    <w:p w14:paraId="04B17585">
      <w:pPr>
        <w:ind w:left="-5" w:right="2"/>
        <w:rPr>
          <w:rFonts w:hint="eastAsia"/>
        </w:rPr>
      </w:pPr>
    </w:p>
    <w:p w14:paraId="0B5B4139">
      <w:pPr>
        <w:ind w:left="-5" w:right="2"/>
        <w:rPr>
          <w:rFonts w:hint="eastAsia"/>
        </w:rPr>
      </w:pPr>
      <w:r>
        <w:rPr>
          <w:rFonts w:hint="eastAsia"/>
        </w:rPr>
        <w:t xml:space="preserve">When he was come up to the gate, he looked up to the writing that was above, and then began to knock, supposing that entrance should have been quickly administered to him. </w:t>
      </w:r>
    </w:p>
    <w:p w14:paraId="02363784">
      <w:pPr>
        <w:ind w:left="-5" w:right="2"/>
        <w:rPr>
          <w:rFonts w:hint="eastAsia"/>
        </w:rPr>
      </w:pPr>
      <w:r>
        <w:rPr>
          <w:rFonts w:hint="eastAsia"/>
        </w:rPr>
        <w:t>“当他来到门前，抬头看上面的字，然后开始敲门，以为会很快获准进去。</w:t>
      </w:r>
    </w:p>
    <w:p w14:paraId="0090AC3C">
      <w:pPr>
        <w:ind w:left="-5" w:right="2"/>
        <w:rPr>
          <w:rFonts w:hint="eastAsia"/>
        </w:rPr>
      </w:pPr>
    </w:p>
    <w:p w14:paraId="4462665E">
      <w:pPr>
        <w:ind w:left="-5" w:right="2"/>
        <w:rPr>
          <w:rFonts w:hint="eastAsia"/>
        </w:rPr>
      </w:pPr>
      <w:r>
        <w:rPr>
          <w:rFonts w:hint="eastAsia"/>
        </w:rPr>
        <w:t xml:space="preserve">But he was asked by the man that looked over the top of the gate, 'Whence come you? And what would you have?' </w:t>
      </w:r>
    </w:p>
    <w:p w14:paraId="195E54FA">
      <w:pPr>
        <w:ind w:left="-5" w:right="2"/>
        <w:rPr>
          <w:rFonts w:hint="eastAsia"/>
        </w:rPr>
      </w:pPr>
      <w:r>
        <w:rPr>
          <w:rFonts w:hint="eastAsia"/>
        </w:rPr>
        <w:t>“但他被那个从门顶上往下看的人问道：‘你从哪里来？你要做什么？’</w:t>
      </w:r>
    </w:p>
    <w:p w14:paraId="426A702B">
      <w:pPr>
        <w:ind w:left="-5" w:right="2"/>
        <w:rPr>
          <w:rFonts w:hint="eastAsia"/>
        </w:rPr>
      </w:pPr>
    </w:p>
    <w:p w14:paraId="42403951">
      <w:pPr>
        <w:ind w:left="-5" w:right="2"/>
        <w:rPr>
          <w:rFonts w:hint="eastAsia"/>
        </w:rPr>
      </w:pPr>
      <w:r>
        <w:rPr>
          <w:rFonts w:hint="eastAsia"/>
        </w:rPr>
        <w:t xml:space="preserve">He answered, 'I have ate and drank in the presence of the King, and He has taught in our streets.' </w:t>
      </w:r>
    </w:p>
    <w:p w14:paraId="37801099">
      <w:pPr>
        <w:ind w:left="-5" w:right="2"/>
        <w:rPr>
          <w:rFonts w:hint="eastAsia"/>
        </w:rPr>
      </w:pPr>
      <w:r>
        <w:rPr>
          <w:rFonts w:hint="eastAsia"/>
        </w:rPr>
        <w:t>“他回答说：‘我在王面前吃过喝过，**祂**也在我们的街上教导过。’</w:t>
      </w:r>
    </w:p>
    <w:p w14:paraId="5F9A73B4">
      <w:pPr>
        <w:ind w:left="-5" w:right="2"/>
        <w:rPr>
          <w:rFonts w:hint="eastAsia"/>
        </w:rPr>
      </w:pPr>
    </w:p>
    <w:p w14:paraId="53444459">
      <w:pPr>
        <w:ind w:left="-5" w:right="2"/>
        <w:rPr>
          <w:rFonts w:hint="eastAsia"/>
        </w:rPr>
      </w:pPr>
      <w:r>
        <w:rPr>
          <w:rFonts w:hint="eastAsia"/>
        </w:rPr>
        <w:t xml:space="preserve">Then they asked him for his certificate, that they might go in and show it to the King. </w:t>
      </w:r>
    </w:p>
    <w:p w14:paraId="7EBDC712">
      <w:pPr>
        <w:ind w:left="-5" w:right="2"/>
        <w:rPr>
          <w:rFonts w:hint="eastAsia"/>
        </w:rPr>
      </w:pPr>
      <w:r>
        <w:rPr>
          <w:rFonts w:hint="eastAsia"/>
        </w:rPr>
        <w:t>“于是他们向他索要证书，以便进去给王看。</w:t>
      </w:r>
    </w:p>
    <w:p w14:paraId="6387C3BB">
      <w:pPr>
        <w:ind w:left="-5" w:right="2"/>
        <w:rPr>
          <w:rFonts w:hint="eastAsia"/>
        </w:rPr>
      </w:pPr>
    </w:p>
    <w:p w14:paraId="5D7AC77C">
      <w:pPr>
        <w:ind w:left="-5" w:right="2"/>
        <w:rPr>
          <w:rFonts w:hint="eastAsia"/>
        </w:rPr>
      </w:pPr>
      <w:r>
        <w:rPr>
          <w:rFonts w:hint="eastAsia"/>
        </w:rPr>
        <w:t xml:space="preserve">So he fumbled in his bosom for one, and found none. Then said they, 'Have you none?' But the man answered never a word. </w:t>
      </w:r>
    </w:p>
    <w:p w14:paraId="6B46A031">
      <w:pPr>
        <w:ind w:left="-5" w:right="2"/>
        <w:rPr>
          <w:rFonts w:hint="eastAsia"/>
        </w:rPr>
      </w:pPr>
      <w:r>
        <w:rPr>
          <w:rFonts w:hint="eastAsia"/>
        </w:rPr>
        <w:t>“他在怀里摸索，却找不到。他们就说：‘你没有吗？’那人一言不发。</w:t>
      </w:r>
    </w:p>
    <w:p w14:paraId="0DBA1D30">
      <w:pPr>
        <w:ind w:left="-5" w:right="2"/>
        <w:rPr>
          <w:rFonts w:hint="eastAsia"/>
        </w:rPr>
      </w:pPr>
    </w:p>
    <w:p w14:paraId="37395835">
      <w:pPr>
        <w:ind w:left="-5" w:right="2"/>
        <w:rPr>
          <w:rFonts w:hint="eastAsia"/>
        </w:rPr>
      </w:pPr>
      <w:r>
        <w:rPr>
          <w:rFonts w:hint="eastAsia"/>
        </w:rPr>
        <w:t xml:space="preserve">So they told the King; but He would not come down to see him—but commanded the two shining ones that conducted Christian and Hopeful to the City, to take Ignorance and bind him hand and foot, and take him away. </w:t>
      </w:r>
    </w:p>
    <w:p w14:paraId="741F10EA">
      <w:pPr>
        <w:ind w:left="-5" w:right="2"/>
        <w:rPr>
          <w:rFonts w:hint="eastAsia"/>
        </w:rPr>
      </w:pPr>
      <w:r>
        <w:rPr>
          <w:rFonts w:hint="eastAsia"/>
        </w:rPr>
        <w:t>“于是他们告诉了王；但**祂**不肯下来见他——却命令那两个引导‘基督徒’和‘盼望’进城的发光者，把‘无知’带走，手脚捆起来，带去。</w:t>
      </w:r>
    </w:p>
    <w:p w14:paraId="1E8103E8">
      <w:pPr>
        <w:ind w:left="-5" w:right="2"/>
        <w:rPr>
          <w:rFonts w:hint="eastAsia"/>
        </w:rPr>
      </w:pPr>
    </w:p>
    <w:p w14:paraId="326EF9E7">
      <w:pPr>
        <w:ind w:left="-5" w:right="2"/>
        <w:rPr>
          <w:rFonts w:hint="eastAsia"/>
        </w:rPr>
      </w:pPr>
      <w:r>
        <w:rPr>
          <w:rFonts w:hint="eastAsia"/>
        </w:rPr>
        <w:t xml:space="preserve">Then they took him up, and carried him through the air to the door that I saw in the side of the hill, and put him in there. </w:t>
      </w:r>
    </w:p>
    <w:p w14:paraId="4519AF38">
      <w:pPr>
        <w:ind w:left="-5" w:right="2"/>
        <w:rPr>
          <w:rFonts w:hint="eastAsia"/>
        </w:rPr>
      </w:pPr>
      <w:r>
        <w:rPr>
          <w:rFonts w:hint="eastAsia"/>
        </w:rPr>
        <w:t>“他们就把他抬起来，在空中把他抬到我在山边看见的那扇门，把他扔在里面。</w:t>
      </w:r>
    </w:p>
    <w:p w14:paraId="50356619">
      <w:pPr>
        <w:ind w:left="-5" w:right="2"/>
        <w:rPr>
          <w:rFonts w:hint="eastAsia"/>
        </w:rPr>
      </w:pPr>
    </w:p>
    <w:p w14:paraId="0D002681">
      <w:pPr>
        <w:ind w:left="-5" w:right="2"/>
        <w:rPr>
          <w:rFonts w:hint="eastAsia"/>
        </w:rPr>
      </w:pPr>
      <w:r>
        <w:rPr>
          <w:rFonts w:hint="eastAsia"/>
        </w:rPr>
        <w:t xml:space="preserve">Then I saw that there was a way to hell, even from the gate of heaven, as well as from the city of destruction."—Bunyan's Pilgrim's Progress. </w:t>
      </w:r>
    </w:p>
    <w:p w14:paraId="0D056B55">
      <w:pPr>
        <w:ind w:left="-5" w:right="2"/>
        <w:rPr>
          <w:rFonts w:hint="eastAsia"/>
        </w:rPr>
      </w:pPr>
      <w:r>
        <w:rPr>
          <w:rFonts w:hint="eastAsia"/>
        </w:rPr>
        <w:t>“我就看见，确实有一条路通往地狱，甚至从天门也有，就像从将亡城也有一样。”——本仁《天路历程》。</w:t>
      </w:r>
    </w:p>
    <w:p w14:paraId="046C5144">
      <w:pPr>
        <w:ind w:left="-5" w:right="2"/>
        <w:rPr>
          <w:rFonts w:hint="eastAsia"/>
        </w:rPr>
      </w:pPr>
    </w:p>
    <w:p w14:paraId="12C3CAC8">
      <w:pPr>
        <w:ind w:left="-5" w:right="2"/>
        <w:rPr>
          <w:rFonts w:hint="eastAsia"/>
        </w:rPr>
      </w:pPr>
      <w:r>
        <w:rPr>
          <w:rFonts w:hint="eastAsia"/>
        </w:rPr>
        <w:t xml:space="preserve">I lay down this principle as a starting point, and I ask my readers to consider it well. </w:t>
      </w:r>
    </w:p>
    <w:p w14:paraId="2DACBC49">
      <w:pPr>
        <w:ind w:left="-5" w:right="2"/>
        <w:rPr>
          <w:rFonts w:hint="eastAsia"/>
        </w:rPr>
      </w:pPr>
      <w:r>
        <w:rPr>
          <w:rFonts w:hint="eastAsia"/>
        </w:rPr>
        <w:t>我把这个原则作为出发点列出来，请我的读者好好考虑。</w:t>
      </w:r>
    </w:p>
    <w:p w14:paraId="4587A8AA">
      <w:pPr>
        <w:ind w:left="-5" w:right="2"/>
        <w:rPr>
          <w:rFonts w:hint="eastAsia"/>
        </w:rPr>
      </w:pPr>
    </w:p>
    <w:p w14:paraId="06A10C94">
      <w:pPr>
        <w:ind w:left="-5" w:right="2"/>
        <w:rPr>
          <w:rFonts w:hint="eastAsia"/>
        </w:rPr>
      </w:pPr>
      <w:r>
        <w:rPr>
          <w:rFonts w:hint="eastAsia"/>
        </w:rPr>
        <w:t xml:space="preserve">I admit most fully that there are different degrees of grace among true Christians. </w:t>
      </w:r>
    </w:p>
    <w:p w14:paraId="7FE6C275">
      <w:pPr>
        <w:ind w:left="-5" w:right="2"/>
        <w:rPr>
          <w:rFonts w:hint="eastAsia"/>
        </w:rPr>
      </w:pPr>
      <w:r>
        <w:rPr>
          <w:rFonts w:hint="eastAsia"/>
        </w:rPr>
        <w:t>我非常充分地承认，在真基督徒中间有不同程度的恩典。</w:t>
      </w:r>
    </w:p>
    <w:p w14:paraId="188674CA">
      <w:pPr>
        <w:ind w:left="-5" w:right="2"/>
        <w:rPr>
          <w:rFonts w:hint="eastAsia"/>
        </w:rPr>
      </w:pPr>
    </w:p>
    <w:p w14:paraId="27B8E1E0">
      <w:pPr>
        <w:ind w:left="-5" w:right="2"/>
        <w:rPr>
          <w:rFonts w:hint="eastAsia"/>
        </w:rPr>
      </w:pPr>
      <w:r>
        <w:rPr>
          <w:rFonts w:hint="eastAsia"/>
        </w:rPr>
        <w:t xml:space="preserve">I do not forget that there are many in the family of God whose faith is very weak, and whose hope is very small. </w:t>
      </w:r>
    </w:p>
    <w:p w14:paraId="4AAAF8B9">
      <w:pPr>
        <w:ind w:left="-5" w:right="2"/>
        <w:rPr>
          <w:rFonts w:hint="eastAsia"/>
        </w:rPr>
      </w:pPr>
      <w:r>
        <w:rPr>
          <w:rFonts w:hint="eastAsia"/>
        </w:rPr>
        <w:t>我没有忘记，在上帝的家中，有许多人的信心很软弱，盼望很渺小。</w:t>
      </w:r>
    </w:p>
    <w:p w14:paraId="56B7D3CB">
      <w:pPr>
        <w:ind w:left="-5" w:right="2"/>
        <w:rPr>
          <w:rFonts w:hint="eastAsia"/>
        </w:rPr>
      </w:pPr>
    </w:p>
    <w:p w14:paraId="75671A2C">
      <w:pPr>
        <w:ind w:left="-5" w:right="2"/>
        <w:rPr>
          <w:rFonts w:hint="eastAsia"/>
        </w:rPr>
      </w:pPr>
      <w:r>
        <w:rPr>
          <w:rFonts w:hint="eastAsia"/>
        </w:rPr>
        <w:t xml:space="preserve">But I believe confidently, that the standard of requirement I have set up, is not a whit too high. </w:t>
      </w:r>
    </w:p>
    <w:p w14:paraId="6E2C1E53">
      <w:pPr>
        <w:ind w:left="-5" w:right="2"/>
        <w:rPr>
          <w:rFonts w:hint="eastAsia"/>
        </w:rPr>
      </w:pPr>
      <w:r>
        <w:rPr>
          <w:rFonts w:hint="eastAsia"/>
        </w:rPr>
        <w:t>但我自信地认为，我所设立的要求标准一点也不高。</w:t>
      </w:r>
    </w:p>
    <w:p w14:paraId="7D91BA5B">
      <w:pPr>
        <w:ind w:left="-5" w:right="2"/>
        <w:rPr>
          <w:rFonts w:hint="eastAsia"/>
        </w:rPr>
      </w:pPr>
    </w:p>
    <w:p w14:paraId="0B55EC1E">
      <w:pPr>
        <w:ind w:left="-5" w:right="2"/>
        <w:rPr>
          <w:rFonts w:hint="eastAsia"/>
        </w:rPr>
      </w:pPr>
      <w:r>
        <w:rPr>
          <w:rFonts w:hint="eastAsia"/>
        </w:rPr>
        <w:t xml:space="preserve">I believe that the man who has a "good hope" will always be able to give some account of it. </w:t>
      </w:r>
    </w:p>
    <w:p w14:paraId="62852BA4">
      <w:pPr>
        <w:ind w:left="-5" w:right="2"/>
        <w:rPr>
          <w:rFonts w:hint="eastAsia"/>
        </w:rPr>
      </w:pPr>
      <w:r>
        <w:rPr>
          <w:rFonts w:hint="eastAsia"/>
        </w:rPr>
        <w:t>我相信，拥有“美好盼望”的人总是能够对它做出一些说明的。</w:t>
      </w:r>
    </w:p>
    <w:p w14:paraId="223A5D24">
      <w:pPr>
        <w:ind w:left="-5" w:right="2"/>
        <w:rPr>
          <w:rFonts w:hint="eastAsia"/>
        </w:rPr>
      </w:pPr>
    </w:p>
    <w:p w14:paraId="06DC2C6C">
      <w:pPr>
        <w:ind w:left="-5" w:right="2"/>
        <w:rPr>
          <w:rFonts w:hint="eastAsia"/>
        </w:rPr>
      </w:pPr>
      <w:r>
        <w:rPr>
          <w:rFonts w:hint="eastAsia"/>
        </w:rPr>
        <w:t xml:space="preserve">II. In the second place, a good hope is a hope that is drawn from Scripture. </w:t>
      </w:r>
    </w:p>
    <w:p w14:paraId="2F2DAFB6">
      <w:pPr>
        <w:ind w:left="-5" w:right="2"/>
        <w:rPr>
          <w:rFonts w:hint="eastAsia"/>
        </w:rPr>
      </w:pPr>
      <w:r>
        <w:rPr>
          <w:rFonts w:hint="eastAsia"/>
        </w:rPr>
        <w:t>II. 第二，美好的盼望是源于圣经的盼望。</w:t>
      </w:r>
    </w:p>
    <w:p w14:paraId="7897AA54">
      <w:pPr>
        <w:ind w:left="-5" w:right="2"/>
        <w:rPr>
          <w:rFonts w:hint="eastAsia"/>
        </w:rPr>
      </w:pPr>
    </w:p>
    <w:p w14:paraId="51C7CB2C">
      <w:pPr>
        <w:ind w:left="-5" w:right="2"/>
        <w:rPr>
          <w:rFonts w:hint="eastAsia"/>
        </w:rPr>
      </w:pPr>
      <w:r>
        <w:rPr>
          <w:rFonts w:hint="eastAsia"/>
        </w:rPr>
        <w:t xml:space="preserve">What says David? "I hope in Your word." "Remember the word unto Your servant, upon which You have caused me to hope." </w:t>
      </w:r>
    </w:p>
    <w:p w14:paraId="63E605CD">
      <w:pPr>
        <w:ind w:left="-5" w:right="2"/>
        <w:rPr>
          <w:rFonts w:hint="eastAsia"/>
        </w:rPr>
      </w:pPr>
      <w:r>
        <w:rPr>
          <w:rFonts w:hint="eastAsia"/>
        </w:rPr>
        <w:t>大卫怎么说？“我仰望（盼望）你的话。”“求你记念向你仆人所说的话，你曾叫我以此为盼望。”</w:t>
      </w:r>
    </w:p>
    <w:p w14:paraId="6D7C98DF">
      <w:pPr>
        <w:ind w:left="-5" w:right="2"/>
        <w:rPr>
          <w:rFonts w:hint="eastAsia"/>
        </w:rPr>
      </w:pPr>
    </w:p>
    <w:p w14:paraId="46D6503E">
      <w:pPr>
        <w:ind w:left="-5" w:right="2"/>
        <w:rPr>
          <w:rFonts w:hint="eastAsia"/>
        </w:rPr>
      </w:pPr>
      <w:r>
        <w:rPr>
          <w:rFonts w:hint="eastAsia"/>
        </w:rPr>
        <w:t xml:space="preserve">What says Paul? "Whatever things were written aforetime, were written for our learning, that we through patience and comfort of the Scriptures, might have hope." (Psalm 119:81, 49. Rom. 15:4.) </w:t>
      </w:r>
    </w:p>
    <w:p w14:paraId="16E66636">
      <w:pPr>
        <w:ind w:left="-5" w:right="2"/>
        <w:rPr>
          <w:rFonts w:hint="eastAsia"/>
        </w:rPr>
      </w:pPr>
      <w:r>
        <w:rPr>
          <w:rFonts w:hint="eastAsia"/>
        </w:rPr>
        <w:t>保罗怎么说？“从前所写的圣经都是为教训我们写的，叫我们因圣经所生的忍耐和安慰可以得着盼望。”（诗篇 119:81, 49；罗马书 15:4）</w:t>
      </w:r>
    </w:p>
    <w:p w14:paraId="386313CB">
      <w:pPr>
        <w:ind w:left="-5" w:right="2"/>
        <w:rPr>
          <w:rFonts w:hint="eastAsia"/>
        </w:rPr>
      </w:pPr>
    </w:p>
    <w:p w14:paraId="08B7D51A">
      <w:pPr>
        <w:ind w:left="-5" w:right="2"/>
        <w:rPr>
          <w:rFonts w:hint="eastAsia"/>
        </w:rPr>
      </w:pPr>
      <w:r>
        <w:rPr>
          <w:rFonts w:hint="eastAsia"/>
        </w:rPr>
        <w:t xml:space="preserve">If our hope is sound we ought to be able to turn to some text, or fact, or doctrine of God's Word, as the source of it. </w:t>
      </w:r>
    </w:p>
    <w:p w14:paraId="2B3634FF">
      <w:pPr>
        <w:ind w:left="-5" w:right="2"/>
        <w:rPr>
          <w:rFonts w:hint="eastAsia"/>
        </w:rPr>
      </w:pPr>
      <w:r>
        <w:rPr>
          <w:rFonts w:hint="eastAsia"/>
        </w:rPr>
        <w:t>如果我们的盼望是稳固的，我们应该能够转向上帝话语中的某些经文、事实或教义，作为它的源头。</w:t>
      </w:r>
    </w:p>
    <w:p w14:paraId="14A3BFC7">
      <w:pPr>
        <w:ind w:left="-5" w:right="2"/>
        <w:rPr>
          <w:rFonts w:hint="eastAsia"/>
        </w:rPr>
      </w:pPr>
    </w:p>
    <w:p w14:paraId="49CBC400">
      <w:pPr>
        <w:ind w:left="-5" w:right="2"/>
        <w:rPr>
          <w:rFonts w:hint="eastAsia"/>
        </w:rPr>
      </w:pPr>
      <w:r>
        <w:rPr>
          <w:rFonts w:hint="eastAsia"/>
        </w:rPr>
        <w:t xml:space="preserve">Our confidence must arise from something which God has caused to be written in the Bible for our learning, and which our heart has received and believed. </w:t>
      </w:r>
    </w:p>
    <w:p w14:paraId="4457A528">
      <w:pPr>
        <w:ind w:left="-5" w:right="2"/>
        <w:rPr>
          <w:rFonts w:hint="eastAsia"/>
        </w:rPr>
      </w:pPr>
      <w:r>
        <w:rPr>
          <w:rFonts w:hint="eastAsia"/>
        </w:rPr>
        <w:t>我们的信心必须源于上帝为了我们的教训而命人写在圣经里的东西，并且是我们心里已经领受和相信的东西。</w:t>
      </w:r>
    </w:p>
    <w:p w14:paraId="6E86CA12">
      <w:pPr>
        <w:ind w:left="-5" w:right="2"/>
        <w:rPr>
          <w:rFonts w:hint="eastAsia"/>
        </w:rPr>
      </w:pPr>
    </w:p>
    <w:p w14:paraId="7E968D51">
      <w:pPr>
        <w:ind w:left="-5" w:right="2"/>
        <w:rPr>
          <w:rFonts w:hint="eastAsia"/>
        </w:rPr>
      </w:pPr>
      <w:r>
        <w:rPr>
          <w:rFonts w:hint="eastAsia"/>
        </w:rPr>
        <w:t xml:space="preserve">It is not enough to have good feelings about the state of our souls. </w:t>
      </w:r>
    </w:p>
    <w:p w14:paraId="662784E5">
      <w:pPr>
        <w:ind w:left="-5" w:right="2"/>
        <w:rPr>
          <w:rFonts w:hint="eastAsia"/>
        </w:rPr>
      </w:pPr>
      <w:r>
        <w:rPr>
          <w:rFonts w:hint="eastAsia"/>
        </w:rPr>
        <w:t>对我们灵魂的状态有良好的感觉是不够的。</w:t>
      </w:r>
    </w:p>
    <w:p w14:paraId="35187193">
      <w:pPr>
        <w:ind w:left="-5" w:right="2"/>
        <w:rPr>
          <w:rFonts w:hint="eastAsia"/>
        </w:rPr>
      </w:pPr>
    </w:p>
    <w:p w14:paraId="74770543">
      <w:pPr>
        <w:ind w:left="-5" w:right="2"/>
        <w:rPr>
          <w:rFonts w:hint="eastAsia"/>
        </w:rPr>
      </w:pPr>
      <w:r>
        <w:rPr>
          <w:rFonts w:hint="eastAsia"/>
        </w:rPr>
        <w:t xml:space="preserve">We may flatter ourselves that all is right, and that we are going to heaven when we die, and yet have nothing to show for our expectations but mere fancy and imagination. </w:t>
      </w:r>
    </w:p>
    <w:p w14:paraId="009624D9">
      <w:pPr>
        <w:ind w:left="-5" w:right="2"/>
        <w:rPr>
          <w:rFonts w:hint="eastAsia"/>
        </w:rPr>
      </w:pPr>
      <w:r>
        <w:rPr>
          <w:rFonts w:hint="eastAsia"/>
        </w:rPr>
        <w:t>我们可能会自欺欺人地认为一切都好，死后会去天堂，但除了单纯的空想和想象之外，没有任何东西可以证明我们的期望。</w:t>
      </w:r>
    </w:p>
    <w:p w14:paraId="01CEB311">
      <w:pPr>
        <w:ind w:left="-5" w:right="2"/>
        <w:rPr>
          <w:rFonts w:hint="eastAsia"/>
        </w:rPr>
      </w:pPr>
    </w:p>
    <w:p w14:paraId="3ED34481">
      <w:pPr>
        <w:ind w:left="-5" w:right="2"/>
        <w:rPr>
          <w:rFonts w:hint="eastAsia"/>
        </w:rPr>
      </w:pPr>
      <w:r>
        <w:rPr>
          <w:rFonts w:hint="eastAsia"/>
        </w:rPr>
        <w:t xml:space="preserve">"The heart is deceitful above all things." "He who trusts in his own heart is a fool." (Jer. 17:9. Prov. 28:26.) </w:t>
      </w:r>
    </w:p>
    <w:p w14:paraId="3FF949D1">
      <w:pPr>
        <w:ind w:left="-5" w:right="2"/>
        <w:rPr>
          <w:rFonts w:hint="eastAsia"/>
        </w:rPr>
      </w:pPr>
      <w:r>
        <w:rPr>
          <w:rFonts w:hint="eastAsia"/>
        </w:rPr>
        <w:t>“人心比万物都诡诈。”“心中自是的，便是愚昧人。”（耶利米书 17:9；箴言 28:26）</w:t>
      </w:r>
    </w:p>
    <w:p w14:paraId="301E075B">
      <w:pPr>
        <w:ind w:left="-5" w:right="2"/>
        <w:rPr>
          <w:rFonts w:hint="eastAsia"/>
        </w:rPr>
      </w:pPr>
    </w:p>
    <w:p w14:paraId="2923F5A2">
      <w:pPr>
        <w:ind w:left="-5" w:right="2"/>
        <w:rPr>
          <w:rFonts w:hint="eastAsia"/>
        </w:rPr>
      </w:pPr>
      <w:r>
        <w:rPr>
          <w:rFonts w:hint="eastAsia"/>
        </w:rPr>
        <w:t xml:space="preserve">I have frequently heard dying people say that "they felt quite happy and ready to go." </w:t>
      </w:r>
    </w:p>
    <w:p w14:paraId="35E33425">
      <w:pPr>
        <w:ind w:left="-5" w:right="2"/>
        <w:rPr>
          <w:rFonts w:hint="eastAsia"/>
        </w:rPr>
      </w:pPr>
      <w:r>
        <w:rPr>
          <w:rFonts w:hint="eastAsia"/>
        </w:rPr>
        <w:t>我经常听到临终的人说“他们感到很快乐，准备好走了”。</w:t>
      </w:r>
    </w:p>
    <w:p w14:paraId="60DBD52C">
      <w:pPr>
        <w:ind w:left="-5" w:right="2"/>
        <w:rPr>
          <w:rFonts w:hint="eastAsia"/>
        </w:rPr>
      </w:pPr>
    </w:p>
    <w:p w14:paraId="167B1847">
      <w:pPr>
        <w:ind w:left="-5" w:right="2"/>
        <w:rPr>
          <w:rFonts w:hint="eastAsia"/>
        </w:rPr>
      </w:pPr>
      <w:r>
        <w:rPr>
          <w:rFonts w:hint="eastAsia"/>
        </w:rPr>
        <w:t xml:space="preserve">I have heard them say that "they felt as if they craved nothing in this world." </w:t>
      </w:r>
    </w:p>
    <w:p w14:paraId="6FCEC652">
      <w:pPr>
        <w:ind w:left="-5" w:right="2"/>
        <w:rPr>
          <w:rFonts w:hint="eastAsia"/>
        </w:rPr>
      </w:pPr>
      <w:r>
        <w:rPr>
          <w:rFonts w:hint="eastAsia"/>
        </w:rPr>
        <w:t>我听到他们说“他们觉得好像在这个世界上别无所求了”。</w:t>
      </w:r>
    </w:p>
    <w:p w14:paraId="3D9702CD">
      <w:pPr>
        <w:ind w:left="-5" w:right="2"/>
        <w:rPr>
          <w:rFonts w:hint="eastAsia"/>
        </w:rPr>
      </w:pPr>
    </w:p>
    <w:p w14:paraId="4E170041">
      <w:pPr>
        <w:ind w:left="-5" w:right="2"/>
        <w:rPr>
          <w:rFonts w:hint="eastAsia"/>
        </w:rPr>
      </w:pPr>
      <w:r>
        <w:rPr>
          <w:rFonts w:hint="eastAsia"/>
        </w:rPr>
        <w:t xml:space="preserve">And all this time I have remarked that they were profoundly ignorant of Scripture, and seemed unable to lay firm hold on a single truth of the Gospel! </w:t>
      </w:r>
    </w:p>
    <w:p w14:paraId="7704051D">
      <w:pPr>
        <w:ind w:left="-5" w:right="2"/>
        <w:rPr>
          <w:rFonts w:hint="eastAsia"/>
        </w:rPr>
      </w:pPr>
      <w:r>
        <w:rPr>
          <w:rFonts w:hint="eastAsia"/>
        </w:rPr>
        <w:t>而一直以来，我注意到他们对圣经极其无知，似乎无法紧紧抓住福音的一个真理！</w:t>
      </w:r>
    </w:p>
    <w:p w14:paraId="0EAE9FFE">
      <w:pPr>
        <w:ind w:left="-5" w:right="2"/>
        <w:rPr>
          <w:rFonts w:hint="eastAsia"/>
        </w:rPr>
      </w:pPr>
    </w:p>
    <w:p w14:paraId="37E8E3E3">
      <w:pPr>
        <w:ind w:left="-5" w:right="2"/>
        <w:rPr>
          <w:rFonts w:hint="eastAsia"/>
        </w:rPr>
      </w:pPr>
      <w:r>
        <w:rPr>
          <w:rFonts w:hint="eastAsia"/>
        </w:rPr>
        <w:t xml:space="preserve">I never can feel comfort about such people. I am persuaded that there is something wrong in their condition. </w:t>
      </w:r>
    </w:p>
    <w:p w14:paraId="26ED8C2C">
      <w:pPr>
        <w:ind w:left="-5" w:right="2"/>
        <w:rPr>
          <w:rFonts w:hint="eastAsia"/>
        </w:rPr>
      </w:pPr>
      <w:r>
        <w:rPr>
          <w:rFonts w:hint="eastAsia"/>
        </w:rPr>
        <w:t>我对这样的人永远无法感到安慰。我确信他们的状况有问题。</w:t>
      </w:r>
    </w:p>
    <w:p w14:paraId="079DC00F">
      <w:pPr>
        <w:ind w:left="-5" w:right="2"/>
        <w:rPr>
          <w:rFonts w:hint="eastAsia"/>
        </w:rPr>
      </w:pPr>
    </w:p>
    <w:p w14:paraId="075A9BB7">
      <w:pPr>
        <w:ind w:left="-5" w:right="2"/>
        <w:rPr>
          <w:rFonts w:hint="eastAsia"/>
        </w:rPr>
      </w:pPr>
      <w:r>
        <w:rPr>
          <w:rFonts w:hint="eastAsia"/>
        </w:rPr>
        <w:t xml:space="preserve">Good feelings, without some warrant of Scripture, do not make up a good hope. </w:t>
      </w:r>
    </w:p>
    <w:p w14:paraId="7DF17D5F">
      <w:pPr>
        <w:ind w:left="-5" w:right="2"/>
        <w:rPr>
          <w:rFonts w:hint="eastAsia"/>
        </w:rPr>
      </w:pPr>
      <w:r>
        <w:rPr>
          <w:rFonts w:hint="eastAsia"/>
        </w:rPr>
        <w:t>没有圣经依据的美好感觉，构不成美好的盼望。</w:t>
      </w:r>
    </w:p>
    <w:p w14:paraId="5B940FFE">
      <w:pPr>
        <w:ind w:left="-5" w:right="2"/>
        <w:rPr>
          <w:rFonts w:hint="eastAsia"/>
        </w:rPr>
      </w:pPr>
    </w:p>
    <w:p w14:paraId="76B9C5D7">
      <w:pPr>
        <w:ind w:left="-5" w:right="2"/>
        <w:rPr>
          <w:rFonts w:hint="eastAsia"/>
        </w:rPr>
      </w:pPr>
      <w:r>
        <w:rPr>
          <w:rFonts w:hint="eastAsia"/>
        </w:rPr>
        <w:t xml:space="preserve">It is not enough to have the good opinion of others about the state of our souls. </w:t>
      </w:r>
    </w:p>
    <w:p w14:paraId="29F9E678">
      <w:pPr>
        <w:ind w:left="-5" w:right="2"/>
        <w:rPr>
          <w:rFonts w:hint="eastAsia"/>
        </w:rPr>
      </w:pPr>
      <w:r>
        <w:rPr>
          <w:rFonts w:hint="eastAsia"/>
        </w:rPr>
        <w:t>别人对我们灵魂状态的好评是不够的。</w:t>
      </w:r>
    </w:p>
    <w:p w14:paraId="433E5991">
      <w:pPr>
        <w:ind w:left="-5" w:right="2"/>
        <w:rPr>
          <w:rFonts w:hint="eastAsia"/>
        </w:rPr>
      </w:pPr>
    </w:p>
    <w:p w14:paraId="3EE19C70">
      <w:pPr>
        <w:ind w:left="-5" w:right="2"/>
        <w:rPr>
          <w:rFonts w:hint="eastAsia"/>
        </w:rPr>
      </w:pPr>
      <w:r>
        <w:rPr>
          <w:rFonts w:hint="eastAsia"/>
        </w:rPr>
        <w:t xml:space="preserve">We may be told by others on our death beds, to "keep up our spirits," and "not to be afraid." </w:t>
      </w:r>
    </w:p>
    <w:p w14:paraId="067E9F89">
      <w:pPr>
        <w:ind w:left="-5" w:right="2"/>
        <w:rPr>
          <w:rFonts w:hint="eastAsia"/>
        </w:rPr>
      </w:pPr>
      <w:r>
        <w:rPr>
          <w:rFonts w:hint="eastAsia"/>
        </w:rPr>
        <w:t>在临终的床上，别人可能会告诉我们要“振作精神”，“不要害怕”。</w:t>
      </w:r>
    </w:p>
    <w:p w14:paraId="2B20E9D1">
      <w:pPr>
        <w:ind w:left="-5" w:right="2"/>
        <w:rPr>
          <w:rFonts w:hint="eastAsia"/>
        </w:rPr>
      </w:pPr>
    </w:p>
    <w:p w14:paraId="2EEBE1C0">
      <w:pPr>
        <w:ind w:left="-5" w:right="2"/>
        <w:rPr>
          <w:rFonts w:hint="eastAsia"/>
        </w:rPr>
      </w:pPr>
      <w:r>
        <w:rPr>
          <w:rFonts w:hint="eastAsia"/>
        </w:rPr>
        <w:t xml:space="preserve">We may be reminded that we have "lived good lives—or had a good heart—or done nobody any harm—or not been so bad as many." </w:t>
      </w:r>
    </w:p>
    <w:p w14:paraId="6A670798">
      <w:pPr>
        <w:ind w:left="-5" w:right="2"/>
        <w:rPr>
          <w:rFonts w:hint="eastAsia"/>
        </w:rPr>
      </w:pPr>
      <w:r>
        <w:rPr>
          <w:rFonts w:hint="eastAsia"/>
        </w:rPr>
        <w:t>我们可能会被提醒，我们“过着美好的生活——或者有一颗好心——或者没有伤害过任何人——或者不像许多人那么坏”。</w:t>
      </w:r>
    </w:p>
    <w:p w14:paraId="6463F33F">
      <w:pPr>
        <w:ind w:left="-5" w:right="2"/>
        <w:rPr>
          <w:rFonts w:hint="eastAsia"/>
        </w:rPr>
      </w:pPr>
    </w:p>
    <w:p w14:paraId="22F930B4">
      <w:pPr>
        <w:ind w:left="-5" w:right="2"/>
        <w:rPr>
          <w:rFonts w:hint="eastAsia"/>
        </w:rPr>
      </w:pPr>
      <w:r>
        <w:rPr>
          <w:rFonts w:hint="eastAsia"/>
        </w:rPr>
        <w:t xml:space="preserve">And all this time our friends may not bring forward a word of Scripture, and may be feeding us poison! </w:t>
      </w:r>
    </w:p>
    <w:p w14:paraId="196B7AB3">
      <w:pPr>
        <w:ind w:left="-5" w:right="2"/>
        <w:rPr>
          <w:rFonts w:hint="eastAsia"/>
        </w:rPr>
      </w:pPr>
      <w:r>
        <w:rPr>
          <w:rFonts w:hint="eastAsia"/>
        </w:rPr>
        <w:t>而一直以来，我们的朋友可能没有提出一句圣经的话，可能正在喂我们吃毒药！</w:t>
      </w:r>
    </w:p>
    <w:p w14:paraId="02A38418">
      <w:pPr>
        <w:ind w:left="-5" w:right="2"/>
        <w:rPr>
          <w:rFonts w:hint="eastAsia"/>
        </w:rPr>
      </w:pPr>
    </w:p>
    <w:p w14:paraId="5C068042">
      <w:pPr>
        <w:ind w:left="-5" w:right="2"/>
        <w:rPr>
          <w:rFonts w:hint="eastAsia"/>
        </w:rPr>
      </w:pPr>
      <w:r>
        <w:rPr>
          <w:rFonts w:hint="eastAsia"/>
        </w:rPr>
        <w:t xml:space="preserve">Such friends are miserable comforters. However well meaning, they are downright enemies to our souls. </w:t>
      </w:r>
    </w:p>
    <w:p w14:paraId="0F62586C">
      <w:pPr>
        <w:ind w:left="-5" w:right="2"/>
        <w:rPr>
          <w:rFonts w:hint="eastAsia"/>
        </w:rPr>
      </w:pPr>
      <w:r>
        <w:rPr>
          <w:rFonts w:hint="eastAsia"/>
        </w:rPr>
        <w:t>这样的朋友是可悲的安慰者。无论用意多么好，他们完全是我们灵魂的敌人。</w:t>
      </w:r>
    </w:p>
    <w:p w14:paraId="74EF8BCA">
      <w:pPr>
        <w:ind w:left="-5" w:right="2"/>
        <w:rPr>
          <w:rFonts w:hint="eastAsia"/>
        </w:rPr>
      </w:pPr>
    </w:p>
    <w:p w14:paraId="31DD9502">
      <w:pPr>
        <w:ind w:left="-5" w:right="2"/>
        <w:rPr>
          <w:rFonts w:hint="eastAsia"/>
        </w:rPr>
      </w:pPr>
      <w:r>
        <w:rPr>
          <w:rFonts w:hint="eastAsia"/>
        </w:rPr>
        <w:t xml:space="preserve">The good opinion of others, without the warrant of God's Word, will never make up a good hope. </w:t>
      </w:r>
    </w:p>
    <w:p w14:paraId="1C909A41">
      <w:pPr>
        <w:ind w:left="-5" w:right="2"/>
        <w:rPr>
          <w:rFonts w:hint="eastAsia"/>
        </w:rPr>
      </w:pPr>
      <w:r>
        <w:rPr>
          <w:rFonts w:hint="eastAsia"/>
        </w:rPr>
        <w:t>别人的好评，如果没有上帝话语的保证，永远构不成美好的盼望。</w:t>
      </w:r>
    </w:p>
    <w:p w14:paraId="4B01BB7B">
      <w:pPr>
        <w:ind w:left="-5" w:right="2"/>
        <w:rPr>
          <w:rFonts w:hint="eastAsia"/>
        </w:rPr>
      </w:pPr>
    </w:p>
    <w:p w14:paraId="393A76FC">
      <w:pPr>
        <w:ind w:left="-5" w:right="2"/>
        <w:rPr>
          <w:rFonts w:hint="eastAsia"/>
        </w:rPr>
      </w:pPr>
      <w:r>
        <w:rPr>
          <w:rFonts w:hint="eastAsia"/>
        </w:rPr>
        <w:t xml:space="preserve">If a man would know the soundness of his own hope, let him search and look within his heart for some text or doctrine, or fact out of God's book. </w:t>
      </w:r>
    </w:p>
    <w:p w14:paraId="6FD8A605">
      <w:pPr>
        <w:ind w:left="-5" w:right="2"/>
        <w:rPr>
          <w:rFonts w:hint="eastAsia"/>
        </w:rPr>
      </w:pPr>
      <w:r>
        <w:rPr>
          <w:rFonts w:hint="eastAsia"/>
        </w:rPr>
        <w:t>如果一个人想知道自己盼望的稳固性，让他搜寻并查看内心，寻找上帝书中的某些经文、教义或事实。</w:t>
      </w:r>
    </w:p>
    <w:p w14:paraId="0E99ADED">
      <w:pPr>
        <w:ind w:left="-5" w:right="2"/>
        <w:rPr>
          <w:rFonts w:hint="eastAsia"/>
        </w:rPr>
      </w:pPr>
    </w:p>
    <w:p w14:paraId="2A61EB98">
      <w:pPr>
        <w:ind w:left="-5" w:right="2"/>
        <w:rPr>
          <w:rFonts w:hint="eastAsia"/>
        </w:rPr>
      </w:pPr>
      <w:r>
        <w:rPr>
          <w:rFonts w:hint="eastAsia"/>
        </w:rPr>
        <w:t xml:space="preserve">There will always be some one or more on which your soul hangs, if you are a true child of God. </w:t>
      </w:r>
    </w:p>
    <w:p w14:paraId="214D3C96">
      <w:pPr>
        <w:ind w:left="-5" w:right="2"/>
        <w:rPr>
          <w:rFonts w:hint="eastAsia"/>
        </w:rPr>
      </w:pPr>
      <w:r>
        <w:rPr>
          <w:rFonts w:hint="eastAsia"/>
        </w:rPr>
        <w:t>如果你是上帝真正的孩子，总会有那么一个或几个是你灵魂所挂靠的。</w:t>
      </w:r>
    </w:p>
    <w:p w14:paraId="3D32EC38">
      <w:pPr>
        <w:ind w:left="-5" w:right="2"/>
        <w:rPr>
          <w:rFonts w:hint="eastAsia"/>
        </w:rPr>
      </w:pPr>
    </w:p>
    <w:p w14:paraId="13DFC3D3">
      <w:pPr>
        <w:ind w:left="-5" w:right="2"/>
        <w:rPr>
          <w:rFonts w:hint="eastAsia"/>
        </w:rPr>
      </w:pPr>
      <w:r>
        <w:rPr>
          <w:rFonts w:hint="eastAsia"/>
        </w:rPr>
        <w:t xml:space="preserve">The dying thief in London, who was visited by a City Missionary, and found utterly ignorant of Christianity, laid hold on one single fact in a chapter of Luke's Gospel which was read to him, and found comfort in it. </w:t>
      </w:r>
    </w:p>
    <w:p w14:paraId="11305E8A">
      <w:pPr>
        <w:ind w:left="-5" w:right="2"/>
        <w:rPr>
          <w:rFonts w:hint="eastAsia"/>
        </w:rPr>
      </w:pPr>
      <w:r>
        <w:rPr>
          <w:rFonts w:hint="eastAsia"/>
        </w:rPr>
        <w:t>伦敦那个垂死的小偷，一位城市宣教士去探访他，发现他对基督教一无所知，但他抓住了读给他听的路加福音一章中的一个事实，并在其中找到了安慰。</w:t>
      </w:r>
    </w:p>
    <w:p w14:paraId="38439CE2">
      <w:pPr>
        <w:ind w:left="-5" w:right="2"/>
        <w:rPr>
          <w:rFonts w:hint="eastAsia"/>
        </w:rPr>
      </w:pPr>
    </w:p>
    <w:p w14:paraId="5A41AFE8">
      <w:pPr>
        <w:ind w:left="-5" w:right="2"/>
        <w:rPr>
          <w:rFonts w:hint="eastAsia"/>
        </w:rPr>
      </w:pPr>
      <w:r>
        <w:rPr>
          <w:rFonts w:hint="eastAsia"/>
        </w:rPr>
        <w:t xml:space="preserve">That fact was the story of the penitent thief. </w:t>
      </w:r>
    </w:p>
    <w:p w14:paraId="52A43C9F">
      <w:pPr>
        <w:ind w:left="-5" w:right="2"/>
        <w:rPr>
          <w:rFonts w:hint="eastAsia"/>
        </w:rPr>
      </w:pPr>
      <w:r>
        <w:rPr>
          <w:rFonts w:hint="eastAsia"/>
        </w:rPr>
        <w:t>那个事实就是悔改的强盗的故事。</w:t>
      </w:r>
    </w:p>
    <w:p w14:paraId="51BE9211">
      <w:pPr>
        <w:ind w:left="-5" w:right="2"/>
        <w:rPr>
          <w:rFonts w:hint="eastAsia"/>
        </w:rPr>
      </w:pPr>
    </w:p>
    <w:p w14:paraId="7B6402DF">
      <w:pPr>
        <w:ind w:left="-5" w:right="2"/>
        <w:rPr>
          <w:rFonts w:hint="eastAsia"/>
        </w:rPr>
      </w:pPr>
      <w:r>
        <w:rPr>
          <w:rFonts w:hint="eastAsia"/>
        </w:rPr>
        <w:t xml:space="preserve">"Sir," he said, when visited the second time, "are there any more thieves in that book from which you read yesterday?" </w:t>
      </w:r>
    </w:p>
    <w:p w14:paraId="6F2F2773">
      <w:pPr>
        <w:ind w:left="-5" w:right="2"/>
        <w:rPr>
          <w:rFonts w:hint="eastAsia"/>
        </w:rPr>
      </w:pPr>
      <w:r>
        <w:rPr>
          <w:rFonts w:hint="eastAsia"/>
        </w:rPr>
        <w:t>“先生，”他在第二次被探访时说，“你昨天读的那本书里还有更多的小偷吗？”</w:t>
      </w:r>
    </w:p>
    <w:p w14:paraId="7BE68B20">
      <w:pPr>
        <w:ind w:left="-5" w:right="2"/>
        <w:rPr>
          <w:rFonts w:hint="eastAsia"/>
        </w:rPr>
      </w:pPr>
    </w:p>
    <w:p w14:paraId="60A4F3B9">
      <w:pPr>
        <w:ind w:left="-5" w:right="2"/>
        <w:rPr>
          <w:rFonts w:hint="eastAsia"/>
        </w:rPr>
      </w:pPr>
      <w:r>
        <w:rPr>
          <w:rFonts w:hint="eastAsia"/>
        </w:rPr>
        <w:t xml:space="preserve">The dying Hindu who was found by a missionary on a roadside, had grasped one single text in the First Epistle of John, and found in it peace. </w:t>
      </w:r>
    </w:p>
    <w:p w14:paraId="0E7AD1F7">
      <w:pPr>
        <w:ind w:left="-5" w:right="2"/>
        <w:rPr>
          <w:rFonts w:hint="eastAsia"/>
        </w:rPr>
      </w:pPr>
      <w:r>
        <w:rPr>
          <w:rFonts w:hint="eastAsia"/>
        </w:rPr>
        <w:t>一位宣教士在路边发现的垂死的印度教徒，抓住约翰一书中的一节经文，并在其中找到了平安。</w:t>
      </w:r>
    </w:p>
    <w:p w14:paraId="6E18023E">
      <w:pPr>
        <w:ind w:left="-5" w:right="2"/>
        <w:rPr>
          <w:rFonts w:hint="eastAsia"/>
        </w:rPr>
      </w:pPr>
    </w:p>
    <w:p w14:paraId="75276A21">
      <w:pPr>
        <w:ind w:left="-5" w:right="2"/>
        <w:rPr>
          <w:rFonts w:hint="eastAsia"/>
        </w:rPr>
      </w:pPr>
      <w:r>
        <w:rPr>
          <w:rFonts w:hint="eastAsia"/>
        </w:rPr>
        <w:t xml:space="preserve">That text was the precious saying, "The blood of Jesus Christ His Son, CLEANSES us from all sin." (1 John 1:7.) </w:t>
      </w:r>
    </w:p>
    <w:p w14:paraId="27B7BF6C">
      <w:pPr>
        <w:ind w:left="-5" w:right="2"/>
        <w:rPr>
          <w:rFonts w:hint="eastAsia"/>
        </w:rPr>
      </w:pPr>
      <w:r>
        <w:rPr>
          <w:rFonts w:hint="eastAsia"/>
        </w:rPr>
        <w:t>那节经文就是这句宝贵的话：“**祂**儿子耶稣基督的血洗净我们一切的罪。”（约翰一书 1:7）</w:t>
      </w:r>
    </w:p>
    <w:p w14:paraId="7AFD47FF">
      <w:pPr>
        <w:ind w:left="-5" w:right="2"/>
        <w:rPr>
          <w:rFonts w:hint="eastAsia"/>
        </w:rPr>
      </w:pPr>
    </w:p>
    <w:p w14:paraId="2B79C299">
      <w:pPr>
        <w:ind w:left="-5" w:right="2"/>
        <w:rPr>
          <w:rFonts w:hint="eastAsia"/>
        </w:rPr>
      </w:pPr>
      <w:r>
        <w:rPr>
          <w:rFonts w:hint="eastAsia"/>
        </w:rPr>
        <w:t xml:space="preserve">This is the experience of all true Christians. </w:t>
      </w:r>
    </w:p>
    <w:p w14:paraId="4B642E1B">
      <w:pPr>
        <w:ind w:left="-5" w:right="2"/>
        <w:rPr>
          <w:rFonts w:hint="eastAsia"/>
        </w:rPr>
      </w:pPr>
      <w:r>
        <w:rPr>
          <w:rFonts w:hint="eastAsia"/>
        </w:rPr>
        <w:t>这是所有真基督徒的经历。</w:t>
      </w:r>
    </w:p>
    <w:p w14:paraId="5609278C">
      <w:pPr>
        <w:ind w:left="-5" w:right="2"/>
        <w:rPr>
          <w:rFonts w:hint="eastAsia"/>
        </w:rPr>
      </w:pPr>
    </w:p>
    <w:p w14:paraId="13010169">
      <w:pPr>
        <w:ind w:left="-5" w:right="2"/>
        <w:rPr>
          <w:rFonts w:hint="eastAsia"/>
        </w:rPr>
      </w:pPr>
      <w:r>
        <w:rPr>
          <w:rFonts w:hint="eastAsia"/>
        </w:rPr>
        <w:t xml:space="preserve">Unlearned, humble, poor, as many of them are, they have got hold of something in the Bible, and this causes them to hope. </w:t>
      </w:r>
    </w:p>
    <w:p w14:paraId="26E14963">
      <w:pPr>
        <w:ind w:left="-5" w:right="2"/>
        <w:rPr>
          <w:rFonts w:hint="eastAsia"/>
        </w:rPr>
      </w:pPr>
      <w:r>
        <w:rPr>
          <w:rFonts w:hint="eastAsia"/>
        </w:rPr>
        <w:t>尽管他们中有许多人没学问、卑微、贫穷，但他们抓住了圣经中的某些东西，这使他们有了盼望。</w:t>
      </w:r>
    </w:p>
    <w:p w14:paraId="42A570B8">
      <w:pPr>
        <w:ind w:left="-5" w:right="2"/>
        <w:rPr>
          <w:rFonts w:hint="eastAsia"/>
        </w:rPr>
      </w:pPr>
    </w:p>
    <w:p w14:paraId="79795C72">
      <w:pPr>
        <w:ind w:left="-5" w:right="2"/>
        <w:rPr>
          <w:rFonts w:hint="eastAsia"/>
        </w:rPr>
      </w:pPr>
      <w:r>
        <w:rPr>
          <w:rFonts w:hint="eastAsia"/>
        </w:rPr>
        <w:t xml:space="preserve">The hope which "takes not ashamed" is never separate from God's Word. </w:t>
      </w:r>
    </w:p>
    <w:p w14:paraId="06331FB8">
      <w:pPr>
        <w:ind w:left="-5" w:right="2"/>
        <w:rPr>
          <w:rFonts w:hint="eastAsia"/>
        </w:rPr>
      </w:pPr>
      <w:r>
        <w:rPr>
          <w:rFonts w:hint="eastAsia"/>
        </w:rPr>
        <w:t>“不至于羞耻”的盼望永远离不开上帝的话语。</w:t>
      </w:r>
    </w:p>
    <w:p w14:paraId="49E07D70">
      <w:pPr>
        <w:ind w:left="-5" w:right="2"/>
        <w:rPr>
          <w:rFonts w:hint="eastAsia"/>
        </w:rPr>
      </w:pPr>
    </w:p>
    <w:p w14:paraId="6A736038">
      <w:pPr>
        <w:ind w:left="-5" w:right="2"/>
        <w:rPr>
          <w:rFonts w:hint="eastAsia"/>
        </w:rPr>
      </w:pPr>
      <w:r>
        <w:rPr>
          <w:rFonts w:hint="eastAsia"/>
        </w:rPr>
        <w:t xml:space="preserve">People wonder sometimes that ministers press them so strongly to read the Bible. </w:t>
      </w:r>
    </w:p>
    <w:p w14:paraId="01EE4200">
      <w:pPr>
        <w:ind w:left="-5" w:right="2"/>
        <w:rPr>
          <w:rFonts w:hint="eastAsia"/>
        </w:rPr>
      </w:pPr>
      <w:r>
        <w:rPr>
          <w:rFonts w:hint="eastAsia"/>
        </w:rPr>
        <w:t>人们有时会奇怪，为什么牧师如此强烈地催促他们读圣经。</w:t>
      </w:r>
    </w:p>
    <w:p w14:paraId="23D09815">
      <w:pPr>
        <w:ind w:left="-5" w:right="2"/>
        <w:rPr>
          <w:rFonts w:hint="eastAsia"/>
        </w:rPr>
      </w:pPr>
    </w:p>
    <w:p w14:paraId="196B064F">
      <w:pPr>
        <w:ind w:left="-5" w:right="2"/>
        <w:rPr>
          <w:rFonts w:hint="eastAsia"/>
        </w:rPr>
      </w:pPr>
      <w:r>
        <w:rPr>
          <w:rFonts w:hint="eastAsia"/>
        </w:rPr>
        <w:t xml:space="preserve">They marvel that we say so much about the importance of preaching, and urge them so often to hear sermons. </w:t>
      </w:r>
    </w:p>
    <w:p w14:paraId="2DBF5ADA">
      <w:pPr>
        <w:ind w:left="-5" w:right="2"/>
        <w:rPr>
          <w:rFonts w:hint="eastAsia"/>
        </w:rPr>
      </w:pPr>
      <w:r>
        <w:rPr>
          <w:rFonts w:hint="eastAsia"/>
        </w:rPr>
        <w:t>他们惊讶我们讲了那么多关于讲道的重要性，并如此频繁地催促他们去听讲道。</w:t>
      </w:r>
    </w:p>
    <w:p w14:paraId="672622D2">
      <w:pPr>
        <w:ind w:left="-5" w:right="2"/>
        <w:rPr>
          <w:rFonts w:hint="eastAsia"/>
        </w:rPr>
      </w:pPr>
    </w:p>
    <w:p w14:paraId="2FCB4C02">
      <w:pPr>
        <w:ind w:left="-5" w:right="2"/>
        <w:rPr>
          <w:rFonts w:hint="eastAsia"/>
        </w:rPr>
      </w:pPr>
      <w:r>
        <w:rPr>
          <w:rFonts w:hint="eastAsia"/>
        </w:rPr>
        <w:t xml:space="preserve">Let them cease to wonder, and marvel no more. Our object is to make you acquainted with God's Word. </w:t>
      </w:r>
    </w:p>
    <w:p w14:paraId="5211B797">
      <w:pPr>
        <w:ind w:left="-5" w:right="2"/>
        <w:rPr>
          <w:rFonts w:hint="eastAsia"/>
        </w:rPr>
      </w:pPr>
      <w:r>
        <w:rPr>
          <w:rFonts w:hint="eastAsia"/>
        </w:rPr>
        <w:t>让他们停止惊奇，不再惊讶。我们的目标是让你们熟悉上帝的话语。</w:t>
      </w:r>
    </w:p>
    <w:p w14:paraId="79D70CE7">
      <w:pPr>
        <w:ind w:left="-5" w:right="2"/>
        <w:rPr>
          <w:rFonts w:hint="eastAsia"/>
        </w:rPr>
      </w:pPr>
    </w:p>
    <w:p w14:paraId="4932A177">
      <w:pPr>
        <w:ind w:left="-5" w:right="2"/>
        <w:rPr>
          <w:rFonts w:hint="eastAsia"/>
        </w:rPr>
      </w:pPr>
      <w:r>
        <w:rPr>
          <w:rFonts w:hint="eastAsia"/>
        </w:rPr>
        <w:t xml:space="preserve">We want you to have a good hope, and we know that a good hope must be drawn from the Scriptures. </w:t>
      </w:r>
    </w:p>
    <w:p w14:paraId="0BAC8626">
      <w:pPr>
        <w:ind w:left="-5" w:right="2"/>
        <w:rPr>
          <w:rFonts w:hint="eastAsia"/>
        </w:rPr>
      </w:pPr>
      <w:r>
        <w:rPr>
          <w:rFonts w:hint="eastAsia"/>
        </w:rPr>
        <w:t>我们希望你们拥有美好的盼望，而我们知道美好的盼望必须源于圣经。</w:t>
      </w:r>
    </w:p>
    <w:p w14:paraId="44D82099">
      <w:pPr>
        <w:ind w:left="-5" w:right="2"/>
        <w:rPr>
          <w:rFonts w:hint="eastAsia"/>
        </w:rPr>
      </w:pPr>
    </w:p>
    <w:p w14:paraId="23B25280">
      <w:pPr>
        <w:ind w:left="-5" w:right="2"/>
        <w:rPr>
          <w:rFonts w:hint="eastAsia"/>
        </w:rPr>
      </w:pPr>
      <w:r>
        <w:rPr>
          <w:rFonts w:hint="eastAsia"/>
        </w:rPr>
        <w:t xml:space="preserve">Without reading or hearing you must live and die in ignorance. Hence we cry, "Search the Scriptures." "Hear, and your soul shall live." (John 5:39. Isa. 55:3.) </w:t>
      </w:r>
    </w:p>
    <w:p w14:paraId="39D939BE">
      <w:pPr>
        <w:ind w:left="-5" w:right="2"/>
        <w:rPr>
          <w:rFonts w:hint="eastAsia"/>
        </w:rPr>
      </w:pPr>
      <w:r>
        <w:rPr>
          <w:rFonts w:hint="eastAsia"/>
        </w:rPr>
        <w:t>不读或不听，你们必然在无知中生与死。因此我们呼喊，“查考圣经。”“当听，你们的灵魂就必存活。”（约翰福音 5:39；以赛亚书 55:3）</w:t>
      </w:r>
    </w:p>
    <w:p w14:paraId="4E64187E">
      <w:pPr>
        <w:ind w:left="-5" w:right="2"/>
        <w:rPr>
          <w:rFonts w:hint="eastAsia"/>
        </w:rPr>
      </w:pPr>
    </w:p>
    <w:p w14:paraId="04992938">
      <w:pPr>
        <w:ind w:left="-5" w:right="2"/>
        <w:rPr>
          <w:rFonts w:hint="eastAsia"/>
        </w:rPr>
      </w:pPr>
      <w:r>
        <w:rPr>
          <w:rFonts w:hint="eastAsia"/>
        </w:rPr>
        <w:t xml:space="preserve">I warn everyone to beware of a hope not drawn from Scripture. </w:t>
      </w:r>
    </w:p>
    <w:p w14:paraId="700C843D">
      <w:pPr>
        <w:ind w:left="-5" w:right="2"/>
        <w:rPr>
          <w:rFonts w:hint="eastAsia"/>
        </w:rPr>
      </w:pPr>
      <w:r>
        <w:rPr>
          <w:rFonts w:hint="eastAsia"/>
        </w:rPr>
        <w:t>我警告每个人都要提防不是源于圣经的盼望。</w:t>
      </w:r>
    </w:p>
    <w:p w14:paraId="23F6F058">
      <w:pPr>
        <w:ind w:left="-5" w:right="2"/>
        <w:rPr>
          <w:rFonts w:hint="eastAsia"/>
        </w:rPr>
      </w:pPr>
    </w:p>
    <w:p w14:paraId="41EF7297">
      <w:pPr>
        <w:ind w:left="-5" w:right="2"/>
        <w:rPr>
          <w:rFonts w:hint="eastAsia"/>
        </w:rPr>
      </w:pPr>
      <w:r>
        <w:rPr>
          <w:rFonts w:hint="eastAsia"/>
        </w:rPr>
        <w:t xml:space="preserve">It is a false hope, and many will find out this to their cost. </w:t>
      </w:r>
    </w:p>
    <w:p w14:paraId="795F7CDF">
      <w:pPr>
        <w:ind w:left="-5" w:right="2"/>
        <w:rPr>
          <w:rFonts w:hint="eastAsia"/>
        </w:rPr>
      </w:pPr>
      <w:r>
        <w:rPr>
          <w:rFonts w:hint="eastAsia"/>
        </w:rPr>
        <w:t>这是一个虚假的盼望，许多人将为此付出代价才发现这一点。</w:t>
      </w:r>
    </w:p>
    <w:p w14:paraId="469897BA">
      <w:pPr>
        <w:ind w:left="-5" w:right="2"/>
        <w:rPr>
          <w:rFonts w:hint="eastAsia"/>
        </w:rPr>
      </w:pPr>
    </w:p>
    <w:p w14:paraId="17FA7366">
      <w:pPr>
        <w:ind w:left="-5" w:right="2"/>
        <w:rPr>
          <w:rFonts w:hint="eastAsia"/>
        </w:rPr>
      </w:pPr>
      <w:r>
        <w:rPr>
          <w:rFonts w:hint="eastAsia"/>
        </w:rPr>
        <w:t xml:space="preserve">That glorious and perfect book, the Bible, however people despise it, is the only fountain out of which man's soul can derive peace. </w:t>
      </w:r>
    </w:p>
    <w:p w14:paraId="4605329F">
      <w:pPr>
        <w:ind w:left="-5" w:right="2"/>
        <w:rPr>
          <w:rFonts w:hint="eastAsia"/>
        </w:rPr>
      </w:pPr>
      <w:r>
        <w:rPr>
          <w:rFonts w:hint="eastAsia"/>
        </w:rPr>
        <w:t>那本荣耀而完美的书——圣经，无论人们如何轻视它，它是人灵魂能从中汲取平安的唯一源泉。</w:t>
      </w:r>
    </w:p>
    <w:p w14:paraId="3AD2E61E">
      <w:pPr>
        <w:ind w:left="-5" w:right="2"/>
        <w:rPr>
          <w:rFonts w:hint="eastAsia"/>
        </w:rPr>
      </w:pPr>
    </w:p>
    <w:p w14:paraId="711D2432">
      <w:pPr>
        <w:ind w:left="-5" w:right="2"/>
        <w:rPr>
          <w:rFonts w:hint="eastAsia"/>
        </w:rPr>
      </w:pPr>
      <w:r>
        <w:rPr>
          <w:rFonts w:hint="eastAsia"/>
        </w:rPr>
        <w:t xml:space="preserve">Many sneer at the old book while living, who find their need of it when dying. </w:t>
      </w:r>
    </w:p>
    <w:p w14:paraId="5F84D7DB">
      <w:pPr>
        <w:ind w:left="-5" w:right="2"/>
        <w:rPr>
          <w:rFonts w:hint="eastAsia"/>
        </w:rPr>
      </w:pPr>
      <w:r>
        <w:rPr>
          <w:rFonts w:hint="eastAsia"/>
        </w:rPr>
        <w:t>许多人在活着时嘲笑这本古书，却在临死时发现自己需要它。</w:t>
      </w:r>
    </w:p>
    <w:p w14:paraId="4DC3C183">
      <w:pPr>
        <w:ind w:left="-5" w:right="2"/>
        <w:rPr>
          <w:rFonts w:hint="eastAsia"/>
        </w:rPr>
      </w:pPr>
    </w:p>
    <w:p w14:paraId="355BF253">
      <w:pPr>
        <w:ind w:left="-5" w:right="2"/>
        <w:rPr>
          <w:rFonts w:hint="eastAsia"/>
        </w:rPr>
      </w:pPr>
      <w:r>
        <w:rPr>
          <w:rFonts w:hint="eastAsia"/>
        </w:rPr>
        <w:t xml:space="preserve">The Queen in her palace and the pauper in the workhouse, the philosopher in his study and the child in the cottage—each and all must be content to seek living water from the Bible, if they are to have any hope at all. </w:t>
      </w:r>
    </w:p>
    <w:p w14:paraId="6B4EC854">
      <w:pPr>
        <w:ind w:left="-5" w:right="2"/>
        <w:rPr>
          <w:rFonts w:hint="eastAsia"/>
        </w:rPr>
      </w:pPr>
      <w:r>
        <w:rPr>
          <w:rFonts w:hint="eastAsia"/>
        </w:rPr>
        <w:t>宫殿里的女王和济贫院里的乞丐，书房里的哲学家和茅舍里的孩子——每一个人，如果想要有任何盼望的话，都必须满足于从圣经中寻求活水。</w:t>
      </w:r>
    </w:p>
    <w:p w14:paraId="1C95CAC2">
      <w:pPr>
        <w:ind w:left="-5" w:right="2"/>
        <w:rPr>
          <w:rFonts w:hint="eastAsia"/>
        </w:rPr>
      </w:pPr>
    </w:p>
    <w:p w14:paraId="300802F4">
      <w:pPr>
        <w:ind w:left="-5" w:right="2"/>
        <w:rPr>
          <w:rFonts w:hint="eastAsia"/>
        </w:rPr>
      </w:pPr>
      <w:r>
        <w:rPr>
          <w:rFonts w:hint="eastAsia"/>
        </w:rPr>
        <w:t xml:space="preserve">Honor your Bible—read your Bible—stick to your Bible. </w:t>
      </w:r>
    </w:p>
    <w:p w14:paraId="06C297CB">
      <w:pPr>
        <w:ind w:left="-5" w:right="2"/>
        <w:rPr>
          <w:rFonts w:hint="eastAsia"/>
        </w:rPr>
      </w:pPr>
      <w:r>
        <w:rPr>
          <w:rFonts w:hint="eastAsia"/>
        </w:rPr>
        <w:t>尊崇你的圣经——阅读你的圣经——坚守你的圣经。</w:t>
      </w:r>
    </w:p>
    <w:p w14:paraId="4929264A">
      <w:pPr>
        <w:ind w:left="-5" w:right="2"/>
        <w:rPr>
          <w:rFonts w:hint="eastAsia"/>
        </w:rPr>
      </w:pPr>
    </w:p>
    <w:p w14:paraId="1A32936B">
      <w:pPr>
        <w:ind w:left="-5" w:right="2"/>
        <w:rPr>
          <w:rFonts w:hint="eastAsia"/>
        </w:rPr>
      </w:pPr>
      <w:r>
        <w:rPr>
          <w:rFonts w:hint="eastAsia"/>
        </w:rPr>
        <w:t xml:space="preserve">There is not on earth a scrap of solid hope for the other side of the grave which is not drawn out of the Word. </w:t>
      </w:r>
    </w:p>
    <w:p w14:paraId="00824894">
      <w:pPr>
        <w:ind w:left="-5" w:right="2"/>
        <w:rPr>
          <w:rFonts w:hint="eastAsia"/>
        </w:rPr>
      </w:pPr>
      <w:r>
        <w:rPr>
          <w:rFonts w:hint="eastAsia"/>
        </w:rPr>
        <w:t>在地球上，对于坟墓的另一边，没有一丝一毫稳固的盼望不是从这道中汲取出来的。</w:t>
      </w:r>
    </w:p>
    <w:p w14:paraId="25B2FDDB">
      <w:pPr>
        <w:ind w:left="-5" w:right="2"/>
        <w:rPr>
          <w:rFonts w:hint="eastAsia"/>
        </w:rPr>
      </w:pPr>
    </w:p>
    <w:p w14:paraId="3DF1D634">
      <w:pPr>
        <w:ind w:left="-5" w:right="2"/>
        <w:rPr>
          <w:rFonts w:hint="eastAsia"/>
        </w:rPr>
      </w:pPr>
      <w:r>
        <w:rPr>
          <w:rFonts w:hint="eastAsia"/>
        </w:rPr>
        <w:t xml:space="preserve">III. In the third place, a good hope is a hope that rests entirely on Jesus Christ. </w:t>
      </w:r>
    </w:p>
    <w:p w14:paraId="0671CDBF">
      <w:pPr>
        <w:ind w:left="-5" w:right="2"/>
        <w:rPr>
          <w:rFonts w:hint="eastAsia"/>
        </w:rPr>
      </w:pPr>
      <w:r>
        <w:rPr>
          <w:rFonts w:hint="eastAsia"/>
        </w:rPr>
        <w:t>III. 第三，美好的盼望是完全依靠耶稣基督的盼望。</w:t>
      </w:r>
    </w:p>
    <w:p w14:paraId="278BA8A8">
      <w:pPr>
        <w:ind w:left="-5" w:right="2"/>
        <w:rPr>
          <w:rFonts w:hint="eastAsia"/>
        </w:rPr>
      </w:pPr>
    </w:p>
    <w:p w14:paraId="55B08ED7">
      <w:pPr>
        <w:ind w:left="-5" w:right="2"/>
        <w:rPr>
          <w:rFonts w:hint="eastAsia"/>
        </w:rPr>
      </w:pPr>
      <w:r>
        <w:rPr>
          <w:rFonts w:hint="eastAsia"/>
        </w:rPr>
        <w:t xml:space="preserve">What says Paul to Timothy? He says that Jesus Christ "is our hope." </w:t>
      </w:r>
    </w:p>
    <w:p w14:paraId="1FBD235D">
      <w:pPr>
        <w:ind w:left="-5" w:right="2"/>
        <w:rPr>
          <w:rFonts w:hint="eastAsia"/>
        </w:rPr>
      </w:pPr>
      <w:r>
        <w:rPr>
          <w:rFonts w:hint="eastAsia"/>
        </w:rPr>
        <w:t>保罗对提摩太怎么说？他说耶稣基督“是我们的盼望”。</w:t>
      </w:r>
    </w:p>
    <w:p w14:paraId="1DE861B8">
      <w:pPr>
        <w:ind w:left="-5" w:right="2"/>
        <w:rPr>
          <w:rFonts w:hint="eastAsia"/>
        </w:rPr>
      </w:pPr>
    </w:p>
    <w:p w14:paraId="74F94808">
      <w:pPr>
        <w:ind w:left="-5" w:right="2"/>
        <w:rPr>
          <w:rFonts w:hint="eastAsia"/>
        </w:rPr>
      </w:pPr>
      <w:r>
        <w:rPr>
          <w:rFonts w:hint="eastAsia"/>
        </w:rPr>
        <w:t xml:space="preserve">What says he to the Colossians? He speaks of "Christ in you the hope of glory." (1 Tim. 1:1; Coloss. 1:27.) </w:t>
      </w:r>
    </w:p>
    <w:p w14:paraId="3B85C6D4">
      <w:pPr>
        <w:ind w:left="-5" w:right="2"/>
        <w:rPr>
          <w:rFonts w:hint="eastAsia"/>
        </w:rPr>
      </w:pPr>
      <w:r>
        <w:rPr>
          <w:rFonts w:hint="eastAsia"/>
        </w:rPr>
        <w:t>他对歌罗西人怎么说？他说到“基督在你们心里成了有荣耀的盼望”。（提摩太前书 1:1；歌罗西书 1:27）</w:t>
      </w:r>
    </w:p>
    <w:p w14:paraId="0E467648">
      <w:pPr>
        <w:ind w:left="-5" w:right="2"/>
        <w:rPr>
          <w:rFonts w:hint="eastAsia"/>
        </w:rPr>
      </w:pPr>
    </w:p>
    <w:p w14:paraId="298EE535">
      <w:pPr>
        <w:ind w:left="-5" w:right="2"/>
        <w:rPr>
          <w:rFonts w:hint="eastAsia"/>
        </w:rPr>
      </w:pPr>
      <w:r>
        <w:rPr>
          <w:rFonts w:hint="eastAsia"/>
        </w:rPr>
        <w:t xml:space="preserve">The person who has a good hope founds all his expectations of pardon and salvation on the mediation and redeeming work of Jesus, the Son of God. </w:t>
      </w:r>
    </w:p>
    <w:p w14:paraId="637BAAA6">
      <w:pPr>
        <w:ind w:left="-5" w:right="2"/>
        <w:rPr>
          <w:rFonts w:hint="eastAsia"/>
        </w:rPr>
      </w:pPr>
      <w:r>
        <w:rPr>
          <w:rFonts w:hint="eastAsia"/>
        </w:rPr>
        <w:t>拥有美好盼望的人，把他对赦免和救恩的所有期望都建立在上帝儿子耶稣的中保和救赎工作上。</w:t>
      </w:r>
    </w:p>
    <w:p w14:paraId="794E20AE">
      <w:pPr>
        <w:ind w:left="-5" w:right="2"/>
        <w:rPr>
          <w:rFonts w:hint="eastAsia"/>
        </w:rPr>
      </w:pPr>
    </w:p>
    <w:p w14:paraId="336D637E">
      <w:pPr>
        <w:ind w:left="-5" w:right="2"/>
        <w:rPr>
          <w:rFonts w:hint="eastAsia"/>
        </w:rPr>
      </w:pPr>
      <w:r>
        <w:rPr>
          <w:rFonts w:hint="eastAsia"/>
        </w:rPr>
        <w:t xml:space="preserve">He knows his own sinfulness; he feels that he is guilty, wicked, and lost by nature—but he sees forgiveness and peace with God offered freely to him through faith in Christ. </w:t>
      </w:r>
    </w:p>
    <w:p w14:paraId="005E89BB">
      <w:pPr>
        <w:ind w:left="-5" w:right="2"/>
        <w:rPr>
          <w:rFonts w:hint="eastAsia"/>
        </w:rPr>
      </w:pPr>
      <w:r>
        <w:rPr>
          <w:rFonts w:hint="eastAsia"/>
        </w:rPr>
        <w:t>他知道自己的罪孽；他觉得他在本性上是有罪的、邪恶的、失丧的——但他看到通过对基督的信，赦免和与上帝的和好白白地赐给了他。</w:t>
      </w:r>
    </w:p>
    <w:p w14:paraId="47A327E9">
      <w:pPr>
        <w:ind w:left="-5" w:right="2"/>
        <w:rPr>
          <w:rFonts w:hint="eastAsia"/>
        </w:rPr>
      </w:pPr>
    </w:p>
    <w:p w14:paraId="4DB1BE64">
      <w:pPr>
        <w:ind w:left="-5" w:right="2"/>
        <w:rPr>
          <w:rFonts w:hint="eastAsia"/>
        </w:rPr>
      </w:pPr>
      <w:r>
        <w:rPr>
          <w:rFonts w:hint="eastAsia"/>
        </w:rPr>
        <w:t xml:space="preserve">He accepts the offer—he casts himself with all his sins on Jesus, and rests on Him. </w:t>
      </w:r>
    </w:p>
    <w:p w14:paraId="01948AC7">
      <w:pPr>
        <w:ind w:left="-5" w:right="2"/>
        <w:rPr>
          <w:rFonts w:hint="eastAsia"/>
        </w:rPr>
      </w:pPr>
      <w:r>
        <w:rPr>
          <w:rFonts w:hint="eastAsia"/>
        </w:rPr>
        <w:t>他接受了这个提议——他将自己连同他所有的罪都投靠在耶稣身上，并安息在**祂**里面。</w:t>
      </w:r>
    </w:p>
    <w:p w14:paraId="7DB96BE9">
      <w:pPr>
        <w:ind w:left="-5" w:right="2"/>
        <w:rPr>
          <w:rFonts w:hint="eastAsia"/>
        </w:rPr>
      </w:pPr>
    </w:p>
    <w:p w14:paraId="202F2283">
      <w:pPr>
        <w:ind w:left="-5" w:right="2"/>
        <w:rPr>
          <w:rFonts w:hint="eastAsia"/>
        </w:rPr>
      </w:pPr>
      <w:r>
        <w:rPr>
          <w:rFonts w:hint="eastAsia"/>
        </w:rPr>
        <w:t xml:space="preserve">Jesus and His atonement on the cross—Jesus and His righteousness —Jesus and His finished work—Jesus and His all-prevailing intercession—Jesus, and Jesus only, is the foundation of the confidence of his soul. </w:t>
      </w:r>
    </w:p>
    <w:p w14:paraId="46B994AA">
      <w:pPr>
        <w:ind w:left="-5" w:right="2"/>
        <w:rPr>
          <w:rFonts w:hint="eastAsia"/>
        </w:rPr>
      </w:pPr>
      <w:r>
        <w:rPr>
          <w:rFonts w:hint="eastAsia"/>
        </w:rPr>
        <w:t>耶稣和**祂**在十字架上的赎罪——耶稣和**祂**的义——耶稣和**祂**完成的工作——耶稣和**祂**那无不功效的代求——耶稣，唯有耶稣，是他灵魂信心的根基。</w:t>
      </w:r>
    </w:p>
    <w:p w14:paraId="40E00E34">
      <w:pPr>
        <w:ind w:left="-5" w:right="2"/>
        <w:rPr>
          <w:rFonts w:hint="eastAsia"/>
        </w:rPr>
      </w:pPr>
    </w:p>
    <w:p w14:paraId="6016EAB9">
      <w:pPr>
        <w:ind w:left="-5" w:right="2"/>
        <w:rPr>
          <w:rFonts w:hint="eastAsia"/>
        </w:rPr>
      </w:pPr>
      <w:r>
        <w:rPr>
          <w:rFonts w:hint="eastAsia"/>
        </w:rPr>
        <w:t xml:space="preserve">Let us beware of supposing that any hope is good which is not founded on Christ. </w:t>
      </w:r>
    </w:p>
    <w:p w14:paraId="217CD970">
      <w:pPr>
        <w:ind w:left="-5" w:right="2"/>
        <w:rPr>
          <w:rFonts w:hint="eastAsia"/>
        </w:rPr>
      </w:pPr>
      <w:r>
        <w:rPr>
          <w:rFonts w:hint="eastAsia"/>
        </w:rPr>
        <w:t>让我们提防那种认为不建立在基督之上的任何盼望是好的想法。</w:t>
      </w:r>
    </w:p>
    <w:p w14:paraId="5D12B879">
      <w:pPr>
        <w:ind w:left="-5" w:right="2"/>
        <w:rPr>
          <w:rFonts w:hint="eastAsia"/>
        </w:rPr>
      </w:pPr>
    </w:p>
    <w:p w14:paraId="22A1CB24">
      <w:pPr>
        <w:ind w:left="-5" w:right="2"/>
        <w:rPr>
          <w:rFonts w:hint="eastAsia"/>
        </w:rPr>
      </w:pPr>
      <w:r>
        <w:rPr>
          <w:rFonts w:hint="eastAsia"/>
        </w:rPr>
        <w:t xml:space="preserve">All other hopes are built on sand. They may look well in the summer time of health and prosperity—but they will fail in the day of sickness and the hour of death. </w:t>
      </w:r>
    </w:p>
    <w:p w14:paraId="1DB54062">
      <w:pPr>
        <w:ind w:left="-5" w:right="2"/>
        <w:rPr>
          <w:rFonts w:hint="eastAsia"/>
        </w:rPr>
      </w:pPr>
      <w:r>
        <w:rPr>
          <w:rFonts w:hint="eastAsia"/>
        </w:rPr>
        <w:t>所有其他的盼望都建立在沙土上。在健康和繁荣的夏季，它们可能看起来很好——但在疾病的日子和死亡的时刻，它们将会崩塌。</w:t>
      </w:r>
    </w:p>
    <w:p w14:paraId="259C5F6B">
      <w:pPr>
        <w:ind w:left="-5" w:right="2"/>
        <w:rPr>
          <w:rFonts w:hint="eastAsia"/>
        </w:rPr>
      </w:pPr>
    </w:p>
    <w:p w14:paraId="4E201E03">
      <w:pPr>
        <w:ind w:left="-5" w:right="2"/>
        <w:rPr>
          <w:rFonts w:hint="eastAsia"/>
        </w:rPr>
      </w:pPr>
      <w:r>
        <w:rPr>
          <w:rFonts w:hint="eastAsia"/>
        </w:rPr>
        <w:t xml:space="preserve">"Other foundation can no man lay than that is laid, which is Jesus Christ." (1 Cor. 3:11.) </w:t>
      </w:r>
    </w:p>
    <w:p w14:paraId="2A3F8D08">
      <w:pPr>
        <w:ind w:left="-5" w:right="2"/>
        <w:rPr>
          <w:rFonts w:hint="eastAsia"/>
        </w:rPr>
      </w:pPr>
      <w:r>
        <w:rPr>
          <w:rFonts w:hint="eastAsia"/>
        </w:rPr>
        <w:t>“因为那已经立好的根基就是耶稣基督，此外没有人能立别的根基。”（哥林多前书 3:11）</w:t>
      </w:r>
    </w:p>
    <w:p w14:paraId="18AB5E99">
      <w:pPr>
        <w:ind w:left="-5" w:right="2"/>
        <w:rPr>
          <w:rFonts w:hint="eastAsia"/>
        </w:rPr>
      </w:pPr>
    </w:p>
    <w:p w14:paraId="439A84F9">
      <w:pPr>
        <w:ind w:left="-5" w:right="2"/>
        <w:rPr>
          <w:rFonts w:hint="eastAsia"/>
        </w:rPr>
      </w:pPr>
      <w:r>
        <w:rPr>
          <w:rFonts w:hint="eastAsia"/>
        </w:rPr>
        <w:t xml:space="preserve">Church-membership is no foundation of hope. We may belong to the best of Churches, and yet never belong to Christ. </w:t>
      </w:r>
    </w:p>
    <w:p w14:paraId="2E825BA5">
      <w:pPr>
        <w:ind w:left="-5" w:right="2"/>
        <w:rPr>
          <w:rFonts w:hint="eastAsia"/>
        </w:rPr>
      </w:pPr>
      <w:r>
        <w:rPr>
          <w:rFonts w:hint="eastAsia"/>
        </w:rPr>
        <w:t>教会会籍不是盼望的根基。我们可能属于最好的教会，却从未属于基督。</w:t>
      </w:r>
    </w:p>
    <w:p w14:paraId="2EF6100A">
      <w:pPr>
        <w:ind w:left="-5" w:right="2"/>
        <w:rPr>
          <w:rFonts w:hint="eastAsia"/>
        </w:rPr>
      </w:pPr>
    </w:p>
    <w:p w14:paraId="0437F920">
      <w:pPr>
        <w:ind w:left="-5" w:right="2"/>
        <w:rPr>
          <w:rFonts w:hint="eastAsia"/>
        </w:rPr>
      </w:pPr>
      <w:r>
        <w:rPr>
          <w:rFonts w:hint="eastAsia"/>
        </w:rPr>
        <w:t xml:space="preserve">We may fill our pew regularly every Sunday, and hear the sermons of orthodox, ordained clergymen, and yet never hear the voice of Jesus, or follow Him. </w:t>
      </w:r>
    </w:p>
    <w:p w14:paraId="79D172BF">
      <w:pPr>
        <w:ind w:left="-5" w:right="2"/>
        <w:rPr>
          <w:rFonts w:hint="eastAsia"/>
        </w:rPr>
      </w:pPr>
      <w:r>
        <w:rPr>
          <w:rFonts w:hint="eastAsia"/>
        </w:rPr>
        <w:t>我们可能每个周日都以此坐满长椅，听正统的、受过按立的牧师讲道，却从未听到耶稣的声音，或跟随**祂**。</w:t>
      </w:r>
    </w:p>
    <w:p w14:paraId="006ED016">
      <w:pPr>
        <w:ind w:left="-5" w:right="2"/>
        <w:rPr>
          <w:rFonts w:hint="eastAsia"/>
        </w:rPr>
      </w:pPr>
    </w:p>
    <w:p w14:paraId="1A0099A1">
      <w:pPr>
        <w:ind w:left="-5" w:right="2"/>
        <w:rPr>
          <w:rFonts w:hint="eastAsia"/>
        </w:rPr>
      </w:pPr>
      <w:r>
        <w:rPr>
          <w:rFonts w:hint="eastAsia"/>
        </w:rPr>
        <w:t xml:space="preserve">If we have nothing better than Church-membership to rest upon we are in a poor plight—we have nothing solid beneath our feet. </w:t>
      </w:r>
    </w:p>
    <w:p w14:paraId="7A7D1263">
      <w:pPr>
        <w:ind w:left="-5" w:right="2"/>
        <w:rPr>
          <w:rFonts w:hint="eastAsia"/>
        </w:rPr>
      </w:pPr>
      <w:r>
        <w:rPr>
          <w:rFonts w:hint="eastAsia"/>
        </w:rPr>
        <w:t>如果我们没有比教会会籍更好的东西可依靠，我们就处于可怜的境地——我们脚下没有坚实的东西。</w:t>
      </w:r>
    </w:p>
    <w:p w14:paraId="3726BAF1">
      <w:pPr>
        <w:ind w:left="-5" w:right="2"/>
        <w:rPr>
          <w:rFonts w:hint="eastAsia"/>
        </w:rPr>
      </w:pPr>
    </w:p>
    <w:p w14:paraId="5E3BA279">
      <w:pPr>
        <w:ind w:left="-5" w:right="2"/>
        <w:rPr>
          <w:rFonts w:hint="eastAsia"/>
        </w:rPr>
      </w:pPr>
      <w:r>
        <w:rPr>
          <w:rFonts w:hint="eastAsia"/>
        </w:rPr>
        <w:t xml:space="preserve">Reception of the sacraments is no foundation of hope. We may be washed in the waters of baptism, and yet know nothing of the water of life. </w:t>
      </w:r>
    </w:p>
    <w:p w14:paraId="6040AC91">
      <w:pPr>
        <w:ind w:left="-5" w:right="2"/>
        <w:rPr>
          <w:rFonts w:hint="eastAsia"/>
        </w:rPr>
      </w:pPr>
      <w:r>
        <w:rPr>
          <w:rFonts w:hint="eastAsia"/>
        </w:rPr>
        <w:t>领受圣礼不是盼望的根基。我们可能在洗礼的水中洗过，却对生命之水一无所知。</w:t>
      </w:r>
    </w:p>
    <w:p w14:paraId="04EF90B5">
      <w:pPr>
        <w:ind w:left="-5" w:right="2"/>
        <w:rPr>
          <w:rFonts w:hint="eastAsia"/>
        </w:rPr>
      </w:pPr>
    </w:p>
    <w:p w14:paraId="0CFE5C95">
      <w:pPr>
        <w:ind w:left="-5" w:right="2"/>
        <w:rPr>
          <w:rFonts w:hint="eastAsia"/>
        </w:rPr>
      </w:pPr>
      <w:r>
        <w:rPr>
          <w:rFonts w:hint="eastAsia"/>
        </w:rPr>
        <w:t xml:space="preserve">We may go to the Lord's table every Sunday of our lives, and yet never eat Christ's body and drink Christ's blood by faith. </w:t>
      </w:r>
    </w:p>
    <w:p w14:paraId="2B80ACB4">
      <w:pPr>
        <w:ind w:left="-5" w:right="2"/>
        <w:rPr>
          <w:rFonts w:hint="eastAsia"/>
        </w:rPr>
      </w:pPr>
      <w:r>
        <w:rPr>
          <w:rFonts w:hint="eastAsia"/>
        </w:rPr>
        <w:t>我们可能一生中每个周日都去领主餐，却从未凭信心吃基督的身体、喝基督的血。</w:t>
      </w:r>
    </w:p>
    <w:p w14:paraId="325CF76E">
      <w:pPr>
        <w:ind w:left="-5" w:right="2"/>
        <w:rPr>
          <w:rFonts w:hint="eastAsia"/>
        </w:rPr>
      </w:pPr>
    </w:p>
    <w:p w14:paraId="6635D0E4">
      <w:pPr>
        <w:ind w:left="-5" w:right="2"/>
        <w:rPr>
          <w:rFonts w:hint="eastAsia"/>
        </w:rPr>
      </w:pPr>
      <w:r>
        <w:rPr>
          <w:rFonts w:hint="eastAsia"/>
        </w:rPr>
        <w:t xml:space="preserve">Miserable indeed is our condition if we can say nothing more than this! We possess nothing but the outside of Christianity—we are leaning on a reed. </w:t>
      </w:r>
    </w:p>
    <w:p w14:paraId="2252F5D9">
      <w:pPr>
        <w:ind w:left="-5" w:right="2"/>
        <w:rPr>
          <w:rFonts w:hint="eastAsia"/>
        </w:rPr>
      </w:pPr>
      <w:r>
        <w:rPr>
          <w:rFonts w:hint="eastAsia"/>
        </w:rPr>
        <w:t>如果我们除了这些说不出别的，我们的状况确实是可悲的！我们只拥有基督教的外表——我们倚靠的是一根芦苇。</w:t>
      </w:r>
    </w:p>
    <w:p w14:paraId="4BE5F005">
      <w:pPr>
        <w:ind w:left="-5" w:right="2"/>
        <w:rPr>
          <w:rFonts w:hint="eastAsia"/>
        </w:rPr>
      </w:pPr>
    </w:p>
    <w:p w14:paraId="321A4070">
      <w:pPr>
        <w:ind w:left="-5" w:right="2"/>
        <w:rPr>
          <w:rFonts w:hint="eastAsia"/>
        </w:rPr>
      </w:pPr>
      <w:r>
        <w:rPr>
          <w:rFonts w:hint="eastAsia"/>
        </w:rPr>
        <w:t xml:space="preserve">Christ Himself is the only true foundation of a good hope. He is the rock, His work is perfect. </w:t>
      </w:r>
    </w:p>
    <w:p w14:paraId="1B623EC4">
      <w:pPr>
        <w:ind w:left="-5" w:right="2"/>
        <w:rPr>
          <w:rFonts w:hint="eastAsia"/>
        </w:rPr>
      </w:pPr>
      <w:r>
        <w:rPr>
          <w:rFonts w:hint="eastAsia"/>
        </w:rPr>
        <w:t>基督自己才是美好盼望的唯一真实根基。**祂**是磐石，**祂**的作为完全。</w:t>
      </w:r>
    </w:p>
    <w:p w14:paraId="3B9EC21B">
      <w:pPr>
        <w:ind w:left="-5" w:right="2"/>
        <w:rPr>
          <w:rFonts w:hint="eastAsia"/>
        </w:rPr>
      </w:pPr>
    </w:p>
    <w:p w14:paraId="7FD7151B">
      <w:pPr>
        <w:ind w:left="-5" w:right="2"/>
        <w:rPr>
          <w:rFonts w:hint="eastAsia"/>
        </w:rPr>
      </w:pPr>
      <w:r>
        <w:rPr>
          <w:rFonts w:hint="eastAsia"/>
        </w:rPr>
        <w:t xml:space="preserve">He is the stone—the sure stone, the tried corner-stone. He is able to bear all the weight that we can lay upon Him. </w:t>
      </w:r>
    </w:p>
    <w:p w14:paraId="69508013">
      <w:pPr>
        <w:ind w:left="-5" w:right="2"/>
        <w:rPr>
          <w:rFonts w:hint="eastAsia"/>
        </w:rPr>
      </w:pPr>
      <w:r>
        <w:rPr>
          <w:rFonts w:hint="eastAsia"/>
        </w:rPr>
        <w:t>**祂**是石头——是稳固的石头，是经过试验的房角石。**祂**能承受我们可以放在**祂**身上的一切重担。</w:t>
      </w:r>
    </w:p>
    <w:p w14:paraId="5BFE8665">
      <w:pPr>
        <w:ind w:left="-5" w:right="2"/>
        <w:rPr>
          <w:rFonts w:hint="eastAsia"/>
        </w:rPr>
      </w:pPr>
    </w:p>
    <w:p w14:paraId="7EF19663">
      <w:pPr>
        <w:ind w:left="-5" w:right="2"/>
        <w:rPr>
          <w:rFonts w:hint="eastAsia"/>
        </w:rPr>
      </w:pPr>
      <w:r>
        <w:rPr>
          <w:rFonts w:hint="eastAsia"/>
        </w:rPr>
        <w:t xml:space="preserve">He only that builds and "believes on Him shall not be confounded." (Deut. 32:4; Isa. 28:16; 1 Peter 2:6.) </w:t>
      </w:r>
    </w:p>
    <w:p w14:paraId="23B4BF67">
      <w:pPr>
        <w:ind w:left="-5" w:right="2"/>
        <w:rPr>
          <w:rFonts w:hint="eastAsia"/>
        </w:rPr>
      </w:pPr>
      <w:r>
        <w:rPr>
          <w:rFonts w:hint="eastAsia"/>
        </w:rPr>
        <w:t>唯有建造并“信靠**祂**的人必不至于羞愧。”（申命记 32:4；以赛亚书 28:16；彼得前书 2:6）</w:t>
      </w:r>
    </w:p>
    <w:p w14:paraId="2E487FDF">
      <w:pPr>
        <w:ind w:left="-5" w:right="2"/>
        <w:rPr>
          <w:rFonts w:hint="eastAsia"/>
        </w:rPr>
      </w:pPr>
    </w:p>
    <w:p w14:paraId="5160D5C3">
      <w:pPr>
        <w:ind w:left="-5" w:right="2"/>
        <w:rPr>
          <w:rFonts w:hint="eastAsia"/>
        </w:rPr>
      </w:pPr>
      <w:r>
        <w:rPr>
          <w:rFonts w:hint="eastAsia"/>
        </w:rPr>
        <w:t xml:space="preserve">This is the point on which all true saints of God in every age have been entirely agreed. </w:t>
      </w:r>
    </w:p>
    <w:p w14:paraId="06824297">
      <w:pPr>
        <w:ind w:left="-5" w:right="2"/>
        <w:rPr>
          <w:rFonts w:hint="eastAsia"/>
        </w:rPr>
      </w:pPr>
      <w:r>
        <w:rPr>
          <w:rFonts w:hint="eastAsia"/>
        </w:rPr>
        <w:t>这一点是各个时代上帝所有真正的圣徒完全一致的。</w:t>
      </w:r>
    </w:p>
    <w:p w14:paraId="0939A141">
      <w:pPr>
        <w:ind w:left="-5" w:right="2"/>
        <w:rPr>
          <w:rFonts w:hint="eastAsia"/>
        </w:rPr>
      </w:pPr>
    </w:p>
    <w:p w14:paraId="2A0E22E1">
      <w:pPr>
        <w:ind w:left="-5" w:right="2"/>
        <w:rPr>
          <w:rFonts w:hint="eastAsia"/>
        </w:rPr>
      </w:pPr>
      <w:r>
        <w:rPr>
          <w:rFonts w:hint="eastAsia"/>
        </w:rPr>
        <w:t xml:space="preserve">Differing on other matters, they have always been of one mind upon this. </w:t>
      </w:r>
    </w:p>
    <w:p w14:paraId="083A0702">
      <w:pPr>
        <w:ind w:left="-5" w:right="2"/>
        <w:rPr>
          <w:rFonts w:hint="eastAsia"/>
        </w:rPr>
      </w:pPr>
      <w:r>
        <w:rPr>
          <w:rFonts w:hint="eastAsia"/>
        </w:rPr>
        <w:t>在其他事情上虽有分歧，但在这一点上他们总是一致的。</w:t>
      </w:r>
    </w:p>
    <w:p w14:paraId="749B9F9A">
      <w:pPr>
        <w:ind w:left="-5" w:right="2"/>
        <w:rPr>
          <w:rFonts w:hint="eastAsia"/>
        </w:rPr>
      </w:pPr>
    </w:p>
    <w:p w14:paraId="782B136E">
      <w:pPr>
        <w:ind w:left="-5" w:right="2"/>
        <w:rPr>
          <w:rFonts w:hint="eastAsia"/>
        </w:rPr>
      </w:pPr>
      <w:r>
        <w:rPr>
          <w:rFonts w:hint="eastAsia"/>
        </w:rPr>
        <w:t xml:space="preserve">Unable to see alike about Churchgovernment, and discipline, and liturgies, they have ever seen alike about the foundation of hope. </w:t>
      </w:r>
    </w:p>
    <w:p w14:paraId="71843940">
      <w:pPr>
        <w:ind w:left="-5" w:right="2"/>
        <w:rPr>
          <w:rFonts w:hint="eastAsia"/>
        </w:rPr>
      </w:pPr>
      <w:r>
        <w:rPr>
          <w:rFonts w:hint="eastAsia"/>
        </w:rPr>
        <w:t>尽管对教会治理、纪律和礼仪看法不一，但关于盼望的根基，他们的看法向来一致。</w:t>
      </w:r>
    </w:p>
    <w:p w14:paraId="0D242989">
      <w:pPr>
        <w:ind w:left="-5" w:right="2"/>
        <w:rPr>
          <w:rFonts w:hint="eastAsia"/>
        </w:rPr>
      </w:pPr>
    </w:p>
    <w:p w14:paraId="26C4E744">
      <w:pPr>
        <w:ind w:left="-5" w:right="2"/>
        <w:rPr>
          <w:rFonts w:hint="eastAsia"/>
        </w:rPr>
      </w:pPr>
      <w:r>
        <w:rPr>
          <w:rFonts w:hint="eastAsia"/>
        </w:rPr>
        <w:t xml:space="preserve">Not one of them has ever left the world trusting in his own righteousness. Christ has been all their confidence—they have hoped in Him, and not been ashamed. </w:t>
      </w:r>
    </w:p>
    <w:p w14:paraId="0E629816">
      <w:pPr>
        <w:ind w:left="-5" w:right="2"/>
        <w:rPr>
          <w:rFonts w:hint="eastAsia"/>
        </w:rPr>
      </w:pPr>
      <w:r>
        <w:rPr>
          <w:rFonts w:hint="eastAsia"/>
        </w:rPr>
        <w:t>他们中没有一个人离开这个世界时是信靠自己的义的。基督一直是他们全部的信心——他们仰望**祂**，就不至羞愧。</w:t>
      </w:r>
    </w:p>
    <w:p w14:paraId="61B65882">
      <w:pPr>
        <w:ind w:left="-5" w:right="2"/>
        <w:rPr>
          <w:rFonts w:hint="eastAsia"/>
        </w:rPr>
      </w:pPr>
    </w:p>
    <w:p w14:paraId="0F4BD30F">
      <w:pPr>
        <w:ind w:left="-5" w:right="2"/>
        <w:rPr>
          <w:rFonts w:hint="eastAsia"/>
        </w:rPr>
      </w:pPr>
      <w:r>
        <w:rPr>
          <w:rFonts w:hint="eastAsia"/>
        </w:rPr>
        <w:t xml:space="preserve">"Consider how it is with the most holy and eminent saints when dying. Did you ever see or hear any boasting of their own works and performances? </w:t>
      </w:r>
    </w:p>
    <w:p w14:paraId="65530D3A">
      <w:pPr>
        <w:ind w:left="-5" w:right="2"/>
        <w:rPr>
          <w:rFonts w:hint="eastAsia"/>
        </w:rPr>
      </w:pPr>
      <w:r>
        <w:rPr>
          <w:rFonts w:hint="eastAsia"/>
        </w:rPr>
        <w:t>“想想那些最圣洁、最杰出的圣徒临终时是怎样的。你见过或听过有人夸耀自己的工作和表现吗？”</w:t>
      </w:r>
    </w:p>
    <w:p w14:paraId="5D4433A1">
      <w:pPr>
        <w:ind w:left="-5" w:right="2"/>
        <w:rPr>
          <w:rFonts w:hint="eastAsia"/>
        </w:rPr>
      </w:pPr>
    </w:p>
    <w:p w14:paraId="6CBAF6C9">
      <w:pPr>
        <w:ind w:left="-5" w:right="2"/>
        <w:rPr>
          <w:rFonts w:hint="eastAsia"/>
        </w:rPr>
      </w:pPr>
      <w:r>
        <w:rPr>
          <w:rFonts w:hint="eastAsia"/>
        </w:rPr>
        <w:t xml:space="preserve">They may, and do own to the praise of His grace, what they have been made to be, what they have been helped to do or allow for Christ's sake. </w:t>
      </w:r>
    </w:p>
    <w:p w14:paraId="0261E829">
      <w:pPr>
        <w:ind w:left="-5" w:right="2"/>
        <w:rPr>
          <w:rFonts w:hint="eastAsia"/>
        </w:rPr>
      </w:pPr>
      <w:r>
        <w:rPr>
          <w:rFonts w:hint="eastAsia"/>
        </w:rPr>
        <w:t>“为了赞美**祂**的恩典，他们可能而且确实承认他们被造成了什么样的人，承认他们为了基督的缘故被帮助去做了什么或承受了什么。”</w:t>
      </w:r>
    </w:p>
    <w:p w14:paraId="723917D2">
      <w:pPr>
        <w:ind w:left="-5" w:right="2"/>
        <w:rPr>
          <w:rFonts w:hint="eastAsia"/>
        </w:rPr>
      </w:pPr>
    </w:p>
    <w:p w14:paraId="51303506">
      <w:pPr>
        <w:ind w:left="-5" w:right="2"/>
        <w:rPr>
          <w:rFonts w:hint="eastAsia"/>
        </w:rPr>
      </w:pPr>
      <w:r>
        <w:rPr>
          <w:rFonts w:hint="eastAsia"/>
        </w:rPr>
        <w:t xml:space="preserve">But when they draw near to the solemn tribunal, what else is in their eye and heart—but only free grace, ransoming blood, and a well-ordered covenant in Christ the surety? </w:t>
      </w:r>
    </w:p>
    <w:p w14:paraId="1073AA79">
      <w:pPr>
        <w:ind w:left="-5" w:right="2"/>
        <w:rPr>
          <w:rFonts w:hint="eastAsia"/>
        </w:rPr>
      </w:pPr>
      <w:r>
        <w:rPr>
          <w:rFonts w:hint="eastAsia"/>
        </w:rPr>
        <w:t>“但当他们靠近那庄严的审判台时，他们眼里和心里还有什么呢——只有白白的恩典，赎罪的血，以及在基督这位中保里安排妥当的约？”</w:t>
      </w:r>
    </w:p>
    <w:p w14:paraId="0F43BEA9">
      <w:pPr>
        <w:ind w:left="-5" w:right="2"/>
        <w:rPr>
          <w:rFonts w:hint="eastAsia"/>
        </w:rPr>
      </w:pPr>
    </w:p>
    <w:p w14:paraId="1603707E">
      <w:pPr>
        <w:ind w:left="-5" w:right="2"/>
        <w:rPr>
          <w:rFonts w:hint="eastAsia"/>
        </w:rPr>
      </w:pPr>
      <w:r>
        <w:rPr>
          <w:rFonts w:hint="eastAsia"/>
        </w:rPr>
        <w:t xml:space="preserve">They cannot bear to have any make mention to them of their holiness, their own grace, and attainments. </w:t>
      </w:r>
    </w:p>
    <w:p w14:paraId="63861918">
      <w:pPr>
        <w:ind w:left="-5" w:right="2"/>
        <w:rPr>
          <w:rFonts w:hint="eastAsia"/>
        </w:rPr>
      </w:pPr>
      <w:r>
        <w:rPr>
          <w:rFonts w:hint="eastAsia"/>
        </w:rPr>
        <w:t>“他们受不了任何人向他们提及他们的圣洁、他们自己的恩典和造诣。”</w:t>
      </w:r>
    </w:p>
    <w:p w14:paraId="51698701">
      <w:pPr>
        <w:ind w:left="-5" w:right="2"/>
        <w:rPr>
          <w:rFonts w:hint="eastAsia"/>
        </w:rPr>
      </w:pPr>
    </w:p>
    <w:p w14:paraId="30A594F8">
      <w:pPr>
        <w:ind w:left="-5" w:right="2"/>
        <w:rPr>
          <w:rFonts w:hint="eastAsia"/>
        </w:rPr>
      </w:pPr>
      <w:r>
        <w:rPr>
          <w:rFonts w:hint="eastAsia"/>
        </w:rPr>
        <w:t xml:space="preserve">"He is a wise and happy man that can anchor his soul on that rock on which he can ride out the storm of death. </w:t>
      </w:r>
    </w:p>
    <w:p w14:paraId="7ABB5883">
      <w:pPr>
        <w:ind w:left="-5" w:right="2"/>
        <w:rPr>
          <w:rFonts w:hint="eastAsia"/>
        </w:rPr>
      </w:pPr>
      <w:r>
        <w:rPr>
          <w:rFonts w:hint="eastAsia"/>
        </w:rPr>
        <w:t>“‘那能将灵魂抛锚在那磐石上，藉此安然度过死亡风暴的人，是有智慧和幸福的人。”</w:t>
      </w:r>
    </w:p>
    <w:p w14:paraId="5F25C7C7">
      <w:pPr>
        <w:ind w:left="-5" w:right="2"/>
        <w:rPr>
          <w:rFonts w:hint="eastAsia"/>
        </w:rPr>
      </w:pPr>
    </w:p>
    <w:p w14:paraId="0ECFC724">
      <w:pPr>
        <w:ind w:left="-5" w:right="2"/>
        <w:rPr>
          <w:rFonts w:hint="eastAsia"/>
        </w:rPr>
      </w:pPr>
      <w:r>
        <w:rPr>
          <w:rFonts w:hint="eastAsia"/>
        </w:rPr>
        <w:t xml:space="preserve">Why should people contend for that in their life that they know they must renounce at their death? or neglect that truth now, that they must betake themselves unto then? </w:t>
      </w:r>
    </w:p>
    <w:p w14:paraId="7C29A5D7">
      <w:pPr>
        <w:ind w:left="-5" w:right="2"/>
        <w:rPr>
          <w:rFonts w:hint="eastAsia"/>
        </w:rPr>
      </w:pPr>
      <w:r>
        <w:rPr>
          <w:rFonts w:hint="eastAsia"/>
        </w:rPr>
        <w:t>“为什么人们要在生前为那些死时必须放弃的东西争论呢？或者为什么现在忽略那个他们那时必须投靠的真理呢？”</w:t>
      </w:r>
    </w:p>
    <w:p w14:paraId="170C1C9A">
      <w:pPr>
        <w:ind w:left="-5" w:right="2"/>
        <w:rPr>
          <w:rFonts w:hint="eastAsia"/>
        </w:rPr>
      </w:pPr>
    </w:p>
    <w:p w14:paraId="182D28F4">
      <w:pPr>
        <w:ind w:left="-5" w:right="2"/>
        <w:rPr>
          <w:rFonts w:hint="eastAsia"/>
        </w:rPr>
      </w:pPr>
      <w:r>
        <w:rPr>
          <w:rFonts w:hint="eastAsia"/>
        </w:rPr>
        <w:t xml:space="preserve">It is a great test of the truth of the doctrine about the way of salvation when it is generally approved by sensible dying people."—Traill. </w:t>
      </w:r>
    </w:p>
    <w:p w14:paraId="1A4E9291">
      <w:pPr>
        <w:ind w:left="-5" w:right="2"/>
        <w:rPr>
          <w:rFonts w:hint="eastAsia"/>
        </w:rPr>
      </w:pPr>
      <w:r>
        <w:rPr>
          <w:rFonts w:hint="eastAsia"/>
        </w:rPr>
        <w:t>“当关于救恩之道的教义普遍被明智的垂死之人所认可时，这是对该教义真理性的一大考验。’——特雷尔。”</w:t>
      </w:r>
    </w:p>
    <w:p w14:paraId="5871D595">
      <w:pPr>
        <w:ind w:left="-5" w:right="2"/>
        <w:rPr>
          <w:rFonts w:hint="eastAsia"/>
        </w:rPr>
      </w:pPr>
    </w:p>
    <w:p w14:paraId="009D9BFA">
      <w:pPr>
        <w:ind w:left="-5" w:right="2"/>
        <w:rPr>
          <w:rFonts w:hint="eastAsia"/>
        </w:rPr>
      </w:pPr>
      <w:r>
        <w:rPr>
          <w:rFonts w:hint="eastAsia"/>
        </w:rPr>
        <w:t xml:space="preserve">Would anyone like to know what kind of death-beds a minister of the Gospel finds comfort in attending? Would you know what closing scenes are cheering to us, and leave favorable impressions on our minds? </w:t>
      </w:r>
    </w:p>
    <w:p w14:paraId="0704B7B6">
      <w:pPr>
        <w:ind w:left="-5" w:right="2"/>
        <w:rPr>
          <w:rFonts w:hint="eastAsia"/>
        </w:rPr>
      </w:pPr>
      <w:r>
        <w:rPr>
          <w:rFonts w:hint="eastAsia"/>
        </w:rPr>
        <w:t>有人想知道福音的牧师在看护什么样的临终床榻时会感到安慰吗？你想知道什么样的落幕场景会让我们感到鼓舞，并在我们脑海中留下良好的印象吗？</w:t>
      </w:r>
    </w:p>
    <w:p w14:paraId="424FF1A4">
      <w:pPr>
        <w:ind w:left="-5" w:right="2"/>
        <w:rPr>
          <w:rFonts w:hint="eastAsia"/>
        </w:rPr>
      </w:pPr>
    </w:p>
    <w:p w14:paraId="4A06E667">
      <w:pPr>
        <w:ind w:left="-5" w:right="2"/>
        <w:rPr>
          <w:rFonts w:hint="eastAsia"/>
        </w:rPr>
      </w:pPr>
      <w:r>
        <w:rPr>
          <w:rFonts w:hint="eastAsia"/>
        </w:rPr>
        <w:t xml:space="preserve">We like to see dying people making much of Christ. </w:t>
      </w:r>
    </w:p>
    <w:p w14:paraId="154A551E">
      <w:pPr>
        <w:ind w:left="-5" w:right="2"/>
        <w:rPr>
          <w:rFonts w:hint="eastAsia"/>
        </w:rPr>
      </w:pPr>
      <w:r>
        <w:rPr>
          <w:rFonts w:hint="eastAsia"/>
        </w:rPr>
        <w:t>我们喜欢看到垂死的人看重基督。</w:t>
      </w:r>
    </w:p>
    <w:p w14:paraId="73FAE67B">
      <w:pPr>
        <w:ind w:left="-5" w:right="2"/>
        <w:rPr>
          <w:rFonts w:hint="eastAsia"/>
        </w:rPr>
      </w:pPr>
    </w:p>
    <w:p w14:paraId="6F361D9D">
      <w:pPr>
        <w:ind w:left="-5" w:right="2"/>
        <w:rPr>
          <w:rFonts w:hint="eastAsia"/>
        </w:rPr>
      </w:pPr>
      <w:r>
        <w:rPr>
          <w:rFonts w:hint="eastAsia"/>
        </w:rPr>
        <w:t xml:space="preserve">So long as they can only talk of "the Almighty," and "Providence," and "God," and "mercy," we must stand in doubt. </w:t>
      </w:r>
    </w:p>
    <w:p w14:paraId="38390646">
      <w:pPr>
        <w:ind w:left="-5" w:right="2"/>
        <w:rPr>
          <w:rFonts w:hint="eastAsia"/>
        </w:rPr>
      </w:pPr>
      <w:r>
        <w:rPr>
          <w:rFonts w:hint="eastAsia"/>
        </w:rPr>
        <w:t>只要他们只能谈论“全能者”、“护理”、“上帝”和“怜悯”，我们就必须存疑。</w:t>
      </w:r>
    </w:p>
    <w:p w14:paraId="24E68E5A">
      <w:pPr>
        <w:ind w:left="-5" w:right="2"/>
        <w:rPr>
          <w:rFonts w:hint="eastAsia"/>
        </w:rPr>
      </w:pPr>
    </w:p>
    <w:p w14:paraId="45A4525E">
      <w:pPr>
        <w:ind w:left="-5" w:right="2"/>
        <w:rPr>
          <w:rFonts w:hint="eastAsia"/>
        </w:rPr>
      </w:pPr>
      <w:r>
        <w:rPr>
          <w:rFonts w:hint="eastAsia"/>
        </w:rPr>
        <w:t xml:space="preserve">Dying in this state, they give no satisfactory sign. </w:t>
      </w:r>
    </w:p>
    <w:p w14:paraId="7F3FA634">
      <w:pPr>
        <w:ind w:left="-5" w:right="2"/>
        <w:rPr>
          <w:rFonts w:hint="eastAsia"/>
        </w:rPr>
      </w:pPr>
      <w:r>
        <w:rPr>
          <w:rFonts w:hint="eastAsia"/>
        </w:rPr>
        <w:t>在这种状态下死去，他们没有给出令人满意的迹象。</w:t>
      </w:r>
    </w:p>
    <w:p w14:paraId="3412DED0">
      <w:pPr>
        <w:ind w:left="-5" w:right="2"/>
        <w:rPr>
          <w:rFonts w:hint="eastAsia"/>
        </w:rPr>
      </w:pPr>
    </w:p>
    <w:p w14:paraId="5DC4AA9A">
      <w:pPr>
        <w:ind w:left="-5" w:right="2"/>
        <w:rPr>
          <w:rFonts w:hint="eastAsia"/>
        </w:rPr>
      </w:pPr>
      <w:r>
        <w:rPr>
          <w:rFonts w:hint="eastAsia"/>
        </w:rPr>
        <w:t xml:space="preserve">Give us the men and women who feel their sins deeply, and cling to Jesus, who think much of His dying love—who like to hear of His atoning blood—who return again and again for the story of His cross. </w:t>
      </w:r>
    </w:p>
    <w:p w14:paraId="6E200142">
      <w:pPr>
        <w:ind w:left="-5" w:right="2"/>
        <w:rPr>
          <w:rFonts w:hint="eastAsia"/>
        </w:rPr>
      </w:pPr>
      <w:r>
        <w:rPr>
          <w:rFonts w:hint="eastAsia"/>
        </w:rPr>
        <w:t>给我们那些深感自己罪孽深重、并紧紧抓住耶稣的男男女女，那些非常想念**祂**至死之爱的人——那些喜欢听**祂**赎罪之血的人——那些一次又一次回到**祂**十字架故事的人。</w:t>
      </w:r>
    </w:p>
    <w:p w14:paraId="573475DB">
      <w:pPr>
        <w:ind w:left="-5" w:right="2"/>
        <w:rPr>
          <w:rFonts w:hint="eastAsia"/>
        </w:rPr>
      </w:pPr>
    </w:p>
    <w:p w14:paraId="5470DF81">
      <w:pPr>
        <w:ind w:left="-5" w:right="2"/>
        <w:rPr>
          <w:rFonts w:hint="eastAsia"/>
        </w:rPr>
      </w:pPr>
      <w:r>
        <w:rPr>
          <w:rFonts w:hint="eastAsia"/>
        </w:rPr>
        <w:t xml:space="preserve">These are the death-beds which leave good evidence behind them. </w:t>
      </w:r>
    </w:p>
    <w:p w14:paraId="13F590E9">
      <w:pPr>
        <w:ind w:left="-5" w:right="2"/>
        <w:rPr>
          <w:rFonts w:hint="eastAsia"/>
        </w:rPr>
      </w:pPr>
      <w:r>
        <w:rPr>
          <w:rFonts w:hint="eastAsia"/>
        </w:rPr>
        <w:t>这些是留下美好证据的临终床榻。</w:t>
      </w:r>
    </w:p>
    <w:p w14:paraId="4F5A5E0E">
      <w:pPr>
        <w:ind w:left="-5" w:right="2"/>
        <w:rPr>
          <w:rFonts w:hint="eastAsia"/>
        </w:rPr>
      </w:pPr>
    </w:p>
    <w:p w14:paraId="630EF6D8">
      <w:pPr>
        <w:ind w:left="-5" w:right="2"/>
        <w:rPr>
          <w:rFonts w:hint="eastAsia"/>
        </w:rPr>
      </w:pPr>
      <w:r>
        <w:rPr>
          <w:rFonts w:hint="eastAsia"/>
        </w:rPr>
        <w:t xml:space="preserve">For my part I had rather hear the name of Jesus come heartily from a dying relative's lips, than see him die without a word about Christ, and then be told by an angel that he was saved. </w:t>
      </w:r>
    </w:p>
    <w:p w14:paraId="528ABBE2">
      <w:pPr>
        <w:ind w:left="-5" w:right="2"/>
        <w:rPr>
          <w:rFonts w:hint="eastAsia"/>
        </w:rPr>
      </w:pPr>
      <w:r>
        <w:rPr>
          <w:rFonts w:hint="eastAsia"/>
        </w:rPr>
        <w:t>就我而言，我宁愿听到耶稣的名字发自内心地从垂死亲戚的嘴唇中说出来，也不愿看到他死时没说一句关于基督的话，然后被天使告知他得救了。</w:t>
      </w:r>
    </w:p>
    <w:p w14:paraId="776B4BE0">
      <w:pPr>
        <w:ind w:left="-5" w:right="2"/>
        <w:rPr>
          <w:rFonts w:hint="eastAsia"/>
        </w:rPr>
      </w:pPr>
    </w:p>
    <w:p w14:paraId="53BA7092">
      <w:pPr>
        <w:ind w:left="-5" w:right="2"/>
        <w:rPr>
          <w:rFonts w:hint="eastAsia"/>
        </w:rPr>
      </w:pPr>
      <w:r>
        <w:rPr>
          <w:rFonts w:hint="eastAsia"/>
        </w:rPr>
        <w:t xml:space="preserve">The dying words of Mr. Ash, the Puritan, are well-deserving of notice. He said, "When I consider my best duties, I sink, I die, I despair." </w:t>
      </w:r>
    </w:p>
    <w:p w14:paraId="1F5E0A98">
      <w:pPr>
        <w:ind w:left="-5" w:right="2"/>
        <w:rPr>
          <w:rFonts w:hint="eastAsia"/>
        </w:rPr>
      </w:pPr>
      <w:r>
        <w:rPr>
          <w:rFonts w:hint="eastAsia"/>
        </w:rPr>
        <w:t>清教徒阿什先生的临终遗言很值得注意。他说，“当我思想我最好的职守时，我下沉，我死亡，我绝望。”</w:t>
      </w:r>
    </w:p>
    <w:p w14:paraId="313CF122">
      <w:pPr>
        <w:ind w:left="-5" w:right="2"/>
        <w:rPr>
          <w:rFonts w:hint="eastAsia"/>
        </w:rPr>
      </w:pPr>
    </w:p>
    <w:p w14:paraId="1D0AF783">
      <w:pPr>
        <w:ind w:left="-5" w:right="2"/>
        <w:rPr>
          <w:rFonts w:hint="eastAsia"/>
        </w:rPr>
      </w:pPr>
      <w:r>
        <w:rPr>
          <w:rFonts w:hint="eastAsia"/>
        </w:rPr>
        <w:t xml:space="preserve">"But when I think of Christ, I have enough. He is all and in all.' </w:t>
      </w:r>
    </w:p>
    <w:p w14:paraId="2FF0F03A">
      <w:pPr>
        <w:ind w:left="-5" w:right="2"/>
        <w:rPr>
          <w:rFonts w:hint="eastAsia"/>
        </w:rPr>
      </w:pPr>
      <w:r>
        <w:rPr>
          <w:rFonts w:hint="eastAsia"/>
        </w:rPr>
        <w:t>“‘但当我想到基督时，我就满足了。**祂**是万有，也在万有之内。’”</w:t>
      </w:r>
    </w:p>
    <w:p w14:paraId="44BD0A69">
      <w:pPr>
        <w:ind w:left="-5" w:right="2"/>
        <w:rPr>
          <w:rFonts w:hint="eastAsia"/>
        </w:rPr>
      </w:pPr>
    </w:p>
    <w:p w14:paraId="33F2DDD1">
      <w:pPr>
        <w:ind w:left="-5" w:right="2"/>
        <w:rPr>
          <w:rFonts w:hint="eastAsia"/>
        </w:rPr>
      </w:pPr>
      <w:r>
        <w:rPr>
          <w:rFonts w:hint="eastAsia"/>
        </w:rPr>
        <w:t xml:space="preserve">The words of Mr. Cecil shortly before his death are very remarkable. He said, "I know myself to be a wretched, worthless sinner, having nothing in myself but poverty and sin." </w:t>
      </w:r>
    </w:p>
    <w:p w14:paraId="3036DB66">
      <w:pPr>
        <w:ind w:left="-5" w:right="2"/>
        <w:rPr>
          <w:rFonts w:hint="eastAsia"/>
        </w:rPr>
      </w:pPr>
      <w:r>
        <w:rPr>
          <w:rFonts w:hint="eastAsia"/>
        </w:rPr>
        <w:t>塞西尔先生去世前不久说的话非常引人注目。他说，“我知道自己是一个可怜、毫无价值的罪人，在我里面除了贫穷和罪之外一无所有。”</w:t>
      </w:r>
    </w:p>
    <w:p w14:paraId="080685A2">
      <w:pPr>
        <w:ind w:left="-5" w:right="2"/>
        <w:rPr>
          <w:rFonts w:hint="eastAsia"/>
        </w:rPr>
      </w:pPr>
    </w:p>
    <w:p w14:paraId="135CA64B">
      <w:pPr>
        <w:ind w:left="-5" w:right="2"/>
        <w:rPr>
          <w:rFonts w:hint="eastAsia"/>
        </w:rPr>
      </w:pPr>
      <w:r>
        <w:rPr>
          <w:rFonts w:hint="eastAsia"/>
        </w:rPr>
        <w:t xml:space="preserve">"I know Jesus Christ to be a glorious and almighty Savior. I see the full efficacy of His atonement and grace; and I cast myself entirely on Him, and wait at His footstool." </w:t>
      </w:r>
    </w:p>
    <w:p w14:paraId="113ABFE7">
      <w:pPr>
        <w:ind w:left="-5" w:right="2"/>
        <w:rPr>
          <w:rFonts w:hint="eastAsia"/>
        </w:rPr>
      </w:pPr>
      <w:r>
        <w:rPr>
          <w:rFonts w:hint="eastAsia"/>
        </w:rPr>
        <w:t>“‘我知道耶稣基督是一位荣耀和全能的救主。我看到**祂**赎罪和恩典的完全功效；我把自己完全投靠在**祂**身上，并在**祂**脚凳前等候。’”</w:t>
      </w:r>
    </w:p>
    <w:p w14:paraId="1958DC9B">
      <w:pPr>
        <w:ind w:left="-5" w:right="2"/>
        <w:rPr>
          <w:rFonts w:hint="eastAsia"/>
        </w:rPr>
      </w:pPr>
    </w:p>
    <w:p w14:paraId="7C09FC05">
      <w:pPr>
        <w:ind w:left="-5" w:right="2"/>
        <w:rPr>
          <w:rFonts w:hint="eastAsia"/>
        </w:rPr>
      </w:pPr>
      <w:r>
        <w:rPr>
          <w:rFonts w:hint="eastAsia"/>
        </w:rPr>
        <w:t xml:space="preserve">A short time before his decease he requested one of his family to write down for him the following sentence in a book, "'None but Christ, none but Christ,' said Lambert, dying at a stake—the same in dying circumstances, with his whole heart, says Richard Cecil." </w:t>
      </w:r>
    </w:p>
    <w:p w14:paraId="6523C112">
      <w:pPr>
        <w:ind w:left="-5" w:right="2"/>
        <w:rPr>
          <w:rFonts w:hint="eastAsia"/>
        </w:rPr>
      </w:pPr>
      <w:r>
        <w:rPr>
          <w:rFonts w:hint="eastAsia"/>
        </w:rPr>
        <w:t>在他去世前不久，他要求家里的一位成员在书上为他写下这句话，“‘唯独基督，唯独基督，’兰伯特在火刑柱上临死时说——理查德·塞西尔在临死的情况下，全心全意地说同样的话。”</w:t>
      </w:r>
    </w:p>
    <w:p w14:paraId="0E57AFB8">
      <w:pPr>
        <w:ind w:left="-5" w:right="2"/>
        <w:rPr>
          <w:rFonts w:hint="eastAsia"/>
        </w:rPr>
      </w:pPr>
    </w:p>
    <w:p w14:paraId="7333BC65">
      <w:pPr>
        <w:ind w:left="-5" w:right="2"/>
        <w:rPr>
          <w:rFonts w:hint="eastAsia"/>
        </w:rPr>
      </w:pPr>
      <w:r>
        <w:rPr>
          <w:rFonts w:hint="eastAsia"/>
        </w:rPr>
        <w:t xml:space="preserve">IV. In the fourth place, a good hope is a hope that is felt inwardly in the heart. </w:t>
      </w:r>
    </w:p>
    <w:p w14:paraId="50373963">
      <w:pPr>
        <w:ind w:left="-5" w:right="2"/>
        <w:rPr>
          <w:rFonts w:hint="eastAsia"/>
        </w:rPr>
      </w:pPr>
      <w:r>
        <w:rPr>
          <w:rFonts w:hint="eastAsia"/>
        </w:rPr>
        <w:t>IV. 第四，美好的盼望是一种在内心能感觉到的盼望。</w:t>
      </w:r>
    </w:p>
    <w:p w14:paraId="1325F3A3">
      <w:pPr>
        <w:ind w:left="-5" w:right="2"/>
        <w:rPr>
          <w:rFonts w:hint="eastAsia"/>
        </w:rPr>
      </w:pPr>
    </w:p>
    <w:p w14:paraId="7DF028BC">
      <w:pPr>
        <w:ind w:left="-5" w:right="2"/>
        <w:rPr>
          <w:rFonts w:hint="eastAsia"/>
        </w:rPr>
      </w:pPr>
      <w:r>
        <w:rPr>
          <w:rFonts w:hint="eastAsia"/>
        </w:rPr>
        <w:t xml:space="preserve">What says Paul? He speaks of "hope that makes not ashamed, because the love of God is shed abroad in our hearts." He speaks of "rejoicing in hope." (Rom. 5:5; 12:12.) </w:t>
      </w:r>
    </w:p>
    <w:p w14:paraId="18B50BE9">
      <w:pPr>
        <w:ind w:left="-5" w:right="2"/>
        <w:rPr>
          <w:rFonts w:hint="eastAsia"/>
        </w:rPr>
      </w:pPr>
      <w:r>
        <w:rPr>
          <w:rFonts w:hint="eastAsia"/>
        </w:rPr>
        <w:t>保罗怎么说？他说“盼望不至于羞耻，因为所赐给我们的圣灵将上帝的爱浇灌在我们心里。”他说“在盼望中要喜乐（指望中要喜乐）。”（罗马书 5:5；12:12）</w:t>
      </w:r>
    </w:p>
    <w:p w14:paraId="490A15CB">
      <w:pPr>
        <w:ind w:left="-5" w:right="2"/>
        <w:rPr>
          <w:rFonts w:hint="eastAsia"/>
        </w:rPr>
      </w:pPr>
    </w:p>
    <w:p w14:paraId="2D481F46">
      <w:pPr>
        <w:ind w:left="-5" w:right="2"/>
        <w:rPr>
          <w:rFonts w:hint="eastAsia"/>
        </w:rPr>
      </w:pPr>
      <w:r>
        <w:rPr>
          <w:rFonts w:hint="eastAsia"/>
        </w:rPr>
        <w:t xml:space="preserve">The man who has a good hope is conscious of it. He feels within him something that another man does not—he is conscious of possessing a well-grounded expectation of good things to come. </w:t>
      </w:r>
    </w:p>
    <w:p w14:paraId="6DD86ACB">
      <w:pPr>
        <w:ind w:left="-5" w:right="2"/>
        <w:rPr>
          <w:rFonts w:hint="eastAsia"/>
        </w:rPr>
      </w:pPr>
      <w:r>
        <w:rPr>
          <w:rFonts w:hint="eastAsia"/>
        </w:rPr>
        <w:t>拥有美好盼望的人是意识得到的。他感觉在他里面有别人没有的东西——他意识到拥有一种对未来美好事物的有根有基的期望。</w:t>
      </w:r>
    </w:p>
    <w:p w14:paraId="3392E643">
      <w:pPr>
        <w:ind w:left="-5" w:right="2"/>
        <w:rPr>
          <w:rFonts w:hint="eastAsia"/>
        </w:rPr>
      </w:pPr>
    </w:p>
    <w:p w14:paraId="11428D22">
      <w:pPr>
        <w:ind w:left="-5" w:right="2"/>
        <w:rPr>
          <w:rFonts w:hint="eastAsia"/>
        </w:rPr>
      </w:pPr>
      <w:r>
        <w:rPr>
          <w:rFonts w:hint="eastAsia"/>
        </w:rPr>
        <w:t xml:space="preserve">This consciousness may vary exceedingly in different people. In one it may be strong and well-defined; in another it may be feeble and indistinct. </w:t>
      </w:r>
    </w:p>
    <w:p w14:paraId="7D508684">
      <w:pPr>
        <w:ind w:left="-5" w:right="2"/>
        <w:rPr>
          <w:rFonts w:hint="eastAsia"/>
        </w:rPr>
      </w:pPr>
      <w:r>
        <w:rPr>
          <w:rFonts w:hint="eastAsia"/>
        </w:rPr>
        <w:t>这种意识在不同的人身上可能有极大的差异。在一个人身上它可能强烈且清晰；在另一个人身上它可能微弱且模糊。</w:t>
      </w:r>
    </w:p>
    <w:p w14:paraId="39619F50">
      <w:pPr>
        <w:ind w:left="-5" w:right="2"/>
        <w:rPr>
          <w:rFonts w:hint="eastAsia"/>
        </w:rPr>
      </w:pPr>
    </w:p>
    <w:p w14:paraId="1ED3ECD6">
      <w:pPr>
        <w:ind w:left="-5" w:right="2"/>
        <w:rPr>
          <w:rFonts w:hint="eastAsia"/>
        </w:rPr>
      </w:pPr>
      <w:r>
        <w:rPr>
          <w:rFonts w:hint="eastAsia"/>
        </w:rPr>
        <w:t xml:space="preserve">It may vary exceedingly in different stages of the same person's experience. </w:t>
      </w:r>
    </w:p>
    <w:p w14:paraId="2B86908B">
      <w:pPr>
        <w:ind w:left="-5" w:right="2"/>
        <w:rPr>
          <w:rFonts w:hint="eastAsia"/>
        </w:rPr>
      </w:pPr>
      <w:r>
        <w:rPr>
          <w:rFonts w:hint="eastAsia"/>
        </w:rPr>
        <w:t>在同一个人经历的不同阶段，它也可能有极大的差异。</w:t>
      </w:r>
    </w:p>
    <w:p w14:paraId="6971FA99">
      <w:pPr>
        <w:ind w:left="-5" w:right="2"/>
        <w:rPr>
          <w:rFonts w:hint="eastAsia"/>
        </w:rPr>
      </w:pPr>
    </w:p>
    <w:p w14:paraId="19474435">
      <w:pPr>
        <w:ind w:left="-5" w:right="2"/>
        <w:rPr>
          <w:rFonts w:hint="eastAsia"/>
        </w:rPr>
      </w:pPr>
      <w:r>
        <w:rPr>
          <w:rFonts w:hint="eastAsia"/>
        </w:rPr>
        <w:t xml:space="preserve">At one time he may be full of "joy and peace in believing;" at another he may be depressed and cast down. </w:t>
      </w:r>
    </w:p>
    <w:p w14:paraId="00BB145F">
      <w:pPr>
        <w:ind w:left="-5" w:right="2"/>
        <w:rPr>
          <w:rFonts w:hint="eastAsia"/>
        </w:rPr>
      </w:pPr>
      <w:r>
        <w:rPr>
          <w:rFonts w:hint="eastAsia"/>
        </w:rPr>
        <w:t>有时他可能充满“信心的喜乐平安”；有时他可能沮丧和消沉。</w:t>
      </w:r>
    </w:p>
    <w:p w14:paraId="1A24238C">
      <w:pPr>
        <w:ind w:left="-5" w:right="2"/>
        <w:rPr>
          <w:rFonts w:hint="eastAsia"/>
        </w:rPr>
      </w:pPr>
    </w:p>
    <w:p w14:paraId="2CEAAA3F">
      <w:pPr>
        <w:ind w:left="-5" w:right="2"/>
        <w:rPr>
          <w:rFonts w:hint="eastAsia"/>
        </w:rPr>
      </w:pPr>
      <w:r>
        <w:rPr>
          <w:rFonts w:hint="eastAsia"/>
        </w:rPr>
        <w:t xml:space="preserve">But in all people who have a "good hope," in a greater or less degree, this consciousness does exist. </w:t>
      </w:r>
    </w:p>
    <w:p w14:paraId="7A3F1529">
      <w:pPr>
        <w:ind w:left="-5" w:right="2"/>
        <w:rPr>
          <w:rFonts w:hint="eastAsia"/>
        </w:rPr>
      </w:pPr>
      <w:r>
        <w:rPr>
          <w:rFonts w:hint="eastAsia"/>
        </w:rPr>
        <w:t>但在所有拥有“美好盼望”的人身上，这种意识或多或少都是存在的。</w:t>
      </w:r>
    </w:p>
    <w:p w14:paraId="67BE7272">
      <w:pPr>
        <w:ind w:left="-5" w:right="2"/>
        <w:rPr>
          <w:rFonts w:hint="eastAsia"/>
        </w:rPr>
      </w:pPr>
    </w:p>
    <w:p w14:paraId="6EB78750">
      <w:pPr>
        <w:ind w:left="-5" w:right="2"/>
        <w:rPr>
          <w:rFonts w:hint="eastAsia"/>
        </w:rPr>
      </w:pPr>
      <w:r>
        <w:rPr>
          <w:rFonts w:hint="eastAsia"/>
        </w:rPr>
        <w:t xml:space="preserve">I am aware that this truth is one which has been fearfully abused and perverted. </w:t>
      </w:r>
    </w:p>
    <w:p w14:paraId="5514A234">
      <w:pPr>
        <w:ind w:left="-5" w:right="2"/>
        <w:rPr>
          <w:rFonts w:hint="eastAsia"/>
        </w:rPr>
      </w:pPr>
      <w:r>
        <w:rPr>
          <w:rFonts w:hint="eastAsia"/>
        </w:rPr>
        <w:t>我知道这个真理已经被可怕地滥用和歪曲了。</w:t>
      </w:r>
    </w:p>
    <w:p w14:paraId="4294CDCA">
      <w:pPr>
        <w:ind w:left="-5" w:right="2"/>
        <w:rPr>
          <w:rFonts w:hint="eastAsia"/>
        </w:rPr>
      </w:pPr>
    </w:p>
    <w:p w14:paraId="075293C3">
      <w:pPr>
        <w:ind w:left="-5" w:right="2"/>
        <w:rPr>
          <w:rFonts w:hint="eastAsia"/>
        </w:rPr>
      </w:pPr>
      <w:r>
        <w:rPr>
          <w:rFonts w:hint="eastAsia"/>
        </w:rPr>
        <w:t xml:space="preserve">It has been brought into great disrepute by the fanaticism, enthusiasm, and extravagance of some professing Christians. </w:t>
      </w:r>
    </w:p>
    <w:p w14:paraId="0D00C5A4">
      <w:pPr>
        <w:ind w:left="-5" w:right="2"/>
        <w:rPr>
          <w:rFonts w:hint="eastAsia"/>
        </w:rPr>
      </w:pPr>
      <w:r>
        <w:rPr>
          <w:rFonts w:hint="eastAsia"/>
        </w:rPr>
        <w:t>由于一些自称基督徒的人的狂热、激情和放肆，它已经声名狼藉。</w:t>
      </w:r>
    </w:p>
    <w:p w14:paraId="25951109">
      <w:pPr>
        <w:ind w:left="-5" w:right="2"/>
        <w:rPr>
          <w:rFonts w:hint="eastAsia"/>
        </w:rPr>
      </w:pPr>
    </w:p>
    <w:p w14:paraId="682D66BD">
      <w:pPr>
        <w:ind w:left="-5" w:right="2"/>
        <w:rPr>
          <w:rFonts w:hint="eastAsia"/>
        </w:rPr>
      </w:pPr>
      <w:r>
        <w:rPr>
          <w:rFonts w:hint="eastAsia"/>
        </w:rPr>
        <w:t xml:space="preserve">Mere animal excitement has been mistaken for the work of the Holy Spirit. </w:t>
      </w:r>
    </w:p>
    <w:p w14:paraId="211F8BB7">
      <w:pPr>
        <w:ind w:left="-5" w:right="2"/>
        <w:rPr>
          <w:rFonts w:hint="eastAsia"/>
        </w:rPr>
      </w:pPr>
      <w:r>
        <w:rPr>
          <w:rFonts w:hint="eastAsia"/>
        </w:rPr>
        <w:t>仅仅是肉体的兴奋被误认为是圣灵的工作。</w:t>
      </w:r>
    </w:p>
    <w:p w14:paraId="6D758F75">
      <w:pPr>
        <w:ind w:left="-5" w:right="2"/>
        <w:rPr>
          <w:rFonts w:hint="eastAsia"/>
        </w:rPr>
      </w:pPr>
    </w:p>
    <w:p w14:paraId="3DAE8CB2">
      <w:pPr>
        <w:ind w:left="-5" w:right="2"/>
        <w:rPr>
          <w:rFonts w:hint="eastAsia"/>
        </w:rPr>
      </w:pPr>
      <w:r>
        <w:rPr>
          <w:rFonts w:hint="eastAsia"/>
        </w:rPr>
        <w:t xml:space="preserve">The over-wrought feelings of weak and nervous people have been prematurely and rashly supposed to be the result of grace. </w:t>
      </w:r>
    </w:p>
    <w:p w14:paraId="4A049790">
      <w:pPr>
        <w:ind w:left="-5" w:right="2"/>
        <w:rPr>
          <w:rFonts w:hint="eastAsia"/>
        </w:rPr>
      </w:pPr>
      <w:r>
        <w:rPr>
          <w:rFonts w:hint="eastAsia"/>
        </w:rPr>
        <w:t>软弱和神经质的人过度紧张的感觉，被过早地、草率地认为是恩典的结果。</w:t>
      </w:r>
    </w:p>
    <w:p w14:paraId="4100DE56">
      <w:pPr>
        <w:ind w:left="-5" w:right="2"/>
        <w:rPr>
          <w:rFonts w:hint="eastAsia"/>
        </w:rPr>
      </w:pPr>
    </w:p>
    <w:p w14:paraId="0335492C">
      <w:pPr>
        <w:ind w:left="-5" w:right="2"/>
        <w:rPr>
          <w:rFonts w:hint="eastAsia"/>
        </w:rPr>
      </w:pPr>
      <w:r>
        <w:rPr>
          <w:rFonts w:hint="eastAsia"/>
        </w:rPr>
        <w:t xml:space="preserve">Men and women have been hastily pronounced "converted," who have soon gone back to the world, and proved utterly "unconverted" and dead in sins. </w:t>
      </w:r>
    </w:p>
    <w:p w14:paraId="2D87EB05">
      <w:pPr>
        <w:ind w:left="-5" w:right="2"/>
        <w:rPr>
          <w:rFonts w:hint="eastAsia"/>
        </w:rPr>
      </w:pPr>
      <w:r>
        <w:rPr>
          <w:rFonts w:hint="eastAsia"/>
        </w:rPr>
        <w:t>男男女女被草率地宣布为“归正了”，却很快回到世界，证明完全“未归正”，死在罪恶之中。</w:t>
      </w:r>
    </w:p>
    <w:p w14:paraId="4842F722">
      <w:pPr>
        <w:ind w:left="-5" w:right="2"/>
        <w:rPr>
          <w:rFonts w:hint="eastAsia"/>
        </w:rPr>
      </w:pPr>
    </w:p>
    <w:p w14:paraId="15DCC85D">
      <w:pPr>
        <w:ind w:left="-5" w:right="2"/>
        <w:rPr>
          <w:rFonts w:hint="eastAsia"/>
        </w:rPr>
      </w:pPr>
      <w:r>
        <w:rPr>
          <w:rFonts w:hint="eastAsia"/>
        </w:rPr>
        <w:t xml:space="preserve">And then has come in the devil. Contempt has been poured on religious feelings of every description—their very existence has been denied and scouted; </w:t>
      </w:r>
    </w:p>
    <w:p w14:paraId="25E6679A">
      <w:pPr>
        <w:ind w:left="-5" w:right="2"/>
        <w:rPr>
          <w:rFonts w:hint="eastAsia"/>
        </w:rPr>
      </w:pPr>
      <w:r>
        <w:rPr>
          <w:rFonts w:hint="eastAsia"/>
        </w:rPr>
        <w:t>然后魔鬼就进来了。各种各样的宗教情感都遭到了蔑视——它们的存在本身就被否认和嘲笑；</w:t>
      </w:r>
    </w:p>
    <w:p w14:paraId="4A276BD1">
      <w:pPr>
        <w:ind w:left="-5" w:right="2"/>
        <w:rPr>
          <w:rFonts w:hint="eastAsia"/>
        </w:rPr>
      </w:pPr>
    </w:p>
    <w:p w14:paraId="75D03E82">
      <w:pPr>
        <w:ind w:left="-5" w:right="2"/>
        <w:rPr>
          <w:rFonts w:hint="eastAsia"/>
        </w:rPr>
      </w:pPr>
      <w:r>
        <w:rPr>
          <w:rFonts w:hint="eastAsia"/>
        </w:rPr>
        <w:t xml:space="preserve">and the result is that the very name of "feelings" in religion is in many quarters dreaded and disliked. </w:t>
      </w:r>
    </w:p>
    <w:p w14:paraId="265817A2">
      <w:pPr>
        <w:ind w:left="-5" w:right="2"/>
        <w:rPr>
          <w:rFonts w:hint="eastAsia"/>
        </w:rPr>
      </w:pPr>
      <w:r>
        <w:rPr>
          <w:rFonts w:hint="eastAsia"/>
        </w:rPr>
        <w:t>结果是，宗教中“感觉”这个名字本身在许多地方都令人恐惧和厌恶。</w:t>
      </w:r>
    </w:p>
    <w:p w14:paraId="4EDABA65">
      <w:pPr>
        <w:ind w:left="-5" w:right="2"/>
        <w:rPr>
          <w:rFonts w:hint="eastAsia"/>
        </w:rPr>
      </w:pPr>
    </w:p>
    <w:p w14:paraId="1B41F780">
      <w:pPr>
        <w:ind w:left="-5" w:right="2"/>
        <w:rPr>
          <w:rFonts w:hint="eastAsia"/>
        </w:rPr>
      </w:pPr>
      <w:r>
        <w:rPr>
          <w:rFonts w:hint="eastAsia"/>
        </w:rPr>
        <w:t xml:space="preserve">But the abuse and perversion of a truth, must never be allowed to rob us of the use of it. </w:t>
      </w:r>
    </w:p>
    <w:p w14:paraId="54DA636C">
      <w:pPr>
        <w:ind w:left="-5" w:right="2"/>
        <w:rPr>
          <w:rFonts w:hint="eastAsia"/>
        </w:rPr>
      </w:pPr>
      <w:r>
        <w:rPr>
          <w:rFonts w:hint="eastAsia"/>
        </w:rPr>
        <w:t>但是，绝不能允许对真理的滥用和歪曲剥夺我们对真理的使用。</w:t>
      </w:r>
    </w:p>
    <w:p w14:paraId="14D11123">
      <w:pPr>
        <w:ind w:left="-5" w:right="2"/>
        <w:rPr>
          <w:rFonts w:hint="eastAsia"/>
        </w:rPr>
      </w:pPr>
    </w:p>
    <w:p w14:paraId="1DCD9289">
      <w:pPr>
        <w:ind w:left="-5" w:right="2"/>
        <w:rPr>
          <w:rFonts w:hint="eastAsia"/>
        </w:rPr>
      </w:pPr>
      <w:r>
        <w:rPr>
          <w:rFonts w:hint="eastAsia"/>
        </w:rPr>
        <w:t xml:space="preserve">When all has been said that can be said against fanaticism and enthusiasm, it is still undeniable that religious feelings are plainly spoken of and described in Scripture. </w:t>
      </w:r>
    </w:p>
    <w:p w14:paraId="03289961">
      <w:pPr>
        <w:ind w:left="-5" w:right="2"/>
        <w:rPr>
          <w:rFonts w:hint="eastAsia"/>
        </w:rPr>
      </w:pPr>
      <w:r>
        <w:rPr>
          <w:rFonts w:hint="eastAsia"/>
        </w:rPr>
        <w:t>当所有反对狂热和激情的能说的话都说完了，不可否认的是，宗教情感在圣经中是被清楚地谈论和描述的。</w:t>
      </w:r>
    </w:p>
    <w:p w14:paraId="3CFBC896">
      <w:pPr>
        <w:ind w:left="-5" w:right="2"/>
        <w:rPr>
          <w:rFonts w:hint="eastAsia"/>
        </w:rPr>
      </w:pPr>
    </w:p>
    <w:p w14:paraId="1467BA2B">
      <w:pPr>
        <w:ind w:left="-5" w:right="2"/>
        <w:rPr>
          <w:rFonts w:hint="eastAsia"/>
        </w:rPr>
      </w:pPr>
      <w:r>
        <w:rPr>
          <w:rFonts w:hint="eastAsia"/>
        </w:rPr>
        <w:t xml:space="preserve">The Word of God tells us that the true Christian has "peace," and "rest," and "joy," and "confidence." </w:t>
      </w:r>
    </w:p>
    <w:p w14:paraId="48006A11">
      <w:pPr>
        <w:ind w:left="-5" w:right="2"/>
        <w:rPr>
          <w:rFonts w:hint="eastAsia"/>
        </w:rPr>
      </w:pPr>
      <w:r>
        <w:rPr>
          <w:rFonts w:hint="eastAsia"/>
        </w:rPr>
        <w:t>上帝的话语告诉我们，真正的基督徒有“平安”、“安息”、“喜乐”和“信心”。</w:t>
      </w:r>
    </w:p>
    <w:p w14:paraId="47321F4A">
      <w:pPr>
        <w:ind w:left="-5" w:right="2"/>
        <w:rPr>
          <w:rFonts w:hint="eastAsia"/>
        </w:rPr>
      </w:pPr>
    </w:p>
    <w:p w14:paraId="76577E7C">
      <w:pPr>
        <w:ind w:left="-5" w:right="2"/>
        <w:rPr>
          <w:rFonts w:hint="eastAsia"/>
        </w:rPr>
      </w:pPr>
      <w:r>
        <w:rPr>
          <w:rFonts w:hint="eastAsia"/>
        </w:rPr>
        <w:t xml:space="preserve">It tells us of some who have the "witness of the Spirit"—of some who "fear no evil"—of some who enjoy "assurance"—of some who "know whom they have believed"—of some who "are persuaded that they shall never be separated from the love of God in Christ." </w:t>
      </w:r>
    </w:p>
    <w:p w14:paraId="706E6342">
      <w:pPr>
        <w:ind w:left="-5" w:right="2"/>
        <w:rPr>
          <w:rFonts w:hint="eastAsia"/>
        </w:rPr>
      </w:pPr>
      <w:r>
        <w:rPr>
          <w:rFonts w:hint="eastAsia"/>
        </w:rPr>
        <w:t>它告诉我们有些拥人有“圣灵的见证”——有些人“不怕遭害”——有些人享受“确据”——有些人“知道他们信的是谁”——有些人“深信他们永远不会与上帝在基督里的爱隔绝”。</w:t>
      </w:r>
    </w:p>
    <w:p w14:paraId="4ABCE40F">
      <w:pPr>
        <w:ind w:left="-5" w:right="2"/>
        <w:rPr>
          <w:rFonts w:hint="eastAsia"/>
        </w:rPr>
      </w:pPr>
    </w:p>
    <w:p w14:paraId="586A2CF1">
      <w:pPr>
        <w:ind w:left="-5" w:right="2"/>
        <w:rPr>
          <w:rFonts w:hint="eastAsia"/>
        </w:rPr>
      </w:pPr>
      <w:r>
        <w:rPr>
          <w:rFonts w:hint="eastAsia"/>
        </w:rPr>
        <w:t xml:space="preserve">These are the feelings for which I contend—this is that sober, inward experience in which I see nothing extravagant, enthusiastic, or fanatical. </w:t>
      </w:r>
    </w:p>
    <w:p w14:paraId="7BD70B7F">
      <w:pPr>
        <w:ind w:left="-5" w:right="2"/>
        <w:rPr>
          <w:rFonts w:hint="eastAsia"/>
        </w:rPr>
      </w:pPr>
      <w:r>
        <w:rPr>
          <w:rFonts w:hint="eastAsia"/>
        </w:rPr>
        <w:t>这些就是我所争辩的感觉——这就是那种清醒的、内在的经历，我在其中看不到任何放肆、狂热或迷信的东西。</w:t>
      </w:r>
    </w:p>
    <w:p w14:paraId="701C02B7">
      <w:pPr>
        <w:ind w:left="-5" w:right="2"/>
        <w:rPr>
          <w:rFonts w:hint="eastAsia"/>
        </w:rPr>
      </w:pPr>
    </w:p>
    <w:p w14:paraId="20EA2AE5">
      <w:pPr>
        <w:ind w:left="-5" w:right="2"/>
        <w:rPr>
          <w:rFonts w:hint="eastAsia"/>
        </w:rPr>
      </w:pPr>
      <w:r>
        <w:rPr>
          <w:rFonts w:hint="eastAsia"/>
        </w:rPr>
        <w:t xml:space="preserve">Of such feelings I say boldly, no man need be ashamed. </w:t>
      </w:r>
    </w:p>
    <w:p w14:paraId="5DE24485">
      <w:pPr>
        <w:ind w:left="-5" w:right="2"/>
        <w:rPr>
          <w:rFonts w:hint="eastAsia"/>
        </w:rPr>
      </w:pPr>
      <w:r>
        <w:rPr>
          <w:rFonts w:hint="eastAsia"/>
        </w:rPr>
        <w:t>对于这样的感觉，我大胆地说，没有人需要感到羞耻。</w:t>
      </w:r>
    </w:p>
    <w:p w14:paraId="27637F08">
      <w:pPr>
        <w:ind w:left="-5" w:right="2"/>
        <w:rPr>
          <w:rFonts w:hint="eastAsia"/>
        </w:rPr>
      </w:pPr>
    </w:p>
    <w:p w14:paraId="4E6B49B4">
      <w:pPr>
        <w:ind w:left="-5" w:right="2"/>
        <w:rPr>
          <w:rFonts w:hint="eastAsia"/>
        </w:rPr>
      </w:pPr>
      <w:r>
        <w:rPr>
          <w:rFonts w:hint="eastAsia"/>
        </w:rPr>
        <w:t xml:space="preserve">I go further, and say that no man has a "good hope" who does not know something, however faintly, of these feelings in his own heart. </w:t>
      </w:r>
    </w:p>
    <w:p w14:paraId="6EE3FAB2">
      <w:pPr>
        <w:ind w:left="-5" w:right="2"/>
        <w:rPr>
          <w:rFonts w:hint="eastAsia"/>
        </w:rPr>
      </w:pPr>
      <w:r>
        <w:rPr>
          <w:rFonts w:hint="eastAsia"/>
        </w:rPr>
        <w:t>我更进一步说，任何在自己心中对这些感觉一无所知的人，无论多么微弱，都没有“美好的盼望”。</w:t>
      </w:r>
    </w:p>
    <w:p w14:paraId="28968972">
      <w:pPr>
        <w:ind w:left="-5" w:right="2"/>
        <w:rPr>
          <w:rFonts w:hint="eastAsia"/>
        </w:rPr>
      </w:pPr>
    </w:p>
    <w:p w14:paraId="496E808E">
      <w:pPr>
        <w:ind w:left="-5" w:right="2"/>
        <w:rPr>
          <w:rFonts w:hint="eastAsia"/>
        </w:rPr>
      </w:pPr>
      <w:r>
        <w:rPr>
          <w:rFonts w:hint="eastAsia"/>
        </w:rPr>
        <w:t xml:space="preserve">I go further still, and say that to hold any other doctrine is to cast dishonor on the whole work of the Holy Spirit. </w:t>
      </w:r>
    </w:p>
    <w:p w14:paraId="581A87A2">
      <w:pPr>
        <w:ind w:left="-5" w:right="2"/>
        <w:rPr>
          <w:rFonts w:hint="eastAsia"/>
        </w:rPr>
      </w:pPr>
      <w:r>
        <w:rPr>
          <w:rFonts w:hint="eastAsia"/>
        </w:rPr>
        <w:t>我还更进一步说，持有任何其他教义都是对圣灵整个工作的羞辱。</w:t>
      </w:r>
    </w:p>
    <w:p w14:paraId="1E6229AB">
      <w:pPr>
        <w:ind w:left="-5" w:right="2"/>
        <w:rPr>
          <w:rFonts w:hint="eastAsia"/>
        </w:rPr>
      </w:pPr>
    </w:p>
    <w:p w14:paraId="5D7AF384">
      <w:pPr>
        <w:ind w:left="-5" w:right="2"/>
        <w:rPr>
          <w:rFonts w:hint="eastAsia"/>
        </w:rPr>
      </w:pPr>
      <w:r>
        <w:rPr>
          <w:rFonts w:hint="eastAsia"/>
        </w:rPr>
        <w:t xml:space="preserve">Will anyone tell us that God ever intended a true Christian to have no inward consciousness of his own Christianity? </w:t>
      </w:r>
    </w:p>
    <w:p w14:paraId="3E5E43A0">
      <w:pPr>
        <w:ind w:left="-5" w:right="2"/>
        <w:rPr>
          <w:rFonts w:hint="eastAsia"/>
        </w:rPr>
      </w:pPr>
      <w:r>
        <w:rPr>
          <w:rFonts w:hint="eastAsia"/>
        </w:rPr>
        <w:t>会有人告诉我们，上帝曾打算让一个真正的基督徒对自己内在的基督教信仰没有任何内在的意识吗？</w:t>
      </w:r>
    </w:p>
    <w:p w14:paraId="50C0B9CB">
      <w:pPr>
        <w:ind w:left="-5" w:right="2"/>
        <w:rPr>
          <w:rFonts w:hint="eastAsia"/>
        </w:rPr>
      </w:pPr>
    </w:p>
    <w:p w14:paraId="62BF4C8E">
      <w:pPr>
        <w:ind w:left="-5" w:right="2"/>
        <w:rPr>
          <w:rFonts w:hint="eastAsia"/>
        </w:rPr>
      </w:pPr>
      <w:r>
        <w:rPr>
          <w:rFonts w:hint="eastAsia"/>
        </w:rPr>
        <w:t xml:space="preserve">Will anyone say that the Bible teaches that people can pass from death to life, be pardoned, renewed, and sanctified, and yet feel nothing of this mighty change within? </w:t>
      </w:r>
    </w:p>
    <w:p w14:paraId="54D73459">
      <w:pPr>
        <w:ind w:left="-5" w:right="2"/>
        <w:rPr>
          <w:rFonts w:hint="eastAsia"/>
        </w:rPr>
      </w:pPr>
      <w:r>
        <w:rPr>
          <w:rFonts w:hint="eastAsia"/>
        </w:rPr>
        <w:t>会有人说圣经教导人们可以出死入生、被赦免、被更新、被成圣，却在内心对这种巨大的改变毫无感觉吗？</w:t>
      </w:r>
    </w:p>
    <w:p w14:paraId="7B1E1FF0">
      <w:pPr>
        <w:ind w:left="-5" w:right="2"/>
        <w:rPr>
          <w:rFonts w:hint="eastAsia"/>
        </w:rPr>
      </w:pPr>
    </w:p>
    <w:p w14:paraId="4459A626">
      <w:pPr>
        <w:ind w:left="-5" w:right="2"/>
        <w:rPr>
          <w:rFonts w:hint="eastAsia"/>
        </w:rPr>
      </w:pPr>
      <w:r>
        <w:rPr>
          <w:rFonts w:hint="eastAsia"/>
        </w:rPr>
        <w:t xml:space="preserve">Let those think it who will—I can hold no such doctrine. </w:t>
      </w:r>
    </w:p>
    <w:p w14:paraId="4A0EAE9E">
      <w:pPr>
        <w:ind w:left="-5" w:right="2"/>
        <w:rPr>
          <w:rFonts w:hint="eastAsia"/>
        </w:rPr>
      </w:pPr>
      <w:r>
        <w:rPr>
          <w:rFonts w:hint="eastAsia"/>
        </w:rPr>
        <w:t>愿那样想的人就那样想吧——我不能持有这样的教义。</w:t>
      </w:r>
    </w:p>
    <w:p w14:paraId="716161AA">
      <w:pPr>
        <w:ind w:left="-5" w:right="2"/>
        <w:rPr>
          <w:rFonts w:hint="eastAsia"/>
        </w:rPr>
      </w:pPr>
    </w:p>
    <w:p w14:paraId="058D93AB">
      <w:pPr>
        <w:ind w:left="-5" w:right="2"/>
        <w:rPr>
          <w:rFonts w:hint="eastAsia"/>
        </w:rPr>
      </w:pPr>
      <w:r>
        <w:rPr>
          <w:rFonts w:hint="eastAsia"/>
        </w:rPr>
        <w:t xml:space="preserve">I would as soon believe that Lazarus did not know that he was raised from the grave, or Bartimeus that he was restored to sight—as believe that a man cannot feel within him the Spirit of God. </w:t>
      </w:r>
    </w:p>
    <w:p w14:paraId="0F9A5B49">
      <w:pPr>
        <w:ind w:left="-5" w:right="2"/>
        <w:rPr>
          <w:rFonts w:hint="eastAsia"/>
        </w:rPr>
      </w:pPr>
      <w:r>
        <w:rPr>
          <w:rFonts w:hint="eastAsia"/>
        </w:rPr>
        <w:t>我宁可相信拉撒路不知道他从坟墓里复活了，或者巴底买不知道他恢复了视力——也不相信一个人不能在他里面感觉到上帝的灵。</w:t>
      </w:r>
    </w:p>
    <w:p w14:paraId="622DB3F2">
      <w:pPr>
        <w:ind w:left="-5" w:right="2"/>
        <w:rPr>
          <w:rFonts w:hint="eastAsia"/>
        </w:rPr>
      </w:pPr>
    </w:p>
    <w:p w14:paraId="47400B00">
      <w:pPr>
        <w:ind w:left="-5" w:right="2"/>
        <w:rPr>
          <w:rFonts w:hint="eastAsia"/>
        </w:rPr>
      </w:pPr>
      <w:r>
        <w:rPr>
          <w:rFonts w:hint="eastAsia"/>
        </w:rPr>
        <w:t xml:space="preserve">Can a weary man lie down in bed—and not feel rested? </w:t>
      </w:r>
    </w:p>
    <w:p w14:paraId="273B059D">
      <w:pPr>
        <w:ind w:left="-5" w:right="2"/>
        <w:rPr>
          <w:rFonts w:hint="eastAsia"/>
        </w:rPr>
      </w:pPr>
      <w:r>
        <w:rPr>
          <w:rFonts w:hint="eastAsia"/>
        </w:rPr>
        <w:t>一个疲惫的人能躺在床上——却感觉不到休息吗？</w:t>
      </w:r>
    </w:p>
    <w:p w14:paraId="231291E7">
      <w:pPr>
        <w:ind w:left="-5" w:right="2"/>
        <w:rPr>
          <w:rFonts w:hint="eastAsia"/>
        </w:rPr>
      </w:pPr>
    </w:p>
    <w:p w14:paraId="52016F51">
      <w:pPr>
        <w:ind w:left="-5" w:right="2"/>
        <w:rPr>
          <w:rFonts w:hint="eastAsia"/>
        </w:rPr>
      </w:pPr>
      <w:r>
        <w:rPr>
          <w:rFonts w:hint="eastAsia"/>
        </w:rPr>
        <w:t xml:space="preserve">Can the parched traveler in an African desert drink cool water—and not feel refreshed? </w:t>
      </w:r>
    </w:p>
    <w:p w14:paraId="68830528">
      <w:pPr>
        <w:ind w:left="-5" w:right="2"/>
        <w:rPr>
          <w:rFonts w:hint="eastAsia"/>
        </w:rPr>
      </w:pPr>
      <w:r>
        <w:rPr>
          <w:rFonts w:hint="eastAsia"/>
        </w:rPr>
        <w:t>一个在非洲沙漠中干渴的旅行者能喝凉水——却感觉不到清爽吗？</w:t>
      </w:r>
    </w:p>
    <w:p w14:paraId="4694233D">
      <w:pPr>
        <w:ind w:left="-5" w:right="2"/>
        <w:rPr>
          <w:rFonts w:hint="eastAsia"/>
        </w:rPr>
      </w:pPr>
    </w:p>
    <w:p w14:paraId="230FC862">
      <w:pPr>
        <w:ind w:left="-5" w:right="2"/>
        <w:rPr>
          <w:rFonts w:hint="eastAsia"/>
        </w:rPr>
      </w:pPr>
      <w:r>
        <w:rPr>
          <w:rFonts w:hint="eastAsia"/>
        </w:rPr>
        <w:t xml:space="preserve">Can the shivering sailor, in Arctic regions, draw near to the fire—and not feel warmed? </w:t>
      </w:r>
    </w:p>
    <w:p w14:paraId="4E87701D">
      <w:pPr>
        <w:ind w:left="-5" w:right="2"/>
        <w:rPr>
          <w:rFonts w:hint="eastAsia"/>
        </w:rPr>
      </w:pPr>
      <w:r>
        <w:rPr>
          <w:rFonts w:hint="eastAsia"/>
        </w:rPr>
        <w:t>一个在北极地区颤抖的水手能靠近火——却感觉不到温暖吗？</w:t>
      </w:r>
    </w:p>
    <w:p w14:paraId="2D37EAA8">
      <w:pPr>
        <w:ind w:left="-5" w:right="2"/>
        <w:rPr>
          <w:rFonts w:hint="eastAsia"/>
        </w:rPr>
      </w:pPr>
    </w:p>
    <w:p w14:paraId="0E5497D0">
      <w:pPr>
        <w:ind w:left="-5" w:right="2"/>
        <w:rPr>
          <w:rFonts w:hint="eastAsia"/>
        </w:rPr>
      </w:pPr>
      <w:r>
        <w:rPr>
          <w:rFonts w:hint="eastAsia"/>
        </w:rPr>
        <w:t xml:space="preserve">Can the half-naked, hungry, homeless wanderer in our streets be clothed, fed, and housed—and not feel comforted? </w:t>
      </w:r>
    </w:p>
    <w:p w14:paraId="4D1DA8B0">
      <w:pPr>
        <w:ind w:left="-5" w:right="2"/>
        <w:rPr>
          <w:rFonts w:hint="eastAsia"/>
        </w:rPr>
      </w:pPr>
      <w:r>
        <w:rPr>
          <w:rFonts w:hint="eastAsia"/>
        </w:rPr>
        <w:t>一个在我们街上半裸、饥饿、无家可归的流浪者能被穿上衣服、喂饱并安置——却感觉不到安慰吗？</w:t>
      </w:r>
    </w:p>
    <w:p w14:paraId="3BA373E9">
      <w:pPr>
        <w:ind w:left="-5" w:right="2"/>
        <w:rPr>
          <w:rFonts w:hint="eastAsia"/>
        </w:rPr>
      </w:pPr>
    </w:p>
    <w:p w14:paraId="19B49AE3">
      <w:pPr>
        <w:ind w:left="-5" w:right="2"/>
        <w:rPr>
          <w:rFonts w:hint="eastAsia"/>
        </w:rPr>
      </w:pPr>
      <w:r>
        <w:rPr>
          <w:rFonts w:hint="eastAsia"/>
        </w:rPr>
        <w:t xml:space="preserve">Can the fainting sick man receive the healing cordial— and not feel revived? </w:t>
      </w:r>
    </w:p>
    <w:p w14:paraId="00641AA7">
      <w:pPr>
        <w:ind w:left="-5" w:right="2"/>
        <w:rPr>
          <w:rFonts w:hint="eastAsia"/>
        </w:rPr>
      </w:pPr>
      <w:r>
        <w:rPr>
          <w:rFonts w:hint="eastAsia"/>
        </w:rPr>
        <w:t>一个昏厥的病人能服下治愈的强心剂——却感觉不到复苏吗？</w:t>
      </w:r>
    </w:p>
    <w:p w14:paraId="1E68CA10">
      <w:pPr>
        <w:ind w:left="-5" w:right="2"/>
        <w:rPr>
          <w:rFonts w:hint="eastAsia"/>
        </w:rPr>
      </w:pPr>
    </w:p>
    <w:p w14:paraId="38DE6215">
      <w:pPr>
        <w:ind w:left="-5" w:right="2"/>
        <w:rPr>
          <w:rFonts w:hint="eastAsia"/>
        </w:rPr>
      </w:pPr>
      <w:r>
        <w:rPr>
          <w:rFonts w:hint="eastAsia"/>
        </w:rPr>
        <w:t xml:space="preserve">I cannot believe it. I believe that in each case something will be felt. </w:t>
      </w:r>
    </w:p>
    <w:p w14:paraId="3507A8E4">
      <w:pPr>
        <w:ind w:left="-5" w:right="2"/>
        <w:rPr>
          <w:rFonts w:hint="eastAsia"/>
        </w:rPr>
      </w:pPr>
      <w:r>
        <w:rPr>
          <w:rFonts w:hint="eastAsia"/>
        </w:rPr>
        <w:t>我不相信。我相信在每种情况下都会感觉到一些东西。</w:t>
      </w:r>
    </w:p>
    <w:p w14:paraId="43338C7B">
      <w:pPr>
        <w:ind w:left="-5" w:right="2"/>
        <w:rPr>
          <w:rFonts w:hint="eastAsia"/>
        </w:rPr>
      </w:pPr>
    </w:p>
    <w:p w14:paraId="6B1B81C7">
      <w:pPr>
        <w:ind w:left="-5" w:right="2"/>
        <w:rPr>
          <w:rFonts w:hint="eastAsia"/>
        </w:rPr>
      </w:pPr>
      <w:r>
        <w:rPr>
          <w:rFonts w:hint="eastAsia"/>
        </w:rPr>
        <w:t xml:space="preserve">Just so I cannot believe that a man can be a true Christian if he does not feel something within. </w:t>
      </w:r>
    </w:p>
    <w:p w14:paraId="39BEB13C">
      <w:pPr>
        <w:ind w:left="-5" w:right="2"/>
        <w:rPr>
          <w:rFonts w:hint="eastAsia"/>
        </w:rPr>
      </w:pPr>
      <w:r>
        <w:rPr>
          <w:rFonts w:hint="eastAsia"/>
        </w:rPr>
        <w:t>同样，我不相信如果一个人内心感觉不到什么，他能是一个真正的基督徒。</w:t>
      </w:r>
    </w:p>
    <w:p w14:paraId="37B056B5">
      <w:pPr>
        <w:ind w:left="-5" w:right="2"/>
        <w:rPr>
          <w:rFonts w:hint="eastAsia"/>
        </w:rPr>
      </w:pPr>
    </w:p>
    <w:p w14:paraId="2EC7F743">
      <w:pPr>
        <w:ind w:left="-5" w:right="2"/>
        <w:rPr>
          <w:rFonts w:hint="eastAsia"/>
        </w:rPr>
      </w:pPr>
      <w:r>
        <w:rPr>
          <w:rFonts w:hint="eastAsia"/>
        </w:rPr>
        <w:t xml:space="preserve">A new birth, a pardon of sins, a conscience sprinkled with Christ's blood, an indwelling of the Holy Spirit—are no such small matters as people seem to suppose. </w:t>
      </w:r>
    </w:p>
    <w:p w14:paraId="41EB808F">
      <w:pPr>
        <w:ind w:left="-5" w:right="2"/>
        <w:rPr>
          <w:rFonts w:hint="eastAsia"/>
        </w:rPr>
      </w:pPr>
      <w:r>
        <w:rPr>
          <w:rFonts w:hint="eastAsia"/>
        </w:rPr>
        <w:t>重生、罪的赦免、良心被基督的血洒过、圣灵的内住——这些都不是人们似乎以为的小事。</w:t>
      </w:r>
    </w:p>
    <w:p w14:paraId="0B350907">
      <w:pPr>
        <w:ind w:left="-5" w:right="2"/>
        <w:rPr>
          <w:rFonts w:hint="eastAsia"/>
        </w:rPr>
      </w:pPr>
    </w:p>
    <w:p w14:paraId="2A054F39">
      <w:pPr>
        <w:ind w:left="-5" w:right="2"/>
        <w:rPr>
          <w:rFonts w:hint="eastAsia"/>
        </w:rPr>
      </w:pPr>
      <w:r>
        <w:rPr>
          <w:rFonts w:hint="eastAsia"/>
        </w:rPr>
        <w:t xml:space="preserve">He who knows anything of them will feel them. </w:t>
      </w:r>
    </w:p>
    <w:p w14:paraId="6F1FBCFA">
      <w:pPr>
        <w:ind w:left="-5" w:right="2"/>
        <w:rPr>
          <w:rFonts w:hint="eastAsia"/>
        </w:rPr>
      </w:pPr>
      <w:r>
        <w:rPr>
          <w:rFonts w:hint="eastAsia"/>
        </w:rPr>
        <w:t>任何了解它们的人都会感觉到它们。</w:t>
      </w:r>
    </w:p>
    <w:p w14:paraId="2A8E8A50">
      <w:pPr>
        <w:ind w:left="-5" w:right="2"/>
        <w:rPr>
          <w:rFonts w:hint="eastAsia"/>
        </w:rPr>
      </w:pPr>
    </w:p>
    <w:p w14:paraId="62FC18D7">
      <w:pPr>
        <w:ind w:left="-5" w:right="2"/>
        <w:rPr>
          <w:rFonts w:hint="eastAsia"/>
        </w:rPr>
      </w:pPr>
      <w:r>
        <w:rPr>
          <w:rFonts w:hint="eastAsia"/>
        </w:rPr>
        <w:t xml:space="preserve">There will be a real, distinct witness in his inward man. </w:t>
      </w:r>
    </w:p>
    <w:p w14:paraId="6A19997E">
      <w:pPr>
        <w:ind w:left="-5" w:right="2"/>
        <w:rPr>
          <w:rFonts w:hint="eastAsia"/>
        </w:rPr>
      </w:pPr>
      <w:r>
        <w:rPr>
          <w:rFonts w:hint="eastAsia"/>
        </w:rPr>
        <w:t>在他内心深处会有一个真实的、清晰的见证。</w:t>
      </w:r>
    </w:p>
    <w:p w14:paraId="555F9A4E">
      <w:pPr>
        <w:ind w:left="-5" w:right="2"/>
        <w:rPr>
          <w:rFonts w:hint="eastAsia"/>
        </w:rPr>
      </w:pPr>
    </w:p>
    <w:p w14:paraId="6283FE63">
      <w:pPr>
        <w:ind w:left="-5" w:right="2"/>
        <w:rPr>
          <w:rFonts w:hint="eastAsia"/>
        </w:rPr>
      </w:pPr>
      <w:r>
        <w:rPr>
          <w:rFonts w:hint="eastAsia"/>
        </w:rPr>
        <w:t xml:space="preserve">Let us beware of a hope that is not felt, and a Christianity that is destitute of any inward experience. </w:t>
      </w:r>
    </w:p>
    <w:p w14:paraId="1F16CEE0">
      <w:pPr>
        <w:ind w:left="-5" w:right="2"/>
        <w:rPr>
          <w:rFonts w:hint="eastAsia"/>
        </w:rPr>
      </w:pPr>
      <w:r>
        <w:rPr>
          <w:rFonts w:hint="eastAsia"/>
        </w:rPr>
        <w:t>让我们提防那种感觉不到的盼望，以及那种缺乏任何内在经历的基督教。</w:t>
      </w:r>
    </w:p>
    <w:p w14:paraId="56D58388">
      <w:pPr>
        <w:ind w:left="-5" w:right="2"/>
        <w:rPr>
          <w:rFonts w:hint="eastAsia"/>
        </w:rPr>
      </w:pPr>
    </w:p>
    <w:p w14:paraId="5D500D1F">
      <w:pPr>
        <w:ind w:left="-5" w:right="2"/>
        <w:rPr>
          <w:rFonts w:hint="eastAsia"/>
        </w:rPr>
      </w:pPr>
      <w:r>
        <w:rPr>
          <w:rFonts w:hint="eastAsia"/>
        </w:rPr>
        <w:t xml:space="preserve">They are idols of the present day, and idols before which thousands are bowing down. </w:t>
      </w:r>
    </w:p>
    <w:p w14:paraId="7E1F9802">
      <w:pPr>
        <w:ind w:left="-5" w:right="2"/>
        <w:rPr>
          <w:rFonts w:hint="eastAsia"/>
        </w:rPr>
      </w:pPr>
      <w:r>
        <w:rPr>
          <w:rFonts w:hint="eastAsia"/>
        </w:rPr>
        <w:t>它们是当今的偶像，是成千上万人在其面前屈膝的偶像。</w:t>
      </w:r>
    </w:p>
    <w:p w14:paraId="5BFA48E6">
      <w:pPr>
        <w:ind w:left="-5" w:right="2"/>
        <w:rPr>
          <w:rFonts w:hint="eastAsia"/>
        </w:rPr>
      </w:pPr>
    </w:p>
    <w:p w14:paraId="75CCD7E5">
      <w:pPr>
        <w:ind w:left="-5" w:right="2"/>
        <w:rPr>
          <w:rFonts w:hint="eastAsia"/>
        </w:rPr>
      </w:pPr>
      <w:r>
        <w:rPr>
          <w:rFonts w:hint="eastAsia"/>
        </w:rPr>
        <w:t>Thousands are trying to persuade themselves that people may be born again, and have the Spirit, and yet not be sensible of it—</w:t>
      </w:r>
    </w:p>
    <w:p w14:paraId="1434F975">
      <w:pPr>
        <w:ind w:left="-5" w:right="2"/>
        <w:rPr>
          <w:rFonts w:hint="eastAsia"/>
        </w:rPr>
      </w:pPr>
      <w:r>
        <w:rPr>
          <w:rFonts w:hint="eastAsia"/>
        </w:rPr>
        <w:t>成千上万的人正试图说服自己，人可以重生，拥有圣灵，却对此毫无知觉——</w:t>
      </w:r>
    </w:p>
    <w:p w14:paraId="59AA834E">
      <w:pPr>
        <w:ind w:left="-5" w:right="2"/>
        <w:rPr>
          <w:rFonts w:hint="eastAsia"/>
        </w:rPr>
      </w:pPr>
    </w:p>
    <w:p w14:paraId="494FC9EB">
      <w:pPr>
        <w:ind w:left="-5" w:right="2"/>
        <w:rPr>
          <w:rFonts w:hint="eastAsia"/>
        </w:rPr>
      </w:pPr>
      <w:r>
        <w:rPr>
          <w:rFonts w:hint="eastAsia"/>
        </w:rPr>
        <w:t xml:space="preserve">or that people may be members of Christ, and receive benefit from Him, who have neither faith nor love towards His name. </w:t>
      </w:r>
    </w:p>
    <w:p w14:paraId="60F3251F">
      <w:pPr>
        <w:ind w:left="-5" w:right="2"/>
        <w:rPr>
          <w:rFonts w:hint="eastAsia"/>
        </w:rPr>
      </w:pPr>
      <w:r>
        <w:rPr>
          <w:rFonts w:hint="eastAsia"/>
        </w:rPr>
        <w:t>或者人可以是基督的肢体，从**祂**受益，却对**祂**的名既无信心也无爱心。</w:t>
      </w:r>
    </w:p>
    <w:p w14:paraId="09F9474A">
      <w:pPr>
        <w:ind w:left="-5" w:right="2"/>
        <w:rPr>
          <w:rFonts w:hint="eastAsia"/>
        </w:rPr>
      </w:pPr>
    </w:p>
    <w:p w14:paraId="724A6FCE">
      <w:pPr>
        <w:ind w:left="-5" w:right="2"/>
        <w:rPr>
          <w:rFonts w:hint="eastAsia"/>
        </w:rPr>
      </w:pPr>
      <w:r>
        <w:rPr>
          <w:rFonts w:hint="eastAsia"/>
        </w:rPr>
        <w:t xml:space="preserve">These are the favorite doctrines of modern days! </w:t>
      </w:r>
    </w:p>
    <w:p w14:paraId="6670BA68">
      <w:pPr>
        <w:ind w:left="-5" w:right="2"/>
        <w:rPr>
          <w:rFonts w:hint="eastAsia"/>
        </w:rPr>
      </w:pPr>
      <w:r>
        <w:rPr>
          <w:rFonts w:hint="eastAsia"/>
        </w:rPr>
        <w:t>这些是现代人最喜欢的教义！</w:t>
      </w:r>
    </w:p>
    <w:p w14:paraId="7D2BB5F6">
      <w:pPr>
        <w:ind w:left="-5" w:right="2"/>
        <w:rPr>
          <w:rFonts w:hint="eastAsia"/>
        </w:rPr>
      </w:pPr>
    </w:p>
    <w:p w14:paraId="6E0B8D49">
      <w:pPr>
        <w:ind w:left="-5" w:right="2"/>
        <w:rPr>
          <w:rFonts w:hint="eastAsia"/>
        </w:rPr>
      </w:pPr>
      <w:r>
        <w:rPr>
          <w:rFonts w:hint="eastAsia"/>
        </w:rPr>
        <w:t xml:space="preserve">These be the gods which have taken the place of Diana and Mercury, and "the image which fell down from Jupiter!" </w:t>
      </w:r>
    </w:p>
    <w:p w14:paraId="60B0849D">
      <w:pPr>
        <w:ind w:left="-5" w:right="2"/>
        <w:rPr>
          <w:rFonts w:hint="eastAsia"/>
        </w:rPr>
      </w:pPr>
      <w:r>
        <w:rPr>
          <w:rFonts w:hint="eastAsia"/>
        </w:rPr>
        <w:t>这些就是取代了亚底米和墨丘利，以及“从朱庇特那里落下来的像”的神！</w:t>
      </w:r>
    </w:p>
    <w:p w14:paraId="6FB794C4">
      <w:pPr>
        <w:ind w:left="-5" w:right="2"/>
        <w:rPr>
          <w:rFonts w:hint="eastAsia"/>
        </w:rPr>
      </w:pPr>
    </w:p>
    <w:p w14:paraId="40628563">
      <w:pPr>
        <w:ind w:left="-5" w:right="2"/>
        <w:rPr>
          <w:rFonts w:hint="eastAsia"/>
        </w:rPr>
      </w:pPr>
      <w:r>
        <w:rPr>
          <w:rFonts w:hint="eastAsia"/>
        </w:rPr>
        <w:t xml:space="preserve">These be the last new deities invented by poor, weak, idolatrous man! </w:t>
      </w:r>
    </w:p>
    <w:p w14:paraId="2CE6FA86">
      <w:pPr>
        <w:ind w:left="-5" w:right="2"/>
        <w:rPr>
          <w:rFonts w:hint="eastAsia"/>
        </w:rPr>
      </w:pPr>
      <w:r>
        <w:rPr>
          <w:rFonts w:hint="eastAsia"/>
        </w:rPr>
        <w:t>这些是可怜、软弱、拜偶像的人发明出来的最新神祗！</w:t>
      </w:r>
    </w:p>
    <w:p w14:paraId="4247CEA4">
      <w:pPr>
        <w:ind w:left="-5" w:right="2"/>
        <w:rPr>
          <w:rFonts w:hint="eastAsia"/>
        </w:rPr>
      </w:pPr>
    </w:p>
    <w:p w14:paraId="34B57564">
      <w:pPr>
        <w:ind w:left="-5" w:right="2"/>
        <w:rPr>
          <w:rFonts w:hint="eastAsia"/>
        </w:rPr>
      </w:pPr>
      <w:r>
        <w:rPr>
          <w:rFonts w:hint="eastAsia"/>
        </w:rPr>
        <w:t xml:space="preserve">From all such idols let us keep ourselves with jealous care. </w:t>
      </w:r>
    </w:p>
    <w:p w14:paraId="0A3DE14D">
      <w:pPr>
        <w:ind w:left="-5" w:right="2"/>
        <w:rPr>
          <w:rFonts w:hint="eastAsia"/>
        </w:rPr>
      </w:pPr>
      <w:r>
        <w:rPr>
          <w:rFonts w:hint="eastAsia"/>
        </w:rPr>
        <w:t>让我们以嫉邪的谨慎保守自己远离所有这样的偶像。</w:t>
      </w:r>
    </w:p>
    <w:p w14:paraId="1142123F">
      <w:pPr>
        <w:ind w:left="-5" w:right="2"/>
        <w:rPr>
          <w:rFonts w:hint="eastAsia"/>
        </w:rPr>
      </w:pPr>
    </w:p>
    <w:p w14:paraId="35EE6FCE">
      <w:pPr>
        <w:ind w:left="-5" w:right="2"/>
        <w:rPr>
          <w:rFonts w:hint="eastAsia"/>
        </w:rPr>
      </w:pPr>
      <w:r>
        <w:rPr>
          <w:rFonts w:hint="eastAsia"/>
        </w:rPr>
        <w:t xml:space="preserve">Golden as their heads may be—their feet are no better than clay! They cannot stand— they must, sooner or later, break down. </w:t>
      </w:r>
    </w:p>
    <w:p w14:paraId="66890DBA">
      <w:pPr>
        <w:ind w:left="-5" w:right="2"/>
        <w:rPr>
          <w:rFonts w:hint="eastAsia"/>
        </w:rPr>
      </w:pPr>
      <w:r>
        <w:rPr>
          <w:rFonts w:hint="eastAsia"/>
        </w:rPr>
        <w:t>即使它们的头是金的——它们的脚也不过是泥！它们站立不住——它们迟早要倒塌。</w:t>
      </w:r>
    </w:p>
    <w:p w14:paraId="03AE64BA">
      <w:pPr>
        <w:ind w:left="-5" w:right="2"/>
        <w:rPr>
          <w:rFonts w:hint="eastAsia"/>
        </w:rPr>
      </w:pPr>
    </w:p>
    <w:p w14:paraId="29D1ECA2">
      <w:pPr>
        <w:ind w:left="-5" w:right="2"/>
        <w:rPr>
          <w:rFonts w:hint="eastAsia"/>
        </w:rPr>
      </w:pPr>
      <w:r>
        <w:rPr>
          <w:rFonts w:hint="eastAsia"/>
        </w:rPr>
        <w:t xml:space="preserve">Miserable indeed are the prospects of those who worship them! </w:t>
      </w:r>
    </w:p>
    <w:p w14:paraId="7BAE88EC">
      <w:pPr>
        <w:ind w:left="-5" w:right="2"/>
        <w:rPr>
          <w:rFonts w:hint="eastAsia"/>
        </w:rPr>
      </w:pPr>
      <w:r>
        <w:rPr>
          <w:rFonts w:hint="eastAsia"/>
        </w:rPr>
        <w:t>那些崇拜它们的人，前景确实悲惨！</w:t>
      </w:r>
    </w:p>
    <w:p w14:paraId="1E08402F">
      <w:pPr>
        <w:ind w:left="-5" w:right="2"/>
        <w:rPr>
          <w:rFonts w:hint="eastAsia"/>
        </w:rPr>
      </w:pPr>
    </w:p>
    <w:p w14:paraId="28531382">
      <w:pPr>
        <w:ind w:left="-5" w:right="2"/>
        <w:rPr>
          <w:rFonts w:hint="eastAsia"/>
        </w:rPr>
      </w:pPr>
      <w:r>
        <w:rPr>
          <w:rFonts w:hint="eastAsia"/>
        </w:rPr>
        <w:t xml:space="preserve">Their hope is not the hope of the Bible—it is the hope of a dead corpse. </w:t>
      </w:r>
    </w:p>
    <w:p w14:paraId="252A32A8">
      <w:pPr>
        <w:ind w:left="-5" w:right="2"/>
        <w:rPr>
          <w:rFonts w:hint="eastAsia"/>
        </w:rPr>
      </w:pPr>
      <w:r>
        <w:rPr>
          <w:rFonts w:hint="eastAsia"/>
        </w:rPr>
        <w:t>他们的盼望不是圣经的盼望——它是死尸的盼望。</w:t>
      </w:r>
    </w:p>
    <w:p w14:paraId="016D9530">
      <w:pPr>
        <w:ind w:left="-5" w:right="2"/>
        <w:rPr>
          <w:rFonts w:hint="eastAsia"/>
        </w:rPr>
      </w:pPr>
    </w:p>
    <w:p w14:paraId="789A53F4">
      <w:pPr>
        <w:ind w:left="-5" w:right="2"/>
        <w:rPr>
          <w:rFonts w:hint="eastAsia"/>
        </w:rPr>
      </w:pPr>
      <w:r>
        <w:rPr>
          <w:rFonts w:hint="eastAsia"/>
        </w:rPr>
        <w:t xml:space="preserve">Where Christ and the Spirit are their presence will be felt! </w:t>
      </w:r>
    </w:p>
    <w:p w14:paraId="57C22D56">
      <w:pPr>
        <w:ind w:left="-5" w:right="2"/>
        <w:rPr>
          <w:rFonts w:hint="eastAsia"/>
        </w:rPr>
      </w:pPr>
      <w:r>
        <w:rPr>
          <w:rFonts w:hint="eastAsia"/>
        </w:rPr>
        <w:t>基督和圣灵在哪里，哪里就会感觉到他们的同在！</w:t>
      </w:r>
    </w:p>
    <w:p w14:paraId="1617490A">
      <w:pPr>
        <w:ind w:left="-5" w:right="2"/>
        <w:rPr>
          <w:rFonts w:hint="eastAsia"/>
        </w:rPr>
      </w:pPr>
    </w:p>
    <w:p w14:paraId="1A3881D1">
      <w:pPr>
        <w:ind w:left="-5" w:right="2"/>
        <w:rPr>
          <w:rFonts w:hint="eastAsia"/>
        </w:rPr>
      </w:pPr>
      <w:r>
        <w:rPr>
          <w:rFonts w:hint="eastAsia"/>
        </w:rPr>
        <w:t xml:space="preserve">Can anyone in his senses suppose that the apostle Paul would have been content with Christians who knew nothing of inward feelings? </w:t>
      </w:r>
    </w:p>
    <w:p w14:paraId="20BD696D">
      <w:pPr>
        <w:ind w:left="-5" w:right="2"/>
        <w:rPr>
          <w:rFonts w:hint="eastAsia"/>
        </w:rPr>
      </w:pPr>
      <w:r>
        <w:rPr>
          <w:rFonts w:hint="eastAsia"/>
        </w:rPr>
        <w:t>任何神智清醒的人能认为使徒保罗会对那些对内在感觉一无所知的基督徒感到满意吗？</w:t>
      </w:r>
    </w:p>
    <w:p w14:paraId="114B1697">
      <w:pPr>
        <w:ind w:left="-5" w:right="2"/>
        <w:rPr>
          <w:rFonts w:hint="eastAsia"/>
        </w:rPr>
      </w:pPr>
    </w:p>
    <w:p w14:paraId="2989B3FF">
      <w:pPr>
        <w:ind w:left="-5" w:right="2"/>
        <w:rPr>
          <w:rFonts w:hint="eastAsia"/>
        </w:rPr>
      </w:pPr>
      <w:r>
        <w:rPr>
          <w:rFonts w:hint="eastAsia"/>
        </w:rPr>
        <w:t xml:space="preserve">Can we imagine that mighty man of God sanctioning a religion which a person might have, and yet experience nothing within? </w:t>
      </w:r>
    </w:p>
    <w:p w14:paraId="31516F2B">
      <w:pPr>
        <w:ind w:left="-5" w:right="2"/>
        <w:rPr>
          <w:rFonts w:hint="eastAsia"/>
        </w:rPr>
      </w:pPr>
      <w:r>
        <w:rPr>
          <w:rFonts w:hint="eastAsia"/>
        </w:rPr>
        <w:t>我们能想象那位上帝的大能者会认可一种人可能拥有、却内心毫无经历的宗教吗？</w:t>
      </w:r>
    </w:p>
    <w:p w14:paraId="5048DDC3">
      <w:pPr>
        <w:ind w:left="-5" w:right="2"/>
        <w:rPr>
          <w:rFonts w:hint="eastAsia"/>
        </w:rPr>
      </w:pPr>
    </w:p>
    <w:p w14:paraId="4939884F">
      <w:pPr>
        <w:ind w:left="-5" w:right="2"/>
        <w:rPr>
          <w:rFonts w:hint="eastAsia"/>
        </w:rPr>
      </w:pPr>
      <w:r>
        <w:rPr>
          <w:rFonts w:hint="eastAsia"/>
        </w:rPr>
        <w:t xml:space="preserve">Can we picture to ourselves a member of one of the Churches he founded, who was utterly unacquainted with peace, or joy, or confidence towards God, and was yet approved by the great apostle as a true believer! </w:t>
      </w:r>
    </w:p>
    <w:p w14:paraId="4B9FF3B5">
      <w:pPr>
        <w:ind w:left="-5" w:right="2"/>
        <w:rPr>
          <w:rFonts w:hint="eastAsia"/>
        </w:rPr>
      </w:pPr>
      <w:r>
        <w:rPr>
          <w:rFonts w:hint="eastAsia"/>
        </w:rPr>
        <w:t>我们能想象他所建立的教会中的一员，对平安、喜乐或对上帝的信心完全不了解，却被这位伟大的使徒认可为真正的信徒吗！</w:t>
      </w:r>
    </w:p>
    <w:p w14:paraId="631C295D">
      <w:pPr>
        <w:ind w:left="-5" w:right="2"/>
        <w:rPr>
          <w:rFonts w:hint="eastAsia"/>
        </w:rPr>
      </w:pPr>
    </w:p>
    <w:p w14:paraId="224E8114">
      <w:pPr>
        <w:ind w:left="-5" w:right="2"/>
        <w:rPr>
          <w:rFonts w:hint="eastAsia"/>
        </w:rPr>
      </w:pPr>
      <w:r>
        <w:rPr>
          <w:rFonts w:hint="eastAsia"/>
        </w:rPr>
        <w:t xml:space="preserve">Away with the idea! It will not bear reflection for a moment. </w:t>
      </w:r>
    </w:p>
    <w:p w14:paraId="2734F9EE">
      <w:pPr>
        <w:ind w:left="-5" w:right="2"/>
        <w:rPr>
          <w:rFonts w:hint="eastAsia"/>
        </w:rPr>
      </w:pPr>
      <w:r>
        <w:rPr>
          <w:rFonts w:hint="eastAsia"/>
        </w:rPr>
        <w:t>抛弃这种想法吧！它经不起片刻的思考。</w:t>
      </w:r>
    </w:p>
    <w:p w14:paraId="2062D0BD">
      <w:pPr>
        <w:ind w:left="-5" w:right="2"/>
        <w:rPr>
          <w:rFonts w:hint="eastAsia"/>
        </w:rPr>
      </w:pPr>
    </w:p>
    <w:p w14:paraId="3CA18B7B">
      <w:pPr>
        <w:ind w:left="-5" w:right="2"/>
        <w:rPr>
          <w:rFonts w:hint="eastAsia"/>
        </w:rPr>
      </w:pPr>
      <w:r>
        <w:rPr>
          <w:rFonts w:hint="eastAsia"/>
        </w:rPr>
        <w:t xml:space="preserve">The testimony of Scripture is plain and explicit. </w:t>
      </w:r>
    </w:p>
    <w:p w14:paraId="63723545">
      <w:pPr>
        <w:ind w:left="-5" w:right="2"/>
        <w:rPr>
          <w:rFonts w:hint="eastAsia"/>
        </w:rPr>
      </w:pPr>
      <w:r>
        <w:rPr>
          <w:rFonts w:hint="eastAsia"/>
        </w:rPr>
        <w:t>圣经的见证是清楚明确的。</w:t>
      </w:r>
    </w:p>
    <w:p w14:paraId="77A29641">
      <w:pPr>
        <w:ind w:left="-5" w:right="2"/>
        <w:rPr>
          <w:rFonts w:hint="eastAsia"/>
        </w:rPr>
      </w:pPr>
    </w:p>
    <w:p w14:paraId="07A8C8A1">
      <w:pPr>
        <w:ind w:left="-5" w:right="2"/>
        <w:rPr>
          <w:rFonts w:hint="eastAsia"/>
        </w:rPr>
      </w:pPr>
      <w:r>
        <w:rPr>
          <w:rFonts w:hint="eastAsia"/>
        </w:rPr>
        <w:t xml:space="preserve">Talk as people will about enthusiasm and excitement, there are such things as feelings in religion. </w:t>
      </w:r>
    </w:p>
    <w:p w14:paraId="70AD5B15">
      <w:pPr>
        <w:ind w:left="-5" w:right="2"/>
        <w:rPr>
          <w:rFonts w:hint="eastAsia"/>
        </w:rPr>
      </w:pPr>
      <w:r>
        <w:rPr>
          <w:rFonts w:hint="eastAsia"/>
        </w:rPr>
        <w:t>不管人们怎么谈论狂热和兴奋，宗教中确实存在感觉这回事。</w:t>
      </w:r>
    </w:p>
    <w:p w14:paraId="545D7C36">
      <w:pPr>
        <w:ind w:left="-5" w:right="2"/>
        <w:rPr>
          <w:rFonts w:hint="eastAsia"/>
        </w:rPr>
      </w:pPr>
    </w:p>
    <w:p w14:paraId="4525526B">
      <w:pPr>
        <w:ind w:left="-5" w:right="2"/>
        <w:rPr>
          <w:rFonts w:hint="eastAsia"/>
        </w:rPr>
      </w:pPr>
      <w:r>
        <w:rPr>
          <w:rFonts w:hint="eastAsia"/>
        </w:rPr>
        <w:t xml:space="preserve">The Christian who knows nothing of them is not yet converted, and has everything to learn. </w:t>
      </w:r>
    </w:p>
    <w:p w14:paraId="67AC5AB6">
      <w:pPr>
        <w:ind w:left="-5" w:right="2"/>
        <w:rPr>
          <w:rFonts w:hint="eastAsia"/>
        </w:rPr>
      </w:pPr>
      <w:r>
        <w:rPr>
          <w:rFonts w:hint="eastAsia"/>
        </w:rPr>
        <w:t>对此一无所知的基督徒还没有归正，还有很多东西要学。</w:t>
      </w:r>
    </w:p>
    <w:p w14:paraId="5270A313">
      <w:pPr>
        <w:ind w:left="-5" w:right="2"/>
        <w:rPr>
          <w:rFonts w:hint="eastAsia"/>
        </w:rPr>
      </w:pPr>
    </w:p>
    <w:p w14:paraId="7A507C2B">
      <w:pPr>
        <w:ind w:left="-5" w:right="2"/>
        <w:rPr>
          <w:rFonts w:hint="eastAsia"/>
        </w:rPr>
      </w:pPr>
      <w:r>
        <w:rPr>
          <w:rFonts w:hint="eastAsia"/>
        </w:rPr>
        <w:t xml:space="preserve">The cold marble of a Grecian statue may well be unimpassioned. </w:t>
      </w:r>
    </w:p>
    <w:p w14:paraId="1B494AEC">
      <w:pPr>
        <w:ind w:left="-5" w:right="2"/>
        <w:rPr>
          <w:rFonts w:hint="eastAsia"/>
        </w:rPr>
      </w:pPr>
      <w:r>
        <w:rPr>
          <w:rFonts w:hint="eastAsia"/>
        </w:rPr>
        <w:t>希腊雕像冰冷的大理石确实可能没有激情。</w:t>
      </w:r>
    </w:p>
    <w:p w14:paraId="51526BA8">
      <w:pPr>
        <w:ind w:left="-5" w:right="2"/>
        <w:rPr>
          <w:rFonts w:hint="eastAsia"/>
        </w:rPr>
      </w:pPr>
    </w:p>
    <w:p w14:paraId="7CEE6BC1">
      <w:pPr>
        <w:ind w:left="-5" w:right="2"/>
        <w:rPr>
          <w:rFonts w:hint="eastAsia"/>
        </w:rPr>
      </w:pPr>
      <w:r>
        <w:rPr>
          <w:rFonts w:hint="eastAsia"/>
        </w:rPr>
        <w:t xml:space="preserve">The dried mummy from Egypt may well look stiff and still. </w:t>
      </w:r>
    </w:p>
    <w:p w14:paraId="72900458">
      <w:pPr>
        <w:ind w:left="-5" w:right="2"/>
        <w:rPr>
          <w:rFonts w:hint="eastAsia"/>
        </w:rPr>
      </w:pPr>
      <w:r>
        <w:rPr>
          <w:rFonts w:hint="eastAsia"/>
        </w:rPr>
        <w:t>埃及干枯的木乃伊确实可能看起来僵硬静止。</w:t>
      </w:r>
    </w:p>
    <w:p w14:paraId="7BE7C328">
      <w:pPr>
        <w:ind w:left="-5" w:right="2"/>
        <w:rPr>
          <w:rFonts w:hint="eastAsia"/>
        </w:rPr>
      </w:pPr>
    </w:p>
    <w:p w14:paraId="4D332AEF">
      <w:pPr>
        <w:ind w:left="-5" w:right="2"/>
        <w:rPr>
          <w:rFonts w:hint="eastAsia"/>
        </w:rPr>
      </w:pPr>
      <w:r>
        <w:rPr>
          <w:rFonts w:hint="eastAsia"/>
        </w:rPr>
        <w:t xml:space="preserve">The stuffed beast in a museum may well be motionless and cold. </w:t>
      </w:r>
    </w:p>
    <w:p w14:paraId="7F9EA154">
      <w:pPr>
        <w:ind w:left="-5" w:right="2"/>
        <w:rPr>
          <w:rFonts w:hint="eastAsia"/>
        </w:rPr>
      </w:pPr>
      <w:r>
        <w:rPr>
          <w:rFonts w:hint="eastAsia"/>
        </w:rPr>
        <w:t>博物馆里的填充兽标本确实可能一动不动且冰冷。</w:t>
      </w:r>
    </w:p>
    <w:p w14:paraId="5BDF4AE4">
      <w:pPr>
        <w:ind w:left="-5" w:right="2"/>
        <w:rPr>
          <w:rFonts w:hint="eastAsia"/>
        </w:rPr>
      </w:pPr>
    </w:p>
    <w:p w14:paraId="76CB0D5B">
      <w:pPr>
        <w:ind w:left="-5" w:right="2"/>
        <w:rPr>
          <w:rFonts w:hint="eastAsia"/>
        </w:rPr>
      </w:pPr>
      <w:r>
        <w:rPr>
          <w:rFonts w:hint="eastAsia"/>
        </w:rPr>
        <w:t xml:space="preserve">They are all lifeless things. </w:t>
      </w:r>
    </w:p>
    <w:p w14:paraId="32E820A1">
      <w:pPr>
        <w:ind w:left="-5" w:right="2"/>
        <w:rPr>
          <w:rFonts w:hint="eastAsia"/>
        </w:rPr>
      </w:pPr>
      <w:r>
        <w:rPr>
          <w:rFonts w:hint="eastAsia"/>
        </w:rPr>
        <w:t>它们都是没有生命的东西。</w:t>
      </w:r>
    </w:p>
    <w:p w14:paraId="086E3538">
      <w:pPr>
        <w:ind w:left="-5" w:right="2"/>
        <w:rPr>
          <w:rFonts w:hint="eastAsia"/>
        </w:rPr>
      </w:pPr>
    </w:p>
    <w:p w14:paraId="118887F9">
      <w:pPr>
        <w:ind w:left="-5" w:right="2"/>
        <w:rPr>
          <w:rFonts w:hint="eastAsia"/>
        </w:rPr>
      </w:pPr>
      <w:r>
        <w:rPr>
          <w:rFonts w:hint="eastAsia"/>
        </w:rPr>
        <w:t xml:space="preserve">But where there is life there will always be some feeling. The "good hope" is a hope that can be felt. </w:t>
      </w:r>
    </w:p>
    <w:p w14:paraId="5B2AFCAA">
      <w:pPr>
        <w:ind w:left="-5" w:right="2"/>
        <w:rPr>
          <w:rFonts w:hint="eastAsia"/>
        </w:rPr>
      </w:pPr>
      <w:r>
        <w:rPr>
          <w:rFonts w:hint="eastAsia"/>
        </w:rPr>
        <w:t>但哪里有生命，哪里总会有感觉。“美好盼望”是一种能感觉到的盼望。</w:t>
      </w:r>
    </w:p>
    <w:p w14:paraId="5F10F37E">
      <w:pPr>
        <w:ind w:left="-5" w:right="2"/>
        <w:rPr>
          <w:rFonts w:hint="eastAsia"/>
        </w:rPr>
      </w:pPr>
    </w:p>
    <w:p w14:paraId="4F623E51">
      <w:pPr>
        <w:ind w:left="-5" w:right="2"/>
        <w:rPr>
          <w:rFonts w:hint="eastAsia"/>
        </w:rPr>
      </w:pPr>
      <w:r>
        <w:rPr>
          <w:rFonts w:hint="eastAsia"/>
        </w:rPr>
        <w:t xml:space="preserve">V. In the last place, a good hope is a hope that is manifested outwardly in the life. </w:t>
      </w:r>
    </w:p>
    <w:p w14:paraId="66B96B67">
      <w:pPr>
        <w:ind w:left="-5" w:right="2"/>
        <w:rPr>
          <w:rFonts w:hint="eastAsia"/>
        </w:rPr>
      </w:pPr>
      <w:r>
        <w:rPr>
          <w:rFonts w:hint="eastAsia"/>
        </w:rPr>
        <w:t>V. 最后，美好的盼望是一种在外在生活中显明出来的盼望。</w:t>
      </w:r>
    </w:p>
    <w:p w14:paraId="4ECBA178">
      <w:pPr>
        <w:ind w:left="-5" w:right="2"/>
        <w:rPr>
          <w:rFonts w:hint="eastAsia"/>
        </w:rPr>
      </w:pPr>
    </w:p>
    <w:p w14:paraId="65A79FE2">
      <w:pPr>
        <w:ind w:left="-5" w:right="2"/>
        <w:rPr>
          <w:rFonts w:hint="eastAsia"/>
        </w:rPr>
      </w:pPr>
      <w:r>
        <w:rPr>
          <w:rFonts w:hint="eastAsia"/>
        </w:rPr>
        <w:t xml:space="preserve">Once more, what says the Scripture? "Everyone who has this hope in Him purifies himself, even as He is pure." (1 John 3:3.) </w:t>
      </w:r>
    </w:p>
    <w:p w14:paraId="7208A1D2">
      <w:pPr>
        <w:ind w:left="-5" w:right="2"/>
        <w:rPr>
          <w:rFonts w:hint="eastAsia"/>
        </w:rPr>
      </w:pPr>
      <w:r>
        <w:rPr>
          <w:rFonts w:hint="eastAsia"/>
        </w:rPr>
        <w:t>再一次，圣经怎么说？“凡向**祂**有这指望的，就洁净自己，像**祂**洁净一样。”（约翰一书 3:3）</w:t>
      </w:r>
    </w:p>
    <w:p w14:paraId="554D2E86">
      <w:pPr>
        <w:ind w:left="-5" w:right="2"/>
        <w:rPr>
          <w:rFonts w:hint="eastAsia"/>
        </w:rPr>
      </w:pPr>
    </w:p>
    <w:p w14:paraId="66C29BD0">
      <w:pPr>
        <w:ind w:left="-5" w:right="2"/>
        <w:rPr>
          <w:rFonts w:hint="eastAsia"/>
        </w:rPr>
      </w:pPr>
      <w:r>
        <w:rPr>
          <w:rFonts w:hint="eastAsia"/>
        </w:rPr>
        <w:t xml:space="preserve">The man who has a good hope will show it in all his ways. </w:t>
      </w:r>
    </w:p>
    <w:p w14:paraId="40CAA422">
      <w:pPr>
        <w:ind w:left="-5" w:right="2"/>
        <w:rPr>
          <w:rFonts w:hint="eastAsia"/>
        </w:rPr>
      </w:pPr>
      <w:r>
        <w:rPr>
          <w:rFonts w:hint="eastAsia"/>
        </w:rPr>
        <w:t>拥有美好盼望的人会在他一切所行的事上表明出来。</w:t>
      </w:r>
    </w:p>
    <w:p w14:paraId="76F399CE">
      <w:pPr>
        <w:ind w:left="-5" w:right="2"/>
        <w:rPr>
          <w:rFonts w:hint="eastAsia"/>
        </w:rPr>
      </w:pPr>
    </w:p>
    <w:p w14:paraId="24DAFDB6">
      <w:pPr>
        <w:ind w:left="-5" w:right="2"/>
        <w:rPr>
          <w:rFonts w:hint="eastAsia"/>
        </w:rPr>
      </w:pPr>
      <w:r>
        <w:rPr>
          <w:rFonts w:hint="eastAsia"/>
        </w:rPr>
        <w:t xml:space="preserve">It will influence his life, his character, and his daily conduct; it will make him strive to be a holy, godly, conscientious, spiritual man. </w:t>
      </w:r>
    </w:p>
    <w:p w14:paraId="6CD0D00B">
      <w:pPr>
        <w:ind w:left="-5" w:right="2"/>
        <w:rPr>
          <w:rFonts w:hint="eastAsia"/>
        </w:rPr>
      </w:pPr>
      <w:r>
        <w:rPr>
          <w:rFonts w:hint="eastAsia"/>
        </w:rPr>
        <w:t>这盼望会影响他的生活、他的品格和他的日常行为；它会使他努力成为一个圣洁、敬虔、凭良心行事、属灵的人。</w:t>
      </w:r>
    </w:p>
    <w:p w14:paraId="10FE08E7">
      <w:pPr>
        <w:ind w:left="-5" w:right="2"/>
        <w:rPr>
          <w:rFonts w:hint="eastAsia"/>
        </w:rPr>
      </w:pPr>
    </w:p>
    <w:p w14:paraId="38AA41D2">
      <w:pPr>
        <w:ind w:left="-5" w:right="2"/>
        <w:rPr>
          <w:rFonts w:hint="eastAsia"/>
        </w:rPr>
      </w:pPr>
      <w:r>
        <w:rPr>
          <w:rFonts w:hint="eastAsia"/>
        </w:rPr>
        <w:t xml:space="preserve">He will feel under a constant obligation to serve and please Him from whom his hope comes. </w:t>
      </w:r>
    </w:p>
    <w:p w14:paraId="36E1FA0D">
      <w:pPr>
        <w:ind w:left="-5" w:right="2"/>
        <w:rPr>
          <w:rFonts w:hint="eastAsia"/>
        </w:rPr>
      </w:pPr>
      <w:r>
        <w:rPr>
          <w:rFonts w:hint="eastAsia"/>
        </w:rPr>
        <w:t>他会感到有恒久的义务去事奉和取悦那位赐给他盼望的**祂**。</w:t>
      </w:r>
    </w:p>
    <w:p w14:paraId="16E401FE">
      <w:pPr>
        <w:ind w:left="-5" w:right="2"/>
        <w:rPr>
          <w:rFonts w:hint="eastAsia"/>
        </w:rPr>
      </w:pPr>
    </w:p>
    <w:p w14:paraId="7C5D265C">
      <w:pPr>
        <w:ind w:left="-5" w:right="2"/>
        <w:rPr>
          <w:rFonts w:hint="eastAsia"/>
        </w:rPr>
      </w:pPr>
      <w:r>
        <w:rPr>
          <w:rFonts w:hint="eastAsia"/>
        </w:rPr>
        <w:t xml:space="preserve">He will say to himself, "What shall I render to the Lord for all His benefits to me?" </w:t>
      </w:r>
    </w:p>
    <w:p w14:paraId="4CE66BE4">
      <w:pPr>
        <w:ind w:left="-5" w:right="2"/>
        <w:rPr>
          <w:rFonts w:hint="eastAsia"/>
        </w:rPr>
      </w:pPr>
      <w:r>
        <w:rPr>
          <w:rFonts w:hint="eastAsia"/>
        </w:rPr>
        <w:t>他对自已说：“我拿什么报答耶和华向我所赐的一切厚恩？”</w:t>
      </w:r>
    </w:p>
    <w:p w14:paraId="74B3E7D3">
      <w:pPr>
        <w:ind w:left="-5" w:right="2"/>
        <w:rPr>
          <w:rFonts w:hint="eastAsia"/>
        </w:rPr>
      </w:pPr>
    </w:p>
    <w:p w14:paraId="555C9D38">
      <w:pPr>
        <w:ind w:left="-5" w:right="2"/>
        <w:rPr>
          <w:rFonts w:hint="eastAsia"/>
        </w:rPr>
      </w:pPr>
      <w:r>
        <w:rPr>
          <w:rFonts w:hint="eastAsia"/>
        </w:rPr>
        <w:t xml:space="preserve">He will feel, "I am bought with a price—let me glorify God with body and spirit, which are His." </w:t>
      </w:r>
    </w:p>
    <w:p w14:paraId="47DDC605">
      <w:pPr>
        <w:ind w:left="-5" w:right="2"/>
        <w:rPr>
          <w:rFonts w:hint="eastAsia"/>
        </w:rPr>
      </w:pPr>
      <w:r>
        <w:rPr>
          <w:rFonts w:hint="eastAsia"/>
        </w:rPr>
        <w:t>他会觉得，“我是重价买来的——让我在身子上和心灵上荣耀上帝，这都是**祂**的。”</w:t>
      </w:r>
    </w:p>
    <w:p w14:paraId="4494C642">
      <w:pPr>
        <w:ind w:left="-5" w:right="2"/>
        <w:rPr>
          <w:rFonts w:hint="eastAsia"/>
        </w:rPr>
      </w:pPr>
    </w:p>
    <w:p w14:paraId="4D95076B">
      <w:pPr>
        <w:ind w:left="-5" w:right="2"/>
        <w:rPr>
          <w:rFonts w:hint="eastAsia"/>
        </w:rPr>
      </w:pPr>
      <w:r>
        <w:rPr>
          <w:rFonts w:hint="eastAsia"/>
        </w:rPr>
        <w:t xml:space="preserve">"Let me show forth the praises of Him who has called me out of darkness into His marvelous light." </w:t>
      </w:r>
    </w:p>
    <w:p w14:paraId="0D57ACD7">
      <w:pPr>
        <w:ind w:left="-5" w:right="2"/>
        <w:rPr>
          <w:rFonts w:hint="eastAsia"/>
        </w:rPr>
      </w:pPr>
      <w:r>
        <w:rPr>
          <w:rFonts w:hint="eastAsia"/>
        </w:rPr>
        <w:t>“让我宣扬那召我出黑暗入**祂**奇妙光明者的美德。”</w:t>
      </w:r>
    </w:p>
    <w:p w14:paraId="34248ED7">
      <w:pPr>
        <w:ind w:left="-5" w:right="2"/>
        <w:rPr>
          <w:rFonts w:hint="eastAsia"/>
        </w:rPr>
      </w:pPr>
    </w:p>
    <w:p w14:paraId="7ED51EEF">
      <w:pPr>
        <w:ind w:left="-5" w:right="2"/>
        <w:rPr>
          <w:rFonts w:hint="eastAsia"/>
        </w:rPr>
      </w:pPr>
      <w:r>
        <w:rPr>
          <w:rFonts w:hint="eastAsia"/>
        </w:rPr>
        <w:t xml:space="preserve">Let me prove that I am Christ's friend, "by keeping His commandments." (Psalm 116:12; 1 Cor 6:20; 1 Peter 2:9; John 15:14.) </w:t>
      </w:r>
    </w:p>
    <w:p w14:paraId="4FFE49D8">
      <w:pPr>
        <w:ind w:left="-5" w:right="2"/>
        <w:rPr>
          <w:rFonts w:hint="eastAsia"/>
        </w:rPr>
      </w:pPr>
      <w:r>
        <w:rPr>
          <w:rFonts w:hint="eastAsia"/>
        </w:rPr>
        <w:t>让我证明我是基督的朋友，“藉着遵守**祂**的诫命”。（诗篇 116:12；哥林多前书 6:20；彼得前书 2:9；约翰福音 15:14）</w:t>
      </w:r>
    </w:p>
    <w:p w14:paraId="60BF6689">
      <w:pPr>
        <w:ind w:left="-5" w:right="2"/>
        <w:rPr>
          <w:rFonts w:hint="eastAsia"/>
        </w:rPr>
      </w:pPr>
    </w:p>
    <w:p w14:paraId="7E3B80AC">
      <w:pPr>
        <w:ind w:left="-5" w:right="2"/>
        <w:rPr>
          <w:rFonts w:hint="eastAsia"/>
        </w:rPr>
      </w:pPr>
      <w:r>
        <w:rPr>
          <w:rFonts w:hint="eastAsia"/>
        </w:rPr>
        <w:t xml:space="preserve">This is a point which has been of infinite importance in every age of the Church. </w:t>
      </w:r>
    </w:p>
    <w:p w14:paraId="78DDC61C">
      <w:pPr>
        <w:ind w:left="-5" w:right="2"/>
        <w:rPr>
          <w:rFonts w:hint="eastAsia"/>
        </w:rPr>
      </w:pPr>
      <w:r>
        <w:rPr>
          <w:rFonts w:hint="eastAsia"/>
        </w:rPr>
        <w:t>这在教会的每个时代都是极其重要的一点。</w:t>
      </w:r>
    </w:p>
    <w:p w14:paraId="13AA4ACF">
      <w:pPr>
        <w:ind w:left="-5" w:right="2"/>
        <w:rPr>
          <w:rFonts w:hint="eastAsia"/>
        </w:rPr>
      </w:pPr>
    </w:p>
    <w:p w14:paraId="153AA7CB">
      <w:pPr>
        <w:ind w:left="-5" w:right="2"/>
        <w:rPr>
          <w:rFonts w:hint="eastAsia"/>
        </w:rPr>
      </w:pPr>
      <w:r>
        <w:rPr>
          <w:rFonts w:hint="eastAsia"/>
        </w:rPr>
        <w:t xml:space="preserve">It is a truth which is always assailed by Satan, and needs guarding with jealous care. </w:t>
      </w:r>
    </w:p>
    <w:p w14:paraId="04E81F92">
      <w:pPr>
        <w:ind w:left="-5" w:right="2"/>
        <w:rPr>
          <w:rFonts w:hint="eastAsia"/>
        </w:rPr>
      </w:pPr>
      <w:r>
        <w:rPr>
          <w:rFonts w:hint="eastAsia"/>
        </w:rPr>
        <w:t>这是一个总是受到撒但攻击的真理，需要以嫉邪的谨慎来守护。</w:t>
      </w:r>
    </w:p>
    <w:p w14:paraId="4340AF6C">
      <w:pPr>
        <w:ind w:left="-5" w:right="2"/>
        <w:rPr>
          <w:rFonts w:hint="eastAsia"/>
        </w:rPr>
      </w:pPr>
    </w:p>
    <w:p w14:paraId="645CF0B8">
      <w:pPr>
        <w:ind w:left="-5" w:right="2"/>
        <w:rPr>
          <w:rFonts w:hint="eastAsia"/>
        </w:rPr>
      </w:pPr>
      <w:r>
        <w:rPr>
          <w:rFonts w:hint="eastAsia"/>
        </w:rPr>
        <w:t xml:space="preserve">Let us grasp it firmly, and make it a settled principle in our religion. </w:t>
      </w:r>
    </w:p>
    <w:p w14:paraId="0B660EEC">
      <w:pPr>
        <w:ind w:left="-5" w:right="2"/>
        <w:rPr>
          <w:rFonts w:hint="eastAsia"/>
        </w:rPr>
      </w:pPr>
      <w:r>
        <w:rPr>
          <w:rFonts w:hint="eastAsia"/>
        </w:rPr>
        <w:t>让我们紧紧抓住它，使它成为我们信仰中既定的原则。</w:t>
      </w:r>
    </w:p>
    <w:p w14:paraId="541D70B7">
      <w:pPr>
        <w:ind w:left="-5" w:right="2"/>
        <w:rPr>
          <w:rFonts w:hint="eastAsia"/>
        </w:rPr>
      </w:pPr>
    </w:p>
    <w:p w14:paraId="51DF9C74">
      <w:pPr>
        <w:ind w:left="-5" w:right="2"/>
        <w:rPr>
          <w:rFonts w:hint="eastAsia"/>
        </w:rPr>
      </w:pPr>
      <w:r>
        <w:rPr>
          <w:rFonts w:hint="eastAsia"/>
        </w:rPr>
        <w:t xml:space="preserve">If there is light in a house it will shine through the windows—if there is any real hope in a man's soul it will be seen in his ways. </w:t>
      </w:r>
    </w:p>
    <w:p w14:paraId="383DAD6A">
      <w:pPr>
        <w:ind w:left="-5" w:right="2"/>
        <w:rPr>
          <w:rFonts w:hint="eastAsia"/>
        </w:rPr>
      </w:pPr>
      <w:r>
        <w:rPr>
          <w:rFonts w:hint="eastAsia"/>
        </w:rPr>
        <w:t>如果房子里有光，它就会透过窗户照出来——如果一个人灵魂里有任何真正的盼望，它就会在他的行为中被看见。</w:t>
      </w:r>
    </w:p>
    <w:p w14:paraId="1EC955AD">
      <w:pPr>
        <w:ind w:left="-5" w:right="2"/>
        <w:rPr>
          <w:rFonts w:hint="eastAsia"/>
        </w:rPr>
      </w:pPr>
    </w:p>
    <w:p w14:paraId="655D5738">
      <w:pPr>
        <w:ind w:left="-5" w:right="2"/>
        <w:rPr>
          <w:rFonts w:hint="eastAsia"/>
        </w:rPr>
      </w:pPr>
      <w:r>
        <w:rPr>
          <w:rFonts w:hint="eastAsia"/>
        </w:rPr>
        <w:t xml:space="preserve">Show me your hope in your life and daily behavior. </w:t>
      </w:r>
    </w:p>
    <w:p w14:paraId="7F7CDF25">
      <w:pPr>
        <w:ind w:left="-5" w:right="2"/>
        <w:rPr>
          <w:rFonts w:hint="eastAsia"/>
        </w:rPr>
      </w:pPr>
      <w:r>
        <w:rPr>
          <w:rFonts w:hint="eastAsia"/>
        </w:rPr>
        <w:t>在你的生活和日常行为中把你的盼望指给我看。</w:t>
      </w:r>
    </w:p>
    <w:p w14:paraId="28553409">
      <w:pPr>
        <w:ind w:left="-5" w:right="2"/>
        <w:rPr>
          <w:rFonts w:hint="eastAsia"/>
        </w:rPr>
      </w:pPr>
    </w:p>
    <w:p w14:paraId="399B67F5">
      <w:pPr>
        <w:ind w:left="-5" w:right="2"/>
        <w:rPr>
          <w:rFonts w:hint="eastAsia"/>
        </w:rPr>
      </w:pPr>
      <w:r>
        <w:rPr>
          <w:rFonts w:hint="eastAsia"/>
        </w:rPr>
        <w:t xml:space="preserve">Where is it? Wherein does it appear? </w:t>
      </w:r>
    </w:p>
    <w:p w14:paraId="4E067C1B">
      <w:pPr>
        <w:ind w:left="-5" w:right="2"/>
        <w:rPr>
          <w:rFonts w:hint="eastAsia"/>
        </w:rPr>
      </w:pPr>
      <w:r>
        <w:rPr>
          <w:rFonts w:hint="eastAsia"/>
        </w:rPr>
        <w:t>它在哪里？它表现在哪里？</w:t>
      </w:r>
    </w:p>
    <w:p w14:paraId="74EE0B9C">
      <w:pPr>
        <w:ind w:left="-5" w:right="2"/>
        <w:rPr>
          <w:rFonts w:hint="eastAsia"/>
        </w:rPr>
      </w:pPr>
    </w:p>
    <w:p w14:paraId="559A8069">
      <w:pPr>
        <w:ind w:left="-5" w:right="2"/>
        <w:rPr>
          <w:rFonts w:hint="eastAsia"/>
        </w:rPr>
      </w:pPr>
      <w:r>
        <w:rPr>
          <w:rFonts w:hint="eastAsia"/>
        </w:rPr>
        <w:t xml:space="preserve">If you cannot show it, you may be sure it is nothing better than a delusion and a snare. </w:t>
      </w:r>
    </w:p>
    <w:p w14:paraId="4C91515A">
      <w:pPr>
        <w:ind w:left="-5" w:right="2"/>
        <w:rPr>
          <w:rFonts w:hint="eastAsia"/>
        </w:rPr>
      </w:pPr>
      <w:r>
        <w:rPr>
          <w:rFonts w:hint="eastAsia"/>
        </w:rPr>
        <w:t>如果你指不出来，你可以肯定它只不过是妄想和陷阱。</w:t>
      </w:r>
    </w:p>
    <w:p w14:paraId="2B48FE53">
      <w:pPr>
        <w:ind w:left="-5" w:right="2"/>
        <w:rPr>
          <w:rFonts w:hint="eastAsia"/>
        </w:rPr>
      </w:pPr>
    </w:p>
    <w:p w14:paraId="013CBD4E">
      <w:pPr>
        <w:ind w:left="-5" w:right="2"/>
        <w:rPr>
          <w:rFonts w:hint="eastAsia"/>
        </w:rPr>
      </w:pPr>
      <w:r>
        <w:rPr>
          <w:rFonts w:hint="eastAsia"/>
        </w:rPr>
        <w:t xml:space="preserve">The times demand a very distinct testimony from all ministers on this subject. </w:t>
      </w:r>
    </w:p>
    <w:p w14:paraId="2E9C0394">
      <w:pPr>
        <w:ind w:left="-5" w:right="2"/>
        <w:rPr>
          <w:rFonts w:hint="eastAsia"/>
        </w:rPr>
      </w:pPr>
      <w:r>
        <w:rPr>
          <w:rFonts w:hint="eastAsia"/>
        </w:rPr>
        <w:t>时代要求所有牧师在这个主题上做出非常鲜明的见证。</w:t>
      </w:r>
    </w:p>
    <w:p w14:paraId="1F911066">
      <w:pPr>
        <w:ind w:left="-5" w:right="2"/>
        <w:rPr>
          <w:rFonts w:hint="eastAsia"/>
        </w:rPr>
      </w:pPr>
    </w:p>
    <w:p w14:paraId="635E4B21">
      <w:pPr>
        <w:ind w:left="-5" w:right="2"/>
        <w:rPr>
          <w:rFonts w:hint="eastAsia"/>
        </w:rPr>
      </w:pPr>
      <w:r>
        <w:rPr>
          <w:rFonts w:hint="eastAsia"/>
        </w:rPr>
        <w:t xml:space="preserve">The truth on this point requires very plain speaking. </w:t>
      </w:r>
    </w:p>
    <w:p w14:paraId="0B3F5CB4">
      <w:pPr>
        <w:ind w:left="-5" w:right="2"/>
        <w:rPr>
          <w:rFonts w:hint="eastAsia"/>
        </w:rPr>
      </w:pPr>
      <w:r>
        <w:rPr>
          <w:rFonts w:hint="eastAsia"/>
        </w:rPr>
        <w:t>关于这一点的真理需要非常直白地讲出来。</w:t>
      </w:r>
    </w:p>
    <w:p w14:paraId="776A5CBF">
      <w:pPr>
        <w:ind w:left="-5" w:right="2"/>
        <w:rPr>
          <w:rFonts w:hint="eastAsia"/>
        </w:rPr>
      </w:pPr>
    </w:p>
    <w:p w14:paraId="5B701F3F">
      <w:pPr>
        <w:ind w:left="-5" w:right="2"/>
        <w:rPr>
          <w:rFonts w:hint="eastAsia"/>
        </w:rPr>
      </w:pPr>
      <w:r>
        <w:rPr>
          <w:rFonts w:hint="eastAsia"/>
        </w:rPr>
        <w:t xml:space="preserve">Let us settle it in our minds deeply, and beware of letting it go. </w:t>
      </w:r>
    </w:p>
    <w:p w14:paraId="378EA562">
      <w:pPr>
        <w:ind w:left="-5" w:right="2"/>
        <w:rPr>
          <w:rFonts w:hint="eastAsia"/>
        </w:rPr>
      </w:pPr>
      <w:r>
        <w:rPr>
          <w:rFonts w:hint="eastAsia"/>
        </w:rPr>
        <w:t>让我们把它深深地定在心里，谨防让它溜走。</w:t>
      </w:r>
    </w:p>
    <w:p w14:paraId="39F18570">
      <w:pPr>
        <w:ind w:left="-5" w:right="2"/>
        <w:rPr>
          <w:rFonts w:hint="eastAsia"/>
        </w:rPr>
      </w:pPr>
    </w:p>
    <w:p w14:paraId="45B00250">
      <w:pPr>
        <w:ind w:left="-5" w:right="2"/>
        <w:rPr>
          <w:rFonts w:hint="eastAsia"/>
        </w:rPr>
      </w:pPr>
      <w:r>
        <w:rPr>
          <w:rFonts w:hint="eastAsia"/>
        </w:rPr>
        <w:t xml:space="preserve">Let no man deceive us with vain words. </w:t>
      </w:r>
    </w:p>
    <w:p w14:paraId="05CB1072">
      <w:pPr>
        <w:ind w:left="-5" w:right="2"/>
        <w:rPr>
          <w:rFonts w:hint="eastAsia"/>
        </w:rPr>
      </w:pPr>
      <w:r>
        <w:rPr>
          <w:rFonts w:hint="eastAsia"/>
        </w:rPr>
        <w:t>不要被人用虚浮的话欺哄。</w:t>
      </w:r>
    </w:p>
    <w:p w14:paraId="46E22561">
      <w:pPr>
        <w:ind w:left="-5" w:right="2"/>
        <w:rPr>
          <w:rFonts w:hint="eastAsia"/>
        </w:rPr>
      </w:pPr>
    </w:p>
    <w:p w14:paraId="22E0840D">
      <w:pPr>
        <w:ind w:left="-5" w:right="2"/>
        <w:rPr>
          <w:rFonts w:hint="eastAsia"/>
        </w:rPr>
      </w:pPr>
      <w:r>
        <w:rPr>
          <w:rFonts w:hint="eastAsia"/>
        </w:rPr>
        <w:t xml:space="preserve">"He that does righteousness is righteous." "He that says he abides in Him, ought himself also so to walk, even as He walked." (1 John 2:6; 3:7.) </w:t>
      </w:r>
    </w:p>
    <w:p w14:paraId="4A0109CD">
      <w:pPr>
        <w:ind w:left="-5" w:right="2"/>
        <w:rPr>
          <w:rFonts w:hint="eastAsia"/>
        </w:rPr>
      </w:pPr>
      <w:r>
        <w:rPr>
          <w:rFonts w:hint="eastAsia"/>
        </w:rPr>
        <w:t>“行义的才是义人。”“人若说他住在**祂**里面，就该自己照**祂**所行的去行。”（约翰一书 2:6；3:7）</w:t>
      </w:r>
    </w:p>
    <w:p w14:paraId="4000F066">
      <w:pPr>
        <w:ind w:left="-5" w:right="2"/>
        <w:rPr>
          <w:rFonts w:hint="eastAsia"/>
        </w:rPr>
      </w:pPr>
    </w:p>
    <w:p w14:paraId="0892F87E">
      <w:pPr>
        <w:ind w:left="-5" w:right="2"/>
        <w:rPr>
          <w:rFonts w:hint="eastAsia"/>
        </w:rPr>
      </w:pPr>
      <w:r>
        <w:rPr>
          <w:rFonts w:hint="eastAsia"/>
        </w:rPr>
        <w:t xml:space="preserve">The hope that does not make a man honest, honorable, truthful, sober, diligent, unselfish, loving, meek, kind, and faithful in all the relations of life, is not from God. </w:t>
      </w:r>
    </w:p>
    <w:p w14:paraId="5DB99325">
      <w:pPr>
        <w:ind w:left="-5" w:right="2"/>
        <w:rPr>
          <w:rFonts w:hint="eastAsia"/>
        </w:rPr>
      </w:pPr>
      <w:r>
        <w:rPr>
          <w:rFonts w:hint="eastAsia"/>
        </w:rPr>
        <w:t>那个不能使人在生活中所有关系上都诚实、可敬、真实、节制、勤奋、无私、有爱心、温柔、善良和忠信的盼望，不是出于上帝的。</w:t>
      </w:r>
    </w:p>
    <w:p w14:paraId="2CECB74D">
      <w:pPr>
        <w:ind w:left="-5" w:right="2"/>
        <w:rPr>
          <w:rFonts w:hint="eastAsia"/>
        </w:rPr>
      </w:pPr>
    </w:p>
    <w:p w14:paraId="1926ECDA">
      <w:pPr>
        <w:ind w:left="-5" w:right="2"/>
        <w:rPr>
          <w:rFonts w:hint="eastAsia"/>
        </w:rPr>
      </w:pPr>
      <w:r>
        <w:rPr>
          <w:rFonts w:hint="eastAsia"/>
        </w:rPr>
        <w:t xml:space="preserve">It is only "the talk of the lips which tends to poverty." </w:t>
      </w:r>
    </w:p>
    <w:p w14:paraId="42905B13">
      <w:pPr>
        <w:ind w:left="-5" w:right="2"/>
        <w:rPr>
          <w:rFonts w:hint="eastAsia"/>
        </w:rPr>
      </w:pPr>
      <w:r>
        <w:rPr>
          <w:rFonts w:hint="eastAsia"/>
        </w:rPr>
        <w:t>那只是“嘴上多言，致人贫乏”。</w:t>
      </w:r>
    </w:p>
    <w:p w14:paraId="60DF867B">
      <w:pPr>
        <w:ind w:left="-5" w:right="2"/>
        <w:rPr>
          <w:rFonts w:hint="eastAsia"/>
        </w:rPr>
      </w:pPr>
    </w:p>
    <w:p w14:paraId="26D63E11">
      <w:pPr>
        <w:ind w:left="-5" w:right="2"/>
        <w:rPr>
          <w:rFonts w:hint="eastAsia"/>
        </w:rPr>
      </w:pPr>
      <w:r>
        <w:rPr>
          <w:rFonts w:hint="eastAsia"/>
        </w:rPr>
        <w:t xml:space="preserve">"He that boasts himself of a false gift, is like clouds and wind without rain." (Prov. 14:23; 25:14.) </w:t>
      </w:r>
    </w:p>
    <w:p w14:paraId="34C6D32F">
      <w:pPr>
        <w:ind w:left="-5" w:right="2"/>
        <w:rPr>
          <w:rFonts w:hint="eastAsia"/>
        </w:rPr>
      </w:pPr>
      <w:r>
        <w:rPr>
          <w:rFonts w:hint="eastAsia"/>
        </w:rPr>
        <w:t>“空夸赠送礼物的，好像无雨的风云。”（箴言 14:23；25:14）</w:t>
      </w:r>
    </w:p>
    <w:p w14:paraId="45A7A3E9">
      <w:pPr>
        <w:ind w:left="-5" w:right="2"/>
        <w:rPr>
          <w:rFonts w:hint="eastAsia"/>
        </w:rPr>
      </w:pPr>
    </w:p>
    <w:p w14:paraId="1605A6A9">
      <w:pPr>
        <w:ind w:left="-5" w:right="2"/>
        <w:rPr>
          <w:rFonts w:hint="eastAsia"/>
        </w:rPr>
      </w:pPr>
      <w:r>
        <w:rPr>
          <w:rFonts w:hint="eastAsia"/>
        </w:rPr>
        <w:t>FALSE HOPES</w:t>
      </w:r>
    </w:p>
    <w:p w14:paraId="7B602143">
      <w:pPr>
        <w:ind w:left="-5" w:right="2"/>
        <w:rPr>
          <w:rFonts w:hint="eastAsia"/>
        </w:rPr>
      </w:pPr>
      <w:r>
        <w:rPr>
          <w:rFonts w:hint="eastAsia"/>
        </w:rPr>
        <w:t>虚假的盼望</w:t>
      </w:r>
    </w:p>
    <w:p w14:paraId="5BC70C2C">
      <w:pPr>
        <w:ind w:left="-5" w:right="2"/>
        <w:rPr>
          <w:rFonts w:hint="eastAsia"/>
        </w:rPr>
      </w:pPr>
    </w:p>
    <w:p w14:paraId="24105E50">
      <w:pPr>
        <w:ind w:left="-5" w:right="2"/>
        <w:rPr>
          <w:rFonts w:hint="eastAsia"/>
        </w:rPr>
      </w:pPr>
      <w:r>
        <w:rPr>
          <w:rFonts w:hint="eastAsia"/>
        </w:rPr>
        <w:t>(a)There are some in the present day who flatter themselves they have a good hope because they possess religious knowledge.</w:t>
      </w:r>
    </w:p>
    <w:p w14:paraId="1C6C4340">
      <w:pPr>
        <w:ind w:left="-5" w:right="2"/>
        <w:rPr>
          <w:rFonts w:hint="eastAsia"/>
        </w:rPr>
      </w:pPr>
      <w:r>
        <w:rPr>
          <w:rFonts w:hint="eastAsia"/>
        </w:rPr>
        <w:t>(a)现今有一些人自欺，认为自己有美好的盼望，因为他们拥有宗教知识。</w:t>
      </w:r>
    </w:p>
    <w:p w14:paraId="66D468D7">
      <w:pPr>
        <w:ind w:left="-5" w:right="2"/>
        <w:rPr>
          <w:rFonts w:hint="eastAsia"/>
        </w:rPr>
      </w:pPr>
    </w:p>
    <w:p w14:paraId="7B3F64BB">
      <w:pPr>
        <w:ind w:left="-5" w:right="2"/>
        <w:rPr>
          <w:rFonts w:hint="eastAsia"/>
        </w:rPr>
      </w:pPr>
      <w:r>
        <w:rPr>
          <w:rFonts w:hint="eastAsia"/>
        </w:rPr>
        <w:t>They are acquainted with the letter of their Bibles; they can argue and dispute about points of doctrine—they can quote texts by the score, in defense of their own theological opinions.</w:t>
      </w:r>
    </w:p>
    <w:p w14:paraId="0E6FDAAE">
      <w:pPr>
        <w:ind w:left="-5" w:right="2"/>
        <w:rPr>
          <w:rFonts w:hint="eastAsia"/>
        </w:rPr>
      </w:pPr>
      <w:r>
        <w:rPr>
          <w:rFonts w:hint="eastAsia"/>
        </w:rPr>
        <w:t>他们熟悉圣经的字句；他们能就教义的要点进行辩论和争执——他们能引用大量的经文，以此为自己的神学观点辩护。</w:t>
      </w:r>
    </w:p>
    <w:p w14:paraId="5CE67419">
      <w:pPr>
        <w:ind w:left="-5" w:right="2"/>
        <w:rPr>
          <w:rFonts w:hint="eastAsia"/>
        </w:rPr>
      </w:pPr>
    </w:p>
    <w:p w14:paraId="5C00EC3B">
      <w:pPr>
        <w:ind w:left="-5" w:right="2"/>
        <w:rPr>
          <w:rFonts w:hint="eastAsia"/>
        </w:rPr>
      </w:pPr>
      <w:r>
        <w:rPr>
          <w:rFonts w:hint="eastAsia"/>
        </w:rPr>
        <w:t>They are perfect Benjamites in controversy—they can "sling stones at an hair-breadth, and not miss." (Judges 20:16.)</w:t>
      </w:r>
    </w:p>
    <w:p w14:paraId="4699BEAA">
      <w:pPr>
        <w:ind w:left="-5" w:right="2"/>
        <w:rPr>
          <w:rFonts w:hint="eastAsia"/>
        </w:rPr>
      </w:pPr>
      <w:r>
        <w:rPr>
          <w:rFonts w:hint="eastAsia"/>
        </w:rPr>
        <w:t>他们在争论中是完美的便雅悯人——他们能“用机弦甩石，毫发不差。”（士师记 20:16。）</w:t>
      </w:r>
    </w:p>
    <w:p w14:paraId="4E79BB1D">
      <w:pPr>
        <w:ind w:left="-5" w:right="2"/>
        <w:rPr>
          <w:rFonts w:hint="eastAsia"/>
        </w:rPr>
      </w:pPr>
    </w:p>
    <w:p w14:paraId="7182E87D">
      <w:pPr>
        <w:ind w:left="-5" w:right="2"/>
        <w:rPr>
          <w:rFonts w:hint="eastAsia"/>
        </w:rPr>
      </w:pPr>
      <w:r>
        <w:rPr>
          <w:rFonts w:hint="eastAsia"/>
        </w:rPr>
        <w:t>And yet they have no fruits of the Spirit, no love, no meekness, no gentleness, no humility, nothing of the mind that was in Christ.</w:t>
      </w:r>
    </w:p>
    <w:p w14:paraId="684DBCA2">
      <w:pPr>
        <w:ind w:left="-5" w:right="2"/>
        <w:rPr>
          <w:rFonts w:hint="eastAsia"/>
        </w:rPr>
      </w:pPr>
      <w:r>
        <w:rPr>
          <w:rFonts w:hint="eastAsia"/>
        </w:rPr>
        <w:t>然而他们没有圣灵的果子，没有爱，没有温柔，没有温和，没有谦卑，完全没有基督里面的心。</w:t>
      </w:r>
    </w:p>
    <w:p w14:paraId="18E7CB5E">
      <w:pPr>
        <w:ind w:left="-5" w:right="2"/>
        <w:rPr>
          <w:rFonts w:hint="eastAsia"/>
        </w:rPr>
      </w:pPr>
    </w:p>
    <w:p w14:paraId="666A1773">
      <w:pPr>
        <w:ind w:left="-5" w:right="2"/>
        <w:rPr>
          <w:rFonts w:hint="eastAsia"/>
        </w:rPr>
      </w:pPr>
      <w:r>
        <w:rPr>
          <w:rFonts w:hint="eastAsia"/>
        </w:rPr>
        <w:t>And have these people a true hope? Let those believe it who will, I dare not say so.</w:t>
      </w:r>
    </w:p>
    <w:p w14:paraId="59D90605">
      <w:pPr>
        <w:ind w:left="-5" w:right="2"/>
        <w:rPr>
          <w:rFonts w:hint="eastAsia"/>
        </w:rPr>
      </w:pPr>
      <w:r>
        <w:rPr>
          <w:rFonts w:hint="eastAsia"/>
        </w:rPr>
        <w:t>这些人有真实的盼望吗？谁愿意信就让他信吧，我不敢这样说。</w:t>
      </w:r>
    </w:p>
    <w:p w14:paraId="7638050E">
      <w:pPr>
        <w:ind w:left="-5" w:right="2"/>
        <w:rPr>
          <w:rFonts w:hint="eastAsia"/>
        </w:rPr>
      </w:pPr>
    </w:p>
    <w:p w14:paraId="7495AE37">
      <w:pPr>
        <w:ind w:left="-5" w:right="2"/>
        <w:rPr>
          <w:rFonts w:hint="eastAsia"/>
        </w:rPr>
      </w:pPr>
      <w:r>
        <w:rPr>
          <w:rFonts w:hint="eastAsia"/>
        </w:rPr>
        <w:t>I hold with Paul, "If I speak the languages of men and of angels, but do not have love, I am a sounding gong or a clanging cymbal.</w:t>
      </w:r>
    </w:p>
    <w:p w14:paraId="5B2B643A">
      <w:pPr>
        <w:ind w:left="-5" w:right="2"/>
        <w:rPr>
          <w:rFonts w:hint="eastAsia"/>
        </w:rPr>
      </w:pPr>
      <w:r>
        <w:rPr>
          <w:rFonts w:hint="eastAsia"/>
        </w:rPr>
        <w:t>我坚持保罗所说的，“我若能说万人的方言，并天使的话语，却没有爱，我就成了鸣的锣，响的钹一般。</w:t>
      </w:r>
    </w:p>
    <w:p w14:paraId="7D200D63">
      <w:pPr>
        <w:ind w:left="-5" w:right="2"/>
        <w:rPr>
          <w:rFonts w:hint="eastAsia"/>
        </w:rPr>
      </w:pPr>
    </w:p>
    <w:p w14:paraId="048EB61F">
      <w:pPr>
        <w:ind w:left="-5" w:right="2"/>
        <w:rPr>
          <w:rFonts w:hint="eastAsia"/>
        </w:rPr>
      </w:pPr>
      <w:r>
        <w:rPr>
          <w:rFonts w:hint="eastAsia"/>
        </w:rPr>
        <w:t>If I have the gift of prophecy, and understand all mysteries and all knowledge, and if I have all faith, so that I can move mountains, but do not have love, I am nothing.</w:t>
      </w:r>
    </w:p>
    <w:p w14:paraId="2246956D">
      <w:pPr>
        <w:ind w:left="-5" w:right="2"/>
        <w:rPr>
          <w:rFonts w:hint="eastAsia"/>
        </w:rPr>
      </w:pPr>
      <w:r>
        <w:rPr>
          <w:rFonts w:hint="eastAsia"/>
        </w:rPr>
        <w:t>我若有先知讲道之能，也明白各样的奥秘，各样的知识，而且有全备的信，叫我能够移山，却没有爱，我就算不得什么。</w:t>
      </w:r>
    </w:p>
    <w:p w14:paraId="4182DBB5">
      <w:pPr>
        <w:ind w:left="-5" w:right="2"/>
        <w:rPr>
          <w:rFonts w:hint="eastAsia"/>
        </w:rPr>
      </w:pPr>
    </w:p>
    <w:p w14:paraId="366279BC">
      <w:pPr>
        <w:ind w:left="-5" w:right="2"/>
        <w:rPr>
          <w:rFonts w:hint="eastAsia"/>
        </w:rPr>
      </w:pPr>
      <w:r>
        <w:rPr>
          <w:rFonts w:hint="eastAsia"/>
        </w:rPr>
        <w:t>And if I donate all my goods to feed the poor, and if I give my body to be burned, but do not have love, I gain nothing.</w:t>
      </w:r>
    </w:p>
    <w:p w14:paraId="4A8D17F8">
      <w:pPr>
        <w:ind w:left="-5" w:right="2"/>
        <w:rPr>
          <w:rFonts w:hint="eastAsia"/>
        </w:rPr>
      </w:pPr>
      <w:r>
        <w:rPr>
          <w:rFonts w:hint="eastAsia"/>
        </w:rPr>
        <w:t>我若将所有的周济穷人，又舍己身叫人焚烧，却没有爱，仍然与我无益。</w:t>
      </w:r>
    </w:p>
    <w:p w14:paraId="1D8A1F2D">
      <w:pPr>
        <w:ind w:left="-5" w:right="2"/>
        <w:rPr>
          <w:rFonts w:hint="eastAsia"/>
        </w:rPr>
      </w:pPr>
    </w:p>
    <w:p w14:paraId="3E6BDFFF">
      <w:pPr>
        <w:ind w:left="-5" w:right="2"/>
        <w:rPr>
          <w:rFonts w:hint="eastAsia"/>
        </w:rPr>
      </w:pPr>
      <w:r>
        <w:rPr>
          <w:rFonts w:hint="eastAsia"/>
        </w:rPr>
        <w:t>Love is patient; love is kind. Love does not envy; is not boastful; is not conceited; does not act improperly; is not selfish; is not provoked; does not keep a record of wrongs; finds no joy in unrighteousness, but rejoices in the truth; bears all things, believes all things, hopes all things, endures all things."</w:t>
      </w:r>
    </w:p>
    <w:p w14:paraId="3F1C6580">
      <w:pPr>
        <w:ind w:left="-5" w:right="2"/>
        <w:rPr>
          <w:rFonts w:hint="eastAsia"/>
        </w:rPr>
      </w:pPr>
      <w:r>
        <w:rPr>
          <w:rFonts w:hint="eastAsia"/>
        </w:rPr>
        <w:t>爱是恒久忍耐，又有恩慈。爱是不嫉妒；爱是不自夸，不张狂；不做害羞的事，不求自己的益处，不轻易发怒，不计算人的恶；不喜欢不义，只喜欢真理；凡事包容，凡事相信，凡事盼望，凡事忍耐。”</w:t>
      </w:r>
    </w:p>
    <w:p w14:paraId="5181F1EE">
      <w:pPr>
        <w:ind w:left="-5" w:right="2"/>
        <w:rPr>
          <w:rFonts w:hint="eastAsia"/>
        </w:rPr>
      </w:pPr>
    </w:p>
    <w:p w14:paraId="3BE01482">
      <w:pPr>
        <w:ind w:left="-5" w:right="2"/>
        <w:rPr>
          <w:rFonts w:hint="eastAsia"/>
        </w:rPr>
      </w:pPr>
      <w:r>
        <w:rPr>
          <w:rFonts w:hint="eastAsia"/>
        </w:rPr>
        <w:t>Yes—hope without love is no hope at all.</w:t>
      </w:r>
    </w:p>
    <w:p w14:paraId="76A5AB1E">
      <w:pPr>
        <w:ind w:left="-5" w:right="2"/>
        <w:rPr>
          <w:rFonts w:hint="eastAsia"/>
        </w:rPr>
      </w:pPr>
      <w:r>
        <w:rPr>
          <w:rFonts w:hint="eastAsia"/>
        </w:rPr>
        <w:t>是的——没有爱的盼望根本不是盼望。</w:t>
      </w:r>
    </w:p>
    <w:p w14:paraId="4A826442">
      <w:pPr>
        <w:ind w:left="-5" w:right="2"/>
        <w:rPr>
          <w:rFonts w:hint="eastAsia"/>
        </w:rPr>
      </w:pPr>
    </w:p>
    <w:p w14:paraId="2E57B589">
      <w:pPr>
        <w:ind w:left="-5" w:right="2"/>
        <w:rPr>
          <w:rFonts w:hint="eastAsia"/>
        </w:rPr>
      </w:pPr>
      <w:r>
        <w:rPr>
          <w:rFonts w:hint="eastAsia"/>
        </w:rPr>
        <w:t>(b)There are some again who presume to think they have a good hope because of God's everlasting election.</w:t>
      </w:r>
    </w:p>
    <w:p w14:paraId="3DB5CE01">
      <w:pPr>
        <w:ind w:left="-5" w:right="2"/>
        <w:rPr>
          <w:rFonts w:hint="eastAsia"/>
        </w:rPr>
      </w:pPr>
      <w:r>
        <w:rPr>
          <w:rFonts w:hint="eastAsia"/>
        </w:rPr>
        <w:t>(b)还有一些人妄想自己有美好的盼望，是因为上帝永远的拣选。</w:t>
      </w:r>
    </w:p>
    <w:p w14:paraId="73BD8056">
      <w:pPr>
        <w:ind w:left="-5" w:right="2"/>
        <w:rPr>
          <w:rFonts w:hint="eastAsia"/>
        </w:rPr>
      </w:pPr>
    </w:p>
    <w:p w14:paraId="35587A2E">
      <w:pPr>
        <w:ind w:left="-5" w:right="2"/>
        <w:rPr>
          <w:rFonts w:hint="eastAsia"/>
        </w:rPr>
      </w:pPr>
      <w:r>
        <w:rPr>
          <w:rFonts w:hint="eastAsia"/>
        </w:rPr>
        <w:t>They boldly persuade themselves that they were once called and chosen of God to salvation.</w:t>
      </w:r>
    </w:p>
    <w:p w14:paraId="0A0C29DF">
      <w:pPr>
        <w:ind w:left="-5" w:right="2"/>
        <w:rPr>
          <w:rFonts w:hint="eastAsia"/>
        </w:rPr>
      </w:pPr>
      <w:r>
        <w:rPr>
          <w:rFonts w:hint="eastAsia"/>
        </w:rPr>
        <w:t>他们大胆地让自己确信，他们曾经蒙了上帝的呼召和拣选以致得救。</w:t>
      </w:r>
    </w:p>
    <w:p w14:paraId="23CE1FA2">
      <w:pPr>
        <w:ind w:left="-5" w:right="2"/>
        <w:rPr>
          <w:rFonts w:hint="eastAsia"/>
        </w:rPr>
      </w:pPr>
    </w:p>
    <w:p w14:paraId="2F786C4D">
      <w:pPr>
        <w:ind w:left="-5" w:right="2"/>
        <w:rPr>
          <w:rFonts w:hint="eastAsia"/>
        </w:rPr>
      </w:pPr>
      <w:r>
        <w:rPr>
          <w:rFonts w:hint="eastAsia"/>
        </w:rPr>
        <w:t>They take it for granted that there was once a real work of the Spirit on their hearts, and that all therefore must be well.</w:t>
      </w:r>
    </w:p>
    <w:p w14:paraId="679E6A9B">
      <w:pPr>
        <w:ind w:left="-5" w:right="2"/>
        <w:rPr>
          <w:rFonts w:hint="eastAsia"/>
        </w:rPr>
      </w:pPr>
      <w:r>
        <w:rPr>
          <w:rFonts w:hint="eastAsia"/>
        </w:rPr>
        <w:t>他们想当然地认为，圣灵曾经在他们心里做过真实的工作，因此一切必定都安好。</w:t>
      </w:r>
    </w:p>
    <w:p w14:paraId="43A97275">
      <w:pPr>
        <w:ind w:left="-5" w:right="2"/>
        <w:rPr>
          <w:rFonts w:hint="eastAsia"/>
        </w:rPr>
      </w:pPr>
    </w:p>
    <w:p w14:paraId="09DEA6F3">
      <w:pPr>
        <w:ind w:left="-5" w:right="2"/>
        <w:rPr>
          <w:rFonts w:hint="eastAsia"/>
        </w:rPr>
      </w:pPr>
      <w:r>
        <w:rPr>
          <w:rFonts w:hint="eastAsia"/>
        </w:rPr>
        <w:t>They look down upon others, who are afraid of professing as much as they do.</w:t>
      </w:r>
    </w:p>
    <w:p w14:paraId="35637C1D">
      <w:pPr>
        <w:ind w:left="-5" w:right="2"/>
        <w:rPr>
          <w:rFonts w:hint="eastAsia"/>
        </w:rPr>
      </w:pPr>
      <w:r>
        <w:rPr>
          <w:rFonts w:hint="eastAsia"/>
        </w:rPr>
        <w:t>他们轻看别人，那些人不敢像他们那样做出如此多的宣称。</w:t>
      </w:r>
    </w:p>
    <w:p w14:paraId="36F28B11">
      <w:pPr>
        <w:ind w:left="-5" w:right="2"/>
        <w:rPr>
          <w:rFonts w:hint="eastAsia"/>
        </w:rPr>
      </w:pPr>
    </w:p>
    <w:p w14:paraId="52241BD8">
      <w:pPr>
        <w:ind w:left="-5" w:right="2"/>
        <w:rPr>
          <w:rFonts w:hint="eastAsia"/>
        </w:rPr>
      </w:pPr>
      <w:r>
        <w:rPr>
          <w:rFonts w:hint="eastAsia"/>
        </w:rPr>
        <w:t>They seem to think, "We are the people of God, we are the temple of the Lord, we are the favored servants of the Most High—we are those who shall reign in heaven, and none beside."</w:t>
      </w:r>
    </w:p>
    <w:p w14:paraId="153F8445">
      <w:pPr>
        <w:ind w:left="-5" w:right="2"/>
        <w:rPr>
          <w:rFonts w:hint="eastAsia"/>
        </w:rPr>
      </w:pPr>
      <w:r>
        <w:rPr>
          <w:rFonts w:hint="eastAsia"/>
        </w:rPr>
        <w:t>他们似乎在想，“我们要上帝的子民，我们是主的殿，我们是至高者所喜爱的仆人——我们是将在天上掌权的人，除我们以外别无他人。”</w:t>
      </w:r>
    </w:p>
    <w:p w14:paraId="70469728">
      <w:pPr>
        <w:ind w:left="-5" w:right="2"/>
        <w:rPr>
          <w:rFonts w:hint="eastAsia"/>
        </w:rPr>
      </w:pPr>
    </w:p>
    <w:p w14:paraId="39AA896A">
      <w:pPr>
        <w:ind w:left="-5" w:right="2"/>
        <w:rPr>
          <w:rFonts w:hint="eastAsia"/>
        </w:rPr>
      </w:pPr>
      <w:r>
        <w:rPr>
          <w:rFonts w:hint="eastAsia"/>
        </w:rPr>
        <w:t>And yet these very people can lie, and cheat, and swindle, and be dishonorable!</w:t>
      </w:r>
    </w:p>
    <w:p w14:paraId="326A147D">
      <w:pPr>
        <w:ind w:left="-5" w:right="2"/>
        <w:rPr>
          <w:rFonts w:hint="eastAsia"/>
        </w:rPr>
      </w:pPr>
      <w:r>
        <w:rPr>
          <w:rFonts w:hint="eastAsia"/>
        </w:rPr>
        <w:t>然而恰恰是这些人，竟然撒谎、欺骗、诈取，并且行事不名誉！</w:t>
      </w:r>
    </w:p>
    <w:p w14:paraId="0B4000DE">
      <w:pPr>
        <w:ind w:left="-5" w:right="2"/>
        <w:rPr>
          <w:rFonts w:hint="eastAsia"/>
        </w:rPr>
      </w:pPr>
    </w:p>
    <w:p w14:paraId="57AB9F44">
      <w:pPr>
        <w:ind w:left="-5" w:right="2"/>
        <w:rPr>
          <w:rFonts w:hint="eastAsia"/>
        </w:rPr>
      </w:pPr>
      <w:r>
        <w:rPr>
          <w:rFonts w:hint="eastAsia"/>
        </w:rPr>
        <w:t>Some of them can even get drunk in private, and secretly commit sins of which it is a shame to speak!</w:t>
      </w:r>
    </w:p>
    <w:p w14:paraId="6FE27D12">
      <w:pPr>
        <w:ind w:left="-5" w:right="2"/>
        <w:rPr>
          <w:rFonts w:hint="eastAsia"/>
        </w:rPr>
      </w:pPr>
      <w:r>
        <w:rPr>
          <w:rFonts w:hint="eastAsia"/>
        </w:rPr>
        <w:t>他们中的一些人甚至在私下醉酒，并暗中犯下说起来都可耻的罪！</w:t>
      </w:r>
    </w:p>
    <w:p w14:paraId="60610D7A">
      <w:pPr>
        <w:ind w:left="-5" w:right="2"/>
        <w:rPr>
          <w:rFonts w:hint="eastAsia"/>
        </w:rPr>
      </w:pPr>
    </w:p>
    <w:p w14:paraId="7554FACB">
      <w:pPr>
        <w:ind w:left="-5" w:right="2"/>
        <w:rPr>
          <w:rFonts w:hint="eastAsia"/>
        </w:rPr>
      </w:pPr>
      <w:r>
        <w:rPr>
          <w:rFonts w:hint="eastAsia"/>
        </w:rPr>
        <w:t>And have they a good hope? God forbid that I should say so!</w:t>
      </w:r>
    </w:p>
    <w:p w14:paraId="332069C2">
      <w:pPr>
        <w:ind w:left="-5" w:right="2"/>
        <w:rPr>
          <w:rFonts w:hint="eastAsia"/>
        </w:rPr>
      </w:pPr>
      <w:r>
        <w:rPr>
          <w:rFonts w:hint="eastAsia"/>
        </w:rPr>
        <w:t>他们有美好的盼望吗？愿上帝不许我这样说！</w:t>
      </w:r>
    </w:p>
    <w:p w14:paraId="421FCC93">
      <w:pPr>
        <w:ind w:left="-5" w:right="2"/>
        <w:rPr>
          <w:rFonts w:hint="eastAsia"/>
        </w:rPr>
      </w:pPr>
    </w:p>
    <w:p w14:paraId="3165F0CA">
      <w:pPr>
        <w:ind w:left="-5" w:right="2"/>
        <w:rPr>
          <w:rFonts w:hint="eastAsia"/>
        </w:rPr>
      </w:pPr>
      <w:r>
        <w:rPr>
          <w:rFonts w:hint="eastAsia"/>
        </w:rPr>
        <w:t>The election which is not "unto sanctification" is not of God—but of the devil.</w:t>
      </w:r>
    </w:p>
    <w:p w14:paraId="27216E87">
      <w:pPr>
        <w:ind w:left="-5" w:right="2"/>
        <w:rPr>
          <w:rFonts w:hint="eastAsia"/>
        </w:rPr>
      </w:pPr>
      <w:r>
        <w:rPr>
          <w:rFonts w:hint="eastAsia"/>
        </w:rPr>
        <w:t>那不“以致成圣”的拣选不是出于上帝——而是出于魔鬼。</w:t>
      </w:r>
    </w:p>
    <w:p w14:paraId="0E6ECAEC">
      <w:pPr>
        <w:ind w:left="-5" w:right="2"/>
        <w:rPr>
          <w:rFonts w:hint="eastAsia"/>
        </w:rPr>
      </w:pPr>
    </w:p>
    <w:p w14:paraId="081ED0CC">
      <w:pPr>
        <w:ind w:left="-5" w:right="2"/>
        <w:rPr>
          <w:rFonts w:hint="eastAsia"/>
        </w:rPr>
      </w:pPr>
      <w:r>
        <w:rPr>
          <w:rFonts w:hint="eastAsia"/>
        </w:rPr>
        <w:t>The hope that does not make a man holy is no hope at all.</w:t>
      </w:r>
    </w:p>
    <w:p w14:paraId="3DB9ACF4">
      <w:pPr>
        <w:ind w:left="-5" w:right="2"/>
        <w:rPr>
          <w:rFonts w:hint="eastAsia"/>
        </w:rPr>
      </w:pPr>
      <w:r>
        <w:rPr>
          <w:rFonts w:hint="eastAsia"/>
        </w:rPr>
        <w:t>那不能使人圣洁的盼望根本不是盼望。</w:t>
      </w:r>
    </w:p>
    <w:p w14:paraId="76E042C8">
      <w:pPr>
        <w:ind w:left="-5" w:right="2"/>
        <w:rPr>
          <w:rFonts w:hint="eastAsia"/>
        </w:rPr>
      </w:pPr>
    </w:p>
    <w:p w14:paraId="0BCE956D">
      <w:pPr>
        <w:ind w:left="-5" w:right="2"/>
        <w:rPr>
          <w:rFonts w:hint="eastAsia"/>
        </w:rPr>
      </w:pPr>
      <w:r>
        <w:rPr>
          <w:rFonts w:hint="eastAsia"/>
        </w:rPr>
        <w:t>(c)There are some in this day who fancy they have a good hope because they like hearing the Gospel.</w:t>
      </w:r>
    </w:p>
    <w:p w14:paraId="1DA50838">
      <w:pPr>
        <w:ind w:left="-5" w:right="2"/>
        <w:rPr>
          <w:rFonts w:hint="eastAsia"/>
        </w:rPr>
      </w:pPr>
      <w:r>
        <w:rPr>
          <w:rFonts w:hint="eastAsia"/>
        </w:rPr>
        <w:t>(c)现今有一些人幻想自己有美好的盼望，是因为他们喜欢听福音。</w:t>
      </w:r>
    </w:p>
    <w:p w14:paraId="2B36DC95">
      <w:pPr>
        <w:ind w:left="-5" w:right="2"/>
        <w:rPr>
          <w:rFonts w:hint="eastAsia"/>
        </w:rPr>
      </w:pPr>
    </w:p>
    <w:p w14:paraId="569C4DF3">
      <w:pPr>
        <w:ind w:left="-5" w:right="2"/>
        <w:rPr>
          <w:rFonts w:hint="eastAsia"/>
        </w:rPr>
      </w:pPr>
      <w:r>
        <w:rPr>
          <w:rFonts w:hint="eastAsia"/>
        </w:rPr>
        <w:t>They are fond of hearing good sermons.</w:t>
      </w:r>
    </w:p>
    <w:p w14:paraId="533BC454">
      <w:pPr>
        <w:ind w:left="-5" w:right="2"/>
        <w:rPr>
          <w:rFonts w:hint="eastAsia"/>
        </w:rPr>
      </w:pPr>
      <w:r>
        <w:rPr>
          <w:rFonts w:hint="eastAsia"/>
        </w:rPr>
        <w:t>他们喜爱听好的讲道。</w:t>
      </w:r>
    </w:p>
    <w:p w14:paraId="0F373012">
      <w:pPr>
        <w:ind w:left="-5" w:right="2"/>
        <w:rPr>
          <w:rFonts w:hint="eastAsia"/>
        </w:rPr>
      </w:pPr>
    </w:p>
    <w:p w14:paraId="77AA050C">
      <w:pPr>
        <w:ind w:left="-5" w:right="2"/>
        <w:rPr>
          <w:rFonts w:hint="eastAsia"/>
        </w:rPr>
      </w:pPr>
      <w:r>
        <w:rPr>
          <w:rFonts w:hint="eastAsia"/>
        </w:rPr>
        <w:t>They will go miles to listen to some favorite preacher, and will even weep and be much affected by his words.</w:t>
      </w:r>
    </w:p>
    <w:p w14:paraId="729E6BCF">
      <w:pPr>
        <w:ind w:left="-5" w:right="2"/>
        <w:rPr>
          <w:rFonts w:hint="eastAsia"/>
        </w:rPr>
      </w:pPr>
      <w:r>
        <w:rPr>
          <w:rFonts w:hint="eastAsia"/>
        </w:rPr>
        <w:t>他们愿意走几英里路去听某位喜爱的传道人讲道，甚至会哭泣并深深被他的话语所感动。</w:t>
      </w:r>
    </w:p>
    <w:p w14:paraId="282E00E3">
      <w:pPr>
        <w:ind w:left="-5" w:right="2"/>
        <w:rPr>
          <w:rFonts w:hint="eastAsia"/>
        </w:rPr>
      </w:pPr>
    </w:p>
    <w:p w14:paraId="79D83A65">
      <w:pPr>
        <w:ind w:left="-5" w:right="2"/>
        <w:rPr>
          <w:rFonts w:hint="eastAsia"/>
        </w:rPr>
      </w:pPr>
      <w:r>
        <w:rPr>
          <w:rFonts w:hint="eastAsia"/>
        </w:rPr>
        <w:t>To see them in church one would think, "Surely these are the disciples of Christ, surely these are excellent Christians!"</w:t>
      </w:r>
    </w:p>
    <w:p w14:paraId="10D10E38">
      <w:pPr>
        <w:ind w:left="-5" w:right="2"/>
        <w:rPr>
          <w:rFonts w:hint="eastAsia"/>
        </w:rPr>
      </w:pPr>
      <w:r>
        <w:rPr>
          <w:rFonts w:hint="eastAsia"/>
        </w:rPr>
        <w:t>在教堂里看到他们，人们会想，“这些人肯定是基督的门徒，这些人肯定是优秀的基督徒！”</w:t>
      </w:r>
    </w:p>
    <w:p w14:paraId="219218FA">
      <w:pPr>
        <w:ind w:left="-5" w:right="2"/>
        <w:rPr>
          <w:rFonts w:hint="eastAsia"/>
        </w:rPr>
      </w:pPr>
    </w:p>
    <w:p w14:paraId="5D05C9A8">
      <w:pPr>
        <w:ind w:left="-5" w:right="2"/>
        <w:rPr>
          <w:rFonts w:hint="eastAsia"/>
        </w:rPr>
      </w:pPr>
      <w:r>
        <w:rPr>
          <w:rFonts w:hint="eastAsia"/>
        </w:rPr>
        <w:t>And yet these very people can plunge into every folly and gaiety of the world.</w:t>
      </w:r>
    </w:p>
    <w:p w14:paraId="78DC6805">
      <w:pPr>
        <w:ind w:left="-5" w:right="2"/>
        <w:rPr>
          <w:rFonts w:hint="eastAsia"/>
        </w:rPr>
      </w:pPr>
      <w:r>
        <w:rPr>
          <w:rFonts w:hint="eastAsia"/>
        </w:rPr>
        <w:t>然而恰恰是这些人，能投入到世俗的每一种愚昧和享乐中。</w:t>
      </w:r>
    </w:p>
    <w:p w14:paraId="652D4BBC">
      <w:pPr>
        <w:ind w:left="-5" w:right="2"/>
        <w:rPr>
          <w:rFonts w:hint="eastAsia"/>
        </w:rPr>
      </w:pPr>
    </w:p>
    <w:p w14:paraId="76C5B993">
      <w:pPr>
        <w:ind w:left="-5" w:right="2"/>
        <w:rPr>
          <w:rFonts w:hint="eastAsia"/>
        </w:rPr>
      </w:pPr>
      <w:r>
        <w:rPr>
          <w:rFonts w:hint="eastAsia"/>
        </w:rPr>
        <w:t>Night after night they can go with their whole heart to the opera, the theater, or the ball.</w:t>
      </w:r>
    </w:p>
    <w:p w14:paraId="7558BBDD">
      <w:pPr>
        <w:ind w:left="-5" w:right="2"/>
        <w:rPr>
          <w:rFonts w:hint="eastAsia"/>
        </w:rPr>
      </w:pPr>
      <w:r>
        <w:rPr>
          <w:rFonts w:hint="eastAsia"/>
        </w:rPr>
        <w:t>他们能夜复一夜地全身心投入歌剧院、剧场或舞会。</w:t>
      </w:r>
    </w:p>
    <w:p w14:paraId="34F52760">
      <w:pPr>
        <w:ind w:left="-5" w:right="2"/>
        <w:rPr>
          <w:rFonts w:hint="eastAsia"/>
        </w:rPr>
      </w:pPr>
    </w:p>
    <w:p w14:paraId="4D2CD728">
      <w:pPr>
        <w:ind w:left="-5" w:right="2"/>
        <w:rPr>
          <w:rFonts w:hint="eastAsia"/>
        </w:rPr>
      </w:pPr>
      <w:r>
        <w:rPr>
          <w:rFonts w:hint="eastAsia"/>
        </w:rPr>
        <w:t>They are to be seen on the race-course.</w:t>
      </w:r>
    </w:p>
    <w:p w14:paraId="39E3F84A">
      <w:pPr>
        <w:ind w:left="-5" w:right="2"/>
        <w:rPr>
          <w:rFonts w:hint="eastAsia"/>
        </w:rPr>
      </w:pPr>
      <w:r>
        <w:rPr>
          <w:rFonts w:hint="eastAsia"/>
        </w:rPr>
        <w:t>人们能在赛马场上看到他们。</w:t>
      </w:r>
    </w:p>
    <w:p w14:paraId="3D37C1FF">
      <w:pPr>
        <w:ind w:left="-5" w:right="2"/>
        <w:rPr>
          <w:rFonts w:hint="eastAsia"/>
        </w:rPr>
      </w:pPr>
    </w:p>
    <w:p w14:paraId="3C7987C1">
      <w:pPr>
        <w:ind w:left="-5" w:right="2"/>
        <w:rPr>
          <w:rFonts w:hint="eastAsia"/>
        </w:rPr>
      </w:pPr>
      <w:r>
        <w:rPr>
          <w:rFonts w:hint="eastAsia"/>
        </w:rPr>
        <w:t>They are advanced in every worldly revel.</w:t>
      </w:r>
    </w:p>
    <w:p w14:paraId="4D108634">
      <w:pPr>
        <w:ind w:left="-5" w:right="2"/>
        <w:rPr>
          <w:rFonts w:hint="eastAsia"/>
        </w:rPr>
      </w:pPr>
      <w:r>
        <w:rPr>
          <w:rFonts w:hint="eastAsia"/>
        </w:rPr>
        <w:t>他们在每一种世俗的狂欢中都以此为荣。</w:t>
      </w:r>
    </w:p>
    <w:p w14:paraId="13343B3D">
      <w:pPr>
        <w:ind w:left="-5" w:right="2"/>
        <w:rPr>
          <w:rFonts w:hint="eastAsia"/>
        </w:rPr>
      </w:pPr>
    </w:p>
    <w:p w14:paraId="09FE97D4">
      <w:pPr>
        <w:ind w:left="-5" w:right="2"/>
        <w:rPr>
          <w:rFonts w:hint="eastAsia"/>
        </w:rPr>
      </w:pPr>
      <w:r>
        <w:rPr>
          <w:rFonts w:hint="eastAsia"/>
        </w:rPr>
        <w:t>Their voice on Sunday is the voice of Jacob—but their hands on week days are the hands of Esau.</w:t>
      </w:r>
    </w:p>
    <w:p w14:paraId="2A5CA565">
      <w:pPr>
        <w:ind w:left="-5" w:right="2"/>
        <w:rPr>
          <w:rFonts w:hint="eastAsia"/>
        </w:rPr>
      </w:pPr>
      <w:r>
        <w:rPr>
          <w:rFonts w:hint="eastAsia"/>
        </w:rPr>
        <w:t>他们在星期天的声音是雅各的声音——但在平日里的手却是以扫的手。</w:t>
      </w:r>
    </w:p>
    <w:p w14:paraId="4267E021">
      <w:pPr>
        <w:ind w:left="-5" w:right="2"/>
        <w:rPr>
          <w:rFonts w:hint="eastAsia"/>
        </w:rPr>
      </w:pPr>
    </w:p>
    <w:p w14:paraId="543572B3">
      <w:pPr>
        <w:ind w:left="-5" w:right="2"/>
        <w:rPr>
          <w:rFonts w:hint="eastAsia"/>
        </w:rPr>
      </w:pPr>
      <w:r>
        <w:rPr>
          <w:rFonts w:hint="eastAsia"/>
        </w:rPr>
        <w:t>And have these people a good hope? I dare not say so.</w:t>
      </w:r>
    </w:p>
    <w:p w14:paraId="7FC31AF5">
      <w:pPr>
        <w:ind w:left="-5" w:right="2"/>
        <w:rPr>
          <w:rFonts w:hint="eastAsia"/>
        </w:rPr>
      </w:pPr>
      <w:r>
        <w:rPr>
          <w:rFonts w:hint="eastAsia"/>
        </w:rPr>
        <w:t>这些人有美好的盼望吗？我不敢这样说。</w:t>
      </w:r>
    </w:p>
    <w:p w14:paraId="4F458C02">
      <w:pPr>
        <w:ind w:left="-5" w:right="2"/>
        <w:rPr>
          <w:rFonts w:hint="eastAsia"/>
        </w:rPr>
      </w:pPr>
    </w:p>
    <w:p w14:paraId="02AD028C">
      <w:pPr>
        <w:ind w:left="-5" w:right="2"/>
        <w:rPr>
          <w:rFonts w:hint="eastAsia"/>
        </w:rPr>
      </w:pPr>
      <w:r>
        <w:rPr>
          <w:rFonts w:hint="eastAsia"/>
        </w:rPr>
        <w:t>"The friendship of the world is enmity with God;" the hope that does not prevent conformity to the world, is no hope at all.</w:t>
      </w:r>
    </w:p>
    <w:p w14:paraId="3A659501">
      <w:pPr>
        <w:ind w:left="-5" w:right="2"/>
        <w:rPr>
          <w:rFonts w:hint="eastAsia"/>
        </w:rPr>
      </w:pPr>
      <w:r>
        <w:rPr>
          <w:rFonts w:hint="eastAsia"/>
        </w:rPr>
        <w:t>“与世俗为友就是与上帝为敌”；那个不能阻止人效法这个世界的盼望，根本不是盼望。</w:t>
      </w:r>
    </w:p>
    <w:p w14:paraId="2D2A14F9">
      <w:pPr>
        <w:ind w:left="-5" w:right="2"/>
        <w:rPr>
          <w:rFonts w:hint="eastAsia"/>
        </w:rPr>
      </w:pPr>
    </w:p>
    <w:p w14:paraId="0793E88A">
      <w:pPr>
        <w:ind w:left="-5" w:right="2"/>
        <w:rPr>
          <w:rFonts w:hint="eastAsia"/>
        </w:rPr>
      </w:pPr>
      <w:r>
        <w:rPr>
          <w:rFonts w:hint="eastAsia"/>
        </w:rPr>
        <w:t>"Whoever is born of God overcomes the world." (James 4:4; 1 John 5:4.)</w:t>
      </w:r>
    </w:p>
    <w:p w14:paraId="19AD88CD">
      <w:pPr>
        <w:ind w:left="-5" w:right="2"/>
        <w:rPr>
          <w:rFonts w:hint="eastAsia"/>
        </w:rPr>
      </w:pPr>
      <w:r>
        <w:rPr>
          <w:rFonts w:hint="eastAsia"/>
        </w:rPr>
        <w:t>“凡从上帝生的，就胜过世界。”（雅各书 4:4；约翰一书 5:4。）</w:t>
      </w:r>
    </w:p>
    <w:p w14:paraId="18FDB6A3">
      <w:pPr>
        <w:ind w:left="-5" w:right="2"/>
        <w:rPr>
          <w:rFonts w:hint="eastAsia"/>
        </w:rPr>
      </w:pPr>
    </w:p>
    <w:p w14:paraId="1CE09285">
      <w:pPr>
        <w:ind w:left="-5" w:right="2"/>
        <w:rPr>
          <w:rFonts w:hint="eastAsia"/>
        </w:rPr>
      </w:pPr>
      <w:r>
        <w:rPr>
          <w:rFonts w:hint="eastAsia"/>
        </w:rPr>
        <w:t>Let us beware of any hope that does not exercise a sanctifying influence over our hearts, lives, tastes, conduct, and conversation.</w:t>
      </w:r>
    </w:p>
    <w:p w14:paraId="27E0B648">
      <w:pPr>
        <w:ind w:left="-5" w:right="2"/>
        <w:rPr>
          <w:rFonts w:hint="eastAsia"/>
        </w:rPr>
      </w:pPr>
      <w:r>
        <w:rPr>
          <w:rFonts w:hint="eastAsia"/>
        </w:rPr>
        <w:t>让我们提防任何未能在我们的内心、生活、品味、行为和言谈上产生使人成圣之影响的盼望。</w:t>
      </w:r>
    </w:p>
    <w:p w14:paraId="0822EE86">
      <w:pPr>
        <w:ind w:left="-5" w:right="2"/>
        <w:rPr>
          <w:rFonts w:hint="eastAsia"/>
        </w:rPr>
      </w:pPr>
    </w:p>
    <w:p w14:paraId="4A8807C7">
      <w:pPr>
        <w:ind w:left="-5" w:right="2"/>
        <w:rPr>
          <w:rFonts w:hint="eastAsia"/>
        </w:rPr>
      </w:pPr>
      <w:r>
        <w:rPr>
          <w:rFonts w:hint="eastAsia"/>
        </w:rPr>
        <w:t>It is a hope that never came down from above.</w:t>
      </w:r>
    </w:p>
    <w:p w14:paraId="45077D3A">
      <w:pPr>
        <w:ind w:left="-5" w:right="2"/>
        <w:rPr>
          <w:rFonts w:hint="eastAsia"/>
        </w:rPr>
      </w:pPr>
      <w:r>
        <w:rPr>
          <w:rFonts w:hint="eastAsia"/>
        </w:rPr>
        <w:t>那是一种从未从上头降下来的盼望。</w:t>
      </w:r>
    </w:p>
    <w:p w14:paraId="3BF5C9F5">
      <w:pPr>
        <w:ind w:left="-5" w:right="2"/>
        <w:rPr>
          <w:rFonts w:hint="eastAsia"/>
        </w:rPr>
      </w:pPr>
    </w:p>
    <w:p w14:paraId="67DFDBA0">
      <w:pPr>
        <w:ind w:left="-5" w:right="2"/>
        <w:rPr>
          <w:rFonts w:hint="eastAsia"/>
        </w:rPr>
      </w:pPr>
      <w:r>
        <w:rPr>
          <w:rFonts w:hint="eastAsia"/>
        </w:rPr>
        <w:t>It is mere base metal, and counterfeit coin.</w:t>
      </w:r>
    </w:p>
    <w:p w14:paraId="3968F35E">
      <w:pPr>
        <w:ind w:left="-5" w:right="2"/>
        <w:rPr>
          <w:rFonts w:hint="eastAsia"/>
        </w:rPr>
      </w:pPr>
      <w:r>
        <w:rPr>
          <w:rFonts w:hint="eastAsia"/>
        </w:rPr>
        <w:t>它只是贱金属，是假币。</w:t>
      </w:r>
    </w:p>
    <w:p w14:paraId="343683E2">
      <w:pPr>
        <w:ind w:left="-5" w:right="2"/>
        <w:rPr>
          <w:rFonts w:hint="eastAsia"/>
        </w:rPr>
      </w:pPr>
    </w:p>
    <w:p w14:paraId="2704A01E">
      <w:pPr>
        <w:ind w:left="-5" w:right="2"/>
        <w:rPr>
          <w:rFonts w:hint="eastAsia"/>
        </w:rPr>
      </w:pPr>
      <w:r>
        <w:rPr>
          <w:rFonts w:hint="eastAsia"/>
        </w:rPr>
        <w:t>It lacks the mint-stamp of the Holy Spirit, and will never pass current in heaven.</w:t>
      </w:r>
    </w:p>
    <w:p w14:paraId="036A9011">
      <w:pPr>
        <w:ind w:left="-5" w:right="2"/>
        <w:rPr>
          <w:rFonts w:hint="eastAsia"/>
        </w:rPr>
      </w:pPr>
      <w:r>
        <w:rPr>
          <w:rFonts w:hint="eastAsia"/>
        </w:rPr>
        <w:t>它缺少圣灵的铸币印记，永远无法在天上通行。</w:t>
      </w:r>
    </w:p>
    <w:p w14:paraId="145553C3">
      <w:pPr>
        <w:ind w:left="-5" w:right="2"/>
        <w:rPr>
          <w:rFonts w:hint="eastAsia"/>
        </w:rPr>
      </w:pPr>
    </w:p>
    <w:p w14:paraId="4065A1BC">
      <w:pPr>
        <w:ind w:left="-5" w:right="2"/>
        <w:rPr>
          <w:rFonts w:hint="eastAsia"/>
        </w:rPr>
      </w:pPr>
      <w:r>
        <w:rPr>
          <w:rFonts w:hint="eastAsia"/>
        </w:rPr>
        <w:t>The man that has a real hope, no doubt, may be overtaken in a fault; He may stumble occasionally in his practice, and be drawn aside from the right path for a while.</w:t>
      </w:r>
    </w:p>
    <w:p w14:paraId="4A791B3D">
      <w:pPr>
        <w:ind w:left="-5" w:right="2"/>
        <w:rPr>
          <w:rFonts w:hint="eastAsia"/>
        </w:rPr>
      </w:pPr>
      <w:r>
        <w:rPr>
          <w:rFonts w:hint="eastAsia"/>
        </w:rPr>
        <w:t>毫无疑问，一个拥有真实盼望的人，可能会偶然被过犯所胜；他在行事为人中可能会偶尔跌倒，并暂时被引诱偏离正路。</w:t>
      </w:r>
    </w:p>
    <w:p w14:paraId="49B71AFE">
      <w:pPr>
        <w:ind w:left="-5" w:right="2"/>
        <w:rPr>
          <w:rFonts w:hint="eastAsia"/>
        </w:rPr>
      </w:pPr>
    </w:p>
    <w:p w14:paraId="3642A4C6">
      <w:pPr>
        <w:ind w:left="-5" w:right="2"/>
        <w:rPr>
          <w:rFonts w:hint="eastAsia"/>
        </w:rPr>
      </w:pPr>
      <w:r>
        <w:rPr>
          <w:rFonts w:hint="eastAsia"/>
        </w:rPr>
        <w:t>But the person who can allow himself in any willful and habitual breach of God's law, is rotten at the heart.</w:t>
      </w:r>
    </w:p>
    <w:p w14:paraId="49CE28A4">
      <w:pPr>
        <w:ind w:left="-5" w:right="2"/>
        <w:rPr>
          <w:rFonts w:hint="eastAsia"/>
        </w:rPr>
      </w:pPr>
      <w:r>
        <w:rPr>
          <w:rFonts w:hint="eastAsia"/>
        </w:rPr>
        <w:t>但是，那个容许自己任意和习惯性地违背上帝律法的人，他的心已经腐烂了。</w:t>
      </w:r>
    </w:p>
    <w:p w14:paraId="37A38091">
      <w:pPr>
        <w:ind w:left="-5" w:right="2"/>
        <w:rPr>
          <w:rFonts w:hint="eastAsia"/>
        </w:rPr>
      </w:pPr>
    </w:p>
    <w:p w14:paraId="6C229BD4">
      <w:pPr>
        <w:ind w:left="-5" w:right="2"/>
        <w:rPr>
          <w:rFonts w:hint="eastAsia"/>
        </w:rPr>
      </w:pPr>
      <w:r>
        <w:rPr>
          <w:rFonts w:hint="eastAsia"/>
        </w:rPr>
        <w:t>He may talk of his hope as much as he pleases—but he has none in reality.</w:t>
      </w:r>
    </w:p>
    <w:p w14:paraId="566B5CBE">
      <w:pPr>
        <w:ind w:left="-5" w:right="2"/>
        <w:rPr>
          <w:rFonts w:hint="eastAsia"/>
        </w:rPr>
      </w:pPr>
      <w:r>
        <w:rPr>
          <w:rFonts w:hint="eastAsia"/>
        </w:rPr>
        <w:t>他可以随心所欲地谈论他的盼望——但他实际上毫无盼望。</w:t>
      </w:r>
    </w:p>
    <w:p w14:paraId="331DBE2C">
      <w:pPr>
        <w:ind w:left="-5" w:right="2"/>
        <w:rPr>
          <w:rFonts w:hint="eastAsia"/>
        </w:rPr>
      </w:pPr>
    </w:p>
    <w:p w14:paraId="17E4F97F">
      <w:pPr>
        <w:ind w:left="-5" w:right="2"/>
        <w:rPr>
          <w:rFonts w:hint="eastAsia"/>
        </w:rPr>
      </w:pPr>
      <w:r>
        <w:rPr>
          <w:rFonts w:hint="eastAsia"/>
        </w:rPr>
        <w:t>His religion is a joy to the devil, a stumbling block to the world, a sorrow to true Christians, and an offence to God.</w:t>
      </w:r>
    </w:p>
    <w:p w14:paraId="1832376A">
      <w:pPr>
        <w:ind w:left="-5" w:right="2"/>
        <w:rPr>
          <w:rFonts w:hint="eastAsia"/>
        </w:rPr>
      </w:pPr>
      <w:r>
        <w:rPr>
          <w:rFonts w:hint="eastAsia"/>
        </w:rPr>
        <w:t>他的宗教是魔鬼的喜乐，是世人的绊脚石，是真基督徒的悲伤，也是对上帝的冒犯。</w:t>
      </w:r>
    </w:p>
    <w:p w14:paraId="443294F1">
      <w:pPr>
        <w:ind w:left="-5" w:right="2"/>
        <w:rPr>
          <w:rFonts w:hint="eastAsia"/>
        </w:rPr>
      </w:pPr>
    </w:p>
    <w:p w14:paraId="02A6DBB8">
      <w:pPr>
        <w:ind w:left="-5" w:right="2"/>
        <w:rPr>
          <w:rFonts w:hint="eastAsia"/>
        </w:rPr>
      </w:pPr>
      <w:r>
        <w:rPr>
          <w:rFonts w:hint="eastAsia"/>
        </w:rPr>
        <w:t>Oh, that people would consider these things!</w:t>
      </w:r>
    </w:p>
    <w:p w14:paraId="29C0E226">
      <w:pPr>
        <w:ind w:left="-5" w:right="2"/>
        <w:rPr>
          <w:rFonts w:hint="eastAsia"/>
        </w:rPr>
      </w:pPr>
      <w:r>
        <w:rPr>
          <w:rFonts w:hint="eastAsia"/>
        </w:rPr>
        <w:t>噢，愿人们能思考这些事！</w:t>
      </w:r>
    </w:p>
    <w:p w14:paraId="1E323A16">
      <w:pPr>
        <w:ind w:left="-5" w:right="2"/>
        <w:rPr>
          <w:rFonts w:hint="eastAsia"/>
        </w:rPr>
      </w:pPr>
    </w:p>
    <w:p w14:paraId="307CDF52">
      <w:pPr>
        <w:ind w:left="-5" w:right="2"/>
        <w:rPr>
          <w:rFonts w:hint="eastAsia"/>
        </w:rPr>
      </w:pPr>
      <w:r>
        <w:rPr>
          <w:rFonts w:hint="eastAsia"/>
        </w:rPr>
        <w:t>Oh, that many would use some such prayer as this, "From antinomianism and hypocrisy, good Lord, deliver me!"</w:t>
      </w:r>
    </w:p>
    <w:p w14:paraId="0D1A81C9">
      <w:pPr>
        <w:ind w:left="-5" w:right="2"/>
        <w:rPr>
          <w:rFonts w:hint="eastAsia"/>
        </w:rPr>
      </w:pPr>
      <w:r>
        <w:rPr>
          <w:rFonts w:hint="eastAsia"/>
        </w:rPr>
        <w:t>噢，愿许多人能使用类似这样的祷告：“良善的主啊，求你救我脱离反律法主义和假冒为善！”</w:t>
      </w:r>
    </w:p>
    <w:p w14:paraId="476BD727">
      <w:pPr>
        <w:ind w:left="-5" w:right="2"/>
        <w:rPr>
          <w:rFonts w:hint="eastAsia"/>
        </w:rPr>
      </w:pPr>
    </w:p>
    <w:p w14:paraId="08395059">
      <w:pPr>
        <w:ind w:left="-5" w:right="2"/>
        <w:rPr>
          <w:rFonts w:hint="eastAsia"/>
        </w:rPr>
      </w:pPr>
      <w:r>
        <w:rPr>
          <w:rFonts w:hint="eastAsia"/>
        </w:rPr>
        <w:t>I have now done what I proposed to do.</w:t>
      </w:r>
    </w:p>
    <w:p w14:paraId="662C32B1">
      <w:pPr>
        <w:ind w:left="-5" w:right="2"/>
        <w:rPr>
          <w:rFonts w:hint="eastAsia"/>
        </w:rPr>
      </w:pPr>
      <w:r>
        <w:rPr>
          <w:rFonts w:hint="eastAsia"/>
        </w:rPr>
        <w:t>我现在已经做了我打算做的事。</w:t>
      </w:r>
    </w:p>
    <w:p w14:paraId="79C347DD">
      <w:pPr>
        <w:ind w:left="-5" w:right="2"/>
        <w:rPr>
          <w:rFonts w:hint="eastAsia"/>
        </w:rPr>
      </w:pPr>
    </w:p>
    <w:p w14:paraId="55CAC818">
      <w:pPr>
        <w:ind w:left="-5" w:right="2"/>
        <w:rPr>
          <w:rFonts w:hint="eastAsia"/>
        </w:rPr>
      </w:pPr>
      <w:r>
        <w:rPr>
          <w:rFonts w:hint="eastAsia"/>
        </w:rPr>
        <w:t>I have shown the five leading marks of a sound good hope.</w:t>
      </w:r>
    </w:p>
    <w:p w14:paraId="7E0F2DD1">
      <w:pPr>
        <w:ind w:left="-5" w:right="2"/>
        <w:rPr>
          <w:rFonts w:hint="eastAsia"/>
        </w:rPr>
      </w:pPr>
      <w:r>
        <w:rPr>
          <w:rFonts w:hint="eastAsia"/>
        </w:rPr>
        <w:t>我已经展示了纯正美好盼望的五个主要标记。</w:t>
      </w:r>
    </w:p>
    <w:p w14:paraId="104DA20C">
      <w:pPr>
        <w:ind w:left="-5" w:right="2"/>
        <w:rPr>
          <w:rFonts w:hint="eastAsia"/>
        </w:rPr>
      </w:pPr>
    </w:p>
    <w:p w14:paraId="3C16DC7A">
      <w:pPr>
        <w:ind w:left="-5" w:right="2"/>
        <w:rPr>
          <w:rFonts w:hint="eastAsia"/>
        </w:rPr>
      </w:pPr>
      <w:r>
        <w:rPr>
          <w:rFonts w:hint="eastAsia"/>
        </w:rPr>
        <w:t>(1)It is a hope that a man can explain.</w:t>
      </w:r>
    </w:p>
    <w:p w14:paraId="41BF956D">
      <w:pPr>
        <w:ind w:left="-5" w:right="2"/>
        <w:rPr>
          <w:rFonts w:hint="eastAsia"/>
        </w:rPr>
      </w:pPr>
      <w:r>
        <w:rPr>
          <w:rFonts w:hint="eastAsia"/>
        </w:rPr>
        <w:t>(1)它是一个人能够解释的盼望。</w:t>
      </w:r>
    </w:p>
    <w:p w14:paraId="1494175F">
      <w:pPr>
        <w:ind w:left="-5" w:right="2"/>
        <w:rPr>
          <w:rFonts w:hint="eastAsia"/>
        </w:rPr>
      </w:pPr>
    </w:p>
    <w:p w14:paraId="7E20C0B0">
      <w:pPr>
        <w:ind w:left="-5" w:right="2"/>
        <w:rPr>
          <w:rFonts w:hint="eastAsia"/>
        </w:rPr>
      </w:pPr>
      <w:r>
        <w:rPr>
          <w:rFonts w:hint="eastAsia"/>
        </w:rPr>
        <w:t>(2)It is a hope that is drawn from Scripture.</w:t>
      </w:r>
    </w:p>
    <w:p w14:paraId="6C7236C8">
      <w:pPr>
        <w:ind w:left="-5" w:right="2"/>
        <w:rPr>
          <w:rFonts w:hint="eastAsia"/>
        </w:rPr>
      </w:pPr>
      <w:r>
        <w:rPr>
          <w:rFonts w:hint="eastAsia"/>
        </w:rPr>
        <w:t>(2)它是一个源于圣经的盼望。</w:t>
      </w:r>
    </w:p>
    <w:p w14:paraId="3DC9D904">
      <w:pPr>
        <w:ind w:left="-5" w:right="2"/>
        <w:rPr>
          <w:rFonts w:hint="eastAsia"/>
        </w:rPr>
      </w:pPr>
    </w:p>
    <w:p w14:paraId="28D09A08">
      <w:pPr>
        <w:ind w:left="-5" w:right="2"/>
        <w:rPr>
          <w:rFonts w:hint="eastAsia"/>
        </w:rPr>
      </w:pPr>
      <w:r>
        <w:rPr>
          <w:rFonts w:hint="eastAsia"/>
        </w:rPr>
        <w:t>(3)It is a hope that is founded on Christ.</w:t>
      </w:r>
    </w:p>
    <w:p w14:paraId="76046169">
      <w:pPr>
        <w:ind w:left="-5" w:right="2"/>
        <w:rPr>
          <w:rFonts w:hint="eastAsia"/>
        </w:rPr>
      </w:pPr>
      <w:r>
        <w:rPr>
          <w:rFonts w:hint="eastAsia"/>
        </w:rPr>
        <w:t>(3)它是一个建立在基督之上的盼望。</w:t>
      </w:r>
    </w:p>
    <w:p w14:paraId="54F46453">
      <w:pPr>
        <w:ind w:left="-5" w:right="2"/>
        <w:rPr>
          <w:rFonts w:hint="eastAsia"/>
        </w:rPr>
      </w:pPr>
    </w:p>
    <w:p w14:paraId="184E5FCE">
      <w:pPr>
        <w:ind w:left="-5" w:right="2"/>
        <w:rPr>
          <w:rFonts w:hint="eastAsia"/>
        </w:rPr>
      </w:pPr>
      <w:r>
        <w:rPr>
          <w:rFonts w:hint="eastAsia"/>
        </w:rPr>
        <w:t>(4)It is a hope that is felt within the heart.</w:t>
      </w:r>
    </w:p>
    <w:p w14:paraId="2ECA5887">
      <w:pPr>
        <w:ind w:left="-5" w:right="2"/>
        <w:rPr>
          <w:rFonts w:hint="eastAsia"/>
        </w:rPr>
      </w:pPr>
      <w:r>
        <w:rPr>
          <w:rFonts w:hint="eastAsia"/>
        </w:rPr>
        <w:t>(4)它是一个在内心深处感受到的盼望。</w:t>
      </w:r>
    </w:p>
    <w:p w14:paraId="43E0947D">
      <w:pPr>
        <w:ind w:left="-5" w:right="2"/>
        <w:rPr>
          <w:rFonts w:hint="eastAsia"/>
        </w:rPr>
      </w:pPr>
    </w:p>
    <w:p w14:paraId="3767F823">
      <w:pPr>
        <w:ind w:left="-5" w:right="2"/>
        <w:rPr>
          <w:rFonts w:hint="eastAsia"/>
        </w:rPr>
      </w:pPr>
      <w:r>
        <w:rPr>
          <w:rFonts w:hint="eastAsia"/>
        </w:rPr>
        <w:t>(5)It is a hope that is manifested outwardly in the life.</w:t>
      </w:r>
    </w:p>
    <w:p w14:paraId="1CD6A7B1">
      <w:pPr>
        <w:ind w:left="-5" w:right="2"/>
        <w:rPr>
          <w:rFonts w:hint="eastAsia"/>
        </w:rPr>
      </w:pPr>
      <w:r>
        <w:rPr>
          <w:rFonts w:hint="eastAsia"/>
        </w:rPr>
        <w:t>(5)它是一个在生活中向外彰显的盼望。</w:t>
      </w:r>
    </w:p>
    <w:p w14:paraId="5980DD95">
      <w:pPr>
        <w:ind w:left="-5" w:right="2"/>
        <w:rPr>
          <w:rFonts w:hint="eastAsia"/>
        </w:rPr>
      </w:pPr>
    </w:p>
    <w:p w14:paraId="54D515E2">
      <w:pPr>
        <w:ind w:left="-5" w:right="2"/>
        <w:rPr>
          <w:rFonts w:hint="eastAsia"/>
        </w:rPr>
      </w:pPr>
      <w:r>
        <w:rPr>
          <w:rFonts w:hint="eastAsia"/>
        </w:rPr>
        <w:t>Such, I firmly believe is the hope of all true Christians, of every name, and Church, and denomination, and people, and tongue.</w:t>
      </w:r>
    </w:p>
    <w:p w14:paraId="204A4B20">
      <w:pPr>
        <w:ind w:left="-5" w:right="2"/>
        <w:rPr>
          <w:rFonts w:hint="eastAsia"/>
        </w:rPr>
      </w:pPr>
      <w:r>
        <w:rPr>
          <w:rFonts w:hint="eastAsia"/>
        </w:rPr>
        <w:t>我坚信，这就是所有真基督徒的盼望，无论他们属于什么名号、教会、宗派、民族和语言。</w:t>
      </w:r>
    </w:p>
    <w:p w14:paraId="6BFB407E">
      <w:pPr>
        <w:ind w:left="-5" w:right="2"/>
        <w:rPr>
          <w:rFonts w:hint="eastAsia"/>
        </w:rPr>
      </w:pPr>
    </w:p>
    <w:p w14:paraId="55B32817">
      <w:pPr>
        <w:ind w:left="-5" w:right="2"/>
        <w:rPr>
          <w:rFonts w:hint="eastAsia"/>
        </w:rPr>
      </w:pPr>
      <w:r>
        <w:rPr>
          <w:rFonts w:hint="eastAsia"/>
        </w:rPr>
        <w:t>Such is the hope that we must have, if we mean to go to heaven.</w:t>
      </w:r>
    </w:p>
    <w:p w14:paraId="334A3BA2">
      <w:pPr>
        <w:ind w:left="-5" w:right="2"/>
        <w:rPr>
          <w:rFonts w:hint="eastAsia"/>
        </w:rPr>
      </w:pPr>
      <w:r>
        <w:rPr>
          <w:rFonts w:hint="eastAsia"/>
        </w:rPr>
        <w:t>如果我们想去天堂，这就是我们必须拥有的盼望。</w:t>
      </w:r>
    </w:p>
    <w:p w14:paraId="7AEED2A5">
      <w:pPr>
        <w:ind w:left="-5" w:right="2"/>
        <w:rPr>
          <w:rFonts w:hint="eastAsia"/>
        </w:rPr>
      </w:pPr>
    </w:p>
    <w:p w14:paraId="3DC3F4E6">
      <w:pPr>
        <w:ind w:left="-5" w:right="2"/>
        <w:rPr>
          <w:rFonts w:hint="eastAsia"/>
        </w:rPr>
      </w:pPr>
      <w:r>
        <w:rPr>
          <w:rFonts w:hint="eastAsia"/>
        </w:rPr>
        <w:t>Such is the hope without which, I firmly believe, no man can be saved.</w:t>
      </w:r>
    </w:p>
    <w:p w14:paraId="490FA4F5">
      <w:pPr>
        <w:ind w:left="-5" w:right="2"/>
        <w:rPr>
          <w:rFonts w:hint="eastAsia"/>
        </w:rPr>
      </w:pPr>
      <w:r>
        <w:rPr>
          <w:rFonts w:hint="eastAsia"/>
        </w:rPr>
        <w:t>我坚信，若没有这样的盼望，没有人能得救。</w:t>
      </w:r>
    </w:p>
    <w:p w14:paraId="43EE2206">
      <w:pPr>
        <w:ind w:left="-5" w:right="2"/>
        <w:rPr>
          <w:rFonts w:hint="eastAsia"/>
        </w:rPr>
      </w:pPr>
    </w:p>
    <w:p w14:paraId="20894939">
      <w:pPr>
        <w:ind w:left="-5" w:right="2"/>
        <w:rPr>
          <w:rFonts w:hint="eastAsia"/>
        </w:rPr>
      </w:pPr>
      <w:r>
        <w:rPr>
          <w:rFonts w:hint="eastAsia"/>
        </w:rPr>
        <w:t>Such is "the good hope through grace."</w:t>
      </w:r>
    </w:p>
    <w:p w14:paraId="22A887EB">
      <w:pPr>
        <w:ind w:left="-5" w:right="2"/>
        <w:rPr>
          <w:rFonts w:hint="eastAsia"/>
        </w:rPr>
      </w:pPr>
      <w:r>
        <w:rPr>
          <w:rFonts w:hint="eastAsia"/>
        </w:rPr>
        <w:t>这就是“开恩赐给我们的美好盼望”。</w:t>
      </w:r>
    </w:p>
    <w:p w14:paraId="427EF68F">
      <w:pPr>
        <w:ind w:left="-5" w:right="2"/>
        <w:rPr>
          <w:rFonts w:hint="eastAsia"/>
        </w:rPr>
      </w:pPr>
    </w:p>
    <w:p w14:paraId="0F724082">
      <w:pPr>
        <w:ind w:left="-5" w:right="2"/>
        <w:rPr>
          <w:rFonts w:hint="eastAsia"/>
        </w:rPr>
      </w:pPr>
      <w:r>
        <w:rPr>
          <w:rFonts w:hint="eastAsia"/>
        </w:rPr>
        <w:t>Allow me now to APPLY the whole subject to the conscience of every reader in a practical way.</w:t>
      </w:r>
    </w:p>
    <w:p w14:paraId="61D0289B">
      <w:pPr>
        <w:ind w:left="-5" w:right="2"/>
        <w:rPr>
          <w:rFonts w:hint="eastAsia"/>
        </w:rPr>
      </w:pPr>
      <w:r>
        <w:rPr>
          <w:rFonts w:hint="eastAsia"/>
        </w:rPr>
        <w:t>现在请允许我以一种实际的方式将这整个主题应用到每一位读者的良心中。</w:t>
      </w:r>
    </w:p>
    <w:p w14:paraId="24E27AEC">
      <w:pPr>
        <w:ind w:left="-5" w:right="2"/>
        <w:rPr>
          <w:rFonts w:hint="eastAsia"/>
        </w:rPr>
      </w:pPr>
    </w:p>
    <w:p w14:paraId="5D1A3F37">
      <w:pPr>
        <w:ind w:left="-5" w:right="2"/>
        <w:rPr>
          <w:rFonts w:hint="eastAsia"/>
        </w:rPr>
      </w:pPr>
      <w:r>
        <w:rPr>
          <w:rFonts w:hint="eastAsia"/>
        </w:rPr>
        <w:t>What shall it profit us to know truths unless we use them?</w:t>
      </w:r>
    </w:p>
    <w:p w14:paraId="53AF02D2">
      <w:pPr>
        <w:ind w:left="-5" w:right="2"/>
        <w:rPr>
          <w:rFonts w:hint="eastAsia"/>
        </w:rPr>
      </w:pPr>
      <w:r>
        <w:rPr>
          <w:rFonts w:hint="eastAsia"/>
        </w:rPr>
        <w:t>除非我们应用真理，否则知道真理对我们要什么益处呢？</w:t>
      </w:r>
    </w:p>
    <w:p w14:paraId="42A3FE3F">
      <w:pPr>
        <w:ind w:left="-5" w:right="2"/>
        <w:rPr>
          <w:rFonts w:hint="eastAsia"/>
        </w:rPr>
      </w:pPr>
    </w:p>
    <w:p w14:paraId="05BFCCE1">
      <w:pPr>
        <w:ind w:left="-5" w:right="2"/>
        <w:rPr>
          <w:rFonts w:hint="eastAsia"/>
        </w:rPr>
      </w:pPr>
      <w:r>
        <w:rPr>
          <w:rFonts w:hint="eastAsia"/>
        </w:rPr>
        <w:t>What shall it avail us to see the real nature of a good hope unless the matter be brought home to our own souls?</w:t>
      </w:r>
    </w:p>
    <w:p w14:paraId="1DDF7B05">
      <w:pPr>
        <w:ind w:left="-5" w:right="2"/>
        <w:rPr>
          <w:rFonts w:hint="eastAsia"/>
        </w:rPr>
      </w:pPr>
      <w:r>
        <w:rPr>
          <w:rFonts w:hint="eastAsia"/>
        </w:rPr>
        <w:t>除非这事深深进入我们自己的灵魂，否则明白美好盼望的真实本质对我们要什么用处呢？</w:t>
      </w:r>
    </w:p>
    <w:p w14:paraId="63DBF42D">
      <w:pPr>
        <w:ind w:left="-5" w:right="2"/>
        <w:rPr>
          <w:rFonts w:hint="eastAsia"/>
        </w:rPr>
      </w:pPr>
    </w:p>
    <w:p w14:paraId="320D1AE6">
      <w:pPr>
        <w:ind w:left="-5" w:right="2"/>
        <w:rPr>
          <w:rFonts w:hint="eastAsia"/>
        </w:rPr>
      </w:pPr>
      <w:r>
        <w:rPr>
          <w:rFonts w:hint="eastAsia"/>
        </w:rPr>
        <w:t>This is what I now propose to do, if God permits, in the remainder of this paper.</w:t>
      </w:r>
    </w:p>
    <w:p w14:paraId="48AD474F">
      <w:pPr>
        <w:ind w:left="-5" w:right="2"/>
        <w:rPr>
          <w:rFonts w:hint="eastAsia"/>
        </w:rPr>
      </w:pPr>
      <w:r>
        <w:rPr>
          <w:rFonts w:hint="eastAsia"/>
        </w:rPr>
        <w:t>如果上帝允许，这就是我在本文剩余部分打算做的事。</w:t>
      </w:r>
    </w:p>
    <w:p w14:paraId="16AFAE37">
      <w:pPr>
        <w:ind w:left="-5" w:right="2"/>
        <w:rPr>
          <w:rFonts w:hint="eastAsia"/>
        </w:rPr>
      </w:pPr>
    </w:p>
    <w:p w14:paraId="6FC854EE">
      <w:pPr>
        <w:ind w:left="-5" w:right="2"/>
        <w:rPr>
          <w:rFonts w:hint="eastAsia"/>
        </w:rPr>
      </w:pPr>
      <w:r>
        <w:rPr>
          <w:rFonts w:hint="eastAsia"/>
        </w:rPr>
        <w:t>May the Spirit of God apply my words to the heart of every reader of these pages with mighty power!</w:t>
      </w:r>
    </w:p>
    <w:p w14:paraId="09EAF0DD">
      <w:pPr>
        <w:ind w:left="-5" w:right="2"/>
        <w:rPr>
          <w:rFonts w:hint="eastAsia"/>
        </w:rPr>
      </w:pPr>
      <w:r>
        <w:rPr>
          <w:rFonts w:hint="eastAsia"/>
        </w:rPr>
        <w:t>愿上帝的灵以大能将我的话语应用在每一位阅读这些篇章的读者的心中！</w:t>
      </w:r>
    </w:p>
    <w:p w14:paraId="12546BE7">
      <w:pPr>
        <w:ind w:left="-5" w:right="2"/>
        <w:rPr>
          <w:rFonts w:hint="eastAsia"/>
        </w:rPr>
      </w:pPr>
    </w:p>
    <w:p w14:paraId="5DCD6D1E">
      <w:pPr>
        <w:ind w:left="-5" w:right="2"/>
        <w:rPr>
          <w:rFonts w:hint="eastAsia"/>
        </w:rPr>
      </w:pPr>
      <w:r>
        <w:rPr>
          <w:rFonts w:hint="eastAsia"/>
        </w:rPr>
        <w:t>Man may speak, and preach, and write—but God alone can convert!</w:t>
      </w:r>
    </w:p>
    <w:p w14:paraId="2274462D">
      <w:pPr>
        <w:ind w:left="-5" w:right="2"/>
        <w:rPr>
          <w:rFonts w:hint="eastAsia"/>
        </w:rPr>
      </w:pPr>
      <w:r>
        <w:rPr>
          <w:rFonts w:hint="eastAsia"/>
        </w:rPr>
        <w:t>人可以说话、讲道和写作——但唯有上帝能使人归正！</w:t>
      </w:r>
    </w:p>
    <w:p w14:paraId="6727412A">
      <w:pPr>
        <w:ind w:left="-5" w:right="2"/>
        <w:rPr>
          <w:rFonts w:hint="eastAsia"/>
        </w:rPr>
      </w:pPr>
    </w:p>
    <w:p w14:paraId="4B52C27B">
      <w:pPr>
        <w:ind w:left="-5" w:right="2"/>
        <w:rPr>
          <w:rFonts w:hint="eastAsia"/>
        </w:rPr>
      </w:pPr>
      <w:r>
        <w:rPr>
          <w:rFonts w:hint="eastAsia"/>
        </w:rPr>
        <w:t>(1) My first word of application shall be a QUESTION.</w:t>
      </w:r>
    </w:p>
    <w:p w14:paraId="53D1A2CC">
      <w:pPr>
        <w:ind w:left="-5" w:right="2"/>
        <w:rPr>
          <w:rFonts w:hint="eastAsia"/>
        </w:rPr>
      </w:pPr>
      <w:r>
        <w:rPr>
          <w:rFonts w:hint="eastAsia"/>
        </w:rPr>
        <w:t>(1) 我的第一句应用之言将是一个问题。</w:t>
      </w:r>
    </w:p>
    <w:p w14:paraId="07F8A5F3">
      <w:pPr>
        <w:ind w:left="-5" w:right="2"/>
        <w:rPr>
          <w:rFonts w:hint="eastAsia"/>
        </w:rPr>
      </w:pPr>
    </w:p>
    <w:p w14:paraId="4F42D45A">
      <w:pPr>
        <w:ind w:left="-5" w:right="2"/>
        <w:rPr>
          <w:rFonts w:hint="eastAsia"/>
        </w:rPr>
      </w:pPr>
      <w:r>
        <w:rPr>
          <w:rFonts w:hint="eastAsia"/>
        </w:rPr>
        <w:t>I offer it to all who read this paper, and I entreat each reader to give it an answer.</w:t>
      </w:r>
    </w:p>
    <w:p w14:paraId="6107EAA2">
      <w:pPr>
        <w:ind w:left="-5" w:right="2"/>
        <w:rPr>
          <w:rFonts w:hint="eastAsia"/>
        </w:rPr>
      </w:pPr>
      <w:r>
        <w:rPr>
          <w:rFonts w:hint="eastAsia"/>
        </w:rPr>
        <w:t>我将这个问题提给所有阅读本文的人，我恳求每一位读者做出回答。</w:t>
      </w:r>
    </w:p>
    <w:p w14:paraId="5CA3C662">
      <w:pPr>
        <w:ind w:left="-5" w:right="2"/>
        <w:rPr>
          <w:rFonts w:hint="eastAsia"/>
        </w:rPr>
      </w:pPr>
    </w:p>
    <w:p w14:paraId="525DEE86">
      <w:pPr>
        <w:ind w:left="-5" w:right="2"/>
        <w:rPr>
          <w:rFonts w:hint="eastAsia"/>
        </w:rPr>
      </w:pPr>
      <w:r>
        <w:rPr>
          <w:rFonts w:hint="eastAsia"/>
        </w:rPr>
        <w:t>That question is, "What is your own hope about your soul?"</w:t>
      </w:r>
    </w:p>
    <w:p w14:paraId="1F3EA62E">
      <w:pPr>
        <w:ind w:left="-5" w:right="2"/>
        <w:rPr>
          <w:rFonts w:hint="eastAsia"/>
        </w:rPr>
      </w:pPr>
      <w:r>
        <w:rPr>
          <w:rFonts w:hint="eastAsia"/>
        </w:rPr>
        <w:t>那个问题是，“你自己对你灵魂的盼望是什么？”</w:t>
      </w:r>
    </w:p>
    <w:p w14:paraId="52506D89">
      <w:pPr>
        <w:ind w:left="-5" w:right="2"/>
        <w:rPr>
          <w:rFonts w:hint="eastAsia"/>
        </w:rPr>
      </w:pPr>
    </w:p>
    <w:p w14:paraId="338CD128">
      <w:pPr>
        <w:ind w:left="-5" w:right="2"/>
        <w:rPr>
          <w:rFonts w:hint="eastAsia"/>
        </w:rPr>
      </w:pPr>
      <w:r>
        <w:rPr>
          <w:rFonts w:hint="eastAsia"/>
        </w:rPr>
        <w:t>I do not ask this out of idle curiosity.</w:t>
      </w:r>
    </w:p>
    <w:p w14:paraId="0C350DCB">
      <w:pPr>
        <w:ind w:left="-5" w:right="2"/>
        <w:rPr>
          <w:rFonts w:hint="eastAsia"/>
        </w:rPr>
      </w:pPr>
      <w:r>
        <w:rPr>
          <w:rFonts w:hint="eastAsia"/>
        </w:rPr>
        <w:t>我问这个问题不是出于无聊的好奇心。</w:t>
      </w:r>
    </w:p>
    <w:p w14:paraId="55A62EFF">
      <w:pPr>
        <w:ind w:left="-5" w:right="2"/>
        <w:rPr>
          <w:rFonts w:hint="eastAsia"/>
        </w:rPr>
      </w:pPr>
    </w:p>
    <w:p w14:paraId="40C11230">
      <w:pPr>
        <w:ind w:left="-5" w:right="2"/>
        <w:rPr>
          <w:rFonts w:hint="eastAsia"/>
        </w:rPr>
      </w:pPr>
      <w:r>
        <w:rPr>
          <w:rFonts w:hint="eastAsia"/>
        </w:rPr>
        <w:t>I ask it as an ambassador for Christ, and a friend to your best interests.</w:t>
      </w:r>
    </w:p>
    <w:p w14:paraId="7610C935">
      <w:pPr>
        <w:ind w:left="-5" w:right="2"/>
        <w:rPr>
          <w:rFonts w:hint="eastAsia"/>
        </w:rPr>
      </w:pPr>
      <w:r>
        <w:rPr>
          <w:rFonts w:hint="eastAsia"/>
        </w:rPr>
        <w:t>我是作为基督的使者，和你最大利益的朋友来问这个问题。</w:t>
      </w:r>
    </w:p>
    <w:p w14:paraId="1BB33662">
      <w:pPr>
        <w:ind w:left="-5" w:right="2"/>
        <w:rPr>
          <w:rFonts w:hint="eastAsia"/>
        </w:rPr>
      </w:pPr>
    </w:p>
    <w:p w14:paraId="74904C35">
      <w:pPr>
        <w:ind w:left="-5" w:right="2"/>
        <w:rPr>
          <w:rFonts w:hint="eastAsia"/>
        </w:rPr>
      </w:pPr>
      <w:r>
        <w:rPr>
          <w:rFonts w:hint="eastAsia"/>
        </w:rPr>
        <w:t>I ask it in order to stir up self-inquiry, and promote your spiritual welfare.</w:t>
      </w:r>
    </w:p>
    <w:p w14:paraId="2FEF72CD">
      <w:pPr>
        <w:ind w:left="-5" w:right="2"/>
        <w:rPr>
          <w:rFonts w:hint="eastAsia"/>
        </w:rPr>
      </w:pPr>
      <w:r>
        <w:rPr>
          <w:rFonts w:hint="eastAsia"/>
        </w:rPr>
        <w:t>我问这个问题是为了激起自我省察，并促进你属灵的益处。</w:t>
      </w:r>
    </w:p>
    <w:p w14:paraId="059224C0">
      <w:pPr>
        <w:ind w:left="-5" w:right="2"/>
        <w:rPr>
          <w:rFonts w:hint="eastAsia"/>
        </w:rPr>
      </w:pPr>
    </w:p>
    <w:p w14:paraId="12F44291">
      <w:pPr>
        <w:ind w:left="-5" w:right="2"/>
        <w:rPr>
          <w:rFonts w:hint="eastAsia"/>
        </w:rPr>
      </w:pPr>
      <w:r>
        <w:rPr>
          <w:rFonts w:hint="eastAsia"/>
        </w:rPr>
        <w:t>I ask, "What is your hope about your soul?"</w:t>
      </w:r>
    </w:p>
    <w:p w14:paraId="4D3A64BB">
      <w:pPr>
        <w:ind w:left="-5" w:right="2"/>
        <w:rPr>
          <w:rFonts w:hint="eastAsia"/>
        </w:rPr>
      </w:pPr>
      <w:r>
        <w:rPr>
          <w:rFonts w:hint="eastAsia"/>
        </w:rPr>
        <w:t>我问，“你对你灵魂的盼望是什么？”</w:t>
      </w:r>
    </w:p>
    <w:p w14:paraId="0ABCE417">
      <w:pPr>
        <w:ind w:left="-5" w:right="2"/>
        <w:rPr>
          <w:rFonts w:hint="eastAsia"/>
        </w:rPr>
      </w:pPr>
    </w:p>
    <w:p w14:paraId="441934CB">
      <w:pPr>
        <w:ind w:left="-5" w:right="2"/>
        <w:rPr>
          <w:rFonts w:hint="eastAsia"/>
        </w:rPr>
      </w:pPr>
      <w:r>
        <w:rPr>
          <w:rFonts w:hint="eastAsia"/>
        </w:rPr>
        <w:t>I do not want to know whether you go to church or chapel—there will be no account of these differences in heaven.</w:t>
      </w:r>
    </w:p>
    <w:p w14:paraId="0D6DF0E8">
      <w:pPr>
        <w:ind w:left="-5" w:right="2"/>
        <w:rPr>
          <w:rFonts w:hint="eastAsia"/>
        </w:rPr>
      </w:pPr>
      <w:r>
        <w:rPr>
          <w:rFonts w:hint="eastAsia"/>
        </w:rPr>
        <w:t>我不想知道你是去国教教堂还是非国教礼拜堂——在天上将不再计较这些差别。</w:t>
      </w:r>
    </w:p>
    <w:p w14:paraId="2E8257C4">
      <w:pPr>
        <w:ind w:left="-5" w:right="2"/>
        <w:rPr>
          <w:rFonts w:hint="eastAsia"/>
        </w:rPr>
      </w:pPr>
    </w:p>
    <w:p w14:paraId="01E183F6">
      <w:pPr>
        <w:ind w:left="-5" w:right="2"/>
        <w:rPr>
          <w:rFonts w:hint="eastAsia"/>
        </w:rPr>
      </w:pPr>
      <w:r>
        <w:rPr>
          <w:rFonts w:hint="eastAsia"/>
        </w:rPr>
        <w:t>I do not want to know whether you approve of the Gospel, and think it very right and proper that people should have their religion, and say their prayers; all this is beside the mark—it is not the point.</w:t>
      </w:r>
    </w:p>
    <w:p w14:paraId="401DA792">
      <w:pPr>
        <w:ind w:left="-5" w:right="2"/>
        <w:rPr>
          <w:rFonts w:hint="eastAsia"/>
        </w:rPr>
      </w:pPr>
      <w:r>
        <w:rPr>
          <w:rFonts w:hint="eastAsia"/>
        </w:rPr>
        <w:t>我不想知道你是否赞同福音，以及是否认为人们应该有宗教信仰并做祷告是非常正确和恰当的；所有这些都偏离了目标——都不是重点。</w:t>
      </w:r>
    </w:p>
    <w:p w14:paraId="10BAA45B">
      <w:pPr>
        <w:ind w:left="-5" w:right="2"/>
        <w:rPr>
          <w:rFonts w:hint="eastAsia"/>
        </w:rPr>
      </w:pPr>
    </w:p>
    <w:p w14:paraId="4358D97F">
      <w:pPr>
        <w:ind w:left="-5" w:right="2"/>
        <w:rPr>
          <w:rFonts w:hint="eastAsia"/>
        </w:rPr>
      </w:pPr>
      <w:r>
        <w:rPr>
          <w:rFonts w:hint="eastAsia"/>
        </w:rPr>
        <w:t>The point I want you to look at is this, "What is your hope about your soul?"</w:t>
      </w:r>
    </w:p>
    <w:p w14:paraId="53DEAF67">
      <w:pPr>
        <w:ind w:left="-5" w:right="2"/>
        <w:rPr>
          <w:rFonts w:hint="eastAsia"/>
        </w:rPr>
      </w:pPr>
      <w:r>
        <w:rPr>
          <w:rFonts w:hint="eastAsia"/>
        </w:rPr>
        <w:t>我想要你关注的重点是这个，“你对你灵魂的盼望是什么？”</w:t>
      </w:r>
    </w:p>
    <w:p w14:paraId="0DEF0A93">
      <w:pPr>
        <w:ind w:left="-5" w:right="2"/>
        <w:rPr>
          <w:rFonts w:hint="eastAsia"/>
        </w:rPr>
      </w:pPr>
    </w:p>
    <w:p w14:paraId="3FC92590">
      <w:pPr>
        <w:ind w:left="-5" w:right="2"/>
        <w:rPr>
          <w:rFonts w:hint="eastAsia"/>
        </w:rPr>
      </w:pPr>
      <w:r>
        <w:rPr>
          <w:rFonts w:hint="eastAsia"/>
        </w:rPr>
        <w:t>It matters nothing what your relations think.</w:t>
      </w:r>
    </w:p>
    <w:p w14:paraId="187DE5E3">
      <w:pPr>
        <w:ind w:left="-5" w:right="2"/>
        <w:rPr>
          <w:rFonts w:hint="eastAsia"/>
        </w:rPr>
      </w:pPr>
      <w:r>
        <w:rPr>
          <w:rFonts w:hint="eastAsia"/>
        </w:rPr>
        <w:t>你的亲戚怎么想无关紧要。</w:t>
      </w:r>
    </w:p>
    <w:p w14:paraId="3AC03C76">
      <w:pPr>
        <w:ind w:left="-5" w:right="2"/>
        <w:rPr>
          <w:rFonts w:hint="eastAsia"/>
        </w:rPr>
      </w:pPr>
    </w:p>
    <w:p w14:paraId="49F7835F">
      <w:pPr>
        <w:ind w:left="-5" w:right="2"/>
        <w:rPr>
          <w:rFonts w:hint="eastAsia"/>
        </w:rPr>
      </w:pPr>
      <w:r>
        <w:rPr>
          <w:rFonts w:hint="eastAsia"/>
        </w:rPr>
        <w:t>It matters nothing what other people in the parish or town approve.</w:t>
      </w:r>
    </w:p>
    <w:p w14:paraId="33FBC8E7">
      <w:pPr>
        <w:ind w:left="-5" w:right="2"/>
        <w:rPr>
          <w:rFonts w:hint="eastAsia"/>
        </w:rPr>
      </w:pPr>
      <w:r>
        <w:rPr>
          <w:rFonts w:hint="eastAsia"/>
        </w:rPr>
        <w:t>这个教区或城镇里的其他人赞同什么也无关紧要。</w:t>
      </w:r>
    </w:p>
    <w:p w14:paraId="298BD18B">
      <w:pPr>
        <w:ind w:left="-5" w:right="2"/>
        <w:rPr>
          <w:rFonts w:hint="eastAsia"/>
        </w:rPr>
      </w:pPr>
    </w:p>
    <w:p w14:paraId="2AD0E24B">
      <w:pPr>
        <w:ind w:left="-5" w:right="2"/>
        <w:rPr>
          <w:rFonts w:hint="eastAsia"/>
        </w:rPr>
      </w:pPr>
      <w:r>
        <w:rPr>
          <w:rFonts w:hint="eastAsia"/>
        </w:rPr>
        <w:t>The account of God will not be taken by towns, or by parishes, or by families—each must stand forth separately and answer for himself.</w:t>
      </w:r>
    </w:p>
    <w:p w14:paraId="4FCDE504">
      <w:pPr>
        <w:ind w:left="-5" w:right="2"/>
        <w:rPr>
          <w:rFonts w:hint="eastAsia"/>
        </w:rPr>
      </w:pPr>
      <w:r>
        <w:rPr>
          <w:rFonts w:hint="eastAsia"/>
        </w:rPr>
        <w:t>上帝的审判将不会按城镇、教区或家庭来进行——每个人必须单独站出来为自己交账。</w:t>
      </w:r>
    </w:p>
    <w:p w14:paraId="7B6D1D77">
      <w:pPr>
        <w:ind w:left="-5" w:right="2"/>
        <w:rPr>
          <w:rFonts w:hint="eastAsia"/>
        </w:rPr>
      </w:pPr>
    </w:p>
    <w:p w14:paraId="6A20C2D9">
      <w:pPr>
        <w:ind w:left="-5" w:right="2"/>
        <w:rPr>
          <w:rFonts w:hint="eastAsia"/>
        </w:rPr>
      </w:pPr>
      <w:r>
        <w:rPr>
          <w:rFonts w:hint="eastAsia"/>
        </w:rPr>
        <w:t>"Everyone of us shall give account of himself to God." (Rom. 14:12.)</w:t>
      </w:r>
    </w:p>
    <w:p w14:paraId="46F4000D">
      <w:pPr>
        <w:ind w:left="-5" w:right="2"/>
        <w:rPr>
          <w:rFonts w:hint="eastAsia"/>
        </w:rPr>
      </w:pPr>
      <w:r>
        <w:rPr>
          <w:rFonts w:hint="eastAsia"/>
        </w:rPr>
        <w:t>“我们各人必要将自己的事在上帝面前说明。”（罗马书 14:12。）</w:t>
      </w:r>
    </w:p>
    <w:p w14:paraId="1D7DD211">
      <w:pPr>
        <w:ind w:left="-5" w:right="2"/>
        <w:rPr>
          <w:rFonts w:hint="eastAsia"/>
        </w:rPr>
      </w:pPr>
    </w:p>
    <w:p w14:paraId="245274A0">
      <w:pPr>
        <w:ind w:left="-5" w:right="2"/>
        <w:rPr>
          <w:rFonts w:hint="eastAsia"/>
        </w:rPr>
      </w:pPr>
      <w:r>
        <w:rPr>
          <w:rFonts w:hint="eastAsia"/>
        </w:rPr>
        <w:t>And what is the defense you mean to set up?</w:t>
      </w:r>
    </w:p>
    <w:p w14:paraId="0C258C2B">
      <w:pPr>
        <w:ind w:left="-5" w:right="2"/>
        <w:rPr>
          <w:rFonts w:hint="eastAsia"/>
        </w:rPr>
      </w:pPr>
      <w:r>
        <w:rPr>
          <w:rFonts w:hint="eastAsia"/>
        </w:rPr>
        <w:t>你打算建立什么样的防御呢？</w:t>
      </w:r>
    </w:p>
    <w:p w14:paraId="13C33C77">
      <w:pPr>
        <w:ind w:left="-5" w:right="2"/>
        <w:rPr>
          <w:rFonts w:hint="eastAsia"/>
        </w:rPr>
      </w:pPr>
    </w:p>
    <w:p w14:paraId="180D58EA">
      <w:pPr>
        <w:ind w:left="-5" w:right="2"/>
        <w:rPr>
          <w:rFonts w:hint="eastAsia"/>
        </w:rPr>
      </w:pPr>
      <w:r>
        <w:rPr>
          <w:rFonts w:hint="eastAsia"/>
        </w:rPr>
        <w:t>What is to be your plea?</w:t>
      </w:r>
    </w:p>
    <w:p w14:paraId="25677571">
      <w:pPr>
        <w:ind w:left="-5" w:right="2"/>
        <w:rPr>
          <w:rFonts w:hint="eastAsia"/>
        </w:rPr>
      </w:pPr>
      <w:r>
        <w:rPr>
          <w:rFonts w:hint="eastAsia"/>
        </w:rPr>
        <w:t>你的抗辩理由将是什么？</w:t>
      </w:r>
    </w:p>
    <w:p w14:paraId="2126AF74">
      <w:pPr>
        <w:ind w:left="-5" w:right="2"/>
        <w:rPr>
          <w:rFonts w:hint="eastAsia"/>
        </w:rPr>
      </w:pPr>
    </w:p>
    <w:p w14:paraId="2F55E130">
      <w:pPr>
        <w:ind w:left="-5" w:right="2"/>
        <w:rPr>
          <w:rFonts w:hint="eastAsia"/>
        </w:rPr>
      </w:pPr>
      <w:r>
        <w:rPr>
          <w:rFonts w:hint="eastAsia"/>
        </w:rPr>
        <w:t>"What is your hope about your soul?"</w:t>
      </w:r>
    </w:p>
    <w:p w14:paraId="29BE861A">
      <w:pPr>
        <w:ind w:left="-5" w:right="2"/>
        <w:rPr>
          <w:rFonts w:hint="eastAsia"/>
        </w:rPr>
      </w:pPr>
      <w:r>
        <w:rPr>
          <w:rFonts w:hint="eastAsia"/>
        </w:rPr>
        <w:t>“你对你灵魂的盼望是什么？”</w:t>
      </w:r>
    </w:p>
    <w:p w14:paraId="34CD9CD8">
      <w:pPr>
        <w:ind w:left="-5" w:right="2"/>
        <w:rPr>
          <w:rFonts w:hint="eastAsia"/>
        </w:rPr>
      </w:pPr>
    </w:p>
    <w:p w14:paraId="6DD65A9C">
      <w:pPr>
        <w:ind w:left="-5" w:right="2"/>
        <w:rPr>
          <w:rFonts w:hint="eastAsia"/>
        </w:rPr>
      </w:pPr>
      <w:r>
        <w:rPr>
          <w:rFonts w:hint="eastAsia"/>
        </w:rPr>
        <w:t>Time is short, and is passing quickly away—in a few years, we shall be all dead and gone!</w:t>
      </w:r>
    </w:p>
    <w:p w14:paraId="4AE226A4">
      <w:pPr>
        <w:ind w:left="-5" w:right="2"/>
        <w:rPr>
          <w:rFonts w:hint="eastAsia"/>
        </w:rPr>
      </w:pPr>
      <w:r>
        <w:rPr>
          <w:rFonts w:hint="eastAsia"/>
        </w:rPr>
        <w:t>时间是短暂的，并且正在飞逝——没过几年，我们都将死去并离开！</w:t>
      </w:r>
    </w:p>
    <w:p w14:paraId="6893E262">
      <w:pPr>
        <w:ind w:left="-5" w:right="2"/>
        <w:rPr>
          <w:rFonts w:hint="eastAsia"/>
        </w:rPr>
      </w:pPr>
    </w:p>
    <w:p w14:paraId="15996D88">
      <w:pPr>
        <w:ind w:left="-5" w:right="2"/>
        <w:rPr>
          <w:rFonts w:hint="eastAsia"/>
        </w:rPr>
      </w:pPr>
      <w:r>
        <w:rPr>
          <w:rFonts w:hint="eastAsia"/>
        </w:rPr>
        <w:t>The trees perhaps are cut down out of which our coffins will be made—the shrouds perhaps are woven which will surround our bodies—the spades perhaps are made which will dig our graves.</w:t>
      </w:r>
    </w:p>
    <w:p w14:paraId="39921858">
      <w:pPr>
        <w:ind w:left="-5" w:right="2"/>
        <w:rPr>
          <w:rFonts w:hint="eastAsia"/>
        </w:rPr>
      </w:pPr>
      <w:r>
        <w:rPr>
          <w:rFonts w:hint="eastAsia"/>
        </w:rPr>
        <w:t>用来制作我们棺材的树木也许已经被砍倒了——用来包裹我们尸体的裹尸布也许已经织好了——用来挖掘我们坟墓的铲子也许已经制造出来了。</w:t>
      </w:r>
    </w:p>
    <w:p w14:paraId="4EA75681">
      <w:pPr>
        <w:ind w:left="-5" w:right="2"/>
        <w:rPr>
          <w:rFonts w:hint="eastAsia"/>
        </w:rPr>
      </w:pPr>
    </w:p>
    <w:p w14:paraId="6C5ED946">
      <w:pPr>
        <w:ind w:left="-5" w:right="2"/>
        <w:rPr>
          <w:rFonts w:hint="eastAsia"/>
        </w:rPr>
      </w:pPr>
      <w:r>
        <w:rPr>
          <w:rFonts w:hint="eastAsia"/>
        </w:rPr>
        <w:t>Eternity draws near!</w:t>
      </w:r>
    </w:p>
    <w:p w14:paraId="613A141B">
      <w:pPr>
        <w:ind w:left="-5" w:right="2"/>
        <w:rPr>
          <w:rFonts w:hint="eastAsia"/>
        </w:rPr>
      </w:pPr>
      <w:r>
        <w:rPr>
          <w:rFonts w:hint="eastAsia"/>
        </w:rPr>
        <w:t>永恒临近了！</w:t>
      </w:r>
    </w:p>
    <w:p w14:paraId="20779745">
      <w:pPr>
        <w:ind w:left="-5" w:right="2"/>
        <w:rPr>
          <w:rFonts w:hint="eastAsia"/>
        </w:rPr>
      </w:pPr>
    </w:p>
    <w:p w14:paraId="0660877A">
      <w:pPr>
        <w:ind w:left="-5" w:right="2"/>
        <w:rPr>
          <w:rFonts w:hint="eastAsia"/>
        </w:rPr>
      </w:pPr>
      <w:r>
        <w:rPr>
          <w:rFonts w:hint="eastAsia"/>
        </w:rPr>
        <w:t>There ought to be no trifling.</w:t>
      </w:r>
    </w:p>
    <w:p w14:paraId="51196B1D">
      <w:pPr>
        <w:ind w:left="-5" w:right="2"/>
        <w:rPr>
          <w:rFonts w:hint="eastAsia"/>
        </w:rPr>
      </w:pPr>
      <w:r>
        <w:rPr>
          <w:rFonts w:hint="eastAsia"/>
        </w:rPr>
        <w:t>不应该有任何轻慢。</w:t>
      </w:r>
    </w:p>
    <w:p w14:paraId="4D4A1B05">
      <w:pPr>
        <w:ind w:left="-5" w:right="2"/>
        <w:rPr>
          <w:rFonts w:hint="eastAsia"/>
        </w:rPr>
      </w:pPr>
    </w:p>
    <w:p w14:paraId="6414D000">
      <w:pPr>
        <w:ind w:left="-5" w:right="2"/>
        <w:rPr>
          <w:rFonts w:hint="eastAsia"/>
        </w:rPr>
      </w:pPr>
      <w:r>
        <w:rPr>
          <w:rFonts w:hint="eastAsia"/>
        </w:rPr>
        <w:t>"What, what is your hope about your soul?"</w:t>
      </w:r>
    </w:p>
    <w:p w14:paraId="3C4A8C31">
      <w:pPr>
        <w:ind w:left="-5" w:right="2"/>
        <w:rPr>
          <w:rFonts w:hint="eastAsia"/>
        </w:rPr>
      </w:pPr>
      <w:r>
        <w:rPr>
          <w:rFonts w:hint="eastAsia"/>
        </w:rPr>
        <w:t>“什么，你对你灵魂的盼望是什么？”</w:t>
      </w:r>
    </w:p>
    <w:p w14:paraId="14A392CF">
      <w:pPr>
        <w:ind w:left="-5" w:right="2"/>
        <w:rPr>
          <w:rFonts w:hint="eastAsia"/>
        </w:rPr>
      </w:pPr>
    </w:p>
    <w:p w14:paraId="2F169D90">
      <w:pPr>
        <w:ind w:left="-5" w:right="2"/>
        <w:rPr>
          <w:rFonts w:hint="eastAsia"/>
        </w:rPr>
      </w:pPr>
      <w:r>
        <w:rPr>
          <w:rFonts w:hint="eastAsia"/>
        </w:rPr>
        <w:t>Another world will soon begin.</w:t>
      </w:r>
    </w:p>
    <w:p w14:paraId="21E18746">
      <w:pPr>
        <w:ind w:left="-5" w:right="2"/>
        <w:rPr>
          <w:rFonts w:hint="eastAsia"/>
        </w:rPr>
      </w:pPr>
      <w:r>
        <w:rPr>
          <w:rFonts w:hint="eastAsia"/>
        </w:rPr>
        <w:t>另一个世界很快就要开始了。</w:t>
      </w:r>
    </w:p>
    <w:p w14:paraId="38BFBDD4">
      <w:pPr>
        <w:ind w:left="-5" w:right="2"/>
        <w:rPr>
          <w:rFonts w:hint="eastAsia"/>
        </w:rPr>
      </w:pPr>
    </w:p>
    <w:p w14:paraId="59E19D9C">
      <w:pPr>
        <w:ind w:left="-5" w:right="2"/>
        <w:rPr>
          <w:rFonts w:hint="eastAsia"/>
        </w:rPr>
      </w:pPr>
      <w:r>
        <w:rPr>
          <w:rFonts w:hint="eastAsia"/>
        </w:rPr>
        <w:t>Trade, politics, money, lands, cottages, palaces, eating, drinking, dressing, reading, playing, working, dancing, feasting—will soon be at an end forever.</w:t>
      </w:r>
    </w:p>
    <w:p w14:paraId="52135175">
      <w:pPr>
        <w:ind w:left="-5" w:right="2"/>
        <w:rPr>
          <w:rFonts w:hint="eastAsia"/>
        </w:rPr>
      </w:pPr>
      <w:r>
        <w:rPr>
          <w:rFonts w:hint="eastAsia"/>
        </w:rPr>
        <w:t>贸易、政治、金钱、土地、茅屋、宫殿、吃、喝、穿、读、玩、工作、跳舞、宴乐——很快都将永远结束。</w:t>
      </w:r>
    </w:p>
    <w:p w14:paraId="32A202B2">
      <w:pPr>
        <w:ind w:left="-5" w:right="2"/>
        <w:rPr>
          <w:rFonts w:hint="eastAsia"/>
        </w:rPr>
      </w:pPr>
    </w:p>
    <w:p w14:paraId="7F3BE888">
      <w:pPr>
        <w:ind w:left="-5" w:right="2"/>
        <w:rPr>
          <w:rFonts w:hint="eastAsia"/>
        </w:rPr>
      </w:pPr>
      <w:r>
        <w:rPr>
          <w:rFonts w:hint="eastAsia"/>
        </w:rPr>
        <w:t>There will remain nothing but a heaven for some, and a hell for others!</w:t>
      </w:r>
    </w:p>
    <w:p w14:paraId="2BA0DCB3">
      <w:pPr>
        <w:ind w:left="-5" w:right="2"/>
        <w:rPr>
          <w:rFonts w:hint="eastAsia"/>
        </w:rPr>
      </w:pPr>
      <w:r>
        <w:rPr>
          <w:rFonts w:hint="eastAsia"/>
        </w:rPr>
        <w:t>除了给一些人的天堂，和给另一些人的地狱，什么都不会留下！</w:t>
      </w:r>
    </w:p>
    <w:p w14:paraId="0414534D">
      <w:pPr>
        <w:ind w:left="-5" w:right="2"/>
        <w:rPr>
          <w:rFonts w:hint="eastAsia"/>
        </w:rPr>
      </w:pPr>
    </w:p>
    <w:p w14:paraId="43B12A4A">
      <w:pPr>
        <w:ind w:left="-5" w:right="2"/>
        <w:rPr>
          <w:rFonts w:hint="eastAsia"/>
        </w:rPr>
      </w:pPr>
      <w:r>
        <w:rPr>
          <w:rFonts w:hint="eastAsia"/>
        </w:rPr>
        <w:t>"What, what is your hope about your soul?"</w:t>
      </w:r>
    </w:p>
    <w:p w14:paraId="716AD9F9">
      <w:pPr>
        <w:ind w:left="-5" w:right="2"/>
        <w:rPr>
          <w:rFonts w:hint="eastAsia"/>
        </w:rPr>
      </w:pPr>
      <w:r>
        <w:rPr>
          <w:rFonts w:hint="eastAsia"/>
        </w:rPr>
        <w:t>“什么，你对你灵魂的盼望是什么？”</w:t>
      </w:r>
    </w:p>
    <w:p w14:paraId="1C6DC871">
      <w:pPr>
        <w:ind w:left="-5" w:right="2"/>
        <w:rPr>
          <w:rFonts w:hint="eastAsia"/>
        </w:rPr>
      </w:pPr>
    </w:p>
    <w:p w14:paraId="3D53DBE3">
      <w:pPr>
        <w:ind w:left="-5" w:right="2"/>
        <w:rPr>
          <w:rFonts w:hint="eastAsia"/>
        </w:rPr>
      </w:pPr>
      <w:r>
        <w:rPr>
          <w:rFonts w:hint="eastAsia"/>
        </w:rPr>
        <w:t>I have asked my question.</w:t>
      </w:r>
    </w:p>
    <w:p w14:paraId="155E8D10">
      <w:pPr>
        <w:ind w:left="-5" w:right="2"/>
        <w:rPr>
          <w:rFonts w:hint="eastAsia"/>
        </w:rPr>
      </w:pPr>
      <w:r>
        <w:rPr>
          <w:rFonts w:hint="eastAsia"/>
        </w:rPr>
        <w:t>我已经问了我的问题。</w:t>
      </w:r>
    </w:p>
    <w:p w14:paraId="7CBA3A33">
      <w:pPr>
        <w:ind w:left="-5" w:right="2"/>
        <w:rPr>
          <w:rFonts w:hint="eastAsia"/>
        </w:rPr>
      </w:pPr>
    </w:p>
    <w:p w14:paraId="3F7C4D31">
      <w:pPr>
        <w:ind w:left="-5" w:right="2"/>
        <w:rPr>
          <w:rFonts w:hint="eastAsia"/>
        </w:rPr>
      </w:pPr>
      <w:r>
        <w:rPr>
          <w:rFonts w:hint="eastAsia"/>
        </w:rPr>
        <w:t>And now I ask every reader as in the sight of God, What is your reply?</w:t>
      </w:r>
    </w:p>
    <w:p w14:paraId="12B89CAD">
      <w:pPr>
        <w:ind w:left="-5" w:right="2"/>
        <w:rPr>
          <w:rFonts w:hint="eastAsia"/>
        </w:rPr>
      </w:pPr>
      <w:r>
        <w:rPr>
          <w:rFonts w:hint="eastAsia"/>
        </w:rPr>
        <w:t>现在我在上帝面前问每一位读者，你的回答是什么？</w:t>
      </w:r>
    </w:p>
    <w:p w14:paraId="3E086316">
      <w:pPr>
        <w:ind w:left="-5" w:right="2"/>
        <w:rPr>
          <w:rFonts w:hint="eastAsia"/>
        </w:rPr>
      </w:pPr>
    </w:p>
    <w:p w14:paraId="3EC89F97">
      <w:pPr>
        <w:ind w:left="-5" w:right="2"/>
        <w:rPr>
          <w:rFonts w:hint="eastAsia"/>
        </w:rPr>
      </w:pPr>
      <w:r>
        <w:rPr>
          <w:rFonts w:hint="eastAsia"/>
        </w:rPr>
        <w:t>Many would say—if they spoke the truth, "I don't know anything about it.</w:t>
      </w:r>
    </w:p>
    <w:p w14:paraId="456B229A">
      <w:pPr>
        <w:ind w:left="-5" w:right="2"/>
        <w:rPr>
          <w:rFonts w:hint="eastAsia"/>
        </w:rPr>
      </w:pPr>
      <w:r>
        <w:rPr>
          <w:rFonts w:hint="eastAsia"/>
        </w:rPr>
        <w:t>许多人会说——如果他们说实话的话，“我对此一无所知。</w:t>
      </w:r>
    </w:p>
    <w:p w14:paraId="76DE7DA7">
      <w:pPr>
        <w:ind w:left="-5" w:right="2"/>
        <w:rPr>
          <w:rFonts w:hint="eastAsia"/>
        </w:rPr>
      </w:pPr>
    </w:p>
    <w:p w14:paraId="053716C1">
      <w:pPr>
        <w:ind w:left="-5" w:right="2"/>
        <w:rPr>
          <w:rFonts w:hint="eastAsia"/>
        </w:rPr>
      </w:pPr>
      <w:r>
        <w:rPr>
          <w:rFonts w:hint="eastAsia"/>
        </w:rPr>
        <w:t>I suppose I am not what I ought to be.</w:t>
      </w:r>
    </w:p>
    <w:p w14:paraId="2733DE14">
      <w:pPr>
        <w:ind w:left="-5" w:right="2"/>
        <w:rPr>
          <w:rFonts w:hint="eastAsia"/>
        </w:rPr>
      </w:pPr>
      <w:r>
        <w:rPr>
          <w:rFonts w:hint="eastAsia"/>
        </w:rPr>
        <w:t>我想我不是我应该成为的样子。</w:t>
      </w:r>
    </w:p>
    <w:p w14:paraId="491A3DCF">
      <w:pPr>
        <w:ind w:left="-5" w:right="2"/>
        <w:rPr>
          <w:rFonts w:hint="eastAsia"/>
        </w:rPr>
      </w:pPr>
    </w:p>
    <w:p w14:paraId="3D3C06FC">
      <w:pPr>
        <w:ind w:left="-5" w:right="2"/>
        <w:rPr>
          <w:rFonts w:hint="eastAsia"/>
        </w:rPr>
      </w:pPr>
      <w:r>
        <w:rPr>
          <w:rFonts w:hint="eastAsia"/>
        </w:rPr>
        <w:t>I dare say I ought to have more religion than I have.</w:t>
      </w:r>
    </w:p>
    <w:p w14:paraId="7BFA8574">
      <w:pPr>
        <w:ind w:left="-5" w:right="2"/>
        <w:rPr>
          <w:rFonts w:hint="eastAsia"/>
        </w:rPr>
      </w:pPr>
      <w:r>
        <w:rPr>
          <w:rFonts w:hint="eastAsia"/>
        </w:rPr>
        <w:t>我敢说我应该比现在更有信仰。</w:t>
      </w:r>
    </w:p>
    <w:p w14:paraId="59872151">
      <w:pPr>
        <w:ind w:left="-5" w:right="2"/>
        <w:rPr>
          <w:rFonts w:hint="eastAsia"/>
        </w:rPr>
      </w:pPr>
    </w:p>
    <w:p w14:paraId="4E25B6C4">
      <w:pPr>
        <w:ind w:left="-5" w:right="2"/>
        <w:rPr>
          <w:rFonts w:hint="eastAsia"/>
        </w:rPr>
      </w:pPr>
      <w:r>
        <w:rPr>
          <w:rFonts w:hint="eastAsia"/>
        </w:rPr>
        <w:t>I trust I shall have more some day.</w:t>
      </w:r>
    </w:p>
    <w:p w14:paraId="5F9E83A9">
      <w:pPr>
        <w:ind w:left="-5" w:right="2"/>
        <w:rPr>
          <w:rFonts w:hint="eastAsia"/>
        </w:rPr>
      </w:pPr>
      <w:r>
        <w:rPr>
          <w:rFonts w:hint="eastAsia"/>
        </w:rPr>
        <w:t>我相信有一天我会更有信仰。</w:t>
      </w:r>
    </w:p>
    <w:p w14:paraId="55AE9E30">
      <w:pPr>
        <w:ind w:left="-5" w:right="2"/>
        <w:rPr>
          <w:rFonts w:hint="eastAsia"/>
        </w:rPr>
      </w:pPr>
    </w:p>
    <w:p w14:paraId="7CA832D2">
      <w:pPr>
        <w:ind w:left="-5" w:right="2"/>
        <w:rPr>
          <w:rFonts w:hint="eastAsia"/>
        </w:rPr>
      </w:pPr>
      <w:r>
        <w:rPr>
          <w:rFonts w:hint="eastAsia"/>
        </w:rPr>
        <w:t>But as to any hope at present—I really don't know!"</w:t>
      </w:r>
    </w:p>
    <w:p w14:paraId="39F4E572">
      <w:pPr>
        <w:ind w:left="-5" w:right="2"/>
        <w:rPr>
          <w:rFonts w:hint="eastAsia"/>
        </w:rPr>
      </w:pPr>
      <w:r>
        <w:rPr>
          <w:rFonts w:hint="eastAsia"/>
        </w:rPr>
        <w:t>但在至于目前的任何盼望——我真的不知道！”</w:t>
      </w:r>
    </w:p>
    <w:p w14:paraId="0EFFECB7">
      <w:pPr>
        <w:ind w:left="-5" w:right="2"/>
        <w:rPr>
          <w:rFonts w:hint="eastAsia"/>
        </w:rPr>
      </w:pPr>
    </w:p>
    <w:p w14:paraId="0E323DC4">
      <w:pPr>
        <w:ind w:left="-5" w:right="2"/>
        <w:rPr>
          <w:rFonts w:hint="eastAsia"/>
        </w:rPr>
      </w:pPr>
      <w:r>
        <w:rPr>
          <w:rFonts w:hint="eastAsia"/>
        </w:rPr>
        <w:t>I can quite believe that this is the state of many.</w:t>
      </w:r>
    </w:p>
    <w:p w14:paraId="3D34D588">
      <w:pPr>
        <w:ind w:left="-5" w:right="2"/>
        <w:rPr>
          <w:rFonts w:hint="eastAsia"/>
        </w:rPr>
      </w:pPr>
      <w:r>
        <w:rPr>
          <w:rFonts w:hint="eastAsia"/>
        </w:rPr>
        <w:t>我完全相信这就是许多人的状况。</w:t>
      </w:r>
    </w:p>
    <w:p w14:paraId="5FCE7C44">
      <w:pPr>
        <w:ind w:left="-5" w:right="2"/>
        <w:rPr>
          <w:rFonts w:hint="eastAsia"/>
        </w:rPr>
      </w:pPr>
    </w:p>
    <w:p w14:paraId="0127E867">
      <w:pPr>
        <w:ind w:left="-5" w:right="2"/>
        <w:rPr>
          <w:rFonts w:hint="eastAsia"/>
        </w:rPr>
      </w:pPr>
      <w:r>
        <w:rPr>
          <w:rFonts w:hint="eastAsia"/>
        </w:rPr>
        <w:t>I have seen enough of the spiritual ignorance of people to fill me with deep sorrow.</w:t>
      </w:r>
    </w:p>
    <w:p w14:paraId="2ACC957F">
      <w:pPr>
        <w:ind w:left="-5" w:right="2"/>
        <w:rPr>
          <w:rFonts w:hint="eastAsia"/>
        </w:rPr>
      </w:pPr>
      <w:r>
        <w:rPr>
          <w:rFonts w:hint="eastAsia"/>
        </w:rPr>
        <w:t>我已经看够了人们属灵上的无知，这使我充满了深深的悲伤。</w:t>
      </w:r>
    </w:p>
    <w:p w14:paraId="304F06ED">
      <w:pPr>
        <w:ind w:left="-5" w:right="2"/>
        <w:rPr>
          <w:rFonts w:hint="eastAsia"/>
        </w:rPr>
      </w:pPr>
    </w:p>
    <w:p w14:paraId="2A79F367">
      <w:pPr>
        <w:ind w:left="-5" w:right="2"/>
        <w:rPr>
          <w:rFonts w:hint="eastAsia"/>
        </w:rPr>
      </w:pPr>
      <w:r>
        <w:rPr>
          <w:rFonts w:hint="eastAsia"/>
        </w:rPr>
        <w:t>I am convinced that there is no error, or heresy, or "ism," which is ruining so many souls as the heresy of ignorance.</w:t>
      </w:r>
    </w:p>
    <w:p w14:paraId="466E939B">
      <w:pPr>
        <w:ind w:left="-5" w:right="2"/>
        <w:rPr>
          <w:rFonts w:hint="eastAsia"/>
        </w:rPr>
      </w:pPr>
      <w:r>
        <w:rPr>
          <w:rFonts w:hint="eastAsia"/>
        </w:rPr>
        <w:t>我确信，没有一种错误、异端或“主义”像无知的异端那样毁灭了如此多的灵魂。</w:t>
      </w:r>
    </w:p>
    <w:p w14:paraId="3FBD4DB3">
      <w:pPr>
        <w:ind w:left="-5" w:right="2"/>
        <w:rPr>
          <w:rFonts w:hint="eastAsia"/>
        </w:rPr>
      </w:pPr>
    </w:p>
    <w:p w14:paraId="75F7ED18">
      <w:pPr>
        <w:ind w:left="-5" w:right="2"/>
        <w:rPr>
          <w:rFonts w:hint="eastAsia"/>
        </w:rPr>
      </w:pPr>
      <w:r>
        <w:rPr>
          <w:rFonts w:hint="eastAsia"/>
        </w:rPr>
        <w:t>I am convinced that there are myriads of professors in England who do not even know the A B C's of Christianity, and are nothing better than baptized heathen!</w:t>
      </w:r>
    </w:p>
    <w:p w14:paraId="6A394483">
      <w:pPr>
        <w:ind w:left="-5" w:right="2"/>
        <w:rPr>
          <w:rFonts w:hint="eastAsia"/>
        </w:rPr>
      </w:pPr>
      <w:r>
        <w:rPr>
          <w:rFonts w:hint="eastAsia"/>
        </w:rPr>
        <w:t>我确信在英国有成千上万宣称信主的人，甚至连基督教的ABC（基础知识）都不知道，只不过是受过洗的异教徒！</w:t>
      </w:r>
    </w:p>
    <w:p w14:paraId="217052CA">
      <w:pPr>
        <w:ind w:left="-5" w:right="2"/>
        <w:rPr>
          <w:rFonts w:hint="eastAsia"/>
        </w:rPr>
      </w:pPr>
    </w:p>
    <w:p w14:paraId="6E77A414">
      <w:pPr>
        <w:ind w:left="-5" w:right="2"/>
        <w:rPr>
          <w:rFonts w:hint="eastAsia"/>
        </w:rPr>
      </w:pPr>
      <w:r>
        <w:rPr>
          <w:rFonts w:hint="eastAsia"/>
        </w:rPr>
        <w:t>I have heard of a man, in his last days, whose only hope was, "that he had always kept his Church, and voted for the Blues."</w:t>
      </w:r>
    </w:p>
    <w:p w14:paraId="2D2369E6">
      <w:pPr>
        <w:ind w:left="-5" w:right="2"/>
        <w:rPr>
          <w:rFonts w:hint="eastAsia"/>
        </w:rPr>
      </w:pPr>
      <w:r>
        <w:rPr>
          <w:rFonts w:hint="eastAsia"/>
        </w:rPr>
        <w:t>我听说过一个人，在他生命最后的日子里，他唯一的盼望是，“他一直坚守他的教会，并投票支持蓝党。”</w:t>
      </w:r>
    </w:p>
    <w:p w14:paraId="455CAFB1">
      <w:pPr>
        <w:ind w:left="-5" w:right="2"/>
        <w:rPr>
          <w:rFonts w:hint="eastAsia"/>
        </w:rPr>
      </w:pPr>
    </w:p>
    <w:p w14:paraId="755CA26E">
      <w:pPr>
        <w:ind w:left="-5" w:right="2"/>
        <w:rPr>
          <w:rFonts w:hint="eastAsia"/>
        </w:rPr>
      </w:pPr>
      <w:r>
        <w:rPr>
          <w:rFonts w:hint="eastAsia"/>
        </w:rPr>
        <w:t>I have heard of a woman, who was asked on her death-bed where she hoped to go, and said, "She hoped she should go with the crowd."</w:t>
      </w:r>
    </w:p>
    <w:p w14:paraId="08C06B66">
      <w:pPr>
        <w:ind w:left="-5" w:right="2"/>
        <w:rPr>
          <w:rFonts w:hint="eastAsia"/>
        </w:rPr>
      </w:pPr>
      <w:r>
        <w:rPr>
          <w:rFonts w:hint="eastAsia"/>
        </w:rPr>
        <w:t>我听说过一个妇人，她在临终的床上被问及希望去哪里，她说，“她希望随大流。”</w:t>
      </w:r>
    </w:p>
    <w:p w14:paraId="281EE0D7">
      <w:pPr>
        <w:ind w:left="-5" w:right="2"/>
        <w:rPr>
          <w:rFonts w:hint="eastAsia"/>
        </w:rPr>
      </w:pPr>
    </w:p>
    <w:p w14:paraId="45F1CFE3">
      <w:pPr>
        <w:ind w:left="-5" w:right="2"/>
        <w:rPr>
          <w:rFonts w:hint="eastAsia"/>
        </w:rPr>
      </w:pPr>
      <w:r>
        <w:rPr>
          <w:rFonts w:hint="eastAsia"/>
        </w:rPr>
        <w:t>I have little doubt that there are thousands of people in this country who are much in the same condition, knowing nothing whatever about their state before God.</w:t>
      </w:r>
    </w:p>
    <w:p w14:paraId="4F65E0BD">
      <w:pPr>
        <w:ind w:left="-5" w:right="2"/>
        <w:rPr>
          <w:rFonts w:hint="eastAsia"/>
        </w:rPr>
      </w:pPr>
      <w:r>
        <w:rPr>
          <w:rFonts w:hint="eastAsia"/>
        </w:rPr>
        <w:t>我毫不怀疑，在这个国家有成千上万的人处于同样的状况，对他们在上帝面前的光景一无所知。</w:t>
      </w:r>
    </w:p>
    <w:p w14:paraId="1BB24127">
      <w:pPr>
        <w:ind w:left="-5" w:right="2"/>
        <w:rPr>
          <w:rFonts w:hint="eastAsia"/>
        </w:rPr>
      </w:pPr>
    </w:p>
    <w:p w14:paraId="6C3847E1">
      <w:pPr>
        <w:ind w:left="-5" w:right="2"/>
        <w:rPr>
          <w:rFonts w:hint="eastAsia"/>
        </w:rPr>
      </w:pPr>
      <w:r>
        <w:rPr>
          <w:rFonts w:hint="eastAsia"/>
        </w:rPr>
        <w:t>If this be the condition of any reader of this paper, I can only say, May God convert you!</w:t>
      </w:r>
    </w:p>
    <w:p w14:paraId="7CCA31A3">
      <w:pPr>
        <w:ind w:left="-5" w:right="2"/>
        <w:rPr>
          <w:rFonts w:hint="eastAsia"/>
        </w:rPr>
      </w:pPr>
      <w:r>
        <w:rPr>
          <w:rFonts w:hint="eastAsia"/>
        </w:rPr>
        <w:t>如果这也是阅读本文的任何一位读者的状况，我只能说，愿上帝使你归正！</w:t>
      </w:r>
    </w:p>
    <w:p w14:paraId="1E6C8DF3">
      <w:pPr>
        <w:ind w:left="-5" w:right="2"/>
        <w:rPr>
          <w:rFonts w:hint="eastAsia"/>
        </w:rPr>
      </w:pPr>
    </w:p>
    <w:p w14:paraId="512F2D2B">
      <w:pPr>
        <w:ind w:left="-5" w:right="2"/>
        <w:rPr>
          <w:rFonts w:hint="eastAsia"/>
        </w:rPr>
      </w:pPr>
      <w:r>
        <w:rPr>
          <w:rFonts w:hint="eastAsia"/>
        </w:rPr>
        <w:t>May God awaken you!</w:t>
      </w:r>
    </w:p>
    <w:p w14:paraId="2687038C">
      <w:pPr>
        <w:ind w:left="-5" w:right="2"/>
        <w:rPr>
          <w:rFonts w:hint="eastAsia"/>
        </w:rPr>
      </w:pPr>
      <w:r>
        <w:rPr>
          <w:rFonts w:hint="eastAsia"/>
        </w:rPr>
        <w:t>愿上帝唤醒你！</w:t>
      </w:r>
    </w:p>
    <w:p w14:paraId="024462B5">
      <w:pPr>
        <w:ind w:left="-5" w:right="2"/>
        <w:rPr>
          <w:rFonts w:hint="eastAsia"/>
        </w:rPr>
      </w:pPr>
    </w:p>
    <w:p w14:paraId="3144F1D5">
      <w:pPr>
        <w:ind w:left="-5" w:right="2"/>
        <w:rPr>
          <w:rFonts w:hint="eastAsia"/>
        </w:rPr>
      </w:pPr>
      <w:r>
        <w:rPr>
          <w:rFonts w:hint="eastAsia"/>
        </w:rPr>
        <w:t>May God open your eyes before it is too late!</w:t>
      </w:r>
    </w:p>
    <w:p w14:paraId="76650B9C">
      <w:pPr>
        <w:ind w:left="-5" w:right="2"/>
        <w:rPr>
          <w:rFonts w:hint="eastAsia"/>
        </w:rPr>
      </w:pPr>
      <w:r>
        <w:rPr>
          <w:rFonts w:hint="eastAsia"/>
        </w:rPr>
        <w:t>愿上帝在为时已晚之前打开你的眼睛！</w:t>
      </w:r>
    </w:p>
    <w:p w14:paraId="6D9C007F">
      <w:pPr>
        <w:ind w:left="-5" w:right="2"/>
        <w:rPr>
          <w:rFonts w:hint="eastAsia"/>
        </w:rPr>
      </w:pPr>
    </w:p>
    <w:p w14:paraId="31E26FE9">
      <w:pPr>
        <w:ind w:left="-5" w:right="2"/>
        <w:rPr>
          <w:rFonts w:hint="eastAsia"/>
        </w:rPr>
      </w:pPr>
      <w:r>
        <w:rPr>
          <w:rFonts w:hint="eastAsia"/>
        </w:rPr>
        <w:t>"When we deal with the carnal, secure, careless sinners (and they are a vast multitude), and ask them a reason of that hope of heaven they pretend to, is not this their common answer, "I live inoffensively; I keep God's law as well as I can; whenever I fail, I repent, and beg God's mercy for Christ's sake—my heart is sincere, though my knowledge and attainments be short of others."</w:t>
      </w:r>
    </w:p>
    <w:p w14:paraId="331859D7">
      <w:pPr>
        <w:ind w:left="-5" w:right="2"/>
        <w:rPr>
          <w:rFonts w:hint="eastAsia"/>
        </w:rPr>
      </w:pPr>
      <w:r>
        <w:rPr>
          <w:rFonts w:hint="eastAsia"/>
        </w:rPr>
        <w:t>“当我们面对那些属肉体的、安逸的、粗心的罪人（他们是一大群人），并问他们所假装拥有的天国盼望的理由时，这岂不就是他们通常的回答吗：‘我生活没有冒犯他人；我尽我所能地遵守上帝的律法；每当我失败时，我就悔改，并看在基督的份上祈求上帝的怜悯——我的心是真诚的，尽管我的知识和造诣不如别人。’</w:t>
      </w:r>
    </w:p>
    <w:p w14:paraId="50D715BB">
      <w:pPr>
        <w:ind w:left="-5" w:right="2"/>
        <w:rPr>
          <w:rFonts w:hint="eastAsia"/>
        </w:rPr>
      </w:pPr>
    </w:p>
    <w:p w14:paraId="55369489">
      <w:pPr>
        <w:ind w:left="-5" w:right="2"/>
        <w:rPr>
          <w:rFonts w:hint="eastAsia"/>
        </w:rPr>
      </w:pPr>
      <w:r>
        <w:rPr>
          <w:rFonts w:hint="eastAsia"/>
        </w:rPr>
        <w:t>If we go on further to inquire what acquaintance they have with Jesus Christ? what application their souls have made to Him? what workings of faith on Him? what use they have made of His righteousness for justification, and of His Spirit for sanctification? what they know of living by faith on Jesus Christ?—we seem to be barbarians to them!</w:t>
      </w:r>
    </w:p>
    <w:p w14:paraId="227623AA">
      <w:pPr>
        <w:ind w:left="-5" w:right="2"/>
        <w:rPr>
          <w:rFonts w:hint="eastAsia"/>
        </w:rPr>
      </w:pPr>
      <w:r>
        <w:rPr>
          <w:rFonts w:hint="eastAsia"/>
        </w:rPr>
        <w:t>如果我们进一步询问他们对耶稣基督有什么认识？他们的灵魂向祂做过什么恳求？对祂有什么信心的运作？他们如何利用祂的义来得称义，利用祂的灵来得成圣？他们对靠着信靠耶稣基督生活知道些什么？——我们在他们看来似乎是野蛮人！</w:t>
      </w:r>
    </w:p>
    <w:p w14:paraId="756C6D1D">
      <w:pPr>
        <w:ind w:left="-5" w:right="2"/>
        <w:rPr>
          <w:rFonts w:hint="eastAsia"/>
        </w:rPr>
      </w:pPr>
    </w:p>
    <w:p w14:paraId="21B98275">
      <w:pPr>
        <w:ind w:left="-5" w:right="2"/>
        <w:rPr>
          <w:rFonts w:hint="eastAsia"/>
        </w:rPr>
      </w:pPr>
      <w:r>
        <w:rPr>
          <w:rFonts w:hint="eastAsia"/>
        </w:rPr>
        <w:t>And in this sad state thousands in England live, and die, and perish eternally.</w:t>
      </w:r>
    </w:p>
    <w:p w14:paraId="11430F2D">
      <w:pPr>
        <w:ind w:left="-5" w:right="2"/>
        <w:rPr>
          <w:rFonts w:hint="eastAsia"/>
        </w:rPr>
      </w:pPr>
      <w:r>
        <w:rPr>
          <w:rFonts w:hint="eastAsia"/>
        </w:rPr>
        <w:t>成千上万的人在英国就在这种可悲的状态中生活、死去，并永远灭亡。</w:t>
      </w:r>
    </w:p>
    <w:p w14:paraId="405302FC">
      <w:pPr>
        <w:ind w:left="-5" w:right="2"/>
        <w:rPr>
          <w:rFonts w:hint="eastAsia"/>
        </w:rPr>
      </w:pPr>
    </w:p>
    <w:p w14:paraId="444434AA">
      <w:pPr>
        <w:ind w:left="-5" w:right="2"/>
        <w:rPr>
          <w:rFonts w:hint="eastAsia"/>
        </w:rPr>
      </w:pPr>
      <w:r>
        <w:rPr>
          <w:rFonts w:hint="eastAsia"/>
        </w:rPr>
        <w:t>Yet so thick is the darkness of the age, that many of them live here and go hence with the reputation of good Christians; and some of them may have their funeral sermon and praise preached by an ignorant flattering minister; though it may be the poor creatures did never, in the whole course of their lives, nor at their deaths, employ Jesus Christ so much for any entry to heaven, purchased by His blood and accessible by faith in Him—as a poor Turk does Mahomet for a room in his beastly paradise!"—Traill.</w:t>
      </w:r>
    </w:p>
    <w:p w14:paraId="60F1C97B">
      <w:pPr>
        <w:ind w:left="-5" w:right="2"/>
        <w:rPr>
          <w:rFonts w:hint="eastAsia"/>
        </w:rPr>
      </w:pPr>
      <w:r>
        <w:rPr>
          <w:rFonts w:hint="eastAsia"/>
        </w:rPr>
        <w:t>然而这个时代的黑暗是如此浓厚，以至于他们中的许多人在此生活并离世时带着好基督徒的名声；他们中的一些人甚至可能有无知且阿以此奉承的牧师为他们讲丧礼布道并称赞他们；尽管这可怜的人可能在他一生的过程中，或在临死时，从未为了进入天堂而依靠耶稣基督——这天堂是借着祂的血买赎的，且借着信祂可以进入——甚至不如一个可怜的土耳其人为了在他那兽性的天堂里占一席之地而依靠穆罕默德那样多！”——特雷尔。</w:t>
      </w:r>
    </w:p>
    <w:p w14:paraId="376EA36F">
      <w:pPr>
        <w:ind w:left="-5" w:right="2"/>
        <w:rPr>
          <w:rFonts w:hint="eastAsia"/>
        </w:rPr>
      </w:pPr>
    </w:p>
    <w:p w14:paraId="61095348">
      <w:pPr>
        <w:ind w:left="-5" w:right="2"/>
        <w:rPr>
          <w:rFonts w:hint="eastAsia"/>
        </w:rPr>
      </w:pPr>
      <w:r>
        <w:rPr>
          <w:rFonts w:hint="eastAsia"/>
        </w:rPr>
        <w:t>Look at that man who goes to the Bank of England on a dividend day, and asks to be paid a large sum of money.</w:t>
      </w:r>
    </w:p>
    <w:p w14:paraId="1E88535A">
      <w:pPr>
        <w:ind w:left="-5" w:right="2"/>
        <w:rPr>
          <w:rFonts w:hint="eastAsia"/>
        </w:rPr>
      </w:pPr>
      <w:r>
        <w:rPr>
          <w:rFonts w:hint="eastAsia"/>
        </w:rPr>
        <w:t>看看那个人，在分红日去英格兰银行，要求支付一大笔钱。</w:t>
      </w:r>
    </w:p>
    <w:p w14:paraId="3348FB35">
      <w:pPr>
        <w:ind w:left="-5" w:right="2"/>
        <w:rPr>
          <w:rFonts w:hint="eastAsia"/>
        </w:rPr>
      </w:pPr>
    </w:p>
    <w:p w14:paraId="0DC44127">
      <w:pPr>
        <w:ind w:left="-5" w:right="2"/>
        <w:rPr>
          <w:rFonts w:hint="eastAsia"/>
        </w:rPr>
      </w:pPr>
      <w:r>
        <w:rPr>
          <w:rFonts w:hint="eastAsia"/>
        </w:rPr>
        <w:t>Is his name down among the list of people to be paid? No!—Has he any title or right to claim payment? No! He has none!</w:t>
      </w:r>
    </w:p>
    <w:p w14:paraId="6B2F7743">
      <w:pPr>
        <w:ind w:left="-5" w:right="2"/>
        <w:rPr>
          <w:rFonts w:hint="eastAsia"/>
        </w:rPr>
      </w:pPr>
      <w:r>
        <w:rPr>
          <w:rFonts w:hint="eastAsia"/>
        </w:rPr>
        <w:t>他的名字在支付名单上吗？不！——他有任何头衔或权利要求付款吗？不！他没有！</w:t>
      </w:r>
    </w:p>
    <w:p w14:paraId="4C8EF506">
      <w:pPr>
        <w:ind w:left="-5" w:right="2"/>
        <w:rPr>
          <w:rFonts w:hint="eastAsia"/>
        </w:rPr>
      </w:pPr>
    </w:p>
    <w:p w14:paraId="542CED03">
      <w:pPr>
        <w:ind w:left="-5" w:right="2"/>
        <w:rPr>
          <w:rFonts w:hint="eastAsia"/>
        </w:rPr>
      </w:pPr>
      <w:r>
        <w:rPr>
          <w:rFonts w:hint="eastAsia"/>
        </w:rPr>
        <w:t>He only knows that other people are receiving money, and that he would like to receive some too.</w:t>
      </w:r>
    </w:p>
    <w:p w14:paraId="0C1C7331">
      <w:pPr>
        <w:ind w:left="-5" w:right="2"/>
        <w:rPr>
          <w:rFonts w:hint="eastAsia"/>
        </w:rPr>
      </w:pPr>
      <w:r>
        <w:rPr>
          <w:rFonts w:hint="eastAsia"/>
        </w:rPr>
        <w:t>他只知道别人正在领钱，而他也想领一些。</w:t>
      </w:r>
    </w:p>
    <w:p w14:paraId="6D432557">
      <w:pPr>
        <w:ind w:left="-5" w:right="2"/>
        <w:rPr>
          <w:rFonts w:hint="eastAsia"/>
        </w:rPr>
      </w:pPr>
    </w:p>
    <w:p w14:paraId="679ED05A">
      <w:pPr>
        <w:ind w:left="-5" w:right="2"/>
        <w:rPr>
          <w:rFonts w:hint="eastAsia"/>
        </w:rPr>
      </w:pPr>
      <w:r>
        <w:rPr>
          <w:rFonts w:hint="eastAsia"/>
        </w:rPr>
        <w:t>You know well that you would call the man "out of his mind;" you would say he was nothing better than a madman.</w:t>
      </w:r>
    </w:p>
    <w:p w14:paraId="1A69D27E">
      <w:pPr>
        <w:ind w:left="-5" w:right="2"/>
        <w:rPr>
          <w:rFonts w:hint="eastAsia"/>
        </w:rPr>
      </w:pPr>
      <w:r>
        <w:rPr>
          <w:rFonts w:hint="eastAsia"/>
        </w:rPr>
        <w:t>你很清楚你会说这人“神志不清”；你会说他简直就是个疯子。</w:t>
      </w:r>
    </w:p>
    <w:p w14:paraId="7DDD0DBF">
      <w:pPr>
        <w:ind w:left="-5" w:right="2"/>
        <w:rPr>
          <w:rFonts w:hint="eastAsia"/>
        </w:rPr>
      </w:pPr>
    </w:p>
    <w:p w14:paraId="313152AA">
      <w:pPr>
        <w:ind w:left="-5" w:right="2"/>
        <w:rPr>
          <w:rFonts w:hint="eastAsia"/>
        </w:rPr>
      </w:pPr>
      <w:r>
        <w:rPr>
          <w:rFonts w:hint="eastAsia"/>
        </w:rPr>
        <w:t>But stop! Take care what you are saying!</w:t>
      </w:r>
    </w:p>
    <w:p w14:paraId="5C751842">
      <w:pPr>
        <w:ind w:left="-5" w:right="2"/>
        <w:rPr>
          <w:rFonts w:hint="eastAsia"/>
        </w:rPr>
      </w:pPr>
      <w:r>
        <w:rPr>
          <w:rFonts w:hint="eastAsia"/>
        </w:rPr>
        <w:t>但是停下！当心你在说什么！</w:t>
      </w:r>
    </w:p>
    <w:p w14:paraId="7E516C48">
      <w:pPr>
        <w:ind w:left="-5" w:right="2"/>
        <w:rPr>
          <w:rFonts w:hint="eastAsia"/>
        </w:rPr>
      </w:pPr>
    </w:p>
    <w:p w14:paraId="51A846B0">
      <w:pPr>
        <w:ind w:left="-5" w:right="2"/>
        <w:rPr>
          <w:rFonts w:hint="eastAsia"/>
        </w:rPr>
      </w:pPr>
      <w:r>
        <w:rPr>
          <w:rFonts w:hint="eastAsia"/>
        </w:rPr>
        <w:t>You are the real madman, if you mean to claim heaven at last, when you have no title, no warrant, no ground of hope to show.</w:t>
      </w:r>
    </w:p>
    <w:p w14:paraId="63468834">
      <w:pPr>
        <w:ind w:left="-5" w:right="2"/>
        <w:rPr>
          <w:rFonts w:hint="eastAsia"/>
        </w:rPr>
      </w:pPr>
      <w:r>
        <w:rPr>
          <w:rFonts w:hint="eastAsia"/>
        </w:rPr>
        <w:t>如果你打算最终索求天堂，却拿不出头衔、凭据或盼望的依据，那你才是真正的疯子。</w:t>
      </w:r>
    </w:p>
    <w:p w14:paraId="2F9212EB">
      <w:pPr>
        <w:ind w:left="-5" w:right="2"/>
        <w:rPr>
          <w:rFonts w:hint="eastAsia"/>
        </w:rPr>
      </w:pPr>
    </w:p>
    <w:p w14:paraId="2DF961E9">
      <w:pPr>
        <w:ind w:left="-5" w:right="2"/>
        <w:rPr>
          <w:rFonts w:hint="eastAsia"/>
        </w:rPr>
      </w:pPr>
      <w:r>
        <w:rPr>
          <w:rFonts w:hint="eastAsia"/>
        </w:rPr>
        <w:t>Once more, I say—May God open your eyes!</w:t>
      </w:r>
    </w:p>
    <w:p w14:paraId="57A62911">
      <w:pPr>
        <w:ind w:left="-5" w:right="2"/>
        <w:rPr>
          <w:rFonts w:hint="eastAsia"/>
        </w:rPr>
      </w:pPr>
      <w:r>
        <w:rPr>
          <w:rFonts w:hint="eastAsia"/>
        </w:rPr>
        <w:t>我再一次说——愿上帝打开你的眼睛！</w:t>
      </w:r>
    </w:p>
    <w:p w14:paraId="7AC77CF2">
      <w:pPr>
        <w:ind w:left="-5" w:right="2"/>
        <w:rPr>
          <w:rFonts w:hint="eastAsia"/>
        </w:rPr>
      </w:pPr>
    </w:p>
    <w:p w14:paraId="390D2EB5">
      <w:pPr>
        <w:ind w:left="-5" w:right="2"/>
        <w:rPr>
          <w:rFonts w:hint="eastAsia"/>
        </w:rPr>
      </w:pPr>
      <w:r>
        <w:rPr>
          <w:rFonts w:hint="eastAsia"/>
        </w:rPr>
        <w:t>But many, I believe, would reply to my question that "they have hope."</w:t>
      </w:r>
    </w:p>
    <w:p w14:paraId="6B26A8E2">
      <w:pPr>
        <w:ind w:left="-5" w:right="2"/>
        <w:rPr>
          <w:rFonts w:hint="eastAsia"/>
        </w:rPr>
      </w:pPr>
      <w:r>
        <w:rPr>
          <w:rFonts w:hint="eastAsia"/>
        </w:rPr>
        <w:t>但我相信，许多人会回答我的问题说，“他们有盼望。”</w:t>
      </w:r>
    </w:p>
    <w:p w14:paraId="74094BE7">
      <w:pPr>
        <w:ind w:left="-5" w:right="2"/>
        <w:rPr>
          <w:rFonts w:hint="eastAsia"/>
        </w:rPr>
      </w:pPr>
    </w:p>
    <w:p w14:paraId="54BC66C1">
      <w:pPr>
        <w:ind w:left="-5" w:right="2"/>
        <w:rPr>
          <w:rFonts w:hint="eastAsia"/>
        </w:rPr>
      </w:pPr>
      <w:r>
        <w:rPr>
          <w:rFonts w:hint="eastAsia"/>
        </w:rPr>
        <w:t>They would say, "I am not as bad as some, at any rate.</w:t>
      </w:r>
    </w:p>
    <w:p w14:paraId="191E450F">
      <w:pPr>
        <w:ind w:left="-5" w:right="2"/>
        <w:rPr>
          <w:rFonts w:hint="eastAsia"/>
        </w:rPr>
      </w:pPr>
      <w:r>
        <w:rPr>
          <w:rFonts w:hint="eastAsia"/>
        </w:rPr>
        <w:t>他们会说，“无论如何，我不像某些人那么坏。</w:t>
      </w:r>
    </w:p>
    <w:p w14:paraId="3CD8C08E">
      <w:pPr>
        <w:ind w:left="-5" w:right="2"/>
        <w:rPr>
          <w:rFonts w:hint="eastAsia"/>
        </w:rPr>
      </w:pPr>
    </w:p>
    <w:p w14:paraId="2C51D866">
      <w:pPr>
        <w:ind w:left="-5" w:right="2"/>
        <w:rPr>
          <w:rFonts w:hint="eastAsia"/>
        </w:rPr>
      </w:pPr>
      <w:r>
        <w:rPr>
          <w:rFonts w:hint="eastAsia"/>
        </w:rPr>
        <w:t>I am no heathen. I am no infidel. I have some hope about my soul."</w:t>
      </w:r>
    </w:p>
    <w:p w14:paraId="744A5D94">
      <w:pPr>
        <w:ind w:left="-5" w:right="2"/>
        <w:rPr>
          <w:rFonts w:hint="eastAsia"/>
        </w:rPr>
      </w:pPr>
      <w:r>
        <w:rPr>
          <w:rFonts w:hint="eastAsia"/>
        </w:rPr>
        <w:t>我不是异教徒。我不是不信者。我对我的灵魂有一些盼望。”</w:t>
      </w:r>
    </w:p>
    <w:p w14:paraId="492AC364">
      <w:pPr>
        <w:ind w:left="-5" w:right="2"/>
        <w:rPr>
          <w:rFonts w:hint="eastAsia"/>
        </w:rPr>
      </w:pPr>
    </w:p>
    <w:p w14:paraId="07370758">
      <w:pPr>
        <w:ind w:left="-5" w:right="2"/>
        <w:rPr>
          <w:rFonts w:hint="eastAsia"/>
        </w:rPr>
      </w:pPr>
      <w:r>
        <w:rPr>
          <w:rFonts w:hint="eastAsia"/>
        </w:rPr>
        <w:t>If this be your case, I beseech you to consider calmly what your hope really is.</w:t>
      </w:r>
    </w:p>
    <w:p w14:paraId="75BB2F9F">
      <w:pPr>
        <w:ind w:left="-5" w:right="2"/>
        <w:rPr>
          <w:rFonts w:hint="eastAsia"/>
        </w:rPr>
      </w:pPr>
      <w:r>
        <w:rPr>
          <w:rFonts w:hint="eastAsia"/>
        </w:rPr>
        <w:t>如果是你的情况，我恳求你冷静地思考你的盼望究竟是什么。</w:t>
      </w:r>
    </w:p>
    <w:p w14:paraId="21B14CE3">
      <w:pPr>
        <w:ind w:left="-5" w:right="2"/>
        <w:rPr>
          <w:rFonts w:hint="eastAsia"/>
        </w:rPr>
      </w:pPr>
    </w:p>
    <w:p w14:paraId="33D47C0B">
      <w:pPr>
        <w:ind w:left="-5" w:right="2"/>
        <w:rPr>
          <w:rFonts w:hint="eastAsia"/>
        </w:rPr>
      </w:pPr>
      <w:r>
        <w:rPr>
          <w:rFonts w:hint="eastAsia"/>
        </w:rPr>
        <w:t>I entreat you not to be content with saying, like a parrot, "I hope—I hope—I hope;" but to examine seriously into the nature of your confidence, and to make sure that it is well-founded.</w:t>
      </w:r>
    </w:p>
    <w:p w14:paraId="2D760F79">
      <w:pPr>
        <w:ind w:left="-5" w:right="2"/>
        <w:rPr>
          <w:rFonts w:hint="eastAsia"/>
        </w:rPr>
      </w:pPr>
      <w:r>
        <w:rPr>
          <w:rFonts w:hint="eastAsia"/>
        </w:rPr>
        <w:t>我恳求你不要满足于像鹦鹉学舌一样说，“我希望——我希望——我希望；”而是要严肃地查验你信心的本质，并确信它是建立在稳固的根基上的。</w:t>
      </w:r>
    </w:p>
    <w:p w14:paraId="282B64B2">
      <w:pPr>
        <w:ind w:left="-5" w:right="2"/>
        <w:rPr>
          <w:rFonts w:hint="eastAsia"/>
        </w:rPr>
      </w:pPr>
    </w:p>
    <w:p w14:paraId="5E9C2125">
      <w:pPr>
        <w:ind w:left="-5" w:right="2"/>
        <w:rPr>
          <w:rFonts w:hint="eastAsia"/>
        </w:rPr>
      </w:pPr>
      <w:r>
        <w:rPr>
          <w:rFonts w:hint="eastAsia"/>
        </w:rPr>
        <w:t>Is it a hope you can explain? Is it scriptural? Is it built on Christ? Is it felt in your heart? Is it sanctifying to your life?</w:t>
      </w:r>
    </w:p>
    <w:p w14:paraId="12A3AC1C">
      <w:pPr>
        <w:ind w:left="-5" w:right="2"/>
        <w:rPr>
          <w:rFonts w:hint="eastAsia"/>
        </w:rPr>
      </w:pPr>
      <w:r>
        <w:rPr>
          <w:rFonts w:hint="eastAsia"/>
        </w:rPr>
        <w:t>它是你能解释的盼望吗？它是合乎圣经的吗？它是建立在基督之上的吗？它是你在心里感受到的吗？它是使你的生命成圣的吗？</w:t>
      </w:r>
    </w:p>
    <w:p w14:paraId="5366DC10">
      <w:pPr>
        <w:ind w:left="-5" w:right="2"/>
        <w:rPr>
          <w:rFonts w:hint="eastAsia"/>
        </w:rPr>
      </w:pPr>
    </w:p>
    <w:p w14:paraId="382705E0">
      <w:pPr>
        <w:ind w:left="-5" w:right="2"/>
        <w:rPr>
          <w:rFonts w:hint="eastAsia"/>
        </w:rPr>
      </w:pPr>
      <w:r>
        <w:rPr>
          <w:rFonts w:hint="eastAsia"/>
        </w:rPr>
        <w:t>All is not gold that glitters.</w:t>
      </w:r>
    </w:p>
    <w:p w14:paraId="3F164FC7">
      <w:pPr>
        <w:ind w:left="-5" w:right="2"/>
        <w:rPr>
          <w:rFonts w:hint="eastAsia"/>
        </w:rPr>
      </w:pPr>
      <w:r>
        <w:rPr>
          <w:rFonts w:hint="eastAsia"/>
        </w:rPr>
        <w:t>发光的不都是金子。</w:t>
      </w:r>
    </w:p>
    <w:p w14:paraId="6C42B7F7">
      <w:pPr>
        <w:ind w:left="-5" w:right="2"/>
        <w:rPr>
          <w:rFonts w:hint="eastAsia"/>
        </w:rPr>
      </w:pPr>
    </w:p>
    <w:p w14:paraId="3F68D918">
      <w:pPr>
        <w:ind w:left="-5" w:right="2"/>
        <w:rPr>
          <w:rFonts w:hint="eastAsia"/>
        </w:rPr>
      </w:pPr>
      <w:r>
        <w:rPr>
          <w:rFonts w:hint="eastAsia"/>
        </w:rPr>
        <w:t>I have warned you already that there is a false hope as well as a true hope—I offer the warning again.</w:t>
      </w:r>
    </w:p>
    <w:p w14:paraId="6E6BFCA6">
      <w:pPr>
        <w:ind w:left="-5" w:right="2"/>
        <w:rPr>
          <w:rFonts w:hint="eastAsia"/>
        </w:rPr>
      </w:pPr>
      <w:r>
        <w:rPr>
          <w:rFonts w:hint="eastAsia"/>
        </w:rPr>
        <w:t>我已经警告过你，既有真实的盼望，也有虚假的盼望——我再次提出警告。</w:t>
      </w:r>
    </w:p>
    <w:p w14:paraId="78AFFAD3">
      <w:pPr>
        <w:ind w:left="-5" w:right="2"/>
        <w:rPr>
          <w:rFonts w:hint="eastAsia"/>
        </w:rPr>
      </w:pPr>
    </w:p>
    <w:p w14:paraId="772662E4">
      <w:pPr>
        <w:ind w:left="-5" w:right="2"/>
        <w:rPr>
          <w:rFonts w:hint="eastAsia"/>
        </w:rPr>
      </w:pPr>
      <w:r>
        <w:rPr>
          <w:rFonts w:hint="eastAsia"/>
        </w:rPr>
        <w:t>I beseech you to take heed that you be not deceived. Beware of mistakes.</w:t>
      </w:r>
    </w:p>
    <w:p w14:paraId="7A37C515">
      <w:pPr>
        <w:ind w:left="-5" w:right="2"/>
        <w:rPr>
          <w:rFonts w:hint="eastAsia"/>
        </w:rPr>
      </w:pPr>
      <w:r>
        <w:rPr>
          <w:rFonts w:hint="eastAsia"/>
        </w:rPr>
        <w:t>我恳求你留心，不要受骗。提防错误。</w:t>
      </w:r>
    </w:p>
    <w:p w14:paraId="7C8CDA7A">
      <w:pPr>
        <w:ind w:left="-5" w:right="2"/>
        <w:rPr>
          <w:rFonts w:hint="eastAsia"/>
        </w:rPr>
      </w:pPr>
    </w:p>
    <w:p w14:paraId="4903B26C">
      <w:pPr>
        <w:ind w:left="-5" w:right="2"/>
        <w:rPr>
          <w:rFonts w:hint="eastAsia"/>
        </w:rPr>
      </w:pPr>
      <w:r>
        <w:rPr>
          <w:rFonts w:hint="eastAsia"/>
        </w:rPr>
        <w:t>There are ships lying quietly in London docks, about to sail for every part of the globe.</w:t>
      </w:r>
    </w:p>
    <w:p w14:paraId="18A95745">
      <w:pPr>
        <w:ind w:left="-5" w:right="2"/>
        <w:rPr>
          <w:rFonts w:hint="eastAsia"/>
        </w:rPr>
      </w:pPr>
      <w:r>
        <w:rPr>
          <w:rFonts w:hint="eastAsia"/>
        </w:rPr>
        <w:t>有一些船静静地停泊在伦敦的码头，即将起航前往全球各地。</w:t>
      </w:r>
    </w:p>
    <w:p w14:paraId="112A54A9">
      <w:pPr>
        <w:ind w:left="-5" w:right="2"/>
        <w:rPr>
          <w:rFonts w:hint="eastAsia"/>
        </w:rPr>
      </w:pPr>
    </w:p>
    <w:p w14:paraId="138E08BE">
      <w:pPr>
        <w:ind w:left="-5" w:right="2"/>
        <w:rPr>
          <w:rFonts w:hint="eastAsia"/>
        </w:rPr>
      </w:pPr>
      <w:r>
        <w:rPr>
          <w:rFonts w:hint="eastAsia"/>
        </w:rPr>
        <w:t>They all look equally trustworthy, so long as they are in harbor; they have all equally good names, and are equally wellrigged and painted—but they are not all equally well-built and equally safe.</w:t>
      </w:r>
    </w:p>
    <w:p w14:paraId="6DC1F6A0">
      <w:pPr>
        <w:ind w:left="-5" w:right="2"/>
        <w:rPr>
          <w:rFonts w:hint="eastAsia"/>
        </w:rPr>
      </w:pPr>
      <w:r>
        <w:rPr>
          <w:rFonts w:hint="eastAsia"/>
        </w:rPr>
        <w:t>只要停在港口里，它们看起来都同样值得信赖；它们都有同样好听的名字，都装备得同样好，漆得同样好——但它们并非都建造得同样好，也并非同样安全。</w:t>
      </w:r>
    </w:p>
    <w:p w14:paraId="3011E968">
      <w:pPr>
        <w:ind w:left="-5" w:right="2"/>
        <w:rPr>
          <w:rFonts w:hint="eastAsia"/>
        </w:rPr>
      </w:pPr>
    </w:p>
    <w:p w14:paraId="6808CCAE">
      <w:pPr>
        <w:ind w:left="-5" w:right="2"/>
        <w:rPr>
          <w:rFonts w:hint="eastAsia"/>
        </w:rPr>
      </w:pPr>
      <w:r>
        <w:rPr>
          <w:rFonts w:hint="eastAsia"/>
        </w:rPr>
        <w:t>Once let them put to sea, and meet with rough weather, and the difference between the sound and unsound ships will soon appear.</w:t>
      </w:r>
    </w:p>
    <w:p w14:paraId="18609F74">
      <w:pPr>
        <w:ind w:left="-5" w:right="2"/>
        <w:rPr>
          <w:rFonts w:hint="eastAsia"/>
        </w:rPr>
      </w:pPr>
      <w:r>
        <w:rPr>
          <w:rFonts w:hint="eastAsia"/>
        </w:rPr>
        <w:t>一旦让它们出海，遇到恶劣天气，坚固的船和不坚固的船之间的区别很快就会显现出来。</w:t>
      </w:r>
    </w:p>
    <w:p w14:paraId="5F158051">
      <w:pPr>
        <w:ind w:left="-5" w:right="2"/>
        <w:rPr>
          <w:rFonts w:hint="eastAsia"/>
        </w:rPr>
      </w:pPr>
    </w:p>
    <w:p w14:paraId="33BD73D6">
      <w:pPr>
        <w:ind w:left="-5" w:right="2"/>
        <w:rPr>
          <w:rFonts w:hint="eastAsia"/>
        </w:rPr>
      </w:pPr>
      <w:r>
        <w:rPr>
          <w:rFonts w:hint="eastAsia"/>
        </w:rPr>
        <w:t>Many a ship which looked well in dock has proved not seaworthy when she got into deep water, and has gone down at last with all hands on board!</w:t>
      </w:r>
    </w:p>
    <w:p w14:paraId="72F047FF">
      <w:pPr>
        <w:ind w:left="-5" w:right="2"/>
        <w:rPr>
          <w:rFonts w:hint="eastAsia"/>
        </w:rPr>
      </w:pPr>
      <w:r>
        <w:rPr>
          <w:rFonts w:hint="eastAsia"/>
        </w:rPr>
        <w:t>许多在船坞里看起来很好的船，进入深水后被证明是不适航的，最终全员沉没！</w:t>
      </w:r>
    </w:p>
    <w:p w14:paraId="6165B322">
      <w:pPr>
        <w:ind w:left="-5" w:right="2"/>
        <w:rPr>
          <w:rFonts w:hint="eastAsia"/>
        </w:rPr>
      </w:pPr>
    </w:p>
    <w:p w14:paraId="225D3BD4">
      <w:pPr>
        <w:ind w:left="-5" w:right="2"/>
        <w:rPr>
          <w:rFonts w:hint="eastAsia"/>
        </w:rPr>
      </w:pPr>
      <w:r>
        <w:rPr>
          <w:rFonts w:hint="eastAsia"/>
        </w:rPr>
        <w:t>Just so it is with many a false hope.</w:t>
      </w:r>
    </w:p>
    <w:p w14:paraId="21B7EA0B">
      <w:pPr>
        <w:ind w:left="-5" w:right="2"/>
        <w:rPr>
          <w:rFonts w:hint="eastAsia"/>
        </w:rPr>
      </w:pPr>
      <w:r>
        <w:rPr>
          <w:rFonts w:hint="eastAsia"/>
        </w:rPr>
        <w:t>许多虚假的盼望也是如此。</w:t>
      </w:r>
    </w:p>
    <w:p w14:paraId="727252ED">
      <w:pPr>
        <w:ind w:left="-5" w:right="2"/>
        <w:rPr>
          <w:rFonts w:hint="eastAsia"/>
        </w:rPr>
      </w:pPr>
    </w:p>
    <w:p w14:paraId="7F2AF959">
      <w:pPr>
        <w:ind w:left="-5" w:right="2"/>
        <w:rPr>
          <w:rFonts w:hint="eastAsia"/>
        </w:rPr>
      </w:pPr>
      <w:r>
        <w:rPr>
          <w:rFonts w:hint="eastAsia"/>
        </w:rPr>
        <w:t>It has failed completely, when most needed—it has broken down at last, and ruined its possessor's soul.</w:t>
      </w:r>
    </w:p>
    <w:p w14:paraId="69DEC530">
      <w:pPr>
        <w:ind w:left="-5" w:right="2"/>
        <w:rPr>
          <w:rFonts w:hint="eastAsia"/>
        </w:rPr>
      </w:pPr>
      <w:r>
        <w:rPr>
          <w:rFonts w:hint="eastAsia"/>
        </w:rPr>
        <w:t>在最需要的时候，它彻底失败了——它最终崩溃了，并毁灭了拥有它之人的灵魂。</w:t>
      </w:r>
    </w:p>
    <w:p w14:paraId="275F20EA">
      <w:pPr>
        <w:ind w:left="-5" w:right="2"/>
        <w:rPr>
          <w:rFonts w:hint="eastAsia"/>
        </w:rPr>
      </w:pPr>
    </w:p>
    <w:p w14:paraId="722FD256">
      <w:pPr>
        <w:ind w:left="-5" w:right="2"/>
        <w:rPr>
          <w:rFonts w:hint="eastAsia"/>
        </w:rPr>
      </w:pPr>
      <w:r>
        <w:rPr>
          <w:rFonts w:hint="eastAsia"/>
        </w:rPr>
        <w:t>You will soon have to put to sea. I say again, beware of mistakes!</w:t>
      </w:r>
    </w:p>
    <w:p w14:paraId="5EE36540">
      <w:pPr>
        <w:ind w:left="-5" w:right="2"/>
        <w:rPr>
          <w:rFonts w:hint="eastAsia"/>
        </w:rPr>
      </w:pPr>
      <w:r>
        <w:rPr>
          <w:rFonts w:hint="eastAsia"/>
        </w:rPr>
        <w:t>你很快就要出海了。我再说一次，提防错误！</w:t>
      </w:r>
    </w:p>
    <w:p w14:paraId="3C4A723E">
      <w:pPr>
        <w:ind w:left="-5" w:right="2"/>
        <w:rPr>
          <w:rFonts w:hint="eastAsia"/>
        </w:rPr>
      </w:pPr>
    </w:p>
    <w:p w14:paraId="5800ED04">
      <w:pPr>
        <w:ind w:left="-5" w:right="2"/>
        <w:rPr>
          <w:rFonts w:hint="eastAsia"/>
        </w:rPr>
      </w:pPr>
      <w:r>
        <w:rPr>
          <w:rFonts w:hint="eastAsia"/>
        </w:rPr>
        <w:t>I leave my question here. I earnestly pray that God may apply it to the hearts of all who read this paper.</w:t>
      </w:r>
    </w:p>
    <w:p w14:paraId="4158E190">
      <w:pPr>
        <w:ind w:left="-5" w:right="2"/>
        <w:rPr>
          <w:rFonts w:hint="eastAsia"/>
        </w:rPr>
      </w:pPr>
      <w:r>
        <w:rPr>
          <w:rFonts w:hint="eastAsia"/>
        </w:rPr>
        <w:t>我就把我的问题留在这里。我切切地祈求上帝能将其应用到所有阅读本文之人的心里。</w:t>
      </w:r>
    </w:p>
    <w:p w14:paraId="1B7A0CB8">
      <w:pPr>
        <w:ind w:left="-5" w:right="2"/>
        <w:rPr>
          <w:rFonts w:hint="eastAsia"/>
        </w:rPr>
      </w:pPr>
    </w:p>
    <w:p w14:paraId="681E112D">
      <w:pPr>
        <w:ind w:left="-5" w:right="2"/>
        <w:rPr>
          <w:rFonts w:hint="eastAsia"/>
        </w:rPr>
      </w:pPr>
      <w:r>
        <w:rPr>
          <w:rFonts w:hint="eastAsia"/>
        </w:rPr>
        <w:t>I am sure it is much needed.</w:t>
      </w:r>
    </w:p>
    <w:p w14:paraId="0807BBB0">
      <w:pPr>
        <w:ind w:left="-5" w:right="2"/>
        <w:rPr>
          <w:rFonts w:hint="eastAsia"/>
        </w:rPr>
      </w:pPr>
      <w:r>
        <w:rPr>
          <w:rFonts w:hint="eastAsia"/>
        </w:rPr>
        <w:t>我确信这是非常需要的。</w:t>
      </w:r>
    </w:p>
    <w:p w14:paraId="3EC8F752">
      <w:pPr>
        <w:ind w:left="-5" w:right="2"/>
        <w:rPr>
          <w:rFonts w:hint="eastAsia"/>
        </w:rPr>
      </w:pPr>
    </w:p>
    <w:p w14:paraId="0D6A138E">
      <w:pPr>
        <w:ind w:left="-5" w:right="2"/>
        <w:rPr>
          <w:rFonts w:hint="eastAsia"/>
        </w:rPr>
      </w:pPr>
      <w:r>
        <w:rPr>
          <w:rFonts w:hint="eastAsia"/>
        </w:rPr>
        <w:t>I believe there never was a time when there was so much counterfeit religion current, and so many "false hopes" passing off for true.</w:t>
      </w:r>
    </w:p>
    <w:p w14:paraId="2CEA0864">
      <w:pPr>
        <w:ind w:left="-5" w:right="2"/>
        <w:rPr>
          <w:rFonts w:hint="eastAsia"/>
        </w:rPr>
      </w:pPr>
      <w:r>
        <w:rPr>
          <w:rFonts w:hint="eastAsia"/>
        </w:rPr>
        <w:t>我相信，从来没有一个时代像现在这样，流行着如此多假冒的宗教，如此多“虚假的盼望”冒充真实的盼望。</w:t>
      </w:r>
    </w:p>
    <w:p w14:paraId="1348C691">
      <w:pPr>
        <w:ind w:left="-5" w:right="2"/>
        <w:rPr>
          <w:rFonts w:hint="eastAsia"/>
        </w:rPr>
      </w:pPr>
    </w:p>
    <w:p w14:paraId="39605C42">
      <w:pPr>
        <w:ind w:left="-5" w:right="2"/>
        <w:rPr>
          <w:rFonts w:hint="eastAsia"/>
        </w:rPr>
      </w:pPr>
      <w:r>
        <w:rPr>
          <w:rFonts w:hint="eastAsia"/>
        </w:rPr>
        <w:t>There never was a time when there was so much high profession, and so little spiritual practice, so much loud talk about preachers, and parties, and Churches, and so little close walking with God, and real work of the Spirit.</w:t>
      </w:r>
    </w:p>
    <w:p w14:paraId="2E85EB85">
      <w:pPr>
        <w:ind w:left="-5" w:right="2"/>
        <w:rPr>
          <w:rFonts w:hint="eastAsia"/>
        </w:rPr>
      </w:pPr>
      <w:r>
        <w:rPr>
          <w:rFonts w:hint="eastAsia"/>
        </w:rPr>
        <w:t>从来没有一个时代像现在这样，有如此高调的信仰宣称，却只有如此少的属灵实践，有如此多关于传道人、党派和教会的大声谈论，却只有如此少与上帝亲密的同行和圣灵真实的工作。</w:t>
      </w:r>
    </w:p>
    <w:p w14:paraId="1C7A9117">
      <w:pPr>
        <w:ind w:left="-5" w:right="2"/>
        <w:rPr>
          <w:rFonts w:hint="eastAsia"/>
        </w:rPr>
      </w:pPr>
    </w:p>
    <w:p w14:paraId="2A05793A">
      <w:pPr>
        <w:ind w:left="-5" w:right="2"/>
        <w:rPr>
          <w:rFonts w:hint="eastAsia"/>
        </w:rPr>
      </w:pPr>
      <w:r>
        <w:rPr>
          <w:rFonts w:hint="eastAsia"/>
        </w:rPr>
        <w:t>There is no lack of blossoms in Christendom—but there is a melancholy scarcity of ripe fruit.</w:t>
      </w:r>
    </w:p>
    <w:p w14:paraId="54E3157A">
      <w:pPr>
        <w:ind w:left="-5" w:right="2"/>
        <w:rPr>
          <w:rFonts w:hint="eastAsia"/>
        </w:rPr>
      </w:pPr>
      <w:r>
        <w:rPr>
          <w:rFonts w:hint="eastAsia"/>
        </w:rPr>
        <w:t>基督教界不缺花朵——但令人忧伤的是成熟果实的稀缺。</w:t>
      </w:r>
    </w:p>
    <w:p w14:paraId="4EEF2562">
      <w:pPr>
        <w:ind w:left="-5" w:right="2"/>
        <w:rPr>
          <w:rFonts w:hint="eastAsia"/>
        </w:rPr>
      </w:pPr>
    </w:p>
    <w:p w14:paraId="7B3F0695">
      <w:pPr>
        <w:ind w:left="-5" w:right="2"/>
        <w:rPr>
          <w:rFonts w:hint="eastAsia"/>
        </w:rPr>
      </w:pPr>
      <w:r>
        <w:rPr>
          <w:rFonts w:hint="eastAsia"/>
        </w:rPr>
        <w:t>There is an abundance of controversial theology—but a dearth of practical holiness.</w:t>
      </w:r>
    </w:p>
    <w:p w14:paraId="7F8343A0">
      <w:pPr>
        <w:ind w:left="-5" w:right="2"/>
        <w:rPr>
          <w:rFonts w:hint="eastAsia"/>
        </w:rPr>
      </w:pPr>
      <w:r>
        <w:rPr>
          <w:rFonts w:hint="eastAsia"/>
        </w:rPr>
        <w:t>有大量的争议性神学——但缺乏实际的圣洁。</w:t>
      </w:r>
    </w:p>
    <w:p w14:paraId="2FE66AC6">
      <w:pPr>
        <w:ind w:left="-5" w:right="2"/>
        <w:rPr>
          <w:rFonts w:hint="eastAsia"/>
        </w:rPr>
      </w:pPr>
    </w:p>
    <w:p w14:paraId="089FC662">
      <w:pPr>
        <w:ind w:left="-5" w:right="2"/>
        <w:rPr>
          <w:rFonts w:hint="eastAsia"/>
        </w:rPr>
      </w:pPr>
      <w:r>
        <w:rPr>
          <w:rFonts w:hint="eastAsia"/>
        </w:rPr>
        <w:t>There are myriads who have a name to live—but few whose hearts are really given to Jesus Christ—few whose affections are really set on things above.</w:t>
      </w:r>
    </w:p>
    <w:p w14:paraId="7BB959F8">
      <w:pPr>
        <w:ind w:left="-5" w:right="2"/>
        <w:rPr>
          <w:rFonts w:hint="eastAsia"/>
        </w:rPr>
      </w:pPr>
      <w:r>
        <w:rPr>
          <w:rFonts w:hint="eastAsia"/>
        </w:rPr>
        <w:t>有成千上万的人按名是活的——但很少有人的心真的交给了耶稣基督——很少有人的情感真的系于上面的事。</w:t>
      </w:r>
    </w:p>
    <w:p w14:paraId="73388E96">
      <w:pPr>
        <w:ind w:left="-5" w:right="2"/>
        <w:rPr>
          <w:rFonts w:hint="eastAsia"/>
        </w:rPr>
      </w:pPr>
    </w:p>
    <w:p w14:paraId="264780B5">
      <w:pPr>
        <w:ind w:left="-5" w:right="2"/>
        <w:rPr>
          <w:rFonts w:hint="eastAsia"/>
        </w:rPr>
      </w:pPr>
      <w:r>
        <w:rPr>
          <w:rFonts w:hint="eastAsia"/>
        </w:rPr>
        <w:t>There will be some awful failures yet in many quarters—there will be still more awful disclosures at the last day.</w:t>
      </w:r>
    </w:p>
    <w:p w14:paraId="10100581">
      <w:pPr>
        <w:ind w:left="-5" w:right="2"/>
        <w:rPr>
          <w:rFonts w:hint="eastAsia"/>
        </w:rPr>
      </w:pPr>
      <w:r>
        <w:rPr>
          <w:rFonts w:hint="eastAsia"/>
        </w:rPr>
        <w:t>在许多方面还将会有一些可怕的失败——在末日还将会有更可怕的显露。</w:t>
      </w:r>
    </w:p>
    <w:p w14:paraId="3834C75B">
      <w:pPr>
        <w:ind w:left="-5" w:right="2"/>
        <w:rPr>
          <w:rFonts w:hint="eastAsia"/>
        </w:rPr>
      </w:pPr>
    </w:p>
    <w:p w14:paraId="1F756EB0">
      <w:pPr>
        <w:ind w:left="-5" w:right="2"/>
        <w:rPr>
          <w:rFonts w:hint="eastAsia"/>
        </w:rPr>
      </w:pPr>
      <w:r>
        <w:rPr>
          <w:rFonts w:hint="eastAsia"/>
        </w:rPr>
        <w:t>There are many hopes now-a-days, which are utterly destitute of foundation.</w:t>
      </w:r>
    </w:p>
    <w:p w14:paraId="4E48796D">
      <w:pPr>
        <w:ind w:left="-5" w:right="2"/>
        <w:rPr>
          <w:rFonts w:hint="eastAsia"/>
        </w:rPr>
      </w:pPr>
      <w:r>
        <w:rPr>
          <w:rFonts w:hint="eastAsia"/>
        </w:rPr>
        <w:t>现今有许多盼望，完全没有任何根基。</w:t>
      </w:r>
    </w:p>
    <w:p w14:paraId="67CDD099">
      <w:pPr>
        <w:ind w:left="-5" w:right="2"/>
        <w:rPr>
          <w:rFonts w:hint="eastAsia"/>
        </w:rPr>
      </w:pPr>
    </w:p>
    <w:p w14:paraId="774A3CCA">
      <w:pPr>
        <w:ind w:left="-5" w:right="2"/>
        <w:rPr>
          <w:rFonts w:hint="eastAsia"/>
        </w:rPr>
      </w:pPr>
      <w:r>
        <w:rPr>
          <w:rFonts w:hint="eastAsia"/>
        </w:rPr>
        <w:t>I say, for the last time, Beware of mistakes.</w:t>
      </w:r>
    </w:p>
    <w:p w14:paraId="3B07AC88">
      <w:pPr>
        <w:ind w:left="-5" w:right="2"/>
        <w:rPr>
          <w:rFonts w:hint="eastAsia"/>
        </w:rPr>
      </w:pPr>
      <w:r>
        <w:rPr>
          <w:rFonts w:hint="eastAsia"/>
        </w:rPr>
        <w:t>我最后说一次，提防错误。</w:t>
      </w:r>
    </w:p>
    <w:p w14:paraId="15F80391">
      <w:pPr>
        <w:ind w:left="-5" w:right="2"/>
        <w:rPr>
          <w:rFonts w:hint="eastAsia"/>
        </w:rPr>
      </w:pPr>
    </w:p>
    <w:p w14:paraId="1B7E8C99">
      <w:pPr>
        <w:ind w:left="-5" w:right="2"/>
        <w:rPr>
          <w:rFonts w:hint="eastAsia"/>
        </w:rPr>
      </w:pPr>
      <w:r>
        <w:rPr>
          <w:rFonts w:hint="eastAsia"/>
        </w:rPr>
        <w:t>(2) My second word of application shall be a REQUEST.</w:t>
      </w:r>
    </w:p>
    <w:p w14:paraId="45F2B5F6">
      <w:pPr>
        <w:ind w:left="-5" w:right="2"/>
        <w:rPr>
          <w:rFonts w:hint="eastAsia"/>
        </w:rPr>
      </w:pPr>
      <w:r>
        <w:rPr>
          <w:rFonts w:hint="eastAsia"/>
        </w:rPr>
        <w:t>(2) 我的第二句应用之言将是一个请求。</w:t>
      </w:r>
    </w:p>
    <w:p w14:paraId="0C403AE8">
      <w:pPr>
        <w:ind w:left="-5" w:right="2"/>
        <w:rPr>
          <w:rFonts w:hint="eastAsia"/>
        </w:rPr>
      </w:pPr>
    </w:p>
    <w:p w14:paraId="7693873C">
      <w:pPr>
        <w:ind w:left="-5" w:right="2"/>
        <w:rPr>
          <w:rFonts w:hint="eastAsia"/>
        </w:rPr>
      </w:pPr>
      <w:r>
        <w:rPr>
          <w:rFonts w:hint="eastAsia"/>
        </w:rPr>
        <w:t>I make it to all readers of this paper who feel they have no hope and desire to have it.</w:t>
      </w:r>
    </w:p>
    <w:p w14:paraId="71DBDEE0">
      <w:pPr>
        <w:ind w:left="-5" w:right="2"/>
        <w:rPr>
          <w:rFonts w:hint="eastAsia"/>
        </w:rPr>
      </w:pPr>
      <w:r>
        <w:rPr>
          <w:rFonts w:hint="eastAsia"/>
        </w:rPr>
        <w:t>我向所有阅读本文，并感到自己没有盼望且渴望拥有盼望的读者提出这个请求。</w:t>
      </w:r>
    </w:p>
    <w:p w14:paraId="32551C96">
      <w:pPr>
        <w:ind w:left="-5" w:right="2"/>
        <w:rPr>
          <w:rFonts w:hint="eastAsia"/>
        </w:rPr>
      </w:pPr>
    </w:p>
    <w:p w14:paraId="78ED5A95">
      <w:pPr>
        <w:ind w:left="-5" w:right="2"/>
        <w:rPr>
          <w:rFonts w:hint="eastAsia"/>
        </w:rPr>
      </w:pPr>
      <w:r>
        <w:rPr>
          <w:rFonts w:hint="eastAsia"/>
        </w:rPr>
        <w:t>It is a short simple request. I entreat them to seek "a good hope" while it can be found.</w:t>
      </w:r>
    </w:p>
    <w:p w14:paraId="6ED177E6">
      <w:pPr>
        <w:ind w:left="-5" w:right="2"/>
        <w:rPr>
          <w:rFonts w:hint="eastAsia"/>
        </w:rPr>
      </w:pPr>
      <w:r>
        <w:rPr>
          <w:rFonts w:hint="eastAsia"/>
        </w:rPr>
        <w:t>这是一个简短而单纯的请求。我恳求他们在还可以找到的时候寻求“美好的盼望”。</w:t>
      </w:r>
    </w:p>
    <w:p w14:paraId="36D5A4EA">
      <w:pPr>
        <w:ind w:left="-5" w:right="2"/>
        <w:rPr>
          <w:rFonts w:hint="eastAsia"/>
        </w:rPr>
      </w:pPr>
    </w:p>
    <w:p w14:paraId="78026C71">
      <w:pPr>
        <w:ind w:left="-5" w:right="2"/>
        <w:rPr>
          <w:rFonts w:hint="eastAsia"/>
        </w:rPr>
      </w:pPr>
      <w:r>
        <w:rPr>
          <w:rFonts w:hint="eastAsia"/>
        </w:rPr>
        <w:t>A good hope is within the reach of any man, if he is only willing to seek it.</w:t>
      </w:r>
    </w:p>
    <w:p w14:paraId="2F8F0105">
      <w:pPr>
        <w:ind w:left="-5" w:right="2"/>
        <w:rPr>
          <w:rFonts w:hint="eastAsia"/>
        </w:rPr>
      </w:pPr>
      <w:r>
        <w:rPr>
          <w:rFonts w:hint="eastAsia"/>
        </w:rPr>
        <w:t>任何一个人，只要他愿意寻求，都能得到美好的盼望。</w:t>
      </w:r>
    </w:p>
    <w:p w14:paraId="720CDEA3">
      <w:pPr>
        <w:ind w:left="-5" w:right="2"/>
        <w:rPr>
          <w:rFonts w:hint="eastAsia"/>
        </w:rPr>
      </w:pPr>
    </w:p>
    <w:p w14:paraId="3F0CC9C1">
      <w:pPr>
        <w:ind w:left="-5" w:right="2"/>
        <w:rPr>
          <w:rFonts w:hint="eastAsia"/>
        </w:rPr>
      </w:pPr>
      <w:r>
        <w:rPr>
          <w:rFonts w:hint="eastAsia"/>
        </w:rPr>
        <w:t>It is called emphatically in Scripture, a "good hope through grace."</w:t>
      </w:r>
    </w:p>
    <w:p w14:paraId="6D993104">
      <w:pPr>
        <w:ind w:left="-5" w:right="2"/>
        <w:rPr>
          <w:rFonts w:hint="eastAsia"/>
        </w:rPr>
      </w:pPr>
      <w:r>
        <w:rPr>
          <w:rFonts w:hint="eastAsia"/>
        </w:rPr>
        <w:t>它在圣经中被着重称为“开恩赐给我们的美好盼望”。</w:t>
      </w:r>
    </w:p>
    <w:p w14:paraId="30297812">
      <w:pPr>
        <w:ind w:left="-5" w:right="2"/>
        <w:rPr>
          <w:rFonts w:hint="eastAsia"/>
        </w:rPr>
      </w:pPr>
    </w:p>
    <w:p w14:paraId="47B2B845">
      <w:pPr>
        <w:ind w:left="-5" w:right="2"/>
        <w:rPr>
          <w:rFonts w:hint="eastAsia"/>
        </w:rPr>
      </w:pPr>
      <w:r>
        <w:rPr>
          <w:rFonts w:hint="eastAsia"/>
        </w:rPr>
        <w:t>It is freely offered, even as it was freely purchased—it may be freely obtained, "without money and without price."</w:t>
      </w:r>
    </w:p>
    <w:p w14:paraId="2DF3B78D">
      <w:pPr>
        <w:ind w:left="-5" w:right="2"/>
        <w:rPr>
          <w:rFonts w:hint="eastAsia"/>
        </w:rPr>
      </w:pPr>
      <w:r>
        <w:rPr>
          <w:rFonts w:hint="eastAsia"/>
        </w:rPr>
        <w:t>它是白白赐予的，正如它是白白买赎的一样——它可以白白获得，“不用银钱，不用价值。”</w:t>
      </w:r>
    </w:p>
    <w:p w14:paraId="163E1914">
      <w:pPr>
        <w:ind w:left="-5" w:right="2"/>
        <w:rPr>
          <w:rFonts w:hint="eastAsia"/>
        </w:rPr>
      </w:pPr>
    </w:p>
    <w:p w14:paraId="6AE41E88">
      <w:pPr>
        <w:ind w:left="-5" w:right="2"/>
        <w:rPr>
          <w:rFonts w:hint="eastAsia"/>
        </w:rPr>
      </w:pPr>
      <w:r>
        <w:rPr>
          <w:rFonts w:hint="eastAsia"/>
        </w:rPr>
        <w:t>Our past lives do not make it impossible to obtain it, however bad they may have been; our present weaknesses and infirmities do not shut us out, however great they may be.</w:t>
      </w:r>
    </w:p>
    <w:p w14:paraId="392C9E48">
      <w:pPr>
        <w:ind w:left="-5" w:right="2"/>
        <w:rPr>
          <w:rFonts w:hint="eastAsia"/>
        </w:rPr>
      </w:pPr>
      <w:r>
        <w:rPr>
          <w:rFonts w:hint="eastAsia"/>
        </w:rPr>
        <w:t>我们过去的生活无论多么糟糕，都不会使我们无法获得它；我们现在的软弱和病痛无论多么巨大，都不会将我们拒之门外。</w:t>
      </w:r>
    </w:p>
    <w:p w14:paraId="339AC9F6">
      <w:pPr>
        <w:ind w:left="-5" w:right="2"/>
        <w:rPr>
          <w:rFonts w:hint="eastAsia"/>
        </w:rPr>
      </w:pPr>
    </w:p>
    <w:p w14:paraId="653E568A">
      <w:pPr>
        <w:ind w:left="-5" w:right="2"/>
        <w:rPr>
          <w:rFonts w:hint="eastAsia"/>
        </w:rPr>
      </w:pPr>
      <w:r>
        <w:rPr>
          <w:rFonts w:hint="eastAsia"/>
        </w:rPr>
        <w:t>The same grace which provided mankind with a hope, makes a free, full, and unlimited invitation.</w:t>
      </w:r>
    </w:p>
    <w:p w14:paraId="0E1A6FDF">
      <w:pPr>
        <w:ind w:left="-5" w:right="2"/>
        <w:rPr>
          <w:rFonts w:hint="eastAsia"/>
        </w:rPr>
      </w:pPr>
      <w:r>
        <w:rPr>
          <w:rFonts w:hint="eastAsia"/>
        </w:rPr>
        <w:t>那为人类提供盼望的恩典，也发出了白白的、丰盛的、无限的邀请。</w:t>
      </w:r>
    </w:p>
    <w:p w14:paraId="6C7F1E37">
      <w:pPr>
        <w:ind w:left="-5" w:right="2"/>
        <w:rPr>
          <w:rFonts w:hint="eastAsia"/>
        </w:rPr>
      </w:pPr>
    </w:p>
    <w:p w14:paraId="2835D2C6">
      <w:pPr>
        <w:ind w:left="-5" w:right="2"/>
        <w:rPr>
          <w:rFonts w:hint="eastAsia"/>
        </w:rPr>
      </w:pPr>
      <w:r>
        <w:rPr>
          <w:rFonts w:hint="eastAsia"/>
        </w:rPr>
        <w:t>"Whoever will, let him take the water of life freely." "Ask, and it shall be given you; seek, and you shall find." (Rev. 22:17; Matt. 7:7.)</w:t>
      </w:r>
    </w:p>
    <w:p w14:paraId="1FCDB91F">
      <w:pPr>
        <w:ind w:left="-5" w:right="2"/>
        <w:rPr>
          <w:rFonts w:hint="eastAsia"/>
        </w:rPr>
      </w:pPr>
      <w:r>
        <w:rPr>
          <w:rFonts w:hint="eastAsia"/>
        </w:rPr>
        <w:t>“愿意的，都可以白白取生命的水喝。”“你们祈求，就给你们；寻找，就寻见。”（启示录 22:17；马太福音 7:7。）</w:t>
      </w:r>
    </w:p>
    <w:p w14:paraId="24F94C16">
      <w:pPr>
        <w:ind w:left="-5" w:right="2"/>
        <w:rPr>
          <w:rFonts w:hint="eastAsia"/>
        </w:rPr>
      </w:pPr>
    </w:p>
    <w:p w14:paraId="5F0A53E9">
      <w:pPr>
        <w:ind w:left="-5" w:right="2"/>
        <w:rPr>
          <w:rFonts w:hint="eastAsia"/>
        </w:rPr>
      </w:pPr>
      <w:r>
        <w:rPr>
          <w:rFonts w:hint="eastAsia"/>
        </w:rPr>
        <w:t>The Lord Jesus Christ is able and willing to give "a good hope" to all who really want it.</w:t>
      </w:r>
    </w:p>
    <w:p w14:paraId="5947B436">
      <w:pPr>
        <w:ind w:left="-5" w:right="2"/>
        <w:rPr>
          <w:rFonts w:hint="eastAsia"/>
        </w:rPr>
      </w:pPr>
      <w:r>
        <w:rPr>
          <w:rFonts w:hint="eastAsia"/>
        </w:rPr>
        <w:t>主耶稣基督能够并且愿意赐“美好的盼望”给所有真正想要它的人。</w:t>
      </w:r>
    </w:p>
    <w:p w14:paraId="3F320166">
      <w:pPr>
        <w:ind w:left="-5" w:right="2"/>
        <w:rPr>
          <w:rFonts w:hint="eastAsia"/>
        </w:rPr>
      </w:pPr>
    </w:p>
    <w:p w14:paraId="0CD4214C">
      <w:pPr>
        <w:ind w:left="-5" w:right="2"/>
        <w:rPr>
          <w:rFonts w:hint="eastAsia"/>
        </w:rPr>
      </w:pPr>
      <w:r>
        <w:rPr>
          <w:rFonts w:hint="eastAsia"/>
        </w:rPr>
        <w:t>He is sealed and appointed by God the Father to give the bread of life to all who hunger, and the water of life to all who thirst.</w:t>
      </w:r>
    </w:p>
    <w:p w14:paraId="2F78461C">
      <w:pPr>
        <w:ind w:left="-5" w:right="2"/>
        <w:rPr>
          <w:rFonts w:hint="eastAsia"/>
        </w:rPr>
      </w:pPr>
      <w:r>
        <w:rPr>
          <w:rFonts w:hint="eastAsia"/>
        </w:rPr>
        <w:t>祂是被父上帝印证和设立的，要赐生命的面包给所有饥饿的人，赐生命的水给所有干渴的人。</w:t>
      </w:r>
    </w:p>
    <w:p w14:paraId="61BC3267">
      <w:pPr>
        <w:ind w:left="-5" w:right="2"/>
        <w:rPr>
          <w:rFonts w:hint="eastAsia"/>
        </w:rPr>
      </w:pPr>
    </w:p>
    <w:p w14:paraId="3208A770">
      <w:pPr>
        <w:ind w:left="-5" w:right="2"/>
        <w:rPr>
          <w:rFonts w:hint="eastAsia"/>
        </w:rPr>
      </w:pPr>
      <w:r>
        <w:rPr>
          <w:rFonts w:hint="eastAsia"/>
        </w:rPr>
        <w:t>"It pleased the Father that in Him should all fullness dwell." (Coloss. 1:19.)</w:t>
      </w:r>
    </w:p>
    <w:p w14:paraId="33B03757">
      <w:pPr>
        <w:ind w:left="-5" w:right="2"/>
        <w:rPr>
          <w:rFonts w:hint="eastAsia"/>
        </w:rPr>
      </w:pPr>
      <w:r>
        <w:rPr>
          <w:rFonts w:hint="eastAsia"/>
        </w:rPr>
        <w:t>“因为父喜欢叫一切的丰盛在祂里面居住。”（歌罗西书 1:19。）</w:t>
      </w:r>
    </w:p>
    <w:p w14:paraId="24AC655A">
      <w:pPr>
        <w:ind w:left="-5" w:right="2"/>
        <w:rPr>
          <w:rFonts w:hint="eastAsia"/>
        </w:rPr>
      </w:pPr>
    </w:p>
    <w:p w14:paraId="537C26E0">
      <w:pPr>
        <w:ind w:left="-5" w:right="2"/>
        <w:rPr>
          <w:rFonts w:hint="eastAsia"/>
        </w:rPr>
      </w:pPr>
      <w:r>
        <w:rPr>
          <w:rFonts w:hint="eastAsia"/>
        </w:rPr>
        <w:t>In Him there is pardon and peace with God, bought by the precious blood which He shed upon the cross.</w:t>
      </w:r>
    </w:p>
    <w:p w14:paraId="072B07F3">
      <w:pPr>
        <w:ind w:left="-5" w:right="2"/>
        <w:rPr>
          <w:rFonts w:hint="eastAsia"/>
        </w:rPr>
      </w:pPr>
      <w:r>
        <w:rPr>
          <w:rFonts w:hint="eastAsia"/>
        </w:rPr>
        <w:t>在祂里面，有借着祂在十字架上所流的宝血买来的赦免以及与上帝的和好。</w:t>
      </w:r>
    </w:p>
    <w:p w14:paraId="4F6519A1">
      <w:pPr>
        <w:ind w:left="-5" w:right="2"/>
        <w:rPr>
          <w:rFonts w:hint="eastAsia"/>
        </w:rPr>
      </w:pPr>
    </w:p>
    <w:p w14:paraId="47EC7FE5">
      <w:pPr>
        <w:ind w:left="-5" w:right="2"/>
        <w:rPr>
          <w:rFonts w:hint="eastAsia"/>
        </w:rPr>
      </w:pPr>
      <w:r>
        <w:rPr>
          <w:rFonts w:hint="eastAsia"/>
        </w:rPr>
        <w:t>In Him there is joy and peace for any believer, and a solid, well-grounded expectation of good things to come.</w:t>
      </w:r>
    </w:p>
    <w:p w14:paraId="3916382B">
      <w:pPr>
        <w:ind w:left="-5" w:right="2"/>
        <w:rPr>
          <w:rFonts w:hint="eastAsia"/>
        </w:rPr>
      </w:pPr>
      <w:r>
        <w:rPr>
          <w:rFonts w:hint="eastAsia"/>
        </w:rPr>
        <w:t>在祂里面，有给任何信徒的喜乐和平安，以及对未来美好事物的坚实、有根基的期待。</w:t>
      </w:r>
    </w:p>
    <w:p w14:paraId="70A289E4">
      <w:pPr>
        <w:ind w:left="-5" w:right="2"/>
        <w:rPr>
          <w:rFonts w:hint="eastAsia"/>
        </w:rPr>
      </w:pPr>
    </w:p>
    <w:p w14:paraId="1CDB82BC">
      <w:pPr>
        <w:ind w:left="-5" w:right="2"/>
        <w:rPr>
          <w:rFonts w:hint="eastAsia"/>
        </w:rPr>
      </w:pPr>
      <w:r>
        <w:rPr>
          <w:rFonts w:hint="eastAsia"/>
        </w:rPr>
        <w:t>In Him there is rest for the weary, refuge for the fearful, a cleansing fountain for the unclean, medicine for the sick, healing for the broken-hearted, and hope for the lost.</w:t>
      </w:r>
    </w:p>
    <w:p w14:paraId="34C71B7B">
      <w:pPr>
        <w:ind w:left="-5" w:right="2"/>
        <w:rPr>
          <w:rFonts w:hint="eastAsia"/>
        </w:rPr>
      </w:pPr>
      <w:r>
        <w:rPr>
          <w:rFonts w:hint="eastAsia"/>
        </w:rPr>
        <w:t>在祂里面，有给疲乏人的安息，给恐惧人的避难所，给不洁净之人的洗罪泉源，给病人的良药，给伤心人的医治，以及给失丧之人的盼望。</w:t>
      </w:r>
    </w:p>
    <w:p w14:paraId="6958FDEA">
      <w:pPr>
        <w:ind w:left="-5" w:right="2"/>
        <w:rPr>
          <w:rFonts w:hint="eastAsia"/>
        </w:rPr>
      </w:pPr>
    </w:p>
    <w:p w14:paraId="4A0E3D38">
      <w:pPr>
        <w:ind w:left="-5" w:right="2"/>
        <w:rPr>
          <w:rFonts w:hint="eastAsia"/>
        </w:rPr>
      </w:pPr>
      <w:r>
        <w:rPr>
          <w:rFonts w:hint="eastAsia"/>
        </w:rPr>
        <w:t>Whoever feels laboring and heavy-laden with sin, whoever feels anxious and distressed about his soul, whoever feels afraid of death and unfit to die—whoever he is, let him go to Christ and trust in Him.</w:t>
      </w:r>
    </w:p>
    <w:p w14:paraId="18298356">
      <w:pPr>
        <w:ind w:left="-5" w:right="2"/>
        <w:rPr>
          <w:rFonts w:hint="eastAsia"/>
        </w:rPr>
      </w:pPr>
      <w:r>
        <w:rPr>
          <w:rFonts w:hint="eastAsia"/>
        </w:rPr>
        <w:t>无论谁感到被罪劳苦重担压着，无论谁感到对自己的灵魂焦虑和痛苦，无论谁感到害怕死亡且不配去死——无论他是谁，让他去到基督那里并信靠祂。</w:t>
      </w:r>
    </w:p>
    <w:p w14:paraId="1B201EDE">
      <w:pPr>
        <w:ind w:left="-5" w:right="2"/>
        <w:rPr>
          <w:rFonts w:hint="eastAsia"/>
        </w:rPr>
      </w:pPr>
    </w:p>
    <w:p w14:paraId="3862C531">
      <w:pPr>
        <w:ind w:left="-5" w:right="2"/>
        <w:rPr>
          <w:rFonts w:hint="eastAsia"/>
        </w:rPr>
      </w:pPr>
      <w:r>
        <w:rPr>
          <w:rFonts w:hint="eastAsia"/>
        </w:rPr>
        <w:t>This is the thing to be done—this is the way to follow.</w:t>
      </w:r>
    </w:p>
    <w:p w14:paraId="4E7B1E20">
      <w:pPr>
        <w:ind w:left="-5" w:right="2"/>
        <w:rPr>
          <w:rFonts w:hint="eastAsia"/>
        </w:rPr>
      </w:pPr>
      <w:r>
        <w:rPr>
          <w:rFonts w:hint="eastAsia"/>
        </w:rPr>
        <w:t>这就是要做的事——这就是要走的路。</w:t>
      </w:r>
    </w:p>
    <w:p w14:paraId="656ED2F6">
      <w:pPr>
        <w:ind w:left="-5" w:right="2"/>
        <w:rPr>
          <w:rFonts w:hint="eastAsia"/>
        </w:rPr>
      </w:pPr>
    </w:p>
    <w:p w14:paraId="25FCA962">
      <w:pPr>
        <w:ind w:left="-5" w:right="2"/>
        <w:rPr>
          <w:rFonts w:hint="eastAsia"/>
        </w:rPr>
      </w:pPr>
      <w:r>
        <w:rPr>
          <w:rFonts w:hint="eastAsia"/>
        </w:rPr>
        <w:t>Whoever wants "hope," let him go to Christ.</w:t>
      </w:r>
    </w:p>
    <w:p w14:paraId="1DCA02E1">
      <w:pPr>
        <w:ind w:left="-5" w:right="2"/>
        <w:rPr>
          <w:rFonts w:hint="eastAsia"/>
        </w:rPr>
      </w:pPr>
      <w:r>
        <w:rPr>
          <w:rFonts w:hint="eastAsia"/>
        </w:rPr>
        <w:t>无论谁想要“盼望”，让他去到基督那里。</w:t>
      </w:r>
    </w:p>
    <w:p w14:paraId="091151EE">
      <w:pPr>
        <w:ind w:left="-5" w:right="2"/>
        <w:rPr>
          <w:rFonts w:hint="eastAsia"/>
        </w:rPr>
      </w:pPr>
    </w:p>
    <w:p w14:paraId="2A370648">
      <w:pPr>
        <w:ind w:left="-5" w:right="2"/>
        <w:rPr>
          <w:rFonts w:hint="eastAsia"/>
        </w:rPr>
      </w:pPr>
      <w:r>
        <w:rPr>
          <w:rFonts w:hint="eastAsia"/>
        </w:rPr>
        <w:t>If any reader of this paper really wants to enjoy a good hope, let him seek it from the Lord Jesus Christ.</w:t>
      </w:r>
    </w:p>
    <w:p w14:paraId="5F6115FD">
      <w:pPr>
        <w:ind w:left="-5" w:right="2"/>
        <w:rPr>
          <w:rFonts w:hint="eastAsia"/>
        </w:rPr>
      </w:pPr>
      <w:r>
        <w:rPr>
          <w:rFonts w:hint="eastAsia"/>
        </w:rPr>
        <w:t>如果本文的任何读者真的想享受美好的盼望，让他向主耶稣基督寻求。</w:t>
      </w:r>
    </w:p>
    <w:p w14:paraId="4FF72D5F">
      <w:pPr>
        <w:ind w:left="-5" w:right="2"/>
        <w:rPr>
          <w:rFonts w:hint="eastAsia"/>
        </w:rPr>
      </w:pPr>
    </w:p>
    <w:p w14:paraId="025072E5">
      <w:pPr>
        <w:ind w:left="-5" w:right="2"/>
        <w:rPr>
          <w:rFonts w:hint="eastAsia"/>
        </w:rPr>
      </w:pPr>
      <w:r>
        <w:rPr>
          <w:rFonts w:hint="eastAsia"/>
        </w:rPr>
        <w:t>There is every encouragement to do so.</w:t>
      </w:r>
    </w:p>
    <w:p w14:paraId="3549FAD5">
      <w:pPr>
        <w:ind w:left="-5" w:right="2"/>
        <w:rPr>
          <w:rFonts w:hint="eastAsia"/>
        </w:rPr>
      </w:pPr>
      <w:r>
        <w:rPr>
          <w:rFonts w:hint="eastAsia"/>
        </w:rPr>
        <w:t>这样做有充分的鼓励。</w:t>
      </w:r>
    </w:p>
    <w:p w14:paraId="4FD9E5D6">
      <w:pPr>
        <w:ind w:left="-5" w:right="2"/>
        <w:rPr>
          <w:rFonts w:hint="eastAsia"/>
        </w:rPr>
      </w:pPr>
    </w:p>
    <w:p w14:paraId="00A89309">
      <w:pPr>
        <w:ind w:left="-5" w:right="2"/>
        <w:rPr>
          <w:rFonts w:hint="eastAsia"/>
        </w:rPr>
      </w:pPr>
      <w:r>
        <w:rPr>
          <w:rFonts w:hint="eastAsia"/>
        </w:rPr>
        <w:t>The Thessalonians in old time were, like the Ephesians, dead in trespasses and sins, having no hope, and without God in the world; but when Paul preached Jesus to them, they arose from their miserable state and became new people.</w:t>
      </w:r>
    </w:p>
    <w:p w14:paraId="06CA3287">
      <w:pPr>
        <w:ind w:left="-5" w:right="2"/>
        <w:rPr>
          <w:rFonts w:hint="eastAsia"/>
        </w:rPr>
      </w:pPr>
      <w:r>
        <w:rPr>
          <w:rFonts w:hint="eastAsia"/>
        </w:rPr>
        <w:t>古时的帖撒罗尼迦人，像以弗所人一样，死在过犯罪恶之中，在世上没有盼望，没有上帝；但当保罗向他们传讲耶稣时，他们从悲惨的状态中兴起，成为了新造的人。</w:t>
      </w:r>
    </w:p>
    <w:p w14:paraId="2A8301C5">
      <w:pPr>
        <w:ind w:left="-5" w:right="2"/>
        <w:rPr>
          <w:rFonts w:hint="eastAsia"/>
        </w:rPr>
      </w:pPr>
    </w:p>
    <w:p w14:paraId="715016B9">
      <w:pPr>
        <w:ind w:left="-5" w:right="2"/>
        <w:rPr>
          <w:rFonts w:hint="eastAsia"/>
        </w:rPr>
      </w:pPr>
      <w:r>
        <w:rPr>
          <w:rFonts w:hint="eastAsia"/>
        </w:rPr>
        <w:t>God gave them a "good hope through grace."</w:t>
      </w:r>
    </w:p>
    <w:p w14:paraId="454605A6">
      <w:pPr>
        <w:ind w:left="-5" w:right="2"/>
        <w:rPr>
          <w:rFonts w:hint="eastAsia"/>
        </w:rPr>
      </w:pPr>
      <w:r>
        <w:rPr>
          <w:rFonts w:hint="eastAsia"/>
        </w:rPr>
        <w:t>上帝给了他们一个“开恩赐给我们的美好盼望”。</w:t>
      </w:r>
    </w:p>
    <w:p w14:paraId="20FCE43C">
      <w:pPr>
        <w:ind w:left="-5" w:right="2"/>
        <w:rPr>
          <w:rFonts w:hint="eastAsia"/>
        </w:rPr>
      </w:pPr>
    </w:p>
    <w:p w14:paraId="3A02E8A8">
      <w:pPr>
        <w:ind w:left="-5" w:right="2"/>
        <w:rPr>
          <w:rFonts w:hint="eastAsia"/>
        </w:rPr>
      </w:pPr>
      <w:r>
        <w:rPr>
          <w:rFonts w:hint="eastAsia"/>
        </w:rPr>
        <w:t>The door through which Manasseh and Magdalene entered, is still open!</w:t>
      </w:r>
    </w:p>
    <w:p w14:paraId="2CE14B74">
      <w:pPr>
        <w:ind w:left="-5" w:right="2"/>
        <w:rPr>
          <w:rFonts w:hint="eastAsia"/>
        </w:rPr>
      </w:pPr>
      <w:r>
        <w:rPr>
          <w:rFonts w:hint="eastAsia"/>
        </w:rPr>
        <w:t>玛拿西和抹大拉曾进入的那扇门，仍然敞开着！</w:t>
      </w:r>
    </w:p>
    <w:p w14:paraId="1320D143">
      <w:pPr>
        <w:ind w:left="-5" w:right="2"/>
        <w:rPr>
          <w:rFonts w:hint="eastAsia"/>
        </w:rPr>
      </w:pPr>
    </w:p>
    <w:p w14:paraId="3075FF76">
      <w:pPr>
        <w:ind w:left="-5" w:right="2"/>
        <w:rPr>
          <w:rFonts w:hint="eastAsia"/>
        </w:rPr>
      </w:pPr>
      <w:r>
        <w:rPr>
          <w:rFonts w:hint="eastAsia"/>
        </w:rPr>
        <w:t>The fountain in which Zacchaeus and Matthew were washed, is still unsealed!</w:t>
      </w:r>
    </w:p>
    <w:p w14:paraId="084789BE">
      <w:pPr>
        <w:ind w:left="-5" w:right="2"/>
        <w:rPr>
          <w:rFonts w:hint="eastAsia"/>
        </w:rPr>
      </w:pPr>
      <w:r>
        <w:rPr>
          <w:rFonts w:hint="eastAsia"/>
        </w:rPr>
        <w:t>撒该和马太曾被洗净的那个泉源，仍然未被封住！</w:t>
      </w:r>
    </w:p>
    <w:p w14:paraId="6567667E">
      <w:pPr>
        <w:ind w:left="-5" w:right="2"/>
        <w:rPr>
          <w:rFonts w:hint="eastAsia"/>
        </w:rPr>
      </w:pPr>
    </w:p>
    <w:p w14:paraId="21C25A52">
      <w:pPr>
        <w:ind w:left="-5" w:right="2"/>
        <w:rPr>
          <w:rFonts w:hint="eastAsia"/>
        </w:rPr>
      </w:pPr>
      <w:r>
        <w:rPr>
          <w:rFonts w:hint="eastAsia"/>
        </w:rPr>
        <w:t>Seek hope from Christ, and you shall find it.</w:t>
      </w:r>
    </w:p>
    <w:p w14:paraId="7D2A9B19">
      <w:pPr>
        <w:ind w:left="-5" w:right="2"/>
        <w:rPr>
          <w:rFonts w:hint="eastAsia"/>
        </w:rPr>
      </w:pPr>
      <w:r>
        <w:rPr>
          <w:rFonts w:hint="eastAsia"/>
        </w:rPr>
        <w:t>向基督寻求盼望，你就必寻见。</w:t>
      </w:r>
    </w:p>
    <w:p w14:paraId="0C850A99">
      <w:pPr>
        <w:ind w:left="-5" w:right="2"/>
        <w:rPr>
          <w:rFonts w:hint="eastAsia"/>
        </w:rPr>
      </w:pPr>
    </w:p>
    <w:p w14:paraId="0F4D8A83">
      <w:pPr>
        <w:ind w:left="-5" w:right="2"/>
        <w:rPr>
          <w:rFonts w:hint="eastAsia"/>
        </w:rPr>
      </w:pPr>
      <w:r>
        <w:rPr>
          <w:rFonts w:hint="eastAsia"/>
        </w:rPr>
        <w:t>Seek it honestly, and with no secret reserve.</w:t>
      </w:r>
    </w:p>
    <w:p w14:paraId="75B50175">
      <w:pPr>
        <w:ind w:left="-5" w:right="2"/>
        <w:rPr>
          <w:rFonts w:hint="eastAsia"/>
        </w:rPr>
      </w:pPr>
      <w:r>
        <w:rPr>
          <w:rFonts w:hint="eastAsia"/>
        </w:rPr>
        <w:t>诚实地寻求它，不要有隐秘的保留。</w:t>
      </w:r>
    </w:p>
    <w:p w14:paraId="053A2E61">
      <w:pPr>
        <w:ind w:left="-5" w:right="2"/>
        <w:rPr>
          <w:rFonts w:hint="eastAsia"/>
        </w:rPr>
      </w:pPr>
    </w:p>
    <w:p w14:paraId="5F33B292">
      <w:pPr>
        <w:ind w:left="-5" w:right="2"/>
        <w:rPr>
          <w:rFonts w:hint="eastAsia"/>
        </w:rPr>
      </w:pPr>
      <w:r>
        <w:rPr>
          <w:rFonts w:hint="eastAsia"/>
        </w:rPr>
        <w:t>The ruin of many is that they are not fair and straightforward.</w:t>
      </w:r>
    </w:p>
    <w:p w14:paraId="664EFE4A">
      <w:pPr>
        <w:ind w:left="-5" w:right="2"/>
        <w:rPr>
          <w:rFonts w:hint="eastAsia"/>
        </w:rPr>
      </w:pPr>
      <w:r>
        <w:rPr>
          <w:rFonts w:hint="eastAsia"/>
        </w:rPr>
        <w:t>许多人的毁灭在于他们不坦诚、不直率。</w:t>
      </w:r>
    </w:p>
    <w:p w14:paraId="526F9AC0">
      <w:pPr>
        <w:ind w:left="-5" w:right="2"/>
        <w:rPr>
          <w:rFonts w:hint="eastAsia"/>
        </w:rPr>
      </w:pPr>
    </w:p>
    <w:p w14:paraId="4D054D9A">
      <w:pPr>
        <w:ind w:left="-5" w:right="2"/>
        <w:rPr>
          <w:rFonts w:hint="eastAsia"/>
        </w:rPr>
      </w:pPr>
      <w:r>
        <w:rPr>
          <w:rFonts w:hint="eastAsia"/>
        </w:rPr>
        <w:t>They say that they "try as much as they can," and that they really "want to be saved," and that they really "look to Christ;" and yet in the chamber of their own heart there lies some darling sin, to which they privately cling, and are resolved not to give it up.</w:t>
      </w:r>
    </w:p>
    <w:p w14:paraId="217E3C68">
      <w:pPr>
        <w:ind w:left="-5" w:right="2"/>
        <w:rPr>
          <w:rFonts w:hint="eastAsia"/>
        </w:rPr>
      </w:pPr>
      <w:r>
        <w:rPr>
          <w:rFonts w:hint="eastAsia"/>
        </w:rPr>
        <w:t>他们说他们“尽力而为”，他们真的“想要得救”，他们真的“仰望基督”；然而在他们自己的心房里，藏着某种心爱的罪，他们私下里紧紧抓住不放，并决心不放弃它。</w:t>
      </w:r>
    </w:p>
    <w:p w14:paraId="4124331C">
      <w:pPr>
        <w:ind w:left="-5" w:right="2"/>
        <w:rPr>
          <w:rFonts w:hint="eastAsia"/>
        </w:rPr>
      </w:pPr>
    </w:p>
    <w:p w14:paraId="46247B69">
      <w:pPr>
        <w:ind w:left="-5" w:right="2"/>
        <w:rPr>
          <w:rFonts w:hint="eastAsia"/>
        </w:rPr>
      </w:pPr>
      <w:r>
        <w:rPr>
          <w:rFonts w:hint="eastAsia"/>
        </w:rPr>
        <w:t>They are like Augustine, who said, "Lord convert me—but not now."</w:t>
      </w:r>
    </w:p>
    <w:p w14:paraId="3F768637">
      <w:pPr>
        <w:ind w:left="-5" w:right="2"/>
        <w:rPr>
          <w:rFonts w:hint="eastAsia"/>
        </w:rPr>
      </w:pPr>
      <w:r>
        <w:rPr>
          <w:rFonts w:hint="eastAsia"/>
        </w:rPr>
        <w:t>他们就像奥古斯丁，曾说，“主啊，改变我——但不是现在。”</w:t>
      </w:r>
    </w:p>
    <w:p w14:paraId="360E444C">
      <w:pPr>
        <w:ind w:left="-5" w:right="2"/>
        <w:rPr>
          <w:rFonts w:hint="eastAsia"/>
        </w:rPr>
      </w:pPr>
    </w:p>
    <w:p w14:paraId="48256E6D">
      <w:pPr>
        <w:ind w:left="-5" w:right="2"/>
        <w:rPr>
          <w:rFonts w:hint="eastAsia"/>
        </w:rPr>
      </w:pPr>
      <w:r>
        <w:rPr>
          <w:rFonts w:hint="eastAsia"/>
        </w:rPr>
        <w:t>Seek honestly, if you wish to find a good hope.</w:t>
      </w:r>
    </w:p>
    <w:p w14:paraId="287DDB8A">
      <w:pPr>
        <w:ind w:left="-5" w:right="2"/>
        <w:rPr>
          <w:rFonts w:hint="eastAsia"/>
        </w:rPr>
      </w:pPr>
      <w:r>
        <w:rPr>
          <w:rFonts w:hint="eastAsia"/>
        </w:rPr>
        <w:t>如果你希望找到美好的盼望，就要诚实地寻求。</w:t>
      </w:r>
    </w:p>
    <w:p w14:paraId="311ACD1D">
      <w:pPr>
        <w:ind w:left="-5" w:right="2"/>
        <w:rPr>
          <w:rFonts w:hint="eastAsia"/>
        </w:rPr>
      </w:pPr>
    </w:p>
    <w:p w14:paraId="2F24DBA9">
      <w:pPr>
        <w:ind w:left="-5" w:right="2"/>
        <w:rPr>
          <w:rFonts w:hint="eastAsia"/>
        </w:rPr>
      </w:pPr>
      <w:r>
        <w:rPr>
          <w:rFonts w:hint="eastAsia"/>
        </w:rPr>
        <w:t>Seek it in humble prayer.</w:t>
      </w:r>
    </w:p>
    <w:p w14:paraId="0FA87562">
      <w:pPr>
        <w:ind w:left="-5" w:right="2"/>
        <w:rPr>
          <w:rFonts w:hint="eastAsia"/>
        </w:rPr>
      </w:pPr>
      <w:r>
        <w:rPr>
          <w:rFonts w:hint="eastAsia"/>
        </w:rPr>
        <w:t>在谦卑的祷告中寻求它。</w:t>
      </w:r>
    </w:p>
    <w:p w14:paraId="151F73E5">
      <w:pPr>
        <w:ind w:left="-5" w:right="2"/>
        <w:rPr>
          <w:rFonts w:hint="eastAsia"/>
        </w:rPr>
      </w:pPr>
    </w:p>
    <w:p w14:paraId="0B1A1581">
      <w:pPr>
        <w:ind w:left="-5" w:right="2"/>
        <w:rPr>
          <w:rFonts w:hint="eastAsia"/>
        </w:rPr>
      </w:pPr>
      <w:r>
        <w:rPr>
          <w:rFonts w:hint="eastAsia"/>
        </w:rPr>
        <w:t>Pour out your heart before the Lord Jesus, and tell Him all the needs of your soul.</w:t>
      </w:r>
    </w:p>
    <w:p w14:paraId="21E97939">
      <w:pPr>
        <w:ind w:left="-5" w:right="2"/>
        <w:rPr>
          <w:rFonts w:hint="eastAsia"/>
        </w:rPr>
      </w:pPr>
      <w:r>
        <w:rPr>
          <w:rFonts w:hint="eastAsia"/>
        </w:rPr>
        <w:t>在主耶稣面前倾心吐意，告诉祂你灵魂的一切需要。</w:t>
      </w:r>
    </w:p>
    <w:p w14:paraId="63976844">
      <w:pPr>
        <w:ind w:left="-5" w:right="2"/>
        <w:rPr>
          <w:rFonts w:hint="eastAsia"/>
        </w:rPr>
      </w:pPr>
    </w:p>
    <w:p w14:paraId="0C459410">
      <w:pPr>
        <w:ind w:left="-5" w:right="2"/>
        <w:rPr>
          <w:rFonts w:hint="eastAsia"/>
        </w:rPr>
      </w:pPr>
      <w:r>
        <w:rPr>
          <w:rFonts w:hint="eastAsia"/>
        </w:rPr>
        <w:t>Do as you would have done had you lived in Galilee eighteen hundred years ago, and had a leprosy—go directly to Christ, and lay before Him your cares!</w:t>
      </w:r>
    </w:p>
    <w:p w14:paraId="273AD2BE">
      <w:pPr>
        <w:ind w:left="-5" w:right="2"/>
        <w:rPr>
          <w:rFonts w:hint="eastAsia"/>
        </w:rPr>
      </w:pPr>
      <w:r>
        <w:rPr>
          <w:rFonts w:hint="eastAsia"/>
        </w:rPr>
        <w:t>就像你如果生活在一千八百年前的加利利并且患了麻风病会做的那样去做——直接去到基督那里，将你的忧虑陈明在祂面前！</w:t>
      </w:r>
    </w:p>
    <w:p w14:paraId="5A9E94FF">
      <w:pPr>
        <w:ind w:left="-5" w:right="2"/>
        <w:rPr>
          <w:rFonts w:hint="eastAsia"/>
        </w:rPr>
      </w:pPr>
    </w:p>
    <w:p w14:paraId="5A9A89C7">
      <w:pPr>
        <w:ind w:left="-5" w:right="2"/>
        <w:rPr>
          <w:rFonts w:hint="eastAsia"/>
        </w:rPr>
      </w:pPr>
      <w:r>
        <w:rPr>
          <w:rFonts w:hint="eastAsia"/>
        </w:rPr>
        <w:t>Tell Him that you are a poor, sinful creature—but that you have heard He is a gracious Savior, and that you come to Him for "hope" for your soul.</w:t>
      </w:r>
    </w:p>
    <w:p w14:paraId="4AE02C93">
      <w:pPr>
        <w:ind w:left="-5" w:right="2"/>
        <w:rPr>
          <w:rFonts w:hint="eastAsia"/>
        </w:rPr>
      </w:pPr>
      <w:r>
        <w:rPr>
          <w:rFonts w:hint="eastAsia"/>
        </w:rPr>
        <w:t>告诉祂你是一个可怜的、有罪的受造物——但你听说祂是一位有恩典的救主，你来到祂面前是为了给你灵魂求“盼望”。</w:t>
      </w:r>
    </w:p>
    <w:p w14:paraId="64374268">
      <w:pPr>
        <w:ind w:left="-5" w:right="2"/>
        <w:rPr>
          <w:rFonts w:hint="eastAsia"/>
        </w:rPr>
      </w:pPr>
    </w:p>
    <w:p w14:paraId="62706F04">
      <w:pPr>
        <w:ind w:left="-5" w:right="2"/>
        <w:rPr>
          <w:rFonts w:hint="eastAsia"/>
        </w:rPr>
      </w:pPr>
      <w:r>
        <w:rPr>
          <w:rFonts w:hint="eastAsia"/>
        </w:rPr>
        <w:t>Tell Him that you have nothing to say for yourself—no excuse to make, nothing of your own to plead—but that you have heard that He "receives sinners," and as such you come to Him. (Luke 15:2.)</w:t>
      </w:r>
    </w:p>
    <w:p w14:paraId="734E4D94">
      <w:pPr>
        <w:ind w:left="-5" w:right="2"/>
        <w:rPr>
          <w:rFonts w:hint="eastAsia"/>
        </w:rPr>
      </w:pPr>
      <w:r>
        <w:rPr>
          <w:rFonts w:hint="eastAsia"/>
        </w:rPr>
        <w:t>告诉祂你没什么可为自己说的——没有借口可找，没有任何属于你自己的东西可以辩护——但你听说祂“接待罪人”，你就以罪人的身份来到祂面前。（路加福音 15:2。）</w:t>
      </w:r>
    </w:p>
    <w:p w14:paraId="25A04850">
      <w:pPr>
        <w:ind w:left="-5" w:right="2"/>
        <w:rPr>
          <w:rFonts w:hint="eastAsia"/>
        </w:rPr>
      </w:pPr>
    </w:p>
    <w:p w14:paraId="29E6151B">
      <w:pPr>
        <w:ind w:left="-5" w:right="2"/>
        <w:rPr>
          <w:rFonts w:hint="eastAsia"/>
        </w:rPr>
      </w:pPr>
      <w:r>
        <w:rPr>
          <w:rFonts w:hint="eastAsia"/>
        </w:rPr>
        <w:t>Seek it at once without delay.</w:t>
      </w:r>
    </w:p>
    <w:p w14:paraId="1ACDDE7E">
      <w:pPr>
        <w:ind w:left="-5" w:right="2"/>
        <w:rPr>
          <w:rFonts w:hint="eastAsia"/>
        </w:rPr>
      </w:pPr>
      <w:r>
        <w:rPr>
          <w:rFonts w:hint="eastAsia"/>
        </w:rPr>
        <w:t>立刻寻求它，不要拖延。</w:t>
      </w:r>
    </w:p>
    <w:p w14:paraId="62E87F96">
      <w:pPr>
        <w:ind w:left="-5" w:right="2"/>
        <w:rPr>
          <w:rFonts w:hint="eastAsia"/>
        </w:rPr>
      </w:pPr>
    </w:p>
    <w:p w14:paraId="4732B111">
      <w:pPr>
        <w:ind w:left="-5" w:right="2"/>
        <w:rPr>
          <w:rFonts w:hint="eastAsia"/>
        </w:rPr>
      </w:pPr>
      <w:r>
        <w:rPr>
          <w:rFonts w:hint="eastAsia"/>
        </w:rPr>
        <w:t>Halt no more between two opinions— do not linger another day.</w:t>
      </w:r>
    </w:p>
    <w:p w14:paraId="108BC849">
      <w:pPr>
        <w:ind w:left="-5" w:right="2"/>
        <w:rPr>
          <w:rFonts w:hint="eastAsia"/>
        </w:rPr>
      </w:pPr>
      <w:r>
        <w:rPr>
          <w:rFonts w:hint="eastAsia"/>
        </w:rPr>
        <w:t>不要再心持两意——不要再拖延哪怕一天。</w:t>
      </w:r>
    </w:p>
    <w:p w14:paraId="21ABF1DE">
      <w:pPr>
        <w:ind w:left="-5" w:right="2"/>
        <w:rPr>
          <w:rFonts w:hint="eastAsia"/>
        </w:rPr>
      </w:pPr>
    </w:p>
    <w:p w14:paraId="4E41FB3D">
      <w:pPr>
        <w:ind w:left="-5" w:right="2"/>
        <w:rPr>
          <w:rFonts w:hint="eastAsia"/>
        </w:rPr>
      </w:pPr>
      <w:r>
        <w:rPr>
          <w:rFonts w:hint="eastAsia"/>
        </w:rPr>
        <w:t>Cast away the remnants of pride which are still keeping you back—draw near to Jesus as a heavy-laden sinner, and "lay hold upon the hope set before you." (Heb. 6:18.)</w:t>
      </w:r>
    </w:p>
    <w:p w14:paraId="5965E36A">
      <w:pPr>
        <w:ind w:left="-5" w:right="2"/>
        <w:rPr>
          <w:rFonts w:hint="eastAsia"/>
        </w:rPr>
      </w:pPr>
      <w:r>
        <w:rPr>
          <w:rFonts w:hint="eastAsia"/>
        </w:rPr>
        <w:t>抛弃那些仍在阻碍你的骄傲残余——作为一个劳苦担重担的罪人亲近耶稣，并“持定摆在我们前头的指望”。（希伯来书 6:18。）</w:t>
      </w:r>
    </w:p>
    <w:p w14:paraId="41C5F26D">
      <w:pPr>
        <w:ind w:left="-5" w:right="2"/>
        <w:rPr>
          <w:rFonts w:hint="eastAsia"/>
        </w:rPr>
      </w:pPr>
    </w:p>
    <w:p w14:paraId="6E853E37">
      <w:pPr>
        <w:ind w:left="-5" w:right="2"/>
        <w:rPr>
          <w:rFonts w:hint="eastAsia"/>
        </w:rPr>
      </w:pPr>
      <w:r>
        <w:rPr>
          <w:rFonts w:hint="eastAsia"/>
        </w:rPr>
        <w:t>This is the point to which all must come at last if they mean to be saved.</w:t>
      </w:r>
    </w:p>
    <w:p w14:paraId="25097F79">
      <w:pPr>
        <w:ind w:left="-5" w:right="2"/>
        <w:rPr>
          <w:rFonts w:hint="eastAsia"/>
        </w:rPr>
      </w:pPr>
      <w:r>
        <w:rPr>
          <w:rFonts w:hint="eastAsia"/>
        </w:rPr>
        <w:t>如果他们想得救，这是所有人最终必须来到的一点。</w:t>
      </w:r>
    </w:p>
    <w:p w14:paraId="72ACE3FA">
      <w:pPr>
        <w:ind w:left="-5" w:right="2"/>
        <w:rPr>
          <w:rFonts w:hint="eastAsia"/>
        </w:rPr>
      </w:pPr>
    </w:p>
    <w:p w14:paraId="1CF47FB3">
      <w:pPr>
        <w:ind w:left="-5" w:right="2"/>
        <w:rPr>
          <w:rFonts w:hint="eastAsia"/>
        </w:rPr>
      </w:pPr>
      <w:r>
        <w:rPr>
          <w:rFonts w:hint="eastAsia"/>
        </w:rPr>
        <w:t>Sooner or later they must knock at the door of grace and ask to be admitted.</w:t>
      </w:r>
    </w:p>
    <w:p w14:paraId="41D67BBB">
      <w:pPr>
        <w:ind w:left="-5" w:right="2"/>
        <w:rPr>
          <w:rFonts w:hint="eastAsia"/>
        </w:rPr>
      </w:pPr>
      <w:r>
        <w:rPr>
          <w:rFonts w:hint="eastAsia"/>
        </w:rPr>
        <w:t>迟早他们必须敲响恩典的门并请求进入。</w:t>
      </w:r>
    </w:p>
    <w:p w14:paraId="01C171D5">
      <w:pPr>
        <w:ind w:left="-5" w:right="2"/>
        <w:rPr>
          <w:rFonts w:hint="eastAsia"/>
        </w:rPr>
      </w:pPr>
    </w:p>
    <w:p w14:paraId="4FC3C0CE">
      <w:pPr>
        <w:ind w:left="-5" w:right="2"/>
        <w:rPr>
          <w:rFonts w:hint="eastAsia"/>
        </w:rPr>
      </w:pPr>
      <w:r>
        <w:rPr>
          <w:rFonts w:hint="eastAsia"/>
        </w:rPr>
        <w:t>Why not do it at once?</w:t>
      </w:r>
    </w:p>
    <w:p w14:paraId="34896360">
      <w:pPr>
        <w:ind w:left="-5" w:right="2"/>
        <w:rPr>
          <w:rFonts w:hint="eastAsia"/>
        </w:rPr>
      </w:pPr>
      <w:r>
        <w:rPr>
          <w:rFonts w:hint="eastAsia"/>
        </w:rPr>
        <w:t>为什么不现在就做呢？</w:t>
      </w:r>
    </w:p>
    <w:p w14:paraId="0664A547">
      <w:pPr>
        <w:ind w:left="-5" w:right="2"/>
        <w:rPr>
          <w:rFonts w:hint="eastAsia"/>
        </w:rPr>
      </w:pPr>
    </w:p>
    <w:p w14:paraId="008F9329">
      <w:pPr>
        <w:ind w:left="-5" w:right="2"/>
        <w:rPr>
          <w:rFonts w:hint="eastAsia"/>
        </w:rPr>
      </w:pPr>
      <w:r>
        <w:rPr>
          <w:rFonts w:hint="eastAsia"/>
        </w:rPr>
        <w:t>Why stand still looking at the bread of life?</w:t>
      </w:r>
    </w:p>
    <w:p w14:paraId="29328FAD">
      <w:pPr>
        <w:ind w:left="-5" w:right="2"/>
        <w:rPr>
          <w:rFonts w:hint="eastAsia"/>
        </w:rPr>
      </w:pPr>
      <w:r>
        <w:rPr>
          <w:rFonts w:hint="eastAsia"/>
        </w:rPr>
        <w:t>为什么站着不动看着生命的面包？</w:t>
      </w:r>
    </w:p>
    <w:p w14:paraId="5ECF16A1">
      <w:pPr>
        <w:ind w:left="-5" w:right="2"/>
        <w:rPr>
          <w:rFonts w:hint="eastAsia"/>
        </w:rPr>
      </w:pPr>
    </w:p>
    <w:p w14:paraId="6296D17A">
      <w:pPr>
        <w:ind w:left="-5" w:right="2"/>
        <w:rPr>
          <w:rFonts w:hint="eastAsia"/>
        </w:rPr>
      </w:pPr>
      <w:r>
        <w:rPr>
          <w:rFonts w:hint="eastAsia"/>
        </w:rPr>
        <w:t>Why not come forward and eat it?</w:t>
      </w:r>
    </w:p>
    <w:p w14:paraId="36F3F596">
      <w:pPr>
        <w:ind w:left="-5" w:right="2"/>
        <w:rPr>
          <w:rFonts w:hint="eastAsia"/>
        </w:rPr>
      </w:pPr>
      <w:r>
        <w:rPr>
          <w:rFonts w:hint="eastAsia"/>
        </w:rPr>
        <w:t>为什么不前来吃它呢？</w:t>
      </w:r>
    </w:p>
    <w:p w14:paraId="4C0CB298">
      <w:pPr>
        <w:ind w:left="-5" w:right="2"/>
        <w:rPr>
          <w:rFonts w:hint="eastAsia"/>
        </w:rPr>
      </w:pPr>
    </w:p>
    <w:p w14:paraId="4F1D9ED6">
      <w:pPr>
        <w:ind w:left="-5" w:right="2"/>
        <w:rPr>
          <w:rFonts w:hint="eastAsia"/>
        </w:rPr>
      </w:pPr>
      <w:r>
        <w:rPr>
          <w:rFonts w:hint="eastAsia"/>
        </w:rPr>
        <w:t>Why remain outside the city of refuge?</w:t>
      </w:r>
    </w:p>
    <w:p w14:paraId="02D2257F">
      <w:pPr>
        <w:ind w:left="-5" w:right="2"/>
        <w:rPr>
          <w:rFonts w:hint="eastAsia"/>
        </w:rPr>
      </w:pPr>
      <w:r>
        <w:rPr>
          <w:rFonts w:hint="eastAsia"/>
        </w:rPr>
        <w:t>为什么留在逃城之外？</w:t>
      </w:r>
    </w:p>
    <w:p w14:paraId="6CBD0C40">
      <w:pPr>
        <w:ind w:left="-5" w:right="2"/>
        <w:rPr>
          <w:rFonts w:hint="eastAsia"/>
        </w:rPr>
      </w:pPr>
    </w:p>
    <w:p w14:paraId="667E9A4F">
      <w:pPr>
        <w:ind w:left="-5" w:right="2"/>
        <w:rPr>
          <w:rFonts w:hint="eastAsia"/>
        </w:rPr>
      </w:pPr>
      <w:r>
        <w:rPr>
          <w:rFonts w:hint="eastAsia"/>
        </w:rPr>
        <w:t>Why not enter in and be safe?</w:t>
      </w:r>
    </w:p>
    <w:p w14:paraId="42B67FAC">
      <w:pPr>
        <w:ind w:left="-5" w:right="2"/>
        <w:rPr>
          <w:rFonts w:hint="eastAsia"/>
        </w:rPr>
      </w:pPr>
      <w:r>
        <w:rPr>
          <w:rFonts w:hint="eastAsia"/>
        </w:rPr>
        <w:t>为什么不进去得享安全呢？</w:t>
      </w:r>
    </w:p>
    <w:p w14:paraId="174A6085">
      <w:pPr>
        <w:ind w:left="-5" w:right="2"/>
        <w:rPr>
          <w:rFonts w:hint="eastAsia"/>
        </w:rPr>
      </w:pPr>
    </w:p>
    <w:p w14:paraId="34F90F63">
      <w:pPr>
        <w:ind w:left="-5" w:right="2"/>
        <w:rPr>
          <w:rFonts w:hint="eastAsia"/>
        </w:rPr>
      </w:pPr>
      <w:r>
        <w:rPr>
          <w:rFonts w:hint="eastAsia"/>
        </w:rPr>
        <w:t>Why not seek hope at once, and never rest until you find it?</w:t>
      </w:r>
    </w:p>
    <w:p w14:paraId="40E0615D">
      <w:pPr>
        <w:ind w:left="-5" w:right="2"/>
        <w:rPr>
          <w:rFonts w:hint="eastAsia"/>
        </w:rPr>
      </w:pPr>
      <w:r>
        <w:rPr>
          <w:rFonts w:hint="eastAsia"/>
        </w:rPr>
        <w:t>为什么不立刻寻求盼望，并且不寻见就不歇息呢？</w:t>
      </w:r>
    </w:p>
    <w:p w14:paraId="3920D0F2">
      <w:pPr>
        <w:ind w:left="-5" w:right="2"/>
        <w:rPr>
          <w:rFonts w:hint="eastAsia"/>
        </w:rPr>
      </w:pPr>
    </w:p>
    <w:p w14:paraId="0109FCC2">
      <w:pPr>
        <w:ind w:left="-5" w:right="2"/>
        <w:rPr>
          <w:rFonts w:hint="eastAsia"/>
        </w:rPr>
      </w:pPr>
      <w:r>
        <w:rPr>
          <w:rFonts w:hint="eastAsia"/>
        </w:rPr>
        <w:t>Never did soul seek honestly in the way I have marked out, and fail to find.</w:t>
      </w:r>
    </w:p>
    <w:p w14:paraId="35E6A382">
      <w:pPr>
        <w:ind w:left="-5" w:right="2"/>
        <w:rPr>
          <w:rFonts w:hint="eastAsia"/>
        </w:rPr>
      </w:pPr>
      <w:r>
        <w:rPr>
          <w:rFonts w:hint="eastAsia"/>
        </w:rPr>
        <w:t>从来没有一个灵魂按照我指出的方式诚实地寻求，却未能寻见的。</w:t>
      </w:r>
    </w:p>
    <w:p w14:paraId="5E165D05">
      <w:pPr>
        <w:ind w:left="-5" w:right="2"/>
        <w:rPr>
          <w:rFonts w:hint="eastAsia"/>
        </w:rPr>
      </w:pPr>
    </w:p>
    <w:p w14:paraId="6A5CC12D">
      <w:pPr>
        <w:ind w:left="-5" w:right="2"/>
        <w:rPr>
          <w:rFonts w:hint="eastAsia"/>
        </w:rPr>
      </w:pPr>
      <w:r>
        <w:rPr>
          <w:rFonts w:hint="eastAsia"/>
        </w:rPr>
        <w:t>The words of Traill on this point of coming to Christ by faith, deserve many thoughts.</w:t>
      </w:r>
    </w:p>
    <w:p w14:paraId="6AFFCACB">
      <w:pPr>
        <w:ind w:left="-5" w:right="2"/>
        <w:rPr>
          <w:rFonts w:hint="eastAsia"/>
        </w:rPr>
      </w:pPr>
      <w:r>
        <w:rPr>
          <w:rFonts w:hint="eastAsia"/>
        </w:rPr>
        <w:t>特雷尔关于借着信来到基督面前这一点的论述，值得多加思考。</w:t>
      </w:r>
    </w:p>
    <w:p w14:paraId="710EAD1A">
      <w:pPr>
        <w:ind w:left="-5" w:right="2"/>
        <w:rPr>
          <w:rFonts w:hint="eastAsia"/>
        </w:rPr>
      </w:pPr>
    </w:p>
    <w:p w14:paraId="64E88C12">
      <w:pPr>
        <w:ind w:left="-5" w:right="2"/>
        <w:rPr>
          <w:rFonts w:hint="eastAsia"/>
        </w:rPr>
      </w:pPr>
      <w:r>
        <w:rPr>
          <w:rFonts w:hint="eastAsia"/>
        </w:rPr>
        <w:t>They throw light on a subject which is constantly misunderstood.</w:t>
      </w:r>
    </w:p>
    <w:p w14:paraId="4B731686">
      <w:pPr>
        <w:ind w:left="-5" w:right="2"/>
        <w:rPr>
          <w:rFonts w:hint="eastAsia"/>
        </w:rPr>
      </w:pPr>
      <w:r>
        <w:rPr>
          <w:rFonts w:hint="eastAsia"/>
        </w:rPr>
        <w:t>它们照亮了一个经常被误解的主题。</w:t>
      </w:r>
    </w:p>
    <w:p w14:paraId="260D19A8">
      <w:pPr>
        <w:ind w:left="-5" w:right="2"/>
        <w:rPr>
          <w:rFonts w:hint="eastAsia"/>
        </w:rPr>
      </w:pPr>
    </w:p>
    <w:p w14:paraId="08E8758B">
      <w:pPr>
        <w:ind w:left="-5" w:right="2"/>
        <w:rPr>
          <w:rFonts w:hint="eastAsia"/>
        </w:rPr>
      </w:pPr>
      <w:r>
        <w:rPr>
          <w:rFonts w:hint="eastAsia"/>
        </w:rPr>
        <w:t>He says, "When we come to deal with a poor, awakened sinner, who sees his lost estate, and that he is condemned by the law of God, we find the same principles (pride and ignorance) working in him.</w:t>
      </w:r>
    </w:p>
    <w:p w14:paraId="50A1EB73">
      <w:pPr>
        <w:ind w:left="-5" w:right="2"/>
        <w:rPr>
          <w:rFonts w:hint="eastAsia"/>
        </w:rPr>
      </w:pPr>
      <w:r>
        <w:rPr>
          <w:rFonts w:hint="eastAsia"/>
        </w:rPr>
        <w:t>他说，“当我们处理一个可怜的、觉醒的罪人，他看到了自己失丧的境况，并且知道自己被上帝的律法定罪时，我们发现同样的原则（骄傲和无知）在他里面运作。</w:t>
      </w:r>
    </w:p>
    <w:p w14:paraId="4603A858">
      <w:pPr>
        <w:ind w:left="-5" w:right="2"/>
        <w:rPr>
          <w:rFonts w:hint="eastAsia"/>
        </w:rPr>
      </w:pPr>
    </w:p>
    <w:p w14:paraId="5BA3716E">
      <w:pPr>
        <w:ind w:left="-5" w:right="2"/>
        <w:rPr>
          <w:rFonts w:hint="eastAsia"/>
        </w:rPr>
      </w:pPr>
      <w:r>
        <w:rPr>
          <w:rFonts w:hint="eastAsia"/>
        </w:rPr>
        <w:t>We see him sick and wounded—we tell him where his help lies, in Jesus Christ; and what his proper work is, to apply to Him by faith.</w:t>
      </w:r>
    </w:p>
    <w:p w14:paraId="45F66AB3">
      <w:pPr>
        <w:ind w:left="-5" w:right="2"/>
        <w:rPr>
          <w:rFonts w:hint="eastAsia"/>
        </w:rPr>
      </w:pPr>
      <w:r>
        <w:rPr>
          <w:rFonts w:hint="eastAsia"/>
        </w:rPr>
        <w:t>我们看到他患病且受伤——我们告诉他他的帮助在哪里，即在耶稣基督里；他该做的事是什么，即借着信向祂恳求。</w:t>
      </w:r>
    </w:p>
    <w:p w14:paraId="41956F11">
      <w:pPr>
        <w:ind w:left="-5" w:right="2"/>
        <w:rPr>
          <w:rFonts w:hint="eastAsia"/>
        </w:rPr>
      </w:pPr>
    </w:p>
    <w:p w14:paraId="1184C818">
      <w:pPr>
        <w:ind w:left="-5" w:right="2"/>
        <w:rPr>
          <w:rFonts w:hint="eastAsia"/>
        </w:rPr>
      </w:pPr>
      <w:r>
        <w:rPr>
          <w:rFonts w:hint="eastAsia"/>
        </w:rPr>
        <w:t>What is his answer—'Alas,' says the man, 'I have been, and I am so vile a sinner, my heart is so bad, and so full of plagues and corruptions, that I cannot think of believing on Christ.</w:t>
      </w:r>
    </w:p>
    <w:p w14:paraId="686A8DF3">
      <w:pPr>
        <w:ind w:left="-5" w:right="2"/>
        <w:rPr>
          <w:rFonts w:hint="eastAsia"/>
        </w:rPr>
      </w:pPr>
      <w:r>
        <w:rPr>
          <w:rFonts w:hint="eastAsia"/>
        </w:rPr>
        <w:t>他的回答是什么——‘唉，’这人说，‘我曾经是，现在也是一个如此卑鄙的罪人，我的心太坏了，充满了灾病和败坏，以至于我不能考虑信靠基督。</w:t>
      </w:r>
    </w:p>
    <w:p w14:paraId="0B5A4D73">
      <w:pPr>
        <w:ind w:left="-5" w:right="2"/>
        <w:rPr>
          <w:rFonts w:hint="eastAsia"/>
        </w:rPr>
      </w:pPr>
    </w:p>
    <w:p w14:paraId="09A53DEE">
      <w:pPr>
        <w:ind w:left="-5" w:right="2"/>
        <w:rPr>
          <w:rFonts w:hint="eastAsia"/>
        </w:rPr>
      </w:pPr>
      <w:r>
        <w:rPr>
          <w:rFonts w:hint="eastAsia"/>
        </w:rPr>
        <w:t>But if I had but repentance, and some holiness in heart and life, and such and such gracious qualifications—I would then believe.'</w:t>
      </w:r>
    </w:p>
    <w:p w14:paraId="59F82D72">
      <w:pPr>
        <w:ind w:left="-5" w:right="2"/>
        <w:rPr>
          <w:rFonts w:hint="eastAsia"/>
        </w:rPr>
      </w:pPr>
      <w:r>
        <w:rPr>
          <w:rFonts w:hint="eastAsia"/>
        </w:rPr>
        <w:t>但如果我有悔改，在内心和生活中有一些圣洁，以及这样那样的恩典资格——我那时就会信了。’</w:t>
      </w:r>
    </w:p>
    <w:p w14:paraId="420287CB">
      <w:pPr>
        <w:ind w:left="-5" w:right="2"/>
        <w:rPr>
          <w:rFonts w:hint="eastAsia"/>
        </w:rPr>
      </w:pPr>
    </w:p>
    <w:p w14:paraId="695E4BFA">
      <w:pPr>
        <w:ind w:left="-5" w:right="2"/>
        <w:rPr>
          <w:rFonts w:hint="eastAsia"/>
        </w:rPr>
      </w:pPr>
      <w:r>
        <w:rPr>
          <w:rFonts w:hint="eastAsia"/>
        </w:rPr>
        <w:t>This his answer is as full of nonsense, ignorance and pride, as words can contain or express.</w:t>
      </w:r>
    </w:p>
    <w:p w14:paraId="0F174F28">
      <w:pPr>
        <w:ind w:left="-5" w:right="2"/>
        <w:rPr>
          <w:rFonts w:hint="eastAsia"/>
        </w:rPr>
      </w:pPr>
      <w:r>
        <w:rPr>
          <w:rFonts w:hint="eastAsia"/>
        </w:rPr>
        <w:t>他的这个回答充满了言语所能包含或表达的荒谬、无知和骄傲。</w:t>
      </w:r>
    </w:p>
    <w:p w14:paraId="3112FB04">
      <w:pPr>
        <w:ind w:left="-5" w:right="2"/>
        <w:rPr>
          <w:rFonts w:hint="eastAsia"/>
        </w:rPr>
      </w:pPr>
    </w:p>
    <w:p w14:paraId="1E653B8D">
      <w:pPr>
        <w:ind w:left="-5" w:right="2"/>
        <w:rPr>
          <w:rFonts w:hint="eastAsia"/>
        </w:rPr>
      </w:pPr>
      <w:r>
        <w:rPr>
          <w:rFonts w:hint="eastAsia"/>
        </w:rPr>
        <w:t>It implies—</w:t>
      </w:r>
    </w:p>
    <w:p w14:paraId="6353B552">
      <w:pPr>
        <w:ind w:left="-5" w:right="2"/>
        <w:rPr>
          <w:rFonts w:hint="eastAsia"/>
        </w:rPr>
      </w:pPr>
      <w:r>
        <w:rPr>
          <w:rFonts w:hint="eastAsia"/>
        </w:rPr>
        <w:t>它暗示了——</w:t>
      </w:r>
    </w:p>
    <w:p w14:paraId="55D8F78E">
      <w:pPr>
        <w:ind w:left="-5" w:right="2"/>
        <w:rPr>
          <w:rFonts w:hint="eastAsia"/>
        </w:rPr>
      </w:pPr>
    </w:p>
    <w:p w14:paraId="54010AE6">
      <w:pPr>
        <w:ind w:left="-5" w:right="2"/>
        <w:rPr>
          <w:rFonts w:hint="eastAsia"/>
        </w:rPr>
      </w:pPr>
      <w:r>
        <w:rPr>
          <w:rFonts w:hint="eastAsia"/>
        </w:rPr>
        <w:t>(1)If I were pretty well recovered, I would employ the Physician, Christ.</w:t>
      </w:r>
    </w:p>
    <w:p w14:paraId="06586247">
      <w:pPr>
        <w:ind w:left="-5" w:right="2"/>
        <w:rPr>
          <w:rFonts w:hint="eastAsia"/>
        </w:rPr>
      </w:pPr>
      <w:r>
        <w:rPr>
          <w:rFonts w:hint="eastAsia"/>
        </w:rPr>
        <w:t>(1)如果我已经恢复得相当好了，我才会聘请这位医生，即基督。</w:t>
      </w:r>
    </w:p>
    <w:p w14:paraId="5EF14C41">
      <w:pPr>
        <w:ind w:left="-5" w:right="2"/>
        <w:rPr>
          <w:rFonts w:hint="eastAsia"/>
        </w:rPr>
      </w:pPr>
    </w:p>
    <w:p w14:paraId="5889332F">
      <w:pPr>
        <w:ind w:left="-5" w:right="2"/>
        <w:rPr>
          <w:rFonts w:hint="eastAsia"/>
        </w:rPr>
      </w:pPr>
      <w:r>
        <w:rPr>
          <w:rFonts w:hint="eastAsia"/>
        </w:rPr>
        <w:t>(2)There is some hope to work out these good things by myself, without Christ.</w:t>
      </w:r>
    </w:p>
    <w:p w14:paraId="77320265">
      <w:pPr>
        <w:ind w:left="-5" w:right="2"/>
        <w:rPr>
          <w:rFonts w:hint="eastAsia"/>
        </w:rPr>
      </w:pPr>
      <w:r>
        <w:rPr>
          <w:rFonts w:hint="eastAsia"/>
        </w:rPr>
        <w:t>(2)有一些希望可以靠我自己，不靠基督，做出这些美善的事情。</w:t>
      </w:r>
    </w:p>
    <w:p w14:paraId="576500CF">
      <w:pPr>
        <w:ind w:left="-5" w:right="2"/>
        <w:rPr>
          <w:rFonts w:hint="eastAsia"/>
        </w:rPr>
      </w:pPr>
    </w:p>
    <w:p w14:paraId="3E4EC0F1">
      <w:pPr>
        <w:ind w:left="-5" w:right="2"/>
        <w:rPr>
          <w:rFonts w:hint="eastAsia"/>
        </w:rPr>
      </w:pPr>
      <w:r>
        <w:rPr>
          <w:rFonts w:hint="eastAsia"/>
        </w:rPr>
        <w:t>(3)When I come to Christ with a price in my hand I shall be welcome.</w:t>
      </w:r>
    </w:p>
    <w:p w14:paraId="21CDD89B">
      <w:pPr>
        <w:ind w:left="-5" w:right="2"/>
        <w:rPr>
          <w:rFonts w:hint="eastAsia"/>
        </w:rPr>
      </w:pPr>
      <w:r>
        <w:rPr>
          <w:rFonts w:hint="eastAsia"/>
        </w:rPr>
        <w:t>(3)当我手里拿着价银来到基督面前时，我将受欢迎。</w:t>
      </w:r>
    </w:p>
    <w:p w14:paraId="160BC16A">
      <w:pPr>
        <w:ind w:left="-5" w:right="2"/>
        <w:rPr>
          <w:rFonts w:hint="eastAsia"/>
        </w:rPr>
      </w:pPr>
    </w:p>
    <w:p w14:paraId="6B98AC8F">
      <w:pPr>
        <w:ind w:left="-5" w:right="2"/>
        <w:rPr>
          <w:rFonts w:hint="eastAsia"/>
        </w:rPr>
      </w:pPr>
      <w:r>
        <w:rPr>
          <w:rFonts w:hint="eastAsia"/>
        </w:rPr>
        <w:t>(4)I can come to Christ when I will.</w:t>
      </w:r>
    </w:p>
    <w:p w14:paraId="0CC42AF2">
      <w:pPr>
        <w:ind w:left="-5" w:right="2"/>
        <w:rPr>
          <w:rFonts w:hint="eastAsia"/>
        </w:rPr>
      </w:pPr>
      <w:r>
        <w:rPr>
          <w:rFonts w:hint="eastAsia"/>
        </w:rPr>
        <w:t>(4)我想什么时候来基督这里就可以什么时候来。</w:t>
      </w:r>
    </w:p>
    <w:p w14:paraId="16ED3F1F">
      <w:pPr>
        <w:ind w:left="-5" w:right="2"/>
        <w:rPr>
          <w:rFonts w:hint="eastAsia"/>
        </w:rPr>
      </w:pPr>
    </w:p>
    <w:p w14:paraId="26748014">
      <w:pPr>
        <w:ind w:left="-5" w:right="2"/>
        <w:rPr>
          <w:rFonts w:hint="eastAsia"/>
        </w:rPr>
      </w:pPr>
      <w:r>
        <w:rPr>
          <w:rFonts w:hint="eastAsia"/>
        </w:rPr>
        <w:t>So ignorant are people naturally of faith in Jesus Christ; and no words, or warnings, or plainest instructions can beat into men's heads and hearts that the first coming to Christ by faith, and believing on Him, is not a believing we shall be saved by Him—but a believing on Him, that we may be saved by Him."—Traill's Works.</w:t>
      </w:r>
    </w:p>
    <w:p w14:paraId="3E1203F4">
      <w:pPr>
        <w:ind w:left="-5" w:right="2"/>
        <w:rPr>
          <w:rFonts w:hint="eastAsia"/>
        </w:rPr>
      </w:pPr>
      <w:r>
        <w:rPr>
          <w:rFonts w:hint="eastAsia"/>
        </w:rPr>
        <w:t>人天生对信靠耶稣基督是如此无知；没有任何言语、警告或最直白的教导能强行灌入人的头脑和心灵，让他们明白第一次借着信来到基督面前并信靠祂，不是相信我们将被祂拯救——而是信靠祂，以便我们可以被祂拯救。”——特雷尔文集。</w:t>
      </w:r>
    </w:p>
    <w:p w14:paraId="3E6E8B7E">
      <w:pPr>
        <w:ind w:left="-5" w:right="2"/>
        <w:rPr>
          <w:rFonts w:hint="eastAsia"/>
        </w:rPr>
      </w:pPr>
    </w:p>
    <w:p w14:paraId="70378B93">
      <w:pPr>
        <w:ind w:left="-5" w:right="2"/>
        <w:rPr>
          <w:rFonts w:hint="eastAsia"/>
        </w:rPr>
      </w:pPr>
      <w:r>
        <w:rPr>
          <w:rFonts w:hint="eastAsia"/>
        </w:rPr>
        <w:t>(3) My last word of application shall be COUNSEL.</w:t>
      </w:r>
    </w:p>
    <w:p w14:paraId="71A64EAC">
      <w:pPr>
        <w:ind w:left="-5" w:right="2"/>
        <w:rPr>
          <w:rFonts w:hint="eastAsia"/>
        </w:rPr>
      </w:pPr>
      <w:r>
        <w:rPr>
          <w:rFonts w:hint="eastAsia"/>
        </w:rPr>
        <w:t>(3) 我的最后一句应用之言将是建议。</w:t>
      </w:r>
    </w:p>
    <w:p w14:paraId="44BD2BBF">
      <w:pPr>
        <w:ind w:left="-5" w:right="2"/>
        <w:rPr>
          <w:rFonts w:hint="eastAsia"/>
        </w:rPr>
      </w:pPr>
    </w:p>
    <w:p w14:paraId="4DE3B04C">
      <w:pPr>
        <w:ind w:left="-5" w:right="2"/>
        <w:rPr>
          <w:rFonts w:hint="eastAsia"/>
        </w:rPr>
      </w:pPr>
      <w:r>
        <w:rPr>
          <w:rFonts w:hint="eastAsia"/>
        </w:rPr>
        <w:t>I offer it to all who have really obtained "good hope through grace."</w:t>
      </w:r>
    </w:p>
    <w:p w14:paraId="63E88281">
      <w:pPr>
        <w:ind w:left="-5" w:right="2"/>
        <w:rPr>
          <w:rFonts w:hint="eastAsia"/>
        </w:rPr>
      </w:pPr>
      <w:r>
        <w:rPr>
          <w:rFonts w:hint="eastAsia"/>
        </w:rPr>
        <w:t>我将此提供给所有真正获得了“开恩赐给我们的美好盼望”的人。</w:t>
      </w:r>
    </w:p>
    <w:p w14:paraId="26E03619">
      <w:pPr>
        <w:ind w:left="-5" w:right="2"/>
        <w:rPr>
          <w:rFonts w:hint="eastAsia"/>
        </w:rPr>
      </w:pPr>
    </w:p>
    <w:p w14:paraId="5C947C57">
      <w:pPr>
        <w:ind w:left="-5" w:right="2"/>
        <w:rPr>
          <w:rFonts w:hint="eastAsia"/>
        </w:rPr>
      </w:pPr>
      <w:r>
        <w:rPr>
          <w:rFonts w:hint="eastAsia"/>
        </w:rPr>
        <w:t>I offer it to all who are really leaning on Christ, walking in the narrow way, and led by the Spirit of God.</w:t>
      </w:r>
    </w:p>
    <w:p w14:paraId="21775274">
      <w:pPr>
        <w:ind w:left="-5" w:right="2"/>
        <w:rPr>
          <w:rFonts w:hint="eastAsia"/>
        </w:rPr>
      </w:pPr>
      <w:r>
        <w:rPr>
          <w:rFonts w:hint="eastAsia"/>
        </w:rPr>
        <w:t>我将此提供给所有真正依靠基督，走在窄路上，并被上帝的灵引导的人。</w:t>
      </w:r>
    </w:p>
    <w:p w14:paraId="7A905DB8">
      <w:pPr>
        <w:ind w:left="-5" w:right="2"/>
        <w:rPr>
          <w:rFonts w:hint="eastAsia"/>
        </w:rPr>
      </w:pPr>
    </w:p>
    <w:p w14:paraId="34B71ADD">
      <w:pPr>
        <w:ind w:left="-5" w:right="2"/>
        <w:rPr>
          <w:rFonts w:hint="eastAsia"/>
        </w:rPr>
      </w:pPr>
      <w:r>
        <w:rPr>
          <w:rFonts w:hint="eastAsia"/>
        </w:rPr>
        <w:t>I ask them to accept advice from one who hopes that he is "their brother and companion in the kingdom and patience of Jesus Christ" (Rev. 1:9.)</w:t>
      </w:r>
    </w:p>
    <w:p w14:paraId="61886E2D">
      <w:pPr>
        <w:ind w:left="-5" w:right="2"/>
        <w:rPr>
          <w:rFonts w:hint="eastAsia"/>
        </w:rPr>
      </w:pPr>
      <w:r>
        <w:rPr>
          <w:rFonts w:hint="eastAsia"/>
        </w:rPr>
        <w:t>我请他们接受一个希望自己是“你们在耶稣基督的国度和忍耐里一同做弟兄和同伴”之人的建议（启示录 1:9）。</w:t>
      </w:r>
    </w:p>
    <w:p w14:paraId="4DFBB098">
      <w:pPr>
        <w:ind w:left="-5" w:right="2"/>
        <w:rPr>
          <w:rFonts w:hint="eastAsia"/>
        </w:rPr>
      </w:pPr>
    </w:p>
    <w:p w14:paraId="6DB39A17">
      <w:pPr>
        <w:ind w:left="-5" w:right="2"/>
        <w:rPr>
          <w:rFonts w:hint="eastAsia"/>
        </w:rPr>
      </w:pPr>
      <w:r>
        <w:rPr>
          <w:rFonts w:hint="eastAsia"/>
        </w:rPr>
        <w:t>I believe the advice to be sound and good.</w:t>
      </w:r>
    </w:p>
    <w:p w14:paraId="532A09EE">
      <w:pPr>
        <w:ind w:left="-5" w:right="2"/>
        <w:rPr>
          <w:rFonts w:hint="eastAsia"/>
        </w:rPr>
      </w:pPr>
      <w:r>
        <w:rPr>
          <w:rFonts w:hint="eastAsia"/>
        </w:rPr>
        <w:t>我相信这个建议是纯正和美好的。</w:t>
      </w:r>
    </w:p>
    <w:p w14:paraId="7B577A62">
      <w:pPr>
        <w:ind w:left="-5" w:right="2"/>
        <w:rPr>
          <w:rFonts w:hint="eastAsia"/>
        </w:rPr>
      </w:pPr>
    </w:p>
    <w:p w14:paraId="56BEC422">
      <w:pPr>
        <w:ind w:left="-5" w:right="2"/>
        <w:rPr>
          <w:rFonts w:hint="eastAsia"/>
        </w:rPr>
      </w:pPr>
      <w:r>
        <w:rPr>
          <w:rFonts w:hint="eastAsia"/>
        </w:rPr>
        <w:t>(a)If you have a good hope be zealous and watchful over it.</w:t>
      </w:r>
    </w:p>
    <w:p w14:paraId="73BC2B75">
      <w:pPr>
        <w:ind w:left="-5" w:right="2"/>
        <w:rPr>
          <w:rFonts w:hint="eastAsia"/>
        </w:rPr>
      </w:pPr>
      <w:r>
        <w:rPr>
          <w:rFonts w:hint="eastAsia"/>
        </w:rPr>
        <w:t>(a)如果你有美好的盼望，要为之热心并警醒看守。</w:t>
      </w:r>
    </w:p>
    <w:p w14:paraId="47B0F78F">
      <w:pPr>
        <w:ind w:left="-5" w:right="2"/>
        <w:rPr>
          <w:rFonts w:hint="eastAsia"/>
        </w:rPr>
      </w:pPr>
    </w:p>
    <w:p w14:paraId="49F325BC">
      <w:pPr>
        <w:ind w:left="-5" w:right="2"/>
        <w:rPr>
          <w:rFonts w:hint="eastAsia"/>
        </w:rPr>
      </w:pPr>
      <w:r>
        <w:rPr>
          <w:rFonts w:hint="eastAsia"/>
        </w:rPr>
        <w:t>Beware that Satan does not steal it away for a season, as he did from David and Peter.</w:t>
      </w:r>
    </w:p>
    <w:p w14:paraId="534ACB0F">
      <w:pPr>
        <w:ind w:left="-5" w:right="2"/>
        <w:rPr>
          <w:rFonts w:hint="eastAsia"/>
        </w:rPr>
      </w:pPr>
      <w:r>
        <w:rPr>
          <w:rFonts w:hint="eastAsia"/>
        </w:rPr>
        <w:t>提防撒但不要把它暂时偷走，就像他从大卫和彼得那里所做的一样。</w:t>
      </w:r>
    </w:p>
    <w:p w14:paraId="09422C9A">
      <w:pPr>
        <w:ind w:left="-5" w:right="2"/>
        <w:rPr>
          <w:rFonts w:hint="eastAsia"/>
        </w:rPr>
      </w:pPr>
    </w:p>
    <w:p w14:paraId="6ADA2795">
      <w:pPr>
        <w:ind w:left="-5" w:right="2"/>
        <w:rPr>
          <w:rFonts w:hint="eastAsia"/>
        </w:rPr>
      </w:pPr>
      <w:r>
        <w:rPr>
          <w:rFonts w:hint="eastAsia"/>
        </w:rPr>
        <w:t>Beware that you do not lose sight of it by giving way to inconsistencies, and by conformity to the world.</w:t>
      </w:r>
    </w:p>
    <w:p w14:paraId="3F39663C">
      <w:pPr>
        <w:ind w:left="-5" w:right="2"/>
        <w:rPr>
          <w:rFonts w:hint="eastAsia"/>
        </w:rPr>
      </w:pPr>
      <w:r>
        <w:rPr>
          <w:rFonts w:hint="eastAsia"/>
        </w:rPr>
        <w:t>提防你自己不要因为屈从于言行不一和效法这个世界而看不见它。</w:t>
      </w:r>
    </w:p>
    <w:p w14:paraId="2780C73D">
      <w:pPr>
        <w:ind w:left="-5" w:right="2"/>
        <w:rPr>
          <w:rFonts w:hint="eastAsia"/>
        </w:rPr>
      </w:pPr>
    </w:p>
    <w:p w14:paraId="167416DE">
      <w:pPr>
        <w:ind w:left="-5" w:right="2"/>
        <w:rPr>
          <w:rFonts w:hint="eastAsia"/>
        </w:rPr>
      </w:pPr>
      <w:r>
        <w:rPr>
          <w:rFonts w:hint="eastAsia"/>
        </w:rPr>
        <w:t>Examine it often, and make sure that it is not becoming dim.</w:t>
      </w:r>
    </w:p>
    <w:p w14:paraId="4FB9DCDA">
      <w:pPr>
        <w:ind w:left="-5" w:right="2"/>
        <w:rPr>
          <w:rFonts w:hint="eastAsia"/>
        </w:rPr>
      </w:pPr>
      <w:r>
        <w:rPr>
          <w:rFonts w:hint="eastAsia"/>
        </w:rPr>
        <w:t>经常检查它，确信它没有变得暗淡。</w:t>
      </w:r>
    </w:p>
    <w:p w14:paraId="7C40FB9C">
      <w:pPr>
        <w:ind w:left="-5" w:right="2"/>
        <w:rPr>
          <w:rFonts w:hint="eastAsia"/>
        </w:rPr>
      </w:pPr>
    </w:p>
    <w:p w14:paraId="07348B30">
      <w:pPr>
        <w:ind w:left="-5" w:right="2"/>
        <w:rPr>
          <w:rFonts w:hint="eastAsia"/>
        </w:rPr>
      </w:pPr>
      <w:r>
        <w:rPr>
          <w:rFonts w:hint="eastAsia"/>
        </w:rPr>
        <w:t>Keep it bright by daily carefulness over your temper, thoughts, and words.</w:t>
      </w:r>
    </w:p>
    <w:p w14:paraId="6E44F877">
      <w:pPr>
        <w:ind w:left="-5" w:right="2"/>
        <w:rPr>
          <w:rFonts w:hint="eastAsia"/>
        </w:rPr>
      </w:pPr>
      <w:r>
        <w:rPr>
          <w:rFonts w:hint="eastAsia"/>
        </w:rPr>
        <w:t>通过每天在你的脾气、思想和言语上的谨慎，保持它的明亮。</w:t>
      </w:r>
    </w:p>
    <w:p w14:paraId="606C1518">
      <w:pPr>
        <w:ind w:left="-5" w:right="2"/>
        <w:rPr>
          <w:rFonts w:hint="eastAsia"/>
        </w:rPr>
      </w:pPr>
    </w:p>
    <w:p w14:paraId="0A7C6B1D">
      <w:pPr>
        <w:ind w:left="-5" w:right="2"/>
        <w:rPr>
          <w:rFonts w:hint="eastAsia"/>
        </w:rPr>
      </w:pPr>
      <w:r>
        <w:rPr>
          <w:rFonts w:hint="eastAsia"/>
        </w:rPr>
        <w:t>Keep it healthy by hearty, fervent, and continual prayer.</w:t>
      </w:r>
    </w:p>
    <w:p w14:paraId="71D955F6">
      <w:pPr>
        <w:ind w:left="-5" w:right="2"/>
        <w:rPr>
          <w:rFonts w:hint="eastAsia"/>
        </w:rPr>
      </w:pPr>
      <w:r>
        <w:rPr>
          <w:rFonts w:hint="eastAsia"/>
        </w:rPr>
        <w:t>通过衷心、热切和持续的祷告，保持它的健康。</w:t>
      </w:r>
    </w:p>
    <w:p w14:paraId="1283F5BF">
      <w:pPr>
        <w:ind w:left="-5" w:right="2"/>
        <w:rPr>
          <w:rFonts w:hint="eastAsia"/>
        </w:rPr>
      </w:pPr>
    </w:p>
    <w:p w14:paraId="2192A0E8">
      <w:pPr>
        <w:ind w:left="-5" w:right="2"/>
        <w:rPr>
          <w:rFonts w:hint="eastAsia"/>
        </w:rPr>
      </w:pPr>
      <w:r>
        <w:rPr>
          <w:rFonts w:hint="eastAsia"/>
        </w:rPr>
        <w:t>The hope of the Christian is a very delicate plant.</w:t>
      </w:r>
    </w:p>
    <w:p w14:paraId="2EF172A7">
      <w:pPr>
        <w:ind w:left="-5" w:right="2"/>
        <w:rPr>
          <w:rFonts w:hint="eastAsia"/>
        </w:rPr>
      </w:pPr>
      <w:r>
        <w:rPr>
          <w:rFonts w:hint="eastAsia"/>
        </w:rPr>
        <w:t>基督徒的盼望是一株非常娇嫩的植物。</w:t>
      </w:r>
    </w:p>
    <w:p w14:paraId="35A7800A">
      <w:pPr>
        <w:ind w:left="-5" w:right="2"/>
        <w:rPr>
          <w:rFonts w:hint="eastAsia"/>
        </w:rPr>
      </w:pPr>
    </w:p>
    <w:p w14:paraId="164C19B5">
      <w:pPr>
        <w:ind w:left="-5" w:right="2"/>
        <w:rPr>
          <w:rFonts w:hint="eastAsia"/>
        </w:rPr>
      </w:pPr>
      <w:r>
        <w:rPr>
          <w:rFonts w:hint="eastAsia"/>
        </w:rPr>
        <w:t>It is an exotic from above—it is not a plant of natural growth.</w:t>
      </w:r>
    </w:p>
    <w:p w14:paraId="4936BD6C">
      <w:pPr>
        <w:ind w:left="-5" w:right="2"/>
        <w:rPr>
          <w:rFonts w:hint="eastAsia"/>
        </w:rPr>
      </w:pPr>
      <w:r>
        <w:rPr>
          <w:rFonts w:hint="eastAsia"/>
        </w:rPr>
        <w:t>它是从上头来的外来植物——它不是自然生长的植物。</w:t>
      </w:r>
    </w:p>
    <w:p w14:paraId="5F60BDFD">
      <w:pPr>
        <w:ind w:left="-5" w:right="2"/>
        <w:rPr>
          <w:rFonts w:hint="eastAsia"/>
        </w:rPr>
      </w:pPr>
    </w:p>
    <w:p w14:paraId="71FDBF8D">
      <w:pPr>
        <w:ind w:left="-5" w:right="2"/>
        <w:rPr>
          <w:rFonts w:hint="eastAsia"/>
        </w:rPr>
      </w:pPr>
      <w:r>
        <w:rPr>
          <w:rFonts w:hint="eastAsia"/>
        </w:rPr>
        <w:t>It is easily chilled and nipped by the cold frosts of this world.</w:t>
      </w:r>
    </w:p>
    <w:p w14:paraId="6E109A10">
      <w:pPr>
        <w:ind w:left="-5" w:right="2"/>
        <w:rPr>
          <w:rFonts w:hint="eastAsia"/>
        </w:rPr>
      </w:pPr>
      <w:r>
        <w:rPr>
          <w:rFonts w:hint="eastAsia"/>
        </w:rPr>
        <w:t>它很容易被这个世界的寒霜冻伤和摧残。</w:t>
      </w:r>
    </w:p>
    <w:p w14:paraId="63E14775">
      <w:pPr>
        <w:ind w:left="-5" w:right="2"/>
        <w:rPr>
          <w:rFonts w:hint="eastAsia"/>
        </w:rPr>
      </w:pPr>
    </w:p>
    <w:p w14:paraId="43194A71">
      <w:pPr>
        <w:ind w:left="-5" w:right="2"/>
        <w:rPr>
          <w:rFonts w:hint="eastAsia"/>
        </w:rPr>
      </w:pPr>
      <w:r>
        <w:rPr>
          <w:rFonts w:hint="eastAsia"/>
        </w:rPr>
        <w:t>Unless watered and tended carefully, it will soon dwindle away to a mere nothing, and scarcely be felt or seen.</w:t>
      </w:r>
    </w:p>
    <w:p w14:paraId="3B81D91C">
      <w:pPr>
        <w:ind w:left="-5" w:right="2"/>
        <w:rPr>
          <w:rFonts w:hint="eastAsia"/>
        </w:rPr>
      </w:pPr>
      <w:r>
        <w:rPr>
          <w:rFonts w:hint="eastAsia"/>
        </w:rPr>
        <w:t>除非被小心地浇灌和照料，否则它很快就会萎缩到几乎没有，几乎感觉不到或看不见。</w:t>
      </w:r>
    </w:p>
    <w:p w14:paraId="1ED0ABB3">
      <w:pPr>
        <w:ind w:left="-5" w:right="2"/>
        <w:rPr>
          <w:rFonts w:hint="eastAsia"/>
        </w:rPr>
      </w:pPr>
    </w:p>
    <w:p w14:paraId="05B8FC46">
      <w:pPr>
        <w:ind w:left="-5" w:right="2"/>
        <w:rPr>
          <w:rFonts w:hint="eastAsia"/>
        </w:rPr>
      </w:pPr>
      <w:r>
        <w:rPr>
          <w:rFonts w:hint="eastAsia"/>
        </w:rPr>
        <w:t>None find out this so painfully as dying believers who have not walked very closely with God.</w:t>
      </w:r>
    </w:p>
    <w:p w14:paraId="1ADF3542">
      <w:pPr>
        <w:ind w:left="-5" w:right="2"/>
        <w:rPr>
          <w:rFonts w:hint="eastAsia"/>
        </w:rPr>
      </w:pPr>
      <w:r>
        <w:rPr>
          <w:rFonts w:hint="eastAsia"/>
        </w:rPr>
        <w:t>没有谁比那些没有与上帝紧密同行的临终信徒更痛苦地发现这一点。</w:t>
      </w:r>
    </w:p>
    <w:p w14:paraId="6B7C6E18">
      <w:pPr>
        <w:ind w:left="-5" w:right="2"/>
        <w:rPr>
          <w:rFonts w:hint="eastAsia"/>
        </w:rPr>
      </w:pPr>
    </w:p>
    <w:p w14:paraId="345D2691">
      <w:pPr>
        <w:ind w:left="-5" w:right="2"/>
        <w:rPr>
          <w:rFonts w:hint="eastAsia"/>
        </w:rPr>
      </w:pPr>
      <w:r>
        <w:rPr>
          <w:rFonts w:hint="eastAsia"/>
        </w:rPr>
        <w:t>They find that they have sown thorns in their dying pillows, and brought clouds between themselves and the sun.</w:t>
      </w:r>
    </w:p>
    <w:p w14:paraId="11EADA90">
      <w:pPr>
        <w:ind w:left="-5" w:right="2"/>
        <w:rPr>
          <w:rFonts w:hint="eastAsia"/>
        </w:rPr>
      </w:pPr>
      <w:r>
        <w:rPr>
          <w:rFonts w:hint="eastAsia"/>
        </w:rPr>
        <w:t>他们发现自己在临终的枕头上撒下了荆棘，并在他们自己和太阳之间带来了乌云。</w:t>
      </w:r>
    </w:p>
    <w:p w14:paraId="5EADA79A">
      <w:pPr>
        <w:ind w:left="-5" w:right="2"/>
        <w:rPr>
          <w:rFonts w:hint="eastAsia"/>
        </w:rPr>
      </w:pPr>
    </w:p>
    <w:p w14:paraId="4AF0C4D7">
      <w:pPr>
        <w:ind w:left="-5" w:right="2"/>
        <w:rPr>
          <w:rFonts w:hint="eastAsia"/>
        </w:rPr>
      </w:pPr>
      <w:r>
        <w:rPr>
          <w:rFonts w:hint="eastAsia"/>
        </w:rPr>
        <w:t>(b)For another thing, if you have a good hope, keep it always ready.</w:t>
      </w:r>
    </w:p>
    <w:p w14:paraId="2865FC6F">
      <w:pPr>
        <w:ind w:left="-5" w:right="2"/>
        <w:rPr>
          <w:rFonts w:hint="eastAsia"/>
        </w:rPr>
      </w:pPr>
      <w:r>
        <w:rPr>
          <w:rFonts w:hint="eastAsia"/>
        </w:rPr>
        <w:t>(b)另外，如果你有美好的盼望，要保持它随时待命。</w:t>
      </w:r>
    </w:p>
    <w:p w14:paraId="2C7017BF">
      <w:pPr>
        <w:ind w:left="-5" w:right="2"/>
        <w:rPr>
          <w:rFonts w:hint="eastAsia"/>
        </w:rPr>
      </w:pPr>
    </w:p>
    <w:p w14:paraId="2106AA3E">
      <w:pPr>
        <w:ind w:left="-5" w:right="2"/>
        <w:rPr>
          <w:rFonts w:hint="eastAsia"/>
        </w:rPr>
      </w:pPr>
      <w:r>
        <w:rPr>
          <w:rFonts w:hint="eastAsia"/>
        </w:rPr>
        <w:t>Have it at your right hand, prepared for immediate use— look at it often, and take care that it is in good order.</w:t>
      </w:r>
    </w:p>
    <w:p w14:paraId="5BA12BCC">
      <w:pPr>
        <w:ind w:left="-5" w:right="2"/>
        <w:rPr>
          <w:rFonts w:hint="eastAsia"/>
        </w:rPr>
      </w:pPr>
      <w:r>
        <w:rPr>
          <w:rFonts w:hint="eastAsia"/>
        </w:rPr>
        <w:t>把它放在你的右手边，准备随时使用——经常看着它，并注意保持它的良好状态。</w:t>
      </w:r>
    </w:p>
    <w:p w14:paraId="7359E82F">
      <w:pPr>
        <w:ind w:left="-5" w:right="2"/>
        <w:rPr>
          <w:rFonts w:hint="eastAsia"/>
        </w:rPr>
      </w:pPr>
    </w:p>
    <w:p w14:paraId="2C406EC0">
      <w:pPr>
        <w:ind w:left="-5" w:right="2"/>
        <w:rPr>
          <w:rFonts w:hint="eastAsia"/>
        </w:rPr>
      </w:pPr>
      <w:r>
        <w:rPr>
          <w:rFonts w:hint="eastAsia"/>
        </w:rPr>
        <w:t>Trials often break in upon us suddenly, like an armed man.</w:t>
      </w:r>
    </w:p>
    <w:p w14:paraId="34E5F66A">
      <w:pPr>
        <w:ind w:left="-5" w:right="2"/>
        <w:rPr>
          <w:rFonts w:hint="eastAsia"/>
        </w:rPr>
      </w:pPr>
      <w:r>
        <w:rPr>
          <w:rFonts w:hint="eastAsia"/>
        </w:rPr>
        <w:t>试炼常常像武装好的人一样突然闯入我们中间。</w:t>
      </w:r>
    </w:p>
    <w:p w14:paraId="14A1B591">
      <w:pPr>
        <w:ind w:left="-5" w:right="2"/>
        <w:rPr>
          <w:rFonts w:hint="eastAsia"/>
        </w:rPr>
      </w:pPr>
    </w:p>
    <w:p w14:paraId="53EDC413">
      <w:pPr>
        <w:ind w:left="-5" w:right="2"/>
        <w:rPr>
          <w:rFonts w:hint="eastAsia"/>
        </w:rPr>
      </w:pPr>
      <w:r>
        <w:rPr>
          <w:rFonts w:hint="eastAsia"/>
        </w:rPr>
        <w:t>Sicknesses and injuries to our mortal frame sometimes lay us low on our beds without any warning.</w:t>
      </w:r>
    </w:p>
    <w:p w14:paraId="331F06B2">
      <w:pPr>
        <w:ind w:left="-5" w:right="2"/>
        <w:rPr>
          <w:rFonts w:hint="eastAsia"/>
        </w:rPr>
      </w:pPr>
      <w:r>
        <w:rPr>
          <w:rFonts w:hint="eastAsia"/>
        </w:rPr>
        <w:t>疾病和对我们必死躯体的伤害，有时毫无预警地使我们卧病在床。</w:t>
      </w:r>
    </w:p>
    <w:p w14:paraId="362B4D7F">
      <w:pPr>
        <w:ind w:left="-5" w:right="2"/>
        <w:rPr>
          <w:rFonts w:hint="eastAsia"/>
        </w:rPr>
      </w:pPr>
    </w:p>
    <w:p w14:paraId="62B5F2DA">
      <w:pPr>
        <w:ind w:left="-5" w:right="2"/>
        <w:rPr>
          <w:rFonts w:hint="eastAsia"/>
        </w:rPr>
      </w:pPr>
      <w:r>
        <w:rPr>
          <w:rFonts w:hint="eastAsia"/>
        </w:rPr>
        <w:t>Happy is he who keeps his lamp well trimmed, and lives in the daily sense of communion with Christ!</w:t>
      </w:r>
    </w:p>
    <w:p w14:paraId="4912643C">
      <w:pPr>
        <w:ind w:left="-5" w:right="2"/>
        <w:rPr>
          <w:rFonts w:hint="eastAsia"/>
        </w:rPr>
      </w:pPr>
      <w:r>
        <w:rPr>
          <w:rFonts w:hint="eastAsia"/>
        </w:rPr>
        <w:t>那把灯剔得明亮，并生活在每天与基督相交的意识中的人是快乐的！</w:t>
      </w:r>
    </w:p>
    <w:p w14:paraId="4D28039E">
      <w:pPr>
        <w:ind w:left="-5" w:right="2"/>
        <w:rPr>
          <w:rFonts w:hint="eastAsia"/>
        </w:rPr>
      </w:pPr>
    </w:p>
    <w:p w14:paraId="15284774">
      <w:pPr>
        <w:ind w:left="-5" w:right="2"/>
        <w:rPr>
          <w:rFonts w:hint="eastAsia"/>
        </w:rPr>
      </w:pPr>
      <w:r>
        <w:rPr>
          <w:rFonts w:hint="eastAsia"/>
        </w:rPr>
        <w:t>Did you ever see a fire-engine in some old country house?</w:t>
      </w:r>
    </w:p>
    <w:p w14:paraId="02AB6A1A">
      <w:pPr>
        <w:ind w:left="-5" w:right="2"/>
        <w:rPr>
          <w:rFonts w:hint="eastAsia"/>
        </w:rPr>
      </w:pPr>
      <w:r>
        <w:rPr>
          <w:rFonts w:hint="eastAsia"/>
        </w:rPr>
        <w:t>你曾见过某个古老乡村别墅里的消防车吗？</w:t>
      </w:r>
    </w:p>
    <w:p w14:paraId="08490E51">
      <w:pPr>
        <w:ind w:left="-5" w:right="2"/>
        <w:rPr>
          <w:rFonts w:hint="eastAsia"/>
        </w:rPr>
      </w:pPr>
    </w:p>
    <w:p w14:paraId="4CB6C6D7">
      <w:pPr>
        <w:ind w:left="-5" w:right="2"/>
        <w:rPr>
          <w:rFonts w:hint="eastAsia"/>
        </w:rPr>
      </w:pPr>
      <w:r>
        <w:rPr>
          <w:rFonts w:hint="eastAsia"/>
        </w:rPr>
        <w:t>Did you ever remark how often it lies for months in a dark shed, untouched, unexamined, and uncleaned?</w:t>
      </w:r>
    </w:p>
    <w:p w14:paraId="705F41A6">
      <w:pPr>
        <w:ind w:left="-5" w:right="2"/>
        <w:rPr>
          <w:rFonts w:hint="eastAsia"/>
        </w:rPr>
      </w:pPr>
      <w:r>
        <w:rPr>
          <w:rFonts w:hint="eastAsia"/>
        </w:rPr>
        <w:t>你曾注意过它常常几个月躺在黑暗的棚子里，没人碰，没人检查，也没人清洗吗？</w:t>
      </w:r>
    </w:p>
    <w:p w14:paraId="1C094FA5">
      <w:pPr>
        <w:ind w:left="-5" w:right="2"/>
        <w:rPr>
          <w:rFonts w:hint="eastAsia"/>
        </w:rPr>
      </w:pPr>
    </w:p>
    <w:p w14:paraId="0290BB18">
      <w:pPr>
        <w:ind w:left="-5" w:right="2"/>
        <w:rPr>
          <w:rFonts w:hint="eastAsia"/>
        </w:rPr>
      </w:pPr>
      <w:r>
        <w:rPr>
          <w:rFonts w:hint="eastAsia"/>
        </w:rPr>
        <w:t>The valves are out of order; the leather hose is full of holes; the pumps are rusty and stiff.</w:t>
      </w:r>
    </w:p>
    <w:p w14:paraId="0EC22B1C">
      <w:pPr>
        <w:ind w:left="-5" w:right="2"/>
        <w:rPr>
          <w:rFonts w:hint="eastAsia"/>
        </w:rPr>
      </w:pPr>
      <w:r>
        <w:rPr>
          <w:rFonts w:hint="eastAsia"/>
        </w:rPr>
        <w:t>阀门坏了；皮水管满是破洞；泵生锈且僵硬。</w:t>
      </w:r>
    </w:p>
    <w:p w14:paraId="4673114D">
      <w:pPr>
        <w:ind w:left="-5" w:right="2"/>
        <w:rPr>
          <w:rFonts w:hint="eastAsia"/>
        </w:rPr>
      </w:pPr>
    </w:p>
    <w:p w14:paraId="14FCD5ED">
      <w:pPr>
        <w:ind w:left="-5" w:right="2"/>
        <w:rPr>
          <w:rFonts w:hint="eastAsia"/>
        </w:rPr>
      </w:pPr>
      <w:r>
        <w:rPr>
          <w:rFonts w:hint="eastAsia"/>
        </w:rPr>
        <w:t>A house might be almost burnt to the ground before it could lift a pailful of water.</w:t>
      </w:r>
    </w:p>
    <w:p w14:paraId="0A350A85">
      <w:pPr>
        <w:ind w:left="-5" w:right="2"/>
        <w:rPr>
          <w:rFonts w:hint="eastAsia"/>
        </w:rPr>
      </w:pPr>
      <w:r>
        <w:rPr>
          <w:rFonts w:hint="eastAsia"/>
        </w:rPr>
        <w:t>在它能提起一桶水之前，房子可能差点就被烧平了。</w:t>
      </w:r>
    </w:p>
    <w:p w14:paraId="45AEADE6">
      <w:pPr>
        <w:ind w:left="-5" w:right="2"/>
        <w:rPr>
          <w:rFonts w:hint="eastAsia"/>
        </w:rPr>
      </w:pPr>
    </w:p>
    <w:p w14:paraId="2B925B62">
      <w:pPr>
        <w:ind w:left="-5" w:right="2"/>
        <w:rPr>
          <w:rFonts w:hint="eastAsia"/>
        </w:rPr>
      </w:pPr>
      <w:r>
        <w:rPr>
          <w:rFonts w:hint="eastAsia"/>
        </w:rPr>
        <w:t>In its present state it is a well-near useless machine.</w:t>
      </w:r>
    </w:p>
    <w:p w14:paraId="20A60F7C">
      <w:pPr>
        <w:ind w:left="-5" w:right="2"/>
        <w:rPr>
          <w:rFonts w:hint="eastAsia"/>
        </w:rPr>
      </w:pPr>
      <w:r>
        <w:rPr>
          <w:rFonts w:hint="eastAsia"/>
        </w:rPr>
        <w:t>在目前的状况下，它几乎是一台无用的机器。</w:t>
      </w:r>
    </w:p>
    <w:p w14:paraId="68DAEF35">
      <w:pPr>
        <w:ind w:left="-5" w:right="2"/>
        <w:rPr>
          <w:rFonts w:hint="eastAsia"/>
        </w:rPr>
      </w:pPr>
    </w:p>
    <w:p w14:paraId="2FF33134">
      <w:pPr>
        <w:ind w:left="-5" w:right="2"/>
        <w:rPr>
          <w:rFonts w:hint="eastAsia"/>
        </w:rPr>
      </w:pPr>
      <w:r>
        <w:rPr>
          <w:rFonts w:hint="eastAsia"/>
        </w:rPr>
        <w:t>Did you ever see a ship in dock at harbor?</w:t>
      </w:r>
    </w:p>
    <w:p w14:paraId="03C48BDF">
      <w:pPr>
        <w:ind w:left="-5" w:right="2"/>
        <w:rPr>
          <w:rFonts w:hint="eastAsia"/>
        </w:rPr>
      </w:pPr>
      <w:r>
        <w:rPr>
          <w:rFonts w:hint="eastAsia"/>
        </w:rPr>
        <w:t>你曾见过港口船坞里的船吗？</w:t>
      </w:r>
    </w:p>
    <w:p w14:paraId="7AA8584D">
      <w:pPr>
        <w:ind w:left="-5" w:right="2"/>
        <w:rPr>
          <w:rFonts w:hint="eastAsia"/>
        </w:rPr>
      </w:pPr>
    </w:p>
    <w:p w14:paraId="701191F8">
      <w:pPr>
        <w:ind w:left="-5" w:right="2"/>
        <w:rPr>
          <w:rFonts w:hint="eastAsia"/>
        </w:rPr>
      </w:pPr>
      <w:r>
        <w:rPr>
          <w:rFonts w:hint="eastAsia"/>
        </w:rPr>
        <w:t>The hull may perhaps be good and sound; the keel and topsides, and timbers and beams, and decks may be all that you could desire.</w:t>
      </w:r>
    </w:p>
    <w:p w14:paraId="56592A8E">
      <w:pPr>
        <w:ind w:left="-5" w:right="2"/>
        <w:rPr>
          <w:rFonts w:hint="eastAsia"/>
        </w:rPr>
      </w:pPr>
      <w:r>
        <w:rPr>
          <w:rFonts w:hint="eastAsia"/>
        </w:rPr>
        <w:t>船体也许是完好坚固的；龙骨和上层建筑，木材和横梁，以及甲板可能都是你所期望的。</w:t>
      </w:r>
    </w:p>
    <w:p w14:paraId="751E25BD">
      <w:pPr>
        <w:ind w:left="-5" w:right="2"/>
        <w:rPr>
          <w:rFonts w:hint="eastAsia"/>
        </w:rPr>
      </w:pPr>
    </w:p>
    <w:p w14:paraId="5EC952A6">
      <w:pPr>
        <w:ind w:left="-5" w:right="2"/>
        <w:rPr>
          <w:rFonts w:hint="eastAsia"/>
        </w:rPr>
      </w:pPr>
      <w:r>
        <w:rPr>
          <w:rFonts w:hint="eastAsia"/>
        </w:rPr>
        <w:t>But she is not rigged, or stored, or armed, or fit for service.</w:t>
      </w:r>
    </w:p>
    <w:p w14:paraId="4DFB8B9B">
      <w:pPr>
        <w:ind w:left="-5" w:right="2"/>
        <w:rPr>
          <w:rFonts w:hint="eastAsia"/>
        </w:rPr>
      </w:pPr>
      <w:r>
        <w:rPr>
          <w:rFonts w:hint="eastAsia"/>
        </w:rPr>
        <w:t>但她没有装备索具，没有储备物资，没有配备武装，也不适合服役。</w:t>
      </w:r>
    </w:p>
    <w:p w14:paraId="17A6F499">
      <w:pPr>
        <w:ind w:left="-5" w:right="2"/>
        <w:rPr>
          <w:rFonts w:hint="eastAsia"/>
        </w:rPr>
      </w:pPr>
    </w:p>
    <w:p w14:paraId="34DE98F1">
      <w:pPr>
        <w:ind w:left="-5" w:right="2"/>
        <w:rPr>
          <w:rFonts w:hint="eastAsia"/>
        </w:rPr>
      </w:pPr>
      <w:r>
        <w:rPr>
          <w:rFonts w:hint="eastAsia"/>
        </w:rPr>
        <w:t>It would take weeks and months to make her ready for sea.</w:t>
      </w:r>
    </w:p>
    <w:p w14:paraId="7ADB7525">
      <w:pPr>
        <w:ind w:left="-5" w:right="2"/>
        <w:rPr>
          <w:rFonts w:hint="eastAsia"/>
        </w:rPr>
      </w:pPr>
      <w:r>
        <w:rPr>
          <w:rFonts w:hint="eastAsia"/>
        </w:rPr>
        <w:t>要让她准备好出海，需要几周甚至几个月的时间。</w:t>
      </w:r>
    </w:p>
    <w:p w14:paraId="3B935DF8">
      <w:pPr>
        <w:ind w:left="-5" w:right="2"/>
        <w:rPr>
          <w:rFonts w:hint="eastAsia"/>
        </w:rPr>
      </w:pPr>
    </w:p>
    <w:p w14:paraId="69AE5311">
      <w:pPr>
        <w:ind w:left="-5" w:right="2"/>
        <w:rPr>
          <w:rFonts w:hint="eastAsia"/>
        </w:rPr>
      </w:pPr>
      <w:r>
        <w:rPr>
          <w:rFonts w:hint="eastAsia"/>
        </w:rPr>
        <w:t>In her present state she could do little for her country's defense.</w:t>
      </w:r>
    </w:p>
    <w:p w14:paraId="655A46FE">
      <w:pPr>
        <w:ind w:left="-5" w:right="2"/>
        <w:rPr>
          <w:rFonts w:hint="eastAsia"/>
        </w:rPr>
      </w:pPr>
      <w:r>
        <w:rPr>
          <w:rFonts w:hint="eastAsia"/>
        </w:rPr>
        <w:t>在她目前的状况下，她几乎不能为国家的防御做什么。</w:t>
      </w:r>
    </w:p>
    <w:p w14:paraId="70CC785A">
      <w:pPr>
        <w:ind w:left="-5" w:right="2"/>
        <w:rPr>
          <w:rFonts w:hint="eastAsia"/>
        </w:rPr>
      </w:pPr>
    </w:p>
    <w:p w14:paraId="1EECAC26">
      <w:pPr>
        <w:ind w:left="-5" w:right="2"/>
        <w:rPr>
          <w:rFonts w:hint="eastAsia"/>
        </w:rPr>
      </w:pPr>
      <w:r>
        <w:rPr>
          <w:rFonts w:hint="eastAsia"/>
        </w:rPr>
        <w:t>The hope of many a believer is like that fireengine, and that ship.</w:t>
      </w:r>
    </w:p>
    <w:p w14:paraId="739E101B">
      <w:pPr>
        <w:ind w:left="-5" w:right="2"/>
        <w:rPr>
          <w:rFonts w:hint="eastAsia"/>
        </w:rPr>
      </w:pPr>
      <w:r>
        <w:rPr>
          <w:rFonts w:hint="eastAsia"/>
        </w:rPr>
        <w:t>许多信徒的盼望就像那辆消防车和那艘船。</w:t>
      </w:r>
    </w:p>
    <w:p w14:paraId="29C06023">
      <w:pPr>
        <w:ind w:left="-5" w:right="2"/>
        <w:rPr>
          <w:rFonts w:hint="eastAsia"/>
        </w:rPr>
      </w:pPr>
    </w:p>
    <w:p w14:paraId="0ED392E6">
      <w:pPr>
        <w:ind w:left="-5" w:right="2"/>
        <w:rPr>
          <w:rFonts w:hint="eastAsia"/>
        </w:rPr>
      </w:pPr>
      <w:r>
        <w:rPr>
          <w:rFonts w:hint="eastAsia"/>
        </w:rPr>
        <w:t>It exists, it lives, it is real, it is true, it is sound —it is good—it came down from heaven—it was implanted by the Holy Spirit.</w:t>
      </w:r>
    </w:p>
    <w:p w14:paraId="5F204061">
      <w:pPr>
        <w:ind w:left="-5" w:right="2"/>
        <w:rPr>
          <w:rFonts w:hint="eastAsia"/>
        </w:rPr>
      </w:pPr>
      <w:r>
        <w:rPr>
          <w:rFonts w:hint="eastAsia"/>
        </w:rPr>
        <w:t>它存在，它是活的，它是真实的，它是真的，它是完好的——它是美好的——它从天上降下来——它是由圣灵灌输的。</w:t>
      </w:r>
    </w:p>
    <w:p w14:paraId="12A15BFA">
      <w:pPr>
        <w:ind w:left="-5" w:right="2"/>
        <w:rPr>
          <w:rFonts w:hint="eastAsia"/>
        </w:rPr>
      </w:pPr>
    </w:p>
    <w:p w14:paraId="6845C00B">
      <w:pPr>
        <w:ind w:left="-5" w:right="2"/>
        <w:rPr>
          <w:rFonts w:hint="eastAsia"/>
        </w:rPr>
      </w:pPr>
      <w:r>
        <w:rPr>
          <w:rFonts w:hint="eastAsia"/>
        </w:rPr>
        <w:t>But, alas, it is not ready for use!</w:t>
      </w:r>
    </w:p>
    <w:p w14:paraId="321798A2">
      <w:pPr>
        <w:ind w:left="-5" w:right="2"/>
        <w:rPr>
          <w:rFonts w:hint="eastAsia"/>
        </w:rPr>
      </w:pPr>
      <w:r>
        <w:rPr>
          <w:rFonts w:hint="eastAsia"/>
        </w:rPr>
        <w:t>但是，唉，它没有准备好被使用！</w:t>
      </w:r>
    </w:p>
    <w:p w14:paraId="537A4CD2">
      <w:pPr>
        <w:ind w:left="-5" w:right="2"/>
        <w:rPr>
          <w:rFonts w:hint="eastAsia"/>
        </w:rPr>
      </w:pPr>
    </w:p>
    <w:p w14:paraId="7E3CD6D2">
      <w:pPr>
        <w:ind w:left="-5" w:right="2"/>
        <w:rPr>
          <w:rFonts w:hint="eastAsia"/>
        </w:rPr>
      </w:pPr>
      <w:r>
        <w:rPr>
          <w:rFonts w:hint="eastAsia"/>
        </w:rPr>
        <w:t>Its possessor will find that out, by his own lack of joy and sensible comfort, when he comes to his death-bed.</w:t>
      </w:r>
    </w:p>
    <w:p w14:paraId="180A3B82">
      <w:pPr>
        <w:ind w:left="-5" w:right="2"/>
        <w:rPr>
          <w:rFonts w:hint="eastAsia"/>
        </w:rPr>
      </w:pPr>
      <w:r>
        <w:rPr>
          <w:rFonts w:hint="eastAsia"/>
        </w:rPr>
        <w:t>它的拥有者在临终时，会通过自己缺乏喜乐和可感知的安慰发现这一点。</w:t>
      </w:r>
    </w:p>
    <w:p w14:paraId="0544C875">
      <w:pPr>
        <w:ind w:left="-5" w:right="2"/>
        <w:rPr>
          <w:rFonts w:hint="eastAsia"/>
        </w:rPr>
      </w:pPr>
    </w:p>
    <w:p w14:paraId="03557D37">
      <w:pPr>
        <w:ind w:left="-5" w:right="2"/>
        <w:rPr>
          <w:rFonts w:hint="eastAsia"/>
        </w:rPr>
      </w:pPr>
      <w:r>
        <w:rPr>
          <w:rFonts w:hint="eastAsia"/>
        </w:rPr>
        <w:t>Beware that your hope be not a hope of this kind.</w:t>
      </w:r>
    </w:p>
    <w:p w14:paraId="24FA76B0">
      <w:pPr>
        <w:ind w:left="-5" w:right="2"/>
        <w:rPr>
          <w:rFonts w:hint="eastAsia"/>
        </w:rPr>
      </w:pPr>
      <w:r>
        <w:rPr>
          <w:rFonts w:hint="eastAsia"/>
        </w:rPr>
        <w:t>提防你的盼望不要成为这种盼望。</w:t>
      </w:r>
    </w:p>
    <w:p w14:paraId="72B1BA4F">
      <w:pPr>
        <w:ind w:left="-5" w:right="2"/>
        <w:rPr>
          <w:rFonts w:hint="eastAsia"/>
        </w:rPr>
      </w:pPr>
    </w:p>
    <w:p w14:paraId="2B7BB359">
      <w:pPr>
        <w:ind w:left="-5" w:right="2"/>
        <w:rPr>
          <w:rFonts w:hint="eastAsia"/>
        </w:rPr>
      </w:pPr>
      <w:r>
        <w:rPr>
          <w:rFonts w:hint="eastAsia"/>
        </w:rPr>
        <w:t>If you have a hope keep it ready for use, and within reach of your hand.</w:t>
      </w:r>
    </w:p>
    <w:p w14:paraId="7489C9F6">
      <w:pPr>
        <w:ind w:left="-5" w:right="2"/>
        <w:rPr>
          <w:rFonts w:hint="eastAsia"/>
        </w:rPr>
      </w:pPr>
      <w:r>
        <w:rPr>
          <w:rFonts w:hint="eastAsia"/>
        </w:rPr>
        <w:t>如果你有盼望，保持它随时可用，并且触手可及。</w:t>
      </w:r>
    </w:p>
    <w:p w14:paraId="20EA904F">
      <w:pPr>
        <w:ind w:left="-5" w:right="2"/>
        <w:rPr>
          <w:rFonts w:hint="eastAsia"/>
        </w:rPr>
      </w:pPr>
    </w:p>
    <w:p w14:paraId="39C66EE3">
      <w:pPr>
        <w:ind w:left="-5" w:right="2"/>
        <w:rPr>
          <w:rFonts w:hint="eastAsia"/>
        </w:rPr>
      </w:pPr>
      <w:r>
        <w:rPr>
          <w:rFonts w:hint="eastAsia"/>
        </w:rPr>
        <w:t>(c)For another thing, if you have a good hope, seek and pray that it may grow more and more strong every year.</w:t>
      </w:r>
    </w:p>
    <w:p w14:paraId="72BCF780">
      <w:pPr>
        <w:ind w:left="-5" w:right="2"/>
        <w:rPr>
          <w:rFonts w:hint="eastAsia"/>
        </w:rPr>
      </w:pPr>
      <w:r>
        <w:rPr>
          <w:rFonts w:hint="eastAsia"/>
        </w:rPr>
        <w:t>(c)另外，如果你有美好的盼望，要寻求并祈祷它每年都变得越来越强。</w:t>
      </w:r>
    </w:p>
    <w:p w14:paraId="3BB123FC">
      <w:pPr>
        <w:ind w:left="-5" w:right="2"/>
        <w:rPr>
          <w:rFonts w:hint="eastAsia"/>
        </w:rPr>
      </w:pPr>
    </w:p>
    <w:p w14:paraId="7FFD61BF">
      <w:pPr>
        <w:ind w:left="-5" w:right="2"/>
        <w:rPr>
          <w:rFonts w:hint="eastAsia"/>
        </w:rPr>
      </w:pPr>
      <w:r>
        <w:rPr>
          <w:rFonts w:hint="eastAsia"/>
        </w:rPr>
        <w:t>Do not be content with a "day of small things;" covet the best gifts—desire to enjoy full assurance.</w:t>
      </w:r>
    </w:p>
    <w:p w14:paraId="3E29FC68">
      <w:pPr>
        <w:ind w:left="-5" w:right="2"/>
        <w:rPr>
          <w:rFonts w:hint="eastAsia"/>
        </w:rPr>
      </w:pPr>
      <w:r>
        <w:rPr>
          <w:rFonts w:hint="eastAsia"/>
        </w:rPr>
        <w:t>不要满足于“小事的日子”；要切慕那最好的恩赐——渴望享受完全的确据。</w:t>
      </w:r>
    </w:p>
    <w:p w14:paraId="440F0877">
      <w:pPr>
        <w:ind w:left="-5" w:right="2"/>
        <w:rPr>
          <w:rFonts w:hint="eastAsia"/>
        </w:rPr>
      </w:pPr>
    </w:p>
    <w:p w14:paraId="69D50401">
      <w:pPr>
        <w:ind w:left="-5" w:right="2"/>
        <w:rPr>
          <w:rFonts w:hint="eastAsia"/>
        </w:rPr>
      </w:pPr>
      <w:r>
        <w:rPr>
          <w:rFonts w:hint="eastAsia"/>
        </w:rPr>
        <w:t>Strive to attain to Paul's standard, and to be able to say, "I know whom I have believed."</w:t>
      </w:r>
    </w:p>
    <w:p w14:paraId="0C5AB12A">
      <w:pPr>
        <w:ind w:left="-5" w:right="2"/>
        <w:rPr>
          <w:rFonts w:hint="eastAsia"/>
        </w:rPr>
      </w:pPr>
      <w:r>
        <w:rPr>
          <w:rFonts w:hint="eastAsia"/>
        </w:rPr>
        <w:t>努力达到保罗的标准，并能说，“我知道我所信的是谁。”</w:t>
      </w:r>
    </w:p>
    <w:p w14:paraId="2D886C1E">
      <w:pPr>
        <w:ind w:left="-5" w:right="2"/>
        <w:rPr>
          <w:rFonts w:hint="eastAsia"/>
        </w:rPr>
      </w:pPr>
    </w:p>
    <w:p w14:paraId="3188D110">
      <w:pPr>
        <w:ind w:left="-5" w:right="2"/>
        <w:rPr>
          <w:rFonts w:hint="eastAsia"/>
        </w:rPr>
      </w:pPr>
      <w:r>
        <w:rPr>
          <w:rFonts w:hint="eastAsia"/>
        </w:rPr>
        <w:t>"I am persuaded that neither death nor life shall separate me from the love of God which is in Jesus Christ." (2 Tim. 1:12; Rom. 8:38.)</w:t>
      </w:r>
    </w:p>
    <w:p w14:paraId="4F96C813">
      <w:pPr>
        <w:ind w:left="-5" w:right="2"/>
        <w:rPr>
          <w:rFonts w:hint="eastAsia"/>
        </w:rPr>
      </w:pPr>
      <w:r>
        <w:rPr>
          <w:rFonts w:hint="eastAsia"/>
        </w:rPr>
        <w:t>“我深信无论是死，是生……都不能叫我与上帝的爱隔绝；这爱是在我们的主耶稣基督里的。”（提摩太后书 1:12；罗马书 8:38。）</w:t>
      </w:r>
    </w:p>
    <w:p w14:paraId="2A22CB94">
      <w:pPr>
        <w:ind w:left="-5" w:right="2"/>
        <w:rPr>
          <w:rFonts w:hint="eastAsia"/>
        </w:rPr>
      </w:pPr>
    </w:p>
    <w:p w14:paraId="23588A9D">
      <w:pPr>
        <w:ind w:left="-5" w:right="2"/>
        <w:rPr>
          <w:rFonts w:hint="eastAsia"/>
        </w:rPr>
      </w:pPr>
      <w:r>
        <w:rPr>
          <w:rFonts w:hint="eastAsia"/>
        </w:rPr>
        <w:t>Believe me, this part of my counsel is one that deserves close attention.</w:t>
      </w:r>
    </w:p>
    <w:p w14:paraId="311AD242">
      <w:pPr>
        <w:ind w:left="-5" w:right="2"/>
        <w:rPr>
          <w:rFonts w:hint="eastAsia"/>
        </w:rPr>
      </w:pPr>
      <w:r>
        <w:rPr>
          <w:rFonts w:hint="eastAsia"/>
        </w:rPr>
        <w:t>相信我，我的这部分建议值得密切关注。</w:t>
      </w:r>
    </w:p>
    <w:p w14:paraId="6D92F9C4">
      <w:pPr>
        <w:ind w:left="-5" w:right="2"/>
        <w:rPr>
          <w:rFonts w:hint="eastAsia"/>
        </w:rPr>
      </w:pPr>
    </w:p>
    <w:p w14:paraId="51DE262A">
      <w:pPr>
        <w:ind w:left="-5" w:right="2"/>
        <w:rPr>
          <w:rFonts w:hint="eastAsia"/>
        </w:rPr>
      </w:pPr>
      <w:r>
        <w:rPr>
          <w:rFonts w:hint="eastAsia"/>
        </w:rPr>
        <w:t>Believe me, the things before us all will try our hope of what sort it is.</w:t>
      </w:r>
    </w:p>
    <w:p w14:paraId="5BAEEA90">
      <w:pPr>
        <w:ind w:left="-5" w:right="2"/>
        <w:rPr>
          <w:rFonts w:hint="eastAsia"/>
        </w:rPr>
      </w:pPr>
      <w:r>
        <w:rPr>
          <w:rFonts w:hint="eastAsia"/>
        </w:rPr>
        <w:t>相信我，摆在我们所有人面前的事物将会试验我们的盼望是哪一种。</w:t>
      </w:r>
    </w:p>
    <w:p w14:paraId="249C2ACB">
      <w:pPr>
        <w:ind w:left="-5" w:right="2"/>
        <w:rPr>
          <w:rFonts w:hint="eastAsia"/>
        </w:rPr>
      </w:pPr>
    </w:p>
    <w:p w14:paraId="1CBBB46D">
      <w:pPr>
        <w:ind w:left="-5" w:right="2"/>
        <w:rPr>
          <w:rFonts w:hint="eastAsia"/>
        </w:rPr>
      </w:pPr>
      <w:r>
        <w:rPr>
          <w:rFonts w:hint="eastAsia"/>
        </w:rPr>
        <w:t>Sickness and death are solemn things.</w:t>
      </w:r>
    </w:p>
    <w:p w14:paraId="347FC8D2">
      <w:pPr>
        <w:ind w:left="-5" w:right="2"/>
        <w:rPr>
          <w:rFonts w:hint="eastAsia"/>
        </w:rPr>
      </w:pPr>
      <w:r>
        <w:rPr>
          <w:rFonts w:hint="eastAsia"/>
        </w:rPr>
        <w:t>疾病和死亡是严肃的事情。</w:t>
      </w:r>
    </w:p>
    <w:p w14:paraId="60166412">
      <w:pPr>
        <w:ind w:left="-5" w:right="2"/>
        <w:rPr>
          <w:rFonts w:hint="eastAsia"/>
        </w:rPr>
      </w:pPr>
    </w:p>
    <w:p w14:paraId="634DAEED">
      <w:pPr>
        <w:ind w:left="-5" w:right="2"/>
        <w:rPr>
          <w:rFonts w:hint="eastAsia"/>
        </w:rPr>
      </w:pPr>
      <w:r>
        <w:rPr>
          <w:rFonts w:hint="eastAsia"/>
        </w:rPr>
        <w:t>They strip off all the tinsel and paint from a man's religion; they discover the weak places in our Christianity; they strain our hopes to the very uttermost, and often make us well near despair.</w:t>
      </w:r>
    </w:p>
    <w:p w14:paraId="4EA5316D">
      <w:pPr>
        <w:ind w:left="-5" w:right="2"/>
        <w:rPr>
          <w:rFonts w:hint="eastAsia"/>
        </w:rPr>
      </w:pPr>
      <w:r>
        <w:rPr>
          <w:rFonts w:hint="eastAsia"/>
        </w:rPr>
        <w:t>它们剥去人宗教信仰上所有的金箔和油漆；它们揭露我们基督教信仰中的薄弱之处；它们将我们的盼望拉伸到极限，常常使我们近乎绝望。</w:t>
      </w:r>
    </w:p>
    <w:p w14:paraId="7DDB205F">
      <w:pPr>
        <w:ind w:left="-5" w:right="2"/>
        <w:rPr>
          <w:rFonts w:hint="eastAsia"/>
        </w:rPr>
      </w:pPr>
    </w:p>
    <w:p w14:paraId="1671CEF0">
      <w:pPr>
        <w:ind w:left="-5" w:right="2"/>
        <w:rPr>
          <w:rFonts w:hint="eastAsia"/>
        </w:rPr>
      </w:pPr>
      <w:r>
        <w:rPr>
          <w:rFonts w:hint="eastAsia"/>
        </w:rPr>
        <w:t>Old Christian, in Pilgrim's Progress, had a sore trial at his latter end in crossing the cold river before he entered the celestial city.</w:t>
      </w:r>
    </w:p>
    <w:p w14:paraId="4F94D466">
      <w:pPr>
        <w:ind w:left="-5" w:right="2"/>
        <w:rPr>
          <w:rFonts w:hint="eastAsia"/>
        </w:rPr>
      </w:pPr>
      <w:r>
        <w:rPr>
          <w:rFonts w:hint="eastAsia"/>
        </w:rPr>
        <w:t>年老的基督徒，在《天路历程》中，在他进入天城之前穿越那条冰冷的河时，经历了一场痛苦的试炼。</w:t>
      </w:r>
    </w:p>
    <w:p w14:paraId="3870D2B3">
      <w:pPr>
        <w:ind w:left="-5" w:right="2"/>
        <w:rPr>
          <w:rFonts w:hint="eastAsia"/>
        </w:rPr>
      </w:pPr>
    </w:p>
    <w:p w14:paraId="4170010A">
      <w:pPr>
        <w:ind w:left="-5" w:right="2"/>
        <w:rPr>
          <w:rFonts w:hint="eastAsia"/>
        </w:rPr>
      </w:pPr>
      <w:r>
        <w:rPr>
          <w:rFonts w:hint="eastAsia"/>
        </w:rPr>
        <w:t>Faithful and true as he was, he still cried out, "All your billows go over me," and had a hard struggle to keep his footing.</w:t>
      </w:r>
    </w:p>
    <w:p w14:paraId="642E9BA8">
      <w:pPr>
        <w:ind w:left="-5" w:right="2"/>
        <w:rPr>
          <w:rFonts w:hint="eastAsia"/>
        </w:rPr>
      </w:pPr>
      <w:r>
        <w:rPr>
          <w:rFonts w:hint="eastAsia"/>
        </w:rPr>
        <w:t>尽管他是忠信和真实的，他仍然喊道，“你的波浪洪涛漫过我身，”并且为了站稳脚跟而艰难挣扎。</w:t>
      </w:r>
    </w:p>
    <w:p w14:paraId="18C8E097">
      <w:pPr>
        <w:ind w:left="-5" w:right="2"/>
        <w:rPr>
          <w:rFonts w:hint="eastAsia"/>
        </w:rPr>
      </w:pPr>
    </w:p>
    <w:p w14:paraId="0BFA0681">
      <w:pPr>
        <w:ind w:left="-5" w:right="2"/>
        <w:rPr>
          <w:rFonts w:hint="eastAsia"/>
        </w:rPr>
      </w:pPr>
      <w:r>
        <w:rPr>
          <w:rFonts w:hint="eastAsia"/>
        </w:rPr>
        <w:t>May we all lay this to heart!</w:t>
      </w:r>
    </w:p>
    <w:p w14:paraId="4A22BC9E">
      <w:pPr>
        <w:ind w:left="-5" w:right="2"/>
        <w:rPr>
          <w:rFonts w:hint="eastAsia"/>
        </w:rPr>
      </w:pPr>
      <w:r>
        <w:rPr>
          <w:rFonts w:hint="eastAsia"/>
        </w:rPr>
        <w:t>愿我们都将此放在心上！</w:t>
      </w:r>
    </w:p>
    <w:p w14:paraId="1123EFF8">
      <w:pPr>
        <w:ind w:left="-5" w:right="2"/>
        <w:rPr>
          <w:rFonts w:hint="eastAsia"/>
        </w:rPr>
      </w:pPr>
    </w:p>
    <w:p w14:paraId="7BC1F9B7">
      <w:pPr>
        <w:ind w:left="-5" w:right="2"/>
        <w:rPr>
          <w:rFonts w:hint="eastAsia"/>
        </w:rPr>
      </w:pPr>
      <w:r>
        <w:rPr>
          <w:rFonts w:hint="eastAsia"/>
        </w:rPr>
        <w:t>May we seek to know and feel that we are one with Christ and Christ in us!</w:t>
      </w:r>
    </w:p>
    <w:p w14:paraId="772A278C">
      <w:pPr>
        <w:ind w:left="-5" w:right="2"/>
        <w:rPr>
          <w:rFonts w:hint="eastAsia"/>
        </w:rPr>
      </w:pPr>
      <w:r>
        <w:rPr>
          <w:rFonts w:hint="eastAsia"/>
        </w:rPr>
        <w:t>愿我们寻求知道并感觉到我们与基督合一，且基督在我们里面！</w:t>
      </w:r>
    </w:p>
    <w:p w14:paraId="13D195DD">
      <w:pPr>
        <w:ind w:left="-5" w:right="2"/>
        <w:rPr>
          <w:rFonts w:hint="eastAsia"/>
        </w:rPr>
      </w:pPr>
    </w:p>
    <w:p w14:paraId="3854C0F7">
      <w:pPr>
        <w:ind w:left="-5" w:right="2"/>
        <w:rPr>
          <w:rFonts w:hint="eastAsia"/>
        </w:rPr>
      </w:pPr>
      <w:r>
        <w:rPr>
          <w:rFonts w:hint="eastAsia"/>
        </w:rPr>
        <w:t>He that has hope does well; but he that has assurance does better.</w:t>
      </w:r>
    </w:p>
    <w:p w14:paraId="025C2E91">
      <w:pPr>
        <w:ind w:left="-5" w:right="2"/>
        <w:rPr>
          <w:rFonts w:hint="eastAsia"/>
        </w:rPr>
      </w:pPr>
      <w:r>
        <w:rPr>
          <w:rFonts w:hint="eastAsia"/>
        </w:rPr>
        <w:t>有盼望的人做得好；但有确据的人做得更好。</w:t>
      </w:r>
    </w:p>
    <w:p w14:paraId="2F69C306">
      <w:pPr>
        <w:ind w:left="-5" w:right="2"/>
        <w:rPr>
          <w:rFonts w:hint="eastAsia"/>
        </w:rPr>
      </w:pPr>
    </w:p>
    <w:p w14:paraId="77F94FD2">
      <w:pPr>
        <w:ind w:left="-5" w:right="2"/>
        <w:rPr>
          <w:rFonts w:hint="eastAsia"/>
        </w:rPr>
      </w:pPr>
      <w:r>
        <w:rPr>
          <w:rFonts w:hint="eastAsia"/>
        </w:rPr>
        <w:t>Blessed indeed are they who "abound in hope through the power of the Holy Spirit." (Rom. 15:13.)</w:t>
      </w:r>
    </w:p>
    <w:p w14:paraId="3A0FB84C">
      <w:pPr>
        <w:ind w:left="-5" w:right="2"/>
        <w:rPr>
          <w:rFonts w:hint="eastAsia"/>
        </w:rPr>
      </w:pPr>
      <w:r>
        <w:rPr>
          <w:rFonts w:hint="eastAsia"/>
        </w:rPr>
        <w:t>那些“借着圣灵的能力大有盼望”的人确实是有福的。（罗马书 15:13。）</w:t>
      </w:r>
    </w:p>
    <w:p w14:paraId="67F444AF">
      <w:pPr>
        <w:ind w:left="-5" w:right="2"/>
        <w:rPr>
          <w:rFonts w:hint="eastAsia"/>
        </w:rPr>
      </w:pPr>
    </w:p>
    <w:p w14:paraId="5A4A8596">
      <w:pPr>
        <w:ind w:left="-5" w:right="2"/>
        <w:rPr>
          <w:rFonts w:hint="eastAsia"/>
        </w:rPr>
      </w:pPr>
      <w:r>
        <w:rPr>
          <w:rFonts w:hint="eastAsia"/>
        </w:rPr>
        <w:t>(d)Finally, if you have a good hope, be thankful for it, and give God daily praise.</w:t>
      </w:r>
    </w:p>
    <w:p w14:paraId="604BF218">
      <w:pPr>
        <w:ind w:left="-5" w:right="2"/>
        <w:rPr>
          <w:rFonts w:hint="eastAsia"/>
        </w:rPr>
      </w:pPr>
      <w:r>
        <w:rPr>
          <w:rFonts w:hint="eastAsia"/>
        </w:rPr>
        <w:t>(d)最后，如果你有美好的盼望，要为此感恩，并每天赞美上帝。</w:t>
      </w:r>
    </w:p>
    <w:p w14:paraId="56941A11">
      <w:pPr>
        <w:ind w:left="-5" w:right="2"/>
        <w:rPr>
          <w:rFonts w:hint="eastAsia"/>
        </w:rPr>
      </w:pPr>
    </w:p>
    <w:p w14:paraId="27AB477F">
      <w:pPr>
        <w:ind w:left="-5" w:right="2"/>
        <w:rPr>
          <w:rFonts w:hint="eastAsia"/>
        </w:rPr>
      </w:pPr>
      <w:r>
        <w:rPr>
          <w:rFonts w:hint="eastAsia"/>
        </w:rPr>
        <w:t>Who has made you to differ from the perishing world around you?</w:t>
      </w:r>
    </w:p>
    <w:p w14:paraId="2CA79E5B">
      <w:pPr>
        <w:ind w:left="-5" w:right="2"/>
        <w:rPr>
          <w:rFonts w:hint="eastAsia"/>
        </w:rPr>
      </w:pPr>
      <w:r>
        <w:rPr>
          <w:rFonts w:hint="eastAsia"/>
        </w:rPr>
        <w:t>是谁使你与周围灭亡的世界有所不同？</w:t>
      </w:r>
    </w:p>
    <w:p w14:paraId="760A706F">
      <w:pPr>
        <w:ind w:left="-5" w:right="2"/>
        <w:rPr>
          <w:rFonts w:hint="eastAsia"/>
        </w:rPr>
      </w:pPr>
    </w:p>
    <w:p w14:paraId="3F489FF6">
      <w:pPr>
        <w:ind w:left="-5" w:right="2"/>
        <w:rPr>
          <w:rFonts w:hint="eastAsia"/>
        </w:rPr>
      </w:pPr>
      <w:r>
        <w:rPr>
          <w:rFonts w:hint="eastAsia"/>
        </w:rPr>
        <w:t>Why have you been taught to feel your sins, and nothingness, while others are ignorant and self-righteous?</w:t>
      </w:r>
    </w:p>
    <w:p w14:paraId="243F9A08">
      <w:pPr>
        <w:ind w:left="-5" w:right="2"/>
        <w:rPr>
          <w:rFonts w:hint="eastAsia"/>
        </w:rPr>
      </w:pPr>
      <w:r>
        <w:rPr>
          <w:rFonts w:hint="eastAsia"/>
        </w:rPr>
        <w:t>为什么你被教导感觉到你的罪和虚无，而别人却是无知和自义的？</w:t>
      </w:r>
    </w:p>
    <w:p w14:paraId="057006E4">
      <w:pPr>
        <w:ind w:left="-5" w:right="2"/>
        <w:rPr>
          <w:rFonts w:hint="eastAsia"/>
        </w:rPr>
      </w:pPr>
    </w:p>
    <w:p w14:paraId="511A5571">
      <w:pPr>
        <w:ind w:left="-5" w:right="2"/>
        <w:rPr>
          <w:rFonts w:hint="eastAsia"/>
        </w:rPr>
      </w:pPr>
      <w:r>
        <w:rPr>
          <w:rFonts w:hint="eastAsia"/>
        </w:rPr>
        <w:t>Why have you been taught to look to Jesus, while others are looking to their own goodness, or resting on some mere form of religion?</w:t>
      </w:r>
    </w:p>
    <w:p w14:paraId="3E443EBE">
      <w:pPr>
        <w:ind w:left="-5" w:right="2"/>
        <w:rPr>
          <w:rFonts w:hint="eastAsia"/>
        </w:rPr>
      </w:pPr>
      <w:r>
        <w:rPr>
          <w:rFonts w:hint="eastAsia"/>
        </w:rPr>
        <w:t>为什么你被教导仰望耶稣，而别人却在看他们自己的良善，或依靠某种仅仅是形式的宗教？</w:t>
      </w:r>
    </w:p>
    <w:p w14:paraId="3923858D">
      <w:pPr>
        <w:ind w:left="-5" w:right="2"/>
        <w:rPr>
          <w:rFonts w:hint="eastAsia"/>
        </w:rPr>
      </w:pPr>
    </w:p>
    <w:p w14:paraId="446AC4A4">
      <w:pPr>
        <w:ind w:left="-5" w:right="2"/>
        <w:rPr>
          <w:rFonts w:hint="eastAsia"/>
        </w:rPr>
      </w:pPr>
      <w:r>
        <w:rPr>
          <w:rFonts w:hint="eastAsia"/>
        </w:rPr>
        <w:t>Why are you longing and striving to be holy, while others are caring for nothing but this world?</w:t>
      </w:r>
    </w:p>
    <w:p w14:paraId="5EA9CB39">
      <w:pPr>
        <w:ind w:left="-5" w:right="2"/>
        <w:rPr>
          <w:rFonts w:hint="eastAsia"/>
        </w:rPr>
      </w:pPr>
      <w:r>
        <w:rPr>
          <w:rFonts w:hint="eastAsia"/>
        </w:rPr>
        <w:t>为什么你渴望并努力成为圣洁，而别人却除了这个世界什么都不关心？</w:t>
      </w:r>
    </w:p>
    <w:p w14:paraId="16AC3ACD">
      <w:pPr>
        <w:ind w:left="-5" w:right="2"/>
        <w:rPr>
          <w:rFonts w:hint="eastAsia"/>
        </w:rPr>
      </w:pPr>
    </w:p>
    <w:p w14:paraId="5411D2BD">
      <w:pPr>
        <w:ind w:left="-5" w:right="2"/>
        <w:rPr>
          <w:rFonts w:hint="eastAsia"/>
        </w:rPr>
      </w:pPr>
      <w:r>
        <w:rPr>
          <w:rFonts w:hint="eastAsia"/>
        </w:rPr>
        <w:t>Why are these things so?</w:t>
      </w:r>
    </w:p>
    <w:p w14:paraId="43E6A436">
      <w:pPr>
        <w:ind w:left="-5" w:right="2"/>
        <w:rPr>
          <w:rFonts w:hint="eastAsia"/>
        </w:rPr>
      </w:pPr>
      <w:r>
        <w:rPr>
          <w:rFonts w:hint="eastAsia"/>
        </w:rPr>
        <w:t>为什么会这样？</w:t>
      </w:r>
    </w:p>
    <w:p w14:paraId="45AD5945">
      <w:pPr>
        <w:ind w:left="-5" w:right="2"/>
        <w:rPr>
          <w:rFonts w:hint="eastAsia"/>
        </w:rPr>
      </w:pPr>
    </w:p>
    <w:p w14:paraId="7236E8E4">
      <w:pPr>
        <w:ind w:left="-5" w:right="2"/>
        <w:rPr>
          <w:rFonts w:hint="eastAsia"/>
        </w:rPr>
      </w:pPr>
      <w:r>
        <w:rPr>
          <w:rFonts w:hint="eastAsia"/>
        </w:rPr>
        <w:t>There is but one answer, Grace, grace, free grace, has done it all.</w:t>
      </w:r>
    </w:p>
    <w:p w14:paraId="352D9FB6">
      <w:pPr>
        <w:ind w:left="-5" w:right="2"/>
        <w:rPr>
          <w:rFonts w:hint="eastAsia"/>
        </w:rPr>
      </w:pPr>
      <w:r>
        <w:rPr>
          <w:rFonts w:hint="eastAsia"/>
        </w:rPr>
        <w:t>只有一个答案，恩典，恩典，白白的恩典，成就了这一切。</w:t>
      </w:r>
    </w:p>
    <w:p w14:paraId="07DD1A55">
      <w:pPr>
        <w:ind w:left="-5" w:right="2"/>
        <w:rPr>
          <w:rFonts w:hint="eastAsia"/>
        </w:rPr>
      </w:pPr>
    </w:p>
    <w:p w14:paraId="054DBA2F">
      <w:pPr>
        <w:ind w:left="-5" w:right="2"/>
        <w:rPr>
          <w:rFonts w:hint="eastAsia"/>
        </w:rPr>
      </w:pPr>
      <w:r>
        <w:rPr>
          <w:rFonts w:hint="eastAsia"/>
        </w:rPr>
        <w:t>For that grace praise God. For that grace be thankful.</w:t>
      </w:r>
    </w:p>
    <w:p w14:paraId="2CED2D5F">
      <w:pPr>
        <w:ind w:left="-5" w:right="2"/>
        <w:rPr>
          <w:rFonts w:hint="eastAsia"/>
        </w:rPr>
      </w:pPr>
      <w:r>
        <w:rPr>
          <w:rFonts w:hint="eastAsia"/>
        </w:rPr>
        <w:t>为了那恩典赞美上帝。为了那恩典要感恩。</w:t>
      </w:r>
    </w:p>
    <w:p w14:paraId="5D18CAB1">
      <w:pPr>
        <w:ind w:left="-5" w:right="2"/>
        <w:rPr>
          <w:rFonts w:hint="eastAsia"/>
        </w:rPr>
      </w:pPr>
    </w:p>
    <w:p w14:paraId="03971CC8">
      <w:pPr>
        <w:ind w:left="-5" w:right="2"/>
        <w:rPr>
          <w:rFonts w:hint="eastAsia"/>
        </w:rPr>
      </w:pPr>
      <w:r>
        <w:rPr>
          <w:rFonts w:hint="eastAsia"/>
        </w:rPr>
        <w:t>Go on, then, to your journey's end, "rejoicing in hope of the glory of God." (Rom. 5:2.)</w:t>
      </w:r>
    </w:p>
    <w:p w14:paraId="287ECC9D">
      <w:pPr>
        <w:ind w:left="-5" w:right="2"/>
        <w:rPr>
          <w:rFonts w:hint="eastAsia"/>
        </w:rPr>
      </w:pPr>
      <w:r>
        <w:rPr>
          <w:rFonts w:hint="eastAsia"/>
        </w:rPr>
        <w:t>那么，继续前行直到你旅程的终点，“欢欢喜喜盼望上帝的荣耀。”（罗马书 5:2。）</w:t>
      </w:r>
    </w:p>
    <w:p w14:paraId="5F858145">
      <w:pPr>
        <w:ind w:left="-5" w:right="2"/>
        <w:rPr>
          <w:rFonts w:hint="eastAsia"/>
        </w:rPr>
      </w:pPr>
    </w:p>
    <w:p w14:paraId="4662BD60">
      <w:pPr>
        <w:ind w:left="-5" w:right="2"/>
        <w:rPr>
          <w:rFonts w:hint="eastAsia"/>
        </w:rPr>
      </w:pPr>
      <w:r>
        <w:rPr>
          <w:rFonts w:hint="eastAsia"/>
        </w:rPr>
        <w:t>Go on, rejoicing in the thought that though you are a poor sinner Jesus is a most gracious Savior, and that though you have trials here for a little season, heaven shall soon make amends for all.</w:t>
      </w:r>
    </w:p>
    <w:p w14:paraId="60D1D045">
      <w:pPr>
        <w:ind w:left="-5" w:right="2"/>
        <w:rPr>
          <w:rFonts w:hint="eastAsia"/>
        </w:rPr>
      </w:pPr>
      <w:r>
        <w:rPr>
          <w:rFonts w:hint="eastAsia"/>
        </w:rPr>
        <w:t>继续前行，带着这样的思想而喜乐：尽管你是一个可怜的罪人，耶稣却是一位最有恩典的救主；尽管你在这里暂时有试炼，天堂很快将补偿一切。</w:t>
      </w:r>
    </w:p>
    <w:p w14:paraId="7FDF8559">
      <w:pPr>
        <w:ind w:left="-5" w:right="2"/>
        <w:rPr>
          <w:rFonts w:hint="eastAsia"/>
        </w:rPr>
      </w:pPr>
    </w:p>
    <w:p w14:paraId="014525A9">
      <w:pPr>
        <w:ind w:left="-5" w:right="2"/>
        <w:rPr>
          <w:rFonts w:hint="eastAsia"/>
        </w:rPr>
      </w:pPr>
      <w:r>
        <w:rPr>
          <w:rFonts w:hint="eastAsia"/>
        </w:rPr>
        <w:t>Go on, wearing hope as a helmet in all the battles of life—a hope of pardon, a hope of perseverance, a hope of acquittal in the judgment day, a hope of final glory.</w:t>
      </w:r>
    </w:p>
    <w:p w14:paraId="12FBE677">
      <w:pPr>
        <w:ind w:left="-5" w:right="2"/>
        <w:rPr>
          <w:rFonts w:hint="eastAsia"/>
        </w:rPr>
      </w:pPr>
      <w:r>
        <w:rPr>
          <w:rFonts w:hint="eastAsia"/>
        </w:rPr>
        <w:t>继续前行，在生命的所有战斗中戴上盼望作为头盔——赦免的盼望，坚忍的盼望，在审判日被宣判无罪的盼望，最终荣耀的盼望。</w:t>
      </w:r>
    </w:p>
    <w:p w14:paraId="7AF2F10B">
      <w:pPr>
        <w:ind w:left="-5" w:right="2"/>
        <w:rPr>
          <w:rFonts w:hint="eastAsia"/>
        </w:rPr>
      </w:pPr>
    </w:p>
    <w:p w14:paraId="4BE41744">
      <w:pPr>
        <w:ind w:left="-5" w:right="2"/>
        <w:rPr>
          <w:rFonts w:hint="eastAsia"/>
        </w:rPr>
      </w:pPr>
      <w:r>
        <w:rPr>
          <w:rFonts w:hint="eastAsia"/>
        </w:rPr>
        <w:t>Put on the breast-plate of righteousness; take the shield of faith; have your loins girt about with truth; wield valiantly the sword of the Spirit.</w:t>
      </w:r>
    </w:p>
    <w:p w14:paraId="764F7EBD">
      <w:pPr>
        <w:ind w:left="-5" w:right="2"/>
        <w:rPr>
          <w:rFonts w:hint="eastAsia"/>
        </w:rPr>
      </w:pPr>
      <w:r>
        <w:rPr>
          <w:rFonts w:hint="eastAsia"/>
        </w:rPr>
        <w:t>穿上公义的护心镜；拿着信德的藤牌；用真理束腰；勇敢地挥舞圣灵的宝剑。</w:t>
      </w:r>
    </w:p>
    <w:p w14:paraId="34D60584">
      <w:pPr>
        <w:ind w:left="-5" w:right="2"/>
        <w:rPr>
          <w:rFonts w:hint="eastAsia"/>
        </w:rPr>
      </w:pPr>
    </w:p>
    <w:p w14:paraId="0A5A669E">
      <w:pPr>
        <w:ind w:left="-5" w:right="2"/>
        <w:rPr>
          <w:rFonts w:hint="eastAsia"/>
        </w:rPr>
      </w:pPr>
      <w:r>
        <w:rPr>
          <w:rFonts w:hint="eastAsia"/>
        </w:rPr>
        <w:t>But never forget—as ever you would be a happy Christian—never forget to put on the "helmet of hope." (1 Thess. 5:8.)</w:t>
      </w:r>
    </w:p>
    <w:p w14:paraId="610BA839">
      <w:pPr>
        <w:ind w:left="-5" w:right="2"/>
        <w:rPr>
          <w:rFonts w:hint="eastAsia"/>
        </w:rPr>
      </w:pPr>
      <w:r>
        <w:rPr>
          <w:rFonts w:hint="eastAsia"/>
        </w:rPr>
        <w:t>但永远不要忘记——正如你想要成为一个快乐的基督徒——永远不要忘记戴上“得救的盼望为头盔”。（帖撒罗尼迦前书 5:8。）</w:t>
      </w:r>
    </w:p>
    <w:p w14:paraId="11DF2338">
      <w:pPr>
        <w:ind w:left="-5" w:right="2"/>
        <w:rPr>
          <w:rFonts w:hint="eastAsia"/>
        </w:rPr>
      </w:pPr>
    </w:p>
    <w:p w14:paraId="32FAE400">
      <w:pPr>
        <w:ind w:left="-5" w:right="2"/>
        <w:rPr>
          <w:rFonts w:hint="eastAsia"/>
        </w:rPr>
      </w:pPr>
      <w:r>
        <w:rPr>
          <w:rFonts w:hint="eastAsia"/>
        </w:rPr>
        <w:t>Go on, in spite of an ill-natured world, and be not moved by its laughter or its persecution, its slanders or its sneers.</w:t>
      </w:r>
    </w:p>
    <w:p w14:paraId="466CAFE9">
      <w:pPr>
        <w:ind w:left="-5" w:right="2"/>
        <w:rPr>
          <w:rFonts w:hint="eastAsia"/>
        </w:rPr>
      </w:pPr>
      <w:r>
        <w:rPr>
          <w:rFonts w:hint="eastAsia"/>
        </w:rPr>
        <w:t>继续前行，不管这个充满恶意的世界，不要因它的嘲笑或逼迫，它的诽谤或讥讽而动摇。</w:t>
      </w:r>
    </w:p>
    <w:p w14:paraId="74835A29">
      <w:pPr>
        <w:ind w:left="-5" w:right="2"/>
        <w:rPr>
          <w:rFonts w:hint="eastAsia"/>
        </w:rPr>
      </w:pPr>
    </w:p>
    <w:p w14:paraId="7F9B316C">
      <w:pPr>
        <w:ind w:left="-5" w:right="2"/>
        <w:rPr>
          <w:rFonts w:hint="eastAsia"/>
        </w:rPr>
      </w:pPr>
      <w:r>
        <w:rPr>
          <w:rFonts w:hint="eastAsia"/>
        </w:rPr>
        <w:t>Comfort your heart with the thought that the time is short, the good things yet to come, the night far spent, the "morning without clouds" at hand. (2 Sam. 23:4.)</w:t>
      </w:r>
    </w:p>
    <w:p w14:paraId="2ABE690A">
      <w:pPr>
        <w:ind w:left="-5" w:right="2"/>
        <w:rPr>
          <w:rFonts w:hint="eastAsia"/>
        </w:rPr>
      </w:pPr>
      <w:r>
        <w:rPr>
          <w:rFonts w:hint="eastAsia"/>
        </w:rPr>
        <w:t>用这样的思想安慰你的心：时间是短暂的，美事尚未来到，黑夜已深，“无云的清晨”近了。（撒母耳记下 23:4。）</w:t>
      </w:r>
    </w:p>
    <w:p w14:paraId="14419693">
      <w:pPr>
        <w:ind w:left="-5" w:right="2"/>
        <w:rPr>
          <w:rFonts w:hint="eastAsia"/>
        </w:rPr>
      </w:pPr>
    </w:p>
    <w:p w14:paraId="01B793D2">
      <w:pPr>
        <w:ind w:left="-5" w:right="2"/>
        <w:rPr>
          <w:rFonts w:hint="eastAsia"/>
        </w:rPr>
      </w:pPr>
      <w:r>
        <w:rPr>
          <w:rFonts w:hint="eastAsia"/>
        </w:rPr>
        <w:t>When the wicked man dies his expectation perishes; but your expectation shall not deceive you—your reward is sure.</w:t>
      </w:r>
    </w:p>
    <w:p w14:paraId="066A1173">
      <w:pPr>
        <w:ind w:left="-5" w:right="2"/>
        <w:rPr>
          <w:rFonts w:hint="eastAsia"/>
        </w:rPr>
      </w:pPr>
      <w:r>
        <w:rPr>
          <w:rFonts w:hint="eastAsia"/>
        </w:rPr>
        <w:t>当恶人死时，他的指望必灭绝；但你的指望必不叫你羞愧——你的赏赐是确定的。</w:t>
      </w:r>
    </w:p>
    <w:p w14:paraId="39D428B5">
      <w:pPr>
        <w:ind w:left="-5" w:right="2"/>
        <w:rPr>
          <w:rFonts w:hint="eastAsia"/>
        </w:rPr>
      </w:pPr>
    </w:p>
    <w:p w14:paraId="2DD64845">
      <w:pPr>
        <w:ind w:left="-5" w:right="2"/>
        <w:rPr>
          <w:rFonts w:hint="eastAsia"/>
        </w:rPr>
      </w:pPr>
      <w:r>
        <w:rPr>
          <w:rFonts w:hint="eastAsia"/>
        </w:rPr>
        <w:t>Go on, and be not cast down because you are troubled by doubts and fears.</w:t>
      </w:r>
    </w:p>
    <w:p w14:paraId="67DD3852">
      <w:pPr>
        <w:ind w:left="-5" w:right="2"/>
        <w:rPr>
          <w:rFonts w:hint="eastAsia"/>
        </w:rPr>
      </w:pPr>
      <w:r>
        <w:rPr>
          <w:rFonts w:hint="eastAsia"/>
        </w:rPr>
        <w:t>继续前行，不要因为被怀疑和恐惧困扰而沮丧。</w:t>
      </w:r>
    </w:p>
    <w:p w14:paraId="5B1124AC">
      <w:pPr>
        <w:ind w:left="-5" w:right="2"/>
        <w:rPr>
          <w:rFonts w:hint="eastAsia"/>
        </w:rPr>
      </w:pPr>
    </w:p>
    <w:p w14:paraId="66D34788">
      <w:pPr>
        <w:ind w:left="-5" w:right="2"/>
        <w:rPr>
          <w:rFonts w:hint="eastAsia"/>
        </w:rPr>
      </w:pPr>
      <w:r>
        <w:rPr>
          <w:rFonts w:hint="eastAsia"/>
        </w:rPr>
        <w:t>You are yet in the body—this world is not your rest.</w:t>
      </w:r>
    </w:p>
    <w:p w14:paraId="00499D2A">
      <w:pPr>
        <w:ind w:left="-5" w:right="2"/>
        <w:rPr>
          <w:rFonts w:hint="eastAsia"/>
        </w:rPr>
      </w:pPr>
      <w:r>
        <w:rPr>
          <w:rFonts w:hint="eastAsia"/>
        </w:rPr>
        <w:t>你还在肉体之中——这个世界不是你的安息之所。</w:t>
      </w:r>
    </w:p>
    <w:p w14:paraId="1D9DEFA6">
      <w:pPr>
        <w:ind w:left="-5" w:right="2"/>
        <w:rPr>
          <w:rFonts w:hint="eastAsia"/>
        </w:rPr>
      </w:pPr>
    </w:p>
    <w:p w14:paraId="641A6CC7">
      <w:pPr>
        <w:ind w:left="-5" w:right="2"/>
        <w:rPr>
          <w:rFonts w:hint="eastAsia"/>
        </w:rPr>
      </w:pPr>
      <w:r>
        <w:rPr>
          <w:rFonts w:hint="eastAsia"/>
        </w:rPr>
        <w:t>The devil hates you because you have escaped from him, and he will do all he can to rob you of peace.</w:t>
      </w:r>
    </w:p>
    <w:p w14:paraId="202938BD">
      <w:pPr>
        <w:ind w:left="-5" w:right="2"/>
        <w:rPr>
          <w:rFonts w:hint="eastAsia"/>
        </w:rPr>
      </w:pPr>
      <w:r>
        <w:rPr>
          <w:rFonts w:hint="eastAsia"/>
        </w:rPr>
        <w:t>魔鬼恨你，因为你已经逃离了他，他会尽其所能夺去你的平安。</w:t>
      </w:r>
    </w:p>
    <w:p w14:paraId="2850786B">
      <w:pPr>
        <w:ind w:left="-5" w:right="2"/>
        <w:rPr>
          <w:rFonts w:hint="eastAsia"/>
        </w:rPr>
      </w:pPr>
    </w:p>
    <w:p w14:paraId="0A962EC9">
      <w:pPr>
        <w:ind w:left="-5" w:right="2"/>
        <w:rPr>
          <w:rFonts w:hint="eastAsia"/>
        </w:rPr>
      </w:pPr>
      <w:r>
        <w:rPr>
          <w:rFonts w:hint="eastAsia"/>
        </w:rPr>
        <w:t>The very fact that you have fears is an evidence that you feel you have something to lose.</w:t>
      </w:r>
    </w:p>
    <w:p w14:paraId="0AD4108A">
      <w:pPr>
        <w:ind w:left="-5" w:right="2"/>
        <w:rPr>
          <w:rFonts w:hint="eastAsia"/>
        </w:rPr>
      </w:pPr>
      <w:r>
        <w:rPr>
          <w:rFonts w:hint="eastAsia"/>
        </w:rPr>
        <w:t>你有恐惧这一事实本身，就是一个证据，证明你感到你有一些东西可能会失去。</w:t>
      </w:r>
    </w:p>
    <w:p w14:paraId="24B3CE4B">
      <w:pPr>
        <w:ind w:left="-5" w:right="2"/>
        <w:rPr>
          <w:rFonts w:hint="eastAsia"/>
        </w:rPr>
      </w:pPr>
    </w:p>
    <w:p w14:paraId="512C8DFF">
      <w:pPr>
        <w:ind w:left="-5" w:right="2"/>
        <w:rPr>
          <w:rFonts w:hint="eastAsia"/>
        </w:rPr>
      </w:pPr>
      <w:r>
        <w:rPr>
          <w:rFonts w:hint="eastAsia"/>
        </w:rPr>
        <w:t>The true Christian may ever be discerned by his warfare—quite as much as by his peace; and by his fears—quite as much as by his hopes.</w:t>
      </w:r>
    </w:p>
    <w:p w14:paraId="3D1FA41E">
      <w:pPr>
        <w:ind w:left="-5" w:right="2"/>
        <w:rPr>
          <w:rFonts w:hint="eastAsia"/>
        </w:rPr>
      </w:pPr>
      <w:r>
        <w:rPr>
          <w:rFonts w:hint="eastAsia"/>
        </w:rPr>
        <w:t>真基督徒总是可以通过他的争战被辨认出来——就像通过他的平安一样；也可以通过他的恐惧被辨认出来——就像通过他的盼望一样。</w:t>
      </w:r>
    </w:p>
    <w:p w14:paraId="29E0D07D">
      <w:pPr>
        <w:ind w:left="-5" w:right="2"/>
        <w:rPr>
          <w:rFonts w:hint="eastAsia"/>
        </w:rPr>
      </w:pPr>
    </w:p>
    <w:p w14:paraId="12F5A4D1">
      <w:pPr>
        <w:ind w:left="-5" w:right="2"/>
        <w:rPr>
          <w:rFonts w:hint="eastAsia"/>
        </w:rPr>
      </w:pPr>
      <w:r>
        <w:rPr>
          <w:rFonts w:hint="eastAsia"/>
        </w:rPr>
        <w:t>The ships at anchor may swing to and fro with the tide, and pitch heavily in a southeastern gale; but so long as their anchors hold the ground they ride safely, and have no cause to fear.</w:t>
      </w:r>
    </w:p>
    <w:p w14:paraId="7D39BD7A">
      <w:pPr>
        <w:ind w:left="-5" w:right="2"/>
        <w:rPr>
          <w:rFonts w:hint="eastAsia"/>
        </w:rPr>
      </w:pPr>
      <w:r>
        <w:rPr>
          <w:rFonts w:hint="eastAsia"/>
        </w:rPr>
        <w:t>抛锚的船只可能会随潮水摇摆不定，并在东南大风中剧烈颠簸；但只要它们的锚抓住了地，它们就能安全停泊，没有理由害怕。</w:t>
      </w:r>
    </w:p>
    <w:p w14:paraId="3B46827E">
      <w:pPr>
        <w:ind w:left="-5" w:right="2"/>
        <w:rPr>
          <w:rFonts w:hint="eastAsia"/>
        </w:rPr>
      </w:pPr>
    </w:p>
    <w:p w14:paraId="36ED871C">
      <w:pPr>
        <w:ind w:left="-5" w:right="2"/>
        <w:rPr>
          <w:rFonts w:hint="eastAsia"/>
        </w:rPr>
      </w:pPr>
      <w:r>
        <w:rPr>
          <w:rFonts w:hint="eastAsia"/>
        </w:rPr>
        <w:t>The hope of the true Christian is the "anchor of his soul, sure and steadfast." (Heb. 6:19.)</w:t>
      </w:r>
    </w:p>
    <w:p w14:paraId="0F1D227E">
      <w:pPr>
        <w:ind w:left="-5" w:right="2"/>
        <w:rPr>
          <w:rFonts w:hint="eastAsia"/>
        </w:rPr>
      </w:pPr>
      <w:r>
        <w:rPr>
          <w:rFonts w:hint="eastAsia"/>
        </w:rPr>
        <w:t>真基督徒的盼望是他“灵魂的锚，又坚固又牢靠”。（希伯来书 6:19。）</w:t>
      </w:r>
    </w:p>
    <w:p w14:paraId="203D27A8">
      <w:pPr>
        <w:ind w:left="-5" w:right="2"/>
        <w:rPr>
          <w:rFonts w:hint="eastAsia"/>
        </w:rPr>
      </w:pPr>
    </w:p>
    <w:p w14:paraId="1A53C906">
      <w:pPr>
        <w:ind w:left="-5" w:right="2"/>
        <w:rPr>
          <w:rFonts w:hint="eastAsia"/>
        </w:rPr>
      </w:pPr>
      <w:r>
        <w:rPr>
          <w:rFonts w:hint="eastAsia"/>
        </w:rPr>
        <w:t>His heart may be tossed to and fro sometimes—but he is safe in Christ.</w:t>
      </w:r>
    </w:p>
    <w:p w14:paraId="0162B894">
      <w:pPr>
        <w:ind w:left="-5" w:right="2"/>
        <w:rPr>
          <w:rFonts w:hint="eastAsia"/>
        </w:rPr>
      </w:pPr>
      <w:r>
        <w:rPr>
          <w:rFonts w:hint="eastAsia"/>
        </w:rPr>
        <w:t>他的心有时可能会摇摆不定——但在基督里他是安全的。</w:t>
      </w:r>
    </w:p>
    <w:p w14:paraId="2E948511">
      <w:pPr>
        <w:ind w:left="-5" w:right="2"/>
        <w:rPr>
          <w:rFonts w:hint="eastAsia"/>
        </w:rPr>
      </w:pPr>
    </w:p>
    <w:p w14:paraId="746BE0BB">
      <w:pPr>
        <w:ind w:left="-5" w:right="2"/>
        <w:rPr>
          <w:rFonts w:hint="eastAsia"/>
        </w:rPr>
      </w:pPr>
      <w:r>
        <w:rPr>
          <w:rFonts w:hint="eastAsia"/>
        </w:rPr>
        <w:t>The waves may swell, and lift him up and down—but he will not be wrecked.</w:t>
      </w:r>
    </w:p>
    <w:p w14:paraId="6827121B">
      <w:pPr>
        <w:ind w:left="-5" w:right="2"/>
        <w:rPr>
          <w:rFonts w:hint="eastAsia"/>
        </w:rPr>
      </w:pPr>
      <w:r>
        <w:rPr>
          <w:rFonts w:hint="eastAsia"/>
        </w:rPr>
        <w:t>波浪可能会翻腾，使他起伏不定——但他不会遭遇海难。</w:t>
      </w:r>
    </w:p>
    <w:p w14:paraId="0718AA59">
      <w:pPr>
        <w:ind w:left="-5" w:right="2"/>
        <w:rPr>
          <w:rFonts w:hint="eastAsia"/>
        </w:rPr>
      </w:pPr>
    </w:p>
    <w:p w14:paraId="508C3C5D">
      <w:pPr>
        <w:ind w:left="-5" w:right="2"/>
        <w:rPr>
          <w:rFonts w:hint="eastAsia"/>
        </w:rPr>
      </w:pPr>
      <w:r>
        <w:rPr>
          <w:rFonts w:hint="eastAsia"/>
        </w:rPr>
        <w:t>Go on, and "hope to the end for the grace that is to be brought to you at the revelation of Jesus Christ." (1 Pet. 1:13.)</w:t>
      </w:r>
    </w:p>
    <w:p w14:paraId="66F0C4E7">
      <w:pPr>
        <w:ind w:left="-5" w:right="2"/>
        <w:rPr>
          <w:rFonts w:hint="eastAsia"/>
        </w:rPr>
      </w:pPr>
      <w:r>
        <w:rPr>
          <w:rFonts w:hint="eastAsia"/>
        </w:rPr>
        <w:t>继续前行，并“专心盼望耶稣基督显现的时候所带来给你们的恩”。（彼得前书 1:13。）</w:t>
      </w:r>
    </w:p>
    <w:p w14:paraId="05D3A847">
      <w:pPr>
        <w:ind w:left="-5" w:right="2"/>
        <w:rPr>
          <w:rFonts w:hint="eastAsia"/>
        </w:rPr>
      </w:pPr>
    </w:p>
    <w:p w14:paraId="30D78038">
      <w:pPr>
        <w:ind w:left="-5" w:right="2"/>
        <w:rPr>
          <w:rFonts w:hint="eastAsia"/>
        </w:rPr>
      </w:pPr>
      <w:r>
        <w:rPr>
          <w:rFonts w:hint="eastAsia"/>
        </w:rPr>
        <w:t>Yet a little time, and faith shall be changed to sight, and hope to certainty—you shall see even as you have been seen, and know even as you have been known.</w:t>
      </w:r>
    </w:p>
    <w:p w14:paraId="7587159A">
      <w:pPr>
        <w:ind w:left="-5" w:right="2"/>
        <w:rPr>
          <w:rFonts w:hint="eastAsia"/>
        </w:rPr>
      </w:pPr>
      <w:r>
        <w:rPr>
          <w:rFonts w:hint="eastAsia"/>
        </w:rPr>
        <w:t>再过一点时候，信心将变为眼见，盼望将变为确据——你将面对面看见，正如你被看见一样，你将全知道，正如你被全知道一样。</w:t>
      </w:r>
    </w:p>
    <w:p w14:paraId="39374504">
      <w:pPr>
        <w:ind w:left="-5" w:right="2"/>
        <w:rPr>
          <w:rFonts w:hint="eastAsia"/>
        </w:rPr>
      </w:pPr>
    </w:p>
    <w:p w14:paraId="0856A2AA">
      <w:pPr>
        <w:ind w:left="-5" w:right="2"/>
        <w:rPr>
          <w:rFonts w:hint="eastAsia"/>
        </w:rPr>
      </w:pPr>
      <w:r>
        <w:rPr>
          <w:rFonts w:hint="eastAsia"/>
        </w:rPr>
        <w:t>A few more tossings to and fro on the waves of this troublesome world—a few more battles and conflicts with our spiritual enemy—a few more years of tears and partings, of working and suffering, of crosses and cares, of disappointments and vexations, and then—then we shall be at home!</w:t>
      </w:r>
    </w:p>
    <w:p w14:paraId="4C747AD9">
      <w:pPr>
        <w:ind w:left="-5" w:right="2"/>
        <w:rPr>
          <w:rFonts w:hint="eastAsia"/>
        </w:rPr>
      </w:pPr>
      <w:r>
        <w:rPr>
          <w:rFonts w:hint="eastAsia"/>
        </w:rPr>
        <w:t>在这个充满烦恼的世界的波浪上再颠簸几下——与我们属灵的敌人再进行几场战斗和冲突——再经历几年的眼泪和离别、工作和受苦、十字架和忧虑、失望和烦恼，然后——然后我们就到家了！</w:t>
      </w:r>
    </w:p>
    <w:p w14:paraId="14E83020">
      <w:pPr>
        <w:ind w:left="-5" w:right="2"/>
        <w:rPr>
          <w:rFonts w:hint="eastAsia"/>
        </w:rPr>
      </w:pPr>
    </w:p>
    <w:p w14:paraId="5B5C7853">
      <w:pPr>
        <w:ind w:left="-5" w:right="2"/>
        <w:rPr>
          <w:rFonts w:hint="eastAsia"/>
        </w:rPr>
      </w:pPr>
      <w:r>
        <w:rPr>
          <w:rFonts w:hint="eastAsia"/>
        </w:rPr>
        <w:t>The harbor lights are already in view—the haven of rest is not far off.</w:t>
      </w:r>
    </w:p>
    <w:p w14:paraId="433DB1D9">
      <w:pPr>
        <w:ind w:left="-5" w:right="2"/>
        <w:rPr>
          <w:rFonts w:hint="eastAsia"/>
        </w:rPr>
      </w:pPr>
      <w:r>
        <w:rPr>
          <w:rFonts w:hint="eastAsia"/>
        </w:rPr>
        <w:t>港口的灯光已经尽收眼底——安息的港湾已离得不远。</w:t>
      </w:r>
    </w:p>
    <w:p w14:paraId="4848F259">
      <w:pPr>
        <w:ind w:left="-5" w:right="2"/>
        <w:rPr>
          <w:rFonts w:hint="eastAsia"/>
        </w:rPr>
      </w:pPr>
    </w:p>
    <w:p w14:paraId="08088AFE">
      <w:pPr>
        <w:ind w:left="-5" w:right="2"/>
        <w:rPr>
          <w:rFonts w:hint="eastAsia"/>
        </w:rPr>
      </w:pPr>
      <w:r>
        <w:rPr>
          <w:rFonts w:hint="eastAsia"/>
        </w:rPr>
        <w:t>There we shall find all that we have hoped for, and find that it was a million times better than our hopes.</w:t>
      </w:r>
    </w:p>
    <w:p w14:paraId="0C14594A">
      <w:pPr>
        <w:ind w:left="-5" w:right="2"/>
        <w:rPr>
          <w:rFonts w:hint="eastAsia"/>
        </w:rPr>
      </w:pPr>
      <w:r>
        <w:rPr>
          <w:rFonts w:hint="eastAsia"/>
        </w:rPr>
        <w:t>在那里我们将找到我们所盼望的一切，并发现它比我们要盼望的好一百万倍。</w:t>
      </w:r>
    </w:p>
    <w:p w14:paraId="4C14DDF1">
      <w:pPr>
        <w:ind w:left="-5" w:right="2"/>
        <w:rPr>
          <w:rFonts w:hint="eastAsia"/>
        </w:rPr>
      </w:pPr>
    </w:p>
    <w:p w14:paraId="1BA1D43D">
      <w:pPr>
        <w:ind w:left="-5" w:right="2"/>
        <w:rPr>
          <w:rFonts w:hint="eastAsia"/>
        </w:rPr>
      </w:pPr>
      <w:r>
        <w:rPr>
          <w:rFonts w:hint="eastAsia"/>
        </w:rPr>
        <w:t>There we shall find all the saints, and no sin, no cares of this world, no money, no sickness, no death, no devil.</w:t>
      </w:r>
    </w:p>
    <w:p w14:paraId="4A4EB85F">
      <w:pPr>
        <w:ind w:left="-5" w:right="2"/>
        <w:rPr>
          <w:rFonts w:hint="eastAsia"/>
        </w:rPr>
      </w:pPr>
      <w:r>
        <w:rPr>
          <w:rFonts w:hint="eastAsia"/>
        </w:rPr>
        <w:t>在那里我们将找到所有的圣徒，并且没有罪，没有今世的忧虑，没有金钱，没有疾病，没有死亡，没有魔鬼。</w:t>
      </w:r>
    </w:p>
    <w:p w14:paraId="1B7A98D3">
      <w:pPr>
        <w:ind w:left="-5" w:right="2"/>
        <w:rPr>
          <w:rFonts w:hint="eastAsia"/>
        </w:rPr>
      </w:pPr>
    </w:p>
    <w:p w14:paraId="75C89CA3">
      <w:pPr>
        <w:ind w:left="-5" w:right="2"/>
        <w:rPr>
          <w:rFonts w:hint="eastAsia"/>
        </w:rPr>
      </w:pPr>
      <w:r>
        <w:rPr>
          <w:rFonts w:hint="eastAsia"/>
        </w:rPr>
        <w:t>There, above all, we shall find Jesus, and be ever with the Lord! (1 Thess. 4:17.)</w:t>
      </w:r>
    </w:p>
    <w:p w14:paraId="1C77C57A">
      <w:pPr>
        <w:ind w:left="-5" w:right="2"/>
        <w:rPr>
          <w:rFonts w:hint="eastAsia"/>
        </w:rPr>
      </w:pPr>
      <w:r>
        <w:rPr>
          <w:rFonts w:hint="eastAsia"/>
        </w:rPr>
        <w:t>在那里，最重要的是，我们将找到耶稣，并永远与主同在！（帖撒罗尼迦前书 4:17。）</w:t>
      </w:r>
    </w:p>
    <w:p w14:paraId="33BF5543">
      <w:pPr>
        <w:ind w:left="-5" w:right="2"/>
        <w:rPr>
          <w:rFonts w:hint="eastAsia"/>
        </w:rPr>
      </w:pPr>
    </w:p>
    <w:p w14:paraId="08C9FBF1">
      <w:pPr>
        <w:ind w:left="-5" w:right="2"/>
        <w:rPr>
          <w:rFonts w:hint="eastAsia"/>
        </w:rPr>
      </w:pPr>
      <w:r>
        <w:rPr>
          <w:rFonts w:hint="eastAsia"/>
        </w:rPr>
        <w:t>Let us hope on.</w:t>
      </w:r>
    </w:p>
    <w:p w14:paraId="718E4C38">
      <w:pPr>
        <w:ind w:left="-5" w:right="2"/>
        <w:rPr>
          <w:rFonts w:hint="eastAsia"/>
        </w:rPr>
      </w:pPr>
      <w:r>
        <w:rPr>
          <w:rFonts w:hint="eastAsia"/>
        </w:rPr>
        <w:t>让我们继续盼望。</w:t>
      </w:r>
    </w:p>
    <w:p w14:paraId="592D10AA">
      <w:pPr>
        <w:ind w:left="-5" w:right="2"/>
        <w:rPr>
          <w:rFonts w:hint="eastAsia"/>
        </w:rPr>
      </w:pPr>
    </w:p>
    <w:p w14:paraId="0E1BF0B2">
      <w:pPr>
        <w:ind w:left="-5" w:right="2"/>
        <w:rPr>
          <w:rFonts w:hint="eastAsia"/>
        </w:rPr>
      </w:pPr>
      <w:r>
        <w:rPr>
          <w:rFonts w:hint="eastAsia"/>
        </w:rPr>
        <w:t>It is worth while to carry the cross and follow Christ.</w:t>
      </w:r>
    </w:p>
    <w:p w14:paraId="61A14B40">
      <w:pPr>
        <w:ind w:left="-5" w:right="2"/>
        <w:rPr>
          <w:rFonts w:hint="eastAsia"/>
        </w:rPr>
      </w:pPr>
      <w:r>
        <w:rPr>
          <w:rFonts w:hint="eastAsia"/>
        </w:rPr>
        <w:t>背起十字架跟从基督是值得的。</w:t>
      </w:r>
    </w:p>
    <w:p w14:paraId="5A8B4188">
      <w:pPr>
        <w:ind w:left="-5" w:right="2"/>
        <w:rPr>
          <w:rFonts w:hint="eastAsia"/>
        </w:rPr>
      </w:pPr>
    </w:p>
    <w:p w14:paraId="4F327B2D">
      <w:pPr>
        <w:ind w:left="-5" w:right="2"/>
        <w:rPr>
          <w:rFonts w:hint="eastAsia"/>
        </w:rPr>
      </w:pPr>
      <w:r>
        <w:rPr>
          <w:rFonts w:hint="eastAsia"/>
        </w:rPr>
        <w:t>Let the world laugh and mock, if it will; it is worth while to have "a good hope through grace," and be a thorough decided Christian.</w:t>
      </w:r>
    </w:p>
    <w:p w14:paraId="5371D9EA">
      <w:pPr>
        <w:ind w:left="-5" w:right="2"/>
        <w:rPr>
          <w:rFonts w:hint="eastAsia"/>
        </w:rPr>
      </w:pPr>
      <w:r>
        <w:rPr>
          <w:rFonts w:hint="eastAsia"/>
        </w:rPr>
        <w:t>让世界嘲笑和讥讽吧，如果它愿意；拥有“开恩赐给我们的美好盼望”，并做一个彻底坚定的基督徒是值得的。</w:t>
      </w:r>
    </w:p>
    <w:p w14:paraId="0720C02E">
      <w:pPr>
        <w:ind w:left="-5" w:right="2"/>
        <w:rPr>
          <w:rFonts w:hint="eastAsia"/>
        </w:rPr>
      </w:pPr>
    </w:p>
    <w:p w14:paraId="43417023">
      <w:pPr>
        <w:ind w:left="-5" w:right="2"/>
        <w:rPr>
          <w:rFonts w:hint="eastAsia"/>
        </w:rPr>
      </w:pPr>
      <w:r>
        <w:rPr>
          <w:rFonts w:hint="eastAsia"/>
        </w:rPr>
        <w:t>I say again—Let us hope on!</w:t>
      </w:r>
    </w:p>
    <w:p w14:paraId="69CFD006">
      <w:pPr>
        <w:ind w:left="-5" w:right="2"/>
        <w:rPr>
          <w:rFonts w:hint="eastAsia"/>
        </w:rPr>
      </w:pPr>
      <w:r>
        <w:rPr>
          <w:rFonts w:hint="eastAsia"/>
        </w:rPr>
        <w:t>我再说一次——让我们继续盼望！</w:t>
      </w:r>
    </w:p>
    <w:p w14:paraId="0B31CB49">
      <w:pPr>
        <w:ind w:left="-5" w:right="2"/>
        <w:rPr>
          <w:rFonts w:hint="eastAsia"/>
        </w:rPr>
      </w:pPr>
    </w:p>
    <w:p w14:paraId="76FEA7FD">
      <w:pPr>
        <w:pStyle w:val="2"/>
        <w:bidi w:val="0"/>
        <w:rPr>
          <w:rFonts w:hint="eastAsia"/>
        </w:rPr>
      </w:pPr>
      <w:r>
        <w:rPr>
          <w:rFonts w:hint="eastAsia"/>
        </w:rPr>
        <w:t>Christ in the Sick Room</w:t>
      </w:r>
    </w:p>
    <w:p w14:paraId="6DCB2495">
      <w:pPr>
        <w:pStyle w:val="2"/>
        <w:bidi w:val="0"/>
        <w:rPr>
          <w:rFonts w:hint="eastAsia"/>
        </w:rPr>
      </w:pPr>
      <w:r>
        <w:rPr>
          <w:rFonts w:hint="eastAsia"/>
        </w:rPr>
        <w:t>病房里的基督</w:t>
      </w:r>
    </w:p>
    <w:p w14:paraId="34F1619A">
      <w:pPr>
        <w:ind w:left="-5" w:right="2"/>
        <w:rPr>
          <w:rFonts w:hint="eastAsia"/>
        </w:rPr>
      </w:pPr>
    </w:p>
    <w:p w14:paraId="3527AF79">
      <w:pPr>
        <w:ind w:left="-5" w:right="2"/>
        <w:rPr>
          <w:rFonts w:hint="eastAsia"/>
        </w:rPr>
      </w:pPr>
      <w:r>
        <w:rPr>
          <w:rFonts w:hint="eastAsia"/>
        </w:rPr>
        <w:t>By J. C. Ryle</w:t>
      </w:r>
    </w:p>
    <w:p w14:paraId="5E1B55FF">
      <w:pPr>
        <w:ind w:left="-5" w:right="2"/>
        <w:rPr>
          <w:rFonts w:hint="eastAsia"/>
        </w:rPr>
      </w:pPr>
      <w:r>
        <w:rPr>
          <w:rFonts w:hint="eastAsia"/>
        </w:rPr>
        <w:t>作者：J. C. 莱尔</w:t>
      </w:r>
    </w:p>
    <w:p w14:paraId="75908B9B">
      <w:pPr>
        <w:ind w:left="-5" w:right="2"/>
        <w:rPr>
          <w:rFonts w:hint="eastAsia"/>
        </w:rPr>
      </w:pPr>
    </w:p>
    <w:p w14:paraId="6F8E96D9">
      <w:pPr>
        <w:ind w:left="-5" w:right="2"/>
        <w:rPr>
          <w:rFonts w:hint="eastAsia"/>
        </w:rPr>
      </w:pPr>
      <w:r>
        <w:rPr>
          <w:rFonts w:hint="eastAsia"/>
        </w:rPr>
        <w:t>Isaiah had said—"Let them take a lump of figs, and lay it for a plaster on the boil, and he shall recover." —Isaiah 38:21</w:t>
      </w:r>
    </w:p>
    <w:p w14:paraId="46EBBEE8">
      <w:pPr>
        <w:ind w:left="-5" w:right="2"/>
        <w:rPr>
          <w:rFonts w:hint="eastAsia"/>
        </w:rPr>
      </w:pPr>
      <w:r>
        <w:rPr>
          <w:rFonts w:hint="eastAsia"/>
        </w:rPr>
        <w:t>以赛亚曾说——“当取一块无花果饼来，贴在疮上，王必痊愈。”——以赛亚书 38:21</w:t>
      </w:r>
    </w:p>
    <w:p w14:paraId="398F0328">
      <w:pPr>
        <w:ind w:left="-5" w:right="2"/>
        <w:rPr>
          <w:rFonts w:hint="eastAsia"/>
        </w:rPr>
      </w:pPr>
    </w:p>
    <w:p w14:paraId="6301A514">
      <w:pPr>
        <w:ind w:left="-5" w:right="2"/>
        <w:rPr>
          <w:rFonts w:hint="eastAsia"/>
        </w:rPr>
      </w:pPr>
      <w:r>
        <w:rPr>
          <w:rFonts w:hint="eastAsia"/>
        </w:rPr>
        <w:t>Sickness, disease, decay, and death are the common lot of all mankind without exception.</w:t>
      </w:r>
    </w:p>
    <w:p w14:paraId="1417F345">
      <w:pPr>
        <w:ind w:left="-5" w:right="2"/>
        <w:rPr>
          <w:rFonts w:hint="eastAsia"/>
        </w:rPr>
      </w:pPr>
      <w:r>
        <w:rPr>
          <w:rFonts w:hint="eastAsia"/>
        </w:rPr>
        <w:t>生病、疾病、衰败和死亡是全人类毫无例外的共同命运。</w:t>
      </w:r>
    </w:p>
    <w:p w14:paraId="6614B3A5">
      <w:pPr>
        <w:ind w:left="-5" w:right="2"/>
        <w:rPr>
          <w:rFonts w:hint="eastAsia"/>
        </w:rPr>
      </w:pPr>
    </w:p>
    <w:p w14:paraId="0A144D1E">
      <w:pPr>
        <w:ind w:left="-5" w:right="2"/>
        <w:rPr>
          <w:rFonts w:hint="eastAsia"/>
        </w:rPr>
      </w:pPr>
      <w:r>
        <w:rPr>
          <w:rFonts w:hint="eastAsia"/>
        </w:rPr>
        <w:t>You have a striking proof of this in the chapter from which my text is taken.</w:t>
      </w:r>
    </w:p>
    <w:p w14:paraId="42965765">
      <w:pPr>
        <w:ind w:left="-5" w:right="2"/>
        <w:rPr>
          <w:rFonts w:hint="eastAsia"/>
        </w:rPr>
      </w:pPr>
      <w:r>
        <w:rPr>
          <w:rFonts w:hint="eastAsia"/>
        </w:rPr>
        <w:t>在我选取经文的这一章中，你有一个惊人的证据。</w:t>
      </w:r>
    </w:p>
    <w:p w14:paraId="265DBFD4">
      <w:pPr>
        <w:ind w:left="-5" w:right="2"/>
        <w:rPr>
          <w:rFonts w:hint="eastAsia"/>
        </w:rPr>
      </w:pPr>
    </w:p>
    <w:p w14:paraId="4DF8024F">
      <w:pPr>
        <w:ind w:left="-5" w:right="2"/>
        <w:rPr>
          <w:rFonts w:hint="eastAsia"/>
        </w:rPr>
      </w:pPr>
      <w:r>
        <w:rPr>
          <w:rFonts w:hint="eastAsia"/>
        </w:rPr>
        <w:t>The Holy Spirit shows us a king and ruler of men, a dweller in palaces, a possessor of all that money can obtain, a good man, a holy man, a friend of God—laid low by disease, like the poorest man in the kingdom.</w:t>
      </w:r>
    </w:p>
    <w:p w14:paraId="1555A3D8">
      <w:pPr>
        <w:ind w:left="-5" w:right="2"/>
        <w:rPr>
          <w:rFonts w:hint="eastAsia"/>
        </w:rPr>
      </w:pPr>
      <w:r>
        <w:rPr>
          <w:rFonts w:hint="eastAsia"/>
        </w:rPr>
        <w:t>圣灵向我们展示了一位君王和统治者，一位居住在宫殿里的人，一位拥有金钱所能买到的一切的人，一位好人，一位圣洁的人，一位上帝的朋友——被疾病击倒，就像王国里最穷的人一样。</w:t>
      </w:r>
    </w:p>
    <w:p w14:paraId="3A759D20">
      <w:pPr>
        <w:ind w:left="-5" w:right="2"/>
        <w:rPr>
          <w:rFonts w:hint="eastAsia"/>
        </w:rPr>
      </w:pPr>
    </w:p>
    <w:p w14:paraId="0490CE72">
      <w:pPr>
        <w:ind w:left="-5" w:right="2"/>
        <w:rPr>
          <w:rFonts w:hint="eastAsia"/>
        </w:rPr>
      </w:pPr>
      <w:r>
        <w:rPr>
          <w:rFonts w:hint="eastAsia"/>
        </w:rPr>
        <w:t>Hear what the Holy Spirit says, "In those days Hezekiah was sick unto death."</w:t>
      </w:r>
    </w:p>
    <w:p w14:paraId="7038AD26">
      <w:pPr>
        <w:ind w:left="-5" w:right="2"/>
        <w:rPr>
          <w:rFonts w:hint="eastAsia"/>
        </w:rPr>
      </w:pPr>
      <w:r>
        <w:rPr>
          <w:rFonts w:hint="eastAsia"/>
        </w:rPr>
        <w:t>听听圣灵所说的，“那时希西家病得要死。”</w:t>
      </w:r>
    </w:p>
    <w:p w14:paraId="65A4205F">
      <w:pPr>
        <w:ind w:left="-5" w:right="2"/>
        <w:rPr>
          <w:rFonts w:hint="eastAsia"/>
        </w:rPr>
      </w:pPr>
    </w:p>
    <w:p w14:paraId="24DCF165">
      <w:pPr>
        <w:ind w:left="-5" w:right="2"/>
        <w:rPr>
          <w:rFonts w:hint="eastAsia"/>
        </w:rPr>
      </w:pPr>
      <w:r>
        <w:rPr>
          <w:rFonts w:hint="eastAsia"/>
        </w:rPr>
        <w:t>This is the old story.</w:t>
      </w:r>
    </w:p>
    <w:p w14:paraId="330D2AC2">
      <w:pPr>
        <w:ind w:left="-5" w:right="2"/>
        <w:rPr>
          <w:rFonts w:hint="eastAsia"/>
        </w:rPr>
      </w:pPr>
      <w:r>
        <w:rPr>
          <w:rFonts w:hint="eastAsia"/>
        </w:rPr>
        <w:t>这是老故事了。</w:t>
      </w:r>
    </w:p>
    <w:p w14:paraId="0E333D40">
      <w:pPr>
        <w:ind w:left="-5" w:right="2"/>
        <w:rPr>
          <w:rFonts w:hint="eastAsia"/>
        </w:rPr>
      </w:pPr>
    </w:p>
    <w:p w14:paraId="5DAB7074">
      <w:pPr>
        <w:ind w:left="-5" w:right="2"/>
        <w:rPr>
          <w:rFonts w:hint="eastAsia"/>
        </w:rPr>
      </w:pPr>
      <w:r>
        <w:rPr>
          <w:rFonts w:hint="eastAsia"/>
        </w:rPr>
        <w:t>It is the history of every child of Adam for the last 6,000 years—except Enoch and Elijah.</w:t>
      </w:r>
    </w:p>
    <w:p w14:paraId="5A1E790E">
      <w:pPr>
        <w:ind w:left="-5" w:right="2"/>
        <w:rPr>
          <w:rFonts w:hint="eastAsia"/>
        </w:rPr>
      </w:pPr>
      <w:r>
        <w:rPr>
          <w:rFonts w:hint="eastAsia"/>
        </w:rPr>
        <w:t>这是过去六千年来每一个亚当子孙的历史——除了以诺和以利亚。</w:t>
      </w:r>
    </w:p>
    <w:p w14:paraId="6FB68B3A">
      <w:pPr>
        <w:ind w:left="-5" w:right="2"/>
        <w:rPr>
          <w:rFonts w:hint="eastAsia"/>
        </w:rPr>
      </w:pPr>
    </w:p>
    <w:p w14:paraId="59E83804">
      <w:pPr>
        <w:ind w:left="-5" w:right="2"/>
        <w:rPr>
          <w:rFonts w:hint="eastAsia"/>
        </w:rPr>
      </w:pPr>
      <w:r>
        <w:rPr>
          <w:rFonts w:hint="eastAsia"/>
        </w:rPr>
        <w:t>It is as true of the infant who only lives a few hours, as it is true of Methuselah who lived 969 years.</w:t>
      </w:r>
    </w:p>
    <w:p w14:paraId="22C6FB26">
      <w:pPr>
        <w:ind w:left="-5" w:right="2"/>
        <w:rPr>
          <w:rFonts w:hint="eastAsia"/>
        </w:rPr>
      </w:pPr>
      <w:r>
        <w:rPr>
          <w:rFonts w:hint="eastAsia"/>
        </w:rPr>
        <w:t>这对只活了几个小时的婴儿是真实的，对活了969岁的玛土撒拉也是真实的。</w:t>
      </w:r>
    </w:p>
    <w:p w14:paraId="5160F6CB">
      <w:pPr>
        <w:ind w:left="-5" w:right="2"/>
        <w:rPr>
          <w:rFonts w:hint="eastAsia"/>
        </w:rPr>
      </w:pPr>
    </w:p>
    <w:p w14:paraId="68C66389">
      <w:pPr>
        <w:ind w:left="-5" w:right="2"/>
        <w:rPr>
          <w:rFonts w:hint="eastAsia"/>
        </w:rPr>
      </w:pPr>
      <w:r>
        <w:rPr>
          <w:rFonts w:hint="eastAsia"/>
        </w:rPr>
        <w:t>The story of every patriarch in the 5th of Genesis concludes with the simple words "and he died."</w:t>
      </w:r>
    </w:p>
    <w:p w14:paraId="1B4F58E8">
      <w:pPr>
        <w:ind w:left="-5" w:right="2"/>
        <w:rPr>
          <w:rFonts w:hint="eastAsia"/>
        </w:rPr>
      </w:pPr>
      <w:r>
        <w:rPr>
          <w:rFonts w:hint="eastAsia"/>
        </w:rPr>
        <w:t>创世记第五章中每一位族长的故事都以这简单的几个字结束：“就死了。”</w:t>
      </w:r>
    </w:p>
    <w:p w14:paraId="2265D29C">
      <w:pPr>
        <w:ind w:left="-5" w:right="2"/>
        <w:rPr>
          <w:rFonts w:hint="eastAsia"/>
        </w:rPr>
      </w:pPr>
    </w:p>
    <w:p w14:paraId="04D4115D">
      <w:pPr>
        <w:ind w:left="-5" w:right="2"/>
        <w:rPr>
          <w:rFonts w:hint="eastAsia"/>
        </w:rPr>
      </w:pPr>
      <w:r>
        <w:rPr>
          <w:rFonts w:hint="eastAsia"/>
        </w:rPr>
        <w:t>There is no discharge in this war.</w:t>
      </w:r>
    </w:p>
    <w:p w14:paraId="0EF8FEF7">
      <w:pPr>
        <w:ind w:left="-5" w:right="2"/>
        <w:rPr>
          <w:rFonts w:hint="eastAsia"/>
        </w:rPr>
      </w:pPr>
      <w:r>
        <w:rPr>
          <w:rFonts w:hint="eastAsia"/>
        </w:rPr>
        <w:t>在这场战争中没有退役。</w:t>
      </w:r>
    </w:p>
    <w:p w14:paraId="13CAF4E4">
      <w:pPr>
        <w:ind w:left="-5" w:right="2"/>
        <w:rPr>
          <w:rFonts w:hint="eastAsia"/>
        </w:rPr>
      </w:pPr>
    </w:p>
    <w:p w14:paraId="027A3077">
      <w:pPr>
        <w:ind w:left="-5" w:right="2"/>
        <w:rPr>
          <w:rFonts w:hint="eastAsia"/>
        </w:rPr>
      </w:pPr>
      <w:r>
        <w:rPr>
          <w:rFonts w:hint="eastAsia"/>
        </w:rPr>
        <w:t>Sooner or later all die.</w:t>
      </w:r>
    </w:p>
    <w:p w14:paraId="259B2749">
      <w:pPr>
        <w:ind w:left="-5" w:right="2"/>
        <w:rPr>
          <w:rFonts w:hint="eastAsia"/>
        </w:rPr>
      </w:pPr>
      <w:r>
        <w:rPr>
          <w:rFonts w:hint="eastAsia"/>
        </w:rPr>
        <w:t>所有人迟早都会死。</w:t>
      </w:r>
    </w:p>
    <w:p w14:paraId="0EB7A3DF">
      <w:pPr>
        <w:ind w:left="-5" w:right="2"/>
        <w:rPr>
          <w:rFonts w:hint="eastAsia"/>
        </w:rPr>
      </w:pPr>
    </w:p>
    <w:p w14:paraId="2183D81E">
      <w:pPr>
        <w:ind w:left="-5" w:right="2"/>
        <w:rPr>
          <w:rFonts w:hint="eastAsia"/>
        </w:rPr>
      </w:pPr>
      <w:r>
        <w:rPr>
          <w:rFonts w:hint="eastAsia"/>
        </w:rPr>
        <w:t>There is no exemption for any rank or class or condition.</w:t>
      </w:r>
    </w:p>
    <w:p w14:paraId="45951DEA">
      <w:pPr>
        <w:ind w:left="-5" w:right="2"/>
        <w:rPr>
          <w:rFonts w:hint="eastAsia"/>
        </w:rPr>
      </w:pPr>
      <w:r>
        <w:rPr>
          <w:rFonts w:hint="eastAsia"/>
        </w:rPr>
        <w:t>没有任何等级、阶层或状况可以豁免。</w:t>
      </w:r>
    </w:p>
    <w:p w14:paraId="27DC7409">
      <w:pPr>
        <w:ind w:left="-5" w:right="2"/>
        <w:rPr>
          <w:rFonts w:hint="eastAsia"/>
        </w:rPr>
      </w:pPr>
    </w:p>
    <w:p w14:paraId="5C659348">
      <w:pPr>
        <w:ind w:left="-5" w:right="2"/>
        <w:rPr>
          <w:rFonts w:hint="eastAsia"/>
        </w:rPr>
      </w:pPr>
      <w:r>
        <w:rPr>
          <w:rFonts w:hint="eastAsia"/>
        </w:rPr>
        <w:t>High and low, rich and poor, gentle and simple, learned and unlearned, kings and their subjects, saints and sinners—all alike are liable to disease and all must submit to the king of terrors.</w:t>
      </w:r>
    </w:p>
    <w:p w14:paraId="194C0E52">
      <w:pPr>
        <w:ind w:left="-5" w:right="2"/>
        <w:rPr>
          <w:rFonts w:hint="eastAsia"/>
        </w:rPr>
      </w:pPr>
      <w:r>
        <w:rPr>
          <w:rFonts w:hint="eastAsia"/>
        </w:rPr>
        <w:t>高贵和低贱，富有和贫穷，绅士和平民，博学和无知，国王和他们的臣民，圣徒和罪人——都同样容易生病，都必须屈服于惊吓之王。</w:t>
      </w:r>
    </w:p>
    <w:p w14:paraId="5412AB69">
      <w:pPr>
        <w:ind w:left="-5" w:right="2"/>
        <w:rPr>
          <w:rFonts w:hint="eastAsia"/>
        </w:rPr>
      </w:pPr>
    </w:p>
    <w:p w14:paraId="1F6D9801">
      <w:pPr>
        <w:ind w:left="-5" w:right="2"/>
        <w:rPr>
          <w:rFonts w:hint="eastAsia"/>
        </w:rPr>
      </w:pPr>
      <w:r>
        <w:rPr>
          <w:rFonts w:hint="eastAsia"/>
        </w:rPr>
        <w:t>The admirals and generals who have left behind a world-wide reputation, the statesmen who have swayed senates and made indelible marks on the history of their own time—are all carried one after another to the grave.</w:t>
      </w:r>
    </w:p>
    <w:p w14:paraId="701452F5">
      <w:pPr>
        <w:ind w:left="-5" w:right="2"/>
        <w:rPr>
          <w:rFonts w:hint="eastAsia"/>
        </w:rPr>
      </w:pPr>
      <w:r>
        <w:rPr>
          <w:rFonts w:hint="eastAsia"/>
        </w:rPr>
        <w:t>那些留下了世界性声誉的海军上将和将军们，那些曾经左右参议院并在他们那个时代的历史上留下不可磨灭印记的政治家们——都一个接一个地被送进了坟墓。</w:t>
      </w:r>
    </w:p>
    <w:p w14:paraId="5989F2B7">
      <w:pPr>
        <w:ind w:left="-5" w:right="2"/>
        <w:rPr>
          <w:rFonts w:hint="eastAsia"/>
        </w:rPr>
      </w:pPr>
    </w:p>
    <w:p w14:paraId="17AC67C7">
      <w:pPr>
        <w:ind w:left="-5" w:right="2"/>
        <w:rPr>
          <w:rFonts w:hint="eastAsia"/>
        </w:rPr>
      </w:pPr>
      <w:r>
        <w:rPr>
          <w:rFonts w:hint="eastAsia"/>
        </w:rPr>
        <w:t>Rich men, in spite of all their privileges, enjoy no immunity from sickness and death.</w:t>
      </w:r>
    </w:p>
    <w:p w14:paraId="700A624E">
      <w:pPr>
        <w:ind w:left="-5" w:right="2"/>
        <w:rPr>
          <w:rFonts w:hint="eastAsia"/>
        </w:rPr>
      </w:pPr>
      <w:r>
        <w:rPr>
          <w:rFonts w:hint="eastAsia"/>
        </w:rPr>
        <w:t>富人尽管拥有一切特权，却不能免于疾病和死亡。</w:t>
      </w:r>
    </w:p>
    <w:p w14:paraId="3ED46B31">
      <w:pPr>
        <w:ind w:left="-5" w:right="2"/>
        <w:rPr>
          <w:rFonts w:hint="eastAsia"/>
        </w:rPr>
      </w:pPr>
    </w:p>
    <w:p w14:paraId="388DFAD2">
      <w:pPr>
        <w:ind w:left="-5" w:right="2"/>
        <w:rPr>
          <w:rFonts w:hint="eastAsia"/>
        </w:rPr>
      </w:pPr>
      <w:r>
        <w:rPr>
          <w:rFonts w:hint="eastAsia"/>
        </w:rPr>
        <w:t>No medical skill can prevent death.</w:t>
      </w:r>
    </w:p>
    <w:p w14:paraId="5A5CA56E">
      <w:pPr>
        <w:ind w:left="-5" w:right="2"/>
        <w:rPr>
          <w:rFonts w:hint="eastAsia"/>
        </w:rPr>
      </w:pPr>
      <w:r>
        <w:rPr>
          <w:rFonts w:hint="eastAsia"/>
        </w:rPr>
        <w:t>没有医术能阻止死亡。</w:t>
      </w:r>
    </w:p>
    <w:p w14:paraId="447EB79A">
      <w:pPr>
        <w:ind w:left="-5" w:right="2"/>
        <w:rPr>
          <w:rFonts w:hint="eastAsia"/>
        </w:rPr>
      </w:pPr>
    </w:p>
    <w:p w14:paraId="57B6ED3C">
      <w:pPr>
        <w:ind w:left="-5" w:right="2"/>
        <w:rPr>
          <w:rFonts w:hint="eastAsia"/>
        </w:rPr>
      </w:pPr>
      <w:r>
        <w:rPr>
          <w:rFonts w:hint="eastAsia"/>
        </w:rPr>
        <w:t>Our physicians and surgeons are unwearied in their efforts to find new remedies and modes of treatment.</w:t>
      </w:r>
    </w:p>
    <w:p w14:paraId="2AA7D8D8">
      <w:pPr>
        <w:ind w:left="-5" w:right="2"/>
        <w:rPr>
          <w:rFonts w:hint="eastAsia"/>
        </w:rPr>
      </w:pPr>
      <w:r>
        <w:rPr>
          <w:rFonts w:hint="eastAsia"/>
        </w:rPr>
        <w:t>我们的内科医生和外科医生不知疲倦地努力寻找新的药物和治疗模式。</w:t>
      </w:r>
    </w:p>
    <w:p w14:paraId="0A4D0964">
      <w:pPr>
        <w:ind w:left="-5" w:right="2"/>
        <w:rPr>
          <w:rFonts w:hint="eastAsia"/>
        </w:rPr>
      </w:pPr>
    </w:p>
    <w:p w14:paraId="33251E84">
      <w:pPr>
        <w:ind w:left="-5" w:right="2"/>
        <w:rPr>
          <w:rFonts w:hint="eastAsia"/>
        </w:rPr>
      </w:pPr>
      <w:r>
        <w:rPr>
          <w:rFonts w:hint="eastAsia"/>
        </w:rPr>
        <w:t>They compass sea and land in order to prevent disease, and discover remedies, diminish pain, and lengthen life.</w:t>
      </w:r>
    </w:p>
    <w:p w14:paraId="69E93392">
      <w:pPr>
        <w:ind w:left="-5" w:right="2"/>
        <w:rPr>
          <w:rFonts w:hint="eastAsia"/>
        </w:rPr>
      </w:pPr>
      <w:r>
        <w:rPr>
          <w:rFonts w:hint="eastAsia"/>
        </w:rPr>
        <w:t>他们走遍海洋和陆地，为了预防疾病，发现药物，减轻痛苦，并延长寿命。</w:t>
      </w:r>
    </w:p>
    <w:p w14:paraId="403FB129">
      <w:pPr>
        <w:ind w:left="-5" w:right="2"/>
        <w:rPr>
          <w:rFonts w:hint="eastAsia"/>
        </w:rPr>
      </w:pPr>
    </w:p>
    <w:p w14:paraId="609A2D54">
      <w:pPr>
        <w:ind w:left="-5" w:right="2"/>
        <w:rPr>
          <w:rFonts w:hint="eastAsia"/>
        </w:rPr>
      </w:pPr>
      <w:r>
        <w:rPr>
          <w:rFonts w:hint="eastAsia"/>
        </w:rPr>
        <w:t>But in spite of vaccination and quinine and chloroform, in spite of all that medicine and surgery can do—there is something which your ablest doctors find beyond their reach.</w:t>
      </w:r>
    </w:p>
    <w:p w14:paraId="5173F48F">
      <w:pPr>
        <w:ind w:left="-5" w:right="2"/>
        <w:rPr>
          <w:rFonts w:hint="eastAsia"/>
        </w:rPr>
      </w:pPr>
      <w:r>
        <w:rPr>
          <w:rFonts w:hint="eastAsia"/>
        </w:rPr>
        <w:t>但尽管有疫苗接种、奎宁和氯仿，尽管医药和手术能做这一切——还是有一些东西是你最能干的医生发现无法触及的。</w:t>
      </w:r>
    </w:p>
    <w:p w14:paraId="456F56BD">
      <w:pPr>
        <w:ind w:left="-5" w:right="2"/>
        <w:rPr>
          <w:rFonts w:hint="eastAsia"/>
        </w:rPr>
      </w:pPr>
    </w:p>
    <w:p w14:paraId="28132AD3">
      <w:pPr>
        <w:ind w:left="-5" w:right="2"/>
        <w:rPr>
          <w:rFonts w:hint="eastAsia"/>
        </w:rPr>
      </w:pPr>
      <w:r>
        <w:rPr>
          <w:rFonts w:hint="eastAsia"/>
        </w:rPr>
        <w:t>When the time appointed by God comes, they cannot keep men and women alive.</w:t>
      </w:r>
    </w:p>
    <w:p w14:paraId="262B2B14">
      <w:pPr>
        <w:ind w:left="-5" w:right="2"/>
        <w:rPr>
          <w:rFonts w:hint="eastAsia"/>
        </w:rPr>
      </w:pPr>
      <w:r>
        <w:rPr>
          <w:rFonts w:hint="eastAsia"/>
        </w:rPr>
        <w:t>当上帝指定的时间来到时，他们无法保住男男女女的性命。</w:t>
      </w:r>
    </w:p>
    <w:p w14:paraId="25C45991">
      <w:pPr>
        <w:ind w:left="-5" w:right="2"/>
        <w:rPr>
          <w:rFonts w:hint="eastAsia"/>
        </w:rPr>
      </w:pPr>
    </w:p>
    <w:p w14:paraId="44E2B436">
      <w:pPr>
        <w:ind w:left="-5" w:right="2"/>
        <w:rPr>
          <w:rFonts w:hint="eastAsia"/>
        </w:rPr>
      </w:pPr>
      <w:r>
        <w:rPr>
          <w:rFonts w:hint="eastAsia"/>
        </w:rPr>
        <w:t>After all, there is nothing amazing in this.</w:t>
      </w:r>
    </w:p>
    <w:p w14:paraId="4F77CB62">
      <w:pPr>
        <w:ind w:left="-5" w:right="2"/>
        <w:rPr>
          <w:rFonts w:hint="eastAsia"/>
        </w:rPr>
      </w:pPr>
      <w:r>
        <w:rPr>
          <w:rFonts w:hint="eastAsia"/>
        </w:rPr>
        <w:t>毕竟，这并没有什么可惊奇的。</w:t>
      </w:r>
    </w:p>
    <w:p w14:paraId="74D238A8">
      <w:pPr>
        <w:ind w:left="-5" w:right="2"/>
        <w:rPr>
          <w:rFonts w:hint="eastAsia"/>
        </w:rPr>
      </w:pPr>
    </w:p>
    <w:p w14:paraId="348A5628">
      <w:pPr>
        <w:ind w:left="-5" w:right="2"/>
        <w:rPr>
          <w:rFonts w:hint="eastAsia"/>
        </w:rPr>
      </w:pPr>
      <w:r>
        <w:rPr>
          <w:rFonts w:hint="eastAsia"/>
        </w:rPr>
        <w:t>The tabernacle or tent in which our soul lives, the human body, is a most frail and complicated machine.</w:t>
      </w:r>
    </w:p>
    <w:p w14:paraId="3E86E0CF">
      <w:pPr>
        <w:ind w:left="-5" w:right="2"/>
        <w:rPr>
          <w:rFonts w:hint="eastAsia"/>
        </w:rPr>
      </w:pPr>
      <w:r>
        <w:rPr>
          <w:rFonts w:hint="eastAsia"/>
        </w:rPr>
        <w:t>我们灵魂所居住的帐棚或帐幕，即人体，是一台最脆弱和复杂的机器。</w:t>
      </w:r>
    </w:p>
    <w:p w14:paraId="3281F4EE">
      <w:pPr>
        <w:ind w:left="-5" w:right="2"/>
        <w:rPr>
          <w:rFonts w:hint="eastAsia"/>
        </w:rPr>
      </w:pPr>
    </w:p>
    <w:p w14:paraId="5C9C1381">
      <w:pPr>
        <w:ind w:left="-5" w:right="2"/>
        <w:rPr>
          <w:rFonts w:hint="eastAsia"/>
        </w:rPr>
      </w:pPr>
      <w:r>
        <w:rPr>
          <w:rFonts w:hint="eastAsia"/>
        </w:rPr>
        <w:t>From the sole of the foot to the crown of the head there is not a part of us which is not liable to disease.</w:t>
      </w:r>
    </w:p>
    <w:p w14:paraId="50BAD7A0">
      <w:pPr>
        <w:ind w:left="-5" w:right="2"/>
        <w:rPr>
          <w:rFonts w:hint="eastAsia"/>
        </w:rPr>
      </w:pPr>
      <w:r>
        <w:rPr>
          <w:rFonts w:hint="eastAsia"/>
        </w:rPr>
        <w:t>从脚掌到头顶，我们没有一部分是不容易生病的。</w:t>
      </w:r>
    </w:p>
    <w:p w14:paraId="6AE9B60E">
      <w:pPr>
        <w:ind w:left="-5" w:right="2"/>
        <w:rPr>
          <w:rFonts w:hint="eastAsia"/>
        </w:rPr>
      </w:pPr>
    </w:p>
    <w:p w14:paraId="17339EB1">
      <w:pPr>
        <w:ind w:left="-5" w:right="2"/>
        <w:rPr>
          <w:rFonts w:hint="eastAsia"/>
        </w:rPr>
      </w:pPr>
      <w:r>
        <w:rPr>
          <w:rFonts w:hint="eastAsia"/>
        </w:rPr>
        <w:t>When I think of the variety of ailments which may assail our frame, I do not wonder so much that we die at last—as I do that we live so long.</w:t>
      </w:r>
    </w:p>
    <w:p w14:paraId="4C71A1B5">
      <w:pPr>
        <w:ind w:left="-5" w:right="2"/>
        <w:rPr>
          <w:rFonts w:hint="eastAsia"/>
        </w:rPr>
      </w:pPr>
      <w:r>
        <w:rPr>
          <w:rFonts w:hint="eastAsia"/>
        </w:rPr>
        <w:t>当我想到那些可能侵袭我们要躯体的各种疾病时，我不那么惊讶我们最终会死——反而惊讶我们竟然活了这么久。</w:t>
      </w:r>
    </w:p>
    <w:p w14:paraId="7201D8E0">
      <w:pPr>
        <w:ind w:left="-5" w:right="2"/>
        <w:rPr>
          <w:rFonts w:hint="eastAsia"/>
        </w:rPr>
      </w:pPr>
    </w:p>
    <w:p w14:paraId="56FBB956">
      <w:pPr>
        <w:ind w:left="-5" w:right="2"/>
        <w:rPr>
          <w:rFonts w:hint="eastAsia"/>
        </w:rPr>
      </w:pPr>
      <w:r>
        <w:rPr>
          <w:rFonts w:hint="eastAsia"/>
        </w:rPr>
        <w:t>But whence comes this liability to sickness, disease, and death? How are we to account for it?</w:t>
      </w:r>
    </w:p>
    <w:p w14:paraId="1EBE48DB">
      <w:pPr>
        <w:ind w:left="-5" w:right="2"/>
        <w:rPr>
          <w:rFonts w:hint="eastAsia"/>
        </w:rPr>
      </w:pPr>
      <w:r>
        <w:rPr>
          <w:rFonts w:hint="eastAsia"/>
        </w:rPr>
        <w:t>但是这种对生病、疾病和死亡的易感性是从哪里来的呢？我们该如何解释它呢？</w:t>
      </w:r>
    </w:p>
    <w:p w14:paraId="3E272CE8">
      <w:pPr>
        <w:ind w:left="-5" w:right="2"/>
        <w:rPr>
          <w:rFonts w:hint="eastAsia"/>
        </w:rPr>
      </w:pPr>
    </w:p>
    <w:p w14:paraId="70107A84">
      <w:pPr>
        <w:ind w:left="-5" w:right="2"/>
        <w:rPr>
          <w:rFonts w:hint="eastAsia"/>
        </w:rPr>
      </w:pPr>
      <w:r>
        <w:rPr>
          <w:rFonts w:hint="eastAsia"/>
        </w:rPr>
        <w:t>This is a question which will arise in many minds—and it is one which ought to be answered.</w:t>
      </w:r>
    </w:p>
    <w:p w14:paraId="45B873C1">
      <w:pPr>
        <w:ind w:left="-5" w:right="2"/>
        <w:rPr>
          <w:rFonts w:hint="eastAsia"/>
        </w:rPr>
      </w:pPr>
      <w:r>
        <w:rPr>
          <w:rFonts w:hint="eastAsia"/>
        </w:rPr>
        <w:t>这是许多人心中会产生的问题——这是一个应该被回答的问题。</w:t>
      </w:r>
    </w:p>
    <w:p w14:paraId="24C9FD98">
      <w:pPr>
        <w:ind w:left="-5" w:right="2"/>
        <w:rPr>
          <w:rFonts w:hint="eastAsia"/>
        </w:rPr>
      </w:pPr>
    </w:p>
    <w:p w14:paraId="25E9F705">
      <w:pPr>
        <w:ind w:left="-5" w:right="2"/>
        <w:rPr>
          <w:rFonts w:hint="eastAsia"/>
        </w:rPr>
      </w:pPr>
      <w:r>
        <w:rPr>
          <w:rFonts w:hint="eastAsia"/>
        </w:rPr>
        <w:t>Perfection is the ordinary mark of all God's handiwork—perfection in the heaven above us and the earth beneath us—perfection in the movements of a planet like Jupiter—and perfection in a fly's wing or a blade of grass.</w:t>
      </w:r>
    </w:p>
    <w:p w14:paraId="7C93BC29">
      <w:pPr>
        <w:ind w:left="-5" w:right="2"/>
        <w:rPr>
          <w:rFonts w:hint="eastAsia"/>
        </w:rPr>
      </w:pPr>
      <w:r>
        <w:rPr>
          <w:rFonts w:hint="eastAsia"/>
        </w:rPr>
        <w:t>完美是上帝所有杰作的通常标记——我们在天上的完美，和我们在地下的完美——像木星这样的行星运行的完美——以及苍蝇翅膀或一片草叶的完美。</w:t>
      </w:r>
    </w:p>
    <w:p w14:paraId="19861F4F">
      <w:pPr>
        <w:ind w:left="-5" w:right="2"/>
        <w:rPr>
          <w:rFonts w:hint="eastAsia"/>
        </w:rPr>
      </w:pPr>
    </w:p>
    <w:p w14:paraId="55072E3D">
      <w:pPr>
        <w:ind w:left="-5" w:right="2"/>
        <w:rPr>
          <w:rFonts w:hint="eastAsia"/>
        </w:rPr>
      </w:pPr>
      <w:r>
        <w:rPr>
          <w:rFonts w:hint="eastAsia"/>
        </w:rPr>
        <w:t>Look through a telescope or microscope at anything which God created and you find nothing defective.</w:t>
      </w:r>
    </w:p>
    <w:p w14:paraId="36B14B94">
      <w:pPr>
        <w:ind w:left="-5" w:right="2"/>
        <w:rPr>
          <w:rFonts w:hint="eastAsia"/>
        </w:rPr>
      </w:pPr>
      <w:r>
        <w:rPr>
          <w:rFonts w:hint="eastAsia"/>
        </w:rPr>
        <w:t>通过望远镜或显微镜观察上帝创造的任何东西，你发现没有任何缺陷。</w:t>
      </w:r>
    </w:p>
    <w:p w14:paraId="40794D9A">
      <w:pPr>
        <w:ind w:left="-5" w:right="2"/>
        <w:rPr>
          <w:rFonts w:hint="eastAsia"/>
        </w:rPr>
      </w:pPr>
    </w:p>
    <w:p w14:paraId="44A3D047">
      <w:pPr>
        <w:ind w:left="-5" w:right="2"/>
        <w:rPr>
          <w:rFonts w:hint="eastAsia"/>
        </w:rPr>
      </w:pPr>
      <w:r>
        <w:rPr>
          <w:rFonts w:hint="eastAsia"/>
        </w:rPr>
        <w:t>How then can we account for the power of disease, decay, and death over the body of man?</w:t>
      </w:r>
    </w:p>
    <w:p w14:paraId="65877423">
      <w:pPr>
        <w:ind w:left="-5" w:right="2"/>
        <w:rPr>
          <w:rFonts w:hint="eastAsia"/>
        </w:rPr>
      </w:pPr>
      <w:r>
        <w:rPr>
          <w:rFonts w:hint="eastAsia"/>
        </w:rPr>
        <w:t>那么我们怎么解释疾病、衰败和死亡对人体所拥有的权势呢？</w:t>
      </w:r>
    </w:p>
    <w:p w14:paraId="5AB67632">
      <w:pPr>
        <w:ind w:left="-5" w:right="2"/>
        <w:rPr>
          <w:rFonts w:hint="eastAsia"/>
        </w:rPr>
      </w:pPr>
    </w:p>
    <w:p w14:paraId="2BEF914D">
      <w:pPr>
        <w:ind w:left="-5" w:right="2"/>
        <w:rPr>
          <w:rFonts w:hint="eastAsia"/>
        </w:rPr>
      </w:pPr>
      <w:r>
        <w:rPr>
          <w:rFonts w:hint="eastAsia"/>
        </w:rPr>
        <w:t>There is only one book that supplies an answer to this question. That book is the Bible.</w:t>
      </w:r>
    </w:p>
    <w:p w14:paraId="58CC8E38">
      <w:pPr>
        <w:ind w:left="-5" w:right="2"/>
        <w:rPr>
          <w:rFonts w:hint="eastAsia"/>
        </w:rPr>
      </w:pPr>
      <w:r>
        <w:rPr>
          <w:rFonts w:hint="eastAsia"/>
        </w:rPr>
        <w:t>只有一本书提供了这个问题的答案。那本书就是圣经。</w:t>
      </w:r>
    </w:p>
    <w:p w14:paraId="68766ABF">
      <w:pPr>
        <w:ind w:left="-5" w:right="2"/>
        <w:rPr>
          <w:rFonts w:hint="eastAsia"/>
        </w:rPr>
      </w:pPr>
    </w:p>
    <w:p w14:paraId="21FD9AEF">
      <w:pPr>
        <w:ind w:left="-5" w:right="2"/>
        <w:rPr>
          <w:rFonts w:hint="eastAsia"/>
        </w:rPr>
      </w:pPr>
      <w:r>
        <w:rPr>
          <w:rFonts w:hint="eastAsia"/>
        </w:rPr>
        <w:t>The fall of man at the beginning has brought sin into the world, and sin has brought with it the curse of sickness, suffering, and pain.</w:t>
      </w:r>
    </w:p>
    <w:p w14:paraId="3C0309FE">
      <w:pPr>
        <w:ind w:left="-5" w:right="2"/>
        <w:rPr>
          <w:rFonts w:hint="eastAsia"/>
        </w:rPr>
      </w:pPr>
      <w:r>
        <w:rPr>
          <w:rFonts w:hint="eastAsia"/>
        </w:rPr>
        <w:t>起初人类的堕落把罪带入了世界，而罪随之带来了疾病、苦难和疼痛的咒诅。</w:t>
      </w:r>
    </w:p>
    <w:p w14:paraId="3E35F8B0">
      <w:pPr>
        <w:ind w:left="-5" w:right="2"/>
        <w:rPr>
          <w:rFonts w:hint="eastAsia"/>
        </w:rPr>
      </w:pPr>
    </w:p>
    <w:p w14:paraId="077F50B3">
      <w:pPr>
        <w:ind w:left="-5" w:right="2"/>
        <w:rPr>
          <w:rFonts w:hint="eastAsia"/>
        </w:rPr>
      </w:pPr>
      <w:r>
        <w:rPr>
          <w:rFonts w:hint="eastAsia"/>
        </w:rPr>
        <w:t>These are not things which God created at the beginning.</w:t>
      </w:r>
    </w:p>
    <w:p w14:paraId="5F7B4745">
      <w:pPr>
        <w:ind w:left="-5" w:right="2"/>
        <w:rPr>
          <w:rFonts w:hint="eastAsia"/>
        </w:rPr>
      </w:pPr>
      <w:r>
        <w:rPr>
          <w:rFonts w:hint="eastAsia"/>
        </w:rPr>
        <w:t>这些不是上帝起初创造的东西。</w:t>
      </w:r>
    </w:p>
    <w:p w14:paraId="5D69306B">
      <w:pPr>
        <w:ind w:left="-5" w:right="2"/>
        <w:rPr>
          <w:rFonts w:hint="eastAsia"/>
        </w:rPr>
      </w:pPr>
    </w:p>
    <w:p w14:paraId="1A64FD47">
      <w:pPr>
        <w:ind w:left="-5" w:right="2"/>
        <w:rPr>
          <w:rFonts w:hint="eastAsia"/>
        </w:rPr>
      </w:pPr>
      <w:r>
        <w:rPr>
          <w:rFonts w:hint="eastAsia"/>
        </w:rPr>
        <w:t>They are the consequences of man's transgression.</w:t>
      </w:r>
    </w:p>
    <w:p w14:paraId="75DBBE4B">
      <w:pPr>
        <w:ind w:left="-5" w:right="2"/>
        <w:rPr>
          <w:rFonts w:hint="eastAsia"/>
        </w:rPr>
      </w:pPr>
      <w:r>
        <w:rPr>
          <w:rFonts w:hint="eastAsia"/>
        </w:rPr>
        <w:t>它们是人类违背律法的后果。</w:t>
      </w:r>
    </w:p>
    <w:p w14:paraId="72E6F453">
      <w:pPr>
        <w:ind w:left="-5" w:right="2"/>
        <w:rPr>
          <w:rFonts w:hint="eastAsia"/>
        </w:rPr>
      </w:pPr>
    </w:p>
    <w:p w14:paraId="1BD61B46">
      <w:pPr>
        <w:ind w:left="-5" w:right="2"/>
        <w:rPr>
          <w:rFonts w:hint="eastAsia"/>
        </w:rPr>
      </w:pPr>
      <w:r>
        <w:rPr>
          <w:rFonts w:hint="eastAsia"/>
        </w:rPr>
        <w:t>To suppose that a perfect God could deliberately create imperfection, is a supposition too monstrous to be believed.</w:t>
      </w:r>
    </w:p>
    <w:p w14:paraId="43BE2EB8">
      <w:pPr>
        <w:ind w:left="-5" w:right="2"/>
        <w:rPr>
          <w:rFonts w:hint="eastAsia"/>
        </w:rPr>
      </w:pPr>
      <w:r>
        <w:rPr>
          <w:rFonts w:hint="eastAsia"/>
        </w:rPr>
        <w:t>假设一位完美的上帝会故意创造不完美，这是一个太荒谬而无法被相信的假设。</w:t>
      </w:r>
    </w:p>
    <w:p w14:paraId="59F6DD0E">
      <w:pPr>
        <w:ind w:left="-5" w:right="2"/>
        <w:rPr>
          <w:rFonts w:hint="eastAsia"/>
        </w:rPr>
      </w:pPr>
    </w:p>
    <w:p w14:paraId="38803FA7">
      <w:pPr>
        <w:ind w:left="-5" w:right="2"/>
        <w:rPr>
          <w:rFonts w:hint="eastAsia"/>
        </w:rPr>
      </w:pPr>
      <w:r>
        <w:rPr>
          <w:rFonts w:hint="eastAsia"/>
        </w:rPr>
        <w:t>It is man that is to blame—and not God.</w:t>
      </w:r>
    </w:p>
    <w:p w14:paraId="283388C0">
      <w:pPr>
        <w:ind w:left="-5" w:right="2"/>
        <w:rPr>
          <w:rFonts w:hint="eastAsia"/>
        </w:rPr>
      </w:pPr>
      <w:r>
        <w:rPr>
          <w:rFonts w:hint="eastAsia"/>
        </w:rPr>
        <w:t>该受责备的是人——而不是上帝。</w:t>
      </w:r>
    </w:p>
    <w:p w14:paraId="6B469205">
      <w:pPr>
        <w:ind w:left="-5" w:right="2"/>
        <w:rPr>
          <w:rFonts w:hint="eastAsia"/>
        </w:rPr>
      </w:pPr>
    </w:p>
    <w:p w14:paraId="1E543982">
      <w:pPr>
        <w:ind w:left="-5" w:right="2"/>
        <w:rPr>
          <w:rFonts w:hint="eastAsia"/>
        </w:rPr>
      </w:pPr>
      <w:r>
        <w:rPr>
          <w:rFonts w:hint="eastAsia"/>
        </w:rPr>
        <w:t>The countless bodily sufferings that we see are the just consequence of man's original disobedience.</w:t>
      </w:r>
    </w:p>
    <w:p w14:paraId="727C9092">
      <w:pPr>
        <w:ind w:left="-5" w:right="2"/>
        <w:rPr>
          <w:rFonts w:hint="eastAsia"/>
        </w:rPr>
      </w:pPr>
      <w:r>
        <w:rPr>
          <w:rFonts w:hint="eastAsia"/>
        </w:rPr>
        <w:t>我们所看到的无数身体痛苦是人类最初不顺服的公正后果。</w:t>
      </w:r>
    </w:p>
    <w:p w14:paraId="7565E8E6">
      <w:pPr>
        <w:ind w:left="-5" w:right="2"/>
        <w:rPr>
          <w:rFonts w:hint="eastAsia"/>
        </w:rPr>
      </w:pPr>
    </w:p>
    <w:p w14:paraId="09CFBD35">
      <w:pPr>
        <w:ind w:left="-5" w:right="2"/>
        <w:rPr>
          <w:rFonts w:hint="eastAsia"/>
        </w:rPr>
      </w:pPr>
      <w:r>
        <w:rPr>
          <w:rFonts w:hint="eastAsia"/>
        </w:rPr>
        <w:t>Here to my mind lies one among many proofs that the Bible is given by inspiration of God.</w:t>
      </w:r>
    </w:p>
    <w:p w14:paraId="74C82197">
      <w:pPr>
        <w:ind w:left="-5" w:right="2"/>
        <w:rPr>
          <w:rFonts w:hint="eastAsia"/>
        </w:rPr>
      </w:pPr>
      <w:r>
        <w:rPr>
          <w:rFonts w:hint="eastAsia"/>
        </w:rPr>
        <w:t>在我看来，这正是圣经是上帝默示的众多证据之一。</w:t>
      </w:r>
    </w:p>
    <w:p w14:paraId="434BCA76">
      <w:pPr>
        <w:ind w:left="-5" w:right="2"/>
        <w:rPr>
          <w:rFonts w:hint="eastAsia"/>
        </w:rPr>
      </w:pPr>
    </w:p>
    <w:p w14:paraId="422BC9D6">
      <w:pPr>
        <w:ind w:left="-5" w:right="2"/>
        <w:rPr>
          <w:rFonts w:hint="eastAsia"/>
        </w:rPr>
      </w:pPr>
      <w:r>
        <w:rPr>
          <w:rFonts w:hint="eastAsia"/>
        </w:rPr>
        <w:t>It accounts for many things which the Deist cannot explain.</w:t>
      </w:r>
    </w:p>
    <w:p w14:paraId="3611F1F8">
      <w:pPr>
        <w:ind w:left="-5" w:right="2"/>
        <w:rPr>
          <w:rFonts w:hint="eastAsia"/>
        </w:rPr>
      </w:pPr>
      <w:r>
        <w:rPr>
          <w:rFonts w:hint="eastAsia"/>
        </w:rPr>
        <w:t>它解释了许多自然神论者无法解释的事情。</w:t>
      </w:r>
    </w:p>
    <w:p w14:paraId="4FF1159A">
      <w:pPr>
        <w:ind w:left="-5" w:right="2"/>
        <w:rPr>
          <w:rFonts w:hint="eastAsia"/>
        </w:rPr>
      </w:pPr>
    </w:p>
    <w:p w14:paraId="55F362A3">
      <w:pPr>
        <w:ind w:left="-5" w:right="2"/>
        <w:rPr>
          <w:rFonts w:hint="eastAsia"/>
        </w:rPr>
      </w:pPr>
      <w:r>
        <w:rPr>
          <w:rFonts w:hint="eastAsia"/>
        </w:rPr>
        <w:t>When I see a little infant, too young to know good from evil, convulsed with bodily pain and hovering between life and death in a weeping mother's arms, I would be utterly puzzled and confounded if I did not believe the Bible.</w:t>
      </w:r>
    </w:p>
    <w:p w14:paraId="0E43D1AF">
      <w:pPr>
        <w:ind w:left="-5" w:right="2"/>
        <w:rPr>
          <w:rFonts w:hint="eastAsia"/>
        </w:rPr>
      </w:pPr>
      <w:r>
        <w:rPr>
          <w:rFonts w:hint="eastAsia"/>
        </w:rPr>
        <w:t>当我看到一个年幼到不知善恶的婴儿，在哭泣的母亲怀里因身体疼痛而抽搐，在生与死之间徘徊时，如果我不信圣经，我会完全困惑和混乱。</w:t>
      </w:r>
    </w:p>
    <w:p w14:paraId="0CBA8EC4">
      <w:pPr>
        <w:ind w:left="-5" w:right="2"/>
        <w:rPr>
          <w:rFonts w:hint="eastAsia"/>
        </w:rPr>
      </w:pPr>
    </w:p>
    <w:p w14:paraId="66985063">
      <w:pPr>
        <w:ind w:left="-5" w:right="2"/>
        <w:rPr>
          <w:rFonts w:hint="eastAsia"/>
        </w:rPr>
      </w:pPr>
      <w:r>
        <w:rPr>
          <w:rFonts w:hint="eastAsia"/>
        </w:rPr>
        <w:t>I would ask myself, "Where is the justice and mercy of allowing such distress? Where is the wisdom and love of the Creator?"</w:t>
      </w:r>
    </w:p>
    <w:p w14:paraId="06485110">
      <w:pPr>
        <w:ind w:left="-5" w:right="2"/>
        <w:rPr>
          <w:rFonts w:hint="eastAsia"/>
        </w:rPr>
      </w:pPr>
      <w:r>
        <w:rPr>
          <w:rFonts w:hint="eastAsia"/>
        </w:rPr>
        <w:t>我会问自己，“允许这种痛苦存在的公义和怜悯在哪里？造物主的智慧和慈爱在哪里？”</w:t>
      </w:r>
    </w:p>
    <w:p w14:paraId="15EE44B8">
      <w:pPr>
        <w:ind w:left="-5" w:right="2"/>
        <w:rPr>
          <w:rFonts w:hint="eastAsia"/>
        </w:rPr>
      </w:pPr>
    </w:p>
    <w:p w14:paraId="7200978E">
      <w:pPr>
        <w:ind w:left="-5" w:right="2"/>
        <w:rPr>
          <w:rFonts w:hint="eastAsia"/>
        </w:rPr>
      </w:pPr>
      <w:r>
        <w:rPr>
          <w:rFonts w:hint="eastAsia"/>
        </w:rPr>
        <w:t>But when I turn to the Bible the mysterious problem is solved.</w:t>
      </w:r>
    </w:p>
    <w:p w14:paraId="21CCA4A0">
      <w:pPr>
        <w:ind w:left="-5" w:right="2"/>
        <w:rPr>
          <w:rFonts w:hint="eastAsia"/>
        </w:rPr>
      </w:pPr>
      <w:r>
        <w:rPr>
          <w:rFonts w:hint="eastAsia"/>
        </w:rPr>
        <w:t>但当我转向圣经时，这个神秘的问题就解决了。</w:t>
      </w:r>
    </w:p>
    <w:p w14:paraId="2F9D1E5B">
      <w:pPr>
        <w:ind w:left="-5" w:right="2"/>
        <w:rPr>
          <w:rFonts w:hint="eastAsia"/>
        </w:rPr>
      </w:pPr>
    </w:p>
    <w:p w14:paraId="5AE94997">
      <w:pPr>
        <w:ind w:left="-5" w:right="2"/>
        <w:rPr>
          <w:rFonts w:hint="eastAsia"/>
        </w:rPr>
      </w:pPr>
      <w:r>
        <w:rPr>
          <w:rFonts w:hint="eastAsia"/>
        </w:rPr>
        <w:t>I learn that suffering is the result of Adam's fall.</w:t>
      </w:r>
    </w:p>
    <w:p w14:paraId="645BBA74">
      <w:pPr>
        <w:ind w:left="-5" w:right="2"/>
        <w:rPr>
          <w:rFonts w:hint="eastAsia"/>
        </w:rPr>
      </w:pPr>
      <w:r>
        <w:rPr>
          <w:rFonts w:hint="eastAsia"/>
        </w:rPr>
        <w:t>我得知受苦是亚当堕落的结果。</w:t>
      </w:r>
    </w:p>
    <w:p w14:paraId="6061227A">
      <w:pPr>
        <w:ind w:left="-5" w:right="2"/>
        <w:rPr>
          <w:rFonts w:hint="eastAsia"/>
        </w:rPr>
      </w:pPr>
    </w:p>
    <w:p w14:paraId="6D6B2FCB">
      <w:pPr>
        <w:ind w:left="-5" w:right="2"/>
        <w:rPr>
          <w:rFonts w:hint="eastAsia"/>
        </w:rPr>
      </w:pPr>
      <w:r>
        <w:rPr>
          <w:rFonts w:hint="eastAsia"/>
        </w:rPr>
        <w:t>That infant would not have suffered if Adam had not sinned.</w:t>
      </w:r>
    </w:p>
    <w:p w14:paraId="5E0E867F">
      <w:pPr>
        <w:ind w:left="-5" w:right="2"/>
        <w:rPr>
          <w:rFonts w:hint="eastAsia"/>
        </w:rPr>
      </w:pPr>
      <w:r>
        <w:rPr>
          <w:rFonts w:hint="eastAsia"/>
        </w:rPr>
        <w:t>如果亚当没有犯罪，那个婴儿就不会受苦。</w:t>
      </w:r>
    </w:p>
    <w:p w14:paraId="51DC4730">
      <w:pPr>
        <w:ind w:left="-5" w:right="2"/>
        <w:rPr>
          <w:rFonts w:hint="eastAsia"/>
        </w:rPr>
      </w:pPr>
    </w:p>
    <w:p w14:paraId="48A94E7B">
      <w:pPr>
        <w:ind w:left="-5" w:right="2"/>
        <w:rPr>
          <w:rFonts w:hint="eastAsia"/>
        </w:rPr>
      </w:pPr>
      <w:r>
        <w:rPr>
          <w:rFonts w:hint="eastAsia"/>
        </w:rPr>
        <w:t>In the next place I ask you to learn from this chapter that sickness is not an unmixed evil.</w:t>
      </w:r>
    </w:p>
    <w:p w14:paraId="7B9348B7">
      <w:pPr>
        <w:ind w:left="-5" w:right="2"/>
        <w:rPr>
          <w:rFonts w:hint="eastAsia"/>
        </w:rPr>
      </w:pPr>
      <w:r>
        <w:rPr>
          <w:rFonts w:hint="eastAsia"/>
        </w:rPr>
        <w:t>接下来，我请你从这一章学习，疾病并非纯粹的恶。</w:t>
      </w:r>
    </w:p>
    <w:p w14:paraId="48CA4E60">
      <w:pPr>
        <w:ind w:left="-5" w:right="2"/>
        <w:rPr>
          <w:rFonts w:hint="eastAsia"/>
        </w:rPr>
      </w:pPr>
    </w:p>
    <w:p w14:paraId="06C2FABA">
      <w:pPr>
        <w:ind w:left="-5" w:right="2"/>
        <w:rPr>
          <w:rFonts w:hint="eastAsia"/>
        </w:rPr>
      </w:pPr>
      <w:r>
        <w:rPr>
          <w:rFonts w:hint="eastAsia"/>
        </w:rPr>
        <w:t>That King Hezekiah received spiritual benefit from his illness I think there can be no doubt.</w:t>
      </w:r>
    </w:p>
    <w:p w14:paraId="56F2EDA9">
      <w:pPr>
        <w:ind w:left="-5" w:right="2"/>
        <w:rPr>
          <w:rFonts w:hint="eastAsia"/>
        </w:rPr>
      </w:pPr>
      <w:r>
        <w:rPr>
          <w:rFonts w:hint="eastAsia"/>
        </w:rPr>
        <w:t>我认为希西家王从他的疾病中获得了属灵的益处，这是毫无疑问的。</w:t>
      </w:r>
    </w:p>
    <w:p w14:paraId="3C5FCD70">
      <w:pPr>
        <w:ind w:left="-5" w:right="2"/>
        <w:rPr>
          <w:rFonts w:hint="eastAsia"/>
        </w:rPr>
      </w:pPr>
    </w:p>
    <w:p w14:paraId="5D66AB88">
      <w:pPr>
        <w:ind w:left="-5" w:right="2"/>
        <w:rPr>
          <w:rFonts w:hint="eastAsia"/>
        </w:rPr>
      </w:pPr>
      <w:r>
        <w:rPr>
          <w:rFonts w:hint="eastAsia"/>
        </w:rPr>
        <w:t>The beautiful and pathetic language of his "writing," which Isaiah was inspired to record, places that beyond question.</w:t>
      </w:r>
    </w:p>
    <w:p w14:paraId="007E5513">
      <w:pPr>
        <w:ind w:left="-5" w:right="2"/>
        <w:rPr>
          <w:rFonts w:hint="eastAsia"/>
        </w:rPr>
      </w:pPr>
      <w:r>
        <w:rPr>
          <w:rFonts w:hint="eastAsia"/>
        </w:rPr>
        <w:t>他那美丽而感人的“书信”语言，即以赛亚受圣灵感动所记录下来的，使这一点无可置疑。</w:t>
      </w:r>
    </w:p>
    <w:p w14:paraId="6C5EF5EF">
      <w:pPr>
        <w:ind w:left="-5" w:right="2"/>
        <w:rPr>
          <w:rFonts w:hint="eastAsia"/>
        </w:rPr>
      </w:pPr>
    </w:p>
    <w:p w14:paraId="18EBCEAC">
      <w:pPr>
        <w:ind w:left="-5" w:right="2"/>
        <w:rPr>
          <w:rFonts w:hint="eastAsia"/>
        </w:rPr>
      </w:pPr>
      <w:r>
        <w:rPr>
          <w:rFonts w:hint="eastAsia"/>
        </w:rPr>
        <w:t>The good man saw things in his sickness which he had never seen clearly and fully in the days of health.</w:t>
      </w:r>
    </w:p>
    <w:p w14:paraId="35D0BB47">
      <w:pPr>
        <w:ind w:left="-5" w:right="2"/>
        <w:rPr>
          <w:rFonts w:hint="eastAsia"/>
        </w:rPr>
      </w:pPr>
      <w:r>
        <w:rPr>
          <w:rFonts w:hint="eastAsia"/>
        </w:rPr>
        <w:t>这个好人在病中看到了他在健康的日子里从未清楚和完全看到的事情。</w:t>
      </w:r>
    </w:p>
    <w:p w14:paraId="0D335B89">
      <w:pPr>
        <w:ind w:left="-5" w:right="2"/>
        <w:rPr>
          <w:rFonts w:hint="eastAsia"/>
        </w:rPr>
      </w:pPr>
    </w:p>
    <w:p w14:paraId="7AA160F4">
      <w:pPr>
        <w:ind w:left="-5" w:right="2"/>
        <w:rPr>
          <w:rFonts w:hint="eastAsia"/>
        </w:rPr>
      </w:pPr>
      <w:r>
        <w:rPr>
          <w:rFonts w:hint="eastAsia"/>
        </w:rPr>
        <w:t>"By these things," he says, "men live."</w:t>
      </w:r>
    </w:p>
    <w:p w14:paraId="2B40132A">
      <w:pPr>
        <w:ind w:left="-5" w:right="2"/>
        <w:rPr>
          <w:rFonts w:hint="eastAsia"/>
        </w:rPr>
      </w:pPr>
      <w:r>
        <w:rPr>
          <w:rFonts w:hint="eastAsia"/>
        </w:rPr>
        <w:t>“人活着，”他说，“全靠这些。”</w:t>
      </w:r>
    </w:p>
    <w:p w14:paraId="320950A3">
      <w:pPr>
        <w:ind w:left="-5" w:right="2"/>
        <w:rPr>
          <w:rFonts w:hint="eastAsia"/>
        </w:rPr>
      </w:pPr>
    </w:p>
    <w:p w14:paraId="380CE098">
      <w:pPr>
        <w:ind w:left="-5" w:right="2"/>
        <w:rPr>
          <w:rFonts w:hint="eastAsia"/>
        </w:rPr>
      </w:pPr>
      <w:r>
        <w:rPr>
          <w:rFonts w:hint="eastAsia"/>
        </w:rPr>
        <w:t>He might have added, "By these things men learn."</w:t>
      </w:r>
    </w:p>
    <w:p w14:paraId="517D9DB8">
      <w:pPr>
        <w:ind w:left="-5" w:right="2"/>
        <w:rPr>
          <w:rFonts w:hint="eastAsia"/>
        </w:rPr>
      </w:pPr>
      <w:r>
        <w:rPr>
          <w:rFonts w:hint="eastAsia"/>
        </w:rPr>
        <w:t>他可能还会加上一句，“人学习全靠这些。”</w:t>
      </w:r>
    </w:p>
    <w:p w14:paraId="4F6B8290">
      <w:pPr>
        <w:ind w:left="-5" w:right="2"/>
        <w:rPr>
          <w:rFonts w:hint="eastAsia"/>
        </w:rPr>
      </w:pPr>
    </w:p>
    <w:p w14:paraId="7691DC88">
      <w:pPr>
        <w:ind w:left="-5" w:right="2"/>
        <w:rPr>
          <w:rFonts w:hint="eastAsia"/>
        </w:rPr>
      </w:pPr>
      <w:r>
        <w:rPr>
          <w:rFonts w:hint="eastAsia"/>
        </w:rPr>
        <w:t>I do not say that sickness always does good.</w:t>
      </w:r>
    </w:p>
    <w:p w14:paraId="7888746A">
      <w:pPr>
        <w:ind w:left="-5" w:right="2"/>
        <w:rPr>
          <w:rFonts w:hint="eastAsia"/>
        </w:rPr>
      </w:pPr>
      <w:r>
        <w:rPr>
          <w:rFonts w:hint="eastAsia"/>
        </w:rPr>
        <w:t>我不是说生病总是有益的。</w:t>
      </w:r>
    </w:p>
    <w:p w14:paraId="43889818">
      <w:pPr>
        <w:ind w:left="-5" w:right="2"/>
        <w:rPr>
          <w:rFonts w:hint="eastAsia"/>
        </w:rPr>
      </w:pPr>
    </w:p>
    <w:p w14:paraId="35D81615">
      <w:pPr>
        <w:ind w:left="-5" w:right="2"/>
        <w:rPr>
          <w:rFonts w:hint="eastAsia"/>
        </w:rPr>
      </w:pPr>
      <w:r>
        <w:rPr>
          <w:rFonts w:hint="eastAsia"/>
        </w:rPr>
        <w:t>Alas! We ministers know to our sorrow that it frequently does no good at all.</w:t>
      </w:r>
    </w:p>
    <w:p w14:paraId="11B8844D">
      <w:pPr>
        <w:ind w:left="-5" w:right="2"/>
        <w:rPr>
          <w:rFonts w:hint="eastAsia"/>
        </w:rPr>
      </w:pPr>
      <w:r>
        <w:rPr>
          <w:rFonts w:hint="eastAsia"/>
        </w:rPr>
        <w:t>唉！我们做牧师的悲伤地知道，它经常一点益处都没有。</w:t>
      </w:r>
    </w:p>
    <w:p w14:paraId="700400AA">
      <w:pPr>
        <w:ind w:left="-5" w:right="2"/>
        <w:rPr>
          <w:rFonts w:hint="eastAsia"/>
        </w:rPr>
      </w:pPr>
    </w:p>
    <w:p w14:paraId="38197BAE">
      <w:pPr>
        <w:ind w:left="-5" w:right="2"/>
        <w:rPr>
          <w:rFonts w:hint="eastAsia"/>
        </w:rPr>
      </w:pPr>
      <w:r>
        <w:rPr>
          <w:rFonts w:hint="eastAsia"/>
        </w:rPr>
        <w:t>Too often we see men and women, after recovering from a long and dangerous illness, more hardened and irreligious than they were before.</w:t>
      </w:r>
    </w:p>
    <w:p w14:paraId="25062AE7">
      <w:pPr>
        <w:ind w:left="-5" w:right="2"/>
        <w:rPr>
          <w:rFonts w:hint="eastAsia"/>
        </w:rPr>
      </w:pPr>
      <w:r>
        <w:rPr>
          <w:rFonts w:hint="eastAsia"/>
        </w:rPr>
        <w:t>我们太常看到男男女女，在大病初愈、死里逃生之后，比以前更加刚硬和不信。</w:t>
      </w:r>
    </w:p>
    <w:p w14:paraId="6637FCB6">
      <w:pPr>
        <w:ind w:left="-5" w:right="2"/>
        <w:rPr>
          <w:rFonts w:hint="eastAsia"/>
        </w:rPr>
      </w:pPr>
    </w:p>
    <w:p w14:paraId="449EEDDA">
      <w:pPr>
        <w:ind w:left="-5" w:right="2"/>
        <w:rPr>
          <w:rFonts w:hint="eastAsia"/>
        </w:rPr>
      </w:pPr>
      <w:r>
        <w:rPr>
          <w:rFonts w:hint="eastAsia"/>
        </w:rPr>
        <w:t>Too often they return to the world, if not to Sin, with more eagerness and zest than ever; and the impressions made on their conscience in the hour of sickness are swept away like children's writing on the sand of the sea-shore when the tide flows.</w:t>
      </w:r>
    </w:p>
    <w:p w14:paraId="1613CB21">
      <w:pPr>
        <w:ind w:left="-5" w:right="2"/>
        <w:rPr>
          <w:rFonts w:hint="eastAsia"/>
        </w:rPr>
      </w:pPr>
      <w:r>
        <w:rPr>
          <w:rFonts w:hint="eastAsia"/>
        </w:rPr>
        <w:t>他们太常带着比以往更强烈的渴望和热情回到世界，如果不是回到罪中的话；在病痛时刻在他们良心上留下的印记，就像涨潮时海滩上儿童写的字一样被冲刷得一干二净。</w:t>
      </w:r>
    </w:p>
    <w:p w14:paraId="1A4DE19D">
      <w:pPr>
        <w:ind w:left="-5" w:right="2"/>
        <w:rPr>
          <w:rFonts w:hint="eastAsia"/>
        </w:rPr>
      </w:pPr>
    </w:p>
    <w:p w14:paraId="53E29D26">
      <w:pPr>
        <w:ind w:left="-5" w:right="2"/>
        <w:rPr>
          <w:rFonts w:hint="eastAsia"/>
        </w:rPr>
      </w:pPr>
      <w:r>
        <w:rPr>
          <w:rFonts w:hint="eastAsia"/>
        </w:rPr>
        <w:t>But I do say that sickness ought to do us good.</w:t>
      </w:r>
    </w:p>
    <w:p w14:paraId="0EE9D364">
      <w:pPr>
        <w:ind w:left="-5" w:right="2"/>
        <w:rPr>
          <w:rFonts w:hint="eastAsia"/>
        </w:rPr>
      </w:pPr>
      <w:r>
        <w:rPr>
          <w:rFonts w:hint="eastAsia"/>
        </w:rPr>
        <w:t>但我确实说，生病应当对我们有益。</w:t>
      </w:r>
    </w:p>
    <w:p w14:paraId="68D03DE3">
      <w:pPr>
        <w:ind w:left="-5" w:right="2"/>
        <w:rPr>
          <w:rFonts w:hint="eastAsia"/>
        </w:rPr>
      </w:pPr>
    </w:p>
    <w:p w14:paraId="3E726008">
      <w:pPr>
        <w:ind w:left="-5" w:right="2"/>
        <w:rPr>
          <w:rFonts w:hint="eastAsia"/>
        </w:rPr>
      </w:pPr>
      <w:r>
        <w:rPr>
          <w:rFonts w:hint="eastAsia"/>
        </w:rPr>
        <w:t>And I do say that God sends it in order to do us good.</w:t>
      </w:r>
    </w:p>
    <w:p w14:paraId="524E41E3">
      <w:pPr>
        <w:ind w:left="-5" w:right="2"/>
        <w:rPr>
          <w:rFonts w:hint="eastAsia"/>
        </w:rPr>
      </w:pPr>
      <w:r>
        <w:rPr>
          <w:rFonts w:hint="eastAsia"/>
        </w:rPr>
        <w:t>我也确实说，上帝差遣它是为了让我们得益处。</w:t>
      </w:r>
    </w:p>
    <w:p w14:paraId="402D98E7">
      <w:pPr>
        <w:ind w:left="-5" w:right="2"/>
        <w:rPr>
          <w:rFonts w:hint="eastAsia"/>
        </w:rPr>
      </w:pPr>
    </w:p>
    <w:p w14:paraId="1E47059F">
      <w:pPr>
        <w:ind w:left="-5" w:right="2"/>
        <w:rPr>
          <w:rFonts w:hint="eastAsia"/>
        </w:rPr>
      </w:pPr>
      <w:r>
        <w:rPr>
          <w:rFonts w:hint="eastAsia"/>
        </w:rPr>
        <w:t>It is a friendly letter from heaven.</w:t>
      </w:r>
    </w:p>
    <w:p w14:paraId="0C8D15FF">
      <w:pPr>
        <w:ind w:left="-5" w:right="2"/>
        <w:rPr>
          <w:rFonts w:hint="eastAsia"/>
        </w:rPr>
      </w:pPr>
      <w:r>
        <w:rPr>
          <w:rFonts w:hint="eastAsia"/>
        </w:rPr>
        <w:t>它是来自天堂的一封友好信件。</w:t>
      </w:r>
    </w:p>
    <w:p w14:paraId="2BC9EDE0">
      <w:pPr>
        <w:ind w:left="-5" w:right="2"/>
        <w:rPr>
          <w:rFonts w:hint="eastAsia"/>
        </w:rPr>
      </w:pPr>
    </w:p>
    <w:p w14:paraId="59412ABB">
      <w:pPr>
        <w:ind w:left="-5" w:right="2"/>
        <w:rPr>
          <w:rFonts w:hint="eastAsia"/>
        </w:rPr>
      </w:pPr>
      <w:r>
        <w:rPr>
          <w:rFonts w:hint="eastAsia"/>
        </w:rPr>
        <w:t>It is a knock at the door of conscience.</w:t>
      </w:r>
    </w:p>
    <w:p w14:paraId="351B213F">
      <w:pPr>
        <w:ind w:left="-5" w:right="2"/>
        <w:rPr>
          <w:rFonts w:hint="eastAsia"/>
        </w:rPr>
      </w:pPr>
      <w:r>
        <w:rPr>
          <w:rFonts w:hint="eastAsia"/>
        </w:rPr>
        <w:t>它是对良心之门的敲击。</w:t>
      </w:r>
    </w:p>
    <w:p w14:paraId="2BAF1071">
      <w:pPr>
        <w:ind w:left="-5" w:right="2"/>
        <w:rPr>
          <w:rFonts w:hint="eastAsia"/>
        </w:rPr>
      </w:pPr>
    </w:p>
    <w:p w14:paraId="7FC1BA65">
      <w:pPr>
        <w:ind w:left="-5" w:right="2"/>
        <w:rPr>
          <w:rFonts w:hint="eastAsia"/>
        </w:rPr>
      </w:pPr>
      <w:r>
        <w:rPr>
          <w:rFonts w:hint="eastAsia"/>
        </w:rPr>
        <w:t>It is the voice of the Savior asking to be let in.</w:t>
      </w:r>
    </w:p>
    <w:p w14:paraId="330206C9">
      <w:pPr>
        <w:ind w:left="-5" w:right="2"/>
        <w:rPr>
          <w:rFonts w:hint="eastAsia"/>
        </w:rPr>
      </w:pPr>
      <w:r>
        <w:rPr>
          <w:rFonts w:hint="eastAsia"/>
        </w:rPr>
        <w:t>它是救主请求进入的声音。</w:t>
      </w:r>
    </w:p>
    <w:p w14:paraId="158DAC66">
      <w:pPr>
        <w:ind w:left="-5" w:right="2"/>
        <w:rPr>
          <w:rFonts w:hint="eastAsia"/>
        </w:rPr>
      </w:pPr>
    </w:p>
    <w:p w14:paraId="0D705C3E">
      <w:pPr>
        <w:ind w:left="-5" w:right="2"/>
        <w:rPr>
          <w:rFonts w:hint="eastAsia"/>
        </w:rPr>
      </w:pPr>
      <w:r>
        <w:rPr>
          <w:rFonts w:hint="eastAsia"/>
        </w:rPr>
        <w:t>Happy is he who opens the letter and reads it, who hears the knock and opens the door, who welcomes Christ to the sick room.</w:t>
      </w:r>
    </w:p>
    <w:p w14:paraId="234E7A4F">
      <w:pPr>
        <w:ind w:left="-5" w:right="2"/>
        <w:rPr>
          <w:rFonts w:hint="eastAsia"/>
        </w:rPr>
      </w:pPr>
      <w:r>
        <w:rPr>
          <w:rFonts w:hint="eastAsia"/>
        </w:rPr>
        <w:t>那打开信件阅读的人，那听见敲门声开门的人，那欢迎基督进入病房的人是快乐的。</w:t>
      </w:r>
    </w:p>
    <w:p w14:paraId="59ED3136">
      <w:pPr>
        <w:ind w:left="-5" w:right="2"/>
        <w:rPr>
          <w:rFonts w:hint="eastAsia"/>
        </w:rPr>
      </w:pPr>
    </w:p>
    <w:p w14:paraId="441CD43B">
      <w:pPr>
        <w:ind w:left="-5" w:right="2"/>
        <w:rPr>
          <w:rFonts w:hint="eastAsia"/>
        </w:rPr>
      </w:pPr>
      <w:r>
        <w:rPr>
          <w:rFonts w:hint="eastAsia"/>
        </w:rPr>
        <w:t>Come now, and let me plead with you a little about this, and show you a few of the lessons which He by sickness would teach us.</w:t>
      </w:r>
    </w:p>
    <w:p w14:paraId="4024B129">
      <w:pPr>
        <w:ind w:left="-5" w:right="2"/>
        <w:rPr>
          <w:rFonts w:hint="eastAsia"/>
        </w:rPr>
      </w:pPr>
      <w:r>
        <w:rPr>
          <w:rFonts w:hint="eastAsia"/>
        </w:rPr>
        <w:t>来吧，让我就此向你恳求一下，并向你展示几点祂借着疾病想要教导我们的功课。</w:t>
      </w:r>
    </w:p>
    <w:p w14:paraId="18CE73EB">
      <w:pPr>
        <w:ind w:left="-5" w:right="2"/>
        <w:rPr>
          <w:rFonts w:hint="eastAsia"/>
        </w:rPr>
      </w:pPr>
    </w:p>
    <w:p w14:paraId="28FA1764">
      <w:pPr>
        <w:ind w:left="-5" w:right="2"/>
        <w:rPr>
          <w:rFonts w:hint="eastAsia"/>
        </w:rPr>
      </w:pPr>
      <w:r>
        <w:rPr>
          <w:rFonts w:hint="eastAsia"/>
        </w:rPr>
        <w:t>1.Sickness is meant to make us think—to remind us that we have a soul as well as a body—an immortal soul—a soul that will live forever in happiness or in misery—and that if this soul is not saved we had better never have been born.</w:t>
      </w:r>
    </w:p>
    <w:p w14:paraId="3C7FA1CF">
      <w:pPr>
        <w:ind w:left="-5" w:right="2"/>
        <w:rPr>
          <w:rFonts w:hint="eastAsia"/>
        </w:rPr>
      </w:pPr>
      <w:r>
        <w:rPr>
          <w:rFonts w:hint="eastAsia"/>
        </w:rPr>
        <w:t>1.疾病是为了让我们思考——提醒我们不仅有身体，还有灵魂——一个不朽的灵魂——一个将在幸福或悲惨中永远活着的灵魂——并且如果这个灵魂没有得救，我们最好从未出生。</w:t>
      </w:r>
    </w:p>
    <w:p w14:paraId="7C8D2546">
      <w:pPr>
        <w:ind w:left="-5" w:right="2"/>
        <w:rPr>
          <w:rFonts w:hint="eastAsia"/>
        </w:rPr>
      </w:pPr>
    </w:p>
    <w:p w14:paraId="46A2335E">
      <w:pPr>
        <w:ind w:left="-5" w:right="2"/>
        <w:rPr>
          <w:rFonts w:hint="eastAsia"/>
        </w:rPr>
      </w:pPr>
      <w:r>
        <w:rPr>
          <w:rFonts w:hint="eastAsia"/>
        </w:rPr>
        <w:t>2.Sickness is meant to teach us that there is a world beyond the grave—and that the world we now live in is only a training-place for another dwelling, where there will be no decay, no sorrow, no tears, no misery, and no sin.</w:t>
      </w:r>
    </w:p>
    <w:p w14:paraId="48113B00">
      <w:pPr>
        <w:ind w:left="-5" w:right="2"/>
        <w:rPr>
          <w:rFonts w:hint="eastAsia"/>
        </w:rPr>
      </w:pPr>
      <w:r>
        <w:rPr>
          <w:rFonts w:hint="eastAsia"/>
        </w:rPr>
        <w:t>2.疾病是为了教导我们，在坟墓之外还有一个世界——而我们现在生活的这个世界只是另一个居所的训练场，在那里将没有衰败，没有悲伤，没有眼泪，没有痛苦，也没有罪。</w:t>
      </w:r>
    </w:p>
    <w:p w14:paraId="06105AB1">
      <w:pPr>
        <w:ind w:left="-5" w:right="2"/>
        <w:rPr>
          <w:rFonts w:hint="eastAsia"/>
        </w:rPr>
      </w:pPr>
    </w:p>
    <w:p w14:paraId="72CE60CB">
      <w:pPr>
        <w:ind w:left="-5" w:right="2"/>
        <w:rPr>
          <w:rFonts w:hint="eastAsia"/>
        </w:rPr>
      </w:pPr>
      <w:r>
        <w:rPr>
          <w:rFonts w:hint="eastAsia"/>
        </w:rPr>
        <w:t>3.Sickness is meant to make us look at our past lives honestly, fairly, and conscientiously.</w:t>
      </w:r>
    </w:p>
    <w:p w14:paraId="55EC6735">
      <w:pPr>
        <w:ind w:left="-5" w:right="2"/>
        <w:rPr>
          <w:rFonts w:hint="eastAsia"/>
        </w:rPr>
      </w:pPr>
      <w:r>
        <w:rPr>
          <w:rFonts w:hint="eastAsia"/>
        </w:rPr>
        <w:t>3.疾病是为了让我们诚实、公正、凭良心地审视我们过去的生活。</w:t>
      </w:r>
    </w:p>
    <w:p w14:paraId="062A0FA7">
      <w:pPr>
        <w:ind w:left="-5" w:right="2"/>
        <w:rPr>
          <w:rFonts w:hint="eastAsia"/>
        </w:rPr>
      </w:pPr>
    </w:p>
    <w:p w14:paraId="77BC2E6F">
      <w:pPr>
        <w:ind w:left="-5" w:right="2"/>
        <w:rPr>
          <w:rFonts w:hint="eastAsia"/>
        </w:rPr>
      </w:pPr>
      <w:r>
        <w:rPr>
          <w:rFonts w:hint="eastAsia"/>
        </w:rPr>
        <w:t>Am I ready for my great change if I should not get better?</w:t>
      </w:r>
    </w:p>
    <w:p w14:paraId="38CFCE3A">
      <w:pPr>
        <w:ind w:left="-5" w:right="2"/>
        <w:rPr>
          <w:rFonts w:hint="eastAsia"/>
        </w:rPr>
      </w:pPr>
      <w:r>
        <w:rPr>
          <w:rFonts w:hint="eastAsia"/>
        </w:rPr>
        <w:t>如果我不能好转，我准备好迎接我那巨大的改变了吗？</w:t>
      </w:r>
    </w:p>
    <w:p w14:paraId="4377FA74">
      <w:pPr>
        <w:ind w:left="-5" w:right="2"/>
        <w:rPr>
          <w:rFonts w:hint="eastAsia"/>
        </w:rPr>
      </w:pPr>
    </w:p>
    <w:p w14:paraId="3A136564">
      <w:pPr>
        <w:ind w:left="-5" w:right="2"/>
        <w:rPr>
          <w:rFonts w:hint="eastAsia"/>
        </w:rPr>
      </w:pPr>
      <w:r>
        <w:rPr>
          <w:rFonts w:hint="eastAsia"/>
        </w:rPr>
        <w:t>Do I repent truly of my sins?</w:t>
      </w:r>
    </w:p>
    <w:p w14:paraId="2BC56177">
      <w:pPr>
        <w:ind w:left="-5" w:right="2"/>
        <w:rPr>
          <w:rFonts w:hint="eastAsia"/>
        </w:rPr>
      </w:pPr>
      <w:r>
        <w:rPr>
          <w:rFonts w:hint="eastAsia"/>
        </w:rPr>
        <w:t>我真的悔改我的罪了吗？</w:t>
      </w:r>
    </w:p>
    <w:p w14:paraId="671E161F">
      <w:pPr>
        <w:ind w:left="-5" w:right="2"/>
        <w:rPr>
          <w:rFonts w:hint="eastAsia"/>
        </w:rPr>
      </w:pPr>
    </w:p>
    <w:p w14:paraId="2694CCB3">
      <w:pPr>
        <w:ind w:left="-5" w:right="2"/>
        <w:rPr>
          <w:rFonts w:hint="eastAsia"/>
        </w:rPr>
      </w:pPr>
      <w:r>
        <w:rPr>
          <w:rFonts w:hint="eastAsia"/>
        </w:rPr>
        <w:t>Are my sins forgiven and washed away in Christ's blood?</w:t>
      </w:r>
    </w:p>
    <w:p w14:paraId="3EF37184">
      <w:pPr>
        <w:ind w:left="-5" w:right="2"/>
        <w:rPr>
          <w:rFonts w:hint="eastAsia"/>
        </w:rPr>
      </w:pPr>
      <w:r>
        <w:rPr>
          <w:rFonts w:hint="eastAsia"/>
        </w:rPr>
        <w:t>我的罪在基督的血里被赦免和洗净了吗？</w:t>
      </w:r>
    </w:p>
    <w:p w14:paraId="0B69F85B">
      <w:pPr>
        <w:ind w:left="-5" w:right="2"/>
        <w:rPr>
          <w:rFonts w:hint="eastAsia"/>
        </w:rPr>
      </w:pPr>
    </w:p>
    <w:p w14:paraId="75F0AF41">
      <w:pPr>
        <w:ind w:left="-5" w:right="2"/>
        <w:rPr>
          <w:rFonts w:hint="eastAsia"/>
        </w:rPr>
      </w:pPr>
      <w:r>
        <w:rPr>
          <w:rFonts w:hint="eastAsia"/>
        </w:rPr>
        <w:t>Am I prepared to meet God?</w:t>
      </w:r>
    </w:p>
    <w:p w14:paraId="08311E56">
      <w:pPr>
        <w:ind w:left="-5" w:right="2"/>
        <w:rPr>
          <w:rFonts w:hint="eastAsia"/>
        </w:rPr>
      </w:pPr>
      <w:r>
        <w:rPr>
          <w:rFonts w:hint="eastAsia"/>
        </w:rPr>
        <w:t>我准备好去见上帝了吗？</w:t>
      </w:r>
    </w:p>
    <w:p w14:paraId="114A54A5">
      <w:pPr>
        <w:ind w:left="-5" w:right="2"/>
        <w:rPr>
          <w:rFonts w:hint="eastAsia"/>
        </w:rPr>
      </w:pPr>
    </w:p>
    <w:p w14:paraId="68A2D682">
      <w:pPr>
        <w:ind w:left="-5" w:right="2"/>
        <w:rPr>
          <w:rFonts w:hint="eastAsia"/>
        </w:rPr>
      </w:pPr>
      <w:r>
        <w:rPr>
          <w:rFonts w:hint="eastAsia"/>
        </w:rPr>
        <w:t>4.Sickness is meant to make us see the emptiness of the world and its utter inability to satisfy the highest and deepest needs of the soul.</w:t>
      </w:r>
    </w:p>
    <w:p w14:paraId="04D363ED">
      <w:pPr>
        <w:ind w:left="-5" w:right="2"/>
        <w:rPr>
          <w:rFonts w:hint="eastAsia"/>
        </w:rPr>
      </w:pPr>
      <w:r>
        <w:rPr>
          <w:rFonts w:hint="eastAsia"/>
        </w:rPr>
        <w:t>4.疾病是为了让我们看到世界的空虚，以及它完全无力满足灵魂最高和最深的需求。</w:t>
      </w:r>
    </w:p>
    <w:p w14:paraId="1A7B77B6">
      <w:pPr>
        <w:ind w:left="-5" w:right="2"/>
        <w:rPr>
          <w:rFonts w:hint="eastAsia"/>
        </w:rPr>
      </w:pPr>
    </w:p>
    <w:p w14:paraId="79349F80">
      <w:pPr>
        <w:ind w:left="-5" w:right="2"/>
        <w:rPr>
          <w:rFonts w:hint="eastAsia"/>
        </w:rPr>
      </w:pPr>
      <w:r>
        <w:rPr>
          <w:rFonts w:hint="eastAsia"/>
        </w:rPr>
        <w:t>5.Sickness is meant to send us to our Bibles.</w:t>
      </w:r>
    </w:p>
    <w:p w14:paraId="6BA43BC4">
      <w:pPr>
        <w:ind w:left="-5" w:right="2"/>
        <w:rPr>
          <w:rFonts w:hint="eastAsia"/>
        </w:rPr>
      </w:pPr>
      <w:r>
        <w:rPr>
          <w:rFonts w:hint="eastAsia"/>
        </w:rPr>
        <w:t>5.疾病是为了把我们送回到我们的圣经面前。</w:t>
      </w:r>
    </w:p>
    <w:p w14:paraId="6D837CC6">
      <w:pPr>
        <w:ind w:left="-5" w:right="2"/>
        <w:rPr>
          <w:rFonts w:hint="eastAsia"/>
        </w:rPr>
      </w:pPr>
    </w:p>
    <w:p w14:paraId="24D4660E">
      <w:pPr>
        <w:ind w:left="-5" w:right="2"/>
        <w:rPr>
          <w:rFonts w:hint="eastAsia"/>
        </w:rPr>
      </w:pPr>
      <w:r>
        <w:rPr>
          <w:rFonts w:hint="eastAsia"/>
        </w:rPr>
        <w:t>That blessed Book, in the days of health, is too often left on the shelf, becomes the safest place in which to put a bank-note, and is never opened from January to December.</w:t>
      </w:r>
    </w:p>
    <w:p w14:paraId="16FDE8E0">
      <w:pPr>
        <w:ind w:left="-5" w:right="2"/>
        <w:rPr>
          <w:rFonts w:hint="eastAsia"/>
        </w:rPr>
      </w:pPr>
      <w:r>
        <w:rPr>
          <w:rFonts w:hint="eastAsia"/>
        </w:rPr>
        <w:t>那本有福的书，在健康的日子里，太常被留在书架上，成了放置钞票最安全的地方，从一月到十二月从未被打开过。</w:t>
      </w:r>
    </w:p>
    <w:p w14:paraId="295C8EB0">
      <w:pPr>
        <w:ind w:left="-5" w:right="2"/>
        <w:rPr>
          <w:rFonts w:hint="eastAsia"/>
        </w:rPr>
      </w:pPr>
    </w:p>
    <w:p w14:paraId="38270083">
      <w:pPr>
        <w:ind w:left="-5" w:right="2"/>
        <w:rPr>
          <w:rFonts w:hint="eastAsia"/>
        </w:rPr>
      </w:pPr>
      <w:r>
        <w:rPr>
          <w:rFonts w:hint="eastAsia"/>
        </w:rPr>
        <w:t>But sickness often brings it down from the shelf and throws new light on its pages.</w:t>
      </w:r>
    </w:p>
    <w:p w14:paraId="7074646D">
      <w:pPr>
        <w:ind w:left="-5" w:right="2"/>
        <w:rPr>
          <w:rFonts w:hint="eastAsia"/>
        </w:rPr>
      </w:pPr>
      <w:r>
        <w:rPr>
          <w:rFonts w:hint="eastAsia"/>
        </w:rPr>
        <w:t>但疾病常常把它从书架上带下来，并在这书页上投下新的亮光。</w:t>
      </w:r>
    </w:p>
    <w:p w14:paraId="7F6F6B9D">
      <w:pPr>
        <w:ind w:left="-5" w:right="2"/>
        <w:rPr>
          <w:rFonts w:hint="eastAsia"/>
        </w:rPr>
      </w:pPr>
    </w:p>
    <w:p w14:paraId="70A8C606">
      <w:pPr>
        <w:ind w:left="-5" w:right="2"/>
        <w:rPr>
          <w:rFonts w:hint="eastAsia"/>
        </w:rPr>
      </w:pPr>
      <w:r>
        <w:rPr>
          <w:rFonts w:hint="eastAsia"/>
        </w:rPr>
        <w:t>6.Sickness is meant to make us pray.</w:t>
      </w:r>
    </w:p>
    <w:p w14:paraId="7F39C96D">
      <w:pPr>
        <w:ind w:left="-5" w:right="2"/>
        <w:rPr>
          <w:rFonts w:hint="eastAsia"/>
        </w:rPr>
      </w:pPr>
      <w:r>
        <w:rPr>
          <w:rFonts w:hint="eastAsia"/>
        </w:rPr>
        <w:t>6.疾病是为了让我们祷告。</w:t>
      </w:r>
    </w:p>
    <w:p w14:paraId="25D1F3D3">
      <w:pPr>
        <w:ind w:left="-5" w:right="2"/>
        <w:rPr>
          <w:rFonts w:hint="eastAsia"/>
        </w:rPr>
      </w:pPr>
    </w:p>
    <w:p w14:paraId="66E87D22">
      <w:pPr>
        <w:ind w:left="-5" w:right="2"/>
        <w:rPr>
          <w:rFonts w:hint="eastAsia"/>
        </w:rPr>
      </w:pPr>
      <w:r>
        <w:rPr>
          <w:rFonts w:hint="eastAsia"/>
        </w:rPr>
        <w:t>Too many, I fear, never pray at all, or they only rattle over a few hurried words morning and evening without thinking what they do.</w:t>
      </w:r>
    </w:p>
    <w:p w14:paraId="47ED6C74">
      <w:pPr>
        <w:ind w:left="-5" w:right="2"/>
        <w:rPr>
          <w:rFonts w:hint="eastAsia"/>
        </w:rPr>
      </w:pPr>
      <w:r>
        <w:rPr>
          <w:rFonts w:hint="eastAsia"/>
        </w:rPr>
        <w:t>我恐怕，太多人根本不祷告，或者他们早晚只是匆忙地念叨几句，而不思考他们在做什么。</w:t>
      </w:r>
    </w:p>
    <w:p w14:paraId="27E651E6">
      <w:pPr>
        <w:ind w:left="-5" w:right="2"/>
        <w:rPr>
          <w:rFonts w:hint="eastAsia"/>
        </w:rPr>
      </w:pPr>
    </w:p>
    <w:p w14:paraId="3592A5BC">
      <w:pPr>
        <w:ind w:left="-5" w:right="2"/>
        <w:rPr>
          <w:rFonts w:hint="eastAsia"/>
        </w:rPr>
      </w:pPr>
      <w:r>
        <w:rPr>
          <w:rFonts w:hint="eastAsia"/>
        </w:rPr>
        <w:t>But prayer often becomes a reality when the valley of the shadow of death is in sight.</w:t>
      </w:r>
    </w:p>
    <w:p w14:paraId="0C3E6C2E">
      <w:pPr>
        <w:ind w:left="-5" w:right="2"/>
        <w:rPr>
          <w:rFonts w:hint="eastAsia"/>
        </w:rPr>
      </w:pPr>
      <w:r>
        <w:rPr>
          <w:rFonts w:hint="eastAsia"/>
        </w:rPr>
        <w:t>但当死荫的幽谷在望时，祷告常常成为现实。</w:t>
      </w:r>
    </w:p>
    <w:p w14:paraId="434CEBF6">
      <w:pPr>
        <w:ind w:left="-5" w:right="2"/>
        <w:rPr>
          <w:rFonts w:hint="eastAsia"/>
        </w:rPr>
      </w:pPr>
    </w:p>
    <w:p w14:paraId="7FE90160">
      <w:pPr>
        <w:ind w:left="-5" w:right="2"/>
        <w:rPr>
          <w:rFonts w:hint="eastAsia"/>
        </w:rPr>
      </w:pPr>
      <w:r>
        <w:rPr>
          <w:rFonts w:hint="eastAsia"/>
        </w:rPr>
        <w:t>7.Sickness is meant to make us repent and break off our sins.</w:t>
      </w:r>
    </w:p>
    <w:p w14:paraId="2110628C">
      <w:pPr>
        <w:ind w:left="-5" w:right="2"/>
        <w:rPr>
          <w:rFonts w:hint="eastAsia"/>
        </w:rPr>
      </w:pPr>
      <w:r>
        <w:rPr>
          <w:rFonts w:hint="eastAsia"/>
        </w:rPr>
        <w:t>7.疾病是为了让我们悔改并断绝我们的罪。</w:t>
      </w:r>
    </w:p>
    <w:p w14:paraId="3C5C52EC">
      <w:pPr>
        <w:ind w:left="-5" w:right="2"/>
        <w:rPr>
          <w:rFonts w:hint="eastAsia"/>
        </w:rPr>
      </w:pPr>
    </w:p>
    <w:p w14:paraId="1B295B47">
      <w:pPr>
        <w:ind w:left="-5" w:right="2"/>
        <w:rPr>
          <w:rFonts w:hint="eastAsia"/>
        </w:rPr>
      </w:pPr>
      <w:r>
        <w:rPr>
          <w:rFonts w:hint="eastAsia"/>
        </w:rPr>
        <w:t>If we will not hear the voice of mercies, God sometimes makes us "hear the rod."</w:t>
      </w:r>
    </w:p>
    <w:p w14:paraId="0EC7DA6C">
      <w:pPr>
        <w:ind w:left="-5" w:right="2"/>
        <w:rPr>
          <w:rFonts w:hint="eastAsia"/>
        </w:rPr>
      </w:pPr>
      <w:r>
        <w:rPr>
          <w:rFonts w:hint="eastAsia"/>
        </w:rPr>
        <w:t>如果我们不听恩典的声音，上帝有时会让我们“听那刑杖”。</w:t>
      </w:r>
    </w:p>
    <w:p w14:paraId="4443476C">
      <w:pPr>
        <w:ind w:left="-5" w:right="2"/>
        <w:rPr>
          <w:rFonts w:hint="eastAsia"/>
        </w:rPr>
      </w:pPr>
    </w:p>
    <w:p w14:paraId="4F4287BD">
      <w:pPr>
        <w:ind w:left="-5" w:right="2"/>
        <w:rPr>
          <w:rFonts w:hint="eastAsia"/>
        </w:rPr>
      </w:pPr>
      <w:r>
        <w:rPr>
          <w:rFonts w:hint="eastAsia"/>
        </w:rPr>
        <w:t>8.Sickness is meant to draw us to Christ.</w:t>
      </w:r>
    </w:p>
    <w:p w14:paraId="7D89DE08">
      <w:pPr>
        <w:ind w:left="-5" w:right="2"/>
        <w:rPr>
          <w:rFonts w:hint="eastAsia"/>
        </w:rPr>
      </w:pPr>
      <w:r>
        <w:rPr>
          <w:rFonts w:hint="eastAsia"/>
        </w:rPr>
        <w:t>8.疾病是为了吸引我们归向基督。</w:t>
      </w:r>
    </w:p>
    <w:p w14:paraId="06765216">
      <w:pPr>
        <w:ind w:left="-5" w:right="2"/>
        <w:rPr>
          <w:rFonts w:hint="eastAsia"/>
        </w:rPr>
      </w:pPr>
    </w:p>
    <w:p w14:paraId="7370454D">
      <w:pPr>
        <w:ind w:left="-5" w:right="2"/>
        <w:rPr>
          <w:rFonts w:hint="eastAsia"/>
        </w:rPr>
      </w:pPr>
      <w:r>
        <w:rPr>
          <w:rFonts w:hint="eastAsia"/>
        </w:rPr>
        <w:t>Naturally we do not see the full value of that blessed Savior.</w:t>
      </w:r>
    </w:p>
    <w:p w14:paraId="7A21BC0D">
      <w:pPr>
        <w:ind w:left="-5" w:right="2"/>
        <w:rPr>
          <w:rFonts w:hint="eastAsia"/>
        </w:rPr>
      </w:pPr>
      <w:r>
        <w:rPr>
          <w:rFonts w:hint="eastAsia"/>
        </w:rPr>
        <w:t>在自然状态下，我们看不到那位有福救主的全部价值。</w:t>
      </w:r>
    </w:p>
    <w:p w14:paraId="0E6DA846">
      <w:pPr>
        <w:ind w:left="-5" w:right="2"/>
        <w:rPr>
          <w:rFonts w:hint="eastAsia"/>
        </w:rPr>
      </w:pPr>
    </w:p>
    <w:p w14:paraId="361FADE6">
      <w:pPr>
        <w:ind w:left="-5" w:right="2"/>
        <w:rPr>
          <w:rFonts w:hint="eastAsia"/>
        </w:rPr>
      </w:pPr>
      <w:r>
        <w:rPr>
          <w:rFonts w:hint="eastAsia"/>
        </w:rPr>
        <w:t>We secretly imagine that our prayers, good deeds, and sacrament-receiving will save our souls.</w:t>
      </w:r>
    </w:p>
    <w:p w14:paraId="4535B328">
      <w:pPr>
        <w:ind w:left="-5" w:right="2"/>
        <w:rPr>
          <w:rFonts w:hint="eastAsia"/>
        </w:rPr>
      </w:pPr>
      <w:r>
        <w:rPr>
          <w:rFonts w:hint="eastAsia"/>
        </w:rPr>
        <w:t>我们暗自想象我们的祷告、善行和领受圣礼将拯救我们的灵魂。</w:t>
      </w:r>
    </w:p>
    <w:p w14:paraId="0B35E292">
      <w:pPr>
        <w:ind w:left="-5" w:right="2"/>
        <w:rPr>
          <w:rFonts w:hint="eastAsia"/>
        </w:rPr>
      </w:pPr>
    </w:p>
    <w:p w14:paraId="30CC6F40">
      <w:pPr>
        <w:ind w:left="-5" w:right="2"/>
        <w:rPr>
          <w:rFonts w:hint="eastAsia"/>
        </w:rPr>
      </w:pPr>
      <w:r>
        <w:rPr>
          <w:rFonts w:hint="eastAsia"/>
        </w:rPr>
        <w:t>But when flesh begins to fail, the absolute necessity of a Redeemer, a Mediator, and an Advocate with the Father, stands out before men's eyes like fire, and makes them understand those words, "Simply to Your cross I cling," as they never did before.</w:t>
      </w:r>
    </w:p>
    <w:p w14:paraId="5EFE67E5">
      <w:pPr>
        <w:ind w:left="-5" w:right="2"/>
        <w:rPr>
          <w:rFonts w:hint="eastAsia"/>
        </w:rPr>
      </w:pPr>
      <w:r>
        <w:rPr>
          <w:rFonts w:hint="eastAsia"/>
        </w:rPr>
        <w:t>但当肉体开始衰竭时，对一位救赎主、一位中保和一位在父面前的代求者的绝对必要性，就像火一样显露在人们眼前，使他们以前所未有的方式理解那句话，“只随你的十字架”。</w:t>
      </w:r>
    </w:p>
    <w:p w14:paraId="578C6481">
      <w:pPr>
        <w:ind w:left="-5" w:right="2"/>
        <w:rPr>
          <w:rFonts w:hint="eastAsia"/>
        </w:rPr>
      </w:pPr>
    </w:p>
    <w:p w14:paraId="7F382B88">
      <w:pPr>
        <w:ind w:left="-5" w:right="2"/>
        <w:rPr>
          <w:rFonts w:hint="eastAsia"/>
        </w:rPr>
      </w:pPr>
      <w:r>
        <w:rPr>
          <w:rFonts w:hint="eastAsia"/>
        </w:rPr>
        <w:t>Sickness has done this for many—they have found Christ in the sick room.</w:t>
      </w:r>
    </w:p>
    <w:p w14:paraId="29D1D40B">
      <w:pPr>
        <w:ind w:left="-5" w:right="2"/>
        <w:rPr>
          <w:rFonts w:hint="eastAsia"/>
        </w:rPr>
      </w:pPr>
      <w:r>
        <w:rPr>
          <w:rFonts w:hint="eastAsia"/>
        </w:rPr>
        <w:t>疾病为许多人成就了这事——他们在病房里找到了基督。</w:t>
      </w:r>
    </w:p>
    <w:p w14:paraId="0E47FB5E">
      <w:pPr>
        <w:ind w:left="-5" w:right="2"/>
        <w:rPr>
          <w:rFonts w:hint="eastAsia"/>
        </w:rPr>
      </w:pPr>
    </w:p>
    <w:p w14:paraId="2209E05F">
      <w:pPr>
        <w:ind w:left="-5" w:right="2"/>
        <w:rPr>
          <w:rFonts w:hint="eastAsia"/>
        </w:rPr>
      </w:pPr>
      <w:r>
        <w:rPr>
          <w:rFonts w:hint="eastAsia"/>
        </w:rPr>
        <w:t>9.Last, but not least, sickness is meant to make us feeling and sympathizing towards others.</w:t>
      </w:r>
    </w:p>
    <w:p w14:paraId="78C4D873">
      <w:pPr>
        <w:ind w:left="-5" w:right="2"/>
        <w:rPr>
          <w:rFonts w:hint="eastAsia"/>
        </w:rPr>
      </w:pPr>
      <w:r>
        <w:rPr>
          <w:rFonts w:hint="eastAsia"/>
        </w:rPr>
        <w:t>9.最后，但同样重要的是，疾病是为了让我们对他人有感觉和同情。</w:t>
      </w:r>
    </w:p>
    <w:p w14:paraId="2A0779C3">
      <w:pPr>
        <w:ind w:left="-5" w:right="2"/>
        <w:rPr>
          <w:rFonts w:hint="eastAsia"/>
        </w:rPr>
      </w:pPr>
    </w:p>
    <w:p w14:paraId="04C20627">
      <w:pPr>
        <w:ind w:left="-5" w:right="2"/>
        <w:rPr>
          <w:rFonts w:hint="eastAsia"/>
        </w:rPr>
      </w:pPr>
      <w:r>
        <w:rPr>
          <w:rFonts w:hint="eastAsia"/>
        </w:rPr>
        <w:t>By nature we are all far below our blessed Master's example, who had not only a hand to help all, but a heart to feel for all.</w:t>
      </w:r>
    </w:p>
    <w:p w14:paraId="183641C1">
      <w:pPr>
        <w:ind w:left="-5" w:right="2"/>
        <w:rPr>
          <w:rFonts w:hint="eastAsia"/>
        </w:rPr>
      </w:pPr>
      <w:r>
        <w:rPr>
          <w:rFonts w:hint="eastAsia"/>
        </w:rPr>
        <w:t>按本性我们都远低于我们要有福之主的榜样，祂不仅有一双帮助所有人的手，还有一颗体恤所有人的心。</w:t>
      </w:r>
    </w:p>
    <w:p w14:paraId="42F58918">
      <w:pPr>
        <w:ind w:left="-5" w:right="2"/>
        <w:rPr>
          <w:rFonts w:hint="eastAsia"/>
        </w:rPr>
      </w:pPr>
    </w:p>
    <w:p w14:paraId="05C7A498">
      <w:pPr>
        <w:ind w:left="-5" w:right="2"/>
        <w:rPr>
          <w:rFonts w:hint="eastAsia"/>
        </w:rPr>
      </w:pPr>
      <w:r>
        <w:rPr>
          <w:rFonts w:hint="eastAsia"/>
        </w:rPr>
        <w:t>None, I suspect, are so unable to sympathize as those who have never had trouble themselves—and none are so able to feel as those who have drunk most deeply the cup of pain and sorrow.</w:t>
      </w:r>
    </w:p>
    <w:p w14:paraId="61F56DAC">
      <w:pPr>
        <w:ind w:left="-5" w:right="2"/>
        <w:rPr>
          <w:rFonts w:hint="eastAsia"/>
        </w:rPr>
      </w:pPr>
      <w:r>
        <w:rPr>
          <w:rFonts w:hint="eastAsia"/>
        </w:rPr>
        <w:t>我怀疑，没有什么人比那些自己从未遇过麻烦的人更无法同情别人——也没有什么人比那些最深地喝过痛苦和悲伤之杯的人更能够体恤别人。</w:t>
      </w:r>
    </w:p>
    <w:p w14:paraId="685121A3">
      <w:pPr>
        <w:ind w:left="-5" w:right="2"/>
        <w:rPr>
          <w:rFonts w:hint="eastAsia"/>
        </w:rPr>
      </w:pPr>
    </w:p>
    <w:p w14:paraId="3D61B874">
      <w:pPr>
        <w:ind w:left="-5" w:right="2"/>
        <w:rPr>
          <w:rFonts w:hint="eastAsia"/>
        </w:rPr>
      </w:pPr>
      <w:r>
        <w:rPr>
          <w:rFonts w:hint="eastAsia"/>
        </w:rPr>
        <w:t>Men and brethren, when your time comes to be ill, I beseech you not to forget what the illness means.</w:t>
      </w:r>
    </w:p>
    <w:p w14:paraId="5BCBF856">
      <w:pPr>
        <w:ind w:left="-5" w:right="2"/>
        <w:rPr>
          <w:rFonts w:hint="eastAsia"/>
        </w:rPr>
      </w:pPr>
      <w:r>
        <w:rPr>
          <w:rFonts w:hint="eastAsia"/>
        </w:rPr>
        <w:t>各位弟兄，当你们生病的时候到了，我恳求你们不要忘记疾病意味着什么。</w:t>
      </w:r>
    </w:p>
    <w:p w14:paraId="5993D45E">
      <w:pPr>
        <w:ind w:left="-5" w:right="2"/>
        <w:rPr>
          <w:rFonts w:hint="eastAsia"/>
        </w:rPr>
      </w:pPr>
    </w:p>
    <w:p w14:paraId="48D805D8">
      <w:pPr>
        <w:ind w:left="-5" w:right="2"/>
        <w:rPr>
          <w:rFonts w:hint="eastAsia"/>
        </w:rPr>
      </w:pPr>
      <w:r>
        <w:rPr>
          <w:rFonts w:hint="eastAsia"/>
        </w:rPr>
        <w:t>Beware of fretting and murmuring and complaining, and giving way to an impatient spirit.</w:t>
      </w:r>
    </w:p>
    <w:p w14:paraId="5B371BA7">
      <w:pPr>
        <w:ind w:left="-5" w:right="2"/>
        <w:rPr>
          <w:rFonts w:hint="eastAsia"/>
        </w:rPr>
      </w:pPr>
      <w:r>
        <w:rPr>
          <w:rFonts w:hint="eastAsia"/>
        </w:rPr>
        <w:t>提防烦躁、低语和抱怨，以及让步于不耐烦的精神。</w:t>
      </w:r>
    </w:p>
    <w:p w14:paraId="27E840B1">
      <w:pPr>
        <w:ind w:left="-5" w:right="2"/>
        <w:rPr>
          <w:rFonts w:hint="eastAsia"/>
        </w:rPr>
      </w:pPr>
    </w:p>
    <w:p w14:paraId="597FB15E">
      <w:pPr>
        <w:ind w:left="-5" w:right="2"/>
        <w:rPr>
          <w:rFonts w:hint="eastAsia"/>
        </w:rPr>
      </w:pPr>
      <w:r>
        <w:rPr>
          <w:rFonts w:hint="eastAsia"/>
        </w:rPr>
        <w:t>Regard your sickness as a blessing in disguise—a good and not an evil—a friend and not an enemy.</w:t>
      </w:r>
    </w:p>
    <w:p w14:paraId="20463FED">
      <w:pPr>
        <w:ind w:left="-5" w:right="2"/>
        <w:rPr>
          <w:rFonts w:hint="eastAsia"/>
        </w:rPr>
      </w:pPr>
      <w:r>
        <w:rPr>
          <w:rFonts w:hint="eastAsia"/>
        </w:rPr>
        <w:t>把你的疾病看作是伪装的祝福——是善而非恶——是朋友而非敌人。</w:t>
      </w:r>
    </w:p>
    <w:p w14:paraId="06D43189">
      <w:pPr>
        <w:ind w:left="-5" w:right="2"/>
        <w:rPr>
          <w:rFonts w:hint="eastAsia"/>
        </w:rPr>
      </w:pPr>
    </w:p>
    <w:p w14:paraId="2ECD9947">
      <w:pPr>
        <w:ind w:left="-5" w:right="2"/>
        <w:rPr>
          <w:rFonts w:hint="eastAsia"/>
        </w:rPr>
      </w:pPr>
      <w:r>
        <w:rPr>
          <w:rFonts w:hint="eastAsia"/>
        </w:rPr>
        <w:t>No doubt we should all prefer to learn spiritual lessons in the school of ease and not under the rod.</w:t>
      </w:r>
    </w:p>
    <w:p w14:paraId="6B028D8A">
      <w:pPr>
        <w:ind w:left="-5" w:right="2"/>
        <w:rPr>
          <w:rFonts w:hint="eastAsia"/>
        </w:rPr>
      </w:pPr>
      <w:r>
        <w:rPr>
          <w:rFonts w:hint="eastAsia"/>
        </w:rPr>
        <w:t>毫无疑问，我们都更愿意在安逸的学校里，而不是在刑杖下学习属灵功课。</w:t>
      </w:r>
    </w:p>
    <w:p w14:paraId="41F483F9">
      <w:pPr>
        <w:ind w:left="-5" w:right="2"/>
        <w:rPr>
          <w:rFonts w:hint="eastAsia"/>
        </w:rPr>
      </w:pPr>
    </w:p>
    <w:p w14:paraId="4EB2B033">
      <w:pPr>
        <w:ind w:left="-5" w:right="2"/>
        <w:rPr>
          <w:rFonts w:hint="eastAsia"/>
        </w:rPr>
      </w:pPr>
      <w:r>
        <w:rPr>
          <w:rFonts w:hint="eastAsia"/>
        </w:rPr>
        <w:t>But rest assured that God knows better than we do how to teach us.</w:t>
      </w:r>
    </w:p>
    <w:p w14:paraId="4E5AB55E">
      <w:pPr>
        <w:ind w:left="-5" w:right="2"/>
        <w:rPr>
          <w:rFonts w:hint="eastAsia"/>
        </w:rPr>
      </w:pPr>
      <w:r>
        <w:rPr>
          <w:rFonts w:hint="eastAsia"/>
        </w:rPr>
        <w:t>但请确信，上帝比我们更知道如何教导我们。</w:t>
      </w:r>
    </w:p>
    <w:p w14:paraId="1FCA1191">
      <w:pPr>
        <w:ind w:left="-5" w:right="2"/>
        <w:rPr>
          <w:rFonts w:hint="eastAsia"/>
        </w:rPr>
      </w:pPr>
    </w:p>
    <w:p w14:paraId="518F16A9">
      <w:pPr>
        <w:ind w:left="-5" w:right="2"/>
        <w:rPr>
          <w:rFonts w:hint="eastAsia"/>
        </w:rPr>
      </w:pPr>
      <w:r>
        <w:rPr>
          <w:rFonts w:hint="eastAsia"/>
        </w:rPr>
        <w:t>The light of the last day will show you that there was a meaning and a "need be" in all your bodily ailments.</w:t>
      </w:r>
    </w:p>
    <w:p w14:paraId="14D5AC09">
      <w:pPr>
        <w:ind w:left="-5" w:right="2"/>
        <w:rPr>
          <w:rFonts w:hint="eastAsia"/>
        </w:rPr>
      </w:pPr>
      <w:r>
        <w:rPr>
          <w:rFonts w:hint="eastAsia"/>
        </w:rPr>
        <w:t>末日的亮光将向你表明，你所有的身体疾病中都有一个意义和一个“必要的理由”。</w:t>
      </w:r>
    </w:p>
    <w:p w14:paraId="32EE2012">
      <w:pPr>
        <w:ind w:left="-5" w:right="2"/>
        <w:rPr>
          <w:rFonts w:hint="eastAsia"/>
        </w:rPr>
      </w:pPr>
    </w:p>
    <w:p w14:paraId="5B632768">
      <w:pPr>
        <w:ind w:left="-5" w:right="2"/>
        <w:rPr>
          <w:rFonts w:hint="eastAsia"/>
        </w:rPr>
      </w:pPr>
      <w:r>
        <w:rPr>
          <w:rFonts w:hint="eastAsia"/>
        </w:rPr>
        <w:t>The lessons that we learn on a sick-bed, when we are shut out from the world, are often lessons which we should never learn elsewhere.</w:t>
      </w:r>
    </w:p>
    <w:p w14:paraId="7C114EC4">
      <w:pPr>
        <w:ind w:left="-5" w:right="2"/>
        <w:rPr>
          <w:rFonts w:hint="eastAsia"/>
        </w:rPr>
      </w:pPr>
      <w:r>
        <w:rPr>
          <w:rFonts w:hint="eastAsia"/>
        </w:rPr>
        <w:t>我们在病床上，当我们被关在世界之外时所学的功课，往往是我们永远无法在别处学到的功课。</w:t>
      </w:r>
    </w:p>
    <w:p w14:paraId="690F556E">
      <w:pPr>
        <w:ind w:left="-5" w:right="2"/>
        <w:rPr>
          <w:rFonts w:hint="eastAsia"/>
        </w:rPr>
      </w:pPr>
    </w:p>
    <w:p w14:paraId="702B9B0C">
      <w:pPr>
        <w:ind w:left="-5" w:right="2"/>
        <w:rPr>
          <w:rFonts w:hint="eastAsia"/>
        </w:rPr>
      </w:pPr>
      <w:r>
        <w:rPr>
          <w:rFonts w:hint="eastAsia"/>
        </w:rPr>
        <w:t>Settle it down in your minds, that, however much you may dislike it, sickness is not an unmixed evil.</w:t>
      </w:r>
    </w:p>
    <w:p w14:paraId="192714D1">
      <w:pPr>
        <w:ind w:left="-5" w:right="2"/>
      </w:pPr>
      <w:r>
        <w:rPr>
          <w:rFonts w:hint="eastAsia"/>
        </w:rPr>
        <w:t>在你们的脑海中确定这一点，无论你多么不喜欢它，疾病并非纯粹的恶。</w:t>
      </w:r>
    </w:p>
    <w:p w14:paraId="0B565FF5">
      <w:pPr>
        <w:spacing w:after="289" w:line="259" w:lineRule="auto"/>
        <w:ind w:left="0" w:firstLine="0"/>
        <w:jc w:val="left"/>
      </w:pPr>
      <w:r>
        <w:t xml:space="preserve"> </w:t>
      </w:r>
    </w:p>
    <w:p w14:paraId="0BABFF2B">
      <w:pPr>
        <w:spacing w:after="514" w:line="259" w:lineRule="auto"/>
        <w:ind w:left="0" w:firstLine="0"/>
        <w:jc w:val="left"/>
      </w:pPr>
      <w:r>
        <w:t xml:space="preserve"> </w:t>
      </w:r>
    </w:p>
    <w:p w14:paraId="62566343">
      <w:pPr>
        <w:ind w:left="-5" w:right="2"/>
        <w:rPr>
          <w:rFonts w:hint="eastAsia"/>
        </w:rPr>
      </w:pPr>
      <w:r>
        <w:rPr>
          <w:rFonts w:hint="eastAsia"/>
        </w:rPr>
        <w:t>Only One Way—Christ!</w:t>
      </w:r>
    </w:p>
    <w:p w14:paraId="60A80ECB">
      <w:pPr>
        <w:ind w:left="-5" w:right="2"/>
        <w:rPr>
          <w:rFonts w:hint="eastAsia"/>
        </w:rPr>
      </w:pPr>
      <w:r>
        <w:rPr>
          <w:rFonts w:hint="eastAsia"/>
        </w:rPr>
        <w:t>只有一条路——基督！</w:t>
      </w:r>
    </w:p>
    <w:p w14:paraId="42D4F833">
      <w:pPr>
        <w:ind w:left="-5" w:right="2"/>
        <w:rPr>
          <w:rFonts w:hint="eastAsia"/>
        </w:rPr>
      </w:pPr>
    </w:p>
    <w:p w14:paraId="4865D418">
      <w:pPr>
        <w:ind w:left="-5" w:right="2"/>
        <w:rPr>
          <w:rFonts w:hint="eastAsia"/>
        </w:rPr>
      </w:pPr>
      <w:r>
        <w:rPr>
          <w:rFonts w:hint="eastAsia"/>
        </w:rPr>
        <w:t>by J. C. Ryle</w:t>
      </w:r>
    </w:p>
    <w:p w14:paraId="50EBB4A3">
      <w:pPr>
        <w:ind w:left="-5" w:right="2"/>
        <w:rPr>
          <w:rFonts w:hint="eastAsia"/>
        </w:rPr>
      </w:pPr>
      <w:r>
        <w:rPr>
          <w:rFonts w:hint="eastAsia"/>
        </w:rPr>
        <w:t>作者：J. C. 莱尔</w:t>
      </w:r>
    </w:p>
    <w:p w14:paraId="1E94A7AE">
      <w:pPr>
        <w:ind w:left="-5" w:right="2"/>
        <w:rPr>
          <w:rFonts w:hint="eastAsia"/>
        </w:rPr>
      </w:pPr>
    </w:p>
    <w:p w14:paraId="06BC3C6B">
      <w:pPr>
        <w:ind w:left="-5" w:right="2"/>
        <w:rPr>
          <w:rFonts w:hint="eastAsia"/>
        </w:rPr>
      </w:pPr>
      <w:r>
        <w:rPr>
          <w:rFonts w:hint="eastAsia"/>
        </w:rPr>
        <w:t>"Salvation is found in no one else, for there is no other name under heaven given to men by which we must be saved." Acts 4:12</w:t>
      </w:r>
    </w:p>
    <w:p w14:paraId="5268B468">
      <w:pPr>
        <w:ind w:left="-5" w:right="2"/>
        <w:rPr>
          <w:rFonts w:hint="eastAsia"/>
        </w:rPr>
      </w:pPr>
      <w:r>
        <w:rPr>
          <w:rFonts w:hint="eastAsia"/>
        </w:rPr>
        <w:t>“除他以外，别无拯救；因为在天下人间，没有赐下别的名，我们可以靠着得救。”使徒行传 4:12</w:t>
      </w:r>
    </w:p>
    <w:p w14:paraId="203CFF89">
      <w:pPr>
        <w:ind w:left="-5" w:right="2"/>
        <w:rPr>
          <w:rFonts w:hint="eastAsia"/>
        </w:rPr>
      </w:pPr>
    </w:p>
    <w:p w14:paraId="724A4D73">
      <w:pPr>
        <w:ind w:left="-5" w:right="2"/>
        <w:rPr>
          <w:rFonts w:hint="eastAsia"/>
        </w:rPr>
      </w:pPr>
      <w:r>
        <w:rPr>
          <w:rFonts w:hint="eastAsia"/>
        </w:rPr>
        <w:t>These words are striking in themselves. But they are much more striking if you consider when and by whom they were spoken.</w:t>
      </w:r>
    </w:p>
    <w:p w14:paraId="09D1F9FD">
      <w:pPr>
        <w:ind w:left="-5" w:right="2"/>
        <w:rPr>
          <w:rFonts w:hint="eastAsia"/>
        </w:rPr>
      </w:pPr>
      <w:r>
        <w:rPr>
          <w:rFonts w:hint="eastAsia"/>
        </w:rPr>
        <w:t>这些话本身就很惊人。但如果你考虑到它们是在何时以及由谁所说的，它们就更惊人了。</w:t>
      </w:r>
    </w:p>
    <w:p w14:paraId="10A1197C">
      <w:pPr>
        <w:ind w:left="-5" w:right="2"/>
        <w:rPr>
          <w:rFonts w:hint="eastAsia"/>
        </w:rPr>
      </w:pPr>
    </w:p>
    <w:p w14:paraId="7BE14970">
      <w:pPr>
        <w:ind w:left="-5" w:right="2"/>
        <w:rPr>
          <w:rFonts w:hint="eastAsia"/>
        </w:rPr>
      </w:pPr>
      <w:r>
        <w:rPr>
          <w:rFonts w:hint="eastAsia"/>
        </w:rPr>
        <w:t>They were spoken by a poor and unpopular Christian, in the midst of a persecuting Jewish Council and it was a wonderful confession about Christ.</w:t>
      </w:r>
    </w:p>
    <w:p w14:paraId="2C77D3D6">
      <w:pPr>
        <w:ind w:left="-5" w:right="2"/>
        <w:rPr>
          <w:rFonts w:hint="eastAsia"/>
        </w:rPr>
      </w:pPr>
      <w:r>
        <w:rPr>
          <w:rFonts w:hint="eastAsia"/>
        </w:rPr>
        <w:t>它们是由一位贫穷且不受欢迎的基督徒，在逼迫人的犹太公会中说的，这是关于基督的美好认信。</w:t>
      </w:r>
    </w:p>
    <w:p w14:paraId="3055E812">
      <w:pPr>
        <w:ind w:left="-5" w:right="2"/>
        <w:rPr>
          <w:rFonts w:hint="eastAsia"/>
        </w:rPr>
      </w:pPr>
    </w:p>
    <w:p w14:paraId="66944DA6">
      <w:pPr>
        <w:ind w:left="-5" w:right="2"/>
        <w:rPr>
          <w:rFonts w:hint="eastAsia"/>
        </w:rPr>
      </w:pPr>
      <w:r>
        <w:rPr>
          <w:rFonts w:hint="eastAsia"/>
        </w:rPr>
        <w:t>These words were spoken by the lips of the Apostle Peter. This is the man who, a few weeks before, abandoned Jesus and fled: this is the very man who three times denied his Lord.</w:t>
      </w:r>
    </w:p>
    <w:p w14:paraId="062142DA">
      <w:pPr>
        <w:ind w:left="-5" w:right="2"/>
        <w:rPr>
          <w:rFonts w:hint="eastAsia"/>
        </w:rPr>
      </w:pPr>
      <w:r>
        <w:rPr>
          <w:rFonts w:hint="eastAsia"/>
        </w:rPr>
        <w:t>这些话是出自使徒彼得之口。这人就是几个星期前抛弃耶稣逃跑的那个人：这正是那位三次不认他的主的人。</w:t>
      </w:r>
    </w:p>
    <w:p w14:paraId="68F13C3A">
      <w:pPr>
        <w:ind w:left="-5" w:right="2"/>
        <w:rPr>
          <w:rFonts w:hint="eastAsia"/>
        </w:rPr>
      </w:pPr>
    </w:p>
    <w:p w14:paraId="531E1FF3">
      <w:pPr>
        <w:ind w:left="-5" w:right="2"/>
        <w:rPr>
          <w:rFonts w:hint="eastAsia"/>
        </w:rPr>
      </w:pPr>
      <w:r>
        <w:rPr>
          <w:rFonts w:hint="eastAsia"/>
        </w:rPr>
        <w:t>There is another spirit in him now. He now stands up boldly before priests and Sadducees, and tells them the truth to their face, saying:</w:t>
      </w:r>
    </w:p>
    <w:p w14:paraId="633D24D0">
      <w:pPr>
        <w:ind w:left="-5" w:right="2"/>
        <w:rPr>
          <w:rFonts w:hint="eastAsia"/>
        </w:rPr>
      </w:pPr>
      <w:r>
        <w:rPr>
          <w:rFonts w:hint="eastAsia"/>
        </w:rPr>
        <w:t>现在他里面有了另一个灵。他现在勇敢地站在祭司和撒都该人面前，当面告诉他们真理，说：</w:t>
      </w:r>
    </w:p>
    <w:p w14:paraId="4E344F4A">
      <w:pPr>
        <w:ind w:left="-5" w:right="2"/>
        <w:rPr>
          <w:rFonts w:hint="eastAsia"/>
        </w:rPr>
      </w:pPr>
    </w:p>
    <w:p w14:paraId="55001E11">
      <w:pPr>
        <w:ind w:left="-5" w:right="2"/>
        <w:rPr>
          <w:rFonts w:hint="eastAsia"/>
        </w:rPr>
      </w:pPr>
      <w:r>
        <w:rPr>
          <w:rFonts w:hint="eastAsia"/>
        </w:rPr>
        <w:t>"[Jesus] is the stone you builders rejected, which has become the capstone. Salvation is found in no one else, for there is no other name in heaven given to men by which we must be saved" [Acts 4:11-12].</w:t>
      </w:r>
    </w:p>
    <w:p w14:paraId="716B777B">
      <w:pPr>
        <w:ind w:left="-5" w:right="2"/>
        <w:rPr>
          <w:rFonts w:hint="eastAsia"/>
        </w:rPr>
      </w:pPr>
      <w:r>
        <w:rPr>
          <w:rFonts w:hint="eastAsia"/>
        </w:rPr>
        <w:t>“〔耶稣〕是你们匠人所弃的石头，已成了房角的头块石头。除他以外，别无拯救；因为在天下人间，没有赐下别的名，我们可以靠着得救”〔使徒行传 4:11-12〕。</w:t>
      </w:r>
    </w:p>
    <w:p w14:paraId="123C6F6F">
      <w:pPr>
        <w:ind w:left="-5" w:right="2"/>
        <w:rPr>
          <w:rFonts w:hint="eastAsia"/>
        </w:rPr>
      </w:pPr>
    </w:p>
    <w:p w14:paraId="00C6A4AD">
      <w:pPr>
        <w:ind w:left="-5" w:right="2"/>
        <w:rPr>
          <w:rFonts w:hint="eastAsia"/>
        </w:rPr>
      </w:pPr>
      <w:r>
        <w:rPr>
          <w:rFonts w:hint="eastAsia"/>
        </w:rPr>
        <w:t>In considering this serious subject there are three things I wish to do: I. First, to show you the doctrine being declared here by the Apostle.</w:t>
      </w:r>
    </w:p>
    <w:p w14:paraId="1D23ED0F">
      <w:pPr>
        <w:ind w:left="-5" w:right="2"/>
        <w:rPr>
          <w:rFonts w:hint="eastAsia"/>
        </w:rPr>
      </w:pPr>
      <w:r>
        <w:rPr>
          <w:rFonts w:hint="eastAsia"/>
        </w:rPr>
        <w:t>在思考这个严肃的主题时，我希望做三件事：I. 首先，向你们展示使徒在这里所宣告的教义。</w:t>
      </w:r>
    </w:p>
    <w:p w14:paraId="1DAB8F97">
      <w:pPr>
        <w:ind w:left="-5" w:right="2"/>
        <w:rPr>
          <w:rFonts w:hint="eastAsia"/>
        </w:rPr>
      </w:pPr>
    </w:p>
    <w:p w14:paraId="20329AED">
      <w:pPr>
        <w:ind w:left="-5" w:right="2"/>
        <w:rPr>
          <w:rFonts w:hint="eastAsia"/>
        </w:rPr>
      </w:pPr>
      <w:r>
        <w:rPr>
          <w:rFonts w:hint="eastAsia"/>
        </w:rPr>
        <w:t>II.Secondly, to show you some reasons why this doctrine must be true.</w:t>
      </w:r>
    </w:p>
    <w:p w14:paraId="5E67DBE7">
      <w:pPr>
        <w:ind w:left="-5" w:right="2"/>
        <w:rPr>
          <w:rFonts w:hint="eastAsia"/>
        </w:rPr>
      </w:pPr>
      <w:r>
        <w:rPr>
          <w:rFonts w:hint="eastAsia"/>
        </w:rPr>
        <w:t>II. 其次，向你们展示为什么这个教义必须是真实的几个理由。</w:t>
      </w:r>
    </w:p>
    <w:p w14:paraId="0CDF3ABA">
      <w:pPr>
        <w:ind w:left="-5" w:right="2"/>
        <w:rPr>
          <w:rFonts w:hint="eastAsia"/>
        </w:rPr>
      </w:pPr>
    </w:p>
    <w:p w14:paraId="1ED50DD9">
      <w:pPr>
        <w:ind w:left="-5" w:right="2"/>
        <w:rPr>
          <w:rFonts w:hint="eastAsia"/>
        </w:rPr>
      </w:pPr>
      <w:r>
        <w:rPr>
          <w:rFonts w:hint="eastAsia"/>
        </w:rPr>
        <w:t>III.Thirdly, to show you some consequences that naturally flow from the doctrine.</w:t>
      </w:r>
    </w:p>
    <w:p w14:paraId="718A928C">
      <w:pPr>
        <w:ind w:left="-5" w:right="2"/>
        <w:rPr>
          <w:rFonts w:hint="eastAsia"/>
        </w:rPr>
      </w:pPr>
      <w:r>
        <w:rPr>
          <w:rFonts w:hint="eastAsia"/>
        </w:rPr>
        <w:t>III. 第三，向你们展示从这个教义自然产生的一些后果。</w:t>
      </w:r>
    </w:p>
    <w:p w14:paraId="0B99B8F7">
      <w:pPr>
        <w:ind w:left="-5" w:right="2"/>
        <w:rPr>
          <w:rFonts w:hint="eastAsia"/>
        </w:rPr>
      </w:pPr>
    </w:p>
    <w:p w14:paraId="4413F7DA">
      <w:pPr>
        <w:ind w:left="-5" w:right="2"/>
        <w:rPr>
          <w:rFonts w:hint="eastAsia"/>
        </w:rPr>
      </w:pPr>
      <w:r>
        <w:rPr>
          <w:rFonts w:hint="eastAsia"/>
        </w:rPr>
        <w:t>I. First let me show you THE DOCTRINE OF THE TEXT. Let us make sure that we correctly understand what the Apostle Peter means.</w:t>
      </w:r>
    </w:p>
    <w:p w14:paraId="08FDD756">
      <w:pPr>
        <w:ind w:left="-5" w:right="2"/>
        <w:rPr>
          <w:rFonts w:hint="eastAsia"/>
        </w:rPr>
      </w:pPr>
      <w:r>
        <w:rPr>
          <w:rFonts w:hint="eastAsia"/>
        </w:rPr>
        <w:t>I. 首先让我向你们展示经文的教义。让我们确信我们正确理解了使徒彼得的意思。</w:t>
      </w:r>
    </w:p>
    <w:p w14:paraId="328A835F">
      <w:pPr>
        <w:ind w:left="-5" w:right="2"/>
        <w:rPr>
          <w:rFonts w:hint="eastAsia"/>
        </w:rPr>
      </w:pPr>
    </w:p>
    <w:p w14:paraId="1EA22193">
      <w:pPr>
        <w:ind w:left="-5" w:right="2"/>
        <w:rPr>
          <w:rFonts w:hint="eastAsia"/>
        </w:rPr>
      </w:pPr>
      <w:r>
        <w:rPr>
          <w:rFonts w:hint="eastAsia"/>
        </w:rPr>
        <w:t>He says of Christ, "Salvation is found in no one else, for there is no other name in heaven given to men by which we must be saved." Now what is this?</w:t>
      </w:r>
    </w:p>
    <w:p w14:paraId="08EB6EB1">
      <w:pPr>
        <w:ind w:left="-5" w:right="2"/>
        <w:rPr>
          <w:rFonts w:hint="eastAsia"/>
        </w:rPr>
      </w:pPr>
      <w:r>
        <w:rPr>
          <w:rFonts w:hint="eastAsia"/>
        </w:rPr>
        <w:t>祂论到基督说，“除他以外，别无拯救；因为在天下人间，没有赐下别的名，我们可以靠着得救。”这是什么意思呢？</w:t>
      </w:r>
    </w:p>
    <w:p w14:paraId="2E4DD94B">
      <w:pPr>
        <w:ind w:left="-5" w:right="2"/>
        <w:rPr>
          <w:rFonts w:hint="eastAsia"/>
        </w:rPr>
      </w:pPr>
    </w:p>
    <w:p w14:paraId="50D5EF8D">
      <w:pPr>
        <w:ind w:left="-5" w:right="2"/>
        <w:rPr>
          <w:rFonts w:hint="eastAsia"/>
        </w:rPr>
      </w:pPr>
      <w:r>
        <w:rPr>
          <w:rFonts w:hint="eastAsia"/>
        </w:rPr>
        <w:t>This is a very critical statement that we need to clearly understand. He means that no one can be saved from sin—from its guilt, power, and consequences—except by Jesus Christ.</w:t>
      </w:r>
    </w:p>
    <w:p w14:paraId="044C8999">
      <w:pPr>
        <w:ind w:left="-5" w:right="2"/>
        <w:rPr>
          <w:rFonts w:hint="eastAsia"/>
        </w:rPr>
      </w:pPr>
      <w:r>
        <w:rPr>
          <w:rFonts w:hint="eastAsia"/>
        </w:rPr>
        <w:t>这是一个我们需要清楚理解的非常关键的陈述。他的意思是，除了借着耶稣基督，没有人能从罪——从罪的罪咎、权势和后果——中得救。</w:t>
      </w:r>
    </w:p>
    <w:p w14:paraId="75FDF67A">
      <w:pPr>
        <w:ind w:left="-5" w:right="2"/>
        <w:rPr>
          <w:rFonts w:hint="eastAsia"/>
        </w:rPr>
      </w:pPr>
    </w:p>
    <w:p w14:paraId="59417377">
      <w:pPr>
        <w:ind w:left="-5" w:right="2"/>
        <w:rPr>
          <w:rFonts w:hint="eastAsia"/>
        </w:rPr>
      </w:pPr>
      <w:r>
        <w:rPr>
          <w:rFonts w:hint="eastAsia"/>
        </w:rPr>
        <w:t>He means that no one can have peace with God the Father—obtain forgiveness of sin in this world, and escape the wrath of God that is coming after death—except through the atoning death and mediation of Jesus Christ.</w:t>
      </w:r>
    </w:p>
    <w:p w14:paraId="5656CE18">
      <w:pPr>
        <w:ind w:left="-5" w:right="2"/>
        <w:rPr>
          <w:rFonts w:hint="eastAsia"/>
        </w:rPr>
      </w:pPr>
      <w:r>
        <w:rPr>
          <w:rFonts w:hint="eastAsia"/>
        </w:rPr>
        <w:t>他的意思是，除了借着耶稣基督的代赎之死和中保工作，没有人能与父上帝和好——在今世获得罪的赦免，并逃避死后将临的上帝的愤怒。</w:t>
      </w:r>
    </w:p>
    <w:p w14:paraId="5BC261E5">
      <w:pPr>
        <w:ind w:left="-5" w:right="2"/>
        <w:rPr>
          <w:rFonts w:hint="eastAsia"/>
        </w:rPr>
      </w:pPr>
    </w:p>
    <w:p w14:paraId="68A5B175">
      <w:pPr>
        <w:ind w:left="-5" w:right="2"/>
        <w:rPr>
          <w:rFonts w:hint="eastAsia"/>
        </w:rPr>
      </w:pPr>
      <w:r>
        <w:rPr>
          <w:rFonts w:hint="eastAsia"/>
        </w:rPr>
        <w:t>Only in Christ will we find God’s rich provision of salvation for sinners. Only in Christ will we find God’s abundant mercies coming down from Heaven to earth.</w:t>
      </w:r>
    </w:p>
    <w:p w14:paraId="32EB807A">
      <w:pPr>
        <w:ind w:left="-5" w:right="2"/>
        <w:rPr>
          <w:rFonts w:hint="eastAsia"/>
        </w:rPr>
      </w:pPr>
      <w:r>
        <w:rPr>
          <w:rFonts w:hint="eastAsia"/>
        </w:rPr>
        <w:t>唯有在基督里，我们才能找到上帝为罪人预备的丰富救恩。唯有在基督里，我们才能找到上帝从天上临到地上的丰盛怜悯。</w:t>
      </w:r>
    </w:p>
    <w:p w14:paraId="7E3CD635">
      <w:pPr>
        <w:ind w:left="-5" w:right="2"/>
        <w:rPr>
          <w:rFonts w:hint="eastAsia"/>
        </w:rPr>
      </w:pPr>
    </w:p>
    <w:p w14:paraId="3B99427E">
      <w:pPr>
        <w:ind w:left="-5" w:right="2"/>
        <w:rPr>
          <w:rFonts w:hint="eastAsia"/>
        </w:rPr>
      </w:pPr>
      <w:r>
        <w:rPr>
          <w:rFonts w:hint="eastAsia"/>
        </w:rPr>
        <w:t>Only the blood of Christ can cleanse us; only the righteousness of Christ’s can clothe us; Only the sacrifice of Christ can give us a title to heaven.</w:t>
      </w:r>
    </w:p>
    <w:p w14:paraId="53B8277E">
      <w:pPr>
        <w:ind w:left="-5" w:right="2"/>
        <w:rPr>
          <w:rFonts w:hint="eastAsia"/>
        </w:rPr>
      </w:pPr>
      <w:r>
        <w:rPr>
          <w:rFonts w:hint="eastAsia"/>
        </w:rPr>
        <w:t>唯有基督的血能洁净我们；唯有基督的义能遮盖我们；唯有基督的牺牲能给我们进入天堂的资格。</w:t>
      </w:r>
    </w:p>
    <w:p w14:paraId="02BF244A">
      <w:pPr>
        <w:ind w:left="-5" w:right="2"/>
        <w:rPr>
          <w:rFonts w:hint="eastAsia"/>
        </w:rPr>
      </w:pPr>
    </w:p>
    <w:p w14:paraId="75E65946">
      <w:pPr>
        <w:ind w:left="-5" w:right="2"/>
        <w:rPr>
          <w:rFonts w:hint="eastAsia"/>
        </w:rPr>
      </w:pPr>
      <w:r>
        <w:rPr>
          <w:rFonts w:hint="eastAsia"/>
        </w:rPr>
        <w:t>Jews and Gentiles, educated and uneducated, rich and poor —everyone, no matter what their position or standing in life must either be saved by Jesus Christ or lost forever.</w:t>
      </w:r>
    </w:p>
    <w:p w14:paraId="5A3A12AE">
      <w:pPr>
        <w:ind w:left="-5" w:right="2"/>
        <w:rPr>
          <w:rFonts w:hint="eastAsia"/>
        </w:rPr>
      </w:pPr>
      <w:r>
        <w:rPr>
          <w:rFonts w:hint="eastAsia"/>
        </w:rPr>
        <w:t>犹太人和外邦人，受过教育的和未受教育的，富人和穷人——每个人，无论他们的地位或身份如何，要么被耶稣基督拯救，要么永远失丧。</w:t>
      </w:r>
    </w:p>
    <w:p w14:paraId="65463352">
      <w:pPr>
        <w:ind w:left="-5" w:right="2"/>
        <w:rPr>
          <w:rFonts w:hint="eastAsia"/>
        </w:rPr>
      </w:pPr>
    </w:p>
    <w:p w14:paraId="4B3C2D9A">
      <w:pPr>
        <w:ind w:left="-5" w:right="2"/>
        <w:rPr>
          <w:rFonts w:hint="eastAsia"/>
        </w:rPr>
      </w:pPr>
      <w:r>
        <w:rPr>
          <w:rFonts w:hint="eastAsia"/>
        </w:rPr>
        <w:t>And the Apostle emphatically adds, "There is no other name under heaven given to men by which we must be saved."</w:t>
      </w:r>
    </w:p>
    <w:p w14:paraId="288C97B8">
      <w:pPr>
        <w:ind w:left="-5" w:right="2"/>
        <w:rPr>
          <w:rFonts w:hint="eastAsia"/>
        </w:rPr>
      </w:pPr>
      <w:r>
        <w:rPr>
          <w:rFonts w:hint="eastAsia"/>
        </w:rPr>
        <w:t>并且使徒强调补充道，“在天下人间，没有赐下别的名，我们可以靠着得救。”</w:t>
      </w:r>
    </w:p>
    <w:p w14:paraId="262D0867">
      <w:pPr>
        <w:ind w:left="-5" w:right="2"/>
        <w:rPr>
          <w:rFonts w:hint="eastAsia"/>
        </w:rPr>
      </w:pPr>
    </w:p>
    <w:p w14:paraId="369F8DDA">
      <w:pPr>
        <w:ind w:left="-5" w:right="2"/>
        <w:rPr>
          <w:rFonts w:hint="eastAsia"/>
        </w:rPr>
      </w:pPr>
      <w:r>
        <w:rPr>
          <w:rFonts w:hint="eastAsia"/>
        </w:rPr>
        <w:t>There is no other person commissioned, sealed, and appointed by God the Father to be the Savior of sinners, except Christ.</w:t>
      </w:r>
    </w:p>
    <w:p w14:paraId="35295EC0">
      <w:pPr>
        <w:ind w:left="-5" w:right="2"/>
        <w:rPr>
          <w:rFonts w:hint="eastAsia"/>
        </w:rPr>
      </w:pPr>
      <w:r>
        <w:rPr>
          <w:rFonts w:hint="eastAsia"/>
        </w:rPr>
        <w:t>除了基督，没有其他人被父上帝差派、印证和设立作罪人的救主。</w:t>
      </w:r>
    </w:p>
    <w:p w14:paraId="67BE2273">
      <w:pPr>
        <w:ind w:left="-5" w:right="2"/>
        <w:rPr>
          <w:rFonts w:hint="eastAsia"/>
        </w:rPr>
      </w:pPr>
    </w:p>
    <w:p w14:paraId="0C1E957B">
      <w:pPr>
        <w:ind w:left="-5" w:right="2"/>
        <w:rPr>
          <w:rFonts w:hint="eastAsia"/>
        </w:rPr>
      </w:pPr>
      <w:r>
        <w:rPr>
          <w:rFonts w:hint="eastAsia"/>
        </w:rPr>
        <w:t>The keys of life and death are only found in His hand, and all who want to be saved must go to Him.</w:t>
      </w:r>
    </w:p>
    <w:p w14:paraId="676A6492">
      <w:pPr>
        <w:ind w:left="-5" w:right="2"/>
        <w:rPr>
          <w:rFonts w:hint="eastAsia"/>
        </w:rPr>
      </w:pPr>
      <w:r>
        <w:rPr>
          <w:rFonts w:hint="eastAsia"/>
        </w:rPr>
        <w:t>生命和死亡的钥匙唯独在祂手中，凡想要得救的人必须去到祂那里。</w:t>
      </w:r>
    </w:p>
    <w:p w14:paraId="1E01F0F6">
      <w:pPr>
        <w:ind w:left="-5" w:right="2"/>
        <w:rPr>
          <w:rFonts w:hint="eastAsia"/>
        </w:rPr>
      </w:pPr>
    </w:p>
    <w:p w14:paraId="1D0E1C2C">
      <w:pPr>
        <w:ind w:left="-5" w:right="2"/>
        <w:rPr>
          <w:rFonts w:hint="eastAsia"/>
        </w:rPr>
      </w:pPr>
      <w:r>
        <w:rPr>
          <w:rFonts w:hint="eastAsia"/>
        </w:rPr>
        <w:t>There was only one place of safety in the day when the flood came upon the earth, and that was Noah’s ark.</w:t>
      </w:r>
    </w:p>
    <w:p w14:paraId="4075F606">
      <w:pPr>
        <w:ind w:left="-5" w:right="2"/>
        <w:rPr>
          <w:rFonts w:hint="eastAsia"/>
        </w:rPr>
      </w:pPr>
      <w:r>
        <w:rPr>
          <w:rFonts w:hint="eastAsia"/>
        </w:rPr>
        <w:t>当洪水临到地上的日子，只有一个安全的地方，那就是挪亚方舟。</w:t>
      </w:r>
    </w:p>
    <w:p w14:paraId="077D1B28">
      <w:pPr>
        <w:ind w:left="-5" w:right="2"/>
        <w:rPr>
          <w:rFonts w:hint="eastAsia"/>
        </w:rPr>
      </w:pPr>
    </w:p>
    <w:p w14:paraId="1FBD3D95">
      <w:pPr>
        <w:ind w:left="-5" w:right="2"/>
        <w:rPr>
          <w:rFonts w:hint="eastAsia"/>
        </w:rPr>
      </w:pPr>
      <w:r>
        <w:rPr>
          <w:rFonts w:hint="eastAsia"/>
        </w:rPr>
        <w:t>All other places and things —mountains, towers, trees, rafts, boats—all were completely useless.</w:t>
      </w:r>
    </w:p>
    <w:p w14:paraId="473AE946">
      <w:pPr>
        <w:ind w:left="-5" w:right="2"/>
        <w:rPr>
          <w:rFonts w:hint="eastAsia"/>
        </w:rPr>
      </w:pPr>
      <w:r>
        <w:rPr>
          <w:rFonts w:hint="eastAsia"/>
        </w:rPr>
        <w:t>所有其他的地方和东西——山岭、塔楼、树木、木筏、小船——全都毫无用处。</w:t>
      </w:r>
    </w:p>
    <w:p w14:paraId="40D130BD">
      <w:pPr>
        <w:ind w:left="-5" w:right="2"/>
        <w:rPr>
          <w:rFonts w:hint="eastAsia"/>
        </w:rPr>
      </w:pPr>
    </w:p>
    <w:p w14:paraId="39290B93">
      <w:pPr>
        <w:ind w:left="-5" w:right="2"/>
        <w:rPr>
          <w:rFonts w:hint="eastAsia"/>
        </w:rPr>
      </w:pPr>
      <w:r>
        <w:rPr>
          <w:rFonts w:hint="eastAsia"/>
        </w:rPr>
        <w:t>Likewise, there is only one hiding place for sinners who want to escape the storm of God’s anger—they must hide their souls in Christ.</w:t>
      </w:r>
    </w:p>
    <w:p w14:paraId="4EEAD53F">
      <w:pPr>
        <w:ind w:left="-5" w:right="2"/>
        <w:rPr>
          <w:rFonts w:hint="eastAsia"/>
        </w:rPr>
      </w:pPr>
      <w:r>
        <w:rPr>
          <w:rFonts w:hint="eastAsia"/>
        </w:rPr>
        <w:t>同样地，对于想要逃避上帝愤怒风暴的罪人来说，只有一个藏身之处——他们必须将灵魂藏在基督里。</w:t>
      </w:r>
    </w:p>
    <w:p w14:paraId="2B48674F">
      <w:pPr>
        <w:ind w:left="-5" w:right="2"/>
        <w:rPr>
          <w:rFonts w:hint="eastAsia"/>
        </w:rPr>
      </w:pPr>
    </w:p>
    <w:p w14:paraId="642D0B5D">
      <w:pPr>
        <w:ind w:left="-5" w:right="2"/>
        <w:rPr>
          <w:rFonts w:hint="eastAsia"/>
        </w:rPr>
      </w:pPr>
      <w:r>
        <w:rPr>
          <w:rFonts w:hint="eastAsia"/>
        </w:rPr>
        <w:t>There was only one man to whom the Egyptians could go to in the time of famine, when they needed food—they could only go to Joseph: it was a waste of time to go to anyone else.</w:t>
      </w:r>
    </w:p>
    <w:p w14:paraId="6D9F126B">
      <w:pPr>
        <w:ind w:left="-5" w:right="2"/>
        <w:rPr>
          <w:rFonts w:hint="eastAsia"/>
        </w:rPr>
      </w:pPr>
      <w:r>
        <w:rPr>
          <w:rFonts w:hint="eastAsia"/>
        </w:rPr>
        <w:t>在饥荒的时候，当埃及人需要食物时，他们只能去找一个人——他们只能去找约瑟：去找其他任何人都是浪费时间。</w:t>
      </w:r>
    </w:p>
    <w:p w14:paraId="39431C83">
      <w:pPr>
        <w:ind w:left="-5" w:right="2"/>
        <w:rPr>
          <w:rFonts w:hint="eastAsia"/>
        </w:rPr>
      </w:pPr>
    </w:p>
    <w:p w14:paraId="3DAED504">
      <w:pPr>
        <w:ind w:left="-5" w:right="2"/>
        <w:rPr>
          <w:rFonts w:hint="eastAsia"/>
        </w:rPr>
      </w:pPr>
      <w:r>
        <w:rPr>
          <w:rFonts w:hint="eastAsia"/>
        </w:rPr>
        <w:t>Likewise, there is only One to whom hungering souls must go, if they don’t want to perish forever—they must go to Christ.</w:t>
      </w:r>
    </w:p>
    <w:p w14:paraId="4F9596BF">
      <w:pPr>
        <w:ind w:left="-5" w:right="2"/>
        <w:rPr>
          <w:rFonts w:hint="eastAsia"/>
        </w:rPr>
      </w:pPr>
      <w:r>
        <w:rPr>
          <w:rFonts w:hint="eastAsia"/>
        </w:rPr>
        <w:t>同样地，饥饿的灵魂如果不想永远灭亡，也只有一位是他们必须去寻找的——他们必须去到基督那里。</w:t>
      </w:r>
    </w:p>
    <w:p w14:paraId="643B3C36">
      <w:pPr>
        <w:ind w:left="-5" w:right="2"/>
        <w:rPr>
          <w:rFonts w:hint="eastAsia"/>
        </w:rPr>
      </w:pPr>
    </w:p>
    <w:p w14:paraId="220763DE">
      <w:pPr>
        <w:ind w:left="-5" w:right="2"/>
        <w:rPr>
          <w:rFonts w:hint="eastAsia"/>
        </w:rPr>
      </w:pPr>
      <w:r>
        <w:rPr>
          <w:rFonts w:hint="eastAsia"/>
        </w:rPr>
        <w:t>There was only one word that could save the lives of the men of Ephraim in the day when the men of Gilead fought with them, and took control of the fords of the Jordan [Judges 12]—they must say the word "Shibboleth," or die.</w:t>
      </w:r>
    </w:p>
    <w:p w14:paraId="47088951">
      <w:pPr>
        <w:ind w:left="-5" w:right="2"/>
        <w:rPr>
          <w:rFonts w:hint="eastAsia"/>
        </w:rPr>
      </w:pPr>
      <w:r>
        <w:rPr>
          <w:rFonts w:hint="eastAsia"/>
        </w:rPr>
        <w:t>当基列人与以法莲人争战，并把守约旦河渡口的日子〔士师记 12〕，只有一个词能救以法莲人的命——他们必须说出“示播列”这个词，否则就死。</w:t>
      </w:r>
    </w:p>
    <w:p w14:paraId="6F6D9B37">
      <w:pPr>
        <w:ind w:left="-5" w:right="2"/>
        <w:rPr>
          <w:rFonts w:hint="eastAsia"/>
        </w:rPr>
      </w:pPr>
    </w:p>
    <w:p w14:paraId="68F9CB44">
      <w:pPr>
        <w:ind w:left="-5" w:right="2"/>
        <w:rPr>
          <w:rFonts w:hint="eastAsia"/>
        </w:rPr>
      </w:pPr>
      <w:r>
        <w:rPr>
          <w:rFonts w:hint="eastAsia"/>
        </w:rPr>
        <w:t>Well, in the same way, there is only one name that will save us when we stand at the gate of heaven—we must name the name of Jesus as our only hope, or be thrown into the Lake of Fire forever.</w:t>
      </w:r>
    </w:p>
    <w:p w14:paraId="778FE2EE">
      <w:pPr>
        <w:ind w:left="-5" w:right="2"/>
        <w:rPr>
          <w:rFonts w:hint="eastAsia"/>
        </w:rPr>
      </w:pPr>
      <w:r>
        <w:rPr>
          <w:rFonts w:hint="eastAsia"/>
        </w:rPr>
        <w:t>同样地，当我们站在天堂门口时，只有一个名能拯救我们——我们必须称呼耶稣的名作为我们唯一的盼望，否则就会被永远扔进火湖里。</w:t>
      </w:r>
    </w:p>
    <w:p w14:paraId="19FAB60A">
      <w:pPr>
        <w:ind w:left="-5" w:right="2"/>
        <w:rPr>
          <w:rFonts w:hint="eastAsia"/>
        </w:rPr>
      </w:pPr>
    </w:p>
    <w:p w14:paraId="735949AB">
      <w:pPr>
        <w:ind w:left="-5" w:right="2"/>
        <w:rPr>
          <w:rFonts w:hint="eastAsia"/>
        </w:rPr>
      </w:pPr>
      <w:r>
        <w:rPr>
          <w:rFonts w:hint="eastAsia"/>
        </w:rPr>
        <w:t>Such is the doctrine of the text. "Salvation is found in no one else but Jesus Christ: in Him is complete salvation—salvation to the uttermost, salvation for the very chief of sinners—without Jesus there is no salvation at all."</w:t>
      </w:r>
    </w:p>
    <w:p w14:paraId="5B31176F">
      <w:pPr>
        <w:ind w:left="-5" w:right="2"/>
        <w:rPr>
          <w:rFonts w:hint="eastAsia"/>
        </w:rPr>
      </w:pPr>
      <w:r>
        <w:rPr>
          <w:rFonts w:hint="eastAsia"/>
        </w:rPr>
        <w:t>这就是这段经文的教义。“除耶稣基督以外，别无拯救：在祂里面有完全的救恩——拯救到底的救恩，给罪魁的救恩——没有耶稣就根本没有救恩。”</w:t>
      </w:r>
    </w:p>
    <w:p w14:paraId="389B542C">
      <w:pPr>
        <w:ind w:left="-5" w:right="2"/>
        <w:rPr>
          <w:rFonts w:hint="eastAsia"/>
        </w:rPr>
      </w:pPr>
    </w:p>
    <w:p w14:paraId="4D879EBB">
      <w:pPr>
        <w:ind w:left="-5" w:right="2"/>
        <w:rPr>
          <w:rFonts w:hint="eastAsia"/>
        </w:rPr>
      </w:pPr>
      <w:r>
        <w:rPr>
          <w:rFonts w:hint="eastAsia"/>
        </w:rPr>
        <w:t>This doctrine is in perfect harmony with our Lord's own words in the Book of John: "I am the way and the truth and the life. No one comes to the Father except through me" [John 14:6].</w:t>
      </w:r>
    </w:p>
    <w:p w14:paraId="7BC18EB5">
      <w:pPr>
        <w:ind w:left="-5" w:right="2"/>
        <w:rPr>
          <w:rFonts w:hint="eastAsia"/>
        </w:rPr>
      </w:pPr>
      <w:r>
        <w:rPr>
          <w:rFonts w:hint="eastAsia"/>
        </w:rPr>
        <w:t>这个教义与我们主自己在约翰福音里的话完全和谐：“我就是道路、真理、生命；若不藉着我，没有人能到父那里去”〔约翰福音 14:6〕。</w:t>
      </w:r>
    </w:p>
    <w:p w14:paraId="105BF0D6">
      <w:pPr>
        <w:ind w:left="-5" w:right="2"/>
        <w:rPr>
          <w:rFonts w:hint="eastAsia"/>
        </w:rPr>
      </w:pPr>
    </w:p>
    <w:p w14:paraId="5F711B6C">
      <w:pPr>
        <w:ind w:left="-5" w:right="2"/>
        <w:rPr>
          <w:rFonts w:hint="eastAsia"/>
        </w:rPr>
      </w:pPr>
      <w:r>
        <w:rPr>
          <w:rFonts w:hint="eastAsia"/>
        </w:rPr>
        <w:t>It is the same thing that Paul told the Corinthians: "No one can lay any foundation other than the one already laid, which is Jesus Christ" [1 Corinthians 3:11].</w:t>
      </w:r>
    </w:p>
    <w:p w14:paraId="574E00E5">
      <w:pPr>
        <w:ind w:left="-5" w:right="2"/>
        <w:rPr>
          <w:rFonts w:hint="eastAsia"/>
        </w:rPr>
      </w:pPr>
      <w:r>
        <w:rPr>
          <w:rFonts w:hint="eastAsia"/>
        </w:rPr>
        <w:t>这与保罗告诉哥林多人的话是一样的：“因为那已经立好的根基就是耶稣基督，此外没有人能立别的根基”〔哥林多前书 3:11〕。</w:t>
      </w:r>
    </w:p>
    <w:p w14:paraId="3AC63FF3">
      <w:pPr>
        <w:ind w:left="-5" w:right="2"/>
        <w:rPr>
          <w:rFonts w:hint="eastAsia"/>
        </w:rPr>
      </w:pPr>
    </w:p>
    <w:p w14:paraId="4EA70370">
      <w:pPr>
        <w:ind w:left="-5" w:right="2"/>
        <w:rPr>
          <w:rFonts w:hint="eastAsia"/>
        </w:rPr>
      </w:pPr>
      <w:r>
        <w:rPr>
          <w:rFonts w:hint="eastAsia"/>
        </w:rPr>
        <w:t>And it is the same truth that John tells us in his first Epistle: "God has given us eternal life, and this life is in his Son. He who has the Son has life; he who does not have the Son of God does not have life" [1 John 5:11-12].</w:t>
      </w:r>
    </w:p>
    <w:p w14:paraId="4EDC0FDE">
      <w:pPr>
        <w:ind w:left="-5" w:right="2"/>
        <w:rPr>
          <w:rFonts w:hint="eastAsia"/>
        </w:rPr>
      </w:pPr>
      <w:r>
        <w:rPr>
          <w:rFonts w:hint="eastAsia"/>
        </w:rPr>
        <w:t>这也是约翰在他的第一封书信中告诉我们的真理：“上帝赐给我们永生；这永生也是在祂儿子里面。人有了上帝的儿子就有生命，没有上帝的儿子就没有生命”〔约翰一书 5:11-12〕。</w:t>
      </w:r>
    </w:p>
    <w:p w14:paraId="1A9C30E7">
      <w:pPr>
        <w:ind w:left="-5" w:right="2"/>
        <w:rPr>
          <w:rFonts w:hint="eastAsia"/>
        </w:rPr>
      </w:pPr>
    </w:p>
    <w:p w14:paraId="3BD096E9">
      <w:pPr>
        <w:ind w:left="-5" w:right="2"/>
        <w:rPr>
          <w:rFonts w:hint="eastAsia"/>
        </w:rPr>
      </w:pPr>
      <w:r>
        <w:rPr>
          <w:rFonts w:hint="eastAsia"/>
        </w:rPr>
        <w:t>All these texts state the same undeniable truth, that there is no salvation except through the person of Jesus Christ.</w:t>
      </w:r>
    </w:p>
    <w:p w14:paraId="4A3679D9">
      <w:pPr>
        <w:ind w:left="-5" w:right="2"/>
        <w:rPr>
          <w:rFonts w:hint="eastAsia"/>
        </w:rPr>
      </w:pPr>
      <w:r>
        <w:rPr>
          <w:rFonts w:hint="eastAsia"/>
        </w:rPr>
        <w:t>所有这些经文都陈述了同一个不可否认的真理，就是除了借着耶稣基督这个位格，别无拯救。</w:t>
      </w:r>
    </w:p>
    <w:p w14:paraId="090E4968">
      <w:pPr>
        <w:ind w:left="-5" w:right="2"/>
        <w:rPr>
          <w:rFonts w:hint="eastAsia"/>
        </w:rPr>
      </w:pPr>
    </w:p>
    <w:p w14:paraId="6D41EF1C">
      <w:pPr>
        <w:ind w:left="-5" w:right="2"/>
        <w:rPr>
          <w:rFonts w:hint="eastAsia"/>
        </w:rPr>
      </w:pPr>
      <w:r>
        <w:rPr>
          <w:rFonts w:hint="eastAsia"/>
        </w:rPr>
        <w:t>Dear friends, make sure that you understand this before you pass from this world. Perhaps you think this is old news.</w:t>
      </w:r>
    </w:p>
    <w:p w14:paraId="44267102">
      <w:pPr>
        <w:ind w:left="-5" w:right="2"/>
        <w:rPr>
          <w:rFonts w:hint="eastAsia"/>
        </w:rPr>
      </w:pPr>
      <w:r>
        <w:rPr>
          <w:rFonts w:hint="eastAsia"/>
        </w:rPr>
        <w:t>亲爱的朋友们，在你们离开这个世界之前，确信你们明白这一点。也许你们认为这是老生常谈。</w:t>
      </w:r>
    </w:p>
    <w:p w14:paraId="47937170">
      <w:pPr>
        <w:ind w:left="-5" w:right="2"/>
        <w:rPr>
          <w:rFonts w:hint="eastAsia"/>
        </w:rPr>
      </w:pPr>
    </w:p>
    <w:p w14:paraId="7A92BF60">
      <w:pPr>
        <w:ind w:left="-5" w:right="2"/>
        <w:rPr>
          <w:rFonts w:hint="eastAsia"/>
        </w:rPr>
      </w:pPr>
      <w:r>
        <w:rPr>
          <w:rFonts w:hint="eastAsia"/>
        </w:rPr>
        <w:t>Perhaps you feel, "These are ancient things: who doesn’t know this simple truth? Of course we believe there is no salvation except by Christ."</w:t>
      </w:r>
    </w:p>
    <w:p w14:paraId="13643C17">
      <w:pPr>
        <w:ind w:left="-5" w:right="2"/>
        <w:rPr>
          <w:rFonts w:hint="eastAsia"/>
        </w:rPr>
      </w:pPr>
      <w:r>
        <w:rPr>
          <w:rFonts w:hint="eastAsia"/>
        </w:rPr>
        <w:t>也许你们觉得，“这都是古老的事了：谁不知道这个简单的真理呢？我们当然相信除了藉着基督别无拯救。”</w:t>
      </w:r>
    </w:p>
    <w:p w14:paraId="411EC927">
      <w:pPr>
        <w:ind w:left="-5" w:right="2"/>
        <w:rPr>
          <w:rFonts w:hint="eastAsia"/>
        </w:rPr>
      </w:pPr>
    </w:p>
    <w:p w14:paraId="0E103846">
      <w:pPr>
        <w:ind w:left="-5" w:right="2"/>
        <w:rPr>
          <w:rFonts w:hint="eastAsia"/>
        </w:rPr>
      </w:pPr>
      <w:r>
        <w:rPr>
          <w:rFonts w:hint="eastAsia"/>
        </w:rPr>
        <w:t>But listen carefully to what I say: make sure that you understand this doctrine, or else in time you will stumble, and be offended at what I am about to say.</w:t>
      </w:r>
    </w:p>
    <w:p w14:paraId="7C71A334">
      <w:pPr>
        <w:ind w:left="-5" w:right="2"/>
        <w:rPr>
          <w:rFonts w:hint="eastAsia"/>
        </w:rPr>
      </w:pPr>
      <w:r>
        <w:rPr>
          <w:rFonts w:hint="eastAsia"/>
        </w:rPr>
        <w:t>但请仔细听我说：确信你们明白这个教义，否则迟早你们会跌倒，并对我将要说的话感到冒犯。</w:t>
      </w:r>
    </w:p>
    <w:p w14:paraId="10F22AEB">
      <w:pPr>
        <w:ind w:left="-5" w:right="2"/>
        <w:rPr>
          <w:rFonts w:hint="eastAsia"/>
        </w:rPr>
      </w:pPr>
    </w:p>
    <w:p w14:paraId="462EF3CF">
      <w:pPr>
        <w:ind w:left="-5" w:right="2"/>
        <w:rPr>
          <w:rFonts w:hint="eastAsia"/>
        </w:rPr>
      </w:pPr>
      <w:r>
        <w:rPr>
          <w:rFonts w:hint="eastAsia"/>
        </w:rPr>
        <w:t>Remember that you are to base your entire salvation on the person of Christ and on Christ only.</w:t>
      </w:r>
    </w:p>
    <w:p w14:paraId="0D74EBE5">
      <w:pPr>
        <w:ind w:left="-5" w:right="2"/>
        <w:rPr>
          <w:rFonts w:hint="eastAsia"/>
        </w:rPr>
      </w:pPr>
      <w:r>
        <w:rPr>
          <w:rFonts w:hint="eastAsia"/>
        </w:rPr>
        <w:t>记住，你们要将你们整个的救恩建立在基督这个位格上，且唯独建立在基督上。</w:t>
      </w:r>
    </w:p>
    <w:p w14:paraId="0B9179AC">
      <w:pPr>
        <w:ind w:left="-5" w:right="2"/>
        <w:rPr>
          <w:rFonts w:hint="eastAsia"/>
        </w:rPr>
      </w:pPr>
    </w:p>
    <w:p w14:paraId="1337FF98">
      <w:pPr>
        <w:ind w:left="-5" w:right="2"/>
        <w:rPr>
          <w:rFonts w:hint="eastAsia"/>
        </w:rPr>
      </w:pPr>
      <w:r>
        <w:rPr>
          <w:rFonts w:hint="eastAsia"/>
        </w:rPr>
        <w:t>You are to totally reject and dismiss all other hopes and trusts.</w:t>
      </w:r>
    </w:p>
    <w:p w14:paraId="02B0D3AE">
      <w:pPr>
        <w:ind w:left="-5" w:right="2"/>
        <w:rPr>
          <w:rFonts w:hint="eastAsia"/>
        </w:rPr>
      </w:pPr>
      <w:r>
        <w:rPr>
          <w:rFonts w:hint="eastAsia"/>
        </w:rPr>
        <w:t>你们要完全拒绝和摒弃所有其他的盼望和依靠。</w:t>
      </w:r>
    </w:p>
    <w:p w14:paraId="5B40077C">
      <w:pPr>
        <w:ind w:left="-5" w:right="2"/>
        <w:rPr>
          <w:rFonts w:hint="eastAsia"/>
        </w:rPr>
      </w:pPr>
    </w:p>
    <w:p w14:paraId="4ED3A87B">
      <w:pPr>
        <w:ind w:left="-5" w:right="2"/>
        <w:rPr>
          <w:rFonts w:hint="eastAsia"/>
        </w:rPr>
      </w:pPr>
      <w:r>
        <w:rPr>
          <w:rFonts w:hint="eastAsia"/>
        </w:rPr>
        <w:t>You are not to rest partially on Christ—partially on doing all you can—partially on going to church— partially on receiving the Lord’s Supper.</w:t>
      </w:r>
    </w:p>
    <w:p w14:paraId="0612F2C1">
      <w:pPr>
        <w:ind w:left="-5" w:right="2"/>
        <w:rPr>
          <w:rFonts w:hint="eastAsia"/>
        </w:rPr>
      </w:pPr>
      <w:r>
        <w:rPr>
          <w:rFonts w:hint="eastAsia"/>
        </w:rPr>
        <w:t>你们不可部分依靠基督——部分依靠尽你们所能——部分依靠去教堂——部分依靠领受圣餐。</w:t>
      </w:r>
    </w:p>
    <w:p w14:paraId="0A48A694">
      <w:pPr>
        <w:ind w:left="-5" w:right="2"/>
        <w:rPr>
          <w:rFonts w:hint="eastAsia"/>
        </w:rPr>
      </w:pPr>
    </w:p>
    <w:p w14:paraId="5C473701">
      <w:pPr>
        <w:ind w:left="-5" w:right="2"/>
        <w:rPr>
          <w:rFonts w:hint="eastAsia"/>
        </w:rPr>
      </w:pPr>
      <w:r>
        <w:rPr>
          <w:rFonts w:hint="eastAsia"/>
        </w:rPr>
        <w:t>In the matter of your justification Christ is to be everything. This is the doctrine of the text before us this morning.</w:t>
      </w:r>
    </w:p>
    <w:p w14:paraId="381C7B61">
      <w:pPr>
        <w:ind w:left="-5" w:right="2"/>
        <w:rPr>
          <w:rFonts w:hint="eastAsia"/>
        </w:rPr>
      </w:pPr>
      <w:r>
        <w:rPr>
          <w:rFonts w:hint="eastAsia"/>
        </w:rPr>
        <w:t>在你们称义的事上，基督必须是一切。这就是今天早晨摆在我们面前的经文的教义。</w:t>
      </w:r>
    </w:p>
    <w:p w14:paraId="754C25C6">
      <w:pPr>
        <w:ind w:left="-5" w:right="2"/>
        <w:rPr>
          <w:rFonts w:hint="eastAsia"/>
        </w:rPr>
      </w:pPr>
    </w:p>
    <w:p w14:paraId="640F2072">
      <w:pPr>
        <w:ind w:left="-5" w:right="2"/>
        <w:rPr>
          <w:rFonts w:hint="eastAsia"/>
        </w:rPr>
      </w:pPr>
      <w:r>
        <w:rPr>
          <w:rFonts w:hint="eastAsia"/>
        </w:rPr>
        <w:t>Remember that heaven is standing before you, and Christ is the only door into it; hell is beneath you, and only Christ is able to deliver you from it;</w:t>
      </w:r>
    </w:p>
    <w:p w14:paraId="6DA1D6AD">
      <w:pPr>
        <w:ind w:left="-5" w:right="2"/>
        <w:rPr>
          <w:rFonts w:hint="eastAsia"/>
        </w:rPr>
      </w:pPr>
      <w:r>
        <w:rPr>
          <w:rFonts w:hint="eastAsia"/>
        </w:rPr>
        <w:t>记住，天堂就在你们面前，而基督是进入其中的唯一门户；地狱在你们下面，唯有基督能救你们脱离它；</w:t>
      </w:r>
    </w:p>
    <w:p w14:paraId="0BFC6E78">
      <w:pPr>
        <w:ind w:left="-5" w:right="2"/>
        <w:rPr>
          <w:rFonts w:hint="eastAsia"/>
        </w:rPr>
      </w:pPr>
    </w:p>
    <w:p w14:paraId="55593880">
      <w:pPr>
        <w:ind w:left="-5" w:right="2"/>
        <w:rPr>
          <w:rFonts w:hint="eastAsia"/>
        </w:rPr>
      </w:pPr>
      <w:r>
        <w:rPr>
          <w:rFonts w:hint="eastAsia"/>
        </w:rPr>
        <w:t>the devil is behind you and accusing you of sin, and Christ is the only place of safety from the devil’s wrath and accusations;</w:t>
      </w:r>
    </w:p>
    <w:p w14:paraId="6AFE4EFE">
      <w:pPr>
        <w:ind w:left="-5" w:right="2"/>
        <w:rPr>
          <w:rFonts w:hint="eastAsia"/>
        </w:rPr>
      </w:pPr>
      <w:r>
        <w:rPr>
          <w:rFonts w:hint="eastAsia"/>
        </w:rPr>
        <w:t>魔鬼在你们后面控告你们的罪，而基督是躲避魔鬼愤怒和控告的唯一安全之处；</w:t>
      </w:r>
    </w:p>
    <w:p w14:paraId="5709E84B">
      <w:pPr>
        <w:ind w:left="-5" w:right="2"/>
        <w:rPr>
          <w:rFonts w:hint="eastAsia"/>
        </w:rPr>
      </w:pPr>
    </w:p>
    <w:p w14:paraId="36DC12AB">
      <w:pPr>
        <w:ind w:left="-5" w:right="2"/>
        <w:rPr>
          <w:rFonts w:hint="eastAsia"/>
        </w:rPr>
      </w:pPr>
      <w:r>
        <w:rPr>
          <w:rFonts w:hint="eastAsia"/>
        </w:rPr>
        <w:t>the law is against you, and only Christ is able to redeem you; sin is weighing you down, and only Christ is able to take it away.</w:t>
      </w:r>
    </w:p>
    <w:p w14:paraId="17A71312">
      <w:pPr>
        <w:ind w:left="-5" w:right="2"/>
        <w:rPr>
          <w:rFonts w:hint="eastAsia"/>
        </w:rPr>
      </w:pPr>
      <w:r>
        <w:rPr>
          <w:rFonts w:hint="eastAsia"/>
        </w:rPr>
        <w:t>律法反对你们，唯有基督能救赎你们；罪把你们压垮，唯有基督能除去它。</w:t>
      </w:r>
    </w:p>
    <w:p w14:paraId="576B0243">
      <w:pPr>
        <w:ind w:left="-5" w:right="2"/>
        <w:rPr>
          <w:rFonts w:hint="eastAsia"/>
        </w:rPr>
      </w:pPr>
    </w:p>
    <w:p w14:paraId="69608958">
      <w:pPr>
        <w:ind w:left="-5" w:right="2"/>
        <w:rPr>
          <w:rFonts w:hint="eastAsia"/>
        </w:rPr>
      </w:pPr>
      <w:r>
        <w:rPr>
          <w:rFonts w:hint="eastAsia"/>
        </w:rPr>
        <w:t>This is the doctrine of the text before us this morning. Now do you see it? I hope you do.</w:t>
      </w:r>
    </w:p>
    <w:p w14:paraId="0387F03D">
      <w:pPr>
        <w:ind w:left="-5" w:right="2"/>
        <w:rPr>
          <w:rFonts w:hint="eastAsia"/>
        </w:rPr>
      </w:pPr>
      <w:r>
        <w:rPr>
          <w:rFonts w:hint="eastAsia"/>
        </w:rPr>
        <w:t>这就是今天早晨摆在我们面前的经文的教义。现在你们明白了吗？我希望你们明白。</w:t>
      </w:r>
    </w:p>
    <w:p w14:paraId="7CB03A5A">
      <w:pPr>
        <w:ind w:left="-5" w:right="2"/>
        <w:rPr>
          <w:rFonts w:hint="eastAsia"/>
        </w:rPr>
      </w:pPr>
    </w:p>
    <w:p w14:paraId="49C8872B">
      <w:pPr>
        <w:ind w:left="-5" w:right="2"/>
        <w:rPr>
          <w:rFonts w:hint="eastAsia"/>
        </w:rPr>
      </w:pPr>
      <w:r>
        <w:rPr>
          <w:rFonts w:hint="eastAsia"/>
        </w:rPr>
        <w:t>But I fear many who think so, may find, before this sermon is over, that they really don’t.</w:t>
      </w:r>
    </w:p>
    <w:p w14:paraId="77E8457E">
      <w:pPr>
        <w:ind w:left="-5" w:right="2"/>
        <w:rPr>
          <w:rFonts w:hint="eastAsia"/>
        </w:rPr>
      </w:pPr>
      <w:r>
        <w:rPr>
          <w:rFonts w:hint="eastAsia"/>
        </w:rPr>
        <w:t>但我担心许多自以为明白的人，在这篇讲道结束之前，可能会发现他们其实并不明白。</w:t>
      </w:r>
    </w:p>
    <w:p w14:paraId="0B19FB38">
      <w:pPr>
        <w:ind w:left="-5" w:right="2"/>
        <w:rPr>
          <w:rFonts w:hint="eastAsia"/>
        </w:rPr>
      </w:pPr>
    </w:p>
    <w:p w14:paraId="12F20228">
      <w:pPr>
        <w:ind w:left="-5" w:right="2"/>
        <w:rPr>
          <w:rFonts w:hint="eastAsia"/>
        </w:rPr>
      </w:pPr>
      <w:r>
        <w:rPr>
          <w:rFonts w:hint="eastAsia"/>
        </w:rPr>
        <w:t>II. Let me show you, in the second place, some reasons why the doctrine of the text, that Jesus is the only way of salvation, must be true.</w:t>
      </w:r>
    </w:p>
    <w:p w14:paraId="00095F8B">
      <w:pPr>
        <w:ind w:left="-5" w:right="2"/>
        <w:rPr>
          <w:rFonts w:hint="eastAsia"/>
        </w:rPr>
      </w:pPr>
      <w:r>
        <w:rPr>
          <w:rFonts w:hint="eastAsia"/>
        </w:rPr>
        <w:t>II. 其次，让我向你们展示几个理由，说明为什么这节经文的教义——即耶稣是救恩的唯一道路——必须是真实的。</w:t>
      </w:r>
    </w:p>
    <w:p w14:paraId="4795EC0D">
      <w:pPr>
        <w:ind w:left="-5" w:right="2"/>
        <w:rPr>
          <w:rFonts w:hint="eastAsia"/>
        </w:rPr>
      </w:pPr>
    </w:p>
    <w:p w14:paraId="04277E67">
      <w:pPr>
        <w:ind w:left="-5" w:right="2"/>
        <w:rPr>
          <w:rFonts w:hint="eastAsia"/>
        </w:rPr>
      </w:pPr>
      <w:r>
        <w:rPr>
          <w:rFonts w:hint="eastAsia"/>
        </w:rPr>
        <w:t>I could cut short this part of the subject with one simple argument: "God says so."</w:t>
      </w:r>
    </w:p>
    <w:p w14:paraId="26D072C8">
      <w:pPr>
        <w:ind w:left="-5" w:right="2"/>
        <w:rPr>
          <w:rFonts w:hint="eastAsia"/>
        </w:rPr>
      </w:pPr>
      <w:r>
        <w:rPr>
          <w:rFonts w:hint="eastAsia"/>
        </w:rPr>
        <w:t>我可以用一个简单的论点来缩短这部分主题：“上帝是这样说的。”</w:t>
      </w:r>
    </w:p>
    <w:p w14:paraId="4226A923">
      <w:pPr>
        <w:ind w:left="-5" w:right="2"/>
        <w:rPr>
          <w:rFonts w:hint="eastAsia"/>
        </w:rPr>
      </w:pPr>
    </w:p>
    <w:p w14:paraId="78B108DA">
      <w:pPr>
        <w:ind w:left="-5" w:right="2"/>
        <w:rPr>
          <w:rFonts w:hint="eastAsia"/>
        </w:rPr>
      </w:pPr>
      <w:r>
        <w:rPr>
          <w:rFonts w:hint="eastAsia"/>
        </w:rPr>
        <w:t>"One plain text," said an old preacher, "is as good as a thousand reasons." But I will not do this.</w:t>
      </w:r>
    </w:p>
    <w:p w14:paraId="44AFA2C3">
      <w:pPr>
        <w:ind w:left="-5" w:right="2"/>
        <w:rPr>
          <w:rFonts w:hint="eastAsia"/>
        </w:rPr>
      </w:pPr>
      <w:r>
        <w:rPr>
          <w:rFonts w:hint="eastAsia"/>
        </w:rPr>
        <w:t>一位老传道人曾说，“一节清楚的经文胜过一千个理由。”但我不会这样做。</w:t>
      </w:r>
    </w:p>
    <w:p w14:paraId="61E9F731">
      <w:pPr>
        <w:ind w:left="-5" w:right="2"/>
        <w:rPr>
          <w:rFonts w:hint="eastAsia"/>
        </w:rPr>
      </w:pPr>
    </w:p>
    <w:p w14:paraId="1B16DCDC">
      <w:pPr>
        <w:ind w:left="-5" w:right="2"/>
        <w:rPr>
          <w:rFonts w:hint="eastAsia"/>
        </w:rPr>
      </w:pPr>
      <w:r>
        <w:rPr>
          <w:rFonts w:hint="eastAsia"/>
        </w:rPr>
        <w:t>I intend to answer the many objections that are ready to rise in many hearts against this doctrine, by pointing out the strong foundations on which it stands.</w:t>
      </w:r>
    </w:p>
    <w:p w14:paraId="457FAEEE">
      <w:pPr>
        <w:ind w:left="-5" w:right="2"/>
        <w:rPr>
          <w:rFonts w:hint="eastAsia"/>
        </w:rPr>
      </w:pPr>
      <w:r>
        <w:rPr>
          <w:rFonts w:hint="eastAsia"/>
        </w:rPr>
        <w:t>我打算通过指出这个教义所立足的坚固根基，来回答许多人心中准备好要反对这个教义的许多异议。</w:t>
      </w:r>
    </w:p>
    <w:p w14:paraId="049005FB">
      <w:pPr>
        <w:ind w:left="-5" w:right="2"/>
        <w:rPr>
          <w:rFonts w:hint="eastAsia"/>
        </w:rPr>
      </w:pPr>
    </w:p>
    <w:p w14:paraId="7B034D32">
      <w:pPr>
        <w:ind w:left="-5" w:right="2"/>
        <w:rPr>
          <w:rFonts w:hint="eastAsia"/>
        </w:rPr>
      </w:pPr>
      <w:r>
        <w:rPr>
          <w:rFonts w:hint="eastAsia"/>
        </w:rPr>
        <w:t>(1) Let me then say, for one thing, the doctrine, that Jesus is the only way of salvation, must be true, because man is what man is.</w:t>
      </w:r>
    </w:p>
    <w:p w14:paraId="51D755FC">
      <w:pPr>
        <w:ind w:left="-5" w:right="2"/>
        <w:rPr>
          <w:rFonts w:hint="eastAsia"/>
        </w:rPr>
      </w:pPr>
      <w:r>
        <w:rPr>
          <w:rFonts w:hint="eastAsia"/>
        </w:rPr>
        <w:t>(1) 那么让我说，首先，耶稣是救恩的唯一道路这个教义必须是真实的，因为人的本相就是如此。</w:t>
      </w:r>
    </w:p>
    <w:p w14:paraId="704EEBA4">
      <w:pPr>
        <w:ind w:left="-5" w:right="2"/>
        <w:rPr>
          <w:rFonts w:hint="eastAsia"/>
        </w:rPr>
      </w:pPr>
    </w:p>
    <w:p w14:paraId="0605DF05">
      <w:pPr>
        <w:ind w:left="-5" w:right="2"/>
        <w:rPr>
          <w:rFonts w:hint="eastAsia"/>
        </w:rPr>
      </w:pPr>
      <w:r>
        <w:rPr>
          <w:rFonts w:hint="eastAsia"/>
        </w:rPr>
        <w:t>Now, what is man? There is one broad, sweeping answer, which takes in the whole human race: man is a sinful creature.</w:t>
      </w:r>
    </w:p>
    <w:p w14:paraId="0CA67F05">
      <w:pPr>
        <w:ind w:left="-5" w:right="2"/>
        <w:rPr>
          <w:rFonts w:hint="eastAsia"/>
        </w:rPr>
      </w:pPr>
      <w:r>
        <w:rPr>
          <w:rFonts w:hint="eastAsia"/>
        </w:rPr>
        <w:t>那么，人是什么呢？有一个宽泛、笼统的答案，包括了整个人类：人是有罪的受造物。</w:t>
      </w:r>
    </w:p>
    <w:p w14:paraId="4F43C3C2">
      <w:pPr>
        <w:ind w:left="-5" w:right="2"/>
        <w:rPr>
          <w:rFonts w:hint="eastAsia"/>
        </w:rPr>
      </w:pPr>
    </w:p>
    <w:p w14:paraId="524487B6">
      <w:pPr>
        <w:ind w:left="-5" w:right="2"/>
        <w:rPr>
          <w:rFonts w:hint="eastAsia"/>
        </w:rPr>
      </w:pPr>
      <w:r>
        <w:rPr>
          <w:rFonts w:hint="eastAsia"/>
        </w:rPr>
        <w:t>All children of Adam born into the world, whatever their name or nation is, are corrupt, wicked, and defiled in the sight of God.</w:t>
      </w:r>
    </w:p>
    <w:p w14:paraId="2D707F80">
      <w:pPr>
        <w:ind w:left="-5" w:right="2"/>
        <w:rPr>
          <w:rFonts w:hint="eastAsia"/>
        </w:rPr>
      </w:pPr>
      <w:r>
        <w:rPr>
          <w:rFonts w:hint="eastAsia"/>
        </w:rPr>
        <w:t>所有生在世上的亚当的子孙，无论他们的名字或民族是什么，在上帝眼中都是败坏的、邪恶的、污秽的。</w:t>
      </w:r>
    </w:p>
    <w:p w14:paraId="2A483818">
      <w:pPr>
        <w:ind w:left="-5" w:right="2"/>
        <w:rPr>
          <w:rFonts w:hint="eastAsia"/>
        </w:rPr>
      </w:pPr>
    </w:p>
    <w:p w14:paraId="66D372FD">
      <w:pPr>
        <w:ind w:left="-5" w:right="2"/>
        <w:rPr>
          <w:rFonts w:hint="eastAsia"/>
        </w:rPr>
      </w:pPr>
      <w:r>
        <w:rPr>
          <w:rFonts w:hint="eastAsia"/>
        </w:rPr>
        <w:t>Their thoughts, words, ways, and actions are all, more or less, defective and imperfect.</w:t>
      </w:r>
    </w:p>
    <w:p w14:paraId="08DF5287">
      <w:pPr>
        <w:ind w:left="-5" w:right="2"/>
        <w:rPr>
          <w:rFonts w:hint="eastAsia"/>
        </w:rPr>
      </w:pPr>
      <w:r>
        <w:rPr>
          <w:rFonts w:hint="eastAsia"/>
        </w:rPr>
        <w:t>他们的思想、言语、道路和行为，或多或少都是有缺陷和不完美的。</w:t>
      </w:r>
    </w:p>
    <w:p w14:paraId="05A1424E">
      <w:pPr>
        <w:ind w:left="-5" w:right="2"/>
        <w:rPr>
          <w:rFonts w:hint="eastAsia"/>
        </w:rPr>
      </w:pPr>
    </w:p>
    <w:p w14:paraId="3A6047C5">
      <w:pPr>
        <w:ind w:left="-5" w:right="2"/>
        <w:rPr>
          <w:rFonts w:hint="eastAsia"/>
        </w:rPr>
      </w:pPr>
      <w:r>
        <w:rPr>
          <w:rFonts w:hint="eastAsia"/>
        </w:rPr>
        <w:t>Is there no country on the face of the earth where sin doesn’t reign? Is there no happy valley, no secluded island, where innocence can be found?</w:t>
      </w:r>
    </w:p>
    <w:p w14:paraId="69BDC8C3">
      <w:pPr>
        <w:ind w:left="-5" w:right="2"/>
        <w:rPr>
          <w:rFonts w:hint="eastAsia"/>
        </w:rPr>
      </w:pPr>
      <w:r>
        <w:rPr>
          <w:rFonts w:hint="eastAsia"/>
        </w:rPr>
        <w:t>地球上难道没有一个国家不是罪恶掌权的吗？难道没有一个快乐的山谷，没有一个偏僻的岛屿，可以找到无辜吗？</w:t>
      </w:r>
    </w:p>
    <w:p w14:paraId="76782494">
      <w:pPr>
        <w:ind w:left="-5" w:right="2"/>
        <w:rPr>
          <w:rFonts w:hint="eastAsia"/>
        </w:rPr>
      </w:pPr>
    </w:p>
    <w:p w14:paraId="01C84B0A">
      <w:pPr>
        <w:ind w:left="-5" w:right="2"/>
        <w:rPr>
          <w:rFonts w:hint="eastAsia"/>
        </w:rPr>
      </w:pPr>
      <w:r>
        <w:rPr>
          <w:rFonts w:hint="eastAsia"/>
        </w:rPr>
        <w:t>Is there no tribe on earth, far away from civilization, and commerce, and money, and weapons, and luxury, and books, where morality and purity flourish?</w:t>
      </w:r>
    </w:p>
    <w:p w14:paraId="73A71F5B">
      <w:pPr>
        <w:ind w:left="-5" w:right="2"/>
        <w:rPr>
          <w:rFonts w:hint="eastAsia"/>
        </w:rPr>
      </w:pPr>
      <w:r>
        <w:rPr>
          <w:rFonts w:hint="eastAsia"/>
        </w:rPr>
        <w:t>地上难道没有一个部落，远离文明、商业、金钱、武器、奢华和书籍，那里道德和纯洁兴盛吗？</w:t>
      </w:r>
    </w:p>
    <w:p w14:paraId="65EC0054">
      <w:pPr>
        <w:ind w:left="-5" w:right="2"/>
        <w:rPr>
          <w:rFonts w:hint="eastAsia"/>
        </w:rPr>
      </w:pPr>
    </w:p>
    <w:p w14:paraId="6370A06C">
      <w:pPr>
        <w:ind w:left="-5" w:right="2"/>
        <w:rPr>
          <w:rFonts w:hint="eastAsia"/>
        </w:rPr>
      </w:pPr>
      <w:r>
        <w:rPr>
          <w:rFonts w:hint="eastAsia"/>
        </w:rPr>
        <w:t>No, dear friends: there is none. Look over all the voyages and travels you can lay your hand on, from Columbus down to Captain Cook, and you will see the truth of what I am asserting.</w:t>
      </w:r>
    </w:p>
    <w:p w14:paraId="0294CA89">
      <w:pPr>
        <w:ind w:left="-5" w:right="2"/>
        <w:rPr>
          <w:rFonts w:hint="eastAsia"/>
        </w:rPr>
      </w:pPr>
      <w:r>
        <w:rPr>
          <w:rFonts w:hint="eastAsia"/>
        </w:rPr>
        <w:t>不，亲爱的朋友们：一个都没有。查阅你能找到的所有航海和旅行记录，从哥伦布到库克船长，你就会看到我所断言的真理。</w:t>
      </w:r>
    </w:p>
    <w:p w14:paraId="6C29691F">
      <w:pPr>
        <w:ind w:left="-5" w:right="2"/>
        <w:rPr>
          <w:rFonts w:hint="eastAsia"/>
        </w:rPr>
      </w:pPr>
    </w:p>
    <w:p w14:paraId="4B855223">
      <w:pPr>
        <w:ind w:left="-5" w:right="2"/>
        <w:rPr>
          <w:rFonts w:hint="eastAsia"/>
        </w:rPr>
      </w:pPr>
      <w:r>
        <w:rPr>
          <w:rFonts w:hint="eastAsia"/>
        </w:rPr>
        <w:t>The most isolated islands of the Pacific Ocean—islands cut off from all the rest of the world, islands where every person there are all ignorant of Rome and Paris, London and Jerusalem—these islands have been found to be full of impurity, cruelty, and idolatry.</w:t>
      </w:r>
    </w:p>
    <w:p w14:paraId="7DDE84F6">
      <w:pPr>
        <w:ind w:left="-5" w:right="2"/>
        <w:rPr>
          <w:rFonts w:hint="eastAsia"/>
        </w:rPr>
      </w:pPr>
      <w:r>
        <w:rPr>
          <w:rFonts w:hint="eastAsia"/>
        </w:rPr>
        <w:t>太平洋上最孤立的岛屿——与世界其他地方隔绝的岛屿，那里每个人都不知道罗马和巴黎、伦敦和耶路撒冷——人们发现这些岛屿充满了不洁、残忍和偶像崇拜。</w:t>
      </w:r>
    </w:p>
    <w:p w14:paraId="73A00B59">
      <w:pPr>
        <w:ind w:left="-5" w:right="2"/>
        <w:rPr>
          <w:rFonts w:hint="eastAsia"/>
        </w:rPr>
      </w:pPr>
    </w:p>
    <w:p w14:paraId="26A1D7D5">
      <w:pPr>
        <w:ind w:left="-5" w:right="2"/>
        <w:rPr>
          <w:rFonts w:hint="eastAsia"/>
        </w:rPr>
      </w:pPr>
      <w:r>
        <w:rPr>
          <w:rFonts w:hint="eastAsia"/>
        </w:rPr>
        <w:t>The footprints of the devil have been traced to every shore. The truthfulness of the third chapter of Genesis has been established everywhere.</w:t>
      </w:r>
    </w:p>
    <w:p w14:paraId="57425BCC">
      <w:pPr>
        <w:ind w:left="-5" w:right="2"/>
        <w:rPr>
          <w:rFonts w:hint="eastAsia"/>
        </w:rPr>
      </w:pPr>
      <w:r>
        <w:rPr>
          <w:rFonts w:hint="eastAsia"/>
        </w:rPr>
        <w:t>魔鬼的脚印已被追踪到每一个海岸。创世记第三章的真实性在各地都已确立。</w:t>
      </w:r>
    </w:p>
    <w:p w14:paraId="4EF75685">
      <w:pPr>
        <w:ind w:left="-5" w:right="2"/>
        <w:rPr>
          <w:rFonts w:hint="eastAsia"/>
        </w:rPr>
      </w:pPr>
    </w:p>
    <w:p w14:paraId="5138E303">
      <w:pPr>
        <w:ind w:left="-5" w:right="2"/>
        <w:rPr>
          <w:rFonts w:hint="eastAsia"/>
        </w:rPr>
      </w:pPr>
      <w:r>
        <w:rPr>
          <w:rFonts w:hint="eastAsia"/>
        </w:rPr>
        <w:t>Whatever else savages have been found ignorant of, they have never been found ignorant of sin.</w:t>
      </w:r>
    </w:p>
    <w:p w14:paraId="6E55CED5">
      <w:pPr>
        <w:ind w:left="-5" w:right="2"/>
        <w:rPr>
          <w:rFonts w:hint="eastAsia"/>
        </w:rPr>
      </w:pPr>
      <w:r>
        <w:rPr>
          <w:rFonts w:hint="eastAsia"/>
        </w:rPr>
        <w:t>无论野蛮人被发现对什么无知，他们从未被发现对罪无知。</w:t>
      </w:r>
    </w:p>
    <w:p w14:paraId="2447822B">
      <w:pPr>
        <w:ind w:left="-5" w:right="2"/>
        <w:rPr>
          <w:rFonts w:hint="eastAsia"/>
        </w:rPr>
      </w:pPr>
    </w:p>
    <w:p w14:paraId="2E1A1F1C">
      <w:pPr>
        <w:ind w:left="-5" w:right="2"/>
        <w:rPr>
          <w:rFonts w:hint="eastAsia"/>
        </w:rPr>
      </w:pPr>
      <w:r>
        <w:rPr>
          <w:rFonts w:hint="eastAsia"/>
        </w:rPr>
        <w:t>But are there no men or women in the world who are free from this corruption of nature? Have there not been high and exalted souls who have every now and then lived faultless lives?</w:t>
      </w:r>
    </w:p>
    <w:p w14:paraId="696657A7">
      <w:pPr>
        <w:ind w:left="-5" w:right="2"/>
        <w:rPr>
          <w:rFonts w:hint="eastAsia"/>
        </w:rPr>
      </w:pPr>
      <w:r>
        <w:rPr>
          <w:rFonts w:hint="eastAsia"/>
        </w:rPr>
        <w:t>但是世界上难道没有不受这种本性败坏影响的男男女女吗？难道没有一些高尚和尊贵的灵魂，时不时地过着无可指责的生活吗？</w:t>
      </w:r>
    </w:p>
    <w:p w14:paraId="5E5DEC10">
      <w:pPr>
        <w:ind w:left="-5" w:right="2"/>
        <w:rPr>
          <w:rFonts w:hint="eastAsia"/>
        </w:rPr>
      </w:pPr>
    </w:p>
    <w:p w14:paraId="0EE9920D">
      <w:pPr>
        <w:ind w:left="-5" w:right="2"/>
        <w:rPr>
          <w:rFonts w:hint="eastAsia"/>
        </w:rPr>
      </w:pPr>
      <w:r>
        <w:rPr>
          <w:rFonts w:hint="eastAsia"/>
        </w:rPr>
        <w:t>Have there not been some, if it is only a few, who have done everything that God required, and thus proved that sinless perfection is a possibility? No, dear friends: there have been none.</w:t>
      </w:r>
    </w:p>
    <w:p w14:paraId="029E3FB9">
      <w:pPr>
        <w:ind w:left="-5" w:right="2"/>
        <w:rPr>
          <w:rFonts w:hint="eastAsia"/>
        </w:rPr>
      </w:pPr>
      <w:r>
        <w:rPr>
          <w:rFonts w:hint="eastAsia"/>
        </w:rPr>
        <w:t>难道没有一些人，哪怕只是极少数，做到了上帝所要求的一切，从而证明无罪的完美是可能的吗？不，亲爱的朋友们：一个都没有。</w:t>
      </w:r>
    </w:p>
    <w:p w14:paraId="0804C6A0">
      <w:pPr>
        <w:ind w:left="-5" w:right="2"/>
        <w:rPr>
          <w:rFonts w:hint="eastAsia"/>
        </w:rPr>
      </w:pPr>
    </w:p>
    <w:p w14:paraId="563391D6">
      <w:pPr>
        <w:ind w:left="-5" w:right="2"/>
        <w:rPr>
          <w:rFonts w:hint="eastAsia"/>
        </w:rPr>
      </w:pPr>
      <w:r>
        <w:rPr>
          <w:rFonts w:hint="eastAsia"/>
        </w:rPr>
        <w:t>Look over all the biographies and lives of the holiest Christians; note how the brightest and best of Christ’s people have always had the deepest sense of their own failures and corruption.</w:t>
      </w:r>
    </w:p>
    <w:p w14:paraId="7BD91318">
      <w:pPr>
        <w:ind w:left="-5" w:right="2"/>
        <w:rPr>
          <w:rFonts w:hint="eastAsia"/>
        </w:rPr>
      </w:pPr>
      <w:r>
        <w:rPr>
          <w:rFonts w:hint="eastAsia"/>
        </w:rPr>
        <w:t>查看所有最圣洁的基督徒的传记和生平；注意基督子民中最聪明和最优秀的人，总是对自己失败和败坏有最深刻的认识。</w:t>
      </w:r>
    </w:p>
    <w:p w14:paraId="51C80DE5">
      <w:pPr>
        <w:ind w:left="-5" w:right="2"/>
        <w:rPr>
          <w:rFonts w:hint="eastAsia"/>
        </w:rPr>
      </w:pPr>
    </w:p>
    <w:p w14:paraId="19F43FCE">
      <w:pPr>
        <w:ind w:left="-5" w:right="2"/>
        <w:rPr>
          <w:rFonts w:hint="eastAsia"/>
        </w:rPr>
      </w:pPr>
      <w:r>
        <w:rPr>
          <w:rFonts w:hint="eastAsia"/>
        </w:rPr>
        <w:t>They groan, they mourn, they sigh, they weep over their own shortcomings: it is one of the common grounds on which they meet.</w:t>
      </w:r>
    </w:p>
    <w:p w14:paraId="373EFEC1">
      <w:pPr>
        <w:ind w:left="-5" w:right="2"/>
        <w:rPr>
          <w:rFonts w:hint="eastAsia"/>
        </w:rPr>
      </w:pPr>
      <w:r>
        <w:rPr>
          <w:rFonts w:hint="eastAsia"/>
        </w:rPr>
        <w:t>他们因自己的缺欠而呻吟、哀悼、叹息、哭泣：这是他们共同的特征之一。</w:t>
      </w:r>
    </w:p>
    <w:p w14:paraId="5862C28F">
      <w:pPr>
        <w:ind w:left="-5" w:right="2"/>
        <w:rPr>
          <w:rFonts w:hint="eastAsia"/>
        </w:rPr>
      </w:pPr>
    </w:p>
    <w:p w14:paraId="3D665C51">
      <w:pPr>
        <w:ind w:left="-5" w:right="2"/>
        <w:rPr>
          <w:rFonts w:hint="eastAsia"/>
        </w:rPr>
      </w:pPr>
      <w:r>
        <w:rPr>
          <w:rFonts w:hint="eastAsia"/>
        </w:rPr>
        <w:t>Patriarchs and Apostles, Early Church Fathers and Reformers, Luther and Calvin, Knox and Bradford, Rutherford and Bishop Hall, Wesley and Whitefield, Martyn and M’Cheyne—all are in total agreement in being totally aware of their own sinfulness.</w:t>
      </w:r>
    </w:p>
    <w:p w14:paraId="2AE05417">
      <w:pPr>
        <w:ind w:left="-5" w:right="2"/>
        <w:rPr>
          <w:rFonts w:hint="eastAsia"/>
        </w:rPr>
      </w:pPr>
      <w:r>
        <w:rPr>
          <w:rFonts w:hint="eastAsia"/>
        </w:rPr>
        <w:t>族长和使徒，早期教会教父和改革家，路德和加尔文，诺克斯和布拉德福德，卢瑟福和霍尔主教，卫斯理和怀特菲尔德，马丁和麦克钱——所有人都完全一致地完全意识到自己的罪性。</w:t>
      </w:r>
    </w:p>
    <w:p w14:paraId="31AF0D83">
      <w:pPr>
        <w:ind w:left="-5" w:right="2"/>
        <w:rPr>
          <w:rFonts w:hint="eastAsia"/>
        </w:rPr>
      </w:pPr>
    </w:p>
    <w:p w14:paraId="1643222C">
      <w:pPr>
        <w:ind w:left="-5" w:right="2"/>
        <w:rPr>
          <w:rFonts w:hint="eastAsia"/>
        </w:rPr>
      </w:pPr>
      <w:r>
        <w:rPr>
          <w:rFonts w:hint="eastAsia"/>
        </w:rPr>
        <w:t>The more light they have, the more humble they seem to be; the more holy they are, the more they seem to feel their own unworthiness, and to glory, not in themselves, but in Christ.</w:t>
      </w:r>
    </w:p>
    <w:p w14:paraId="11ADDC5C">
      <w:pPr>
        <w:ind w:left="-5" w:right="2"/>
        <w:rPr>
          <w:rFonts w:hint="eastAsia"/>
        </w:rPr>
      </w:pPr>
      <w:r>
        <w:rPr>
          <w:rFonts w:hint="eastAsia"/>
        </w:rPr>
        <w:t>他们拥有的光越多，他们似乎就越谦卑；他们越圣洁，似乎就越感到自己的不配，并且不夸耀自己，只夸耀基督。</w:t>
      </w:r>
    </w:p>
    <w:p w14:paraId="667D3DE0">
      <w:pPr>
        <w:ind w:left="-5" w:right="2"/>
        <w:rPr>
          <w:rFonts w:hint="eastAsia"/>
        </w:rPr>
      </w:pPr>
    </w:p>
    <w:p w14:paraId="57EC07CF">
      <w:pPr>
        <w:ind w:left="-5" w:right="2"/>
        <w:rPr>
          <w:rFonts w:hint="eastAsia"/>
        </w:rPr>
      </w:pPr>
      <w:r>
        <w:rPr>
          <w:rFonts w:hint="eastAsia"/>
        </w:rPr>
        <w:t>Now what does all this seem to prove? In my mind it seems to prove that human nature is so tainted and corrupt that, left to himself, no man could be saved.</w:t>
      </w:r>
    </w:p>
    <w:p w14:paraId="27CC3EC7">
      <w:pPr>
        <w:ind w:left="-5" w:right="2"/>
        <w:rPr>
          <w:rFonts w:hint="eastAsia"/>
        </w:rPr>
      </w:pPr>
      <w:r>
        <w:rPr>
          <w:rFonts w:hint="eastAsia"/>
        </w:rPr>
        <w:t>这一切似乎证明了什么呢？在我看来，这似乎证明了人性是如此污秽和败坏，以至于如果让人自生自灭，没有人能得救。</w:t>
      </w:r>
    </w:p>
    <w:p w14:paraId="75D309A5">
      <w:pPr>
        <w:ind w:left="-5" w:right="2"/>
        <w:rPr>
          <w:rFonts w:hint="eastAsia"/>
        </w:rPr>
      </w:pPr>
    </w:p>
    <w:p w14:paraId="36D340FC">
      <w:pPr>
        <w:ind w:left="-5" w:right="2"/>
        <w:rPr>
          <w:rFonts w:hint="eastAsia"/>
        </w:rPr>
      </w:pPr>
      <w:r>
        <w:rPr>
          <w:rFonts w:hint="eastAsia"/>
        </w:rPr>
        <w:t>Man’s case appears to be a hopeless one without a mighty Savior.</w:t>
      </w:r>
    </w:p>
    <w:p w14:paraId="251874A5">
      <w:pPr>
        <w:ind w:left="-5" w:right="2"/>
        <w:rPr>
          <w:rFonts w:hint="eastAsia"/>
        </w:rPr>
      </w:pPr>
      <w:r>
        <w:rPr>
          <w:rFonts w:hint="eastAsia"/>
        </w:rPr>
        <w:t>若没有一位大能的救主，人的情况看来是绝望的。</w:t>
      </w:r>
    </w:p>
    <w:p w14:paraId="176BFDB1">
      <w:pPr>
        <w:ind w:left="-5" w:right="2"/>
        <w:rPr>
          <w:rFonts w:hint="eastAsia"/>
        </w:rPr>
      </w:pPr>
    </w:p>
    <w:p w14:paraId="3B6E262B">
      <w:pPr>
        <w:ind w:left="-5" w:right="2"/>
        <w:rPr>
          <w:rFonts w:hint="eastAsia"/>
        </w:rPr>
      </w:pPr>
      <w:r>
        <w:rPr>
          <w:rFonts w:hint="eastAsia"/>
        </w:rPr>
        <w:t>There must be a Mediator, an Atonement, an Advocate, to make such poor sinful creatures acceptable with God: and I find this nowhere, except in the person of Jesus Christ.</w:t>
      </w:r>
    </w:p>
    <w:p w14:paraId="4D1907DF">
      <w:pPr>
        <w:ind w:left="-5" w:right="2"/>
        <w:rPr>
          <w:rFonts w:hint="eastAsia"/>
        </w:rPr>
      </w:pPr>
      <w:r>
        <w:rPr>
          <w:rFonts w:hint="eastAsia"/>
        </w:rPr>
        <w:t>必须有一位中保，一位赎罪者，一位代求者，才能使这样可怜的罪恶受造物被上帝悦纳：而除了在耶稣基督这个位格里，我在任何地方都找不到。</w:t>
      </w:r>
    </w:p>
    <w:p w14:paraId="7BC0D9AC">
      <w:pPr>
        <w:ind w:left="-5" w:right="2"/>
        <w:rPr>
          <w:rFonts w:hint="eastAsia"/>
        </w:rPr>
      </w:pPr>
    </w:p>
    <w:p w14:paraId="2644007F">
      <w:pPr>
        <w:ind w:left="-5" w:right="2"/>
        <w:rPr>
          <w:rFonts w:hint="eastAsia"/>
        </w:rPr>
      </w:pPr>
      <w:r>
        <w:rPr>
          <w:rFonts w:hint="eastAsia"/>
        </w:rPr>
        <w:t>Heaven for man without a mighty Redeemer, peace with God for man without a mighty Intercessor, eternal life for man without an eternal Savior—in one word, salvation without Christ—all appear to me to be utter impossibilities.</w:t>
      </w:r>
    </w:p>
    <w:p w14:paraId="013A5553">
      <w:pPr>
        <w:ind w:left="-5" w:right="2"/>
        <w:rPr>
          <w:rFonts w:hint="eastAsia"/>
        </w:rPr>
      </w:pPr>
      <w:r>
        <w:rPr>
          <w:rFonts w:hint="eastAsia"/>
        </w:rPr>
        <w:t>对于人来说，没有一位大能的救赎主而能进天堂，没有一位大能的中保而能与上帝和好，没有一位永恒的救主而能得永生——一句话，没有基督的救恩——在我看来全都是绝对不可能的。</w:t>
      </w:r>
    </w:p>
    <w:p w14:paraId="48C06823">
      <w:pPr>
        <w:ind w:left="-5" w:right="2"/>
        <w:rPr>
          <w:rFonts w:hint="eastAsia"/>
        </w:rPr>
      </w:pPr>
    </w:p>
    <w:p w14:paraId="578DDD8E">
      <w:pPr>
        <w:ind w:left="-5" w:right="2"/>
        <w:rPr>
          <w:rFonts w:hint="eastAsia"/>
        </w:rPr>
      </w:pPr>
      <w:r>
        <w:rPr>
          <w:rFonts w:hint="eastAsia"/>
        </w:rPr>
        <w:t>I lay these things before you, and ask you to consider them. I know it is one of the hardest things in the world to realize the sinfulness of sin.</w:t>
      </w:r>
    </w:p>
    <w:p w14:paraId="5C01C732">
      <w:pPr>
        <w:ind w:left="-5" w:right="2"/>
        <w:rPr>
          <w:rFonts w:hint="eastAsia"/>
        </w:rPr>
      </w:pPr>
      <w:r>
        <w:rPr>
          <w:rFonts w:hint="eastAsia"/>
        </w:rPr>
        <w:t>我把这些事摆在你们面前，请你们思考。我知道要认识到罪的罪恶性是世界上最难的事情之一。</w:t>
      </w:r>
    </w:p>
    <w:p w14:paraId="4815163F">
      <w:pPr>
        <w:ind w:left="-5" w:right="2"/>
        <w:rPr>
          <w:rFonts w:hint="eastAsia"/>
        </w:rPr>
      </w:pPr>
    </w:p>
    <w:p w14:paraId="1F98F66E">
      <w:pPr>
        <w:ind w:left="-5" w:right="2"/>
        <w:rPr>
          <w:rFonts w:hint="eastAsia"/>
        </w:rPr>
      </w:pPr>
      <w:r>
        <w:rPr>
          <w:rFonts w:hint="eastAsia"/>
        </w:rPr>
        <w:t>To say we are all sinners is one thing; to have an idea what sin must be in the sight of God is something else.</w:t>
      </w:r>
    </w:p>
    <w:p w14:paraId="15A905AD">
      <w:pPr>
        <w:ind w:left="-5" w:right="2"/>
        <w:rPr>
          <w:rFonts w:hint="eastAsia"/>
        </w:rPr>
      </w:pPr>
      <w:r>
        <w:rPr>
          <w:rFonts w:hint="eastAsia"/>
        </w:rPr>
        <w:t>说我们都是罪人是一回事；明白在上帝眼中罪必定是什么样子是另一回事。</w:t>
      </w:r>
    </w:p>
    <w:p w14:paraId="327A0928">
      <w:pPr>
        <w:ind w:left="-5" w:right="2"/>
        <w:rPr>
          <w:rFonts w:hint="eastAsia"/>
        </w:rPr>
      </w:pPr>
    </w:p>
    <w:p w14:paraId="2DC3ECD4">
      <w:pPr>
        <w:ind w:left="-5" w:right="2"/>
        <w:rPr>
          <w:rFonts w:hint="eastAsia"/>
        </w:rPr>
      </w:pPr>
      <w:r>
        <w:rPr>
          <w:rFonts w:hint="eastAsia"/>
        </w:rPr>
        <w:t>Sin is too much a part of us to allow us to see it as it is: we don’t feel our own moral deformity.</w:t>
      </w:r>
    </w:p>
    <w:p w14:paraId="01E7C490">
      <w:pPr>
        <w:ind w:left="-5" w:right="2"/>
        <w:rPr>
          <w:rFonts w:hint="eastAsia"/>
        </w:rPr>
      </w:pPr>
      <w:r>
        <w:rPr>
          <w:rFonts w:hint="eastAsia"/>
        </w:rPr>
        <w:t>罪太过于成为我们的一部分，以至于我们无法看清它的真面目：我们感觉不到我们自己道德上的畸形。</w:t>
      </w:r>
    </w:p>
    <w:p w14:paraId="3A696223">
      <w:pPr>
        <w:ind w:left="-5" w:right="2"/>
        <w:rPr>
          <w:rFonts w:hint="eastAsia"/>
        </w:rPr>
      </w:pPr>
    </w:p>
    <w:p w14:paraId="77E49040">
      <w:pPr>
        <w:ind w:left="-5" w:right="2"/>
        <w:rPr>
          <w:rFonts w:hint="eastAsia"/>
        </w:rPr>
      </w:pPr>
      <w:r>
        <w:rPr>
          <w:rFonts w:hint="eastAsia"/>
        </w:rPr>
        <w:t>We are like those animals in creation which are vile and loathsome to our senses, but are not so to themselves, nor yet to one another: their loathsomeness is their nature, and they don’t perceive it.</w:t>
      </w:r>
    </w:p>
    <w:p w14:paraId="4943DA7C">
      <w:pPr>
        <w:ind w:left="-5" w:right="2"/>
        <w:rPr>
          <w:rFonts w:hint="eastAsia"/>
        </w:rPr>
      </w:pPr>
      <w:r>
        <w:rPr>
          <w:rFonts w:hint="eastAsia"/>
        </w:rPr>
        <w:t>我们就像受造界中的那些动物，在我们的感官看来是卑鄙和可憎的，但对它们自己或彼此来说却不是这样：它们的可憎是它们的天性，它们却察觉不到。</w:t>
      </w:r>
    </w:p>
    <w:p w14:paraId="583113E4">
      <w:pPr>
        <w:ind w:left="-5" w:right="2"/>
        <w:rPr>
          <w:rFonts w:hint="eastAsia"/>
        </w:rPr>
      </w:pPr>
    </w:p>
    <w:p w14:paraId="026CA81A">
      <w:pPr>
        <w:ind w:left="-5" w:right="2"/>
        <w:rPr>
          <w:rFonts w:hint="eastAsia"/>
        </w:rPr>
      </w:pPr>
      <w:r>
        <w:rPr>
          <w:rFonts w:hint="eastAsia"/>
        </w:rPr>
        <w:t>Our corruption is part and parcel of ourselves, and at our best we have only a feeble comprehension of its intensity.</w:t>
      </w:r>
    </w:p>
    <w:p w14:paraId="3FD7399B">
      <w:pPr>
        <w:ind w:left="-5" w:right="2"/>
        <w:rPr>
          <w:rFonts w:hint="eastAsia"/>
        </w:rPr>
      </w:pPr>
      <w:r>
        <w:rPr>
          <w:rFonts w:hint="eastAsia"/>
        </w:rPr>
        <w:t>我们的败坏是我们自身不可分割的一部分，即使在最好的状态下，我们对它的强烈程度也只有微弱的理解。</w:t>
      </w:r>
    </w:p>
    <w:p w14:paraId="76FA8FDE">
      <w:pPr>
        <w:ind w:left="-5" w:right="2"/>
        <w:rPr>
          <w:rFonts w:hint="eastAsia"/>
        </w:rPr>
      </w:pPr>
    </w:p>
    <w:p w14:paraId="4AF3DFB5">
      <w:pPr>
        <w:ind w:left="-5" w:right="2"/>
        <w:rPr>
          <w:rFonts w:hint="eastAsia"/>
        </w:rPr>
      </w:pPr>
      <w:r>
        <w:rPr>
          <w:rFonts w:hint="eastAsia"/>
        </w:rPr>
        <w:t>But this you can be sure of—if you could see your own lives with the eyes of the angels who never fell, you would never doubt this point for a moment.</w:t>
      </w:r>
    </w:p>
    <w:p w14:paraId="5228147E">
      <w:pPr>
        <w:ind w:left="-5" w:right="2"/>
        <w:rPr>
          <w:rFonts w:hint="eastAsia"/>
        </w:rPr>
      </w:pPr>
      <w:r>
        <w:rPr>
          <w:rFonts w:hint="eastAsia"/>
        </w:rPr>
        <w:t>但你可以确信这一点——如果你能用从未堕落的天使的眼睛看你自己的生活，你就绝不会怀疑这一点片刻。</w:t>
      </w:r>
    </w:p>
    <w:p w14:paraId="2B202611">
      <w:pPr>
        <w:ind w:left="-5" w:right="2"/>
        <w:rPr>
          <w:rFonts w:hint="eastAsia"/>
        </w:rPr>
      </w:pPr>
    </w:p>
    <w:p w14:paraId="75517CB2">
      <w:pPr>
        <w:ind w:left="-5" w:right="2"/>
        <w:rPr>
          <w:rFonts w:hint="eastAsia"/>
        </w:rPr>
      </w:pPr>
      <w:r>
        <w:rPr>
          <w:rFonts w:hint="eastAsia"/>
        </w:rPr>
        <w:t>Depend on it, no one can really know what man is, and not see that the doctrine of our text must be true. There can be no salvation except though Christ.</w:t>
      </w:r>
    </w:p>
    <w:p w14:paraId="3393CE41">
      <w:pPr>
        <w:ind w:left="-5" w:right="2"/>
        <w:rPr>
          <w:rFonts w:hint="eastAsia"/>
        </w:rPr>
      </w:pPr>
      <w:r>
        <w:rPr>
          <w:rFonts w:hint="eastAsia"/>
        </w:rPr>
        <w:t>请相信，没有人能真正知道人是什么，而不看出我们经文的教义必须是真实的。除了借着基督，别无拯救。</w:t>
      </w:r>
    </w:p>
    <w:p w14:paraId="6B05D622">
      <w:pPr>
        <w:ind w:left="-5" w:right="2"/>
        <w:rPr>
          <w:rFonts w:hint="eastAsia"/>
        </w:rPr>
      </w:pPr>
    </w:p>
    <w:p w14:paraId="78E8EB3E">
      <w:pPr>
        <w:ind w:left="-5" w:right="2"/>
        <w:rPr>
          <w:rFonts w:hint="eastAsia"/>
        </w:rPr>
      </w:pPr>
      <w:r>
        <w:rPr>
          <w:rFonts w:hint="eastAsia"/>
        </w:rPr>
        <w:t>(2)Let me say another thing. The doctrine of our text, that Jesus is the only way of salvation, must be true, because God is what God is.</w:t>
      </w:r>
    </w:p>
    <w:p w14:paraId="1A968580">
      <w:pPr>
        <w:ind w:left="-5" w:right="2"/>
        <w:rPr>
          <w:rFonts w:hint="eastAsia"/>
        </w:rPr>
      </w:pPr>
      <w:r>
        <w:rPr>
          <w:rFonts w:hint="eastAsia"/>
        </w:rPr>
        <w:t>(2) 让我再说一点。我们经文的教义，即耶稣是救恩的唯一道路，必须是真实的，因为上帝的本性就是如此。</w:t>
      </w:r>
    </w:p>
    <w:p w14:paraId="539176FB">
      <w:pPr>
        <w:ind w:left="-5" w:right="2"/>
        <w:rPr>
          <w:rFonts w:hint="eastAsia"/>
        </w:rPr>
      </w:pPr>
    </w:p>
    <w:p w14:paraId="261009EE">
      <w:pPr>
        <w:ind w:left="-5" w:right="2"/>
        <w:rPr>
          <w:rFonts w:hint="eastAsia"/>
        </w:rPr>
      </w:pPr>
      <w:r>
        <w:rPr>
          <w:rFonts w:hint="eastAsia"/>
        </w:rPr>
        <w:t>Now what is God? That is indeed a deep question.</w:t>
      </w:r>
    </w:p>
    <w:p w14:paraId="60E13557">
      <w:pPr>
        <w:ind w:left="-5" w:right="2"/>
        <w:rPr>
          <w:rFonts w:hint="eastAsia"/>
        </w:rPr>
      </w:pPr>
      <w:r>
        <w:rPr>
          <w:rFonts w:hint="eastAsia"/>
        </w:rPr>
        <w:t>那么上帝是什么？这确实是一个深奥的问题。</w:t>
      </w:r>
    </w:p>
    <w:p w14:paraId="7F75B552">
      <w:pPr>
        <w:ind w:left="-5" w:right="2"/>
        <w:rPr>
          <w:rFonts w:hint="eastAsia"/>
        </w:rPr>
      </w:pPr>
    </w:p>
    <w:p w14:paraId="6F8D04DD">
      <w:pPr>
        <w:ind w:left="-5" w:right="2"/>
        <w:rPr>
          <w:rFonts w:hint="eastAsia"/>
        </w:rPr>
      </w:pPr>
      <w:r>
        <w:rPr>
          <w:rFonts w:hint="eastAsia"/>
        </w:rPr>
        <w:t>We know something of His attributes: He has not left Himself without witness in creation; He has mercifully revealed to us many things about Himself in His Word.</w:t>
      </w:r>
    </w:p>
    <w:p w14:paraId="07B35E44">
      <w:pPr>
        <w:ind w:left="-5" w:right="2"/>
        <w:rPr>
          <w:rFonts w:hint="eastAsia"/>
        </w:rPr>
      </w:pPr>
      <w:r>
        <w:rPr>
          <w:rFonts w:hint="eastAsia"/>
        </w:rPr>
        <w:t>我们知道祂的一些属性：祂在创造中未尝不为自己显出证据；祂在祂的话语中仁慈地向我们启示了许多关于祂自己的事。</w:t>
      </w:r>
    </w:p>
    <w:p w14:paraId="172F9D7F">
      <w:pPr>
        <w:ind w:left="-5" w:right="2"/>
        <w:rPr>
          <w:rFonts w:hint="eastAsia"/>
        </w:rPr>
      </w:pPr>
    </w:p>
    <w:p w14:paraId="0D8FD788">
      <w:pPr>
        <w:ind w:left="-5" w:right="2"/>
        <w:rPr>
          <w:rFonts w:hint="eastAsia"/>
        </w:rPr>
      </w:pPr>
      <w:r>
        <w:rPr>
          <w:rFonts w:hint="eastAsia"/>
        </w:rPr>
        <w:t>We know that God is a Spirit—eternal, invisible, almighty—the Maker of all things, the Preserver of all things—holy, just, all-seeing, all-knowing, all-remembering— infinite in mercy, in wisdom, and in purity.</w:t>
      </w:r>
    </w:p>
    <w:p w14:paraId="6BDE344A">
      <w:pPr>
        <w:ind w:left="-5" w:right="2"/>
        <w:rPr>
          <w:rFonts w:hint="eastAsia"/>
        </w:rPr>
      </w:pPr>
      <w:r>
        <w:rPr>
          <w:rFonts w:hint="eastAsia"/>
        </w:rPr>
        <w:t>我们知道上帝是个灵——永恒、不可见、全能——万物的创造者，万物的护理者——圣洁、公义、全视、全知、全记——在怜悯、智慧和纯洁上是无限的。</w:t>
      </w:r>
    </w:p>
    <w:p w14:paraId="0D7F40C4">
      <w:pPr>
        <w:ind w:left="-5" w:right="2"/>
        <w:rPr>
          <w:rFonts w:hint="eastAsia"/>
        </w:rPr>
      </w:pPr>
    </w:p>
    <w:p w14:paraId="61250BE4">
      <w:pPr>
        <w:ind w:left="-5" w:right="2"/>
        <w:rPr>
          <w:rFonts w:hint="eastAsia"/>
        </w:rPr>
      </w:pPr>
      <w:r>
        <w:rPr>
          <w:rFonts w:hint="eastAsia"/>
        </w:rPr>
        <w:t>But, what is sad, is how base and demeaning our greatest ideas are when we come to put down on paper what we believe God to be!</w:t>
      </w:r>
    </w:p>
    <w:p w14:paraId="09E74F49">
      <w:pPr>
        <w:ind w:left="-5" w:right="2"/>
        <w:rPr>
          <w:rFonts w:hint="eastAsia"/>
        </w:rPr>
      </w:pPr>
      <w:r>
        <w:rPr>
          <w:rFonts w:hint="eastAsia"/>
        </w:rPr>
        <w:t>但是，令人悲哀的是，当我们把我们所信的上帝写在纸上时，我们最伟大的观念是多么卑下和贬低啊！</w:t>
      </w:r>
    </w:p>
    <w:p w14:paraId="7AD60326">
      <w:pPr>
        <w:ind w:left="-5" w:right="2"/>
        <w:rPr>
          <w:rFonts w:hint="eastAsia"/>
        </w:rPr>
      </w:pPr>
    </w:p>
    <w:p w14:paraId="4277231C">
      <w:pPr>
        <w:ind w:left="-5" w:right="2"/>
        <w:rPr>
          <w:rFonts w:hint="eastAsia"/>
        </w:rPr>
      </w:pPr>
      <w:r>
        <w:rPr>
          <w:rFonts w:hint="eastAsia"/>
        </w:rPr>
        <w:t>How many words and expressions we use whose complete meaning we cannot understand! How many things our tongues say about God which our minds are utterly unable to conceive!</w:t>
      </w:r>
    </w:p>
    <w:p w14:paraId="1A9A1709">
      <w:pPr>
        <w:ind w:left="-5" w:right="2"/>
        <w:rPr>
          <w:rFonts w:hint="eastAsia"/>
        </w:rPr>
      </w:pPr>
      <w:r>
        <w:rPr>
          <w:rFonts w:hint="eastAsia"/>
        </w:rPr>
        <w:t>我们使用了多少我们无法完全理解其含义的词汇和表达！我们的舌头说了多少关于上帝的事，而我们的头脑却完全无法构想！</w:t>
      </w:r>
    </w:p>
    <w:p w14:paraId="0C117914">
      <w:pPr>
        <w:ind w:left="-5" w:right="2"/>
        <w:rPr>
          <w:rFonts w:hint="eastAsia"/>
        </w:rPr>
      </w:pPr>
    </w:p>
    <w:p w14:paraId="795F0C5F">
      <w:pPr>
        <w:ind w:left="-5" w:right="2"/>
        <w:rPr>
          <w:rFonts w:hint="eastAsia"/>
        </w:rPr>
      </w:pPr>
      <w:r>
        <w:rPr>
          <w:rFonts w:hint="eastAsia"/>
        </w:rPr>
        <w:t>How small a part of Him do we really see! How little of Him can we possibly know!</w:t>
      </w:r>
    </w:p>
    <w:p w14:paraId="3139EB33">
      <w:pPr>
        <w:ind w:left="-5" w:right="2"/>
        <w:rPr>
          <w:rFonts w:hint="eastAsia"/>
        </w:rPr>
      </w:pPr>
      <w:r>
        <w:rPr>
          <w:rFonts w:hint="eastAsia"/>
        </w:rPr>
        <w:t>我们真正看到的祂是多么小的一部分！我们要能知道的祂是多么少！</w:t>
      </w:r>
    </w:p>
    <w:p w14:paraId="24F6FE32">
      <w:pPr>
        <w:ind w:left="-5" w:right="2"/>
        <w:rPr>
          <w:rFonts w:hint="eastAsia"/>
        </w:rPr>
      </w:pPr>
    </w:p>
    <w:p w14:paraId="712E281C">
      <w:pPr>
        <w:ind w:left="-5" w:right="2"/>
        <w:rPr>
          <w:rFonts w:hint="eastAsia"/>
        </w:rPr>
      </w:pPr>
      <w:r>
        <w:rPr>
          <w:rFonts w:hint="eastAsia"/>
        </w:rPr>
        <w:t>How poor and worthless are any words of ours to convey any idea of Him who made this mighty world out of nothing, and with whom "one day is like a thousand years, and a thousand years are like one day!"</w:t>
      </w:r>
    </w:p>
    <w:p w14:paraId="07F59921">
      <w:pPr>
        <w:ind w:left="-5" w:right="2"/>
        <w:rPr>
          <w:rFonts w:hint="eastAsia"/>
        </w:rPr>
      </w:pPr>
      <w:r>
        <w:rPr>
          <w:rFonts w:hint="eastAsia"/>
        </w:rPr>
        <w:t>我们的任何言语在传达关于祂的任何概念时是多么贫乏和毫无价值，祂从无中创造了这个宏大的世界，在祂看来“一日如千年，千年如一日”！</w:t>
      </w:r>
    </w:p>
    <w:p w14:paraId="212D27A7">
      <w:pPr>
        <w:ind w:left="-5" w:right="2"/>
        <w:rPr>
          <w:rFonts w:hint="eastAsia"/>
        </w:rPr>
      </w:pPr>
    </w:p>
    <w:p w14:paraId="21B49C26">
      <w:pPr>
        <w:ind w:left="-5" w:right="2"/>
        <w:rPr>
          <w:rFonts w:hint="eastAsia"/>
        </w:rPr>
      </w:pPr>
      <w:r>
        <w:rPr>
          <w:rFonts w:hint="eastAsia"/>
        </w:rPr>
        <w:t>How weak and inadequate are our poor feeble intellects to conceive of Him who is perfect in all of His works—perfect in the greatest as well as perfect in the smallest, perfect in appointing the days and hours in which Jupiter, with all its satellites, will travel around the sun—perfect in forming the smallest insect that creeps over a few feet of our little globe!</w:t>
      </w:r>
    </w:p>
    <w:p w14:paraId="6A58C184">
      <w:pPr>
        <w:ind w:left="-5" w:right="2"/>
        <w:rPr>
          <w:rFonts w:hint="eastAsia"/>
        </w:rPr>
      </w:pPr>
      <w:r>
        <w:rPr>
          <w:rFonts w:hint="eastAsia"/>
        </w:rPr>
        <w:t>我们可怜脆弱的智力在构想祂时是多么软弱和不足，祂在祂一切的工作上都是完美的——在最大的事上完美，在最小的事上也完美，在指定木星及其所有卫星绕太阳运行的日子和时刻上完美——在形成在我们这个小地球上爬行几英尺的最小昆虫上也是完美的！</w:t>
      </w:r>
    </w:p>
    <w:p w14:paraId="0995E4B9">
      <w:pPr>
        <w:ind w:left="-5" w:right="2"/>
        <w:rPr>
          <w:rFonts w:hint="eastAsia"/>
        </w:rPr>
      </w:pPr>
    </w:p>
    <w:p w14:paraId="2F639952">
      <w:pPr>
        <w:ind w:left="-5" w:right="2"/>
        <w:rPr>
          <w:rFonts w:hint="eastAsia"/>
        </w:rPr>
      </w:pPr>
      <w:r>
        <w:rPr>
          <w:rFonts w:hint="eastAsia"/>
        </w:rPr>
        <w:t>How little can our busy helplessness comprehend a Being who is always commanding and directing all things, in heaven and earth, by universal providence:</w:t>
      </w:r>
    </w:p>
    <w:p w14:paraId="1A0E38C9">
      <w:pPr>
        <w:ind w:left="-5" w:right="2"/>
        <w:rPr>
          <w:rFonts w:hint="eastAsia"/>
        </w:rPr>
      </w:pPr>
      <w:r>
        <w:rPr>
          <w:rFonts w:hint="eastAsia"/>
        </w:rPr>
        <w:t>我们忙碌的无助是多么不能理解这样一位存在，祂通过普遍的护理总是统管和指导天上地下的一切事物：</w:t>
      </w:r>
    </w:p>
    <w:p w14:paraId="65C5FBC4">
      <w:pPr>
        <w:ind w:left="-5" w:right="2"/>
        <w:rPr>
          <w:rFonts w:hint="eastAsia"/>
        </w:rPr>
      </w:pPr>
    </w:p>
    <w:p w14:paraId="2901862C">
      <w:pPr>
        <w:ind w:left="-5" w:right="2"/>
        <w:rPr>
          <w:rFonts w:hint="eastAsia"/>
        </w:rPr>
      </w:pPr>
      <w:r>
        <w:rPr>
          <w:rFonts w:hint="eastAsia"/>
        </w:rPr>
        <w:t>controlling and directing the rise and fall of nations and dynasties, like Nineveh and Carthage; directing the exact length to which men like Alexander and Napoleon will extend their conquests;</w:t>
      </w:r>
    </w:p>
    <w:p w14:paraId="4F1EBAAF">
      <w:pPr>
        <w:ind w:left="-5" w:right="2"/>
        <w:rPr>
          <w:rFonts w:hint="eastAsia"/>
        </w:rPr>
      </w:pPr>
      <w:r>
        <w:rPr>
          <w:rFonts w:hint="eastAsia"/>
        </w:rPr>
        <w:t>控制和指导国家和朝代的兴衰，如尼尼微和迦太基；指导像亚历山大和拿破仑这样的人扩张征服的确切范围；</w:t>
      </w:r>
    </w:p>
    <w:p w14:paraId="5F57C9E5">
      <w:pPr>
        <w:ind w:left="-5" w:right="2"/>
        <w:rPr>
          <w:rFonts w:hint="eastAsia"/>
        </w:rPr>
      </w:pPr>
    </w:p>
    <w:p w14:paraId="320297C7">
      <w:pPr>
        <w:ind w:left="-5" w:right="2"/>
        <w:rPr>
          <w:rFonts w:hint="eastAsia"/>
        </w:rPr>
      </w:pPr>
      <w:r>
        <w:rPr>
          <w:rFonts w:hint="eastAsia"/>
        </w:rPr>
        <w:t>directing the smallest step in the life of the humblest believer among His people: all at the same time, all continuously, all perfectly—all for His own glory.</w:t>
      </w:r>
    </w:p>
    <w:p w14:paraId="0EA0B157">
      <w:pPr>
        <w:ind w:left="-5" w:right="2"/>
        <w:rPr>
          <w:rFonts w:hint="eastAsia"/>
        </w:rPr>
      </w:pPr>
      <w:r>
        <w:rPr>
          <w:rFonts w:hint="eastAsia"/>
        </w:rPr>
        <w:t>指导祂子民中最卑微的信徒生命中最小的一步：所有这一切同时进行，持续不断，尽善尽美——全都是为了祂自己的荣耀。</w:t>
      </w:r>
    </w:p>
    <w:p w14:paraId="19BFBFA4">
      <w:pPr>
        <w:ind w:left="-5" w:right="2"/>
        <w:rPr>
          <w:rFonts w:hint="eastAsia"/>
        </w:rPr>
      </w:pPr>
    </w:p>
    <w:p w14:paraId="60103A91">
      <w:pPr>
        <w:ind w:left="-5" w:right="2"/>
        <w:rPr>
          <w:rFonts w:hint="eastAsia"/>
        </w:rPr>
      </w:pPr>
      <w:r>
        <w:rPr>
          <w:rFonts w:hint="eastAsia"/>
        </w:rPr>
        <w:t>The blind man is no judge of the paintings of Rubens or Titian; the deaf man is insensible to the beauty of Handel’s music;</w:t>
      </w:r>
    </w:p>
    <w:p w14:paraId="55C1CE2E">
      <w:pPr>
        <w:ind w:left="-5" w:right="2"/>
        <w:rPr>
          <w:rFonts w:hint="eastAsia"/>
        </w:rPr>
      </w:pPr>
      <w:r>
        <w:rPr>
          <w:rFonts w:hint="eastAsia"/>
        </w:rPr>
        <w:t>盲人无法评判鲁本斯或提香的画作；聋人对韩德尔音乐的美妙毫无感觉；</w:t>
      </w:r>
    </w:p>
    <w:p w14:paraId="5F753EE9">
      <w:pPr>
        <w:ind w:left="-5" w:right="2"/>
        <w:rPr>
          <w:rFonts w:hint="eastAsia"/>
        </w:rPr>
      </w:pPr>
    </w:p>
    <w:p w14:paraId="395F2A57">
      <w:pPr>
        <w:ind w:left="-5" w:right="2"/>
        <w:rPr>
          <w:rFonts w:hint="eastAsia"/>
        </w:rPr>
      </w:pPr>
      <w:r>
        <w:rPr>
          <w:rFonts w:hint="eastAsia"/>
        </w:rPr>
        <w:t>the person who lives in Greenland can have but a faint notion of the climate of the tropics; the Australian savage can only form in his mind a remote conception of a locomotive engine, however well you may describe it:</w:t>
      </w:r>
    </w:p>
    <w:p w14:paraId="0E4C27CC">
      <w:pPr>
        <w:ind w:left="-5" w:right="2"/>
        <w:rPr>
          <w:rFonts w:hint="eastAsia"/>
        </w:rPr>
      </w:pPr>
      <w:r>
        <w:rPr>
          <w:rFonts w:hint="eastAsia"/>
        </w:rPr>
        <w:t>住在格陵兰的人对热带的气候只能有一个模糊的概念；澳大利亚的野蛮人只能在他的脑海中形成对火车头的遥远概念，无论你描述得多么好：</w:t>
      </w:r>
    </w:p>
    <w:p w14:paraId="0AB4882C">
      <w:pPr>
        <w:ind w:left="-5" w:right="2"/>
        <w:rPr>
          <w:rFonts w:hint="eastAsia"/>
        </w:rPr>
      </w:pPr>
    </w:p>
    <w:p w14:paraId="7285DBB3">
      <w:pPr>
        <w:ind w:left="-5" w:right="2"/>
        <w:rPr>
          <w:rFonts w:hint="eastAsia"/>
        </w:rPr>
      </w:pPr>
      <w:r>
        <w:rPr>
          <w:rFonts w:hint="eastAsia"/>
        </w:rPr>
        <w:t>there is no place in their minds to take in these things; they have no set of thoughts which can comprehend them; they have no mental fingers to grab hold of them.</w:t>
      </w:r>
    </w:p>
    <w:p w14:paraId="4E279538">
      <w:pPr>
        <w:ind w:left="-5" w:right="2"/>
        <w:rPr>
          <w:rFonts w:hint="eastAsia"/>
        </w:rPr>
      </w:pPr>
      <w:r>
        <w:rPr>
          <w:rFonts w:hint="eastAsia"/>
        </w:rPr>
        <w:t>他们的头脑中没有地方来容纳这些东西；他们没有一套思想可以理解它们；他们没有精神上的手指来抓住它们。</w:t>
      </w:r>
    </w:p>
    <w:p w14:paraId="5C9D3174">
      <w:pPr>
        <w:ind w:left="-5" w:right="2"/>
        <w:rPr>
          <w:rFonts w:hint="eastAsia"/>
        </w:rPr>
      </w:pPr>
    </w:p>
    <w:p w14:paraId="085FBA81">
      <w:pPr>
        <w:ind w:left="-5" w:right="2"/>
        <w:rPr>
          <w:rFonts w:hint="eastAsia"/>
        </w:rPr>
      </w:pPr>
      <w:r>
        <w:rPr>
          <w:rFonts w:hint="eastAsia"/>
        </w:rPr>
        <w:t>And, in just the same way, the best and brightest ideas that man can form of God, compared to the reality which we will one day see, are indeed weak and faint.</w:t>
      </w:r>
    </w:p>
    <w:p w14:paraId="3837EFDE">
      <w:pPr>
        <w:ind w:left="-5" w:right="2"/>
        <w:rPr>
          <w:rFonts w:hint="eastAsia"/>
        </w:rPr>
      </w:pPr>
      <w:r>
        <w:rPr>
          <w:rFonts w:hint="eastAsia"/>
        </w:rPr>
        <w:t>同样的道理，人所能形成的关于上帝的最好和最光明的观念，与我们有一天将看到的现实相比，确实是软弱和模糊的。</w:t>
      </w:r>
    </w:p>
    <w:p w14:paraId="711AFA67">
      <w:pPr>
        <w:ind w:left="-5" w:right="2"/>
        <w:rPr>
          <w:rFonts w:hint="eastAsia"/>
        </w:rPr>
      </w:pPr>
    </w:p>
    <w:p w14:paraId="5322A8F6">
      <w:pPr>
        <w:ind w:left="-5" w:right="2"/>
        <w:rPr>
          <w:rFonts w:hint="eastAsia"/>
        </w:rPr>
      </w:pPr>
      <w:r>
        <w:rPr>
          <w:rFonts w:hint="eastAsia"/>
        </w:rPr>
        <w:t>But, my friend, the one thing that I think is very clear is this: The more any one considers calmly who God really is, the more they must feel the immeasurable distance between God and themselves:</w:t>
      </w:r>
    </w:p>
    <w:p w14:paraId="0BBEB06A">
      <w:pPr>
        <w:ind w:left="-5" w:right="2"/>
        <w:rPr>
          <w:rFonts w:hint="eastAsia"/>
        </w:rPr>
      </w:pPr>
      <w:r>
        <w:rPr>
          <w:rFonts w:hint="eastAsia"/>
        </w:rPr>
        <w:t>但是，我的朋友，我认为有一件事是非常清楚的：任何人越冷静地思考上帝究竟是谁，他们就必定越感觉到上帝和他们自己之间那不可估量的距离：</w:t>
      </w:r>
    </w:p>
    <w:p w14:paraId="43FD163B">
      <w:pPr>
        <w:ind w:left="-5" w:right="2"/>
        <w:rPr>
          <w:rFonts w:hint="eastAsia"/>
        </w:rPr>
      </w:pPr>
    </w:p>
    <w:p w14:paraId="55B5225D">
      <w:pPr>
        <w:ind w:left="-5" w:right="2"/>
        <w:rPr>
          <w:rFonts w:hint="eastAsia"/>
        </w:rPr>
      </w:pPr>
      <w:r>
        <w:rPr>
          <w:rFonts w:hint="eastAsia"/>
        </w:rPr>
        <w:t>the more they meditate, the more they must see that there is a great gulf between them and God.</w:t>
      </w:r>
    </w:p>
    <w:p w14:paraId="32887A81">
      <w:pPr>
        <w:ind w:left="-5" w:right="2"/>
        <w:rPr>
          <w:rFonts w:hint="eastAsia"/>
        </w:rPr>
      </w:pPr>
      <w:r>
        <w:rPr>
          <w:rFonts w:hint="eastAsia"/>
        </w:rPr>
        <w:t>他们越默想，就必定越看到他们和上帝之间有一道巨大的鸿沟。</w:t>
      </w:r>
    </w:p>
    <w:p w14:paraId="4A773B9C">
      <w:pPr>
        <w:ind w:left="-5" w:right="2"/>
        <w:rPr>
          <w:rFonts w:hint="eastAsia"/>
        </w:rPr>
      </w:pPr>
    </w:p>
    <w:p w14:paraId="2CAB9ECF">
      <w:pPr>
        <w:ind w:left="-5" w:right="2"/>
        <w:rPr>
          <w:rFonts w:hint="eastAsia"/>
        </w:rPr>
      </w:pPr>
      <w:r>
        <w:rPr>
          <w:rFonts w:hint="eastAsia"/>
        </w:rPr>
        <w:t>Their conscience, I think, will tell them, if they will let it speak, that God is perfect, and they are imperfect;</w:t>
      </w:r>
    </w:p>
    <w:p w14:paraId="455C54AA">
      <w:pPr>
        <w:ind w:left="-5" w:right="2"/>
        <w:rPr>
          <w:rFonts w:hint="eastAsia"/>
        </w:rPr>
      </w:pPr>
      <w:r>
        <w:rPr>
          <w:rFonts w:hint="eastAsia"/>
        </w:rPr>
        <w:t>我想，他们的良心会告诉他们，如果他们让良心说话的话，上帝是完美的，而他们是不完美的；</w:t>
      </w:r>
    </w:p>
    <w:p w14:paraId="53B358D0">
      <w:pPr>
        <w:ind w:left="-5" w:right="2"/>
        <w:rPr>
          <w:rFonts w:hint="eastAsia"/>
        </w:rPr>
      </w:pPr>
    </w:p>
    <w:p w14:paraId="771C908C">
      <w:pPr>
        <w:ind w:left="-5" w:right="2"/>
        <w:rPr>
          <w:rFonts w:hint="eastAsia"/>
        </w:rPr>
      </w:pPr>
      <w:r>
        <w:rPr>
          <w:rFonts w:hint="eastAsia"/>
        </w:rPr>
        <w:t>that God is very high, and they are very low; that God is glorious majesty and they are nothing but a poor worm:</w:t>
      </w:r>
    </w:p>
    <w:p w14:paraId="3306352C">
      <w:pPr>
        <w:ind w:left="-5" w:right="2"/>
        <w:rPr>
          <w:rFonts w:hint="eastAsia"/>
        </w:rPr>
      </w:pPr>
      <w:r>
        <w:rPr>
          <w:rFonts w:hint="eastAsia"/>
        </w:rPr>
        <w:t>上帝是至高的，而他们是非常低微的；上帝是荣耀的威严，而他们不过是一条可怜的虫：</w:t>
      </w:r>
    </w:p>
    <w:p w14:paraId="16CAAA38">
      <w:pPr>
        <w:ind w:left="-5" w:right="2"/>
        <w:rPr>
          <w:rFonts w:hint="eastAsia"/>
        </w:rPr>
      </w:pPr>
    </w:p>
    <w:p w14:paraId="773AE4EC">
      <w:pPr>
        <w:ind w:left="-5" w:right="2"/>
        <w:rPr>
          <w:rFonts w:hint="eastAsia"/>
        </w:rPr>
      </w:pPr>
      <w:r>
        <w:rPr>
          <w:rFonts w:hint="eastAsia"/>
        </w:rPr>
        <w:t>and that if they are ever to stand before Him in judgment with any comfort, then they must have a mighty helper, or they will not be saved.</w:t>
      </w:r>
    </w:p>
    <w:p w14:paraId="0FF23840">
      <w:pPr>
        <w:ind w:left="-5" w:right="2"/>
        <w:rPr>
          <w:rFonts w:hint="eastAsia"/>
        </w:rPr>
      </w:pPr>
      <w:r>
        <w:rPr>
          <w:rFonts w:hint="eastAsia"/>
        </w:rPr>
        <w:t>并且如果他们要在审判时带着任何安慰站在祂面前，那么他们必须有一位大能的帮助者，否则他们将无法得救。</w:t>
      </w:r>
    </w:p>
    <w:p w14:paraId="0349780F">
      <w:pPr>
        <w:ind w:left="-5" w:right="2"/>
        <w:rPr>
          <w:rFonts w:hint="eastAsia"/>
        </w:rPr>
      </w:pPr>
    </w:p>
    <w:p w14:paraId="1A8A5038">
      <w:pPr>
        <w:ind w:left="-5" w:right="2"/>
        <w:rPr>
          <w:rFonts w:hint="eastAsia"/>
        </w:rPr>
      </w:pPr>
      <w:r>
        <w:rPr>
          <w:rFonts w:hint="eastAsia"/>
        </w:rPr>
        <w:t>And what is all this but the very doctrine of our text? What is all this but coming around to the conclusion I am urging you to make?</w:t>
      </w:r>
    </w:p>
    <w:p w14:paraId="3DB45CDF">
      <w:pPr>
        <w:ind w:left="-5" w:right="2"/>
        <w:rPr>
          <w:rFonts w:hint="eastAsia"/>
        </w:rPr>
      </w:pPr>
      <w:r>
        <w:rPr>
          <w:rFonts w:hint="eastAsia"/>
        </w:rPr>
        <w:t>这除了正是我们经文的教义之外还能是什么呢？这除了回到我正敦促你们得出的结论之外还能是什么呢？</w:t>
      </w:r>
    </w:p>
    <w:p w14:paraId="34282743">
      <w:pPr>
        <w:ind w:left="-5" w:right="2"/>
        <w:rPr>
          <w:rFonts w:hint="eastAsia"/>
        </w:rPr>
      </w:pPr>
    </w:p>
    <w:p w14:paraId="58E84CED">
      <w:pPr>
        <w:ind w:left="-5" w:right="2"/>
        <w:rPr>
          <w:rFonts w:hint="eastAsia"/>
        </w:rPr>
      </w:pPr>
      <w:r>
        <w:rPr>
          <w:rFonts w:hint="eastAsia"/>
        </w:rPr>
        <w:t>With such a person as God to give account to, we must have a mighty Savior.</w:t>
      </w:r>
    </w:p>
    <w:p w14:paraId="5C90A57F">
      <w:pPr>
        <w:ind w:left="-5" w:right="2"/>
        <w:rPr>
          <w:rFonts w:hint="eastAsia"/>
        </w:rPr>
      </w:pPr>
      <w:r>
        <w:rPr>
          <w:rFonts w:hint="eastAsia"/>
        </w:rPr>
        <w:t>要向这样一位上帝交账，我们必须有一位大能的救主。</w:t>
      </w:r>
    </w:p>
    <w:p w14:paraId="5C35B643">
      <w:pPr>
        <w:ind w:left="-5" w:right="2"/>
        <w:rPr>
          <w:rFonts w:hint="eastAsia"/>
        </w:rPr>
      </w:pPr>
    </w:p>
    <w:p w14:paraId="2FE7C098">
      <w:pPr>
        <w:ind w:left="-5" w:right="2"/>
        <w:rPr>
          <w:rFonts w:hint="eastAsia"/>
        </w:rPr>
      </w:pPr>
      <w:r>
        <w:rPr>
          <w:rFonts w:hint="eastAsia"/>
        </w:rPr>
        <w:t>We must have an Almighty Friend and Advocate on our side —who can answer every charge that can be laid against us, and plead our cause with God on equal terms.</w:t>
      </w:r>
    </w:p>
    <w:p w14:paraId="1E305B02">
      <w:pPr>
        <w:ind w:left="-5" w:right="2"/>
        <w:rPr>
          <w:rFonts w:hint="eastAsia"/>
        </w:rPr>
      </w:pPr>
      <w:r>
        <w:rPr>
          <w:rFonts w:hint="eastAsia"/>
        </w:rPr>
        <w:t>我们必须有一位全能的朋友和代求者站在我们这一边——祂能回答对我们提出的每一个指控，并在平等的条件下向上帝为我们的缘故辩护。</w:t>
      </w:r>
    </w:p>
    <w:p w14:paraId="3FB25190">
      <w:pPr>
        <w:ind w:left="-5" w:right="2"/>
        <w:rPr>
          <w:rFonts w:hint="eastAsia"/>
        </w:rPr>
      </w:pPr>
    </w:p>
    <w:p w14:paraId="5E8AF798">
      <w:pPr>
        <w:ind w:left="-5" w:right="2"/>
        <w:rPr>
          <w:rFonts w:hint="eastAsia"/>
        </w:rPr>
      </w:pPr>
      <w:r>
        <w:rPr>
          <w:rFonts w:hint="eastAsia"/>
        </w:rPr>
        <w:t>We need this, and nothing less than this. Vague notions of mercy will never give true peace.</w:t>
      </w:r>
    </w:p>
    <w:p w14:paraId="779C19DD">
      <w:pPr>
        <w:ind w:left="-5" w:right="2"/>
        <w:rPr>
          <w:rFonts w:hint="eastAsia"/>
        </w:rPr>
      </w:pPr>
      <w:r>
        <w:rPr>
          <w:rFonts w:hint="eastAsia"/>
        </w:rPr>
        <w:t>我们需要这个，且不能少于这个。模糊的怜悯观念永远不会给人真正的平安。</w:t>
      </w:r>
    </w:p>
    <w:p w14:paraId="606D77EB">
      <w:pPr>
        <w:ind w:left="-5" w:right="2"/>
        <w:rPr>
          <w:rFonts w:hint="eastAsia"/>
        </w:rPr>
      </w:pPr>
    </w:p>
    <w:p w14:paraId="5A875B55">
      <w:pPr>
        <w:ind w:left="-5" w:right="2"/>
        <w:rPr>
          <w:rFonts w:hint="eastAsia"/>
        </w:rPr>
      </w:pPr>
      <w:r>
        <w:rPr>
          <w:rFonts w:hint="eastAsia"/>
        </w:rPr>
        <w:t>And such a Savior, such a Friend, such an Advocate is nowhere to be found except in the person of Jesus Christ.</w:t>
      </w:r>
    </w:p>
    <w:p w14:paraId="2444BD94">
      <w:pPr>
        <w:ind w:left="-5" w:right="2"/>
        <w:rPr>
          <w:rFonts w:hint="eastAsia"/>
        </w:rPr>
      </w:pPr>
      <w:r>
        <w:rPr>
          <w:rFonts w:hint="eastAsia"/>
        </w:rPr>
        <w:t>而这样一位救主，这样一位朋友，这样一位代求者，除了在耶稣基督这个位格里，哪里也找不到。</w:t>
      </w:r>
    </w:p>
    <w:p w14:paraId="7E4274E4">
      <w:pPr>
        <w:ind w:left="-5" w:right="2"/>
        <w:rPr>
          <w:rFonts w:hint="eastAsia"/>
        </w:rPr>
      </w:pPr>
    </w:p>
    <w:p w14:paraId="2AF7F680">
      <w:pPr>
        <w:ind w:left="-5" w:right="2"/>
        <w:rPr>
          <w:rFonts w:hint="eastAsia"/>
        </w:rPr>
      </w:pPr>
      <w:r>
        <w:rPr>
          <w:rFonts w:hint="eastAsia"/>
        </w:rPr>
        <w:t>I lay this reason before you. I well know that people may have false notions of God as well as everything else, and shut their eyes against the truth;</w:t>
      </w:r>
    </w:p>
    <w:p w14:paraId="1E1C06F5">
      <w:pPr>
        <w:ind w:left="-5" w:right="2"/>
        <w:rPr>
          <w:rFonts w:hint="eastAsia"/>
        </w:rPr>
      </w:pPr>
      <w:r>
        <w:rPr>
          <w:rFonts w:hint="eastAsia"/>
        </w:rPr>
        <w:t>我把这个理由摆在你们面前。我很清楚，人们可能会对上帝以及其他一切事物抱有错误的观念，并闭眼不看真理；</w:t>
      </w:r>
    </w:p>
    <w:p w14:paraId="655B7B01">
      <w:pPr>
        <w:ind w:left="-5" w:right="2"/>
        <w:rPr>
          <w:rFonts w:hint="eastAsia"/>
        </w:rPr>
      </w:pPr>
    </w:p>
    <w:p w14:paraId="6ABCCAC8">
      <w:pPr>
        <w:ind w:left="-5" w:right="2"/>
        <w:rPr>
          <w:rFonts w:hint="eastAsia"/>
        </w:rPr>
      </w:pPr>
      <w:r>
        <w:rPr>
          <w:rFonts w:hint="eastAsia"/>
        </w:rPr>
        <w:t>but I say boldly and confidently, no man or woman can really have high and honorable views of who God is, and escape the conclusion that the doctrine of our text must be true.</w:t>
      </w:r>
    </w:p>
    <w:p w14:paraId="70E4F733">
      <w:pPr>
        <w:ind w:left="-5" w:right="2"/>
        <w:rPr>
          <w:rFonts w:hint="eastAsia"/>
        </w:rPr>
      </w:pPr>
      <w:r>
        <w:rPr>
          <w:rFonts w:hint="eastAsia"/>
        </w:rPr>
        <w:t>但我大胆而自信地说，没有任何男人或女人能真正对上帝是谁持有崇高和尊荣的看法，而能逃避我们经文的教义必须是真实的这一结论。</w:t>
      </w:r>
    </w:p>
    <w:p w14:paraId="59FC1B70">
      <w:pPr>
        <w:ind w:left="-5" w:right="2"/>
        <w:rPr>
          <w:rFonts w:hint="eastAsia"/>
        </w:rPr>
      </w:pPr>
    </w:p>
    <w:p w14:paraId="6E16961B">
      <w:pPr>
        <w:ind w:left="-5" w:right="2"/>
        <w:rPr>
          <w:rFonts w:hint="eastAsia"/>
        </w:rPr>
      </w:pPr>
      <w:r>
        <w:rPr>
          <w:rFonts w:hint="eastAsia"/>
        </w:rPr>
        <w:t>There can be no possible salvation except by Jesus Christ.</w:t>
      </w:r>
    </w:p>
    <w:p w14:paraId="66DD455E">
      <w:pPr>
        <w:ind w:left="-5" w:right="2"/>
        <w:rPr>
          <w:rFonts w:hint="eastAsia"/>
        </w:rPr>
      </w:pPr>
      <w:r>
        <w:rPr>
          <w:rFonts w:hint="eastAsia"/>
        </w:rPr>
        <w:t>除了借着耶稣基督，不可能有救恩。</w:t>
      </w:r>
    </w:p>
    <w:p w14:paraId="67647EBD">
      <w:pPr>
        <w:ind w:left="-5" w:right="2"/>
        <w:rPr>
          <w:rFonts w:hint="eastAsia"/>
        </w:rPr>
      </w:pPr>
    </w:p>
    <w:p w14:paraId="6CEB225E">
      <w:pPr>
        <w:ind w:left="-5" w:right="2"/>
        <w:rPr>
          <w:rFonts w:hint="eastAsia"/>
        </w:rPr>
      </w:pPr>
      <w:r>
        <w:rPr>
          <w:rFonts w:hint="eastAsia"/>
        </w:rPr>
        <w:t>(3)Let me say, in the third place, this doctrine must be true, because the Bible is what the Bible is.</w:t>
      </w:r>
    </w:p>
    <w:p w14:paraId="325BF665">
      <w:pPr>
        <w:ind w:left="-5" w:right="2"/>
        <w:rPr>
          <w:rFonts w:hint="eastAsia"/>
        </w:rPr>
      </w:pPr>
      <w:r>
        <w:rPr>
          <w:rFonts w:hint="eastAsia"/>
        </w:rPr>
        <w:t>(3) 第三，让我说，这个教义必须是真实的，因为圣经的本质就是如此。</w:t>
      </w:r>
    </w:p>
    <w:p w14:paraId="715E145C">
      <w:pPr>
        <w:ind w:left="-5" w:right="2"/>
        <w:rPr>
          <w:rFonts w:hint="eastAsia"/>
        </w:rPr>
      </w:pPr>
    </w:p>
    <w:p w14:paraId="2363E2D0">
      <w:pPr>
        <w:ind w:left="-5" w:right="2"/>
        <w:rPr>
          <w:rFonts w:hint="eastAsia"/>
        </w:rPr>
      </w:pPr>
      <w:r>
        <w:rPr>
          <w:rFonts w:hint="eastAsia"/>
        </w:rPr>
        <w:t>All through the Bible, from Genesis down to Revelation, there is only one simple account of the way in which a man or woman must be saved.</w:t>
      </w:r>
    </w:p>
    <w:p w14:paraId="4EE54E01">
      <w:pPr>
        <w:ind w:left="-5" w:right="2"/>
        <w:rPr>
          <w:rFonts w:hint="eastAsia"/>
        </w:rPr>
      </w:pPr>
      <w:r>
        <w:rPr>
          <w:rFonts w:hint="eastAsia"/>
        </w:rPr>
        <w:t>贯穿整本圣经，从创世记到启示录，关于人必须如何得救的途径，只有一个简单的记载。</w:t>
      </w:r>
    </w:p>
    <w:p w14:paraId="4B13974D">
      <w:pPr>
        <w:ind w:left="-5" w:right="2"/>
        <w:rPr>
          <w:rFonts w:hint="eastAsia"/>
        </w:rPr>
      </w:pPr>
    </w:p>
    <w:p w14:paraId="2642C36E">
      <w:pPr>
        <w:ind w:left="-5" w:right="2"/>
        <w:rPr>
          <w:rFonts w:hint="eastAsia"/>
        </w:rPr>
      </w:pPr>
      <w:r>
        <w:rPr>
          <w:rFonts w:hint="eastAsia"/>
        </w:rPr>
        <w:t>It is always the same: only by our Lord Jesus Christ—through faith; never by our own works and righteousness.</w:t>
      </w:r>
    </w:p>
    <w:p w14:paraId="1B3A9D72">
      <w:pPr>
        <w:ind w:left="-5" w:right="2"/>
        <w:rPr>
          <w:rFonts w:hint="eastAsia"/>
        </w:rPr>
      </w:pPr>
      <w:r>
        <w:rPr>
          <w:rFonts w:hint="eastAsia"/>
        </w:rPr>
        <w:t>它始终是一样的：唯独藉着我们的主耶稣基督——通过信心；绝不是靠我们自己的行为和义。</w:t>
      </w:r>
    </w:p>
    <w:p w14:paraId="2209E770">
      <w:pPr>
        <w:ind w:left="-5" w:right="2"/>
        <w:rPr>
          <w:rFonts w:hint="eastAsia"/>
        </w:rPr>
      </w:pPr>
    </w:p>
    <w:p w14:paraId="6D69DBF6">
      <w:pPr>
        <w:ind w:left="-5" w:right="2"/>
        <w:rPr>
          <w:rFonts w:hint="eastAsia"/>
        </w:rPr>
      </w:pPr>
      <w:r>
        <w:rPr>
          <w:rFonts w:hint="eastAsia"/>
        </w:rPr>
        <w:t>You see it dimly revealed at first: it looms through the mist of a few promises, but there it is.</w:t>
      </w:r>
    </w:p>
    <w:p w14:paraId="05310D9E">
      <w:pPr>
        <w:ind w:left="-5" w:right="2"/>
        <w:rPr>
          <w:rFonts w:hint="eastAsia"/>
        </w:rPr>
      </w:pPr>
      <w:r>
        <w:rPr>
          <w:rFonts w:hint="eastAsia"/>
        </w:rPr>
        <w:t>你起初看到它模糊地显明：它在少数应许的迷雾中若隐若现，但它就在那里。</w:t>
      </w:r>
    </w:p>
    <w:p w14:paraId="22A3A3D9">
      <w:pPr>
        <w:ind w:left="-5" w:right="2"/>
        <w:rPr>
          <w:rFonts w:hint="eastAsia"/>
        </w:rPr>
      </w:pPr>
    </w:p>
    <w:p w14:paraId="1C85F9EC">
      <w:pPr>
        <w:ind w:left="-5" w:right="2"/>
        <w:rPr>
          <w:rFonts w:hint="eastAsia"/>
        </w:rPr>
      </w:pPr>
      <w:r>
        <w:rPr>
          <w:rFonts w:hint="eastAsia"/>
        </w:rPr>
        <w:t>You see it more clearly later: it is taught by the pictures and symbols of the law of Moses.</w:t>
      </w:r>
    </w:p>
    <w:p w14:paraId="380EEB8E">
      <w:pPr>
        <w:ind w:left="-5" w:right="2"/>
        <w:rPr>
          <w:rFonts w:hint="eastAsia"/>
        </w:rPr>
      </w:pPr>
      <w:r>
        <w:rPr>
          <w:rFonts w:hint="eastAsia"/>
        </w:rPr>
        <w:t>后来你看到它更清楚了：它是通过摩西律法的图画和象征来教导的。</w:t>
      </w:r>
    </w:p>
    <w:p w14:paraId="7C757222">
      <w:pPr>
        <w:ind w:left="-5" w:right="2"/>
        <w:rPr>
          <w:rFonts w:hint="eastAsia"/>
        </w:rPr>
      </w:pPr>
    </w:p>
    <w:p w14:paraId="405CBA4E">
      <w:pPr>
        <w:ind w:left="-5" w:right="2"/>
        <w:rPr>
          <w:rFonts w:hint="eastAsia"/>
        </w:rPr>
      </w:pPr>
      <w:r>
        <w:rPr>
          <w:rFonts w:hint="eastAsia"/>
        </w:rPr>
        <w:t>You have it still more clearly as time goes by: the Prophets saw in visions many particulars about the Redeemer that was to come.</w:t>
      </w:r>
    </w:p>
    <w:p w14:paraId="0A4C536E">
      <w:pPr>
        <w:ind w:left="-5" w:right="2"/>
        <w:rPr>
          <w:rFonts w:hint="eastAsia"/>
        </w:rPr>
      </w:pPr>
      <w:r>
        <w:rPr>
          <w:rFonts w:hint="eastAsia"/>
        </w:rPr>
        <w:t>随着时间的推移，你得到它更加清楚：先知们在异象中看到了许多关于将要来的救赎主的细节。</w:t>
      </w:r>
    </w:p>
    <w:p w14:paraId="2E78CD29">
      <w:pPr>
        <w:ind w:left="-5" w:right="2"/>
        <w:rPr>
          <w:rFonts w:hint="eastAsia"/>
        </w:rPr>
      </w:pPr>
    </w:p>
    <w:p w14:paraId="6AB33C61">
      <w:pPr>
        <w:ind w:left="-5" w:right="2"/>
        <w:rPr>
          <w:rFonts w:hint="eastAsia"/>
        </w:rPr>
      </w:pPr>
      <w:r>
        <w:rPr>
          <w:rFonts w:hint="eastAsia"/>
        </w:rPr>
        <w:t>Finally, you have the complete revelation, in the sunshine of New Testament history: Christ incarnate—Christ crucified —Christ rising again, Christ preached to the world.</w:t>
      </w:r>
    </w:p>
    <w:p w14:paraId="345FA934">
      <w:pPr>
        <w:ind w:left="-5" w:right="2"/>
        <w:rPr>
          <w:rFonts w:hint="eastAsia"/>
        </w:rPr>
      </w:pPr>
      <w:r>
        <w:rPr>
          <w:rFonts w:hint="eastAsia"/>
        </w:rPr>
        <w:t>最后，在新约历史的阳光下，你得到了完整的启示：道成肉身的基督——被钉十字架的基督——复活的基督，被传讲给世界的基督。</w:t>
      </w:r>
    </w:p>
    <w:p w14:paraId="606DCA1B">
      <w:pPr>
        <w:ind w:left="-5" w:right="2"/>
        <w:rPr>
          <w:rFonts w:hint="eastAsia"/>
        </w:rPr>
      </w:pPr>
    </w:p>
    <w:p w14:paraId="0848B69C">
      <w:pPr>
        <w:ind w:left="-5" w:right="2"/>
        <w:rPr>
          <w:rFonts w:hint="eastAsia"/>
        </w:rPr>
      </w:pPr>
      <w:r>
        <w:rPr>
          <w:rFonts w:hint="eastAsia"/>
        </w:rPr>
        <w:t>But one golden thread runs through the whole Bible; no salvation except by Jesus Christ.</w:t>
      </w:r>
    </w:p>
    <w:p w14:paraId="37BCFF47">
      <w:pPr>
        <w:ind w:left="-5" w:right="2"/>
        <w:rPr>
          <w:rFonts w:hint="eastAsia"/>
        </w:rPr>
      </w:pPr>
      <w:r>
        <w:rPr>
          <w:rFonts w:hint="eastAsia"/>
        </w:rPr>
        <w:t>但有一条金线贯穿整本圣经；除了借着耶稣基督别无拯救。</w:t>
      </w:r>
    </w:p>
    <w:p w14:paraId="222B1944">
      <w:pPr>
        <w:ind w:left="-5" w:right="2"/>
        <w:rPr>
          <w:rFonts w:hint="eastAsia"/>
        </w:rPr>
      </w:pPr>
    </w:p>
    <w:p w14:paraId="7DAFDBAD">
      <w:pPr>
        <w:ind w:left="-5" w:right="2"/>
        <w:rPr>
          <w:rFonts w:hint="eastAsia"/>
        </w:rPr>
      </w:pPr>
      <w:r>
        <w:rPr>
          <w:rFonts w:hint="eastAsia"/>
        </w:rPr>
        <w:t>The bruising of the serpent’s head predicted in the day of the fall; the clothing of our first parents with animal skins, the sacrifices of Noah, Abraham, Isaac, and Jacob;</w:t>
      </w:r>
    </w:p>
    <w:p w14:paraId="74570377">
      <w:pPr>
        <w:ind w:left="-5" w:right="2"/>
        <w:rPr>
          <w:rFonts w:hint="eastAsia"/>
        </w:rPr>
      </w:pPr>
      <w:r>
        <w:rPr>
          <w:rFonts w:hint="eastAsia"/>
        </w:rPr>
        <w:t>在堕落之日预言的打伤蛇的头；用兽皮给我们始祖做衣服，挪亚、亚伯拉罕、以撒和雅各的祭祀；</w:t>
      </w:r>
    </w:p>
    <w:p w14:paraId="007FD9E6">
      <w:pPr>
        <w:ind w:left="-5" w:right="2"/>
        <w:rPr>
          <w:rFonts w:hint="eastAsia"/>
        </w:rPr>
      </w:pPr>
    </w:p>
    <w:p w14:paraId="32200E45">
      <w:pPr>
        <w:ind w:left="-5" w:right="2"/>
        <w:rPr>
          <w:rFonts w:hint="eastAsia"/>
        </w:rPr>
      </w:pPr>
      <w:r>
        <w:rPr>
          <w:rFonts w:hint="eastAsia"/>
        </w:rPr>
        <w:t>the Passover, and all the particulars of the Jewish law—the high priest, the altar, the daily offering of the lamb, the holy of holies entered only by blood, the scapegoat, the cities of refuge—</w:t>
      </w:r>
    </w:p>
    <w:p w14:paraId="0E7A1E54">
      <w:pPr>
        <w:ind w:left="-5" w:right="2"/>
        <w:rPr>
          <w:rFonts w:hint="eastAsia"/>
        </w:rPr>
      </w:pPr>
      <w:r>
        <w:rPr>
          <w:rFonts w:hint="eastAsia"/>
        </w:rPr>
        <w:t>逾越节，以及犹太律法的所有细节——大祭司，祭坛，每日献的羊羔，只能带着血进入的至圣所，代罪羊，逃城——</w:t>
      </w:r>
    </w:p>
    <w:p w14:paraId="7F52BB9E">
      <w:pPr>
        <w:ind w:left="-5" w:right="2"/>
        <w:rPr>
          <w:rFonts w:hint="eastAsia"/>
        </w:rPr>
      </w:pPr>
    </w:p>
    <w:p w14:paraId="1320ADBE">
      <w:pPr>
        <w:ind w:left="-5" w:right="2"/>
        <w:rPr>
          <w:rFonts w:hint="eastAsia"/>
        </w:rPr>
      </w:pPr>
      <w:r>
        <w:rPr>
          <w:rFonts w:hint="eastAsia"/>
        </w:rPr>
        <w:t>all are many witnesses to the truth set forth in the text: all preach with one voice, salvation only by Jesus Christ.</w:t>
      </w:r>
    </w:p>
    <w:p w14:paraId="609B915F">
      <w:pPr>
        <w:ind w:left="-5" w:right="2"/>
        <w:rPr>
          <w:rFonts w:hint="eastAsia"/>
        </w:rPr>
      </w:pPr>
      <w:r>
        <w:rPr>
          <w:rFonts w:hint="eastAsia"/>
        </w:rPr>
        <w:t>所有这些都是这节经文所阐明真理的许多见证：全都异口同声地传讲，唯独藉着耶稣基督得救。</w:t>
      </w:r>
    </w:p>
    <w:p w14:paraId="212DF69D">
      <w:pPr>
        <w:ind w:left="-5" w:right="2"/>
        <w:rPr>
          <w:rFonts w:hint="eastAsia"/>
        </w:rPr>
      </w:pPr>
    </w:p>
    <w:p w14:paraId="278E166D">
      <w:pPr>
        <w:ind w:left="-5" w:right="2"/>
        <w:rPr>
          <w:rFonts w:hint="eastAsia"/>
        </w:rPr>
      </w:pPr>
      <w:r>
        <w:rPr>
          <w:rFonts w:hint="eastAsia"/>
        </w:rPr>
        <w:t>In fact, this truth appears to me to be the great focus of the Bible, and all the different parts and portions of the book are meant to pour light on it.</w:t>
      </w:r>
    </w:p>
    <w:p w14:paraId="7F5640E4">
      <w:pPr>
        <w:ind w:left="-5" w:right="2"/>
        <w:rPr>
          <w:rFonts w:hint="eastAsia"/>
        </w:rPr>
      </w:pPr>
      <w:r>
        <w:rPr>
          <w:rFonts w:hint="eastAsia"/>
        </w:rPr>
        <w:t>事实上，这个真理在我看来是圣经的巨大焦点，这本书所有不同的部分和段落都是为了照亮它。</w:t>
      </w:r>
    </w:p>
    <w:p w14:paraId="627E5184">
      <w:pPr>
        <w:ind w:left="-5" w:right="2"/>
        <w:rPr>
          <w:rFonts w:hint="eastAsia"/>
        </w:rPr>
      </w:pPr>
    </w:p>
    <w:p w14:paraId="42AEAF9E">
      <w:pPr>
        <w:ind w:left="-5" w:right="2"/>
        <w:rPr>
          <w:rFonts w:hint="eastAsia"/>
        </w:rPr>
      </w:pPr>
      <w:r>
        <w:rPr>
          <w:rFonts w:hint="eastAsia"/>
        </w:rPr>
        <w:t>I can gather from it no ideas of pardon and peace with God except in connection with this truth.</w:t>
      </w:r>
    </w:p>
    <w:p w14:paraId="313C8C1F">
      <w:pPr>
        <w:ind w:left="-5" w:right="2"/>
        <w:rPr>
          <w:rFonts w:hint="eastAsia"/>
        </w:rPr>
      </w:pPr>
      <w:r>
        <w:rPr>
          <w:rFonts w:hint="eastAsia"/>
        </w:rPr>
        <w:t>除了与这个真理相连，我无法从圣经中得出关于赦免和与上帝和好的概念。</w:t>
      </w:r>
    </w:p>
    <w:p w14:paraId="7E8C43EC">
      <w:pPr>
        <w:ind w:left="-5" w:right="2"/>
        <w:rPr>
          <w:rFonts w:hint="eastAsia"/>
        </w:rPr>
      </w:pPr>
    </w:p>
    <w:p w14:paraId="793F8D9E">
      <w:pPr>
        <w:ind w:left="-5" w:right="2"/>
        <w:rPr>
          <w:rFonts w:hint="eastAsia"/>
        </w:rPr>
      </w:pPr>
      <w:r>
        <w:rPr>
          <w:rFonts w:hint="eastAsia"/>
        </w:rPr>
        <w:t>If I could read of one soul in it who was saved without faith in the Savior, I might perhaps not speak so confidently.</w:t>
      </w:r>
    </w:p>
    <w:p w14:paraId="75FD221B">
      <w:pPr>
        <w:ind w:left="-5" w:right="2"/>
        <w:rPr>
          <w:rFonts w:hint="eastAsia"/>
        </w:rPr>
      </w:pPr>
      <w:r>
        <w:rPr>
          <w:rFonts w:hint="eastAsia"/>
        </w:rPr>
        <w:t>如果我能在其中读到一个灵魂是不靠信靠救主而得救的，我也许就不会说得这么自信。</w:t>
      </w:r>
    </w:p>
    <w:p w14:paraId="7FDA891E">
      <w:pPr>
        <w:ind w:left="-5" w:right="2"/>
        <w:rPr>
          <w:rFonts w:hint="eastAsia"/>
        </w:rPr>
      </w:pPr>
    </w:p>
    <w:p w14:paraId="4BC6330E">
      <w:pPr>
        <w:ind w:left="-5" w:right="2"/>
        <w:rPr>
          <w:rFonts w:hint="eastAsia"/>
        </w:rPr>
      </w:pPr>
      <w:r>
        <w:rPr>
          <w:rFonts w:hint="eastAsia"/>
        </w:rPr>
        <w:t>But when I see that faith in Christ—whether in a coming Christ or a crucified Christ—was the prominent feature in the religion of all who went to heaven;</w:t>
      </w:r>
    </w:p>
    <w:p w14:paraId="50134094">
      <w:pPr>
        <w:ind w:left="-5" w:right="2"/>
        <w:rPr>
          <w:rFonts w:hint="eastAsia"/>
        </w:rPr>
      </w:pPr>
      <w:r>
        <w:rPr>
          <w:rFonts w:hint="eastAsia"/>
        </w:rPr>
        <w:t>但我看到，对基督的信心——无论是对将要来的基督还是对被钉十字架的基督——是所有去天堂之人的宗教信仰的显著特征；</w:t>
      </w:r>
    </w:p>
    <w:p w14:paraId="47F73CBB">
      <w:pPr>
        <w:ind w:left="-5" w:right="2"/>
        <w:rPr>
          <w:rFonts w:hint="eastAsia"/>
        </w:rPr>
      </w:pPr>
    </w:p>
    <w:p w14:paraId="38A28D17">
      <w:pPr>
        <w:ind w:left="-5" w:right="2"/>
        <w:rPr>
          <w:rFonts w:hint="eastAsia"/>
        </w:rPr>
      </w:pPr>
      <w:r>
        <w:rPr>
          <w:rFonts w:hint="eastAsia"/>
        </w:rPr>
        <w:t>when I see Abel owning Christ in his better sacrifice, at one end of the Bible, and the saints in glory in John’s vision rejoicing in Christ, at the other end of the Bible;</w:t>
      </w:r>
    </w:p>
    <w:p w14:paraId="36923838">
      <w:pPr>
        <w:ind w:left="-5" w:right="2"/>
        <w:rPr>
          <w:rFonts w:hint="eastAsia"/>
        </w:rPr>
      </w:pPr>
      <w:r>
        <w:rPr>
          <w:rFonts w:hint="eastAsia"/>
        </w:rPr>
        <w:t>当我看到亚伯在圣经的一端，在他更美的祭物中承认基督，而荣耀中的圣徒在圣经另一端约翰的异象中以基督为乐；</w:t>
      </w:r>
    </w:p>
    <w:p w14:paraId="1EB6DB38">
      <w:pPr>
        <w:ind w:left="-5" w:right="2"/>
        <w:rPr>
          <w:rFonts w:hint="eastAsia"/>
        </w:rPr>
      </w:pPr>
    </w:p>
    <w:p w14:paraId="60A0B189">
      <w:pPr>
        <w:ind w:left="-5" w:right="2"/>
        <w:rPr>
          <w:rFonts w:hint="eastAsia"/>
        </w:rPr>
      </w:pPr>
      <w:r>
        <w:rPr>
          <w:rFonts w:hint="eastAsia"/>
        </w:rPr>
        <w:t>when I see a man like Cornelius, who was devout, and feared God, and gave to the poor and prayed, told, in effect that in order to be saved, he was to send for Peter, and hear of Christ;</w:t>
      </w:r>
    </w:p>
    <w:p w14:paraId="4256ED2C">
      <w:pPr>
        <w:ind w:left="-5" w:right="2"/>
        <w:rPr>
          <w:rFonts w:hint="eastAsia"/>
        </w:rPr>
      </w:pPr>
      <w:r>
        <w:rPr>
          <w:rFonts w:hint="eastAsia"/>
        </w:rPr>
        <w:t>当我看到像哥尼流这样的人，他是虔诚的，敬畏上帝，周济穷人并祷告，实际上被告知为了得救，他必须请彼得来，听关于基督的事；</w:t>
      </w:r>
    </w:p>
    <w:p w14:paraId="297FEA94">
      <w:pPr>
        <w:ind w:left="-5" w:right="2"/>
        <w:rPr>
          <w:rFonts w:hint="eastAsia"/>
        </w:rPr>
      </w:pPr>
    </w:p>
    <w:p w14:paraId="3C51A974">
      <w:pPr>
        <w:ind w:left="-5" w:right="2"/>
        <w:rPr>
          <w:rFonts w:hint="eastAsia"/>
        </w:rPr>
      </w:pPr>
      <w:r>
        <w:rPr>
          <w:rFonts w:hint="eastAsia"/>
        </w:rPr>
        <w:t>when I see all these things I say, I feel bound to believe that the doctrine of the text is the doctrine of the whole Bible. No salvation, no way to heaven, except through Jesus Christ.</w:t>
      </w:r>
    </w:p>
    <w:p w14:paraId="5B54B75D">
      <w:pPr>
        <w:ind w:left="-5" w:right="2"/>
        <w:rPr>
          <w:rFonts w:hint="eastAsia"/>
        </w:rPr>
      </w:pPr>
      <w:r>
        <w:rPr>
          <w:rFonts w:hint="eastAsia"/>
        </w:rPr>
        <w:t>当我看到所有这些事情时，我说，我感到必须相信这节经文的教义就是整本圣经的教义。没有救恩，没有通往天堂的路，除非藉着耶稣基督。</w:t>
      </w:r>
    </w:p>
    <w:p w14:paraId="60224086">
      <w:pPr>
        <w:ind w:left="-5" w:right="2"/>
        <w:rPr>
          <w:rFonts w:hint="eastAsia"/>
        </w:rPr>
      </w:pPr>
    </w:p>
    <w:p w14:paraId="7731FFE1">
      <w:pPr>
        <w:ind w:left="-5" w:right="2"/>
        <w:rPr>
          <w:rFonts w:hint="eastAsia"/>
        </w:rPr>
      </w:pPr>
      <w:r>
        <w:rPr>
          <w:rFonts w:hint="eastAsia"/>
        </w:rPr>
        <w:t>I don’t know what use you make of your Bible—whether you read it or whether you don’t—whether you read it all, or whether you only read the parts that you like;</w:t>
      </w:r>
    </w:p>
    <w:p w14:paraId="27B933EE">
      <w:pPr>
        <w:ind w:left="-5" w:right="2"/>
        <w:rPr>
          <w:rFonts w:hint="eastAsia"/>
        </w:rPr>
      </w:pPr>
      <w:r>
        <w:rPr>
          <w:rFonts w:hint="eastAsia"/>
        </w:rPr>
        <w:t>我不知道你们如何使用你们的圣经——无论你们是读还是不读——无论你们是读全部，还是只读你们喜欢的部分；</w:t>
      </w:r>
    </w:p>
    <w:p w14:paraId="1EC0188F">
      <w:pPr>
        <w:ind w:left="-5" w:right="2"/>
        <w:rPr>
          <w:rFonts w:hint="eastAsia"/>
        </w:rPr>
      </w:pPr>
    </w:p>
    <w:p w14:paraId="69E7518F">
      <w:pPr>
        <w:ind w:left="-5" w:right="2"/>
        <w:rPr>
          <w:rFonts w:hint="eastAsia"/>
        </w:rPr>
      </w:pPr>
      <w:r>
        <w:rPr>
          <w:rFonts w:hint="eastAsia"/>
        </w:rPr>
        <w:t>but this I tell you plainly, if you read and believe the whole Bible, you will find it hard to escape the doctrine that there is no salvation except through the person and blood of Jesus Christ.</w:t>
      </w:r>
    </w:p>
    <w:p w14:paraId="6BFDAAF8">
      <w:pPr>
        <w:ind w:left="-5" w:right="2"/>
        <w:rPr>
          <w:rFonts w:hint="eastAsia"/>
        </w:rPr>
      </w:pPr>
      <w:r>
        <w:rPr>
          <w:rFonts w:hint="eastAsia"/>
        </w:rPr>
        <w:t>但我明白地告诉你们，如果你们阅读并相信整本圣经，你们会发现很难逃避这个教义，即除了藉着耶稣基督的位格和血，别无拯救。</w:t>
      </w:r>
    </w:p>
    <w:p w14:paraId="342DFAC9">
      <w:pPr>
        <w:ind w:left="-5" w:right="2"/>
        <w:rPr>
          <w:rFonts w:hint="eastAsia"/>
        </w:rPr>
      </w:pPr>
    </w:p>
    <w:p w14:paraId="10732D38">
      <w:pPr>
        <w:ind w:left="-5" w:right="2"/>
        <w:rPr>
          <w:rFonts w:hint="eastAsia"/>
        </w:rPr>
      </w:pPr>
      <w:r>
        <w:rPr>
          <w:rFonts w:hint="eastAsia"/>
        </w:rPr>
        <w:t>I don’t see how you can consistently reject what I have been endeavoring to prove.</w:t>
      </w:r>
    </w:p>
    <w:p w14:paraId="2D163664">
      <w:pPr>
        <w:ind w:left="-5" w:right="2"/>
        <w:rPr>
          <w:rFonts w:hint="eastAsia"/>
        </w:rPr>
      </w:pPr>
      <w:r>
        <w:rPr>
          <w:rFonts w:hint="eastAsia"/>
        </w:rPr>
        <w:t>我不明白你们怎么能一贯地拒绝我一直在努力证明的事。</w:t>
      </w:r>
    </w:p>
    <w:p w14:paraId="07C15D87">
      <w:pPr>
        <w:ind w:left="-5" w:right="2"/>
        <w:rPr>
          <w:rFonts w:hint="eastAsia"/>
        </w:rPr>
      </w:pPr>
    </w:p>
    <w:p w14:paraId="2DE892FE">
      <w:pPr>
        <w:ind w:left="-5" w:right="2"/>
        <w:rPr>
          <w:rFonts w:hint="eastAsia"/>
        </w:rPr>
      </w:pPr>
      <w:r>
        <w:rPr>
          <w:rFonts w:hint="eastAsia"/>
        </w:rPr>
        <w:t>Christ is the way, and the only way; Christ is the truth, and the only truth; Christ is the life, and the only life.</w:t>
      </w:r>
    </w:p>
    <w:p w14:paraId="73A08CD1">
      <w:pPr>
        <w:ind w:left="-5" w:right="2"/>
        <w:rPr>
          <w:rFonts w:hint="eastAsia"/>
        </w:rPr>
      </w:pPr>
      <w:r>
        <w:rPr>
          <w:rFonts w:hint="eastAsia"/>
        </w:rPr>
        <w:t>基督是道路，且是唯一的道路；基督是真理，且是唯一的真理；基督是生命，且是唯一的生命。</w:t>
      </w:r>
    </w:p>
    <w:p w14:paraId="627D2D6E">
      <w:pPr>
        <w:ind w:left="-5" w:right="2"/>
        <w:rPr>
          <w:rFonts w:hint="eastAsia"/>
        </w:rPr>
      </w:pPr>
    </w:p>
    <w:p w14:paraId="367D11B6">
      <w:pPr>
        <w:ind w:left="-5" w:right="2"/>
        <w:rPr>
          <w:rFonts w:hint="eastAsia"/>
        </w:rPr>
      </w:pPr>
      <w:r>
        <w:rPr>
          <w:rFonts w:hint="eastAsia"/>
        </w:rPr>
        <w:t>Such are the reasons which seem to me to confirm the truth laid down in our text.</w:t>
      </w:r>
    </w:p>
    <w:p w14:paraId="1EDC4589">
      <w:pPr>
        <w:ind w:left="-5" w:right="2"/>
        <w:rPr>
          <w:rFonts w:hint="eastAsia"/>
        </w:rPr>
      </w:pPr>
      <w:r>
        <w:rPr>
          <w:rFonts w:hint="eastAsia"/>
        </w:rPr>
        <w:t>这些就是在我看来证实我们经文所确立真理的理由。</w:t>
      </w:r>
    </w:p>
    <w:p w14:paraId="1232458A">
      <w:pPr>
        <w:ind w:left="-5" w:right="2"/>
        <w:rPr>
          <w:rFonts w:hint="eastAsia"/>
        </w:rPr>
      </w:pPr>
    </w:p>
    <w:p w14:paraId="7655FD44">
      <w:pPr>
        <w:ind w:left="-5" w:right="2"/>
        <w:rPr>
          <w:rFonts w:hint="eastAsia"/>
        </w:rPr>
      </w:pPr>
      <w:r>
        <w:rPr>
          <w:rFonts w:hint="eastAsia"/>
        </w:rPr>
        <w:t>What man is—what God is—what the Bible is—all appear to me to lead us on to the same great conclusion: no possible salvation without Christ.</w:t>
      </w:r>
    </w:p>
    <w:p w14:paraId="60062C40">
      <w:pPr>
        <w:ind w:left="-5" w:right="2"/>
        <w:rPr>
          <w:rFonts w:hint="eastAsia"/>
        </w:rPr>
      </w:pPr>
      <w:r>
        <w:rPr>
          <w:rFonts w:hint="eastAsia"/>
        </w:rPr>
        <w:t>人是什么——上帝是什么——圣经是什么——在我看来全都引导我们得出同一个伟大的结论：没有基督就不可能有救恩。</w:t>
      </w:r>
    </w:p>
    <w:p w14:paraId="3BBFA7A8">
      <w:pPr>
        <w:ind w:left="-5" w:right="2"/>
        <w:rPr>
          <w:rFonts w:hint="eastAsia"/>
        </w:rPr>
      </w:pPr>
    </w:p>
    <w:p w14:paraId="1E571655">
      <w:pPr>
        <w:ind w:left="-5" w:right="2"/>
        <w:rPr>
          <w:rFonts w:hint="eastAsia"/>
        </w:rPr>
      </w:pPr>
      <w:r>
        <w:rPr>
          <w:rFonts w:hint="eastAsia"/>
        </w:rPr>
        <w:t>I leave them with you, and move on.</w:t>
      </w:r>
    </w:p>
    <w:p w14:paraId="00AB0E9F">
      <w:pPr>
        <w:ind w:left="-5" w:right="2"/>
        <w:rPr>
          <w:rFonts w:hint="eastAsia"/>
        </w:rPr>
      </w:pPr>
      <w:r>
        <w:rPr>
          <w:rFonts w:hint="eastAsia"/>
        </w:rPr>
        <w:t>我把这些留给你们，继续往下讲。</w:t>
      </w:r>
    </w:p>
    <w:p w14:paraId="637EA55B">
      <w:pPr>
        <w:ind w:left="-5" w:right="2"/>
        <w:rPr>
          <w:rFonts w:hint="eastAsia"/>
        </w:rPr>
      </w:pPr>
    </w:p>
    <w:p w14:paraId="7FF2DB40">
      <w:pPr>
        <w:ind w:left="-5" w:right="2"/>
        <w:rPr>
          <w:rFonts w:hint="eastAsia"/>
        </w:rPr>
      </w:pPr>
      <w:r>
        <w:rPr>
          <w:rFonts w:hint="eastAsia"/>
        </w:rPr>
        <w:t>III. And now, in the third and last place, let me show you some CONSEQUENCES which flow naturally out of our text.</w:t>
      </w:r>
    </w:p>
    <w:p w14:paraId="50D85C55">
      <w:pPr>
        <w:ind w:left="-5" w:right="2"/>
        <w:rPr>
          <w:rFonts w:hint="eastAsia"/>
        </w:rPr>
      </w:pPr>
      <w:r>
        <w:rPr>
          <w:rFonts w:hint="eastAsia"/>
        </w:rPr>
        <w:t>III. 现在，第三点也是最后一点，让我向你们展示从我们经文自然产生的一些后果。</w:t>
      </w:r>
    </w:p>
    <w:p w14:paraId="562CAACB">
      <w:pPr>
        <w:ind w:left="-5" w:right="2"/>
        <w:rPr>
          <w:rFonts w:hint="eastAsia"/>
        </w:rPr>
      </w:pPr>
    </w:p>
    <w:p w14:paraId="0B8F3445">
      <w:pPr>
        <w:ind w:left="-5" w:right="2"/>
        <w:rPr>
          <w:rFonts w:hint="eastAsia"/>
        </w:rPr>
      </w:pPr>
      <w:r>
        <w:rPr>
          <w:rFonts w:hint="eastAsia"/>
        </w:rPr>
        <w:t>This is a critical part of our subject. The truth I have been trying to set before you is absolutely critical for mankind and I must speak of it with urgency.</w:t>
      </w:r>
    </w:p>
    <w:p w14:paraId="2C32E0E6">
      <w:pPr>
        <w:ind w:left="-5" w:right="2"/>
        <w:rPr>
          <w:rFonts w:hint="eastAsia"/>
        </w:rPr>
      </w:pPr>
      <w:r>
        <w:rPr>
          <w:rFonts w:hint="eastAsia"/>
        </w:rPr>
        <w:t>这是我们主题的一个关键部分。我一直试图摆在你们面前的真理对人类来说是绝对关键的，我必须紧迫地谈论它。</w:t>
      </w:r>
    </w:p>
    <w:p w14:paraId="147674ED">
      <w:pPr>
        <w:ind w:left="-5" w:right="2"/>
        <w:rPr>
          <w:rFonts w:hint="eastAsia"/>
        </w:rPr>
      </w:pPr>
    </w:p>
    <w:p w14:paraId="6BAD96C6">
      <w:pPr>
        <w:ind w:left="-5" w:right="2"/>
        <w:rPr>
          <w:rFonts w:hint="eastAsia"/>
        </w:rPr>
      </w:pPr>
      <w:r>
        <w:rPr>
          <w:rFonts w:hint="eastAsia"/>
        </w:rPr>
        <w:t>If Christ is the only way of salvation, what are we to feel about the many people in the world? This is the point I am now going to take up.</w:t>
      </w:r>
    </w:p>
    <w:p w14:paraId="68522A65">
      <w:pPr>
        <w:ind w:left="-5" w:right="2"/>
        <w:rPr>
          <w:rFonts w:hint="eastAsia"/>
        </w:rPr>
      </w:pPr>
      <w:r>
        <w:rPr>
          <w:rFonts w:hint="eastAsia"/>
        </w:rPr>
        <w:t>如果基督是救恩的唯一道路，我们对世界上的许多人该有什么感觉呢？这就是我现在要讨论的重点。</w:t>
      </w:r>
    </w:p>
    <w:p w14:paraId="28CC273D">
      <w:pPr>
        <w:ind w:left="-5" w:right="2"/>
        <w:rPr>
          <w:rFonts w:hint="eastAsia"/>
        </w:rPr>
      </w:pPr>
    </w:p>
    <w:p w14:paraId="7F70BC17">
      <w:pPr>
        <w:ind w:left="-5" w:right="2"/>
        <w:rPr>
          <w:rFonts w:hint="eastAsia"/>
        </w:rPr>
      </w:pPr>
      <w:r>
        <w:rPr>
          <w:rFonts w:hint="eastAsia"/>
        </w:rPr>
        <w:t>I believe that many persons would go with me as far as I have gone, and would go no further.</w:t>
      </w:r>
    </w:p>
    <w:p w14:paraId="7E4282B8">
      <w:pPr>
        <w:ind w:left="-5" w:right="2"/>
        <w:rPr>
          <w:rFonts w:hint="eastAsia"/>
        </w:rPr>
      </w:pPr>
      <w:r>
        <w:rPr>
          <w:rFonts w:hint="eastAsia"/>
        </w:rPr>
        <w:t>我相信许多人会跟随我走到我所讲的这一步，但不愿再往前走。</w:t>
      </w:r>
    </w:p>
    <w:p w14:paraId="2CDF38D5">
      <w:pPr>
        <w:ind w:left="-5" w:right="2"/>
        <w:rPr>
          <w:rFonts w:hint="eastAsia"/>
        </w:rPr>
      </w:pPr>
    </w:p>
    <w:p w14:paraId="347BF680">
      <w:pPr>
        <w:ind w:left="-5" w:right="2"/>
        <w:rPr>
          <w:rFonts w:hint="eastAsia"/>
        </w:rPr>
      </w:pPr>
      <w:r>
        <w:rPr>
          <w:rFonts w:hint="eastAsia"/>
        </w:rPr>
        <w:t>They will allow my premises, but they will have nothing to do with my conclusions.</w:t>
      </w:r>
    </w:p>
    <w:p w14:paraId="7ECEA754">
      <w:pPr>
        <w:ind w:left="-5" w:right="2"/>
        <w:rPr>
          <w:rFonts w:hint="eastAsia"/>
        </w:rPr>
      </w:pPr>
      <w:r>
        <w:rPr>
          <w:rFonts w:hint="eastAsia"/>
        </w:rPr>
        <w:t>他们会承认我的前提，但他们不想与我的结论有任何关系。</w:t>
      </w:r>
    </w:p>
    <w:p w14:paraId="093DDDAC">
      <w:pPr>
        <w:ind w:left="-5" w:right="2"/>
        <w:rPr>
          <w:rFonts w:hint="eastAsia"/>
        </w:rPr>
      </w:pPr>
    </w:p>
    <w:p w14:paraId="199452BD">
      <w:pPr>
        <w:ind w:left="-5" w:right="2"/>
        <w:rPr>
          <w:rFonts w:hint="eastAsia"/>
        </w:rPr>
      </w:pPr>
      <w:r>
        <w:rPr>
          <w:rFonts w:hint="eastAsia"/>
        </w:rPr>
        <w:t>They think it unloving to say anything which appears to condemn others.</w:t>
      </w:r>
    </w:p>
    <w:p w14:paraId="19CA5C97">
      <w:pPr>
        <w:ind w:left="-5" w:right="2"/>
        <w:rPr>
          <w:rFonts w:hint="eastAsia"/>
        </w:rPr>
      </w:pPr>
      <w:r>
        <w:rPr>
          <w:rFonts w:hint="eastAsia"/>
        </w:rPr>
        <w:t>他们认为说任何似乎谴责他人的话是不慈爱的。</w:t>
      </w:r>
    </w:p>
    <w:p w14:paraId="2F9C788B">
      <w:pPr>
        <w:ind w:left="-5" w:right="2"/>
        <w:rPr>
          <w:rFonts w:hint="eastAsia"/>
        </w:rPr>
      </w:pPr>
    </w:p>
    <w:p w14:paraId="06F9BA34">
      <w:pPr>
        <w:ind w:left="-5" w:right="2"/>
        <w:rPr>
          <w:rFonts w:hint="eastAsia"/>
        </w:rPr>
      </w:pPr>
      <w:r>
        <w:rPr>
          <w:rFonts w:hint="eastAsia"/>
        </w:rPr>
        <w:t>For my part I cannot understand such love: it seems to me the kind of love which would see a neighbor slowly drinking poison, but never intervene to stop him;</w:t>
      </w:r>
    </w:p>
    <w:p w14:paraId="10BF2C3B">
      <w:pPr>
        <w:ind w:left="-5" w:right="2"/>
        <w:rPr>
          <w:rFonts w:hint="eastAsia"/>
        </w:rPr>
      </w:pPr>
      <w:r>
        <w:rPr>
          <w:rFonts w:hint="eastAsia"/>
        </w:rPr>
        <w:t>就我而言，我无法理解这种爱：在我看来，这种爱就像看到邻居在慢慢喝毒药，却从不干预去阻止他；</w:t>
      </w:r>
    </w:p>
    <w:p w14:paraId="116D4DB2">
      <w:pPr>
        <w:ind w:left="-5" w:right="2"/>
        <w:rPr>
          <w:rFonts w:hint="eastAsia"/>
        </w:rPr>
      </w:pPr>
    </w:p>
    <w:p w14:paraId="5485702A">
      <w:pPr>
        <w:ind w:left="-5" w:right="2"/>
        <w:rPr>
          <w:rFonts w:hint="eastAsia"/>
        </w:rPr>
      </w:pPr>
      <w:r>
        <w:rPr>
          <w:rFonts w:hint="eastAsia"/>
        </w:rPr>
        <w:t>a love which would allow migrants to embark in a leaky, unseaworthy vessel, and not intervene to prevent them;</w:t>
      </w:r>
    </w:p>
    <w:p w14:paraId="493114D5">
      <w:pPr>
        <w:ind w:left="-5" w:right="2"/>
        <w:rPr>
          <w:rFonts w:hint="eastAsia"/>
        </w:rPr>
      </w:pPr>
      <w:r>
        <w:rPr>
          <w:rFonts w:hint="eastAsia"/>
        </w:rPr>
        <w:t>一种允许移民登上漏水、不适航的船只，而不干预去阻止他们的爱；</w:t>
      </w:r>
    </w:p>
    <w:p w14:paraId="6CAC660F">
      <w:pPr>
        <w:ind w:left="-5" w:right="2"/>
        <w:rPr>
          <w:rFonts w:hint="eastAsia"/>
        </w:rPr>
      </w:pPr>
    </w:p>
    <w:p w14:paraId="79EBA948">
      <w:pPr>
        <w:ind w:left="-5" w:right="2"/>
        <w:rPr>
          <w:rFonts w:hint="eastAsia"/>
        </w:rPr>
      </w:pPr>
      <w:r>
        <w:rPr>
          <w:rFonts w:hint="eastAsia"/>
        </w:rPr>
        <w:t>a love which would see a blind man walking near a precipice, and think it wrong to cry out, and tell him there was danger.</w:t>
      </w:r>
    </w:p>
    <w:p w14:paraId="546AA8C4">
      <w:pPr>
        <w:ind w:left="-5" w:right="2"/>
        <w:rPr>
          <w:rFonts w:hint="eastAsia"/>
        </w:rPr>
      </w:pPr>
      <w:r>
        <w:rPr>
          <w:rFonts w:hint="eastAsia"/>
        </w:rPr>
        <w:t>一种看到盲人走在悬崖边，却认为大声呼喊告诉他有危险是错误的爱。</w:t>
      </w:r>
    </w:p>
    <w:p w14:paraId="2A2E91AD">
      <w:pPr>
        <w:ind w:left="-5" w:right="2"/>
        <w:rPr>
          <w:rFonts w:hint="eastAsia"/>
        </w:rPr>
      </w:pPr>
    </w:p>
    <w:p w14:paraId="57840FEF">
      <w:pPr>
        <w:ind w:left="-5" w:right="2"/>
        <w:rPr>
          <w:rFonts w:hint="eastAsia"/>
        </w:rPr>
      </w:pPr>
      <w:r>
        <w:rPr>
          <w:rFonts w:hint="eastAsia"/>
        </w:rPr>
        <w:t>I believe the greatest love is to tell the greatest quantity of truth.</w:t>
      </w:r>
    </w:p>
    <w:p w14:paraId="421BD8AC">
      <w:pPr>
        <w:ind w:left="-5" w:right="2"/>
        <w:rPr>
          <w:rFonts w:hint="eastAsia"/>
        </w:rPr>
      </w:pPr>
      <w:r>
        <w:rPr>
          <w:rFonts w:hint="eastAsia"/>
        </w:rPr>
        <w:t>我相信最大的爱就是讲述最大量的真理。</w:t>
      </w:r>
    </w:p>
    <w:p w14:paraId="06888D44">
      <w:pPr>
        <w:ind w:left="-5" w:right="2"/>
        <w:rPr>
          <w:rFonts w:hint="eastAsia"/>
        </w:rPr>
      </w:pPr>
    </w:p>
    <w:p w14:paraId="208A886D">
      <w:pPr>
        <w:ind w:left="-5" w:right="2"/>
        <w:rPr>
          <w:rFonts w:hint="eastAsia"/>
        </w:rPr>
      </w:pPr>
      <w:r>
        <w:rPr>
          <w:rFonts w:hint="eastAsia"/>
        </w:rPr>
        <w:t>I believe it is a lack of love to hide the legitimate consequences of such a text as we are now considering, or to close our eyes to them.</w:t>
      </w:r>
    </w:p>
    <w:p w14:paraId="32216AF3">
      <w:pPr>
        <w:ind w:left="-5" w:right="2"/>
        <w:rPr>
          <w:rFonts w:hint="eastAsia"/>
        </w:rPr>
      </w:pPr>
      <w:r>
        <w:rPr>
          <w:rFonts w:hint="eastAsia"/>
        </w:rPr>
        <w:t>我相信隐藏我们现在正在思考的这节经文的合理后果，或对它们视而不见，是缺乏爱的表现。</w:t>
      </w:r>
    </w:p>
    <w:p w14:paraId="3C9DF4EE">
      <w:pPr>
        <w:ind w:left="-5" w:right="2"/>
        <w:rPr>
          <w:rFonts w:hint="eastAsia"/>
        </w:rPr>
      </w:pPr>
    </w:p>
    <w:p w14:paraId="1079C269">
      <w:pPr>
        <w:ind w:left="-5" w:right="2"/>
        <w:rPr>
          <w:rFonts w:hint="eastAsia"/>
        </w:rPr>
      </w:pPr>
      <w:r>
        <w:rPr>
          <w:rFonts w:hint="eastAsia"/>
        </w:rPr>
        <w:t>And I solemnly call on every one who really believes there is no salvation in anyone but Christ and no other name, given under heaven whereby we must be saved—</w:t>
      </w:r>
    </w:p>
    <w:p w14:paraId="1DC59D4B">
      <w:pPr>
        <w:ind w:left="-5" w:right="2"/>
        <w:rPr>
          <w:rFonts w:hint="eastAsia"/>
        </w:rPr>
      </w:pPr>
      <w:r>
        <w:rPr>
          <w:rFonts w:hint="eastAsia"/>
        </w:rPr>
        <w:t>我郑重地呼吁每一位真正相信除基督以外别无拯救，天下人间没有赐下别的名我们可以靠着得救的人——</w:t>
      </w:r>
    </w:p>
    <w:p w14:paraId="7A2E0D11">
      <w:pPr>
        <w:ind w:left="-5" w:right="2"/>
        <w:rPr>
          <w:rFonts w:hint="eastAsia"/>
        </w:rPr>
      </w:pPr>
    </w:p>
    <w:p w14:paraId="7E908FE4">
      <w:pPr>
        <w:ind w:left="-5" w:right="2"/>
        <w:rPr>
          <w:rFonts w:hint="eastAsia"/>
        </w:rPr>
      </w:pPr>
      <w:r>
        <w:rPr>
          <w:rFonts w:hint="eastAsia"/>
        </w:rPr>
        <w:t>I solemnly call on those persons to listen to me, while I set before them some of the tremendous consequences of our text.</w:t>
      </w:r>
    </w:p>
    <w:p w14:paraId="1A5E6F03">
      <w:pPr>
        <w:ind w:left="-5" w:right="2"/>
        <w:rPr>
          <w:rFonts w:hint="eastAsia"/>
        </w:rPr>
      </w:pPr>
      <w:r>
        <w:rPr>
          <w:rFonts w:hint="eastAsia"/>
        </w:rPr>
        <w:t>我郑重地呼吁这些人听我说，当我在他们面前陈明我们经文的一些巨大后果时。</w:t>
      </w:r>
    </w:p>
    <w:p w14:paraId="5CFE993D">
      <w:pPr>
        <w:ind w:left="-5" w:right="2"/>
        <w:rPr>
          <w:rFonts w:hint="eastAsia"/>
        </w:rPr>
      </w:pPr>
    </w:p>
    <w:p w14:paraId="2247325F">
      <w:pPr>
        <w:ind w:left="-5" w:right="2"/>
        <w:rPr>
          <w:rFonts w:hint="eastAsia"/>
        </w:rPr>
      </w:pPr>
      <w:r>
        <w:rPr>
          <w:rFonts w:hint="eastAsia"/>
        </w:rPr>
        <w:t>One mighty consequence then, which seems to be learned from this text, is the utter uselessness of any religion without Christ.</w:t>
      </w:r>
    </w:p>
    <w:p w14:paraId="12FB73E2">
      <w:pPr>
        <w:ind w:left="-5" w:right="2"/>
        <w:rPr>
          <w:rFonts w:hint="eastAsia"/>
        </w:rPr>
      </w:pPr>
      <w:r>
        <w:rPr>
          <w:rFonts w:hint="eastAsia"/>
        </w:rPr>
        <w:t>那么，从这节经文中似乎可以学到的一个巨大后果，就是任何没有基督的宗教都是完全无用的。</w:t>
      </w:r>
    </w:p>
    <w:p w14:paraId="537E8404">
      <w:pPr>
        <w:ind w:left="-5" w:right="2"/>
        <w:rPr>
          <w:rFonts w:hint="eastAsia"/>
        </w:rPr>
      </w:pPr>
    </w:p>
    <w:p w14:paraId="4CA1B6E4">
      <w:pPr>
        <w:ind w:left="-5" w:right="2"/>
        <w:rPr>
          <w:rFonts w:hint="eastAsia"/>
        </w:rPr>
      </w:pPr>
      <w:r>
        <w:rPr>
          <w:rFonts w:hint="eastAsia"/>
        </w:rPr>
        <w:t>There are many to be found today who have this kind of religion. They would not like to be called Deists, but they are Deists.</w:t>
      </w:r>
    </w:p>
    <w:p w14:paraId="3F982446">
      <w:pPr>
        <w:ind w:left="-5" w:right="2"/>
        <w:rPr>
          <w:rFonts w:hint="eastAsia"/>
        </w:rPr>
      </w:pPr>
      <w:r>
        <w:rPr>
          <w:rFonts w:hint="eastAsia"/>
        </w:rPr>
        <w:t>今天可以发现许多人拥有这种宗教。他们不喜欢被称为自然神论者，但他们就是自然神论者。</w:t>
      </w:r>
    </w:p>
    <w:p w14:paraId="395960E7">
      <w:pPr>
        <w:ind w:left="-5" w:right="2"/>
        <w:rPr>
          <w:rFonts w:hint="eastAsia"/>
        </w:rPr>
      </w:pPr>
    </w:p>
    <w:p w14:paraId="57A471B0">
      <w:pPr>
        <w:ind w:left="-5" w:right="2"/>
        <w:rPr>
          <w:rFonts w:hint="eastAsia"/>
        </w:rPr>
      </w:pPr>
      <w:r>
        <w:rPr>
          <w:rFonts w:hint="eastAsia"/>
        </w:rPr>
        <w:t>They believe that there is a God, that there is what they are pleased to call Providence, that God is merciful, that there will be a life after death—</w:t>
      </w:r>
    </w:p>
    <w:p w14:paraId="1FE78242">
      <w:pPr>
        <w:ind w:left="-5" w:right="2"/>
        <w:rPr>
          <w:rFonts w:hint="eastAsia"/>
        </w:rPr>
      </w:pPr>
      <w:r>
        <w:rPr>
          <w:rFonts w:hint="eastAsia"/>
        </w:rPr>
        <w:t>他们相信有一位上帝，有他们乐意称之为天道（护理）的东西，相信上帝是仁慈的，死后有生命——</w:t>
      </w:r>
    </w:p>
    <w:p w14:paraId="5CF3BA6D">
      <w:pPr>
        <w:ind w:left="-5" w:right="2"/>
        <w:rPr>
          <w:rFonts w:hint="eastAsia"/>
        </w:rPr>
      </w:pPr>
    </w:p>
    <w:p w14:paraId="3C35DC00">
      <w:pPr>
        <w:ind w:left="-5" w:right="2"/>
        <w:rPr>
          <w:rFonts w:hint="eastAsia"/>
        </w:rPr>
      </w:pPr>
      <w:r>
        <w:rPr>
          <w:rFonts w:hint="eastAsia"/>
        </w:rPr>
        <w:t>this is about the sum and substance of their creed; and as to the distinguishing tenets of Christianity, they don’t seem to recognize them at all.</w:t>
      </w:r>
    </w:p>
    <w:p w14:paraId="726EE59F">
      <w:pPr>
        <w:ind w:left="-5" w:right="2"/>
        <w:rPr>
          <w:rFonts w:hint="eastAsia"/>
        </w:rPr>
      </w:pPr>
      <w:r>
        <w:rPr>
          <w:rFonts w:hint="eastAsia"/>
        </w:rPr>
        <w:t>这大约就是他们信条的总和与实质；至于基督教特有的教义，他们似乎一点也不承认。</w:t>
      </w:r>
    </w:p>
    <w:p w14:paraId="669797BD">
      <w:pPr>
        <w:ind w:left="-5" w:right="2"/>
        <w:rPr>
          <w:rFonts w:hint="eastAsia"/>
        </w:rPr>
      </w:pPr>
    </w:p>
    <w:p w14:paraId="284C2985">
      <w:pPr>
        <w:ind w:left="-5" w:right="2"/>
        <w:rPr>
          <w:rFonts w:hint="eastAsia"/>
        </w:rPr>
      </w:pPr>
      <w:r>
        <w:rPr>
          <w:rFonts w:hint="eastAsia"/>
        </w:rPr>
        <w:t>Now I denounce such a system as a baseless fabric—its foundation is nothing but man’s ideas—its hopes an utter delusion.</w:t>
      </w:r>
    </w:p>
    <w:p w14:paraId="31D36E4D">
      <w:pPr>
        <w:ind w:left="-5" w:right="2"/>
        <w:rPr>
          <w:rFonts w:hint="eastAsia"/>
        </w:rPr>
      </w:pPr>
      <w:r>
        <w:rPr>
          <w:rFonts w:hint="eastAsia"/>
        </w:rPr>
        <w:t>现在我谴责这种体系为无稽之谈——它的基础不过是人的想法——它的盼望完全是错觉。</w:t>
      </w:r>
    </w:p>
    <w:p w14:paraId="3D5A2B1C">
      <w:pPr>
        <w:ind w:left="-5" w:right="2"/>
        <w:rPr>
          <w:rFonts w:hint="eastAsia"/>
        </w:rPr>
      </w:pPr>
    </w:p>
    <w:p w14:paraId="4EDEB4AB">
      <w:pPr>
        <w:ind w:left="-5" w:right="2"/>
        <w:rPr>
          <w:rFonts w:hint="eastAsia"/>
        </w:rPr>
      </w:pPr>
      <w:r>
        <w:rPr>
          <w:rFonts w:hint="eastAsia"/>
        </w:rPr>
        <w:t>The god of such people is an idol of their own invention, and not the glorious God of the Scriptures—</w:t>
      </w:r>
    </w:p>
    <w:p w14:paraId="028A6C8C">
      <w:pPr>
        <w:ind w:left="-5" w:right="2"/>
        <w:rPr>
          <w:rFonts w:hint="eastAsia"/>
        </w:rPr>
      </w:pPr>
      <w:r>
        <w:rPr>
          <w:rFonts w:hint="eastAsia"/>
        </w:rPr>
        <w:t>这些人的神是他们自己发明的偶像，而不是圣经中荣耀的上帝——</w:t>
      </w:r>
    </w:p>
    <w:p w14:paraId="54E6B639">
      <w:pPr>
        <w:ind w:left="-5" w:right="2"/>
        <w:rPr>
          <w:rFonts w:hint="eastAsia"/>
        </w:rPr>
      </w:pPr>
    </w:p>
    <w:p w14:paraId="25F1042C">
      <w:pPr>
        <w:ind w:left="-5" w:right="2"/>
        <w:rPr>
          <w:rFonts w:hint="eastAsia"/>
        </w:rPr>
      </w:pPr>
      <w:r>
        <w:rPr>
          <w:rFonts w:hint="eastAsia"/>
        </w:rPr>
        <w:t>their god is a miserably imperfect creature: without holiness, without justice, without any attribute but that of vague indiscriminate mercy.</w:t>
      </w:r>
    </w:p>
    <w:p w14:paraId="4855319D">
      <w:pPr>
        <w:ind w:left="-5" w:right="2"/>
        <w:rPr>
          <w:rFonts w:hint="eastAsia"/>
        </w:rPr>
      </w:pPr>
      <w:r>
        <w:rPr>
          <w:rFonts w:hint="eastAsia"/>
        </w:rPr>
        <w:t>他们的神是一个可悲的不完美受造物：没有圣洁，没有公义，除了模糊不加区别的仁慈之外没有任何属性。</w:t>
      </w:r>
    </w:p>
    <w:p w14:paraId="737F33BC">
      <w:pPr>
        <w:ind w:left="-5" w:right="2"/>
        <w:rPr>
          <w:rFonts w:hint="eastAsia"/>
        </w:rPr>
      </w:pPr>
    </w:p>
    <w:p w14:paraId="79398FF6">
      <w:pPr>
        <w:ind w:left="-5" w:right="2"/>
        <w:rPr>
          <w:rFonts w:hint="eastAsia"/>
        </w:rPr>
      </w:pPr>
      <w:r>
        <w:rPr>
          <w:rFonts w:hint="eastAsia"/>
        </w:rPr>
        <w:t>Such a religion is nothing but a toy to play with: it is far too unreal to die with.</w:t>
      </w:r>
    </w:p>
    <w:p w14:paraId="01E2956E">
      <w:pPr>
        <w:ind w:left="-5" w:right="2"/>
        <w:rPr>
          <w:rFonts w:hint="eastAsia"/>
        </w:rPr>
      </w:pPr>
      <w:r>
        <w:rPr>
          <w:rFonts w:hint="eastAsia"/>
        </w:rPr>
        <w:t>这样的宗教不过是一个用来玩的玩具：它太不真实了，无法伴随人面对死亡。</w:t>
      </w:r>
    </w:p>
    <w:p w14:paraId="3E382573">
      <w:pPr>
        <w:ind w:left="-5" w:right="2"/>
        <w:rPr>
          <w:rFonts w:hint="eastAsia"/>
        </w:rPr>
      </w:pPr>
    </w:p>
    <w:p w14:paraId="392F79D5">
      <w:pPr>
        <w:ind w:left="-5" w:right="2"/>
        <w:rPr>
          <w:rFonts w:hint="eastAsia"/>
        </w:rPr>
      </w:pPr>
      <w:r>
        <w:rPr>
          <w:rFonts w:hint="eastAsia"/>
        </w:rPr>
        <w:t>It utterly fails to meet the needs of man’s conscience: it offers no remedy; it affords no rest for the souls of men and women; it cannot comfort, for it cannot save.</w:t>
      </w:r>
    </w:p>
    <w:p w14:paraId="1DE3EA3B">
      <w:pPr>
        <w:ind w:left="-5" w:right="2"/>
        <w:rPr>
          <w:rFonts w:hint="eastAsia"/>
        </w:rPr>
      </w:pPr>
      <w:r>
        <w:rPr>
          <w:rFonts w:hint="eastAsia"/>
        </w:rPr>
        <w:t>它完全不能满足人良心的需要：它不提供补救；它不给人的灵魂提供安息；它不能安慰，因为它不能拯救。</w:t>
      </w:r>
    </w:p>
    <w:p w14:paraId="7457B67F">
      <w:pPr>
        <w:ind w:left="-5" w:right="2"/>
        <w:rPr>
          <w:rFonts w:hint="eastAsia"/>
        </w:rPr>
      </w:pPr>
    </w:p>
    <w:p w14:paraId="5B05AE2F">
      <w:pPr>
        <w:ind w:left="-5" w:right="2"/>
        <w:rPr>
          <w:rFonts w:hint="eastAsia"/>
        </w:rPr>
      </w:pPr>
      <w:r>
        <w:rPr>
          <w:rFonts w:hint="eastAsia"/>
        </w:rPr>
        <w:t>Beware of it if you love life. Beware of a religion without Christ.</w:t>
      </w:r>
    </w:p>
    <w:p w14:paraId="5DF9B4DF">
      <w:pPr>
        <w:ind w:left="-5" w:right="2"/>
        <w:rPr>
          <w:rFonts w:hint="eastAsia"/>
        </w:rPr>
      </w:pPr>
      <w:r>
        <w:rPr>
          <w:rFonts w:hint="eastAsia"/>
        </w:rPr>
        <w:t>如果你爱生命，就要提防它。提防没有基督的宗教。</w:t>
      </w:r>
    </w:p>
    <w:p w14:paraId="3853F977">
      <w:pPr>
        <w:ind w:left="-5" w:right="2"/>
        <w:rPr>
          <w:rFonts w:hint="eastAsia"/>
        </w:rPr>
      </w:pPr>
    </w:p>
    <w:p w14:paraId="29C1D67D">
      <w:pPr>
        <w:ind w:left="-5" w:right="2"/>
        <w:rPr>
          <w:rFonts w:hint="eastAsia"/>
        </w:rPr>
      </w:pPr>
      <w:r>
        <w:rPr>
          <w:rFonts w:hint="eastAsia"/>
        </w:rPr>
        <w:t>Another consequence to be learned from the text is, the folly of any religion in which Christ is not given the first place.</w:t>
      </w:r>
    </w:p>
    <w:p w14:paraId="309A54D8">
      <w:pPr>
        <w:ind w:left="-5" w:right="2"/>
        <w:rPr>
          <w:rFonts w:hint="eastAsia"/>
        </w:rPr>
      </w:pPr>
      <w:r>
        <w:rPr>
          <w:rFonts w:hint="eastAsia"/>
        </w:rPr>
        <w:t>从这节经文中可以学到的另一个后果是，任何不把基督放在首位的宗教都是愚蠢的。</w:t>
      </w:r>
    </w:p>
    <w:p w14:paraId="14692D12">
      <w:pPr>
        <w:ind w:left="-5" w:right="2"/>
        <w:rPr>
          <w:rFonts w:hint="eastAsia"/>
        </w:rPr>
      </w:pPr>
    </w:p>
    <w:p w14:paraId="77E8DF3F">
      <w:pPr>
        <w:ind w:left="-5" w:right="2"/>
        <w:rPr>
          <w:rFonts w:hint="eastAsia"/>
        </w:rPr>
      </w:pPr>
      <w:r>
        <w:rPr>
          <w:rFonts w:hint="eastAsia"/>
        </w:rPr>
        <w:t>I need not remind you how many hold to a system of this kind. The Socinian tells us that Christ was a mere man;</w:t>
      </w:r>
    </w:p>
    <w:p w14:paraId="44F035BA">
      <w:pPr>
        <w:ind w:left="-5" w:right="2"/>
        <w:rPr>
          <w:rFonts w:hint="eastAsia"/>
        </w:rPr>
      </w:pPr>
      <w:r>
        <w:rPr>
          <w:rFonts w:hint="eastAsia"/>
        </w:rPr>
        <w:t>我不需要提醒你们有多少人坚持这种体系。索齐尼主义者告诉我们基督仅仅是一个人；</w:t>
      </w:r>
    </w:p>
    <w:p w14:paraId="70F123EA">
      <w:pPr>
        <w:ind w:left="-5" w:right="2"/>
        <w:rPr>
          <w:rFonts w:hint="eastAsia"/>
        </w:rPr>
      </w:pPr>
    </w:p>
    <w:p w14:paraId="6F2D7F77">
      <w:pPr>
        <w:ind w:left="-5" w:right="2"/>
        <w:rPr>
          <w:rFonts w:hint="eastAsia"/>
        </w:rPr>
      </w:pPr>
      <w:r>
        <w:rPr>
          <w:rFonts w:hint="eastAsia"/>
        </w:rPr>
        <w:t>that His blood had no more efficacy or value than that of another; that His death on the cross was not a real atonement and propitiation of man’s sins;</w:t>
      </w:r>
    </w:p>
    <w:p w14:paraId="75BD2F4D">
      <w:pPr>
        <w:ind w:left="-5" w:right="2"/>
        <w:rPr>
          <w:rFonts w:hint="eastAsia"/>
        </w:rPr>
      </w:pPr>
      <w:r>
        <w:rPr>
          <w:rFonts w:hint="eastAsia"/>
        </w:rPr>
        <w:t>祂的血并不比别人的血更有功效或价值；祂在十字架上的死并不是对人罪恶的真正代赎和挽回；</w:t>
      </w:r>
    </w:p>
    <w:p w14:paraId="18AB2D4B">
      <w:pPr>
        <w:ind w:left="-5" w:right="2"/>
        <w:rPr>
          <w:rFonts w:hint="eastAsia"/>
        </w:rPr>
      </w:pPr>
    </w:p>
    <w:p w14:paraId="4907A8EB">
      <w:pPr>
        <w:ind w:left="-5" w:right="2"/>
        <w:rPr>
          <w:rFonts w:hint="eastAsia"/>
        </w:rPr>
      </w:pPr>
      <w:r>
        <w:rPr>
          <w:rFonts w:hint="eastAsia"/>
        </w:rPr>
        <w:t>and that, after all, one must work their way to heaven, and not just have faith.</w:t>
      </w:r>
    </w:p>
    <w:p w14:paraId="609CEFDA">
      <w:pPr>
        <w:ind w:left="-5" w:right="2"/>
        <w:rPr>
          <w:rFonts w:hint="eastAsia"/>
        </w:rPr>
      </w:pPr>
      <w:r>
        <w:rPr>
          <w:rFonts w:hint="eastAsia"/>
        </w:rPr>
        <w:t>并且归根结底，人必须靠行为进天堂，而不仅仅是靠信心。</w:t>
      </w:r>
    </w:p>
    <w:p w14:paraId="67AC62E9">
      <w:pPr>
        <w:ind w:left="-5" w:right="2"/>
        <w:rPr>
          <w:rFonts w:hint="eastAsia"/>
        </w:rPr>
      </w:pPr>
    </w:p>
    <w:p w14:paraId="1900FDBF">
      <w:pPr>
        <w:ind w:left="-5" w:right="2"/>
        <w:rPr>
          <w:rFonts w:hint="eastAsia"/>
        </w:rPr>
      </w:pPr>
      <w:r>
        <w:rPr>
          <w:rFonts w:hint="eastAsia"/>
        </w:rPr>
        <w:t>I solemnly declare that I believe such a system is disastrous to the souls of men and women.</w:t>
      </w:r>
    </w:p>
    <w:p w14:paraId="46CFC3ED">
      <w:pPr>
        <w:ind w:left="-5" w:right="2"/>
        <w:rPr>
          <w:rFonts w:hint="eastAsia"/>
        </w:rPr>
      </w:pPr>
      <w:r>
        <w:rPr>
          <w:rFonts w:hint="eastAsia"/>
        </w:rPr>
        <w:t>我郑重声明，我相信这种体系对人的灵魂是灾难性的。</w:t>
      </w:r>
    </w:p>
    <w:p w14:paraId="21233CAA">
      <w:pPr>
        <w:ind w:left="-5" w:right="2"/>
        <w:rPr>
          <w:rFonts w:hint="eastAsia"/>
        </w:rPr>
      </w:pPr>
    </w:p>
    <w:p w14:paraId="02C3A4EF">
      <w:pPr>
        <w:ind w:left="-5" w:right="2"/>
        <w:rPr>
          <w:rFonts w:hint="eastAsia"/>
        </w:rPr>
      </w:pPr>
      <w:r>
        <w:rPr>
          <w:rFonts w:hint="eastAsia"/>
        </w:rPr>
        <w:t>It seems to me to strike at the very root of the whole plan of salvation which God has revealed in the Bible, and practically to nullify the greater part of the Scriptures.</w:t>
      </w:r>
    </w:p>
    <w:p w14:paraId="479F7646">
      <w:pPr>
        <w:ind w:left="-5" w:right="2"/>
        <w:rPr>
          <w:rFonts w:hint="eastAsia"/>
        </w:rPr>
      </w:pPr>
      <w:r>
        <w:rPr>
          <w:rFonts w:hint="eastAsia"/>
        </w:rPr>
        <w:t>在我看来，它打击了上帝在圣经中启示的整个救赎计划的根本，实际上使大部分经文失效。</w:t>
      </w:r>
    </w:p>
    <w:p w14:paraId="76B486BF">
      <w:pPr>
        <w:ind w:left="-5" w:right="2"/>
        <w:rPr>
          <w:rFonts w:hint="eastAsia"/>
        </w:rPr>
      </w:pPr>
    </w:p>
    <w:p w14:paraId="498C5C91">
      <w:pPr>
        <w:ind w:left="-5" w:right="2"/>
        <w:rPr>
          <w:rFonts w:hint="eastAsia"/>
        </w:rPr>
      </w:pPr>
      <w:r>
        <w:rPr>
          <w:rFonts w:hint="eastAsia"/>
        </w:rPr>
        <w:t>It overthrows the priesthood of the Lord Jesus, and strips Him of His office;</w:t>
      </w:r>
    </w:p>
    <w:p w14:paraId="6FF00E6D">
      <w:pPr>
        <w:ind w:left="-5" w:right="2"/>
        <w:rPr>
          <w:rFonts w:hint="eastAsia"/>
        </w:rPr>
      </w:pPr>
      <w:r>
        <w:rPr>
          <w:rFonts w:hint="eastAsia"/>
        </w:rPr>
        <w:t>它推翻了主耶稣的祭司职分，剥夺了祂的职任；</w:t>
      </w:r>
    </w:p>
    <w:p w14:paraId="67F9023D">
      <w:pPr>
        <w:ind w:left="-5" w:right="2"/>
        <w:rPr>
          <w:rFonts w:hint="eastAsia"/>
        </w:rPr>
      </w:pPr>
    </w:p>
    <w:p w14:paraId="103B6432">
      <w:pPr>
        <w:ind w:left="-5" w:right="2"/>
        <w:rPr>
          <w:rFonts w:hint="eastAsia"/>
        </w:rPr>
      </w:pPr>
      <w:r>
        <w:rPr>
          <w:rFonts w:hint="eastAsia"/>
        </w:rPr>
        <w:t>it converts the whole system of the law of Moses touching sacrifices and ordinances, into a meaningless form;</w:t>
      </w:r>
    </w:p>
    <w:p w14:paraId="106CBCD6">
      <w:pPr>
        <w:ind w:left="-5" w:right="2"/>
        <w:rPr>
          <w:rFonts w:hint="eastAsia"/>
        </w:rPr>
      </w:pPr>
      <w:r>
        <w:rPr>
          <w:rFonts w:hint="eastAsia"/>
        </w:rPr>
        <w:t>它把摩西律法中关于祭祀和条例的整个体系变成了一种无意义的形式；</w:t>
      </w:r>
    </w:p>
    <w:p w14:paraId="19A6F4E7">
      <w:pPr>
        <w:ind w:left="-5" w:right="2"/>
        <w:rPr>
          <w:rFonts w:hint="eastAsia"/>
        </w:rPr>
      </w:pPr>
    </w:p>
    <w:p w14:paraId="136AFEA0">
      <w:pPr>
        <w:ind w:left="-5" w:right="2"/>
        <w:rPr>
          <w:rFonts w:hint="eastAsia"/>
        </w:rPr>
      </w:pPr>
      <w:r>
        <w:rPr>
          <w:rFonts w:hint="eastAsia"/>
        </w:rPr>
        <w:t>it seems to say that the sacrifice of Cain was just as good as the sacrifice of Abel;</w:t>
      </w:r>
    </w:p>
    <w:p w14:paraId="2650687E">
      <w:pPr>
        <w:ind w:left="-5" w:right="2"/>
        <w:rPr>
          <w:rFonts w:hint="eastAsia"/>
        </w:rPr>
      </w:pPr>
      <w:r>
        <w:rPr>
          <w:rFonts w:hint="eastAsia"/>
        </w:rPr>
        <w:t>它似乎在说该隐的祭物和亚伯的祭物一样好；</w:t>
      </w:r>
    </w:p>
    <w:p w14:paraId="421BDB98">
      <w:pPr>
        <w:ind w:left="-5" w:right="2"/>
        <w:rPr>
          <w:rFonts w:hint="eastAsia"/>
        </w:rPr>
      </w:pPr>
    </w:p>
    <w:p w14:paraId="55B41419">
      <w:pPr>
        <w:ind w:left="-5" w:right="2"/>
        <w:rPr>
          <w:rFonts w:hint="eastAsia"/>
        </w:rPr>
      </w:pPr>
      <w:r>
        <w:rPr>
          <w:rFonts w:hint="eastAsia"/>
        </w:rPr>
        <w:t>it puts a man adrift on the sea of uncertainty, by taking from him the finished work of a divine Mediator.</w:t>
      </w:r>
    </w:p>
    <w:p w14:paraId="518AC5B0">
      <w:pPr>
        <w:ind w:left="-5" w:right="2"/>
        <w:rPr>
          <w:rFonts w:hint="eastAsia"/>
        </w:rPr>
      </w:pPr>
      <w:r>
        <w:rPr>
          <w:rFonts w:hint="eastAsia"/>
        </w:rPr>
        <w:t>它通过夺走一位神性中保已完成的工作，把人漂流在不确定的海洋上。</w:t>
      </w:r>
    </w:p>
    <w:p w14:paraId="41ACDA01">
      <w:pPr>
        <w:ind w:left="-5" w:right="2"/>
        <w:rPr>
          <w:rFonts w:hint="eastAsia"/>
        </w:rPr>
      </w:pPr>
    </w:p>
    <w:p w14:paraId="0A8855FD">
      <w:pPr>
        <w:ind w:left="-5" w:right="2"/>
        <w:rPr>
          <w:rFonts w:hint="eastAsia"/>
        </w:rPr>
      </w:pPr>
      <w:r>
        <w:rPr>
          <w:rFonts w:hint="eastAsia"/>
        </w:rPr>
        <w:t>Beware of Deism. If you love life, beware of the least attempt to depreciate and undervalue the person of Christ, and His offices and works.</w:t>
      </w:r>
    </w:p>
    <w:p w14:paraId="46430143">
      <w:pPr>
        <w:ind w:left="-5" w:right="2"/>
        <w:rPr>
          <w:rFonts w:hint="eastAsia"/>
        </w:rPr>
      </w:pPr>
      <w:r>
        <w:rPr>
          <w:rFonts w:hint="eastAsia"/>
        </w:rPr>
        <w:t>提防自然神论。如果你爱生命，就要提防哪怕是最轻微的对基督的位格、职分和工作的贬低和轻视的企图。</w:t>
      </w:r>
    </w:p>
    <w:p w14:paraId="286F4EAC">
      <w:pPr>
        <w:ind w:left="-5" w:right="2"/>
        <w:rPr>
          <w:rFonts w:hint="eastAsia"/>
        </w:rPr>
      </w:pPr>
    </w:p>
    <w:p w14:paraId="15AADC21">
      <w:pPr>
        <w:ind w:left="-5" w:right="2"/>
        <w:rPr>
          <w:rFonts w:hint="eastAsia"/>
        </w:rPr>
      </w:pPr>
      <w:r>
        <w:rPr>
          <w:rFonts w:hint="eastAsia"/>
        </w:rPr>
        <w:t>The only name by which you can be saved, is the name that is above every other name, and the slightest contempt poured on it is an insult to the King of Kings.</w:t>
      </w:r>
    </w:p>
    <w:p w14:paraId="5280CE65">
      <w:pPr>
        <w:ind w:left="-5" w:right="2"/>
        <w:rPr>
          <w:rFonts w:hint="eastAsia"/>
        </w:rPr>
      </w:pPr>
      <w:r>
        <w:rPr>
          <w:rFonts w:hint="eastAsia"/>
        </w:rPr>
        <w:t>你能靠着得救的唯一的名，是超乎万名之上的名，对它倾注的最轻微的蔑视都是对万王之王的侮辱。</w:t>
      </w:r>
    </w:p>
    <w:p w14:paraId="7EB8BAFF">
      <w:pPr>
        <w:ind w:left="-5" w:right="2"/>
        <w:rPr>
          <w:rFonts w:hint="eastAsia"/>
        </w:rPr>
      </w:pPr>
    </w:p>
    <w:p w14:paraId="771515F4">
      <w:pPr>
        <w:ind w:left="-5" w:right="2"/>
        <w:rPr>
          <w:rFonts w:hint="eastAsia"/>
        </w:rPr>
      </w:pPr>
      <w:r>
        <w:rPr>
          <w:rFonts w:hint="eastAsia"/>
        </w:rPr>
        <w:t>The salvation of your soul has been established by God the Father on Christ, and no other;</w:t>
      </w:r>
    </w:p>
    <w:p w14:paraId="08E0463C">
      <w:pPr>
        <w:ind w:left="-5" w:right="2"/>
        <w:rPr>
          <w:rFonts w:hint="eastAsia"/>
        </w:rPr>
      </w:pPr>
      <w:r>
        <w:rPr>
          <w:rFonts w:hint="eastAsia"/>
        </w:rPr>
        <w:t>你灵魂的救恩已被父上帝建立在基督之上，而不是别的之上；</w:t>
      </w:r>
    </w:p>
    <w:p w14:paraId="6A125C0C">
      <w:pPr>
        <w:ind w:left="-5" w:right="2"/>
        <w:rPr>
          <w:rFonts w:hint="eastAsia"/>
        </w:rPr>
      </w:pPr>
    </w:p>
    <w:p w14:paraId="5E2A48A8">
      <w:pPr>
        <w:ind w:left="-5" w:right="2"/>
        <w:rPr>
          <w:rFonts w:hint="eastAsia"/>
        </w:rPr>
      </w:pPr>
      <w:r>
        <w:rPr>
          <w:rFonts w:hint="eastAsia"/>
        </w:rPr>
        <w:t>and if Christ were not God Himself, He never could accomplish it: there could be no salvation at all.</w:t>
      </w:r>
    </w:p>
    <w:p w14:paraId="2EEEE76D">
      <w:pPr>
        <w:ind w:left="-5" w:right="2"/>
        <w:rPr>
          <w:rFonts w:hint="eastAsia"/>
        </w:rPr>
      </w:pPr>
      <w:r>
        <w:rPr>
          <w:rFonts w:hint="eastAsia"/>
        </w:rPr>
        <w:t>如果基督不是上帝自己，祂就永远无法成就它：也就根本不可能有救恩。</w:t>
      </w:r>
    </w:p>
    <w:p w14:paraId="73C60158">
      <w:pPr>
        <w:ind w:left="-5" w:right="2"/>
        <w:rPr>
          <w:rFonts w:hint="eastAsia"/>
        </w:rPr>
      </w:pPr>
    </w:p>
    <w:p w14:paraId="30085AB1">
      <w:pPr>
        <w:ind w:left="-5" w:right="2"/>
        <w:rPr>
          <w:rFonts w:hint="eastAsia"/>
        </w:rPr>
      </w:pPr>
      <w:r>
        <w:rPr>
          <w:rFonts w:hint="eastAsia"/>
        </w:rPr>
        <w:t>Another consequence to be learned from our text is the great error, committed by those who add anything to Christ, as being necessary to salvation.</w:t>
      </w:r>
    </w:p>
    <w:p w14:paraId="444FAD3C">
      <w:pPr>
        <w:ind w:left="-5" w:right="2"/>
        <w:rPr>
          <w:rFonts w:hint="eastAsia"/>
        </w:rPr>
      </w:pPr>
      <w:r>
        <w:rPr>
          <w:rFonts w:hint="eastAsia"/>
        </w:rPr>
        <w:t>从我们经文中可以学到的另一个后果是，那些在基督之外添加任何东西作为得救必要条件的人所犯的大错。</w:t>
      </w:r>
    </w:p>
    <w:p w14:paraId="65B75551">
      <w:pPr>
        <w:ind w:left="-5" w:right="2"/>
        <w:rPr>
          <w:rFonts w:hint="eastAsia"/>
        </w:rPr>
      </w:pPr>
    </w:p>
    <w:p w14:paraId="0DAC84E3">
      <w:pPr>
        <w:ind w:left="-5" w:right="2"/>
        <w:rPr>
          <w:rFonts w:hint="eastAsia"/>
        </w:rPr>
      </w:pPr>
      <w:r>
        <w:rPr>
          <w:rFonts w:hint="eastAsia"/>
        </w:rPr>
        <w:t>It is an easy thing to profess belief in the Trinity, and reverence for our Lord Jesus Christ, and yet to make some addition to Christ as the ground of hope,</w:t>
      </w:r>
    </w:p>
    <w:p w14:paraId="4FB97E8A">
      <w:pPr>
        <w:ind w:left="-5" w:right="2"/>
        <w:rPr>
          <w:rFonts w:hint="eastAsia"/>
        </w:rPr>
      </w:pPr>
      <w:r>
        <w:rPr>
          <w:rFonts w:hint="eastAsia"/>
        </w:rPr>
        <w:t>宣称相信三位一体，并尊敬我们的主耶稣基督，却在基督之外添加一些东西作为盼望的根基，这是很容易的事，</w:t>
      </w:r>
    </w:p>
    <w:p w14:paraId="0BC0EE47">
      <w:pPr>
        <w:ind w:left="-5" w:right="2"/>
        <w:rPr>
          <w:rFonts w:hint="eastAsia"/>
        </w:rPr>
      </w:pPr>
    </w:p>
    <w:p w14:paraId="12FA5702">
      <w:pPr>
        <w:ind w:left="-5" w:right="2"/>
        <w:rPr>
          <w:rFonts w:hint="eastAsia"/>
        </w:rPr>
      </w:pPr>
      <w:r>
        <w:rPr>
          <w:rFonts w:hint="eastAsia"/>
        </w:rPr>
        <w:t>and so to overthrow the doctrine of the text as really and completely as by denying it altogether.</w:t>
      </w:r>
    </w:p>
    <w:p w14:paraId="3F1E8146">
      <w:pPr>
        <w:ind w:left="-5" w:right="2"/>
        <w:rPr>
          <w:rFonts w:hint="eastAsia"/>
        </w:rPr>
      </w:pPr>
      <w:r>
        <w:rPr>
          <w:rFonts w:hint="eastAsia"/>
        </w:rPr>
        <w:t>从而就像完全否认这节经文一样，真实而彻底地推翻了它的教义。</w:t>
      </w:r>
    </w:p>
    <w:p w14:paraId="1F09C8A9">
      <w:pPr>
        <w:ind w:left="-5" w:right="2"/>
        <w:rPr>
          <w:rFonts w:hint="eastAsia"/>
        </w:rPr>
      </w:pPr>
    </w:p>
    <w:p w14:paraId="57048CF9">
      <w:pPr>
        <w:ind w:left="-5" w:right="2"/>
        <w:rPr>
          <w:rFonts w:hint="eastAsia"/>
        </w:rPr>
      </w:pPr>
      <w:r>
        <w:rPr>
          <w:rFonts w:hint="eastAsia"/>
        </w:rPr>
        <w:t>The Roman Catholic Church does this systematically. She adds things over and above the requirements of the Gospel, by her own invention.</w:t>
      </w:r>
    </w:p>
    <w:p w14:paraId="42D1C9CB">
      <w:pPr>
        <w:ind w:left="-5" w:right="2"/>
        <w:rPr>
          <w:rFonts w:hint="eastAsia"/>
        </w:rPr>
      </w:pPr>
      <w:r>
        <w:rPr>
          <w:rFonts w:hint="eastAsia"/>
        </w:rPr>
        <w:t>罗马天主教会系统性地这样做。她凭自己的发明，在福音的要求之外添加了许多东西。</w:t>
      </w:r>
    </w:p>
    <w:p w14:paraId="0F155102">
      <w:pPr>
        <w:ind w:left="-5" w:right="2"/>
        <w:rPr>
          <w:rFonts w:hint="eastAsia"/>
        </w:rPr>
      </w:pPr>
    </w:p>
    <w:p w14:paraId="68658816">
      <w:pPr>
        <w:ind w:left="-5" w:right="2"/>
        <w:rPr>
          <w:rFonts w:hint="eastAsia"/>
        </w:rPr>
      </w:pPr>
      <w:r>
        <w:rPr>
          <w:rFonts w:hint="eastAsia"/>
        </w:rPr>
        <w:t>She speaks as if Christ’s finished work was not a sufficient foundation for a sinner's soul, and as if it were not enough to say, "Believe on the Lord Jesus Christ, and you will be saved."</w:t>
      </w:r>
    </w:p>
    <w:p w14:paraId="6DBCFB0F">
      <w:pPr>
        <w:ind w:left="-5" w:right="2"/>
        <w:rPr>
          <w:rFonts w:hint="eastAsia"/>
        </w:rPr>
      </w:pPr>
      <w:r>
        <w:rPr>
          <w:rFonts w:hint="eastAsia"/>
        </w:rPr>
        <w:t>她说话的样子，好像基督已完成的工作不是罪人灵魂的充足根基，好像只说“当信主耶稣基督，你必得救”是不够的。</w:t>
      </w:r>
    </w:p>
    <w:p w14:paraId="33AAF3D4">
      <w:pPr>
        <w:ind w:left="-5" w:right="2"/>
        <w:rPr>
          <w:rFonts w:hint="eastAsia"/>
        </w:rPr>
      </w:pPr>
    </w:p>
    <w:p w14:paraId="7F9248A5">
      <w:pPr>
        <w:ind w:left="-5" w:right="2"/>
        <w:rPr>
          <w:rFonts w:hint="eastAsia"/>
        </w:rPr>
      </w:pPr>
      <w:r>
        <w:rPr>
          <w:rFonts w:hint="eastAsia"/>
        </w:rPr>
        <w:t>She sends men and women to penances and absolution, to masses and extreme unction, to fasting and bodily mortification, to the Virgin and the saints—</w:t>
      </w:r>
    </w:p>
    <w:p w14:paraId="0F38047E">
      <w:pPr>
        <w:ind w:left="-5" w:right="2"/>
        <w:rPr>
          <w:rFonts w:hint="eastAsia"/>
        </w:rPr>
      </w:pPr>
      <w:r>
        <w:rPr>
          <w:rFonts w:hint="eastAsia"/>
        </w:rPr>
        <w:t>她把男男女女打发去作补赎和赦罪，去望弥撒和领终傅礼，去禁食和苦修身体，去求童以此女和圣徒——</w:t>
      </w:r>
    </w:p>
    <w:p w14:paraId="79A17DCE">
      <w:pPr>
        <w:ind w:left="-5" w:right="2"/>
        <w:rPr>
          <w:rFonts w:hint="eastAsia"/>
        </w:rPr>
      </w:pPr>
    </w:p>
    <w:p w14:paraId="73A81CC5">
      <w:pPr>
        <w:ind w:left="-5" w:right="2"/>
        <w:rPr>
          <w:rFonts w:hint="eastAsia"/>
        </w:rPr>
      </w:pPr>
      <w:r>
        <w:rPr>
          <w:rFonts w:hint="eastAsia"/>
        </w:rPr>
        <w:t>as if these things could add to the safety there is in Christ Jesus.</w:t>
      </w:r>
    </w:p>
    <w:p w14:paraId="31D42D63">
      <w:pPr>
        <w:ind w:left="-5" w:right="2"/>
        <w:rPr>
          <w:rFonts w:hint="eastAsia"/>
        </w:rPr>
      </w:pPr>
      <w:r>
        <w:rPr>
          <w:rFonts w:hint="eastAsia"/>
        </w:rPr>
        <w:t>好像这些东西能增加在基督耶稣里的安全。</w:t>
      </w:r>
    </w:p>
    <w:p w14:paraId="017D0EE6">
      <w:pPr>
        <w:ind w:left="-5" w:right="2"/>
        <w:rPr>
          <w:rFonts w:hint="eastAsia"/>
        </w:rPr>
      </w:pPr>
    </w:p>
    <w:p w14:paraId="15DACDCA">
      <w:pPr>
        <w:ind w:left="-5" w:right="2"/>
        <w:rPr>
          <w:rFonts w:hint="eastAsia"/>
        </w:rPr>
      </w:pPr>
      <w:r>
        <w:rPr>
          <w:rFonts w:hint="eastAsia"/>
        </w:rPr>
        <w:t>And in doing this she greatly sins against our text. Let us beware of any Roman Catholic additions to the simple way of the Gospel.</w:t>
      </w:r>
    </w:p>
    <w:p w14:paraId="758F7809">
      <w:pPr>
        <w:ind w:left="-5" w:right="2"/>
        <w:rPr>
          <w:rFonts w:hint="eastAsia"/>
        </w:rPr>
      </w:pPr>
      <w:r>
        <w:rPr>
          <w:rFonts w:hint="eastAsia"/>
        </w:rPr>
        <w:t>她这样做大大得罪了我们的经文。让我们提防任何罗马天主教对福音简单道路的添加。</w:t>
      </w:r>
    </w:p>
    <w:p w14:paraId="3EE9C244">
      <w:pPr>
        <w:ind w:left="-5" w:right="2"/>
        <w:rPr>
          <w:rFonts w:hint="eastAsia"/>
        </w:rPr>
      </w:pPr>
    </w:p>
    <w:p w14:paraId="6235EC50">
      <w:pPr>
        <w:ind w:left="-5" w:right="2"/>
        <w:rPr>
          <w:rFonts w:hint="eastAsia"/>
        </w:rPr>
      </w:pPr>
      <w:r>
        <w:rPr>
          <w:rFonts w:hint="eastAsia"/>
        </w:rPr>
        <w:t>But I fear the Roman Catholic Church does not stand alone in this matter: I fear there are thousands of professing Protestants who are often erring in the same direction, although, of course, in a very different degree;</w:t>
      </w:r>
    </w:p>
    <w:p w14:paraId="10BEE771">
      <w:pPr>
        <w:ind w:left="-5" w:right="2"/>
        <w:rPr>
          <w:rFonts w:hint="eastAsia"/>
        </w:rPr>
      </w:pPr>
      <w:r>
        <w:rPr>
          <w:rFonts w:hint="eastAsia"/>
        </w:rPr>
        <w:t>但我担心罗马天主教会在这件事上并非独行：我担心成千上万自称新教徒的人经常在同一个方向上犯错，虽然当然是在非常不同的程度上；</w:t>
      </w:r>
    </w:p>
    <w:p w14:paraId="5737E1E3">
      <w:pPr>
        <w:ind w:left="-5" w:right="2"/>
        <w:rPr>
          <w:rFonts w:hint="eastAsia"/>
        </w:rPr>
      </w:pPr>
    </w:p>
    <w:p w14:paraId="35F7F8E5">
      <w:pPr>
        <w:ind w:left="-5" w:right="2"/>
        <w:rPr>
          <w:rFonts w:hint="eastAsia"/>
        </w:rPr>
      </w:pPr>
      <w:r>
        <w:rPr>
          <w:rFonts w:hint="eastAsia"/>
        </w:rPr>
        <w:t>they begin adding, perhaps without thinking, other names to the name of Christ, or attaching importance to them which they ought never receive.</w:t>
      </w:r>
    </w:p>
    <w:p w14:paraId="169376D7">
      <w:pPr>
        <w:ind w:left="-5" w:right="2"/>
        <w:rPr>
          <w:rFonts w:hint="eastAsia"/>
        </w:rPr>
      </w:pPr>
      <w:r>
        <w:rPr>
          <w:rFonts w:hint="eastAsia"/>
        </w:rPr>
        <w:t>他们开始添加，也许是不假思索地，将其他的名加到基督的名上，或者赋予它们绝不该接受的重要性。</w:t>
      </w:r>
    </w:p>
    <w:p w14:paraId="0C2718D3">
      <w:pPr>
        <w:ind w:left="-5" w:right="2"/>
        <w:rPr>
          <w:rFonts w:hint="eastAsia"/>
        </w:rPr>
      </w:pPr>
    </w:p>
    <w:p w14:paraId="225FD2B4">
      <w:pPr>
        <w:ind w:left="-5" w:right="2"/>
        <w:rPr>
          <w:rFonts w:hint="eastAsia"/>
        </w:rPr>
      </w:pPr>
      <w:r>
        <w:rPr>
          <w:rFonts w:hint="eastAsia"/>
        </w:rPr>
        <w:t>The ultra Churchman in England who thinks God’s covenanted mercies are tied to a system of church government in which bishops are the chief clerics—</w:t>
      </w:r>
    </w:p>
    <w:p w14:paraId="379ADB64">
      <w:pPr>
        <w:ind w:left="-5" w:right="2"/>
        <w:rPr>
          <w:rFonts w:hint="eastAsia"/>
        </w:rPr>
      </w:pPr>
      <w:r>
        <w:rPr>
          <w:rFonts w:hint="eastAsia"/>
        </w:rPr>
        <w:t>英国极端的国教徒，认为上帝约中的怜悯是与以主教为首要神职人员的教会管理体制捆绑在一起的——</w:t>
      </w:r>
    </w:p>
    <w:p w14:paraId="53C578A9">
      <w:pPr>
        <w:ind w:left="-5" w:right="2"/>
        <w:rPr>
          <w:rFonts w:hint="eastAsia"/>
        </w:rPr>
      </w:pPr>
    </w:p>
    <w:p w14:paraId="6653FFFA">
      <w:pPr>
        <w:ind w:left="-5" w:right="2"/>
        <w:rPr>
          <w:rFonts w:hint="eastAsia"/>
        </w:rPr>
      </w:pPr>
      <w:r>
        <w:rPr>
          <w:rFonts w:hint="eastAsia"/>
        </w:rPr>
        <w:t>the ultra Evangelical, who traces every evil in the Church to its connection with the State and denominations, and can talk of nothing but the independent system—</w:t>
      </w:r>
    </w:p>
    <w:p w14:paraId="1939EF72">
      <w:pPr>
        <w:ind w:left="-5" w:right="2"/>
        <w:rPr>
          <w:rFonts w:hint="eastAsia"/>
        </w:rPr>
      </w:pPr>
      <w:r>
        <w:rPr>
          <w:rFonts w:hint="eastAsia"/>
        </w:rPr>
        <w:t>极端的福音派，把教会中的每一个邪恶都归咎于它与国家和宗派的联系，除了独立制之外什么都不谈——</w:t>
      </w:r>
    </w:p>
    <w:p w14:paraId="36E3C636">
      <w:pPr>
        <w:ind w:left="-5" w:right="2"/>
        <w:rPr>
          <w:rFonts w:hint="eastAsia"/>
        </w:rPr>
      </w:pPr>
    </w:p>
    <w:p w14:paraId="74AE8893">
      <w:pPr>
        <w:ind w:left="-5" w:right="2"/>
        <w:rPr>
          <w:rFonts w:hint="eastAsia"/>
        </w:rPr>
      </w:pPr>
      <w:r>
        <w:rPr>
          <w:rFonts w:hint="eastAsia"/>
        </w:rPr>
        <w:t>the ultra Baptist, who shuts out from the Lord’s table every one who has not received his views of baptism—</w:t>
      </w:r>
    </w:p>
    <w:p w14:paraId="66BF51C7">
      <w:pPr>
        <w:ind w:left="-5" w:right="2"/>
        <w:rPr>
          <w:rFonts w:hint="eastAsia"/>
        </w:rPr>
      </w:pPr>
      <w:r>
        <w:rPr>
          <w:rFonts w:hint="eastAsia"/>
        </w:rPr>
        <w:t>极端的浸信会信徒，把每一个没有接受他关于洗礼观点的人都拒之于主餐桌外——</w:t>
      </w:r>
    </w:p>
    <w:p w14:paraId="69C7F196">
      <w:pPr>
        <w:ind w:left="-5" w:right="2"/>
        <w:rPr>
          <w:rFonts w:hint="eastAsia"/>
        </w:rPr>
      </w:pPr>
    </w:p>
    <w:p w14:paraId="7EF3419E">
      <w:pPr>
        <w:ind w:left="-5" w:right="2"/>
        <w:rPr>
          <w:rFonts w:hint="eastAsia"/>
        </w:rPr>
      </w:pPr>
      <w:r>
        <w:rPr>
          <w:rFonts w:hint="eastAsia"/>
        </w:rPr>
        <w:t>the ultra Plymouth Brethren, who believes all knowledge resides within his own church, and condemns every one outside as a poor weak babe in Christ—</w:t>
      </w:r>
    </w:p>
    <w:p w14:paraId="0E7CFCD2">
      <w:pPr>
        <w:ind w:left="-5" w:right="2"/>
        <w:rPr>
          <w:rFonts w:hint="eastAsia"/>
        </w:rPr>
      </w:pPr>
      <w:r>
        <w:rPr>
          <w:rFonts w:hint="eastAsia"/>
        </w:rPr>
        <w:t>极端的普利茅斯弟兄会信徒，相信所有的知识都存在于他自己的教会内，并谴责外面的每个人都是基督里可怜软弱的婴孩——</w:t>
      </w:r>
    </w:p>
    <w:p w14:paraId="06AE714E">
      <w:pPr>
        <w:ind w:left="-5" w:right="2"/>
        <w:rPr>
          <w:rFonts w:hint="eastAsia"/>
        </w:rPr>
      </w:pPr>
    </w:p>
    <w:p w14:paraId="6B2BBFC1">
      <w:pPr>
        <w:ind w:left="-5" w:right="2"/>
        <w:rPr>
          <w:rFonts w:hint="eastAsia"/>
        </w:rPr>
      </w:pPr>
      <w:r>
        <w:rPr>
          <w:rFonts w:hint="eastAsia"/>
        </w:rPr>
        <w:t>all these, I say, however unwittingly, appear to me to have a most uncomfortable tendency to add to the doctrine of our text.</w:t>
      </w:r>
    </w:p>
    <w:p w14:paraId="75E4AE02">
      <w:pPr>
        <w:ind w:left="-5" w:right="2"/>
        <w:rPr>
          <w:rFonts w:hint="eastAsia"/>
        </w:rPr>
      </w:pPr>
      <w:r>
        <w:rPr>
          <w:rFonts w:hint="eastAsia"/>
        </w:rPr>
        <w:t>我说，所有这些人，无论多么无意，在我看来都有一种最令人不安的倾向，即在我们的经文教义上有所添加。</w:t>
      </w:r>
    </w:p>
    <w:p w14:paraId="18FB5E9D">
      <w:pPr>
        <w:ind w:left="-5" w:right="2"/>
        <w:rPr>
          <w:rFonts w:hint="eastAsia"/>
        </w:rPr>
      </w:pPr>
    </w:p>
    <w:p w14:paraId="1AE85A16">
      <w:pPr>
        <w:ind w:left="-5" w:right="2"/>
        <w:rPr>
          <w:rFonts w:hint="eastAsia"/>
        </w:rPr>
      </w:pPr>
      <w:r>
        <w:rPr>
          <w:rFonts w:hint="eastAsia"/>
        </w:rPr>
        <w:t>All seem to me to be practically declaring that salvation is not to be found simply and solely in Christ;</w:t>
      </w:r>
    </w:p>
    <w:p w14:paraId="1D72BD2E">
      <w:pPr>
        <w:ind w:left="-5" w:right="2"/>
        <w:rPr>
          <w:rFonts w:hint="eastAsia"/>
        </w:rPr>
      </w:pPr>
      <w:r>
        <w:rPr>
          <w:rFonts w:hint="eastAsia"/>
        </w:rPr>
        <w:t>在我看来，所有人都似乎实际上在宣称，救恩不仅仅且唯独在基督里被找到；</w:t>
      </w:r>
    </w:p>
    <w:p w14:paraId="2DBBBD4E">
      <w:pPr>
        <w:ind w:left="-5" w:right="2"/>
        <w:rPr>
          <w:rFonts w:hint="eastAsia"/>
        </w:rPr>
      </w:pPr>
    </w:p>
    <w:p w14:paraId="4CE00B46">
      <w:pPr>
        <w:ind w:left="-5" w:right="2"/>
        <w:rPr>
          <w:rFonts w:hint="eastAsia"/>
        </w:rPr>
      </w:pPr>
      <w:r>
        <w:rPr>
          <w:rFonts w:hint="eastAsia"/>
        </w:rPr>
        <w:t>all seem to me to be practically adding another name to the name of Jesus whereby men and women must be saved—even the name of their own denomination and sect;</w:t>
      </w:r>
    </w:p>
    <w:p w14:paraId="32830318">
      <w:pPr>
        <w:ind w:left="-5" w:right="2"/>
        <w:rPr>
          <w:rFonts w:hint="eastAsia"/>
        </w:rPr>
      </w:pPr>
      <w:r>
        <w:rPr>
          <w:rFonts w:hint="eastAsia"/>
        </w:rPr>
        <w:t>在我看来，所有人都似乎实际上在耶稣的名之外添加了另一个名，男男女女必须靠着得救——就是他们自己宗派和教派的名；</w:t>
      </w:r>
    </w:p>
    <w:p w14:paraId="50253A12">
      <w:pPr>
        <w:ind w:left="-5" w:right="2"/>
        <w:rPr>
          <w:rFonts w:hint="eastAsia"/>
        </w:rPr>
      </w:pPr>
    </w:p>
    <w:p w14:paraId="78C11F5A">
      <w:pPr>
        <w:ind w:left="-5" w:right="2"/>
        <w:rPr>
          <w:rFonts w:hint="eastAsia"/>
        </w:rPr>
      </w:pPr>
      <w:r>
        <w:rPr>
          <w:rFonts w:hint="eastAsia"/>
        </w:rPr>
        <w:t>all seem to me to be practically replying to the question, "What must I do to be saved?" not merely, "Believe on the Lord Jesus Christ," but also "Come and join us."</w:t>
      </w:r>
    </w:p>
    <w:p w14:paraId="50F1CBCA">
      <w:pPr>
        <w:ind w:left="-5" w:right="2"/>
        <w:rPr>
          <w:rFonts w:hint="eastAsia"/>
        </w:rPr>
      </w:pPr>
      <w:r>
        <w:rPr>
          <w:rFonts w:hint="eastAsia"/>
        </w:rPr>
        <w:t>在我看来，所有人都似乎实际上在回答“我当怎样行才能得救？”这个问题时，不仅说“当信主耶稣基督”，而且还说“来加入我们”。</w:t>
      </w:r>
    </w:p>
    <w:p w14:paraId="6375BABF">
      <w:pPr>
        <w:ind w:left="-5" w:right="2"/>
        <w:rPr>
          <w:rFonts w:hint="eastAsia"/>
        </w:rPr>
      </w:pPr>
    </w:p>
    <w:p w14:paraId="13EEFC84">
      <w:pPr>
        <w:ind w:left="-5" w:right="2"/>
        <w:rPr>
          <w:rFonts w:hint="eastAsia"/>
        </w:rPr>
      </w:pPr>
      <w:r>
        <w:rPr>
          <w:rFonts w:hint="eastAsia"/>
        </w:rPr>
        <w:t>Now I call upon every true Christian to beware of such extremism. In saying this I don’t want to be misunderstood.</w:t>
      </w:r>
    </w:p>
    <w:p w14:paraId="3C4DB9CC">
      <w:pPr>
        <w:ind w:left="-5" w:right="2"/>
        <w:rPr>
          <w:rFonts w:hint="eastAsia"/>
        </w:rPr>
      </w:pPr>
      <w:r>
        <w:rPr>
          <w:rFonts w:hint="eastAsia"/>
        </w:rPr>
        <w:t>现在我呼吁每一位真基督徒提防这种极端主义。在说这话时，我不想被误解。</w:t>
      </w:r>
    </w:p>
    <w:p w14:paraId="030491EE">
      <w:pPr>
        <w:ind w:left="-5" w:right="2"/>
        <w:rPr>
          <w:rFonts w:hint="eastAsia"/>
        </w:rPr>
      </w:pPr>
    </w:p>
    <w:p w14:paraId="2E413013">
      <w:pPr>
        <w:ind w:left="-5" w:right="2"/>
        <w:rPr>
          <w:rFonts w:hint="eastAsia"/>
        </w:rPr>
      </w:pPr>
      <w:r>
        <w:rPr>
          <w:rFonts w:hint="eastAsia"/>
        </w:rPr>
        <w:t>I like everyone to be decided in his views of church matters, and to be fully persuaded of their correctness;</w:t>
      </w:r>
    </w:p>
    <w:p w14:paraId="6F97C863">
      <w:pPr>
        <w:ind w:left="-5" w:right="2"/>
        <w:rPr>
          <w:rFonts w:hint="eastAsia"/>
        </w:rPr>
      </w:pPr>
      <w:r>
        <w:rPr>
          <w:rFonts w:hint="eastAsia"/>
        </w:rPr>
        <w:t>我喜欢每个人在教会事务的观点上都有定见，并完全确信其正确性；</w:t>
      </w:r>
    </w:p>
    <w:p w14:paraId="40B568AB">
      <w:pPr>
        <w:ind w:left="-5" w:right="2"/>
        <w:rPr>
          <w:rFonts w:hint="eastAsia"/>
        </w:rPr>
      </w:pPr>
    </w:p>
    <w:p w14:paraId="7C076AFA">
      <w:pPr>
        <w:ind w:left="-5" w:right="2"/>
        <w:rPr>
          <w:rFonts w:hint="eastAsia"/>
        </w:rPr>
      </w:pPr>
      <w:r>
        <w:rPr>
          <w:rFonts w:hint="eastAsia"/>
        </w:rPr>
        <w:t>all I ask is that you will not put these things in the place of Christ, or place them anywhere near Him, or speak of them as if you thought them needful to salvation.</w:t>
      </w:r>
    </w:p>
    <w:p w14:paraId="1F1DC7ED">
      <w:pPr>
        <w:ind w:left="-5" w:right="2"/>
        <w:rPr>
          <w:rFonts w:hint="eastAsia"/>
        </w:rPr>
      </w:pPr>
      <w:r>
        <w:rPr>
          <w:rFonts w:hint="eastAsia"/>
        </w:rPr>
        <w:t>我所要求的只是你们不要把这些东西放在基督的位置上，或者把它们放在靠近祂的任何地方，或者谈论它们好像你们认为它们对得救是必需的。</w:t>
      </w:r>
    </w:p>
    <w:p w14:paraId="4F3BEFCB">
      <w:pPr>
        <w:ind w:left="-5" w:right="2"/>
        <w:rPr>
          <w:rFonts w:hint="eastAsia"/>
        </w:rPr>
      </w:pPr>
    </w:p>
    <w:p w14:paraId="291043EE">
      <w:pPr>
        <w:ind w:left="-5" w:right="2"/>
        <w:rPr>
          <w:rFonts w:hint="eastAsia"/>
        </w:rPr>
      </w:pPr>
      <w:r>
        <w:rPr>
          <w:rFonts w:hint="eastAsia"/>
        </w:rPr>
        <w:t>However dear to us our own particular views may be, let us beware of thrusting them in between the sinner and the Savior, let us beware, in short, of adding to the doctrine of the text.</w:t>
      </w:r>
    </w:p>
    <w:p w14:paraId="78E2D9CF">
      <w:pPr>
        <w:ind w:left="-5" w:right="2"/>
        <w:rPr>
          <w:rFonts w:hint="eastAsia"/>
        </w:rPr>
      </w:pPr>
      <w:r>
        <w:rPr>
          <w:rFonts w:hint="eastAsia"/>
        </w:rPr>
        <w:t>无论我们自己独特的观点对我们来说多么宝贵，让我们提防把它们塞进罪人和救主之间，简而言之，让我们提防在经文的教义上有所添加。</w:t>
      </w:r>
    </w:p>
    <w:p w14:paraId="28473FFD">
      <w:pPr>
        <w:ind w:left="-5" w:right="2"/>
        <w:rPr>
          <w:rFonts w:hint="eastAsia"/>
        </w:rPr>
      </w:pPr>
    </w:p>
    <w:p w14:paraId="5588D49E">
      <w:pPr>
        <w:ind w:left="-5" w:right="2"/>
        <w:rPr>
          <w:rFonts w:hint="eastAsia"/>
        </w:rPr>
      </w:pPr>
      <w:r>
        <w:rPr>
          <w:rFonts w:hint="eastAsia"/>
        </w:rPr>
        <w:t>In the things of God’s Word, let us remember that addition, as well as subtraction, is a great sin.</w:t>
      </w:r>
    </w:p>
    <w:p w14:paraId="37CA6CE3">
      <w:pPr>
        <w:ind w:left="-5" w:right="2"/>
        <w:rPr>
          <w:rFonts w:hint="eastAsia"/>
        </w:rPr>
      </w:pPr>
      <w:r>
        <w:rPr>
          <w:rFonts w:hint="eastAsia"/>
        </w:rPr>
        <w:t>在上帝话语的事上，让我们记住，添加和删减一样，都是大罪。</w:t>
      </w:r>
    </w:p>
    <w:p w14:paraId="7C490B74">
      <w:pPr>
        <w:ind w:left="-5" w:right="2"/>
        <w:rPr>
          <w:rFonts w:hint="eastAsia"/>
        </w:rPr>
      </w:pPr>
    </w:p>
    <w:p w14:paraId="3F77C212">
      <w:pPr>
        <w:ind w:left="-5" w:right="2"/>
        <w:rPr>
          <w:rFonts w:hint="eastAsia"/>
        </w:rPr>
      </w:pPr>
      <w:r>
        <w:rPr>
          <w:rFonts w:hint="eastAsia"/>
        </w:rPr>
        <w:t>The last consequence which seems to me to be learned from our text is, the utter absurdity of supposing that we ought to be satisfied with a man’s state of soul if he is simply sincere.</w:t>
      </w:r>
    </w:p>
    <w:p w14:paraId="29CFB981">
      <w:pPr>
        <w:ind w:left="-5" w:right="2"/>
        <w:rPr>
          <w:rFonts w:hint="eastAsia"/>
        </w:rPr>
      </w:pPr>
      <w:r>
        <w:rPr>
          <w:rFonts w:hint="eastAsia"/>
        </w:rPr>
        <w:t>在我看来，从我们经文中可以学到的最后一个后果是，认为如果一个人仅仅是真诚的，我们就应该对他的灵魂状态感到满意，这种假设是极其荒谬的。</w:t>
      </w:r>
    </w:p>
    <w:p w14:paraId="4DF394A0">
      <w:pPr>
        <w:ind w:left="-5" w:right="2"/>
        <w:rPr>
          <w:rFonts w:hint="eastAsia"/>
        </w:rPr>
      </w:pPr>
    </w:p>
    <w:p w14:paraId="0EFB4883">
      <w:pPr>
        <w:ind w:left="-5" w:right="2"/>
        <w:rPr>
          <w:rFonts w:hint="eastAsia"/>
        </w:rPr>
      </w:pPr>
      <w:r>
        <w:rPr>
          <w:rFonts w:hint="eastAsia"/>
        </w:rPr>
        <w:t>This is a very common heresy indeed, and one against which we all need to be on our guard.</w:t>
      </w:r>
    </w:p>
    <w:p w14:paraId="4F01459B">
      <w:pPr>
        <w:ind w:left="-5" w:right="2"/>
        <w:rPr>
          <w:rFonts w:hint="eastAsia"/>
        </w:rPr>
      </w:pPr>
      <w:r>
        <w:rPr>
          <w:rFonts w:hint="eastAsia"/>
        </w:rPr>
        <w:t>这确实是一个非常普遍的异端，我们所有人都需要对此保持警惕。</w:t>
      </w:r>
    </w:p>
    <w:p w14:paraId="428FC2DA">
      <w:pPr>
        <w:ind w:left="-5" w:right="2"/>
        <w:rPr>
          <w:rFonts w:hint="eastAsia"/>
        </w:rPr>
      </w:pPr>
    </w:p>
    <w:p w14:paraId="66CDDD44">
      <w:pPr>
        <w:ind w:left="-5" w:right="2"/>
        <w:rPr>
          <w:rFonts w:hint="eastAsia"/>
        </w:rPr>
      </w:pPr>
      <w:r>
        <w:rPr>
          <w:rFonts w:hint="eastAsia"/>
        </w:rPr>
        <w:t>There are thousands who say today, "We have nothing to do with the opinions of others.</w:t>
      </w:r>
    </w:p>
    <w:p w14:paraId="7B965EA5">
      <w:pPr>
        <w:ind w:left="-5" w:right="2"/>
        <w:rPr>
          <w:rFonts w:hint="eastAsia"/>
        </w:rPr>
      </w:pPr>
      <w:r>
        <w:rPr>
          <w:rFonts w:hint="eastAsia"/>
        </w:rPr>
        <w:t>今天有成千上万的人说，“我们与别人的观点无关。</w:t>
      </w:r>
    </w:p>
    <w:p w14:paraId="79A4BE77">
      <w:pPr>
        <w:ind w:left="-5" w:right="2"/>
        <w:rPr>
          <w:rFonts w:hint="eastAsia"/>
        </w:rPr>
      </w:pPr>
    </w:p>
    <w:p w14:paraId="301F6364">
      <w:pPr>
        <w:ind w:left="-5" w:right="2"/>
        <w:rPr>
          <w:rFonts w:hint="eastAsia"/>
        </w:rPr>
      </w:pPr>
      <w:r>
        <w:rPr>
          <w:rFonts w:hint="eastAsia"/>
        </w:rPr>
        <w:t>They may perhaps be mistaken, though it is possible they are right and we are wrong: but if they are sincere, we hope they will be saved, even as we are."</w:t>
      </w:r>
    </w:p>
    <w:p w14:paraId="5B0DF557">
      <w:pPr>
        <w:ind w:left="-5" w:right="2"/>
        <w:rPr>
          <w:rFonts w:hint="eastAsia"/>
        </w:rPr>
      </w:pPr>
      <w:r>
        <w:rPr>
          <w:rFonts w:hint="eastAsia"/>
        </w:rPr>
        <w:t>他们也许错了，虽然也有可能他们是对的而我们是错的：但如果他们是真诚的，我们希望他们能像我们一样得救。”</w:t>
      </w:r>
    </w:p>
    <w:p w14:paraId="1C6A9039">
      <w:pPr>
        <w:ind w:left="-5" w:right="2"/>
        <w:rPr>
          <w:rFonts w:hint="eastAsia"/>
        </w:rPr>
      </w:pPr>
    </w:p>
    <w:p w14:paraId="1A208A04">
      <w:pPr>
        <w:ind w:left="-5" w:right="2"/>
        <w:rPr>
          <w:rFonts w:hint="eastAsia"/>
        </w:rPr>
      </w:pPr>
      <w:r>
        <w:rPr>
          <w:rFonts w:hint="eastAsia"/>
        </w:rPr>
        <w:t>And all this sounds tolerant and loving, and people like to believe their own views are also considered as such.</w:t>
      </w:r>
    </w:p>
    <w:p w14:paraId="7B39EA26">
      <w:pPr>
        <w:ind w:left="-5" w:right="2"/>
        <w:rPr>
          <w:rFonts w:hint="eastAsia"/>
        </w:rPr>
      </w:pPr>
      <w:r>
        <w:rPr>
          <w:rFonts w:hint="eastAsia"/>
        </w:rPr>
        <w:t>所有这一切听起来都很宽容和有爱心，人们喜欢相信他们自己的观点也被这样看待。</w:t>
      </w:r>
    </w:p>
    <w:p w14:paraId="2E48E0C2">
      <w:pPr>
        <w:ind w:left="-5" w:right="2"/>
        <w:rPr>
          <w:rFonts w:hint="eastAsia"/>
        </w:rPr>
      </w:pPr>
    </w:p>
    <w:p w14:paraId="1CAEB704">
      <w:pPr>
        <w:ind w:left="-5" w:right="2"/>
        <w:rPr>
          <w:rFonts w:hint="eastAsia"/>
        </w:rPr>
      </w:pPr>
      <w:r>
        <w:rPr>
          <w:rFonts w:hint="eastAsia"/>
        </w:rPr>
        <w:t>Now I believe such notions are entirely contradictory to the Bible, whatever else they may be.</w:t>
      </w:r>
    </w:p>
    <w:p w14:paraId="44379E0C">
      <w:pPr>
        <w:ind w:left="-5" w:right="2"/>
        <w:rPr>
          <w:rFonts w:hint="eastAsia"/>
        </w:rPr>
      </w:pPr>
      <w:r>
        <w:rPr>
          <w:rFonts w:hint="eastAsia"/>
        </w:rPr>
        <w:t>现在我相信这种观念与圣经完全矛盾，无论它们还可能是什么。</w:t>
      </w:r>
    </w:p>
    <w:p w14:paraId="5EC36809">
      <w:pPr>
        <w:ind w:left="-5" w:right="2"/>
        <w:rPr>
          <w:rFonts w:hint="eastAsia"/>
        </w:rPr>
      </w:pPr>
    </w:p>
    <w:p w14:paraId="42486EE1">
      <w:pPr>
        <w:ind w:left="-5" w:right="2"/>
        <w:rPr>
          <w:rFonts w:hint="eastAsia"/>
        </w:rPr>
      </w:pPr>
      <w:r>
        <w:rPr>
          <w:rFonts w:hint="eastAsia"/>
        </w:rPr>
        <w:t>I cannot find in Scripture that any one ever got to heaven merely by sincerity, or was accepted with God if he was only earnest in maintaining his own views.</w:t>
      </w:r>
    </w:p>
    <w:p w14:paraId="267C19B0">
      <w:pPr>
        <w:ind w:left="-5" w:right="2"/>
        <w:rPr>
          <w:rFonts w:hint="eastAsia"/>
        </w:rPr>
      </w:pPr>
      <w:r>
        <w:rPr>
          <w:rFonts w:hint="eastAsia"/>
        </w:rPr>
        <w:t>我在圣经中找不到任何人仅仅因为真诚就进了天堂，或者仅仅因为热切坚持自己的观点就被上帝接纳。</w:t>
      </w:r>
    </w:p>
    <w:p w14:paraId="6C0CE509">
      <w:pPr>
        <w:ind w:left="-5" w:right="2"/>
        <w:rPr>
          <w:rFonts w:hint="eastAsia"/>
        </w:rPr>
      </w:pPr>
    </w:p>
    <w:p w14:paraId="27811B4D">
      <w:pPr>
        <w:ind w:left="-5" w:right="2"/>
        <w:rPr>
          <w:rFonts w:hint="eastAsia"/>
        </w:rPr>
      </w:pPr>
      <w:r>
        <w:rPr>
          <w:rFonts w:hint="eastAsia"/>
        </w:rPr>
        <w:t>The priests of Baal were sincere when they cut themselves with knives till the blood gushed out; but still that did not prevent Elijah from commanding them to be treated as wicked idolaters.</w:t>
      </w:r>
    </w:p>
    <w:p w14:paraId="086655DA">
      <w:pPr>
        <w:ind w:left="-5" w:right="2"/>
        <w:rPr>
          <w:rFonts w:hint="eastAsia"/>
        </w:rPr>
      </w:pPr>
      <w:r>
        <w:rPr>
          <w:rFonts w:hint="eastAsia"/>
        </w:rPr>
        <w:t>巴力的先知用刀割伤自己直到血流出来时是真诚的；但这并没有阻止以利亚命令把他们当作邪恶的偶像崇拜者来对待。</w:t>
      </w:r>
    </w:p>
    <w:p w14:paraId="21BF7734">
      <w:pPr>
        <w:ind w:left="-5" w:right="2"/>
        <w:rPr>
          <w:rFonts w:hint="eastAsia"/>
        </w:rPr>
      </w:pPr>
    </w:p>
    <w:p w14:paraId="52B0226E">
      <w:pPr>
        <w:ind w:left="-5" w:right="2"/>
        <w:rPr>
          <w:rFonts w:hint="eastAsia"/>
        </w:rPr>
      </w:pPr>
      <w:r>
        <w:rPr>
          <w:rFonts w:hint="eastAsia"/>
        </w:rPr>
        <w:t>Manasseh, King of Judah, was doubtless sincere when he burned his children in the fire to Moloch; but who doesn’t know that he brought on himself great guilt by doing so.</w:t>
      </w:r>
    </w:p>
    <w:p w14:paraId="5FCF6242">
      <w:pPr>
        <w:ind w:left="-5" w:right="2"/>
        <w:rPr>
          <w:rFonts w:hint="eastAsia"/>
        </w:rPr>
      </w:pPr>
      <w:r>
        <w:rPr>
          <w:rFonts w:hint="eastAsia"/>
        </w:rPr>
        <w:t>犹大王玛拿西把他的儿女经火献给摩洛时无疑是真诚的；但谁不知道他这样做给自己带来了巨大的罪责呢。</w:t>
      </w:r>
    </w:p>
    <w:p w14:paraId="3FF4C850">
      <w:pPr>
        <w:ind w:left="-5" w:right="2"/>
        <w:rPr>
          <w:rFonts w:hint="eastAsia"/>
        </w:rPr>
      </w:pPr>
    </w:p>
    <w:p w14:paraId="107D2758">
      <w:pPr>
        <w:ind w:left="-5" w:right="2"/>
        <w:rPr>
          <w:rFonts w:hint="eastAsia"/>
        </w:rPr>
      </w:pPr>
      <w:r>
        <w:rPr>
          <w:rFonts w:hint="eastAsia"/>
        </w:rPr>
        <w:t>The apostle Paul, as a Pharisee, was sincere while he persecuted the Church, but when his eyes were opened he mourned over this as a special wickedness.</w:t>
      </w:r>
    </w:p>
    <w:p w14:paraId="39103B2D">
      <w:pPr>
        <w:ind w:left="-5" w:right="2"/>
        <w:rPr>
          <w:rFonts w:hint="eastAsia"/>
        </w:rPr>
      </w:pPr>
      <w:r>
        <w:rPr>
          <w:rFonts w:hint="eastAsia"/>
        </w:rPr>
        <w:t>使徒保罗作为法利赛人逼迫教会时是真诚的，但当他的眼睛被打开时，他为此哀痛，视其为一种特别的邪恶。</w:t>
      </w:r>
    </w:p>
    <w:p w14:paraId="7B32734D">
      <w:pPr>
        <w:ind w:left="-5" w:right="2"/>
        <w:rPr>
          <w:rFonts w:hint="eastAsia"/>
        </w:rPr>
      </w:pPr>
    </w:p>
    <w:p w14:paraId="38BB93B5">
      <w:pPr>
        <w:ind w:left="-5" w:right="2"/>
        <w:rPr>
          <w:rFonts w:hint="eastAsia"/>
        </w:rPr>
      </w:pPr>
      <w:r>
        <w:rPr>
          <w:rFonts w:hint="eastAsia"/>
        </w:rPr>
        <w:t>Let us beware of allowing for a moment that sincerity is everything, and that we have no right to speak against a man’s spiritual state because of the sincere opinions he holds.</w:t>
      </w:r>
    </w:p>
    <w:p w14:paraId="5069CE75">
      <w:pPr>
        <w:ind w:left="-5" w:right="2"/>
        <w:rPr>
          <w:rFonts w:hint="eastAsia"/>
        </w:rPr>
      </w:pPr>
      <w:r>
        <w:rPr>
          <w:rFonts w:hint="eastAsia"/>
        </w:rPr>
        <w:t>让我们提防，片刻也不要容许真诚就是一切的观点，以及因为一个人持有真诚的观点我们就无权反对他的属灵状态的观点。</w:t>
      </w:r>
    </w:p>
    <w:p w14:paraId="55A14423">
      <w:pPr>
        <w:ind w:left="-5" w:right="2"/>
        <w:rPr>
          <w:rFonts w:hint="eastAsia"/>
        </w:rPr>
      </w:pPr>
    </w:p>
    <w:p w14:paraId="6865B806">
      <w:pPr>
        <w:ind w:left="-5" w:right="2"/>
        <w:rPr>
          <w:rFonts w:hint="eastAsia"/>
        </w:rPr>
      </w:pPr>
      <w:r>
        <w:rPr>
          <w:rFonts w:hint="eastAsia"/>
        </w:rPr>
        <w:t>On such principles, many atrocities committed in the name of religion might each and all be defended.</w:t>
      </w:r>
    </w:p>
    <w:p w14:paraId="79A98BF9">
      <w:pPr>
        <w:ind w:left="-5" w:right="2"/>
        <w:rPr>
          <w:rFonts w:hint="eastAsia"/>
        </w:rPr>
      </w:pPr>
      <w:r>
        <w:rPr>
          <w:rFonts w:hint="eastAsia"/>
        </w:rPr>
        <w:t>按照这样的原则，许多以宗教名义犯下的暴行，每一个和所有这些都可以得到辩护。</w:t>
      </w:r>
    </w:p>
    <w:p w14:paraId="402D521C">
      <w:pPr>
        <w:ind w:left="-5" w:right="2"/>
        <w:rPr>
          <w:rFonts w:hint="eastAsia"/>
        </w:rPr>
      </w:pPr>
    </w:p>
    <w:p w14:paraId="76A40AC1">
      <w:pPr>
        <w:ind w:left="-5" w:right="2"/>
        <w:rPr>
          <w:rFonts w:hint="eastAsia"/>
        </w:rPr>
      </w:pPr>
      <w:r>
        <w:rPr>
          <w:rFonts w:hint="eastAsia"/>
        </w:rPr>
        <w:t>However, they will not stand: they will not bear the test of Scripture.</w:t>
      </w:r>
    </w:p>
    <w:p w14:paraId="2A259BB5">
      <w:pPr>
        <w:ind w:left="-5" w:right="2"/>
        <w:rPr>
          <w:rFonts w:hint="eastAsia"/>
        </w:rPr>
      </w:pPr>
      <w:r>
        <w:rPr>
          <w:rFonts w:hint="eastAsia"/>
        </w:rPr>
        <w:t>然而，它们站不住脚：它们经不起圣经的考验。</w:t>
      </w:r>
    </w:p>
    <w:p w14:paraId="4F8FBB20">
      <w:pPr>
        <w:ind w:left="-5" w:right="2"/>
        <w:rPr>
          <w:rFonts w:hint="eastAsia"/>
        </w:rPr>
      </w:pPr>
    </w:p>
    <w:p w14:paraId="490DD155">
      <w:pPr>
        <w:ind w:left="-5" w:right="2"/>
        <w:rPr>
          <w:rFonts w:hint="eastAsia"/>
        </w:rPr>
      </w:pPr>
      <w:r>
        <w:rPr>
          <w:rFonts w:hint="eastAsia"/>
        </w:rPr>
        <w:t>Once we allow such notions to be true, then you might as well throw your Bible away.</w:t>
      </w:r>
    </w:p>
    <w:p w14:paraId="76463C59">
      <w:pPr>
        <w:ind w:left="-5" w:right="2"/>
        <w:rPr>
          <w:rFonts w:hint="eastAsia"/>
        </w:rPr>
      </w:pPr>
      <w:r>
        <w:rPr>
          <w:rFonts w:hint="eastAsia"/>
        </w:rPr>
        <w:t>一旦我们允许这种观念成为真理，那你还不如把圣经扔掉。</w:t>
      </w:r>
    </w:p>
    <w:p w14:paraId="17B79D10">
      <w:pPr>
        <w:ind w:left="-5" w:right="2"/>
        <w:rPr>
          <w:rFonts w:hint="eastAsia"/>
        </w:rPr>
      </w:pPr>
    </w:p>
    <w:p w14:paraId="15BB08FD">
      <w:pPr>
        <w:ind w:left="-5" w:right="2"/>
        <w:rPr>
          <w:rFonts w:hint="eastAsia"/>
        </w:rPr>
      </w:pPr>
      <w:r>
        <w:rPr>
          <w:rFonts w:hint="eastAsia"/>
        </w:rPr>
        <w:t>Sincerity is not Christ, and therefore sincerity cannot atone for sin.</w:t>
      </w:r>
    </w:p>
    <w:p w14:paraId="272B8122">
      <w:pPr>
        <w:ind w:left="-5" w:right="2"/>
        <w:rPr>
          <w:rFonts w:hint="eastAsia"/>
        </w:rPr>
      </w:pPr>
      <w:r>
        <w:rPr>
          <w:rFonts w:hint="eastAsia"/>
        </w:rPr>
        <w:t>真诚不是基督，因此真诚不能赎罪。</w:t>
      </w:r>
    </w:p>
    <w:p w14:paraId="0461AF1D">
      <w:pPr>
        <w:ind w:left="-5" w:right="2"/>
        <w:rPr>
          <w:rFonts w:hint="eastAsia"/>
        </w:rPr>
      </w:pPr>
    </w:p>
    <w:p w14:paraId="7FD67BE2">
      <w:pPr>
        <w:ind w:left="-5" w:right="2"/>
        <w:rPr>
          <w:rFonts w:hint="eastAsia"/>
        </w:rPr>
      </w:pPr>
      <w:r>
        <w:rPr>
          <w:rFonts w:hint="eastAsia"/>
        </w:rPr>
        <w:t>I am sure that these consequences sound very unpleasant to the minds of some. But I tell you of them advisedly and deliberately.</w:t>
      </w:r>
    </w:p>
    <w:p w14:paraId="09FC63BD">
      <w:pPr>
        <w:ind w:left="-5" w:right="2"/>
        <w:rPr>
          <w:rFonts w:hint="eastAsia"/>
        </w:rPr>
      </w:pPr>
      <w:r>
        <w:rPr>
          <w:rFonts w:hint="eastAsia"/>
        </w:rPr>
        <w:t>我确信这些后果在某些人听起来非常不悦耳。但我特意且审慎地告诉你们。</w:t>
      </w:r>
    </w:p>
    <w:p w14:paraId="48030B9C">
      <w:pPr>
        <w:ind w:left="-5" w:right="2"/>
        <w:rPr>
          <w:rFonts w:hint="eastAsia"/>
        </w:rPr>
      </w:pPr>
    </w:p>
    <w:p w14:paraId="65AC8125">
      <w:pPr>
        <w:ind w:left="-5" w:right="2"/>
        <w:rPr>
          <w:rFonts w:hint="eastAsia"/>
        </w:rPr>
      </w:pPr>
      <w:r>
        <w:rPr>
          <w:rFonts w:hint="eastAsia"/>
        </w:rPr>
        <w:t>I say calmly that a religion without Christ, a religion that takes away from Christ, a religion that adds anything to Christ, a religion that puts sincerity in the place of Christ—</w:t>
      </w:r>
    </w:p>
    <w:p w14:paraId="7A4EEA32">
      <w:pPr>
        <w:ind w:left="-5" w:right="2"/>
        <w:rPr>
          <w:rFonts w:hint="eastAsia"/>
        </w:rPr>
      </w:pPr>
      <w:r>
        <w:rPr>
          <w:rFonts w:hint="eastAsia"/>
        </w:rPr>
        <w:t>我冷静地说，一个没有基督的宗教，一个从基督减去什么的宗教，一个给基督添加任何东西的宗教，一个把真诚放在基督位置上的宗教——</w:t>
      </w:r>
    </w:p>
    <w:p w14:paraId="045B03CF">
      <w:pPr>
        <w:ind w:left="-5" w:right="2"/>
        <w:rPr>
          <w:rFonts w:hint="eastAsia"/>
        </w:rPr>
      </w:pPr>
    </w:p>
    <w:p w14:paraId="545580B5">
      <w:pPr>
        <w:ind w:left="-5" w:right="2"/>
        <w:rPr>
          <w:rFonts w:hint="eastAsia"/>
        </w:rPr>
      </w:pPr>
      <w:r>
        <w:rPr>
          <w:rFonts w:hint="eastAsia"/>
        </w:rPr>
        <w:t>all are dangerous: all are to be avoided, and all are alike contrary to the doctrine of our text.</w:t>
      </w:r>
    </w:p>
    <w:p w14:paraId="6ADB6DE4">
      <w:pPr>
        <w:ind w:left="-5" w:right="2"/>
        <w:rPr>
          <w:rFonts w:hint="eastAsia"/>
        </w:rPr>
      </w:pPr>
      <w:r>
        <w:rPr>
          <w:rFonts w:hint="eastAsia"/>
        </w:rPr>
        <w:t>都是危险的：都要避免，并且都同样违反我们经文的教义。</w:t>
      </w:r>
    </w:p>
    <w:p w14:paraId="29DF3BA6">
      <w:pPr>
        <w:ind w:left="-5" w:right="2"/>
        <w:rPr>
          <w:rFonts w:hint="eastAsia"/>
        </w:rPr>
      </w:pPr>
    </w:p>
    <w:p w14:paraId="27D4B827">
      <w:pPr>
        <w:ind w:left="-5" w:right="2"/>
        <w:rPr>
          <w:rFonts w:hint="eastAsia"/>
        </w:rPr>
      </w:pPr>
      <w:r>
        <w:rPr>
          <w:rFonts w:hint="eastAsia"/>
        </w:rPr>
        <w:t>You may not like this. You may think that I am unloving, narrow-minded, bigoted, and so forth: so be it.</w:t>
      </w:r>
    </w:p>
    <w:p w14:paraId="30181DB6">
      <w:pPr>
        <w:ind w:left="-5" w:right="2"/>
        <w:rPr>
          <w:rFonts w:hint="eastAsia"/>
        </w:rPr>
      </w:pPr>
      <w:r>
        <w:rPr>
          <w:rFonts w:hint="eastAsia"/>
        </w:rPr>
        <w:t>你们可能不喜欢这样。你们可能认为我不慈爱、心胸狭窄、固执己见等等：那就这样吧。</w:t>
      </w:r>
    </w:p>
    <w:p w14:paraId="58AE657D">
      <w:pPr>
        <w:ind w:left="-5" w:right="2"/>
        <w:rPr>
          <w:rFonts w:hint="eastAsia"/>
        </w:rPr>
      </w:pPr>
    </w:p>
    <w:p w14:paraId="38C5573F">
      <w:pPr>
        <w:ind w:left="-5" w:right="2"/>
        <w:rPr>
          <w:rFonts w:hint="eastAsia"/>
        </w:rPr>
      </w:pPr>
      <w:r>
        <w:rPr>
          <w:rFonts w:hint="eastAsia"/>
        </w:rPr>
        <w:t>But you will not tell me my doctrine is not that of the Word of God.</w:t>
      </w:r>
    </w:p>
    <w:p w14:paraId="246CE4F6">
      <w:pPr>
        <w:ind w:left="-5" w:right="2"/>
        <w:rPr>
          <w:rFonts w:hint="eastAsia"/>
        </w:rPr>
      </w:pPr>
      <w:r>
        <w:rPr>
          <w:rFonts w:hint="eastAsia"/>
        </w:rPr>
        <w:t>但你们不能告诉我我的教义不是上帝话语的教义。</w:t>
      </w:r>
    </w:p>
    <w:p w14:paraId="16B77EF6">
      <w:pPr>
        <w:ind w:left="-5" w:right="2"/>
        <w:rPr>
          <w:rFonts w:hint="eastAsia"/>
        </w:rPr>
      </w:pPr>
    </w:p>
    <w:p w14:paraId="74828BE1">
      <w:pPr>
        <w:ind w:left="-5" w:right="2"/>
        <w:rPr>
          <w:rFonts w:hint="eastAsia"/>
        </w:rPr>
      </w:pPr>
      <w:r>
        <w:rPr>
          <w:rFonts w:hint="eastAsia"/>
        </w:rPr>
        <w:t>That doctrine is, salvation in Christ to the very uttermost—but without Christ there is no salvation at all.</w:t>
      </w:r>
    </w:p>
    <w:p w14:paraId="03E2011C">
      <w:pPr>
        <w:ind w:left="-5" w:right="2"/>
        <w:rPr>
          <w:rFonts w:hint="eastAsia"/>
        </w:rPr>
      </w:pPr>
      <w:r>
        <w:rPr>
          <w:rFonts w:hint="eastAsia"/>
        </w:rPr>
        <w:t>那个教义是，在基督里有拯救到底的救恩——但没有基督就根本没有救恩。</w:t>
      </w:r>
    </w:p>
    <w:p w14:paraId="46AAAAA3">
      <w:pPr>
        <w:ind w:left="-5" w:right="2"/>
        <w:rPr>
          <w:rFonts w:hint="eastAsia"/>
        </w:rPr>
      </w:pPr>
    </w:p>
    <w:p w14:paraId="50E8953E">
      <w:pPr>
        <w:ind w:left="-5" w:right="2"/>
        <w:rPr>
          <w:rFonts w:hint="eastAsia"/>
        </w:rPr>
      </w:pPr>
      <w:r>
        <w:rPr>
          <w:rFonts w:hint="eastAsia"/>
        </w:rPr>
        <w:t>I feel it a duty to bear my solemn testimony against the spirit of the day in which we live; to warn you against its infection.</w:t>
      </w:r>
    </w:p>
    <w:p w14:paraId="1B558CC7">
      <w:pPr>
        <w:ind w:left="-5" w:right="2"/>
        <w:rPr>
          <w:rFonts w:hint="eastAsia"/>
        </w:rPr>
      </w:pPr>
      <w:r>
        <w:rPr>
          <w:rFonts w:hint="eastAsia"/>
        </w:rPr>
        <w:t>我感到有责任反对我们要生活的这个时代精神，作出庄严的见证；以此警告你们防备它的感染。</w:t>
      </w:r>
    </w:p>
    <w:p w14:paraId="797C959C">
      <w:pPr>
        <w:ind w:left="-5" w:right="2"/>
        <w:rPr>
          <w:rFonts w:hint="eastAsia"/>
        </w:rPr>
      </w:pPr>
    </w:p>
    <w:p w14:paraId="2F515DC5">
      <w:pPr>
        <w:ind w:left="-5" w:right="2"/>
        <w:rPr>
          <w:rFonts w:hint="eastAsia"/>
        </w:rPr>
      </w:pPr>
      <w:r>
        <w:rPr>
          <w:rFonts w:hint="eastAsia"/>
        </w:rPr>
        <w:t>It is not Atheism I fear so much, in the present times, as Pantheism.</w:t>
      </w:r>
    </w:p>
    <w:p w14:paraId="441636AF">
      <w:pPr>
        <w:ind w:left="-5" w:right="2"/>
        <w:rPr>
          <w:rFonts w:hint="eastAsia"/>
        </w:rPr>
      </w:pPr>
      <w:r>
        <w:rPr>
          <w:rFonts w:hint="eastAsia"/>
        </w:rPr>
        <w:t>在当今时代，我所害怕的与其说是无神论，不如说是泛神论。</w:t>
      </w:r>
    </w:p>
    <w:p w14:paraId="3A265DE9">
      <w:pPr>
        <w:ind w:left="-5" w:right="2"/>
        <w:rPr>
          <w:rFonts w:hint="eastAsia"/>
        </w:rPr>
      </w:pPr>
    </w:p>
    <w:p w14:paraId="19E87F61">
      <w:pPr>
        <w:ind w:left="-5" w:right="2"/>
        <w:rPr>
          <w:rFonts w:hint="eastAsia"/>
        </w:rPr>
      </w:pPr>
      <w:r>
        <w:rPr>
          <w:rFonts w:hint="eastAsia"/>
        </w:rPr>
        <w:t>It is not the system which says nothing is true, so much as the system which says everything is true;</w:t>
      </w:r>
    </w:p>
    <w:p w14:paraId="226064E0">
      <w:pPr>
        <w:ind w:left="-5" w:right="2"/>
        <w:rPr>
          <w:rFonts w:hint="eastAsia"/>
        </w:rPr>
      </w:pPr>
      <w:r>
        <w:rPr>
          <w:rFonts w:hint="eastAsia"/>
        </w:rPr>
        <w:t>与其说是那个声称没有什么是真的体系，不如说是那个声称一切都是真的体系；</w:t>
      </w:r>
    </w:p>
    <w:p w14:paraId="103EA85D">
      <w:pPr>
        <w:ind w:left="-5" w:right="2"/>
        <w:rPr>
          <w:rFonts w:hint="eastAsia"/>
        </w:rPr>
      </w:pPr>
    </w:p>
    <w:p w14:paraId="62C5FEFA">
      <w:pPr>
        <w:ind w:left="-5" w:right="2"/>
        <w:rPr>
          <w:rFonts w:hint="eastAsia"/>
        </w:rPr>
      </w:pPr>
      <w:r>
        <w:rPr>
          <w:rFonts w:hint="eastAsia"/>
        </w:rPr>
        <w:t>it is not the system which says there is no Savior, so much as the system which says there are many saviors and many ways to peace.</w:t>
      </w:r>
    </w:p>
    <w:p w14:paraId="6111169A">
      <w:pPr>
        <w:ind w:left="-5" w:right="2"/>
        <w:rPr>
          <w:rFonts w:hint="eastAsia"/>
        </w:rPr>
      </w:pPr>
      <w:r>
        <w:rPr>
          <w:rFonts w:hint="eastAsia"/>
        </w:rPr>
        <w:t>与其说是那个声称没有救主的体系，不如说是那个声称有许多救主和许多通往平安之路的体系。</w:t>
      </w:r>
    </w:p>
    <w:p w14:paraId="171C3593">
      <w:pPr>
        <w:ind w:left="-5" w:right="2"/>
        <w:rPr>
          <w:rFonts w:hint="eastAsia"/>
        </w:rPr>
      </w:pPr>
    </w:p>
    <w:p w14:paraId="48D952A3">
      <w:pPr>
        <w:ind w:left="-5" w:right="2"/>
        <w:rPr>
          <w:rFonts w:hint="eastAsia"/>
        </w:rPr>
      </w:pPr>
      <w:r>
        <w:rPr>
          <w:rFonts w:hint="eastAsia"/>
        </w:rPr>
        <w:t>It is the system which is so liberal that it dares not say anything is false; it is the system which is so loving that it will allow everything to be true;</w:t>
      </w:r>
    </w:p>
    <w:p w14:paraId="39527849">
      <w:pPr>
        <w:ind w:left="-5" w:right="2"/>
        <w:rPr>
          <w:rFonts w:hint="eastAsia"/>
        </w:rPr>
      </w:pPr>
      <w:r>
        <w:rPr>
          <w:rFonts w:hint="eastAsia"/>
        </w:rPr>
        <w:t>是那个如此宽自由，以至于不敢说任何东西是假的体系；是那个如此慈爱，以至于允许一切都是真的体系；</w:t>
      </w:r>
    </w:p>
    <w:p w14:paraId="261E75ED">
      <w:pPr>
        <w:ind w:left="-5" w:right="2"/>
        <w:rPr>
          <w:rFonts w:hint="eastAsia"/>
        </w:rPr>
      </w:pPr>
    </w:p>
    <w:p w14:paraId="69CC52A2">
      <w:pPr>
        <w:ind w:left="-5" w:right="2"/>
        <w:rPr>
          <w:rFonts w:hint="eastAsia"/>
        </w:rPr>
      </w:pPr>
      <w:r>
        <w:rPr>
          <w:rFonts w:hint="eastAsia"/>
        </w:rPr>
        <w:t>it is the system which seems ready to honor others as well as our Lord Jesus Christ and to class them all together.</w:t>
      </w:r>
    </w:p>
    <w:p w14:paraId="3C94E10B">
      <w:pPr>
        <w:ind w:left="-5" w:right="2"/>
        <w:rPr>
          <w:rFonts w:hint="eastAsia"/>
        </w:rPr>
      </w:pPr>
      <w:r>
        <w:rPr>
          <w:rFonts w:hint="eastAsia"/>
        </w:rPr>
        <w:t>是那个似乎准备好尊荣其他人以及我们的主耶稣基督，并把他们归为一类的体系。</w:t>
      </w:r>
    </w:p>
    <w:p w14:paraId="32C62AC1">
      <w:pPr>
        <w:ind w:left="-5" w:right="2"/>
        <w:rPr>
          <w:rFonts w:hint="eastAsia"/>
        </w:rPr>
      </w:pPr>
    </w:p>
    <w:p w14:paraId="038EEFB1">
      <w:pPr>
        <w:ind w:left="-5" w:right="2"/>
        <w:rPr>
          <w:rFonts w:hint="eastAsia"/>
        </w:rPr>
      </w:pPr>
      <w:r>
        <w:rPr>
          <w:rFonts w:hint="eastAsia"/>
        </w:rPr>
        <w:t>The system tells us not to condemn or to treat with disrespect the writings of Confucius and Zoroaster, Socrates and Mohammad, the Hindus of India and the African devil-worshippers, Arius and Pelagius, Ignatius Loyola and Socinus.</w:t>
      </w:r>
    </w:p>
    <w:p w14:paraId="44FF8D36">
      <w:pPr>
        <w:ind w:left="-5" w:right="2"/>
        <w:rPr>
          <w:rFonts w:hint="eastAsia"/>
        </w:rPr>
      </w:pPr>
      <w:r>
        <w:rPr>
          <w:rFonts w:hint="eastAsia"/>
        </w:rPr>
        <w:t>这个体系告诉我们不要谴责或不尊重孔子和琐罗亚斯德、苏格拉底和穆罕默德、印度的印度教徒和非洲的魔鬼崇拜者、阿里乌和佩拉纠、依纳爵·罗耀拉和索齐尼的著作。</w:t>
      </w:r>
    </w:p>
    <w:p w14:paraId="519ED381">
      <w:pPr>
        <w:ind w:left="-5" w:right="2"/>
        <w:rPr>
          <w:rFonts w:hint="eastAsia"/>
        </w:rPr>
      </w:pPr>
    </w:p>
    <w:p w14:paraId="71DD5C1B">
      <w:pPr>
        <w:ind w:left="-5" w:right="2"/>
        <w:rPr>
          <w:rFonts w:hint="eastAsia"/>
        </w:rPr>
      </w:pPr>
      <w:r>
        <w:rPr>
          <w:rFonts w:hint="eastAsia"/>
        </w:rPr>
        <w:t>It is the system which commands us to smile complacently on all creeds and systems of religion:</w:t>
      </w:r>
    </w:p>
    <w:p w14:paraId="26EFEFCF">
      <w:pPr>
        <w:ind w:left="-5" w:right="2"/>
        <w:rPr>
          <w:rFonts w:hint="eastAsia"/>
        </w:rPr>
      </w:pPr>
      <w:r>
        <w:rPr>
          <w:rFonts w:hint="eastAsia"/>
        </w:rPr>
        <w:t>是这个体系命令我们对所有的信条和宗教体系都要自满地微笑：</w:t>
      </w:r>
    </w:p>
    <w:p w14:paraId="38A01D6D">
      <w:pPr>
        <w:ind w:left="-5" w:right="2"/>
        <w:rPr>
          <w:rFonts w:hint="eastAsia"/>
        </w:rPr>
      </w:pPr>
    </w:p>
    <w:p w14:paraId="2864A91B">
      <w:pPr>
        <w:ind w:left="-5" w:right="2"/>
        <w:rPr>
          <w:rFonts w:hint="eastAsia"/>
        </w:rPr>
      </w:pPr>
      <w:r>
        <w:rPr>
          <w:rFonts w:hint="eastAsia"/>
        </w:rPr>
        <w:t>the Bible and the Koran, the Hindu Veda and the old wives’ tales of Rabbinical writers and the rubbish of the Early Church Fathers’ traditions, and the book of Mormon by Joseph Smith—</w:t>
      </w:r>
    </w:p>
    <w:p w14:paraId="6B0DE729">
      <w:pPr>
        <w:ind w:left="-5" w:right="2"/>
        <w:rPr>
          <w:rFonts w:hint="eastAsia"/>
        </w:rPr>
      </w:pPr>
      <w:r>
        <w:rPr>
          <w:rFonts w:hint="eastAsia"/>
        </w:rPr>
        <w:t>圣经和古兰经，印度教吠陀经和拉比作家的无稽之谈，以及早期教父传统的垃圾，还有约瑟·史密斯的摩门经——</w:t>
      </w:r>
    </w:p>
    <w:p w14:paraId="397118C9">
      <w:pPr>
        <w:ind w:left="-5" w:right="2"/>
        <w:rPr>
          <w:rFonts w:hint="eastAsia"/>
        </w:rPr>
      </w:pPr>
    </w:p>
    <w:p w14:paraId="43FFF172">
      <w:pPr>
        <w:ind w:left="-5" w:right="2"/>
        <w:rPr>
          <w:rFonts w:hint="eastAsia"/>
        </w:rPr>
      </w:pPr>
      <w:r>
        <w:rPr>
          <w:rFonts w:hint="eastAsia"/>
        </w:rPr>
        <w:t>we are told to listen to them all: none are to be denounced as lies.</w:t>
      </w:r>
    </w:p>
    <w:p w14:paraId="5DFBF626">
      <w:pPr>
        <w:ind w:left="-5" w:right="2"/>
        <w:rPr>
          <w:rFonts w:hint="eastAsia"/>
        </w:rPr>
      </w:pPr>
      <w:r>
        <w:rPr>
          <w:rFonts w:hint="eastAsia"/>
        </w:rPr>
        <w:t>我们被告知要听从所有这些：没有一个要被谴责为谎言。</w:t>
      </w:r>
    </w:p>
    <w:p w14:paraId="7884FDB2">
      <w:pPr>
        <w:ind w:left="-5" w:right="2"/>
        <w:rPr>
          <w:rFonts w:hint="eastAsia"/>
        </w:rPr>
      </w:pPr>
    </w:p>
    <w:p w14:paraId="3C00A343">
      <w:pPr>
        <w:ind w:left="-5" w:right="2"/>
        <w:rPr>
          <w:rFonts w:hint="eastAsia"/>
        </w:rPr>
      </w:pPr>
      <w:r>
        <w:rPr>
          <w:rFonts w:hint="eastAsia"/>
        </w:rPr>
        <w:t>It is the system which is so scrupulous about the feelings of others, that we are never to say that they are wrong;</w:t>
      </w:r>
    </w:p>
    <w:p w14:paraId="4C72FBF1">
      <w:pPr>
        <w:ind w:left="-5" w:right="2"/>
        <w:rPr>
          <w:rFonts w:hint="eastAsia"/>
        </w:rPr>
      </w:pPr>
      <w:r>
        <w:rPr>
          <w:rFonts w:hint="eastAsia"/>
        </w:rPr>
        <w:t>是这个体系对别人的感受如此顾忌，以至于我们永远不能说他们错了；</w:t>
      </w:r>
    </w:p>
    <w:p w14:paraId="3B374F34">
      <w:pPr>
        <w:ind w:left="-5" w:right="2"/>
        <w:rPr>
          <w:rFonts w:hint="eastAsia"/>
        </w:rPr>
      </w:pPr>
    </w:p>
    <w:p w14:paraId="40CD4887">
      <w:pPr>
        <w:ind w:left="-5" w:right="2"/>
        <w:rPr>
          <w:rFonts w:hint="eastAsia"/>
        </w:rPr>
      </w:pPr>
      <w:r>
        <w:rPr>
          <w:rFonts w:hint="eastAsia"/>
        </w:rPr>
        <w:t>it is the system which is so liberal that it calls a man a bigot if he dares to say, "I know my views are right."</w:t>
      </w:r>
    </w:p>
    <w:p w14:paraId="7B3D04F8">
      <w:pPr>
        <w:ind w:left="-5" w:right="2"/>
        <w:rPr>
          <w:rFonts w:hint="eastAsia"/>
        </w:rPr>
      </w:pPr>
      <w:r>
        <w:rPr>
          <w:rFonts w:hint="eastAsia"/>
        </w:rPr>
        <w:t>是这个体系如此自由，如果一个人敢说“我知道我的观点是正确的”，它就称他为偏执狂。</w:t>
      </w:r>
    </w:p>
    <w:p w14:paraId="4D0EE0FF">
      <w:pPr>
        <w:ind w:left="-5" w:right="2"/>
        <w:rPr>
          <w:rFonts w:hint="eastAsia"/>
        </w:rPr>
      </w:pPr>
    </w:p>
    <w:p w14:paraId="2DD38AEE">
      <w:pPr>
        <w:ind w:left="-5" w:right="2"/>
        <w:rPr>
          <w:rFonts w:hint="eastAsia"/>
        </w:rPr>
      </w:pPr>
      <w:r>
        <w:rPr>
          <w:rFonts w:hint="eastAsia"/>
        </w:rPr>
        <w:t>This is the world system, this is the tone of feeling which I fear this very day.</w:t>
      </w:r>
    </w:p>
    <w:p w14:paraId="605CC714">
      <w:pPr>
        <w:ind w:left="-5" w:right="2"/>
        <w:rPr>
          <w:rFonts w:hint="eastAsia"/>
        </w:rPr>
      </w:pPr>
      <w:r>
        <w:rPr>
          <w:rFonts w:hint="eastAsia"/>
        </w:rPr>
        <w:t>这就是世界体系，这就是我在今天所害怕的基调。</w:t>
      </w:r>
    </w:p>
    <w:p w14:paraId="1915AD5B">
      <w:pPr>
        <w:ind w:left="-5" w:right="2"/>
        <w:rPr>
          <w:rFonts w:hint="eastAsia"/>
        </w:rPr>
      </w:pPr>
    </w:p>
    <w:p w14:paraId="6C841D1D">
      <w:pPr>
        <w:ind w:left="-5" w:right="2"/>
        <w:rPr>
          <w:rFonts w:hint="eastAsia"/>
        </w:rPr>
      </w:pPr>
      <w:r>
        <w:rPr>
          <w:rFonts w:hint="eastAsia"/>
        </w:rPr>
        <w:t>This is the world system of today which I desire emphatically to testify against and denounce.</w:t>
      </w:r>
    </w:p>
    <w:p w14:paraId="4DB57645">
      <w:pPr>
        <w:ind w:left="-5" w:right="2"/>
        <w:rPr>
          <w:rFonts w:hint="eastAsia"/>
        </w:rPr>
      </w:pPr>
      <w:r>
        <w:rPr>
          <w:rFonts w:hint="eastAsia"/>
        </w:rPr>
        <w:t>这就是我渴望着重作证反对并谴责的当今世界体系。</w:t>
      </w:r>
    </w:p>
    <w:p w14:paraId="72652FEA">
      <w:pPr>
        <w:ind w:left="-5" w:right="2"/>
        <w:rPr>
          <w:rFonts w:hint="eastAsia"/>
        </w:rPr>
      </w:pPr>
    </w:p>
    <w:p w14:paraId="7C1EA678">
      <w:pPr>
        <w:ind w:left="-5" w:right="2"/>
        <w:rPr>
          <w:rFonts w:hint="eastAsia"/>
        </w:rPr>
      </w:pPr>
      <w:r>
        <w:rPr>
          <w:rFonts w:hint="eastAsia"/>
        </w:rPr>
        <w:t>What is it but a bowing down before a great idol specifically called liberality?</w:t>
      </w:r>
    </w:p>
    <w:p w14:paraId="68AE7257">
      <w:pPr>
        <w:ind w:left="-5" w:right="2"/>
        <w:rPr>
          <w:rFonts w:hint="eastAsia"/>
        </w:rPr>
      </w:pPr>
      <w:r>
        <w:rPr>
          <w:rFonts w:hint="eastAsia"/>
        </w:rPr>
        <w:t>这除了是在一个特别被称为自由主义的巨大偶像面前下拜，还能是什么呢？</w:t>
      </w:r>
    </w:p>
    <w:p w14:paraId="15A86EB3">
      <w:pPr>
        <w:ind w:left="-5" w:right="2"/>
        <w:rPr>
          <w:rFonts w:hint="eastAsia"/>
        </w:rPr>
      </w:pPr>
    </w:p>
    <w:p w14:paraId="4BD3D967">
      <w:pPr>
        <w:ind w:left="-5" w:right="2"/>
        <w:rPr>
          <w:rFonts w:hint="eastAsia"/>
        </w:rPr>
      </w:pPr>
      <w:r>
        <w:rPr>
          <w:rFonts w:hint="eastAsia"/>
        </w:rPr>
        <w:t>What is it all but a sacrificing of truth upon the altar of a caricature of love?</w:t>
      </w:r>
    </w:p>
    <w:p w14:paraId="669399F9">
      <w:pPr>
        <w:ind w:left="-5" w:right="2"/>
        <w:rPr>
          <w:rFonts w:hint="eastAsia"/>
        </w:rPr>
      </w:pPr>
      <w:r>
        <w:rPr>
          <w:rFonts w:hint="eastAsia"/>
        </w:rPr>
        <w:t>这除了是在爱的讽刺画的祭坛上牺牲真理，还能是什么呢？</w:t>
      </w:r>
    </w:p>
    <w:p w14:paraId="60A312FF">
      <w:pPr>
        <w:ind w:left="-5" w:right="2"/>
        <w:rPr>
          <w:rFonts w:hint="eastAsia"/>
        </w:rPr>
      </w:pPr>
    </w:p>
    <w:p w14:paraId="217C1E7D">
      <w:pPr>
        <w:ind w:left="-5" w:right="2"/>
        <w:rPr>
          <w:rFonts w:hint="eastAsia"/>
        </w:rPr>
      </w:pPr>
      <w:r>
        <w:rPr>
          <w:rFonts w:hint="eastAsia"/>
        </w:rPr>
        <w:t>Beware of it, beware that the rushing stream of public opinion does not carry you away.</w:t>
      </w:r>
    </w:p>
    <w:p w14:paraId="3A6037A3">
      <w:pPr>
        <w:ind w:left="-5" w:right="2"/>
        <w:rPr>
          <w:rFonts w:hint="eastAsia"/>
        </w:rPr>
      </w:pPr>
      <w:r>
        <w:rPr>
          <w:rFonts w:hint="eastAsia"/>
        </w:rPr>
        <w:t>提防它，提防公众舆论的急流不要把你冲走。</w:t>
      </w:r>
    </w:p>
    <w:p w14:paraId="31022C5C">
      <w:pPr>
        <w:ind w:left="-5" w:right="2"/>
        <w:rPr>
          <w:rFonts w:hint="eastAsia"/>
        </w:rPr>
      </w:pPr>
    </w:p>
    <w:p w14:paraId="573FDAF2">
      <w:pPr>
        <w:ind w:left="-5" w:right="2"/>
        <w:rPr>
          <w:rFonts w:hint="eastAsia"/>
        </w:rPr>
      </w:pPr>
      <w:r>
        <w:rPr>
          <w:rFonts w:hint="eastAsia"/>
        </w:rPr>
        <w:t>Beware of it, if you believe the Bible. Has the Lord God spoken to us in the Bible, or has He not?</w:t>
      </w:r>
    </w:p>
    <w:p w14:paraId="1F45195A">
      <w:pPr>
        <w:ind w:left="-5" w:right="2"/>
        <w:rPr>
          <w:rFonts w:hint="eastAsia"/>
        </w:rPr>
      </w:pPr>
      <w:r>
        <w:rPr>
          <w:rFonts w:hint="eastAsia"/>
        </w:rPr>
        <w:t>如果你信圣经，就要提防它。主上帝在圣经中对我们说话了吗，还是没有？</w:t>
      </w:r>
    </w:p>
    <w:p w14:paraId="11559873">
      <w:pPr>
        <w:ind w:left="-5" w:right="2"/>
        <w:rPr>
          <w:rFonts w:hint="eastAsia"/>
        </w:rPr>
      </w:pPr>
    </w:p>
    <w:p w14:paraId="13E512E5">
      <w:pPr>
        <w:ind w:left="-5" w:right="2"/>
        <w:rPr>
          <w:rFonts w:hint="eastAsia"/>
        </w:rPr>
      </w:pPr>
      <w:r>
        <w:rPr>
          <w:rFonts w:hint="eastAsia"/>
        </w:rPr>
        <w:t>Has He shown us the way of salvation plainly in that Bible, or has He not?</w:t>
      </w:r>
    </w:p>
    <w:p w14:paraId="68116817">
      <w:pPr>
        <w:ind w:left="-5" w:right="2"/>
        <w:rPr>
          <w:rFonts w:hint="eastAsia"/>
        </w:rPr>
      </w:pPr>
      <w:r>
        <w:rPr>
          <w:rFonts w:hint="eastAsia"/>
        </w:rPr>
        <w:t>祂在那本圣经中清楚地向我们展示了救恩的道路吗，还是没有？</w:t>
      </w:r>
    </w:p>
    <w:p w14:paraId="4C9193CD">
      <w:pPr>
        <w:ind w:left="-5" w:right="2"/>
        <w:rPr>
          <w:rFonts w:hint="eastAsia"/>
        </w:rPr>
      </w:pPr>
    </w:p>
    <w:p w14:paraId="4F8D8AA3">
      <w:pPr>
        <w:ind w:left="-5" w:right="2"/>
        <w:rPr>
          <w:rFonts w:hint="eastAsia"/>
        </w:rPr>
      </w:pPr>
      <w:r>
        <w:rPr>
          <w:rFonts w:hint="eastAsia"/>
        </w:rPr>
        <w:t>Has He declared to us the dangerous state of all those who do not agree with the Holy Scriptures, or has He not?</w:t>
      </w:r>
    </w:p>
    <w:p w14:paraId="584A5851">
      <w:pPr>
        <w:ind w:left="-5" w:right="2"/>
        <w:rPr>
          <w:rFonts w:hint="eastAsia"/>
        </w:rPr>
      </w:pPr>
      <w:r>
        <w:rPr>
          <w:rFonts w:hint="eastAsia"/>
        </w:rPr>
        <w:t>祂向我们宣告了所有不认同圣经之人的危险状态吗，还是没有？</w:t>
      </w:r>
    </w:p>
    <w:p w14:paraId="266A6026">
      <w:pPr>
        <w:ind w:left="-5" w:right="2"/>
        <w:rPr>
          <w:rFonts w:hint="eastAsia"/>
        </w:rPr>
      </w:pPr>
    </w:p>
    <w:p w14:paraId="4B3D17BF">
      <w:pPr>
        <w:ind w:left="-5" w:right="2"/>
        <w:rPr>
          <w:rFonts w:hint="eastAsia"/>
        </w:rPr>
      </w:pPr>
      <w:r>
        <w:rPr>
          <w:rFonts w:hint="eastAsia"/>
        </w:rPr>
        <w:t>Focus your mind, and look these questions fairly in the face, and give them an honest answer.</w:t>
      </w:r>
    </w:p>
    <w:p w14:paraId="1C93850F">
      <w:pPr>
        <w:ind w:left="-5" w:right="2"/>
        <w:rPr>
          <w:rFonts w:hint="eastAsia"/>
        </w:rPr>
      </w:pPr>
      <w:r>
        <w:rPr>
          <w:rFonts w:hint="eastAsia"/>
        </w:rPr>
        <w:t>集中你的思想，公正地正视这些问题，并给它们一个诚实的回答。</w:t>
      </w:r>
    </w:p>
    <w:p w14:paraId="2AF4EB89">
      <w:pPr>
        <w:ind w:left="-5" w:right="2"/>
        <w:rPr>
          <w:rFonts w:hint="eastAsia"/>
        </w:rPr>
      </w:pPr>
    </w:p>
    <w:p w14:paraId="38337D91">
      <w:pPr>
        <w:ind w:left="-5" w:right="2"/>
        <w:rPr>
          <w:rFonts w:hint="eastAsia"/>
        </w:rPr>
      </w:pPr>
      <w:r>
        <w:rPr>
          <w:rFonts w:hint="eastAsia"/>
        </w:rPr>
        <w:t>Tell us that there is some other inspired book beside the Bible, and then we will know what you mean;</w:t>
      </w:r>
    </w:p>
    <w:p w14:paraId="5B08306F">
      <w:pPr>
        <w:ind w:left="-5" w:right="2"/>
        <w:rPr>
          <w:rFonts w:hint="eastAsia"/>
        </w:rPr>
      </w:pPr>
      <w:r>
        <w:rPr>
          <w:rFonts w:hint="eastAsia"/>
        </w:rPr>
        <w:t>告诉我们在圣经之外还有别的默示之书，那样我们就知道你的意思了；</w:t>
      </w:r>
    </w:p>
    <w:p w14:paraId="3FFAEBCC">
      <w:pPr>
        <w:ind w:left="-5" w:right="2"/>
        <w:rPr>
          <w:rFonts w:hint="eastAsia"/>
        </w:rPr>
      </w:pPr>
    </w:p>
    <w:p w14:paraId="24169043">
      <w:pPr>
        <w:ind w:left="-5" w:right="2"/>
        <w:rPr>
          <w:rFonts w:hint="eastAsia"/>
        </w:rPr>
      </w:pPr>
      <w:r>
        <w:rPr>
          <w:rFonts w:hint="eastAsia"/>
        </w:rPr>
        <w:t>tell us that the whole Bible is not inspired, and then we will know where to meet you:</w:t>
      </w:r>
    </w:p>
    <w:p w14:paraId="4329B409">
      <w:pPr>
        <w:ind w:left="-5" w:right="2"/>
        <w:rPr>
          <w:rFonts w:hint="eastAsia"/>
        </w:rPr>
      </w:pPr>
      <w:r>
        <w:rPr>
          <w:rFonts w:hint="eastAsia"/>
        </w:rPr>
        <w:t>告诉我们整本圣经不是默示的，那样我们就知道在哪里回应你：</w:t>
      </w:r>
    </w:p>
    <w:p w14:paraId="2686FDE4">
      <w:pPr>
        <w:ind w:left="-5" w:right="2"/>
        <w:rPr>
          <w:rFonts w:hint="eastAsia"/>
        </w:rPr>
      </w:pPr>
    </w:p>
    <w:p w14:paraId="1B972B1B">
      <w:pPr>
        <w:ind w:left="-5" w:right="2"/>
        <w:rPr>
          <w:rFonts w:hint="eastAsia"/>
        </w:rPr>
      </w:pPr>
      <w:r>
        <w:rPr>
          <w:rFonts w:hint="eastAsia"/>
        </w:rPr>
        <w:t>but grant for a moment that the Bible, the whole Bible, and nothing but the Bible, is God’s truth, and then I don’t know in what way you can escape the doctrine of the text.</w:t>
      </w:r>
    </w:p>
    <w:p w14:paraId="3EE30F42">
      <w:pPr>
        <w:ind w:left="-5" w:right="2"/>
        <w:rPr>
          <w:rFonts w:hint="eastAsia"/>
        </w:rPr>
      </w:pPr>
      <w:r>
        <w:rPr>
          <w:rFonts w:hint="eastAsia"/>
        </w:rPr>
        <w:t>但哪怕暂时承认圣经，整本圣经，唯独圣经，是上帝的真理，那么我不知道你能用什么方法逃避经文的教义。</w:t>
      </w:r>
    </w:p>
    <w:p w14:paraId="1EE41E21">
      <w:pPr>
        <w:ind w:left="-5" w:right="2"/>
        <w:rPr>
          <w:rFonts w:hint="eastAsia"/>
        </w:rPr>
      </w:pPr>
    </w:p>
    <w:p w14:paraId="02761145">
      <w:pPr>
        <w:ind w:left="-5" w:right="2"/>
        <w:rPr>
          <w:rFonts w:hint="eastAsia"/>
        </w:rPr>
      </w:pPr>
      <w:r>
        <w:rPr>
          <w:rFonts w:hint="eastAsia"/>
        </w:rPr>
        <w:t>From the liberality which says everybody is right, from the love which forbids you to say anyone is wrong, from the peace which is bought at the expense of truth—may the good Lord deliver you!</w:t>
      </w:r>
    </w:p>
    <w:p w14:paraId="3D39456B">
      <w:pPr>
        <w:ind w:left="-5" w:right="2"/>
        <w:rPr>
          <w:rFonts w:hint="eastAsia"/>
        </w:rPr>
      </w:pPr>
      <w:r>
        <w:rPr>
          <w:rFonts w:hint="eastAsia"/>
        </w:rPr>
        <w:t>从那个说每个人都是对的自由主义中，从那个禁止你说任何人是错的爱中，从那个以真理为代价买来的和平中——愿良善的主拯救你！</w:t>
      </w:r>
    </w:p>
    <w:p w14:paraId="5F2499C3">
      <w:pPr>
        <w:ind w:left="-5" w:right="2"/>
        <w:rPr>
          <w:rFonts w:hint="eastAsia"/>
        </w:rPr>
      </w:pPr>
    </w:p>
    <w:p w14:paraId="4189EBA5">
      <w:pPr>
        <w:ind w:left="-5" w:right="2"/>
        <w:rPr>
          <w:rFonts w:hint="eastAsia"/>
        </w:rPr>
      </w:pPr>
      <w:r>
        <w:rPr>
          <w:rFonts w:hint="eastAsia"/>
        </w:rPr>
        <w:t>I speak for myself: I find no resting-place between downright Evangelical Christianity and downright infidelity, whatever others may find.</w:t>
      </w:r>
    </w:p>
    <w:p w14:paraId="34A299A6">
      <w:pPr>
        <w:ind w:left="-5" w:right="2"/>
        <w:rPr>
          <w:rFonts w:hint="eastAsia"/>
        </w:rPr>
      </w:pPr>
      <w:r>
        <w:rPr>
          <w:rFonts w:hint="eastAsia"/>
        </w:rPr>
        <w:t>我为我自己说：无论别人可能找到什么，我在彻底的福音派基督教和彻底的不信之间找不到安息之处。</w:t>
      </w:r>
    </w:p>
    <w:p w14:paraId="03905592">
      <w:pPr>
        <w:ind w:left="-5" w:right="2"/>
        <w:rPr>
          <w:rFonts w:hint="eastAsia"/>
        </w:rPr>
      </w:pPr>
    </w:p>
    <w:p w14:paraId="2FDA1B5C">
      <w:pPr>
        <w:ind w:left="-5" w:right="2"/>
        <w:rPr>
          <w:rFonts w:hint="eastAsia"/>
        </w:rPr>
      </w:pPr>
      <w:r>
        <w:rPr>
          <w:rFonts w:hint="eastAsia"/>
        </w:rPr>
        <w:t>I see no half-way house between them.</w:t>
      </w:r>
    </w:p>
    <w:p w14:paraId="48364161">
      <w:pPr>
        <w:ind w:left="-5" w:right="2"/>
        <w:rPr>
          <w:rFonts w:hint="eastAsia"/>
        </w:rPr>
      </w:pPr>
      <w:r>
        <w:rPr>
          <w:rFonts w:hint="eastAsia"/>
        </w:rPr>
        <w:t>我看不到它们之间有半路客栈。</w:t>
      </w:r>
    </w:p>
    <w:p w14:paraId="7909D1E5">
      <w:pPr>
        <w:ind w:left="-5" w:right="2"/>
        <w:rPr>
          <w:rFonts w:hint="eastAsia"/>
        </w:rPr>
      </w:pPr>
    </w:p>
    <w:p w14:paraId="79BD61D5">
      <w:pPr>
        <w:ind w:left="-5" w:right="2"/>
        <w:rPr>
          <w:rFonts w:hint="eastAsia"/>
        </w:rPr>
      </w:pPr>
      <w:r>
        <w:rPr>
          <w:rFonts w:hint="eastAsia"/>
        </w:rPr>
        <w:t>I can see consistency in an infidel, however much I may pity him; I can see consistency in the full maintenance of Evangelical truth:</w:t>
      </w:r>
    </w:p>
    <w:p w14:paraId="7F875DD9">
      <w:pPr>
        <w:ind w:left="-5" w:right="2"/>
        <w:rPr>
          <w:rFonts w:hint="eastAsia"/>
        </w:rPr>
      </w:pPr>
      <w:r>
        <w:rPr>
          <w:rFonts w:hint="eastAsia"/>
        </w:rPr>
        <w:t>我能看到不信者的一致性，无论我多么怜悯他；我能看到完全维护福音真理的一致性：</w:t>
      </w:r>
    </w:p>
    <w:p w14:paraId="742ADEF0">
      <w:pPr>
        <w:ind w:left="-5" w:right="2"/>
        <w:rPr>
          <w:rFonts w:hint="eastAsia"/>
        </w:rPr>
      </w:pPr>
    </w:p>
    <w:p w14:paraId="2B870223">
      <w:pPr>
        <w:ind w:left="-5" w:right="2"/>
        <w:rPr>
          <w:rFonts w:hint="eastAsia"/>
        </w:rPr>
      </w:pPr>
      <w:r>
        <w:rPr>
          <w:rFonts w:hint="eastAsia"/>
        </w:rPr>
        <w:t>but as to a middle course between the two—I cannot see it; and I say so plainly.</w:t>
      </w:r>
    </w:p>
    <w:p w14:paraId="289BDB33">
      <w:pPr>
        <w:ind w:left="-5" w:right="2"/>
        <w:rPr>
          <w:rFonts w:hint="eastAsia"/>
        </w:rPr>
      </w:pPr>
      <w:r>
        <w:rPr>
          <w:rFonts w:hint="eastAsia"/>
        </w:rPr>
        <w:t>但至于两者之间的中间路线——我看不到；我就这样明白地说。</w:t>
      </w:r>
    </w:p>
    <w:p w14:paraId="5E3690EF">
      <w:pPr>
        <w:ind w:left="-5" w:right="2"/>
        <w:rPr>
          <w:rFonts w:hint="eastAsia"/>
        </w:rPr>
      </w:pPr>
    </w:p>
    <w:p w14:paraId="39304C2A">
      <w:pPr>
        <w:ind w:left="-5" w:right="2"/>
        <w:rPr>
          <w:rFonts w:hint="eastAsia"/>
        </w:rPr>
      </w:pPr>
      <w:r>
        <w:rPr>
          <w:rFonts w:hint="eastAsia"/>
        </w:rPr>
        <w:t>Let it be called intolerant and unloving. I can hear God's voice nowhere except in the Bible, and I can see no salvation for sinners in the Bible except through Jesus Christ.</w:t>
      </w:r>
    </w:p>
    <w:p w14:paraId="60EBEED3">
      <w:pPr>
        <w:ind w:left="-5" w:right="2"/>
        <w:rPr>
          <w:rFonts w:hint="eastAsia"/>
        </w:rPr>
      </w:pPr>
      <w:r>
        <w:rPr>
          <w:rFonts w:hint="eastAsia"/>
        </w:rPr>
        <w:t>就让它被称为不宽容和不慈爱吧。除了在圣经里，我在任何地方都听不到上帝的声音，而在圣经里，除了借着耶稣基督，我看不到给罪人的救恩。</w:t>
      </w:r>
    </w:p>
    <w:p w14:paraId="55760382">
      <w:pPr>
        <w:ind w:left="-5" w:right="2"/>
        <w:rPr>
          <w:rFonts w:hint="eastAsia"/>
        </w:rPr>
      </w:pPr>
    </w:p>
    <w:p w14:paraId="71151A43">
      <w:pPr>
        <w:ind w:left="-5" w:right="2"/>
        <w:rPr>
          <w:rFonts w:hint="eastAsia"/>
        </w:rPr>
      </w:pPr>
      <w:r>
        <w:rPr>
          <w:rFonts w:hint="eastAsia"/>
        </w:rPr>
        <w:t>In Him I see abundance: without Him I see none.</w:t>
      </w:r>
    </w:p>
    <w:p w14:paraId="48DA1E94">
      <w:pPr>
        <w:ind w:left="-5" w:right="2"/>
        <w:rPr>
          <w:rFonts w:hint="eastAsia"/>
        </w:rPr>
      </w:pPr>
      <w:r>
        <w:rPr>
          <w:rFonts w:hint="eastAsia"/>
        </w:rPr>
        <w:t>在祂里面我看到了丰盛：没有祂我什么也看不到。</w:t>
      </w:r>
    </w:p>
    <w:p w14:paraId="785BFC3D">
      <w:pPr>
        <w:ind w:left="-5" w:right="2"/>
        <w:rPr>
          <w:rFonts w:hint="eastAsia"/>
        </w:rPr>
      </w:pPr>
    </w:p>
    <w:p w14:paraId="189241AA">
      <w:pPr>
        <w:ind w:left="-5" w:right="2"/>
        <w:rPr>
          <w:rFonts w:hint="eastAsia"/>
        </w:rPr>
      </w:pPr>
      <w:r>
        <w:rPr>
          <w:rFonts w:hint="eastAsia"/>
        </w:rPr>
        <w:t>And as for those who hold to religions in which Christ is not everything, whoever they may be, I have a most uncomfortable feeling about their safety.</w:t>
      </w:r>
    </w:p>
    <w:p w14:paraId="43999E51">
      <w:pPr>
        <w:ind w:left="-5" w:right="2"/>
        <w:rPr>
          <w:rFonts w:hint="eastAsia"/>
        </w:rPr>
      </w:pPr>
      <w:r>
        <w:rPr>
          <w:rFonts w:hint="eastAsia"/>
        </w:rPr>
        <w:t>至于那些坚持基督不是一切的宗教的人，无论他们是谁，我对他们的安全有一种极不舒服的感觉。</w:t>
      </w:r>
    </w:p>
    <w:p w14:paraId="2EDFE5CA">
      <w:pPr>
        <w:ind w:left="-5" w:right="2"/>
        <w:rPr>
          <w:rFonts w:hint="eastAsia"/>
        </w:rPr>
      </w:pPr>
    </w:p>
    <w:p w14:paraId="722E8BE7">
      <w:pPr>
        <w:ind w:left="-5" w:right="2"/>
        <w:rPr>
          <w:rFonts w:hint="eastAsia"/>
        </w:rPr>
      </w:pPr>
      <w:r>
        <w:rPr>
          <w:rFonts w:hint="eastAsia"/>
        </w:rPr>
        <w:t>I do not for a moment say that none of them are saved, but I say that those who are saved are saved by their disagreement with their own principles, and in spite of their own system.</w:t>
      </w:r>
    </w:p>
    <w:p w14:paraId="5FF30A9D">
      <w:pPr>
        <w:ind w:left="-5" w:right="2"/>
        <w:rPr>
          <w:rFonts w:hint="eastAsia"/>
        </w:rPr>
      </w:pPr>
      <w:r>
        <w:rPr>
          <w:rFonts w:hint="eastAsia"/>
        </w:rPr>
        <w:t>我片刻也没有说他们中没有一个得救的，但我是说，那些得救的人，是因为他们不赞同自己的原则，并且尽管有他们自己的体系才得救的。</w:t>
      </w:r>
    </w:p>
    <w:p w14:paraId="527308F5">
      <w:pPr>
        <w:ind w:left="-5" w:right="2"/>
        <w:rPr>
          <w:rFonts w:hint="eastAsia"/>
        </w:rPr>
      </w:pPr>
    </w:p>
    <w:p w14:paraId="7EF3AF9E">
      <w:pPr>
        <w:ind w:left="-5" w:right="2"/>
        <w:rPr>
          <w:rFonts w:hint="eastAsia"/>
        </w:rPr>
      </w:pPr>
      <w:r>
        <w:rPr>
          <w:rFonts w:hint="eastAsia"/>
        </w:rPr>
        <w:t>The man who wrote the famous line, "He can’t be wrong whose life is in the right," was a great poet undoubtedly, but he was a wretched divine.</w:t>
      </w:r>
    </w:p>
    <w:p w14:paraId="5EA616AF">
      <w:pPr>
        <w:ind w:left="-5" w:right="2"/>
        <w:rPr>
          <w:rFonts w:hint="eastAsia"/>
        </w:rPr>
      </w:pPr>
      <w:r>
        <w:rPr>
          <w:rFonts w:hint="eastAsia"/>
        </w:rPr>
        <w:t>写下这句名言“生活正确的人不可能错”的人无疑是一位伟大的诗人，但他是一位糟糕的神学家。</w:t>
      </w:r>
    </w:p>
    <w:p w14:paraId="14CEA8E8">
      <w:pPr>
        <w:ind w:left="-5" w:right="2"/>
        <w:rPr>
          <w:rFonts w:hint="eastAsia"/>
        </w:rPr>
      </w:pPr>
    </w:p>
    <w:p w14:paraId="20285B8E">
      <w:pPr>
        <w:ind w:left="-5" w:right="2"/>
        <w:rPr>
          <w:rFonts w:hint="eastAsia"/>
        </w:rPr>
      </w:pPr>
      <w:r>
        <w:rPr>
          <w:rFonts w:hint="eastAsia"/>
        </w:rPr>
        <w:t>Let me conclude with a few words by way of APPLICATION. First of all, if there is no salvation except in Christ, make sure that you have an interest in that salvation yourself.</w:t>
      </w:r>
    </w:p>
    <w:p w14:paraId="699AA847">
      <w:pPr>
        <w:ind w:left="-5" w:right="2"/>
        <w:rPr>
          <w:rFonts w:hint="eastAsia"/>
        </w:rPr>
      </w:pPr>
      <w:r>
        <w:rPr>
          <w:rFonts w:hint="eastAsia"/>
        </w:rPr>
        <w:t>让我用几句应用的话来结束。首先，如果除了在基督里别无拯救，确保你自己在那救恩中有份。</w:t>
      </w:r>
    </w:p>
    <w:p w14:paraId="0BBAE0B1">
      <w:pPr>
        <w:ind w:left="-5" w:right="2"/>
        <w:rPr>
          <w:rFonts w:hint="eastAsia"/>
        </w:rPr>
      </w:pPr>
    </w:p>
    <w:p w14:paraId="6948A5B1">
      <w:pPr>
        <w:ind w:left="-5" w:right="2"/>
        <w:rPr>
          <w:rFonts w:hint="eastAsia"/>
        </w:rPr>
      </w:pPr>
      <w:r>
        <w:rPr>
          <w:rFonts w:hint="eastAsia"/>
        </w:rPr>
        <w:t>Do not be content with hearing, and approving, and assenting to the truth, and going no further.</w:t>
      </w:r>
    </w:p>
    <w:p w14:paraId="53A6F390">
      <w:pPr>
        <w:ind w:left="-5" w:right="2"/>
        <w:rPr>
          <w:rFonts w:hint="eastAsia"/>
        </w:rPr>
      </w:pPr>
      <w:r>
        <w:rPr>
          <w:rFonts w:hint="eastAsia"/>
        </w:rPr>
        <w:t>不要满足于听见、赞同和同意真理，却不再前进一步。</w:t>
      </w:r>
    </w:p>
    <w:p w14:paraId="7212688A">
      <w:pPr>
        <w:ind w:left="-5" w:right="2"/>
        <w:rPr>
          <w:rFonts w:hint="eastAsia"/>
        </w:rPr>
      </w:pPr>
    </w:p>
    <w:p w14:paraId="45D56D7A">
      <w:pPr>
        <w:ind w:left="-5" w:right="2"/>
        <w:rPr>
          <w:rFonts w:hint="eastAsia"/>
        </w:rPr>
      </w:pPr>
      <w:r>
        <w:rPr>
          <w:rFonts w:hint="eastAsia"/>
        </w:rPr>
        <w:t>Seek to have a personal interest in this salvation: lay hold by faith for your own soul;</w:t>
      </w:r>
    </w:p>
    <w:p w14:paraId="67C9C8F9">
      <w:pPr>
        <w:ind w:left="-5" w:right="2"/>
        <w:rPr>
          <w:rFonts w:hint="eastAsia"/>
        </w:rPr>
      </w:pPr>
      <w:r>
        <w:rPr>
          <w:rFonts w:hint="eastAsia"/>
        </w:rPr>
        <w:t>寻求在这个救恩中有个人的份：为了你自己的灵魂借着信抓住它；</w:t>
      </w:r>
    </w:p>
    <w:p w14:paraId="0401D4FA">
      <w:pPr>
        <w:ind w:left="-5" w:right="2"/>
        <w:rPr>
          <w:rFonts w:hint="eastAsia"/>
        </w:rPr>
      </w:pPr>
    </w:p>
    <w:p w14:paraId="32DD655B">
      <w:pPr>
        <w:ind w:left="-5" w:right="2"/>
        <w:rPr>
          <w:rFonts w:hint="eastAsia"/>
        </w:rPr>
      </w:pPr>
      <w:r>
        <w:rPr>
          <w:rFonts w:hint="eastAsia"/>
        </w:rPr>
        <w:t>do not rest till you know and feel that you have gotten actual possession of that peace with God which Jesus offers, and that Christ is yours, and you are Christ’s.</w:t>
      </w:r>
    </w:p>
    <w:p w14:paraId="318EA515">
      <w:pPr>
        <w:ind w:left="-5" w:right="2"/>
        <w:rPr>
          <w:rFonts w:hint="eastAsia"/>
        </w:rPr>
      </w:pPr>
      <w:r>
        <w:rPr>
          <w:rFonts w:hint="eastAsia"/>
        </w:rPr>
        <w:t>不要歇息，直到你知道并感觉到你已经实际拥有了耶稣所赐予的与上帝的和好，并且基督是你的，你是基督的。</w:t>
      </w:r>
    </w:p>
    <w:p w14:paraId="42E72C97">
      <w:pPr>
        <w:ind w:left="-5" w:right="2"/>
        <w:rPr>
          <w:rFonts w:hint="eastAsia"/>
        </w:rPr>
      </w:pPr>
    </w:p>
    <w:p w14:paraId="25CFA54A">
      <w:pPr>
        <w:ind w:left="-5" w:right="2"/>
        <w:rPr>
          <w:rFonts w:hint="eastAsia"/>
        </w:rPr>
      </w:pPr>
      <w:r>
        <w:rPr>
          <w:rFonts w:hint="eastAsia"/>
        </w:rPr>
        <w:t>If there were two, or three, or more ways of getting to heaven, there would be no necessity for pressing this matter upon you.</w:t>
      </w:r>
    </w:p>
    <w:p w14:paraId="7A24CEF1">
      <w:pPr>
        <w:ind w:left="-5" w:right="2"/>
        <w:rPr>
          <w:rFonts w:hint="eastAsia"/>
        </w:rPr>
      </w:pPr>
      <w:r>
        <w:rPr>
          <w:rFonts w:hint="eastAsia"/>
        </w:rPr>
        <w:t>如果有两条、三条或更多条路可以进天堂，就没有必要向你们强调这件事。</w:t>
      </w:r>
    </w:p>
    <w:p w14:paraId="45FD1EAC">
      <w:pPr>
        <w:ind w:left="-5" w:right="2"/>
        <w:rPr>
          <w:rFonts w:hint="eastAsia"/>
        </w:rPr>
      </w:pPr>
    </w:p>
    <w:p w14:paraId="5B3BE544">
      <w:pPr>
        <w:ind w:left="-5" w:right="2"/>
        <w:rPr>
          <w:rFonts w:hint="eastAsia"/>
        </w:rPr>
      </w:pPr>
      <w:r>
        <w:rPr>
          <w:rFonts w:hint="eastAsia"/>
        </w:rPr>
        <w:t>But if there is only one way, you will hardly wonder that I say, "Make sure that you are in it."</w:t>
      </w:r>
    </w:p>
    <w:p w14:paraId="45AD3173">
      <w:pPr>
        <w:ind w:left="-5" w:right="2"/>
        <w:rPr>
          <w:rFonts w:hint="eastAsia"/>
        </w:rPr>
      </w:pPr>
      <w:r>
        <w:rPr>
          <w:rFonts w:hint="eastAsia"/>
        </w:rPr>
        <w:t>但如果只有一条路，你就不会对我所说的“确信你在其中”感到奇怪了。</w:t>
      </w:r>
    </w:p>
    <w:p w14:paraId="625095AD">
      <w:pPr>
        <w:ind w:left="-5" w:right="2"/>
        <w:rPr>
          <w:rFonts w:hint="eastAsia"/>
        </w:rPr>
      </w:pPr>
    </w:p>
    <w:p w14:paraId="2CCCF047">
      <w:pPr>
        <w:ind w:left="-5" w:right="2"/>
        <w:rPr>
          <w:rFonts w:hint="eastAsia"/>
        </w:rPr>
      </w:pPr>
      <w:r>
        <w:rPr>
          <w:rFonts w:hint="eastAsia"/>
        </w:rPr>
        <w:t>Secondly, if there is no salvation except in Christ, then try to do good to the souls of all who do not know Him as a Savior.</w:t>
      </w:r>
    </w:p>
    <w:p w14:paraId="5B117B0F">
      <w:pPr>
        <w:ind w:left="-5" w:right="2"/>
        <w:rPr>
          <w:rFonts w:hint="eastAsia"/>
        </w:rPr>
      </w:pPr>
      <w:r>
        <w:rPr>
          <w:rFonts w:hint="eastAsia"/>
        </w:rPr>
        <w:t>其次，如果除了在基督里别无拯救，那么试着为所有不认识祂是救主之人的灵魂做有益的事。</w:t>
      </w:r>
    </w:p>
    <w:p w14:paraId="56073949">
      <w:pPr>
        <w:ind w:left="-5" w:right="2"/>
        <w:rPr>
          <w:rFonts w:hint="eastAsia"/>
        </w:rPr>
      </w:pPr>
    </w:p>
    <w:p w14:paraId="0A308B23">
      <w:pPr>
        <w:ind w:left="-5" w:right="2"/>
        <w:rPr>
          <w:rFonts w:hint="eastAsia"/>
        </w:rPr>
      </w:pPr>
      <w:r>
        <w:rPr>
          <w:rFonts w:hint="eastAsia"/>
        </w:rPr>
        <w:t>There are millions and millions in this miserable condition—millions in foreign lands, millions in your own country, millions who are not trusting in Christ.</w:t>
      </w:r>
    </w:p>
    <w:p w14:paraId="1C51D0D5">
      <w:pPr>
        <w:ind w:left="-5" w:right="2"/>
        <w:rPr>
          <w:rFonts w:hint="eastAsia"/>
        </w:rPr>
      </w:pPr>
      <w:r>
        <w:rPr>
          <w:rFonts w:hint="eastAsia"/>
        </w:rPr>
        <w:t>有数以百万计的人处于这种悲惨的状况——外国有数百万，你自己的国家有数百万，有数百万不信靠基督的人。</w:t>
      </w:r>
    </w:p>
    <w:p w14:paraId="2BFA95EB">
      <w:pPr>
        <w:ind w:left="-5" w:right="2"/>
        <w:rPr>
          <w:rFonts w:hint="eastAsia"/>
        </w:rPr>
      </w:pPr>
    </w:p>
    <w:p w14:paraId="03BF594A">
      <w:pPr>
        <w:ind w:left="-5" w:right="2"/>
        <w:rPr>
          <w:rFonts w:hint="eastAsia"/>
        </w:rPr>
      </w:pPr>
      <w:r>
        <w:rPr>
          <w:rFonts w:hint="eastAsia"/>
        </w:rPr>
        <w:t>You ought to feel for them if you are a true Christian; you ought to pray for them; you ought to work for them, while there is yet time.</w:t>
      </w:r>
    </w:p>
    <w:p w14:paraId="430834D9">
      <w:pPr>
        <w:ind w:left="-5" w:right="2"/>
        <w:rPr>
          <w:rFonts w:hint="eastAsia"/>
        </w:rPr>
      </w:pPr>
      <w:r>
        <w:rPr>
          <w:rFonts w:hint="eastAsia"/>
        </w:rPr>
        <w:t>如果你是一个真基督徒，你应该同情他们；你应该为他们祷告；你应该为他们做工，趁着还有时间。</w:t>
      </w:r>
    </w:p>
    <w:p w14:paraId="0E260F64">
      <w:pPr>
        <w:ind w:left="-5" w:right="2"/>
        <w:rPr>
          <w:rFonts w:hint="eastAsia"/>
        </w:rPr>
      </w:pPr>
    </w:p>
    <w:p w14:paraId="12FD6298">
      <w:pPr>
        <w:ind w:left="-5" w:right="2"/>
        <w:rPr>
          <w:rFonts w:hint="eastAsia"/>
        </w:rPr>
      </w:pPr>
      <w:r>
        <w:rPr>
          <w:rFonts w:hint="eastAsia"/>
        </w:rPr>
        <w:t>Do you really believe that Christ is the only way to heaven? Then live as if you believed it.</w:t>
      </w:r>
    </w:p>
    <w:p w14:paraId="05D9B377">
      <w:pPr>
        <w:ind w:left="-5" w:right="2"/>
        <w:rPr>
          <w:rFonts w:hint="eastAsia"/>
        </w:rPr>
      </w:pPr>
      <w:r>
        <w:rPr>
          <w:rFonts w:hint="eastAsia"/>
        </w:rPr>
        <w:t>你真的相信基督是通往天堂的唯一道路吗？那就活得像你相信它一样。</w:t>
      </w:r>
    </w:p>
    <w:p w14:paraId="3BBB3A79">
      <w:pPr>
        <w:ind w:left="-5" w:right="2"/>
        <w:rPr>
          <w:rFonts w:hint="eastAsia"/>
        </w:rPr>
      </w:pPr>
    </w:p>
    <w:p w14:paraId="23E9F058">
      <w:pPr>
        <w:ind w:left="-5" w:right="2"/>
        <w:rPr>
          <w:rFonts w:hint="eastAsia"/>
        </w:rPr>
      </w:pPr>
      <w:r>
        <w:rPr>
          <w:rFonts w:hint="eastAsia"/>
        </w:rPr>
        <w:t>Look around the circle of your own relatives and friends: count them up one by one, and think how many of them are not yet in Christ.</w:t>
      </w:r>
    </w:p>
    <w:p w14:paraId="2EA8E985">
      <w:pPr>
        <w:ind w:left="-5" w:right="2"/>
        <w:rPr>
          <w:rFonts w:hint="eastAsia"/>
        </w:rPr>
      </w:pPr>
      <w:r>
        <w:rPr>
          <w:rFonts w:hint="eastAsia"/>
        </w:rPr>
        <w:t>环顾你自己亲戚朋友的圈子：一个个地数算他们，想想他们中有多少人还不在基督里。</w:t>
      </w:r>
    </w:p>
    <w:p w14:paraId="075FD38D">
      <w:pPr>
        <w:ind w:left="-5" w:right="2"/>
        <w:rPr>
          <w:rFonts w:hint="eastAsia"/>
        </w:rPr>
      </w:pPr>
    </w:p>
    <w:p w14:paraId="0DD09217">
      <w:pPr>
        <w:ind w:left="-5" w:right="2"/>
        <w:rPr>
          <w:rFonts w:hint="eastAsia"/>
        </w:rPr>
      </w:pPr>
      <w:r>
        <w:rPr>
          <w:rFonts w:hint="eastAsia"/>
        </w:rPr>
        <w:t>Try to do good to them in some way or other: act as a man or woman should act who believes his friends to be in danger.</w:t>
      </w:r>
    </w:p>
    <w:p w14:paraId="385F68EF">
      <w:pPr>
        <w:ind w:left="-5" w:right="2"/>
        <w:rPr>
          <w:rFonts w:hint="eastAsia"/>
        </w:rPr>
      </w:pPr>
      <w:r>
        <w:rPr>
          <w:rFonts w:hint="eastAsia"/>
        </w:rPr>
        <w:t>试着用某种方式对他们有益：就像一个相信朋友处于危险中的男人或女人应该做的那样去行动。</w:t>
      </w:r>
    </w:p>
    <w:p w14:paraId="6EACFF5B">
      <w:pPr>
        <w:ind w:left="-5" w:right="2"/>
        <w:rPr>
          <w:rFonts w:hint="eastAsia"/>
        </w:rPr>
      </w:pPr>
    </w:p>
    <w:p w14:paraId="70220556">
      <w:pPr>
        <w:ind w:left="-5" w:right="2"/>
        <w:rPr>
          <w:rFonts w:hint="eastAsia"/>
        </w:rPr>
      </w:pPr>
      <w:r>
        <w:rPr>
          <w:rFonts w:hint="eastAsia"/>
        </w:rPr>
        <w:t>Do not be content with their being kind and sociable, gentle and good-tempered, moral, and courteous;</w:t>
      </w:r>
    </w:p>
    <w:p w14:paraId="4FD1889F">
      <w:pPr>
        <w:ind w:left="-5" w:right="2"/>
        <w:rPr>
          <w:rFonts w:hint="eastAsia"/>
        </w:rPr>
      </w:pPr>
      <w:r>
        <w:rPr>
          <w:rFonts w:hint="eastAsia"/>
        </w:rPr>
        <w:t>不要满足于他们和蔼可亲、善于交际、温柔脾气好、有道德和有礼貌；</w:t>
      </w:r>
    </w:p>
    <w:p w14:paraId="401EFCDC">
      <w:pPr>
        <w:ind w:left="-5" w:right="2"/>
        <w:rPr>
          <w:rFonts w:hint="eastAsia"/>
        </w:rPr>
      </w:pPr>
    </w:p>
    <w:p w14:paraId="470B29C4">
      <w:pPr>
        <w:ind w:left="-5" w:right="2"/>
        <w:rPr>
          <w:rFonts w:hint="eastAsia"/>
        </w:rPr>
      </w:pPr>
      <w:r>
        <w:rPr>
          <w:rFonts w:hint="eastAsia"/>
        </w:rPr>
        <w:t>be unhappy about them till they come to Christ, and trust in Him: for you ought to be distressed over their condition.</w:t>
      </w:r>
    </w:p>
    <w:p w14:paraId="4AADCED8">
      <w:pPr>
        <w:ind w:left="-5" w:right="2"/>
        <w:rPr>
          <w:rFonts w:hint="eastAsia"/>
        </w:rPr>
      </w:pPr>
      <w:r>
        <w:rPr>
          <w:rFonts w:hint="eastAsia"/>
        </w:rPr>
        <w:t>要为他们感到不快乐，直到他们来到基督面前并信靠祂：因为你应该为他们的状况感到苦恼。</w:t>
      </w:r>
    </w:p>
    <w:p w14:paraId="411D9353">
      <w:pPr>
        <w:ind w:left="-5" w:right="2"/>
        <w:rPr>
          <w:rFonts w:hint="eastAsia"/>
        </w:rPr>
      </w:pPr>
    </w:p>
    <w:p w14:paraId="110E0F2A">
      <w:pPr>
        <w:ind w:left="-5" w:right="2"/>
        <w:rPr>
          <w:rFonts w:hint="eastAsia"/>
        </w:rPr>
      </w:pPr>
      <w:r>
        <w:rPr>
          <w:rFonts w:hint="eastAsia"/>
        </w:rPr>
        <w:t>Leave no one alone who is without Christ—take every opportunity to reaching them.</w:t>
      </w:r>
    </w:p>
    <w:p w14:paraId="17D1B781">
      <w:pPr>
        <w:ind w:left="-5" w:right="2"/>
        <w:rPr>
          <w:rFonts w:hint="eastAsia"/>
        </w:rPr>
      </w:pPr>
      <w:r>
        <w:rPr>
          <w:rFonts w:hint="eastAsia"/>
        </w:rPr>
        <w:t>不要放过任何一个没有基督的人——抓住每一个机会去接触他们。</w:t>
      </w:r>
    </w:p>
    <w:p w14:paraId="2A3A58C0">
      <w:pPr>
        <w:ind w:left="-5" w:right="2"/>
        <w:rPr>
          <w:rFonts w:hint="eastAsia"/>
        </w:rPr>
      </w:pPr>
    </w:p>
    <w:p w14:paraId="17A1839A">
      <w:pPr>
        <w:ind w:left="-5" w:right="2"/>
        <w:rPr>
          <w:rFonts w:hint="eastAsia"/>
        </w:rPr>
      </w:pPr>
      <w:r>
        <w:rPr>
          <w:rFonts w:hint="eastAsia"/>
        </w:rPr>
        <w:t>I know all this may sound like enthusiasm and fanaticism.</w:t>
      </w:r>
    </w:p>
    <w:p w14:paraId="23E8E26C">
      <w:pPr>
        <w:ind w:left="-5" w:right="2"/>
        <w:rPr>
          <w:rFonts w:hint="eastAsia"/>
        </w:rPr>
      </w:pPr>
      <w:r>
        <w:rPr>
          <w:rFonts w:hint="eastAsia"/>
        </w:rPr>
        <w:t>我知道这一切听起来可能像狂热和迷信。</w:t>
      </w:r>
    </w:p>
    <w:p w14:paraId="18C40881">
      <w:pPr>
        <w:ind w:left="-5" w:right="2"/>
        <w:rPr>
          <w:rFonts w:hint="eastAsia"/>
        </w:rPr>
      </w:pPr>
    </w:p>
    <w:p w14:paraId="15F4A73E">
      <w:pPr>
        <w:ind w:left="-5" w:right="2"/>
        <w:rPr>
          <w:rFonts w:hint="eastAsia"/>
        </w:rPr>
      </w:pPr>
      <w:r>
        <w:rPr>
          <w:rFonts w:hint="eastAsia"/>
        </w:rPr>
        <w:t>I wish there was more of it in the world: anything, I am sure, is better than a quiet indifference about the souls of others, as if everybody was on their way to heaven.</w:t>
      </w:r>
    </w:p>
    <w:p w14:paraId="2B261388">
      <w:pPr>
        <w:ind w:left="-5" w:right="2"/>
        <w:rPr>
          <w:rFonts w:hint="eastAsia"/>
        </w:rPr>
      </w:pPr>
      <w:r>
        <w:rPr>
          <w:rFonts w:hint="eastAsia"/>
        </w:rPr>
        <w:t>我希望世界上有更多这样的事：我确信，任何事都比对别人的灵魂保持安静的冷漠要好，好像每个人都在通往天堂的路上一样。</w:t>
      </w:r>
    </w:p>
    <w:p w14:paraId="59FBBC72">
      <w:pPr>
        <w:ind w:left="-5" w:right="2"/>
        <w:rPr>
          <w:rFonts w:hint="eastAsia"/>
        </w:rPr>
      </w:pPr>
    </w:p>
    <w:p w14:paraId="1D3C357A">
      <w:pPr>
        <w:ind w:left="-5" w:right="2"/>
        <w:rPr>
          <w:rFonts w:hint="eastAsia"/>
        </w:rPr>
      </w:pPr>
      <w:r>
        <w:rPr>
          <w:rFonts w:hint="eastAsia"/>
        </w:rPr>
        <w:t>Nothing, to my mind, so proves our little faith, as our lack of feelings about the spiritual condition of those around us.</w:t>
      </w:r>
    </w:p>
    <w:p w14:paraId="76A1BA61">
      <w:pPr>
        <w:ind w:left="-5" w:right="2"/>
        <w:rPr>
          <w:rFonts w:hint="eastAsia"/>
        </w:rPr>
      </w:pPr>
      <w:r>
        <w:rPr>
          <w:rFonts w:hint="eastAsia"/>
        </w:rPr>
        <w:t>在我看来，没有什么比我们对周围人的属灵状况缺乏感觉更能证明我们信心的微小了。</w:t>
      </w:r>
    </w:p>
    <w:p w14:paraId="678F0511">
      <w:pPr>
        <w:ind w:left="-5" w:right="2"/>
        <w:rPr>
          <w:rFonts w:hint="eastAsia"/>
        </w:rPr>
      </w:pPr>
    </w:p>
    <w:p w14:paraId="62780833">
      <w:pPr>
        <w:ind w:left="-5" w:right="2"/>
        <w:rPr>
          <w:rFonts w:hint="eastAsia"/>
        </w:rPr>
      </w:pPr>
      <w:r>
        <w:rPr>
          <w:rFonts w:hint="eastAsia"/>
        </w:rPr>
        <w:t>Thirdly, if there is no salvation except in Christ, let us love all who love the Lord Jesus with sincerity, and exalt Him as their Savior, whoever they may be.</w:t>
      </w:r>
    </w:p>
    <w:p w14:paraId="6A4FBF29">
      <w:pPr>
        <w:ind w:left="-5" w:right="2"/>
        <w:rPr>
          <w:rFonts w:hint="eastAsia"/>
        </w:rPr>
      </w:pPr>
      <w:r>
        <w:rPr>
          <w:rFonts w:hint="eastAsia"/>
        </w:rPr>
        <w:t>第三，如果除了在基督里别无拯救，让我们爱所有真诚爱主耶稣并尊崇祂为救主的人，无论他们是谁。</w:t>
      </w:r>
    </w:p>
    <w:p w14:paraId="614DCFE9">
      <w:pPr>
        <w:ind w:left="-5" w:right="2"/>
        <w:rPr>
          <w:rFonts w:hint="eastAsia"/>
        </w:rPr>
      </w:pPr>
    </w:p>
    <w:p w14:paraId="3422F664">
      <w:pPr>
        <w:ind w:left="-5" w:right="2"/>
        <w:rPr>
          <w:rFonts w:hint="eastAsia"/>
        </w:rPr>
      </w:pPr>
      <w:r>
        <w:rPr>
          <w:rFonts w:hint="eastAsia"/>
        </w:rPr>
        <w:t>Let us not draw back, because they do not see eye to eye with us in everything.</w:t>
      </w:r>
    </w:p>
    <w:p w14:paraId="15E3EEB6">
      <w:pPr>
        <w:ind w:left="-5" w:right="2"/>
        <w:rPr>
          <w:rFonts w:hint="eastAsia"/>
        </w:rPr>
      </w:pPr>
      <w:r>
        <w:rPr>
          <w:rFonts w:hint="eastAsia"/>
        </w:rPr>
        <w:t>不要因为他们在每件事上不与我们看法一致，我们就退缩。</w:t>
      </w:r>
    </w:p>
    <w:p w14:paraId="23E11ACB">
      <w:pPr>
        <w:ind w:left="-5" w:right="2"/>
        <w:rPr>
          <w:rFonts w:hint="eastAsia"/>
        </w:rPr>
      </w:pPr>
    </w:p>
    <w:p w14:paraId="5A1506C7">
      <w:pPr>
        <w:ind w:left="-5" w:right="2"/>
        <w:rPr>
          <w:rFonts w:hint="eastAsia"/>
        </w:rPr>
      </w:pPr>
      <w:r>
        <w:rPr>
          <w:rFonts w:hint="eastAsia"/>
        </w:rPr>
        <w:t>Whether a person is an Independent, a Wesleyan or a Baptist, let us love them if they truly love Christ, and gives Christ His rightful place.</w:t>
      </w:r>
    </w:p>
    <w:p w14:paraId="329E3A32">
      <w:pPr>
        <w:ind w:left="-5" w:right="2"/>
        <w:rPr>
          <w:rFonts w:hint="eastAsia"/>
        </w:rPr>
      </w:pPr>
      <w:r>
        <w:rPr>
          <w:rFonts w:hint="eastAsia"/>
        </w:rPr>
        <w:t>无论一个人是独立派、卫斯理派还是浸信会信徒，如果他们真正爱基督，并给基督祂应有的地位，就让我们爱他们。</w:t>
      </w:r>
    </w:p>
    <w:p w14:paraId="350E3684">
      <w:pPr>
        <w:ind w:left="-5" w:right="2"/>
        <w:rPr>
          <w:rFonts w:hint="eastAsia"/>
        </w:rPr>
      </w:pPr>
    </w:p>
    <w:p w14:paraId="50C89714">
      <w:pPr>
        <w:ind w:left="-5" w:right="2"/>
        <w:rPr>
          <w:rFonts w:hint="eastAsia"/>
        </w:rPr>
      </w:pPr>
      <w:r>
        <w:rPr>
          <w:rFonts w:hint="eastAsia"/>
        </w:rPr>
        <w:t>We are all traveling fast towards a place where names and forms and Church government will be nothing, and Christ will be everything:</w:t>
      </w:r>
    </w:p>
    <w:p w14:paraId="5AA02D44">
      <w:pPr>
        <w:ind w:left="-5" w:right="2"/>
        <w:rPr>
          <w:rFonts w:hint="eastAsia"/>
        </w:rPr>
      </w:pPr>
      <w:r>
        <w:rPr>
          <w:rFonts w:hint="eastAsia"/>
        </w:rPr>
        <w:t>我们都在快速前往一个地方，在那里名称、形式和教会管理将算不得什么，而基督将是一切：</w:t>
      </w:r>
    </w:p>
    <w:p w14:paraId="1115AAA9">
      <w:pPr>
        <w:ind w:left="-5" w:right="2"/>
        <w:rPr>
          <w:rFonts w:hint="eastAsia"/>
        </w:rPr>
      </w:pPr>
    </w:p>
    <w:p w14:paraId="003E3EDE">
      <w:pPr>
        <w:ind w:left="-5" w:right="2"/>
        <w:rPr>
          <w:rFonts w:hint="eastAsia"/>
        </w:rPr>
      </w:pPr>
      <w:r>
        <w:rPr>
          <w:rFonts w:hint="eastAsia"/>
        </w:rPr>
        <w:t>let us get ready for that place now, by loving all who are in the way that leads to it.</w:t>
      </w:r>
    </w:p>
    <w:p w14:paraId="1D3E03E5">
      <w:pPr>
        <w:ind w:left="-5" w:right="2"/>
        <w:rPr>
          <w:rFonts w:hint="eastAsia"/>
        </w:rPr>
      </w:pPr>
      <w:r>
        <w:rPr>
          <w:rFonts w:hint="eastAsia"/>
        </w:rPr>
        <w:t>让我们现在就为那个地方做好准备，爱所有走在通往那里道路上的人。</w:t>
      </w:r>
    </w:p>
    <w:p w14:paraId="12D4BB5F">
      <w:pPr>
        <w:ind w:left="-5" w:right="2"/>
        <w:rPr>
          <w:rFonts w:hint="eastAsia"/>
        </w:rPr>
      </w:pPr>
    </w:p>
    <w:p w14:paraId="4CF29E0A">
      <w:pPr>
        <w:ind w:left="-5" w:right="2"/>
        <w:rPr>
          <w:rFonts w:hint="eastAsia"/>
        </w:rPr>
      </w:pPr>
      <w:r>
        <w:rPr>
          <w:rFonts w:hint="eastAsia"/>
        </w:rPr>
        <w:t>This is true love: to believe all things and hope all things, so long as we see Bible doctrines maintained and Christ exalted.</w:t>
      </w:r>
    </w:p>
    <w:p w14:paraId="35139054">
      <w:pPr>
        <w:ind w:left="-5" w:right="2"/>
        <w:rPr>
          <w:rFonts w:hint="eastAsia"/>
        </w:rPr>
      </w:pPr>
      <w:r>
        <w:rPr>
          <w:rFonts w:hint="eastAsia"/>
        </w:rPr>
        <w:t>这就是真爱：凡事相信，凡事盼望，只要我们看到圣经教义被持守，基督被尊崇。</w:t>
      </w:r>
    </w:p>
    <w:p w14:paraId="2D1B0088">
      <w:pPr>
        <w:ind w:left="-5" w:right="2"/>
        <w:rPr>
          <w:rFonts w:hint="eastAsia"/>
        </w:rPr>
      </w:pPr>
    </w:p>
    <w:p w14:paraId="59DA6F0D">
      <w:pPr>
        <w:ind w:left="-5" w:right="2"/>
        <w:rPr>
          <w:rFonts w:hint="eastAsia"/>
        </w:rPr>
      </w:pPr>
      <w:r>
        <w:rPr>
          <w:rFonts w:hint="eastAsia"/>
        </w:rPr>
        <w:t>Christ must be the single standard by which all opinions must be measured.</w:t>
      </w:r>
    </w:p>
    <w:p w14:paraId="20DE7D07">
      <w:pPr>
        <w:ind w:left="-5" w:right="2"/>
        <w:rPr>
          <w:rFonts w:hint="eastAsia"/>
        </w:rPr>
      </w:pPr>
      <w:r>
        <w:rPr>
          <w:rFonts w:hint="eastAsia"/>
        </w:rPr>
        <w:t>基督必须是衡量所有观点的唯一标准。</w:t>
      </w:r>
    </w:p>
    <w:p w14:paraId="4B4EE41D">
      <w:pPr>
        <w:ind w:left="-5" w:right="2"/>
        <w:rPr>
          <w:rFonts w:hint="eastAsia"/>
        </w:rPr>
      </w:pPr>
    </w:p>
    <w:p w14:paraId="5A23F7A3">
      <w:pPr>
        <w:ind w:left="-5" w:right="2"/>
        <w:rPr>
          <w:rFonts w:hint="eastAsia"/>
        </w:rPr>
      </w:pPr>
      <w:r>
        <w:rPr>
          <w:rFonts w:hint="eastAsia"/>
        </w:rPr>
        <w:t>Let us honor all who honor Him: but let us never forget that the same apostle Paul who wrote about love, also says, "If any man does not love the Lord Jesus Christ, let him be cursed."</w:t>
      </w:r>
    </w:p>
    <w:p w14:paraId="2BC7241D">
      <w:pPr>
        <w:ind w:left="-5" w:right="2"/>
        <w:rPr>
          <w:rFonts w:hint="eastAsia"/>
        </w:rPr>
      </w:pPr>
      <w:r>
        <w:rPr>
          <w:rFonts w:hint="eastAsia"/>
        </w:rPr>
        <w:t>让我们尊敬所有尊敬祂的人：但我们永远不要忘记，写下关于爱的同一位使徒保罗也说，“若有人不爱主〔耶稣基督〕，这人可诅可咒。”</w:t>
      </w:r>
    </w:p>
    <w:p w14:paraId="1F62B52F">
      <w:pPr>
        <w:ind w:left="-5" w:right="2"/>
        <w:rPr>
          <w:rFonts w:hint="eastAsia"/>
        </w:rPr>
      </w:pPr>
    </w:p>
    <w:p w14:paraId="0CE0227A">
      <w:pPr>
        <w:ind w:left="-5" w:right="2"/>
        <w:rPr>
          <w:rFonts w:hint="eastAsia"/>
        </w:rPr>
      </w:pPr>
      <w:r>
        <w:rPr>
          <w:rFonts w:hint="eastAsia"/>
        </w:rPr>
        <w:t>If our love and tolerance are wider than that of the Bible, they are worth nothing at all:</w:t>
      </w:r>
    </w:p>
    <w:p w14:paraId="3EE9EEE5">
      <w:pPr>
        <w:ind w:left="-5" w:right="2"/>
        <w:rPr>
          <w:rFonts w:hint="eastAsia"/>
        </w:rPr>
      </w:pPr>
      <w:r>
        <w:rPr>
          <w:rFonts w:hint="eastAsia"/>
        </w:rPr>
        <w:t>如果我们的爱和宽容比圣经的还要宽，那就一文不值：</w:t>
      </w:r>
    </w:p>
    <w:p w14:paraId="7C886FCB">
      <w:pPr>
        <w:ind w:left="-5" w:right="2"/>
        <w:rPr>
          <w:rFonts w:hint="eastAsia"/>
        </w:rPr>
      </w:pPr>
    </w:p>
    <w:p w14:paraId="5F701698">
      <w:pPr>
        <w:ind w:left="-5" w:right="2"/>
        <w:rPr>
          <w:rFonts w:hint="eastAsia"/>
        </w:rPr>
      </w:pPr>
      <w:r>
        <w:rPr>
          <w:rFonts w:hint="eastAsia"/>
        </w:rPr>
        <w:t>indiscriminate love is no love at all, and indiscriminate approval of all religious opinions, is only a new name for infidelity.</w:t>
      </w:r>
    </w:p>
    <w:p w14:paraId="0ACEB67B">
      <w:pPr>
        <w:ind w:left="-5" w:right="2"/>
        <w:rPr>
          <w:rFonts w:hint="eastAsia"/>
        </w:rPr>
      </w:pPr>
      <w:r>
        <w:rPr>
          <w:rFonts w:hint="eastAsia"/>
        </w:rPr>
        <w:t>不加区别的爱根本不是爱，不加区别地认可所有宗教观点，只是不信的新名称。</w:t>
      </w:r>
    </w:p>
    <w:p w14:paraId="04C18FBE">
      <w:pPr>
        <w:ind w:left="-5" w:right="2"/>
        <w:rPr>
          <w:rFonts w:hint="eastAsia"/>
        </w:rPr>
      </w:pPr>
    </w:p>
    <w:p w14:paraId="4DCFB293">
      <w:pPr>
        <w:ind w:left="-5" w:right="2"/>
        <w:rPr>
          <w:rFonts w:hint="eastAsia"/>
        </w:rPr>
      </w:pPr>
      <w:r>
        <w:rPr>
          <w:rFonts w:hint="eastAsia"/>
        </w:rPr>
        <w:t>Let us hold out our right hand to all who love the Lord Jesus, but let us beware how we go beyond this.</w:t>
      </w:r>
    </w:p>
    <w:p w14:paraId="2BFE40EC">
      <w:pPr>
        <w:ind w:left="-5" w:right="2"/>
        <w:rPr>
          <w:rFonts w:hint="eastAsia"/>
        </w:rPr>
      </w:pPr>
      <w:r>
        <w:rPr>
          <w:rFonts w:hint="eastAsia"/>
        </w:rPr>
        <w:t>让我们向所有爱主耶稣的人伸出右手，但让我们提防如何越过这一界限。</w:t>
      </w:r>
    </w:p>
    <w:p w14:paraId="40FDCC7C">
      <w:pPr>
        <w:ind w:left="-5" w:right="2"/>
        <w:rPr>
          <w:rFonts w:hint="eastAsia"/>
        </w:rPr>
      </w:pPr>
    </w:p>
    <w:p w14:paraId="12025EC0">
      <w:pPr>
        <w:ind w:left="-5" w:right="2"/>
        <w:rPr>
          <w:rFonts w:hint="eastAsia"/>
        </w:rPr>
      </w:pPr>
      <w:r>
        <w:rPr>
          <w:rFonts w:hint="eastAsia"/>
        </w:rPr>
        <w:t>Lastly, if there is no salvation except by Christ, then you must not be surprised if ministers of the Gospel preach a lot about Him.</w:t>
      </w:r>
    </w:p>
    <w:p w14:paraId="41115AB4">
      <w:pPr>
        <w:ind w:left="-5" w:right="2"/>
        <w:rPr>
          <w:rFonts w:hint="eastAsia"/>
        </w:rPr>
      </w:pPr>
      <w:r>
        <w:rPr>
          <w:rFonts w:hint="eastAsia"/>
        </w:rPr>
        <w:t>最后，如果除了藉着基督别无拯救，那么如果福音的牧师大量传讲祂，你不必感到惊讶。</w:t>
      </w:r>
    </w:p>
    <w:p w14:paraId="429FF7B2">
      <w:pPr>
        <w:ind w:left="-5" w:right="2"/>
        <w:rPr>
          <w:rFonts w:hint="eastAsia"/>
        </w:rPr>
      </w:pPr>
    </w:p>
    <w:p w14:paraId="2FF214B1">
      <w:pPr>
        <w:ind w:left="-5" w:right="2"/>
        <w:rPr>
          <w:rFonts w:hint="eastAsia"/>
        </w:rPr>
      </w:pPr>
      <w:r>
        <w:rPr>
          <w:rFonts w:hint="eastAsia"/>
        </w:rPr>
        <w:t>We cannot tell you too much about the name which is above every name: you cannot hear of Him too often.</w:t>
      </w:r>
    </w:p>
    <w:p w14:paraId="227F7F68">
      <w:pPr>
        <w:ind w:left="-5" w:right="2"/>
        <w:rPr>
          <w:rFonts w:hint="eastAsia"/>
        </w:rPr>
      </w:pPr>
      <w:r>
        <w:rPr>
          <w:rFonts w:hint="eastAsia"/>
        </w:rPr>
        <w:t>关于这超乎万名之上的名，我们怎么告诉你都不为过：你听祂的事也不可能太频繁。</w:t>
      </w:r>
    </w:p>
    <w:p w14:paraId="0EE03089">
      <w:pPr>
        <w:ind w:left="-5" w:right="2"/>
        <w:rPr>
          <w:rFonts w:hint="eastAsia"/>
        </w:rPr>
      </w:pPr>
    </w:p>
    <w:p w14:paraId="442B4B2E">
      <w:pPr>
        <w:ind w:left="-5" w:right="2"/>
        <w:rPr>
          <w:rFonts w:hint="eastAsia"/>
        </w:rPr>
      </w:pPr>
      <w:r>
        <w:rPr>
          <w:rFonts w:hint="eastAsia"/>
        </w:rPr>
        <w:t>You may hear too much about controversy in our sermons—you may hear too much of men and books, of works and duties, of forms and ceremonies, of sacraments and ordinances—</w:t>
      </w:r>
    </w:p>
    <w:p w14:paraId="04D969E8">
      <w:pPr>
        <w:ind w:left="-5" w:right="2"/>
        <w:rPr>
          <w:rFonts w:hint="eastAsia"/>
        </w:rPr>
      </w:pPr>
      <w:r>
        <w:rPr>
          <w:rFonts w:hint="eastAsia"/>
        </w:rPr>
        <w:t>在我们的讲道中，你可能会听到太多关于争论的事——你可能会听到太多关于人和书、工作和责任、形式和仪式、圣礼和条例的事——</w:t>
      </w:r>
    </w:p>
    <w:p w14:paraId="3FDF752B">
      <w:pPr>
        <w:ind w:left="-5" w:right="2"/>
        <w:rPr>
          <w:rFonts w:hint="eastAsia"/>
        </w:rPr>
      </w:pPr>
    </w:p>
    <w:p w14:paraId="6DA56309">
      <w:pPr>
        <w:ind w:left="-5" w:right="2"/>
        <w:rPr>
          <w:rFonts w:hint="eastAsia"/>
        </w:rPr>
      </w:pPr>
      <w:r>
        <w:rPr>
          <w:rFonts w:hint="eastAsia"/>
        </w:rPr>
        <w:t>but there is one subject which you never hear too much of: you can never hear too much of Christ.</w:t>
      </w:r>
    </w:p>
    <w:p w14:paraId="29EA0701">
      <w:pPr>
        <w:ind w:left="-5" w:right="2"/>
        <w:rPr>
          <w:rFonts w:hint="eastAsia"/>
        </w:rPr>
      </w:pPr>
      <w:r>
        <w:rPr>
          <w:rFonts w:hint="eastAsia"/>
        </w:rPr>
        <w:t>但有一个主题是你永远听不够的：你永远不会听到太多的基督。</w:t>
      </w:r>
    </w:p>
    <w:p w14:paraId="5390C0E1">
      <w:pPr>
        <w:ind w:left="-5" w:right="2"/>
        <w:rPr>
          <w:rFonts w:hint="eastAsia"/>
        </w:rPr>
      </w:pPr>
    </w:p>
    <w:p w14:paraId="09A2A5B7">
      <w:pPr>
        <w:ind w:left="-5" w:right="2"/>
        <w:rPr>
          <w:rFonts w:hint="eastAsia"/>
        </w:rPr>
      </w:pPr>
      <w:r>
        <w:rPr>
          <w:rFonts w:hint="eastAsia"/>
        </w:rPr>
        <w:t>When we become tired of preaching Christ, then we are false ministers: when you are wearied of hearing of Him, your souls are in an unhealthy state.</w:t>
      </w:r>
    </w:p>
    <w:p w14:paraId="4FC084D9">
      <w:pPr>
        <w:ind w:left="-5" w:right="2"/>
        <w:rPr>
          <w:rFonts w:hint="eastAsia"/>
        </w:rPr>
      </w:pPr>
      <w:r>
        <w:rPr>
          <w:rFonts w:hint="eastAsia"/>
        </w:rPr>
        <w:t>当我们厌倦传讲基督时，我们就是假牧师：当你厌倦听关于祂的事时，你的灵魂就处于不健康的状态。</w:t>
      </w:r>
    </w:p>
    <w:p w14:paraId="1803EBAF">
      <w:pPr>
        <w:ind w:left="-5" w:right="2"/>
        <w:rPr>
          <w:rFonts w:hint="eastAsia"/>
        </w:rPr>
      </w:pPr>
    </w:p>
    <w:p w14:paraId="5FB6890F">
      <w:pPr>
        <w:ind w:left="-5" w:right="2"/>
        <w:rPr>
          <w:rFonts w:hint="eastAsia"/>
        </w:rPr>
      </w:pPr>
      <w:r>
        <w:rPr>
          <w:rFonts w:hint="eastAsia"/>
        </w:rPr>
        <w:t>When we have preached Him all our lives, the half of His excellence will remain untold.</w:t>
      </w:r>
    </w:p>
    <w:p w14:paraId="3784EDB9">
      <w:pPr>
        <w:ind w:left="-5" w:right="2"/>
        <w:rPr>
          <w:rFonts w:hint="eastAsia"/>
        </w:rPr>
      </w:pPr>
      <w:r>
        <w:rPr>
          <w:rFonts w:hint="eastAsia"/>
        </w:rPr>
        <w:t>当我们一生都在传讲祂之后，祂的卓越仍有一半未被诉说。</w:t>
      </w:r>
    </w:p>
    <w:p w14:paraId="4D7662E4">
      <w:pPr>
        <w:ind w:left="-5" w:right="2"/>
        <w:rPr>
          <w:rFonts w:hint="eastAsia"/>
        </w:rPr>
      </w:pPr>
    </w:p>
    <w:p w14:paraId="0678F215">
      <w:pPr>
        <w:ind w:left="-5" w:right="2"/>
        <w:rPr>
          <w:rFonts w:hint="eastAsia"/>
        </w:rPr>
      </w:pPr>
      <w:r>
        <w:rPr>
          <w:rFonts w:hint="eastAsia"/>
        </w:rPr>
        <w:t>When you see Him face to face in the day of His appearing, you will find there was more in Him than your heart ever conceived.</w:t>
      </w:r>
    </w:p>
    <w:p w14:paraId="15D07AFA">
      <w:pPr>
        <w:ind w:left="-5" w:right="2"/>
        <w:rPr>
          <w:rFonts w:hint="eastAsia"/>
        </w:rPr>
      </w:pPr>
      <w:r>
        <w:rPr>
          <w:rFonts w:hint="eastAsia"/>
        </w:rPr>
        <w:t>当祂显现的日子，你面对面看见祂时，你会发现祂里面的丰富比你心所想的还要多。</w:t>
      </w:r>
    </w:p>
    <w:p w14:paraId="75257CF0">
      <w:pPr>
        <w:ind w:left="-5" w:right="2"/>
        <w:rPr>
          <w:rFonts w:hint="eastAsia"/>
        </w:rPr>
      </w:pPr>
    </w:p>
    <w:p w14:paraId="2ACDCC72">
      <w:pPr>
        <w:ind w:left="-5" w:right="2"/>
        <w:rPr>
          <w:rFonts w:hint="eastAsia"/>
        </w:rPr>
      </w:pPr>
      <w:r>
        <w:rPr>
          <w:rFonts w:hint="eastAsia"/>
        </w:rPr>
        <w:t>Let me leave you with the words of an old writer, to which I desire humbly to subscribe.</w:t>
      </w:r>
    </w:p>
    <w:p w14:paraId="238EA77B">
      <w:pPr>
        <w:ind w:left="-5" w:right="2"/>
        <w:rPr>
          <w:rFonts w:hint="eastAsia"/>
        </w:rPr>
      </w:pPr>
      <w:r>
        <w:rPr>
          <w:rFonts w:hint="eastAsia"/>
        </w:rPr>
        <w:t>让我用一位古代作家的话留给你们，我也谦卑地赞同这些话。</w:t>
      </w:r>
    </w:p>
    <w:p w14:paraId="4A76ACF5">
      <w:pPr>
        <w:ind w:left="-5" w:right="2"/>
        <w:rPr>
          <w:rFonts w:hint="eastAsia"/>
        </w:rPr>
      </w:pPr>
    </w:p>
    <w:p w14:paraId="5636F3D4">
      <w:pPr>
        <w:ind w:left="-5" w:right="2"/>
        <w:rPr>
          <w:rFonts w:hint="eastAsia"/>
        </w:rPr>
      </w:pPr>
      <w:r>
        <w:rPr>
          <w:rFonts w:hint="eastAsia"/>
        </w:rPr>
        <w:t>"I know no true religion but Christianity; no true Christianity but the doctrine of Christ:</w:t>
      </w:r>
    </w:p>
    <w:p w14:paraId="7415A266">
      <w:pPr>
        <w:ind w:left="-5" w:right="2"/>
        <w:rPr>
          <w:rFonts w:hint="eastAsia"/>
        </w:rPr>
      </w:pPr>
      <w:r>
        <w:rPr>
          <w:rFonts w:hint="eastAsia"/>
        </w:rPr>
        <w:t>“除了基督教，我不知道有什么真正的宗教；除了基督的教义，我不知道有什么真正的基督教：</w:t>
      </w:r>
    </w:p>
    <w:p w14:paraId="391CF920">
      <w:pPr>
        <w:ind w:left="-5" w:right="2"/>
        <w:rPr>
          <w:rFonts w:hint="eastAsia"/>
        </w:rPr>
      </w:pPr>
    </w:p>
    <w:p w14:paraId="528F5AFC">
      <w:pPr>
        <w:ind w:left="-5" w:right="2"/>
        <w:rPr>
          <w:rFonts w:hint="eastAsia"/>
        </w:rPr>
      </w:pPr>
      <w:r>
        <w:rPr>
          <w:rFonts w:hint="eastAsia"/>
        </w:rPr>
        <w:t>the doctrine of His divine person, of His divine office, of His divine righteousness, and of His divine Spirit, which all that are His must believe.</w:t>
      </w:r>
    </w:p>
    <w:p w14:paraId="13D585BD">
      <w:pPr>
        <w:ind w:left="-5" w:right="2"/>
        <w:rPr>
          <w:rFonts w:hint="eastAsia"/>
        </w:rPr>
      </w:pPr>
      <w:r>
        <w:rPr>
          <w:rFonts w:hint="eastAsia"/>
        </w:rPr>
        <w:t>关于祂神圣位格的教义，关于祂神圣职分的教义，关于祂神圣公义的教义，以及关于祂神圣之灵的教义，凡属祂的人都必须相信。</w:t>
      </w:r>
    </w:p>
    <w:p w14:paraId="7FC1F5E9">
      <w:pPr>
        <w:ind w:left="-5" w:right="2"/>
        <w:rPr>
          <w:rFonts w:hint="eastAsia"/>
        </w:rPr>
      </w:pPr>
    </w:p>
    <w:p w14:paraId="387CA3DE">
      <w:pPr>
        <w:ind w:left="-5" w:right="2"/>
        <w:rPr>
          <w:rFonts w:hint="eastAsia"/>
        </w:rPr>
      </w:pPr>
      <w:r>
        <w:rPr>
          <w:rFonts w:hint="eastAsia"/>
        </w:rPr>
        <w:t>I know no true ministers of Christ but such as make it their business, in their calling, to commend Jesus Christ, in His saving fullness of grace and glory, to the faith and love of men and women;</w:t>
      </w:r>
    </w:p>
    <w:p w14:paraId="09A063C1">
      <w:pPr>
        <w:ind w:left="-5" w:right="2"/>
        <w:rPr>
          <w:rFonts w:hint="eastAsia"/>
        </w:rPr>
      </w:pPr>
      <w:r>
        <w:rPr>
          <w:rFonts w:hint="eastAsia"/>
        </w:rPr>
        <w:t>我不知道有什么真正的基督牧师，除非他们在其呼召中，以向男男女女的信心和爱心推荐耶稣基督，以及祂恩典和荣耀的救赎丰盛为己任；</w:t>
      </w:r>
    </w:p>
    <w:p w14:paraId="1CB234F9">
      <w:pPr>
        <w:ind w:left="-5" w:right="2"/>
        <w:rPr>
          <w:rFonts w:hint="eastAsia"/>
        </w:rPr>
      </w:pPr>
    </w:p>
    <w:p w14:paraId="1772B4AC">
      <w:pPr>
        <w:ind w:left="-5" w:right="2"/>
        <w:rPr>
          <w:rFonts w:hint="eastAsia"/>
        </w:rPr>
      </w:pPr>
      <w:r>
        <w:rPr>
          <w:rFonts w:hint="eastAsia"/>
        </w:rPr>
        <w:t>no true Christian but one united to Christ by faith and love, unto the glorifying of the name of Jesus Christ, in the beauty of Gospel holiness.</w:t>
      </w:r>
    </w:p>
    <w:p w14:paraId="4094B881">
      <w:pPr>
        <w:ind w:left="-5" w:right="2"/>
        <w:rPr>
          <w:rFonts w:hint="eastAsia"/>
        </w:rPr>
      </w:pPr>
      <w:r>
        <w:rPr>
          <w:rFonts w:hint="eastAsia"/>
        </w:rPr>
        <w:t>我不知道有什么真正的基督徒，除非他是藉着信心和爱心与基督联合，在福音圣洁的荣美中，为了荣耀耶稣基督的名。</w:t>
      </w:r>
    </w:p>
    <w:p w14:paraId="1FDB6200">
      <w:pPr>
        <w:ind w:left="-5" w:right="2"/>
        <w:rPr>
          <w:rFonts w:hint="eastAsia"/>
        </w:rPr>
      </w:pPr>
    </w:p>
    <w:p w14:paraId="47A4D6F2">
      <w:pPr>
        <w:ind w:left="-5" w:right="2"/>
        <w:rPr>
          <w:rFonts w:hint="eastAsia"/>
        </w:rPr>
      </w:pPr>
      <w:r>
        <w:rPr>
          <w:rFonts w:hint="eastAsia"/>
        </w:rPr>
        <w:t>Ministers and Christians of this spirit have been for many years my brothers, sisters, and friends, and I hope shall ever be, wherever the hand of God shall lead me." Amen.</w:t>
      </w:r>
    </w:p>
    <w:p w14:paraId="2027065B">
      <w:pPr>
        <w:ind w:left="-5" w:right="2"/>
        <w:rPr>
          <w:rFonts w:hint="eastAsia"/>
        </w:rPr>
      </w:pPr>
      <w:r>
        <w:rPr>
          <w:rFonts w:hint="eastAsia"/>
        </w:rPr>
        <w:t>具有这种精神的牧师和基督徒多年来一直是我的弟兄、姐妹和朋友，无论上帝的手将引导我到哪里，我希望永远如此。”阿们。</w:t>
      </w:r>
    </w:p>
    <w:p w14:paraId="5A6B6820">
      <w:pPr>
        <w:ind w:left="-5" w:right="2"/>
        <w:rPr>
          <w:rFonts w:hint="eastAsia"/>
        </w:rPr>
      </w:pPr>
    </w:p>
    <w:p w14:paraId="01B3E82B">
      <w:pPr>
        <w:pStyle w:val="2"/>
        <w:bidi w:val="0"/>
        <w:rPr>
          <w:rFonts w:hint="eastAsia"/>
        </w:rPr>
      </w:pPr>
      <w:r>
        <w:rPr>
          <w:rFonts w:hint="eastAsia"/>
        </w:rPr>
        <w:t>ENOCH walking with God</w:t>
      </w:r>
    </w:p>
    <w:p w14:paraId="7DF24C09">
      <w:pPr>
        <w:pStyle w:val="2"/>
        <w:bidi w:val="0"/>
        <w:rPr>
          <w:rFonts w:hint="eastAsia"/>
        </w:rPr>
      </w:pPr>
      <w:r>
        <w:rPr>
          <w:rFonts w:hint="eastAsia"/>
        </w:rPr>
        <w:t>以诺与上帝同行</w:t>
      </w:r>
    </w:p>
    <w:p w14:paraId="319917A2">
      <w:pPr>
        <w:ind w:left="-5" w:right="2"/>
        <w:rPr>
          <w:rFonts w:hint="eastAsia"/>
        </w:rPr>
      </w:pPr>
    </w:p>
    <w:p w14:paraId="456A9538">
      <w:pPr>
        <w:ind w:left="-5" w:right="2"/>
        <w:rPr>
          <w:rFonts w:hint="eastAsia"/>
        </w:rPr>
      </w:pPr>
      <w:r>
        <w:rPr>
          <w:rFonts w:hint="eastAsia"/>
        </w:rPr>
        <w:t>by J. C. Ryle</w:t>
      </w:r>
    </w:p>
    <w:p w14:paraId="7BA0A3ED">
      <w:pPr>
        <w:ind w:left="-5" w:right="2"/>
        <w:rPr>
          <w:rFonts w:hint="eastAsia"/>
        </w:rPr>
      </w:pPr>
      <w:r>
        <w:rPr>
          <w:rFonts w:hint="eastAsia"/>
        </w:rPr>
        <w:t>作者：J. C. 莱尔</w:t>
      </w:r>
    </w:p>
    <w:p w14:paraId="7326F433">
      <w:pPr>
        <w:ind w:left="-5" w:right="2"/>
        <w:rPr>
          <w:rFonts w:hint="eastAsia"/>
        </w:rPr>
      </w:pPr>
    </w:p>
    <w:p w14:paraId="3744FBB3">
      <w:pPr>
        <w:ind w:left="-5" w:right="2"/>
        <w:rPr>
          <w:rFonts w:hint="eastAsia"/>
        </w:rPr>
      </w:pPr>
      <w:r>
        <w:rPr>
          <w:rFonts w:hint="eastAsia"/>
        </w:rPr>
        <w:t>"Enoch walked with God, and he was not—for God took him." Gen. 5:24.</w:t>
      </w:r>
    </w:p>
    <w:p w14:paraId="3BD99C83">
      <w:pPr>
        <w:ind w:left="-5" w:right="2"/>
        <w:rPr>
          <w:rFonts w:hint="eastAsia"/>
        </w:rPr>
      </w:pPr>
      <w:r>
        <w:rPr>
          <w:rFonts w:hint="eastAsia"/>
        </w:rPr>
        <w:t>“以诺与上帝同行，上帝将他取去，他就不在世了。”创世记 5:24。</w:t>
      </w:r>
    </w:p>
    <w:p w14:paraId="19098631">
      <w:pPr>
        <w:ind w:left="-5" w:right="2"/>
        <w:rPr>
          <w:rFonts w:hint="eastAsia"/>
        </w:rPr>
      </w:pPr>
    </w:p>
    <w:p w14:paraId="3C47152F">
      <w:pPr>
        <w:ind w:left="-5" w:right="2"/>
        <w:rPr>
          <w:rFonts w:hint="eastAsia"/>
        </w:rPr>
      </w:pPr>
      <w:r>
        <w:rPr>
          <w:rFonts w:hint="eastAsia"/>
        </w:rPr>
        <w:t>You all wish to go to heaven. I know it. I am fully persuaded of it. I am certain of it.</w:t>
      </w:r>
    </w:p>
    <w:p w14:paraId="682872C7">
      <w:pPr>
        <w:ind w:left="-5" w:right="2"/>
        <w:rPr>
          <w:rFonts w:hint="eastAsia"/>
        </w:rPr>
      </w:pPr>
      <w:r>
        <w:rPr>
          <w:rFonts w:hint="eastAsia"/>
        </w:rPr>
        <w:t>你们都希望进天堂。我知道。我完全确信。我对此肯定。</w:t>
      </w:r>
    </w:p>
    <w:p w14:paraId="30AAA80F">
      <w:pPr>
        <w:ind w:left="-5" w:right="2"/>
        <w:rPr>
          <w:rFonts w:hint="eastAsia"/>
        </w:rPr>
      </w:pPr>
    </w:p>
    <w:p w14:paraId="40DED0C2">
      <w:pPr>
        <w:ind w:left="-5" w:right="2"/>
        <w:rPr>
          <w:rFonts w:hint="eastAsia"/>
        </w:rPr>
      </w:pPr>
      <w:r>
        <w:rPr>
          <w:rFonts w:hint="eastAsia"/>
        </w:rPr>
        <w:t>There is not one of you, however false may be his views of what he must believe and what he must do, however unscriptural the ground of his hope, however worldly-minded he may be, however careless when he gets outside that church door—</w:t>
      </w:r>
    </w:p>
    <w:p w14:paraId="6060238F">
      <w:pPr>
        <w:ind w:left="-5" w:right="2"/>
        <w:rPr>
          <w:rFonts w:hint="eastAsia"/>
        </w:rPr>
      </w:pPr>
      <w:r>
        <w:rPr>
          <w:rFonts w:hint="eastAsia"/>
        </w:rPr>
        <w:t>你们当中没有一个人，无论他对必须信什么和做什么的观点多么错误，无论他盼望的根基多么不合圣经，无论他多么属世，无论他走出教堂大门时多么漫不经心——</w:t>
      </w:r>
    </w:p>
    <w:p w14:paraId="7DF3BFFE">
      <w:pPr>
        <w:ind w:left="-5" w:right="2"/>
        <w:rPr>
          <w:rFonts w:hint="eastAsia"/>
        </w:rPr>
      </w:pPr>
    </w:p>
    <w:p w14:paraId="32C0D865">
      <w:pPr>
        <w:ind w:left="-5" w:right="2"/>
        <w:rPr>
          <w:rFonts w:hint="eastAsia"/>
        </w:rPr>
      </w:pPr>
      <w:r>
        <w:rPr>
          <w:rFonts w:hint="eastAsia"/>
        </w:rPr>
        <w:t>there is not one of you, I say, who does not wish to go to heaven when he dies.</w:t>
      </w:r>
    </w:p>
    <w:p w14:paraId="37B2DA44">
      <w:pPr>
        <w:ind w:left="-5" w:right="2"/>
        <w:rPr>
          <w:rFonts w:hint="eastAsia"/>
        </w:rPr>
      </w:pPr>
      <w:r>
        <w:rPr>
          <w:rFonts w:hint="eastAsia"/>
        </w:rPr>
        <w:t>我说，你们当中没有一个人不希望死后进天堂。</w:t>
      </w:r>
    </w:p>
    <w:p w14:paraId="0B8D71C5">
      <w:pPr>
        <w:ind w:left="-5" w:right="2"/>
        <w:rPr>
          <w:rFonts w:hint="eastAsia"/>
        </w:rPr>
      </w:pPr>
    </w:p>
    <w:p w14:paraId="37E353F0">
      <w:pPr>
        <w:ind w:left="-5" w:right="2"/>
        <w:rPr>
          <w:rFonts w:hint="eastAsia"/>
        </w:rPr>
      </w:pPr>
      <w:r>
        <w:rPr>
          <w:rFonts w:hint="eastAsia"/>
        </w:rPr>
        <w:t>But I do sadly fear that many of you, without a mighty change, will never get there!</w:t>
      </w:r>
    </w:p>
    <w:p w14:paraId="0BF4E84C">
      <w:pPr>
        <w:ind w:left="-5" w:right="2"/>
        <w:rPr>
          <w:rFonts w:hint="eastAsia"/>
        </w:rPr>
      </w:pPr>
      <w:r>
        <w:rPr>
          <w:rFonts w:hint="eastAsia"/>
        </w:rPr>
        <w:t>但我确实悲伤地担心，你们当中的许多人，若没有巨大的改变，将永远到不了那里！</w:t>
      </w:r>
    </w:p>
    <w:p w14:paraId="18568855">
      <w:pPr>
        <w:ind w:left="-5" w:right="2"/>
        <w:rPr>
          <w:rFonts w:hint="eastAsia"/>
        </w:rPr>
      </w:pPr>
    </w:p>
    <w:p w14:paraId="13D50A2F">
      <w:pPr>
        <w:ind w:left="-5" w:right="2"/>
        <w:rPr>
          <w:rFonts w:hint="eastAsia"/>
        </w:rPr>
      </w:pPr>
      <w:r>
        <w:rPr>
          <w:rFonts w:hint="eastAsia"/>
        </w:rPr>
        <w:t>You would like the crown—but you do not like the cross! You would like the glory—but not the grace!</w:t>
      </w:r>
    </w:p>
    <w:p w14:paraId="7DB6AD0E">
      <w:pPr>
        <w:ind w:left="-5" w:right="2"/>
        <w:rPr>
          <w:rFonts w:hint="eastAsia"/>
        </w:rPr>
      </w:pPr>
      <w:r>
        <w:rPr>
          <w:rFonts w:hint="eastAsia"/>
        </w:rPr>
        <w:t>你们想要冠冕——但不喜欢十字架！你们想要荣耀——但不想要恩典！</w:t>
      </w:r>
    </w:p>
    <w:p w14:paraId="5199E36F">
      <w:pPr>
        <w:ind w:left="-5" w:right="2"/>
        <w:rPr>
          <w:rFonts w:hint="eastAsia"/>
        </w:rPr>
      </w:pPr>
    </w:p>
    <w:p w14:paraId="7A8B4E3E">
      <w:pPr>
        <w:ind w:left="-5" w:right="2"/>
        <w:rPr>
          <w:rFonts w:hint="eastAsia"/>
        </w:rPr>
      </w:pPr>
      <w:r>
        <w:rPr>
          <w:rFonts w:hint="eastAsia"/>
        </w:rPr>
        <w:t>You would like the happiness—but not the holiness! You would like the peace—but not the truth!</w:t>
      </w:r>
    </w:p>
    <w:p w14:paraId="4A488D02">
      <w:pPr>
        <w:ind w:left="-5" w:right="2"/>
        <w:rPr>
          <w:rFonts w:hint="eastAsia"/>
        </w:rPr>
      </w:pPr>
      <w:r>
        <w:rPr>
          <w:rFonts w:hint="eastAsia"/>
        </w:rPr>
        <w:t>你们想要幸福——但不想要圣洁！你们想要平安——但不想要真理！</w:t>
      </w:r>
    </w:p>
    <w:p w14:paraId="1111C4A4">
      <w:pPr>
        <w:ind w:left="-5" w:right="2"/>
        <w:rPr>
          <w:rFonts w:hint="eastAsia"/>
        </w:rPr>
      </w:pPr>
    </w:p>
    <w:p w14:paraId="1DBEE73C">
      <w:pPr>
        <w:ind w:left="-5" w:right="2"/>
        <w:rPr>
          <w:rFonts w:hint="eastAsia"/>
        </w:rPr>
      </w:pPr>
      <w:r>
        <w:rPr>
          <w:rFonts w:hint="eastAsia"/>
        </w:rPr>
        <w:t>You would like the victory—but not the fight! You would like the reward—but not the labor!</w:t>
      </w:r>
    </w:p>
    <w:p w14:paraId="0B72BC56">
      <w:pPr>
        <w:ind w:left="-5" w:right="2"/>
        <w:rPr>
          <w:rFonts w:hint="eastAsia"/>
        </w:rPr>
      </w:pPr>
      <w:r>
        <w:rPr>
          <w:rFonts w:hint="eastAsia"/>
        </w:rPr>
        <w:t>你们想要胜利——但不想要争战！你们想要奖赏——但不想要劳苦！</w:t>
      </w:r>
    </w:p>
    <w:p w14:paraId="3A30B314">
      <w:pPr>
        <w:ind w:left="-5" w:right="2"/>
        <w:rPr>
          <w:rFonts w:hint="eastAsia"/>
        </w:rPr>
      </w:pPr>
    </w:p>
    <w:p w14:paraId="16000E9D">
      <w:pPr>
        <w:ind w:left="-5" w:right="2"/>
        <w:rPr>
          <w:rFonts w:hint="eastAsia"/>
        </w:rPr>
      </w:pPr>
      <w:r>
        <w:rPr>
          <w:rFonts w:hint="eastAsia"/>
        </w:rPr>
        <w:t>You would like the harvest—but not the ploughing! You would like the reaping—but not the sowing!</w:t>
      </w:r>
    </w:p>
    <w:p w14:paraId="6846DFB5">
      <w:pPr>
        <w:ind w:left="-5" w:right="2"/>
        <w:rPr>
          <w:rFonts w:hint="eastAsia"/>
        </w:rPr>
      </w:pPr>
      <w:r>
        <w:rPr>
          <w:rFonts w:hint="eastAsia"/>
        </w:rPr>
        <w:t>你们想要收成——但不想要耕耘！你们想要收割——但不想要播种！</w:t>
      </w:r>
    </w:p>
    <w:p w14:paraId="77CEC30F">
      <w:pPr>
        <w:ind w:left="-5" w:right="2"/>
        <w:rPr>
          <w:rFonts w:hint="eastAsia"/>
        </w:rPr>
      </w:pPr>
    </w:p>
    <w:p w14:paraId="70233026">
      <w:pPr>
        <w:ind w:left="-5" w:right="2"/>
        <w:rPr>
          <w:rFonts w:hint="eastAsia"/>
        </w:rPr>
      </w:pPr>
      <w:r>
        <w:rPr>
          <w:rFonts w:hint="eastAsia"/>
        </w:rPr>
        <w:t>And so I fear that many of you will never get to heaven!</w:t>
      </w:r>
    </w:p>
    <w:p w14:paraId="58150BC5">
      <w:pPr>
        <w:ind w:left="-5" w:right="2"/>
        <w:rPr>
          <w:rFonts w:hint="eastAsia"/>
        </w:rPr>
      </w:pPr>
      <w:r>
        <w:rPr>
          <w:rFonts w:hint="eastAsia"/>
        </w:rPr>
        <w:t>所以我担心你们当中的许多人永远进不了天堂！</w:t>
      </w:r>
    </w:p>
    <w:p w14:paraId="742E0E89">
      <w:pPr>
        <w:ind w:left="-5" w:right="2"/>
        <w:rPr>
          <w:rFonts w:hint="eastAsia"/>
        </w:rPr>
      </w:pPr>
    </w:p>
    <w:p w14:paraId="263B36E2">
      <w:pPr>
        <w:ind w:left="-5" w:right="2"/>
        <w:rPr>
          <w:rFonts w:hint="eastAsia"/>
        </w:rPr>
      </w:pPr>
      <w:r>
        <w:rPr>
          <w:rFonts w:hint="eastAsia"/>
        </w:rPr>
        <w:t>Well, you may say—"These are sharp words, this is hard teaching! We would like to know what sort of people they are, who will be saved."</w:t>
      </w:r>
    </w:p>
    <w:p w14:paraId="577D60E3">
      <w:pPr>
        <w:ind w:left="-5" w:right="2"/>
        <w:rPr>
          <w:rFonts w:hint="eastAsia"/>
        </w:rPr>
      </w:pPr>
      <w:r>
        <w:rPr>
          <w:rFonts w:hint="eastAsia"/>
        </w:rPr>
        <w:t>噢，你们可能会说——“这些话很尖锐，这教导很难！我们想知道那些将要得救的人是什么样的人。”</w:t>
      </w:r>
    </w:p>
    <w:p w14:paraId="761FAA96">
      <w:pPr>
        <w:ind w:left="-5" w:right="2"/>
        <w:rPr>
          <w:rFonts w:hint="eastAsia"/>
        </w:rPr>
      </w:pPr>
    </w:p>
    <w:p w14:paraId="1785EE97">
      <w:pPr>
        <w:ind w:left="-5" w:right="2"/>
        <w:rPr>
          <w:rFonts w:hint="eastAsia"/>
        </w:rPr>
      </w:pPr>
      <w:r>
        <w:rPr>
          <w:rFonts w:hint="eastAsia"/>
        </w:rPr>
        <w:t>I shall give you a short and very general answer.</w:t>
      </w:r>
    </w:p>
    <w:p w14:paraId="2DCF59AF">
      <w:pPr>
        <w:ind w:left="-5" w:right="2"/>
        <w:rPr>
          <w:rFonts w:hint="eastAsia"/>
        </w:rPr>
      </w:pPr>
      <w:r>
        <w:rPr>
          <w:rFonts w:hint="eastAsia"/>
        </w:rPr>
        <w:t>我将给你们一个简短而非常概括的回答。</w:t>
      </w:r>
    </w:p>
    <w:p w14:paraId="50BD19A3">
      <w:pPr>
        <w:ind w:left="-5" w:right="2"/>
        <w:rPr>
          <w:rFonts w:hint="eastAsia"/>
        </w:rPr>
      </w:pPr>
    </w:p>
    <w:p w14:paraId="41170E64">
      <w:pPr>
        <w:ind w:left="-5" w:right="2"/>
        <w:rPr>
          <w:rFonts w:hint="eastAsia"/>
        </w:rPr>
      </w:pPr>
      <w:r>
        <w:rPr>
          <w:rFonts w:hint="eastAsia"/>
        </w:rPr>
        <w:t>Those who have the same faith as those holy men whose names are recorded in the Bible—those who walk in that same narrow path which all the saints of God have trodden—such people, and only such—shall have eternal life and never enter into condemnation.</w:t>
      </w:r>
    </w:p>
    <w:p w14:paraId="29487A1B">
      <w:pPr>
        <w:ind w:left="-5" w:right="2"/>
        <w:rPr>
          <w:rFonts w:hint="eastAsia"/>
        </w:rPr>
      </w:pPr>
      <w:r>
        <w:rPr>
          <w:rFonts w:hint="eastAsia"/>
        </w:rPr>
        <w:t>那些拥有与圣经中记录名字的圣洁之人相同信心的人——那些走在上帝所有圣徒都走过的同一条窄路上的人——这样的人，且唯有这样的人——将拥有永生，永不进入定罪。</w:t>
      </w:r>
    </w:p>
    <w:p w14:paraId="1314D1D9">
      <w:pPr>
        <w:ind w:left="-5" w:right="2"/>
        <w:rPr>
          <w:rFonts w:hint="eastAsia"/>
        </w:rPr>
      </w:pPr>
    </w:p>
    <w:p w14:paraId="03AC08D2">
      <w:pPr>
        <w:ind w:left="-5" w:right="2"/>
        <w:rPr>
          <w:rFonts w:hint="eastAsia"/>
        </w:rPr>
      </w:pPr>
      <w:r>
        <w:rPr>
          <w:rFonts w:hint="eastAsia"/>
        </w:rPr>
        <w:t>Indeed, beloved, there is but one way to heaven; and in this way every redeemed soul that is now in Paradise has walked.</w:t>
      </w:r>
    </w:p>
    <w:p w14:paraId="0BAF76C5">
      <w:pPr>
        <w:ind w:left="-5" w:right="2"/>
        <w:rPr>
          <w:rFonts w:hint="eastAsia"/>
        </w:rPr>
      </w:pPr>
      <w:r>
        <w:rPr>
          <w:rFonts w:hint="eastAsia"/>
        </w:rPr>
        <w:t>确实，亲爱的，通往天堂只有一条路；现在乐园里的每一个被救赎的灵魂都走过这条路。</w:t>
      </w:r>
    </w:p>
    <w:p w14:paraId="56905EF1">
      <w:pPr>
        <w:ind w:left="-5" w:right="2"/>
        <w:rPr>
          <w:rFonts w:hint="eastAsia"/>
        </w:rPr>
      </w:pPr>
    </w:p>
    <w:p w14:paraId="2D828DB0">
      <w:pPr>
        <w:ind w:left="-5" w:right="2"/>
        <w:rPr>
          <w:rFonts w:hint="eastAsia"/>
        </w:rPr>
      </w:pPr>
      <w:r>
        <w:rPr>
          <w:rFonts w:hint="eastAsia"/>
        </w:rPr>
        <w:t>This is the way you must yourselves be content to follow;</w:t>
      </w:r>
    </w:p>
    <w:p w14:paraId="0B90758E">
      <w:pPr>
        <w:ind w:left="-5" w:right="2"/>
        <w:rPr>
          <w:rFonts w:hint="eastAsia"/>
        </w:rPr>
      </w:pPr>
      <w:r>
        <w:rPr>
          <w:rFonts w:hint="eastAsia"/>
        </w:rPr>
        <w:t>这也是你们自己必须甘心跟随的路；</w:t>
      </w:r>
    </w:p>
    <w:p w14:paraId="56F06DAA">
      <w:pPr>
        <w:ind w:left="-5" w:right="2"/>
        <w:rPr>
          <w:rFonts w:hint="eastAsia"/>
        </w:rPr>
      </w:pPr>
    </w:p>
    <w:p w14:paraId="6309A516">
      <w:pPr>
        <w:ind w:left="-5" w:right="2"/>
        <w:rPr>
          <w:rFonts w:hint="eastAsia"/>
        </w:rPr>
      </w:pPr>
      <w:r>
        <w:rPr>
          <w:rFonts w:hint="eastAsia"/>
        </w:rPr>
        <w:t>and if you are really wise, if you really love life, as you profess to do, you will take every opportunity of examining the characters of those who have gone before you,</w:t>
      </w:r>
    </w:p>
    <w:p w14:paraId="621F9A16">
      <w:pPr>
        <w:ind w:left="-5" w:right="2"/>
        <w:rPr>
          <w:rFonts w:hint="eastAsia"/>
        </w:rPr>
      </w:pPr>
      <w:r>
        <w:rPr>
          <w:rFonts w:hint="eastAsia"/>
        </w:rPr>
        <w:t>如果你们真的明智，如果你们真的像自己声称的那样热爱生命，你们就会抓住每一个机会去查验那些走在你们前面之人的品格，</w:t>
      </w:r>
    </w:p>
    <w:p w14:paraId="37C7F3C7">
      <w:pPr>
        <w:ind w:left="-5" w:right="2"/>
        <w:rPr>
          <w:rFonts w:hint="eastAsia"/>
        </w:rPr>
      </w:pPr>
    </w:p>
    <w:p w14:paraId="5B66A2D0">
      <w:pPr>
        <w:ind w:left="-5" w:right="2"/>
        <w:rPr>
          <w:rFonts w:hint="eastAsia"/>
        </w:rPr>
      </w:pPr>
      <w:r>
        <w:rPr>
          <w:rFonts w:hint="eastAsia"/>
        </w:rPr>
        <w:t>you will mark the principles on which they acted, you will note the end they had in view, you will try to profit by their experience, you will follow them so far as they followed Christ.</w:t>
      </w:r>
    </w:p>
    <w:p w14:paraId="7461EC1A">
      <w:pPr>
        <w:ind w:left="-5" w:right="2"/>
        <w:rPr>
          <w:rFonts w:hint="eastAsia"/>
        </w:rPr>
      </w:pPr>
      <w:r>
        <w:rPr>
          <w:rFonts w:hint="eastAsia"/>
        </w:rPr>
        <w:t>你们会标记他们行事的原则，你们会留意他们眼中的结局，你们会试着从他们的经验中获益，你们会效法他们，就像他们效法基督一样。</w:t>
      </w:r>
    </w:p>
    <w:p w14:paraId="6B27CC96">
      <w:pPr>
        <w:ind w:left="-5" w:right="2"/>
        <w:rPr>
          <w:rFonts w:hint="eastAsia"/>
        </w:rPr>
      </w:pPr>
    </w:p>
    <w:p w14:paraId="7D446163">
      <w:pPr>
        <w:ind w:left="-5" w:right="2"/>
        <w:rPr>
          <w:rFonts w:hint="eastAsia"/>
        </w:rPr>
      </w:pPr>
      <w:r>
        <w:rPr>
          <w:rFonts w:hint="eastAsia"/>
        </w:rPr>
        <w:t>Now, I purpose this morning to speak to you about the history of Enoch, who was one of the first among those who by faith and patience have inherited the promises;</w:t>
      </w:r>
    </w:p>
    <w:p w14:paraId="5413EDB0">
      <w:pPr>
        <w:ind w:left="-5" w:right="2"/>
        <w:rPr>
          <w:rFonts w:hint="eastAsia"/>
        </w:rPr>
      </w:pPr>
      <w:r>
        <w:rPr>
          <w:rFonts w:hint="eastAsia"/>
        </w:rPr>
        <w:t>现在，我打算今天早晨向你们讲述以诺的历史，他是那些凭信心和忍耐承受应许的人中最早的一位；</w:t>
      </w:r>
    </w:p>
    <w:p w14:paraId="568517A7">
      <w:pPr>
        <w:ind w:left="-5" w:right="2"/>
        <w:rPr>
          <w:rFonts w:hint="eastAsia"/>
        </w:rPr>
      </w:pPr>
    </w:p>
    <w:p w14:paraId="104C4ABB">
      <w:pPr>
        <w:ind w:left="-5" w:right="2"/>
        <w:rPr>
          <w:rFonts w:hint="eastAsia"/>
        </w:rPr>
      </w:pPr>
      <w:r>
        <w:rPr>
          <w:rFonts w:hint="eastAsia"/>
        </w:rPr>
        <w:t>and I shall divide what I have to say upon the subject into four parts.</w:t>
      </w:r>
    </w:p>
    <w:p w14:paraId="2D1D4BCB">
      <w:pPr>
        <w:ind w:left="-5" w:right="2"/>
        <w:rPr>
          <w:rFonts w:hint="eastAsia"/>
        </w:rPr>
      </w:pPr>
      <w:r>
        <w:rPr>
          <w:rFonts w:hint="eastAsia"/>
        </w:rPr>
        <w:t>我将把我就这个主题要说的话分为四个部分。</w:t>
      </w:r>
    </w:p>
    <w:p w14:paraId="4E55F5F0">
      <w:pPr>
        <w:ind w:left="-5" w:right="2"/>
        <w:rPr>
          <w:rFonts w:hint="eastAsia"/>
        </w:rPr>
      </w:pPr>
    </w:p>
    <w:p w14:paraId="1825646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I.What was the character of the age in which he lived?</w:t>
      </w:r>
    </w:p>
    <w:p w14:paraId="1F1D002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他所处的那个时代的特征是什么？</w:t>
      </w:r>
    </w:p>
    <w:p w14:paraId="067224C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4FBC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II.What was his own character?</w:t>
      </w:r>
    </w:p>
    <w:p w14:paraId="7EBDC7A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他自己的特征是什么？</w:t>
      </w:r>
    </w:p>
    <w:p w14:paraId="0464E1B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B7AD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III.What was the leading motive or principle which influenced him?</w:t>
      </w:r>
    </w:p>
    <w:p w14:paraId="11F9585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影响他的主要动机或原则是什么？</w:t>
      </w:r>
    </w:p>
    <w:p w14:paraId="421E939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6D69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IV.What was his end?</w:t>
      </w:r>
    </w:p>
    <w:p w14:paraId="18B1387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他的结局是什么？</w:t>
      </w:r>
    </w:p>
    <w:p w14:paraId="656810F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B820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grant that you may all be stirred up to a diligent inquiry into your own state; may many of you, hearing how Enoch walked with God, be led to pray, "Lord, I would walk with You (I have sinned— but I repent in dust and ashes), Lord Jesus, I would be Yours, create in me a clean heart, guide me with Your counsel, and afterward bring me unto glory."</w:t>
      </w:r>
    </w:p>
    <w:p w14:paraId="040A746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神赐予恩典，激动你们众人都去勤勉地查究自己的光景；愿你们当中的许多人，听到以诺如何与神同行，就被引导去祷告说：“主啊，我要与祢同行（我犯了罪——但我在尘土和炉灰中悔改），主耶稣啊，我要属祢，求祢在我里面造清洁的心，以祢的劝勉引导我，以后接我到荣耀里。”</w:t>
      </w:r>
    </w:p>
    <w:p w14:paraId="751D81F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4E54D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What was the character of the age in which Enoch lived? Now, respecting the age when Enoch lived, we know little—but that little is very bad.</w:t>
      </w:r>
    </w:p>
    <w:p w14:paraId="2763DE8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以诺所生活的那个时代的特征是什么？关于以诺所生活的时代，我们知之甚少——但那一点点的了解却是极其糟糕的。</w:t>
      </w:r>
    </w:p>
    <w:p w14:paraId="4331339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1A65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the seventh from Adam, and lived in the time before the flood. In those days, we are told, the earth was corrupt before God, and filled with violence.</w:t>
      </w:r>
    </w:p>
    <w:p w14:paraId="2F3B1AE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他是亚当的七世孙，生活在洪水以前的时期。我们被告知，在那些日子里，地在神面前败坏，充满了强暴。</w:t>
      </w:r>
    </w:p>
    <w:p w14:paraId="45B85E7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EFB5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sort of wickedness seems to have prevailed; men walked after the vile lusts of their hearts, and did that which appeared good to them without fear and without shame.</w:t>
      </w:r>
    </w:p>
    <w:p w14:paraId="382E7AB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各样的邪恶似乎都很盛行；人们随从自己心中卑劣的私欲而行，做他们眼中看为正的事，毫无畏惧，不知羞耻。</w:t>
      </w:r>
    </w:p>
    <w:p w14:paraId="7C243FD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FF2F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children of Cain, after he murdered Abel, as far as we can learn, made no attempt whatever to keep God in their thoughts—like the prodigal son, they went afar off from Him and gave themselves up to worldly employments, as if they would keep the Lord out of their minds as much as possible.</w:t>
      </w:r>
    </w:p>
    <w:p w14:paraId="7685FCA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该隐杀害亚伯之后，据我们所能得知的，他的子孙根本没有试图将神保留在他们的思想中——像那个浪子一样，他们远离祂而去，沉溺于世俗的事务，仿佛他们想尽可能把主赶出他们的脑海。</w:t>
      </w:r>
    </w:p>
    <w:p w14:paraId="3043D59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C563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got fame as founders of cities, like men who looked upon this earth as their home, and set all their affection on things below and had no desire after the new Jerusalem above, the city of the Lord God and of the Lamb.</w:t>
      </w:r>
    </w:p>
    <w:p w14:paraId="3A3B53C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他们作为城市的建立者而获得了名声，就像那些把这地看作自己家乡的人一样，将所有的情感都寄托在下面的事上，对上面那新耶路撒冷，就是主神和羔羊的城，毫无渴慕。</w:t>
      </w:r>
    </w:p>
    <w:p w14:paraId="41F8718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D4F4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became famous and skillful in all the works of this life: one was called the father of shepherds, and another the father of musicians—but we read of none that was a father of faithful lambs in Christ's flock, of none that was a father of children who made God's statutes their song in the house of their pilgrimage.</w:t>
      </w:r>
    </w:p>
    <w:p w14:paraId="06CF7A4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今生的一切工作中变得有名且灵巧：一个被称为牧养牲畜之人的祖师，另一个被称为弹琴吹箫之人的祖师——但我们没有读到任何一个人是基督羊群中忠心羔羊的父亲，没有读到任何一个人是那些在寄居的住所中将神的律例当作诗歌之儿女的父亲。</w:t>
      </w:r>
    </w:p>
    <w:p w14:paraId="4997B22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C71D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another was a teacher of artificers in brass and iron—but we do not hear of any who taught the good knowledge of the Lord.</w:t>
      </w:r>
    </w:p>
    <w:p w14:paraId="5A1D7B5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还有一个是铜铁利器的打造者的教师——但我们没有听说有谁教导关于主的良善知识。</w:t>
      </w:r>
    </w:p>
    <w:p w14:paraId="55D1DDA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C8A0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they were all clever in finding out how to be rich and how to be merry and how to be powerful—but they were not wise unto salvation, there was nothing of God and His fear and His service among them.</w:t>
      </w:r>
    </w:p>
    <w:p w14:paraId="6994DED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简而言之，他们在寻找如何致富、如何寻欢作乐以及如何获得权势方面都很聪明——但他们在得救的事上没有智慧，在他们中间完全没有神，没有对祂的敬畏，也没有对祂的事奉。</w:t>
      </w:r>
    </w:p>
    <w:p w14:paraId="71CD02E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2EFC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were the children of Cain; and they seem to have been such pleasant company, so little disposed to trouble other people by talking about the soul and heaven and hell, that nearly everybody took after them, and the world was tainted and infected with their manners; insomuch that the few who still clung to the true God became separated from the rest by a line of distinction: they began to be called by the name of the Lord.</w:t>
      </w:r>
    </w:p>
    <w:p w14:paraId="219AA47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该隐的子孙就是这样；他们似乎是那样令人愉快的同伴，很少去谈论灵魂、天堂和地狱来麻烦别人，以至于几乎每个人都效法他们，世界被他们的风俗所玷污和传染；以至于那少数仍然紧紧跟随真神的人与其余的人被一条界线区分开来：他们开始被称为主名下的人。</w:t>
      </w:r>
    </w:p>
    <w:p w14:paraId="7112F80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C488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even this separation did not last long. We are next told, that they who professed to be the sons of God began to think there was no harm in marrying people who cared nothing about true religion;</w:t>
      </w:r>
    </w:p>
    <w:p w14:paraId="73F5944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但即使是这种分离也没有持续很久。接下来我们要被告知，那些自称是神的儿子的人开始认为，与那些根本不关心真宗教的人结婚并没有什么害处；</w:t>
      </w:r>
    </w:p>
    <w:p w14:paraId="3BAC661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1A53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chose wives who were unbelievers—beautiful and agreeable, no doubt—but still enemies of God—and (as it has almost always proved when a Christian has been united to one that is not a Christian), the bad soon corrupted the good—or else the good did not convert the bad, and the families that were born of these unions proved earthly, sensual, and devilish; and in a short time the whole world was full of sin.</w:t>
      </w:r>
    </w:p>
    <w:p w14:paraId="76EA99C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选择了不信的女子为妻——毫无疑问，她们美丽且合人心意——但仍然是神的仇敌——并且（正如当一个基督徒与一个非基督徒结合时几乎总是证明的那样），坏的很快就败坏了好的——或者好的并没有改变坏的，而从这些结合中所生的家庭证明是属地的、属情欲的、属鬼魔的；在很短的时间内，整个世界充满了罪恶。</w:t>
      </w:r>
    </w:p>
    <w:p w14:paraId="530BDBB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314E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beloved, what a fearful proof you have here of the natural bent of man's heart towards wickedness!</w:t>
      </w:r>
    </w:p>
    <w:p w14:paraId="78506E5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亲爱的，试想一下，你们在这里看到了何等可怕的证据，证明人心天性倾向于邪恶！</w:t>
      </w:r>
    </w:p>
    <w:p w14:paraId="4BA236A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9832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the recollection of God's anger against transgression fresh upon their minds; they had Paradise before their eyes, they had the angels of God keeping the way of the tree of life with flaming swords; and yet, in spite of all this, they sinned with a high hand.</w:t>
      </w:r>
    </w:p>
    <w:p w14:paraId="7B8089E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他们对神针对过犯的愤怒记忆犹新；乐园就在他们眼前，他们看见神的使者用发火焰的剑把守生命树的道路；然而，尽管有这一切，他们仍然高举着手犯罪（明知故犯）。</w:t>
      </w:r>
    </w:p>
    <w:p w14:paraId="35C038E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2E36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went on much as the world likes to do now: they ate, they drank, they planted, they built, they bought, they sold, they made light of warnings.</w:t>
      </w:r>
    </w:p>
    <w:p w14:paraId="7A93A93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他们就像现在的世人喜欢做的那样继续行事：他们又吃又喝，又耕种又盖房，又买又卖，他们轻看警告。</w:t>
      </w:r>
    </w:p>
    <w:p w14:paraId="082AE17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FEF6C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have we to do with the Lord?" they thought; "let us enjoy ourselves while we can." But God will not be mocked, and though He bore with them long and exhorted them by His servants, He dealt with them at last according to their works.</w:t>
      </w:r>
    </w:p>
    <w:p w14:paraId="26AFA1D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“我们与主有什么相干？”他们想；“让我们趁着还能享受的时候尽情享受吧。”但神是轻慢不得的，虽然祂长久忍耐他们，并藉着祂的仆人们劝勉他们，但祂最终还是照着他们的行为报应了他们。</w:t>
      </w:r>
    </w:p>
    <w:p w14:paraId="1332021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F745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just as He will one day send the fire upon this earth, so did He send the waters of the deep: the flood came and cut them off in the middle of their revellings, and drowned the whole world—except for eight people.</w:t>
      </w:r>
    </w:p>
    <w:p w14:paraId="6705889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正如有一天祂将降火在这个地上，祂也照样降下了深渊之水：洪水来了，在他们狂欢作乐的中途将他们剪除，淹没了整个世界——除了八个人。</w:t>
      </w:r>
    </w:p>
    <w:p w14:paraId="14D457A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4E66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was the character of the men before the flood; and in the middle of this age of wickedness Enoch lived, and Enoch walked with God.</w:t>
      </w:r>
    </w:p>
    <w:p w14:paraId="32FD557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这就是洪水以前之人的特征；在这个邪恶时代的中间，以诺活着，并且以诺与神同行。</w:t>
      </w:r>
    </w:p>
    <w:p w14:paraId="02A9219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24A8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no Bibles then, no Prayer-books, no religious tracts, no churches, no ministers, no sacraments. Christ had never been seen; the way of salvation had never been clearly made known; the gospel was only seen dimly in the distance; it was not fashionable to think about religion, it was not fashionable to worship God at all, there was nothing to encourage people to make a profession.</w:t>
      </w:r>
    </w:p>
    <w:p w14:paraId="53BB332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没有圣经，没有祷告书，没有宗教单张，没有教会，没有牧师，没有圣礼。基督从未被看见过；救恩的道路从未被清楚地显明；福音只是在远处模糊地被看见；思考宗教是不合时尚的，敬拜神根本是不合时尚的，没有任何事物鼓励人们去宣告信仰。</w:t>
      </w:r>
    </w:p>
    <w:p w14:paraId="054D1D0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907B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in the middle of this wicked and adulterous generation this saint of the Most High did live! Enoch walked with God. It is almost impossible to imagine a more splendid proof of what grace can do for a weak, sinful man than is to be found in these words; in the world before the flood "Enoch walked with God."</w:t>
      </w:r>
    </w:p>
    <w:p w14:paraId="3140A89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这个邪恶淫乱的世代中间，这位至高者的圣徒确实活着！以诺与神同行。几乎无法想象还有什么比在这几句话中能找到的更辉煌的证据，证明恩典能为一个软弱、有罪的人做什么；在洪水以前的世界里，“以诺与神同行”。</w:t>
      </w:r>
    </w:p>
    <w:p w14:paraId="205E9C6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7A88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I promised in the second place to tell you something about Enoch's character. You have heard he walked with God, and you know, perhaps, it is an expression of great praise—but I may not leave you here without trying to give you a clear notion of its meaning.</w:t>
      </w:r>
    </w:p>
    <w:p w14:paraId="1CD9095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我曾应许在第二点告诉你们一些关于以诺品格的事。你们已经听说他与神同行，也许你们知道，这是一个极高赞誉的表达——但我不能把你们留在这里，而不试图给你们一个关于其含义的清晰概念。</w:t>
      </w:r>
    </w:p>
    <w:p w14:paraId="2D392EB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7038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People often get a habit of using words without exactly knowing what they mean, and a very bad habit it is. Now, I say that this walking with God has many different senses; it is an expression full of matter.</w:t>
      </w:r>
    </w:p>
    <w:p w14:paraId="37C96F7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人们常养成一种使用词汇却不确切知道其含义的习惯，这可是一个非常坏的习惯。现在，我说这与神同行有许多不同的含义；这是一个内容丰富的表达。</w:t>
      </w:r>
    </w:p>
    <w:p w14:paraId="1D94F9C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FCA9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that walks with God is one of God's friends. That unhappy enmity and dislike which men naturally feel towards their Maker has been removed; he feels perfectly reconciled and at peace.</w:t>
      </w:r>
    </w:p>
    <w:p w14:paraId="19E852D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一个与神同行的人是神的一个朋友。人对造物主天生感觉到的那种不幸的仇恨和厌恶已经被除去了；他感到完全的和好与平安。</w:t>
      </w:r>
    </w:p>
    <w:p w14:paraId="2E420D4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A5EC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indeed can two walk together except they be agreed? He does not hide himself from the Lord, like Adam in the trees of the garden—but he seeks to be in constant communion with Him; he is not as many who are uncomfortable at the idea of being alone with God—for he is never perfectly happy excepting in His company; he feels that he cannot be too much with Him, because he desires to be of the same mind, to think like Him, to act like Him, to be conformed to His image. Such a one was Enoch.</w:t>
      </w:r>
    </w:p>
    <w:p w14:paraId="2CA7246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人若不同心，岂能同行呢？他不躲避主，不像亚当藏在园里的树木中——但他寻求与祂保持不断的交通；他不像许多人那样，一想到要与神独处就不自在——因为除非在祂的陪伴下，否则他绝不会感到完全快乐；他觉得与祂在一起的时间再多也不为过，因为他渴望拥有同样的心思，像祂那样思考，像祂那样行事，效法祂的形象。以诺就是这样一个人。</w:t>
      </w:r>
    </w:p>
    <w:p w14:paraId="7A1DC90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5FB7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he who walks with God is one of God's dear children. He looks upon Him as his Father, and as such he loves Him, he reveres Him, he rejoices in Him, he trusts Him in everything.</w:t>
      </w:r>
    </w:p>
    <w:p w14:paraId="29A85B0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此外，与神同行的人是神的一位爱子。他把祂看作自己的父亲，正因如此他爱祂，他敬畏祂，他以祂为乐，他在一切事上信靠祂。</w:t>
      </w:r>
    </w:p>
    <w:p w14:paraId="0D7CA44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A851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makes it his constant study to please Him, and whenever he has offended, he sorrows over his offence with a true childlike sorrow.</w:t>
      </w:r>
    </w:p>
    <w:p w14:paraId="2A4CBAB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他将取悦祂作为自己不断的追求，每当他冒犯了祂，他就带着真正的孩子般的忧伤为自己的过犯而忧伤。</w:t>
      </w:r>
    </w:p>
    <w:p w14:paraId="0804513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9AAC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thinks that God knows better than himself what is good for him, and so in everything that happens—sickness or health, sorrow or joy, riches or poverty—he says to himself, "It is well: my Father sends this." Such a one was Enoch.</w:t>
      </w:r>
    </w:p>
    <w:p w14:paraId="1E065E4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他认为神比他自己更知道什么对他有益，所以在发生的一切事上——无论是疾病还是健康，忧伤还是喜乐，富足还是贫穷——他都对自己说：“这很好：是我父亲差来的。”以诺就是这样一个人。</w:t>
      </w:r>
    </w:p>
    <w:p w14:paraId="0FB385E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F294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he who walks with God is one of God's witnesses. He never hesitates to stand forward on the Lord's side. He is not content with giving his own heart to God—but he is also ready and willing to bear his testimony in public on behalf of the cause of righteousness and truth.</w:t>
      </w:r>
    </w:p>
    <w:p w14:paraId="2EC6016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再者，与神同行的人是神的一位见证人。他从不犹豫站在主的一边。他不满足于仅仅将自己的心献给神——而且他也准备好并愿意为了公义和真理的事业在公开场合做见证。</w:t>
      </w:r>
    </w:p>
    <w:p w14:paraId="73422AD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5C301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not ashamed to let men know whose servant he is; he will not be turned aside from raising his voice against sin for fear of giving offence. Such a one was Enoch.</w:t>
      </w:r>
    </w:p>
    <w:p w14:paraId="58F0B0D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他不以让人知道他是谁的仆人为耻；他不会因为害怕得罪人而不敢出声反对罪恶。以诺就是这样一个人。</w:t>
      </w:r>
    </w:p>
    <w:p w14:paraId="0E5FB7D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9437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lot was cast in evil days— but did he join the multitude? Did he walk in the way of sinners? Did he hold his peace and say, I can do nothing? Far from it!</w:t>
      </w:r>
    </w:p>
    <w:p w14:paraId="44F8476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他的命运被抛在邪恶的日子里——但他加入大众了吗？他走在罪人的道路上了吗？他保持沉默并说“我无能为力”了吗？远非如此！</w:t>
      </w:r>
    </w:p>
    <w:p w14:paraId="0EEC1B8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9BAD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thought not what his neighbors liked—but what his Lord required. He sought not to please the world—but to please God; and therefore, living in the midst of sin and corruption, he was separate from it.</w:t>
      </w:r>
    </w:p>
    <w:p w14:paraId="7DA340B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他不考虑他的邻舍喜欢什么——而是他的主有什么要求。他不寻求取悦世界——而是取悦神；因此，生活在罪恶和腐败之中，他却与它分别出来。</w:t>
      </w:r>
    </w:p>
    <w:p w14:paraId="65AC48F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AB76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a witness against it; he was as the salt of the earth; he was as a light shining in a dark place.</w:t>
      </w:r>
    </w:p>
    <w:p w14:paraId="48CC596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他是反对它的见证人；他是世上的盐；他是照在暗处的灯光。</w:t>
      </w:r>
    </w:p>
    <w:p w14:paraId="3155096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8EA0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Ay, and he was a plain speaker, too. He made no excuse about youth and temptation; he did not let men go to hell for fear of being thought uncharitable—but he told them openly of their danger;</w:t>
      </w:r>
    </w:p>
    <w:p w14:paraId="030AA49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是的，而且他也是一个直言不讳的人。他没有拿年轻和试探作为借口；他没有因为害怕被认为缺乏爱心而任凭人下地狱——而是公开告诉他们所处的危险；</w:t>
      </w:r>
    </w:p>
    <w:p w14:paraId="3E91682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749D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they were living wickedly and carelessly, as if there was no God and no devil, he said, as the apostle Jude relates, "The Lord is coming with ten thousand of His saints, to execute judgment upon all, and to convince all that are ungodly of their ungodly deeds."</w:t>
      </w:r>
    </w:p>
    <w:p w14:paraId="4654040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当他们邪恶且随意地活着，仿佛没有神也没有魔鬼时，他说，正如使徒犹大所叙述的：“主带着祂的千万圣者降临，要在众人身上行审判，证实那一切不敬虔的人所妄行一切不敬虔的事。”</w:t>
      </w:r>
    </w:p>
    <w:p w14:paraId="5D1A070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4E8A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doubt he was thought a troubler of the people, and a disagreeable man—but he was a witness, and so he declared continually: "The Lord is coming"; whether you will hear or whether you will forbear, there shall be a day of judgment, sin shall not always go unpunished —repent, for the Lord is coming!</w:t>
      </w:r>
    </w:p>
    <w:p w14:paraId="0E67CF9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他被认为是扰乱民心的人，一个令人讨厌的人——但他是一个见证人，所以他不断地宣告：“主必降临”；无论你们是听还是不听，审判的日子终将来临，罪恶不会永远不受惩罚——悔改吧，因为主必降临！</w:t>
      </w:r>
    </w:p>
    <w:p w14:paraId="4EA990D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7B46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the theme of his testimony. He walked with God, and so he was a faithful witness.</w:t>
      </w:r>
    </w:p>
    <w:p w14:paraId="56B03E4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这就是他见证的主题。他与神同行，所以他是一位忠心的见证人。</w:t>
      </w:r>
    </w:p>
    <w:p w14:paraId="03D39FC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C4BA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say further, to walk with God is to walk in God's ways, to follow the laws He has given for our guidance, to look on His precepts as our rule and our counselor, to esteem all His commandments concerning all things to be right;</w:t>
      </w:r>
    </w:p>
    <w:p w14:paraId="09EBC9D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但我进一步说，与神同行就是在神的道路上行，遵循祂为指引我们而赐下的律法，将祂的训词视为我们的准则和谋士，认为祂关于万事的一切诫命都是正直的；</w:t>
      </w:r>
    </w:p>
    <w:p w14:paraId="09152AE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CC7A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fear turning aside from the narrow path He has set before us for one single instant; to go straightforward, though all things seem against us, remembering the word on which He has caused us to hope.</w:t>
      </w:r>
    </w:p>
    <w:p w14:paraId="77B8CB6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惧怕哪怕片刻偏离祂摆在我们面前的窄路；即使万事似乎都对我们不利，仍要勇往直前，纪念祂使我们所盼望的话语。</w:t>
      </w:r>
    </w:p>
    <w:p w14:paraId="35B5A0C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18F23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walk with God is to walk in the light of God's countenance; to live as men who remember that all things are naked and opened unto the eyes of Him with whom we have to do, that the darkness is no darkness with Him, and remembering this, to aim at never thinking or saying or doing anything we should be ashamed of—in the presence of the great Searcher of hearts.</w:t>
      </w:r>
    </w:p>
    <w:p w14:paraId="2E4D279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与神同行就是在神面容的光中行走；生活如同那些记得万物在那与我们有关系的主眼前都是赤露敞开的人，记得黑暗对祂来说并非黑暗，并且既记得这事，就立志在伟大的察验人心者面前，绝不思想、不说或不做任何我们会感到羞愧的事。</w:t>
      </w:r>
    </w:p>
    <w:p w14:paraId="6B0EACB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58A9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walk with God is to walk after the Spirit—to look to the Holy Spirit as our Teacher, to lean on Him for strength, to put no confidence in the flesh, to set our affections on things above, to wean them from things on earth, to be spiritually-minded.</w:t>
      </w:r>
    </w:p>
    <w:p w14:paraId="590E333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并且与神同行就是随从圣灵而行——仰望圣灵作我们的教师，依靠祂得力量，不靠肉体，将我们的情感寄托在上面的事，使其断绝于地上的事，以此为体贴圣灵。</w:t>
      </w:r>
    </w:p>
    <w:p w14:paraId="653B1A0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B6C77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truly, beloved, I might keep you here all day, and yet the half would not be told of the things which are contained in walking with God.</w:t>
      </w:r>
    </w:p>
    <w:p w14:paraId="63750CE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但诚实说，亲爱的，我即使把你们留在这里一整天，也讲不完包含在与神同行之中的事情的一半。</w:t>
      </w:r>
    </w:p>
    <w:p w14:paraId="2E8540B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4671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walk with God is to walk humbly confessing ourselves unworthy of the least of all His mercies, acknowledging that we have no power of ourselves to help ourselves, that we are constantly coming short and backsliding, that we are unprofitable servants, and without His grace are sure to fall.</w:t>
      </w:r>
    </w:p>
    <w:p w14:paraId="15F49C1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与神同行就是谦卑地同行，承认我们不配得祂一切慈爱中最小的一点，承认我们自己没有能力帮助自己，承认我们常常亏欠和倒退，承认我们是无用的仆人，若没有祂的恩典注定会跌倒。</w:t>
      </w:r>
    </w:p>
    <w:p w14:paraId="4206EB5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64E4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 walk circumspectly, bearing in mind our besetting sins and temptations, and avoiding all places and companies and employments in which we are likely to be assailed by them.</w:t>
      </w:r>
    </w:p>
    <w:p w14:paraId="34B9765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就是要谨慎行事，把我们要命的罪和试探记在心里，并避开所有我们可能会受其攻击的场所、同伴和工作。</w:t>
      </w:r>
    </w:p>
    <w:p w14:paraId="077342E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6567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 walk in love towards all, both God and man, full of the mind that is in our heavenly Father, kind and affectionate and gentle to everyone, yes, even to the unthankful and the evil.</w:t>
      </w:r>
    </w:p>
    <w:p w14:paraId="665003A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就是要在爱中向着所有人而行，无论是对神还是对人，充满我们天父的心肠，对每个人都仁慈、亲切且温柔，是的，甚至是对那忘恩的和作恶的。</w:t>
      </w:r>
    </w:p>
    <w:p w14:paraId="6F07DC3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A522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walk with God is to serve Him as a habit, continually; we are not to walk with Him on a Sunday and forget Him on a weekday; we are not to walk with Him in public but not in private; we are not to walk with Him before ministers and good men only—but in our own families and before our own household.</w:t>
      </w:r>
    </w:p>
    <w:p w14:paraId="7E91F6F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神同行就是作为一种习惯，持续地事奉祂；我们不能在周日与祂同行而在工作日忘记祂；我们不能在公开场合与祂同行而在私下里却不；我们不能只在牧师和好人面前与祂同行——而要在我们自己的家庭中并在我们自己的家人面前与祂同行。</w:t>
      </w:r>
    </w:p>
    <w:p w14:paraId="089243E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CF34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lastly, to walk with God is to be always going forward, always pressing on, never standing still and flattering ourselves that we are the men and have borne much fruit—but to grow in grace, to go on from strength to strength, to forget the things which are behind, and if by grace we have attained unto anything, to abound yet more and more.</w:t>
      </w:r>
    </w:p>
    <w:p w14:paraId="528375F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与神同行就是要总是向前，总是竭力追求，从不站立不动并自吹自擂说我们就是那样的人并且已经结了许多果子——而是要在恩典中长进，力上加力，忘记背后的事，如果靠着恩典我们已经达到了什么地步，就要更加丰盛。</w:t>
      </w:r>
    </w:p>
    <w:p w14:paraId="1F341FE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2DB9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Beloved, this is a very faint picture of a walk with God—but time will not allow me to draw another stroke. This was some part of Enoch's character; this was in some degree the meaning of the record God has given us about him.</w:t>
      </w:r>
    </w:p>
    <w:p w14:paraId="047C0F2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亲爱的，这只是与神同行的一幅非常模糊的图画——但时间不允许我再多描一笔。这是以诺品格的一部分；这在某种程度上是神赐给我们的关于他的记载的含义。</w:t>
      </w:r>
    </w:p>
    <w:p w14:paraId="457B40B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E5C6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it is a simple but a weighty record! No doubt there were many great and many wise and many noble in those days—but all we know of them is that they lived and they died and they begat sons and daughters.</w:t>
      </w:r>
    </w:p>
    <w:p w14:paraId="410D3FC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哦，这是一个简单却分量沉重的记载！毫无疑问，在那些日子里有许多伟大的、许多智慧的和许多尊贵的人——但我们对他们的了解仅仅是他们活着，他们死了，并且他们生儿育女。</w:t>
      </w:r>
    </w:p>
    <w:p w14:paraId="5FB4430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80E3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Enoch only is it written that he walked with God. Oh, this walk with God, beloved!</w:t>
      </w:r>
    </w:p>
    <w:p w14:paraId="474B418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唯独关于以诺，经上记着他与神同行。哦，这与神同行，亲爱的！</w:t>
      </w:r>
    </w:p>
    <w:p w14:paraId="76BDC7A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5CEA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only talent which will never fail us, the only treasure which will prove eternal, the only character which will serve us beyond the grave; and in the day when names and titles and honors shall sink to nothing, and all shall stand upon a level, the poorest and the humblest in the land shall be more highly honored than the mighty and the rich, if he has walked with God and they have not; the first shall be last and the last first.</w:t>
      </w:r>
    </w:p>
    <w:p w14:paraId="410B73D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唯一永远不会让我们失望的才干，是唯一证明是永恒的财宝，是唯一在坟墓之外仍对我们有益的品格；在那个名字、头衔和荣誉都将归于无有，所有人都将站在同一水平线上的日子里，这地上最贫穷和最卑微的人，如果他曾与神同行而那些权贵没有，他将比那些有权势和富有的人受到更高的尊荣；在前的将要在后，在后的将要在前。</w:t>
      </w:r>
    </w:p>
    <w:p w14:paraId="248E53A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0087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Comfort, comfort, all who belong to Christ's little flock! Comfort, all who are thinking first about your souls; others may live in courts and palaces and have the praise of this world—but of you it shall be written in the books of heaven, "They walked with God"; the King of kings and Lord of lords was their Shepherd, their Guide, their Companion, their familiar Friend, and your joy shall no man take away.</w:t>
      </w:r>
    </w:p>
    <w:p w14:paraId="38A2BB6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安慰，安慰，所有属于基督小群的人！安慰，所有首先考虑自己灵魂的人；别人可能住在宫廷和豪宅里，拥有这个世界的称赞——但关于你们，天上的册子将写着，“他们与神同行”；万王之王、万主之主是他们的牧者、他们的向导、他们的同伴、他们的知己朋友，并且你们的喜乐没有人能夺去。</w:t>
      </w:r>
    </w:p>
    <w:p w14:paraId="0A665E1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60FC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I must now say a few words about Enoch's motive. He walked with God; and you will ask me, "What was the secret cause of it, what was the hidden spring and principle which influenced him, that we may go forth and do likewise?"</w:t>
      </w:r>
    </w:p>
    <w:p w14:paraId="12C119F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我现在必须说几句关于以诺动机的话。他与神同行；你们会问我，“这其中的秘密原因是什么，那影响他的隐藏源泉和原则是什么，好让我们也可以去照样做？”</w:t>
      </w:r>
    </w:p>
    <w:p w14:paraId="6DF0F35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DC52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Beloved, God has told us plainly in the Epistle to the Hebrews—it was faith. Faith was the seed which bore such goodly fruit; faith was the root of his holiness and decision on the Lord's side—faith without which there has never been any salvation, faith without which not one of you will ever enter into the kingdom of heaven.</w:t>
      </w:r>
    </w:p>
    <w:p w14:paraId="03A3E7B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亲爱的，神在希伯来书中已经清楚地告诉我们——是信心。信心是结出如此美好果实的种子；信心是他圣洁和决意站在主这一边的根基——没有信心就从未有过任何救恩，没有信心你们当中就没有一个人能进入天国。</w:t>
      </w:r>
    </w:p>
    <w:p w14:paraId="75F2174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C104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faith is no mystery; it is neither more nor less than a thorough belief of the heart.</w:t>
      </w:r>
    </w:p>
    <w:p w14:paraId="144C2FE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这信心并非奥秘；它不外乎就是心里彻底的相信。</w:t>
      </w:r>
    </w:p>
    <w:p w14:paraId="320B97C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F653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Enoch believed that as a child of Adam he was himself born a sinner and deserving of nothing but wrath and condemnation; he believed that his first parents had forfeited all right to eternal life, and that he as one of their descendants had inherited a heart deceitful above all things and desperately wicked.</w:t>
      </w:r>
    </w:p>
    <w:p w14:paraId="16F25BC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诺相信，作为亚当的子孙，他自己生来就是个罪人，除了愤怒和定罪以外不配得任何东西；他相信他的始祖已经丧失了所有获得永生的权利，而他作为他们的后裔之一，继承了一颗比万物都诡诈且坏到极处的心。</w:t>
      </w:r>
    </w:p>
    <w:p w14:paraId="208D9BE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41B6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not merely look upon himself as naturally very thoughtless and liable to be led away by bad company, and the like, as many of you are content to do. But he went further, he looked within and laid the blame on the corrupt fountain of his own heart; he really believed himself to be a miserable sinner.</w:t>
      </w:r>
    </w:p>
    <w:p w14:paraId="1D7FDF4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他不仅把自己看作是天生非常轻率且容易被坏朋友引诱等等，就像你们许多人满足于做的那样。但他更进一步，他审视内心，将责备归咎于他自己内心的腐败源头；他真的相信自己是一个可悲的罪人。</w:t>
      </w:r>
    </w:p>
    <w:p w14:paraId="6AE87FD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6F6C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Enoch believed that God had graciously provided a way of salvation, that He had appointed a great Redeemer to bear our sins and carry our transgressions and bruise the serpent's head.</w:t>
      </w:r>
    </w:p>
    <w:p w14:paraId="4811697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但以诺相信神已经恩慈地预备了一条救恩的道路，祂已经设立了一位伟大的救赎主来担当我们的罪孽，背负我们的过犯，并打碎蛇的头。</w:t>
      </w:r>
    </w:p>
    <w:p w14:paraId="1B6DF58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01EA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saw clearly that without this he had not the slightest chance of being saved, whatever he might do; he looked far forward, and in his mind's eye he saw a long way off the Messiah that was yet to come to pay the ransom of the world, and he built all his hopes on Him. Enoch believed in the Lord Jesus Christ.</w:t>
      </w:r>
    </w:p>
    <w:p w14:paraId="11F2E87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清楚地看到，如果没有这个，无论他做什么，他都没有丝毫得救的机会；他向远处眺望，在他的心眼中，他看见了那在远处尚未来到以偿付世界赎价的弥赛亚，并将他所有的希望都建立在祂身上。以诺信靠主耶稣基督。</w:t>
      </w:r>
    </w:p>
    <w:p w14:paraId="1AF2DE2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CD8D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Enoch believed that God was a God of perfect holiness, "of purer eyes than to behold iniquity."</w:t>
      </w:r>
    </w:p>
    <w:p w14:paraId="2390AD0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并且以诺相信神是一位完全圣洁的神，“眼目清洁不看奸恶。”</w:t>
      </w:r>
    </w:p>
    <w:p w14:paraId="72D7AB6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EE1B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never held with those who said, "You are righteous overmuch, the Lord will not be so very particular, we need not be so very strict, men cannot be always keeping watch over themselves;" for he trembled at the thought of allowing himself in any shadow of impurity or unrighteousness;</w:t>
      </w:r>
    </w:p>
    <w:p w14:paraId="38EC8EF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他从不赞同那些说“你行义过分了，主不会那么挑剔，我们不必那么严格，人不能总是监察自己”的人；因为一想到容让自己处于任何不洁或不义的阴影中，他就战兢；</w:t>
      </w:r>
    </w:p>
    <w:p w14:paraId="399BA32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6410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he never dreamed of setting up his own works as anything of worth, though he rejoiced in the hope of salvation by free grace, still he believed that he who walks with God and would have eternal life must be holy even as He is holy.</w:t>
      </w:r>
    </w:p>
    <w:p w14:paraId="6F9F697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虽然他从不做梦把自己的行为立为有任何价值的东西，虽然他在藉着白白的恩典得救的盼望中欢喜，但他仍然相信，那与神同行并想要得着永生的人必须圣洁，正如祂是圣洁的。</w:t>
      </w:r>
    </w:p>
    <w:p w14:paraId="7DFB45C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D0F2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Enoch believed that God would one day come to judge the world and give to all men according to their works.</w:t>
      </w:r>
    </w:p>
    <w:p w14:paraId="65DD7AD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并且以诺相信神有一天会来审判世界，并照着众人的行为报应各人。</w:t>
      </w:r>
    </w:p>
    <w:p w14:paraId="47ED75B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3D31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iniquity abounded and the love of many waxed cold, and all things seemed to go on as if God took no notice of this earth, he still believed the Lord would come to take account in such an hour as no one expected Him; in faith he saw the judgment close at hand, and he walked with God as one waiting for it.</w:t>
      </w:r>
    </w:p>
    <w:p w14:paraId="734F4A2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虽然罪恶泛滥，许多人的爱心渐渐冷淡，万事似乎照常进行，仿佛神并不注意这个地球，但他仍然相信主会在没人预料到的时刻来算账；在信心中他看见审判近在咫尺，他作为等候这审判的人与神同行。</w:t>
      </w:r>
    </w:p>
    <w:p w14:paraId="0F42CB6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1739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lived as if he felt this present world was not his rest; he looked beyond the things which are seen—to that abiding city which remains for the people of God; by faith he saw that heaven was his only home and in the Lord's presence alone was fullness of joy.</w:t>
      </w:r>
    </w:p>
    <w:p w14:paraId="45F08A4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他生活得好像他觉得这现今的世界不是他的安息之所；他超越所见的事物——仰望那为神子民存留的长存的城；藉着信，他看见天堂是他唯一的家，唯独在主面前才有满足的喜乐。</w:t>
      </w:r>
    </w:p>
    <w:p w14:paraId="69014E3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0847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was the ruling principle which possessed this holy man of old. Oh that you would pray earnestly for a like precious faith! Without it you will never walk in Enoch's way, and so you will never come to Enoch's end.</w:t>
      </w:r>
    </w:p>
    <w:p w14:paraId="5C0FAE8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这就是支配这位古时圣徒的主导原则。哦，愿你们恳切祈求同样的宝贵信心！没有它，你们就绝不会走在以诺的道路上，因此你们也绝不会得到以诺的结局。</w:t>
      </w:r>
    </w:p>
    <w:p w14:paraId="346ABD7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4133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And this leads me, in the last place, to speak about Enoch's end. We are simply informed in the text that "He was not—for God took him."</w:t>
      </w:r>
    </w:p>
    <w:p w14:paraId="171D5CF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这引导我在最后一点谈论以诺的结局。我们在文中被简单地告知：“他不在世了——因为神将他取去。”</w:t>
      </w:r>
    </w:p>
    <w:p w14:paraId="4A9AF10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D891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interpretation of this is, that God was pleased to interfere in a special manner on His servant's behalf, and so He suddenly removed him from this world without the pains of death, and took him to that blessed place where all the saints are waiting in joyful expectation for the end of all things, where sin and pain and sorrow are no more.</w:t>
      </w:r>
    </w:p>
    <w:p w14:paraId="1BE2F22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句话的解释是，神乐意为了祂仆人的缘故以一种特殊的方式介入，所以祂突然将他从这个世界挪去，没有经历死亡的痛苦，并将他接到那个有福的地方，那里众圣徒都在欢喜的盼望中等候万事的结局，那里不再有罪恶、痛苦和悲伤。</w:t>
      </w:r>
    </w:p>
    <w:p w14:paraId="649F10F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16A1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no doubt, was done for several reasons. It was done to convince a hard-hearted, unbelieving world that God does observe the lives of men and will honor those who honor Him.</w:t>
      </w:r>
    </w:p>
    <w:p w14:paraId="67069B7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毫无疑问，这样做有几个原因。这样做是为了使硬心、不信的世界确信，神确实察看人的生活，并将尊荣赐给那些尊重祂的人。</w:t>
      </w:r>
    </w:p>
    <w:p w14:paraId="3BB13E5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7418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done to show every living soul that Satan had not won a complete victory when he deceived Eve; that men may yet get to heaven by the way of faith, and although in Adam all die, still in Christ all may be made alive.</w:t>
      </w:r>
    </w:p>
    <w:p w14:paraId="5929C99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这样做是为了向每一个活着的灵魂表明，撒但在欺骗夏娃时并没有取得完全的胜利；人仍然可以藉着信心的道路进入天堂，虽然在亚当里众人都死了，但在基督里众人仍然可以复活。</w:t>
      </w:r>
    </w:p>
    <w:p w14:paraId="5BBBAE8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6C57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Yes, beloved, Enoch walked with God, and so God took him. Here was a splendid and a comforting assurance that the Lord's eye is upon all His children, that there is a heaven and a life to come, that there is a reward for the righteous, though men may laugh at them, and their walk is not fashionable, and their way is spoken against and their seriousness is despised.</w:t>
      </w:r>
    </w:p>
    <w:p w14:paraId="3DF3BE7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亲爱的，以诺与神同行，所以神将他取去。这是一个极好且令人安慰的保证，证明主的眼目看顾祂所有的儿女，证明有天堂和来生，证明义人有奖赏，虽然人可能会嘲笑他们，他们的行事为人不合时尚，他们的道路被人毁谤，他们的严肃被人藐视。</w:t>
      </w:r>
    </w:p>
    <w:p w14:paraId="6E4DECE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3E52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cast not away your confidence, you who walk with God: it is but a little season and He who shall come will come, and take you to an everlasting rest.</w:t>
      </w:r>
    </w:p>
    <w:p w14:paraId="3184EEB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哦，不要丢弃你们的信心，你们这些与神同行的人：还有一点点时候，那要来的就来，并要接你们进入永远的安息。</w:t>
      </w:r>
    </w:p>
    <w:p w14:paraId="11B572C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3720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now, beloved, I do beseech you all, if you care about your souls— if you really desire to go to heaven—if you really have the slightest wish to die in peace, and rise in glory, and join the company of the just—I do beseech you ask yourselves the question, "Am I walking with God?</w:t>
      </w:r>
    </w:p>
    <w:p w14:paraId="5D03ABB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亲爱的，我恳求你们大家，如果你们关心你们的灵魂——如果你们真的渴望上天堂——如果你们真的有一丝愿望想要死得安详，在荣耀中复活，并加入义人的行列——我恳求你们问自己这个问题：“我在与神同行吗？</w:t>
      </w:r>
    </w:p>
    <w:p w14:paraId="5718BA8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DB97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 I in that way which Enoch and all the saints have walked in? How many among you have one grain of that living faith which guided this holy man's feet into the way of peace?</w:t>
      </w:r>
    </w:p>
    <w:p w14:paraId="1B5D4C2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我是在以诺和众圣徒曾走过的那条路上吗？”你们当中有多少人拥有那引导这位圣徒的脚踏入平安之路的一粒活泼的信心呢？</w:t>
      </w:r>
    </w:p>
    <w:p w14:paraId="256DCC9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1E6A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you have me suppose they are walking with God who live in any known sin which the Bible condemns? Are they walking with God who regard Him and His service in the second place—and the care of this world's matters in the first?</w:t>
      </w:r>
    </w:p>
    <w:p w14:paraId="09641DF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你们要我认为那些活在圣经所谴责的任何已知罪恶中的人是在与神同行吗？那些将祂和对祂的事奉放在第二位——而将对世俗事务的挂虑放在第一位的人，是在与神同行吗？</w:t>
      </w:r>
    </w:p>
    <w:p w14:paraId="13E2763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A44E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they who never think, and say to each other "Never mind all this pious concern—I dare say we shall be right at last"? Are they who neglect any means of grace which God has placed within their reach—or let the most trifling excuse prevent their using it?</w:t>
      </w:r>
    </w:p>
    <w:p w14:paraId="4063FD7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那些从不思考，并对彼此说“别管所有这些虔诚的顾虑——我敢说我们最终总会没事的”的人是吗？那些忽略神放在他们手边的任何恩典之具——或者让最微不足道的借口阻碍他们使用这些手段的人是吗？</w:t>
      </w:r>
    </w:p>
    <w:p w14:paraId="7D1CD89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5D84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they who profess to know the Lord and believe in Jesus—but do not make Jesus their example? Oh! no, no! It is impossible; all such must be walking away from God; day after day they get farther from Him, and at last, unless they turn, they will walk into hell!</w:t>
      </w:r>
    </w:p>
    <w:p w14:paraId="307C978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那些自称认识主并信耶稣——却不以耶稣为榜样的人是吗？哦！不，不！这是不可能的；所有这样的人一定是在背离神而行；日复一日，他们离祂越来越远，最终，除非他们回转，否则他们将走进地狱！</w:t>
      </w:r>
    </w:p>
    <w:p w14:paraId="5FC69D3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80DB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I see men going towards this place of torment—for all must be who are not walking with God—when I see the loving and tender-hearted Lord Jesus holding out His hands and saying, "Come unto Me: why will you die? I can and will cleanse you from all sin!"</w:t>
      </w:r>
    </w:p>
    <w:p w14:paraId="541EBFB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当我看到人们走向这个折磨之地时——因为所有不与神同行的人必定如此——当我看到慈爱心软的主耶稣伸出祂的双手说：“到我这里来：你们何必死亡呢？我能并且愿意洗净你们一切的罪！”</w:t>
      </w:r>
    </w:p>
    <w:p w14:paraId="4F2C496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4187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 see all this, and find you cold and undecided, and flattering yourselves you are in a middle path and tolerably safe, I must cry aloud and spare not, and run the risk of being thought uncharitable, if by any means I may awaken you and deliver you from the power of Satan and guide you unto Christ.</w:t>
      </w:r>
    </w:p>
    <w:p w14:paraId="6C22168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看到这一切，却发现你们冷漠且犹豫不决，并自欺欺人地认为自己是在一条中间道路上且相当安全时，我必须大声疾呼，不可吝惜，并冒着被认为缺乏爱心的风险，倘若我能用任何方法唤醒你们，把你们从撒但的权势中救出来，引导你们归向基督。</w:t>
      </w:r>
    </w:p>
    <w:p w14:paraId="16DEC3A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2112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that your hearts may be stirred within you, that you may never rest until you are in Enoch's way and have some portion of Enoch's faith!</w:t>
      </w:r>
    </w:p>
    <w:p w14:paraId="0813B48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哦，愿你们的心在里面被激动，愿你们永不安息，直到你们行在以诺的道路上，并拥有以诺那样的信心！</w:t>
      </w:r>
    </w:p>
    <w:p w14:paraId="1640DD1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5641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not to put off the question by saying these things cannot be true. Go to your Bibles and see what they testify.</w:t>
      </w:r>
    </w:p>
    <w:p w14:paraId="47F1FB5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不要想推脱这个问题，说这些事情不可能是真的。去读你们的圣经，看看它们作什么见证。</w:t>
      </w:r>
    </w:p>
    <w:p w14:paraId="7D5500F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18B7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that are utterly deceived and blind may tell you that punishment is not eternal, and hell is a delusion, and the devil a lie—but they will find to their cost they are all true, most fearfully true, and so long as you attend a Christian ministry, you must not expect to hear of any other way than that which Enoch took.</w:t>
      </w:r>
    </w:p>
    <w:p w14:paraId="793E7F4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完全受骗和瞎眼的人可能会告诉你们，惩罚不是永恒的，地狱是妄想，魔鬼是谎言——但他们将付出代价发现这一切都是真的，极其可怕地真实，只要你们参加基督徒的聚会，你们就别指望听到除了以诺所走的道路之外的任何其他道路。</w:t>
      </w:r>
    </w:p>
    <w:p w14:paraId="0F73171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C3B8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not to say, "We cannot walk with God: we mean well in church —but when we get outside the world lays hold upon us, and acquaintances and evil company turn us aside."</w:t>
      </w:r>
    </w:p>
    <w:p w14:paraId="2DD3CBA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不要想说：“我们不能与神同行：我们在教会里本意是好的——但当我们到了外面，世界就抓住了我们，熟人和坏朋友把我们带偏了。”</w:t>
      </w:r>
    </w:p>
    <w:p w14:paraId="16F9C03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5351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be honest with yourselves! This is as much as saying "If all the world be pious we will be pious too—and not until then"; in the meanwhile you do not like to be singular, you cannot make up your minds to be in earnest, you think I may be mistaken, you will go with the stream, you will walk according to the course of this world.</w:t>
      </w:r>
    </w:p>
    <w:p w14:paraId="5A3AF60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对自己诚实点！这就等于说“如果全世界都虔诚，我们也虔诚——否则就不”；与此同时，你们不喜欢独树一帜，你们无法下定决心认真对待，你们认为我可能弄错了，你们随波逐流，你们按照今世的风俗而行。</w:t>
      </w:r>
    </w:p>
    <w:p w14:paraId="239CF87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FA78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look at Enoch: his heart was naturally like yours; the same grace which strengthened him can strengthen you—the Lord's hand is not shortened; by grace he walked with God three hundred years, and surely you may trust the power of God will keep you also through faith unto salvation for seventy years.</w:t>
      </w:r>
    </w:p>
    <w:p w14:paraId="39CD1F1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但看看以诺：他的心天生和你们的一样；那坚固他的恩典也能坚固你们——主的手并没有缩短；靠着恩典，他与神同行了三百年，你们当然可以信靠神的大能也会因信保守你们七十年直到得救。</w:t>
      </w:r>
    </w:p>
    <w:p w14:paraId="6C8A73C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D29D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know that if you are not saints on earth—you never can be saints in heaven.</w:t>
      </w:r>
    </w:p>
    <w:p w14:paraId="4718D20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但要知道，如果你们在地上不是圣徒——你们在天上就绝不可能是圣徒。</w:t>
      </w:r>
    </w:p>
    <w:p w14:paraId="3959951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BB3F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not I am shutting you up without hope. What though it be true that few are saved and the way is narrow? There is nothing to prevent any of you entering it, except your own unwillingness, your own unbelieving hearts, your own indifference.</w:t>
      </w:r>
    </w:p>
    <w:p w14:paraId="4B5697E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不要以为我把你们关在绝望之中。虽然得救的人少，路是窄的，这确是真的，那又怎样呢？除了你们自己的不情愿，你们自己不信的心，你们自己的冷漠之外，没有任何东西能阻止你们当中的任何人进入它。</w:t>
      </w:r>
    </w:p>
    <w:p w14:paraId="15FF8EC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6355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begin to walk as Enoch did! Come to the Lord Jesus Christ! He who comes to Him shall never hunger, he who believes on Him shall never thirst: though your past life may have been that of Esau or Manasseh or Judas or Mary Magdalen, come to Him repenting of everything, and He will never cast you out.</w:t>
      </w:r>
    </w:p>
    <w:p w14:paraId="64A16C7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哦，开始像以诺那样行吧！来到主耶稣基督这里！到祂这里来的必不饿，信祂的必不渴：虽然你们过去的生活可能像以扫、玛拿西、犹大或抹大拉的马利亚那样，但悔改一切来到祂面前，祂绝不会把你们丢弃。</w:t>
      </w:r>
    </w:p>
    <w:p w14:paraId="7D309C5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51C1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with you words; and say, "Lord Jesus, I have sinned; I do repent, I put all my trust in you. Lord receive me, Lord increase my faith," and then the word of God is my warrant for saying He shall give you His Holy Spirit, and you shall walk with Him and before Him and after Him, and rest with Him.</w:t>
      </w:r>
    </w:p>
    <w:p w14:paraId="5CB98FB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带着言语向祂说：“主耶稣，我犯了罪；我真的悔改，我全心信靠祢。主啊接纳我，主啊增加我的信心，”那么神的话就是我的保证，可以说祂必将祂的圣灵赐给你们，你们将与祂同行，在祂面前并在祂后面行，并与祂一同安息。</w:t>
      </w:r>
    </w:p>
    <w:p w14:paraId="399FF02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AFE9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you who are elderly! Walk with God—and be in haste—your next step may be in hell! Thank the Lord you are not there yet. You have but a short time; you hang by a slender thread! The Jordan of death is before you, and you will never cross in safety unless the ark is with you, and the ark is only with those who walk with God.</w:t>
      </w:r>
    </w:p>
    <w:p w14:paraId="23C98B9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是年老的人吗！与神同行——要赶紧——你们的下一步可能就在地狱里！感谢主你们还没到那里。你们时间不多了；你们命悬一线！死亡的约旦河就在你们面前，除非约柜与你们同在，否则你们永远无法安全渡过，而约柜只与那些与神同行的人同在。</w:t>
      </w:r>
    </w:p>
    <w:p w14:paraId="0F2D341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5C5B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you young? Then walk with God, and be in haste. Do not put it off a single day. Young people die as well as old. Young people have precious souls to save as well as others.</w:t>
      </w:r>
    </w:p>
    <w:p w14:paraId="4D8CB54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你们是年轻人吗？那么与神同行，要赶紧。一天也不要推迟。年轻人和老年人一样会死。年轻人和其他人一样有宝贵的灵魂需要得救。</w:t>
      </w:r>
    </w:p>
    <w:p w14:paraId="30A64F6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2DA9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who rejoices to see so many of you neglecting private prayers and private reading of the Bible, has an especial eye to you: he knows if he can only prevent you thinking while you are young, he has a better chance of making you his own forever.</w:t>
      </w:r>
    </w:p>
    <w:p w14:paraId="6DB66FC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魔鬼喜欢看到你们这么多人忽略私下的祷告和私下的读经，它特别关注你们：它知道如果它能趁你们年轻时阻止你们思考，它就有更好的机会使你们永远属于它。</w:t>
      </w:r>
    </w:p>
    <w:p w14:paraId="53EA743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B95B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let it not be written of you in the books of God that on this Sabbath day you came together not for the better but for the worse; you were invited to walk with God, and would not: let it not be in vain you have heard this history of one of the Lord's elect—but cast aside your old habits, arise to newness of life, even as the face of the fair country around you is renewed at this season of the year; and be followers of Enoch—even as he followed God.</w:t>
      </w:r>
    </w:p>
    <w:p w14:paraId="134EC66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不要让神的册子上关于你们写着：在这个安息日，你们聚会不是受益，乃是招损；你们被邀请与神同行，却不愿意：不要徒然听了主的一位选民的这段历史——要抛弃你们的旧习惯，兴起过新生活，就像这一季节你们周围美丽乡村的面貌焕然一新一样；并且要效法以诺——正如他效法神一样。</w:t>
      </w:r>
    </w:p>
    <w:p w14:paraId="6877B4B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1F40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 all of you, the prophecy he spoke: "the Lord is coming to execute judgment." This earth, lovely and fair and shining as it seems, shall be burned up—but your soul shall live forever, either in heaven or in hell!</w:t>
      </w:r>
    </w:p>
    <w:p w14:paraId="5FC5D60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你们众人要记住他所说的预言：“主降临是要施行审判。”这地球，虽然看起来可爱、美丽且光辉，却将被烧尽——但你们的灵魂将永远活着，不是在天堂就是在地狱！</w:t>
      </w:r>
    </w:p>
    <w:p w14:paraId="52024EC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82E5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very Church shall crumble into dust—but those who sleep in its cemeteries shall rise again, bone shall come together unto bone, and all stand before the throne and be judged according to their lives.</w:t>
      </w:r>
    </w:p>
    <w:p w14:paraId="6E1BD47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这座教堂本身将碎成尘土——但在其墓地里长眠的人将要复活，骨头将与骨头连合，所有人都要站在宝座前，按着他们的生平受审判。</w:t>
      </w:r>
    </w:p>
    <w:p w14:paraId="11CFC51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7FB5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grant you may all find mercy in that day—but if you would find it, you must walk with God, and then indeed you shall live by faith and sleep in Jesus—and have your portion with the spirits of just men made perfect.</w:t>
      </w:r>
    </w:p>
    <w:p w14:paraId="580BD04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愿主赐予你们在那日都能寻得怜悯——但如果你们想要寻得它，你们必须与神同行，那么你们就确实将因信而活并在耶稣里安睡——并与被成全之义人的灵魂同得你们的福分。</w:t>
      </w:r>
    </w:p>
    <w:p w14:paraId="6E83B9E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F8C28">
      <w:pPr>
        <w:pStyle w:val="2"/>
        <w:bidi w:val="0"/>
        <w:rPr>
          <w:rFonts w:hint="eastAsia"/>
          <w:lang w:val="en-US" w:eastAsia="zh-CN"/>
        </w:rPr>
      </w:pPr>
      <w:r>
        <w:rPr>
          <w:rFonts w:hint="eastAsia"/>
          <w:lang w:val="en-US" w:eastAsia="zh-CN"/>
        </w:rPr>
        <w:t>SELF-RIGHTEOUSNESS</w:t>
      </w:r>
    </w:p>
    <w:p w14:paraId="58D9D904">
      <w:pPr>
        <w:pStyle w:val="2"/>
        <w:bidi w:val="0"/>
        <w:rPr>
          <w:rFonts w:hint="eastAsia"/>
          <w:lang w:val="en-US" w:eastAsia="zh-CN"/>
        </w:rPr>
      </w:pPr>
      <w:r>
        <w:rPr>
          <w:rFonts w:hint="eastAsia"/>
          <w:lang w:val="en-US" w:eastAsia="zh-CN"/>
        </w:rPr>
        <w:t>自义</w:t>
      </w:r>
    </w:p>
    <w:p w14:paraId="33B56A8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D306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 C. Ryle</w:t>
      </w:r>
    </w:p>
    <w:p w14:paraId="2AE9036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作者：J. C. 莱尔</w:t>
      </w:r>
    </w:p>
    <w:p w14:paraId="3235C6D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D3FE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told this parable to some who trusted in themselves, that they were righteous, and treated others with contempt." (Luke 18:9)</w:t>
      </w:r>
    </w:p>
    <w:p w14:paraId="6721C02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“耶稣向那些仗着自己是义人，藐视别人的，设一个比喻。”（路加福音 18:9）</w:t>
      </w:r>
    </w:p>
    <w:p w14:paraId="4D1FBB5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9694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there none to whom this parable is applicable in the present day? Truly, if it were so, the ministers of Jesus would have comparatively a light employment and an idle post.</w:t>
      </w:r>
    </w:p>
    <w:p w14:paraId="44EF4CD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当今之日难道没有人适用这个比喻吗？真的，如果是这样，耶稣的牧师们将会有一个相对轻松的工作和一个清闲的职位。</w:t>
      </w:r>
    </w:p>
    <w:p w14:paraId="75AA77C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4C1C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do not often meet with men who deny the divinity of Christ—or the personality of the Holy Spirit —or disbelieve the Bible—or doubt the existence of a God, and so bring upon themselves swift destruction.</w:t>
      </w:r>
    </w:p>
    <w:p w14:paraId="54251B6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我们不常遇到否认基督神性——或圣灵位格——或不信圣经——或怀疑神存在的人，并因此自取速速的灭亡。</w:t>
      </w:r>
    </w:p>
    <w:p w14:paraId="12D45F8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0B8D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alas! We have daily proof that the disease spoken of in our text is as deep-seated and hard to cure as ever, and of all the mischievous delusions that keep men out of heaven, of all the soul-destroying snares that Satan employs to oppose Christ's Gospel, there is none we find so dangerous, none so successful, as self-righteousness!</w:t>
      </w:r>
    </w:p>
    <w:p w14:paraId="187D446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唉！我们每天都有证据表明，我们经文中提到的这种疾病像以往一样根深蒂固且难以治愈，在所有将人拒之于天堂门外的有害错觉中，在撒但用来反对基督福音的所有毁灭灵魂的网罗中，我们发现没有比自义更危险、更成功的了！</w:t>
      </w:r>
    </w:p>
    <w:p w14:paraId="7C56B48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2E94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Perhaps you think this strange, and I dare say there are few who would not say, if asked the ground of their hopes, and how they expect to be saved, "We trust in the merits of Christ."</w:t>
      </w:r>
    </w:p>
    <w:p w14:paraId="384F6F5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也许你们觉得这很奇怪，我敢说，如果被问及他们盼望的依据，以及他们期望如何得救时，很少有人不这样说：“我们信靠基督的功德。”</w:t>
      </w:r>
    </w:p>
    <w:p w14:paraId="02907D4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7F38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fear that too many of you are making the Lord Jesus but half your Savior, and could never stand the sifting of an inquiry which would draw out into daylight the secrets of your hearts.</w:t>
      </w:r>
    </w:p>
    <w:p w14:paraId="6360653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但我恐怕你们当中有太多人只把主耶稣当作半个救主，并且永远经不起那种将你们心中的秘密暴露在光天化日之下的盘问和筛选。</w:t>
      </w:r>
    </w:p>
    <w:p w14:paraId="34DEBAC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CED6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would then come out by degrees about 'doing as well as you could', and 'being no worse than others', and 'having been sober and industrious and wellbehaved', and 'having attended church regularly', and 'having had a Bible and a Prayer book of your own ever since you can remember', and the like; besides many other self-approving thoughts, which often never appear until a death-bed. And all prove the root of all evil, which is pride, to be still vigorous and flourishing within.</w:t>
      </w:r>
    </w:p>
    <w:p w14:paraId="4BE8407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会有多少东西逐渐显露出来，关于‘尽力做得好’，‘不比别人差’，‘一直清醒、勤劳且行为端正’，‘定期去教堂’，以及‘从记事起就有自己的圣经和祷告书’，诸如此类；此外还有许多其他自我认可的想法，这些想法往往直到临终时才出现。这一切都证明万恶之根，就是骄傲，在里面仍然充满活力且兴旺。</w:t>
      </w:r>
    </w:p>
    <w:p w14:paraId="3FB47E0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9133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this pride of heart, beloved!—it is fearful to see the harm that it does, and the carelessness with which it is regarded. It is melancholy indeed to think of a man, weak frail man, the descendant of fallen Adam, the inheritor of a corrupt nature, forgetting his own countless sins, shortcomings and backslidings, trusting in himself, and despising those who are his brethren according to the flesh.</w:t>
      </w:r>
    </w:p>
    <w:p w14:paraId="32EF395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这心中的骄傲，亲爱的！——看到它所造成的伤害以及人们对待它的漫不经心，真是可怕。想到一个人，软弱脆弱的人，堕落亚当的后代，腐败本性的继承者，忘记自己无数的罪恶、亏欠和倒退，信靠自己，并藐视那些按着肉体是他弟兄的人，这确实令人忧伤。</w:t>
      </w:r>
    </w:p>
    <w:p w14:paraId="2146921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AD1A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wisely has our Lord spoken the parable immediately following my text—"Two men went up to the temple complex to pray, one a Pharisee and the other a tax collector. The Pharisee took his stand and was praying like this: 'God, I thank You that I'm not like other people—greedy, unrighteous, adulterers, or even like this tax collector. I fast twice a week; I give a tenth of everything I get.'</w:t>
      </w:r>
    </w:p>
    <w:p w14:paraId="7C51764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智慧地讲了紧接在我经文后面的这个比喻——“有两个人上殿里去祷告：一个是法利赛人，一个是税吏。法利赛人站着，自言自语地祷告说：‘神啊，我感谢祢，我不像别人勒索、不义、奸淫，也不像这个税吏。我一个礼拜禁食两次，凡我所得的，都捐上十分之一。’”</w:t>
      </w:r>
    </w:p>
    <w:p w14:paraId="439CE8B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F4FE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tax collector, standing far off, would not even raise his eyes to heaven but kept striking his chest and saying, 'God, turn Your wrath from me—a sinner!' I tell you, this one went down to his house justified rather than the other; because everyone who exalts himself will be humbled, but the one who humbles himself will be exalted." (Luke 18:10-14).</w:t>
      </w:r>
    </w:p>
    <w:p w14:paraId="1B9D152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“那税吏远远地站着，连举目望天也不敢，只捶着胸说：‘神啊，开恩可怜我这个罪人！’我告诉你们：这人回家去比那人倒算为义了。因为，凡自高的，必降为卑；自卑的，必升为高。”（路加福音 18:10-14）。</w:t>
      </w:r>
    </w:p>
    <w:p w14:paraId="056AF37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D460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Observe now how much more striking the lesson sounds when conveyed to us in the form of an example.</w:t>
      </w:r>
    </w:p>
    <w:p w14:paraId="7EC399B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现在观察一下，当这个教训以例子的形式传达给我们时，听起来是多么的更加震撼人心。</w:t>
      </w:r>
    </w:p>
    <w:p w14:paraId="47FFC07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268B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little many people would have been affected if our Lord had given a general discourse about the 'evil of pride' and the 'excellence of humility'; about the danger of formality and the importance of a truly penitent frame of mind, if he had merely said, "Be not self-righteous in your dealings with God—but be lowly and self-abased!"</w:t>
      </w:r>
    </w:p>
    <w:p w14:paraId="69A8965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的主只是泛泛地谈论‘骄傲的罪恶’和‘谦卑的卓越’；谈论形式主义的危险和真正悔改心态的重要性，如果他只是说：“在与神打交道时不要自以为义——而要谦卑和自我降卑！”那么许多人受到的触动该是多么微小啊！</w:t>
      </w:r>
    </w:p>
    <w:p w14:paraId="5789318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26C4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much more are our hard hearts likely to be moved when we see, as it were, living specimens of two sorts of worshipers, placed vividly before our eyes!</w:t>
      </w:r>
    </w:p>
    <w:p w14:paraId="6D69380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而当我们看到仿佛是两类敬拜者的活标本，生动地摆在我们眼前时，我们刚硬的心是多么更容易被打动啊！</w:t>
      </w:r>
    </w:p>
    <w:p w14:paraId="4333ACC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E9D1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God the Holy Spirit direct the instruction here contained to the awakening of the self-righteous, to the comfort of those who labor and are heavy-laden, and to the edification of all!</w:t>
      </w:r>
    </w:p>
    <w:p w14:paraId="15C0A23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愿神圣灵引导这里所包含的教导，去唤醒自义的人，安慰那些劳苦担重担的人，并造就所有人！</w:t>
      </w:r>
    </w:p>
    <w:p w14:paraId="4797694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8FF9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before entering closely into the parable, I would have you mark, that the first verse tells us there was one point on which the Pharisee and the tax collector were agreed—one point which they had in common, and one only—and this was, "They both went up into the temple to pray."</w:t>
      </w:r>
    </w:p>
    <w:p w14:paraId="4E6D612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现在，在仔细进入比喻之前，我想让你们注意，第一节告诉我们，法利赛人和税吏在一点上是一致的——他们有一个共同点，且只有这一个——那就是，“他们两个人都上殿里去祷告。”</w:t>
      </w:r>
    </w:p>
    <w:p w14:paraId="76E2D61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047F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both set their faces the same way, they walked in the same path, they entered the same house, and so far we can discover no difference whatever between them, in their outward behavior at least.</w:t>
      </w:r>
    </w:p>
    <w:p w14:paraId="67715BD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他们两人都面向同一个方向，走在同一条路上，进入同一所房子，到目前为止，我们发现他们之间没有任何区别，至少在他们的外在行为上。</w:t>
      </w:r>
    </w:p>
    <w:p w14:paraId="42D9030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16B9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shall soon find that their hearts were far asunder, and like the first worshipers recorded in the Bible, even Cain and Abel, there was a mighty gulf between them—for God, we shall see, accepted the sacrifice of the one—but rejected that of the other.</w:t>
      </w:r>
    </w:p>
    <w:p w14:paraId="6A4812C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但我们很快就会发现他们的心相距甚远，就像圣经中记载的第一批敬拜者该隐和亚伯一样，他们之间有一道巨大的鸿沟——因为我们将看到，神悦纳了一个人的祭物——但拒绝了另一个人的。</w:t>
      </w:r>
    </w:p>
    <w:p w14:paraId="465B597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78BC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beloved, this passage suggests very solemn reflections, and for our sakes no doubt it was written. Both these men, it appears, "went up to the temple to pray," and yet how fearfully the narrative ends!</w:t>
      </w:r>
    </w:p>
    <w:p w14:paraId="14747C5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哦，亲爱的，这段经文引发了非常严肃的思考，毫无疑问它是为了我们的缘故而写的。这两个人，看来都“上殿里去祷告”，然而故事的结局是多么可怕！</w:t>
      </w:r>
    </w:p>
    <w:p w14:paraId="286EF06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1665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had just been speaking of the necessity of constant prayer, in the parable of the unjust judge, and immediately, without anything happening to break the thread of his discourse, he adds the parable we are now considering.</w:t>
      </w:r>
    </w:p>
    <w:p w14:paraId="06A4FCB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耶稣刚刚在不义法官的比喻中谈到恒切祷告的必要性，紧接着，没有任何事情打断他话语的思路，他加上了我们现在正在思考的这个比喻。</w:t>
      </w:r>
    </w:p>
    <w:p w14:paraId="4AC9C9D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2C06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then, this must be meant to remind us, as a thing we are liable to forget, that, however important prayer may be, we are not to suppose all who pray have a godly spirit; and that outward service is often given where there is no real dedication of the heart to God.</w:t>
      </w:r>
    </w:p>
    <w:p w14:paraId="0C5D9C6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那么，这肯定是为了提醒我们这一件我们容易忘记的事，即无论祷告多么重要，我们不应以为所有祷告的人都有虔诚的灵；并且外在的事奉往往出现在没有内心真正奉献给神的地方。</w:t>
      </w:r>
    </w:p>
    <w:p w14:paraId="1038C55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CA56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Truly it is cheerful and encouraging to see a multitude going up to the house of God—but still it is painful to remember that too many go in the spirit of the Pharisee, and far too few in that of the Tax collector.</w:t>
      </w:r>
    </w:p>
    <w:p w14:paraId="453A393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看到许多人上神的殿去，确实令人高兴和鼓舞——但想到太多人是带着法利赛人的灵去的，而太少人带着税吏的灵去的，这仍然令人痛苦。</w:t>
      </w:r>
    </w:p>
    <w:p w14:paraId="042F494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F817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all use the same prayers, they bow the knee, they move the lips together, and yet they are as widely different as gold and base metal. All are not Israel, who are called Israel. All are not Christians who name the name of Christ. All are not acceptable worshipers who are found in the temples of the Most High.</w:t>
      </w:r>
    </w:p>
    <w:p w14:paraId="62833B2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都使用同样的祷告词，他们都屈膝，他们都动嘴唇，然而他们之间的区别就像黄金和贱金属一样大。叫以色列的，不都是以色列人。称呼基督之名的，不都是基督徒。在至高者的殿中被发现的，不都是蒙悦纳的敬拜者。</w:t>
      </w:r>
    </w:p>
    <w:p w14:paraId="17D1C4F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C2A7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the line of distinction? We learn this in the parable. Some come as Pharisees, and some as tax collectors; some appear with a broken and a contrite heart, such as the Lord will not despise, and others with an unhumbled and self-exalting spirit, wise in their own eyes and pure in their own sight—the sacrifice of all such is abominable in the sight of God.</w:t>
      </w:r>
    </w:p>
    <w:p w14:paraId="5550D88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区别的界线是什么呢？我们在这个比喻中学到了这一点。有些人像法利赛人那样来，有些人像税吏那样来；有些人带着神所不轻看的破碎和痛悔的心出现，而另一些人带着不谦卑和自高的灵，自以为有智慧，自以为清洁——所有这类人的祭物在神眼中都是可憎的。</w:t>
      </w:r>
    </w:p>
    <w:p w14:paraId="42DC611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79ED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that you would try to bear in mind more constantly, that "the Lord sees not as man sees, for man looks on the outward appearance—but the Lord looks on the heart"; that to Him "all hearts are open, all desires known, and from Him no secrets are hidden!"</w:t>
      </w:r>
    </w:p>
    <w:p w14:paraId="30DE6FC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哦，愿你们努力更经常地记住，“耶和华不像人看人：人是看外貌，耶和华是看内心”；对祂而言，“所有的心都敞开，所有的愿望都被知晓，没有秘密能向祂隐藏！”</w:t>
      </w:r>
    </w:p>
    <w:p w14:paraId="7698728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22E1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you felt this more, you would be more careful about the spirit in which you draw near to His throne, you would avoid anything like vain or trifling conversation both before and after service, and so observe the advice of Solomon—to guard your steps when you go to the house of God."</w:t>
      </w:r>
    </w:p>
    <w:p w14:paraId="2B301F3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并且如果你们对此有更多的感受，你们就会对你们靠近祂宝座时的灵更加小心，你们就会在礼拜前后避免任何虚空或轻浮的谈话，从而遵守所罗门的建议——当你到神的殿时要谨慎你的脚步。”</w:t>
      </w:r>
    </w:p>
    <w:p w14:paraId="478EF73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59F8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however, return to the parable from which I have turned aside. I have shown you that there was one point in common between the tax collector and the Pharisee; and I shall now proceed to call your attention to the main object of the parable, by tracing out distinctly the four great points of difference which we perceive existed between these fellow-worshipers. I observe, then,</w:t>
      </w:r>
    </w:p>
    <w:p w14:paraId="3EAF8D9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让我们回到我刚才偏离的比喻上来。我已经向你们展示了税吏和法利赛人之间有一个共同点；现在我将继续引导你们注意这个比喻的主要目的，通过清楚地追溯我们察觉到的这以位共同敬拜者之间存在的四个主要不同点。那么，我观察到，</w:t>
      </w:r>
    </w:p>
    <w:p w14:paraId="07C7D1A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53C9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There was a difference in their character.</w:t>
      </w:r>
    </w:p>
    <w:p w14:paraId="28D30F2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他们的品格有区别。</w:t>
      </w:r>
    </w:p>
    <w:p w14:paraId="1D70292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2FCC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II.There was a difference in their behavior.</w:t>
      </w:r>
    </w:p>
    <w:p w14:paraId="241D067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他们的行为有区别。</w:t>
      </w:r>
    </w:p>
    <w:p w14:paraId="582657C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282F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III.There was a difference in their prayers.</w:t>
      </w:r>
    </w:p>
    <w:p w14:paraId="18D3C16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他们的祷告有区别。</w:t>
      </w:r>
    </w:p>
    <w:p w14:paraId="717C1B4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BCF9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IV.And, lastly, there was a difference in the reception their prayers met with.</w:t>
      </w:r>
    </w:p>
    <w:p w14:paraId="4BDFAE7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最后，他们的祷告所遭受的待遇有区别。</w:t>
      </w:r>
    </w:p>
    <w:p w14:paraId="6F00EE3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4BAC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There was a difference in their CHARACTER. The parable— or rather narrative, for it is probably a true story, adapted by our Lord to the purpose of the moment—begins by stating that "One was a Pharisee, the other a tax collector."</w:t>
      </w:r>
    </w:p>
    <w:p w14:paraId="177C546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他们的品格有区别。这个比喻——或者说是叙述，因为它可能是一个真实的故事，被我们的主用来适应当时的目——开始时陈述道：“一个是法利赛人，一个是税吏。”</w:t>
      </w:r>
    </w:p>
    <w:p w14:paraId="4911BDD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81CD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is almost impossible to imagine a more striking contrast, in the opinion of a Jewish congregation. The PHARISEES were the strictest sect among the Jews: "I was of the strictest sect of the Pharisees," says Paul.</w:t>
      </w:r>
    </w:p>
    <w:p w14:paraId="76BCB7E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按照犹太会众的观点，几乎不可能想象出比这更鲜明的对比了。法利赛人是犹太人中最严格的教派：保罗说，“我属于法利赛人中最严格的教派。”</w:t>
      </w:r>
    </w:p>
    <w:p w14:paraId="1AFD736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5B19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prayed often—which was very right—but they also made long prayers for a pretense, and they would pray at the corners of the streets where two roads met, that they might be seen by people going and coming both ways and so get a name for uncommon sanctity.</w:t>
      </w:r>
    </w:p>
    <w:p w14:paraId="1780E93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他们经常祷告——这非常正确——但他们也假意作很长的祷告，他们会在两条路交汇的街角祷告，以便让来往两边的人都能看见，从而获得非凡圣洁的名声。</w:t>
      </w:r>
    </w:p>
    <w:p w14:paraId="290A14D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FF5A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reason for supposing they were generally anything but moral men—but their grand fault was that they relied on their good works, as a ground of acceptance before God.</w:t>
      </w:r>
    </w:p>
    <w:p w14:paraId="4FB98F2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没有理由认为他们通常不是道德高尚的人——但他们的主要错误在于，他们依靠自己的好行为，作为在神面前被接纳的依据。</w:t>
      </w:r>
    </w:p>
    <w:p w14:paraId="62CF37A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B07B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seem to have been indifferent as to the real state of their hearts, and to have cared only for keeping up a fair appearance before men, for they loved the praise of men more than the praise of God.</w:t>
      </w:r>
    </w:p>
    <w:p w14:paraId="43B8074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他们似乎对他们内心的真实状态漠不关心，只在乎在人面前保持良好的外表，因为他们爱人的荣耀过于爱神的荣耀。</w:t>
      </w:r>
    </w:p>
    <w:p w14:paraId="1BB3317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A9F0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get some idea of their real character from our Lord's saying, that they gave tithe of mint, anise, and cummin, while they neglected the weightier matters of the law—justice, mercy and truth; and from His comparison of them to whitened sepulchers, which outwardly appear beautiful before men—but inwardly are filled with dead men's bones and all corruption.</w:t>
      </w:r>
    </w:p>
    <w:p w14:paraId="3F17FFE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许可以从主的话中对他们的真实品格有一些了解，主说他们将薄荷、以此香、芹菜献上十分之一，那律法上更重的事——公义、怜悯和信实——反倒不行了；主也将他们比作粉饰的坟墓，在人面前外面显得美丽——里面却装满了死人的骨头和一切的污秽。</w:t>
      </w:r>
    </w:p>
    <w:p w14:paraId="7838A38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0CC32">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"made broad the borders of their phylacteries," they had pieces of parchment sewed to the edge of their long robes, on which some texts of Scripture were written, that people might see them and infer that they were great lovers of the law of God.</w:t>
      </w:r>
    </w:p>
    <w:p w14:paraId="2FF6996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他们“将佩戴的经文做宽了”，他们把写有经文的羊皮纸缝在长袍的边缘，好让人看见，以此推断他们是神律法的极度热爱者。</w:t>
      </w:r>
    </w:p>
    <w:p w14:paraId="2945833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6485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very strict about outward purifications, and set great value on the washing of pots, brazen vessels and tables, and many other such-like things that they did.</w:t>
      </w:r>
    </w:p>
    <w:p w14:paraId="7F705DF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他们对在其的洁净礼非常严格，非常看重洗杯、铜器和桌子，以及他们所做的许多其他类似的事情。</w:t>
      </w:r>
    </w:p>
    <w:p w14:paraId="398D8BD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EC05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particularly zealous for the traditions of the fathers, and for the observation of the rites and ceremonies of the Church, and yet they often made the law of God void by their traditions.</w:t>
      </w:r>
    </w:p>
    <w:p w14:paraId="7436E26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他们对祖宗的传统，对遵守教会的礼仪和仪式特别热心，然而他们经常因着他们的传统废了神的律法。</w:t>
      </w:r>
    </w:p>
    <w:p w14:paraId="16FAF97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6D52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exceeding exact in the outward observation of the Sabbath—so much so that they called our Lord a sinner, and said he was not of God, because on the Sabbath day He had healed a man who was born blind.</w:t>
      </w:r>
    </w:p>
    <w:p w14:paraId="2284CCA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他们在外表遵守安息日方面极其严苛——以至于他们称我们的主是个罪人，说他不是从神来的，因为他在安息日治好了一个生来瞎眼的人。</w:t>
      </w:r>
    </w:p>
    <w:p w14:paraId="1ADECD8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2A4D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all these reasons they were held in high esteem by the people; for men always prefer the things of sight to the things of faith, and think more of outward service than of heart; they had the uppermost places in the synagogues and greetings in the marketplaces, and were called of men Rabbi.</w:t>
      </w:r>
    </w:p>
    <w:p w14:paraId="4407C0A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因为所有这些原因，他们受到百姓的高度推崇；因为人总是更喜欢眼见的事物而不是信仰的事物，看重外在的事奉过于内心；他们在会堂里坐首位，在街市上受人问安，并被人称为拉比。</w:t>
      </w:r>
    </w:p>
    <w:p w14:paraId="4EF7BD9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DC4C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they got such a reputation for piety, that it became a proverb among the Jews, that if there were but two men saved, one of them must be a Pharisee.</w:t>
      </w:r>
    </w:p>
    <w:p w14:paraId="552D2628">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简而言之，他们获得了如此虔诚的名声，以至于在犹太人中成了一句谚语：如果只有两个人得救，其中一个必定是法利赛人。</w:t>
      </w:r>
    </w:p>
    <w:p w14:paraId="6FC4F47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565FF">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were the Pharisees. But what was the character given to the TAX COLLECTORS? It was very different in every respect. They were generally Jews who were employed to collect the Roman taxes.</w:t>
      </w:r>
    </w:p>
    <w:p w14:paraId="017A88C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法利赛人就是这样。但是给税吏的评价是什么呢？在各个方面都截然不同。他们通常是受雇征收罗马税款的犹太人。</w:t>
      </w:r>
    </w:p>
    <w:p w14:paraId="0CAE360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7972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the Jews always disliked to pay tribute to the Gentiles, their office as tax collectors was looked upon as disgraceful and disreputable.</w:t>
      </w:r>
    </w:p>
    <w:p w14:paraId="66BF2FE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由于犹太人总是不喜欢向外邦人纳税，他们作为税吏的职位被视为可耻和声名狼藉的。</w:t>
      </w:r>
    </w:p>
    <w:p w14:paraId="170DEE9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427C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this, it is pretty clear that they used to exact much more than their due, and to amass much wealth by false accusations, to the great disgust of their fellow-countrymen.</w:t>
      </w:r>
    </w:p>
    <w:p w14:paraId="733B96F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除此之外，很明显，他们过去常通过勒索和讹诈聚敛大量财富，令他们的同胞深恶痛绝。</w:t>
      </w:r>
    </w:p>
    <w:p w14:paraId="1E2A293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7A02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these accounts they were so universally notorious, that our Lord Himself tells His disciples that if any man would not listen to the church, he must be to them as a heathen man and a tax collector.</w:t>
      </w:r>
    </w:p>
    <w:p w14:paraId="12AA3D21">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由于这些原因，他们普遍声名狼藉，以至于我们的主亲自告诉祂的门徒，如果有人不听教会，就要看他像外邦人和税吏一样。</w:t>
      </w:r>
    </w:p>
    <w:p w14:paraId="04461E0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CF7E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enemies of Jesus thought it a heavy charge against Him that He was a friend of tax collectors and sinners; and in one place we find the tax collectors and harlots mentioned together, as people of like reputation.</w:t>
      </w:r>
    </w:p>
    <w:p w14:paraId="0A89B17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耶稣的敌人认为祂是税吏和罪人的朋友，这是对祂的一项重罪指控；在一处经文中，我们发现税吏和娼妓被相提并论，视为名声相仿的人。</w:t>
      </w:r>
    </w:p>
    <w:p w14:paraId="5EA1191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9644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whole, then, we may fairly conclude that in teaching the nature of acceptable worship, our Lord could not have chosen two examples more unlike each other than a Pharisee and a tax collector. One is of great repute with his fellow-creatures, while the other is peculiarly offensive—but which will God accept? We shall soon see.</w:t>
      </w:r>
    </w:p>
    <w:p w14:paraId="2974332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的来说，我们可以公正地得出结论，在教导蒙悦纳之敬拜的本质时，我们的主选择的两个例子，没有比法利赛人和税吏更互不相同的了。一个在同胞中享有盛誉，而另一个则特别令人讨厌——但神会接纳哪一个呢？我们很快就会看到。</w:t>
      </w:r>
    </w:p>
    <w:p w14:paraId="2F20AE9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7656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II.Let us in the second place consider the different BEHAVIOR of these two worshipers. Behold the Pharisee. "He stood and prayed thus with himself." Observe this: he went to some conspicuous part of the temple, where he could stand alone near the altar, separate from the rest of men, that all might see what a devout man he was, and not lose sight of him in the crowd.</w:t>
      </w:r>
    </w:p>
    <w:p w14:paraId="69A6842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让我们在第二点考虑这两位敬拜者的不同行为。看那法利赛人。“他站着，自言自语地祷告。”注意这一点：他走到殿里某个显眼的地方，可以独自站在祭坛附近，与其余的人分开，好让所有人都能看见他是多么虔诚的人，而不会在人群中看不见他。</w:t>
      </w:r>
    </w:p>
    <w:p w14:paraId="6A918BA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016B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stood "with himself," not among the congregation, lest he should be defiled by touching them; he was too good for them. We do not read of anything like humility here; we do not learn that he even bowed his head, as a mark of respect to his Creator—but there he stood erect, like one who felt that he had done all that God required of him, that he had no sin to repent of, that he had a right to expect a blessing as a profitable servant.</w:t>
      </w:r>
    </w:p>
    <w:p w14:paraId="2881970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独自”站着，不在会众中间，以免因接触他们而被玷污；他比他们优越太多了。我们没有读到任何像谦卑这样的东西；我们没有得知他甚至低下头，作为对造物主尊敬的标志——但他直挺挺地站在那里，就像一个觉得自己已经做了神要求他做的一切，没有罪需要悔改，有权作为一个有益的仆人期待祝福的人。</w:t>
      </w:r>
    </w:p>
    <w:p w14:paraId="36EC2D2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DB43A">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Turn now to the tax collector. "Standing afar off, he would not lift up so much as his eyes unto heaven—but smote upon his bosom." He stood afar off probably in the outward court, as one who did not feel himself worthy to come beyond the threshold of Him whose name is Holy.</w:t>
      </w:r>
    </w:p>
    <w:p w14:paraId="34F09B7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现在转向税吏。“他远远地站着，连举目望天也不敢——只捶着胸。”他远远地站着，可能是在外院，就像一个觉得自己不配跨过那名为圣者的门槛的人。</w:t>
      </w:r>
    </w:p>
    <w:p w14:paraId="7C34303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735A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not lift up so much as his eyes to heaven." He felt the remembrance of his sins so grievous, and the burden of them so intolerable, that, like a child who has offended its father, he dare not look his Almighty Maker in the face.</w:t>
      </w:r>
    </w:p>
    <w:p w14:paraId="2C2D2EB3">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“他连举目望天也不敢。”他感到对自己罪恶的记忆是如此痛苦，罪的重担是如此难以忍受，以至于像一个冒犯了父亲的孩子一样，他不敢直视他全能造物主的脸。</w:t>
      </w:r>
    </w:p>
    <w:p w14:paraId="1F7983E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E62E5">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smote upon his bosom." He could not control the feelings that arose in his mind: he recollected the mercies he had received and his own neglect of them, the life he had led and the God he had despised; and, like those who saw Jesus hanging on the cross, "he smote his bosom," in sorrow, selfabasement and godly fear.</w:t>
      </w:r>
    </w:p>
    <w:p w14:paraId="586BBB9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捶着胸。”他无法控制心中升起的感情：他回想起自己领受的慈爱和自己对它们的忽略，他所过的生活和他所藐视的神；就像那些看到耶稣挂在十字架上的人一样，“他捶着胸”，带着忧伤、自卑和敬畏神的心。</w:t>
      </w:r>
    </w:p>
    <w:p w14:paraId="4B81A3D6">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6D684">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Beloved, the posture of the body and the expression of the face are certainly not always sure signs of the state of a man's heart—but you may rest assured that a truly humble and devout worshiper will generally be distinguished by his conduct in the house of God.</w:t>
      </w:r>
    </w:p>
    <w:p w14:paraId="1604294D">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亲爱的，身体的姿势和脸上的表情当然不总是人心状态的确切标志——但你们可以确信，一个真正谦卑和虔诚的敬拜者通常会在神的殿中通过他的行为表现出来。</w:t>
      </w:r>
    </w:p>
    <w:p w14:paraId="7DF510A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A1CF9">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is duly sensible of his own guilt, and is ever coming to Jesus as his Advocate; he who is acquainted with the sinfulness of sin and the devices of Satan, and the value of the means of grace and the necessity of using them if he would save his soul—such a one will never show any lack of reverence, any levity or carelessness of manner, when he has entered any place where prayer is accustomed to be made and the gospel preached, and Christ Himself is standing in the midst.</w:t>
      </w:r>
    </w:p>
    <w:p w14:paraId="3CB05EA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充分意识到自己的罪咎，并总是来到耶稣面前以祂为中保的人；那个熟悉罪的罪大恶极和撒但的诡计，以及恩典之具的价值和为了救自己灵魂而必须使用它们的人——这样的人当进入任何习惯于祷告和传讲福音，且基督亲自站在中间的地方时，绝不会表现出任何缺乏敬畏，任何轻浮或漫不经心的举止。</w:t>
      </w:r>
    </w:p>
    <w:p w14:paraId="24F66ECC">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F695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a person comes to church with an air of indifference, as if he did the minister a favor by coming and cared not if he never came again, and does not join in the prayers, and looks as if he would be ashamed if any one thought he did, and does not listen to the word of God, and does not pay attention to the sermon;</w:t>
      </w:r>
    </w:p>
    <w:p w14:paraId="60881DFE">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但如果一个人带着一副冷漠的神情来到教会，好像他来是给牧师面子，并且不在乎是否再来，也不参与祷告，看起来好像如果有人认为他祷告了他就会感到羞耻，不听神的话语，也不注意听讲道；</w:t>
      </w:r>
    </w:p>
    <w:p w14:paraId="48781800">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8D0CB">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employs himself with looking at other people's dress— or deliberately goes to sleep—or talks to his neighbors—or makes plans for the next week—he may have his own reasons for coming here—but it is pretty clear to me that he does not come in the way that Jesus loves, as a miserable sinner who sees nothing but evil in himself, nor in the spirit that Jesus loves, that is in the spirit of the tax collector.</w:t>
      </w:r>
    </w:p>
    <w:p w14:paraId="48126F6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忙着看别人的穿着——或者故意睡觉——或者跟邻座说话——或者制定下周的计划——他可能有自己来这里的理由——但在我看来很清楚，他不是以耶稣所喜爱的方式来的，即作为一个在自己里面只看到邪恶的可怜罪人，也不是带着耶稣所喜爱的灵，即税吏的灵。</w:t>
      </w:r>
    </w:p>
    <w:p w14:paraId="78DDB8D7">
      <w:pPr>
        <w:numPr>
          <w:ilvl w:val="0"/>
          <w:numId w:val="0"/>
        </w:numPr>
        <w:ind w:left="10" w:leftChars="0" w:right="2"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7AAFA">
      <w:pPr>
        <w:ind w:left="-5" w:right="2"/>
        <w:rPr>
          <w:rFonts w:hint="eastAsia"/>
        </w:rPr>
      </w:pPr>
      <w:r>
        <w:rPr>
          <w:rFonts w:hint="eastAsia"/>
        </w:rPr>
        <w:t>III.In the third place let us attend to the difference in the PRAYERS of these two characters. Hear the PHARISEE: "God, I thank you that I am not as other men are, extortioners, unjust, adulterers—or even as this tax collector. I fast twice a week, I give tithes of all I possess."</w:t>
      </w:r>
    </w:p>
    <w:p w14:paraId="2D5F84E4">
      <w:pPr>
        <w:ind w:left="-5" w:right="2"/>
        <w:rPr>
          <w:rFonts w:hint="eastAsia"/>
        </w:rPr>
      </w:pPr>
      <w:r>
        <w:rPr>
          <w:rFonts w:hint="eastAsia"/>
        </w:rPr>
        <w:t>III. 第三点，让我们留意这两个人物在**祷告**上的区别。听听那个法利赛人说：“神啊，我感谢祢，我不像别人勒索、不义、奸淫，也不像这个税吏。我一个礼拜禁食两次，凡我所得的都捐上十分之一。”</w:t>
      </w:r>
    </w:p>
    <w:p w14:paraId="6DA48E73">
      <w:pPr>
        <w:ind w:left="-5" w:right="2"/>
        <w:rPr>
          <w:rFonts w:hint="eastAsia"/>
        </w:rPr>
      </w:pPr>
    </w:p>
    <w:p w14:paraId="477E0638">
      <w:pPr>
        <w:ind w:left="-5" w:right="2"/>
        <w:rPr>
          <w:rFonts w:hint="eastAsia"/>
        </w:rPr>
      </w:pPr>
      <w:r>
        <w:rPr>
          <w:rFonts w:hint="eastAsia"/>
        </w:rPr>
        <w:t>Mark these words: there is no expression of any need here; he seems perfectly self-satisfied; he recites complacently what he is not, and he proudly brings forward what he is.</w:t>
      </w:r>
    </w:p>
    <w:p w14:paraId="1F719D94">
      <w:pPr>
        <w:ind w:left="-5" w:right="2"/>
        <w:rPr>
          <w:rFonts w:hint="eastAsia"/>
        </w:rPr>
      </w:pPr>
      <w:r>
        <w:rPr>
          <w:rFonts w:hint="eastAsia"/>
        </w:rPr>
        <w:t>留意这些话：这里没有表达任何需要；他似乎完全自满；他自鸣得意地背诵他不是什么，又骄傲地提出他是什么。</w:t>
      </w:r>
    </w:p>
    <w:p w14:paraId="6302AABB">
      <w:pPr>
        <w:ind w:left="-5" w:right="2"/>
        <w:rPr>
          <w:rFonts w:hint="eastAsia"/>
        </w:rPr>
      </w:pPr>
    </w:p>
    <w:p w14:paraId="4E580D40">
      <w:pPr>
        <w:ind w:left="-5" w:right="2"/>
        <w:rPr>
          <w:rFonts w:hint="eastAsia"/>
        </w:rPr>
      </w:pPr>
      <w:r>
        <w:rPr>
          <w:rFonts w:hint="eastAsia"/>
        </w:rPr>
        <w:t>Remember, beloved, there is ground for much thankfulness if God enables us to resist gross sins—but then there is no excuse for boasting. None of us have anything which we did not receive, and we cannot do better than follow the example of Paul, who said, "By the grace of God I am what I am."</w:t>
      </w:r>
    </w:p>
    <w:p w14:paraId="7F1258F7">
      <w:pPr>
        <w:ind w:left="-5" w:right="2"/>
        <w:rPr>
          <w:rFonts w:hint="eastAsia"/>
        </w:rPr>
      </w:pPr>
      <w:r>
        <w:rPr>
          <w:rFonts w:hint="eastAsia"/>
        </w:rPr>
        <w:t>记得，亲爱的，如果神使我们能够抵挡严重的罪，我们有理由非常感恩——但绝没有借口以此夸口。我们没有一样东西不是领受的，我们最好效法保罗的榜样，他说：“然而我今日成了何等人，是蒙神的恩才成的。”</w:t>
      </w:r>
    </w:p>
    <w:p w14:paraId="5FD971B4">
      <w:pPr>
        <w:ind w:left="-5" w:right="2"/>
        <w:rPr>
          <w:rFonts w:hint="eastAsia"/>
        </w:rPr>
      </w:pPr>
    </w:p>
    <w:p w14:paraId="7869DF99">
      <w:pPr>
        <w:ind w:left="-5" w:right="2"/>
        <w:rPr>
          <w:rFonts w:hint="eastAsia"/>
        </w:rPr>
      </w:pPr>
      <w:r>
        <w:rPr>
          <w:rFonts w:hint="eastAsia"/>
        </w:rPr>
        <w:t>But the Pharisee had none of this spirit. He was wrong on every point. He was wrong in supposing, as he evidently did, that his own power and strength had kept him from these vices; he was wrong in believing that he could lay any claim to the title of a perfect observer of the law on these points.</w:t>
      </w:r>
    </w:p>
    <w:p w14:paraId="5DDC20A0">
      <w:pPr>
        <w:ind w:left="-5" w:right="2"/>
        <w:rPr>
          <w:rFonts w:hint="eastAsia"/>
        </w:rPr>
      </w:pPr>
      <w:r>
        <w:rPr>
          <w:rFonts w:hint="eastAsia"/>
        </w:rPr>
        <w:t>但这法利赛人完全没有这种精神。他在每一点上都错了。他显然认为是他自己的能力和力量保守他远离了这些恶行，这就错了；他相信自己在这些点上能宣称自己是律法的完美遵守者，这也错了。</w:t>
      </w:r>
    </w:p>
    <w:p w14:paraId="774DD3BC">
      <w:pPr>
        <w:ind w:left="-5" w:right="2"/>
        <w:rPr>
          <w:rFonts w:hint="eastAsia"/>
        </w:rPr>
      </w:pPr>
    </w:p>
    <w:p w14:paraId="03735803">
      <w:pPr>
        <w:ind w:left="-5" w:right="2"/>
        <w:rPr>
          <w:rFonts w:hint="eastAsia"/>
        </w:rPr>
      </w:pPr>
      <w:r>
        <w:rPr>
          <w:rFonts w:hint="eastAsia"/>
        </w:rPr>
        <w:t>It is one thing to keep God's commandments in the letter, and another to keep them in the spirit. The one may think they do, like this Pharisee—but the other no man ever did but our Lord Jesus Christ.</w:t>
      </w:r>
    </w:p>
    <w:p w14:paraId="4FADD48C">
      <w:pPr>
        <w:ind w:left="-5" w:right="2"/>
        <w:rPr>
          <w:rFonts w:hint="eastAsia"/>
        </w:rPr>
      </w:pPr>
      <w:r>
        <w:rPr>
          <w:rFonts w:hint="eastAsia"/>
        </w:rPr>
        <w:t>按着字句遵守神的诫命是一回事，按着精意遵守又是另一回事。前者人可能以为自己做到了，像这个法利赛人一样——但后者除了我们的主耶稣基督以外，从未有人做到过。</w:t>
      </w:r>
    </w:p>
    <w:p w14:paraId="6BDECC77">
      <w:pPr>
        <w:ind w:left="-5" w:right="2"/>
        <w:rPr>
          <w:rFonts w:hint="eastAsia"/>
        </w:rPr>
      </w:pPr>
    </w:p>
    <w:p w14:paraId="1CF5ED87">
      <w:pPr>
        <w:ind w:left="-5" w:right="2"/>
        <w:rPr>
          <w:rFonts w:hint="eastAsia"/>
        </w:rPr>
      </w:pPr>
      <w:r>
        <w:rPr>
          <w:rFonts w:hint="eastAsia"/>
        </w:rPr>
        <w:t>"In many things we offend all," says James. "Who can tell how often he offends? O cleanse me from my secret faults," is the language of the psalmist.</w:t>
      </w:r>
    </w:p>
    <w:p w14:paraId="65CBF222">
      <w:pPr>
        <w:ind w:left="-5" w:right="2"/>
        <w:rPr>
          <w:rFonts w:hint="eastAsia"/>
        </w:rPr>
      </w:pPr>
      <w:r>
        <w:rPr>
          <w:rFonts w:hint="eastAsia"/>
        </w:rPr>
        <w:t>雅各说：“原来我们在许多事上都有过失。”“谁能知道自己的错失呢？愿祢赦免我隐而未现的过错，”这是诗人的语言。</w:t>
      </w:r>
    </w:p>
    <w:p w14:paraId="06252B4D">
      <w:pPr>
        <w:ind w:left="-5" w:right="2"/>
        <w:rPr>
          <w:rFonts w:hint="eastAsia"/>
        </w:rPr>
      </w:pPr>
    </w:p>
    <w:p w14:paraId="6BFF3193">
      <w:pPr>
        <w:ind w:left="-5" w:right="2"/>
        <w:rPr>
          <w:rFonts w:hint="eastAsia"/>
        </w:rPr>
      </w:pPr>
      <w:r>
        <w:rPr>
          <w:rFonts w:hint="eastAsia"/>
        </w:rPr>
        <w:t>Lastly, he was wrong in supposing that his external fulfilment of the law would give him a title to justification in the sight of God. Salvation is all of grace, not of works, lest any man should boast. "By the deeds of the law shall no flesh living be justified."</w:t>
      </w:r>
    </w:p>
    <w:p w14:paraId="583F628A">
      <w:pPr>
        <w:ind w:left="-5" w:right="2"/>
        <w:rPr>
          <w:rFonts w:hint="eastAsia"/>
        </w:rPr>
      </w:pPr>
      <w:r>
        <w:rPr>
          <w:rFonts w:hint="eastAsia"/>
        </w:rPr>
        <w:t>最后，他认为他外在对律法的履行能赋予他在神眼中称义的资格，这也错了。救恩全是恩典，不是出于行为，免得有人自夸。“凡有血气的，没有一个因行律法称义。”</w:t>
      </w:r>
    </w:p>
    <w:p w14:paraId="205C5E8F">
      <w:pPr>
        <w:ind w:left="-5" w:right="2"/>
        <w:rPr>
          <w:rFonts w:hint="eastAsia"/>
        </w:rPr>
      </w:pPr>
    </w:p>
    <w:p w14:paraId="719F893F">
      <w:pPr>
        <w:ind w:left="-5" w:right="2"/>
        <w:rPr>
          <w:rFonts w:hint="eastAsia"/>
        </w:rPr>
      </w:pPr>
      <w:r>
        <w:rPr>
          <w:rFonts w:hint="eastAsia"/>
        </w:rPr>
        <w:t>But the Pharisee, besides this, was especially wrong in going out of his way to make unnecessary and uncharitable remarks upon the tax collector.</w:t>
      </w:r>
    </w:p>
    <w:p w14:paraId="25513EFB">
      <w:pPr>
        <w:ind w:left="-5" w:right="2"/>
        <w:rPr>
          <w:rFonts w:hint="eastAsia"/>
        </w:rPr>
      </w:pPr>
      <w:r>
        <w:rPr>
          <w:rFonts w:hint="eastAsia"/>
        </w:rPr>
        <w:t>但除此以外，这个法利赛人特别错在他特意去对那个税吏发表不必要且缺乏爱心的评论。</w:t>
      </w:r>
    </w:p>
    <w:p w14:paraId="743EF3B8">
      <w:pPr>
        <w:ind w:left="-5" w:right="2"/>
        <w:rPr>
          <w:rFonts w:hint="eastAsia"/>
        </w:rPr>
      </w:pPr>
    </w:p>
    <w:p w14:paraId="036F7AE9">
      <w:pPr>
        <w:ind w:left="-5" w:right="2"/>
        <w:rPr>
          <w:rFonts w:hint="eastAsia"/>
        </w:rPr>
      </w:pPr>
      <w:r>
        <w:rPr>
          <w:rFonts w:hint="eastAsia"/>
        </w:rPr>
        <w:t>He talks like one who had no account to settle about his own soul; he assumes as a matter of course that the tax collector was more vile in God's sight than himself. And he proves himself a child of the devil by usurping Satan's office—he becomes an accuser of his brethren. "I am not as other men are—or even as this tax collector."</w:t>
      </w:r>
    </w:p>
    <w:p w14:paraId="27DEC0A3">
      <w:pPr>
        <w:ind w:left="-5" w:right="2"/>
        <w:rPr>
          <w:rFonts w:hint="eastAsia"/>
        </w:rPr>
      </w:pPr>
      <w:r>
        <w:rPr>
          <w:rFonts w:hint="eastAsia"/>
        </w:rPr>
        <w:t>他说话像是一个对自己灵魂无需交账的人；他理所当然地认为那个税吏在神眼中比他自己更卑鄙。他通过篡夺撒但的职分证明自己是魔鬼之子——他成了控告弟兄的人。“我不像别人……也不像这个税吏。”</w:t>
      </w:r>
    </w:p>
    <w:p w14:paraId="1CB7F0A0">
      <w:pPr>
        <w:ind w:left="-5" w:right="2"/>
        <w:rPr>
          <w:rFonts w:hint="eastAsia"/>
        </w:rPr>
      </w:pPr>
    </w:p>
    <w:p w14:paraId="01F79CA8">
      <w:pPr>
        <w:ind w:left="-5" w:right="2"/>
        <w:rPr>
          <w:rFonts w:hint="eastAsia"/>
        </w:rPr>
      </w:pPr>
      <w:r>
        <w:rPr>
          <w:rFonts w:hint="eastAsia"/>
        </w:rPr>
        <w:t>Beloved, I must call your particular attention to this language, for I declare unto you with grief that I have heard people say things, which in effect are very much the same about themselves, who yet profess and call themselves Christians.</w:t>
      </w:r>
    </w:p>
    <w:p w14:paraId="1A26BA91">
      <w:pPr>
        <w:ind w:left="-5" w:right="2"/>
        <w:rPr>
          <w:rFonts w:hint="eastAsia"/>
        </w:rPr>
      </w:pPr>
      <w:r>
        <w:rPr>
          <w:rFonts w:hint="eastAsia"/>
        </w:rPr>
        <w:t>亲爱的，我必须请你们特别注意这种语言，因为我悲伤地告诉你们，我曾听到一些自称并叫自己是基督徒的人，说过实际上关于他们自己非常相似的话。</w:t>
      </w:r>
    </w:p>
    <w:p w14:paraId="1FD33FEB">
      <w:pPr>
        <w:ind w:left="-5" w:right="2"/>
        <w:rPr>
          <w:rFonts w:hint="eastAsia"/>
        </w:rPr>
      </w:pPr>
    </w:p>
    <w:p w14:paraId="211FBEC0">
      <w:pPr>
        <w:ind w:left="-5" w:right="2"/>
        <w:rPr>
          <w:rFonts w:hint="eastAsia"/>
        </w:rPr>
      </w:pPr>
      <w:r>
        <w:rPr>
          <w:rFonts w:hint="eastAsia"/>
        </w:rPr>
        <w:t>Many say, if they are urged about their own sinfulness in God's sight, "Well, at any rate I am no worse than my neighbors: I am thankful I do not drink, like such a one next door. I am no fornicator, like such a one down the way. I do not miss church altogether, like such a one who lives down the road."</w:t>
      </w:r>
    </w:p>
    <w:p w14:paraId="7B43352C">
      <w:pPr>
        <w:ind w:left="-5" w:right="2"/>
        <w:rPr>
          <w:rFonts w:hint="eastAsia"/>
        </w:rPr>
      </w:pPr>
      <w:r>
        <w:rPr>
          <w:rFonts w:hint="eastAsia"/>
        </w:rPr>
        <w:t>许多人若被催逼正视他们在神眼中的罪性时，就会说：“嗯，无论如何我不比我的邻居更差：我感谢我不像隔壁那个人那样酗酒。我不像路那头的那个人那样淫乱。我不像住在路那边的某人那样完全不去教会。”</w:t>
      </w:r>
    </w:p>
    <w:p w14:paraId="1770828C">
      <w:pPr>
        <w:ind w:left="-5" w:right="2"/>
        <w:rPr>
          <w:rFonts w:hint="eastAsia"/>
        </w:rPr>
      </w:pPr>
    </w:p>
    <w:p w14:paraId="2747108A">
      <w:pPr>
        <w:ind w:left="-5" w:right="2"/>
        <w:rPr>
          <w:rFonts w:hint="eastAsia"/>
        </w:rPr>
      </w:pPr>
      <w:r>
        <w:rPr>
          <w:rFonts w:hint="eastAsia"/>
        </w:rPr>
        <w:t>Listen to me, I beseech you: is not this the very mind of the Pharisee? You are not to be judged by the standard of those around you; it will be no excuse before God to talk about your neighbors—sin is sin whether you live in it in company or alone.</w:t>
      </w:r>
    </w:p>
    <w:p w14:paraId="314EC01F">
      <w:pPr>
        <w:ind w:left="-5" w:right="2"/>
        <w:rPr>
          <w:rFonts w:hint="eastAsia"/>
        </w:rPr>
      </w:pPr>
      <w:r>
        <w:rPr>
          <w:rFonts w:hint="eastAsia"/>
        </w:rPr>
        <w:t>听我说，我恳求你们：这岂不正是法利赛人的心态吗？你们不是按着周围人的标准受审判；在神面前谈论你们的邻居将毫无借口——罪就是罪，无论你是与人同伙活在其中还是独自活在其中。</w:t>
      </w:r>
    </w:p>
    <w:p w14:paraId="49F3E2D6">
      <w:pPr>
        <w:ind w:left="-5" w:right="2"/>
        <w:rPr>
          <w:rFonts w:hint="eastAsia"/>
        </w:rPr>
      </w:pPr>
    </w:p>
    <w:p w14:paraId="7E474A35">
      <w:pPr>
        <w:ind w:left="-5" w:right="2"/>
        <w:rPr>
          <w:rFonts w:hint="eastAsia"/>
        </w:rPr>
      </w:pPr>
      <w:r>
        <w:rPr>
          <w:rFonts w:hint="eastAsia"/>
        </w:rPr>
        <w:t>Be sure that it will not diminish your misery in hell, to find that all your neighbors are there as well as yourself.</w:t>
      </w:r>
    </w:p>
    <w:p w14:paraId="5D50E6F3">
      <w:pPr>
        <w:ind w:left="-5" w:right="2"/>
        <w:rPr>
          <w:rFonts w:hint="eastAsia"/>
        </w:rPr>
      </w:pPr>
      <w:r>
        <w:rPr>
          <w:rFonts w:hint="eastAsia"/>
        </w:rPr>
        <w:t>务要确信，发现你所有的邻居和你自己都在地狱里，并不会减少你的痛苦。</w:t>
      </w:r>
    </w:p>
    <w:p w14:paraId="18171C3B">
      <w:pPr>
        <w:ind w:left="-5" w:right="2"/>
        <w:rPr>
          <w:rFonts w:hint="eastAsia"/>
        </w:rPr>
      </w:pPr>
    </w:p>
    <w:p w14:paraId="3F28B652">
      <w:pPr>
        <w:ind w:left="-5" w:right="2"/>
        <w:rPr>
          <w:rFonts w:hint="eastAsia"/>
        </w:rPr>
      </w:pPr>
      <w:r>
        <w:rPr>
          <w:rFonts w:hint="eastAsia"/>
        </w:rPr>
        <w:t>Oh, beloved, beware of this delusion; not a few allow such thoughts to dwell within them, who never express them with their lips, and even in the presence of God they flatter themselves they are acceptable to Him, because they are free from open and gross vices, and perform certain known duties. All such are Pharisees; they use the Pharisee's prayer, and they will meet with the Pharisee's reception at the hand of God.</w:t>
      </w:r>
    </w:p>
    <w:p w14:paraId="3AC757FF">
      <w:pPr>
        <w:ind w:left="-5" w:right="2"/>
        <w:rPr>
          <w:rFonts w:hint="eastAsia"/>
        </w:rPr>
      </w:pPr>
      <w:r>
        <w:rPr>
          <w:rFonts w:hint="eastAsia"/>
        </w:rPr>
        <w:t>哦，亲爱的，要提防这种错觉；有不少人容许这样的思想住在他们里面，虽然从未用嘴唇表达出来，甚至在神面前他们也自欺地认为自己是蒙祂悦纳的，因为他们没有公开和严重的恶行，并且履行了某些已知的责任。所有这样的人都是法利赛人；他们使用法利赛人的祷告，他们也将从神的手中遭遇法利赛人所受的待遇。</w:t>
      </w:r>
    </w:p>
    <w:p w14:paraId="2489B320">
      <w:pPr>
        <w:ind w:left="-5" w:right="2"/>
        <w:rPr>
          <w:rFonts w:hint="eastAsia"/>
        </w:rPr>
      </w:pPr>
    </w:p>
    <w:p w14:paraId="6D779AA1">
      <w:pPr>
        <w:ind w:left="-5" w:right="2"/>
        <w:rPr>
          <w:rFonts w:hint="eastAsia"/>
        </w:rPr>
      </w:pPr>
      <w:r>
        <w:rPr>
          <w:rFonts w:hint="eastAsia"/>
        </w:rPr>
        <w:t>Hearken now to the TAX COLLECTOR. "He smote upon his bosom, saying, God be merciful to me a sinner." He does not say "Be merciful to all sinners," thus leaving it doubtful whether he means himself or not—but "Be merciful to me," a sinner in whom there is no health, in whom there is no good thing—a sinner in thought, word and deed; and he gives the ground of his hope too, not like some among you, who hope to be forgiven without exactly knowing how or why.</w:t>
      </w:r>
    </w:p>
    <w:p w14:paraId="4E409FB9">
      <w:pPr>
        <w:ind w:left="-5" w:right="2"/>
        <w:rPr>
          <w:rFonts w:hint="eastAsia"/>
        </w:rPr>
      </w:pPr>
      <w:r>
        <w:rPr>
          <w:rFonts w:hint="eastAsia"/>
        </w:rPr>
        <w:t>现在听听那税吏的话。“他捶着胸说：‘神啊，开恩可怜我这个罪人！’”他没有说“开恩可怜所有罪人”，从而让人怀疑他是否指自己——而是说“开恩可怜我”，一个在我里面没有健康、没有良善的罪人——一个在思想、言语和行为上的罪人；并且他也给出了他盼望的依据，不像你们中间有些人，希望被赦免却不确切知道如何或为何。</w:t>
      </w:r>
    </w:p>
    <w:p w14:paraId="4F0A2625">
      <w:pPr>
        <w:ind w:left="-5" w:right="2"/>
        <w:rPr>
          <w:rFonts w:hint="eastAsia"/>
        </w:rPr>
      </w:pPr>
    </w:p>
    <w:p w14:paraId="3657C6BC">
      <w:pPr>
        <w:ind w:left="-5" w:right="2"/>
        <w:rPr>
          <w:rFonts w:hint="eastAsia"/>
        </w:rPr>
      </w:pPr>
      <w:r>
        <w:rPr>
          <w:rFonts w:hint="eastAsia"/>
        </w:rPr>
        <w:t>The words translated "be merciful," go further. They mean, "offer an atonement for me, be reconciled unto me, through the sacrifice You have appointed."</w:t>
      </w:r>
    </w:p>
    <w:p w14:paraId="1C9119D9">
      <w:pPr>
        <w:ind w:left="-5" w:right="2"/>
        <w:rPr>
          <w:rFonts w:hint="eastAsia"/>
        </w:rPr>
      </w:pPr>
      <w:r>
        <w:rPr>
          <w:rFonts w:hint="eastAsia"/>
        </w:rPr>
        <w:t>翻译为“开恩可怜”的这几个字，含义更深。它们意味着，“为我提供赎罪祭，藉着祢所指定的祭物与我和好。”</w:t>
      </w:r>
    </w:p>
    <w:p w14:paraId="3613F9A7">
      <w:pPr>
        <w:ind w:left="-5" w:right="2"/>
        <w:rPr>
          <w:rFonts w:hint="eastAsia"/>
        </w:rPr>
      </w:pPr>
    </w:p>
    <w:p w14:paraId="06632908">
      <w:pPr>
        <w:ind w:left="-5" w:right="2"/>
        <w:rPr>
          <w:rFonts w:hint="eastAsia"/>
        </w:rPr>
      </w:pPr>
      <w:r>
        <w:rPr>
          <w:rFonts w:hint="eastAsia"/>
        </w:rPr>
        <w:t>Do you think he would have been offended, as some are now, if he had been called a child of the devil, utterly corrupt, full of iniquity and worthy of nothing but wrath?</w:t>
      </w:r>
    </w:p>
    <w:p w14:paraId="2BA40F4B">
      <w:pPr>
        <w:ind w:left="-5" w:right="2"/>
        <w:rPr>
          <w:rFonts w:hint="eastAsia"/>
        </w:rPr>
      </w:pPr>
      <w:r>
        <w:rPr>
          <w:rFonts w:hint="eastAsia"/>
        </w:rPr>
        <w:t>你们认为如果他被称为魔鬼之子，完全腐败，充满罪孽，只配得愤怒，他会像现在有些人那样被冒犯吗？</w:t>
      </w:r>
    </w:p>
    <w:p w14:paraId="3DEE7D20">
      <w:pPr>
        <w:ind w:left="-5" w:right="2"/>
        <w:rPr>
          <w:rFonts w:hint="eastAsia"/>
        </w:rPr>
      </w:pPr>
    </w:p>
    <w:p w14:paraId="7C98CA7C">
      <w:pPr>
        <w:ind w:left="-5" w:right="2"/>
        <w:rPr>
          <w:rFonts w:hint="eastAsia"/>
        </w:rPr>
      </w:pPr>
      <w:r>
        <w:rPr>
          <w:rFonts w:hint="eastAsia"/>
        </w:rPr>
        <w:t>Far from it: he knew he was a sinner, he felt his lost condition, he made no excuses, he offered no justification, he did not talk about his temptations, he did not make great professions of amendment, as if that could make up for the past;</w:t>
      </w:r>
    </w:p>
    <w:p w14:paraId="2C5FEAE3">
      <w:pPr>
        <w:ind w:left="-5" w:right="2"/>
        <w:rPr>
          <w:rFonts w:hint="eastAsia"/>
        </w:rPr>
      </w:pPr>
      <w:r>
        <w:rPr>
          <w:rFonts w:hint="eastAsia"/>
        </w:rPr>
        <w:t>远非如此：他知道自己是个罪人，他感觉到自己失丧的状况，他没有找借口，没有提供辩解，没有谈论他的试探，没有做出要在行为上改正的伟大宣告，仿佛那能弥补过去；</w:t>
      </w:r>
    </w:p>
    <w:p w14:paraId="03AC7793">
      <w:pPr>
        <w:ind w:left="-5" w:right="2"/>
        <w:rPr>
          <w:rFonts w:hint="eastAsia"/>
        </w:rPr>
      </w:pPr>
    </w:p>
    <w:p w14:paraId="1E182545">
      <w:pPr>
        <w:ind w:left="-5" w:right="2"/>
        <w:rPr>
          <w:rFonts w:hint="eastAsia"/>
        </w:rPr>
      </w:pPr>
      <w:r>
        <w:rPr>
          <w:rFonts w:hint="eastAsia"/>
        </w:rPr>
        <w:t>he presented himself at the throne of grace, as he was, weary and heavy laden, casting himself on the mercy of God with all his iniquities, and pleading the blood of the atonement. "God be merciful to me a sinner." Blessed indeed are all among you who have done likewise!</w:t>
      </w:r>
    </w:p>
    <w:p w14:paraId="285A550B">
      <w:pPr>
        <w:ind w:left="-5" w:right="2"/>
        <w:rPr>
          <w:rFonts w:hint="eastAsia"/>
        </w:rPr>
      </w:pPr>
      <w:r>
        <w:rPr>
          <w:rFonts w:hint="eastAsia"/>
        </w:rPr>
        <w:t>他按着本相来到施恩宝座前，劳苦担重担，带着他所有的罪孽将自己投靠在神的怜悯上，并恳求赎罪之血。“神啊，开恩可怜我这个罪人。”你们中间所有照样行的人确实是有福的！</w:t>
      </w:r>
    </w:p>
    <w:p w14:paraId="4253052B">
      <w:pPr>
        <w:ind w:left="-5" w:right="2"/>
        <w:rPr>
          <w:rFonts w:hint="eastAsia"/>
        </w:rPr>
      </w:pPr>
    </w:p>
    <w:p w14:paraId="349EA7D6">
      <w:pPr>
        <w:ind w:left="-5" w:right="2"/>
        <w:rPr>
          <w:rFonts w:hint="eastAsia"/>
        </w:rPr>
      </w:pPr>
      <w:r>
        <w:rPr>
          <w:rFonts w:hint="eastAsia"/>
        </w:rPr>
        <w:t>IV. Lastly, it remains to consider briefly the RECEPTION the worshipers respectively met with. "I tell you," says Jesus, "this man went down to his house justified rather than the other."</w:t>
      </w:r>
    </w:p>
    <w:p w14:paraId="44EEEC42">
      <w:pPr>
        <w:ind w:left="-5" w:right="2"/>
        <w:rPr>
          <w:rFonts w:hint="eastAsia"/>
        </w:rPr>
      </w:pPr>
      <w:r>
        <w:rPr>
          <w:rFonts w:hint="eastAsia"/>
        </w:rPr>
        <w:t>IV. 最后，还要简略思考这两位敬拜者各自遭遇的**接待**。“我告诉你们，”耶稣说，“这人回家去比那人倒算为义了。”</w:t>
      </w:r>
    </w:p>
    <w:p w14:paraId="73E663F5">
      <w:pPr>
        <w:ind w:left="-5" w:right="2"/>
        <w:rPr>
          <w:rFonts w:hint="eastAsia"/>
        </w:rPr>
      </w:pPr>
    </w:p>
    <w:p w14:paraId="2B9CCE35">
      <w:pPr>
        <w:ind w:left="-5" w:right="2"/>
        <w:rPr>
          <w:rFonts w:hint="eastAsia"/>
        </w:rPr>
      </w:pPr>
      <w:r>
        <w:rPr>
          <w:rFonts w:hint="eastAsia"/>
        </w:rPr>
        <w:t>The tax collector came poor in spirit, and he was justified. The Pharisee, rich in merits and self-esteem, went empty away.</w:t>
      </w:r>
    </w:p>
    <w:p w14:paraId="04A6AA59">
      <w:pPr>
        <w:ind w:left="-5" w:right="2"/>
        <w:rPr>
          <w:rFonts w:hint="eastAsia"/>
        </w:rPr>
      </w:pPr>
      <w:r>
        <w:rPr>
          <w:rFonts w:hint="eastAsia"/>
        </w:rPr>
        <w:t>税吏灵里贫穷地来，他被算为义。法利赛人，富于功德和自尊，却空手而去。</w:t>
      </w:r>
    </w:p>
    <w:p w14:paraId="006CA14F">
      <w:pPr>
        <w:ind w:left="-5" w:right="2"/>
        <w:rPr>
          <w:rFonts w:hint="eastAsia"/>
        </w:rPr>
      </w:pPr>
    </w:p>
    <w:p w14:paraId="1F54FFCD">
      <w:pPr>
        <w:ind w:left="-5" w:right="2"/>
        <w:rPr>
          <w:rFonts w:hint="eastAsia"/>
        </w:rPr>
      </w:pPr>
      <w:r>
        <w:rPr>
          <w:rFonts w:hint="eastAsia"/>
        </w:rPr>
        <w:t>The penitent was not only pardoned—but justified. He had left his house heavy and afflicted by a sense of sin, he returned with joy and peace; he had asked mercy and received it, he had sought grace and found it; he had come hungering and thirsting after righteousness and he was justified. "He went down to his house justified."</w:t>
      </w:r>
    </w:p>
    <w:p w14:paraId="1100611E">
      <w:pPr>
        <w:ind w:left="-5" w:right="2"/>
        <w:rPr>
          <w:rFonts w:hint="eastAsia"/>
        </w:rPr>
      </w:pPr>
      <w:r>
        <w:rPr>
          <w:rFonts w:hint="eastAsia"/>
        </w:rPr>
        <w:t>这个悔改的人不仅被赦免——而且被称义。他离开家时因罪恶感而沉重痛苦，他回去时带着喜乐和平安；他求怜悯并得着了，他寻找恩典并寻见了；他来时饥渴慕义，他被算为义了。“他回家去算为义了。”</w:t>
      </w:r>
    </w:p>
    <w:p w14:paraId="5A4480C2">
      <w:pPr>
        <w:ind w:left="-5" w:right="2"/>
        <w:rPr>
          <w:rFonts w:hint="eastAsia"/>
        </w:rPr>
      </w:pPr>
    </w:p>
    <w:p w14:paraId="13DBE541">
      <w:pPr>
        <w:ind w:left="-5" w:right="2"/>
        <w:rPr>
          <w:rFonts w:hint="eastAsia"/>
        </w:rPr>
      </w:pPr>
      <w:r>
        <w:rPr>
          <w:rFonts w:hint="eastAsia"/>
        </w:rPr>
        <w:t>But the proud Pharisee, not feeling his own needs, not acquainted with his own sinfulness, had sought no mercy, and had found none, and he departed unblessed and unheard; and from the saying the "tax collector went down to his house justified rather than the other," we may fairly suppose this man of self-righteousness and selfdependence had none of that sense of favor and acceptance which the repenting sinner enjoyed.</w:t>
      </w:r>
    </w:p>
    <w:p w14:paraId="27396E4C">
      <w:pPr>
        <w:ind w:left="-5" w:right="2"/>
        <w:rPr>
          <w:rFonts w:hint="eastAsia"/>
        </w:rPr>
      </w:pPr>
      <w:r>
        <w:rPr>
          <w:rFonts w:hint="eastAsia"/>
        </w:rPr>
        <w:t>但骄傲的法利赛人，感觉不到自己的需要，不了解自己的罪性，没有寻求怜悯，也没有寻见，他离开时未受祝福也未蒙垂听；从那句“这税吏回家去比那人倒算为义了”的话中，我们可以合理地推测，这个自义和依靠自己的人，完全没有那个悔改的罪人所享受的那种恩宠和被接纳的感觉。</w:t>
      </w:r>
    </w:p>
    <w:p w14:paraId="5D91CD94">
      <w:pPr>
        <w:ind w:left="-5" w:right="2"/>
        <w:rPr>
          <w:rFonts w:hint="eastAsia"/>
        </w:rPr>
      </w:pPr>
    </w:p>
    <w:p w14:paraId="77872B4B">
      <w:pPr>
        <w:ind w:left="-5" w:right="2"/>
        <w:rPr>
          <w:rFonts w:hint="eastAsia"/>
        </w:rPr>
      </w:pPr>
      <w:r>
        <w:rPr>
          <w:rFonts w:hint="eastAsia"/>
        </w:rPr>
        <w:t>See now the general APPLICATION which our Lord makes: "Everyone who exalts himself shall be abased—but he who abases himself shall be exalted."</w:t>
      </w:r>
    </w:p>
    <w:p w14:paraId="75211815">
      <w:pPr>
        <w:ind w:left="-5" w:right="2"/>
        <w:rPr>
          <w:rFonts w:hint="eastAsia"/>
        </w:rPr>
      </w:pPr>
      <w:r>
        <w:rPr>
          <w:rFonts w:hint="eastAsia"/>
        </w:rPr>
        <w:t>现在看看我们主所作的普遍**应用**：“凡自高的，必降为卑；自卑的，必升为高。”</w:t>
      </w:r>
    </w:p>
    <w:p w14:paraId="4D6B399E">
      <w:pPr>
        <w:ind w:left="-5" w:right="2"/>
        <w:rPr>
          <w:rFonts w:hint="eastAsia"/>
        </w:rPr>
      </w:pPr>
    </w:p>
    <w:p w14:paraId="242CB153">
      <w:pPr>
        <w:ind w:left="-5" w:right="2"/>
        <w:rPr>
          <w:rFonts w:hint="eastAsia"/>
        </w:rPr>
      </w:pPr>
      <w:r>
        <w:rPr>
          <w:rFonts w:hint="eastAsia"/>
        </w:rPr>
        <w:t>Mark these words, "everyone who exalts himself." High or low, rich or poor, young or old, it matters not; for God is no respecter of people, "everyone who exalts himself" and not free grace;</w:t>
      </w:r>
    </w:p>
    <w:p w14:paraId="74345B7D">
      <w:pPr>
        <w:ind w:left="-5" w:right="2"/>
        <w:rPr>
          <w:rFonts w:hint="eastAsia"/>
        </w:rPr>
      </w:pPr>
      <w:r>
        <w:rPr>
          <w:rFonts w:hint="eastAsia"/>
        </w:rPr>
        <w:t>留意这些话，“凡自高的”。无论地位高低，富足贫穷，年轻年老，都无关紧要；因为神不偏待人，“凡高举自己”而不高举白白恩典的人；</w:t>
      </w:r>
    </w:p>
    <w:p w14:paraId="01384EE8">
      <w:pPr>
        <w:ind w:left="-5" w:right="2"/>
        <w:rPr>
          <w:rFonts w:hint="eastAsia"/>
        </w:rPr>
      </w:pPr>
    </w:p>
    <w:p w14:paraId="256C12EB">
      <w:pPr>
        <w:ind w:left="-5" w:right="2"/>
        <w:rPr>
          <w:rFonts w:hint="eastAsia"/>
        </w:rPr>
      </w:pPr>
      <w:r>
        <w:rPr>
          <w:rFonts w:hint="eastAsia"/>
        </w:rPr>
        <w:t>who trusts either in whole or in part in his own righteousness and performance and not entirely in Jesus Christ— though he go to church twice a day, though he keep the letter of the Ten Commandments, though he pays everything he owes, though he is sober and moral and decently behaved—everyone who exalts himself shall be abased and condemned, when Jesus Christ shall come to judge.</w:t>
      </w:r>
    </w:p>
    <w:p w14:paraId="12EBA1E0">
      <w:pPr>
        <w:ind w:left="-5" w:right="2"/>
        <w:rPr>
          <w:rFonts w:hint="eastAsia"/>
        </w:rPr>
      </w:pPr>
      <w:r>
        <w:rPr>
          <w:rFonts w:hint="eastAsia"/>
        </w:rPr>
        <w:t>无论是全部还是部分信靠自己的义和表现，而不是完全信靠耶稣基督的人——虽然他一天去两次教会，虽然他字句上遵守十诫，虽然他偿还一切欠债，虽然他清醒、有道德且行为端正——凡自高的人，当耶稣基督降临审判时，必降为卑并被定罪。</w:t>
      </w:r>
    </w:p>
    <w:p w14:paraId="586ED6D8">
      <w:pPr>
        <w:ind w:left="-5" w:right="2"/>
        <w:rPr>
          <w:rFonts w:hint="eastAsia"/>
        </w:rPr>
      </w:pPr>
    </w:p>
    <w:p w14:paraId="2EC1D097">
      <w:pPr>
        <w:ind w:left="-5" w:right="2"/>
        <w:rPr>
          <w:rFonts w:hint="eastAsia"/>
        </w:rPr>
      </w:pPr>
      <w:r>
        <w:rPr>
          <w:rFonts w:hint="eastAsia"/>
        </w:rPr>
        <w:t>But on the other hand remember, "he who humbles himself "as a sinner before God and comes unto Christ, though he may have been the most wicked of transgressors, though he may have broken all the commandments, though he may have been a Sabbath-breaker, a drunkard, a thief, an adulterer, an extortioner—whatever his sin may have been, if he acts as the tax collector did, "he shall be exalted."</w:t>
      </w:r>
    </w:p>
    <w:p w14:paraId="7012BB3C">
      <w:pPr>
        <w:ind w:left="-5" w:right="2"/>
        <w:rPr>
          <w:rFonts w:hint="eastAsia"/>
        </w:rPr>
      </w:pPr>
      <w:r>
        <w:rPr>
          <w:rFonts w:hint="eastAsia"/>
        </w:rPr>
        <w:t>但另一方面要记住，“凡自卑的”，即在神面前作为罪人谦卑自己并来到基督面前的人，虽然他可能曾是最邪恶的罪犯，虽然他可能违背了所有的诫命，虽然他可能曾是干犯安息日的人、醉酒的人、贼、奸淫的人、勒索的人——无论他的罪曾是什么，如果他像税吏那样行，“他必升为高。”</w:t>
      </w:r>
    </w:p>
    <w:p w14:paraId="30C03A57">
      <w:pPr>
        <w:ind w:left="-5" w:right="2"/>
        <w:rPr>
          <w:rFonts w:hint="eastAsia"/>
        </w:rPr>
      </w:pPr>
    </w:p>
    <w:p w14:paraId="66D41482">
      <w:pPr>
        <w:ind w:left="-5" w:right="2"/>
        <w:rPr>
          <w:rFonts w:hint="eastAsia"/>
        </w:rPr>
      </w:pPr>
      <w:r>
        <w:rPr>
          <w:rFonts w:hint="eastAsia"/>
        </w:rPr>
        <w:t>That is—he shall be pardoned, and washed and sanctified and justified for the sake of Jesus Christ, and shall have his place with David and Manasseh and Mary Magdalen and the thief upon the cross—in the everlasting kingdom of our God and of the Lamb.</w:t>
      </w:r>
    </w:p>
    <w:p w14:paraId="214BB87F">
      <w:pPr>
        <w:ind w:left="-5" w:right="2"/>
        <w:rPr>
          <w:rFonts w:hint="eastAsia"/>
        </w:rPr>
      </w:pPr>
      <w:r>
        <w:rPr>
          <w:rFonts w:hint="eastAsia"/>
        </w:rPr>
        <w:t>也就是说——因耶稣基督的缘故，他将被赦免、洗净、成圣并称义，并且将在我们神和羔羊的永恒国度里，与大卫、玛拿西、抹大拉的马利亚和十字架上的强盗同列。</w:t>
      </w:r>
    </w:p>
    <w:p w14:paraId="019896B5">
      <w:pPr>
        <w:ind w:left="-5" w:right="2"/>
        <w:rPr>
          <w:rFonts w:hint="eastAsia"/>
        </w:rPr>
      </w:pPr>
    </w:p>
    <w:p w14:paraId="413D28C4">
      <w:pPr>
        <w:ind w:left="-5" w:right="2"/>
        <w:rPr>
          <w:rFonts w:hint="eastAsia"/>
        </w:rPr>
      </w:pPr>
      <w:r>
        <w:rPr>
          <w:rFonts w:hint="eastAsia"/>
        </w:rPr>
        <w:t>And now, beloved, in CONCLUSION let me urge upon all the lesson conveyed in this parable. It is a picture of a very large portion of professing Christians.</w:t>
      </w:r>
    </w:p>
    <w:p w14:paraId="05FB910E">
      <w:pPr>
        <w:ind w:left="-5" w:right="2"/>
        <w:rPr>
          <w:rFonts w:hint="eastAsia"/>
        </w:rPr>
      </w:pPr>
      <w:r>
        <w:rPr>
          <w:rFonts w:hint="eastAsia"/>
        </w:rPr>
        <w:t>现在，亲爱的，作为**结论**，让我向所有人敦促这个比喻所传达的教训。这是很大一部分自称为基督徒之人的写照。</w:t>
      </w:r>
    </w:p>
    <w:p w14:paraId="0E983F85">
      <w:pPr>
        <w:ind w:left="-5" w:right="2"/>
        <w:rPr>
          <w:rFonts w:hint="eastAsia"/>
        </w:rPr>
      </w:pPr>
    </w:p>
    <w:p w14:paraId="46103112">
      <w:pPr>
        <w:ind w:left="-5" w:right="2"/>
        <w:rPr>
          <w:rFonts w:hint="eastAsia"/>
        </w:rPr>
      </w:pPr>
      <w:r>
        <w:rPr>
          <w:rFonts w:hint="eastAsia"/>
        </w:rPr>
        <w:t>Some, to be sure, are called by that name— but they never think at all about Christ or their own souls—it would make no difference to them if all the Bibles in the world were burned today—and of course they are going straight to destruction.</w:t>
      </w:r>
    </w:p>
    <w:p w14:paraId="0C59D120">
      <w:pPr>
        <w:ind w:left="-5" w:right="2"/>
        <w:rPr>
          <w:rFonts w:hint="eastAsia"/>
        </w:rPr>
      </w:pPr>
      <w:r>
        <w:rPr>
          <w:rFonts w:hint="eastAsia"/>
        </w:rPr>
        <w:t>诚然，有些人被称为那个名字——但他们从未思考过基督或他们自己的灵魂——即使世界上所有的圣经今天都被烧毁，对他们来说也没有区别——当然他们正直奔灭亡而去。</w:t>
      </w:r>
    </w:p>
    <w:p w14:paraId="760DF32E">
      <w:pPr>
        <w:ind w:left="-5" w:right="2"/>
        <w:rPr>
          <w:rFonts w:hint="eastAsia"/>
        </w:rPr>
      </w:pPr>
    </w:p>
    <w:p w14:paraId="4D10D8EA">
      <w:pPr>
        <w:ind w:left="-5" w:right="2"/>
        <w:rPr>
          <w:rFonts w:hint="eastAsia"/>
        </w:rPr>
      </w:pPr>
      <w:r>
        <w:rPr>
          <w:rFonts w:hint="eastAsia"/>
        </w:rPr>
        <w:t>But all others, rich or poor (there is no distinction), are either Pharisees or tax collectors. There is no half-way house: they either trust to themselves wholly—or in part, which is much the same. Or else they are always self-condemned and have no confidence in anything they can do for justification.</w:t>
      </w:r>
    </w:p>
    <w:p w14:paraId="60A1F07C">
      <w:pPr>
        <w:ind w:left="-5" w:right="2"/>
        <w:rPr>
          <w:rFonts w:hint="eastAsia"/>
        </w:rPr>
      </w:pPr>
      <w:r>
        <w:rPr>
          <w:rFonts w:hint="eastAsia"/>
        </w:rPr>
        <w:t>但所有其他人，无论富足还是贫穷（没有区别），要么是法利赛人，要么是税吏。没有中间地带：他们要么完全信靠自己——要么部分信靠，这其实差不多。或者他们总是自责，对自己能做任何事以致称义毫无信心。</w:t>
      </w:r>
    </w:p>
    <w:p w14:paraId="50C21FFD">
      <w:pPr>
        <w:ind w:left="-5" w:right="2"/>
        <w:rPr>
          <w:rFonts w:hint="eastAsia"/>
        </w:rPr>
      </w:pPr>
    </w:p>
    <w:p w14:paraId="3F00E78E">
      <w:pPr>
        <w:ind w:left="-5" w:right="2"/>
        <w:rPr>
          <w:rFonts w:hint="eastAsia"/>
        </w:rPr>
      </w:pPr>
      <w:r>
        <w:rPr>
          <w:rFonts w:hint="eastAsia"/>
        </w:rPr>
        <w:t>You cannot search your heart too diligently, for this selfrighteousness is the subtlest enemy of all. Beware of thinking, as the devil would have you, that the parable is a very good one for everybody else—but does not exactly touch your case. Be sure in this way you will lose your own souls.</w:t>
      </w:r>
    </w:p>
    <w:p w14:paraId="00816369">
      <w:pPr>
        <w:ind w:left="-5" w:right="2"/>
        <w:rPr>
          <w:rFonts w:hint="eastAsia"/>
        </w:rPr>
      </w:pPr>
      <w:r>
        <w:rPr>
          <w:rFonts w:hint="eastAsia"/>
        </w:rPr>
        <w:t>你们当极力省察自己的心，因为这自义是所有敌人中最狡猾的。要提防像魔鬼想要你们认为的那样，以为这个比喻对其他人都很好——但并不确切涉及你们的情况。确信这样你们必会丧失自己的灵魂。</w:t>
      </w:r>
    </w:p>
    <w:p w14:paraId="32868BD8">
      <w:pPr>
        <w:ind w:left="-5" w:right="2"/>
        <w:rPr>
          <w:rFonts w:hint="eastAsia"/>
        </w:rPr>
      </w:pPr>
    </w:p>
    <w:p w14:paraId="32675FFB">
      <w:pPr>
        <w:ind w:left="-5" w:right="2"/>
        <w:rPr>
          <w:rFonts w:hint="eastAsia"/>
        </w:rPr>
      </w:pPr>
      <w:r>
        <w:rPr>
          <w:rFonts w:hint="eastAsia"/>
        </w:rPr>
        <w:t>The English Prayer-book, which you use, and using it call yourselves "miserable sinners" every Sunday of your lives. Do you really feel this? Know for a certainty, if you never groan under the burden of sin and never make the tax collector's prayer your own, you cannot be saved.</w:t>
      </w:r>
    </w:p>
    <w:p w14:paraId="63DDE554">
      <w:pPr>
        <w:ind w:left="-5" w:right="2"/>
        <w:rPr>
          <w:rFonts w:hint="eastAsia"/>
        </w:rPr>
      </w:pPr>
      <w:r>
        <w:rPr>
          <w:rFonts w:hint="eastAsia"/>
        </w:rPr>
        <w:t>你们所使用的英国祷告书，你们使用它，在你们一生的每个主日称自己为“可怜的罪人”。你们真的感觉到这点吗？确切地知道，如果你从未在罪的重担下叹息，从未把税吏的祷告当作你自己的祷告，你就不能得救。</w:t>
      </w:r>
    </w:p>
    <w:p w14:paraId="17150BE6">
      <w:pPr>
        <w:ind w:left="-5" w:right="2"/>
        <w:rPr>
          <w:rFonts w:hint="eastAsia"/>
        </w:rPr>
      </w:pPr>
    </w:p>
    <w:p w14:paraId="773CAC3A">
      <w:pPr>
        <w:ind w:left="-5" w:right="2"/>
        <w:rPr>
          <w:rFonts w:hint="eastAsia"/>
        </w:rPr>
      </w:pPr>
      <w:r>
        <w:rPr>
          <w:rFonts w:hint="eastAsia"/>
        </w:rPr>
        <w:t>And if you feel this minute any doubt about your salvation, it were far better to give your soul the benefit of it, and re-lay the foundation of your faith.</w:t>
      </w:r>
    </w:p>
    <w:p w14:paraId="379E6E0B">
      <w:pPr>
        <w:ind w:left="-5" w:right="2"/>
        <w:rPr>
          <w:rFonts w:hint="eastAsia"/>
        </w:rPr>
      </w:pPr>
      <w:r>
        <w:rPr>
          <w:rFonts w:hint="eastAsia"/>
        </w:rPr>
        <w:t>如果此刻你对你的救恩感到任何怀疑，最好让你的灵魂得益处，重新立定你信心的根基。</w:t>
      </w:r>
    </w:p>
    <w:p w14:paraId="22245B65">
      <w:pPr>
        <w:ind w:left="-5" w:right="2"/>
        <w:rPr>
          <w:rFonts w:hint="eastAsia"/>
        </w:rPr>
      </w:pPr>
    </w:p>
    <w:p w14:paraId="72C741F4">
      <w:pPr>
        <w:ind w:left="-5" w:right="2"/>
        <w:rPr>
          <w:rFonts w:hint="eastAsia"/>
        </w:rPr>
      </w:pPr>
      <w:r>
        <w:rPr>
          <w:rFonts w:hint="eastAsia"/>
        </w:rPr>
        <w:t>But let none forget the point of the parable: the Pharisee was not rejected because he was a moral man—but because he was proud and self-righteous; the tax collector was not accepted because he was a sinner—but because he was eminently penitent.</w:t>
      </w:r>
    </w:p>
    <w:p w14:paraId="55128DC1">
      <w:pPr>
        <w:ind w:left="-5" w:right="2"/>
        <w:rPr>
          <w:rFonts w:hint="eastAsia"/>
        </w:rPr>
      </w:pPr>
      <w:r>
        <w:rPr>
          <w:rFonts w:hint="eastAsia"/>
        </w:rPr>
        <w:t>但不要让任何人忘记这个比喻的重点：法利赛人被拒绝，不是因为他是一个有道德的人——而是因为他是骄傲和自义的；税吏被接纳，不是因为他是一个罪人——而是因为他极其悔改。</w:t>
      </w:r>
    </w:p>
    <w:p w14:paraId="3BA2292F">
      <w:pPr>
        <w:ind w:left="-5" w:right="2"/>
        <w:rPr>
          <w:rFonts w:hint="eastAsia"/>
        </w:rPr>
      </w:pPr>
    </w:p>
    <w:p w14:paraId="60FC27B9">
      <w:pPr>
        <w:ind w:left="-5" w:right="2"/>
        <w:rPr>
          <w:rFonts w:hint="eastAsia"/>
        </w:rPr>
      </w:pPr>
      <w:r>
        <w:rPr>
          <w:rFonts w:hint="eastAsia"/>
        </w:rPr>
        <w:t>True repentance is necessary for all, whatever be their lives and outward conduct. It is not your morality and your virtues, O you Pharisees, which hinder your salvation—but that proud feeling of something worthy in yourselves, which prevents you from clinging simply and entirely to the cross and blood of Jesus Christ.</w:t>
      </w:r>
    </w:p>
    <w:p w14:paraId="13589F67">
      <w:pPr>
        <w:ind w:left="-5" w:right="2"/>
        <w:rPr>
          <w:rFonts w:hint="eastAsia"/>
        </w:rPr>
      </w:pPr>
      <w:r>
        <w:rPr>
          <w:rFonts w:hint="eastAsia"/>
        </w:rPr>
        <w:t>真正的悔改对所有人都是必须的，无论他们的生活和外在行为如何。噢，你们这些法利赛人，并不是你们的道德和美德阻碍了你们的救恩——而是那种认为自己里面有一些配得之物的骄傲感，阻碍了你们单纯且完全地紧紧依靠耶稣基督的十字架和宝血。</w:t>
      </w:r>
    </w:p>
    <w:p w14:paraId="3E3F272F">
      <w:pPr>
        <w:ind w:left="-5" w:right="2"/>
        <w:rPr>
          <w:rFonts w:hint="eastAsia"/>
        </w:rPr>
      </w:pPr>
    </w:p>
    <w:p w14:paraId="542FEDE8">
      <w:pPr>
        <w:ind w:left="-5" w:right="2"/>
        <w:rPr>
          <w:rFonts w:hint="eastAsia"/>
        </w:rPr>
      </w:pPr>
      <w:r>
        <w:rPr>
          <w:rFonts w:hint="eastAsia"/>
        </w:rPr>
        <w:t>Carry home, then, I entreat you, all of you, that as there is no way to salvation but Jesus Christ; so there is no character for entering that way but that of the tax collector; and no prayer so acceptable in the sight of your Redeemer and your judge as "God be merciful to me a sinner!"</w:t>
      </w:r>
    </w:p>
    <w:p w14:paraId="728D0983">
      <w:pPr>
        <w:ind w:left="-5" w:right="2"/>
        <w:rPr>
          <w:rFonts w:hint="eastAsia"/>
        </w:rPr>
      </w:pPr>
      <w:r>
        <w:rPr>
          <w:rFonts w:hint="eastAsia"/>
        </w:rPr>
        <w:t>那么，我恳求你们所有人带回家这一点：正如除了耶稣基督没有得救的道路；照样，除了税吏那样的品格，没有其他品格能进入那条道路；在你们的救赎主和审判者眼中，也没有什么祷告比“神啊，开恩可怜我这个罪人！”更蒙悦纳了。</w:t>
      </w:r>
    </w:p>
    <w:p w14:paraId="50322664">
      <w:pPr>
        <w:ind w:left="-5" w:right="2"/>
        <w:rPr>
          <w:rFonts w:hint="eastAsia"/>
        </w:rPr>
      </w:pPr>
    </w:p>
    <w:p w14:paraId="7772D261">
      <w:pPr>
        <w:pStyle w:val="2"/>
        <w:bidi w:val="0"/>
        <w:rPr>
          <w:rFonts w:hint="eastAsia"/>
        </w:rPr>
      </w:pPr>
      <w:r>
        <w:rPr>
          <w:rFonts w:hint="eastAsia"/>
        </w:rPr>
        <w:t>"READY TO BE OFFERED"</w:t>
      </w:r>
    </w:p>
    <w:p w14:paraId="311CFEB5">
      <w:pPr>
        <w:pStyle w:val="2"/>
        <w:bidi w:val="0"/>
        <w:rPr>
          <w:rFonts w:hint="eastAsia"/>
        </w:rPr>
      </w:pPr>
      <w:r>
        <w:rPr>
          <w:rFonts w:hint="eastAsia"/>
        </w:rPr>
        <w:t>“我已经被浇奠”</w:t>
      </w:r>
    </w:p>
    <w:p w14:paraId="47D4BAEA">
      <w:pPr>
        <w:ind w:left="-5" w:right="2"/>
        <w:rPr>
          <w:rFonts w:hint="eastAsia"/>
        </w:rPr>
      </w:pPr>
    </w:p>
    <w:p w14:paraId="0871BFEE">
      <w:pPr>
        <w:ind w:left="-5" w:right="2"/>
        <w:rPr>
          <w:rFonts w:hint="eastAsia"/>
        </w:rPr>
      </w:pPr>
      <w:r>
        <w:rPr>
          <w:rFonts w:hint="eastAsia"/>
        </w:rPr>
        <w:t>By J. C. Ryle</w:t>
      </w:r>
    </w:p>
    <w:p w14:paraId="4EF34E65">
      <w:pPr>
        <w:ind w:left="-5" w:right="2"/>
        <w:rPr>
          <w:rFonts w:hint="eastAsia"/>
        </w:rPr>
      </w:pPr>
      <w:r>
        <w:rPr>
          <w:rFonts w:hint="eastAsia"/>
        </w:rPr>
        <w:t>作者：J. C. 莱尔</w:t>
      </w:r>
    </w:p>
    <w:p w14:paraId="45471AD9">
      <w:pPr>
        <w:ind w:left="-5" w:right="2"/>
        <w:rPr>
          <w:rFonts w:hint="eastAsia"/>
        </w:rPr>
      </w:pPr>
    </w:p>
    <w:p w14:paraId="00EA55D6">
      <w:pPr>
        <w:ind w:left="-5" w:right="2"/>
        <w:rPr>
          <w:rFonts w:hint="eastAsia"/>
        </w:rPr>
      </w:pPr>
      <w:r>
        <w:rPr>
          <w:rFonts w:hint="eastAsia"/>
        </w:rPr>
        <w:t>"For I am now ready to be offered, and the time of my departure is at hand. I have fought a good fight, I have finished my course, I have kept the faith: Henceforth there is laid up for me a crown of righteousness, which the Lord, the righteous judge, shall give me at that day: and not to me only, but unto all those who love his appearing." (2 Timothy 4:6-8)</w:t>
      </w:r>
    </w:p>
    <w:p w14:paraId="150B6E02">
      <w:pPr>
        <w:ind w:left="-5" w:right="2"/>
        <w:rPr>
          <w:rFonts w:hint="eastAsia"/>
        </w:rPr>
      </w:pPr>
      <w:r>
        <w:rPr>
          <w:rFonts w:hint="eastAsia"/>
        </w:rPr>
        <w:t>“我现在被浇奠，我离世的时候到了。那美好的仗我已经打过了，当跑的路我已经跑尽了，所信的道我已经守住了。从此以后，有公义的冠冕为我存留，就是按着公义审判的主到了那日要赐给我的；不但赐给我，也赐给凡爱慕祂显现的人。”（提摩太后书 4:6-8）</w:t>
      </w:r>
    </w:p>
    <w:p w14:paraId="1F258F1C">
      <w:pPr>
        <w:ind w:left="-5" w:right="2"/>
        <w:rPr>
          <w:rFonts w:hint="eastAsia"/>
        </w:rPr>
      </w:pPr>
    </w:p>
    <w:p w14:paraId="1CC3BBDC">
      <w:pPr>
        <w:ind w:left="-5" w:right="2"/>
        <w:rPr>
          <w:rFonts w:hint="eastAsia"/>
        </w:rPr>
      </w:pPr>
      <w:r>
        <w:rPr>
          <w:rFonts w:hint="eastAsia"/>
        </w:rPr>
        <w:t>In these words you see the apostle Paul looking three ways— downwards, backwards, forward. Downwards to the grave, backwards to his own ministry, forward to that great day, the day of judgment. Let us stand by his side a few minutes, and mark the words he uses. Happy is that soul among us who can look where Paul looked, and then speak as Paul spoke.</w:t>
      </w:r>
    </w:p>
    <w:p w14:paraId="11FEC5CF">
      <w:pPr>
        <w:ind w:left="-5" w:right="2"/>
        <w:rPr>
          <w:rFonts w:hint="eastAsia"/>
        </w:rPr>
      </w:pPr>
      <w:r>
        <w:rPr>
          <w:rFonts w:hint="eastAsia"/>
        </w:rPr>
        <w:t>在这些话中，你们看到使徒保罗看向三个方向——向下，向后，向前。向下看到坟墓，向后看到他自己的事工，向前看到那大日，即审判的日子。让我们在他身旁站立几分钟，留意他使用的言语。我们中间若有谁能看向保罗所看的地方，然后像保罗那样说话，那灵魂是有福的。</w:t>
      </w:r>
    </w:p>
    <w:p w14:paraId="3069B363">
      <w:pPr>
        <w:ind w:left="-5" w:right="2"/>
        <w:rPr>
          <w:rFonts w:hint="eastAsia"/>
        </w:rPr>
      </w:pPr>
    </w:p>
    <w:p w14:paraId="390EE6C2">
      <w:pPr>
        <w:ind w:left="-5" w:right="2"/>
        <w:rPr>
          <w:rFonts w:hint="eastAsia"/>
        </w:rPr>
      </w:pPr>
      <w:r>
        <w:rPr>
          <w:rFonts w:hint="eastAsia"/>
        </w:rPr>
        <w:t>1.He looks downwards to the grave, and he does it without fear. Hear what he says. "I am now ready to be offered." I am like an animal brought to the place of sacrifice, and bound with cords to the horns of the altar. The wine and oil have been poured on my head. The last ceremonies have been gone through. Every preparation has been made. It only remains to receive the death-blow, and then all is over.</w:t>
      </w:r>
    </w:p>
    <w:p w14:paraId="10496ACE">
      <w:pPr>
        <w:ind w:left="-5" w:right="2"/>
        <w:rPr>
          <w:rFonts w:hint="eastAsia"/>
        </w:rPr>
      </w:pPr>
      <w:r>
        <w:rPr>
          <w:rFonts w:hint="eastAsia"/>
        </w:rPr>
        <w:t>1. 他向下看坟墓，并且他这样做时没有惧怕。听他说什么。“我现在被浇奠。”我就像一只被带到献祭之地的牲畜，被绳索捆在祭坛的角上。酒和油已经浇在我的头上。最后的仪式已经完成。一切准备都已经做好。只剩下接受那致命的一击，然后一切就结束了。</w:t>
      </w:r>
    </w:p>
    <w:p w14:paraId="6B5AD504">
      <w:pPr>
        <w:ind w:left="-5" w:right="2"/>
        <w:rPr>
          <w:rFonts w:hint="eastAsia"/>
        </w:rPr>
      </w:pPr>
    </w:p>
    <w:p w14:paraId="45C7CD7D">
      <w:pPr>
        <w:ind w:left="-5" w:right="2"/>
        <w:rPr>
          <w:rFonts w:hint="eastAsia"/>
        </w:rPr>
      </w:pPr>
      <w:r>
        <w:rPr>
          <w:rFonts w:hint="eastAsia"/>
        </w:rPr>
        <w:t>"The time of my departure is at hand." I am like a ship about to unmoor and put to sea. All on board is ready. I only wait to have the moorings cast off which fasten me to the shore, and I shall begin my voyage.</w:t>
      </w:r>
    </w:p>
    <w:p w14:paraId="13C0E695">
      <w:pPr>
        <w:ind w:left="-5" w:right="2"/>
        <w:rPr>
          <w:rFonts w:hint="eastAsia"/>
        </w:rPr>
      </w:pPr>
      <w:r>
        <w:rPr>
          <w:rFonts w:hint="eastAsia"/>
        </w:rPr>
        <w:t>“我离世的时候到了。”我就像一艘即将解缆出海的船。船上一切都准备好了。我只等那把我系在岸上的缆绳被解开，我就开始我的航行。</w:t>
      </w:r>
    </w:p>
    <w:p w14:paraId="047FF374">
      <w:pPr>
        <w:ind w:left="-5" w:right="2"/>
        <w:rPr>
          <w:rFonts w:hint="eastAsia"/>
        </w:rPr>
      </w:pPr>
    </w:p>
    <w:p w14:paraId="347E6C3F">
      <w:pPr>
        <w:ind w:left="-5" w:right="2"/>
        <w:rPr>
          <w:rFonts w:hint="eastAsia"/>
        </w:rPr>
      </w:pPr>
      <w:r>
        <w:rPr>
          <w:rFonts w:hint="eastAsia"/>
        </w:rPr>
        <w:t>Brethren, these are glorious words to come from the lips of a child of Adam like ourselves. Death is a solemn thing, and never so much so as when we draw near to it ourselves. The grave is a chilling, heartsickening idea, and it is vain to pretend it is not; yet here is a mortal man, who can look calmly into the narrow house appointed for all living, and say, while he stands upon the brink, "I see it all, and am not afraid."</w:t>
      </w:r>
    </w:p>
    <w:p w14:paraId="7425C2A7">
      <w:pPr>
        <w:ind w:left="-5" w:right="2"/>
        <w:rPr>
          <w:rFonts w:hint="eastAsia"/>
        </w:rPr>
      </w:pPr>
      <w:r>
        <w:rPr>
          <w:rFonts w:hint="eastAsia"/>
        </w:rPr>
        <w:t>弟兄们，这是出自像我们一样亚当子孙嘴唇的荣耀话语。死亡是一件严肃的事，当我们自己临近它时尤为严肃。坟墓是一个令人胆寒、令人心碎的念头，假装不是这样是徒劳的；然而这里有一个必死的人，他能平静地看着那为众生所定得狭窄房屋，并且当他站在边缘时说：“我都看见了，并且我不害怕。”</w:t>
      </w:r>
    </w:p>
    <w:p w14:paraId="3E2A5930">
      <w:pPr>
        <w:ind w:left="-5" w:right="2"/>
        <w:rPr>
          <w:rFonts w:hint="eastAsia"/>
        </w:rPr>
      </w:pPr>
    </w:p>
    <w:p w14:paraId="35222B94">
      <w:pPr>
        <w:ind w:left="-5" w:right="2"/>
        <w:rPr>
          <w:rFonts w:hint="eastAsia"/>
        </w:rPr>
      </w:pPr>
      <w:r>
        <w:rPr>
          <w:rFonts w:hint="eastAsia"/>
        </w:rPr>
        <w:t>2.Let us listen to him again. He looks backwards, to his ministerial life, and he does it without shame. Hear what he says. "I have fought a good fight." There he speaks as a soldier. I have fought that good battle with the world, the flesh, and the devil, from which so many shrink and draw back.</w:t>
      </w:r>
    </w:p>
    <w:p w14:paraId="32CE8124">
      <w:pPr>
        <w:ind w:left="-5" w:right="2"/>
        <w:rPr>
          <w:rFonts w:hint="eastAsia"/>
        </w:rPr>
      </w:pPr>
      <w:r>
        <w:rPr>
          <w:rFonts w:hint="eastAsia"/>
        </w:rPr>
        <w:t>2. 让我们再听他说。他向后看，看他事工的生涯，并且他这样做时没有羞愧。听他说什么。“那美好的仗我已经打过了。”这里他是作为一名士兵说话。我已经与世界、肉体和魔鬼打过那场美好的仗，这是许多人退缩和回避的。</w:t>
      </w:r>
    </w:p>
    <w:p w14:paraId="66383003">
      <w:pPr>
        <w:ind w:left="-5" w:right="2"/>
        <w:rPr>
          <w:rFonts w:hint="eastAsia"/>
        </w:rPr>
      </w:pPr>
    </w:p>
    <w:p w14:paraId="221B1DB2">
      <w:pPr>
        <w:ind w:left="-5" w:right="2"/>
        <w:rPr>
          <w:rFonts w:hint="eastAsia"/>
        </w:rPr>
      </w:pPr>
      <w:r>
        <w:rPr>
          <w:rFonts w:hint="eastAsia"/>
        </w:rPr>
        <w:t>"I have finished my course." There he speaks as one who has run for a prize. I have run the race marked out for me. I have gone over the ground staked out for me, however rough and steep. I have not turned aside because of difficulties, and have at length reached the goal.</w:t>
      </w:r>
    </w:p>
    <w:p w14:paraId="5BA2C102">
      <w:pPr>
        <w:ind w:left="-5" w:right="2"/>
        <w:rPr>
          <w:rFonts w:hint="eastAsia"/>
        </w:rPr>
      </w:pPr>
      <w:r>
        <w:rPr>
          <w:rFonts w:hint="eastAsia"/>
        </w:rPr>
        <w:t>“当跑的路我已经跑尽了。”这里他是作为一个为奖赏而奔跑的人说话。我已经跑完了为我标出的赛程。我已经跑过了为我划定的场地，无论多么崎岖和陡峭。我没有因为困难而偏离，并终于到达了终点。</w:t>
      </w:r>
    </w:p>
    <w:p w14:paraId="684D7CAB">
      <w:pPr>
        <w:ind w:left="-5" w:right="2"/>
        <w:rPr>
          <w:rFonts w:hint="eastAsia"/>
        </w:rPr>
      </w:pPr>
    </w:p>
    <w:p w14:paraId="38DF1F16">
      <w:pPr>
        <w:ind w:left="-5" w:right="2"/>
        <w:rPr>
          <w:rFonts w:hint="eastAsia"/>
        </w:rPr>
      </w:pPr>
      <w:r>
        <w:rPr>
          <w:rFonts w:hint="eastAsia"/>
        </w:rPr>
        <w:t>"I have kept the faith." There he speaks as a steward. I have held fast that glorious gospel which was committed to my trust. I have not mingled it with man's traditions, nor spoiled its simplicity by adding my own notions, nor allowed others to adulterate it without withstanding them to the face. As a soldier, a runner, a steward, he seems to say, I am not ashamed.</w:t>
      </w:r>
    </w:p>
    <w:p w14:paraId="3F3D376A">
      <w:pPr>
        <w:ind w:left="-5" w:right="2"/>
        <w:rPr>
          <w:rFonts w:hint="eastAsia"/>
        </w:rPr>
      </w:pPr>
      <w:r>
        <w:rPr>
          <w:rFonts w:hint="eastAsia"/>
        </w:rPr>
        <w:t>“所信的道我已经守住了。”这里他是作为一个管家说话。我已经紧紧持守那交托给我的荣耀福音。我没有把它与人的传统混杂，也没有通过添加我自己的观念来破坏它的单纯，也没有容许别人掺杂它而不当面抵挡他们。作为一个士兵、一个赛跑者、一个管家，他似乎在说，我不羞愧。</w:t>
      </w:r>
    </w:p>
    <w:p w14:paraId="38946A6C">
      <w:pPr>
        <w:ind w:left="-5" w:right="2"/>
        <w:rPr>
          <w:rFonts w:hint="eastAsia"/>
        </w:rPr>
      </w:pPr>
    </w:p>
    <w:p w14:paraId="13584C8D">
      <w:pPr>
        <w:ind w:left="-5" w:right="2"/>
        <w:rPr>
          <w:rFonts w:hint="eastAsia"/>
        </w:rPr>
      </w:pPr>
      <w:r>
        <w:rPr>
          <w:rFonts w:hint="eastAsia"/>
        </w:rPr>
        <w:t>Brethren, that Christian is happy who, as he leaves this world, can leave such testimony behind him. A good conscience will save no man, wash away no sin, lift us not one inch towards heaven. Yet a good conscience will be found a pleasant visitor at our bedsides in a dying hour.</w:t>
      </w:r>
    </w:p>
    <w:p w14:paraId="6E169AA4">
      <w:pPr>
        <w:ind w:left="-5" w:right="2"/>
        <w:rPr>
          <w:rFonts w:hint="eastAsia"/>
        </w:rPr>
      </w:pPr>
      <w:r>
        <w:rPr>
          <w:rFonts w:hint="eastAsia"/>
        </w:rPr>
        <w:t>弟兄们，当他离开这个世界时，能留下这样见证的基督徒是有福的。无亏的良心不能救任何人，不能洗去任何罪，不能把我们向天堂提升一寸。然而，在临终时刻，我们会发现无亏的良心是我们床边一位令人愉快的访客。</w:t>
      </w:r>
    </w:p>
    <w:p w14:paraId="2D8F2ACC">
      <w:pPr>
        <w:ind w:left="-5" w:right="2"/>
        <w:rPr>
          <w:rFonts w:hint="eastAsia"/>
        </w:rPr>
      </w:pPr>
    </w:p>
    <w:p w14:paraId="23E6DB7F">
      <w:pPr>
        <w:ind w:left="-5" w:right="2"/>
        <w:rPr>
          <w:rFonts w:hint="eastAsia"/>
        </w:rPr>
      </w:pPr>
      <w:r>
        <w:rPr>
          <w:rFonts w:hint="eastAsia"/>
        </w:rPr>
        <w:t>Do you remember that place in Pilgrim's Progress, which describes old Honest's passage over the river of death? "The river," says Bunyan, "at that time overflowed its banks in some places—but Mr. Honest in his lifetime had spoken to one, Good Conscience, to meet him there, the which he also did, and lent him his hand, and so helped him over." Believe me, there is a mine of truth in that passage.</w:t>
      </w:r>
    </w:p>
    <w:p w14:paraId="4DD257EB">
      <w:pPr>
        <w:ind w:left="-5" w:right="2"/>
        <w:rPr>
          <w:rFonts w:hint="eastAsia"/>
        </w:rPr>
      </w:pPr>
      <w:r>
        <w:rPr>
          <w:rFonts w:hint="eastAsia"/>
        </w:rPr>
        <w:t>你们记得《天路历程》中描述老诚实渡过死亡之河的那段吗？班扬说：“那时河水在某些地方溢出了河岸——但诚实先生生前曾以此事相约一位名叫‘良心无亏’的，要在那里接他，他也确实来了，并伸手给他，就这样帮助他渡过了河。”相信我，那段文字里蕴藏着真理的宝藏。</w:t>
      </w:r>
    </w:p>
    <w:p w14:paraId="4B18CAF1">
      <w:pPr>
        <w:ind w:left="-5" w:right="2"/>
        <w:rPr>
          <w:rFonts w:hint="eastAsia"/>
        </w:rPr>
      </w:pPr>
    </w:p>
    <w:p w14:paraId="58554E7F">
      <w:pPr>
        <w:ind w:left="-5" w:right="2"/>
        <w:rPr>
          <w:rFonts w:hint="eastAsia"/>
        </w:rPr>
      </w:pPr>
      <w:r>
        <w:rPr>
          <w:rFonts w:hint="eastAsia"/>
        </w:rPr>
        <w:t>3.Let us hear the apostle once more. He looks forward to the great day of reckoning, and he does it without doubt. Mark his words: "Henceforth there is laid up for me a crown of righteousness, which the Lord, the righteous judge, shall give me at that day: and not to me only—but unto all those who love His appearing."</w:t>
      </w:r>
    </w:p>
    <w:p w14:paraId="3D2C2693">
      <w:pPr>
        <w:ind w:left="-5" w:right="2"/>
        <w:rPr>
          <w:rFonts w:hint="eastAsia"/>
        </w:rPr>
      </w:pPr>
      <w:r>
        <w:rPr>
          <w:rFonts w:hint="eastAsia"/>
        </w:rPr>
        <w:t>3. 让我们再听一次使徒的话。他向前看那伟大的清算之日，并且他这样做时没有怀疑。留意他的话：“从此以后，有公义的冠冕为我存留，就是按着公义审判的主到了那日要赐给我的；不但赐给我，也赐给凡爱慕祂显现的人。”</w:t>
      </w:r>
    </w:p>
    <w:p w14:paraId="79A40D6A">
      <w:pPr>
        <w:ind w:left="-5" w:right="2"/>
        <w:rPr>
          <w:rFonts w:hint="eastAsia"/>
        </w:rPr>
      </w:pPr>
    </w:p>
    <w:p w14:paraId="23DD9BDC">
      <w:pPr>
        <w:ind w:left="-5" w:right="2"/>
        <w:rPr>
          <w:rFonts w:hint="eastAsia"/>
        </w:rPr>
      </w:pPr>
      <w:r>
        <w:rPr>
          <w:rFonts w:hint="eastAsia"/>
        </w:rPr>
        <w:t>A glorious reward, he seems to say, is ready and laid up in store for me, even that crown which is only given to the righteous. In the great day of judgment the Lord shall give this crown to me, and to all besides me who have loved Him as an unseen Savior, and longed to see Him face to face. My work is over. This one thing now remains for me to look forward to, and nothing more.</w:t>
      </w:r>
    </w:p>
    <w:p w14:paraId="793A4529">
      <w:pPr>
        <w:ind w:left="-5" w:right="2"/>
        <w:rPr>
          <w:rFonts w:hint="eastAsia"/>
        </w:rPr>
      </w:pPr>
      <w:r>
        <w:rPr>
          <w:rFonts w:hint="eastAsia"/>
        </w:rPr>
        <w:t>他似乎在说，一个荣耀的奖赏已经准备好并为我存留，就是那只赐给义人的冠冕。在审判的大日，主将把这冠冕赐给我，以及除了我以外所有爱祂这未见之救主、并渴望面对面见到祂的人。我的工作结束了。现在只剩下这一件事让我期待，别无他求。</w:t>
      </w:r>
    </w:p>
    <w:p w14:paraId="5AECA39B">
      <w:pPr>
        <w:ind w:left="-5" w:right="2"/>
        <w:rPr>
          <w:rFonts w:hint="eastAsia"/>
        </w:rPr>
      </w:pPr>
    </w:p>
    <w:p w14:paraId="3A786971">
      <w:pPr>
        <w:ind w:left="-5" w:right="2"/>
        <w:rPr>
          <w:rFonts w:hint="eastAsia"/>
        </w:rPr>
      </w:pPr>
      <w:r>
        <w:rPr>
          <w:rFonts w:hint="eastAsia"/>
        </w:rPr>
        <w:t>You see, brethren, he speaks without any hesitation or distrust. He regards the crown as a sure thing, as his own already. He declares his belief that the righteous Judge will give it to him, with an unfaltering confidence.</w:t>
      </w:r>
    </w:p>
    <w:p w14:paraId="43FAF1DC">
      <w:pPr>
        <w:ind w:left="-5" w:right="2"/>
        <w:rPr>
          <w:rFonts w:hint="eastAsia"/>
        </w:rPr>
      </w:pPr>
      <w:r>
        <w:rPr>
          <w:rFonts w:hint="eastAsia"/>
        </w:rPr>
        <w:t>你们看，弟兄们，他说话没有任何犹豫或不信任。他把冠冕看作确定的事，看作已经是属于他的。他带着坚定的信心宣告他相信公义的审判者会把它赐给他。</w:t>
      </w:r>
    </w:p>
    <w:p w14:paraId="0B4884E6">
      <w:pPr>
        <w:ind w:left="-5" w:right="2"/>
        <w:rPr>
          <w:rFonts w:hint="eastAsia"/>
        </w:rPr>
      </w:pPr>
    </w:p>
    <w:p w14:paraId="074519FB">
      <w:pPr>
        <w:ind w:left="-5" w:right="2"/>
        <w:rPr>
          <w:rFonts w:hint="eastAsia"/>
        </w:rPr>
      </w:pPr>
      <w:r>
        <w:rPr>
          <w:rFonts w:hint="eastAsia"/>
        </w:rPr>
        <w:t>Paul was no stranger to all the circumstances and accompaniments of that great day to which he referred. The great white throne, the assembled world, the opened books, the revealing of all secrets, the listening angels, the solemn sentence, the eternal separation, all these were things with which he was well acquainted.</w:t>
      </w:r>
    </w:p>
    <w:p w14:paraId="288CAD42">
      <w:pPr>
        <w:ind w:left="-5" w:right="2"/>
        <w:rPr>
          <w:rFonts w:hint="eastAsia"/>
        </w:rPr>
      </w:pPr>
      <w:r>
        <w:rPr>
          <w:rFonts w:hint="eastAsia"/>
        </w:rPr>
        <w:t>保罗对他所提到的那大日的所有情景和伴随事件并不陌生。白色的大宝座，聚集的世人，展开的案卷，所有秘密的显露，倾听的天使，严肃的判决，永恒的分离，所有这些都是他非常熟悉的事。</w:t>
      </w:r>
    </w:p>
    <w:p w14:paraId="7F9A9210">
      <w:pPr>
        <w:ind w:left="-5" w:right="2"/>
        <w:rPr>
          <w:rFonts w:hint="eastAsia"/>
        </w:rPr>
      </w:pPr>
    </w:p>
    <w:p w14:paraId="53C37154">
      <w:pPr>
        <w:ind w:left="-5" w:right="2"/>
        <w:rPr>
          <w:rFonts w:hint="eastAsia"/>
        </w:rPr>
      </w:pPr>
      <w:r>
        <w:rPr>
          <w:rFonts w:hint="eastAsia"/>
        </w:rPr>
        <w:t>But none of these things moved him. His faith overleaped them all, and only saw Christ, his all-prevailing Advocate, and the blood of sprinkling, and sin washed away. "A crown," says he, "is laid up for me. The Lord Himself SHALL give it to me." He speaks as if he saw it all with his own eyes.</w:t>
      </w:r>
    </w:p>
    <w:p w14:paraId="33E3CFA8">
      <w:pPr>
        <w:ind w:left="-5" w:right="2"/>
        <w:rPr>
          <w:rFonts w:hint="eastAsia"/>
        </w:rPr>
      </w:pPr>
      <w:r>
        <w:rPr>
          <w:rFonts w:hint="eastAsia"/>
        </w:rPr>
        <w:t>但这些事没有一样能动摇他。他的信心越过这一切，只看见基督，他那无往不胜的中保，以及所洒的血，和被洗净的罪。“冠冕，”他说，“已经为我存留。主自己必赐给我。”他说得好像亲眼看见了一切。</w:t>
      </w:r>
    </w:p>
    <w:p w14:paraId="76236131">
      <w:pPr>
        <w:ind w:left="-5" w:right="2"/>
        <w:rPr>
          <w:rFonts w:hint="eastAsia"/>
        </w:rPr>
      </w:pPr>
    </w:p>
    <w:p w14:paraId="423D9B9C">
      <w:pPr>
        <w:ind w:left="-5" w:right="2"/>
        <w:rPr>
          <w:rFonts w:hint="eastAsia"/>
        </w:rPr>
      </w:pPr>
      <w:r>
        <w:rPr>
          <w:rFonts w:hint="eastAsia"/>
        </w:rPr>
        <w:t>Such are the main things which these verses contain. Of most of them I cannot pretend to speak. I shall therefore only try to set before you one point in the passage, and that is the "assured hope" with which the apostle looks forward to his own prospects in the day of judgment.</w:t>
      </w:r>
    </w:p>
    <w:p w14:paraId="10623EF3">
      <w:pPr>
        <w:ind w:left="-5" w:right="2"/>
        <w:rPr>
          <w:rFonts w:hint="eastAsia"/>
        </w:rPr>
      </w:pPr>
      <w:r>
        <w:rPr>
          <w:rFonts w:hint="eastAsia"/>
        </w:rPr>
        <w:t>这些就是这几节经文所包含的主要内容。关于其中大部分，我不敢妄言。因此，我只想试图在你们面前陈明这段经文中的一点，那就是使徒在展望自己在审判大日的前景时所怀有的“确据的盼望”。</w:t>
      </w:r>
    </w:p>
    <w:p w14:paraId="39B382E2">
      <w:pPr>
        <w:ind w:left="-5" w:right="2"/>
        <w:rPr>
          <w:rFonts w:hint="eastAsia"/>
        </w:rPr>
      </w:pPr>
    </w:p>
    <w:p w14:paraId="4C740AD0">
      <w:pPr>
        <w:ind w:left="-5" w:right="2"/>
        <w:rPr>
          <w:rFonts w:hint="eastAsia"/>
        </w:rPr>
      </w:pPr>
      <w:r>
        <w:rPr>
          <w:rFonts w:hint="eastAsia"/>
        </w:rPr>
        <w:t>I shall do this the more readily because of the great importance which, I feel, attaches to the subject, and the great neglect with which, I humbly conceive, it is often treated in this day. But I shall do it at the same time with fear and trembling. I feel that I am treading on very delicate ground, and that it is easy to speak rashly and unscripturally in this matter. The road between truth and error is here especially a narrow pass, and if I shall be enabled to do good to some, without doing harm to others, I shall be very thankful.</w:t>
      </w:r>
    </w:p>
    <w:p w14:paraId="5ACD51E9">
      <w:pPr>
        <w:ind w:left="-5" w:right="2"/>
        <w:rPr>
          <w:rFonts w:hint="eastAsia"/>
        </w:rPr>
      </w:pPr>
      <w:r>
        <w:rPr>
          <w:rFonts w:hint="eastAsia"/>
        </w:rPr>
        <w:t>我之所以更愿意这样做，是因为我觉得这个主题非常重要，并且我谦卑地认为，在当今之日它经常受到极大的忽视。但同时我将战战兢兢地做这件事。我觉得我是踏在非常微妙的地面上，在这件事上很容易说得鲁莽且不合乎圣经。在这里，真理与谬误之间的道路尤其是一条狭窄的通道，如果我能使一些人受益，而不伤害其他人，我将非常感激。</w:t>
      </w:r>
    </w:p>
    <w:p w14:paraId="081B85DA">
      <w:pPr>
        <w:ind w:left="-5" w:right="2"/>
        <w:rPr>
          <w:rFonts w:hint="eastAsia"/>
        </w:rPr>
      </w:pPr>
    </w:p>
    <w:p w14:paraId="670B6531">
      <w:pPr>
        <w:ind w:left="-5" w:right="2"/>
        <w:rPr>
          <w:rFonts w:hint="eastAsia"/>
        </w:rPr>
      </w:pPr>
      <w:r>
        <w:rPr>
          <w:rFonts w:hint="eastAsia"/>
        </w:rPr>
        <w:t>Now, there are just four things which I wish to bring before you, and it may perhaps clear our way if I name them to you at once:</w:t>
      </w:r>
    </w:p>
    <w:p w14:paraId="4F249336">
      <w:pPr>
        <w:ind w:left="-5" w:right="2"/>
        <w:rPr>
          <w:rFonts w:hint="eastAsia"/>
        </w:rPr>
      </w:pPr>
      <w:r>
        <w:rPr>
          <w:rFonts w:hint="eastAsia"/>
        </w:rPr>
        <w:t>现在，我只有四件事想带到你们面前，如果我立刻向你们列出它们，也许会清理我们的道路：</w:t>
      </w:r>
    </w:p>
    <w:p w14:paraId="05900BC6">
      <w:pPr>
        <w:ind w:left="-5" w:right="2"/>
        <w:rPr>
          <w:rFonts w:hint="eastAsia"/>
        </w:rPr>
      </w:pPr>
    </w:p>
    <w:p w14:paraId="5842416F">
      <w:pPr>
        <w:ind w:left="-5" w:right="2"/>
        <w:rPr>
          <w:rFonts w:hint="eastAsia"/>
        </w:rPr>
      </w:pPr>
      <w:r>
        <w:rPr>
          <w:rFonts w:hint="eastAsia"/>
        </w:rPr>
        <w:t>I.First, then, I will try to show you that an assured hope, such as Paul here expresses, is a true and Scriptural thing.</w:t>
      </w:r>
    </w:p>
    <w:p w14:paraId="0AC88FBE">
      <w:pPr>
        <w:ind w:left="-5" w:right="2"/>
        <w:rPr>
          <w:rFonts w:hint="eastAsia"/>
        </w:rPr>
      </w:pPr>
      <w:r>
        <w:rPr>
          <w:rFonts w:hint="eastAsia"/>
        </w:rPr>
        <w:t>I. 那么第一，我将试图向你们表明，像保罗在这里所表达的那种确据的盼望，是真实且合乎圣经的事。</w:t>
      </w:r>
    </w:p>
    <w:p w14:paraId="78A4D313">
      <w:pPr>
        <w:ind w:left="-5" w:right="2"/>
        <w:rPr>
          <w:rFonts w:hint="eastAsia"/>
        </w:rPr>
      </w:pPr>
    </w:p>
    <w:p w14:paraId="13F27E4B">
      <w:pPr>
        <w:ind w:left="-5" w:right="2"/>
        <w:rPr>
          <w:rFonts w:hint="eastAsia"/>
        </w:rPr>
      </w:pPr>
      <w:r>
        <w:rPr>
          <w:rFonts w:hint="eastAsia"/>
        </w:rPr>
        <w:t>II.Secondly, I will make this broad concession, that a man may never arrive at this assured hope, and yet be saved.</w:t>
      </w:r>
    </w:p>
    <w:p w14:paraId="6B924BD2">
      <w:pPr>
        <w:ind w:left="-5" w:right="2"/>
        <w:rPr>
          <w:rFonts w:hint="eastAsia"/>
        </w:rPr>
      </w:pPr>
      <w:r>
        <w:rPr>
          <w:rFonts w:hint="eastAsia"/>
        </w:rPr>
        <w:t>II. 第二，我将做出这个广泛的让步，即一个人可能从未达到这种确据的盼望，却仍然得救。</w:t>
      </w:r>
    </w:p>
    <w:p w14:paraId="254DB516">
      <w:pPr>
        <w:ind w:left="-5" w:right="2"/>
        <w:rPr>
          <w:rFonts w:hint="eastAsia"/>
        </w:rPr>
      </w:pPr>
    </w:p>
    <w:p w14:paraId="5008CC8B">
      <w:pPr>
        <w:ind w:left="-5" w:right="2"/>
        <w:rPr>
          <w:rFonts w:hint="eastAsia"/>
        </w:rPr>
      </w:pPr>
      <w:r>
        <w:rPr>
          <w:rFonts w:hint="eastAsia"/>
        </w:rPr>
        <w:t>III.Thirdly, I will give you some reasons why an assured hope is exceedingly to be desired.</w:t>
      </w:r>
    </w:p>
    <w:p w14:paraId="708F6BF5">
      <w:pPr>
        <w:ind w:left="-5" w:right="2"/>
        <w:rPr>
          <w:rFonts w:hint="eastAsia"/>
        </w:rPr>
      </w:pPr>
      <w:r>
        <w:rPr>
          <w:rFonts w:hint="eastAsia"/>
        </w:rPr>
        <w:t>III. 第三，我将给你们一些理由，说明为什么确据的盼望是极值得渴望的。</w:t>
      </w:r>
    </w:p>
    <w:p w14:paraId="1FC40A6C">
      <w:pPr>
        <w:ind w:left="-5" w:right="2"/>
        <w:rPr>
          <w:rFonts w:hint="eastAsia"/>
        </w:rPr>
      </w:pPr>
    </w:p>
    <w:p w14:paraId="4DC50C39">
      <w:pPr>
        <w:ind w:left="-5" w:right="2"/>
        <w:rPr>
          <w:rFonts w:hint="eastAsia"/>
        </w:rPr>
      </w:pPr>
      <w:r>
        <w:rPr>
          <w:rFonts w:hint="eastAsia"/>
        </w:rPr>
        <w:t>IV.Lastly, I will try to point out some causes why an assured hope is so seldom attained.</w:t>
      </w:r>
    </w:p>
    <w:p w14:paraId="6B1BEB40">
      <w:pPr>
        <w:ind w:left="-5" w:right="2"/>
        <w:rPr>
          <w:rFonts w:hint="eastAsia"/>
        </w:rPr>
      </w:pPr>
      <w:r>
        <w:rPr>
          <w:rFonts w:hint="eastAsia"/>
        </w:rPr>
        <w:t>IV. 最后，我将试图指出确据的盼望之所以如此罕见的一些原因。</w:t>
      </w:r>
    </w:p>
    <w:p w14:paraId="3DC2D7C5">
      <w:pPr>
        <w:ind w:left="-5" w:right="2"/>
        <w:rPr>
          <w:rFonts w:hint="eastAsia"/>
        </w:rPr>
      </w:pPr>
    </w:p>
    <w:p w14:paraId="7819D064">
      <w:pPr>
        <w:ind w:left="-5" w:right="2"/>
        <w:rPr>
          <w:rFonts w:hint="eastAsia"/>
        </w:rPr>
      </w:pPr>
      <w:r>
        <w:rPr>
          <w:rFonts w:hint="eastAsia"/>
        </w:rPr>
        <w:t>I. First, then, I said, an assured hope is a true and Scriptural thing.</w:t>
      </w:r>
    </w:p>
    <w:p w14:paraId="40CF521E">
      <w:pPr>
        <w:ind w:left="-5" w:right="2"/>
        <w:rPr>
          <w:rFonts w:hint="eastAsia"/>
        </w:rPr>
      </w:pPr>
      <w:r>
        <w:rPr>
          <w:rFonts w:hint="eastAsia"/>
        </w:rPr>
        <w:t>I. 那么首先，我说，确据的盼望是真实且合乎圣经的事。</w:t>
      </w:r>
    </w:p>
    <w:p w14:paraId="6C8F1EA4">
      <w:pPr>
        <w:ind w:left="-5" w:right="2"/>
        <w:rPr>
          <w:rFonts w:hint="eastAsia"/>
        </w:rPr>
      </w:pPr>
    </w:p>
    <w:p w14:paraId="507B83A2">
      <w:pPr>
        <w:ind w:left="-5" w:right="2"/>
        <w:rPr>
          <w:rFonts w:hint="eastAsia"/>
        </w:rPr>
      </w:pPr>
      <w:r>
        <w:rPr>
          <w:rFonts w:hint="eastAsia"/>
        </w:rPr>
        <w:t>Assurance, such as Paul here expresses, is not a mere imagine or feeling. It is not the result of high animal spirits or a lively temperament of body. It is a positive gift of the Holy Spirit, bestowed without reference to men's bodily frames or constitutions, and a gift which every believer in Christ should aim at, and seek after.</w:t>
      </w:r>
    </w:p>
    <w:p w14:paraId="613206C1">
      <w:pPr>
        <w:ind w:left="-5" w:right="2"/>
        <w:rPr>
          <w:rFonts w:hint="eastAsia"/>
        </w:rPr>
      </w:pPr>
      <w:r>
        <w:rPr>
          <w:rFonts w:hint="eastAsia"/>
        </w:rPr>
        <w:t>像保罗在这里所表达的确据，不仅仅是一种想象或感觉。它不是高昂的血气或活跃的身体气质的结果。它是圣灵确定赐予的礼物，赐予时与人的身体架构或体质无关，且是每一个在基督里的信徒都应当以此为目标并寻求的礼物。</w:t>
      </w:r>
    </w:p>
    <w:p w14:paraId="5C6A0A3E">
      <w:pPr>
        <w:ind w:left="-5" w:right="2"/>
        <w:rPr>
          <w:rFonts w:hint="eastAsia"/>
        </w:rPr>
      </w:pPr>
    </w:p>
    <w:p w14:paraId="183EA445">
      <w:pPr>
        <w:ind w:left="-5" w:right="2"/>
        <w:rPr>
          <w:rFonts w:hint="eastAsia"/>
        </w:rPr>
      </w:pPr>
      <w:r>
        <w:rPr>
          <w:rFonts w:hint="eastAsia"/>
        </w:rPr>
        <w:t>The word of God appears to me to teach, that a believer may arrive at an assured confidence with regard to his own salvation.</w:t>
      </w:r>
    </w:p>
    <w:p w14:paraId="48B6A72F">
      <w:pPr>
        <w:ind w:left="-5" w:right="2"/>
        <w:rPr>
          <w:rFonts w:hint="eastAsia"/>
        </w:rPr>
      </w:pPr>
      <w:r>
        <w:rPr>
          <w:rFonts w:hint="eastAsia"/>
        </w:rPr>
        <w:t>在我看来，神的话语教导说，信徒可以对自己得救的事达到一种确定的信心。</w:t>
      </w:r>
    </w:p>
    <w:p w14:paraId="324C3E09">
      <w:pPr>
        <w:ind w:left="-5" w:right="2"/>
        <w:rPr>
          <w:rFonts w:hint="eastAsia"/>
        </w:rPr>
      </w:pPr>
    </w:p>
    <w:p w14:paraId="6CB36C3D">
      <w:pPr>
        <w:ind w:left="-5" w:right="2"/>
        <w:rPr>
          <w:rFonts w:hint="eastAsia"/>
        </w:rPr>
      </w:pPr>
      <w:r>
        <w:rPr>
          <w:rFonts w:hint="eastAsia"/>
        </w:rPr>
        <w:t>I lay it down deliberately that a true Christian or converted man may reach that comfortable degree of faith, that in general he shall feel confident as to the safety and forgiveness of his own soul, shall seldom be troubled with doubts, seldom be distracted with hesitations, seldom be distressed with anxious questionings, seldom be alarmed about his own state. He may have many an inward conflict with sin—but he shall look forward to death, like Paul, without trembling, and to judgment without dismay.</w:t>
      </w:r>
    </w:p>
    <w:p w14:paraId="246864A0">
      <w:pPr>
        <w:ind w:left="-5" w:right="2"/>
        <w:rPr>
          <w:rFonts w:hint="eastAsia"/>
        </w:rPr>
      </w:pPr>
      <w:r>
        <w:rPr>
          <w:rFonts w:hint="eastAsia"/>
        </w:rPr>
        <w:t>我慎重地断言，一个真正的基督徒或重生的人可以达到那种令人安慰的信心程度，即通常他会对自已灵魂的安全和赦免感到自信，很少被怀疑所困扰，很少被犹豫所分心，很少被焦虑的质问所苦恼，很少对自己的状态感到惊慌。他可能与罪有许多内在的冲突——但他将像保罗一样，展望死亡而不战栗，展望审判而不惊慌。</w:t>
      </w:r>
    </w:p>
    <w:p w14:paraId="76B3BE6D">
      <w:pPr>
        <w:ind w:left="-5" w:right="2"/>
        <w:rPr>
          <w:rFonts w:hint="eastAsia"/>
        </w:rPr>
      </w:pPr>
    </w:p>
    <w:p w14:paraId="5D6A5D96">
      <w:pPr>
        <w:ind w:left="-5" w:right="2"/>
        <w:rPr>
          <w:rFonts w:hint="eastAsia"/>
        </w:rPr>
      </w:pPr>
      <w:r>
        <w:rPr>
          <w:rFonts w:hint="eastAsia"/>
        </w:rPr>
        <w:t>Such is my account of assurance. Mark it well. I say neither less nor more.</w:t>
      </w:r>
    </w:p>
    <w:p w14:paraId="4FBE93DA">
      <w:pPr>
        <w:ind w:left="-5" w:right="2"/>
        <w:rPr>
          <w:rFonts w:hint="eastAsia"/>
        </w:rPr>
      </w:pPr>
      <w:r>
        <w:rPr>
          <w:rFonts w:hint="eastAsia"/>
        </w:rPr>
        <w:t>这就是我对确据的描述。好好留意。我说的既不减少也不增多。</w:t>
      </w:r>
    </w:p>
    <w:p w14:paraId="258C80B4">
      <w:pPr>
        <w:ind w:left="-5" w:right="2"/>
        <w:rPr>
          <w:rFonts w:hint="eastAsia"/>
        </w:rPr>
      </w:pPr>
    </w:p>
    <w:p w14:paraId="04FDD2EF">
      <w:pPr>
        <w:ind w:left="-5" w:right="2"/>
        <w:rPr>
          <w:rFonts w:hint="eastAsia"/>
        </w:rPr>
      </w:pPr>
      <w:r>
        <w:rPr>
          <w:rFonts w:hint="eastAsia"/>
        </w:rPr>
        <w:t>Now such a statement as this is often disputed and denied. Many cannot see it at all.</w:t>
      </w:r>
    </w:p>
    <w:p w14:paraId="382E180F">
      <w:pPr>
        <w:ind w:left="-5" w:right="2"/>
        <w:rPr>
          <w:rFonts w:hint="eastAsia"/>
        </w:rPr>
      </w:pPr>
      <w:r>
        <w:rPr>
          <w:rFonts w:hint="eastAsia"/>
        </w:rPr>
        <w:t>像这样的陈述经常受到争议和否认。许多人根本看不出来。</w:t>
      </w:r>
    </w:p>
    <w:p w14:paraId="5000F033">
      <w:pPr>
        <w:ind w:left="-5" w:right="2"/>
        <w:rPr>
          <w:rFonts w:hint="eastAsia"/>
        </w:rPr>
      </w:pPr>
    </w:p>
    <w:p w14:paraId="361DAE8A">
      <w:pPr>
        <w:ind w:left="-5" w:right="2"/>
        <w:rPr>
          <w:rFonts w:hint="eastAsia"/>
        </w:rPr>
      </w:pPr>
      <w:r>
        <w:rPr>
          <w:rFonts w:hint="eastAsia"/>
        </w:rPr>
        <w:t>The Church of Rome denounces assurance in the most unmeasured tones. The Council of Trent declares roundly that "a believer's assurance of the pardon of his sin is a vain and ungodly confidence"; and Cardinal Bellarmine, their well-known champion, calls it a "prime error of heretics."</w:t>
      </w:r>
    </w:p>
    <w:p w14:paraId="692ECDB6">
      <w:pPr>
        <w:ind w:left="-5" w:right="2"/>
        <w:rPr>
          <w:rFonts w:hint="eastAsia"/>
        </w:rPr>
      </w:pPr>
      <w:r>
        <w:rPr>
          <w:rFonts w:hint="eastAsia"/>
        </w:rPr>
        <w:t>罗马教会用最无节制的语调谴责确据。特伦特会议直截了当地宣称“信徒对自己罪得赦免的确据是一种虚妄且不敬虔的自信”；他们著名的斗士贝拉明枢机主教称之为“异端的首要错误”。</w:t>
      </w:r>
    </w:p>
    <w:p w14:paraId="7A02EFD8">
      <w:pPr>
        <w:ind w:left="-5" w:right="2"/>
        <w:rPr>
          <w:rFonts w:hint="eastAsia"/>
        </w:rPr>
      </w:pPr>
    </w:p>
    <w:p w14:paraId="6DEB6641">
      <w:pPr>
        <w:ind w:left="-5" w:right="2"/>
        <w:rPr>
          <w:rFonts w:hint="eastAsia"/>
        </w:rPr>
      </w:pPr>
      <w:r>
        <w:rPr>
          <w:rFonts w:hint="eastAsia"/>
        </w:rPr>
        <w:t>The great majority of the worldly among ourselves oppose the doctrine of assurance. It offends and annoys them. They do not like others to feel comfortable and sure, because they never feel so themselves. That they cannot receive it is certainly no marvel.</w:t>
      </w:r>
    </w:p>
    <w:p w14:paraId="6541EFE8">
      <w:pPr>
        <w:ind w:left="-5" w:right="2"/>
        <w:rPr>
          <w:rFonts w:hint="eastAsia"/>
        </w:rPr>
      </w:pPr>
      <w:r>
        <w:rPr>
          <w:rFonts w:hint="eastAsia"/>
        </w:rPr>
        <w:t>我们中间绝大多数世俗的人反对确据的教义。这触怒并困扰他们。他们不喜欢别人感到舒适和确定，因为他们自己从未这样感觉过。他们不能接受这一点当然不足为奇。</w:t>
      </w:r>
    </w:p>
    <w:p w14:paraId="1FD653AD">
      <w:pPr>
        <w:ind w:left="-5" w:right="2"/>
        <w:rPr>
          <w:rFonts w:hint="eastAsia"/>
        </w:rPr>
      </w:pPr>
    </w:p>
    <w:p w14:paraId="4A325CA9">
      <w:pPr>
        <w:ind w:left="-5" w:right="2"/>
        <w:rPr>
          <w:rFonts w:hint="eastAsia"/>
        </w:rPr>
      </w:pPr>
      <w:r>
        <w:rPr>
          <w:rFonts w:hint="eastAsia"/>
        </w:rPr>
        <w:t>But there are also some true believers who reject assurance. They shrink from it as a notion fraught with danger. They consider it borders on presumption. They seem to think it a proper humility to live in a certain degree of doubt. This is to be regretted, and does much harm.</w:t>
      </w:r>
    </w:p>
    <w:p w14:paraId="4603335C">
      <w:pPr>
        <w:ind w:left="-5" w:right="2"/>
        <w:rPr>
          <w:rFonts w:hint="eastAsia"/>
        </w:rPr>
      </w:pPr>
      <w:r>
        <w:rPr>
          <w:rFonts w:hint="eastAsia"/>
        </w:rPr>
        <w:t>但也有一些真正的信徒拒绝确据。他们退缩，认为这是一个充满危险的观念。他们认为这近乎僭越。他们似乎认为生活在某种程度的怀疑中才是适当的谦卑。这是令人遗憾的，并且造成许多伤害。</w:t>
      </w:r>
    </w:p>
    <w:p w14:paraId="4338AA13">
      <w:pPr>
        <w:ind w:left="-5" w:right="2"/>
        <w:rPr>
          <w:rFonts w:hint="eastAsia"/>
        </w:rPr>
      </w:pPr>
    </w:p>
    <w:p w14:paraId="3851C804">
      <w:pPr>
        <w:ind w:left="-5" w:right="2"/>
        <w:rPr>
          <w:rFonts w:hint="eastAsia"/>
        </w:rPr>
      </w:pPr>
      <w:r>
        <w:rPr>
          <w:rFonts w:hint="eastAsia"/>
        </w:rPr>
        <w:t>I frankly allow there are some presumptuous fools who profess to feel a confidence for which they have no Scripture warrant. There always are some who think well of themselves when God thinks ill, just as there are some who think ill of their own case when God thinks well. There always will be such.</w:t>
      </w:r>
    </w:p>
    <w:p w14:paraId="789B9257">
      <w:pPr>
        <w:ind w:left="-5" w:right="2"/>
        <w:rPr>
          <w:rFonts w:hint="eastAsia"/>
        </w:rPr>
      </w:pPr>
      <w:r>
        <w:rPr>
          <w:rFonts w:hint="eastAsia"/>
        </w:rPr>
        <w:t>我坦率地承认，有些狂妄的愚人声称感觉到一种自信，而这种自信是他们在圣经中找不到根据的。总是有一些人在神看为不好的时候自视甚高，就像总是有一些人在神看为好的时候自视甚低一样。总会有这样的人。</w:t>
      </w:r>
    </w:p>
    <w:p w14:paraId="372EBEE7">
      <w:pPr>
        <w:ind w:left="-5" w:right="2"/>
        <w:rPr>
          <w:rFonts w:hint="eastAsia"/>
        </w:rPr>
      </w:pPr>
    </w:p>
    <w:p w14:paraId="2CC44445">
      <w:pPr>
        <w:ind w:left="-5" w:right="2"/>
        <w:rPr>
          <w:rFonts w:hint="eastAsia"/>
        </w:rPr>
      </w:pPr>
      <w:r>
        <w:rPr>
          <w:rFonts w:hint="eastAsia"/>
        </w:rPr>
        <w:t>There never yet was a Scriptural truth without abuses, impositions and counterfeits. Weeds will grow as well as wheat in rich ground. There will be fanatics as long as the world stands. But for all this, an assured hope is a real and true thing. My answer to all who deny the existence of real wellgrounded assurance is simply this, "Look at Scripture." If assurance be not there I have not another word to say.</w:t>
      </w:r>
    </w:p>
    <w:p w14:paraId="684DDEA2">
      <w:pPr>
        <w:ind w:left="-5" w:right="2"/>
        <w:rPr>
          <w:rFonts w:hint="eastAsia"/>
        </w:rPr>
      </w:pPr>
      <w:r>
        <w:rPr>
          <w:rFonts w:hint="eastAsia"/>
        </w:rPr>
        <w:t>从来没有一个圣经真理是不被滥用、冒充和伪造的。杂草和麦子一样会在肥沃的土地上生长。只要世界存在，就会有狂热分子。但尽管如此，确据的盼望是一件真实且确切的事。对于所有否认真正的、有充分根据的确据存在的人，我的回答很简单：“看圣经。”如果确据不在那里，我就无话可说。</w:t>
      </w:r>
    </w:p>
    <w:p w14:paraId="2F0F2BD0">
      <w:pPr>
        <w:ind w:left="-5" w:right="2"/>
        <w:rPr>
          <w:rFonts w:hint="eastAsia"/>
        </w:rPr>
      </w:pPr>
    </w:p>
    <w:p w14:paraId="2E10C3E6">
      <w:pPr>
        <w:ind w:left="-5" w:right="2"/>
        <w:rPr>
          <w:rFonts w:hint="eastAsia"/>
        </w:rPr>
      </w:pPr>
      <w:r>
        <w:rPr>
          <w:rFonts w:hint="eastAsia"/>
        </w:rPr>
        <w:t>But does not Job say, "I KNOW that my Redeemer lives, and that He shall stand at the latter day upon the earth: and though after worms destroy this body, yet in my flesh shall I see God "(Job 19:25, 26)</w:t>
      </w:r>
    </w:p>
    <w:p w14:paraId="4EB80713">
      <w:pPr>
        <w:ind w:left="-5" w:right="2"/>
        <w:rPr>
          <w:rFonts w:hint="eastAsia"/>
        </w:rPr>
      </w:pPr>
      <w:r>
        <w:rPr>
          <w:rFonts w:hint="eastAsia"/>
        </w:rPr>
        <w:t>约伯岂不是说：“我知道我的救赎主活着，末了必站立在地上。我这皮肉灭绝之后，我必在肉体之外得见神”（约伯记 19:25, 26）</w:t>
      </w:r>
    </w:p>
    <w:p w14:paraId="2557598D">
      <w:pPr>
        <w:ind w:left="-5" w:right="2"/>
        <w:rPr>
          <w:rFonts w:hint="eastAsia"/>
        </w:rPr>
      </w:pPr>
    </w:p>
    <w:p w14:paraId="6F507C74">
      <w:pPr>
        <w:ind w:left="-5" w:right="2"/>
        <w:rPr>
          <w:rFonts w:hint="eastAsia"/>
        </w:rPr>
      </w:pPr>
      <w:r>
        <w:rPr>
          <w:rFonts w:hint="eastAsia"/>
        </w:rPr>
        <w:t>Does not David say, "Though I walk through the valley of the shadow of death, I will fear no evil: for You are with me; Your rod and Your staff they comfort me "(Psalm 23:4)</w:t>
      </w:r>
    </w:p>
    <w:p w14:paraId="09C73EBA">
      <w:pPr>
        <w:ind w:left="-5" w:right="2"/>
        <w:rPr>
          <w:rFonts w:hint="eastAsia"/>
        </w:rPr>
      </w:pPr>
      <w:r>
        <w:rPr>
          <w:rFonts w:hint="eastAsia"/>
        </w:rPr>
        <w:t>大卫岂不是说：“我虽然行过死荫的幽谷，也不怕遭害，因为祢与我同在；祢的杖，祢的竿，都安慰我”（诗篇 23:4）</w:t>
      </w:r>
    </w:p>
    <w:p w14:paraId="2EC05EDE">
      <w:pPr>
        <w:ind w:left="-5" w:right="2"/>
        <w:rPr>
          <w:rFonts w:hint="eastAsia"/>
        </w:rPr>
      </w:pPr>
    </w:p>
    <w:p w14:paraId="5128E967">
      <w:pPr>
        <w:ind w:left="-5" w:right="2"/>
        <w:rPr>
          <w:rFonts w:hint="eastAsia"/>
        </w:rPr>
      </w:pPr>
      <w:r>
        <w:rPr>
          <w:rFonts w:hint="eastAsia"/>
        </w:rPr>
        <w:t>Does not Isaiah say, "You will keep him in perfect peace whose mind is stayed on You, because he trusts in You" (Isaiah 26:3) and again, "The work of righteousness shall be peace; and the effect of righteousness quietness and assurance forever "(32:17)</w:t>
      </w:r>
    </w:p>
    <w:p w14:paraId="16F1404C">
      <w:pPr>
        <w:ind w:left="-5" w:right="2"/>
        <w:rPr>
          <w:rFonts w:hint="eastAsia"/>
        </w:rPr>
      </w:pPr>
      <w:r>
        <w:rPr>
          <w:rFonts w:hint="eastAsia"/>
        </w:rPr>
        <w:t>以赛亚岂不是说：“坚心倚赖祢的，祢必保守他十分平安，因为他倚靠祢”（以赛亚书 26:3），又说：“公义的果效必是平安；公义的效验必是平稳，直到永远”（32:17）</w:t>
      </w:r>
    </w:p>
    <w:p w14:paraId="28552522">
      <w:pPr>
        <w:ind w:left="-5" w:right="2"/>
        <w:rPr>
          <w:rFonts w:hint="eastAsia"/>
        </w:rPr>
      </w:pPr>
    </w:p>
    <w:p w14:paraId="1F58F70F">
      <w:pPr>
        <w:ind w:left="-5" w:right="2"/>
        <w:rPr>
          <w:rFonts w:hint="eastAsia"/>
        </w:rPr>
      </w:pPr>
      <w:r>
        <w:rPr>
          <w:rFonts w:hint="eastAsia"/>
        </w:rPr>
        <w:t>Does not Paul say to the Romans, "The Spirit bears witness with our spirit, that we are the children of God" (Romans 8:16) and to the Corinthians, "We know that if our earthly house of this tabernacle were dissolved we have a building of God "(2 Cor. 5:1) and to Timothy, "I know whom I have believed, and am persuaded that He is able to keep that which I have committed to Him" (2 Tim. 1:12)</w:t>
      </w:r>
    </w:p>
    <w:p w14:paraId="2CAF3484">
      <w:pPr>
        <w:ind w:left="-5" w:right="2"/>
        <w:rPr>
          <w:rFonts w:hint="eastAsia"/>
        </w:rPr>
      </w:pPr>
      <w:r>
        <w:rPr>
          <w:rFonts w:hint="eastAsia"/>
        </w:rPr>
        <w:t>保罗对罗马人岂不是说：“圣灵与我们的心同证我们是神的儿女”（罗马书 8:16），又对哥林多人说：“我们原知道，我们这地上的帐棚若拆毁了，必得神所造的房子”（哥林多后书 5:1），又对提摩太说：“因为知道我所信的是谁，也深信祂能保全我所交付祂的”（提摩太后书 1:12）</w:t>
      </w:r>
    </w:p>
    <w:p w14:paraId="05D9ECAA">
      <w:pPr>
        <w:ind w:left="-5" w:right="2"/>
        <w:rPr>
          <w:rFonts w:hint="eastAsia"/>
        </w:rPr>
      </w:pPr>
    </w:p>
    <w:p w14:paraId="4B426FC7">
      <w:pPr>
        <w:ind w:left="-5" w:right="2"/>
        <w:rPr>
          <w:rFonts w:hint="eastAsia"/>
        </w:rPr>
      </w:pPr>
      <w:r>
        <w:rPr>
          <w:rFonts w:hint="eastAsia"/>
        </w:rPr>
        <w:t>And does He not speak to the Colossians of the "full assurance of understanding" (Col. 2:2), and to the Hebrews of the "full assurance of faith and of hope" (Heb. 6:11, 10:22)</w:t>
      </w:r>
    </w:p>
    <w:p w14:paraId="660EE680">
      <w:pPr>
        <w:ind w:left="-5" w:right="2"/>
        <w:rPr>
          <w:rFonts w:hint="eastAsia"/>
        </w:rPr>
      </w:pPr>
      <w:r>
        <w:rPr>
          <w:rFonts w:hint="eastAsia"/>
        </w:rPr>
        <w:t>并且祂岂不对歌罗西人说到“悟性上有丰盛之确据”（歌罗西书 2:2），又对希伯来人说到“信心的确据和指望的确据”（希伯来书 6:11, 10:22）</w:t>
      </w:r>
    </w:p>
    <w:p w14:paraId="1ED71B90">
      <w:pPr>
        <w:ind w:left="-5" w:right="2"/>
        <w:rPr>
          <w:rFonts w:hint="eastAsia"/>
        </w:rPr>
      </w:pPr>
    </w:p>
    <w:p w14:paraId="5CC3B7BA">
      <w:pPr>
        <w:ind w:left="-5" w:right="2"/>
        <w:rPr>
          <w:rFonts w:hint="eastAsia"/>
        </w:rPr>
      </w:pPr>
      <w:r>
        <w:rPr>
          <w:rFonts w:hint="eastAsia"/>
        </w:rPr>
        <w:t>Does not Peter expressly say, "Give diligence to make your calling and election sure" (2 Peter 1:10)</w:t>
      </w:r>
    </w:p>
    <w:p w14:paraId="0175E6BF">
      <w:pPr>
        <w:ind w:left="-5" w:right="2"/>
        <w:rPr>
          <w:rFonts w:hint="eastAsia"/>
        </w:rPr>
      </w:pPr>
      <w:r>
        <w:rPr>
          <w:rFonts w:hint="eastAsia"/>
        </w:rPr>
        <w:t>彼得岂不明确地说：“应当更加殷勤，使你们所蒙的恩召和拣选坚定不移”（彼得后书 1:10）</w:t>
      </w:r>
    </w:p>
    <w:p w14:paraId="0A4B5546">
      <w:pPr>
        <w:ind w:left="-5" w:right="2"/>
        <w:rPr>
          <w:rFonts w:hint="eastAsia"/>
        </w:rPr>
      </w:pPr>
    </w:p>
    <w:p w14:paraId="7528288A">
      <w:pPr>
        <w:ind w:left="-5" w:right="2"/>
        <w:rPr>
          <w:rFonts w:hint="eastAsia"/>
        </w:rPr>
      </w:pPr>
      <w:r>
        <w:rPr>
          <w:rFonts w:hint="eastAsia"/>
        </w:rPr>
        <w:t>Does not John say, "We know that we have passed from death unto life" (1 John 3:14) and "These things have I written unto you that believe on the name of the Son of God: that you may know that you have eternal life" (1 John 5:13), "We know that we are of God, and the whole world lies in wickedness" (1 John 5:19)</w:t>
      </w:r>
    </w:p>
    <w:p w14:paraId="3AB17A83">
      <w:pPr>
        <w:ind w:left="-5" w:right="2"/>
        <w:rPr>
          <w:rFonts w:hint="eastAsia"/>
        </w:rPr>
      </w:pPr>
      <w:r>
        <w:rPr>
          <w:rFonts w:hint="eastAsia"/>
        </w:rPr>
        <w:t>约翰岂不是说：“我们……晓得是已经出死入生了”（约翰一书 3:14），以及“我将这些话写给你们信奉神儿子之名的人，要叫你们知道自己有永生”（约翰一书 5:13），“我们知道，我们是属神的，全世界都卧在恶者手下”（约翰一书 5:19）</w:t>
      </w:r>
    </w:p>
    <w:p w14:paraId="3B13F928">
      <w:pPr>
        <w:ind w:left="-5" w:right="2"/>
        <w:rPr>
          <w:rFonts w:hint="eastAsia"/>
        </w:rPr>
      </w:pPr>
    </w:p>
    <w:p w14:paraId="6117B0E4">
      <w:pPr>
        <w:ind w:left="-5" w:right="2"/>
        <w:rPr>
          <w:rFonts w:hint="eastAsia"/>
        </w:rPr>
      </w:pPr>
      <w:r>
        <w:rPr>
          <w:rFonts w:hint="eastAsia"/>
        </w:rPr>
        <w:t>Brethren, I desire to speak with all humility on every controverted point. I feel that I am only a poor fallible child of Adam myself. But I must say that in the passages I have quoted I see something far higher than the mere "hopes," and "wishes," where so many appear content to stop.</w:t>
      </w:r>
    </w:p>
    <w:p w14:paraId="7FD45047">
      <w:pPr>
        <w:ind w:left="-5" w:right="2"/>
        <w:rPr>
          <w:rFonts w:hint="eastAsia"/>
        </w:rPr>
      </w:pPr>
      <w:r>
        <w:rPr>
          <w:rFonts w:hint="eastAsia"/>
        </w:rPr>
        <w:t>弟兄们，我渴望在每一个有争议的点上都极谦卑地说话。我觉得我自己只是一个可怜的、会犯错的亚当子孙。但我必须说，在我引用的经文中，我看到某种远高于仅仅是“希望”和“愿望”的东西，而许多人似乎满足于停留在那里。</w:t>
      </w:r>
    </w:p>
    <w:p w14:paraId="1FF01CC2">
      <w:pPr>
        <w:ind w:left="-5" w:right="2"/>
        <w:rPr>
          <w:rFonts w:hint="eastAsia"/>
        </w:rPr>
      </w:pPr>
    </w:p>
    <w:p w14:paraId="6A1156B3">
      <w:pPr>
        <w:ind w:left="-5" w:right="2"/>
        <w:rPr>
          <w:rFonts w:hint="eastAsia"/>
        </w:rPr>
      </w:pPr>
      <w:r>
        <w:rPr>
          <w:rFonts w:hint="eastAsia"/>
        </w:rPr>
        <w:t>I see the language of persuasion, confidence, knowledge, nay, I might almost say of certainty—and I feel for my own part, if I may take the Scriptures in their plain obvious meaning, assurance is true.</w:t>
      </w:r>
    </w:p>
    <w:p w14:paraId="135F1D4B">
      <w:pPr>
        <w:ind w:left="-5" w:right="2"/>
        <w:rPr>
          <w:rFonts w:hint="eastAsia"/>
        </w:rPr>
      </w:pPr>
      <w:r>
        <w:rPr>
          <w:rFonts w:hint="eastAsia"/>
        </w:rPr>
        <w:t>我看到了确信、信心、知识的语言，不，我几乎可以说是确定性——就我个人而言，我觉得如果我可以按圣经浅显明显的意义来理解，确据是真实的。</w:t>
      </w:r>
    </w:p>
    <w:p w14:paraId="78C808BC">
      <w:pPr>
        <w:ind w:left="-5" w:right="2"/>
        <w:rPr>
          <w:rFonts w:hint="eastAsia"/>
        </w:rPr>
      </w:pPr>
    </w:p>
    <w:p w14:paraId="2E5BA2D2">
      <w:pPr>
        <w:ind w:left="-5" w:right="2"/>
        <w:rPr>
          <w:rFonts w:hint="eastAsia"/>
        </w:rPr>
      </w:pPr>
      <w:r>
        <w:rPr>
          <w:rFonts w:hint="eastAsia"/>
        </w:rPr>
        <w:t>But my answer furthermore to all who dislike the doctrine of assurance, as bordering on presumption, is this. It cannot be presumption to tread in the steps of Peter and Paul, of John and of Job. They were all eminently humble and lowly-minded men, if ever any were, and yet they all speak of their own state with an assured hope. Surely this should teach us that deep humility and strong assurance are by no means incompatible, and for this simple reason, if for no other, the charge of presumption falls to the ground.</w:t>
      </w:r>
    </w:p>
    <w:p w14:paraId="46903DBD">
      <w:pPr>
        <w:ind w:left="-5" w:right="2"/>
        <w:rPr>
          <w:rFonts w:hint="eastAsia"/>
        </w:rPr>
      </w:pPr>
      <w:r>
        <w:rPr>
          <w:rFonts w:hint="eastAsia"/>
        </w:rPr>
        <w:t>但我进一步回答所有那些因认为确据的教义近乎僭越而不喜欢它的人：跟随彼得和保罗、约翰和约伯的脚踪行，这不可能是僭越。如果曾有过极其谦卑和虚心的人，那就是他们，然而他们都以确据的盼望谈论他们自己的状态。这肯定应该教导我们，深刻的谦卑和强烈的确据绝不是互不相容的，仅因这个简单的理由，如果没别的理由，关于僭越的指控也就不攻自破了。</w:t>
      </w:r>
    </w:p>
    <w:p w14:paraId="28D843FA">
      <w:pPr>
        <w:ind w:left="-5" w:right="2"/>
        <w:rPr>
          <w:rFonts w:hint="eastAsia"/>
        </w:rPr>
      </w:pPr>
    </w:p>
    <w:p w14:paraId="4DB76914">
      <w:pPr>
        <w:ind w:left="-5" w:right="2"/>
        <w:rPr>
          <w:rFonts w:hint="eastAsia"/>
        </w:rPr>
      </w:pPr>
      <w:r>
        <w:rPr>
          <w:rFonts w:hint="eastAsia"/>
        </w:rPr>
        <w:t>My answer furthermore is, that many have attained to such an assured hope as our text expresses, even in modern days. Many have appeared to walk in almost uninterrupted fellowship with the Father and the Son, have seemed to enjoy an almost unceasing sense of the light of God's reconciled countenance shining down upon them, and have left on record their experience. I could mention well-known names in proof of this, if time permitted. The thing has been, and is, and that is enough.</w:t>
      </w:r>
    </w:p>
    <w:p w14:paraId="7FA02F9D">
      <w:pPr>
        <w:ind w:left="-5" w:right="2"/>
        <w:rPr>
          <w:rFonts w:hint="eastAsia"/>
        </w:rPr>
      </w:pPr>
      <w:r>
        <w:rPr>
          <w:rFonts w:hint="eastAsia"/>
        </w:rPr>
        <w:t>我进一步的回答是，许多人已经达到了我们经文所表达的那种确据的盼望，即使在现代也是如此。许多人似乎行走在与父和子几乎不间断的交通中，似乎享受着神与人和好之面容的光几乎不停息地照耀在他们身上，并留下了他们经历的记录。如果时间允许，我可以提到一些著名的名字来证明这一点。这件事过去有，现在也有，这就够了。</w:t>
      </w:r>
    </w:p>
    <w:p w14:paraId="508FDA15">
      <w:pPr>
        <w:ind w:left="-5" w:right="2"/>
        <w:rPr>
          <w:rFonts w:hint="eastAsia"/>
        </w:rPr>
      </w:pPr>
    </w:p>
    <w:p w14:paraId="2E0BE78C">
      <w:pPr>
        <w:ind w:left="-5" w:right="2"/>
        <w:rPr>
          <w:rFonts w:hint="eastAsia"/>
        </w:rPr>
      </w:pPr>
      <w:r>
        <w:rPr>
          <w:rFonts w:hint="eastAsia"/>
        </w:rPr>
        <w:t>My answer lastly is, it cannot be wrong to feel confident in a matter where God speaks unconditionally, to believe decidedly when God speaks decidedly, to have a sure persuasion of pardon and peace when one rests on the word and oath of Him that never changes. It is an utter mistake to suppose that the believer who feels assurance is resting on anything he sees in himself. He simply leans on the Scriptures of truth, and on the Mediator of the new covenant.</w:t>
      </w:r>
    </w:p>
    <w:p w14:paraId="1E2ED4E6">
      <w:pPr>
        <w:ind w:left="-5" w:right="2"/>
        <w:rPr>
          <w:rFonts w:hint="eastAsia"/>
        </w:rPr>
      </w:pPr>
      <w:r>
        <w:rPr>
          <w:rFonts w:hint="eastAsia"/>
        </w:rPr>
        <w:t>我最后的回答是，在神无条件说话的事上感到自信，在神坚决说话时坚决相信，当一个人依靠那位永不改变之神的话语和誓言时对赦免与平安有确切的信念，这不可能是错的。以为感觉到确据的信徒是依靠他在自己里面看到的任何东西，这是一个完全的错误。他只是单纯依靠真理的圣经，和新约的中保。</w:t>
      </w:r>
    </w:p>
    <w:p w14:paraId="7FC3BD5A">
      <w:pPr>
        <w:ind w:left="-5" w:right="2"/>
        <w:rPr>
          <w:rFonts w:hint="eastAsia"/>
        </w:rPr>
      </w:pPr>
    </w:p>
    <w:p w14:paraId="480920F2">
      <w:pPr>
        <w:ind w:left="-5" w:right="2"/>
        <w:rPr>
          <w:rFonts w:hint="eastAsia"/>
        </w:rPr>
      </w:pPr>
      <w:r>
        <w:rPr>
          <w:rFonts w:hint="eastAsia"/>
        </w:rPr>
        <w:t>He believes the Lord Jesus means what He says, and takes Him at His word. Assurance is, after all, no more than a full-grown faith; a masculine faith that grasps Christ's promise with both hands; a faith that argues like the good centurion—'If you only speak the word Lord, I shall be healed.'</w:t>
      </w:r>
    </w:p>
    <w:p w14:paraId="31B1E7F7">
      <w:pPr>
        <w:ind w:left="-5" w:right="2"/>
        <w:rPr>
          <w:rFonts w:hint="eastAsia"/>
        </w:rPr>
      </w:pPr>
      <w:r>
        <w:rPr>
          <w:rFonts w:hint="eastAsia"/>
        </w:rPr>
        <w:t>他相信主耶稣说话算数，并信以为真。毕竟，确据不过是长成的信心；是用双手抓住基督应许的阳刚信心；是像那位好百夫长那样辩论的信心——‘主啊，只要祢说一句话，我就必好了。’</w:t>
      </w:r>
    </w:p>
    <w:p w14:paraId="77726950">
      <w:pPr>
        <w:ind w:left="-5" w:right="2"/>
        <w:rPr>
          <w:rFonts w:hint="eastAsia"/>
        </w:rPr>
      </w:pPr>
    </w:p>
    <w:p w14:paraId="140A844C">
      <w:pPr>
        <w:ind w:left="-5" w:right="2"/>
        <w:rPr>
          <w:rFonts w:hint="eastAsia"/>
        </w:rPr>
      </w:pPr>
      <w:r>
        <w:rPr>
          <w:rFonts w:hint="eastAsia"/>
        </w:rPr>
        <w:t>Depend on it, Paul was the last man in the world to build his assured hope on anything of his own. He, who wrote himself down chief of sinners, had a deep sense of his own guilt and corruption—but then he had a still deeper sense of the length and breadth of Christ's righteousness. He had a clear view of the fountain of evil within him —but then he had a still clearer view of that other fountain which removes all uncleanness.</w:t>
      </w:r>
    </w:p>
    <w:p w14:paraId="1E3CC0D5">
      <w:pPr>
        <w:ind w:left="-5" w:right="2"/>
        <w:rPr>
          <w:rFonts w:hint="eastAsia"/>
        </w:rPr>
      </w:pPr>
      <w:r>
        <w:rPr>
          <w:rFonts w:hint="eastAsia"/>
        </w:rPr>
        <w:t>相信我，保罗是世界上最不会把确据的盼望建立在他自己任何东西上的人。他写下自己是罪人中的罪魁，对自己罪咎和腐败有深刻的感觉——但那时他对基督公义的长阔高深有更深刻的感觉。他对自己里面的邪恶源头有清晰的看见——但那时他对那另一个除去一切污秽的源头有更清晰的看见。</w:t>
      </w:r>
    </w:p>
    <w:p w14:paraId="4C434B2F">
      <w:pPr>
        <w:ind w:left="-5" w:right="2"/>
        <w:rPr>
          <w:rFonts w:hint="eastAsia"/>
        </w:rPr>
      </w:pPr>
    </w:p>
    <w:p w14:paraId="26749C8A">
      <w:pPr>
        <w:ind w:left="-5" w:right="2"/>
        <w:rPr>
          <w:rFonts w:hint="eastAsia"/>
        </w:rPr>
      </w:pPr>
      <w:r>
        <w:rPr>
          <w:rFonts w:hint="eastAsia"/>
        </w:rPr>
        <w:t>He had a lively feeling of his own weakness —but he had a still livelier feeling that Christ's promise, "They shall never perish," would never be broken. He knew, if ever man did, that he was a poor frail bark traversing a stormy ocean. He saw, if any did, the rolling waves and roaring tempest by which he was surrounded—but then he looked away from self to Jesus, and so had hope.</w:t>
      </w:r>
    </w:p>
    <w:p w14:paraId="6D3E345B">
      <w:pPr>
        <w:ind w:left="-5" w:right="2"/>
        <w:rPr>
          <w:rFonts w:hint="eastAsia"/>
        </w:rPr>
      </w:pPr>
      <w:r>
        <w:rPr>
          <w:rFonts w:hint="eastAsia"/>
        </w:rPr>
        <w:t>他对自己软弱有生动的感觉——但他对基督的应许“他们永不灭亡”绝不会被打破有更生动的感觉。他知道，如果有人知道的话，他是一艘穿越风暴海洋的可怜脆弱的小船。他看见，如果有人看见的话，那包围他的翻腾波浪和咆哮风暴——但那时他转眼不看自己，仰望耶稣，因此有了盼望。</w:t>
      </w:r>
    </w:p>
    <w:p w14:paraId="0D86DCED">
      <w:pPr>
        <w:ind w:left="-5" w:right="2"/>
        <w:rPr>
          <w:rFonts w:hint="eastAsia"/>
        </w:rPr>
      </w:pPr>
    </w:p>
    <w:p w14:paraId="528408E5">
      <w:pPr>
        <w:ind w:left="-5" w:right="2"/>
        <w:rPr>
          <w:rFonts w:hint="eastAsia"/>
        </w:rPr>
      </w:pPr>
      <w:r>
        <w:rPr>
          <w:rFonts w:hint="eastAsia"/>
        </w:rPr>
        <w:t>He remembered that anchor within the veil, sure and steadfast. He remembered the word and work and intercession of Him who loved him and gave Himself for him. And this it was that enabled him to say so boldly, "A crown is laid up for me; the Lord shall give it to me; the Lord will preserve me; I shall never be confounded."</w:t>
      </w:r>
    </w:p>
    <w:p w14:paraId="263F6A1B">
      <w:pPr>
        <w:ind w:left="-5" w:right="2"/>
        <w:rPr>
          <w:rFonts w:hint="eastAsia"/>
        </w:rPr>
      </w:pPr>
      <w:r>
        <w:rPr>
          <w:rFonts w:hint="eastAsia"/>
        </w:rPr>
        <w:t>他记得那通入幔内的锚，又坚固又牢靠。他记得那位爱他、为他舍己之主的话语、工作和代求。正是这一点使他能够如此大胆地说：“冠冕已为我存留；主必赐给我；主必保全我；我永不至于羞愧。”</w:t>
      </w:r>
    </w:p>
    <w:p w14:paraId="657A40D1">
      <w:pPr>
        <w:ind w:left="-5" w:right="2"/>
        <w:rPr>
          <w:rFonts w:hint="eastAsia"/>
        </w:rPr>
      </w:pPr>
    </w:p>
    <w:p w14:paraId="379641D8">
      <w:pPr>
        <w:ind w:left="-5" w:right="2"/>
        <w:rPr>
          <w:rFonts w:hint="eastAsia"/>
        </w:rPr>
      </w:pPr>
      <w:r>
        <w:rPr>
          <w:rFonts w:hint="eastAsia"/>
        </w:rPr>
        <w:t>II. I pass on to the second thing I spoke of. I said a believer may never arrive at this assured hope, which Paul expresses, and yet be saved.</w:t>
      </w:r>
    </w:p>
    <w:p w14:paraId="3194900A">
      <w:pPr>
        <w:ind w:left="-5" w:right="2"/>
        <w:rPr>
          <w:rFonts w:hint="eastAsia"/>
        </w:rPr>
      </w:pPr>
      <w:r>
        <w:rPr>
          <w:rFonts w:hint="eastAsia"/>
        </w:rPr>
        <w:t>II. 我转到我所说的第二件事。我说信徒可能从未达到保罗所表达的这种确据的盼望，却仍然得救。</w:t>
      </w:r>
    </w:p>
    <w:p w14:paraId="6B6A79C1">
      <w:pPr>
        <w:ind w:left="-5" w:right="2"/>
        <w:rPr>
          <w:rFonts w:hint="eastAsia"/>
        </w:rPr>
      </w:pPr>
    </w:p>
    <w:p w14:paraId="01D4B2A6">
      <w:pPr>
        <w:ind w:left="-5" w:right="2"/>
        <w:rPr>
          <w:rFonts w:hint="eastAsia"/>
        </w:rPr>
      </w:pPr>
      <w:r>
        <w:rPr>
          <w:rFonts w:hint="eastAsia"/>
        </w:rPr>
        <w:t>I grant this most fully. I do not dispute it for a moment. I would not desire to make one contrite heart sad that God has not made sad—or to discourage one fainting child of God—or to leave the impression that you have no part or lot in Christ except you feel assurance. To have saving faith is one thing: to have an assured hope like the apostle Paul's is quite another. I think this ought never to be forgotten.</w:t>
      </w:r>
    </w:p>
    <w:p w14:paraId="592FFB4F">
      <w:pPr>
        <w:ind w:left="-5" w:right="2"/>
        <w:rPr>
          <w:rFonts w:hint="eastAsia"/>
        </w:rPr>
      </w:pPr>
      <w:r>
        <w:rPr>
          <w:rFonts w:hint="eastAsia"/>
        </w:rPr>
        <w:t>我最充分地承认这一点。我片刻也不争辩。我不愿使那神未使其忧伤的痛悔之心忧伤——或使神的一个疲乏的孩子灰心——或留下这种印象：除非你感到确据，否则你在基督里就无份无关。拥有得救的信心是一回事；拥有像使徒保罗那样确据的盼望完全是另一回事。我认为这一点永远不应被忘记。</w:t>
      </w:r>
    </w:p>
    <w:p w14:paraId="10C680C0">
      <w:pPr>
        <w:ind w:left="-5" w:right="2"/>
        <w:rPr>
          <w:rFonts w:hint="eastAsia"/>
        </w:rPr>
      </w:pPr>
    </w:p>
    <w:p w14:paraId="17BBD7EC">
      <w:pPr>
        <w:ind w:left="-5" w:right="2"/>
        <w:rPr>
          <w:rFonts w:hint="eastAsia"/>
        </w:rPr>
      </w:pPr>
      <w:r>
        <w:rPr>
          <w:rFonts w:hint="eastAsia"/>
        </w:rPr>
        <w:t>I know some great and good men have held a different view. But I desire to call no man master. For my own part, I should think any other view than that I have given, a most uncomfortable gospel to preach, and one very likely to keep men back a long time from the gate of life.</w:t>
      </w:r>
    </w:p>
    <w:p w14:paraId="17B01F4A">
      <w:pPr>
        <w:ind w:left="-5" w:right="2"/>
        <w:rPr>
          <w:rFonts w:hint="eastAsia"/>
        </w:rPr>
      </w:pPr>
      <w:r>
        <w:rPr>
          <w:rFonts w:hint="eastAsia"/>
        </w:rPr>
        <w:t>我知道一些伟大和善良的人持有不同的观点。但我不想称任何人为主。就我个人而言，我认为除了我所给出的观点之外的任何其他观点，都是一种传讲起来极令人不舒服的福音，并且很可能把人长期阻挡在生命之门外。</w:t>
      </w:r>
    </w:p>
    <w:p w14:paraId="7E93131F">
      <w:pPr>
        <w:ind w:left="-5" w:right="2"/>
        <w:rPr>
          <w:rFonts w:hint="eastAsia"/>
        </w:rPr>
      </w:pPr>
    </w:p>
    <w:p w14:paraId="0E679D49">
      <w:pPr>
        <w:ind w:left="-5" w:right="2"/>
        <w:rPr>
          <w:rFonts w:hint="eastAsia"/>
        </w:rPr>
      </w:pPr>
      <w:r>
        <w:rPr>
          <w:rFonts w:hint="eastAsia"/>
        </w:rPr>
        <w:t>I shrink not from saying, that by grace a man may have sufficient faith to flee to Christ, really to lay hold on Him, really to trust in Him, really to be a child of God, really to be saved; and yet never, to his last day, be free from much anxiety, doubt, and fear.</w:t>
      </w:r>
    </w:p>
    <w:p w14:paraId="58B5E2B0">
      <w:pPr>
        <w:ind w:left="-5" w:right="2"/>
        <w:rPr>
          <w:rFonts w:hint="eastAsia"/>
        </w:rPr>
      </w:pPr>
      <w:r>
        <w:rPr>
          <w:rFonts w:hint="eastAsia"/>
        </w:rPr>
        <w:t>我不退缩地说，靠着恩典，一个人可能有足够的信心逃向基督，真正地抓住祂，真正地信靠祂，真正地成为神的儿女，真正地得救；然而直到他最后一天，都从未摆脱许多焦虑、怀疑和恐惧。</w:t>
      </w:r>
    </w:p>
    <w:p w14:paraId="27EF8CF7">
      <w:pPr>
        <w:ind w:left="-5" w:right="2"/>
        <w:rPr>
          <w:rFonts w:hint="eastAsia"/>
        </w:rPr>
      </w:pPr>
    </w:p>
    <w:p w14:paraId="7AF3608F">
      <w:pPr>
        <w:ind w:left="-5" w:right="2"/>
        <w:rPr>
          <w:rFonts w:hint="eastAsia"/>
        </w:rPr>
      </w:pPr>
      <w:r>
        <w:rPr>
          <w:rFonts w:hint="eastAsia"/>
        </w:rPr>
        <w:t>"A letter," says old Watson, "may be written, which is not sealed; so grace may be written in the heart, yet the Spirit may not set the seal of assurance to it."</w:t>
      </w:r>
    </w:p>
    <w:p w14:paraId="59ED18FA">
      <w:pPr>
        <w:ind w:left="-5" w:right="2"/>
        <w:rPr>
          <w:rFonts w:hint="eastAsia"/>
        </w:rPr>
      </w:pPr>
      <w:r>
        <w:rPr>
          <w:rFonts w:hint="eastAsia"/>
        </w:rPr>
        <w:t>老沃森说：“信可能写好了，却没有封口；同样，恩典可能写在心里，但圣灵可能没有盖上确据的印记。”</w:t>
      </w:r>
    </w:p>
    <w:p w14:paraId="7ED30933">
      <w:pPr>
        <w:ind w:left="-5" w:right="2"/>
        <w:rPr>
          <w:rFonts w:hint="eastAsia"/>
        </w:rPr>
      </w:pPr>
    </w:p>
    <w:p w14:paraId="6B3B2503">
      <w:pPr>
        <w:ind w:left="-5" w:right="2"/>
        <w:rPr>
          <w:rFonts w:hint="eastAsia"/>
        </w:rPr>
      </w:pPr>
      <w:r>
        <w:rPr>
          <w:rFonts w:hint="eastAsia"/>
        </w:rPr>
        <w:t>A child may be born heir to a great fortune, and yet never be aware of his riches—live childish, die childish, and never know the fullness of his possession. And so also a man may be a babe in Christ's family, think as a babe, speak as a babe, and though saved never enjoy a lively hope, never know the real privilege of his inheritance.</w:t>
      </w:r>
    </w:p>
    <w:p w14:paraId="521DC2A7">
      <w:pPr>
        <w:ind w:left="-5" w:right="2"/>
        <w:rPr>
          <w:rFonts w:hint="eastAsia"/>
        </w:rPr>
      </w:pPr>
      <w:r>
        <w:rPr>
          <w:rFonts w:hint="eastAsia"/>
        </w:rPr>
        <w:t>一个孩子可能生来就是巨额财富的继承人，却从未意识到他的财富——幼稚地生，幼稚地死，从未知道他拥有的丰盛。照样，一个人也可能是基督家里的婴孩，像婴孩一样思考，像婴孩一样说话，虽然得救了，却从未享受活泼的盼望，从未知道他基业的真正特权。</w:t>
      </w:r>
    </w:p>
    <w:p w14:paraId="5405A564">
      <w:pPr>
        <w:ind w:left="-5" w:right="2"/>
        <w:rPr>
          <w:rFonts w:hint="eastAsia"/>
        </w:rPr>
      </w:pPr>
    </w:p>
    <w:p w14:paraId="2D14C332">
      <w:pPr>
        <w:ind w:left="-5" w:right="2"/>
        <w:rPr>
          <w:rFonts w:hint="eastAsia"/>
        </w:rPr>
      </w:pPr>
      <w:r>
        <w:rPr>
          <w:rFonts w:hint="eastAsia"/>
        </w:rPr>
        <w:t>Do not therefore, my brethren, mistake my meaning. Do not do me the injustice to say I told you none were saved except such as could say, like Paul, "I know and I am persuaded, there is a crown laid up for me."</w:t>
      </w:r>
    </w:p>
    <w:p w14:paraId="5422CAD6">
      <w:pPr>
        <w:ind w:left="-5" w:right="2"/>
        <w:rPr>
          <w:rFonts w:hint="eastAsia"/>
        </w:rPr>
      </w:pPr>
      <w:r>
        <w:rPr>
          <w:rFonts w:hint="eastAsia"/>
        </w:rPr>
        <w:t>因此，弟兄们，不要误解我的意思。不要冤枉我说我告诉过你们除了能像保罗那样说“我知道并且我深信，有冠冕为我存留”的人之外，没有人得救。</w:t>
      </w:r>
    </w:p>
    <w:p w14:paraId="5655398D">
      <w:pPr>
        <w:ind w:left="-5" w:right="2"/>
        <w:rPr>
          <w:rFonts w:hint="eastAsia"/>
        </w:rPr>
      </w:pPr>
    </w:p>
    <w:p w14:paraId="002BDFC8">
      <w:pPr>
        <w:ind w:left="-5" w:right="2"/>
        <w:rPr>
          <w:rFonts w:hint="eastAsia"/>
        </w:rPr>
      </w:pPr>
      <w:r>
        <w:rPr>
          <w:rFonts w:hint="eastAsia"/>
        </w:rPr>
        <w:t>I do not say so. I tell you nothing of the kind. Faith in Christ a man must have. This is the one door. Without faith no man can be saved— that is certain. A man must feel his sins and lost estate, must come to Christ for salvation, must rest his hope on this alone. But if he has only faith to do this, however weak that faith may be, I will engage he will not miss heaven.</w:t>
      </w:r>
    </w:p>
    <w:p w14:paraId="4F257330">
      <w:pPr>
        <w:ind w:left="-5" w:right="2"/>
        <w:rPr>
          <w:rFonts w:hint="eastAsia"/>
        </w:rPr>
      </w:pPr>
      <w:r>
        <w:rPr>
          <w:rFonts w:hint="eastAsia"/>
        </w:rPr>
        <w:t>我没这么说。我告诉你们的完全不是这样。人必须有对基督的信心。这是一扇门。没有信心没有人能得救——这是确定的。一个人必须感觉到他的罪和失丧的境地，必须来到基督面前求救恩，必须单单将盼望寄托于此。但如果他只有信心做这些，无论那信心多么微弱，我保证他不会错过天堂。</w:t>
      </w:r>
    </w:p>
    <w:p w14:paraId="123C9C08">
      <w:pPr>
        <w:ind w:left="-5" w:right="2"/>
        <w:rPr>
          <w:rFonts w:hint="eastAsia"/>
        </w:rPr>
      </w:pPr>
    </w:p>
    <w:p w14:paraId="02371D31">
      <w:pPr>
        <w:ind w:left="-5" w:right="2"/>
        <w:rPr>
          <w:rFonts w:hint="eastAsia"/>
        </w:rPr>
      </w:pPr>
      <w:r>
        <w:rPr>
          <w:rFonts w:hint="eastAsia"/>
        </w:rPr>
        <w:t>Yes! though his faith be no bigger than a grain of mustard-seed, if it only brings him to Christ and enables him to touch the hem of His garment, he shall be saved, saved as surely as the oldest saint in Paradise, saved as completely and eternally as Peter or John or Paul. There are degrees in our sanctification. In justification there are none.</w:t>
      </w:r>
    </w:p>
    <w:p w14:paraId="7998F37C">
      <w:pPr>
        <w:ind w:left="-5" w:right="2"/>
        <w:rPr>
          <w:rFonts w:hint="eastAsia"/>
        </w:rPr>
      </w:pPr>
      <w:r>
        <w:rPr>
          <w:rFonts w:hint="eastAsia"/>
        </w:rPr>
        <w:t>是的！虽然他的信心不过像一粒芥菜种那么大，只要它带他到基督面前，使他能摸祂的衣裳繸子，他就必得救，像乐园里最老的圣徒一样确定得救，像彼得或约翰或保罗一样完全且永恒地得救。我们的成圣有程度之分。在称义上则没有。</w:t>
      </w:r>
    </w:p>
    <w:p w14:paraId="0B8D8217">
      <w:pPr>
        <w:ind w:left="-5" w:right="2"/>
        <w:rPr>
          <w:rFonts w:hint="eastAsia"/>
        </w:rPr>
      </w:pPr>
    </w:p>
    <w:p w14:paraId="3DFB92D2">
      <w:pPr>
        <w:ind w:left="-5" w:right="2"/>
        <w:rPr>
          <w:rFonts w:hint="eastAsia"/>
        </w:rPr>
      </w:pPr>
      <w:r>
        <w:rPr>
          <w:rFonts w:hint="eastAsia"/>
        </w:rPr>
        <w:t>But all this time, I would have you take notice, the poor soul may have no assurance of his acceptance with God. He may have fear upon fear, and doubt upon doubt, many a question and many an anxiety, many a struggle and many a misgiving, clouds and darkness, storm and tempest to the very end.</w:t>
      </w:r>
    </w:p>
    <w:p w14:paraId="75199521">
      <w:pPr>
        <w:ind w:left="-5" w:right="2"/>
        <w:rPr>
          <w:rFonts w:hint="eastAsia"/>
        </w:rPr>
      </w:pPr>
      <w:r>
        <w:rPr>
          <w:rFonts w:hint="eastAsia"/>
        </w:rPr>
        <w:t>但在这期间，我要你们注意，这可怜的灵魂可能没有他被神接纳的确据。他可能恐惧加恐惧，怀疑加怀疑，有许多问题和许多焦虑，许多挣扎和许多担忧，乌云和黑暗，风暴和狂风直到最后。</w:t>
      </w:r>
    </w:p>
    <w:p w14:paraId="17154F4F">
      <w:pPr>
        <w:ind w:left="-5" w:right="2"/>
        <w:rPr>
          <w:rFonts w:hint="eastAsia"/>
        </w:rPr>
      </w:pPr>
    </w:p>
    <w:p w14:paraId="7A785869">
      <w:pPr>
        <w:ind w:left="-5" w:right="2"/>
        <w:rPr>
          <w:rFonts w:hint="eastAsia"/>
        </w:rPr>
      </w:pPr>
      <w:r>
        <w:rPr>
          <w:rFonts w:hint="eastAsia"/>
        </w:rPr>
        <w:t>I will engage, I repeat, that bare, simple faith in Christ shall save a man, though he never attain to assurance—but I will not engage it shall bring him to heaven with strong and abounding consolations. I will engage it shall land him safe in harbor—but I will not engage he does not reach the shore weather-beaten and tempest-tossed, scarcely knowing himself that he is safe.</w:t>
      </w:r>
    </w:p>
    <w:p w14:paraId="2FF4873B">
      <w:pPr>
        <w:ind w:left="-5" w:right="2"/>
        <w:rPr>
          <w:rFonts w:hint="eastAsia"/>
        </w:rPr>
      </w:pPr>
      <w:r>
        <w:rPr>
          <w:rFonts w:hint="eastAsia"/>
        </w:rPr>
        <w:t>我重申，我保证那单纯信靠基督的信心将拯救一个人，虽然他从未达到确据——但我不保证这会带着强烈和丰盛的安慰带他进天堂。我保证这会使他安全抵达港口——但我不保证他不上岸时不是饱经风霜、被风暴折磨，几乎不知道自己是安全的。</w:t>
      </w:r>
    </w:p>
    <w:p w14:paraId="615196E9">
      <w:pPr>
        <w:ind w:left="-5" w:right="2"/>
        <w:rPr>
          <w:rFonts w:hint="eastAsia"/>
        </w:rPr>
      </w:pPr>
    </w:p>
    <w:p w14:paraId="463FC52D">
      <w:pPr>
        <w:ind w:left="-5" w:right="2"/>
        <w:rPr>
          <w:rFonts w:hint="eastAsia"/>
        </w:rPr>
      </w:pPr>
      <w:r>
        <w:rPr>
          <w:rFonts w:hint="eastAsia"/>
        </w:rPr>
        <w:t>Brethren, I believe it is of great importance to keep in view this distinction between faith and assurance. It explains things which an inquirer in religion sometimes finds it hard to understand. Faith, let us remember, is the root, and assurance is the flower. Doubtless you can never have the flower without the root—but it is no less certain you may have the root and never have the flower.</w:t>
      </w:r>
    </w:p>
    <w:p w14:paraId="7EC196C9">
      <w:pPr>
        <w:ind w:left="-5" w:right="2"/>
        <w:rPr>
          <w:rFonts w:hint="eastAsia"/>
        </w:rPr>
      </w:pPr>
      <w:r>
        <w:rPr>
          <w:rFonts w:hint="eastAsia"/>
        </w:rPr>
        <w:t>弟兄们，我相信牢记信心与确据之间的这种区别是非常重要的。它解释了宗教寻求者有时觉得难以理解的事情。让我们记住，信心是根，确据是花。毫无疑问，没有根你绝不能有花——但同样确定的是，你可能有根却从未有花。</w:t>
      </w:r>
    </w:p>
    <w:p w14:paraId="2DED851E">
      <w:pPr>
        <w:ind w:left="-5" w:right="2"/>
        <w:rPr>
          <w:rFonts w:hint="eastAsia"/>
        </w:rPr>
      </w:pPr>
    </w:p>
    <w:p w14:paraId="7CCBA0D3">
      <w:pPr>
        <w:ind w:left="-5" w:right="2"/>
        <w:rPr>
          <w:rFonts w:hint="eastAsia"/>
        </w:rPr>
      </w:pPr>
      <w:r>
        <w:rPr>
          <w:rFonts w:hint="eastAsia"/>
        </w:rPr>
        <w:t>Faith is that poor trembling woman, who came behind Jesus in the press, and touched the hem of His garment; assurance is Stephen standing calmly in the midst of his murderers, and saying, "I see the heavens opened, and the Son of man standing on the right hand of God." Faith is the penitent thief crying, "Lord, remember me"; assurance is Job, sitting in the dust, covered with sores, and saying, "I know that my Redeemer lives."</w:t>
      </w:r>
    </w:p>
    <w:p w14:paraId="7E662DBB">
      <w:pPr>
        <w:ind w:left="-5" w:right="2"/>
        <w:rPr>
          <w:rFonts w:hint="eastAsia"/>
        </w:rPr>
      </w:pPr>
      <w:r>
        <w:rPr>
          <w:rFonts w:hint="eastAsia"/>
        </w:rPr>
        <w:t>信心是那个可怜战兢的妇人，在拥挤的人群中来到耶稣身后，摸祂的衣裳繸子；确据是司提反平静地站在凶手中间说：“我看见天开了，人子站在神的右边。”信心是悔改的强盗呼喊：“主啊，纪念我”；确据是约伯坐在尘土中，满身毒疮，说：“我知道我的救赎主活着。”</w:t>
      </w:r>
    </w:p>
    <w:p w14:paraId="3C458834">
      <w:pPr>
        <w:ind w:left="-5" w:right="2"/>
        <w:rPr>
          <w:rFonts w:hint="eastAsia"/>
        </w:rPr>
      </w:pPr>
    </w:p>
    <w:p w14:paraId="21B3ECB2">
      <w:pPr>
        <w:ind w:left="-5" w:right="2"/>
        <w:rPr>
          <w:rFonts w:hint="eastAsia"/>
        </w:rPr>
      </w:pPr>
      <w:r>
        <w:rPr>
          <w:rFonts w:hint="eastAsia"/>
        </w:rPr>
        <w:t>Faith is Peter's drowning cry, as he began to sink, "Lord, save me"; assurance is that same Peter declaring before the council, "There is no other name given under heaven whereby we can be saved; we cannot but speak the things we have seen and heard." Faith is the still small voice, "Lord, I believe, help my unbelief"; assurance is the confident challenge, "Who shall lay anything to the charge of God's elect? who is he who condemns?"</w:t>
      </w:r>
    </w:p>
    <w:p w14:paraId="5CCE2F60">
      <w:pPr>
        <w:ind w:left="-5" w:right="2"/>
        <w:rPr>
          <w:rFonts w:hint="eastAsia"/>
        </w:rPr>
      </w:pPr>
      <w:r>
        <w:rPr>
          <w:rFonts w:hint="eastAsia"/>
        </w:rPr>
        <w:t>信心是彼得刚开始下沉时的呼救声：“主啊，救我”；确据是同一个彼得在公会前宣告：“除祂以外，别无拯救；因为在天下人间，没有赐下别的名，我们可以靠着得救；我们所看见所听见的，不能不说。”信心是那微小的声音：“主啊，我信，但我信不足，求主帮助”；确据是那自信的挑战：“谁能控告神所拣选的人呢？谁能定他们的罪呢？”</w:t>
      </w:r>
    </w:p>
    <w:p w14:paraId="4A702665">
      <w:pPr>
        <w:ind w:left="-5" w:right="2"/>
        <w:rPr>
          <w:rFonts w:hint="eastAsia"/>
        </w:rPr>
      </w:pPr>
    </w:p>
    <w:p w14:paraId="61391877">
      <w:pPr>
        <w:ind w:left="-5" w:right="2"/>
        <w:rPr>
          <w:rFonts w:hint="eastAsia"/>
        </w:rPr>
      </w:pPr>
      <w:r>
        <w:rPr>
          <w:rFonts w:hint="eastAsia"/>
        </w:rPr>
        <w:t>Faith is Saul praying in the house of Judas at Damascus, sorrowful, blind, and alone; assurance is Paul the aged prisoner looking calmly into the grave, and saying, "I know whom I have believed; there is a crown laid up for me."</w:t>
      </w:r>
    </w:p>
    <w:p w14:paraId="74173A77">
      <w:pPr>
        <w:ind w:left="-5" w:right="2"/>
        <w:rPr>
          <w:rFonts w:hint="eastAsia"/>
        </w:rPr>
      </w:pPr>
      <w:r>
        <w:rPr>
          <w:rFonts w:hint="eastAsia"/>
        </w:rPr>
        <w:t>信心是扫罗在大马士革犹大的家中祷告，忧伤、瞎眼且孤独；确据是保罗这位年老的囚犯平静地看着坟墓说：“我知道我所信的是谁；有冠冕为我存留。”</w:t>
      </w:r>
    </w:p>
    <w:p w14:paraId="5DF9A384">
      <w:pPr>
        <w:ind w:left="-5" w:right="2"/>
        <w:rPr>
          <w:rFonts w:hint="eastAsia"/>
        </w:rPr>
      </w:pPr>
    </w:p>
    <w:p w14:paraId="7A7A4222">
      <w:pPr>
        <w:ind w:left="-5" w:right="2"/>
        <w:rPr>
          <w:rFonts w:hint="eastAsia"/>
        </w:rPr>
      </w:pPr>
      <w:r>
        <w:rPr>
          <w:rFonts w:hint="eastAsia"/>
        </w:rPr>
        <w:t>Faith is life. How great the blessing! Who can tell the gulf between life and death? Yet life may be weak, sickly, unhealthy, painful, trying, anxious, worn, burdensome, joyless, smileless, to the last. Assurance is more than life. It is health, strength, power, vigor, activity, energy, manliness, beauty.</w:t>
      </w:r>
    </w:p>
    <w:p w14:paraId="7847C513">
      <w:pPr>
        <w:ind w:left="-5" w:right="2"/>
        <w:rPr>
          <w:rFonts w:hint="eastAsia"/>
        </w:rPr>
      </w:pPr>
      <w:r>
        <w:rPr>
          <w:rFonts w:hint="eastAsia"/>
        </w:rPr>
        <w:t>信心就是生命。这福分何等大！谁能说清生与死之间的鸿沟？然而生命可能直到最后都是软弱、病态、不健康、痛苦、艰难、焦虑、疲惫、沉重、无乐、无笑的。确据不仅仅是生命。它是健康、力量、权能、活力、活动、精力、刚强、美丽。</w:t>
      </w:r>
    </w:p>
    <w:p w14:paraId="7CD7374C">
      <w:pPr>
        <w:ind w:left="-5" w:right="2"/>
        <w:rPr>
          <w:rFonts w:hint="eastAsia"/>
        </w:rPr>
      </w:pPr>
    </w:p>
    <w:p w14:paraId="680E0B2E">
      <w:pPr>
        <w:ind w:left="-5" w:right="2"/>
        <w:rPr>
          <w:rFonts w:hint="eastAsia"/>
        </w:rPr>
      </w:pPr>
      <w:r>
        <w:rPr>
          <w:rFonts w:hint="eastAsia"/>
        </w:rPr>
        <w:t>Brethren, it is not a question of saved or not saved—but of privilege or no privilege; it is not a question of peace or no peace—but of great peace or little peace; it is not a question between the wanderers of this world and the school of Christ, it is one that belongs only to the school, it is between the first class and the highest class.</w:t>
      </w:r>
    </w:p>
    <w:p w14:paraId="53BB50F1">
      <w:pPr>
        <w:ind w:left="-5" w:right="2"/>
        <w:rPr>
          <w:rFonts w:hint="eastAsia"/>
        </w:rPr>
      </w:pPr>
      <w:r>
        <w:rPr>
          <w:rFonts w:hint="eastAsia"/>
        </w:rPr>
        <w:t>弟兄们，这不是得救或不得救的问题——而是有特权或无特权的问题；这不是有平安或无平安的问题——而是大平安或小平安的问题；这不是这个世界的流浪者和基督学校之间的问题，这是只属于学校内部的问题，是初级班和最高级班之间的问题。</w:t>
      </w:r>
    </w:p>
    <w:p w14:paraId="1952D0E4">
      <w:pPr>
        <w:ind w:left="-5" w:right="2"/>
        <w:rPr>
          <w:rFonts w:hint="eastAsia"/>
        </w:rPr>
      </w:pPr>
    </w:p>
    <w:p w14:paraId="39D82C7C">
      <w:pPr>
        <w:ind w:left="-5" w:right="2"/>
        <w:rPr>
          <w:rFonts w:hint="eastAsia"/>
        </w:rPr>
      </w:pPr>
      <w:r>
        <w:rPr>
          <w:rFonts w:hint="eastAsia"/>
        </w:rPr>
        <w:t>He who has faith does well. Happy would I feel, if I thought you all had it. Blessed, thrice blessed, are those who believe: they are safe; they are washed; they are justified; they are beyond the power of hell. But he who has assurance does far better, sees more, feels more, knows more, enjoys more, has more days like those spoken of in Deuteronomy, the days of heaven upon earth.</w:t>
      </w:r>
    </w:p>
    <w:p w14:paraId="6A589657">
      <w:pPr>
        <w:ind w:left="-5" w:right="2"/>
        <w:rPr>
          <w:rFonts w:hint="eastAsia"/>
        </w:rPr>
      </w:pPr>
      <w:r>
        <w:rPr>
          <w:rFonts w:hint="eastAsia"/>
        </w:rPr>
        <w:t>有信心的人做得好。如果我认为你们都有信心，我会感到快乐。信的人是有福的，三倍有福的：他们是安全的；他们被洗净了；他们被称义了；他们超越了地狱的权势。但有确据的人做得更好，看见更多，感觉更多，知道更多，享受更多，有更多像申命记里所说的那种日子，就是地上的天国日子。</w:t>
      </w:r>
    </w:p>
    <w:p w14:paraId="5FB41709">
      <w:pPr>
        <w:ind w:left="-5" w:right="2"/>
        <w:rPr>
          <w:rFonts w:hint="eastAsia"/>
        </w:rPr>
      </w:pPr>
    </w:p>
    <w:p w14:paraId="18F69171">
      <w:pPr>
        <w:ind w:left="-5" w:right="2"/>
        <w:rPr>
          <w:rFonts w:hint="eastAsia"/>
        </w:rPr>
      </w:pPr>
      <w:r>
        <w:rPr>
          <w:rFonts w:hint="eastAsia"/>
        </w:rPr>
        <w:t>III. I pass on to the third thing of which I spoke. I will give you some reasons why an assured hope is exceedingly to be desired.</w:t>
      </w:r>
    </w:p>
    <w:p w14:paraId="5C18DCB9">
      <w:pPr>
        <w:ind w:left="-5" w:right="2"/>
        <w:rPr>
          <w:rFonts w:hint="eastAsia"/>
        </w:rPr>
      </w:pPr>
      <w:r>
        <w:rPr>
          <w:rFonts w:hint="eastAsia"/>
        </w:rPr>
        <w:t>III. 我转到我所说的第三件事。我将给你们一些理由，说明为什么确据的盼望是极值得渴望的。</w:t>
      </w:r>
    </w:p>
    <w:p w14:paraId="6A710FDE">
      <w:pPr>
        <w:ind w:left="-5" w:right="2"/>
        <w:rPr>
          <w:rFonts w:hint="eastAsia"/>
        </w:rPr>
      </w:pPr>
    </w:p>
    <w:p w14:paraId="4AE9FE1C">
      <w:pPr>
        <w:ind w:left="-5" w:right="2"/>
        <w:rPr>
          <w:rFonts w:hint="eastAsia"/>
        </w:rPr>
      </w:pPr>
      <w:r>
        <w:rPr>
          <w:rFonts w:hint="eastAsia"/>
        </w:rPr>
        <w:t>I ask your attention to this point especially. I heartily wish that assurance was more sought after than it is. Too many among us begin doubting and go on doubting, live doubting, die doubting, and go to heaven in a kind of mist. It would ill become me to speak slightingly of "hopes "and "wishes," but I fear many of us sit down content with them and go no further.</w:t>
      </w:r>
    </w:p>
    <w:p w14:paraId="0493ED1E">
      <w:pPr>
        <w:ind w:left="-5" w:right="2"/>
        <w:rPr>
          <w:rFonts w:hint="eastAsia"/>
        </w:rPr>
      </w:pPr>
      <w:r>
        <w:rPr>
          <w:rFonts w:hint="eastAsia"/>
        </w:rPr>
        <w:t>请你们特别注意这一点。我衷心希望确据能比现在更多地被寻求。我们中间有太多人开始怀疑并继续怀疑，怀疑着活，怀疑着死，并在某种迷雾中进入天堂。轻视“希望”和“愿望”对我来说是不合适的，但我恐怕我们许多人满足于此，不再追求更多。</w:t>
      </w:r>
    </w:p>
    <w:p w14:paraId="1BF5DB3C">
      <w:pPr>
        <w:ind w:left="-5" w:right="2"/>
        <w:rPr>
          <w:rFonts w:hint="eastAsia"/>
        </w:rPr>
      </w:pPr>
    </w:p>
    <w:p w14:paraId="61E59563">
      <w:pPr>
        <w:ind w:left="-5" w:right="2"/>
        <w:rPr>
          <w:rFonts w:hint="eastAsia"/>
        </w:rPr>
      </w:pPr>
      <w:r>
        <w:rPr>
          <w:rFonts w:hint="eastAsia"/>
        </w:rPr>
        <w:t>I would like to see fewer "doubting babes" in the Lord's family, and more who could say "I know, and am persuaded." Oh! that you would all covet the best gifts, and not be content with less. You miss the full tide of blessedness the gospel was meant to convey. You keep yourselves in a low and starved condition of soul, while your Lord is saying, "Eat and drink, O beloved, that your joy may be full."</w:t>
      </w:r>
    </w:p>
    <w:p w14:paraId="29D80ED1">
      <w:pPr>
        <w:ind w:left="-5" w:right="2"/>
        <w:rPr>
          <w:rFonts w:hint="eastAsia"/>
        </w:rPr>
      </w:pPr>
      <w:r>
        <w:rPr>
          <w:rFonts w:hint="eastAsia"/>
        </w:rPr>
        <w:t>我希望在主的家庭中少看到“怀疑的婴孩”，多看到能说“我知道，并且我深信”的人。哦！愿你们切切地求那最大的恩赐，而不满足于次好的。你们错过了福音本意要传达的丰盛福气。你们使自己的灵魂处于低落和饥饿的状态，而你们的主正在说：“亲爱的，吃喝吧，好叫你们的喜乐满足。”</w:t>
      </w:r>
    </w:p>
    <w:p w14:paraId="1FD6FAE0">
      <w:pPr>
        <w:ind w:left="-5" w:right="2"/>
        <w:rPr>
          <w:rFonts w:hint="eastAsia"/>
        </w:rPr>
      </w:pPr>
    </w:p>
    <w:p w14:paraId="473636EB">
      <w:pPr>
        <w:ind w:left="-5" w:right="2"/>
        <w:rPr>
          <w:rFonts w:hint="eastAsia"/>
        </w:rPr>
      </w:pPr>
      <w:r>
        <w:rPr>
          <w:rFonts w:hint="eastAsia"/>
        </w:rPr>
        <w:t>1. Know then, for one thing, that assurance is a thing to be desired, because of the present joy and peace it affords. Doubts and fears have great power to mar the comfort of a true believer. Uncertainty and suspense are bad enough in any condition—in the matter of our health, our property, our families, our affections, our earthly callings—but never so bad as in the affairs of our souls.</w:t>
      </w:r>
    </w:p>
    <w:p w14:paraId="7E7D466B">
      <w:pPr>
        <w:ind w:left="-5" w:right="2"/>
        <w:rPr>
          <w:rFonts w:hint="eastAsia"/>
        </w:rPr>
      </w:pPr>
      <w:r>
        <w:rPr>
          <w:rFonts w:hint="eastAsia"/>
        </w:rPr>
        <w:t>1. 那么首先要知道，确据是一件值得渴望的事，因为它提供现今的喜乐与和平。怀疑和恐惧有巨大的力量破坏真信徒的安慰。不确定和悬念在任何情况下都已经够糟糕了——无论是在我们的健康、财产、家庭、感情还是地上的呼召方面——但绝没有比在我们灵魂的事务上更糟糕。</w:t>
      </w:r>
    </w:p>
    <w:p w14:paraId="696F3709">
      <w:pPr>
        <w:ind w:left="-5" w:right="2"/>
        <w:rPr>
          <w:rFonts w:hint="eastAsia"/>
        </w:rPr>
      </w:pPr>
    </w:p>
    <w:p w14:paraId="660D63C3">
      <w:pPr>
        <w:ind w:left="-5" w:right="2"/>
        <w:rPr>
          <w:rFonts w:hint="eastAsia"/>
        </w:rPr>
      </w:pPr>
      <w:r>
        <w:rPr>
          <w:rFonts w:hint="eastAsia"/>
        </w:rPr>
        <w:t>Now so long as a believer cannot get beyond "I hope and I wish," he manifestly feels a certain degree of uncertainty about his spiritual state. The very words imply as much: he says "I hope" because he dare not say "I know."</w:t>
      </w:r>
    </w:p>
    <w:p w14:paraId="7D51C7A0">
      <w:pPr>
        <w:ind w:left="-5" w:right="2"/>
        <w:rPr>
          <w:rFonts w:hint="eastAsia"/>
        </w:rPr>
      </w:pPr>
      <w:r>
        <w:rPr>
          <w:rFonts w:hint="eastAsia"/>
        </w:rPr>
        <w:t>现在，只要一个信徒不能超越“我希望和我愿望”，他显然对自己的属灵状态感到某种程度的不确定。这些话语本身就暗示了这一点：他说“我希望”，因为他不敢说“我知道”。</w:t>
      </w:r>
    </w:p>
    <w:p w14:paraId="64F4B613">
      <w:pPr>
        <w:ind w:left="-5" w:right="2"/>
        <w:rPr>
          <w:rFonts w:hint="eastAsia"/>
        </w:rPr>
      </w:pPr>
    </w:p>
    <w:p w14:paraId="0160E330">
      <w:pPr>
        <w:ind w:left="-5" w:right="2"/>
        <w:rPr>
          <w:rFonts w:hint="eastAsia"/>
        </w:rPr>
      </w:pPr>
      <w:r>
        <w:rPr>
          <w:rFonts w:hint="eastAsia"/>
        </w:rPr>
        <w:t>Assurance, my brethren, goes far to set a child of God free from this painful kind of bondage, and mightily ministers to comfort. It gives him joy and peace in believing. It makes him patient in tribulation, contented in trial, calm in affliction, unmoved in sorrow, not afraid of evil tidings.</w:t>
      </w:r>
    </w:p>
    <w:p w14:paraId="098C058E">
      <w:pPr>
        <w:ind w:left="-5" w:right="2"/>
        <w:rPr>
          <w:rFonts w:hint="eastAsia"/>
        </w:rPr>
      </w:pPr>
      <w:r>
        <w:rPr>
          <w:rFonts w:hint="eastAsia"/>
        </w:rPr>
        <w:t>确据，我的弟兄们，极大地使神的孩子从这种痛苦的束缚中释放出来，并有力地带来安慰。它使他在信心中有喜乐和平安。它使他在患难中忍耐，在试炼中知足，在痛苦中平静，在悲伤中不动摇，不怕凶恶的信息。</w:t>
      </w:r>
    </w:p>
    <w:p w14:paraId="65D16ED8">
      <w:pPr>
        <w:ind w:left="-5" w:right="2"/>
        <w:rPr>
          <w:rFonts w:hint="eastAsia"/>
        </w:rPr>
      </w:pPr>
    </w:p>
    <w:p w14:paraId="115DCC1A">
      <w:pPr>
        <w:ind w:left="-5" w:right="2"/>
        <w:rPr>
          <w:rFonts w:hint="eastAsia"/>
        </w:rPr>
      </w:pPr>
      <w:r>
        <w:rPr>
          <w:rFonts w:hint="eastAsia"/>
        </w:rPr>
        <w:t>It sweetens his bitter cups, it lessens the burden of his crosses, it smooths the rough places on which he travels, it lightens the valley of the shadow of death. It makes him feel as if he had something solid beneath his feet and something firm under his hand, a sure Friend by the way and a sure home in the end.</w:t>
      </w:r>
    </w:p>
    <w:p w14:paraId="561F53BB">
      <w:pPr>
        <w:ind w:left="-5" w:right="2"/>
        <w:rPr>
          <w:rFonts w:hint="eastAsia"/>
        </w:rPr>
      </w:pPr>
      <w:r>
        <w:rPr>
          <w:rFonts w:hint="eastAsia"/>
        </w:rPr>
        <w:t>它使他的苦杯变甜，减轻他十字架的重担，平坦他行走的崎岖道路，照亮死荫的幽谷。它使他感觉脚下有坚实的基础，手中有稳固的把握，路途中有确定的朋友，终点有确定的家。</w:t>
      </w:r>
    </w:p>
    <w:p w14:paraId="15C3384F">
      <w:pPr>
        <w:ind w:left="-5" w:right="2"/>
        <w:rPr>
          <w:rFonts w:hint="eastAsia"/>
        </w:rPr>
      </w:pPr>
    </w:p>
    <w:p w14:paraId="10271BD7">
      <w:pPr>
        <w:ind w:left="-5" w:right="2"/>
        <w:rPr>
          <w:rFonts w:hint="eastAsia"/>
        </w:rPr>
      </w:pPr>
      <w:r>
        <w:rPr>
          <w:rFonts w:hint="eastAsia"/>
        </w:rPr>
        <w:t>He feels that the great business of life is a settled business—debt, disaster, work, and all other business is by comparison small. Assurance will help a man to bear poverty and loss, it will teach him to say, "I know that I have in heaven a better and more enduring substance. Silver and gold have I none—but grace and glory are mine and can never be taken away."</w:t>
      </w:r>
    </w:p>
    <w:p w14:paraId="482A4320">
      <w:pPr>
        <w:ind w:left="-5" w:right="2"/>
        <w:rPr>
          <w:rFonts w:hint="eastAsia"/>
        </w:rPr>
      </w:pPr>
      <w:r>
        <w:rPr>
          <w:rFonts w:hint="eastAsia"/>
        </w:rPr>
        <w:t>他觉得生命中伟大的事务已经解决了——债务、灾难、工作和所有其他事务相比之下都是微小的。确据会帮助一个人忍受贫穷和损失，教导他说：“我知道我在天上有更美长存的家业。金银我都没有——但恩典和荣耀是我的，永远不能被夺去。”</w:t>
      </w:r>
    </w:p>
    <w:p w14:paraId="4A2E87D7">
      <w:pPr>
        <w:ind w:left="-5" w:right="2"/>
        <w:rPr>
          <w:rFonts w:hint="eastAsia"/>
        </w:rPr>
      </w:pPr>
    </w:p>
    <w:p w14:paraId="5871802C">
      <w:pPr>
        <w:ind w:left="-5" w:right="2"/>
        <w:rPr>
          <w:rFonts w:hint="eastAsia"/>
        </w:rPr>
      </w:pPr>
      <w:r>
        <w:rPr>
          <w:rFonts w:hint="eastAsia"/>
        </w:rPr>
        <w:t>Assurance will support a man in sickness, make all his bed, smooth his pillow. It will enable him to say, "If my earthly house of this tabernacle fail, I have a building of God, a house not made with hands, eternal in the heavens. . . . I desire to depart and be with Christ. My flesh and my heart may fail—but God is the strength of my heart and my portion forever."</w:t>
      </w:r>
    </w:p>
    <w:p w14:paraId="47AE320A">
      <w:pPr>
        <w:ind w:left="-5" w:right="2"/>
        <w:rPr>
          <w:rFonts w:hint="eastAsia"/>
        </w:rPr>
      </w:pPr>
      <w:r>
        <w:rPr>
          <w:rFonts w:hint="eastAsia"/>
        </w:rPr>
        <w:t>确据会在疾病中扶持一个人，为他铺床，弄平枕头。它使他能说：“如果我这地上的帐棚拆毁了，我必得神所造的房子，不是人手所造，在天上永存的……我情愿离世与基督同在。我的肉体和我的心肠衰残——但神是我心里的力量，又是我的福分，直到永远。”</w:t>
      </w:r>
    </w:p>
    <w:p w14:paraId="4C44C393">
      <w:pPr>
        <w:ind w:left="-5" w:right="2"/>
        <w:rPr>
          <w:rFonts w:hint="eastAsia"/>
        </w:rPr>
      </w:pPr>
    </w:p>
    <w:p w14:paraId="13D7FC16">
      <w:pPr>
        <w:ind w:left="-5" w:right="2"/>
        <w:rPr>
          <w:rFonts w:hint="eastAsia"/>
        </w:rPr>
      </w:pPr>
      <w:r>
        <w:rPr>
          <w:rFonts w:hint="eastAsia"/>
        </w:rPr>
        <w:t>He who has assured hope can sing in prison, like Paul and Silas at Philippi. Assurance can give songs in the night. He can sleep with the full prospect of execution on the next day, like Peter in Herod's dungeon. Assurance says, "I will lay me down and take my rest, for you, Lord, make me dwell in safety."</w:t>
      </w:r>
    </w:p>
    <w:p w14:paraId="4CF1556C">
      <w:pPr>
        <w:ind w:left="-5" w:right="2"/>
        <w:rPr>
          <w:rFonts w:hint="eastAsia"/>
        </w:rPr>
      </w:pPr>
      <w:r>
        <w:rPr>
          <w:rFonts w:hint="eastAsia"/>
        </w:rPr>
        <w:t>拥有确据盼望的人可以在监狱里歌唱，像保罗和西拉在腓立比那样。确据可以在夜间赐下歌声。他可以在次日就要被处决的完全预期下安睡，像彼得在希律的地牢里那样。确据 说：“我必安然躺下睡觉，因为独有祢耶和华使我安然居住。”</w:t>
      </w:r>
    </w:p>
    <w:p w14:paraId="49CD9B2D">
      <w:pPr>
        <w:ind w:left="-5" w:right="2"/>
        <w:rPr>
          <w:rFonts w:hint="eastAsia"/>
        </w:rPr>
      </w:pPr>
    </w:p>
    <w:p w14:paraId="4D38FAC9">
      <w:pPr>
        <w:ind w:left="-5" w:right="2"/>
        <w:rPr>
          <w:rFonts w:hint="eastAsia"/>
        </w:rPr>
      </w:pPr>
      <w:r>
        <w:rPr>
          <w:rFonts w:hint="eastAsia"/>
        </w:rPr>
        <w:t>He can rejoice to suffer shame for Christ's sake, as the apostles did. Assurance says, "Rejoice and be exceeding glad—there is a far more exceeding and eternal weight of glory." He can meet a violent and painful death without fear, as Stephen did in olden time, and Cranmer, Ridley, Latimer and Taylor in our own land. Assurance says, "Fear not those who kill the body, and after that have no more they can do. Lord Jesus, into Your hand I commend my spirit."</w:t>
      </w:r>
    </w:p>
    <w:p w14:paraId="25677AF0">
      <w:pPr>
        <w:ind w:left="-5" w:right="2"/>
        <w:rPr>
          <w:rFonts w:hint="eastAsia"/>
        </w:rPr>
      </w:pPr>
      <w:r>
        <w:rPr>
          <w:rFonts w:hint="eastAsia"/>
        </w:rPr>
        <w:t>他可以因基督的名受辱而欢喜，像使徒们那样。确据 说：“应当欢喜快乐——因为有极重无比永远的荣耀。”他可以毫无畏惧地面对暴力和痛苦的死亡，像古时的司提反，以及我们这片土地上的克兰默、里德利、拉蒂默和泰勒那样。确据 说：“不要怕那杀身体以后不能再做什么的。主耶稣，我将我的灵魂交在祢手里。”</w:t>
      </w:r>
    </w:p>
    <w:p w14:paraId="6C1CEB0F">
      <w:pPr>
        <w:ind w:left="-5" w:right="2"/>
        <w:rPr>
          <w:rFonts w:hint="eastAsia"/>
        </w:rPr>
      </w:pPr>
    </w:p>
    <w:p w14:paraId="395CDA31">
      <w:pPr>
        <w:ind w:left="-5" w:right="2"/>
        <w:rPr>
          <w:rFonts w:hint="eastAsia"/>
        </w:rPr>
      </w:pPr>
      <w:r>
        <w:rPr>
          <w:rFonts w:hint="eastAsia"/>
        </w:rPr>
        <w:t>Ah, brethren, the comfort assurance can give in the hour of death is a great point, depend upon it, and never will you think it so great as when your turn comes to die. In that solemn hour there are few believers who do not find out the value and privilege of assurance, whatever they may have thought about it in their lives;</w:t>
      </w:r>
    </w:p>
    <w:p w14:paraId="755F9EC0">
      <w:pPr>
        <w:ind w:left="-5" w:right="2"/>
        <w:rPr>
          <w:rFonts w:hint="eastAsia"/>
        </w:rPr>
      </w:pPr>
      <w:r>
        <w:rPr>
          <w:rFonts w:hint="eastAsia"/>
        </w:rPr>
        <w:t>啊，弟兄们，确据在临终时刻能给予的安慰是一个重要点，相信这一点，当轮到你们死的时候，你们会觉得它是无比巨大的。在那个严肃的时刻，很少有信徒不发现确据的价值和特权，无论他们生前对此怎么想；</w:t>
      </w:r>
    </w:p>
    <w:p w14:paraId="3C84E77E">
      <w:pPr>
        <w:ind w:left="-5" w:right="2"/>
        <w:rPr>
          <w:rFonts w:hint="eastAsia"/>
        </w:rPr>
      </w:pPr>
    </w:p>
    <w:p w14:paraId="081E7CAC">
      <w:pPr>
        <w:ind w:left="-5" w:right="2"/>
        <w:rPr>
          <w:rFonts w:hint="eastAsia"/>
        </w:rPr>
      </w:pPr>
      <w:r>
        <w:rPr>
          <w:rFonts w:hint="eastAsia"/>
        </w:rPr>
        <w:t>general hopes and trusts are all very well to live upon—but when you come to die you will want to be able to say, "I know and I feel." Believe me, Jordan is a cold stream to cross alone. The last enemy, even death, is a strong foe. When our souls are in departing, there is no cordial like the strong wine of assurance.</w:t>
      </w:r>
    </w:p>
    <w:p w14:paraId="5BB60EF7">
      <w:pPr>
        <w:ind w:left="-5" w:right="2"/>
        <w:rPr>
          <w:rFonts w:hint="eastAsia"/>
        </w:rPr>
      </w:pPr>
      <w:r>
        <w:rPr>
          <w:rFonts w:hint="eastAsia"/>
        </w:rPr>
        <w:t>一般的希望和信靠在活着的时候还可以——但当你临死时，你会想要能够说：“我知道并且我感觉到。”相信我，约旦河是一条独自渡过的寒冷河流。最后的仇敌，就是死亡，是一个强大的敌人。当我们的灵魂正在离去时，没有什么补药比确据的烈酒更好了。</w:t>
      </w:r>
    </w:p>
    <w:p w14:paraId="343860B3">
      <w:pPr>
        <w:ind w:left="-5" w:right="2"/>
        <w:rPr>
          <w:rFonts w:hint="eastAsia"/>
        </w:rPr>
      </w:pPr>
    </w:p>
    <w:p w14:paraId="18369A18">
      <w:pPr>
        <w:ind w:left="-5" w:right="2"/>
        <w:rPr>
          <w:rFonts w:hint="eastAsia"/>
        </w:rPr>
      </w:pPr>
      <w:r>
        <w:rPr>
          <w:rFonts w:hint="eastAsia"/>
        </w:rPr>
        <w:t>There is a beautiful expression in the Prayer-book's Visitation of the Sick. "The Almighty Lord, who is a most strong tower to all those who put their trust in Him, be now and evermore your defense, and make you know and feel that there is no other name under heaven through whom you may receive health and salvation—but only the name of our Lord Jesus Christ."</w:t>
      </w:r>
    </w:p>
    <w:p w14:paraId="6FE14289">
      <w:pPr>
        <w:ind w:left="-5" w:right="2"/>
        <w:rPr>
          <w:rFonts w:hint="eastAsia"/>
        </w:rPr>
      </w:pPr>
      <w:r>
        <w:rPr>
          <w:rFonts w:hint="eastAsia"/>
        </w:rPr>
        <w:t>祈祷书中探访病人的祷文中有一句美丽的话。“全能的主，对所有信靠祂的人来说是最坚固的高台，愿祂现在直到永远作你的防御，并使你知道且感觉到，在天下人间没有别的名你可以靠着得健康和救恩——唯独我们主耶稣基督的名。”</w:t>
      </w:r>
    </w:p>
    <w:p w14:paraId="51B99898">
      <w:pPr>
        <w:ind w:left="-5" w:right="2"/>
        <w:rPr>
          <w:rFonts w:hint="eastAsia"/>
        </w:rPr>
      </w:pPr>
    </w:p>
    <w:p w14:paraId="1BC1B443">
      <w:pPr>
        <w:ind w:left="-5" w:right="2"/>
        <w:rPr>
          <w:rFonts w:hint="eastAsia"/>
        </w:rPr>
      </w:pPr>
      <w:r>
        <w:rPr>
          <w:rFonts w:hint="eastAsia"/>
        </w:rPr>
        <w:t>The compilers showed great wisdom there: they saw that when the eyes grow dim and the heart grows faint, there must be knowing and feeling what Christ has done for us if there is to be perfect peace.</w:t>
      </w:r>
    </w:p>
    <w:p w14:paraId="603B094A">
      <w:pPr>
        <w:ind w:left="-5" w:right="2"/>
        <w:rPr>
          <w:rFonts w:hint="eastAsia"/>
        </w:rPr>
      </w:pPr>
      <w:r>
        <w:rPr>
          <w:rFonts w:hint="eastAsia"/>
        </w:rPr>
        <w:t>编写者在那里显示了巨大的智慧：他们看到，当眼睛变得昏暗，心变得微弱时，若要拥有完全的平安，就必须知道并感觉到基督为我们所做的事。</w:t>
      </w:r>
    </w:p>
    <w:p w14:paraId="3DA72931">
      <w:pPr>
        <w:ind w:left="-5" w:right="2"/>
        <w:rPr>
          <w:rFonts w:hint="eastAsia"/>
        </w:rPr>
      </w:pPr>
    </w:p>
    <w:p w14:paraId="091218F3">
      <w:pPr>
        <w:ind w:left="-5" w:right="2"/>
        <w:rPr>
          <w:rFonts w:hint="eastAsia"/>
        </w:rPr>
      </w:pPr>
      <w:r>
        <w:rPr>
          <w:rFonts w:hint="eastAsia"/>
        </w:rPr>
        <w:t>2. Let me name another thing. Assurance is to be desired, because it tends to make a Christian an active, useful Christian. None, generally speaking, do so much for Christ on earth as those who enjoy the fullest confidence of a free entrance into heaven. That sounds wonderful, I daresay—but it is true.</w:t>
      </w:r>
    </w:p>
    <w:p w14:paraId="19C7A5AF">
      <w:pPr>
        <w:ind w:left="-5" w:right="2"/>
        <w:rPr>
          <w:rFonts w:hint="eastAsia"/>
        </w:rPr>
      </w:pPr>
      <w:r>
        <w:rPr>
          <w:rFonts w:hint="eastAsia"/>
        </w:rPr>
        <w:t>2. 让我再提一件事。确据是值得渴望的，因为它倾向于使一个基督徒成为积极、有用的基督徒。一般来说，在地上为基督做最多事的，莫过于那些最充分确信能自由进入天堂的人。我敢说这听起来很奇妙——但这是真的。</w:t>
      </w:r>
    </w:p>
    <w:p w14:paraId="6D5B94C2">
      <w:pPr>
        <w:ind w:left="-5" w:right="2"/>
        <w:rPr>
          <w:rFonts w:hint="eastAsia"/>
        </w:rPr>
      </w:pPr>
    </w:p>
    <w:p w14:paraId="4AA445D9">
      <w:pPr>
        <w:ind w:left="-5" w:right="2"/>
        <w:rPr>
          <w:rFonts w:hint="eastAsia"/>
        </w:rPr>
      </w:pPr>
      <w:r>
        <w:rPr>
          <w:rFonts w:hint="eastAsia"/>
        </w:rPr>
        <w:t>A believer who lacks an assured hope will spend much of his time in inward searchings of heart about his own state. He will be full of his own doubtings and questionings, his own conflicts and corruptions. In short, you will often find that he is so taken up with this internal warfare that he has little leisure for other things, little time to work for God.</w:t>
      </w:r>
    </w:p>
    <w:p w14:paraId="20CC7084">
      <w:pPr>
        <w:ind w:left="-5" w:right="2"/>
        <w:rPr>
          <w:rFonts w:hint="eastAsia"/>
        </w:rPr>
      </w:pPr>
      <w:r>
        <w:rPr>
          <w:rFonts w:hint="eastAsia"/>
        </w:rPr>
        <w:t>一个缺乏确据盼望的信徒会花很多时间在内心省察自己的状态。他会充满自己的怀疑和质问，自己的冲突和腐败。简而言之，你会经常发现他全神贯注于这场内在的战争，以至于几乎没有空闲做其他事情，几乎没有时间为神工作。</w:t>
      </w:r>
    </w:p>
    <w:p w14:paraId="1F492DEF">
      <w:pPr>
        <w:ind w:left="-5" w:right="2"/>
        <w:rPr>
          <w:rFonts w:hint="eastAsia"/>
        </w:rPr>
      </w:pPr>
    </w:p>
    <w:p w14:paraId="4592F7F4">
      <w:pPr>
        <w:ind w:left="-5" w:right="2"/>
        <w:rPr>
          <w:rFonts w:hint="eastAsia"/>
        </w:rPr>
      </w:pPr>
      <w:r>
        <w:rPr>
          <w:rFonts w:hint="eastAsia"/>
        </w:rPr>
        <w:t>Now a believer who has, like Paul, an assured hope is free from these harassing distractions. He does not vex his soul with doubts about his own pardon and acceptance. He looks at the covenant sealed with blood, at the finished work and never-broken word of his Lord and Savior, and therefore counts his salvation a settled thing. And thus he is able to give an undivided attention to the Lord's work, and so in the long run to do more.</w:t>
      </w:r>
    </w:p>
    <w:p w14:paraId="24EB55EE">
      <w:pPr>
        <w:ind w:left="-5" w:right="2"/>
        <w:rPr>
          <w:rFonts w:hint="eastAsia"/>
        </w:rPr>
      </w:pPr>
      <w:r>
        <w:rPr>
          <w:rFonts w:hint="eastAsia"/>
        </w:rPr>
        <w:t>现在，一个像保罗那样拥有确据盼望的信徒，就从这些骚扰性的分心中解脱出来了。他不因对自己赦免和被接纳的怀疑而折磨自己的灵魂。他看着那用血所立的约，看着他的主和救主已完成的工作和永不废去的应许，因此算他的救恩是已定的事。这样他就能专心致志于主的工作，从长远来看能做得更多。</w:t>
      </w:r>
    </w:p>
    <w:p w14:paraId="1D79C7A5">
      <w:pPr>
        <w:ind w:left="-5" w:right="2"/>
        <w:rPr>
          <w:rFonts w:hint="eastAsia"/>
        </w:rPr>
      </w:pPr>
    </w:p>
    <w:p w14:paraId="4BB03EC3">
      <w:pPr>
        <w:ind w:left="-5" w:right="2"/>
        <w:rPr>
          <w:rFonts w:hint="eastAsia"/>
        </w:rPr>
      </w:pPr>
      <w:r>
        <w:rPr>
          <w:rFonts w:hint="eastAsia"/>
        </w:rPr>
        <w:t>Take, for an illustration of this, two English emigrants, and suppose them set down side by side in Australia or New Zealand. Give each of them a piece of land to clear and cultivate. Secure that land to them by every needful legal instrument, let it be conveyed as freehold to them and theirs forever, let the conveyance be publicly registered, and the property made sure to them by every deed and security that man's ingenuity can devise.</w:t>
      </w:r>
    </w:p>
    <w:p w14:paraId="73840C05">
      <w:pPr>
        <w:ind w:left="-5" w:right="2"/>
        <w:rPr>
          <w:rFonts w:hint="eastAsia"/>
        </w:rPr>
      </w:pPr>
      <w:r>
        <w:rPr>
          <w:rFonts w:hint="eastAsia"/>
        </w:rPr>
        <w:t>举个例子来说明这一点，假设有两个英国移民，被安置在澳大利亚或新西兰相邻的地方。给他们每人一块土地去开垦和耕种。通过一切必要的法律文件将那块土地担保给他们，让它作为永久业权传给他们和他们的后代直到永远，让转让被公开登记，并通过人类智慧所能设计的每一份契约和担保使财产对他们来说是确定的。</w:t>
      </w:r>
    </w:p>
    <w:p w14:paraId="229160FD">
      <w:pPr>
        <w:ind w:left="-5" w:right="2"/>
        <w:rPr>
          <w:rFonts w:hint="eastAsia"/>
        </w:rPr>
      </w:pPr>
    </w:p>
    <w:p w14:paraId="6B7D1A8A">
      <w:pPr>
        <w:ind w:left="-5" w:right="2"/>
        <w:rPr>
          <w:rFonts w:hint="eastAsia"/>
        </w:rPr>
      </w:pPr>
      <w:r>
        <w:rPr>
          <w:rFonts w:hint="eastAsia"/>
        </w:rPr>
        <w:t>Suppose, then, that one of them shall set to work to bring his land into cultivation, and labor at it day after day without intermission or cessation. Suppose, in the meanwhile, that the other shall be continually leaving his work, and repeatedly going to the public registry to ask whether the land really is his own— whether there is not some mistake—whether after all there is not some flaw in the legal instruments which conveyed it to him.</w:t>
      </w:r>
    </w:p>
    <w:p w14:paraId="331AA8C4">
      <w:pPr>
        <w:ind w:left="-5" w:right="2"/>
        <w:rPr>
          <w:rFonts w:hint="eastAsia"/>
        </w:rPr>
      </w:pPr>
      <w:r>
        <w:rPr>
          <w:rFonts w:hint="eastAsia"/>
        </w:rPr>
        <w:t>然后假设，其中一个人开始工作，将他的土地开垦耕种，日复一日地劳动，没有间断或停止。与此同时，假设另一个人不断地离开他的工作，反复去公共登记处询问这块土地是否真的是他自己的——是否有什么错误——是否毕竟那转让给他土地的法律文件中有什么缺陷。</w:t>
      </w:r>
    </w:p>
    <w:p w14:paraId="35A6BB33">
      <w:pPr>
        <w:ind w:left="-5" w:right="2"/>
        <w:rPr>
          <w:rFonts w:hint="eastAsia"/>
        </w:rPr>
      </w:pPr>
    </w:p>
    <w:p w14:paraId="7FDA9578">
      <w:pPr>
        <w:ind w:left="-5" w:right="2"/>
        <w:rPr>
          <w:rFonts w:hint="eastAsia"/>
        </w:rPr>
      </w:pPr>
      <w:r>
        <w:rPr>
          <w:rFonts w:hint="eastAsia"/>
        </w:rPr>
        <w:t>The one shall never doubt his title—but just diligently work on; the other shall never feel sure of his title, and spend half his time in going to Sydney or Auckland with needless inquiries about it. Which, now, of these two men will have made most progress in a year's time? Who will have done the most for his land, got the greatest breadth under tillage, have the best crops to show? You all know as well as I do—I need not supply an answer. There can only be one reply.</w:t>
      </w:r>
    </w:p>
    <w:p w14:paraId="3CD46E85">
      <w:pPr>
        <w:ind w:left="-5" w:right="2"/>
        <w:rPr>
          <w:rFonts w:hint="eastAsia"/>
        </w:rPr>
      </w:pPr>
      <w:r>
        <w:rPr>
          <w:rFonts w:hint="eastAsia"/>
        </w:rPr>
        <w:t>那个人从不怀疑他的产权——只是勤奋地工作；另一个人从不确定他的产权，花一半的时间去悉尼或奥克兰进行不必要的询问。现在，这两个人中哪一个会在一年的时间里取得最大的进展？谁会为他的土地做得最多，耕种面积最大，展示出最好的庄稼？你们和我一样清楚——我不必提供答案。只能有一个回答。</w:t>
      </w:r>
    </w:p>
    <w:p w14:paraId="2B8E9A36">
      <w:pPr>
        <w:ind w:left="-5" w:right="2"/>
        <w:rPr>
          <w:rFonts w:hint="eastAsia"/>
        </w:rPr>
      </w:pPr>
    </w:p>
    <w:p w14:paraId="22CA4F86">
      <w:pPr>
        <w:ind w:left="-5" w:right="2"/>
        <w:rPr>
          <w:rFonts w:hint="eastAsia"/>
        </w:rPr>
      </w:pPr>
      <w:r>
        <w:rPr>
          <w:rFonts w:hint="eastAsia"/>
        </w:rPr>
        <w:t>Brethren, so will it be in the matter of our title to "mansions in the skies." None will do so much for the Lord who bought them as the believer who sees that title clear. The joy of the Lord will be that man's strength. "Restore unto me," says David, "the joy of Your salvation . . . then will I teach transgressors Your ways."</w:t>
      </w:r>
    </w:p>
    <w:p w14:paraId="7934CDEA">
      <w:pPr>
        <w:ind w:left="-5" w:right="2"/>
        <w:rPr>
          <w:rFonts w:hint="eastAsia"/>
        </w:rPr>
      </w:pPr>
      <w:r>
        <w:rPr>
          <w:rFonts w:hint="eastAsia"/>
        </w:rPr>
        <w:t>弟兄们，我们在“天上豪宅”的产权问题上也是如此。没有任何人能像清楚看到那产权的信徒那样，为买赎他们的主做那么多事。靠耶和华而得的喜乐将是那人的力量。“求祢使我仍得救恩之乐……我就把祢的道指教有过犯的人，”大卫说。</w:t>
      </w:r>
    </w:p>
    <w:p w14:paraId="38358936">
      <w:pPr>
        <w:ind w:left="-5" w:right="2"/>
        <w:rPr>
          <w:rFonts w:hint="eastAsia"/>
        </w:rPr>
      </w:pPr>
    </w:p>
    <w:p w14:paraId="4875B7A1">
      <w:pPr>
        <w:ind w:left="-5" w:right="2"/>
        <w:rPr>
          <w:rFonts w:hint="eastAsia"/>
        </w:rPr>
      </w:pPr>
      <w:r>
        <w:rPr>
          <w:rFonts w:hint="eastAsia"/>
        </w:rPr>
        <w:t>Never were there such working Christians as the apostles. They seemed to live to labor: Christ's work was their food and drink. They counted not their lives dear; they spent and were spent; they laid down health, ease, worldly comfort at the foot of the cross. And one cause of this, I believe, was their assured hope. They were men who said, "We know that we are of God."</w:t>
      </w:r>
    </w:p>
    <w:p w14:paraId="7122F1D7">
      <w:pPr>
        <w:ind w:left="-5" w:right="2"/>
        <w:rPr>
          <w:rFonts w:hint="eastAsia"/>
        </w:rPr>
      </w:pPr>
      <w:r>
        <w:rPr>
          <w:rFonts w:hint="eastAsia"/>
        </w:rPr>
        <w:t>从来没有像使徒那样工作的基督徒。他们似乎为了劳作而活：基督的工作是他们的食物和饮料。他们不以性命为念；他们耗尽心力；他们将健康、安逸、世俗的舒适都放在十字架脚下。我相信，这其中的一个原因就是他们确据的盼望。他们是说“我们知道我们是属神的”的人。</w:t>
      </w:r>
    </w:p>
    <w:p w14:paraId="2B052F23">
      <w:pPr>
        <w:ind w:left="-5" w:right="2"/>
        <w:rPr>
          <w:rFonts w:hint="eastAsia"/>
        </w:rPr>
      </w:pPr>
    </w:p>
    <w:p w14:paraId="2E98953F">
      <w:pPr>
        <w:ind w:left="-5" w:right="2"/>
        <w:rPr>
          <w:rFonts w:hint="eastAsia"/>
        </w:rPr>
      </w:pPr>
      <w:r>
        <w:rPr>
          <w:rFonts w:hint="eastAsia"/>
        </w:rPr>
        <w:t>3.Let me name another thing. Assurance is to be desired, because it tends to make a Christian a decided Christian. Indecision and doubt about our own state in God's sight is a grievous disease, and the mother of many evils. It often produces a wavering and an unstable walk in following the Lord.</w:t>
      </w:r>
    </w:p>
    <w:p w14:paraId="6E1E23CA">
      <w:pPr>
        <w:ind w:left="-5" w:right="2"/>
        <w:rPr>
          <w:rFonts w:hint="eastAsia"/>
        </w:rPr>
      </w:pPr>
      <w:r>
        <w:rPr>
          <w:rFonts w:hint="eastAsia"/>
        </w:rPr>
        <w:t>3. 让我再提一件事。确据是值得渴望的，因为它倾向于使一个基督徒成为坚定的基督徒。在神眼中对我们自己状态的优柔寡断和怀疑是一种严重的疾病，是许多罪恶之母。它经常导致在跟随主的道路上摇摆不定和不稳定。</w:t>
      </w:r>
    </w:p>
    <w:p w14:paraId="6468E067">
      <w:pPr>
        <w:ind w:left="-5" w:right="2"/>
        <w:rPr>
          <w:rFonts w:hint="eastAsia"/>
        </w:rPr>
      </w:pPr>
    </w:p>
    <w:p w14:paraId="018CC28D">
      <w:pPr>
        <w:ind w:left="-5" w:right="2"/>
        <w:rPr>
          <w:rFonts w:hint="eastAsia"/>
        </w:rPr>
      </w:pPr>
      <w:r>
        <w:rPr>
          <w:rFonts w:hint="eastAsia"/>
        </w:rPr>
        <w:t>Assurance helps to cut many a knot, and to make the path of Christian duty clear and plain. Many, of whom we feel a hope that they are God's children, and have grace, however weak, are continually perplexed with doubts on points of practice. "Should we do such and such a thing? Shall we give up this family custom? Ought we to go to that place? How shall we draw the line about visiting? What is to be the measure of our dressing and entertainments? Are we never to dance, never to play at cards, never to attend pleasure parties?"</w:t>
      </w:r>
    </w:p>
    <w:p w14:paraId="101FDD46">
      <w:pPr>
        <w:ind w:left="-5" w:right="2"/>
        <w:rPr>
          <w:rFonts w:hint="eastAsia"/>
        </w:rPr>
      </w:pPr>
      <w:r>
        <w:rPr>
          <w:rFonts w:hint="eastAsia"/>
        </w:rPr>
        <w:t>确据有助于解开许多结，使基督徒责任的道路变得清晰明了。许多我们希望是神儿女的人，虽然恩典微弱，却不断在实践的问题上感到困惑。“我们该做这做那吗？我们该放弃这个家庭习俗吗？我们要去那个地方吗？我们在拜访上该如何划线？我们的穿着和娱乐的尺度是什么？我们绝不能跳舞，绝不能打牌，绝不能参加娱乐聚会吗？”</w:t>
      </w:r>
    </w:p>
    <w:p w14:paraId="4251292D">
      <w:pPr>
        <w:ind w:left="-5" w:right="2"/>
        <w:rPr>
          <w:rFonts w:hint="eastAsia"/>
        </w:rPr>
      </w:pPr>
    </w:p>
    <w:p w14:paraId="135E48EE">
      <w:pPr>
        <w:ind w:left="-5" w:right="2"/>
        <w:rPr>
          <w:rFonts w:hint="eastAsia"/>
        </w:rPr>
      </w:pPr>
      <w:r>
        <w:rPr>
          <w:rFonts w:hint="eastAsia"/>
        </w:rPr>
        <w:t>These are questions which seem to give them constant trouble. And often, very often, the simple root of this perplexity is that they do not feel assured that they themselves are children of God. They have not yet settled the point which side of the gate they are on. They do not know whether they are inside the ark or not.</w:t>
      </w:r>
    </w:p>
    <w:p w14:paraId="0CC75141">
      <w:pPr>
        <w:ind w:left="-5" w:right="2"/>
        <w:rPr>
          <w:rFonts w:hint="eastAsia"/>
        </w:rPr>
      </w:pPr>
      <w:r>
        <w:rPr>
          <w:rFonts w:hint="eastAsia"/>
        </w:rPr>
        <w:t>这些问题似乎给他们带来不断的麻烦。通常，非常通常，这种困惑的简单根源在于他们不确信自己是神的儿女。他们还没确定自己是在门的哪一边。他们不知道自己是否在方舟里。</w:t>
      </w:r>
    </w:p>
    <w:p w14:paraId="30462E9A">
      <w:pPr>
        <w:ind w:left="-5" w:right="2"/>
        <w:rPr>
          <w:rFonts w:hint="eastAsia"/>
        </w:rPr>
      </w:pPr>
    </w:p>
    <w:p w14:paraId="58F7FAC6">
      <w:pPr>
        <w:ind w:left="-5" w:right="2"/>
        <w:rPr>
          <w:rFonts w:hint="eastAsia"/>
        </w:rPr>
      </w:pPr>
      <w:r>
        <w:rPr>
          <w:rFonts w:hint="eastAsia"/>
        </w:rPr>
        <w:t>That a child of God ought to act in a certain decided way they quite feel—but the grand question is, "Are they children of God themselves?" If they only felt they were so, they would go straightforward and take a decided line—but not feeling sure about it, their conscience is forever coming to a dead-lock.</w:t>
      </w:r>
    </w:p>
    <w:p w14:paraId="105EED24">
      <w:pPr>
        <w:ind w:left="-5" w:right="2"/>
        <w:rPr>
          <w:rFonts w:hint="eastAsia"/>
        </w:rPr>
      </w:pPr>
      <w:r>
        <w:rPr>
          <w:rFonts w:hint="eastAsia"/>
        </w:rPr>
        <w:t>他们很有感觉神的孩子应当以某种坚定的方式行事——但主要的问题是，“他们自己是神的孩子吗？”如果他们觉得他们是，他们就会勇往直前并采取坚定的路线——但由于对此不确定，他们的良心永远陷入僵局。</w:t>
      </w:r>
    </w:p>
    <w:p w14:paraId="5AE73C8B">
      <w:pPr>
        <w:ind w:left="-5" w:right="2"/>
        <w:rPr>
          <w:rFonts w:hint="eastAsia"/>
        </w:rPr>
      </w:pPr>
    </w:p>
    <w:p w14:paraId="5FC49984">
      <w:pPr>
        <w:ind w:left="-5" w:right="2"/>
        <w:rPr>
          <w:rFonts w:hint="eastAsia"/>
        </w:rPr>
      </w:pPr>
      <w:r>
        <w:rPr>
          <w:rFonts w:hint="eastAsia"/>
        </w:rPr>
        <w:t>The devil whispers, "Perhaps, after all, you are only a hypocrite; what right have you to take a decided course? wait until you are really a Christian." And this whisper too often just turns the scale, and leads on to some wretched conformity to the world.</w:t>
      </w:r>
    </w:p>
    <w:p w14:paraId="4CF6EB76">
      <w:pPr>
        <w:ind w:left="-5" w:right="2"/>
        <w:rPr>
          <w:rFonts w:hint="eastAsia"/>
        </w:rPr>
      </w:pPr>
      <w:r>
        <w:rPr>
          <w:rFonts w:hint="eastAsia"/>
        </w:rPr>
        <w:t>魔鬼耳语道：“也许，毕竟你只是一个伪君子；你有什么权利采取坚定的路线？等你真的成了基督徒再说吧。”这种耳语往往打破平衡，导致对世界的一些可悲的顺从。</w:t>
      </w:r>
    </w:p>
    <w:p w14:paraId="7AA0644D">
      <w:pPr>
        <w:ind w:left="-5" w:right="2"/>
        <w:rPr>
          <w:rFonts w:hint="eastAsia"/>
        </w:rPr>
      </w:pPr>
    </w:p>
    <w:p w14:paraId="352DF6AB">
      <w:pPr>
        <w:ind w:left="-5" w:right="2"/>
        <w:rPr>
          <w:rFonts w:hint="eastAsia"/>
        </w:rPr>
      </w:pPr>
      <w:r>
        <w:rPr>
          <w:rFonts w:hint="eastAsia"/>
        </w:rPr>
        <w:t>Brethren, I verily believe you have here one reason why so many are inconsistent, unsatisfactory, and half-hearted in their conduct about the world. They feel no assurance that they are Christ's, and so they feel a hesitancy about breaking with the world. They shrink from laying aside all the ways of the old man, because they are not confident they have put on the new. Depend upon it, one secret of halting between two opinions is want of assurance.</w:t>
      </w:r>
    </w:p>
    <w:p w14:paraId="6D47E988">
      <w:pPr>
        <w:ind w:left="-5" w:right="2"/>
        <w:rPr>
          <w:rFonts w:hint="eastAsia"/>
        </w:rPr>
      </w:pPr>
      <w:r>
        <w:rPr>
          <w:rFonts w:hint="eastAsia"/>
        </w:rPr>
        <w:t>弟兄们，我确信你们在这里找到了一个原因，解释为什么那么多人在对待世界的行为上是不一致的、令人不满意的和半心半意的。他们不确信自己是属基督的，所以他们在与世界决裂上感到犹豫。他们退缩不敢放下旧人的一切行径，因为他们不自信自己已经穿上了新人。相信我，心持两意的秘密之一就是缺乏确据。</w:t>
      </w:r>
    </w:p>
    <w:p w14:paraId="777426CE">
      <w:pPr>
        <w:ind w:left="-5" w:right="2"/>
        <w:rPr>
          <w:rFonts w:hint="eastAsia"/>
        </w:rPr>
      </w:pPr>
    </w:p>
    <w:p w14:paraId="290F41FF">
      <w:pPr>
        <w:ind w:left="-5" w:right="2"/>
        <w:rPr>
          <w:rFonts w:hint="eastAsia"/>
        </w:rPr>
      </w:pPr>
      <w:r>
        <w:rPr>
          <w:rFonts w:hint="eastAsia"/>
        </w:rPr>
        <w:t>4.Let me name one thing more. Assurance is to be desired because it tends to make the holiest Christians.</w:t>
      </w:r>
    </w:p>
    <w:p w14:paraId="2B81B867">
      <w:pPr>
        <w:ind w:left="-5" w:right="2"/>
        <w:rPr>
          <w:rFonts w:hint="eastAsia"/>
        </w:rPr>
      </w:pPr>
      <w:r>
        <w:rPr>
          <w:rFonts w:hint="eastAsia"/>
        </w:rPr>
        <w:t>4. 让我再提一件事。确据是值得渴望的，因为它倾向于造就最圣洁的基督徒。</w:t>
      </w:r>
    </w:p>
    <w:p w14:paraId="652597A2">
      <w:pPr>
        <w:ind w:left="-5" w:right="2"/>
        <w:rPr>
          <w:rFonts w:hint="eastAsia"/>
        </w:rPr>
      </w:pPr>
    </w:p>
    <w:p w14:paraId="13939343">
      <w:pPr>
        <w:ind w:left="-5" w:right="2"/>
        <w:rPr>
          <w:rFonts w:hint="eastAsia"/>
        </w:rPr>
      </w:pPr>
      <w:r>
        <w:rPr>
          <w:rFonts w:hint="eastAsia"/>
        </w:rPr>
        <w:t>This, too, sounds wonderful and amazing—and yet it is true. It is one of the paradoxes of the Gospel, contrary, at first sight, to reason and common-sense, and yet it is a fact. Bellarmine was seldom more wide of the truth than when he said, "Assurance tends to carelessness and sloth." He who is freely forgiven by Christ will always do much for Christ's glory, and he who has the fullest assurance of this forgiveness will ordinarily keep up the closest walk with God. It is a faithful saying in the first Epistle of John, "Every man who has this hope in him purifies himself, even as He is pure."</w:t>
      </w:r>
    </w:p>
    <w:p w14:paraId="5826FB58">
      <w:pPr>
        <w:ind w:left="-5" w:right="2"/>
        <w:rPr>
          <w:rFonts w:hint="eastAsia"/>
        </w:rPr>
      </w:pPr>
      <w:r>
        <w:rPr>
          <w:rFonts w:hint="eastAsia"/>
        </w:rPr>
        <w:t>这也听起来很奇妙和惊人——然而这是真的。这是福音的悖论之一，乍一看与理性和常识相反，但这却是一个事实。当贝拉明说“确据导致粗心和懒惰”时，他很少比这时更偏离真理。凡被基督白白赦免的人，总是会为基督的荣耀多做工，而那些对这赦免有最充分确据的人，通常会保持与神最亲密的同行。约翰一书中有一句可信的话：“凡向祂有这指望的，就洁净自己，像祂洁净一样。”</w:t>
      </w:r>
    </w:p>
    <w:p w14:paraId="7548B816">
      <w:pPr>
        <w:ind w:left="-5" w:right="2"/>
        <w:rPr>
          <w:rFonts w:hint="eastAsia"/>
        </w:rPr>
      </w:pPr>
    </w:p>
    <w:p w14:paraId="19D38CE6">
      <w:pPr>
        <w:ind w:left="-5" w:right="2"/>
        <w:rPr>
          <w:rFonts w:hint="eastAsia"/>
        </w:rPr>
      </w:pPr>
      <w:r>
        <w:rPr>
          <w:rFonts w:hint="eastAsia"/>
        </w:rPr>
        <w:t>None are so likely to maintain a watchful guard over their heart and life, as those who know the comfort of living in near communion with God. They feel their privilege, and will fear losing it. They will dread falling from their high estate and marring their own comforts by inconsistencies.</w:t>
      </w:r>
    </w:p>
    <w:p w14:paraId="51264064">
      <w:pPr>
        <w:ind w:left="-5" w:right="2"/>
        <w:rPr>
          <w:rFonts w:hint="eastAsia"/>
        </w:rPr>
      </w:pPr>
      <w:r>
        <w:rPr>
          <w:rFonts w:hint="eastAsia"/>
        </w:rPr>
        <w:t>没有人比那些知道活在与神亲密交通中的安慰的人，更可能对自己的心和生活保持警惕。他们感觉到自己的特权，并会害怕失去它。他们会害怕从高位跌落，因行为不一致而破坏自己的安慰。</w:t>
      </w:r>
    </w:p>
    <w:p w14:paraId="2DD5CE2E">
      <w:pPr>
        <w:ind w:left="-5" w:right="2"/>
        <w:rPr>
          <w:rFonts w:hint="eastAsia"/>
        </w:rPr>
      </w:pPr>
    </w:p>
    <w:p w14:paraId="401FE73C">
      <w:pPr>
        <w:ind w:left="-5" w:right="2"/>
        <w:rPr>
          <w:rFonts w:hint="eastAsia"/>
        </w:rPr>
      </w:pPr>
      <w:r>
        <w:rPr>
          <w:rFonts w:hint="eastAsia"/>
        </w:rPr>
        <w:t>He who goes a journey and has little money to lose, takes little thought of danger, and cares not how late he travels in a dangerous country. He who carries gold and jewels, on the contrary, will be a cautious traveler: he will look well to his road, his house, and his company, and run no risks.</w:t>
      </w:r>
    </w:p>
    <w:p w14:paraId="3B13254F">
      <w:pPr>
        <w:ind w:left="-5" w:right="2"/>
        <w:rPr>
          <w:rFonts w:hint="eastAsia"/>
        </w:rPr>
      </w:pPr>
      <w:r>
        <w:rPr>
          <w:rFonts w:hint="eastAsia"/>
        </w:rPr>
        <w:t>一个旅行且没什么钱可丢的人，很少考虑危险，也不在乎在危险的国度旅行到多晚。相反，那个带着金子和珠宝的人将是一个谨慎的旅行者：他会仔细看他的路、他的住所和他的同伴，不冒任何风险。</w:t>
      </w:r>
    </w:p>
    <w:p w14:paraId="68766624">
      <w:pPr>
        <w:ind w:left="-5" w:right="2"/>
        <w:rPr>
          <w:rFonts w:hint="eastAsia"/>
        </w:rPr>
      </w:pPr>
    </w:p>
    <w:p w14:paraId="4192DCB6">
      <w:pPr>
        <w:ind w:left="-5" w:right="2"/>
        <w:rPr>
          <w:rFonts w:hint="eastAsia"/>
        </w:rPr>
      </w:pPr>
      <w:r>
        <w:rPr>
          <w:rFonts w:hint="eastAsia"/>
        </w:rPr>
        <w:t>The man that most fully enjoys the light of God's reconciled countenance will be a man tremblingly afraid of losing its blessed comfort, and jealously fearful of doing anything to grieve the Holy Spirit.</w:t>
      </w:r>
    </w:p>
    <w:p w14:paraId="76949C6B">
      <w:pPr>
        <w:ind w:left="-5" w:right="2"/>
        <w:rPr>
          <w:rFonts w:hint="eastAsia"/>
        </w:rPr>
      </w:pPr>
      <w:r>
        <w:rPr>
          <w:rFonts w:hint="eastAsia"/>
        </w:rPr>
        <w:t>那个最充分享受神与人和好之面容光照的人，将是一个战战兢兢害怕失去这有福安慰，且极其害怕做任何事让圣灵担忧的人。</w:t>
      </w:r>
    </w:p>
    <w:p w14:paraId="27801249">
      <w:pPr>
        <w:ind w:left="-5" w:right="2"/>
        <w:rPr>
          <w:rFonts w:hint="eastAsia"/>
        </w:rPr>
      </w:pPr>
    </w:p>
    <w:p w14:paraId="3DAA1019">
      <w:pPr>
        <w:ind w:left="-5" w:right="2"/>
        <w:rPr>
          <w:rFonts w:hint="eastAsia"/>
        </w:rPr>
      </w:pPr>
      <w:r>
        <w:rPr>
          <w:rFonts w:hint="eastAsia"/>
        </w:rPr>
        <w:t>Beloved brethren, would you have great peace? Would you like to feel the everlasting arms around you, and to hear the voice of Jesus drawing near to your soul, and saying, "I am your salvation"? Would you be useful in your day and generation? Would you be known of all as bold, firm, decided, single-eyed followers of Christ? Would you be eminently spiritually-minded and holy? "Ah!" you will some of you say, "these are the very things we desire: we long for them, we pant after them—but they seem far from us."</w:t>
      </w:r>
    </w:p>
    <w:p w14:paraId="6EE6431E">
      <w:pPr>
        <w:ind w:left="-5" w:right="2"/>
        <w:rPr>
          <w:rFonts w:hint="eastAsia"/>
        </w:rPr>
      </w:pPr>
      <w:r>
        <w:rPr>
          <w:rFonts w:hint="eastAsia"/>
        </w:rPr>
        <w:t>亲爱的弟兄们，你们想要大平安吗？你们想感觉到永恒的膀臂环绕着你们，听到耶稣的声音临近你们的灵魂说“我是你的拯救”吗？你们想在你们的时代和世代中有用吗？你们想被众人所知是基督大胆、坚定、果断、目光专一的跟随者吗？你们想成为极度体贴圣灵和圣洁的人吗？“啊！”你们有些人会说，“这些正是我们渴望的：我们切慕它们，我们渴求它们——但它们似乎离我们很远。”</w:t>
      </w:r>
    </w:p>
    <w:p w14:paraId="747FDC2B">
      <w:pPr>
        <w:ind w:left="-5" w:right="2"/>
        <w:rPr>
          <w:rFonts w:hint="eastAsia"/>
        </w:rPr>
      </w:pPr>
    </w:p>
    <w:p w14:paraId="17F01CE8">
      <w:pPr>
        <w:ind w:left="-5" w:right="2"/>
        <w:rPr>
          <w:rFonts w:hint="eastAsia"/>
        </w:rPr>
      </w:pPr>
      <w:r>
        <w:rPr>
          <w:rFonts w:hint="eastAsia"/>
        </w:rPr>
        <w:t>Then take my advice this day. Seek an assured hope, like Paul's. Seek to obtain a simple, childlike confidence in God's promises. Seek to be able to say with the apostle, "I know whom I have believed; I am persuaded that He is mine and I am His."</w:t>
      </w:r>
    </w:p>
    <w:p w14:paraId="799B18CE">
      <w:pPr>
        <w:ind w:left="-5" w:right="2"/>
        <w:rPr>
          <w:rFonts w:hint="eastAsia"/>
        </w:rPr>
      </w:pPr>
      <w:r>
        <w:rPr>
          <w:rFonts w:hint="eastAsia"/>
        </w:rPr>
        <w:t>那么今天听我的劝告。寻求像保罗那样确据的盼望。寻求获得对神应许的单纯、孩子般的信心。寻求能够与使徒同说：“我知道我所信的是谁；我深信祂是我的，我也是祂的。”</w:t>
      </w:r>
    </w:p>
    <w:p w14:paraId="2672CF92">
      <w:pPr>
        <w:ind w:left="-5" w:right="2"/>
        <w:rPr>
          <w:rFonts w:hint="eastAsia"/>
        </w:rPr>
      </w:pPr>
    </w:p>
    <w:p w14:paraId="3479D623">
      <w:pPr>
        <w:ind w:left="-5" w:right="2"/>
        <w:rPr>
          <w:rFonts w:hint="eastAsia"/>
        </w:rPr>
      </w:pPr>
      <w:r>
        <w:rPr>
          <w:rFonts w:hint="eastAsia"/>
        </w:rPr>
        <w:t>You have many of you tried the ways and methods, and completely failed. Change your plan. Go upon another tack. Begin with assurance. Lay aside your doubts. Cast aside your faithless backwardness to take the Lord at His word. Come and roll yourself, your soul and your sins upon your gracious Savior. Begin with simple believing, and all other things shall soon be added to you.</w:t>
      </w:r>
    </w:p>
    <w:p w14:paraId="756864AC">
      <w:pPr>
        <w:ind w:left="-5" w:right="2"/>
        <w:rPr>
          <w:rFonts w:hint="eastAsia"/>
        </w:rPr>
      </w:pPr>
      <w:r>
        <w:rPr>
          <w:rFonts w:hint="eastAsia"/>
        </w:rPr>
        <w:t>你们许多人试过各种方式和方法，却彻底失败了。改变你们的计划。换个方向。从确据开始。放下你们的怀疑。抛弃你们那种不信的迟疑，信靠主的话。来吧，把你自己、你的灵魂和你的罪都交托给你们恩慈的救主。从单纯的相信开始，所有其他的事情很快就会加给你们了。</w:t>
      </w:r>
    </w:p>
    <w:p w14:paraId="5700F2E2">
      <w:pPr>
        <w:ind w:left="-5" w:right="2"/>
        <w:rPr>
          <w:rFonts w:hint="eastAsia"/>
        </w:rPr>
      </w:pPr>
    </w:p>
    <w:p w14:paraId="1D12C18D">
      <w:pPr>
        <w:ind w:left="-5" w:right="2"/>
        <w:rPr>
          <w:rFonts w:hint="eastAsia"/>
        </w:rPr>
      </w:pPr>
      <w:r>
        <w:rPr>
          <w:rFonts w:hint="eastAsia"/>
        </w:rPr>
        <w:t>IV. I come to the last thing of which I spoke. I promised to point out some probable causes why an assured hope is so seldom attained.</w:t>
      </w:r>
    </w:p>
    <w:p w14:paraId="36F22A6E">
      <w:pPr>
        <w:ind w:left="-5" w:right="2"/>
        <w:rPr>
          <w:rFonts w:hint="eastAsia"/>
        </w:rPr>
      </w:pPr>
      <w:r>
        <w:rPr>
          <w:rFonts w:hint="eastAsia"/>
        </w:rPr>
        <w:t>IV. 我来到我所说的最后一件事。我曾应许指出一些可能的原因，说明为什么确据的盼望如此罕见。</w:t>
      </w:r>
    </w:p>
    <w:p w14:paraId="491A93D8">
      <w:pPr>
        <w:ind w:left="-5" w:right="2"/>
        <w:rPr>
          <w:rFonts w:hint="eastAsia"/>
        </w:rPr>
      </w:pPr>
    </w:p>
    <w:p w14:paraId="5BBF2F17">
      <w:pPr>
        <w:ind w:left="-5" w:right="2"/>
        <w:rPr>
          <w:rFonts w:hint="eastAsia"/>
        </w:rPr>
      </w:pPr>
      <w:r>
        <w:rPr>
          <w:rFonts w:hint="eastAsia"/>
        </w:rPr>
        <w:t>This, brethren, is a very serious question, and ought to raise in us all great searchings of heart. Few certainly of all the sheep of Christ ever seem to reach this blessed spirit of assurance. Many, comparatively, believe—but few are persuaded. Many, comparatively, have saving faith—but few that glorious confidence which shines forth in our text.</w:t>
      </w:r>
    </w:p>
    <w:p w14:paraId="6A482DE4">
      <w:pPr>
        <w:ind w:left="-5" w:right="2"/>
        <w:rPr>
          <w:rFonts w:hint="eastAsia"/>
        </w:rPr>
      </w:pPr>
      <w:r>
        <w:rPr>
          <w:rFonts w:hint="eastAsia"/>
        </w:rPr>
        <w:t>弟兄们，这是一个非常严肃的问题，应当引起我们所有人极大的内心省察。在基督所有的羊群中，确实很少有人似乎达到这种有福的确据精神。相对而言，许多人相信——但很少人确信。相对而言，许多人有得救的信心——但很少人有在我们经文中闪耀出的那种荣耀的自信。</w:t>
      </w:r>
    </w:p>
    <w:p w14:paraId="7F4F0F74">
      <w:pPr>
        <w:ind w:left="-5" w:right="2"/>
        <w:rPr>
          <w:rFonts w:hint="eastAsia"/>
        </w:rPr>
      </w:pPr>
    </w:p>
    <w:p w14:paraId="3C70A579">
      <w:pPr>
        <w:ind w:left="-5" w:right="2"/>
        <w:rPr>
          <w:rFonts w:hint="eastAsia"/>
        </w:rPr>
      </w:pPr>
      <w:r>
        <w:rPr>
          <w:rFonts w:hint="eastAsia"/>
        </w:rPr>
        <w:t>Now, why is this so? Why is a thing which Peter enjoins as a positive duty a thing of which few believers have an experimental knowledge? Why is an assured hope so rare?</w:t>
      </w:r>
    </w:p>
    <w:p w14:paraId="50984F3A">
      <w:pPr>
        <w:ind w:left="-5" w:right="2"/>
        <w:rPr>
          <w:rFonts w:hint="eastAsia"/>
        </w:rPr>
      </w:pPr>
      <w:r>
        <w:rPr>
          <w:rFonts w:hint="eastAsia"/>
        </w:rPr>
        <w:t>那么，为什么会这样呢？为什么彼得作为一项积极责任所嘱咐的事，却很少有信徒对此有经验性的知识？为什么确据的盼望如此罕见？</w:t>
      </w:r>
    </w:p>
    <w:p w14:paraId="151D8DD3">
      <w:pPr>
        <w:ind w:left="-5" w:right="2"/>
        <w:rPr>
          <w:rFonts w:hint="eastAsia"/>
        </w:rPr>
      </w:pPr>
    </w:p>
    <w:p w14:paraId="4D696704">
      <w:pPr>
        <w:ind w:left="-5" w:right="2"/>
        <w:rPr>
          <w:rFonts w:hint="eastAsia"/>
        </w:rPr>
      </w:pPr>
      <w:r>
        <w:rPr>
          <w:rFonts w:hint="eastAsia"/>
        </w:rPr>
        <w:t>I desire to offer a few suggestions on this point with all humility. I know that many have never attained assurance, at whose feet I would gladly sit both in earth and heaven. Perhaps the Lord sees something in some men's natural temperament which makes assurance not good for them. Perhaps to be kept in spiritual health they need to be kept very low. God only knows. Still, after every allowance, I fear there are many believers without an assured hope, whose case may too often be explained by causes such as these.</w:t>
      </w:r>
    </w:p>
    <w:p w14:paraId="0C47374D">
      <w:pPr>
        <w:ind w:left="-5" w:right="2"/>
        <w:rPr>
          <w:rFonts w:hint="eastAsia"/>
        </w:rPr>
      </w:pPr>
      <w:r>
        <w:rPr>
          <w:rFonts w:hint="eastAsia"/>
        </w:rPr>
        <w:t>我渴望极其谦卑地就这一点提供一些建议。我知道许多从未获得确据的人，无论在地上还是天上，我都乐意坐在他们脚前。也许主在某些人的天然气质中看到了一些东西，使得确据对他们并不好。也许为了保持属灵健康，他们需要被保持在非常卑微的状态。只有神知道。尽管如此，在做了一切考量之后，我恐怕有许多信徒没有确据的盼望，他们的情况往往可以用这样的原因来解释。</w:t>
      </w:r>
    </w:p>
    <w:p w14:paraId="2872A06D">
      <w:pPr>
        <w:ind w:left="-5" w:right="2"/>
        <w:rPr>
          <w:rFonts w:hint="eastAsia"/>
        </w:rPr>
      </w:pPr>
    </w:p>
    <w:p w14:paraId="26FA7084">
      <w:pPr>
        <w:ind w:left="-5" w:right="2"/>
        <w:rPr>
          <w:rFonts w:hint="eastAsia"/>
        </w:rPr>
      </w:pPr>
      <w:r>
        <w:rPr>
          <w:rFonts w:hint="eastAsia"/>
        </w:rPr>
        <w:t>1.One common cause, I suspect, is a defective view of the doctrine of justification. I am inclined to think that justification and sanctification are in many minds insensibly confused together. They receive the gospel truth that there must be something done in us, as well as something done for us, if we are true believers; and so far they are right.</w:t>
      </w:r>
    </w:p>
    <w:p w14:paraId="4AAC834E">
      <w:pPr>
        <w:ind w:left="-5" w:right="2"/>
        <w:rPr>
          <w:rFonts w:hint="eastAsia"/>
        </w:rPr>
      </w:pPr>
      <w:r>
        <w:rPr>
          <w:rFonts w:hint="eastAsia"/>
        </w:rPr>
        <w:t>1. 我怀疑，一个常见的原因是对称义教义的看法有缺陷。我倾向于认为，在许多人的头脑中，称义和成圣不知不觉地混淆在一起。他们接受福音真理，即如果我们是真信徒，必须有在我们里面所做的工作，也有为我们所做的工作；到此为止他们是对的。</w:t>
      </w:r>
    </w:p>
    <w:p w14:paraId="48EBD077">
      <w:pPr>
        <w:ind w:left="-5" w:right="2"/>
        <w:rPr>
          <w:rFonts w:hint="eastAsia"/>
        </w:rPr>
      </w:pPr>
    </w:p>
    <w:p w14:paraId="68F454F1">
      <w:pPr>
        <w:ind w:left="-5" w:right="2"/>
        <w:rPr>
          <w:rFonts w:hint="eastAsia"/>
        </w:rPr>
      </w:pPr>
      <w:r>
        <w:rPr>
          <w:rFonts w:hint="eastAsia"/>
        </w:rPr>
        <w:t>But then, without being aware of it perhaps, they seem to imbibe the erroneous idea, that this justification is in some degree affected by something within themselves. They do not clearly see that Christ's work and not their own work, either in whole or in part, either directly or indirectly, alone is the ground of our acceptance with God; that justification is a thing entirely outside of us, and nothing is needful on our part but simple faith, and that the weakest believer is as fully justified as the strongest.</w:t>
      </w:r>
    </w:p>
    <w:p w14:paraId="0C2230A4">
      <w:pPr>
        <w:ind w:left="-5" w:right="2"/>
        <w:rPr>
          <w:rFonts w:hint="eastAsia"/>
        </w:rPr>
      </w:pPr>
      <w:r>
        <w:rPr>
          <w:rFonts w:hint="eastAsia"/>
        </w:rPr>
        <w:t>但接着，也许是在不知不觉中，他们似乎吸收了错误的观念，即这称义在某种程度上受到他们自己内心某种东西的影响。他们没有清楚地看到，唯独基督的工作，而不是他们自己的工作，无论是全部还是部分，无论是直接还是间接，才是我们在神面前被接纳的基础；称义是一件完全在我们之外的事，我们这方面除了单纯的信心之外不需要任何东西，并且最软弱的信徒和最刚强的信徒一样完全被称义。</w:t>
      </w:r>
    </w:p>
    <w:p w14:paraId="1CB4F32D">
      <w:pPr>
        <w:ind w:left="-5" w:right="2"/>
        <w:rPr>
          <w:rFonts w:hint="eastAsia"/>
        </w:rPr>
      </w:pPr>
    </w:p>
    <w:p w14:paraId="581101A8">
      <w:pPr>
        <w:ind w:left="-5" w:right="2"/>
        <w:rPr>
          <w:rFonts w:hint="eastAsia"/>
        </w:rPr>
      </w:pPr>
      <w:r>
        <w:rPr>
          <w:rFonts w:hint="eastAsia"/>
        </w:rPr>
        <w:t>They appear to forget sometimes that we are saved and justified as sinners, and only as sinners, and that we never can attain to anything higher, if we live to the age of Methuselah. Redeemed sinners, justified sinners, and renewed sinners doubtless we must be—but sinners, sinners always to the very last.</w:t>
      </w:r>
    </w:p>
    <w:p w14:paraId="6EBABBE2">
      <w:pPr>
        <w:ind w:left="-5" w:right="2"/>
        <w:rPr>
          <w:rFonts w:hint="eastAsia"/>
        </w:rPr>
      </w:pPr>
      <w:r>
        <w:rPr>
          <w:rFonts w:hint="eastAsia"/>
        </w:rPr>
        <w:t>有时他们似乎忘记了我们是作为罪人，且仅仅作为罪人得救和称义的，即使我们活到玛土撒拉的岁数，我们也绝不能达到比这更高的地位。毫无疑问我们必须是被救赎的罪人、被称义的罪人、被更新的罪人——但直到最后，始终是罪人。</w:t>
      </w:r>
    </w:p>
    <w:p w14:paraId="708A5B1F">
      <w:pPr>
        <w:ind w:left="-5" w:right="2"/>
        <w:rPr>
          <w:rFonts w:hint="eastAsia"/>
        </w:rPr>
      </w:pPr>
    </w:p>
    <w:p w14:paraId="2C3C2B50">
      <w:pPr>
        <w:ind w:left="-5" w:right="2"/>
        <w:rPr>
          <w:rFonts w:hint="eastAsia"/>
        </w:rPr>
      </w:pPr>
      <w:r>
        <w:rPr>
          <w:rFonts w:hint="eastAsia"/>
        </w:rPr>
        <w:t>They seem, too, to expect that a believer may some time in his life be in a measure free from corruption, and attain to a kind of inward perfection. And not finding this angelical state of things in their own hearts, they at once conclude there must be something wrong, go mourning all their days, and are oppressed with fears that they have no part or lot in Christ.</w:t>
      </w:r>
    </w:p>
    <w:p w14:paraId="4E7F3BBC">
      <w:pPr>
        <w:ind w:left="-5" w:right="2"/>
        <w:rPr>
          <w:rFonts w:hint="eastAsia"/>
        </w:rPr>
      </w:pPr>
      <w:r>
        <w:rPr>
          <w:rFonts w:hint="eastAsia"/>
        </w:rPr>
        <w:t>他们似乎也期望信徒在他生命中的某个时刻可以在一定程度上摆脱腐败，达到一种内在的完美。而在他们自己的心中找不到这种天使般的状态时，他们立刻断定一定有什么地方出了错，终日哀痛，并被恐惧压迫，担心自己在基督里无份无关。</w:t>
      </w:r>
    </w:p>
    <w:p w14:paraId="53F0DB5B">
      <w:pPr>
        <w:ind w:left="-5" w:right="2"/>
        <w:rPr>
          <w:rFonts w:hint="eastAsia"/>
        </w:rPr>
      </w:pPr>
    </w:p>
    <w:p w14:paraId="60534F8B">
      <w:pPr>
        <w:ind w:left="-5" w:right="2"/>
        <w:rPr>
          <w:rFonts w:hint="eastAsia"/>
        </w:rPr>
      </w:pPr>
      <w:r>
        <w:rPr>
          <w:rFonts w:hint="eastAsia"/>
        </w:rPr>
        <w:t>My dear brethren, if you or any believing soul here desires assurance and has not got it, go and ask yourself first of all if you are sound in the faith, if you are thoroughly girt about with truth, and your eyes thoroughly clear in the matter of justification.</w:t>
      </w:r>
    </w:p>
    <w:p w14:paraId="030A2138">
      <w:pPr>
        <w:ind w:left="-5" w:right="2"/>
        <w:rPr>
          <w:rFonts w:hint="eastAsia"/>
        </w:rPr>
      </w:pPr>
      <w:r>
        <w:rPr>
          <w:rFonts w:hint="eastAsia"/>
        </w:rPr>
        <w:t>我亲爱的弟兄们，如果你们或这里任何信主的灵魂渴望确据却没有得到，去问问你自己，首先你在信仰上是否纯正，你是否彻底用真理束腰，你在称义的事上眼目是否彻底清晰。</w:t>
      </w:r>
    </w:p>
    <w:p w14:paraId="190B2E20">
      <w:pPr>
        <w:ind w:left="-5" w:right="2"/>
        <w:rPr>
          <w:rFonts w:hint="eastAsia"/>
        </w:rPr>
      </w:pPr>
    </w:p>
    <w:p w14:paraId="272D3036">
      <w:pPr>
        <w:ind w:left="-5" w:right="2"/>
        <w:rPr>
          <w:rFonts w:hint="eastAsia"/>
        </w:rPr>
      </w:pPr>
      <w:r>
        <w:rPr>
          <w:rFonts w:hint="eastAsia"/>
        </w:rPr>
        <w:t>2.Another common cause, I am afraid, is slothfulness about growth in grace. I suspect many believers hold dangerous and unscriptural views on this point. Many appear to me to think that, once converted, they have little more to attend to—that a state of salvation is a kind of easy-chair, in which they may just sit still, lie back, and be happy.</w:t>
      </w:r>
    </w:p>
    <w:p w14:paraId="6047B820">
      <w:pPr>
        <w:ind w:left="-5" w:right="2"/>
        <w:rPr>
          <w:rFonts w:hint="eastAsia"/>
        </w:rPr>
      </w:pPr>
      <w:r>
        <w:rPr>
          <w:rFonts w:hint="eastAsia"/>
        </w:rPr>
        <w:t>2. 我恐怕，另一个常见的原因是对在恩典中长进的懒惰。我怀疑许多信徒在这一点上持有危险和不合圣经的观点。许多人于我看来似乎认为，一旦悔改归主，他们就没有什么要关注的了——得救的状态就像一把安乐椅，他们只需静坐、躺下并快乐。</w:t>
      </w:r>
    </w:p>
    <w:p w14:paraId="62FFC38B">
      <w:pPr>
        <w:ind w:left="-5" w:right="2"/>
        <w:rPr>
          <w:rFonts w:hint="eastAsia"/>
        </w:rPr>
      </w:pPr>
    </w:p>
    <w:p w14:paraId="4E6D6569">
      <w:pPr>
        <w:ind w:left="-5" w:right="2"/>
        <w:rPr>
          <w:rFonts w:hint="eastAsia"/>
        </w:rPr>
      </w:pPr>
      <w:r>
        <w:rPr>
          <w:rFonts w:hint="eastAsia"/>
        </w:rPr>
        <w:t>They seem to imagine that grace is given to them, that they may enjoy it, and they forget that it is given to be used and employed, like a talent. Such people lose sight of the many direct injunctions to increase, to grow, to abound more and more, to add to our faith and the like; and in this do-little condition of mind, I never marvel that they miss assurance.</w:t>
      </w:r>
    </w:p>
    <w:p w14:paraId="3C065AFC">
      <w:pPr>
        <w:ind w:left="-5" w:right="2"/>
        <w:rPr>
          <w:rFonts w:hint="eastAsia"/>
        </w:rPr>
      </w:pPr>
      <w:r>
        <w:rPr>
          <w:rFonts w:hint="eastAsia"/>
        </w:rPr>
        <w:t>他们似乎以为恩典赐给他们是为了让他们享受，却忘记了恩典赐下是为了被使用和运用，就像银子一样。这样的人忽略了许多直接的命令，如增长、长进、越发丰盛、在信心上加上等等；在这种少做工的心态下，他们错过确据我绝不感到奇怪。</w:t>
      </w:r>
    </w:p>
    <w:p w14:paraId="2CC8A864">
      <w:pPr>
        <w:ind w:left="-5" w:right="2"/>
        <w:rPr>
          <w:rFonts w:hint="eastAsia"/>
        </w:rPr>
      </w:pPr>
    </w:p>
    <w:p w14:paraId="57AFE17B">
      <w:pPr>
        <w:ind w:left="-5" w:right="2"/>
        <w:rPr>
          <w:rFonts w:hint="eastAsia"/>
        </w:rPr>
      </w:pPr>
      <w:r>
        <w:rPr>
          <w:rFonts w:hint="eastAsia"/>
        </w:rPr>
        <w:t>Brethren, you must always remember there is an inseparable connection between assurance and diligence. "Give diligence," says Peter, "to make your calling and election sure." "I desire," says Paul, "that everyone of you do show the same diligence to the full assurance of hope unto the end."</w:t>
      </w:r>
    </w:p>
    <w:p w14:paraId="16110541">
      <w:pPr>
        <w:ind w:left="-5" w:right="2"/>
        <w:rPr>
          <w:rFonts w:hint="eastAsia"/>
        </w:rPr>
      </w:pPr>
      <w:r>
        <w:rPr>
          <w:rFonts w:hint="eastAsia"/>
        </w:rPr>
        <w:t>弟兄们，你们必须永远记住，确据和勤奋之间有着不可分割的联系。“应当更加殷勤，”彼得说，“使你们所蒙的恩召和拣选坚定不移。”“我愿，”保罗说，“你们各人都显出这样的殷勤，使你们有满足的指望（确据），一直到底。”</w:t>
      </w:r>
    </w:p>
    <w:p w14:paraId="70C638BA">
      <w:pPr>
        <w:ind w:left="-5" w:right="2"/>
        <w:rPr>
          <w:rFonts w:hint="eastAsia"/>
        </w:rPr>
      </w:pPr>
    </w:p>
    <w:p w14:paraId="0C5788C9">
      <w:pPr>
        <w:ind w:left="-5" w:right="2"/>
        <w:rPr>
          <w:rFonts w:hint="eastAsia"/>
        </w:rPr>
      </w:pPr>
      <w:r>
        <w:rPr>
          <w:rFonts w:hint="eastAsia"/>
        </w:rPr>
        <w:t>"It is the diligent soul," says the Proverb, "that shall be made fat." There is much truth in the maxim of the Puritans, "Saving faith comes by hearing—but faith of assurance comes not without doing."</w:t>
      </w:r>
    </w:p>
    <w:p w14:paraId="386CBC79">
      <w:pPr>
        <w:ind w:left="-5" w:right="2"/>
        <w:rPr>
          <w:rFonts w:hint="eastAsia"/>
        </w:rPr>
      </w:pPr>
      <w:r>
        <w:rPr>
          <w:rFonts w:hint="eastAsia"/>
        </w:rPr>
        <w:t>“殷勤人，”箴言说，“必得丰裕。”清教徒的格言里有许多真理：“得救的信心是听来的——但确据的信心没有行是不会来的。”</w:t>
      </w:r>
    </w:p>
    <w:p w14:paraId="74DD165F">
      <w:pPr>
        <w:ind w:left="-5" w:right="2"/>
        <w:rPr>
          <w:rFonts w:hint="eastAsia"/>
        </w:rPr>
      </w:pPr>
    </w:p>
    <w:p w14:paraId="4361A7FC">
      <w:pPr>
        <w:ind w:left="-5" w:right="2"/>
        <w:rPr>
          <w:rFonts w:hint="eastAsia"/>
        </w:rPr>
      </w:pPr>
      <w:r>
        <w:rPr>
          <w:rFonts w:hint="eastAsia"/>
        </w:rPr>
        <w:t>3.Another common cause is an inconsistent walk in life. With grief and sorrow I feel constrained to say, I fear nothing in this day more frequently prevents men attaining an assured hope than this. Inconsistency of life is utterly destructive of great peace of heart. The two things are incompatible. They cannot go together.</w:t>
      </w:r>
    </w:p>
    <w:p w14:paraId="255D2EF3">
      <w:pPr>
        <w:ind w:left="-5" w:right="2"/>
        <w:rPr>
          <w:rFonts w:hint="eastAsia"/>
        </w:rPr>
      </w:pPr>
      <w:r>
        <w:rPr>
          <w:rFonts w:hint="eastAsia"/>
        </w:rPr>
        <w:t>3. 另一个常见的原因是生活中行事为人不一致。我带着悲伤和痛苦感到必须说，我恐怕在今天没有什么比这更常阻碍人获得确据的盼望了。生活的不一致对心中极大的平安具有完全的破坏性。这两件事是不相容的。它们不能并存。</w:t>
      </w:r>
    </w:p>
    <w:p w14:paraId="18043072">
      <w:pPr>
        <w:ind w:left="-5" w:right="2"/>
        <w:rPr>
          <w:rFonts w:hint="eastAsia"/>
        </w:rPr>
      </w:pPr>
    </w:p>
    <w:p w14:paraId="5544D13C">
      <w:pPr>
        <w:ind w:left="-5" w:right="2"/>
        <w:rPr>
          <w:rFonts w:hint="eastAsia"/>
        </w:rPr>
      </w:pPr>
      <w:r>
        <w:rPr>
          <w:rFonts w:hint="eastAsia"/>
        </w:rPr>
        <w:t>If you must keep your besetting sins, and cannot make up your minds to give them up, if you shrink from cutting off the right hand and plucking out the right eye when required, I will engage you shall have no assurance.</w:t>
      </w:r>
    </w:p>
    <w:p w14:paraId="79549C6E">
      <w:pPr>
        <w:ind w:left="-5" w:right="2"/>
        <w:rPr>
          <w:rFonts w:hint="eastAsia"/>
        </w:rPr>
      </w:pPr>
      <w:r>
        <w:rPr>
          <w:rFonts w:hint="eastAsia"/>
        </w:rPr>
        <w:t>如果你必须保留那些缠累你的罪，不能下定决心放弃它们，如果在需要时你退缩不敢砍掉右手和挖出右眼，我保证你将没有确据。</w:t>
      </w:r>
    </w:p>
    <w:p w14:paraId="40AD04AF">
      <w:pPr>
        <w:ind w:left="-5" w:right="2"/>
        <w:rPr>
          <w:rFonts w:hint="eastAsia"/>
        </w:rPr>
      </w:pPr>
    </w:p>
    <w:p w14:paraId="1770EC4F">
      <w:pPr>
        <w:ind w:left="-5" w:right="2"/>
        <w:rPr>
          <w:rFonts w:hint="eastAsia"/>
        </w:rPr>
      </w:pPr>
      <w:r>
        <w:rPr>
          <w:rFonts w:hint="eastAsia"/>
        </w:rPr>
        <w:t>A vacillating walk, a backwardness to take a bold and decided line, a readiness to conform to the world, a hesitating witness for Christ, a lingering tone of profession—all these make up a sure recipe for bringing a blight upon the garden of your soul. It is vain to suppose you will feel assured and persuaded of your pardon and peace, unless you count all God's commandments concerning all things to be right, and hate every sin whether great or small. One Achan allowed in the camp of your heart, will poison all your springs of comfort.</w:t>
      </w:r>
    </w:p>
    <w:p w14:paraId="7CD964CB">
      <w:pPr>
        <w:ind w:left="-5" w:right="2"/>
        <w:rPr>
          <w:rFonts w:hint="eastAsia"/>
        </w:rPr>
      </w:pPr>
      <w:r>
        <w:rPr>
          <w:rFonts w:hint="eastAsia"/>
        </w:rPr>
        <w:t>摇摆不定的行事为人，在采取大胆和坚定路线上退缩，随时准备效法世界，为基督作见证时犹豫不决，信仰告白拖泥带水——所有这些构成了使你灵魂花园枯萎的确切配方。除非你认为神关于万事的一切诫命都是正直的，并且恨恶每一个罪无论大小，否则以为你会对你的赦免和平安感到确信和深信是徒劳的。只要你心的营地里容许一个亚干存在，就会毒害你所有的安慰之泉。</w:t>
      </w:r>
    </w:p>
    <w:p w14:paraId="478E8DB4">
      <w:pPr>
        <w:ind w:left="-5" w:right="2"/>
        <w:rPr>
          <w:rFonts w:hint="eastAsia"/>
        </w:rPr>
      </w:pPr>
    </w:p>
    <w:p w14:paraId="7E8DB20D">
      <w:pPr>
        <w:ind w:left="-5" w:right="2"/>
        <w:rPr>
          <w:rFonts w:hint="eastAsia"/>
        </w:rPr>
      </w:pPr>
      <w:r>
        <w:rPr>
          <w:rFonts w:hint="eastAsia"/>
        </w:rPr>
        <w:t>I bless God our salvation in no sense depends on our own works. "By grace are we saved;" not by works of righteousness that we have done, through faith, without the deed of the law. But I never would have any believer for a moment forget that our sense of salvation depends much on the manner of our living. Inconsistency will dim your eyes and bring clouds between you and the sun. The sun is the same—but you will not be able to see its brightness and enjoy its warmth.</w:t>
      </w:r>
    </w:p>
    <w:p w14:paraId="63EC0B2D">
      <w:pPr>
        <w:ind w:left="-5" w:right="2"/>
        <w:rPr>
          <w:rFonts w:hint="eastAsia"/>
        </w:rPr>
      </w:pPr>
      <w:r>
        <w:rPr>
          <w:rFonts w:hint="eastAsia"/>
        </w:rPr>
        <w:t>我感谢神，我们的救恩绝不取决于我们自己的行为。“你们得救是本乎恩”；不是因我们所行的义，乃是因信，不靠律法的行为。但我绝不希望任何信徒片刻忘记，我们对救恩的感觉很大程度上取决于我们的生活方式。不一致会使你的眼睛昏暗，并在你和太阳之间带来云彩。太阳是一样的——但你将无法看到它的光辉并享受它的温暖。</w:t>
      </w:r>
    </w:p>
    <w:p w14:paraId="1DB6183E">
      <w:pPr>
        <w:ind w:left="-5" w:right="2"/>
        <w:rPr>
          <w:rFonts w:hint="eastAsia"/>
        </w:rPr>
      </w:pPr>
    </w:p>
    <w:p w14:paraId="6A33AC11">
      <w:pPr>
        <w:ind w:left="-5" w:right="2"/>
        <w:rPr>
          <w:rFonts w:hint="eastAsia"/>
        </w:rPr>
      </w:pPr>
      <w:r>
        <w:rPr>
          <w:rFonts w:hint="eastAsia"/>
        </w:rPr>
        <w:t>It is in the path of well-doing that assurance will come down and meet you. "The secret of the Lord," says David, "is with those who fear Him." "Great peace have those who love your law: and nothing shall cause them to stumble." "To him that orders his conversation aright will I show the salvation of God."</w:t>
      </w:r>
    </w:p>
    <w:p w14:paraId="6E6D1255">
      <w:pPr>
        <w:ind w:left="-5" w:right="2"/>
        <w:rPr>
          <w:rFonts w:hint="eastAsia"/>
        </w:rPr>
      </w:pPr>
      <w:r>
        <w:rPr>
          <w:rFonts w:hint="eastAsia"/>
        </w:rPr>
        <w:t>正是在行善的道路上，确据会降临并遇见你。“耶和华与敬畏祂的人亲密，”大卫说。“爱你律法的人大有平安，什么都不能使他们绊脚。”“那按正路而行的，我必使他得着神的救恩。”</w:t>
      </w:r>
    </w:p>
    <w:p w14:paraId="1281AFEE">
      <w:pPr>
        <w:ind w:left="-5" w:right="2"/>
        <w:rPr>
          <w:rFonts w:hint="eastAsia"/>
        </w:rPr>
      </w:pPr>
    </w:p>
    <w:p w14:paraId="6A1D109C">
      <w:pPr>
        <w:ind w:left="-5" w:right="2"/>
        <w:rPr>
          <w:rFonts w:hint="eastAsia"/>
        </w:rPr>
      </w:pPr>
      <w:r>
        <w:rPr>
          <w:rFonts w:hint="eastAsia"/>
        </w:rPr>
        <w:t>Paul was a man who exercised himself to have a conscience void of offence toward God and toward man; he could say boldly, "I have fought a good fight, . . . . I have kept the faith." I do not wonder that the Lord enabled him to add confidently, "Henceforth there is laid up for me a crown of righteousness, which the Lord, the righteous judge, shall give me at that day."</w:t>
      </w:r>
    </w:p>
    <w:p w14:paraId="0F4BFA86">
      <w:pPr>
        <w:ind w:left="-5" w:right="2"/>
        <w:rPr>
          <w:rFonts w:hint="eastAsia"/>
        </w:rPr>
      </w:pPr>
      <w:r>
        <w:rPr>
          <w:rFonts w:hint="eastAsia"/>
        </w:rPr>
        <w:t>保罗是一个操练自己对神对人常存无亏良心的人；他可以大胆地说：“那美好的仗我已经打过了……所信的道我已经守住了。”我不奇怪主使他能自信地补充道：“从此以后，有公义的冠冕为我存留，就是按着公义审判的主到了那日要赐给我的。”</w:t>
      </w:r>
    </w:p>
    <w:p w14:paraId="0CC14149">
      <w:pPr>
        <w:ind w:left="-5" w:right="2"/>
        <w:rPr>
          <w:rFonts w:hint="eastAsia"/>
        </w:rPr>
      </w:pPr>
    </w:p>
    <w:p w14:paraId="176C42C8">
      <w:pPr>
        <w:ind w:left="-5" w:right="2"/>
        <w:rPr>
          <w:rFonts w:hint="eastAsia"/>
        </w:rPr>
      </w:pPr>
      <w:r>
        <w:rPr>
          <w:rFonts w:hint="eastAsia"/>
        </w:rPr>
        <w:t>Brethren, I commend the three points I have just named to your own private consideration. I am sure they are worth thinking over, and I advise every believer present who lacks assurance to do it. And may the Lord give him understanding in this and all things.</w:t>
      </w:r>
    </w:p>
    <w:p w14:paraId="3ED2CD02">
      <w:pPr>
        <w:ind w:left="-5" w:right="2"/>
        <w:rPr>
          <w:rFonts w:hint="eastAsia"/>
        </w:rPr>
      </w:pPr>
      <w:r>
        <w:rPr>
          <w:rFonts w:hint="eastAsia"/>
        </w:rPr>
        <w:t>弟兄们，我将刚才提到的三点推荐给你们自己私下思考。我确信它们值得深思，我建议在座每一位缺乏确据的信徒都这样做。愿主在这件事和凡事上赐给他悟性。</w:t>
      </w:r>
    </w:p>
    <w:p w14:paraId="5C0F5743">
      <w:pPr>
        <w:ind w:left="-5" w:right="2"/>
        <w:rPr>
          <w:rFonts w:hint="eastAsia"/>
        </w:rPr>
      </w:pPr>
    </w:p>
    <w:p w14:paraId="0FD4928F">
      <w:pPr>
        <w:ind w:left="-5" w:right="2"/>
        <w:rPr>
          <w:rFonts w:hint="eastAsia"/>
        </w:rPr>
      </w:pPr>
      <w:r>
        <w:rPr>
          <w:rFonts w:hint="eastAsia"/>
        </w:rPr>
        <w:t>And now, brethren, in closing this sermon, let me speak first to those among you who have not yet believed, have not yet come out from the world, chosen the good part and followed Christ. See, then, my dear friends, from this subject the real privilege of a true Christian.</w:t>
      </w:r>
    </w:p>
    <w:p w14:paraId="5907CF16">
      <w:pPr>
        <w:ind w:left="-5" w:right="2"/>
        <w:rPr>
          <w:rFonts w:hint="eastAsia"/>
        </w:rPr>
      </w:pPr>
      <w:r>
        <w:rPr>
          <w:rFonts w:hint="eastAsia"/>
        </w:rPr>
        <w:t>现在，弟兄们，在结束这篇讲道时，让我先对你们中间那些尚未相信，尚未从世界中出来，选择了上好的福分并跟随基督的人说几句话。那么，我亲爱的朋友们，从这个主题看看真正基督徒的真实特权。</w:t>
      </w:r>
    </w:p>
    <w:p w14:paraId="40B08501">
      <w:pPr>
        <w:ind w:left="-5" w:right="2"/>
        <w:rPr>
          <w:rFonts w:hint="eastAsia"/>
        </w:rPr>
      </w:pPr>
    </w:p>
    <w:p w14:paraId="0DF9C46B">
      <w:pPr>
        <w:ind w:left="-5" w:right="2"/>
        <w:rPr>
          <w:rFonts w:hint="eastAsia"/>
        </w:rPr>
      </w:pPr>
      <w:r>
        <w:rPr>
          <w:rFonts w:hint="eastAsia"/>
        </w:rPr>
        <w:t>Do not judge the Lord Jesus Christ by His people. Do not judge the comforts of His kingdom by the measure to which many of His subjects attain. Alas! we are many of us poor creatures. We come short, very short of the blessedness we might enjoy.</w:t>
      </w:r>
    </w:p>
    <w:p w14:paraId="5C960AE6">
      <w:pPr>
        <w:ind w:left="-5" w:right="2"/>
        <w:rPr>
          <w:rFonts w:hint="eastAsia"/>
        </w:rPr>
      </w:pPr>
      <w:r>
        <w:rPr>
          <w:rFonts w:hint="eastAsia"/>
        </w:rPr>
        <w:t>不要根据祂的子民来评判主耶稣基督。不要根据祂许多臣民所达到的程度来评判祂国度的安慰。唉！我们许多人都是可怜的人。我们亏缺，极大地亏缺了我们可能享受的福分。</w:t>
      </w:r>
    </w:p>
    <w:p w14:paraId="22466EF4">
      <w:pPr>
        <w:ind w:left="-5" w:right="2"/>
        <w:rPr>
          <w:rFonts w:hint="eastAsia"/>
        </w:rPr>
      </w:pPr>
    </w:p>
    <w:p w14:paraId="09A94AB6">
      <w:pPr>
        <w:ind w:left="-5" w:right="2"/>
        <w:rPr>
          <w:rFonts w:hint="eastAsia"/>
        </w:rPr>
      </w:pPr>
      <w:r>
        <w:rPr>
          <w:rFonts w:hint="eastAsia"/>
        </w:rPr>
        <w:t>But depend upon it there are glorious things in the city of our God, which they who have an assured hope taste even in their lifetime. There is bread enough and to spare in our Father's house, though many of us, alas! eat but little of it, and continue weak.</w:t>
      </w:r>
    </w:p>
    <w:p w14:paraId="21561E0C">
      <w:pPr>
        <w:ind w:left="-5" w:right="2"/>
        <w:rPr>
          <w:rFonts w:hint="eastAsia"/>
        </w:rPr>
      </w:pPr>
      <w:r>
        <w:rPr>
          <w:rFonts w:hint="eastAsia"/>
        </w:rPr>
        <w:t>但要相信，在我们神的城中有荣耀的事物，那些拥有确据盼望的人甚至在他们的一生中都能尝到。在我们父的家中有口粮有余，虽然我们许多人，唉！只吃了一点点，并继续软弱。</w:t>
      </w:r>
    </w:p>
    <w:p w14:paraId="3DC7955F">
      <w:pPr>
        <w:ind w:left="-5" w:right="2"/>
        <w:rPr>
          <w:rFonts w:hint="eastAsia"/>
        </w:rPr>
      </w:pPr>
    </w:p>
    <w:p w14:paraId="32371704">
      <w:pPr>
        <w:ind w:left="-5" w:right="2"/>
        <w:rPr>
          <w:rFonts w:hint="eastAsia"/>
        </w:rPr>
      </w:pPr>
      <w:r>
        <w:rPr>
          <w:rFonts w:hint="eastAsia"/>
        </w:rPr>
        <w:t>And why should not you enter in and share our privileges? Why should not you come with us and sit down by our side? What can the world give you, after all, which will bear comparison with the hope of the least member of the family of Christ?</w:t>
      </w:r>
    </w:p>
    <w:p w14:paraId="405F6F31">
      <w:pPr>
        <w:ind w:left="-5" w:right="2"/>
        <w:rPr>
          <w:rFonts w:hint="eastAsia"/>
        </w:rPr>
      </w:pPr>
      <w:r>
        <w:rPr>
          <w:rFonts w:hint="eastAsia"/>
        </w:rPr>
        <w:t>你为何不进来分享我们的特权呢？你为何不与我们同来，坐在我们旁边呢？毕竟，世界能给你什么，可以与基督家庭中最小成员的盼望相比呢？</w:t>
      </w:r>
    </w:p>
    <w:p w14:paraId="08F6EDFA">
      <w:pPr>
        <w:ind w:left="-5" w:right="2"/>
        <w:rPr>
          <w:rFonts w:hint="eastAsia"/>
        </w:rPr>
      </w:pPr>
    </w:p>
    <w:p w14:paraId="0FE46835">
      <w:pPr>
        <w:ind w:left="-5" w:right="2"/>
        <w:rPr>
          <w:rFonts w:hint="eastAsia"/>
        </w:rPr>
      </w:pPr>
      <w:r>
        <w:rPr>
          <w:rFonts w:hint="eastAsia"/>
        </w:rPr>
        <w:t>Truly the weakest child of God has got more durable riches in his hand, than the wealthiest man of the world that ever breathed. Oh! but I feel deeply for you in these days, if ever I did. I feel deeply for those whose treasure is all on earth and whose hopes are this side the grave.</w:t>
      </w:r>
    </w:p>
    <w:p w14:paraId="2E4F9C3D">
      <w:pPr>
        <w:ind w:left="-5" w:right="2"/>
        <w:rPr>
          <w:rFonts w:hint="eastAsia"/>
        </w:rPr>
      </w:pPr>
      <w:r>
        <w:rPr>
          <w:rFonts w:hint="eastAsia"/>
        </w:rPr>
        <w:t>确实，神最软弱的孩子手中所拥有的持久财富，比世界上曾经呼吸过的最富有的人还要多。哦！如果在这些日子里我曾为你深感忧虑，我现在确实如此。我为那些财宝全在地上，希望全在坟墓这边的人深感忧虑。</w:t>
      </w:r>
    </w:p>
    <w:p w14:paraId="64F63434">
      <w:pPr>
        <w:ind w:left="-5" w:right="2"/>
        <w:rPr>
          <w:rFonts w:hint="eastAsia"/>
        </w:rPr>
      </w:pPr>
    </w:p>
    <w:p w14:paraId="60A4837B">
      <w:pPr>
        <w:ind w:left="-5" w:right="2"/>
        <w:rPr>
          <w:rFonts w:hint="eastAsia"/>
        </w:rPr>
      </w:pPr>
      <w:r>
        <w:rPr>
          <w:rFonts w:hint="eastAsia"/>
        </w:rPr>
        <w:t>Yes! when I see old kingdoms and dynasties shaking to the very foundations; when I see property dependent on public confidence melting like snow in spring, when I see stocks and shares and funds losing their value, I do feel deeply for those who have no better portion, no place in a kingdom that cannot be removed.</w:t>
      </w:r>
    </w:p>
    <w:p w14:paraId="52651ADC">
      <w:pPr>
        <w:ind w:left="-5" w:right="2"/>
        <w:rPr>
          <w:rFonts w:hint="eastAsia"/>
        </w:rPr>
      </w:pPr>
      <w:r>
        <w:rPr>
          <w:rFonts w:hint="eastAsia"/>
        </w:rPr>
        <w:t>是的！当我看到古老的王国和王朝动摇至根基；当我看到依赖公众信心的财产像春雪一样融化，当我看到股票、股份和基金失去价值时，我确实为那些没有更好福分，在不能震动的国度里没有地位的人深感忧虑。</w:t>
      </w:r>
    </w:p>
    <w:p w14:paraId="53E7A4A2">
      <w:pPr>
        <w:ind w:left="-5" w:right="2"/>
        <w:rPr>
          <w:rFonts w:hint="eastAsia"/>
        </w:rPr>
      </w:pPr>
    </w:p>
    <w:p w14:paraId="787E3B8B">
      <w:pPr>
        <w:ind w:left="-5" w:right="2"/>
        <w:rPr>
          <w:rFonts w:hint="eastAsia"/>
        </w:rPr>
      </w:pPr>
      <w:r>
        <w:rPr>
          <w:rFonts w:hint="eastAsia"/>
        </w:rPr>
        <w:t>Take the advice of a minister of Christ. Seek a treasure that cannot be taken from you; seek a city which has lasting foundations. Do as the apostle Paul did. Give yourself to Christ, and seek an incorruptible crown that fades not away.</w:t>
      </w:r>
    </w:p>
    <w:p w14:paraId="3EECE473">
      <w:pPr>
        <w:ind w:left="-5" w:right="2"/>
        <w:rPr>
          <w:rFonts w:hint="eastAsia"/>
        </w:rPr>
      </w:pPr>
      <w:r>
        <w:rPr>
          <w:rFonts w:hint="eastAsia"/>
        </w:rPr>
        <w:t>接受一位基督牧师的建议。寻求那不能从你夺去的财宝；寻求那有永久根基的城。像使徒保罗那样做。将自己献给基督，并寻求那永不衰残的冠冕。</w:t>
      </w:r>
    </w:p>
    <w:p w14:paraId="3FA489D7">
      <w:pPr>
        <w:ind w:left="-5" w:right="2"/>
        <w:rPr>
          <w:rFonts w:hint="eastAsia"/>
        </w:rPr>
      </w:pPr>
    </w:p>
    <w:p w14:paraId="531A29FC">
      <w:pPr>
        <w:ind w:left="-5" w:right="2"/>
        <w:rPr>
          <w:rFonts w:hint="eastAsia"/>
        </w:rPr>
      </w:pPr>
      <w:r>
        <w:rPr>
          <w:rFonts w:hint="eastAsia"/>
        </w:rPr>
        <w:t>Come to the Lord Jesus Christ as lowly sinners, and He will receive you, pardon you, give you His renewing Spirit, fill you with peace. This shall give you more real comfort than this world has ever done. There is a gulf in your heart which nothing but Christ can fill.</w:t>
      </w:r>
    </w:p>
    <w:p w14:paraId="15D5B567">
      <w:pPr>
        <w:ind w:left="-5" w:right="2"/>
        <w:rPr>
          <w:rFonts w:hint="eastAsia"/>
        </w:rPr>
      </w:pPr>
      <w:r>
        <w:rPr>
          <w:rFonts w:hint="eastAsia"/>
        </w:rPr>
        <w:t>作为卑微的罪人来到主耶稣基督面前，祂必接纳你，赦免你，赐给你祂更新的灵，使你充满平安。这将给你带来比这世界所曾给予的更多真实的安慰。你心中的深渊除了基督没有任何东西能填满。</w:t>
      </w:r>
    </w:p>
    <w:p w14:paraId="49371C8B">
      <w:pPr>
        <w:ind w:left="-5" w:right="2"/>
        <w:rPr>
          <w:rFonts w:hint="eastAsia"/>
        </w:rPr>
      </w:pPr>
    </w:p>
    <w:p w14:paraId="2B1270B1">
      <w:pPr>
        <w:ind w:left="-5" w:right="2"/>
        <w:rPr>
          <w:rFonts w:hint="eastAsia"/>
        </w:rPr>
      </w:pPr>
      <w:r>
        <w:rPr>
          <w:rFonts w:hint="eastAsia"/>
        </w:rPr>
        <w:t>Lastly, let me turn to all believers here present and speak to them a few words of brotherly counsel. For one thing, resolve this day to seek after an assured hope, if you do not feel you have got it. Believe, me, believe me, it is worth the seeking. If it is good to be sure in earthly things, how much better is it to be sure in heavenly things!</w:t>
      </w:r>
    </w:p>
    <w:p w14:paraId="747F3E31">
      <w:pPr>
        <w:ind w:left="-5" w:right="2"/>
        <w:rPr>
          <w:rFonts w:hint="eastAsia"/>
        </w:rPr>
      </w:pPr>
      <w:r>
        <w:rPr>
          <w:rFonts w:hint="eastAsia"/>
        </w:rPr>
        <w:t>最后，让我转向在座的所有信徒，对他们说几句弟兄般的劝告。首先，如果你觉得还没有得到确据的盼望，今天就立志去寻求它。相信我，相信我，这是值得寻求的。如果在属地的事上确定是好的，那么在属天的事上确定岂不更好吗！</w:t>
      </w:r>
    </w:p>
    <w:p w14:paraId="4FAE9BA4">
      <w:pPr>
        <w:ind w:left="-5" w:right="2"/>
        <w:rPr>
          <w:rFonts w:hint="eastAsia"/>
        </w:rPr>
      </w:pPr>
    </w:p>
    <w:p w14:paraId="432362E4">
      <w:pPr>
        <w:ind w:left="-5" w:right="2"/>
        <w:rPr>
          <w:rFonts w:hint="eastAsia"/>
        </w:rPr>
      </w:pPr>
      <w:r>
        <w:rPr>
          <w:rFonts w:hint="eastAsia"/>
        </w:rPr>
        <w:t>Seek to know that you have a title, good and solid and not to be overthrown. Your salvation is a fixed and certain thing. God knows it. Why should not you seek to know it too? Paul never saw the book of life; and yet Paul says "I know and am persuaded." Go home and pray for an increase of faith. Cultivate that blessed root more, and then by God's blessing you shall have the flower.</w:t>
      </w:r>
    </w:p>
    <w:p w14:paraId="016519A5">
      <w:pPr>
        <w:ind w:left="-5" w:right="2"/>
        <w:rPr>
          <w:rFonts w:hint="eastAsia"/>
        </w:rPr>
      </w:pPr>
      <w:r>
        <w:rPr>
          <w:rFonts w:hint="eastAsia"/>
        </w:rPr>
        <w:t>寻求知道你有所有权，美好、坚固且不可推翻。你的救恩是固定且确定的事。神知道它。为何你不也寻求知道它呢？保罗从未看过生命册；然而保罗说“我知道并且我深信”。回家祈求信心的增长。更多地培育那有福的根，然后藉着神的祝福，你必拥有那花朵。</w:t>
      </w:r>
    </w:p>
    <w:p w14:paraId="61DDBC3F">
      <w:pPr>
        <w:ind w:left="-5" w:right="2"/>
        <w:rPr>
          <w:rFonts w:hint="eastAsia"/>
        </w:rPr>
      </w:pPr>
    </w:p>
    <w:p w14:paraId="35B587A3">
      <w:pPr>
        <w:ind w:left="-5" w:right="2"/>
        <w:rPr>
          <w:rFonts w:hint="eastAsia"/>
        </w:rPr>
      </w:pPr>
      <w:r>
        <w:rPr>
          <w:rFonts w:hint="eastAsia"/>
        </w:rPr>
        <w:t>For another thing, be not surprised if you do not attain assurance all at once. It is good sometimes to be kept waiting. We do not value things which we get without trouble. Joseph waited long for deliverance from prison—but it came at length. For another thing, be not surprised at occasional doubts after you have got assurance. No morning sun lasts all the day. There is a devil, and a strong devil too, and he will take care you know it.</w:t>
      </w:r>
    </w:p>
    <w:p w14:paraId="4B30D251">
      <w:pPr>
        <w:ind w:left="-5" w:right="2"/>
        <w:rPr>
          <w:rFonts w:hint="eastAsia"/>
        </w:rPr>
      </w:pPr>
      <w:r>
        <w:rPr>
          <w:rFonts w:hint="eastAsia"/>
        </w:rPr>
        <w:t>另外，如果你没有一下子获得确据，不要感到惊讶。有时被保留等候是好的。我们不珍惜不费吹灰之力得到的东西。约瑟为了从监狱获释等了很久——但这终究还是来了。再者，在你获得确据后偶尔有怀疑也不要惊讶。没有早晨的太阳能持续整天。有一个魔鬼，而且是一个强大的魔鬼，他会确保你知道这一点。</w:t>
      </w:r>
    </w:p>
    <w:p w14:paraId="6C8A7E57">
      <w:pPr>
        <w:ind w:left="-5" w:right="2"/>
        <w:rPr>
          <w:rFonts w:hint="eastAsia"/>
        </w:rPr>
      </w:pPr>
    </w:p>
    <w:p w14:paraId="18CF5AC4">
      <w:pPr>
        <w:ind w:left="-5" w:right="2"/>
        <w:rPr>
          <w:rFonts w:hint="eastAsia"/>
        </w:rPr>
      </w:pPr>
      <w:r>
        <w:rPr>
          <w:rFonts w:hint="eastAsia"/>
        </w:rPr>
        <w:t>You must not forget you are on earth and not in heaven. Some doubt there always will be. He who never doubts has nothing to lose. He who never fears possesses nothing truly valuable. He who is never jealous knows little of deep love.</w:t>
      </w:r>
    </w:p>
    <w:p w14:paraId="1F287762">
      <w:pPr>
        <w:ind w:left="-5" w:right="2"/>
        <w:rPr>
          <w:rFonts w:hint="eastAsia"/>
        </w:rPr>
      </w:pPr>
      <w:r>
        <w:rPr>
          <w:rFonts w:hint="eastAsia"/>
        </w:rPr>
        <w:t>你绝不能忘记你是在地上而不是在天上。总会有一些怀疑。从未怀疑的人没有什么可失去的。从未恐惧的人不拥有任何真正有价值的东西。从未嫉妒的人对深沉的爱知之甚少。</w:t>
      </w:r>
    </w:p>
    <w:p w14:paraId="74942E04">
      <w:pPr>
        <w:ind w:left="-5" w:right="2"/>
        <w:rPr>
          <w:rFonts w:hint="eastAsia"/>
        </w:rPr>
      </w:pPr>
    </w:p>
    <w:p w14:paraId="079230F9">
      <w:pPr>
        <w:ind w:left="-5" w:right="2"/>
        <w:rPr>
          <w:rFonts w:hint="eastAsia"/>
        </w:rPr>
      </w:pPr>
      <w:r>
        <w:rPr>
          <w:rFonts w:hint="eastAsia"/>
        </w:rPr>
        <w:t>And finally do not forget that assurance is a thing that may be lost. Oh! it is a most delicate plant. It needs daily, hourly watching, watering, tending, cherishing. So take care. David lost it. Peter lost it. Each found it again—but not until after bitter tears.</w:t>
      </w:r>
    </w:p>
    <w:p w14:paraId="792267BD">
      <w:pPr>
        <w:ind w:left="-5" w:right="2"/>
        <w:rPr>
          <w:rFonts w:hint="eastAsia"/>
        </w:rPr>
      </w:pPr>
      <w:r>
        <w:rPr>
          <w:rFonts w:hint="eastAsia"/>
        </w:rPr>
        <w:t>最后不要忘记，确据是可以失去的。哦！它是最娇嫩的植物。它需要每日、每时地看守、浇灌、照料、爱护。所以要小心。大卫失去了它。彼得失去了它。每个人都再次找到了它——但直到流过痛苦的眼泪之后。</w:t>
      </w:r>
    </w:p>
    <w:p w14:paraId="1D5687EE">
      <w:pPr>
        <w:ind w:left="-5" w:right="2"/>
        <w:rPr>
          <w:rFonts w:hint="eastAsia"/>
        </w:rPr>
      </w:pPr>
    </w:p>
    <w:p w14:paraId="0070638C">
      <w:pPr>
        <w:ind w:left="-5" w:right="2"/>
        <w:rPr>
          <w:rFonts w:hint="eastAsia"/>
        </w:rPr>
      </w:pPr>
      <w:r>
        <w:rPr>
          <w:rFonts w:hint="eastAsia"/>
        </w:rPr>
        <w:t>Quench not the Spirit; grieve Him not; vex Him not. Drive Him not to a distance by tampering with small bad habits and little sins. Little jarrings make unhappy homes, and petty inconsistencies will bring in a distance between you and the Spirit.</w:t>
      </w:r>
    </w:p>
    <w:p w14:paraId="1F002770">
      <w:pPr>
        <w:ind w:left="-5" w:right="2"/>
        <w:rPr>
          <w:rFonts w:hint="eastAsia"/>
        </w:rPr>
      </w:pPr>
      <w:r>
        <w:rPr>
          <w:rFonts w:hint="eastAsia"/>
        </w:rPr>
        <w:t>不要消灭圣灵的感动；不要叫祂担忧；不要惹祂发怒。不要因纵容小的坏习惯和小罪而将祂驱赶到远处。小的争吵造就不幸福的家庭，微小的不一致会在你和圣灵之间带来距离。</w:t>
      </w:r>
    </w:p>
    <w:p w14:paraId="27115718">
      <w:pPr>
        <w:ind w:left="-5" w:right="2"/>
        <w:rPr>
          <w:rFonts w:hint="eastAsia"/>
        </w:rPr>
      </w:pPr>
    </w:p>
    <w:p w14:paraId="386A7B6E">
      <w:pPr>
        <w:ind w:left="-5" w:right="2"/>
        <w:rPr>
          <w:rFonts w:hint="eastAsia"/>
        </w:rPr>
      </w:pPr>
      <w:r>
        <w:rPr>
          <w:rFonts w:hint="eastAsia"/>
        </w:rPr>
        <w:t>Hear the conclusion of the whole matter. The nearest walker with God will generally be kept in the greatest peace. The believer who follows the Lord most fully will ordinarily enjoy the most assured hope!</w:t>
      </w:r>
    </w:p>
    <w:p w14:paraId="29FB184A">
      <w:pPr>
        <w:ind w:left="-5" w:right="2"/>
        <w:rPr>
          <w:rFonts w:hint="eastAsia"/>
        </w:rPr>
      </w:pPr>
      <w:r>
        <w:rPr>
          <w:rFonts w:hint="eastAsia"/>
        </w:rPr>
        <w:t>听听这事的总结。与神同行最近的人通常会保持在最大的平安中。最完全跟随主的信徒通常会享受最确定的盼望！</w:t>
      </w:r>
    </w:p>
    <w:p w14:paraId="13D26560">
      <w:pPr>
        <w:ind w:left="-5" w:right="2"/>
        <w:rPr>
          <w:rFonts w:hint="eastAsia"/>
        </w:rPr>
      </w:pPr>
    </w:p>
    <w:p w14:paraId="75BE43E1">
      <w:pPr>
        <w:pStyle w:val="2"/>
        <w:bidi w:val="0"/>
        <w:rPr>
          <w:rFonts w:hint="eastAsia"/>
        </w:rPr>
      </w:pPr>
      <w:r>
        <w:rPr>
          <w:rFonts w:hint="eastAsia"/>
        </w:rPr>
        <w:t>The Grace of God in Vain</w:t>
      </w:r>
    </w:p>
    <w:p w14:paraId="2780F4FC">
      <w:pPr>
        <w:pStyle w:val="2"/>
        <w:bidi w:val="0"/>
        <w:rPr>
          <w:rFonts w:hint="eastAsia"/>
        </w:rPr>
      </w:pPr>
      <w:r>
        <w:rPr>
          <w:rFonts w:hint="eastAsia"/>
        </w:rPr>
        <w:t>徒受神的恩典</w:t>
      </w:r>
    </w:p>
    <w:p w14:paraId="417DAD3F">
      <w:pPr>
        <w:ind w:left="-5" w:right="2"/>
        <w:rPr>
          <w:rFonts w:hint="eastAsia"/>
        </w:rPr>
      </w:pPr>
    </w:p>
    <w:p w14:paraId="3562D56E">
      <w:pPr>
        <w:ind w:left="-5" w:right="2"/>
        <w:rPr>
          <w:rFonts w:hint="eastAsia"/>
        </w:rPr>
      </w:pPr>
      <w:r>
        <w:rPr>
          <w:rFonts w:hint="eastAsia"/>
        </w:rPr>
        <w:t>by J. C. Ryle</w:t>
      </w:r>
    </w:p>
    <w:p w14:paraId="3E033400">
      <w:pPr>
        <w:ind w:left="-5" w:right="2"/>
        <w:rPr>
          <w:rFonts w:hint="eastAsia"/>
        </w:rPr>
      </w:pPr>
      <w:r>
        <w:rPr>
          <w:rFonts w:hint="eastAsia"/>
        </w:rPr>
        <w:t>作者：J. C. 莱尔</w:t>
      </w:r>
    </w:p>
    <w:p w14:paraId="424EE698">
      <w:pPr>
        <w:ind w:left="-5" w:right="2"/>
        <w:rPr>
          <w:rFonts w:hint="eastAsia"/>
        </w:rPr>
      </w:pPr>
    </w:p>
    <w:p w14:paraId="5ABACC87">
      <w:pPr>
        <w:ind w:left="-5" w:right="2"/>
        <w:rPr>
          <w:rFonts w:hint="eastAsia"/>
        </w:rPr>
      </w:pPr>
      <w:r>
        <w:rPr>
          <w:rFonts w:hint="eastAsia"/>
        </w:rPr>
        <w:t>"We then, as workers together with him, beseech you that you receive not the grace of God in vain." 2 Cor. 6:1.</w:t>
      </w:r>
    </w:p>
    <w:p w14:paraId="013A3544">
      <w:pPr>
        <w:ind w:left="-5" w:right="2"/>
        <w:rPr>
          <w:rFonts w:hint="eastAsia"/>
        </w:rPr>
      </w:pPr>
      <w:r>
        <w:rPr>
          <w:rFonts w:hint="eastAsia"/>
        </w:rPr>
        <w:t>“我们与神同工的，也劝你们，不可徒受祂的恩典。”（哥林多后书 6:1）</w:t>
      </w:r>
    </w:p>
    <w:p w14:paraId="3335266D">
      <w:pPr>
        <w:ind w:left="-5" w:right="2"/>
        <w:rPr>
          <w:rFonts w:hint="eastAsia"/>
        </w:rPr>
      </w:pPr>
    </w:p>
    <w:p w14:paraId="266EDF47">
      <w:pPr>
        <w:ind w:left="-5" w:right="2"/>
        <w:rPr>
          <w:rFonts w:hint="eastAsia"/>
        </w:rPr>
      </w:pPr>
      <w:r>
        <w:rPr>
          <w:rFonts w:hint="eastAsia"/>
        </w:rPr>
        <w:t>Although the Church of Corinth, to which these words were written, was certainly not a body without spot and blemish; although we learn by Paul's first Epistle that in many things its members were to be blamed; still, with all its faults, it is plain this Church was very different from the churches of our own day;</w:t>
      </w:r>
    </w:p>
    <w:p w14:paraId="577D988F">
      <w:pPr>
        <w:ind w:left="-5" w:right="2"/>
        <w:rPr>
          <w:rFonts w:hint="eastAsia"/>
        </w:rPr>
      </w:pPr>
      <w:r>
        <w:rPr>
          <w:rFonts w:hint="eastAsia"/>
        </w:rPr>
        <w:t>虽然写下这些话给哥林多教会，它肯定不是一个毫无瑕疵和污点的团体；虽然我们通过保罗的第一封书信得知，其成员在许多事上都应受责备；尽管有种种过错，但这教会显然与我们当今的教会非常不同；</w:t>
      </w:r>
    </w:p>
    <w:p w14:paraId="3A0F3378">
      <w:pPr>
        <w:ind w:left="-5" w:right="2"/>
        <w:rPr>
          <w:rFonts w:hint="eastAsia"/>
        </w:rPr>
      </w:pPr>
    </w:p>
    <w:p w14:paraId="10C912AA">
      <w:pPr>
        <w:ind w:left="-5" w:right="2"/>
        <w:rPr>
          <w:rFonts w:hint="eastAsia"/>
        </w:rPr>
      </w:pPr>
      <w:r>
        <w:rPr>
          <w:rFonts w:hint="eastAsia"/>
        </w:rPr>
        <w:t>there was less profession without practice, more fruit in proportion to the branches, a stronger growth of faith and holiness and love, a more abundant crop of wheat in proportion to the tares.</w:t>
      </w:r>
    </w:p>
    <w:p w14:paraId="3B794C32">
      <w:pPr>
        <w:ind w:left="-5" w:right="2"/>
        <w:rPr>
          <w:rFonts w:hint="eastAsia"/>
        </w:rPr>
      </w:pPr>
      <w:r>
        <w:rPr>
          <w:rFonts w:hint="eastAsia"/>
        </w:rPr>
        <w:t>那时那种只有口头承认而没有实际行动的情况较少，相对于枝子来说果子更多，信心、圣洁和爱心的成长更强健，相对于稗子来说麦子的收成更丰富。</w:t>
      </w:r>
    </w:p>
    <w:p w14:paraId="64812D31">
      <w:pPr>
        <w:ind w:left="-5" w:right="2"/>
        <w:rPr>
          <w:rFonts w:hint="eastAsia"/>
        </w:rPr>
      </w:pPr>
    </w:p>
    <w:p w14:paraId="5AFF8C1E">
      <w:pPr>
        <w:ind w:left="-5" w:right="2"/>
        <w:rPr>
          <w:rFonts w:hint="eastAsia"/>
        </w:rPr>
      </w:pPr>
      <w:r>
        <w:rPr>
          <w:rFonts w:hint="eastAsia"/>
        </w:rPr>
        <w:t>And yet you see by the text how solemnly the apostle warns them of danger, how earnestly he entreats them not to hear the gospel only to their condemnation. He would not have them rest upon their outward privileges and opportunities, he would not have them soothe their consciences with the idea that all was safe because they were baptized in the name of Jesus—</w:t>
      </w:r>
    </w:p>
    <w:p w14:paraId="0EFF992C">
      <w:pPr>
        <w:ind w:left="-5" w:right="2"/>
        <w:rPr>
          <w:rFonts w:hint="eastAsia"/>
        </w:rPr>
      </w:pPr>
      <w:r>
        <w:rPr>
          <w:rFonts w:hint="eastAsia"/>
        </w:rPr>
        <w:t>然而你可以从经文中看到，使徒多么严肃地警告他们危险，多么恳切地请求他们不要听了福音反倒招致定罪。他不愿他们安于外在的特权和机会，他不愿他们因奉耶稣的名受洗就以为一切安全，以此安抚良心——</w:t>
      </w:r>
    </w:p>
    <w:p w14:paraId="01EF5284">
      <w:pPr>
        <w:ind w:left="-5" w:right="2"/>
        <w:rPr>
          <w:rFonts w:hint="eastAsia"/>
        </w:rPr>
      </w:pPr>
    </w:p>
    <w:p w14:paraId="4098945C">
      <w:pPr>
        <w:ind w:left="-5" w:right="2"/>
        <w:rPr>
          <w:rFonts w:hint="eastAsia"/>
        </w:rPr>
      </w:pPr>
      <w:r>
        <w:rPr>
          <w:rFonts w:hint="eastAsia"/>
        </w:rPr>
        <w:t>but as a faithful laborer in God's vineyard he calls on them to examine themselves, and beware lest they receive the grace of God in vain.</w:t>
      </w:r>
    </w:p>
    <w:p w14:paraId="70089DFC">
      <w:pPr>
        <w:ind w:left="-5" w:right="2"/>
        <w:rPr>
          <w:rFonts w:hint="eastAsia"/>
        </w:rPr>
      </w:pPr>
      <w:r>
        <w:rPr>
          <w:rFonts w:hint="eastAsia"/>
        </w:rPr>
        <w:t>但作为神葡萄园中忠心的工人，他呼吁他们省察自己，并要当心，免得他们徒受神的恩典。</w:t>
      </w:r>
    </w:p>
    <w:p w14:paraId="69D9B901">
      <w:pPr>
        <w:ind w:left="-5" w:right="2"/>
        <w:rPr>
          <w:rFonts w:hint="eastAsia"/>
        </w:rPr>
      </w:pPr>
    </w:p>
    <w:p w14:paraId="4A492055">
      <w:pPr>
        <w:ind w:left="-5" w:right="2"/>
        <w:rPr>
          <w:rFonts w:hint="eastAsia"/>
        </w:rPr>
      </w:pPr>
      <w:r>
        <w:rPr>
          <w:rFonts w:hint="eastAsia"/>
        </w:rPr>
        <w:t>And are we better than they? Can we produce a greater list of evidences that God is truly in us? I speak as unto wise men, judge what I say. Verily, beloved, we are guilty in this matter.</w:t>
      </w:r>
    </w:p>
    <w:p w14:paraId="0A9EFBF8">
      <w:pPr>
        <w:ind w:left="-5" w:right="2"/>
        <w:rPr>
          <w:rFonts w:hint="eastAsia"/>
        </w:rPr>
      </w:pPr>
      <w:r>
        <w:rPr>
          <w:rFonts w:hint="eastAsia"/>
        </w:rPr>
        <w:t>我们比他们更好吗？我们能列出更多证据证明神真的在我们里面吗？我是对通达人说的，你们自己审察我说的话。确实，亲爱的，我们在这件事上有罪。</w:t>
      </w:r>
    </w:p>
    <w:p w14:paraId="09D2EC9F">
      <w:pPr>
        <w:ind w:left="-5" w:right="2"/>
        <w:rPr>
          <w:rFonts w:hint="eastAsia"/>
        </w:rPr>
      </w:pPr>
    </w:p>
    <w:p w14:paraId="2D881F87">
      <w:pPr>
        <w:ind w:left="-5" w:right="2"/>
        <w:rPr>
          <w:rFonts w:hint="eastAsia"/>
        </w:rPr>
      </w:pPr>
      <w:r>
        <w:rPr>
          <w:rFonts w:hint="eastAsia"/>
        </w:rPr>
        <w:t>Let us rather confess that we have nothing whereof to glory, and as a shortcoming generation let us humbly consider what this text contains for our particular instruction.</w:t>
      </w:r>
    </w:p>
    <w:p w14:paraId="12C98586">
      <w:pPr>
        <w:ind w:left="-5" w:right="2"/>
        <w:rPr>
          <w:rFonts w:hint="eastAsia"/>
        </w:rPr>
      </w:pPr>
      <w:r>
        <w:rPr>
          <w:rFonts w:hint="eastAsia"/>
        </w:rPr>
        <w:t>让我们承认我们没有任何可夸口的，作为一个有亏欠的世代，让我们谦卑地思考这段经文包含什么对我们特别的教导。</w:t>
      </w:r>
    </w:p>
    <w:p w14:paraId="7CE7F489">
      <w:pPr>
        <w:ind w:left="-5" w:right="2"/>
        <w:rPr>
          <w:rFonts w:hint="eastAsia"/>
        </w:rPr>
      </w:pPr>
    </w:p>
    <w:p w14:paraId="6C679026">
      <w:pPr>
        <w:ind w:left="-5" w:right="2"/>
        <w:rPr>
          <w:rFonts w:hint="eastAsia"/>
        </w:rPr>
      </w:pPr>
      <w:r>
        <w:rPr>
          <w:rFonts w:hint="eastAsia"/>
        </w:rPr>
        <w:t>It is an easy matter to say, "one minister is too sharp, we do not like him, and another is too high, we cannot understand him, and another makes the way so narrow that no one can be saved, and another is so dull that we do not care to hear him."</w:t>
      </w:r>
    </w:p>
    <w:p w14:paraId="5964899C">
      <w:pPr>
        <w:ind w:left="-5" w:right="2"/>
        <w:rPr>
          <w:rFonts w:hint="eastAsia"/>
        </w:rPr>
      </w:pPr>
      <w:r>
        <w:rPr>
          <w:rFonts w:hint="eastAsia"/>
        </w:rPr>
        <w:t>说“某位牧师太尖锐，我们不喜欢他；另一位太高深，我们听不懂；另一位把路说得太窄，没人能得救；还有一位太枯燥，我们不想听他”，这是一件容易的事。</w:t>
      </w:r>
    </w:p>
    <w:p w14:paraId="2083E988">
      <w:pPr>
        <w:ind w:left="-5" w:right="2"/>
        <w:rPr>
          <w:rFonts w:hint="eastAsia"/>
        </w:rPr>
      </w:pPr>
    </w:p>
    <w:p w14:paraId="45A52F8A">
      <w:pPr>
        <w:ind w:left="-5" w:right="2"/>
        <w:rPr>
          <w:rFonts w:hint="eastAsia"/>
        </w:rPr>
      </w:pPr>
      <w:r>
        <w:rPr>
          <w:rFonts w:hint="eastAsia"/>
        </w:rPr>
        <w:t>But consider, O you men and women who are so difficult to please, consider, O you who are so backward to search the Scriptures for yourselves—you have a great work to do, the time is short, the fashion of this world passes away, and tremble lest you go on doubting and trifling and fault-finding until the end—and so be found among that wretched company who have received the grace of God in vain.</w:t>
      </w:r>
    </w:p>
    <w:p w14:paraId="4A281929">
      <w:pPr>
        <w:ind w:left="-5" w:right="2"/>
        <w:rPr>
          <w:rFonts w:hint="eastAsia"/>
        </w:rPr>
      </w:pPr>
      <w:r>
        <w:rPr>
          <w:rFonts w:hint="eastAsia"/>
        </w:rPr>
        <w:t>但请想一想，噢，你们这些如此难以取悦的男男女女，想一想，噢，你们这些如此迟于自己查考圣经的人——你们有巨大的工作要做，时间短促，这世界的样式将要过去，当战兢，免得你们继续怀疑、轻视和挑剔直到最后——从而被发现在那群徒受神恩典的可悲人群中。</w:t>
      </w:r>
    </w:p>
    <w:p w14:paraId="15B888EB">
      <w:pPr>
        <w:ind w:left="-5" w:right="2"/>
        <w:rPr>
          <w:rFonts w:hint="eastAsia"/>
        </w:rPr>
      </w:pPr>
    </w:p>
    <w:p w14:paraId="6F99E731">
      <w:pPr>
        <w:ind w:left="-5" w:right="2"/>
        <w:rPr>
          <w:rFonts w:hint="eastAsia"/>
        </w:rPr>
      </w:pPr>
      <w:r>
        <w:rPr>
          <w:rFonts w:hint="eastAsia"/>
        </w:rPr>
        <w:t>Now, there are three points to be considered in our text. I. What you are to understand by the grace of God.</w:t>
      </w:r>
    </w:p>
    <w:p w14:paraId="30AD561B">
      <w:pPr>
        <w:ind w:left="-5" w:right="2"/>
        <w:rPr>
          <w:rFonts w:hint="eastAsia"/>
        </w:rPr>
      </w:pPr>
      <w:r>
        <w:rPr>
          <w:rFonts w:hint="eastAsia"/>
        </w:rPr>
        <w:t>现在，我们的经文中有三点需要考虑。I. 你们当如何理解神的恩典。</w:t>
      </w:r>
    </w:p>
    <w:p w14:paraId="700E294C">
      <w:pPr>
        <w:ind w:left="-5" w:right="2"/>
        <w:rPr>
          <w:rFonts w:hint="eastAsia"/>
        </w:rPr>
      </w:pPr>
    </w:p>
    <w:p w14:paraId="22D50670">
      <w:pPr>
        <w:ind w:left="-5" w:right="2"/>
        <w:rPr>
          <w:rFonts w:hint="eastAsia"/>
        </w:rPr>
      </w:pPr>
      <w:r>
        <w:rPr>
          <w:rFonts w:hint="eastAsia"/>
        </w:rPr>
        <w:t>II.What it is to receive it in vain.</w:t>
      </w:r>
    </w:p>
    <w:p w14:paraId="5CF07A16">
      <w:pPr>
        <w:ind w:left="-5" w:right="2"/>
        <w:rPr>
          <w:rFonts w:hint="eastAsia"/>
        </w:rPr>
      </w:pPr>
      <w:r>
        <w:rPr>
          <w:rFonts w:hint="eastAsia"/>
        </w:rPr>
        <w:t>II. 徒受它是指什么。</w:t>
      </w:r>
    </w:p>
    <w:p w14:paraId="5C735998">
      <w:pPr>
        <w:ind w:left="-5" w:right="2"/>
        <w:rPr>
          <w:rFonts w:hint="eastAsia"/>
        </w:rPr>
      </w:pPr>
    </w:p>
    <w:p w14:paraId="1557C41A">
      <w:pPr>
        <w:ind w:left="-5" w:right="2"/>
        <w:rPr>
          <w:rFonts w:hint="eastAsia"/>
        </w:rPr>
      </w:pPr>
      <w:r>
        <w:rPr>
          <w:rFonts w:hint="eastAsia"/>
        </w:rPr>
        <w:t>III.The reasons why we beseech you so earnestly not to receive it in vain.</w:t>
      </w:r>
    </w:p>
    <w:p w14:paraId="53F96DAF">
      <w:pPr>
        <w:ind w:left="-5" w:right="2"/>
        <w:rPr>
          <w:rFonts w:hint="eastAsia"/>
        </w:rPr>
      </w:pPr>
      <w:r>
        <w:rPr>
          <w:rFonts w:hint="eastAsia"/>
        </w:rPr>
        <w:t>III. 我们如此恳切劝你们不要徒受它的原因。</w:t>
      </w:r>
    </w:p>
    <w:p w14:paraId="75F25C3D">
      <w:pPr>
        <w:ind w:left="-5" w:right="2"/>
        <w:rPr>
          <w:rFonts w:hint="eastAsia"/>
        </w:rPr>
      </w:pPr>
    </w:p>
    <w:p w14:paraId="5C66C5A3">
      <w:pPr>
        <w:ind w:left="-5" w:right="2"/>
        <w:rPr>
          <w:rFonts w:hint="eastAsia"/>
        </w:rPr>
      </w:pPr>
      <w:r>
        <w:rPr>
          <w:rFonts w:hint="eastAsia"/>
        </w:rPr>
        <w:t>I. First, then, what is this grace of God, which the apostle here speaks of? It is an expression which has different meanings in Scripture. Sometimes it signifies the free favor of God, as when we read, "By grace are you saved, not of works."</w:t>
      </w:r>
    </w:p>
    <w:p w14:paraId="079CC686">
      <w:pPr>
        <w:ind w:left="-5" w:right="2"/>
        <w:rPr>
          <w:rFonts w:hint="eastAsia"/>
        </w:rPr>
      </w:pPr>
      <w:r>
        <w:rPr>
          <w:rFonts w:hint="eastAsia"/>
        </w:rPr>
        <w:t>I. 那么首先，使徒这里所说的这神的恩典是什么？这是一个在圣经中有不同含义的表达。有时它指神白白的恩宠，如我们读到，“你们得救是本乎恩，不是出于行为。”</w:t>
      </w:r>
    </w:p>
    <w:p w14:paraId="72CC459C">
      <w:pPr>
        <w:ind w:left="-5" w:right="2"/>
        <w:rPr>
          <w:rFonts w:hint="eastAsia"/>
        </w:rPr>
      </w:pPr>
    </w:p>
    <w:p w14:paraId="520B86C4">
      <w:pPr>
        <w:ind w:left="-5" w:right="2"/>
        <w:rPr>
          <w:rFonts w:hint="eastAsia"/>
        </w:rPr>
      </w:pPr>
      <w:r>
        <w:rPr>
          <w:rFonts w:hint="eastAsia"/>
        </w:rPr>
        <w:t>Sometimes it means the operation of the Holy Spirit in a man's conversion, as when Paul tells the Galatians, it was "God who called me by His grace." But in our text I conceive it has a wider, broader signification.</w:t>
      </w:r>
    </w:p>
    <w:p w14:paraId="23F68C71">
      <w:pPr>
        <w:ind w:left="-5" w:right="2"/>
        <w:rPr>
          <w:rFonts w:hint="eastAsia"/>
        </w:rPr>
      </w:pPr>
      <w:r>
        <w:rPr>
          <w:rFonts w:hint="eastAsia"/>
        </w:rPr>
        <w:t>有时它指圣灵在人悔改归正中的运作，如保罗告诉加拉太人，是“那藉着祂的恩典召我的神。”但在我们的经文中，我认为它有更宽广、更广泛的意义。</w:t>
      </w:r>
    </w:p>
    <w:p w14:paraId="1202FDCA">
      <w:pPr>
        <w:ind w:left="-5" w:right="2"/>
        <w:rPr>
          <w:rFonts w:hint="eastAsia"/>
        </w:rPr>
      </w:pPr>
    </w:p>
    <w:p w14:paraId="4E2EA50B">
      <w:pPr>
        <w:ind w:left="-5" w:right="2"/>
        <w:rPr>
          <w:rFonts w:hint="eastAsia"/>
        </w:rPr>
      </w:pPr>
      <w:r>
        <w:rPr>
          <w:rFonts w:hint="eastAsia"/>
        </w:rPr>
        <w:t>I take it to mean that gracious offer of free salvation for the worst of sinners which is commonly called the gospel, and so called because it is in every way good tidings, that free gift of righteousness, peace and pardon, which is provided for all who will believe in the Lord Jesus.</w:t>
      </w:r>
    </w:p>
    <w:p w14:paraId="4DFEA2EE">
      <w:pPr>
        <w:ind w:left="-5" w:right="2"/>
        <w:rPr>
          <w:rFonts w:hint="eastAsia"/>
        </w:rPr>
      </w:pPr>
      <w:r>
        <w:rPr>
          <w:rFonts w:hint="eastAsia"/>
        </w:rPr>
        <w:t>我把它理解为向最坏的罪人提供白白救恩的恩慈提议，这通常被称为福音，之所以这样称呼是因为它在各方面都是好消息，就是为所有愿意信靠主耶稣的人所预备的公义、平安和赦免的白白礼物。</w:t>
      </w:r>
    </w:p>
    <w:p w14:paraId="40FFC766">
      <w:pPr>
        <w:ind w:left="-5" w:right="2"/>
        <w:rPr>
          <w:rFonts w:hint="eastAsia"/>
        </w:rPr>
      </w:pPr>
    </w:p>
    <w:p w14:paraId="41F091A2">
      <w:pPr>
        <w:ind w:left="-5" w:right="2"/>
        <w:rPr>
          <w:rFonts w:hint="eastAsia"/>
        </w:rPr>
      </w:pPr>
      <w:r>
        <w:rPr>
          <w:rFonts w:hint="eastAsia"/>
        </w:rPr>
        <w:t>Now, what is it that makes this offer so important and so precious? It is simply this, that we are all by nature sinful and corrupt. We are born into the world with a disposition inclined to evil and not to good.</w:t>
      </w:r>
    </w:p>
    <w:p w14:paraId="680180D3">
      <w:pPr>
        <w:ind w:left="-5" w:right="2"/>
        <w:rPr>
          <w:rFonts w:hint="eastAsia"/>
        </w:rPr>
      </w:pPr>
      <w:r>
        <w:rPr>
          <w:rFonts w:hint="eastAsia"/>
        </w:rPr>
        <w:t>那么，是什么使这个提议如此重要和珍贵呢？简单来说就是：我们天生都是有罪和腐败的。我们生在世上，带着一种倾向于恶而不倾向于善的性情。</w:t>
      </w:r>
    </w:p>
    <w:p w14:paraId="768A1A9B">
      <w:pPr>
        <w:ind w:left="-5" w:right="2"/>
        <w:rPr>
          <w:rFonts w:hint="eastAsia"/>
        </w:rPr>
      </w:pPr>
    </w:p>
    <w:p w14:paraId="288B312A">
      <w:pPr>
        <w:ind w:left="-5" w:right="2"/>
        <w:rPr>
          <w:rFonts w:hint="eastAsia"/>
        </w:rPr>
      </w:pPr>
      <w:r>
        <w:rPr>
          <w:rFonts w:hint="eastAsia"/>
        </w:rPr>
        <w:t>We show it in our inimagine by angry tempers, by jealousy, by selfishness. We show it in our youth by deceit, by idleness, by unwillingness to learn, by disobedience to parents, by unthankfulness, by self-conceit.</w:t>
      </w:r>
    </w:p>
    <w:p w14:paraId="4645F614">
      <w:pPr>
        <w:ind w:left="-5" w:right="2"/>
        <w:rPr>
          <w:rFonts w:hint="eastAsia"/>
        </w:rPr>
      </w:pPr>
      <w:r>
        <w:rPr>
          <w:rFonts w:hint="eastAsia"/>
        </w:rPr>
        <w:t>我们在幼年时通过愤怒的脾气、嫉妒和自私表现出来。我们在青年时通过欺骗、懒惰、不愿学习、不顺从父母、忘恩负义、自负表现出来。</w:t>
      </w:r>
    </w:p>
    <w:p w14:paraId="305C7828">
      <w:pPr>
        <w:ind w:left="-5" w:right="2"/>
        <w:rPr>
          <w:rFonts w:hint="eastAsia"/>
        </w:rPr>
      </w:pPr>
    </w:p>
    <w:p w14:paraId="01B2CDC1">
      <w:pPr>
        <w:ind w:left="-5" w:right="2"/>
        <w:rPr>
          <w:rFonts w:hint="eastAsia"/>
        </w:rPr>
      </w:pPr>
      <w:r>
        <w:rPr>
          <w:rFonts w:hint="eastAsia"/>
        </w:rPr>
        <w:t>And when we come to manhood, we show it in a hundred fashions—by giving way to our lusts and passions whenever we dare, by loving pleasure more than God, by Sabbath-breaking, and swearing, and drinking and fornication, by uncharitable conduct to our neighbors, by pride and vanity, by neglecting God's Bible, by staying away from His church, by despising His sacraments, by dishonoring His ministers, by worldlymindedness, by living on from year to year without a spark of love to Him who gave us life and breath and all things that we enjoy.</w:t>
      </w:r>
    </w:p>
    <w:p w14:paraId="130C3546">
      <w:pPr>
        <w:ind w:left="-5" w:right="2"/>
        <w:rPr>
          <w:rFonts w:hint="eastAsia"/>
        </w:rPr>
      </w:pPr>
      <w:r>
        <w:rPr>
          <w:rFonts w:hint="eastAsia"/>
        </w:rPr>
        <w:t>当我们成年时，我们以百种方式表现出来——只要胆敢就放纵我们的私欲和激情，爱宴乐不爱神，干犯安息日，咒骂，酗酒和淫乱，对邻舍缺乏爱心的行为，骄傲和虚荣，忽略神的圣经，远离祂的教会，藐视祂的圣礼，羞辱祂的牧师，心存世俗，年复一年地活着却对那位赐给我们生命、气息和我们享受的一切的那位没有一丝爱意。</w:t>
      </w:r>
    </w:p>
    <w:p w14:paraId="716A1CB5">
      <w:pPr>
        <w:ind w:left="-5" w:right="2"/>
        <w:rPr>
          <w:rFonts w:hint="eastAsia"/>
        </w:rPr>
      </w:pPr>
    </w:p>
    <w:p w14:paraId="5D6C8650">
      <w:pPr>
        <w:ind w:left="-5" w:right="2"/>
        <w:rPr>
          <w:rFonts w:hint="eastAsia"/>
        </w:rPr>
      </w:pPr>
      <w:r>
        <w:rPr>
          <w:rFonts w:hint="eastAsia"/>
        </w:rPr>
        <w:t>This is the manner in which we naturally like to pass our time; and thus it is that one way or another we prove our hearts to be "deceitful above all things and desperately wicked."</w:t>
      </w:r>
    </w:p>
    <w:p w14:paraId="509444F0">
      <w:pPr>
        <w:ind w:left="-5" w:right="2"/>
        <w:rPr>
          <w:rFonts w:hint="eastAsia"/>
        </w:rPr>
      </w:pPr>
      <w:r>
        <w:rPr>
          <w:rFonts w:hint="eastAsia"/>
        </w:rPr>
        <w:t>这就是我们天生喜欢消磨时间的方式；因此，无论以何种方式，我们都证明我们的心“比万物都诡诈，坏到极处。”</w:t>
      </w:r>
    </w:p>
    <w:p w14:paraId="38B8FA8C">
      <w:pPr>
        <w:ind w:left="-5" w:right="2"/>
        <w:rPr>
          <w:rFonts w:hint="eastAsia"/>
        </w:rPr>
      </w:pPr>
    </w:p>
    <w:p w14:paraId="1CDD84B8">
      <w:pPr>
        <w:ind w:left="-5" w:right="2"/>
        <w:rPr>
          <w:rFonts w:hint="eastAsia"/>
        </w:rPr>
      </w:pPr>
      <w:r>
        <w:rPr>
          <w:rFonts w:hint="eastAsia"/>
        </w:rPr>
        <w:t>No doubt it was not so in the beginning: man was created upright, and his Maker pronounced him, like His other works, to be very good in the day when everything was finished—but Adam did not keep his first estate, he ate the forbidden fruit and fell; and in that hour there came a solemn change over his nature: he lost the holy image and likeness of God, and from that time the imagination of man has had a continual bent towards evil.</w:t>
      </w:r>
    </w:p>
    <w:p w14:paraId="72FF27D1">
      <w:pPr>
        <w:ind w:left="-5" w:right="2"/>
        <w:rPr>
          <w:rFonts w:hint="eastAsia"/>
        </w:rPr>
      </w:pPr>
      <w:r>
        <w:rPr>
          <w:rFonts w:hint="eastAsia"/>
        </w:rPr>
        <w:t>毫无疑问，起初并不是这样：人被造是正直的，当一切完成的那日，造物主宣告他像祂的其他作品一样非常好——但亚当没有守住他起初的地位，他吃了禁果并堕落了；在那一刻，他的本性发生了严肃的变化：他失去了神圣洁的形象和样式，从那时起，人的想象一直持续倾向于邪恶。</w:t>
      </w:r>
    </w:p>
    <w:p w14:paraId="5F23E708">
      <w:pPr>
        <w:ind w:left="-5" w:right="2"/>
        <w:rPr>
          <w:rFonts w:hint="eastAsia"/>
        </w:rPr>
      </w:pPr>
    </w:p>
    <w:p w14:paraId="5D652D79">
      <w:pPr>
        <w:ind w:left="-5" w:right="2"/>
        <w:rPr>
          <w:rFonts w:hint="eastAsia"/>
        </w:rPr>
      </w:pPr>
      <w:r>
        <w:rPr>
          <w:rFonts w:hint="eastAsia"/>
        </w:rPr>
        <w:t>And yet the God with whom we have to do is holy: He is of purer eyes than to behold iniquity, the least speck of sin is an abomination in His sight; the heaven that He dwells in is a holy place, and the judgment which he has appointed as the end of all things will be a judgment of holiness and a judgment of righteousness.</w:t>
      </w:r>
    </w:p>
    <w:p w14:paraId="2C35CE50">
      <w:pPr>
        <w:ind w:left="-5" w:right="2"/>
        <w:rPr>
          <w:rFonts w:hint="eastAsia"/>
        </w:rPr>
      </w:pPr>
      <w:r>
        <w:rPr>
          <w:rFonts w:hint="eastAsia"/>
        </w:rPr>
        <w:t>然而那与我们有关系的神是圣洁的：祂眼目清洁不看奸恶，哪怕最微小的罪点在祂眼中也是可憎的；祂居住的天堂是一个圣洁的地方，祂所定为万物结局的审判将是圣洁的审判和公义的审判。</w:t>
      </w:r>
    </w:p>
    <w:p w14:paraId="56FFB41A">
      <w:pPr>
        <w:ind w:left="-5" w:right="2"/>
        <w:rPr>
          <w:rFonts w:hint="eastAsia"/>
        </w:rPr>
      </w:pPr>
    </w:p>
    <w:p w14:paraId="6DF82269">
      <w:pPr>
        <w:ind w:left="-5" w:right="2"/>
        <w:rPr>
          <w:rFonts w:hint="eastAsia"/>
        </w:rPr>
      </w:pPr>
      <w:r>
        <w:rPr>
          <w:rFonts w:hint="eastAsia"/>
        </w:rPr>
        <w:t>And how can we expect to face this fiery trial? How can we come into our Maker's presence? The laws we have insulted, and the mercies we have lightly esteemed, would all rise up against us; by nature we are all shut up unto condemnation, there remains nothing for us to look forward to—but the worm that never dies and the fire that shall not be quenched.</w:t>
      </w:r>
    </w:p>
    <w:p w14:paraId="7B084EBA">
      <w:pPr>
        <w:ind w:left="-5" w:right="2"/>
        <w:rPr>
          <w:rFonts w:hint="eastAsia"/>
        </w:rPr>
      </w:pPr>
      <w:r>
        <w:rPr>
          <w:rFonts w:hint="eastAsia"/>
        </w:rPr>
        <w:t>我们怎能期望面对这火一般的试验呢？我们怎能来到造物主的面前呢？我们所侮辱的律法，和我们所轻看的怜悯，都会起来反对我们；按本性我们都被圈在定罪之下，除了那虫是不死的，火是不灭的以外，我们没有任何可盼望的。</w:t>
      </w:r>
    </w:p>
    <w:p w14:paraId="2E6D67AB">
      <w:pPr>
        <w:ind w:left="-5" w:right="2"/>
        <w:rPr>
          <w:rFonts w:hint="eastAsia"/>
        </w:rPr>
      </w:pPr>
    </w:p>
    <w:p w14:paraId="0DFDE2BD">
      <w:pPr>
        <w:ind w:left="-5" w:right="2"/>
        <w:rPr>
          <w:rFonts w:hint="eastAsia"/>
        </w:rPr>
      </w:pPr>
      <w:r>
        <w:rPr>
          <w:rFonts w:hint="eastAsia"/>
        </w:rPr>
        <w:t>But here, in this deplorable case, the grace of God has come in: the Lord of all, out of pure love and mercy, for we deserve nothing but wrath and condemnation—out of pure love and mercy, for He was not obliged to redeem us—the Lord of all has sent His beloved Son Jesus Christ to take our nature upon Him, and suffer death upon the cross, "that whoever believes in Him should not perish—but have everlasting life."</w:t>
      </w:r>
    </w:p>
    <w:p w14:paraId="5261B238">
      <w:pPr>
        <w:ind w:left="-5" w:right="2"/>
        <w:rPr>
          <w:rFonts w:hint="eastAsia"/>
        </w:rPr>
      </w:pPr>
      <w:r>
        <w:rPr>
          <w:rFonts w:hint="eastAsia"/>
        </w:rPr>
        <w:t>但就在这可悲的情况下，神的恩典介入了：万有的主，出于纯粹的爱和怜悯，因为我们只配得愤怒和定罪——出于纯粹的爱和怜悯，因为祂没有义务救赎我们——万有的主差遣了祂的爱子耶稣基督取了我们的本性，在十字架上受死，“叫一切信祂的，不至灭亡，反得永生。”</w:t>
      </w:r>
    </w:p>
    <w:p w14:paraId="6A7B6433">
      <w:pPr>
        <w:ind w:left="-5" w:right="2"/>
        <w:rPr>
          <w:rFonts w:hint="eastAsia"/>
        </w:rPr>
      </w:pPr>
    </w:p>
    <w:p w14:paraId="1ACF349E">
      <w:pPr>
        <w:ind w:left="-5" w:right="2"/>
        <w:rPr>
          <w:rFonts w:hint="eastAsia"/>
        </w:rPr>
      </w:pPr>
      <w:r>
        <w:rPr>
          <w:rFonts w:hint="eastAsia"/>
        </w:rPr>
        <w:t>It is the grace of God that, when we were all without hope, Christ came into the world, to do the things we never could have done, to fulfill that holy and just and good law which brings us all in guilty, and He did fulfill it to the last jot and tittle; to suffer the punishment which we deserved, and He did suffer it upon the cross, and drank the bitter cup to the very dregs. By the things He did and the things He suffered—He provided a perfect righteousness for everyone who is willing to believe.</w:t>
      </w:r>
    </w:p>
    <w:p w14:paraId="2CAF65F7">
      <w:pPr>
        <w:ind w:left="-5" w:right="2"/>
        <w:rPr>
          <w:rFonts w:hint="eastAsia"/>
        </w:rPr>
      </w:pPr>
      <w:r>
        <w:rPr>
          <w:rFonts w:hint="eastAsia"/>
        </w:rPr>
        <w:t>这是神的恩典，当我们都毫无指望时，基督来到世上，做我们永远做不到的事，成全那使我们都显为有罪的圣洁、公义和良善的律法，祂确实成全了它，直到最后一点一画；承受我们配得的惩罚，祂确实在十字架上承受了它，并喝尽了苦杯的渣滓。藉着祂所做的事和祂所受的苦——祂为每一个愿意相信的人提供了完美的义。</w:t>
      </w:r>
    </w:p>
    <w:p w14:paraId="116CE735">
      <w:pPr>
        <w:ind w:left="-5" w:right="2"/>
        <w:rPr>
          <w:rFonts w:hint="eastAsia"/>
        </w:rPr>
      </w:pPr>
    </w:p>
    <w:p w14:paraId="0A1A1A38">
      <w:pPr>
        <w:ind w:left="-5" w:right="2"/>
        <w:rPr>
          <w:rFonts w:hint="eastAsia"/>
        </w:rPr>
      </w:pPr>
      <w:r>
        <w:rPr>
          <w:rFonts w:hint="eastAsia"/>
        </w:rPr>
        <w:t>It is the grace of God that He came to do His Father's will, and to satisfy His Father's justice, by standing in our place and taking upon Himself the sins of the whole world; and though the burden was so heavy that He sweat great drops of blood, yet He proved "mighty to save," and won a victory over our great enemies upon the cross. Here is the grace of God, of which the apostle spoke; here is the message we are charged to deliver.</w:t>
      </w:r>
    </w:p>
    <w:p w14:paraId="75F23151">
      <w:pPr>
        <w:ind w:left="-5" w:right="2"/>
        <w:rPr>
          <w:rFonts w:hint="eastAsia"/>
        </w:rPr>
      </w:pPr>
      <w:r>
        <w:rPr>
          <w:rFonts w:hint="eastAsia"/>
        </w:rPr>
        <w:t>这是神的恩典，祂来遵行父的旨意，满足父的公义，站在我们的位置上，担当了全世界的罪；虽然重担如此之大以至于祂汗如大血点滴下，但祂证明自己是“大能的拯救者”，并在十字架上战胜了我们的大敌。这就是使徒所说的神的恩典；这就是我们受托传达的信息。</w:t>
      </w:r>
    </w:p>
    <w:p w14:paraId="298D93EB">
      <w:pPr>
        <w:ind w:left="-5" w:right="2"/>
        <w:rPr>
          <w:rFonts w:hint="eastAsia"/>
        </w:rPr>
      </w:pPr>
    </w:p>
    <w:p w14:paraId="485DA4A4">
      <w:pPr>
        <w:ind w:left="-5" w:right="2"/>
        <w:rPr>
          <w:rFonts w:hint="eastAsia"/>
        </w:rPr>
      </w:pPr>
      <w:r>
        <w:rPr>
          <w:rFonts w:hint="eastAsia"/>
        </w:rPr>
        <w:t>We offer to you Christ and a free pardon, Christ and everlasting life. You may have been fornicators and adulterers, and thieves and covetous and drunkards, and revilers and extortioners, and yet you are not shut out from this salvation; only believe—all things are possible to him that believes.</w:t>
      </w:r>
    </w:p>
    <w:p w14:paraId="768DE976">
      <w:pPr>
        <w:ind w:left="-5" w:right="2"/>
        <w:rPr>
          <w:rFonts w:hint="eastAsia"/>
        </w:rPr>
      </w:pPr>
      <w:r>
        <w:rPr>
          <w:rFonts w:hint="eastAsia"/>
        </w:rPr>
        <w:t>我们向你们提供基督和白白的赦免，基督和永生。你们可能曾经是淫乱者、奸淫者、偷窃者、贪婪者、醉酒者、辱骂者和勒索者，然而你们并没有被拒之于这救恩门外；只要信——在信的人凡事都能。</w:t>
      </w:r>
    </w:p>
    <w:p w14:paraId="538C6A8D">
      <w:pPr>
        <w:ind w:left="-5" w:right="2"/>
        <w:rPr>
          <w:rFonts w:hint="eastAsia"/>
        </w:rPr>
      </w:pPr>
    </w:p>
    <w:p w14:paraId="436D2D44">
      <w:pPr>
        <w:ind w:left="-5" w:right="2"/>
        <w:rPr>
          <w:rFonts w:hint="eastAsia"/>
        </w:rPr>
      </w:pPr>
      <w:r>
        <w:rPr>
          <w:rFonts w:hint="eastAsia"/>
        </w:rPr>
        <w:t>You tell me you have been a vile sinner before God. I answer the blood of Christ cleanses from all sin. You tell me you have broken God's laws a million times. I answer Christ is the end of the law for righteousness to everyone who believes. You tell me you have no righteousness, you will never be fit for heaven—I offer you the perfect righteousness of the Lord Jesus Himself, all that He has done shall be accounted yours.</w:t>
      </w:r>
    </w:p>
    <w:p w14:paraId="343450CD">
      <w:pPr>
        <w:ind w:left="-5" w:right="2"/>
        <w:rPr>
          <w:rFonts w:hint="eastAsia"/>
        </w:rPr>
      </w:pPr>
      <w:r>
        <w:rPr>
          <w:rFonts w:hint="eastAsia"/>
        </w:rPr>
        <w:t>你告诉我你在神面前是个卑鄙的罪人。我回答说基督的血洗净一切罪。你告诉我你破坏了神的律法一百万次。我回答说律法的总结就是基督，使凡信祂的都得着义。你告诉我你没有义，你永远不配进天堂——我向你提供主耶稣基督自己的完美公义，祂所做的一切都算作你的。</w:t>
      </w:r>
    </w:p>
    <w:p w14:paraId="790F6680">
      <w:pPr>
        <w:ind w:left="-5" w:right="2"/>
        <w:rPr>
          <w:rFonts w:hint="eastAsia"/>
        </w:rPr>
      </w:pPr>
    </w:p>
    <w:p w14:paraId="5D481760">
      <w:pPr>
        <w:ind w:left="-5" w:right="2"/>
        <w:rPr>
          <w:rFonts w:hint="eastAsia"/>
        </w:rPr>
      </w:pPr>
      <w:r>
        <w:rPr>
          <w:rFonts w:hint="eastAsia"/>
        </w:rPr>
        <w:t>I repeat, the complete righteousness of the Lord Jesus shall be placed upon you as a pure white garment, which shall cover all your iniquities, and who shall dare to raise his voice against you? But you tell me you have such a cold, dead, wicked heart. I answer, if you come at once unto the Lord Jesus He shall pour the Holy Spirit upon you and give you a new one, and you shall become a new creature.</w:t>
      </w:r>
    </w:p>
    <w:p w14:paraId="0A86CF87">
      <w:pPr>
        <w:ind w:left="-5" w:right="2"/>
        <w:rPr>
          <w:rFonts w:hint="eastAsia"/>
        </w:rPr>
      </w:pPr>
      <w:r>
        <w:rPr>
          <w:rFonts w:hint="eastAsia"/>
        </w:rPr>
        <w:t>我重复一遍，主耶稣完全的义将如纯白的外衣披在你身上，遮盖你所有的罪孽，谁敢提高嗓门反对你呢？但你告诉我你有一颗如此冷漠、死寂、邪恶的心。我回答说，如果你立刻来到主耶稣面前，祂必将圣灵浇灌在你身上，赐给你一颗新心，你将成为新造的人。</w:t>
      </w:r>
    </w:p>
    <w:p w14:paraId="1101A23A">
      <w:pPr>
        <w:ind w:left="-5" w:right="2"/>
        <w:rPr>
          <w:rFonts w:hint="eastAsia"/>
        </w:rPr>
      </w:pPr>
    </w:p>
    <w:p w14:paraId="4356C88F">
      <w:pPr>
        <w:ind w:left="-5" w:right="2"/>
        <w:rPr>
          <w:rFonts w:hint="eastAsia"/>
        </w:rPr>
      </w:pPr>
      <w:r>
        <w:rPr>
          <w:rFonts w:hint="eastAsia"/>
        </w:rPr>
        <w:t>This very day I set before the worst among you—pardon and peace and immortality, without money and without price. I do not tell you to go and become saints, to go and live a new life before you can receive these blessings. I call upon to return at once, with all your sins upon you, and lay them at your Savior's feet, and they shall be forgiven.</w:t>
      </w:r>
    </w:p>
    <w:p w14:paraId="0A69FE8C">
      <w:pPr>
        <w:ind w:left="-5" w:right="2"/>
        <w:rPr>
          <w:rFonts w:hint="eastAsia"/>
        </w:rPr>
      </w:pPr>
      <w:r>
        <w:rPr>
          <w:rFonts w:hint="eastAsia"/>
        </w:rPr>
        <w:t>就在今天，我在你们中间最坏的人面前摆设——赦免、平安和不朽，不用银钱，不用价值。我不告诉你们要去成为圣徒，要在领受这些祝福之前去过一种新生活。我呼吁你们带着所有的罪立刻回转，把它们放在救主的脚前，它们必被赦免。</w:t>
      </w:r>
    </w:p>
    <w:p w14:paraId="10330F61">
      <w:pPr>
        <w:ind w:left="-5" w:right="2"/>
        <w:rPr>
          <w:rFonts w:hint="eastAsia"/>
        </w:rPr>
      </w:pPr>
    </w:p>
    <w:p w14:paraId="1AF0ACAA">
      <w:pPr>
        <w:ind w:left="-5" w:right="2"/>
        <w:rPr>
          <w:rFonts w:hint="eastAsia"/>
        </w:rPr>
      </w:pPr>
      <w:r>
        <w:rPr>
          <w:rFonts w:hint="eastAsia"/>
        </w:rPr>
        <w:t>I know nothing of conditions; I am not sent to one and not to another. I am commissioned to invite you all to my Master's banquet, and whatever your character may have been in time past.</w:t>
      </w:r>
    </w:p>
    <w:p w14:paraId="2F6B401B">
      <w:pPr>
        <w:ind w:left="-5" w:right="2"/>
        <w:rPr>
          <w:rFonts w:hint="eastAsia"/>
        </w:rPr>
      </w:pPr>
      <w:r>
        <w:rPr>
          <w:rFonts w:hint="eastAsia"/>
        </w:rPr>
        <w:t>我不讲条件；我没有被差遣给这个人而不给那个人。我奉命邀请你们所有人都来赴我主人的宴席，无论你们过去的品格如何。</w:t>
      </w:r>
    </w:p>
    <w:p w14:paraId="091EC320">
      <w:pPr>
        <w:ind w:left="-5" w:right="2"/>
        <w:rPr>
          <w:rFonts w:hint="eastAsia"/>
        </w:rPr>
      </w:pPr>
    </w:p>
    <w:p w14:paraId="7AAD1F67">
      <w:pPr>
        <w:ind w:left="-5" w:right="2"/>
        <w:rPr>
          <w:rFonts w:hint="eastAsia"/>
        </w:rPr>
      </w:pPr>
      <w:r>
        <w:rPr>
          <w:rFonts w:hint="eastAsia"/>
        </w:rPr>
        <w:t>However thoughtless and profane you may have been, I am charged to offer you the gospel of the grace of God, to tell you that all shall be pardoned and forgotten—if you trust in Jesus' name. Here is bread for the hungry and water for the thirsty—healing balm for the wounded and rest for the weary—light for those that are in darkness and life for those that are dead—riches for those that are poor, and joy for those that mourn; Christ's precious blood shall wash away every single sin, Christ's everlasting righteousness shall be all your own.</w:t>
      </w:r>
    </w:p>
    <w:p w14:paraId="67E48002">
      <w:pPr>
        <w:ind w:left="-5" w:right="2"/>
        <w:rPr>
          <w:rFonts w:hint="eastAsia"/>
        </w:rPr>
      </w:pPr>
      <w:r>
        <w:rPr>
          <w:rFonts w:hint="eastAsia"/>
        </w:rPr>
        <w:t>无论你们曾经多么轻率和亵渎，我奉命向你们提供神恩典的福音，告诉你们只要你们信靠耶稣的名，一切都将被赦免和遗忘。这里有给饥饿者的面包和给干渴者的水——给受伤者的良药和给疲乏者的安息——给黑暗中人的光和给死人的生命——给贫穷者的富足和给哀恸者的喜乐；基督的宝血必洗去每一项罪，基督永恒的义必全归你们。</w:t>
      </w:r>
    </w:p>
    <w:p w14:paraId="4885B147">
      <w:pPr>
        <w:ind w:left="-5" w:right="2"/>
        <w:rPr>
          <w:rFonts w:hint="eastAsia"/>
        </w:rPr>
      </w:pPr>
    </w:p>
    <w:p w14:paraId="4C3509D4">
      <w:pPr>
        <w:ind w:left="-5" w:right="2"/>
        <w:rPr>
          <w:rFonts w:hint="eastAsia"/>
        </w:rPr>
      </w:pPr>
      <w:r>
        <w:rPr>
          <w:rFonts w:hint="eastAsia"/>
        </w:rPr>
        <w:t>Return unto Jesus—all you that are far off, old or young, high or low, rich or poor—whether you be now sleeping in utter carelessness, whether you be godless blasphemers of the truth, whether you be talking, self-deceiving hypocrites, whether you be self-righteous, formal Pharisees, whether you be cold, heartless listeners to truth, whether you be wretched backsliders from the narrow way—return unto Jesus, I beseech you, for He has redeemed you.</w:t>
      </w:r>
    </w:p>
    <w:p w14:paraId="3BFD75CD">
      <w:pPr>
        <w:ind w:left="-5" w:right="2"/>
        <w:rPr>
          <w:rFonts w:hint="eastAsia"/>
        </w:rPr>
      </w:pPr>
      <w:r>
        <w:rPr>
          <w:rFonts w:hint="eastAsia"/>
        </w:rPr>
        <w:t>归向耶稣——你们所有远离的人，年老的或年轻的，地位高的或低的，富有的或贫穷的——无论你们现在是否在极度的漫不经心中沉睡，无论你们是否是真理的不敬虔亵渎者，无论你们是否是空谈、自欺的伪君子，无论你们是否是自义、形式主义的法利赛人，无论你们是否是冷漠无情的真理听众，无论你们是否是从窄路退后的可怜背道者——我恳求你们归向耶稣，因祂已救赎了你们。</w:t>
      </w:r>
    </w:p>
    <w:p w14:paraId="13FC3401">
      <w:pPr>
        <w:ind w:left="-5" w:right="2"/>
        <w:rPr>
          <w:rFonts w:hint="eastAsia"/>
        </w:rPr>
      </w:pPr>
    </w:p>
    <w:p w14:paraId="206B0E17">
      <w:pPr>
        <w:ind w:left="-5" w:right="2"/>
        <w:rPr>
          <w:rFonts w:hint="eastAsia"/>
        </w:rPr>
      </w:pPr>
      <w:r>
        <w:rPr>
          <w:rFonts w:hint="eastAsia"/>
        </w:rPr>
        <w:t>What true happiness do you now have, in the life you now live? You are not really happy; you tremble at the thought of judgment. Return unto Jesus and you shall be welcome; all things shall be yours, the world or life or death—or things present or things to come, all shall be yours, for you shall be Christ's and Christ is God's.</w:t>
      </w:r>
    </w:p>
    <w:p w14:paraId="22DF2C8F">
      <w:pPr>
        <w:ind w:left="-5" w:right="2"/>
        <w:rPr>
          <w:rFonts w:hint="eastAsia"/>
        </w:rPr>
      </w:pPr>
      <w:r>
        <w:rPr>
          <w:rFonts w:hint="eastAsia"/>
        </w:rPr>
        <w:t>在你们现在所过的生活中，你们有什么真正的幸福呢？你们并不真正快乐；一想到审判你们就战兢。归向耶稣，你们必受欢迎；万有全是你们的，或世界，或生，或死，或现今的事，或将来的事，全是你们的，因为你们是属基督的，基督是属神的。</w:t>
      </w:r>
    </w:p>
    <w:p w14:paraId="2281C1F3">
      <w:pPr>
        <w:ind w:left="-5" w:right="2"/>
        <w:rPr>
          <w:rFonts w:hint="eastAsia"/>
        </w:rPr>
      </w:pPr>
    </w:p>
    <w:p w14:paraId="3E099D97">
      <w:pPr>
        <w:ind w:left="-5" w:right="2"/>
        <w:rPr>
          <w:rFonts w:hint="eastAsia"/>
        </w:rPr>
      </w:pPr>
      <w:r>
        <w:rPr>
          <w:rFonts w:hint="eastAsia"/>
        </w:rPr>
        <w:t>Come to your Father's house; the price of your redemption has been paid, and He prays you to enter in; He tells the very guiltiest of you all that if you will only come to Him through the appointed Mediator, He will blot out as with a thick cloud your transgressions—and as if carried into a land that is not inhabited, He will make mention of them no more.</w:t>
      </w:r>
    </w:p>
    <w:p w14:paraId="08BD8C4E">
      <w:pPr>
        <w:ind w:left="-5" w:right="2"/>
        <w:rPr>
          <w:rFonts w:hint="eastAsia"/>
        </w:rPr>
      </w:pPr>
      <w:r>
        <w:rPr>
          <w:rFonts w:hint="eastAsia"/>
        </w:rPr>
        <w:t>来你们父的家；你们救赎的代价已经支付，祂请求你们进来；祂告诉你们中间罪孽最深重的人，只要你们藉着指定的中保来到祂面前，祂就像厚云消散一样涂抹你们的过犯——并且如同被带到无人居住之地，祂不再记念它们。</w:t>
      </w:r>
    </w:p>
    <w:p w14:paraId="4B9EA27E">
      <w:pPr>
        <w:ind w:left="-5" w:right="2"/>
        <w:rPr>
          <w:rFonts w:hint="eastAsia"/>
        </w:rPr>
      </w:pPr>
    </w:p>
    <w:p w14:paraId="0DB6592C">
      <w:pPr>
        <w:ind w:left="-5" w:right="2"/>
        <w:rPr>
          <w:rFonts w:hint="eastAsia"/>
        </w:rPr>
      </w:pPr>
      <w:r>
        <w:rPr>
          <w:rFonts w:hint="eastAsia"/>
        </w:rPr>
        <w:t>Such, then, beloved, is the mighty doctrine which Paul had in view when he spoke of "the grace of God" in our text. He did not merely mean that spiritual help is promised to those who want to set up a righteousness of their own; he had before his mind that grand offer of full reconciliation which is made by our Heavenly Father to His rebellious children through Christ's atonement; he meant that new and living way which Jesus has opened for disobedient man to draw near his holy Maker; that mystery of undeserved love and mercy which angels desire to look into.</w:t>
      </w:r>
    </w:p>
    <w:p w14:paraId="7BDA02BB">
      <w:pPr>
        <w:ind w:left="-5" w:right="2"/>
        <w:rPr>
          <w:rFonts w:hint="eastAsia"/>
        </w:rPr>
      </w:pPr>
      <w:r>
        <w:rPr>
          <w:rFonts w:hint="eastAsia"/>
        </w:rPr>
        <w:t>那么，亲爱的，这就是保罗在我们的经文中提到“神的恩典”时心中所指的宏大教义。他不仅仅是指那些想建立自己义的人得到了属灵帮助的应许；他想到的是那天父藉着基督的赎罪向祂悖逆的儿女提供的完全和好的宏大提议；他是指耶稣为不顺从的人开辟的那条通往圣洁造物主的又新又活的路；那天使渴望察看的、不配得的爱和怜悯的奥秘。</w:t>
      </w:r>
    </w:p>
    <w:p w14:paraId="1EAE7C6F">
      <w:pPr>
        <w:ind w:left="-5" w:right="2"/>
        <w:rPr>
          <w:rFonts w:hint="eastAsia"/>
        </w:rPr>
      </w:pPr>
    </w:p>
    <w:p w14:paraId="1331C82A">
      <w:pPr>
        <w:ind w:left="-5" w:right="2"/>
        <w:rPr>
          <w:rFonts w:hint="eastAsia"/>
        </w:rPr>
      </w:pPr>
      <w:r>
        <w:rPr>
          <w:rFonts w:hint="eastAsia"/>
        </w:rPr>
        <w:t>So deeply does he dread the corruption of man's heart, that he seems to tremble lest the Corinthians should hear of this grace of God and go no further, should listen to the report of the gospel and yet perish in their sins.</w:t>
      </w:r>
    </w:p>
    <w:p w14:paraId="6E459C97">
      <w:pPr>
        <w:ind w:left="-5" w:right="2"/>
        <w:rPr>
          <w:rFonts w:hint="eastAsia"/>
        </w:rPr>
      </w:pPr>
      <w:r>
        <w:rPr>
          <w:rFonts w:hint="eastAsia"/>
        </w:rPr>
        <w:t>他是如此深深地惧怕人心的败坏，以至于他似乎战兢，恐怕哥林多人听到这神的恩典却止步不前，听了福音的报告却仍在罪中灭亡。</w:t>
      </w:r>
    </w:p>
    <w:p w14:paraId="06B85EB6">
      <w:pPr>
        <w:ind w:left="-5" w:right="2"/>
        <w:rPr>
          <w:rFonts w:hint="eastAsia"/>
        </w:rPr>
      </w:pPr>
    </w:p>
    <w:p w14:paraId="46BBBB98">
      <w:pPr>
        <w:ind w:left="-5" w:right="2"/>
        <w:rPr>
          <w:rFonts w:hint="eastAsia"/>
        </w:rPr>
      </w:pPr>
      <w:r>
        <w:rPr>
          <w:rFonts w:hint="eastAsia"/>
        </w:rPr>
        <w:t>II. Let us, then, next inquire how and when it may be said that a man receives the grace of God in vain. Now, I have nothing to do in this matter with the open unbeliever, the man who deliberately forsakes the house of God, and turns his back upon the simplest elements, the first principles of Scriptural religion.</w:t>
      </w:r>
    </w:p>
    <w:p w14:paraId="560D6061">
      <w:pPr>
        <w:ind w:left="-5" w:right="2"/>
        <w:rPr>
          <w:rFonts w:hint="eastAsia"/>
        </w:rPr>
      </w:pPr>
      <w:r>
        <w:rPr>
          <w:rFonts w:hint="eastAsia"/>
        </w:rPr>
        <w:t>II. 那么接下来，让我们探讨如何以及何时可以说一个人徒受了神的恩典。在这里，我与那些公开的不信者无关，即那些故意离弃神的殿，背弃圣经宗教最简单要素和基本原则的人。</w:t>
      </w:r>
    </w:p>
    <w:p w14:paraId="632D33CF">
      <w:pPr>
        <w:ind w:left="-5" w:right="2"/>
        <w:rPr>
          <w:rFonts w:hint="eastAsia"/>
        </w:rPr>
      </w:pPr>
    </w:p>
    <w:p w14:paraId="7827699D">
      <w:pPr>
        <w:ind w:left="-5" w:right="2"/>
        <w:rPr>
          <w:rFonts w:hint="eastAsia"/>
        </w:rPr>
      </w:pPr>
      <w:r>
        <w:rPr>
          <w:rFonts w:hint="eastAsia"/>
        </w:rPr>
        <w:t>Of such a one I can only say that he is not receiving the grace of God at all; he will not even listen to our message; he has not even an outward form of Christianity, and to all intents and purposes he is living without God in the world. The people whom I wish to deal with are those who profess and call themselves Christians, the men and women who generally make up our congregations.</w:t>
      </w:r>
    </w:p>
    <w:p w14:paraId="335A8654">
      <w:pPr>
        <w:ind w:left="-5" w:right="2"/>
        <w:rPr>
          <w:rFonts w:hint="eastAsia"/>
        </w:rPr>
      </w:pPr>
      <w:r>
        <w:rPr>
          <w:rFonts w:hint="eastAsia"/>
        </w:rPr>
        <w:t>对于这样的人，我只能说他根本没有接受神的恩典；他甚至不听我们的信息；他甚至没有基督教的外在形式，无论从哪个角度看，他都在世上过着没有神的生活。我想讨论的人是那些自称并叫自己是基督徒的人，那些通常构成我们会众的男男女女。</w:t>
      </w:r>
    </w:p>
    <w:p w14:paraId="25DD707D">
      <w:pPr>
        <w:ind w:left="-5" w:right="2"/>
        <w:rPr>
          <w:rFonts w:hint="eastAsia"/>
        </w:rPr>
      </w:pPr>
    </w:p>
    <w:p w14:paraId="3FA2924B">
      <w:pPr>
        <w:ind w:left="-5" w:right="2"/>
        <w:rPr>
          <w:rFonts w:hint="eastAsia"/>
        </w:rPr>
      </w:pPr>
      <w:r>
        <w:rPr>
          <w:rFonts w:hint="eastAsia"/>
        </w:rPr>
        <w:t>You must know well that a vast proportion of them hear the gospel—and yet are never the better for it; they receive the grace of God into their ears and their mouths and their heads, yes, sometimes even into their houses, and yet they do not receive it into their own hearts, and therefore they are said to receive it in vain, unprofitably, to no purpose.</w:t>
      </w:r>
    </w:p>
    <w:p w14:paraId="59F774D8">
      <w:pPr>
        <w:ind w:left="-5" w:right="2"/>
        <w:rPr>
          <w:rFonts w:hint="eastAsia"/>
        </w:rPr>
      </w:pPr>
      <w:r>
        <w:rPr>
          <w:rFonts w:hint="eastAsia"/>
        </w:rPr>
        <w:t>你们一定很清楚，他们中有很大一部分人听了福音——却从未因此变得更好；他们把神的恩典接受进耳朵、嘴巴和头脑里，是的，有时甚至进入他们的房子里，但他们没有把它接受进自己的心里，因此他们被说是徒受了恩典，无益，毫无目的。</w:t>
      </w:r>
    </w:p>
    <w:p w14:paraId="5E0FCE90">
      <w:pPr>
        <w:ind w:left="-5" w:right="2"/>
        <w:rPr>
          <w:rFonts w:hint="eastAsia"/>
        </w:rPr>
      </w:pPr>
    </w:p>
    <w:p w14:paraId="35002FDC">
      <w:pPr>
        <w:ind w:left="-5" w:right="2"/>
        <w:rPr>
          <w:rFonts w:hint="eastAsia"/>
        </w:rPr>
      </w:pPr>
      <w:r>
        <w:rPr>
          <w:rFonts w:hint="eastAsia"/>
        </w:rPr>
        <w:t>And the point I want to establish in your minds at present is how and why and when these things are so. And be you very sure there never was a time when such inquiry was so necessary: you live in days which prophets and kings of old did wish to see and never saw, days when many run to and fro, and light and knowledge is marvelously increased, days when there are opportunities for getting spiritual wisdom which your grandfathers never enjoyed—</w:t>
      </w:r>
    </w:p>
    <w:p w14:paraId="6C4568CC">
      <w:pPr>
        <w:ind w:left="-5" w:right="2"/>
        <w:rPr>
          <w:rFonts w:hint="eastAsia"/>
        </w:rPr>
      </w:pPr>
      <w:r>
        <w:rPr>
          <w:rFonts w:hint="eastAsia"/>
        </w:rPr>
        <w:t>我现在想在你们心中确立的一点是，这些事情是如何、为何以及何时发生的。你们要非常确信，从来没有一个时代像现在这样需要这种探究：你们生活在古时的先知和君王渴望看见却未曾看见的日子，生活在许多人往来奔跑、光和知识奇妙增长的日子，生活在有机会获得你们祖父从未享受过的属灵智慧的日子——</w:t>
      </w:r>
    </w:p>
    <w:p w14:paraId="60DD3559">
      <w:pPr>
        <w:ind w:left="-5" w:right="2"/>
        <w:rPr>
          <w:rFonts w:hint="eastAsia"/>
        </w:rPr>
      </w:pPr>
    </w:p>
    <w:p w14:paraId="023133B4">
      <w:pPr>
        <w:ind w:left="-5" w:right="2"/>
        <w:rPr>
          <w:rFonts w:hint="eastAsia"/>
        </w:rPr>
      </w:pPr>
      <w:r>
        <w:rPr>
          <w:rFonts w:hint="eastAsia"/>
        </w:rPr>
        <w:t>but days, alas! when there is much profession without practice, and there is need for much self-examination, lest perchance we deceive ourselves.</w:t>
      </w:r>
    </w:p>
    <w:p w14:paraId="38E71688">
      <w:pPr>
        <w:ind w:left="-5" w:right="2"/>
        <w:rPr>
          <w:rFonts w:hint="eastAsia"/>
        </w:rPr>
      </w:pPr>
      <w:r>
        <w:rPr>
          <w:rFonts w:hint="eastAsia"/>
        </w:rPr>
        <w:t>但是，唉！这些日子里有许多只有口头承认而没有实际行动，需要大量的自我省察，免得我们意外地欺骗了自己。</w:t>
      </w:r>
    </w:p>
    <w:p w14:paraId="0892E4FC">
      <w:pPr>
        <w:ind w:left="-5" w:right="2"/>
        <w:rPr>
          <w:rFonts w:hint="eastAsia"/>
        </w:rPr>
      </w:pPr>
    </w:p>
    <w:p w14:paraId="573237AD">
      <w:pPr>
        <w:ind w:left="-5" w:right="2"/>
        <w:rPr>
          <w:rFonts w:hint="eastAsia"/>
        </w:rPr>
      </w:pPr>
      <w:r>
        <w:rPr>
          <w:rFonts w:hint="eastAsia"/>
        </w:rPr>
        <w:t>Now, I say that all are receiving the grace of God in vain who have never been convinced of the guilt and corruption of their own hearts, who have never found out that they are sinners and must be born again of the Holy Spirit, who are altogether at ease about their own souls, and cannot see the need for such anxiety as Christ's people show, and wonder at people who think much about religion; who cannot believe themselves to be so desperately wicked, and cannot think that God will be so particular.</w:t>
      </w:r>
    </w:p>
    <w:p w14:paraId="706B5994">
      <w:pPr>
        <w:ind w:left="-5" w:right="2"/>
        <w:rPr>
          <w:rFonts w:hint="eastAsia"/>
        </w:rPr>
      </w:pPr>
      <w:r>
        <w:rPr>
          <w:rFonts w:hint="eastAsia"/>
        </w:rPr>
        <w:t>现在，我说，所有从未确信自己内心的罪咎和腐败，从未发现自己是罪人且必须从圣灵重生，对自己的灵魂完全安逸，看不到像基督子民所表现出的那种焦虑的必要，并对那些多思考宗教的人感到奇怪；不能相信自己如此极度邪恶，不认为神会如此挑剔的人，都是在徒受神的恩典。</w:t>
      </w:r>
    </w:p>
    <w:p w14:paraId="4018DAA3">
      <w:pPr>
        <w:ind w:left="-5" w:right="2"/>
        <w:rPr>
          <w:rFonts w:hint="eastAsia"/>
        </w:rPr>
      </w:pPr>
    </w:p>
    <w:p w14:paraId="132CBD13">
      <w:pPr>
        <w:ind w:left="-5" w:right="2"/>
        <w:rPr>
          <w:rFonts w:hint="eastAsia"/>
        </w:rPr>
      </w:pPr>
      <w:r>
        <w:rPr>
          <w:rFonts w:hint="eastAsia"/>
        </w:rPr>
        <w:t>These are the men who in their own opinion are rich and increased with goods and have need of nothing, and to this hour know not that they are wretched and miserable and poor and blind and naked; all such have hitherto received the grace of God in vain.</w:t>
      </w:r>
    </w:p>
    <w:p w14:paraId="6E240511">
      <w:pPr>
        <w:ind w:left="-5" w:right="2"/>
        <w:rPr>
          <w:rFonts w:hint="eastAsia"/>
        </w:rPr>
      </w:pPr>
      <w:r>
        <w:rPr>
          <w:rFonts w:hint="eastAsia"/>
        </w:rPr>
        <w:t>这些人自以为富足，发了财，一样都不缺，直到此时还不知道自己是困苦、可怜、贫穷、瞎眼、赤身的；所有这样的人至今都是徒受了神的恩典。</w:t>
      </w:r>
    </w:p>
    <w:p w14:paraId="55914FCD">
      <w:pPr>
        <w:ind w:left="-5" w:right="2"/>
        <w:rPr>
          <w:rFonts w:hint="eastAsia"/>
        </w:rPr>
      </w:pPr>
    </w:p>
    <w:p w14:paraId="0D7621A6">
      <w:pPr>
        <w:ind w:left="-5" w:right="2"/>
        <w:rPr>
          <w:rFonts w:hint="eastAsia"/>
        </w:rPr>
      </w:pPr>
      <w:r>
        <w:rPr>
          <w:rFonts w:hint="eastAsia"/>
        </w:rPr>
        <w:t>I say in vain, for how can a man know the value of a remedy until he has felt his disease? how can you love the light if you never discovered yourself to be in darkness? how can you see the excellence of the gospel if you never found yourself condemned by the law? how can you understand your need of a Savior if you never groaned under the burden of sin?</w:t>
      </w:r>
    </w:p>
    <w:p w14:paraId="79F58530">
      <w:pPr>
        <w:ind w:left="-5" w:right="2"/>
        <w:rPr>
          <w:rFonts w:hint="eastAsia"/>
        </w:rPr>
      </w:pPr>
      <w:r>
        <w:rPr>
          <w:rFonts w:hint="eastAsia"/>
        </w:rPr>
        <w:t>我说徒然，因为一个人若未感觉到疾病，怎能知道良药的价值？如果你从未发现自己在黑暗中，怎能爱光？如果你从未发现自己被律法定罪，怎能看到福音的卓越？如果你从未在罪的重担下叹息，怎能理解你需要一位救主？</w:t>
      </w:r>
    </w:p>
    <w:p w14:paraId="496E3830">
      <w:pPr>
        <w:ind w:left="-5" w:right="2"/>
        <w:rPr>
          <w:rFonts w:hint="eastAsia"/>
        </w:rPr>
      </w:pPr>
    </w:p>
    <w:p w14:paraId="434240B7">
      <w:pPr>
        <w:ind w:left="-5" w:right="2"/>
        <w:rPr>
          <w:rFonts w:hint="eastAsia"/>
        </w:rPr>
      </w:pPr>
      <w:r>
        <w:rPr>
          <w:rFonts w:hint="eastAsia"/>
        </w:rPr>
        <w:t>Oh no! beloved, if your spirit has never witnessed within you that you have really erred and strayed from God's ways like a lost sheep, that you have really followed too much the devices and desires of your own hearts, that you have really offended against God's holy laws, that there really is no health in you—</w:t>
      </w:r>
    </w:p>
    <w:p w14:paraId="337B0323">
      <w:pPr>
        <w:ind w:left="-5" w:right="2"/>
        <w:rPr>
          <w:rFonts w:hint="eastAsia"/>
        </w:rPr>
      </w:pPr>
      <w:r>
        <w:rPr>
          <w:rFonts w:hint="eastAsia"/>
        </w:rPr>
        <w:t>哦不！亲爱的，如果你的灵从未在你里面见证你真的像迷途的羊一样偏离了神的道路，你真的太多随从自己心里的计谋和私欲，你真的触犯了神圣洁的律法，你里面真的没有健康——</w:t>
      </w:r>
    </w:p>
    <w:p w14:paraId="09045450">
      <w:pPr>
        <w:ind w:left="-5" w:right="2"/>
        <w:rPr>
          <w:rFonts w:hint="eastAsia"/>
        </w:rPr>
      </w:pPr>
    </w:p>
    <w:p w14:paraId="05B44B7C">
      <w:pPr>
        <w:ind w:left="-5" w:right="2"/>
        <w:rPr>
          <w:rFonts w:hint="eastAsia"/>
        </w:rPr>
      </w:pPr>
      <w:r>
        <w:rPr>
          <w:rFonts w:hint="eastAsia"/>
        </w:rPr>
        <w:t>if you have never mourned over your transgressions with a true godly sorrow, and hated them with a true godly hatred—if you are hitherto a stranger to these feelings, it is impossible you can regard Christ crucified as the one thing needful; you may have heard of the grace of God—but you know nothing of it as you ought to know.</w:t>
      </w:r>
    </w:p>
    <w:p w14:paraId="237ACEDA">
      <w:pPr>
        <w:ind w:left="-5" w:right="2"/>
        <w:rPr>
          <w:rFonts w:hint="eastAsia"/>
        </w:rPr>
      </w:pPr>
      <w:r>
        <w:rPr>
          <w:rFonts w:hint="eastAsia"/>
        </w:rPr>
        <w:t>如果你从未以真正的依着神意思的忧愁为你的过犯哀痛，并以真正的依着神意思的恨恶去恨恶它们——如果你至今对这些感觉感到陌生，你就不可能把钉十字架的基督视为那一件不可少的事；你可能听说过神的恩典——但你并不按你应该知道的方式知道它。</w:t>
      </w:r>
    </w:p>
    <w:p w14:paraId="274CAFED">
      <w:pPr>
        <w:ind w:left="-5" w:right="2"/>
        <w:rPr>
          <w:rFonts w:hint="eastAsia"/>
        </w:rPr>
      </w:pPr>
    </w:p>
    <w:p w14:paraId="31C489DB">
      <w:pPr>
        <w:ind w:left="-5" w:right="2"/>
        <w:rPr>
          <w:rFonts w:hint="eastAsia"/>
        </w:rPr>
      </w:pPr>
      <w:r>
        <w:rPr>
          <w:rFonts w:hint="eastAsia"/>
        </w:rPr>
        <w:t>But again, there are many who are convinced of sin, and yet will not come to Christ and the hope set before them in the gospel. Some are so melted under the word that rivers of tears run down their eyes, they cannot speak bad enough of their past lives, they will have nothing more to do with the accursed thing.</w:t>
      </w:r>
    </w:p>
    <w:p w14:paraId="6EB2F2C3">
      <w:pPr>
        <w:ind w:left="-5" w:right="2"/>
        <w:rPr>
          <w:rFonts w:hint="eastAsia"/>
        </w:rPr>
      </w:pPr>
      <w:r>
        <w:rPr>
          <w:rFonts w:hint="eastAsia"/>
        </w:rPr>
        <w:t>再说，有许多人确知有罪，却不肯来到基督面前，也不接受摆在他们面前福音中的盼望。有些人在道下如此融化，以至于泪如雨下，他们怎么说自己过去的生活都不为过，他们决心不再沾染当灭之物。</w:t>
      </w:r>
    </w:p>
    <w:p w14:paraId="501421FC">
      <w:pPr>
        <w:ind w:left="-5" w:right="2"/>
        <w:rPr>
          <w:rFonts w:hint="eastAsia"/>
        </w:rPr>
      </w:pPr>
    </w:p>
    <w:p w14:paraId="49C4D3E3">
      <w:pPr>
        <w:ind w:left="-5" w:right="2"/>
        <w:rPr>
          <w:rFonts w:hint="eastAsia"/>
        </w:rPr>
      </w:pPr>
      <w:r>
        <w:rPr>
          <w:rFonts w:hint="eastAsia"/>
        </w:rPr>
        <w:t>And yet the first temptation carries all before it, and their goodness proves no better than the morning dew and the cloud which passes away—and all because they made resolutions in their own strength, they did not build upon the sure corner-stone, even the Lord Jesus Christ, without whom nothing is strong, nothing is holy.</w:t>
      </w:r>
    </w:p>
    <w:p w14:paraId="762C2EE1">
      <w:pPr>
        <w:ind w:left="-5" w:right="2"/>
        <w:rPr>
          <w:rFonts w:hint="eastAsia"/>
        </w:rPr>
      </w:pPr>
      <w:r>
        <w:rPr>
          <w:rFonts w:hint="eastAsia"/>
        </w:rPr>
        <w:t>然而第一次试探就冲垮了一切，他们的良善证明不过像早晨的露水和消散的云雾——这都是因为他们靠自己的力量立志，没有建立在稳固的房角石上，就是主耶稣基督，离了祂就没有什么是坚强的，没有什么是圣洁的。</w:t>
      </w:r>
    </w:p>
    <w:p w14:paraId="482D1881">
      <w:pPr>
        <w:ind w:left="-5" w:right="2"/>
        <w:rPr>
          <w:rFonts w:hint="eastAsia"/>
        </w:rPr>
      </w:pPr>
    </w:p>
    <w:p w14:paraId="2CD51C27">
      <w:pPr>
        <w:ind w:left="-5" w:right="2"/>
        <w:rPr>
          <w:rFonts w:hint="eastAsia"/>
        </w:rPr>
      </w:pPr>
      <w:r>
        <w:rPr>
          <w:rFonts w:hint="eastAsia"/>
        </w:rPr>
        <w:t>Others, perhaps, appear to make surer work: they put away the evil of their doings; they give up outward vices, they put on a whitewashed garment, and are beautiful in the eyes of men, and they are regular and decent in the formal duties of religion—but there they stop.</w:t>
      </w:r>
    </w:p>
    <w:p w14:paraId="32669654">
      <w:pPr>
        <w:ind w:left="-5" w:right="2"/>
        <w:rPr>
          <w:rFonts w:hint="eastAsia"/>
        </w:rPr>
      </w:pPr>
      <w:r>
        <w:rPr>
          <w:rFonts w:hint="eastAsia"/>
        </w:rPr>
        <w:t>也许还有其他人，似乎做得更稳妥：他们除掉行为上的恶；他们放弃外在的恶习，穿上粉饰的外衣，在人眼中是美丽的，他们在宗教的形式责任上也是规律和体面的——但他们就停在那里。</w:t>
      </w:r>
    </w:p>
    <w:p w14:paraId="3818CD70">
      <w:pPr>
        <w:ind w:left="-5" w:right="2"/>
        <w:rPr>
          <w:rFonts w:hint="eastAsia"/>
        </w:rPr>
      </w:pPr>
    </w:p>
    <w:p w14:paraId="6A79375A">
      <w:pPr>
        <w:ind w:left="-5" w:right="2"/>
        <w:rPr>
          <w:rFonts w:hint="eastAsia"/>
        </w:rPr>
      </w:pPr>
      <w:r>
        <w:rPr>
          <w:rFonts w:hint="eastAsia"/>
        </w:rPr>
        <w:t>They flatter themselves that all is safe; that they have whereof to boast before God; and that people so sober, so honest, so just, so reformed, cannot miss of attaining everlasting life. But if the word of God be true, their hopes are false; they are looking to themselves while Scripture says, "By the deeds of the law shall no flesh living be justified"; they are building on the sand.</w:t>
      </w:r>
    </w:p>
    <w:p w14:paraId="4B00AF15">
      <w:pPr>
        <w:ind w:left="-5" w:right="2"/>
        <w:rPr>
          <w:rFonts w:hint="eastAsia"/>
        </w:rPr>
      </w:pPr>
      <w:r>
        <w:rPr>
          <w:rFonts w:hint="eastAsia"/>
        </w:rPr>
        <w:t>他们自欺地认为一切安全；他们在神面前有可夸口的；像这样清醒、诚实、公正、改良的人，不可能得不到永生。但如果神的话是真的，他们的希望就是假的；他们仰望自己，而圣经说，“凡有血气的，没有一个因行律法称义”；他们是在沙土上建造。</w:t>
      </w:r>
    </w:p>
    <w:p w14:paraId="1C5E7380">
      <w:pPr>
        <w:ind w:left="-5" w:right="2"/>
        <w:rPr>
          <w:rFonts w:hint="eastAsia"/>
        </w:rPr>
      </w:pPr>
    </w:p>
    <w:p w14:paraId="5E0C0244">
      <w:pPr>
        <w:ind w:left="-5" w:right="2"/>
        <w:rPr>
          <w:rFonts w:hint="eastAsia"/>
        </w:rPr>
      </w:pPr>
      <w:r>
        <w:rPr>
          <w:rFonts w:hint="eastAsia"/>
        </w:rPr>
        <w:t>"I am the way, the truth, and the life," says Jesus; "no man comes unto the Father but by me." A simple faith in the blood of Christ is the very alphabet in the school of Christianity; and if your conviction never brings you to it, it is plain you have something at the bottom which you have not given up—and that is pride.</w:t>
      </w:r>
    </w:p>
    <w:p w14:paraId="21C476A5">
      <w:pPr>
        <w:ind w:left="-5" w:right="2"/>
        <w:rPr>
          <w:rFonts w:hint="eastAsia"/>
        </w:rPr>
      </w:pPr>
      <w:r>
        <w:rPr>
          <w:rFonts w:hint="eastAsia"/>
        </w:rPr>
        <w:t>“我就是道路、真理、生命，”耶稣说；“若不藉着我，没有人能到父那里去。”对基督宝血的单纯信心是基督教学校里的字母表；如果你的定罪感从未带你到这里，显然你心底还有些东西没有放弃——那就是骄傲。</w:t>
      </w:r>
    </w:p>
    <w:p w14:paraId="7B69881D">
      <w:pPr>
        <w:ind w:left="-5" w:right="2"/>
        <w:rPr>
          <w:rFonts w:hint="eastAsia"/>
        </w:rPr>
      </w:pPr>
    </w:p>
    <w:p w14:paraId="6113525C">
      <w:pPr>
        <w:ind w:left="-5" w:right="2"/>
        <w:rPr>
          <w:rFonts w:hint="eastAsia"/>
        </w:rPr>
      </w:pPr>
      <w:r>
        <w:rPr>
          <w:rFonts w:hint="eastAsia"/>
        </w:rPr>
        <w:t>There can be no true repentance without faith. You may cast away your old habits, as the serpent casts off his skin—but if you are not resting all upon the Lamb of God who takes away the sins of the world, and looking to be saved by simple faith in Him, you may be wise in your own eyes—but you are just ignorant of the root and fountain, the Alpha and the Omega, the beginning and the end, the first and the last, in all true gospel religion. You may tell us you have repented—but if you have not at the same time laid hold on Christ, you have hitherto received the grace of God in vain.</w:t>
      </w:r>
    </w:p>
    <w:p w14:paraId="4931A098">
      <w:pPr>
        <w:ind w:left="-5" w:right="2"/>
        <w:rPr>
          <w:rFonts w:hint="eastAsia"/>
        </w:rPr>
      </w:pPr>
      <w:r>
        <w:rPr>
          <w:rFonts w:hint="eastAsia"/>
        </w:rPr>
        <w:t>没有信心就不可能有真正的悔改。你可以像蛇蜕皮一样抛弃旧习惯——但如果你没有完全安息在那除去世人罪孽的神的羔羊身上，并指望藉着单纯信靠祂得救，你可能自以为有智慧——但你只是对所有真正福音宗教的根源和泉源，那阿拉法和俄梅戛，那初和终，那先和后一无所知。你可以告诉我们你已经悔改了——但如果你没有同时抓住基督，你至今都是徒受了神的恩典。</w:t>
      </w:r>
    </w:p>
    <w:p w14:paraId="325B90AC">
      <w:pPr>
        <w:ind w:left="-5" w:right="2"/>
        <w:rPr>
          <w:rFonts w:hint="eastAsia"/>
        </w:rPr>
      </w:pPr>
    </w:p>
    <w:p w14:paraId="3751DC44">
      <w:pPr>
        <w:ind w:left="-5" w:right="2"/>
        <w:rPr>
          <w:rFonts w:hint="eastAsia"/>
        </w:rPr>
      </w:pPr>
      <w:r>
        <w:rPr>
          <w:rFonts w:hint="eastAsia"/>
        </w:rPr>
        <w:t>Lastly, there can be no doubt that they who do not follow after holiness, who do not strive to glorify their Lord with their bodies and spirits, have received the grace of God in vain. About all other men we may not be able to decide with certainty—but about them the rule is laid down clearly.</w:t>
      </w:r>
    </w:p>
    <w:p w14:paraId="3DF96FE0">
      <w:pPr>
        <w:ind w:left="-5" w:right="2"/>
        <w:rPr>
          <w:rFonts w:hint="eastAsia"/>
        </w:rPr>
      </w:pPr>
      <w:r>
        <w:rPr>
          <w:rFonts w:hint="eastAsia"/>
        </w:rPr>
        <w:t>最后，毫无疑问，那些不追求圣洁，不努力用身体和心灵荣耀主的人，是徒受了神的恩典。关于其他人，我们可能无法确定判断——但关于他们，规则已清楚定下。</w:t>
      </w:r>
    </w:p>
    <w:p w14:paraId="410BED56">
      <w:pPr>
        <w:ind w:left="-5" w:right="2"/>
        <w:rPr>
          <w:rFonts w:hint="eastAsia"/>
        </w:rPr>
      </w:pPr>
    </w:p>
    <w:p w14:paraId="6B171567">
      <w:pPr>
        <w:ind w:left="-5" w:right="2"/>
        <w:rPr>
          <w:rFonts w:hint="eastAsia"/>
        </w:rPr>
      </w:pPr>
      <w:r>
        <w:rPr>
          <w:rFonts w:hint="eastAsia"/>
        </w:rPr>
        <w:t>"By their fruits you shall know them." The fruit of the Spirit is love, joy, peace, long-suffering, gentleness, goodness, faith, meekness, temperance. "And those who are Christ's have crucified the flesh with the affections and lusts."</w:t>
      </w:r>
    </w:p>
    <w:p w14:paraId="57362912">
      <w:pPr>
        <w:ind w:left="-5" w:right="2"/>
        <w:rPr>
          <w:rFonts w:hint="eastAsia"/>
        </w:rPr>
      </w:pPr>
      <w:r>
        <w:rPr>
          <w:rFonts w:hint="eastAsia"/>
        </w:rPr>
        <w:t>“凭着他们的果子，就可以认出他们来。”圣灵的果子是仁爱、喜乐、和平、忍耐、恩慈、良善、信实、温柔、节制。“凡属基督的人，是已经把肉体连肉体的邪情私欲同钉在十字架上了。”</w:t>
      </w:r>
    </w:p>
    <w:p w14:paraId="417B9918">
      <w:pPr>
        <w:ind w:left="-5" w:right="2"/>
        <w:rPr>
          <w:rFonts w:hint="eastAsia"/>
        </w:rPr>
      </w:pPr>
    </w:p>
    <w:p w14:paraId="5B98EAFD">
      <w:pPr>
        <w:ind w:left="-5" w:right="2"/>
        <w:rPr>
          <w:rFonts w:hint="eastAsia"/>
        </w:rPr>
      </w:pPr>
      <w:r>
        <w:rPr>
          <w:rFonts w:hint="eastAsia"/>
        </w:rPr>
        <w:t>Those who are true believers in the Lord Jesus, love to tread in their Master's steps and learn of Him, and endeavor to be as like Him as possible in all their habits and tempers.</w:t>
      </w:r>
    </w:p>
    <w:p w14:paraId="21ABD5C6">
      <w:pPr>
        <w:ind w:left="-5" w:right="2"/>
        <w:rPr>
          <w:rFonts w:hint="eastAsia"/>
        </w:rPr>
      </w:pPr>
      <w:r>
        <w:rPr>
          <w:rFonts w:hint="eastAsia"/>
        </w:rPr>
        <w:t>那些真信主耶稣的人，喜爱跟随主人的脚踪，向祂学习，并努力在所有的习惯和脾气上尽可能像祂。</w:t>
      </w:r>
    </w:p>
    <w:p w14:paraId="00BBDE4B">
      <w:pPr>
        <w:ind w:left="-5" w:right="2"/>
        <w:rPr>
          <w:rFonts w:hint="eastAsia"/>
        </w:rPr>
      </w:pPr>
    </w:p>
    <w:p w14:paraId="1301C5C0">
      <w:pPr>
        <w:ind w:left="-5" w:right="2"/>
        <w:rPr>
          <w:rFonts w:hint="eastAsia"/>
        </w:rPr>
      </w:pPr>
      <w:r>
        <w:rPr>
          <w:rFonts w:hint="eastAsia"/>
        </w:rPr>
        <w:t>I never can believe that men and women who name the name of Christ and yet neglect His will, and speak of the Holy Spirit while they resist Him, and talk of faith while they plainly do not believe, and of repentance while they continue impenitent, and of a heavenly life while they continue carnal—I never can believe that such, for all their fine words, have any portion or lot in the kingdom of God.</w:t>
      </w:r>
    </w:p>
    <w:p w14:paraId="550EDF18">
      <w:pPr>
        <w:ind w:left="-5" w:right="2"/>
        <w:rPr>
          <w:rFonts w:hint="eastAsia"/>
        </w:rPr>
      </w:pPr>
      <w:r>
        <w:rPr>
          <w:rFonts w:hint="eastAsia"/>
        </w:rPr>
        <w:t>我绝不相信那些称呼基督之名却忽略祂旨意，谈论圣灵却抗拒祂，谈论信心却显然不信，谈论悔改却继续不悔改，谈论属天生活却继续属肉体的男男女女——我绝不相信这样的人，尽管他们言辞华丽，在神的国里有任何名分或份儿。</w:t>
      </w:r>
    </w:p>
    <w:p w14:paraId="09EC8155">
      <w:pPr>
        <w:ind w:left="-5" w:right="2"/>
        <w:rPr>
          <w:rFonts w:hint="eastAsia"/>
        </w:rPr>
      </w:pPr>
    </w:p>
    <w:p w14:paraId="22A01689">
      <w:pPr>
        <w:ind w:left="-5" w:right="2"/>
        <w:rPr>
          <w:rFonts w:hint="eastAsia"/>
        </w:rPr>
      </w:pPr>
      <w:r>
        <w:rPr>
          <w:rFonts w:hint="eastAsia"/>
        </w:rPr>
        <w:t>These people are like sign-posts: they point the way towards Zion— but they never get one yard nearer to it themselves. Such people build with their lips—but pull down with their lives; they warn others of hell, and yet are on the high road to the bottomless pit!</w:t>
      </w:r>
    </w:p>
    <w:p w14:paraId="469431B9">
      <w:pPr>
        <w:ind w:left="-5" w:right="2"/>
        <w:rPr>
          <w:rFonts w:hint="eastAsia"/>
        </w:rPr>
      </w:pPr>
      <w:r>
        <w:rPr>
          <w:rFonts w:hint="eastAsia"/>
        </w:rPr>
        <w:t>这些人就像路标：他们指向锡安的道路——但他们自己却从未向它靠近一码。这样的人用嘴唇建造——却用生活拆毁；他们警告别人地狱，自己却在通往无底坑的大道上！</w:t>
      </w:r>
    </w:p>
    <w:p w14:paraId="4B70CB01">
      <w:pPr>
        <w:ind w:left="-5" w:right="2"/>
        <w:rPr>
          <w:rFonts w:hint="eastAsia"/>
        </w:rPr>
      </w:pPr>
    </w:p>
    <w:p w14:paraId="658940DD">
      <w:pPr>
        <w:ind w:left="-5" w:right="2"/>
        <w:rPr>
          <w:rFonts w:hint="eastAsia"/>
        </w:rPr>
      </w:pPr>
      <w:r>
        <w:rPr>
          <w:rFonts w:hint="eastAsia"/>
        </w:rPr>
        <w:t>I read that Christ redeems His flock from all iniquity, that He may purify unto Himself a peculiar people, zealous of good works; and therefore, when I see men or women walking in the counsel of the ungodly and standing in the way of sinners, and sitting in the seat of the scornful—making provision for the flesh to fulfill the lusts thereof, conforming to the world in its vain and idle customs—I am at no loss about their character.</w:t>
      </w:r>
    </w:p>
    <w:p w14:paraId="2BEA0C1E">
      <w:pPr>
        <w:ind w:left="-5" w:right="2"/>
        <w:rPr>
          <w:rFonts w:hint="eastAsia"/>
        </w:rPr>
      </w:pPr>
      <w:r>
        <w:rPr>
          <w:rFonts w:hint="eastAsia"/>
        </w:rPr>
        <w:t>我读到基督救赎祂的羊群脱离一切罪恶，特洁净自己的子民，热心为善；因此，当我看到男男女女行在恶人的计谋中，站在罪人的道路上，坐在亵慢人的座位上——为肉体安排去放纵私欲，效法世界虚妄和无聊的习俗——我对他们的品格并不感到困惑。</w:t>
      </w:r>
    </w:p>
    <w:p w14:paraId="53E4A06C">
      <w:pPr>
        <w:ind w:left="-5" w:right="2"/>
        <w:rPr>
          <w:rFonts w:hint="eastAsia"/>
        </w:rPr>
      </w:pPr>
    </w:p>
    <w:p w14:paraId="10810553">
      <w:pPr>
        <w:ind w:left="-5" w:right="2"/>
        <w:rPr>
          <w:rFonts w:hint="eastAsia"/>
        </w:rPr>
      </w:pPr>
      <w:r>
        <w:rPr>
          <w:rFonts w:hint="eastAsia"/>
        </w:rPr>
        <w:t>They may often look like saints and talk like angels—they may be acquainted with all mysteries and all knowledge—but if sin reign in their mortal bodies that they can obey it in the lusts thereof without a struggle to be free, I hesitate not to tell them to their face—whoever they may be, "You have, so far, received the grace of God in vain."</w:t>
      </w:r>
    </w:p>
    <w:p w14:paraId="1EA59E8A">
      <w:pPr>
        <w:ind w:left="-5" w:right="2"/>
        <w:rPr>
          <w:rFonts w:hint="eastAsia"/>
        </w:rPr>
      </w:pPr>
      <w:r>
        <w:rPr>
          <w:rFonts w:hint="eastAsia"/>
        </w:rPr>
        <w:t>他们可能常常看起来像圣徒，说话像天使——他们可能通晓一切奥秘和一切知识——但如果罪在他们必死的身上作王，使他们顺从身子的私欲，却不挣扎求自由，我不犹豫当面告诉他们——无论他们是谁，“到目前为止，你们是徒受了神的恩典。”</w:t>
      </w:r>
    </w:p>
    <w:p w14:paraId="3385FDAE">
      <w:pPr>
        <w:ind w:left="-5" w:right="2"/>
        <w:rPr>
          <w:rFonts w:hint="eastAsia"/>
        </w:rPr>
      </w:pPr>
    </w:p>
    <w:p w14:paraId="3E9B517F">
      <w:pPr>
        <w:ind w:left="-5" w:right="2"/>
        <w:rPr>
          <w:rFonts w:hint="eastAsia"/>
        </w:rPr>
      </w:pPr>
      <w:r>
        <w:rPr>
          <w:rFonts w:hint="eastAsia"/>
        </w:rPr>
        <w:t>But I may not go further on this point. Indeed, I tremble to think how many of you may come under the three classes that I have named. All who have never been truly penitent for sin—all who have never rightly closed with Christ—and all who do not strive to walk worthy of their high calling—all those have received the grace of God in vain.</w:t>
      </w:r>
    </w:p>
    <w:p w14:paraId="0B83BB8F">
      <w:pPr>
        <w:ind w:left="-5" w:right="2"/>
        <w:rPr>
          <w:rFonts w:hint="eastAsia"/>
        </w:rPr>
      </w:pPr>
      <w:r>
        <w:rPr>
          <w:rFonts w:hint="eastAsia"/>
        </w:rPr>
        <w:t>但我在这一点上不能再多说了。确实，想到你们中有多少人可能属于我提到的这三类，我就战兢。所有从未对罪真正悔改的人——所有从未正确接受基督的人——所有不努力行事为人与蒙召的恩相称的人——所有这些人都徒受了神的恩典。</w:t>
      </w:r>
    </w:p>
    <w:p w14:paraId="4F5F7C83">
      <w:pPr>
        <w:ind w:left="-5" w:right="2"/>
        <w:rPr>
          <w:rFonts w:hint="eastAsia"/>
        </w:rPr>
      </w:pPr>
    </w:p>
    <w:p w14:paraId="05AEBDA5">
      <w:pPr>
        <w:ind w:left="-5" w:right="2"/>
        <w:rPr>
          <w:rFonts w:hint="eastAsia"/>
        </w:rPr>
      </w:pPr>
      <w:r>
        <w:rPr>
          <w:rFonts w:hint="eastAsia"/>
        </w:rPr>
        <w:t>And if He whose winnowing fan is in His hand were now to come among you, and thoroughly purge His floor and cast out all the unprofitable hearers, oh, what a poor little handful might possibly be left!</w:t>
      </w:r>
    </w:p>
    <w:p w14:paraId="566B874C">
      <w:pPr>
        <w:ind w:left="-5" w:right="2"/>
        <w:rPr>
          <w:rFonts w:hint="eastAsia"/>
        </w:rPr>
      </w:pPr>
      <w:r>
        <w:rPr>
          <w:rFonts w:hint="eastAsia"/>
        </w:rPr>
        <w:t>如果那手里拿着簸箕的现在来到你们中间，彻底扬净祂的场，把所有无益的听众赶出去，哦，可能剩下的是多么可怜的一小把啊！</w:t>
      </w:r>
    </w:p>
    <w:p w14:paraId="53B1E3FE">
      <w:pPr>
        <w:ind w:left="-5" w:right="2"/>
        <w:rPr>
          <w:rFonts w:hint="eastAsia"/>
        </w:rPr>
      </w:pPr>
    </w:p>
    <w:p w14:paraId="0B6F51A8">
      <w:pPr>
        <w:ind w:left="-5" w:right="2"/>
        <w:rPr>
          <w:rFonts w:hint="eastAsia"/>
        </w:rPr>
      </w:pPr>
      <w:r>
        <w:rPr>
          <w:rFonts w:hint="eastAsia"/>
        </w:rPr>
        <w:t>III. I promised in the third place to say a few words about the reasons why ministers are so anxious that you should not receive the grace of God in vain. Oh! it is a strange thing we should have to beseech at all; you would not need it if we every Sunday had a purse of gold to divide among a congregation—but when we have to set before you the kingdom of God, righteousness, peace and everlasting life, alas!</w:t>
      </w:r>
    </w:p>
    <w:p w14:paraId="544F1918">
      <w:pPr>
        <w:ind w:left="-5" w:right="2"/>
        <w:rPr>
          <w:rFonts w:hint="eastAsia"/>
        </w:rPr>
      </w:pPr>
      <w:r>
        <w:rPr>
          <w:rFonts w:hint="eastAsia"/>
        </w:rPr>
        <w:t>III. 我曾应许在第三点说几句关于为什么牧师如此焦虑你们不要徒受神恩典的原因。哦！我们竟然需要恳求，这真是一件奇怪的事；如果我们每个主日都有一袋金子分给会众，你们就不需要恳求了——但当我们必须在你们面前陈明神的国、公义、和平和永生时，唉！</w:t>
      </w:r>
    </w:p>
    <w:p w14:paraId="75BD0F2E">
      <w:pPr>
        <w:ind w:left="-5" w:right="2"/>
        <w:rPr>
          <w:rFonts w:hint="eastAsia"/>
        </w:rPr>
      </w:pPr>
    </w:p>
    <w:p w14:paraId="60C7EA76">
      <w:pPr>
        <w:ind w:left="-5" w:right="2"/>
        <w:rPr>
          <w:rFonts w:hint="eastAsia"/>
        </w:rPr>
      </w:pPr>
      <w:r>
        <w:rPr>
          <w:rFonts w:hint="eastAsia"/>
        </w:rPr>
        <w:t>it is a great matter if we can get you to give your attention to our invitations, it is a great matter if you can be brought to listen patiently to the messengers and ambassadors of your Maker, your Redeemer, and your Judge.</w:t>
      </w:r>
    </w:p>
    <w:p w14:paraId="0791C71C">
      <w:pPr>
        <w:ind w:left="-5" w:right="2"/>
        <w:rPr>
          <w:rFonts w:hint="eastAsia"/>
        </w:rPr>
      </w:pPr>
      <w:r>
        <w:rPr>
          <w:rFonts w:hint="eastAsia"/>
        </w:rPr>
        <w:t>如果我们能让你们注意我们的邀请，那是一件大事；如果你们能被带到耐心地听你们造物主、救赎主和审判者的使者和大使的话，那是一件大事。</w:t>
      </w:r>
    </w:p>
    <w:p w14:paraId="77C21F50">
      <w:pPr>
        <w:ind w:left="-5" w:right="2"/>
        <w:rPr>
          <w:rFonts w:hint="eastAsia"/>
        </w:rPr>
      </w:pPr>
    </w:p>
    <w:p w14:paraId="78B7B933">
      <w:pPr>
        <w:ind w:left="-5" w:right="2"/>
        <w:rPr>
          <w:rFonts w:hint="eastAsia"/>
        </w:rPr>
      </w:pPr>
      <w:r>
        <w:rPr>
          <w:rFonts w:hint="eastAsia"/>
        </w:rPr>
        <w:t>Know, then, that we beseech you earnestly that you receive not the grace of God in vain, because the time is short, and every day that you continue lingering and undecided does shorten your opportunity for repentance and make your heart more dull and harder to be moved.</w:t>
      </w:r>
    </w:p>
    <w:p w14:paraId="05993B4C">
      <w:pPr>
        <w:ind w:left="-5" w:right="2"/>
        <w:rPr>
          <w:rFonts w:hint="eastAsia"/>
        </w:rPr>
      </w:pPr>
      <w:r>
        <w:rPr>
          <w:rFonts w:hint="eastAsia"/>
        </w:rPr>
        <w:t>那么要知道，我们恳切求你们不要徒受神的恩典，因为时间短促，你们每一天继续拖延和犹豫不决，都在缩短你们悔改的机会，并使你们的心更加迟钝和难以被打动。</w:t>
      </w:r>
    </w:p>
    <w:p w14:paraId="49652C2B">
      <w:pPr>
        <w:ind w:left="-5" w:right="2"/>
        <w:rPr>
          <w:rFonts w:hint="eastAsia"/>
        </w:rPr>
      </w:pPr>
    </w:p>
    <w:p w14:paraId="13B15D41">
      <w:pPr>
        <w:ind w:left="-5" w:right="2"/>
        <w:rPr>
          <w:rFonts w:hint="eastAsia"/>
        </w:rPr>
      </w:pPr>
      <w:r>
        <w:rPr>
          <w:rFonts w:hint="eastAsia"/>
        </w:rPr>
        <w:t>The time you have is short for praying, short for Bible reading, short for breaking loose from this deceitful world, short for preparing for the world to come. Those fevers and diseases, which God shakes over the heads of many, might easily cut off twenty or thirty of the strongest of you—and where would your souls be?</w:t>
      </w:r>
    </w:p>
    <w:p w14:paraId="1584936B">
      <w:pPr>
        <w:ind w:left="-5" w:right="2"/>
        <w:rPr>
          <w:rFonts w:hint="eastAsia"/>
        </w:rPr>
      </w:pPr>
      <w:r>
        <w:rPr>
          <w:rFonts w:hint="eastAsia"/>
        </w:rPr>
        <w:t>你们拥有的时间对于祷告来说是短促的，对于读经是短促的，对于挣脱这诡诈的世界是短促的，对于为来世做准备是短促的。那些发烧和疾病，神在许多人头上摇晃，很容易就能夺去你们当中二三十个最强壮者的生命——那时你们的灵魂会在哪里呢？</w:t>
      </w:r>
    </w:p>
    <w:p w14:paraId="5AF05862">
      <w:pPr>
        <w:ind w:left="-5" w:right="2"/>
        <w:rPr>
          <w:rFonts w:hint="eastAsia"/>
        </w:rPr>
      </w:pPr>
    </w:p>
    <w:p w14:paraId="17F12B67">
      <w:pPr>
        <w:ind w:left="-5" w:right="2"/>
        <w:rPr>
          <w:rFonts w:hint="eastAsia"/>
        </w:rPr>
      </w:pPr>
      <w:r>
        <w:rPr>
          <w:rFonts w:hint="eastAsia"/>
        </w:rPr>
        <w:t>We beseech you because you have a battle to fight; the world, the flesh, the devil have all to be opposed; you have to put on the whole armor of God, to strive, to wrestle manfully against temptation; and if you really love the crown of glory, you cannot too soon come out from sinful ways and take your stand among the valiant for the truth upon the earth.</w:t>
      </w:r>
    </w:p>
    <w:p w14:paraId="136567B5">
      <w:pPr>
        <w:ind w:left="-5" w:right="2"/>
        <w:rPr>
          <w:rFonts w:hint="eastAsia"/>
        </w:rPr>
      </w:pPr>
      <w:r>
        <w:rPr>
          <w:rFonts w:hint="eastAsia"/>
        </w:rPr>
        <w:t>我们恳求你们，因为你们有一场仗要打；世界、肉体、魔鬼都需要对抗；你们必须穿戴神所赐的全副军装，努力，像大丈夫一样与试探摔跤；如果你真的爱那荣耀的冠冕，你越早脱离罪恶的道路，站在地上为真理而战的勇士中间越好。</w:t>
      </w:r>
    </w:p>
    <w:p w14:paraId="7E1ECCF3">
      <w:pPr>
        <w:ind w:left="-5" w:right="2"/>
        <w:rPr>
          <w:rFonts w:hint="eastAsia"/>
        </w:rPr>
      </w:pPr>
    </w:p>
    <w:p w14:paraId="240A8DA1">
      <w:pPr>
        <w:ind w:left="-5" w:right="2"/>
        <w:rPr>
          <w:rFonts w:hint="eastAsia"/>
        </w:rPr>
      </w:pPr>
      <w:r>
        <w:rPr>
          <w:rFonts w:hint="eastAsia"/>
        </w:rPr>
        <w:t>But if there were no other reason, we beseech you because of death and judgment. I urge upon you that an hour is meeting each of you like an armed man, when this body shall become the food of creeping things, and the soul shall be called to its last account.</w:t>
      </w:r>
    </w:p>
    <w:p w14:paraId="041946D8">
      <w:pPr>
        <w:ind w:left="-5" w:right="2"/>
        <w:rPr>
          <w:rFonts w:hint="eastAsia"/>
        </w:rPr>
      </w:pPr>
      <w:r>
        <w:rPr>
          <w:rFonts w:hint="eastAsia"/>
        </w:rPr>
        <w:t>但如果没有其他原因，我们也因为死亡和审判而恳求你们。我敦促你们，有一个时刻正像武装的人一样迎面而来，那时这身体将成为爬虫的食物，灵魂将被召去作最后的交账。</w:t>
      </w:r>
    </w:p>
    <w:p w14:paraId="790C834C">
      <w:pPr>
        <w:ind w:left="-5" w:right="2"/>
        <w:rPr>
          <w:rFonts w:hint="eastAsia"/>
        </w:rPr>
      </w:pPr>
    </w:p>
    <w:p w14:paraId="439C989D">
      <w:pPr>
        <w:ind w:left="-5" w:right="2"/>
        <w:rPr>
          <w:rFonts w:hint="eastAsia"/>
        </w:rPr>
      </w:pPr>
      <w:r>
        <w:rPr>
          <w:rFonts w:hint="eastAsia"/>
        </w:rPr>
        <w:t>I see in my mind's eye the business of that solemn day—the great white throne, the assembled millions, the open books, the heavens departing as a scroll, the earth and the works that are therein melting with fervent heat; I hear the archangel's trumpet summoning the dead from north and south and east and west—and I tremble to think how those will fare, who have received the grace of God in vain.</w:t>
      </w:r>
    </w:p>
    <w:p w14:paraId="022DC00E">
      <w:pPr>
        <w:ind w:left="-5" w:right="2"/>
        <w:rPr>
          <w:rFonts w:hint="eastAsia"/>
        </w:rPr>
      </w:pPr>
      <w:r>
        <w:rPr>
          <w:rFonts w:hint="eastAsia"/>
        </w:rPr>
        <w:t>我在心眼中看到那庄严日子的事务——白色的大宝座，聚集的亿万人，展开的案卷，天像书卷被卷起，地和其上的工程在烈火中熔化；我听到天使长的号角召唤死人从东南西北出来——想到那些徒受神恩典的人将会怎样，我就战兢。</w:t>
      </w:r>
    </w:p>
    <w:p w14:paraId="19B19D65">
      <w:pPr>
        <w:ind w:left="-5" w:right="2"/>
        <w:rPr>
          <w:rFonts w:hint="eastAsia"/>
        </w:rPr>
      </w:pPr>
    </w:p>
    <w:p w14:paraId="7000E21F">
      <w:pPr>
        <w:ind w:left="-5" w:right="2"/>
        <w:rPr>
          <w:rFonts w:hint="eastAsia"/>
        </w:rPr>
      </w:pPr>
      <w:r>
        <w:rPr>
          <w:rFonts w:hint="eastAsia"/>
        </w:rPr>
        <w:t>I tremble to think how they will be dealt with, who have a long account of Bibles unread and prayer neglected, churches despised and sacraments dishonored, ministers disregarded and sermons scorned.</w:t>
      </w:r>
    </w:p>
    <w:p w14:paraId="4286CED2">
      <w:pPr>
        <w:ind w:left="-5" w:right="2"/>
        <w:rPr>
          <w:rFonts w:hint="eastAsia"/>
        </w:rPr>
      </w:pPr>
      <w:r>
        <w:rPr>
          <w:rFonts w:hint="eastAsia"/>
        </w:rPr>
        <w:t>想到那些有长长的未读圣经和忽略祷告、藐视教会和羞辱圣礼、无视牧师和嘲笑讲道的账目的人将被如何处置，我就战兢。</w:t>
      </w:r>
    </w:p>
    <w:p w14:paraId="654CFDF1">
      <w:pPr>
        <w:ind w:left="-5" w:right="2"/>
        <w:rPr>
          <w:rFonts w:hint="eastAsia"/>
        </w:rPr>
      </w:pPr>
    </w:p>
    <w:p w14:paraId="27A4EE90">
      <w:pPr>
        <w:ind w:left="-5" w:right="2"/>
        <w:rPr>
          <w:rFonts w:hint="eastAsia"/>
        </w:rPr>
      </w:pPr>
      <w:r>
        <w:rPr>
          <w:rFonts w:hint="eastAsia"/>
        </w:rPr>
        <w:t>I tremble to find it plainly declared by Christ Himself, Christ the compassionate and tender-hearted, that even Sodom and Gomorrah shall be mercifully treated, compared with those who have been called upon to repent and have not repented, who have been invited to believe in Jesus and have not believed.</w:t>
      </w:r>
    </w:p>
    <w:p w14:paraId="205CF341">
      <w:pPr>
        <w:ind w:left="-5" w:right="2"/>
        <w:rPr>
          <w:rFonts w:hint="eastAsia"/>
        </w:rPr>
      </w:pPr>
      <w:r>
        <w:rPr>
          <w:rFonts w:hint="eastAsia"/>
        </w:rPr>
        <w:t>想到基督亲自，就是那慈悲心软的基督，清楚宣告：即使是所多玛和蛾摩拉受的也比那些被呼召悔改却不悔改，被邀请信耶稣却不信的人更为容易，我就战兢。</w:t>
      </w:r>
    </w:p>
    <w:p w14:paraId="6D554C3A">
      <w:pPr>
        <w:ind w:left="-5" w:right="2"/>
        <w:rPr>
          <w:rFonts w:hint="eastAsia"/>
        </w:rPr>
      </w:pPr>
    </w:p>
    <w:p w14:paraId="313ABE21">
      <w:pPr>
        <w:ind w:left="-5" w:right="2"/>
        <w:rPr>
          <w:rFonts w:hint="eastAsia"/>
        </w:rPr>
      </w:pPr>
      <w:r>
        <w:rPr>
          <w:rFonts w:hint="eastAsia"/>
        </w:rPr>
        <w:t>And for all these causes, and for many more of which we cannot speak particularly, we do beseech you and implore you to beware lest you receive the grace of God in vain, to beware of hearing without improving, to beware of professing while you are not growing, to beware of giving your ears to God but not your heart.</w:t>
      </w:r>
    </w:p>
    <w:p w14:paraId="08E85C9F">
      <w:pPr>
        <w:ind w:left="-5" w:right="2"/>
        <w:rPr>
          <w:rFonts w:hint="eastAsia"/>
        </w:rPr>
      </w:pPr>
      <w:r>
        <w:rPr>
          <w:rFonts w:hint="eastAsia"/>
        </w:rPr>
        <w:t>因为所有这些原因，以及许多我们无法详述的原因，我们确实恳求和哀求你们当心，免得你们徒受神的恩典，当心听了却没有长进，当心口头承认却没有成长，当心把耳朵给神却不给心。</w:t>
      </w:r>
    </w:p>
    <w:p w14:paraId="71BD2919">
      <w:pPr>
        <w:ind w:left="-5" w:right="2"/>
        <w:rPr>
          <w:rFonts w:hint="eastAsia"/>
        </w:rPr>
      </w:pPr>
    </w:p>
    <w:p w14:paraId="37F44317">
      <w:pPr>
        <w:ind w:left="-5" w:right="2"/>
        <w:rPr>
          <w:rFonts w:hint="eastAsia"/>
        </w:rPr>
      </w:pPr>
      <w:r>
        <w:rPr>
          <w:rFonts w:hint="eastAsia"/>
        </w:rPr>
        <w:t>See, now, most dearly beloved, does not this text divide you all in two separate groups? Does it not separate the good fish from the bad? You know in your own consciences it does. And where are the few among you who humbly trust that they have not altogether heard the gospel in vain?</w:t>
      </w:r>
    </w:p>
    <w:p w14:paraId="4D80123D">
      <w:pPr>
        <w:ind w:left="-5" w:right="2"/>
        <w:rPr>
          <w:rFonts w:hint="eastAsia"/>
        </w:rPr>
      </w:pPr>
      <w:r>
        <w:rPr>
          <w:rFonts w:hint="eastAsia"/>
        </w:rPr>
        <w:t>看哪，最亲爱的，这段经文岂不把你们全部分成了两个独立的群体吗？它岂不把好鱼和坏鱼分开了吗？你们在良心里知道确实如此。你们中间那少数谦卑相信自己没有完全徒然听福音的人在哪里呢？</w:t>
      </w:r>
    </w:p>
    <w:p w14:paraId="54ADB0F2">
      <w:pPr>
        <w:ind w:left="-5" w:right="2"/>
        <w:rPr>
          <w:rFonts w:hint="eastAsia"/>
        </w:rPr>
      </w:pPr>
    </w:p>
    <w:p w14:paraId="6FBD102C">
      <w:pPr>
        <w:ind w:left="-5" w:right="2"/>
        <w:rPr>
          <w:rFonts w:hint="eastAsia"/>
        </w:rPr>
      </w:pPr>
      <w:r>
        <w:rPr>
          <w:rFonts w:hint="eastAsia"/>
        </w:rPr>
        <w:t>Hearken, O you who are really followers of Christ. Can you see in yourselves a feeling of hatred towards sin that once you never knew, a dependence on the blood of Jesus only to which you were once strangers, a thirsting after holiness with which you were once unacquainted?</w:t>
      </w:r>
    </w:p>
    <w:p w14:paraId="4D2FCBD0">
      <w:pPr>
        <w:ind w:left="-5" w:right="2"/>
        <w:rPr>
          <w:rFonts w:hint="eastAsia"/>
        </w:rPr>
      </w:pPr>
      <w:r>
        <w:rPr>
          <w:rFonts w:hint="eastAsia"/>
        </w:rPr>
        <w:t>听着，噢，你们这些真正跟随基督的人。你们能在自己里面看到一种曾经从未有过的对罪的恨恶感，一种曾经陌生的对耶稣宝血的单单依赖，一种曾经不熟悉的对圣洁的渴慕吗？</w:t>
      </w:r>
    </w:p>
    <w:p w14:paraId="495E04E1">
      <w:pPr>
        <w:ind w:left="-5" w:right="2"/>
        <w:rPr>
          <w:rFonts w:hint="eastAsia"/>
        </w:rPr>
      </w:pPr>
    </w:p>
    <w:p w14:paraId="76CD5B30">
      <w:pPr>
        <w:ind w:left="-5" w:right="2"/>
        <w:rPr>
          <w:rFonts w:hint="eastAsia"/>
        </w:rPr>
      </w:pPr>
      <w:r>
        <w:rPr>
          <w:rFonts w:hint="eastAsia"/>
        </w:rPr>
        <w:t>Then O rejoice with humble fear, and go forward in faith and hope; and though iniquity abounds, let not your love wax cold—but grow in grace and every day bring forth more fruit, and unto God Almighty, every one of you shall appear in Zion.</w:t>
      </w:r>
    </w:p>
    <w:p w14:paraId="1FDD36DE">
      <w:pPr>
        <w:ind w:left="-5" w:right="2"/>
        <w:rPr>
          <w:rFonts w:hint="eastAsia"/>
        </w:rPr>
      </w:pPr>
      <w:r>
        <w:rPr>
          <w:rFonts w:hint="eastAsia"/>
        </w:rPr>
        <w:t>那么，噢，带着谦卑的敬畏欢喜吧，在信和望中前行；虽然罪恶泛滥，不要让你们的爱心冷淡——要在恩典中长进，每一天结出更多果子，你们各人都要在锡安朝见全能的神。</w:t>
      </w:r>
    </w:p>
    <w:p w14:paraId="2DEF9083">
      <w:pPr>
        <w:ind w:left="-5" w:right="2"/>
        <w:rPr>
          <w:rFonts w:hint="eastAsia"/>
        </w:rPr>
      </w:pPr>
    </w:p>
    <w:p w14:paraId="2245B293">
      <w:pPr>
        <w:ind w:left="-5" w:right="2"/>
        <w:rPr>
          <w:rFonts w:hint="eastAsia"/>
        </w:rPr>
      </w:pPr>
      <w:r>
        <w:rPr>
          <w:rFonts w:hint="eastAsia"/>
        </w:rPr>
        <w:t>But are there not many of you who have all your lives received the grace of God to no purpose, and sided with the world? You know there are. I speak not these things to shame you—but as beloved to warn you, for it is my heart's desire and prayer to God that every soul among you may be saved; and I ask all such to listen to a word of exhortation.</w:t>
      </w:r>
    </w:p>
    <w:p w14:paraId="70776F10">
      <w:pPr>
        <w:ind w:left="-5" w:right="2"/>
        <w:rPr>
          <w:rFonts w:hint="eastAsia"/>
        </w:rPr>
      </w:pPr>
      <w:r>
        <w:rPr>
          <w:rFonts w:hint="eastAsia"/>
        </w:rPr>
        <w:t>但你们中间岂不有许多人一生徒受神的恩典，并站在世界一边吗？你们知道是有的。我说这些话不是为了羞辱你们——而是像对待亲爱的人一样警戒你们，因为我心所愿并向神所求的，是你们中间每一个灵魂都能得救；我请所有这样的人听一句劝勉的话。</w:t>
      </w:r>
    </w:p>
    <w:p w14:paraId="5AD08C80">
      <w:pPr>
        <w:ind w:left="-5" w:right="2"/>
        <w:rPr>
          <w:rFonts w:hint="eastAsia"/>
        </w:rPr>
      </w:pPr>
    </w:p>
    <w:p w14:paraId="0C40E6B9">
      <w:pPr>
        <w:ind w:left="-5" w:right="2"/>
        <w:rPr>
          <w:rFonts w:hint="eastAsia"/>
        </w:rPr>
      </w:pPr>
      <w:r>
        <w:rPr>
          <w:rFonts w:hint="eastAsia"/>
        </w:rPr>
        <w:t>Consider, I beseech you, O you thoughtless ones, consider the madness, the folly of your conduct. Surely you must feel that in the ways of worldly-mindedness and sin, there is no real satisfaction, and you must know that the end of these things is death.</w:t>
      </w:r>
    </w:p>
    <w:p w14:paraId="52FEDFD4">
      <w:pPr>
        <w:ind w:left="-5" w:right="2"/>
        <w:rPr>
          <w:rFonts w:hint="eastAsia"/>
        </w:rPr>
      </w:pPr>
      <w:r>
        <w:rPr>
          <w:rFonts w:hint="eastAsia"/>
        </w:rPr>
        <w:t>我恳求你们，噢，你们这些轻率的人，想一想，想一想你们行为的疯狂和愚昧。你们肯定能感觉到，在世俗和罪恶的道路中，没有真正的满足，你们肯定知道这些事的结局就是死。</w:t>
      </w:r>
    </w:p>
    <w:p w14:paraId="5EB61CDB">
      <w:pPr>
        <w:ind w:left="-5" w:right="2"/>
        <w:rPr>
          <w:rFonts w:hint="eastAsia"/>
        </w:rPr>
      </w:pPr>
    </w:p>
    <w:p w14:paraId="71CF979C">
      <w:pPr>
        <w:ind w:left="-5" w:right="2"/>
        <w:rPr>
          <w:rFonts w:hint="eastAsia"/>
        </w:rPr>
      </w:pPr>
      <w:r>
        <w:rPr>
          <w:rFonts w:hint="eastAsia"/>
        </w:rPr>
        <w:t>Surely God's offer of forgiveness is a gracious and a loving one. Oh, do not sell your souls for such miserable rewards as this world can give, and let it not be written of you this day that you were asked to turn and refused.</w:t>
      </w:r>
    </w:p>
    <w:p w14:paraId="193ED9CF">
      <w:pPr>
        <w:ind w:left="-5" w:right="2"/>
        <w:rPr>
          <w:rFonts w:hint="eastAsia"/>
        </w:rPr>
      </w:pPr>
      <w:r>
        <w:rPr>
          <w:rFonts w:hint="eastAsia"/>
        </w:rPr>
        <w:t>神赦免的提议肯定是恩慈和充满爱的。哦，不要为了这个世界所能给予的如此可怜的报酬而出卖你们的灵魂，不要让今天关于你们写下：你们被邀请回转却拒绝了。</w:t>
      </w:r>
    </w:p>
    <w:p w14:paraId="74FD32D9">
      <w:pPr>
        <w:ind w:left="-5" w:right="2"/>
        <w:rPr>
          <w:rFonts w:hint="eastAsia"/>
        </w:rPr>
      </w:pPr>
    </w:p>
    <w:p w14:paraId="2AFFC619">
      <w:pPr>
        <w:ind w:left="-5" w:right="2"/>
        <w:rPr>
          <w:rFonts w:hint="eastAsia"/>
        </w:rPr>
      </w:pPr>
      <w:r>
        <w:rPr>
          <w:rFonts w:hint="eastAsia"/>
        </w:rPr>
        <w:t>You cannot really suppose that God's beloved Son was crucified and put to open shame, while heaven became black and the earth quaked and the veil was rent at the fearful sight—that you might be careless and live as you please, and yet be saved. Oh—you must have a low view of heaven if you think it can be won so cheaply!</w:t>
      </w:r>
    </w:p>
    <w:p w14:paraId="2220A03F">
      <w:pPr>
        <w:ind w:left="-5" w:right="2"/>
        <w:rPr>
          <w:rFonts w:hint="eastAsia"/>
        </w:rPr>
      </w:pPr>
      <w:r>
        <w:rPr>
          <w:rFonts w:hint="eastAsia"/>
        </w:rPr>
        <w:t>你们不可能真的认为，神的爱子被钉十字架并受公开羞辱，当时天变黑，地大震动，幔子裂开，这可怕的景象发生——是为了让你们可以漫不经心，随心所欲地生活，却仍能得救。哦——如果你认为天堂可以如此廉价地获得，那你对天堂的看法一定很低！</w:t>
      </w:r>
    </w:p>
    <w:p w14:paraId="27C7C62D">
      <w:pPr>
        <w:ind w:left="-5" w:right="2"/>
        <w:rPr>
          <w:rFonts w:hint="eastAsia"/>
        </w:rPr>
      </w:pPr>
    </w:p>
    <w:p w14:paraId="2337A740">
      <w:pPr>
        <w:ind w:left="-5" w:right="2"/>
        <w:rPr>
          <w:rFonts w:hint="eastAsia"/>
        </w:rPr>
      </w:pPr>
      <w:r>
        <w:rPr>
          <w:rFonts w:hint="eastAsia"/>
        </w:rPr>
        <w:t>Let me plead with you, let me plead the cause of your everlasting souls. I do not want to make you wretched, melancholy beings; the devil, who was a murderer and a liar from the beginning, tries to make you believe this—but it is not so. I want to provide you with a solid peace, such as this perishable world can neither give nor take away.</w:t>
      </w:r>
    </w:p>
    <w:p w14:paraId="2A770602">
      <w:pPr>
        <w:ind w:left="-5" w:right="2"/>
        <w:rPr>
          <w:rFonts w:hint="eastAsia"/>
        </w:rPr>
      </w:pPr>
      <w:r>
        <w:rPr>
          <w:rFonts w:hint="eastAsia"/>
        </w:rPr>
        <w:t>让我劝你们，让我为你们永恒灵魂的缘故劝你们。我不想使你们成为可怜、忧郁的人；魔鬼，从起初就是杀人的和撒谎的，试图让你们相信这一点——但事实并非如此。我想提供给你们一种坚实的平安，这种平安是这个会朽坏的世界既不能给也不能夺去的。</w:t>
      </w:r>
    </w:p>
    <w:p w14:paraId="4FC13408">
      <w:pPr>
        <w:ind w:left="-5" w:right="2"/>
        <w:rPr>
          <w:rFonts w:hint="eastAsia"/>
        </w:rPr>
      </w:pPr>
    </w:p>
    <w:p w14:paraId="79718CC4">
      <w:pPr>
        <w:ind w:left="-5" w:right="2"/>
        <w:rPr>
          <w:rFonts w:hint="eastAsia"/>
        </w:rPr>
      </w:pPr>
      <w:r>
        <w:rPr>
          <w:rFonts w:hint="eastAsia"/>
        </w:rPr>
        <w:t>Why will you cleave so closely to the lust of the flesh and the lust of the eye and the pride of life? They cannot comfort you in the days of trial which you must go through.</w:t>
      </w:r>
    </w:p>
    <w:p w14:paraId="7247721A">
      <w:pPr>
        <w:ind w:left="-5" w:right="2"/>
        <w:rPr>
          <w:rFonts w:hint="eastAsia"/>
        </w:rPr>
      </w:pPr>
      <w:r>
        <w:rPr>
          <w:rFonts w:hint="eastAsia"/>
        </w:rPr>
        <w:t>你们为何要如此紧紧依附肉体的情欲、眼目的情欲和今生的骄傲呢？在你们必须经历的试炼日子里，它们不能安慰你们。</w:t>
      </w:r>
    </w:p>
    <w:p w14:paraId="79F0F2B3">
      <w:pPr>
        <w:ind w:left="-5" w:right="2"/>
        <w:rPr>
          <w:rFonts w:hint="eastAsia"/>
        </w:rPr>
      </w:pPr>
    </w:p>
    <w:p w14:paraId="5D4508EB">
      <w:pPr>
        <w:ind w:left="-5" w:right="2"/>
        <w:rPr>
          <w:rFonts w:hint="eastAsia"/>
        </w:rPr>
      </w:pPr>
      <w:r>
        <w:rPr>
          <w:rFonts w:hint="eastAsia"/>
        </w:rPr>
        <w:t>Why is the everlasting gospel, which alone is good for every season, good for time and good for eternity, good for sorrow and good for joy, good for youth and good for age, good for life and good for death—why do you treat the gospel as a thing which will do you harm and poison the springs of your happiness?</w:t>
      </w:r>
    </w:p>
    <w:p w14:paraId="00009596">
      <w:pPr>
        <w:ind w:left="-5" w:right="2"/>
        <w:rPr>
          <w:rFonts w:hint="eastAsia"/>
        </w:rPr>
      </w:pPr>
      <w:r>
        <w:rPr>
          <w:rFonts w:hint="eastAsia"/>
        </w:rPr>
        <w:t>为何这永恒的福音，唯独它适合每个季节，适合今生也适合永恒，适合悲伤也适合喜乐，适合青年也适合老年，适合生也适合死——为何你们把福音当作会对你们有害并毒害你们幸福源泉的东西呢？</w:t>
      </w:r>
    </w:p>
    <w:p w14:paraId="7C3DB41F">
      <w:pPr>
        <w:ind w:left="-5" w:right="2"/>
        <w:rPr>
          <w:rFonts w:hint="eastAsia"/>
        </w:rPr>
      </w:pPr>
    </w:p>
    <w:p w14:paraId="69415622">
      <w:pPr>
        <w:ind w:left="-5" w:right="2"/>
        <w:rPr>
          <w:rFonts w:hint="eastAsia"/>
        </w:rPr>
      </w:pPr>
      <w:r>
        <w:rPr>
          <w:rFonts w:hint="eastAsia"/>
        </w:rPr>
        <w:t>You cannot answer me; you know that I am speaking the words of soberness and truth. This very day I call upon you to begin a change—to forsake your sins, to care nothing for the opinion of the world, to receive your Father's invitation readily and willingly, meekly and honestly. I beseech you to turn and live—to repent and be converted—to believe and be saved!</w:t>
      </w:r>
    </w:p>
    <w:p w14:paraId="4179A66F">
      <w:pPr>
        <w:ind w:left="-5" w:right="2"/>
        <w:rPr>
          <w:rFonts w:hint="eastAsia"/>
        </w:rPr>
      </w:pPr>
      <w:r>
        <w:rPr>
          <w:rFonts w:hint="eastAsia"/>
        </w:rPr>
        <w:t>你们无法回答我；你们知道我说的是清醒和真实的话。就在今天，我呼吁你们开始改变——离弃你们的罪，不在乎世界的看法，乐意且甘心地，温柔且诚实地接受你们天父的邀请。我恳求你们回转并存活——悔改并归正——信并得救！</w:t>
      </w:r>
    </w:p>
    <w:p w14:paraId="6C4BEDE7">
      <w:pPr>
        <w:ind w:left="-5" w:right="2"/>
        <w:rPr>
          <w:rFonts w:hint="eastAsia"/>
        </w:rPr>
      </w:pPr>
    </w:p>
    <w:p w14:paraId="79764B11">
      <w:pPr>
        <w:ind w:left="-5" w:right="2"/>
        <w:rPr>
          <w:rFonts w:hint="eastAsia"/>
        </w:rPr>
      </w:pPr>
      <w:r>
        <w:rPr>
          <w:rFonts w:hint="eastAsia"/>
        </w:rPr>
        <w:t>Let not another harvest ripen on this earth and find you still among the number of those who are called the tares, still spiritually dark, sleeping and dead, still unprepared and unforgiven.</w:t>
      </w:r>
    </w:p>
    <w:p w14:paraId="63DEE551">
      <w:pPr>
        <w:ind w:left="-5" w:right="2"/>
        <w:rPr>
          <w:rFonts w:hint="eastAsia"/>
        </w:rPr>
      </w:pPr>
      <w:r>
        <w:rPr>
          <w:rFonts w:hint="eastAsia"/>
        </w:rPr>
        <w:t>不要让地上的另一个收成成熟时，发现你们仍在那被称为稗子的人数中，在属灵上仍是黑暗、沉睡和死亡的，仍未准备好且未被赦免。</w:t>
      </w:r>
    </w:p>
    <w:p w14:paraId="2D198C66">
      <w:pPr>
        <w:ind w:left="-5" w:right="2"/>
        <w:rPr>
          <w:rFonts w:hint="eastAsia"/>
        </w:rPr>
      </w:pPr>
    </w:p>
    <w:p w14:paraId="5888B8BE">
      <w:pPr>
        <w:ind w:left="-5" w:right="2"/>
        <w:rPr>
          <w:rFonts w:hint="eastAsia"/>
        </w:rPr>
      </w:pPr>
      <w:r>
        <w:rPr>
          <w:rFonts w:hint="eastAsia"/>
        </w:rPr>
        <w:t>Break up your fallow ground with the plough of repentance, seek your loving Redeemer with the tax collector's prayer, "Jesus, have mercy on me a sinner!" And thus, and thus only, when the mighty harvest of the earth is reaped, the angels shall gather you as precious wheat into the treasure-house of God, and you shall not be burned up as worthless chaff with unquenchable fire!</w:t>
      </w:r>
    </w:p>
    <w:p w14:paraId="654DBA69">
      <w:pPr>
        <w:ind w:left="-5" w:right="2"/>
        <w:rPr>
          <w:rFonts w:hint="eastAsia"/>
        </w:rPr>
      </w:pPr>
      <w:r>
        <w:rPr>
          <w:rFonts w:hint="eastAsia"/>
        </w:rPr>
        <w:t>用悔改的犁开垦你们的荒地，用税吏的祷告寻求你们慈爱的救赎主：“耶稣，开恩可怜我这个罪人！”这样，也唯有这样，当地上巨大的收成被收割时，天使才会把你们当作珍贵的麦子收集进神的仓里，你们才不会像无用的糠秕一样被不灭的火烧尽！</w:t>
      </w:r>
    </w:p>
    <w:p w14:paraId="6F6370B7">
      <w:pPr>
        <w:ind w:left="-5" w:right="2"/>
        <w:rPr>
          <w:rFonts w:hint="eastAsia"/>
        </w:rPr>
      </w:pPr>
    </w:p>
    <w:p w14:paraId="2DA17ECD">
      <w:pPr>
        <w:pStyle w:val="2"/>
        <w:bidi w:val="0"/>
        <w:rPr>
          <w:rFonts w:hint="eastAsia"/>
        </w:rPr>
      </w:pPr>
      <w:r>
        <w:rPr>
          <w:rFonts w:hint="eastAsia"/>
        </w:rPr>
        <w:t>CONVERSION</w:t>
      </w:r>
    </w:p>
    <w:p w14:paraId="56A29279">
      <w:pPr>
        <w:pStyle w:val="2"/>
        <w:bidi w:val="0"/>
        <w:rPr>
          <w:rFonts w:hint="eastAsia"/>
        </w:rPr>
      </w:pPr>
      <w:r>
        <w:rPr>
          <w:rFonts w:hint="eastAsia"/>
        </w:rPr>
        <w:t>悔改归正（或：回转）</w:t>
      </w:r>
    </w:p>
    <w:p w14:paraId="7B28CFF7">
      <w:pPr>
        <w:ind w:left="-5" w:right="2"/>
        <w:rPr>
          <w:rFonts w:hint="eastAsia"/>
        </w:rPr>
      </w:pPr>
      <w:r>
        <w:rPr>
          <w:rFonts w:hint="eastAsia"/>
        </w:rPr>
        <w:t>by J. C. Ryle</w:t>
      </w:r>
    </w:p>
    <w:p w14:paraId="50310698">
      <w:pPr>
        <w:ind w:left="-5" w:right="2"/>
        <w:rPr>
          <w:rFonts w:hint="eastAsia"/>
        </w:rPr>
      </w:pPr>
      <w:r>
        <w:rPr>
          <w:rFonts w:hint="eastAsia"/>
        </w:rPr>
        <w:t>作者：J. C. 莱尔</w:t>
      </w:r>
    </w:p>
    <w:p w14:paraId="2D339880">
      <w:pPr>
        <w:ind w:left="-5" w:right="2"/>
        <w:rPr>
          <w:rFonts w:hint="eastAsia"/>
        </w:rPr>
      </w:pPr>
    </w:p>
    <w:p w14:paraId="0A55BF2B">
      <w:pPr>
        <w:ind w:left="-5" w:right="2"/>
        <w:rPr>
          <w:rFonts w:hint="eastAsia"/>
        </w:rPr>
      </w:pPr>
      <w:r>
        <w:rPr>
          <w:rFonts w:hint="eastAsia"/>
        </w:rPr>
        <w:t>"Repent therefore, and be converted." Acts 3:19</w:t>
      </w:r>
    </w:p>
    <w:p w14:paraId="2B9F0282">
      <w:pPr>
        <w:ind w:left="-5" w:right="2"/>
        <w:rPr>
          <w:rFonts w:hint="eastAsia"/>
        </w:rPr>
      </w:pPr>
      <w:r>
        <w:rPr>
          <w:rFonts w:hint="eastAsia"/>
        </w:rPr>
        <w:t>“所以你们当悔改归正。”（使徒行传 3:19）</w:t>
      </w:r>
    </w:p>
    <w:p w14:paraId="047C9DBE">
      <w:pPr>
        <w:ind w:left="-5" w:right="2"/>
        <w:rPr>
          <w:rFonts w:hint="eastAsia"/>
        </w:rPr>
      </w:pPr>
    </w:p>
    <w:p w14:paraId="69ADDD20">
      <w:pPr>
        <w:ind w:left="-5" w:right="2"/>
        <w:rPr>
          <w:rFonts w:hint="eastAsia"/>
        </w:rPr>
      </w:pPr>
      <w:r>
        <w:rPr>
          <w:rFonts w:hint="eastAsia"/>
        </w:rPr>
        <w:t>"I assure you, unless you are converted and become like children, you will never enter the kingdom of heaven." Matthew 18:3</w:t>
      </w:r>
    </w:p>
    <w:p w14:paraId="40DC1FBA">
      <w:pPr>
        <w:ind w:left="-5" w:right="2"/>
        <w:rPr>
          <w:rFonts w:hint="eastAsia"/>
        </w:rPr>
      </w:pPr>
      <w:r>
        <w:rPr>
          <w:rFonts w:hint="eastAsia"/>
        </w:rPr>
        <w:t>“我实在告诉你们，你们若不回转，变成小孩子的样式，断不得进天国。”（马太福音 18:3）</w:t>
      </w:r>
    </w:p>
    <w:p w14:paraId="714299E5">
      <w:pPr>
        <w:ind w:left="-5" w:right="2"/>
        <w:rPr>
          <w:rFonts w:hint="eastAsia"/>
        </w:rPr>
      </w:pPr>
    </w:p>
    <w:p w14:paraId="61FBC970">
      <w:pPr>
        <w:ind w:left="-5" w:right="2"/>
        <w:rPr>
          <w:rFonts w:hint="eastAsia"/>
        </w:rPr>
      </w:pPr>
      <w:r>
        <w:rPr>
          <w:rFonts w:hint="eastAsia"/>
        </w:rPr>
        <w:t>The subject which forms the title of this paper is one which touches all mankind. It ought to come home to all ranks and classes, high or low, rich or poor, old or young, gentle or simple.</w:t>
      </w:r>
    </w:p>
    <w:p w14:paraId="3DA42910">
      <w:pPr>
        <w:ind w:left="-5" w:right="2"/>
        <w:rPr>
          <w:rFonts w:hint="eastAsia"/>
        </w:rPr>
      </w:pPr>
      <w:r>
        <w:rPr>
          <w:rFonts w:hint="eastAsia"/>
        </w:rPr>
        <w:t>本文标题所涉及的主题触及全人类。它应当深入所有阶层和等级的人心，无论高低贵贱，贫富老少，受过教育或单纯质朴。</w:t>
      </w:r>
    </w:p>
    <w:p w14:paraId="50FB902D">
      <w:pPr>
        <w:ind w:left="-5" w:right="2"/>
        <w:rPr>
          <w:rFonts w:hint="eastAsia"/>
        </w:rPr>
      </w:pPr>
    </w:p>
    <w:p w14:paraId="074041D2">
      <w:pPr>
        <w:ind w:left="-5" w:right="2"/>
        <w:rPr>
          <w:rFonts w:hint="eastAsia"/>
        </w:rPr>
      </w:pPr>
      <w:r>
        <w:rPr>
          <w:rFonts w:hint="eastAsia"/>
        </w:rPr>
        <w:t>Anyone may get to heaven without money, rank, or learning. No one, however wise, wealthy, noble, or beautiful, will ever get to heaven without conversion.</w:t>
      </w:r>
    </w:p>
    <w:p w14:paraId="0237F915">
      <w:pPr>
        <w:ind w:left="-5" w:right="2"/>
        <w:rPr>
          <w:rFonts w:hint="eastAsia"/>
        </w:rPr>
      </w:pPr>
      <w:r>
        <w:rPr>
          <w:rFonts w:hint="eastAsia"/>
        </w:rPr>
        <w:t>任何人都可以不需要金钱、地位或学问就能进天堂。然而，无论多么智慧、富有、高贵或美丽，没有回转（悔改归正），任何人都绝不能进天堂。</w:t>
      </w:r>
    </w:p>
    <w:p w14:paraId="38EC9A93">
      <w:pPr>
        <w:ind w:left="-5" w:right="2"/>
        <w:rPr>
          <w:rFonts w:hint="eastAsia"/>
        </w:rPr>
      </w:pPr>
    </w:p>
    <w:p w14:paraId="639115D7">
      <w:pPr>
        <w:ind w:left="-5" w:right="2"/>
        <w:rPr>
          <w:rFonts w:hint="eastAsia"/>
        </w:rPr>
      </w:pPr>
      <w:r>
        <w:rPr>
          <w:rFonts w:hint="eastAsia"/>
        </w:rPr>
        <w:t>There are six points of view in which I wish to consider the subject of this paper. I will try to show that conversion is—</w:t>
      </w:r>
    </w:p>
    <w:p w14:paraId="45983030">
      <w:pPr>
        <w:ind w:left="-5" w:right="2"/>
        <w:rPr>
          <w:rFonts w:hint="eastAsia"/>
        </w:rPr>
      </w:pPr>
      <w:r>
        <w:rPr>
          <w:rFonts w:hint="eastAsia"/>
        </w:rPr>
        <w:t>我希望从六个观点来思考本文的主题。我将试图表明回转是——</w:t>
      </w:r>
    </w:p>
    <w:p w14:paraId="6B8DD635">
      <w:pPr>
        <w:ind w:left="-5" w:right="2"/>
        <w:rPr>
          <w:rFonts w:hint="eastAsia"/>
        </w:rPr>
      </w:pPr>
    </w:p>
    <w:p w14:paraId="669B8C33">
      <w:pPr>
        <w:ind w:left="-5" w:right="2"/>
        <w:rPr>
          <w:rFonts w:hint="eastAsia"/>
        </w:rPr>
      </w:pPr>
      <w:r>
        <w:rPr>
          <w:rFonts w:hint="eastAsia"/>
        </w:rPr>
        <w:t>I.A Scriptural thing</w:t>
      </w:r>
    </w:p>
    <w:p w14:paraId="305BE2EF">
      <w:pPr>
        <w:ind w:left="-5" w:right="2"/>
        <w:rPr>
          <w:rFonts w:hint="eastAsia"/>
        </w:rPr>
      </w:pPr>
      <w:r>
        <w:rPr>
          <w:rFonts w:hint="eastAsia"/>
        </w:rPr>
        <w:t>I. 一件合乎圣经的事</w:t>
      </w:r>
    </w:p>
    <w:p w14:paraId="2526ABA8">
      <w:pPr>
        <w:ind w:left="-5" w:right="2"/>
        <w:rPr>
          <w:rFonts w:hint="eastAsia"/>
        </w:rPr>
      </w:pPr>
    </w:p>
    <w:p w14:paraId="4DF25982">
      <w:pPr>
        <w:ind w:left="-5" w:right="2"/>
        <w:rPr>
          <w:rFonts w:hint="eastAsia"/>
        </w:rPr>
      </w:pPr>
      <w:r>
        <w:rPr>
          <w:rFonts w:hint="eastAsia"/>
        </w:rPr>
        <w:t>II.A real thing</w:t>
      </w:r>
    </w:p>
    <w:p w14:paraId="23508107">
      <w:pPr>
        <w:ind w:left="-5" w:right="2"/>
        <w:rPr>
          <w:rFonts w:hint="eastAsia"/>
        </w:rPr>
      </w:pPr>
      <w:r>
        <w:rPr>
          <w:rFonts w:hint="eastAsia"/>
        </w:rPr>
        <w:t>II. 一件真实的事</w:t>
      </w:r>
    </w:p>
    <w:p w14:paraId="10AEA8C2">
      <w:pPr>
        <w:ind w:left="-5" w:right="2"/>
        <w:rPr>
          <w:rFonts w:hint="eastAsia"/>
        </w:rPr>
      </w:pPr>
    </w:p>
    <w:p w14:paraId="263A0E49">
      <w:pPr>
        <w:ind w:left="-5" w:right="2"/>
        <w:rPr>
          <w:rFonts w:hint="eastAsia"/>
        </w:rPr>
      </w:pPr>
      <w:r>
        <w:rPr>
          <w:rFonts w:hint="eastAsia"/>
        </w:rPr>
        <w:t>III.A necessary thing</w:t>
      </w:r>
    </w:p>
    <w:p w14:paraId="79CBA2AA">
      <w:pPr>
        <w:ind w:left="-5" w:right="2"/>
        <w:rPr>
          <w:rFonts w:hint="eastAsia"/>
        </w:rPr>
      </w:pPr>
      <w:r>
        <w:rPr>
          <w:rFonts w:hint="eastAsia"/>
        </w:rPr>
        <w:t>III. 一件必要的事</w:t>
      </w:r>
    </w:p>
    <w:p w14:paraId="7A63C63A">
      <w:pPr>
        <w:ind w:left="-5" w:right="2"/>
        <w:rPr>
          <w:rFonts w:hint="eastAsia"/>
        </w:rPr>
      </w:pPr>
    </w:p>
    <w:p w14:paraId="0C769C35">
      <w:pPr>
        <w:ind w:left="-5" w:right="2"/>
        <w:rPr>
          <w:rFonts w:hint="eastAsia"/>
        </w:rPr>
      </w:pPr>
      <w:r>
        <w:rPr>
          <w:rFonts w:hint="eastAsia"/>
        </w:rPr>
        <w:t>IV.A possible thing</w:t>
      </w:r>
    </w:p>
    <w:p w14:paraId="7EC2E017">
      <w:pPr>
        <w:ind w:left="-5" w:right="2"/>
        <w:rPr>
          <w:rFonts w:hint="eastAsia"/>
        </w:rPr>
      </w:pPr>
      <w:r>
        <w:rPr>
          <w:rFonts w:hint="eastAsia"/>
        </w:rPr>
        <w:t>IV. 一件可能的事</w:t>
      </w:r>
    </w:p>
    <w:p w14:paraId="60F84AC0">
      <w:pPr>
        <w:ind w:left="-5" w:right="2"/>
        <w:rPr>
          <w:rFonts w:hint="eastAsia"/>
        </w:rPr>
      </w:pPr>
    </w:p>
    <w:p w14:paraId="28454B59">
      <w:pPr>
        <w:ind w:left="-5" w:right="2"/>
        <w:rPr>
          <w:rFonts w:hint="eastAsia"/>
        </w:rPr>
      </w:pPr>
      <w:r>
        <w:rPr>
          <w:rFonts w:hint="eastAsia"/>
        </w:rPr>
        <w:t>V.A happy thing</w:t>
      </w:r>
    </w:p>
    <w:p w14:paraId="6498E11C">
      <w:pPr>
        <w:ind w:left="-5" w:right="2"/>
        <w:rPr>
          <w:rFonts w:hint="eastAsia"/>
        </w:rPr>
      </w:pPr>
      <w:r>
        <w:rPr>
          <w:rFonts w:hint="eastAsia"/>
        </w:rPr>
        <w:t>V. 一件快乐的事</w:t>
      </w:r>
    </w:p>
    <w:p w14:paraId="194BE75C">
      <w:pPr>
        <w:ind w:left="-5" w:right="2"/>
        <w:rPr>
          <w:rFonts w:hint="eastAsia"/>
        </w:rPr>
      </w:pPr>
    </w:p>
    <w:p w14:paraId="1A5E50ED">
      <w:pPr>
        <w:ind w:left="-5" w:right="2"/>
        <w:rPr>
          <w:rFonts w:hint="eastAsia"/>
        </w:rPr>
      </w:pPr>
      <w:r>
        <w:rPr>
          <w:rFonts w:hint="eastAsia"/>
        </w:rPr>
        <w:t>VI.A thing that may be seen</w:t>
      </w:r>
    </w:p>
    <w:p w14:paraId="4DB6C8E6">
      <w:pPr>
        <w:ind w:left="-5" w:right="2"/>
        <w:rPr>
          <w:rFonts w:hint="eastAsia"/>
        </w:rPr>
      </w:pPr>
      <w:r>
        <w:rPr>
          <w:rFonts w:hint="eastAsia"/>
        </w:rPr>
        <w:t>VI. 一件可见的事</w:t>
      </w:r>
    </w:p>
    <w:p w14:paraId="1A44011A">
      <w:pPr>
        <w:ind w:left="-5" w:right="2"/>
        <w:rPr>
          <w:rFonts w:hint="eastAsia"/>
        </w:rPr>
      </w:pPr>
    </w:p>
    <w:p w14:paraId="7418A4E9">
      <w:pPr>
        <w:ind w:left="-5" w:right="2"/>
        <w:rPr>
          <w:rFonts w:hint="eastAsia"/>
        </w:rPr>
      </w:pPr>
      <w:r>
        <w:rPr>
          <w:rFonts w:hint="eastAsia"/>
        </w:rPr>
        <w:t>I. Let me show, in the first place, that conversion is a SCRIPTURAL thing.</w:t>
      </w:r>
    </w:p>
    <w:p w14:paraId="470A78FA">
      <w:pPr>
        <w:ind w:left="-5" w:right="2"/>
        <w:rPr>
          <w:rFonts w:hint="eastAsia"/>
        </w:rPr>
      </w:pPr>
      <w:r>
        <w:rPr>
          <w:rFonts w:hint="eastAsia"/>
        </w:rPr>
        <w:t>I. 首先让我表明，回转是一件合乎圣经的事。</w:t>
      </w:r>
    </w:p>
    <w:p w14:paraId="18E94648">
      <w:pPr>
        <w:ind w:left="-5" w:right="2"/>
        <w:rPr>
          <w:rFonts w:hint="eastAsia"/>
        </w:rPr>
      </w:pPr>
    </w:p>
    <w:p w14:paraId="6280CA08">
      <w:pPr>
        <w:ind w:left="-5" w:right="2"/>
        <w:rPr>
          <w:rFonts w:hint="eastAsia"/>
        </w:rPr>
      </w:pPr>
      <w:r>
        <w:rPr>
          <w:rFonts w:hint="eastAsia"/>
        </w:rPr>
        <w:t>I mean by this, that conversion is a thing plainly mentioned in the Bible. This is the first point we have to ascertain about anything in religion.</w:t>
      </w:r>
    </w:p>
    <w:p w14:paraId="1EAF2479">
      <w:pPr>
        <w:ind w:left="-5" w:right="2"/>
        <w:rPr>
          <w:rFonts w:hint="eastAsia"/>
        </w:rPr>
      </w:pPr>
      <w:r>
        <w:rPr>
          <w:rFonts w:hint="eastAsia"/>
        </w:rPr>
        <w:t>我的意思是，回转是圣经中清楚提到的事。这是我们在宗教中关于任何事情必须确定的第一点。</w:t>
      </w:r>
    </w:p>
    <w:p w14:paraId="117355F2">
      <w:pPr>
        <w:ind w:left="-5" w:right="2"/>
        <w:rPr>
          <w:rFonts w:hint="eastAsia"/>
        </w:rPr>
      </w:pPr>
    </w:p>
    <w:p w14:paraId="5551A9A8">
      <w:pPr>
        <w:ind w:left="-5" w:right="2"/>
        <w:rPr>
          <w:rFonts w:hint="eastAsia"/>
        </w:rPr>
      </w:pPr>
      <w:r>
        <w:rPr>
          <w:rFonts w:hint="eastAsia"/>
        </w:rPr>
        <w:t>It matters nothing who says a thing, and declares it to be religious truth; it matters nothing whether we like or dislike a doctrine. Is it in the Bible? That is the only question.</w:t>
      </w:r>
    </w:p>
    <w:p w14:paraId="18BA9451">
      <w:pPr>
        <w:ind w:left="-5" w:right="2"/>
        <w:rPr>
          <w:rFonts w:hint="eastAsia"/>
        </w:rPr>
      </w:pPr>
      <w:r>
        <w:rPr>
          <w:rFonts w:hint="eastAsia"/>
        </w:rPr>
        <w:t>谁说一件事并宣称它是宗教真理并不重要；我们喜欢或不喜欢一个教义并不重要。它在圣经里吗？那是唯一的问题。</w:t>
      </w:r>
    </w:p>
    <w:p w14:paraId="72336F8D">
      <w:pPr>
        <w:ind w:left="-5" w:right="2"/>
        <w:rPr>
          <w:rFonts w:hint="eastAsia"/>
        </w:rPr>
      </w:pPr>
    </w:p>
    <w:p w14:paraId="5F0EEB5E">
      <w:pPr>
        <w:ind w:left="-5" w:right="2"/>
        <w:rPr>
          <w:rFonts w:hint="eastAsia"/>
        </w:rPr>
      </w:pPr>
      <w:r>
        <w:rPr>
          <w:rFonts w:hint="eastAsia"/>
        </w:rPr>
        <w:t>If it is, we have no right to refuse it. If we reject a Bible truth because we do not like it, we do so at the peril of our souls, and might as well become infidels at once. This is a principle which ought never to be forgotten.</w:t>
      </w:r>
    </w:p>
    <w:p w14:paraId="032A7FFC">
      <w:pPr>
        <w:ind w:left="-5" w:right="2"/>
        <w:rPr>
          <w:rFonts w:hint="eastAsia"/>
        </w:rPr>
      </w:pPr>
      <w:r>
        <w:rPr>
          <w:rFonts w:hint="eastAsia"/>
        </w:rPr>
        <w:t>如果在，我们就没有权利拒绝它。如果我们因为不喜欢而拒绝一个圣经真理，我们这样做就是拿自己的灵魂冒险，还不如立刻成为异教徒。这是一个永远不应忘记的原则。</w:t>
      </w:r>
    </w:p>
    <w:p w14:paraId="7891E0AC">
      <w:pPr>
        <w:ind w:left="-5" w:right="2"/>
        <w:rPr>
          <w:rFonts w:hint="eastAsia"/>
        </w:rPr>
      </w:pPr>
    </w:p>
    <w:p w14:paraId="18CA39CD">
      <w:pPr>
        <w:ind w:left="-5" w:right="2"/>
        <w:rPr>
          <w:rFonts w:hint="eastAsia"/>
        </w:rPr>
      </w:pPr>
      <w:r>
        <w:rPr>
          <w:rFonts w:hint="eastAsia"/>
        </w:rPr>
        <w:t>Let us turn to the Bible. Hear what David says, "The law of the Lord is perfect, converting the soul", "Sinners shall be converted unto You." (Psalm 19:7; 51:13.)</w:t>
      </w:r>
    </w:p>
    <w:p w14:paraId="30C273EA">
      <w:pPr>
        <w:ind w:left="-5" w:right="2"/>
        <w:rPr>
          <w:rFonts w:hint="eastAsia"/>
        </w:rPr>
      </w:pPr>
      <w:r>
        <w:rPr>
          <w:rFonts w:hint="eastAsia"/>
        </w:rPr>
        <w:t>让我们翻开圣经。听听大卫怎么说，“耶和华的律法全备，能苏醒人心（使人心回转）”，“罪人必归顺祢（回转归向祢）。”（诗篇 19:7; 51:13。）</w:t>
      </w:r>
    </w:p>
    <w:p w14:paraId="5DC84471">
      <w:pPr>
        <w:ind w:left="-5" w:right="2"/>
        <w:rPr>
          <w:rFonts w:hint="eastAsia"/>
        </w:rPr>
      </w:pPr>
    </w:p>
    <w:p w14:paraId="72592226">
      <w:pPr>
        <w:ind w:left="-5" w:right="2"/>
        <w:rPr>
          <w:rFonts w:hint="eastAsia"/>
        </w:rPr>
      </w:pPr>
      <w:r>
        <w:rPr>
          <w:rFonts w:hint="eastAsia"/>
        </w:rPr>
        <w:t>Hear what our Lord Jesus Christ says, "Except you be converted, and become as little children, you shall not enter into the kingdom of heaven." (Matt. 18:3.)</w:t>
      </w:r>
    </w:p>
    <w:p w14:paraId="2CBEDA5C">
      <w:pPr>
        <w:ind w:left="-5" w:right="2"/>
        <w:rPr>
          <w:rFonts w:hint="eastAsia"/>
        </w:rPr>
      </w:pPr>
      <w:r>
        <w:rPr>
          <w:rFonts w:hint="eastAsia"/>
        </w:rPr>
        <w:t>听听我们的主耶稣基督怎么说，“你们若不回转，变成小孩子的样式，断不得进天国。”（马太福音 18:3。）</w:t>
      </w:r>
    </w:p>
    <w:p w14:paraId="7DB811F9">
      <w:pPr>
        <w:ind w:left="-5" w:right="2"/>
        <w:rPr>
          <w:rFonts w:hint="eastAsia"/>
        </w:rPr>
      </w:pPr>
    </w:p>
    <w:p w14:paraId="67AD0199">
      <w:pPr>
        <w:ind w:left="-5" w:right="2"/>
        <w:rPr>
          <w:rFonts w:hint="eastAsia"/>
        </w:rPr>
      </w:pPr>
      <w:r>
        <w:rPr>
          <w:rFonts w:hint="eastAsia"/>
        </w:rPr>
        <w:t>Hear what Peter says, "Repent, and be converted, that your sins may be blotted out." (Acts 3:19.) Hear what James says, "He which converts the sinner from the error of his way shall save a soul from death, and shall hide a multitude of sins." (James 5:20.)</w:t>
      </w:r>
    </w:p>
    <w:p w14:paraId="38B814E6">
      <w:pPr>
        <w:ind w:left="-5" w:right="2"/>
        <w:rPr>
          <w:rFonts w:hint="eastAsia"/>
        </w:rPr>
      </w:pPr>
      <w:r>
        <w:rPr>
          <w:rFonts w:hint="eastAsia"/>
        </w:rPr>
        <w:t>听听彼得怎么说，“所以你们当悔改归正，使你们的罪得以涂抹。”（使徒行传 3:19。）听听雅各怎么说，“叫一个罪人从迷路上转回，便是救一个灵魂不死，并且遮盖许多的罪。”（雅各书 5:20。）</w:t>
      </w:r>
    </w:p>
    <w:p w14:paraId="4AAF4142">
      <w:pPr>
        <w:ind w:left="-5" w:right="2"/>
        <w:rPr>
          <w:rFonts w:hint="eastAsia"/>
        </w:rPr>
      </w:pPr>
    </w:p>
    <w:p w14:paraId="642F4841">
      <w:pPr>
        <w:ind w:left="-5" w:right="2"/>
        <w:rPr>
          <w:rFonts w:hint="eastAsia"/>
        </w:rPr>
      </w:pPr>
      <w:r>
        <w:rPr>
          <w:rFonts w:hint="eastAsia"/>
        </w:rPr>
        <w:t>I could easily add to this Scriptural evidence. I could quote many passages in which the idea of conversion is contained, though the word itself is not used.</w:t>
      </w:r>
    </w:p>
    <w:p w14:paraId="2A96BA0D">
      <w:pPr>
        <w:ind w:left="-5" w:right="2"/>
        <w:rPr>
          <w:rFonts w:hint="eastAsia"/>
        </w:rPr>
      </w:pPr>
      <w:r>
        <w:rPr>
          <w:rFonts w:hint="eastAsia"/>
        </w:rPr>
        <w:t>我可以很容易地增加这方面的圣经证据。我可以引用许多包含回转概念的经文，虽然未必使用了这个词本身。</w:t>
      </w:r>
    </w:p>
    <w:p w14:paraId="0506B55E">
      <w:pPr>
        <w:ind w:left="-5" w:right="2"/>
        <w:rPr>
          <w:rFonts w:hint="eastAsia"/>
        </w:rPr>
      </w:pPr>
    </w:p>
    <w:p w14:paraId="76469E64">
      <w:pPr>
        <w:ind w:left="-5" w:right="2"/>
        <w:rPr>
          <w:rFonts w:hint="eastAsia"/>
        </w:rPr>
      </w:pPr>
      <w:r>
        <w:rPr>
          <w:rFonts w:hint="eastAsia"/>
        </w:rPr>
        <w:t>To be renewed—to be transformed—to be created anew—to be raised from the dead—to be illuminated—to pass from death to life—to be born again—to put off the old man and put on the new man—all these are Scriptural expressions, which mean the same thing as conversion.</w:t>
      </w:r>
    </w:p>
    <w:p w14:paraId="6B114E9C">
      <w:pPr>
        <w:ind w:left="-5" w:right="2"/>
        <w:rPr>
          <w:rFonts w:hint="eastAsia"/>
        </w:rPr>
      </w:pPr>
      <w:r>
        <w:rPr>
          <w:rFonts w:hint="eastAsia"/>
        </w:rPr>
        <w:t>被更新——被改变——被重新创造——从死里复活——被光照——出死入生——重生——脱去旧人穿上新人——所有这些都是圣经的表达，意思与回转相同。</w:t>
      </w:r>
    </w:p>
    <w:p w14:paraId="49C4CE0D">
      <w:pPr>
        <w:ind w:left="-5" w:right="2"/>
        <w:rPr>
          <w:rFonts w:hint="eastAsia"/>
        </w:rPr>
      </w:pPr>
    </w:p>
    <w:p w14:paraId="2C8026CB">
      <w:pPr>
        <w:ind w:left="-5" w:right="2"/>
        <w:rPr>
          <w:rFonts w:hint="eastAsia"/>
        </w:rPr>
      </w:pPr>
      <w:r>
        <w:rPr>
          <w:rFonts w:hint="eastAsia"/>
        </w:rPr>
        <w:t>They are all the same thing, seen from a different point of view. But enough is as good as a feast, in these matters.</w:t>
      </w:r>
    </w:p>
    <w:p w14:paraId="4649B8AB">
      <w:pPr>
        <w:ind w:left="-5" w:right="2"/>
        <w:rPr>
          <w:rFonts w:hint="eastAsia"/>
        </w:rPr>
      </w:pPr>
      <w:r>
        <w:rPr>
          <w:rFonts w:hint="eastAsia"/>
        </w:rPr>
        <w:t>它们都是同一件事，只是从不同的角度看。但在这些事上，足够就好，正如盛宴无需过多。</w:t>
      </w:r>
    </w:p>
    <w:p w14:paraId="3EA71713">
      <w:pPr>
        <w:ind w:left="-5" w:right="2"/>
        <w:rPr>
          <w:rFonts w:hint="eastAsia"/>
        </w:rPr>
      </w:pPr>
    </w:p>
    <w:p w14:paraId="7A73AB9D">
      <w:pPr>
        <w:ind w:left="-5" w:right="2"/>
        <w:rPr>
          <w:rFonts w:hint="eastAsia"/>
        </w:rPr>
      </w:pPr>
      <w:r>
        <w:rPr>
          <w:rFonts w:hint="eastAsia"/>
        </w:rPr>
        <w:t>There can be no doubt of the truth of my first position—that conversion is a Scriptural thing. It is not a mere device of man's invention—it is in the Bible.</w:t>
      </w:r>
    </w:p>
    <w:p w14:paraId="061FE97E">
      <w:pPr>
        <w:ind w:left="-5" w:right="2"/>
        <w:rPr>
          <w:rFonts w:hint="eastAsia"/>
        </w:rPr>
      </w:pPr>
      <w:r>
        <w:rPr>
          <w:rFonts w:hint="eastAsia"/>
        </w:rPr>
        <w:t>对我第一个立场的真实性不容置疑——回转是一件合乎圣经的事。它不仅仅是人发明的设计——它在圣经里。</w:t>
      </w:r>
    </w:p>
    <w:p w14:paraId="5B9258F0">
      <w:pPr>
        <w:ind w:left="-5" w:right="2"/>
        <w:rPr>
          <w:rFonts w:hint="eastAsia"/>
        </w:rPr>
      </w:pPr>
    </w:p>
    <w:p w14:paraId="31923D22">
      <w:pPr>
        <w:ind w:left="-5" w:right="2"/>
        <w:rPr>
          <w:rFonts w:hint="eastAsia"/>
        </w:rPr>
      </w:pPr>
      <w:r>
        <w:rPr>
          <w:rFonts w:hint="eastAsia"/>
        </w:rPr>
        <w:t>You may tell me, perhaps, that you do not care for "texts." You may say that you are not accustomed to make single texts decide questions in your religion.</w:t>
      </w:r>
    </w:p>
    <w:p w14:paraId="3B394325">
      <w:pPr>
        <w:ind w:left="-5" w:right="2"/>
        <w:rPr>
          <w:rFonts w:hint="eastAsia"/>
        </w:rPr>
      </w:pPr>
      <w:r>
        <w:rPr>
          <w:rFonts w:hint="eastAsia"/>
        </w:rPr>
        <w:t>也许你会告诉我，你不关心“经文”。你可能会说，你不习惯用单节经文来决定你宗教中的问题。</w:t>
      </w:r>
    </w:p>
    <w:p w14:paraId="0F641AD9">
      <w:pPr>
        <w:ind w:left="-5" w:right="2"/>
        <w:rPr>
          <w:rFonts w:hint="eastAsia"/>
        </w:rPr>
      </w:pPr>
    </w:p>
    <w:p w14:paraId="3B38CFB2">
      <w:pPr>
        <w:ind w:left="-5" w:right="2"/>
        <w:rPr>
          <w:rFonts w:hint="eastAsia"/>
        </w:rPr>
      </w:pPr>
      <w:r>
        <w:rPr>
          <w:rFonts w:hint="eastAsia"/>
        </w:rPr>
        <w:t>If this is your case, I am sorry for you. Our Lord Jesus Christ and His apostles used to quote single texts frequently, and to make everything in their arguments hinge upon them. One plain text with them was sufficient to settle a point. Is it not a serious matter, that while the Lord Jesus and His apostles made such use of single texts, you do not care for them?</w:t>
      </w:r>
    </w:p>
    <w:p w14:paraId="08A945D6">
      <w:pPr>
        <w:ind w:left="-5" w:right="2"/>
        <w:rPr>
          <w:rFonts w:hint="eastAsia"/>
        </w:rPr>
      </w:pPr>
      <w:r>
        <w:rPr>
          <w:rFonts w:hint="eastAsia"/>
        </w:rPr>
        <w:t>如果这是你的情况，我为你感到遗憾。我们的主耶稣基督和祂的使徒们过去经常引用单节经文，并使他们辩论中的一切都以此为关键。对他们来说，一节清楚的经文足以解决一个问题。当主耶稣和祂的使徒如此使用单节经文时，你却不关心它们，这难道不是一件严重的事吗？</w:t>
      </w:r>
    </w:p>
    <w:p w14:paraId="24F19350">
      <w:pPr>
        <w:ind w:left="-5" w:right="2"/>
        <w:rPr>
          <w:rFonts w:hint="eastAsia"/>
        </w:rPr>
      </w:pPr>
    </w:p>
    <w:p w14:paraId="6481B92E">
      <w:pPr>
        <w:ind w:left="-5" w:right="2"/>
        <w:rPr>
          <w:rFonts w:hint="eastAsia"/>
        </w:rPr>
      </w:pPr>
      <w:r>
        <w:rPr>
          <w:rFonts w:hint="eastAsia"/>
        </w:rPr>
        <w:t>I entreat every reader of these pages to beware of ignorant prejudices on religious subjects. I have known people to find fault with doctrines and opinions as enthusiastic, fanatical, and absurd, in total ignorance that they were finding fault with Scripture itself!</w:t>
      </w:r>
    </w:p>
    <w:p w14:paraId="4F48754D">
      <w:pPr>
        <w:ind w:left="-5" w:right="2"/>
        <w:rPr>
          <w:rFonts w:hint="eastAsia"/>
        </w:rPr>
      </w:pPr>
      <w:r>
        <w:rPr>
          <w:rFonts w:hint="eastAsia"/>
        </w:rPr>
        <w:t>我恳求这些页面的每一位读者，在宗教主题上要当心无知的偏见。我曾见过有人挑剔某些教义和观点，称之为狂热、迷信和荒谬，却完全不知道他们是在挑剔圣经本身！</w:t>
      </w:r>
    </w:p>
    <w:p w14:paraId="6F1B6891">
      <w:pPr>
        <w:ind w:left="-5" w:right="2"/>
        <w:rPr>
          <w:rFonts w:hint="eastAsia"/>
        </w:rPr>
      </w:pPr>
    </w:p>
    <w:p w14:paraId="7BBB28B7">
      <w:pPr>
        <w:ind w:left="-5" w:right="2"/>
        <w:rPr>
          <w:rFonts w:hint="eastAsia"/>
        </w:rPr>
      </w:pPr>
      <w:r>
        <w:rPr>
          <w:rFonts w:hint="eastAsia"/>
        </w:rPr>
        <w:t>They have given sad proof that they spoke of things which they did not understand, and that they knew nothing, comparatively, of the contents of the Bible.</w:t>
      </w:r>
    </w:p>
    <w:p w14:paraId="2140CD77">
      <w:pPr>
        <w:ind w:left="-5" w:right="2"/>
        <w:rPr>
          <w:rFonts w:hint="eastAsia"/>
        </w:rPr>
      </w:pPr>
      <w:r>
        <w:rPr>
          <w:rFonts w:hint="eastAsia"/>
        </w:rPr>
        <w:t>他们提供了可悲的证据，证明他们谈论的是他们不理解的事情，相比之下，他们对圣经的内容一无所知。</w:t>
      </w:r>
    </w:p>
    <w:p w14:paraId="3157C9B8">
      <w:pPr>
        <w:ind w:left="-5" w:right="2"/>
        <w:rPr>
          <w:rFonts w:hint="eastAsia"/>
        </w:rPr>
      </w:pPr>
    </w:p>
    <w:p w14:paraId="6DAFB914">
      <w:pPr>
        <w:ind w:left="-5" w:right="2"/>
        <w:rPr>
          <w:rFonts w:hint="eastAsia"/>
        </w:rPr>
      </w:pPr>
      <w:r>
        <w:rPr>
          <w:rFonts w:hint="eastAsia"/>
        </w:rPr>
        <w:t>It is recorded that, in Somersetshire, one hundred years ago, a great preacher was summoned before the magistrates for swearing in the pulpit. He had used in his sermon the well-known text, "He who believes not shall be damned" (Mark 16:16); and the constable was so ignorant that he did not know the preacher was quoting God's Word!</w:t>
      </w:r>
    </w:p>
    <w:p w14:paraId="71AF5BDC">
      <w:pPr>
        <w:ind w:left="-5" w:right="2"/>
        <w:rPr>
          <w:rFonts w:hint="eastAsia"/>
        </w:rPr>
      </w:pPr>
      <w:r>
        <w:rPr>
          <w:rFonts w:hint="eastAsia"/>
        </w:rPr>
        <w:t>据记载，在一百年前的萨默塞特郡，一位伟大的传道人因在讲坛上咒骂而被传唤到地方法官面前。他在讲道中使用了那节著名的经文，“不信的必被定罪”（马可福音 16:16）；而那警官是如此无知，竟然不知道传道人是在引用神的话！</w:t>
      </w:r>
    </w:p>
    <w:p w14:paraId="29786B20">
      <w:pPr>
        <w:ind w:left="-5" w:right="2"/>
        <w:rPr>
          <w:rFonts w:hint="eastAsia"/>
        </w:rPr>
      </w:pPr>
    </w:p>
    <w:p w14:paraId="36F660BE">
      <w:pPr>
        <w:ind w:left="-5" w:right="2"/>
        <w:rPr>
          <w:rFonts w:hint="eastAsia"/>
        </w:rPr>
      </w:pPr>
      <w:r>
        <w:rPr>
          <w:rFonts w:hint="eastAsia"/>
        </w:rPr>
        <w:t>I myself remember a lady of rank being very indignant, because a speaker at a Missionary meeting described the heathen as "having no hope." And yet the speaker had only used the very expression used by Paul, in describing the state of the Ephesians before the Gospel came to them! (Ephes. 2:12.)</w:t>
      </w:r>
    </w:p>
    <w:p w14:paraId="4DE81228">
      <w:pPr>
        <w:ind w:left="-5" w:right="2"/>
        <w:rPr>
          <w:rFonts w:hint="eastAsia"/>
        </w:rPr>
      </w:pPr>
      <w:r>
        <w:rPr>
          <w:rFonts w:hint="eastAsia"/>
        </w:rPr>
        <w:t>我自己记得一位有地位的女士非常愤怒，因为一位宣教会议上的讲员描述异教徒“没有指望”。然而那位讲员只是使用了保罗在描述福音传给以弗所人之前的状态时所使用的完全相同的表达！（以弗所书 2:12。）</w:t>
      </w:r>
    </w:p>
    <w:p w14:paraId="7D8A5808">
      <w:pPr>
        <w:ind w:left="-5" w:right="2"/>
        <w:rPr>
          <w:rFonts w:hint="eastAsia"/>
        </w:rPr>
      </w:pPr>
    </w:p>
    <w:p w14:paraId="10DCBB65">
      <w:pPr>
        <w:ind w:left="-5" w:right="2"/>
        <w:rPr>
          <w:rFonts w:hint="eastAsia"/>
        </w:rPr>
      </w:pPr>
      <w:r>
        <w:rPr>
          <w:rFonts w:hint="eastAsia"/>
        </w:rPr>
        <w:t>Beware of making a like mistake. Take care that you do not expose your own ignorance by talking against conversion. Search the Scriptures. Conversion is a scriptural thing.</w:t>
      </w:r>
    </w:p>
    <w:p w14:paraId="626D5965">
      <w:pPr>
        <w:ind w:left="-5" w:right="2"/>
        <w:rPr>
          <w:rFonts w:hint="eastAsia"/>
        </w:rPr>
      </w:pPr>
      <w:r>
        <w:rPr>
          <w:rFonts w:hint="eastAsia"/>
        </w:rPr>
        <w:t>当心犯同样的错误。小心不要通过谈论反对回转而暴露你自己的无知。查考圣经。回转是一件合乎圣经的事。</w:t>
      </w:r>
    </w:p>
    <w:p w14:paraId="6BAA9AD3">
      <w:pPr>
        <w:ind w:left="-5" w:right="2"/>
        <w:rPr>
          <w:rFonts w:hint="eastAsia"/>
        </w:rPr>
      </w:pPr>
    </w:p>
    <w:p w14:paraId="6779D10C">
      <w:pPr>
        <w:ind w:left="-5" w:right="2"/>
        <w:rPr>
          <w:rFonts w:hint="eastAsia"/>
        </w:rPr>
      </w:pPr>
      <w:r>
        <w:rPr>
          <w:rFonts w:hint="eastAsia"/>
        </w:rPr>
        <w:t>II. Let me show, in the second place, that conversion is a REAL thing.</w:t>
      </w:r>
    </w:p>
    <w:p w14:paraId="7CA69B3B">
      <w:pPr>
        <w:ind w:left="-5" w:right="2"/>
        <w:rPr>
          <w:rFonts w:hint="eastAsia"/>
        </w:rPr>
      </w:pPr>
      <w:r>
        <w:rPr>
          <w:rFonts w:hint="eastAsia"/>
        </w:rPr>
        <w:t>II. 让我表明，第二，回转是一件真实的事。</w:t>
      </w:r>
    </w:p>
    <w:p w14:paraId="5A3D6EF2">
      <w:pPr>
        <w:ind w:left="-5" w:right="2"/>
        <w:rPr>
          <w:rFonts w:hint="eastAsia"/>
        </w:rPr>
      </w:pPr>
    </w:p>
    <w:p w14:paraId="371482B9">
      <w:pPr>
        <w:ind w:left="-5" w:right="2"/>
        <w:rPr>
          <w:rFonts w:hint="eastAsia"/>
        </w:rPr>
      </w:pPr>
      <w:r>
        <w:rPr>
          <w:rFonts w:hint="eastAsia"/>
        </w:rPr>
        <w:t>I feel it very needful to say something about this point. We live in an age of shams, cheats, deceptions, and impositions. It is an age of white-wash, varnish, lacquer, and veneer. It is an age of plaster, plating and gilding.</w:t>
      </w:r>
    </w:p>
    <w:p w14:paraId="7E808690">
      <w:pPr>
        <w:ind w:left="-5" w:right="2"/>
        <w:rPr>
          <w:rFonts w:hint="eastAsia"/>
        </w:rPr>
      </w:pPr>
      <w:r>
        <w:rPr>
          <w:rFonts w:hint="eastAsia"/>
        </w:rPr>
        <w:t>我觉得非常有必要就这一点说些什么。我们生活在一个充满虚假、欺骗、蒙蔽和强加的时代。这是一个粉饰、上光、涂漆和镶面的时代。这是一个石膏、镀层和镀金的时代。</w:t>
      </w:r>
    </w:p>
    <w:p w14:paraId="68C4016C">
      <w:pPr>
        <w:ind w:left="-5" w:right="2"/>
        <w:rPr>
          <w:rFonts w:hint="eastAsia"/>
        </w:rPr>
      </w:pPr>
    </w:p>
    <w:p w14:paraId="16545B84">
      <w:pPr>
        <w:ind w:left="-5" w:right="2"/>
        <w:rPr>
          <w:rFonts w:hint="eastAsia"/>
        </w:rPr>
      </w:pPr>
      <w:r>
        <w:rPr>
          <w:rFonts w:hint="eastAsia"/>
        </w:rPr>
        <w:t>It is an age of adulterated food, paste diamonds, false weights and measures, unsound timber, and shoddy clothing. It is an age of wind-bags, and whitened sepulchers, and cymbals in religion.</w:t>
      </w:r>
    </w:p>
    <w:p w14:paraId="1CC3358E">
      <w:pPr>
        <w:ind w:left="-5" w:right="2"/>
        <w:rPr>
          <w:rFonts w:hint="eastAsia"/>
        </w:rPr>
      </w:pPr>
      <w:r>
        <w:rPr>
          <w:rFonts w:hint="eastAsia"/>
        </w:rPr>
        <w:t>这是一个掺假食品、人造钻石、虚假度量衡、劣质木材和伪劣服装的时代。这是一个宗教上的空谈者、粉饰的坟墓和响钹的时代。</w:t>
      </w:r>
    </w:p>
    <w:p w14:paraId="34335CD6">
      <w:pPr>
        <w:ind w:left="-5" w:right="2"/>
        <w:rPr>
          <w:rFonts w:hint="eastAsia"/>
        </w:rPr>
      </w:pPr>
    </w:p>
    <w:p w14:paraId="2231AABD">
      <w:pPr>
        <w:ind w:left="-5" w:right="2"/>
        <w:rPr>
          <w:rFonts w:hint="eastAsia"/>
        </w:rPr>
      </w:pPr>
      <w:r>
        <w:rPr>
          <w:rFonts w:hint="eastAsia"/>
        </w:rPr>
        <w:t>I can hardly wonder that many regard all Christian professors as suspicious characters, if not hypocrites, and deny the reality of any such thing as conversion.</w:t>
      </w:r>
    </w:p>
    <w:p w14:paraId="25BEF67B">
      <w:pPr>
        <w:ind w:left="-5" w:right="2"/>
        <w:rPr>
          <w:rFonts w:hint="eastAsia"/>
        </w:rPr>
      </w:pPr>
      <w:r>
        <w:rPr>
          <w:rFonts w:hint="eastAsia"/>
        </w:rPr>
        <w:t>我并不奇怪许多人将所有宣称信仰基督的人视为可疑人物，如果不是伪君子的话，并否认像回转这类事情的真实性。</w:t>
      </w:r>
    </w:p>
    <w:p w14:paraId="1F228EDD">
      <w:pPr>
        <w:ind w:left="-5" w:right="2"/>
        <w:rPr>
          <w:rFonts w:hint="eastAsia"/>
        </w:rPr>
      </w:pPr>
    </w:p>
    <w:p w14:paraId="5256011F">
      <w:pPr>
        <w:ind w:left="-5" w:right="2"/>
        <w:rPr>
          <w:rFonts w:hint="eastAsia"/>
        </w:rPr>
      </w:pPr>
      <w:r>
        <w:rPr>
          <w:rFonts w:hint="eastAsia"/>
        </w:rPr>
        <w:t>Still, notwithstanding all that such people may say, I assert confidently, that there is such a thing as conversion. There are to be seen among people, every here and there, unmistakable cases of a complete turning round of heart, character, tastes, and life—cases which deserve no other name than that of conversion.</w:t>
      </w:r>
    </w:p>
    <w:p w14:paraId="3A7243D2">
      <w:pPr>
        <w:ind w:left="-5" w:right="2"/>
        <w:rPr>
          <w:rFonts w:hint="eastAsia"/>
        </w:rPr>
      </w:pPr>
      <w:r>
        <w:rPr>
          <w:rFonts w:hint="eastAsia"/>
        </w:rPr>
        <w:t>尽管如此，不管这些人怎么说，我自信地断言，回转这种事是存在的。在人们中间，随处可见内心、品格、趣味和生活完全转变的确凿案例——这些案例除了回转之外，不配得其他名称。</w:t>
      </w:r>
    </w:p>
    <w:p w14:paraId="44CC1F06">
      <w:pPr>
        <w:ind w:left="-5" w:right="2"/>
        <w:rPr>
          <w:rFonts w:hint="eastAsia"/>
        </w:rPr>
      </w:pPr>
    </w:p>
    <w:p w14:paraId="6F908389">
      <w:pPr>
        <w:ind w:left="-5" w:right="2"/>
        <w:rPr>
          <w:rFonts w:hint="eastAsia"/>
        </w:rPr>
      </w:pPr>
      <w:r>
        <w:rPr>
          <w:rFonts w:hint="eastAsia"/>
        </w:rPr>
        <w:t>I say that when a man turns right round from sin to God—from worldliness to holiness—from self-righteousness to self-distrust—from carelessness about religion to deep repentance—from unbelief to faith—from indifference to Christ to strong love to Christ—from neglect of prayer and the Bible, to a diligent use of all means of grace—I say boldly, that such a man is a converted man.</w:t>
      </w:r>
    </w:p>
    <w:p w14:paraId="0C62BC27">
      <w:pPr>
        <w:ind w:left="-5" w:right="2"/>
        <w:rPr>
          <w:rFonts w:hint="eastAsia"/>
        </w:rPr>
      </w:pPr>
      <w:r>
        <w:rPr>
          <w:rFonts w:hint="eastAsia"/>
        </w:rPr>
        <w:t>我说，当一个人从罪转向神——从世俗转向圣洁——从自义转向不信任自己——从对宗教的漫不经心转向深刻的悔改——从不信转向信——从对基督冷漠转向对基督强烈的爱——从忽略祷告和圣经转向勤奋使用一切恩典之具——我大胆地说，这样的人是一个已经回转的人。</w:t>
      </w:r>
    </w:p>
    <w:p w14:paraId="77A9462F">
      <w:pPr>
        <w:ind w:left="-5" w:right="2"/>
        <w:rPr>
          <w:rFonts w:hint="eastAsia"/>
        </w:rPr>
      </w:pPr>
    </w:p>
    <w:p w14:paraId="625CF436">
      <w:pPr>
        <w:ind w:left="-5" w:right="2"/>
        <w:rPr>
          <w:rFonts w:hint="eastAsia"/>
        </w:rPr>
      </w:pPr>
      <w:r>
        <w:rPr>
          <w:rFonts w:hint="eastAsia"/>
        </w:rPr>
        <w:t>When a man's heart is turned upside down in the way I have described, so that he loves what he once hated, and hates what he once loved, I say boldly, that it is a case of conversion. To deny it, is mere obstinacy and affectation. Such a change can be described in no other way. By far the most suitable name that can be given to it is the Scriptural name— conversion.</w:t>
      </w:r>
    </w:p>
    <w:p w14:paraId="1850CA96">
      <w:pPr>
        <w:ind w:left="-5" w:right="2"/>
        <w:rPr>
          <w:rFonts w:hint="eastAsia"/>
        </w:rPr>
      </w:pPr>
      <w:r>
        <w:rPr>
          <w:rFonts w:hint="eastAsia"/>
        </w:rPr>
        <w:t>当一个人的心按我所描述的方式翻转过来，使他爱他曾经恨的，恨他曾经爱的，我大胆地说，这是一个回转的案例。否认它是纯粹的固执和矫揉造作。这种改变无法用其他方式描述。迄今为止能给它的最合适的名称就是圣经的名称——回转。</w:t>
      </w:r>
    </w:p>
    <w:p w14:paraId="31DA27DB">
      <w:pPr>
        <w:ind w:left="-5" w:right="2"/>
        <w:rPr>
          <w:rFonts w:hint="eastAsia"/>
        </w:rPr>
      </w:pPr>
    </w:p>
    <w:p w14:paraId="0BF4A2B5">
      <w:pPr>
        <w:ind w:left="-5" w:right="2"/>
        <w:rPr>
          <w:rFonts w:hint="eastAsia"/>
        </w:rPr>
      </w:pPr>
      <w:r>
        <w:rPr>
          <w:rFonts w:hint="eastAsia"/>
        </w:rPr>
        <w:t>Of such changes the Bible gives many unmistakable patterns. Let anyone read attentively the histories of Manasseh king of Judah, of Matthew the apostle, of the woman of Samaria, of Zaccheus the publican, of Mary Magdalene, of Saul of Tarsus, of the Philippian jailer, of Lydia the purple seller, of the Jews to whom Peter preached on the day of Pentecost, of the Corinthians to whom Paul preached. (2 Chron. 33:1-19. Matt. 9:9. John 4:1-29. Luke 19:1-10; 8:2. Acts 9:122; 16:14-34; 2:37-41. 1 Cor. 6:9-11.)</w:t>
      </w:r>
    </w:p>
    <w:p w14:paraId="2B9445FE">
      <w:pPr>
        <w:ind w:left="-5" w:right="2"/>
        <w:rPr>
          <w:rFonts w:hint="eastAsia"/>
        </w:rPr>
      </w:pPr>
      <w:r>
        <w:rPr>
          <w:rFonts w:hint="eastAsia"/>
        </w:rPr>
        <w:t>关于这种改变，圣经给出了许多确凿的范例。让任何人仔细阅读犹大王玛拿西、使徒马太、撒玛利亚妇人、税吏撒该、抹大拉的马利亚、大数人扫罗、腓立比的禁卒、卖紫色布的吕底亚、五旬节彼得向其讲道的犹太人、保罗向其讲道的哥林多人的历史。（历代志下 33:1-19；马太福音 9:9；约翰福音 4:1-29；路加福音 19:1-10；8:2；使徒行传 9:1-22；16:14-34；2:37-41；哥林多前书 6:9-11。）</w:t>
      </w:r>
    </w:p>
    <w:p w14:paraId="0BBD6989">
      <w:pPr>
        <w:ind w:left="-5" w:right="2"/>
        <w:rPr>
          <w:rFonts w:hint="eastAsia"/>
        </w:rPr>
      </w:pPr>
    </w:p>
    <w:p w14:paraId="46AECF4C">
      <w:pPr>
        <w:ind w:left="-5" w:right="2"/>
        <w:rPr>
          <w:rFonts w:hint="eastAsia"/>
        </w:rPr>
      </w:pPr>
      <w:r>
        <w:rPr>
          <w:rFonts w:hint="eastAsia"/>
        </w:rPr>
        <w:t>In every one of these cases there was a mighty change. What can that change be called but conversion?</w:t>
      </w:r>
    </w:p>
    <w:p w14:paraId="73D7AF8F">
      <w:pPr>
        <w:ind w:left="-5" w:right="2"/>
        <w:rPr>
          <w:rFonts w:hint="eastAsia"/>
        </w:rPr>
      </w:pPr>
      <w:r>
        <w:rPr>
          <w:rFonts w:hint="eastAsia"/>
        </w:rPr>
        <w:t>在每一个案例中都有巨大的改变。那改变除了叫回转还能叫什么呢？</w:t>
      </w:r>
    </w:p>
    <w:p w14:paraId="36523C14">
      <w:pPr>
        <w:ind w:left="-5" w:right="2"/>
        <w:rPr>
          <w:rFonts w:hint="eastAsia"/>
        </w:rPr>
      </w:pPr>
    </w:p>
    <w:p w14:paraId="3D4A50D7">
      <w:pPr>
        <w:ind w:left="-5" w:right="2"/>
        <w:rPr>
          <w:rFonts w:hint="eastAsia"/>
        </w:rPr>
      </w:pPr>
      <w:r>
        <w:rPr>
          <w:rFonts w:hint="eastAsia"/>
        </w:rPr>
        <w:t>Of such changes the history of the Church in every age can supply many well-known examples. Let anyone study the life of Augustine, of Martin Luther, of Hugh Latimer, of John Bunyan, of Colonel Gardiner, of John Newton, of Thomas Scott.</w:t>
      </w:r>
    </w:p>
    <w:p w14:paraId="40632994">
      <w:pPr>
        <w:ind w:left="-5" w:right="2"/>
        <w:rPr>
          <w:rFonts w:hint="eastAsia"/>
        </w:rPr>
      </w:pPr>
      <w:r>
        <w:rPr>
          <w:rFonts w:hint="eastAsia"/>
        </w:rPr>
        <w:t>关于这种改变，每个时代的教会历史都可以提供许多著名的例子。让任何人研究奥古斯丁、马丁·路德、休·拉蒂默、约翰·班扬、加德纳上校、约翰·牛顿、托马斯·斯科特的生平。</w:t>
      </w:r>
    </w:p>
    <w:p w14:paraId="475C6F41">
      <w:pPr>
        <w:ind w:left="-5" w:right="2"/>
        <w:rPr>
          <w:rFonts w:hint="eastAsia"/>
        </w:rPr>
      </w:pPr>
    </w:p>
    <w:p w14:paraId="3B658071">
      <w:pPr>
        <w:ind w:left="-5" w:right="2"/>
        <w:rPr>
          <w:rFonts w:hint="eastAsia"/>
        </w:rPr>
      </w:pPr>
      <w:r>
        <w:rPr>
          <w:rFonts w:hint="eastAsia"/>
        </w:rPr>
        <w:t>In everyone of these lives he will find a description of a mighty turning of heart, opinion, and conduct, towards God. What can that turning be called better than conversion?</w:t>
      </w:r>
    </w:p>
    <w:p w14:paraId="65EFAC20">
      <w:pPr>
        <w:ind w:left="-5" w:right="2"/>
        <w:rPr>
          <w:rFonts w:hint="eastAsia"/>
        </w:rPr>
      </w:pPr>
      <w:r>
        <w:rPr>
          <w:rFonts w:hint="eastAsia"/>
        </w:rPr>
        <w:t>在每一个人的生平中，他都会发现关于内心、观点和行为向神巨大转变的描述。这种转变有什么比回转更好的称呼呢？</w:t>
      </w:r>
    </w:p>
    <w:p w14:paraId="688EA2EA">
      <w:pPr>
        <w:ind w:left="-5" w:right="2"/>
        <w:rPr>
          <w:rFonts w:hint="eastAsia"/>
        </w:rPr>
      </w:pPr>
    </w:p>
    <w:p w14:paraId="2CADFCE7">
      <w:pPr>
        <w:ind w:left="-5" w:right="2"/>
        <w:rPr>
          <w:rFonts w:hint="eastAsia"/>
        </w:rPr>
      </w:pPr>
      <w:r>
        <w:rPr>
          <w:rFonts w:hint="eastAsia"/>
        </w:rPr>
        <w:t>Of such changes every man's own neighborhood and circle of acquaintances will furnish many specimens. Let any honest-minded person of observation look around him, and consider what I assert. Let him deny, if he can, that he can put his finger on men and women of his own age and standing, who are now utterly unlike what they once were in the matter of religion.</w:t>
      </w:r>
    </w:p>
    <w:p w14:paraId="40AFD0FA">
      <w:pPr>
        <w:ind w:left="-5" w:right="2"/>
        <w:rPr>
          <w:rFonts w:hint="eastAsia"/>
        </w:rPr>
      </w:pPr>
      <w:r>
        <w:rPr>
          <w:rFonts w:hint="eastAsia"/>
        </w:rPr>
        <w:t>关于这种改变，每个人自己的邻里和熟人圈子都会提供许多样本。让任何有观察力的诚实人看看他的周围，并考虑我所断言的。让他否认（如果他能的话），他能指出和他同龄同地位的男男女女，他们在宗教问题上现在与曾经完全不同。</w:t>
      </w:r>
    </w:p>
    <w:p w14:paraId="06421A0C">
      <w:pPr>
        <w:ind w:left="-5" w:right="2"/>
        <w:rPr>
          <w:rFonts w:hint="eastAsia"/>
        </w:rPr>
      </w:pPr>
    </w:p>
    <w:p w14:paraId="60AA00DE">
      <w:pPr>
        <w:ind w:left="-5" w:right="2"/>
        <w:rPr>
          <w:rFonts w:hint="eastAsia"/>
        </w:rPr>
      </w:pPr>
      <w:r>
        <w:rPr>
          <w:rFonts w:hint="eastAsia"/>
        </w:rPr>
        <w:t>About their own souls, and the importance of being saved—about sin, and God, and Christ, and repentance, and faith, and holiness—about Bible-reading, and praying—about all these things they are completely changed.</w:t>
      </w:r>
    </w:p>
    <w:p w14:paraId="0440E8C2">
      <w:pPr>
        <w:ind w:left="-5" w:right="2"/>
        <w:rPr>
          <w:rFonts w:hint="eastAsia"/>
        </w:rPr>
      </w:pPr>
      <w:r>
        <w:rPr>
          <w:rFonts w:hint="eastAsia"/>
        </w:rPr>
        <w:t>关于他们自己的灵魂，以及得救的重要性——关于罪、神、基督、悔改、信心和圣洁——关于读经和祷告——关于所有这些事情，他们都完全改变了。</w:t>
      </w:r>
    </w:p>
    <w:p w14:paraId="452FF48E">
      <w:pPr>
        <w:ind w:left="-5" w:right="2"/>
        <w:rPr>
          <w:rFonts w:hint="eastAsia"/>
        </w:rPr>
      </w:pPr>
    </w:p>
    <w:p w14:paraId="472B5C6F">
      <w:pPr>
        <w:ind w:left="-5" w:right="2"/>
        <w:rPr>
          <w:rFonts w:hint="eastAsia"/>
        </w:rPr>
      </w:pPr>
      <w:r>
        <w:rPr>
          <w:rFonts w:hint="eastAsia"/>
        </w:rPr>
        <w:t>I challenge any sensible man to deny that he knows such people. They are to be met with here and there in every part of the kingdom. Once more I ask, what can such changes be called but conversions?</w:t>
      </w:r>
    </w:p>
    <w:p w14:paraId="56536A56">
      <w:pPr>
        <w:ind w:left="-5" w:right="2"/>
        <w:rPr>
          <w:rFonts w:hint="eastAsia"/>
        </w:rPr>
      </w:pPr>
      <w:r>
        <w:rPr>
          <w:rFonts w:hint="eastAsia"/>
        </w:rPr>
        <w:t>我挑战任何理智的人去否认他认识这样的人。在王国的每个角落都能随处遇到他们。我再次问，这样的改变除了叫回转还能叫什么？</w:t>
      </w:r>
    </w:p>
    <w:p w14:paraId="37C27860">
      <w:pPr>
        <w:ind w:left="-5" w:right="2"/>
        <w:rPr>
          <w:rFonts w:hint="eastAsia"/>
        </w:rPr>
      </w:pPr>
    </w:p>
    <w:p w14:paraId="3FC26E34">
      <w:pPr>
        <w:ind w:left="-5" w:right="2"/>
        <w:rPr>
          <w:rFonts w:hint="eastAsia"/>
        </w:rPr>
      </w:pPr>
      <w:r>
        <w:rPr>
          <w:rFonts w:hint="eastAsia"/>
        </w:rPr>
        <w:t>I feel almost ashamed to dwell so long on this point. It seems like spending time in proving that two plus two make four, or that the sun rises in the east. But, alas, there are too many people who will allow nothing, and will dispute everything, in religion!</w:t>
      </w:r>
    </w:p>
    <w:p w14:paraId="332189C3">
      <w:pPr>
        <w:ind w:left="-5" w:right="2"/>
        <w:rPr>
          <w:rFonts w:hint="eastAsia"/>
        </w:rPr>
      </w:pPr>
      <w:r>
        <w:rPr>
          <w:rFonts w:hint="eastAsia"/>
        </w:rPr>
        <w:t>花这么长时间在这点上我觉得几乎有些惭愧。这就像花时间证明二加二等于四，或者太阳从东方升起一样。但是，唉，有太多人在宗教上什么都不承认，什么都要争论！</w:t>
      </w:r>
    </w:p>
    <w:p w14:paraId="7F09945A">
      <w:pPr>
        <w:ind w:left="-5" w:right="2"/>
        <w:rPr>
          <w:rFonts w:hint="eastAsia"/>
        </w:rPr>
      </w:pPr>
    </w:p>
    <w:p w14:paraId="34F20B1C">
      <w:pPr>
        <w:ind w:left="-5" w:right="2"/>
        <w:rPr>
          <w:rFonts w:hint="eastAsia"/>
        </w:rPr>
      </w:pPr>
      <w:r>
        <w:rPr>
          <w:rFonts w:hint="eastAsia"/>
        </w:rPr>
        <w:t>They know that they are not yet converted themselves, and they therefore try hard to make out that nobody was ever converted at all! I trust I have given a sufficient answer to all such people. I have shown you that conversion is a real true thing.</w:t>
      </w:r>
    </w:p>
    <w:p w14:paraId="0847E74C">
      <w:pPr>
        <w:ind w:left="-5" w:right="2"/>
        <w:rPr>
          <w:rFonts w:hint="eastAsia"/>
        </w:rPr>
      </w:pPr>
      <w:r>
        <w:rPr>
          <w:rFonts w:hint="eastAsia"/>
        </w:rPr>
        <w:t>他们知道自己还没有回转，因此他们努力证明根本没有人回转过！我相信我已经给所有这样的人一个充分的回答。我已经向你们表明，回转是一件真实的确切的事。</w:t>
      </w:r>
    </w:p>
    <w:p w14:paraId="620CCBDE">
      <w:pPr>
        <w:ind w:left="-5" w:right="2"/>
        <w:rPr>
          <w:rFonts w:hint="eastAsia"/>
        </w:rPr>
      </w:pPr>
    </w:p>
    <w:p w14:paraId="70BC765B">
      <w:pPr>
        <w:ind w:left="-5" w:right="2"/>
        <w:rPr>
          <w:rFonts w:hint="eastAsia"/>
        </w:rPr>
      </w:pPr>
      <w:r>
        <w:rPr>
          <w:rFonts w:hint="eastAsia"/>
        </w:rPr>
        <w:t>III. Let me show, in the third place, that conversion is a NECESSARY thing.</w:t>
      </w:r>
    </w:p>
    <w:p w14:paraId="1631F8EA">
      <w:pPr>
        <w:ind w:left="-5" w:right="2"/>
        <w:rPr>
          <w:rFonts w:hint="eastAsia"/>
        </w:rPr>
      </w:pPr>
      <w:r>
        <w:rPr>
          <w:rFonts w:hint="eastAsia"/>
        </w:rPr>
        <w:t>III. 第三，让我表明，回转是一件必要的事。</w:t>
      </w:r>
    </w:p>
    <w:p w14:paraId="7FC1446A">
      <w:pPr>
        <w:ind w:left="-5" w:right="2"/>
        <w:rPr>
          <w:rFonts w:hint="eastAsia"/>
        </w:rPr>
      </w:pPr>
    </w:p>
    <w:p w14:paraId="729941DF">
      <w:pPr>
        <w:ind w:left="-5" w:right="2"/>
        <w:rPr>
          <w:rFonts w:hint="eastAsia"/>
        </w:rPr>
      </w:pPr>
      <w:r>
        <w:rPr>
          <w:rFonts w:hint="eastAsia"/>
        </w:rPr>
        <w:t>This is a point of great importance. Some worthy people are ready enough to admit that conversion is a Scriptural truth and a reality— but not a thing which needs to be pressed on most English people.</w:t>
      </w:r>
    </w:p>
    <w:p w14:paraId="2C0F3A32">
      <w:pPr>
        <w:ind w:left="-5" w:right="2"/>
        <w:rPr>
          <w:rFonts w:hint="eastAsia"/>
        </w:rPr>
      </w:pPr>
      <w:r>
        <w:rPr>
          <w:rFonts w:hint="eastAsia"/>
        </w:rPr>
        <w:t>这是非常重要的一点。有些可敬的人很乐意承认回转是圣经真理和现实——但不是一件需要向大多数英国人施压的事。</w:t>
      </w:r>
    </w:p>
    <w:p w14:paraId="76755584">
      <w:pPr>
        <w:ind w:left="-5" w:right="2"/>
        <w:rPr>
          <w:rFonts w:hint="eastAsia"/>
        </w:rPr>
      </w:pPr>
    </w:p>
    <w:p w14:paraId="1ECED1C5">
      <w:pPr>
        <w:ind w:left="-5" w:right="2"/>
        <w:rPr>
          <w:rFonts w:hint="eastAsia"/>
        </w:rPr>
      </w:pPr>
      <w:r>
        <w:rPr>
          <w:rFonts w:hint="eastAsia"/>
        </w:rPr>
        <w:t>The heathen, they grant, need conversion. Even the thieves, and fallen characters, and inhabitants of jails, they allow, may require conversion. But to talk of conversion being necessary for Churchgoing people, is to talk of things which they cannot see at all.</w:t>
      </w:r>
    </w:p>
    <w:p w14:paraId="0F17F946">
      <w:pPr>
        <w:ind w:left="-5" w:right="2"/>
        <w:rPr>
          <w:rFonts w:hint="eastAsia"/>
        </w:rPr>
      </w:pPr>
      <w:r>
        <w:rPr>
          <w:rFonts w:hint="eastAsia"/>
        </w:rPr>
        <w:t>他们承认，异教徒需要回转。他们允许，即使是小偷、堕落的人和监狱的居民也可能需要回转。但谈论对于去教会的人来说回转是必要的，这就是在谈论他们根本看不出来的事情。</w:t>
      </w:r>
    </w:p>
    <w:p w14:paraId="5B47A2AE">
      <w:pPr>
        <w:ind w:left="-5" w:right="2"/>
        <w:rPr>
          <w:rFonts w:hint="eastAsia"/>
        </w:rPr>
      </w:pPr>
    </w:p>
    <w:p w14:paraId="6FDF2531">
      <w:pPr>
        <w:ind w:left="-5" w:right="2"/>
        <w:rPr>
          <w:rFonts w:hint="eastAsia"/>
        </w:rPr>
      </w:pPr>
      <w:r>
        <w:rPr>
          <w:rFonts w:hint="eastAsia"/>
        </w:rPr>
        <w:t>"Such people may, in some cases, need a little stirring up and amendment. They may not be quite as good as they ought to be—it would be better if they attended more to religion; but you have no right to say they need conversion! It is uncharitable, harsh, narrow-minded, bitter, wrong, to tell them they require conversion!"</w:t>
      </w:r>
    </w:p>
    <w:p w14:paraId="24FEA4FD">
      <w:pPr>
        <w:ind w:left="-5" w:right="2"/>
        <w:rPr>
          <w:rFonts w:hint="eastAsia"/>
        </w:rPr>
      </w:pPr>
      <w:r>
        <w:rPr>
          <w:rFonts w:hint="eastAsia"/>
        </w:rPr>
        <w:t>“这样的人，在某些情况下，可能需要一点激发和修正。他们可能不像他们应该的那样好——如果他们更多关注宗教会更好；但你没有权利说他们需要回转！告诉他们需要回转是缺乏爱心的、严厉的、狭隘的、刻薄的、错误的！”</w:t>
      </w:r>
    </w:p>
    <w:p w14:paraId="7F5EF23F">
      <w:pPr>
        <w:ind w:left="-5" w:right="2"/>
        <w:rPr>
          <w:rFonts w:hint="eastAsia"/>
        </w:rPr>
      </w:pPr>
    </w:p>
    <w:p w14:paraId="0D26BEB2">
      <w:pPr>
        <w:ind w:left="-5" w:right="2"/>
        <w:rPr>
          <w:rFonts w:hint="eastAsia"/>
        </w:rPr>
      </w:pPr>
      <w:r>
        <w:rPr>
          <w:rFonts w:hint="eastAsia"/>
        </w:rPr>
        <w:t>This sadly common notion is a complete delusion. It is a pure invention of man's, without a scrap of foundation in God's Word. The Bible teaches expressly that the change of heart, called conversion, is a thing absolutely needed by everyone.</w:t>
      </w:r>
    </w:p>
    <w:p w14:paraId="5644D8C5">
      <w:pPr>
        <w:ind w:left="-5" w:right="2"/>
        <w:rPr>
          <w:rFonts w:hint="eastAsia"/>
        </w:rPr>
      </w:pPr>
      <w:r>
        <w:rPr>
          <w:rFonts w:hint="eastAsia"/>
        </w:rPr>
        <w:t>这种可悲的普遍观念完全是一种错觉。这是人纯粹的发明，在神的话语中没有一丝根据。圣经明确教导，被称为回转的内心改变，是每个人绝对需要的。</w:t>
      </w:r>
    </w:p>
    <w:p w14:paraId="411B39AC">
      <w:pPr>
        <w:ind w:left="-5" w:right="2"/>
        <w:rPr>
          <w:rFonts w:hint="eastAsia"/>
        </w:rPr>
      </w:pPr>
    </w:p>
    <w:p w14:paraId="43E6CA5E">
      <w:pPr>
        <w:ind w:left="-5" w:right="2"/>
        <w:rPr>
          <w:rFonts w:hint="eastAsia"/>
        </w:rPr>
      </w:pPr>
      <w:r>
        <w:rPr>
          <w:rFonts w:hint="eastAsia"/>
        </w:rPr>
        <w:t>It is needed because of the total corruption of human nature. It is needed because of the condition of every man's natural heart. All people born into the world, of every rank and nation, must have their hearts changed between the cradle and the grave, before they can go to heaven. All, all people, without exception, must be converted.</w:t>
      </w:r>
    </w:p>
    <w:p w14:paraId="33D586F6">
      <w:pPr>
        <w:ind w:left="-5" w:right="2"/>
        <w:rPr>
          <w:rFonts w:hint="eastAsia"/>
        </w:rPr>
      </w:pPr>
      <w:r>
        <w:rPr>
          <w:rFonts w:hint="eastAsia"/>
        </w:rPr>
        <w:t>它之所以被需要是因为人性的完全败坏。它之所以被需要是因为每个人天然之心的状况。所有生在世上的人，无论何种等级和民族，在摇篮和坟墓之间必须改变他们的心，才能进天堂。所有的，所有的人，毫无例外，必须回转。</w:t>
      </w:r>
    </w:p>
    <w:p w14:paraId="59000198">
      <w:pPr>
        <w:ind w:left="-5" w:right="2"/>
        <w:rPr>
          <w:rFonts w:hint="eastAsia"/>
        </w:rPr>
      </w:pPr>
    </w:p>
    <w:p w14:paraId="5BD1B351">
      <w:pPr>
        <w:ind w:left="-5" w:right="2"/>
        <w:rPr>
          <w:rFonts w:hint="eastAsia"/>
        </w:rPr>
      </w:pPr>
      <w:r>
        <w:rPr>
          <w:rFonts w:hint="eastAsia"/>
        </w:rPr>
        <w:t>Without conversion of heart we cannot serve God on earth. We have naturally neither faith, nor fear, nor love, toward God and His Son Jesus Christ. We have no delight in His Word. We take no pleasure in prayer or communion with Him.</w:t>
      </w:r>
    </w:p>
    <w:p w14:paraId="39985F13">
      <w:pPr>
        <w:ind w:left="-5" w:right="2"/>
        <w:rPr>
          <w:rFonts w:hint="eastAsia"/>
        </w:rPr>
      </w:pPr>
      <w:r>
        <w:rPr>
          <w:rFonts w:hint="eastAsia"/>
        </w:rPr>
        <w:t>没有心的回转，我们在地上不能事奉神。我们天生对神和祂的儿子耶稣基督既没有信心，也没有敬畏，也没有爱。我们不喜爱祂的话语。我们在祷告或与祂交通中得不到快乐。</w:t>
      </w:r>
    </w:p>
    <w:p w14:paraId="6651BDDA">
      <w:pPr>
        <w:ind w:left="-5" w:right="2"/>
        <w:rPr>
          <w:rFonts w:hint="eastAsia"/>
        </w:rPr>
      </w:pPr>
    </w:p>
    <w:p w14:paraId="0466275E">
      <w:pPr>
        <w:ind w:left="-5" w:right="2"/>
        <w:rPr>
          <w:rFonts w:hint="eastAsia"/>
        </w:rPr>
      </w:pPr>
      <w:r>
        <w:rPr>
          <w:rFonts w:hint="eastAsia"/>
        </w:rPr>
        <w:t>We have no enjoyment in His ordinances, His house, His people, or His day. We may have a form of Christianity, and keep up a round of ceremonies and religious performances. But without conversion we have no more heart in our religion than a brick or a stone. Can a dead corpse serve God? We know it cannot. Well, without conversion we are dead toward God.</w:t>
      </w:r>
    </w:p>
    <w:p w14:paraId="3731F791">
      <w:pPr>
        <w:ind w:left="-5" w:right="2"/>
        <w:rPr>
          <w:rFonts w:hint="eastAsia"/>
        </w:rPr>
      </w:pPr>
      <w:r>
        <w:rPr>
          <w:rFonts w:hint="eastAsia"/>
        </w:rPr>
        <w:t>我们在祂的律例、祂的殿、祂的子民或祂的日子中得不到享受。我们可能有基督教的形式，并维持一轮仪式和宗教表演。但没有回转，我们在宗教中并不比一块砖或一块石头更有心。死尸能事奉神吗？我们知道不能。那么，没有回转，我们对神是死的。</w:t>
      </w:r>
    </w:p>
    <w:p w14:paraId="5DDE5854">
      <w:pPr>
        <w:ind w:left="-5" w:right="2"/>
        <w:rPr>
          <w:rFonts w:hint="eastAsia"/>
        </w:rPr>
      </w:pPr>
    </w:p>
    <w:p w14:paraId="4328793F">
      <w:pPr>
        <w:ind w:left="-5" w:right="2"/>
        <w:rPr>
          <w:rFonts w:hint="eastAsia"/>
        </w:rPr>
      </w:pPr>
      <w:r>
        <w:rPr>
          <w:rFonts w:hint="eastAsia"/>
        </w:rPr>
        <w:t>Look round the congregation with which you worship every Sunday. Mark how little interest the great majority of them take in what is going on. Observe how listless, and apathetic, and indifferent, they evidently are about the whole affair.</w:t>
      </w:r>
    </w:p>
    <w:p w14:paraId="5FB0A962">
      <w:pPr>
        <w:ind w:left="-5" w:right="2"/>
        <w:rPr>
          <w:rFonts w:hint="eastAsia"/>
        </w:rPr>
      </w:pPr>
      <w:r>
        <w:rPr>
          <w:rFonts w:hint="eastAsia"/>
        </w:rPr>
        <w:t>看看每个主日和你一起敬拜的会众。留意绝大多数人对正在进行的事情是多么缺乏兴趣。观察他们对整个事情显然是多么无精打采、冷漠和漫不经心。</w:t>
      </w:r>
    </w:p>
    <w:p w14:paraId="350AEDF8">
      <w:pPr>
        <w:ind w:left="-5" w:right="2"/>
        <w:rPr>
          <w:rFonts w:hint="eastAsia"/>
        </w:rPr>
      </w:pPr>
    </w:p>
    <w:p w14:paraId="7CF2B40E">
      <w:pPr>
        <w:ind w:left="-5" w:right="2"/>
        <w:rPr>
          <w:rFonts w:hint="eastAsia"/>
        </w:rPr>
      </w:pPr>
      <w:r>
        <w:rPr>
          <w:rFonts w:hint="eastAsia"/>
        </w:rPr>
        <w:t>It is clear their hearts are not there! They are thinking of something else, and not of religion. They are thinking of business, or money, or pleasure, or worldly plans, or bonnets, or gowns, or new dresses, or amusements. Their bodies are there—but not their hearts. And what is the reason? What is it they all need? They need conversion. Without it they only come to church for fashion and form's sake, and go away from church to serve the world or their sins.</w:t>
      </w:r>
    </w:p>
    <w:p w14:paraId="4F719330">
      <w:pPr>
        <w:ind w:left="-5" w:right="2"/>
        <w:rPr>
          <w:rFonts w:hint="eastAsia"/>
        </w:rPr>
      </w:pPr>
      <w:r>
        <w:rPr>
          <w:rFonts w:hint="eastAsia"/>
        </w:rPr>
        <w:t>很明显他们的心不在那里！他们在想别的事情，而不是宗教。他们在想生意、钱财、享乐、世俗计划、帽子、长袍、新衣服或娱乐。他们的身体在那里——但心不在。原因是什麽？他们都需要什么？他们需要回转。没有它，他们来教会只是为了时尚和形式的缘故，离开教会去事奉世界或他们的罪。</w:t>
      </w:r>
    </w:p>
    <w:p w14:paraId="02171720">
      <w:pPr>
        <w:ind w:left="-5" w:right="2"/>
        <w:rPr>
          <w:rFonts w:hint="eastAsia"/>
        </w:rPr>
      </w:pPr>
    </w:p>
    <w:p w14:paraId="5BDCC9AD">
      <w:pPr>
        <w:ind w:left="-5" w:right="2"/>
        <w:rPr>
          <w:rFonts w:hint="eastAsia"/>
        </w:rPr>
      </w:pPr>
      <w:r>
        <w:rPr>
          <w:rFonts w:hint="eastAsia"/>
        </w:rPr>
        <w:t>But this is not all. Without conversion of heart we could not enjoy heaven, if we got there. Heaven is a place where holiness reigns supreme, and sin and the world have no place at all. The company will all be holy; the employments will all be holy; it will be an eternal Sabbath-day.</w:t>
      </w:r>
    </w:p>
    <w:p w14:paraId="23D84B16">
      <w:pPr>
        <w:ind w:left="-5" w:right="2"/>
        <w:rPr>
          <w:rFonts w:hint="eastAsia"/>
        </w:rPr>
      </w:pPr>
      <w:r>
        <w:rPr>
          <w:rFonts w:hint="eastAsia"/>
        </w:rPr>
        <w:t>但这还不是全部。没有心的回转，即使我们到了天堂也无法享受。天堂是圣洁至高无上统治的地方，罪和世界完全没有地位。同伴将全是圣洁的；工作将全是圣洁的；这将是一个永恒的安息日。</w:t>
      </w:r>
    </w:p>
    <w:p w14:paraId="46A4955D">
      <w:pPr>
        <w:ind w:left="-5" w:right="2"/>
        <w:rPr>
          <w:rFonts w:hint="eastAsia"/>
        </w:rPr>
      </w:pPr>
    </w:p>
    <w:p w14:paraId="3FD6BA0A">
      <w:pPr>
        <w:ind w:left="-5" w:right="2"/>
        <w:rPr>
          <w:rFonts w:hint="eastAsia"/>
        </w:rPr>
      </w:pPr>
      <w:r>
        <w:rPr>
          <w:rFonts w:hint="eastAsia"/>
        </w:rPr>
        <w:t>Surely if we go to heaven, we must have a heart in tune and able to enjoy it, or else we shall not be happy. We must have a nature in harmony with the element we live in, and the place where we dwell. Can a fish be happy out of water? We know it cannot. Well, without conversion of heart we could not be happy in heaven.</w:t>
      </w:r>
    </w:p>
    <w:p w14:paraId="0AE15CE6">
      <w:pPr>
        <w:ind w:left="-5" w:right="2"/>
        <w:rPr>
          <w:rFonts w:hint="eastAsia"/>
        </w:rPr>
      </w:pPr>
      <w:r>
        <w:rPr>
          <w:rFonts w:hint="eastAsia"/>
        </w:rPr>
        <w:t>如果我们去天堂，我们肯定必须要有一颗合拍且能享受它的心，否则我们就不会快乐。我们必须有一种本性，与我们生活的元素和居住的地方和谐一致。鱼离开水能快乐吗？我们知道不能。那么，没有心的回转，我们在天堂里不能快乐。</w:t>
      </w:r>
    </w:p>
    <w:p w14:paraId="317F05AE">
      <w:pPr>
        <w:ind w:left="-5" w:right="2"/>
        <w:rPr>
          <w:rFonts w:hint="eastAsia"/>
        </w:rPr>
      </w:pPr>
    </w:p>
    <w:p w14:paraId="366D6025">
      <w:pPr>
        <w:ind w:left="-5" w:right="2"/>
        <w:rPr>
          <w:rFonts w:hint="eastAsia"/>
        </w:rPr>
      </w:pPr>
      <w:r>
        <w:rPr>
          <w:rFonts w:hint="eastAsia"/>
        </w:rPr>
        <w:t>Look round the neighborhood in which you live, and the people with whom you are acquainted. Think what many of them would do if they were cut off forever from money, and business, and newspapers, and cards, and balls, and races, and hunting, and shooting, and worldly amusements! Would they like it?</w:t>
      </w:r>
    </w:p>
    <w:p w14:paraId="04A3E5C7">
      <w:pPr>
        <w:ind w:left="-5" w:right="2"/>
        <w:rPr>
          <w:rFonts w:hint="eastAsia"/>
        </w:rPr>
      </w:pPr>
      <w:r>
        <w:rPr>
          <w:rFonts w:hint="eastAsia"/>
        </w:rPr>
        <w:t>看看你居住的社区和你熟悉的人。想想如果他们永远断绝了金钱、生意、报纸、纸牌、舞会、赛马、狩猎、射击和世俗娱乐，他们中许多人会做什么！他们会喜欢吗？</w:t>
      </w:r>
    </w:p>
    <w:p w14:paraId="15B5C635">
      <w:pPr>
        <w:ind w:left="-5" w:right="2"/>
        <w:rPr>
          <w:rFonts w:hint="eastAsia"/>
        </w:rPr>
      </w:pPr>
    </w:p>
    <w:p w14:paraId="3856ACD1">
      <w:pPr>
        <w:ind w:left="-5" w:right="2"/>
        <w:rPr>
          <w:rFonts w:hint="eastAsia"/>
        </w:rPr>
      </w:pPr>
      <w:r>
        <w:rPr>
          <w:rFonts w:hint="eastAsia"/>
        </w:rPr>
        <w:t>Think what they would feel if they were shut up forever with Jesus Christ, and saints, and angels! Would they be happy? Would the eternal company of Moses, and David, and Paul, be pleasant to those who never take the trouble to read what those holy men wrote?</w:t>
      </w:r>
    </w:p>
    <w:p w14:paraId="7D9AB283">
      <w:pPr>
        <w:ind w:left="-5" w:right="2"/>
        <w:rPr>
          <w:rFonts w:hint="eastAsia"/>
        </w:rPr>
      </w:pPr>
      <w:r>
        <w:rPr>
          <w:rFonts w:hint="eastAsia"/>
        </w:rPr>
        <w:t>想想如果他们永远与耶稣基督、圣徒和天使关在一起，他们会有什么感觉！他们会快乐吗？对于那些从未费心去读那些圣人所写之书的人来说，与摩西、大卫和保罗永远相伴会令人愉快吗？</w:t>
      </w:r>
    </w:p>
    <w:p w14:paraId="301F2207">
      <w:pPr>
        <w:ind w:left="-5" w:right="2"/>
        <w:rPr>
          <w:rFonts w:hint="eastAsia"/>
        </w:rPr>
      </w:pPr>
    </w:p>
    <w:p w14:paraId="77614B71">
      <w:pPr>
        <w:ind w:left="-5" w:right="2"/>
        <w:rPr>
          <w:rFonts w:hint="eastAsia"/>
        </w:rPr>
      </w:pPr>
      <w:r>
        <w:rPr>
          <w:rFonts w:hint="eastAsia"/>
        </w:rPr>
        <w:t>Would heaven's everlasting praise suit the taste of those who can hardly spare a few minutes in a week for private religion, even for prayer? There is but one answer to be given to all these questions. We must be converted before we can enjoy heaven. Heaven would be no heaven to any child of Adam without conversion.</w:t>
      </w:r>
    </w:p>
    <w:p w14:paraId="377D353A">
      <w:pPr>
        <w:ind w:left="-5" w:right="2"/>
        <w:rPr>
          <w:rFonts w:hint="eastAsia"/>
        </w:rPr>
      </w:pPr>
      <w:r>
        <w:rPr>
          <w:rFonts w:hint="eastAsia"/>
        </w:rPr>
        <w:t>对于那些在一周内几乎抽不出几分钟进行私下宗教活动，甚至祷告的人来说，天堂永恒的赞美会合他们的胃口吗？对所有这些问题只有一个答案。在我们能享受天堂之前，我们必须回转。对于任何没有回转的亚当子孙来说，天堂将不成其为天堂。</w:t>
      </w:r>
    </w:p>
    <w:p w14:paraId="7D2155BB">
      <w:pPr>
        <w:ind w:left="-5" w:right="2"/>
        <w:rPr>
          <w:rFonts w:hint="eastAsia"/>
        </w:rPr>
      </w:pPr>
    </w:p>
    <w:p w14:paraId="2727D56D">
      <w:pPr>
        <w:ind w:left="-5" w:right="2"/>
        <w:rPr>
          <w:rFonts w:hint="eastAsia"/>
        </w:rPr>
      </w:pPr>
      <w:r>
        <w:rPr>
          <w:rFonts w:hint="eastAsia"/>
        </w:rPr>
        <w:t>Let no man deceive us. There are two things which are of absolute necessity to the salvation of every man and woman on earth. One of them is the mediatorial work of Christ for us—His atonement, satisfaction, and intercession. The other is the converting work of the Spirit in us—His guiding, renewing, and sanctifying grace.</w:t>
      </w:r>
    </w:p>
    <w:p w14:paraId="7F5E773B">
      <w:pPr>
        <w:ind w:left="-5" w:right="2"/>
        <w:rPr>
          <w:rFonts w:hint="eastAsia"/>
        </w:rPr>
      </w:pPr>
      <w:r>
        <w:rPr>
          <w:rFonts w:hint="eastAsia"/>
        </w:rPr>
        <w:t>不要让人欺骗我们。对于地上每个男人的女人的救恩，有两件事是绝对必要的。其中之一是基督为我们所做的中保工作——祂的赎罪、满足神公义和代求。另一件是圣灵在我们里面的回转工作——祂的引导、更新和使人成圣的恩典。</w:t>
      </w:r>
    </w:p>
    <w:p w14:paraId="3ABA04F6">
      <w:pPr>
        <w:ind w:left="-5" w:right="2"/>
        <w:rPr>
          <w:rFonts w:hint="eastAsia"/>
        </w:rPr>
      </w:pPr>
    </w:p>
    <w:p w14:paraId="68422F39">
      <w:pPr>
        <w:ind w:left="-5" w:right="2"/>
        <w:rPr>
          <w:rFonts w:hint="eastAsia"/>
        </w:rPr>
      </w:pPr>
      <w:r>
        <w:rPr>
          <w:rFonts w:hint="eastAsia"/>
        </w:rPr>
        <w:t>We must have both a title and a heart for heaven. Sacraments are not necessary to salvation—a man may be saved without them, like the penitent thief. An interest in Christ and conversion are absolutely necessary—without them no one can possibly be saved.</w:t>
      </w:r>
    </w:p>
    <w:p w14:paraId="6B7E57EF">
      <w:pPr>
        <w:ind w:left="-5" w:right="2"/>
        <w:rPr>
          <w:rFonts w:hint="eastAsia"/>
        </w:rPr>
      </w:pPr>
      <w:r>
        <w:rPr>
          <w:rFonts w:hint="eastAsia"/>
        </w:rPr>
        <w:t>我们要去天堂，必须既有资格也有心。圣礼对于救恩不是必须的——一个人没有它们也可以得救，像那个悔改的强盗。在基督里的份和回转是绝对必要的——没有它们，没有人可能得救。</w:t>
      </w:r>
    </w:p>
    <w:p w14:paraId="061A46E0">
      <w:pPr>
        <w:ind w:left="-5" w:right="2"/>
        <w:rPr>
          <w:rFonts w:hint="eastAsia"/>
        </w:rPr>
      </w:pPr>
    </w:p>
    <w:p w14:paraId="58AB31FD">
      <w:pPr>
        <w:ind w:left="-5" w:right="2"/>
        <w:rPr>
          <w:rFonts w:hint="eastAsia"/>
        </w:rPr>
      </w:pPr>
      <w:r>
        <w:rPr>
          <w:rFonts w:hint="eastAsia"/>
        </w:rPr>
        <w:t>All, all alike, high or low, rich or poor, old or young, gentle or simple, churchmen or dissenters, baptized or unbaptized, all must be converted or perish. There is no salvation without conversion. It is a necessary thing.</w:t>
      </w:r>
    </w:p>
    <w:p w14:paraId="7607288F">
      <w:pPr>
        <w:ind w:left="-5" w:right="2"/>
        <w:rPr>
          <w:rFonts w:hint="eastAsia"/>
        </w:rPr>
      </w:pPr>
      <w:r>
        <w:rPr>
          <w:rFonts w:hint="eastAsia"/>
        </w:rPr>
        <w:t>所有的，所有的人一样，高低贵贱，贫富老少，受过教育或单纯质朴，教会成员或非国教徒，受洗或未受洗，所有人都必须回转，否则灭亡。没有回转就没有救恩。这是一件必要的事。</w:t>
      </w:r>
    </w:p>
    <w:p w14:paraId="2B72CF4F">
      <w:pPr>
        <w:ind w:left="-5" w:right="2"/>
        <w:rPr>
          <w:rFonts w:hint="eastAsia"/>
        </w:rPr>
      </w:pPr>
    </w:p>
    <w:p w14:paraId="70A3147C">
      <w:pPr>
        <w:ind w:left="-5" w:right="2"/>
        <w:rPr>
          <w:rFonts w:hint="eastAsia"/>
        </w:rPr>
      </w:pPr>
      <w:r>
        <w:rPr>
          <w:rFonts w:hint="eastAsia"/>
        </w:rPr>
        <w:t>IV. Let me now show, in the fourth place, that conversion is a POSSIBLE thing.</w:t>
      </w:r>
    </w:p>
    <w:p w14:paraId="67FA71AD">
      <w:pPr>
        <w:ind w:left="-5" w:right="2"/>
        <w:rPr>
          <w:rFonts w:hint="eastAsia"/>
        </w:rPr>
      </w:pPr>
      <w:r>
        <w:rPr>
          <w:rFonts w:hint="eastAsia"/>
        </w:rPr>
        <w:t>IV. 第四，现在让我表明，回转是一件可能的事。</w:t>
      </w:r>
    </w:p>
    <w:p w14:paraId="3A721FF7">
      <w:pPr>
        <w:ind w:left="-5" w:right="2"/>
        <w:rPr>
          <w:rFonts w:hint="eastAsia"/>
        </w:rPr>
      </w:pPr>
    </w:p>
    <w:p w14:paraId="184ABF42">
      <w:pPr>
        <w:ind w:left="-5" w:right="2"/>
        <w:rPr>
          <w:rFonts w:hint="eastAsia"/>
        </w:rPr>
      </w:pPr>
      <w:r>
        <w:rPr>
          <w:rFonts w:hint="eastAsia"/>
        </w:rPr>
        <w:t>I think I know the feelings which come across many people's minds, when they read the things which I am writing in this paper. They take refuge in the idea that such a change as conversion is quite impossible, except for a favored few.</w:t>
      </w:r>
    </w:p>
    <w:p w14:paraId="526DD3AC">
      <w:pPr>
        <w:ind w:left="-5" w:right="2"/>
        <w:rPr>
          <w:rFonts w:hint="eastAsia"/>
        </w:rPr>
      </w:pPr>
      <w:r>
        <w:rPr>
          <w:rFonts w:hint="eastAsia"/>
        </w:rPr>
        <w:t>我想我知道当许多人阅读我在这篇文章中所写的内容时，他们心中产生的感受。他们躲避在一种观念里，即像回转这样的改变，除了少数受宠的人之外，是完全不可能的。</w:t>
      </w:r>
    </w:p>
    <w:p w14:paraId="69CB88EE">
      <w:pPr>
        <w:ind w:left="-5" w:right="2"/>
        <w:rPr>
          <w:rFonts w:hint="eastAsia"/>
        </w:rPr>
      </w:pPr>
    </w:p>
    <w:p w14:paraId="4DB8FDA9">
      <w:pPr>
        <w:ind w:left="-5" w:right="2"/>
        <w:rPr>
          <w:rFonts w:hint="eastAsia"/>
        </w:rPr>
      </w:pPr>
      <w:r>
        <w:rPr>
          <w:rFonts w:hint="eastAsia"/>
        </w:rPr>
        <w:t>"It is all very well," they argue, "for parsons to talk of conversion; but the thing cannot be done; we have work to mind, families to provide for, business to attend to. It is no use expecting miracles now. We cannot be converted."</w:t>
      </w:r>
    </w:p>
    <w:p w14:paraId="2940CA94">
      <w:pPr>
        <w:ind w:left="-5" w:right="2"/>
        <w:rPr>
          <w:rFonts w:hint="eastAsia"/>
        </w:rPr>
      </w:pPr>
      <w:r>
        <w:rPr>
          <w:rFonts w:hint="eastAsia"/>
        </w:rPr>
        <w:t>“牧师谈论回转是很好，”他们争辩说，“但这事做不到；我们有工作要操心，有家庭要供养，有生意要照料。现在指望奇迹是没有用的。我们无法回转。”</w:t>
      </w:r>
    </w:p>
    <w:p w14:paraId="4752CD52">
      <w:pPr>
        <w:ind w:left="-5" w:right="2"/>
        <w:rPr>
          <w:rFonts w:hint="eastAsia"/>
        </w:rPr>
      </w:pPr>
    </w:p>
    <w:p w14:paraId="58AA7D33">
      <w:pPr>
        <w:ind w:left="-5" w:right="2"/>
        <w:rPr>
          <w:rFonts w:hint="eastAsia"/>
        </w:rPr>
      </w:pPr>
      <w:r>
        <w:rPr>
          <w:rFonts w:hint="eastAsia"/>
        </w:rPr>
        <w:t>Such thoughts are very common. The devil loves to put them before us, and our own lazy hearts are only too ready to receive them—but they will not stand examination. I am not afraid to lay it down that conversion is a possible thing. If it were not so, I would not say another word.</w:t>
      </w:r>
    </w:p>
    <w:p w14:paraId="503E85B1">
      <w:pPr>
        <w:ind w:left="-5" w:right="2"/>
        <w:rPr>
          <w:rFonts w:hint="eastAsia"/>
        </w:rPr>
      </w:pPr>
      <w:r>
        <w:rPr>
          <w:rFonts w:hint="eastAsia"/>
        </w:rPr>
        <w:t>这样的想法很普遍。魔鬼喜欢把它们放在我们面前，而我们自己懒惰的心太容易接受它们了——但它们经不起检验。我不怕断言回转是一件可能的事。如果不是这样，我就不再说一个字了。</w:t>
      </w:r>
    </w:p>
    <w:p w14:paraId="44389AA1">
      <w:pPr>
        <w:ind w:left="-5" w:right="2"/>
        <w:rPr>
          <w:rFonts w:hint="eastAsia"/>
        </w:rPr>
      </w:pPr>
    </w:p>
    <w:p w14:paraId="4273EC2B">
      <w:pPr>
        <w:ind w:left="-5" w:right="2"/>
        <w:rPr>
          <w:rFonts w:hint="eastAsia"/>
        </w:rPr>
      </w:pPr>
      <w:r>
        <w:rPr>
          <w:rFonts w:hint="eastAsia"/>
        </w:rPr>
        <w:t>In saying this, however, I would be sorry to be mistaken. I do not for a moment mean that anyone can convert himself, change his own heart, take away his own corrupt nature, put in himself a new spirit. I mean nothing of the kind.</w:t>
      </w:r>
    </w:p>
    <w:p w14:paraId="7BC47FC5">
      <w:pPr>
        <w:ind w:left="-5" w:right="2"/>
        <w:rPr>
          <w:rFonts w:hint="eastAsia"/>
        </w:rPr>
      </w:pPr>
      <w:r>
        <w:rPr>
          <w:rFonts w:hint="eastAsia"/>
        </w:rPr>
        <w:t>然而，在说这话时，我不希望被误解。我片刻也不意味着任何人可以使自己回转，改变自己的心，除去自己腐败的本性，把新灵放在自己里面。我完全不是这个意思。</w:t>
      </w:r>
    </w:p>
    <w:p w14:paraId="4DE3C8E0">
      <w:pPr>
        <w:ind w:left="-5" w:right="2"/>
        <w:rPr>
          <w:rFonts w:hint="eastAsia"/>
        </w:rPr>
      </w:pPr>
    </w:p>
    <w:p w14:paraId="5BDAF270">
      <w:pPr>
        <w:ind w:left="-5" w:right="2"/>
        <w:rPr>
          <w:rFonts w:hint="eastAsia"/>
        </w:rPr>
      </w:pPr>
      <w:r>
        <w:rPr>
          <w:rFonts w:hint="eastAsia"/>
        </w:rPr>
        <w:t>I would as soon expect the dry bones in Ezekiel's vision to give themselves life. (Ezek. 37:3.) I only mean that there is nothing in Scripture, nothing in God, nothing in man's condition, which warrants anyone in saying, "I can never be converted."</w:t>
      </w:r>
    </w:p>
    <w:p w14:paraId="5D212C4B">
      <w:pPr>
        <w:ind w:left="-5" w:right="2"/>
        <w:rPr>
          <w:rFonts w:hint="eastAsia"/>
        </w:rPr>
      </w:pPr>
      <w:r>
        <w:rPr>
          <w:rFonts w:hint="eastAsia"/>
        </w:rPr>
        <w:t>我宁愿指望以西结异象中的枯骨给自己生命。（以西结书 37:3。）我只是说，圣经中没有任何东西，神里面没有任何东西，人的状况中没有任何东西，可以作为理由让任何人说：“我永远不能回转。”</w:t>
      </w:r>
    </w:p>
    <w:p w14:paraId="18ED762F">
      <w:pPr>
        <w:ind w:left="-5" w:right="2"/>
        <w:rPr>
          <w:rFonts w:hint="eastAsia"/>
        </w:rPr>
      </w:pPr>
    </w:p>
    <w:p w14:paraId="66510AF3">
      <w:pPr>
        <w:ind w:left="-5" w:right="2"/>
        <w:rPr>
          <w:rFonts w:hint="eastAsia"/>
        </w:rPr>
      </w:pPr>
      <w:r>
        <w:rPr>
          <w:rFonts w:hint="eastAsia"/>
        </w:rPr>
        <w:t>There lives not the man or woman on earth of whom it could be said, "their conversion is an impossibility." Anyone, however sinful and hardened, anyone may be converted.</w:t>
      </w:r>
    </w:p>
    <w:p w14:paraId="2BE21CF7">
      <w:pPr>
        <w:ind w:left="-5" w:right="2"/>
        <w:rPr>
          <w:rFonts w:hint="eastAsia"/>
        </w:rPr>
      </w:pPr>
      <w:r>
        <w:rPr>
          <w:rFonts w:hint="eastAsia"/>
        </w:rPr>
        <w:t>地上没有一个男人或女人可以说，“他们的回转是不可能的。”任何人，无论多么罪恶和刚硬，任何人都可以回转。</w:t>
      </w:r>
    </w:p>
    <w:p w14:paraId="2EFF5F0C">
      <w:pPr>
        <w:ind w:left="-5" w:right="2"/>
        <w:rPr>
          <w:rFonts w:hint="eastAsia"/>
        </w:rPr>
      </w:pPr>
    </w:p>
    <w:p w14:paraId="184C6AB4">
      <w:pPr>
        <w:ind w:left="-5" w:right="2"/>
        <w:rPr>
          <w:rFonts w:hint="eastAsia"/>
        </w:rPr>
      </w:pPr>
      <w:r>
        <w:rPr>
          <w:rFonts w:hint="eastAsia"/>
        </w:rPr>
        <w:t>Why do I speak so confidently? How is it that I can look round the world, and see the desperate wickedness that is in it, and yet despair of no living man's soul? How is it that I can say to anyone, however hard, fallen, and bad, "Your case is not hopeless—you, even you, may be converted?" I can do it because of the things contained in Christ's Gospel. It is the glory of that Gospel that under it nothing is impossible.</w:t>
      </w:r>
    </w:p>
    <w:p w14:paraId="5DCFF6F8">
      <w:pPr>
        <w:ind w:left="-5" w:right="2"/>
        <w:rPr>
          <w:rFonts w:hint="eastAsia"/>
        </w:rPr>
      </w:pPr>
      <w:r>
        <w:rPr>
          <w:rFonts w:hint="eastAsia"/>
        </w:rPr>
        <w:t>我为何说得如此自信？我怎能环顾世界，看到其中的极度邪恶，却不对任何活人的灵魂绝望？我怎能对任何人，无论多么刚硬、堕落和坏，说：“你的情况并非无望——你，即使是你，也可以回转？”我能这样做是因为基督福音中所包含的事。那福音的荣耀在于，在它之下没有什么是是不可能的。</w:t>
      </w:r>
    </w:p>
    <w:p w14:paraId="3CD52DE3">
      <w:pPr>
        <w:ind w:left="-5" w:right="2"/>
        <w:rPr>
          <w:rFonts w:hint="eastAsia"/>
        </w:rPr>
      </w:pPr>
    </w:p>
    <w:p w14:paraId="4C5CE125">
      <w:pPr>
        <w:ind w:left="-5" w:right="2"/>
        <w:rPr>
          <w:rFonts w:hint="eastAsia"/>
        </w:rPr>
      </w:pPr>
      <w:r>
        <w:rPr>
          <w:rFonts w:hint="eastAsia"/>
        </w:rPr>
        <w:t>Conversion is a possible thing, because of the almighty power of our Lord Jesus Christ. In Him is life. In His hand are the keys of death and hell. He has all power in heaven and earth. He quickens whom He will. (John 1:4; Rev. 1:18; Matt. 28:18; John 5:21.)</w:t>
      </w:r>
    </w:p>
    <w:p w14:paraId="303973BB">
      <w:pPr>
        <w:ind w:left="-5" w:right="2"/>
        <w:rPr>
          <w:rFonts w:hint="eastAsia"/>
        </w:rPr>
      </w:pPr>
      <w:r>
        <w:rPr>
          <w:rFonts w:hint="eastAsia"/>
        </w:rPr>
        <w:t>回转是一件可能的事，因为我们要主耶稣基督的全能。生命在祂里头。死亡和阴间的钥匙在祂手中。天上地下所有的权柄都在祂手中。祂随自己的意思使人活着。（约翰福音 1:4；启示录 1:18；马太福音 28:18；约翰福音 5:21。）</w:t>
      </w:r>
    </w:p>
    <w:p w14:paraId="163C7BAE">
      <w:pPr>
        <w:ind w:left="-5" w:right="2"/>
        <w:rPr>
          <w:rFonts w:hint="eastAsia"/>
        </w:rPr>
      </w:pPr>
    </w:p>
    <w:p w14:paraId="5C27F4D4">
      <w:pPr>
        <w:ind w:left="-5" w:right="2"/>
        <w:rPr>
          <w:rFonts w:hint="eastAsia"/>
        </w:rPr>
      </w:pPr>
      <w:r>
        <w:rPr>
          <w:rFonts w:hint="eastAsia"/>
        </w:rPr>
        <w:t>It is as easy to Him to create new hearts out of nothing, as it was to create the world out of nothing. It is as easy to Him to breathe spiritual life into a stony, dead heart, as it was to breathe natural life into the clay of which Adam was formed, and make him a living man.</w:t>
      </w:r>
    </w:p>
    <w:p w14:paraId="6CB523F1">
      <w:pPr>
        <w:ind w:left="-5" w:right="2"/>
        <w:rPr>
          <w:rFonts w:hint="eastAsia"/>
        </w:rPr>
      </w:pPr>
      <w:r>
        <w:rPr>
          <w:rFonts w:hint="eastAsia"/>
        </w:rPr>
        <w:t>对祂来说，从无中创造新心，就像从无中创造世界一样容易。对祂来说，将属灵生命吹入石心、死心，就像将自然生命吹入用来造亚当的尘土并使他成为活人一样容易。</w:t>
      </w:r>
    </w:p>
    <w:p w14:paraId="5CCE6B6F">
      <w:pPr>
        <w:ind w:left="-5" w:right="2"/>
        <w:rPr>
          <w:rFonts w:hint="eastAsia"/>
        </w:rPr>
      </w:pPr>
    </w:p>
    <w:p w14:paraId="6193C80F">
      <w:pPr>
        <w:ind w:left="-5" w:right="2"/>
        <w:rPr>
          <w:rFonts w:hint="eastAsia"/>
        </w:rPr>
      </w:pPr>
      <w:r>
        <w:rPr>
          <w:rFonts w:hint="eastAsia"/>
        </w:rPr>
        <w:t>There was nothing He could not do on earth. Wind, sea, disease, death, the devil—all were obedient to His word. There is nothing that He cannot do in heaven at God's right hand. His hand is as strong as ever—His love is as great as ever. The Lord Jesus Christ lives, and therefore conversion is not impossible.</w:t>
      </w:r>
    </w:p>
    <w:p w14:paraId="43253556">
      <w:pPr>
        <w:ind w:left="-5" w:right="2"/>
        <w:rPr>
          <w:rFonts w:hint="eastAsia"/>
        </w:rPr>
      </w:pPr>
      <w:r>
        <w:rPr>
          <w:rFonts w:hint="eastAsia"/>
        </w:rPr>
        <w:t>在地上没有什么是祂不能做的。风、海、疾病、死亡、魔鬼——都顺从祂的话语。在天上神的右边没有什么是祂不能做的。祂的手一如既往地强壮——祂的爱一如既往地伟大。主耶稣基督活着，因此回转并非不可能。</w:t>
      </w:r>
    </w:p>
    <w:p w14:paraId="10C5F4F4">
      <w:pPr>
        <w:ind w:left="-5" w:right="2"/>
        <w:rPr>
          <w:rFonts w:hint="eastAsia"/>
        </w:rPr>
      </w:pPr>
    </w:p>
    <w:p w14:paraId="289E5978">
      <w:pPr>
        <w:spacing w:after="294" w:line="255" w:lineRule="auto"/>
        <w:ind w:left="-5"/>
        <w:rPr>
          <w:rFonts w:hint="eastAsia"/>
        </w:rPr>
      </w:pPr>
      <w:r>
        <w:rPr>
          <w:rFonts w:hint="eastAsia"/>
        </w:rPr>
        <w:t>But beside this, conversion is a possible thing, because of the almighty power of the Holy Spirit, whom Christ sends into the hearts of all whom He undertakes to save.</w:t>
      </w:r>
    </w:p>
    <w:p w14:paraId="72D7F0B9">
      <w:pPr>
        <w:spacing w:after="294" w:line="255" w:lineRule="auto"/>
        <w:ind w:left="-5"/>
        <w:rPr>
          <w:rFonts w:hint="eastAsia"/>
        </w:rPr>
      </w:pPr>
      <w:r>
        <w:rPr>
          <w:rFonts w:hint="eastAsia"/>
        </w:rPr>
        <w:t>除此之外，回转是一件可能的事，因为圣灵的全能，基督将祂差遣到所有祂承诺要拯救的人的心中。</w:t>
      </w:r>
    </w:p>
    <w:p w14:paraId="7BB66502">
      <w:pPr>
        <w:spacing w:after="294" w:line="255" w:lineRule="auto"/>
        <w:ind w:left="-5"/>
        <w:rPr>
          <w:rFonts w:hint="eastAsia"/>
        </w:rPr>
      </w:pPr>
    </w:p>
    <w:p w14:paraId="1877A3B1">
      <w:pPr>
        <w:spacing w:after="294" w:line="255" w:lineRule="auto"/>
        <w:ind w:left="-5"/>
        <w:rPr>
          <w:rFonts w:hint="eastAsia"/>
        </w:rPr>
      </w:pPr>
      <w:r>
        <w:rPr>
          <w:rFonts w:hint="eastAsia"/>
        </w:rPr>
        <w:t>The same divine Spirit who cooperated with the Father and Son in the work of creation, cooperates specially in the work of conversion. It is He who conveys life from Christ, the great Fountain of Life, into the hearts of sinners.</w:t>
      </w:r>
    </w:p>
    <w:p w14:paraId="70964615">
      <w:pPr>
        <w:spacing w:after="294" w:line="255" w:lineRule="auto"/>
        <w:ind w:left="-5"/>
        <w:rPr>
          <w:rFonts w:hint="eastAsia"/>
        </w:rPr>
      </w:pPr>
      <w:r>
        <w:rPr>
          <w:rFonts w:hint="eastAsia"/>
        </w:rPr>
        <w:t>那在创造之工中与父和子同工的同一位神圣的灵，特别在回转之工中同工。正是祂将生命从基督——那伟大的生命源泉——输送到罪人的心中。</w:t>
      </w:r>
    </w:p>
    <w:p w14:paraId="0D7EF82D">
      <w:pPr>
        <w:spacing w:after="294" w:line="255" w:lineRule="auto"/>
        <w:ind w:left="-5"/>
        <w:rPr>
          <w:rFonts w:hint="eastAsia"/>
        </w:rPr>
      </w:pPr>
    </w:p>
    <w:p w14:paraId="08387957">
      <w:pPr>
        <w:spacing w:after="294" w:line="255" w:lineRule="auto"/>
        <w:ind w:left="-5"/>
        <w:rPr>
          <w:rFonts w:hint="eastAsia"/>
        </w:rPr>
      </w:pPr>
      <w:r>
        <w:rPr>
          <w:rFonts w:hint="eastAsia"/>
        </w:rPr>
        <w:t>He who moved on the face of the waters before those wonderful words were spoken, "Let there be light," is He who moves over sinners' souls, and takes their natural darkness away. Great indeed is the invisible power of the Holy Spirit! He can soften that which is hard.</w:t>
      </w:r>
    </w:p>
    <w:p w14:paraId="03E36060">
      <w:pPr>
        <w:spacing w:after="294" w:line="255" w:lineRule="auto"/>
        <w:ind w:left="-5"/>
        <w:rPr>
          <w:rFonts w:hint="eastAsia"/>
        </w:rPr>
      </w:pPr>
      <w:r>
        <w:rPr>
          <w:rFonts w:hint="eastAsia"/>
        </w:rPr>
        <w:t>那在奇妙的话语“要有光”说出之前运行在水面上的，正是运行在罪人灵魂之上并除去他们天然黑暗的那一位。圣灵无形的大能确实伟大！祂能软化坚硬的。</w:t>
      </w:r>
    </w:p>
    <w:p w14:paraId="49905869">
      <w:pPr>
        <w:spacing w:after="294" w:line="255" w:lineRule="auto"/>
        <w:ind w:left="-5"/>
        <w:rPr>
          <w:rFonts w:hint="eastAsia"/>
        </w:rPr>
      </w:pPr>
    </w:p>
    <w:p w14:paraId="2F1B5D30">
      <w:pPr>
        <w:spacing w:after="294" w:line="255" w:lineRule="auto"/>
        <w:ind w:left="-5"/>
        <w:rPr>
          <w:rFonts w:hint="eastAsia"/>
        </w:rPr>
      </w:pPr>
      <w:r>
        <w:rPr>
          <w:rFonts w:hint="eastAsia"/>
        </w:rPr>
        <w:t>He can bend that which is stiff and stubborn. He can give eyes to the spiritually blind, ears to the spiritually deaf, tongues to the spiritually mute, feet to the spiritually lame, warmth to the spiritually cold, knowledge to the spiritually ignorant, and life to the spiritually dead.</w:t>
      </w:r>
    </w:p>
    <w:p w14:paraId="41DE2FB7">
      <w:pPr>
        <w:spacing w:after="294" w:line="255" w:lineRule="auto"/>
        <w:ind w:left="-5"/>
        <w:rPr>
          <w:rFonts w:hint="eastAsia"/>
        </w:rPr>
      </w:pPr>
      <w:r>
        <w:rPr>
          <w:rFonts w:hint="eastAsia"/>
        </w:rPr>
        <w:t>祂能弯曲僵硬和顽固的。祂能赐眼睛给属灵瞎眼的，赐耳朵给属灵耳聋的，赐舌头给属灵哑巴的，赐脚给属灵瘸腿的，赐温暖给属灵寒冷的，赐知识给属灵无知的，赐生命给属灵死亡的。</w:t>
      </w:r>
    </w:p>
    <w:p w14:paraId="28A6C40C">
      <w:pPr>
        <w:spacing w:after="294" w:line="255" w:lineRule="auto"/>
        <w:ind w:left="-5"/>
        <w:rPr>
          <w:rFonts w:hint="eastAsia"/>
        </w:rPr>
      </w:pPr>
    </w:p>
    <w:p w14:paraId="5DE61044">
      <w:pPr>
        <w:spacing w:after="294" w:line="255" w:lineRule="auto"/>
        <w:ind w:left="-5"/>
        <w:rPr>
          <w:rFonts w:hint="eastAsia"/>
        </w:rPr>
      </w:pPr>
      <w:r>
        <w:rPr>
          <w:rFonts w:hint="eastAsia"/>
        </w:rPr>
        <w:t>"None teaches like Him!" (Job 36:22.) He has taught thousands of ignorant sinners, and never failed to make them "wise unto salvation." The Holy Spirit lives, and therefore conversion is never impossible.</w:t>
      </w:r>
    </w:p>
    <w:p w14:paraId="1B34500A">
      <w:pPr>
        <w:spacing w:after="294" w:line="255" w:lineRule="auto"/>
        <w:ind w:left="-5"/>
        <w:rPr>
          <w:rFonts w:hint="eastAsia"/>
        </w:rPr>
      </w:pPr>
      <w:r>
        <w:rPr>
          <w:rFonts w:hint="eastAsia"/>
        </w:rPr>
        <w:t>“谁像祂施行教训呢？”（约伯记 36:22。）祂教导了成千上万无知的罪人，从未失败使他们“有得救的智慧”。圣灵活着，因此回转绝非不可能。</w:t>
      </w:r>
    </w:p>
    <w:p w14:paraId="7825C94D">
      <w:pPr>
        <w:spacing w:after="294" w:line="255" w:lineRule="auto"/>
        <w:ind w:left="-5"/>
        <w:rPr>
          <w:rFonts w:hint="eastAsia"/>
        </w:rPr>
      </w:pPr>
    </w:p>
    <w:p w14:paraId="25851DF8">
      <w:pPr>
        <w:spacing w:after="294" w:line="255" w:lineRule="auto"/>
        <w:ind w:left="-5"/>
        <w:rPr>
          <w:rFonts w:hint="eastAsia"/>
        </w:rPr>
      </w:pPr>
      <w:r>
        <w:rPr>
          <w:rFonts w:hint="eastAsia"/>
        </w:rPr>
        <w:t>What can you say to these things? Away with the idea forever that conversion is not possible. Cast it behind you—it is a temptation of the devil. Look not at yourself, and your own weak heart—for then you may well despair. Look upward at Christ, and the Holy Spirit, and learn that with them nothing is impossible.</w:t>
      </w:r>
    </w:p>
    <w:p w14:paraId="04D47C13">
      <w:pPr>
        <w:spacing w:after="294" w:line="255" w:lineRule="auto"/>
        <w:ind w:left="-5"/>
        <w:rPr>
          <w:rFonts w:hint="eastAsia"/>
        </w:rPr>
      </w:pPr>
      <w:r>
        <w:rPr>
          <w:rFonts w:hint="eastAsia"/>
        </w:rPr>
        <w:t>对于这些事你能说什么呢？永远抛弃回转是不可能的想法吧。把它扔在身后——那是魔鬼的试探。不要看你自己和你那软弱的心——那样你很有理由绝望。仰望基督和圣灵，并得知在祂们没有难成的事。</w:t>
      </w:r>
    </w:p>
    <w:p w14:paraId="53B10EFA">
      <w:pPr>
        <w:spacing w:after="294" w:line="255" w:lineRule="auto"/>
        <w:ind w:left="-5"/>
        <w:rPr>
          <w:rFonts w:hint="eastAsia"/>
        </w:rPr>
      </w:pPr>
    </w:p>
    <w:p w14:paraId="4CC6D604">
      <w:pPr>
        <w:spacing w:after="294" w:line="255" w:lineRule="auto"/>
        <w:ind w:left="-5"/>
        <w:rPr>
          <w:rFonts w:hint="eastAsia"/>
        </w:rPr>
      </w:pPr>
      <w:r>
        <w:rPr>
          <w:rFonts w:hint="eastAsia"/>
        </w:rPr>
        <w:t>Yes! the age of spiritual miracles is not yet past! Dead souls in our congregations can yet be raised; blind eyes can yet be made to see; speechless prayerless tongues can yet be taught to pray. No one ought ever to despair.</w:t>
      </w:r>
    </w:p>
    <w:p w14:paraId="26E2CED0">
      <w:pPr>
        <w:spacing w:after="294" w:line="255" w:lineRule="auto"/>
        <w:ind w:left="-5"/>
        <w:rPr>
          <w:rFonts w:hint="eastAsia"/>
        </w:rPr>
      </w:pPr>
      <w:r>
        <w:rPr>
          <w:rFonts w:hint="eastAsia"/>
        </w:rPr>
        <w:t>是的！属灵神迹的时代尚未过去！在我们聚会中死去的灵魂仍能复活；瞎眼的眼睛仍能看见；无声不祷告的舌头仍能被教导去祷告。任何人都不应该绝望。</w:t>
      </w:r>
    </w:p>
    <w:p w14:paraId="59B5A88F">
      <w:pPr>
        <w:spacing w:after="294" w:line="255" w:lineRule="auto"/>
        <w:ind w:left="-5"/>
        <w:rPr>
          <w:rFonts w:hint="eastAsia"/>
        </w:rPr>
      </w:pPr>
    </w:p>
    <w:p w14:paraId="4DE5A05C">
      <w:pPr>
        <w:spacing w:after="294" w:line="255" w:lineRule="auto"/>
        <w:ind w:left="-5"/>
        <w:rPr>
          <w:rFonts w:hint="eastAsia"/>
        </w:rPr>
      </w:pPr>
      <w:r>
        <w:rPr>
          <w:rFonts w:hint="eastAsia"/>
        </w:rPr>
        <w:t>When Christ has left heaven, and laid down His office as the Savior of sinners—when the Holy Spirit has ceased to dwell in hearts, and is no longer God—then, and not until then, men and women may say, "We cannot be converted."</w:t>
      </w:r>
    </w:p>
    <w:p w14:paraId="3C44B68D">
      <w:pPr>
        <w:spacing w:after="294" w:line="255" w:lineRule="auto"/>
        <w:ind w:left="-5"/>
        <w:rPr>
          <w:rFonts w:hint="eastAsia"/>
        </w:rPr>
      </w:pPr>
      <w:r>
        <w:rPr>
          <w:rFonts w:hint="eastAsia"/>
        </w:rPr>
        <w:t>当基督离开天堂，放下祂作为罪人救主的职分——当圣灵不再居住在人心里，并不再是神——那时，直到那时，男男女女才能说，“我们不能回转。”</w:t>
      </w:r>
    </w:p>
    <w:p w14:paraId="736AAC8F">
      <w:pPr>
        <w:spacing w:after="294" w:line="255" w:lineRule="auto"/>
        <w:ind w:left="-5"/>
        <w:rPr>
          <w:rFonts w:hint="eastAsia"/>
        </w:rPr>
      </w:pPr>
    </w:p>
    <w:p w14:paraId="4A8BD87E">
      <w:pPr>
        <w:spacing w:after="294" w:line="255" w:lineRule="auto"/>
        <w:ind w:left="-5"/>
        <w:rPr>
          <w:rFonts w:hint="eastAsia"/>
        </w:rPr>
      </w:pPr>
      <w:r>
        <w:rPr>
          <w:rFonts w:hint="eastAsia"/>
        </w:rPr>
        <w:t>Until then, I say boldly, conversion is a possible thing. If people are not converted, it is because they "will not come to Christ for life." (John 5:40.) Conversion is possible.</w:t>
      </w:r>
    </w:p>
    <w:p w14:paraId="4560E458">
      <w:pPr>
        <w:spacing w:after="294" w:line="255" w:lineRule="auto"/>
        <w:ind w:left="-5"/>
        <w:rPr>
          <w:rFonts w:hint="eastAsia"/>
        </w:rPr>
      </w:pPr>
      <w:r>
        <w:rPr>
          <w:rFonts w:hint="eastAsia"/>
        </w:rPr>
        <w:t>在此之前，我大胆地说，回转是一件可能的事。如果人们没有回转，是因为他们“不肯到基督那里得生命。”（约翰福音 5:40。）回转是可能的。</w:t>
      </w:r>
    </w:p>
    <w:p w14:paraId="28663A69">
      <w:pPr>
        <w:spacing w:after="294" w:line="255" w:lineRule="auto"/>
        <w:ind w:left="-5"/>
        <w:rPr>
          <w:rFonts w:hint="eastAsia"/>
        </w:rPr>
      </w:pPr>
    </w:p>
    <w:p w14:paraId="563AAC7E">
      <w:pPr>
        <w:spacing w:after="294" w:line="255" w:lineRule="auto"/>
        <w:ind w:left="-5"/>
        <w:rPr>
          <w:rFonts w:hint="eastAsia"/>
        </w:rPr>
      </w:pPr>
      <w:r>
        <w:rPr>
          <w:rFonts w:hint="eastAsia"/>
        </w:rPr>
        <w:t>V. Let me show, in the fifth place, that conversion is a HAPPY thing.</w:t>
      </w:r>
    </w:p>
    <w:p w14:paraId="2ACBF5F8">
      <w:pPr>
        <w:spacing w:after="294" w:line="255" w:lineRule="auto"/>
        <w:ind w:left="-5"/>
        <w:rPr>
          <w:rFonts w:hint="eastAsia"/>
        </w:rPr>
      </w:pPr>
      <w:r>
        <w:rPr>
          <w:rFonts w:hint="eastAsia"/>
        </w:rPr>
        <w:t>V. 第五，让我表明，回转是一件快乐的事。</w:t>
      </w:r>
    </w:p>
    <w:p w14:paraId="388FB0F7">
      <w:pPr>
        <w:spacing w:after="294" w:line="255" w:lineRule="auto"/>
        <w:ind w:left="-5"/>
        <w:rPr>
          <w:rFonts w:hint="eastAsia"/>
        </w:rPr>
      </w:pPr>
    </w:p>
    <w:p w14:paraId="5DF9118A">
      <w:pPr>
        <w:spacing w:after="294" w:line="255" w:lineRule="auto"/>
        <w:ind w:left="-5"/>
        <w:rPr>
          <w:rFonts w:hint="eastAsia"/>
        </w:rPr>
      </w:pPr>
      <w:r>
        <w:rPr>
          <w:rFonts w:hint="eastAsia"/>
        </w:rPr>
        <w:t>I shall have written in vain if I leave this point untouched. There are thousands, I firmly believe, who are ready to admit the truth of all I have said hitherto. Scriptural, real, necessary, possible—all this they willingly allow conversion to be.</w:t>
      </w:r>
    </w:p>
    <w:p w14:paraId="67819AB6">
      <w:pPr>
        <w:spacing w:after="294" w:line="255" w:lineRule="auto"/>
        <w:ind w:left="-5"/>
        <w:rPr>
          <w:rFonts w:hint="eastAsia"/>
        </w:rPr>
      </w:pPr>
      <w:r>
        <w:rPr>
          <w:rFonts w:hint="eastAsia"/>
        </w:rPr>
        <w:t>如果我不触及这一点，我就白写了。我坚信，有成千上万的人准备承认我迄今所说的一切真理。合乎圣经、真实、必要、可能——所有这些他们都愿意承认回转是这样的。</w:t>
      </w:r>
    </w:p>
    <w:p w14:paraId="60066AB8">
      <w:pPr>
        <w:spacing w:after="294" w:line="255" w:lineRule="auto"/>
        <w:ind w:left="-5"/>
        <w:rPr>
          <w:rFonts w:hint="eastAsia"/>
        </w:rPr>
      </w:pPr>
    </w:p>
    <w:p w14:paraId="7BEE7AB5">
      <w:pPr>
        <w:spacing w:after="294" w:line="255" w:lineRule="auto"/>
        <w:ind w:left="-5"/>
        <w:rPr>
          <w:rFonts w:hint="eastAsia"/>
        </w:rPr>
      </w:pPr>
      <w:r>
        <w:rPr>
          <w:rFonts w:hint="eastAsia"/>
        </w:rPr>
        <w:t>"Of course," they say, "we know it is all true. People ought to be converted." But will it increase a man's happiness to be converted? Will it add to a man's joys, and lessen his sorrows, to be converted?</w:t>
      </w:r>
    </w:p>
    <w:p w14:paraId="47AE8B78">
      <w:pPr>
        <w:spacing w:after="294" w:line="255" w:lineRule="auto"/>
        <w:ind w:left="-5"/>
        <w:rPr>
          <w:rFonts w:hint="eastAsia"/>
        </w:rPr>
      </w:pPr>
      <w:r>
        <w:rPr>
          <w:rFonts w:hint="eastAsia"/>
        </w:rPr>
        <w:t>“当然，”他们说，“我们知道这都是真的。人们应该回转。”但是，回转会增加一个人的幸福吗？回转会增添一个人的快乐，减少他的悲伤吗？</w:t>
      </w:r>
    </w:p>
    <w:p w14:paraId="71099C93">
      <w:pPr>
        <w:spacing w:after="294" w:line="255" w:lineRule="auto"/>
        <w:ind w:left="-5"/>
        <w:rPr>
          <w:rFonts w:hint="eastAsia"/>
        </w:rPr>
      </w:pPr>
    </w:p>
    <w:p w14:paraId="1925C4A5">
      <w:pPr>
        <w:spacing w:after="294" w:line="255" w:lineRule="auto"/>
        <w:ind w:left="-5"/>
        <w:rPr>
          <w:rFonts w:hint="eastAsia"/>
        </w:rPr>
      </w:pPr>
      <w:r>
        <w:rPr>
          <w:rFonts w:hint="eastAsia"/>
        </w:rPr>
        <w:t>Here alas, is a point at which many stick fast. They have a secret, lurking fear, that if they are converted they must become melancholy, miserable, and low-spirited.</w:t>
      </w:r>
    </w:p>
    <w:p w14:paraId="4E1877D5">
      <w:pPr>
        <w:spacing w:after="294" w:line="255" w:lineRule="auto"/>
        <w:ind w:left="-5"/>
        <w:rPr>
          <w:rFonts w:hint="eastAsia"/>
        </w:rPr>
      </w:pPr>
      <w:r>
        <w:rPr>
          <w:rFonts w:hint="eastAsia"/>
        </w:rPr>
        <w:t>唉，这里是许多人停滞不前的一点。他们有一种秘密的、潜伏的恐惧，担心如果他们回转，他们就会变得忧郁、悲惨和消沉。</w:t>
      </w:r>
    </w:p>
    <w:p w14:paraId="536704EB">
      <w:pPr>
        <w:spacing w:after="294" w:line="255" w:lineRule="auto"/>
        <w:ind w:left="-5"/>
        <w:rPr>
          <w:rFonts w:hint="eastAsia"/>
        </w:rPr>
      </w:pPr>
    </w:p>
    <w:p w14:paraId="13089C0C">
      <w:pPr>
        <w:spacing w:after="294" w:line="255" w:lineRule="auto"/>
        <w:ind w:left="-5"/>
        <w:rPr>
          <w:rFonts w:hint="eastAsia"/>
        </w:rPr>
      </w:pPr>
      <w:r>
        <w:rPr>
          <w:rFonts w:hint="eastAsia"/>
        </w:rPr>
        <w:t>Conversion and a sour face—conversion and a gloomy brow—conversion and an ill-natured readiness to snub young people, and put down all mirth— conversion and a sorrowful countenance—conversion and sighing and groaning—all these are things which they seem to think must go together! No wonder that such people shrink from the idea of conversion!</w:t>
      </w:r>
    </w:p>
    <w:p w14:paraId="2F6EFFAB">
      <w:pPr>
        <w:spacing w:after="294" w:line="255" w:lineRule="auto"/>
        <w:ind w:left="-5"/>
        <w:rPr>
          <w:rFonts w:hint="eastAsia"/>
        </w:rPr>
      </w:pPr>
      <w:r>
        <w:rPr>
          <w:rFonts w:hint="eastAsia"/>
        </w:rPr>
        <w:t>回转和一张酸脸——回转和愁眉苦脸——回转和一种恶意的随时准备冷落年轻人并压制所有欢笑——回转和一副悲伤的面容——回转和叹息呻吟——所有这些似乎是他们认为必须相伴而行的事！难怪这样的人对回转的想法退避三舍！</w:t>
      </w:r>
    </w:p>
    <w:p w14:paraId="0DC2C726">
      <w:pPr>
        <w:spacing w:after="294" w:line="255" w:lineRule="auto"/>
        <w:ind w:left="-5"/>
        <w:rPr>
          <w:rFonts w:hint="eastAsia"/>
        </w:rPr>
      </w:pPr>
    </w:p>
    <w:p w14:paraId="24594676">
      <w:pPr>
        <w:spacing w:after="294" w:line="255" w:lineRule="auto"/>
        <w:ind w:left="-5"/>
        <w:rPr>
          <w:rFonts w:hint="eastAsia"/>
        </w:rPr>
      </w:pPr>
      <w:r>
        <w:rPr>
          <w:rFonts w:hint="eastAsia"/>
        </w:rPr>
        <w:t>The notion I have just described is very common and very mischievous. I desire to protest against it with all my heart, and soul, and mind, and strength. I assert without hesitation, that the conversion described in Scripture is a happy thing and not a miserable one; and that if converted people are not happy, the fault must be in themselves.</w:t>
      </w:r>
    </w:p>
    <w:p w14:paraId="599A2F61">
      <w:pPr>
        <w:spacing w:after="294" w:line="255" w:lineRule="auto"/>
        <w:ind w:left="-5"/>
        <w:rPr>
          <w:rFonts w:hint="eastAsia"/>
        </w:rPr>
      </w:pPr>
      <w:r>
        <w:rPr>
          <w:rFonts w:hint="eastAsia"/>
        </w:rPr>
        <w:t>我刚才描述的观念非常普遍且非常有害。我渴望尽心、尽性、尽意、尽力地反对它。我毫不犹豫地断言，圣经中描述的回转是一件快乐的事，而不是一件悲惨的事；如果回转的人不快乐，错一定在他们自己。</w:t>
      </w:r>
    </w:p>
    <w:p w14:paraId="1524C444">
      <w:pPr>
        <w:spacing w:after="294" w:line="255" w:lineRule="auto"/>
        <w:ind w:left="-5"/>
        <w:rPr>
          <w:rFonts w:hint="eastAsia"/>
        </w:rPr>
      </w:pPr>
    </w:p>
    <w:p w14:paraId="51B3C28A">
      <w:pPr>
        <w:spacing w:after="294" w:line="255" w:lineRule="auto"/>
        <w:ind w:left="-5"/>
        <w:rPr>
          <w:rFonts w:hint="eastAsia"/>
        </w:rPr>
      </w:pPr>
      <w:r>
        <w:rPr>
          <w:rFonts w:hint="eastAsia"/>
        </w:rPr>
        <w:t>The happiness of a true Christian, no doubt, is not quite of the same sort as that of a worldly man. It is a calm, solid, deep flowing, substantial joy. It is not made up of excitement, levity, and boisterous spasmodic mirth.</w:t>
      </w:r>
    </w:p>
    <w:p w14:paraId="5A7A90D8">
      <w:pPr>
        <w:spacing w:after="294" w:line="255" w:lineRule="auto"/>
        <w:ind w:left="-5"/>
        <w:rPr>
          <w:rFonts w:hint="eastAsia"/>
        </w:rPr>
      </w:pPr>
      <w:r>
        <w:rPr>
          <w:rFonts w:hint="eastAsia"/>
        </w:rPr>
        <w:t>毫无疑问，真正基督徒的幸福与世俗之人的幸福不太一样。它是一种平静、坚实、深沉流动、实质的喜乐。它不是由兴奋、轻浮和喧闹的间歇性欢笑组成的。</w:t>
      </w:r>
    </w:p>
    <w:p w14:paraId="5848E9F8">
      <w:pPr>
        <w:spacing w:after="294" w:line="255" w:lineRule="auto"/>
        <w:ind w:left="-5"/>
        <w:rPr>
          <w:rFonts w:hint="eastAsia"/>
        </w:rPr>
      </w:pPr>
    </w:p>
    <w:p w14:paraId="79179081">
      <w:pPr>
        <w:spacing w:after="294" w:line="255" w:lineRule="auto"/>
        <w:ind w:left="-5"/>
        <w:rPr>
          <w:rFonts w:hint="eastAsia"/>
        </w:rPr>
      </w:pPr>
      <w:r>
        <w:rPr>
          <w:rFonts w:hint="eastAsia"/>
        </w:rPr>
        <w:t>It is the sober, quiet joy of one who does not forget death, judgment, eternity, and a world to come, even in his chief mirth. But in the main I am confident the converted man is the happiest man.</w:t>
      </w:r>
    </w:p>
    <w:p w14:paraId="09A634FA">
      <w:pPr>
        <w:spacing w:after="294" w:line="255" w:lineRule="auto"/>
        <w:ind w:left="-5"/>
        <w:rPr>
          <w:rFonts w:hint="eastAsia"/>
        </w:rPr>
      </w:pPr>
      <w:r>
        <w:rPr>
          <w:rFonts w:hint="eastAsia"/>
        </w:rPr>
        <w:t>它是那种即使在最快乐的时候也不忘记死亡、审判、永恒和来世的人所有的清醒、安静的喜乐。但在大体上，我确信回转的人是最快乐的人。</w:t>
      </w:r>
    </w:p>
    <w:p w14:paraId="08D4397F">
      <w:pPr>
        <w:spacing w:after="294" w:line="255" w:lineRule="auto"/>
        <w:ind w:left="-5"/>
        <w:rPr>
          <w:rFonts w:hint="eastAsia"/>
        </w:rPr>
      </w:pPr>
    </w:p>
    <w:p w14:paraId="3B907FE5">
      <w:pPr>
        <w:spacing w:after="294" w:line="255" w:lineRule="auto"/>
        <w:ind w:left="-5"/>
        <w:rPr>
          <w:rFonts w:hint="eastAsia"/>
        </w:rPr>
      </w:pPr>
      <w:r>
        <w:rPr>
          <w:rFonts w:hint="eastAsia"/>
        </w:rPr>
        <w:t>What says the Scripture? How does it describe the feelings and experience of people who have been converted? Does it give any countenance to the idea that conversion is a sorrowful and melancholy thing?</w:t>
      </w:r>
    </w:p>
    <w:p w14:paraId="376F1DD9">
      <w:pPr>
        <w:spacing w:after="294" w:line="255" w:lineRule="auto"/>
        <w:ind w:left="-5"/>
        <w:rPr>
          <w:rFonts w:hint="eastAsia"/>
        </w:rPr>
      </w:pPr>
      <w:r>
        <w:rPr>
          <w:rFonts w:hint="eastAsia"/>
        </w:rPr>
        <w:t>圣经怎么说？它如何描述已经回转的人的感受和经历？它是否支持回转是一件悲伤和忧郁的事这一观点？</w:t>
      </w:r>
    </w:p>
    <w:p w14:paraId="00A37545">
      <w:pPr>
        <w:spacing w:after="294" w:line="255" w:lineRule="auto"/>
        <w:ind w:left="-5"/>
        <w:rPr>
          <w:rFonts w:hint="eastAsia"/>
        </w:rPr>
      </w:pPr>
    </w:p>
    <w:p w14:paraId="01D37653">
      <w:pPr>
        <w:spacing w:after="294" w:line="255" w:lineRule="auto"/>
        <w:ind w:left="-5"/>
        <w:rPr>
          <w:rFonts w:hint="eastAsia"/>
        </w:rPr>
      </w:pPr>
      <w:r>
        <w:rPr>
          <w:rFonts w:hint="eastAsia"/>
        </w:rPr>
        <w:t>Let us hear what Levi felt, when he had left the receipt of custom to follow Christ. We read that "he made a great feast in his own house," as if it was an occasion of gladness. (Luke 5:29.)</w:t>
      </w:r>
    </w:p>
    <w:p w14:paraId="4EB1D4F0">
      <w:pPr>
        <w:spacing w:after="294" w:line="255" w:lineRule="auto"/>
        <w:ind w:left="-5"/>
        <w:rPr>
          <w:rFonts w:hint="eastAsia"/>
        </w:rPr>
      </w:pPr>
      <w:r>
        <w:rPr>
          <w:rFonts w:hint="eastAsia"/>
        </w:rPr>
        <w:t>让我们听听利未离开税关跟随基督时的感受。我们读到“他在自己家里摆设大筵席，”仿佛这是一个快乐的场合。（路加福音 5:29。）</w:t>
      </w:r>
    </w:p>
    <w:p w14:paraId="2F3D4508">
      <w:pPr>
        <w:spacing w:after="294" w:line="255" w:lineRule="auto"/>
        <w:ind w:left="-5"/>
        <w:rPr>
          <w:rFonts w:hint="eastAsia"/>
        </w:rPr>
      </w:pPr>
    </w:p>
    <w:p w14:paraId="1499704E">
      <w:pPr>
        <w:spacing w:after="294" w:line="255" w:lineRule="auto"/>
        <w:ind w:left="-5"/>
        <w:rPr>
          <w:rFonts w:hint="eastAsia"/>
        </w:rPr>
      </w:pPr>
      <w:r>
        <w:rPr>
          <w:rFonts w:hint="eastAsia"/>
        </w:rPr>
        <w:t>Let us hear what Zaccheus the publican felt, when Jesus offered to come to his house. We read that "he received Him joyfully." (Luke 19:6.) Let us hear what the Samaritans felt, when they were converted through Philip's preaching. We read that "there was great joy in that city." (Acts 8:8.)</w:t>
      </w:r>
    </w:p>
    <w:p w14:paraId="01720E18">
      <w:pPr>
        <w:spacing w:after="294" w:line="255" w:lineRule="auto"/>
        <w:ind w:left="-5"/>
        <w:rPr>
          <w:rFonts w:hint="eastAsia"/>
        </w:rPr>
      </w:pPr>
      <w:r>
        <w:rPr>
          <w:rFonts w:hint="eastAsia"/>
        </w:rPr>
        <w:t>让我们听听税吏撒该在耶稣提议到他家时有什么感受。我们读到“他欢欢喜喜地接待耶稣。”（路加福音 19:6。）让我们听听撒玛利亚人因腓利传道而回转时的感受。我们读到“在那城里，就大有欢喜。”（使徒行传 8:8。）</w:t>
      </w:r>
    </w:p>
    <w:p w14:paraId="7E222BE1">
      <w:pPr>
        <w:spacing w:after="294" w:line="255" w:lineRule="auto"/>
        <w:ind w:left="-5"/>
        <w:rPr>
          <w:rFonts w:hint="eastAsia"/>
        </w:rPr>
      </w:pPr>
    </w:p>
    <w:p w14:paraId="7FDE763B">
      <w:pPr>
        <w:spacing w:after="294" w:line="255" w:lineRule="auto"/>
        <w:ind w:left="-5"/>
        <w:rPr>
          <w:rFonts w:hint="eastAsia"/>
        </w:rPr>
      </w:pPr>
      <w:r>
        <w:rPr>
          <w:rFonts w:hint="eastAsia"/>
        </w:rPr>
        <w:t>Let us hear what the Ethiopian eunuch felt in the day of his conversion. We read that "he went on his way rejoicing." (Acts 8:39.) Let us hear what the Philippian jailer felt in the hour of his conversion. We read that "he rejoiced, believing in God with all his house." (Acts 16:34)</w:t>
      </w:r>
    </w:p>
    <w:p w14:paraId="3016BEF6">
      <w:pPr>
        <w:spacing w:after="294" w:line="255" w:lineRule="auto"/>
        <w:ind w:left="-5"/>
        <w:rPr>
          <w:rFonts w:hint="eastAsia"/>
        </w:rPr>
      </w:pPr>
      <w:r>
        <w:rPr>
          <w:rFonts w:hint="eastAsia"/>
        </w:rPr>
        <w:t>让我们听听埃塞俄比亚太监在他回转那天的感受。我们读到“他就欢欢喜喜地走路。”（使徒行传 8:39。）让我们听听腓立比的禁卒在他回转时刻的感受。我们读到“他和全家，因为信了神，都很喜乐。”（使徒行传 16:34）</w:t>
      </w:r>
    </w:p>
    <w:p w14:paraId="451C5E5D">
      <w:pPr>
        <w:spacing w:after="294" w:line="255" w:lineRule="auto"/>
        <w:ind w:left="-5"/>
        <w:rPr>
          <w:rFonts w:hint="eastAsia"/>
        </w:rPr>
      </w:pPr>
    </w:p>
    <w:p w14:paraId="57A62A12">
      <w:pPr>
        <w:spacing w:after="294" w:line="255" w:lineRule="auto"/>
        <w:ind w:left="-5"/>
        <w:rPr>
          <w:rFonts w:hint="eastAsia"/>
        </w:rPr>
      </w:pPr>
      <w:r>
        <w:rPr>
          <w:rFonts w:hint="eastAsia"/>
        </w:rPr>
        <w:t>In fact the testimony of Scripture on this subject is always one and the same. Conversion is always described as the cause of joy and not of sorrow, of happiness and not of misery.</w:t>
      </w:r>
    </w:p>
    <w:p w14:paraId="72E40ECD">
      <w:pPr>
        <w:spacing w:after="294" w:line="255" w:lineRule="auto"/>
        <w:ind w:left="-5"/>
        <w:rPr>
          <w:rFonts w:hint="eastAsia"/>
        </w:rPr>
      </w:pPr>
      <w:r>
        <w:rPr>
          <w:rFonts w:hint="eastAsia"/>
        </w:rPr>
        <w:t>事实上，圣经在这个主题上的见证始终如一。回转总是被描述为喜乐而非悲伤的原因，是幸福而非痛苦的原因。</w:t>
      </w:r>
    </w:p>
    <w:p w14:paraId="28911BF4">
      <w:pPr>
        <w:spacing w:after="294" w:line="255" w:lineRule="auto"/>
        <w:ind w:left="-5"/>
        <w:rPr>
          <w:rFonts w:hint="eastAsia"/>
        </w:rPr>
      </w:pPr>
    </w:p>
    <w:p w14:paraId="435E5524">
      <w:pPr>
        <w:spacing w:after="294" w:line="255" w:lineRule="auto"/>
        <w:ind w:left="-5"/>
        <w:rPr>
          <w:rFonts w:hint="eastAsia"/>
        </w:rPr>
      </w:pPr>
      <w:r>
        <w:rPr>
          <w:rFonts w:hint="eastAsia"/>
        </w:rPr>
        <w:t>The plain truth, is that people speak ill of conversion because they know nothing really about it. They run down converted men and women as unhappy, because they judge them by their outward appearance of calmness, gravity, and quietness, and know nothing of their inward peace.</w:t>
      </w:r>
    </w:p>
    <w:p w14:paraId="5A47B94D">
      <w:pPr>
        <w:spacing w:after="294" w:line="255" w:lineRule="auto"/>
        <w:ind w:left="-5"/>
        <w:rPr>
          <w:rFonts w:hint="eastAsia"/>
        </w:rPr>
      </w:pPr>
      <w:r>
        <w:rPr>
          <w:rFonts w:hint="eastAsia"/>
        </w:rPr>
        <w:t>显而易见的事实是，人们说回转的坏话是因为他们对此一无所知。他们诋毁回转的男男女女是不快乐的，因为他们通过那些人平静、庄重和安静的外表来判断，却对他们内心的平安一无所知。</w:t>
      </w:r>
    </w:p>
    <w:p w14:paraId="46BFBA06">
      <w:pPr>
        <w:spacing w:after="294" w:line="255" w:lineRule="auto"/>
        <w:ind w:left="-5"/>
        <w:rPr>
          <w:rFonts w:hint="eastAsia"/>
        </w:rPr>
      </w:pPr>
    </w:p>
    <w:p w14:paraId="13592CFC">
      <w:pPr>
        <w:spacing w:after="294" w:line="255" w:lineRule="auto"/>
        <w:ind w:left="-5"/>
        <w:rPr>
          <w:rFonts w:hint="eastAsia"/>
        </w:rPr>
      </w:pPr>
      <w:r>
        <w:rPr>
          <w:rFonts w:hint="eastAsia"/>
        </w:rPr>
        <w:t>They forget that it is not those who boast most of their own performances who do most, and it is not those who talk most of their happiness who are in reality the happiest people.</w:t>
      </w:r>
    </w:p>
    <w:p w14:paraId="02C7F4B1">
      <w:pPr>
        <w:spacing w:after="294" w:line="255" w:lineRule="auto"/>
        <w:ind w:left="-5"/>
        <w:rPr>
          <w:rFonts w:hint="eastAsia"/>
        </w:rPr>
      </w:pPr>
      <w:r>
        <w:rPr>
          <w:rFonts w:hint="eastAsia"/>
        </w:rPr>
        <w:t>他们忘记了，那些最夸耀自己表现的人并不是做得最多的，那些谈论自己幸福最多的人实际上并不是最幸福的人。</w:t>
      </w:r>
    </w:p>
    <w:p w14:paraId="5888F3A0">
      <w:pPr>
        <w:spacing w:after="294" w:line="255" w:lineRule="auto"/>
        <w:ind w:left="-5"/>
        <w:rPr>
          <w:rFonts w:hint="eastAsia"/>
        </w:rPr>
      </w:pPr>
    </w:p>
    <w:p w14:paraId="27B46E78">
      <w:pPr>
        <w:spacing w:after="294" w:line="255" w:lineRule="auto"/>
        <w:ind w:left="-5"/>
        <w:rPr>
          <w:rFonts w:hint="eastAsia"/>
        </w:rPr>
      </w:pPr>
      <w:r>
        <w:rPr>
          <w:rFonts w:hint="eastAsia"/>
        </w:rPr>
        <w:t>A converted man is happy, because he has peace with God. His sins are forgiven; his conscience is free from the sense of guilt—he can look forward to death, judgment, and eternity, and not feel afraid. What an immense blessing to feel forgiven and free!</w:t>
      </w:r>
    </w:p>
    <w:p w14:paraId="18249C67">
      <w:pPr>
        <w:spacing w:after="294" w:line="255" w:lineRule="auto"/>
        <w:ind w:left="-5"/>
        <w:rPr>
          <w:rFonts w:hint="eastAsia"/>
        </w:rPr>
      </w:pPr>
      <w:r>
        <w:rPr>
          <w:rFonts w:hint="eastAsia"/>
        </w:rPr>
        <w:t>回转的人是快乐的，因为他与神有平安。他的罪被赦免；他的良心摆脱了罪咎感——他可以展望死亡、审判和永恒，而不感到害怕。感觉被赦免和自由是多么巨大的祝福！</w:t>
      </w:r>
    </w:p>
    <w:p w14:paraId="5BEDDF2B">
      <w:pPr>
        <w:spacing w:after="294" w:line="255" w:lineRule="auto"/>
        <w:ind w:left="-5"/>
        <w:rPr>
          <w:rFonts w:hint="eastAsia"/>
        </w:rPr>
      </w:pPr>
    </w:p>
    <w:p w14:paraId="4B097B02">
      <w:pPr>
        <w:spacing w:after="294" w:line="255" w:lineRule="auto"/>
        <w:ind w:left="-5"/>
        <w:rPr>
          <w:rFonts w:hint="eastAsia"/>
        </w:rPr>
      </w:pPr>
      <w:r>
        <w:rPr>
          <w:rFonts w:hint="eastAsia"/>
        </w:rPr>
        <w:t>He is happy because he finds order in his heart. His passions are controlled, his affections are rightly directed. Everything in his inner man, however weak and feeble, is in its right place, and not in confusion. What an immense blessing order is!</w:t>
      </w:r>
    </w:p>
    <w:p w14:paraId="18FE2FCF">
      <w:pPr>
        <w:spacing w:after="294" w:line="255" w:lineRule="auto"/>
        <w:ind w:left="-5"/>
        <w:rPr>
          <w:rFonts w:hint="eastAsia"/>
        </w:rPr>
      </w:pPr>
      <w:r>
        <w:rPr>
          <w:rFonts w:hint="eastAsia"/>
        </w:rPr>
        <w:t>他是快乐的，因为他在心中找到了秩序。他的激情受到控制，他的情感被正确引导。他内心的一切，无论多么软弱无力，都在正确的位置，而不是混乱的。秩序是多么巨大的祝福！</w:t>
      </w:r>
    </w:p>
    <w:p w14:paraId="7F839B6F">
      <w:pPr>
        <w:spacing w:after="294" w:line="255" w:lineRule="auto"/>
        <w:ind w:left="-5"/>
        <w:rPr>
          <w:rFonts w:hint="eastAsia"/>
        </w:rPr>
      </w:pPr>
    </w:p>
    <w:p w14:paraId="16F7B32D">
      <w:pPr>
        <w:spacing w:after="294" w:line="255" w:lineRule="auto"/>
        <w:ind w:left="-5"/>
        <w:rPr>
          <w:rFonts w:hint="eastAsia"/>
        </w:rPr>
      </w:pPr>
      <w:r>
        <w:rPr>
          <w:rFonts w:hint="eastAsia"/>
        </w:rPr>
        <w:t>He is happy, because he feels independent of circumstances. Come what will, he is provided for— sickness, and losses, and death, can never touch his treasure in heaven, or rob him of Christ. What a blessing to feel independent!</w:t>
      </w:r>
    </w:p>
    <w:p w14:paraId="5ABE221A">
      <w:pPr>
        <w:spacing w:after="294" w:line="255" w:lineRule="auto"/>
        <w:ind w:left="-5"/>
        <w:rPr>
          <w:rFonts w:hint="eastAsia"/>
        </w:rPr>
      </w:pPr>
      <w:r>
        <w:rPr>
          <w:rFonts w:hint="eastAsia"/>
        </w:rPr>
        <w:t>他是快乐的，因为他感到不受环境影响。无论发生什么，他都有供应——疾病、损失和死亡永远无法触及他在天上的财宝，或夺去他的基督。感到独立是多么大的祝福！</w:t>
      </w:r>
    </w:p>
    <w:p w14:paraId="7498A623">
      <w:pPr>
        <w:spacing w:after="294" w:line="255" w:lineRule="auto"/>
        <w:ind w:left="-5"/>
        <w:rPr>
          <w:rFonts w:hint="eastAsia"/>
        </w:rPr>
      </w:pPr>
    </w:p>
    <w:p w14:paraId="123F1C36">
      <w:pPr>
        <w:spacing w:after="294" w:line="255" w:lineRule="auto"/>
        <w:ind w:left="-5"/>
        <w:rPr>
          <w:rFonts w:hint="eastAsia"/>
        </w:rPr>
      </w:pPr>
      <w:r>
        <w:rPr>
          <w:rFonts w:hint="eastAsia"/>
        </w:rPr>
        <w:t>He is happy, because he feels ready. Whatever happens he is somewhat prepared—the great business is settled; the great concern of life is arranged. What a blessing to feel ready!</w:t>
      </w:r>
    </w:p>
    <w:p w14:paraId="138673D6">
      <w:pPr>
        <w:spacing w:after="294" w:line="255" w:lineRule="auto"/>
        <w:ind w:left="-5"/>
        <w:rPr>
          <w:rFonts w:hint="eastAsia"/>
        </w:rPr>
      </w:pPr>
      <w:r>
        <w:rPr>
          <w:rFonts w:hint="eastAsia"/>
        </w:rPr>
        <w:t>他是快乐的，因为他感到准备好了。无论发生什么，他都有所准备——伟大的事务已解决；生命的大事已安排。感到准备好了是多么大的祝福！</w:t>
      </w:r>
    </w:p>
    <w:p w14:paraId="43C2ACE3">
      <w:pPr>
        <w:spacing w:after="294" w:line="255" w:lineRule="auto"/>
        <w:ind w:left="-5"/>
        <w:rPr>
          <w:rFonts w:hint="eastAsia"/>
        </w:rPr>
      </w:pPr>
    </w:p>
    <w:p w14:paraId="2938AB59">
      <w:pPr>
        <w:spacing w:after="294" w:line="255" w:lineRule="auto"/>
        <w:ind w:left="-5"/>
        <w:rPr>
          <w:rFonts w:hint="eastAsia"/>
        </w:rPr>
      </w:pPr>
      <w:r>
        <w:rPr>
          <w:rFonts w:hint="eastAsia"/>
        </w:rPr>
        <w:t>These are indeed true springs of happiness. They are springs which are utterly shut up and sealed to an unconverted man. Without forgiveness of sins, without hope for the world to come, dependent on this world for comfort, unprepared to meet God, he cannot be really happy. Conversion is an essential part of true happiness.</w:t>
      </w:r>
    </w:p>
    <w:p w14:paraId="03A0621C">
      <w:pPr>
        <w:spacing w:after="294" w:line="255" w:lineRule="auto"/>
        <w:ind w:left="-5"/>
        <w:rPr>
          <w:rFonts w:hint="eastAsia"/>
        </w:rPr>
      </w:pPr>
      <w:r>
        <w:rPr>
          <w:rFonts w:hint="eastAsia"/>
        </w:rPr>
        <w:t>这些确实是幸福的真正源泉。这些源泉对于未回转的人来说是完全关闭和封锁的。没有罪的赦免，没有对来世的盼望，依赖这个世界获得安慰，没有准备好见神，他不可能真正快乐。回转是真正幸福的重要组成部分。</w:t>
      </w:r>
    </w:p>
    <w:p w14:paraId="43961EA0">
      <w:pPr>
        <w:spacing w:after="294" w:line="255" w:lineRule="auto"/>
        <w:ind w:left="-5"/>
        <w:rPr>
          <w:rFonts w:hint="eastAsia"/>
        </w:rPr>
      </w:pPr>
    </w:p>
    <w:p w14:paraId="5696879B">
      <w:pPr>
        <w:spacing w:after="294" w:line="255" w:lineRule="auto"/>
        <w:ind w:left="-5"/>
        <w:rPr>
          <w:rFonts w:hint="eastAsia"/>
        </w:rPr>
      </w:pPr>
      <w:r>
        <w:rPr>
          <w:rFonts w:hint="eastAsia"/>
        </w:rPr>
        <w:t>Settle it in your mind today that the friend who labors for your conversion to God is the best friend that you have. He is a friend not merely for the life to come—but for the life that now is. He is a friend to your present comfort as well as to your future deliverance from hell. He is a friend for time as well as for eternity. Conversion is a happy thing.</w:t>
      </w:r>
    </w:p>
    <w:p w14:paraId="51F410F9">
      <w:pPr>
        <w:spacing w:after="294" w:line="255" w:lineRule="auto"/>
        <w:ind w:left="-5"/>
        <w:rPr>
          <w:rFonts w:hint="eastAsia"/>
        </w:rPr>
      </w:pPr>
      <w:r>
        <w:rPr>
          <w:rFonts w:hint="eastAsia"/>
        </w:rPr>
        <w:t>今天就在你心中确定，那位为你向神回转而劳苦的朋友是你拥有的最好的朋友。他不仅仅是来世的朋友——而且是今生的朋友。他是你现在安慰的朋友，也是你将来脱离地狱的朋友。他是时间的朋友也是永恒的朋友。回转是一件快乐的事。</w:t>
      </w:r>
    </w:p>
    <w:p w14:paraId="1C8CA8A8">
      <w:pPr>
        <w:spacing w:after="294" w:line="255" w:lineRule="auto"/>
        <w:ind w:left="-5"/>
        <w:rPr>
          <w:rFonts w:hint="eastAsia"/>
        </w:rPr>
      </w:pPr>
    </w:p>
    <w:p w14:paraId="067C6B68">
      <w:pPr>
        <w:spacing w:after="294" w:line="255" w:lineRule="auto"/>
        <w:ind w:left="-5"/>
        <w:rPr>
          <w:rFonts w:hint="eastAsia"/>
        </w:rPr>
      </w:pPr>
      <w:r>
        <w:rPr>
          <w:rFonts w:hint="eastAsia"/>
        </w:rPr>
        <w:t>VI. Let me now show you, in the last place, that conversion is a thing that may be SEEN.</w:t>
      </w:r>
    </w:p>
    <w:p w14:paraId="22C74D05">
      <w:pPr>
        <w:spacing w:after="294" w:line="255" w:lineRule="auto"/>
        <w:ind w:left="-5"/>
        <w:rPr>
          <w:rFonts w:hint="eastAsia"/>
        </w:rPr>
      </w:pPr>
      <w:r>
        <w:rPr>
          <w:rFonts w:hint="eastAsia"/>
        </w:rPr>
        <w:t>VI. 第六，最后，让我向你们表明，回转是一件可见的事。</w:t>
      </w:r>
    </w:p>
    <w:p w14:paraId="1F99B04D">
      <w:pPr>
        <w:spacing w:after="294" w:line="255" w:lineRule="auto"/>
        <w:ind w:left="-5"/>
        <w:rPr>
          <w:rFonts w:hint="eastAsia"/>
        </w:rPr>
      </w:pPr>
    </w:p>
    <w:p w14:paraId="3E5F59EB">
      <w:pPr>
        <w:spacing w:after="294" w:line="255" w:lineRule="auto"/>
        <w:ind w:left="-5"/>
        <w:rPr>
          <w:rFonts w:hint="eastAsia"/>
        </w:rPr>
      </w:pPr>
      <w:r>
        <w:rPr>
          <w:rFonts w:hint="eastAsia"/>
        </w:rPr>
        <w:t>This is a part of my subject which ought never to be overlooked. Well would it be for the Church and the world, if in every age it had received more attention. Thousands have turned away in disgust from Christianity, because of the wickedness of many who profess it.</w:t>
      </w:r>
    </w:p>
    <w:p w14:paraId="7AFEEE60">
      <w:pPr>
        <w:spacing w:after="294" w:line="255" w:lineRule="auto"/>
        <w:ind w:left="-5"/>
        <w:rPr>
          <w:rFonts w:hint="eastAsia"/>
        </w:rPr>
      </w:pPr>
      <w:r>
        <w:rPr>
          <w:rFonts w:hint="eastAsia"/>
        </w:rPr>
        <w:t>这是我主题中绝不应被忽视的一部分。如果在每个时代这一点都能受到更多关注，对教会和世界都将是件好事。成千上万的人因为许多自称基督徒之人的邪恶而厌恶地背离了基督教。</w:t>
      </w:r>
    </w:p>
    <w:p w14:paraId="7880B679">
      <w:pPr>
        <w:spacing w:after="294" w:line="255" w:lineRule="auto"/>
        <w:ind w:left="-5"/>
        <w:rPr>
          <w:rFonts w:hint="eastAsia"/>
        </w:rPr>
      </w:pPr>
    </w:p>
    <w:p w14:paraId="69293946">
      <w:pPr>
        <w:spacing w:after="294" w:line="255" w:lineRule="auto"/>
        <w:ind w:left="-5"/>
        <w:rPr>
          <w:rFonts w:hint="eastAsia"/>
        </w:rPr>
      </w:pPr>
      <w:r>
        <w:rPr>
          <w:rFonts w:hint="eastAsia"/>
        </w:rPr>
        <w:t>Hundreds have caused the very name of conversion to stink, by the lives they have lived after declaring themselves converted. They have fancied that a few spasmodic sensations and convictions were the true grace of God. They have imagined themselves converted, because their animal feelings were excited.</w:t>
      </w:r>
    </w:p>
    <w:p w14:paraId="08129A20">
      <w:pPr>
        <w:spacing w:after="294" w:line="255" w:lineRule="auto"/>
        <w:ind w:left="-5"/>
        <w:rPr>
          <w:rFonts w:hint="eastAsia"/>
        </w:rPr>
      </w:pPr>
      <w:r>
        <w:rPr>
          <w:rFonts w:hint="eastAsia"/>
        </w:rPr>
        <w:t>数百人因为在宣称自己回转后所过的生活，使得回转这个名字发臭。他们以为几次间歇性的感觉和定罪感就是神真正的恩典。他们想象自己回转了，因为他们的动物性感觉被激发了。</w:t>
      </w:r>
    </w:p>
    <w:p w14:paraId="38DA52CB">
      <w:pPr>
        <w:spacing w:after="294" w:line="255" w:lineRule="auto"/>
        <w:ind w:left="-5"/>
        <w:rPr>
          <w:rFonts w:hint="eastAsia"/>
        </w:rPr>
      </w:pPr>
    </w:p>
    <w:p w14:paraId="1F40D6BB">
      <w:pPr>
        <w:spacing w:after="294" w:line="255" w:lineRule="auto"/>
        <w:ind w:left="-5"/>
        <w:rPr>
          <w:rFonts w:hint="eastAsia"/>
        </w:rPr>
      </w:pPr>
      <w:r>
        <w:rPr>
          <w:rFonts w:hint="eastAsia"/>
        </w:rPr>
        <w:t>They have called themselves "converts" without the slightest right or title to that honored name. All this has done immense harm, and it is doing peculiar harm in the present day. The times demand a very clear assertion of the great principle—that true conversion is a thing that can always be seen.</w:t>
      </w:r>
    </w:p>
    <w:p w14:paraId="01F572CE">
      <w:pPr>
        <w:spacing w:after="294" w:line="255" w:lineRule="auto"/>
        <w:ind w:left="-5"/>
        <w:rPr>
          <w:rFonts w:hint="eastAsia"/>
        </w:rPr>
      </w:pPr>
      <w:r>
        <w:rPr>
          <w:rFonts w:hint="eastAsia"/>
        </w:rPr>
        <w:t>他们称自己为“归信者”，却丝毫没有权利或资格拥有那个尊称。所有这一切造成了巨大的伤害，而在当今之日正在造成特别的伤害。时代要求非常清楚地断言这个伟大的原则——真正的回转是一件总是可以看见的事。</w:t>
      </w:r>
    </w:p>
    <w:p w14:paraId="1AA2A962">
      <w:pPr>
        <w:spacing w:after="294" w:line="255" w:lineRule="auto"/>
        <w:ind w:left="-5"/>
        <w:rPr>
          <w:rFonts w:hint="eastAsia"/>
        </w:rPr>
      </w:pPr>
    </w:p>
    <w:p w14:paraId="565A7B07">
      <w:pPr>
        <w:spacing w:after="294" w:line="255" w:lineRule="auto"/>
        <w:ind w:left="-5"/>
        <w:rPr>
          <w:rFonts w:hint="eastAsia"/>
        </w:rPr>
      </w:pPr>
      <w:r>
        <w:rPr>
          <w:rFonts w:hint="eastAsia"/>
        </w:rPr>
        <w:t>I admit fully that the manner of the Spirit's working is invisible. It is like the wind. It is like the attractive power of the magnet. It is like the influence of the moon upon the tides. There is something about it far beyond the reach of man's eyes or understanding.</w:t>
      </w:r>
    </w:p>
    <w:p w14:paraId="3242B52A">
      <w:pPr>
        <w:spacing w:after="294" w:line="255" w:lineRule="auto"/>
        <w:ind w:left="-5"/>
        <w:rPr>
          <w:rFonts w:hint="eastAsia"/>
        </w:rPr>
      </w:pPr>
      <w:r>
        <w:rPr>
          <w:rFonts w:hint="eastAsia"/>
        </w:rPr>
        <w:t>我完全承认圣灵工作的方式是不可见的。它像风。它像磁铁的吸引力。它像月亮对潮汐的影响。它有一些东西是远超人眼或理解所能及的。</w:t>
      </w:r>
    </w:p>
    <w:p w14:paraId="16ECF3A3">
      <w:pPr>
        <w:spacing w:after="294" w:line="255" w:lineRule="auto"/>
        <w:ind w:left="-5"/>
        <w:rPr>
          <w:rFonts w:hint="eastAsia"/>
        </w:rPr>
      </w:pPr>
    </w:p>
    <w:p w14:paraId="64A179FE">
      <w:pPr>
        <w:spacing w:after="294" w:line="255" w:lineRule="auto"/>
        <w:ind w:left="-5"/>
        <w:rPr>
          <w:rFonts w:hint="eastAsia"/>
        </w:rPr>
      </w:pPr>
      <w:r>
        <w:rPr>
          <w:rFonts w:hint="eastAsia"/>
        </w:rPr>
        <w:t>But while I admit this decidedly, I maintain no less decidedly that the effects of the Spirit's work in conversion will always be seen. Those effects may be weak and feeble at first—to the natural man they may hardly be visible, and not understood. But effects there always will be—some fruit will always be seen where there is true conversion.</w:t>
      </w:r>
    </w:p>
    <w:p w14:paraId="780248F6">
      <w:pPr>
        <w:spacing w:after="294" w:line="255" w:lineRule="auto"/>
        <w:ind w:left="-5"/>
        <w:rPr>
          <w:rFonts w:hint="eastAsia"/>
        </w:rPr>
      </w:pPr>
      <w:r>
        <w:rPr>
          <w:rFonts w:hint="eastAsia"/>
        </w:rPr>
        <w:t>但虽然我坚决承认这一点，我也同样坚决地主张，圣灵在回转工作中的果效总是可见的。这些果效起初可能微弱无力——对于属血气的人来说可能几乎看不见，也不被理解。但果效总会有的——哪里有真正的回转，哪里总会看到一些果子。</w:t>
      </w:r>
    </w:p>
    <w:p w14:paraId="6133D9C5">
      <w:pPr>
        <w:spacing w:after="294" w:line="255" w:lineRule="auto"/>
        <w:ind w:left="-5"/>
        <w:rPr>
          <w:rFonts w:hint="eastAsia"/>
        </w:rPr>
      </w:pPr>
    </w:p>
    <w:p w14:paraId="7C20CF26">
      <w:pPr>
        <w:spacing w:after="294" w:line="255" w:lineRule="auto"/>
        <w:ind w:left="-5"/>
        <w:rPr>
          <w:rFonts w:hint="eastAsia"/>
        </w:rPr>
      </w:pPr>
      <w:r>
        <w:rPr>
          <w:rFonts w:hint="eastAsia"/>
        </w:rPr>
        <w:t>Where no effect can be seen, there you may be sure there is no grace. Where no visible fruit can be found, there you may be sure is no conversion.</w:t>
      </w:r>
    </w:p>
    <w:p w14:paraId="5123550F">
      <w:pPr>
        <w:spacing w:after="294" w:line="255" w:lineRule="auto"/>
        <w:ind w:left="-5"/>
        <w:rPr>
          <w:rFonts w:hint="eastAsia"/>
        </w:rPr>
      </w:pPr>
      <w:r>
        <w:rPr>
          <w:rFonts w:hint="eastAsia"/>
        </w:rPr>
        <w:t>哪里看不到果效，那里你就可以确定没有恩典。哪里找不到可见的果子，那里你就可以确定没有回转。</w:t>
      </w:r>
    </w:p>
    <w:p w14:paraId="70DB6887">
      <w:pPr>
        <w:spacing w:after="294" w:line="255" w:lineRule="auto"/>
        <w:ind w:left="-5"/>
        <w:rPr>
          <w:rFonts w:hint="eastAsia"/>
        </w:rPr>
      </w:pPr>
    </w:p>
    <w:p w14:paraId="6F842E7A">
      <w:pPr>
        <w:spacing w:after="294" w:line="255" w:lineRule="auto"/>
        <w:ind w:left="-5"/>
        <w:rPr>
          <w:rFonts w:hint="eastAsia"/>
        </w:rPr>
      </w:pPr>
      <w:r>
        <w:rPr>
          <w:rFonts w:hint="eastAsia"/>
        </w:rPr>
        <w:t>Does anyone ask me what we may expect to see in a true conversion? I reply, There will always be something seen in a converted man's character, and feelings, and conduct, and opinions, and daily life.</w:t>
      </w:r>
    </w:p>
    <w:p w14:paraId="2E3AD757">
      <w:pPr>
        <w:spacing w:after="294" w:line="255" w:lineRule="auto"/>
        <w:ind w:left="-5"/>
        <w:rPr>
          <w:rFonts w:hint="eastAsia"/>
        </w:rPr>
      </w:pPr>
      <w:r>
        <w:rPr>
          <w:rFonts w:hint="eastAsia"/>
        </w:rPr>
        <w:t>有人问我在真正的回转中我们可以期望看到什么吗？我回答，在回转之人的品格、感受、行为、观点和日常生活中总会有所表现。</w:t>
      </w:r>
    </w:p>
    <w:p w14:paraId="27965469">
      <w:pPr>
        <w:spacing w:after="294" w:line="255" w:lineRule="auto"/>
        <w:ind w:left="-5"/>
        <w:rPr>
          <w:rFonts w:hint="eastAsia"/>
        </w:rPr>
      </w:pPr>
    </w:p>
    <w:p w14:paraId="20939B03">
      <w:pPr>
        <w:spacing w:after="294" w:line="255" w:lineRule="auto"/>
        <w:ind w:left="-5"/>
        <w:rPr>
          <w:rFonts w:hint="eastAsia"/>
        </w:rPr>
      </w:pPr>
      <w:r>
        <w:rPr>
          <w:rFonts w:hint="eastAsia"/>
        </w:rPr>
        <w:t>You will not see in him perfection; but you will see in him something peculiar, distinct, and different from other people. You will see him hating sin, loving Christ, following after holiness, taking pleasure in his Bible, persevering in prayer. You will see him penitent, humble, believing, temperate, charitable, truthful, good-tempered, patient, upright, honorable, kind.</w:t>
      </w:r>
    </w:p>
    <w:p w14:paraId="45A3CAF5">
      <w:pPr>
        <w:spacing w:after="294" w:line="255" w:lineRule="auto"/>
        <w:ind w:left="-5"/>
        <w:rPr>
          <w:rFonts w:hint="eastAsia"/>
        </w:rPr>
      </w:pPr>
      <w:r>
        <w:rPr>
          <w:rFonts w:hint="eastAsia"/>
        </w:rPr>
        <w:t>你不会在他身上看到完美；但你会在他身上看到一些独特的、鲜明的、与其他人不同的东西。你会看到他恨恶罪、爱基督、追求圣洁、喜爱圣经、恒切祷告。你会看到他悔改、谦卑、有信心、节制、有爱心、诚实、好脾气、忍耐、正直、可敬、仁慈。</w:t>
      </w:r>
    </w:p>
    <w:p w14:paraId="11D8EBED">
      <w:pPr>
        <w:spacing w:after="294" w:line="255" w:lineRule="auto"/>
        <w:ind w:left="-5"/>
        <w:rPr>
          <w:rFonts w:hint="eastAsia"/>
        </w:rPr>
      </w:pPr>
    </w:p>
    <w:p w14:paraId="4622BE3A">
      <w:pPr>
        <w:spacing w:after="294" w:line="255" w:lineRule="auto"/>
        <w:ind w:left="-5"/>
        <w:rPr>
          <w:rFonts w:hint="eastAsia"/>
        </w:rPr>
      </w:pPr>
      <w:r>
        <w:rPr>
          <w:rFonts w:hint="eastAsia"/>
        </w:rPr>
        <w:t>These, at any rate, will be his aims—these are the things which he will follow after, however short he may come of perfection. In some converted people you will see these things more distinctly, in others less. This only I say, wherever there is conversion, something of this kind will be seen.</w:t>
      </w:r>
    </w:p>
    <w:p w14:paraId="5DDFBA56">
      <w:pPr>
        <w:spacing w:after="294" w:line="255" w:lineRule="auto"/>
        <w:ind w:left="-5"/>
        <w:rPr>
          <w:rFonts w:hint="eastAsia"/>
        </w:rPr>
      </w:pPr>
      <w:r>
        <w:rPr>
          <w:rFonts w:hint="eastAsia"/>
        </w:rPr>
        <w:t>无论如何，这些将是他的目标——这些是他将追求的事物，无论他离完美有多远。在一些回转的人身上，你会更清楚地看到这些，在其他人身上则少些。我只说，哪里有回转，哪里就会看到这类事情。</w:t>
      </w:r>
    </w:p>
    <w:p w14:paraId="5F75AD69">
      <w:pPr>
        <w:spacing w:after="294" w:line="255" w:lineRule="auto"/>
        <w:ind w:left="-5"/>
        <w:rPr>
          <w:rFonts w:hint="eastAsia"/>
        </w:rPr>
      </w:pPr>
    </w:p>
    <w:p w14:paraId="250A1901">
      <w:pPr>
        <w:spacing w:after="294" w:line="255" w:lineRule="auto"/>
        <w:ind w:left="-5"/>
        <w:rPr>
          <w:rFonts w:hint="eastAsia"/>
        </w:rPr>
      </w:pPr>
      <w:r>
        <w:rPr>
          <w:rFonts w:hint="eastAsia"/>
        </w:rPr>
        <w:t>I care nothing for a conversion which has neither marks nor evidences to show. I shall always say, "Give me some marks if I am to think you are converted. Show me your conversion without any marks, if you can! I do not believe in it. It is worth nothing at all."</w:t>
      </w:r>
    </w:p>
    <w:p w14:paraId="768F5B37">
      <w:pPr>
        <w:spacing w:after="294" w:line="255" w:lineRule="auto"/>
        <w:ind w:left="-5"/>
        <w:rPr>
          <w:rFonts w:hint="eastAsia"/>
        </w:rPr>
      </w:pPr>
      <w:r>
        <w:rPr>
          <w:rFonts w:hint="eastAsia"/>
        </w:rPr>
        <w:t>我不关心那种既没有标记也没有证据显示的回转。我会一直说，“如果要我认为你回转了，给我一些标记。如果你能的话，向我展示你没有任何标记的回转！我不相信它。它根本一文不值。”</w:t>
      </w:r>
    </w:p>
    <w:p w14:paraId="2793C921">
      <w:pPr>
        <w:spacing w:after="294" w:line="255" w:lineRule="auto"/>
        <w:ind w:left="-5"/>
        <w:rPr>
          <w:rFonts w:hint="eastAsia"/>
        </w:rPr>
      </w:pPr>
    </w:p>
    <w:p w14:paraId="1D15F1E5">
      <w:pPr>
        <w:spacing w:after="294" w:line="255" w:lineRule="auto"/>
        <w:ind w:left="-5"/>
        <w:rPr>
          <w:rFonts w:hint="eastAsia"/>
        </w:rPr>
      </w:pPr>
      <w:r>
        <w:rPr>
          <w:rFonts w:hint="eastAsia"/>
        </w:rPr>
        <w:t>You may call such doctrine legal if you please. It is far better to be called legal than to be an Antinomian. Never, never, will I allow that the blessed Spirit can be in a man's heart, when no fruit of the Spirit can be seen in his life.</w:t>
      </w:r>
    </w:p>
    <w:p w14:paraId="28FEE8DC">
      <w:pPr>
        <w:spacing w:after="294" w:line="255" w:lineRule="auto"/>
        <w:ind w:left="-5"/>
        <w:rPr>
          <w:rFonts w:hint="eastAsia"/>
        </w:rPr>
      </w:pPr>
      <w:r>
        <w:rPr>
          <w:rFonts w:hint="eastAsia"/>
        </w:rPr>
        <w:t>如果你愿意，你可以称这种教义为律法主义。被称为律法主义总比做反律法主义者好得多。我绝不，绝不允许说那有福的圣灵在一个人的心里，而在他的生活中却看不到圣灵的果子。</w:t>
      </w:r>
    </w:p>
    <w:p w14:paraId="2D905509">
      <w:pPr>
        <w:spacing w:after="294" w:line="255" w:lineRule="auto"/>
        <w:ind w:left="-5"/>
        <w:rPr>
          <w:rFonts w:hint="eastAsia"/>
        </w:rPr>
      </w:pPr>
    </w:p>
    <w:p w14:paraId="36216B38">
      <w:pPr>
        <w:spacing w:after="294" w:line="255" w:lineRule="auto"/>
        <w:ind w:left="-5"/>
        <w:rPr>
          <w:rFonts w:hint="eastAsia"/>
        </w:rPr>
      </w:pPr>
      <w:r>
        <w:rPr>
          <w:rFonts w:hint="eastAsia"/>
        </w:rPr>
        <w:t>A conversion which allows a man to live in sin, to lie, and drink, and swear, is not the conversion of the Bible. It is a counterfeit conversion, which can only please the devil, and will lead the man who is satisfied with it, not to heaven—but to hell.</w:t>
      </w:r>
    </w:p>
    <w:p w14:paraId="488180A8">
      <w:pPr>
        <w:spacing w:after="294" w:line="255" w:lineRule="auto"/>
        <w:ind w:left="-5"/>
        <w:rPr>
          <w:rFonts w:hint="eastAsia"/>
        </w:rPr>
      </w:pPr>
      <w:r>
        <w:rPr>
          <w:rFonts w:hint="eastAsia"/>
        </w:rPr>
        <w:t>一个允许人活在罪中，撒谎、酗酒和咒骂的回转，不是圣经的回转。这是一个伪造的回转，只能取悦魔鬼，并将那个满足于此的人引向地狱——而不是天堂。</w:t>
      </w:r>
    </w:p>
    <w:p w14:paraId="3D89D90D">
      <w:pPr>
        <w:spacing w:after="294" w:line="255" w:lineRule="auto"/>
        <w:ind w:left="-5"/>
        <w:rPr>
          <w:rFonts w:hint="eastAsia"/>
        </w:rPr>
      </w:pPr>
    </w:p>
    <w:p w14:paraId="63A08A9F">
      <w:pPr>
        <w:spacing w:after="294" w:line="255" w:lineRule="auto"/>
        <w:ind w:left="-5"/>
        <w:rPr>
          <w:rFonts w:hint="eastAsia"/>
        </w:rPr>
      </w:pPr>
      <w:r>
        <w:rPr>
          <w:rFonts w:hint="eastAsia"/>
        </w:rPr>
        <w:t>Let this last point sink down into your heart and never be forgotten. Conversion is not only a Scriptural thing, a real thing, a necessary thing, a possible thing, and a happy thing—there remains one more grand characteristic about it—it is a thing that will always be seen.</w:t>
      </w:r>
    </w:p>
    <w:p w14:paraId="1823CF66">
      <w:pPr>
        <w:spacing w:after="294" w:line="255" w:lineRule="auto"/>
        <w:ind w:left="-5"/>
        <w:rPr>
          <w:rFonts w:hint="eastAsia"/>
        </w:rPr>
      </w:pPr>
      <w:r>
        <w:rPr>
          <w:rFonts w:hint="eastAsia"/>
        </w:rPr>
        <w:t>让这最后一点深入你的心，永不忘记。回转不仅是一件合乎圣经的事、真实的事、必要的事、可能的事和快乐的事——它还有一个宏大的特征——它是一件总是可见的事。</w:t>
      </w:r>
    </w:p>
    <w:p w14:paraId="00A24E98">
      <w:pPr>
        <w:spacing w:after="294" w:line="255" w:lineRule="auto"/>
        <w:ind w:left="-5"/>
        <w:rPr>
          <w:rFonts w:hint="eastAsia"/>
        </w:rPr>
      </w:pPr>
    </w:p>
    <w:p w14:paraId="0A3CD757">
      <w:pPr>
        <w:spacing w:after="294" w:line="255" w:lineRule="auto"/>
        <w:ind w:left="-5"/>
        <w:rPr>
          <w:rFonts w:hint="eastAsia"/>
        </w:rPr>
      </w:pPr>
      <w:r>
        <w:rPr>
          <w:rFonts w:hint="eastAsia"/>
        </w:rPr>
        <w:t>APPLICATION</w:t>
      </w:r>
    </w:p>
    <w:p w14:paraId="6B84583A">
      <w:pPr>
        <w:spacing w:after="294" w:line="255" w:lineRule="auto"/>
        <w:ind w:left="-5"/>
        <w:rPr>
          <w:rFonts w:hint="eastAsia"/>
        </w:rPr>
      </w:pPr>
      <w:r>
        <w:rPr>
          <w:rFonts w:hint="eastAsia"/>
        </w:rPr>
        <w:t>And now let me wind up this paper by a few plain appeals to the consciences of all who read it. I have tried to the best of my power to unfold and explain the nature of conversion. I have endeavored to set it forth in every point of view. Nothing remains but to try to bring it home to the heart of everyone into whose hands this book may fall.</w:t>
      </w:r>
    </w:p>
    <w:p w14:paraId="0F746C54">
      <w:pPr>
        <w:spacing w:after="294" w:line="255" w:lineRule="auto"/>
        <w:ind w:left="-5"/>
        <w:rPr>
          <w:rFonts w:hint="eastAsia"/>
        </w:rPr>
      </w:pPr>
      <w:r>
        <w:rPr>
          <w:rFonts w:hint="eastAsia"/>
        </w:rPr>
        <w:t>应用</w:t>
      </w:r>
    </w:p>
    <w:p w14:paraId="61109ACB">
      <w:pPr>
        <w:spacing w:after="294" w:line="255" w:lineRule="auto"/>
        <w:ind w:left="-5"/>
        <w:rPr>
          <w:rFonts w:hint="eastAsia"/>
        </w:rPr>
      </w:pPr>
      <w:r>
        <w:rPr>
          <w:rFonts w:hint="eastAsia"/>
        </w:rPr>
        <w:t>现在，让我通过几个向所有读者的良心发出的简单呼吁来结束这篇文章。我已经尽我最大的能力展开并解释回转的本质。我已经努力从每个观点来阐述它。剩下的就是试图把它带入每一位拿到这本书的人的心里。</w:t>
      </w:r>
    </w:p>
    <w:p w14:paraId="27A4FF86">
      <w:pPr>
        <w:spacing w:after="294" w:line="255" w:lineRule="auto"/>
        <w:ind w:left="-5"/>
        <w:rPr>
          <w:rFonts w:hint="eastAsia"/>
        </w:rPr>
      </w:pPr>
    </w:p>
    <w:p w14:paraId="0DE5E828">
      <w:pPr>
        <w:spacing w:after="294" w:line="255" w:lineRule="auto"/>
        <w:ind w:left="-5"/>
        <w:rPr>
          <w:rFonts w:hint="eastAsia"/>
        </w:rPr>
      </w:pPr>
      <w:r>
        <w:rPr>
          <w:rFonts w:hint="eastAsia"/>
        </w:rPr>
        <w:t>(1)First of all, I urge every reader of this paper to find out whether he is converted. I am not asking about other people. The heathen no doubt need conversion. The unhappy inhabitants of jails and reformatories need conversion.</w:t>
      </w:r>
    </w:p>
    <w:p w14:paraId="4E44C224">
      <w:pPr>
        <w:spacing w:after="294" w:line="255" w:lineRule="auto"/>
        <w:ind w:left="-5"/>
        <w:rPr>
          <w:rFonts w:hint="eastAsia"/>
        </w:rPr>
      </w:pPr>
      <w:r>
        <w:rPr>
          <w:rFonts w:hint="eastAsia"/>
        </w:rPr>
        <w:t>(1) 首先，我敦促本文的每一位读者弄清楚他是否已经回转。我不是在问别人。毫无疑问，异教徒需要回转。监狱和教养院的不幸居民需要回转。</w:t>
      </w:r>
    </w:p>
    <w:p w14:paraId="4ED15936">
      <w:pPr>
        <w:spacing w:after="294" w:line="255" w:lineRule="auto"/>
        <w:ind w:left="-5"/>
        <w:rPr>
          <w:rFonts w:hint="eastAsia"/>
        </w:rPr>
      </w:pPr>
    </w:p>
    <w:p w14:paraId="5910AA72">
      <w:pPr>
        <w:spacing w:after="294" w:line="255" w:lineRule="auto"/>
        <w:ind w:left="-5"/>
        <w:rPr>
          <w:rFonts w:hint="eastAsia"/>
        </w:rPr>
      </w:pPr>
      <w:r>
        <w:rPr>
          <w:rFonts w:hint="eastAsia"/>
        </w:rPr>
        <w:t>There may be people living near your own house who are open sinners and unbelievers, and need conversion. But all this is beside the question. I ask—Are you converted yourself?</w:t>
      </w:r>
    </w:p>
    <w:p w14:paraId="7968D697">
      <w:pPr>
        <w:spacing w:after="294" w:line="255" w:lineRule="auto"/>
        <w:ind w:left="-5"/>
        <w:rPr>
          <w:rFonts w:hint="eastAsia"/>
        </w:rPr>
      </w:pPr>
      <w:r>
        <w:rPr>
          <w:rFonts w:hint="eastAsia"/>
        </w:rPr>
        <w:t>可能住在你家附近的人是公开的罪人和不信者，并且需要回转。但所有这些都与问题无关。我问——你自己回转了吗？</w:t>
      </w:r>
    </w:p>
    <w:p w14:paraId="2BAA7798">
      <w:pPr>
        <w:spacing w:after="294" w:line="255" w:lineRule="auto"/>
        <w:ind w:left="-5"/>
        <w:rPr>
          <w:rFonts w:hint="eastAsia"/>
        </w:rPr>
      </w:pPr>
    </w:p>
    <w:p w14:paraId="59E204A9">
      <w:pPr>
        <w:spacing w:after="294" w:line="255" w:lineRule="auto"/>
        <w:ind w:left="-5"/>
        <w:rPr>
          <w:rFonts w:hint="eastAsia"/>
        </w:rPr>
      </w:pPr>
      <w:r>
        <w:rPr>
          <w:rFonts w:hint="eastAsia"/>
        </w:rPr>
        <w:t>Are you converted? It is no reply to tell me that many people are hypocrites and false professors. It is no argument to say that there are many sham revivals, and mock conversions. All this may be very true—but the abuse of a thing does not destroy the use of it.</w:t>
      </w:r>
    </w:p>
    <w:p w14:paraId="20665460">
      <w:pPr>
        <w:spacing w:after="294" w:line="255" w:lineRule="auto"/>
        <w:ind w:left="-5"/>
        <w:rPr>
          <w:rFonts w:hint="eastAsia"/>
        </w:rPr>
      </w:pPr>
      <w:r>
        <w:rPr>
          <w:rFonts w:hint="eastAsia"/>
        </w:rPr>
        <w:t>你回转了吗？告诉我许多人是伪君子和虚假的信徒并不是回答。说有许多虚假的复兴和模拟的回转并不是理由。所有这些可能都是真的——但对一件事的滥用并不会破坏它的用途。</w:t>
      </w:r>
    </w:p>
    <w:p w14:paraId="60846643">
      <w:pPr>
        <w:spacing w:after="294" w:line="255" w:lineRule="auto"/>
        <w:ind w:left="-5"/>
        <w:rPr>
          <w:rFonts w:hint="eastAsia"/>
        </w:rPr>
      </w:pPr>
    </w:p>
    <w:p w14:paraId="005F4299">
      <w:pPr>
        <w:spacing w:after="294" w:line="255" w:lineRule="auto"/>
        <w:ind w:left="-5"/>
        <w:rPr>
          <w:rFonts w:hint="eastAsia"/>
        </w:rPr>
      </w:pPr>
      <w:r>
        <w:rPr>
          <w:rFonts w:hint="eastAsia"/>
        </w:rPr>
        <w:t>The circulation of bad money is no reason why there should not be good coin. Whatever others may be—Are you converted yourself?</w:t>
      </w:r>
    </w:p>
    <w:p w14:paraId="492DE682">
      <w:pPr>
        <w:spacing w:after="294" w:line="255" w:lineRule="auto"/>
        <w:ind w:left="-5"/>
        <w:rPr>
          <w:rFonts w:hint="eastAsia"/>
        </w:rPr>
      </w:pPr>
      <w:r>
        <w:rPr>
          <w:rFonts w:hint="eastAsia"/>
        </w:rPr>
        <w:t>假币的流通并不是不应该有真币的理由。无论别人如何——你自己回转了吗？</w:t>
      </w:r>
    </w:p>
    <w:p w14:paraId="5674C4AC">
      <w:pPr>
        <w:spacing w:after="294" w:line="255" w:lineRule="auto"/>
        <w:ind w:left="-5"/>
        <w:rPr>
          <w:rFonts w:hint="eastAsia"/>
        </w:rPr>
      </w:pPr>
    </w:p>
    <w:p w14:paraId="71EB49E9">
      <w:pPr>
        <w:spacing w:after="294" w:line="255" w:lineRule="auto"/>
        <w:ind w:left="-5"/>
        <w:rPr>
          <w:rFonts w:hint="eastAsia"/>
        </w:rPr>
      </w:pPr>
      <w:r>
        <w:rPr>
          <w:rFonts w:hint="eastAsia"/>
        </w:rPr>
        <w:t>Are you converted? It is no answer to tell me that you go to church or chapel, and have been baptized and admitted to the Table of the Lord. All this proves little—I could say as much for Judas Iscariot, Demas, Simon Magus, Ananias, and Sapphira. The question is still not answered. Is your heart changed? Are you really converted to God?</w:t>
      </w:r>
    </w:p>
    <w:p w14:paraId="04F6293A">
      <w:pPr>
        <w:spacing w:after="294" w:line="255" w:lineRule="auto"/>
        <w:ind w:left="-5"/>
        <w:rPr>
          <w:rFonts w:hint="eastAsia"/>
        </w:rPr>
      </w:pPr>
      <w:r>
        <w:rPr>
          <w:rFonts w:hint="eastAsia"/>
        </w:rPr>
        <w:t>你回转了吗？告诉我你去教会或礼拜堂，并且受洗并被接纳参加主的圣餐，这并不是回答。所有这些证明不了什么——关于犹大、底马、行邪术的西门、亚拿尼亚和撒非喇，我也能说同样的话。问题仍未得到回答。你的心改变了吗？你真的向神回转了吗？</w:t>
      </w:r>
    </w:p>
    <w:p w14:paraId="32F31C75">
      <w:pPr>
        <w:spacing w:after="294" w:line="255" w:lineRule="auto"/>
        <w:ind w:left="-5"/>
        <w:rPr>
          <w:rFonts w:hint="eastAsia"/>
        </w:rPr>
      </w:pPr>
    </w:p>
    <w:p w14:paraId="65CE3E10">
      <w:pPr>
        <w:spacing w:after="294" w:line="255" w:lineRule="auto"/>
        <w:ind w:left="-5"/>
        <w:rPr>
          <w:rFonts w:hint="eastAsia"/>
        </w:rPr>
      </w:pPr>
      <w:r>
        <w:rPr>
          <w:rFonts w:hint="eastAsia"/>
        </w:rPr>
        <w:t>(2)In the next place, I urge every reader of this book who is not converted, never to rest until he is. Make haste awake to know your danger. Escape for your life! Flee from the wrath to come! Time is short! Eternity is near! Life is uncertain! Judgment is sure! Arise and call upon God.</w:t>
      </w:r>
    </w:p>
    <w:p w14:paraId="773BD264">
      <w:pPr>
        <w:spacing w:after="294" w:line="255" w:lineRule="auto"/>
        <w:ind w:left="-5"/>
        <w:rPr>
          <w:rFonts w:hint="eastAsia"/>
        </w:rPr>
      </w:pPr>
      <w:r>
        <w:rPr>
          <w:rFonts w:hint="eastAsia"/>
        </w:rPr>
        <w:t>(2) 其次，我敦促本书每一位尚未回转的读者，在回转之前绝不要休息。赶紧醒来认识你的危险。逃命吧！逃避将来的愤怒！时间短促！永恒临近！生命无常！审判确定！起来求告神。</w:t>
      </w:r>
    </w:p>
    <w:p w14:paraId="001ABC52">
      <w:pPr>
        <w:spacing w:after="294" w:line="255" w:lineRule="auto"/>
        <w:ind w:left="-5"/>
        <w:rPr>
          <w:rFonts w:hint="eastAsia"/>
        </w:rPr>
      </w:pPr>
    </w:p>
    <w:p w14:paraId="571E0C7F">
      <w:pPr>
        <w:spacing w:after="294" w:line="255" w:lineRule="auto"/>
        <w:ind w:left="-5"/>
        <w:rPr>
          <w:rFonts w:hint="eastAsia"/>
        </w:rPr>
      </w:pPr>
      <w:r>
        <w:rPr>
          <w:rFonts w:hint="eastAsia"/>
        </w:rPr>
        <w:t>The throne of grace is yet standing—the Lord Jesus Christ is yet waiting to be gracious. The promises of the Gospel are wide, broad, full, and free—lay hold upon them this day. Repent, and believe the Gospel—repent, and be converted. Rest not, rest not, rest not, until you know and feel that you are a converted man.</w:t>
      </w:r>
    </w:p>
    <w:p w14:paraId="28603449">
      <w:pPr>
        <w:spacing w:after="294" w:line="255" w:lineRule="auto"/>
        <w:ind w:left="-5"/>
        <w:rPr>
          <w:rFonts w:hint="eastAsia"/>
        </w:rPr>
      </w:pPr>
      <w:r>
        <w:rPr>
          <w:rFonts w:hint="eastAsia"/>
        </w:rPr>
        <w:t>施恩宝座依然矗立——主耶稣基督依然等待施恩。福音的应许宽广、阔大、丰满且白白赐予——今天就抓住它们。悔改，信福音——悔改，并回转。不要休息，不要休息，不要休息，直到你知道并感觉到你是一个回转的人。</w:t>
      </w:r>
    </w:p>
    <w:p w14:paraId="3499ED9B">
      <w:pPr>
        <w:spacing w:after="294" w:line="255" w:lineRule="auto"/>
        <w:ind w:left="-5"/>
        <w:rPr>
          <w:rFonts w:hint="eastAsia"/>
        </w:rPr>
      </w:pPr>
    </w:p>
    <w:p w14:paraId="3524B07F">
      <w:pPr>
        <w:spacing w:after="294" w:line="255" w:lineRule="auto"/>
        <w:ind w:left="-5"/>
        <w:rPr>
          <w:rFonts w:hint="eastAsia"/>
        </w:rPr>
      </w:pPr>
      <w:r>
        <w:rPr>
          <w:rFonts w:hint="eastAsia"/>
        </w:rPr>
        <w:t>(3)In the last place, I offer a word of exhortation to every reader who has reason to think that he has gone through that blessed change of which I have been speaking in this paper. You can remember the time when you were not what you are now. You can remember a time in your life when old things passed away, and all things became new. To you also I have something to say. Allow the word of friendly counsel, and lay it to heart.</w:t>
      </w:r>
    </w:p>
    <w:p w14:paraId="221F784B">
      <w:pPr>
        <w:spacing w:after="294" w:line="255" w:lineRule="auto"/>
        <w:ind w:left="-5"/>
        <w:rPr>
          <w:rFonts w:hint="eastAsia"/>
        </w:rPr>
      </w:pPr>
      <w:r>
        <w:rPr>
          <w:rFonts w:hint="eastAsia"/>
        </w:rPr>
        <w:t>(3) 最后，我向每一位有理由认为自己经历了我在本文中所讲的那种有福改变的读者提供一句劝勉。你能记得当你不是现在这样的时候。你能记得你生命中旧事已过，一切都变成新的那个时刻。我也有些话对你说。请接受这友好的忠告，并将它放在心上。</w:t>
      </w:r>
    </w:p>
    <w:p w14:paraId="70AAF336">
      <w:pPr>
        <w:spacing w:after="294" w:line="255" w:lineRule="auto"/>
        <w:ind w:left="-5"/>
        <w:rPr>
          <w:rFonts w:hint="eastAsia"/>
        </w:rPr>
      </w:pPr>
    </w:p>
    <w:p w14:paraId="36FC439E">
      <w:pPr>
        <w:spacing w:after="294" w:line="255" w:lineRule="auto"/>
        <w:ind w:left="-5"/>
        <w:rPr>
          <w:rFonts w:hint="eastAsia"/>
        </w:rPr>
      </w:pPr>
      <w:r>
        <w:rPr>
          <w:rFonts w:hint="eastAsia"/>
        </w:rPr>
        <w:t>(a)Do you think that you are converted? Then give all diligence to make your calling and conversion sure. Leave nothing uncertain that concerns your immortal soul. Labor to have the witness of the Spirit with your spirit, that you are a child of God. Assurance is to be had in this world, and assurance is worth the seeking. It is good to have hope—it is far better to feel sure.</w:t>
      </w:r>
    </w:p>
    <w:p w14:paraId="55F04C3E">
      <w:pPr>
        <w:spacing w:after="294" w:line="255" w:lineRule="auto"/>
        <w:ind w:left="-5"/>
        <w:rPr>
          <w:rFonts w:hint="eastAsia"/>
        </w:rPr>
      </w:pPr>
      <w:r>
        <w:rPr>
          <w:rFonts w:hint="eastAsia"/>
        </w:rPr>
        <w:t>(a) 你认为你回转了吗？那么要分外殷勤，使你所蒙的恩召和回转坚定不移。关于你不朽灵魂的事，不要留下任何不确定。努力拥有圣灵与你的灵同证你是神的儿女。在这世上是可以获得确据的，确据值得寻求。有希望是好的——感到确定好得多。</w:t>
      </w:r>
    </w:p>
    <w:p w14:paraId="366FBB0A">
      <w:pPr>
        <w:spacing w:after="294" w:line="255" w:lineRule="auto"/>
        <w:ind w:left="-5"/>
        <w:rPr>
          <w:rFonts w:hint="eastAsia"/>
        </w:rPr>
      </w:pPr>
    </w:p>
    <w:p w14:paraId="22B0852A">
      <w:pPr>
        <w:spacing w:after="294" w:line="255" w:lineRule="auto"/>
        <w:ind w:left="-5"/>
        <w:rPr>
          <w:rFonts w:hint="eastAsia"/>
        </w:rPr>
      </w:pPr>
      <w:r>
        <w:rPr>
          <w:rFonts w:hint="eastAsia"/>
        </w:rPr>
        <w:t>(b)Do you think that you are converted? Then do not expect impossibilities in this world. Do not suppose the day will ever come when you will find no weak point in your heart, no wanderings in private prayer, no distraction in Bible-reading, no cold desires in the public worship of God, no flesh to mortify, no devil to tempt, no worldly snares to make you fall. Expect nothing of the kind.</w:t>
      </w:r>
    </w:p>
    <w:p w14:paraId="5753FFC7">
      <w:pPr>
        <w:spacing w:after="294" w:line="255" w:lineRule="auto"/>
        <w:ind w:left="-5"/>
        <w:rPr>
          <w:rFonts w:hint="eastAsia"/>
        </w:rPr>
      </w:pPr>
      <w:r>
        <w:rPr>
          <w:rFonts w:hint="eastAsia"/>
        </w:rPr>
        <w:t>(b) 你认为你回转了吗？那么不要在这个世界上期待不可能的事。不要以为有一天你会发现你的心中没有弱点，私祷没有走神，读经没有分心，公开敬拜神没有冷淡的渴望，没有肉体需要治死，没有魔鬼来试探，没有世俗的网罗使你跌倒。不要期待这种事。</w:t>
      </w:r>
    </w:p>
    <w:p w14:paraId="2EDBE71C">
      <w:pPr>
        <w:spacing w:after="294" w:line="255" w:lineRule="auto"/>
        <w:ind w:left="-5"/>
        <w:rPr>
          <w:rFonts w:hint="eastAsia"/>
        </w:rPr>
      </w:pPr>
    </w:p>
    <w:p w14:paraId="717E3D55">
      <w:pPr>
        <w:spacing w:after="294" w:line="255" w:lineRule="auto"/>
        <w:ind w:left="-5"/>
        <w:rPr>
          <w:rFonts w:hint="eastAsia"/>
        </w:rPr>
      </w:pPr>
      <w:r>
        <w:rPr>
          <w:rFonts w:hint="eastAsia"/>
        </w:rPr>
        <w:t>Conversion is not perfection! Conversion is not heaven! The old man within you is yet alive—the world around you is yet full of danger; the devil is not dead. Remember at your best, that a converted sinner is still a poor weak sinner, needing Christ every day. Remember this, and you will not be disappointed.</w:t>
      </w:r>
    </w:p>
    <w:p w14:paraId="4669390D">
      <w:pPr>
        <w:spacing w:after="294" w:line="255" w:lineRule="auto"/>
        <w:ind w:left="-5"/>
        <w:rPr>
          <w:rFonts w:hint="eastAsia"/>
        </w:rPr>
      </w:pPr>
      <w:r>
        <w:rPr>
          <w:rFonts w:hint="eastAsia"/>
        </w:rPr>
        <w:t>回转不是完美！回转不是天堂！你里面的旧人还活着——你周围的世界依然充满危险；魔鬼没有死。记住在你最好的时候，一个回转的罪人仍然是一个可怜软弱的罪人，每天都需要基督。记住这点，你就不会失望。</w:t>
      </w:r>
    </w:p>
    <w:p w14:paraId="2CC5F479">
      <w:pPr>
        <w:spacing w:after="294" w:line="255" w:lineRule="auto"/>
        <w:ind w:left="-5"/>
        <w:rPr>
          <w:rFonts w:hint="eastAsia"/>
        </w:rPr>
      </w:pPr>
    </w:p>
    <w:p w14:paraId="580E43D0">
      <w:pPr>
        <w:spacing w:after="294" w:line="255" w:lineRule="auto"/>
        <w:ind w:left="-5"/>
        <w:rPr>
          <w:rFonts w:hint="eastAsia"/>
        </w:rPr>
      </w:pPr>
      <w:r>
        <w:rPr>
          <w:rFonts w:hint="eastAsia"/>
        </w:rPr>
        <w:t>(c)Do you think that you are converted? Then labor and desire to grow in grace every year that you live. Look not to the things behind; be not content with old experience, old grace, old attainments in religion. Desire the sincere milk of the Word, that you may grow thereby. (1 Pet. 2:2.)</w:t>
      </w:r>
    </w:p>
    <w:p w14:paraId="6B924B56">
      <w:pPr>
        <w:spacing w:after="294" w:line="255" w:lineRule="auto"/>
        <w:ind w:left="-5"/>
        <w:rPr>
          <w:rFonts w:hint="eastAsia"/>
        </w:rPr>
      </w:pPr>
      <w:r>
        <w:rPr>
          <w:rFonts w:hint="eastAsia"/>
        </w:rPr>
        <w:t>(c) 你认为你回转了吗？那么要在你活着的每一年努力并渴望在恩典中长进。不要看背后的事；不要满足于旧的经历、旧的恩典、旧的宗教造诣。爱慕那纯净的灵奶，叫你们因此渐长。（彼得前书 2:2。）</w:t>
      </w:r>
    </w:p>
    <w:p w14:paraId="49F9AD7B">
      <w:pPr>
        <w:spacing w:after="294" w:line="255" w:lineRule="auto"/>
        <w:ind w:left="-5"/>
        <w:rPr>
          <w:rFonts w:hint="eastAsia"/>
        </w:rPr>
      </w:pPr>
    </w:p>
    <w:p w14:paraId="3CE9FDC7">
      <w:pPr>
        <w:spacing w:after="294" w:line="255" w:lineRule="auto"/>
        <w:ind w:left="-5"/>
        <w:rPr>
          <w:rFonts w:hint="eastAsia"/>
        </w:rPr>
      </w:pPr>
      <w:r>
        <w:rPr>
          <w:rFonts w:hint="eastAsia"/>
        </w:rPr>
        <w:t>Entreat the Lord to carry on the work of conversion more and more in your soul, and to deepen spiritual impressions within you. Read your Bible more carefully every year— watch over your prayers more jealously every year. Beware of becoming sleepy and lazy in your religion.</w:t>
      </w:r>
    </w:p>
    <w:p w14:paraId="7FEDDAE3">
      <w:pPr>
        <w:spacing w:after="294" w:line="255" w:lineRule="auto"/>
        <w:ind w:left="-5"/>
        <w:rPr>
          <w:rFonts w:hint="eastAsia"/>
        </w:rPr>
      </w:pPr>
      <w:r>
        <w:rPr>
          <w:rFonts w:hint="eastAsia"/>
        </w:rPr>
        <w:t>恳求主在你灵魂中越来越多地进行回转的工作，并加深你里面的属灵印记。每年更仔细地阅读圣经——每年更警醒地看守你的祷告。当心在宗教上变得昏睡和懒惰。</w:t>
      </w:r>
    </w:p>
    <w:p w14:paraId="24C5AEF4">
      <w:pPr>
        <w:spacing w:after="294" w:line="255" w:lineRule="auto"/>
        <w:ind w:left="-5"/>
        <w:rPr>
          <w:rFonts w:hint="eastAsia"/>
        </w:rPr>
      </w:pPr>
    </w:p>
    <w:p w14:paraId="589F7F7A">
      <w:pPr>
        <w:spacing w:after="294" w:line="255" w:lineRule="auto"/>
        <w:ind w:left="-5"/>
        <w:rPr>
          <w:rFonts w:hint="eastAsia"/>
        </w:rPr>
      </w:pPr>
      <w:r>
        <w:rPr>
          <w:rFonts w:hint="eastAsia"/>
        </w:rPr>
        <w:t>There is a vast difference between the lowest and the highest forms in the school of Christ. Strive to get on in knowledge, faith, hope, charity, and patience. Let your yearly motto be, "Onward, Forward, Upward!" to the last hour of your life.</w:t>
      </w:r>
    </w:p>
    <w:p w14:paraId="438C2211">
      <w:pPr>
        <w:spacing w:after="294" w:line="255" w:lineRule="auto"/>
        <w:ind w:left="-5"/>
        <w:rPr>
          <w:rFonts w:hint="eastAsia"/>
        </w:rPr>
      </w:pPr>
      <w:r>
        <w:rPr>
          <w:rFonts w:hint="eastAsia"/>
        </w:rPr>
        <w:t>在基督的学校里，最低年级和最高年级之间有巨大的差异。努力在知识、信心、盼望、爱心和忍耐上进步。让你每年的座右铭都是“前进，向前，向上！”直到你生命的最后一刻。</w:t>
      </w:r>
    </w:p>
    <w:p w14:paraId="648A11B5">
      <w:pPr>
        <w:spacing w:after="294" w:line="255" w:lineRule="auto"/>
        <w:ind w:left="-5"/>
        <w:rPr>
          <w:rFonts w:hint="eastAsia"/>
        </w:rPr>
      </w:pPr>
    </w:p>
    <w:p w14:paraId="5C835D8C">
      <w:pPr>
        <w:spacing w:after="294" w:line="255" w:lineRule="auto"/>
        <w:ind w:left="-5"/>
        <w:rPr>
          <w:rFonts w:hint="eastAsia"/>
        </w:rPr>
      </w:pPr>
      <w:r>
        <w:rPr>
          <w:rFonts w:hint="eastAsia"/>
        </w:rPr>
        <w:t>(d)Do you think you are converted? Then show the value you place on conversion by your diligence in trying to do good to others. Do you really believe it is a dreadful thing to be an unconverted man? Do you really think that conversion is an unspeakable blessing?</w:t>
      </w:r>
    </w:p>
    <w:p w14:paraId="6D89DA2E">
      <w:pPr>
        <w:spacing w:after="294" w:line="255" w:lineRule="auto"/>
        <w:ind w:left="-5"/>
        <w:rPr>
          <w:rFonts w:hint="eastAsia"/>
        </w:rPr>
      </w:pPr>
      <w:r>
        <w:rPr>
          <w:rFonts w:hint="eastAsia"/>
        </w:rPr>
        <w:t>(d) 你认为你回转了吗？那么通过你努力行善于他人的勤奋，表明你对回转的重视。你真的相信做一个未回转的人是可怕的事吗？你真的认为回转是无法言喻的祝福吗？</w:t>
      </w:r>
    </w:p>
    <w:p w14:paraId="42B83D55">
      <w:pPr>
        <w:spacing w:after="294" w:line="255" w:lineRule="auto"/>
        <w:ind w:left="-5"/>
        <w:rPr>
          <w:rFonts w:hint="eastAsia"/>
        </w:rPr>
      </w:pPr>
    </w:p>
    <w:p w14:paraId="344A4C6E">
      <w:pPr>
        <w:spacing w:after="294" w:line="255" w:lineRule="auto"/>
        <w:ind w:left="-5"/>
        <w:rPr>
          <w:rFonts w:hint="eastAsia"/>
        </w:rPr>
      </w:pPr>
      <w:r>
        <w:rPr>
          <w:rFonts w:hint="eastAsia"/>
        </w:rPr>
        <w:t>Then prove it, prove it, prove it, by constant zealous efforts to promote the conversion of others. Look around the neighborhood in which you live—have compassion on the multitudes who are yet unconverted.</w:t>
      </w:r>
    </w:p>
    <w:p w14:paraId="5D08FB7F">
      <w:pPr>
        <w:spacing w:after="294" w:line="255" w:lineRule="auto"/>
        <w:ind w:left="-5"/>
        <w:rPr>
          <w:rFonts w:hint="eastAsia"/>
        </w:rPr>
      </w:pPr>
      <w:r>
        <w:rPr>
          <w:rFonts w:hint="eastAsia"/>
        </w:rPr>
        <w:t>那么证明它，证明它，证明它，藉着不断热心的努力去促进他人的回转。看看你居住的社区——怜悯那些尚未回转的群众。</w:t>
      </w:r>
    </w:p>
    <w:p w14:paraId="1DECDE58">
      <w:pPr>
        <w:spacing w:after="294" w:line="255" w:lineRule="auto"/>
        <w:ind w:left="-5"/>
        <w:rPr>
          <w:rFonts w:hint="eastAsia"/>
        </w:rPr>
      </w:pPr>
    </w:p>
    <w:p w14:paraId="26E79DD3">
      <w:pPr>
        <w:spacing w:after="294" w:line="255" w:lineRule="auto"/>
        <w:ind w:left="-5"/>
        <w:rPr>
          <w:rFonts w:hint="eastAsia"/>
        </w:rPr>
      </w:pPr>
      <w:r>
        <w:rPr>
          <w:rFonts w:hint="eastAsia"/>
        </w:rPr>
        <w:t>Be not content with getting them to come to your church or chapel; aim at nothing less than their entire conversion to God. Speak to them, read to them, pray for them, stir up others to help them. But never, never—if you are a converted man, never be content to go to heaven alone!</w:t>
      </w:r>
    </w:p>
    <w:p w14:paraId="1B17EE44">
      <w:pPr>
        <w:spacing w:after="294" w:line="255" w:lineRule="auto"/>
        <w:ind w:left="-5"/>
        <w:rPr>
          <w:rFonts w:hint="eastAsia"/>
        </w:rPr>
      </w:pPr>
      <w:r>
        <w:rPr>
          <w:rFonts w:hint="eastAsia"/>
        </w:rPr>
        <w:t>不要满足于让他们来你的教会或礼拜堂；目标不要低于他们向神完全的回转。对他们说话，读给他们听，为他们祷告，激励他人帮助他们。但绝不，绝不——如果你是一个回转的人，绝不要满足于独自去天堂！</w:t>
      </w:r>
    </w:p>
    <w:p w14:paraId="448CE39E">
      <w:pPr>
        <w:spacing w:after="294" w:line="255" w:lineRule="auto"/>
        <w:ind w:left="-5"/>
        <w:rPr>
          <w:rFonts w:hint="eastAsia"/>
        </w:rPr>
      </w:pPr>
    </w:p>
    <w:p w14:paraId="439AB126">
      <w:pPr>
        <w:spacing w:after="294" w:line="255" w:lineRule="auto"/>
        <w:ind w:left="-5"/>
        <w:rPr>
          <w:rFonts w:hint="eastAsia"/>
        </w:rPr>
      </w:pPr>
      <w:r>
        <w:rPr>
          <w:rFonts w:hint="eastAsia"/>
        </w:rPr>
        <w:t>FEW SAVED!</w:t>
      </w:r>
    </w:p>
    <w:p w14:paraId="209EC2FD">
      <w:pPr>
        <w:spacing w:after="294" w:line="255" w:lineRule="auto"/>
        <w:ind w:left="-5"/>
        <w:rPr>
          <w:rFonts w:hint="eastAsia"/>
        </w:rPr>
      </w:pPr>
      <w:r>
        <w:rPr>
          <w:rFonts w:hint="eastAsia"/>
        </w:rPr>
        <w:t>得救的人少！</w:t>
      </w:r>
    </w:p>
    <w:p w14:paraId="74F5F4C9">
      <w:pPr>
        <w:spacing w:after="294" w:line="255" w:lineRule="auto"/>
        <w:ind w:left="-5"/>
        <w:rPr>
          <w:rFonts w:hint="eastAsia"/>
        </w:rPr>
      </w:pPr>
      <w:r>
        <w:rPr>
          <w:rFonts w:hint="eastAsia"/>
        </w:rPr>
        <w:t>By J. C. Ryle, 1877</w:t>
      </w:r>
    </w:p>
    <w:p w14:paraId="273F62B5">
      <w:pPr>
        <w:spacing w:after="294" w:line="255" w:lineRule="auto"/>
        <w:ind w:left="-5"/>
        <w:rPr>
          <w:rFonts w:hint="eastAsia"/>
        </w:rPr>
      </w:pPr>
      <w:r>
        <w:rPr>
          <w:rFonts w:hint="eastAsia"/>
        </w:rPr>
        <w:t>作者：J. C. 莱尔，1877年</w:t>
      </w:r>
    </w:p>
    <w:p w14:paraId="55C4D422">
      <w:pPr>
        <w:spacing w:after="294" w:line="255" w:lineRule="auto"/>
        <w:ind w:left="-5"/>
        <w:rPr>
          <w:rFonts w:hint="eastAsia"/>
        </w:rPr>
      </w:pPr>
    </w:p>
    <w:p w14:paraId="6CD65B2E">
      <w:pPr>
        <w:spacing w:after="294" w:line="255" w:lineRule="auto"/>
        <w:ind w:left="-5"/>
        <w:rPr>
          <w:rFonts w:hint="eastAsia"/>
        </w:rPr>
      </w:pPr>
      <w:r>
        <w:rPr>
          <w:rFonts w:hint="eastAsia"/>
        </w:rPr>
        <w:t>"Lord, are only a few people going to be saved?" He said to them, "Make every effort to enter through the narrow door, because I tell you, many will try to enter and won't be able." Luke 13:23-24</w:t>
      </w:r>
    </w:p>
    <w:p w14:paraId="37C6F7AE">
      <w:pPr>
        <w:spacing w:after="294" w:line="255" w:lineRule="auto"/>
        <w:ind w:left="-5"/>
        <w:rPr>
          <w:rFonts w:hint="eastAsia"/>
        </w:rPr>
      </w:pPr>
      <w:r>
        <w:rPr>
          <w:rFonts w:hint="eastAsia"/>
        </w:rPr>
        <w:t>“有一个人问祂说：‘主啊，得救的人少吗？’耶稣对众人说：‘你们要努力进窄门。我告诉你们，将来有许多人想要进去，却是不能。’” （路加福音 13:23-24）</w:t>
      </w:r>
    </w:p>
    <w:p w14:paraId="24FD2A50">
      <w:pPr>
        <w:spacing w:after="294" w:line="255" w:lineRule="auto"/>
        <w:ind w:left="-5"/>
        <w:rPr>
          <w:rFonts w:hint="eastAsia"/>
        </w:rPr>
      </w:pPr>
    </w:p>
    <w:p w14:paraId="63C36270">
      <w:pPr>
        <w:spacing w:after="294" w:line="255" w:lineRule="auto"/>
        <w:ind w:left="-5"/>
        <w:rPr>
          <w:rFonts w:hint="eastAsia"/>
        </w:rPr>
      </w:pPr>
      <w:r>
        <w:rPr>
          <w:rFonts w:hint="eastAsia"/>
        </w:rPr>
        <w:t>"Enter in by the narrow gate; for wide is the gate and broad is the way that leads to destruction, and many are those who enter in by it. How narrow is the gate, and restricted is the way that leads to life! Few are those who find it." Matthew 7:13-14</w:t>
      </w:r>
    </w:p>
    <w:p w14:paraId="166F8BF9">
      <w:pPr>
        <w:spacing w:after="294" w:line="255" w:lineRule="auto"/>
        <w:ind w:left="-5"/>
        <w:rPr>
          <w:rFonts w:hint="eastAsia"/>
        </w:rPr>
      </w:pPr>
      <w:r>
        <w:rPr>
          <w:rFonts w:hint="eastAsia"/>
        </w:rPr>
        <w:t>“你们要进窄门。因为引到灭亡，那门是宽的，路是大的，进去的人也多；引到永生，那门是窄的，路是小的，找着的人也少。” （马太福音 7:13-14）</w:t>
      </w:r>
    </w:p>
    <w:p w14:paraId="74E2246B">
      <w:pPr>
        <w:spacing w:after="294" w:line="255" w:lineRule="auto"/>
        <w:ind w:left="-5"/>
        <w:rPr>
          <w:rFonts w:hint="eastAsia"/>
        </w:rPr>
      </w:pPr>
    </w:p>
    <w:p w14:paraId="102D4A37">
      <w:pPr>
        <w:spacing w:after="294" w:line="255" w:lineRule="auto"/>
        <w:ind w:left="-5"/>
        <w:rPr>
          <w:rFonts w:hint="eastAsia"/>
        </w:rPr>
      </w:pPr>
      <w:r>
        <w:rPr>
          <w:rFonts w:hint="eastAsia"/>
        </w:rPr>
        <w:t>I take it for granted that every reader of this paper calls himself a Christian. You would not like to be reckoned a deist, or an infidel.</w:t>
      </w:r>
    </w:p>
    <w:p w14:paraId="1B772BF8">
      <w:pPr>
        <w:spacing w:after="294" w:line="255" w:lineRule="auto"/>
        <w:ind w:left="-5"/>
        <w:rPr>
          <w:rFonts w:hint="eastAsia"/>
        </w:rPr>
      </w:pPr>
      <w:r>
        <w:rPr>
          <w:rFonts w:hint="eastAsia"/>
        </w:rPr>
        <w:t>我想当然地认为本文的每一位读者都称自己为基督徒。你不愿被算作自然神论者或异教徒。</w:t>
      </w:r>
    </w:p>
    <w:p w14:paraId="58AC252E">
      <w:pPr>
        <w:spacing w:after="294" w:line="255" w:lineRule="auto"/>
        <w:ind w:left="-5"/>
        <w:rPr>
          <w:rFonts w:hint="eastAsia"/>
        </w:rPr>
      </w:pPr>
    </w:p>
    <w:p w14:paraId="7B914151">
      <w:pPr>
        <w:spacing w:after="294" w:line="255" w:lineRule="auto"/>
        <w:ind w:left="-5"/>
        <w:rPr>
          <w:rFonts w:hint="eastAsia"/>
        </w:rPr>
      </w:pPr>
      <w:r>
        <w:rPr>
          <w:rFonts w:hint="eastAsia"/>
        </w:rPr>
        <w:t>You profess to believe the Bible to be true. The birth of Christ the Savior—the death of Christ the Savior—the salvation provided by Christ the Savior, all these are facts which you have probably never doubted.</w:t>
      </w:r>
    </w:p>
    <w:p w14:paraId="2417248B">
      <w:pPr>
        <w:spacing w:after="294" w:line="255" w:lineRule="auto"/>
        <w:ind w:left="-5"/>
        <w:rPr>
          <w:rFonts w:hint="eastAsia"/>
        </w:rPr>
      </w:pPr>
      <w:r>
        <w:rPr>
          <w:rFonts w:hint="eastAsia"/>
        </w:rPr>
        <w:t>你声称相信圣经是真实的。救主基督的诞生——救主基督的死亡——救主基督提供的救恩，所有这些大概是你从未怀疑过的事实。</w:t>
      </w:r>
    </w:p>
    <w:p w14:paraId="10A7CE8C">
      <w:pPr>
        <w:spacing w:after="294" w:line="255" w:lineRule="auto"/>
        <w:ind w:left="-5"/>
        <w:rPr>
          <w:rFonts w:hint="eastAsia"/>
        </w:rPr>
      </w:pPr>
    </w:p>
    <w:p w14:paraId="41762391">
      <w:pPr>
        <w:spacing w:after="294" w:line="255" w:lineRule="auto"/>
        <w:ind w:left="-5"/>
        <w:rPr>
          <w:rFonts w:hint="eastAsia"/>
        </w:rPr>
      </w:pPr>
      <w:r>
        <w:rPr>
          <w:rFonts w:hint="eastAsia"/>
        </w:rPr>
        <w:t>But, after all, will Christianity like this profit you anything at last? Will it do your soul any good when you die? In one word— Shall you be saved?</w:t>
      </w:r>
    </w:p>
    <w:p w14:paraId="40837D61">
      <w:pPr>
        <w:spacing w:after="294" w:line="255" w:lineRule="auto"/>
        <w:ind w:left="-5"/>
        <w:rPr>
          <w:rFonts w:hint="eastAsia"/>
        </w:rPr>
      </w:pPr>
      <w:r>
        <w:rPr>
          <w:rFonts w:hint="eastAsia"/>
        </w:rPr>
        <w:t>但是，毕竟，像这样的基督教最终会对你有任何益处吗？当你死的时候，它会对你的灵魂有任何好处吗？一句话——你会得救吗？</w:t>
      </w:r>
    </w:p>
    <w:p w14:paraId="3975263A">
      <w:pPr>
        <w:spacing w:after="294" w:line="255" w:lineRule="auto"/>
        <w:ind w:left="-5"/>
        <w:rPr>
          <w:rFonts w:hint="eastAsia"/>
        </w:rPr>
      </w:pPr>
    </w:p>
    <w:p w14:paraId="5180367B">
      <w:pPr>
        <w:spacing w:after="294" w:line="255" w:lineRule="auto"/>
        <w:ind w:left="-5"/>
        <w:rPr>
          <w:rFonts w:hint="eastAsia"/>
        </w:rPr>
      </w:pPr>
      <w:r>
        <w:rPr>
          <w:rFonts w:hint="eastAsia"/>
        </w:rPr>
        <w:t>It may be you are now young, healthy and strong. Perhaps you never had a day's illness in your life, and scarcely know what it is to feel weakness and pain. You scheme and plan for future years, and feel as if death was far away, and out of sight.</w:t>
      </w:r>
    </w:p>
    <w:p w14:paraId="7509078F">
      <w:pPr>
        <w:spacing w:after="294" w:line="255" w:lineRule="auto"/>
        <w:ind w:left="-5"/>
        <w:rPr>
          <w:rFonts w:hint="eastAsia"/>
        </w:rPr>
      </w:pPr>
      <w:r>
        <w:rPr>
          <w:rFonts w:hint="eastAsia"/>
        </w:rPr>
        <w:t>也许你现在年轻、健康、强壮。也许你一生从未病过一天，几乎不知道虚弱和疼痛是什么感觉。你为未来几年谋划和安排，感觉死亡似乎很遥远，看不见。</w:t>
      </w:r>
    </w:p>
    <w:p w14:paraId="7964D7D6">
      <w:pPr>
        <w:spacing w:after="294" w:line="255" w:lineRule="auto"/>
        <w:ind w:left="-5"/>
        <w:rPr>
          <w:rFonts w:hint="eastAsia"/>
        </w:rPr>
      </w:pPr>
    </w:p>
    <w:p w14:paraId="415F82DD">
      <w:pPr>
        <w:spacing w:after="294" w:line="255" w:lineRule="auto"/>
        <w:ind w:left="-5"/>
        <w:rPr>
          <w:rFonts w:hint="eastAsia"/>
        </w:rPr>
      </w:pPr>
      <w:r>
        <w:rPr>
          <w:rFonts w:hint="eastAsia"/>
        </w:rPr>
        <w:t>Yet, remember, death sometimes cuts off young people in the flower of their days. The strong and healthy of the family do not always live the Longest. Your sun may go down before your life has reached its mid-day.</w:t>
      </w:r>
    </w:p>
    <w:p w14:paraId="51B58959">
      <w:pPr>
        <w:spacing w:after="294" w:line="255" w:lineRule="auto"/>
        <w:ind w:left="-5"/>
        <w:rPr>
          <w:rFonts w:hint="eastAsia"/>
        </w:rPr>
      </w:pPr>
      <w:r>
        <w:rPr>
          <w:rFonts w:hint="eastAsia"/>
        </w:rPr>
        <w:t>然而，记住，死亡有时会在年轻人如花的岁月里剪除他们。家庭中强壮健康的人并不总是活得最长。你的太阳可能在你生命到达正午之前就落下。</w:t>
      </w:r>
    </w:p>
    <w:p w14:paraId="1003FEFC">
      <w:pPr>
        <w:spacing w:after="294" w:line="255" w:lineRule="auto"/>
        <w:ind w:left="-5"/>
        <w:rPr>
          <w:rFonts w:hint="eastAsia"/>
        </w:rPr>
      </w:pPr>
    </w:p>
    <w:p w14:paraId="3B68D756">
      <w:pPr>
        <w:spacing w:after="294" w:line="255" w:lineRule="auto"/>
        <w:ind w:left="-5"/>
        <w:rPr>
          <w:rFonts w:hint="eastAsia"/>
        </w:rPr>
      </w:pPr>
      <w:r>
        <w:rPr>
          <w:rFonts w:hint="eastAsia"/>
        </w:rPr>
        <w:t>Yet a little while, and you may be lying in a narrow, silent home, and the daisies may be growing over your grave! And then, consider—Shall you be saved?</w:t>
      </w:r>
    </w:p>
    <w:p w14:paraId="4EB592A5">
      <w:pPr>
        <w:spacing w:after="294" w:line="255" w:lineRule="auto"/>
        <w:ind w:left="-5"/>
        <w:rPr>
          <w:rFonts w:hint="eastAsia"/>
        </w:rPr>
      </w:pPr>
      <w:r>
        <w:rPr>
          <w:rFonts w:hint="eastAsia"/>
        </w:rPr>
        <w:t>再过一会儿，你可能就躺在一个狭窄、寂静的家里，雏菊可能就在你的坟墓上生长！那时，想一想——你会得救吗？</w:t>
      </w:r>
    </w:p>
    <w:p w14:paraId="5A0BBACF">
      <w:pPr>
        <w:spacing w:after="294" w:line="255" w:lineRule="auto"/>
        <w:ind w:left="-5"/>
        <w:rPr>
          <w:rFonts w:hint="eastAsia"/>
        </w:rPr>
      </w:pPr>
    </w:p>
    <w:p w14:paraId="0CEEBBF8">
      <w:pPr>
        <w:spacing w:after="294" w:line="255" w:lineRule="auto"/>
        <w:ind w:left="-5"/>
        <w:rPr>
          <w:rFonts w:hint="eastAsia"/>
        </w:rPr>
      </w:pPr>
      <w:r>
        <w:rPr>
          <w:rFonts w:hint="eastAsia"/>
        </w:rPr>
        <w:t>It may be you are rich and prosperous in this world. You have money, and all that money can command. You have "honor, love, obedience, troops of friends." But, remember, "riches are not forever." You cannot keep them longer than a few years.</w:t>
      </w:r>
    </w:p>
    <w:p w14:paraId="63CA6622">
      <w:pPr>
        <w:spacing w:after="294" w:line="255" w:lineRule="auto"/>
        <w:ind w:left="-5"/>
        <w:rPr>
          <w:rFonts w:hint="eastAsia"/>
        </w:rPr>
      </w:pPr>
      <w:r>
        <w:rPr>
          <w:rFonts w:hint="eastAsia"/>
        </w:rPr>
        <w:t>也许你在这个世界上富有且繁荣。你有钱，以及钱能支配的一切。你有“荣誉、爱、顺从、成群的朋友”。但是，记住，“钱财必不长存”。你不能拥有它们超过几年。</w:t>
      </w:r>
    </w:p>
    <w:p w14:paraId="0C4DECF4">
      <w:pPr>
        <w:spacing w:after="294" w:line="255" w:lineRule="auto"/>
        <w:ind w:left="-5"/>
        <w:rPr>
          <w:rFonts w:hint="eastAsia"/>
        </w:rPr>
      </w:pPr>
    </w:p>
    <w:p w14:paraId="05E39C12">
      <w:pPr>
        <w:spacing w:after="294" w:line="255" w:lineRule="auto"/>
        <w:ind w:left="-5"/>
        <w:rPr>
          <w:rFonts w:hint="eastAsia"/>
        </w:rPr>
      </w:pPr>
      <w:r>
        <w:rPr>
          <w:rFonts w:hint="eastAsia"/>
        </w:rPr>
        <w:t>"It is appointed unto people once to die, and after this the judgment." (Prov. 27:24; Heb. 9:27.) And then, consider—Shall you be saved?</w:t>
      </w:r>
    </w:p>
    <w:p w14:paraId="53F0CE21">
      <w:pPr>
        <w:spacing w:after="294" w:line="255" w:lineRule="auto"/>
        <w:ind w:left="-5"/>
        <w:rPr>
          <w:rFonts w:hint="eastAsia"/>
        </w:rPr>
      </w:pPr>
      <w:r>
        <w:rPr>
          <w:rFonts w:hint="eastAsia"/>
        </w:rPr>
        <w:t>“按着定命，人人都有一死，死后且有审判。”（箴言 27:24；希伯来书 9:27。）那时，想一想——你会得救吗？</w:t>
      </w:r>
    </w:p>
    <w:p w14:paraId="25EC0674">
      <w:pPr>
        <w:spacing w:after="294" w:line="255" w:lineRule="auto"/>
        <w:ind w:left="-5"/>
        <w:rPr>
          <w:rFonts w:hint="eastAsia"/>
        </w:rPr>
      </w:pPr>
    </w:p>
    <w:p w14:paraId="44056A7A">
      <w:pPr>
        <w:spacing w:after="294" w:line="255" w:lineRule="auto"/>
        <w:ind w:left="-5"/>
        <w:rPr>
          <w:rFonts w:hint="eastAsia"/>
        </w:rPr>
      </w:pPr>
      <w:r>
        <w:rPr>
          <w:rFonts w:hint="eastAsia"/>
        </w:rPr>
        <w:t>It may be you are poor and needy. You have scarcely enough to provide food and raiment for yourself and family. You are often distressed for lack of comforts, which you have no power to get. Like Lazarus, you seem to have "bad things" only, and not good.</w:t>
      </w:r>
    </w:p>
    <w:p w14:paraId="6802FE58">
      <w:pPr>
        <w:spacing w:after="294" w:line="255" w:lineRule="auto"/>
        <w:ind w:left="-5"/>
        <w:rPr>
          <w:rFonts w:hint="eastAsia"/>
        </w:rPr>
      </w:pPr>
      <w:r>
        <w:rPr>
          <w:rFonts w:hint="eastAsia"/>
        </w:rPr>
        <w:t>也许你贫穷困苦。你几乎没有足够的食物和衣服供给自已和家人。你常因缺乏你无力获得的舒适而苦恼。像拉撒路一样，你似乎只有“坏事”，没有好事。</w:t>
      </w:r>
    </w:p>
    <w:p w14:paraId="1A9CCDB7">
      <w:pPr>
        <w:spacing w:after="294" w:line="255" w:lineRule="auto"/>
        <w:ind w:left="-5"/>
        <w:rPr>
          <w:rFonts w:hint="eastAsia"/>
        </w:rPr>
      </w:pPr>
    </w:p>
    <w:p w14:paraId="0C281BC1">
      <w:pPr>
        <w:spacing w:after="294" w:line="255" w:lineRule="auto"/>
        <w:ind w:left="-5"/>
        <w:rPr>
          <w:rFonts w:hint="eastAsia"/>
        </w:rPr>
      </w:pPr>
      <w:r>
        <w:rPr>
          <w:rFonts w:hint="eastAsia"/>
        </w:rPr>
        <w:t>But, nevertheless, you take comfort in the thought that there will be an end of all this. There is a world to come, where poverty and need shall be unknown. Yet, consider a moment—Shall you be saved?</w:t>
      </w:r>
    </w:p>
    <w:p w14:paraId="005C6F40">
      <w:pPr>
        <w:spacing w:after="294" w:line="255" w:lineRule="auto"/>
        <w:ind w:left="-5"/>
        <w:rPr>
          <w:rFonts w:hint="eastAsia"/>
        </w:rPr>
      </w:pPr>
      <w:r>
        <w:rPr>
          <w:rFonts w:hint="eastAsia"/>
        </w:rPr>
        <w:t>但是，尽管如此，你想到这一切终将结束便感到安慰。有一个来世，那里贫穷和匮乏将不为人知。然而，想一想——你会得救吗？</w:t>
      </w:r>
    </w:p>
    <w:p w14:paraId="333DA22E">
      <w:pPr>
        <w:spacing w:after="294" w:line="255" w:lineRule="auto"/>
        <w:ind w:left="-5"/>
        <w:rPr>
          <w:rFonts w:hint="eastAsia"/>
        </w:rPr>
      </w:pPr>
    </w:p>
    <w:p w14:paraId="44C5002D">
      <w:pPr>
        <w:spacing w:after="294" w:line="255" w:lineRule="auto"/>
        <w:ind w:left="-5"/>
        <w:rPr>
          <w:rFonts w:hint="eastAsia"/>
        </w:rPr>
      </w:pPr>
      <w:r>
        <w:rPr>
          <w:rFonts w:hint="eastAsia"/>
        </w:rPr>
        <w:t>It may be you have a weak and sickly body. You hardly know what it is to be free from pain. You have so long parted company with health, that you have almost forgotten what it is like.</w:t>
      </w:r>
    </w:p>
    <w:p w14:paraId="6599A94F">
      <w:pPr>
        <w:spacing w:after="294" w:line="255" w:lineRule="auto"/>
        <w:ind w:left="-5"/>
        <w:rPr>
          <w:rFonts w:hint="eastAsia"/>
        </w:rPr>
      </w:pPr>
      <w:r>
        <w:rPr>
          <w:rFonts w:hint="eastAsia"/>
        </w:rPr>
        <w:t>也许你有一个虚弱多病的身体。你几乎不知道没有痛苦是什么感觉。你与健康分别太久，几乎忘了它是什么样。</w:t>
      </w:r>
    </w:p>
    <w:p w14:paraId="417C0486">
      <w:pPr>
        <w:spacing w:after="294" w:line="255" w:lineRule="auto"/>
        <w:ind w:left="-5"/>
        <w:rPr>
          <w:rFonts w:hint="eastAsia"/>
        </w:rPr>
      </w:pPr>
    </w:p>
    <w:p w14:paraId="0426824B">
      <w:pPr>
        <w:spacing w:after="294" w:line="255" w:lineRule="auto"/>
        <w:ind w:left="-5"/>
        <w:rPr>
          <w:rFonts w:hint="eastAsia"/>
        </w:rPr>
      </w:pPr>
      <w:r>
        <w:rPr>
          <w:rFonts w:hint="eastAsia"/>
        </w:rPr>
        <w:t>You have often said in the morning, "Would God it were evening,"—and in the evening, "Would God it were morning." There are days when you are tempted by very weariness to cry out with Jonah, "It is better for me to die than to live." (Jonah 4:3.) But, remember, death is not all. There is something else beyond the grave! And then, consider—Shall you be saved?</w:t>
      </w:r>
    </w:p>
    <w:p w14:paraId="74D6DC3B">
      <w:pPr>
        <w:spacing w:after="294" w:line="255" w:lineRule="auto"/>
        <w:ind w:left="-5"/>
        <w:rPr>
          <w:rFonts w:hint="eastAsia"/>
        </w:rPr>
      </w:pPr>
      <w:r>
        <w:rPr>
          <w:rFonts w:hint="eastAsia"/>
        </w:rPr>
        <w:t>你常在早晨说，“巴不得是晚上，”——在晚上说，“巴不得是早晨。”有些日子你因极度疲惫而受试探像约拿一样呼喊，“我死了比活着还好。”（约拿书 4:3。）但是，记住，死亡不是全部。坟墓之外还有别的东西！那时，想一想——你会得救吗？</w:t>
      </w:r>
    </w:p>
    <w:p w14:paraId="3BBCAE4C">
      <w:pPr>
        <w:spacing w:after="294" w:line="255" w:lineRule="auto"/>
        <w:ind w:left="-5"/>
        <w:rPr>
          <w:rFonts w:hint="eastAsia"/>
        </w:rPr>
      </w:pPr>
    </w:p>
    <w:p w14:paraId="350A478B">
      <w:pPr>
        <w:spacing w:after="294" w:line="255" w:lineRule="auto"/>
        <w:ind w:left="-5"/>
        <w:rPr>
          <w:rFonts w:hint="eastAsia"/>
        </w:rPr>
      </w:pPr>
      <w:r>
        <w:rPr>
          <w:rFonts w:hint="eastAsia"/>
        </w:rPr>
        <w:t>If it was an easy thing to be saved, I would not write as I do in this volume. But is it so? Let us see.</w:t>
      </w:r>
    </w:p>
    <w:p w14:paraId="3991BA72">
      <w:pPr>
        <w:spacing w:after="294" w:line="255" w:lineRule="auto"/>
        <w:ind w:left="-5"/>
        <w:rPr>
          <w:rFonts w:hint="eastAsia"/>
        </w:rPr>
      </w:pPr>
      <w:r>
        <w:rPr>
          <w:rFonts w:hint="eastAsia"/>
        </w:rPr>
        <w:t>如果得救是一件容易的事，我就不会在这卷书中这样写了。但真的是这样吗？让我们看看。</w:t>
      </w:r>
    </w:p>
    <w:p w14:paraId="0B9A1D4F">
      <w:pPr>
        <w:spacing w:after="294" w:line="255" w:lineRule="auto"/>
        <w:ind w:left="-5"/>
        <w:rPr>
          <w:rFonts w:hint="eastAsia"/>
        </w:rPr>
      </w:pPr>
    </w:p>
    <w:p w14:paraId="54BE471C">
      <w:pPr>
        <w:spacing w:after="294" w:line="255" w:lineRule="auto"/>
        <w:ind w:left="-5"/>
        <w:rPr>
          <w:rFonts w:hint="eastAsia"/>
        </w:rPr>
      </w:pPr>
      <w:r>
        <w:rPr>
          <w:rFonts w:hint="eastAsia"/>
        </w:rPr>
        <w:t>If the common opinion of people of the world as to the number of the saved was correct, I would not trouble people with searching and hard questions. But is it so? Let us see.</w:t>
      </w:r>
    </w:p>
    <w:p w14:paraId="4E0B61DE">
      <w:pPr>
        <w:spacing w:after="294" w:line="255" w:lineRule="auto"/>
        <w:ind w:left="-5"/>
        <w:rPr>
          <w:rFonts w:hint="eastAsia"/>
        </w:rPr>
      </w:pPr>
      <w:r>
        <w:rPr>
          <w:rFonts w:hint="eastAsia"/>
        </w:rPr>
        <w:t>如果世人关于得救人数的普遍观点是正确的，我就不会用探索性和难题来打扰人们。但真的是这样吗？让我们看看。</w:t>
      </w:r>
    </w:p>
    <w:p w14:paraId="59CBB659">
      <w:pPr>
        <w:spacing w:after="294" w:line="255" w:lineRule="auto"/>
        <w:ind w:left="-5"/>
        <w:rPr>
          <w:rFonts w:hint="eastAsia"/>
        </w:rPr>
      </w:pPr>
    </w:p>
    <w:p w14:paraId="10DCCC32">
      <w:pPr>
        <w:spacing w:after="294" w:line="255" w:lineRule="auto"/>
        <w:ind w:left="-5"/>
        <w:rPr>
          <w:rFonts w:hint="eastAsia"/>
        </w:rPr>
      </w:pPr>
      <w:r>
        <w:rPr>
          <w:rFonts w:hint="eastAsia"/>
        </w:rPr>
        <w:t>If God had never spoken plainly in the Bible about the number of the saved, I might well be silent. But is it so? Let us see.</w:t>
      </w:r>
    </w:p>
    <w:p w14:paraId="5B01FBA2">
      <w:pPr>
        <w:spacing w:after="294" w:line="255" w:lineRule="auto"/>
        <w:ind w:left="-5"/>
        <w:rPr>
          <w:rFonts w:hint="eastAsia"/>
        </w:rPr>
      </w:pPr>
      <w:r>
        <w:rPr>
          <w:rFonts w:hint="eastAsia"/>
        </w:rPr>
        <w:t>如果神从未在圣经中清楚地谈论得救的人数，我大可以保持沉默。但真的是这样吗？让我们看看。</w:t>
      </w:r>
    </w:p>
    <w:p w14:paraId="08D32A2A">
      <w:pPr>
        <w:spacing w:after="294" w:line="255" w:lineRule="auto"/>
        <w:ind w:left="-5"/>
        <w:rPr>
          <w:rFonts w:hint="eastAsia"/>
        </w:rPr>
      </w:pPr>
    </w:p>
    <w:p w14:paraId="2F080C2F">
      <w:pPr>
        <w:spacing w:after="294" w:line="255" w:lineRule="auto"/>
        <w:ind w:left="-5"/>
        <w:rPr>
          <w:rFonts w:hint="eastAsia"/>
        </w:rPr>
      </w:pPr>
      <w:r>
        <w:rPr>
          <w:rFonts w:hint="eastAsia"/>
        </w:rPr>
        <w:t>If experience and facts left it doubtful whether many or few would be saved, I might hold my peace. But is it so? Let us see.</w:t>
      </w:r>
    </w:p>
    <w:p w14:paraId="6E778B43">
      <w:pPr>
        <w:spacing w:after="294" w:line="255" w:lineRule="auto"/>
        <w:ind w:left="-5"/>
        <w:rPr>
          <w:rFonts w:hint="eastAsia"/>
        </w:rPr>
      </w:pPr>
      <w:r>
        <w:rPr>
          <w:rFonts w:hint="eastAsia"/>
        </w:rPr>
        <w:t>如果经验和事实让得救的人是多是少这个问题存疑，我可能会闭口不言。但真的是这样吗？让我们看看。</w:t>
      </w:r>
    </w:p>
    <w:p w14:paraId="78F63801">
      <w:pPr>
        <w:spacing w:after="294" w:line="255" w:lineRule="auto"/>
        <w:ind w:left="-5"/>
        <w:rPr>
          <w:rFonts w:hint="eastAsia"/>
        </w:rPr>
      </w:pPr>
    </w:p>
    <w:p w14:paraId="37ED3578">
      <w:pPr>
        <w:spacing w:after="294" w:line="255" w:lineRule="auto"/>
        <w:ind w:left="-5"/>
        <w:rPr>
          <w:rFonts w:hint="eastAsia"/>
        </w:rPr>
      </w:pPr>
      <w:r>
        <w:rPr>
          <w:rFonts w:hint="eastAsia"/>
        </w:rPr>
        <w:t>There are four points which I propose to examine in considering the subject before us.</w:t>
      </w:r>
    </w:p>
    <w:p w14:paraId="24960281">
      <w:pPr>
        <w:spacing w:after="294" w:line="255" w:lineRule="auto"/>
        <w:ind w:left="-5"/>
        <w:rPr>
          <w:rFonts w:hint="eastAsia"/>
        </w:rPr>
      </w:pPr>
      <w:r>
        <w:rPr>
          <w:rFonts w:hint="eastAsia"/>
        </w:rPr>
        <w:t>我建议在思考摆在我们面前的这个主题时，审查四点。</w:t>
      </w:r>
    </w:p>
    <w:p w14:paraId="2FD2753D">
      <w:pPr>
        <w:spacing w:after="294" w:line="255" w:lineRule="auto"/>
        <w:ind w:left="-5"/>
        <w:rPr>
          <w:rFonts w:hint="eastAsia"/>
        </w:rPr>
      </w:pPr>
    </w:p>
    <w:p w14:paraId="16AF3398">
      <w:pPr>
        <w:spacing w:after="294" w:line="255" w:lineRule="auto"/>
        <w:ind w:left="-5"/>
        <w:rPr>
          <w:rFonts w:hint="eastAsia"/>
        </w:rPr>
      </w:pPr>
      <w:r>
        <w:rPr>
          <w:rFonts w:hint="eastAsia"/>
        </w:rPr>
        <w:t>I.Let me explain what it is to be saved.</w:t>
      </w:r>
    </w:p>
    <w:p w14:paraId="6B0775BB">
      <w:pPr>
        <w:spacing w:after="294" w:line="255" w:lineRule="auto"/>
        <w:ind w:left="-5"/>
        <w:rPr>
          <w:rFonts w:hint="eastAsia"/>
        </w:rPr>
      </w:pPr>
      <w:r>
        <w:rPr>
          <w:rFonts w:hint="eastAsia"/>
        </w:rPr>
        <w:t>I. 让我解释什么是得救。</w:t>
      </w:r>
    </w:p>
    <w:p w14:paraId="3B74D01D">
      <w:pPr>
        <w:spacing w:after="294" w:line="255" w:lineRule="auto"/>
        <w:ind w:left="-5"/>
        <w:rPr>
          <w:rFonts w:hint="eastAsia"/>
        </w:rPr>
      </w:pPr>
    </w:p>
    <w:p w14:paraId="531A7E43">
      <w:pPr>
        <w:spacing w:after="294" w:line="255" w:lineRule="auto"/>
        <w:ind w:left="-5"/>
        <w:rPr>
          <w:rFonts w:hint="eastAsia"/>
        </w:rPr>
      </w:pPr>
      <w:r>
        <w:rPr>
          <w:rFonts w:hint="eastAsia"/>
        </w:rPr>
        <w:t>II.Let me point out the mistakes which are common in the world about the number of the saved.</w:t>
      </w:r>
    </w:p>
    <w:p w14:paraId="2D308C7E">
      <w:pPr>
        <w:spacing w:after="294" w:line="255" w:lineRule="auto"/>
        <w:ind w:left="-5"/>
        <w:rPr>
          <w:rFonts w:hint="eastAsia"/>
        </w:rPr>
      </w:pPr>
      <w:r>
        <w:rPr>
          <w:rFonts w:hint="eastAsia"/>
        </w:rPr>
        <w:t>II. 让我指出世人在得救人数上普遍存在的错误。</w:t>
      </w:r>
    </w:p>
    <w:p w14:paraId="12E185BF">
      <w:pPr>
        <w:spacing w:after="294" w:line="255" w:lineRule="auto"/>
        <w:ind w:left="-5"/>
        <w:rPr>
          <w:rFonts w:hint="eastAsia"/>
        </w:rPr>
      </w:pPr>
    </w:p>
    <w:p w14:paraId="42053AB0">
      <w:pPr>
        <w:spacing w:after="294" w:line="255" w:lineRule="auto"/>
        <w:ind w:left="-5"/>
        <w:rPr>
          <w:rFonts w:hint="eastAsia"/>
        </w:rPr>
      </w:pPr>
      <w:r>
        <w:rPr>
          <w:rFonts w:hint="eastAsia"/>
        </w:rPr>
        <w:t>III.Let me show what the Bible says about the number of the saved.</w:t>
      </w:r>
    </w:p>
    <w:p w14:paraId="45F065A4">
      <w:pPr>
        <w:spacing w:after="294" w:line="255" w:lineRule="auto"/>
        <w:ind w:left="-5"/>
        <w:rPr>
          <w:rFonts w:hint="eastAsia"/>
        </w:rPr>
      </w:pPr>
      <w:r>
        <w:rPr>
          <w:rFonts w:hint="eastAsia"/>
        </w:rPr>
        <w:t>III. 让我表明圣经关于得救人数的说法。</w:t>
      </w:r>
    </w:p>
    <w:p w14:paraId="7B5443C0">
      <w:pPr>
        <w:spacing w:after="294" w:line="255" w:lineRule="auto"/>
        <w:ind w:left="-5"/>
        <w:rPr>
          <w:rFonts w:hint="eastAsia"/>
        </w:rPr>
      </w:pPr>
    </w:p>
    <w:p w14:paraId="502358FF">
      <w:pPr>
        <w:spacing w:after="294" w:line="255" w:lineRule="auto"/>
        <w:ind w:left="-5"/>
        <w:rPr>
          <w:rFonts w:hint="eastAsia"/>
        </w:rPr>
      </w:pPr>
      <w:r>
        <w:rPr>
          <w:rFonts w:hint="eastAsia"/>
        </w:rPr>
        <w:t>IV.Let me bring forward some plain facts as to the number of the saved.</w:t>
      </w:r>
    </w:p>
    <w:p w14:paraId="67C6E5F7">
      <w:pPr>
        <w:spacing w:after="294" w:line="255" w:lineRule="auto"/>
        <w:ind w:left="-5"/>
        <w:rPr>
          <w:rFonts w:hint="eastAsia"/>
        </w:rPr>
      </w:pPr>
      <w:r>
        <w:rPr>
          <w:rFonts w:hint="eastAsia"/>
        </w:rPr>
        <w:t>IV. 让我提出一些关于得救人数的明显事实。</w:t>
      </w:r>
    </w:p>
    <w:p w14:paraId="5EC90DA1">
      <w:pPr>
        <w:spacing w:after="294" w:line="255" w:lineRule="auto"/>
        <w:ind w:left="-5"/>
        <w:rPr>
          <w:rFonts w:hint="eastAsia"/>
        </w:rPr>
      </w:pPr>
    </w:p>
    <w:p w14:paraId="34EE1D1F">
      <w:pPr>
        <w:spacing w:after="294" w:line="255" w:lineRule="auto"/>
        <w:ind w:left="-5"/>
        <w:rPr>
          <w:rFonts w:hint="eastAsia"/>
        </w:rPr>
      </w:pPr>
      <w:r>
        <w:rPr>
          <w:rFonts w:hint="eastAsia"/>
        </w:rPr>
        <w:t>A calm examination of these four points, in a day of wide-spread carelessness about vital religion, will be found of vast importance to our souls.</w:t>
      </w:r>
    </w:p>
    <w:p w14:paraId="25565B1D">
      <w:pPr>
        <w:spacing w:after="294" w:line="255" w:lineRule="auto"/>
        <w:ind w:left="-5"/>
        <w:rPr>
          <w:rFonts w:hint="eastAsia"/>
        </w:rPr>
      </w:pPr>
      <w:r>
        <w:rPr>
          <w:rFonts w:hint="eastAsia"/>
        </w:rPr>
        <w:t>在一个对至关重要的宗教普遍漫不经心的日子里，冷静地审查这四点，将会发现这对我们的灵魂极其重要。</w:t>
      </w:r>
    </w:p>
    <w:p w14:paraId="0AC8AF2D">
      <w:pPr>
        <w:spacing w:after="294" w:line="255" w:lineRule="auto"/>
        <w:ind w:left="-5"/>
        <w:rPr>
          <w:rFonts w:hint="eastAsia"/>
        </w:rPr>
      </w:pPr>
    </w:p>
    <w:p w14:paraId="45577E58">
      <w:pPr>
        <w:spacing w:after="294" w:line="255" w:lineRule="auto"/>
        <w:ind w:left="-5"/>
        <w:rPr>
          <w:rFonts w:hint="eastAsia"/>
        </w:rPr>
      </w:pPr>
      <w:r>
        <w:rPr>
          <w:rFonts w:hint="eastAsia"/>
        </w:rPr>
        <w:t>I. First of all let me explain what it is to be saved.This is a matter that must be cleared up. Until we know this, we shall make no progress. By being "saved" I may mean one thing, and you may mean another. Let me show you what the Bible says it is to be "saved," and then there will be no misunderstanding.</w:t>
      </w:r>
    </w:p>
    <w:p w14:paraId="55078C96">
      <w:pPr>
        <w:spacing w:after="294" w:line="255" w:lineRule="auto"/>
        <w:ind w:left="-5"/>
        <w:rPr>
          <w:rFonts w:hint="eastAsia"/>
        </w:rPr>
      </w:pPr>
      <w:r>
        <w:rPr>
          <w:rFonts w:hint="eastAsia"/>
        </w:rPr>
        <w:t>I. 首先让我解释什么是得救。这是一件必须澄清的事。直到我们知道这一点，我们将毫无进展。对于“得救”，我的意思可能是一回事，你的意思可能是另一回事。让我向你表明圣经所说的“得救”是什么，这样就不会有误解了。</w:t>
      </w:r>
    </w:p>
    <w:p w14:paraId="59AB23BB">
      <w:pPr>
        <w:spacing w:after="294" w:line="255" w:lineRule="auto"/>
        <w:ind w:left="-5"/>
        <w:rPr>
          <w:rFonts w:hint="eastAsia"/>
        </w:rPr>
      </w:pPr>
    </w:p>
    <w:p w14:paraId="629C82C9">
      <w:pPr>
        <w:spacing w:after="294" w:line="255" w:lineRule="auto"/>
        <w:ind w:left="-5"/>
        <w:rPr>
          <w:rFonts w:hint="eastAsia"/>
        </w:rPr>
      </w:pPr>
      <w:r>
        <w:rPr>
          <w:rFonts w:hint="eastAsia"/>
        </w:rPr>
        <w:t>To be saved, is not merely to profess and call ourselves Christians. We may have all the outward parts of Christianity, and yet be lost after all. We may be baptized into Christ's Church—go to Christ's table—have Christian knowledge —be reckoned Christian men and women—and yet be dead souls all our lives, and at last, in the judgment day, be found on Christ's left hand, among the goats! No—this is not salvation! Salvation is something far higher and deeper than this. Now what is it?</w:t>
      </w:r>
    </w:p>
    <w:p w14:paraId="720576A4">
      <w:pPr>
        <w:spacing w:after="294" w:line="255" w:lineRule="auto"/>
        <w:ind w:left="-5"/>
        <w:rPr>
          <w:rFonts w:hint="eastAsia"/>
        </w:rPr>
      </w:pPr>
      <w:r>
        <w:rPr>
          <w:rFonts w:hint="eastAsia"/>
        </w:rPr>
        <w:t>得救不仅仅是声称并称自己为基督徒。我们可能拥有基督教的所有外在部分，却最终仍然失丧。我们可能受洗归入基督的教会——参加基督的圣餐——拥有基督教知识——被算作基督徒——然而我们一生都是死灵魂，最终，在审判日，被发现在基督的左边，在山羊中间！不——这不是救恩！救恩是远比这更高更深的东西。那么它是什么呢？</w:t>
      </w:r>
    </w:p>
    <w:p w14:paraId="7D7BC6DD">
      <w:pPr>
        <w:spacing w:after="294" w:line="255" w:lineRule="auto"/>
        <w:ind w:left="-5"/>
        <w:rPr>
          <w:rFonts w:hint="eastAsia"/>
        </w:rPr>
      </w:pPr>
    </w:p>
    <w:p w14:paraId="434CB683">
      <w:pPr>
        <w:spacing w:after="294" w:line="255" w:lineRule="auto"/>
        <w:ind w:left="-5"/>
        <w:rPr>
          <w:rFonts w:hint="eastAsia"/>
        </w:rPr>
      </w:pPr>
      <w:r>
        <w:rPr>
          <w:rFonts w:hint="eastAsia"/>
        </w:rPr>
        <w:t>(a)To be saved, is to be delivered in this present life from the GUILT of sin, by faith in Jesus Christ, the Savior. It is to be pardoned, justified, and freed from every charge of sin, by faith in Christ's blood and mediation.</w:t>
      </w:r>
    </w:p>
    <w:p w14:paraId="39AD789E">
      <w:pPr>
        <w:spacing w:after="294" w:line="255" w:lineRule="auto"/>
        <w:ind w:left="-5"/>
        <w:rPr>
          <w:rFonts w:hint="eastAsia"/>
        </w:rPr>
      </w:pPr>
      <w:r>
        <w:rPr>
          <w:rFonts w:hint="eastAsia"/>
        </w:rPr>
        <w:t>(a) 得救是在今生藉着信靠救主耶稣基督，从罪的**罪咎**中被解救出来。它是藉着信靠基督的血和中保工作，被赦免、称义，并免除一切罪的指控。</w:t>
      </w:r>
    </w:p>
    <w:p w14:paraId="0B85B8CB">
      <w:pPr>
        <w:spacing w:after="294" w:line="255" w:lineRule="auto"/>
        <w:ind w:left="-5"/>
        <w:rPr>
          <w:rFonts w:hint="eastAsia"/>
        </w:rPr>
      </w:pPr>
    </w:p>
    <w:p w14:paraId="700AF2A9">
      <w:pPr>
        <w:spacing w:after="294" w:line="255" w:lineRule="auto"/>
        <w:ind w:left="-5"/>
        <w:rPr>
          <w:rFonts w:hint="eastAsia"/>
        </w:rPr>
      </w:pPr>
      <w:r>
        <w:rPr>
          <w:rFonts w:hint="eastAsia"/>
        </w:rPr>
        <w:t>Whoever with his heart believes on the Lord Jesus Christ, is a saved soul. He shall not perish. He shall have eternal life. This is the first part of salvation, and the root of all the rest. But this is not all.</w:t>
      </w:r>
    </w:p>
    <w:p w14:paraId="406C922B">
      <w:pPr>
        <w:spacing w:after="294" w:line="255" w:lineRule="auto"/>
        <w:ind w:left="-5"/>
        <w:rPr>
          <w:rFonts w:hint="eastAsia"/>
        </w:rPr>
      </w:pPr>
      <w:r>
        <w:rPr>
          <w:rFonts w:hint="eastAsia"/>
        </w:rPr>
        <w:t>凡心里信靠主耶稣基督的人，就是得救的灵魂。他必不灭亡。他必有永生。这是救恩的第一部分，是其余部分的根基。但这还不是全部。</w:t>
      </w:r>
    </w:p>
    <w:p w14:paraId="4B1366EE">
      <w:pPr>
        <w:spacing w:after="294" w:line="255" w:lineRule="auto"/>
        <w:ind w:left="-5"/>
        <w:rPr>
          <w:rFonts w:hint="eastAsia"/>
        </w:rPr>
      </w:pPr>
    </w:p>
    <w:p w14:paraId="2CEC0AA5">
      <w:pPr>
        <w:spacing w:after="294" w:line="255" w:lineRule="auto"/>
        <w:ind w:left="-5"/>
        <w:rPr>
          <w:rFonts w:hint="eastAsia"/>
        </w:rPr>
      </w:pPr>
      <w:r>
        <w:rPr>
          <w:rFonts w:hint="eastAsia"/>
        </w:rPr>
        <w:t>(b)To be saved, is to be delivered in this present life from the POWER of sin, by being born again, and sanctified by the Holy Spirit. It is to be freed from the hateful dominion of sin, the world, and the devil, by having a new nature put in us by the Holy Spirit.</w:t>
      </w:r>
    </w:p>
    <w:p w14:paraId="025C5951">
      <w:pPr>
        <w:spacing w:after="294" w:line="255" w:lineRule="auto"/>
        <w:ind w:left="-5"/>
        <w:rPr>
          <w:rFonts w:hint="eastAsia"/>
        </w:rPr>
      </w:pPr>
      <w:r>
        <w:rPr>
          <w:rFonts w:hint="eastAsia"/>
        </w:rPr>
        <w:t>(b) 得救是在今生藉着重生和被圣灵成圣，从罪的**权势**中被解救出来。它是藉着圣灵将新性情放在我们里面，从罪、世界和魔鬼可憎的统治下获得自由。</w:t>
      </w:r>
    </w:p>
    <w:p w14:paraId="6B74C432">
      <w:pPr>
        <w:spacing w:after="294" w:line="255" w:lineRule="auto"/>
        <w:ind w:left="-5"/>
        <w:rPr>
          <w:rFonts w:hint="eastAsia"/>
        </w:rPr>
      </w:pPr>
    </w:p>
    <w:p w14:paraId="77982978">
      <w:pPr>
        <w:spacing w:after="294" w:line="255" w:lineRule="auto"/>
        <w:ind w:left="-5"/>
        <w:rPr>
          <w:rFonts w:hint="eastAsia"/>
        </w:rPr>
      </w:pPr>
      <w:r>
        <w:rPr>
          <w:rFonts w:hint="eastAsia"/>
        </w:rPr>
        <w:t>Whoever is thus renewed in the spirit of his mind, and converted, is a saved soul. He shall not perish. He shall enter into the glorious kingdom of God. This is the second part of salvation. But this is not all.</w:t>
      </w:r>
    </w:p>
    <w:p w14:paraId="77C76B05">
      <w:pPr>
        <w:spacing w:after="294" w:line="255" w:lineRule="auto"/>
        <w:ind w:left="-5"/>
        <w:rPr>
          <w:rFonts w:hint="eastAsia"/>
        </w:rPr>
      </w:pPr>
      <w:r>
        <w:rPr>
          <w:rFonts w:hint="eastAsia"/>
        </w:rPr>
        <w:t>凡是这样在心志上更新并回转的人，就是得救的灵魂。他必不灭亡。他必进入神荣耀的国度。这是救恩的第二部分。但这还不是全部。</w:t>
      </w:r>
    </w:p>
    <w:p w14:paraId="7493642B">
      <w:pPr>
        <w:spacing w:after="294" w:line="255" w:lineRule="auto"/>
        <w:ind w:left="-5"/>
        <w:rPr>
          <w:rFonts w:hint="eastAsia"/>
        </w:rPr>
      </w:pPr>
    </w:p>
    <w:p w14:paraId="61978720">
      <w:pPr>
        <w:spacing w:after="294" w:line="255" w:lineRule="auto"/>
        <w:ind w:left="-5"/>
        <w:rPr>
          <w:rFonts w:hint="eastAsia"/>
        </w:rPr>
      </w:pPr>
      <w:r>
        <w:rPr>
          <w:rFonts w:hint="eastAsia"/>
        </w:rPr>
        <w:t>(c)To be saved, is to be delivered in the day of judgment, from all the awful CONSEQUENCES of sin. It is to be declared blameless, spotless, faultless, and complete in Christ, while others are found guilty, and condemned forever. It is to hear those comfortable words, "Come, you who are blessed!"</w:t>
      </w:r>
    </w:p>
    <w:p w14:paraId="28EA0F87">
      <w:pPr>
        <w:spacing w:after="294" w:line="255" w:lineRule="auto"/>
        <w:ind w:left="-5"/>
        <w:rPr>
          <w:rFonts w:hint="eastAsia"/>
        </w:rPr>
      </w:pPr>
      <w:r>
        <w:rPr>
          <w:rFonts w:hint="eastAsia"/>
        </w:rPr>
        <w:t>(c) 得救是在审判日从罪的一切可怕**后果**中被解救出来。它是被宣告在基督里无可指责、无瑕疵、无过错且完全，而其他人则被定罪并永远受刑。它是听到那些安慰的话语：“你们这蒙我父赐福的，可来！”</w:t>
      </w:r>
    </w:p>
    <w:p w14:paraId="689138BF">
      <w:pPr>
        <w:spacing w:after="294" w:line="255" w:lineRule="auto"/>
        <w:ind w:left="-5"/>
        <w:rPr>
          <w:rFonts w:hint="eastAsia"/>
        </w:rPr>
      </w:pPr>
    </w:p>
    <w:p w14:paraId="2BC0D356">
      <w:pPr>
        <w:spacing w:after="294" w:line="255" w:lineRule="auto"/>
        <w:ind w:left="-5"/>
        <w:rPr>
          <w:rFonts w:hint="eastAsia"/>
        </w:rPr>
      </w:pPr>
      <w:r>
        <w:rPr>
          <w:rFonts w:hint="eastAsia"/>
        </w:rPr>
        <w:t>While others are hearing those fearful words, "Depart, you who are cursed!" (Matt. 25:34, 41.) It is to be owned and confessed by Christ, as one of His dear children and servants, while others are disowned and cast off forever.</w:t>
      </w:r>
    </w:p>
    <w:p w14:paraId="0ECEE30D">
      <w:pPr>
        <w:spacing w:after="294" w:line="255" w:lineRule="auto"/>
        <w:ind w:left="-5"/>
        <w:rPr>
          <w:rFonts w:hint="eastAsia"/>
        </w:rPr>
      </w:pPr>
      <w:r>
        <w:rPr>
          <w:rFonts w:hint="eastAsia"/>
        </w:rPr>
        <w:t>而其他人则听到那些可怕的话语：“你们这被咒诅的人，离开我！”（马太福音 25:34, 41。）它是被基督承认和宣认为祂的爱子和仆人之一，而其他人则被否认并永远丢弃。</w:t>
      </w:r>
    </w:p>
    <w:p w14:paraId="49A4322C">
      <w:pPr>
        <w:spacing w:after="294" w:line="255" w:lineRule="auto"/>
        <w:ind w:left="-5"/>
        <w:rPr>
          <w:rFonts w:hint="eastAsia"/>
        </w:rPr>
      </w:pPr>
    </w:p>
    <w:p w14:paraId="5D04C5DE">
      <w:pPr>
        <w:spacing w:after="294" w:line="255" w:lineRule="auto"/>
        <w:ind w:left="-5"/>
        <w:rPr>
          <w:rFonts w:hint="eastAsia"/>
        </w:rPr>
      </w:pPr>
      <w:r>
        <w:rPr>
          <w:rFonts w:hint="eastAsia"/>
        </w:rPr>
        <w:t>It is to be pronounced free from the portion of the wicked— the worm which never dies, the fire which is not quenched—the weeping, wailing, and gnashing of teeth, which never ends.</w:t>
      </w:r>
    </w:p>
    <w:p w14:paraId="4F0677E9">
      <w:pPr>
        <w:spacing w:after="294" w:line="255" w:lineRule="auto"/>
        <w:ind w:left="-5"/>
        <w:rPr>
          <w:rFonts w:hint="eastAsia"/>
        </w:rPr>
      </w:pPr>
      <w:r>
        <w:rPr>
          <w:rFonts w:hint="eastAsia"/>
        </w:rPr>
        <w:t>它是被宣告免受恶人的份——那不死的虫，那不灭的火——那永无止境的哀哭切齿。</w:t>
      </w:r>
    </w:p>
    <w:p w14:paraId="3AF41629">
      <w:pPr>
        <w:spacing w:after="294" w:line="255" w:lineRule="auto"/>
        <w:ind w:left="-5"/>
        <w:rPr>
          <w:rFonts w:hint="eastAsia"/>
        </w:rPr>
      </w:pPr>
    </w:p>
    <w:p w14:paraId="2E38D05F">
      <w:pPr>
        <w:spacing w:after="294" w:line="255" w:lineRule="auto"/>
        <w:ind w:left="-5"/>
        <w:rPr>
          <w:rFonts w:hint="eastAsia"/>
        </w:rPr>
      </w:pPr>
      <w:r>
        <w:rPr>
          <w:rFonts w:hint="eastAsia"/>
        </w:rPr>
        <w:t>It is to receive the reward prepared for the righteous, in the day of Christ's second coming—the glorious body—the kingdom that is incorruptible—the crown that fades not away—and the joy that is for evermore. This is complete salvation. This is the "redemption" for which true Christians are bid to look and long. (Luke 21:28.)</w:t>
      </w:r>
    </w:p>
    <w:p w14:paraId="3FE2114F">
      <w:pPr>
        <w:spacing w:after="294" w:line="255" w:lineRule="auto"/>
        <w:ind w:left="-5"/>
        <w:rPr>
          <w:rFonts w:hint="eastAsia"/>
        </w:rPr>
      </w:pPr>
      <w:r>
        <w:rPr>
          <w:rFonts w:hint="eastAsia"/>
        </w:rPr>
        <w:t>它是在基督第二次降临的日子，接受为义人预备的奖赏——荣耀的身体——不能朽坏的国度——永不衰残的冠冕——以及永远的喜乐。这是完全的救恩。这就是真基督徒被吩咐去仰望和渴望的“得赎”。（路加福音 21:28。）</w:t>
      </w:r>
    </w:p>
    <w:p w14:paraId="5CA1C11C">
      <w:pPr>
        <w:spacing w:after="294" w:line="255" w:lineRule="auto"/>
        <w:ind w:left="-5"/>
        <w:rPr>
          <w:rFonts w:hint="eastAsia"/>
        </w:rPr>
      </w:pPr>
    </w:p>
    <w:p w14:paraId="3515C022">
      <w:pPr>
        <w:spacing w:after="294" w:line="255" w:lineRule="auto"/>
        <w:ind w:left="-5"/>
        <w:rPr>
          <w:rFonts w:hint="eastAsia"/>
        </w:rPr>
      </w:pPr>
      <w:r>
        <w:rPr>
          <w:rFonts w:hint="eastAsia"/>
        </w:rPr>
        <w:t>This is the heritage of all men and women who believe and are born again. By faith they are saved already. In the eye of God their final salvation is an absolutely certain thing. Their names are in the book of life. Their mansions in heaven are even now prepared. But still there is a fullness of redemption and salvation which they do not attain to while they are in the body.</w:t>
      </w:r>
    </w:p>
    <w:p w14:paraId="3806BDE0">
      <w:pPr>
        <w:spacing w:after="294" w:line="255" w:lineRule="auto"/>
        <w:ind w:left="-5"/>
        <w:rPr>
          <w:rFonts w:hint="eastAsia"/>
        </w:rPr>
      </w:pPr>
      <w:r>
        <w:rPr>
          <w:rFonts w:hint="eastAsia"/>
        </w:rPr>
        <w:t>这是所有信而重生的男男女女的产业。因信他们已经得救了。在神眼中，他们最终的得救是绝对确定的事。他们的名字在生命册上。他们在天上的住处甚至现在已经预备好了。但仍然有一种救赎和救恩的丰盛，是他们在肉身时未曾达到的。</w:t>
      </w:r>
    </w:p>
    <w:p w14:paraId="64FE58F5">
      <w:pPr>
        <w:spacing w:after="294" w:line="255" w:lineRule="auto"/>
        <w:ind w:left="-5"/>
        <w:rPr>
          <w:rFonts w:hint="eastAsia"/>
        </w:rPr>
      </w:pPr>
    </w:p>
    <w:p w14:paraId="6BB0FE2C">
      <w:pPr>
        <w:spacing w:after="294" w:line="255" w:lineRule="auto"/>
        <w:ind w:left="-5"/>
        <w:rPr>
          <w:rFonts w:hint="eastAsia"/>
        </w:rPr>
      </w:pPr>
      <w:r>
        <w:rPr>
          <w:rFonts w:hint="eastAsia"/>
        </w:rPr>
        <w:t>They are saved from the guilt and power of sin—but not from the necessity of watching and praying against it. They are saved from the fear and love of the world—but not from the necessity of daily fighting with it. They are saved from the service of the devil—but they are not saved from being vexed by his temptations. But when Christ comes the salvation of believers shall be complete. They possess it already in the bud. They shall see it then in the flower.</w:t>
      </w:r>
    </w:p>
    <w:p w14:paraId="42646428">
      <w:pPr>
        <w:spacing w:after="294" w:line="255" w:lineRule="auto"/>
        <w:ind w:left="-5"/>
        <w:rPr>
          <w:rFonts w:hint="eastAsia"/>
        </w:rPr>
      </w:pPr>
      <w:r>
        <w:rPr>
          <w:rFonts w:hint="eastAsia"/>
        </w:rPr>
        <w:t>他们从罪的罪咎和权势中得救——但并未免除警醒祷告抵挡它的必要。他们从对世界的恐惧和热爱中得救——但并未免除每天与它争战的必要。他们从魔鬼的奴役中得救——但并未免除被他的试探所困扰。但当基督再来时，信徒的救恩将是完全的。他们现在已经拥有了它的花蕾。那时他们将看到它的盛开。</w:t>
      </w:r>
    </w:p>
    <w:p w14:paraId="762E1608">
      <w:pPr>
        <w:spacing w:after="294" w:line="255" w:lineRule="auto"/>
        <w:ind w:left="-5"/>
        <w:rPr>
          <w:rFonts w:hint="eastAsia"/>
        </w:rPr>
      </w:pPr>
    </w:p>
    <w:p w14:paraId="4AC8038C">
      <w:pPr>
        <w:spacing w:after="294" w:line="255" w:lineRule="auto"/>
        <w:ind w:left="-5"/>
        <w:rPr>
          <w:rFonts w:hint="eastAsia"/>
        </w:rPr>
      </w:pPr>
      <w:r>
        <w:rPr>
          <w:rFonts w:hint="eastAsia"/>
        </w:rPr>
        <w:t>Such is salvation. It is to be saved from the guilt, power, and consequences of sin. It is to believe and be sanctified now, and to be delivered from the wrath of God in the last day. He who has the first part in the life that now is, shall undoubtedly have the second part in the life to come. Both parts of it hang together. What God has joined together, let no man dare to put asunder. Let none dream he shall ever be saved at last, if he is not born again first. Let none doubt, if he is born again here, that he shall assuredly be saved hereafter.</w:t>
      </w:r>
    </w:p>
    <w:p w14:paraId="73884ACA">
      <w:pPr>
        <w:spacing w:after="294" w:line="255" w:lineRule="auto"/>
        <w:ind w:left="-5"/>
        <w:rPr>
          <w:rFonts w:hint="eastAsia"/>
        </w:rPr>
      </w:pPr>
      <w:r>
        <w:rPr>
          <w:rFonts w:hint="eastAsia"/>
        </w:rPr>
        <w:t>这就是救恩。它是从罪的罪咎、权势和后果中得救。它是现在相信并成圣，并在末日脱离神的愤怒。凡在今生拥有第一部分的人，毫无疑问将在来世拥有第二部分。这两部分紧密相连。神所配合的，人不可分开。让人不要梦想如果不先重生最终还能得救。让人不要怀疑，如果在此地重生，将来必确定得救。</w:t>
      </w:r>
    </w:p>
    <w:p w14:paraId="3255A617">
      <w:pPr>
        <w:spacing w:after="294" w:line="255" w:lineRule="auto"/>
        <w:ind w:left="-5"/>
        <w:rPr>
          <w:rFonts w:hint="eastAsia"/>
        </w:rPr>
      </w:pPr>
    </w:p>
    <w:p w14:paraId="15A42411">
      <w:pPr>
        <w:spacing w:after="294" w:line="255" w:lineRule="auto"/>
        <w:ind w:left="-5"/>
        <w:rPr>
          <w:rFonts w:hint="eastAsia"/>
        </w:rPr>
      </w:pPr>
      <w:r>
        <w:rPr>
          <w:rFonts w:hint="eastAsia"/>
        </w:rPr>
        <w:t>Let it never be forgotten that the chief object of a minister of the Gospel is to set forward the salvation of souls. I lay it down as a certain fact that he is no true minister who does not feel this. Talk not of a man's ordination! All may have been done correctly, and according to rule. He may wear a black coat, and be called a "reverend" man. But if the saving of souls is not the grand interest— the ruling passion—the absorbing thought of his heart—he is no true minister of the Gospel—he is a hireling, and not a shepherd. Congregations may have called him—but he is not called by the Holy Spirit. Bishops may have ordained him; but not Christ.</w:t>
      </w:r>
    </w:p>
    <w:p w14:paraId="2BD36061">
      <w:pPr>
        <w:spacing w:after="294" w:line="255" w:lineRule="auto"/>
        <w:ind w:left="-5"/>
        <w:rPr>
          <w:rFonts w:hint="eastAsia"/>
        </w:rPr>
      </w:pPr>
      <w:r>
        <w:rPr>
          <w:rFonts w:hint="eastAsia"/>
        </w:rPr>
        <w:t>永远不要忘记，福音牧师的主要目标是促进灵魂的得救。我断言这是一个确定的事实：不这样觉得的人不是真正的牧师。不要谈论一个人的按立！一切可能都做得正确，且合乎规矩。他可能穿着黑外套，被称为“可敬的”人。但如果拯救灵魂不是他心中最大的兴趣——支配性的激情——全神贯注的思想——他就不是真正的福音牧师——他是雇工，而不是牧人。会众可能呼召了他——但他没有被圣灵呼召。主教可能按立了他；但基督没有。</w:t>
      </w:r>
    </w:p>
    <w:p w14:paraId="792BE6A6">
      <w:pPr>
        <w:spacing w:after="294" w:line="255" w:lineRule="auto"/>
        <w:ind w:left="-5"/>
        <w:rPr>
          <w:rFonts w:hint="eastAsia"/>
        </w:rPr>
      </w:pPr>
    </w:p>
    <w:p w14:paraId="438C8F55">
      <w:pPr>
        <w:spacing w:after="294" w:line="255" w:lineRule="auto"/>
        <w:ind w:left="-5"/>
        <w:rPr>
          <w:rFonts w:hint="eastAsia"/>
        </w:rPr>
      </w:pPr>
      <w:r>
        <w:rPr>
          <w:rFonts w:hint="eastAsia"/>
        </w:rPr>
        <w:t>For what purpose do people suppose that ministers are sent forth? Is it merely to wear ecclesiastical vestments—and read the services— and preach a certain number of sermons? Is it merely to administer the sacraments, and officiate at weddings and funerals? Is it merely to get a comfortable living, and be in a respectable profession?</w:t>
      </w:r>
    </w:p>
    <w:p w14:paraId="2599D9A5">
      <w:pPr>
        <w:spacing w:after="294" w:line="255" w:lineRule="auto"/>
        <w:ind w:left="-5"/>
        <w:rPr>
          <w:rFonts w:hint="eastAsia"/>
        </w:rPr>
      </w:pPr>
      <w:r>
        <w:rPr>
          <w:rFonts w:hint="eastAsia"/>
        </w:rPr>
        <w:t>人们认为牧师被差遣是为了什么目的？仅仅是为了穿圣职法衣——朗读礼拜仪式——讲一定数量的道吗？仅仅是为了施行圣礼，主持婚礼和葬礼吗？仅仅是为了获得舒适的生活，从事体面的职业吗？</w:t>
      </w:r>
    </w:p>
    <w:p w14:paraId="6D8605D2">
      <w:pPr>
        <w:spacing w:after="294" w:line="255" w:lineRule="auto"/>
        <w:ind w:left="-5"/>
        <w:rPr>
          <w:rFonts w:hint="eastAsia"/>
        </w:rPr>
      </w:pPr>
    </w:p>
    <w:p w14:paraId="56FED3B8">
      <w:pPr>
        <w:spacing w:after="294" w:line="255" w:lineRule="auto"/>
        <w:ind w:left="-5"/>
        <w:rPr>
          <w:rFonts w:hint="eastAsia"/>
        </w:rPr>
      </w:pPr>
      <w:r>
        <w:rPr>
          <w:rFonts w:hint="eastAsia"/>
        </w:rPr>
        <w:t>No, indeed! we are sent forth for other ends than these. We are sent to turn people from darkness to light, and from the power of Satan unto God. We are sent to persuade people to flee from the wrath to come. We are sent to draw people from the service of the world to the service of God—to awaken the sleeping, to arouse the careless—and "by all means to save some." (1 Cor. 9:22.)</w:t>
      </w:r>
    </w:p>
    <w:p w14:paraId="7ED955E6">
      <w:pPr>
        <w:spacing w:after="294" w:line="255" w:lineRule="auto"/>
        <w:ind w:left="-5"/>
        <w:rPr>
          <w:rFonts w:hint="eastAsia"/>
        </w:rPr>
      </w:pPr>
      <w:r>
        <w:rPr>
          <w:rFonts w:hint="eastAsia"/>
        </w:rPr>
        <w:t>不，确实不是！我们被差遣是为了除此之外的目的。我们被差遣是要叫人从黑暗中归向光明，从撒但权下归向神。我们被差遣是去劝人逃避将来的愤怒。我们被差遣是去吸引人从服侍世界转向服侍神——唤醒沉睡的人，激起漫不经心的人——并且“无论如何要救些人”。（哥林多前书 9:22。）</w:t>
      </w:r>
    </w:p>
    <w:p w14:paraId="2E731CA5">
      <w:pPr>
        <w:spacing w:after="294" w:line="255" w:lineRule="auto"/>
        <w:ind w:left="-5"/>
        <w:rPr>
          <w:rFonts w:hint="eastAsia"/>
        </w:rPr>
      </w:pPr>
    </w:p>
    <w:p w14:paraId="61BF7829">
      <w:pPr>
        <w:spacing w:after="294" w:line="255" w:lineRule="auto"/>
        <w:ind w:left="-5"/>
        <w:rPr>
          <w:rFonts w:hint="eastAsia"/>
        </w:rPr>
      </w:pPr>
      <w:r>
        <w:rPr>
          <w:rFonts w:hint="eastAsia"/>
        </w:rPr>
        <w:t>Think not that all is done when we have set up regular services, and persuaded people to attend them. Think not that all is done, when full congregations are gathered, and the Lord's table is crowded, and the parish school is filled.</w:t>
      </w:r>
    </w:p>
    <w:p w14:paraId="3D1B10FF">
      <w:pPr>
        <w:spacing w:after="294" w:line="255" w:lineRule="auto"/>
        <w:ind w:left="-5"/>
        <w:rPr>
          <w:rFonts w:hint="eastAsia"/>
        </w:rPr>
      </w:pPr>
      <w:r>
        <w:rPr>
          <w:rFonts w:hint="eastAsia"/>
        </w:rPr>
        <w:t>不要以为当我们建立了定期的礼拜，并劝人参加后，一切就完成了。不要以为当会众满座，主的圣餐桌拥挤，教区学校坐满时，一切就完成了。</w:t>
      </w:r>
    </w:p>
    <w:p w14:paraId="56197D4E">
      <w:pPr>
        <w:spacing w:after="294" w:line="255" w:lineRule="auto"/>
        <w:ind w:left="-5"/>
        <w:rPr>
          <w:rFonts w:hint="eastAsia"/>
        </w:rPr>
      </w:pPr>
    </w:p>
    <w:p w14:paraId="774CDAB7">
      <w:pPr>
        <w:spacing w:after="294" w:line="255" w:lineRule="auto"/>
        <w:ind w:left="-5"/>
        <w:rPr>
          <w:rFonts w:hint="eastAsia"/>
        </w:rPr>
      </w:pPr>
      <w:r>
        <w:rPr>
          <w:rFonts w:hint="eastAsia"/>
        </w:rPr>
        <w:t>We want to see manifest work of the Spirit among people—an evident sense of sin—a lively faith in Christ—a decided change of heart—a distinct separation from the world—a holy walk with God. In one word, we want to see souls saved! And we are fools and impostors—blind leaders of the blind, if we rest satisfied with anything less.</w:t>
      </w:r>
    </w:p>
    <w:p w14:paraId="530FDFA6">
      <w:pPr>
        <w:spacing w:after="294" w:line="255" w:lineRule="auto"/>
        <w:ind w:left="-5"/>
        <w:rPr>
          <w:rFonts w:hint="eastAsia"/>
        </w:rPr>
      </w:pPr>
      <w:r>
        <w:rPr>
          <w:rFonts w:hint="eastAsia"/>
        </w:rPr>
        <w:t>我们要看到圣灵在人中间明显的工作——明显的罪恶感——对基督活泼的信心——内心坚决的改变——与世界明显的分别——与神圣洁的同行。一句话，我们要看到灵魂得救！如果我们满足于少于这些的任何东西，我们就是傻瓜和冒名顶替者——瞎眼领路的。</w:t>
      </w:r>
    </w:p>
    <w:p w14:paraId="715FA872">
      <w:pPr>
        <w:spacing w:after="294" w:line="255" w:lineRule="auto"/>
        <w:ind w:left="-5"/>
        <w:rPr>
          <w:rFonts w:hint="eastAsia"/>
        </w:rPr>
      </w:pPr>
    </w:p>
    <w:p w14:paraId="5527A20F">
      <w:pPr>
        <w:spacing w:after="294" w:line="255" w:lineRule="auto"/>
        <w:ind w:left="-5"/>
        <w:rPr>
          <w:rFonts w:hint="eastAsia"/>
        </w:rPr>
      </w:pPr>
      <w:r>
        <w:rPr>
          <w:rFonts w:hint="eastAsia"/>
        </w:rPr>
        <w:t>After all the grand object of having a religion is to be saved. This is the great question that we have to settle with our consciences. The matter for our consideration is not whether we go to church or chapel—whether we go through certain forms and ceremonies— whether we observe certain days, and perform a certain number of religious duties. The matter is whether, after all, we shall be "saved." Without this all our religious doings are weariness and labor in vain.</w:t>
      </w:r>
    </w:p>
    <w:p w14:paraId="10332FE7">
      <w:pPr>
        <w:spacing w:after="294" w:line="255" w:lineRule="auto"/>
        <w:ind w:left="-5"/>
        <w:rPr>
          <w:rFonts w:hint="eastAsia"/>
        </w:rPr>
      </w:pPr>
      <w:r>
        <w:rPr>
          <w:rFonts w:hint="eastAsia"/>
        </w:rPr>
        <w:t>毕竟，拥有宗教的宏大目标是得救。这是我们必须与我们的良心解决的重大问题。我们需要考虑的不是我们要去教堂还是礼拜堂——是否经历某些形式和仪式——是否遵守某些日子，并履行一定数量的宗教义务。问题是，毕竟，我们会“得救”吗？没有这一点，我们所有的宗教行为都是令人厌倦的徒劳。</w:t>
      </w:r>
    </w:p>
    <w:p w14:paraId="093FDEDE">
      <w:pPr>
        <w:spacing w:after="294" w:line="255" w:lineRule="auto"/>
        <w:ind w:left="-5"/>
        <w:rPr>
          <w:rFonts w:hint="eastAsia"/>
        </w:rPr>
      </w:pPr>
    </w:p>
    <w:p w14:paraId="29F8A044">
      <w:pPr>
        <w:spacing w:after="294" w:line="255" w:lineRule="auto"/>
        <w:ind w:left="-5"/>
        <w:rPr>
          <w:rFonts w:hint="eastAsia"/>
        </w:rPr>
      </w:pPr>
      <w:r>
        <w:rPr>
          <w:rFonts w:hint="eastAsia"/>
        </w:rPr>
        <w:t>Never, never let us be content with anything short of a saving religion. Surely to be satisfied with a religion which neither gives peace in life, nor hope in death, nor glory in the world to come—is childish folly.</w:t>
      </w:r>
    </w:p>
    <w:p w14:paraId="28ABE477">
      <w:pPr>
        <w:spacing w:after="294" w:line="255" w:lineRule="auto"/>
        <w:ind w:left="-5"/>
        <w:rPr>
          <w:rFonts w:hint="eastAsia"/>
        </w:rPr>
      </w:pPr>
      <w:r>
        <w:rPr>
          <w:rFonts w:hint="eastAsia"/>
        </w:rPr>
        <w:t>绝不，绝不要满足于任何够不上得救的宗教。确信无疑，满足于一种既不给生活带来平安，也不给死亡带来希望，也不给来世带来荣耀的宗教——是幼稚的愚蠢。</w:t>
      </w:r>
    </w:p>
    <w:p w14:paraId="13DF1984">
      <w:pPr>
        <w:spacing w:after="294" w:line="255" w:lineRule="auto"/>
        <w:ind w:left="-5"/>
        <w:rPr>
          <w:rFonts w:hint="eastAsia"/>
        </w:rPr>
      </w:pPr>
    </w:p>
    <w:p w14:paraId="7375FAD2">
      <w:pPr>
        <w:spacing w:after="294" w:line="255" w:lineRule="auto"/>
        <w:ind w:left="-5"/>
        <w:rPr>
          <w:rFonts w:hint="eastAsia"/>
        </w:rPr>
      </w:pPr>
      <w:r>
        <w:rPr>
          <w:rFonts w:hint="eastAsia"/>
        </w:rPr>
        <w:t>II. Let me, in the second place, point out the MISTAKES which are common in the world about the number of the saved.</w:t>
      </w:r>
    </w:p>
    <w:p w14:paraId="4119FC30">
      <w:pPr>
        <w:spacing w:after="294" w:line="255" w:lineRule="auto"/>
        <w:ind w:left="-5"/>
        <w:rPr>
          <w:rFonts w:hint="eastAsia"/>
        </w:rPr>
      </w:pPr>
      <w:r>
        <w:rPr>
          <w:rFonts w:hint="eastAsia"/>
        </w:rPr>
        <w:t>II. 第二，让我指出世人在得救人数上普遍存在的**错误**。</w:t>
      </w:r>
    </w:p>
    <w:p w14:paraId="71053868">
      <w:pPr>
        <w:spacing w:after="294" w:line="255" w:lineRule="auto"/>
        <w:ind w:left="-5"/>
        <w:rPr>
          <w:rFonts w:hint="eastAsia"/>
        </w:rPr>
      </w:pPr>
    </w:p>
    <w:p w14:paraId="16EB66CA">
      <w:pPr>
        <w:spacing w:after="294" w:line="255" w:lineRule="auto"/>
        <w:ind w:left="-5"/>
        <w:rPr>
          <w:rFonts w:hint="eastAsia"/>
        </w:rPr>
      </w:pPr>
      <w:r>
        <w:rPr>
          <w:rFonts w:hint="eastAsia"/>
        </w:rPr>
        <w:t>I need not go far for evidence on this subject. I will speak of things which every man may see with his own eyes, and hear with his own ears.</w:t>
      </w:r>
    </w:p>
    <w:p w14:paraId="5C063A21">
      <w:pPr>
        <w:spacing w:after="294" w:line="255" w:lineRule="auto"/>
        <w:ind w:left="-5"/>
        <w:rPr>
          <w:rFonts w:hint="eastAsia"/>
        </w:rPr>
      </w:pPr>
      <w:r>
        <w:rPr>
          <w:rFonts w:hint="eastAsia"/>
        </w:rPr>
        <w:t>在这个主题上我不需要去远处寻找证据。我将谈论每个人都能亲眼看到，亲耳听到的事情。</w:t>
      </w:r>
    </w:p>
    <w:p w14:paraId="368B7249">
      <w:pPr>
        <w:spacing w:after="294" w:line="255" w:lineRule="auto"/>
        <w:ind w:left="-5"/>
        <w:rPr>
          <w:rFonts w:hint="eastAsia"/>
        </w:rPr>
      </w:pPr>
    </w:p>
    <w:p w14:paraId="7082AD17">
      <w:pPr>
        <w:spacing w:after="294" w:line="255" w:lineRule="auto"/>
        <w:ind w:left="-5"/>
        <w:rPr>
          <w:rFonts w:hint="eastAsia"/>
        </w:rPr>
      </w:pPr>
      <w:r>
        <w:rPr>
          <w:rFonts w:hint="eastAsia"/>
        </w:rPr>
        <w:t>I will try to show that there is a wide-spread delusion abroad about this matter, and that this very delusion is one of the greatest dangers to which our souls are exposed.</w:t>
      </w:r>
    </w:p>
    <w:p w14:paraId="5642FED9">
      <w:pPr>
        <w:spacing w:after="294" w:line="255" w:lineRule="auto"/>
        <w:ind w:left="-5"/>
        <w:rPr>
          <w:rFonts w:hint="eastAsia"/>
        </w:rPr>
      </w:pPr>
      <w:r>
        <w:rPr>
          <w:rFonts w:hint="eastAsia"/>
        </w:rPr>
        <w:t>我将试图表明，关于这件事有一个广泛传播的错觉，而这个错觉本身就是我们灵魂面临的最大危险之一。</w:t>
      </w:r>
    </w:p>
    <w:p w14:paraId="3032115D">
      <w:pPr>
        <w:spacing w:after="294" w:line="255" w:lineRule="auto"/>
        <w:ind w:left="-5"/>
        <w:rPr>
          <w:rFonts w:hint="eastAsia"/>
        </w:rPr>
      </w:pPr>
    </w:p>
    <w:p w14:paraId="0D426AA4">
      <w:pPr>
        <w:spacing w:after="294" w:line="255" w:lineRule="auto"/>
        <w:ind w:left="-5"/>
        <w:rPr>
          <w:rFonts w:hint="eastAsia"/>
        </w:rPr>
      </w:pPr>
      <w:r>
        <w:rPr>
          <w:rFonts w:hint="eastAsia"/>
        </w:rPr>
        <w:t>(a) What then do people generally think about the spiritual state of others while they are alive?What do they think of the souls of their relatives, and friends, and neighbors, and acquaintances? Let us just see how that question can be answered.</w:t>
      </w:r>
    </w:p>
    <w:p w14:paraId="1478F088">
      <w:pPr>
        <w:spacing w:after="294" w:line="255" w:lineRule="auto"/>
        <w:ind w:left="-5"/>
        <w:rPr>
          <w:rFonts w:hint="eastAsia"/>
        </w:rPr>
      </w:pPr>
      <w:r>
        <w:rPr>
          <w:rFonts w:hint="eastAsia"/>
        </w:rPr>
        <w:t>(a) 那么，人们通常对他人**活着时**的属灵状态有什么看法？他们对亲戚、朋友、邻居和熟人的灵魂有什么看法？让我们看看这个问题如何回答。</w:t>
      </w:r>
    </w:p>
    <w:p w14:paraId="04572F5A">
      <w:pPr>
        <w:spacing w:after="294" w:line="255" w:lineRule="auto"/>
        <w:ind w:left="-5"/>
        <w:rPr>
          <w:rFonts w:hint="eastAsia"/>
        </w:rPr>
      </w:pPr>
    </w:p>
    <w:p w14:paraId="37AC57AE">
      <w:pPr>
        <w:spacing w:after="294" w:line="255" w:lineRule="auto"/>
        <w:ind w:left="-5"/>
        <w:rPr>
          <w:rFonts w:hint="eastAsia"/>
        </w:rPr>
      </w:pPr>
      <w:r>
        <w:rPr>
          <w:rFonts w:hint="eastAsia"/>
        </w:rPr>
        <w:t>They know that all around them are going to die, and to be judged. They know that they have souls to be lost or saved. And what, to all appearance, do they consider their end is likely to be?</w:t>
      </w:r>
    </w:p>
    <w:p w14:paraId="60D2C4B9">
      <w:pPr>
        <w:spacing w:after="294" w:line="255" w:lineRule="auto"/>
        <w:ind w:left="-5"/>
        <w:rPr>
          <w:rFonts w:hint="eastAsia"/>
        </w:rPr>
      </w:pPr>
      <w:r>
        <w:rPr>
          <w:rFonts w:hint="eastAsia"/>
        </w:rPr>
        <w:t>他们知道周围的人都要死，都要受审判。他们知道他们有灵魂要失丧或得救。从表面上看，他们认为这些人的结局可能是什么呢？</w:t>
      </w:r>
    </w:p>
    <w:p w14:paraId="03090C5D">
      <w:pPr>
        <w:spacing w:after="294" w:line="255" w:lineRule="auto"/>
        <w:ind w:left="-5"/>
        <w:rPr>
          <w:rFonts w:hint="eastAsia"/>
        </w:rPr>
      </w:pPr>
    </w:p>
    <w:p w14:paraId="0532FD48">
      <w:pPr>
        <w:spacing w:after="294" w:line="255" w:lineRule="auto"/>
        <w:ind w:left="-5"/>
        <w:rPr>
          <w:rFonts w:hint="eastAsia"/>
        </w:rPr>
      </w:pPr>
      <w:r>
        <w:rPr>
          <w:rFonts w:hint="eastAsia"/>
        </w:rPr>
        <w:t>Do they think those around them are in danger of hell? There is nothing whatever to show they think so. They eat and drink together; they laugh, and talk, and walk, and work together. They seldom or never speak to one another of God and eternity—of heaven and of hell. I ask anyone, who knows the world, as in the sight of God, is it not so?</w:t>
      </w:r>
    </w:p>
    <w:p w14:paraId="5F074CBC">
      <w:pPr>
        <w:spacing w:after="294" w:line="255" w:lineRule="auto"/>
        <w:ind w:left="-5"/>
        <w:rPr>
          <w:rFonts w:hint="eastAsia"/>
        </w:rPr>
      </w:pPr>
      <w:r>
        <w:rPr>
          <w:rFonts w:hint="eastAsia"/>
        </w:rPr>
        <w:t>他们认为周围的人有下地狱的危险吗？没有任何迹象表明他们这么想。他们一起吃喝；他们一起笑，一起谈，一起走，一起工作。他们很少或从不彼此谈论神和永恒——天堂和地狱。我问任何了解世界的人，在神面前，难道不是这样吗？</w:t>
      </w:r>
    </w:p>
    <w:p w14:paraId="2CDFFCF5">
      <w:pPr>
        <w:spacing w:after="294" w:line="255" w:lineRule="auto"/>
        <w:ind w:left="-5"/>
        <w:rPr>
          <w:rFonts w:hint="eastAsia"/>
        </w:rPr>
      </w:pPr>
    </w:p>
    <w:p w14:paraId="62CF6D57">
      <w:pPr>
        <w:spacing w:after="294" w:line="255" w:lineRule="auto"/>
        <w:ind w:left="-5"/>
        <w:rPr>
          <w:rFonts w:hint="eastAsia"/>
        </w:rPr>
      </w:pPr>
      <w:r>
        <w:rPr>
          <w:rFonts w:hint="eastAsia"/>
        </w:rPr>
        <w:t>Will they allow that anybody is wicked or ungodly? Never, hardly, whatever may be his way of life. He may be a breaker of the Sabbath; he may be a neglecter of the Bible; he may be utterly without evidence of true religion. His friends will often tell you, "It does not matter! He has a good heart at the bottom, and is not a grossly wicked man."</w:t>
      </w:r>
    </w:p>
    <w:p w14:paraId="68CA71E2">
      <w:pPr>
        <w:spacing w:after="294" w:line="255" w:lineRule="auto"/>
        <w:ind w:left="-5"/>
        <w:rPr>
          <w:rFonts w:hint="eastAsia"/>
        </w:rPr>
      </w:pPr>
      <w:r>
        <w:rPr>
          <w:rFonts w:hint="eastAsia"/>
        </w:rPr>
        <w:t>他们会承认任何人是邪恶或不敬虔的吗？几乎从未，无论他的生活方式如何。他可能是破坏安息日的人；他可能是忽略圣经的人；他可能完全没有真宗教的证据。他的朋友经常会告诉你，“没关系！他心地是好的，并不是一个极其邪恶的人。”</w:t>
      </w:r>
    </w:p>
    <w:p w14:paraId="4B6065DE">
      <w:pPr>
        <w:spacing w:after="294" w:line="255" w:lineRule="auto"/>
        <w:ind w:left="-5"/>
        <w:rPr>
          <w:rFonts w:hint="eastAsia"/>
        </w:rPr>
      </w:pPr>
    </w:p>
    <w:p w14:paraId="7031B578">
      <w:pPr>
        <w:spacing w:after="294" w:line="255" w:lineRule="auto"/>
        <w:ind w:left="-5"/>
        <w:rPr>
          <w:rFonts w:hint="eastAsia"/>
        </w:rPr>
      </w:pPr>
      <w:r>
        <w:rPr>
          <w:rFonts w:hint="eastAsia"/>
        </w:rPr>
        <w:t>I ask anyone, who knows the world, as in God's sight, is it not so? And what does all this prove? It proves that people flatter themselves there is no great difficulty in getting to heaven. It proves plainly that people are of opinion that most people will be saved.</w:t>
      </w:r>
    </w:p>
    <w:p w14:paraId="5A88B2D5">
      <w:pPr>
        <w:spacing w:after="294" w:line="255" w:lineRule="auto"/>
        <w:ind w:left="-5"/>
        <w:rPr>
          <w:rFonts w:hint="eastAsia"/>
        </w:rPr>
      </w:pPr>
      <w:r>
        <w:rPr>
          <w:rFonts w:hint="eastAsia"/>
        </w:rPr>
        <w:t>我问任何了解世界的人，在神面前，难道不是这样吗？这一切证明了什么？这证明人们自欺地认为进天堂没有太大困难。这清楚地证明人们认为大多数人会得救。</w:t>
      </w:r>
    </w:p>
    <w:p w14:paraId="15BFDC96">
      <w:pPr>
        <w:spacing w:after="294" w:line="255" w:lineRule="auto"/>
        <w:ind w:left="-5"/>
        <w:rPr>
          <w:rFonts w:hint="eastAsia"/>
        </w:rPr>
      </w:pPr>
    </w:p>
    <w:p w14:paraId="419D2959">
      <w:pPr>
        <w:spacing w:after="294" w:line="255" w:lineRule="auto"/>
        <w:ind w:left="-5"/>
        <w:rPr>
          <w:rFonts w:hint="eastAsia"/>
        </w:rPr>
      </w:pPr>
      <w:r>
        <w:rPr>
          <w:rFonts w:hint="eastAsia"/>
        </w:rPr>
        <w:t>(b) But what do people generally think about the spiritual state of others after they are dead?Let us just see how this question can be answered.</w:t>
      </w:r>
    </w:p>
    <w:p w14:paraId="42E250AE">
      <w:pPr>
        <w:spacing w:after="294" w:line="255" w:lineRule="auto"/>
        <w:ind w:left="-5"/>
        <w:rPr>
          <w:rFonts w:hint="eastAsia"/>
        </w:rPr>
      </w:pPr>
      <w:r>
        <w:rPr>
          <w:rFonts w:hint="eastAsia"/>
        </w:rPr>
        <w:t>(b) 但是，人们通常对他人**死后**的属灵状态有什么看法？让我们看看这个问题如何回答。</w:t>
      </w:r>
    </w:p>
    <w:p w14:paraId="3DA72BD6">
      <w:pPr>
        <w:spacing w:after="294" w:line="255" w:lineRule="auto"/>
        <w:ind w:left="-5"/>
        <w:rPr>
          <w:rFonts w:hint="eastAsia"/>
        </w:rPr>
      </w:pPr>
    </w:p>
    <w:p w14:paraId="1D450788">
      <w:pPr>
        <w:spacing w:after="294" w:line="255" w:lineRule="auto"/>
        <w:ind w:left="-5"/>
        <w:rPr>
          <w:rFonts w:hint="eastAsia"/>
        </w:rPr>
      </w:pPr>
      <w:r>
        <w:rPr>
          <w:rFonts w:hint="eastAsia"/>
        </w:rPr>
        <w:t>People allow, if they are not infidels, that all who die have gone to a place of happiness, or of misery. And to which of these two places do they seem to think the greater part of people go, when they leave this world?</w:t>
      </w:r>
    </w:p>
    <w:p w14:paraId="61AB7B18">
      <w:pPr>
        <w:spacing w:after="294" w:line="255" w:lineRule="auto"/>
        <w:ind w:left="-5"/>
        <w:rPr>
          <w:rFonts w:hint="eastAsia"/>
        </w:rPr>
      </w:pPr>
      <w:r>
        <w:rPr>
          <w:rFonts w:hint="eastAsia"/>
        </w:rPr>
        <w:t>如果不是异教徒，人们承认所有死去的人都去了一个幸福或痛苦的地方。当人们离开这个世界时，他们似乎认为大多数人去了这两个地方中的哪一个呢？</w:t>
      </w:r>
    </w:p>
    <w:p w14:paraId="1E44C2B1">
      <w:pPr>
        <w:spacing w:after="294" w:line="255" w:lineRule="auto"/>
        <w:ind w:left="-5"/>
        <w:rPr>
          <w:rFonts w:hint="eastAsia"/>
        </w:rPr>
      </w:pPr>
    </w:p>
    <w:p w14:paraId="1702EB85">
      <w:pPr>
        <w:spacing w:after="294" w:line="255" w:lineRule="auto"/>
        <w:ind w:left="-5"/>
        <w:rPr>
          <w:rFonts w:hint="eastAsia"/>
        </w:rPr>
      </w:pPr>
      <w:r>
        <w:rPr>
          <w:rFonts w:hint="eastAsia"/>
        </w:rPr>
        <w:t>I say, without fear of contradiction, that there is an unhappily common fashion of speaking well of the condition of all who have departed this life. It matters little, apparently, how a man has behaved while he lived.</w:t>
      </w:r>
    </w:p>
    <w:p w14:paraId="0EEE298D">
      <w:pPr>
        <w:spacing w:after="294" w:line="255" w:lineRule="auto"/>
        <w:ind w:left="-5"/>
        <w:rPr>
          <w:rFonts w:hint="eastAsia"/>
        </w:rPr>
      </w:pPr>
      <w:r>
        <w:rPr>
          <w:rFonts w:hint="eastAsia"/>
        </w:rPr>
        <w:t>我可以毫无惧怕被反驳地说，有一种不幸的普遍风气，就是说所有离世之人的好话。显然，一个人活着时的行为如何并不重要。</w:t>
      </w:r>
    </w:p>
    <w:p w14:paraId="7C3F7768">
      <w:pPr>
        <w:spacing w:after="294" w:line="255" w:lineRule="auto"/>
        <w:ind w:left="-5"/>
        <w:rPr>
          <w:rFonts w:hint="eastAsia"/>
        </w:rPr>
      </w:pPr>
    </w:p>
    <w:p w14:paraId="65FDE5D6">
      <w:pPr>
        <w:spacing w:after="294" w:line="255" w:lineRule="auto"/>
        <w:ind w:left="-5"/>
        <w:rPr>
          <w:rFonts w:hint="eastAsia"/>
        </w:rPr>
      </w:pPr>
      <w:r>
        <w:rPr>
          <w:rFonts w:hint="eastAsia"/>
        </w:rPr>
        <w:t>He may have given no signs of repentance, or faith in Christ; he may have been ignorant of the plan of salvation set forth in the Gospel; he may have shown no evidence whatever of conversion or sanctification; he may have lived and died like a creature without a soul.</w:t>
      </w:r>
    </w:p>
    <w:p w14:paraId="1967A540">
      <w:pPr>
        <w:spacing w:after="294" w:line="255" w:lineRule="auto"/>
        <w:ind w:left="-5"/>
        <w:rPr>
          <w:rFonts w:hint="eastAsia"/>
        </w:rPr>
      </w:pPr>
      <w:r>
        <w:rPr>
          <w:rFonts w:hint="eastAsia"/>
        </w:rPr>
        <w:t>他可能没有表现出悔改或信靠基督的迹象；他可能对福音中阐明的救恩计划一无所知；他可能完全没有表现出回转或成圣的证据；他可能像一个没有灵魂的生物一样生活和死亡。</w:t>
      </w:r>
    </w:p>
    <w:p w14:paraId="7171019F">
      <w:pPr>
        <w:spacing w:after="294" w:line="255" w:lineRule="auto"/>
        <w:ind w:left="-5"/>
        <w:rPr>
          <w:rFonts w:hint="eastAsia"/>
        </w:rPr>
      </w:pPr>
    </w:p>
    <w:p w14:paraId="75E2B8F7">
      <w:pPr>
        <w:spacing w:after="294" w:line="255" w:lineRule="auto"/>
        <w:ind w:left="-5"/>
        <w:rPr>
          <w:rFonts w:hint="eastAsia"/>
        </w:rPr>
      </w:pPr>
      <w:r>
        <w:rPr>
          <w:rFonts w:hint="eastAsia"/>
        </w:rPr>
        <w:t>And yet, as soon as this man is dead, people will dare to say that he is "probably happier than ever he was in his life." They will tell you complacently, that "he has gone to a better world." They will shake their heads gravely, and say they "hope he is in heaven."</w:t>
      </w:r>
    </w:p>
    <w:p w14:paraId="53A63ACF">
      <w:pPr>
        <w:spacing w:after="294" w:line="255" w:lineRule="auto"/>
        <w:ind w:left="-5"/>
        <w:rPr>
          <w:rFonts w:hint="eastAsia"/>
        </w:rPr>
      </w:pPr>
      <w:r>
        <w:rPr>
          <w:rFonts w:hint="eastAsia"/>
        </w:rPr>
        <w:t>然而，一旦这人死了，人们竟敢说他“可能比他一生中任何时候都快乐”。他们会自满地告诉你，他“去了一个更好的世界”。他们会严肃地摇摇头，说他们“希望他在天堂”。</w:t>
      </w:r>
    </w:p>
    <w:p w14:paraId="33BB16B1">
      <w:pPr>
        <w:spacing w:after="294" w:line="255" w:lineRule="auto"/>
        <w:ind w:left="-5"/>
        <w:rPr>
          <w:rFonts w:hint="eastAsia"/>
        </w:rPr>
      </w:pPr>
    </w:p>
    <w:p w14:paraId="7D33482E">
      <w:pPr>
        <w:spacing w:after="294" w:line="255" w:lineRule="auto"/>
        <w:ind w:left="-5"/>
        <w:rPr>
          <w:rFonts w:hint="eastAsia"/>
        </w:rPr>
      </w:pPr>
      <w:r>
        <w:rPr>
          <w:rFonts w:hint="eastAsia"/>
        </w:rPr>
        <w:t>They will follow him to the grave without fear and trembling, and speak of his death afterwards as "a blessed change for him." They may have disliked him, and thought him a bad man while he was alive; but the moment he is dead they turn round in their opinions and say they trust he is gone to heaven! I have no wish to hurt anyone's feelings. I only ask anyone, who knows the world—Is it not true?</w:t>
      </w:r>
    </w:p>
    <w:p w14:paraId="4F67ACA7">
      <w:pPr>
        <w:spacing w:after="294" w:line="255" w:lineRule="auto"/>
        <w:ind w:left="-5"/>
        <w:rPr>
          <w:rFonts w:hint="eastAsia"/>
        </w:rPr>
      </w:pPr>
      <w:r>
        <w:rPr>
          <w:rFonts w:hint="eastAsia"/>
        </w:rPr>
        <w:t>他们会毫无恐惧和战兢地跟随他到坟墓，并在事后说他的死是“对他的一种有福的改变”。在他活着时，他们可能不喜欢他，认为他是个坏人；但他一死，他们的观点就转变了，说他们相信他去了天堂！我无意伤害任何人的感情。我只问任何了解世界的人——这不是真的吗？</w:t>
      </w:r>
    </w:p>
    <w:p w14:paraId="3D0E2BAA">
      <w:pPr>
        <w:spacing w:after="294" w:line="255" w:lineRule="auto"/>
        <w:ind w:left="-5"/>
        <w:rPr>
          <w:rFonts w:hint="eastAsia"/>
        </w:rPr>
      </w:pPr>
    </w:p>
    <w:p w14:paraId="7141A59F">
      <w:pPr>
        <w:spacing w:after="294" w:line="255" w:lineRule="auto"/>
        <w:ind w:left="-5"/>
        <w:rPr>
          <w:rFonts w:hint="eastAsia"/>
        </w:rPr>
      </w:pPr>
      <w:r>
        <w:rPr>
          <w:rFonts w:hint="eastAsia"/>
        </w:rPr>
        <w:t>And what does it all prove? It just supplies one more awful proof that people are determined to believe it is an easy business to get to heaven. People will have it that most people are saved.</w:t>
      </w:r>
    </w:p>
    <w:p w14:paraId="30E92226">
      <w:pPr>
        <w:spacing w:after="294" w:line="255" w:lineRule="auto"/>
        <w:ind w:left="-5"/>
        <w:rPr>
          <w:rFonts w:hint="eastAsia"/>
        </w:rPr>
      </w:pPr>
      <w:r>
        <w:rPr>
          <w:rFonts w:hint="eastAsia"/>
        </w:rPr>
        <w:t>这一切证明了什么？这只是提供了又一个可怕的证据，证明人们决心相信进天堂是一件容易的事。人们认定大多数人是得救的。</w:t>
      </w:r>
    </w:p>
    <w:p w14:paraId="0E1FC36D">
      <w:pPr>
        <w:spacing w:after="294" w:line="255" w:lineRule="auto"/>
        <w:ind w:left="-5"/>
        <w:rPr>
          <w:rFonts w:hint="eastAsia"/>
        </w:rPr>
      </w:pPr>
    </w:p>
    <w:p w14:paraId="41FFAE64">
      <w:pPr>
        <w:spacing w:after="294" w:line="255" w:lineRule="auto"/>
        <w:ind w:left="-5"/>
        <w:rPr>
          <w:rFonts w:hint="eastAsia"/>
        </w:rPr>
      </w:pPr>
      <w:r>
        <w:rPr>
          <w:rFonts w:hint="eastAsia"/>
        </w:rPr>
        <w:t>(c) But again, what do people generally think of ministers who preach fully the doctrines of the New Testament? Let us see how this question can be answered.</w:t>
      </w:r>
    </w:p>
    <w:p w14:paraId="364E0357">
      <w:pPr>
        <w:spacing w:after="294" w:line="255" w:lineRule="auto"/>
        <w:ind w:left="-5"/>
        <w:rPr>
          <w:rFonts w:hint="eastAsia"/>
        </w:rPr>
      </w:pPr>
      <w:r>
        <w:rPr>
          <w:rFonts w:hint="eastAsia"/>
        </w:rPr>
        <w:t>(c) 再者，人们通常对那些充分传讲新约教义的**牧师**有什么看法？让我们看看这个问题如何回答。</w:t>
      </w:r>
    </w:p>
    <w:p w14:paraId="330A5686">
      <w:pPr>
        <w:spacing w:after="294" w:line="255" w:lineRule="auto"/>
        <w:ind w:left="-5"/>
        <w:rPr>
          <w:rFonts w:hint="eastAsia"/>
        </w:rPr>
      </w:pPr>
    </w:p>
    <w:p w14:paraId="752AFC5A">
      <w:pPr>
        <w:spacing w:after="294" w:line="255" w:lineRule="auto"/>
        <w:ind w:left="-5"/>
        <w:rPr>
          <w:rFonts w:hint="eastAsia"/>
        </w:rPr>
      </w:pPr>
      <w:r>
        <w:rPr>
          <w:rFonts w:hint="eastAsia"/>
        </w:rPr>
        <w:t>Send a clergyman into a parish who shall "declare all the counsel of God," and "keep back nothing that is profitable." Let him be one who shall clearly proclaim justification by faith—regeneration by the Spirit—and holiness of life. Let him be one who shall draw the line distinctly between the converted and the unconverted, and give both to sinners and to saints their portion.</w:t>
      </w:r>
    </w:p>
    <w:p w14:paraId="642C37B0">
      <w:pPr>
        <w:spacing w:after="294" w:line="255" w:lineRule="auto"/>
        <w:ind w:left="-5"/>
        <w:rPr>
          <w:rFonts w:hint="eastAsia"/>
        </w:rPr>
      </w:pPr>
      <w:r>
        <w:rPr>
          <w:rFonts w:hint="eastAsia"/>
        </w:rPr>
        <w:t>派一位牧师到一个教区，他要“宣讲神一切的旨意”，并且“凡有益的，没有一样避讳不说的”。让他成为一个清楚宣告因信称义——圣灵重生——和生活圣洁的人。让他成为一个在回转者和未回转者之间划清界线，并分别给予罪人和圣徒他们应得份的人。</w:t>
      </w:r>
    </w:p>
    <w:p w14:paraId="026964A2">
      <w:pPr>
        <w:spacing w:after="294" w:line="255" w:lineRule="auto"/>
        <w:ind w:left="-5"/>
        <w:rPr>
          <w:rFonts w:hint="eastAsia"/>
        </w:rPr>
      </w:pPr>
    </w:p>
    <w:p w14:paraId="1D76649F">
      <w:pPr>
        <w:spacing w:after="294" w:line="255" w:lineRule="auto"/>
        <w:ind w:left="-5"/>
        <w:rPr>
          <w:rFonts w:hint="eastAsia"/>
        </w:rPr>
      </w:pPr>
      <w:r>
        <w:rPr>
          <w:rFonts w:hint="eastAsia"/>
        </w:rPr>
        <w:t>Let him frequently produce out of the New Testament a plain, unanswerable description of the true Christian's character. Let him show that no man who does not possess that character can have any reasonable hope of being saved. Let him constantly press that description on the consciences of his hearers, and urge upon them repeatedly that every soul who dies without that character will be lost. Let him do this, ably and affectionately, and after all, what will the result be?</w:t>
      </w:r>
    </w:p>
    <w:p w14:paraId="46739699">
      <w:pPr>
        <w:spacing w:after="294" w:line="255" w:lineRule="auto"/>
        <w:ind w:left="-5"/>
        <w:rPr>
          <w:rFonts w:hint="eastAsia"/>
        </w:rPr>
      </w:pPr>
      <w:r>
        <w:rPr>
          <w:rFonts w:hint="eastAsia"/>
        </w:rPr>
        <w:t>让他经常从新约中提出对真基督徒品格的清晰、无可辩驳的描述。让他表明，不拥有那种品格的人没有任何合理的得救希望。让他不断地将这种描述压在他听众的良心上，并反复敦促他们，每一个死时没有那种品格的灵魂都将失丧。让他能干且充满感情地做这件事，最终结果会是什么？</w:t>
      </w:r>
    </w:p>
    <w:p w14:paraId="5307336A">
      <w:pPr>
        <w:spacing w:after="294" w:line="255" w:lineRule="auto"/>
        <w:ind w:left="-5"/>
        <w:rPr>
          <w:rFonts w:hint="eastAsia"/>
        </w:rPr>
      </w:pPr>
    </w:p>
    <w:p w14:paraId="3DC0F5D7">
      <w:pPr>
        <w:spacing w:after="294" w:line="255" w:lineRule="auto"/>
        <w:ind w:left="-5"/>
        <w:rPr>
          <w:rFonts w:hint="eastAsia"/>
        </w:rPr>
      </w:pPr>
      <w:r>
        <w:rPr>
          <w:rFonts w:hint="eastAsia"/>
        </w:rPr>
        <w:t>The result will be, that while some few repent and are saved, the great majority of his hearers will not receive and believe his doctrine.</w:t>
      </w:r>
    </w:p>
    <w:p w14:paraId="40110739">
      <w:pPr>
        <w:spacing w:after="294" w:line="255" w:lineRule="auto"/>
        <w:ind w:left="-5"/>
        <w:rPr>
          <w:rFonts w:hint="eastAsia"/>
        </w:rPr>
      </w:pPr>
      <w:r>
        <w:rPr>
          <w:rFonts w:hint="eastAsia"/>
        </w:rPr>
        <w:t>结果将是，虽然有少数人悔改得救，但他绝大多数的听众不会接受和相信他的教义。</w:t>
      </w:r>
    </w:p>
    <w:p w14:paraId="47031E05">
      <w:pPr>
        <w:spacing w:after="294" w:line="255" w:lineRule="auto"/>
        <w:ind w:left="-5"/>
        <w:rPr>
          <w:rFonts w:hint="eastAsia"/>
        </w:rPr>
      </w:pPr>
    </w:p>
    <w:p w14:paraId="719830B2">
      <w:pPr>
        <w:spacing w:after="294" w:line="255" w:lineRule="auto"/>
        <w:ind w:left="-5"/>
        <w:rPr>
          <w:rFonts w:hint="eastAsia"/>
        </w:rPr>
      </w:pPr>
      <w:r>
        <w:rPr>
          <w:rFonts w:hint="eastAsia"/>
        </w:rPr>
        <w:t>They may not oppose him publicly. They may even esteem him, and respect him as an earnest, sincere, kind-hearted man, who means well. But they will go no further. He may show them the express words of Christ and His Apostles; he may quote text upon text, and passage upon passage—it will be to no purpose.</w:t>
      </w:r>
    </w:p>
    <w:p w14:paraId="67036F95">
      <w:pPr>
        <w:spacing w:after="294" w:line="255" w:lineRule="auto"/>
        <w:ind w:left="-5"/>
        <w:rPr>
          <w:rFonts w:hint="eastAsia"/>
        </w:rPr>
      </w:pPr>
      <w:r>
        <w:rPr>
          <w:rFonts w:hint="eastAsia"/>
        </w:rPr>
        <w:t>他们可能不会公开反对他。他们甚至可能尊重他，尊敬他是一个热心、真诚、心地善良、好意的人。但他们不会再进一步。他可能向他们展示基督和祂使徒的明确话语；他可能引用一段又一段的经文——但这都无济于事。</w:t>
      </w:r>
    </w:p>
    <w:p w14:paraId="20443857">
      <w:pPr>
        <w:spacing w:after="294" w:line="255" w:lineRule="auto"/>
        <w:ind w:left="-5"/>
        <w:rPr>
          <w:rFonts w:hint="eastAsia"/>
        </w:rPr>
      </w:pPr>
    </w:p>
    <w:p w14:paraId="4DC56AD9">
      <w:pPr>
        <w:spacing w:after="294" w:line="255" w:lineRule="auto"/>
        <w:ind w:left="-5"/>
        <w:rPr>
          <w:rFonts w:hint="eastAsia"/>
        </w:rPr>
      </w:pPr>
      <w:r>
        <w:rPr>
          <w:rFonts w:hint="eastAsia"/>
        </w:rPr>
        <w:t>The great majority of his hearers will think him "too strict," and "too close," and "too particular." They will say among themselves, that the world is not so bad as the minister seems to think—and that people cannot be so good as the minister wants them to be—and that after all, they hope they shall be all right at the last! I appeal to any minister of the Gospel, who has been any length of time in the ministry, whether I am not stating the truth. Are not these things so?</w:t>
      </w:r>
    </w:p>
    <w:p w14:paraId="4E55D8F1">
      <w:pPr>
        <w:spacing w:after="294" w:line="255" w:lineRule="auto"/>
        <w:ind w:left="-5"/>
        <w:rPr>
          <w:rFonts w:hint="eastAsia"/>
        </w:rPr>
      </w:pPr>
      <w:r>
        <w:rPr>
          <w:rFonts w:hint="eastAsia"/>
        </w:rPr>
        <w:t>他绝大多数的听众会认为他“太严厉”、“太严谨”和“太挑剔”。他们会私下说，这世界并不像牧师认为的那么坏——人们也不可能像牧师要求的那样好——而且毕竟，他们希望他们最终都会没事！我呼吁任何在事工中有一段时间的福音牧师，我说的不是事实吗？难道不是这样吗？</w:t>
      </w:r>
    </w:p>
    <w:p w14:paraId="799B223D">
      <w:pPr>
        <w:spacing w:after="294" w:line="255" w:lineRule="auto"/>
        <w:ind w:left="-5"/>
        <w:rPr>
          <w:rFonts w:hint="eastAsia"/>
        </w:rPr>
      </w:pPr>
    </w:p>
    <w:p w14:paraId="3456F0FD">
      <w:pPr>
        <w:spacing w:after="294" w:line="255" w:lineRule="auto"/>
        <w:ind w:left="-5"/>
        <w:rPr>
          <w:rFonts w:hint="eastAsia"/>
        </w:rPr>
      </w:pPr>
      <w:r>
        <w:rPr>
          <w:rFonts w:hint="eastAsia"/>
        </w:rPr>
        <w:t>And what does it prove? It just makes one more proof that people generally are resolved to think that salvation is not a very hard business, and that after all most people will be saved.</w:t>
      </w:r>
    </w:p>
    <w:p w14:paraId="6B89E5E8">
      <w:pPr>
        <w:spacing w:after="294" w:line="255" w:lineRule="auto"/>
        <w:ind w:left="-5"/>
        <w:rPr>
          <w:rFonts w:hint="eastAsia"/>
        </w:rPr>
      </w:pPr>
      <w:r>
        <w:rPr>
          <w:rFonts w:hint="eastAsia"/>
        </w:rPr>
        <w:t>这证明了什么？这只是又一个证据，证明人们通常决心认为得救并不是一件很难的事，而且毕竟大多数人会得救。</w:t>
      </w:r>
    </w:p>
    <w:p w14:paraId="336292D7">
      <w:pPr>
        <w:spacing w:after="294" w:line="255" w:lineRule="auto"/>
        <w:ind w:left="-5"/>
        <w:rPr>
          <w:rFonts w:hint="eastAsia"/>
        </w:rPr>
      </w:pPr>
    </w:p>
    <w:p w14:paraId="5C282CA1">
      <w:pPr>
        <w:spacing w:after="294" w:line="255" w:lineRule="auto"/>
        <w:ind w:left="-5"/>
        <w:rPr>
          <w:rFonts w:hint="eastAsia"/>
        </w:rPr>
      </w:pPr>
      <w:r>
        <w:rPr>
          <w:rFonts w:hint="eastAsia"/>
        </w:rPr>
        <w:t>Now what solid reason can people show us for these common opinions? Upon what Scripture do they build this notion, that salvation is an easy business, and that most people will be saved? What revelation of God can they show us, to satisfy us that these opinions are sound and true?</w:t>
      </w:r>
    </w:p>
    <w:p w14:paraId="6A46B300">
      <w:pPr>
        <w:spacing w:after="294" w:line="255" w:lineRule="auto"/>
        <w:ind w:left="-5"/>
        <w:rPr>
          <w:rFonts w:hint="eastAsia"/>
        </w:rPr>
      </w:pPr>
      <w:r>
        <w:rPr>
          <w:rFonts w:hint="eastAsia"/>
        </w:rPr>
        <w:t>那么，人们能为这些普遍观点向我们展示什么可靠的理由呢？他们把救恩是一件容易的事，以及大多数人会得救这种观念建立在什么经文上？他们能向我们展示什么神的启示，使我们确信这些观点是正确和真实的？</w:t>
      </w:r>
    </w:p>
    <w:p w14:paraId="08DA0B04">
      <w:pPr>
        <w:spacing w:after="294" w:line="255" w:lineRule="auto"/>
        <w:ind w:left="-5"/>
        <w:rPr>
          <w:rFonts w:hint="eastAsia"/>
        </w:rPr>
      </w:pPr>
    </w:p>
    <w:p w14:paraId="0E37C16C">
      <w:pPr>
        <w:spacing w:after="294" w:line="255" w:lineRule="auto"/>
        <w:ind w:left="-5"/>
        <w:rPr>
          <w:rFonts w:hint="eastAsia"/>
        </w:rPr>
      </w:pPr>
      <w:r>
        <w:rPr>
          <w:rFonts w:hint="eastAsia"/>
        </w:rPr>
        <w:t>They have none—literally none at all. They have not a text of Scripture which, fairly interpreted, supports their views. They have not a reason which will bear examination. They speak smooth things about one another's spiritual state, just because they do not like to admit that there is danger.</w:t>
      </w:r>
    </w:p>
    <w:p w14:paraId="29D08946">
      <w:pPr>
        <w:spacing w:after="294" w:line="255" w:lineRule="auto"/>
        <w:ind w:left="-5"/>
        <w:rPr>
          <w:rFonts w:hint="eastAsia"/>
        </w:rPr>
      </w:pPr>
      <w:r>
        <w:rPr>
          <w:rFonts w:hint="eastAsia"/>
        </w:rPr>
        <w:t>他们没有——简直一点也没有。他们没有一节经文，如果公正解释的话，是支持他们的观点的。他们没有一个经得起审查的理由。他们说彼此属灵状态的顺耳话，只是因为他们不喜欢承认有危险。</w:t>
      </w:r>
    </w:p>
    <w:p w14:paraId="381A356E">
      <w:pPr>
        <w:spacing w:after="294" w:line="255" w:lineRule="auto"/>
        <w:ind w:left="-5"/>
        <w:rPr>
          <w:rFonts w:hint="eastAsia"/>
        </w:rPr>
      </w:pPr>
    </w:p>
    <w:p w14:paraId="59591514">
      <w:pPr>
        <w:spacing w:after="294" w:line="255" w:lineRule="auto"/>
        <w:ind w:left="-5"/>
        <w:rPr>
          <w:rFonts w:hint="eastAsia"/>
        </w:rPr>
      </w:pPr>
      <w:r>
        <w:rPr>
          <w:rFonts w:hint="eastAsia"/>
        </w:rPr>
        <w:t>They build up one another into an easy, self-satisfied state of soul, in order to soothe their consciences and make things pleasant. They cry "Peace, peace," over one another's graves, because they want it to be so, and would gladly persuade themselves that so it is. Surely against such hollow, foundationless opinions as these, a minister of the Gospel may well protest.</w:t>
      </w:r>
    </w:p>
    <w:p w14:paraId="41BBD81D">
      <w:pPr>
        <w:spacing w:after="294" w:line="255" w:lineRule="auto"/>
        <w:ind w:left="-5"/>
        <w:rPr>
          <w:rFonts w:hint="eastAsia"/>
        </w:rPr>
      </w:pPr>
      <w:r>
        <w:rPr>
          <w:rFonts w:hint="eastAsia"/>
        </w:rPr>
        <w:t>他们彼此建立一种安逸、自满的灵魂状态，为了安抚良心并使事情令人愉快。他们在彼此的坟墓上喊着“平安，平安”，因为他们希望如此，并乐意说服自己确实如此。当然，对于这种空洞、毫无根据的观点，福音牧师完全有理由抗议。</w:t>
      </w:r>
    </w:p>
    <w:p w14:paraId="7CCF63D0">
      <w:pPr>
        <w:spacing w:after="294" w:line="255" w:lineRule="auto"/>
        <w:ind w:left="-5"/>
        <w:rPr>
          <w:rFonts w:hint="eastAsia"/>
        </w:rPr>
      </w:pPr>
    </w:p>
    <w:p w14:paraId="1FF50916">
      <w:pPr>
        <w:spacing w:after="294" w:line="255" w:lineRule="auto"/>
        <w:ind w:left="-5"/>
        <w:rPr>
          <w:rFonts w:hint="eastAsia"/>
        </w:rPr>
      </w:pPr>
      <w:r>
        <w:rPr>
          <w:rFonts w:hint="eastAsia"/>
        </w:rPr>
        <w:t>The plain truth is that the world's opinion is worth nothing in matters of religion. About the price of an ox, or a horse, or a farm, or the value of labor—about wages and work—about money, cotton, coals, iron and corn—about arts, and sciences, and business—about railways, and commerce, and trade, and politics—about all such things the people of the world may give a correct opinion.</w:t>
      </w:r>
    </w:p>
    <w:p w14:paraId="3BA361F2">
      <w:pPr>
        <w:spacing w:after="294" w:line="255" w:lineRule="auto"/>
        <w:ind w:left="-5"/>
        <w:rPr>
          <w:rFonts w:hint="eastAsia"/>
        </w:rPr>
      </w:pPr>
      <w:r>
        <w:rPr>
          <w:rFonts w:hint="eastAsia"/>
        </w:rPr>
        <w:t>显而易见的事实是，世人的意见在宗教事务上毫无价值。关于牛、马、农场的价格，或劳动力的价值——关于工资和工作——关于金钱、棉花、煤炭、铁和谷物——关于艺术、科学和商业——关于铁路、商务、贸易和政治——关于所有这些事情，世人可能会给出正确的意见。</w:t>
      </w:r>
    </w:p>
    <w:p w14:paraId="4830F736">
      <w:pPr>
        <w:spacing w:after="294" w:line="255" w:lineRule="auto"/>
        <w:ind w:left="-5"/>
        <w:rPr>
          <w:rFonts w:hint="eastAsia"/>
        </w:rPr>
      </w:pPr>
    </w:p>
    <w:p w14:paraId="399BE711">
      <w:pPr>
        <w:spacing w:after="294" w:line="255" w:lineRule="auto"/>
        <w:ind w:left="-5"/>
        <w:rPr>
          <w:rFonts w:hint="eastAsia"/>
        </w:rPr>
      </w:pPr>
      <w:r>
        <w:rPr>
          <w:rFonts w:hint="eastAsia"/>
        </w:rPr>
        <w:t>But we must beware, if we love life, of being guided by man's judgment in the things that concern salvation. "The natural man receives not the things of the Spirit of God, for they are foolishness unto him." (1 Cor. 2:14.)</w:t>
      </w:r>
    </w:p>
    <w:p w14:paraId="2A994841">
      <w:pPr>
        <w:spacing w:after="294" w:line="255" w:lineRule="auto"/>
        <w:ind w:left="-5"/>
        <w:rPr>
          <w:rFonts w:hint="eastAsia"/>
        </w:rPr>
      </w:pPr>
      <w:r>
        <w:rPr>
          <w:rFonts w:hint="eastAsia"/>
        </w:rPr>
        <w:t>但是，如果我们热爱生命，我们必须当心，在关乎救恩的事情上不要被人的判断所引导。“属血气的人不领会神圣灵的事，反倒以为愚拙。”（哥林多前书 2:14。）</w:t>
      </w:r>
    </w:p>
    <w:p w14:paraId="5EACD1B4">
      <w:pPr>
        <w:spacing w:after="294" w:line="255" w:lineRule="auto"/>
        <w:ind w:left="-5"/>
        <w:rPr>
          <w:rFonts w:hint="eastAsia"/>
        </w:rPr>
      </w:pPr>
    </w:p>
    <w:p w14:paraId="62960265">
      <w:pPr>
        <w:spacing w:after="294" w:line="255" w:lineRule="auto"/>
        <w:ind w:left="-5"/>
        <w:rPr>
          <w:rFonts w:hint="eastAsia"/>
        </w:rPr>
      </w:pPr>
      <w:r>
        <w:rPr>
          <w:rFonts w:hint="eastAsia"/>
        </w:rPr>
        <w:t>Let us remember, above all, that it never will do to think as others do, if we want to get to heaven. No doubt it is easy work to "go with the crowd" in religious matters. It will save us much trouble to swim with the stream and tide. We shall be spared much ridicule—we shall be freed from much unpleasantness.</w:t>
      </w:r>
    </w:p>
    <w:p w14:paraId="375F2508">
      <w:pPr>
        <w:spacing w:after="294" w:line="255" w:lineRule="auto"/>
        <w:ind w:left="-5"/>
        <w:rPr>
          <w:rFonts w:hint="eastAsia"/>
        </w:rPr>
      </w:pPr>
      <w:r>
        <w:rPr>
          <w:rFonts w:hint="eastAsia"/>
        </w:rPr>
        <w:t>最重要的是，让我们记住，如果我们想进天堂，像别人一样思考是行不通的。毫无疑问，在宗教事务上“随大流”是轻松的工作。顺流而下会省去我们许多麻烦。我们将免去许多嘲笑——我们将免去许多不愉快。</w:t>
      </w:r>
    </w:p>
    <w:p w14:paraId="546B0370">
      <w:pPr>
        <w:spacing w:after="294" w:line="255" w:lineRule="auto"/>
        <w:ind w:left="-5"/>
        <w:rPr>
          <w:rFonts w:hint="eastAsia"/>
        </w:rPr>
      </w:pPr>
    </w:p>
    <w:p w14:paraId="56F86C5A">
      <w:pPr>
        <w:spacing w:after="294" w:line="255" w:lineRule="auto"/>
        <w:ind w:left="-5"/>
        <w:rPr>
          <w:rFonts w:hint="eastAsia"/>
        </w:rPr>
      </w:pPr>
      <w:r>
        <w:rPr>
          <w:rFonts w:hint="eastAsia"/>
        </w:rPr>
        <w:t>But let us remember, once for all, that the world's mistakes about salvation are many and dangerous. Unless we are on our guard against them we shall never be saved.</w:t>
      </w:r>
    </w:p>
    <w:p w14:paraId="53301DAF">
      <w:pPr>
        <w:spacing w:after="294" w:line="255" w:lineRule="auto"/>
        <w:ind w:left="-5"/>
        <w:rPr>
          <w:rFonts w:hint="eastAsia"/>
        </w:rPr>
      </w:pPr>
      <w:r>
        <w:rPr>
          <w:rFonts w:hint="eastAsia"/>
        </w:rPr>
        <w:t>但让我们一劳永逸地记住，世界关于救恩的错误是许多且危险的。除非我们对它们保持警惕，否则我们将永远不会得救。</w:t>
      </w:r>
    </w:p>
    <w:p w14:paraId="0D21C522">
      <w:pPr>
        <w:spacing w:after="294" w:line="255" w:lineRule="auto"/>
        <w:ind w:left="-5"/>
        <w:rPr>
          <w:rFonts w:hint="eastAsia"/>
        </w:rPr>
      </w:pPr>
    </w:p>
    <w:p w14:paraId="4C12A13F">
      <w:pPr>
        <w:spacing w:after="294" w:line="255" w:lineRule="auto"/>
        <w:ind w:left="-5"/>
        <w:rPr>
          <w:rFonts w:hint="eastAsia"/>
        </w:rPr>
      </w:pPr>
      <w:r>
        <w:rPr>
          <w:rFonts w:hint="eastAsia"/>
        </w:rPr>
        <w:t>III. Let me show, in the third place, what the Bible says about the number of the saved.</w:t>
      </w:r>
    </w:p>
    <w:p w14:paraId="4AC14EB8">
      <w:pPr>
        <w:spacing w:after="294" w:line="255" w:lineRule="auto"/>
        <w:ind w:left="-5"/>
        <w:rPr>
          <w:rFonts w:hint="eastAsia"/>
        </w:rPr>
      </w:pPr>
      <w:r>
        <w:rPr>
          <w:rFonts w:hint="eastAsia"/>
        </w:rPr>
        <w:t>III. 第三，让我表明**圣经**关于得救人数的说法。</w:t>
      </w:r>
    </w:p>
    <w:p w14:paraId="0512A9F2">
      <w:pPr>
        <w:spacing w:after="294" w:line="255" w:lineRule="auto"/>
        <w:ind w:left="-5"/>
        <w:rPr>
          <w:rFonts w:hint="eastAsia"/>
        </w:rPr>
      </w:pPr>
    </w:p>
    <w:p w14:paraId="40249B5A">
      <w:pPr>
        <w:spacing w:after="294" w:line="255" w:lineRule="auto"/>
        <w:ind w:left="-5"/>
        <w:rPr>
          <w:rFonts w:hint="eastAsia"/>
        </w:rPr>
      </w:pPr>
      <w:r>
        <w:rPr>
          <w:rFonts w:hint="eastAsia"/>
        </w:rPr>
        <w:t>There is only one standard of truth and error to which we ought to appeal. That standard is the Holy Scripture. Whatever is there written we must receive and believe; whatever cannot be proved by Scripture we ought to refuse.</w:t>
      </w:r>
    </w:p>
    <w:p w14:paraId="7447A70F">
      <w:pPr>
        <w:spacing w:after="294" w:line="255" w:lineRule="auto"/>
        <w:ind w:left="-5"/>
        <w:rPr>
          <w:rFonts w:hint="eastAsia"/>
        </w:rPr>
      </w:pPr>
      <w:r>
        <w:rPr>
          <w:rFonts w:hint="eastAsia"/>
        </w:rPr>
        <w:t>我们应当诉诸的真理与谬误的标准只有一个。那个标准就是圣经。凡那里所写的，我们必须接受和相信；凡不能用圣经证明的，我们应当拒绝。</w:t>
      </w:r>
    </w:p>
    <w:p w14:paraId="3CE0AB2D">
      <w:pPr>
        <w:spacing w:after="294" w:line="255" w:lineRule="auto"/>
        <w:ind w:left="-5"/>
        <w:rPr>
          <w:rFonts w:hint="eastAsia"/>
        </w:rPr>
      </w:pPr>
    </w:p>
    <w:p w14:paraId="53A9354D">
      <w:pPr>
        <w:spacing w:after="294" w:line="255" w:lineRule="auto"/>
        <w:ind w:left="-5"/>
        <w:rPr>
          <w:rFonts w:hint="eastAsia"/>
        </w:rPr>
      </w:pPr>
      <w:r>
        <w:rPr>
          <w:rFonts w:hint="eastAsia"/>
        </w:rPr>
        <w:t>Can any reader of this paper subscribe to this? If he cannot, there is little chance of his being moved by any words of mine. If he can, let him give me his attention for a few moments, and I will tell him some solemn things.</w:t>
      </w:r>
    </w:p>
    <w:p w14:paraId="7683BC65">
      <w:pPr>
        <w:spacing w:after="294" w:line="255" w:lineRule="auto"/>
        <w:ind w:left="-5"/>
        <w:rPr>
          <w:rFonts w:hint="eastAsia"/>
        </w:rPr>
      </w:pPr>
      <w:r>
        <w:rPr>
          <w:rFonts w:hint="eastAsia"/>
        </w:rPr>
        <w:t>本文的任何读者能认同这一点吗？如果不能，他被我的话打动的机会就很小。如果能，请他给我几分钟的注意力，我要告诉他一些严肃的事情。</w:t>
      </w:r>
    </w:p>
    <w:p w14:paraId="2D1F54E8">
      <w:pPr>
        <w:spacing w:after="294" w:line="255" w:lineRule="auto"/>
        <w:ind w:left="-5"/>
        <w:rPr>
          <w:rFonts w:hint="eastAsia"/>
        </w:rPr>
      </w:pPr>
    </w:p>
    <w:p w14:paraId="442A09C0">
      <w:pPr>
        <w:spacing w:after="294" w:line="255" w:lineRule="auto"/>
        <w:ind w:left="-5"/>
        <w:rPr>
          <w:rFonts w:hint="eastAsia"/>
        </w:rPr>
      </w:pPr>
      <w:r>
        <w:rPr>
          <w:rFonts w:hint="eastAsia"/>
        </w:rPr>
        <w:t>Let us look, then, for one thing, at one single text of Scripture, and examine it well. We shall find it in Matthew 7:13, 14. "Enter in by the narrow gate; for wide is the gate and broad is the way that leads to destruction, and many are those who enter in by it. How narrow is the gate, and restricted is the way that leads to life! Few are those who find it."</w:t>
      </w:r>
    </w:p>
    <w:p w14:paraId="07652977">
      <w:pPr>
        <w:spacing w:after="294" w:line="255" w:lineRule="auto"/>
        <w:ind w:left="-5"/>
        <w:rPr>
          <w:rFonts w:hint="eastAsia"/>
        </w:rPr>
      </w:pPr>
      <w:r>
        <w:rPr>
          <w:rFonts w:hint="eastAsia"/>
        </w:rPr>
        <w:t>那么，首先让我们看一节圣经经文，并好好审查它。我们可以在马太福音 7:13, 14 中找到它。“你们要进窄门。因为引到灭亡，那门是宽的，路是大的，进去的人也多；引到永生，那门是窄的，路是小的，找着的人也少。”</w:t>
      </w:r>
    </w:p>
    <w:p w14:paraId="65E7157B">
      <w:pPr>
        <w:spacing w:after="294" w:line="255" w:lineRule="auto"/>
        <w:ind w:left="-5"/>
        <w:rPr>
          <w:rFonts w:hint="eastAsia"/>
        </w:rPr>
      </w:pPr>
    </w:p>
    <w:p w14:paraId="00118894">
      <w:pPr>
        <w:spacing w:after="294" w:line="255" w:lineRule="auto"/>
        <w:ind w:left="-5"/>
        <w:rPr>
          <w:rFonts w:hint="eastAsia"/>
        </w:rPr>
      </w:pPr>
      <w:r>
        <w:rPr>
          <w:rFonts w:hint="eastAsia"/>
        </w:rPr>
        <w:t>Now these are the words of our Lord Jesus Christ. They are the words of Him who was very God, and whose words shall never pass away. They are the words of Him who knew what was in man—who knew things to come, and things past—who knew that He should judge all people at the last day. And what do those words mean?</w:t>
      </w:r>
    </w:p>
    <w:p w14:paraId="1D35D4D7">
      <w:pPr>
        <w:spacing w:after="294" w:line="255" w:lineRule="auto"/>
        <w:ind w:left="-5"/>
        <w:rPr>
          <w:rFonts w:hint="eastAsia"/>
        </w:rPr>
      </w:pPr>
      <w:r>
        <w:rPr>
          <w:rFonts w:hint="eastAsia"/>
        </w:rPr>
        <w:t>现在，这些是我们主耶稣基督的话。这是那位真神的话，祂的话永不废去。这是那位知道人心里所存的——知道将来之事和过去之事——知道祂将在末日审判万民者的的话。这些话是什么意思？</w:t>
      </w:r>
    </w:p>
    <w:p w14:paraId="4D3D750B">
      <w:pPr>
        <w:spacing w:after="294" w:line="255" w:lineRule="auto"/>
        <w:ind w:left="-5"/>
        <w:rPr>
          <w:rFonts w:hint="eastAsia"/>
        </w:rPr>
      </w:pPr>
    </w:p>
    <w:p w14:paraId="0A1863EB">
      <w:pPr>
        <w:spacing w:after="294" w:line="255" w:lineRule="auto"/>
        <w:ind w:left="-5"/>
        <w:rPr>
          <w:rFonts w:hint="eastAsia"/>
        </w:rPr>
      </w:pPr>
      <w:r>
        <w:rPr>
          <w:rFonts w:hint="eastAsia"/>
        </w:rPr>
        <w:t>Are they words which no man can understand without a knowledge of Hebrew or Greek? No—they are not! Are they a dark, unfulfilled prophecy, like the visions in Revelation, or the description of Ezekiel's temple? No—they are not! Are they a deep mysterious saying, which no human intellect can fathom? No—they are not!</w:t>
      </w:r>
    </w:p>
    <w:p w14:paraId="0CEC7C61">
      <w:pPr>
        <w:spacing w:after="294" w:line="255" w:lineRule="auto"/>
        <w:ind w:left="-5"/>
        <w:rPr>
          <w:rFonts w:hint="eastAsia"/>
        </w:rPr>
      </w:pPr>
      <w:r>
        <w:rPr>
          <w:rFonts w:hint="eastAsia"/>
        </w:rPr>
        <w:t>它们是如果不懂希伯来语或希腊语就没有人能理解的话吗？不——它们不是！它们是像启示录中的异象或以西结圣殿的描述那样晦涩、未应验的预言吗？不——它们不是！它们是没有任何人类智力能测透的深奥神秘的话吗？不——它们不是！</w:t>
      </w:r>
    </w:p>
    <w:p w14:paraId="2774B843">
      <w:pPr>
        <w:spacing w:after="294" w:line="255" w:lineRule="auto"/>
        <w:ind w:left="-5"/>
        <w:rPr>
          <w:rFonts w:hint="eastAsia"/>
        </w:rPr>
      </w:pPr>
    </w:p>
    <w:p w14:paraId="0C73E143">
      <w:pPr>
        <w:spacing w:after="294" w:line="255" w:lineRule="auto"/>
        <w:ind w:left="-5"/>
        <w:rPr>
          <w:rFonts w:hint="eastAsia"/>
        </w:rPr>
      </w:pPr>
      <w:r>
        <w:rPr>
          <w:rFonts w:hint="eastAsia"/>
        </w:rPr>
        <w:t>The words are clear, plain, and unmistakable. Ask any laboring man who can read, and he will tell you so. There is only one meaning which can be attached to them. Their meaning is, that many people will be lost—and few will be saved.</w:t>
      </w:r>
    </w:p>
    <w:p w14:paraId="394CB212">
      <w:pPr>
        <w:spacing w:after="294" w:line="255" w:lineRule="auto"/>
        <w:ind w:left="-5"/>
        <w:rPr>
          <w:rFonts w:hint="eastAsia"/>
        </w:rPr>
      </w:pPr>
      <w:r>
        <w:rPr>
          <w:rFonts w:hint="eastAsia"/>
        </w:rPr>
        <w:t>这些话清晰、明白且不容误解。问任何能识字的劳动者，他都会这样告诉你。只有一个意思可以赋予它们。它们的意思是，许多人将失丧——而少数人将得救。</w:t>
      </w:r>
    </w:p>
    <w:p w14:paraId="227FEDDA">
      <w:pPr>
        <w:spacing w:after="294" w:line="255" w:lineRule="auto"/>
        <w:ind w:left="-5"/>
        <w:rPr>
          <w:rFonts w:hint="eastAsia"/>
        </w:rPr>
      </w:pPr>
    </w:p>
    <w:p w14:paraId="105B0BD0">
      <w:pPr>
        <w:spacing w:after="294" w:line="255" w:lineRule="auto"/>
        <w:ind w:left="-5"/>
        <w:rPr>
          <w:rFonts w:hint="eastAsia"/>
        </w:rPr>
      </w:pPr>
      <w:r>
        <w:rPr>
          <w:rFonts w:hint="eastAsia"/>
        </w:rPr>
        <w:t>Let us look, in the next place, at the whole history of mankind as respects religion, as we have it given in the Bible. Let us go through the whole four thousand years, over which the history of the Bible reaches. Let us find, if we can, one single period of time at which godly people were many, and ungodly people were few.</w:t>
      </w:r>
    </w:p>
    <w:p w14:paraId="6A24AAD6">
      <w:pPr>
        <w:spacing w:after="294" w:line="255" w:lineRule="auto"/>
        <w:ind w:left="-5"/>
        <w:rPr>
          <w:rFonts w:hint="eastAsia"/>
        </w:rPr>
      </w:pPr>
      <w:r>
        <w:rPr>
          <w:rFonts w:hint="eastAsia"/>
        </w:rPr>
        <w:t>接下来，让我们看看圣经中关于宗教的全人类历史。让我们穿越圣经历史所涵盖的整整四千年。让我们找找看（如果我们能找到的话），是否有一个时期虔诚的人多，而不虔诚的人少。</w:t>
      </w:r>
    </w:p>
    <w:p w14:paraId="42571E3E">
      <w:pPr>
        <w:spacing w:after="294" w:line="255" w:lineRule="auto"/>
        <w:ind w:left="-5"/>
        <w:rPr>
          <w:rFonts w:hint="eastAsia"/>
        </w:rPr>
      </w:pPr>
    </w:p>
    <w:p w14:paraId="5AF1907B">
      <w:pPr>
        <w:spacing w:after="294" w:line="255" w:lineRule="auto"/>
        <w:ind w:left="-5"/>
        <w:rPr>
          <w:rFonts w:hint="eastAsia"/>
        </w:rPr>
      </w:pPr>
      <w:r>
        <w:rPr>
          <w:rFonts w:hint="eastAsia"/>
        </w:rPr>
        <w:t>How was it in the days of Noah? The earth we are told expressly was "filled with violence." The imagination of man's heart was only "evil continually." (Gen. 6:5, 12.) "All flesh had corrupted his way." The loss of paradise was forgotten. The warnings of God, by Noah's mouth, were despised.</w:t>
      </w:r>
    </w:p>
    <w:p w14:paraId="51F017CB">
      <w:pPr>
        <w:spacing w:after="294" w:line="255" w:lineRule="auto"/>
        <w:ind w:left="-5"/>
        <w:rPr>
          <w:rFonts w:hint="eastAsia"/>
        </w:rPr>
      </w:pPr>
      <w:r>
        <w:rPr>
          <w:rFonts w:hint="eastAsia"/>
        </w:rPr>
        <w:t>在挪亚的日子是怎样的？我们被明确告知地上“满了强暴”。人终日所思想的“尽都是恶”。（创世记 6:5, 12。）“凡有血气的人在地上都败坏了行为。”乐园的丧失被遗忘。神藉挪亚之口发出的警告被藐视。</w:t>
      </w:r>
    </w:p>
    <w:p w14:paraId="7700E444">
      <w:pPr>
        <w:spacing w:after="294" w:line="255" w:lineRule="auto"/>
        <w:ind w:left="-5"/>
        <w:rPr>
          <w:rFonts w:hint="eastAsia"/>
        </w:rPr>
      </w:pPr>
    </w:p>
    <w:p w14:paraId="70211C06">
      <w:pPr>
        <w:spacing w:after="294" w:line="255" w:lineRule="auto"/>
        <w:ind w:left="-5"/>
        <w:rPr>
          <w:rFonts w:hint="eastAsia"/>
        </w:rPr>
      </w:pPr>
      <w:r>
        <w:rPr>
          <w:rFonts w:hint="eastAsia"/>
        </w:rPr>
        <w:t>And at length, when the flood came on the world and drowned every living thing, there were but eight people who had faith enough to flee for refuge to the ark! And were there many saved in those days? Let any honest reader of the Bible give an answer to that question. There can be no doubt what the answer must be.</w:t>
      </w:r>
    </w:p>
    <w:p w14:paraId="7B2478FE">
      <w:pPr>
        <w:spacing w:after="294" w:line="255" w:lineRule="auto"/>
        <w:ind w:left="-5"/>
        <w:rPr>
          <w:rFonts w:hint="eastAsia"/>
        </w:rPr>
      </w:pPr>
      <w:r>
        <w:rPr>
          <w:rFonts w:hint="eastAsia"/>
        </w:rPr>
        <w:t>最终，当洪水临到世界并淹没一切生物时，只有八个人有足够的信心逃到方舟避难！在那些日子里得救的人多吗？让任何诚实的圣经读者回答这个问题。答案无疑是什么。</w:t>
      </w:r>
    </w:p>
    <w:p w14:paraId="051B4CB8">
      <w:pPr>
        <w:spacing w:after="294" w:line="255" w:lineRule="auto"/>
        <w:ind w:left="-5"/>
        <w:rPr>
          <w:rFonts w:hint="eastAsia"/>
        </w:rPr>
      </w:pPr>
    </w:p>
    <w:p w14:paraId="28D248F1">
      <w:pPr>
        <w:spacing w:after="294" w:line="255" w:lineRule="auto"/>
        <w:ind w:left="-5"/>
        <w:rPr>
          <w:rFonts w:hint="eastAsia"/>
        </w:rPr>
      </w:pPr>
      <w:r>
        <w:rPr>
          <w:rFonts w:hint="eastAsia"/>
        </w:rPr>
        <w:t>How was it in the days of Abraham, and Isaac, and Lot? It is evident that in the matter of religion they stood very much alone. The family from which they were taken was a family of idolaters. The nations among whom they lived were sunk in gross darkness and sin.</w:t>
      </w:r>
    </w:p>
    <w:p w14:paraId="374A6F40">
      <w:pPr>
        <w:spacing w:after="294" w:line="255" w:lineRule="auto"/>
        <w:ind w:left="-5"/>
        <w:rPr>
          <w:rFonts w:hint="eastAsia"/>
        </w:rPr>
      </w:pPr>
      <w:r>
        <w:rPr>
          <w:rFonts w:hint="eastAsia"/>
        </w:rPr>
        <w:t>在亚伯拉罕、以撒和罗得的日子是怎样的？很明显，在宗教问题上他们非常孤立。他们所出的家庭是一个偶像崇拜的家庭。他们所居住的民族沉沦在极度的黑暗和罪恶中。</w:t>
      </w:r>
    </w:p>
    <w:p w14:paraId="25D7D325">
      <w:pPr>
        <w:spacing w:after="294" w:line="255" w:lineRule="auto"/>
        <w:ind w:left="-5"/>
        <w:rPr>
          <w:rFonts w:hint="eastAsia"/>
        </w:rPr>
      </w:pPr>
    </w:p>
    <w:p w14:paraId="12496954">
      <w:pPr>
        <w:spacing w:after="294" w:line="255" w:lineRule="auto"/>
        <w:ind w:left="-5"/>
        <w:rPr>
          <w:rFonts w:hint="eastAsia"/>
        </w:rPr>
      </w:pPr>
      <w:r>
        <w:rPr>
          <w:rFonts w:hint="eastAsia"/>
        </w:rPr>
        <w:t>When Sodom and Gomorrah were burned there were not five righteous people to be found in the four cities of the plain. When Abraham and Isaac desired to find wives for their sons, there was not a woman in the land where they sojourned to whom they could wish to see them married. And were there many saved in those days? Let any honest reader of the Bible give an answer to that question. There can be no doubt what the answer must be.</w:t>
      </w:r>
    </w:p>
    <w:p w14:paraId="048E0782">
      <w:pPr>
        <w:spacing w:after="294" w:line="255" w:lineRule="auto"/>
        <w:ind w:left="-5"/>
        <w:rPr>
          <w:rFonts w:hint="eastAsia"/>
        </w:rPr>
      </w:pPr>
      <w:r>
        <w:rPr>
          <w:rFonts w:hint="eastAsia"/>
        </w:rPr>
        <w:t>当所多玛和蛾摩拉被焚烧时，平原上的四座城里甚至找不到五个义人。当亚伯拉罕和以撒想为他们的儿子找妻子时，在他们寄居的地上没有一个女子是他们希望看到与之结婚的。在那些日子里得救的人多吗？让任何诚实的圣经读者回答这个问题。答案无疑是什么。</w:t>
      </w:r>
    </w:p>
    <w:p w14:paraId="52ADAB8E">
      <w:pPr>
        <w:spacing w:after="294" w:line="255" w:lineRule="auto"/>
        <w:ind w:left="-5"/>
        <w:rPr>
          <w:rFonts w:hint="eastAsia"/>
        </w:rPr>
      </w:pPr>
    </w:p>
    <w:p w14:paraId="339C9318">
      <w:pPr>
        <w:spacing w:after="294" w:line="255" w:lineRule="auto"/>
        <w:ind w:left="-5"/>
        <w:rPr>
          <w:rFonts w:hint="eastAsia"/>
        </w:rPr>
      </w:pPr>
      <w:r>
        <w:rPr>
          <w:rFonts w:hint="eastAsia"/>
        </w:rPr>
        <w:t>How was it with Israel in the days of the Judges? No one can read the book of Judges, and not be struck with the sad examples of man's corruption which it affords. Time after time we are told of the people forsaking God, and following idols. In spite of the plainest warnings, they joined affinity with the Canaanites, and learned their works.</w:t>
      </w:r>
    </w:p>
    <w:p w14:paraId="1352E971">
      <w:pPr>
        <w:spacing w:after="294" w:line="255" w:lineRule="auto"/>
        <w:ind w:left="-5"/>
        <w:rPr>
          <w:rFonts w:hint="eastAsia"/>
        </w:rPr>
      </w:pPr>
      <w:r>
        <w:rPr>
          <w:rFonts w:hint="eastAsia"/>
        </w:rPr>
        <w:t>在士师的日子里，以色列人是怎样的？没有人读士师记不被其中提供的人类腐败的可悲例子所震惊。一次又一次，我们被告知百姓离弃神，随从偶像。尽管有最清楚的警告，他们还是与迦南人结亲，学习他们的行为。</w:t>
      </w:r>
    </w:p>
    <w:p w14:paraId="7DEE22A7">
      <w:pPr>
        <w:spacing w:after="294" w:line="255" w:lineRule="auto"/>
        <w:ind w:left="-5"/>
        <w:rPr>
          <w:rFonts w:hint="eastAsia"/>
        </w:rPr>
      </w:pPr>
    </w:p>
    <w:p w14:paraId="32FC9F9E">
      <w:pPr>
        <w:spacing w:after="294" w:line="255" w:lineRule="auto"/>
        <w:ind w:left="-5"/>
        <w:rPr>
          <w:rFonts w:hint="eastAsia"/>
        </w:rPr>
      </w:pPr>
      <w:r>
        <w:rPr>
          <w:rFonts w:hint="eastAsia"/>
        </w:rPr>
        <w:t>Time after time we read of their being oppressed by foreign kings, because of their sins, and then miraculously delivered. Time after time we read of the deliverance being forgotten, and of the people returning to their former sins, like the sow that is washed to her wallowing in the mire. And were there many saved in those days? Let any honest reader of the Bible give an answer to that question. There can be no doubt what the answer must be.</w:t>
      </w:r>
    </w:p>
    <w:p w14:paraId="5E23B03F">
      <w:pPr>
        <w:spacing w:after="294" w:line="255" w:lineRule="auto"/>
        <w:ind w:left="-5"/>
        <w:rPr>
          <w:rFonts w:hint="eastAsia"/>
        </w:rPr>
      </w:pPr>
      <w:r>
        <w:rPr>
          <w:rFonts w:hint="eastAsia"/>
        </w:rPr>
        <w:t>一次又一次，我们读到他们因罪被外邦君王压迫，然后奇迹般地被拯救。一次又一次，我们读到拯救被遗忘，百姓回到以前的罪中，就像猪洗净了又回到泥里滚。在那些日子里得救的人多吗？让任何诚实的圣经读者回答这个问题。答案无疑是什么。</w:t>
      </w:r>
    </w:p>
    <w:p w14:paraId="32F062D8">
      <w:pPr>
        <w:spacing w:after="294" w:line="255" w:lineRule="auto"/>
        <w:ind w:left="-5"/>
        <w:rPr>
          <w:rFonts w:hint="eastAsia"/>
        </w:rPr>
      </w:pPr>
    </w:p>
    <w:p w14:paraId="74F13E8A">
      <w:pPr>
        <w:spacing w:after="294" w:line="255" w:lineRule="auto"/>
        <w:ind w:left="-5"/>
        <w:rPr>
          <w:rFonts w:hint="eastAsia"/>
        </w:rPr>
      </w:pPr>
      <w:r>
        <w:rPr>
          <w:rFonts w:hint="eastAsia"/>
        </w:rPr>
        <w:t>How was it with Israel in the days of the Kings? From Saul, the first king, down to Zedekiah, the last king, their history is a melancholy account of backsliding, and declension, and idolatry—with a few bright exceptional periods. Even under the best kings there seems to have been a vast amount of unbelief and ungodliness, which only lay hid for a season, and burst out at the first favorable opportunity.</w:t>
      </w:r>
    </w:p>
    <w:p w14:paraId="70E91B9C">
      <w:pPr>
        <w:spacing w:after="294" w:line="255" w:lineRule="auto"/>
        <w:ind w:left="-5"/>
        <w:rPr>
          <w:rFonts w:hint="eastAsia"/>
        </w:rPr>
      </w:pPr>
      <w:r>
        <w:rPr>
          <w:rFonts w:hint="eastAsia"/>
        </w:rPr>
        <w:t>在列王的日子里，以色列人是怎样的？从第一位王扫罗，到最后一位王西底家，他们的历史是背道、衰退和偶像崇拜的忧郁记录——只有少数光明的例外时期。即使在最好的国王统治下，似乎也存在大量的不信和不敬虔，这只是暂时隐藏，一有机会就会爆发出来。</w:t>
      </w:r>
    </w:p>
    <w:p w14:paraId="5541EB31">
      <w:pPr>
        <w:spacing w:after="294" w:line="255" w:lineRule="auto"/>
        <w:ind w:left="-5"/>
        <w:rPr>
          <w:rFonts w:hint="eastAsia"/>
        </w:rPr>
      </w:pPr>
    </w:p>
    <w:p w14:paraId="26F2C178">
      <w:pPr>
        <w:spacing w:after="294" w:line="255" w:lineRule="auto"/>
        <w:ind w:left="-5"/>
        <w:rPr>
          <w:rFonts w:hint="eastAsia"/>
        </w:rPr>
      </w:pPr>
      <w:r>
        <w:rPr>
          <w:rFonts w:hint="eastAsia"/>
        </w:rPr>
        <w:t>Over and over again we find that under the most zealous kings "the high places were not taken away." Mark how even David speaks of the state of things around him, "Help, Lord, for the godly man ceases; for the faithful fail from among the children of men." (Psalm 12:1.)</w:t>
      </w:r>
    </w:p>
    <w:p w14:paraId="55797964">
      <w:pPr>
        <w:spacing w:after="294" w:line="255" w:lineRule="auto"/>
        <w:ind w:left="-5"/>
        <w:rPr>
          <w:rFonts w:hint="eastAsia"/>
        </w:rPr>
      </w:pPr>
      <w:r>
        <w:rPr>
          <w:rFonts w:hint="eastAsia"/>
        </w:rPr>
        <w:t>我们一再发现，在最热心的国王统治下，“邱坛还没有废去”。留意大卫如何谈论他周围的状况，“耶和华啊，求祢帮助，因虔诚人断绝了；世人中间的忠信人没有了。”（诗篇 12:1。）</w:t>
      </w:r>
    </w:p>
    <w:p w14:paraId="171F19B3">
      <w:pPr>
        <w:spacing w:after="294" w:line="255" w:lineRule="auto"/>
        <w:ind w:left="-5"/>
        <w:rPr>
          <w:rFonts w:hint="eastAsia"/>
        </w:rPr>
      </w:pPr>
    </w:p>
    <w:p w14:paraId="302E674C">
      <w:pPr>
        <w:spacing w:after="294" w:line="255" w:lineRule="auto"/>
        <w:ind w:left="-5"/>
        <w:rPr>
          <w:rFonts w:hint="eastAsia"/>
        </w:rPr>
      </w:pPr>
      <w:r>
        <w:rPr>
          <w:rFonts w:hint="eastAsia"/>
        </w:rPr>
        <w:t>Mark how Isaiah describes the condition of Judah and Jerusalem, "The whole head is sick, and the whole heart faint. From the sole of the foot, even unto the crown of the head, there is no soundness in it." "Except the Lord of Armies had left unto us a very small remnant, we would have been as Sodom, and would have been like unto Gomorrah." (Isaiah 1:5-9.)</w:t>
      </w:r>
    </w:p>
    <w:p w14:paraId="2FACA8E4">
      <w:pPr>
        <w:spacing w:after="294" w:line="255" w:lineRule="auto"/>
        <w:ind w:left="-5"/>
        <w:rPr>
          <w:rFonts w:hint="eastAsia"/>
        </w:rPr>
      </w:pPr>
      <w:r>
        <w:rPr>
          <w:rFonts w:hint="eastAsia"/>
        </w:rPr>
        <w:t>留意以赛亚如何描述犹大和耶路撒冷的状况，“满头疼痛，全心发昏。从脚掌到头顶，没有一处完全的。”“若不是万军之耶和华给我们稍留余种，我们早已像所多玛、蛾摩拉的样子了。”（以赛亚书 1:5-9。）</w:t>
      </w:r>
    </w:p>
    <w:p w14:paraId="77C06B43">
      <w:pPr>
        <w:spacing w:after="294" w:line="255" w:lineRule="auto"/>
        <w:ind w:left="-5"/>
        <w:rPr>
          <w:rFonts w:hint="eastAsia"/>
        </w:rPr>
      </w:pPr>
    </w:p>
    <w:p w14:paraId="7DF3F3D4">
      <w:pPr>
        <w:spacing w:after="294" w:line="255" w:lineRule="auto"/>
        <w:ind w:left="-5"/>
        <w:rPr>
          <w:rFonts w:hint="eastAsia"/>
        </w:rPr>
      </w:pPr>
      <w:r>
        <w:rPr>
          <w:rFonts w:hint="eastAsia"/>
        </w:rPr>
        <w:t>Mark how Jeremiah describes his time, "Run to and fro through the streets of Jerusalem, and see now, and know, and seek in the broad places thereof, if you can find a man, if there be any that executes judgment, that seeks the truth, and I will pardon it." (Jer. 5:1.)</w:t>
      </w:r>
    </w:p>
    <w:p w14:paraId="57E0BA9D">
      <w:pPr>
        <w:spacing w:after="294" w:line="255" w:lineRule="auto"/>
        <w:ind w:left="-5"/>
        <w:rPr>
          <w:rFonts w:hint="eastAsia"/>
        </w:rPr>
      </w:pPr>
      <w:r>
        <w:rPr>
          <w:rFonts w:hint="eastAsia"/>
        </w:rPr>
        <w:t>留意耶利米如何描述他的时代，“你们当在耶路撒冷的街上跑来跑去，在宽阔处寻找，看看有一人行公义求诚实没有？若有，我就赦免这城。”（耶利米书 5:1。）</w:t>
      </w:r>
    </w:p>
    <w:p w14:paraId="23E59F9F">
      <w:pPr>
        <w:spacing w:after="294" w:line="255" w:lineRule="auto"/>
        <w:ind w:left="-5"/>
        <w:rPr>
          <w:rFonts w:hint="eastAsia"/>
        </w:rPr>
      </w:pPr>
    </w:p>
    <w:p w14:paraId="1E618092">
      <w:pPr>
        <w:spacing w:after="294" w:line="255" w:lineRule="auto"/>
        <w:ind w:left="-5"/>
        <w:rPr>
          <w:rFonts w:hint="eastAsia"/>
        </w:rPr>
      </w:pPr>
      <w:r>
        <w:rPr>
          <w:rFonts w:hint="eastAsia"/>
        </w:rPr>
        <w:t>Mark how Ezekiel speaks of the people of his times, "The word of the Lord came unto me, saying, Son of man, the house of Israel is to me become dross—all they are brass, and iron, and tin and lead in the midst of the furnace—they are even the dross of silver." (Ezek. 22:17, 18.)</w:t>
      </w:r>
    </w:p>
    <w:p w14:paraId="615C1E11">
      <w:pPr>
        <w:spacing w:after="294" w:line="255" w:lineRule="auto"/>
        <w:ind w:left="-5"/>
        <w:rPr>
          <w:rFonts w:hint="eastAsia"/>
        </w:rPr>
      </w:pPr>
      <w:r>
        <w:rPr>
          <w:rFonts w:hint="eastAsia"/>
        </w:rPr>
        <w:t>留意以西结如何谈论他时代的人，“耶和华的话临到我说：‘人子啊，以色列家在我看为渣滓。他们都是炉中的铜、锡、铁、铅，都是银的渣滓。’”（以西结书 22:17, 18。）</w:t>
      </w:r>
    </w:p>
    <w:p w14:paraId="5EFA84A9">
      <w:pPr>
        <w:spacing w:after="294" w:line="255" w:lineRule="auto"/>
        <w:ind w:left="-5"/>
        <w:rPr>
          <w:rFonts w:hint="eastAsia"/>
        </w:rPr>
      </w:pPr>
    </w:p>
    <w:p w14:paraId="5592C6E2">
      <w:pPr>
        <w:spacing w:after="294" w:line="255" w:lineRule="auto"/>
        <w:ind w:left="-5"/>
        <w:rPr>
          <w:rFonts w:hint="eastAsia"/>
        </w:rPr>
      </w:pPr>
      <w:r>
        <w:rPr>
          <w:rFonts w:hint="eastAsia"/>
        </w:rPr>
        <w:t>Mark what he says in the sixteenth and twenty-third chapters of his prophecy about the kingdoms of Judah and Israel. And were there many saved in those days? Let any honest reader of the Bible give an answer to that question. There can be no doubt what the answer must be.</w:t>
      </w:r>
    </w:p>
    <w:p w14:paraId="12E3F86C">
      <w:pPr>
        <w:spacing w:after="294" w:line="255" w:lineRule="auto"/>
        <w:ind w:left="-5"/>
        <w:rPr>
          <w:rFonts w:hint="eastAsia"/>
        </w:rPr>
      </w:pPr>
      <w:r>
        <w:rPr>
          <w:rFonts w:hint="eastAsia"/>
        </w:rPr>
        <w:t>留意他在预言的第十六章和第二十三章关于犹大国和以色列国所说的话。在那些日子里得救的人多吗？让任何诚实的圣经读者回答这个问题。答案无疑是什么。</w:t>
      </w:r>
    </w:p>
    <w:p w14:paraId="01D32120">
      <w:pPr>
        <w:spacing w:after="294" w:line="255" w:lineRule="auto"/>
        <w:ind w:left="-5"/>
        <w:rPr>
          <w:rFonts w:hint="eastAsia"/>
        </w:rPr>
      </w:pPr>
    </w:p>
    <w:p w14:paraId="25127A94">
      <w:pPr>
        <w:spacing w:after="294" w:line="255" w:lineRule="auto"/>
        <w:ind w:left="-5"/>
        <w:rPr>
          <w:rFonts w:hint="eastAsia"/>
        </w:rPr>
      </w:pPr>
      <w:r>
        <w:rPr>
          <w:rFonts w:hint="eastAsia"/>
        </w:rPr>
        <w:t>How was it with the Jews when our Lord Jesus Christ was on earth? The words of Saint John are the best account of their spiritual state,</w:t>
      </w:r>
    </w:p>
    <w:p w14:paraId="60249042">
      <w:pPr>
        <w:spacing w:after="294" w:line="255" w:lineRule="auto"/>
        <w:ind w:left="-5"/>
        <w:rPr>
          <w:rFonts w:hint="eastAsia"/>
        </w:rPr>
      </w:pPr>
      <w:r>
        <w:rPr>
          <w:rFonts w:hint="eastAsia"/>
        </w:rPr>
        <w:t>"He came unto His own, and His own received Him not." (John 1:11.) He lived as no one born of woman had ever lived before—a blameless, harmless, holy life. "He went about doing good." (Acts 10:38.)</w:t>
      </w:r>
    </w:p>
    <w:p w14:paraId="126CA7BE">
      <w:pPr>
        <w:spacing w:after="294" w:line="255" w:lineRule="auto"/>
        <w:ind w:left="-5"/>
        <w:rPr>
          <w:rFonts w:hint="eastAsia"/>
        </w:rPr>
      </w:pPr>
      <w:r>
        <w:rPr>
          <w:rFonts w:hint="eastAsia"/>
        </w:rPr>
        <w:t>当我们的主耶稣基督在地上时，犹太人是怎样的？圣约翰的话是对他们属灵状态最好的描述，“祂到自己的地方来，自己的人倒不接待祂。”（约翰福音 1:11。）祂过着妇人所生之人从未过过的生活——无可指责、无害、圣洁的生活。“祂周流四方，行善事。”（使徒行传 10:38。）</w:t>
      </w:r>
    </w:p>
    <w:p w14:paraId="29586174">
      <w:pPr>
        <w:spacing w:after="294" w:line="255" w:lineRule="auto"/>
        <w:ind w:left="-5"/>
        <w:rPr>
          <w:rFonts w:hint="eastAsia"/>
        </w:rPr>
      </w:pPr>
    </w:p>
    <w:p w14:paraId="47AF8456">
      <w:pPr>
        <w:spacing w:after="294" w:line="255" w:lineRule="auto"/>
        <w:ind w:left="-5"/>
        <w:rPr>
          <w:rFonts w:hint="eastAsia"/>
        </w:rPr>
      </w:pPr>
      <w:r>
        <w:rPr>
          <w:rFonts w:hint="eastAsia"/>
        </w:rPr>
        <w:t>He preached as no one ever preached before. Even the officers of his enemies confessed, "Never man spoke like this man." (John 7:46.) He did miracles to confirm His ministry, which, at first sight, we might have fancied would have convinced the most hardened. But, notwithstanding all this, the vast majority of the Jews refused to believe Him.</w:t>
      </w:r>
    </w:p>
    <w:p w14:paraId="5F7F5B70">
      <w:pPr>
        <w:spacing w:after="294" w:line="255" w:lineRule="auto"/>
        <w:ind w:left="-5"/>
        <w:rPr>
          <w:rFonts w:hint="eastAsia"/>
        </w:rPr>
      </w:pPr>
      <w:r>
        <w:rPr>
          <w:rFonts w:hint="eastAsia"/>
        </w:rPr>
        <w:t>祂讲道像从未有人讲过的一样。甚至祂敌人的差役也承认，“从来没有像他这样说话的。”（约翰福音 7:46。）祂行神迹来证实祂的事工，乍一看，我们可能以为这会说服最刚硬的人。但是，尽管如此，绝大多数犹太人拒绝相信祂。</w:t>
      </w:r>
    </w:p>
    <w:p w14:paraId="272D16A1">
      <w:pPr>
        <w:spacing w:after="294" w:line="255" w:lineRule="auto"/>
        <w:ind w:left="-5"/>
        <w:rPr>
          <w:rFonts w:hint="eastAsia"/>
        </w:rPr>
      </w:pPr>
    </w:p>
    <w:p w14:paraId="5C1AB87D">
      <w:pPr>
        <w:spacing w:after="294" w:line="255" w:lineRule="auto"/>
        <w:ind w:left="-5"/>
        <w:rPr>
          <w:rFonts w:hint="eastAsia"/>
        </w:rPr>
      </w:pPr>
      <w:r>
        <w:rPr>
          <w:rFonts w:hint="eastAsia"/>
        </w:rPr>
        <w:t>Follow our Lord in all His travels over Palestine, and you will always find the same story. Follow Him into the city, and follow Him into the wilderness; follow Him to Capernaum and Nazareth, and follow Him to Jerusalem; follow Him among Scribes and Pharisees, and follow Him among Sadducees and Herodians—everywhere you will arrive at the same result.</w:t>
      </w:r>
    </w:p>
    <w:p w14:paraId="0A212591">
      <w:pPr>
        <w:spacing w:after="294" w:line="255" w:lineRule="auto"/>
        <w:ind w:left="-5"/>
        <w:rPr>
          <w:rFonts w:hint="eastAsia"/>
        </w:rPr>
      </w:pPr>
      <w:r>
        <w:rPr>
          <w:rFonts w:hint="eastAsia"/>
        </w:rPr>
        <w:t>跟随我们的主遍游巴勒斯坦，你总会发现同样的故事。跟随祂进城，跟随祂到旷野；跟随祂到迦百农和拿撒勒，跟随祂到耶路撒冷；跟随祂在文士和法利赛人中间，跟随祂在撒都该人和希律党人中间——到处你都会得出同样的结果。</w:t>
      </w:r>
    </w:p>
    <w:p w14:paraId="09E5F16D">
      <w:pPr>
        <w:spacing w:after="294" w:line="255" w:lineRule="auto"/>
        <w:ind w:left="-5"/>
        <w:rPr>
          <w:rFonts w:hint="eastAsia"/>
        </w:rPr>
      </w:pPr>
    </w:p>
    <w:p w14:paraId="71999962">
      <w:pPr>
        <w:spacing w:after="294" w:line="255" w:lineRule="auto"/>
        <w:ind w:left="-5"/>
        <w:rPr>
          <w:rFonts w:hint="eastAsia"/>
        </w:rPr>
      </w:pPr>
      <w:r>
        <w:rPr>
          <w:rFonts w:hint="eastAsia"/>
        </w:rPr>
        <w:t>They were amazed—they were silenced—they were astonished—they wondered —but very few became disciples! The immense proportion of the nation would have none of His doctrine, and crowned all their wickedness by putting Him to death. And were there many saved in those days? Let any honest reader of the Bible give an answer to that question. There can be no doubt what the answer must be.</w:t>
      </w:r>
    </w:p>
    <w:p w14:paraId="3D756BC1">
      <w:pPr>
        <w:spacing w:after="294" w:line="255" w:lineRule="auto"/>
        <w:ind w:left="-5"/>
        <w:rPr>
          <w:rFonts w:hint="eastAsia"/>
        </w:rPr>
      </w:pPr>
      <w:r>
        <w:rPr>
          <w:rFonts w:hint="eastAsia"/>
        </w:rPr>
        <w:t>他们惊奇——他们哑口无言——他们惊讶——他们诧异——但很少有人成为门徒！这个国家绝大部分人都不接受祂的教义，并通过将祂处死来达到他们邪恶的顶峰。在那些日子里得救的人多吗？让任何诚实的圣经读者回答这个问题。答案无疑是什么。</w:t>
      </w:r>
    </w:p>
    <w:p w14:paraId="1F96EC96">
      <w:pPr>
        <w:spacing w:after="294" w:line="255" w:lineRule="auto"/>
        <w:ind w:left="-5"/>
        <w:rPr>
          <w:rFonts w:hint="eastAsia"/>
        </w:rPr>
      </w:pPr>
    </w:p>
    <w:p w14:paraId="28775FCB">
      <w:pPr>
        <w:spacing w:after="294" w:line="255" w:lineRule="auto"/>
        <w:ind w:left="-5"/>
        <w:rPr>
          <w:rFonts w:hint="eastAsia"/>
        </w:rPr>
      </w:pPr>
      <w:r>
        <w:rPr>
          <w:rFonts w:hint="eastAsia"/>
        </w:rPr>
        <w:t>How was it with the world in the days of the Apostles? If ever there was a period when true religion flourished it was then. Never did the Holy Spirit call into the fold of Christ so many souls in the same space of time. Never were there so many conversions under the preaching of the Gospel as when Paul and his fellow-laborers were the preachers.</w:t>
      </w:r>
    </w:p>
    <w:p w14:paraId="4B0D8A0B">
      <w:pPr>
        <w:spacing w:after="294" w:line="255" w:lineRule="auto"/>
        <w:ind w:left="-5"/>
        <w:rPr>
          <w:rFonts w:hint="eastAsia"/>
        </w:rPr>
      </w:pPr>
      <w:r>
        <w:rPr>
          <w:rFonts w:hint="eastAsia"/>
        </w:rPr>
        <w:t>在使徒的日子里，世界是怎样的？如果曾经有一个真宗教兴盛的时期，那就是那时。圣灵从未在同样的时间内呼召这么多灵魂进入基督的羊圈。从未有像保罗和他的同工讲道时那样，在福音的宣讲下有这么多人回转。</w:t>
      </w:r>
    </w:p>
    <w:p w14:paraId="288434FD">
      <w:pPr>
        <w:spacing w:after="294" w:line="255" w:lineRule="auto"/>
        <w:ind w:left="-5"/>
        <w:rPr>
          <w:rFonts w:hint="eastAsia"/>
        </w:rPr>
      </w:pPr>
    </w:p>
    <w:p w14:paraId="4B11E693">
      <w:pPr>
        <w:spacing w:after="294" w:line="255" w:lineRule="auto"/>
        <w:ind w:left="-5"/>
        <w:rPr>
          <w:rFonts w:hint="eastAsia"/>
        </w:rPr>
      </w:pPr>
      <w:r>
        <w:rPr>
          <w:rFonts w:hint="eastAsia"/>
        </w:rPr>
        <w:t>But still, it is plain from the Acts of the Apostles, that true Christianity was "everywhere spoken against." (Acts 28:22.) It is evident that in every city, even in Jerusalem itself, true Christians were a small minority. We read of perils of all kinds which the Apostles had to go through—not only perils from without—but perils from within—not only perils from the heathen—but perils from false brethren.</w:t>
      </w:r>
    </w:p>
    <w:p w14:paraId="617405A0">
      <w:pPr>
        <w:spacing w:after="294" w:line="255" w:lineRule="auto"/>
        <w:ind w:left="-5"/>
        <w:rPr>
          <w:rFonts w:hint="eastAsia"/>
        </w:rPr>
      </w:pPr>
      <w:r>
        <w:rPr>
          <w:rFonts w:hint="eastAsia"/>
        </w:rPr>
        <w:t>但仍然，从使徒行传可以清楚看出，真正的基督教是“到处被毁谤的。”（使徒行传 28:22。）很明显，在每个城市，甚至在耶路撒冷本身，真正的基督徒只是极少数。我们读到使徒们必须经历的各种危险——不仅是外面的危险——还有里面的危险——不仅是来自异教徒的危险——还有来自假弟兄的危险。</w:t>
      </w:r>
    </w:p>
    <w:p w14:paraId="7F25E8F6">
      <w:pPr>
        <w:spacing w:after="294" w:line="255" w:lineRule="auto"/>
        <w:ind w:left="-5"/>
        <w:rPr>
          <w:rFonts w:hint="eastAsia"/>
        </w:rPr>
      </w:pPr>
    </w:p>
    <w:p w14:paraId="60D2E6C4">
      <w:pPr>
        <w:spacing w:after="294" w:line="255" w:lineRule="auto"/>
        <w:ind w:left="-5"/>
        <w:rPr>
          <w:rFonts w:hint="eastAsia"/>
        </w:rPr>
      </w:pPr>
      <w:r>
        <w:rPr>
          <w:rFonts w:hint="eastAsia"/>
        </w:rPr>
        <w:t>We hardly read of a single city visited by Paul where he was not in danger from open violence and persecution. We see plainly, by some of his epistles, that the professing Churches were mixed bodies, in which there were many rotten members.</w:t>
      </w:r>
    </w:p>
    <w:p w14:paraId="0DA27F5D">
      <w:pPr>
        <w:spacing w:after="294" w:line="255" w:lineRule="auto"/>
        <w:ind w:left="-5"/>
        <w:rPr>
          <w:rFonts w:hint="eastAsia"/>
        </w:rPr>
      </w:pPr>
      <w:r>
        <w:rPr>
          <w:rFonts w:hint="eastAsia"/>
        </w:rPr>
        <w:t>我们几乎读不到保罗访问过的任何一个城市，他不是处于公开暴力和迫害的危险中。通过他的一些书信，我们清楚地看到，自称信主的教会是混合体，其中有许多腐烂的成员。</w:t>
      </w:r>
    </w:p>
    <w:p w14:paraId="024C76A9">
      <w:pPr>
        <w:spacing w:after="294" w:line="255" w:lineRule="auto"/>
        <w:ind w:left="-5"/>
        <w:rPr>
          <w:rFonts w:hint="eastAsia"/>
        </w:rPr>
      </w:pPr>
    </w:p>
    <w:p w14:paraId="5B700F72">
      <w:pPr>
        <w:spacing w:after="294" w:line="255" w:lineRule="auto"/>
        <w:ind w:left="-5"/>
        <w:rPr>
          <w:rFonts w:hint="eastAsia"/>
        </w:rPr>
      </w:pPr>
      <w:r>
        <w:rPr>
          <w:rFonts w:hint="eastAsia"/>
        </w:rPr>
        <w:t>We find him telling the Philippians a painful part of his experience, "Many walk, of whom I tell you, even weeping, that they are the enemies of the cross of Christ; whose end is destruction, whose God is their belly, and whose glory is their shame, who mind earthly things." (Philip. 3:18, 19.) And were there many saved in those days? Let any honest reader of the Bible give an answer to this question. There can be no doubt what that answer must be.</w:t>
      </w:r>
    </w:p>
    <w:p w14:paraId="00E4F70A">
      <w:pPr>
        <w:spacing w:after="294" w:line="255" w:lineRule="auto"/>
        <w:ind w:left="-5"/>
        <w:rPr>
          <w:rFonts w:hint="eastAsia"/>
        </w:rPr>
      </w:pPr>
      <w:r>
        <w:rPr>
          <w:rFonts w:hint="eastAsia"/>
        </w:rPr>
        <w:t>我们发现他告诉腓立比人他经历中痛苦的一部分，“因为有许多人行事是基督十字架的仇敌。我屡次告诉你们，现在又流泪地告诉你们：他们的结局就是沉沦，他们的神就是自己的肚腹，他们以自己的羞辱为荣耀，专以地上的事为念。”（腓立比书 3:18, 19。）在那些日子里得救的人多吗？让任何诚实的圣经读者回答这个问题。答案无疑是什么。</w:t>
      </w:r>
    </w:p>
    <w:p w14:paraId="14FDF503">
      <w:pPr>
        <w:spacing w:after="294" w:line="255" w:lineRule="auto"/>
        <w:ind w:left="-5"/>
        <w:rPr>
          <w:rFonts w:hint="eastAsia"/>
        </w:rPr>
      </w:pPr>
    </w:p>
    <w:p w14:paraId="7802EFB6">
      <w:pPr>
        <w:spacing w:after="294" w:line="255" w:lineRule="auto"/>
        <w:ind w:left="-5"/>
        <w:rPr>
          <w:rFonts w:hint="eastAsia"/>
        </w:rPr>
      </w:pPr>
      <w:r>
        <w:rPr>
          <w:rFonts w:hint="eastAsia"/>
        </w:rPr>
        <w:t>I ask any honest-minded unprejudiced reader of the volume to weigh well the lessons of the Bible which I have just brought forward. Surely they are weighty and solemn, and deserve serious attention.</w:t>
      </w:r>
    </w:p>
    <w:p w14:paraId="69016EDF">
      <w:pPr>
        <w:spacing w:after="294" w:line="255" w:lineRule="auto"/>
        <w:ind w:left="-5"/>
        <w:rPr>
          <w:rFonts w:hint="eastAsia"/>
        </w:rPr>
      </w:pPr>
      <w:r>
        <w:rPr>
          <w:rFonts w:hint="eastAsia"/>
        </w:rPr>
        <w:t>我请任何诚实、无偏见的本书读者，仔细权衡我刚才提出的圣经教训。这当然是沉重和严肃的，值得认真关注。</w:t>
      </w:r>
    </w:p>
    <w:p w14:paraId="0FF6072B">
      <w:pPr>
        <w:spacing w:after="294" w:line="255" w:lineRule="auto"/>
        <w:ind w:left="-5"/>
        <w:rPr>
          <w:rFonts w:hint="eastAsia"/>
        </w:rPr>
      </w:pPr>
    </w:p>
    <w:p w14:paraId="76F362E0">
      <w:pPr>
        <w:spacing w:after="294" w:line="255" w:lineRule="auto"/>
        <w:ind w:left="-5"/>
        <w:rPr>
          <w:rFonts w:hint="eastAsia"/>
        </w:rPr>
      </w:pPr>
      <w:r>
        <w:rPr>
          <w:rFonts w:hint="eastAsia"/>
        </w:rPr>
        <w:t>Let no one think to evade their force by saying that the Bible only tells the story of the Jews. Think not to comfort yourself by saying that "perhaps the Jews were more wicked than other nations, and many people were probably saved among other nations, though few were saved among the Jews."</w:t>
      </w:r>
    </w:p>
    <w:p w14:paraId="71FE79C7">
      <w:pPr>
        <w:spacing w:after="294" w:line="255" w:lineRule="auto"/>
        <w:ind w:left="-5"/>
        <w:rPr>
          <w:rFonts w:hint="eastAsia"/>
        </w:rPr>
      </w:pPr>
      <w:r>
        <w:rPr>
          <w:rFonts w:hint="eastAsia"/>
        </w:rPr>
        <w:t>不要有人想通过说圣经只讲了犹太人的故事来逃避它们的力量。不要以为可以说“也许犹太人比其他民族更邪恶，虽然犹太人中得救的人少，但其他民族中可能得救的人多”来安慰自己。</w:t>
      </w:r>
    </w:p>
    <w:p w14:paraId="7CBAFE26">
      <w:pPr>
        <w:spacing w:after="294" w:line="255" w:lineRule="auto"/>
        <w:ind w:left="-5"/>
        <w:rPr>
          <w:rFonts w:hint="eastAsia"/>
        </w:rPr>
      </w:pPr>
    </w:p>
    <w:p w14:paraId="48294743">
      <w:pPr>
        <w:spacing w:after="294" w:line="255" w:lineRule="auto"/>
        <w:ind w:left="-5"/>
        <w:rPr>
          <w:rFonts w:hint="eastAsia"/>
        </w:rPr>
      </w:pPr>
      <w:r>
        <w:rPr>
          <w:rFonts w:hint="eastAsia"/>
        </w:rPr>
        <w:t>You forget that this argument goes against you. You forget that the Jews had light and privileges which the Gentiles had not, and with all their sins and faults, were probably the holiest and most moral nation upon earth.</w:t>
      </w:r>
    </w:p>
    <w:p w14:paraId="2704DEA6">
      <w:pPr>
        <w:spacing w:after="294" w:line="255" w:lineRule="auto"/>
        <w:ind w:left="-5"/>
        <w:rPr>
          <w:rFonts w:hint="eastAsia"/>
        </w:rPr>
      </w:pPr>
      <w:r>
        <w:rPr>
          <w:rFonts w:hint="eastAsia"/>
        </w:rPr>
        <w:t>你忘记了这个论点对你不利。你忘记了犹太人拥有外邦人没有的光和特权，尽管他们有种种罪恶和过错，他们可能是地上最圣洁、最有道德的民族。</w:t>
      </w:r>
    </w:p>
    <w:p w14:paraId="7137D099">
      <w:pPr>
        <w:spacing w:after="294" w:line="255" w:lineRule="auto"/>
        <w:ind w:left="-5"/>
        <w:rPr>
          <w:rFonts w:hint="eastAsia"/>
        </w:rPr>
      </w:pPr>
    </w:p>
    <w:p w14:paraId="2023154A">
      <w:pPr>
        <w:spacing w:after="294" w:line="255" w:lineRule="auto"/>
        <w:ind w:left="-5"/>
        <w:rPr>
          <w:rFonts w:hint="eastAsia"/>
        </w:rPr>
      </w:pPr>
      <w:r>
        <w:rPr>
          <w:rFonts w:hint="eastAsia"/>
        </w:rPr>
        <w:t>As to the moral state of people among the Assyrians, and Egyptians, and Greeks, and Romans, it is fearful to think what it must have been. But this we may be sure of, that if many were ungodly among the Jews, the number was far greater among the Gentiles. If few were saved in the green tree, alas, how much fewer must have been saved in the dry!</w:t>
      </w:r>
    </w:p>
    <w:p w14:paraId="52A4D9D5">
      <w:pPr>
        <w:spacing w:after="294" w:line="255" w:lineRule="auto"/>
        <w:ind w:left="-5"/>
        <w:rPr>
          <w:rFonts w:hint="eastAsia"/>
        </w:rPr>
      </w:pPr>
      <w:r>
        <w:rPr>
          <w:rFonts w:hint="eastAsia"/>
        </w:rPr>
        <w:t>至于亚述人、埃及人、希腊人和罗马人的道德状况，想起来必定是可怕的。但我们可以确定的是，如果在犹太人中不敬虔的人多，那么在外邦人中这个数字要大得多。如果青树尚且得救的人少，唉，枯树得救的人岂不更少吗！</w:t>
      </w:r>
    </w:p>
    <w:p w14:paraId="76D785D3">
      <w:pPr>
        <w:spacing w:after="294" w:line="255" w:lineRule="auto"/>
        <w:ind w:left="-5"/>
        <w:rPr>
          <w:rFonts w:hint="eastAsia"/>
        </w:rPr>
      </w:pPr>
    </w:p>
    <w:p w14:paraId="7A5FB98A">
      <w:pPr>
        <w:spacing w:after="294" w:line="255" w:lineRule="auto"/>
        <w:ind w:left="-5"/>
        <w:rPr>
          <w:rFonts w:hint="eastAsia"/>
        </w:rPr>
      </w:pPr>
      <w:r>
        <w:rPr>
          <w:rFonts w:hint="eastAsia"/>
        </w:rPr>
        <w:t>The sum of the whole matter is this—the Bible and the people of the world, speak very differently about the number of the saved.</w:t>
      </w:r>
    </w:p>
    <w:p w14:paraId="719DEF3C">
      <w:pPr>
        <w:spacing w:after="294" w:line="255" w:lineRule="auto"/>
        <w:ind w:left="-5"/>
        <w:rPr>
          <w:rFonts w:hint="eastAsia"/>
        </w:rPr>
      </w:pPr>
      <w:r>
        <w:rPr>
          <w:rFonts w:hint="eastAsia"/>
        </w:rPr>
        <w:t>整个事情的总结是这样——圣经和世人关于得救人数的说法截然不同。</w:t>
      </w:r>
    </w:p>
    <w:p w14:paraId="4360E689">
      <w:pPr>
        <w:spacing w:after="294" w:line="255" w:lineRule="auto"/>
        <w:ind w:left="-5"/>
        <w:rPr>
          <w:rFonts w:hint="eastAsia"/>
        </w:rPr>
      </w:pPr>
    </w:p>
    <w:p w14:paraId="7E3D477B">
      <w:pPr>
        <w:spacing w:after="294" w:line="255" w:lineRule="auto"/>
        <w:ind w:left="-5"/>
        <w:rPr>
          <w:rFonts w:hint="eastAsia"/>
        </w:rPr>
      </w:pPr>
      <w:r>
        <w:rPr>
          <w:rFonts w:hint="eastAsia"/>
        </w:rPr>
        <w:t>According to the Bible, few will be saved—according to the people of the world, many. According to the people of the world few are going to hell—according to the Bible few are going to heaven. According to the people of the world salvation is an easy business—according to the Bible the way is narrow and the gate is strait.</w:t>
      </w:r>
    </w:p>
    <w:p w14:paraId="2079F57D">
      <w:pPr>
        <w:spacing w:after="294" w:line="255" w:lineRule="auto"/>
        <w:ind w:left="-5"/>
        <w:rPr>
          <w:rFonts w:hint="eastAsia"/>
        </w:rPr>
      </w:pPr>
      <w:r>
        <w:rPr>
          <w:rFonts w:hint="eastAsia"/>
        </w:rPr>
        <w:t>根据圣经，得救的人少——根据世人，得救的人多。根据世人，去地狱的人少——根据圣经，去天堂的人少。根据世人，得救是一件容易的事——根据圣经，路是窄的，门是小的。</w:t>
      </w:r>
    </w:p>
    <w:p w14:paraId="7B352829">
      <w:pPr>
        <w:spacing w:after="294" w:line="255" w:lineRule="auto"/>
        <w:ind w:left="-5"/>
        <w:rPr>
          <w:rFonts w:hint="eastAsia"/>
        </w:rPr>
      </w:pPr>
    </w:p>
    <w:p w14:paraId="3693DFC6">
      <w:pPr>
        <w:spacing w:after="294" w:line="255" w:lineRule="auto"/>
        <w:ind w:left="-5"/>
        <w:rPr>
          <w:rFonts w:hint="eastAsia"/>
        </w:rPr>
      </w:pPr>
      <w:r>
        <w:rPr>
          <w:rFonts w:hint="eastAsia"/>
        </w:rPr>
        <w:t>According to the people of the world few will be found at last seeking admission into heaven when too late—according to the Bible many will be in that sad condition, and will cry in vain, "Lord, Lord, open to us."</w:t>
      </w:r>
    </w:p>
    <w:p w14:paraId="32258EF5">
      <w:pPr>
        <w:spacing w:after="294" w:line="255" w:lineRule="auto"/>
        <w:ind w:left="-5"/>
        <w:rPr>
          <w:rFonts w:hint="eastAsia"/>
        </w:rPr>
      </w:pPr>
      <w:r>
        <w:rPr>
          <w:rFonts w:hint="eastAsia"/>
        </w:rPr>
        <w:t>根据世人，最后只有少数人会发现自己在太晚的时候寻求进入天堂——根据圣经，许多人将处于那种悲惨的境地，并徒然呼喊，“主啊，主啊，给我们开门。”</w:t>
      </w:r>
    </w:p>
    <w:p w14:paraId="6909A830">
      <w:pPr>
        <w:spacing w:after="294" w:line="255" w:lineRule="auto"/>
        <w:ind w:left="-5"/>
        <w:rPr>
          <w:rFonts w:hint="eastAsia"/>
        </w:rPr>
      </w:pPr>
    </w:p>
    <w:p w14:paraId="628545C6">
      <w:pPr>
        <w:spacing w:after="294" w:line="255" w:lineRule="auto"/>
        <w:ind w:left="-5"/>
        <w:rPr>
          <w:rFonts w:hint="eastAsia"/>
        </w:rPr>
      </w:pPr>
      <w:r>
        <w:rPr>
          <w:rFonts w:hint="eastAsia"/>
        </w:rPr>
        <w:t>Yet the Bible was never wrong yet. The most unlikely and improbable prophecies about Tyre, Egypt, Babylon, and Nineveh, have all come true to the letter. And as in other matters, so it will be about the number of the saved. The Bible will prove quite right and the people of the world quite wrong.</w:t>
      </w:r>
    </w:p>
    <w:p w14:paraId="1136FF60">
      <w:pPr>
        <w:spacing w:after="294" w:line="255" w:lineRule="auto"/>
        <w:ind w:left="-5"/>
        <w:rPr>
          <w:rFonts w:hint="eastAsia"/>
        </w:rPr>
      </w:pPr>
      <w:r>
        <w:rPr>
          <w:rFonts w:hint="eastAsia"/>
        </w:rPr>
        <w:t>然而圣经从未错过。关于推罗、埃及、巴比伦和尼尼微的最不可能和不可思议的预言，都逐字逐句地应验了。正如在其他事情上一样，关于得救人数也是如此。圣经将被证明是完全正确的，而世人是完全错误的。</w:t>
      </w:r>
    </w:p>
    <w:p w14:paraId="70B84BEC">
      <w:pPr>
        <w:spacing w:after="294" w:line="255" w:lineRule="auto"/>
        <w:ind w:left="-5"/>
        <w:rPr>
          <w:rFonts w:hint="eastAsia"/>
        </w:rPr>
      </w:pPr>
      <w:r>
        <w:rPr>
          <w:rFonts w:hint="eastAsia"/>
        </w:rPr>
        <w:t>IV. Let me show, in the last place, some plain facts about the number of the saved.</w:t>
      </w:r>
    </w:p>
    <w:p w14:paraId="296E9607">
      <w:pPr>
        <w:spacing w:after="294" w:line="255" w:lineRule="auto"/>
        <w:ind w:left="-5"/>
        <w:rPr>
          <w:rFonts w:hint="eastAsia"/>
        </w:rPr>
      </w:pPr>
      <w:r>
        <w:rPr>
          <w:rFonts w:hint="eastAsia"/>
        </w:rPr>
        <w:t>IV. 最后，让我展示一些关于得救人数的明显**事实**。</w:t>
      </w:r>
    </w:p>
    <w:p w14:paraId="3F2D3B0D">
      <w:pPr>
        <w:spacing w:after="294" w:line="255" w:lineRule="auto"/>
        <w:ind w:left="-5"/>
        <w:rPr>
          <w:rFonts w:hint="eastAsia"/>
        </w:rPr>
      </w:pPr>
    </w:p>
    <w:p w14:paraId="1A98DCFA">
      <w:pPr>
        <w:spacing w:after="294" w:line="255" w:lineRule="auto"/>
        <w:ind w:left="-5"/>
        <w:rPr>
          <w:rFonts w:hint="eastAsia"/>
        </w:rPr>
      </w:pPr>
      <w:r>
        <w:rPr>
          <w:rFonts w:hint="eastAsia"/>
        </w:rPr>
        <w:t>I ask particular attention to this part of the subject. I know well that people flatter themselves that the world is far better and wiser than it was 1800 years ago. We have churches, and schools, and books. We have civilization, and liberty, and good laws.</w:t>
      </w:r>
    </w:p>
    <w:p w14:paraId="435AE4E9">
      <w:pPr>
        <w:spacing w:after="294" w:line="255" w:lineRule="auto"/>
        <w:ind w:left="-5"/>
        <w:rPr>
          <w:rFonts w:hint="eastAsia"/>
        </w:rPr>
      </w:pPr>
      <w:r>
        <w:rPr>
          <w:rFonts w:hint="eastAsia"/>
        </w:rPr>
        <w:t>我请大家特别注意这部分内容。我很清楚，人们自欺地认为这个世界比1800年前好得多，也聪明得多。我们有教堂、学校和书籍。我们有文明、自由和良法。</w:t>
      </w:r>
    </w:p>
    <w:p w14:paraId="38FB201E">
      <w:pPr>
        <w:spacing w:after="294" w:line="255" w:lineRule="auto"/>
        <w:ind w:left="-5"/>
        <w:rPr>
          <w:rFonts w:hint="eastAsia"/>
        </w:rPr>
      </w:pPr>
    </w:p>
    <w:p w14:paraId="70F0ED82">
      <w:pPr>
        <w:spacing w:after="294" w:line="255" w:lineRule="auto"/>
        <w:ind w:left="-5"/>
        <w:rPr>
          <w:rFonts w:hint="eastAsia"/>
        </w:rPr>
      </w:pPr>
      <w:r>
        <w:rPr>
          <w:rFonts w:hint="eastAsia"/>
        </w:rPr>
        <w:t>We have a far higher standard of morality in society than that which once prevailed. We have the power of obtaining comforts and enjoyments which our forefathers knew nothing of. Steam, and gas, and electricity, and chemistry, have effected wonders for us.</w:t>
      </w:r>
    </w:p>
    <w:p w14:paraId="3CD3B26D">
      <w:pPr>
        <w:spacing w:after="294" w:line="255" w:lineRule="auto"/>
        <w:ind w:left="-5"/>
        <w:rPr>
          <w:rFonts w:hint="eastAsia"/>
        </w:rPr>
      </w:pPr>
      <w:r>
        <w:rPr>
          <w:rFonts w:hint="eastAsia"/>
        </w:rPr>
        <w:t>我们社会的道德标准远高于曾经盛行的水平。我们有能力获得我们祖先闻所未闻的舒适和享受。蒸汽、煤气、电力和化学为我们创造了奇迹。</w:t>
      </w:r>
    </w:p>
    <w:p w14:paraId="4D86471D">
      <w:pPr>
        <w:spacing w:after="294" w:line="255" w:lineRule="auto"/>
        <w:ind w:left="-5"/>
        <w:rPr>
          <w:rFonts w:hint="eastAsia"/>
        </w:rPr>
      </w:pPr>
    </w:p>
    <w:p w14:paraId="4516FCBB">
      <w:pPr>
        <w:spacing w:after="294" w:line="255" w:lineRule="auto"/>
        <w:ind w:left="-5"/>
        <w:rPr>
          <w:rFonts w:hint="eastAsia"/>
        </w:rPr>
      </w:pPr>
      <w:r>
        <w:rPr>
          <w:rFonts w:hint="eastAsia"/>
        </w:rPr>
        <w:t>All this is perfectly true. I see it, and I am thankful. But all this does not diminish the importance of the question—Are there few or many of us likely to be saved?</w:t>
      </w:r>
    </w:p>
    <w:p w14:paraId="2ED11E07">
      <w:pPr>
        <w:spacing w:after="294" w:line="255" w:lineRule="auto"/>
        <w:ind w:left="-5"/>
        <w:rPr>
          <w:rFonts w:hint="eastAsia"/>
        </w:rPr>
      </w:pPr>
      <w:r>
        <w:rPr>
          <w:rFonts w:hint="eastAsia"/>
        </w:rPr>
        <w:t>这一切都是完全真实的。我看到了，我很感恩。但这并不能减少这个问题的得要性——我们当中得救的人是少还是多？</w:t>
      </w:r>
    </w:p>
    <w:p w14:paraId="71FA02E5">
      <w:pPr>
        <w:spacing w:after="294" w:line="255" w:lineRule="auto"/>
        <w:ind w:left="-5"/>
        <w:rPr>
          <w:rFonts w:hint="eastAsia"/>
        </w:rPr>
      </w:pPr>
    </w:p>
    <w:p w14:paraId="0F39F140">
      <w:pPr>
        <w:spacing w:after="294" w:line="255" w:lineRule="auto"/>
        <w:ind w:left="-5"/>
        <w:rPr>
          <w:rFonts w:hint="eastAsia"/>
        </w:rPr>
      </w:pPr>
      <w:r>
        <w:rPr>
          <w:rFonts w:hint="eastAsia"/>
        </w:rPr>
        <w:t>I am thoroughly satisfied that the importance of this question is painfully overlooked. I am persuaded that the views of most people about the quantity of unbelief and sin in the world, are utterly inadequate and incorrect.</w:t>
      </w:r>
    </w:p>
    <w:p w14:paraId="130CD63A">
      <w:pPr>
        <w:spacing w:after="294" w:line="255" w:lineRule="auto"/>
        <w:ind w:left="-5"/>
        <w:rPr>
          <w:rFonts w:hint="eastAsia"/>
        </w:rPr>
      </w:pPr>
      <w:r>
        <w:rPr>
          <w:rFonts w:hint="eastAsia"/>
        </w:rPr>
        <w:t>我完全确信，这个问题的得要性被痛苦地忽视了。我确信，大多数人对世界上不信和罪恶数量的看法是完全不充分和不正确的。</w:t>
      </w:r>
    </w:p>
    <w:p w14:paraId="08132DCE">
      <w:pPr>
        <w:spacing w:after="294" w:line="255" w:lineRule="auto"/>
        <w:ind w:left="-5"/>
        <w:rPr>
          <w:rFonts w:hint="eastAsia"/>
        </w:rPr>
      </w:pPr>
    </w:p>
    <w:p w14:paraId="5728E0F7">
      <w:pPr>
        <w:spacing w:after="294" w:line="255" w:lineRule="auto"/>
        <w:ind w:left="-5"/>
        <w:rPr>
          <w:rFonts w:hint="eastAsia"/>
        </w:rPr>
      </w:pPr>
      <w:r>
        <w:rPr>
          <w:rFonts w:hint="eastAsia"/>
        </w:rPr>
        <w:t>I am convinced that very few people, whether ministers or private Christians, at all realize how few there are in a way to be saved. I want to draw attention to the subject, and I will therefore bring forward a few plain facts about it.</w:t>
      </w:r>
    </w:p>
    <w:p w14:paraId="2D9EA605">
      <w:pPr>
        <w:spacing w:after="294" w:line="255" w:lineRule="auto"/>
        <w:ind w:left="-5"/>
        <w:rPr>
          <w:rFonts w:hint="eastAsia"/>
        </w:rPr>
      </w:pPr>
      <w:r>
        <w:rPr>
          <w:rFonts w:hint="eastAsia"/>
        </w:rPr>
        <w:t>我深信，很少有人，无论是牧师还是普通基督徒，真正意识到在得救道路上的人是多么少。我想引起大家对这个主题的关注，因此我将提出一些关于它的明显事实。</w:t>
      </w:r>
    </w:p>
    <w:p w14:paraId="7CEA93DB">
      <w:pPr>
        <w:spacing w:after="294" w:line="255" w:lineRule="auto"/>
        <w:ind w:left="-5"/>
        <w:rPr>
          <w:rFonts w:hint="eastAsia"/>
        </w:rPr>
      </w:pPr>
    </w:p>
    <w:p w14:paraId="3BB7AA9B">
      <w:pPr>
        <w:spacing w:after="294" w:line="255" w:lineRule="auto"/>
        <w:ind w:left="-5"/>
        <w:rPr>
          <w:rFonts w:hint="eastAsia"/>
        </w:rPr>
      </w:pPr>
      <w:r>
        <w:rPr>
          <w:rFonts w:hint="eastAsia"/>
        </w:rPr>
        <w:t>But where shall I go for these facts? I might easily turn to the millions of heathen, who in various parts of the world are worshiping they know not what. But I shall not do so.</w:t>
      </w:r>
    </w:p>
    <w:p w14:paraId="2A8DB28F">
      <w:pPr>
        <w:spacing w:after="294" w:line="255" w:lineRule="auto"/>
        <w:ind w:left="-5"/>
        <w:rPr>
          <w:rFonts w:hint="eastAsia"/>
        </w:rPr>
      </w:pPr>
      <w:r>
        <w:rPr>
          <w:rFonts w:hint="eastAsia"/>
        </w:rPr>
        <w:t>但我去哪里找这些事实呢？我可以很容易地转向成千上万的异教徒，他们在世界各地敬拜他们不知道的东西。但我不会这样做。</w:t>
      </w:r>
    </w:p>
    <w:p w14:paraId="5AB8A4D6">
      <w:pPr>
        <w:spacing w:after="294" w:line="255" w:lineRule="auto"/>
        <w:ind w:left="-5"/>
        <w:rPr>
          <w:rFonts w:hint="eastAsia"/>
        </w:rPr>
      </w:pPr>
    </w:p>
    <w:p w14:paraId="3A37EC29">
      <w:pPr>
        <w:spacing w:after="294" w:line="255" w:lineRule="auto"/>
        <w:ind w:left="-5"/>
        <w:rPr>
          <w:rFonts w:hint="eastAsia"/>
        </w:rPr>
      </w:pPr>
      <w:r>
        <w:rPr>
          <w:rFonts w:hint="eastAsia"/>
        </w:rPr>
        <w:t>I might easily turn to the millions of Muhammadans who honor the Koran more than the Bible, and the false prophet of Mecca more than Christ. But I shall not do so.</w:t>
      </w:r>
    </w:p>
    <w:p w14:paraId="27EF78E8">
      <w:pPr>
        <w:spacing w:after="294" w:line="255" w:lineRule="auto"/>
        <w:ind w:left="-5"/>
        <w:rPr>
          <w:rFonts w:hint="eastAsia"/>
        </w:rPr>
      </w:pPr>
      <w:r>
        <w:rPr>
          <w:rFonts w:hint="eastAsia"/>
        </w:rPr>
        <w:t>我可以很容易地转向成千上万的穆斯林，他们尊崇古兰经过于圣经，尊崇麦加的假先知过于基督。但我不会这样做。</w:t>
      </w:r>
    </w:p>
    <w:p w14:paraId="2FD1F18E">
      <w:pPr>
        <w:spacing w:after="294" w:line="255" w:lineRule="auto"/>
        <w:ind w:left="-5"/>
        <w:rPr>
          <w:rFonts w:hint="eastAsia"/>
        </w:rPr>
      </w:pPr>
    </w:p>
    <w:p w14:paraId="28444051">
      <w:pPr>
        <w:spacing w:after="294" w:line="255" w:lineRule="auto"/>
        <w:ind w:left="-5"/>
        <w:rPr>
          <w:rFonts w:hint="eastAsia"/>
        </w:rPr>
      </w:pPr>
      <w:r>
        <w:rPr>
          <w:rFonts w:hint="eastAsia"/>
        </w:rPr>
        <w:t>I might easily turn to the millions of Roman Catholics who are making the Word of God of no effect by their traditions. But I shall not do so. I shall look nearer home.</w:t>
      </w:r>
    </w:p>
    <w:p w14:paraId="28287FCD">
      <w:pPr>
        <w:spacing w:after="294" w:line="255" w:lineRule="auto"/>
        <w:ind w:left="-5"/>
        <w:rPr>
          <w:rFonts w:hint="eastAsia"/>
        </w:rPr>
      </w:pPr>
      <w:r>
        <w:rPr>
          <w:rFonts w:hint="eastAsia"/>
        </w:rPr>
        <w:t>我可以很容易地转向成千上万的罗马天主教徒，他们因着传统使神的话语失效。但我不会这样做。我要看离家更近的地方。</w:t>
      </w:r>
    </w:p>
    <w:p w14:paraId="0F93AB0B">
      <w:pPr>
        <w:spacing w:after="294" w:line="255" w:lineRule="auto"/>
        <w:ind w:left="-5"/>
        <w:rPr>
          <w:rFonts w:hint="eastAsia"/>
        </w:rPr>
      </w:pPr>
    </w:p>
    <w:p w14:paraId="422EF95C">
      <w:pPr>
        <w:spacing w:after="294" w:line="255" w:lineRule="auto"/>
        <w:ind w:left="-5"/>
        <w:rPr>
          <w:rFonts w:hint="eastAsia"/>
        </w:rPr>
      </w:pPr>
      <w:r>
        <w:rPr>
          <w:rFonts w:hint="eastAsia"/>
        </w:rPr>
        <w:t>I shall draw my facts from the land in which I live, and then ask every honest reader whether it be not strictly true that few are saved.</w:t>
      </w:r>
    </w:p>
    <w:p w14:paraId="54BB9742">
      <w:pPr>
        <w:spacing w:after="294" w:line="255" w:lineRule="auto"/>
        <w:ind w:left="-5"/>
        <w:rPr>
          <w:rFonts w:hint="eastAsia"/>
        </w:rPr>
      </w:pPr>
      <w:r>
        <w:rPr>
          <w:rFonts w:hint="eastAsia"/>
        </w:rPr>
        <w:t>我将从我所居住的土地上提取事实，然后问每一位诚实的读者，得救的人少这是否是千真万确的。</w:t>
      </w:r>
    </w:p>
    <w:p w14:paraId="68575D7E">
      <w:pPr>
        <w:spacing w:after="294" w:line="255" w:lineRule="auto"/>
        <w:ind w:left="-5"/>
        <w:rPr>
          <w:rFonts w:hint="eastAsia"/>
        </w:rPr>
      </w:pPr>
    </w:p>
    <w:p w14:paraId="0C0635C7">
      <w:pPr>
        <w:spacing w:after="294" w:line="255" w:lineRule="auto"/>
        <w:ind w:left="-5"/>
        <w:rPr>
          <w:rFonts w:hint="eastAsia"/>
        </w:rPr>
      </w:pPr>
      <w:r>
        <w:rPr>
          <w:rFonts w:hint="eastAsia"/>
        </w:rPr>
        <w:t>I invite any intelligent reader of these pages to imagine himself in any parish in Protestant England or Scotland at this day. Choose which you please, a town parish, or a country parish—a great parish or a small one.</w:t>
      </w:r>
    </w:p>
    <w:p w14:paraId="5DB20191">
      <w:pPr>
        <w:spacing w:after="294" w:line="255" w:lineRule="auto"/>
        <w:ind w:left="-5"/>
        <w:rPr>
          <w:rFonts w:hint="eastAsia"/>
        </w:rPr>
      </w:pPr>
      <w:r>
        <w:rPr>
          <w:rFonts w:hint="eastAsia"/>
        </w:rPr>
        <w:t>我邀请这些页面的任何一位有智慧的读者，想象自己身处当今新教英格兰或苏格兰的任何一个教区。随你选择，城镇教区或乡村教区——大教区或小教区。</w:t>
      </w:r>
    </w:p>
    <w:p w14:paraId="548B593A">
      <w:pPr>
        <w:spacing w:after="294" w:line="255" w:lineRule="auto"/>
        <w:ind w:left="-5"/>
        <w:rPr>
          <w:rFonts w:hint="eastAsia"/>
        </w:rPr>
      </w:pPr>
    </w:p>
    <w:p w14:paraId="0BAD24EF">
      <w:pPr>
        <w:spacing w:after="294" w:line="255" w:lineRule="auto"/>
        <w:ind w:left="-5"/>
        <w:rPr>
          <w:rFonts w:hint="eastAsia"/>
        </w:rPr>
      </w:pPr>
      <w:r>
        <w:rPr>
          <w:rFonts w:hint="eastAsia"/>
        </w:rPr>
        <w:t>Let us take our New Testaments in our hands. Let us sift the Christianity of the inhabitants of this parish, family by family, and man by man. Let us put on one side anyone who does not possess the New Testament evidence of being a true Christian.</w:t>
      </w:r>
    </w:p>
    <w:p w14:paraId="5864009B">
      <w:pPr>
        <w:spacing w:after="294" w:line="255" w:lineRule="auto"/>
        <w:ind w:left="-5"/>
        <w:rPr>
          <w:rFonts w:hint="eastAsia"/>
        </w:rPr>
      </w:pPr>
      <w:r>
        <w:rPr>
          <w:rFonts w:hint="eastAsia"/>
        </w:rPr>
        <w:t>让我们手中拿着新约圣经。让我们逐家逐户、逐人逐人地筛选这个教区居民的基督教信仰。让我们把任何不具备真基督徒新约证据的人放在一边。</w:t>
      </w:r>
    </w:p>
    <w:p w14:paraId="5283CF51">
      <w:pPr>
        <w:spacing w:after="294" w:line="255" w:lineRule="auto"/>
        <w:ind w:left="-5"/>
        <w:rPr>
          <w:rFonts w:hint="eastAsia"/>
        </w:rPr>
      </w:pPr>
    </w:p>
    <w:p w14:paraId="5367975A">
      <w:pPr>
        <w:spacing w:after="294" w:line="255" w:lineRule="auto"/>
        <w:ind w:left="-5"/>
        <w:rPr>
          <w:rFonts w:hint="eastAsia"/>
        </w:rPr>
      </w:pPr>
      <w:r>
        <w:rPr>
          <w:rFonts w:hint="eastAsia"/>
        </w:rPr>
        <w:t>Let us deal honestly and fairly in the investigation, and not allow that anyone is a true Christian, who does not come up to the New Testament standard of faith and practice.</w:t>
      </w:r>
    </w:p>
    <w:p w14:paraId="640077F6">
      <w:pPr>
        <w:spacing w:after="294" w:line="255" w:lineRule="auto"/>
        <w:ind w:left="-5"/>
        <w:rPr>
          <w:rFonts w:hint="eastAsia"/>
        </w:rPr>
      </w:pPr>
      <w:r>
        <w:rPr>
          <w:rFonts w:hint="eastAsia"/>
        </w:rPr>
        <w:t>让我们在调查中诚实公正地处理，不承认任何达不到新约信仰和实践标准的人是真基督徒。</w:t>
      </w:r>
    </w:p>
    <w:p w14:paraId="4A476092">
      <w:pPr>
        <w:spacing w:after="294" w:line="255" w:lineRule="auto"/>
        <w:ind w:left="-5"/>
        <w:rPr>
          <w:rFonts w:hint="eastAsia"/>
        </w:rPr>
      </w:pPr>
    </w:p>
    <w:p w14:paraId="79D283AF">
      <w:pPr>
        <w:spacing w:after="294" w:line="255" w:lineRule="auto"/>
        <w:ind w:left="-5"/>
        <w:rPr>
          <w:rFonts w:hint="eastAsia"/>
        </w:rPr>
      </w:pPr>
      <w:r>
        <w:rPr>
          <w:rFonts w:hint="eastAsia"/>
        </w:rPr>
        <w:t>Let us count every man a saved soul in whom we see something of Christ—some evidence of true repentance—some evidence of saving faith in Jesus, some evidence of real evangelical holiness.</w:t>
      </w:r>
    </w:p>
    <w:p w14:paraId="158FD2A3">
      <w:pPr>
        <w:spacing w:after="294" w:line="255" w:lineRule="auto"/>
        <w:ind w:left="-5"/>
        <w:rPr>
          <w:rFonts w:hint="eastAsia"/>
        </w:rPr>
      </w:pPr>
      <w:r>
        <w:rPr>
          <w:rFonts w:hint="eastAsia"/>
        </w:rPr>
        <w:t>让我们把每一个我们能在其身上看到基督样式的人——一些真正悔改的证据——一些对耶稣得救信心的证据，一些真正福音派圣洁的证据——算作得救的灵魂。</w:t>
      </w:r>
    </w:p>
    <w:p w14:paraId="32665E36">
      <w:pPr>
        <w:spacing w:after="294" w:line="255" w:lineRule="auto"/>
        <w:ind w:left="-5"/>
        <w:rPr>
          <w:rFonts w:hint="eastAsia"/>
        </w:rPr>
      </w:pPr>
    </w:p>
    <w:p w14:paraId="06B9EC88">
      <w:pPr>
        <w:spacing w:after="294" w:line="255" w:lineRule="auto"/>
        <w:ind w:left="-5"/>
        <w:rPr>
          <w:rFonts w:hint="eastAsia"/>
        </w:rPr>
      </w:pPr>
      <w:r>
        <w:rPr>
          <w:rFonts w:hint="eastAsia"/>
        </w:rPr>
        <w:t>Let us reject every man in whom, on the most charitable construction, we cannot see these evidences, as one "weighed in the balances, and found lacking." Let us apply this sifting process to any parish in this land, and see what the result would be.</w:t>
      </w:r>
    </w:p>
    <w:p w14:paraId="0A04ED13">
      <w:pPr>
        <w:spacing w:after="294" w:line="255" w:lineRule="auto"/>
        <w:ind w:left="-5"/>
        <w:rPr>
          <w:rFonts w:hint="eastAsia"/>
        </w:rPr>
      </w:pPr>
      <w:r>
        <w:rPr>
          <w:rFonts w:hint="eastAsia"/>
        </w:rPr>
        <w:t>让我们把每一个即使以最宽容的方式解释也看不到这些证据的人剔除，视作“被称在天平里，显出亏欠”的人。让我们把这个筛选过程应用到这片土地上的任何一个教区，看看结果会是什么。</w:t>
      </w:r>
    </w:p>
    <w:p w14:paraId="0E8AD9E0">
      <w:pPr>
        <w:spacing w:after="294" w:line="255" w:lineRule="auto"/>
        <w:ind w:left="-5"/>
        <w:rPr>
          <w:rFonts w:hint="eastAsia"/>
        </w:rPr>
      </w:pPr>
    </w:p>
    <w:p w14:paraId="14B9B008">
      <w:pPr>
        <w:spacing w:after="294" w:line="255" w:lineRule="auto"/>
        <w:ind w:left="-5"/>
        <w:rPr>
          <w:rFonts w:hint="eastAsia"/>
        </w:rPr>
      </w:pPr>
      <w:r>
        <w:rPr>
          <w:rFonts w:hint="eastAsia"/>
        </w:rPr>
        <w:t>(a)Let us set aside, first of all, those people in a parish who are living in any kind of open sin. By these I mean such as fornicators, and adulterers, and liars, and thieves, and drunkards, and cheats, and revilers, and extortioners.</w:t>
      </w:r>
    </w:p>
    <w:p w14:paraId="42D8184D">
      <w:pPr>
        <w:spacing w:after="294" w:line="255" w:lineRule="auto"/>
        <w:ind w:left="-5"/>
        <w:rPr>
          <w:rFonts w:hint="eastAsia"/>
        </w:rPr>
      </w:pPr>
      <w:r>
        <w:rPr>
          <w:rFonts w:hint="eastAsia"/>
        </w:rPr>
        <w:t>(a) 首先，让我们把教区里那些活在任何一种**公开罪恶**中的人放在一边。我指的是淫乱者、奸淫者、说谎者、偷窃者、醉酒者、欺诈者、辱骂者和勒索者。</w:t>
      </w:r>
    </w:p>
    <w:p w14:paraId="2CE095E5">
      <w:pPr>
        <w:spacing w:after="294" w:line="255" w:lineRule="auto"/>
        <w:ind w:left="-5"/>
        <w:rPr>
          <w:rFonts w:hint="eastAsia"/>
        </w:rPr>
      </w:pPr>
    </w:p>
    <w:p w14:paraId="4D504932">
      <w:pPr>
        <w:spacing w:after="294" w:line="255" w:lineRule="auto"/>
        <w:ind w:left="-5"/>
        <w:rPr>
          <w:rFonts w:hint="eastAsia"/>
        </w:rPr>
      </w:pPr>
      <w:r>
        <w:rPr>
          <w:rFonts w:hint="eastAsia"/>
        </w:rPr>
        <w:t>About these I think there can be no difference of opinion. The Bible says plainly, that "those who do such things, shall not inherit the kingdom of God." (Gal. 5:21) Now will these people be saved? The answer is clear to my own mind—In their present condition they will not.</w:t>
      </w:r>
    </w:p>
    <w:p w14:paraId="2C24AC24">
      <w:pPr>
        <w:spacing w:after="294" w:line="255" w:lineRule="auto"/>
        <w:ind w:left="-5"/>
        <w:rPr>
          <w:rFonts w:hint="eastAsia"/>
        </w:rPr>
      </w:pPr>
      <w:r>
        <w:rPr>
          <w:rFonts w:hint="eastAsia"/>
        </w:rPr>
        <w:t>关于这些人，我认为不会有意见分歧。圣经清楚地说，“行这样事的人必不能承受神的国。”（加拉太书 5:21）现在这些人会得救吗？在我看来答案很清楚——在他们目前的状况下，他们不会。</w:t>
      </w:r>
    </w:p>
    <w:p w14:paraId="3C6F1E2E">
      <w:pPr>
        <w:spacing w:after="294" w:line="255" w:lineRule="auto"/>
        <w:ind w:left="-5"/>
        <w:rPr>
          <w:rFonts w:hint="eastAsia"/>
        </w:rPr>
      </w:pPr>
    </w:p>
    <w:p w14:paraId="3050321A">
      <w:pPr>
        <w:spacing w:after="294" w:line="255" w:lineRule="auto"/>
        <w:ind w:left="-5"/>
        <w:rPr>
          <w:rFonts w:hint="eastAsia"/>
        </w:rPr>
      </w:pPr>
      <w:r>
        <w:rPr>
          <w:rFonts w:hint="eastAsia"/>
        </w:rPr>
        <w:t>(b)Let us set aside, in the next place, those people who are Sabbath-breakers. I mean by this expression, those who seldom or never go to a place of worship, though they have the power, those who do not give the Sabbath to God—but to themselves—those who think of nothing but doing their own ways, and finding their own pleasure upon Sundays.</w:t>
      </w:r>
    </w:p>
    <w:p w14:paraId="6A0E380F">
      <w:pPr>
        <w:spacing w:after="294" w:line="255" w:lineRule="auto"/>
        <w:ind w:left="-5"/>
        <w:rPr>
          <w:rFonts w:hint="eastAsia"/>
        </w:rPr>
      </w:pPr>
      <w:r>
        <w:rPr>
          <w:rFonts w:hint="eastAsia"/>
        </w:rPr>
        <w:t>(b) 其次，让我们把那些**破坏安息日**的人放在一边。我的意思是那些虽然有能力却很少或从不去敬拜场所的人，那些不把安息日献给神——而是献给自己的人——那些只想着在主日行自己的路，求自己喜悦的人。</w:t>
      </w:r>
    </w:p>
    <w:p w14:paraId="785B98DA">
      <w:pPr>
        <w:spacing w:after="294" w:line="255" w:lineRule="auto"/>
        <w:ind w:left="-5"/>
        <w:rPr>
          <w:rFonts w:hint="eastAsia"/>
        </w:rPr>
      </w:pPr>
    </w:p>
    <w:p w14:paraId="067C4453">
      <w:pPr>
        <w:spacing w:after="294" w:line="255" w:lineRule="auto"/>
        <w:ind w:left="-5"/>
        <w:rPr>
          <w:rFonts w:hint="eastAsia"/>
        </w:rPr>
      </w:pPr>
      <w:r>
        <w:rPr>
          <w:rFonts w:hint="eastAsia"/>
        </w:rPr>
        <w:t>They show plainly that they are not fit for heaven! The inhabitants of heaven would be company they could not like. The employments of heaven would be a weariness to them, and not a joy. Now will these people be saved? The answer is clear to my mind—In their present condition they will not.</w:t>
      </w:r>
    </w:p>
    <w:p w14:paraId="10539E16">
      <w:pPr>
        <w:spacing w:after="294" w:line="255" w:lineRule="auto"/>
        <w:ind w:left="-5"/>
        <w:rPr>
          <w:rFonts w:hint="eastAsia"/>
        </w:rPr>
      </w:pPr>
      <w:r>
        <w:rPr>
          <w:rFonts w:hint="eastAsia"/>
        </w:rPr>
        <w:t>他们清楚地表明他们不适合进天堂！天堂的居民将是他们不喜欢的同伴。天堂的工作对他们来说将是一种厌倦，而不是一种快乐。现在这些人会得救吗？在我看来答案很清楚——在他们目前的状况下，他们不会。</w:t>
      </w:r>
    </w:p>
    <w:p w14:paraId="767818BD">
      <w:pPr>
        <w:spacing w:after="294" w:line="255" w:lineRule="auto"/>
        <w:ind w:left="-5"/>
        <w:rPr>
          <w:rFonts w:hint="eastAsia"/>
        </w:rPr>
      </w:pPr>
    </w:p>
    <w:p w14:paraId="19076D58">
      <w:pPr>
        <w:spacing w:after="294" w:line="255" w:lineRule="auto"/>
        <w:ind w:left="-5"/>
        <w:rPr>
          <w:rFonts w:hint="eastAsia"/>
        </w:rPr>
      </w:pPr>
      <w:r>
        <w:rPr>
          <w:rFonts w:hint="eastAsia"/>
        </w:rPr>
        <w:t>(c)Let us set aside, in the next place, all those people who are careless and thoughtless professors. I mean by this expression, those who attend many of the outward ordinances of religion—but show no signs of taking any real interest in its doctrines and substance.</w:t>
      </w:r>
    </w:p>
    <w:p w14:paraId="038A2B26">
      <w:pPr>
        <w:spacing w:after="294" w:line="255" w:lineRule="auto"/>
        <w:ind w:left="-5"/>
        <w:rPr>
          <w:rFonts w:hint="eastAsia"/>
        </w:rPr>
      </w:pPr>
      <w:r>
        <w:rPr>
          <w:rFonts w:hint="eastAsia"/>
        </w:rPr>
        <w:t>(c) 其次，让我们把所有那些**漫不经心和轻率的信徒**放在一边。我的意思是那些参加许多宗教外在仪式——但没有迹象表明对其中的教义和实质有任何真正兴趣的人。</w:t>
      </w:r>
    </w:p>
    <w:p w14:paraId="281F3462">
      <w:pPr>
        <w:spacing w:after="294" w:line="255" w:lineRule="auto"/>
        <w:ind w:left="-5"/>
        <w:rPr>
          <w:rFonts w:hint="eastAsia"/>
        </w:rPr>
      </w:pPr>
    </w:p>
    <w:p w14:paraId="5659AF21">
      <w:pPr>
        <w:spacing w:after="294" w:line="255" w:lineRule="auto"/>
        <w:ind w:left="-5"/>
        <w:rPr>
          <w:rFonts w:hint="eastAsia"/>
        </w:rPr>
      </w:pPr>
      <w:r>
        <w:rPr>
          <w:rFonts w:hint="eastAsia"/>
        </w:rPr>
        <w:t>They care little whether the minister preaches the Gospel or not. They care little whether they hear a good sermon or not. They would care little if all the Bibles in the world were burned. They would care little if an Act of Parliament were passed forbidding anyone to pray.</w:t>
      </w:r>
    </w:p>
    <w:p w14:paraId="6944A1EE">
      <w:pPr>
        <w:spacing w:after="294" w:line="255" w:lineRule="auto"/>
        <w:ind w:left="-5"/>
        <w:rPr>
          <w:rFonts w:hint="eastAsia"/>
        </w:rPr>
      </w:pPr>
      <w:r>
        <w:rPr>
          <w:rFonts w:hint="eastAsia"/>
        </w:rPr>
        <w:t>他们不在乎牧师是否传讲福音。他们不在乎是否听到一篇好的讲道。即使世界上所有的圣经都被烧毁，他们也不在乎。即使议会通过一项法案禁止任何人祷告，他们也不在乎。</w:t>
      </w:r>
    </w:p>
    <w:p w14:paraId="7C4AEADC">
      <w:pPr>
        <w:spacing w:after="294" w:line="255" w:lineRule="auto"/>
        <w:ind w:left="-5"/>
        <w:rPr>
          <w:rFonts w:hint="eastAsia"/>
        </w:rPr>
      </w:pPr>
    </w:p>
    <w:p w14:paraId="234C923D">
      <w:pPr>
        <w:spacing w:after="294" w:line="255" w:lineRule="auto"/>
        <w:ind w:left="-5"/>
        <w:rPr>
          <w:rFonts w:hint="eastAsia"/>
        </w:rPr>
      </w:pPr>
      <w:r>
        <w:rPr>
          <w:rFonts w:hint="eastAsia"/>
        </w:rPr>
        <w:t>In short, religion is not the "one thing needful" with them. Their treasure is on earth. They are just like Gallio, to whom it mattered little whether people were Jews or Christians—he "cared for none of these things." (Acts 18:17.) Now will these people be saved? The answer is clear to my own mind In their present condition they will not.</w:t>
      </w:r>
    </w:p>
    <w:p w14:paraId="07C1D0A5">
      <w:pPr>
        <w:spacing w:after="294" w:line="255" w:lineRule="auto"/>
        <w:ind w:left="-5"/>
        <w:rPr>
          <w:rFonts w:hint="eastAsia"/>
        </w:rPr>
      </w:pPr>
      <w:r>
        <w:rPr>
          <w:rFonts w:hint="eastAsia"/>
        </w:rPr>
        <w:t>简而言之，宗教对他们来说不是那“一件不可少的事”。他们的财宝在地上。他们就像迦流，对他来说人们是犹太人还是基督徒都无关紧要——他“这些事都不管”。（使徒行传 18:17。）现在这些人会得救吗？在我看来答案很清楚——在他们目前的状况下，他们不会。</w:t>
      </w:r>
    </w:p>
    <w:p w14:paraId="486A34EE">
      <w:pPr>
        <w:spacing w:after="294" w:line="255" w:lineRule="auto"/>
        <w:ind w:left="-5"/>
        <w:rPr>
          <w:rFonts w:hint="eastAsia"/>
        </w:rPr>
      </w:pPr>
    </w:p>
    <w:p w14:paraId="41B071AA">
      <w:pPr>
        <w:spacing w:after="294" w:line="255" w:lineRule="auto"/>
        <w:ind w:left="-5"/>
        <w:rPr>
          <w:rFonts w:hint="eastAsia"/>
        </w:rPr>
      </w:pPr>
      <w:r>
        <w:rPr>
          <w:rFonts w:hint="eastAsia"/>
        </w:rPr>
        <w:t>(d)Let us set aside, in the next place, all those who are formalists and self-righteous. I mean by this expression, those who value themselves on their own regularity in the use of the forms of Christianity, and depend either directly or indirectly on their own doings for their acceptance with God.</w:t>
      </w:r>
    </w:p>
    <w:p w14:paraId="4E67985A">
      <w:pPr>
        <w:spacing w:after="294" w:line="255" w:lineRule="auto"/>
        <w:ind w:left="-5"/>
        <w:rPr>
          <w:rFonts w:hint="eastAsia"/>
        </w:rPr>
      </w:pPr>
      <w:r>
        <w:rPr>
          <w:rFonts w:hint="eastAsia"/>
        </w:rPr>
        <w:t>(d) 其次，让我们把所有那些**形式主义者和自义的人**放在一边。我的意思是那些因自己在基督教形式上的规律性而自视甚高，并直接或间接地依靠自己的行为来获得神接纳的人。</w:t>
      </w:r>
    </w:p>
    <w:p w14:paraId="1F00FAD7">
      <w:pPr>
        <w:spacing w:after="294" w:line="255" w:lineRule="auto"/>
        <w:ind w:left="-5"/>
        <w:rPr>
          <w:rFonts w:hint="eastAsia"/>
        </w:rPr>
      </w:pPr>
    </w:p>
    <w:p w14:paraId="43AB1189">
      <w:pPr>
        <w:spacing w:after="294" w:line="255" w:lineRule="auto"/>
        <w:ind w:left="-5"/>
        <w:rPr>
          <w:rFonts w:hint="eastAsia"/>
        </w:rPr>
      </w:pPr>
      <w:r>
        <w:rPr>
          <w:rFonts w:hint="eastAsia"/>
        </w:rPr>
        <w:t>I mean all who rest their souls on any work but the work of Christ, or any righteousness but the righteousness of Christ. Of such the Apostle Paul has expressly testified, "By the deeds of the law shall no flesh living be justified.", "Other foundation can no man lay than that is laid, which is Jesus Christ." (Rom. 3:20; 1 Cor. 3:11.)</w:t>
      </w:r>
    </w:p>
    <w:p w14:paraId="753CE3E0">
      <w:pPr>
        <w:spacing w:after="294" w:line="255" w:lineRule="auto"/>
        <w:ind w:left="-5"/>
        <w:rPr>
          <w:rFonts w:hint="eastAsia"/>
        </w:rPr>
      </w:pPr>
      <w:r>
        <w:rPr>
          <w:rFonts w:hint="eastAsia"/>
        </w:rPr>
        <w:t>我指的是所有那些把灵魂寄托在除了基督的工作之外的任何工作，或除了基督的义之外的任何义上的人。关于这样的人，使徒保罗明确作证说：“凡有血气的，没有一个因行律法称义。”“因为那已经立好的根基就是耶稣基督，此外没有人能立别的根基。”（罗马书 3:20；哥林多前书 3:11。）</w:t>
      </w:r>
    </w:p>
    <w:p w14:paraId="33223402">
      <w:pPr>
        <w:spacing w:after="294" w:line="255" w:lineRule="auto"/>
        <w:ind w:left="-5"/>
        <w:rPr>
          <w:rFonts w:hint="eastAsia"/>
        </w:rPr>
      </w:pPr>
    </w:p>
    <w:p w14:paraId="2DC50C00">
      <w:pPr>
        <w:spacing w:after="294" w:line="255" w:lineRule="auto"/>
        <w:ind w:left="-5"/>
        <w:rPr>
          <w:rFonts w:hint="eastAsia"/>
        </w:rPr>
      </w:pPr>
      <w:r>
        <w:rPr>
          <w:rFonts w:hint="eastAsia"/>
        </w:rPr>
        <w:t>And dare we say, in the face of such texts, that such as these will be saved? The answer is plain to my own mind—In their present condition they will not.</w:t>
      </w:r>
    </w:p>
    <w:p w14:paraId="6CAB3E9D">
      <w:pPr>
        <w:spacing w:after="294" w:line="255" w:lineRule="auto"/>
        <w:ind w:left="-5"/>
        <w:rPr>
          <w:rFonts w:hint="eastAsia"/>
        </w:rPr>
      </w:pPr>
      <w:r>
        <w:rPr>
          <w:rFonts w:hint="eastAsia"/>
        </w:rPr>
        <w:t>面对这样的经文，我们敢说这样的人会得救吗？在我看来答案很清楚——在他们目前的状况下，他们不会。</w:t>
      </w:r>
    </w:p>
    <w:p w14:paraId="02F8A7A2">
      <w:pPr>
        <w:spacing w:after="294" w:line="255" w:lineRule="auto"/>
        <w:ind w:left="-5"/>
        <w:rPr>
          <w:rFonts w:hint="eastAsia"/>
        </w:rPr>
      </w:pPr>
    </w:p>
    <w:p w14:paraId="7B5A5175">
      <w:pPr>
        <w:spacing w:after="294" w:line="255" w:lineRule="auto"/>
        <w:ind w:left="-5"/>
        <w:rPr>
          <w:rFonts w:hint="eastAsia"/>
        </w:rPr>
      </w:pPr>
      <w:r>
        <w:rPr>
          <w:rFonts w:hint="eastAsia"/>
        </w:rPr>
        <w:t>(e)Let us set aside, in the next place, all those who know the Gospel with their heads—but do not obey it with their hearts. These are those unhappy people who have eyes to see the way of life—but have not will or courage to walk in it. They approve sound doctrine. They will not listen to preaching which does not contain it.</w:t>
      </w:r>
    </w:p>
    <w:p w14:paraId="1A4AE68D">
      <w:pPr>
        <w:spacing w:after="294" w:line="255" w:lineRule="auto"/>
        <w:ind w:left="-5"/>
        <w:rPr>
          <w:rFonts w:hint="eastAsia"/>
        </w:rPr>
      </w:pPr>
      <w:r>
        <w:rPr>
          <w:rFonts w:hint="eastAsia"/>
        </w:rPr>
        <w:t>(e) 其次，让我们把所有那些**头脑知道福音——但心里不顺服**的人放在一边。这些是不幸的人，他们有眼睛看到生命之路——但没有意愿或勇气走在其中。他们赞同纯正的教义。他们不听不包含这教义的讲道。</w:t>
      </w:r>
    </w:p>
    <w:p w14:paraId="772FCBC9">
      <w:pPr>
        <w:spacing w:after="294" w:line="255" w:lineRule="auto"/>
        <w:ind w:left="-5"/>
        <w:rPr>
          <w:rFonts w:hint="eastAsia"/>
        </w:rPr>
      </w:pPr>
    </w:p>
    <w:p w14:paraId="3E259AB9">
      <w:pPr>
        <w:spacing w:after="294" w:line="255" w:lineRule="auto"/>
        <w:ind w:left="-5"/>
        <w:rPr>
          <w:rFonts w:hint="eastAsia"/>
        </w:rPr>
      </w:pPr>
      <w:r>
        <w:rPr>
          <w:rFonts w:hint="eastAsia"/>
        </w:rPr>
        <w:t>But the fear of man, or the cares of the world, or the love of money, or the dread of offending relations, perpetually holds them back. They will not come out boldly, and take up the cross, and confess Christ before people.</w:t>
      </w:r>
    </w:p>
    <w:p w14:paraId="6EDA4419">
      <w:pPr>
        <w:spacing w:after="294" w:line="255" w:lineRule="auto"/>
        <w:ind w:left="-5"/>
        <w:rPr>
          <w:rFonts w:hint="eastAsia"/>
        </w:rPr>
      </w:pPr>
      <w:r>
        <w:rPr>
          <w:rFonts w:hint="eastAsia"/>
        </w:rPr>
        <w:t>但是对人的恐惧，或世界的忧虑，或对金钱的热爱，或害怕得罪亲戚，不断地阻碍他们。他们不敢大胆地站出来，背起十字架，在人前承认基督。</w:t>
      </w:r>
    </w:p>
    <w:p w14:paraId="026B6E51">
      <w:pPr>
        <w:spacing w:after="294" w:line="255" w:lineRule="auto"/>
        <w:ind w:left="-5"/>
        <w:rPr>
          <w:rFonts w:hint="eastAsia"/>
        </w:rPr>
      </w:pPr>
    </w:p>
    <w:p w14:paraId="68293E97">
      <w:pPr>
        <w:spacing w:after="294" w:line="255" w:lineRule="auto"/>
        <w:ind w:left="-5"/>
        <w:rPr>
          <w:rFonts w:hint="eastAsia"/>
        </w:rPr>
      </w:pPr>
      <w:r>
        <w:rPr>
          <w:rFonts w:hint="eastAsia"/>
        </w:rPr>
        <w:t>Of these also the Bible speaks expressly, "Faith, if it has not works, is dead, being alone." "To him that knows to do good, and does it not, to him it is sin." "If any man is ashamed of Me and of my words, of him will the Son of man be ashamed when He shall come in His own glory, and in His Father's, and of the holy angels." (James 2:17; 4:17; Luke 9:26.)</w:t>
      </w:r>
    </w:p>
    <w:p w14:paraId="188477B6">
      <w:pPr>
        <w:spacing w:after="294" w:line="255" w:lineRule="auto"/>
        <w:ind w:left="-5"/>
        <w:rPr>
          <w:rFonts w:hint="eastAsia"/>
        </w:rPr>
      </w:pPr>
      <w:r>
        <w:rPr>
          <w:rFonts w:hint="eastAsia"/>
        </w:rPr>
        <w:t>关于这些人，圣经也明确说：“信心若没有行为就是死的。”“人若知道行善，却不去行，这就是他的罪了。”“凡把我和我的道当作可耻的，人子在自己的荣耀里，并天父与圣天使的荣耀里降临的时候，也要把那人当作可耻的。”（雅各书 2:17；4:17；路加福音 9:26。）</w:t>
      </w:r>
    </w:p>
    <w:p w14:paraId="4C50611B">
      <w:pPr>
        <w:spacing w:after="294" w:line="255" w:lineRule="auto"/>
        <w:ind w:left="-5"/>
        <w:rPr>
          <w:rFonts w:hint="eastAsia"/>
        </w:rPr>
      </w:pPr>
    </w:p>
    <w:p w14:paraId="68BDD9EE">
      <w:pPr>
        <w:spacing w:after="294" w:line="255" w:lineRule="auto"/>
        <w:ind w:left="-5"/>
        <w:rPr>
          <w:rFonts w:hint="eastAsia"/>
        </w:rPr>
      </w:pPr>
      <w:r>
        <w:rPr>
          <w:rFonts w:hint="eastAsia"/>
        </w:rPr>
        <w:t>Shall we say that such as these will be saved? The answer is clear to my own mind —In their present condition they will not.</w:t>
      </w:r>
    </w:p>
    <w:p w14:paraId="255ACE6F">
      <w:pPr>
        <w:spacing w:after="294" w:line="255" w:lineRule="auto"/>
        <w:ind w:left="-5"/>
        <w:rPr>
          <w:rFonts w:hint="eastAsia"/>
        </w:rPr>
      </w:pPr>
      <w:r>
        <w:rPr>
          <w:rFonts w:hint="eastAsia"/>
        </w:rPr>
        <w:t>我们会说这样的人会得救吗？在我看来答案很清楚——在他们目前的状况下，他们不会。</w:t>
      </w:r>
    </w:p>
    <w:p w14:paraId="3D48626B">
      <w:pPr>
        <w:spacing w:after="294" w:line="255" w:lineRule="auto"/>
        <w:ind w:left="-5"/>
        <w:rPr>
          <w:rFonts w:hint="eastAsia"/>
        </w:rPr>
      </w:pPr>
    </w:p>
    <w:p w14:paraId="7BC6055D">
      <w:pPr>
        <w:spacing w:after="294" w:line="255" w:lineRule="auto"/>
        <w:ind w:left="-5"/>
        <w:rPr>
          <w:rFonts w:hint="eastAsia"/>
        </w:rPr>
      </w:pPr>
      <w:r>
        <w:rPr>
          <w:rFonts w:hint="eastAsia"/>
        </w:rPr>
        <w:t>(f)Let us set aside, in the last place, all those who are hypocritical professors. I mean by that expression, all those whose religion consists in talk and high profession, and in nothing besides.</w:t>
      </w:r>
    </w:p>
    <w:p w14:paraId="363F7BC1">
      <w:pPr>
        <w:spacing w:after="294" w:line="255" w:lineRule="auto"/>
        <w:ind w:left="-5"/>
        <w:rPr>
          <w:rFonts w:hint="eastAsia"/>
        </w:rPr>
      </w:pPr>
      <w:r>
        <w:rPr>
          <w:rFonts w:hint="eastAsia"/>
        </w:rPr>
        <w:t>(f) 最后，让我们把所有那些**虚伪的信徒**放在一边。我的意思是所有那些宗教信仰只在于空谈和高调表白，除此之外别无他物的人。</w:t>
      </w:r>
    </w:p>
    <w:p w14:paraId="43B75CBB">
      <w:pPr>
        <w:spacing w:after="294" w:line="255" w:lineRule="auto"/>
        <w:ind w:left="-5"/>
        <w:rPr>
          <w:rFonts w:hint="eastAsia"/>
        </w:rPr>
      </w:pPr>
    </w:p>
    <w:p w14:paraId="38E7F7C0">
      <w:pPr>
        <w:spacing w:after="294" w:line="255" w:lineRule="auto"/>
        <w:ind w:left="-5"/>
        <w:rPr>
          <w:rFonts w:hint="eastAsia"/>
        </w:rPr>
      </w:pPr>
      <w:r>
        <w:rPr>
          <w:rFonts w:hint="eastAsia"/>
        </w:rPr>
        <w:t>These are they of whom the prophet Ezekiel speaks, saying, "With their mouth they show much love—but their heart goes after their covetousness." "They profess that they know God—but in works they deny Him." "They have a form of godliness—but they have not the power of it." (Ezek. 33:31; Titus 1:16; 2 Tim. 3:5.)</w:t>
      </w:r>
    </w:p>
    <w:p w14:paraId="1C4A5024">
      <w:pPr>
        <w:spacing w:after="294" w:line="255" w:lineRule="auto"/>
        <w:ind w:left="-5"/>
        <w:rPr>
          <w:rFonts w:hint="eastAsia"/>
        </w:rPr>
      </w:pPr>
      <w:r>
        <w:rPr>
          <w:rFonts w:hint="eastAsia"/>
        </w:rPr>
        <w:t>先知以西结谈到的就是这些人，说：“他们口多显爱情，心却追随财利。”“他们说是认识神，行事却和他相背。”“有敬虔的外貌，却背了敬虔的实意。”（以西结书 33:31；提多书 1:16；提摩太后书 3:5。）</w:t>
      </w:r>
    </w:p>
    <w:p w14:paraId="03EDE3DC">
      <w:pPr>
        <w:spacing w:after="294" w:line="255" w:lineRule="auto"/>
        <w:ind w:left="-5"/>
        <w:rPr>
          <w:rFonts w:hint="eastAsia"/>
        </w:rPr>
      </w:pPr>
    </w:p>
    <w:p w14:paraId="4803B7E8">
      <w:pPr>
        <w:spacing w:after="294" w:line="255" w:lineRule="auto"/>
        <w:ind w:left="-5"/>
        <w:rPr>
          <w:rFonts w:hint="eastAsia"/>
        </w:rPr>
      </w:pPr>
      <w:r>
        <w:rPr>
          <w:rFonts w:hint="eastAsia"/>
        </w:rPr>
        <w:t>They are saints at church, and saints to talk to in public. But they are not saints in private, and in their own homes; and worst of all, they are not saints in heart. There can be no dispute about such people. Shall we say that they will be saved? There can only be one answer—In their present condition they will not.</w:t>
      </w:r>
    </w:p>
    <w:p w14:paraId="3764515E">
      <w:pPr>
        <w:spacing w:after="294" w:line="255" w:lineRule="auto"/>
        <w:ind w:left="-5"/>
        <w:rPr>
          <w:rFonts w:hint="eastAsia"/>
        </w:rPr>
      </w:pPr>
      <w:r>
        <w:rPr>
          <w:rFonts w:hint="eastAsia"/>
        </w:rPr>
        <w:t>他们在教堂里是圣徒，在公开场合谈话是圣徒。但他们在私下里，在自己家里不是圣徒；最糟糕的是，他们心里不是圣徒。关于这样的人没有什么可争辩的。我们会说他们会得救吗？只能有一个答案——在他们目前的状况下，他们不会。</w:t>
      </w:r>
    </w:p>
    <w:p w14:paraId="6C0CE16D">
      <w:pPr>
        <w:spacing w:after="294" w:line="255" w:lineRule="auto"/>
        <w:ind w:left="-5"/>
        <w:rPr>
          <w:rFonts w:hint="eastAsia"/>
        </w:rPr>
      </w:pPr>
    </w:p>
    <w:p w14:paraId="41119BF2">
      <w:pPr>
        <w:spacing w:after="294" w:line="255" w:lineRule="auto"/>
        <w:ind w:left="-5"/>
        <w:rPr>
          <w:rFonts w:hint="eastAsia"/>
        </w:rPr>
      </w:pPr>
      <w:r>
        <w:rPr>
          <w:rFonts w:hint="eastAsia"/>
        </w:rPr>
        <w:t>And now, after setting aside these classes which I have described, I ask any sensible thinking reader to tell me how many people in any parish in England will there be left behind? How many, after sifting a parish thoroughly and honestly—how many men and women will remain who are in a way to be saved?</w:t>
      </w:r>
    </w:p>
    <w:p w14:paraId="4263D5C4">
      <w:pPr>
        <w:spacing w:after="294" w:line="255" w:lineRule="auto"/>
        <w:ind w:left="-5"/>
        <w:rPr>
          <w:rFonts w:hint="eastAsia"/>
        </w:rPr>
      </w:pPr>
      <w:r>
        <w:rPr>
          <w:rFonts w:hint="eastAsia"/>
        </w:rPr>
        <w:t>现在，在把我已经描述的这些类别放在一边之后，我请任何理智思考的读者告诉我，在英格兰的任何教区里还会剩下多少人？在彻底诚实地筛选一个教区之后——还有多少男男女女走在得救的道路上？</w:t>
      </w:r>
    </w:p>
    <w:p w14:paraId="2D7E4F3A">
      <w:pPr>
        <w:spacing w:after="294" w:line="255" w:lineRule="auto"/>
        <w:ind w:left="-5"/>
        <w:rPr>
          <w:rFonts w:hint="eastAsia"/>
        </w:rPr>
      </w:pPr>
    </w:p>
    <w:p w14:paraId="5EE739BA">
      <w:pPr>
        <w:spacing w:after="294" w:line="255" w:lineRule="auto"/>
        <w:ind w:left="-5"/>
        <w:rPr>
          <w:rFonts w:hint="eastAsia"/>
        </w:rPr>
      </w:pPr>
      <w:r>
        <w:rPr>
          <w:rFonts w:hint="eastAsia"/>
        </w:rPr>
        <w:t>How many true penitents— how many real believers in Christ, how many truly holy people will there be found? I put it to the conscience of every reader of this volume to give an honest answer, as in the sight of God.</w:t>
      </w:r>
    </w:p>
    <w:p w14:paraId="5993E231">
      <w:pPr>
        <w:spacing w:after="294" w:line="255" w:lineRule="auto"/>
        <w:ind w:left="-5"/>
        <w:rPr>
          <w:rFonts w:hint="eastAsia"/>
        </w:rPr>
      </w:pPr>
      <w:r>
        <w:rPr>
          <w:rFonts w:hint="eastAsia"/>
        </w:rPr>
        <w:t>会发现多少真正的悔改者——多少真正信靠基督的人，多少真正圣洁的人？我请本书每一位读者的良心在神面前给出一个诚实的回答。</w:t>
      </w:r>
    </w:p>
    <w:p w14:paraId="4494CC24">
      <w:pPr>
        <w:spacing w:after="294" w:line="255" w:lineRule="auto"/>
        <w:ind w:left="-5"/>
        <w:rPr>
          <w:rFonts w:hint="eastAsia"/>
        </w:rPr>
      </w:pPr>
    </w:p>
    <w:p w14:paraId="472D71A2">
      <w:pPr>
        <w:spacing w:after="294" w:line="255" w:lineRule="auto"/>
        <w:ind w:left="-5"/>
        <w:rPr>
          <w:rFonts w:hint="eastAsia"/>
        </w:rPr>
      </w:pPr>
      <w:r>
        <w:rPr>
          <w:rFonts w:hint="eastAsia"/>
        </w:rPr>
        <w:t>I ask you whether, after sifting a parish with the Bible in the fashion described, you can come to any conclusion but this, that few people—sadly few people, are in a way to be saved?</w:t>
      </w:r>
    </w:p>
    <w:p w14:paraId="06BFC267">
      <w:pPr>
        <w:spacing w:after="294" w:line="255" w:lineRule="auto"/>
        <w:ind w:left="-5"/>
        <w:rPr>
          <w:rFonts w:hint="eastAsia"/>
        </w:rPr>
      </w:pPr>
      <w:r>
        <w:rPr>
          <w:rFonts w:hint="eastAsia"/>
        </w:rPr>
        <w:t>我问你，在用圣经按照描述的方式筛选一个教区之后，你除了得出这个结论外还能得出什么结论：得救的人少——可悲地少？</w:t>
      </w:r>
    </w:p>
    <w:p w14:paraId="3AF93272">
      <w:pPr>
        <w:spacing w:after="294" w:line="255" w:lineRule="auto"/>
        <w:ind w:left="-5"/>
        <w:rPr>
          <w:rFonts w:hint="eastAsia"/>
        </w:rPr>
      </w:pPr>
    </w:p>
    <w:p w14:paraId="0C9F3706">
      <w:pPr>
        <w:spacing w:after="294" w:line="255" w:lineRule="auto"/>
        <w:ind w:left="-5"/>
        <w:rPr>
          <w:rFonts w:hint="eastAsia"/>
        </w:rPr>
      </w:pPr>
      <w:r>
        <w:rPr>
          <w:rFonts w:hint="eastAsia"/>
        </w:rPr>
        <w:t>It is a painful conclusion to arrive at—but I know not how it can be avoided. It is a fearful and tremendous thought, that there should be so many churchmen in England, and so many dissenters, so many seat-holders, and so many pew-renters, so many hearers, and so many communicants—and yet, after all, so few in a way to be saved!</w:t>
      </w:r>
    </w:p>
    <w:p w14:paraId="4F9FDF1F">
      <w:pPr>
        <w:spacing w:after="294" w:line="255" w:lineRule="auto"/>
        <w:ind w:left="-5"/>
        <w:rPr>
          <w:rFonts w:hint="eastAsia"/>
        </w:rPr>
      </w:pPr>
      <w:r>
        <w:rPr>
          <w:rFonts w:hint="eastAsia"/>
        </w:rPr>
        <w:t>这是一个令人痛苦的结论——但我不知道如何避免。这是一个可怕而巨大的想法，英格兰竟然有这么多教会成员，这么多非国教徒，这么多有座位的，这么多租座位的，这么多听众，这么多领圣餐者——然而，毕竟，走在得救道路上的人却是如此之少！</w:t>
      </w:r>
    </w:p>
    <w:p w14:paraId="574EF97F">
      <w:pPr>
        <w:spacing w:after="294" w:line="255" w:lineRule="auto"/>
        <w:ind w:left="-5"/>
        <w:rPr>
          <w:rFonts w:hint="eastAsia"/>
        </w:rPr>
      </w:pPr>
    </w:p>
    <w:p w14:paraId="249BCE0E">
      <w:pPr>
        <w:spacing w:after="294" w:line="255" w:lineRule="auto"/>
        <w:ind w:left="-5"/>
        <w:rPr>
          <w:rFonts w:hint="eastAsia"/>
        </w:rPr>
      </w:pPr>
      <w:r>
        <w:rPr>
          <w:rFonts w:hint="eastAsia"/>
        </w:rPr>
        <w:t>But the only question is, Is it not true? It is vain to shut our eyes against facts. It is useless to pretend not to see what is going on around us. The statements of the Bible and the facts of the world we live in will lead us to the same conclusion—Many are being lost, and few being saved!</w:t>
      </w:r>
    </w:p>
    <w:p w14:paraId="3D36ACEE">
      <w:pPr>
        <w:spacing w:after="294" w:line="255" w:lineRule="auto"/>
        <w:ind w:left="-5"/>
        <w:rPr>
          <w:rFonts w:hint="eastAsia"/>
        </w:rPr>
      </w:pPr>
      <w:r>
        <w:rPr>
          <w:rFonts w:hint="eastAsia"/>
        </w:rPr>
        <w:t>但唯一的问题是，这不是真的吗？对事实闭上眼睛是徒劳的。假装没看到周围发生的事情是无用的。圣经的陈述和我们所生活的世界的事实将引导我们得出同样的结论——许多人正在失丧，少数人正在得救！</w:t>
      </w:r>
    </w:p>
    <w:p w14:paraId="00BDE4DF">
      <w:pPr>
        <w:spacing w:after="294" w:line="255" w:lineRule="auto"/>
        <w:ind w:left="-5"/>
        <w:rPr>
          <w:rFonts w:hint="eastAsia"/>
        </w:rPr>
      </w:pPr>
    </w:p>
    <w:p w14:paraId="0DC95418">
      <w:pPr>
        <w:spacing w:after="294" w:line="255" w:lineRule="auto"/>
        <w:ind w:left="-5"/>
        <w:rPr>
          <w:rFonts w:hint="eastAsia"/>
        </w:rPr>
      </w:pPr>
      <w:r>
        <w:rPr>
          <w:rFonts w:hint="eastAsia"/>
        </w:rPr>
        <w:t>(a)I know well that many do not believe what I am saying, because they think there is an immense quantity of death-bed repentance. They flatter themselves that multitudes who do not live religious lives will yet die religious deaths. They take comfort in the thought that vast numbers of people turn to God in their last illness and are saved at the eleventh hour.</w:t>
      </w:r>
    </w:p>
    <w:p w14:paraId="19DE4583">
      <w:pPr>
        <w:spacing w:after="294" w:line="255" w:lineRule="auto"/>
        <w:ind w:left="-5"/>
        <w:rPr>
          <w:rFonts w:hint="eastAsia"/>
        </w:rPr>
      </w:pPr>
      <w:r>
        <w:rPr>
          <w:rFonts w:hint="eastAsia"/>
        </w:rPr>
        <w:t>(a) 我很清楚许多人不相信我所说的，因为他们认为有大量的临终悔改。他们自欺地认为，许多不过宗教生活的人仍会以宗教方式死去。他们想到许多人在最后一次生病时转向神并在第十一个小时得救，便感到安慰。</w:t>
      </w:r>
    </w:p>
    <w:p w14:paraId="20D6906B">
      <w:pPr>
        <w:spacing w:after="294" w:line="255" w:lineRule="auto"/>
        <w:ind w:left="-5"/>
        <w:rPr>
          <w:rFonts w:hint="eastAsia"/>
        </w:rPr>
      </w:pPr>
    </w:p>
    <w:p w14:paraId="3D1DC26A">
      <w:pPr>
        <w:spacing w:after="294" w:line="255" w:lineRule="auto"/>
        <w:ind w:left="-5"/>
        <w:rPr>
          <w:rFonts w:hint="eastAsia"/>
        </w:rPr>
      </w:pPr>
      <w:r>
        <w:rPr>
          <w:rFonts w:hint="eastAsia"/>
        </w:rPr>
        <w:t>I will only remind such people that all the experience of ministers is utterly against the theory. People generally die just as they have lived. True repentance is never too late—but repentance deferred to the last hours of life is seldom true. A man's life is the surest evidence of his spiritual state, and if lives are to be witnesses, then few are likely to be saved.</w:t>
      </w:r>
    </w:p>
    <w:p w14:paraId="71A155AB">
      <w:pPr>
        <w:spacing w:after="294" w:line="255" w:lineRule="auto"/>
        <w:ind w:left="-5"/>
        <w:rPr>
          <w:rFonts w:hint="eastAsia"/>
        </w:rPr>
      </w:pPr>
      <w:r>
        <w:rPr>
          <w:rFonts w:hint="eastAsia"/>
        </w:rPr>
        <w:t>我只想提醒这些人，所有牧师的经验都完全反对这种理论。人们通常怎么活就怎么死。真正的悔改永远不晚——但推迟到生命最后时刻的悔改很少是真的。一个人的生活是他属灵状态最确定的证据，如果生活作为见证，那么得救的人可能很少。</w:t>
      </w:r>
    </w:p>
    <w:p w14:paraId="3E7BB3D1">
      <w:pPr>
        <w:spacing w:after="294" w:line="255" w:lineRule="auto"/>
        <w:ind w:left="-5"/>
        <w:rPr>
          <w:rFonts w:hint="eastAsia"/>
        </w:rPr>
      </w:pPr>
    </w:p>
    <w:p w14:paraId="6122ECDE">
      <w:pPr>
        <w:spacing w:after="294" w:line="255" w:lineRule="auto"/>
        <w:ind w:left="-5"/>
        <w:rPr>
          <w:rFonts w:hint="eastAsia"/>
        </w:rPr>
      </w:pPr>
      <w:r>
        <w:rPr>
          <w:rFonts w:hint="eastAsia"/>
        </w:rPr>
        <w:t>(b)I know well that many do not believe what I am saying, because they imagine that it contradicts the mercy of God. They dwell on the love to sinners which the Gospel reveals. They point to the offers of pardon and forgiveness which abound in the Bible. They ask us if we maintain, in the face of all this, that only few people will be saved.</w:t>
      </w:r>
    </w:p>
    <w:p w14:paraId="6A16E161">
      <w:pPr>
        <w:spacing w:after="294" w:line="255" w:lineRule="auto"/>
        <w:ind w:left="-5"/>
        <w:rPr>
          <w:rFonts w:hint="eastAsia"/>
        </w:rPr>
      </w:pPr>
      <w:r>
        <w:rPr>
          <w:rFonts w:hint="eastAsia"/>
        </w:rPr>
        <w:t>(b) 我很清楚许多人不相信我所说的，因为他们想象这与神的怜悯相矛盾。他们详述福音所启示的对罪人的爱。他们指出圣经中充满的赦免和原谅的提议。他们问我们，面对这一切，我们是否坚持只有少数人会得救。</w:t>
      </w:r>
    </w:p>
    <w:p w14:paraId="2962BFAF">
      <w:pPr>
        <w:spacing w:after="294" w:line="255" w:lineRule="auto"/>
        <w:ind w:left="-5"/>
        <w:rPr>
          <w:rFonts w:hint="eastAsia"/>
        </w:rPr>
      </w:pPr>
    </w:p>
    <w:p w14:paraId="6A54973D">
      <w:pPr>
        <w:spacing w:after="294" w:line="255" w:lineRule="auto"/>
        <w:ind w:left="-5"/>
        <w:rPr>
          <w:rFonts w:hint="eastAsia"/>
        </w:rPr>
      </w:pPr>
      <w:r>
        <w:rPr>
          <w:rFonts w:hint="eastAsia"/>
        </w:rPr>
        <w:t>I answer, I will go as far as anyone in exalting God's mercy in Christ—but I cannot shut my eyes against the fact that this mercy profits no man so long as it is wilfully refused. I see nothing lacking, on God's part, for man's salvation. I see room in heaven for the chief of sinners.</w:t>
      </w:r>
    </w:p>
    <w:p w14:paraId="51C9D67A">
      <w:pPr>
        <w:spacing w:after="294" w:line="255" w:lineRule="auto"/>
        <w:ind w:left="-5"/>
        <w:rPr>
          <w:rFonts w:hint="eastAsia"/>
        </w:rPr>
      </w:pPr>
      <w:r>
        <w:rPr>
          <w:rFonts w:hint="eastAsia"/>
        </w:rPr>
        <w:t>我回答，在在基督里高举神的怜悯方面，我会和任何人走得一样远——但我不能闭眼不看这样一个事实：只要这怜悯被故意拒绝，它就对任何人无益。我看到在神那方面，对于人的救恩没有任何欠缺。我看到天堂里有为罪魁预备的地方。</w:t>
      </w:r>
    </w:p>
    <w:p w14:paraId="6D85E1B0">
      <w:pPr>
        <w:spacing w:after="294" w:line="255" w:lineRule="auto"/>
        <w:ind w:left="-5"/>
        <w:rPr>
          <w:rFonts w:hint="eastAsia"/>
        </w:rPr>
      </w:pPr>
    </w:p>
    <w:p w14:paraId="08801DB2">
      <w:pPr>
        <w:spacing w:after="294" w:line="255" w:lineRule="auto"/>
        <w:ind w:left="-5"/>
        <w:rPr>
          <w:rFonts w:hint="eastAsia"/>
        </w:rPr>
      </w:pPr>
      <w:r>
        <w:rPr>
          <w:rFonts w:hint="eastAsia"/>
        </w:rPr>
        <w:t>I see willingness in Christ to receive the most ungodly. I see power in the Holy Spirit to renew the most ungodly. But I see, on the other hand, desperate unbelief in man—he will not believe what God tells him in the Bible. I see desperate pride in man—he will not bow his heart to receive the Gospel as a little child.</w:t>
      </w:r>
    </w:p>
    <w:p w14:paraId="7FA7C04F">
      <w:pPr>
        <w:spacing w:after="294" w:line="255" w:lineRule="auto"/>
        <w:ind w:left="-5"/>
        <w:rPr>
          <w:rFonts w:hint="eastAsia"/>
        </w:rPr>
      </w:pPr>
      <w:r>
        <w:rPr>
          <w:rFonts w:hint="eastAsia"/>
        </w:rPr>
        <w:t>我看到基督乐意接纳最不敬虔的人。我看到圣灵有能力更新最不敬虔的人。但另一方面，我看到人里面极度的不信——他不愿相信神在圣经中告诉他的话。我看到人里面极度的骄傲——他不愿谦卑这心像小孩子一样接受福音。</w:t>
      </w:r>
    </w:p>
    <w:p w14:paraId="559A49A8">
      <w:pPr>
        <w:spacing w:after="294" w:line="255" w:lineRule="auto"/>
        <w:ind w:left="-5"/>
        <w:rPr>
          <w:rFonts w:hint="eastAsia"/>
        </w:rPr>
      </w:pPr>
    </w:p>
    <w:p w14:paraId="68812317">
      <w:pPr>
        <w:spacing w:after="294" w:line="255" w:lineRule="auto"/>
        <w:ind w:left="-5"/>
        <w:rPr>
          <w:rFonts w:hint="eastAsia"/>
        </w:rPr>
      </w:pPr>
      <w:r>
        <w:rPr>
          <w:rFonts w:hint="eastAsia"/>
        </w:rPr>
        <w:t>I see desperate sloth in man—he will not take the trouble to arise and call upon God. I see desperate worldliness in man—he will not loose his hold on the poor perishable things of time, and consider eternity.</w:t>
      </w:r>
    </w:p>
    <w:p w14:paraId="099ED38D">
      <w:pPr>
        <w:spacing w:after="294" w:line="255" w:lineRule="auto"/>
        <w:ind w:left="-5"/>
        <w:rPr>
          <w:rFonts w:hint="eastAsia"/>
        </w:rPr>
      </w:pPr>
      <w:r>
        <w:rPr>
          <w:rFonts w:hint="eastAsia"/>
        </w:rPr>
        <w:t>我看到人里面极度的懒惰——他不愿费心起来求告神。我看到人里面极度的世俗——他不愿松开对手中可怜的、会朽坏的时间之物的抓紧，去思考永恒。</w:t>
      </w:r>
    </w:p>
    <w:p w14:paraId="3D67190A">
      <w:pPr>
        <w:spacing w:after="294" w:line="255" w:lineRule="auto"/>
        <w:ind w:left="-5"/>
        <w:rPr>
          <w:rFonts w:hint="eastAsia"/>
        </w:rPr>
      </w:pPr>
    </w:p>
    <w:p w14:paraId="37B0CB18">
      <w:pPr>
        <w:spacing w:after="294" w:line="255" w:lineRule="auto"/>
        <w:ind w:left="-5"/>
        <w:rPr>
          <w:rFonts w:hint="eastAsia"/>
        </w:rPr>
      </w:pPr>
      <w:r>
        <w:rPr>
          <w:rFonts w:hint="eastAsia"/>
        </w:rPr>
        <w:t>In short, I see the words of our Lord continually verified, "You will not come unto Me, that you might have life" (John 5:40), and therefore I am driven to the sorrowful conclusion that few are likely to be saved.</w:t>
      </w:r>
    </w:p>
    <w:p w14:paraId="60A86A6A">
      <w:pPr>
        <w:spacing w:after="294" w:line="255" w:lineRule="auto"/>
        <w:ind w:left="-5"/>
        <w:rPr>
          <w:rFonts w:hint="eastAsia"/>
        </w:rPr>
      </w:pPr>
      <w:r>
        <w:rPr>
          <w:rFonts w:hint="eastAsia"/>
        </w:rPr>
        <w:t>简而言之，我看到我们主的话不断得到证实，“你们不肯到我这里来得生命”（约翰福音 5:40），因此我被迫得出悲伤的结论，即很少有人可能得救。</w:t>
      </w:r>
    </w:p>
    <w:p w14:paraId="641160DF">
      <w:pPr>
        <w:spacing w:after="294" w:line="255" w:lineRule="auto"/>
        <w:ind w:left="-5"/>
        <w:rPr>
          <w:rFonts w:hint="eastAsia"/>
        </w:rPr>
      </w:pPr>
    </w:p>
    <w:p w14:paraId="740B1FFA">
      <w:pPr>
        <w:spacing w:after="294" w:line="255" w:lineRule="auto"/>
        <w:ind w:left="-5"/>
        <w:rPr>
          <w:rFonts w:hint="eastAsia"/>
        </w:rPr>
      </w:pPr>
      <w:r>
        <w:rPr>
          <w:rFonts w:hint="eastAsia"/>
        </w:rPr>
        <w:t>(c)I know well that many will not believe what I am saying, because they refuse to observe the evil there is in the world. They live in the midst of a little circle of good people—they know little of anything that goes on in the world outside that circle. They tell us the world is a world which is rapidly improving and going on to perfection.</w:t>
      </w:r>
    </w:p>
    <w:p w14:paraId="7CD11694">
      <w:pPr>
        <w:spacing w:after="294" w:line="255" w:lineRule="auto"/>
        <w:ind w:left="-5"/>
        <w:rPr>
          <w:rFonts w:hint="eastAsia"/>
        </w:rPr>
      </w:pPr>
      <w:r>
        <w:rPr>
          <w:rFonts w:hint="eastAsia"/>
        </w:rPr>
        <w:t>(c) 我很清楚许多人不会相信我所说的，因为他们拒绝观察世界上的邪恶。他们生活在一个好人的小圈子里——他们对那个圈子外世界上发生的任何事情知之甚少。他们告诉我们，世界是一个正在迅速改善并走向完美的世界。</w:t>
      </w:r>
    </w:p>
    <w:p w14:paraId="70757C34">
      <w:pPr>
        <w:spacing w:after="294" w:line="255" w:lineRule="auto"/>
        <w:ind w:left="-5"/>
        <w:rPr>
          <w:rFonts w:hint="eastAsia"/>
        </w:rPr>
      </w:pPr>
    </w:p>
    <w:p w14:paraId="3D3EA6BE">
      <w:pPr>
        <w:spacing w:after="294" w:line="255" w:lineRule="auto"/>
        <w:ind w:left="-5"/>
        <w:rPr>
          <w:rFonts w:hint="eastAsia"/>
        </w:rPr>
      </w:pPr>
      <w:r>
        <w:rPr>
          <w:rFonts w:hint="eastAsia"/>
        </w:rPr>
        <w:t>They count up on their fingers the number of good ministers whom they have heard and seen in the last year. They call our attention to the number of religious societies, and religious meetings, to the money which is subscribed, to the Bibles and tracts which are being constantly distributed. They ask us if we really dare to say, in the face of all this, that few are in the way to be saved.</w:t>
      </w:r>
    </w:p>
    <w:p w14:paraId="0ADB4D5B">
      <w:pPr>
        <w:spacing w:after="294" w:line="255" w:lineRule="auto"/>
        <w:ind w:left="-5"/>
        <w:rPr>
          <w:rFonts w:hint="eastAsia"/>
        </w:rPr>
      </w:pPr>
      <w:r>
        <w:rPr>
          <w:rFonts w:hint="eastAsia"/>
        </w:rPr>
        <w:t>他们屈指计算去年听到和看到的好牧师的数量。他们让我们注意宗教团体和宗教会议的数量，捐赠的资金，不断分发的圣经和小册子。他们问我们，面对这一切，我们是否真的敢说走在得救道路上的人很少。</w:t>
      </w:r>
    </w:p>
    <w:p w14:paraId="416663CE">
      <w:pPr>
        <w:spacing w:after="294" w:line="255" w:lineRule="auto"/>
        <w:ind w:left="-5"/>
        <w:rPr>
          <w:rFonts w:hint="eastAsia"/>
        </w:rPr>
      </w:pPr>
    </w:p>
    <w:p w14:paraId="7751A1D6">
      <w:pPr>
        <w:spacing w:after="294" w:line="255" w:lineRule="auto"/>
        <w:ind w:left="-5"/>
        <w:rPr>
          <w:rFonts w:hint="eastAsia"/>
        </w:rPr>
      </w:pPr>
      <w:r>
        <w:rPr>
          <w:rFonts w:hint="eastAsia"/>
        </w:rPr>
        <w:t>In reply, I will only remind these amiable people, that there are other people in the world besides their own little circle, and other men and women besides the chosen few whom they know in their own congregation. I entreat them to open their eyes, and see things as they really are.</w:t>
      </w:r>
    </w:p>
    <w:p w14:paraId="11807B6F">
      <w:pPr>
        <w:spacing w:after="294" w:line="255" w:lineRule="auto"/>
        <w:ind w:left="-5"/>
        <w:rPr>
          <w:rFonts w:hint="eastAsia"/>
        </w:rPr>
      </w:pPr>
      <w:r>
        <w:rPr>
          <w:rFonts w:hint="eastAsia"/>
        </w:rPr>
        <w:t>作为回答，我只想提醒这些和蔼可亲的人，除了他们自己的小圈子之外，世界上还有其他人，除了他们在自己会众中认识的少数被选中的人之外，还有其他男男女女。我恳求他们睁开眼睛，看清事物的本来面目。</w:t>
      </w:r>
    </w:p>
    <w:p w14:paraId="58986B94">
      <w:pPr>
        <w:spacing w:after="294" w:line="255" w:lineRule="auto"/>
        <w:ind w:left="-5"/>
        <w:rPr>
          <w:rFonts w:hint="eastAsia"/>
        </w:rPr>
      </w:pPr>
    </w:p>
    <w:p w14:paraId="2CE450D8">
      <w:pPr>
        <w:spacing w:after="294" w:line="255" w:lineRule="auto"/>
        <w:ind w:left="-5"/>
        <w:rPr>
          <w:rFonts w:hint="eastAsia"/>
        </w:rPr>
      </w:pPr>
      <w:r>
        <w:rPr>
          <w:rFonts w:hint="eastAsia"/>
        </w:rPr>
        <w:t>I assure them there are things going on in this country of ours of which they are at present in happy ignorance. I ask them to sift any parish or congregation in England, with the Bible, before they condemn me hastily. I tell them, if they will do this honestly, they will soon find that I am not far wrong, when I say that few are likely to be saved.</w:t>
      </w:r>
    </w:p>
    <w:p w14:paraId="40A7A710">
      <w:pPr>
        <w:spacing w:after="294" w:line="255" w:lineRule="auto"/>
        <w:ind w:left="-5"/>
        <w:rPr>
          <w:rFonts w:hint="eastAsia"/>
        </w:rPr>
      </w:pPr>
      <w:r>
        <w:rPr>
          <w:rFonts w:hint="eastAsia"/>
        </w:rPr>
        <w:t>我向他们保证，在我们这个国家里正在发生一些他们目前乐于不知的事情。我请他们在草率谴责我之前，用圣经筛选英格兰的任何教区或会众。我告诉他们，如果他们诚实地这样做，他们很快就会发现，当我说得救的人很少时，我并没有错得太离谱。</w:t>
      </w:r>
    </w:p>
    <w:p w14:paraId="3A076FDE">
      <w:pPr>
        <w:spacing w:after="294" w:line="255" w:lineRule="auto"/>
        <w:ind w:left="-5"/>
        <w:rPr>
          <w:rFonts w:hint="eastAsia"/>
        </w:rPr>
      </w:pPr>
    </w:p>
    <w:p w14:paraId="7E8527CC">
      <w:pPr>
        <w:spacing w:after="294" w:line="255" w:lineRule="auto"/>
        <w:ind w:left="-5"/>
        <w:rPr>
          <w:rFonts w:hint="eastAsia"/>
        </w:rPr>
      </w:pPr>
      <w:r>
        <w:rPr>
          <w:rFonts w:hint="eastAsia"/>
        </w:rPr>
        <w:t>(d)I know well that many will not believe me, because they think such a doctrine very narrow-minded and exclusive. I utterly deny the charge. I disclaim any sympathy with those Christians who condemn everybody outside their own church, and appear to shut the door of heaven against everybody who does not see everything with their eyes.</w:t>
      </w:r>
    </w:p>
    <w:p w14:paraId="469A1359">
      <w:pPr>
        <w:spacing w:after="294" w:line="255" w:lineRule="auto"/>
        <w:ind w:left="-5"/>
        <w:rPr>
          <w:rFonts w:hint="eastAsia"/>
        </w:rPr>
      </w:pPr>
      <w:r>
        <w:rPr>
          <w:rFonts w:hint="eastAsia"/>
        </w:rPr>
        <w:t>(d) 我很清楚许多人不会相信我，因为他们认为这种教义非常狭隘和排他。我完全否认这一指控。我不认同那些谴责自己教会以外所有人，并似乎将天堂之门关上不让任何看法与他们不同之人进入的基督徒。</w:t>
      </w:r>
    </w:p>
    <w:p w14:paraId="3802662A">
      <w:pPr>
        <w:spacing w:after="294" w:line="255" w:lineRule="auto"/>
        <w:ind w:left="-5"/>
        <w:rPr>
          <w:rFonts w:hint="eastAsia"/>
        </w:rPr>
      </w:pPr>
    </w:p>
    <w:p w14:paraId="11CB59DE">
      <w:pPr>
        <w:spacing w:after="294" w:line="255" w:lineRule="auto"/>
        <w:ind w:left="-5"/>
        <w:rPr>
          <w:rFonts w:hint="eastAsia"/>
        </w:rPr>
      </w:pPr>
      <w:r>
        <w:rPr>
          <w:rFonts w:hint="eastAsia"/>
        </w:rPr>
        <w:t>Whether Roman Catholics, or Episcopalians, or Free Churchmen, or Baptists, or Plymouth Brethren—whoever does anything of this kind, I reckon him a narrow-minded man. I have no desire to shut up the kingdom of heaven against anyone.</w:t>
      </w:r>
    </w:p>
    <w:p w14:paraId="7FF84559">
      <w:pPr>
        <w:spacing w:after="294" w:line="255" w:lineRule="auto"/>
        <w:ind w:left="-5"/>
        <w:rPr>
          <w:rFonts w:hint="eastAsia"/>
        </w:rPr>
      </w:pPr>
      <w:r>
        <w:rPr>
          <w:rFonts w:hint="eastAsia"/>
        </w:rPr>
        <w:t>无论是罗马天主教徒、圣公会教徒、自由教会成员、浸信会教徒还是普利茅斯弟兄会——无论谁做这种事，我都认为他是一个狭隘的人。我无意将天国对任何人关闭。</w:t>
      </w:r>
    </w:p>
    <w:p w14:paraId="10C0FB44">
      <w:pPr>
        <w:spacing w:after="294" w:line="255" w:lineRule="auto"/>
        <w:ind w:left="-5"/>
        <w:rPr>
          <w:rFonts w:hint="eastAsia"/>
        </w:rPr>
      </w:pPr>
    </w:p>
    <w:p w14:paraId="0B0AFD69">
      <w:pPr>
        <w:spacing w:after="294" w:line="255" w:lineRule="auto"/>
        <w:ind w:left="-5"/>
        <w:rPr>
          <w:rFonts w:hint="eastAsia"/>
        </w:rPr>
      </w:pPr>
      <w:r>
        <w:rPr>
          <w:rFonts w:hint="eastAsia"/>
        </w:rPr>
        <w:t>All I say is, that none will enter that kingdom, except converted, believing, and holy souls; and all I take on myself to assert is, that both the Bible and facts combine to prove that such people are few.</w:t>
      </w:r>
    </w:p>
    <w:p w14:paraId="7A7CE6FA">
      <w:pPr>
        <w:spacing w:after="294" w:line="255" w:lineRule="auto"/>
        <w:ind w:left="-5"/>
        <w:rPr>
          <w:rFonts w:hint="eastAsia"/>
        </w:rPr>
      </w:pPr>
      <w:r>
        <w:rPr>
          <w:rFonts w:hint="eastAsia"/>
        </w:rPr>
        <w:t>我所说的是，除了回转、信靠和圣洁的灵魂，没有人能进入那个国度；我所断言的是，圣经和事实结合起来证明这样的人很少。</w:t>
      </w:r>
    </w:p>
    <w:p w14:paraId="095792C1">
      <w:pPr>
        <w:spacing w:after="294" w:line="255" w:lineRule="auto"/>
        <w:ind w:left="-5"/>
        <w:rPr>
          <w:rFonts w:hint="eastAsia"/>
        </w:rPr>
      </w:pPr>
    </w:p>
    <w:p w14:paraId="5B5C81E2">
      <w:pPr>
        <w:spacing w:after="294" w:line="255" w:lineRule="auto"/>
        <w:ind w:left="-5"/>
        <w:rPr>
          <w:rFonts w:hint="eastAsia"/>
        </w:rPr>
      </w:pPr>
      <w:r>
        <w:rPr>
          <w:rFonts w:hint="eastAsia"/>
        </w:rPr>
        <w:t>(e)I know well that many will not believe what I am saying, because they think it a gloomy, uncharitable doctrine. It is easy to make vague, general assertions of this kind. It is not so easy to show that any doctrine deserves to be called "gloomy and uncharitable" which is scriptural and true.</w:t>
      </w:r>
    </w:p>
    <w:p w14:paraId="57A613C9">
      <w:pPr>
        <w:spacing w:after="294" w:line="255" w:lineRule="auto"/>
        <w:ind w:left="-5"/>
        <w:rPr>
          <w:rFonts w:hint="eastAsia"/>
        </w:rPr>
      </w:pPr>
      <w:r>
        <w:rPr>
          <w:rFonts w:hint="eastAsia"/>
        </w:rPr>
        <w:t>(e) 我很清楚许多人不会相信我所说的，因为他们认为这是一个阴郁、缺乏爱心的教义。做出这种模糊、笼统的断言很容易。要证明任何合乎圣经且真实的教义应被称为“阴郁和缺乏爱心”并不那么容易。</w:t>
      </w:r>
    </w:p>
    <w:p w14:paraId="59E93993">
      <w:pPr>
        <w:spacing w:after="294" w:line="255" w:lineRule="auto"/>
        <w:ind w:left="-5"/>
        <w:rPr>
          <w:rFonts w:hint="eastAsia"/>
        </w:rPr>
      </w:pPr>
    </w:p>
    <w:p w14:paraId="766FD2DA">
      <w:pPr>
        <w:spacing w:after="294" w:line="255" w:lineRule="auto"/>
        <w:ind w:left="-5"/>
        <w:rPr>
          <w:rFonts w:hint="eastAsia"/>
        </w:rPr>
      </w:pPr>
      <w:r>
        <w:rPr>
          <w:rFonts w:hint="eastAsia"/>
        </w:rPr>
        <w:t>There is a spurious charity, I am afraid, which dislikes all strong statements in religion, a charity which would have no one interfered with—charity which would have everyone let alone in his sins—a charity which, without evidence, takes for granted that everybody is going to be saved—a charity which never doubts that all people are going to heaven, and seems to deny the existence of such a place as hell.</w:t>
      </w:r>
    </w:p>
    <w:p w14:paraId="7192E1DC">
      <w:pPr>
        <w:spacing w:after="294" w:line="255" w:lineRule="auto"/>
        <w:ind w:left="-5"/>
        <w:rPr>
          <w:rFonts w:hint="eastAsia"/>
        </w:rPr>
      </w:pPr>
      <w:r>
        <w:rPr>
          <w:rFonts w:hint="eastAsia"/>
        </w:rPr>
        <w:t>恐怕有一种虚假的爱心，不喜欢宗教中所有强烈的陈述，这种爱心不愿任何人被干涉——这种爱心愿每个人在罪中不受打扰——这种爱心在没有证据的情况下，理所当然地认为每个人都会得救——这种爱心从不怀疑所有人都会去天堂，并似乎否认地狱这种地方的存在。</w:t>
      </w:r>
    </w:p>
    <w:p w14:paraId="63F9F35C">
      <w:pPr>
        <w:spacing w:after="294" w:line="255" w:lineRule="auto"/>
        <w:ind w:left="-5"/>
        <w:rPr>
          <w:rFonts w:hint="eastAsia"/>
        </w:rPr>
      </w:pPr>
    </w:p>
    <w:p w14:paraId="5BC1E85F">
      <w:pPr>
        <w:spacing w:after="294" w:line="255" w:lineRule="auto"/>
        <w:ind w:left="-5"/>
        <w:rPr>
          <w:rFonts w:hint="eastAsia"/>
        </w:rPr>
      </w:pPr>
      <w:r>
        <w:rPr>
          <w:rFonts w:hint="eastAsia"/>
        </w:rPr>
        <w:t>But such charity is not the charity of the New Testament, and does not deserve the name. Give me the charity which tries everything by the test of the Bible, and believes nothing and hopes nothing that is not sanctioned by the Word.</w:t>
      </w:r>
    </w:p>
    <w:p w14:paraId="4E4813AB">
      <w:pPr>
        <w:spacing w:after="294" w:line="255" w:lineRule="auto"/>
        <w:ind w:left="-5"/>
        <w:rPr>
          <w:rFonts w:hint="eastAsia"/>
        </w:rPr>
      </w:pPr>
      <w:r>
        <w:rPr>
          <w:rFonts w:hint="eastAsia"/>
        </w:rPr>
        <w:t>但这样的爱心不是新约的爱心，不配称为爱心。给我那种用圣经检验一切，并且不相信也不希望任何未被神话语认可之事的爱心。</w:t>
      </w:r>
    </w:p>
    <w:p w14:paraId="57CC1EA9">
      <w:pPr>
        <w:spacing w:after="294" w:line="255" w:lineRule="auto"/>
        <w:ind w:left="-5"/>
        <w:rPr>
          <w:rFonts w:hint="eastAsia"/>
        </w:rPr>
      </w:pPr>
    </w:p>
    <w:p w14:paraId="0DD68754">
      <w:pPr>
        <w:spacing w:after="294" w:line="255" w:lineRule="auto"/>
        <w:ind w:left="-5"/>
        <w:rPr>
          <w:rFonts w:hint="eastAsia"/>
        </w:rPr>
      </w:pPr>
      <w:r>
        <w:rPr>
          <w:rFonts w:hint="eastAsia"/>
        </w:rPr>
        <w:t>Give me the charity which Paul describes to the Corinthians— the charity which is not blind, and deaf, and stupid—but has eyes to see and senses to discern between him that fears God and him that fears Him not. Such charity will rejoice in nothing but "the truth," and will confess with sorrow that I tell nothing but the truth when I say that few are likely to be saved.</w:t>
      </w:r>
    </w:p>
    <w:p w14:paraId="4B46CFBD">
      <w:pPr>
        <w:spacing w:after="294" w:line="255" w:lineRule="auto"/>
        <w:ind w:left="-5"/>
        <w:rPr>
          <w:rFonts w:hint="eastAsia"/>
        </w:rPr>
      </w:pPr>
      <w:r>
        <w:rPr>
          <w:rFonts w:hint="eastAsia"/>
        </w:rPr>
        <w:t>给我那种保罗向哥林多人描述的爱心——那种不是瞎眼、耳聋和愚蠢的爱心——而是有眼睛能看，有感官能分辨敬畏神和不敬畏神之人的爱心。这样的爱心只喜欢“真理”，并将带着悲伤承认，当我说得救的人很少时，我说的只是真理。</w:t>
      </w:r>
    </w:p>
    <w:p w14:paraId="22DBD4B1">
      <w:pPr>
        <w:spacing w:after="294" w:line="255" w:lineRule="auto"/>
        <w:ind w:left="-5"/>
        <w:rPr>
          <w:rFonts w:hint="eastAsia"/>
        </w:rPr>
      </w:pPr>
    </w:p>
    <w:p w14:paraId="67FCF5D7">
      <w:pPr>
        <w:spacing w:after="294" w:line="255" w:lineRule="auto"/>
        <w:ind w:left="-5"/>
        <w:rPr>
          <w:rFonts w:hint="eastAsia"/>
        </w:rPr>
      </w:pPr>
      <w:r>
        <w:rPr>
          <w:rFonts w:hint="eastAsia"/>
        </w:rPr>
        <w:t>(f)I know well that many will not believe me, because they think it presumptuous to have any opinion at all about the number of the saved. But will these people dare to tell us that the Bible has not spoken plainly as to the character of saved souls? And will they dare to say that there is any standard of truth except the Bible?</w:t>
      </w:r>
    </w:p>
    <w:p w14:paraId="36119219">
      <w:pPr>
        <w:spacing w:after="294" w:line="255" w:lineRule="auto"/>
        <w:ind w:left="-5"/>
        <w:rPr>
          <w:rFonts w:hint="eastAsia"/>
        </w:rPr>
      </w:pPr>
      <w:r>
        <w:rPr>
          <w:rFonts w:hint="eastAsia"/>
        </w:rPr>
        <w:t>(f) 我很清楚许多人不会相信我，因为他们认为对得救人数有任何看法都是僭越。但这些人敢告诉我们圣经没有清楚说明得救灵魂的品格吗？他们敢说除了圣经之外还有别的真理标准吗？</w:t>
      </w:r>
    </w:p>
    <w:p w14:paraId="2CD474A1">
      <w:pPr>
        <w:spacing w:after="294" w:line="255" w:lineRule="auto"/>
        <w:ind w:left="-5"/>
        <w:rPr>
          <w:rFonts w:hint="eastAsia"/>
        </w:rPr>
      </w:pPr>
    </w:p>
    <w:p w14:paraId="0B238C24">
      <w:pPr>
        <w:spacing w:after="294" w:line="255" w:lineRule="auto"/>
        <w:ind w:left="-5"/>
        <w:rPr>
          <w:rFonts w:hint="eastAsia"/>
        </w:rPr>
      </w:pPr>
      <w:r>
        <w:rPr>
          <w:rFonts w:hint="eastAsia"/>
        </w:rPr>
        <w:t>Surely there can be no presumption in asserting that which is agreeable to the Bible. I tell them plainly that the charge of presumption does not lie at my door. I say that he is the truly presumptuous man who, when the Bible has said a thing clearly and unmistakably, refuses to receive it.</w:t>
      </w:r>
    </w:p>
    <w:p w14:paraId="5F35F9D2">
      <w:pPr>
        <w:spacing w:after="294" w:line="255" w:lineRule="auto"/>
        <w:ind w:left="-5"/>
        <w:rPr>
          <w:rFonts w:hint="eastAsia"/>
        </w:rPr>
      </w:pPr>
      <w:r>
        <w:rPr>
          <w:rFonts w:hint="eastAsia"/>
        </w:rPr>
        <w:t>肯定地说，断言符合圣经的事绝非僭越。我明确告诉他们，僭越的指控不应归在我身上。我说，当圣经已经清楚无误地说明了一件事，却拒绝接受的人，才是真正僭越的人。</w:t>
      </w:r>
    </w:p>
    <w:p w14:paraId="1CB5F9C1">
      <w:pPr>
        <w:spacing w:after="294" w:line="255" w:lineRule="auto"/>
        <w:ind w:left="-5"/>
        <w:rPr>
          <w:rFonts w:hint="eastAsia"/>
        </w:rPr>
      </w:pPr>
    </w:p>
    <w:p w14:paraId="795A0FE8">
      <w:pPr>
        <w:spacing w:after="294" w:line="255" w:lineRule="auto"/>
        <w:ind w:left="-5"/>
        <w:rPr>
          <w:rFonts w:hint="eastAsia"/>
        </w:rPr>
      </w:pPr>
      <w:r>
        <w:rPr>
          <w:rFonts w:hint="eastAsia"/>
        </w:rPr>
        <w:t>(g)I know, finally, that many will not believe me, because they think my statement extravagant, and unwarrantable. They regard it as a piece of fanaticism, unworthy of the attention of a rational man. They look on ministers who make such assertions, as weak-minded people, and lacking in common sense. I can bear such imputations unmoved.</w:t>
      </w:r>
    </w:p>
    <w:p w14:paraId="51B28A19">
      <w:pPr>
        <w:spacing w:after="294" w:line="255" w:lineRule="auto"/>
        <w:ind w:left="-5"/>
        <w:rPr>
          <w:rFonts w:hint="eastAsia"/>
        </w:rPr>
      </w:pPr>
      <w:r>
        <w:rPr>
          <w:rFonts w:hint="eastAsia"/>
        </w:rPr>
        <w:t>(g) 最后，我知道许多人不会相信我，因为他们认为我的陈述过分且无理。他们视之为一种狂热，不值得理性人关注。他们把做出这种断言的牧师看作意志薄弱、缺乏常识的人。我可以不为所动地忍受这种指责。</w:t>
      </w:r>
    </w:p>
    <w:p w14:paraId="673D4F5C">
      <w:pPr>
        <w:spacing w:after="294" w:line="255" w:lineRule="auto"/>
        <w:ind w:left="-5"/>
        <w:rPr>
          <w:rFonts w:hint="eastAsia"/>
        </w:rPr>
      </w:pPr>
    </w:p>
    <w:p w14:paraId="7F749D22">
      <w:pPr>
        <w:spacing w:after="294" w:line="255" w:lineRule="auto"/>
        <w:ind w:left="-5"/>
        <w:rPr>
          <w:rFonts w:hint="eastAsia"/>
        </w:rPr>
      </w:pPr>
      <w:r>
        <w:rPr>
          <w:rFonts w:hint="eastAsia"/>
        </w:rPr>
        <w:t>I only ask those who make them to show me some plain proof that they are right and I am wrong. Let them show me, if they can, that anybody is likely to get to heaven whose heart is not renewed, who is not a believer in Jesus Christ, who is not a spiritually-minded and holy man.</w:t>
      </w:r>
    </w:p>
    <w:p w14:paraId="2CE03FDF">
      <w:pPr>
        <w:spacing w:after="294" w:line="255" w:lineRule="auto"/>
        <w:ind w:left="-5"/>
        <w:rPr>
          <w:rFonts w:hint="eastAsia"/>
        </w:rPr>
      </w:pPr>
      <w:r>
        <w:rPr>
          <w:rFonts w:hint="eastAsia"/>
        </w:rPr>
        <w:t>我只要求那些提出这些指责的人向我展示一些明显的证据，证明他们是对的而我是错的。让他们向我展示（如果他们能的话），任何心未更新、不信靠耶稣基督、不体贴圣灵且不圣洁的人有可能进天堂。</w:t>
      </w:r>
    </w:p>
    <w:p w14:paraId="16A2AFF6">
      <w:pPr>
        <w:spacing w:after="294" w:line="255" w:lineRule="auto"/>
        <w:ind w:left="-5"/>
        <w:rPr>
          <w:rFonts w:hint="eastAsia"/>
        </w:rPr>
      </w:pPr>
    </w:p>
    <w:p w14:paraId="7A84ADB4">
      <w:pPr>
        <w:spacing w:after="294" w:line="255" w:lineRule="auto"/>
        <w:ind w:left="-5"/>
        <w:rPr>
          <w:rFonts w:hint="eastAsia"/>
        </w:rPr>
      </w:pPr>
      <w:r>
        <w:rPr>
          <w:rFonts w:hint="eastAsia"/>
        </w:rPr>
        <w:t>Let them show me, if they can, that people of this description are many, compared with those who are not. Let them, in one word, point to any place on earth where the great majority of the people are not ungodly, and the truly godly are not a little flock. Let them do this, and I will grant they have done right to disbelieve what I have said. Until they do this, I must maintain the sorrowful conclusion—that few people are likely to be saved.</w:t>
      </w:r>
    </w:p>
    <w:p w14:paraId="660B5CEB">
      <w:pPr>
        <w:spacing w:after="294" w:line="255" w:lineRule="auto"/>
        <w:ind w:left="-5"/>
        <w:rPr>
          <w:rFonts w:hint="eastAsia"/>
        </w:rPr>
      </w:pPr>
      <w:r>
        <w:rPr>
          <w:rFonts w:hint="eastAsia"/>
        </w:rPr>
        <w:t>让他们向我展示（如果他们能的话），这种描述的人与那些不是这样的人相比是多数。让他们用一句话指出地上任何一个地方，那里绝大多数人不是不敬虔的，而真正敬虔的人不是小群。让他们这样做，我就承认他们不相信我所说的是对的。在他们这样做之前，我必须坚持这个悲伤的结论——得救的人很少。</w:t>
      </w:r>
    </w:p>
    <w:p w14:paraId="206BB605">
      <w:pPr>
        <w:spacing w:after="294" w:line="255" w:lineRule="auto"/>
        <w:ind w:left="-5"/>
        <w:rPr>
          <w:rFonts w:hint="eastAsia"/>
        </w:rPr>
      </w:pPr>
    </w:p>
    <w:p w14:paraId="1F1E2212">
      <w:pPr>
        <w:spacing w:after="294" w:line="255" w:lineRule="auto"/>
        <w:ind w:left="-5"/>
        <w:rPr>
          <w:rFonts w:hint="eastAsia"/>
        </w:rPr>
      </w:pPr>
      <w:r>
        <w:rPr>
          <w:rFonts w:hint="eastAsia"/>
        </w:rPr>
        <w:t>And now it only remains to make some practical application of the subject of this paper. I have set forth as plainly as I can the character of saved people. I have shown the painful delusions of the world as to the number of the saved. I have brought forward the evidence of the Bible on the subject. I have drawn from the world around us plain facts in confirmation of the statements I have made. May the Lord grant that all these solemn truths may not have been exhibited in vain!</w:t>
      </w:r>
    </w:p>
    <w:p w14:paraId="00B7931F">
      <w:pPr>
        <w:spacing w:after="294" w:line="255" w:lineRule="auto"/>
        <w:ind w:left="-5"/>
        <w:rPr>
          <w:rFonts w:hint="eastAsia"/>
        </w:rPr>
      </w:pPr>
      <w:r>
        <w:rPr>
          <w:rFonts w:hint="eastAsia"/>
        </w:rPr>
        <w:t>现在只剩下对本文主题做一些实际应用了。我已经尽可能清楚地阐述了得救之人的品格。我已经展示了世人关于得救人数的痛苦错觉。我已经提出了圣经关于这个主题的证据。我已经从我们周围的世界中提取了明显的事实来证实我的陈述。愿主赐恩，使所有这些庄严的真理不致徒然展示！</w:t>
      </w:r>
    </w:p>
    <w:p w14:paraId="1C7D067B">
      <w:pPr>
        <w:spacing w:after="294" w:line="255" w:lineRule="auto"/>
        <w:ind w:left="-5"/>
        <w:rPr>
          <w:rFonts w:hint="eastAsia"/>
        </w:rPr>
      </w:pPr>
    </w:p>
    <w:p w14:paraId="21B35284">
      <w:pPr>
        <w:spacing w:after="294" w:line="255" w:lineRule="auto"/>
        <w:ind w:left="-5"/>
        <w:rPr>
          <w:rFonts w:hint="eastAsia"/>
        </w:rPr>
      </w:pPr>
      <w:r>
        <w:rPr>
          <w:rFonts w:hint="eastAsia"/>
        </w:rPr>
        <w:t>I am quite aware that I have said many things in this paper which are likely to give offence. I know it. It must be so. The point which it handles is far too serious and heart-searching to be otherwise than offensive to some. But I have long had a deep conviction that the subject has been painfully neglected, and that few things are so little realized as the comparative numbers of the lost and saved.</w:t>
      </w:r>
    </w:p>
    <w:p w14:paraId="34BF4EBB">
      <w:pPr>
        <w:spacing w:after="294" w:line="255" w:lineRule="auto"/>
        <w:ind w:left="-5"/>
        <w:rPr>
          <w:rFonts w:hint="eastAsia"/>
        </w:rPr>
      </w:pPr>
      <w:r>
        <w:rPr>
          <w:rFonts w:hint="eastAsia"/>
        </w:rPr>
        <w:t>我很清楚我在本文中说了许多可能会冒犯人的话。我知道。必须如此。它所处理的观点太严肃、太触动人心，不可能不冒犯某些人。但我长期以来深信，这个主题被痛苦地忽视了，很少有事情像失丧者和得救者的相对数量那样很少被意识到。</w:t>
      </w:r>
    </w:p>
    <w:p w14:paraId="7CD3A7A9">
      <w:pPr>
        <w:spacing w:after="294" w:line="255" w:lineRule="auto"/>
        <w:ind w:left="-5"/>
        <w:rPr>
          <w:rFonts w:hint="eastAsia"/>
        </w:rPr>
      </w:pPr>
    </w:p>
    <w:p w14:paraId="18C1337C">
      <w:pPr>
        <w:spacing w:after="294" w:line="255" w:lineRule="auto"/>
        <w:ind w:left="-5"/>
        <w:rPr>
          <w:rFonts w:hint="eastAsia"/>
        </w:rPr>
      </w:pPr>
      <w:r>
        <w:rPr>
          <w:rFonts w:hint="eastAsia"/>
        </w:rPr>
        <w:t>All that I have written, I have written because I firmly believe it to be God's truth. All that I have said, I have said, not as an enemy but as a lover of souls. You do not count him an enemy who gives you a bitter medicine to save your life. You do not count him an enemy who shakes you roughly from your sleep when your house is on fire. Surely you will not count me an enemy because I tell you strong truths for the benefit of your soul. I appeal, as a friend, to every man or woman into whose hands this volume has come. Bear with me, for a few moments, while I say a few last words to impress the whole subject on your conscience.</w:t>
      </w:r>
    </w:p>
    <w:p w14:paraId="43125FF9">
      <w:pPr>
        <w:spacing w:after="294" w:line="255" w:lineRule="auto"/>
        <w:ind w:left="-5"/>
        <w:rPr>
          <w:rFonts w:hint="eastAsia"/>
        </w:rPr>
      </w:pPr>
      <w:r>
        <w:rPr>
          <w:rFonts w:hint="eastAsia"/>
        </w:rPr>
        <w:t>我所写的一切，都是因为我坚信这是神的真理。我所说的一切，不是作为敌人，而是作为灵魂的爱护者说的。你不会把为了救你的命而给你苦药的人当作敌人。你不会把当你房子着火时把你从睡梦中猛烈摇醒的人当作敌人。当然你也不会因为我为了你灵魂的益处告诉你强烈的真理而把我当作敌人。作为朋友，我呼吁每一位拿到这卷书的男士或女士。请容忍我几分钟，我要说最后几句话，把整个主题印在你的良心上。</w:t>
      </w:r>
    </w:p>
    <w:p w14:paraId="4AB6294A">
      <w:pPr>
        <w:spacing w:after="294" w:line="255" w:lineRule="auto"/>
        <w:ind w:left="-5"/>
        <w:rPr>
          <w:rFonts w:hint="eastAsia"/>
        </w:rPr>
      </w:pPr>
    </w:p>
    <w:p w14:paraId="243A41BA">
      <w:pPr>
        <w:spacing w:after="294" w:line="255" w:lineRule="auto"/>
        <w:ind w:left="-5"/>
        <w:rPr>
          <w:rFonts w:hint="eastAsia"/>
        </w:rPr>
      </w:pPr>
      <w:r>
        <w:rPr>
          <w:rFonts w:hint="eastAsia"/>
        </w:rPr>
        <w:t>(a)Are there few saved? Then, shall you be one of the few? Oh, that you would see that salvation is the one thing needful! Health, and riches, and titles, are not needful things. A man may gain heaven without them. But what shall the man do who dies not saved!</w:t>
      </w:r>
    </w:p>
    <w:p w14:paraId="550CD913">
      <w:pPr>
        <w:spacing w:after="294" w:line="255" w:lineRule="auto"/>
        <w:ind w:left="-5"/>
        <w:rPr>
          <w:rFonts w:hint="eastAsia"/>
        </w:rPr>
      </w:pPr>
      <w:r>
        <w:rPr>
          <w:rFonts w:hint="eastAsia"/>
        </w:rPr>
        <w:t>(a) 得救的人少吗？那么，你会是这少数人中的一个吗？哦，愿你看到得救是那一件不可少的事！健康、财富和头衔不是必需品。人没有它们也可以进天堂。但死而未得救的人将怎么办呢！</w:t>
      </w:r>
    </w:p>
    <w:p w14:paraId="50F971BC">
      <w:pPr>
        <w:spacing w:after="294" w:line="255" w:lineRule="auto"/>
        <w:ind w:left="-5"/>
        <w:rPr>
          <w:rFonts w:hint="eastAsia"/>
        </w:rPr>
      </w:pPr>
    </w:p>
    <w:p w14:paraId="4612E30E">
      <w:pPr>
        <w:spacing w:after="294" w:line="255" w:lineRule="auto"/>
        <w:ind w:left="-5"/>
        <w:rPr>
          <w:rFonts w:hint="eastAsia"/>
        </w:rPr>
      </w:pPr>
      <w:r>
        <w:rPr>
          <w:rFonts w:hint="eastAsia"/>
        </w:rPr>
        <w:t>Oh, that you would see that you must have salvation now, in this present life, and lay hold upon it for your own soul! Oh, that you would see that "saved" or "not saved" is the grand question in religion! High Church or Low Church, Churchman or Dissenter, all these are trifling questions in comparison. What a man needs in order to get to heaven is an actual personal interest in Christ's salvation. Surely, if you are not saved, it will be better at last never to have been born!</w:t>
      </w:r>
    </w:p>
    <w:p w14:paraId="2F4083DC">
      <w:pPr>
        <w:spacing w:after="294" w:line="255" w:lineRule="auto"/>
        <w:ind w:left="-5"/>
        <w:rPr>
          <w:rFonts w:hint="eastAsia"/>
        </w:rPr>
      </w:pPr>
      <w:r>
        <w:rPr>
          <w:rFonts w:hint="eastAsia"/>
        </w:rPr>
        <w:t>哦，愿你看到你必须现在就在今生拥有救恩，并为自己的灵魂抓住它！哦，愿你看到“得救”或“未得救”是宗教中的宏大问题！高派教会或低派教会，国教徒或非国教徒，相比之下所有这些都是微不足道的问题。一个人为了进天堂所需要的是在基督的救恩中有实际的个人份儿。确实，如果你没有得救，最终倒不如不生在世上！</w:t>
      </w:r>
    </w:p>
    <w:p w14:paraId="19DA6213">
      <w:pPr>
        <w:spacing w:after="294" w:line="255" w:lineRule="auto"/>
        <w:ind w:left="-5"/>
        <w:rPr>
          <w:rFonts w:hint="eastAsia"/>
        </w:rPr>
      </w:pPr>
    </w:p>
    <w:p w14:paraId="54B06AFF">
      <w:pPr>
        <w:spacing w:after="294" w:line="255" w:lineRule="auto"/>
        <w:ind w:left="-5"/>
        <w:rPr>
          <w:rFonts w:hint="eastAsia"/>
        </w:rPr>
      </w:pPr>
      <w:r>
        <w:rPr>
          <w:rFonts w:hint="eastAsia"/>
        </w:rPr>
        <w:t>(b)Are there few saved? Then, if you are not one of the few already, strive to be one without delay. I know not who and what you are—but I say boldly, Come to Christ and you shall be saved. The gate that leads to life may be strait—but it was wide enough to admit Manasseh, and Saul of Tarsus—and why not you?</w:t>
      </w:r>
    </w:p>
    <w:p w14:paraId="5A19244A">
      <w:pPr>
        <w:spacing w:after="294" w:line="255" w:lineRule="auto"/>
        <w:ind w:left="-5"/>
        <w:rPr>
          <w:rFonts w:hint="eastAsia"/>
        </w:rPr>
      </w:pPr>
      <w:r>
        <w:rPr>
          <w:rFonts w:hint="eastAsia"/>
        </w:rPr>
        <w:t>(b) 得救的人少吗？那么，如果你还不是这少数人中的一个，就要毫不迟延地努力成为其中之一。我不知道你是谁，是什么人——但我大胆地说，来就基督，你必得救。通往生命的门可能是窄的——但它足够宽，能接纳玛拿西和大数人扫罗——为什么不能接纳你呢？</w:t>
      </w:r>
    </w:p>
    <w:p w14:paraId="34F77BCA">
      <w:pPr>
        <w:spacing w:after="294" w:line="255" w:lineRule="auto"/>
        <w:ind w:left="-5"/>
        <w:rPr>
          <w:rFonts w:hint="eastAsia"/>
        </w:rPr>
      </w:pPr>
    </w:p>
    <w:p w14:paraId="59DE33E6">
      <w:pPr>
        <w:spacing w:after="294" w:line="255" w:lineRule="auto"/>
        <w:ind w:left="-5"/>
        <w:rPr>
          <w:rFonts w:hint="eastAsia"/>
        </w:rPr>
      </w:pPr>
      <w:r>
        <w:rPr>
          <w:rFonts w:hint="eastAsia"/>
        </w:rPr>
        <w:t>The way that leads to life may be narrow—but it is marked by the footsteps of thousands of sinners like yourself. All have found it a good way. All have persevered, and got safely home at last. Jesus Christ invites you. The promises of the Gospel encourage you. Oh, strive to enter in without delay!</w:t>
      </w:r>
    </w:p>
    <w:p w14:paraId="5E29BD4E">
      <w:pPr>
        <w:spacing w:after="294" w:line="255" w:lineRule="auto"/>
        <w:ind w:left="-5"/>
        <w:rPr>
          <w:rFonts w:hint="eastAsia"/>
        </w:rPr>
      </w:pPr>
      <w:r>
        <w:rPr>
          <w:rFonts w:hint="eastAsia"/>
        </w:rPr>
        <w:t>通往生命的路可能是窄的——但它留下了成千上万像你一样的罪人的脚踪。所有人都发现那是一条好路。所有人都坚持到底，并最终安全回家。耶稣基督邀请你。福音的应许鼓励你。哦，毫不迟延地努力进去吧！</w:t>
      </w:r>
    </w:p>
    <w:p w14:paraId="2857B24B">
      <w:pPr>
        <w:spacing w:after="294" w:line="255" w:lineRule="auto"/>
        <w:ind w:left="-5"/>
        <w:rPr>
          <w:rFonts w:hint="eastAsia"/>
        </w:rPr>
      </w:pPr>
    </w:p>
    <w:p w14:paraId="63DBFA33">
      <w:pPr>
        <w:spacing w:after="294" w:line="255" w:lineRule="auto"/>
        <w:ind w:left="-5"/>
        <w:rPr>
          <w:rFonts w:hint="eastAsia"/>
        </w:rPr>
      </w:pPr>
      <w:r>
        <w:rPr>
          <w:rFonts w:hint="eastAsia"/>
        </w:rPr>
        <w:t>(c)Are there few saved? Then, if you are doubtful whether you are one of the few, make sure work at once, and be doubtful no more. Leave no stone unturned in order to ascertain your own spiritual state. Be not content with vague hopes and trusts. Rest not on warm feelings and temporary desires after God. Give diligence to make your calling and election sure.</w:t>
      </w:r>
    </w:p>
    <w:p w14:paraId="469DFE31">
      <w:pPr>
        <w:spacing w:after="294" w:line="255" w:lineRule="auto"/>
        <w:ind w:left="-5"/>
        <w:rPr>
          <w:rFonts w:hint="eastAsia"/>
        </w:rPr>
      </w:pPr>
      <w:r>
        <w:rPr>
          <w:rFonts w:hint="eastAsia"/>
        </w:rPr>
        <w:t>(c) 得救的人少吗？那么，如果你怀疑自己是否是这少数人之一，立刻弄清楚，不再怀疑。不遗余力地确定你自己的属灵状态。不要满足于模糊的希望和信靠。不要停留在温暖的感觉和对神暂时的渴望上。应当分外殷勤，使你们所蒙的恩召和拣选坚定不移。</w:t>
      </w:r>
    </w:p>
    <w:p w14:paraId="04CD45D9">
      <w:pPr>
        <w:spacing w:after="294" w:line="255" w:lineRule="auto"/>
        <w:ind w:left="-5"/>
        <w:rPr>
          <w:rFonts w:hint="eastAsia"/>
        </w:rPr>
      </w:pPr>
    </w:p>
    <w:p w14:paraId="7D917B07">
      <w:pPr>
        <w:spacing w:after="294" w:line="255" w:lineRule="auto"/>
        <w:ind w:left="-5"/>
        <w:rPr>
          <w:rFonts w:hint="eastAsia"/>
        </w:rPr>
      </w:pPr>
      <w:r>
        <w:rPr>
          <w:rFonts w:hint="eastAsia"/>
        </w:rPr>
        <w:t>Oh, give me leave to say, that if you are content to live on uncertain about salvation, you live the maddest life in the world! The fires of hell are before you— and you are uncertain whether your soul is saved. This world below must soon be left—and you are uncertain whether you have a mansion prepared to receive you in the world above. The judgment will soon be set—and you are uncertain whether you have an Advocate to plead your cause. Eternity will soon begin—and you are uncertain whether you are prepared to meet God. Oh, sit down this day, and study the subject of salvation! Give God no rest until uncertainty has disappeared, and you have got hold of a reasonable hope that you are saved.</w:t>
      </w:r>
    </w:p>
    <w:p w14:paraId="67C5E20C">
      <w:pPr>
        <w:spacing w:after="294" w:line="255" w:lineRule="auto"/>
        <w:ind w:left="-5"/>
        <w:rPr>
          <w:rFonts w:hint="eastAsia"/>
        </w:rPr>
      </w:pPr>
      <w:r>
        <w:rPr>
          <w:rFonts w:hint="eastAsia"/>
        </w:rPr>
        <w:t>哦，请允许我说，如果你满足于在救恩不确定的情况下生活，你过的是世界上最疯狂的生活！地狱之火就在你面前——而你不确定你的灵魂是否得救。下面的这个世界很快就要离开——而你不确定上面的世界是否有为你预备的住处。审判很快就要设立——而你不确定是否有中保为你辩护。永恒很快就要开始——而你不确定是否准备好见神。哦，今天就坐下来，研究救恩的主题！不要让神休息，直到不确定性消失，你抓住了得救的合理盼望。</w:t>
      </w:r>
    </w:p>
    <w:p w14:paraId="4F190AE3">
      <w:pPr>
        <w:spacing w:after="294" w:line="255" w:lineRule="auto"/>
        <w:ind w:left="-5"/>
        <w:rPr>
          <w:rFonts w:hint="eastAsia"/>
        </w:rPr>
      </w:pPr>
    </w:p>
    <w:p w14:paraId="62ACFA53">
      <w:pPr>
        <w:spacing w:after="294" w:line="255" w:lineRule="auto"/>
        <w:ind w:left="-5"/>
        <w:rPr>
          <w:rFonts w:hint="eastAsia"/>
        </w:rPr>
      </w:pPr>
      <w:r>
        <w:rPr>
          <w:rFonts w:hint="eastAsia"/>
        </w:rPr>
        <w:t>(d)Are there few saved? Then, if you are one of the saved, be thankful. Chosen and called of God—while thousands around you are sunk in unbelief; seeing the kingdom of God—while multitudes around you are utterly blind; delivered from this present evil world— while crowds are overcome by its love and fear; taught to know sin, and God, and Christ—while numbers, to all appearance as good as you, live in ignorance and darkness!</w:t>
      </w:r>
    </w:p>
    <w:p w14:paraId="16D4FC4E">
      <w:pPr>
        <w:spacing w:after="294" w:line="255" w:lineRule="auto"/>
        <w:ind w:left="-5"/>
        <w:rPr>
          <w:rFonts w:hint="eastAsia"/>
        </w:rPr>
      </w:pPr>
      <w:r>
        <w:rPr>
          <w:rFonts w:hint="eastAsia"/>
        </w:rPr>
        <w:t>(d) 得救的人少吗？那么，如果你是得救的人之一，要感恩。被神拣选和呼召——而你周围成千上万的人沉沦在不信中；看见神的国——而你周围许多人完全瞎眼；从这罪恶的世代被拯救出来——而人群被它的爱和恐惧所征服；被教导认识罪、神和基督——而许多人，表面上和你一样好，却生活在无知和黑暗中！</w:t>
      </w:r>
    </w:p>
    <w:p w14:paraId="18E6CC62">
      <w:pPr>
        <w:spacing w:after="294" w:line="255" w:lineRule="auto"/>
        <w:ind w:left="-5"/>
        <w:rPr>
          <w:rFonts w:hint="eastAsia"/>
        </w:rPr>
      </w:pPr>
    </w:p>
    <w:p w14:paraId="34274135">
      <w:pPr>
        <w:spacing w:after="294" w:line="255" w:lineRule="auto"/>
        <w:ind w:left="-5"/>
        <w:rPr>
          <w:rFonts w:hint="eastAsia"/>
        </w:rPr>
      </w:pPr>
      <w:r>
        <w:rPr>
          <w:rFonts w:hint="eastAsia"/>
        </w:rPr>
        <w:t>Oh, you have reason every day to bless and praise God! Whence came this sense of sin, which you now experience? Whence came this love of Christ—this desire after holiness—this hungering after righteousness—this delight in the Word? Has not free grace done it, while many a companion of your youth still knows nothing about it, or has been cut off in his sins? You ought indeed to bless God! Surely Whitefield might well say, that one anthem among the saints in heaven will be "Why me, Lord? Why did You choose me?"</w:t>
      </w:r>
    </w:p>
    <w:p w14:paraId="5E042738">
      <w:pPr>
        <w:spacing w:after="294" w:line="255" w:lineRule="auto"/>
        <w:ind w:left="-5"/>
        <w:rPr>
          <w:rFonts w:hint="eastAsia"/>
        </w:rPr>
      </w:pPr>
      <w:r>
        <w:rPr>
          <w:rFonts w:hint="eastAsia"/>
        </w:rPr>
        <w:t>哦，你每天都有理由称颂和赞美神！你现在经历的这种罪恶感从何而来？这种对基督的爱——这种对圣洁的渴望——这种对义的饥渴——这种对神话语的喜爱从何而来？当你年轻时的许多同伴对此一无所知，或在罪中被剪除时，这岂不是白白的恩典做成的吗？你确实应当称颂神！怀特菲尔德完全可以说，天上圣徒的一首赞美诗将是“为什么是我，主？为什么你拣选我？”</w:t>
      </w:r>
    </w:p>
    <w:p w14:paraId="08EE8DA0">
      <w:pPr>
        <w:spacing w:after="294" w:line="255" w:lineRule="auto"/>
        <w:ind w:left="-5"/>
        <w:rPr>
          <w:rFonts w:hint="eastAsia"/>
        </w:rPr>
      </w:pPr>
    </w:p>
    <w:p w14:paraId="31DA7DC2">
      <w:pPr>
        <w:spacing w:after="294" w:line="255" w:lineRule="auto"/>
        <w:ind w:left="-5"/>
        <w:rPr>
          <w:rFonts w:hint="eastAsia"/>
        </w:rPr>
      </w:pPr>
      <w:r>
        <w:rPr>
          <w:rFonts w:hint="eastAsia"/>
        </w:rPr>
        <w:t>(e)Are there few saved? Then, if you are one, do not wonder that you often find yourself standing alone. I dare believe you are sometimes almost brought to a standstill, by the corruption and wickedness that you see in the world around you. You see false doctrine abounding. You see unbelief and ungodliness of every description. You are sometimes tempted to say, "Can I really be in the right in my religion? Can it really be that all these people are in the wrong?"</w:t>
      </w:r>
    </w:p>
    <w:p w14:paraId="63F15D85">
      <w:pPr>
        <w:spacing w:after="294" w:line="255" w:lineRule="auto"/>
        <w:ind w:left="-5"/>
        <w:rPr>
          <w:rFonts w:hint="eastAsia"/>
        </w:rPr>
      </w:pPr>
      <w:r>
        <w:rPr>
          <w:rFonts w:hint="eastAsia"/>
        </w:rPr>
        <w:t>(e) 得救的人少吗？那么，如果你是一个，不要奇怪你经常发现自己独自站立。我敢相信，你有时几乎被你在周围世界看到的腐败和邪恶弄得停滞不前。你看到假教义泛滥。你看到各种各样的不信和不敬虔。你有时受试探说，“我的宗教真的对吗？难道所有这些人真的都错了吗？”</w:t>
      </w:r>
    </w:p>
    <w:p w14:paraId="164CF136">
      <w:pPr>
        <w:spacing w:after="294" w:line="255" w:lineRule="auto"/>
        <w:ind w:left="-5"/>
        <w:rPr>
          <w:rFonts w:hint="eastAsia"/>
        </w:rPr>
      </w:pPr>
    </w:p>
    <w:p w14:paraId="2B8746B8">
      <w:pPr>
        <w:spacing w:after="294" w:line="255" w:lineRule="auto"/>
        <w:ind w:left="-5"/>
        <w:rPr>
          <w:rFonts w:hint="eastAsia"/>
        </w:rPr>
      </w:pPr>
      <w:r>
        <w:rPr>
          <w:rFonts w:hint="eastAsia"/>
        </w:rPr>
        <w:t>Beware of giving way to thoughts like these. Remember, you are only having practical proof of the truth of your Master's sayings. Think not that His purposes are being defeated. Think not that His work is not going forward in the world. He is still taking out a people to His praise. He is still raising up witnesses to Himself, here and there, all over the world. The saved will yet be found to be a "multitude that no man can number," when all are gathered together at last. (Rev. 7:9.)</w:t>
      </w:r>
    </w:p>
    <w:p w14:paraId="4A1CE6DF">
      <w:pPr>
        <w:spacing w:after="294" w:line="255" w:lineRule="auto"/>
        <w:ind w:left="-5"/>
        <w:rPr>
          <w:rFonts w:hint="eastAsia"/>
        </w:rPr>
      </w:pPr>
      <w:r>
        <w:rPr>
          <w:rFonts w:hint="eastAsia"/>
        </w:rPr>
        <w:t>当心不要屈服于这样的想法。记住，你只是在实际证明你主人话语的真实性。不要以为祂的旨意被挫败了。不要以为祂的工作没有在世界上推进。祂仍在选取一群百姓归于祂的赞美。祂仍在世界各地到处兴起为祂作见证的人。当所有人最后聚集在一起时，得救的人将被发现是“没有人能数过来的大群”。（启示录 7:9。）</w:t>
      </w:r>
    </w:p>
    <w:p w14:paraId="7FDEDA79">
      <w:pPr>
        <w:spacing w:after="294" w:line="255" w:lineRule="auto"/>
        <w:ind w:left="-5"/>
        <w:rPr>
          <w:rFonts w:hint="eastAsia"/>
        </w:rPr>
      </w:pPr>
    </w:p>
    <w:p w14:paraId="057E04EF">
      <w:pPr>
        <w:spacing w:after="294" w:line="255" w:lineRule="auto"/>
        <w:ind w:left="-5"/>
        <w:rPr>
          <w:rFonts w:hint="eastAsia"/>
        </w:rPr>
      </w:pPr>
      <w:r>
        <w:rPr>
          <w:rFonts w:hint="eastAsia"/>
        </w:rPr>
        <w:t>The earth will yet be filled with the knowledge of the Lord. All nations shall serve Him—all kings shall yet delight to do Him honor. But the night is not yet spent. The day of the Lord's power is yet to come. In the meantime all is going on as He foretold 1800 years ago—many are being lost and few saved.</w:t>
      </w:r>
    </w:p>
    <w:p w14:paraId="39D9AE7E">
      <w:pPr>
        <w:spacing w:after="294" w:line="255" w:lineRule="auto"/>
        <w:ind w:left="-5"/>
        <w:rPr>
          <w:rFonts w:hint="eastAsia"/>
        </w:rPr>
      </w:pPr>
      <w:r>
        <w:rPr>
          <w:rFonts w:hint="eastAsia"/>
        </w:rPr>
        <w:t>遍地将充满对主的认识。万国都要事奉祂——众王都要乐意尊崇祂。但黑夜尚未过去。主掌权的日子尚未到来。在此期间，一切都正如祂在1800年前预言的那样进行——许多人正在失丧，少数人得救。</w:t>
      </w:r>
    </w:p>
    <w:p w14:paraId="48A02AEE">
      <w:pPr>
        <w:spacing w:after="294" w:line="255" w:lineRule="auto"/>
        <w:ind w:left="-5"/>
        <w:rPr>
          <w:rFonts w:hint="eastAsia"/>
        </w:rPr>
      </w:pPr>
    </w:p>
    <w:p w14:paraId="6FAC7240">
      <w:pPr>
        <w:spacing w:after="294" w:line="255" w:lineRule="auto"/>
        <w:ind w:left="-5"/>
        <w:rPr>
          <w:rFonts w:hint="eastAsia"/>
        </w:rPr>
      </w:pPr>
      <w:r>
        <w:rPr>
          <w:rFonts w:hint="eastAsia"/>
        </w:rPr>
        <w:t>(f)Are there few saved? Then, if you are one, do not be afraid of having too much godliness. Settle it down in your mind that you will aim at the highest degree of holiness, and spiritualmindedness, and consecration to God—that you will not be content with any low degree of sanctification.</w:t>
      </w:r>
    </w:p>
    <w:p w14:paraId="67E82A72">
      <w:pPr>
        <w:spacing w:after="294" w:line="255" w:lineRule="auto"/>
        <w:ind w:left="-5"/>
        <w:rPr>
          <w:rFonts w:hint="eastAsia"/>
        </w:rPr>
      </w:pPr>
      <w:r>
        <w:rPr>
          <w:rFonts w:hint="eastAsia"/>
        </w:rPr>
        <w:t>(f) 得救的人少吗？那么，如果你是一个，不要害怕拥有太多的敬虔。在你心中确定，你要以最高程度的圣洁、体贴圣灵和奉献给神为目标——你不满足于任何低程度的成圣。</w:t>
      </w:r>
    </w:p>
    <w:p w14:paraId="7F80EDC2">
      <w:pPr>
        <w:spacing w:after="294" w:line="255" w:lineRule="auto"/>
        <w:ind w:left="-5"/>
        <w:rPr>
          <w:rFonts w:hint="eastAsia"/>
        </w:rPr>
      </w:pPr>
    </w:p>
    <w:p w14:paraId="620D5624">
      <w:pPr>
        <w:spacing w:after="294" w:line="255" w:lineRule="auto"/>
        <w:ind w:left="-5"/>
        <w:rPr>
          <w:rFonts w:hint="eastAsia"/>
        </w:rPr>
      </w:pPr>
      <w:r>
        <w:rPr>
          <w:rFonts w:hint="eastAsia"/>
        </w:rPr>
        <w:t>Resolve that, by the grace of God, you will make Christianity beautiful in the eyes of the world. Remember that the children of the world have but few patterns of true religion before them. Endeavor, as far as in you lies, to make those few patterns recommend the service of your Master. Oh, that every true Christian would recollect that he is set as a lighthouse in the midst of a dark world, and would labor so to live that every part of him may reflect light, and no side be dim!</w:t>
      </w:r>
    </w:p>
    <w:p w14:paraId="403581DB">
      <w:pPr>
        <w:spacing w:after="294" w:line="255" w:lineRule="auto"/>
        <w:ind w:left="-5"/>
        <w:rPr>
          <w:rFonts w:hint="eastAsia"/>
        </w:rPr>
      </w:pPr>
      <w:r>
        <w:rPr>
          <w:rFonts w:hint="eastAsia"/>
        </w:rPr>
        <w:t>立志靠着神的恩典，使基督教在世人眼中显为美丽。记住，世人的儿女面前只有很少真宗教的榜样。尽你所能，使那少数榜样能推荐你主人的事奉。哦，愿每一位真基督徒都记得他是被设立在黑暗世界中的灯塔，并努力生活，使他的每一部分都能反射光芒，没有一面是暗淡的！</w:t>
      </w:r>
    </w:p>
    <w:p w14:paraId="0E8514DA">
      <w:pPr>
        <w:spacing w:after="294" w:line="255" w:lineRule="auto"/>
        <w:ind w:left="-5"/>
        <w:rPr>
          <w:rFonts w:hint="eastAsia"/>
        </w:rPr>
      </w:pPr>
    </w:p>
    <w:p w14:paraId="6BCAC7A9">
      <w:pPr>
        <w:spacing w:after="294" w:line="255" w:lineRule="auto"/>
        <w:ind w:left="-5"/>
        <w:rPr>
          <w:rFonts w:hint="eastAsia"/>
        </w:rPr>
      </w:pPr>
      <w:r>
        <w:rPr>
          <w:rFonts w:hint="eastAsia"/>
        </w:rPr>
        <w:t>(g)Are there few saved? Then, if you are one, use every opportunity of trying to do good to souls. Settle it down in your mind that the vast majority of people around you are in dreadful danger of being lost forever. Work every engine for bringing the Gospel to bear upon them. Help every Christian enterprise for plucking brands from the burning.</w:t>
      </w:r>
    </w:p>
    <w:p w14:paraId="62E237EA">
      <w:pPr>
        <w:spacing w:after="294" w:line="255" w:lineRule="auto"/>
        <w:ind w:left="-5"/>
        <w:rPr>
          <w:rFonts w:hint="eastAsia"/>
        </w:rPr>
      </w:pPr>
      <w:r>
        <w:rPr>
          <w:rFonts w:hint="eastAsia"/>
        </w:rPr>
        <w:t>(g) 得救的人少吗？那么，如果你是一个，利用每一个机会努力对灵魂行善。在你心中确定，你周围绝大多数人处于永远失丧的可怕危险中。利用每一种手段将福音带给他们。帮助每一项从火中抢救柴火的基督教事业。</w:t>
      </w:r>
    </w:p>
    <w:p w14:paraId="30413E50">
      <w:pPr>
        <w:spacing w:after="294" w:line="255" w:lineRule="auto"/>
        <w:ind w:left="-5"/>
        <w:rPr>
          <w:rFonts w:hint="eastAsia"/>
        </w:rPr>
      </w:pPr>
    </w:p>
    <w:p w14:paraId="1A3D1D9F">
      <w:pPr>
        <w:spacing w:after="294" w:line="255" w:lineRule="auto"/>
        <w:ind w:left="-5"/>
        <w:rPr>
          <w:rFonts w:hint="eastAsia"/>
        </w:rPr>
      </w:pPr>
      <w:r>
        <w:rPr>
          <w:rFonts w:hint="eastAsia"/>
        </w:rPr>
        <w:t>Give liberally to every Society which has for its object, the spread the everlasting Gospel. Throw all your influence heartily and unreservedly into the cause of doing good to souls. Live like one who thoroughly believes that time is short and eternity near—the devil strong and sin abounding—the darkness very great and the light very small—the ungodly very many and the godly very few—the things of the world mere transitory shadows, and heaven and hell the great substantial realities.</w:t>
      </w:r>
    </w:p>
    <w:p w14:paraId="66BAB55E">
      <w:pPr>
        <w:spacing w:after="294" w:line="255" w:lineRule="auto"/>
        <w:ind w:left="-5"/>
        <w:rPr>
          <w:rFonts w:hint="eastAsia"/>
        </w:rPr>
      </w:pPr>
      <w:r>
        <w:rPr>
          <w:rFonts w:hint="eastAsia"/>
        </w:rPr>
        <w:t>慷慨捐助每一个以传播永恒福音为目标的协会。全心全意、毫无保留地将你的影响力投入到对灵魂行善的事业中。像一个彻底相信时间短促、永恒临近——魔鬼强大、罪恶泛滥——黑暗很大、光很小——不敬虔的人很多、敬虔的人很少——世上的事只是暂时的影子，而天堂和地狱是巨大的实质现实的人那样生活。</w:t>
      </w:r>
    </w:p>
    <w:p w14:paraId="74B50C46">
      <w:pPr>
        <w:spacing w:after="294" w:line="255" w:lineRule="auto"/>
        <w:ind w:left="-5"/>
        <w:rPr>
          <w:rFonts w:hint="eastAsia"/>
        </w:rPr>
      </w:pPr>
    </w:p>
    <w:p w14:paraId="1C2330B0">
      <w:pPr>
        <w:spacing w:after="294" w:line="255" w:lineRule="auto"/>
        <w:ind w:left="-5"/>
        <w:rPr>
          <w:rFonts w:hint="eastAsia"/>
        </w:rPr>
      </w:pPr>
      <w:r>
        <w:rPr>
          <w:rFonts w:hint="eastAsia"/>
        </w:rPr>
        <w:t>Alas, indeed, for the lives that many believers live! How cold are many, and how frozen—how slow to do decided things in religion, and how afraid of going too far—how backward to attempt anything new—how ready to discourage a good movement—how ingenious in discovering reasons why it is best to sit still—how unwilling ever to allow that "the time" for active exertion is come—how wise in finding fault—how shiftless in devising plans to meet growing evils! Truly a man might sometimes think, when he looks at the ways of many who are counted believers, that all the world was going to heaven, and hell was nothing but a lie.</w:t>
      </w:r>
    </w:p>
    <w:p w14:paraId="2A614CA2">
      <w:pPr>
        <w:spacing w:after="294" w:line="255" w:lineRule="auto"/>
        <w:ind w:left="-5"/>
        <w:rPr>
          <w:rFonts w:hint="eastAsia"/>
        </w:rPr>
      </w:pPr>
      <w:r>
        <w:rPr>
          <w:rFonts w:hint="eastAsia"/>
        </w:rPr>
        <w:t>确实，为许多信徒的生活感到悲哀！许多人是多么冷淡，多么冰冷——在宗教上做决定的事多么迟缓，多么害怕做得过分——多么迟于尝试任何新事物——多么准备好打击一个好的运动——多么善于发现最好坐着不动的理由——多么不愿承认积极努力的“时候”到了——多么善于挑剔——在设计方案应对日益增长的邪恶方面多么无能！真的，当一个人看着许多被算作信徒之人的道路时，有时可能会认为全世界都要去天堂，而地狱只不过是一个谎言。</w:t>
      </w:r>
    </w:p>
    <w:p w14:paraId="37DFBFB3">
      <w:pPr>
        <w:spacing w:after="294" w:line="255" w:lineRule="auto"/>
        <w:ind w:left="-5"/>
        <w:rPr>
          <w:rFonts w:hint="eastAsia"/>
        </w:rPr>
      </w:pPr>
    </w:p>
    <w:p w14:paraId="5C73596C">
      <w:pPr>
        <w:spacing w:after="294" w:line="255" w:lineRule="auto"/>
        <w:ind w:left="-5"/>
        <w:rPr>
          <w:rFonts w:hint="eastAsia"/>
        </w:rPr>
      </w:pPr>
      <w:r>
        <w:rPr>
          <w:rFonts w:hint="eastAsia"/>
        </w:rPr>
        <w:t>Let us all beware of this state of mind! Whether we like to believe it or not, hell is filling fast. Christ is daily holding out His hand to a disobedient people. Many are in the broad way that leads to destruction! Few are in the way that leads to life! Many, many are likely to be lost. Few, few are likely to be saved.</w:t>
      </w:r>
    </w:p>
    <w:p w14:paraId="4D8D44B1">
      <w:pPr>
        <w:spacing w:after="294" w:line="255" w:lineRule="auto"/>
        <w:ind w:left="-5"/>
        <w:rPr>
          <w:rFonts w:hint="eastAsia"/>
        </w:rPr>
      </w:pPr>
      <w:r>
        <w:rPr>
          <w:rFonts w:hint="eastAsia"/>
        </w:rPr>
        <w:t>让我们都当心这种心态！无论我们是否愿意相信，地狱正在迅速填满。基督每天都在向悖逆的百姓伸手。许多人走在通往灭亡的宽路上！少数人走在通往生命的路上！许多，许多人可能会失丧。少数，少数人可能会得救。</w:t>
      </w:r>
    </w:p>
    <w:p w14:paraId="3441784F">
      <w:pPr>
        <w:spacing w:after="294" w:line="255" w:lineRule="auto"/>
        <w:ind w:left="-5"/>
        <w:rPr>
          <w:rFonts w:hint="eastAsia"/>
        </w:rPr>
      </w:pPr>
    </w:p>
    <w:p w14:paraId="02C2EAE4">
      <w:pPr>
        <w:spacing w:after="294" w:line="255" w:lineRule="auto"/>
        <w:ind w:left="-5"/>
        <w:rPr>
          <w:rFonts w:hint="eastAsia"/>
        </w:rPr>
      </w:pPr>
      <w:r>
        <w:rPr>
          <w:rFonts w:hint="eastAsia"/>
        </w:rPr>
        <w:t>Once more I ask every reader, as I asked at the beginning of this paper—Shall you be saved? If you are not saved already, my heart's desire and prayer to God is, that you may seek salvation without delay. If you are saved, my desire is that you may live like a saved soul—and like one who knows that saved souls are few.</w:t>
      </w:r>
    </w:p>
    <w:p w14:paraId="7831D262">
      <w:pPr>
        <w:spacing w:after="294" w:line="255" w:lineRule="auto"/>
        <w:ind w:left="-5"/>
        <w:rPr>
          <w:rFonts w:hint="eastAsia"/>
        </w:rPr>
      </w:pPr>
      <w:r>
        <w:rPr>
          <w:rFonts w:hint="eastAsia"/>
        </w:rPr>
        <w:t>我再次问每一位读者，就像我在本文开头问的那样——你会得救吗？如果你还没有得救，我心所愿并向神所求的是，你可以毫不迟延地寻求救恩。如果你已经得救，我的愿望是你可以像一个得救的灵魂那样生活——并且像一个知道得救灵魂很少的人那样生活。</w:t>
      </w:r>
    </w:p>
    <w:p w14:paraId="68C4D4DA">
      <w:pPr>
        <w:spacing w:after="294" w:line="255" w:lineRule="auto"/>
        <w:ind w:left="-5"/>
        <w:rPr>
          <w:rFonts w:hint="eastAsia"/>
        </w:rPr>
      </w:pPr>
    </w:p>
    <w:p w14:paraId="10EE2FB1">
      <w:pPr>
        <w:spacing w:after="294" w:line="255" w:lineRule="auto"/>
        <w:ind w:left="-5"/>
        <w:rPr>
          <w:rFonts w:hint="eastAsia"/>
        </w:rPr>
      </w:pPr>
      <w:r>
        <w:rPr>
          <w:rFonts w:hint="eastAsia"/>
        </w:rPr>
        <w:t>"Enter in by the narrow gate; for wide is the gate and broad is the way that leads to destruction, and many are those who enter in by it. How narrow is the gate, and restricted is the way that leads to life!</w:t>
      </w:r>
    </w:p>
    <w:p w14:paraId="467C61BD">
      <w:pPr>
        <w:spacing w:after="294" w:line="255" w:lineRule="auto"/>
        <w:ind w:left="-5"/>
        <w:rPr>
          <w:rFonts w:hint="eastAsia"/>
        </w:rPr>
      </w:pPr>
      <w:r>
        <w:rPr>
          <w:rFonts w:hint="eastAsia"/>
        </w:rPr>
        <w:t>Few are those who find it." Matthew 7:13-14</w:t>
      </w:r>
    </w:p>
    <w:p w14:paraId="399AF6FC">
      <w:pPr>
        <w:spacing w:after="294" w:line="255" w:lineRule="auto"/>
        <w:ind w:left="-5"/>
        <w:rPr>
          <w:rFonts w:hint="eastAsia"/>
        </w:rPr>
      </w:pPr>
      <w:r>
        <w:rPr>
          <w:rFonts w:hint="eastAsia"/>
        </w:rPr>
        <w:t>“你们要进窄门。因为引到灭亡，那门是宽的，路是大的，进去的人也多；引到永生，那门是窄的，路是小的，找着的人也少。” （马太福音 7:13-14）</w:t>
      </w:r>
    </w:p>
    <w:p w14:paraId="196F12E7">
      <w:pPr>
        <w:spacing w:after="294" w:line="255" w:lineRule="auto"/>
        <w:ind w:left="-5"/>
        <w:rPr>
          <w:rFonts w:hint="eastAsia"/>
        </w:rPr>
      </w:pPr>
    </w:p>
    <w:p w14:paraId="6253D21E">
      <w:pPr>
        <w:spacing w:after="294" w:line="255" w:lineRule="auto"/>
        <w:ind w:left="-5"/>
        <w:rPr>
          <w:rFonts w:hint="eastAsia"/>
        </w:rPr>
      </w:pPr>
      <w:r>
        <w:rPr>
          <w:rFonts w:hint="eastAsia"/>
        </w:rPr>
        <w:t>ALIVE OR DEAD?</w:t>
      </w:r>
    </w:p>
    <w:p w14:paraId="58368B22">
      <w:pPr>
        <w:spacing w:after="294" w:line="255" w:lineRule="auto"/>
        <w:ind w:left="-5"/>
        <w:rPr>
          <w:rFonts w:hint="eastAsia"/>
        </w:rPr>
      </w:pPr>
      <w:r>
        <w:rPr>
          <w:rFonts w:hint="eastAsia"/>
        </w:rPr>
        <w:t>活还是死？</w:t>
      </w:r>
    </w:p>
    <w:p w14:paraId="48A01DEE">
      <w:pPr>
        <w:spacing w:after="294" w:line="255" w:lineRule="auto"/>
        <w:ind w:left="-5"/>
        <w:rPr>
          <w:rFonts w:hint="eastAsia"/>
        </w:rPr>
      </w:pPr>
      <w:r>
        <w:rPr>
          <w:rFonts w:hint="eastAsia"/>
        </w:rPr>
        <w:t>by J. C. Ryle</w:t>
      </w:r>
    </w:p>
    <w:p w14:paraId="2117B364">
      <w:pPr>
        <w:spacing w:after="294" w:line="255" w:lineRule="auto"/>
        <w:ind w:left="-5"/>
        <w:rPr>
          <w:rFonts w:hint="eastAsia"/>
        </w:rPr>
      </w:pPr>
      <w:r>
        <w:rPr>
          <w:rFonts w:hint="eastAsia"/>
        </w:rPr>
        <w:t>作者：J. C. 莱尔</w:t>
      </w:r>
    </w:p>
    <w:p w14:paraId="3244CCC0">
      <w:pPr>
        <w:spacing w:after="294" w:line="255" w:lineRule="auto"/>
        <w:ind w:left="-5"/>
        <w:rPr>
          <w:rFonts w:hint="eastAsia"/>
        </w:rPr>
      </w:pPr>
    </w:p>
    <w:p w14:paraId="4B9CCCEA">
      <w:pPr>
        <w:spacing w:after="294" w:line="255" w:lineRule="auto"/>
        <w:ind w:left="-5"/>
        <w:rPr>
          <w:rFonts w:hint="eastAsia"/>
        </w:rPr>
      </w:pPr>
      <w:r>
        <w:rPr>
          <w:rFonts w:hint="eastAsia"/>
        </w:rPr>
        <w:t>"And He has made you alive, who were once dead in trespasses and sins." Ephesians 2:1</w:t>
      </w:r>
    </w:p>
    <w:p w14:paraId="15A13569">
      <w:pPr>
        <w:spacing w:after="294" w:line="255" w:lineRule="auto"/>
        <w:ind w:left="-5"/>
        <w:rPr>
          <w:rFonts w:hint="eastAsia"/>
        </w:rPr>
      </w:pPr>
      <w:r>
        <w:rPr>
          <w:rFonts w:hint="eastAsia"/>
        </w:rPr>
        <w:t>“你们死在过犯罪恶之中，祂叫你们活过来。”（以弗所书 2:1）</w:t>
      </w:r>
    </w:p>
    <w:p w14:paraId="5BAF224F">
      <w:pPr>
        <w:spacing w:after="294" w:line="255" w:lineRule="auto"/>
        <w:ind w:left="-5"/>
        <w:rPr>
          <w:rFonts w:hint="eastAsia"/>
        </w:rPr>
      </w:pPr>
    </w:p>
    <w:p w14:paraId="2A87D06D">
      <w:pPr>
        <w:spacing w:after="294" w:line="255" w:lineRule="auto"/>
        <w:ind w:left="-5"/>
        <w:rPr>
          <w:rFonts w:hint="eastAsia"/>
        </w:rPr>
      </w:pPr>
      <w:r>
        <w:rPr>
          <w:rFonts w:hint="eastAsia"/>
        </w:rPr>
        <w:t>The question which forms the title of this paper deserves a thousand thoughts. I invite every reader of this volume to look at it carefully, and ponder it well. Search your own heart, and do not lay down this book without solemn self-inquiry. Are you among the living, or among the dead?</w:t>
      </w:r>
    </w:p>
    <w:p w14:paraId="6E2816E3">
      <w:pPr>
        <w:spacing w:after="294" w:line="255" w:lineRule="auto"/>
        <w:ind w:left="-5"/>
        <w:rPr>
          <w:rFonts w:hint="eastAsia"/>
        </w:rPr>
      </w:pPr>
      <w:r>
        <w:rPr>
          <w:rFonts w:hint="eastAsia"/>
        </w:rPr>
        <w:t>构成本文标题的问题值得千思万想。我邀请本书的每一位读者仔细审视它，并好好思考。省察你自己的心，不要放下这本书而不进行严肃的自我询问。你是活人中的一员，还是死人中的一员？</w:t>
      </w:r>
    </w:p>
    <w:p w14:paraId="44BFEE3E">
      <w:pPr>
        <w:spacing w:after="294" w:line="255" w:lineRule="auto"/>
        <w:ind w:left="-5"/>
        <w:rPr>
          <w:rFonts w:hint="eastAsia"/>
        </w:rPr>
      </w:pPr>
    </w:p>
    <w:p w14:paraId="5FA8719A">
      <w:pPr>
        <w:spacing w:after="294" w:line="255" w:lineRule="auto"/>
        <w:ind w:left="-5"/>
        <w:rPr>
          <w:rFonts w:hint="eastAsia"/>
        </w:rPr>
      </w:pPr>
      <w:r>
        <w:rPr>
          <w:rFonts w:hint="eastAsia"/>
        </w:rPr>
        <w:t>Listen to me while I try to help you to an answer. Give me your attention, while I unfold this matter, and show you what God has said about it in the Scriptures.</w:t>
      </w:r>
    </w:p>
    <w:p w14:paraId="24AB35A3">
      <w:pPr>
        <w:spacing w:after="294" w:line="255" w:lineRule="auto"/>
        <w:ind w:left="-5"/>
        <w:rPr>
          <w:rFonts w:hint="eastAsia"/>
        </w:rPr>
      </w:pPr>
      <w:r>
        <w:rPr>
          <w:rFonts w:hint="eastAsia"/>
        </w:rPr>
        <w:t>听我说，我试图帮助你找到答案。请注意，我要展开这件事，并向你展示神在圣经中关于它是怎么说的。</w:t>
      </w:r>
    </w:p>
    <w:p w14:paraId="24D9A5D4">
      <w:pPr>
        <w:spacing w:after="294" w:line="255" w:lineRule="auto"/>
        <w:ind w:left="-5"/>
        <w:rPr>
          <w:rFonts w:hint="eastAsia"/>
        </w:rPr>
      </w:pPr>
    </w:p>
    <w:p w14:paraId="7FF4F6D3">
      <w:pPr>
        <w:spacing w:after="294" w:line="255" w:lineRule="auto"/>
        <w:ind w:left="-5"/>
        <w:rPr>
          <w:rFonts w:hint="eastAsia"/>
        </w:rPr>
      </w:pPr>
      <w:r>
        <w:rPr>
          <w:rFonts w:hint="eastAsia"/>
        </w:rPr>
        <w:t>If I say hard things, it is not because I do not love you. I write as I do, because I desire your salvation. He is your best friend who tells you the most truth.</w:t>
      </w:r>
    </w:p>
    <w:p w14:paraId="448FF769">
      <w:pPr>
        <w:spacing w:after="294" w:line="255" w:lineRule="auto"/>
        <w:ind w:left="-5"/>
        <w:rPr>
          <w:rFonts w:hint="eastAsia"/>
        </w:rPr>
      </w:pPr>
      <w:r>
        <w:rPr>
          <w:rFonts w:hint="eastAsia"/>
        </w:rPr>
        <w:t>如果我说了一些难听的话，那不是因为我不爱你。我这样写，是因为我渴望你得救。那个告诉你最多真理的人是你最好的朋友。</w:t>
      </w:r>
    </w:p>
    <w:p w14:paraId="48A51506">
      <w:pPr>
        <w:spacing w:after="294" w:line="255" w:lineRule="auto"/>
        <w:ind w:left="-5"/>
        <w:rPr>
          <w:rFonts w:hint="eastAsia"/>
        </w:rPr>
      </w:pPr>
    </w:p>
    <w:p w14:paraId="47E9C859">
      <w:pPr>
        <w:spacing w:after="294" w:line="255" w:lineRule="auto"/>
        <w:ind w:left="-5"/>
        <w:rPr>
          <w:rFonts w:hint="eastAsia"/>
        </w:rPr>
      </w:pPr>
      <w:r>
        <w:rPr>
          <w:rFonts w:hint="eastAsia"/>
        </w:rPr>
        <w:t>I. First then, let me tell you what we all are by nature. We are spiritually DEAD!</w:t>
      </w:r>
    </w:p>
    <w:p w14:paraId="09B93261">
      <w:pPr>
        <w:spacing w:after="294" w:line="255" w:lineRule="auto"/>
        <w:ind w:left="-5"/>
        <w:rPr>
          <w:rFonts w:hint="eastAsia"/>
        </w:rPr>
      </w:pPr>
      <w:r>
        <w:rPr>
          <w:rFonts w:hint="eastAsia"/>
        </w:rPr>
        <w:t>I. 那么首先，让我告诉你我们天生都是什么。我们在属灵上是**死**的！</w:t>
      </w:r>
    </w:p>
    <w:p w14:paraId="1AF648CD">
      <w:pPr>
        <w:spacing w:after="294" w:line="255" w:lineRule="auto"/>
        <w:ind w:left="-5"/>
        <w:rPr>
          <w:rFonts w:hint="eastAsia"/>
        </w:rPr>
      </w:pPr>
    </w:p>
    <w:p w14:paraId="70DB3C01">
      <w:pPr>
        <w:spacing w:after="294" w:line="255" w:lineRule="auto"/>
        <w:ind w:left="-5"/>
        <w:rPr>
          <w:rFonts w:hint="eastAsia"/>
        </w:rPr>
      </w:pPr>
      <w:r>
        <w:rPr>
          <w:rFonts w:hint="eastAsia"/>
        </w:rPr>
        <w:t>"Dead" is a strong word—but it is not my own coining and invention. I did not choose it. The Holy Spirit taught Paul to write it down about the Ephesians, ""And He has made you alive, who were once dead in trespasses and sins."</w:t>
      </w:r>
    </w:p>
    <w:p w14:paraId="3BCDEEE6">
      <w:pPr>
        <w:spacing w:after="294" w:line="255" w:lineRule="auto"/>
        <w:ind w:left="-5"/>
        <w:rPr>
          <w:rFonts w:hint="eastAsia"/>
        </w:rPr>
      </w:pPr>
      <w:r>
        <w:rPr>
          <w:rFonts w:hint="eastAsia"/>
        </w:rPr>
        <w:t>“死”是一个强烈的词——但这不是我自己创造和发明的。不是我选择了它。圣灵教导保罗写下关于以弗所人的话，“你们死在过犯罪恶之中，祂叫你们活过来。”</w:t>
      </w:r>
    </w:p>
    <w:p w14:paraId="301EE860">
      <w:pPr>
        <w:spacing w:after="294" w:line="255" w:lineRule="auto"/>
        <w:ind w:left="-5"/>
        <w:rPr>
          <w:rFonts w:hint="eastAsia"/>
        </w:rPr>
      </w:pPr>
    </w:p>
    <w:p w14:paraId="7BEE0CD5">
      <w:pPr>
        <w:spacing w:after="294" w:line="255" w:lineRule="auto"/>
        <w:ind w:left="-5"/>
        <w:rPr>
          <w:rFonts w:hint="eastAsia"/>
        </w:rPr>
      </w:pPr>
      <w:r>
        <w:rPr>
          <w:rFonts w:hint="eastAsia"/>
        </w:rPr>
        <w:t>The Lord Jesus Christ made use of it in the parable of the prodigal son, "This my son was dead and is alive again." (Luke 15:24, 32.) You will read it also in the first Epistle to Timothy, "She that lives in pleasure is dead while she lives." (1 Tim. 5:6.)</w:t>
      </w:r>
    </w:p>
    <w:p w14:paraId="2361CFDC">
      <w:pPr>
        <w:spacing w:after="294" w:line="255" w:lineRule="auto"/>
        <w:ind w:left="-5"/>
        <w:rPr>
          <w:rFonts w:hint="eastAsia"/>
        </w:rPr>
      </w:pPr>
      <w:r>
        <w:rPr>
          <w:rFonts w:hint="eastAsia"/>
        </w:rPr>
        <w:t>主耶稣基督在浪子的比喻中使用了它，“我这个儿子是死而复活。”（路加福音 15:24, 32。）你也会在提摩太前书中读到，“但那好宴乐的寡妇，正活着的时候也是死的。”（提摩太前书 5:6。）</w:t>
      </w:r>
    </w:p>
    <w:p w14:paraId="15377974">
      <w:pPr>
        <w:spacing w:after="294" w:line="255" w:lineRule="auto"/>
        <w:ind w:left="-5"/>
        <w:rPr>
          <w:rFonts w:hint="eastAsia"/>
        </w:rPr>
      </w:pPr>
    </w:p>
    <w:p w14:paraId="70492A7A">
      <w:pPr>
        <w:spacing w:after="294" w:line="255" w:lineRule="auto"/>
        <w:ind w:left="-5"/>
        <w:rPr>
          <w:rFonts w:hint="eastAsia"/>
        </w:rPr>
      </w:pPr>
      <w:r>
        <w:rPr>
          <w:rFonts w:hint="eastAsia"/>
        </w:rPr>
        <w:t>Shall a mortal man be wise above that which is written? Must I not take heed to speak that which I find in the Bible, and neither less nor more?</w:t>
      </w:r>
    </w:p>
    <w:p w14:paraId="35D9CEB6">
      <w:pPr>
        <w:spacing w:after="294" w:line="255" w:lineRule="auto"/>
        <w:ind w:left="-5"/>
        <w:rPr>
          <w:rFonts w:hint="eastAsia"/>
        </w:rPr>
      </w:pPr>
      <w:r>
        <w:rPr>
          <w:rFonts w:hint="eastAsia"/>
        </w:rPr>
        <w:t>必死的人岂能比经上所记的更智慧吗？我岂不应当留心说我在圣经中发现的，不多也不少吗？</w:t>
      </w:r>
    </w:p>
    <w:p w14:paraId="21E63C7B">
      <w:pPr>
        <w:spacing w:after="294" w:line="255" w:lineRule="auto"/>
        <w:ind w:left="-5"/>
        <w:rPr>
          <w:rFonts w:hint="eastAsia"/>
        </w:rPr>
      </w:pPr>
    </w:p>
    <w:p w14:paraId="6DF4E4F5">
      <w:pPr>
        <w:spacing w:after="294" w:line="255" w:lineRule="auto"/>
        <w:ind w:left="-5"/>
        <w:rPr>
          <w:rFonts w:hint="eastAsia"/>
        </w:rPr>
      </w:pPr>
      <w:r>
        <w:rPr>
          <w:rFonts w:hint="eastAsia"/>
        </w:rPr>
        <w:t>"Dead" is an awful idea, and one that man is most unwilling to receive. He does not like to allow the whole extent of his soul's disease—he shuts his eyes to the real amount of his danger.</w:t>
      </w:r>
    </w:p>
    <w:p w14:paraId="4233C91F">
      <w:pPr>
        <w:spacing w:after="294" w:line="255" w:lineRule="auto"/>
        <w:ind w:left="-5"/>
        <w:rPr>
          <w:rFonts w:hint="eastAsia"/>
        </w:rPr>
      </w:pPr>
      <w:r>
        <w:rPr>
          <w:rFonts w:hint="eastAsia"/>
        </w:rPr>
        <w:t>“死”是一个可怕的概念，是人最不愿意接受的。他不喜欢承认自己灵魂疾病的全部程度——他对危险的真实程度闭上了眼睛。</w:t>
      </w:r>
    </w:p>
    <w:p w14:paraId="0D731662">
      <w:pPr>
        <w:spacing w:after="294" w:line="255" w:lineRule="auto"/>
        <w:ind w:left="-5"/>
        <w:rPr>
          <w:rFonts w:hint="eastAsia"/>
        </w:rPr>
      </w:pPr>
    </w:p>
    <w:p w14:paraId="08FB7ED2">
      <w:pPr>
        <w:spacing w:after="294" w:line="255" w:lineRule="auto"/>
        <w:ind w:left="-5"/>
        <w:rPr>
          <w:rFonts w:hint="eastAsia"/>
        </w:rPr>
      </w:pPr>
      <w:r>
        <w:rPr>
          <w:rFonts w:hint="eastAsia"/>
        </w:rPr>
        <w:t>Many a one will allow us to say, that naturally most people "are not quite what they ought to be—they are thoughtless—they are unsteady— they are mirthful—they are wild—they are not serious enough." But dead? Oh, no! We must not mention it. It is going too far to say that. The idea is a stone of stumbling, and a rock of offence."</w:t>
      </w:r>
    </w:p>
    <w:p w14:paraId="456483A1">
      <w:pPr>
        <w:spacing w:after="294" w:line="255" w:lineRule="auto"/>
        <w:ind w:left="-5"/>
        <w:rPr>
          <w:rFonts w:hint="eastAsia"/>
        </w:rPr>
      </w:pPr>
      <w:r>
        <w:rPr>
          <w:rFonts w:hint="eastAsia"/>
        </w:rPr>
        <w:t>许多人允许我们说，天生大多数人“不太像他们应该的那样——他们轻率——他们不稳定——他们爱嬉笑——他们狂野——他们不够严肃。”但是死？哦，不！我们绝不能提它。说那个就太过分了。这个概念是绊脚石，是跌人的磐石。</w:t>
      </w:r>
    </w:p>
    <w:p w14:paraId="5261295F">
      <w:pPr>
        <w:spacing w:after="294" w:line="255" w:lineRule="auto"/>
        <w:ind w:left="-5"/>
        <w:rPr>
          <w:rFonts w:hint="eastAsia"/>
        </w:rPr>
      </w:pPr>
    </w:p>
    <w:p w14:paraId="2A6B64D1">
      <w:pPr>
        <w:spacing w:after="294" w:line="255" w:lineRule="auto"/>
        <w:ind w:left="-5"/>
        <w:rPr>
          <w:rFonts w:hint="eastAsia"/>
        </w:rPr>
      </w:pPr>
      <w:r>
        <w:rPr>
          <w:rFonts w:hint="eastAsia"/>
        </w:rPr>
        <w:t>"This is the reason we are no better, because our disease is not perfectly known—this is the reason we are no better, because we know not how bad we are."—Usher's Sermons, preached at Oxford, 1650.</w:t>
      </w:r>
    </w:p>
    <w:p w14:paraId="602F6E21">
      <w:pPr>
        <w:spacing w:after="294" w:line="255" w:lineRule="auto"/>
        <w:ind w:left="-5"/>
        <w:rPr>
          <w:rFonts w:hint="eastAsia"/>
        </w:rPr>
      </w:pPr>
      <w:r>
        <w:rPr>
          <w:rFonts w:hint="eastAsia"/>
        </w:rPr>
        <w:t>“这就是我们没有变好的原因，因为我们的疾病没有完全被了解——这就是我们没有变好的原因，因为我们不知道我们有多坏。”——乌雪的讲道，1650年在牛津宣讲。</w:t>
      </w:r>
    </w:p>
    <w:p w14:paraId="7BC8CA44">
      <w:pPr>
        <w:spacing w:after="294" w:line="255" w:lineRule="auto"/>
        <w:ind w:left="-5"/>
        <w:rPr>
          <w:rFonts w:hint="eastAsia"/>
        </w:rPr>
      </w:pPr>
    </w:p>
    <w:p w14:paraId="20AAA5E1">
      <w:pPr>
        <w:spacing w:after="294" w:line="255" w:lineRule="auto"/>
        <w:ind w:left="-5"/>
        <w:rPr>
          <w:rFonts w:hint="eastAsia"/>
        </w:rPr>
      </w:pPr>
      <w:r>
        <w:rPr>
          <w:rFonts w:hint="eastAsia"/>
        </w:rPr>
        <w:t>But what we like in religion is of very little consequence. The only question is, What is written? What says the Lord? God's thoughts are not man's thoughts, and God's words are not man's words.</w:t>
      </w:r>
    </w:p>
    <w:p w14:paraId="526F0052">
      <w:pPr>
        <w:spacing w:after="294" w:line="255" w:lineRule="auto"/>
        <w:ind w:left="-5"/>
        <w:rPr>
          <w:rFonts w:hint="eastAsia"/>
        </w:rPr>
      </w:pPr>
      <w:r>
        <w:rPr>
          <w:rFonts w:hint="eastAsia"/>
        </w:rPr>
        <w:t>但在宗教中我们喜欢什么并不重要。唯一的问题是，经上记着什么？主怎么说？神的意念非同人的意念，神的话语非同人的话语。</w:t>
      </w:r>
    </w:p>
    <w:p w14:paraId="7DFC9DD0">
      <w:pPr>
        <w:spacing w:after="294" w:line="255" w:lineRule="auto"/>
        <w:ind w:left="-5"/>
        <w:rPr>
          <w:rFonts w:hint="eastAsia"/>
        </w:rPr>
      </w:pPr>
    </w:p>
    <w:p w14:paraId="21CCD9DD">
      <w:pPr>
        <w:spacing w:after="294" w:line="255" w:lineRule="auto"/>
        <w:ind w:left="-5"/>
        <w:rPr>
          <w:rFonts w:hint="eastAsia"/>
        </w:rPr>
      </w:pPr>
      <w:r>
        <w:rPr>
          <w:rFonts w:hint="eastAsia"/>
        </w:rPr>
        <w:t>God says of every living person who is not a real, thorough, genuine, decided Christian, be he high or low, rich or poor, old or young—he is spiritually dead.</w:t>
      </w:r>
    </w:p>
    <w:p w14:paraId="15B848AE">
      <w:pPr>
        <w:spacing w:after="294" w:line="255" w:lineRule="auto"/>
        <w:ind w:left="-5"/>
        <w:rPr>
          <w:rFonts w:hint="eastAsia"/>
        </w:rPr>
      </w:pPr>
      <w:r>
        <w:rPr>
          <w:rFonts w:hint="eastAsia"/>
        </w:rPr>
        <w:t>神论到每一个不是真实、彻底、真诚、坚定的基督徒的活人说，无论他是高是低，是富是贫，是老是少——他在属灵上是死的。</w:t>
      </w:r>
    </w:p>
    <w:p w14:paraId="1CF7D619">
      <w:pPr>
        <w:spacing w:after="294" w:line="255" w:lineRule="auto"/>
        <w:ind w:left="-5"/>
        <w:rPr>
          <w:rFonts w:hint="eastAsia"/>
        </w:rPr>
      </w:pPr>
    </w:p>
    <w:p w14:paraId="2A6E1A28">
      <w:pPr>
        <w:spacing w:after="294" w:line="255" w:lineRule="auto"/>
        <w:ind w:left="-5"/>
        <w:rPr>
          <w:rFonts w:hint="eastAsia"/>
        </w:rPr>
      </w:pPr>
      <w:r>
        <w:rPr>
          <w:rFonts w:hint="eastAsia"/>
        </w:rPr>
        <w:t>In this, as in everything else, God's words are right. Nothing could be said more correct, nothing more accurate, nothing more faithful, nothing more true. Stay a little, and let me reason this out with you. Come and see.</w:t>
      </w:r>
    </w:p>
    <w:p w14:paraId="401FF901">
      <w:pPr>
        <w:spacing w:after="294" w:line="255" w:lineRule="auto"/>
        <w:ind w:left="-5"/>
        <w:rPr>
          <w:rFonts w:hint="eastAsia"/>
        </w:rPr>
      </w:pPr>
      <w:r>
        <w:rPr>
          <w:rFonts w:hint="eastAsia"/>
        </w:rPr>
        <w:t>在这一点上，就像在其他一切事上一样，神的话是对的。没有什么能比这说得更正确，更准确，更忠实，更真实。稍等一下，让我和你推理一番。来看看。</w:t>
      </w:r>
    </w:p>
    <w:p w14:paraId="7FA26854">
      <w:pPr>
        <w:spacing w:after="294" w:line="255" w:lineRule="auto"/>
        <w:ind w:left="-5"/>
        <w:rPr>
          <w:rFonts w:hint="eastAsia"/>
        </w:rPr>
      </w:pPr>
    </w:p>
    <w:p w14:paraId="208C3B0C">
      <w:pPr>
        <w:spacing w:after="294" w:line="255" w:lineRule="auto"/>
        <w:ind w:left="-5"/>
        <w:rPr>
          <w:rFonts w:hint="eastAsia"/>
        </w:rPr>
      </w:pPr>
      <w:r>
        <w:rPr>
          <w:rFonts w:hint="eastAsia"/>
        </w:rPr>
        <w:t>What would you have said, if you had seen Joseph weeping over his father Jacob? "He fell upon his face, and wept upon him, and kissed him." (Gen. 50:1.) But there was no reply to his affection. All about that aged countenance was unmoved, silent, and still. Doubtless you would have guessed the reason. Jacob was dead.</w:t>
      </w:r>
    </w:p>
    <w:p w14:paraId="59ACBD3A">
      <w:pPr>
        <w:spacing w:after="294" w:line="255" w:lineRule="auto"/>
        <w:ind w:left="-5"/>
        <w:rPr>
          <w:rFonts w:hint="eastAsia"/>
        </w:rPr>
      </w:pPr>
      <w:r>
        <w:rPr>
          <w:rFonts w:hint="eastAsia"/>
        </w:rPr>
        <w:t>如果你看到约瑟在他父亲雅各身上哭泣，你会说什么？“约瑟伏在他父亲的面上哀哭，与他亲嘴。”（创世记 50:1。）但对他的感情没有任何回应。那张年老的面容毫无表情、沉默、静止。无疑你会猜到原因。雅各死了。</w:t>
      </w:r>
    </w:p>
    <w:p w14:paraId="7230A89C">
      <w:pPr>
        <w:spacing w:after="294" w:line="255" w:lineRule="auto"/>
        <w:ind w:left="-5"/>
        <w:rPr>
          <w:rFonts w:hint="eastAsia"/>
        </w:rPr>
      </w:pPr>
    </w:p>
    <w:p w14:paraId="2D3B60F7">
      <w:pPr>
        <w:spacing w:after="294" w:line="255" w:lineRule="auto"/>
        <w:ind w:left="-5"/>
        <w:rPr>
          <w:rFonts w:hint="eastAsia"/>
        </w:rPr>
      </w:pPr>
      <w:r>
        <w:rPr>
          <w:rFonts w:hint="eastAsia"/>
        </w:rPr>
        <w:t>What would you have said, if you had heard the Levite speaking to his wife, when he found her lying before the door in Gibeah? "Up," he said, "and let us be going. But she did not answer." (Judges 19:28.) His words were thrown away. There she lay, motionless, stiff, and cold. You know the cause. She was dead.</w:t>
      </w:r>
    </w:p>
    <w:p w14:paraId="3090E3E9">
      <w:pPr>
        <w:spacing w:after="294" w:line="255" w:lineRule="auto"/>
        <w:ind w:left="-5"/>
        <w:rPr>
          <w:rFonts w:hint="eastAsia"/>
        </w:rPr>
      </w:pPr>
      <w:r>
        <w:rPr>
          <w:rFonts w:hint="eastAsia"/>
        </w:rPr>
        <w:t>如果你听到那个利未人在基比亚门前发现他的妾躺在那里时对她说话，你会说什么？“起来，”他说，“我们走吧。妇人却不回答。”（士师记 19:28。）他的话白说了。她躺在那里，一动不动，僵硬，冰冷。你知道原因。她死了。</w:t>
      </w:r>
    </w:p>
    <w:p w14:paraId="0728FE68">
      <w:pPr>
        <w:spacing w:after="294" w:line="255" w:lineRule="auto"/>
        <w:ind w:left="-5"/>
        <w:rPr>
          <w:rFonts w:hint="eastAsia"/>
        </w:rPr>
      </w:pPr>
    </w:p>
    <w:p w14:paraId="28C520AD">
      <w:pPr>
        <w:spacing w:after="294" w:line="255" w:lineRule="auto"/>
        <w:ind w:left="-5"/>
        <w:rPr>
          <w:rFonts w:hint="eastAsia"/>
        </w:rPr>
      </w:pPr>
      <w:r>
        <w:rPr>
          <w:rFonts w:hint="eastAsia"/>
        </w:rPr>
        <w:t>What would you have thought, if you had seen the Amalekite stripping Saul of his royal ornaments in Mount Gilboa? He "took from him the crown that was upon his head, and the bracelet that was on his arm." (2 Sam. 1:10.) There was no resistance. Not a muscle moved in that proud face—not a finger was raised to prevent him. And why? Saul was dead.</w:t>
      </w:r>
    </w:p>
    <w:p w14:paraId="5A532253">
      <w:pPr>
        <w:spacing w:after="294" w:line="255" w:lineRule="auto"/>
        <w:ind w:left="-5"/>
        <w:rPr>
          <w:rFonts w:hint="eastAsia"/>
        </w:rPr>
      </w:pPr>
      <w:r>
        <w:rPr>
          <w:rFonts w:hint="eastAsia"/>
        </w:rPr>
        <w:t>如果你看到那个亚玛力人在基利波山上剥去扫罗的王室饰物，你会怎么想？他“将他头上的冠冕、臂上的镯子拿到”这里。（撒母耳记下 1:10。）没有任何抵抗。那张骄傲的脸上没有一块肌肉移动——没有举起一根手指来阻止他。为什么？扫罗死了。</w:t>
      </w:r>
    </w:p>
    <w:p w14:paraId="404CB5A5">
      <w:pPr>
        <w:spacing w:after="294" w:line="255" w:lineRule="auto"/>
        <w:ind w:left="-5"/>
        <w:rPr>
          <w:rFonts w:hint="eastAsia"/>
        </w:rPr>
      </w:pPr>
    </w:p>
    <w:p w14:paraId="18419C9E">
      <w:pPr>
        <w:spacing w:after="294" w:line="255" w:lineRule="auto"/>
        <w:ind w:left="-5"/>
        <w:rPr>
          <w:rFonts w:hint="eastAsia"/>
        </w:rPr>
      </w:pPr>
      <w:r>
        <w:rPr>
          <w:rFonts w:hint="eastAsia"/>
        </w:rPr>
        <w:t>What would you have thought, if you had met the widow's son in the gate of Nain, lying in a coffin, wrapped about with grave-clothes, followed by his weeping mother, carried slowly towards the tomb? (Luke 7:12.) Doubtless it would have been all clear to you. It would have needed no explanation. The young man was dead.</w:t>
      </w:r>
    </w:p>
    <w:p w14:paraId="27B1FA38">
      <w:pPr>
        <w:spacing w:after="294" w:line="255" w:lineRule="auto"/>
        <w:ind w:left="-5"/>
        <w:rPr>
          <w:rFonts w:hint="eastAsia"/>
        </w:rPr>
      </w:pPr>
      <w:r>
        <w:rPr>
          <w:rFonts w:hint="eastAsia"/>
        </w:rPr>
        <w:t>如果你在拿因城门口遇到寡妇的儿子，躺在棺材里，裹着裹尸布，后面跟着哭泣的母亲，被缓慢地抬向坟墓，你会怎么想？（路加福音 7:12。）无疑你会很清楚。这不需要解释。年轻人死了。</w:t>
      </w:r>
    </w:p>
    <w:p w14:paraId="004E21CE">
      <w:pPr>
        <w:spacing w:after="294" w:line="255" w:lineRule="auto"/>
        <w:ind w:left="-5"/>
        <w:rPr>
          <w:rFonts w:hint="eastAsia"/>
        </w:rPr>
      </w:pPr>
    </w:p>
    <w:p w14:paraId="6B7726C7">
      <w:pPr>
        <w:spacing w:after="294" w:line="255" w:lineRule="auto"/>
        <w:ind w:left="-5"/>
        <w:rPr>
          <w:rFonts w:hint="eastAsia"/>
        </w:rPr>
      </w:pPr>
      <w:r>
        <w:rPr>
          <w:rFonts w:hint="eastAsia"/>
        </w:rPr>
        <w:t>Now I say this is just the condition of every man by nature in the matter of his soul. I say this is just the state of the vast majority of people around us in spiritual things.</w:t>
      </w:r>
    </w:p>
    <w:p w14:paraId="4A13FE2B">
      <w:pPr>
        <w:spacing w:after="294" w:line="255" w:lineRule="auto"/>
        <w:ind w:left="-5"/>
        <w:rPr>
          <w:rFonts w:hint="eastAsia"/>
        </w:rPr>
      </w:pPr>
      <w:r>
        <w:rPr>
          <w:rFonts w:hint="eastAsia"/>
        </w:rPr>
        <w:t>现在我说，这正是每个人天生在灵魂事务上的状况。我说这正是我们周围绝大多数人在属灵事物上的状态。</w:t>
      </w:r>
    </w:p>
    <w:p w14:paraId="38929194">
      <w:pPr>
        <w:spacing w:after="294" w:line="255" w:lineRule="auto"/>
        <w:ind w:left="-5"/>
        <w:rPr>
          <w:rFonts w:hint="eastAsia"/>
        </w:rPr>
      </w:pPr>
    </w:p>
    <w:p w14:paraId="0772F5C7">
      <w:pPr>
        <w:spacing w:after="294" w:line="255" w:lineRule="auto"/>
        <w:ind w:left="-5"/>
        <w:rPr>
          <w:rFonts w:hint="eastAsia"/>
        </w:rPr>
      </w:pPr>
      <w:r>
        <w:rPr>
          <w:rFonts w:hint="eastAsia"/>
        </w:rPr>
        <w:t>God calls to them continually— by mercies, by afflictions, by ministers, by His word—but they do not hear His voice. The Lord Jesus Christ mourns over them, pleads with them, sends them gracious invitations, knocks at the door of their hearts—but they do not regard it.</w:t>
      </w:r>
    </w:p>
    <w:p w14:paraId="1397C275">
      <w:pPr>
        <w:spacing w:after="294" w:line="255" w:lineRule="auto"/>
        <w:ind w:left="-5"/>
        <w:rPr>
          <w:rFonts w:hint="eastAsia"/>
        </w:rPr>
      </w:pPr>
      <w:r>
        <w:rPr>
          <w:rFonts w:hint="eastAsia"/>
        </w:rPr>
        <w:t>神不断地呼唤他们——藉着怜悯，藉着苦难，藉着牧师，藉着祂的话语——但他们听不到祂的声音。主耶稣基督为他们哀哭，恳求他们，向他们发出恩慈的邀请，敲他们的心门——但他们不理会。</w:t>
      </w:r>
    </w:p>
    <w:p w14:paraId="5D98C23E">
      <w:pPr>
        <w:spacing w:after="294" w:line="255" w:lineRule="auto"/>
        <w:ind w:left="-5"/>
        <w:rPr>
          <w:rFonts w:hint="eastAsia"/>
        </w:rPr>
      </w:pPr>
    </w:p>
    <w:p w14:paraId="726BCD68">
      <w:pPr>
        <w:spacing w:after="294" w:line="255" w:lineRule="auto"/>
        <w:ind w:left="-5"/>
        <w:rPr>
          <w:rFonts w:hint="eastAsia"/>
        </w:rPr>
      </w:pPr>
      <w:r>
        <w:rPr>
          <w:rFonts w:hint="eastAsia"/>
        </w:rPr>
        <w:t>The crown and glory of their being, that precious jewel, their immortal soul, is being seized, plundered, and taken away—and they are utterly unconcerned.</w:t>
      </w:r>
    </w:p>
    <w:p w14:paraId="281362B2">
      <w:pPr>
        <w:spacing w:after="294" w:line="255" w:lineRule="auto"/>
        <w:ind w:left="-5"/>
        <w:rPr>
          <w:rFonts w:hint="eastAsia"/>
        </w:rPr>
      </w:pPr>
      <w:r>
        <w:rPr>
          <w:rFonts w:hint="eastAsia"/>
        </w:rPr>
        <w:t>他们存在的冠冕和荣耀，那珍贵的宝石，他们不朽的灵魂，正被夺取、掠夺并带走——而他们完全无动于衷。</w:t>
      </w:r>
    </w:p>
    <w:p w14:paraId="4551A8B7">
      <w:pPr>
        <w:spacing w:after="294" w:line="255" w:lineRule="auto"/>
        <w:ind w:left="-5"/>
        <w:rPr>
          <w:rFonts w:hint="eastAsia"/>
        </w:rPr>
      </w:pPr>
    </w:p>
    <w:p w14:paraId="25D791D6">
      <w:pPr>
        <w:spacing w:after="294" w:line="255" w:lineRule="auto"/>
        <w:ind w:left="-5"/>
        <w:rPr>
          <w:rFonts w:hint="eastAsia"/>
        </w:rPr>
      </w:pPr>
      <w:r>
        <w:rPr>
          <w:rFonts w:hint="eastAsia"/>
        </w:rPr>
        <w:t>The devil is carrying them away, day after day, along the broad road that leads to destruction—and they allow him to make them his captives without a struggle. And this is going on everywhere—all around us—among all classes—throughout the length and breadth of the land.</w:t>
      </w:r>
    </w:p>
    <w:p w14:paraId="4D68C94E">
      <w:pPr>
        <w:spacing w:after="294" w:line="255" w:lineRule="auto"/>
        <w:ind w:left="-5"/>
        <w:rPr>
          <w:rFonts w:hint="eastAsia"/>
        </w:rPr>
      </w:pPr>
      <w:r>
        <w:rPr>
          <w:rFonts w:hint="eastAsia"/>
        </w:rPr>
        <w:t>魔鬼日复一日地沿着通往灭亡的宽路把他们带走——他们任凭他使他们成为俘虏而不做任何挣扎。这种情况随处可见——就在我们周围——在所有阶层中——遍及这片土地的纵横。</w:t>
      </w:r>
    </w:p>
    <w:p w14:paraId="6590AF1B">
      <w:pPr>
        <w:spacing w:after="294" w:line="255" w:lineRule="auto"/>
        <w:ind w:left="-5"/>
        <w:rPr>
          <w:rFonts w:hint="eastAsia"/>
        </w:rPr>
      </w:pPr>
    </w:p>
    <w:p w14:paraId="369E2AFD">
      <w:pPr>
        <w:spacing w:after="294" w:line="255" w:lineRule="auto"/>
        <w:ind w:left="-5"/>
        <w:rPr>
          <w:rFonts w:hint="eastAsia"/>
        </w:rPr>
      </w:pPr>
      <w:r>
        <w:rPr>
          <w:rFonts w:hint="eastAsia"/>
        </w:rPr>
        <w:t>You know it in your own conscience while you read this paper—you must be aware of it. You cannot deny it. And what then, I ask, can be said more perfectly true than that which God says—we are all by nature spiritually dead?</w:t>
      </w:r>
    </w:p>
    <w:p w14:paraId="15BF2C37">
      <w:pPr>
        <w:spacing w:after="294" w:line="255" w:lineRule="auto"/>
        <w:ind w:left="-5"/>
        <w:rPr>
          <w:rFonts w:hint="eastAsia"/>
        </w:rPr>
      </w:pPr>
      <w:r>
        <w:rPr>
          <w:rFonts w:hint="eastAsia"/>
        </w:rPr>
        <w:t>当你读这篇文章时，你在自己的良心里知道这一点——你一定意识到了。你无法否认。那么我问，还有什么比神所说的更完全真实呢——我们在属灵上天生都是死的？</w:t>
      </w:r>
    </w:p>
    <w:p w14:paraId="7399BEDF">
      <w:pPr>
        <w:spacing w:after="294" w:line="255" w:lineRule="auto"/>
        <w:ind w:left="-5"/>
        <w:rPr>
          <w:rFonts w:hint="eastAsia"/>
        </w:rPr>
      </w:pPr>
    </w:p>
    <w:p w14:paraId="48D98BAB">
      <w:pPr>
        <w:spacing w:after="294" w:line="255" w:lineRule="auto"/>
        <w:ind w:left="-5"/>
        <w:rPr>
          <w:rFonts w:hint="eastAsia"/>
        </w:rPr>
      </w:pPr>
      <w:r>
        <w:rPr>
          <w:rFonts w:hint="eastAsia"/>
        </w:rPr>
        <w:t>Yes! when a man's heart is cold and unconcerned about religion— when his hands are never employed in doing God's work—when his feet are not familiar with God's ways—when his tongue is seldom or never used in prayer and praise—when his ears are deaf to the voice of Christ in the Gospel—when his eyes are blind to the beauty of the kingdom of heaven—when his mind is full of the world, and has no room for spiritual things—</w:t>
      </w:r>
    </w:p>
    <w:p w14:paraId="2F58B72C">
      <w:pPr>
        <w:spacing w:after="294" w:line="255" w:lineRule="auto"/>
        <w:ind w:left="-5"/>
        <w:rPr>
          <w:rFonts w:hint="eastAsia"/>
        </w:rPr>
      </w:pPr>
      <w:r>
        <w:rPr>
          <w:rFonts w:hint="eastAsia"/>
        </w:rPr>
        <w:t>是的！当一个人的心对宗教冷漠不关心——当他的手从未用于做神的工作——当他的脚不熟悉神的道路——当他的舌头很少或从不用于祷告和赞美——当他的耳朵对福音中基督的声音充耳不闻——当他的眼睛对天国的美丽视而不见——当他的头脑充满世界，没有空间给属灵的事物——</w:t>
      </w:r>
    </w:p>
    <w:p w14:paraId="79BC1DAA">
      <w:pPr>
        <w:spacing w:after="294" w:line="255" w:lineRule="auto"/>
        <w:ind w:left="-5"/>
        <w:rPr>
          <w:rFonts w:hint="eastAsia"/>
        </w:rPr>
      </w:pPr>
    </w:p>
    <w:p w14:paraId="3920A2E0">
      <w:pPr>
        <w:spacing w:after="294" w:line="255" w:lineRule="auto"/>
        <w:ind w:left="-5"/>
        <w:rPr>
          <w:rFonts w:hint="eastAsia"/>
        </w:rPr>
      </w:pPr>
      <w:r>
        <w:rPr>
          <w:rFonts w:hint="eastAsia"/>
        </w:rPr>
        <w:t>when these marks are to be found in a man, the word of the Bible is the right word to use about him—and that word is, "Dead."</w:t>
      </w:r>
    </w:p>
    <w:p w14:paraId="5547937A">
      <w:pPr>
        <w:spacing w:after="294" w:line="255" w:lineRule="auto"/>
        <w:ind w:left="-5"/>
        <w:rPr>
          <w:rFonts w:hint="eastAsia"/>
        </w:rPr>
      </w:pPr>
      <w:r>
        <w:rPr>
          <w:rFonts w:hint="eastAsia"/>
        </w:rPr>
        <w:t>当这些标记在一个人身上被发现时，圣经的词就是用来形容他的正确词汇——那个词就是，“死”。</w:t>
      </w:r>
    </w:p>
    <w:p w14:paraId="42151011">
      <w:pPr>
        <w:spacing w:after="294" w:line="255" w:lineRule="auto"/>
        <w:ind w:left="-5"/>
        <w:rPr>
          <w:rFonts w:hint="eastAsia"/>
        </w:rPr>
      </w:pPr>
    </w:p>
    <w:p w14:paraId="1ED26006">
      <w:pPr>
        <w:spacing w:after="294" w:line="255" w:lineRule="auto"/>
        <w:ind w:left="-5"/>
        <w:rPr>
          <w:rFonts w:hint="eastAsia"/>
        </w:rPr>
      </w:pPr>
      <w:r>
        <w:rPr>
          <w:rFonts w:hint="eastAsia"/>
        </w:rPr>
        <w:t>We may not like this perhaps. We may shut our eyes both to facts in the world, and texts in the Word. But God's truth must be spoken, and to keep it back does positive harm. Truth must be spoken, however condemning it may be.</w:t>
      </w:r>
    </w:p>
    <w:p w14:paraId="3845BF67">
      <w:pPr>
        <w:spacing w:after="294" w:line="255" w:lineRule="auto"/>
        <w:ind w:left="-5"/>
        <w:rPr>
          <w:rFonts w:hint="eastAsia"/>
        </w:rPr>
      </w:pPr>
      <w:r>
        <w:rPr>
          <w:rFonts w:hint="eastAsia"/>
        </w:rPr>
        <w:t>我们也许不喜欢这个。我们也许对世界上的事实和圣经中的经文都闭上眼睛。但神的真理必须被宣讲，隐瞒它会造成确实的伤害。真理必须被宣讲，无论它多么令人定罪。</w:t>
      </w:r>
    </w:p>
    <w:p w14:paraId="7645BE3D">
      <w:pPr>
        <w:spacing w:after="294" w:line="255" w:lineRule="auto"/>
        <w:ind w:left="-5"/>
        <w:rPr>
          <w:rFonts w:hint="eastAsia"/>
        </w:rPr>
      </w:pPr>
    </w:p>
    <w:p w14:paraId="4F137191">
      <w:pPr>
        <w:spacing w:after="294" w:line="255" w:lineRule="auto"/>
        <w:ind w:left="-5"/>
        <w:rPr>
          <w:rFonts w:hint="eastAsia"/>
        </w:rPr>
      </w:pPr>
      <w:r>
        <w:rPr>
          <w:rFonts w:hint="eastAsia"/>
        </w:rPr>
        <w:t>So long as a man does not serve God with body, soul, and spirit, he is not really alive. So long as he puts the first things last and the last first, buries his talent like an unprofitable servant, and brings the Lord no revenue of honor, so long in God's sight he is dead.</w:t>
      </w:r>
    </w:p>
    <w:p w14:paraId="452B7F97">
      <w:pPr>
        <w:spacing w:after="294" w:line="255" w:lineRule="auto"/>
        <w:ind w:left="-5"/>
        <w:rPr>
          <w:rFonts w:hint="eastAsia"/>
        </w:rPr>
      </w:pPr>
      <w:r>
        <w:rPr>
          <w:rFonts w:hint="eastAsia"/>
        </w:rPr>
        <w:t>只要一个人不用身体、灵魂和灵事奉神，他就不是真正活着的。只要他把首要的事放在最后，最后的事放在首位，像无用的仆人一样埋藏他的才干，不给主带来荣耀的收益，在神眼中他就是死的。</w:t>
      </w:r>
    </w:p>
    <w:p w14:paraId="79BB82B0">
      <w:pPr>
        <w:spacing w:after="294" w:line="255" w:lineRule="auto"/>
        <w:ind w:left="-5"/>
        <w:rPr>
          <w:rFonts w:hint="eastAsia"/>
        </w:rPr>
      </w:pPr>
    </w:p>
    <w:p w14:paraId="0BED13B0">
      <w:pPr>
        <w:spacing w:after="294" w:line="255" w:lineRule="auto"/>
        <w:ind w:left="-5"/>
        <w:rPr>
          <w:rFonts w:hint="eastAsia"/>
        </w:rPr>
      </w:pPr>
      <w:r>
        <w:rPr>
          <w:rFonts w:hint="eastAsia"/>
        </w:rPr>
        <w:t>He is not filling the place in creation for which he was intended; he is not using his powers and faculties as God meant them to be used. The poet's words are strictly true—</w:t>
      </w:r>
    </w:p>
    <w:p w14:paraId="1D3D46F2">
      <w:pPr>
        <w:spacing w:after="294" w:line="255" w:lineRule="auto"/>
        <w:ind w:left="-5"/>
        <w:rPr>
          <w:rFonts w:hint="eastAsia"/>
        </w:rPr>
      </w:pPr>
      <w:r>
        <w:rPr>
          <w:rFonts w:hint="eastAsia"/>
        </w:rPr>
        <w:t>"He only lives, who lives to God,</w:t>
      </w:r>
    </w:p>
    <w:p w14:paraId="3C31A47E">
      <w:pPr>
        <w:spacing w:after="294" w:line="255" w:lineRule="auto"/>
        <w:ind w:left="-5"/>
        <w:rPr>
          <w:rFonts w:hint="eastAsia"/>
        </w:rPr>
      </w:pPr>
      <w:r>
        <w:rPr>
          <w:rFonts w:hint="eastAsia"/>
        </w:rPr>
        <w:t>And all are dead beside."</w:t>
      </w:r>
    </w:p>
    <w:p w14:paraId="2032032F">
      <w:pPr>
        <w:spacing w:after="294" w:line="255" w:lineRule="auto"/>
        <w:ind w:left="-5"/>
        <w:rPr>
          <w:rFonts w:hint="eastAsia"/>
        </w:rPr>
      </w:pPr>
      <w:r>
        <w:rPr>
          <w:rFonts w:hint="eastAsia"/>
        </w:rPr>
        <w:t>他没有填补他在创造中被预定的位置；他没有按照神原本的意思使用他的能力和官能。诗人的话千真万确——</w:t>
      </w:r>
    </w:p>
    <w:p w14:paraId="08944745">
      <w:pPr>
        <w:spacing w:after="294" w:line="255" w:lineRule="auto"/>
        <w:ind w:left="-5"/>
        <w:rPr>
          <w:rFonts w:hint="eastAsia"/>
        </w:rPr>
      </w:pPr>
      <w:r>
        <w:rPr>
          <w:rFonts w:hint="eastAsia"/>
        </w:rPr>
        <w:t>“唯有为主而活的人才是活着的，</w:t>
      </w:r>
    </w:p>
    <w:p w14:paraId="09E1C74C">
      <w:pPr>
        <w:spacing w:after="294" w:line="255" w:lineRule="auto"/>
        <w:ind w:left="-5"/>
        <w:rPr>
          <w:rFonts w:hint="eastAsia"/>
        </w:rPr>
      </w:pPr>
      <w:r>
        <w:rPr>
          <w:rFonts w:hint="eastAsia"/>
        </w:rPr>
        <w:t>其余的人都是死的。”</w:t>
      </w:r>
    </w:p>
    <w:p w14:paraId="5B7C9EDA">
      <w:pPr>
        <w:spacing w:after="294" w:line="255" w:lineRule="auto"/>
        <w:ind w:left="-5"/>
        <w:rPr>
          <w:rFonts w:hint="eastAsia"/>
        </w:rPr>
      </w:pPr>
    </w:p>
    <w:p w14:paraId="3978D830">
      <w:pPr>
        <w:spacing w:after="294" w:line="255" w:lineRule="auto"/>
        <w:ind w:left="-5"/>
        <w:rPr>
          <w:rFonts w:hint="eastAsia"/>
        </w:rPr>
      </w:pPr>
      <w:r>
        <w:rPr>
          <w:rFonts w:hint="eastAsia"/>
        </w:rPr>
        <w:t>This is the true explanation of sin not felt, and sermons not believed —and good advice not followed—and the Gospel not embraced—and the world not forsaken—and the cross not taken up—and self-will not mortified—and evil habits not laid aside—and the Bible seldom read —and the knee never bent in prayer. Why is all this on every side. The answer is simple—Men are dead!</w:t>
      </w:r>
    </w:p>
    <w:p w14:paraId="0278889D">
      <w:pPr>
        <w:spacing w:after="294" w:line="255" w:lineRule="auto"/>
        <w:ind w:left="-5"/>
        <w:rPr>
          <w:rFonts w:hint="eastAsia"/>
        </w:rPr>
      </w:pPr>
      <w:r>
        <w:rPr>
          <w:rFonts w:hint="eastAsia"/>
        </w:rPr>
        <w:t>这是罪未被感觉到，讲道未被相信——好建议未被遵循——福音未被接受——世界未被抛弃——十字架未被背起——私意未被治死——恶习未被摒弃——圣经很少被读——膝盖从未弯曲祷告的真正解释。为什么到处都是这样？答案很简单——人是死的！</w:t>
      </w:r>
    </w:p>
    <w:p w14:paraId="35DB26CE">
      <w:pPr>
        <w:spacing w:after="294" w:line="255" w:lineRule="auto"/>
        <w:ind w:left="-5"/>
        <w:rPr>
          <w:rFonts w:hint="eastAsia"/>
        </w:rPr>
      </w:pPr>
    </w:p>
    <w:p w14:paraId="1A492320">
      <w:pPr>
        <w:spacing w:after="294" w:line="255" w:lineRule="auto"/>
        <w:ind w:left="-5"/>
        <w:rPr>
          <w:rFonts w:hint="eastAsia"/>
        </w:rPr>
      </w:pPr>
      <w:r>
        <w:rPr>
          <w:rFonts w:hint="eastAsia"/>
        </w:rPr>
        <w:t>This is the true account of that army of excuses, which so many make "with one consent." Some have no learning, and some have no time. Some are consumed with business and the care of money, and some with poverty. Some have difficulties in their own families, and some in their own health.</w:t>
      </w:r>
    </w:p>
    <w:p w14:paraId="3D72B4ED">
      <w:pPr>
        <w:spacing w:after="294" w:line="255" w:lineRule="auto"/>
        <w:ind w:left="-5"/>
        <w:rPr>
          <w:rFonts w:hint="eastAsia"/>
        </w:rPr>
      </w:pPr>
      <w:r>
        <w:rPr>
          <w:rFonts w:hint="eastAsia"/>
        </w:rPr>
        <w:t>这就是许多人“一口同音”地制造的那一大堆借口的真正原因。有的没学问，有的没时间。有的被生意和钱财的忧虑吞噬，有的被贫穷吞噬。有的在自己家庭中有困难，有的在自己健康上有困难。</w:t>
      </w:r>
    </w:p>
    <w:p w14:paraId="7B33E315">
      <w:pPr>
        <w:spacing w:after="294" w:line="255" w:lineRule="auto"/>
        <w:ind w:left="-5"/>
        <w:rPr>
          <w:rFonts w:hint="eastAsia"/>
        </w:rPr>
      </w:pPr>
    </w:p>
    <w:p w14:paraId="6AAB01A8">
      <w:pPr>
        <w:spacing w:after="294" w:line="255" w:lineRule="auto"/>
        <w:ind w:left="-5"/>
        <w:rPr>
          <w:rFonts w:hint="eastAsia"/>
        </w:rPr>
      </w:pPr>
      <w:r>
        <w:rPr>
          <w:rFonts w:hint="eastAsia"/>
        </w:rPr>
        <w:t>Some have peculiar obstacles in their calling, which others, we are told, cannot understand; and others have peculiar drawbacks at home, and they wait to have them removed. But God has a shorter word in the Bible, which describes all these people at once. He says, They are dead. If spiritual life began in these people's hearts, their excuses would soon vanish away.</w:t>
      </w:r>
    </w:p>
    <w:p w14:paraId="712C4BAD">
      <w:pPr>
        <w:spacing w:after="294" w:line="255" w:lineRule="auto"/>
        <w:ind w:left="-5"/>
        <w:rPr>
          <w:rFonts w:hint="eastAsia"/>
        </w:rPr>
      </w:pPr>
      <w:r>
        <w:rPr>
          <w:rFonts w:hint="eastAsia"/>
        </w:rPr>
        <w:t>有的在职业上有特殊的障碍，正如我们被告知的，别人无法理解；有的在家里有特殊的缺陷，他们等着这些被移除。但神在圣经中有一个更短的词，立刻描述了所有这些人。祂说，他们是死的。如果属灵生命在这些人的心里开始，他们的借口很快就会消失。</w:t>
      </w:r>
    </w:p>
    <w:p w14:paraId="57248625">
      <w:pPr>
        <w:spacing w:after="294" w:line="255" w:lineRule="auto"/>
        <w:ind w:left="-5"/>
        <w:rPr>
          <w:rFonts w:hint="eastAsia"/>
        </w:rPr>
      </w:pPr>
    </w:p>
    <w:p w14:paraId="7876C685">
      <w:pPr>
        <w:spacing w:after="294" w:line="255" w:lineRule="auto"/>
        <w:ind w:left="-5"/>
        <w:rPr>
          <w:rFonts w:hint="eastAsia"/>
        </w:rPr>
      </w:pPr>
      <w:r>
        <w:rPr>
          <w:rFonts w:hint="eastAsia"/>
        </w:rPr>
        <w:t>This is the true explanation of many things which wring a faithful minister's heart. Many around him never attend a place of worship at all. Many attend so irregularly, that it is clear they think it of no importance. Many attend once on a Sunday who might just as easily attend twice. Many never come to the Lord's table—and never appear at a weekday means of grace of any kind.</w:t>
      </w:r>
    </w:p>
    <w:p w14:paraId="07D5CE18">
      <w:pPr>
        <w:spacing w:after="294" w:line="255" w:lineRule="auto"/>
        <w:ind w:left="-5"/>
        <w:rPr>
          <w:rFonts w:hint="eastAsia"/>
        </w:rPr>
      </w:pPr>
      <w:r>
        <w:rPr>
          <w:rFonts w:hint="eastAsia"/>
        </w:rPr>
        <w:t>这是许多令忠心牧师心碎之事的真正解释。他周围许多人根本不去敬拜场所。许多人去得如此不规律，显然他们认为这不重要。许多人周日去一次，其实完全可以去两次。许多人从不来领受主的圣餐——也从不出现在任何工作日的恩典之具中。</w:t>
      </w:r>
    </w:p>
    <w:p w14:paraId="5477FF35">
      <w:pPr>
        <w:spacing w:after="294" w:line="255" w:lineRule="auto"/>
        <w:ind w:left="-5"/>
        <w:rPr>
          <w:rFonts w:hint="eastAsia"/>
        </w:rPr>
      </w:pPr>
    </w:p>
    <w:p w14:paraId="2F4F89C5">
      <w:pPr>
        <w:spacing w:after="294" w:line="255" w:lineRule="auto"/>
        <w:ind w:left="-5"/>
        <w:rPr>
          <w:rFonts w:hint="eastAsia"/>
        </w:rPr>
      </w:pPr>
      <w:r>
        <w:rPr>
          <w:rFonts w:hint="eastAsia"/>
        </w:rPr>
        <w:t>And why is all this? Often, far too often, there can be only one reply about these people—They are dead.</w:t>
      </w:r>
    </w:p>
    <w:p w14:paraId="6D760036">
      <w:pPr>
        <w:spacing w:after="294" w:line="255" w:lineRule="auto"/>
        <w:ind w:left="-5"/>
        <w:rPr>
          <w:rFonts w:hint="eastAsia"/>
        </w:rPr>
      </w:pPr>
      <w:r>
        <w:rPr>
          <w:rFonts w:hint="eastAsia"/>
        </w:rPr>
        <w:t>为什么会这样？通常，太经常了，关于这些人只能有一个回答——他们是死的。</w:t>
      </w:r>
    </w:p>
    <w:p w14:paraId="4BC8253F">
      <w:pPr>
        <w:spacing w:after="294" w:line="255" w:lineRule="auto"/>
        <w:ind w:left="-5"/>
        <w:rPr>
          <w:rFonts w:hint="eastAsia"/>
        </w:rPr>
      </w:pPr>
    </w:p>
    <w:p w14:paraId="5D429717">
      <w:pPr>
        <w:spacing w:after="294" w:line="255" w:lineRule="auto"/>
        <w:ind w:left="-5"/>
        <w:rPr>
          <w:rFonts w:hint="eastAsia"/>
        </w:rPr>
      </w:pPr>
      <w:r>
        <w:rPr>
          <w:rFonts w:hint="eastAsia"/>
        </w:rPr>
        <w:t>See now how all professing Christians should examine themselves and try their own state. It is not in churchyards alone where the dead are to be found; there are only too many inside our churches, and close to our pulpits—too many on the benches, and too many in the pews. The land is like the valley in Ezekiel's vision, "full of bones, very many, and very dry." (Ezek. 37:2)</w:t>
      </w:r>
    </w:p>
    <w:p w14:paraId="760ACCE4">
      <w:pPr>
        <w:spacing w:after="294" w:line="255" w:lineRule="auto"/>
        <w:ind w:left="-5"/>
        <w:rPr>
          <w:rFonts w:hint="eastAsia"/>
        </w:rPr>
      </w:pPr>
      <w:r>
        <w:rPr>
          <w:rFonts w:hint="eastAsia"/>
        </w:rPr>
        <w:t>现在看看所有自称基督徒的人应该如何省察自己并试验自己的状态。死人不仅在墓地里被发现；在我们的教堂里，在靠近我们讲坛的地方有太多了——在长凳上有太多，在座位上有太多。这地就像以西结异象中的平原，“满是骸骨……甚多，而且极其枯干。”（以西结书 37:2）</w:t>
      </w:r>
    </w:p>
    <w:p w14:paraId="24286D94">
      <w:pPr>
        <w:spacing w:after="294" w:line="255" w:lineRule="auto"/>
        <w:ind w:left="-5"/>
        <w:rPr>
          <w:rFonts w:hint="eastAsia"/>
        </w:rPr>
      </w:pPr>
    </w:p>
    <w:p w14:paraId="6D2677FD">
      <w:pPr>
        <w:spacing w:after="294" w:line="255" w:lineRule="auto"/>
        <w:ind w:left="-5"/>
        <w:rPr>
          <w:rFonts w:hint="eastAsia"/>
        </w:rPr>
      </w:pPr>
      <w:r>
        <w:rPr>
          <w:rFonts w:hint="eastAsia"/>
        </w:rPr>
        <w:t>There are dead souls in all our parishes, and dead souls in all our streets. There is hardly a family in which all live to God; there is hardly a house in which there is not someone dead. Oh, let us all search and look at home! Let us prove our own selves. Are we alive or dead?</w:t>
      </w:r>
    </w:p>
    <w:p w14:paraId="204F0A04">
      <w:pPr>
        <w:spacing w:after="294" w:line="255" w:lineRule="auto"/>
        <w:ind w:left="-5"/>
        <w:rPr>
          <w:rFonts w:hint="eastAsia"/>
        </w:rPr>
      </w:pPr>
      <w:r>
        <w:rPr>
          <w:rFonts w:hint="eastAsia"/>
        </w:rPr>
        <w:t>在我们所有的教区里都有死灵魂，在我们所有的街道上都有死灵魂。几乎没有一个家庭是全家为主而活的；几乎没有一所房子里没有死人。哦，让我们都在家里搜寻查看！让我们试验我们自己。我们是活的还是死的？</w:t>
      </w:r>
    </w:p>
    <w:p w14:paraId="1C2BE96A">
      <w:pPr>
        <w:spacing w:after="294" w:line="255" w:lineRule="auto"/>
        <w:ind w:left="-5"/>
        <w:rPr>
          <w:rFonts w:hint="eastAsia"/>
        </w:rPr>
      </w:pPr>
    </w:p>
    <w:p w14:paraId="56508FE2">
      <w:pPr>
        <w:spacing w:after="294" w:line="255" w:lineRule="auto"/>
        <w:ind w:left="-5"/>
        <w:rPr>
          <w:rFonts w:hint="eastAsia"/>
        </w:rPr>
      </w:pPr>
      <w:r>
        <w:rPr>
          <w:rFonts w:hint="eastAsia"/>
        </w:rPr>
        <w:t>See, too, how sad is the condition of all who have gone through no spiritual change, whose hearts are still the same as in the day they were born. There is a mountain of division between them and heaven. They have yet to "pass from death to life." (1 John 3:14.)</w:t>
      </w:r>
    </w:p>
    <w:p w14:paraId="66B7DA1F">
      <w:pPr>
        <w:spacing w:after="294" w:line="255" w:lineRule="auto"/>
        <w:ind w:left="-5"/>
        <w:rPr>
          <w:rFonts w:hint="eastAsia"/>
        </w:rPr>
      </w:pPr>
      <w:r>
        <w:rPr>
          <w:rFonts w:hint="eastAsia"/>
        </w:rPr>
        <w:t>也看看，那些没有经历属灵改变，心仍与出生那天一样的人，其状况是多么可悲。在他们和天堂之间有一座大山阻隔。他们尚未“出死入生”。（约翰一书 3:14。）</w:t>
      </w:r>
    </w:p>
    <w:p w14:paraId="76979B02">
      <w:pPr>
        <w:spacing w:after="294" w:line="255" w:lineRule="auto"/>
        <w:ind w:left="-5"/>
        <w:rPr>
          <w:rFonts w:hint="eastAsia"/>
        </w:rPr>
      </w:pPr>
    </w:p>
    <w:p w14:paraId="14FF20B0">
      <w:pPr>
        <w:spacing w:after="294" w:line="255" w:lineRule="auto"/>
        <w:ind w:left="-5"/>
        <w:rPr>
          <w:rFonts w:hint="eastAsia"/>
        </w:rPr>
      </w:pPr>
      <w:r>
        <w:rPr>
          <w:rFonts w:hint="eastAsia"/>
        </w:rPr>
        <w:t>Oh, that they did but see and know their danger! Alas, it is one fearful mark of spiritual death, that, like natural death—it is not felt! We lay our beloved ones tenderly and gently in their narrow beds—but they feel nothing of what we do. "The dead," says the wise man, "know nothing." (Eccl. 9:5.) And this is just the case with dead souls.</w:t>
      </w:r>
    </w:p>
    <w:p w14:paraId="7A8898F7">
      <w:pPr>
        <w:spacing w:after="294" w:line="255" w:lineRule="auto"/>
        <w:ind w:left="-5"/>
        <w:rPr>
          <w:rFonts w:hint="eastAsia"/>
        </w:rPr>
      </w:pPr>
      <w:r>
        <w:rPr>
          <w:rFonts w:hint="eastAsia"/>
        </w:rPr>
        <w:t>哦，愿他们能看到并知道他们的危险！唉，属灵死亡的一个可怕标志，就像自然死亡一样——它是感觉不到的！我们温柔轻轻地把我们亲爱的人安放在狭窄的床上——但他们对我们所做的一无所知。“死了的人，”智慧人说，“毫无所知。”（传道书 9:5。）死灵魂正是这种情况。</w:t>
      </w:r>
    </w:p>
    <w:p w14:paraId="1E294742">
      <w:pPr>
        <w:spacing w:after="294" w:line="255" w:lineRule="auto"/>
        <w:ind w:left="-5"/>
        <w:rPr>
          <w:rFonts w:hint="eastAsia"/>
        </w:rPr>
      </w:pPr>
    </w:p>
    <w:p w14:paraId="1B9A8D8A">
      <w:pPr>
        <w:spacing w:after="294" w:line="255" w:lineRule="auto"/>
        <w:ind w:left="-5"/>
        <w:rPr>
          <w:rFonts w:hint="eastAsia"/>
        </w:rPr>
      </w:pPr>
      <w:r>
        <w:rPr>
          <w:rFonts w:hint="eastAsia"/>
        </w:rPr>
        <w:t>See, too, what reason ministers have to be anxious about their congregations. We feel that time is short, and life uncertain. We know that death spiritual is the high road that leads to death eternal. We fear lest any of our hearers should die in their sins, unprepared, unrenewed, impenitent, unchanged.</w:t>
      </w:r>
    </w:p>
    <w:p w14:paraId="5F1C64A8">
      <w:pPr>
        <w:spacing w:after="294" w:line="255" w:lineRule="auto"/>
        <w:ind w:left="-5"/>
        <w:rPr>
          <w:rFonts w:hint="eastAsia"/>
        </w:rPr>
      </w:pPr>
      <w:r>
        <w:rPr>
          <w:rFonts w:hint="eastAsia"/>
        </w:rPr>
        <w:t>也看看，牧师有什么理由为他们的会众焦虑。我们感到时间短促，生命无常。我们知道属灵的死是通往永恒之死的大道。我们恐怕我们的听众中有死在罪中，未准备好，未更新，未悔改，未改变的。</w:t>
      </w:r>
    </w:p>
    <w:p w14:paraId="0158D7C9">
      <w:pPr>
        <w:spacing w:after="294" w:line="255" w:lineRule="auto"/>
        <w:ind w:left="-5"/>
        <w:rPr>
          <w:rFonts w:hint="eastAsia"/>
        </w:rPr>
      </w:pPr>
    </w:p>
    <w:p w14:paraId="2FBCB73E">
      <w:pPr>
        <w:spacing w:after="294" w:line="255" w:lineRule="auto"/>
        <w:ind w:left="-5"/>
        <w:rPr>
          <w:rFonts w:hint="eastAsia"/>
        </w:rPr>
      </w:pPr>
      <w:r>
        <w:rPr>
          <w:rFonts w:hint="eastAsia"/>
        </w:rPr>
        <w:t>Oh, marvel not if we often speak strongly and plead with you warmly! We dare not give you flattering titles, amuse you with trifles, say smooth things, and cry "Peace, peace," when life and death are at stake, and nothing less.</w:t>
      </w:r>
    </w:p>
    <w:p w14:paraId="01D1D6BD">
      <w:pPr>
        <w:spacing w:after="294" w:line="255" w:lineRule="auto"/>
        <w:ind w:left="-5"/>
        <w:rPr>
          <w:rFonts w:hint="eastAsia"/>
        </w:rPr>
      </w:pPr>
      <w:r>
        <w:rPr>
          <w:rFonts w:hint="eastAsia"/>
        </w:rPr>
        <w:t>哦，如果我们经常强烈地说并热切地恳求你们，不要感到奇怪！当生死攸关，绝非儿戏时，我们不敢给你们谄媚的头衔，用琐事娱乐你们，说顺耳的话，并喊着“平安，平安”。</w:t>
      </w:r>
    </w:p>
    <w:p w14:paraId="3958363E">
      <w:pPr>
        <w:spacing w:after="294" w:line="255" w:lineRule="auto"/>
        <w:ind w:left="-5"/>
        <w:rPr>
          <w:rFonts w:hint="eastAsia"/>
        </w:rPr>
      </w:pPr>
    </w:p>
    <w:p w14:paraId="001D2525">
      <w:pPr>
        <w:spacing w:after="294" w:line="255" w:lineRule="auto"/>
        <w:ind w:left="-5"/>
        <w:rPr>
          <w:rFonts w:hint="eastAsia"/>
        </w:rPr>
      </w:pPr>
      <w:r>
        <w:rPr>
          <w:rFonts w:hint="eastAsia"/>
        </w:rPr>
        <w:t>The plague is among you. We feel that we stand between the living and the dead. We must and will "use great plainness of speech." "If the trumpet gives an uncertain sound, who shall prepare himself for the battle?" (2 Cor. 3:12; 1 Cor. 14:8.)</w:t>
      </w:r>
    </w:p>
    <w:p w14:paraId="6C8629E5">
      <w:pPr>
        <w:spacing w:after="294" w:line="255" w:lineRule="auto"/>
        <w:ind w:left="-5"/>
        <w:rPr>
          <w:rFonts w:hint="eastAsia"/>
        </w:rPr>
      </w:pPr>
      <w:r>
        <w:rPr>
          <w:rFonts w:hint="eastAsia"/>
        </w:rPr>
        <w:t>瘟疫就在你们中间。我们感到我们站在活人和死人之间。我们必须并且将“大胆讲说”。“若吹无定的号声，谁能预备打仗呢？”（哥林多后书 3:12；哥林多前书 14:8。）</w:t>
      </w:r>
    </w:p>
    <w:p w14:paraId="4ED53377">
      <w:pPr>
        <w:spacing w:after="294" w:line="255" w:lineRule="auto"/>
        <w:ind w:left="-5"/>
        <w:rPr>
          <w:rFonts w:hint="eastAsia"/>
        </w:rPr>
      </w:pPr>
    </w:p>
    <w:p w14:paraId="3B5C1732">
      <w:pPr>
        <w:spacing w:after="294" w:line="255" w:lineRule="auto"/>
        <w:ind w:left="-5"/>
        <w:rPr>
          <w:rFonts w:hint="eastAsia"/>
        </w:rPr>
      </w:pPr>
      <w:r>
        <w:rPr>
          <w:rFonts w:hint="eastAsia"/>
        </w:rPr>
        <w:t>II. Let me tell you, in the second place, what every man needs who would be saved. He must be quickened and made spiritually alive.</w:t>
      </w:r>
    </w:p>
    <w:p w14:paraId="60587BD2">
      <w:pPr>
        <w:spacing w:after="294" w:line="255" w:lineRule="auto"/>
        <w:ind w:left="-5"/>
        <w:rPr>
          <w:rFonts w:hint="eastAsia"/>
        </w:rPr>
      </w:pPr>
      <w:r>
        <w:rPr>
          <w:rFonts w:hint="eastAsia"/>
        </w:rPr>
        <w:t>II. 第二，让我告诉你，每一个想得救的人需要什么。他必须被苏醒并在属灵上变活。</w:t>
      </w:r>
    </w:p>
    <w:p w14:paraId="1B73719E">
      <w:pPr>
        <w:spacing w:after="294" w:line="255" w:lineRule="auto"/>
        <w:ind w:left="-5"/>
        <w:rPr>
          <w:rFonts w:hint="eastAsia"/>
        </w:rPr>
      </w:pPr>
    </w:p>
    <w:p w14:paraId="568B37AD">
      <w:pPr>
        <w:spacing w:after="294" w:line="255" w:lineRule="auto"/>
        <w:ind w:left="-5"/>
        <w:rPr>
          <w:rFonts w:hint="eastAsia"/>
        </w:rPr>
      </w:pPr>
      <w:r>
        <w:rPr>
          <w:rFonts w:hint="eastAsia"/>
        </w:rPr>
        <w:t>Life is the mightiest of all possessions. From death to life is the mightiest of all changes. And no change short of this will ever avail to fit man's soul for heaven.</w:t>
      </w:r>
    </w:p>
    <w:p w14:paraId="56A2B5B2">
      <w:pPr>
        <w:spacing w:after="294" w:line="255" w:lineRule="auto"/>
        <w:ind w:left="-5"/>
        <w:rPr>
          <w:rFonts w:hint="eastAsia"/>
        </w:rPr>
      </w:pPr>
      <w:r>
        <w:rPr>
          <w:rFonts w:hint="eastAsia"/>
        </w:rPr>
        <w:t>生命是所有财产中最强大的。从死到生是所有改变中最巨大的。没有任何少于此的改变能使人的灵魂适合进天堂。</w:t>
      </w:r>
    </w:p>
    <w:p w14:paraId="19924A48">
      <w:pPr>
        <w:spacing w:after="294" w:line="255" w:lineRule="auto"/>
        <w:ind w:left="-5"/>
        <w:rPr>
          <w:rFonts w:hint="eastAsia"/>
        </w:rPr>
      </w:pPr>
    </w:p>
    <w:p w14:paraId="653E5956">
      <w:pPr>
        <w:spacing w:after="294" w:line="255" w:lineRule="auto"/>
        <w:ind w:left="-5"/>
        <w:rPr>
          <w:rFonts w:hint="eastAsia"/>
        </w:rPr>
      </w:pPr>
      <w:r>
        <w:rPr>
          <w:rFonts w:hint="eastAsia"/>
        </w:rPr>
        <w:t>Yes! it is not a little mending and alteration —a little cleansing and purifying—a little painting and patching—a little whitewashing and varnishing—a little turning over a new leaf and putting on a new outside that is needed. It is the bringing in of something altogether new—the planting within us of a new nature, a new being—a new principle—a new mind. This alone, and nothing less than this, will ever meet the necessities of man's soul. We need not merely a new skin—but a new heart.</w:t>
      </w:r>
    </w:p>
    <w:p w14:paraId="4F8A725E">
      <w:pPr>
        <w:spacing w:after="294" w:line="255" w:lineRule="auto"/>
        <w:ind w:left="-5"/>
        <w:rPr>
          <w:rFonts w:hint="eastAsia"/>
        </w:rPr>
      </w:pPr>
      <w:r>
        <w:rPr>
          <w:rFonts w:hint="eastAsia"/>
        </w:rPr>
        <w:t>是的！需要的不是一点修补和改动——一点清洗和净化——一点粉刷和修补——一点刷白和上漆——一点改过自新和披上新外表。它是引入全新的东西——在我们里面种植一个新性情，一个新生命——一个新原则——一个新思想。唯有这个，且不少于这个，才能满足人灵魂的需要。我们不仅需要一张新皮——更需要一颗新心。</w:t>
      </w:r>
    </w:p>
    <w:p w14:paraId="2FE88F38">
      <w:pPr>
        <w:spacing w:after="294" w:line="255" w:lineRule="auto"/>
        <w:ind w:left="-5"/>
        <w:rPr>
          <w:rFonts w:hint="eastAsia"/>
        </w:rPr>
      </w:pPr>
    </w:p>
    <w:p w14:paraId="1824A096">
      <w:pPr>
        <w:spacing w:after="294" w:line="255" w:lineRule="auto"/>
        <w:ind w:left="-5"/>
        <w:rPr>
          <w:rFonts w:hint="eastAsia"/>
        </w:rPr>
      </w:pPr>
      <w:r>
        <w:rPr>
          <w:rFonts w:hint="eastAsia"/>
        </w:rPr>
        <w:t>"It is not a little reforming will save the man, no, nor all the morality in the world, nor all the common graces of God's spirit, nor the outward change of the life; they will not do, unless we are quickened, and have a new life wrought in us."—Usher's Sermons.</w:t>
      </w:r>
    </w:p>
    <w:p w14:paraId="09B31710">
      <w:pPr>
        <w:spacing w:after="294" w:line="255" w:lineRule="auto"/>
        <w:ind w:left="-5"/>
        <w:rPr>
          <w:rFonts w:hint="eastAsia"/>
        </w:rPr>
      </w:pPr>
      <w:r>
        <w:rPr>
          <w:rFonts w:hint="eastAsia"/>
        </w:rPr>
        <w:t>“一点点的改革救不了人，不，哪怕是世界上所有的道德，神灵所有的普遍恩典，或生活的外在改变都救不了；除非我们被苏醒，并在我们里面造就了新生命，否则它们都无济于事。”——乌雪的讲道。</w:t>
      </w:r>
    </w:p>
    <w:p w14:paraId="3F263B7D">
      <w:pPr>
        <w:spacing w:after="294" w:line="255" w:lineRule="auto"/>
        <w:ind w:left="-5"/>
        <w:rPr>
          <w:rFonts w:hint="eastAsia"/>
        </w:rPr>
      </w:pPr>
    </w:p>
    <w:p w14:paraId="773DE307">
      <w:pPr>
        <w:spacing w:after="294" w:line="255" w:lineRule="auto"/>
        <w:ind w:left="-5"/>
        <w:rPr>
          <w:rFonts w:hint="eastAsia"/>
        </w:rPr>
      </w:pPr>
      <w:r>
        <w:rPr>
          <w:rFonts w:hint="eastAsia"/>
        </w:rPr>
        <w:t>To hew a block of marble from the quarry—and carve it into a noble statue; to break up a waste wilderness—and turn it into a garden of flowers; to melt a lump of ironstone—and forgo it into watch-springs —all these are mighty changes.</w:t>
      </w:r>
    </w:p>
    <w:p w14:paraId="20712F99">
      <w:pPr>
        <w:spacing w:after="294" w:line="255" w:lineRule="auto"/>
        <w:ind w:left="-5"/>
        <w:rPr>
          <w:rFonts w:hint="eastAsia"/>
        </w:rPr>
      </w:pPr>
      <w:r>
        <w:rPr>
          <w:rFonts w:hint="eastAsia"/>
        </w:rPr>
        <w:t>从采石场凿出一块大理石——并把它雕刻成高贵的雕像；开垦荒野——并把它变成花园；熔化一块铁矿石——并把它锻造成手表发条——所有这些都是巨大的改变。</w:t>
      </w:r>
    </w:p>
    <w:p w14:paraId="1CED39E8">
      <w:pPr>
        <w:spacing w:after="294" w:line="255" w:lineRule="auto"/>
        <w:ind w:left="-5"/>
        <w:rPr>
          <w:rFonts w:hint="eastAsia"/>
        </w:rPr>
      </w:pPr>
    </w:p>
    <w:p w14:paraId="01383CE8">
      <w:pPr>
        <w:spacing w:after="294" w:line="255" w:lineRule="auto"/>
        <w:ind w:left="-5"/>
        <w:rPr>
          <w:rFonts w:hint="eastAsia"/>
        </w:rPr>
      </w:pPr>
      <w:r>
        <w:rPr>
          <w:rFonts w:hint="eastAsia"/>
        </w:rPr>
        <w:t>Yet they all come short of the change which every child of Adam requires, for they are merely the same thing in a new form, and the same substance in a new shape. But man requires the grafting in of that which he had not before. He needs a change as great as a resurrection from the dead—he must become a new creature. "Old things must pass away, and all things must become new."</w:t>
      </w:r>
    </w:p>
    <w:p w14:paraId="1CE6B509">
      <w:pPr>
        <w:spacing w:after="294" w:line="255" w:lineRule="auto"/>
        <w:ind w:left="-5"/>
        <w:rPr>
          <w:rFonts w:hint="eastAsia"/>
        </w:rPr>
      </w:pPr>
      <w:r>
        <w:rPr>
          <w:rFonts w:hint="eastAsia"/>
        </w:rPr>
        <w:t>然而它们都够不上每一个亚当子孙所需要的改变，因为它们只是同一事物的新形式，同一物质的新形状。但人需要嫁接进他以前所没有的东西。他需要一个像死里复活一样巨大的改变——他必须成为新造的人。“旧事已过，都变成新的了。”</w:t>
      </w:r>
    </w:p>
    <w:p w14:paraId="59990246">
      <w:pPr>
        <w:spacing w:after="294" w:line="255" w:lineRule="auto"/>
        <w:ind w:left="-5"/>
        <w:rPr>
          <w:rFonts w:hint="eastAsia"/>
        </w:rPr>
      </w:pPr>
    </w:p>
    <w:p w14:paraId="1497C466">
      <w:pPr>
        <w:spacing w:after="294" w:line="255" w:lineRule="auto"/>
        <w:ind w:left="-5"/>
        <w:rPr>
          <w:rFonts w:hint="eastAsia"/>
        </w:rPr>
      </w:pPr>
      <w:r>
        <w:rPr>
          <w:rFonts w:hint="eastAsia"/>
        </w:rPr>
        <w:t>He must be "born again, born from above, born of God." The natural birth is not a whit more necessary to the life of the body, than is the spiritual birth to the life of the soul. (2 Cor. 5:17. John 3:3.)</w:t>
      </w:r>
    </w:p>
    <w:p w14:paraId="50E71F7F">
      <w:pPr>
        <w:spacing w:after="294" w:line="255" w:lineRule="auto"/>
        <w:ind w:left="-5"/>
        <w:rPr>
          <w:rFonts w:hint="eastAsia"/>
        </w:rPr>
      </w:pPr>
      <w:r>
        <w:rPr>
          <w:rFonts w:hint="eastAsia"/>
        </w:rPr>
        <w:t>他必须“重生，从上头生，从神生。”肉身的出生对于身体的生命来说，并不比属灵的出生对于灵魂的生命更必要一点点。（哥林多后书 5:17。约翰福音 3:3。）</w:t>
      </w:r>
    </w:p>
    <w:p w14:paraId="72699161">
      <w:pPr>
        <w:spacing w:after="294" w:line="255" w:lineRule="auto"/>
        <w:ind w:left="-5"/>
        <w:rPr>
          <w:rFonts w:hint="eastAsia"/>
        </w:rPr>
      </w:pPr>
    </w:p>
    <w:p w14:paraId="16292C40">
      <w:pPr>
        <w:spacing w:after="294" w:line="255" w:lineRule="auto"/>
        <w:ind w:left="-5"/>
        <w:rPr>
          <w:rFonts w:hint="eastAsia"/>
        </w:rPr>
      </w:pPr>
      <w:r>
        <w:rPr>
          <w:rFonts w:hint="eastAsia"/>
        </w:rPr>
        <w:t>I know well this is a hard saying. I know the children of this world dislike to hear that they must be born again. It pricks their consciences—it makes them feel they are further off from heaven than they are willing to allow. It seems like a narrow door which they have not yet stooped to enter, and they would gladly make the door wider, or climb in some other way.</w:t>
      </w:r>
    </w:p>
    <w:p w14:paraId="55E2DFFC">
      <w:pPr>
        <w:spacing w:after="294" w:line="255" w:lineRule="auto"/>
        <w:ind w:left="-5"/>
        <w:rPr>
          <w:rFonts w:hint="eastAsia"/>
        </w:rPr>
      </w:pPr>
      <w:r>
        <w:rPr>
          <w:rFonts w:hint="eastAsia"/>
        </w:rPr>
        <w:t>我很清楚这是一句难听的话。我知道这世上的儿女不喜欢听他们必须重生。这刺痛了他们的良心——这使他们觉得离天堂比他们愿意承认的更远。这就像一扇窄门，他们还没有弯腰进入，他们很乐意把门弄宽，或者从别处爬进去。</w:t>
      </w:r>
    </w:p>
    <w:p w14:paraId="6E6E1096">
      <w:pPr>
        <w:spacing w:after="294" w:line="255" w:lineRule="auto"/>
        <w:ind w:left="-5"/>
        <w:rPr>
          <w:rFonts w:hint="eastAsia"/>
        </w:rPr>
      </w:pPr>
    </w:p>
    <w:p w14:paraId="05F604BB">
      <w:pPr>
        <w:spacing w:after="294" w:line="255" w:lineRule="auto"/>
        <w:ind w:left="-5"/>
        <w:rPr>
          <w:rFonts w:hint="eastAsia"/>
        </w:rPr>
      </w:pPr>
      <w:r>
        <w:rPr>
          <w:rFonts w:hint="eastAsia"/>
        </w:rPr>
        <w:t>But I dare not give place by subjection in this matter. I will not foster a delusion, and tell people they only need repent a little, and stir up a gift they have within them, in order to become real Christians.</w:t>
      </w:r>
    </w:p>
    <w:p w14:paraId="4F55C162">
      <w:pPr>
        <w:spacing w:after="294" w:line="255" w:lineRule="auto"/>
        <w:ind w:left="-5"/>
        <w:rPr>
          <w:rFonts w:hint="eastAsia"/>
        </w:rPr>
      </w:pPr>
      <w:r>
        <w:rPr>
          <w:rFonts w:hint="eastAsia"/>
        </w:rPr>
        <w:t>但我不敢在这件事上屈服。我不会助长错觉，告诉人们他们只需要稍微悔改一点，激起他们里面已有的天赋，就能成为真正的基督徒。</w:t>
      </w:r>
    </w:p>
    <w:p w14:paraId="715C7FAE">
      <w:pPr>
        <w:spacing w:after="294" w:line="255" w:lineRule="auto"/>
        <w:ind w:left="-5"/>
        <w:rPr>
          <w:rFonts w:hint="eastAsia"/>
        </w:rPr>
      </w:pPr>
    </w:p>
    <w:p w14:paraId="0ADB5CCB">
      <w:pPr>
        <w:spacing w:after="294" w:line="255" w:lineRule="auto"/>
        <w:ind w:left="-5"/>
        <w:rPr>
          <w:rFonts w:hint="eastAsia"/>
        </w:rPr>
      </w:pPr>
      <w:r>
        <w:rPr>
          <w:rFonts w:hint="eastAsia"/>
        </w:rPr>
        <w:t>I dare not use any other language than that of the Bible; and I say, in the words which are written for our learning, "We all need to be born again—we are all naturally dead, and must be made alive."</w:t>
      </w:r>
    </w:p>
    <w:p w14:paraId="143254FD">
      <w:pPr>
        <w:spacing w:after="294" w:line="255" w:lineRule="auto"/>
        <w:ind w:left="-5"/>
        <w:rPr>
          <w:rFonts w:hint="eastAsia"/>
        </w:rPr>
      </w:pPr>
      <w:r>
        <w:rPr>
          <w:rFonts w:hint="eastAsia"/>
        </w:rPr>
        <w:t>我不敢使用圣经以外的任何其他语言；我用写下来教导我们的话说，“我们都需要重生——我们天生都是死的，必须被救活。”</w:t>
      </w:r>
    </w:p>
    <w:p w14:paraId="634EF237">
      <w:pPr>
        <w:spacing w:after="294" w:line="255" w:lineRule="auto"/>
        <w:ind w:left="-5"/>
        <w:rPr>
          <w:rFonts w:hint="eastAsia"/>
        </w:rPr>
      </w:pPr>
    </w:p>
    <w:p w14:paraId="2A6A944D">
      <w:pPr>
        <w:spacing w:after="294" w:line="255" w:lineRule="auto"/>
        <w:ind w:left="-5"/>
        <w:rPr>
          <w:rFonts w:hint="eastAsia"/>
        </w:rPr>
      </w:pPr>
      <w:r>
        <w:rPr>
          <w:rFonts w:hint="eastAsia"/>
        </w:rPr>
        <w:t>If we had seen Manasseh, King of Judah, at one time filling Jerusalem with idols, and murdering his children in honor of false gods—and then at another time purifying the temple, putting down idolatry, and living a godly life;</w:t>
      </w:r>
    </w:p>
    <w:p w14:paraId="3580B5CD">
      <w:pPr>
        <w:spacing w:after="294" w:line="255" w:lineRule="auto"/>
        <w:ind w:left="-5"/>
        <w:rPr>
          <w:rFonts w:hint="eastAsia"/>
        </w:rPr>
      </w:pPr>
      <w:r>
        <w:rPr>
          <w:rFonts w:hint="eastAsia"/>
        </w:rPr>
        <w:t>如果我们看到犹大王玛拿西，一度使耶路撒冷充满偶像，为了尊崇假神而杀害自己的孩子——然后在另一段时间洁净圣殿，废除偶像崇拜，过着敬虔的生活；</w:t>
      </w:r>
    </w:p>
    <w:p w14:paraId="4CB2C642">
      <w:pPr>
        <w:spacing w:after="294" w:line="255" w:lineRule="auto"/>
        <w:ind w:left="-5"/>
        <w:rPr>
          <w:rFonts w:hint="eastAsia"/>
        </w:rPr>
      </w:pPr>
    </w:p>
    <w:p w14:paraId="0977CC16">
      <w:pPr>
        <w:spacing w:after="294" w:line="255" w:lineRule="auto"/>
        <w:ind w:left="-5"/>
        <w:rPr>
          <w:rFonts w:hint="eastAsia"/>
        </w:rPr>
      </w:pPr>
      <w:r>
        <w:rPr>
          <w:rFonts w:hint="eastAsia"/>
        </w:rPr>
        <w:t>if we had seen Zacchaeus the publican of Jericho, at one time cheating, plundering, and covetous— at another following Christ, and giving half his goods to the poor;</w:t>
      </w:r>
    </w:p>
    <w:p w14:paraId="6790068C">
      <w:pPr>
        <w:spacing w:after="294" w:line="255" w:lineRule="auto"/>
        <w:ind w:left="-5"/>
        <w:rPr>
          <w:rFonts w:hint="eastAsia"/>
        </w:rPr>
      </w:pPr>
      <w:r>
        <w:rPr>
          <w:rFonts w:hint="eastAsia"/>
        </w:rPr>
        <w:t>如果我们看到耶利哥的税吏撒该，一度欺诈、掠夺、贪婪——在另一段时间跟随基督，把家产的一半给穷人；</w:t>
      </w:r>
    </w:p>
    <w:p w14:paraId="702BC163">
      <w:pPr>
        <w:spacing w:after="294" w:line="255" w:lineRule="auto"/>
        <w:ind w:left="-5"/>
        <w:rPr>
          <w:rFonts w:hint="eastAsia"/>
        </w:rPr>
      </w:pPr>
    </w:p>
    <w:p w14:paraId="48F03F73">
      <w:pPr>
        <w:spacing w:after="294" w:line="255" w:lineRule="auto"/>
        <w:ind w:left="-5"/>
        <w:rPr>
          <w:rFonts w:hint="eastAsia"/>
        </w:rPr>
      </w:pPr>
      <w:r>
        <w:rPr>
          <w:rFonts w:hint="eastAsia"/>
        </w:rPr>
        <w:t>if we had seen the servants of Nero's household, at one time conforming to their master's profligate ways—at another of one heart and mind with the Apostle Paul;</w:t>
      </w:r>
    </w:p>
    <w:p w14:paraId="5CA23263">
      <w:pPr>
        <w:spacing w:after="294" w:line="255" w:lineRule="auto"/>
        <w:ind w:left="-5"/>
        <w:rPr>
          <w:rFonts w:hint="eastAsia"/>
        </w:rPr>
      </w:pPr>
      <w:r>
        <w:rPr>
          <w:rFonts w:hint="eastAsia"/>
        </w:rPr>
        <w:t>如果我们看到尼禄家里的仆人，一度效法他们主人的放荡行为——在另一段时间与使徒保罗同心合意；</w:t>
      </w:r>
    </w:p>
    <w:p w14:paraId="7743167E">
      <w:pPr>
        <w:spacing w:after="294" w:line="255" w:lineRule="auto"/>
        <w:ind w:left="-5"/>
        <w:rPr>
          <w:rFonts w:hint="eastAsia"/>
        </w:rPr>
      </w:pPr>
    </w:p>
    <w:p w14:paraId="2146DEE8">
      <w:pPr>
        <w:spacing w:after="294" w:line="255" w:lineRule="auto"/>
        <w:ind w:left="-5"/>
        <w:rPr>
          <w:rFonts w:hint="eastAsia"/>
        </w:rPr>
      </w:pPr>
      <w:r>
        <w:rPr>
          <w:rFonts w:hint="eastAsia"/>
        </w:rPr>
        <w:t>if we had seen the ancient father Augustine, at one time living in fornication—at another walking closely with God; if we had seen our own Reformer Latimer, at one time preaching earnestly against the truth as it is in Jesus—at another spending and being spent even to death in Christ's cause;</w:t>
      </w:r>
    </w:p>
    <w:p w14:paraId="6510C482">
      <w:pPr>
        <w:spacing w:after="294" w:line="255" w:lineRule="auto"/>
        <w:ind w:left="-5"/>
        <w:rPr>
          <w:rFonts w:hint="eastAsia"/>
        </w:rPr>
      </w:pPr>
      <w:r>
        <w:rPr>
          <w:rFonts w:hint="eastAsia"/>
        </w:rPr>
        <w:t>如果我们看到古教父奥古斯丁，一度生活在淫乱中——在另一段时间与神紧密同行；如果我们看到我们自己的改革家拉蒂默，一度热切地反对在耶稣里的真理——在另一段时间为了基督的事业耗尽心力甚至至死；</w:t>
      </w:r>
    </w:p>
    <w:p w14:paraId="4551A34E">
      <w:pPr>
        <w:spacing w:after="294" w:line="255" w:lineRule="auto"/>
        <w:ind w:left="-5"/>
        <w:rPr>
          <w:rFonts w:hint="eastAsia"/>
        </w:rPr>
      </w:pPr>
    </w:p>
    <w:p w14:paraId="0C30CD21">
      <w:pPr>
        <w:spacing w:after="294" w:line="255" w:lineRule="auto"/>
        <w:ind w:left="-5"/>
        <w:rPr>
          <w:rFonts w:hint="eastAsia"/>
        </w:rPr>
      </w:pPr>
      <w:r>
        <w:rPr>
          <w:rFonts w:hint="eastAsia"/>
        </w:rPr>
        <w:t>if we had seen the New Zealanders, or Tinnevelly Hindus, at one time blood-thirsty, immoral, or sunk in abominable superstitions—at another holy, pure, and believing Christians;</w:t>
      </w:r>
    </w:p>
    <w:p w14:paraId="301454CF">
      <w:pPr>
        <w:spacing w:after="294" w:line="255" w:lineRule="auto"/>
        <w:ind w:left="-5"/>
        <w:rPr>
          <w:rFonts w:hint="eastAsia"/>
        </w:rPr>
      </w:pPr>
      <w:r>
        <w:rPr>
          <w:rFonts w:hint="eastAsia"/>
        </w:rPr>
        <w:t>如果我们看到新西兰人，或廷内维利的印度教徒，一度嗜血、不道德，或沉沦在可憎的迷信中——在另一段时间成为圣洁、纯洁和有信心的基督徒；</w:t>
      </w:r>
    </w:p>
    <w:p w14:paraId="2905B9B7">
      <w:pPr>
        <w:spacing w:after="294" w:line="255" w:lineRule="auto"/>
        <w:ind w:left="-5"/>
        <w:rPr>
          <w:rFonts w:hint="eastAsia"/>
        </w:rPr>
      </w:pPr>
    </w:p>
    <w:p w14:paraId="31020A4F">
      <w:pPr>
        <w:spacing w:after="294" w:line="255" w:lineRule="auto"/>
        <w:ind w:left="-5"/>
        <w:rPr>
          <w:rFonts w:hint="eastAsia"/>
        </w:rPr>
      </w:pPr>
      <w:r>
        <w:rPr>
          <w:rFonts w:hint="eastAsia"/>
        </w:rPr>
        <w:t>if we had seen these wonderful changes, or any of them, I ask any sensible Christian what we would have said? Would we have been content to call them nothing more than amendments and alterations? would we have been satisfied with saying that Augustine had "reformed his ways," and that Latimer had "turned over a new leaf"?</w:t>
      </w:r>
    </w:p>
    <w:p w14:paraId="78D5DE84">
      <w:pPr>
        <w:spacing w:after="294" w:line="255" w:lineRule="auto"/>
        <w:ind w:left="-5"/>
        <w:rPr>
          <w:rFonts w:hint="eastAsia"/>
        </w:rPr>
      </w:pPr>
      <w:r>
        <w:rPr>
          <w:rFonts w:hint="eastAsia"/>
        </w:rPr>
        <w:t>如果我们看到这些奇妙的改变，或其中的任何一个，我问任何理智的基督徒我们会怎么说？我们会满足于称它们仅仅是修正和改动吗？我们会满足于说奥古斯丁“改良了他的道路”，拉蒂默“改过自新”了吗？</w:t>
      </w:r>
    </w:p>
    <w:p w14:paraId="77023E49">
      <w:pPr>
        <w:spacing w:after="294" w:line="255" w:lineRule="auto"/>
        <w:ind w:left="-5"/>
        <w:rPr>
          <w:rFonts w:hint="eastAsia"/>
        </w:rPr>
      </w:pPr>
    </w:p>
    <w:p w14:paraId="5BD91436">
      <w:pPr>
        <w:spacing w:after="294" w:line="255" w:lineRule="auto"/>
        <w:ind w:left="-5"/>
        <w:rPr>
          <w:rFonts w:hint="eastAsia"/>
        </w:rPr>
      </w:pPr>
      <w:r>
        <w:rPr>
          <w:rFonts w:hint="eastAsia"/>
        </w:rPr>
        <w:t>Verily if we said no more than this, the very stones would cry out. I say in all these cases there was nothing less than a new birth, a resurrection of human nature, a quickening of the dead. These are the right words to use. All other language is weak, poor, beggarly, unscriptural, and short of the truth.</w:t>
      </w:r>
    </w:p>
    <w:p w14:paraId="684CFFD8">
      <w:pPr>
        <w:spacing w:after="294" w:line="255" w:lineRule="auto"/>
        <w:ind w:left="-5"/>
        <w:rPr>
          <w:rFonts w:hint="eastAsia"/>
        </w:rPr>
      </w:pPr>
      <w:r>
        <w:rPr>
          <w:rFonts w:hint="eastAsia"/>
        </w:rPr>
        <w:t>确实，如果我们只说这些，连石头都要呼叫起来。我说在所有这些案例中，无异于重生，人性的复活，死人的苏醒。这些是正确使用的词汇。所有其他语言都是软弱、贫乏、乞丐般、不合圣经且未达真理的。</w:t>
      </w:r>
    </w:p>
    <w:p w14:paraId="0427346B">
      <w:pPr>
        <w:spacing w:after="294" w:line="255" w:lineRule="auto"/>
        <w:ind w:left="-5"/>
        <w:rPr>
          <w:rFonts w:hint="eastAsia"/>
        </w:rPr>
      </w:pPr>
    </w:p>
    <w:p w14:paraId="73AE18E3">
      <w:pPr>
        <w:spacing w:after="294" w:line="255" w:lineRule="auto"/>
        <w:ind w:left="-5"/>
        <w:rPr>
          <w:rFonts w:hint="eastAsia"/>
        </w:rPr>
      </w:pPr>
      <w:r>
        <w:rPr>
          <w:rFonts w:hint="eastAsia"/>
        </w:rPr>
        <w:t>Now I will not shrink from saying plainly, we all need the same kind of change, if we are to be saved. The difference between us and any of those I have just named is far less than it appears. Take off the outward crust, and you will find the same nature beneath, in us and them—an evil nature, requiring a complete change.</w:t>
      </w:r>
    </w:p>
    <w:p w14:paraId="1A0FC256">
      <w:pPr>
        <w:spacing w:after="294" w:line="255" w:lineRule="auto"/>
        <w:ind w:left="-5"/>
        <w:rPr>
          <w:rFonts w:hint="eastAsia"/>
        </w:rPr>
      </w:pPr>
      <w:r>
        <w:rPr>
          <w:rFonts w:hint="eastAsia"/>
        </w:rPr>
        <w:t>现在我不退缩地清楚说，如果要得救，我们都需要同样的改变。我们和我刚才提到的任何人之间的差异远比看起来要小。剥去外壳，你会发现我们和他们下面是同样的本性——一种邪恶的本性，需要彻底的改变。</w:t>
      </w:r>
    </w:p>
    <w:p w14:paraId="135B41A5">
      <w:pPr>
        <w:spacing w:after="294" w:line="255" w:lineRule="auto"/>
        <w:ind w:left="-5"/>
        <w:rPr>
          <w:rFonts w:hint="eastAsia"/>
        </w:rPr>
      </w:pPr>
    </w:p>
    <w:p w14:paraId="36F02360">
      <w:pPr>
        <w:spacing w:after="294" w:line="255" w:lineRule="auto"/>
        <w:ind w:left="-5"/>
        <w:rPr>
          <w:rFonts w:hint="eastAsia"/>
        </w:rPr>
      </w:pPr>
      <w:r>
        <w:rPr>
          <w:rFonts w:hint="eastAsia"/>
        </w:rPr>
        <w:t>The face of the earth is very different in different climates—but the heart of the earth, I believe, is everywhere the same. Go where you will, from one end to the other, you would always find the granite, or other primitive rocks, beneath your feet, if you only bored down deep enough.</w:t>
      </w:r>
    </w:p>
    <w:p w14:paraId="5B70C33A">
      <w:pPr>
        <w:spacing w:after="294" w:line="255" w:lineRule="auto"/>
        <w:ind w:left="-5"/>
        <w:rPr>
          <w:rFonts w:hint="eastAsia"/>
        </w:rPr>
      </w:pPr>
      <w:r>
        <w:rPr>
          <w:rFonts w:hint="eastAsia"/>
        </w:rPr>
        <w:t>在不同的气候下，地球的表面非常不同——但我相信，地球的核心到处都是一样的。无论你去哪里，从这一端到那一端，只要你钻得足够深，你总会在脚下发现花岗岩或其他原始岩石。</w:t>
      </w:r>
    </w:p>
    <w:p w14:paraId="6B6E6464">
      <w:pPr>
        <w:spacing w:after="294" w:line="255" w:lineRule="auto"/>
        <w:ind w:left="-5"/>
        <w:rPr>
          <w:rFonts w:hint="eastAsia"/>
        </w:rPr>
      </w:pPr>
    </w:p>
    <w:p w14:paraId="30A41FA7">
      <w:pPr>
        <w:spacing w:after="294" w:line="255" w:lineRule="auto"/>
        <w:ind w:left="-5"/>
        <w:rPr>
          <w:rFonts w:hint="eastAsia"/>
        </w:rPr>
      </w:pPr>
      <w:r>
        <w:rPr>
          <w:rFonts w:hint="eastAsia"/>
        </w:rPr>
        <w:t>And it is just the same with men's hearts. Their customs and their colors, their ways and their laws, may all be utterly unlike; but the inner man is always the same. Their hearts are all alike at the bottom—all stony, all hard, all ungodly, all needing to be thoroughly renewed.</w:t>
      </w:r>
    </w:p>
    <w:p w14:paraId="28543032">
      <w:pPr>
        <w:spacing w:after="294" w:line="255" w:lineRule="auto"/>
        <w:ind w:left="-5"/>
        <w:rPr>
          <w:rFonts w:hint="eastAsia"/>
        </w:rPr>
      </w:pPr>
      <w:r>
        <w:rPr>
          <w:rFonts w:hint="eastAsia"/>
        </w:rPr>
        <w:t>人心也是如此。他们的习俗和肤色，他们的方式和法律，可能都截然不同；但内在的人总是一样的。他们的心底都是一样的——都是石头的，都是坚硬的，都是不敬虔的，都需要彻底更新。</w:t>
      </w:r>
    </w:p>
    <w:p w14:paraId="09BDB5EA">
      <w:pPr>
        <w:spacing w:after="294" w:line="255" w:lineRule="auto"/>
        <w:ind w:left="-5"/>
        <w:rPr>
          <w:rFonts w:hint="eastAsia"/>
        </w:rPr>
      </w:pPr>
    </w:p>
    <w:p w14:paraId="6592BE73">
      <w:pPr>
        <w:spacing w:after="294" w:line="255" w:lineRule="auto"/>
        <w:ind w:left="-5"/>
        <w:rPr>
          <w:rFonts w:hint="eastAsia"/>
        </w:rPr>
      </w:pPr>
      <w:r>
        <w:rPr>
          <w:rFonts w:hint="eastAsia"/>
        </w:rPr>
        <w:t>The Englishman and the New Zealander stand on the same level in this matter. Both are naturally dead, and both need to be made alive. Both are children of the same father Adam who fell by sin, and both need to be "born again," and made children of God.</w:t>
      </w:r>
    </w:p>
    <w:p w14:paraId="36AA22E4">
      <w:pPr>
        <w:spacing w:after="294" w:line="255" w:lineRule="auto"/>
        <w:ind w:left="-5"/>
        <w:rPr>
          <w:rFonts w:hint="eastAsia"/>
        </w:rPr>
      </w:pPr>
      <w:r>
        <w:rPr>
          <w:rFonts w:hint="eastAsia"/>
        </w:rPr>
        <w:t>在这件事上，英国人和新西兰人处于同一水平。两者天生都是死的，都需要被救活。两者都是因罪堕落的同一父亲亚当的儿女，都需要“重生”，成为神的儿女。</w:t>
      </w:r>
    </w:p>
    <w:p w14:paraId="3ED56CDE">
      <w:pPr>
        <w:spacing w:after="294" w:line="255" w:lineRule="auto"/>
        <w:ind w:left="-5"/>
        <w:rPr>
          <w:rFonts w:hint="eastAsia"/>
        </w:rPr>
      </w:pPr>
    </w:p>
    <w:p w14:paraId="4BBE7DF6">
      <w:pPr>
        <w:spacing w:after="294" w:line="255" w:lineRule="auto"/>
        <w:ind w:left="-5"/>
        <w:rPr>
          <w:rFonts w:hint="eastAsia"/>
        </w:rPr>
      </w:pPr>
      <w:r>
        <w:rPr>
          <w:rFonts w:hint="eastAsia"/>
        </w:rPr>
        <w:t>Whatever part of the globe we live in, our eyes need to be opened— naturally we never see our sinfulness, guilt, and danger. Whatever nation we belong to our understandings need to be enlightened— naturally we know little or nothing of the plan of salvation—like the Babel-builders, we think to get to heaven our own way.</w:t>
      </w:r>
    </w:p>
    <w:p w14:paraId="06E11254">
      <w:pPr>
        <w:spacing w:after="294" w:line="255" w:lineRule="auto"/>
        <w:ind w:left="-5"/>
        <w:rPr>
          <w:rFonts w:hint="eastAsia"/>
        </w:rPr>
      </w:pPr>
      <w:r>
        <w:rPr>
          <w:rFonts w:hint="eastAsia"/>
        </w:rPr>
        <w:t>无论我们住在地球的哪个角落，我们的眼睛都需要被打开——天生我们从不看到自己的罪性、罪咎和危险。无论我们属于哪个民族，我们的理解力都需要被光照——天生我们对救恩计划知之甚少或一无所知——像巴别塔的建造者一样，我们想用自己的方式上天堂。</w:t>
      </w:r>
    </w:p>
    <w:p w14:paraId="1DA11618">
      <w:pPr>
        <w:spacing w:after="294" w:line="255" w:lineRule="auto"/>
        <w:ind w:left="-5"/>
        <w:rPr>
          <w:rFonts w:hint="eastAsia"/>
        </w:rPr>
      </w:pPr>
    </w:p>
    <w:p w14:paraId="414CD61C">
      <w:pPr>
        <w:spacing w:after="294" w:line="255" w:lineRule="auto"/>
        <w:ind w:left="-5"/>
        <w:rPr>
          <w:rFonts w:hint="eastAsia"/>
        </w:rPr>
      </w:pPr>
      <w:r>
        <w:rPr>
          <w:rFonts w:hint="eastAsia"/>
        </w:rPr>
        <w:t>Whatever church we may belong to, our wills need to be bent in the right direction—naturally we would never choose the things which are for our peace; we would never come to Christ.</w:t>
      </w:r>
    </w:p>
    <w:p w14:paraId="7AF41692">
      <w:pPr>
        <w:spacing w:after="294" w:line="255" w:lineRule="auto"/>
        <w:ind w:left="-5"/>
        <w:rPr>
          <w:rFonts w:hint="eastAsia"/>
        </w:rPr>
      </w:pPr>
      <w:r>
        <w:rPr>
          <w:rFonts w:hint="eastAsia"/>
        </w:rPr>
        <w:t>无论我们属于哪个教会，我们的意志都需要被弯向正确的方向——天生我们绝不会选择对我们平安有益的事；我们绝不会来到基督面前。</w:t>
      </w:r>
    </w:p>
    <w:p w14:paraId="650EDC19">
      <w:pPr>
        <w:spacing w:after="294" w:line="255" w:lineRule="auto"/>
        <w:ind w:left="-5"/>
        <w:rPr>
          <w:rFonts w:hint="eastAsia"/>
        </w:rPr>
      </w:pPr>
    </w:p>
    <w:p w14:paraId="4F237DF2">
      <w:pPr>
        <w:spacing w:after="294" w:line="255" w:lineRule="auto"/>
        <w:ind w:left="-5"/>
        <w:rPr>
          <w:rFonts w:hint="eastAsia"/>
        </w:rPr>
      </w:pPr>
      <w:r>
        <w:rPr>
          <w:rFonts w:hint="eastAsia"/>
        </w:rPr>
        <w:t>Whatever be our rank in life, our affections need to be turned to things above—naturally we only set them on things below, earthly, sensual, short-lived, and vain. Pride must give place to humility—self-righteousness to selfabasement—carelessness to seriousness—worldliness to holiness— unbelief to faith.</w:t>
      </w:r>
    </w:p>
    <w:p w14:paraId="120FF88B">
      <w:pPr>
        <w:spacing w:after="294" w:line="255" w:lineRule="auto"/>
        <w:ind w:left="-5"/>
        <w:rPr>
          <w:rFonts w:hint="eastAsia"/>
        </w:rPr>
      </w:pPr>
      <w:r>
        <w:rPr>
          <w:rFonts w:hint="eastAsia"/>
        </w:rPr>
        <w:t>无论我们在生活中的地位如何，我们的情感都需要转向上面的事——天生我们只把它们寄托在下面的事上，属地的、属情欲的、短暂的和虚空的。骄傲必须让位于谦卑——自义让位于自卑——漫不经心让位于严肃——世俗让位于圣洁——不信让位于信心。</w:t>
      </w:r>
    </w:p>
    <w:p w14:paraId="608D4ECA">
      <w:pPr>
        <w:spacing w:after="294" w:line="255" w:lineRule="auto"/>
        <w:ind w:left="-5"/>
        <w:rPr>
          <w:rFonts w:hint="eastAsia"/>
        </w:rPr>
      </w:pPr>
    </w:p>
    <w:p w14:paraId="5313235D">
      <w:pPr>
        <w:spacing w:after="294" w:line="255" w:lineRule="auto"/>
        <w:ind w:left="-5"/>
        <w:rPr>
          <w:rFonts w:hint="eastAsia"/>
        </w:rPr>
      </w:pPr>
      <w:r>
        <w:rPr>
          <w:rFonts w:hint="eastAsia"/>
        </w:rPr>
        <w:t>Satan's dominion must be put down within us, and the kingdom of God set up. Self must be crucified, and Christ must reign. Until these things come to pass, we are dead as stones. When these things begin to take place, and not until then, we are spiritually alive.</w:t>
      </w:r>
    </w:p>
    <w:p w14:paraId="73A30CC1">
      <w:pPr>
        <w:spacing w:after="294" w:line="255" w:lineRule="auto"/>
        <w:ind w:left="-5"/>
        <w:rPr>
          <w:rFonts w:hint="eastAsia"/>
        </w:rPr>
      </w:pPr>
      <w:r>
        <w:rPr>
          <w:rFonts w:hint="eastAsia"/>
        </w:rPr>
        <w:t>撒但的统治必须在我们里面被推翻，神的国度被建立。自我必须被钉死，基督必须作王。直到这些事情发生，我们就像石头一样死。当这些事情开始发生，直到那时，我们才是属灵上活着的。</w:t>
      </w:r>
    </w:p>
    <w:p w14:paraId="13B03ABE">
      <w:pPr>
        <w:spacing w:after="294" w:line="255" w:lineRule="auto"/>
        <w:ind w:left="-5"/>
        <w:rPr>
          <w:rFonts w:hint="eastAsia"/>
        </w:rPr>
      </w:pPr>
    </w:p>
    <w:p w14:paraId="2AD414E5">
      <w:pPr>
        <w:spacing w:after="294" w:line="255" w:lineRule="auto"/>
        <w:ind w:left="-5"/>
        <w:rPr>
          <w:rFonts w:hint="eastAsia"/>
        </w:rPr>
      </w:pPr>
      <w:r>
        <w:rPr>
          <w:rFonts w:hint="eastAsia"/>
        </w:rPr>
        <w:t>"Man's understanding is so darkened that he can see nothing of God in God, nothing of holiness in holiness, nothing of good in good, nothing of evil in evil, nor anything of sinfulness in sin. Nay, it is so darkened that he fancies himself to see good in evil, and evil in good, happiness in sin, and misery in holiness."—Berridge</w:t>
      </w:r>
    </w:p>
    <w:p w14:paraId="3F403AC7">
      <w:pPr>
        <w:spacing w:after="294" w:line="255" w:lineRule="auto"/>
        <w:ind w:left="-5"/>
        <w:rPr>
          <w:rFonts w:hint="eastAsia"/>
        </w:rPr>
      </w:pPr>
      <w:r>
        <w:rPr>
          <w:rFonts w:hint="eastAsia"/>
        </w:rPr>
        <w:t>“人的理解力如此昏暗，以至于他在神里面看不到神，在圣洁里看不到圣洁，在良善里看不到良善，在邪恶里看不到邪恶，在罪里看不到罪性。不仅如此，它如此昏暗，以至于他幻想自己在邪恶中看到良善，在良善中看到邪恶，在罪中看到幸福，在圣洁中看到痛苦。”——贝里奇</w:t>
      </w:r>
    </w:p>
    <w:p w14:paraId="2B4D4971">
      <w:pPr>
        <w:spacing w:after="294" w:line="255" w:lineRule="auto"/>
        <w:ind w:left="-5"/>
        <w:rPr>
          <w:rFonts w:hint="eastAsia"/>
        </w:rPr>
      </w:pPr>
    </w:p>
    <w:p w14:paraId="16353E4A">
      <w:pPr>
        <w:spacing w:after="294" w:line="255" w:lineRule="auto"/>
        <w:ind w:left="-5"/>
        <w:rPr>
          <w:rFonts w:hint="eastAsia"/>
        </w:rPr>
      </w:pPr>
      <w:r>
        <w:rPr>
          <w:rFonts w:hint="eastAsia"/>
        </w:rPr>
        <w:t>I dare say this sounds like foolishness to some. But many a living man could stand up this day and testify that it is true. Many an one could tell us that he knows it all by experience, and that he does indeed feel himself a new man.</w:t>
      </w:r>
    </w:p>
    <w:p w14:paraId="16639173">
      <w:pPr>
        <w:spacing w:after="294" w:line="255" w:lineRule="auto"/>
        <w:ind w:left="-5"/>
        <w:rPr>
          <w:rFonts w:hint="eastAsia"/>
        </w:rPr>
      </w:pPr>
      <w:r>
        <w:rPr>
          <w:rFonts w:hint="eastAsia"/>
        </w:rPr>
        <w:t>我敢说这对某些人来说听起来像愚拙。但今天许多活人可以站起来作证这是真的。许多人可以告诉我们，他通过经验知道这一切，并且他确实觉得自己是一个新造的人。</w:t>
      </w:r>
    </w:p>
    <w:p w14:paraId="41C1DB10">
      <w:pPr>
        <w:spacing w:after="294" w:line="255" w:lineRule="auto"/>
        <w:ind w:left="-5"/>
        <w:rPr>
          <w:rFonts w:hint="eastAsia"/>
        </w:rPr>
      </w:pPr>
    </w:p>
    <w:p w14:paraId="4D25974F">
      <w:pPr>
        <w:spacing w:after="294" w:line="255" w:lineRule="auto"/>
        <w:ind w:left="-5"/>
        <w:rPr>
          <w:rFonts w:hint="eastAsia"/>
        </w:rPr>
      </w:pPr>
      <w:r>
        <w:rPr>
          <w:rFonts w:hint="eastAsia"/>
        </w:rPr>
        <w:t>He loves the things that once he hated, and hates the things that once he loved. He has new habits, new companions, new ways, new tastes, new feelings, new opinions, new sorrows, new joys, new anxieties, new pleasures, new hopes, and new fears.</w:t>
      </w:r>
    </w:p>
    <w:p w14:paraId="405FB982">
      <w:pPr>
        <w:spacing w:after="294" w:line="255" w:lineRule="auto"/>
        <w:ind w:left="-5"/>
        <w:rPr>
          <w:rFonts w:hint="eastAsia"/>
        </w:rPr>
      </w:pPr>
      <w:r>
        <w:rPr>
          <w:rFonts w:hint="eastAsia"/>
        </w:rPr>
        <w:t>他爱他曾经恨的事，恨他曾经爱的事。他有新习惯，新同伴，新道路，新趣味，新感觉，新观点，新忧愁，新喜乐，新焦虑，新快乐，新希望和新恐惧。</w:t>
      </w:r>
    </w:p>
    <w:p w14:paraId="6A76BEA6">
      <w:pPr>
        <w:spacing w:after="294" w:line="255" w:lineRule="auto"/>
        <w:ind w:left="-5"/>
        <w:rPr>
          <w:rFonts w:hint="eastAsia"/>
        </w:rPr>
      </w:pPr>
    </w:p>
    <w:p w14:paraId="019442B0">
      <w:pPr>
        <w:spacing w:after="294" w:line="255" w:lineRule="auto"/>
        <w:ind w:left="-5"/>
        <w:rPr>
          <w:rFonts w:hint="eastAsia"/>
        </w:rPr>
      </w:pPr>
      <w:r>
        <w:rPr>
          <w:rFonts w:hint="eastAsia"/>
        </w:rPr>
        <w:t>In short, the whole bias and current of his being is changed. Ask his nearest relations and friends, and they would bear witness to it. Whether they liked it or not, they would be obliged to confess he was no longer the same.</w:t>
      </w:r>
    </w:p>
    <w:p w14:paraId="5C226E92">
      <w:pPr>
        <w:spacing w:after="294" w:line="255" w:lineRule="auto"/>
        <w:ind w:left="-5"/>
        <w:rPr>
          <w:rFonts w:hint="eastAsia"/>
        </w:rPr>
      </w:pPr>
      <w:r>
        <w:rPr>
          <w:rFonts w:hint="eastAsia"/>
        </w:rPr>
        <w:t>简而言之，他生命的整个倾向和潮流都改变了。问他最近的亲戚和朋友，他们会为此作证。无论他们喜不喜欢，他们都不得不承认他不再是同一个人了。</w:t>
      </w:r>
    </w:p>
    <w:p w14:paraId="5121F44A">
      <w:pPr>
        <w:spacing w:after="294" w:line="255" w:lineRule="auto"/>
        <w:ind w:left="-5"/>
        <w:rPr>
          <w:rFonts w:hint="eastAsia"/>
        </w:rPr>
      </w:pPr>
    </w:p>
    <w:p w14:paraId="6DE56A3F">
      <w:pPr>
        <w:spacing w:after="294" w:line="255" w:lineRule="auto"/>
        <w:ind w:left="-5"/>
        <w:rPr>
          <w:rFonts w:hint="eastAsia"/>
        </w:rPr>
      </w:pPr>
      <w:r>
        <w:rPr>
          <w:rFonts w:hint="eastAsia"/>
        </w:rPr>
        <w:t>"How wonderfully does the new born soul differ from his former self. He lives a new life, he walks in a new way, he steers his course by a new compass, and towards a new coast. His principle is new, his pattern is new, his practices are new, his projects are new, all is new. He ravels out all he had wove before, and employs himself wholly about another work."—George Swinnocke. 1660.</w:t>
      </w:r>
    </w:p>
    <w:p w14:paraId="7645F19B">
      <w:pPr>
        <w:spacing w:after="294" w:line="255" w:lineRule="auto"/>
        <w:ind w:left="-5"/>
        <w:rPr>
          <w:rFonts w:hint="eastAsia"/>
        </w:rPr>
      </w:pPr>
      <w:r>
        <w:rPr>
          <w:rFonts w:hint="eastAsia"/>
        </w:rPr>
        <w:t>“新生的灵魂与他以前的自己有多么奇妙的不同。他过着新生活，走在新路上，用新罗盘掌舵，驶向新海岸。他的原则是新的，他的模式是新的，他的实践是新的，他的计划是新的，一切都是新的。他拆开以前编织的一切，全身心地投入到另一项工作中。”——乔治·斯温诺克，1660年。</w:t>
      </w:r>
    </w:p>
    <w:p w14:paraId="4C4E6779">
      <w:pPr>
        <w:spacing w:after="294" w:line="255" w:lineRule="auto"/>
        <w:ind w:left="-5"/>
        <w:rPr>
          <w:rFonts w:hint="eastAsia"/>
        </w:rPr>
      </w:pPr>
    </w:p>
    <w:p w14:paraId="271653C7">
      <w:pPr>
        <w:spacing w:after="294" w:line="255" w:lineRule="auto"/>
        <w:ind w:left="-5"/>
        <w:rPr>
          <w:rFonts w:hint="eastAsia"/>
        </w:rPr>
      </w:pPr>
      <w:r>
        <w:rPr>
          <w:rFonts w:hint="eastAsia"/>
        </w:rPr>
        <w:t>Many a one could tell you that once he did not think himself such a very great transgressor. At any rate he fancied he was no worse than others. Now he would say with the apostle Paul, he feels himself the "chief of sinners." (1 Tim. 1. 15.)</w:t>
      </w:r>
    </w:p>
    <w:p w14:paraId="7F5736DD">
      <w:pPr>
        <w:spacing w:after="294" w:line="255" w:lineRule="auto"/>
        <w:ind w:left="-5"/>
        <w:rPr>
          <w:rFonts w:hint="eastAsia"/>
        </w:rPr>
      </w:pPr>
      <w:r>
        <w:rPr>
          <w:rFonts w:hint="eastAsia"/>
        </w:rPr>
        <w:t>许多人可以告诉你，曾经他不认为自己是一个很大的罪人。无论如何，他以为自己不比别人差。现在他会和使徒保罗一起说，他觉得自己是“罪人中的罪魁”。（提摩太前书 1:15。）</w:t>
      </w:r>
    </w:p>
    <w:p w14:paraId="0089D324">
      <w:pPr>
        <w:spacing w:after="294" w:line="255" w:lineRule="auto"/>
        <w:ind w:left="-5"/>
        <w:rPr>
          <w:rFonts w:hint="eastAsia"/>
        </w:rPr>
      </w:pPr>
    </w:p>
    <w:p w14:paraId="1E4159FF">
      <w:pPr>
        <w:spacing w:after="294" w:line="255" w:lineRule="auto"/>
        <w:ind w:left="-5"/>
        <w:rPr>
          <w:rFonts w:hint="eastAsia"/>
        </w:rPr>
      </w:pPr>
      <w:r>
        <w:rPr>
          <w:rFonts w:hint="eastAsia"/>
        </w:rPr>
        <w:t>"I cannot pray—but I sin—I cannot hear or preach a sermon—but I sin—I cannot give an alms, or receive the sacrament—but I sin—nay, I cannot so much as confess my sins—but my confessions are still aggravations of them. My repentance needs to be repented of, my tears want washing, and the very washing of my tears needs still to be washed over again with the blood of my Redeemer."—Beveridge.</w:t>
      </w:r>
    </w:p>
    <w:p w14:paraId="72F70281">
      <w:pPr>
        <w:spacing w:after="294" w:line="255" w:lineRule="auto"/>
        <w:ind w:left="-5"/>
        <w:rPr>
          <w:rFonts w:hint="eastAsia"/>
        </w:rPr>
      </w:pPr>
      <w:r>
        <w:rPr>
          <w:rFonts w:hint="eastAsia"/>
        </w:rPr>
        <w:t>“我不能祷告——但我犯罪——我不能听道或讲道——但我犯罪——我不能施舍或领圣餐——但我犯罪——不，我甚至不能承认我的罪——但我的认罪仍然加重了它们。我的悔改需要被悔改，我的眼泪需要清洗，甚至我眼泪的清洗仍然需要用我救赎主的血再次清洗。”——贝弗里奇。</w:t>
      </w:r>
    </w:p>
    <w:p w14:paraId="47D794EE">
      <w:pPr>
        <w:spacing w:after="294" w:line="255" w:lineRule="auto"/>
        <w:ind w:left="-5"/>
        <w:rPr>
          <w:rFonts w:hint="eastAsia"/>
        </w:rPr>
      </w:pPr>
    </w:p>
    <w:p w14:paraId="7900B040">
      <w:pPr>
        <w:spacing w:after="294" w:line="255" w:lineRule="auto"/>
        <w:ind w:left="-5"/>
        <w:rPr>
          <w:rFonts w:hint="eastAsia"/>
        </w:rPr>
      </w:pPr>
      <w:r>
        <w:rPr>
          <w:rFonts w:hint="eastAsia"/>
        </w:rPr>
        <w:t>"Woe is me, that man should think there is anything in me! He is my witness, before whom I am as crystal, that the secret house-devils, that bear me too often company, that the corruption which I find within, make me go with low sails."—Rutherford's Letters. 1637.</w:t>
      </w:r>
    </w:p>
    <w:p w14:paraId="2440AD0D">
      <w:pPr>
        <w:spacing w:after="294" w:line="255" w:lineRule="auto"/>
        <w:ind w:left="-5"/>
        <w:rPr>
          <w:rFonts w:hint="eastAsia"/>
        </w:rPr>
      </w:pPr>
      <w:r>
        <w:rPr>
          <w:rFonts w:hint="eastAsia"/>
        </w:rPr>
        <w:t>“我有祸了，人竟然认为我里面有什么东西！祂是我的见证人，在祂面前我就像水晶一样透明，那常伴随我的秘密家鬼，那我在里面发现的腐败，使我降帆而行。”——卢瑟福的书信，1637年。</w:t>
      </w:r>
    </w:p>
    <w:p w14:paraId="4215D9FA">
      <w:pPr>
        <w:spacing w:after="294" w:line="255" w:lineRule="auto"/>
        <w:ind w:left="-5"/>
        <w:rPr>
          <w:rFonts w:hint="eastAsia"/>
        </w:rPr>
      </w:pPr>
    </w:p>
    <w:p w14:paraId="43BF8600">
      <w:pPr>
        <w:spacing w:after="294" w:line="255" w:lineRule="auto"/>
        <w:ind w:left="-5"/>
        <w:rPr>
          <w:rFonts w:hint="eastAsia"/>
        </w:rPr>
      </w:pPr>
      <w:r>
        <w:rPr>
          <w:rFonts w:hint="eastAsia"/>
        </w:rPr>
        <w:t>Once he did not consider he had a bad heart. He might have his faults, and be led away by bad company and temptations—but 'he had a good heart at the bottom'. Now he would tell you, he knows no heart so bad as his own. He finds it "deceitful above all things, and desperately wicked." (Jer. 17:6.)</w:t>
      </w:r>
    </w:p>
    <w:p w14:paraId="670D8B51">
      <w:pPr>
        <w:spacing w:after="294" w:line="255" w:lineRule="auto"/>
        <w:ind w:left="-5"/>
        <w:rPr>
          <w:rFonts w:hint="eastAsia"/>
        </w:rPr>
      </w:pPr>
      <w:r>
        <w:rPr>
          <w:rFonts w:hint="eastAsia"/>
        </w:rPr>
        <w:t>曾经他不认为自己有一颗坏心。他可能有缺点，并被坏朋友和试探引诱——但‘他心底是好的’。现在他会告诉你，他不知道有哪颗心像他自己的一样坏。他发现它“比万物都诡诈，坏到极处。”（耶利米书 17:6。）</w:t>
      </w:r>
    </w:p>
    <w:p w14:paraId="52F8CD50">
      <w:pPr>
        <w:spacing w:after="294" w:line="255" w:lineRule="auto"/>
        <w:ind w:left="-5"/>
        <w:rPr>
          <w:rFonts w:hint="eastAsia"/>
        </w:rPr>
      </w:pPr>
    </w:p>
    <w:p w14:paraId="0E0BF3A1">
      <w:pPr>
        <w:spacing w:after="294" w:line="255" w:lineRule="auto"/>
        <w:ind w:left="-5"/>
        <w:rPr>
          <w:rFonts w:hint="eastAsia"/>
        </w:rPr>
      </w:pPr>
      <w:r>
        <w:rPr>
          <w:rFonts w:hint="eastAsia"/>
        </w:rPr>
        <w:t>Once he did not suppose it was a very hard matter to get to heaven. He thought he had only to repent, and say a few prayers, and do what he could, and Christ would make up what was lacking. Now he believes the way is narrow, and few find it.</w:t>
      </w:r>
    </w:p>
    <w:p w14:paraId="28FC126F">
      <w:pPr>
        <w:spacing w:after="294" w:line="255" w:lineRule="auto"/>
        <w:ind w:left="-5"/>
        <w:rPr>
          <w:rFonts w:hint="eastAsia"/>
        </w:rPr>
      </w:pPr>
      <w:r>
        <w:rPr>
          <w:rFonts w:hint="eastAsia"/>
        </w:rPr>
        <w:t>曾经他不认为进天堂是一件很难的事。他以为只要悔改，说几个祷告，尽力而为，基督就会补足欠缺的。现在他相信路是窄的，找着的人也少。</w:t>
      </w:r>
    </w:p>
    <w:p w14:paraId="35C4EAAB">
      <w:pPr>
        <w:spacing w:after="294" w:line="255" w:lineRule="auto"/>
        <w:ind w:left="-5"/>
        <w:rPr>
          <w:rFonts w:hint="eastAsia"/>
        </w:rPr>
      </w:pPr>
    </w:p>
    <w:p w14:paraId="70EB714B">
      <w:pPr>
        <w:spacing w:after="294" w:line="255" w:lineRule="auto"/>
        <w:ind w:left="-5"/>
        <w:rPr>
          <w:rFonts w:hint="eastAsia"/>
        </w:rPr>
      </w:pPr>
      <w:r>
        <w:rPr>
          <w:rFonts w:hint="eastAsia"/>
        </w:rPr>
        <w:t>He is convinced he could never have made his own peace with God. He is persuaded that nothing but the blood of Christ could wash away his sins. His only hope is to be "justified by faith without the deeds of the law." (Rom. 3:28.)</w:t>
      </w:r>
    </w:p>
    <w:p w14:paraId="29B9675A">
      <w:pPr>
        <w:spacing w:after="294" w:line="255" w:lineRule="auto"/>
        <w:ind w:left="-5"/>
        <w:rPr>
          <w:rFonts w:hint="eastAsia"/>
        </w:rPr>
      </w:pPr>
      <w:r>
        <w:rPr>
          <w:rFonts w:hint="eastAsia"/>
        </w:rPr>
        <w:t>他确信他永远无法自己与神和好。他深信除了基督的血，没有什么能洗去他的罪。他唯一的希望是“因信称义，不在此乎遵行律法。”（罗马书 3:28。）</w:t>
      </w:r>
    </w:p>
    <w:p w14:paraId="33D772D7">
      <w:pPr>
        <w:spacing w:after="294" w:line="255" w:lineRule="auto"/>
        <w:ind w:left="-5"/>
        <w:rPr>
          <w:rFonts w:hint="eastAsia"/>
        </w:rPr>
      </w:pPr>
    </w:p>
    <w:p w14:paraId="7D8E9BE4">
      <w:pPr>
        <w:spacing w:after="294" w:line="255" w:lineRule="auto"/>
        <w:ind w:left="-5"/>
        <w:rPr>
          <w:rFonts w:hint="eastAsia"/>
        </w:rPr>
      </w:pPr>
      <w:r>
        <w:rPr>
          <w:rFonts w:hint="eastAsia"/>
        </w:rPr>
        <w:t>Once he could see no beauty and excellence in the Lord Jesus Christ. He could not understand some ministers speaking so much about Him. Now he would tell you He is the pearl above all price, the chief among ten thousand, his Redeemer, his Advocate, his Priest, his King, his Physician, his Shepherd, his Friend, his All.</w:t>
      </w:r>
    </w:p>
    <w:p w14:paraId="09477EFD">
      <w:pPr>
        <w:spacing w:after="294" w:line="255" w:lineRule="auto"/>
        <w:ind w:left="-5"/>
        <w:rPr>
          <w:rFonts w:hint="eastAsia"/>
        </w:rPr>
      </w:pPr>
      <w:r>
        <w:rPr>
          <w:rFonts w:hint="eastAsia"/>
        </w:rPr>
        <w:t>曾经他在主耶稣基督身上看不到美丽和卓越。他不明白为什么有些牧师谈论祂那么多。现在他会告诉你，祂是无价的珍珠，超乎万人之上，他的救赎主，他的中保，他的祭司，他的王，他的医生，他的牧人，他的朋友，他的一切。</w:t>
      </w:r>
    </w:p>
    <w:p w14:paraId="0A9DBFA8">
      <w:pPr>
        <w:spacing w:after="294" w:line="255" w:lineRule="auto"/>
        <w:ind w:left="-5"/>
        <w:rPr>
          <w:rFonts w:hint="eastAsia"/>
        </w:rPr>
      </w:pPr>
    </w:p>
    <w:p w14:paraId="0528F3ED">
      <w:pPr>
        <w:spacing w:after="294" w:line="255" w:lineRule="auto"/>
        <w:ind w:left="-5"/>
        <w:rPr>
          <w:rFonts w:hint="eastAsia"/>
        </w:rPr>
      </w:pPr>
      <w:r>
        <w:rPr>
          <w:rFonts w:hint="eastAsia"/>
        </w:rPr>
        <w:t>Once he thought lightly about sin. He could not see the necessity of being so particular about it. He could not think a man's words, and thoughts, and actions, were of such importance, and required such watchfulness. Now he would tell you sin is the abominable thing which he hates, the sorrow and burden of his life.</w:t>
      </w:r>
    </w:p>
    <w:p w14:paraId="7262A24A">
      <w:pPr>
        <w:spacing w:after="294" w:line="255" w:lineRule="auto"/>
        <w:ind w:left="-5"/>
        <w:rPr>
          <w:rFonts w:hint="eastAsia"/>
        </w:rPr>
      </w:pPr>
      <w:r>
        <w:rPr>
          <w:rFonts w:hint="eastAsia"/>
        </w:rPr>
        <w:t>曾经他轻看罪。他看不出有必要对此如此挑剔。他不认为一个人的言语、思想和行为如此重要，需要如此警醒。现在他会告诉你，罪是他所恨恶的可憎之物，是他生命的悲伤和重担。</w:t>
      </w:r>
    </w:p>
    <w:p w14:paraId="62F4E0DF">
      <w:pPr>
        <w:spacing w:after="294" w:line="255" w:lineRule="auto"/>
        <w:ind w:left="-5"/>
        <w:rPr>
          <w:rFonts w:hint="eastAsia"/>
        </w:rPr>
      </w:pPr>
    </w:p>
    <w:p w14:paraId="14CADF2A">
      <w:pPr>
        <w:spacing w:after="294" w:line="255" w:lineRule="auto"/>
        <w:ind w:left="-5"/>
        <w:rPr>
          <w:rFonts w:hint="eastAsia"/>
        </w:rPr>
      </w:pPr>
      <w:r>
        <w:rPr>
          <w:rFonts w:hint="eastAsia"/>
        </w:rPr>
        <w:t>He longs to be more holy. He can enter thoroughly into Whitefield's desire, "I want to go where I shall neither sin myself, nor see others sin any more."</w:t>
      </w:r>
    </w:p>
    <w:p w14:paraId="03753039">
      <w:pPr>
        <w:spacing w:after="294" w:line="255" w:lineRule="auto"/>
        <w:ind w:left="-5"/>
        <w:rPr>
          <w:rFonts w:hint="eastAsia"/>
        </w:rPr>
      </w:pPr>
      <w:r>
        <w:rPr>
          <w:rFonts w:hint="eastAsia"/>
        </w:rPr>
        <w:t>他渴望更加圣洁。他能完全体会怀特菲尔德的愿望，“我想去那个我自己不再犯罪，也看不到别人再犯罪的地方。”</w:t>
      </w:r>
    </w:p>
    <w:p w14:paraId="2B6E46C1">
      <w:pPr>
        <w:spacing w:after="294" w:line="255" w:lineRule="auto"/>
        <w:ind w:left="-5"/>
        <w:rPr>
          <w:rFonts w:hint="eastAsia"/>
        </w:rPr>
      </w:pPr>
    </w:p>
    <w:p w14:paraId="0A14CB79">
      <w:pPr>
        <w:spacing w:after="294" w:line="255" w:lineRule="auto"/>
        <w:ind w:left="-5"/>
        <w:rPr>
          <w:rFonts w:hint="eastAsia"/>
        </w:rPr>
      </w:pPr>
      <w:r>
        <w:rPr>
          <w:rFonts w:hint="eastAsia"/>
        </w:rPr>
        <w:t>"I am sick of all I do, and stand astonished that the Redeemer still continues to make use of and bless me. Surely I am more foolish than any man—no one receives so much and does so little."—Whitefield's Letters.</w:t>
      </w:r>
    </w:p>
    <w:p w14:paraId="4735574E">
      <w:pPr>
        <w:spacing w:after="294" w:line="255" w:lineRule="auto"/>
        <w:ind w:left="-5"/>
        <w:rPr>
          <w:rFonts w:hint="eastAsia"/>
        </w:rPr>
      </w:pPr>
      <w:r>
        <w:rPr>
          <w:rFonts w:hint="eastAsia"/>
        </w:rPr>
        <w:t>“我对我所做的一切感到厌恶，并惊讶救赎主竟然继续使用和祝福我。我肯定比任何人都愚蠢——没有人领受这么多却做得这么少。”——怀特菲尔德的书信。</w:t>
      </w:r>
    </w:p>
    <w:p w14:paraId="125926ED">
      <w:pPr>
        <w:spacing w:after="294" w:line="255" w:lineRule="auto"/>
        <w:ind w:left="-5"/>
        <w:rPr>
          <w:rFonts w:hint="eastAsia"/>
        </w:rPr>
      </w:pPr>
    </w:p>
    <w:p w14:paraId="5FB85146">
      <w:pPr>
        <w:spacing w:after="294" w:line="255" w:lineRule="auto"/>
        <w:ind w:left="-5"/>
        <w:rPr>
          <w:rFonts w:hint="eastAsia"/>
        </w:rPr>
      </w:pPr>
      <w:r>
        <w:rPr>
          <w:rFonts w:hint="eastAsia"/>
        </w:rPr>
        <w:t>Once he found no pleasure in means of grace. The Bible was neglected. His prayers, if he had any, were a mere form. Sunday was a tiresome day. Sermons were a weariness, and often sent him to sleep. Now all is altered. These things are the food, the comfort, the delight of his soul.</w:t>
      </w:r>
    </w:p>
    <w:p w14:paraId="578DCFA1">
      <w:pPr>
        <w:spacing w:after="294" w:line="255" w:lineRule="auto"/>
        <w:ind w:left="-5"/>
        <w:rPr>
          <w:rFonts w:hint="eastAsia"/>
        </w:rPr>
      </w:pPr>
      <w:r>
        <w:rPr>
          <w:rFonts w:hint="eastAsia"/>
        </w:rPr>
        <w:t>曾经他在恩典之具中找不到乐趣。圣经被忽略。他的祷告，如果有的话，只是形式。主日是令人厌倦的一天。讲道是疲劳，常使他入睡。现在一切都变了。这些事情是他灵魂的食物、安慰和喜乐。</w:t>
      </w:r>
    </w:p>
    <w:p w14:paraId="1F73B6B7">
      <w:pPr>
        <w:ind w:left="-5" w:right="2"/>
        <w:rPr>
          <w:rFonts w:hint="eastAsia"/>
        </w:rPr>
      </w:pPr>
      <w:r>
        <w:rPr>
          <w:rFonts w:hint="eastAsia"/>
        </w:rPr>
        <w:t>Once he disliked earnest-minded Christians. He shunned them as melancholy, low-spirited, weak people. Now they are the excellent of the earth, of whom he cannot see too much. He is never so happy as he is in their company. He feels if all men and women were saints, it would be heaven upon earth.</w:t>
      </w:r>
    </w:p>
    <w:p w14:paraId="0297CEDA">
      <w:pPr>
        <w:ind w:left="-5" w:right="2"/>
        <w:rPr>
          <w:rFonts w:hint="eastAsia"/>
        </w:rPr>
      </w:pPr>
      <w:r>
        <w:rPr>
          <w:rFonts w:hint="eastAsia"/>
        </w:rPr>
        <w:t>曾经他不喜欢认真的人。他把他们看作忧郁、消沉、软弱的人而避开。现在他们是他眼中的世上尊贵人，他怎么看都看不够。他从未像与他们在一起时那么快乐。他觉得如果所有男男女女都是圣徒，那就是人间天堂了。</w:t>
      </w:r>
    </w:p>
    <w:p w14:paraId="045FCB92">
      <w:pPr>
        <w:ind w:left="-5" w:right="2"/>
        <w:rPr>
          <w:rFonts w:hint="eastAsia"/>
        </w:rPr>
      </w:pPr>
    </w:p>
    <w:p w14:paraId="6F39FDF4">
      <w:pPr>
        <w:ind w:left="-5" w:right="2"/>
        <w:rPr>
          <w:rFonts w:hint="eastAsia"/>
        </w:rPr>
      </w:pPr>
      <w:r>
        <w:rPr>
          <w:rFonts w:hint="eastAsia"/>
        </w:rPr>
        <w:t>Once he cared only for this world, its pleasures, its business, its occupations, its rewards. Now he looks upon it as an empty, unsatisfying place; an inn—a lodging—a training-school for the life to come. His treasure is in heaven. His home is beyond the grave.</w:t>
      </w:r>
    </w:p>
    <w:p w14:paraId="78970657">
      <w:pPr>
        <w:ind w:left="-5" w:right="2"/>
        <w:rPr>
          <w:rFonts w:hint="eastAsia"/>
        </w:rPr>
      </w:pPr>
      <w:r>
        <w:rPr>
          <w:rFonts w:hint="eastAsia"/>
        </w:rPr>
        <w:t>曾经他只关心这个世界，它的快乐、它的生意、它的职业、它的回报。现在他把它看作一个空虚、无法满足的地方；一家旅店——一个寄宿处——为来世准备的训练学校。他的财宝在天上。他的家在坟墓之外。</w:t>
      </w:r>
    </w:p>
    <w:p w14:paraId="16BDF4E6">
      <w:pPr>
        <w:ind w:left="-5" w:right="2"/>
        <w:rPr>
          <w:rFonts w:hint="eastAsia"/>
        </w:rPr>
      </w:pPr>
    </w:p>
    <w:p w14:paraId="1BEDC8FD">
      <w:pPr>
        <w:ind w:left="-5" w:right="2"/>
        <w:rPr>
          <w:rFonts w:hint="eastAsia"/>
        </w:rPr>
      </w:pPr>
      <w:r>
        <w:rPr>
          <w:rFonts w:hint="eastAsia"/>
        </w:rPr>
        <w:t>I ask once more, what is all this but new life? Such a change as I have described is no vision and fancy. It is a real actual thing, which not a few in this world have known or felt.</w:t>
      </w:r>
    </w:p>
    <w:p w14:paraId="5E03021A">
      <w:pPr>
        <w:ind w:left="-5" w:right="2"/>
        <w:rPr>
          <w:rFonts w:hint="eastAsia"/>
        </w:rPr>
      </w:pPr>
      <w:r>
        <w:rPr>
          <w:rFonts w:hint="eastAsia"/>
        </w:rPr>
        <w:t>我再问一次，这一切不是新生命是什么？我所描述的这种改变不是异象和幻想。它是真实存在的事，这世上不少人都知道或感受过。</w:t>
      </w:r>
    </w:p>
    <w:p w14:paraId="5B0430F0">
      <w:pPr>
        <w:ind w:left="-5" w:right="2"/>
        <w:rPr>
          <w:rFonts w:hint="eastAsia"/>
        </w:rPr>
      </w:pPr>
    </w:p>
    <w:p w14:paraId="01C86429">
      <w:pPr>
        <w:ind w:left="-5" w:right="2"/>
        <w:rPr>
          <w:rFonts w:hint="eastAsia"/>
        </w:rPr>
      </w:pPr>
      <w:r>
        <w:rPr>
          <w:rFonts w:hint="eastAsia"/>
        </w:rPr>
        <w:t>It is not a picture of my own imagining. It is a true thing which some of us could find at this moment hard by our own doors. But wherever such a change does take place, there you see the thing of which I am now speaking—you see the dead made alive, a new creature, a soul born again.</w:t>
      </w:r>
    </w:p>
    <w:p w14:paraId="334B2A10">
      <w:pPr>
        <w:ind w:left="-5" w:right="2"/>
        <w:rPr>
          <w:rFonts w:hint="eastAsia"/>
        </w:rPr>
      </w:pPr>
      <w:r>
        <w:rPr>
          <w:rFonts w:hint="eastAsia"/>
        </w:rPr>
        <w:t>这不是我自己的想象。这是一件真实的事，我们中的一些人此刻就能在我们自家门口附近找到。但无论这种改变在哪里发生，那里你就看到了我现在所说的事——你看到死人复活，新造的人，重生的灵魂。</w:t>
      </w:r>
    </w:p>
    <w:p w14:paraId="1C14C6D3">
      <w:pPr>
        <w:ind w:left="-5" w:right="2"/>
        <w:rPr>
          <w:rFonts w:hint="eastAsia"/>
        </w:rPr>
      </w:pPr>
    </w:p>
    <w:p w14:paraId="3277702D">
      <w:pPr>
        <w:ind w:left="-5" w:right="2"/>
        <w:rPr>
          <w:rFonts w:hint="eastAsia"/>
        </w:rPr>
      </w:pPr>
      <w:r>
        <w:rPr>
          <w:rFonts w:hint="eastAsia"/>
        </w:rPr>
        <w:t>"So that if any one is in Christ, that one is a new creature; old things have passed away; behold, all things have become new." (2 Corinthians 5:17)</w:t>
      </w:r>
    </w:p>
    <w:p w14:paraId="6DC80BB1">
      <w:pPr>
        <w:ind w:left="-5" w:right="2"/>
        <w:rPr>
          <w:rFonts w:hint="eastAsia"/>
        </w:rPr>
      </w:pPr>
      <w:r>
        <w:rPr>
          <w:rFonts w:hint="eastAsia"/>
        </w:rPr>
        <w:t>“若有人在基督里，他就是新造的人，旧事已过，都变成新的了。”（哥林多后书 5:17）</w:t>
      </w:r>
    </w:p>
    <w:p w14:paraId="17527000">
      <w:pPr>
        <w:ind w:left="-5" w:right="2"/>
        <w:rPr>
          <w:rFonts w:hint="eastAsia"/>
        </w:rPr>
      </w:pPr>
    </w:p>
    <w:p w14:paraId="4D27D74B">
      <w:pPr>
        <w:ind w:left="-5" w:right="2"/>
        <w:rPr>
          <w:rFonts w:hint="eastAsia"/>
        </w:rPr>
      </w:pPr>
      <w:r>
        <w:rPr>
          <w:rFonts w:hint="eastAsia"/>
        </w:rPr>
        <w:t>I would to God that changes such as this were more common! I would to God there were not such multitudes, of whom we must say even weeping, they know nothing about the matter at all. But, common or not, one thing I say plainly, this is the kind of change we all need.</w:t>
      </w:r>
    </w:p>
    <w:p w14:paraId="1BC89587">
      <w:pPr>
        <w:ind w:left="-5" w:right="2"/>
        <w:rPr>
          <w:rFonts w:hint="eastAsia"/>
        </w:rPr>
      </w:pPr>
      <w:r>
        <w:rPr>
          <w:rFonts w:hint="eastAsia"/>
        </w:rPr>
        <w:t>我愿神使这样的改变更加普遍！我愿神使这世上没有那么多人，使我们即使流泪也必须说，他们对此一无所知。但是，无论普遍与否，有一件事我清楚地说，这就是我们都需要的改变。</w:t>
      </w:r>
    </w:p>
    <w:p w14:paraId="76713DBA">
      <w:pPr>
        <w:ind w:left="-5" w:right="2"/>
        <w:rPr>
          <w:rFonts w:hint="eastAsia"/>
        </w:rPr>
      </w:pPr>
    </w:p>
    <w:p w14:paraId="6F1E79D3">
      <w:pPr>
        <w:ind w:left="-5" w:right="2"/>
        <w:rPr>
          <w:rFonts w:hint="eastAsia"/>
        </w:rPr>
      </w:pPr>
      <w:r>
        <w:rPr>
          <w:rFonts w:hint="eastAsia"/>
        </w:rPr>
        <w:t>I do not hold that all must have exactly the same experience. I allow most fully that the change is different, in degree, extent, and intensity, in different people. Grace may be weak, and yet true—life may be feeble, and yet real.</w:t>
      </w:r>
    </w:p>
    <w:p w14:paraId="40D04925">
      <w:pPr>
        <w:ind w:left="-5" w:right="2"/>
        <w:rPr>
          <w:rFonts w:hint="eastAsia"/>
        </w:rPr>
      </w:pPr>
      <w:r>
        <w:rPr>
          <w:rFonts w:hint="eastAsia"/>
        </w:rPr>
        <w:t>我不认为所有人都必须有完全相同的经历。我最充分地承认，这种改变在不同人身上，在程度、范围和强度上是不同的。恩典可能微弱，但却是真实的——生命可能脆弱，但却是真实的。</w:t>
      </w:r>
    </w:p>
    <w:p w14:paraId="1349BBED">
      <w:pPr>
        <w:ind w:left="-5" w:right="2"/>
        <w:rPr>
          <w:rFonts w:hint="eastAsia"/>
        </w:rPr>
      </w:pPr>
    </w:p>
    <w:p w14:paraId="542601A5">
      <w:pPr>
        <w:ind w:left="-5" w:right="2"/>
        <w:rPr>
          <w:rFonts w:hint="eastAsia"/>
        </w:rPr>
      </w:pPr>
      <w:r>
        <w:rPr>
          <w:rFonts w:hint="eastAsia"/>
        </w:rPr>
        <w:t>But I do confidently affirm we must all go through something of this kind, if ever we mean to be saved. Until this sort of change has taken place, there is no life in us at all. We may be living Churchmen—but we are dead Christians.</w:t>
      </w:r>
    </w:p>
    <w:p w14:paraId="509AC7D9">
      <w:pPr>
        <w:ind w:left="-5" w:right="2"/>
        <w:rPr>
          <w:rFonts w:hint="eastAsia"/>
        </w:rPr>
      </w:pPr>
      <w:r>
        <w:rPr>
          <w:rFonts w:hint="eastAsia"/>
        </w:rPr>
        <w:t>但我确实自信地断言，如果我们想要得救，我们都必须经历这类事情。直到这种改变发生，我们里面根本没有生命。我们可能是活着的教会成员——但我们是死的基督徒。</w:t>
      </w:r>
    </w:p>
    <w:p w14:paraId="60932426">
      <w:pPr>
        <w:ind w:left="-5" w:right="2"/>
        <w:rPr>
          <w:rFonts w:hint="eastAsia"/>
        </w:rPr>
      </w:pPr>
    </w:p>
    <w:p w14:paraId="7E29400D">
      <w:pPr>
        <w:ind w:left="-5" w:right="2"/>
        <w:rPr>
          <w:rFonts w:hint="eastAsia"/>
        </w:rPr>
      </w:pPr>
      <w:r>
        <w:rPr>
          <w:rFonts w:hint="eastAsia"/>
        </w:rPr>
        <w:t>"If we be still our old selves, no changelings at all, the same man that we came into the world, without mortification of our corruptions, without addition of grace and sanctification, surely we must seek us another Father, we are not yet the sons of God."—Hall, 1652.</w:t>
      </w:r>
    </w:p>
    <w:p w14:paraId="480B6253">
      <w:pPr>
        <w:ind w:left="-5" w:right="2"/>
        <w:rPr>
          <w:rFonts w:hint="eastAsia"/>
        </w:rPr>
      </w:pPr>
      <w:r>
        <w:rPr>
          <w:rFonts w:hint="eastAsia"/>
        </w:rPr>
        <w:t>“如果我们还是以前的自己，一点也没有改变，和我们来到世上时是同一个人，没有治死我们的败坏，没有增加恩典和成圣，那么我们确实必须寻找另一位父亲，我们还不是神的儿子。”——霍尔，1652年。</w:t>
      </w:r>
    </w:p>
    <w:p w14:paraId="7D3AA93D">
      <w:pPr>
        <w:ind w:left="-5" w:right="2"/>
        <w:rPr>
          <w:rFonts w:hint="eastAsia"/>
        </w:rPr>
      </w:pPr>
    </w:p>
    <w:p w14:paraId="33DCB1DD">
      <w:pPr>
        <w:ind w:left="-5" w:right="2"/>
        <w:rPr>
          <w:rFonts w:hint="eastAsia"/>
        </w:rPr>
      </w:pPr>
      <w:r>
        <w:rPr>
          <w:rFonts w:hint="eastAsia"/>
        </w:rPr>
        <w:t>"If you have anything less than regeneration, believe me, you can never see heaven. There is no hope of heaven until then—until you are born again."—Usher's Sermons.</w:t>
      </w:r>
    </w:p>
    <w:p w14:paraId="48C71B05">
      <w:pPr>
        <w:ind w:left="-5" w:right="2"/>
        <w:rPr>
          <w:rFonts w:hint="eastAsia"/>
        </w:rPr>
      </w:pPr>
      <w:r>
        <w:rPr>
          <w:rFonts w:hint="eastAsia"/>
        </w:rPr>
        <w:t>“如果你所有的少于重生，相信我，你永远看不到天堂。在那之前没有天堂的希望——直到你重生。”——乌雪的讲道。</w:t>
      </w:r>
    </w:p>
    <w:p w14:paraId="23C072A7">
      <w:pPr>
        <w:ind w:left="-5" w:right="2"/>
        <w:rPr>
          <w:rFonts w:hint="eastAsia"/>
        </w:rPr>
      </w:pPr>
    </w:p>
    <w:p w14:paraId="2BFF3F87">
      <w:pPr>
        <w:ind w:left="-5" w:right="2"/>
        <w:rPr>
          <w:rFonts w:hint="eastAsia"/>
        </w:rPr>
      </w:pPr>
      <w:r>
        <w:rPr>
          <w:rFonts w:hint="eastAsia"/>
        </w:rPr>
        <w:t>Take it home, every man or woman that reads this paper, take it home to your own conscience, and look at it well. Some time or other, between the cradle and the grave, all who would be saved must be made alive.</w:t>
      </w:r>
    </w:p>
    <w:p w14:paraId="0C2EE95C">
      <w:pPr>
        <w:ind w:left="-5" w:right="2"/>
        <w:rPr>
          <w:rFonts w:hint="eastAsia"/>
        </w:rPr>
      </w:pPr>
      <w:r>
        <w:rPr>
          <w:rFonts w:hint="eastAsia"/>
        </w:rPr>
        <w:t>带回家去，每一个读这篇文章的男士或女士，带回家去面对你自己的良心，并好好看看它。在摇篮和坟墓之间的某个时刻，所有想得救的人必须被救活。</w:t>
      </w:r>
    </w:p>
    <w:p w14:paraId="01A4B164">
      <w:pPr>
        <w:ind w:left="-5" w:right="2"/>
        <w:rPr>
          <w:rFonts w:hint="eastAsia"/>
        </w:rPr>
      </w:pPr>
    </w:p>
    <w:p w14:paraId="0C00C877">
      <w:pPr>
        <w:ind w:left="-5" w:right="2"/>
        <w:rPr>
          <w:rFonts w:hint="eastAsia"/>
        </w:rPr>
      </w:pPr>
      <w:r>
        <w:rPr>
          <w:rFonts w:hint="eastAsia"/>
        </w:rPr>
        <w:t>The words which good old Berridge had engraved on his tombstone are faithful and true, "Reader! are you born again? Remember! no salvation without a new birth."</w:t>
      </w:r>
    </w:p>
    <w:p w14:paraId="55EF9209">
      <w:pPr>
        <w:ind w:left="-5" w:right="2"/>
        <w:rPr>
          <w:rFonts w:hint="eastAsia"/>
        </w:rPr>
      </w:pPr>
      <w:r>
        <w:rPr>
          <w:rFonts w:hint="eastAsia"/>
        </w:rPr>
        <w:t>好老头贝里奇刻在他墓碑上的话是可信和真实的，“读者！你重生了吗？记住！没有新生就没有救恩。”</w:t>
      </w:r>
    </w:p>
    <w:p w14:paraId="0FEF7C69">
      <w:pPr>
        <w:ind w:left="-5" w:right="2"/>
        <w:rPr>
          <w:rFonts w:hint="eastAsia"/>
        </w:rPr>
      </w:pPr>
    </w:p>
    <w:p w14:paraId="43236B95">
      <w:pPr>
        <w:ind w:left="-5" w:right="2"/>
        <w:rPr>
          <w:rFonts w:hint="eastAsia"/>
        </w:rPr>
      </w:pPr>
      <w:r>
        <w:rPr>
          <w:rFonts w:hint="eastAsia"/>
        </w:rPr>
        <w:t>See now what an amazing gulf there is between the Christian in name and form—and the Christian in deed and truth. It is not the difference of one being a little better, and the other a little worse than his neighbor—it is the difference between a state of life and a state of death.</w:t>
      </w:r>
    </w:p>
    <w:p w14:paraId="0786994B">
      <w:pPr>
        <w:ind w:left="-5" w:right="2"/>
        <w:rPr>
          <w:rFonts w:hint="eastAsia"/>
        </w:rPr>
      </w:pPr>
      <w:r>
        <w:rPr>
          <w:rFonts w:hint="eastAsia"/>
        </w:rPr>
        <w:t>现在看看名义上和形式上的基督徒——与行为上和诚实上的基督徒之间有着多么惊人的鸿沟。这不是一个人比他的邻居好一点，另一个人差一点的区别——这是生命状态和死亡状态之间的区别。</w:t>
      </w:r>
    </w:p>
    <w:p w14:paraId="5AE34C20">
      <w:pPr>
        <w:ind w:left="-5" w:right="2"/>
        <w:rPr>
          <w:rFonts w:hint="eastAsia"/>
        </w:rPr>
      </w:pPr>
    </w:p>
    <w:p w14:paraId="587A6B47">
      <w:pPr>
        <w:ind w:left="-5" w:right="2"/>
        <w:rPr>
          <w:rFonts w:hint="eastAsia"/>
        </w:rPr>
      </w:pPr>
      <w:r>
        <w:rPr>
          <w:rFonts w:hint="eastAsia"/>
        </w:rPr>
        <w:t>The smallest blade of grass that grows upon a Highland mountain is a more noble object than the fairest wax flower that was ever formed; for it has that which no science of man can impart—has life.</w:t>
      </w:r>
    </w:p>
    <w:p w14:paraId="28685721">
      <w:pPr>
        <w:ind w:left="-5" w:right="2"/>
        <w:rPr>
          <w:rFonts w:hint="eastAsia"/>
        </w:rPr>
      </w:pPr>
      <w:r>
        <w:rPr>
          <w:rFonts w:hint="eastAsia"/>
        </w:rPr>
        <w:t>生长在高原山上最小的一片草叶，比任何曾经制作出来的最美丽的蜡花都更高贵；因为它拥有任何人类科学都无法赋予的东西——拥有生命。</w:t>
      </w:r>
    </w:p>
    <w:p w14:paraId="1143DB0D">
      <w:pPr>
        <w:ind w:left="-5" w:right="2"/>
        <w:rPr>
          <w:rFonts w:hint="eastAsia"/>
        </w:rPr>
      </w:pPr>
    </w:p>
    <w:p w14:paraId="6175DD66">
      <w:pPr>
        <w:ind w:left="-5" w:right="2"/>
        <w:rPr>
          <w:rFonts w:hint="eastAsia"/>
        </w:rPr>
      </w:pPr>
      <w:r>
        <w:rPr>
          <w:rFonts w:hint="eastAsia"/>
        </w:rPr>
        <w:t>The most splendid marble statue in Greece or Italy is nothing by the side of the poor sickly child that crawls over the cottage floor; for with all its beauty it is dead.</w:t>
      </w:r>
    </w:p>
    <w:p w14:paraId="004D268A">
      <w:pPr>
        <w:ind w:left="-5" w:right="2"/>
        <w:rPr>
          <w:rFonts w:hint="eastAsia"/>
        </w:rPr>
      </w:pPr>
      <w:r>
        <w:rPr>
          <w:rFonts w:hint="eastAsia"/>
        </w:rPr>
        <w:t>希腊或意大利最辉煌的大理石雕像，在那个爬过小屋地板的可怜多病的孩子旁边什么都不是；因为尽管它美丽，它是死的。</w:t>
      </w:r>
    </w:p>
    <w:p w14:paraId="087707D2">
      <w:pPr>
        <w:ind w:left="-5" w:right="2"/>
        <w:rPr>
          <w:rFonts w:hint="eastAsia"/>
        </w:rPr>
      </w:pPr>
    </w:p>
    <w:p w14:paraId="38C76AAF">
      <w:pPr>
        <w:ind w:left="-5" w:right="2"/>
        <w:rPr>
          <w:rFonts w:hint="eastAsia"/>
        </w:rPr>
      </w:pPr>
      <w:r>
        <w:rPr>
          <w:rFonts w:hint="eastAsia"/>
        </w:rPr>
        <w:t>And the weakest member of the family of Christ is far higher and more precious in God's eyes than the most gifted man of the world. The one lives unto God, and shall live forever—the other, with all his intellect, is still dead in sins.</w:t>
      </w:r>
    </w:p>
    <w:p w14:paraId="79D526B8">
      <w:pPr>
        <w:ind w:left="-5" w:right="2"/>
        <w:rPr>
          <w:rFonts w:hint="eastAsia"/>
        </w:rPr>
      </w:pPr>
      <w:r>
        <w:rPr>
          <w:rFonts w:hint="eastAsia"/>
        </w:rPr>
        <w:t>基督家庭中最软弱的成员在神眼中远比世上最有天赋的人更高贵和珍贵。一个为主而活，并将永远活着——另一个，尽管有所有的才智，仍然死在罪恶之中。</w:t>
      </w:r>
    </w:p>
    <w:p w14:paraId="68E49070">
      <w:pPr>
        <w:ind w:left="-5" w:right="2"/>
        <w:rPr>
          <w:rFonts w:hint="eastAsia"/>
        </w:rPr>
      </w:pPr>
    </w:p>
    <w:p w14:paraId="625565E9">
      <w:pPr>
        <w:ind w:left="-5" w:right="2"/>
        <w:rPr>
          <w:rFonts w:hint="eastAsia"/>
        </w:rPr>
      </w:pPr>
      <w:r>
        <w:rPr>
          <w:rFonts w:hint="eastAsia"/>
        </w:rPr>
        <w:t>Oh, you that have passed from death to life, you have reason indeed to be thankful! Remember what you once were by nature—dead. Think what you are now by grace—alive.</w:t>
      </w:r>
    </w:p>
    <w:p w14:paraId="75A3DA24">
      <w:pPr>
        <w:ind w:left="-5" w:right="2"/>
        <w:rPr>
          <w:rFonts w:hint="eastAsia"/>
        </w:rPr>
      </w:pPr>
      <w:r>
        <w:rPr>
          <w:rFonts w:hint="eastAsia"/>
        </w:rPr>
        <w:t>哦，你们这些已经出死入生的人，你们确实有理由感恩！记住你们天生曾经是什么——死的。想想你们现在靠着恩典是什么——活的。</w:t>
      </w:r>
    </w:p>
    <w:p w14:paraId="533A0F7C">
      <w:pPr>
        <w:ind w:left="-5" w:right="2"/>
        <w:rPr>
          <w:rFonts w:hint="eastAsia"/>
        </w:rPr>
      </w:pPr>
    </w:p>
    <w:p w14:paraId="48C40A9A">
      <w:pPr>
        <w:ind w:left="-5" w:right="2"/>
        <w:rPr>
          <w:rFonts w:hint="eastAsia"/>
        </w:rPr>
      </w:pPr>
      <w:r>
        <w:rPr>
          <w:rFonts w:hint="eastAsia"/>
        </w:rPr>
        <w:t>Look at the dry bones thrown up from the graves. Such were you; and who has made you to differ? Go and fall low before the footstool of your God. Bless Him for His grace, His free distinguishing grace. Say to Him often, "Who am I, Lord, that you have brought me hitherto? Why me? Why have you been merciful unto me?"</w:t>
      </w:r>
    </w:p>
    <w:p w14:paraId="2FF301E9">
      <w:pPr>
        <w:ind w:left="-5" w:right="2"/>
        <w:rPr>
          <w:rFonts w:hint="eastAsia"/>
        </w:rPr>
      </w:pPr>
      <w:r>
        <w:rPr>
          <w:rFonts w:hint="eastAsia"/>
        </w:rPr>
        <w:t>看看从坟墓里抛出的枯骨。你们曾经也是这样；是谁使你们与众不同？去俯伏在你们神的脚凳前。因祂的恩典，祂白白分别的恩典称颂祂。常对祂说：“主啊，我是谁，祢竟带领我到这地步？为什么是我？为什么祢怜悯我？”</w:t>
      </w:r>
    </w:p>
    <w:p w14:paraId="6D114CF1">
      <w:pPr>
        <w:ind w:left="-5" w:right="2"/>
        <w:rPr>
          <w:rFonts w:hint="eastAsia"/>
        </w:rPr>
      </w:pPr>
    </w:p>
    <w:p w14:paraId="53199C38">
      <w:pPr>
        <w:ind w:left="-5" w:right="2"/>
        <w:rPr>
          <w:rFonts w:hint="eastAsia"/>
        </w:rPr>
      </w:pPr>
      <w:r>
        <w:rPr>
          <w:rFonts w:hint="eastAsia"/>
        </w:rPr>
        <w:t>III. Let me tell you, in the third place—in what way alone this quickening can be brought about—by what means a dead soul can be made spiritually alive.</w:t>
      </w:r>
    </w:p>
    <w:p w14:paraId="03073DCD">
      <w:pPr>
        <w:ind w:left="-5" w:right="2"/>
        <w:rPr>
          <w:rFonts w:hint="eastAsia"/>
        </w:rPr>
      </w:pPr>
      <w:r>
        <w:rPr>
          <w:rFonts w:hint="eastAsia"/>
        </w:rPr>
        <w:t>III. 第三，让我告诉你——唯有通过什么方式才能带来这种苏醒——藉着什么手段死灵魂可以被救活。</w:t>
      </w:r>
    </w:p>
    <w:p w14:paraId="33A125AB">
      <w:pPr>
        <w:ind w:left="-5" w:right="2"/>
        <w:rPr>
          <w:rFonts w:hint="eastAsia"/>
        </w:rPr>
      </w:pPr>
    </w:p>
    <w:p w14:paraId="27FF2C39">
      <w:pPr>
        <w:ind w:left="-5" w:right="2"/>
        <w:rPr>
          <w:rFonts w:hint="eastAsia"/>
        </w:rPr>
      </w:pPr>
      <w:r>
        <w:rPr>
          <w:rFonts w:hint="eastAsia"/>
        </w:rPr>
        <w:t>Surely, if I did not tell you this, it would be cruelty to write what I have written. Surely, it would be leading you into a dreary wilderness, and then leaving you without bread and water. It would be like marching you down to the Red Sea, and then bidding you walk over.</w:t>
      </w:r>
    </w:p>
    <w:p w14:paraId="10A639BC">
      <w:pPr>
        <w:ind w:left="-5" w:right="2"/>
        <w:rPr>
          <w:rFonts w:hint="eastAsia"/>
        </w:rPr>
      </w:pPr>
      <w:r>
        <w:rPr>
          <w:rFonts w:hint="eastAsia"/>
        </w:rPr>
        <w:t>确实，如果我不告诉你这个，写我所写的就太残忍了。确实，那就像把你带进荒凉的旷野，然后把你留在那里没有面包和水。那就像带你走到红海边，然后叫你走过去。</w:t>
      </w:r>
    </w:p>
    <w:p w14:paraId="0594C8CD">
      <w:pPr>
        <w:ind w:left="-5" w:right="2"/>
        <w:rPr>
          <w:rFonts w:hint="eastAsia"/>
        </w:rPr>
      </w:pPr>
    </w:p>
    <w:p w14:paraId="0B79A80B">
      <w:pPr>
        <w:ind w:left="-5" w:right="2"/>
        <w:rPr>
          <w:rFonts w:hint="eastAsia"/>
        </w:rPr>
      </w:pPr>
      <w:r>
        <w:rPr>
          <w:rFonts w:hint="eastAsia"/>
        </w:rPr>
        <w:t>It would be commanding you to make brick like Pharaoh, and yet refusing to provide you with straw. It would be like tying your hands and feet, and then desiring you to fight a good warfare, and "so run as to obtain the prize."</w:t>
      </w:r>
    </w:p>
    <w:p w14:paraId="580D7643">
      <w:pPr>
        <w:ind w:left="-5" w:right="2"/>
        <w:rPr>
          <w:rFonts w:hint="eastAsia"/>
        </w:rPr>
      </w:pPr>
      <w:r>
        <w:rPr>
          <w:rFonts w:hint="eastAsia"/>
        </w:rPr>
        <w:t>那就像法老一样命令你做砖，却拒绝给你提供草。那就像把你的手脚捆起来，然后希望你打美好的仗，并且“那样跑以获得奖赏”。</w:t>
      </w:r>
    </w:p>
    <w:p w14:paraId="74D001B8">
      <w:pPr>
        <w:ind w:left="-5" w:right="2"/>
        <w:rPr>
          <w:rFonts w:hint="eastAsia"/>
        </w:rPr>
      </w:pPr>
    </w:p>
    <w:p w14:paraId="4CD00AE1">
      <w:pPr>
        <w:ind w:left="-5" w:right="2"/>
        <w:rPr>
          <w:rFonts w:hint="eastAsia"/>
        </w:rPr>
      </w:pPr>
      <w:r>
        <w:rPr>
          <w:rFonts w:hint="eastAsia"/>
        </w:rPr>
        <w:t>I will not do so. I will not leave you, until I have pointed out the wicket-gate towards which you must run. By God's help, I will set before you the full provision there is made for dead souls. Listen to me a little longer, and I will once more show you what is written in the Scripture of truth.</w:t>
      </w:r>
    </w:p>
    <w:p w14:paraId="412A2C72">
      <w:pPr>
        <w:ind w:left="-5" w:right="2"/>
        <w:rPr>
          <w:rFonts w:hint="eastAsia"/>
        </w:rPr>
      </w:pPr>
      <w:r>
        <w:rPr>
          <w:rFonts w:hint="eastAsia"/>
        </w:rPr>
        <w:t>我不会这样做。我不会离开你，直到我指出了你必须跑向的窄门。靠着神的帮助，我将在你面前陈明为死灵魂所做的充分预备。再听我一会儿，我将再次向你展示真理的圣经中写了什么。</w:t>
      </w:r>
    </w:p>
    <w:p w14:paraId="0D135560">
      <w:pPr>
        <w:ind w:left="-5" w:right="2"/>
        <w:rPr>
          <w:rFonts w:hint="eastAsia"/>
        </w:rPr>
      </w:pPr>
    </w:p>
    <w:p w14:paraId="3CF1A089">
      <w:pPr>
        <w:ind w:left="-5" w:right="2"/>
        <w:rPr>
          <w:rFonts w:hint="eastAsia"/>
        </w:rPr>
      </w:pPr>
      <w:r>
        <w:rPr>
          <w:rFonts w:hint="eastAsia"/>
        </w:rPr>
        <w:t>One thing is very clear—we cannot work this mighty change ourselves. It is not in us. We have no strength or power to do it. We may change our sins—but we cannot change our hearts. We may take up a new way—but not a new nature.</w:t>
      </w:r>
    </w:p>
    <w:p w14:paraId="0D1D0097">
      <w:pPr>
        <w:ind w:left="-5" w:right="2"/>
        <w:rPr>
          <w:rFonts w:hint="eastAsia"/>
        </w:rPr>
      </w:pPr>
      <w:r>
        <w:rPr>
          <w:rFonts w:hint="eastAsia"/>
        </w:rPr>
        <w:t>有一件事非常清楚——我们不能自己做成这个巨大的改变。它不在我们里面。我们没有力量或能力去做它。我们可以改变我们的罪——但我们不能改变我们的心。我们可以采取一种新方式——但不能获得一种新性情。</w:t>
      </w:r>
    </w:p>
    <w:p w14:paraId="3AC910FD">
      <w:pPr>
        <w:ind w:left="-5" w:right="2"/>
        <w:rPr>
          <w:rFonts w:hint="eastAsia"/>
        </w:rPr>
      </w:pPr>
    </w:p>
    <w:p w14:paraId="5E0FF19B">
      <w:pPr>
        <w:ind w:left="-5" w:right="2"/>
        <w:rPr>
          <w:rFonts w:hint="eastAsia"/>
        </w:rPr>
      </w:pPr>
      <w:r>
        <w:rPr>
          <w:rFonts w:hint="eastAsia"/>
        </w:rPr>
        <w:t>We may make considerable reforms and alterations. We may lay aside many outward bad habits, and begin to do many outward duties. But we cannot create a new principle within us. We cannot bring something out of nothing. The Ethiopian cannot change his skin, nor the leopard his spots. No more can we put life into our own souls. (Jerem. 13:23.)</w:t>
      </w:r>
    </w:p>
    <w:p w14:paraId="7C74CF32">
      <w:pPr>
        <w:ind w:left="-5" w:right="2"/>
        <w:rPr>
          <w:rFonts w:hint="eastAsia"/>
        </w:rPr>
      </w:pPr>
      <w:r>
        <w:rPr>
          <w:rFonts w:hint="eastAsia"/>
        </w:rPr>
        <w:t>我们可以做出相当大的改革和变动。我们可以抛弃许多外在的坏习惯，并开始做许多外在的义务。但我们不能在我们里面创造一个新的原则。我们不能无中生有。古实人不能改变皮肤，豹不能改变斑点。我们也同样不能把生命放进我们自己的灵魂里。（耶利米书 13:23。）</w:t>
      </w:r>
    </w:p>
    <w:p w14:paraId="3104BAB2">
      <w:pPr>
        <w:ind w:left="-5" w:right="2"/>
        <w:rPr>
          <w:rFonts w:hint="eastAsia"/>
        </w:rPr>
      </w:pPr>
    </w:p>
    <w:p w14:paraId="0682D0B4">
      <w:pPr>
        <w:ind w:left="-5" w:right="2"/>
        <w:rPr>
          <w:rFonts w:hint="eastAsia"/>
        </w:rPr>
      </w:pPr>
      <w:r>
        <w:rPr>
          <w:rFonts w:hint="eastAsia"/>
        </w:rPr>
        <w:t>"There is not one good duty which the natural man can do. If it should be said to him, Think but one good thought, and for it you shall go to heaven, he could not think it. Until God raises him from the sink of sin, as He did Lazarus from the grave, he cannot do anything that is well pleasing to God. He may do the works of a moral man—but to do the works of a man quickened and enlightened, is beyond his power."—Usher's Sermons.</w:t>
      </w:r>
    </w:p>
    <w:p w14:paraId="52C047C3">
      <w:pPr>
        <w:ind w:left="-5" w:right="2"/>
        <w:rPr>
          <w:rFonts w:hint="eastAsia"/>
        </w:rPr>
      </w:pPr>
      <w:r>
        <w:rPr>
          <w:rFonts w:hint="eastAsia"/>
        </w:rPr>
        <w:t>“属血气的人做不出一件好的义务。如果对他说，只要想一个好的念头，为此你就可以上天堂，他也想不出来。直到神把他从罪恶的深坑中拉上来，就像祂把拉撒路从坟墓里拉出来一样，他不能做任何讨神喜悦的事。他可以做一个有道德之人的工作——但要做一个被苏醒和光照之人的工作，是超出他能力的。”——乌雪的讲道。</w:t>
      </w:r>
    </w:p>
    <w:p w14:paraId="20BFA1ED">
      <w:pPr>
        <w:ind w:left="-5" w:right="2"/>
        <w:rPr>
          <w:rFonts w:hint="eastAsia"/>
        </w:rPr>
      </w:pPr>
    </w:p>
    <w:p w14:paraId="18387EBC">
      <w:pPr>
        <w:ind w:left="-5" w:right="2"/>
        <w:rPr>
          <w:rFonts w:hint="eastAsia"/>
        </w:rPr>
      </w:pPr>
      <w:r>
        <w:rPr>
          <w:rFonts w:hint="eastAsia"/>
        </w:rPr>
        <w:t>"Nature can no more cast out nature, than Satan can cast out Satan."—Thomas Watson, 1653.</w:t>
      </w:r>
    </w:p>
    <w:p w14:paraId="5A381A79">
      <w:pPr>
        <w:ind w:left="-5" w:right="2"/>
        <w:rPr>
          <w:rFonts w:hint="eastAsia"/>
        </w:rPr>
      </w:pPr>
      <w:r>
        <w:rPr>
          <w:rFonts w:hint="eastAsia"/>
        </w:rPr>
        <w:t>“本性不能驱逐本性，就像撒但不能驱逐撒但一样。”——托马斯·沃森，1653年。</w:t>
      </w:r>
    </w:p>
    <w:p w14:paraId="16290F30">
      <w:pPr>
        <w:ind w:left="-5" w:right="2"/>
        <w:rPr>
          <w:rFonts w:hint="eastAsia"/>
        </w:rPr>
      </w:pPr>
    </w:p>
    <w:p w14:paraId="1B14796E">
      <w:pPr>
        <w:ind w:left="-5" w:right="2"/>
        <w:rPr>
          <w:rFonts w:hint="eastAsia"/>
        </w:rPr>
      </w:pPr>
      <w:r>
        <w:rPr>
          <w:rFonts w:hint="eastAsia"/>
        </w:rPr>
        <w:t>"Nature cannot raise itself to this, any more than a man can give natural being to himself."—Leighton.</w:t>
      </w:r>
    </w:p>
    <w:p w14:paraId="7694629F">
      <w:pPr>
        <w:ind w:left="-5" w:right="2"/>
        <w:rPr>
          <w:rFonts w:hint="eastAsia"/>
        </w:rPr>
      </w:pPr>
      <w:r>
        <w:rPr>
          <w:rFonts w:hint="eastAsia"/>
        </w:rPr>
        <w:t>“本性不能提升自己达到这一点，就像人不能给自己自然生命一样。”——雷顿。</w:t>
      </w:r>
    </w:p>
    <w:p w14:paraId="6116C5E4">
      <w:pPr>
        <w:ind w:left="-5" w:right="2"/>
        <w:rPr>
          <w:rFonts w:hint="eastAsia"/>
        </w:rPr>
      </w:pPr>
    </w:p>
    <w:p w14:paraId="517379AB">
      <w:pPr>
        <w:ind w:left="-5" w:right="2"/>
        <w:rPr>
          <w:rFonts w:hint="eastAsia"/>
        </w:rPr>
      </w:pPr>
      <w:r>
        <w:rPr>
          <w:rFonts w:hint="eastAsia"/>
        </w:rPr>
        <w:t>Another thing is equally clear; no other man can do it for us. Ministers may preach to us, and pray with us—receive us at the font in baptism, admit us at the Lord's Table, and give us the bread and wine—but they cannot bestow spiritual life.</w:t>
      </w:r>
    </w:p>
    <w:p w14:paraId="7EBC6755">
      <w:pPr>
        <w:ind w:left="-5" w:right="2"/>
        <w:rPr>
          <w:rFonts w:hint="eastAsia"/>
        </w:rPr>
      </w:pPr>
      <w:r>
        <w:rPr>
          <w:rFonts w:hint="eastAsia"/>
        </w:rPr>
        <w:t>另一件事同样清楚；没有其他人能为我们做这事。牧师可以向我们讲道，和我们一起祷告——在洗礼池边接受我们受洗，在主的桌前接纳我们，给我们面包和酒——但他们不能赐予属灵生命。</w:t>
      </w:r>
    </w:p>
    <w:p w14:paraId="163A6166">
      <w:pPr>
        <w:ind w:left="-5" w:right="2"/>
        <w:rPr>
          <w:rFonts w:hint="eastAsia"/>
        </w:rPr>
      </w:pPr>
    </w:p>
    <w:p w14:paraId="772C9159">
      <w:pPr>
        <w:ind w:left="-5" w:right="2"/>
        <w:rPr>
          <w:rFonts w:hint="eastAsia"/>
        </w:rPr>
      </w:pPr>
      <w:r>
        <w:rPr>
          <w:rFonts w:hint="eastAsia"/>
        </w:rPr>
        <w:t>They may bring in regularity in the place of disorder, and outward decency in the place of open sin. But they cannot go below the surface. They cannot reach our hearts. Paul may plant and Apollos water—but God alone can give the increase. (1 Cor. 3:6.)</w:t>
      </w:r>
    </w:p>
    <w:p w14:paraId="6A009B7F">
      <w:pPr>
        <w:ind w:left="-5" w:right="2"/>
        <w:rPr>
          <w:rFonts w:hint="eastAsia"/>
        </w:rPr>
      </w:pPr>
      <w:r>
        <w:rPr>
          <w:rFonts w:hint="eastAsia"/>
        </w:rPr>
        <w:t>他们可以用规律代替无序，用外在的体面代替公开的罪恶。但他们不能深入表面之下。他们不能触及我们的心。保罗可以栽种，亚波罗可以浇灌——但唯有神能叫他生长。（哥林多前书 3:6。）</w:t>
      </w:r>
    </w:p>
    <w:p w14:paraId="1AC8017F">
      <w:pPr>
        <w:ind w:left="-5" w:right="2"/>
        <w:rPr>
          <w:rFonts w:hint="eastAsia"/>
        </w:rPr>
      </w:pPr>
    </w:p>
    <w:p w14:paraId="12275499">
      <w:pPr>
        <w:ind w:left="-5" w:right="2"/>
        <w:rPr>
          <w:rFonts w:hint="eastAsia"/>
        </w:rPr>
      </w:pPr>
      <w:r>
        <w:rPr>
          <w:rFonts w:hint="eastAsia"/>
        </w:rPr>
        <w:t>Who then can make a dead soul alive? No one can do it but God. He only who breathed into Adam's nostrils the breath of life, can ever make a dead sinner—a living Christian. He only who formed the world out of nothing in the day of creation, can make man a new creature.</w:t>
      </w:r>
    </w:p>
    <w:p w14:paraId="0F15DA96">
      <w:pPr>
        <w:ind w:left="-5" w:right="2"/>
        <w:rPr>
          <w:rFonts w:hint="eastAsia"/>
        </w:rPr>
      </w:pPr>
      <w:r>
        <w:rPr>
          <w:rFonts w:hint="eastAsia"/>
        </w:rPr>
        <w:t>那么谁能使死灵魂复活呢？除了神没有人能做。唯有那位将生命的气息吹进亚当鼻孔里的，才能使一个死的罪人——成为一个活的基督徒。唯有那位在创造之日无中生有创造世界的，才能使人成为新造的人。</w:t>
      </w:r>
    </w:p>
    <w:p w14:paraId="081C31B2">
      <w:pPr>
        <w:ind w:left="-5" w:right="2"/>
        <w:rPr>
          <w:rFonts w:hint="eastAsia"/>
        </w:rPr>
      </w:pPr>
    </w:p>
    <w:p w14:paraId="519BE860">
      <w:pPr>
        <w:ind w:left="-5" w:right="2"/>
        <w:rPr>
          <w:rFonts w:hint="eastAsia"/>
        </w:rPr>
      </w:pPr>
      <w:r>
        <w:rPr>
          <w:rFonts w:hint="eastAsia"/>
        </w:rPr>
        <w:t>He only who said, "Let there be light, and there was light," can cause spiritual light to shine into man's heart. He only who formed man out of the dust and gave life to his body can ever give life to his soul. His is the special office to do it by His Spirit, and His also is the power. (Gen. 1:2, 3.)</w:t>
      </w:r>
    </w:p>
    <w:p w14:paraId="1F7E0869">
      <w:pPr>
        <w:ind w:left="-5" w:right="2"/>
        <w:rPr>
          <w:rFonts w:hint="eastAsia"/>
        </w:rPr>
      </w:pPr>
      <w:r>
        <w:rPr>
          <w:rFonts w:hint="eastAsia"/>
        </w:rPr>
        <w:t>唯有那位说“要有光，就有了光”的，才能使属灵的光照进人的心里。唯有那位用地上的尘土造人并将生命赐给他身体的，才能将生命赐给他的灵魂。这是祂藉着圣灵所做的特别工作，能力也属于祂。（创世记 1:2, 3。）</w:t>
      </w:r>
    </w:p>
    <w:p w14:paraId="609C4C9F">
      <w:pPr>
        <w:ind w:left="-5" w:right="2"/>
        <w:rPr>
          <w:rFonts w:hint="eastAsia"/>
        </w:rPr>
      </w:pPr>
    </w:p>
    <w:p w14:paraId="3043F96C">
      <w:pPr>
        <w:ind w:left="-5" w:right="2"/>
        <w:rPr>
          <w:rFonts w:hint="eastAsia"/>
        </w:rPr>
      </w:pPr>
      <w:r>
        <w:rPr>
          <w:rFonts w:hint="eastAsia"/>
        </w:rPr>
        <w:t>"To create or bring something out of nothing, is beyond the power of the strongest creature. It is above the strength of all people and angels to create the least blade of grass; God challenges this as His prerogative royal. (Isaiah 40:26.) Augustine said truly, To convert the little world 'man' is more than to create the great world."— George Swinnocke, 1660.</w:t>
      </w:r>
    </w:p>
    <w:p w14:paraId="51845E1B">
      <w:pPr>
        <w:ind w:left="-5" w:right="2"/>
        <w:rPr>
          <w:rFonts w:hint="eastAsia"/>
        </w:rPr>
      </w:pPr>
      <w:r>
        <w:rPr>
          <w:rFonts w:hint="eastAsia"/>
        </w:rPr>
        <w:t>“创造或无中生有，超出了最强大受造物的能力。即使创造最小的一片草叶，也超出了所有人和天使的力量；神宣称这是祂皇家的特权。（以赛亚书 40:26。）奥古斯丁说得真对，改变‘人’这个小世界比创造大世界更难。”——乔治·斯温诺克，1660年。</w:t>
      </w:r>
    </w:p>
    <w:p w14:paraId="1FF4BBD0">
      <w:pPr>
        <w:ind w:left="-5" w:right="2"/>
        <w:rPr>
          <w:rFonts w:hint="eastAsia"/>
        </w:rPr>
      </w:pPr>
    </w:p>
    <w:p w14:paraId="3B54E549">
      <w:pPr>
        <w:ind w:left="-5" w:right="2"/>
        <w:rPr>
          <w:rFonts w:hint="eastAsia"/>
        </w:rPr>
      </w:pPr>
      <w:r>
        <w:rPr>
          <w:rFonts w:hint="eastAsia"/>
        </w:rPr>
        <w:t>The glorious Gospel contains provision for our spiritual, as well as our eternal life. The Lord Jesus is a complete Savior. That mighty living Head has no dead members. His people are not only justified and pardoned—but quickened together with Him, and made partakers of His resurrection.</w:t>
      </w:r>
    </w:p>
    <w:p w14:paraId="43DFC663">
      <w:pPr>
        <w:ind w:left="-5" w:right="2"/>
        <w:rPr>
          <w:rFonts w:hint="eastAsia"/>
        </w:rPr>
      </w:pPr>
      <w:r>
        <w:rPr>
          <w:rFonts w:hint="eastAsia"/>
        </w:rPr>
        <w:t>荣耀的福音不仅包含对我们永生的预备，也包含对我们属灵生命的预备。主耶稣是一位完全的救主。那强大的活元首没有死的肢体。祂的子民不仅被称为义和被赦免——而且与祂一同复活，并在祂的复活上有份。</w:t>
      </w:r>
    </w:p>
    <w:p w14:paraId="65BD26F3">
      <w:pPr>
        <w:ind w:left="-5" w:right="2"/>
        <w:rPr>
          <w:rFonts w:hint="eastAsia"/>
        </w:rPr>
      </w:pPr>
    </w:p>
    <w:p w14:paraId="4A94942A">
      <w:pPr>
        <w:ind w:left="-5" w:right="2"/>
        <w:rPr>
          <w:rFonts w:hint="eastAsia"/>
        </w:rPr>
      </w:pPr>
      <w:r>
        <w:rPr>
          <w:rFonts w:hint="eastAsia"/>
        </w:rPr>
        <w:t>To Him the Spirit joins the sinner, and raises him by that union from death to life. In Him the sinner lives after he has believed. The spring of all his vitality is the union between Christ and his soul, which the Spirit begins and keeps up. Christ is the appointed fountain of all spiritual life, and the Holy Spirit the appointed agent who conveys that life to our souls.</w:t>
      </w:r>
    </w:p>
    <w:p w14:paraId="6737F450">
      <w:pPr>
        <w:ind w:left="-5" w:right="2"/>
        <w:rPr>
          <w:rFonts w:hint="eastAsia"/>
        </w:rPr>
      </w:pPr>
      <w:r>
        <w:rPr>
          <w:rFonts w:hint="eastAsia"/>
        </w:rPr>
        <w:t>圣灵将罪人联结于祂，并通过这种联结使他从死里复活。罪人信了之后就在祂里面活着。他所有活力的源泉是基督与他灵魂之间的联结，这联结是圣灵开始并维持的。基督是所有属灵生命指定的源泉，圣灵是将那生命输送到我们灵魂的指定代理人。</w:t>
      </w:r>
    </w:p>
    <w:p w14:paraId="3577061F">
      <w:pPr>
        <w:ind w:left="-5" w:right="2"/>
        <w:rPr>
          <w:rFonts w:hint="eastAsia"/>
        </w:rPr>
      </w:pPr>
    </w:p>
    <w:p w14:paraId="439E0870">
      <w:pPr>
        <w:ind w:left="-5" w:right="2"/>
        <w:rPr>
          <w:rFonts w:hint="eastAsia"/>
        </w:rPr>
      </w:pPr>
      <w:r>
        <w:rPr>
          <w:rFonts w:hint="eastAsia"/>
        </w:rPr>
        <w:t>"Then do we begin to live, when we begin to have union with Christ the Fountain of Life, by His Spirit communicated to us—from this time we are to reckon our life."—Flavel.</w:t>
      </w:r>
    </w:p>
    <w:p w14:paraId="7990410C">
      <w:pPr>
        <w:ind w:left="-5" w:right="2"/>
        <w:rPr>
          <w:rFonts w:hint="eastAsia"/>
        </w:rPr>
      </w:pPr>
      <w:r>
        <w:rPr>
          <w:rFonts w:hint="eastAsia"/>
        </w:rPr>
        <w:t>“当我们藉着祂赐给我们的灵开始与生命之源基督联合时，我们就开始活着了——我们要从这个时候开始计算我们的生命。”——弗拉维尔。</w:t>
      </w:r>
    </w:p>
    <w:p w14:paraId="360F3803">
      <w:pPr>
        <w:ind w:left="-5" w:right="2"/>
        <w:rPr>
          <w:rFonts w:hint="eastAsia"/>
        </w:rPr>
      </w:pPr>
    </w:p>
    <w:p w14:paraId="7CBA8093">
      <w:pPr>
        <w:ind w:left="-5" w:right="2"/>
        <w:rPr>
          <w:rFonts w:hint="eastAsia"/>
        </w:rPr>
      </w:pPr>
      <w:r>
        <w:rPr>
          <w:rFonts w:hint="eastAsia"/>
        </w:rPr>
        <w:t>"Christ is an universal principle of all life."—Sibbes. 1635.</w:t>
      </w:r>
    </w:p>
    <w:p w14:paraId="7B17C3E8">
      <w:pPr>
        <w:ind w:left="-5" w:right="2"/>
        <w:rPr>
          <w:rFonts w:hint="eastAsia"/>
        </w:rPr>
      </w:pPr>
      <w:r>
        <w:rPr>
          <w:rFonts w:hint="eastAsia"/>
        </w:rPr>
        <w:t>“基督是所有生命的普遍原则。”——西布斯，1635年。</w:t>
      </w:r>
    </w:p>
    <w:p w14:paraId="5AFD362A">
      <w:pPr>
        <w:ind w:left="-5" w:right="2"/>
        <w:rPr>
          <w:rFonts w:hint="eastAsia"/>
        </w:rPr>
      </w:pPr>
    </w:p>
    <w:p w14:paraId="1FFEEE0E">
      <w:pPr>
        <w:ind w:left="-5" w:right="2"/>
        <w:rPr>
          <w:rFonts w:hint="eastAsia"/>
        </w:rPr>
      </w:pPr>
      <w:r>
        <w:rPr>
          <w:rFonts w:hint="eastAsia"/>
        </w:rPr>
        <w:t>Come to the Lord Jesus Christ, if you would have life. He will not cast you out. He has gifts, even for the rebellious. The moment the dead man touched the body of Elisha, he revived and stood upon his feet. (2 Kings 13:21.)—The moment you touch the Lord Jesus with the hand of faith, you are alive unto God, as well as forgiven all trespasses. Come, and your soul shall live.</w:t>
      </w:r>
    </w:p>
    <w:p w14:paraId="5909690A">
      <w:pPr>
        <w:ind w:left="-5" w:right="2"/>
        <w:rPr>
          <w:rFonts w:hint="eastAsia"/>
        </w:rPr>
      </w:pPr>
      <w:r>
        <w:rPr>
          <w:rFonts w:hint="eastAsia"/>
        </w:rPr>
        <w:t>如果你想要生命，就来就主耶稣基督。祂必不丢弃你。祂甚至为悖逆的人预备了礼物。死人一碰到以利沙的尸体，就复活站起来了。（列王纪下 13:21。）——当你用信心的手触摸主耶稣的那一刻，你就向神活着了，同时也赦免了一切过犯。来吧，你的灵魂必得存活。</w:t>
      </w:r>
    </w:p>
    <w:p w14:paraId="02B7F1ED">
      <w:pPr>
        <w:ind w:left="-5" w:right="2"/>
        <w:rPr>
          <w:rFonts w:hint="eastAsia"/>
        </w:rPr>
      </w:pPr>
    </w:p>
    <w:p w14:paraId="342DF3E3">
      <w:pPr>
        <w:ind w:left="-5" w:right="2"/>
        <w:rPr>
          <w:rFonts w:hint="eastAsia"/>
        </w:rPr>
      </w:pPr>
      <w:r>
        <w:rPr>
          <w:rFonts w:hint="eastAsia"/>
        </w:rPr>
        <w:t>I never despair of anyone becoming a decided Christian, whatever he may have been in days gone by. I know how great the change is from death to life. I know the mountains of division that seem to stand between some of us and heaven. I know the hardness, the prejudices, the desperate sinfulness of the natural heart.</w:t>
      </w:r>
    </w:p>
    <w:p w14:paraId="111768C1">
      <w:pPr>
        <w:ind w:left="-5" w:right="2"/>
        <w:rPr>
          <w:rFonts w:hint="eastAsia"/>
        </w:rPr>
      </w:pPr>
      <w:r>
        <w:rPr>
          <w:rFonts w:hint="eastAsia"/>
        </w:rPr>
        <w:t>我从不对任何人成为坚定的基督徒感到绝望，无论他过去的日子如何。我知道从死到生的改变有多大。我知道似乎矗立在我们某些人和天堂之间的阻隔大山。我知道天然之心的刚硬、偏见和极度罪恶。</w:t>
      </w:r>
    </w:p>
    <w:p w14:paraId="511A1EA3">
      <w:pPr>
        <w:ind w:left="-5" w:right="2"/>
        <w:rPr>
          <w:rFonts w:hint="eastAsia"/>
        </w:rPr>
      </w:pPr>
    </w:p>
    <w:p w14:paraId="24F1CBCE">
      <w:pPr>
        <w:ind w:left="-5" w:right="2"/>
        <w:rPr>
          <w:rFonts w:hint="eastAsia"/>
        </w:rPr>
      </w:pPr>
      <w:r>
        <w:rPr>
          <w:rFonts w:hint="eastAsia"/>
        </w:rPr>
        <w:t>But I remember that God the Father made this beautiful and well-ordered world out of nothing. I remember the voice of the Lord Jesus could reach Lazarus when four days dead, and recall him even from the grave.</w:t>
      </w:r>
    </w:p>
    <w:p w14:paraId="39D6CE30">
      <w:pPr>
        <w:ind w:left="-5" w:right="2"/>
        <w:rPr>
          <w:rFonts w:hint="eastAsia"/>
        </w:rPr>
      </w:pPr>
      <w:r>
        <w:rPr>
          <w:rFonts w:hint="eastAsia"/>
        </w:rPr>
        <w:t>但我记得父神从无中创造了这个美丽有序的世界。我记得主耶稣的声音能传到死了四天的拉撒路那里，甚至把他从坟墓里叫回来。</w:t>
      </w:r>
    </w:p>
    <w:p w14:paraId="1C91761B">
      <w:pPr>
        <w:ind w:left="-5" w:right="2"/>
        <w:rPr>
          <w:rFonts w:hint="eastAsia"/>
        </w:rPr>
      </w:pPr>
    </w:p>
    <w:p w14:paraId="583A3E06">
      <w:pPr>
        <w:ind w:left="-5" w:right="2"/>
        <w:rPr>
          <w:rFonts w:hint="eastAsia"/>
        </w:rPr>
      </w:pPr>
      <w:r>
        <w:rPr>
          <w:rFonts w:hint="eastAsia"/>
        </w:rPr>
        <w:t>I remember the amazing victories the Spirit of God has won in every nation under heaven. I remember all this, and feel that I never need despair. Yes! those among us who now seem most utterly dead in sins, may yet be raised to a new being, and walk before God in newness of life.</w:t>
      </w:r>
    </w:p>
    <w:p w14:paraId="6FBBB292">
      <w:pPr>
        <w:ind w:left="-5" w:right="2"/>
        <w:rPr>
          <w:rFonts w:hint="eastAsia"/>
        </w:rPr>
      </w:pPr>
      <w:r>
        <w:rPr>
          <w:rFonts w:hint="eastAsia"/>
        </w:rPr>
        <w:t>我记得神的灵在普天之下每个国家赢得的惊人胜利。我记得这一切，并觉得我永远不需要绝望。是的！我们当中现在看起来完全死在罪中的人，仍可能被复活成新人，并在新生的样式中行在神面前。</w:t>
      </w:r>
    </w:p>
    <w:p w14:paraId="7F73FD23">
      <w:pPr>
        <w:ind w:left="-5" w:right="2"/>
        <w:rPr>
          <w:rFonts w:hint="eastAsia"/>
        </w:rPr>
      </w:pPr>
    </w:p>
    <w:p w14:paraId="2F8DAE72">
      <w:pPr>
        <w:ind w:left="-5" w:right="2"/>
        <w:rPr>
          <w:rFonts w:hint="eastAsia"/>
        </w:rPr>
      </w:pPr>
      <w:r>
        <w:rPr>
          <w:rFonts w:hint="eastAsia"/>
        </w:rPr>
        <w:t>Why should it not be so? The Holy Spirit is a merciful and loving Spirit. He turns away from no man because of his vileness. He passes by no one because his sins are black and scarlet. There was nothing in the Corinthians that He should come down and quicken them.</w:t>
      </w:r>
    </w:p>
    <w:p w14:paraId="4F298F32">
      <w:pPr>
        <w:ind w:left="-5" w:right="2"/>
        <w:rPr>
          <w:rFonts w:hint="eastAsia"/>
        </w:rPr>
      </w:pPr>
      <w:r>
        <w:rPr>
          <w:rFonts w:hint="eastAsia"/>
        </w:rPr>
        <w:t>为什么不应该这样呢？圣灵是慈悲和慈爱的灵。祂不因人的卑鄙而转离任何人。祂不因人的罪红如丹颜而越过任何人。哥林多人身上没有任何东西值得祂降临并苏醒他们。</w:t>
      </w:r>
    </w:p>
    <w:p w14:paraId="79597292">
      <w:pPr>
        <w:ind w:left="-5" w:right="2"/>
        <w:rPr>
          <w:rFonts w:hint="eastAsia"/>
        </w:rPr>
      </w:pPr>
    </w:p>
    <w:p w14:paraId="60DA9CB0">
      <w:pPr>
        <w:ind w:left="-5" w:right="2"/>
        <w:rPr>
          <w:rFonts w:hint="eastAsia"/>
        </w:rPr>
      </w:pPr>
      <w:r>
        <w:rPr>
          <w:rFonts w:hint="eastAsia"/>
        </w:rPr>
        <w:t>Paul reports of them that they were "fornicators, idolaters, adulterers, homosexuals, thieves, covetous, drunkards, revilers, extortioners." "Such," he says, "were some of you." Yet even them the Spirit made alive. "You are washed," he writes, "you are sanctified, you are justified, in the name of the Lord Jesus, and by the Spirit of our God." (1 Cor. 6:9-11.)</w:t>
      </w:r>
    </w:p>
    <w:p w14:paraId="2FB1E674">
      <w:pPr>
        <w:ind w:left="-5" w:right="2"/>
        <w:rPr>
          <w:rFonts w:hint="eastAsia"/>
        </w:rPr>
      </w:pPr>
      <w:r>
        <w:rPr>
          <w:rFonts w:hint="eastAsia"/>
        </w:rPr>
        <w:t>保罗报告说他们是“淫乱的、拜偶像的、奸淫的、作娈童的、亲男色的、偷窃的、贪婪的、醉酒的、辱骂的、勒索的。”他说，“你们中间也有人从前是这样。”然而即便他们，圣灵也使之活过来。他写道：“但如今你们奉主耶稣基督的名，并藉着我们神的灵，已经洗净，成圣，称义了。”（哥林多前书 6:9-11。）</w:t>
      </w:r>
    </w:p>
    <w:p w14:paraId="34CEB6BB">
      <w:pPr>
        <w:ind w:left="-5" w:right="2"/>
        <w:rPr>
          <w:rFonts w:hint="eastAsia"/>
        </w:rPr>
      </w:pPr>
    </w:p>
    <w:p w14:paraId="0B1582DC">
      <w:pPr>
        <w:ind w:left="-5" w:right="2"/>
        <w:rPr>
          <w:rFonts w:hint="eastAsia"/>
        </w:rPr>
      </w:pPr>
      <w:r>
        <w:rPr>
          <w:rFonts w:hint="eastAsia"/>
        </w:rPr>
        <w:t>There was nothing in the Colossians, that He should visit their hearts. Paul tells us that "they walked in sexual immorality, impurity, lust, evil desire, and covetousness, which is idolatry."</w:t>
      </w:r>
    </w:p>
    <w:p w14:paraId="554A7668">
      <w:pPr>
        <w:ind w:left="-5" w:right="2"/>
        <w:rPr>
          <w:rFonts w:hint="eastAsia"/>
        </w:rPr>
      </w:pPr>
      <w:r>
        <w:rPr>
          <w:rFonts w:hint="eastAsia"/>
        </w:rPr>
        <w:t>歌罗西人身上没有任何东西值得祂造访他们的心。保罗告诉我们，他们曾行在“淫乱、污秽、邪情、恶欲和贪婪”中，“贪婪就与拜偶像一样。”</w:t>
      </w:r>
    </w:p>
    <w:p w14:paraId="68B6FF45">
      <w:pPr>
        <w:ind w:left="-5" w:right="2"/>
        <w:rPr>
          <w:rFonts w:hint="eastAsia"/>
        </w:rPr>
      </w:pPr>
    </w:p>
    <w:p w14:paraId="32AE18EA">
      <w:pPr>
        <w:ind w:left="-5" w:right="2"/>
        <w:rPr>
          <w:rFonts w:hint="eastAsia"/>
        </w:rPr>
      </w:pPr>
      <w:r>
        <w:rPr>
          <w:rFonts w:hint="eastAsia"/>
        </w:rPr>
        <w:t>Yet them also the Spirit quickened. He made them "put off the old man with his deeds, and put on the new man which is renewed in knowledge after the image of Him that created him." (Coloss. 3:5-10.)</w:t>
      </w:r>
    </w:p>
    <w:p w14:paraId="4F0CBCB6">
      <w:pPr>
        <w:ind w:left="-5" w:right="2"/>
        <w:rPr>
          <w:rFonts w:hint="eastAsia"/>
        </w:rPr>
      </w:pPr>
      <w:r>
        <w:rPr>
          <w:rFonts w:hint="eastAsia"/>
        </w:rPr>
        <w:t>然而圣灵也苏醒了他们。祂使他们“脱去旧人和旧人的行为，穿上了新人。这新人在知识上渐渐更新，正如造他主的形象。”（歌罗西书 3:5-10。）</w:t>
      </w:r>
    </w:p>
    <w:p w14:paraId="5257D60B">
      <w:pPr>
        <w:ind w:left="-5" w:right="2"/>
        <w:rPr>
          <w:rFonts w:hint="eastAsia"/>
        </w:rPr>
      </w:pPr>
    </w:p>
    <w:p w14:paraId="72BD8BE9">
      <w:pPr>
        <w:ind w:left="-5" w:right="2"/>
        <w:rPr>
          <w:rFonts w:hint="eastAsia"/>
        </w:rPr>
      </w:pPr>
      <w:r>
        <w:rPr>
          <w:rFonts w:hint="eastAsia"/>
        </w:rPr>
        <w:t>There was nothing in Mary Magdalene that the Spirit should make her soul alive. Once she had been "possessed with seven devils." There was once a time, if report be true, when she was a woman proverbial for vileness and iniquity. Yet even her the Spirit made a new creature, separated her from her sins, brought her to Christ, made her "last at the cross, and first at the tomb."</w:t>
      </w:r>
    </w:p>
    <w:p w14:paraId="73E9C4E8">
      <w:pPr>
        <w:ind w:left="-5" w:right="2"/>
        <w:rPr>
          <w:rFonts w:hint="eastAsia"/>
        </w:rPr>
      </w:pPr>
      <w:r>
        <w:rPr>
          <w:rFonts w:hint="eastAsia"/>
        </w:rPr>
        <w:t>抹大拉的马利亚身上没有任何东西值得圣灵使她的灵魂活过来。她曾被“七个鬼附着”。如果传言属实，曾有一段时间，她是一个以卑鄙和罪恶著称的女人。然而即使是她，圣灵也使之成为新造的人，使她脱离罪恶，带她归向基督，使她“最后离开十字架，最早来到坟墓”。</w:t>
      </w:r>
    </w:p>
    <w:p w14:paraId="2F84BC96">
      <w:pPr>
        <w:ind w:left="-5" w:right="2"/>
        <w:rPr>
          <w:rFonts w:hint="eastAsia"/>
        </w:rPr>
      </w:pPr>
    </w:p>
    <w:p w14:paraId="639B06D0">
      <w:pPr>
        <w:ind w:left="-5" w:right="2"/>
        <w:rPr>
          <w:rFonts w:hint="eastAsia"/>
        </w:rPr>
      </w:pPr>
      <w:r>
        <w:rPr>
          <w:rFonts w:hint="eastAsia"/>
        </w:rPr>
        <w:t>Never, never will the Spirit turn away from a soul because of its corruption. He never has done so—He never will. It is His glory that He has purified the minds of the most impure, and made them temples for His own abode. He may yet take the worst of us, and make him a vessel of grace.</w:t>
      </w:r>
    </w:p>
    <w:p w14:paraId="0999330F">
      <w:pPr>
        <w:ind w:left="-5" w:right="2"/>
        <w:rPr>
          <w:rFonts w:hint="eastAsia"/>
        </w:rPr>
      </w:pPr>
      <w:r>
        <w:rPr>
          <w:rFonts w:hint="eastAsia"/>
        </w:rPr>
        <w:t>圣灵绝不，绝不会因为一个灵魂的腐败而转离它。祂从未这样做过——祂也永不会这样做。祂的荣耀在于祂洁净了最不洁净之人的思想，并使之成为祂自己居住的殿。祂仍可能取我们当中最坏的人，使他成为恩典的器皿。</w:t>
      </w:r>
    </w:p>
    <w:p w14:paraId="43764C82">
      <w:pPr>
        <w:ind w:left="-5" w:right="2"/>
        <w:rPr>
          <w:rFonts w:hint="eastAsia"/>
        </w:rPr>
      </w:pPr>
    </w:p>
    <w:p w14:paraId="119096F6">
      <w:pPr>
        <w:ind w:left="-5" w:right="2"/>
        <w:rPr>
          <w:rFonts w:hint="eastAsia"/>
        </w:rPr>
      </w:pPr>
      <w:r>
        <w:rPr>
          <w:rFonts w:hint="eastAsia"/>
        </w:rPr>
        <w:t>Why indeed should it not be so? The Spirit is an Almighty Spirit. He can change the stony heart into a heart of flesh. He can break up and destroy the strongest bad habits, like string in the fire. He can make the most difficult things seem easy, and the mightiest objections melt away like snow in spring.</w:t>
      </w:r>
    </w:p>
    <w:p w14:paraId="37A71A76">
      <w:pPr>
        <w:ind w:left="-5" w:right="2"/>
        <w:rPr>
          <w:rFonts w:hint="eastAsia"/>
        </w:rPr>
      </w:pPr>
      <w:r>
        <w:rPr>
          <w:rFonts w:hint="eastAsia"/>
        </w:rPr>
        <w:t>确实为什么不应该这样呢？圣灵是全能的灵。祂能把石心变成肉心。祂能打碎并摧毁最顽固的坏习惯，就像火烧断绳索一样。祂能使最困难的事情变得容易，使最强大的反对像春雪一样融化。</w:t>
      </w:r>
    </w:p>
    <w:p w14:paraId="48141BC3">
      <w:pPr>
        <w:ind w:left="-5" w:right="2"/>
        <w:rPr>
          <w:rFonts w:hint="eastAsia"/>
        </w:rPr>
      </w:pPr>
    </w:p>
    <w:p w14:paraId="720DE29F">
      <w:pPr>
        <w:ind w:left="-5" w:right="2"/>
        <w:rPr>
          <w:rFonts w:hint="eastAsia"/>
        </w:rPr>
      </w:pPr>
      <w:r>
        <w:rPr>
          <w:rFonts w:hint="eastAsia"/>
        </w:rPr>
        <w:t>He can cut the bars of brass, and throw the gates of prejudice wide open. He can fill up every valley, and make every rough place smooth. He has done it often, and He can do it again.</w:t>
      </w:r>
    </w:p>
    <w:p w14:paraId="68035A12">
      <w:pPr>
        <w:ind w:left="-5" w:right="2"/>
        <w:rPr>
          <w:rFonts w:hint="eastAsia"/>
        </w:rPr>
      </w:pPr>
      <w:r>
        <w:rPr>
          <w:rFonts w:hint="eastAsia"/>
        </w:rPr>
        <w:t>祂能砍断铜闩，敞开偏见的大门。祂能填满一切山谷，弄平一切崎岖之地。祂经常这样做，祂还能再做。</w:t>
      </w:r>
    </w:p>
    <w:p w14:paraId="030FC352">
      <w:pPr>
        <w:ind w:left="-5" w:right="2"/>
        <w:rPr>
          <w:rFonts w:hint="eastAsia"/>
        </w:rPr>
      </w:pPr>
    </w:p>
    <w:p w14:paraId="138FA7CE">
      <w:pPr>
        <w:ind w:left="-5" w:right="2"/>
        <w:rPr>
          <w:rFonts w:hint="eastAsia"/>
        </w:rPr>
      </w:pPr>
      <w:r>
        <w:rPr>
          <w:rFonts w:hint="eastAsia"/>
        </w:rPr>
        <w:t>"Such is the power of the Holy Spirit to regenerate people, and as it were to bring them forth anew, so that they shall be nothing like the people they were before."</w:t>
      </w:r>
    </w:p>
    <w:p w14:paraId="7D01B93B">
      <w:pPr>
        <w:ind w:left="-5" w:right="2"/>
        <w:rPr>
          <w:rFonts w:hint="eastAsia"/>
        </w:rPr>
      </w:pPr>
      <w:r>
        <w:rPr>
          <w:rFonts w:hint="eastAsia"/>
        </w:rPr>
        <w:t>“这就是圣灵重生人的大能，仿佛把他们重新生出来，使他们完全不像以前的自己。”</w:t>
      </w:r>
    </w:p>
    <w:p w14:paraId="16D153CF">
      <w:pPr>
        <w:ind w:left="-5" w:right="2"/>
        <w:rPr>
          <w:rFonts w:hint="eastAsia"/>
        </w:rPr>
      </w:pPr>
    </w:p>
    <w:p w14:paraId="0142CD6B">
      <w:pPr>
        <w:ind w:left="-5" w:right="2"/>
        <w:rPr>
          <w:rFonts w:hint="eastAsia"/>
        </w:rPr>
      </w:pPr>
      <w:r>
        <w:rPr>
          <w:rFonts w:hint="eastAsia"/>
        </w:rPr>
        <w:t>The Spirit can take a Jew—the bitterest enemy of Christianity, the fiercest persecutor of true believers—the strongest stickler for Pharisaical notions, the most prejudiced opposer of Gospel doctrine —and turn that man into an earnest preacher of the very faith he once destroyed. He has done it already. He did it with the Apostle Paul.</w:t>
      </w:r>
    </w:p>
    <w:p w14:paraId="551CF8B4">
      <w:pPr>
        <w:ind w:left="-5" w:right="2"/>
        <w:rPr>
          <w:rFonts w:hint="eastAsia"/>
        </w:rPr>
      </w:pPr>
      <w:r>
        <w:rPr>
          <w:rFonts w:hint="eastAsia"/>
        </w:rPr>
        <w:t>圣灵可以取一个犹太人——基督教最苦毒的敌人，真信徒最凶猛的迫害者——法利赛观念最顽固的坚持者，福音教义最有偏见的反对者——并把那个人变成他曾经要摧毁的信仰的热心传道者。祂已经这样做了。祂在使徒保罗身上做了这事。</w:t>
      </w:r>
    </w:p>
    <w:p w14:paraId="09E9FC1B">
      <w:pPr>
        <w:ind w:left="-5" w:right="2"/>
        <w:rPr>
          <w:rFonts w:hint="eastAsia"/>
        </w:rPr>
      </w:pPr>
    </w:p>
    <w:p w14:paraId="4C5A2CA1">
      <w:pPr>
        <w:ind w:left="-5" w:right="2"/>
        <w:rPr>
          <w:rFonts w:hint="eastAsia"/>
        </w:rPr>
      </w:pPr>
      <w:r>
        <w:rPr>
          <w:rFonts w:hint="eastAsia"/>
        </w:rPr>
        <w:t>The Spirit can take a Roman Catholic monk, brought up in the midst of Romish superstition—trained from his infancy to believe false doctrine, and obey the Pope—steeped to the eyes in error, and make that man the clearest upholder of justification by faith the world ever saw. He has done so already. He did it with Martin Luther.</w:t>
      </w:r>
    </w:p>
    <w:p w14:paraId="7312A86E">
      <w:pPr>
        <w:ind w:left="-5" w:right="2"/>
        <w:rPr>
          <w:rFonts w:hint="eastAsia"/>
        </w:rPr>
      </w:pPr>
      <w:r>
        <w:rPr>
          <w:rFonts w:hint="eastAsia"/>
        </w:rPr>
        <w:t>圣灵可以取一个罗马天主教修道士，在罗马迷信中长大——从小受训相信假教义，服从教皇——沉浸在错误中，并使那个人成为世界所见过的因信称义最清晰的捍卫者。祂已经这样做了。祂在马丁·路德身上做了这事。</w:t>
      </w:r>
    </w:p>
    <w:p w14:paraId="4EB08EE6">
      <w:pPr>
        <w:ind w:left="-5" w:right="2"/>
        <w:rPr>
          <w:rFonts w:hint="eastAsia"/>
        </w:rPr>
      </w:pPr>
    </w:p>
    <w:p w14:paraId="742058CA">
      <w:pPr>
        <w:ind w:left="-5" w:right="2"/>
        <w:rPr>
          <w:rFonts w:hint="eastAsia"/>
        </w:rPr>
      </w:pPr>
      <w:r>
        <w:rPr>
          <w:rFonts w:hint="eastAsia"/>
        </w:rPr>
        <w:t>The Spirit can take an English tinker, without learning, patronage, or money—a man at one time notorious for nothing so much as blasphemy and swearing—and make that man write a pious book, which shall stand unrivaled and unequaled, in its way, by any book since the time of the Apostles. He has done so already. He did it with John Bunyan, the author of "Pilgrim's Progress."</w:t>
      </w:r>
    </w:p>
    <w:p w14:paraId="44FDF5B9">
      <w:pPr>
        <w:ind w:left="-5" w:right="2"/>
        <w:rPr>
          <w:rFonts w:hint="eastAsia"/>
        </w:rPr>
      </w:pPr>
      <w:r>
        <w:rPr>
          <w:rFonts w:hint="eastAsia"/>
        </w:rPr>
        <w:t>圣灵可以取一个英国补锅匠，没有学问、赞助或金钱——一个曾经因亵渎和咒骂而臭名昭著的人——并使那个人写出一本虔诚的书，这本书在某种意义上，是自使徒时代以来任何书籍都无法匹敌和相比的。祂已经这样做了。祂在《天路历程》的作者约翰·班扬身上做了这事。</w:t>
      </w:r>
    </w:p>
    <w:p w14:paraId="643A7BC5">
      <w:pPr>
        <w:ind w:left="-5" w:right="2"/>
        <w:rPr>
          <w:rFonts w:hint="eastAsia"/>
        </w:rPr>
      </w:pPr>
    </w:p>
    <w:p w14:paraId="6467CFB3">
      <w:pPr>
        <w:ind w:left="-5" w:right="2"/>
        <w:rPr>
          <w:rFonts w:hint="eastAsia"/>
        </w:rPr>
      </w:pPr>
      <w:r>
        <w:rPr>
          <w:rFonts w:hint="eastAsia"/>
        </w:rPr>
        <w:t>The Spirit can take a sailor drenched in worldliness and sin—a profligate captain of a slave ship, and make that man a most successful minister of the Gospel—a writer of godly letters, which are a storehouse of experimental religion—and of hymns which are known and sung wherever English is spoken. He has done it already. He did it with John Newton.</w:t>
      </w:r>
    </w:p>
    <w:p w14:paraId="675437EE">
      <w:pPr>
        <w:ind w:left="-5" w:right="2"/>
        <w:rPr>
          <w:rFonts w:hint="eastAsia"/>
        </w:rPr>
      </w:pPr>
      <w:r>
        <w:rPr>
          <w:rFonts w:hint="eastAsia"/>
        </w:rPr>
        <w:t>圣灵可以取一个沉浸在世俗和罪恶中的水手——一个放荡的奴隶船船长，并使那个人成为最成功的福音牧师——写出虔诚的书信，那是体验性宗教的宝库——以及在任何说英语的地方都被知晓和传唱的赞美诗。祂已经这样做了。祂在约翰·牛顿身上做了这事。</w:t>
      </w:r>
    </w:p>
    <w:p w14:paraId="59F1A9BA">
      <w:pPr>
        <w:ind w:left="-5" w:right="2"/>
        <w:rPr>
          <w:rFonts w:hint="eastAsia"/>
        </w:rPr>
      </w:pPr>
    </w:p>
    <w:p w14:paraId="7925EA15">
      <w:pPr>
        <w:ind w:left="-5" w:right="2"/>
        <w:rPr>
          <w:rFonts w:hint="eastAsia"/>
        </w:rPr>
      </w:pPr>
      <w:r>
        <w:rPr>
          <w:rFonts w:hint="eastAsia"/>
        </w:rPr>
        <w:t>All this the Spirit has done, and much more, of which I cannot speak particularly. And the arm of the Spirit is not shortened. His power is not decayed. He is like the Lord Jesus, the same yesterday, today, and forever." (Heb. 13:8.) He is still doing wonders, and will do to the very end.</w:t>
      </w:r>
    </w:p>
    <w:p w14:paraId="7A8FD1B0">
      <w:pPr>
        <w:ind w:left="-5" w:right="2"/>
        <w:rPr>
          <w:rFonts w:hint="eastAsia"/>
        </w:rPr>
      </w:pPr>
      <w:r>
        <w:rPr>
          <w:rFonts w:hint="eastAsia"/>
        </w:rPr>
        <w:t>所有这一切圣灵都做了，还有更多我无法一一详述的。圣灵的膀臂并没有缩短。祂的能力没有衰退。祂像主耶稣一样，“昨日、今日、一直到永远，是一样的。”（希伯来书 13:8。）祂仍在行奇事，并将一直做到最后。</w:t>
      </w:r>
    </w:p>
    <w:p w14:paraId="09636562">
      <w:pPr>
        <w:ind w:left="-5" w:right="2"/>
        <w:rPr>
          <w:rFonts w:hint="eastAsia"/>
        </w:rPr>
      </w:pPr>
    </w:p>
    <w:p w14:paraId="0772C15F">
      <w:pPr>
        <w:ind w:left="-5" w:right="2"/>
        <w:rPr>
          <w:rFonts w:hint="eastAsia"/>
        </w:rPr>
      </w:pPr>
      <w:r>
        <w:rPr>
          <w:rFonts w:hint="eastAsia"/>
        </w:rPr>
        <w:t>Once more then, I say, I never despair of any man's soul being made alive. I would despair—if it depended on man himself. Some seem so hardened, I would have no hope. I would despair if it depended on the work of ministers. Alas, the very best of us are poor, weak creatures!</w:t>
      </w:r>
    </w:p>
    <w:p w14:paraId="54A24144">
      <w:pPr>
        <w:ind w:left="-5" w:right="2"/>
        <w:rPr>
          <w:rFonts w:hint="eastAsia"/>
        </w:rPr>
      </w:pPr>
      <w:r>
        <w:rPr>
          <w:rFonts w:hint="eastAsia"/>
        </w:rPr>
        <w:t>那么我再说一次，我对任何人灵魂被救活从不绝望。如果这取决于人自己，我会绝望。有些人似乎如此刚硬，我会没有希望。如果这取决于牧师的工作，我会绝望。唉，我们当中最好的也不过是可怜、软弱的生物！</w:t>
      </w:r>
    </w:p>
    <w:p w14:paraId="58528BE5">
      <w:pPr>
        <w:ind w:left="-5" w:right="2"/>
        <w:rPr>
          <w:rFonts w:hint="eastAsia"/>
        </w:rPr>
      </w:pPr>
    </w:p>
    <w:p w14:paraId="0AE16C89">
      <w:pPr>
        <w:ind w:left="-5" w:right="2"/>
        <w:rPr>
          <w:rFonts w:hint="eastAsia"/>
        </w:rPr>
      </w:pPr>
      <w:r>
        <w:rPr>
          <w:rFonts w:hint="eastAsia"/>
        </w:rPr>
        <w:t>But I cannot despair when I remember that God the Spirit is the agent who conveys life to the soul—for I know and am persuaded that with Him nothing is impossible.</w:t>
      </w:r>
    </w:p>
    <w:p w14:paraId="3C9B2ACF">
      <w:pPr>
        <w:ind w:left="-5" w:right="2"/>
        <w:rPr>
          <w:rFonts w:hint="eastAsia"/>
        </w:rPr>
      </w:pPr>
      <w:r>
        <w:rPr>
          <w:rFonts w:hint="eastAsia"/>
        </w:rPr>
        <w:t>但我记得神圣灵是将生命输送到灵魂的代理人时，我就不能绝望——因为我知道并深信，在祂没有难成的事。</w:t>
      </w:r>
    </w:p>
    <w:p w14:paraId="6A202C4B">
      <w:pPr>
        <w:ind w:left="-5" w:right="2"/>
        <w:rPr>
          <w:rFonts w:hint="eastAsia"/>
        </w:rPr>
      </w:pPr>
    </w:p>
    <w:p w14:paraId="605D4085">
      <w:pPr>
        <w:ind w:left="-5" w:right="2"/>
        <w:rPr>
          <w:rFonts w:hint="eastAsia"/>
        </w:rPr>
      </w:pPr>
      <w:r>
        <w:rPr>
          <w:rFonts w:hint="eastAsia"/>
        </w:rPr>
        <w:t>I would not be surprised to hear, even in this life, that the hardest man in the list of my acquaintances has become softened, and the proudest has taken his place at the feet of Jesus as a weaned child.</w:t>
      </w:r>
    </w:p>
    <w:p w14:paraId="2829FBB6">
      <w:pPr>
        <w:ind w:left="-5" w:right="2"/>
        <w:rPr>
          <w:rFonts w:hint="eastAsia"/>
        </w:rPr>
      </w:pPr>
      <w:r>
        <w:rPr>
          <w:rFonts w:hint="eastAsia"/>
        </w:rPr>
        <w:t>即使在今生，如果听到我熟人名单中最刚硬的人变得柔软，最骄傲的人像断奶的孩子一样坐在耶稣脚前，我也不会感到惊讶。</w:t>
      </w:r>
    </w:p>
    <w:p w14:paraId="4522F6B4">
      <w:pPr>
        <w:ind w:left="-5" w:right="2"/>
        <w:rPr>
          <w:rFonts w:hint="eastAsia"/>
        </w:rPr>
      </w:pPr>
    </w:p>
    <w:p w14:paraId="3E0CC770">
      <w:pPr>
        <w:ind w:left="-5" w:right="2"/>
        <w:rPr>
          <w:rFonts w:hint="eastAsia"/>
        </w:rPr>
      </w:pPr>
      <w:r>
        <w:rPr>
          <w:rFonts w:hint="eastAsia"/>
        </w:rPr>
        <w:t>I shall not be surprised to meet many on the right hand, in the day of judgment, whom I shall leave, when I die, traveling in the broad way to destruction. I shall be startled, and say, "What! you here!" I shall only remind them, "Was not this my word, when I was yet among you—Nothing is impossible with Him who quickens the dead."</w:t>
      </w:r>
    </w:p>
    <w:p w14:paraId="5535D9A0">
      <w:pPr>
        <w:ind w:left="-5" w:right="2"/>
        <w:rPr>
          <w:rFonts w:hint="eastAsia"/>
        </w:rPr>
      </w:pPr>
      <w:r>
        <w:rPr>
          <w:rFonts w:hint="eastAsia"/>
        </w:rPr>
        <w:t>如果在审判日，我在右边遇到许多我死时还在通往灭亡宽路上的人，我也不会感到惊讶。我会吃惊地说：“什么！你也在这里！”我只会提醒他们，“这岂不是我还在你们中间时说的话吗——在使死人复活的主面前没有难成的事。”</w:t>
      </w:r>
    </w:p>
    <w:p w14:paraId="6B699F24">
      <w:pPr>
        <w:ind w:left="-5" w:right="2"/>
        <w:rPr>
          <w:rFonts w:hint="eastAsia"/>
        </w:rPr>
      </w:pPr>
    </w:p>
    <w:p w14:paraId="7F01CEDE">
      <w:pPr>
        <w:ind w:left="-5" w:right="2"/>
        <w:rPr>
          <w:rFonts w:hint="eastAsia"/>
        </w:rPr>
      </w:pPr>
      <w:r>
        <w:rPr>
          <w:rFonts w:hint="eastAsia"/>
        </w:rPr>
        <w:t>Does anyone of us desire to help the Church of Christ? Then let him pray for a great outpouring of the Spirit. Only the Holy Spirit can give edge to sermons, and point to advice, and power to rebukes, and can cast down the high walls of sinful hearts. It is not better preaching, and finer writing that is needed in this day—but more of the presence of the Holy Spirit.</w:t>
      </w:r>
    </w:p>
    <w:p w14:paraId="435B48B8">
      <w:pPr>
        <w:ind w:left="-5" w:right="2"/>
        <w:rPr>
          <w:rFonts w:hint="eastAsia"/>
        </w:rPr>
      </w:pPr>
      <w:r>
        <w:rPr>
          <w:rFonts w:hint="eastAsia"/>
        </w:rPr>
        <w:t>我们当中有人渴望帮助基督的教会吗？那么让他祈求圣灵的大大浇灌。唯有圣灵能给讲道以锋芒，给建议以针对性，给责备以力量，并能推倒罪恶之心的。当今之日需要的不是更好的讲道和更精美的写作——而是更多圣灵的同在。</w:t>
      </w:r>
    </w:p>
    <w:p w14:paraId="5D728E14">
      <w:pPr>
        <w:ind w:left="-5" w:right="2"/>
        <w:rPr>
          <w:rFonts w:hint="eastAsia"/>
        </w:rPr>
      </w:pPr>
    </w:p>
    <w:p w14:paraId="5AB0E75A">
      <w:pPr>
        <w:ind w:left="-5" w:right="2"/>
        <w:rPr>
          <w:rFonts w:hint="eastAsia"/>
        </w:rPr>
      </w:pPr>
      <w:r>
        <w:rPr>
          <w:rFonts w:hint="eastAsia"/>
        </w:rPr>
        <w:t>Does anyone feel the slightest drawing towards God—the smallest concern about his immortal soul? Then flee to that open fountain of living waters, the Lord Jesus Christ, and you shall receive the Holy Spirit. (John 7:39.)</w:t>
      </w:r>
    </w:p>
    <w:p w14:paraId="18A0BC36">
      <w:pPr>
        <w:ind w:left="-5" w:right="2"/>
        <w:rPr>
          <w:rFonts w:hint="eastAsia"/>
        </w:rPr>
      </w:pPr>
      <w:r>
        <w:rPr>
          <w:rFonts w:hint="eastAsia"/>
        </w:rPr>
        <w:t>有人感觉到哪怕一点点被神吸引——对他不朽的灵魂有哪怕最小的关注吗？那么逃往那敞开的活水泉源，主耶稣基督那里，你必领受圣灵。（约翰福音 7:39。）</w:t>
      </w:r>
    </w:p>
    <w:p w14:paraId="0ABE5BDB">
      <w:pPr>
        <w:ind w:left="-5" w:right="2"/>
        <w:rPr>
          <w:rFonts w:hint="eastAsia"/>
        </w:rPr>
      </w:pPr>
    </w:p>
    <w:p w14:paraId="401385E9">
      <w:pPr>
        <w:ind w:left="-5" w:right="2"/>
        <w:rPr>
          <w:rFonts w:hint="eastAsia"/>
        </w:rPr>
      </w:pPr>
      <w:r>
        <w:rPr>
          <w:rFonts w:hint="eastAsia"/>
        </w:rPr>
        <w:t>Begin at once to pray for the Holy Spirit. Think not that you are shut up and cut off from hope. The Holy Spirit is promised to "those who ask Him." (Luke 11:13.) His very name is the Spirit of promise and the Spirit of life.</w:t>
      </w:r>
    </w:p>
    <w:p w14:paraId="3CB4B528">
      <w:pPr>
        <w:ind w:left="-5" w:right="2"/>
        <w:rPr>
          <w:rFonts w:hint="eastAsia"/>
        </w:rPr>
      </w:pPr>
      <w:r>
        <w:rPr>
          <w:rFonts w:hint="eastAsia"/>
        </w:rPr>
        <w:t>立刻开始祈求圣灵。不要以为你被关在门外，断绝了希望。圣灵是应许给“求祂的人”的。（路加福音 11:13。）祂的名字就是应许的灵和生命的灵。</w:t>
      </w:r>
    </w:p>
    <w:p w14:paraId="0391FC35">
      <w:pPr>
        <w:ind w:left="-5" w:right="2"/>
        <w:rPr>
          <w:rFonts w:hint="eastAsia"/>
        </w:rPr>
      </w:pPr>
    </w:p>
    <w:p w14:paraId="35280219">
      <w:pPr>
        <w:ind w:left="-5" w:right="2"/>
        <w:rPr>
          <w:rFonts w:hint="eastAsia"/>
        </w:rPr>
      </w:pPr>
      <w:r>
        <w:rPr>
          <w:rFonts w:hint="eastAsia"/>
        </w:rPr>
        <w:t>Give Him no rest until He comes down and makes you a new heart. Cry mightily unto the Lord —say unto Him, "Bless me, even me also—quicken me, and make me alive."</w:t>
      </w:r>
    </w:p>
    <w:p w14:paraId="31B7FCEB">
      <w:pPr>
        <w:ind w:left="-5" w:right="2"/>
        <w:rPr>
          <w:rFonts w:hint="eastAsia"/>
        </w:rPr>
      </w:pPr>
      <w:r>
        <w:rPr>
          <w:rFonts w:hint="eastAsia"/>
        </w:rPr>
        <w:t>不要让祂休息，直到祂降临并赐给你一颗新心。向主大声呼求——对祂说，“祝福我，甚至也祝福我——苏醒我，使我活过来。”</w:t>
      </w:r>
    </w:p>
    <w:p w14:paraId="6E703179">
      <w:pPr>
        <w:ind w:left="-5" w:right="2"/>
        <w:rPr>
          <w:rFonts w:hint="eastAsia"/>
        </w:rPr>
      </w:pPr>
    </w:p>
    <w:p w14:paraId="644FE91C">
      <w:pPr>
        <w:ind w:left="-5" w:right="2"/>
        <w:rPr>
          <w:rFonts w:hint="eastAsia"/>
        </w:rPr>
      </w:pPr>
      <w:r>
        <w:rPr>
          <w:rFonts w:hint="eastAsia"/>
        </w:rPr>
        <w:t>And now let me wind up all I have said with a few words of SPECIAL APPLICATION. I have shown what I believe to be the truth as it is in Jesus. Let me try, by God's blessing, to bring it home to the hearts and consciences of all into whose hands this volume may fall.</w:t>
      </w:r>
    </w:p>
    <w:p w14:paraId="7A59A201">
      <w:pPr>
        <w:ind w:left="-5" w:right="2"/>
        <w:rPr>
          <w:rFonts w:hint="eastAsia"/>
        </w:rPr>
      </w:pPr>
      <w:r>
        <w:rPr>
          <w:rFonts w:hint="eastAsia"/>
        </w:rPr>
        <w:t>现在让我用几句**特别应用**的话来总结我所说的一切。我已经展示了我所相信的在耶稣里的真理。让我试着，藉着神的祝福，把它带入所有拿到这卷书的人的心里和良心里。</w:t>
      </w:r>
    </w:p>
    <w:p w14:paraId="5EBC6B47">
      <w:pPr>
        <w:ind w:left="-5" w:right="2"/>
        <w:rPr>
          <w:rFonts w:hint="eastAsia"/>
        </w:rPr>
      </w:pPr>
    </w:p>
    <w:p w14:paraId="1D348FF5">
      <w:pPr>
        <w:ind w:left="-5" w:right="2"/>
        <w:rPr>
          <w:rFonts w:hint="eastAsia"/>
        </w:rPr>
      </w:pPr>
      <w:r>
        <w:rPr>
          <w:rFonts w:hint="eastAsia"/>
        </w:rPr>
        <w:t>1. First, let me put this question to every soul who reads this paper, "Are you dead, or are you alive?"</w:t>
      </w:r>
    </w:p>
    <w:p w14:paraId="56E0FF93">
      <w:pPr>
        <w:ind w:left="-5" w:right="2"/>
        <w:rPr>
          <w:rFonts w:hint="eastAsia"/>
        </w:rPr>
      </w:pPr>
      <w:r>
        <w:rPr>
          <w:rFonts w:hint="eastAsia"/>
        </w:rPr>
        <w:t>1. 首先，让我向每一位读这篇文章的灵魂提出这个问题：“你是死的，还是活的？”</w:t>
      </w:r>
    </w:p>
    <w:p w14:paraId="09349DB6">
      <w:pPr>
        <w:ind w:left="-5" w:right="2"/>
        <w:rPr>
          <w:rFonts w:hint="eastAsia"/>
        </w:rPr>
      </w:pPr>
    </w:p>
    <w:p w14:paraId="7C50CC88">
      <w:pPr>
        <w:ind w:left="-5" w:right="2"/>
        <w:rPr>
          <w:rFonts w:hint="eastAsia"/>
        </w:rPr>
      </w:pPr>
      <w:r>
        <w:rPr>
          <w:rFonts w:hint="eastAsia"/>
        </w:rPr>
        <w:t>Allow me, as an ambassador for Christ, to press the inquiry on every conscience. There are only two ways to walk in, the narrow way and the broad way. There are only two companies in the day of judgment, those on the right hand, and those on the left. There are only two classes of people in the professing Church of Christ, and to one of them you must belong. Where are you? What are you? Are you among the living, or among the dead?</w:t>
      </w:r>
    </w:p>
    <w:p w14:paraId="0F25683C">
      <w:pPr>
        <w:ind w:left="-5" w:right="2"/>
        <w:rPr>
          <w:rFonts w:hint="eastAsia"/>
        </w:rPr>
      </w:pPr>
      <w:r>
        <w:rPr>
          <w:rFonts w:hint="eastAsia"/>
        </w:rPr>
        <w:t>允许我作为基督的大使，向每一个良心迫切询问。只有两条路可走，窄路和宽路。审判日只有两群人，右边的和左边的。在自称信主的基督教会里只有两类人，你必须属于其中之一。你在哪里？你是什么？你是活人中的一员，还是死人中的一员？</w:t>
      </w:r>
    </w:p>
    <w:p w14:paraId="161FB3A2">
      <w:pPr>
        <w:ind w:left="-5" w:right="2"/>
        <w:rPr>
          <w:rFonts w:hint="eastAsia"/>
        </w:rPr>
      </w:pPr>
    </w:p>
    <w:p w14:paraId="38EE3C36">
      <w:pPr>
        <w:ind w:left="-5" w:right="2"/>
        <w:rPr>
          <w:rFonts w:hint="eastAsia"/>
        </w:rPr>
      </w:pPr>
      <w:r>
        <w:rPr>
          <w:rFonts w:hint="eastAsia"/>
        </w:rPr>
        <w:t>I speak to you yourself, and to none else—not to your neighbor—but to you, not to Africans or New Zealanders—but to you. I do not ask whether you are an angel, or whether you have the mind of David or Paul—but I do ask whether you have a well-founded hope that you are a new creature in Christ Jesus, I do ask whether you have reason to believe you have put off the old man and put on the new—whether you are conscious of ever having gone through a real spiritual change of heart—whether, in one word, you are dead or alive.</w:t>
      </w:r>
    </w:p>
    <w:p w14:paraId="253141DE">
      <w:pPr>
        <w:ind w:left="-5" w:right="2"/>
        <w:rPr>
          <w:rFonts w:hint="eastAsia"/>
        </w:rPr>
      </w:pPr>
      <w:r>
        <w:rPr>
          <w:rFonts w:hint="eastAsia"/>
        </w:rPr>
        <w:t>我对你自己说，不对别人说——不对你的邻居说——而是对你说，不对非洲人或新西兰人说——而是对你说。我不问你是否是天使，或者你是否有大卫或保罗的心思——但我确实问你是否有充分的理由希望你是基督耶稣里的新造之人，我确实问你是否有理由相信你已经脱去旧人穿上新人——你是否意识到曾经经历过真正属灵内心的改变——一句话，你是死是活。</w:t>
      </w:r>
    </w:p>
    <w:p w14:paraId="74845AE1">
      <w:pPr>
        <w:ind w:left="-5" w:right="2"/>
        <w:rPr>
          <w:rFonts w:hint="eastAsia"/>
        </w:rPr>
      </w:pPr>
    </w:p>
    <w:p w14:paraId="34B18E52">
      <w:pPr>
        <w:ind w:left="-5" w:right="2"/>
        <w:rPr>
          <w:rFonts w:hint="eastAsia"/>
        </w:rPr>
      </w:pPr>
      <w:r>
        <w:rPr>
          <w:rFonts w:hint="eastAsia"/>
        </w:rPr>
        <w:t>"All hangs upon this hinge. If this be not done, you are undone— undone eternally. All your profession, civility, privileges, gifts, duties, are ciphers, and signify nothing, unless regeneration be the figure put before them. "—Swinnocke. 1660.</w:t>
      </w:r>
    </w:p>
    <w:p w14:paraId="0561B61A">
      <w:pPr>
        <w:ind w:left="-5" w:right="2"/>
        <w:rPr>
          <w:rFonts w:hint="eastAsia"/>
        </w:rPr>
      </w:pPr>
      <w:r>
        <w:rPr>
          <w:rFonts w:hint="eastAsia"/>
        </w:rPr>
        <w:t>“一切都取决于这个关键。如果这没做成，你就完了——永远完了。你所有的信仰告白、礼貌、特权、恩赐、义务都是零，没有任何意义，除非重生是放在它们前面的数字。”——斯温诺克，1660年。</w:t>
      </w:r>
    </w:p>
    <w:p w14:paraId="25F735CD">
      <w:pPr>
        <w:ind w:left="-5" w:right="2"/>
        <w:rPr>
          <w:rFonts w:hint="eastAsia"/>
        </w:rPr>
      </w:pPr>
    </w:p>
    <w:p w14:paraId="421308DC">
      <w:pPr>
        <w:ind w:left="-5" w:right="2"/>
        <w:rPr>
          <w:rFonts w:hint="eastAsia"/>
        </w:rPr>
      </w:pPr>
      <w:r>
        <w:rPr>
          <w:rFonts w:hint="eastAsia"/>
        </w:rPr>
        <w:t>"Believe me, whatever you are, you shall never be saved for being a Lord or a knight, a gentleman or a rich man, a learned man or a wellspoken, eloquent man; nor yet for being a Calvinist, or a Lutheran, an Arminian, an Anabaptist, a Presbyterian, an Independent, or a Protestant, formally and merely as such; much less for being a Papist, or of any such grossly deluded sect—but as a regenerate Christian it is that you must be saved—or you can have no hope."— Richard Baxter. 1659.</w:t>
      </w:r>
    </w:p>
    <w:p w14:paraId="2C536610">
      <w:pPr>
        <w:ind w:left="-5" w:right="2"/>
        <w:rPr>
          <w:rFonts w:hint="eastAsia"/>
        </w:rPr>
      </w:pPr>
      <w:r>
        <w:rPr>
          <w:rFonts w:hint="eastAsia"/>
        </w:rPr>
        <w:t>“相信我，无论你是什么，你绝不会因为是领主或骑士，绅士或富人，学者或善辩、有口才的人而得救；也不会因为是加尔文主义者，或路德宗，阿民念主义者，重洗派，长老会，独立派，或新教徒，仅仅形式上是这样而得救；更不用说是因为是天主教徒，或任何如此严重受骗的教派——唯有作为重生的基督徒你才能得救——否则你就没有希望。”——理查德·巴克斯特，1659年。</w:t>
      </w:r>
    </w:p>
    <w:p w14:paraId="2C5217E6">
      <w:pPr>
        <w:ind w:left="-5" w:right="2"/>
        <w:rPr>
          <w:rFonts w:hint="eastAsia"/>
        </w:rPr>
      </w:pPr>
    </w:p>
    <w:p w14:paraId="5F690C4B">
      <w:pPr>
        <w:ind w:left="-5" w:right="2"/>
        <w:rPr>
          <w:rFonts w:hint="eastAsia"/>
        </w:rPr>
      </w:pPr>
      <w:r>
        <w:rPr>
          <w:rFonts w:hint="eastAsia"/>
        </w:rPr>
        <w:t>(a)Think not to put me off by saying, "you were admitted into the Church by baptism, you received grace and the Spirit in that sacrament, you are alive." It shall not avail you. Paul himself says of the baptized widow who lives in pleasure, "She is dead while she lives." (1 Tim. 5:6.)</w:t>
      </w:r>
    </w:p>
    <w:p w14:paraId="2DE9BF55">
      <w:pPr>
        <w:ind w:left="-5" w:right="2"/>
        <w:rPr>
          <w:rFonts w:hint="eastAsia"/>
        </w:rPr>
      </w:pPr>
      <w:r>
        <w:rPr>
          <w:rFonts w:hint="eastAsia"/>
        </w:rPr>
        <w:t>(a) 不要想敷衍我说，“你通过洗礼被接纳进教会，你在那个圣礼中领受了恩典和圣灵，你是活着的。”这对你无益。保罗自己论到受洗的好宴乐的寡妇说，“她正活着的时候也是死的。”（提摩太前书 5:6。）</w:t>
      </w:r>
    </w:p>
    <w:p w14:paraId="4065A280">
      <w:pPr>
        <w:ind w:left="-5" w:right="2"/>
        <w:rPr>
          <w:rFonts w:hint="eastAsia"/>
        </w:rPr>
      </w:pPr>
    </w:p>
    <w:p w14:paraId="31FC5B42">
      <w:pPr>
        <w:ind w:left="-5" w:right="2"/>
        <w:rPr>
          <w:rFonts w:hint="eastAsia"/>
        </w:rPr>
      </w:pPr>
      <w:r>
        <w:rPr>
          <w:rFonts w:hint="eastAsia"/>
        </w:rPr>
        <w:t>The Lord Jesus Christ Himself tells the chief officer of the Church in Sardis, "You have a name that you live, and are dead." (Rev. 3:1.). The life you talk of is nothing if it cannot be seen. Show it to me, if I am to believe its existence.</w:t>
      </w:r>
    </w:p>
    <w:p w14:paraId="016DC166">
      <w:pPr>
        <w:ind w:left="-5" w:right="2"/>
        <w:rPr>
          <w:rFonts w:hint="eastAsia"/>
        </w:rPr>
      </w:pPr>
      <w:r>
        <w:rPr>
          <w:rFonts w:hint="eastAsia"/>
        </w:rPr>
        <w:t>主耶稣基督亲自告诉撒狄教会的使者，“你是按名是活的，其实是死的。”（启示录 3:1。）如果你说的生命看不见，那就什么都不是。如果要我相信它的存在，就展示给我看。</w:t>
      </w:r>
    </w:p>
    <w:p w14:paraId="46CED167">
      <w:pPr>
        <w:ind w:left="-5" w:right="2"/>
        <w:rPr>
          <w:rFonts w:hint="eastAsia"/>
        </w:rPr>
      </w:pPr>
    </w:p>
    <w:p w14:paraId="245EB83E">
      <w:pPr>
        <w:ind w:left="-5" w:right="2"/>
        <w:rPr>
          <w:rFonts w:hint="eastAsia"/>
        </w:rPr>
      </w:pPr>
      <w:r>
        <w:rPr>
          <w:rFonts w:hint="eastAsia"/>
        </w:rPr>
        <w:t>Grace is light, and light will always be discerned. Grace is salt, and salt will always be tasted. An indwelling of the Spirit which does not show itself by outward fruits, and a grace which men's eyes cannot discover, are both to be viewed with the utmost suspicion. Believe me, if you have no other proof of spiritual life but your baptism, you are yet a dead soul.</w:t>
      </w:r>
    </w:p>
    <w:p w14:paraId="7C51DF9B">
      <w:pPr>
        <w:ind w:left="-5" w:right="2"/>
        <w:rPr>
          <w:rFonts w:hint="eastAsia"/>
        </w:rPr>
      </w:pPr>
      <w:r>
        <w:rPr>
          <w:rFonts w:hint="eastAsia"/>
        </w:rPr>
        <w:t>恩典是光，光总是能被辨认出来的。恩典是盐，盐总是能被尝出来的。不通过外在果子表现出来的圣灵内住，以及人眼无法发现的恩典，都应受到极大的怀疑。相信我，如果你除了洗礼之外没有其他属灵生命的证据，你仍是个死灵魂。</w:t>
      </w:r>
    </w:p>
    <w:p w14:paraId="0E7FEC29">
      <w:pPr>
        <w:ind w:left="-5" w:right="2"/>
        <w:rPr>
          <w:rFonts w:hint="eastAsia"/>
        </w:rPr>
      </w:pPr>
    </w:p>
    <w:p w14:paraId="5033978D">
      <w:pPr>
        <w:ind w:left="-5" w:right="2"/>
        <w:rPr>
          <w:rFonts w:hint="eastAsia"/>
        </w:rPr>
      </w:pPr>
      <w:r>
        <w:rPr>
          <w:rFonts w:hint="eastAsia"/>
        </w:rPr>
        <w:t>(b)Think not to tell me "It is a question that cannot be decided, and you call it presumptuous to give an opinion in such a matter." This is a vain refuge, and a false humility. Spiritual life is no such dim and doubtful thing as you seem to fancy.</w:t>
      </w:r>
    </w:p>
    <w:p w14:paraId="6E5F8E95">
      <w:pPr>
        <w:ind w:left="-5" w:right="2"/>
        <w:rPr>
          <w:rFonts w:hint="eastAsia"/>
        </w:rPr>
      </w:pPr>
      <w:r>
        <w:rPr>
          <w:rFonts w:hint="eastAsia"/>
        </w:rPr>
        <w:t>(b) 不要想告诉我“这是一个无法决定的问题，你称在这样的事情上发表意见是僭越。”这是一个虚妄的避难所，是一种虚假的谦卑。属灵生命并非你想象的那样模糊和可疑。</w:t>
      </w:r>
    </w:p>
    <w:p w14:paraId="1F4BFA3D">
      <w:pPr>
        <w:ind w:left="-5" w:right="2"/>
        <w:rPr>
          <w:rFonts w:hint="eastAsia"/>
        </w:rPr>
      </w:pPr>
    </w:p>
    <w:p w14:paraId="0941B66F">
      <w:pPr>
        <w:ind w:left="-5" w:right="2"/>
        <w:rPr>
          <w:rFonts w:hint="eastAsia"/>
        </w:rPr>
      </w:pPr>
      <w:r>
        <w:rPr>
          <w:rFonts w:hint="eastAsia"/>
        </w:rPr>
        <w:t>There are marks and evidences by which its presence may be discerned by those who know the Bible. "We know," says John, "that we have passed from death unto life." (1 John 3:14.) The exact time and season of that passage may often be hidden from a man. The fact and reality of it will seldom be entirely an uncertain thing.</w:t>
      </w:r>
    </w:p>
    <w:p w14:paraId="21CFBE82">
      <w:pPr>
        <w:ind w:left="-5" w:right="2"/>
        <w:rPr>
          <w:rFonts w:hint="eastAsia"/>
        </w:rPr>
      </w:pPr>
      <w:r>
        <w:rPr>
          <w:rFonts w:hint="eastAsia"/>
        </w:rPr>
        <w:t>通过圣经知识，可以辨认出它的标记和证据。“我们知道，”约翰说，“我们已经出死入生了。”（约翰一书 3:14。）那过程的确切时间和季节可能经常对人隐藏。但它的事实和现实很少是完全不确定的事。</w:t>
      </w:r>
    </w:p>
    <w:p w14:paraId="101CB69C">
      <w:pPr>
        <w:ind w:left="-5" w:right="2"/>
        <w:rPr>
          <w:rFonts w:hint="eastAsia"/>
        </w:rPr>
      </w:pPr>
    </w:p>
    <w:p w14:paraId="61EAFDCF">
      <w:pPr>
        <w:ind w:left="-5" w:right="2"/>
        <w:rPr>
          <w:rFonts w:hint="eastAsia"/>
        </w:rPr>
      </w:pPr>
      <w:r>
        <w:rPr>
          <w:rFonts w:hint="eastAsia"/>
        </w:rPr>
        <w:t>It was a true and beautiful saying of a Scotch girl, to Whitefield, when asked if her heart was changed, "Something was changed, she knew, it might be the world, it might be her own heart —but there was a great change somewhere, she was quite sure, for everything seemed different to what it once did."</w:t>
      </w:r>
    </w:p>
    <w:p w14:paraId="38333F33">
      <w:pPr>
        <w:ind w:left="-5" w:right="2"/>
        <w:rPr>
          <w:rFonts w:hint="eastAsia"/>
        </w:rPr>
      </w:pPr>
      <w:r>
        <w:rPr>
          <w:rFonts w:hint="eastAsia"/>
        </w:rPr>
        <w:t>一个苏格兰女孩对怀特菲尔德说的话既真实又美丽，当被问及她的心是否改变时，她说：“有些东西改变了，她知道，可能是世界，可能是她自己的心——但在某处发生了巨大的改变，她非常确定，因为一切似乎都与以前不同了。”</w:t>
      </w:r>
    </w:p>
    <w:p w14:paraId="2B75340D">
      <w:pPr>
        <w:ind w:left="-5" w:right="2"/>
        <w:rPr>
          <w:rFonts w:hint="eastAsia"/>
        </w:rPr>
      </w:pPr>
    </w:p>
    <w:p w14:paraId="1D3F65C0">
      <w:pPr>
        <w:ind w:left="-5" w:right="2"/>
        <w:rPr>
          <w:rFonts w:hint="eastAsia"/>
        </w:rPr>
      </w:pPr>
      <w:r>
        <w:rPr>
          <w:rFonts w:hint="eastAsia"/>
        </w:rPr>
        <w:t>Oh, cease to evade the inquiry! "Anoint your eyes with eye-salve that you may see." (Rev. 3:18.) Are you dead or alive?</w:t>
      </w:r>
    </w:p>
    <w:p w14:paraId="3719F659">
      <w:pPr>
        <w:ind w:left="-5" w:right="2"/>
        <w:rPr>
          <w:rFonts w:hint="eastAsia"/>
        </w:rPr>
      </w:pPr>
      <w:r>
        <w:rPr>
          <w:rFonts w:hint="eastAsia"/>
        </w:rPr>
        <w:t>哦，停止回避这个询问！“买眼药擦你的眼睛，使你能看见。”（启示录 3:18。）你是死是活？</w:t>
      </w:r>
    </w:p>
    <w:p w14:paraId="6EEDD6ED">
      <w:pPr>
        <w:ind w:left="-5" w:right="2"/>
        <w:rPr>
          <w:rFonts w:hint="eastAsia"/>
        </w:rPr>
      </w:pPr>
    </w:p>
    <w:p w14:paraId="7C9A9B7A">
      <w:pPr>
        <w:ind w:left="-5" w:right="2"/>
        <w:rPr>
          <w:rFonts w:hint="eastAsia"/>
        </w:rPr>
      </w:pPr>
      <w:r>
        <w:rPr>
          <w:rFonts w:hint="eastAsia"/>
        </w:rPr>
        <w:t>(c)Think not to reply, "You do not know—you allow it is a matter of importance—you hope to know some time before you die—you mean to give your mind to it when you have a convenient season—but at present you do not know."</w:t>
      </w:r>
    </w:p>
    <w:p w14:paraId="789B7B6A">
      <w:pPr>
        <w:ind w:left="-5" w:right="2"/>
        <w:rPr>
          <w:rFonts w:hint="eastAsia"/>
        </w:rPr>
      </w:pPr>
      <w:r>
        <w:rPr>
          <w:rFonts w:hint="eastAsia"/>
        </w:rPr>
        <w:t>(c) 不要想回答，“你不知道——你承认这是件重要的事——你希望死前某个时候知道——你打算在方便的时候关注它——但目前你不知道。”</w:t>
      </w:r>
    </w:p>
    <w:p w14:paraId="37904018">
      <w:pPr>
        <w:ind w:left="-5" w:right="2"/>
        <w:rPr>
          <w:rFonts w:hint="eastAsia"/>
        </w:rPr>
      </w:pPr>
    </w:p>
    <w:p w14:paraId="382112C0">
      <w:pPr>
        <w:ind w:left="-5" w:right="2"/>
        <w:rPr>
          <w:rFonts w:hint="eastAsia"/>
        </w:rPr>
      </w:pPr>
      <w:r>
        <w:rPr>
          <w:rFonts w:hint="eastAsia"/>
        </w:rPr>
        <w:t>You do not know! Yet heaven or hell is wrapped up in this question. An eternity of happiness or misery hinges upon your answer. You do not leave your worldly affairs so unsettled. You do not manage your earthly business so loosely.</w:t>
      </w:r>
    </w:p>
    <w:p w14:paraId="617B4E29">
      <w:pPr>
        <w:ind w:left="-5" w:right="2"/>
        <w:rPr>
          <w:rFonts w:hint="eastAsia"/>
        </w:rPr>
      </w:pPr>
      <w:r>
        <w:rPr>
          <w:rFonts w:hint="eastAsia"/>
        </w:rPr>
        <w:t>你不知道！然而天堂或地狱都包含在这个问题里。永恒的幸福或痛苦取决于你的回答。你不会让你世俗的事务如此悬而未决。你不会如此松懈地管理你的地上生意。</w:t>
      </w:r>
    </w:p>
    <w:p w14:paraId="4F389764">
      <w:pPr>
        <w:ind w:left="-5" w:right="2"/>
        <w:rPr>
          <w:rFonts w:hint="eastAsia"/>
        </w:rPr>
      </w:pPr>
    </w:p>
    <w:p w14:paraId="7AFBF87B">
      <w:pPr>
        <w:ind w:left="-5" w:right="2"/>
        <w:rPr>
          <w:rFonts w:hint="eastAsia"/>
        </w:rPr>
      </w:pPr>
      <w:r>
        <w:rPr>
          <w:rFonts w:hint="eastAsia"/>
        </w:rPr>
        <w:t>You look far forward. You provide against every possible contingency. You insure life and property. Oh, why not deal in the same way with your immortal soul?</w:t>
      </w:r>
    </w:p>
    <w:p w14:paraId="1E7E3B6B">
      <w:pPr>
        <w:ind w:left="-5" w:right="2"/>
        <w:rPr>
          <w:rFonts w:hint="eastAsia"/>
        </w:rPr>
      </w:pPr>
      <w:r>
        <w:rPr>
          <w:rFonts w:hint="eastAsia"/>
        </w:rPr>
        <w:t>你看得很远。你为每一个可能的意外做准备。你为生命和财产投保。哦，为什么不用同样的方式对待你不朽的灵魂？</w:t>
      </w:r>
    </w:p>
    <w:p w14:paraId="10DFACA5">
      <w:pPr>
        <w:ind w:left="-5" w:right="2"/>
        <w:rPr>
          <w:rFonts w:hint="eastAsia"/>
        </w:rPr>
      </w:pPr>
    </w:p>
    <w:p w14:paraId="65B3D5DD">
      <w:pPr>
        <w:ind w:left="-5" w:right="2"/>
        <w:rPr>
          <w:rFonts w:hint="eastAsia"/>
        </w:rPr>
      </w:pPr>
      <w:r>
        <w:rPr>
          <w:rFonts w:hint="eastAsia"/>
        </w:rPr>
        <w:t>You do not know! Yet all around you is uncertainty. You are a poor frail worm—your body fearfully and wonderfully made—your health liable to be put out of order in a thousand ways. The next time the daisies bloom, it may be over your grave!</w:t>
      </w:r>
    </w:p>
    <w:p w14:paraId="16B80958">
      <w:pPr>
        <w:ind w:left="-5" w:right="2"/>
        <w:rPr>
          <w:rFonts w:hint="eastAsia"/>
        </w:rPr>
      </w:pPr>
      <w:r>
        <w:rPr>
          <w:rFonts w:hint="eastAsia"/>
        </w:rPr>
        <w:t>你不知道！然而你周围充满了不确定性。你是一条可怜脆弱的虫——你的身体受造奇妙可畏——你的健康可能以一千种方式出问题。下次雏菊盛开时，可能就在你的坟墓上！</w:t>
      </w:r>
    </w:p>
    <w:p w14:paraId="03AFF06D">
      <w:pPr>
        <w:ind w:left="-5" w:right="2"/>
        <w:rPr>
          <w:rFonts w:hint="eastAsia"/>
        </w:rPr>
      </w:pPr>
    </w:p>
    <w:p w14:paraId="087594B8">
      <w:pPr>
        <w:ind w:left="-5" w:right="2"/>
        <w:rPr>
          <w:rFonts w:hint="eastAsia"/>
        </w:rPr>
      </w:pPr>
      <w:r>
        <w:rPr>
          <w:rFonts w:hint="eastAsia"/>
        </w:rPr>
        <w:t>All before you is dark. You know not what a day might bring forth, much less a year. Oh! why not bring your soul's business to a point without delay?</w:t>
      </w:r>
    </w:p>
    <w:p w14:paraId="0C3E1A24">
      <w:pPr>
        <w:ind w:left="-5" w:right="2"/>
        <w:rPr>
          <w:rFonts w:hint="eastAsia"/>
        </w:rPr>
      </w:pPr>
      <w:r>
        <w:rPr>
          <w:rFonts w:hint="eastAsia"/>
        </w:rPr>
        <w:t>你面前一切都是黑暗的。你不知道一天会发生什么，更不用说一年。哦！为什么不毫不迟延地解决你灵魂的事务？</w:t>
      </w:r>
    </w:p>
    <w:p w14:paraId="05E23CB1">
      <w:pPr>
        <w:ind w:left="-5" w:right="2"/>
        <w:rPr>
          <w:rFonts w:hint="eastAsia"/>
        </w:rPr>
      </w:pPr>
    </w:p>
    <w:p w14:paraId="13E79A34">
      <w:pPr>
        <w:ind w:left="-5" w:right="2"/>
        <w:rPr>
          <w:rFonts w:hint="eastAsia"/>
        </w:rPr>
      </w:pPr>
      <w:r>
        <w:rPr>
          <w:rFonts w:hint="eastAsia"/>
        </w:rPr>
        <w:t>Let every reader of this paper begin the great business of selfexamination. Rest not until you know the length and breadth of your own state in God's sight. Backwardness in this matter is an evil sign. It springs from an uneasy conscience.</w:t>
      </w:r>
    </w:p>
    <w:p w14:paraId="289397E8">
      <w:pPr>
        <w:ind w:left="-5" w:right="2"/>
        <w:rPr>
          <w:rFonts w:hint="eastAsia"/>
        </w:rPr>
      </w:pPr>
      <w:r>
        <w:rPr>
          <w:rFonts w:hint="eastAsia"/>
        </w:rPr>
        <w:t>让本文的每一位读者开始伟大的自我省察。在你知道自己在神眼中状态的长阔高深之前不要休息。在这件事上退缩是一个坏迹象。它源于不安的良心。</w:t>
      </w:r>
    </w:p>
    <w:p w14:paraId="1E4CE341">
      <w:pPr>
        <w:ind w:left="-5" w:right="2"/>
        <w:rPr>
          <w:rFonts w:hint="eastAsia"/>
        </w:rPr>
      </w:pPr>
    </w:p>
    <w:p w14:paraId="74038368">
      <w:pPr>
        <w:ind w:left="-5" w:right="2"/>
        <w:rPr>
          <w:rFonts w:hint="eastAsia"/>
        </w:rPr>
      </w:pPr>
      <w:r>
        <w:rPr>
          <w:rFonts w:hint="eastAsia"/>
        </w:rPr>
        <w:t>It shows that a man thinks ill of his own case. He feels, like a dishonest tradesman, that his accounts will not bear inquiry. He dreads the light.</w:t>
      </w:r>
    </w:p>
    <w:p w14:paraId="681C421D">
      <w:pPr>
        <w:ind w:left="-5" w:right="2"/>
        <w:rPr>
          <w:rFonts w:hint="eastAsia"/>
        </w:rPr>
      </w:pPr>
      <w:r>
        <w:rPr>
          <w:rFonts w:hint="eastAsia"/>
        </w:rPr>
        <w:t>这表明一个人对自己的情况评价不佳。他觉得，就像一个不诚实的商人，他的账目经不起审查。他害怕光。</w:t>
      </w:r>
    </w:p>
    <w:p w14:paraId="59164FAE">
      <w:pPr>
        <w:ind w:left="-5" w:right="2"/>
        <w:rPr>
          <w:rFonts w:hint="eastAsia"/>
        </w:rPr>
      </w:pPr>
    </w:p>
    <w:p w14:paraId="6E2351F6">
      <w:pPr>
        <w:ind w:left="-5" w:right="2"/>
        <w:rPr>
          <w:rFonts w:hint="eastAsia"/>
        </w:rPr>
      </w:pPr>
      <w:r>
        <w:rPr>
          <w:rFonts w:hint="eastAsia"/>
        </w:rPr>
        <w:t>In spiritual things, as in everything else, it is the highest wisdom to make sure work. Take nothing for granted. Do not measure your condition by that of others. Bring everything to the measure of God's Word. A mistake about your soul is a mistake for eternity!</w:t>
      </w:r>
    </w:p>
    <w:p w14:paraId="6C3EF5BB">
      <w:pPr>
        <w:ind w:left="-5" w:right="2"/>
        <w:rPr>
          <w:rFonts w:hint="eastAsia"/>
        </w:rPr>
      </w:pPr>
      <w:r>
        <w:rPr>
          <w:rFonts w:hint="eastAsia"/>
        </w:rPr>
        <w:t>在属灵事物上，就像在其他一切事上一样，确定的工作是最高的智慧。不要想当然。不要用别人的状况来衡量你的状况。把一切都带到神话语的衡量标准下。关于你灵魂的错误是永恒的错误！</w:t>
      </w:r>
    </w:p>
    <w:p w14:paraId="2B516613">
      <w:pPr>
        <w:ind w:left="-5" w:right="2"/>
        <w:rPr>
          <w:rFonts w:hint="eastAsia"/>
        </w:rPr>
      </w:pPr>
    </w:p>
    <w:p w14:paraId="0B2D08BB">
      <w:pPr>
        <w:ind w:left="-5" w:right="2"/>
        <w:rPr>
          <w:rFonts w:hint="eastAsia"/>
        </w:rPr>
      </w:pPr>
      <w:r>
        <w:rPr>
          <w:rFonts w:hint="eastAsia"/>
        </w:rPr>
        <w:t>"Surely," says Leighton, "they that are not born again, shall one day wish they had never been born."</w:t>
      </w:r>
    </w:p>
    <w:p w14:paraId="7E016660">
      <w:pPr>
        <w:ind w:left="-5" w:right="2"/>
        <w:rPr>
          <w:rFonts w:hint="eastAsia"/>
        </w:rPr>
      </w:pPr>
      <w:r>
        <w:rPr>
          <w:rFonts w:hint="eastAsia"/>
        </w:rPr>
        <w:t>雷顿说：“确实，那些没有重生的人，总有一天会希望自己从未出生。”</w:t>
      </w:r>
    </w:p>
    <w:p w14:paraId="2A631FDA">
      <w:pPr>
        <w:ind w:left="-5" w:right="2"/>
        <w:rPr>
          <w:rFonts w:hint="eastAsia"/>
        </w:rPr>
      </w:pPr>
    </w:p>
    <w:p w14:paraId="1784566E">
      <w:pPr>
        <w:ind w:left="-5" w:right="2"/>
        <w:rPr>
          <w:rFonts w:hint="eastAsia"/>
        </w:rPr>
      </w:pPr>
      <w:r>
        <w:rPr>
          <w:rFonts w:hint="eastAsia"/>
        </w:rPr>
        <w:t>Sit down this day and think. Commune with your own heart and be still. Go to your own room and consider. Enter into your own closet, or at any rate contrive to be alone with God. Look the question fairly, fully, honestly in the face. How does it touch you? Are you among the living or among the dead?</w:t>
      </w:r>
    </w:p>
    <w:p w14:paraId="79AECEBF">
      <w:pPr>
        <w:ind w:left="-5" w:right="2"/>
        <w:rPr>
          <w:rFonts w:hint="eastAsia"/>
        </w:rPr>
      </w:pPr>
      <w:r>
        <w:rPr>
          <w:rFonts w:hint="eastAsia"/>
        </w:rPr>
        <w:t>今天坐下来思考。在心里思想，并要肃静。去你自己的房间考虑。进入你自己的内室，或者无论如何设法与神独处。公平、全面、诚实地面对这个问题。它如何触动你？你是活人中的一员还是死人中的一员？</w:t>
      </w:r>
    </w:p>
    <w:p w14:paraId="125398DC">
      <w:pPr>
        <w:ind w:left="-5" w:right="2"/>
        <w:rPr>
          <w:rFonts w:hint="eastAsia"/>
        </w:rPr>
      </w:pPr>
    </w:p>
    <w:p w14:paraId="57A44E77">
      <w:pPr>
        <w:ind w:left="-5" w:right="2"/>
        <w:rPr>
          <w:rFonts w:hint="eastAsia"/>
        </w:rPr>
      </w:pPr>
      <w:r>
        <w:rPr>
          <w:rFonts w:hint="eastAsia"/>
        </w:rPr>
        <w:t>"If your state be good, searching into it will give you the comfort of it. If your state be bad, searching into it cannot make it worse; nay, it is the only way to make it better—for conversion begins with conviction."—Hopkins. 1680.</w:t>
      </w:r>
    </w:p>
    <w:p w14:paraId="160759F8">
      <w:pPr>
        <w:ind w:left="-5" w:right="2"/>
        <w:rPr>
          <w:rFonts w:hint="eastAsia"/>
        </w:rPr>
      </w:pPr>
      <w:r>
        <w:rPr>
          <w:rFonts w:hint="eastAsia"/>
        </w:rPr>
        <w:t>“如果你的状态是好的，深入省察会给你带来安慰。如果你的状态是坏的，深入省察不会使它变得更糟；不，这是使它变好的唯一途径——因为回转始于定罪感。”——霍普金斯，1680年。</w:t>
      </w:r>
    </w:p>
    <w:p w14:paraId="45FDE431">
      <w:pPr>
        <w:ind w:left="-5" w:right="2"/>
        <w:rPr>
          <w:rFonts w:hint="eastAsia"/>
        </w:rPr>
      </w:pPr>
    </w:p>
    <w:p w14:paraId="2D833DF4">
      <w:pPr>
        <w:ind w:left="-5" w:right="2"/>
        <w:rPr>
          <w:rFonts w:hint="eastAsia"/>
        </w:rPr>
      </w:pPr>
      <w:r>
        <w:rPr>
          <w:rFonts w:hint="eastAsia"/>
        </w:rPr>
        <w:t>2. In the second place, let me speak in all affection to those who are DEAD.</w:t>
      </w:r>
    </w:p>
    <w:p w14:paraId="6415FDEF">
      <w:pPr>
        <w:ind w:left="-5" w:right="2"/>
        <w:rPr>
          <w:rFonts w:hint="eastAsia"/>
        </w:rPr>
      </w:pPr>
      <w:r>
        <w:rPr>
          <w:rFonts w:hint="eastAsia"/>
        </w:rPr>
        <w:t>2. 第二，让我充满感情地对那些**死**的人说话。</w:t>
      </w:r>
    </w:p>
    <w:p w14:paraId="55DC14F3">
      <w:pPr>
        <w:ind w:left="-5" w:right="2"/>
        <w:rPr>
          <w:rFonts w:hint="eastAsia"/>
        </w:rPr>
      </w:pPr>
    </w:p>
    <w:p w14:paraId="7EE4C4F2">
      <w:pPr>
        <w:ind w:left="-5" w:right="2"/>
        <w:rPr>
          <w:rFonts w:hint="eastAsia"/>
        </w:rPr>
      </w:pPr>
      <w:r>
        <w:rPr>
          <w:rFonts w:hint="eastAsia"/>
        </w:rPr>
        <w:t>What shall I say to you? What can I say? What words of mine are likely to have any effect on your hearts? This I will say—I mourn over your souls. I do most sincerely mourn. You may be thoughtless and unconcerned. You may care little for what I am saying.</w:t>
      </w:r>
    </w:p>
    <w:p w14:paraId="5BE13222">
      <w:pPr>
        <w:ind w:left="-5" w:right="2"/>
        <w:rPr>
          <w:rFonts w:hint="eastAsia"/>
        </w:rPr>
      </w:pPr>
      <w:r>
        <w:rPr>
          <w:rFonts w:hint="eastAsia"/>
        </w:rPr>
        <w:t>我要对你说什么？我能说什么？我的什么话可能对你的心产生影响？我要说——我为你的灵魂哀哭。我极其真诚地哀哭。你可能漫不经心，漠不关心。你可能不在乎我说什么。</w:t>
      </w:r>
    </w:p>
    <w:p w14:paraId="0382ACAD">
      <w:pPr>
        <w:ind w:left="-5" w:right="2"/>
        <w:rPr>
          <w:rFonts w:hint="eastAsia"/>
        </w:rPr>
      </w:pPr>
    </w:p>
    <w:p w14:paraId="1B0595E4">
      <w:pPr>
        <w:ind w:left="-5" w:right="2"/>
        <w:rPr>
          <w:rFonts w:hint="eastAsia"/>
        </w:rPr>
      </w:pPr>
      <w:r>
        <w:rPr>
          <w:rFonts w:hint="eastAsia"/>
        </w:rPr>
        <w:t>You may scarcely run your eye over this paper, and after reading it you may despise it and return to the world; but you cannot prevent my feeling for you, however little you may feel for yourselves.</w:t>
      </w:r>
    </w:p>
    <w:p w14:paraId="5BB180CF">
      <w:pPr>
        <w:ind w:left="-5" w:right="2"/>
        <w:rPr>
          <w:rFonts w:hint="eastAsia"/>
        </w:rPr>
      </w:pPr>
      <w:r>
        <w:rPr>
          <w:rFonts w:hint="eastAsia"/>
        </w:rPr>
        <w:t>你可能只是草草浏览这篇文章，读完后你可能轻视它并回到世界；但你无法阻止我为你感到难过，无论你为自己感觉多么少。</w:t>
      </w:r>
    </w:p>
    <w:p w14:paraId="0FFE78CD">
      <w:pPr>
        <w:ind w:left="-5" w:right="2"/>
        <w:rPr>
          <w:rFonts w:hint="eastAsia"/>
        </w:rPr>
      </w:pPr>
    </w:p>
    <w:p w14:paraId="31729572">
      <w:pPr>
        <w:ind w:left="-5" w:right="2"/>
        <w:rPr>
          <w:rFonts w:hint="eastAsia"/>
        </w:rPr>
      </w:pPr>
      <w:r>
        <w:rPr>
          <w:rFonts w:hint="eastAsia"/>
        </w:rPr>
        <w:t>Do I mourn when I see a young man sapping the foundation of his bodily health by indulging his lusts and passions, sowing bitterness for himself in his old age? Much more then will I mourn over your souls.</w:t>
      </w:r>
    </w:p>
    <w:p w14:paraId="76961A26">
      <w:pPr>
        <w:ind w:left="-5" w:right="2"/>
        <w:rPr>
          <w:rFonts w:hint="eastAsia"/>
        </w:rPr>
      </w:pPr>
      <w:r>
        <w:rPr>
          <w:rFonts w:hint="eastAsia"/>
        </w:rPr>
        <w:t>当我看到一个年轻人通过放纵私欲和激情来破坏他身体健康的基础，为自己的晚年种下苦果时，我会哀哭吗？那么我更要为你的灵魂哀哭。</w:t>
      </w:r>
    </w:p>
    <w:p w14:paraId="06FC4220">
      <w:pPr>
        <w:ind w:left="-5" w:right="2"/>
        <w:rPr>
          <w:rFonts w:hint="eastAsia"/>
        </w:rPr>
      </w:pPr>
    </w:p>
    <w:p w14:paraId="05063B9E">
      <w:pPr>
        <w:ind w:left="-5" w:right="2"/>
        <w:rPr>
          <w:rFonts w:hint="eastAsia"/>
        </w:rPr>
      </w:pPr>
      <w:r>
        <w:rPr>
          <w:rFonts w:hint="eastAsia"/>
        </w:rPr>
        <w:t>Do I mourn when I see people squandering away their inheritance, and wasting their property on trifles and follies? Much more then will I mourn over your souls.</w:t>
      </w:r>
    </w:p>
    <w:p w14:paraId="0BEC3B02">
      <w:pPr>
        <w:ind w:left="-5" w:right="2"/>
        <w:rPr>
          <w:rFonts w:hint="eastAsia"/>
        </w:rPr>
      </w:pPr>
      <w:r>
        <w:rPr>
          <w:rFonts w:hint="eastAsia"/>
        </w:rPr>
        <w:t>当我看到人们挥霍遗产，把财产浪费在琐事和愚蠢上时，我会哀哭吗？那么我更要为你的灵魂哀哭。</w:t>
      </w:r>
    </w:p>
    <w:p w14:paraId="521333E9">
      <w:pPr>
        <w:ind w:left="-5" w:right="2"/>
        <w:rPr>
          <w:rFonts w:hint="eastAsia"/>
        </w:rPr>
      </w:pPr>
    </w:p>
    <w:p w14:paraId="360ABC50">
      <w:pPr>
        <w:ind w:left="-5" w:right="2"/>
        <w:rPr>
          <w:rFonts w:hint="eastAsia"/>
        </w:rPr>
      </w:pPr>
      <w:r>
        <w:rPr>
          <w:rFonts w:hint="eastAsia"/>
        </w:rPr>
        <w:t>Do I mourn when I hear of one drinking slow poisons, because they are pleasant, as the drunkard or the opium-eater—inch by inch digging his own grave? Much more then will I mourn over your souls.</w:t>
      </w:r>
    </w:p>
    <w:p w14:paraId="33CF7D83">
      <w:pPr>
        <w:ind w:left="-5" w:right="2"/>
        <w:rPr>
          <w:rFonts w:hint="eastAsia"/>
        </w:rPr>
      </w:pPr>
      <w:r>
        <w:rPr>
          <w:rFonts w:hint="eastAsia"/>
        </w:rPr>
        <w:t>当我听说有人喝慢性毒药，因为它们令人愉快，像醉汉或吸食鸦片者一样——一寸一寸地挖掘自己的坟墓时，我会哀哭吗？那么我更要为你的灵魂哀哭。</w:t>
      </w:r>
    </w:p>
    <w:p w14:paraId="67989C9C">
      <w:pPr>
        <w:ind w:left="-5" w:right="2"/>
        <w:rPr>
          <w:rFonts w:hint="eastAsia"/>
        </w:rPr>
      </w:pPr>
    </w:p>
    <w:p w14:paraId="2426DEB6">
      <w:pPr>
        <w:ind w:left="-5" w:right="2"/>
        <w:rPr>
          <w:rFonts w:hint="eastAsia"/>
        </w:rPr>
      </w:pPr>
      <w:r>
        <w:rPr>
          <w:rFonts w:hint="eastAsia"/>
        </w:rPr>
        <w:t>I mourn to think of golden opportunities thrown away—of Christ rejected, of the blood of atonement trampled under foot—of the Spirit resisted; the Bible neglected—heaven despised, and the world put in the place of God.</w:t>
      </w:r>
    </w:p>
    <w:p w14:paraId="1A8D36C1">
      <w:pPr>
        <w:ind w:left="-5" w:right="2"/>
        <w:rPr>
          <w:rFonts w:hint="eastAsia"/>
        </w:rPr>
      </w:pPr>
      <w:r>
        <w:rPr>
          <w:rFonts w:hint="eastAsia"/>
        </w:rPr>
        <w:t>想到黄金机会被浪费——基督被拒绝，赎罪的血被践踏在脚下——圣灵被抗拒；圣经被忽略——天堂被藐视，世界被放在神的位置上，我就哀哭。</w:t>
      </w:r>
    </w:p>
    <w:p w14:paraId="2CF5BE33">
      <w:pPr>
        <w:ind w:left="-5" w:right="2"/>
        <w:rPr>
          <w:rFonts w:hint="eastAsia"/>
        </w:rPr>
      </w:pPr>
    </w:p>
    <w:p w14:paraId="5F6DF1A5">
      <w:pPr>
        <w:ind w:left="-5" w:right="2"/>
        <w:rPr>
          <w:rFonts w:hint="eastAsia"/>
        </w:rPr>
      </w:pPr>
      <w:r>
        <w:rPr>
          <w:rFonts w:hint="eastAsia"/>
        </w:rPr>
        <w:t>I mourn to think of the present happiness you are missing, the peace and consolation you are thrusting from you, the misery you are laying up in store for yourselves—and the bitter waking up which is yet to come!</w:t>
      </w:r>
    </w:p>
    <w:p w14:paraId="2AB7796B">
      <w:pPr>
        <w:ind w:left="-5" w:right="2"/>
        <w:rPr>
          <w:rFonts w:hint="eastAsia"/>
        </w:rPr>
      </w:pPr>
      <w:r>
        <w:rPr>
          <w:rFonts w:hint="eastAsia"/>
        </w:rPr>
        <w:t>想到你正在错过的现今幸福，你正在推开的平安和安慰，你正在为自己积蓄的痛苦——以及即将来临的痛苦觉醒，我就哀哭！</w:t>
      </w:r>
    </w:p>
    <w:p w14:paraId="0FA91C6E">
      <w:pPr>
        <w:ind w:left="-5" w:right="2"/>
        <w:rPr>
          <w:rFonts w:hint="eastAsia"/>
        </w:rPr>
      </w:pPr>
    </w:p>
    <w:p w14:paraId="3FC08CAA">
      <w:pPr>
        <w:ind w:left="-5" w:right="2"/>
        <w:rPr>
          <w:rFonts w:hint="eastAsia"/>
        </w:rPr>
      </w:pPr>
      <w:r>
        <w:rPr>
          <w:rFonts w:hint="eastAsia"/>
        </w:rPr>
        <w:t>Yes! I must mourn. I cannot help it. Others may think it enough to mourn over dead bodies. For my part, I think there is far more cause to mourn over dead souls. The children of this world find fault with us sometimes for being so serious and grave. Truly, when I look at the world, I marvel we can ever smile at all.</w:t>
      </w:r>
    </w:p>
    <w:p w14:paraId="4F49BAD0">
      <w:pPr>
        <w:ind w:left="-5" w:right="2"/>
        <w:rPr>
          <w:rFonts w:hint="eastAsia"/>
        </w:rPr>
      </w:pPr>
      <w:r>
        <w:rPr>
          <w:rFonts w:hint="eastAsia"/>
        </w:rPr>
        <w:t>是的！我必须哀哭。我忍不住。别人可能认为为死尸哀哭就够了。对我来说，我认为更有理由为死灵魂哀哭。这世上的儿女有时挑剔我们太严肃庄重。真的，当我看这世界时，我惊讶我们竟然还能笑得出来。</w:t>
      </w:r>
    </w:p>
    <w:p w14:paraId="4F9E0F03">
      <w:pPr>
        <w:ind w:left="-5" w:right="2"/>
        <w:rPr>
          <w:rFonts w:hint="eastAsia"/>
        </w:rPr>
      </w:pPr>
    </w:p>
    <w:p w14:paraId="78BF50D9">
      <w:pPr>
        <w:ind w:left="-5" w:right="2"/>
        <w:rPr>
          <w:rFonts w:hint="eastAsia"/>
        </w:rPr>
      </w:pPr>
      <w:r>
        <w:rPr>
          <w:rFonts w:hint="eastAsia"/>
        </w:rPr>
        <w:t>To everyone who is dead in sins I say this day—Why will you die? Are the wages of sin so sweet and good, that you cannot give them up? Is the world so satisfying that you cannot forsake it? Is the service of Satan so pleasant that you and he are never to be parted? Is heaven so poor a thing that it is not worth seeking?</w:t>
      </w:r>
    </w:p>
    <w:p w14:paraId="2DB7DAEC">
      <w:pPr>
        <w:ind w:left="-5" w:right="2"/>
        <w:rPr>
          <w:rFonts w:hint="eastAsia"/>
        </w:rPr>
      </w:pPr>
      <w:r>
        <w:rPr>
          <w:rFonts w:hint="eastAsia"/>
        </w:rPr>
        <w:t>对每一个死在罪中的人，我今天说——你们何必死亡呢？罪的工价是如此甜蜜美好，以至于你不能放弃吗？世界是如此令人满足，以至于你不能离弃它吗？撒但的事奉是如此愉快，以至于你和他永不分离吗？天堂是如此贫乏，不值得寻求吗？</w:t>
      </w:r>
    </w:p>
    <w:p w14:paraId="51D97611">
      <w:pPr>
        <w:ind w:left="-5" w:right="2"/>
        <w:rPr>
          <w:rFonts w:hint="eastAsia"/>
        </w:rPr>
      </w:pPr>
    </w:p>
    <w:p w14:paraId="4FA08F71">
      <w:pPr>
        <w:ind w:left="-5" w:right="2"/>
        <w:rPr>
          <w:rFonts w:hint="eastAsia"/>
        </w:rPr>
      </w:pPr>
      <w:r>
        <w:rPr>
          <w:rFonts w:hint="eastAsia"/>
        </w:rPr>
        <w:t>Is your soul of so little consequence, that it is not worth a struggle to have it saved? Oh, turn! turn before it be too late! God is not willing that you should perish. "As I live," He says, "I have no pleasure in the death of him who dies."</w:t>
      </w:r>
    </w:p>
    <w:p w14:paraId="7CD7BD05">
      <w:pPr>
        <w:ind w:left="-5" w:right="2"/>
        <w:rPr>
          <w:rFonts w:hint="eastAsia"/>
        </w:rPr>
      </w:pPr>
      <w:r>
        <w:rPr>
          <w:rFonts w:hint="eastAsia"/>
        </w:rPr>
        <w:t>你的灵魂是如此微不足道，不值得为得救而挣扎吗？哦，回转！在太晚之前回转！神不愿你灭亡。“我指着我的永生起誓，”祂说，“我断不喜悦恶人死亡。”</w:t>
      </w:r>
    </w:p>
    <w:p w14:paraId="56E50FF8">
      <w:pPr>
        <w:ind w:left="-5" w:right="2"/>
        <w:rPr>
          <w:rFonts w:hint="eastAsia"/>
        </w:rPr>
      </w:pPr>
    </w:p>
    <w:p w14:paraId="392FBCAB">
      <w:pPr>
        <w:ind w:left="-5" w:right="2"/>
        <w:rPr>
          <w:rFonts w:hint="eastAsia"/>
        </w:rPr>
      </w:pPr>
      <w:r>
        <w:rPr>
          <w:rFonts w:hint="eastAsia"/>
        </w:rPr>
        <w:t>Jesus loves you, and grieves to see your folly. He wept over wicked Jerusalem, saying, "I would have gathered you—but you would not be gathered." Surely if lost, your blood will be upon your own heads. "Awake, and arise from the dead, and Christ shall give you light." (Ezek. 18"32; Matt. 23:37; Eph. 5:14.)</w:t>
      </w:r>
    </w:p>
    <w:p w14:paraId="46A3D158">
      <w:pPr>
        <w:ind w:left="-5" w:right="2"/>
        <w:rPr>
          <w:rFonts w:hint="eastAsia"/>
        </w:rPr>
      </w:pPr>
      <w:r>
        <w:rPr>
          <w:rFonts w:hint="eastAsia"/>
        </w:rPr>
        <w:t>耶稣爱你，并为你看到你的愚蠢而忧伤。祂为邪恶的耶路撒冷哭泣，说：“我多次愿意聚集你们的儿女——只是你们不愿意。”如果失丧，确实你的血必归到你自己的头上。“睡着的人当醒过来，从死里复活！基督就要光照你了。”（以西结书 18:32；马太福音 23:37；以弗所书 5:14。）</w:t>
      </w:r>
    </w:p>
    <w:p w14:paraId="3E21E9F5">
      <w:pPr>
        <w:ind w:left="-5" w:right="2"/>
        <w:rPr>
          <w:rFonts w:hint="eastAsia"/>
        </w:rPr>
      </w:pPr>
    </w:p>
    <w:p w14:paraId="4205521B">
      <w:pPr>
        <w:ind w:left="-5" w:right="2"/>
        <w:rPr>
          <w:rFonts w:hint="eastAsia"/>
        </w:rPr>
      </w:pPr>
      <w:r>
        <w:rPr>
          <w:rFonts w:hint="eastAsia"/>
        </w:rPr>
        <w:t>Believe me, believe me, true repentance is that one step that no man ever repented of. Thousands have said at their latter end, they had "served God too little." But no person ever said, as he left this world, that he had cared for his soul too much.</w:t>
      </w:r>
    </w:p>
    <w:p w14:paraId="219BA609">
      <w:pPr>
        <w:ind w:left="-5" w:right="2"/>
        <w:rPr>
          <w:rFonts w:hint="eastAsia"/>
        </w:rPr>
      </w:pPr>
      <w:r>
        <w:rPr>
          <w:rFonts w:hint="eastAsia"/>
        </w:rPr>
        <w:t>相信我，相信我，真正的悔改是没有人曾后悔过的那一步。成千上万的人在临终时说，他们“事奉神太少”。但从未有人在离开这个世界时说，他太关心自己的灵魂了。</w:t>
      </w:r>
    </w:p>
    <w:p w14:paraId="577FB616">
      <w:pPr>
        <w:ind w:left="-5" w:right="2"/>
        <w:rPr>
          <w:rFonts w:hint="eastAsia"/>
        </w:rPr>
      </w:pPr>
    </w:p>
    <w:p w14:paraId="05AC8BCE">
      <w:pPr>
        <w:ind w:left="-5" w:right="2"/>
        <w:rPr>
          <w:rFonts w:hint="eastAsia"/>
        </w:rPr>
      </w:pPr>
      <w:r>
        <w:rPr>
          <w:rFonts w:hint="eastAsia"/>
        </w:rPr>
        <w:t>The way of life is a narrow path—but the footsteps in it are all in one direction—not one child of Adam has ever come back and said it was a delusion. The way of the world is a broad way—but millions on millions have forsaken it, and borne their testimony that it was a way of sorrow and disappointment.</w:t>
      </w:r>
    </w:p>
    <w:p w14:paraId="662B3B5B">
      <w:pPr>
        <w:ind w:left="-5" w:right="2"/>
        <w:rPr>
          <w:rFonts w:hint="eastAsia"/>
        </w:rPr>
      </w:pPr>
      <w:r>
        <w:rPr>
          <w:rFonts w:hint="eastAsia"/>
        </w:rPr>
        <w:t>生命之路是一条窄路——但其中的脚印都是同一个方向——没有一个亚当的子孙曾回来说这是一个错觉。世界之路是一条宽路——但千百万的人已经离弃了它，并作证说那是一条悲伤和失望的路。</w:t>
      </w:r>
    </w:p>
    <w:p w14:paraId="0279348E">
      <w:pPr>
        <w:ind w:left="-5" w:right="2"/>
        <w:rPr>
          <w:rFonts w:hint="eastAsia"/>
        </w:rPr>
      </w:pPr>
    </w:p>
    <w:p w14:paraId="42C39919">
      <w:pPr>
        <w:ind w:left="-5" w:right="2"/>
        <w:rPr>
          <w:rFonts w:hint="eastAsia"/>
        </w:rPr>
      </w:pPr>
      <w:r>
        <w:rPr>
          <w:rFonts w:hint="eastAsia"/>
        </w:rPr>
        <w:t>3. Let me, in the third place, speak to those who are LIVING.</w:t>
      </w:r>
    </w:p>
    <w:p w14:paraId="41207A66">
      <w:pPr>
        <w:ind w:left="-5" w:right="2"/>
        <w:rPr>
          <w:rFonts w:hint="eastAsia"/>
        </w:rPr>
      </w:pPr>
      <w:r>
        <w:rPr>
          <w:rFonts w:hint="eastAsia"/>
        </w:rPr>
        <w:t>3. 第三，让我对那些**活着**的人说话。</w:t>
      </w:r>
    </w:p>
    <w:p w14:paraId="53974C05">
      <w:pPr>
        <w:ind w:left="-5" w:right="2"/>
        <w:rPr>
          <w:rFonts w:hint="eastAsia"/>
        </w:rPr>
      </w:pPr>
    </w:p>
    <w:p w14:paraId="067B45F1">
      <w:pPr>
        <w:ind w:left="-5" w:right="2"/>
        <w:rPr>
          <w:rFonts w:hint="eastAsia"/>
        </w:rPr>
      </w:pPr>
      <w:r>
        <w:rPr>
          <w:rFonts w:hint="eastAsia"/>
        </w:rPr>
        <w:t>Are you indeed alive unto God? Can you say with truth, "I was dead, and am alive again. I was blind—but now I see"? Then allow the word of exhortation, and incline your hearts unto wisdom.</w:t>
      </w:r>
    </w:p>
    <w:p w14:paraId="7C056572">
      <w:pPr>
        <w:ind w:left="-5" w:right="2"/>
        <w:rPr>
          <w:rFonts w:hint="eastAsia"/>
        </w:rPr>
      </w:pPr>
      <w:r>
        <w:rPr>
          <w:rFonts w:hint="eastAsia"/>
        </w:rPr>
        <w:t>你确实向神活着吗？你能真实地说，“我曾经是死的，现在又活了。我曾经瞎眼，现在能看见了”吗？那么允许这劝勉的话，专心求智慧。</w:t>
      </w:r>
    </w:p>
    <w:p w14:paraId="0BF0B807">
      <w:pPr>
        <w:ind w:left="-5" w:right="2"/>
        <w:rPr>
          <w:rFonts w:hint="eastAsia"/>
        </w:rPr>
      </w:pPr>
    </w:p>
    <w:p w14:paraId="4418555F">
      <w:pPr>
        <w:ind w:left="-5" w:right="2"/>
        <w:rPr>
          <w:rFonts w:hint="eastAsia"/>
        </w:rPr>
      </w:pPr>
      <w:r>
        <w:rPr>
          <w:rFonts w:hint="eastAsia"/>
        </w:rPr>
        <w:t>Are you alive? Then see that you prove it by your actions. Be a consistent witness. Let your words, and works, and ways, and tempers all tell the same story. Let not your life be a poor torpid life, like that of a tortoise or a sloth—let it rather be an energetic stirring life, like that of a deer or bird.</w:t>
      </w:r>
    </w:p>
    <w:p w14:paraId="306B731C">
      <w:pPr>
        <w:ind w:left="-5" w:right="2"/>
        <w:rPr>
          <w:rFonts w:hint="eastAsia"/>
        </w:rPr>
      </w:pPr>
      <w:r>
        <w:rPr>
          <w:rFonts w:hint="eastAsia"/>
        </w:rPr>
        <w:t>你是活着的吗？那么确保通过你的行为来证明它。做一个一致的见证人。让你的言语、工作、道路和脾气都讲述同一个故事。不要让你的生命成为像乌龟或树懒那样可怜迟钝的生命——让它成为像鹿或鸟那样充满活力的生命。</w:t>
      </w:r>
    </w:p>
    <w:p w14:paraId="2A8EFCE2">
      <w:pPr>
        <w:ind w:left="-5" w:right="2"/>
        <w:rPr>
          <w:rFonts w:hint="eastAsia"/>
        </w:rPr>
      </w:pPr>
    </w:p>
    <w:p w14:paraId="4F0CE567">
      <w:pPr>
        <w:ind w:left="-5" w:right="2"/>
        <w:rPr>
          <w:rFonts w:hint="eastAsia"/>
        </w:rPr>
      </w:pPr>
      <w:r>
        <w:rPr>
          <w:rFonts w:hint="eastAsia"/>
        </w:rPr>
        <w:t>Let your graces shine forth from all the windows of your life, that those who live near you may see that the Spirit is abiding in your hearts. Let your light not be a dim, flickering, uncertain flame; let it burn steadily, like the eternal fire on the altar, and never become low.</w:t>
      </w:r>
    </w:p>
    <w:p w14:paraId="462CE36A">
      <w:pPr>
        <w:ind w:left="-5" w:right="2"/>
        <w:rPr>
          <w:rFonts w:hint="eastAsia"/>
        </w:rPr>
      </w:pPr>
      <w:r>
        <w:rPr>
          <w:rFonts w:hint="eastAsia"/>
        </w:rPr>
        <w:t>让你的恩典从你生命的所有窗户照耀出来，好让你附近的人能看到圣灵住在你心里。不要让你的光成为微弱、闪烁、不确定的火焰；让它像祭坛上的永恒之火一样稳定燃烧，永不微弱。</w:t>
      </w:r>
    </w:p>
    <w:p w14:paraId="00A79191">
      <w:pPr>
        <w:ind w:left="-5" w:right="2"/>
        <w:rPr>
          <w:rFonts w:hint="eastAsia"/>
        </w:rPr>
      </w:pPr>
    </w:p>
    <w:p w14:paraId="1AE02136">
      <w:pPr>
        <w:ind w:left="-5" w:right="2"/>
        <w:rPr>
          <w:rFonts w:hint="eastAsia"/>
        </w:rPr>
      </w:pPr>
      <w:r>
        <w:rPr>
          <w:rFonts w:hint="eastAsia"/>
        </w:rPr>
        <w:t>Let the savor of your religion, like Mary's precious ointment, fill all the houses where you dwell. Be an epistle of Christ so clearly written, penned in such large bold characters—that he who runs may read it.</w:t>
      </w:r>
    </w:p>
    <w:p w14:paraId="2E7D3D00">
      <w:pPr>
        <w:ind w:left="-5" w:right="2"/>
        <w:rPr>
          <w:rFonts w:hint="eastAsia"/>
        </w:rPr>
      </w:pPr>
      <w:r>
        <w:rPr>
          <w:rFonts w:hint="eastAsia"/>
        </w:rPr>
        <w:t>让你宗教的香气，像马利亚珍贵的膏油一样，充满你居住的所有房子。做一封写得如此清楚的基督书信，用如此大而醒目的字体写成——以至于奔跑的人也能读。</w:t>
      </w:r>
    </w:p>
    <w:p w14:paraId="79EDE20E">
      <w:pPr>
        <w:ind w:left="-5" w:right="2"/>
        <w:rPr>
          <w:rFonts w:hint="eastAsia"/>
        </w:rPr>
      </w:pPr>
    </w:p>
    <w:p w14:paraId="123AFFEC">
      <w:pPr>
        <w:ind w:left="-5" w:right="2"/>
        <w:rPr>
          <w:rFonts w:hint="eastAsia"/>
        </w:rPr>
      </w:pPr>
      <w:r>
        <w:rPr>
          <w:rFonts w:hint="eastAsia"/>
        </w:rPr>
        <w:t>Let your Christianity be so unmistakable, your eye so single, your heart so whole, your walk so straightforward that all who see you may have no doubt whose you are, and whom you serve. If we are quickened by the Spirit, no one ought to be able to doubt it.</w:t>
      </w:r>
    </w:p>
    <w:p w14:paraId="28A211B7">
      <w:pPr>
        <w:ind w:left="-5" w:right="2"/>
        <w:rPr>
          <w:rFonts w:hint="eastAsia"/>
        </w:rPr>
      </w:pPr>
      <w:r>
        <w:rPr>
          <w:rFonts w:hint="eastAsia"/>
        </w:rPr>
        <w:t>让你的基督教信仰如此明白无误，你的眼目如此单一，你的心如此完整，你的道路如此正直，以至于所有看到你的人都无疑知道你属于谁，你事奉谁。如果我们被圣灵苏醒，就不应该有人能怀疑这一点。</w:t>
      </w:r>
    </w:p>
    <w:p w14:paraId="3539001B">
      <w:pPr>
        <w:ind w:left="-5" w:right="2"/>
        <w:rPr>
          <w:rFonts w:hint="eastAsia"/>
        </w:rPr>
      </w:pPr>
    </w:p>
    <w:p w14:paraId="45B7D608">
      <w:pPr>
        <w:ind w:left="-5" w:right="2"/>
        <w:rPr>
          <w:rFonts w:hint="eastAsia"/>
        </w:rPr>
      </w:pPr>
      <w:r>
        <w:rPr>
          <w:rFonts w:hint="eastAsia"/>
        </w:rPr>
        <w:t>Our conversation should declare plainly that we "seek a country." (Heb 11:14.) It ought not to be necessary to tell people, as in the case of a badly painted picture, "This is a Christian." We ought not to be so sluggish and still, that people shall be obliged to come close and look hard, and say, "Is he dead or alive?"</w:t>
      </w:r>
    </w:p>
    <w:p w14:paraId="3EB1CC69">
      <w:pPr>
        <w:ind w:left="-5" w:right="2"/>
        <w:rPr>
          <w:rFonts w:hint="eastAsia"/>
        </w:rPr>
      </w:pPr>
      <w:r>
        <w:rPr>
          <w:rFonts w:hint="eastAsia"/>
        </w:rPr>
        <w:t>我们的谈话应该清楚地表明我们在“寻找一个家乡”。（希伯来书 11:14。）不应该像一幅画得很糟糕的画那样，需要告诉人们，“这是一个基督徒。”我们不应该如此迟钝和静止，以至于人们不得不靠近并仔细观察，然后说，“他是死的还是活的？”</w:t>
      </w:r>
    </w:p>
    <w:p w14:paraId="726D96E7">
      <w:pPr>
        <w:ind w:left="-5" w:right="2"/>
        <w:rPr>
          <w:rFonts w:hint="eastAsia"/>
        </w:rPr>
      </w:pPr>
    </w:p>
    <w:p w14:paraId="453F74D6">
      <w:pPr>
        <w:ind w:left="-5" w:right="2"/>
        <w:rPr>
          <w:rFonts w:hint="eastAsia"/>
        </w:rPr>
      </w:pPr>
      <w:r>
        <w:rPr>
          <w:rFonts w:hint="eastAsia"/>
        </w:rPr>
        <w:t>Are you alive? Then see that you prove it by your growth. Let the great change within become every year more evident. Let your light be an increasing light, not like Joshua's sun in the valley of Ajalon, standing still—nor like Hezekiah's sun, going backwards—but ever shining more and more to the very end of your days.</w:t>
      </w:r>
    </w:p>
    <w:p w14:paraId="34181BB1">
      <w:pPr>
        <w:ind w:left="-5" w:right="2"/>
        <w:rPr>
          <w:rFonts w:hint="eastAsia"/>
        </w:rPr>
      </w:pPr>
      <w:r>
        <w:rPr>
          <w:rFonts w:hint="eastAsia"/>
        </w:rPr>
        <w:t>你是活着的吗？那么确保通过你的成长来证明它。让内在的巨大改变每年都变得更加明显。让你的光成为不断增长的光，不像约书亚在亚雅仑谷的太阳那样静止不动——也不像希西家的太阳那样倒退——而是一直照耀，越照越明，直到你日子的尽头。</w:t>
      </w:r>
    </w:p>
    <w:p w14:paraId="071B2648">
      <w:pPr>
        <w:ind w:left="-5" w:right="2"/>
        <w:rPr>
          <w:rFonts w:hint="eastAsia"/>
        </w:rPr>
      </w:pPr>
    </w:p>
    <w:p w14:paraId="48EFD872">
      <w:pPr>
        <w:ind w:left="-5" w:right="2"/>
        <w:rPr>
          <w:rFonts w:hint="eastAsia"/>
        </w:rPr>
      </w:pPr>
      <w:r>
        <w:rPr>
          <w:rFonts w:hint="eastAsia"/>
        </w:rPr>
        <w:t>Let the image of your Lord, wherein you are renewed, grow clearer and sharper every month. Let it not be like the image and superscription on a coin, more indistinct and defaced the longer it is used. Let it rather become more plain the older it is, and let the likeness of your King stand out more fully and sharply.</w:t>
      </w:r>
    </w:p>
    <w:p w14:paraId="5AD0A017">
      <w:pPr>
        <w:ind w:left="-5" w:right="2"/>
        <w:rPr>
          <w:rFonts w:hint="eastAsia"/>
        </w:rPr>
      </w:pPr>
      <w:r>
        <w:rPr>
          <w:rFonts w:hint="eastAsia"/>
        </w:rPr>
        <w:t>让你被更新成的主的形象，每个月都变得更清晰和锐利。不要让它像硬币上的图像和铭文，用得越久越模糊和磨损。让它越老越清晰，让你君王的样式更充分和锐利地显现出来。</w:t>
      </w:r>
    </w:p>
    <w:p w14:paraId="412DB48C">
      <w:pPr>
        <w:ind w:left="-5" w:right="2"/>
        <w:rPr>
          <w:rFonts w:hint="eastAsia"/>
        </w:rPr>
      </w:pPr>
    </w:p>
    <w:p w14:paraId="483DC0AF">
      <w:pPr>
        <w:ind w:left="-5" w:right="2"/>
        <w:rPr>
          <w:rFonts w:hint="eastAsia"/>
        </w:rPr>
      </w:pPr>
      <w:r>
        <w:rPr>
          <w:rFonts w:hint="eastAsia"/>
        </w:rPr>
        <w:t>I have no confidence in a standing-still religion. I do not think a Christian was meant to be like an animal, to grow to a certain age, and then stop growing. I believe rather he was meant to be like a tree, and to increase more and more in strength and vigor all his days.</w:t>
      </w:r>
    </w:p>
    <w:p w14:paraId="69373740">
      <w:pPr>
        <w:ind w:left="-5" w:right="2"/>
        <w:rPr>
          <w:rFonts w:hint="eastAsia"/>
        </w:rPr>
      </w:pPr>
      <w:r>
        <w:rPr>
          <w:rFonts w:hint="eastAsia"/>
        </w:rPr>
        <w:t>我对停滞不前的宗教没有信心。我不认为基督徒注定要像动物一样，长到一定年龄就停止生长。我相信他注定要像树一样，终其一生在力量和活力上不断增长。</w:t>
      </w:r>
    </w:p>
    <w:p w14:paraId="2530CF81">
      <w:pPr>
        <w:ind w:left="-5" w:right="2"/>
        <w:rPr>
          <w:rFonts w:hint="eastAsia"/>
        </w:rPr>
      </w:pPr>
    </w:p>
    <w:p w14:paraId="1DC542ED">
      <w:pPr>
        <w:ind w:left="-5" w:right="2"/>
        <w:rPr>
          <w:rFonts w:hint="eastAsia"/>
        </w:rPr>
      </w:pPr>
      <w:r>
        <w:rPr>
          <w:rFonts w:hint="eastAsia"/>
        </w:rPr>
        <w:t>Remember the words of the Apostle Peter, "Add to your faith virtue, and to virtue knowledge, and to knowledge temperance, and to temperance brotherly kindness, and to brotherly kindness charity." (2 Peter 1:5, 6, 7.) This is the way to be a useful Christian. People will believe you are in earnest when they see constant improvement, and perhaps be drawn to go with you.</w:t>
      </w:r>
    </w:p>
    <w:p w14:paraId="0D77108E">
      <w:pPr>
        <w:ind w:left="-5" w:right="2"/>
        <w:rPr>
          <w:rFonts w:hint="eastAsia"/>
        </w:rPr>
      </w:pPr>
      <w:r>
        <w:rPr>
          <w:rFonts w:hint="eastAsia"/>
        </w:rPr>
        <w:t>记住使徒彼得的话，“有了信心，又要加上德行；有了德行，又要加上知识；有了知识，又要加上节制；有了节制，又要加上忍耐；有了忍耐，又要加上虔敬；有了虔敬，又要加上爱弟兄的心；有了爱弟兄的心，又要加上爱众人的心。”（彼得后书 1:5, 6, 7。）这是成为有用基督徒的道路。当人们看到不断的进步时，他们会相信你是认真的，也许会被吸引与你同行。</w:t>
      </w:r>
    </w:p>
    <w:p w14:paraId="670122ED">
      <w:pPr>
        <w:ind w:left="-5" w:right="2"/>
        <w:rPr>
          <w:rFonts w:hint="eastAsia"/>
        </w:rPr>
      </w:pPr>
    </w:p>
    <w:p w14:paraId="7983D649">
      <w:pPr>
        <w:ind w:left="-5" w:right="2"/>
        <w:rPr>
          <w:rFonts w:hint="eastAsia"/>
        </w:rPr>
      </w:pPr>
      <w:r>
        <w:rPr>
          <w:rFonts w:hint="eastAsia"/>
        </w:rPr>
        <w:t>This is one way to obtain comfortable assurance. "So an entrance shall be ministered unto you abundantly." (2 Peter 1:11.) Oh, as ever you would be useful and happy in your religion, let your motto be, "Forward, forward!" to your very last day.</w:t>
      </w:r>
    </w:p>
    <w:p w14:paraId="1F9D876F">
      <w:pPr>
        <w:ind w:left="-5" w:right="2"/>
        <w:rPr>
          <w:rFonts w:hint="eastAsia"/>
        </w:rPr>
      </w:pPr>
      <w:r>
        <w:rPr>
          <w:rFonts w:hint="eastAsia"/>
        </w:rPr>
        <w:t>这是获得舒适确据的一种方式。“这样，必叫你们丰丰富富地得以进入我们主救主耶稣基督永远的国。”（彼得后书 1:11。）哦，正如你希望在你的宗教中有用和快乐一样，让你的座右铭是，“前进，前进！”直到你最后一天。</w:t>
      </w:r>
    </w:p>
    <w:p w14:paraId="536C75A8">
      <w:pPr>
        <w:ind w:left="-5" w:right="2"/>
        <w:rPr>
          <w:rFonts w:hint="eastAsia"/>
        </w:rPr>
      </w:pPr>
    </w:p>
    <w:p w14:paraId="3987365C">
      <w:pPr>
        <w:ind w:left="-5" w:right="2"/>
        <w:rPr>
          <w:rFonts w:hint="eastAsia"/>
        </w:rPr>
      </w:pPr>
      <w:r>
        <w:rPr>
          <w:rFonts w:hint="eastAsia"/>
        </w:rPr>
        <w:t>"People observe actions, a great deal more than words."—Leighton.</w:t>
      </w:r>
    </w:p>
    <w:p w14:paraId="4BE56493">
      <w:pPr>
        <w:ind w:left="-5" w:right="2"/>
        <w:rPr>
          <w:rFonts w:hint="eastAsia"/>
        </w:rPr>
      </w:pPr>
      <w:r>
        <w:rPr>
          <w:rFonts w:hint="eastAsia"/>
        </w:rPr>
        <w:t>“人们观察行为，远多于言语。”——雷顿。</w:t>
      </w:r>
    </w:p>
    <w:p w14:paraId="0609A810">
      <w:pPr>
        <w:ind w:left="-5" w:right="2"/>
        <w:rPr>
          <w:rFonts w:hint="eastAsia"/>
        </w:rPr>
      </w:pPr>
    </w:p>
    <w:p w14:paraId="3625EE42">
      <w:pPr>
        <w:ind w:left="-5" w:right="2"/>
        <w:rPr>
          <w:rFonts w:hint="eastAsia"/>
        </w:rPr>
      </w:pPr>
      <w:r>
        <w:rPr>
          <w:rFonts w:hint="eastAsia"/>
        </w:rPr>
        <w:t>I entreat all believing readers to remember that I speak to myself as well as to them. I say the spiritual life there is in Christians ought to be more evident. Our lamps need trimming—they ought not to burn so dim. Our separation from the world should be more distinct—our walk with God more decided.</w:t>
      </w:r>
    </w:p>
    <w:p w14:paraId="60537B07">
      <w:pPr>
        <w:ind w:left="-5" w:right="2"/>
        <w:rPr>
          <w:rFonts w:hint="eastAsia"/>
        </w:rPr>
      </w:pPr>
      <w:r>
        <w:rPr>
          <w:rFonts w:hint="eastAsia"/>
        </w:rPr>
        <w:t>我恳求所有信主的读者记住，我对自己说，也对他们说。我说基督徒里面的属灵生命应该更加明显。我们的灯需要修剪——它们不应该燃烧得如此暗淡。我们与世界的分离应该更加明显——我们与神的同行应该更加坚定。</w:t>
      </w:r>
    </w:p>
    <w:p w14:paraId="2DD8AF5C">
      <w:pPr>
        <w:ind w:left="-5" w:right="2"/>
        <w:rPr>
          <w:rFonts w:hint="eastAsia"/>
        </w:rPr>
      </w:pPr>
    </w:p>
    <w:p w14:paraId="4C89F9F8">
      <w:pPr>
        <w:ind w:left="-5" w:right="2"/>
        <w:rPr>
          <w:rFonts w:hint="eastAsia"/>
        </w:rPr>
      </w:pPr>
      <w:r>
        <w:rPr>
          <w:rFonts w:hint="eastAsia"/>
        </w:rPr>
        <w:t>Too many of us are like Lot—lingerers; or like Reuben, Gad, and Manasseh—borderers; or like the Jews in Ezra's time—so mixed up with strangers, that our spiritual pedigree cannot be made out. It ought not so to be. Let us be up and doing. If we live in the Spirit, let us also walk in the Spirit. If we really have life, let us make it known.</w:t>
      </w:r>
    </w:p>
    <w:p w14:paraId="326B56E6">
      <w:pPr>
        <w:ind w:left="-5" w:right="2"/>
        <w:rPr>
          <w:rFonts w:hint="eastAsia"/>
        </w:rPr>
      </w:pPr>
      <w:r>
        <w:rPr>
          <w:rFonts w:hint="eastAsia"/>
        </w:rPr>
        <w:t>我们中有太多人像罗得——徘徊者；或像流便、迦得和玛拿西——边界居民；或像以斯拉时代的犹太人——与外邦人混杂在一起，以至于我们的属灵谱系无法辨认。不应当这样。让我们起来行动。如果我们靠圣灵得生，就让我们也靠圣灵行事。如果我们真的有生命，让我们把它显明出来。</w:t>
      </w:r>
    </w:p>
    <w:p w14:paraId="187C3725">
      <w:pPr>
        <w:ind w:left="-5" w:right="2"/>
        <w:rPr>
          <w:rFonts w:hint="eastAsia"/>
        </w:rPr>
      </w:pPr>
    </w:p>
    <w:p w14:paraId="594223BB">
      <w:pPr>
        <w:ind w:left="-5" w:right="2"/>
        <w:rPr>
          <w:rFonts w:hint="eastAsia"/>
        </w:rPr>
      </w:pPr>
      <w:r>
        <w:rPr>
          <w:rFonts w:hint="eastAsia"/>
        </w:rPr>
        <w:t>The state of the world demands it. The latter days have fallen upon us. The kingdoms of the earth are shaking, falling, crashing, and crumbling away. (Isaiah 24:1, etc.) The glorious kingdom that will never be removed is drawing near. The King Himself is close at hand. The children of this world are looking round to see what the saints are doing. God, in His wonderful providences, is calling to us, "Who is on my side? Who?"—Surely we ought to be, like Abraham, very ready with our answer, "Here am I!" (Gen. 22:1.)</w:t>
      </w:r>
    </w:p>
    <w:p w14:paraId="16E1951E">
      <w:pPr>
        <w:ind w:left="-5" w:right="2"/>
        <w:rPr>
          <w:rFonts w:hint="eastAsia"/>
        </w:rPr>
      </w:pPr>
      <w:r>
        <w:rPr>
          <w:rFonts w:hint="eastAsia"/>
        </w:rPr>
        <w:t>世界的状况要求这样。末后的日子已经临到我们。地上的国度正在震动、倒塌、崩溃和瓦解。（以赛亚书 24:1 等。）那永不被挪去的荣耀国度正在临近。国王本人近在咫尺。这世上的儿女正在环顾四周，看看圣徒们在做什么。神，在祂奇妙的护理中，正在呼唤我们，“谁在我是这边的？谁？”——当然我们应该像亚伯拉罕一样，非常准备好我们的回答，“我在这里！”（创世记 22:1。）</w:t>
      </w:r>
    </w:p>
    <w:p w14:paraId="2E5AABED">
      <w:pPr>
        <w:ind w:left="-5" w:right="2"/>
        <w:rPr>
          <w:rFonts w:hint="eastAsia"/>
        </w:rPr>
      </w:pPr>
    </w:p>
    <w:p w14:paraId="61892AE0">
      <w:pPr>
        <w:ind w:left="-5" w:right="2"/>
        <w:rPr>
          <w:rFonts w:hint="eastAsia"/>
        </w:rPr>
      </w:pPr>
      <w:r>
        <w:rPr>
          <w:rFonts w:hint="eastAsia"/>
        </w:rPr>
        <w:t>"Ah!" you may say, "These are ancient things—these are brave words. We know it all. But we are weak, we have no power to think a good thought, we can do nothing, we must sit still."</w:t>
      </w:r>
    </w:p>
    <w:p w14:paraId="40717135">
      <w:pPr>
        <w:ind w:left="-5" w:right="2"/>
        <w:rPr>
          <w:rFonts w:hint="eastAsia"/>
        </w:rPr>
      </w:pPr>
      <w:r>
        <w:rPr>
          <w:rFonts w:hint="eastAsia"/>
        </w:rPr>
        <w:t>“啊！”你可能会说，“这些是古老的事情——这些是勇敢的话。我们都知道。但我们软弱，我们没有能力想一个好念头，我们什么都做不了，我们必须坐着不动。”</w:t>
      </w:r>
    </w:p>
    <w:p w14:paraId="1067C08E">
      <w:pPr>
        <w:ind w:left="-5" w:right="2"/>
        <w:rPr>
          <w:rFonts w:hint="eastAsia"/>
        </w:rPr>
      </w:pPr>
    </w:p>
    <w:p w14:paraId="7BB241B9">
      <w:pPr>
        <w:ind w:left="-5" w:right="2"/>
        <w:rPr>
          <w:rFonts w:hint="eastAsia"/>
        </w:rPr>
      </w:pPr>
      <w:r>
        <w:rPr>
          <w:rFonts w:hint="eastAsia"/>
        </w:rPr>
        <w:t>Hearken, my believing reader. What is the cause of your weakness? Is it not because the fountain of life is little used? Is it not because you are resting on old experiences, and not daily gathering new manna—daily drawing new strength from Christ? He has left you the promise of the Comforter. "He gives more grace"—grace upon grace to all who ask it.</w:t>
      </w:r>
    </w:p>
    <w:p w14:paraId="189146B0">
      <w:pPr>
        <w:ind w:left="-5" w:right="2"/>
        <w:rPr>
          <w:rFonts w:hint="eastAsia"/>
        </w:rPr>
      </w:pPr>
      <w:r>
        <w:rPr>
          <w:rFonts w:hint="eastAsia"/>
        </w:rPr>
        <w:t>听着，我信主的读者。你软弱的原因是什么？难道不是因为生命的泉源很少被使用吗？难道不是因为你安于旧的经历，而不是每天收集新的吗哪——每天从基督那里汲取新的力量吗？祂留给你保惠师的应许。“祂赐更多的恩典”——恩上加恩给所有求祂的人。</w:t>
      </w:r>
    </w:p>
    <w:p w14:paraId="79FFAE85">
      <w:pPr>
        <w:ind w:left="-5" w:right="2"/>
        <w:rPr>
          <w:rFonts w:hint="eastAsia"/>
        </w:rPr>
      </w:pPr>
    </w:p>
    <w:p w14:paraId="3049848B">
      <w:pPr>
        <w:ind w:left="-5" w:right="2"/>
        <w:rPr>
          <w:rFonts w:hint="eastAsia"/>
        </w:rPr>
      </w:pPr>
      <w:r>
        <w:rPr>
          <w:rFonts w:hint="eastAsia"/>
        </w:rPr>
        <w:t>He came "that you might have life, and have it more abundantly." "Open your mouths wide," He says this day, "and they shall be filled." (James 4:6; John 10:10; Ps. 81:10.)</w:t>
      </w:r>
    </w:p>
    <w:p w14:paraId="5A6A953F">
      <w:pPr>
        <w:ind w:left="-5" w:right="2"/>
        <w:rPr>
          <w:rFonts w:hint="eastAsia"/>
        </w:rPr>
      </w:pPr>
      <w:r>
        <w:rPr>
          <w:rFonts w:hint="eastAsia"/>
        </w:rPr>
        <w:t>祂来“是要叫你们得生命，并且得的更丰盛。”“你要大大张口，”祂今天说，“我就给你充满。”（雅各书 4:6；约翰福音 10:10；诗篇 81:10。）</w:t>
      </w:r>
    </w:p>
    <w:p w14:paraId="79CADCB8">
      <w:pPr>
        <w:ind w:left="-5" w:right="2"/>
        <w:rPr>
          <w:rFonts w:hint="eastAsia"/>
        </w:rPr>
      </w:pPr>
    </w:p>
    <w:p w14:paraId="304AF071">
      <w:pPr>
        <w:ind w:left="-5" w:right="2"/>
        <w:rPr>
          <w:rFonts w:hint="eastAsia"/>
        </w:rPr>
      </w:pPr>
      <w:r>
        <w:rPr>
          <w:rFonts w:hint="eastAsia"/>
        </w:rPr>
        <w:t>I say to all believers who read this paper, if you want your spiritual life to be more healthy and vigorous, you must just come more boldly to the throne of grace. You must give up this hanging-back spirit— this hesitation about taking the Lord at His own word.</w:t>
      </w:r>
    </w:p>
    <w:p w14:paraId="4195CAF8">
      <w:pPr>
        <w:ind w:left="-5" w:right="2"/>
        <w:rPr>
          <w:rFonts w:hint="eastAsia"/>
        </w:rPr>
      </w:pPr>
      <w:r>
        <w:rPr>
          <w:rFonts w:hint="eastAsia"/>
        </w:rPr>
        <w:t>我对所有读这篇文章的信徒说，如果你想让你的属灵生命更健康和更有活力，你就必须更坦然无惧地来到施恩宝座前。你必须放弃这种退缩的精神——这种对接受主的话语的犹豫。</w:t>
      </w:r>
    </w:p>
    <w:p w14:paraId="49A610D4">
      <w:pPr>
        <w:ind w:left="-5" w:right="2"/>
        <w:rPr>
          <w:rFonts w:hint="eastAsia"/>
        </w:rPr>
      </w:pPr>
    </w:p>
    <w:p w14:paraId="5373A75E">
      <w:pPr>
        <w:ind w:left="-5" w:right="2"/>
        <w:rPr>
          <w:rFonts w:hint="eastAsia"/>
        </w:rPr>
      </w:pPr>
      <w:r>
        <w:rPr>
          <w:rFonts w:hint="eastAsia"/>
        </w:rPr>
        <w:t>Doubtless you are poor sinners, and nothing at all. The Lord knows it, and has provided a store of strength for you. But you do not draw upon the store He has provided—you have not, because you ask not. The secret of your weakness is your little faith—and little prayer. The fountain is unsealed—but you only sip a few drops.</w:t>
      </w:r>
    </w:p>
    <w:p w14:paraId="58C056BD">
      <w:pPr>
        <w:ind w:left="-5" w:right="2"/>
        <w:rPr>
          <w:rFonts w:hint="eastAsia"/>
        </w:rPr>
      </w:pPr>
      <w:r>
        <w:rPr>
          <w:rFonts w:hint="eastAsia"/>
        </w:rPr>
        <w:t>无疑你是可怜的罪人，什么都不是。主知道这一点，并为你预备了力量的宝库。但你不去汲取祂所预备的宝库——你得不着，是因为你不求。你软弱的秘密是你信心小——祷告少。泉源已解封——但你只啜饮几滴。</w:t>
      </w:r>
    </w:p>
    <w:p w14:paraId="63594156">
      <w:pPr>
        <w:ind w:left="-5" w:right="2"/>
        <w:rPr>
          <w:rFonts w:hint="eastAsia"/>
        </w:rPr>
      </w:pPr>
    </w:p>
    <w:p w14:paraId="23391294">
      <w:pPr>
        <w:ind w:left="-5" w:right="2"/>
        <w:rPr>
          <w:rFonts w:hint="eastAsia"/>
        </w:rPr>
      </w:pPr>
      <w:r>
        <w:rPr>
          <w:rFonts w:hint="eastAsia"/>
        </w:rPr>
        <w:t>The bread of life is before you—yet you only eat a few crumbs. The treasury of heaven is open— but you only take a few pennies. "O you of little faith, why do you doubt?" (Matt. 14:31.)</w:t>
      </w:r>
    </w:p>
    <w:p w14:paraId="6477192E">
      <w:pPr>
        <w:ind w:left="-5" w:right="2"/>
        <w:rPr>
          <w:rFonts w:hint="eastAsia"/>
        </w:rPr>
      </w:pPr>
      <w:r>
        <w:rPr>
          <w:rFonts w:hint="eastAsia"/>
        </w:rPr>
        <w:t>生命的粮在你面前——然而你只吃几块碎屑。天上的宝库敞开——但你只拿几个便士。“你这小信的人哪，为什么疑惑呢？”（马太福音 14:31。）</w:t>
      </w:r>
    </w:p>
    <w:p w14:paraId="00A923F6">
      <w:pPr>
        <w:ind w:left="-5" w:right="2"/>
        <w:rPr>
          <w:rFonts w:hint="eastAsia"/>
        </w:rPr>
      </w:pPr>
    </w:p>
    <w:p w14:paraId="4C4EB50F">
      <w:pPr>
        <w:ind w:left="-5" w:right="2"/>
        <w:rPr>
          <w:rFonts w:hint="eastAsia"/>
        </w:rPr>
      </w:pPr>
      <w:r>
        <w:rPr>
          <w:rFonts w:hint="eastAsia"/>
        </w:rPr>
        <w:t>Awake to know your privileges—awake, and sleep no longer. Tell me not of spiritual hunger, and thirst, and poverty—so long as the throne of grace is before you. Say rather, that you are proud—and will not come to it as poor sinners. Say rather, you are slothful—and will not take pains to get more.</w:t>
      </w:r>
    </w:p>
    <w:p w14:paraId="006B81ED">
      <w:pPr>
        <w:ind w:left="-5" w:right="2"/>
        <w:rPr>
          <w:rFonts w:hint="eastAsia"/>
        </w:rPr>
      </w:pPr>
      <w:r>
        <w:rPr>
          <w:rFonts w:hint="eastAsia"/>
        </w:rPr>
        <w:t>醒来认识你的特权——醒来，不再沉睡。只要施恩宝座在你面前，就不要告诉我属灵的饥饿、干渴和贫穷。倒不如说，你是骄傲的——不愿作为可怜的罪人来到它面前。倒不如说，你是懒惰的——不愿费心去获得更多。</w:t>
      </w:r>
    </w:p>
    <w:p w14:paraId="50EDC0E9">
      <w:pPr>
        <w:ind w:left="-5" w:right="2"/>
        <w:rPr>
          <w:rFonts w:hint="eastAsia"/>
        </w:rPr>
      </w:pPr>
    </w:p>
    <w:p w14:paraId="2795FF2D">
      <w:pPr>
        <w:ind w:left="-5" w:right="2"/>
        <w:rPr>
          <w:rFonts w:hint="eastAsia"/>
        </w:rPr>
      </w:pPr>
      <w:r>
        <w:rPr>
          <w:rFonts w:hint="eastAsia"/>
        </w:rPr>
        <w:t>Cast aside the grave-clothes of pride—which still hang around you. Throw off that Egyptian garment of indolence—which ought not to have been brought through the Red Sea. Away with that unbelief, which ties and paralyzes your tongue. You are not straitened in God —but in yourselves.</w:t>
      </w:r>
    </w:p>
    <w:p w14:paraId="40767857">
      <w:pPr>
        <w:ind w:left="-5" w:right="2"/>
        <w:rPr>
          <w:rFonts w:hint="eastAsia"/>
        </w:rPr>
      </w:pPr>
      <w:r>
        <w:rPr>
          <w:rFonts w:hint="eastAsia"/>
        </w:rPr>
        <w:t>抛开依然缠绕着你的骄傲的裹尸布。脱掉那件不该带过红海的埃及懒惰外衣。除掉那捆绑和麻痹你舌头的不信。你们并不受限于神——而是受限于你们自己。</w:t>
      </w:r>
    </w:p>
    <w:p w14:paraId="4D159914">
      <w:pPr>
        <w:ind w:left="-5" w:right="2"/>
        <w:rPr>
          <w:rFonts w:hint="eastAsia"/>
        </w:rPr>
      </w:pPr>
    </w:p>
    <w:p w14:paraId="4DC39192">
      <w:pPr>
        <w:ind w:left="-5" w:right="2"/>
        <w:rPr>
          <w:rFonts w:hint="eastAsia"/>
        </w:rPr>
      </w:pPr>
      <w:r>
        <w:rPr>
          <w:rFonts w:hint="eastAsia"/>
        </w:rPr>
        <w:t>"Come boldly to the throne of grace," where the Father is ever waiting to give, and Jesus ever sits by Him to intercede. (Heb. 4:16.) Come boldly, for you may, all sinful as you are —if you come in the name of the Great High Priest. Come boldly, and ask largely, and you shall have abundant answers—mercy like a river, and grace and strength like a mighty stream.</w:t>
      </w:r>
    </w:p>
    <w:p w14:paraId="3562E4AF">
      <w:pPr>
        <w:ind w:left="-5" w:right="2"/>
        <w:rPr>
          <w:rFonts w:hint="eastAsia"/>
        </w:rPr>
      </w:pPr>
      <w:r>
        <w:rPr>
          <w:rFonts w:hint="eastAsia"/>
        </w:rPr>
        <w:t>“坦然无惧地来到施恩的宝座前”，那里父永远等待赐予，耶稣永远坐在祂旁边代求。（希伯来书 4:16。）坦然无惧地来，因为你可以，尽管你有罪——如果你奉大祭司的名来。坦然无惧地来，大大地求，你将得到丰富的回答——怜悯像江河，恩典和力量像滔滔大水。</w:t>
      </w:r>
    </w:p>
    <w:p w14:paraId="4F1E96D5">
      <w:pPr>
        <w:ind w:left="-5" w:right="2"/>
        <w:rPr>
          <w:rFonts w:hint="eastAsia"/>
        </w:rPr>
      </w:pPr>
    </w:p>
    <w:p w14:paraId="7015E597">
      <w:pPr>
        <w:ind w:left="-5" w:right="2"/>
        <w:rPr>
          <w:rFonts w:hint="eastAsia"/>
        </w:rPr>
      </w:pPr>
      <w:r>
        <w:rPr>
          <w:rFonts w:hint="eastAsia"/>
        </w:rPr>
        <w:t>Come boldly, and you shall have supplies exceeding all you can ask or think. "Hitherto you have asked nothing. Ask and receive, that your joy may be full." (John 16:24.)</w:t>
      </w:r>
    </w:p>
    <w:p w14:paraId="4415864D">
      <w:pPr>
        <w:ind w:left="-5" w:right="2"/>
        <w:rPr>
          <w:rFonts w:hint="eastAsia"/>
        </w:rPr>
      </w:pPr>
      <w:r>
        <w:rPr>
          <w:rFonts w:hint="eastAsia"/>
        </w:rPr>
        <w:t>坦然无惧地来，你将得到超过你所求所想的供应。“向来你们没有求什么。如今你们求，就必得着，叫你们的喜乐可以满足。”（约翰福音 16:24。）</w:t>
      </w:r>
    </w:p>
    <w:p w14:paraId="690AFBAD">
      <w:pPr>
        <w:ind w:left="-5" w:right="2"/>
        <w:rPr>
          <w:rFonts w:hint="eastAsia"/>
        </w:rPr>
      </w:pPr>
    </w:p>
    <w:p w14:paraId="36167402">
      <w:pPr>
        <w:ind w:left="-5" w:right="2"/>
        <w:rPr>
          <w:rFonts w:hint="eastAsia"/>
        </w:rPr>
      </w:pPr>
      <w:r>
        <w:rPr>
          <w:rFonts w:hint="eastAsia"/>
        </w:rPr>
        <w:t>If we really are alive and not dead, let us strive so to carry ourselves that people may know whose we are. While we live, may we live unto the Lord. When we die, may we die the death of the righteous. And when the Lord Jesus comes, may we be found ready, and "not be ashamed before Him at His coming." (1 John 2:28.)</w:t>
      </w:r>
    </w:p>
    <w:p w14:paraId="66049CDB">
      <w:pPr>
        <w:ind w:left="-5" w:right="2"/>
        <w:rPr>
          <w:rFonts w:hint="eastAsia"/>
        </w:rPr>
      </w:pPr>
      <w:r>
        <w:rPr>
          <w:rFonts w:hint="eastAsia"/>
        </w:rPr>
        <w:t>如果我们真的是活的而不是死的，让我们努力行事为人，好叫人知道我们属谁。我们若活着，愿我们为主而活。我们若死，愿我们像义人一样死。当主耶稣再来时，愿我们被发现是准备好的，并且“祂若显现，我们就可以坦然无惧；当祂来的时候，在祂面前也不至于惭愧。”（约翰一书 2:28。）</w:t>
      </w:r>
    </w:p>
    <w:p w14:paraId="211024F5">
      <w:pPr>
        <w:ind w:left="-5" w:right="2"/>
        <w:rPr>
          <w:rFonts w:hint="eastAsia"/>
        </w:rPr>
      </w:pPr>
    </w:p>
    <w:p w14:paraId="2E441467">
      <w:pPr>
        <w:ind w:left="-5" w:right="2"/>
        <w:rPr>
          <w:rFonts w:hint="eastAsia"/>
        </w:rPr>
      </w:pPr>
      <w:r>
        <w:rPr>
          <w:rFonts w:hint="eastAsia"/>
        </w:rPr>
        <w:t>But, after all, are we alive or dead? That is the great question!</w:t>
      </w:r>
    </w:p>
    <w:p w14:paraId="7D6BFA6F">
      <w:pPr>
        <w:ind w:left="-5" w:right="2"/>
        <w:rPr>
          <w:rFonts w:hint="eastAsia"/>
        </w:rPr>
      </w:pPr>
      <w:r>
        <w:rPr>
          <w:rFonts w:hint="eastAsia"/>
        </w:rPr>
        <w:t>但是，毕竟，我们是活的还是死的？这是一个大问题！</w:t>
      </w:r>
    </w:p>
    <w:p w14:paraId="4DC0931C">
      <w:pPr>
        <w:ind w:left="-5" w:right="2"/>
        <w:rPr>
          <w:rFonts w:hint="eastAsia"/>
        </w:rPr>
      </w:pPr>
    </w:p>
    <w:p w14:paraId="030167CA">
      <w:pPr>
        <w:pStyle w:val="2"/>
        <w:bidi w:val="0"/>
        <w:rPr>
          <w:rFonts w:hint="eastAsia"/>
        </w:rPr>
      </w:pPr>
      <w:r>
        <w:rPr>
          <w:rFonts w:hint="eastAsia"/>
        </w:rPr>
        <w:t>THE HEART</w:t>
      </w:r>
    </w:p>
    <w:p w14:paraId="5B365B1A">
      <w:pPr>
        <w:pStyle w:val="2"/>
        <w:bidi w:val="0"/>
        <w:rPr>
          <w:rFonts w:hint="eastAsia"/>
        </w:rPr>
      </w:pPr>
      <w:r>
        <w:rPr>
          <w:rFonts w:hint="eastAsia"/>
        </w:rPr>
        <w:t>心</w:t>
      </w:r>
    </w:p>
    <w:p w14:paraId="1D932C50">
      <w:pPr>
        <w:ind w:left="-5" w:right="2"/>
        <w:rPr>
          <w:rFonts w:hint="eastAsia"/>
        </w:rPr>
      </w:pPr>
      <w:r>
        <w:rPr>
          <w:rFonts w:hint="eastAsia"/>
        </w:rPr>
        <w:t>by J. C. Ryle</w:t>
      </w:r>
    </w:p>
    <w:p w14:paraId="1AAAC6B7">
      <w:pPr>
        <w:ind w:left="-5" w:right="2"/>
        <w:rPr>
          <w:rFonts w:hint="eastAsia"/>
        </w:rPr>
      </w:pPr>
      <w:r>
        <w:rPr>
          <w:rFonts w:hint="eastAsia"/>
        </w:rPr>
        <w:t>作者：J. C. 莱尔</w:t>
      </w:r>
    </w:p>
    <w:p w14:paraId="64CACBC1">
      <w:pPr>
        <w:ind w:left="-5" w:right="2"/>
        <w:rPr>
          <w:rFonts w:hint="eastAsia"/>
        </w:rPr>
      </w:pPr>
    </w:p>
    <w:p w14:paraId="6C6B75D4">
      <w:pPr>
        <w:ind w:left="-5" w:right="2"/>
        <w:rPr>
          <w:rFonts w:hint="eastAsia"/>
        </w:rPr>
      </w:pPr>
      <w:r>
        <w:rPr>
          <w:rFonts w:hint="eastAsia"/>
        </w:rPr>
        <w:t>"Give me your heart." Proverbs 23:26</w:t>
      </w:r>
    </w:p>
    <w:p w14:paraId="0CD80299">
      <w:pPr>
        <w:ind w:left="-5" w:right="2"/>
        <w:rPr>
          <w:rFonts w:hint="eastAsia"/>
        </w:rPr>
      </w:pPr>
      <w:r>
        <w:rPr>
          <w:rFonts w:hint="eastAsia"/>
        </w:rPr>
        <w:t>“我儿，要将你的心归我。”（箴言 23:26）</w:t>
      </w:r>
    </w:p>
    <w:p w14:paraId="1614A677">
      <w:pPr>
        <w:ind w:left="-5" w:right="2"/>
        <w:rPr>
          <w:rFonts w:hint="eastAsia"/>
        </w:rPr>
      </w:pPr>
    </w:p>
    <w:p w14:paraId="7150E695">
      <w:pPr>
        <w:ind w:left="-5" w:right="2"/>
        <w:rPr>
          <w:rFonts w:hint="eastAsia"/>
        </w:rPr>
      </w:pPr>
      <w:r>
        <w:rPr>
          <w:rFonts w:hint="eastAsia"/>
        </w:rPr>
        <w:t>"Your heart is not right in the sight of God." Acts 8:21</w:t>
      </w:r>
    </w:p>
    <w:p w14:paraId="3093ABE4">
      <w:pPr>
        <w:ind w:left="-5" w:right="2"/>
        <w:rPr>
          <w:rFonts w:hint="eastAsia"/>
        </w:rPr>
      </w:pPr>
      <w:r>
        <w:rPr>
          <w:rFonts w:hint="eastAsia"/>
        </w:rPr>
        <w:t>“你的心在神面前不正。”（使徒行传 8:21）</w:t>
      </w:r>
    </w:p>
    <w:p w14:paraId="3D31AACC">
      <w:pPr>
        <w:ind w:left="-5" w:right="2"/>
        <w:rPr>
          <w:rFonts w:hint="eastAsia"/>
        </w:rPr>
      </w:pPr>
    </w:p>
    <w:p w14:paraId="614DDB43">
      <w:pPr>
        <w:ind w:left="-5" w:right="2"/>
        <w:rPr>
          <w:rFonts w:hint="eastAsia"/>
        </w:rPr>
      </w:pPr>
      <w:r>
        <w:rPr>
          <w:rFonts w:hint="eastAsia"/>
        </w:rPr>
        <w:t>The heart is the main thing in true religion. I make no excuse for asking the special attention of my readers, while I try to say a few things about the heart.</w:t>
      </w:r>
    </w:p>
    <w:p w14:paraId="7ADFF8D6">
      <w:pPr>
        <w:ind w:left="-5" w:right="2"/>
        <w:rPr>
          <w:rFonts w:hint="eastAsia"/>
        </w:rPr>
      </w:pPr>
      <w:r>
        <w:rPr>
          <w:rFonts w:hint="eastAsia"/>
        </w:rPr>
        <w:t>心是真宗教中的主要事物。在我试图谈论关于心的几件事时，我不为请求读者特别注意而找借口。</w:t>
      </w:r>
    </w:p>
    <w:p w14:paraId="5EF46711">
      <w:pPr>
        <w:ind w:left="-5" w:right="2"/>
        <w:rPr>
          <w:rFonts w:hint="eastAsia"/>
        </w:rPr>
      </w:pPr>
    </w:p>
    <w:p w14:paraId="41AC30E7">
      <w:pPr>
        <w:ind w:left="-5" w:right="2"/>
        <w:rPr>
          <w:rFonts w:hint="eastAsia"/>
        </w:rPr>
      </w:pPr>
      <w:r>
        <w:rPr>
          <w:rFonts w:hint="eastAsia"/>
        </w:rPr>
        <w:t>The head is not the principal thing. You may know the whole truth as it is in Jesus, and consent that it is good. You may be clear, correct, and sound in your religious opinions. But all this time you may be walking in the broad way which leads to destruction. It is your heart which is the main point. "Is your heart right in the sight of God?"</w:t>
      </w:r>
    </w:p>
    <w:p w14:paraId="5FBB49C6">
      <w:pPr>
        <w:ind w:left="-5" w:right="2"/>
        <w:rPr>
          <w:rFonts w:hint="eastAsia"/>
        </w:rPr>
      </w:pPr>
      <w:r>
        <w:rPr>
          <w:rFonts w:hint="eastAsia"/>
        </w:rPr>
        <w:t>头脑不是主要的事物。你可能知道在耶稣里的全部真理，并同意它是好的。你在宗教观点上可能清晰、正确且纯正。但这期间你可能正走在通往灭亡的宽路上。你的心才是要点。“你的心在神面前正吗？”</w:t>
      </w:r>
    </w:p>
    <w:p w14:paraId="11B74621">
      <w:pPr>
        <w:ind w:left="-5" w:right="2"/>
        <w:rPr>
          <w:rFonts w:hint="eastAsia"/>
        </w:rPr>
      </w:pPr>
    </w:p>
    <w:p w14:paraId="565B7884">
      <w:pPr>
        <w:ind w:left="-5" w:right="2"/>
        <w:rPr>
          <w:rFonts w:hint="eastAsia"/>
        </w:rPr>
      </w:pPr>
      <w:r>
        <w:rPr>
          <w:rFonts w:hint="eastAsia"/>
        </w:rPr>
        <w:t>Your outward life may be moral, decent, respectable, in the eyes of people. Your minister, and friends, and neighbors, may see nothing very wrong in your general conduct. But all this time you may be hanging on the brink of everlasting ruin. It is your heart which is the main thing. Is that heart right in the sight of God?</w:t>
      </w:r>
    </w:p>
    <w:p w14:paraId="2670C30E">
      <w:pPr>
        <w:ind w:left="-5" w:right="2"/>
        <w:rPr>
          <w:rFonts w:hint="eastAsia"/>
        </w:rPr>
      </w:pPr>
      <w:r>
        <w:rPr>
          <w:rFonts w:hint="eastAsia"/>
        </w:rPr>
        <w:t>你的外在生活在人眼中可能是有道德、体面、可敬的。你的牧师、朋友和邻居可能在你的大致行为中看不到什么大错。但这期间你可能正悬在永恒毁灭的边缘。你的心才是主要的事物。那颗心在神面前正吗？</w:t>
      </w:r>
    </w:p>
    <w:p w14:paraId="6A318D54">
      <w:pPr>
        <w:ind w:left="-5" w:right="2"/>
        <w:rPr>
          <w:rFonts w:hint="eastAsia"/>
        </w:rPr>
      </w:pPr>
    </w:p>
    <w:p w14:paraId="49BD5B97">
      <w:pPr>
        <w:ind w:left="-5" w:right="2"/>
        <w:rPr>
          <w:rFonts w:hint="eastAsia"/>
        </w:rPr>
      </w:pPr>
      <w:r>
        <w:rPr>
          <w:rFonts w:hint="eastAsia"/>
        </w:rPr>
        <w:t>Wishes and desires are not enough to make a Christian. You may have many good feelings about your soul. You may, like Balaam, long to "die the death of the righteous." (Num. 23:10.)</w:t>
      </w:r>
    </w:p>
    <w:p w14:paraId="2A8AD89A">
      <w:pPr>
        <w:ind w:left="-5" w:right="2"/>
        <w:rPr>
          <w:rFonts w:hint="eastAsia"/>
        </w:rPr>
      </w:pPr>
      <w:r>
        <w:rPr>
          <w:rFonts w:hint="eastAsia"/>
        </w:rPr>
        <w:t>希望和愿望不足以使人成为基督徒。你可能对自己的灵魂有许多好的感觉。你可能像巴兰一样，渴望“死如义人之死。”（民数记 23:10。）</w:t>
      </w:r>
    </w:p>
    <w:p w14:paraId="6497FDEF">
      <w:pPr>
        <w:ind w:left="-5" w:right="2"/>
        <w:rPr>
          <w:rFonts w:hint="eastAsia"/>
        </w:rPr>
      </w:pPr>
    </w:p>
    <w:p w14:paraId="0176E22B">
      <w:pPr>
        <w:ind w:left="-5" w:right="2"/>
        <w:rPr>
          <w:rFonts w:hint="eastAsia"/>
        </w:rPr>
      </w:pPr>
      <w:r>
        <w:rPr>
          <w:rFonts w:hint="eastAsia"/>
        </w:rPr>
        <w:t>You may sometimes tremble at the thought of judgment to come, or be melted to tears by the tidings of Christ's love. But all this time you may be slowly drifting downward into hell. It is your heart which is the main thing. Is that heart right in the sight of God?</w:t>
      </w:r>
    </w:p>
    <w:p w14:paraId="09E6278A">
      <w:pPr>
        <w:ind w:left="-5" w:right="2"/>
        <w:rPr>
          <w:rFonts w:hint="eastAsia"/>
        </w:rPr>
      </w:pPr>
      <w:r>
        <w:rPr>
          <w:rFonts w:hint="eastAsia"/>
        </w:rPr>
        <w:t>你有时可能会想到将来的审判而战兢，或被基督之爱的消息融化流泪。但这期间你可能正缓慢地漂向地狱。你的心才是主要的事物。那颗心在神面前正吗？</w:t>
      </w:r>
    </w:p>
    <w:p w14:paraId="06E6715B">
      <w:pPr>
        <w:ind w:left="-5" w:right="2"/>
        <w:rPr>
          <w:rFonts w:hint="eastAsia"/>
        </w:rPr>
      </w:pPr>
    </w:p>
    <w:p w14:paraId="4DC9CDE8">
      <w:pPr>
        <w:ind w:left="-5" w:right="2"/>
        <w:rPr>
          <w:rFonts w:hint="eastAsia"/>
        </w:rPr>
      </w:pPr>
      <w:r>
        <w:rPr>
          <w:rFonts w:hint="eastAsia"/>
        </w:rPr>
        <w:t>There are three things which I propose to do in order to impress the subject of this paper upon your mind.</w:t>
      </w:r>
    </w:p>
    <w:p w14:paraId="1716EE5D">
      <w:pPr>
        <w:ind w:left="-5" w:right="2"/>
        <w:rPr>
          <w:rFonts w:hint="eastAsia"/>
        </w:rPr>
      </w:pPr>
      <w:r>
        <w:rPr>
          <w:rFonts w:hint="eastAsia"/>
        </w:rPr>
        <w:t>我建议做三件事，以便将本文的主题印在你的脑海中。</w:t>
      </w:r>
    </w:p>
    <w:p w14:paraId="346E502F">
      <w:pPr>
        <w:ind w:left="-5" w:right="2"/>
        <w:rPr>
          <w:rFonts w:hint="eastAsia"/>
        </w:rPr>
      </w:pPr>
    </w:p>
    <w:p w14:paraId="7F6C3FAF">
      <w:pPr>
        <w:ind w:left="-5" w:right="2"/>
        <w:rPr>
          <w:rFonts w:hint="eastAsia"/>
        </w:rPr>
      </w:pPr>
      <w:r>
        <w:rPr>
          <w:rFonts w:hint="eastAsia"/>
        </w:rPr>
        <w:t>I.First, I will show you the immense importance of the heart in religion.</w:t>
      </w:r>
    </w:p>
    <w:p w14:paraId="7B39D89A">
      <w:pPr>
        <w:ind w:left="-5" w:right="2"/>
        <w:rPr>
          <w:rFonts w:hint="eastAsia"/>
        </w:rPr>
      </w:pPr>
      <w:r>
        <w:rPr>
          <w:rFonts w:hint="eastAsia"/>
        </w:rPr>
        <w:t>I. 首先，我将向你展示心在宗教中的巨大重要性。</w:t>
      </w:r>
    </w:p>
    <w:p w14:paraId="32AACDAC">
      <w:pPr>
        <w:ind w:left="-5" w:right="2"/>
        <w:rPr>
          <w:rFonts w:hint="eastAsia"/>
        </w:rPr>
      </w:pPr>
    </w:p>
    <w:p w14:paraId="14D5F647">
      <w:pPr>
        <w:ind w:left="-5" w:right="2"/>
        <w:rPr>
          <w:rFonts w:hint="eastAsia"/>
        </w:rPr>
      </w:pPr>
      <w:r>
        <w:rPr>
          <w:rFonts w:hint="eastAsia"/>
        </w:rPr>
        <w:t>II.Secondly, I will show you the heart which is wrong in the sight of God.</w:t>
      </w:r>
    </w:p>
    <w:p w14:paraId="43085C2F">
      <w:pPr>
        <w:ind w:left="-5" w:right="2"/>
        <w:rPr>
          <w:rFonts w:hint="eastAsia"/>
        </w:rPr>
      </w:pPr>
      <w:r>
        <w:rPr>
          <w:rFonts w:hint="eastAsia"/>
        </w:rPr>
        <w:t>II. 其次，我将向你展示在神面前不正的心。</w:t>
      </w:r>
    </w:p>
    <w:p w14:paraId="16D41812">
      <w:pPr>
        <w:ind w:left="-5" w:right="2"/>
        <w:rPr>
          <w:rFonts w:hint="eastAsia"/>
        </w:rPr>
      </w:pPr>
    </w:p>
    <w:p w14:paraId="31404DED">
      <w:pPr>
        <w:ind w:left="-5" w:right="2"/>
        <w:rPr>
          <w:rFonts w:hint="eastAsia"/>
        </w:rPr>
      </w:pPr>
      <w:r>
        <w:rPr>
          <w:rFonts w:hint="eastAsia"/>
        </w:rPr>
        <w:t>III.Lastly, I will show you the heart which is right in the sight of God.</w:t>
      </w:r>
    </w:p>
    <w:p w14:paraId="392EEBEC">
      <w:pPr>
        <w:ind w:left="-5" w:right="2"/>
        <w:rPr>
          <w:rFonts w:hint="eastAsia"/>
        </w:rPr>
      </w:pPr>
      <w:r>
        <w:rPr>
          <w:rFonts w:hint="eastAsia"/>
        </w:rPr>
        <w:t>III. 最后，我将向你展示在神面前正的心。</w:t>
      </w:r>
    </w:p>
    <w:p w14:paraId="266BAEEC">
      <w:pPr>
        <w:ind w:left="-5" w:right="2"/>
        <w:rPr>
          <w:rFonts w:hint="eastAsia"/>
        </w:rPr>
      </w:pPr>
    </w:p>
    <w:p w14:paraId="2B1EFA84">
      <w:pPr>
        <w:ind w:left="-5" w:right="2"/>
        <w:rPr>
          <w:rFonts w:hint="eastAsia"/>
        </w:rPr>
      </w:pPr>
      <w:r>
        <w:rPr>
          <w:rFonts w:hint="eastAsia"/>
        </w:rPr>
        <w:t>May God bless the whole subject to the soul of everyone into whose hands this book may fall! May the Holy Spirit, without whom all preaching and writing can do nothing, apply this paper to many consciences, and make it an arrow to pierce many hearts!</w:t>
      </w:r>
    </w:p>
    <w:p w14:paraId="62E3BF45">
      <w:pPr>
        <w:ind w:left="-5" w:right="2"/>
        <w:rPr>
          <w:rFonts w:hint="eastAsia"/>
        </w:rPr>
      </w:pPr>
      <w:r>
        <w:rPr>
          <w:rFonts w:hint="eastAsia"/>
        </w:rPr>
        <w:t>愿神将整个主题祝福给每一位拿到这本书的人的灵魂！愿圣灵，没有祂所有的讲道和写作都无能为力，将这篇文章应用到许多人的良心中，并使它成为一支刺透许多人心的箭！</w:t>
      </w:r>
    </w:p>
    <w:p w14:paraId="380E730B">
      <w:pPr>
        <w:ind w:left="-5" w:right="2"/>
        <w:rPr>
          <w:rFonts w:hint="eastAsia"/>
        </w:rPr>
      </w:pPr>
    </w:p>
    <w:p w14:paraId="096427AD">
      <w:pPr>
        <w:ind w:left="-5" w:right="2"/>
        <w:rPr>
          <w:rFonts w:hint="eastAsia"/>
        </w:rPr>
      </w:pPr>
      <w:r>
        <w:rPr>
          <w:rFonts w:hint="eastAsia"/>
        </w:rPr>
        <w:t>I. In the first place, I will show the immense IMPORTANCE of the heart in religion.</w:t>
      </w:r>
    </w:p>
    <w:p w14:paraId="47AB167E">
      <w:pPr>
        <w:ind w:left="-5" w:right="2"/>
        <w:rPr>
          <w:rFonts w:hint="eastAsia"/>
        </w:rPr>
      </w:pPr>
      <w:r>
        <w:rPr>
          <w:rFonts w:hint="eastAsia"/>
        </w:rPr>
        <w:t>I. 首先，我将展示心在宗教中的巨大**重要性**。</w:t>
      </w:r>
    </w:p>
    <w:p w14:paraId="1DABEA80">
      <w:pPr>
        <w:ind w:left="-5" w:right="2"/>
        <w:rPr>
          <w:rFonts w:hint="eastAsia"/>
        </w:rPr>
      </w:pPr>
    </w:p>
    <w:p w14:paraId="16BF71EB">
      <w:pPr>
        <w:ind w:left="-5" w:right="2"/>
        <w:rPr>
          <w:rFonts w:hint="eastAsia"/>
        </w:rPr>
      </w:pPr>
      <w:r>
        <w:rPr>
          <w:rFonts w:hint="eastAsia"/>
        </w:rPr>
        <w:t>How shall I prove this point? From whence shall I fetch my arguments? I must turn to the Word of God. In questions of this kind it matters nothing what the world thinks right or wrong. There is only one sure test of truth.</w:t>
      </w:r>
    </w:p>
    <w:p w14:paraId="340DE90E">
      <w:pPr>
        <w:ind w:left="-5" w:right="2"/>
        <w:rPr>
          <w:rFonts w:hint="eastAsia"/>
        </w:rPr>
      </w:pPr>
      <w:r>
        <w:rPr>
          <w:rFonts w:hint="eastAsia"/>
        </w:rPr>
        <w:t>我该如何证明这一点？我该从哪里获取我的论据？我必须转向神的话语。在这类问题上，世人认为对或错并不重要。真理只有一个确定的试金石。</w:t>
      </w:r>
    </w:p>
    <w:p w14:paraId="3C90AC73">
      <w:pPr>
        <w:ind w:left="-5" w:right="2"/>
        <w:rPr>
          <w:rFonts w:hint="eastAsia"/>
        </w:rPr>
      </w:pPr>
    </w:p>
    <w:p w14:paraId="739E4646">
      <w:pPr>
        <w:ind w:left="-5" w:right="2"/>
        <w:rPr>
          <w:rFonts w:hint="eastAsia"/>
        </w:rPr>
      </w:pPr>
      <w:r>
        <w:rPr>
          <w:rFonts w:hint="eastAsia"/>
        </w:rPr>
        <w:t>What says the Scripture? What is written in the Bible? What is the mind of the Holy Spirit? If we cannot submit our judgments to this infallible umpire, it is useless to pretend that we have any religion at all.</w:t>
      </w:r>
    </w:p>
    <w:p w14:paraId="65CB782F">
      <w:pPr>
        <w:ind w:left="-5" w:right="2"/>
        <w:rPr>
          <w:rFonts w:hint="eastAsia"/>
        </w:rPr>
      </w:pPr>
      <w:r>
        <w:rPr>
          <w:rFonts w:hint="eastAsia"/>
        </w:rPr>
        <w:t>圣经怎么说？圣经里写了什么？圣灵的意思是什么？如果我们不能将我们的判断顺服于这位绝对正确的仲裁者，假装我们有任何宗教信仰是无用的。</w:t>
      </w:r>
    </w:p>
    <w:p w14:paraId="1CA8CCFC">
      <w:pPr>
        <w:ind w:left="-5" w:right="2"/>
        <w:rPr>
          <w:rFonts w:hint="eastAsia"/>
        </w:rPr>
      </w:pPr>
    </w:p>
    <w:p w14:paraId="52C0D300">
      <w:pPr>
        <w:ind w:left="-5" w:right="2"/>
        <w:rPr>
          <w:rFonts w:hint="eastAsia"/>
        </w:rPr>
      </w:pPr>
      <w:r>
        <w:rPr>
          <w:rFonts w:hint="eastAsia"/>
        </w:rPr>
        <w:t>For one thing, the Bible teaches that the heart is that part of us on which the state of our soul depends. "Out of it are the issues of life." (Prov. 4:23.) The reason, the understanding, the conscience, the affections, are all second in importance to the heart.</w:t>
      </w:r>
    </w:p>
    <w:p w14:paraId="5BA27F12">
      <w:pPr>
        <w:ind w:left="-5" w:right="2"/>
        <w:rPr>
          <w:rFonts w:hint="eastAsia"/>
        </w:rPr>
      </w:pPr>
      <w:r>
        <w:rPr>
          <w:rFonts w:hint="eastAsia"/>
        </w:rPr>
        <w:t>首先，圣经教导说，心是我们身上决定灵魂状态的那一部分。“一生的果效是由心发出。”（箴言 4:23。）理性、理解力、良心、情感，其重要性都在心之下。</w:t>
      </w:r>
    </w:p>
    <w:p w14:paraId="39A10D53">
      <w:pPr>
        <w:ind w:left="-5" w:right="2"/>
        <w:rPr>
          <w:rFonts w:hint="eastAsia"/>
        </w:rPr>
      </w:pPr>
    </w:p>
    <w:p w14:paraId="32105BB6">
      <w:pPr>
        <w:ind w:left="-5" w:right="2"/>
        <w:rPr>
          <w:rFonts w:hint="eastAsia"/>
        </w:rPr>
      </w:pPr>
      <w:r>
        <w:rPr>
          <w:rFonts w:hint="eastAsia"/>
        </w:rPr>
        <w:t>The heart is the man. It is the seat of all spiritual life, and health, and strength, and growth. It is the hinge and turning-point in the condition of man's soul. If the heart is alive to God and quickened by the Spirit, the man is a living Christian.</w:t>
      </w:r>
    </w:p>
    <w:p w14:paraId="2A9C5828">
      <w:pPr>
        <w:ind w:left="-5" w:right="2"/>
        <w:rPr>
          <w:rFonts w:hint="eastAsia"/>
        </w:rPr>
      </w:pPr>
      <w:r>
        <w:rPr>
          <w:rFonts w:hint="eastAsia"/>
        </w:rPr>
        <w:t>心就是人。它是所有属灵生命、健康、力量和成长的座位。它是人灵魂状况的枢纽和转折点。如果心向神活着并被圣灵苏醒，这个人就是活的基督徒。</w:t>
      </w:r>
    </w:p>
    <w:p w14:paraId="5C08A39E">
      <w:pPr>
        <w:ind w:left="-5" w:right="2"/>
        <w:rPr>
          <w:rFonts w:hint="eastAsia"/>
        </w:rPr>
      </w:pPr>
    </w:p>
    <w:p w14:paraId="641BC2F2">
      <w:pPr>
        <w:ind w:left="-5" w:right="2"/>
        <w:rPr>
          <w:rFonts w:hint="eastAsia"/>
        </w:rPr>
      </w:pPr>
      <w:r>
        <w:rPr>
          <w:rFonts w:hint="eastAsia"/>
        </w:rPr>
        <w:t>If the heart is dead and has not the Spirit, the man is dead before God. The heart is the man! Tell me not merely what a man says and professes, and where a man goes on Sunday, and what money he puts in the collecting plate. Tell me rather what his heart is, and I will tell you what he is. "As a man thinks in his heart, so is he." (Prov. 23:7.)</w:t>
      </w:r>
    </w:p>
    <w:p w14:paraId="2CAE99B8">
      <w:pPr>
        <w:ind w:left="-5" w:right="2"/>
        <w:rPr>
          <w:rFonts w:hint="eastAsia"/>
        </w:rPr>
      </w:pPr>
      <w:r>
        <w:rPr>
          <w:rFonts w:hint="eastAsia"/>
        </w:rPr>
        <w:t>如果心是死的且没有圣灵，这个人在神面前就是死的。心就是人！不要仅仅告诉我一个人说什么和宣称什么，周日去哪里，奉献箱里放了多少钱。倒要告诉我他的心如何，我就告诉你他是怎样的人。“因为他心怎样思量，他为人就是怎样。”（箴言 23:7。）</w:t>
      </w:r>
    </w:p>
    <w:p w14:paraId="25BB8B86">
      <w:pPr>
        <w:ind w:left="-5" w:right="2"/>
        <w:rPr>
          <w:rFonts w:hint="eastAsia"/>
        </w:rPr>
      </w:pPr>
    </w:p>
    <w:p w14:paraId="4E363332">
      <w:pPr>
        <w:ind w:left="-5" w:right="2"/>
        <w:rPr>
          <w:rFonts w:hint="eastAsia"/>
        </w:rPr>
      </w:pPr>
      <w:r>
        <w:rPr>
          <w:rFonts w:hint="eastAsia"/>
        </w:rPr>
        <w:t>For another thing, the Bible teaches that the heart is that part of us at which God especially looks. "Man looks at the outward appearance—but the Lord looks on the heart." (1 Sam. 16:7.) "Every way of man is right in his own eyes—but the Lord ponders the heart." (Proverbs 21:2.)</w:t>
      </w:r>
    </w:p>
    <w:p w14:paraId="53B635B6">
      <w:pPr>
        <w:ind w:left="-5" w:right="2"/>
        <w:rPr>
          <w:rFonts w:hint="eastAsia"/>
        </w:rPr>
      </w:pPr>
      <w:r>
        <w:rPr>
          <w:rFonts w:hint="eastAsia"/>
        </w:rPr>
        <w:t>其次，圣经教导说，心是神特别看重的部分。“人是看外貌，耶和华是看内心。”（撒母耳记上 16:7。）“人所行的，在自己眼中都看为正，惟有耶和华衡量人心。”（箴言 21:2。）</w:t>
      </w:r>
    </w:p>
    <w:p w14:paraId="63736245">
      <w:pPr>
        <w:ind w:left="-5" w:right="2"/>
        <w:rPr>
          <w:rFonts w:hint="eastAsia"/>
        </w:rPr>
      </w:pPr>
    </w:p>
    <w:p w14:paraId="55B8F65B">
      <w:pPr>
        <w:ind w:left="-5" w:right="2"/>
        <w:rPr>
          <w:rFonts w:hint="eastAsia"/>
        </w:rPr>
      </w:pPr>
      <w:r>
        <w:rPr>
          <w:rFonts w:hint="eastAsia"/>
        </w:rPr>
        <w:t>Man is naturally content with the outward part of religion, with outward morality, outward correctness, outward regular attendance on means of grace. But the eyes of the Lord look much further. He regards our motives. He "weighs the spirits." (Prov. 16:2.) He says Himself, "I the Lord am the searcher of the heart, the tester of the thoughts." (Jer. 17:10.)</w:t>
      </w:r>
    </w:p>
    <w:p w14:paraId="79025C00">
      <w:pPr>
        <w:ind w:left="-5" w:right="2"/>
        <w:rPr>
          <w:rFonts w:hint="eastAsia"/>
        </w:rPr>
      </w:pPr>
      <w:r>
        <w:rPr>
          <w:rFonts w:hint="eastAsia"/>
        </w:rPr>
        <w:t>人天生满足于宗教的外在部分，外在的道德，外在的正确，外在定期参加恩典之具。但主的眼目看得更远。祂看重我们的动机。祂“衡量人心”。（箴言 16:2。）祂自己说，“我耶和华是鉴察人心、试验肺腑的。”（耶利米书 17:10。）</w:t>
      </w:r>
    </w:p>
    <w:p w14:paraId="711863DF">
      <w:pPr>
        <w:ind w:left="-5" w:right="2"/>
        <w:rPr>
          <w:rFonts w:hint="eastAsia"/>
        </w:rPr>
      </w:pPr>
    </w:p>
    <w:p w14:paraId="34081FB2">
      <w:pPr>
        <w:ind w:left="-5" w:right="2"/>
        <w:rPr>
          <w:rFonts w:hint="eastAsia"/>
        </w:rPr>
      </w:pPr>
      <w:r>
        <w:rPr>
          <w:rFonts w:hint="eastAsia"/>
        </w:rPr>
        <w:t>For another thing, the Bible teaches that the heart is the first and foremost thing which God asks man to give him. "My son," He says, "give Me your heart." (Prov., 23:26.) We may give God a bowed head and a serious face, our bodily presence in His house, and a loud amen. But until we give God our hearts, we give Him nothing of any value.</w:t>
      </w:r>
    </w:p>
    <w:p w14:paraId="65821DB0">
      <w:pPr>
        <w:ind w:left="-5" w:right="2"/>
        <w:rPr>
          <w:rFonts w:hint="eastAsia"/>
        </w:rPr>
      </w:pPr>
      <w:r>
        <w:rPr>
          <w:rFonts w:hint="eastAsia"/>
        </w:rPr>
        <w:t>再者，圣经教导说，心是神要求人给祂的第一件也是最重要的东西。“我儿，”祂说，“要将你的心归我。”（箴言 23:26。）我们可以给神低头和严肃的面孔，我们身体在祂殿中的出席，和大声的阿们。但直到我们把心给神，我们给祂的没有任何价值。</w:t>
      </w:r>
    </w:p>
    <w:p w14:paraId="6318E601">
      <w:pPr>
        <w:ind w:left="-5" w:right="2"/>
        <w:rPr>
          <w:rFonts w:hint="eastAsia"/>
        </w:rPr>
      </w:pPr>
    </w:p>
    <w:p w14:paraId="34BD1AD9">
      <w:pPr>
        <w:ind w:left="-5" w:right="2"/>
        <w:rPr>
          <w:rFonts w:hint="eastAsia"/>
        </w:rPr>
      </w:pPr>
      <w:r>
        <w:rPr>
          <w:rFonts w:hint="eastAsia"/>
        </w:rPr>
        <w:t>The sacrifices of the Jews in Isaiah's time were many and costly. They drew near to God with their mouth, and honored Him with their lips. But they were all wholly useless, because the heart of the worshipers was far from God. (Matt. 15:8.)</w:t>
      </w:r>
    </w:p>
    <w:p w14:paraId="5B484A2D">
      <w:pPr>
        <w:ind w:left="-5" w:right="2"/>
        <w:rPr>
          <w:rFonts w:hint="eastAsia"/>
        </w:rPr>
      </w:pPr>
      <w:r>
        <w:rPr>
          <w:rFonts w:hint="eastAsia"/>
        </w:rPr>
        <w:t>以赛亚时代犹太人的祭物既多又昂贵。他们用口亲近神，用嘴唇尊敬祂。但它们完全无用，因为敬拜者的心远离神。（马太福音 15:8。）</w:t>
      </w:r>
    </w:p>
    <w:p w14:paraId="6E082D75">
      <w:pPr>
        <w:ind w:left="-5" w:right="2"/>
        <w:rPr>
          <w:rFonts w:hint="eastAsia"/>
        </w:rPr>
      </w:pPr>
    </w:p>
    <w:p w14:paraId="16FC9601">
      <w:pPr>
        <w:ind w:left="-5" w:right="2"/>
        <w:rPr>
          <w:rFonts w:hint="eastAsia"/>
        </w:rPr>
      </w:pPr>
      <w:r>
        <w:rPr>
          <w:rFonts w:hint="eastAsia"/>
        </w:rPr>
        <w:t>The zeal of Jehu against idolatry was very great, and his services in pulling down idols brought him many temporal rewards. But there was one great blot on his character which spoiled all. He did not walk in the law of God "with all his heart." (2 Kings 10:31.)</w:t>
      </w:r>
    </w:p>
    <w:p w14:paraId="19593ABD">
      <w:pPr>
        <w:ind w:left="-5" w:right="2"/>
        <w:rPr>
          <w:rFonts w:hint="eastAsia"/>
        </w:rPr>
      </w:pPr>
      <w:r>
        <w:rPr>
          <w:rFonts w:hint="eastAsia"/>
        </w:rPr>
        <w:t>耶户反对偶像崇拜的热心很大，他拆毁偶像的事奉给他带来了许多暂时的奖赏。但他品格上有一个大污点毁了一切。他没有“尽心”遵守耶和华以色列神的律法。（列王纪下 10:31。）</w:t>
      </w:r>
    </w:p>
    <w:p w14:paraId="49964354">
      <w:pPr>
        <w:ind w:left="-5" w:right="2"/>
        <w:rPr>
          <w:rFonts w:hint="eastAsia"/>
        </w:rPr>
      </w:pPr>
    </w:p>
    <w:p w14:paraId="14B8B3A7">
      <w:pPr>
        <w:ind w:left="-5" w:right="2"/>
        <w:rPr>
          <w:rFonts w:hint="eastAsia"/>
        </w:rPr>
      </w:pPr>
      <w:r>
        <w:rPr>
          <w:rFonts w:hint="eastAsia"/>
        </w:rPr>
        <w:t>The heart is what the husband desires to have in his wife, the parent in his child, and the master in his servant. And the heart is what God desires to have in professing Christians.</w:t>
      </w:r>
    </w:p>
    <w:p w14:paraId="666B14ED">
      <w:pPr>
        <w:ind w:left="-5" w:right="2"/>
        <w:rPr>
          <w:rFonts w:hint="eastAsia"/>
        </w:rPr>
      </w:pPr>
      <w:r>
        <w:rPr>
          <w:rFonts w:hint="eastAsia"/>
        </w:rPr>
        <w:t>心是丈夫希望妻子拥有的，父母希望孩子拥有的，主人希望仆人拥有的。心也是神希望在自称基督徒的人身上拥有的。</w:t>
      </w:r>
    </w:p>
    <w:p w14:paraId="4240F96D">
      <w:pPr>
        <w:ind w:left="-5" w:right="2"/>
        <w:rPr>
          <w:rFonts w:hint="eastAsia"/>
        </w:rPr>
      </w:pPr>
    </w:p>
    <w:p w14:paraId="5495EAFA">
      <w:pPr>
        <w:ind w:left="-5" w:right="2"/>
        <w:rPr>
          <w:rFonts w:hint="eastAsia"/>
        </w:rPr>
      </w:pPr>
      <w:r>
        <w:rPr>
          <w:rFonts w:hint="eastAsia"/>
        </w:rPr>
        <w:t>What is the heart in man's body? It is the principal and most important organ in the whole frame. A man may live many years in spite of fevers, wounds, and loss of limbs. But a man cannot live if you injure his heart. Just so it is with the heart in religion. It is the fountain of life to the soul.</w:t>
      </w:r>
    </w:p>
    <w:p w14:paraId="19FD9A8B">
      <w:pPr>
        <w:ind w:left="-5" w:right="2"/>
        <w:rPr>
          <w:rFonts w:hint="eastAsia"/>
        </w:rPr>
      </w:pPr>
      <w:r>
        <w:rPr>
          <w:rFonts w:hint="eastAsia"/>
        </w:rPr>
        <w:t>心在人的身体里是什么？它是整个架构中主要和最重要的器官。尽管有发烧、伤口和肢体缺失，一个人可能活很多年。但如果你伤害了他的心，他就不能活。心在宗教中也是如此。它是灵魂生命的泉源。</w:t>
      </w:r>
    </w:p>
    <w:p w14:paraId="7D46DE75">
      <w:pPr>
        <w:ind w:left="-5" w:right="2"/>
        <w:rPr>
          <w:rFonts w:hint="eastAsia"/>
        </w:rPr>
      </w:pPr>
    </w:p>
    <w:p w14:paraId="56F755E9">
      <w:pPr>
        <w:ind w:left="-5" w:right="2"/>
        <w:rPr>
          <w:rFonts w:hint="eastAsia"/>
        </w:rPr>
      </w:pPr>
      <w:r>
        <w:rPr>
          <w:rFonts w:hint="eastAsia"/>
        </w:rPr>
        <w:t>What is the root to the tree? It is the source of all life, and growth, and fruitfulness. You may cut off the branches, and wound the trunk, and the tree may yet survive. But if you hurt the root, the tree will die. Just so it is with the heart in religion. It is the root of life to the soul.</w:t>
      </w:r>
    </w:p>
    <w:p w14:paraId="4C8DC0BD">
      <w:pPr>
        <w:ind w:left="-5" w:right="2"/>
        <w:rPr>
          <w:rFonts w:hint="eastAsia"/>
        </w:rPr>
      </w:pPr>
      <w:r>
        <w:rPr>
          <w:rFonts w:hint="eastAsia"/>
        </w:rPr>
        <w:t>根对树来说是什么？它是所有生命、生长和结果的源泉。你可以砍掉树枝，伤害树干，树可能还能存活。但如果你伤害了根，树就会死。心在宗教中也是如此。它是灵魂生命的根。</w:t>
      </w:r>
    </w:p>
    <w:p w14:paraId="347B2FF0">
      <w:pPr>
        <w:ind w:left="-5" w:right="2"/>
        <w:rPr>
          <w:rFonts w:hint="eastAsia"/>
        </w:rPr>
      </w:pPr>
    </w:p>
    <w:p w14:paraId="22E54B77">
      <w:pPr>
        <w:ind w:left="-5" w:right="2"/>
        <w:rPr>
          <w:rFonts w:hint="eastAsia"/>
        </w:rPr>
      </w:pPr>
      <w:r>
        <w:rPr>
          <w:rFonts w:hint="eastAsia"/>
        </w:rPr>
        <w:t>What is the mainspring to the watch? It is the cause of all its movements, and the secret of all its usefulness. The case may be costly and beautiful. The face and figures may be skillfully made. But if there is anything wrong with the mainspring the works will not go. Just so it is with the heart in religion. It is the mainspring of life to the soul.</w:t>
      </w:r>
    </w:p>
    <w:p w14:paraId="2795D51F">
      <w:pPr>
        <w:ind w:left="-5" w:right="2"/>
        <w:rPr>
          <w:rFonts w:hint="eastAsia"/>
        </w:rPr>
      </w:pPr>
      <w:r>
        <w:rPr>
          <w:rFonts w:hint="eastAsia"/>
        </w:rPr>
        <w:t>主发条对手表来说是什么？它是所有运动的原因，和所有用处的秘密。表壳可能昂贵美丽。表盘和数字可能制作精巧。但如果主发条有问题，机械装置就不会走动。心在宗教中也是如此。它是灵魂生命的主发条。</w:t>
      </w:r>
    </w:p>
    <w:p w14:paraId="3C6F62BE">
      <w:pPr>
        <w:ind w:left="-5" w:right="2"/>
        <w:rPr>
          <w:rFonts w:hint="eastAsia"/>
        </w:rPr>
      </w:pPr>
    </w:p>
    <w:p w14:paraId="1A8FC407">
      <w:pPr>
        <w:ind w:left="-5" w:right="2"/>
        <w:rPr>
          <w:rFonts w:hint="eastAsia"/>
        </w:rPr>
      </w:pPr>
      <w:r>
        <w:rPr>
          <w:rFonts w:hint="eastAsia"/>
        </w:rPr>
        <w:t>What is the furnace to the steam engine? It is the cause of all its motion and power. The machinery may be properly made. Every screw, and valve, and joint, and crank, and rod may be in its right place. But if the furnace is cold and the water is not turned into steam, the engine will do nothing. Just so is it with the heart in religion. Unless the heart is lighted with fire from on high, the soul will not move.</w:t>
      </w:r>
    </w:p>
    <w:p w14:paraId="2BC7ADDB">
      <w:pPr>
        <w:ind w:left="-5" w:right="2"/>
        <w:rPr>
          <w:rFonts w:hint="eastAsia"/>
        </w:rPr>
      </w:pPr>
      <w:r>
        <w:rPr>
          <w:rFonts w:hint="eastAsia"/>
        </w:rPr>
        <w:t>炉子对蒸汽机来说是什么？它是所有运动和动力的原因。机械装置可能制作得当。每个螺丝、阀门、接头、曲柄和连杆可能都在正确的位置。但如果炉子是冷的，水没有变成蒸汽，引擎什么也做不了。心在宗教中也是如此。除非心被来自上头的火点燃，否则灵魂不会动。</w:t>
      </w:r>
    </w:p>
    <w:p w14:paraId="0F6BEC8A">
      <w:pPr>
        <w:ind w:left="-5" w:right="2"/>
        <w:rPr>
          <w:rFonts w:hint="eastAsia"/>
        </w:rPr>
      </w:pPr>
    </w:p>
    <w:p w14:paraId="4A38CF58">
      <w:pPr>
        <w:ind w:left="-5" w:right="2"/>
        <w:rPr>
          <w:rFonts w:hint="eastAsia"/>
        </w:rPr>
      </w:pPr>
      <w:r>
        <w:rPr>
          <w:rFonts w:hint="eastAsia"/>
        </w:rPr>
        <w:t>Would you know the reason why such multitudes around you take no interest in true religion? They have no real concern about God, or Christ, or the Bible, or heaven, or hell, or judgment, or eternity.</w:t>
      </w:r>
    </w:p>
    <w:p w14:paraId="760C18BF">
      <w:pPr>
        <w:ind w:left="-5" w:right="2"/>
        <w:rPr>
          <w:rFonts w:hint="eastAsia"/>
        </w:rPr>
      </w:pPr>
      <w:r>
        <w:rPr>
          <w:rFonts w:hint="eastAsia"/>
        </w:rPr>
        <w:t>你想知道为什么你周围这么多人对真正的宗教不感兴趣吗？他们对神、基督、圣经、天堂、地狱、审判或永恒没有真正的关心。</w:t>
      </w:r>
    </w:p>
    <w:p w14:paraId="5B6AEE23">
      <w:pPr>
        <w:ind w:left="-5" w:right="2"/>
        <w:rPr>
          <w:rFonts w:hint="eastAsia"/>
        </w:rPr>
      </w:pPr>
    </w:p>
    <w:p w14:paraId="79A21566">
      <w:pPr>
        <w:ind w:left="-5" w:right="2"/>
        <w:rPr>
          <w:rFonts w:hint="eastAsia"/>
        </w:rPr>
      </w:pPr>
      <w:r>
        <w:rPr>
          <w:rFonts w:hint="eastAsia"/>
        </w:rPr>
        <w:t>They care for nothing but what they shall eat, or what they shall drink, or what they shall put on, or what money they can get, or what pleasure they can have. It is their heart which is in fault! They have not the least appetite for the things of God.</w:t>
      </w:r>
    </w:p>
    <w:p w14:paraId="5DC79BFC">
      <w:pPr>
        <w:ind w:left="-5" w:right="2"/>
        <w:rPr>
          <w:rFonts w:hint="eastAsia"/>
        </w:rPr>
      </w:pPr>
      <w:r>
        <w:rPr>
          <w:rFonts w:hint="eastAsia"/>
        </w:rPr>
        <w:t>他们只关心吃什么，喝什么，穿什么，能得到什么钱，能有什么快乐。错在他们的心！他们对神的事物没有丝毫胃口。</w:t>
      </w:r>
    </w:p>
    <w:p w14:paraId="245841A8">
      <w:pPr>
        <w:ind w:left="-5" w:right="2"/>
        <w:rPr>
          <w:rFonts w:hint="eastAsia"/>
        </w:rPr>
      </w:pPr>
    </w:p>
    <w:p w14:paraId="12BEE058">
      <w:pPr>
        <w:ind w:left="-5" w:right="2"/>
        <w:rPr>
          <w:rFonts w:hint="eastAsia"/>
        </w:rPr>
      </w:pPr>
      <w:r>
        <w:rPr>
          <w:rFonts w:hint="eastAsia"/>
        </w:rPr>
        <w:t>They are destitute of any taste or inclination for spiritual things. They need a new mainspring. They need a new heart. "Therefore is there a price in the hand of a fool to get wisdom, seeing he has no heart unto it." (Prov. 17:16.)</w:t>
      </w:r>
    </w:p>
    <w:p w14:paraId="5BFD936D">
      <w:pPr>
        <w:ind w:left="-5" w:right="2"/>
        <w:rPr>
          <w:rFonts w:hint="eastAsia"/>
        </w:rPr>
      </w:pPr>
      <w:r>
        <w:rPr>
          <w:rFonts w:hint="eastAsia"/>
        </w:rPr>
        <w:t>他们缺乏对属灵事物的任何品味或倾向。他们需要一个新的主发条。他们需要一颗新心。“愚昧人既无知（心），为何手拿价银买智慧呢？”（箴言 17:16。）</w:t>
      </w:r>
    </w:p>
    <w:p w14:paraId="605A916F">
      <w:pPr>
        <w:ind w:left="-5" w:right="2"/>
        <w:rPr>
          <w:rFonts w:hint="eastAsia"/>
        </w:rPr>
      </w:pPr>
    </w:p>
    <w:p w14:paraId="541F667A">
      <w:pPr>
        <w:ind w:left="-5" w:right="2"/>
        <w:rPr>
          <w:rFonts w:hint="eastAsia"/>
        </w:rPr>
      </w:pPr>
      <w:r>
        <w:rPr>
          <w:rFonts w:hint="eastAsia"/>
        </w:rPr>
        <w:t>Would you know the reason why so many hear the Gospel year after year, and yet remain unmoved by it? Their minds seem like Bunyan's "slough of despond." Cartloads of good instruction are poured into them without producing any good effect. Their reason is convinced.</w:t>
      </w:r>
    </w:p>
    <w:p w14:paraId="3EC29A35">
      <w:pPr>
        <w:ind w:left="-5" w:right="2"/>
        <w:rPr>
          <w:rFonts w:hint="eastAsia"/>
        </w:rPr>
      </w:pPr>
      <w:r>
        <w:rPr>
          <w:rFonts w:hint="eastAsia"/>
        </w:rPr>
        <w:t>你想知道为什么这么多人年复一年地听福音，却依然无动于衷吗？他们的思想似乎像班扬的“绝望泥潭”。成车的良好教导倒进他们里面，却没有产生任何好的效果。他们的理性被说服了。</w:t>
      </w:r>
    </w:p>
    <w:p w14:paraId="07767BE0">
      <w:pPr>
        <w:ind w:left="-5" w:right="2"/>
        <w:rPr>
          <w:rFonts w:hint="eastAsia"/>
        </w:rPr>
      </w:pPr>
    </w:p>
    <w:p w14:paraId="17C9BFD7">
      <w:pPr>
        <w:ind w:left="-5" w:right="2"/>
        <w:rPr>
          <w:rFonts w:hint="eastAsia"/>
        </w:rPr>
      </w:pPr>
      <w:r>
        <w:rPr>
          <w:rFonts w:hint="eastAsia"/>
        </w:rPr>
        <w:t>Their head assents to the truth. Their conscience is sometimes pricked. Their feelings are sometimes roused. Why then do they stick fast? Why do they tarry? It is their hearts which are in fault!</w:t>
      </w:r>
    </w:p>
    <w:p w14:paraId="6312BA07">
      <w:pPr>
        <w:ind w:left="-5" w:right="2"/>
        <w:rPr>
          <w:rFonts w:hint="eastAsia"/>
        </w:rPr>
      </w:pPr>
      <w:r>
        <w:rPr>
          <w:rFonts w:hint="eastAsia"/>
        </w:rPr>
        <w:t>他们的头脑赞同真理。他们的良心有时被刺痛。他们的感情有时被唤起。那么为什么他们停滞不前？为什么他们迟延？错在他们的心！</w:t>
      </w:r>
    </w:p>
    <w:p w14:paraId="500DEB12">
      <w:pPr>
        <w:ind w:left="-5" w:right="2"/>
        <w:rPr>
          <w:rFonts w:hint="eastAsia"/>
        </w:rPr>
      </w:pPr>
    </w:p>
    <w:p w14:paraId="178BC5F8">
      <w:pPr>
        <w:ind w:left="-5" w:right="2"/>
        <w:rPr>
          <w:rFonts w:hint="eastAsia"/>
        </w:rPr>
      </w:pPr>
      <w:r>
        <w:rPr>
          <w:rFonts w:hint="eastAsia"/>
        </w:rPr>
        <w:t>Some secret idol chains them down to the earth, and keeps them tied hand and foot, so that they cannot move. They need a new heart. Their picture is drawn faithfully by Ezekiel, "They sit before you as my people, and they hear your words—but they will not do them—for with their mouth they show much love—but their heart goes after their covetousness." (Ezek. 33:31.)</w:t>
      </w:r>
    </w:p>
    <w:p w14:paraId="11076DEF">
      <w:pPr>
        <w:ind w:left="-5" w:right="2"/>
        <w:rPr>
          <w:rFonts w:hint="eastAsia"/>
        </w:rPr>
      </w:pPr>
      <w:r>
        <w:rPr>
          <w:rFonts w:hint="eastAsia"/>
        </w:rPr>
        <w:t>一些秘密的偶像把他们锁在地上，把他们的手脚捆住，使他们无法动弹。他们需要一颗新心。以西结忠实地描绘了他们的画像：“他们坐在你面前仿佛是我的民；他们听你的话却不去行，因为他们的口多显爱情，心却追随财利。”（以西结书 33:31。）</w:t>
      </w:r>
    </w:p>
    <w:p w14:paraId="7E2165F7">
      <w:pPr>
        <w:ind w:left="-5" w:right="2"/>
        <w:rPr>
          <w:rFonts w:hint="eastAsia"/>
        </w:rPr>
      </w:pPr>
    </w:p>
    <w:p w14:paraId="2F168B3C">
      <w:pPr>
        <w:ind w:left="-5" w:right="2"/>
        <w:rPr>
          <w:rFonts w:hint="eastAsia"/>
        </w:rPr>
      </w:pPr>
      <w:r>
        <w:rPr>
          <w:rFonts w:hint="eastAsia"/>
        </w:rPr>
        <w:t>Would you know the reason why thousands of so-called Christians will be lost at last, and perish miserably in hell? They will not be able to say that God did not offer salvation to them. They will not be able to plead that Christ did not send them invitations.</w:t>
      </w:r>
    </w:p>
    <w:p w14:paraId="3D757E3F">
      <w:pPr>
        <w:ind w:left="-5" w:right="2"/>
        <w:rPr>
          <w:rFonts w:hint="eastAsia"/>
        </w:rPr>
      </w:pPr>
      <w:r>
        <w:rPr>
          <w:rFonts w:hint="eastAsia"/>
        </w:rPr>
        <w:t>你想知道为什么成千上万所谓的基督徒最终会失丧，并在地狱中悲惨灭亡吗？他们将无法说神没有向他们提供救恩。他们将无法辩解基督没有向他们发出邀请。</w:t>
      </w:r>
    </w:p>
    <w:p w14:paraId="5E78B820">
      <w:pPr>
        <w:ind w:left="-5" w:right="2"/>
        <w:rPr>
          <w:rFonts w:hint="eastAsia"/>
        </w:rPr>
      </w:pPr>
    </w:p>
    <w:p w14:paraId="3BFCBCB4">
      <w:pPr>
        <w:ind w:left="-5" w:right="2"/>
        <w:rPr>
          <w:rFonts w:hint="eastAsia"/>
        </w:rPr>
      </w:pPr>
      <w:r>
        <w:rPr>
          <w:rFonts w:hint="eastAsia"/>
        </w:rPr>
        <w:t>Oh no! They will be obliged to confess that "all things were ready" for them, except their own hearts. Their own hearts will prove to have been the cause of their ruin! The life-boat was alongside the wreck—but they would not enter it.</w:t>
      </w:r>
    </w:p>
    <w:p w14:paraId="29941BD1">
      <w:pPr>
        <w:ind w:left="-5" w:right="2"/>
        <w:rPr>
          <w:rFonts w:hint="eastAsia"/>
        </w:rPr>
      </w:pPr>
      <w:r>
        <w:rPr>
          <w:rFonts w:hint="eastAsia"/>
        </w:rPr>
        <w:t>哦不！他们将不得不承认，除了他们自己的心之外，“样样都齐备”了。他们自己的心将被证明是他们毁灭的原因！救生艇就在沉船旁边——但他们不愿意进去。</w:t>
      </w:r>
    </w:p>
    <w:p w14:paraId="342EA7AA">
      <w:pPr>
        <w:ind w:left="-5" w:right="2"/>
        <w:rPr>
          <w:rFonts w:hint="eastAsia"/>
        </w:rPr>
      </w:pPr>
    </w:p>
    <w:p w14:paraId="16CAB18B">
      <w:pPr>
        <w:ind w:left="-5" w:right="2"/>
        <w:rPr>
          <w:rFonts w:hint="eastAsia"/>
        </w:rPr>
      </w:pPr>
      <w:r>
        <w:rPr>
          <w:rFonts w:hint="eastAsia"/>
        </w:rPr>
        <w:t>Christ "would" have gathered them—but they "would not" be gathered. (Matt. 23:37.) Christ would have saved them—but they would not be saved. "They loved darkness more than light." Their hearts were in fault. "They would not come to Christ, that they might have life." (John 3:19; 5:40.)</w:t>
      </w:r>
    </w:p>
    <w:p w14:paraId="6DED1D1D">
      <w:pPr>
        <w:ind w:left="-5" w:right="2"/>
        <w:rPr>
          <w:rFonts w:hint="eastAsia"/>
        </w:rPr>
      </w:pPr>
      <w:r>
        <w:rPr>
          <w:rFonts w:hint="eastAsia"/>
        </w:rPr>
        <w:t>基督“愿意”聚集他们——但他们“不愿意”被聚集。（马太福音 23:37。）基督愿意拯救他们——但他们不愿意被拯救。“他们爱黑暗，不爱光。”错在他们的心。“他们不肯到基督那里得生命。”（约翰福音 3:19；5:40。）</w:t>
      </w:r>
    </w:p>
    <w:p w14:paraId="776FD91E">
      <w:pPr>
        <w:ind w:left="-5" w:right="2"/>
        <w:rPr>
          <w:rFonts w:hint="eastAsia"/>
        </w:rPr>
      </w:pPr>
    </w:p>
    <w:p w14:paraId="1E6B2EF7">
      <w:pPr>
        <w:ind w:left="-5" w:right="2"/>
        <w:rPr>
          <w:rFonts w:hint="eastAsia"/>
        </w:rPr>
      </w:pPr>
      <w:r>
        <w:rPr>
          <w:rFonts w:hint="eastAsia"/>
        </w:rPr>
        <w:t>I leave this branch of my subject. I trust I have said enough to show you the immense importance of the heart in religion. Surely I have good reason for pressing the subject of this paper on your notice. Is your heart right? Is it right in the sight of God?</w:t>
      </w:r>
    </w:p>
    <w:p w14:paraId="7C313999">
      <w:pPr>
        <w:ind w:left="-5" w:right="2"/>
        <w:rPr>
          <w:rFonts w:hint="eastAsia"/>
        </w:rPr>
      </w:pPr>
      <w:r>
        <w:rPr>
          <w:rFonts w:hint="eastAsia"/>
        </w:rPr>
        <w:t>我结束这部分主题。我相信我已经说了足够多，向你展示心在宗教中的巨大重要性。我当然有充分的理由迫使你注意本文的主题。你的心正吗？它在神面前正吗？</w:t>
      </w:r>
    </w:p>
    <w:p w14:paraId="34798839">
      <w:pPr>
        <w:ind w:left="-5" w:right="2"/>
        <w:rPr>
          <w:rFonts w:hint="eastAsia"/>
        </w:rPr>
      </w:pPr>
    </w:p>
    <w:p w14:paraId="615DEA93">
      <w:pPr>
        <w:ind w:left="-5" w:right="2"/>
        <w:rPr>
          <w:rFonts w:hint="eastAsia"/>
        </w:rPr>
      </w:pPr>
      <w:r>
        <w:rPr>
          <w:rFonts w:hint="eastAsia"/>
        </w:rPr>
        <w:t>II. I will now show you, in the second place, the heart that is WRONG in the sight of God. There are only two sorts of hearts, a right one and a wrong one. What is a wrong heart like?</w:t>
      </w:r>
    </w:p>
    <w:p w14:paraId="2B5B09F2">
      <w:pPr>
        <w:ind w:left="-5" w:right="2"/>
        <w:rPr>
          <w:rFonts w:hint="eastAsia"/>
        </w:rPr>
      </w:pPr>
      <w:r>
        <w:rPr>
          <w:rFonts w:hint="eastAsia"/>
        </w:rPr>
        <w:t>II. 我现在将向你展示，第二，在神面前**不正**的心。只有两种心，正的和不正的。不正的心是什么样的？</w:t>
      </w:r>
    </w:p>
    <w:p w14:paraId="62817463">
      <w:pPr>
        <w:ind w:left="-5" w:right="2"/>
        <w:rPr>
          <w:rFonts w:hint="eastAsia"/>
        </w:rPr>
      </w:pPr>
    </w:p>
    <w:p w14:paraId="5E0CD7D6">
      <w:pPr>
        <w:ind w:left="-5" w:right="2"/>
        <w:rPr>
          <w:rFonts w:hint="eastAsia"/>
        </w:rPr>
      </w:pPr>
      <w:r>
        <w:rPr>
          <w:rFonts w:hint="eastAsia"/>
        </w:rPr>
        <w:t>The wrong heart is the natural heart with which we are all born. There are no hearts which are right by nature. There are no such things as naturally "good hearts," whatever some ignorant people may please to say about "having a good heart at the bottom."</w:t>
      </w:r>
    </w:p>
    <w:p w14:paraId="5E1B2010">
      <w:pPr>
        <w:ind w:left="-5" w:right="2"/>
        <w:rPr>
          <w:rFonts w:hint="eastAsia"/>
        </w:rPr>
      </w:pPr>
      <w:r>
        <w:rPr>
          <w:rFonts w:hint="eastAsia"/>
        </w:rPr>
        <w:t>不正的心是我们生来就有的天然的心。天生没有正的心。没有所谓天生“好心”这种东西，无论某些无知的人如何乐意说“心底是好的”。</w:t>
      </w:r>
    </w:p>
    <w:p w14:paraId="3C871931">
      <w:pPr>
        <w:ind w:left="-5" w:right="2"/>
        <w:rPr>
          <w:rFonts w:hint="eastAsia"/>
        </w:rPr>
      </w:pPr>
    </w:p>
    <w:p w14:paraId="053B7A51">
      <w:pPr>
        <w:ind w:left="-5" w:right="2"/>
        <w:rPr>
          <w:rFonts w:hint="eastAsia"/>
        </w:rPr>
      </w:pPr>
      <w:r>
        <w:rPr>
          <w:rFonts w:hint="eastAsia"/>
        </w:rPr>
        <w:t>Ever since Adam and Eve fell, and sin entered into the world, men and women are born with an inclination to evil. Every natural heart is wrong. If your heart has never been changed by the Holy Spirit since you were born, know this day, that your heart is wrong.</w:t>
      </w:r>
    </w:p>
    <w:p w14:paraId="6A01C0C2">
      <w:pPr>
        <w:ind w:left="-5" w:right="2"/>
        <w:rPr>
          <w:rFonts w:hint="eastAsia"/>
        </w:rPr>
      </w:pPr>
      <w:r>
        <w:rPr>
          <w:rFonts w:hint="eastAsia"/>
        </w:rPr>
        <w:t>自从亚当和夏娃堕落，罪进入世界，男男女女生来就有作恶的倾向。每一颗天然的心都是不正的。如果你的心自出生以来从未被圣灵改变过，今天要知道，你的心是不正的。</w:t>
      </w:r>
    </w:p>
    <w:p w14:paraId="0EAF95C0">
      <w:pPr>
        <w:ind w:left="-5" w:right="2"/>
        <w:rPr>
          <w:rFonts w:hint="eastAsia"/>
        </w:rPr>
      </w:pPr>
    </w:p>
    <w:p w14:paraId="6F551658">
      <w:pPr>
        <w:ind w:left="-5" w:right="2"/>
        <w:rPr>
          <w:rFonts w:hint="eastAsia"/>
        </w:rPr>
      </w:pPr>
      <w:r>
        <w:rPr>
          <w:rFonts w:hint="eastAsia"/>
        </w:rPr>
        <w:t>What does the Scripture say about the natural heart? It says many things which are deeply solemn, and painfully true. It says that "the heart is deceitful above all things, and desperately wicked." (Jer. 17:9.) It says that "every imagination of the thoughts of the heart is only evil continually." (Gen. 6:5.)</w:t>
      </w:r>
    </w:p>
    <w:p w14:paraId="6DD17C46">
      <w:pPr>
        <w:ind w:left="-5" w:right="2"/>
        <w:rPr>
          <w:rFonts w:hint="eastAsia"/>
        </w:rPr>
      </w:pPr>
      <w:r>
        <w:rPr>
          <w:rFonts w:hint="eastAsia"/>
        </w:rPr>
        <w:t>圣经关于天然的心怎么说？它说了许多极其严肃且痛苦真实的事情。它说“人心比万物都诡诈，坏到极处。”（耶利米书 17:9。）它说“人终日所思想的尽都是恶。”（创世记 6:5。）</w:t>
      </w:r>
    </w:p>
    <w:p w14:paraId="68F803A3">
      <w:pPr>
        <w:ind w:left="-5" w:right="2"/>
        <w:rPr>
          <w:rFonts w:hint="eastAsia"/>
        </w:rPr>
      </w:pPr>
    </w:p>
    <w:p w14:paraId="0B916D37">
      <w:pPr>
        <w:ind w:left="-5" w:right="2"/>
        <w:rPr>
          <w:rFonts w:hint="eastAsia"/>
        </w:rPr>
      </w:pPr>
      <w:r>
        <w:rPr>
          <w:rFonts w:hint="eastAsia"/>
        </w:rPr>
        <w:t>It says that "the heart of the sons of men is full of evil." (Eccles. 9:3.) It says that "From within, out of the heart of man," as out of a fountain, "proceed evil thoughts, adulteries, fornications, murders, thefts, covetousness, wickedness, deceit, lasciviousness, an evil eye, blasphemy, pride, foolishness. All these evil things come from within." (Mark 7:21.)</w:t>
      </w:r>
    </w:p>
    <w:p w14:paraId="4E784356">
      <w:pPr>
        <w:ind w:left="-5" w:right="2"/>
        <w:rPr>
          <w:rFonts w:hint="eastAsia"/>
        </w:rPr>
      </w:pPr>
      <w:r>
        <w:rPr>
          <w:rFonts w:hint="eastAsia"/>
        </w:rPr>
        <w:t>它说“世人的心充满了恶。”（传道书 9:3。）它说“从人里面，就是从人心里，”像从泉源里一样，“发出恶念、苟合、偷盗、凶杀、奸淫、贪婪、邪恶、诡诈、淫荡、嫉妒、谤讟、骄傲、狂妄。这一切的恶都是从里面出来的。”（马可福音 7:21。）</w:t>
      </w:r>
    </w:p>
    <w:p w14:paraId="3C6243F8">
      <w:pPr>
        <w:ind w:left="-5" w:right="2"/>
        <w:rPr>
          <w:rFonts w:hint="eastAsia"/>
        </w:rPr>
      </w:pPr>
    </w:p>
    <w:p w14:paraId="457BAFEA">
      <w:pPr>
        <w:ind w:left="-5" w:right="2"/>
        <w:rPr>
          <w:rFonts w:hint="eastAsia"/>
        </w:rPr>
      </w:pPr>
      <w:r>
        <w:rPr>
          <w:rFonts w:hint="eastAsia"/>
        </w:rPr>
        <w:t>Truly this is a humbling picture! The seeds of these things are in the heart of everyone born into the world. Surely I may well tell you that the natural heart is wrong.</w:t>
      </w:r>
    </w:p>
    <w:p w14:paraId="6230F9B8">
      <w:pPr>
        <w:ind w:left="-5" w:right="2"/>
        <w:rPr>
          <w:rFonts w:hint="eastAsia"/>
        </w:rPr>
      </w:pPr>
      <w:r>
        <w:rPr>
          <w:rFonts w:hint="eastAsia"/>
        </w:rPr>
        <w:t>这真是一幅令人谦卑的图画！这些事情的种子就在每一个生在世上的人心里。我当然可以很好地告诉你，天然的心是不正的。</w:t>
      </w:r>
    </w:p>
    <w:p w14:paraId="4CB5D44D">
      <w:pPr>
        <w:ind w:left="-5" w:right="2"/>
        <w:rPr>
          <w:rFonts w:hint="eastAsia"/>
        </w:rPr>
      </w:pPr>
    </w:p>
    <w:p w14:paraId="5BEA2D3B">
      <w:pPr>
        <w:ind w:left="-5" w:right="2"/>
        <w:rPr>
          <w:rFonts w:hint="eastAsia"/>
        </w:rPr>
      </w:pPr>
      <w:r>
        <w:rPr>
          <w:rFonts w:hint="eastAsia"/>
        </w:rPr>
        <w:t>But is there no one common mark of the wrong heart, which is to be seen in all whom God has not changed? Yes! there is; and to that common mark of the wrong heart I now request your attention.</w:t>
      </w:r>
    </w:p>
    <w:p w14:paraId="112BF24F">
      <w:pPr>
        <w:ind w:left="-5" w:right="2"/>
        <w:rPr>
          <w:rFonts w:hint="eastAsia"/>
        </w:rPr>
      </w:pPr>
      <w:r>
        <w:rPr>
          <w:rFonts w:hint="eastAsia"/>
        </w:rPr>
        <w:t>但是，有没有一个不正之心的共同标志，在所有未被神改变的人身上都能看到呢？是的！有的；我现在请你注意不正之心的那个共同标志。</w:t>
      </w:r>
    </w:p>
    <w:p w14:paraId="71865628">
      <w:pPr>
        <w:ind w:left="-5" w:right="2"/>
        <w:rPr>
          <w:rFonts w:hint="eastAsia"/>
        </w:rPr>
      </w:pPr>
    </w:p>
    <w:p w14:paraId="59DA8D86">
      <w:pPr>
        <w:ind w:left="-5" w:right="2"/>
        <w:rPr>
          <w:rFonts w:hint="eastAsia"/>
        </w:rPr>
      </w:pPr>
      <w:r>
        <w:rPr>
          <w:rFonts w:hint="eastAsia"/>
        </w:rPr>
        <w:t>There is a most striking and instructive figure of speech, which the Holy Spirit has thought fit to use, in describing the natural hear. He calls it a "stony heart." (Ezek. 11:19.) I know no emblem in the Bible so full of instruction, and so apt and fitting as this one. A truer word was never written than that which calls the natural heart a heart of stone. Mark well what I am going to say; and may the Lord give you understanding!</w:t>
      </w:r>
    </w:p>
    <w:p w14:paraId="7ACEE2DD">
      <w:pPr>
        <w:ind w:left="-5" w:right="2"/>
        <w:rPr>
          <w:rFonts w:hint="eastAsia"/>
        </w:rPr>
      </w:pPr>
      <w:r>
        <w:rPr>
          <w:rFonts w:hint="eastAsia"/>
        </w:rPr>
        <w:t>圣灵认为适合用来描述天然之心的，有一个最引人注目且富有教益的比喻。祂称之为“石心”。（以西结书 11:19。）我在圣经中找不到比这更有教益、更恰当、更贴切的象征了。没有比称天然的心为石心更真实的话了。好好留意我要说的话；愿主赐给你悟性！</w:t>
      </w:r>
    </w:p>
    <w:p w14:paraId="4A5D16F6">
      <w:pPr>
        <w:ind w:left="-5" w:right="2"/>
        <w:rPr>
          <w:rFonts w:hint="eastAsia"/>
        </w:rPr>
      </w:pPr>
    </w:p>
    <w:p w14:paraId="20272090">
      <w:pPr>
        <w:ind w:left="-5" w:right="2"/>
        <w:rPr>
          <w:rFonts w:hint="eastAsia"/>
        </w:rPr>
      </w:pPr>
      <w:r>
        <w:rPr>
          <w:rFonts w:hint="eastAsia"/>
        </w:rPr>
        <w:t>(a)A stone is HARD. All people know that. It is unyielding, unbending, unimpressible. It may be broken—but it will never bend. The proverb is world-wide, "as hard as a stone."</w:t>
      </w:r>
    </w:p>
    <w:p w14:paraId="459540F2">
      <w:pPr>
        <w:ind w:left="-5" w:right="2"/>
        <w:rPr>
          <w:rFonts w:hint="eastAsia"/>
        </w:rPr>
      </w:pPr>
      <w:r>
        <w:rPr>
          <w:rFonts w:hint="eastAsia"/>
        </w:rPr>
        <w:t>(a) 石头是**硬**的。所有人都知道这一点。它不屈服，不弯曲，不可塑。它可能被打碎——但它绝不会弯曲。全世界都有这句谚语，“像石头一样硬”。</w:t>
      </w:r>
    </w:p>
    <w:p w14:paraId="206A8C72">
      <w:pPr>
        <w:ind w:left="-5" w:right="2"/>
        <w:rPr>
          <w:rFonts w:hint="eastAsia"/>
        </w:rPr>
      </w:pPr>
    </w:p>
    <w:p w14:paraId="477D6889">
      <w:pPr>
        <w:ind w:left="-5" w:right="2"/>
        <w:rPr>
          <w:rFonts w:hint="eastAsia"/>
        </w:rPr>
      </w:pPr>
      <w:r>
        <w:rPr>
          <w:rFonts w:hint="eastAsia"/>
        </w:rPr>
        <w:t>Look at the granite rocks which line the coast of Cornwall. For four thousand years the waves of the Atlantic Ocean have dashed against them in vain. There they stand in their old hardness, unbroken and unmoved. It is just the same with the natural heart.</w:t>
      </w:r>
    </w:p>
    <w:p w14:paraId="279BFC4D">
      <w:pPr>
        <w:ind w:left="-5" w:right="2"/>
        <w:rPr>
          <w:rFonts w:hint="eastAsia"/>
        </w:rPr>
      </w:pPr>
      <w:r>
        <w:rPr>
          <w:rFonts w:hint="eastAsia"/>
        </w:rPr>
        <w:t>看看康沃尔海岸的花岗岩。四千年来，大西洋的波浪徒然冲击着它们。它们依然矗立在那里，保持着古老的坚硬，未破未动。天然的心也是如此。</w:t>
      </w:r>
    </w:p>
    <w:p w14:paraId="30E8C969">
      <w:pPr>
        <w:ind w:left="-5" w:right="2"/>
        <w:rPr>
          <w:rFonts w:hint="eastAsia"/>
        </w:rPr>
      </w:pPr>
    </w:p>
    <w:p w14:paraId="64203DFC">
      <w:pPr>
        <w:ind w:left="-5" w:right="2"/>
        <w:rPr>
          <w:rFonts w:hint="eastAsia"/>
        </w:rPr>
      </w:pPr>
      <w:r>
        <w:rPr>
          <w:rFonts w:hint="eastAsia"/>
        </w:rPr>
        <w:t>Afflictions, mercies, losses, crosses, sermons, counsels, books, tracts, speaking, writing—all, all are unable to soften it. Until the day that God comes down to change it, it remains unmoved. Well may the natural heart be called a heart of stone!</w:t>
      </w:r>
    </w:p>
    <w:p w14:paraId="522F53BE">
      <w:pPr>
        <w:ind w:left="-5" w:right="2"/>
        <w:rPr>
          <w:rFonts w:hint="eastAsia"/>
        </w:rPr>
      </w:pPr>
      <w:r>
        <w:rPr>
          <w:rFonts w:hint="eastAsia"/>
        </w:rPr>
        <w:t>苦难、怜悯、损失、十字架、讲道、劝告、书籍、小册子、演讲、写作——所有，所有这些都无法软化它。直到神降临改变它的那一天，它依然无动于衷。天然的心很可以被称为石心！</w:t>
      </w:r>
    </w:p>
    <w:p w14:paraId="5F78013B">
      <w:pPr>
        <w:ind w:left="-5" w:right="2"/>
        <w:rPr>
          <w:rFonts w:hint="eastAsia"/>
        </w:rPr>
      </w:pPr>
    </w:p>
    <w:p w14:paraId="6BAACA59">
      <w:pPr>
        <w:ind w:left="-5" w:right="2"/>
        <w:rPr>
          <w:rFonts w:hint="eastAsia"/>
        </w:rPr>
      </w:pPr>
      <w:r>
        <w:rPr>
          <w:rFonts w:hint="eastAsia"/>
        </w:rPr>
        <w:t>(b)A stone is COLD. There is a chilly, icy feeling about it, which you know the moment you touch it. It is utterly unlike the feeling of flesh, or wood, or even earth. The proverb is in everyone's mouth, "As cold as a stone."</w:t>
      </w:r>
    </w:p>
    <w:p w14:paraId="290E611E">
      <w:pPr>
        <w:ind w:left="-5" w:right="2"/>
        <w:rPr>
          <w:rFonts w:hint="eastAsia"/>
        </w:rPr>
      </w:pPr>
      <w:r>
        <w:rPr>
          <w:rFonts w:hint="eastAsia"/>
        </w:rPr>
        <w:t>(b) 石头是**冷**的。它有一种寒冷、冰凉的感觉，你一摸就知道。它完全不像肉、木头甚至泥土的感觉。这句谚语挂在每个人嘴边，“像石头一样冷”。</w:t>
      </w:r>
    </w:p>
    <w:p w14:paraId="61968299">
      <w:pPr>
        <w:ind w:left="-5" w:right="2"/>
        <w:rPr>
          <w:rFonts w:hint="eastAsia"/>
        </w:rPr>
      </w:pPr>
    </w:p>
    <w:p w14:paraId="6302DA19">
      <w:pPr>
        <w:ind w:left="-5" w:right="2"/>
        <w:rPr>
          <w:rFonts w:hint="eastAsia"/>
        </w:rPr>
      </w:pPr>
      <w:r>
        <w:rPr>
          <w:rFonts w:hint="eastAsia"/>
        </w:rPr>
        <w:t>The old marble statues in many a cathedral church have heard the substance of thousands of sermons. Yet they never show any feeling. Not a muscle of their marble faces ever shrinks or moves. It is just the same with the natural heart.</w:t>
      </w:r>
    </w:p>
    <w:p w14:paraId="4E8F7F6F">
      <w:pPr>
        <w:ind w:left="-5" w:right="2"/>
        <w:rPr>
          <w:rFonts w:hint="eastAsia"/>
        </w:rPr>
      </w:pPr>
      <w:r>
        <w:rPr>
          <w:rFonts w:hint="eastAsia"/>
        </w:rPr>
        <w:t>许多大教堂里的古老大理石雕像听过成千上万篇讲道的实质。然而它们从未表现出任何感觉。它们大理石脸上的肌肉从未收缩或移动。天然的心也是如此。</w:t>
      </w:r>
    </w:p>
    <w:p w14:paraId="59ED8D00">
      <w:pPr>
        <w:ind w:left="-5" w:right="2"/>
        <w:rPr>
          <w:rFonts w:hint="eastAsia"/>
        </w:rPr>
      </w:pPr>
    </w:p>
    <w:p w14:paraId="5798A4FC">
      <w:pPr>
        <w:ind w:left="-5" w:right="2"/>
        <w:rPr>
          <w:rFonts w:hint="eastAsia"/>
        </w:rPr>
      </w:pPr>
      <w:r>
        <w:rPr>
          <w:rFonts w:hint="eastAsia"/>
        </w:rPr>
        <w:t>It is utterly destitute of spiritual feeling. It cares less for the story of Christ's death on the cross, than it does for the last new novel, or the last debate in Parliament, or the account of a railway accident, or a shipwreck, or an execution. Until God sends fire from heaven to warm it, the natural heart of man has no feeling about religion. Well may it be called a heart of stone!</w:t>
      </w:r>
    </w:p>
    <w:p w14:paraId="5C56A287">
      <w:pPr>
        <w:ind w:left="-5" w:right="2"/>
        <w:rPr>
          <w:rFonts w:hint="eastAsia"/>
        </w:rPr>
      </w:pPr>
      <w:r>
        <w:rPr>
          <w:rFonts w:hint="eastAsia"/>
        </w:rPr>
        <w:t>它完全缺乏属灵的感觉。它对基督在十字架上受死的故事的关心，还不如对最新小说，或议会里的最新辩论，或铁路事故、海难、处决报道的关心多。直到神从天上降火温暖它，人的天然之心对宗教没有感觉。它很可以被称为石心！</w:t>
      </w:r>
    </w:p>
    <w:p w14:paraId="6ABF4298">
      <w:pPr>
        <w:ind w:left="-5" w:right="2"/>
        <w:rPr>
          <w:rFonts w:hint="eastAsia"/>
        </w:rPr>
      </w:pPr>
    </w:p>
    <w:p w14:paraId="09DA05C9">
      <w:pPr>
        <w:ind w:left="-5" w:right="2"/>
        <w:rPr>
          <w:rFonts w:hint="eastAsia"/>
        </w:rPr>
      </w:pPr>
      <w:r>
        <w:rPr>
          <w:rFonts w:hint="eastAsia"/>
        </w:rPr>
        <w:t>(c)A stone is BARREN. You will reap no harvest off rocks of any description. You will never fill your barns with grain from the top of Snowdon or Ben Nevis. You will never reap wheat on granite, or slate, or on flint.</w:t>
      </w:r>
    </w:p>
    <w:p w14:paraId="35D686BA">
      <w:pPr>
        <w:ind w:left="-5" w:right="2"/>
        <w:rPr>
          <w:rFonts w:hint="eastAsia"/>
        </w:rPr>
      </w:pPr>
      <w:r>
        <w:rPr>
          <w:rFonts w:hint="eastAsia"/>
        </w:rPr>
        <w:t>(c) 石头是**贫瘠**的。你在任何种类的岩石上都收不到庄稼。你永远无法从斯诺登山或本尼维斯山顶收获谷物填满你的谷仓。你永远无法在花岗岩、板岩或燧石上收获小麦。</w:t>
      </w:r>
    </w:p>
    <w:p w14:paraId="5D11C495">
      <w:pPr>
        <w:ind w:left="-5" w:right="2"/>
        <w:rPr>
          <w:rFonts w:hint="eastAsia"/>
        </w:rPr>
      </w:pPr>
    </w:p>
    <w:p w14:paraId="5C11EC21">
      <w:pPr>
        <w:ind w:left="-5" w:right="2"/>
        <w:rPr>
          <w:rFonts w:hint="eastAsia"/>
        </w:rPr>
      </w:pPr>
      <w:r>
        <w:rPr>
          <w:rFonts w:hint="eastAsia"/>
        </w:rPr>
        <w:t>You may get good crops on Norfolk sands, or Cambridgeshire fens, or Suffolk clay, by patience, labor, money, and good farming. But you will never get a crop worth a farthing off a stone. It is just the same with the natural heart.</w:t>
      </w:r>
    </w:p>
    <w:p w14:paraId="2F9DC9C5">
      <w:pPr>
        <w:ind w:left="-5" w:right="2"/>
        <w:rPr>
          <w:rFonts w:hint="eastAsia"/>
        </w:rPr>
      </w:pPr>
      <w:r>
        <w:rPr>
          <w:rFonts w:hint="eastAsia"/>
        </w:rPr>
        <w:t>你可以通过耐心、劳动、金钱和良好的耕作，在诺福克的沙地，或剑桥郡的沼泽，或萨福克的黏土上获得好收成。但你永远无法从石头上获得值一法分的庄稼。天然的心也是如此。</w:t>
      </w:r>
    </w:p>
    <w:p w14:paraId="056BFE4D">
      <w:pPr>
        <w:ind w:left="-5" w:right="2"/>
        <w:rPr>
          <w:rFonts w:hint="eastAsia"/>
        </w:rPr>
      </w:pPr>
    </w:p>
    <w:p w14:paraId="301C30D2">
      <w:pPr>
        <w:ind w:left="-5" w:right="2"/>
        <w:rPr>
          <w:rFonts w:hint="eastAsia"/>
        </w:rPr>
      </w:pPr>
      <w:r>
        <w:rPr>
          <w:rFonts w:hint="eastAsia"/>
        </w:rPr>
        <w:t>It is utterly barren of penitence, or faith, or love, or fear, or holiness, or humility. Until God breaks it up, and puts a new principle in it, it bears no fruit to God's praise. Well may the natural heart be called a heart of stone!</w:t>
      </w:r>
    </w:p>
    <w:p w14:paraId="75D607BA">
      <w:pPr>
        <w:ind w:left="-5" w:right="2"/>
        <w:rPr>
          <w:rFonts w:hint="eastAsia"/>
        </w:rPr>
      </w:pPr>
      <w:r>
        <w:rPr>
          <w:rFonts w:hint="eastAsia"/>
        </w:rPr>
        <w:t>它完全没有悔改、信心、爱、敬畏、圣洁或谦卑。直到神打碎它，并在其中放入新的原则，它不会结出赞美神的果子。它很可以被称为石心！</w:t>
      </w:r>
    </w:p>
    <w:p w14:paraId="0E2E6CC0">
      <w:pPr>
        <w:ind w:left="-5" w:right="2"/>
        <w:rPr>
          <w:rFonts w:hint="eastAsia"/>
        </w:rPr>
      </w:pPr>
    </w:p>
    <w:p w14:paraId="5C4645CB">
      <w:pPr>
        <w:ind w:left="-5" w:right="2"/>
        <w:rPr>
          <w:rFonts w:hint="eastAsia"/>
        </w:rPr>
      </w:pPr>
      <w:r>
        <w:rPr>
          <w:rFonts w:hint="eastAsia"/>
        </w:rPr>
        <w:t>(d)A stone is DEAD. It neither sees, nor hears, nor moves, nor grows. Show it the glories of heaven, and it would not be pleased. Tell it of the fires of hell, and it would not be alarmed. Bid it flee from a roaring lion, or an earthquake, and it would not stir.</w:t>
      </w:r>
    </w:p>
    <w:p w14:paraId="689BDB59">
      <w:pPr>
        <w:ind w:left="-5" w:right="2"/>
        <w:rPr>
          <w:rFonts w:hint="eastAsia"/>
        </w:rPr>
      </w:pPr>
      <w:r>
        <w:rPr>
          <w:rFonts w:hint="eastAsia"/>
        </w:rPr>
        <w:t>(d) 石头是**死**的。它既不看，也不听，也不动，也不长。给它看天堂的荣耀，它不会高兴。告诉它地狱的火，它不会惊慌。叫它躲避咆哮的狮子或地震，它不会动弹。</w:t>
      </w:r>
    </w:p>
    <w:p w14:paraId="4B313569">
      <w:pPr>
        <w:ind w:left="-5" w:right="2"/>
        <w:rPr>
          <w:rFonts w:hint="eastAsia"/>
        </w:rPr>
      </w:pPr>
    </w:p>
    <w:p w14:paraId="4207F444">
      <w:pPr>
        <w:ind w:left="-5" w:right="2"/>
        <w:rPr>
          <w:rFonts w:hint="eastAsia"/>
        </w:rPr>
      </w:pPr>
      <w:r>
        <w:rPr>
          <w:rFonts w:hint="eastAsia"/>
        </w:rPr>
        <w:t>The Bass Rock and Mount Blanc are just what they were 4000 years ago. They have seen kingdoms rise and fall, and they remain utterly unchanged. They are neither higher, nor broader, nor larger than they were when Noah left the ark. It is just the same with the natural heart.</w:t>
      </w:r>
    </w:p>
    <w:p w14:paraId="2F1568D9">
      <w:pPr>
        <w:ind w:left="-5" w:right="2"/>
        <w:rPr>
          <w:rFonts w:hint="eastAsia"/>
        </w:rPr>
      </w:pPr>
      <w:r>
        <w:rPr>
          <w:rFonts w:hint="eastAsia"/>
        </w:rPr>
        <w:t>巴斯岩和勃朗峰与4000年前一模一样。它们见过王国的兴衰，却依然完全未变。它们不比挪亚离开方舟时更高、更宽或更大。天然的心也是如此。</w:t>
      </w:r>
    </w:p>
    <w:p w14:paraId="6DF52C78">
      <w:pPr>
        <w:ind w:left="-5" w:right="2"/>
        <w:rPr>
          <w:rFonts w:hint="eastAsia"/>
        </w:rPr>
      </w:pPr>
    </w:p>
    <w:p w14:paraId="79A25343">
      <w:pPr>
        <w:ind w:left="-5" w:right="2"/>
        <w:rPr>
          <w:rFonts w:hint="eastAsia"/>
        </w:rPr>
      </w:pPr>
      <w:r>
        <w:rPr>
          <w:rFonts w:hint="eastAsia"/>
        </w:rPr>
        <w:t>It has not a spark of spiritual life about it. Until God plants the Holy Spirit in it, it is dead and motionless about real religion. Well may the natural heart be called a heart of stone!</w:t>
      </w:r>
    </w:p>
    <w:p w14:paraId="60524F56">
      <w:pPr>
        <w:ind w:left="-5" w:right="2"/>
        <w:rPr>
          <w:rFonts w:hint="eastAsia"/>
        </w:rPr>
      </w:pPr>
      <w:r>
        <w:rPr>
          <w:rFonts w:hint="eastAsia"/>
        </w:rPr>
        <w:t>它没有一丝属灵生命的火花。直到神将圣灵种植在其中，它对真正的宗教是死的，无动于衷的。它很可以被称为石心！</w:t>
      </w:r>
    </w:p>
    <w:p w14:paraId="1432E2A4">
      <w:pPr>
        <w:ind w:left="-5" w:right="2"/>
        <w:rPr>
          <w:rFonts w:hint="eastAsia"/>
        </w:rPr>
      </w:pPr>
    </w:p>
    <w:p w14:paraId="538F2A51">
      <w:pPr>
        <w:ind w:left="-5" w:right="2"/>
        <w:rPr>
          <w:rFonts w:hint="eastAsia"/>
        </w:rPr>
      </w:pPr>
      <w:r>
        <w:rPr>
          <w:rFonts w:hint="eastAsia"/>
        </w:rPr>
        <w:t>The wrong heart is now set before you. Look at it. Think about it. Examine yourself by the light of the picture I have drawn. Perhaps your heart has never yet been changed. Perhaps your heart is still just as it was when you were born. If so, remember this day what I tell you. Your heart is wrong in the sight of God!</w:t>
      </w:r>
    </w:p>
    <w:p w14:paraId="347B8AF9">
      <w:pPr>
        <w:ind w:left="-5" w:right="2"/>
        <w:rPr>
          <w:rFonts w:hint="eastAsia"/>
        </w:rPr>
      </w:pPr>
      <w:r>
        <w:rPr>
          <w:rFonts w:hint="eastAsia"/>
        </w:rPr>
        <w:t>不正的心现在摆在你面前。看着它。思考它。藉着我画的图画的光省察你自己。也许你的心从未改变过。也许你的心仍和你出生时一样。如果是这样，今天要记住我告诉你的。你的心在神面前是不正的！</w:t>
      </w:r>
    </w:p>
    <w:p w14:paraId="74B16BF6">
      <w:pPr>
        <w:ind w:left="-5" w:right="2"/>
        <w:rPr>
          <w:rFonts w:hint="eastAsia"/>
        </w:rPr>
      </w:pPr>
    </w:p>
    <w:p w14:paraId="75169B29">
      <w:pPr>
        <w:ind w:left="-5" w:right="2"/>
        <w:rPr>
          <w:rFonts w:hint="eastAsia"/>
        </w:rPr>
      </w:pPr>
      <w:r>
        <w:rPr>
          <w:rFonts w:hint="eastAsia"/>
        </w:rPr>
        <w:t>Would you know the reason why it is so difficult to do good in the world? Would you know why so few believe the Gospel, and live like true Christians? The reason is, the hardness of man's natural heart. He neither sees nor knows what is for his good.</w:t>
      </w:r>
    </w:p>
    <w:p w14:paraId="52A7E464">
      <w:pPr>
        <w:ind w:left="-5" w:right="2"/>
        <w:rPr>
          <w:rFonts w:hint="eastAsia"/>
        </w:rPr>
      </w:pPr>
      <w:r>
        <w:rPr>
          <w:rFonts w:hint="eastAsia"/>
        </w:rPr>
        <w:t>你想知道为什么在世界上行善如此困难吗？你想知道为什么这么少人信福音并像真正的基督徒一样生活吗？原因是人天然之心的刚硬。他既看不见也不知道什么对他有益。</w:t>
      </w:r>
    </w:p>
    <w:p w14:paraId="10B3B75F">
      <w:pPr>
        <w:ind w:left="-5" w:right="2"/>
        <w:rPr>
          <w:rFonts w:hint="eastAsia"/>
        </w:rPr>
      </w:pPr>
    </w:p>
    <w:p w14:paraId="141363B5">
      <w:pPr>
        <w:ind w:left="-5" w:right="2"/>
        <w:rPr>
          <w:rFonts w:hint="eastAsia"/>
        </w:rPr>
      </w:pPr>
      <w:r>
        <w:rPr>
          <w:rFonts w:hint="eastAsia"/>
        </w:rPr>
        <w:t>The wonder, to my mind, is not so much that few are converted, as the miraculous fact that any are converted at all. I am not greatly surprised when I see or hear of unbelief. I remember the natural heart is wrong.</w:t>
      </w:r>
    </w:p>
    <w:p w14:paraId="34A7EEBA">
      <w:pPr>
        <w:ind w:left="-5" w:right="2"/>
        <w:rPr>
          <w:rFonts w:hint="eastAsia"/>
        </w:rPr>
      </w:pPr>
      <w:r>
        <w:rPr>
          <w:rFonts w:hint="eastAsia"/>
        </w:rPr>
        <w:t>在我看来，奇迹不在于很少人回转，而在于竟然有人回转这一神迹般的事实。当我看到或听到不信时，我并不感到非常惊讶。我记得天然的心是不正的。</w:t>
      </w:r>
    </w:p>
    <w:p w14:paraId="17103184">
      <w:pPr>
        <w:ind w:left="-5" w:right="2"/>
        <w:rPr>
          <w:rFonts w:hint="eastAsia"/>
        </w:rPr>
      </w:pPr>
    </w:p>
    <w:p w14:paraId="37B783BA">
      <w:pPr>
        <w:ind w:left="-5" w:right="2"/>
        <w:rPr>
          <w:rFonts w:hint="eastAsia"/>
        </w:rPr>
      </w:pPr>
      <w:r>
        <w:rPr>
          <w:rFonts w:hint="eastAsia"/>
        </w:rPr>
        <w:t>Would you know the reason why the state of people is so desperately helpless, if they die in their sins? Would you know why ministers feel so fearful about everyone who is cut off unprepared to meet God? The reason is, the hardness of man's natural heart.</w:t>
      </w:r>
    </w:p>
    <w:p w14:paraId="64AFA55E">
      <w:pPr>
        <w:ind w:left="-5" w:right="2"/>
        <w:rPr>
          <w:rFonts w:hint="eastAsia"/>
        </w:rPr>
      </w:pPr>
      <w:r>
        <w:rPr>
          <w:rFonts w:hint="eastAsia"/>
        </w:rPr>
        <w:t>你想知道为什么如果人们死在罪中，他们的状态如此绝望无助吗？你想知道为什么牧师对每一个未准备好见神而被剪除的人感到如此恐惧吗？原因是人天然之心的刚硬。</w:t>
      </w:r>
    </w:p>
    <w:p w14:paraId="336BDDF4">
      <w:pPr>
        <w:ind w:left="-5" w:right="2"/>
        <w:rPr>
          <w:rFonts w:hint="eastAsia"/>
        </w:rPr>
      </w:pPr>
    </w:p>
    <w:p w14:paraId="109F5CE7">
      <w:pPr>
        <w:ind w:left="-5" w:right="2"/>
        <w:rPr>
          <w:rFonts w:hint="eastAsia"/>
        </w:rPr>
      </w:pPr>
      <w:r>
        <w:rPr>
          <w:rFonts w:hint="eastAsia"/>
        </w:rPr>
        <w:t>What would a man do in heaven, if he got there, with his heart unchanged? By which of the saints would he sit down? What pleasure could he take in God's presence and company? Oh no! it is vain to conceal it. There can be no real hope about a man's condition, if he dies with his heart wrong.</w:t>
      </w:r>
    </w:p>
    <w:p w14:paraId="2FC03E2D">
      <w:pPr>
        <w:ind w:left="-5" w:right="2"/>
        <w:rPr>
          <w:rFonts w:hint="eastAsia"/>
        </w:rPr>
      </w:pPr>
      <w:r>
        <w:rPr>
          <w:rFonts w:hint="eastAsia"/>
        </w:rPr>
        <w:t>如果一个人带着未改变的心到了天堂，他会做什么？他会坐在哪个圣徒旁边？他在神的面前和陪伴中能得到什么快乐？哦不！隐瞒它是徒劳的。如果一个人死时心不正，他的状况就没有真正的希望。</w:t>
      </w:r>
    </w:p>
    <w:p w14:paraId="5EBDDED0">
      <w:pPr>
        <w:ind w:left="-5" w:right="2"/>
        <w:rPr>
          <w:rFonts w:hint="eastAsia"/>
        </w:rPr>
      </w:pPr>
    </w:p>
    <w:p w14:paraId="63B98EC3">
      <w:pPr>
        <w:ind w:left="-5" w:right="2"/>
        <w:rPr>
          <w:rFonts w:hint="eastAsia"/>
        </w:rPr>
      </w:pPr>
      <w:r>
        <w:rPr>
          <w:rFonts w:hint="eastAsia"/>
        </w:rPr>
        <w:t>I leave this point here. Once more I press the whole subject of my paper upon your conscience. Surely you must allow it is a very serious one. Is your heart right? Is it right in the sight of God?</w:t>
      </w:r>
    </w:p>
    <w:p w14:paraId="122D5AC8">
      <w:pPr>
        <w:ind w:left="-5" w:right="2"/>
        <w:rPr>
          <w:rFonts w:hint="eastAsia"/>
        </w:rPr>
      </w:pPr>
      <w:r>
        <w:rPr>
          <w:rFonts w:hint="eastAsia"/>
        </w:rPr>
        <w:t>我把这一点留在这里。我再次将本文的整个主题压在你的良心上。你必须承认这确实是一个非常严肃的问题。你的心正吗？它在神面前正吗？</w:t>
      </w:r>
    </w:p>
    <w:p w14:paraId="7313976B">
      <w:pPr>
        <w:ind w:left="-5" w:right="2"/>
        <w:rPr>
          <w:rFonts w:hint="eastAsia"/>
        </w:rPr>
      </w:pPr>
    </w:p>
    <w:p w14:paraId="007B66C2">
      <w:pPr>
        <w:ind w:left="-5" w:right="2"/>
        <w:rPr>
          <w:rFonts w:hint="eastAsia"/>
        </w:rPr>
      </w:pPr>
      <w:r>
        <w:rPr>
          <w:rFonts w:hint="eastAsia"/>
        </w:rPr>
        <w:t>III. I will now show you, in the last place, the right heart. It is a heart of which the Bible contains many pictures. I am going to try to place some of those pictures before you. On a question like this, I want you to observe what God says, rather than what is said by man. Come, now, and see the marks and signs of a right heart.</w:t>
      </w:r>
    </w:p>
    <w:p w14:paraId="125243EA">
      <w:pPr>
        <w:ind w:left="-5" w:right="2"/>
        <w:rPr>
          <w:rFonts w:hint="eastAsia"/>
        </w:rPr>
      </w:pPr>
      <w:r>
        <w:rPr>
          <w:rFonts w:hint="eastAsia"/>
        </w:rPr>
        <w:t>III. 最后，我将向你展示**正**的心。这是一颗圣经包含许多描绘的心。我将试着把其中一些图画放在你面前。在这样的问题上，我想让你观察神怎么说，而不是人怎么说。来吧，看看正心的标记和迹象。</w:t>
      </w:r>
    </w:p>
    <w:p w14:paraId="70F4F5D5">
      <w:pPr>
        <w:ind w:left="-5" w:right="2"/>
        <w:rPr>
          <w:rFonts w:hint="eastAsia"/>
        </w:rPr>
      </w:pPr>
    </w:p>
    <w:p w14:paraId="75649E6A">
      <w:pPr>
        <w:ind w:left="-5" w:right="2"/>
        <w:rPr>
          <w:rFonts w:hint="eastAsia"/>
        </w:rPr>
      </w:pPr>
      <w:r>
        <w:rPr>
          <w:rFonts w:hint="eastAsia"/>
        </w:rPr>
        <w:t>(a)The right heart is a "NEW heart." (Ezek. 36:26.) It is not the heart with which a man is born—but another heart put in him by the Holy Spirit. It is a heart which has new tastes, new joys, new sorrows, new desires, new hopes, new fears, new likes, new dislikes.</w:t>
      </w:r>
    </w:p>
    <w:p w14:paraId="191BFBFE">
      <w:pPr>
        <w:ind w:left="-5" w:right="2"/>
        <w:rPr>
          <w:rFonts w:hint="eastAsia"/>
        </w:rPr>
      </w:pPr>
      <w:r>
        <w:rPr>
          <w:rFonts w:hint="eastAsia"/>
        </w:rPr>
        <w:t>(a) 正的心是一颗“**新**心”。（以西结书 36:26。）它不是人出生时有的那颗心——而是圣灵放在他里面的另一颗心。这是一颗有新趣味、新喜乐、新忧愁、新愿望、新希望、新恐惧、新喜好、新厌恶的心。</w:t>
      </w:r>
    </w:p>
    <w:p w14:paraId="11B65E93">
      <w:pPr>
        <w:ind w:left="-5" w:right="2"/>
        <w:rPr>
          <w:rFonts w:hint="eastAsia"/>
        </w:rPr>
      </w:pPr>
    </w:p>
    <w:p w14:paraId="67FD1765">
      <w:pPr>
        <w:ind w:left="-5" w:right="2"/>
        <w:rPr>
          <w:rFonts w:hint="eastAsia"/>
        </w:rPr>
      </w:pPr>
      <w:r>
        <w:rPr>
          <w:rFonts w:hint="eastAsia"/>
        </w:rPr>
        <w:t>It has new views about the soul, and sin, and God, and Christ, and salvation, and the Bible, and prayer, and heaven, and hell, and the world, and holiness. It is like a farm with a new and good tenant. "Old things are passed away. Behold all things are become new." (2 Cor. 5:17.)</w:t>
      </w:r>
    </w:p>
    <w:p w14:paraId="2542E2E3">
      <w:pPr>
        <w:ind w:left="-5" w:right="2"/>
        <w:rPr>
          <w:rFonts w:hint="eastAsia"/>
        </w:rPr>
      </w:pPr>
      <w:r>
        <w:rPr>
          <w:rFonts w:hint="eastAsia"/>
        </w:rPr>
        <w:t>它对灵魂、罪、神、基督、救恩、圣经、祷告、天堂、地狱、世界和圣洁有新的看法。它就像一个有新好租户的农场。“旧事已过，都变成新的了。”（哥林多后书 5:17。）</w:t>
      </w:r>
    </w:p>
    <w:p w14:paraId="4DFDBEE9">
      <w:pPr>
        <w:ind w:left="-5" w:right="2"/>
        <w:rPr>
          <w:rFonts w:hint="eastAsia"/>
        </w:rPr>
      </w:pPr>
    </w:p>
    <w:p w14:paraId="3AC6493D">
      <w:pPr>
        <w:ind w:left="-5" w:right="2"/>
        <w:rPr>
          <w:rFonts w:hint="eastAsia"/>
        </w:rPr>
      </w:pPr>
      <w:r>
        <w:rPr>
          <w:rFonts w:hint="eastAsia"/>
        </w:rPr>
        <w:t>(b)The right heart is a "BROKEN and CONTRITE heart." (Psalm 51:17.) It is broken off from pride, self-conceit, and selfrighteousness. Its former high thoughts of self are cracked, shattered, and shivered to atoms. It thinks itself guilty, unworthy, and corrupt.</w:t>
      </w:r>
    </w:p>
    <w:p w14:paraId="011C5F9C">
      <w:pPr>
        <w:ind w:left="-5" w:right="2"/>
        <w:rPr>
          <w:rFonts w:hint="eastAsia"/>
        </w:rPr>
      </w:pPr>
      <w:r>
        <w:rPr>
          <w:rFonts w:hint="eastAsia"/>
        </w:rPr>
        <w:t>(b) 正的心是一颗“**忧伤痛悔**的心”。（诗篇 51:17。）它脱离了骄傲、自负和自义。它以前对自己的高看破裂、粉碎、震成微尘。它认为自己有罪、不配和腐败。</w:t>
      </w:r>
    </w:p>
    <w:p w14:paraId="7FC3EB9D">
      <w:pPr>
        <w:ind w:left="-5" w:right="2"/>
        <w:rPr>
          <w:rFonts w:hint="eastAsia"/>
        </w:rPr>
      </w:pPr>
    </w:p>
    <w:p w14:paraId="5727DE88">
      <w:pPr>
        <w:ind w:left="-5" w:right="2"/>
        <w:rPr>
          <w:rFonts w:hint="eastAsia"/>
        </w:rPr>
      </w:pPr>
      <w:r>
        <w:rPr>
          <w:rFonts w:hint="eastAsia"/>
        </w:rPr>
        <w:t>Its former stubbornness, heaviness, and insensibility have thawed, disappeared, and passed away. It no longer thinks lightly of offending God. It is tender, sensitive, and jealously fearful of running into sin. (2 Kings 22:19.) It is humble, lowly, and selfabased, and sees in itself no good thing.</w:t>
      </w:r>
    </w:p>
    <w:p w14:paraId="490E0E89">
      <w:pPr>
        <w:ind w:left="-5" w:right="2"/>
        <w:rPr>
          <w:rFonts w:hint="eastAsia"/>
        </w:rPr>
      </w:pPr>
      <w:r>
        <w:rPr>
          <w:rFonts w:hint="eastAsia"/>
        </w:rPr>
        <w:t>它以前的顽固、沉重和麻木已经融化、消失并过去了。它不再轻看得罪神。它是温柔、敏感、极其害怕陷入罪中的。（列王纪下 22:19。）它是谦卑、卑微和自卑的，并且在自己里面看不到良善。</w:t>
      </w:r>
    </w:p>
    <w:p w14:paraId="04BB34C2">
      <w:pPr>
        <w:ind w:left="-5" w:right="2"/>
        <w:rPr>
          <w:rFonts w:hint="eastAsia"/>
        </w:rPr>
      </w:pPr>
    </w:p>
    <w:p w14:paraId="1525286E">
      <w:pPr>
        <w:ind w:left="-5" w:right="2"/>
        <w:rPr>
          <w:rFonts w:hint="eastAsia"/>
        </w:rPr>
      </w:pPr>
      <w:r>
        <w:rPr>
          <w:rFonts w:hint="eastAsia"/>
        </w:rPr>
        <w:t>(c)A right heart is a heart which BELIEVES on Christ alone for salvation, and in which Christ dwells by faith. (Rom. 10:10;</w:t>
      </w:r>
    </w:p>
    <w:p w14:paraId="3F910682">
      <w:pPr>
        <w:ind w:left="-5" w:right="2"/>
        <w:rPr>
          <w:rFonts w:hint="eastAsia"/>
        </w:rPr>
      </w:pPr>
      <w:r>
        <w:rPr>
          <w:rFonts w:hint="eastAsia"/>
        </w:rPr>
        <w:t>Eph. 3:17.) It rests all its hopes of pardon and eternal life on Christ's atonement, Christ's mediation, and Christ's intercession. It is sprinkled in Christ's blood from an evil conscience. (Heb. 10:22.)</w:t>
      </w:r>
    </w:p>
    <w:p w14:paraId="7F69A8FA">
      <w:pPr>
        <w:ind w:left="-5" w:right="2"/>
        <w:rPr>
          <w:rFonts w:hint="eastAsia"/>
        </w:rPr>
      </w:pPr>
      <w:r>
        <w:rPr>
          <w:rFonts w:hint="eastAsia"/>
        </w:rPr>
        <w:t>(c) 正的心是一颗单单**信靠**基督得救，并且基督因信住在其中的心。（罗马书 10:10；以弗所书 3:17。）它将所有赦免和永生的希望都寄托在基督的赎罪、基督的中保和基督的代求上。它心中天良的亏欠已经洒去。（希伯来书 10:22。）</w:t>
      </w:r>
    </w:p>
    <w:p w14:paraId="50D8B95B">
      <w:pPr>
        <w:ind w:left="-5" w:right="2"/>
        <w:rPr>
          <w:rFonts w:hint="eastAsia"/>
        </w:rPr>
      </w:pPr>
    </w:p>
    <w:p w14:paraId="2D33F028">
      <w:pPr>
        <w:ind w:left="-5" w:right="2"/>
        <w:rPr>
          <w:rFonts w:hint="eastAsia"/>
        </w:rPr>
      </w:pPr>
      <w:r>
        <w:rPr>
          <w:rFonts w:hint="eastAsia"/>
        </w:rPr>
        <w:t>It turns to Christ as the compass-needle turns to the north. It looks to Christ for daily peace, mercy, and grace—as the sun-flower looks to the sun. It feeds on Christ for its daily sustenance, as Israel fed on the manna in the wilderness.</w:t>
      </w:r>
    </w:p>
    <w:p w14:paraId="4C8645B1">
      <w:pPr>
        <w:ind w:left="-5" w:right="2"/>
        <w:rPr>
          <w:rFonts w:hint="eastAsia"/>
        </w:rPr>
      </w:pPr>
      <w:r>
        <w:rPr>
          <w:rFonts w:hint="eastAsia"/>
        </w:rPr>
        <w:t>它转向基督，就像指南针转向北方。它仰望基督寻求每日的平安、怜悯和恩典——就像向日葵仰望太阳。它以基督为食作为每日的养分，就像以色列人在旷野吃吗哪。</w:t>
      </w:r>
    </w:p>
    <w:p w14:paraId="618B5060">
      <w:pPr>
        <w:ind w:left="-5" w:right="2"/>
        <w:rPr>
          <w:rFonts w:hint="eastAsia"/>
        </w:rPr>
      </w:pPr>
    </w:p>
    <w:p w14:paraId="6CE7C809">
      <w:pPr>
        <w:ind w:left="-5" w:right="2"/>
        <w:rPr>
          <w:rFonts w:hint="eastAsia"/>
        </w:rPr>
      </w:pPr>
      <w:r>
        <w:rPr>
          <w:rFonts w:hint="eastAsia"/>
        </w:rPr>
        <w:t>It sees in Christ a special fitness to supply all its needs and requirements. It leans on Him, hangs on Him, builds on Him, cleaves to Him, as its physician, guardian, husband, and friend.</w:t>
      </w:r>
    </w:p>
    <w:p w14:paraId="3E8070B4">
      <w:pPr>
        <w:ind w:left="-5" w:right="2"/>
        <w:rPr>
          <w:rFonts w:hint="eastAsia"/>
        </w:rPr>
      </w:pPr>
      <w:r>
        <w:rPr>
          <w:rFonts w:hint="eastAsia"/>
        </w:rPr>
        <w:t>它在基督里看到一种特殊的适合性，能满足它所有的需要和要求。它依靠祂，挂在祂身上，建立在祂之上，紧贴着祂，作为它的医生、监护人、丈夫和朋友。</w:t>
      </w:r>
    </w:p>
    <w:p w14:paraId="0C7565FE">
      <w:pPr>
        <w:ind w:left="-5" w:right="2"/>
        <w:rPr>
          <w:rFonts w:hint="eastAsia"/>
        </w:rPr>
      </w:pPr>
    </w:p>
    <w:p w14:paraId="2F538DA6">
      <w:pPr>
        <w:ind w:left="-5" w:right="2"/>
        <w:rPr>
          <w:rFonts w:hint="eastAsia"/>
        </w:rPr>
      </w:pPr>
      <w:r>
        <w:rPr>
          <w:rFonts w:hint="eastAsia"/>
        </w:rPr>
        <w:t>(d)A right heart is a PURIFIED heart. (Acts 15:9; Matt. 5:8) It loves holiness, and hates sin. It strives daily to cleanse itself from all filthiness of flesh and spirit. (2 Cor. 7:1.) It abhors that which is evil, and cleaves to that which is good. It delights in the law of God, and has that law engraved on it, that it may not forget it. (Psalm 119:11.)</w:t>
      </w:r>
    </w:p>
    <w:p w14:paraId="39EB8D98">
      <w:pPr>
        <w:ind w:left="-5" w:right="2"/>
        <w:rPr>
          <w:rFonts w:hint="eastAsia"/>
        </w:rPr>
      </w:pPr>
      <w:r>
        <w:rPr>
          <w:rFonts w:hint="eastAsia"/>
        </w:rPr>
        <w:t>(d) 正的心是一颗**洁净**的心。（使徒行传 15:9；马太福音 5:8）它爱圣洁，恨恶罪。它每天努力洁净自己，除去肉体和灵魂的一切污秽。（哥林多后书 7:1。）它恶要厌恶，善要亲近。它喜爱神的律法，并将那律法刻在心上，免得忘记。（诗篇 119:11。）</w:t>
      </w:r>
    </w:p>
    <w:p w14:paraId="60F3F639">
      <w:pPr>
        <w:ind w:left="-5" w:right="2"/>
        <w:rPr>
          <w:rFonts w:hint="eastAsia"/>
        </w:rPr>
      </w:pPr>
    </w:p>
    <w:p w14:paraId="5B2C11ED">
      <w:pPr>
        <w:ind w:left="-5" w:right="2"/>
        <w:rPr>
          <w:rFonts w:hint="eastAsia"/>
        </w:rPr>
      </w:pPr>
      <w:r>
        <w:rPr>
          <w:rFonts w:hint="eastAsia"/>
        </w:rPr>
        <w:t>It longs to keep the law more perfectly, and takes pleasure in those who love the law. It loves God and man. Its affections are set on things above. It never feels so light and happy as when it is most holy; and it looks forward to heaven with joy, as the place where perfect holiness will at length be attained.</w:t>
      </w:r>
    </w:p>
    <w:p w14:paraId="4E88DC18">
      <w:pPr>
        <w:ind w:left="-5" w:right="2"/>
        <w:rPr>
          <w:rFonts w:hint="eastAsia"/>
        </w:rPr>
      </w:pPr>
      <w:r>
        <w:rPr>
          <w:rFonts w:hint="eastAsia"/>
        </w:rPr>
        <w:t>它渴望更完美地遵守律法，并喜爱那些爱律法的人。它爱神爱人。它的情感寄托在上面的事上。当它最圣洁时，它从未感到如此轻松和快乐；它带着喜乐展望天堂，作为最终获得完美圣洁的地方。</w:t>
      </w:r>
    </w:p>
    <w:p w14:paraId="160ADA01">
      <w:pPr>
        <w:ind w:left="-5" w:right="2"/>
        <w:rPr>
          <w:rFonts w:hint="eastAsia"/>
        </w:rPr>
      </w:pPr>
    </w:p>
    <w:p w14:paraId="3B981335">
      <w:pPr>
        <w:ind w:left="-5" w:right="2"/>
        <w:rPr>
          <w:rFonts w:hint="eastAsia"/>
        </w:rPr>
      </w:pPr>
      <w:r>
        <w:rPr>
          <w:rFonts w:hint="eastAsia"/>
        </w:rPr>
        <w:t>(e)A right heart is a PRAYING heart. It has within it "the Spirit of adoption whereby we cry, Abba Father." (Rom. 8:15.) Its daily feeling is, "Your face, Lord, will I seek." (Psalm 27:8.) It is drawn by an habitual inclination to speak to God about spiritual things—weakly, feebly, and imperfectly perhaps—but speak it must.</w:t>
      </w:r>
    </w:p>
    <w:p w14:paraId="0F4793EB">
      <w:pPr>
        <w:ind w:left="-5" w:right="2"/>
        <w:rPr>
          <w:rFonts w:hint="eastAsia"/>
        </w:rPr>
      </w:pPr>
      <w:r>
        <w:rPr>
          <w:rFonts w:hint="eastAsia"/>
        </w:rPr>
        <w:t>(e) 正的心是一颗**祷告**的心。它里面有“儿子的心，因此我们呼叫：‘阿爸！父！’”（罗马书 8:15。）它每日的感觉是，“耶和华啊，祢的面我正要寻求。”（诗篇 27:8。）它被一种习惯性的倾向所吸引，要向神谈论属灵的事——也许是软弱、微弱和不完美的——但必须说。</w:t>
      </w:r>
    </w:p>
    <w:p w14:paraId="4A55B702">
      <w:pPr>
        <w:ind w:left="-5" w:right="2"/>
        <w:rPr>
          <w:rFonts w:hint="eastAsia"/>
        </w:rPr>
      </w:pPr>
    </w:p>
    <w:p w14:paraId="46C92B34">
      <w:pPr>
        <w:ind w:left="-5" w:right="2"/>
        <w:rPr>
          <w:rFonts w:hint="eastAsia"/>
        </w:rPr>
      </w:pPr>
      <w:r>
        <w:rPr>
          <w:rFonts w:hint="eastAsia"/>
        </w:rPr>
        <w:t>It finds it necessary to pour out itself before God, as before a friend, and to spread before Him all its needs and desires. It tells Him all its secrets. It keeps back nothing from Him. You might as well try to persuade a man to live without breathing, as to persuade the possessor of a right heart to live without praying.</w:t>
      </w:r>
    </w:p>
    <w:p w14:paraId="59521BFE">
      <w:pPr>
        <w:ind w:left="-5" w:right="2"/>
        <w:rPr>
          <w:rFonts w:hint="eastAsia"/>
        </w:rPr>
      </w:pPr>
      <w:r>
        <w:rPr>
          <w:rFonts w:hint="eastAsia"/>
        </w:rPr>
        <w:t>它发现有必要在神面前倾心吐意，就像在朋友面前一样，并在祂面前陈明它所有的需要和愿望。它告诉祂所有的秘密。它对祂毫无保留。你试图说服一个人不呼吸而活，就像试图说服拥有正心的人不祷告而活一样。</w:t>
      </w:r>
    </w:p>
    <w:p w14:paraId="523CD638">
      <w:pPr>
        <w:ind w:left="-5" w:right="2"/>
        <w:rPr>
          <w:rFonts w:hint="eastAsia"/>
        </w:rPr>
      </w:pPr>
    </w:p>
    <w:p w14:paraId="5509DA08">
      <w:pPr>
        <w:ind w:left="-5" w:right="2"/>
        <w:rPr>
          <w:rFonts w:hint="eastAsia"/>
        </w:rPr>
      </w:pPr>
      <w:r>
        <w:rPr>
          <w:rFonts w:hint="eastAsia"/>
        </w:rPr>
        <w:t>(f)A right heart is a heart that feels within a CONFLICT. (Gal. 5:17.) It finds within itself two opposing principles contending for the mastery—the flesh lusting against the spirit, and the spirit against the flesh. It knows by experience what Paul means when he says, "I see a law in my members warring against the law of my mind." (Rom. 7:23.)</w:t>
      </w:r>
    </w:p>
    <w:p w14:paraId="09EE7B30">
      <w:pPr>
        <w:ind w:left="-5" w:right="2"/>
        <w:rPr>
          <w:rFonts w:hint="eastAsia"/>
        </w:rPr>
      </w:pPr>
      <w:r>
        <w:rPr>
          <w:rFonts w:hint="eastAsia"/>
        </w:rPr>
        <w:t>(f) 正的心是一颗感觉内在有**冲突**的心。（加拉太书 5:17。）它发现自己里面有两个对立的原则争夺主权——情欲和圣灵相争，圣灵和情欲相争。它凭经验知道保罗说“我觉得肢体中另有个律和我心中的律交战”是什么意思。（罗马书 7:23。）</w:t>
      </w:r>
    </w:p>
    <w:p w14:paraId="6B26EC9A">
      <w:pPr>
        <w:ind w:left="-5" w:right="2"/>
        <w:rPr>
          <w:rFonts w:hint="eastAsia"/>
        </w:rPr>
      </w:pPr>
    </w:p>
    <w:p w14:paraId="3A648ECB">
      <w:pPr>
        <w:ind w:left="-5" w:right="2"/>
        <w:rPr>
          <w:rFonts w:hint="eastAsia"/>
        </w:rPr>
      </w:pPr>
      <w:r>
        <w:rPr>
          <w:rFonts w:hint="eastAsia"/>
        </w:rPr>
        <w:t>The wrong heart knows nothing of this strife. The strong man armed keeps the wrong heart as his palace, and his goods are at peace. (Luke 11:21.) But when the rightful King takes possession of the heart, a struggle begins which never ends until death. The right heart may be known by its warfare, quite as much as by its peace.</w:t>
      </w:r>
    </w:p>
    <w:p w14:paraId="2260DBE7">
      <w:pPr>
        <w:ind w:left="-5" w:right="2"/>
        <w:rPr>
          <w:rFonts w:hint="eastAsia"/>
        </w:rPr>
      </w:pPr>
      <w:r>
        <w:rPr>
          <w:rFonts w:hint="eastAsia"/>
        </w:rPr>
        <w:t>不正的心对这种争战一无所知。壮士披挂整齐，看守不正的心作为他的住宅，他的东西就平安无事。（路加福音 11:21。）但当合法的王占有这颗心时，一场直到死才结束的斗争就开始了。正的心可以通过其战争被认出，就像通过其平安被认出一样。</w:t>
      </w:r>
    </w:p>
    <w:p w14:paraId="385AEA8E">
      <w:pPr>
        <w:ind w:left="-5" w:right="2"/>
        <w:rPr>
          <w:rFonts w:hint="eastAsia"/>
        </w:rPr>
      </w:pPr>
    </w:p>
    <w:p w14:paraId="3D3DBD05">
      <w:pPr>
        <w:ind w:left="-5" w:right="2"/>
        <w:rPr>
          <w:rFonts w:hint="eastAsia"/>
        </w:rPr>
      </w:pPr>
      <w:r>
        <w:rPr>
          <w:rFonts w:hint="eastAsia"/>
        </w:rPr>
        <w:t>(g)Last—but not least, the right heart is HONEST, and SINGLE, and TRUE. (Luke 8:15;1 Chron. 12:33; Heb. 10:22.) There is nothing about it of falsehood, hypocrisy, or image-acting. It is not double or divided. It really is what it professes to be, feels what it professes to feel, and believes what it professes to believe.</w:t>
      </w:r>
    </w:p>
    <w:p w14:paraId="167A575B">
      <w:pPr>
        <w:ind w:left="-5" w:right="2"/>
        <w:rPr>
          <w:rFonts w:hint="eastAsia"/>
        </w:rPr>
      </w:pPr>
      <w:r>
        <w:rPr>
          <w:rFonts w:hint="eastAsia"/>
        </w:rPr>
        <w:t>(g) 最后——但并非最不重要，正的心是**诚实**、**单一**和**真实**的。（路加福音 8:15；历代志上 12:33；希伯来书 10:22。）它没有任何虚假、伪善或装模作样。它不是双重的或分裂的。它确实是它所宣称的那样，感觉它所宣称的感觉，相信它所宣称的相信。</w:t>
      </w:r>
    </w:p>
    <w:p w14:paraId="72162BF6">
      <w:pPr>
        <w:ind w:left="-5" w:right="2"/>
        <w:rPr>
          <w:rFonts w:hint="eastAsia"/>
        </w:rPr>
      </w:pPr>
    </w:p>
    <w:p w14:paraId="7E046035">
      <w:pPr>
        <w:ind w:left="-5" w:right="2"/>
        <w:rPr>
          <w:rFonts w:hint="eastAsia"/>
        </w:rPr>
      </w:pPr>
      <w:r>
        <w:rPr>
          <w:rFonts w:hint="eastAsia"/>
        </w:rPr>
        <w:t>Its faith may be feeble. Its obedience may be very imperfect. But one thing will always distinguish the right heart. Its religion will be real, genuine, thorough, and sincere.</w:t>
      </w:r>
    </w:p>
    <w:p w14:paraId="6E4B10B3">
      <w:pPr>
        <w:ind w:left="-5" w:right="2"/>
        <w:rPr>
          <w:rFonts w:hint="eastAsia"/>
        </w:rPr>
      </w:pPr>
      <w:r>
        <w:rPr>
          <w:rFonts w:hint="eastAsia"/>
        </w:rPr>
        <w:t>它的信心可能微弱。它的顺服可能非常不完美。但有一件事总是区分正的心。它的宗教将是真实、真诚、彻底和诚挚的。</w:t>
      </w:r>
    </w:p>
    <w:p w14:paraId="7C6C9F6A">
      <w:pPr>
        <w:ind w:left="-5" w:right="2"/>
        <w:rPr>
          <w:rFonts w:hint="eastAsia"/>
        </w:rPr>
      </w:pPr>
    </w:p>
    <w:p w14:paraId="5BE6BF6C">
      <w:pPr>
        <w:ind w:left="-5" w:right="2"/>
        <w:rPr>
          <w:rFonts w:hint="eastAsia"/>
        </w:rPr>
      </w:pPr>
      <w:r>
        <w:rPr>
          <w:rFonts w:hint="eastAsia"/>
        </w:rPr>
        <w:t>A heart such as that which I have now described, has always been the possession of all true Christians of every name, and nation, and people and tongue. They have differed from one another on many subjects—but they have all been of a "right heart."</w:t>
      </w:r>
    </w:p>
    <w:p w14:paraId="4848B1B4">
      <w:pPr>
        <w:ind w:left="-5" w:right="2"/>
        <w:rPr>
          <w:rFonts w:hint="eastAsia"/>
        </w:rPr>
      </w:pPr>
      <w:r>
        <w:rPr>
          <w:rFonts w:hint="eastAsia"/>
        </w:rPr>
        <w:t>像我现在描述的这样一颗心，一直是所有名下、民族、人民和语言的真基督徒所拥有的。他们在许多问题上彼此不同——但他们都有一颗“正的心”。</w:t>
      </w:r>
    </w:p>
    <w:p w14:paraId="729E6762">
      <w:pPr>
        <w:ind w:left="-5" w:right="2"/>
        <w:rPr>
          <w:rFonts w:hint="eastAsia"/>
        </w:rPr>
      </w:pPr>
    </w:p>
    <w:p w14:paraId="56E91D26">
      <w:pPr>
        <w:ind w:left="-5" w:right="2"/>
        <w:rPr>
          <w:rFonts w:hint="eastAsia"/>
        </w:rPr>
      </w:pPr>
      <w:r>
        <w:rPr>
          <w:rFonts w:hint="eastAsia"/>
        </w:rPr>
        <w:t>They have some of them fallen, for a season, like David and Peter—but their hearts have never entirely departed from the Lord. They have often proved themselves to be men and women laden with infirmities—but their hearts have been right in the sight of God.</w:t>
      </w:r>
    </w:p>
    <w:p w14:paraId="251956E4">
      <w:pPr>
        <w:ind w:left="-5" w:right="2"/>
        <w:rPr>
          <w:rFonts w:hint="eastAsia"/>
        </w:rPr>
      </w:pPr>
      <w:r>
        <w:rPr>
          <w:rFonts w:hint="eastAsia"/>
        </w:rPr>
        <w:t>他们中的一些人曾暂时跌倒，像大卫和彼得——但他们的心从未完全离开主。他们经常证明自己是充满软弱的男男女女——但他们的心在神面前是正的。</w:t>
      </w:r>
    </w:p>
    <w:p w14:paraId="75512F2E">
      <w:pPr>
        <w:ind w:left="-5" w:right="2"/>
        <w:rPr>
          <w:rFonts w:hint="eastAsia"/>
        </w:rPr>
      </w:pPr>
    </w:p>
    <w:p w14:paraId="428D9F39">
      <w:pPr>
        <w:ind w:left="-5" w:right="2"/>
        <w:rPr>
          <w:rFonts w:hint="eastAsia"/>
        </w:rPr>
      </w:pPr>
      <w:r>
        <w:rPr>
          <w:rFonts w:hint="eastAsia"/>
        </w:rPr>
        <w:t>They have understood one another on earth. They have found that their experience was everywhere one and the same. They will understand each other even better in the world to come. All that have had "right hearts" upon earth, will find that they have one heart when they enter heaven.</w:t>
      </w:r>
    </w:p>
    <w:p w14:paraId="4769F8EB">
      <w:pPr>
        <w:ind w:left="-5" w:right="2"/>
        <w:rPr>
          <w:rFonts w:hint="eastAsia"/>
        </w:rPr>
      </w:pPr>
      <w:r>
        <w:rPr>
          <w:rFonts w:hint="eastAsia"/>
        </w:rPr>
        <w:t>他们在地上彼此理解。他们发现他们的经历到处都是一样的。在来世他们会更理解彼此。所有在地上有“正心”的人，当他们进入天堂时，会发现他们有一颗心。</w:t>
      </w:r>
    </w:p>
    <w:p w14:paraId="0D01E949">
      <w:pPr>
        <w:ind w:left="-5" w:right="2"/>
        <w:rPr>
          <w:rFonts w:hint="eastAsia"/>
        </w:rPr>
      </w:pPr>
    </w:p>
    <w:p w14:paraId="189FF518">
      <w:pPr>
        <w:ind w:left="-5" w:right="2"/>
        <w:rPr>
          <w:rFonts w:hint="eastAsia"/>
        </w:rPr>
      </w:pPr>
      <w:r>
        <w:rPr>
          <w:rFonts w:hint="eastAsia"/>
        </w:rPr>
        <w:t>CONCLUSION</w:t>
      </w:r>
    </w:p>
    <w:p w14:paraId="6D91D345">
      <w:pPr>
        <w:ind w:left="-5" w:right="2"/>
        <w:rPr>
          <w:rFonts w:hint="eastAsia"/>
        </w:rPr>
      </w:pPr>
      <w:r>
        <w:rPr>
          <w:rFonts w:hint="eastAsia"/>
        </w:rPr>
        <w:t>结论</w:t>
      </w:r>
    </w:p>
    <w:p w14:paraId="4252EF2F">
      <w:pPr>
        <w:ind w:left="-5" w:right="2"/>
        <w:rPr>
          <w:rFonts w:hint="eastAsia"/>
        </w:rPr>
      </w:pPr>
    </w:p>
    <w:p w14:paraId="6F4E5F52">
      <w:pPr>
        <w:ind w:left="-5" w:right="2"/>
        <w:rPr>
          <w:rFonts w:hint="eastAsia"/>
        </w:rPr>
      </w:pPr>
      <w:r>
        <w:rPr>
          <w:rFonts w:hint="eastAsia"/>
        </w:rPr>
        <w:t>(1) I wish now in conclusion to offer to every reader of this paper, a QUESTION to promote self inquiry. I ask you plainly this day, "What is your heart? Is your heart right or wrong?"</w:t>
      </w:r>
    </w:p>
    <w:p w14:paraId="364B10EF">
      <w:pPr>
        <w:ind w:left="-5" w:right="2"/>
        <w:rPr>
          <w:rFonts w:hint="eastAsia"/>
        </w:rPr>
      </w:pPr>
      <w:r>
        <w:rPr>
          <w:rFonts w:hint="eastAsia"/>
        </w:rPr>
        <w:t>(1) 最后，我想向本文的每一位读者提供一个**问题**以促进自我询问。我今天坦率地问你，“你的心是什么？你的心是正的还是不正的？”</w:t>
      </w:r>
    </w:p>
    <w:p w14:paraId="046B2729">
      <w:pPr>
        <w:ind w:left="-5" w:right="2"/>
        <w:rPr>
          <w:rFonts w:hint="eastAsia"/>
        </w:rPr>
      </w:pPr>
    </w:p>
    <w:p w14:paraId="3AC6A47F">
      <w:pPr>
        <w:ind w:left="-5" w:right="2"/>
        <w:rPr>
          <w:rFonts w:hint="eastAsia"/>
        </w:rPr>
      </w:pPr>
      <w:r>
        <w:rPr>
          <w:rFonts w:hint="eastAsia"/>
        </w:rPr>
        <w:t>I know not who you are into whose hands this paper have fallen. But I do know that self-examination cannot do you any harm. If your heart is right, it will be a comfort to know it. "If our heart condemns us not, then have we confidence towards God." (1 John 3:21.)</w:t>
      </w:r>
    </w:p>
    <w:p w14:paraId="5861D50D">
      <w:pPr>
        <w:ind w:left="-5" w:right="2"/>
        <w:rPr>
          <w:rFonts w:hint="eastAsia"/>
        </w:rPr>
      </w:pPr>
      <w:r>
        <w:rPr>
          <w:rFonts w:hint="eastAsia"/>
        </w:rPr>
        <w:t>我不知道这篇论文落入谁的手中。但我确实知道自我省察不会对你有任何伤害。如果你的心是正的，知道这一点将是一种安慰。“我们的心若不责备我们，就可以向神坦然无惧了。”（约翰一书 3:21。）</w:t>
      </w:r>
    </w:p>
    <w:p w14:paraId="25B8FA6B">
      <w:pPr>
        <w:ind w:left="-5" w:right="2"/>
        <w:rPr>
          <w:rFonts w:hint="eastAsia"/>
        </w:rPr>
      </w:pPr>
    </w:p>
    <w:p w14:paraId="07A1FAF9">
      <w:pPr>
        <w:ind w:left="-5" w:right="2"/>
        <w:rPr>
          <w:rFonts w:hint="eastAsia"/>
        </w:rPr>
      </w:pPr>
      <w:r>
        <w:rPr>
          <w:rFonts w:hint="eastAsia"/>
        </w:rPr>
        <w:t>But if your heart is wrong, it is high time to find it out, and seek a change. The time is short. The night comes when no man can work. Say to yourself this very day, "Is my heart right or wrong?"</w:t>
      </w:r>
    </w:p>
    <w:p w14:paraId="48DFFDC8">
      <w:pPr>
        <w:ind w:left="-5" w:right="2"/>
        <w:rPr>
          <w:rFonts w:hint="eastAsia"/>
        </w:rPr>
      </w:pPr>
      <w:r>
        <w:rPr>
          <w:rFonts w:hint="eastAsia"/>
        </w:rPr>
        <w:t>但如果你的心是不正的，现在正是发现它并寻求改变的时候。时间短促。黑夜将到，就没有人能做工了。就在今天对自己说，“我的心是正的还是不正的？”</w:t>
      </w:r>
    </w:p>
    <w:p w14:paraId="791A7391">
      <w:pPr>
        <w:ind w:left="-5" w:right="2"/>
        <w:rPr>
          <w:rFonts w:hint="eastAsia"/>
        </w:rPr>
      </w:pPr>
    </w:p>
    <w:p w14:paraId="5AA0E167">
      <w:pPr>
        <w:ind w:left="-5" w:right="2"/>
        <w:rPr>
          <w:rFonts w:hint="eastAsia"/>
        </w:rPr>
      </w:pPr>
      <w:r>
        <w:rPr>
          <w:rFonts w:hint="eastAsia"/>
        </w:rPr>
        <w:t>Think not to say within yourself, "There is no need for such questions as these. There is no need to make such ado about the heart. I go to church or chapel regularly. I live a respectable life. I hope I shall prove right at last."</w:t>
      </w:r>
    </w:p>
    <w:p w14:paraId="68F04DFF">
      <w:pPr>
        <w:ind w:left="-5" w:right="2"/>
        <w:rPr>
          <w:rFonts w:hint="eastAsia"/>
        </w:rPr>
      </w:pPr>
      <w:r>
        <w:rPr>
          <w:rFonts w:hint="eastAsia"/>
        </w:rPr>
        <w:t>不要心里说：“没必要问这样的问题。没必要对心这样大惊小怪。我经常去教会或礼拜堂。我过着体面的生活。我希望我最终会被证明是对的。”</w:t>
      </w:r>
    </w:p>
    <w:p w14:paraId="27D3713B">
      <w:pPr>
        <w:ind w:left="-5" w:right="2"/>
        <w:rPr>
          <w:rFonts w:hint="eastAsia"/>
        </w:rPr>
      </w:pPr>
    </w:p>
    <w:p w14:paraId="7CDD296B">
      <w:pPr>
        <w:ind w:left="-5" w:right="2"/>
        <w:rPr>
          <w:rFonts w:hint="eastAsia"/>
        </w:rPr>
      </w:pPr>
      <w:r>
        <w:rPr>
          <w:rFonts w:hint="eastAsia"/>
        </w:rPr>
        <w:t>Beware of such thoughts, I beseech you—beware of them if you would ever be saved. You may go to the best church on earth, and hear the best of preachers. You may be the best of churchmen, or the soundest member of a chapel.</w:t>
      </w:r>
    </w:p>
    <w:p w14:paraId="066729C6">
      <w:pPr>
        <w:ind w:left="-5" w:right="2"/>
        <w:rPr>
          <w:rFonts w:hint="eastAsia"/>
        </w:rPr>
      </w:pPr>
      <w:r>
        <w:rPr>
          <w:rFonts w:hint="eastAsia"/>
        </w:rPr>
        <w:t>我恳求你，当心这样的想法——如果你想得救，就要当心。你可以去地球上最好的教会，听最好的传道人讲道。你可以是最好的教会成员，或礼拜堂最纯正的会员。</w:t>
      </w:r>
    </w:p>
    <w:p w14:paraId="4200CD9D">
      <w:pPr>
        <w:ind w:left="-5" w:right="2"/>
        <w:rPr>
          <w:rFonts w:hint="eastAsia"/>
        </w:rPr>
      </w:pPr>
    </w:p>
    <w:p w14:paraId="715B7A75">
      <w:pPr>
        <w:ind w:left="-5" w:right="2"/>
        <w:rPr>
          <w:rFonts w:hint="eastAsia"/>
        </w:rPr>
      </w:pPr>
      <w:r>
        <w:rPr>
          <w:rFonts w:hint="eastAsia"/>
        </w:rPr>
        <w:t>But all this time, if your heart is not right in the sight of God, you are on the high road to destruction. Settle down to quiet consideration of the question before you. Look it manfully in the face, and do not turn aside. Is your heart right or wrong?</w:t>
      </w:r>
    </w:p>
    <w:p w14:paraId="200BBF7D">
      <w:pPr>
        <w:ind w:left="-5" w:right="2"/>
        <w:rPr>
          <w:rFonts w:hint="eastAsia"/>
        </w:rPr>
      </w:pPr>
      <w:r>
        <w:rPr>
          <w:rFonts w:hint="eastAsia"/>
        </w:rPr>
        <w:t>但这期间，如果你的心在神面前不正，你就正走在通往灭亡的大道上。静下心来安静地思考摆在你面前的问题。像个男子汉一样正视它，不要转离。你的心是正的还是不正的？</w:t>
      </w:r>
    </w:p>
    <w:p w14:paraId="2EA3C52C">
      <w:pPr>
        <w:ind w:left="-5" w:right="2"/>
        <w:rPr>
          <w:rFonts w:hint="eastAsia"/>
        </w:rPr>
      </w:pPr>
    </w:p>
    <w:p w14:paraId="09804115">
      <w:pPr>
        <w:ind w:left="-5" w:right="2"/>
        <w:rPr>
          <w:rFonts w:hint="eastAsia"/>
        </w:rPr>
      </w:pPr>
      <w:r>
        <w:rPr>
          <w:rFonts w:hint="eastAsia"/>
        </w:rPr>
        <w:t>Think not to say within yourself, "No one can know what his heart is. We must hope the best. No one can find out with any certainty the state of his own soul." Beware, I say again—beware of such thoughts. The thing can be known. The thing can be found out.</w:t>
      </w:r>
    </w:p>
    <w:p w14:paraId="3D500C55">
      <w:pPr>
        <w:ind w:left="-5" w:right="2"/>
        <w:rPr>
          <w:rFonts w:hint="eastAsia"/>
        </w:rPr>
      </w:pPr>
      <w:r>
        <w:rPr>
          <w:rFonts w:hint="eastAsia"/>
        </w:rPr>
        <w:t>不要心里说：“没有人能知道他的心是怎样的。我们必须抱最好的希望。没有人能确定地发现自己灵魂的状态。”我再说一次，当心——当心这样的想法。这件事是可以知道的。这件事是可以发现的。</w:t>
      </w:r>
    </w:p>
    <w:p w14:paraId="443A1A8D">
      <w:pPr>
        <w:ind w:left="-5" w:right="2"/>
        <w:rPr>
          <w:rFonts w:hint="eastAsia"/>
        </w:rPr>
      </w:pPr>
    </w:p>
    <w:p w14:paraId="122A64B6">
      <w:pPr>
        <w:ind w:left="-5" w:right="2"/>
        <w:rPr>
          <w:rFonts w:hint="eastAsia"/>
        </w:rPr>
      </w:pPr>
      <w:r>
        <w:rPr>
          <w:rFonts w:hint="eastAsia"/>
        </w:rPr>
        <w:t>Deal honestly and fairly with yourself. Set up a 'trial' on the state of your inward man. Summon a jury. Let the Bible preside as judge. Bring up the witnesses.</w:t>
      </w:r>
    </w:p>
    <w:p w14:paraId="4A5A449D">
      <w:pPr>
        <w:ind w:left="-5" w:right="2"/>
        <w:rPr>
          <w:rFonts w:hint="eastAsia"/>
        </w:rPr>
      </w:pPr>
      <w:r>
        <w:rPr>
          <w:rFonts w:hint="eastAsia"/>
        </w:rPr>
        <w:t>对自己要诚实和公平。对你内在人的状态进行一次‘审判’。召集陪审团。让圣经作为法官主持。传唤证人。</w:t>
      </w:r>
    </w:p>
    <w:p w14:paraId="7283DE70">
      <w:pPr>
        <w:ind w:left="-5" w:right="2"/>
        <w:rPr>
          <w:rFonts w:hint="eastAsia"/>
        </w:rPr>
      </w:pPr>
    </w:p>
    <w:p w14:paraId="214BB7E3">
      <w:pPr>
        <w:ind w:left="-5" w:right="2"/>
        <w:rPr>
          <w:rFonts w:hint="eastAsia"/>
        </w:rPr>
      </w:pPr>
      <w:r>
        <w:rPr>
          <w:rFonts w:hint="eastAsia"/>
        </w:rPr>
        <w:t>Inquire what your tastes are—where your affections are placed—where your treasure is—what you hate most—what you love most—what pleases you most—what grieves you most. Inquire into all those points impartially, and mark what the answers are.</w:t>
      </w:r>
    </w:p>
    <w:p w14:paraId="5448E4C6">
      <w:pPr>
        <w:ind w:left="-5" w:right="2"/>
        <w:rPr>
          <w:rFonts w:hint="eastAsia"/>
        </w:rPr>
      </w:pPr>
      <w:r>
        <w:rPr>
          <w:rFonts w:hint="eastAsia"/>
        </w:rPr>
        <w:t>询问你的品味是什么——你的情感放在哪里——你的财宝在哪里——你最恨什么——你最爱什么——什么最让你高兴——什么最让你悲伤。公正地询问所有这些点，并记下答案是什么。</w:t>
      </w:r>
    </w:p>
    <w:p w14:paraId="10FFAC1A">
      <w:pPr>
        <w:ind w:left="-5" w:right="2"/>
        <w:rPr>
          <w:rFonts w:hint="eastAsia"/>
        </w:rPr>
      </w:pPr>
    </w:p>
    <w:p w14:paraId="69DBD827">
      <w:pPr>
        <w:ind w:left="-5" w:right="2"/>
        <w:rPr>
          <w:rFonts w:hint="eastAsia"/>
        </w:rPr>
      </w:pPr>
      <w:r>
        <w:rPr>
          <w:rFonts w:hint="eastAsia"/>
        </w:rPr>
        <w:t>"Where your treasure is there will your heart be also." (Matt. 6:21.) A tree may always be known by its fruit, and a true Christian may always be discovered by his habits, tastes, and affections. Yes! you may soon find out what your heart is, if you are honest, sincere, and impartial. Is it right or wrong?</w:t>
      </w:r>
    </w:p>
    <w:p w14:paraId="47EF402B">
      <w:pPr>
        <w:ind w:left="-5" w:right="2"/>
        <w:rPr>
          <w:rFonts w:hint="eastAsia"/>
        </w:rPr>
      </w:pPr>
      <w:r>
        <w:rPr>
          <w:rFonts w:hint="eastAsia"/>
        </w:rPr>
        <w:t>“你的财宝在哪里，你的心也在那里。”（马太福音 6:21。）树总是凭果子认出来的，真正的基督徒总是通过他的习惯、品味和情感被发现的。是的！如果你诚实、真诚、公正，你很快就会发现你的心是怎样的。是正的还是不正的？</w:t>
      </w:r>
    </w:p>
    <w:p w14:paraId="59C5A3F7">
      <w:pPr>
        <w:ind w:left="-5" w:right="2"/>
        <w:rPr>
          <w:rFonts w:hint="eastAsia"/>
        </w:rPr>
      </w:pPr>
    </w:p>
    <w:p w14:paraId="723CBE75">
      <w:pPr>
        <w:ind w:left="-5" w:right="2"/>
        <w:rPr>
          <w:rFonts w:hint="eastAsia"/>
        </w:rPr>
      </w:pPr>
      <w:r>
        <w:rPr>
          <w:rFonts w:hint="eastAsia"/>
        </w:rPr>
        <w:t>Think not to say within yourself, "I quite approve of all you say, and hope to examine the state of my heart some day. But I have no time just at present. I cannot find leisure. I wait for a convenient season."</w:t>
      </w:r>
    </w:p>
    <w:p w14:paraId="2D072307">
      <w:pPr>
        <w:ind w:left="-5" w:right="2"/>
        <w:rPr>
          <w:rFonts w:hint="eastAsia"/>
        </w:rPr>
      </w:pPr>
      <w:r>
        <w:rPr>
          <w:rFonts w:hint="eastAsia"/>
        </w:rPr>
        <w:t>不要心里说：“我很赞同你所说的一切，并希望有一天能检查我心的状态。但我目前没有时间。我找不到空闲。我在等一个方便的时候。”</w:t>
      </w:r>
    </w:p>
    <w:p w14:paraId="1E60DE08">
      <w:pPr>
        <w:ind w:left="-5" w:right="2"/>
        <w:rPr>
          <w:rFonts w:hint="eastAsia"/>
        </w:rPr>
      </w:pPr>
    </w:p>
    <w:p w14:paraId="07BBAC6A">
      <w:pPr>
        <w:ind w:left="-5" w:right="2"/>
        <w:rPr>
          <w:rFonts w:hint="eastAsia"/>
        </w:rPr>
      </w:pPr>
      <w:r>
        <w:rPr>
          <w:rFonts w:hint="eastAsia"/>
        </w:rPr>
        <w:t>Oh, beware of such thoughts—again I say beware! Life is uncertain, and yet you talk of "a convenient season." (Acts 24:25.) Eternity is close at hand, and yet you talk of putting off preparation to meet God.</w:t>
      </w:r>
    </w:p>
    <w:p w14:paraId="46F27654">
      <w:pPr>
        <w:ind w:left="-5" w:right="2"/>
        <w:rPr>
          <w:rFonts w:hint="eastAsia"/>
        </w:rPr>
      </w:pPr>
      <w:r>
        <w:rPr>
          <w:rFonts w:hint="eastAsia"/>
        </w:rPr>
        <w:t>哦，当心这样的想法——我再说一次，当心！生命无常，你却谈论“方便的时候”。（使徒行传 24:25。）永恒近在咫尺，你却谈论推迟准备见神。</w:t>
      </w:r>
    </w:p>
    <w:p w14:paraId="0911BAFC">
      <w:pPr>
        <w:ind w:left="-5" w:right="2"/>
        <w:rPr>
          <w:rFonts w:hint="eastAsia"/>
        </w:rPr>
      </w:pPr>
    </w:p>
    <w:p w14:paraId="0814B35C">
      <w:pPr>
        <w:ind w:left="-5" w:right="2"/>
        <w:rPr>
          <w:rFonts w:hint="eastAsia"/>
        </w:rPr>
      </w:pPr>
      <w:r>
        <w:rPr>
          <w:rFonts w:hint="eastAsia"/>
        </w:rPr>
        <w:t>Alas, that habit of putting off is the everlasting ruin of millions of souls! Wretched man that you are! Who shall deliver you from this devil of putting off? Awake to a sense of duty.</w:t>
      </w:r>
    </w:p>
    <w:p w14:paraId="1B228355">
      <w:pPr>
        <w:ind w:left="-5" w:right="2"/>
        <w:rPr>
          <w:rFonts w:hint="eastAsia"/>
        </w:rPr>
      </w:pPr>
      <w:r>
        <w:rPr>
          <w:rFonts w:hint="eastAsia"/>
        </w:rPr>
        <w:t>唉，那种推迟的习惯是成千上万灵魂永远的毁灭！你是何等可怜的人！谁能救你脱离这推迟的魔鬼呢？醒来意识到责任吧。</w:t>
      </w:r>
    </w:p>
    <w:p w14:paraId="16194AE2">
      <w:pPr>
        <w:ind w:left="-5" w:right="2"/>
        <w:rPr>
          <w:rFonts w:hint="eastAsia"/>
        </w:rPr>
      </w:pPr>
    </w:p>
    <w:p w14:paraId="5617DEDC">
      <w:pPr>
        <w:ind w:left="-5" w:right="2"/>
        <w:rPr>
          <w:rFonts w:hint="eastAsia"/>
        </w:rPr>
      </w:pPr>
      <w:r>
        <w:rPr>
          <w:rFonts w:hint="eastAsia"/>
        </w:rPr>
        <w:t>Throw off the chains that pride, and laziness, and love of the world are weaving round you. Arise and stand upon your feet, and look steadily at the question before you. Churchman or dissenter, I ask you this day—Is your heart right or wrong?</w:t>
      </w:r>
    </w:p>
    <w:p w14:paraId="7E5E43F1">
      <w:pPr>
        <w:ind w:left="-5" w:right="2"/>
        <w:rPr>
          <w:rFonts w:hint="eastAsia"/>
        </w:rPr>
      </w:pPr>
      <w:r>
        <w:rPr>
          <w:rFonts w:hint="eastAsia"/>
        </w:rPr>
        <w:t>甩掉骄傲、懒惰和爱世界正在你周围编织的锁链。起来站稳，坚定地看着摆在你面前的问题。无论是教会成员还是非国教徒，我今天问你——你的心是正的还是不正的？</w:t>
      </w:r>
    </w:p>
    <w:p w14:paraId="6094320C">
      <w:pPr>
        <w:ind w:left="-5" w:right="2"/>
        <w:rPr>
          <w:rFonts w:hint="eastAsia"/>
        </w:rPr>
      </w:pPr>
    </w:p>
    <w:p w14:paraId="3E511AA6">
      <w:pPr>
        <w:ind w:left="-5" w:right="2"/>
        <w:rPr>
          <w:rFonts w:hint="eastAsia"/>
        </w:rPr>
      </w:pPr>
      <w:r>
        <w:rPr>
          <w:rFonts w:hint="eastAsia"/>
        </w:rPr>
        <w:t>(2)I wish, in the next place, to offer a SOLEMN WARNING to all who know their hearts are wrong—but have no desire to change. I do it with every feeling of kindness and affection. I have no wish to excite needless fears. But I know not how to exaggerate the danger of your condition.</w:t>
      </w:r>
    </w:p>
    <w:p w14:paraId="1D382F40">
      <w:pPr>
        <w:ind w:left="-5" w:right="2"/>
        <w:rPr>
          <w:rFonts w:hint="eastAsia"/>
        </w:rPr>
      </w:pPr>
      <w:r>
        <w:rPr>
          <w:rFonts w:hint="eastAsia"/>
        </w:rPr>
        <w:t>(2) 其次，我想向所有知道自己的心不正——但不想改变的人发出**庄严的警告**。我这样做是出于完全的善意和关爱。我不希望引起不必要的恐惧。但我不知道如何夸大你处境的危险。</w:t>
      </w:r>
    </w:p>
    <w:p w14:paraId="51C22D93">
      <w:pPr>
        <w:ind w:left="-5" w:right="2"/>
        <w:rPr>
          <w:rFonts w:hint="eastAsia"/>
        </w:rPr>
      </w:pPr>
    </w:p>
    <w:p w14:paraId="1B4F6B7E">
      <w:pPr>
        <w:ind w:left="-5" w:right="2"/>
        <w:rPr>
          <w:rFonts w:hint="eastAsia"/>
        </w:rPr>
      </w:pPr>
      <w:r>
        <w:rPr>
          <w:rFonts w:hint="eastAsia"/>
        </w:rPr>
        <w:t>I warn you that if your heart is wrong in the sight of God, you are hanging over the brink of hell! There is but a step between you and everlasting death!</w:t>
      </w:r>
    </w:p>
    <w:p w14:paraId="68C3AA02">
      <w:pPr>
        <w:ind w:left="-5" w:right="2"/>
        <w:rPr>
          <w:rFonts w:hint="eastAsia"/>
        </w:rPr>
      </w:pPr>
      <w:r>
        <w:rPr>
          <w:rFonts w:hint="eastAsia"/>
        </w:rPr>
        <w:t>我警告你，如果你的心在神面前不正，你就悬在地狱的边缘！你离永死只有一步之遥！</w:t>
      </w:r>
    </w:p>
    <w:p w14:paraId="18ED3342">
      <w:pPr>
        <w:ind w:left="-5" w:right="2"/>
        <w:rPr>
          <w:rFonts w:hint="eastAsia"/>
        </w:rPr>
      </w:pPr>
    </w:p>
    <w:p w14:paraId="4C405C00">
      <w:pPr>
        <w:ind w:left="-5" w:right="2"/>
        <w:rPr>
          <w:rFonts w:hint="eastAsia"/>
        </w:rPr>
      </w:pPr>
      <w:r>
        <w:rPr>
          <w:rFonts w:hint="eastAsia"/>
        </w:rPr>
        <w:t>Can you really suppose that any man or woman will ever enter heaven without a right heart? Do you flatter yourself that any unconverted person will ever be saved? Away with such a miserable delusion! Cast it from you at once and forever.</w:t>
      </w:r>
    </w:p>
    <w:p w14:paraId="681B36D2">
      <w:pPr>
        <w:ind w:left="-5" w:right="2"/>
        <w:rPr>
          <w:rFonts w:hint="eastAsia"/>
        </w:rPr>
      </w:pPr>
      <w:r>
        <w:rPr>
          <w:rFonts w:hint="eastAsia"/>
        </w:rPr>
        <w:t>你真的以为任何心不正的男人或女人能进天堂吗？你自欺地认为任何未回转的人能得救吗？抛弃这种可悲的错觉！立刻且永远地把它扔掉。</w:t>
      </w:r>
    </w:p>
    <w:p w14:paraId="787B8370">
      <w:pPr>
        <w:ind w:left="-5" w:right="2"/>
        <w:rPr>
          <w:rFonts w:hint="eastAsia"/>
        </w:rPr>
      </w:pPr>
    </w:p>
    <w:p w14:paraId="77219018">
      <w:pPr>
        <w:ind w:left="-5" w:right="2"/>
        <w:rPr>
          <w:rFonts w:hint="eastAsia"/>
        </w:rPr>
      </w:pPr>
      <w:r>
        <w:rPr>
          <w:rFonts w:hint="eastAsia"/>
        </w:rPr>
        <w:t>What says the Scripture? "Except a man be born again he cannot see the kingdom of God." "Except you be converted and become as little children, you shall never see the kingdom of heaven." "Without holiness no man shall see the Lord." (John 3:3; Matt. 18:3; Heb. 12:14.)</w:t>
      </w:r>
    </w:p>
    <w:p w14:paraId="4C1F88E1">
      <w:pPr>
        <w:ind w:left="-5" w:right="2"/>
        <w:rPr>
          <w:rFonts w:hint="eastAsia"/>
        </w:rPr>
      </w:pPr>
      <w:r>
        <w:rPr>
          <w:rFonts w:hint="eastAsia"/>
        </w:rPr>
        <w:t>圣经怎么说？“人若不重生，就不能见神的国。”“你们若不回转，变成小孩子的样式，断不得进天国。”“非圣洁没有人能见主。”（约翰福音 3:3；马太福音 18:3；希伯来书 12:14。）</w:t>
      </w:r>
    </w:p>
    <w:p w14:paraId="5855FE1B">
      <w:pPr>
        <w:ind w:left="-5" w:right="2"/>
        <w:rPr>
          <w:rFonts w:hint="eastAsia"/>
        </w:rPr>
      </w:pPr>
    </w:p>
    <w:p w14:paraId="0E4AE959">
      <w:pPr>
        <w:ind w:left="-5" w:right="2"/>
        <w:rPr>
          <w:rFonts w:hint="eastAsia"/>
        </w:rPr>
      </w:pPr>
      <w:r>
        <w:rPr>
          <w:rFonts w:hint="eastAsia"/>
        </w:rPr>
        <w:t>It is not enough to have our sins pardoned, as many seem to suppose. There is another thing needed as well as a pardon, and that thing is a new heart. We must have the Holy Spirit to renew us, as well as Christ's blood to wash us. Both renewing and washing are needful before anyone can be saved.</w:t>
      </w:r>
    </w:p>
    <w:p w14:paraId="19EDC1D5">
      <w:pPr>
        <w:ind w:left="-5" w:right="2"/>
        <w:rPr>
          <w:rFonts w:hint="eastAsia"/>
        </w:rPr>
      </w:pPr>
      <w:r>
        <w:rPr>
          <w:rFonts w:hint="eastAsia"/>
        </w:rPr>
        <w:t>仅仅罪得赦免是不够的，正如许多人似乎认为的那样。除了赦免还需要另一件事，那件事就是一颗新心。我们需要圣灵来更新我们，就像需要基督的血来洗净我们一样。在任何人能得救之前，更新和洗净都是必需的。</w:t>
      </w:r>
    </w:p>
    <w:p w14:paraId="582095E4">
      <w:pPr>
        <w:ind w:left="-5" w:right="2"/>
        <w:rPr>
          <w:rFonts w:hint="eastAsia"/>
        </w:rPr>
      </w:pPr>
    </w:p>
    <w:p w14:paraId="1455E6A1">
      <w:pPr>
        <w:ind w:left="-5" w:right="2"/>
        <w:rPr>
          <w:rFonts w:hint="eastAsia"/>
        </w:rPr>
      </w:pPr>
      <w:r>
        <w:rPr>
          <w:rFonts w:hint="eastAsia"/>
        </w:rPr>
        <w:t>Can you suppose for a moment, that you would be happy in heaven, if you entered heaven without a right heart? Away with the miserable delusion! Cast it from you at once and forever! You must have a "fitness for the inheritance of the saints," before you can enjoy it. (Coloss. 1:12.)</w:t>
      </w:r>
    </w:p>
    <w:p w14:paraId="5D183179">
      <w:pPr>
        <w:ind w:left="-5" w:right="2"/>
        <w:rPr>
          <w:rFonts w:hint="eastAsia"/>
        </w:rPr>
      </w:pPr>
      <w:r>
        <w:rPr>
          <w:rFonts w:hint="eastAsia"/>
        </w:rPr>
        <w:t>你能片刻以为，如果你带着不正的心进入天堂，你在天堂里会快乐吗？抛弃这可悲的错觉！立刻且永远地把它扔掉！在你享受它之前，你必须“能在光明中同得圣徒的基业。”（歌罗西书 1:12。）</w:t>
      </w:r>
    </w:p>
    <w:p w14:paraId="078855B8">
      <w:pPr>
        <w:ind w:left="-5" w:right="2"/>
        <w:rPr>
          <w:rFonts w:hint="eastAsia"/>
        </w:rPr>
      </w:pPr>
    </w:p>
    <w:p w14:paraId="3F717815">
      <w:pPr>
        <w:ind w:left="-5" w:right="2"/>
        <w:rPr>
          <w:rFonts w:hint="eastAsia"/>
        </w:rPr>
      </w:pPr>
      <w:r>
        <w:rPr>
          <w:rFonts w:hint="eastAsia"/>
        </w:rPr>
        <w:t>Your tastes must be tuned and brought into harmony with those of saints and angels, before you can delight in their company. A sheep is not happy when it is thrown into the water. A fish is not happy when it is cast on dry land. And men and women would not be happy in heaven, if they entered heaven without right hearts.</w:t>
      </w:r>
    </w:p>
    <w:p w14:paraId="69E692B8">
      <w:pPr>
        <w:ind w:left="-5" w:right="2"/>
        <w:rPr>
          <w:rFonts w:hint="eastAsia"/>
        </w:rPr>
      </w:pPr>
      <w:r>
        <w:rPr>
          <w:rFonts w:hint="eastAsia"/>
        </w:rPr>
        <w:t>你的品味必须被调整并与圣徒和天使的品味和谐一致，然后你才能以他们的陪伴为乐。羊被扔进水里是不快乐的。鱼被扔在旱地上是不快乐的。如果男男女女带着不正的心进入天堂，他们在天堂里也不会快乐。</w:t>
      </w:r>
    </w:p>
    <w:p w14:paraId="4887D1E4">
      <w:pPr>
        <w:ind w:left="-5" w:right="2"/>
        <w:rPr>
          <w:rFonts w:hint="eastAsia"/>
        </w:rPr>
      </w:pPr>
    </w:p>
    <w:p w14:paraId="23733F43">
      <w:pPr>
        <w:ind w:left="-5" w:right="2"/>
        <w:rPr>
          <w:rFonts w:hint="eastAsia"/>
        </w:rPr>
      </w:pPr>
      <w:r>
        <w:rPr>
          <w:rFonts w:hint="eastAsia"/>
        </w:rPr>
        <w:t>My warning is before you. Harden not your heart against it. Believe it. Act upon it. Turn it to account. Awake and arise to newness of life without delay.</w:t>
      </w:r>
    </w:p>
    <w:p w14:paraId="6445AE71">
      <w:pPr>
        <w:ind w:left="-5" w:right="2"/>
        <w:rPr>
          <w:rFonts w:hint="eastAsia"/>
        </w:rPr>
      </w:pPr>
      <w:r>
        <w:rPr>
          <w:rFonts w:hint="eastAsia"/>
        </w:rPr>
        <w:t>我的警告摆在你面前。不要硬着心抗拒它。相信它。据此行动。利用它。醒来并毫不迟延地兴起过新生活。</w:t>
      </w:r>
    </w:p>
    <w:p w14:paraId="508ED490">
      <w:pPr>
        <w:ind w:left="-5" w:right="2"/>
        <w:rPr>
          <w:rFonts w:hint="eastAsia"/>
        </w:rPr>
      </w:pPr>
    </w:p>
    <w:p w14:paraId="0FD77834">
      <w:pPr>
        <w:ind w:left="-5" w:right="2"/>
        <w:rPr>
          <w:rFonts w:hint="eastAsia"/>
        </w:rPr>
      </w:pPr>
      <w:r>
        <w:rPr>
          <w:rFonts w:hint="eastAsia"/>
        </w:rPr>
        <w:t>One thing is very certain. Whether you hear the warning or not, God will not go back from what He has said. "If we believe not, He abides faithful—He cannot deny Himself." (2 Tim. 2:13.)</w:t>
      </w:r>
    </w:p>
    <w:p w14:paraId="65DE0C66">
      <w:pPr>
        <w:ind w:left="-5" w:right="2"/>
        <w:rPr>
          <w:rFonts w:hint="eastAsia"/>
        </w:rPr>
      </w:pPr>
      <w:r>
        <w:rPr>
          <w:rFonts w:hint="eastAsia"/>
        </w:rPr>
        <w:t>有一件事是非常确定的。无论你是否听从警告，神不会收回祂所说的话。“我们纵然失信，祂仍是可信的——因为祂不能背乎自己。”（提摩太后书 2:13。）</w:t>
      </w:r>
    </w:p>
    <w:p w14:paraId="6C334875">
      <w:pPr>
        <w:ind w:left="-5" w:right="2"/>
        <w:rPr>
          <w:rFonts w:hint="eastAsia"/>
        </w:rPr>
      </w:pPr>
    </w:p>
    <w:p w14:paraId="1F003BA0">
      <w:pPr>
        <w:ind w:left="-5" w:right="2"/>
        <w:rPr>
          <w:rFonts w:hint="eastAsia"/>
        </w:rPr>
      </w:pPr>
      <w:r>
        <w:rPr>
          <w:rFonts w:hint="eastAsia"/>
        </w:rPr>
        <w:t>(3)I wish, thirdly, to offer COUNSEL to all who know their hearts are wrong—but desire to have them made right. That counsel is short and simple. I advise you to apply at once to the Lord Jesus Christ, and ask for the gift of the Holy Spirit.</w:t>
      </w:r>
    </w:p>
    <w:p w14:paraId="79FF7A38">
      <w:pPr>
        <w:ind w:left="-5" w:right="2"/>
        <w:rPr>
          <w:rFonts w:hint="eastAsia"/>
        </w:rPr>
      </w:pPr>
      <w:r>
        <w:rPr>
          <w:rFonts w:hint="eastAsia"/>
        </w:rPr>
        <w:t>(3) 第三，我想向所有知道自己的心不正——但渴望使其变正的人提供**建议**。那个建议简短而简单。我建议你立刻向主耶稣基督求助，并祈求圣灵的恩赐。</w:t>
      </w:r>
    </w:p>
    <w:p w14:paraId="158F1A00">
      <w:pPr>
        <w:ind w:left="-5" w:right="2"/>
        <w:rPr>
          <w:rFonts w:hint="eastAsia"/>
        </w:rPr>
      </w:pPr>
    </w:p>
    <w:p w14:paraId="6000417F">
      <w:pPr>
        <w:ind w:left="-5" w:right="2"/>
        <w:rPr>
          <w:rFonts w:hint="eastAsia"/>
        </w:rPr>
      </w:pPr>
      <w:r>
        <w:rPr>
          <w:rFonts w:hint="eastAsia"/>
        </w:rPr>
        <w:t>Entreat Him, as a lost and ruined sinner, to receive you, and supply the needs of your soul. I know well that you cannot make your own heart right. But I know that the Lord Jesus Christ can. And to the Lord Jesus Christ I entreat you to apply without delay.</w:t>
      </w:r>
    </w:p>
    <w:p w14:paraId="215296A8">
      <w:pPr>
        <w:ind w:left="-5" w:right="2"/>
        <w:rPr>
          <w:rFonts w:hint="eastAsia"/>
        </w:rPr>
      </w:pPr>
      <w:r>
        <w:rPr>
          <w:rFonts w:hint="eastAsia"/>
        </w:rPr>
        <w:t>作为失丧和毁坏的罪人，恳求祂接纳你，并满足你灵魂的需要。我很清楚你不能使自己的心变正。但我知道主耶稣基督能。我恳求你毫不迟延地向主耶稣基督求助。</w:t>
      </w:r>
    </w:p>
    <w:p w14:paraId="5A456E32">
      <w:pPr>
        <w:ind w:left="-5" w:right="2"/>
        <w:rPr>
          <w:rFonts w:hint="eastAsia"/>
        </w:rPr>
      </w:pPr>
    </w:p>
    <w:p w14:paraId="745F1F53">
      <w:pPr>
        <w:ind w:left="-5" w:right="2"/>
        <w:rPr>
          <w:rFonts w:hint="eastAsia"/>
        </w:rPr>
      </w:pPr>
      <w:r>
        <w:rPr>
          <w:rFonts w:hint="eastAsia"/>
        </w:rPr>
        <w:t>If any reader of this paper really wants a right heart, I thank God that I can give him good encouragement. I thank God that I can lift up Christ before you, and say boldly, Look at Christ—Seek Christ—Go to Christ.</w:t>
      </w:r>
    </w:p>
    <w:p w14:paraId="12070623">
      <w:pPr>
        <w:ind w:left="-5" w:right="2"/>
        <w:rPr>
          <w:rFonts w:hint="eastAsia"/>
        </w:rPr>
      </w:pPr>
      <w:r>
        <w:rPr>
          <w:rFonts w:hint="eastAsia"/>
        </w:rPr>
        <w:t>如果本文的任何读者真的想要一颗正的心，我感谢神我能给他很好的鼓励。我感谢神我可以在你面前高举基督，并大胆地说，仰望基督——寻求基督——归向基督。</w:t>
      </w:r>
    </w:p>
    <w:p w14:paraId="4CD56547">
      <w:pPr>
        <w:ind w:left="-5" w:right="2"/>
        <w:rPr>
          <w:rFonts w:hint="eastAsia"/>
        </w:rPr>
      </w:pPr>
    </w:p>
    <w:p w14:paraId="296EE4E6">
      <w:pPr>
        <w:ind w:left="-5" w:right="2"/>
        <w:rPr>
          <w:rFonts w:hint="eastAsia"/>
        </w:rPr>
      </w:pPr>
      <w:r>
        <w:rPr>
          <w:rFonts w:hint="eastAsia"/>
        </w:rPr>
        <w:t>For what did that blessed Lord Jesus come into the world? For what did He give His precious body to be crucified? For what did He die and rise again? For what did He ascend up into heaven, and sit down at the right hand of God?</w:t>
      </w:r>
    </w:p>
    <w:p w14:paraId="4D2372C8">
      <w:pPr>
        <w:ind w:left="-5" w:right="2"/>
        <w:rPr>
          <w:rFonts w:hint="eastAsia"/>
        </w:rPr>
      </w:pPr>
      <w:r>
        <w:rPr>
          <w:rFonts w:hint="eastAsia"/>
        </w:rPr>
        <w:t>那位有福的主耶稣为了什么来到世上？为了什么祂舍弃宝贵的身体被钉十字架？为了什么祂死而复活？为了什么祂升入高天，坐在神的右边？</w:t>
      </w:r>
    </w:p>
    <w:p w14:paraId="2436E59F">
      <w:pPr>
        <w:ind w:left="-5" w:right="2"/>
        <w:rPr>
          <w:rFonts w:hint="eastAsia"/>
        </w:rPr>
      </w:pPr>
    </w:p>
    <w:p w14:paraId="050FBB38">
      <w:pPr>
        <w:ind w:left="-5" w:right="2"/>
        <w:rPr>
          <w:rFonts w:hint="eastAsia"/>
        </w:rPr>
      </w:pPr>
      <w:r>
        <w:rPr>
          <w:rFonts w:hint="eastAsia"/>
        </w:rPr>
        <w:t>For what did Christ do all this— but to provide complete salvation for poor sinners like you and me— salvation from the guilt of sin, and salvation from the power of sin, for all who believe! Oh, yes! Christ is no half Savior. He has "received gifts for men, even for the rebellious." (Psalm 68:18.)</w:t>
      </w:r>
    </w:p>
    <w:p w14:paraId="79830B09">
      <w:pPr>
        <w:ind w:left="-5" w:right="2"/>
        <w:rPr>
          <w:rFonts w:hint="eastAsia"/>
        </w:rPr>
      </w:pPr>
      <w:r>
        <w:rPr>
          <w:rFonts w:hint="eastAsia"/>
        </w:rPr>
        <w:t>基督做这一切是为了什么——岂不是为了像你我这样的可怜罪人提供完全的救恩——从罪的罪咎中得救，从罪的权势中得救，给所有相信的人！哦，是的！基督不是半个救主。祂“在人间，甚至在悖逆的人中间，受了供献。”（诗篇 68:18。）</w:t>
      </w:r>
    </w:p>
    <w:p w14:paraId="61E1779A">
      <w:pPr>
        <w:ind w:left="-5" w:right="2"/>
        <w:rPr>
          <w:rFonts w:hint="eastAsia"/>
        </w:rPr>
      </w:pPr>
    </w:p>
    <w:p w14:paraId="5AA41AC5">
      <w:pPr>
        <w:ind w:left="-5" w:right="2"/>
        <w:rPr>
          <w:rFonts w:hint="eastAsia"/>
        </w:rPr>
      </w:pPr>
      <w:r>
        <w:rPr>
          <w:rFonts w:hint="eastAsia"/>
        </w:rPr>
        <w:t>He waits to pour out the Spirit on all who will come to Him. Mercy and grace— pardon and a new heart, all this Jesus is ready to apply to you by His Spirit, if you will only come to Him. Then come—come without delay to Christ.</w:t>
      </w:r>
    </w:p>
    <w:p w14:paraId="26D9F787">
      <w:pPr>
        <w:ind w:left="-5" w:right="2"/>
        <w:rPr>
          <w:rFonts w:hint="eastAsia"/>
        </w:rPr>
      </w:pPr>
      <w:r>
        <w:rPr>
          <w:rFonts w:hint="eastAsia"/>
        </w:rPr>
        <w:t>祂等待将圣灵浇灌在所有愿来就祂的人身上。怜悯和恩典——赦免和新心，如果你肯来就祂，耶稣准备藉着祂的灵将这一切应用在你身上。那么来吧——毫不迟延地来就基督。</w:t>
      </w:r>
    </w:p>
    <w:p w14:paraId="61438399">
      <w:pPr>
        <w:ind w:left="-5" w:right="2"/>
        <w:rPr>
          <w:rFonts w:hint="eastAsia"/>
        </w:rPr>
      </w:pPr>
    </w:p>
    <w:p w14:paraId="131ABEFA">
      <w:pPr>
        <w:ind w:left="-5" w:right="2"/>
        <w:rPr>
          <w:rFonts w:hint="eastAsia"/>
        </w:rPr>
      </w:pPr>
      <w:r>
        <w:rPr>
          <w:rFonts w:hint="eastAsia"/>
        </w:rPr>
        <w:t>What is there that Christ cannot do? He can create. By Him were all things made at the beginning. He called the whole world into being by His command. He can quicken. He raised the dead when He was on earth, and gave back life by a word.</w:t>
      </w:r>
    </w:p>
    <w:p w14:paraId="5CA4AD85">
      <w:pPr>
        <w:ind w:left="-5" w:right="2"/>
        <w:rPr>
          <w:rFonts w:hint="eastAsia"/>
        </w:rPr>
      </w:pPr>
      <w:r>
        <w:rPr>
          <w:rFonts w:hint="eastAsia"/>
        </w:rPr>
        <w:t>有什么是基督不能做的？祂能创造。起初万物都是藉着祂造的。祂用命令呼唤整个世界成形。祂能赐生命。祂在地时曾叫死人复活，用一句话赐回生命。</w:t>
      </w:r>
    </w:p>
    <w:p w14:paraId="29596366">
      <w:pPr>
        <w:ind w:left="-5" w:right="2"/>
        <w:rPr>
          <w:rFonts w:hint="eastAsia"/>
        </w:rPr>
      </w:pPr>
    </w:p>
    <w:p w14:paraId="565F2C26">
      <w:pPr>
        <w:ind w:left="-5" w:right="2"/>
        <w:rPr>
          <w:rFonts w:hint="eastAsia"/>
        </w:rPr>
      </w:pPr>
      <w:r>
        <w:rPr>
          <w:rFonts w:hint="eastAsia"/>
        </w:rPr>
        <w:t>He can change. He has turned sickness into health, and weakness into strength—famine into plenty, storm into calm, and sorrow into joy. He has wrought thousands of miracles on hearts already.</w:t>
      </w:r>
    </w:p>
    <w:p w14:paraId="1DCF99F0">
      <w:pPr>
        <w:ind w:left="-5" w:right="2"/>
        <w:rPr>
          <w:rFonts w:hint="eastAsia"/>
        </w:rPr>
      </w:pPr>
      <w:r>
        <w:rPr>
          <w:rFonts w:hint="eastAsia"/>
        </w:rPr>
        <w:t>祂能改变。祂已将疾病变为健康，软弱变为刚强——饥荒变为丰盛，风暴变为平静，悲伤变为喜乐。祂已经在人心上行了成千上万的神迹。</w:t>
      </w:r>
    </w:p>
    <w:p w14:paraId="1C1D0D09">
      <w:pPr>
        <w:ind w:left="-5" w:right="2"/>
        <w:rPr>
          <w:rFonts w:hint="eastAsia"/>
        </w:rPr>
      </w:pPr>
    </w:p>
    <w:p w14:paraId="448734AD">
      <w:pPr>
        <w:ind w:left="-5" w:right="2"/>
        <w:rPr>
          <w:rFonts w:hint="eastAsia"/>
        </w:rPr>
      </w:pPr>
      <w:r>
        <w:rPr>
          <w:rFonts w:hint="eastAsia"/>
        </w:rPr>
        <w:t>He turned Peter the unlearned fisherman into Peter the Apostle. He turned Matthew the covetous publican into Matthew the Gospel writer. He turned Saul the self-righteous Pharisee into Paul the Evangelist of the world. What Christ has done once, Christ can do again.</w:t>
      </w:r>
    </w:p>
    <w:p w14:paraId="775771B5">
      <w:pPr>
        <w:ind w:left="-5" w:right="2"/>
        <w:rPr>
          <w:rFonts w:hint="eastAsia"/>
        </w:rPr>
      </w:pPr>
      <w:r>
        <w:rPr>
          <w:rFonts w:hint="eastAsia"/>
        </w:rPr>
        <w:t>祂把没学问的渔夫彼得变成了使徒彼得。祂把贪婪的税吏马太变成了福音书作者马太。祂把自义的法利赛人扫罗变成了世界的传道者保罗。基督做过一次的事，基督能再做。</w:t>
      </w:r>
    </w:p>
    <w:p w14:paraId="40733E2E">
      <w:pPr>
        <w:ind w:left="-5" w:right="2"/>
        <w:rPr>
          <w:rFonts w:hint="eastAsia"/>
        </w:rPr>
      </w:pPr>
    </w:p>
    <w:p w14:paraId="407A0A8D">
      <w:pPr>
        <w:ind w:left="-5" w:right="2"/>
        <w:rPr>
          <w:rFonts w:hint="eastAsia"/>
        </w:rPr>
      </w:pPr>
      <w:r>
        <w:rPr>
          <w:rFonts w:hint="eastAsia"/>
        </w:rPr>
        <w:t>Christ and the Holy Spirit are always the same. There is nothing in your heart that the Lord Jesus cannot make right. Only come to Christ.</w:t>
      </w:r>
    </w:p>
    <w:p w14:paraId="08145959">
      <w:pPr>
        <w:ind w:left="-5" w:right="2"/>
        <w:rPr>
          <w:rFonts w:hint="eastAsia"/>
        </w:rPr>
      </w:pPr>
      <w:r>
        <w:rPr>
          <w:rFonts w:hint="eastAsia"/>
        </w:rPr>
        <w:t>基督和圣灵总是一样的。你心里没有任何东西是主耶稣不能纠正的。只要来就基督。</w:t>
      </w:r>
    </w:p>
    <w:p w14:paraId="0D3F6DD2">
      <w:pPr>
        <w:ind w:left="-5" w:right="2"/>
        <w:rPr>
          <w:rFonts w:hint="eastAsia"/>
        </w:rPr>
      </w:pPr>
    </w:p>
    <w:p w14:paraId="5EE09A86">
      <w:pPr>
        <w:ind w:left="-5" w:right="2"/>
        <w:rPr>
          <w:rFonts w:hint="eastAsia"/>
        </w:rPr>
      </w:pPr>
      <w:r>
        <w:rPr>
          <w:rFonts w:hint="eastAsia"/>
        </w:rPr>
        <w:t>If you had lived in Palestine, in the days when Jesus was upon earth, you would have sought Christ's help if you had been sick. If you had been crushed down by heart-disease in some back lane of Capernaum, or in some cottage by the blue waters of the sea of Galilee, you would surely have gone to Jesus for a cure.</w:t>
      </w:r>
    </w:p>
    <w:p w14:paraId="7FB81A22">
      <w:pPr>
        <w:ind w:left="-5" w:right="2"/>
        <w:rPr>
          <w:rFonts w:hint="eastAsia"/>
        </w:rPr>
      </w:pPr>
      <w:r>
        <w:rPr>
          <w:rFonts w:hint="eastAsia"/>
        </w:rPr>
        <w:t>如果你生活在巴勒斯坦，在耶稣在世的日子里，如果你病了，你会寻求基督的帮助。如果你在迦百农的某条后巷，或加利利海蓝色水域边的某间小屋里被心脏病压垮，你肯定会去求耶稣医治。</w:t>
      </w:r>
    </w:p>
    <w:p w14:paraId="52214F58">
      <w:pPr>
        <w:ind w:left="-5" w:right="2"/>
        <w:rPr>
          <w:rFonts w:hint="eastAsia"/>
        </w:rPr>
      </w:pPr>
    </w:p>
    <w:p w14:paraId="483D4B20">
      <w:pPr>
        <w:ind w:left="-5" w:right="2"/>
        <w:rPr>
          <w:rFonts w:hint="eastAsia"/>
        </w:rPr>
      </w:pPr>
      <w:r>
        <w:rPr>
          <w:rFonts w:hint="eastAsia"/>
        </w:rPr>
        <w:t>You would have sat by the way-side day after day, waiting for His appearing. You would have sought Him, if He did not happen to come near your dwelling—and never rested until you found Him. Oh, why not do the same this very day for the sickness of your soul?</w:t>
      </w:r>
    </w:p>
    <w:p w14:paraId="2D978E00">
      <w:pPr>
        <w:ind w:left="-5" w:right="2"/>
        <w:rPr>
          <w:rFonts w:hint="eastAsia"/>
        </w:rPr>
      </w:pPr>
      <w:r>
        <w:rPr>
          <w:rFonts w:hint="eastAsia"/>
        </w:rPr>
        <w:t>你会日复一日地坐在路边，等候祂的出现。如果祂碰巧没有走近你的住所，你会去寻找祂——并且直到找到祂才休息。哦，为什么就在今天不为你灵魂的疾病做同样的事呢？</w:t>
      </w:r>
    </w:p>
    <w:p w14:paraId="7E146CFF">
      <w:pPr>
        <w:ind w:left="-5" w:right="2"/>
        <w:rPr>
          <w:rFonts w:hint="eastAsia"/>
        </w:rPr>
      </w:pPr>
    </w:p>
    <w:p w14:paraId="6BAFC538">
      <w:pPr>
        <w:ind w:left="-5" w:right="2"/>
        <w:rPr>
          <w:rFonts w:hint="eastAsia"/>
        </w:rPr>
      </w:pPr>
      <w:r>
        <w:rPr>
          <w:rFonts w:hint="eastAsia"/>
        </w:rPr>
        <w:t>Why not apply at once to the Great Physician in heaven, and ask Him to "take away the stony heart and give you a heart of flesh"? (Ezek. 11:19.) Once more I invite you. If you want a "right heart," do not waste time in trying to make it right by your own strength. It is far beyond your power to do it. Come to the great Physician of souls. Come at once to Jesus Christ.</w:t>
      </w:r>
    </w:p>
    <w:p w14:paraId="3E0D4641">
      <w:pPr>
        <w:ind w:left="-5" w:right="2"/>
        <w:rPr>
          <w:rFonts w:hint="eastAsia"/>
        </w:rPr>
      </w:pPr>
      <w:r>
        <w:rPr>
          <w:rFonts w:hint="eastAsia"/>
        </w:rPr>
        <w:t>为什么不立刻向天上的大医生求助，求祂“除掉石心，赐给你肉心”？（以西结书 11:19。）我再次邀请你。如果你想要一颗“正的心”，不要浪费时间试图靠自己的力量使它变正。这是远超你能力所能做的。来就灵魂的大医生。立刻来就耶稣基督。</w:t>
      </w:r>
    </w:p>
    <w:p w14:paraId="5D93E20D">
      <w:pPr>
        <w:ind w:left="-5" w:right="2"/>
        <w:rPr>
          <w:rFonts w:hint="eastAsia"/>
        </w:rPr>
      </w:pPr>
    </w:p>
    <w:p w14:paraId="2C76A58E">
      <w:pPr>
        <w:ind w:left="-5" w:right="2"/>
        <w:rPr>
          <w:rFonts w:hint="eastAsia"/>
        </w:rPr>
      </w:pPr>
      <w:r>
        <w:rPr>
          <w:rFonts w:hint="eastAsia"/>
        </w:rPr>
        <w:t>(4)I wish, lastly, to offer an EXHORTATION to all whose hearts have been made right in the sight of God. I offer it as a word in season to all true Christians. Hear me, I say to every believing brother or sister. I speak especially to you.</w:t>
      </w:r>
    </w:p>
    <w:p w14:paraId="182D5C93">
      <w:pPr>
        <w:ind w:left="-5" w:right="2"/>
        <w:rPr>
          <w:rFonts w:hint="eastAsia"/>
        </w:rPr>
      </w:pPr>
      <w:r>
        <w:rPr>
          <w:rFonts w:hint="eastAsia"/>
        </w:rPr>
        <w:t>(4) 最后，我想向所有心在神面前已经变正的人提供一个**劝勉**。这是给所有真基督徒的一句合时宜的话。听我说，我对每一位信主的弟兄或姐妹说。我特别对你说。</w:t>
      </w:r>
    </w:p>
    <w:p w14:paraId="4B28FB0A">
      <w:pPr>
        <w:ind w:left="-5" w:right="2"/>
        <w:rPr>
          <w:rFonts w:hint="eastAsia"/>
        </w:rPr>
      </w:pPr>
    </w:p>
    <w:p w14:paraId="13553E7D">
      <w:pPr>
        <w:ind w:left="-5" w:right="2"/>
        <w:rPr>
          <w:rFonts w:hint="eastAsia"/>
        </w:rPr>
      </w:pPr>
      <w:r>
        <w:rPr>
          <w:rFonts w:hint="eastAsia"/>
        </w:rPr>
        <w:t>Is your heart right? Then be thankful. Praise the Lord for His distinguishing mercy, in "calling you out of darkness into His marvelous light." (1 Pet. 2:9.) Think what you were by nature. Think what has been done for you by free undeserved grace.</w:t>
      </w:r>
    </w:p>
    <w:p w14:paraId="4B1576D6">
      <w:pPr>
        <w:ind w:left="-5" w:right="2"/>
        <w:rPr>
          <w:rFonts w:hint="eastAsia"/>
        </w:rPr>
      </w:pPr>
      <w:r>
        <w:rPr>
          <w:rFonts w:hint="eastAsia"/>
        </w:rPr>
        <w:t>你的心正吗？那么要感恩。赞美主那分别的怜悯，“召你们出黑暗入奇妙光明。”（彼得前书 2:9。）想想你天生是什么。想想白白不配得的恩典为你做了什么。</w:t>
      </w:r>
    </w:p>
    <w:p w14:paraId="5AEED377">
      <w:pPr>
        <w:ind w:left="-5" w:right="2"/>
        <w:rPr>
          <w:rFonts w:hint="eastAsia"/>
        </w:rPr>
      </w:pPr>
    </w:p>
    <w:p w14:paraId="4EE154FF">
      <w:pPr>
        <w:ind w:left="-5" w:right="2"/>
        <w:rPr>
          <w:rFonts w:hint="eastAsia"/>
        </w:rPr>
      </w:pPr>
      <w:r>
        <w:rPr>
          <w:rFonts w:hint="eastAsia"/>
        </w:rPr>
        <w:t>Your heart may not be all that it ought to be, nor yet all that you hope it will be. But at any rate your heart is not the old hard heart with which you were born. Surely the man whose heart is changed ought to be full of praise.</w:t>
      </w:r>
    </w:p>
    <w:p w14:paraId="22E2271F">
      <w:pPr>
        <w:ind w:left="-5" w:right="2"/>
        <w:rPr>
          <w:rFonts w:hint="eastAsia"/>
        </w:rPr>
      </w:pPr>
      <w:r>
        <w:rPr>
          <w:rFonts w:hint="eastAsia"/>
        </w:rPr>
        <w:t>你的心可能并不完全如它应该的那样，也不完全是你希望它成为的那样。但无论如何，你的心不再是你出生时那颗旧的硬心。心被改变的人当然应该充满赞美。</w:t>
      </w:r>
    </w:p>
    <w:p w14:paraId="4CA0ADA8">
      <w:pPr>
        <w:ind w:left="-5" w:right="2"/>
        <w:rPr>
          <w:rFonts w:hint="eastAsia"/>
        </w:rPr>
      </w:pPr>
    </w:p>
    <w:p w14:paraId="155DF05E">
      <w:pPr>
        <w:ind w:left="-5" w:right="2"/>
        <w:rPr>
          <w:rFonts w:hint="eastAsia"/>
        </w:rPr>
      </w:pPr>
      <w:r>
        <w:rPr>
          <w:rFonts w:hint="eastAsia"/>
        </w:rPr>
        <w:t>Is your heart right? Then be humble and watchful. You are not yet in heaven—but in the world. You are in the body. The devil is near you, and never sleeps. Oh, keep your heart with all diligence! Watch and pray lest you fall into temptation.</w:t>
      </w:r>
    </w:p>
    <w:p w14:paraId="2B19591B">
      <w:pPr>
        <w:ind w:left="-5" w:right="2"/>
        <w:rPr>
          <w:rFonts w:hint="eastAsia"/>
        </w:rPr>
      </w:pPr>
      <w:r>
        <w:rPr>
          <w:rFonts w:hint="eastAsia"/>
        </w:rPr>
        <w:t>你的心正吗？那么要谦卑和警醒。你还不在天堂——而在世上。你在肉身中。魔鬼就在你附近，且从不睡觉。哦，你要保守你心，胜过保守一切！警醒祷告，免得入了迷惑。</w:t>
      </w:r>
    </w:p>
    <w:p w14:paraId="63E69121">
      <w:pPr>
        <w:ind w:left="-5" w:right="2"/>
        <w:rPr>
          <w:rFonts w:hint="eastAsia"/>
        </w:rPr>
      </w:pPr>
    </w:p>
    <w:p w14:paraId="31FCB5DA">
      <w:pPr>
        <w:ind w:left="-5" w:right="2"/>
        <w:rPr>
          <w:rFonts w:hint="eastAsia"/>
        </w:rPr>
      </w:pPr>
      <w:r>
        <w:rPr>
          <w:rFonts w:hint="eastAsia"/>
        </w:rPr>
        <w:t>Ask Christ Himself to keep your heart for you. Ask Him to dwell in it, and reign in it, and garrison it, and to put down every enemy under His feet. Give the keys of the citadel into the King's own hands, and leave them there. It is a weighty saying of Solomon, "He who trusts in his own heart is a fool." (Prov. 28:26.)</w:t>
      </w:r>
    </w:p>
    <w:p w14:paraId="1599C32C">
      <w:pPr>
        <w:ind w:left="-5" w:right="2"/>
        <w:rPr>
          <w:rFonts w:hint="eastAsia"/>
        </w:rPr>
      </w:pPr>
      <w:r>
        <w:rPr>
          <w:rFonts w:hint="eastAsia"/>
        </w:rPr>
        <w:t>求基督亲自为你保守你的心。求祂住在其中，在其中掌权，驻守其中，并将每一个敌人踩在脚下。把城堡的钥匙交给国王自己手中，并留在那里。所罗门有一句分量很重的话，“心中自是的，便是愚昧人。”（箴言 28:26。）</w:t>
      </w:r>
    </w:p>
    <w:p w14:paraId="6576CB7E">
      <w:pPr>
        <w:ind w:left="-5" w:right="2"/>
        <w:rPr>
          <w:rFonts w:hint="eastAsia"/>
        </w:rPr>
      </w:pPr>
    </w:p>
    <w:p w14:paraId="4672FE9A">
      <w:pPr>
        <w:ind w:left="-5" w:right="2"/>
        <w:rPr>
          <w:rFonts w:hint="eastAsia"/>
        </w:rPr>
      </w:pPr>
      <w:r>
        <w:rPr>
          <w:rFonts w:hint="eastAsia"/>
        </w:rPr>
        <w:t>Is your heart right? Then be hopeful about the hearts of other people. Who has made you to differ? Why should not anyone in the world be changed, when such a one as you has been made a new creature? Work on. Pray on. Speak on. Write on. Labor to do all the good you can to souls.</w:t>
      </w:r>
    </w:p>
    <w:p w14:paraId="4E8B7D4F">
      <w:pPr>
        <w:ind w:left="-5" w:right="2"/>
        <w:rPr>
          <w:rFonts w:hint="eastAsia"/>
        </w:rPr>
      </w:pPr>
      <w:r>
        <w:rPr>
          <w:rFonts w:hint="eastAsia"/>
        </w:rPr>
        <w:t>你的心正吗？那么对别人的心要充满希望。是谁使你与众不同？当你这样的人都成了新造的人时，世界上为什么还有人不能被改变呢？继续工作。继续祷告。继续说话。继续写作。努力对灵魂尽你所能行善。</w:t>
      </w:r>
    </w:p>
    <w:p w14:paraId="7CE6F5E8">
      <w:pPr>
        <w:ind w:left="-5" w:right="2"/>
        <w:rPr>
          <w:rFonts w:hint="eastAsia"/>
        </w:rPr>
      </w:pPr>
    </w:p>
    <w:p w14:paraId="13E18DCF">
      <w:pPr>
        <w:ind w:left="-5" w:right="2"/>
        <w:rPr>
          <w:rFonts w:hint="eastAsia"/>
        </w:rPr>
      </w:pPr>
      <w:r>
        <w:rPr>
          <w:rFonts w:hint="eastAsia"/>
        </w:rPr>
        <w:t>Never despair of anyone being saved so long as he is alive. Surely the man who has been changed by grace ought to feel that there are no desperate cases. There are no hearts which it is impossible for Christ to cure.</w:t>
      </w:r>
    </w:p>
    <w:p w14:paraId="1A7A52EE">
      <w:pPr>
        <w:ind w:left="-5" w:right="2"/>
        <w:rPr>
          <w:rFonts w:hint="eastAsia"/>
        </w:rPr>
      </w:pPr>
      <w:r>
        <w:rPr>
          <w:rFonts w:hint="eastAsia"/>
        </w:rPr>
        <w:t>只要一个人还活着，就绝不要对他的得救绝望。被恩典改变的人当然应该觉得没有绝望的案例。没有基督无法治愈的心。</w:t>
      </w:r>
    </w:p>
    <w:p w14:paraId="61EE8979">
      <w:pPr>
        <w:ind w:left="-5" w:right="2"/>
        <w:rPr>
          <w:rFonts w:hint="eastAsia"/>
        </w:rPr>
      </w:pPr>
    </w:p>
    <w:p w14:paraId="541FC725">
      <w:pPr>
        <w:ind w:left="-5" w:right="2"/>
        <w:rPr>
          <w:rFonts w:hint="eastAsia"/>
        </w:rPr>
      </w:pPr>
      <w:r>
        <w:rPr>
          <w:rFonts w:hint="eastAsia"/>
        </w:rPr>
        <w:t>Is your heart right? Then do not expect too much from it. Do not be surprised to find it weak and wayward, faint and unstable, often ready to doubt and fear. Your redemption is not complete until your Lord and Savior comes again. Your full salvation remains yet to be revealed. (Luke 21:28; 1 Pet. 1:5.)</w:t>
      </w:r>
    </w:p>
    <w:p w14:paraId="3D840A3E">
      <w:pPr>
        <w:ind w:left="-5" w:right="2"/>
        <w:rPr>
          <w:rFonts w:hint="eastAsia"/>
        </w:rPr>
      </w:pPr>
      <w:r>
        <w:rPr>
          <w:rFonts w:hint="eastAsia"/>
        </w:rPr>
        <w:t>你的心正吗？那么不要对它期望过高。不要惊讶发现它软弱任性，微弱不稳定，经常容易怀疑和恐惧。直到你的主和救主再来，你的救赎才算完成。你完全的救恩仍有待显现。（路加福音 21:28；彼得前书 1:5。）</w:t>
      </w:r>
    </w:p>
    <w:p w14:paraId="023B1C15">
      <w:pPr>
        <w:ind w:left="-5" w:right="2"/>
        <w:rPr>
          <w:rFonts w:hint="eastAsia"/>
        </w:rPr>
      </w:pPr>
    </w:p>
    <w:p w14:paraId="209225BF">
      <w:pPr>
        <w:ind w:left="-5" w:right="2"/>
        <w:rPr>
          <w:rFonts w:hint="eastAsia"/>
        </w:rPr>
      </w:pPr>
      <w:r>
        <w:rPr>
          <w:rFonts w:hint="eastAsia"/>
        </w:rPr>
        <w:t>You cannot have two heavens—a heaven here and a heaven hereafter. Changed, renewed, converted, sanctified, as your heart is—you must never forget that it is a 'man's heart' after all—and the heart of a man living in the midst of a wicked world.</w:t>
      </w:r>
    </w:p>
    <w:p w14:paraId="773C3EF9">
      <w:pPr>
        <w:ind w:left="-5" w:right="2"/>
        <w:rPr>
          <w:rFonts w:hint="eastAsia"/>
        </w:rPr>
      </w:pPr>
      <w:r>
        <w:rPr>
          <w:rFonts w:hint="eastAsia"/>
        </w:rPr>
        <w:t>你不能有两个天堂——此时此地的天堂和将来的天堂。尽管你的心已改变、更新、回转、成圣——你绝不能忘记它毕竟是一颗‘人的心’——是一颗生活在邪恶世界中的人的心。</w:t>
      </w:r>
    </w:p>
    <w:p w14:paraId="48384027">
      <w:pPr>
        <w:ind w:left="-5" w:right="2"/>
        <w:rPr>
          <w:rFonts w:hint="eastAsia"/>
        </w:rPr>
      </w:pPr>
    </w:p>
    <w:p w14:paraId="0E06A931">
      <w:pPr>
        <w:ind w:left="-5" w:right="2"/>
        <w:rPr>
          <w:rFonts w:hint="eastAsia"/>
        </w:rPr>
      </w:pPr>
      <w:r>
        <w:rPr>
          <w:rFonts w:hint="eastAsia"/>
        </w:rPr>
        <w:t>Finally, let me entreat all right-hearted readers to look onward and forward to the day of Christ's second coming. A time draws near when Satan shall be bound, and Christ's saints shall be changed— when sin shall no more vex us, and the sight of sinners shall no more sadden our minds—when believers shall at length attend on God without distraction, and love Him with a perfect heart.</w:t>
      </w:r>
    </w:p>
    <w:p w14:paraId="074A45B7">
      <w:pPr>
        <w:ind w:left="-5" w:right="2"/>
        <w:rPr>
          <w:rFonts w:hint="eastAsia"/>
        </w:rPr>
      </w:pPr>
      <w:r>
        <w:rPr>
          <w:rFonts w:hint="eastAsia"/>
        </w:rPr>
        <w:t>最后，让我恳求所有心正的读者向前看，展望基督第二次降临的日子。时刻临近，那时撒但将被捆绑，基督的圣徒将被改变——那时罪不再困扰我们，罪人的景象不再使我们的心悲伤——那时信徒最终将毫无分心地事奉神，并以完美的心爱祂。</w:t>
      </w:r>
    </w:p>
    <w:p w14:paraId="642182B2">
      <w:pPr>
        <w:ind w:left="-5" w:right="2"/>
        <w:rPr>
          <w:rFonts w:hint="eastAsia"/>
        </w:rPr>
      </w:pPr>
    </w:p>
    <w:p w14:paraId="0C5B9763">
      <w:pPr>
        <w:ind w:left="-5" w:right="2"/>
        <w:rPr>
          <w:rFonts w:hint="eastAsia"/>
        </w:rPr>
      </w:pPr>
      <w:r>
        <w:rPr>
          <w:rFonts w:hint="eastAsia"/>
        </w:rPr>
        <w:t>For that day let us wait, and watch, and pray. It cannot be very far off. The night is far spent. The day is at hand. Surely if our hearts are right, we ought often to cry, "Come quickly—come Lord Jesus!</w:t>
      </w:r>
    </w:p>
    <w:p w14:paraId="42DEF48B">
      <w:pPr>
        <w:ind w:left="-5" w:right="2"/>
        <w:rPr>
          <w:rFonts w:hint="eastAsia"/>
        </w:rPr>
      </w:pPr>
      <w:r>
        <w:rPr>
          <w:rFonts w:hint="eastAsia"/>
        </w:rPr>
        <w:t>为了那日，让我们等候、警醒和祷告。它不会很远了。黑夜已深。白昼将近。如果我们的心是正的，我们当然应该经常呼喊，“快来——主耶稣啊，我愿祢来！”</w:t>
      </w:r>
    </w:p>
    <w:p w14:paraId="3CE9464F">
      <w:pPr>
        <w:ind w:left="-5" w:right="2"/>
        <w:rPr>
          <w:rFonts w:hint="eastAsia"/>
        </w:rPr>
      </w:pPr>
    </w:p>
    <w:p w14:paraId="7B55774A">
      <w:pPr>
        <w:ind w:left="-5" w:right="2"/>
        <w:rPr>
          <w:rFonts w:hint="eastAsia"/>
        </w:rPr>
      </w:pPr>
      <w:r>
        <w:rPr>
          <w:rFonts w:hint="eastAsia"/>
        </w:rPr>
        <w:t>Where Are Your Sins?</w:t>
      </w:r>
    </w:p>
    <w:p w14:paraId="3578CDD1">
      <w:pPr>
        <w:ind w:left="-5" w:right="2"/>
        <w:rPr>
          <w:rFonts w:hint="eastAsia"/>
        </w:rPr>
      </w:pPr>
      <w:r>
        <w:rPr>
          <w:rFonts w:hint="eastAsia"/>
        </w:rPr>
        <w:t>你的罪在哪里？</w:t>
      </w:r>
    </w:p>
    <w:p w14:paraId="63A5B799">
      <w:pPr>
        <w:ind w:left="-5" w:right="2"/>
        <w:rPr>
          <w:rFonts w:hint="eastAsia"/>
        </w:rPr>
      </w:pPr>
      <w:r>
        <w:rPr>
          <w:rFonts w:hint="eastAsia"/>
        </w:rPr>
        <w:t>By J. C. Ryle</w:t>
      </w:r>
    </w:p>
    <w:p w14:paraId="18D361A8">
      <w:pPr>
        <w:ind w:left="-5" w:right="2"/>
        <w:rPr>
          <w:rFonts w:hint="eastAsia"/>
        </w:rPr>
      </w:pPr>
      <w:r>
        <w:rPr>
          <w:rFonts w:hint="eastAsia"/>
        </w:rPr>
        <w:t>作者：J. C. 莱尔</w:t>
      </w:r>
    </w:p>
    <w:p w14:paraId="00FCBFEB">
      <w:pPr>
        <w:ind w:left="-5" w:right="2"/>
        <w:rPr>
          <w:rFonts w:hint="eastAsia"/>
        </w:rPr>
      </w:pPr>
    </w:p>
    <w:p w14:paraId="438BCDDA">
      <w:pPr>
        <w:ind w:left="-5" w:right="2"/>
        <w:rPr>
          <w:rFonts w:hint="eastAsia"/>
        </w:rPr>
      </w:pPr>
      <w:r>
        <w:rPr>
          <w:rFonts w:hint="eastAsia"/>
        </w:rPr>
        <w:t>"Make me to know my transgression and my sin." Job 13:23</w:t>
      </w:r>
    </w:p>
    <w:p w14:paraId="2B78B10E">
      <w:pPr>
        <w:ind w:left="-5" w:right="2"/>
        <w:rPr>
          <w:rFonts w:hint="eastAsia"/>
        </w:rPr>
      </w:pPr>
      <w:r>
        <w:rPr>
          <w:rFonts w:hint="eastAsia"/>
        </w:rPr>
        <w:t>“求祢叫我知道我的过犯与罪愆。”（约伯记 13:23）</w:t>
      </w:r>
    </w:p>
    <w:p w14:paraId="6C3A4116">
      <w:pPr>
        <w:ind w:left="-5" w:right="2"/>
        <w:rPr>
          <w:rFonts w:hint="eastAsia"/>
        </w:rPr>
      </w:pPr>
    </w:p>
    <w:p w14:paraId="6B1878F1">
      <w:pPr>
        <w:ind w:left="-5" w:right="2"/>
        <w:rPr>
          <w:rFonts w:hint="eastAsia"/>
        </w:rPr>
      </w:pPr>
      <w:r>
        <w:rPr>
          <w:rFonts w:hint="eastAsia"/>
        </w:rPr>
        <w:t>"Our sins testify against us." Isaiah 59:12</w:t>
      </w:r>
    </w:p>
    <w:p w14:paraId="443E7220">
      <w:pPr>
        <w:ind w:left="-5" w:right="2"/>
        <w:rPr>
          <w:rFonts w:hint="eastAsia"/>
        </w:rPr>
      </w:pPr>
      <w:r>
        <w:rPr>
          <w:rFonts w:hint="eastAsia"/>
        </w:rPr>
        <w:t>“我们的罪孽也作见证告我们。”（以赛亚书 59:12）</w:t>
      </w:r>
    </w:p>
    <w:p w14:paraId="37FA0FAD">
      <w:pPr>
        <w:ind w:left="-5" w:right="2"/>
        <w:rPr>
          <w:rFonts w:hint="eastAsia"/>
        </w:rPr>
      </w:pPr>
    </w:p>
    <w:p w14:paraId="65983C96">
      <w:pPr>
        <w:ind w:left="-5" w:right="2"/>
        <w:rPr>
          <w:rFonts w:hint="eastAsia"/>
        </w:rPr>
      </w:pPr>
      <w:r>
        <w:rPr>
          <w:rFonts w:hint="eastAsia"/>
        </w:rPr>
        <w:t>"Cleanse me from my sin." Psalm 51:2.</w:t>
      </w:r>
    </w:p>
    <w:p w14:paraId="4BA86742">
      <w:pPr>
        <w:ind w:left="-5" w:right="2"/>
        <w:rPr>
          <w:rFonts w:hint="eastAsia"/>
        </w:rPr>
      </w:pPr>
      <w:r>
        <w:rPr>
          <w:rFonts w:hint="eastAsia"/>
        </w:rPr>
        <w:t>“洗除我的罪。”（诗篇 51:2）</w:t>
      </w:r>
    </w:p>
    <w:p w14:paraId="62C1E7CD">
      <w:pPr>
        <w:ind w:left="-5" w:right="2"/>
        <w:rPr>
          <w:rFonts w:hint="eastAsia"/>
        </w:rPr>
      </w:pPr>
    </w:p>
    <w:p w14:paraId="75A38527">
      <w:pPr>
        <w:ind w:left="-5" w:right="2"/>
        <w:rPr>
          <w:rFonts w:hint="eastAsia"/>
        </w:rPr>
      </w:pPr>
      <w:r>
        <w:rPr>
          <w:rFonts w:hint="eastAsia"/>
        </w:rPr>
        <w:t>"The blood of Jesus Christ His Son cleanses us from all sin." 1 John 1:7.</w:t>
      </w:r>
    </w:p>
    <w:p w14:paraId="6E8C372B">
      <w:pPr>
        <w:ind w:left="-5" w:right="2"/>
        <w:rPr>
          <w:rFonts w:hint="eastAsia"/>
        </w:rPr>
      </w:pPr>
      <w:r>
        <w:rPr>
          <w:rFonts w:hint="eastAsia"/>
        </w:rPr>
        <w:t>“祂儿子耶稣的血也洗净我们一切的罪。”（约翰一书 1:7）</w:t>
      </w:r>
    </w:p>
    <w:p w14:paraId="7DD623A7">
      <w:pPr>
        <w:ind w:left="-5" w:right="2"/>
        <w:rPr>
          <w:rFonts w:hint="eastAsia"/>
        </w:rPr>
      </w:pPr>
    </w:p>
    <w:p w14:paraId="0A793EE7">
      <w:pPr>
        <w:ind w:left="-5" w:right="2"/>
        <w:rPr>
          <w:rFonts w:hint="eastAsia"/>
        </w:rPr>
      </w:pPr>
      <w:r>
        <w:rPr>
          <w:rFonts w:hint="eastAsia"/>
        </w:rPr>
        <w:t>The two words which head this page ought to stir up within us great searchings of heart. They concern every man and woman born into the world. To know "our sins" is the first letter in the alphabet of saving religion. To understand our position in the sight of God is one step towards heaven. The true secret of peace of conscience is to feel "our sins" put away. If we love life we ought never to rest until we can give a satisfactory answer to the question,</w:t>
      </w:r>
    </w:p>
    <w:p w14:paraId="7E516ECC">
      <w:pPr>
        <w:ind w:left="-5" w:right="2"/>
        <w:rPr>
          <w:rFonts w:hint="eastAsia"/>
        </w:rPr>
      </w:pPr>
      <w:r>
        <w:rPr>
          <w:rFonts w:hint="eastAsia"/>
        </w:rPr>
        <w:t>标题中的这几个字应当激起我们内心极大的省察。它们关乎每一个生在世上的男人和女人。知道“我们的罪”是得救宗教字母表中的第一个字母。了解我们在神眼中的地位是迈向天堂的一步。良心平安的真正秘诀是感觉到“我们的罪”被除去了。如果我们热爱生命，我们就不应休息，直到我们能对这个问题给出一个满意的答案，</w:t>
      </w:r>
    </w:p>
    <w:p w14:paraId="539B83EE">
      <w:pPr>
        <w:ind w:left="-5" w:right="2"/>
        <w:rPr>
          <w:rFonts w:hint="eastAsia"/>
        </w:rPr>
      </w:pPr>
    </w:p>
    <w:p w14:paraId="77C864BB">
      <w:pPr>
        <w:ind w:left="-5" w:right="2"/>
        <w:rPr>
          <w:rFonts w:hint="eastAsia"/>
        </w:rPr>
      </w:pPr>
      <w:r>
        <w:rPr>
          <w:rFonts w:hint="eastAsia"/>
        </w:rPr>
        <w:t>"WHERE ARE MY SINS?"</w:t>
      </w:r>
    </w:p>
    <w:p w14:paraId="1E80D7A4">
      <w:pPr>
        <w:ind w:left="-5" w:right="2"/>
        <w:rPr>
          <w:rFonts w:hint="eastAsia"/>
        </w:rPr>
      </w:pPr>
      <w:r>
        <w:rPr>
          <w:rFonts w:hint="eastAsia"/>
        </w:rPr>
        <w:t>“我的罪在哪里？”</w:t>
      </w:r>
    </w:p>
    <w:p w14:paraId="00671C10">
      <w:pPr>
        <w:ind w:left="-5" w:right="2"/>
        <w:rPr>
          <w:rFonts w:hint="eastAsia"/>
        </w:rPr>
      </w:pPr>
    </w:p>
    <w:p w14:paraId="130EC056">
      <w:pPr>
        <w:ind w:left="-5" w:right="2"/>
        <w:rPr>
          <w:rFonts w:hint="eastAsia"/>
        </w:rPr>
      </w:pPr>
      <w:r>
        <w:rPr>
          <w:rFonts w:hint="eastAsia"/>
        </w:rPr>
        <w:t>I ask my readers this day to look this simple question in the face. A time draws near when the question must be answered. The hour comes when all other questions will seem like a drop of water in comparison with this. We shall not say, "Where is my money?"—or, "Where are my lands?"—or, "Where is my property?" Our only thought will be, "My sins! my sins!—Where are my sins?"</w:t>
      </w:r>
    </w:p>
    <w:p w14:paraId="2C96CB3D">
      <w:pPr>
        <w:ind w:left="-5" w:right="2"/>
        <w:rPr>
          <w:rFonts w:hint="eastAsia"/>
        </w:rPr>
      </w:pPr>
      <w:r>
        <w:rPr>
          <w:rFonts w:hint="eastAsia"/>
        </w:rPr>
        <w:t>我今天请我的读者正视这个简单的问题。一个必须回答这个问题的时刻临近了。那个时刻到来时，所有其他问题与之相比都像一滴水。我们不会说，“我的钱在哪里？”——或，“我的土地在哪里？”——或，“我的财产在哪里？”我们唯一的念头将是，“我的罪！我的罪！——我的罪在哪里？”</w:t>
      </w:r>
    </w:p>
    <w:p w14:paraId="755118E1">
      <w:pPr>
        <w:ind w:left="-5" w:right="2"/>
        <w:rPr>
          <w:rFonts w:hint="eastAsia"/>
        </w:rPr>
      </w:pPr>
    </w:p>
    <w:p w14:paraId="2F22073D">
      <w:pPr>
        <w:ind w:left="-5" w:right="2"/>
        <w:rPr>
          <w:rFonts w:hint="eastAsia"/>
        </w:rPr>
      </w:pPr>
      <w:r>
        <w:rPr>
          <w:rFonts w:hint="eastAsia"/>
        </w:rPr>
        <w:t>I am going to offer a few remarks which may help to throw light on the mighty subject which is before our eyes. My heart's desire and prayer to God is this—that this paper may be useful to the souls of all who read this volume. I entreat you to give it a fair reading. Read it— read it! Read it to the end! Who can tell but the Holy Spirit may employ this paper for the saving of your soul!</w:t>
      </w:r>
    </w:p>
    <w:p w14:paraId="16CD159C">
      <w:pPr>
        <w:ind w:left="-5" w:right="2"/>
        <w:rPr>
          <w:rFonts w:hint="eastAsia"/>
        </w:rPr>
      </w:pPr>
      <w:r>
        <w:rPr>
          <w:rFonts w:hint="eastAsia"/>
        </w:rPr>
        <w:t>我将提供几点意见，可能有助于阐明摆在我们眼前的这个重大主题。我心所愿并向神所求的是——这篇文章能对所有阅读此卷书的灵魂有益。我恳求你公平地阅读它。读它——读它！读到最后！谁能知道圣灵会不会使用这篇文章来拯救你的灵魂！</w:t>
      </w:r>
    </w:p>
    <w:p w14:paraId="46B888F0">
      <w:pPr>
        <w:ind w:left="-5" w:right="2"/>
        <w:rPr>
          <w:rFonts w:hint="eastAsia"/>
        </w:rPr>
      </w:pPr>
    </w:p>
    <w:p w14:paraId="10CD024B">
      <w:pPr>
        <w:ind w:left="-5" w:right="2"/>
        <w:rPr>
          <w:rFonts w:hint="eastAsia"/>
        </w:rPr>
      </w:pPr>
      <w:r>
        <w:rPr>
          <w:rFonts w:hint="eastAsia"/>
        </w:rPr>
        <w:t>I. My first remark is this. You have many sins.</w:t>
      </w:r>
    </w:p>
    <w:p w14:paraId="48BEB6C0">
      <w:pPr>
        <w:ind w:left="-5" w:right="2"/>
        <w:rPr>
          <w:rFonts w:hint="eastAsia"/>
        </w:rPr>
      </w:pPr>
      <w:r>
        <w:rPr>
          <w:rFonts w:hint="eastAsia"/>
        </w:rPr>
        <w:t>I. 我的第一点意见是。你有许多罪。</w:t>
      </w:r>
    </w:p>
    <w:p w14:paraId="2AC2657F">
      <w:pPr>
        <w:ind w:left="-5" w:right="2"/>
        <w:rPr>
          <w:rFonts w:hint="eastAsia"/>
        </w:rPr>
      </w:pPr>
    </w:p>
    <w:p w14:paraId="4C53350A">
      <w:pPr>
        <w:ind w:left="-5" w:right="2"/>
        <w:rPr>
          <w:rFonts w:hint="eastAsia"/>
        </w:rPr>
      </w:pPr>
      <w:r>
        <w:rPr>
          <w:rFonts w:hint="eastAsia"/>
        </w:rPr>
        <w:t>I say this boldly, and without the least hesitation. I know not who you are, or how the time past of your life has been spent. But I know, from the Word of God, that every son and daughter of Adam is a great sinner in the sight of God. There is no exception.</w:t>
      </w:r>
    </w:p>
    <w:p w14:paraId="4196B837">
      <w:pPr>
        <w:ind w:left="-5" w:right="2"/>
        <w:rPr>
          <w:rFonts w:hint="eastAsia"/>
        </w:rPr>
      </w:pPr>
      <w:r>
        <w:rPr>
          <w:rFonts w:hint="eastAsia"/>
        </w:rPr>
        <w:t>我大胆且毫不犹豫地说这话。我不知道你是谁，或者你过去的时间是如何度过的。但我从神的话语知道，每一个亚当的儿女在神眼中都是大罪人。没有例外。</w:t>
      </w:r>
    </w:p>
    <w:p w14:paraId="71F89D01">
      <w:pPr>
        <w:ind w:left="-5" w:right="2"/>
        <w:rPr>
          <w:rFonts w:hint="eastAsia"/>
        </w:rPr>
      </w:pPr>
    </w:p>
    <w:p w14:paraId="580ACD10">
      <w:pPr>
        <w:ind w:left="-5" w:right="2"/>
        <w:rPr>
          <w:rFonts w:hint="eastAsia"/>
        </w:rPr>
      </w:pPr>
      <w:r>
        <w:rPr>
          <w:rFonts w:hint="eastAsia"/>
        </w:rPr>
        <w:t>Sin is the common disease of the whole family of mankind in every quarter of the globe. From the king on his throne—to the beggar by the roadside; from the landlord in his hall—to the laborer in his cottage; from the fine lady in her drawing-room—to the humblest maidservant in the kitchen; from the clergyman in the pulpit—to the little child in the Sunday school—we are all by nature guilty, guilty, guilty in the sight of God!</w:t>
      </w:r>
    </w:p>
    <w:p w14:paraId="0D778FF7">
      <w:pPr>
        <w:ind w:left="-5" w:right="2"/>
        <w:rPr>
          <w:rFonts w:hint="eastAsia"/>
        </w:rPr>
      </w:pPr>
      <w:r>
        <w:rPr>
          <w:rFonts w:hint="eastAsia"/>
        </w:rPr>
        <w:t>罪是全球各地整个人类大家庭的共同疾病。从宝座上的国王——到路边的乞丐；从大厅里的地主——到茅舍里的劳工；从客厅里的贵妇——到厨房里最卑微的女仆；从讲坛上的牧师——到主日学的小孩——我们在神眼中天生都是有罪的，有罪的，有罪的！</w:t>
      </w:r>
    </w:p>
    <w:p w14:paraId="7F7F5A9F">
      <w:pPr>
        <w:ind w:left="-5" w:right="2"/>
        <w:rPr>
          <w:rFonts w:hint="eastAsia"/>
        </w:rPr>
      </w:pPr>
    </w:p>
    <w:p w14:paraId="3538B21E">
      <w:pPr>
        <w:ind w:left="-5" w:right="2"/>
        <w:rPr>
          <w:rFonts w:hint="eastAsia"/>
        </w:rPr>
      </w:pPr>
      <w:r>
        <w:rPr>
          <w:rFonts w:hint="eastAsia"/>
        </w:rPr>
        <w:t>"In many things we offend all." "There is none righteous—no, not one." "All have sinned." "If we say that we have no sin, we deceive ourselves, and the truth is not in us." (James 3:2; Rom. 3:10; 5:12; 1 John 1:8.) It is useless to deny it. We have all sinned many sins!</w:t>
      </w:r>
    </w:p>
    <w:p w14:paraId="32419542">
      <w:pPr>
        <w:ind w:left="-5" w:right="2"/>
        <w:rPr>
          <w:rFonts w:hint="eastAsia"/>
        </w:rPr>
      </w:pPr>
      <w:r>
        <w:rPr>
          <w:rFonts w:hint="eastAsia"/>
        </w:rPr>
        <w:t>“原来我们在许多事上都有过失。”“没有义人，连一个也没有。”“世人都犯了罪。”“我们若说自己无罪，便是自欺，真理不在我们心里了。”（雅各书 3:2；罗马书 3:10；5:12；约翰一书 1:8。）否认它是无用的。我们都犯了许多罪！</w:t>
      </w:r>
    </w:p>
    <w:p w14:paraId="112E8B10">
      <w:pPr>
        <w:ind w:left="-5" w:right="2"/>
        <w:rPr>
          <w:rFonts w:hint="eastAsia"/>
        </w:rPr>
      </w:pPr>
    </w:p>
    <w:p w14:paraId="7CEB6FC0">
      <w:pPr>
        <w:ind w:left="-5" w:right="2"/>
        <w:rPr>
          <w:rFonts w:hint="eastAsia"/>
        </w:rPr>
      </w:pPr>
      <w:r>
        <w:rPr>
          <w:rFonts w:hint="eastAsia"/>
        </w:rPr>
        <w:t>Does anyone doubt the truth of these words? Then go and examine the law of God, as expounded by the Son of God Himself. Read with attention the fifth chapter of Matthew's Gospel. See how the commandments of God apply to our words as well as to our actions, and to our thoughts and motives, as well as to our words.</w:t>
      </w:r>
    </w:p>
    <w:p w14:paraId="18A46743">
      <w:pPr>
        <w:ind w:left="-5" w:right="2"/>
        <w:rPr>
          <w:rFonts w:hint="eastAsia"/>
        </w:rPr>
      </w:pPr>
      <w:r>
        <w:rPr>
          <w:rFonts w:hint="eastAsia"/>
        </w:rPr>
        <w:t>有人怀疑这些话的真实性吗？那么去查考神的律法，正如神子亲自解释的那样。仔细阅读马太福音第五章。看看神的诫命如何适用于我们的言语及行为，适用于我们的思想和动机及言语。</w:t>
      </w:r>
    </w:p>
    <w:p w14:paraId="5E975F5C">
      <w:pPr>
        <w:ind w:left="-5" w:right="2"/>
        <w:rPr>
          <w:rFonts w:hint="eastAsia"/>
        </w:rPr>
      </w:pPr>
    </w:p>
    <w:p w14:paraId="47D88271">
      <w:pPr>
        <w:ind w:left="-5" w:right="2"/>
        <w:rPr>
          <w:rFonts w:hint="eastAsia"/>
        </w:rPr>
      </w:pPr>
      <w:r>
        <w:rPr>
          <w:rFonts w:hint="eastAsia"/>
        </w:rPr>
        <w:t>Know that "the Lord sees not as man sees—man looks at the outward appearance—but the Lord looks at the heart." In His sight the very "thought of foolishness is sin." (1 Sam. 16:7; Prov. 24:9.)</w:t>
      </w:r>
    </w:p>
    <w:p w14:paraId="62DD6A56">
      <w:pPr>
        <w:ind w:left="-5" w:right="2"/>
        <w:rPr>
          <w:rFonts w:hint="eastAsia"/>
        </w:rPr>
      </w:pPr>
      <w:r>
        <w:rPr>
          <w:rFonts w:hint="eastAsia"/>
        </w:rPr>
        <w:t>要知道“耶和华不像人看人——人是看外貌——耶和华是看内心。”在祂眼中，“愚妄人的思念乃是罪。”（撒母耳记上 16:7；箴言 24:9。）</w:t>
      </w:r>
    </w:p>
    <w:p w14:paraId="3A9BB539">
      <w:pPr>
        <w:ind w:left="-5" w:right="2"/>
        <w:rPr>
          <w:rFonts w:hint="eastAsia"/>
        </w:rPr>
      </w:pPr>
    </w:p>
    <w:p w14:paraId="6D9FADFB">
      <w:pPr>
        <w:ind w:left="-5" w:right="2"/>
        <w:rPr>
          <w:rFonts w:hint="eastAsia"/>
        </w:rPr>
      </w:pPr>
      <w:r>
        <w:rPr>
          <w:rFonts w:hint="eastAsia"/>
        </w:rPr>
        <w:t>And now turn to the history of your own life, and try it by the standard of this holy law. Think of the days of your childhood, and all your waywardness, and selfishness, and evil tempers, and perversity, and backwardness to that which is good. Remember the days of your youth, your self-will, your pride, your worldly inclinations, your impatience of control, your longing after forbidden things.</w:t>
      </w:r>
    </w:p>
    <w:p w14:paraId="684D92B5">
      <w:pPr>
        <w:ind w:left="-5" w:right="2"/>
        <w:rPr>
          <w:rFonts w:hint="eastAsia"/>
        </w:rPr>
      </w:pPr>
      <w:r>
        <w:rPr>
          <w:rFonts w:hint="eastAsia"/>
        </w:rPr>
        <w:t>现在转向你自己生活的历史，用这圣洁律法的标准来检验它。想想你童年的日子，你所有的任性、自私、坏脾气、乖僻以及对善事的迟钝。记住你年轻的日子，你的自我意志、你的骄傲、你的世俗倾向、你对管教的不耐烦、你对禁果的渴望。</w:t>
      </w:r>
    </w:p>
    <w:p w14:paraId="2E0DA719">
      <w:pPr>
        <w:ind w:left="-5" w:right="2"/>
        <w:rPr>
          <w:rFonts w:hint="eastAsia"/>
        </w:rPr>
      </w:pPr>
    </w:p>
    <w:p w14:paraId="4A98F845">
      <w:pPr>
        <w:ind w:left="-5" w:right="2"/>
        <w:rPr>
          <w:rFonts w:hint="eastAsia"/>
        </w:rPr>
      </w:pPr>
      <w:r>
        <w:rPr>
          <w:rFonts w:hint="eastAsia"/>
        </w:rPr>
        <w:t>Call to mind your conduct since you came to man's estate, and the many departures from the right way, of which you have been guilty every year. Surely, in the face of your life's history, you will not stand up and say, "I have not sinned!"</w:t>
      </w:r>
    </w:p>
    <w:p w14:paraId="5B3B95D4">
      <w:pPr>
        <w:ind w:left="-5" w:right="2"/>
        <w:rPr>
          <w:rFonts w:hint="eastAsia"/>
        </w:rPr>
      </w:pPr>
      <w:r>
        <w:rPr>
          <w:rFonts w:hint="eastAsia"/>
        </w:rPr>
        <w:t>回想你成年后的行为，以及你每年所犯下的许多偏离正道的罪。面对你生活的历史，你肯定不会站起来说：“我没有犯罪！”</w:t>
      </w:r>
    </w:p>
    <w:p w14:paraId="60A6A635">
      <w:pPr>
        <w:ind w:left="-5" w:right="2"/>
        <w:rPr>
          <w:rFonts w:hint="eastAsia"/>
        </w:rPr>
      </w:pPr>
    </w:p>
    <w:p w14:paraId="3A49278C">
      <w:pPr>
        <w:ind w:left="-5" w:right="2"/>
        <w:rPr>
          <w:rFonts w:hint="eastAsia"/>
        </w:rPr>
      </w:pPr>
      <w:r>
        <w:rPr>
          <w:rFonts w:hint="eastAsia"/>
        </w:rPr>
        <w:t>And then turn to the history of your own heart. Consider how many evil things have gone through it, of which the world knows nothing at all. Remember the thousands of sinful imaginations, and corrupt ideas, which your heart has entertained, even while your outward conduct has been correct, moral, and respectable.</w:t>
      </w:r>
    </w:p>
    <w:p w14:paraId="18B379FA">
      <w:pPr>
        <w:ind w:left="-5" w:right="2"/>
        <w:rPr>
          <w:rFonts w:hint="eastAsia"/>
        </w:rPr>
      </w:pPr>
      <w:r>
        <w:rPr>
          <w:rFonts w:hint="eastAsia"/>
        </w:rPr>
        <w:t>然后转向你自己的心的历史。想想有多少邪恶的东西穿过它，而世界对此一无所知。记住你的心曾怀有的成千上万的罪恶想象和腐败念头，即使在你的外在行为正确、道德和可敬的时候。</w:t>
      </w:r>
    </w:p>
    <w:p w14:paraId="0280BE4D">
      <w:pPr>
        <w:ind w:left="-5" w:right="2"/>
        <w:rPr>
          <w:rFonts w:hint="eastAsia"/>
        </w:rPr>
      </w:pPr>
    </w:p>
    <w:p w14:paraId="4AEE93DD">
      <w:pPr>
        <w:ind w:left="-5" w:right="2"/>
        <w:rPr>
          <w:rFonts w:hint="eastAsia"/>
        </w:rPr>
      </w:pPr>
      <w:r>
        <w:rPr>
          <w:rFonts w:hint="eastAsia"/>
        </w:rPr>
        <w:t>Think of the vile thoughts, and deceitful intentions, and false motives, and malicious, envious, spiteful feelings, which have walked up and down in your inward man, while those nearest to you never dreamed or guessed what was going on. Surely, in the face of your heart's history, you will not stand up and say, "I have not sinned!"</w:t>
      </w:r>
    </w:p>
    <w:p w14:paraId="178E8E13">
      <w:pPr>
        <w:ind w:left="-5" w:right="2"/>
        <w:rPr>
          <w:rFonts w:hint="eastAsia"/>
        </w:rPr>
      </w:pPr>
      <w:r>
        <w:rPr>
          <w:rFonts w:hint="eastAsia"/>
        </w:rPr>
        <w:t>想想那些卑鄙的思想、欺诈的意图、虚假的动机，以及恶毒、嫉妒、怨恨的感觉，它们在你内心深处徘徊，而你身边最亲近的人从未梦想或猜到正在发生什么。面对你心的历史，你肯定不会站起来说：“我没有犯罪！”</w:t>
      </w:r>
    </w:p>
    <w:p w14:paraId="15A27745">
      <w:pPr>
        <w:ind w:left="-5" w:right="2"/>
        <w:rPr>
          <w:rFonts w:hint="eastAsia"/>
        </w:rPr>
      </w:pPr>
    </w:p>
    <w:p w14:paraId="7241245D">
      <w:pPr>
        <w:ind w:left="-5" w:right="2"/>
        <w:rPr>
          <w:rFonts w:hint="eastAsia"/>
        </w:rPr>
      </w:pPr>
      <w:r>
        <w:rPr>
          <w:rFonts w:hint="eastAsia"/>
        </w:rPr>
        <w:t>Once more I ask every reader of this paper, Do you doubt what I am saying? Do you doubt whether you have sinned many sins? Then go and examine the twenty-fifth chapter of Matthew's Gospel. Read the concluding portion of that chapter, which describes the proceedings of the Judgment day.</w:t>
      </w:r>
    </w:p>
    <w:p w14:paraId="7A5DB75C">
      <w:pPr>
        <w:ind w:left="-5" w:right="2"/>
        <w:rPr>
          <w:rFonts w:hint="eastAsia"/>
        </w:rPr>
      </w:pPr>
      <w:r>
        <w:rPr>
          <w:rFonts w:hint="eastAsia"/>
        </w:rPr>
        <w:t>我再次问本文的每一位读者，你怀疑我所说的吗？你怀疑你是否犯了许多罪吗？那么去查考马太福音第二十五章。阅读该章的结尾部分，那里描述了审判日的程序。</w:t>
      </w:r>
    </w:p>
    <w:p w14:paraId="4F5AF6DF">
      <w:pPr>
        <w:ind w:left="-5" w:right="2"/>
        <w:rPr>
          <w:rFonts w:hint="eastAsia"/>
        </w:rPr>
      </w:pPr>
    </w:p>
    <w:p w14:paraId="52E76743">
      <w:pPr>
        <w:ind w:left="-5" w:right="2"/>
        <w:rPr>
          <w:rFonts w:hint="eastAsia"/>
        </w:rPr>
      </w:pPr>
      <w:r>
        <w:rPr>
          <w:rFonts w:hint="eastAsia"/>
        </w:rPr>
        <w:t>Note carefully the grounds on which the wicked, at the left hand, are condemned to everlasting fire. No mention is made of great open acts of wickedness which they have committed. They are not charged with having murdered, or stolen, or borne false witness, or committed adultery. They are condemned for sins of omission!</w:t>
      </w:r>
    </w:p>
    <w:p w14:paraId="50508968">
      <w:pPr>
        <w:ind w:left="-5" w:right="2"/>
        <w:rPr>
          <w:rFonts w:hint="eastAsia"/>
        </w:rPr>
      </w:pPr>
      <w:r>
        <w:rPr>
          <w:rFonts w:hint="eastAsia"/>
        </w:rPr>
        <w:t>仔细留意左边的恶人被判入永火的理由。没有提到他们犯下的重大公开罪行。他们没有被指控谋杀、偷窃、作假见证或通奸。他们因疏忽之罪被定罪！</w:t>
      </w:r>
    </w:p>
    <w:p w14:paraId="4C388731">
      <w:pPr>
        <w:ind w:left="-5" w:right="2"/>
        <w:rPr>
          <w:rFonts w:hint="eastAsia"/>
        </w:rPr>
      </w:pPr>
    </w:p>
    <w:p w14:paraId="6B45A0C0">
      <w:pPr>
        <w:ind w:left="-5" w:right="2"/>
        <w:rPr>
          <w:rFonts w:hint="eastAsia"/>
        </w:rPr>
      </w:pPr>
      <w:r>
        <w:rPr>
          <w:rFonts w:hint="eastAsia"/>
        </w:rPr>
        <w:t>The mere fact that they have left undone things which they ought to have done, is sufficient to ruin their souls forever. In short, a man's sins of omission alone are enough to sink him into hell!</w:t>
      </w:r>
    </w:p>
    <w:p w14:paraId="062B0A4F">
      <w:pPr>
        <w:ind w:left="-5" w:right="2"/>
        <w:rPr>
          <w:rFonts w:hint="eastAsia"/>
        </w:rPr>
      </w:pPr>
      <w:r>
        <w:rPr>
          <w:rFonts w:hint="eastAsia"/>
        </w:rPr>
        <w:t>仅仅是他们没有做他们应该做的事这一事实，就足以永远毁灭他们的灵魂。简而言之，一个人疏忽的罪本身就足以使他沉入地狱！</w:t>
      </w:r>
    </w:p>
    <w:p w14:paraId="77E1DFE5">
      <w:pPr>
        <w:ind w:left="-5" w:right="2"/>
        <w:rPr>
          <w:rFonts w:hint="eastAsia"/>
        </w:rPr>
      </w:pPr>
    </w:p>
    <w:p w14:paraId="6C8699F3">
      <w:pPr>
        <w:ind w:left="-5" w:right="2"/>
        <w:rPr>
          <w:rFonts w:hint="eastAsia"/>
        </w:rPr>
      </w:pPr>
      <w:r>
        <w:rPr>
          <w:rFonts w:hint="eastAsia"/>
        </w:rPr>
        <w:t>And now look at yourself by the light of this wonderful passage of Scripture. Try to remember the countless things you have left undone, which you might have done, and have left unsaid, that you might have said. The acts of self-denying kindness, which you might have performed—but have neglected, how many they are!</w:t>
      </w:r>
    </w:p>
    <w:p w14:paraId="534E71F0">
      <w:pPr>
        <w:ind w:left="-5" w:right="2"/>
        <w:rPr>
          <w:rFonts w:hint="eastAsia"/>
        </w:rPr>
      </w:pPr>
      <w:r>
        <w:rPr>
          <w:rFonts w:hint="eastAsia"/>
        </w:rPr>
        <w:t>现在藉着这奇妙经文的光看看你自己。试着记住你未做的无数事，那是你本可以做的，以及你未说的无数话，那是你本可以说的。那些你本可以做——却忽略了的舍己善行，有多少啊！</w:t>
      </w:r>
    </w:p>
    <w:p w14:paraId="18523F52">
      <w:pPr>
        <w:ind w:left="-5" w:right="2"/>
        <w:rPr>
          <w:rFonts w:hint="eastAsia"/>
        </w:rPr>
      </w:pPr>
    </w:p>
    <w:p w14:paraId="010EC745">
      <w:pPr>
        <w:ind w:left="-5" w:right="2"/>
        <w:rPr>
          <w:rFonts w:hint="eastAsia"/>
        </w:rPr>
      </w:pPr>
      <w:r>
        <w:rPr>
          <w:rFonts w:hint="eastAsia"/>
        </w:rPr>
        <w:t>The good you might have done, and the happiness you might have caused, at very little trouble to yourself—how vast is the amount of it! Surely, in the face of our Lord's teaching about sins of omission, you will not stand up and say, "I have not sinned!"</w:t>
      </w:r>
    </w:p>
    <w:p w14:paraId="15F28DEB">
      <w:pPr>
        <w:ind w:left="-5" w:right="2"/>
        <w:rPr>
          <w:rFonts w:hint="eastAsia"/>
        </w:rPr>
      </w:pPr>
      <w:r>
        <w:rPr>
          <w:rFonts w:hint="eastAsia"/>
        </w:rPr>
        <w:t>你本可以做的善事，你本可以造成的快乐，而你自己只需很少的麻烦——那是多么巨大的数量啊！面对我们主关于疏忽之罪的教导，你肯定不会站起来说：“我没有犯罪！”</w:t>
      </w:r>
    </w:p>
    <w:p w14:paraId="5862CC4A">
      <w:pPr>
        <w:ind w:left="-5" w:right="2"/>
        <w:rPr>
          <w:rFonts w:hint="eastAsia"/>
        </w:rPr>
      </w:pPr>
    </w:p>
    <w:p w14:paraId="7DDF504D">
      <w:pPr>
        <w:ind w:left="-5" w:right="2"/>
        <w:rPr>
          <w:rFonts w:hint="eastAsia"/>
        </w:rPr>
      </w:pPr>
      <w:r>
        <w:rPr>
          <w:rFonts w:hint="eastAsia"/>
        </w:rPr>
        <w:t>Once more I ask, Do you doubt the truth of what I am saying? I think it quite possible that you do. As a minister of Christ for more than a quarter of a century, I know something of man's exceeding blindness to his own natural state. Listen to me once more, while I ply your conscience with another argument. Oh, that God may open your eyes, and show you what you are!</w:t>
      </w:r>
    </w:p>
    <w:p w14:paraId="51E34B45">
      <w:pPr>
        <w:ind w:left="-5" w:right="2"/>
        <w:rPr>
          <w:rFonts w:hint="eastAsia"/>
        </w:rPr>
      </w:pPr>
      <w:r>
        <w:rPr>
          <w:rFonts w:hint="eastAsia"/>
        </w:rPr>
        <w:t>我再次问，你怀疑我说的话的真实性吗？我认为你很有可能怀疑。作为基督的牧师超过四分之一世纪，我知道人对他自己天然状态的极度盲目。再听我一次，我要用另一个论据来冲击你的良心。哦，愿神打开你的眼睛，让你看到你是什么！</w:t>
      </w:r>
    </w:p>
    <w:p w14:paraId="590848C6">
      <w:pPr>
        <w:ind w:left="-5" w:right="2"/>
        <w:rPr>
          <w:rFonts w:hint="eastAsia"/>
        </w:rPr>
      </w:pPr>
    </w:p>
    <w:p w14:paraId="7323E180">
      <w:pPr>
        <w:ind w:left="-5" w:right="2"/>
        <w:rPr>
          <w:rFonts w:hint="eastAsia"/>
        </w:rPr>
      </w:pPr>
      <w:r>
        <w:rPr>
          <w:rFonts w:hint="eastAsia"/>
        </w:rPr>
        <w:t>Sit down, and take pen and paper, and count up the sins that you have probably sinned since you first knew good from evil. Sit down, I say, and make a sum. Grant for a moment that there have been on an average, fifteen hours in every twenty-four during which you have been awake, and an active and accountable being. Grant for a moment that in each one of these fifteen hours you have sinned only two sins. Surely you will not say that this is an unfair supposition.</w:t>
      </w:r>
    </w:p>
    <w:p w14:paraId="1F1CB9D9">
      <w:pPr>
        <w:ind w:left="-5" w:right="2"/>
        <w:rPr>
          <w:rFonts w:hint="eastAsia"/>
        </w:rPr>
      </w:pPr>
      <w:r>
        <w:rPr>
          <w:rFonts w:hint="eastAsia"/>
        </w:rPr>
        <w:t>坐下来，拿笔和纸，算算你自从知道善恶以来可能犯下的罪。我说，坐下来算一算。暂且假设在每二十四小时中，平均有十五个小时你是醒着的，并且是一个活跃和负责任的存在。暂且假设在这十五个小时中的每一个小时里，你只犯了两宗罪。你肯定不会说这是一个不公平的假设。</w:t>
      </w:r>
    </w:p>
    <w:p w14:paraId="7E4FADC6">
      <w:pPr>
        <w:ind w:left="-5" w:right="2"/>
        <w:rPr>
          <w:rFonts w:hint="eastAsia"/>
        </w:rPr>
      </w:pPr>
    </w:p>
    <w:p w14:paraId="3F32320A">
      <w:pPr>
        <w:ind w:left="-5" w:right="2"/>
        <w:rPr>
          <w:rFonts w:hint="eastAsia"/>
        </w:rPr>
      </w:pPr>
      <w:r>
        <w:rPr>
          <w:rFonts w:hint="eastAsia"/>
        </w:rPr>
        <w:t>Remember we may sin against God in thought, word, or deed. I repeat, it cannot be thought an extreme thing to suppose that in each waking hour of your life you have, in thought, or word, or deed, sinned two sins. And now add up the sins of your life, and see to what sum they will amount.</w:t>
      </w:r>
    </w:p>
    <w:p w14:paraId="38CFF0BE">
      <w:pPr>
        <w:ind w:left="-5" w:right="2"/>
        <w:rPr>
          <w:rFonts w:hint="eastAsia"/>
        </w:rPr>
      </w:pPr>
      <w:r>
        <w:rPr>
          <w:rFonts w:hint="eastAsia"/>
        </w:rPr>
        <w:t>记住我们可能在思想、言语或行为上得罪神。我重复一遍，假设在你生命中每一个清醒的小时里，你在思想、言语或行为上犯了两宗罪，这不能被认为是极端的事。现在把你一生的罪加起来，看看总数是多少。</w:t>
      </w:r>
    </w:p>
    <w:p w14:paraId="501E3D0B">
      <w:pPr>
        <w:ind w:left="-5" w:right="2"/>
        <w:rPr>
          <w:rFonts w:hint="eastAsia"/>
        </w:rPr>
      </w:pPr>
    </w:p>
    <w:p w14:paraId="3F0D5904">
      <w:pPr>
        <w:ind w:left="-5" w:right="2"/>
        <w:rPr>
          <w:rFonts w:hint="eastAsia"/>
        </w:rPr>
      </w:pPr>
      <w:r>
        <w:rPr>
          <w:rFonts w:hint="eastAsia"/>
        </w:rPr>
        <w:t>At the rate of fifteen waking hours in a day, you have sinned every day thirty sins! At the rate of seven days in a week, you have sinned two hundred and ten sins every week! At the rate of four weeks in every month, you have sinned eight hundred and forty sins every month! At the rate of twelve months in every year, you have sinned ten thousand and eighty sins every year!</w:t>
      </w:r>
    </w:p>
    <w:p w14:paraId="31463839">
      <w:pPr>
        <w:ind w:left="-5" w:right="2"/>
        <w:rPr>
          <w:rFonts w:hint="eastAsia"/>
        </w:rPr>
      </w:pPr>
      <w:r>
        <w:rPr>
          <w:rFonts w:hint="eastAsia"/>
        </w:rPr>
        <w:t>按每天十五个清醒小时计算，你每天犯三十宗罪！按每周七天计算，你每周犯二百一十宗罪！按每月四周计算，你每月犯八百四十宗罪！按每年十二个月计算，你每年犯一万零八十宗罪！</w:t>
      </w:r>
    </w:p>
    <w:p w14:paraId="72B947A4">
      <w:pPr>
        <w:ind w:left="-5" w:right="2"/>
        <w:rPr>
          <w:rFonts w:hint="eastAsia"/>
        </w:rPr>
      </w:pPr>
    </w:p>
    <w:p w14:paraId="31BC1AEB">
      <w:pPr>
        <w:ind w:left="-5" w:right="2"/>
        <w:rPr>
          <w:rFonts w:hint="eastAsia"/>
        </w:rPr>
      </w:pPr>
      <w:r>
        <w:rPr>
          <w:rFonts w:hint="eastAsia"/>
        </w:rPr>
        <w:t>And, in short, not to go further with the calculation, every ten years of you life you have sinned, at the lowest computation, more than ONE HUNDRED THOUSAND SINS!</w:t>
      </w:r>
    </w:p>
    <w:p w14:paraId="4AF544EB">
      <w:pPr>
        <w:ind w:left="-5" w:right="2"/>
        <w:rPr>
          <w:rFonts w:hint="eastAsia"/>
        </w:rPr>
      </w:pPr>
      <w:r>
        <w:rPr>
          <w:rFonts w:hint="eastAsia"/>
        </w:rPr>
        <w:t>简而言之，不再进一步计算，你生命中每十年，按最低估算，你犯了超过**十万宗罪**！</w:t>
      </w:r>
    </w:p>
    <w:p w14:paraId="0D573E6C">
      <w:pPr>
        <w:ind w:left="-5" w:right="2"/>
        <w:rPr>
          <w:rFonts w:hint="eastAsia"/>
        </w:rPr>
      </w:pPr>
    </w:p>
    <w:p w14:paraId="057BE993">
      <w:pPr>
        <w:ind w:left="-5" w:right="2"/>
        <w:rPr>
          <w:rFonts w:hint="eastAsia"/>
        </w:rPr>
      </w:pPr>
      <w:r>
        <w:rPr>
          <w:rFonts w:hint="eastAsia"/>
        </w:rPr>
        <w:t>I invite you to look calmly at this sum. I defy you to disprove its correctness. I ask you, on the contrary, whether I have not entirely understated your case? I appeal to you, as an honest person, whether it be not true, that many an hour, and many a day in your life, you have sinned incessantly?</w:t>
      </w:r>
    </w:p>
    <w:p w14:paraId="4B78CAFE">
      <w:pPr>
        <w:ind w:left="-5" w:right="2"/>
        <w:rPr>
          <w:rFonts w:hint="eastAsia"/>
        </w:rPr>
      </w:pPr>
      <w:r>
        <w:rPr>
          <w:rFonts w:hint="eastAsia"/>
        </w:rPr>
        <w:t>我邀请你冷静地看着这个总数。我挑战你反驳它的正确性。相反，我问你，我是否完全低估了你的情况？我作为一个诚实的人呼吁你，在你生命中的许多小时和许多日子里，你难道不是不停地犯罪吗？</w:t>
      </w:r>
    </w:p>
    <w:p w14:paraId="63904FC4">
      <w:pPr>
        <w:ind w:left="-5" w:right="2"/>
        <w:rPr>
          <w:rFonts w:hint="eastAsia"/>
        </w:rPr>
      </w:pPr>
    </w:p>
    <w:p w14:paraId="182B6ACB">
      <w:pPr>
        <w:ind w:left="-5" w:right="2"/>
        <w:rPr>
          <w:rFonts w:hint="eastAsia"/>
        </w:rPr>
      </w:pPr>
      <w:r>
        <w:rPr>
          <w:rFonts w:hint="eastAsia"/>
        </w:rPr>
        <w:t>I ask you confidently, whether the sum would not be far more correct if the total number of your sins was multiplied ten-fold? Oh, cease from your self-righteousness! Lay aside this proud facade of "not being so very bad," in which you are trying to wrap yourself up. Be bold enough to confess the truth. Listen not to that old liar, the devil.</w:t>
      </w:r>
    </w:p>
    <w:p w14:paraId="2469ECB2">
      <w:pPr>
        <w:ind w:left="-5" w:right="2"/>
        <w:rPr>
          <w:rFonts w:hint="eastAsia"/>
        </w:rPr>
      </w:pPr>
      <w:r>
        <w:rPr>
          <w:rFonts w:hint="eastAsia"/>
        </w:rPr>
        <w:t>我自信地问你，如果你的罪总数乘以十倍，那个总数难道不会更正确得多吗？哦，停止你的自义吧！放下你试图包裹自己的那个“没那么坏”的骄傲外表。大胆承认真理。不要听那个老骗子，魔鬼的话。</w:t>
      </w:r>
    </w:p>
    <w:p w14:paraId="51301DA8">
      <w:pPr>
        <w:ind w:left="-5" w:right="2"/>
        <w:rPr>
          <w:rFonts w:hint="eastAsia"/>
        </w:rPr>
      </w:pPr>
    </w:p>
    <w:p w14:paraId="5AF1C92A">
      <w:pPr>
        <w:ind w:left="-5" w:right="2"/>
        <w:rPr>
          <w:rFonts w:hint="eastAsia"/>
        </w:rPr>
      </w:pPr>
      <w:r>
        <w:rPr>
          <w:rFonts w:hint="eastAsia"/>
        </w:rPr>
        <w:t>Surely in the face of that damning sum which I have just cast up, you will not dare to deny that "you have many sins."</w:t>
      </w:r>
    </w:p>
    <w:p w14:paraId="322F6633">
      <w:pPr>
        <w:ind w:left="-5" w:right="2"/>
        <w:rPr>
          <w:rFonts w:hint="eastAsia"/>
        </w:rPr>
      </w:pPr>
      <w:r>
        <w:rPr>
          <w:rFonts w:hint="eastAsia"/>
        </w:rPr>
        <w:t>面对我刚刚算出的那个定罪的总数，你肯定不敢否认“你有许多罪”。</w:t>
      </w:r>
    </w:p>
    <w:p w14:paraId="37799B3B">
      <w:pPr>
        <w:ind w:left="-5" w:right="2"/>
        <w:rPr>
          <w:rFonts w:hint="eastAsia"/>
        </w:rPr>
      </w:pPr>
    </w:p>
    <w:p w14:paraId="06CBC36C">
      <w:pPr>
        <w:ind w:left="-5" w:right="2"/>
        <w:rPr>
          <w:rFonts w:hint="eastAsia"/>
        </w:rPr>
      </w:pPr>
      <w:r>
        <w:rPr>
          <w:rFonts w:hint="eastAsia"/>
        </w:rPr>
        <w:t>I leave this part of my subject here, and pass on. I sadly fear that many a reader will run his eye over what I have been saying, and remain unconvinced and unmoved. I have learned by mournful experience that the last thing a man finds out and understands, is his own state in the sight of God.</w:t>
      </w:r>
    </w:p>
    <w:p w14:paraId="00C2827E">
      <w:pPr>
        <w:ind w:left="-5" w:right="2"/>
        <w:rPr>
          <w:rFonts w:hint="eastAsia"/>
        </w:rPr>
      </w:pPr>
      <w:r>
        <w:rPr>
          <w:rFonts w:hint="eastAsia"/>
        </w:rPr>
        <w:t>我把主题的这一部分留在这里，继续往下说。我悲伤地担心，许多读者会扫视我所说的内容，却依然不信服且无动于衷。我通过痛苦的经历了解到，人最后发现和理解的事情，就是他在神眼中的状态。</w:t>
      </w:r>
    </w:p>
    <w:p w14:paraId="54004683">
      <w:pPr>
        <w:ind w:left="-5" w:right="2"/>
        <w:rPr>
          <w:rFonts w:hint="eastAsia"/>
        </w:rPr>
      </w:pPr>
    </w:p>
    <w:p w14:paraId="79161CD5">
      <w:pPr>
        <w:ind w:left="-5" w:right="2"/>
        <w:rPr>
          <w:rFonts w:hint="eastAsia"/>
        </w:rPr>
      </w:pPr>
      <w:r>
        <w:rPr>
          <w:rFonts w:hint="eastAsia"/>
        </w:rPr>
        <w:t>Well says the Holy Spirit, that we are all by nature "blind," and "deaf," and "dumb," and "asleep," and "beside ourselves," and "dead!" Nothing, nothing will ever convince man of his sin but the power of the Holy Spirit.</w:t>
      </w:r>
    </w:p>
    <w:p w14:paraId="34368388">
      <w:pPr>
        <w:ind w:left="-5" w:right="2"/>
        <w:rPr>
          <w:rFonts w:hint="eastAsia"/>
        </w:rPr>
      </w:pPr>
      <w:r>
        <w:rPr>
          <w:rFonts w:hint="eastAsia"/>
        </w:rPr>
        <w:t>圣灵说得好，我们天生都是“瞎眼的”、“耳聋的”、“哑巴的”、“睡着的”、“癫狂的”和“死的”！没有什么，没有什么能让人确信他的罪，除了圣灵的能力。</w:t>
      </w:r>
    </w:p>
    <w:p w14:paraId="0671948F">
      <w:pPr>
        <w:ind w:left="-5" w:right="2"/>
        <w:rPr>
          <w:rFonts w:hint="eastAsia"/>
        </w:rPr>
      </w:pPr>
    </w:p>
    <w:p w14:paraId="6E09CB8F">
      <w:pPr>
        <w:ind w:left="-5" w:right="2"/>
        <w:rPr>
          <w:rFonts w:hint="eastAsia"/>
        </w:rPr>
      </w:pPr>
      <w:r>
        <w:rPr>
          <w:rFonts w:hint="eastAsia"/>
        </w:rPr>
        <w:t>Show him hell, and he will not flee from it; show him heaven, and he will not seek it; silence him with warnings, and yet he will not stir; prick his conscience, and yet he will remain hard. Power from on high must come down and do the work. To show man the sinner which he really is—is the special work of the Holy Spirit of God.</w:t>
      </w:r>
    </w:p>
    <w:p w14:paraId="472145FE">
      <w:pPr>
        <w:ind w:left="-5" w:right="2"/>
        <w:rPr>
          <w:rFonts w:hint="eastAsia"/>
        </w:rPr>
      </w:pPr>
      <w:r>
        <w:rPr>
          <w:rFonts w:hint="eastAsia"/>
        </w:rPr>
        <w:t>给他看地狱，他不会逃离；给他看天堂，他不会寻求；用警告使他沉默，他却不动；刺痛他的良心，他却依然刚硬。来自上头的能力必须降下做这工。向人展示他真正的罪人本相——这是神圣灵的特殊工作。</w:t>
      </w:r>
    </w:p>
    <w:p w14:paraId="2F23EEAE">
      <w:pPr>
        <w:ind w:left="-5" w:right="2"/>
        <w:rPr>
          <w:rFonts w:hint="eastAsia"/>
        </w:rPr>
      </w:pPr>
    </w:p>
    <w:p w14:paraId="29516AB7">
      <w:pPr>
        <w:ind w:left="-5" w:right="2"/>
        <w:rPr>
          <w:rFonts w:hint="eastAsia"/>
        </w:rPr>
      </w:pPr>
      <w:r>
        <w:rPr>
          <w:rFonts w:hint="eastAsia"/>
        </w:rPr>
        <w:t>He that has any feeling of his own sinfulness, ought to thank God for it. That very sense of weakness, wickedness, and corruption, which perhaps makes you uncomfortable—is in reality a token for good, and a cause for praise.</w:t>
      </w:r>
    </w:p>
    <w:p w14:paraId="77E53A65">
      <w:pPr>
        <w:ind w:left="-5" w:right="2"/>
        <w:rPr>
          <w:rFonts w:hint="eastAsia"/>
        </w:rPr>
      </w:pPr>
      <w:r>
        <w:rPr>
          <w:rFonts w:hint="eastAsia"/>
        </w:rPr>
        <w:t>凡对自己罪性有任何感觉的人，都应该为此感谢神。那种让你感到不舒服的软弱感、邪恶感和腐败感——实际上是一个好的迹象，是一个赞美的原因。</w:t>
      </w:r>
    </w:p>
    <w:p w14:paraId="68D18402">
      <w:pPr>
        <w:ind w:left="-5" w:right="2"/>
        <w:rPr>
          <w:rFonts w:hint="eastAsia"/>
        </w:rPr>
      </w:pPr>
    </w:p>
    <w:p w14:paraId="1EC42E7A">
      <w:pPr>
        <w:ind w:left="-5" w:right="2"/>
        <w:rPr>
          <w:rFonts w:hint="eastAsia"/>
        </w:rPr>
      </w:pPr>
      <w:r>
        <w:rPr>
          <w:rFonts w:hint="eastAsia"/>
        </w:rPr>
        <w:t>The first step towards being really good—is to feel bad. The first preparation for heaven—is to know that we deserve nothing but hell. Before we can be counted righteous—we must know ourselves to be miserable sinners. Before we can have inward happiness and peace with God—we must learn to be ashamed and confounded because of our manifold transgressions.</w:t>
      </w:r>
    </w:p>
    <w:p w14:paraId="0948A950">
      <w:pPr>
        <w:ind w:left="-5" w:right="2"/>
        <w:rPr>
          <w:rFonts w:hint="eastAsia"/>
        </w:rPr>
      </w:pPr>
      <w:r>
        <w:rPr>
          <w:rFonts w:hint="eastAsia"/>
        </w:rPr>
        <w:t>真正变好的第一步——是感觉坏。为天堂做的第一个准备——是知道我们只配得地狱。在我们能被算为义之前——我们必须知道自己是可怜的罪人。在我们能拥有内在幸福和与神和好之前——我们必须学会因我们多样的过犯而羞愧和困惑。</w:t>
      </w:r>
    </w:p>
    <w:p w14:paraId="0EF96510">
      <w:pPr>
        <w:ind w:left="-5" w:right="2"/>
        <w:rPr>
          <w:rFonts w:hint="eastAsia"/>
        </w:rPr>
      </w:pPr>
    </w:p>
    <w:p w14:paraId="081A4EB5">
      <w:pPr>
        <w:ind w:left="-5" w:right="2"/>
        <w:rPr>
          <w:rFonts w:hint="eastAsia"/>
        </w:rPr>
      </w:pPr>
      <w:r>
        <w:rPr>
          <w:rFonts w:hint="eastAsia"/>
        </w:rPr>
        <w:t>Before we can rejoice in a well-grounded hope—we must be taught to say, "Unclean! Unclean! God, be merciful to me a sinner!"</w:t>
      </w:r>
    </w:p>
    <w:p w14:paraId="07DE4DE8">
      <w:pPr>
        <w:ind w:left="-5" w:right="2"/>
        <w:rPr>
          <w:rFonts w:hint="eastAsia"/>
        </w:rPr>
      </w:pPr>
      <w:r>
        <w:rPr>
          <w:rFonts w:hint="eastAsia"/>
        </w:rPr>
        <w:t>在我们能因有根基的盼望而欢喜之前——我们必须被教导说：“不洁净！不洁净！神啊，开恩可怜我这个罪人！”</w:t>
      </w:r>
    </w:p>
    <w:p w14:paraId="3D9BB412">
      <w:pPr>
        <w:ind w:left="-5" w:right="2"/>
        <w:rPr>
          <w:rFonts w:hint="eastAsia"/>
        </w:rPr>
      </w:pPr>
    </w:p>
    <w:p w14:paraId="640E87D2">
      <w:pPr>
        <w:ind w:left="-5" w:right="2"/>
        <w:rPr>
          <w:rFonts w:hint="eastAsia"/>
        </w:rPr>
      </w:pPr>
      <w:r>
        <w:rPr>
          <w:rFonts w:hint="eastAsia"/>
        </w:rPr>
        <w:t>He who really loves his own soul must beware of checking and stifling this inward feeling of sinfulness. I beseech you, by the mercies of God, do not trample on it, do not crush it, do not take it by the throat and refuse to give it your attention.</w:t>
      </w:r>
    </w:p>
    <w:p w14:paraId="4D020B56">
      <w:pPr>
        <w:ind w:left="-5" w:right="2"/>
        <w:rPr>
          <w:rFonts w:hint="eastAsia"/>
        </w:rPr>
      </w:pPr>
      <w:r>
        <w:rPr>
          <w:rFonts w:hint="eastAsia"/>
        </w:rPr>
        <w:t>真正爱自己灵魂的人必须当心不要抑制和扼杀这种内在的罪恶感。我藉着神的慈悲恳求你，不要践踏它，不要压碎它，不要掐住它的喉咙拒绝给它注意力。</w:t>
      </w:r>
    </w:p>
    <w:p w14:paraId="176DEC21">
      <w:pPr>
        <w:ind w:left="-5" w:right="2"/>
        <w:rPr>
          <w:rFonts w:hint="eastAsia"/>
        </w:rPr>
      </w:pPr>
    </w:p>
    <w:p w14:paraId="7A880340">
      <w:pPr>
        <w:ind w:left="-5" w:right="2"/>
        <w:rPr>
          <w:rFonts w:hint="eastAsia"/>
        </w:rPr>
      </w:pPr>
      <w:r>
        <w:rPr>
          <w:rFonts w:hint="eastAsia"/>
        </w:rPr>
        <w:t>Beware of taking the advice of worldly people about it. Treat it not as a case of low spirits, disordered health, or anything of the kind. Beware of listening to the devil's counsel about it.</w:t>
      </w:r>
    </w:p>
    <w:p w14:paraId="39A0C069">
      <w:pPr>
        <w:ind w:left="-5" w:right="2"/>
        <w:rPr>
          <w:rFonts w:hint="eastAsia"/>
        </w:rPr>
      </w:pPr>
      <w:r>
        <w:rPr>
          <w:rFonts w:hint="eastAsia"/>
        </w:rPr>
        <w:t>当心不要听从世俗人关于它的建议。不要把它当作情绪低落、健康紊乱或类似的情况来处理。当心不要听从魔鬼关于它的建议。</w:t>
      </w:r>
    </w:p>
    <w:p w14:paraId="2E09EEC0">
      <w:pPr>
        <w:ind w:left="-5" w:right="2"/>
        <w:rPr>
          <w:rFonts w:hint="eastAsia"/>
        </w:rPr>
      </w:pPr>
    </w:p>
    <w:p w14:paraId="2E507AB1">
      <w:pPr>
        <w:ind w:left="-5" w:right="2"/>
        <w:rPr>
          <w:rFonts w:hint="eastAsia"/>
        </w:rPr>
      </w:pPr>
      <w:r>
        <w:rPr>
          <w:rFonts w:hint="eastAsia"/>
        </w:rPr>
        <w:t>Do not try to drown it in drink and reveling; do not try to drive over it with horses, and hunting, and carriages, and field sports; do not try to purge it away by a course of card parties, and balls, and concerts.</w:t>
      </w:r>
    </w:p>
    <w:p w14:paraId="4CE28BA5">
      <w:pPr>
        <w:ind w:left="-5" w:right="2"/>
        <w:rPr>
          <w:rFonts w:hint="eastAsia"/>
        </w:rPr>
      </w:pPr>
      <w:r>
        <w:rPr>
          <w:rFonts w:hint="eastAsia"/>
        </w:rPr>
        <w:t>不要试图用酒精和狂欢淹没它；不要试图用马匹、狩猎、马车和野外运动驱赶它；不要试图通过一系列的牌局、舞会和音乐会清除它。</w:t>
      </w:r>
    </w:p>
    <w:p w14:paraId="0D547E89">
      <w:pPr>
        <w:ind w:left="-5" w:right="2"/>
        <w:rPr>
          <w:rFonts w:hint="eastAsia"/>
        </w:rPr>
      </w:pPr>
    </w:p>
    <w:p w14:paraId="2B2D6EB5">
      <w:pPr>
        <w:ind w:left="-5" w:right="2"/>
        <w:rPr>
          <w:rFonts w:hint="eastAsia"/>
        </w:rPr>
      </w:pPr>
      <w:r>
        <w:rPr>
          <w:rFonts w:hint="eastAsia"/>
        </w:rPr>
        <w:t>Oh, if you love your soul, do not, do not treat the first sense of sin in this miserable fashion! Do not commit spiritual suicide—do not murder your soul!</w:t>
      </w:r>
    </w:p>
    <w:p w14:paraId="3E2988CA">
      <w:pPr>
        <w:ind w:left="-5" w:right="2"/>
        <w:rPr>
          <w:rFonts w:hint="eastAsia"/>
        </w:rPr>
      </w:pPr>
      <w:r>
        <w:rPr>
          <w:rFonts w:hint="eastAsia"/>
        </w:rPr>
        <w:t>哦，如果你爱你的灵魂，不要，不要以这种悲惨的方式对待最初的罪恶感！不要属灵自杀——不要谋杀你的灵魂！</w:t>
      </w:r>
    </w:p>
    <w:p w14:paraId="1EE23B25">
      <w:pPr>
        <w:ind w:left="-5" w:right="2"/>
        <w:rPr>
          <w:rFonts w:hint="eastAsia"/>
        </w:rPr>
      </w:pPr>
    </w:p>
    <w:p w14:paraId="49436779">
      <w:pPr>
        <w:ind w:left="-5" w:right="2"/>
        <w:rPr>
          <w:rFonts w:hint="eastAsia"/>
        </w:rPr>
      </w:pPr>
      <w:r>
        <w:rPr>
          <w:rFonts w:hint="eastAsia"/>
        </w:rPr>
        <w:t>Go rather and pray God to show you what this feeling of sin means. Ask Him to send the Holy Spirit to teach you what you are, and what He would have you to do.</w:t>
      </w:r>
    </w:p>
    <w:p w14:paraId="69471D47">
      <w:pPr>
        <w:ind w:left="-5" w:right="2"/>
        <w:rPr>
          <w:rFonts w:hint="eastAsia"/>
        </w:rPr>
      </w:pPr>
      <w:r>
        <w:rPr>
          <w:rFonts w:hint="eastAsia"/>
        </w:rPr>
        <w:t>倒要去求神指示你这种罪的感觉意味着什么。求祂差遣圣灵教导你你是什么，以及祂要你做什么。</w:t>
      </w:r>
    </w:p>
    <w:p w14:paraId="7FE60AF3">
      <w:pPr>
        <w:ind w:left="-5" w:right="2"/>
        <w:rPr>
          <w:rFonts w:hint="eastAsia"/>
        </w:rPr>
      </w:pPr>
    </w:p>
    <w:p w14:paraId="39E0DE8A">
      <w:pPr>
        <w:ind w:left="-5" w:right="2"/>
        <w:rPr>
          <w:rFonts w:hint="eastAsia"/>
        </w:rPr>
      </w:pPr>
      <w:r>
        <w:rPr>
          <w:rFonts w:hint="eastAsia"/>
        </w:rPr>
        <w:t>Go and read your Bible, and see whether there is not just cause for your being uncomfortable, and whether this sense of being "wicked and bad" is not just what you have a right to expect.</w:t>
      </w:r>
    </w:p>
    <w:p w14:paraId="01DE47B1">
      <w:pPr>
        <w:ind w:left="-5" w:right="2"/>
        <w:rPr>
          <w:rFonts w:hint="eastAsia"/>
        </w:rPr>
      </w:pPr>
      <w:r>
        <w:rPr>
          <w:rFonts w:hint="eastAsia"/>
        </w:rPr>
        <w:t>去读你的圣经，看看你感到不舒服是否有正当理由，以及这种“邪恶和坏”的感觉是否正是你应该预料到的。</w:t>
      </w:r>
    </w:p>
    <w:p w14:paraId="0802730A">
      <w:pPr>
        <w:ind w:left="-5" w:right="2"/>
        <w:rPr>
          <w:rFonts w:hint="eastAsia"/>
        </w:rPr>
      </w:pPr>
    </w:p>
    <w:p w14:paraId="59DC3890">
      <w:pPr>
        <w:ind w:left="-5" w:right="2"/>
        <w:rPr>
          <w:rFonts w:hint="eastAsia"/>
        </w:rPr>
      </w:pPr>
      <w:r>
        <w:rPr>
          <w:rFonts w:hint="eastAsia"/>
        </w:rPr>
        <w:t>Who can tell but it is a seed from heaven, which is one day to bear fruit in Paradise in your complete salvation? Who can tell but it is a spark from heaven, which God means to blow up into a steady and shining fire? Who can tell but it is a little stone from above, before which the devil's kingdom in your heart is to go down, and a stone which shall prove the first foundation of a glorious temple of the Holy Spirit?</w:t>
      </w:r>
    </w:p>
    <w:p w14:paraId="3213763E">
      <w:pPr>
        <w:ind w:left="-5" w:right="2"/>
        <w:rPr>
          <w:rFonts w:hint="eastAsia"/>
        </w:rPr>
      </w:pPr>
      <w:r>
        <w:rPr>
          <w:rFonts w:hint="eastAsia"/>
        </w:rPr>
        <w:t>谁知道这会不会是来自天堂的一粒种子，有一天会在乐园里结出你完全得救的果实呢？谁知道这会不会是来自天堂的一个火花，神要把它吹成稳定发光的火焰呢？谁知道这会不会是来自上头的一块小石头，你心中的魔鬼国度将在它面前倒塌，这块石头将证明是圣灵荣耀殿宇的第一块基石呢？</w:t>
      </w:r>
    </w:p>
    <w:p w14:paraId="150EDB42">
      <w:pPr>
        <w:ind w:left="-5" w:right="2"/>
        <w:rPr>
          <w:rFonts w:hint="eastAsia"/>
        </w:rPr>
      </w:pPr>
    </w:p>
    <w:p w14:paraId="7ECD0C34">
      <w:pPr>
        <w:ind w:left="-5" w:right="2"/>
        <w:rPr>
          <w:rFonts w:hint="eastAsia"/>
        </w:rPr>
      </w:pPr>
      <w:r>
        <w:rPr>
          <w:rFonts w:hint="eastAsia"/>
        </w:rPr>
        <w:t>Happy indeed is that man or woman who can go along with my first remark, and say, "IT IS TRUE—I HAVE MANY SINS."</w:t>
      </w:r>
    </w:p>
    <w:p w14:paraId="67EA7C6B">
      <w:pPr>
        <w:ind w:left="-5" w:right="2"/>
        <w:rPr>
          <w:rFonts w:hint="eastAsia"/>
        </w:rPr>
      </w:pPr>
      <w:r>
        <w:rPr>
          <w:rFonts w:hint="eastAsia"/>
        </w:rPr>
        <w:t>确实快乐的是那个能同意我第一点意见并说“这是真的——我有许多罪”的男人或女人。</w:t>
      </w:r>
    </w:p>
    <w:p w14:paraId="1BBADA7C">
      <w:pPr>
        <w:ind w:left="-5" w:right="2"/>
        <w:rPr>
          <w:rFonts w:hint="eastAsia"/>
        </w:rPr>
      </w:pPr>
    </w:p>
    <w:p w14:paraId="3708A77D">
      <w:pPr>
        <w:ind w:left="-5" w:right="2"/>
        <w:rPr>
          <w:rFonts w:hint="eastAsia"/>
        </w:rPr>
      </w:pPr>
      <w:r>
        <w:rPr>
          <w:rFonts w:hint="eastAsia"/>
        </w:rPr>
        <w:t>II. My second remark is this. It is of the utmost importance to have our sins removed from us and taken away.</w:t>
      </w:r>
    </w:p>
    <w:p w14:paraId="3E532EE8">
      <w:pPr>
        <w:ind w:left="-5" w:right="2"/>
        <w:rPr>
          <w:rFonts w:hint="eastAsia"/>
        </w:rPr>
      </w:pPr>
      <w:r>
        <w:rPr>
          <w:rFonts w:hint="eastAsia"/>
        </w:rPr>
        <w:t>II. 我的第二点意见是。把我们的罪从我们身上除去和带走是至关重要的。</w:t>
      </w:r>
    </w:p>
    <w:p w14:paraId="49E6DAB3">
      <w:pPr>
        <w:ind w:left="-5" w:right="2"/>
        <w:rPr>
          <w:rFonts w:hint="eastAsia"/>
        </w:rPr>
      </w:pPr>
    </w:p>
    <w:p w14:paraId="781B1AA1">
      <w:pPr>
        <w:ind w:left="-5" w:right="2"/>
        <w:rPr>
          <w:rFonts w:hint="eastAsia"/>
        </w:rPr>
      </w:pPr>
      <w:r>
        <w:rPr>
          <w:rFonts w:hint="eastAsia"/>
        </w:rPr>
        <w:t>I say this boldly and confidently. I am aware of the multitude of things which are thought "important" in the world, and receive the first and best of men's attentions. But I know well what I am saying.</w:t>
      </w:r>
    </w:p>
    <w:p w14:paraId="43FF35B5">
      <w:pPr>
        <w:ind w:left="-5" w:right="2"/>
        <w:rPr>
          <w:rFonts w:hint="eastAsia"/>
        </w:rPr>
      </w:pPr>
      <w:r>
        <w:rPr>
          <w:rFonts w:hint="eastAsia"/>
        </w:rPr>
        <w:t>我大胆自信地说这话。我知道世界上有许多被认为“重要”的事情，并接受人们首要和最好的关注。但我很清楚我在说什么。</w:t>
      </w:r>
    </w:p>
    <w:p w14:paraId="7EAEEE55">
      <w:pPr>
        <w:ind w:left="-5" w:right="2"/>
        <w:rPr>
          <w:rFonts w:hint="eastAsia"/>
        </w:rPr>
      </w:pPr>
    </w:p>
    <w:p w14:paraId="0510535E">
      <w:pPr>
        <w:ind w:left="-5" w:right="2"/>
        <w:rPr>
          <w:rFonts w:hint="eastAsia"/>
        </w:rPr>
      </w:pPr>
      <w:r>
        <w:rPr>
          <w:rFonts w:hint="eastAsia"/>
        </w:rPr>
        <w:t>I am bold to say that my Master's business deserves to be placed before all other business; and I learn from my Master's book that there is nothing of such importance to a man as to have his sins forgiven and cleansed away.</w:t>
      </w:r>
    </w:p>
    <w:p w14:paraId="510F9AEC">
      <w:pPr>
        <w:ind w:left="-5" w:right="2"/>
        <w:rPr>
          <w:rFonts w:hint="eastAsia"/>
        </w:rPr>
      </w:pPr>
      <w:r>
        <w:rPr>
          <w:rFonts w:hint="eastAsia"/>
        </w:rPr>
        <w:t>我大胆地说，我主人的事务值得放在所有其他事务之前；我从我主人的书中得知，对一个人来说，没有什么比罪得赦免和洗净更重要。</w:t>
      </w:r>
    </w:p>
    <w:p w14:paraId="739E97B7">
      <w:pPr>
        <w:ind w:left="-5" w:right="2"/>
        <w:rPr>
          <w:rFonts w:hint="eastAsia"/>
        </w:rPr>
      </w:pPr>
    </w:p>
    <w:p w14:paraId="08CD26F9">
      <w:pPr>
        <w:ind w:left="-5" w:right="2"/>
        <w:rPr>
          <w:rFonts w:hint="eastAsia"/>
        </w:rPr>
      </w:pPr>
      <w:r>
        <w:rPr>
          <w:rFonts w:hint="eastAsia"/>
        </w:rPr>
        <w:t>Let us remember there is a God above us. We see Him not in the city. Hurry and bustle, trade and commerce, appear to swallow up men's minds. We see Him not in the country. Farming and laboring go on in regular course, and seed time and harvest never fail.</w:t>
      </w:r>
    </w:p>
    <w:p w14:paraId="150A4640">
      <w:pPr>
        <w:ind w:left="-5" w:right="2"/>
        <w:rPr>
          <w:rFonts w:hint="eastAsia"/>
        </w:rPr>
      </w:pPr>
      <w:r>
        <w:rPr>
          <w:rFonts w:hint="eastAsia"/>
        </w:rPr>
        <w:t>让我们记住我们头顶上有神。我们在城市里看不见祂。匆忙和喧嚣，贸易和商业，似乎吞噬了人们的思想。我们在乡村看不见祂。耕作和劳动按部就班地进行，播种和收割从不停止。</w:t>
      </w:r>
    </w:p>
    <w:p w14:paraId="133EE310">
      <w:pPr>
        <w:ind w:left="-5" w:right="2"/>
        <w:rPr>
          <w:rFonts w:hint="eastAsia"/>
        </w:rPr>
      </w:pPr>
    </w:p>
    <w:p w14:paraId="07DEAFB0">
      <w:pPr>
        <w:ind w:left="-5" w:right="2"/>
        <w:rPr>
          <w:rFonts w:hint="eastAsia"/>
        </w:rPr>
      </w:pPr>
      <w:r>
        <w:rPr>
          <w:rFonts w:hint="eastAsia"/>
        </w:rPr>
        <w:t>But all this time there is an eternal Eye looking down from heaven and seeing all that people do—an eye that never slumbers, and never sleeps! Yes! there is not only a Queen, and a government, and a landlord, and a master, and an employer, to be remembered. There is One higher, far higher than all these, who expects His dues to be paid. That One is the most high God.</w:t>
      </w:r>
    </w:p>
    <w:p w14:paraId="38367899">
      <w:pPr>
        <w:ind w:left="-5" w:right="2"/>
        <w:rPr>
          <w:rFonts w:hint="eastAsia"/>
        </w:rPr>
      </w:pPr>
      <w:r>
        <w:rPr>
          <w:rFonts w:hint="eastAsia"/>
        </w:rPr>
        <w:t>但这期间有一只永恒的眼睛从天上俯视，看见人们所做的一切——一只从不打盹，从不睡觉的眼睛！是的！不仅有女王、政府、地主、主人和雇主需要被记住。有一位比这些都高，高得多的，祂期望祂的账被偿还。那一位就是至高神。</w:t>
      </w:r>
    </w:p>
    <w:p w14:paraId="16000086">
      <w:pPr>
        <w:ind w:left="-5" w:right="2"/>
        <w:rPr>
          <w:rFonts w:hint="eastAsia"/>
        </w:rPr>
      </w:pPr>
    </w:p>
    <w:p w14:paraId="4EA8110F">
      <w:pPr>
        <w:ind w:left="-5" w:right="2"/>
        <w:rPr>
          <w:rFonts w:hint="eastAsia"/>
        </w:rPr>
      </w:pPr>
      <w:r>
        <w:rPr>
          <w:rFonts w:hint="eastAsia"/>
        </w:rPr>
        <w:t>This God is a God of infinite holiness. He is of "purer eyes than to behold evil, and cannot look on iniquity." (Habak. 1:13.) He sees defects and infirmities where we see none. In His sight the very "heavens are not clean." (Job. 15:15.)</w:t>
      </w:r>
    </w:p>
    <w:p w14:paraId="29C5DC7F">
      <w:pPr>
        <w:ind w:left="-5" w:right="2"/>
        <w:rPr>
          <w:rFonts w:hint="eastAsia"/>
        </w:rPr>
      </w:pPr>
      <w:r>
        <w:rPr>
          <w:rFonts w:hint="eastAsia"/>
        </w:rPr>
        <w:t>这位神是无限圣洁的神。祂“眼目清洁不看邪僻，不看奸恶。”（哈巴谷书 1:13。）我们在哪里看不到缺陷和软弱，祂就在哪里看到。在祂眼中，“天都不洁净。”（约伯记 15:15。）</w:t>
      </w:r>
    </w:p>
    <w:p w14:paraId="667373C1">
      <w:pPr>
        <w:ind w:left="-5" w:right="2"/>
        <w:rPr>
          <w:rFonts w:hint="eastAsia"/>
        </w:rPr>
      </w:pPr>
    </w:p>
    <w:p w14:paraId="4E36116F">
      <w:pPr>
        <w:ind w:left="-5" w:right="2"/>
        <w:rPr>
          <w:rFonts w:hint="eastAsia"/>
        </w:rPr>
      </w:pPr>
      <w:r>
        <w:rPr>
          <w:rFonts w:hint="eastAsia"/>
        </w:rPr>
        <w:t>He is a God of infinite knowledge. He knows every thought, and word, and action of everyone of Adam's children—there are no secrets hidden from Him. All that we think, and say, and do, is noted down and recorded in the book of His remembrance.</w:t>
      </w:r>
    </w:p>
    <w:p w14:paraId="66DB7794">
      <w:pPr>
        <w:ind w:left="-5" w:right="2"/>
        <w:rPr>
          <w:rFonts w:hint="eastAsia"/>
        </w:rPr>
      </w:pPr>
      <w:r>
        <w:rPr>
          <w:rFonts w:hint="eastAsia"/>
        </w:rPr>
        <w:t>祂是无限知识的神。祂知道亚当每一个儿女的每一个思想、言语和行为——没有秘密能向祂隐藏。我们所想、所说、所做的一切，都被记下并录在祂的纪念册上。</w:t>
      </w:r>
    </w:p>
    <w:p w14:paraId="7CD66E9E">
      <w:pPr>
        <w:ind w:left="-5" w:right="2"/>
        <w:rPr>
          <w:rFonts w:hint="eastAsia"/>
        </w:rPr>
      </w:pPr>
    </w:p>
    <w:p w14:paraId="59408EFE">
      <w:pPr>
        <w:ind w:left="-5" w:right="2"/>
        <w:rPr>
          <w:rFonts w:hint="eastAsia"/>
        </w:rPr>
      </w:pPr>
      <w:r>
        <w:rPr>
          <w:rFonts w:hint="eastAsia"/>
        </w:rPr>
        <w:t>He is a God of infinite power. He made all things at the beginning. He orders all things according to His will. He casts down the Kings of this world in a moment. None can stand against Him when He is angry.</w:t>
      </w:r>
    </w:p>
    <w:p w14:paraId="1CDD4D73">
      <w:pPr>
        <w:ind w:left="-5" w:right="2"/>
        <w:rPr>
          <w:rFonts w:hint="eastAsia"/>
        </w:rPr>
      </w:pPr>
      <w:r>
        <w:rPr>
          <w:rFonts w:hint="eastAsia"/>
        </w:rPr>
        <w:t>祂是无限能力的神。祂起初创造万物。祂按自己的旨意安排万事。祂在顷刻间废黜世上的君王。当祂发怒时，无人能在祂面前站立得住。</w:t>
      </w:r>
    </w:p>
    <w:p w14:paraId="50AAC921">
      <w:pPr>
        <w:ind w:left="-5" w:right="2"/>
        <w:rPr>
          <w:rFonts w:hint="eastAsia"/>
        </w:rPr>
      </w:pPr>
    </w:p>
    <w:p w14:paraId="5BAC96D6">
      <w:pPr>
        <w:ind w:left="-5" w:right="2"/>
        <w:rPr>
          <w:rFonts w:hint="eastAsia"/>
        </w:rPr>
      </w:pPr>
      <w:r>
        <w:rPr>
          <w:rFonts w:hint="eastAsia"/>
        </w:rPr>
        <w:t>Above all, He is a God in whose hands are our lives and all our concerns. He first gave us being. He has kept us alive since we were born. He will remove us when He sees fit, and reckon with us according to our ways. Such is the God with whom we have to do.</w:t>
      </w:r>
    </w:p>
    <w:p w14:paraId="1203F68E">
      <w:pPr>
        <w:ind w:left="-5" w:right="2"/>
        <w:rPr>
          <w:rFonts w:hint="eastAsia"/>
        </w:rPr>
      </w:pPr>
      <w:r>
        <w:rPr>
          <w:rFonts w:hint="eastAsia"/>
        </w:rPr>
        <w:t>最重要的是，祂是那位掌管我们生命和所有事务的神。祂首先赐给我们生命。自从我们出生以来，祂一直保守我们活着。当祂认为合适时，祂会把我们移走，并按我们的行为报应我们。这就是我们要面对的神。</w:t>
      </w:r>
    </w:p>
    <w:p w14:paraId="78A213E4">
      <w:pPr>
        <w:ind w:left="-5" w:right="2"/>
        <w:rPr>
          <w:rFonts w:hint="eastAsia"/>
        </w:rPr>
      </w:pPr>
    </w:p>
    <w:p w14:paraId="0FF0D9E3">
      <w:pPr>
        <w:ind w:left="-5" w:right="2"/>
        <w:rPr>
          <w:rFonts w:hint="eastAsia"/>
        </w:rPr>
      </w:pPr>
      <w:r>
        <w:rPr>
          <w:rFonts w:hint="eastAsia"/>
        </w:rPr>
        <w:t>Let us think of these things. Surely, as Job says, "when you consider you will be afraid." (Job 23:15.) Surely you will see it is of the utmost importance to have your sins cleansed away. Surely you will inquire, "How do matters stand between me and God?"</w:t>
      </w:r>
    </w:p>
    <w:p w14:paraId="44AF3F80">
      <w:pPr>
        <w:ind w:left="-5" w:right="2"/>
        <w:rPr>
          <w:rFonts w:hint="eastAsia"/>
        </w:rPr>
      </w:pPr>
      <w:r>
        <w:rPr>
          <w:rFonts w:hint="eastAsia"/>
        </w:rPr>
        <w:t>让我们想想这些事。确实，正如约伯所说，“当你想念时你会惧怕。”（约伯记 23:15。）你肯定会看到，把你的罪洗净是至关重要的。你肯定会问，“我和神之间的关系如何？”</w:t>
      </w:r>
    </w:p>
    <w:p w14:paraId="00879929">
      <w:pPr>
        <w:ind w:left="-5" w:right="2"/>
        <w:rPr>
          <w:rFonts w:hint="eastAsia"/>
        </w:rPr>
      </w:pPr>
    </w:p>
    <w:p w14:paraId="1144A8AB">
      <w:pPr>
        <w:ind w:left="-5" w:right="2"/>
        <w:rPr>
          <w:rFonts w:hint="eastAsia"/>
        </w:rPr>
      </w:pPr>
      <w:r>
        <w:rPr>
          <w:rFonts w:hint="eastAsia"/>
        </w:rPr>
        <w:t>Let us remember, furthermore, that death is before us! We cannot live always. There must be an end, one day, of all our scheming and planning, and buying and selling, and working and toiling. A visitor will come to our house who will take no denial. The king of terrors will demand admission, and serve us with notice to quit.</w:t>
      </w:r>
    </w:p>
    <w:p w14:paraId="5F7A9256">
      <w:pPr>
        <w:ind w:left="-5" w:right="2"/>
        <w:rPr>
          <w:rFonts w:hint="eastAsia"/>
        </w:rPr>
      </w:pPr>
      <w:r>
        <w:rPr>
          <w:rFonts w:hint="eastAsia"/>
        </w:rPr>
        <w:t>此外，让我们记住，死亡就在我们要前！我们不能永远活着。总有一天，我们所有的谋划和计划，买卖，工作和劳苦都必须结束。一位访客将来到我们的房子，不容拒绝。惊吓之王将要求进入，并向我们发出离开的通知。</w:t>
      </w:r>
    </w:p>
    <w:p w14:paraId="0089A762">
      <w:pPr>
        <w:ind w:left="-5" w:right="2"/>
        <w:rPr>
          <w:rFonts w:hint="eastAsia"/>
        </w:rPr>
      </w:pPr>
    </w:p>
    <w:p w14:paraId="2CECC16C">
      <w:pPr>
        <w:ind w:left="-5" w:right="2"/>
        <w:rPr>
          <w:rFonts w:hint="eastAsia"/>
        </w:rPr>
      </w:pPr>
      <w:r>
        <w:rPr>
          <w:rFonts w:hint="eastAsia"/>
        </w:rPr>
        <w:t>Where are the rulers and kings who governed millions a hundred years ago? Where are the rich people who made fortunes and founded houses? Where are the landlords who received rents and added field to field? Where are the laborers who ploughed the land and reaped the grain?</w:t>
      </w:r>
    </w:p>
    <w:p w14:paraId="7F74F68A">
      <w:pPr>
        <w:ind w:left="-5" w:right="2"/>
        <w:rPr>
          <w:rFonts w:hint="eastAsia"/>
        </w:rPr>
      </w:pPr>
      <w:r>
        <w:rPr>
          <w:rFonts w:hint="eastAsia"/>
        </w:rPr>
        <w:t>一百年前统治数百万人的统治者和国王在哪里？那些发财致富、建立家族的富人在哪里？那些收租、田连田的地主在哪里？那些耕地收割的劳工在哪里？</w:t>
      </w:r>
    </w:p>
    <w:p w14:paraId="49D1EB1C">
      <w:pPr>
        <w:ind w:left="-5" w:right="2"/>
        <w:rPr>
          <w:rFonts w:hint="eastAsia"/>
        </w:rPr>
      </w:pPr>
    </w:p>
    <w:p w14:paraId="5EE37E96">
      <w:pPr>
        <w:ind w:left="-5" w:right="2"/>
        <w:rPr>
          <w:rFonts w:hint="eastAsia"/>
        </w:rPr>
      </w:pPr>
      <w:r>
        <w:rPr>
          <w:rFonts w:hint="eastAsia"/>
        </w:rPr>
        <w:t>Where are the clergymen who performed services and preached sermons? Where are the children who played in the sunshine as if they would never be old? Where are the old people who leaned on their sticks and gossiped about "the days when they were young"?</w:t>
      </w:r>
    </w:p>
    <w:p w14:paraId="690D7A46">
      <w:pPr>
        <w:ind w:left="-5" w:right="2"/>
        <w:rPr>
          <w:rFonts w:hint="eastAsia"/>
        </w:rPr>
      </w:pPr>
      <w:r>
        <w:rPr>
          <w:rFonts w:hint="eastAsia"/>
        </w:rPr>
        <w:t>那些主持礼拜和讲道的牧师在哪里？那些在阳光下玩耍仿佛永远不会变老的孩子在哪里？那些拄着拐杖闲聊“年轻时的日子”的老人在哪里？</w:t>
      </w:r>
    </w:p>
    <w:p w14:paraId="2A43CFFD">
      <w:pPr>
        <w:ind w:left="-5" w:right="2"/>
        <w:rPr>
          <w:rFonts w:hint="eastAsia"/>
        </w:rPr>
      </w:pPr>
    </w:p>
    <w:p w14:paraId="0C8FDF3E">
      <w:pPr>
        <w:ind w:left="-5" w:right="2"/>
        <w:rPr>
          <w:rFonts w:hint="eastAsia"/>
        </w:rPr>
      </w:pPr>
      <w:r>
        <w:rPr>
          <w:rFonts w:hint="eastAsia"/>
        </w:rPr>
        <w:t>There is but one answer. They are all dead, dead, dead! Strong, and beautiful, and active as they once were—they are all dust and ashes now! Mighty and important as they all thought their business—it all came to an end. And we are traveling in the same way! A few more years and we also shall be lying in our graves!</w:t>
      </w:r>
    </w:p>
    <w:p w14:paraId="36D5EE11">
      <w:pPr>
        <w:ind w:left="-5" w:right="2"/>
        <w:rPr>
          <w:rFonts w:hint="eastAsia"/>
        </w:rPr>
      </w:pPr>
      <w:r>
        <w:rPr>
          <w:rFonts w:hint="eastAsia"/>
        </w:rPr>
        <w:t>只有一个答案。他们都死了，死了，死了！尽管他们曾经强壮、美丽、活跃——他们现在都是尘土和灰烬！尽管他们都认为自己的事业强大和重要——这一切都结束了。我们也走在同样的路上！再过几年，我们也将在坟墓里躺着！</w:t>
      </w:r>
    </w:p>
    <w:p w14:paraId="09ACAE3C">
      <w:pPr>
        <w:ind w:left="-5" w:right="2"/>
        <w:rPr>
          <w:rFonts w:hint="eastAsia"/>
        </w:rPr>
      </w:pPr>
    </w:p>
    <w:p w14:paraId="0F8524DD">
      <w:pPr>
        <w:ind w:left="-5" w:right="2"/>
        <w:rPr>
          <w:rFonts w:hint="eastAsia"/>
        </w:rPr>
      </w:pPr>
      <w:r>
        <w:rPr>
          <w:rFonts w:hint="eastAsia"/>
        </w:rPr>
        <w:t>Let us think of these things. Surely when you consider your latter end you will not think the cleansing away of sin a light matter. Surely you will see something in the question, "Where are your sins?" Surely you will consider, "How am I going to die?"</w:t>
      </w:r>
    </w:p>
    <w:p w14:paraId="5C135910">
      <w:pPr>
        <w:ind w:left="-5" w:right="2"/>
        <w:rPr>
          <w:rFonts w:hint="eastAsia"/>
        </w:rPr>
      </w:pPr>
      <w:r>
        <w:rPr>
          <w:rFonts w:hint="eastAsia"/>
        </w:rPr>
        <w:t>让我们想想这些事。当你考虑到你的结局时，你肯定不会认为洗去罪恶是一件轻微的事。你肯定会看到“你的罪在哪里？”这个问题的分量。你肯定会考虑，“我将如何死？”</w:t>
      </w:r>
    </w:p>
    <w:p w14:paraId="298C4C7B">
      <w:pPr>
        <w:ind w:left="-5" w:right="2"/>
        <w:rPr>
          <w:rFonts w:hint="eastAsia"/>
        </w:rPr>
      </w:pPr>
    </w:p>
    <w:p w14:paraId="671567EB">
      <w:pPr>
        <w:ind w:left="-5" w:right="2"/>
        <w:rPr>
          <w:rFonts w:hint="eastAsia"/>
        </w:rPr>
      </w:pPr>
      <w:r>
        <w:rPr>
          <w:rFonts w:hint="eastAsia"/>
        </w:rPr>
        <w:t>Let us remember, furthermore, that resurrection and judgment await us! All is not over when the last breath is drawn and our bodies become a lump of cold clay. No—all is not over! The realities of existence then begin. The shadows will have passed away forever.</w:t>
      </w:r>
    </w:p>
    <w:p w14:paraId="75FF6336">
      <w:pPr>
        <w:ind w:left="-5" w:right="2"/>
        <w:rPr>
          <w:rFonts w:hint="eastAsia"/>
        </w:rPr>
      </w:pPr>
      <w:r>
        <w:rPr>
          <w:rFonts w:hint="eastAsia"/>
        </w:rPr>
        <w:t>此外，让我们记住，复活和审判等待着我们！当最后一口气咽下，我们的身体变成一团冰冷的泥土时，一切并没有结束。不——一切并没有结束！存在的现实那时才开始。影子将永远过去。</w:t>
      </w:r>
    </w:p>
    <w:p w14:paraId="618E0788">
      <w:pPr>
        <w:ind w:left="-5" w:right="2"/>
        <w:rPr>
          <w:rFonts w:hint="eastAsia"/>
        </w:rPr>
      </w:pPr>
    </w:p>
    <w:p w14:paraId="67352A26">
      <w:pPr>
        <w:ind w:left="-5" w:right="2"/>
        <w:rPr>
          <w:rFonts w:hint="eastAsia"/>
        </w:rPr>
      </w:pPr>
      <w:r>
        <w:rPr>
          <w:rFonts w:hint="eastAsia"/>
        </w:rPr>
        <w:t>The trumpet shall one day sound, and call us forth from our narrow bed. The graves shall be rent asunder, and their tenants shall be summoned forth to meet God. The ears that would not obey the church-going bell shall be obliged to obey another summons; the proud wills that would not submit to listen to sermons shall be compelled to listen to the judgment of God.</w:t>
      </w:r>
    </w:p>
    <w:p w14:paraId="05D305A6">
      <w:pPr>
        <w:ind w:left="-5" w:right="2"/>
        <w:rPr>
          <w:rFonts w:hint="eastAsia"/>
        </w:rPr>
      </w:pPr>
      <w:r>
        <w:rPr>
          <w:rFonts w:hint="eastAsia"/>
        </w:rPr>
        <w:t>号角终有一天会吹响，把我们从狭窄的床榻中唤醒。坟墓将裂开，里面的住客将被召出来见神。那不肯听从教堂钟声的耳朵将被迫听从另一个召唤；那不肯屈服听讲道的骄傲意志将被迫听从神的审判。</w:t>
      </w:r>
    </w:p>
    <w:p w14:paraId="22602766">
      <w:pPr>
        <w:ind w:left="-5" w:right="2"/>
        <w:rPr>
          <w:rFonts w:hint="eastAsia"/>
        </w:rPr>
      </w:pPr>
    </w:p>
    <w:p w14:paraId="1C60D467">
      <w:pPr>
        <w:ind w:left="-5" w:right="2"/>
        <w:rPr>
          <w:rFonts w:hint="eastAsia"/>
        </w:rPr>
      </w:pPr>
      <w:r>
        <w:rPr>
          <w:rFonts w:hint="eastAsia"/>
        </w:rPr>
        <w:t>The great white throne shall be set—the books shall be opened. Every man, woman, and child, shall be arraigned at that great assize. Everyone shall be judged according to his works. The sins of everyone shall be answered for. And everyone shall receive his eternal portion either in heaven or in hell!</w:t>
      </w:r>
    </w:p>
    <w:p w14:paraId="21A0CC8E">
      <w:pPr>
        <w:ind w:left="-5" w:right="2"/>
        <w:rPr>
          <w:rFonts w:hint="eastAsia"/>
        </w:rPr>
      </w:pPr>
      <w:r>
        <w:rPr>
          <w:rFonts w:hint="eastAsia"/>
        </w:rPr>
        <w:t>白色大宝座将设立——案卷将展开。每一个男人、女人和孩子都将在那个大审判中被提审。每个人都将按着他的行为受审判。每个人的罪都必须交代。每个人都将接受他在天堂或地狱的永恒份！</w:t>
      </w:r>
    </w:p>
    <w:p w14:paraId="18CAACD3">
      <w:pPr>
        <w:ind w:left="-5" w:right="2"/>
        <w:rPr>
          <w:rFonts w:hint="eastAsia"/>
        </w:rPr>
      </w:pPr>
    </w:p>
    <w:p w14:paraId="0B279BC4">
      <w:pPr>
        <w:ind w:left="-5" w:right="2"/>
        <w:rPr>
          <w:rFonts w:hint="eastAsia"/>
        </w:rPr>
      </w:pPr>
      <w:r>
        <w:rPr>
          <w:rFonts w:hint="eastAsia"/>
        </w:rPr>
        <w:t>Let us think of these things. Surely in remembrance of that day you must allow that my subject deserves attention. Surely you must confess that it is of the utmost importance to have your sins cleansed away. Surely you will consider, "How am I going to be judged?"</w:t>
      </w:r>
    </w:p>
    <w:p w14:paraId="3FCF8528">
      <w:pPr>
        <w:ind w:left="-5" w:right="2"/>
        <w:rPr>
          <w:rFonts w:hint="eastAsia"/>
        </w:rPr>
      </w:pPr>
      <w:r>
        <w:rPr>
          <w:rFonts w:hint="eastAsia"/>
        </w:rPr>
        <w:t>让我们想想这些事。肯定地，想到那一天，你必须承认我的主题值得关注。你必须承认把你的罪洗净是至关重要的。你肯定会考虑，“我将如何受审判？”</w:t>
      </w:r>
    </w:p>
    <w:p w14:paraId="5E25A949">
      <w:pPr>
        <w:ind w:left="-5" w:right="2"/>
        <w:rPr>
          <w:rFonts w:hint="eastAsia"/>
        </w:rPr>
      </w:pPr>
    </w:p>
    <w:p w14:paraId="00087777">
      <w:pPr>
        <w:ind w:left="-5" w:right="2"/>
        <w:rPr>
          <w:rFonts w:hint="eastAsia"/>
        </w:rPr>
      </w:pPr>
      <w:r>
        <w:rPr>
          <w:rFonts w:hint="eastAsia"/>
        </w:rPr>
        <w:t>I must speak out what is upon my mind. I feel great sorrow and trouble of heart about many men and women in the world. I fear for many who live in this so-called Christian land; I fear for many who profess and call themselves Christians; I fear for many who go to church or chapel every Sunday and have a decent form of religion; I fear that they do not see the immense importance of having their sins cleansed away.</w:t>
      </w:r>
    </w:p>
    <w:p w14:paraId="6CB63726">
      <w:pPr>
        <w:ind w:left="-5" w:right="2"/>
        <w:rPr>
          <w:rFonts w:hint="eastAsia"/>
        </w:rPr>
      </w:pPr>
      <w:r>
        <w:rPr>
          <w:rFonts w:hint="eastAsia"/>
        </w:rPr>
        <w:t>我必须说出我心里的想法。我对世上许多男男女女感到极大的悲伤和心烦。我为许多生活在这个所谓的基督教国家的人担心；我为许多自称并叫自己是基督徒的人担心；我为许多每个主日去教会或礼拜堂并有体面宗教形式的人担心；我担心他们没有看到把罪洗净的巨大重要性。</w:t>
      </w:r>
    </w:p>
    <w:p w14:paraId="2F7B953A">
      <w:pPr>
        <w:ind w:left="-5" w:right="2"/>
        <w:rPr>
          <w:rFonts w:hint="eastAsia"/>
        </w:rPr>
      </w:pPr>
    </w:p>
    <w:p w14:paraId="4D6B56F3">
      <w:pPr>
        <w:ind w:left="-5" w:right="2"/>
        <w:rPr>
          <w:rFonts w:hint="eastAsia"/>
        </w:rPr>
      </w:pPr>
      <w:r>
        <w:rPr>
          <w:rFonts w:hint="eastAsia"/>
        </w:rPr>
        <w:t>I can see plainly that there are many other things which they think far more important. Money, and land, and farms, and horses, and carriages, and dogs, and food, and drink, and clothes, and houses, and marriages, and families, and business, and pleasure—these, these are the sort of things which many evidently think the "first things." And as for the forgiveness and cleansing away of their sins, it is a matter which has very little place in their thoughts.</w:t>
      </w:r>
    </w:p>
    <w:p w14:paraId="24435478">
      <w:pPr>
        <w:ind w:left="-5" w:right="2"/>
        <w:rPr>
          <w:rFonts w:hint="eastAsia"/>
        </w:rPr>
      </w:pPr>
      <w:r>
        <w:rPr>
          <w:rFonts w:hint="eastAsia"/>
        </w:rPr>
        <w:t>我可以清楚地看到，有许多其他事情他们认为重要得多。金钱、土地、农场、马匹、马车、狗、食物、饮料、衣服、房子、婚姻、家庭、生意和快乐——这些，这些显然是许多人认为的“首要之事”。至于他们罪的赦免和洗净，这是一件在他们思想中占很小位置的事。</w:t>
      </w:r>
    </w:p>
    <w:p w14:paraId="2A2ABC51">
      <w:pPr>
        <w:ind w:left="-5" w:right="2"/>
        <w:rPr>
          <w:rFonts w:hint="eastAsia"/>
        </w:rPr>
      </w:pPr>
    </w:p>
    <w:p w14:paraId="77A89F1F">
      <w:pPr>
        <w:ind w:left="-5" w:right="2"/>
        <w:rPr>
          <w:rFonts w:hint="eastAsia"/>
        </w:rPr>
      </w:pPr>
      <w:r>
        <w:rPr>
          <w:rFonts w:hint="eastAsia"/>
        </w:rPr>
        <w:t>See the man of business, as he pores over his ledger and account books, and runs his eye over the columns of figures. See the man of pleasure, as he tears over the country with his horses and dogs, or rushes after excitement at the races, the theater, the card party, or the ball. See the poor thoughtless laborer, as he carries off his hardearned wages to the ale-house, and wastes them in ruining both body and soul.</w:t>
      </w:r>
    </w:p>
    <w:p w14:paraId="7DFFB594">
      <w:pPr>
        <w:ind w:left="-5" w:right="2"/>
        <w:rPr>
          <w:rFonts w:hint="eastAsia"/>
        </w:rPr>
      </w:pPr>
      <w:r>
        <w:rPr>
          <w:rFonts w:hint="eastAsia"/>
        </w:rPr>
        <w:t>看看那个生意人，他钻研着他的分类账和账簿，目光扫过一栏栏数字。看看那个享乐的人，他骑着马带着狗在乡间狂奔，或者在赛马场、剧院、牌局或舞会上追逐刺激。看看那个可怜轻率的劳工，他拿着辛苦赚来的工资去酒馆，把钱浪费在毁灭身体和灵魂上。</w:t>
      </w:r>
    </w:p>
    <w:p w14:paraId="0DF690E5">
      <w:pPr>
        <w:ind w:left="-5" w:right="2"/>
        <w:rPr>
          <w:rFonts w:hint="eastAsia"/>
        </w:rPr>
      </w:pPr>
    </w:p>
    <w:p w14:paraId="36F34C27">
      <w:pPr>
        <w:ind w:left="-5" w:right="2"/>
        <w:rPr>
          <w:rFonts w:hint="eastAsia"/>
        </w:rPr>
      </w:pPr>
      <w:r>
        <w:rPr>
          <w:rFonts w:hint="eastAsia"/>
        </w:rPr>
        <w:t>See them all, how thoroughly they are in earnest! See them all, how they throw their hearts into what they are doing! And then mark them all at church next Sunday—listless, careless, yawning, sleepy, and indifferent, as if there were no God, and no devil, and no Christ, and no heaven, and no hell!</w:t>
      </w:r>
    </w:p>
    <w:p w14:paraId="68A27B58">
      <w:pPr>
        <w:ind w:left="-5" w:right="2"/>
        <w:rPr>
          <w:rFonts w:hint="eastAsia"/>
        </w:rPr>
      </w:pPr>
      <w:r>
        <w:rPr>
          <w:rFonts w:hint="eastAsia"/>
        </w:rPr>
        <w:t>看看他们所有人，他们是多么彻底地认真！看看他们所有人，他们是如何全心投入他们所做的事！然后再看看他们下个主日在教堂里的样子——无精打采、漫不经心、打哈欠、困倦和冷漠，仿佛没有神，没有魔鬼，没有基督，没有天堂，也没有地狱！</w:t>
      </w:r>
    </w:p>
    <w:p w14:paraId="2D6BD207">
      <w:pPr>
        <w:ind w:left="-5" w:right="2"/>
        <w:rPr>
          <w:rFonts w:hint="eastAsia"/>
        </w:rPr>
      </w:pPr>
    </w:p>
    <w:p w14:paraId="5F31B7A6">
      <w:pPr>
        <w:ind w:left="-5" w:right="2"/>
        <w:rPr>
          <w:rFonts w:hint="eastAsia"/>
        </w:rPr>
      </w:pPr>
      <w:r>
        <w:rPr>
          <w:rFonts w:hint="eastAsia"/>
        </w:rPr>
        <w:t>Mark how evident it is that they have left their hearts outside the church! Mark how plain it is that they have no real interest in Christianity! And then say whether it be not true that many know nothing of the importance of having their sins cleansed away. O, take heed lest this be the case with you!</w:t>
      </w:r>
    </w:p>
    <w:p w14:paraId="480D8CC6">
      <w:pPr>
        <w:ind w:left="-5" w:right="2"/>
        <w:rPr>
          <w:rFonts w:hint="eastAsia"/>
        </w:rPr>
      </w:pPr>
      <w:r>
        <w:rPr>
          <w:rFonts w:hint="eastAsia"/>
        </w:rPr>
        <w:t>看看他们把心留在教堂外面是多么明显！看看他们对基督教没有真正的兴趣是多么清楚！然后说说许多人不知道把罪洗净的重要性是不是真的。哦，当心免得你也这样！</w:t>
      </w:r>
    </w:p>
    <w:p w14:paraId="11F62B14">
      <w:pPr>
        <w:ind w:left="-5" w:right="2"/>
        <w:rPr>
          <w:rFonts w:hint="eastAsia"/>
        </w:rPr>
      </w:pPr>
    </w:p>
    <w:p w14:paraId="0358241D">
      <w:pPr>
        <w:ind w:left="-5" w:right="2"/>
        <w:rPr>
          <w:rFonts w:hint="eastAsia"/>
        </w:rPr>
      </w:pPr>
      <w:r>
        <w:rPr>
          <w:rFonts w:hint="eastAsia"/>
        </w:rPr>
        <w:t>Does any reader of these pages feel anything of the importance of being forgiven? Then, in the name of God, I call upon you to encourage that feeling more and more. This is the point to which we desire to bring all people's souls. We want you to understand that religion does not consist in professing certain opinions, and performing certain outward duties, and going through certain outward forms.</w:t>
      </w:r>
    </w:p>
    <w:p w14:paraId="07B81B60">
      <w:pPr>
        <w:ind w:left="-5" w:right="2"/>
        <w:rPr>
          <w:rFonts w:hint="eastAsia"/>
        </w:rPr>
      </w:pPr>
      <w:r>
        <w:rPr>
          <w:rFonts w:hint="eastAsia"/>
        </w:rPr>
        <w:t>这些页面的任何读者感觉到被赦免的重要性吗？那么，奉神的名，我呼吁你越来越多地鼓励那种感觉。这就是我们要把所有人的灵魂带到的点。我们要你明白，宗教不在于宣称某些观点，履行某些外在义务，和经历某些外在形式。</w:t>
      </w:r>
    </w:p>
    <w:p w14:paraId="0CAC728A">
      <w:pPr>
        <w:ind w:left="-5" w:right="2"/>
        <w:rPr>
          <w:rFonts w:hint="eastAsia"/>
        </w:rPr>
      </w:pPr>
    </w:p>
    <w:p w14:paraId="5EDE0F15">
      <w:pPr>
        <w:ind w:left="-5" w:right="2"/>
        <w:rPr>
          <w:rFonts w:hint="eastAsia"/>
        </w:rPr>
      </w:pPr>
      <w:r>
        <w:rPr>
          <w:rFonts w:hint="eastAsia"/>
        </w:rPr>
        <w:t>It consists in being reconciled to God, and enjoying peace with Him. It consists in having our sins cleansed away, and knowing that they are cleansed. It consists in being brought back into friendship with the King of kings, and living in the sunshine of that friendship. Listen not to those who would fain persuade you that if you only "go to church" regularly you will of course go to heaven.</w:t>
      </w:r>
    </w:p>
    <w:p w14:paraId="6CE274E4">
      <w:pPr>
        <w:ind w:left="-5" w:right="2"/>
        <w:rPr>
          <w:rFonts w:hint="eastAsia"/>
        </w:rPr>
      </w:pPr>
      <w:r>
        <w:rPr>
          <w:rFonts w:hint="eastAsia"/>
        </w:rPr>
        <w:t>它在于与神和好，并享受与祂的和平。它在于把我们的罪洗净，并知道它们被洗净了。它在于被带回到与万王之王的友谊中，并生活在那友谊的阳光下。不要听那些乐意说服你只要定期“去教会”就当然会上天堂的人。</w:t>
      </w:r>
    </w:p>
    <w:p w14:paraId="2ED5633E">
      <w:pPr>
        <w:ind w:left="-5" w:right="2"/>
        <w:rPr>
          <w:rFonts w:hint="eastAsia"/>
        </w:rPr>
      </w:pPr>
    </w:p>
    <w:p w14:paraId="1019F2D3">
      <w:pPr>
        <w:ind w:left="-5" w:right="2"/>
        <w:rPr>
          <w:rFonts w:hint="eastAsia"/>
        </w:rPr>
      </w:pPr>
      <w:r>
        <w:rPr>
          <w:rFonts w:hint="eastAsia"/>
        </w:rPr>
        <w:t>Settle it rather in your mind, that true saving religion, such as the Bible teaches, is another kind of thing altogether. The very foundation of real Christianity is to know that you have many sins, and deserve hell—and to feel the importance of having these sins cleansed away, in order that you may go to heaven.</w:t>
      </w:r>
    </w:p>
    <w:p w14:paraId="2612931D">
      <w:pPr>
        <w:ind w:left="-5" w:right="2"/>
        <w:rPr>
          <w:rFonts w:hint="eastAsia"/>
        </w:rPr>
      </w:pPr>
      <w:r>
        <w:rPr>
          <w:rFonts w:hint="eastAsia"/>
        </w:rPr>
        <w:t>倒要在你心中确定，圣经所教导的真正的得救宗教完全是另一种东西。真正基督教的基础是知道你有许多罪，只配得地狱——并感觉到为了进天堂必须把这些罪洗净的重要性。</w:t>
      </w:r>
    </w:p>
    <w:p w14:paraId="4148C657">
      <w:pPr>
        <w:ind w:left="-5" w:right="2"/>
        <w:rPr>
          <w:rFonts w:hint="eastAsia"/>
        </w:rPr>
      </w:pPr>
    </w:p>
    <w:p w14:paraId="314F8323">
      <w:pPr>
        <w:ind w:left="-5" w:right="2"/>
        <w:rPr>
          <w:rFonts w:hint="eastAsia"/>
        </w:rPr>
      </w:pPr>
      <w:r>
        <w:rPr>
          <w:rFonts w:hint="eastAsia"/>
        </w:rPr>
        <w:t>Happy, says the world, are they who have plenty of property and fine houses! Happy are they who have carriages, and horses, and servants, and large balances at their bankers, and great troops of friends! Happy are they who are clothed in purple and fine linen, and fare sumptuously every day, who have nothing to do but to spend their money and enjoy themselves!</w:t>
      </w:r>
    </w:p>
    <w:p w14:paraId="2B514729">
      <w:pPr>
        <w:ind w:left="-5" w:right="2"/>
        <w:rPr>
          <w:rFonts w:hint="eastAsia"/>
        </w:rPr>
      </w:pPr>
      <w:r>
        <w:rPr>
          <w:rFonts w:hint="eastAsia"/>
        </w:rPr>
        <w:t>世界说，那些拥有大量财产和漂亮房子的人是快乐的！那些有马车、马匹、仆人、银行里有巨额存款和成群朋友的人是快乐的！那些穿着紫色袍和细麻布衣服，天天奢华宴乐，除了花钱和享乐无事可做的人是快乐的！</w:t>
      </w:r>
    </w:p>
    <w:p w14:paraId="0D28AAB1">
      <w:pPr>
        <w:ind w:left="-5" w:right="2"/>
        <w:rPr>
          <w:rFonts w:hint="eastAsia"/>
        </w:rPr>
      </w:pPr>
    </w:p>
    <w:p w14:paraId="0B49496E">
      <w:pPr>
        <w:ind w:left="-5" w:right="2"/>
        <w:rPr>
          <w:rFonts w:hint="eastAsia"/>
        </w:rPr>
      </w:pPr>
      <w:r>
        <w:rPr>
          <w:rFonts w:hint="eastAsia"/>
        </w:rPr>
        <w:t>Yet what is the real value of such happiness? It gives no solid, real satisfaction, even at the time of enjoyment. It endures but for a few years. It only lasts until death comes in, like the hand at Belshazzar's feast, and breaks up all. And then, in too many cases, this so-called happiness is exchanged for ETERNAL MISERY IN HELL.</w:t>
      </w:r>
    </w:p>
    <w:p w14:paraId="50B5E100">
      <w:pPr>
        <w:ind w:left="-5" w:right="2"/>
        <w:rPr>
          <w:rFonts w:hint="eastAsia"/>
        </w:rPr>
      </w:pPr>
      <w:r>
        <w:rPr>
          <w:rFonts w:hint="eastAsia"/>
        </w:rPr>
        <w:t>然而这种快乐的真正价值是什么？即使在享受的时候，它也不能给予坚实、真正的满足。它只能持续几年。它只能持续到死亡像伯沙撒宴席上的手一样进来，打破一切。然后，在太多情况下，这种所谓的快乐换来的是**地狱里的永恒痛苦**。</w:t>
      </w:r>
    </w:p>
    <w:p w14:paraId="61A13214">
      <w:pPr>
        <w:ind w:left="-5" w:right="2"/>
        <w:rPr>
          <w:rFonts w:hint="eastAsia"/>
        </w:rPr>
      </w:pPr>
    </w:p>
    <w:p w14:paraId="7509D613">
      <w:pPr>
        <w:ind w:left="-5" w:right="2"/>
        <w:rPr>
          <w:rFonts w:hint="eastAsia"/>
        </w:rPr>
      </w:pPr>
      <w:r>
        <w:rPr>
          <w:rFonts w:hint="eastAsia"/>
        </w:rPr>
        <w:t>"Blessed," says the Word of God, "are those whose iniquities are forgiven, and whose sins are covered! Blessed is the man unto whom the Lord imputes not iniquity! Blessed are the poor in spirit, for theirs is the kingdom of heaven! Blessed are those who mourn, for they shall be comforted! Blessed are those who hunger and thirst after righteousness, for they shall be filled!' (Psalm 32:1, 2; Matt. 5:18)</w:t>
      </w:r>
    </w:p>
    <w:p w14:paraId="0954CBE8">
      <w:pPr>
        <w:ind w:left="-5" w:right="2"/>
        <w:rPr>
          <w:rFonts w:hint="eastAsia"/>
        </w:rPr>
      </w:pPr>
      <w:r>
        <w:rPr>
          <w:rFonts w:hint="eastAsia"/>
        </w:rPr>
        <w:t>神的话说：“得赦免其过、遮盖其罪的，这人是有福的！主不算为有罪的，这人是有福的！虚心的人有福了，因为天国是他们的！哀恸的人有福了，因为他们必得安慰！饥渴慕义的人有福了，因为他们必得饱足！”（诗篇 32:1, 2；马太福音 5:18）</w:t>
      </w:r>
    </w:p>
    <w:p w14:paraId="4C255BBE">
      <w:pPr>
        <w:ind w:left="-5" w:right="2"/>
        <w:rPr>
          <w:rFonts w:hint="eastAsia"/>
        </w:rPr>
      </w:pPr>
    </w:p>
    <w:p w14:paraId="436EEA11">
      <w:pPr>
        <w:ind w:left="-5" w:right="2"/>
        <w:rPr>
          <w:rFonts w:hint="eastAsia"/>
        </w:rPr>
      </w:pPr>
      <w:r>
        <w:rPr>
          <w:rFonts w:hint="eastAsia"/>
        </w:rPr>
        <w:t>Their blessedness shall never come to an end—their happiness is no summer-dried fountain, just failing when need is the greatest; their friends are no summer swallows, forsaking them, like Adonijah's guests, the first moment that the trumpet sounds. Their sun shall never go down. Their joy shall bud in time, and bloom in eternity. Theirs, in a word, is true happiness, for it is for evermore.</w:t>
      </w:r>
    </w:p>
    <w:p w14:paraId="5745993B">
      <w:pPr>
        <w:ind w:left="-5" w:right="2"/>
        <w:rPr>
          <w:rFonts w:hint="eastAsia"/>
        </w:rPr>
      </w:pPr>
      <w:r>
        <w:rPr>
          <w:rFonts w:hint="eastAsia"/>
        </w:rPr>
        <w:t>他们的福分永不终止——他们的幸福不是夏天的干涸泉源，刚好在需要最大的时候断流；他们的朋友不是夏天的燕子，像亚多尼雅的客人一样，在号角吹响的第一刻就离弃他们。他们的太阳永不落下。他们的喜乐将在时间里发芽，在永恒里盛开。一句话，他们的是真正的幸福，因为它是直到永远的。</w:t>
      </w:r>
    </w:p>
    <w:p w14:paraId="7DB29209">
      <w:pPr>
        <w:ind w:left="-5" w:right="2"/>
        <w:rPr>
          <w:rFonts w:hint="eastAsia"/>
        </w:rPr>
      </w:pPr>
    </w:p>
    <w:p w14:paraId="5A88C561">
      <w:pPr>
        <w:ind w:left="-5" w:right="2"/>
        <w:rPr>
          <w:rFonts w:hint="eastAsia"/>
        </w:rPr>
      </w:pPr>
      <w:r>
        <w:rPr>
          <w:rFonts w:hint="eastAsia"/>
        </w:rPr>
        <w:t>Do you believe what I am saying? It is all Scriptural and true. You will see one day whose words shall stand—the words of man or the Word of God. Be wise in time. Settle it in your heart this very hour, that the most important thing that man can attend to is the cleansing and forgiveness of his sins.</w:t>
      </w:r>
    </w:p>
    <w:p w14:paraId="3104943E">
      <w:pPr>
        <w:ind w:left="-5" w:right="2"/>
        <w:rPr>
          <w:rFonts w:hint="eastAsia"/>
        </w:rPr>
      </w:pPr>
      <w:r>
        <w:rPr>
          <w:rFonts w:hint="eastAsia"/>
        </w:rPr>
        <w:t>你相信我所说的吗？这都是合乎圣经且真实的。总有一天你会看到谁的话立得住——人的话还是神的话。要及时明智。就在此刻在你心中确定，人能关注的最重要的事情是洗净和赦免他的罪。</w:t>
      </w:r>
    </w:p>
    <w:p w14:paraId="5870A22D">
      <w:pPr>
        <w:ind w:left="-5" w:right="2"/>
        <w:rPr>
          <w:rFonts w:hint="eastAsia"/>
        </w:rPr>
      </w:pPr>
    </w:p>
    <w:p w14:paraId="2DEE1D66">
      <w:pPr>
        <w:ind w:left="-5" w:right="2"/>
        <w:rPr>
          <w:rFonts w:hint="eastAsia"/>
        </w:rPr>
      </w:pPr>
      <w:r>
        <w:rPr>
          <w:rFonts w:hint="eastAsia"/>
        </w:rPr>
        <w:t>III. My third remark is this. We cannot cleanse away our own sins.</w:t>
      </w:r>
    </w:p>
    <w:p w14:paraId="06454BC3">
      <w:pPr>
        <w:ind w:left="-5" w:right="2"/>
        <w:rPr>
          <w:rFonts w:hint="eastAsia"/>
        </w:rPr>
      </w:pPr>
      <w:r>
        <w:rPr>
          <w:rFonts w:hint="eastAsia"/>
        </w:rPr>
        <w:t>III. 我的第三点意见是。我们不能洗净我们自己的罪。</w:t>
      </w:r>
    </w:p>
    <w:p w14:paraId="093C1C9B">
      <w:pPr>
        <w:ind w:left="-5" w:right="2"/>
        <w:rPr>
          <w:rFonts w:hint="eastAsia"/>
        </w:rPr>
      </w:pPr>
    </w:p>
    <w:p w14:paraId="09FE77F8">
      <w:pPr>
        <w:ind w:left="-5" w:right="2"/>
        <w:rPr>
          <w:rFonts w:hint="eastAsia"/>
        </w:rPr>
      </w:pPr>
      <w:r>
        <w:rPr>
          <w:rFonts w:hint="eastAsia"/>
        </w:rPr>
        <w:t>I make this statement boldly and confidently. Startling as it sounds to the natural heart—I lay it down as a piece of undeniable Scriptural truth. In spite of all the Pharisees, and Roman Catholics, and Socinians, and Deists, and idolaters of human reason and human power—I unhesitatingly repeat my assertion.</w:t>
      </w:r>
    </w:p>
    <w:p w14:paraId="25A1EE7F">
      <w:pPr>
        <w:ind w:left="-5" w:right="2"/>
        <w:rPr>
          <w:rFonts w:hint="eastAsia"/>
        </w:rPr>
      </w:pPr>
      <w:r>
        <w:rPr>
          <w:rFonts w:hint="eastAsia"/>
        </w:rPr>
        <w:t>我大胆自信地做出这一声明。尽管这对天然的心来说听起来令人震惊——但我把它作为不可否认的圣经真理提出来。不管所有的法利赛人、罗马天主教徒、索西奴派、自然神论者以及人类理性和人类力量的崇拜者如何——我毫不犹豫地重复我的断言。</w:t>
      </w:r>
    </w:p>
    <w:p w14:paraId="29D50A5F">
      <w:pPr>
        <w:ind w:left="-5" w:right="2"/>
        <w:rPr>
          <w:rFonts w:hint="eastAsia"/>
        </w:rPr>
      </w:pPr>
    </w:p>
    <w:p w14:paraId="60113FCA">
      <w:pPr>
        <w:ind w:left="-5" w:right="2"/>
        <w:rPr>
          <w:rFonts w:hint="eastAsia"/>
        </w:rPr>
      </w:pPr>
      <w:r>
        <w:rPr>
          <w:rFonts w:hint="eastAsia"/>
        </w:rPr>
        <w:t>Man's sins are many and great.</w:t>
      </w:r>
    </w:p>
    <w:p w14:paraId="653A6F3A">
      <w:pPr>
        <w:ind w:left="-5" w:right="2"/>
        <w:rPr>
          <w:rFonts w:hint="eastAsia"/>
        </w:rPr>
      </w:pPr>
      <w:r>
        <w:rPr>
          <w:rFonts w:hint="eastAsia"/>
        </w:rPr>
        <w:t>It is of the utmost importance that these sins should be cleansed away.</w:t>
      </w:r>
    </w:p>
    <w:p w14:paraId="66DEF4BE">
      <w:pPr>
        <w:ind w:left="-5" w:right="2"/>
        <w:rPr>
          <w:rFonts w:hint="eastAsia"/>
        </w:rPr>
      </w:pPr>
      <w:r>
        <w:rPr>
          <w:rFonts w:hint="eastAsia"/>
        </w:rPr>
        <w:t>Man's guilt in the sight of God, is enormous.</w:t>
      </w:r>
    </w:p>
    <w:p w14:paraId="2CC7F67D">
      <w:pPr>
        <w:ind w:left="-5" w:right="2"/>
        <w:rPr>
          <w:rFonts w:hint="eastAsia"/>
        </w:rPr>
      </w:pPr>
      <w:r>
        <w:rPr>
          <w:rFonts w:hint="eastAsia"/>
        </w:rPr>
        <w:t>Man's danger of hell, after he dies, is imminent and tremendous.</w:t>
      </w:r>
    </w:p>
    <w:p w14:paraId="5B4BC66F">
      <w:pPr>
        <w:ind w:left="-5" w:right="2"/>
        <w:rPr>
          <w:rFonts w:hint="eastAsia"/>
        </w:rPr>
      </w:pPr>
      <w:r>
        <w:rPr>
          <w:rFonts w:hint="eastAsia"/>
        </w:rPr>
        <w:t>And yet man cannot cleanse away his own sins!</w:t>
      </w:r>
    </w:p>
    <w:p w14:paraId="4F6238E3">
      <w:pPr>
        <w:ind w:left="-5" w:right="2"/>
        <w:rPr>
          <w:rFonts w:hint="eastAsia"/>
        </w:rPr>
      </w:pPr>
      <w:r>
        <w:rPr>
          <w:rFonts w:hint="eastAsia"/>
        </w:rPr>
        <w:t>It is written, and it is true, "By the deeds of the law shall no flesh be justified." (Rom. 3:20.)</w:t>
      </w:r>
    </w:p>
    <w:p w14:paraId="4DC03DD4">
      <w:pPr>
        <w:ind w:left="-5" w:right="2"/>
        <w:rPr>
          <w:rFonts w:hint="eastAsia"/>
        </w:rPr>
      </w:pPr>
      <w:r>
        <w:rPr>
          <w:rFonts w:hint="eastAsia"/>
        </w:rPr>
        <w:t>人的罪多而大。</w:t>
      </w:r>
    </w:p>
    <w:p w14:paraId="7930F465">
      <w:pPr>
        <w:ind w:left="-5" w:right="2"/>
        <w:rPr>
          <w:rFonts w:hint="eastAsia"/>
        </w:rPr>
      </w:pPr>
      <w:r>
        <w:rPr>
          <w:rFonts w:hint="eastAsia"/>
        </w:rPr>
        <w:t>这些罪必须被洗净是至关重要的。</w:t>
      </w:r>
    </w:p>
    <w:p w14:paraId="208CB6BE">
      <w:pPr>
        <w:ind w:left="-5" w:right="2"/>
        <w:rPr>
          <w:rFonts w:hint="eastAsia"/>
        </w:rPr>
      </w:pPr>
      <w:r>
        <w:rPr>
          <w:rFonts w:hint="eastAsia"/>
        </w:rPr>
        <w:t>人在神眼中的罪咎是巨大的。</w:t>
      </w:r>
    </w:p>
    <w:p w14:paraId="2AFBE024">
      <w:pPr>
        <w:ind w:left="-5" w:right="2"/>
        <w:rPr>
          <w:rFonts w:hint="eastAsia"/>
        </w:rPr>
      </w:pPr>
      <w:r>
        <w:rPr>
          <w:rFonts w:hint="eastAsia"/>
        </w:rPr>
        <w:t>人死后下地狱的危险是紧迫且可怕的。</w:t>
      </w:r>
    </w:p>
    <w:p w14:paraId="7596CE3E">
      <w:pPr>
        <w:ind w:left="-5" w:right="2"/>
        <w:rPr>
          <w:rFonts w:hint="eastAsia"/>
        </w:rPr>
      </w:pPr>
      <w:r>
        <w:rPr>
          <w:rFonts w:hint="eastAsia"/>
        </w:rPr>
        <w:t>然而人不能洗净他自己的罪！</w:t>
      </w:r>
    </w:p>
    <w:p w14:paraId="47A15807">
      <w:pPr>
        <w:ind w:left="-5" w:right="2"/>
        <w:rPr>
          <w:rFonts w:hint="eastAsia"/>
        </w:rPr>
      </w:pPr>
      <w:r>
        <w:rPr>
          <w:rFonts w:hint="eastAsia"/>
        </w:rPr>
        <w:t>经上记着，且是真的，“凡有血气的，没有一个因行律法称义。”（罗马书 3:20。）</w:t>
      </w:r>
    </w:p>
    <w:p w14:paraId="034BD84A">
      <w:pPr>
        <w:ind w:left="-5" w:right="2"/>
        <w:rPr>
          <w:rFonts w:hint="eastAsia"/>
        </w:rPr>
      </w:pPr>
    </w:p>
    <w:p w14:paraId="62EA6DBA">
      <w:pPr>
        <w:ind w:left="-5" w:right="2"/>
        <w:rPr>
          <w:rFonts w:hint="eastAsia"/>
        </w:rPr>
      </w:pPr>
      <w:r>
        <w:rPr>
          <w:rFonts w:hint="eastAsia"/>
        </w:rPr>
        <w:t>(a)It will not cleanse away your sins to be sorry for them.You may mourn over your past wickedness, and humble yourself in sackcloth and ashes. You may shed floods of tears, and acknowledge your own guilt and danger. You may—you must—you ought to do this. But you will not by so doing wipe out your transgressions from the book of God. SORROW CANNOT MAKE ATONEMENT FOR SIN.</w:t>
      </w:r>
    </w:p>
    <w:p w14:paraId="236B22A9">
      <w:pPr>
        <w:ind w:left="-5" w:right="2"/>
        <w:rPr>
          <w:rFonts w:hint="eastAsia"/>
        </w:rPr>
      </w:pPr>
      <w:r>
        <w:rPr>
          <w:rFonts w:hint="eastAsia"/>
        </w:rPr>
        <w:t>(a) **为罪难过**并不能洗净你的罪。你可以为你过去的邪恶哀痛，在麻布和灰尘中谦卑自己。你可以泪流成河，承认你自己的罪咎和危险。你可以——你必须——你应该这样做。但你这样做并不能从神的册子上抹去你的过犯。**悲伤不能为罪赎罪。**</w:t>
      </w:r>
    </w:p>
    <w:p w14:paraId="185E177A">
      <w:pPr>
        <w:ind w:left="-5" w:right="2"/>
        <w:rPr>
          <w:rFonts w:hint="eastAsia"/>
        </w:rPr>
      </w:pPr>
    </w:p>
    <w:p w14:paraId="5238B307">
      <w:pPr>
        <w:ind w:left="-5" w:right="2"/>
        <w:rPr>
          <w:rFonts w:hint="eastAsia"/>
        </w:rPr>
      </w:pPr>
      <w:r>
        <w:rPr>
          <w:rFonts w:hint="eastAsia"/>
        </w:rPr>
        <w:t>The convicted criminal in a court of justice is often sorry for his offences. He sees the misery and ruin they have brought upon him. He mourns over his folly in not listening to advice and in giving way to temptation. But the judge does not let him off because he is sorry.</w:t>
      </w:r>
    </w:p>
    <w:p w14:paraId="2CCF918F">
      <w:pPr>
        <w:ind w:left="-5" w:right="2"/>
        <w:rPr>
          <w:rFonts w:hint="eastAsia"/>
        </w:rPr>
      </w:pPr>
      <w:r>
        <w:rPr>
          <w:rFonts w:hint="eastAsia"/>
        </w:rPr>
        <w:t>法庭上被定罪的罪犯通常为他的罪行感到抱歉。他看到罪行给他带来的痛苦和毁灭。他为自己不听劝告和屈服于诱惑的愚蠢而哀痛。但法官不会因为他抱歉就放过他。</w:t>
      </w:r>
    </w:p>
    <w:p w14:paraId="797273FD">
      <w:pPr>
        <w:ind w:left="-5" w:right="2"/>
        <w:rPr>
          <w:rFonts w:hint="eastAsia"/>
        </w:rPr>
      </w:pPr>
    </w:p>
    <w:p w14:paraId="6E4DCE89">
      <w:pPr>
        <w:ind w:left="-5" w:right="2"/>
        <w:rPr>
          <w:rFonts w:hint="eastAsia"/>
        </w:rPr>
      </w:pPr>
      <w:r>
        <w:rPr>
          <w:rFonts w:hint="eastAsia"/>
        </w:rPr>
        <w:t>The deed has been done; the law has been broken; the penalty has been incurred. The punishment must be inflicted, notwithstanding the criminal's tears. This is precisely your position in the sight of God.</w:t>
      </w:r>
    </w:p>
    <w:p w14:paraId="7BCD23C0">
      <w:pPr>
        <w:ind w:left="-5" w:right="2"/>
        <w:rPr>
          <w:rFonts w:hint="eastAsia"/>
        </w:rPr>
      </w:pPr>
      <w:r>
        <w:rPr>
          <w:rFonts w:hint="eastAsia"/>
        </w:rPr>
        <w:t>事情已经做了；法律已经被触犯；惩罚已经招致。尽管罪犯流泪，惩罚必须执行。这正是你在神眼中的处境。</w:t>
      </w:r>
    </w:p>
    <w:p w14:paraId="56D5958E">
      <w:pPr>
        <w:ind w:left="-5" w:right="2"/>
        <w:rPr>
          <w:rFonts w:hint="eastAsia"/>
        </w:rPr>
      </w:pPr>
    </w:p>
    <w:p w14:paraId="442DA5F9">
      <w:pPr>
        <w:ind w:left="-5" w:right="2"/>
        <w:rPr>
          <w:rFonts w:hint="eastAsia"/>
        </w:rPr>
      </w:pPr>
      <w:r>
        <w:rPr>
          <w:rFonts w:hint="eastAsia"/>
        </w:rPr>
        <w:t>Your sorrow is right, and good, and proper. But your sorrow has no power whatever to cleanse away your sins. it needs something more than penitence to take the burden off your heart.</w:t>
      </w:r>
    </w:p>
    <w:p w14:paraId="60A7897A">
      <w:pPr>
        <w:ind w:left="-5" w:right="2"/>
        <w:rPr>
          <w:rFonts w:hint="eastAsia"/>
        </w:rPr>
      </w:pPr>
      <w:r>
        <w:rPr>
          <w:rFonts w:hint="eastAsia"/>
        </w:rPr>
        <w:t>你的悲伤是正确的、好的、恰当的。但你的悲伤没有任何能力洗去你的罪。除了悔罪之外还需要别的东西来卸下你心中的重担。</w:t>
      </w:r>
    </w:p>
    <w:p w14:paraId="014F5EE8">
      <w:pPr>
        <w:ind w:left="-5" w:right="2"/>
        <w:rPr>
          <w:rFonts w:hint="eastAsia"/>
        </w:rPr>
      </w:pPr>
    </w:p>
    <w:p w14:paraId="68A3B882">
      <w:pPr>
        <w:ind w:left="-5" w:right="2"/>
        <w:rPr>
          <w:rFonts w:hint="eastAsia"/>
        </w:rPr>
      </w:pPr>
      <w:r>
        <w:rPr>
          <w:rFonts w:hint="eastAsia"/>
        </w:rPr>
        <w:t>(b)It will not cleanse away your sins to mend your life. You may reform your conduct, and turn over a new leaf; you may break off many evil habits, and take up many good ones; you may become, in short, an altered man in all your outward behavior.</w:t>
      </w:r>
    </w:p>
    <w:p w14:paraId="7DCE4C9C">
      <w:pPr>
        <w:ind w:left="-5" w:right="2"/>
        <w:rPr>
          <w:rFonts w:hint="eastAsia"/>
        </w:rPr>
      </w:pPr>
      <w:r>
        <w:rPr>
          <w:rFonts w:hint="eastAsia"/>
        </w:rPr>
        <w:t>(b) **修补你的生活**并不能洗净你的罪。你可以改革你的行为，改过自新；你可以改掉许多坏习惯，养成许多好习惯；简而言之，你可以在所有外在行为上变成一个改变了的人。</w:t>
      </w:r>
    </w:p>
    <w:p w14:paraId="0D9D7F49">
      <w:pPr>
        <w:ind w:left="-5" w:right="2"/>
        <w:rPr>
          <w:rFonts w:hint="eastAsia"/>
        </w:rPr>
      </w:pPr>
    </w:p>
    <w:p w14:paraId="503C786F">
      <w:pPr>
        <w:ind w:left="-5" w:right="2"/>
        <w:rPr>
          <w:rFonts w:hint="eastAsia"/>
        </w:rPr>
      </w:pPr>
      <w:r>
        <w:rPr>
          <w:rFonts w:hint="eastAsia"/>
        </w:rPr>
        <w:t>You may, you must, you ought to do so. Without such change no soul ever was saved. But you will not, by so doing, wipe away one particle of your guilt in God's sight. REFORMATION MAKES NO ATONEMENT FOR SIN.</w:t>
      </w:r>
    </w:p>
    <w:p w14:paraId="19FBE1EA">
      <w:pPr>
        <w:ind w:left="-5" w:right="2"/>
        <w:rPr>
          <w:rFonts w:hint="eastAsia"/>
        </w:rPr>
      </w:pPr>
      <w:r>
        <w:rPr>
          <w:rFonts w:hint="eastAsia"/>
        </w:rPr>
        <w:t>你可以，你必须，你应该这样做。没有这样的改变，没有任何灵魂得救过。但你这样做并不能在神眼中抹去你一丝一毫的罪咎。**改革不能为罪赎罪。**</w:t>
      </w:r>
    </w:p>
    <w:p w14:paraId="5673178D">
      <w:pPr>
        <w:ind w:left="-5" w:right="2"/>
        <w:rPr>
          <w:rFonts w:hint="eastAsia"/>
        </w:rPr>
      </w:pPr>
    </w:p>
    <w:p w14:paraId="721C0E0E">
      <w:pPr>
        <w:ind w:left="-5" w:right="2"/>
        <w:rPr>
          <w:rFonts w:hint="eastAsia"/>
        </w:rPr>
      </w:pPr>
      <w:r>
        <w:rPr>
          <w:rFonts w:hint="eastAsia"/>
        </w:rPr>
        <w:t>The bankrupt tradesman, who owes ten thousand pounds and has not ten shillings to pay, may resolve to become a reformed character. After wasting his whole substance in riotous living, he may become steady, temperate, and respectable. It is all right and proper that he should be so—but this will not satisfy the claims of those to whom he owes money.</w:t>
      </w:r>
    </w:p>
    <w:p w14:paraId="3E29F766">
      <w:pPr>
        <w:ind w:left="-5" w:right="2"/>
        <w:rPr>
          <w:rFonts w:hint="eastAsia"/>
        </w:rPr>
      </w:pPr>
      <w:r>
        <w:rPr>
          <w:rFonts w:hint="eastAsia"/>
        </w:rPr>
        <w:t>欠债一万英镑却付不起十先令的破产商人，可能决心改过自新。在挥霍完所有家产过放荡生活后，他可能变得稳重、节制和受人尊敬。他这样做是对的和恰当的——但这并不能满足债权人的要求。</w:t>
      </w:r>
    </w:p>
    <w:p w14:paraId="4292EE45">
      <w:pPr>
        <w:ind w:left="-5" w:right="2"/>
        <w:rPr>
          <w:rFonts w:hint="eastAsia"/>
        </w:rPr>
      </w:pPr>
    </w:p>
    <w:p w14:paraId="7DB0C1CC">
      <w:pPr>
        <w:ind w:left="-5" w:right="2"/>
        <w:rPr>
          <w:rFonts w:hint="eastAsia"/>
        </w:rPr>
      </w:pPr>
      <w:r>
        <w:rPr>
          <w:rFonts w:hint="eastAsia"/>
        </w:rPr>
        <w:t>Once more I say, this is precisely your case by nature in the sight of God. You owe Him ten thousand talents, and have "nothing to pay." Today's amendments are all very well—but they do not wipe away yesterday's debts. It requires something more that amendment and reformation to give you a light heart and to set your conscience free.</w:t>
      </w:r>
    </w:p>
    <w:p w14:paraId="2D58967F">
      <w:pPr>
        <w:ind w:left="-5" w:right="2"/>
        <w:rPr>
          <w:rFonts w:hint="eastAsia"/>
        </w:rPr>
      </w:pPr>
      <w:r>
        <w:rPr>
          <w:rFonts w:hint="eastAsia"/>
        </w:rPr>
        <w:t>我再次说，这正是你在神眼中天生的处境。你欠祂一千万银子，却“没有什么可偿还”。今天的修正都很好——但它们不能抹去昨天的债务。除了修正和改革之外还需要别的东西来给你一颗轻松的心并释放你的良心。</w:t>
      </w:r>
    </w:p>
    <w:p w14:paraId="521D9902">
      <w:pPr>
        <w:ind w:left="-5" w:right="2"/>
        <w:rPr>
          <w:rFonts w:hint="eastAsia"/>
        </w:rPr>
      </w:pPr>
    </w:p>
    <w:p w14:paraId="727CCA20">
      <w:pPr>
        <w:ind w:left="-5" w:right="2"/>
        <w:rPr>
          <w:rFonts w:hint="eastAsia"/>
        </w:rPr>
      </w:pPr>
      <w:r>
        <w:rPr>
          <w:rFonts w:hint="eastAsia"/>
        </w:rPr>
        <w:t>(c)It will not cleanse away your sins to become diligent inthe use of the forms and ordinances of religion. You may alter your habits about Sunday, and attend services from morning till night; you may take pains to hear preaching on weekdays, as well as on Sundays; you may receive the Lord's Supper on every possible occasion, and give alms, and keep fasts.</w:t>
      </w:r>
    </w:p>
    <w:p w14:paraId="289A0F5F">
      <w:pPr>
        <w:ind w:left="-5" w:right="2"/>
        <w:rPr>
          <w:rFonts w:hint="eastAsia"/>
        </w:rPr>
      </w:pPr>
      <w:r>
        <w:rPr>
          <w:rFonts w:hint="eastAsia"/>
        </w:rPr>
        <w:t>(c) **勤奋使用宗教的形式和礼仪**并不能洗净你的罪。你可以改变关于主日的习惯，从早到晚参加礼拜；你可以费心在工作日和主日听讲道；你可以在每一个可能的场合领受主的圣餐，施舍并禁食。</w:t>
      </w:r>
    </w:p>
    <w:p w14:paraId="084E84D9">
      <w:pPr>
        <w:ind w:left="-5" w:right="2"/>
        <w:rPr>
          <w:rFonts w:hint="eastAsia"/>
        </w:rPr>
      </w:pPr>
    </w:p>
    <w:p w14:paraId="03C4A893">
      <w:pPr>
        <w:ind w:left="-5" w:right="2"/>
        <w:rPr>
          <w:rFonts w:hint="eastAsia"/>
        </w:rPr>
      </w:pPr>
      <w:r>
        <w:rPr>
          <w:rFonts w:hint="eastAsia"/>
        </w:rPr>
        <w:t>It is all very well as far as it goes. It is a right and proper thing to attend to your religious duties. But all the means of grace in the world will never do you any good so long as you trust in them as saviors. They will not bind up the wounds of your heart, and give you inward peace. FORMALITY CANNOT MAKE ATONEMENT FOR SIN.</w:t>
      </w:r>
    </w:p>
    <w:p w14:paraId="78FECDC1">
      <w:pPr>
        <w:ind w:left="-5" w:right="2"/>
        <w:rPr>
          <w:rFonts w:hint="eastAsia"/>
        </w:rPr>
      </w:pPr>
      <w:r>
        <w:rPr>
          <w:rFonts w:hint="eastAsia"/>
        </w:rPr>
        <w:t>就其本身而言这都很好。关注你的宗教义务是一件正确和恰当的事。但只要你把世上所有的恩典之具当作救主来信靠，它们绝不会对你有任何好处。它们不能包扎你心中的伤口，给你内在的平安。**形式主义不能为罪赎罪。**</w:t>
      </w:r>
    </w:p>
    <w:p w14:paraId="574B5C4D">
      <w:pPr>
        <w:ind w:left="-5" w:right="2"/>
        <w:rPr>
          <w:rFonts w:hint="eastAsia"/>
        </w:rPr>
      </w:pPr>
    </w:p>
    <w:p w14:paraId="2FAFA526">
      <w:pPr>
        <w:ind w:left="-5" w:right="2"/>
        <w:rPr>
          <w:rFonts w:hint="eastAsia"/>
        </w:rPr>
      </w:pPr>
      <w:r>
        <w:rPr>
          <w:rFonts w:hint="eastAsia"/>
        </w:rPr>
        <w:t>A lantern on a dark night is a very useful thing. It can help the traveler to find his way home; it can preserve him from losing his path, and keep him from falling into danger. But the lantern itself is not the traveler's fireside. The man who is content to sit down in the road by the side of his lantern, must never be surprised if he dies of cold.</w:t>
      </w:r>
    </w:p>
    <w:p w14:paraId="15C9C150">
      <w:pPr>
        <w:ind w:left="-5" w:right="2"/>
        <w:rPr>
          <w:rFonts w:hint="eastAsia"/>
        </w:rPr>
      </w:pPr>
      <w:r>
        <w:rPr>
          <w:rFonts w:hint="eastAsia"/>
        </w:rPr>
        <w:t>黑夜里的灯笼是非常有用的东西。它可以帮助旅行者找到回家的路；它可以保护他不迷路，并防止他陷入危险。但灯笼本身不是旅行者的炉边。满足于坐在路边灯笼旁的人，如果冻死了绝不应感到惊讶。</w:t>
      </w:r>
    </w:p>
    <w:p w14:paraId="377DBE74">
      <w:pPr>
        <w:ind w:left="-5" w:right="2"/>
        <w:rPr>
          <w:rFonts w:hint="eastAsia"/>
        </w:rPr>
      </w:pPr>
    </w:p>
    <w:p w14:paraId="49A2B308">
      <w:pPr>
        <w:ind w:left="-5" w:right="2"/>
        <w:rPr>
          <w:rFonts w:hint="eastAsia"/>
        </w:rPr>
      </w:pPr>
      <w:r>
        <w:rPr>
          <w:rFonts w:hint="eastAsia"/>
        </w:rPr>
        <w:t>If you try to satisfy your conscience with a formal attendance on means of grace, you are no wiser than this traveler. It needs something more than religious formality to take the burden from your conscience and to give you peace with God.</w:t>
      </w:r>
    </w:p>
    <w:p w14:paraId="51C52812">
      <w:pPr>
        <w:ind w:left="-5" w:right="2"/>
        <w:rPr>
          <w:rFonts w:hint="eastAsia"/>
        </w:rPr>
      </w:pPr>
      <w:r>
        <w:rPr>
          <w:rFonts w:hint="eastAsia"/>
        </w:rPr>
        <w:t>如果你试图用形式上参加恩典之具来满足你的良心，你并不比这个旅行者更明智。除了宗教形式之外还需要别的东西来卸下你良心的重担并给你与神的平安。</w:t>
      </w:r>
    </w:p>
    <w:p w14:paraId="7B2FF972">
      <w:pPr>
        <w:ind w:left="-5" w:right="2"/>
        <w:rPr>
          <w:rFonts w:hint="eastAsia"/>
        </w:rPr>
      </w:pPr>
    </w:p>
    <w:p w14:paraId="542E7823">
      <w:pPr>
        <w:ind w:left="-5" w:right="2"/>
        <w:rPr>
          <w:rFonts w:hint="eastAsia"/>
        </w:rPr>
      </w:pPr>
      <w:r>
        <w:rPr>
          <w:rFonts w:hint="eastAsia"/>
        </w:rPr>
        <w:t>(d) It will not cleanse away your sins to look to others for help. It is not in the power of any child of Adam to save another's soul. No bishop, no priest, no ordained man of any Church or denomination has power to forgive sins. No human absolution, however solemnly conferred, can purge that conscience which is not purged by God.</w:t>
      </w:r>
    </w:p>
    <w:p w14:paraId="7B12378E">
      <w:pPr>
        <w:ind w:left="-5" w:right="2"/>
        <w:rPr>
          <w:rFonts w:hint="eastAsia"/>
        </w:rPr>
      </w:pPr>
      <w:r>
        <w:rPr>
          <w:rFonts w:hint="eastAsia"/>
        </w:rPr>
        <w:t>(d) **指望他人帮助**并不能洗净你的罪。任何亚当的子孙都没有能力拯救另一个人的灵魂。没有任何主教、祭司、任何教会或教派的受职人员有权赦免罪。没有任何人的赦免，无论多么庄严地授予，能洁净那未被神洁净的良心。</w:t>
      </w:r>
    </w:p>
    <w:p w14:paraId="5F6D991D">
      <w:pPr>
        <w:ind w:left="-5" w:right="2"/>
        <w:rPr>
          <w:rFonts w:hint="eastAsia"/>
        </w:rPr>
      </w:pPr>
    </w:p>
    <w:p w14:paraId="6CA47F73">
      <w:pPr>
        <w:ind w:left="-5" w:right="2"/>
        <w:rPr>
          <w:rFonts w:hint="eastAsia"/>
        </w:rPr>
      </w:pPr>
      <w:r>
        <w:rPr>
          <w:rFonts w:hint="eastAsia"/>
        </w:rPr>
        <w:t>It is well to ask the counsel of the ministers of the Gospel when the conscience is perplexed. It is their office to help the laboring and heavy-laden, and to show them the way of peace. But it is not in the power of any minister to deliver any man from his guilt. We can only show the path that must be followed—we can only point out the door at which everyone must knock.</w:t>
      </w:r>
    </w:p>
    <w:p w14:paraId="092435C0">
      <w:pPr>
        <w:ind w:left="-5" w:right="2"/>
        <w:rPr>
          <w:rFonts w:hint="eastAsia"/>
        </w:rPr>
      </w:pPr>
      <w:r>
        <w:rPr>
          <w:rFonts w:hint="eastAsia"/>
        </w:rPr>
        <w:t>当良心困惑时，征求福音牧师的建议是好的。帮助劳苦担重担的人，向他们展示平安之路是他们的职责。但任何牧师都没有能力将任何人从罪咎中解救出来。我们只能展示必须遵循的路径——我们只能指出每个人必须敲的门。</w:t>
      </w:r>
    </w:p>
    <w:p w14:paraId="2FA83D17">
      <w:pPr>
        <w:ind w:left="-5" w:right="2"/>
        <w:rPr>
          <w:rFonts w:hint="eastAsia"/>
        </w:rPr>
      </w:pPr>
    </w:p>
    <w:p w14:paraId="4CC1D1F6">
      <w:pPr>
        <w:ind w:left="-5" w:right="2"/>
        <w:rPr>
          <w:rFonts w:hint="eastAsia"/>
        </w:rPr>
      </w:pPr>
      <w:r>
        <w:rPr>
          <w:rFonts w:hint="eastAsia"/>
        </w:rPr>
        <w:t>It requires a hand far stronger than that of man—to take the chains off conscience, and set the prisoner free. NO CHILD OF ADAM CAN TAKE AWAY HIS BROTHER'S SINS.</w:t>
      </w:r>
    </w:p>
    <w:p w14:paraId="7D5E1C17">
      <w:pPr>
        <w:ind w:left="-5" w:right="2"/>
        <w:rPr>
          <w:rFonts w:hint="eastAsia"/>
        </w:rPr>
      </w:pPr>
      <w:r>
        <w:rPr>
          <w:rFonts w:hint="eastAsia"/>
        </w:rPr>
        <w:t>这需要一只远比人的手更强的手——来解开良心的锁链，释放囚犯。**没有任何亚当的子孙能除去他弟兄的罪。**</w:t>
      </w:r>
    </w:p>
    <w:p w14:paraId="7CC87912">
      <w:pPr>
        <w:ind w:left="-5" w:right="2"/>
        <w:rPr>
          <w:rFonts w:hint="eastAsia"/>
        </w:rPr>
      </w:pPr>
    </w:p>
    <w:p w14:paraId="64899DA5">
      <w:pPr>
        <w:ind w:left="-5" w:right="2"/>
        <w:rPr>
          <w:rFonts w:hint="eastAsia"/>
        </w:rPr>
      </w:pPr>
      <w:r>
        <w:rPr>
          <w:rFonts w:hint="eastAsia"/>
        </w:rPr>
        <w:t>The bankrupt who asks a bankrupt to set him up in business again is only losing time. The pauper who travels off to a neighbor pauper, and begs him to help him out of difficulties, is only troubling himself in vain. The prisoner does not beg his fellow-prisoner to set him free; the shipwrecked sailor does not call on his shipwrecked comrade to place him safe ashore.</w:t>
      </w:r>
    </w:p>
    <w:p w14:paraId="3F26A724">
      <w:pPr>
        <w:ind w:left="-5" w:right="2"/>
        <w:rPr>
          <w:rFonts w:hint="eastAsia"/>
        </w:rPr>
      </w:pPr>
      <w:r>
        <w:rPr>
          <w:rFonts w:hint="eastAsia"/>
        </w:rPr>
        <w:t>破产者请求另一个破产者帮他重新开业只是在浪费时间。穷人跑到邻居穷人那里，乞求他帮助摆脱困境，只是徒劳地给自己找麻烦。囚犯不会乞求狱友释放他；遇难的水手不会呼叫遇难的同伴把他安全送上岸。</w:t>
      </w:r>
    </w:p>
    <w:p w14:paraId="35905F4F">
      <w:pPr>
        <w:ind w:left="-5" w:right="2"/>
        <w:rPr>
          <w:rFonts w:hint="eastAsia"/>
        </w:rPr>
      </w:pPr>
    </w:p>
    <w:p w14:paraId="1C1879DA">
      <w:pPr>
        <w:ind w:left="-5" w:right="2"/>
        <w:rPr>
          <w:rFonts w:hint="eastAsia"/>
        </w:rPr>
      </w:pPr>
      <w:r>
        <w:rPr>
          <w:rFonts w:hint="eastAsia"/>
        </w:rPr>
        <w:t>Help in all these cases must come from some other quarter—relief in all these cases must be sought from some other hand. It is just the same in the matter of cleansing away your sins. So long as you seek it from man, whether man ordained or man not ordained, you seek it where it cannot be found. You must go further—you must look higher. You must turn elsewhere for comfort.</w:t>
      </w:r>
    </w:p>
    <w:p w14:paraId="37DC407A">
      <w:pPr>
        <w:ind w:left="-5" w:right="2"/>
        <w:rPr>
          <w:rFonts w:hint="eastAsia"/>
        </w:rPr>
      </w:pPr>
      <w:r>
        <w:rPr>
          <w:rFonts w:hint="eastAsia"/>
        </w:rPr>
        <w:t>在所有这些情况下，帮助必须来自其他方面——在所有这些情况下，救济必须寻求其他的手。在洗净你的罪这件事上也是如此。只要你向人寻求，无论是受职的人还是未受职的人，你是在找不到的地方寻求。你必须走得更远——你必须看得更高。你必须转向别处寻求安慰。</w:t>
      </w:r>
    </w:p>
    <w:p w14:paraId="4C0059A0">
      <w:pPr>
        <w:ind w:left="-5" w:right="2"/>
        <w:rPr>
          <w:rFonts w:hint="eastAsia"/>
        </w:rPr>
      </w:pPr>
    </w:p>
    <w:p w14:paraId="79D1534D">
      <w:pPr>
        <w:ind w:left="-5" w:right="2"/>
        <w:rPr>
          <w:rFonts w:hint="eastAsia"/>
        </w:rPr>
      </w:pPr>
      <w:r>
        <w:rPr>
          <w:rFonts w:hint="eastAsia"/>
        </w:rPr>
        <w:t>It is not in the power of any man on earth or in heaven to take the burden of sin from off another man's soul. "None can by any means redeem his brother, nor give to God a ransom for him." (Psalm 49:7.)</w:t>
      </w:r>
    </w:p>
    <w:p w14:paraId="3EFF4CC6">
      <w:pPr>
        <w:ind w:left="-5" w:right="2"/>
        <w:rPr>
          <w:rFonts w:hint="eastAsia"/>
        </w:rPr>
      </w:pPr>
      <w:r>
        <w:rPr>
          <w:rFonts w:hint="eastAsia"/>
        </w:rPr>
        <w:t>地上或天上的任何人都无权从另一个人的灵魂上卸下罪的重担。“一个也无法赎自己的弟兄，也不能替他将赎价给神。”（诗篇 49:7。）</w:t>
      </w:r>
    </w:p>
    <w:p w14:paraId="54BE1980">
      <w:pPr>
        <w:ind w:left="-5" w:right="2"/>
        <w:rPr>
          <w:rFonts w:hint="eastAsia"/>
        </w:rPr>
      </w:pPr>
    </w:p>
    <w:p w14:paraId="3E1197BD">
      <w:pPr>
        <w:ind w:left="-5" w:right="2"/>
        <w:rPr>
          <w:rFonts w:hint="eastAsia"/>
        </w:rPr>
      </w:pPr>
      <w:r>
        <w:rPr>
          <w:rFonts w:hint="eastAsia"/>
        </w:rPr>
        <w:t>Thousands in every age have tried to cleanse themselves from their sins in the ways I have now described, and have tried in vain. Thousands, I doubt not, are trying, at this very moment, and find themselves "nothing bettered—but rather worse." (Mark 5:26.)</w:t>
      </w:r>
    </w:p>
    <w:p w14:paraId="1757F981">
      <w:pPr>
        <w:ind w:left="-5" w:right="2"/>
        <w:rPr>
          <w:rFonts w:hint="eastAsia"/>
        </w:rPr>
      </w:pPr>
      <w:r>
        <w:rPr>
          <w:rFonts w:hint="eastAsia"/>
        </w:rPr>
        <w:t>每个时代都有成千上万的人试图用我现在描述的方式洗净自己的罪，却徒劳无功。我不怀疑，此时此刻有成千上万的人正在尝试，却发现自己“一点也不见好——病势反倒更重了。”（马可福音 5:26。）</w:t>
      </w:r>
    </w:p>
    <w:p w14:paraId="00B69292">
      <w:pPr>
        <w:ind w:left="-5" w:right="2"/>
        <w:rPr>
          <w:rFonts w:hint="eastAsia"/>
        </w:rPr>
      </w:pPr>
    </w:p>
    <w:p w14:paraId="02483A6F">
      <w:pPr>
        <w:ind w:left="-5" w:right="2"/>
        <w:rPr>
          <w:rFonts w:hint="eastAsia"/>
        </w:rPr>
      </w:pPr>
      <w:r>
        <w:rPr>
          <w:rFonts w:hint="eastAsia"/>
        </w:rPr>
        <w:t>They are climbing up a steep precipice of ice, toiling hard, and yet slipping backwards as fast as they climb. They are pouring water into a cask full of holes—laboring busily, and yet no nearer the end of their work than when they began.</w:t>
      </w:r>
    </w:p>
    <w:p w14:paraId="75AA8EC1">
      <w:pPr>
        <w:ind w:left="-5" w:right="2"/>
        <w:rPr>
          <w:rFonts w:hint="eastAsia"/>
        </w:rPr>
      </w:pPr>
      <w:r>
        <w:rPr>
          <w:rFonts w:hint="eastAsia"/>
        </w:rPr>
        <w:t>他们正在攀登陡峭的冰崖，辛苦劳作，却滑下来的速度和爬上去的一样快。他们正在往满是洞的桶里倒水——忙碌劳作，却离工作结束并不比开始时更近。</w:t>
      </w:r>
    </w:p>
    <w:p w14:paraId="734BE7B1">
      <w:pPr>
        <w:ind w:left="-5" w:right="2"/>
        <w:rPr>
          <w:rFonts w:hint="eastAsia"/>
        </w:rPr>
      </w:pPr>
    </w:p>
    <w:p w14:paraId="3DD1B128">
      <w:pPr>
        <w:ind w:left="-5" w:right="2"/>
        <w:rPr>
          <w:rFonts w:hint="eastAsia"/>
        </w:rPr>
      </w:pPr>
      <w:r>
        <w:rPr>
          <w:rFonts w:hint="eastAsia"/>
        </w:rPr>
        <w:t>They are rowing a boat against a rapid stream, plying the oar diligently, and yet in reality losing ground every minute. They are trying to build up a wall of loose sand, wearing themselves out with fatigue, and yet seeing their work roll down on them as fast as they throw it up.</w:t>
      </w:r>
    </w:p>
    <w:p w14:paraId="20DF1B25">
      <w:pPr>
        <w:ind w:left="-5" w:right="2"/>
        <w:rPr>
          <w:rFonts w:hint="eastAsia"/>
        </w:rPr>
      </w:pPr>
      <w:r>
        <w:rPr>
          <w:rFonts w:hint="eastAsia"/>
        </w:rPr>
        <w:t>他们正在逆流划船，勤奋地划桨，实际上却每分钟都在后退。他们试图用松散的沙子筑墙，累得筋疲力尽，却看到他们的工作像他们堆上去一样快地滚落下来。</w:t>
      </w:r>
    </w:p>
    <w:p w14:paraId="2075F6F3">
      <w:pPr>
        <w:ind w:left="-5" w:right="2"/>
        <w:rPr>
          <w:rFonts w:hint="eastAsia"/>
        </w:rPr>
      </w:pPr>
    </w:p>
    <w:p w14:paraId="622D974D">
      <w:pPr>
        <w:ind w:left="-5" w:right="2"/>
        <w:rPr>
          <w:rFonts w:hint="eastAsia"/>
        </w:rPr>
      </w:pPr>
      <w:r>
        <w:rPr>
          <w:rFonts w:hint="eastAsia"/>
        </w:rPr>
        <w:t>They are striving to pump dry a sinking ship—the water gains on them and they will soon be drowned. Such is the experience, in every part of the world, of all who think to cleanse themselves from their sins.</w:t>
      </w:r>
    </w:p>
    <w:p w14:paraId="36AA64E0">
      <w:pPr>
        <w:ind w:left="-5" w:right="2"/>
        <w:rPr>
          <w:rFonts w:hint="eastAsia"/>
        </w:rPr>
      </w:pPr>
      <w:r>
        <w:rPr>
          <w:rFonts w:hint="eastAsia"/>
        </w:rPr>
        <w:t>他们正在努力抽干一艘正在下沉的船——水漫过他们，他们很快就会被淹死。这就是世界上每个地方所有想洗净自己罪的人的经历。</w:t>
      </w:r>
    </w:p>
    <w:p w14:paraId="27DBB09F">
      <w:pPr>
        <w:ind w:left="-5" w:right="2"/>
        <w:rPr>
          <w:rFonts w:hint="eastAsia"/>
        </w:rPr>
      </w:pPr>
    </w:p>
    <w:p w14:paraId="0C70F4BF">
      <w:pPr>
        <w:ind w:left="-5" w:right="2"/>
        <w:rPr>
          <w:rFonts w:hint="eastAsia"/>
        </w:rPr>
      </w:pPr>
      <w:r>
        <w:rPr>
          <w:rFonts w:hint="eastAsia"/>
        </w:rPr>
        <w:t>I warn every reader of this paper to beware of quack medicines in religion. Beware of supposing that penitence, and reformation, and formality, and priest-craft, can ever give you peace with God. They cannot do it. It is not in them.</w:t>
      </w:r>
    </w:p>
    <w:p w14:paraId="674A9C6E">
      <w:pPr>
        <w:ind w:left="-5" w:right="2"/>
        <w:rPr>
          <w:rFonts w:hint="eastAsia"/>
        </w:rPr>
      </w:pPr>
      <w:r>
        <w:rPr>
          <w:rFonts w:hint="eastAsia"/>
        </w:rPr>
        <w:t>我警告本文的每一位读者提防宗教中的江湖郎中。当心不要以为悔罪、改革、形式主义和祭司权术能给你与神的平安。它们做不到。那不在它们里面。</w:t>
      </w:r>
    </w:p>
    <w:p w14:paraId="2DF6DDB4">
      <w:pPr>
        <w:ind w:left="-5" w:right="2"/>
        <w:rPr>
          <w:rFonts w:hint="eastAsia"/>
        </w:rPr>
      </w:pPr>
    </w:p>
    <w:p w14:paraId="630B5BD5">
      <w:pPr>
        <w:ind w:left="-5" w:right="2"/>
        <w:rPr>
          <w:rFonts w:hint="eastAsia"/>
        </w:rPr>
      </w:pPr>
      <w:r>
        <w:rPr>
          <w:rFonts w:hint="eastAsia"/>
        </w:rPr>
        <w:t>The man who says they can must be ignorant of two things. He cannot know the length and breadth of human sinfulness—he cannot understand the height and depth of the holiness of God. There never breathed the man or woman on earth who tried to cleanse himself from his sins, and in so doing obtained relief.</w:t>
      </w:r>
    </w:p>
    <w:p w14:paraId="5879DA6E">
      <w:pPr>
        <w:ind w:left="-5" w:right="2"/>
        <w:rPr>
          <w:rFonts w:hint="eastAsia"/>
        </w:rPr>
      </w:pPr>
      <w:r>
        <w:rPr>
          <w:rFonts w:hint="eastAsia"/>
        </w:rPr>
        <w:t>说它们能的人一定对两件事无知。他不可能知道人类罪性的长阔——他不可能理解神圣洁的高深。地上从未呼吸过试图洗净自己罪并以此获得解脱的男人或女人。</w:t>
      </w:r>
    </w:p>
    <w:p w14:paraId="1D1CAC3E">
      <w:pPr>
        <w:ind w:left="-5" w:right="2"/>
        <w:rPr>
          <w:rFonts w:hint="eastAsia"/>
        </w:rPr>
      </w:pPr>
    </w:p>
    <w:p w14:paraId="287E11CC">
      <w:pPr>
        <w:ind w:left="-5" w:right="2"/>
        <w:rPr>
          <w:rFonts w:hint="eastAsia"/>
        </w:rPr>
      </w:pPr>
      <w:r>
        <w:rPr>
          <w:rFonts w:hint="eastAsia"/>
        </w:rPr>
        <w:t>If you have found out this truth by experience, be diligent to impart it to others. Show them as plainly as you can their guilt and danger by nature. Tell them, with no less plainness, the immense importance of having their sins forgiven and cleansed away.</w:t>
      </w:r>
    </w:p>
    <w:p w14:paraId="6BE99141">
      <w:pPr>
        <w:ind w:left="-5" w:right="2"/>
        <w:rPr>
          <w:rFonts w:hint="eastAsia"/>
        </w:rPr>
      </w:pPr>
      <w:r>
        <w:rPr>
          <w:rFonts w:hint="eastAsia"/>
        </w:rPr>
        <w:t>如果你凭经验发现了这个真理，要勤奋地传给别人。尽可能清楚地向他们展示他们天生的罪咎和危险。同样清楚地告诉他们，罪得赦免和洗净的巨大重要性。</w:t>
      </w:r>
    </w:p>
    <w:p w14:paraId="19489975">
      <w:pPr>
        <w:ind w:left="-5" w:right="2"/>
        <w:rPr>
          <w:rFonts w:hint="eastAsia"/>
        </w:rPr>
      </w:pPr>
    </w:p>
    <w:p w14:paraId="7E0BAC8F">
      <w:pPr>
        <w:ind w:left="-5" w:right="2"/>
        <w:rPr>
          <w:rFonts w:hint="eastAsia"/>
        </w:rPr>
      </w:pPr>
      <w:r>
        <w:rPr>
          <w:rFonts w:hint="eastAsia"/>
        </w:rPr>
        <w:t>But then warn them not to waste time in seeking to be cleansed in unlawful fashions. Warn them against the specious advice of "Mr. Legality" and his companions, so vividly described in "Pilgrim's Progress." Warn them against false remedies and sham medicines for the soul.</w:t>
      </w:r>
    </w:p>
    <w:p w14:paraId="6495380E">
      <w:pPr>
        <w:ind w:left="-5" w:right="2"/>
        <w:rPr>
          <w:rFonts w:hint="eastAsia"/>
        </w:rPr>
      </w:pPr>
      <w:r>
        <w:rPr>
          <w:rFonts w:hint="eastAsia"/>
        </w:rPr>
        <w:t>但也要警告他们不要浪费时间寻求非法方式的洁净。警告他们提防《天路历程》中生动描述的“律法先生”及其同伴似是而非的建议。警告他们提防灵魂的虚假补救措施和伪劣药物。</w:t>
      </w:r>
    </w:p>
    <w:p w14:paraId="025E3F71">
      <w:pPr>
        <w:ind w:left="-5" w:right="2"/>
        <w:rPr>
          <w:rFonts w:hint="eastAsia"/>
        </w:rPr>
      </w:pPr>
    </w:p>
    <w:p w14:paraId="04D07A36">
      <w:pPr>
        <w:ind w:left="-5" w:right="2"/>
        <w:rPr>
          <w:rFonts w:hint="eastAsia"/>
        </w:rPr>
      </w:pPr>
      <w:r>
        <w:rPr>
          <w:rFonts w:hint="eastAsia"/>
        </w:rPr>
        <w:t>Send them to the old wicket-gate, described in Scripture, however hard and rough the way may seem. Tell them it is "the old path and the good way," and that, whatever people may say, it is the only way to obtain cleansing of our sins. (Jer. 6:16.)</w:t>
      </w:r>
    </w:p>
    <w:p w14:paraId="6781A665">
      <w:pPr>
        <w:ind w:left="-5" w:right="2"/>
        <w:rPr>
          <w:rFonts w:hint="eastAsia"/>
        </w:rPr>
      </w:pPr>
      <w:r>
        <w:rPr>
          <w:rFonts w:hint="eastAsia"/>
        </w:rPr>
        <w:t>送他们去圣经描述的古老窄门，无论道路看起来多么艰难崎岖。告诉他们这是“古道和善道”，无论人们怎么说，这是获得我们罪得洁净的唯一途径。（耶利米书 6:16。）</w:t>
      </w:r>
    </w:p>
    <w:p w14:paraId="049550FB">
      <w:pPr>
        <w:ind w:left="-5" w:right="2"/>
        <w:rPr>
          <w:rFonts w:hint="eastAsia"/>
        </w:rPr>
      </w:pPr>
    </w:p>
    <w:p w14:paraId="4B6E37D0">
      <w:pPr>
        <w:ind w:left="-5" w:right="2"/>
        <w:rPr>
          <w:rFonts w:hint="eastAsia"/>
        </w:rPr>
      </w:pPr>
      <w:r>
        <w:rPr>
          <w:rFonts w:hint="eastAsia"/>
        </w:rPr>
        <w:t>IV. The fourth remark I have to make is this. Only the blood of Jesus Christ can cleanse away all our sins.</w:t>
      </w:r>
    </w:p>
    <w:p w14:paraId="18AB1D1B">
      <w:pPr>
        <w:ind w:left="-5" w:right="2"/>
        <w:rPr>
          <w:rFonts w:hint="eastAsia"/>
        </w:rPr>
      </w:pPr>
      <w:r>
        <w:rPr>
          <w:rFonts w:hint="eastAsia"/>
        </w:rPr>
        <w:t>IV. 我要提出的第四点意见是。唯有耶稣基督的血能洗净我们所有的罪。</w:t>
      </w:r>
    </w:p>
    <w:p w14:paraId="0C6FB749">
      <w:pPr>
        <w:ind w:left="-5" w:right="2"/>
        <w:rPr>
          <w:rFonts w:hint="eastAsia"/>
        </w:rPr>
      </w:pPr>
    </w:p>
    <w:p w14:paraId="0210F5E7">
      <w:pPr>
        <w:ind w:left="-5" w:right="2"/>
        <w:rPr>
          <w:rFonts w:hint="eastAsia"/>
        </w:rPr>
      </w:pPr>
      <w:r>
        <w:rPr>
          <w:rFonts w:hint="eastAsia"/>
        </w:rPr>
        <w:t>I enter on this part of my paper with a thankful heart. I bless God that after setting before my readers the deadly nature of their spiritual disease, I am able to set before them an almighty remedy. But I feel it needful to dwell upon this remedy for a few minutes.</w:t>
      </w:r>
    </w:p>
    <w:p w14:paraId="72A59182">
      <w:pPr>
        <w:ind w:left="-5" w:right="2"/>
        <w:rPr>
          <w:rFonts w:hint="eastAsia"/>
        </w:rPr>
      </w:pPr>
      <w:r>
        <w:rPr>
          <w:rFonts w:hint="eastAsia"/>
        </w:rPr>
        <w:t>我怀着感恩的心进入文章的这一部分。我感谢神，在向我的读者展示他们属灵疾病的致命性质之后，我能够向他们展示一种全能的补救措施。但我觉得有必要在这补救措施上停留几分钟。</w:t>
      </w:r>
    </w:p>
    <w:p w14:paraId="2D19B81B">
      <w:pPr>
        <w:ind w:left="-5" w:right="2"/>
        <w:rPr>
          <w:rFonts w:hint="eastAsia"/>
        </w:rPr>
      </w:pPr>
    </w:p>
    <w:p w14:paraId="27F17798">
      <w:pPr>
        <w:ind w:left="-5" w:right="2"/>
        <w:rPr>
          <w:rFonts w:hint="eastAsia"/>
        </w:rPr>
      </w:pPr>
      <w:r>
        <w:rPr>
          <w:rFonts w:hint="eastAsia"/>
        </w:rPr>
        <w:t>A thing of such wondrous efficacy as this "blood" ought to be clearly understood—there should be no vagueness or mystery in your ideas about it. When you hear of the "blood of Christ" you ought thoroughly to comprehend what the expression means.</w:t>
      </w:r>
    </w:p>
    <w:p w14:paraId="345F3810">
      <w:pPr>
        <w:ind w:left="-5" w:right="2"/>
        <w:rPr>
          <w:rFonts w:hint="eastAsia"/>
        </w:rPr>
      </w:pPr>
      <w:r>
        <w:rPr>
          <w:rFonts w:hint="eastAsia"/>
        </w:rPr>
        <w:t>像这“血”这样具有奇妙功效的东西应该被清楚理解——你关于它的观念不应有模糊或神秘。当你听到“基督的血”时，你应该彻底理解这个表达的意思。</w:t>
      </w:r>
    </w:p>
    <w:p w14:paraId="2FCEA2B4">
      <w:pPr>
        <w:ind w:left="-5" w:right="2"/>
        <w:rPr>
          <w:rFonts w:hint="eastAsia"/>
        </w:rPr>
      </w:pPr>
    </w:p>
    <w:p w14:paraId="590EE633">
      <w:pPr>
        <w:ind w:left="-5" w:right="2"/>
        <w:rPr>
          <w:rFonts w:hint="eastAsia"/>
        </w:rPr>
      </w:pPr>
      <w:r>
        <w:rPr>
          <w:rFonts w:hint="eastAsia"/>
        </w:rPr>
        <w:t>The blood of Christ is that life-blood which the Lord Jesus shed when He died for sinners upon the cross. It is the blood which flowed so freely from His head pierced with thorns, and His hands and feet pierced with nails, and His side pierced with a spear—in the day when He was crucified and slain.</w:t>
      </w:r>
    </w:p>
    <w:p w14:paraId="4AE8749C">
      <w:pPr>
        <w:ind w:left="-5" w:right="2"/>
        <w:rPr>
          <w:rFonts w:hint="eastAsia"/>
        </w:rPr>
      </w:pPr>
      <w:r>
        <w:rPr>
          <w:rFonts w:hint="eastAsia"/>
        </w:rPr>
        <w:t>基督的血是主耶稣在十字架上为罪人死时流出的生命之血。那是在祂被钉十字架并被杀的日子，从祂被荆棘刺穿的头，被钉子刺穿的手脚，以及被枪刺穿的肋旁自由流出的血。</w:t>
      </w:r>
    </w:p>
    <w:p w14:paraId="37074098">
      <w:pPr>
        <w:ind w:left="-5" w:right="2"/>
        <w:rPr>
          <w:rFonts w:hint="eastAsia"/>
        </w:rPr>
      </w:pPr>
    </w:p>
    <w:p w14:paraId="34C45A31">
      <w:pPr>
        <w:ind w:left="-5" w:right="2"/>
        <w:rPr>
          <w:rFonts w:hint="eastAsia"/>
        </w:rPr>
      </w:pPr>
      <w:r>
        <w:rPr>
          <w:rFonts w:hint="eastAsia"/>
        </w:rPr>
        <w:t>The quantity of that blood may very likely have been small; the appearance of that blood was doubtless like that of our own—but never since the day when Adam was first formed out of the dust of the ground, has any blood been shed of such deep importance to the whole family of mankind.</w:t>
      </w:r>
    </w:p>
    <w:p w14:paraId="5A00E0CF">
      <w:pPr>
        <w:ind w:left="-5" w:right="2"/>
        <w:rPr>
          <w:rFonts w:hint="eastAsia"/>
        </w:rPr>
      </w:pPr>
      <w:r>
        <w:rPr>
          <w:rFonts w:hint="eastAsia"/>
        </w:rPr>
        <w:t>那血的量很可能很少；那血的外观无疑像我们自己的一样——但自从亚当首次用地上的尘土造出之日以来，从未流过对整个人类家庭如此极其重要的血。</w:t>
      </w:r>
    </w:p>
    <w:p w14:paraId="1676F810">
      <w:pPr>
        <w:ind w:left="-5" w:right="2"/>
        <w:rPr>
          <w:rFonts w:hint="eastAsia"/>
        </w:rPr>
      </w:pPr>
    </w:p>
    <w:p w14:paraId="6426FEE7">
      <w:pPr>
        <w:ind w:left="-5" w:right="2"/>
        <w:rPr>
          <w:rFonts w:hint="eastAsia"/>
        </w:rPr>
      </w:pPr>
      <w:r>
        <w:rPr>
          <w:rFonts w:hint="eastAsia"/>
        </w:rPr>
        <w:t>It was blood that had been long covenanted and promised. In the day when sin came into the world, God mercifully engaged that "the Seed of the woman should bruise the serpent's head." (Gen. 3:15.) One born of woman would appear one day, and deliver the children of Adam from Satan's power.</w:t>
      </w:r>
    </w:p>
    <w:p w14:paraId="73F43035">
      <w:pPr>
        <w:ind w:left="-5" w:right="2"/>
        <w:rPr>
          <w:rFonts w:hint="eastAsia"/>
        </w:rPr>
      </w:pPr>
      <w:r>
        <w:rPr>
          <w:rFonts w:hint="eastAsia"/>
        </w:rPr>
        <w:t>那是长期立约和应许的血。在罪进入世界的那一天，神仁慈地承诺“女人的后裔要伤蛇的头。”（创世记 3:15。）一位生于女人的将在某天出现，并将亚当的儿女从撒但的权势中拯救出来。</w:t>
      </w:r>
    </w:p>
    <w:p w14:paraId="79924EF6">
      <w:pPr>
        <w:ind w:left="-5" w:right="2"/>
        <w:rPr>
          <w:rFonts w:hint="eastAsia"/>
        </w:rPr>
      </w:pPr>
    </w:p>
    <w:p w14:paraId="05813BAC">
      <w:pPr>
        <w:ind w:left="-5" w:right="2"/>
        <w:rPr>
          <w:rFonts w:hint="eastAsia"/>
        </w:rPr>
      </w:pPr>
      <w:r>
        <w:rPr>
          <w:rFonts w:hint="eastAsia"/>
        </w:rPr>
        <w:t>That Seed of the woman was our Lord Jesus Christ. In the day that He suffered on the cross, He triumphed over Satan and accomplished redemption for mankind. When Jesus shed His life-blood on the cross, the head of the serpent was bruised, and the ancient promise was fulfilled.</w:t>
      </w:r>
    </w:p>
    <w:p w14:paraId="66640BF1">
      <w:pPr>
        <w:ind w:left="-5" w:right="2"/>
        <w:rPr>
          <w:rFonts w:hint="eastAsia"/>
        </w:rPr>
      </w:pPr>
      <w:r>
        <w:rPr>
          <w:rFonts w:hint="eastAsia"/>
        </w:rPr>
        <w:t>那位女人的后裔就是我们的主耶稣基督。在祂在十字架上受难的那一天，祂战胜了撒但并完成了人类的救赎。当耶稣在十字架上流出生命之血时，蛇的头被伤了，古老的应许应验了。</w:t>
      </w:r>
    </w:p>
    <w:p w14:paraId="5BCD9A9C">
      <w:pPr>
        <w:ind w:left="-5" w:right="2"/>
        <w:rPr>
          <w:rFonts w:hint="eastAsia"/>
        </w:rPr>
      </w:pPr>
    </w:p>
    <w:p w14:paraId="0322BBE8">
      <w:pPr>
        <w:ind w:left="-5" w:right="2"/>
        <w:rPr>
          <w:rFonts w:hint="eastAsia"/>
        </w:rPr>
      </w:pPr>
      <w:r>
        <w:rPr>
          <w:rFonts w:hint="eastAsia"/>
        </w:rPr>
        <w:t>It was blood that had been long typified and prefigured.Every sacrifice that was offered up by patriarchs, was a testimony of their faith in a greater sacrifice yet to cone. Every shedding of the blood of lambs and goats under the Mosaic law was meant to foreshadow the dying of the true Lamb of God for the sin of the world.</w:t>
      </w:r>
    </w:p>
    <w:p w14:paraId="36CB3357">
      <w:pPr>
        <w:ind w:left="-5" w:right="2"/>
        <w:rPr>
          <w:rFonts w:hint="eastAsia"/>
        </w:rPr>
      </w:pPr>
      <w:r>
        <w:rPr>
          <w:rFonts w:hint="eastAsia"/>
        </w:rPr>
        <w:t>那是长期被预表和预示的血。族长们献上的每一个祭物，都是他们对未来更伟大祭物信心的见证。摩西律法下羔羊和山羊的每一次流血，都是为了预示神真正的羔羊为世人的罪而死。</w:t>
      </w:r>
    </w:p>
    <w:p w14:paraId="5F026CE9">
      <w:pPr>
        <w:ind w:left="-5" w:right="2"/>
        <w:rPr>
          <w:rFonts w:hint="eastAsia"/>
        </w:rPr>
      </w:pPr>
    </w:p>
    <w:p w14:paraId="083B4AA7">
      <w:pPr>
        <w:ind w:left="-5" w:right="2"/>
        <w:rPr>
          <w:rFonts w:hint="eastAsia"/>
        </w:rPr>
      </w:pPr>
      <w:r>
        <w:rPr>
          <w:rFonts w:hint="eastAsia"/>
        </w:rPr>
        <w:t>When Christ was crucified, these sacrifices and types received their full accomplishment. The true sacrifice for sin was at length offered; the real atoning blood was at length shed. From that day the offerings of the Mosaic law were no longer needed. Their work was done. Like old almanacs, they might be laid aside forever.</w:t>
      </w:r>
    </w:p>
    <w:p w14:paraId="23A2DC57">
      <w:pPr>
        <w:ind w:left="-5" w:right="2"/>
        <w:rPr>
          <w:rFonts w:hint="eastAsia"/>
        </w:rPr>
      </w:pPr>
      <w:r>
        <w:rPr>
          <w:rFonts w:hint="eastAsia"/>
        </w:rPr>
        <w:t>当基督被钉十字架时，这些祭物和预表得到了完全的应验。真正的赎罪祭终于献上了；真正的赎罪血终于流出了。从那天起，摩西律法的供物不再需要了。它们的工作完成了。像旧历书一样，它们可以被永远搁置一边。</w:t>
      </w:r>
    </w:p>
    <w:p w14:paraId="7C7DD30A">
      <w:pPr>
        <w:ind w:left="-5" w:right="2"/>
        <w:rPr>
          <w:rFonts w:hint="eastAsia"/>
        </w:rPr>
      </w:pPr>
    </w:p>
    <w:p w14:paraId="2B7EFB06">
      <w:pPr>
        <w:ind w:left="-5" w:right="2"/>
        <w:rPr>
          <w:rFonts w:hint="eastAsia"/>
        </w:rPr>
      </w:pPr>
      <w:r>
        <w:rPr>
          <w:rFonts w:hint="eastAsia"/>
        </w:rPr>
        <w:t>It was blood which was of infinite merit and value in the sight of God. It was not the blood of one who was nothing more than a singularly holy man—but of one who was God's own "Fellow," very God of very God. (Zech. 13:7.)</w:t>
      </w:r>
    </w:p>
    <w:p w14:paraId="43234B0E">
      <w:pPr>
        <w:ind w:left="-5" w:right="2"/>
        <w:rPr>
          <w:rFonts w:hint="eastAsia"/>
        </w:rPr>
      </w:pPr>
      <w:r>
        <w:rPr>
          <w:rFonts w:hint="eastAsia"/>
        </w:rPr>
        <w:t>那是神眼中具有无限功德和价值的血。那不仅仅是一个特别圣洁之人的血——那是神自己的“同伴”，真神之真神的血。（撒迦利亚书 13:7。）</w:t>
      </w:r>
    </w:p>
    <w:p w14:paraId="124A52B1">
      <w:pPr>
        <w:ind w:left="-5" w:right="2"/>
        <w:rPr>
          <w:rFonts w:hint="eastAsia"/>
        </w:rPr>
      </w:pPr>
    </w:p>
    <w:p w14:paraId="6AE3314D">
      <w:pPr>
        <w:ind w:left="-5" w:right="2"/>
        <w:rPr>
          <w:rFonts w:hint="eastAsia"/>
        </w:rPr>
      </w:pPr>
      <w:r>
        <w:rPr>
          <w:rFonts w:hint="eastAsia"/>
        </w:rPr>
        <w:t>It was not the blood of one who died involuntarily, as a martyr for truth—but of one who voluntarily undertook to be the Substitute and Proxy for mankind, to bear their sins and carry their iniquities.</w:t>
      </w:r>
    </w:p>
    <w:p w14:paraId="3E2267CB">
      <w:pPr>
        <w:ind w:left="-5" w:right="2"/>
        <w:rPr>
          <w:rFonts w:hint="eastAsia"/>
        </w:rPr>
      </w:pPr>
      <w:r>
        <w:rPr>
          <w:rFonts w:hint="eastAsia"/>
        </w:rPr>
        <w:t>那不是一个被迫而死，作为真理殉道者的血——而是一个自愿承担作为人类替代者和代理人，担当他们的罪孽并背负他们过犯者的血。</w:t>
      </w:r>
    </w:p>
    <w:p w14:paraId="78D132F9">
      <w:pPr>
        <w:ind w:left="-5" w:right="2"/>
        <w:rPr>
          <w:rFonts w:hint="eastAsia"/>
        </w:rPr>
      </w:pPr>
    </w:p>
    <w:p w14:paraId="5D285738">
      <w:pPr>
        <w:ind w:left="-5" w:right="2"/>
        <w:rPr>
          <w:rFonts w:hint="eastAsia"/>
        </w:rPr>
      </w:pPr>
      <w:r>
        <w:rPr>
          <w:rFonts w:hint="eastAsia"/>
        </w:rPr>
        <w:t>It made atonement for man's transgressions; it paid man's enormous debt to God; it provided a way of righteous reconciliation between sinful man and his holy Maker; it made a road from heaven to earth, by which God could come down to man, and show mercy; it made a road from earth to heaven, by which man could draw near to God, and yet not feel afraid.</w:t>
      </w:r>
    </w:p>
    <w:p w14:paraId="10C9826A">
      <w:pPr>
        <w:ind w:left="-5" w:right="2"/>
        <w:rPr>
          <w:rFonts w:hint="eastAsia"/>
        </w:rPr>
      </w:pPr>
      <w:r>
        <w:rPr>
          <w:rFonts w:hint="eastAsia"/>
        </w:rPr>
        <w:t>它为人的过犯赎罪；它偿还了人对神的巨额债务；它提供了一条有罪的人与其圣洁造物主之间公义和好的道路；它开辟了一条从天到地的路，神可以藉此降临人间施怜悯；它开辟了一条从地到天的路，人可以藉此亲近神而不感到害怕。</w:t>
      </w:r>
    </w:p>
    <w:p w14:paraId="0C1DB13F">
      <w:pPr>
        <w:ind w:left="-5" w:right="2"/>
        <w:rPr>
          <w:rFonts w:hint="eastAsia"/>
        </w:rPr>
      </w:pPr>
    </w:p>
    <w:p w14:paraId="2F364954">
      <w:pPr>
        <w:ind w:left="-5" w:right="2"/>
        <w:rPr>
          <w:rFonts w:hint="eastAsia"/>
        </w:rPr>
      </w:pPr>
      <w:r>
        <w:rPr>
          <w:rFonts w:hint="eastAsia"/>
        </w:rPr>
        <w:t>Without it there could have been no remission of sin. Through it God can be "just and yet the justifier" of the ungodly. From it a fountain has been formed, wherein sinners can wash and be clean to all eternity. (Rom. 3:26.)</w:t>
      </w:r>
    </w:p>
    <w:p w14:paraId="1E21AA44">
      <w:pPr>
        <w:ind w:left="-5" w:right="2"/>
        <w:rPr>
          <w:rFonts w:hint="eastAsia"/>
        </w:rPr>
      </w:pPr>
      <w:r>
        <w:rPr>
          <w:rFonts w:hint="eastAsia"/>
        </w:rPr>
        <w:t>没有它就不可能有罪的赦免。藉着它，神可以是“公义的，也能称信耶稣的人为义”。从此形成了一个泉源，罪人可以在其中洗净，直到永恒。（罗马书 3:26。）</w:t>
      </w:r>
    </w:p>
    <w:p w14:paraId="052D5577">
      <w:pPr>
        <w:ind w:left="-5" w:right="2"/>
        <w:rPr>
          <w:rFonts w:hint="eastAsia"/>
        </w:rPr>
      </w:pPr>
    </w:p>
    <w:p w14:paraId="48AD3E72">
      <w:pPr>
        <w:ind w:left="-5" w:right="2"/>
        <w:rPr>
          <w:rFonts w:hint="eastAsia"/>
        </w:rPr>
      </w:pPr>
      <w:r>
        <w:rPr>
          <w:rFonts w:hint="eastAsia"/>
        </w:rPr>
        <w:t>This wondrous blood of Christ, applied to your conscience, can cleanse you from all sin. It matters nothing what your sins may have been, "Though they be as scarlet they may be made like snow. Though they be red like crimson they can be made like wool." (Isaiah</w:t>
      </w:r>
    </w:p>
    <w:p w14:paraId="5E8ABF5C">
      <w:pPr>
        <w:ind w:left="-5" w:right="2"/>
        <w:rPr>
          <w:rFonts w:hint="eastAsia"/>
        </w:rPr>
      </w:pPr>
      <w:r>
        <w:rPr>
          <w:rFonts w:hint="eastAsia"/>
        </w:rPr>
        <w:t>1:18.)</w:t>
      </w:r>
    </w:p>
    <w:p w14:paraId="29F64A25">
      <w:pPr>
        <w:ind w:left="-5" w:right="2"/>
        <w:rPr>
          <w:rFonts w:hint="eastAsia"/>
        </w:rPr>
      </w:pPr>
      <w:r>
        <w:rPr>
          <w:rFonts w:hint="eastAsia"/>
        </w:rPr>
        <w:t>这奇妙的基督之血，应用在你的良心上，能洗净你所有的罪。无论你的罪曾经是什么，这都无关紧要，“你们的罪虽像朱红，必变成雪白；虽红如丹颜，必白如羊毛。”（以赛亚书 1:18。）</w:t>
      </w:r>
    </w:p>
    <w:p w14:paraId="13AAFC57">
      <w:pPr>
        <w:ind w:left="-5" w:right="2"/>
        <w:rPr>
          <w:rFonts w:hint="eastAsia"/>
        </w:rPr>
      </w:pPr>
    </w:p>
    <w:p w14:paraId="1A4C210A">
      <w:pPr>
        <w:ind w:left="-5" w:right="2"/>
        <w:rPr>
          <w:rFonts w:hint="eastAsia"/>
        </w:rPr>
      </w:pPr>
      <w:r>
        <w:rPr>
          <w:rFonts w:hint="eastAsia"/>
        </w:rPr>
        <w:t>From sins of youth and sins of age, from sins of ignorance and sins of knowledge—from sins of open profligacy and sins of secret vice—from sins against law and sins against Gospel—from sins of head, and heart, and tongue, and thought, and imagination—from sins against each and all of the ten commandments—from all these the blood of Christ can set us free.</w:t>
      </w:r>
    </w:p>
    <w:p w14:paraId="5C9DAC00">
      <w:pPr>
        <w:ind w:left="-5" w:right="2"/>
        <w:rPr>
          <w:rFonts w:hint="eastAsia"/>
        </w:rPr>
      </w:pPr>
      <w:r>
        <w:rPr>
          <w:rFonts w:hint="eastAsia"/>
        </w:rPr>
        <w:t>从年轻的罪到年老的罪，从无知的罪到明知的罪——从公开放荡的罪到秘密恶习的罪——从违背律法的罪到违背福音的罪——从头脑、心灵、舌头、思想和想象的罪——从违背十诫中每一条和所有条的罪——基督的血能使我们从所有这些罪中获得自由。</w:t>
      </w:r>
    </w:p>
    <w:p w14:paraId="03CC5156">
      <w:pPr>
        <w:ind w:left="-5" w:right="2"/>
        <w:rPr>
          <w:rFonts w:hint="eastAsia"/>
        </w:rPr>
      </w:pPr>
    </w:p>
    <w:p w14:paraId="21AD3CED">
      <w:pPr>
        <w:ind w:left="-5" w:right="2"/>
        <w:rPr>
          <w:rFonts w:hint="eastAsia"/>
        </w:rPr>
      </w:pPr>
      <w:r>
        <w:rPr>
          <w:rFonts w:hint="eastAsia"/>
        </w:rPr>
        <w:t>To this end was it appointed; for this cause was it shed; for this purpose it is still a fountain open to all mankind. That thing which you cannot do for yourself can be done in a moment by this precious fountain. YOU CAN HAVE ALL YOUR SINS CLEANSED AWAY.</w:t>
      </w:r>
    </w:p>
    <w:p w14:paraId="5DD9121A">
      <w:pPr>
        <w:ind w:left="-5" w:right="2"/>
        <w:rPr>
          <w:rFonts w:hint="eastAsia"/>
        </w:rPr>
      </w:pPr>
      <w:r>
        <w:rPr>
          <w:rFonts w:hint="eastAsia"/>
        </w:rPr>
        <w:t>这就是它被设立的目的；这就是它流出的原因；为此它仍是一个向全人类开放的泉源。你自己不能做的事，这宝贵的泉源可以在片刻之间完成。**你可以洗净你所有的罪。**</w:t>
      </w:r>
    </w:p>
    <w:p w14:paraId="1564363F">
      <w:pPr>
        <w:ind w:left="-5" w:right="2"/>
        <w:rPr>
          <w:rFonts w:hint="eastAsia"/>
        </w:rPr>
      </w:pPr>
    </w:p>
    <w:p w14:paraId="33237954">
      <w:pPr>
        <w:ind w:left="-5" w:right="2"/>
        <w:rPr>
          <w:rFonts w:hint="eastAsia"/>
        </w:rPr>
      </w:pPr>
      <w:r>
        <w:rPr>
          <w:rFonts w:hint="eastAsia"/>
        </w:rPr>
        <w:t>In this blood all the dead saints have been cleansed hitherto, who are now waiting the resurrection of the just. From Abel, the first of whom we read, down to the last who has fallen asleep today, they have all "washed their robes, and made them white in the blood of the Lamb." (Rev. 7:14.)</w:t>
      </w:r>
    </w:p>
    <w:p w14:paraId="1C0DDB61">
      <w:pPr>
        <w:ind w:left="-5" w:right="2"/>
        <w:rPr>
          <w:rFonts w:hint="eastAsia"/>
        </w:rPr>
      </w:pPr>
      <w:r>
        <w:rPr>
          <w:rFonts w:hint="eastAsia"/>
        </w:rPr>
        <w:t>在这血中，所有死去的圣徒至今都已被洗净，他们现在正等待义人的复活。从我们读到的第一位亚伯，直到今天睡了的最后一位，他们都“曾用羔羊的血把衣裳洗白净了。”（启示录 7:14。）</w:t>
      </w:r>
    </w:p>
    <w:p w14:paraId="3D82726A">
      <w:pPr>
        <w:ind w:left="-5" w:right="2"/>
        <w:rPr>
          <w:rFonts w:hint="eastAsia"/>
        </w:rPr>
      </w:pPr>
    </w:p>
    <w:p w14:paraId="36A42A6F">
      <w:pPr>
        <w:ind w:left="-5" w:right="2"/>
        <w:rPr>
          <w:rFonts w:hint="eastAsia"/>
        </w:rPr>
      </w:pPr>
      <w:r>
        <w:rPr>
          <w:rFonts w:hint="eastAsia"/>
        </w:rPr>
        <w:t>Not one has entered into rest by his own works and deservings; not one has make himself clean before God by his own goodness and his own strength. They have all "overcome by the blood of the Lamb." (Rev. 12:11.) And their testimony in Paradise is clear and distinct, "You were slain, and have redeemed us to God by Your blood, out of every kindred, and tongue, and people, and nation." (Rev. 5:9.)</w:t>
      </w:r>
    </w:p>
    <w:p w14:paraId="5A0D8755">
      <w:pPr>
        <w:ind w:left="-5" w:right="2"/>
        <w:rPr>
          <w:rFonts w:hint="eastAsia"/>
        </w:rPr>
      </w:pPr>
      <w:r>
        <w:rPr>
          <w:rFonts w:hint="eastAsia"/>
        </w:rPr>
        <w:t>没有一个是靠自己的行为和功德进入安息的；没有一个是在神面前靠自己的良善和力量使自己洁净的。他们都“因羔羊的血”胜过。（启示录 12:11。）他们在乐园里的见证清晰明确，“祢曾被杀，用自己的血从各族、各方、各民、各国中买了人来，叫他们归于神。”（启示录 5:9。）</w:t>
      </w:r>
    </w:p>
    <w:p w14:paraId="701CF8AC">
      <w:pPr>
        <w:ind w:left="-5" w:right="2"/>
        <w:rPr>
          <w:rFonts w:hint="eastAsia"/>
        </w:rPr>
      </w:pPr>
    </w:p>
    <w:p w14:paraId="56055376">
      <w:pPr>
        <w:ind w:left="-5" w:right="2"/>
        <w:rPr>
          <w:rFonts w:hint="eastAsia"/>
        </w:rPr>
      </w:pPr>
      <w:r>
        <w:rPr>
          <w:rFonts w:hint="eastAsia"/>
        </w:rPr>
        <w:t>By this blood all the living saints of God have peace and hope now. By it they have boldness to enter into the holiest; by it they are justified and made near to God; by it their consciences are daily purged and filled with holy confidence.</w:t>
      </w:r>
    </w:p>
    <w:p w14:paraId="0139CB56">
      <w:pPr>
        <w:ind w:left="-5" w:right="2"/>
        <w:rPr>
          <w:rFonts w:hint="eastAsia"/>
        </w:rPr>
      </w:pPr>
      <w:r>
        <w:rPr>
          <w:rFonts w:hint="eastAsia"/>
        </w:rPr>
        <w:t>藉着这血，神所有活着的圣徒现在拥有平安和希望。藉着它，他们坦然无惧地进入至圣所；藉着它，他们被称为义并得以亲近神；藉着它，他们的良心每天被洁净并充满神圣的信心。</w:t>
      </w:r>
    </w:p>
    <w:p w14:paraId="0C4412CF">
      <w:pPr>
        <w:ind w:left="-5" w:right="2"/>
        <w:rPr>
          <w:rFonts w:hint="eastAsia"/>
        </w:rPr>
      </w:pPr>
    </w:p>
    <w:p w14:paraId="1A0067A8">
      <w:pPr>
        <w:ind w:left="-5" w:right="2"/>
        <w:rPr>
          <w:rFonts w:hint="eastAsia"/>
        </w:rPr>
      </w:pPr>
      <w:r>
        <w:rPr>
          <w:rFonts w:hint="eastAsia"/>
        </w:rPr>
        <w:t>About it all believers are agreed, however much they may differ on other matters. Episcopalians and Presbyterians, Baptists and Methodists—all are agreed that the blood of Christ is that only thing that can cleanse the soul. All are agreed that in ourselves we are "wretched and miserable, and poor, and blind, and naked." (Rev. 3:17.) But all are agreed that in the blood of Christ the chief of sinners can be made clean.</w:t>
      </w:r>
    </w:p>
    <w:p w14:paraId="5DBB695A">
      <w:pPr>
        <w:ind w:left="-5" w:right="2"/>
        <w:rPr>
          <w:rFonts w:hint="eastAsia"/>
        </w:rPr>
      </w:pPr>
      <w:r>
        <w:rPr>
          <w:rFonts w:hint="eastAsia"/>
        </w:rPr>
        <w:t>关于这一点，所有信徒都一致同意，无论他们在其他问题上有多大分歧。圣公会教徒和长老会教徒，浸信会教徒和卫理公会教徒——都同意基督的血是唯一能洁净灵魂的东西。都同意在我们自己里面我们是“困苦、可怜、贫穷、瞎眼、赤身的。”（启示录 3:17。）但也同意在基督的血里，罪人中的罪魁也能被洁净。</w:t>
      </w:r>
    </w:p>
    <w:p w14:paraId="387A0511">
      <w:pPr>
        <w:ind w:left="-5" w:right="2"/>
        <w:rPr>
          <w:rFonts w:hint="eastAsia"/>
        </w:rPr>
      </w:pPr>
    </w:p>
    <w:p w14:paraId="4680B08C">
      <w:pPr>
        <w:ind w:left="-5" w:right="2"/>
        <w:rPr>
          <w:rFonts w:hint="eastAsia"/>
        </w:rPr>
      </w:pPr>
      <w:r>
        <w:rPr>
          <w:rFonts w:hint="eastAsia"/>
        </w:rPr>
        <w:t>Would you like to know what we ministers of the Gospel are ordained to do? We are not set apart for no other end than to read services, and administer sacraments, and marry people, and bury the dead. We are not meant to do nothing more than show you the church, or ourselves, or our party. We are set for the work of showing people the "blood of Christ;" and except we are continually showing it, we are no true ministers of the Gospel.</w:t>
      </w:r>
    </w:p>
    <w:p w14:paraId="68A64B0A">
      <w:pPr>
        <w:ind w:left="-5" w:right="2"/>
        <w:rPr>
          <w:rFonts w:hint="eastAsia"/>
        </w:rPr>
      </w:pPr>
      <w:r>
        <w:rPr>
          <w:rFonts w:hint="eastAsia"/>
        </w:rPr>
        <w:t>你想知道我们福音牧师受按立是做什么的吗？我们被分别出来不仅仅是为了朗读礼拜仪式，施行圣礼，主持婚礼，埋葬死人。我们并非仅是为了向你展示教会，或我们自己，或我们的派别。我们被设立是为了向人们展示“基督的血”；除非我们不断地展示它，否则我们不是真正的福音牧师。</w:t>
      </w:r>
    </w:p>
    <w:p w14:paraId="40C17571">
      <w:pPr>
        <w:ind w:left="-5" w:right="2"/>
        <w:rPr>
          <w:rFonts w:hint="eastAsia"/>
        </w:rPr>
      </w:pPr>
    </w:p>
    <w:p w14:paraId="634B4521">
      <w:pPr>
        <w:ind w:left="-5" w:right="2"/>
        <w:rPr>
          <w:rFonts w:hint="eastAsia"/>
        </w:rPr>
      </w:pPr>
      <w:r>
        <w:rPr>
          <w:rFonts w:hint="eastAsia"/>
        </w:rPr>
        <w:t>Would you like to know what is our heart's desire and prayer for the souls to whom we minister? We want to bring them to the "blood of Christ." We are not content to see our churches filled, and our ordinances well attended, our congregations numerous, and our cause outwardly flourishing.</w:t>
      </w:r>
    </w:p>
    <w:p w14:paraId="554D28D8">
      <w:pPr>
        <w:ind w:left="-5" w:right="2"/>
        <w:rPr>
          <w:rFonts w:hint="eastAsia"/>
        </w:rPr>
      </w:pPr>
      <w:r>
        <w:rPr>
          <w:rFonts w:hint="eastAsia"/>
        </w:rPr>
        <w:t>你想知道我们对所服侍灵魂的心愿和祈求是什么吗？我们想把他们带到“基督的血”那里。我们不满足于看到我们的教堂坐满，我们的礼仪被很好地参加，我们的会众众多，我们的事业外表兴旺。</w:t>
      </w:r>
    </w:p>
    <w:p w14:paraId="7C771134">
      <w:pPr>
        <w:ind w:left="-5" w:right="2"/>
        <w:rPr>
          <w:rFonts w:hint="eastAsia"/>
        </w:rPr>
      </w:pPr>
    </w:p>
    <w:p w14:paraId="550214FE">
      <w:pPr>
        <w:ind w:left="-5" w:right="2"/>
        <w:rPr>
          <w:rFonts w:hint="eastAsia"/>
        </w:rPr>
      </w:pPr>
      <w:r>
        <w:rPr>
          <w:rFonts w:hint="eastAsia"/>
        </w:rPr>
        <w:t>We want to see men and women coming to this great Fountain for sin and uncleanness, and washing their souls in it that they may be clean. Here only is rest for the conscience. Here only is peace for the inward man. Here only is a cure for spiritual diseases. Here only is the secret of a light and happy heart.</w:t>
      </w:r>
    </w:p>
    <w:p w14:paraId="3923C69D">
      <w:pPr>
        <w:ind w:left="-5" w:right="2"/>
        <w:rPr>
          <w:rFonts w:hint="eastAsia"/>
        </w:rPr>
      </w:pPr>
      <w:r>
        <w:rPr>
          <w:rFonts w:hint="eastAsia"/>
        </w:rPr>
        <w:t>我们想看到男男女女来到这个为罪和污秽开设的大泉源，并在其中清洗他们的灵魂以致洁净。唯有这里有良心的安息。唯有这里有内在人的平安。唯有这里有属灵疾病的医治。唯有这里有轻松快乐之心的秘诀。</w:t>
      </w:r>
    </w:p>
    <w:p w14:paraId="178A8785">
      <w:pPr>
        <w:ind w:left="-5" w:right="2"/>
        <w:rPr>
          <w:rFonts w:hint="eastAsia"/>
        </w:rPr>
      </w:pPr>
    </w:p>
    <w:p w14:paraId="210241C5">
      <w:pPr>
        <w:ind w:left="-5" w:right="2"/>
        <w:rPr>
          <w:rFonts w:hint="eastAsia"/>
        </w:rPr>
      </w:pPr>
      <w:r>
        <w:rPr>
          <w:rFonts w:hint="eastAsia"/>
        </w:rPr>
        <w:t>No doubt we have within us a fountain of evil and corruption. But, blessed be God, there is another Fountain of greater power still—even the precious blood of the Lamb; and, washing daily in that other Fountain, we are clean from all sin.</w:t>
      </w:r>
    </w:p>
    <w:p w14:paraId="622E36D2">
      <w:pPr>
        <w:ind w:left="-5" w:right="2"/>
        <w:rPr>
          <w:rFonts w:hint="eastAsia"/>
        </w:rPr>
      </w:pPr>
      <w:r>
        <w:rPr>
          <w:rFonts w:hint="eastAsia"/>
        </w:rPr>
        <w:t>毫无疑问，我们里面有一个邪恶和腐败的泉源。但是，感谢神，还有另一个更有能力的泉源——就是羔羊的宝血；在这另一个泉源中每日清洗，我们就洁净了一切的罪。</w:t>
      </w:r>
    </w:p>
    <w:p w14:paraId="07A6E496">
      <w:pPr>
        <w:ind w:left="-5" w:right="2"/>
        <w:rPr>
          <w:rFonts w:hint="eastAsia"/>
        </w:rPr>
      </w:pPr>
    </w:p>
    <w:p w14:paraId="6FD0A745">
      <w:pPr>
        <w:ind w:left="-5" w:right="2"/>
        <w:rPr>
          <w:rFonts w:hint="eastAsia"/>
        </w:rPr>
      </w:pPr>
      <w:r>
        <w:rPr>
          <w:rFonts w:hint="eastAsia"/>
        </w:rPr>
        <w:t>V . The fifth, and last remark I have to make, is this. Faith is absolutely necessary, and the only thing necessary, in order to give us a saving interest in the cleansing blood of Christ.</w:t>
      </w:r>
    </w:p>
    <w:p w14:paraId="1F93C00A">
      <w:pPr>
        <w:ind w:left="-5" w:right="2"/>
        <w:rPr>
          <w:rFonts w:hint="eastAsia"/>
        </w:rPr>
      </w:pPr>
      <w:r>
        <w:rPr>
          <w:rFonts w:hint="eastAsia"/>
        </w:rPr>
        <w:t>V. 我要提出的第五点，也是最后一点意见是。为了使我们在基督洁净的血中有得救的份，**信心**是绝对必要的，也是唯一必要的东西。</w:t>
      </w:r>
    </w:p>
    <w:p w14:paraId="0E65C89F">
      <w:pPr>
        <w:ind w:left="-5" w:right="2"/>
        <w:rPr>
          <w:rFonts w:hint="eastAsia"/>
        </w:rPr>
      </w:pPr>
    </w:p>
    <w:p w14:paraId="38C33C6F">
      <w:pPr>
        <w:ind w:left="-5" w:right="2"/>
        <w:rPr>
          <w:rFonts w:hint="eastAsia"/>
        </w:rPr>
      </w:pPr>
      <w:r>
        <w:rPr>
          <w:rFonts w:hint="eastAsia"/>
        </w:rPr>
        <w:t>I ask the special attention of all my readers to this point. A mistake here is often ruinous to a man's soul. It is a great leak at the bottom of your Christianity if you do not clearly see the true way of union between Christ and the soul. That way is faith.</w:t>
      </w:r>
    </w:p>
    <w:p w14:paraId="2AB6B367">
      <w:pPr>
        <w:ind w:left="-5" w:right="2"/>
        <w:rPr>
          <w:rFonts w:hint="eastAsia"/>
        </w:rPr>
      </w:pPr>
      <w:r>
        <w:rPr>
          <w:rFonts w:hint="eastAsia"/>
        </w:rPr>
        <w:t>我请所有读者特别注意这一点。这里的错误往往对一个人的灵魂是毁灭性的。如果你没有清楚地看到基督与灵魂联合的真正途径，这是你基督教信仰底部的巨大漏洞。那个途径就是信心。</w:t>
      </w:r>
    </w:p>
    <w:p w14:paraId="6BEFD7F8">
      <w:pPr>
        <w:ind w:left="-5" w:right="2"/>
        <w:rPr>
          <w:rFonts w:hint="eastAsia"/>
        </w:rPr>
      </w:pPr>
    </w:p>
    <w:p w14:paraId="28CE5F73">
      <w:pPr>
        <w:ind w:left="-5" w:right="2"/>
        <w:rPr>
          <w:rFonts w:hint="eastAsia"/>
        </w:rPr>
      </w:pPr>
      <w:r>
        <w:rPr>
          <w:rFonts w:hint="eastAsia"/>
        </w:rPr>
        <w:t>Church-membership and reception of the sacraments are no proof that you are washed in Christ's blood.</w:t>
      </w:r>
    </w:p>
    <w:p w14:paraId="41BA18BD">
      <w:pPr>
        <w:ind w:left="-5" w:right="2"/>
        <w:rPr>
          <w:rFonts w:hint="eastAsia"/>
        </w:rPr>
      </w:pPr>
      <w:r>
        <w:rPr>
          <w:rFonts w:hint="eastAsia"/>
        </w:rPr>
        <w:t>教会会籍和领受圣礼并不能证明你已经被基督的宝血洗净了。</w:t>
      </w:r>
    </w:p>
    <w:p w14:paraId="0ABBBD74">
      <w:pPr>
        <w:ind w:left="-5" w:right="2"/>
        <w:rPr>
          <w:rFonts w:hint="eastAsia"/>
        </w:rPr>
      </w:pPr>
    </w:p>
    <w:p w14:paraId="5A9616C5">
      <w:pPr>
        <w:ind w:left="-5" w:right="2"/>
        <w:rPr>
          <w:rFonts w:hint="eastAsia"/>
        </w:rPr>
      </w:pPr>
      <w:r>
        <w:rPr>
          <w:rFonts w:hint="eastAsia"/>
        </w:rPr>
        <w:t>Thousands attend a Christian place of worship, and receive the Lord's Supper from the hands of Christian ministers, and yet show plainly that they are not cleansed from their sins.</w:t>
      </w:r>
    </w:p>
    <w:p w14:paraId="7D877210">
      <w:pPr>
        <w:ind w:left="-5" w:right="2"/>
        <w:rPr>
          <w:rFonts w:hint="eastAsia"/>
        </w:rPr>
      </w:pPr>
      <w:r>
        <w:rPr>
          <w:rFonts w:hint="eastAsia"/>
        </w:rPr>
        <w:t>成千上万的人去基督徒敬拜的地方，从基督教牧师手中领受圣餐，却清楚地表明他们并没有从罪中得洁净。</w:t>
      </w:r>
    </w:p>
    <w:p w14:paraId="10694C9E">
      <w:pPr>
        <w:ind w:left="-5" w:right="2"/>
        <w:rPr>
          <w:rFonts w:hint="eastAsia"/>
        </w:rPr>
      </w:pPr>
    </w:p>
    <w:p w14:paraId="749E8B8C">
      <w:pPr>
        <w:ind w:left="-5" w:right="2"/>
        <w:rPr>
          <w:rFonts w:hint="eastAsia"/>
        </w:rPr>
      </w:pPr>
      <w:r>
        <w:rPr>
          <w:rFonts w:hint="eastAsia"/>
        </w:rPr>
        <w:t>Beware of despising means of grace, if you have any desire to be saved.</w:t>
      </w:r>
    </w:p>
    <w:p w14:paraId="06BD3727">
      <w:pPr>
        <w:ind w:left="-5" w:right="2"/>
        <w:rPr>
          <w:rFonts w:hint="eastAsia"/>
        </w:rPr>
      </w:pPr>
      <w:r>
        <w:rPr>
          <w:rFonts w:hint="eastAsia"/>
        </w:rPr>
        <w:t>如果你渴望得救，就要当心不要轻看施恩的管道。</w:t>
      </w:r>
    </w:p>
    <w:p w14:paraId="316E24DE">
      <w:pPr>
        <w:ind w:left="-5" w:right="2"/>
        <w:rPr>
          <w:rFonts w:hint="eastAsia"/>
        </w:rPr>
      </w:pPr>
    </w:p>
    <w:p w14:paraId="14F072AB">
      <w:pPr>
        <w:ind w:left="-5" w:right="2"/>
        <w:rPr>
          <w:rFonts w:hint="eastAsia"/>
        </w:rPr>
      </w:pPr>
      <w:r>
        <w:rPr>
          <w:rFonts w:hint="eastAsia"/>
        </w:rPr>
        <w:t>But never, never forget that Church-membership is not faith.</w:t>
      </w:r>
    </w:p>
    <w:p w14:paraId="64CEB2F7">
      <w:pPr>
        <w:ind w:left="-5" w:right="2"/>
        <w:rPr>
          <w:rFonts w:hint="eastAsia"/>
        </w:rPr>
      </w:pPr>
      <w:r>
        <w:rPr>
          <w:rFonts w:hint="eastAsia"/>
        </w:rPr>
        <w:t>但千万，千万不要忘记，教会会籍并不是信心。</w:t>
      </w:r>
    </w:p>
    <w:p w14:paraId="27DF27B8">
      <w:pPr>
        <w:ind w:left="-5" w:right="2"/>
        <w:rPr>
          <w:rFonts w:hint="eastAsia"/>
        </w:rPr>
      </w:pPr>
    </w:p>
    <w:p w14:paraId="5E146D65">
      <w:pPr>
        <w:ind w:left="-5" w:right="2"/>
        <w:rPr>
          <w:rFonts w:hint="eastAsia"/>
        </w:rPr>
      </w:pPr>
      <w:r>
        <w:rPr>
          <w:rFonts w:hint="eastAsia"/>
        </w:rPr>
        <w:t>Faith is the one thing needful in order to give you the benefit of Christ's cleansing blood.</w:t>
      </w:r>
    </w:p>
    <w:p w14:paraId="7FB409E6">
      <w:pPr>
        <w:ind w:left="-5" w:right="2"/>
        <w:rPr>
          <w:rFonts w:hint="eastAsia"/>
        </w:rPr>
      </w:pPr>
      <w:r>
        <w:rPr>
          <w:rFonts w:hint="eastAsia"/>
        </w:rPr>
        <w:t>为了让你得着基督洁净之血的益处，信心是唯一不可或缺的一件事。</w:t>
      </w:r>
    </w:p>
    <w:p w14:paraId="4A327CAA">
      <w:pPr>
        <w:ind w:left="-5" w:right="2"/>
        <w:rPr>
          <w:rFonts w:hint="eastAsia"/>
        </w:rPr>
      </w:pPr>
    </w:p>
    <w:p w14:paraId="25A1BFCF">
      <w:pPr>
        <w:ind w:left="-5" w:right="2"/>
        <w:rPr>
          <w:rFonts w:hint="eastAsia"/>
        </w:rPr>
      </w:pPr>
      <w:r>
        <w:rPr>
          <w:rFonts w:hint="eastAsia"/>
        </w:rPr>
        <w:t>He is called an "atoning sacrifice through faith in His blood."</w:t>
      </w:r>
    </w:p>
    <w:p w14:paraId="2E73AC0F">
      <w:pPr>
        <w:ind w:left="-5" w:right="2"/>
        <w:rPr>
          <w:rFonts w:hint="eastAsia"/>
        </w:rPr>
      </w:pPr>
      <w:r>
        <w:rPr>
          <w:rFonts w:hint="eastAsia"/>
        </w:rPr>
        <w:t>祂被称为“凭着信心，借着祂的血”设立的挽回祭。</w:t>
      </w:r>
    </w:p>
    <w:p w14:paraId="2136820E">
      <w:pPr>
        <w:ind w:left="-5" w:right="2"/>
        <w:rPr>
          <w:rFonts w:hint="eastAsia"/>
        </w:rPr>
      </w:pPr>
    </w:p>
    <w:p w14:paraId="37808F91">
      <w:pPr>
        <w:ind w:left="-5" w:right="2"/>
        <w:rPr>
          <w:rFonts w:hint="eastAsia"/>
        </w:rPr>
      </w:pPr>
      <w:r>
        <w:rPr>
          <w:rFonts w:hint="eastAsia"/>
        </w:rPr>
        <w:t>"He who believes on Him has everlasting life."</w:t>
      </w:r>
    </w:p>
    <w:p w14:paraId="4AAF2CA7">
      <w:pPr>
        <w:ind w:left="-5" w:right="2"/>
        <w:rPr>
          <w:rFonts w:hint="eastAsia"/>
        </w:rPr>
      </w:pPr>
      <w:r>
        <w:rPr>
          <w:rFonts w:hint="eastAsia"/>
        </w:rPr>
        <w:t>“信祂的人有永生。”</w:t>
      </w:r>
    </w:p>
    <w:p w14:paraId="2EF0096B">
      <w:pPr>
        <w:ind w:left="-5" w:right="2"/>
        <w:rPr>
          <w:rFonts w:hint="eastAsia"/>
        </w:rPr>
      </w:pPr>
    </w:p>
    <w:p w14:paraId="1A7252D2">
      <w:pPr>
        <w:ind w:left="-5" w:right="2"/>
        <w:rPr>
          <w:rFonts w:hint="eastAsia"/>
        </w:rPr>
      </w:pPr>
      <w:r>
        <w:rPr>
          <w:rFonts w:hint="eastAsia"/>
        </w:rPr>
        <w:t>"By Him all who believe are justified from all things."</w:t>
      </w:r>
    </w:p>
    <w:p w14:paraId="06B62DE0">
      <w:pPr>
        <w:ind w:left="-5" w:right="2"/>
        <w:rPr>
          <w:rFonts w:hint="eastAsia"/>
        </w:rPr>
      </w:pPr>
      <w:r>
        <w:rPr>
          <w:rFonts w:hint="eastAsia"/>
        </w:rPr>
        <w:t>“信靠祂的人，就都得称义了。”</w:t>
      </w:r>
    </w:p>
    <w:p w14:paraId="4BDB61B9">
      <w:pPr>
        <w:ind w:left="-5" w:right="2"/>
        <w:rPr>
          <w:rFonts w:hint="eastAsia"/>
        </w:rPr>
      </w:pPr>
    </w:p>
    <w:p w14:paraId="01EB5600">
      <w:pPr>
        <w:ind w:left="-5" w:right="2"/>
        <w:rPr>
          <w:rFonts w:hint="eastAsia"/>
        </w:rPr>
      </w:pPr>
      <w:r>
        <w:rPr>
          <w:rFonts w:hint="eastAsia"/>
        </w:rPr>
        <w:t>"Being justified by faith we have peace with God, through our Lord Jesus Christ:" (Rom. 3:25; John 3:36; Acts 13:39; Rom. 5:1.)</w:t>
      </w:r>
    </w:p>
    <w:p w14:paraId="35B4C129">
      <w:pPr>
        <w:ind w:left="-5" w:right="2"/>
        <w:rPr>
          <w:rFonts w:hint="eastAsia"/>
        </w:rPr>
      </w:pPr>
      <w:r>
        <w:rPr>
          <w:rFonts w:hint="eastAsia"/>
        </w:rPr>
        <w:t>“我们既因信称义，就借着我们的主耶稣基督得与神相和：”（罗马书 3:25；约翰福音 3:36；使徒行传 13:39；罗马书 5:1。）</w:t>
      </w:r>
    </w:p>
    <w:p w14:paraId="0F4283F1">
      <w:pPr>
        <w:ind w:left="-5" w:right="2"/>
        <w:rPr>
          <w:rFonts w:hint="eastAsia"/>
        </w:rPr>
      </w:pPr>
    </w:p>
    <w:p w14:paraId="6DCA0359">
      <w:pPr>
        <w:ind w:left="-5" w:right="2"/>
        <w:rPr>
          <w:rFonts w:hint="eastAsia"/>
        </w:rPr>
      </w:pPr>
      <w:r>
        <w:rPr>
          <w:rFonts w:hint="eastAsia"/>
        </w:rPr>
        <w:t>The wisdom of the whole world will never provide a better answer to an anxious inquirer than that which Paul gave to the Philippian jailor, "Believe on the Lord Jesus Christ, and you shall be saved." (Acts 16:31.)</w:t>
      </w:r>
    </w:p>
    <w:p w14:paraId="766F1F3B">
      <w:pPr>
        <w:ind w:left="-5" w:right="2"/>
        <w:rPr>
          <w:rFonts w:hint="eastAsia"/>
        </w:rPr>
      </w:pPr>
      <w:r>
        <w:rPr>
          <w:rFonts w:hint="eastAsia"/>
        </w:rPr>
        <w:t>全世界的智慧永远无法为一个焦虑的寻求者提供一个比保罗给腓立比禁卒更好的答案：“当信主耶稣基督，你必得救。”（使徒行传 16:31。）</w:t>
      </w:r>
    </w:p>
    <w:p w14:paraId="366D8F19">
      <w:pPr>
        <w:ind w:left="-5" w:right="2"/>
        <w:rPr>
          <w:rFonts w:hint="eastAsia"/>
        </w:rPr>
      </w:pPr>
    </w:p>
    <w:p w14:paraId="18CFFFE9">
      <w:pPr>
        <w:ind w:left="-5" w:right="2"/>
        <w:rPr>
          <w:rFonts w:hint="eastAsia"/>
        </w:rPr>
      </w:pPr>
      <w:r>
        <w:rPr>
          <w:rFonts w:hint="eastAsia"/>
        </w:rPr>
        <w:t>, "Are you convinced of sin?" says the Gospel.</w:t>
      </w:r>
    </w:p>
    <w:p w14:paraId="1483E317">
      <w:pPr>
        <w:ind w:left="-5" w:right="2"/>
        <w:rPr>
          <w:rFonts w:hint="eastAsia"/>
        </w:rPr>
      </w:pPr>
      <w:r>
        <w:rPr>
          <w:rFonts w:hint="eastAsia"/>
        </w:rPr>
        <w:t>福音说：“你知罪了吗？”</w:t>
      </w:r>
    </w:p>
    <w:p w14:paraId="06930655">
      <w:pPr>
        <w:ind w:left="-5" w:right="2"/>
        <w:rPr>
          <w:rFonts w:hint="eastAsia"/>
        </w:rPr>
      </w:pPr>
    </w:p>
    <w:p w14:paraId="23A93EC2">
      <w:pPr>
        <w:ind w:left="-5" w:right="2"/>
        <w:rPr>
          <w:rFonts w:hint="eastAsia"/>
        </w:rPr>
      </w:pPr>
      <w:r>
        <w:rPr>
          <w:rFonts w:hint="eastAsia"/>
        </w:rPr>
        <w:t>"Do you really see that you have many sins, and are deserving of hell?</w:t>
      </w:r>
    </w:p>
    <w:p w14:paraId="2A0B6CFC">
      <w:pPr>
        <w:ind w:left="-5" w:right="2"/>
        <w:rPr>
          <w:rFonts w:hint="eastAsia"/>
        </w:rPr>
      </w:pPr>
      <w:r>
        <w:rPr>
          <w:rFonts w:hint="eastAsia"/>
        </w:rPr>
        <w:t>“你真的看到自己有许多罪，并且配得下地狱吗？</w:t>
      </w:r>
    </w:p>
    <w:p w14:paraId="6FEC6C3F">
      <w:pPr>
        <w:ind w:left="-5" w:right="2"/>
        <w:rPr>
          <w:rFonts w:hint="eastAsia"/>
        </w:rPr>
      </w:pPr>
    </w:p>
    <w:p w14:paraId="08E0C0DA">
      <w:pPr>
        <w:ind w:left="-5" w:right="2"/>
        <w:rPr>
          <w:rFonts w:hint="eastAsia"/>
        </w:rPr>
      </w:pPr>
      <w:r>
        <w:rPr>
          <w:rFonts w:hint="eastAsia"/>
        </w:rPr>
        <w:t>Do you renounce all hope of cleansing yourself from your sins by your own power?</w:t>
      </w:r>
    </w:p>
    <w:p w14:paraId="2936BC3A">
      <w:pPr>
        <w:ind w:left="-5" w:right="2"/>
        <w:rPr>
          <w:rFonts w:hint="eastAsia"/>
        </w:rPr>
      </w:pPr>
      <w:r>
        <w:rPr>
          <w:rFonts w:hint="eastAsia"/>
        </w:rPr>
        <w:t>你是否放弃了所有靠自己的力量洁净罪恶的希望？</w:t>
      </w:r>
    </w:p>
    <w:p w14:paraId="3CC00E9C">
      <w:pPr>
        <w:ind w:left="-5" w:right="2"/>
        <w:rPr>
          <w:rFonts w:hint="eastAsia"/>
        </w:rPr>
      </w:pPr>
    </w:p>
    <w:p w14:paraId="2EB2FD4C">
      <w:pPr>
        <w:ind w:left="-5" w:right="2"/>
        <w:rPr>
          <w:rFonts w:hint="eastAsia"/>
        </w:rPr>
      </w:pPr>
      <w:r>
        <w:rPr>
          <w:rFonts w:hint="eastAsia"/>
        </w:rPr>
        <w:t>Then you are just the man for whom the Gospel provides comfort.</w:t>
      </w:r>
    </w:p>
    <w:p w14:paraId="272900FA">
      <w:pPr>
        <w:ind w:left="-5" w:right="2"/>
        <w:rPr>
          <w:rFonts w:hint="eastAsia"/>
        </w:rPr>
      </w:pPr>
      <w:r>
        <w:rPr>
          <w:rFonts w:hint="eastAsia"/>
        </w:rPr>
        <w:t>那么你正是福音要给予安慰的那种人。</w:t>
      </w:r>
    </w:p>
    <w:p w14:paraId="6211FAFF">
      <w:pPr>
        <w:ind w:left="-5" w:right="2"/>
        <w:rPr>
          <w:rFonts w:hint="eastAsia"/>
        </w:rPr>
      </w:pPr>
    </w:p>
    <w:p w14:paraId="3E2FE4DD">
      <w:pPr>
        <w:ind w:left="-5" w:right="2"/>
        <w:rPr>
          <w:rFonts w:hint="eastAsia"/>
        </w:rPr>
      </w:pPr>
      <w:r>
        <w:rPr>
          <w:rFonts w:hint="eastAsia"/>
        </w:rPr>
        <w:t>Behold the atoning blood of Christ!</w:t>
      </w:r>
    </w:p>
    <w:p w14:paraId="55AF4C9B">
      <w:pPr>
        <w:ind w:left="-5" w:right="2"/>
        <w:rPr>
          <w:rFonts w:hint="eastAsia"/>
        </w:rPr>
      </w:pPr>
      <w:r>
        <w:rPr>
          <w:rFonts w:hint="eastAsia"/>
        </w:rPr>
        <w:t>看哪，基督的赎罪之血！</w:t>
      </w:r>
    </w:p>
    <w:p w14:paraId="3A8B0C8A">
      <w:pPr>
        <w:ind w:left="-5" w:right="2"/>
        <w:rPr>
          <w:rFonts w:hint="eastAsia"/>
        </w:rPr>
      </w:pPr>
    </w:p>
    <w:p w14:paraId="4F294A97">
      <w:pPr>
        <w:ind w:left="-5" w:right="2"/>
        <w:rPr>
          <w:rFonts w:hint="eastAsia"/>
        </w:rPr>
      </w:pPr>
      <w:r>
        <w:rPr>
          <w:rFonts w:hint="eastAsia"/>
        </w:rPr>
        <w:t>Only trust in it, and this day you shall be freely pardoned.</w:t>
      </w:r>
    </w:p>
    <w:p w14:paraId="4F4FB49B">
      <w:pPr>
        <w:ind w:left="-5" w:right="2"/>
        <w:rPr>
          <w:rFonts w:hint="eastAsia"/>
        </w:rPr>
      </w:pPr>
      <w:r>
        <w:rPr>
          <w:rFonts w:hint="eastAsia"/>
        </w:rPr>
        <w:t>只要信靠它，今天你就必白白地得蒙赦免。</w:t>
      </w:r>
    </w:p>
    <w:p w14:paraId="1AE16B31">
      <w:pPr>
        <w:ind w:left="-5" w:right="2"/>
        <w:rPr>
          <w:rFonts w:hint="eastAsia"/>
        </w:rPr>
      </w:pPr>
    </w:p>
    <w:p w14:paraId="377847D8">
      <w:pPr>
        <w:ind w:left="-5" w:right="2"/>
        <w:rPr>
          <w:rFonts w:hint="eastAsia"/>
        </w:rPr>
      </w:pPr>
      <w:r>
        <w:rPr>
          <w:rFonts w:hint="eastAsia"/>
        </w:rPr>
        <w:t>Only believe, and this very moment your sins shall be cleansed away."</w:t>
      </w:r>
    </w:p>
    <w:p w14:paraId="00EB8DD7">
      <w:pPr>
        <w:ind w:left="-5" w:right="2"/>
        <w:rPr>
          <w:rFonts w:hint="eastAsia"/>
        </w:rPr>
      </w:pPr>
      <w:r>
        <w:rPr>
          <w:rFonts w:hint="eastAsia"/>
        </w:rPr>
        <w:t>只要信，此时此刻你的罪就必被洗净。”</w:t>
      </w:r>
    </w:p>
    <w:p w14:paraId="3E5FD0E9">
      <w:pPr>
        <w:ind w:left="-5" w:right="2"/>
        <w:rPr>
          <w:rFonts w:hint="eastAsia"/>
        </w:rPr>
      </w:pPr>
    </w:p>
    <w:p w14:paraId="2D956504">
      <w:pPr>
        <w:ind w:left="-5" w:right="2"/>
        <w:rPr>
          <w:rFonts w:hint="eastAsia"/>
        </w:rPr>
      </w:pPr>
      <w:r>
        <w:rPr>
          <w:rFonts w:hint="eastAsia"/>
        </w:rPr>
        <w:t>It is only "Believe and live."</w:t>
      </w:r>
    </w:p>
    <w:p w14:paraId="5A6286D4">
      <w:pPr>
        <w:ind w:left="-5" w:right="2"/>
        <w:rPr>
          <w:rFonts w:hint="eastAsia"/>
        </w:rPr>
      </w:pPr>
      <w:r>
        <w:rPr>
          <w:rFonts w:hint="eastAsia"/>
        </w:rPr>
        <w:t>这仅仅是“信而得生”。</w:t>
      </w:r>
    </w:p>
    <w:p w14:paraId="58336DC4">
      <w:pPr>
        <w:ind w:left="-5" w:right="2"/>
        <w:rPr>
          <w:rFonts w:hint="eastAsia"/>
        </w:rPr>
      </w:pPr>
    </w:p>
    <w:p w14:paraId="4E811C12">
      <w:pPr>
        <w:ind w:left="-5" w:right="2"/>
        <w:rPr>
          <w:rFonts w:hint="eastAsia"/>
        </w:rPr>
      </w:pPr>
      <w:r>
        <w:rPr>
          <w:rFonts w:hint="eastAsia"/>
        </w:rPr>
        <w:t>It is only "Believe and be clean."</w:t>
      </w:r>
    </w:p>
    <w:p w14:paraId="421B0D4E">
      <w:pPr>
        <w:ind w:left="-5" w:right="2"/>
        <w:rPr>
          <w:rFonts w:hint="eastAsia"/>
        </w:rPr>
      </w:pPr>
      <w:r>
        <w:rPr>
          <w:rFonts w:hint="eastAsia"/>
        </w:rPr>
        <w:t>这仅仅是“信而得洁净”。</w:t>
      </w:r>
    </w:p>
    <w:p w14:paraId="272B1F17">
      <w:pPr>
        <w:ind w:left="-5" w:right="2"/>
        <w:rPr>
          <w:rFonts w:hint="eastAsia"/>
        </w:rPr>
      </w:pPr>
    </w:p>
    <w:p w14:paraId="5744E4C4">
      <w:pPr>
        <w:ind w:left="-5" w:right="2"/>
        <w:rPr>
          <w:rFonts w:hint="eastAsia"/>
        </w:rPr>
      </w:pPr>
      <w:r>
        <w:rPr>
          <w:rFonts w:hint="eastAsia"/>
        </w:rPr>
        <w:t>Let those who will call such doctrine rant and enthusiasm.</w:t>
      </w:r>
    </w:p>
    <w:p w14:paraId="48B0C0A4">
      <w:pPr>
        <w:ind w:left="-5" w:right="2"/>
        <w:rPr>
          <w:rFonts w:hint="eastAsia"/>
        </w:rPr>
      </w:pPr>
      <w:r>
        <w:rPr>
          <w:rFonts w:hint="eastAsia"/>
        </w:rPr>
        <w:t>让那些愿意的人称这种教义为咆哮和狂热吧。</w:t>
      </w:r>
    </w:p>
    <w:p w14:paraId="6C24A1FE">
      <w:pPr>
        <w:ind w:left="-5" w:right="2"/>
        <w:rPr>
          <w:rFonts w:hint="eastAsia"/>
        </w:rPr>
      </w:pPr>
    </w:p>
    <w:p w14:paraId="143BB7AF">
      <w:pPr>
        <w:ind w:left="-5" w:right="2"/>
        <w:rPr>
          <w:rFonts w:hint="eastAsia"/>
        </w:rPr>
      </w:pPr>
      <w:r>
        <w:rPr>
          <w:rFonts w:hint="eastAsia"/>
        </w:rPr>
        <w:t>I am bold to call it by another name.</w:t>
      </w:r>
    </w:p>
    <w:p w14:paraId="285B132D">
      <w:pPr>
        <w:ind w:left="-5" w:right="2"/>
        <w:rPr>
          <w:rFonts w:hint="eastAsia"/>
        </w:rPr>
      </w:pPr>
      <w:r>
        <w:rPr>
          <w:rFonts w:hint="eastAsia"/>
        </w:rPr>
        <w:t>我敢于用另一个名字来称呼它。</w:t>
      </w:r>
    </w:p>
    <w:p w14:paraId="67049605">
      <w:pPr>
        <w:ind w:left="-5" w:right="2"/>
        <w:rPr>
          <w:rFonts w:hint="eastAsia"/>
        </w:rPr>
      </w:pPr>
    </w:p>
    <w:p w14:paraId="26C37E05">
      <w:pPr>
        <w:ind w:left="-5" w:right="2"/>
        <w:rPr>
          <w:rFonts w:hint="eastAsia"/>
        </w:rPr>
      </w:pPr>
      <w:r>
        <w:rPr>
          <w:rFonts w:hint="eastAsia"/>
        </w:rPr>
        <w:t>It is the "glorious Gospel" of the grace of God.</w:t>
      </w:r>
    </w:p>
    <w:p w14:paraId="1E1EC50A">
      <w:pPr>
        <w:ind w:left="-5" w:right="2"/>
        <w:rPr>
          <w:rFonts w:hint="eastAsia"/>
        </w:rPr>
      </w:pPr>
      <w:r>
        <w:rPr>
          <w:rFonts w:hint="eastAsia"/>
        </w:rPr>
        <w:t>它是神恩典的“荣耀福音”。</w:t>
      </w:r>
    </w:p>
    <w:p w14:paraId="2179623D">
      <w:pPr>
        <w:ind w:left="-5" w:right="2"/>
        <w:rPr>
          <w:rFonts w:hint="eastAsia"/>
        </w:rPr>
      </w:pPr>
    </w:p>
    <w:p w14:paraId="13ECF199">
      <w:pPr>
        <w:ind w:left="-5" w:right="2"/>
        <w:rPr>
          <w:rFonts w:hint="eastAsia"/>
        </w:rPr>
      </w:pPr>
      <w:r>
        <w:rPr>
          <w:rFonts w:hint="eastAsia"/>
        </w:rPr>
        <w:t>I ask you not to misunderstand my meaning in thus speaking of faith.</w:t>
      </w:r>
    </w:p>
    <w:p w14:paraId="19D80E15">
      <w:pPr>
        <w:ind w:left="-5" w:right="2"/>
        <w:rPr>
          <w:rFonts w:hint="eastAsia"/>
        </w:rPr>
      </w:pPr>
      <w:r>
        <w:rPr>
          <w:rFonts w:hint="eastAsia"/>
        </w:rPr>
        <w:t>我请求你不要误解我这样谈论信心的意思。</w:t>
      </w:r>
    </w:p>
    <w:p w14:paraId="004225DB">
      <w:pPr>
        <w:ind w:left="-5" w:right="2"/>
        <w:rPr>
          <w:rFonts w:hint="eastAsia"/>
        </w:rPr>
      </w:pPr>
    </w:p>
    <w:p w14:paraId="6E9E7843">
      <w:pPr>
        <w:ind w:left="-5" w:right="2"/>
        <w:rPr>
          <w:rFonts w:hint="eastAsia"/>
        </w:rPr>
      </w:pPr>
      <w:r>
        <w:rPr>
          <w:rFonts w:hint="eastAsia"/>
        </w:rPr>
        <w:t>I do not tell you that faith is the only mark of the man whose sins are cleansed away.</w:t>
      </w:r>
    </w:p>
    <w:p w14:paraId="6577A42E">
      <w:pPr>
        <w:ind w:left="-5" w:right="2"/>
        <w:rPr>
          <w:rFonts w:hint="eastAsia"/>
        </w:rPr>
      </w:pPr>
      <w:r>
        <w:rPr>
          <w:rFonts w:hint="eastAsia"/>
        </w:rPr>
        <w:t>我不是告诉你，信心是罪得洁净之人的唯一标记。</w:t>
      </w:r>
    </w:p>
    <w:p w14:paraId="17C8D164">
      <w:pPr>
        <w:ind w:left="-5" w:right="2"/>
        <w:rPr>
          <w:rFonts w:hint="eastAsia"/>
        </w:rPr>
      </w:pPr>
    </w:p>
    <w:p w14:paraId="7AD5E422">
      <w:pPr>
        <w:ind w:left="-5" w:right="2"/>
        <w:rPr>
          <w:rFonts w:hint="eastAsia"/>
        </w:rPr>
      </w:pPr>
      <w:r>
        <w:rPr>
          <w:rFonts w:hint="eastAsia"/>
        </w:rPr>
        <w:t>I do not say that the faith which gives a man an interest in Christ's atoning blood, is ever found alone.</w:t>
      </w:r>
    </w:p>
    <w:p w14:paraId="79B9F252">
      <w:pPr>
        <w:ind w:left="-5" w:right="2"/>
        <w:rPr>
          <w:rFonts w:hint="eastAsia"/>
        </w:rPr>
      </w:pPr>
      <w:r>
        <w:rPr>
          <w:rFonts w:hint="eastAsia"/>
        </w:rPr>
        <w:t>我不是说，那让人在基督赎罪之血中有份的信心，是单独存在的。</w:t>
      </w:r>
    </w:p>
    <w:p w14:paraId="43CD2CE5">
      <w:pPr>
        <w:ind w:left="-5" w:right="2"/>
        <w:rPr>
          <w:rFonts w:hint="eastAsia"/>
        </w:rPr>
      </w:pPr>
    </w:p>
    <w:p w14:paraId="3E971B0E">
      <w:pPr>
        <w:ind w:left="-5" w:right="2"/>
        <w:rPr>
          <w:rFonts w:hint="eastAsia"/>
        </w:rPr>
      </w:pPr>
      <w:r>
        <w:rPr>
          <w:rFonts w:hint="eastAsia"/>
        </w:rPr>
        <w:t>Saving faith is no barren, solitary grace.</w:t>
      </w:r>
    </w:p>
    <w:p w14:paraId="47D9A122">
      <w:pPr>
        <w:ind w:left="-5" w:right="2"/>
        <w:rPr>
          <w:rFonts w:hint="eastAsia"/>
        </w:rPr>
      </w:pPr>
      <w:r>
        <w:rPr>
          <w:rFonts w:hint="eastAsia"/>
        </w:rPr>
        <w:t>得救的信心绝不是贫瘠、孤立的恩典。</w:t>
      </w:r>
    </w:p>
    <w:p w14:paraId="407F3E84">
      <w:pPr>
        <w:ind w:left="-5" w:right="2"/>
        <w:rPr>
          <w:rFonts w:hint="eastAsia"/>
        </w:rPr>
      </w:pPr>
    </w:p>
    <w:p w14:paraId="0726DE6D">
      <w:pPr>
        <w:ind w:left="-5" w:right="2"/>
        <w:rPr>
          <w:rFonts w:hint="eastAsia"/>
        </w:rPr>
      </w:pPr>
      <w:r>
        <w:rPr>
          <w:rFonts w:hint="eastAsia"/>
        </w:rPr>
        <w:t>It is always accompanied by repentance and personal holiness.</w:t>
      </w:r>
    </w:p>
    <w:p w14:paraId="19DABE42">
      <w:pPr>
        <w:ind w:left="-5" w:right="2"/>
        <w:rPr>
          <w:rFonts w:hint="eastAsia"/>
        </w:rPr>
      </w:pPr>
      <w:r>
        <w:rPr>
          <w:rFonts w:hint="eastAsia"/>
        </w:rPr>
        <w:t>它总是伴随着悔改和个人的圣洁。</w:t>
      </w:r>
    </w:p>
    <w:p w14:paraId="763B331A">
      <w:pPr>
        <w:ind w:left="-5" w:right="2"/>
        <w:rPr>
          <w:rFonts w:hint="eastAsia"/>
        </w:rPr>
      </w:pPr>
    </w:p>
    <w:p w14:paraId="7F4DB296">
      <w:pPr>
        <w:ind w:left="-5" w:right="2"/>
        <w:rPr>
          <w:rFonts w:hint="eastAsia"/>
        </w:rPr>
      </w:pPr>
      <w:r>
        <w:rPr>
          <w:rFonts w:hint="eastAsia"/>
        </w:rPr>
        <w:t>But this I say confidently —that in the matter of giving the soul an interest in Christ, faith is the only thing required.</w:t>
      </w:r>
    </w:p>
    <w:p w14:paraId="5D90BA6A">
      <w:pPr>
        <w:ind w:left="-5" w:right="2"/>
        <w:rPr>
          <w:rFonts w:hint="eastAsia"/>
        </w:rPr>
      </w:pPr>
      <w:r>
        <w:rPr>
          <w:rFonts w:hint="eastAsia"/>
        </w:rPr>
        <w:t>但我可以自信地说——在让灵魂在基督里有份这件事上，信心是唯一的要求。</w:t>
      </w:r>
    </w:p>
    <w:p w14:paraId="73A299AE">
      <w:pPr>
        <w:ind w:left="-5" w:right="2"/>
        <w:rPr>
          <w:rFonts w:hint="eastAsia"/>
        </w:rPr>
      </w:pPr>
    </w:p>
    <w:p w14:paraId="48CEF25C">
      <w:pPr>
        <w:ind w:left="-5" w:right="2"/>
        <w:rPr>
          <w:rFonts w:hint="eastAsia"/>
        </w:rPr>
      </w:pPr>
      <w:r>
        <w:rPr>
          <w:rFonts w:hint="eastAsia"/>
        </w:rPr>
        <w:t>In the matter of justification before God, faith, I repeat emphatically, stands entirely alone.</w:t>
      </w:r>
    </w:p>
    <w:p w14:paraId="3BBE4E82">
      <w:pPr>
        <w:ind w:left="-5" w:right="2"/>
        <w:rPr>
          <w:rFonts w:hint="eastAsia"/>
        </w:rPr>
      </w:pPr>
      <w:r>
        <w:rPr>
          <w:rFonts w:hint="eastAsia"/>
        </w:rPr>
        <w:t>在神面前称义这件事上，我再次强调，信心是完全独自站立的。</w:t>
      </w:r>
    </w:p>
    <w:p w14:paraId="44540E7E">
      <w:pPr>
        <w:ind w:left="-5" w:right="2"/>
        <w:rPr>
          <w:rFonts w:hint="eastAsia"/>
        </w:rPr>
      </w:pPr>
    </w:p>
    <w:p w14:paraId="0FD97DDF">
      <w:pPr>
        <w:ind w:left="-5" w:right="2"/>
        <w:rPr>
          <w:rFonts w:hint="eastAsia"/>
        </w:rPr>
      </w:pPr>
      <w:r>
        <w:rPr>
          <w:rFonts w:hint="eastAsia"/>
        </w:rPr>
        <w:t>Faith is the hand that lays hold on Christ.</w:t>
      </w:r>
    </w:p>
    <w:p w14:paraId="331C94B6">
      <w:pPr>
        <w:ind w:left="-5" w:right="2"/>
        <w:rPr>
          <w:rFonts w:hint="eastAsia"/>
        </w:rPr>
      </w:pPr>
      <w:r>
        <w:rPr>
          <w:rFonts w:hint="eastAsia"/>
        </w:rPr>
        <w:t>信心是抓住基督的手。</w:t>
      </w:r>
    </w:p>
    <w:p w14:paraId="73E767F6">
      <w:pPr>
        <w:ind w:left="-5" w:right="2"/>
        <w:rPr>
          <w:rFonts w:hint="eastAsia"/>
        </w:rPr>
      </w:pPr>
    </w:p>
    <w:p w14:paraId="74F2102D">
      <w:pPr>
        <w:ind w:left="-5" w:right="2"/>
        <w:rPr>
          <w:rFonts w:hint="eastAsia"/>
        </w:rPr>
      </w:pPr>
      <w:r>
        <w:rPr>
          <w:rFonts w:hint="eastAsia"/>
        </w:rPr>
        <w:t>Faith begins, faith carries on, faith keeps up the claim which the sinner makes on the Savior.</w:t>
      </w:r>
    </w:p>
    <w:p w14:paraId="74C88575">
      <w:pPr>
        <w:ind w:left="-5" w:right="2"/>
        <w:rPr>
          <w:rFonts w:hint="eastAsia"/>
        </w:rPr>
      </w:pPr>
      <w:r>
        <w:rPr>
          <w:rFonts w:hint="eastAsia"/>
        </w:rPr>
        <w:t>信心开始，信心继续，信心维持着罪人对救主的诉求。</w:t>
      </w:r>
    </w:p>
    <w:p w14:paraId="66279501">
      <w:pPr>
        <w:ind w:left="-5" w:right="2"/>
        <w:rPr>
          <w:rFonts w:hint="eastAsia"/>
        </w:rPr>
      </w:pPr>
    </w:p>
    <w:p w14:paraId="3DCF80CA">
      <w:pPr>
        <w:ind w:left="-5" w:right="2"/>
        <w:rPr>
          <w:rFonts w:hint="eastAsia"/>
        </w:rPr>
      </w:pPr>
      <w:r>
        <w:rPr>
          <w:rFonts w:hint="eastAsia"/>
        </w:rPr>
        <w:t>By faith we are justified.</w:t>
      </w:r>
    </w:p>
    <w:p w14:paraId="1A6E3691">
      <w:pPr>
        <w:ind w:left="-5" w:right="2"/>
        <w:rPr>
          <w:rFonts w:hint="eastAsia"/>
        </w:rPr>
      </w:pPr>
      <w:r>
        <w:rPr>
          <w:rFonts w:hint="eastAsia"/>
        </w:rPr>
        <w:t>我们因信称义。</w:t>
      </w:r>
    </w:p>
    <w:p w14:paraId="17367422">
      <w:pPr>
        <w:ind w:left="-5" w:right="2"/>
        <w:rPr>
          <w:rFonts w:hint="eastAsia"/>
        </w:rPr>
      </w:pPr>
    </w:p>
    <w:p w14:paraId="0B8CFA85">
      <w:pPr>
        <w:ind w:left="-5" w:right="2"/>
        <w:rPr>
          <w:rFonts w:hint="eastAsia"/>
        </w:rPr>
      </w:pPr>
      <w:r>
        <w:rPr>
          <w:rFonts w:hint="eastAsia"/>
        </w:rPr>
        <w:t>By faith we bathe our souls in the great Fountain for sin.</w:t>
      </w:r>
    </w:p>
    <w:p w14:paraId="41A9EFAF">
      <w:pPr>
        <w:ind w:left="-5" w:right="2"/>
        <w:rPr>
          <w:rFonts w:hint="eastAsia"/>
        </w:rPr>
      </w:pPr>
      <w:r>
        <w:rPr>
          <w:rFonts w:hint="eastAsia"/>
        </w:rPr>
        <w:t>借着信，我们将灵魂沐浴在洗罪的大泉源中。</w:t>
      </w:r>
    </w:p>
    <w:p w14:paraId="1C39F185">
      <w:pPr>
        <w:ind w:left="-5" w:right="2"/>
        <w:rPr>
          <w:rFonts w:hint="eastAsia"/>
        </w:rPr>
      </w:pPr>
    </w:p>
    <w:p w14:paraId="736D7C63">
      <w:pPr>
        <w:ind w:left="-5" w:right="2"/>
        <w:rPr>
          <w:rFonts w:hint="eastAsia"/>
        </w:rPr>
      </w:pPr>
      <w:r>
        <w:rPr>
          <w:rFonts w:hint="eastAsia"/>
        </w:rPr>
        <w:t>By faith we go on obtaining fresh supplies of pardoning mercy all through our journey.</w:t>
      </w:r>
    </w:p>
    <w:p w14:paraId="443EFA34">
      <w:pPr>
        <w:ind w:left="-5" w:right="2"/>
        <w:rPr>
          <w:rFonts w:hint="eastAsia"/>
        </w:rPr>
      </w:pPr>
      <w:r>
        <w:rPr>
          <w:rFonts w:hint="eastAsia"/>
        </w:rPr>
        <w:t>借着信，我们在整个旅程中不断获得赦罪怜悯的新供应。</w:t>
      </w:r>
    </w:p>
    <w:p w14:paraId="4602A3AE">
      <w:pPr>
        <w:ind w:left="-5" w:right="2"/>
        <w:rPr>
          <w:rFonts w:hint="eastAsia"/>
        </w:rPr>
      </w:pPr>
    </w:p>
    <w:p w14:paraId="3C2FD83A">
      <w:pPr>
        <w:ind w:left="-5" w:right="2"/>
        <w:rPr>
          <w:rFonts w:hint="eastAsia"/>
        </w:rPr>
      </w:pPr>
      <w:r>
        <w:rPr>
          <w:rFonts w:hint="eastAsia"/>
        </w:rPr>
        <w:t>By faith we live, and by faith we stand.</w:t>
      </w:r>
    </w:p>
    <w:p w14:paraId="1FE692C0">
      <w:pPr>
        <w:ind w:left="-5" w:right="2"/>
        <w:rPr>
          <w:rFonts w:hint="eastAsia"/>
        </w:rPr>
      </w:pPr>
      <w:r>
        <w:rPr>
          <w:rFonts w:hint="eastAsia"/>
        </w:rPr>
        <w:t>我们因信而活，因信站立。</w:t>
      </w:r>
    </w:p>
    <w:p w14:paraId="0AC0E218">
      <w:pPr>
        <w:ind w:left="-5" w:right="2"/>
        <w:rPr>
          <w:rFonts w:hint="eastAsia"/>
        </w:rPr>
      </w:pPr>
    </w:p>
    <w:p w14:paraId="4A557EEA">
      <w:pPr>
        <w:ind w:left="-5" w:right="2"/>
        <w:rPr>
          <w:rFonts w:hint="eastAsia"/>
        </w:rPr>
      </w:pPr>
      <w:r>
        <w:rPr>
          <w:rFonts w:hint="eastAsia"/>
        </w:rPr>
        <w:t>Nothing whatever beside this faith is required, in order to your complete justification and cleansing from all sin.</w:t>
      </w:r>
    </w:p>
    <w:p w14:paraId="50DBEA5C">
      <w:pPr>
        <w:ind w:left="-5" w:right="2"/>
        <w:rPr>
          <w:rFonts w:hint="eastAsia"/>
        </w:rPr>
      </w:pPr>
      <w:r>
        <w:rPr>
          <w:rFonts w:hint="eastAsia"/>
        </w:rPr>
        <w:t>为了让你完全称义并洗净一切罪，除了这信心之外，不需要任何其他东西。</w:t>
      </w:r>
    </w:p>
    <w:p w14:paraId="7E297CF4">
      <w:pPr>
        <w:ind w:left="-5" w:right="2"/>
        <w:rPr>
          <w:rFonts w:hint="eastAsia"/>
        </w:rPr>
      </w:pPr>
    </w:p>
    <w:p w14:paraId="642F54CE">
      <w:pPr>
        <w:ind w:left="-5" w:right="2"/>
        <w:rPr>
          <w:rFonts w:hint="eastAsia"/>
        </w:rPr>
      </w:pPr>
      <w:r>
        <w:rPr>
          <w:rFonts w:hint="eastAsia"/>
        </w:rPr>
        <w:t>Let this sink deeply into your mind.</w:t>
      </w:r>
    </w:p>
    <w:p w14:paraId="7B85E572">
      <w:pPr>
        <w:ind w:left="-5" w:right="2"/>
        <w:rPr>
          <w:rFonts w:hint="eastAsia"/>
        </w:rPr>
      </w:pPr>
      <w:r>
        <w:rPr>
          <w:rFonts w:hint="eastAsia"/>
        </w:rPr>
        <w:t>让这一点深深地印在你的脑海里。</w:t>
      </w:r>
    </w:p>
    <w:p w14:paraId="49FFABF6">
      <w:pPr>
        <w:ind w:left="-5" w:right="2"/>
        <w:rPr>
          <w:rFonts w:hint="eastAsia"/>
        </w:rPr>
      </w:pPr>
    </w:p>
    <w:p w14:paraId="4205132D">
      <w:pPr>
        <w:ind w:left="-5" w:right="2"/>
        <w:rPr>
          <w:rFonts w:hint="eastAsia"/>
        </w:rPr>
      </w:pPr>
      <w:r>
        <w:rPr>
          <w:rFonts w:hint="eastAsia"/>
        </w:rPr>
        <w:t>Where is the man that desires to enjoy real comfort from the Gospel?</w:t>
      </w:r>
    </w:p>
    <w:p w14:paraId="56D8501E">
      <w:pPr>
        <w:ind w:left="-5" w:right="2"/>
        <w:rPr>
          <w:rFonts w:hint="eastAsia"/>
        </w:rPr>
      </w:pPr>
      <w:r>
        <w:rPr>
          <w:rFonts w:hint="eastAsia"/>
        </w:rPr>
        <w:t>那渴望从福音中享受真正安慰的人在哪里呢？</w:t>
      </w:r>
    </w:p>
    <w:p w14:paraId="4BBBE079">
      <w:pPr>
        <w:ind w:left="-5" w:right="2"/>
        <w:rPr>
          <w:rFonts w:hint="eastAsia"/>
        </w:rPr>
      </w:pPr>
    </w:p>
    <w:p w14:paraId="5AF6B723">
      <w:pPr>
        <w:ind w:left="-5" w:right="2"/>
        <w:rPr>
          <w:rFonts w:hint="eastAsia"/>
        </w:rPr>
      </w:pPr>
      <w:r>
        <w:rPr>
          <w:rFonts w:hint="eastAsia"/>
        </w:rPr>
        <w:t>Seek, I do entreat you, to have clear and simple views of the nature of saving faith.</w:t>
      </w:r>
    </w:p>
    <w:p w14:paraId="68592E71">
      <w:pPr>
        <w:ind w:left="-5" w:right="2"/>
        <w:rPr>
          <w:rFonts w:hint="eastAsia"/>
        </w:rPr>
      </w:pPr>
      <w:r>
        <w:rPr>
          <w:rFonts w:hint="eastAsia"/>
        </w:rPr>
        <w:t>我恳求你，务要寻求对得救信心的本质有清晰而单纯的看法。</w:t>
      </w:r>
    </w:p>
    <w:p w14:paraId="252EDCD2">
      <w:pPr>
        <w:ind w:left="-5" w:right="2"/>
        <w:rPr>
          <w:rFonts w:hint="eastAsia"/>
        </w:rPr>
      </w:pPr>
    </w:p>
    <w:p w14:paraId="1DDC4AF8">
      <w:pPr>
        <w:ind w:left="-5" w:right="2"/>
        <w:rPr>
          <w:rFonts w:hint="eastAsia"/>
        </w:rPr>
      </w:pPr>
      <w:r>
        <w:rPr>
          <w:rFonts w:hint="eastAsia"/>
        </w:rPr>
        <w:t>Beware of those dark, and confused, and muddy notions of faith, by which so many distress their souls.</w:t>
      </w:r>
    </w:p>
    <w:p w14:paraId="71E8CFF3">
      <w:pPr>
        <w:ind w:left="-5" w:right="2"/>
        <w:rPr>
          <w:rFonts w:hint="eastAsia"/>
        </w:rPr>
      </w:pPr>
      <w:r>
        <w:rPr>
          <w:rFonts w:hint="eastAsia"/>
        </w:rPr>
        <w:t>当心那些关于信心的黑暗、混乱和浑浊的观念，许多人因此使自己的灵魂陷入愁苦。</w:t>
      </w:r>
    </w:p>
    <w:p w14:paraId="4F3C88BA">
      <w:pPr>
        <w:ind w:left="-5" w:right="2"/>
        <w:rPr>
          <w:rFonts w:hint="eastAsia"/>
        </w:rPr>
      </w:pPr>
    </w:p>
    <w:p w14:paraId="10A75F6D">
      <w:pPr>
        <w:ind w:left="-5" w:right="2"/>
        <w:rPr>
          <w:rFonts w:hint="eastAsia"/>
        </w:rPr>
      </w:pPr>
      <w:r>
        <w:rPr>
          <w:rFonts w:hint="eastAsia"/>
        </w:rPr>
        <w:t>Dismiss from your mind the idea that faith is a mere act of the intellect.</w:t>
      </w:r>
    </w:p>
    <w:p w14:paraId="16D4CFA3">
      <w:pPr>
        <w:ind w:left="-5" w:right="2"/>
        <w:rPr>
          <w:rFonts w:hint="eastAsia"/>
        </w:rPr>
      </w:pPr>
      <w:r>
        <w:rPr>
          <w:rFonts w:hint="eastAsia"/>
        </w:rPr>
        <w:t>把信心仅仅是理智行为的观念从你脑海中摒弃。</w:t>
      </w:r>
    </w:p>
    <w:p w14:paraId="5D645AA9">
      <w:pPr>
        <w:ind w:left="-5" w:right="2"/>
        <w:rPr>
          <w:rFonts w:hint="eastAsia"/>
        </w:rPr>
      </w:pPr>
    </w:p>
    <w:p w14:paraId="6836F0C4">
      <w:pPr>
        <w:ind w:left="-5" w:right="2"/>
        <w:rPr>
          <w:rFonts w:hint="eastAsia"/>
        </w:rPr>
      </w:pPr>
      <w:r>
        <w:rPr>
          <w:rFonts w:hint="eastAsia"/>
        </w:rPr>
        <w:t>It is not assent to doctrines or articles; it is not belief of "Paley's Evidences" or "Pearson on the Creed."</w:t>
      </w:r>
    </w:p>
    <w:p w14:paraId="00BBC5F6">
      <w:pPr>
        <w:ind w:left="-5" w:right="2"/>
        <w:rPr>
          <w:rFonts w:hint="eastAsia"/>
        </w:rPr>
      </w:pPr>
      <w:r>
        <w:rPr>
          <w:rFonts w:hint="eastAsia"/>
        </w:rPr>
        <w:t>它不是对教义或信条的认同；它不是相信《佩利的证据》或《皮尔逊论信经》。</w:t>
      </w:r>
    </w:p>
    <w:p w14:paraId="5E999959">
      <w:pPr>
        <w:ind w:left="-5" w:right="2"/>
        <w:rPr>
          <w:rFonts w:hint="eastAsia"/>
        </w:rPr>
      </w:pPr>
    </w:p>
    <w:p w14:paraId="40CD3E6D">
      <w:pPr>
        <w:ind w:left="-5" w:right="2"/>
        <w:rPr>
          <w:rFonts w:hint="eastAsia"/>
        </w:rPr>
      </w:pPr>
      <w:r>
        <w:rPr>
          <w:rFonts w:hint="eastAsia"/>
        </w:rPr>
        <w:t>Faith is simply the grasp of a contrite heart on the outstretched hand of an Almighty Savior—the repose of a weary head on the bosom of an Almighty Friend.</w:t>
      </w:r>
    </w:p>
    <w:p w14:paraId="7B2EA626">
      <w:pPr>
        <w:ind w:left="-5" w:right="2"/>
        <w:rPr>
          <w:rFonts w:hint="eastAsia"/>
        </w:rPr>
      </w:pPr>
      <w:r>
        <w:rPr>
          <w:rFonts w:hint="eastAsia"/>
        </w:rPr>
        <w:t>信心仅仅是一颗痛悔的心紧紧抓住一位全能救主伸出的手——是一颗疲惫的头安歇在一位全能朋友的怀中。</w:t>
      </w:r>
    </w:p>
    <w:p w14:paraId="032661FF">
      <w:pPr>
        <w:ind w:left="-5" w:right="2"/>
        <w:rPr>
          <w:rFonts w:hint="eastAsia"/>
        </w:rPr>
      </w:pPr>
    </w:p>
    <w:p w14:paraId="4D4E31E6">
      <w:pPr>
        <w:ind w:left="-5" w:right="2"/>
        <w:rPr>
          <w:rFonts w:hint="eastAsia"/>
        </w:rPr>
      </w:pPr>
      <w:r>
        <w:rPr>
          <w:rFonts w:hint="eastAsia"/>
        </w:rPr>
        <w:t>Cast away all idea of work, or merit, or doing, or performing, or paying, or giving, or buying, or laboring, in the act of believing on Christ.</w:t>
      </w:r>
    </w:p>
    <w:p w14:paraId="4F15016F">
      <w:pPr>
        <w:ind w:left="-5" w:right="2"/>
        <w:rPr>
          <w:rFonts w:hint="eastAsia"/>
        </w:rPr>
      </w:pPr>
      <w:r>
        <w:rPr>
          <w:rFonts w:hint="eastAsia"/>
        </w:rPr>
        <w:t>在信靠基督的行为中，抛弃所有关于工作、功德、作为、表现、支付、给予、购买或劳动的想法。</w:t>
      </w:r>
    </w:p>
    <w:p w14:paraId="7FFA8979">
      <w:pPr>
        <w:ind w:left="-5" w:right="2"/>
        <w:rPr>
          <w:rFonts w:hint="eastAsia"/>
        </w:rPr>
      </w:pPr>
    </w:p>
    <w:p w14:paraId="7C2830D7">
      <w:pPr>
        <w:ind w:left="-5" w:right="2"/>
        <w:rPr>
          <w:rFonts w:hint="eastAsia"/>
        </w:rPr>
      </w:pPr>
      <w:r>
        <w:rPr>
          <w:rFonts w:hint="eastAsia"/>
        </w:rPr>
        <w:t>Understand that faith is not giving—but taking; not paying—but receiving; not buying—but being enriched.</w:t>
      </w:r>
    </w:p>
    <w:p w14:paraId="2596DBD4">
      <w:pPr>
        <w:ind w:left="-5" w:right="2"/>
        <w:rPr>
          <w:rFonts w:hint="eastAsia"/>
        </w:rPr>
      </w:pPr>
      <w:r>
        <w:rPr>
          <w:rFonts w:hint="eastAsia"/>
        </w:rPr>
        <w:t>要明白，信心不是给予——而是拿取；不是支付——而是领受；不是购买——而是变得富足。</w:t>
      </w:r>
    </w:p>
    <w:p w14:paraId="681AF274">
      <w:pPr>
        <w:ind w:left="-5" w:right="2"/>
        <w:rPr>
          <w:rFonts w:hint="eastAsia"/>
        </w:rPr>
      </w:pPr>
    </w:p>
    <w:p w14:paraId="66007C77">
      <w:pPr>
        <w:ind w:left="-5" w:right="2"/>
        <w:rPr>
          <w:rFonts w:hint="eastAsia"/>
        </w:rPr>
      </w:pPr>
      <w:r>
        <w:rPr>
          <w:rFonts w:hint="eastAsia"/>
        </w:rPr>
        <w:t>Faith is the eye which looks to the brazen serpent, and looking obtains life and health;</w:t>
      </w:r>
    </w:p>
    <w:p w14:paraId="362136D8">
      <w:pPr>
        <w:ind w:left="-5" w:right="2"/>
        <w:rPr>
          <w:rFonts w:hint="eastAsia"/>
        </w:rPr>
      </w:pPr>
      <w:r>
        <w:rPr>
          <w:rFonts w:hint="eastAsia"/>
        </w:rPr>
        <w:t>信心是仰望铜蛇的眼睛，一仰望便获得生命和健康；</w:t>
      </w:r>
    </w:p>
    <w:p w14:paraId="2BD55F14">
      <w:pPr>
        <w:ind w:left="-5" w:right="2"/>
        <w:rPr>
          <w:rFonts w:hint="eastAsia"/>
        </w:rPr>
      </w:pPr>
    </w:p>
    <w:p w14:paraId="61B6A80E">
      <w:pPr>
        <w:ind w:left="-5" w:right="2"/>
        <w:rPr>
          <w:rFonts w:hint="eastAsia"/>
        </w:rPr>
      </w:pPr>
      <w:r>
        <w:rPr>
          <w:rFonts w:hint="eastAsia"/>
        </w:rPr>
        <w:t>it is the mouth which drinks down the reviving medicine, and drinking receives strength and vigor for the whole body;</w:t>
      </w:r>
    </w:p>
    <w:p w14:paraId="5D2BADA4">
      <w:pPr>
        <w:ind w:left="-5" w:right="2"/>
        <w:rPr>
          <w:rFonts w:hint="eastAsia"/>
        </w:rPr>
      </w:pPr>
      <w:r>
        <w:rPr>
          <w:rFonts w:hint="eastAsia"/>
        </w:rPr>
        <w:t>它是喝下复苏良药的嘴，一喝下便使全身得着力量和活力；</w:t>
      </w:r>
    </w:p>
    <w:p w14:paraId="065FC02F">
      <w:pPr>
        <w:ind w:left="-5" w:right="2"/>
        <w:rPr>
          <w:rFonts w:hint="eastAsia"/>
        </w:rPr>
      </w:pPr>
    </w:p>
    <w:p w14:paraId="2CF17B0E">
      <w:pPr>
        <w:ind w:left="-5" w:right="2"/>
        <w:rPr>
          <w:rFonts w:hint="eastAsia"/>
        </w:rPr>
      </w:pPr>
      <w:r>
        <w:rPr>
          <w:rFonts w:hint="eastAsia"/>
        </w:rPr>
        <w:t>it is the hand of the drowning man which lays hold on the rope thrown to him, and laying hold enables him to be drawn up from the deep water safe and sound.</w:t>
      </w:r>
    </w:p>
    <w:p w14:paraId="6D8A9CEC">
      <w:pPr>
        <w:ind w:left="-5" w:right="2"/>
        <w:rPr>
          <w:rFonts w:hint="eastAsia"/>
        </w:rPr>
      </w:pPr>
      <w:r>
        <w:rPr>
          <w:rFonts w:hint="eastAsia"/>
        </w:rPr>
        <w:t>它是溺水之人抓住抛给他的绳索的手，一抓住便使他能安然无恙地被拉出深水。</w:t>
      </w:r>
    </w:p>
    <w:p w14:paraId="53EA189C">
      <w:pPr>
        <w:ind w:left="-5" w:right="2"/>
        <w:rPr>
          <w:rFonts w:hint="eastAsia"/>
        </w:rPr>
      </w:pPr>
    </w:p>
    <w:p w14:paraId="56B35F86">
      <w:pPr>
        <w:ind w:left="-5" w:right="2"/>
        <w:rPr>
          <w:rFonts w:hint="eastAsia"/>
        </w:rPr>
      </w:pPr>
      <w:r>
        <w:rPr>
          <w:rFonts w:hint="eastAsia"/>
        </w:rPr>
        <w:t>This, and nothing more than this, is the true idea of saving faith.</w:t>
      </w:r>
    </w:p>
    <w:p w14:paraId="2C9A07D7">
      <w:pPr>
        <w:ind w:left="-5" w:right="2"/>
        <w:rPr>
          <w:rFonts w:hint="eastAsia"/>
        </w:rPr>
      </w:pPr>
      <w:r>
        <w:rPr>
          <w:rFonts w:hint="eastAsia"/>
        </w:rPr>
        <w:t>这，且不多于这，就是得救信心的真实概念。</w:t>
      </w:r>
    </w:p>
    <w:p w14:paraId="0E3DE400">
      <w:pPr>
        <w:ind w:left="-5" w:right="2"/>
        <w:rPr>
          <w:rFonts w:hint="eastAsia"/>
        </w:rPr>
      </w:pPr>
    </w:p>
    <w:p w14:paraId="560F0B9B">
      <w:pPr>
        <w:ind w:left="-5" w:right="2"/>
        <w:rPr>
          <w:rFonts w:hint="eastAsia"/>
        </w:rPr>
      </w:pPr>
      <w:r>
        <w:rPr>
          <w:rFonts w:hint="eastAsia"/>
        </w:rPr>
        <w:t>This, and this only, is the faith that is required to give you a saving interest in the blood of Christ.</w:t>
      </w:r>
    </w:p>
    <w:p w14:paraId="07B2DFDC">
      <w:pPr>
        <w:ind w:left="-5" w:right="2"/>
        <w:rPr>
          <w:rFonts w:hint="eastAsia"/>
        </w:rPr>
      </w:pPr>
      <w:r>
        <w:rPr>
          <w:rFonts w:hint="eastAsia"/>
        </w:rPr>
        <w:t>这，且唯有这，就是让你在基督的血中有得救之份所要求的信心。</w:t>
      </w:r>
    </w:p>
    <w:p w14:paraId="03819638">
      <w:pPr>
        <w:ind w:left="-5" w:right="2"/>
        <w:rPr>
          <w:rFonts w:hint="eastAsia"/>
        </w:rPr>
      </w:pPr>
    </w:p>
    <w:p w14:paraId="183A802D">
      <w:pPr>
        <w:ind w:left="-5" w:right="2"/>
        <w:rPr>
          <w:rFonts w:hint="eastAsia"/>
        </w:rPr>
      </w:pPr>
      <w:r>
        <w:rPr>
          <w:rFonts w:hint="eastAsia"/>
        </w:rPr>
        <w:t>Believe in this way, and your sins are at once cleansed away!</w:t>
      </w:r>
    </w:p>
    <w:p w14:paraId="4A38B9B1">
      <w:pPr>
        <w:ind w:left="-5" w:right="2"/>
        <w:rPr>
          <w:rFonts w:hint="eastAsia"/>
        </w:rPr>
      </w:pPr>
      <w:r>
        <w:rPr>
          <w:rFonts w:hint="eastAsia"/>
        </w:rPr>
        <w:t>照这种方式信，你的罪就立刻被洗净了！</w:t>
      </w:r>
    </w:p>
    <w:p w14:paraId="4C54A939">
      <w:pPr>
        <w:ind w:left="-5" w:right="2"/>
        <w:rPr>
          <w:rFonts w:hint="eastAsia"/>
        </w:rPr>
      </w:pPr>
    </w:p>
    <w:p w14:paraId="2B7F70C4">
      <w:pPr>
        <w:ind w:left="-5" w:right="2"/>
        <w:rPr>
          <w:rFonts w:hint="eastAsia"/>
        </w:rPr>
      </w:pPr>
      <w:r>
        <w:rPr>
          <w:rFonts w:hint="eastAsia"/>
        </w:rPr>
        <w:t>Nothing whatever except this faith will ever give you an interest in Christ's atoning blood.</w:t>
      </w:r>
    </w:p>
    <w:p w14:paraId="5DA5A57A">
      <w:pPr>
        <w:ind w:left="-5" w:right="2"/>
        <w:rPr>
          <w:rFonts w:hint="eastAsia"/>
        </w:rPr>
      </w:pPr>
      <w:r>
        <w:rPr>
          <w:rFonts w:hint="eastAsia"/>
        </w:rPr>
        <w:t>除了这信心，没有任何东西能让你在基督的赎罪之血中有份。</w:t>
      </w:r>
    </w:p>
    <w:p w14:paraId="1AD9F3D1">
      <w:pPr>
        <w:ind w:left="-5" w:right="2"/>
        <w:rPr>
          <w:rFonts w:hint="eastAsia"/>
        </w:rPr>
      </w:pPr>
    </w:p>
    <w:p w14:paraId="662D6FEE">
      <w:pPr>
        <w:ind w:left="-5" w:right="2"/>
        <w:rPr>
          <w:rFonts w:hint="eastAsia"/>
        </w:rPr>
      </w:pPr>
      <w:r>
        <w:rPr>
          <w:rFonts w:hint="eastAsia"/>
        </w:rPr>
        <w:t>You may go daily to Christ's church; you may often use Christ's name; you may bow the head at the name of Jesus; you may eat of the bread and wine which Christ commanded to be received.</w:t>
      </w:r>
    </w:p>
    <w:p w14:paraId="0E6DB542">
      <w:pPr>
        <w:ind w:left="-5" w:right="2"/>
        <w:rPr>
          <w:rFonts w:hint="eastAsia"/>
        </w:rPr>
      </w:pPr>
      <w:r>
        <w:rPr>
          <w:rFonts w:hint="eastAsia"/>
        </w:rPr>
        <w:t>你可能每天都去基督的教会；你可能经常使用基督的名；你可能听到耶稣的名就低头致敬；你可能吃基督吩咐领受的饼和酒。</w:t>
      </w:r>
    </w:p>
    <w:p w14:paraId="540F3028">
      <w:pPr>
        <w:ind w:left="-5" w:right="2"/>
        <w:rPr>
          <w:rFonts w:hint="eastAsia"/>
        </w:rPr>
      </w:pPr>
    </w:p>
    <w:p w14:paraId="3800140E">
      <w:pPr>
        <w:ind w:left="-5" w:right="2"/>
        <w:rPr>
          <w:rFonts w:hint="eastAsia"/>
        </w:rPr>
      </w:pPr>
      <w:r>
        <w:rPr>
          <w:rFonts w:hint="eastAsia"/>
        </w:rPr>
        <w:t>But all this time, without faith, you have neither part nor lot in Christ—without faith, so far as you are concerned, Christ's blood has been shed in vain.</w:t>
      </w:r>
    </w:p>
    <w:p w14:paraId="3055288F">
      <w:pPr>
        <w:ind w:left="-5" w:right="2"/>
        <w:rPr>
          <w:rFonts w:hint="eastAsia"/>
        </w:rPr>
      </w:pPr>
      <w:r>
        <w:rPr>
          <w:rFonts w:hint="eastAsia"/>
        </w:rPr>
        <w:t>但这一直以来，如果没有信心，你在基督里就无份无关——如果没有信心，就你而言，基督的血是徒然流了。</w:t>
      </w:r>
    </w:p>
    <w:p w14:paraId="445085F5">
      <w:pPr>
        <w:ind w:left="-5" w:right="2"/>
        <w:rPr>
          <w:rFonts w:hint="eastAsia"/>
        </w:rPr>
      </w:pPr>
    </w:p>
    <w:p w14:paraId="2B2961F4">
      <w:pPr>
        <w:ind w:left="-5" w:right="2"/>
        <w:rPr>
          <w:rFonts w:hint="eastAsia"/>
        </w:rPr>
      </w:pPr>
      <w:r>
        <w:rPr>
          <w:rFonts w:hint="eastAsia"/>
        </w:rPr>
        <w:t>I desire to enter my solemn protest against the modern notions which prevail on this solemn subject.</w:t>
      </w:r>
    </w:p>
    <w:p w14:paraId="65039BE0">
      <w:pPr>
        <w:ind w:left="-5" w:right="2"/>
        <w:rPr>
          <w:rFonts w:hint="eastAsia"/>
        </w:rPr>
      </w:pPr>
      <w:r>
        <w:rPr>
          <w:rFonts w:hint="eastAsia"/>
        </w:rPr>
        <w:t>我想对现今在这个严肃主题上流行的现代观念提出我郑重的抗议。</w:t>
      </w:r>
    </w:p>
    <w:p w14:paraId="0A9AB61C">
      <w:pPr>
        <w:ind w:left="-5" w:right="2"/>
        <w:rPr>
          <w:rFonts w:hint="eastAsia"/>
        </w:rPr>
      </w:pPr>
    </w:p>
    <w:p w14:paraId="61F134A8">
      <w:pPr>
        <w:ind w:left="-5" w:right="2"/>
        <w:rPr>
          <w:rFonts w:hint="eastAsia"/>
        </w:rPr>
      </w:pPr>
      <w:r>
        <w:rPr>
          <w:rFonts w:hint="eastAsia"/>
        </w:rPr>
        <w:t>I protest against the opinion which many now maintain, that any are saved by Christ excepting those who believe.</w:t>
      </w:r>
    </w:p>
    <w:p w14:paraId="16521D5B">
      <w:pPr>
        <w:ind w:left="-5" w:right="2"/>
        <w:rPr>
          <w:rFonts w:hint="eastAsia"/>
        </w:rPr>
      </w:pPr>
      <w:r>
        <w:rPr>
          <w:rFonts w:hint="eastAsia"/>
        </w:rPr>
        <w:t>我抗议许多人现在坚持的观点，即除了信的人以外，还有任何人能靠基督得救。</w:t>
      </w:r>
    </w:p>
    <w:p w14:paraId="6AF13E82">
      <w:pPr>
        <w:ind w:left="-5" w:right="2"/>
        <w:rPr>
          <w:rFonts w:hint="eastAsia"/>
        </w:rPr>
      </w:pPr>
    </w:p>
    <w:p w14:paraId="20BFCD32">
      <w:pPr>
        <w:ind w:left="-5" w:right="2"/>
        <w:rPr>
          <w:rFonts w:hint="eastAsia"/>
        </w:rPr>
      </w:pPr>
      <w:r>
        <w:rPr>
          <w:rFonts w:hint="eastAsia"/>
        </w:rPr>
        <w:t>There is much vague talk in some quarters about the "Fatherhood of God" and the "love of God," as if we who are called "Evangelical" denied these glorious truths.</w:t>
      </w:r>
    </w:p>
    <w:p w14:paraId="74FC094F">
      <w:pPr>
        <w:ind w:left="-5" w:right="2"/>
        <w:rPr>
          <w:rFonts w:hint="eastAsia"/>
        </w:rPr>
      </w:pPr>
      <w:r>
        <w:rPr>
          <w:rFonts w:hint="eastAsia"/>
        </w:rPr>
        <w:t>在某些圈子里有许多关于“神的父性”和“神的爱”的含糊谈论，好像我们这些被称为“福音派”的人否认了这些荣耀的真理。</w:t>
      </w:r>
    </w:p>
    <w:p w14:paraId="35071AF8">
      <w:pPr>
        <w:ind w:left="-5" w:right="2"/>
        <w:rPr>
          <w:rFonts w:hint="eastAsia"/>
        </w:rPr>
      </w:pPr>
    </w:p>
    <w:p w14:paraId="0A57B554">
      <w:pPr>
        <w:ind w:left="-5" w:right="2"/>
        <w:rPr>
          <w:rFonts w:hint="eastAsia"/>
        </w:rPr>
      </w:pPr>
      <w:r>
        <w:rPr>
          <w:rFonts w:hint="eastAsia"/>
        </w:rPr>
        <w:t>We do not deny them at all—we hold them as strongly as any.</w:t>
      </w:r>
    </w:p>
    <w:p w14:paraId="75F45CBE">
      <w:pPr>
        <w:ind w:left="-5" w:right="2"/>
        <w:rPr>
          <w:rFonts w:hint="eastAsia"/>
        </w:rPr>
      </w:pPr>
      <w:r>
        <w:rPr>
          <w:rFonts w:hint="eastAsia"/>
        </w:rPr>
        <w:t>我们一点也不否认它们——我们要比任何人更坚定地持守它们。</w:t>
      </w:r>
    </w:p>
    <w:p w14:paraId="5B645752">
      <w:pPr>
        <w:ind w:left="-5" w:right="2"/>
        <w:rPr>
          <w:rFonts w:hint="eastAsia"/>
        </w:rPr>
      </w:pPr>
    </w:p>
    <w:p w14:paraId="264BDD56">
      <w:pPr>
        <w:ind w:left="-5" w:right="2"/>
        <w:rPr>
          <w:rFonts w:hint="eastAsia"/>
        </w:rPr>
      </w:pPr>
      <w:r>
        <w:rPr>
          <w:rFonts w:hint="eastAsia"/>
        </w:rPr>
        <w:t>We give place to no man in this matter.</w:t>
      </w:r>
    </w:p>
    <w:p w14:paraId="04F069EA">
      <w:pPr>
        <w:ind w:left="-5" w:right="2"/>
        <w:rPr>
          <w:rFonts w:hint="eastAsia"/>
        </w:rPr>
      </w:pPr>
      <w:r>
        <w:rPr>
          <w:rFonts w:hint="eastAsia"/>
        </w:rPr>
        <w:t>这件事上我们不让步于任何人。</w:t>
      </w:r>
    </w:p>
    <w:p w14:paraId="3E084AC9">
      <w:pPr>
        <w:ind w:left="-5" w:right="2"/>
        <w:rPr>
          <w:rFonts w:hint="eastAsia"/>
        </w:rPr>
      </w:pPr>
    </w:p>
    <w:p w14:paraId="462171A8">
      <w:pPr>
        <w:ind w:left="-5" w:right="2"/>
        <w:rPr>
          <w:rFonts w:hint="eastAsia"/>
        </w:rPr>
      </w:pPr>
      <w:r>
        <w:rPr>
          <w:rFonts w:hint="eastAsia"/>
        </w:rPr>
        <w:t>But we utterly deny that God is the spiritual Father of any excepting those who are His children by faith in Christ Jesus. (Gal. 3:26.)</w:t>
      </w:r>
    </w:p>
    <w:p w14:paraId="2BA1AB07">
      <w:pPr>
        <w:ind w:left="-5" w:right="2"/>
        <w:rPr>
          <w:rFonts w:hint="eastAsia"/>
        </w:rPr>
      </w:pPr>
      <w:r>
        <w:rPr>
          <w:rFonts w:hint="eastAsia"/>
        </w:rPr>
        <w:t>但我们断然否认神是任何人的属灵父亲，除非他们是藉着在基督耶稣里的信心而成为祂儿女的人。（加拉太书 3:26。）</w:t>
      </w:r>
    </w:p>
    <w:p w14:paraId="3BBC25F2">
      <w:pPr>
        <w:ind w:left="-5" w:right="2"/>
        <w:rPr>
          <w:rFonts w:hint="eastAsia"/>
        </w:rPr>
      </w:pPr>
    </w:p>
    <w:p w14:paraId="5AD4B9EF">
      <w:pPr>
        <w:ind w:left="-5" w:right="2"/>
        <w:rPr>
          <w:rFonts w:hint="eastAsia"/>
        </w:rPr>
      </w:pPr>
      <w:r>
        <w:rPr>
          <w:rFonts w:hint="eastAsia"/>
        </w:rPr>
        <w:t>We utterly deny that people have a right to take comfort in God's love, except they believe on Him through whom that love has been manifested, even his dear Son.</w:t>
      </w:r>
    </w:p>
    <w:p w14:paraId="2C7FA490">
      <w:pPr>
        <w:ind w:left="-5" w:right="2"/>
        <w:rPr>
          <w:rFonts w:hint="eastAsia"/>
        </w:rPr>
      </w:pPr>
      <w:r>
        <w:rPr>
          <w:rFonts w:hint="eastAsia"/>
        </w:rPr>
        <w:t>我们断然否认人们有权从神的爱中得到安慰，除非他们信靠那彰显了这爱的一位，就是祂的爱子。</w:t>
      </w:r>
    </w:p>
    <w:p w14:paraId="49A28805">
      <w:pPr>
        <w:ind w:left="-5" w:right="2"/>
        <w:rPr>
          <w:rFonts w:hint="eastAsia"/>
        </w:rPr>
      </w:pPr>
    </w:p>
    <w:p w14:paraId="44F183A1">
      <w:pPr>
        <w:ind w:left="-5" w:right="2"/>
        <w:rPr>
          <w:rFonts w:hint="eastAsia"/>
        </w:rPr>
      </w:pPr>
      <w:r>
        <w:rPr>
          <w:rFonts w:hint="eastAsia"/>
        </w:rPr>
        <w:t>The atoning blood of the Son of God is the grand exhibition of God's love towards sinners.</w:t>
      </w:r>
    </w:p>
    <w:p w14:paraId="629362EF">
      <w:pPr>
        <w:ind w:left="-5" w:right="2"/>
        <w:rPr>
          <w:rFonts w:hint="eastAsia"/>
        </w:rPr>
      </w:pPr>
      <w:r>
        <w:rPr>
          <w:rFonts w:hint="eastAsia"/>
        </w:rPr>
        <w:t>神儿子的赎罪之血是神对罪人之爱的大展示。</w:t>
      </w:r>
    </w:p>
    <w:p w14:paraId="1E4CF903">
      <w:pPr>
        <w:ind w:left="-5" w:right="2"/>
        <w:rPr>
          <w:rFonts w:hint="eastAsia"/>
        </w:rPr>
      </w:pPr>
    </w:p>
    <w:p w14:paraId="49D5B984">
      <w:pPr>
        <w:ind w:left="-5" w:right="2"/>
        <w:rPr>
          <w:rFonts w:hint="eastAsia"/>
        </w:rPr>
      </w:pPr>
      <w:r>
        <w:rPr>
          <w:rFonts w:hint="eastAsia"/>
        </w:rPr>
        <w:t>The sinner who desires to be saved, must have personal dealings with Him who shed that blood.</w:t>
      </w:r>
    </w:p>
    <w:p w14:paraId="76849108">
      <w:pPr>
        <w:ind w:left="-5" w:right="2"/>
        <w:rPr>
          <w:rFonts w:hint="eastAsia"/>
        </w:rPr>
      </w:pPr>
      <w:r>
        <w:rPr>
          <w:rFonts w:hint="eastAsia"/>
        </w:rPr>
        <w:t>渴望得救的罪人，必须与那流了这血的祂有个人的交涉。</w:t>
      </w:r>
    </w:p>
    <w:p w14:paraId="3A67523A">
      <w:pPr>
        <w:ind w:left="-5" w:right="2"/>
        <w:rPr>
          <w:rFonts w:hint="eastAsia"/>
        </w:rPr>
      </w:pPr>
    </w:p>
    <w:p w14:paraId="0C53A628">
      <w:pPr>
        <w:ind w:left="-5" w:right="2"/>
        <w:rPr>
          <w:rFonts w:hint="eastAsia"/>
        </w:rPr>
      </w:pPr>
      <w:r>
        <w:rPr>
          <w:rFonts w:hint="eastAsia"/>
        </w:rPr>
        <w:t>By personal faith he must wash in it; by personal faith he must drink of it; by personal faith he must put in his own claim to all its blessings.</w:t>
      </w:r>
    </w:p>
    <w:p w14:paraId="3756D00D">
      <w:pPr>
        <w:ind w:left="-5" w:right="2"/>
        <w:rPr>
          <w:rFonts w:hint="eastAsia"/>
        </w:rPr>
      </w:pPr>
      <w:r>
        <w:rPr>
          <w:rFonts w:hint="eastAsia"/>
        </w:rPr>
        <w:t>借着个人的信心，他必须在其中洗濯；借着个人的信心，他必须喝它；借着个人的信心，他必须对它所有的福分提出自己的诉求。</w:t>
      </w:r>
    </w:p>
    <w:p w14:paraId="4D86BA02">
      <w:pPr>
        <w:ind w:left="-5" w:right="2"/>
        <w:rPr>
          <w:rFonts w:hint="eastAsia"/>
        </w:rPr>
      </w:pPr>
    </w:p>
    <w:p w14:paraId="1C7E0727">
      <w:pPr>
        <w:ind w:left="-5" w:right="2"/>
        <w:rPr>
          <w:rFonts w:hint="eastAsia"/>
        </w:rPr>
      </w:pPr>
      <w:r>
        <w:rPr>
          <w:rFonts w:hint="eastAsia"/>
        </w:rPr>
        <w:t>Without this faith there can be no salvation.</w:t>
      </w:r>
    </w:p>
    <w:p w14:paraId="2614450F">
      <w:pPr>
        <w:ind w:left="-5" w:right="2"/>
        <w:rPr>
          <w:rFonts w:hint="eastAsia"/>
        </w:rPr>
      </w:pPr>
      <w:r>
        <w:rPr>
          <w:rFonts w:hint="eastAsia"/>
        </w:rPr>
        <w:t>没有这信心，就不可能有救恩。</w:t>
      </w:r>
    </w:p>
    <w:p w14:paraId="11D7FB92">
      <w:pPr>
        <w:ind w:left="-5" w:right="2"/>
        <w:rPr>
          <w:rFonts w:hint="eastAsia"/>
        </w:rPr>
      </w:pPr>
    </w:p>
    <w:p w14:paraId="1C426FCF">
      <w:pPr>
        <w:ind w:left="-5" w:right="2"/>
        <w:rPr>
          <w:rFonts w:hint="eastAsia"/>
        </w:rPr>
      </w:pPr>
      <w:r>
        <w:rPr>
          <w:rFonts w:hint="eastAsia"/>
        </w:rPr>
        <w:t>Would you know one main object which we ministers have in view in our preaching?</w:t>
      </w:r>
    </w:p>
    <w:p w14:paraId="3E10F6DC">
      <w:pPr>
        <w:ind w:left="-5" w:right="2"/>
        <w:rPr>
          <w:rFonts w:hint="eastAsia"/>
        </w:rPr>
      </w:pPr>
      <w:r>
        <w:rPr>
          <w:rFonts w:hint="eastAsia"/>
        </w:rPr>
        <w:t>你想知道我们牧师讲道的一个主要目标吗？</w:t>
      </w:r>
    </w:p>
    <w:p w14:paraId="0F7B6E31">
      <w:pPr>
        <w:ind w:left="-5" w:right="2"/>
        <w:rPr>
          <w:rFonts w:hint="eastAsia"/>
        </w:rPr>
      </w:pPr>
    </w:p>
    <w:p w14:paraId="3E32130C">
      <w:pPr>
        <w:ind w:left="-5" w:right="2"/>
        <w:rPr>
          <w:rFonts w:hint="eastAsia"/>
        </w:rPr>
      </w:pPr>
      <w:r>
        <w:rPr>
          <w:rFonts w:hint="eastAsia"/>
        </w:rPr>
        <w:t>We preach that you may believe.</w:t>
      </w:r>
    </w:p>
    <w:p w14:paraId="3A8FC933">
      <w:pPr>
        <w:ind w:left="-5" w:right="2"/>
        <w:rPr>
          <w:rFonts w:hint="eastAsia"/>
        </w:rPr>
      </w:pPr>
      <w:r>
        <w:rPr>
          <w:rFonts w:hint="eastAsia"/>
        </w:rPr>
        <w:t>我们讲道是为了让你们信。</w:t>
      </w:r>
    </w:p>
    <w:p w14:paraId="59876B27">
      <w:pPr>
        <w:ind w:left="-5" w:right="2"/>
        <w:rPr>
          <w:rFonts w:hint="eastAsia"/>
        </w:rPr>
      </w:pPr>
    </w:p>
    <w:p w14:paraId="24AE3A8B">
      <w:pPr>
        <w:ind w:left="-5" w:right="2"/>
        <w:rPr>
          <w:rFonts w:hint="eastAsia"/>
        </w:rPr>
      </w:pPr>
      <w:r>
        <w:rPr>
          <w:rFonts w:hint="eastAsia"/>
        </w:rPr>
        <w:t>Faith is the thing that we desire to see produced in your souls; faith is the thing that, once produced, we desire to see growing.</w:t>
      </w:r>
    </w:p>
    <w:p w14:paraId="1B941829">
      <w:pPr>
        <w:ind w:left="-5" w:right="2"/>
        <w:rPr>
          <w:rFonts w:hint="eastAsia"/>
        </w:rPr>
      </w:pPr>
      <w:r>
        <w:rPr>
          <w:rFonts w:hint="eastAsia"/>
        </w:rPr>
        <w:t>信心是我们渴望看到在你们灵魂中产生的东西；信心是一旦产生，我们就渴望看到它成长的东西。</w:t>
      </w:r>
    </w:p>
    <w:p w14:paraId="529B419E">
      <w:pPr>
        <w:ind w:left="-5" w:right="2"/>
        <w:rPr>
          <w:rFonts w:hint="eastAsia"/>
        </w:rPr>
      </w:pPr>
    </w:p>
    <w:p w14:paraId="05C3DFF6">
      <w:pPr>
        <w:ind w:left="-5" w:right="2"/>
        <w:rPr>
          <w:rFonts w:hint="eastAsia"/>
        </w:rPr>
      </w:pPr>
      <w:r>
        <w:rPr>
          <w:rFonts w:hint="eastAsia"/>
        </w:rPr>
        <w:t>We rejoice to see you coming regularly to hear the Gospel; we rejoice to see an orderly, well-behaved congregation of worshipers—but faith, faith, faith—is the grand result which we long to see in your souls.</w:t>
      </w:r>
    </w:p>
    <w:p w14:paraId="6D6B8CB1">
      <w:pPr>
        <w:ind w:left="-5" w:right="2"/>
        <w:rPr>
          <w:rFonts w:hint="eastAsia"/>
        </w:rPr>
      </w:pPr>
      <w:r>
        <w:rPr>
          <w:rFonts w:hint="eastAsia"/>
        </w:rPr>
        <w:t>我们乐于看到你们经常来听福音；我们乐于看到一群守秩序、行为端正的敬拜者——但是信心，信心，信心——才是我们渴望在你们灵魂中看到的宏大结果。</w:t>
      </w:r>
    </w:p>
    <w:p w14:paraId="23F209F9">
      <w:pPr>
        <w:ind w:left="-5" w:right="2"/>
        <w:rPr>
          <w:rFonts w:hint="eastAsia"/>
        </w:rPr>
      </w:pPr>
    </w:p>
    <w:p w14:paraId="020CC5ED">
      <w:pPr>
        <w:ind w:left="-5" w:right="2"/>
        <w:rPr>
          <w:rFonts w:hint="eastAsia"/>
        </w:rPr>
      </w:pPr>
      <w:r>
        <w:rPr>
          <w:rFonts w:hint="eastAsia"/>
        </w:rPr>
        <w:t>Without faith we cannot feel comfortable about you; without faith you are in imminent danger of hell.</w:t>
      </w:r>
    </w:p>
    <w:p w14:paraId="63F0E5A7">
      <w:pPr>
        <w:ind w:left="-5" w:right="2"/>
        <w:rPr>
          <w:rFonts w:hint="eastAsia"/>
        </w:rPr>
      </w:pPr>
      <w:r>
        <w:rPr>
          <w:rFonts w:hint="eastAsia"/>
        </w:rPr>
        <w:t>没有信心，我们对你们就无法感到安心；没有信心，你们就处于地狱的迫切危险之中。</w:t>
      </w:r>
    </w:p>
    <w:p w14:paraId="061547B1">
      <w:pPr>
        <w:ind w:left="-5" w:right="2"/>
        <w:rPr>
          <w:rFonts w:hint="eastAsia"/>
        </w:rPr>
      </w:pPr>
    </w:p>
    <w:p w14:paraId="085182D9">
      <w:pPr>
        <w:ind w:left="-5" w:right="2"/>
        <w:rPr>
          <w:rFonts w:hint="eastAsia"/>
        </w:rPr>
      </w:pPr>
      <w:r>
        <w:rPr>
          <w:rFonts w:hint="eastAsia"/>
        </w:rPr>
        <w:t>According to your faith will be the strength of your Christianity; according to the degree of your faith will be the increase of your peace and hope, and the closeness of your walk with God.</w:t>
      </w:r>
    </w:p>
    <w:p w14:paraId="49B4566D">
      <w:pPr>
        <w:ind w:left="-5" w:right="2"/>
        <w:rPr>
          <w:rFonts w:hint="eastAsia"/>
        </w:rPr>
      </w:pPr>
      <w:r>
        <w:rPr>
          <w:rFonts w:hint="eastAsia"/>
        </w:rPr>
        <w:t>照着你们的信心，将定你们基督教信仰的力量；照着你们信心的程度，将定你们平安与希望的增长，以及你们与神同行的亲密程度。</w:t>
      </w:r>
    </w:p>
    <w:p w14:paraId="3A8D6EF8">
      <w:pPr>
        <w:ind w:left="-5" w:right="2"/>
        <w:rPr>
          <w:rFonts w:hint="eastAsia"/>
        </w:rPr>
      </w:pPr>
    </w:p>
    <w:p w14:paraId="48912FDD">
      <w:pPr>
        <w:ind w:left="-5" w:right="2"/>
        <w:rPr>
          <w:rFonts w:hint="eastAsia"/>
        </w:rPr>
      </w:pPr>
      <w:r>
        <w:rPr>
          <w:rFonts w:hint="eastAsia"/>
        </w:rPr>
        <w:t>You will not wonder that there is nothing we care for so much as your believing.</w:t>
      </w:r>
    </w:p>
    <w:p w14:paraId="4C4CC44B">
      <w:pPr>
        <w:ind w:left="-5" w:right="2"/>
        <w:rPr>
          <w:rFonts w:hint="eastAsia"/>
        </w:rPr>
      </w:pPr>
      <w:r>
        <w:rPr>
          <w:rFonts w:hint="eastAsia"/>
        </w:rPr>
        <w:t>你们不会奇怪，没有什么比你们的信更让我们关心的了。</w:t>
      </w:r>
    </w:p>
    <w:p w14:paraId="60DA2EA7">
      <w:pPr>
        <w:ind w:left="-5" w:right="2"/>
        <w:rPr>
          <w:rFonts w:hint="eastAsia"/>
        </w:rPr>
      </w:pPr>
    </w:p>
    <w:p w14:paraId="2286578D">
      <w:pPr>
        <w:ind w:left="-5" w:right="2"/>
        <w:rPr>
          <w:rFonts w:hint="eastAsia"/>
        </w:rPr>
      </w:pPr>
      <w:r>
        <w:rPr>
          <w:rFonts w:hint="eastAsia"/>
        </w:rPr>
        <w:t>I hasten to bring my remarks to a conclusion.</w:t>
      </w:r>
    </w:p>
    <w:p w14:paraId="2BDCF39A">
      <w:pPr>
        <w:ind w:left="-5" w:right="2"/>
        <w:rPr>
          <w:rFonts w:hint="eastAsia"/>
        </w:rPr>
      </w:pPr>
      <w:r>
        <w:rPr>
          <w:rFonts w:hint="eastAsia"/>
        </w:rPr>
        <w:t>我赶快结束我的话。</w:t>
      </w:r>
    </w:p>
    <w:p w14:paraId="02528851">
      <w:pPr>
        <w:ind w:left="-5" w:right="2"/>
        <w:rPr>
          <w:rFonts w:hint="eastAsia"/>
        </w:rPr>
      </w:pPr>
    </w:p>
    <w:p w14:paraId="0175476B">
      <w:pPr>
        <w:ind w:left="-5" w:right="2"/>
        <w:rPr>
          <w:rFonts w:hint="eastAsia"/>
        </w:rPr>
      </w:pPr>
      <w:r>
        <w:rPr>
          <w:rFonts w:hint="eastAsia"/>
        </w:rPr>
        <w:t>I have tried to show you five things, and have endeavored to set them before you in plain language.</w:t>
      </w:r>
    </w:p>
    <w:p w14:paraId="1709B5A6">
      <w:pPr>
        <w:ind w:left="-5" w:right="2"/>
        <w:rPr>
          <w:rFonts w:hint="eastAsia"/>
        </w:rPr>
      </w:pPr>
      <w:r>
        <w:rPr>
          <w:rFonts w:hint="eastAsia"/>
        </w:rPr>
        <w:t>我已经试图向你们展示五件事，并努力用通俗的语言摆在你们面前。</w:t>
      </w:r>
    </w:p>
    <w:p w14:paraId="53A6430D">
      <w:pPr>
        <w:ind w:left="-5" w:right="2"/>
        <w:rPr>
          <w:rFonts w:hint="eastAsia"/>
        </w:rPr>
      </w:pPr>
    </w:p>
    <w:p w14:paraId="0EB658C3">
      <w:pPr>
        <w:ind w:left="-5" w:right="2"/>
        <w:rPr>
          <w:rFonts w:hint="eastAsia"/>
        </w:rPr>
      </w:pPr>
      <w:r>
        <w:rPr>
          <w:rFonts w:hint="eastAsia"/>
        </w:rPr>
        <w:t>(1)I have told you that you have many sins.</w:t>
      </w:r>
    </w:p>
    <w:p w14:paraId="25531FB6">
      <w:pPr>
        <w:ind w:left="-5" w:right="2"/>
        <w:rPr>
          <w:rFonts w:hint="eastAsia"/>
        </w:rPr>
      </w:pPr>
      <w:r>
        <w:rPr>
          <w:rFonts w:hint="eastAsia"/>
        </w:rPr>
        <w:t>(1)我已经告诉你们，你们有许多罪。</w:t>
      </w:r>
    </w:p>
    <w:p w14:paraId="6AA686A7">
      <w:pPr>
        <w:ind w:left="-5" w:right="2"/>
        <w:rPr>
          <w:rFonts w:hint="eastAsia"/>
        </w:rPr>
      </w:pPr>
    </w:p>
    <w:p w14:paraId="27D40E41">
      <w:pPr>
        <w:ind w:left="-5" w:right="2"/>
        <w:rPr>
          <w:rFonts w:hint="eastAsia"/>
        </w:rPr>
      </w:pPr>
      <w:r>
        <w:rPr>
          <w:rFonts w:hint="eastAsia"/>
        </w:rPr>
        <w:t>(2)I have told you that it is of the utmost importance to have thesesins cleansed away.</w:t>
      </w:r>
    </w:p>
    <w:p w14:paraId="2D105EA0">
      <w:pPr>
        <w:ind w:left="-5" w:right="2"/>
        <w:rPr>
          <w:rFonts w:hint="eastAsia"/>
        </w:rPr>
      </w:pPr>
      <w:r>
        <w:rPr>
          <w:rFonts w:hint="eastAsia"/>
        </w:rPr>
        <w:t>(2)我已经告诉你们，把这些罪洗净是至关重要的。</w:t>
      </w:r>
    </w:p>
    <w:p w14:paraId="1ACE889B">
      <w:pPr>
        <w:ind w:left="-5" w:right="2"/>
        <w:rPr>
          <w:rFonts w:hint="eastAsia"/>
        </w:rPr>
      </w:pPr>
    </w:p>
    <w:p w14:paraId="2F38238F">
      <w:pPr>
        <w:ind w:left="-5" w:right="2"/>
        <w:rPr>
          <w:rFonts w:hint="eastAsia"/>
        </w:rPr>
      </w:pPr>
      <w:r>
        <w:rPr>
          <w:rFonts w:hint="eastAsia"/>
        </w:rPr>
        <w:t>(3)I have told you that you cannot cleanse away your own sins.</w:t>
      </w:r>
    </w:p>
    <w:p w14:paraId="370487AD">
      <w:pPr>
        <w:ind w:left="-5" w:right="2"/>
        <w:rPr>
          <w:rFonts w:hint="eastAsia"/>
        </w:rPr>
      </w:pPr>
      <w:r>
        <w:rPr>
          <w:rFonts w:hint="eastAsia"/>
        </w:rPr>
        <w:t>(3)我已经告诉你们，你们无法洗净自己的罪。</w:t>
      </w:r>
    </w:p>
    <w:p w14:paraId="2983361A">
      <w:pPr>
        <w:ind w:left="-5" w:right="2"/>
        <w:rPr>
          <w:rFonts w:hint="eastAsia"/>
        </w:rPr>
      </w:pPr>
    </w:p>
    <w:p w14:paraId="6A738F0B">
      <w:pPr>
        <w:ind w:left="-5" w:right="2"/>
        <w:rPr>
          <w:rFonts w:hint="eastAsia"/>
        </w:rPr>
      </w:pPr>
      <w:r>
        <w:rPr>
          <w:rFonts w:hint="eastAsia"/>
        </w:rPr>
        <w:t>(4)I have told you that the blood of Christ cleanses from all sin.</w:t>
      </w:r>
    </w:p>
    <w:p w14:paraId="5925AE1C">
      <w:pPr>
        <w:ind w:left="-5" w:right="2"/>
        <w:rPr>
          <w:rFonts w:hint="eastAsia"/>
        </w:rPr>
      </w:pPr>
      <w:r>
        <w:rPr>
          <w:rFonts w:hint="eastAsia"/>
        </w:rPr>
        <w:t>(4)我已经告诉你们，基督的血能洗净一切罪。</w:t>
      </w:r>
    </w:p>
    <w:p w14:paraId="28BE507B">
      <w:pPr>
        <w:ind w:left="-5" w:right="2"/>
        <w:rPr>
          <w:rFonts w:hint="eastAsia"/>
        </w:rPr>
      </w:pPr>
    </w:p>
    <w:p w14:paraId="23F7AEC4">
      <w:pPr>
        <w:ind w:left="-5" w:right="2"/>
        <w:rPr>
          <w:rFonts w:hint="eastAsia"/>
        </w:rPr>
      </w:pPr>
      <w:r>
        <w:rPr>
          <w:rFonts w:hint="eastAsia"/>
        </w:rPr>
        <w:t>(5)I have told you that faith only is needful—but absolutely needful,to give you any interest in Christ's blood.</w:t>
      </w:r>
    </w:p>
    <w:p w14:paraId="6A1BB598">
      <w:pPr>
        <w:ind w:left="-5" w:right="2"/>
        <w:rPr>
          <w:rFonts w:hint="eastAsia"/>
        </w:rPr>
      </w:pPr>
      <w:r>
        <w:rPr>
          <w:rFonts w:hint="eastAsia"/>
        </w:rPr>
        <w:t>(5)我已经告诉你们，唯有信心是需要的——而且是绝对需要的，好让你们在基督的血中有份。</w:t>
      </w:r>
    </w:p>
    <w:p w14:paraId="1DBB7C11">
      <w:pPr>
        <w:ind w:left="-5" w:right="2"/>
        <w:rPr>
          <w:rFonts w:hint="eastAsia"/>
        </w:rPr>
      </w:pPr>
    </w:p>
    <w:p w14:paraId="534F201B">
      <w:pPr>
        <w:ind w:left="-5" w:right="2"/>
        <w:rPr>
          <w:rFonts w:hint="eastAsia"/>
        </w:rPr>
      </w:pPr>
      <w:r>
        <w:rPr>
          <w:rFonts w:hint="eastAsia"/>
        </w:rPr>
        <w:t>I have told you what I am firmly persuaded is God's own truth—the truth on which I desire myself to live and die.</w:t>
      </w:r>
    </w:p>
    <w:p w14:paraId="516290DA">
      <w:pPr>
        <w:ind w:left="-5" w:right="2"/>
        <w:rPr>
          <w:rFonts w:hint="eastAsia"/>
        </w:rPr>
      </w:pPr>
      <w:r>
        <w:rPr>
          <w:rFonts w:hint="eastAsia"/>
        </w:rPr>
        <w:t>我已经告诉了你们我深信是神自己的真理——这真理是我自己渴望赖以生、赖以死的。</w:t>
      </w:r>
    </w:p>
    <w:p w14:paraId="7E2C67BC">
      <w:pPr>
        <w:ind w:left="-5" w:right="2"/>
        <w:rPr>
          <w:rFonts w:hint="eastAsia"/>
        </w:rPr>
      </w:pPr>
    </w:p>
    <w:p w14:paraId="5D47FAD7">
      <w:pPr>
        <w:ind w:left="-5" w:right="2"/>
        <w:rPr>
          <w:rFonts w:hint="eastAsia"/>
        </w:rPr>
      </w:pPr>
      <w:r>
        <w:rPr>
          <w:rFonts w:hint="eastAsia"/>
        </w:rPr>
        <w:t>I pray God that the Holy Spirit may apply this truth with mighty power to many souls.</w:t>
      </w:r>
    </w:p>
    <w:p w14:paraId="2A15E999">
      <w:pPr>
        <w:ind w:left="-5" w:right="2"/>
        <w:rPr>
          <w:rFonts w:hint="eastAsia"/>
        </w:rPr>
      </w:pPr>
      <w:r>
        <w:rPr>
          <w:rFonts w:hint="eastAsia"/>
        </w:rPr>
        <w:t>我祈求神，愿圣灵以大能将这真理应用在许多灵魂身上。</w:t>
      </w:r>
    </w:p>
    <w:p w14:paraId="176E332C">
      <w:pPr>
        <w:ind w:left="-5" w:right="2"/>
        <w:rPr>
          <w:rFonts w:hint="eastAsia"/>
        </w:rPr>
      </w:pPr>
    </w:p>
    <w:p w14:paraId="060335F4">
      <w:pPr>
        <w:ind w:left="-5" w:right="2"/>
        <w:rPr>
          <w:rFonts w:hint="eastAsia"/>
        </w:rPr>
      </w:pPr>
      <w:r>
        <w:rPr>
          <w:rFonts w:hint="eastAsia"/>
        </w:rPr>
        <w:t>Let me wind up all this subject by three words of parting application.</w:t>
      </w:r>
    </w:p>
    <w:p w14:paraId="10166F6C">
      <w:pPr>
        <w:ind w:left="-5" w:right="2"/>
        <w:rPr>
          <w:rFonts w:hint="eastAsia"/>
        </w:rPr>
      </w:pPr>
      <w:r>
        <w:rPr>
          <w:rFonts w:hint="eastAsia"/>
        </w:rPr>
        <w:t>让我用三句临别的应用之言来结束这整个主题。</w:t>
      </w:r>
    </w:p>
    <w:p w14:paraId="4458023A">
      <w:pPr>
        <w:ind w:left="-5" w:right="2"/>
        <w:rPr>
          <w:rFonts w:hint="eastAsia"/>
        </w:rPr>
      </w:pPr>
    </w:p>
    <w:p w14:paraId="24AC9994">
      <w:pPr>
        <w:ind w:left="-5" w:right="2"/>
        <w:rPr>
          <w:rFonts w:hint="eastAsia"/>
        </w:rPr>
      </w:pPr>
      <w:r>
        <w:rPr>
          <w:rFonts w:hint="eastAsia"/>
        </w:rPr>
        <w:t>Our years are passing quickly away.</w:t>
      </w:r>
    </w:p>
    <w:p w14:paraId="62627F1B">
      <w:pPr>
        <w:ind w:left="-5" w:right="2"/>
        <w:rPr>
          <w:rFonts w:hint="eastAsia"/>
        </w:rPr>
      </w:pPr>
      <w:r>
        <w:rPr>
          <w:rFonts w:hint="eastAsia"/>
        </w:rPr>
        <w:t>我们的岁月正在飞快流逝。</w:t>
      </w:r>
    </w:p>
    <w:p w14:paraId="5AE8E249">
      <w:pPr>
        <w:ind w:left="-5" w:right="2"/>
        <w:rPr>
          <w:rFonts w:hint="eastAsia"/>
        </w:rPr>
      </w:pPr>
    </w:p>
    <w:p w14:paraId="574B3DA7">
      <w:pPr>
        <w:ind w:left="-5" w:right="2"/>
        <w:rPr>
          <w:rFonts w:hint="eastAsia"/>
        </w:rPr>
      </w:pPr>
      <w:r>
        <w:rPr>
          <w:rFonts w:hint="eastAsia"/>
        </w:rPr>
        <w:t>The night comes, when no man can work.</w:t>
      </w:r>
    </w:p>
    <w:p w14:paraId="5638BE24">
      <w:pPr>
        <w:ind w:left="-5" w:right="2"/>
        <w:rPr>
          <w:rFonts w:hint="eastAsia"/>
        </w:rPr>
      </w:pPr>
      <w:r>
        <w:rPr>
          <w:rFonts w:hint="eastAsia"/>
        </w:rPr>
        <w:t>黑夜将到，就没有人能做工了。</w:t>
      </w:r>
    </w:p>
    <w:p w14:paraId="217F7A32">
      <w:pPr>
        <w:ind w:left="-5" w:right="2"/>
        <w:rPr>
          <w:rFonts w:hint="eastAsia"/>
        </w:rPr>
      </w:pPr>
    </w:p>
    <w:p w14:paraId="2D1227AE">
      <w:pPr>
        <w:ind w:left="-5" w:right="2"/>
        <w:rPr>
          <w:rFonts w:hint="eastAsia"/>
        </w:rPr>
      </w:pPr>
      <w:r>
        <w:rPr>
          <w:rFonts w:hint="eastAsia"/>
        </w:rPr>
        <w:t>Yet a little time, and our place in another world will be settled to all eternity.</w:t>
      </w:r>
    </w:p>
    <w:p w14:paraId="54244C32">
      <w:pPr>
        <w:ind w:left="-5" w:right="2"/>
        <w:rPr>
          <w:rFonts w:hint="eastAsia"/>
        </w:rPr>
      </w:pPr>
      <w:r>
        <w:rPr>
          <w:rFonts w:hint="eastAsia"/>
        </w:rPr>
        <w:t>还有一点点时候，我们在另一个世界的地位就要被定下来，直到永恒。</w:t>
      </w:r>
    </w:p>
    <w:p w14:paraId="3BEA1EAF">
      <w:pPr>
        <w:ind w:left="-5" w:right="2"/>
        <w:rPr>
          <w:rFonts w:hint="eastAsia"/>
        </w:rPr>
      </w:pPr>
    </w:p>
    <w:p w14:paraId="31B78B07">
      <w:pPr>
        <w:ind w:left="-5" w:right="2"/>
        <w:rPr>
          <w:rFonts w:hint="eastAsia"/>
        </w:rPr>
      </w:pPr>
      <w:r>
        <w:rPr>
          <w:rFonts w:hint="eastAsia"/>
        </w:rPr>
        <w:t>A few more years, and we shall be either in heaven or in hell.</w:t>
      </w:r>
    </w:p>
    <w:p w14:paraId="3FCE065D">
      <w:pPr>
        <w:ind w:left="-5" w:right="2"/>
        <w:rPr>
          <w:rFonts w:hint="eastAsia"/>
        </w:rPr>
      </w:pPr>
      <w:r>
        <w:rPr>
          <w:rFonts w:hint="eastAsia"/>
        </w:rPr>
        <w:t>再过几年，我们要么在天堂，要么在地狱。</w:t>
      </w:r>
    </w:p>
    <w:p w14:paraId="0AF5634E">
      <w:pPr>
        <w:ind w:left="-5" w:right="2"/>
        <w:rPr>
          <w:rFonts w:hint="eastAsia"/>
        </w:rPr>
      </w:pPr>
    </w:p>
    <w:p w14:paraId="59333781">
      <w:pPr>
        <w:ind w:left="-5" w:right="2"/>
        <w:rPr>
          <w:rFonts w:hint="eastAsia"/>
        </w:rPr>
      </w:pPr>
      <w:r>
        <w:rPr>
          <w:rFonts w:hint="eastAsia"/>
        </w:rPr>
        <w:t>Surely this fact alone ought to set us thinking.</w:t>
      </w:r>
    </w:p>
    <w:p w14:paraId="731A66F3">
      <w:pPr>
        <w:ind w:left="-5" w:right="2"/>
        <w:rPr>
          <w:rFonts w:hint="eastAsia"/>
        </w:rPr>
      </w:pPr>
      <w:r>
        <w:rPr>
          <w:rFonts w:hint="eastAsia"/>
        </w:rPr>
        <w:t>当然，仅此这一事实就应该让我们思考。</w:t>
      </w:r>
    </w:p>
    <w:p w14:paraId="1067927B">
      <w:pPr>
        <w:ind w:left="-5" w:right="2"/>
        <w:rPr>
          <w:rFonts w:hint="eastAsia"/>
        </w:rPr>
      </w:pPr>
    </w:p>
    <w:p w14:paraId="4CB5C372">
      <w:pPr>
        <w:ind w:left="-5" w:right="2"/>
        <w:rPr>
          <w:rFonts w:hint="eastAsia"/>
        </w:rPr>
      </w:pPr>
      <w:r>
        <w:rPr>
          <w:rFonts w:hint="eastAsia"/>
        </w:rPr>
        <w:t>1. My first word of application shall be a QUESTION.</w:t>
      </w:r>
    </w:p>
    <w:p w14:paraId="68EBC8A3">
      <w:pPr>
        <w:ind w:left="-5" w:right="2"/>
        <w:rPr>
          <w:rFonts w:hint="eastAsia"/>
        </w:rPr>
      </w:pPr>
      <w:r>
        <w:rPr>
          <w:rFonts w:hint="eastAsia"/>
        </w:rPr>
        <w:t>1. 我第一句应用的话将是一个问题。</w:t>
      </w:r>
    </w:p>
    <w:p w14:paraId="77D4F517">
      <w:pPr>
        <w:ind w:left="-5" w:right="2"/>
        <w:rPr>
          <w:rFonts w:hint="eastAsia"/>
        </w:rPr>
      </w:pPr>
    </w:p>
    <w:p w14:paraId="772FB64D">
      <w:pPr>
        <w:ind w:left="-5" w:right="2"/>
        <w:rPr>
          <w:rFonts w:hint="eastAsia"/>
        </w:rPr>
      </w:pPr>
      <w:r>
        <w:rPr>
          <w:rFonts w:hint="eastAsia"/>
        </w:rPr>
        <w:t>I address it to all into whose hands this paper may fall, without distinction or exception.</w:t>
      </w:r>
    </w:p>
    <w:p w14:paraId="6A6F542C">
      <w:pPr>
        <w:ind w:left="-5" w:right="2"/>
        <w:rPr>
          <w:rFonts w:hint="eastAsia"/>
        </w:rPr>
      </w:pPr>
      <w:r>
        <w:rPr>
          <w:rFonts w:hint="eastAsia"/>
        </w:rPr>
        <w:t>我将它向所有拿到这张传单的人提出，不分彼此，没有例外。</w:t>
      </w:r>
    </w:p>
    <w:p w14:paraId="7553E34C">
      <w:pPr>
        <w:ind w:left="-5" w:right="2"/>
        <w:rPr>
          <w:rFonts w:hint="eastAsia"/>
        </w:rPr>
      </w:pPr>
    </w:p>
    <w:p w14:paraId="4273F3F6">
      <w:pPr>
        <w:ind w:left="-5" w:right="2"/>
        <w:rPr>
          <w:rFonts w:hint="eastAsia"/>
        </w:rPr>
      </w:pPr>
      <w:r>
        <w:rPr>
          <w:rFonts w:hint="eastAsia"/>
        </w:rPr>
        <w:t>It is a question which concerns deeply every man, woman, and child in the world, whatever be their rank or station.</w:t>
      </w:r>
    </w:p>
    <w:p w14:paraId="42C506C4">
      <w:pPr>
        <w:ind w:left="-5" w:right="2"/>
        <w:rPr>
          <w:rFonts w:hint="eastAsia"/>
        </w:rPr>
      </w:pPr>
      <w:r>
        <w:rPr>
          <w:rFonts w:hint="eastAsia"/>
        </w:rPr>
        <w:t>这是一个深深关乎世上每一个男人、女人和孩子的问题，无论他们的等级或地位如何。</w:t>
      </w:r>
    </w:p>
    <w:p w14:paraId="1706D64A">
      <w:pPr>
        <w:ind w:left="-5" w:right="2"/>
        <w:rPr>
          <w:rFonts w:hint="eastAsia"/>
        </w:rPr>
      </w:pPr>
    </w:p>
    <w:p w14:paraId="13A46E66">
      <w:pPr>
        <w:ind w:left="-5" w:right="2"/>
        <w:rPr>
          <w:rFonts w:hint="eastAsia"/>
        </w:rPr>
      </w:pPr>
      <w:r>
        <w:rPr>
          <w:rFonts w:hint="eastAsia"/>
        </w:rPr>
        <w:t>It is the question which rises naturally out of our subject, "Where are your sins?"</w:t>
      </w:r>
    </w:p>
    <w:p w14:paraId="61835C99">
      <w:pPr>
        <w:ind w:left="-5" w:right="2"/>
        <w:rPr>
          <w:rFonts w:hint="eastAsia"/>
        </w:rPr>
      </w:pPr>
      <w:r>
        <w:rPr>
          <w:rFonts w:hint="eastAsia"/>
        </w:rPr>
        <w:t>这是一个从我们的主题中自然产生的问题，“你的罪在哪里？”</w:t>
      </w:r>
    </w:p>
    <w:p w14:paraId="231A118B">
      <w:pPr>
        <w:ind w:left="-5" w:right="2"/>
        <w:rPr>
          <w:rFonts w:hint="eastAsia"/>
        </w:rPr>
      </w:pPr>
    </w:p>
    <w:p w14:paraId="59F3A05C">
      <w:pPr>
        <w:ind w:left="-5" w:right="2"/>
        <w:rPr>
          <w:rFonts w:hint="eastAsia"/>
        </w:rPr>
      </w:pPr>
      <w:r>
        <w:rPr>
          <w:rFonts w:hint="eastAsia"/>
        </w:rPr>
        <w:t>Remember, I do not ask you what you call yourself in religion.</w:t>
      </w:r>
    </w:p>
    <w:p w14:paraId="760DE3B2">
      <w:pPr>
        <w:ind w:left="-5" w:right="2"/>
        <w:rPr>
          <w:rFonts w:hint="eastAsia"/>
        </w:rPr>
      </w:pPr>
      <w:r>
        <w:rPr>
          <w:rFonts w:hint="eastAsia"/>
        </w:rPr>
        <w:t>记住，我不问你在宗教上自称是什么。</w:t>
      </w:r>
    </w:p>
    <w:p w14:paraId="3D2E3B4C">
      <w:pPr>
        <w:ind w:left="-5" w:right="2"/>
        <w:rPr>
          <w:rFonts w:hint="eastAsia"/>
        </w:rPr>
      </w:pPr>
    </w:p>
    <w:p w14:paraId="0460A17A">
      <w:pPr>
        <w:ind w:left="-5" w:right="2"/>
        <w:rPr>
          <w:rFonts w:hint="eastAsia"/>
        </w:rPr>
      </w:pPr>
      <w:r>
        <w:rPr>
          <w:rFonts w:hint="eastAsia"/>
        </w:rPr>
        <w:t>I do not ask you where you go—or whom you hear—or to what party you belong—or what are your peculiar opinions about Church or Dissent.</w:t>
      </w:r>
    </w:p>
    <w:p w14:paraId="7045D249">
      <w:pPr>
        <w:ind w:left="-5" w:right="2"/>
        <w:rPr>
          <w:rFonts w:hint="eastAsia"/>
        </w:rPr>
      </w:pPr>
      <w:r>
        <w:rPr>
          <w:rFonts w:hint="eastAsia"/>
        </w:rPr>
        <w:t>我不问你去哪里——或者听谁讲道——或者你属于哪个派别——或者你对教会或非国教派有什么独特的看法。</w:t>
      </w:r>
    </w:p>
    <w:p w14:paraId="6C9DA02A">
      <w:pPr>
        <w:ind w:left="-5" w:right="2"/>
        <w:rPr>
          <w:rFonts w:hint="eastAsia"/>
        </w:rPr>
      </w:pPr>
    </w:p>
    <w:p w14:paraId="578BD37A">
      <w:pPr>
        <w:ind w:left="-5" w:right="2"/>
        <w:rPr>
          <w:rFonts w:hint="eastAsia"/>
        </w:rPr>
      </w:pPr>
      <w:r>
        <w:rPr>
          <w:rFonts w:hint="eastAsia"/>
        </w:rPr>
        <w:t>I leave such matters alone.</w:t>
      </w:r>
    </w:p>
    <w:p w14:paraId="09B15369">
      <w:pPr>
        <w:ind w:left="-5" w:right="2"/>
        <w:rPr>
          <w:rFonts w:hint="eastAsia"/>
        </w:rPr>
      </w:pPr>
      <w:r>
        <w:rPr>
          <w:rFonts w:hint="eastAsia"/>
        </w:rPr>
        <w:t>我不谈这些事。</w:t>
      </w:r>
    </w:p>
    <w:p w14:paraId="0486F814">
      <w:pPr>
        <w:ind w:left="-5" w:right="2"/>
        <w:rPr>
          <w:rFonts w:hint="eastAsia"/>
        </w:rPr>
      </w:pPr>
    </w:p>
    <w:p w14:paraId="5C9E0292">
      <w:pPr>
        <w:ind w:left="-5" w:right="2"/>
        <w:rPr>
          <w:rFonts w:hint="eastAsia"/>
        </w:rPr>
      </w:pPr>
      <w:r>
        <w:rPr>
          <w:rFonts w:hint="eastAsia"/>
        </w:rPr>
        <w:t>I am weary to see the enormous waste of time of which multitudes are yearly guilty in respect to these matters.</w:t>
      </w:r>
    </w:p>
    <w:p w14:paraId="11C2C68C">
      <w:pPr>
        <w:ind w:left="-5" w:right="2"/>
        <w:rPr>
          <w:rFonts w:hint="eastAsia"/>
        </w:rPr>
      </w:pPr>
      <w:r>
        <w:rPr>
          <w:rFonts w:hint="eastAsia"/>
        </w:rPr>
        <w:t>看到众人在这些事情上每年浪费大量的时间，我感到厌倦。</w:t>
      </w:r>
    </w:p>
    <w:p w14:paraId="1422E1B3">
      <w:pPr>
        <w:ind w:left="-5" w:right="2"/>
        <w:rPr>
          <w:rFonts w:hint="eastAsia"/>
        </w:rPr>
      </w:pPr>
    </w:p>
    <w:p w14:paraId="42021B54">
      <w:pPr>
        <w:ind w:left="-5" w:right="2"/>
        <w:rPr>
          <w:rFonts w:hint="eastAsia"/>
        </w:rPr>
      </w:pPr>
      <w:r>
        <w:rPr>
          <w:rFonts w:hint="eastAsia"/>
        </w:rPr>
        <w:t>I am for the realities and substance of Christianity; I want to fix your attention on the things which will look important in the hour of death and at the last day.</w:t>
      </w:r>
    </w:p>
    <w:p w14:paraId="3E8ABC03">
      <w:pPr>
        <w:ind w:left="-5" w:right="2"/>
        <w:rPr>
          <w:rFonts w:hint="eastAsia"/>
        </w:rPr>
      </w:pPr>
      <w:r>
        <w:rPr>
          <w:rFonts w:hint="eastAsia"/>
        </w:rPr>
        <w:t>我关注的是基督教的现实和实质；我想把你的注意力集中在那些在死亡时刻和末日看来重要的事情上。</w:t>
      </w:r>
    </w:p>
    <w:p w14:paraId="1D6809FC">
      <w:pPr>
        <w:ind w:left="-5" w:right="2"/>
        <w:rPr>
          <w:rFonts w:hint="eastAsia"/>
        </w:rPr>
      </w:pPr>
    </w:p>
    <w:p w14:paraId="57805528">
      <w:pPr>
        <w:ind w:left="-5" w:right="2"/>
        <w:rPr>
          <w:rFonts w:hint="eastAsia"/>
        </w:rPr>
      </w:pPr>
      <w:r>
        <w:rPr>
          <w:rFonts w:hint="eastAsia"/>
        </w:rPr>
        <w:t>And I say boldly, that one of the first questions which demand your notice, is the question, "Where are your sins?"</w:t>
      </w:r>
    </w:p>
    <w:p w14:paraId="6C6F25ED">
      <w:pPr>
        <w:ind w:left="-5" w:right="2"/>
        <w:rPr>
          <w:rFonts w:hint="eastAsia"/>
        </w:rPr>
      </w:pPr>
      <w:r>
        <w:rPr>
          <w:rFonts w:hint="eastAsia"/>
        </w:rPr>
        <w:t>我大胆地说，第一个需要你注意的问题之一，就是这个问题，“你的罪在哪里？”</w:t>
      </w:r>
    </w:p>
    <w:p w14:paraId="7F3D1F1E">
      <w:pPr>
        <w:ind w:left="-5" w:right="2"/>
        <w:rPr>
          <w:rFonts w:hint="eastAsia"/>
        </w:rPr>
      </w:pPr>
    </w:p>
    <w:p w14:paraId="43B08308">
      <w:pPr>
        <w:ind w:left="-5" w:right="2"/>
        <w:rPr>
          <w:rFonts w:hint="eastAsia"/>
        </w:rPr>
      </w:pPr>
      <w:r>
        <w:rPr>
          <w:rFonts w:hint="eastAsia"/>
        </w:rPr>
        <w:t>I am not asking what you intend, or mean, or hope, or resolve to aim at, at some future time;</w:t>
      </w:r>
    </w:p>
    <w:p w14:paraId="3BBBB57D">
      <w:pPr>
        <w:ind w:left="-5" w:right="2"/>
        <w:rPr>
          <w:rFonts w:hint="eastAsia"/>
        </w:rPr>
      </w:pPr>
      <w:r>
        <w:rPr>
          <w:rFonts w:hint="eastAsia"/>
        </w:rPr>
        <w:t>我不是问你在将来的某个时间打算、意图、希望或决意要做什么；</w:t>
      </w:r>
    </w:p>
    <w:p w14:paraId="5AEFA615">
      <w:pPr>
        <w:ind w:left="-5" w:right="2"/>
        <w:rPr>
          <w:rFonts w:hint="eastAsia"/>
        </w:rPr>
      </w:pPr>
    </w:p>
    <w:p w14:paraId="2BD61C23">
      <w:pPr>
        <w:ind w:left="-5" w:right="2"/>
        <w:rPr>
          <w:rFonts w:hint="eastAsia"/>
        </w:rPr>
      </w:pPr>
      <w:r>
        <w:rPr>
          <w:rFonts w:hint="eastAsia"/>
        </w:rPr>
        <w:t>I leave all that to children and fools.</w:t>
      </w:r>
    </w:p>
    <w:p w14:paraId="6F34FA3C">
      <w:pPr>
        <w:ind w:left="-5" w:right="2"/>
        <w:rPr>
          <w:rFonts w:hint="eastAsia"/>
        </w:rPr>
      </w:pPr>
      <w:r>
        <w:rPr>
          <w:rFonts w:hint="eastAsia"/>
        </w:rPr>
        <w:t>我把这一切留给孩子和愚昧人。</w:t>
      </w:r>
    </w:p>
    <w:p w14:paraId="60C17298">
      <w:pPr>
        <w:ind w:left="-5" w:right="2"/>
        <w:rPr>
          <w:rFonts w:hint="eastAsia"/>
        </w:rPr>
      </w:pPr>
    </w:p>
    <w:p w14:paraId="3E573AA5">
      <w:pPr>
        <w:ind w:left="-5" w:right="2"/>
        <w:rPr>
          <w:rFonts w:hint="eastAsia"/>
        </w:rPr>
      </w:pPr>
      <w:r>
        <w:rPr>
          <w:rFonts w:hint="eastAsia"/>
        </w:rPr>
        <w:t>Tomorrow is the devil's day—but today is God's.</w:t>
      </w:r>
    </w:p>
    <w:p w14:paraId="29DEE0FE">
      <w:pPr>
        <w:ind w:left="-5" w:right="2"/>
        <w:rPr>
          <w:rFonts w:hint="eastAsia"/>
        </w:rPr>
      </w:pPr>
      <w:r>
        <w:rPr>
          <w:rFonts w:hint="eastAsia"/>
        </w:rPr>
        <w:t>明天是魔鬼的日子——但今天是神的日子。</w:t>
      </w:r>
    </w:p>
    <w:p w14:paraId="3A220E32">
      <w:pPr>
        <w:ind w:left="-5" w:right="2"/>
        <w:rPr>
          <w:rFonts w:hint="eastAsia"/>
        </w:rPr>
      </w:pPr>
    </w:p>
    <w:p w14:paraId="0C64BD27">
      <w:pPr>
        <w:ind w:left="-5" w:right="2"/>
        <w:rPr>
          <w:rFonts w:hint="eastAsia"/>
        </w:rPr>
      </w:pPr>
      <w:r>
        <w:rPr>
          <w:rFonts w:hint="eastAsia"/>
        </w:rPr>
        <w:t>And here, as in God's sight, this very day, while you are reading my paper, I ask you to find an answer to my question, "Where are your sins?"</w:t>
      </w:r>
    </w:p>
    <w:p w14:paraId="08D63B18">
      <w:pPr>
        <w:ind w:left="-5" w:right="2"/>
        <w:rPr>
          <w:rFonts w:hint="eastAsia"/>
        </w:rPr>
      </w:pPr>
      <w:r>
        <w:rPr>
          <w:rFonts w:hint="eastAsia"/>
        </w:rPr>
        <w:t>在这里，如同在神面前，就在今天，当你阅读我的文章时，我要求你找到我这个问题的答案，“你的罪在哪里？”</w:t>
      </w:r>
    </w:p>
    <w:p w14:paraId="2E6B5747">
      <w:pPr>
        <w:ind w:left="-5" w:right="2"/>
        <w:rPr>
          <w:rFonts w:hint="eastAsia"/>
        </w:rPr>
      </w:pPr>
    </w:p>
    <w:p w14:paraId="2AF89BA8">
      <w:pPr>
        <w:ind w:left="-5" w:right="2"/>
        <w:rPr>
          <w:rFonts w:hint="eastAsia"/>
        </w:rPr>
      </w:pPr>
      <w:r>
        <w:rPr>
          <w:rFonts w:hint="eastAsia"/>
        </w:rPr>
        <w:t>I ask you to mark what I am going to say.</w:t>
      </w:r>
    </w:p>
    <w:p w14:paraId="5DD41BAE">
      <w:pPr>
        <w:ind w:left="-5" w:right="2"/>
        <w:rPr>
          <w:rFonts w:hint="eastAsia"/>
        </w:rPr>
      </w:pPr>
      <w:r>
        <w:rPr>
          <w:rFonts w:hint="eastAsia"/>
        </w:rPr>
        <w:t>我请你留意我要说的话。</w:t>
      </w:r>
    </w:p>
    <w:p w14:paraId="39AC02A1">
      <w:pPr>
        <w:ind w:left="-5" w:right="2"/>
        <w:rPr>
          <w:rFonts w:hint="eastAsia"/>
        </w:rPr>
      </w:pPr>
    </w:p>
    <w:p w14:paraId="56A1974B">
      <w:pPr>
        <w:ind w:left="-5" w:right="2"/>
        <w:rPr>
          <w:rFonts w:hint="eastAsia"/>
        </w:rPr>
      </w:pPr>
      <w:r>
        <w:rPr>
          <w:rFonts w:hint="eastAsia"/>
        </w:rPr>
        <w:t>I say it calmly, deliberately, advisedly, and with consideration.</w:t>
      </w:r>
    </w:p>
    <w:p w14:paraId="70583197">
      <w:pPr>
        <w:ind w:left="-5" w:right="2"/>
        <w:rPr>
          <w:rFonts w:hint="eastAsia"/>
        </w:rPr>
      </w:pPr>
      <w:r>
        <w:rPr>
          <w:rFonts w:hint="eastAsia"/>
        </w:rPr>
        <w:t>我平静地、刻意地、审慎地、经过深思熟虑地说。</w:t>
      </w:r>
    </w:p>
    <w:p w14:paraId="5EBBBEBA">
      <w:pPr>
        <w:ind w:left="-5" w:right="2"/>
        <w:rPr>
          <w:rFonts w:hint="eastAsia"/>
        </w:rPr>
      </w:pPr>
    </w:p>
    <w:p w14:paraId="0B7E41CF">
      <w:pPr>
        <w:ind w:left="-5" w:right="2"/>
        <w:rPr>
          <w:rFonts w:hint="eastAsia"/>
        </w:rPr>
      </w:pPr>
      <w:r>
        <w:rPr>
          <w:rFonts w:hint="eastAsia"/>
        </w:rPr>
        <w:t>I tell you that at this moment there are only two places in which your sins can be, and I defy the wisdom of the world to find out a third.</w:t>
      </w:r>
    </w:p>
    <w:p w14:paraId="3D8BA1B3">
      <w:pPr>
        <w:ind w:left="-5" w:right="2"/>
        <w:rPr>
          <w:rFonts w:hint="eastAsia"/>
        </w:rPr>
      </w:pPr>
      <w:r>
        <w:rPr>
          <w:rFonts w:hint="eastAsia"/>
        </w:rPr>
        <w:t>我告诉你们，此时此刻，你的罪只能在两个地方，我敢挑战世界的智慧去找出第三个地方。</w:t>
      </w:r>
    </w:p>
    <w:p w14:paraId="1AE46975">
      <w:pPr>
        <w:ind w:left="-5" w:right="2"/>
        <w:rPr>
          <w:rFonts w:hint="eastAsia"/>
        </w:rPr>
      </w:pPr>
    </w:p>
    <w:p w14:paraId="7DE16D6E">
      <w:pPr>
        <w:ind w:left="-5" w:right="2"/>
        <w:rPr>
          <w:rFonts w:hint="eastAsia"/>
        </w:rPr>
      </w:pPr>
      <w:r>
        <w:rPr>
          <w:rFonts w:hint="eastAsia"/>
        </w:rPr>
        <w:t>Either your sins are UPON YOURSELF, unpardoned, unforgiven, uncleansed, unwashed away— sinking you daily nearer to hell!</w:t>
      </w:r>
    </w:p>
    <w:p w14:paraId="1EAFAE49">
      <w:pPr>
        <w:ind w:left="-5" w:right="2"/>
        <w:rPr>
          <w:rFonts w:hint="eastAsia"/>
        </w:rPr>
      </w:pPr>
      <w:r>
        <w:rPr>
          <w:rFonts w:hint="eastAsia"/>
        </w:rPr>
        <w:t>要么你的罪是**在你身上**，未蒙赦免，未被宽恕，未得洁净，未被洗去——使你每天下沉更靠近地狱！</w:t>
      </w:r>
    </w:p>
    <w:p w14:paraId="60A0686C">
      <w:pPr>
        <w:ind w:left="-5" w:right="2"/>
        <w:rPr>
          <w:rFonts w:hint="eastAsia"/>
        </w:rPr>
      </w:pPr>
    </w:p>
    <w:p w14:paraId="3054C53D">
      <w:pPr>
        <w:ind w:left="-5" w:right="2"/>
        <w:rPr>
          <w:rFonts w:hint="eastAsia"/>
        </w:rPr>
      </w:pPr>
      <w:r>
        <w:rPr>
          <w:rFonts w:hint="eastAsia"/>
        </w:rPr>
        <w:t>Or else your sins are UPON CHRIST, taken away, forgiven, pardoned, blotted out and cleansed away by Christ's precious blood!</w:t>
      </w:r>
    </w:p>
    <w:p w14:paraId="0C3A119E">
      <w:pPr>
        <w:ind w:left="-5" w:right="2"/>
        <w:rPr>
          <w:rFonts w:hint="eastAsia"/>
        </w:rPr>
      </w:pPr>
      <w:r>
        <w:rPr>
          <w:rFonts w:hint="eastAsia"/>
        </w:rPr>
        <w:t>否则你的罪就是**在基督身上**，被带走，被宽恕，蒙赦免，被涂抹，并被基督的宝血洗净了！</w:t>
      </w:r>
    </w:p>
    <w:p w14:paraId="67500B1B">
      <w:pPr>
        <w:ind w:left="-5" w:right="2"/>
        <w:rPr>
          <w:rFonts w:hint="eastAsia"/>
        </w:rPr>
      </w:pPr>
    </w:p>
    <w:p w14:paraId="3CBB6824">
      <w:pPr>
        <w:ind w:left="-5" w:right="2"/>
        <w:rPr>
          <w:rFonts w:hint="eastAsia"/>
        </w:rPr>
      </w:pPr>
      <w:r>
        <w:rPr>
          <w:rFonts w:hint="eastAsia"/>
        </w:rPr>
        <w:t>I am utterly unable to see any third place in which a man's sins can possibly be.</w:t>
      </w:r>
    </w:p>
    <w:p w14:paraId="5FE5DCA0">
      <w:pPr>
        <w:ind w:left="-5" w:right="2"/>
        <w:rPr>
          <w:rFonts w:hint="eastAsia"/>
        </w:rPr>
      </w:pPr>
      <w:r>
        <w:rPr>
          <w:rFonts w:hint="eastAsia"/>
        </w:rPr>
        <w:t>我完全看不到任何第三个可能是人罪恶所在的地方。</w:t>
      </w:r>
    </w:p>
    <w:p w14:paraId="5339EAF6">
      <w:pPr>
        <w:ind w:left="-5" w:right="2"/>
        <w:rPr>
          <w:rFonts w:hint="eastAsia"/>
        </w:rPr>
      </w:pPr>
    </w:p>
    <w:p w14:paraId="32840019">
      <w:pPr>
        <w:ind w:left="-5" w:right="2"/>
        <w:rPr>
          <w:rFonts w:hint="eastAsia"/>
        </w:rPr>
      </w:pPr>
      <w:r>
        <w:rPr>
          <w:rFonts w:hint="eastAsia"/>
        </w:rPr>
        <w:t>I am utterly unable to discover any third alternative.</w:t>
      </w:r>
    </w:p>
    <w:p w14:paraId="08EE38D3">
      <w:pPr>
        <w:ind w:left="-5" w:right="2"/>
        <w:rPr>
          <w:rFonts w:hint="eastAsia"/>
        </w:rPr>
      </w:pPr>
      <w:r>
        <w:rPr>
          <w:rFonts w:hint="eastAsia"/>
        </w:rPr>
        <w:t>我完全无法发现任何第三种选择。</w:t>
      </w:r>
    </w:p>
    <w:p w14:paraId="684880DA">
      <w:pPr>
        <w:ind w:left="-5" w:right="2"/>
        <w:rPr>
          <w:rFonts w:hint="eastAsia"/>
        </w:rPr>
      </w:pPr>
    </w:p>
    <w:p w14:paraId="62B7F5B9">
      <w:pPr>
        <w:ind w:left="-5" w:right="2"/>
        <w:rPr>
          <w:rFonts w:hint="eastAsia"/>
        </w:rPr>
      </w:pPr>
      <w:r>
        <w:rPr>
          <w:rFonts w:hint="eastAsia"/>
        </w:rPr>
        <w:t>Forgiven or unforgiven—pardoned or not pardoned; cleansed away or not cleansed—this, according to the Bible, is the exact position of everyone's sins.</w:t>
      </w:r>
    </w:p>
    <w:p w14:paraId="4B4C58DC">
      <w:pPr>
        <w:ind w:left="-5" w:right="2"/>
        <w:rPr>
          <w:rFonts w:hint="eastAsia"/>
        </w:rPr>
      </w:pPr>
      <w:r>
        <w:rPr>
          <w:rFonts w:hint="eastAsia"/>
        </w:rPr>
        <w:t>被宽恕或未被宽恕——蒙赦免或未蒙赦免；被洗净或未被洗净——根据圣经，这就是每个人罪恶的确切位置。</w:t>
      </w:r>
    </w:p>
    <w:p w14:paraId="4890B78F">
      <w:pPr>
        <w:ind w:left="-5" w:right="2"/>
        <w:rPr>
          <w:rFonts w:hint="eastAsia"/>
        </w:rPr>
      </w:pPr>
    </w:p>
    <w:p w14:paraId="5410FB6E">
      <w:pPr>
        <w:ind w:left="-5" w:right="2"/>
        <w:rPr>
          <w:rFonts w:hint="eastAsia"/>
        </w:rPr>
      </w:pPr>
      <w:r>
        <w:rPr>
          <w:rFonts w:hint="eastAsia"/>
        </w:rPr>
        <w:t>How is it with you?</w:t>
      </w:r>
    </w:p>
    <w:p w14:paraId="765ED0A1">
      <w:pPr>
        <w:ind w:left="-5" w:right="2"/>
        <w:rPr>
          <w:rFonts w:hint="eastAsia"/>
        </w:rPr>
      </w:pPr>
      <w:r>
        <w:rPr>
          <w:rFonts w:hint="eastAsia"/>
        </w:rPr>
        <w:t>你的情况如何？</w:t>
      </w:r>
    </w:p>
    <w:p w14:paraId="355C722C">
      <w:pPr>
        <w:ind w:left="-5" w:right="2"/>
        <w:rPr>
          <w:rFonts w:hint="eastAsia"/>
        </w:rPr>
      </w:pPr>
    </w:p>
    <w:p w14:paraId="42E8FBBF">
      <w:pPr>
        <w:ind w:left="-5" w:right="2"/>
        <w:rPr>
          <w:rFonts w:hint="eastAsia"/>
        </w:rPr>
      </w:pPr>
      <w:r>
        <w:rPr>
          <w:rFonts w:hint="eastAsia"/>
        </w:rPr>
        <w:t>"Where are your sins?"</w:t>
      </w:r>
    </w:p>
    <w:p w14:paraId="39C24615">
      <w:pPr>
        <w:ind w:left="-5" w:right="2"/>
        <w:rPr>
          <w:rFonts w:hint="eastAsia"/>
        </w:rPr>
      </w:pPr>
      <w:r>
        <w:rPr>
          <w:rFonts w:hint="eastAsia"/>
        </w:rPr>
        <w:t>“你的罪在哪里？”</w:t>
      </w:r>
    </w:p>
    <w:p w14:paraId="0DCB591D">
      <w:pPr>
        <w:ind w:left="-5" w:right="2"/>
        <w:rPr>
          <w:rFonts w:hint="eastAsia"/>
        </w:rPr>
      </w:pPr>
    </w:p>
    <w:p w14:paraId="1793CE12">
      <w:pPr>
        <w:ind w:left="-5" w:right="2"/>
        <w:rPr>
          <w:rFonts w:hint="eastAsia"/>
        </w:rPr>
      </w:pPr>
      <w:r>
        <w:rPr>
          <w:rFonts w:hint="eastAsia"/>
        </w:rPr>
        <w:t>I beseech you to lay this question to heart, and never to rest until you can give it an answer.</w:t>
      </w:r>
    </w:p>
    <w:p w14:paraId="2D694725">
      <w:pPr>
        <w:ind w:left="-5" w:right="2"/>
        <w:rPr>
          <w:rFonts w:hint="eastAsia"/>
        </w:rPr>
      </w:pPr>
      <w:r>
        <w:rPr>
          <w:rFonts w:hint="eastAsia"/>
        </w:rPr>
        <w:t>我恳求你把这个问题放在心上，直到你能给它一个答案，否则绝不休息。</w:t>
      </w:r>
    </w:p>
    <w:p w14:paraId="62A4E849">
      <w:pPr>
        <w:ind w:left="-5" w:right="2"/>
        <w:rPr>
          <w:rFonts w:hint="eastAsia"/>
        </w:rPr>
      </w:pPr>
    </w:p>
    <w:p w14:paraId="02B39AB5">
      <w:pPr>
        <w:ind w:left="-5" w:right="2"/>
        <w:rPr>
          <w:rFonts w:hint="eastAsia"/>
        </w:rPr>
      </w:pPr>
      <w:r>
        <w:rPr>
          <w:rFonts w:hint="eastAsia"/>
        </w:rPr>
        <w:t>I do entreat you to examine your own state—to prove your own spiritual condition, and to find out bow matters stand between yourself and God.</w:t>
      </w:r>
    </w:p>
    <w:p w14:paraId="74851E66">
      <w:pPr>
        <w:ind w:left="-5" w:right="2"/>
        <w:rPr>
          <w:rFonts w:hint="eastAsia"/>
        </w:rPr>
      </w:pPr>
      <w:r>
        <w:rPr>
          <w:rFonts w:hint="eastAsia"/>
        </w:rPr>
        <w:t>我恳求你省察自己的状态——查验自己的属灵状况，并找出你与神之间的事情究竟如何。</w:t>
      </w:r>
    </w:p>
    <w:p w14:paraId="26E6CC74">
      <w:pPr>
        <w:ind w:left="-5" w:right="2"/>
        <w:rPr>
          <w:rFonts w:hint="eastAsia"/>
        </w:rPr>
      </w:pPr>
    </w:p>
    <w:p w14:paraId="569983CA">
      <w:pPr>
        <w:ind w:left="-5" w:right="2"/>
        <w:rPr>
          <w:rFonts w:hint="eastAsia"/>
        </w:rPr>
      </w:pPr>
      <w:r>
        <w:rPr>
          <w:rFonts w:hint="eastAsia"/>
        </w:rPr>
        <w:t>Let the time past suffice for trifling and indecision about your soul.</w:t>
      </w:r>
    </w:p>
    <w:p w14:paraId="45C2E068">
      <w:pPr>
        <w:ind w:left="-5" w:right="2"/>
        <w:rPr>
          <w:rFonts w:hint="eastAsia"/>
        </w:rPr>
      </w:pPr>
      <w:r>
        <w:rPr>
          <w:rFonts w:hint="eastAsia"/>
        </w:rPr>
        <w:t>让过去的时间足以用来对你的灵魂轻忽和犹豫不决吧。</w:t>
      </w:r>
    </w:p>
    <w:p w14:paraId="1C42C6A0">
      <w:pPr>
        <w:ind w:left="-5" w:right="2"/>
        <w:rPr>
          <w:rFonts w:hint="eastAsia"/>
        </w:rPr>
      </w:pPr>
    </w:p>
    <w:p w14:paraId="1AA637B6">
      <w:pPr>
        <w:ind w:left="-5" w:right="2"/>
        <w:rPr>
          <w:rFonts w:hint="eastAsia"/>
        </w:rPr>
      </w:pPr>
      <w:r>
        <w:rPr>
          <w:rFonts w:hint="eastAsia"/>
        </w:rPr>
        <w:t>Give it up—give it up, give it up forever.</w:t>
      </w:r>
    </w:p>
    <w:p w14:paraId="354C8E02">
      <w:pPr>
        <w:ind w:left="-5" w:right="2"/>
        <w:rPr>
          <w:rFonts w:hint="eastAsia"/>
        </w:rPr>
      </w:pPr>
      <w:r>
        <w:rPr>
          <w:rFonts w:hint="eastAsia"/>
        </w:rPr>
        <w:t>放弃它——放弃它，永远放弃它。</w:t>
      </w:r>
    </w:p>
    <w:p w14:paraId="4C1EFA06">
      <w:pPr>
        <w:ind w:left="-5" w:right="2"/>
        <w:rPr>
          <w:rFonts w:hint="eastAsia"/>
        </w:rPr>
      </w:pPr>
    </w:p>
    <w:p w14:paraId="65C245F6">
      <w:pPr>
        <w:ind w:left="-5" w:right="2"/>
        <w:rPr>
          <w:rFonts w:hint="eastAsia"/>
        </w:rPr>
      </w:pPr>
      <w:r>
        <w:rPr>
          <w:rFonts w:hint="eastAsia"/>
        </w:rPr>
        <w:t>Let the time past suffice for a mere formal, aimless, meaningless, comfortless religion.</w:t>
      </w:r>
    </w:p>
    <w:p w14:paraId="0492C1F5">
      <w:pPr>
        <w:ind w:left="-5" w:right="2"/>
        <w:rPr>
          <w:rFonts w:hint="eastAsia"/>
        </w:rPr>
      </w:pPr>
      <w:r>
        <w:rPr>
          <w:rFonts w:hint="eastAsia"/>
        </w:rPr>
        <w:t>让过去的时间足以用来维持一种仅仅形式的、无目的、无意义、无安慰的宗教吧。</w:t>
      </w:r>
    </w:p>
    <w:p w14:paraId="1EB19E7C">
      <w:pPr>
        <w:ind w:left="-5" w:right="2"/>
        <w:rPr>
          <w:rFonts w:hint="eastAsia"/>
        </w:rPr>
      </w:pPr>
    </w:p>
    <w:p w14:paraId="39BE3489">
      <w:pPr>
        <w:ind w:left="-5" w:right="2"/>
        <w:rPr>
          <w:rFonts w:hint="eastAsia"/>
        </w:rPr>
      </w:pPr>
      <w:r>
        <w:rPr>
          <w:rFonts w:hint="eastAsia"/>
        </w:rPr>
        <w:t>Lay it aside, lay it aside—lay it aside forever.</w:t>
      </w:r>
    </w:p>
    <w:p w14:paraId="2C7FB91A">
      <w:pPr>
        <w:ind w:left="-5" w:right="2"/>
        <w:rPr>
          <w:rFonts w:hint="eastAsia"/>
        </w:rPr>
      </w:pPr>
      <w:r>
        <w:rPr>
          <w:rFonts w:hint="eastAsia"/>
        </w:rPr>
        <w:t>把它放在一边，放在一边——永远放在一边。</w:t>
      </w:r>
    </w:p>
    <w:p w14:paraId="2165E97B">
      <w:pPr>
        <w:ind w:left="-5" w:right="2"/>
        <w:rPr>
          <w:rFonts w:hint="eastAsia"/>
        </w:rPr>
      </w:pPr>
    </w:p>
    <w:p w14:paraId="6EA9CD41">
      <w:pPr>
        <w:ind w:left="-5" w:right="2"/>
        <w:rPr>
          <w:rFonts w:hint="eastAsia"/>
        </w:rPr>
      </w:pPr>
      <w:r>
        <w:rPr>
          <w:rFonts w:hint="eastAsia"/>
        </w:rPr>
        <w:t>Be real; be thorough; be in earnest.</w:t>
      </w:r>
    </w:p>
    <w:p w14:paraId="11988316">
      <w:pPr>
        <w:ind w:left="-5" w:right="2"/>
        <w:rPr>
          <w:rFonts w:hint="eastAsia"/>
        </w:rPr>
      </w:pPr>
      <w:r>
        <w:rPr>
          <w:rFonts w:hint="eastAsia"/>
        </w:rPr>
        <w:t>要真实；要彻底；要认真。</w:t>
      </w:r>
    </w:p>
    <w:p w14:paraId="7546E2C0">
      <w:pPr>
        <w:ind w:left="-5" w:right="2"/>
        <w:rPr>
          <w:rFonts w:hint="eastAsia"/>
        </w:rPr>
      </w:pPr>
    </w:p>
    <w:p w14:paraId="66FEE87A">
      <w:pPr>
        <w:ind w:left="-5" w:right="2"/>
        <w:rPr>
          <w:rFonts w:hint="eastAsia"/>
        </w:rPr>
      </w:pPr>
      <w:r>
        <w:rPr>
          <w:rFonts w:hint="eastAsia"/>
        </w:rPr>
        <w:t>Deal with your soul as a reasonable being; deal with it as one who feels that eternal interests are at stake; deal with it as one who has made up his mind, and is determined to live in suspense no longer.</w:t>
      </w:r>
    </w:p>
    <w:p w14:paraId="68FE7786">
      <w:pPr>
        <w:ind w:left="-5" w:right="2"/>
        <w:rPr>
          <w:rFonts w:hint="eastAsia"/>
        </w:rPr>
      </w:pPr>
      <w:r>
        <w:rPr>
          <w:rFonts w:hint="eastAsia"/>
        </w:rPr>
        <w:t>像一个有理智的人那样对待你的灵魂；像一个感觉到永恒利益岌岌可危的人那样对待它；像一个已经下定决心，并决定不再生活在悬念中的人那样对待它。</w:t>
      </w:r>
    </w:p>
    <w:p w14:paraId="188F4D9A">
      <w:pPr>
        <w:ind w:left="-5" w:right="2"/>
        <w:rPr>
          <w:rFonts w:hint="eastAsia"/>
        </w:rPr>
      </w:pPr>
    </w:p>
    <w:p w14:paraId="7738868A">
      <w:pPr>
        <w:ind w:left="-5" w:right="2"/>
        <w:rPr>
          <w:rFonts w:hint="eastAsia"/>
        </w:rPr>
      </w:pPr>
      <w:r>
        <w:rPr>
          <w:rFonts w:hint="eastAsia"/>
        </w:rPr>
        <w:t>Oh, resolve this very day to find an answer to my question "Where are your sins?"</w:t>
      </w:r>
    </w:p>
    <w:p w14:paraId="5B71DFB9">
      <w:pPr>
        <w:ind w:left="-5" w:right="2"/>
        <w:rPr>
          <w:rFonts w:hint="eastAsia"/>
        </w:rPr>
      </w:pPr>
      <w:r>
        <w:rPr>
          <w:rFonts w:hint="eastAsia"/>
        </w:rPr>
        <w:t>哦，就在这一天立志找到我这个问题的答案“你的罪在哪里？”</w:t>
      </w:r>
    </w:p>
    <w:p w14:paraId="03BFCBD2">
      <w:pPr>
        <w:ind w:left="-5" w:right="2"/>
        <w:rPr>
          <w:rFonts w:hint="eastAsia"/>
        </w:rPr>
      </w:pPr>
    </w:p>
    <w:p w14:paraId="0CAA372F">
      <w:pPr>
        <w:ind w:left="-5" w:right="2"/>
        <w:rPr>
          <w:rFonts w:hint="eastAsia"/>
        </w:rPr>
      </w:pPr>
      <w:r>
        <w:rPr>
          <w:rFonts w:hint="eastAsia"/>
        </w:rPr>
        <w:t>Are they on yourself—or are they on Christ?</w:t>
      </w:r>
    </w:p>
    <w:p w14:paraId="15976209">
      <w:pPr>
        <w:ind w:left="-5" w:right="2"/>
        <w:rPr>
          <w:rFonts w:hint="eastAsia"/>
        </w:rPr>
      </w:pPr>
      <w:r>
        <w:rPr>
          <w:rFonts w:hint="eastAsia"/>
        </w:rPr>
        <w:t>它们是在你自己身上——还是在基督身上？</w:t>
      </w:r>
    </w:p>
    <w:p w14:paraId="146F4581">
      <w:pPr>
        <w:ind w:left="-5" w:right="2"/>
        <w:rPr>
          <w:rFonts w:hint="eastAsia"/>
        </w:rPr>
      </w:pPr>
    </w:p>
    <w:p w14:paraId="029A76FE">
      <w:pPr>
        <w:ind w:left="-5" w:right="2"/>
        <w:rPr>
          <w:rFonts w:hint="eastAsia"/>
        </w:rPr>
      </w:pPr>
      <w:r>
        <w:rPr>
          <w:rFonts w:hint="eastAsia"/>
        </w:rPr>
        <w:t>2. My second word of application shall be an INVITATION.</w:t>
      </w:r>
    </w:p>
    <w:p w14:paraId="2324B246">
      <w:pPr>
        <w:ind w:left="-5" w:right="2"/>
        <w:rPr>
          <w:rFonts w:hint="eastAsia"/>
        </w:rPr>
      </w:pPr>
      <w:r>
        <w:rPr>
          <w:rFonts w:hint="eastAsia"/>
        </w:rPr>
        <w:t>2. 我第二句应用的话将是一个邀请。</w:t>
      </w:r>
    </w:p>
    <w:p w14:paraId="1FC42EA6">
      <w:pPr>
        <w:ind w:left="-5" w:right="2"/>
        <w:rPr>
          <w:rFonts w:hint="eastAsia"/>
        </w:rPr>
      </w:pPr>
    </w:p>
    <w:p w14:paraId="143858EB">
      <w:pPr>
        <w:ind w:left="-5" w:right="2"/>
        <w:rPr>
          <w:rFonts w:hint="eastAsia"/>
        </w:rPr>
      </w:pPr>
      <w:r>
        <w:rPr>
          <w:rFonts w:hint="eastAsia"/>
        </w:rPr>
        <w:t>I address it to all who feel unable to give a satisfactory answer to the question of my paper.</w:t>
      </w:r>
    </w:p>
    <w:p w14:paraId="6F2484C7">
      <w:pPr>
        <w:ind w:left="-5" w:right="2"/>
        <w:rPr>
          <w:rFonts w:hint="eastAsia"/>
        </w:rPr>
      </w:pPr>
      <w:r>
        <w:rPr>
          <w:rFonts w:hint="eastAsia"/>
        </w:rPr>
        <w:t>我向所有感到无法对我文章中的问题给予满意回答的人提出这个邀请。</w:t>
      </w:r>
    </w:p>
    <w:p w14:paraId="090D0FE7">
      <w:pPr>
        <w:ind w:left="-5" w:right="2"/>
        <w:rPr>
          <w:rFonts w:hint="eastAsia"/>
        </w:rPr>
      </w:pPr>
    </w:p>
    <w:p w14:paraId="10471855">
      <w:pPr>
        <w:ind w:left="-5" w:right="2"/>
        <w:rPr>
          <w:rFonts w:hint="eastAsia"/>
        </w:rPr>
      </w:pPr>
      <w:r>
        <w:rPr>
          <w:rFonts w:hint="eastAsia"/>
        </w:rPr>
        <w:t>I address it to all who feel sinful, and lost, and condemned, and unfit to die.</w:t>
      </w:r>
    </w:p>
    <w:p w14:paraId="2514BF21">
      <w:pPr>
        <w:ind w:left="-5" w:right="2"/>
        <w:rPr>
          <w:rFonts w:hint="eastAsia"/>
        </w:rPr>
      </w:pPr>
      <w:r>
        <w:rPr>
          <w:rFonts w:hint="eastAsia"/>
        </w:rPr>
        <w:t>我向所有感到有罪、失丧、被定罪且不适合面对死亡的人提出这个邀请。</w:t>
      </w:r>
    </w:p>
    <w:p w14:paraId="39C21852">
      <w:pPr>
        <w:ind w:left="-5" w:right="2"/>
        <w:rPr>
          <w:rFonts w:hint="eastAsia"/>
        </w:rPr>
      </w:pPr>
    </w:p>
    <w:p w14:paraId="3391EA95">
      <w:pPr>
        <w:ind w:left="-5" w:right="2"/>
        <w:rPr>
          <w:rFonts w:hint="eastAsia"/>
        </w:rPr>
      </w:pPr>
      <w:r>
        <w:rPr>
          <w:rFonts w:hint="eastAsia"/>
        </w:rPr>
        <w:t>It is that invitation which is the glory of the Gospel.</w:t>
      </w:r>
    </w:p>
    <w:p w14:paraId="7413A9FE">
      <w:pPr>
        <w:ind w:left="-5" w:right="2"/>
        <w:rPr>
          <w:rFonts w:hint="eastAsia"/>
        </w:rPr>
      </w:pPr>
      <w:r>
        <w:rPr>
          <w:rFonts w:hint="eastAsia"/>
        </w:rPr>
        <w:t>这就是作为福音荣耀的那个邀请。</w:t>
      </w:r>
    </w:p>
    <w:p w14:paraId="5FE8AC1B">
      <w:pPr>
        <w:ind w:left="-5" w:right="2"/>
        <w:rPr>
          <w:rFonts w:hint="eastAsia"/>
        </w:rPr>
      </w:pPr>
    </w:p>
    <w:p w14:paraId="7E71B700">
      <w:pPr>
        <w:ind w:left="-5" w:right="2"/>
        <w:rPr>
          <w:rFonts w:hint="eastAsia"/>
        </w:rPr>
      </w:pPr>
      <w:r>
        <w:rPr>
          <w:rFonts w:hint="eastAsia"/>
        </w:rPr>
        <w:t>I say to you, "Come to Christ, and be cleansed in His blood without delay."</w:t>
      </w:r>
    </w:p>
    <w:p w14:paraId="115B589D">
      <w:pPr>
        <w:ind w:left="-5" w:right="2"/>
        <w:rPr>
          <w:rFonts w:hint="eastAsia"/>
        </w:rPr>
      </w:pPr>
      <w:r>
        <w:rPr>
          <w:rFonts w:hint="eastAsia"/>
        </w:rPr>
        <w:t>我对你说：“来到基督这里，立刻在祂的血中得洁净。”</w:t>
      </w:r>
    </w:p>
    <w:p w14:paraId="1D2E8131">
      <w:pPr>
        <w:ind w:left="-5" w:right="2"/>
        <w:rPr>
          <w:rFonts w:hint="eastAsia"/>
        </w:rPr>
      </w:pPr>
    </w:p>
    <w:p w14:paraId="169A0DB3">
      <w:pPr>
        <w:ind w:left="-5" w:right="2"/>
        <w:rPr>
          <w:rFonts w:hint="eastAsia"/>
        </w:rPr>
      </w:pPr>
      <w:r>
        <w:rPr>
          <w:rFonts w:hint="eastAsia"/>
        </w:rPr>
        <w:t>I know not what you may have been in your past life—it matters nothing.</w:t>
      </w:r>
    </w:p>
    <w:p w14:paraId="2CE87914">
      <w:pPr>
        <w:ind w:left="-5" w:right="2"/>
        <w:rPr>
          <w:rFonts w:hint="eastAsia"/>
        </w:rPr>
      </w:pPr>
      <w:r>
        <w:rPr>
          <w:rFonts w:hint="eastAsia"/>
        </w:rPr>
        <w:t>我不知道你在过去的生活中可能是什么样的人——这无关紧要。</w:t>
      </w:r>
    </w:p>
    <w:p w14:paraId="169B767B">
      <w:pPr>
        <w:ind w:left="-5" w:right="2"/>
        <w:rPr>
          <w:rFonts w:hint="eastAsia"/>
        </w:rPr>
      </w:pPr>
    </w:p>
    <w:p w14:paraId="4E0AB3BF">
      <w:pPr>
        <w:ind w:left="-5" w:right="2"/>
        <w:rPr>
          <w:rFonts w:hint="eastAsia"/>
        </w:rPr>
      </w:pPr>
      <w:r>
        <w:rPr>
          <w:rFonts w:hint="eastAsia"/>
        </w:rPr>
        <w:t>You may have broken every commandment under heaven;</w:t>
      </w:r>
    </w:p>
    <w:p w14:paraId="6E584233">
      <w:pPr>
        <w:ind w:left="-5" w:right="2"/>
        <w:rPr>
          <w:rFonts w:hint="eastAsia"/>
        </w:rPr>
      </w:pPr>
      <w:r>
        <w:rPr>
          <w:rFonts w:hint="eastAsia"/>
        </w:rPr>
        <w:t>你可能违反了天下所有的诫命；</w:t>
      </w:r>
    </w:p>
    <w:p w14:paraId="32A6C1FE">
      <w:pPr>
        <w:ind w:left="-5" w:right="2"/>
        <w:rPr>
          <w:rFonts w:hint="eastAsia"/>
        </w:rPr>
      </w:pPr>
    </w:p>
    <w:p w14:paraId="1597143F">
      <w:pPr>
        <w:ind w:left="-5" w:right="2"/>
        <w:rPr>
          <w:rFonts w:hint="eastAsia"/>
        </w:rPr>
      </w:pPr>
      <w:r>
        <w:rPr>
          <w:rFonts w:hint="eastAsia"/>
        </w:rPr>
        <w:t>you may have sinned with a high hand against light and knowledge;</w:t>
      </w:r>
    </w:p>
    <w:p w14:paraId="73D2EBE4">
      <w:pPr>
        <w:ind w:left="-5" w:right="2"/>
        <w:rPr>
          <w:rFonts w:hint="eastAsia"/>
        </w:rPr>
      </w:pPr>
      <w:r>
        <w:rPr>
          <w:rFonts w:hint="eastAsia"/>
        </w:rPr>
        <w:t>你可能在光照和知识面前高举拳头犯罪；</w:t>
      </w:r>
    </w:p>
    <w:p w14:paraId="29321619">
      <w:pPr>
        <w:ind w:left="-5" w:right="2"/>
        <w:rPr>
          <w:rFonts w:hint="eastAsia"/>
        </w:rPr>
      </w:pPr>
    </w:p>
    <w:p w14:paraId="3CCC2A80">
      <w:pPr>
        <w:ind w:left="-5" w:right="2"/>
        <w:rPr>
          <w:rFonts w:hint="eastAsia"/>
        </w:rPr>
      </w:pPr>
      <w:r>
        <w:rPr>
          <w:rFonts w:hint="eastAsia"/>
        </w:rPr>
        <w:t>you may have despised a father's warnings and a mother's tears;</w:t>
      </w:r>
    </w:p>
    <w:p w14:paraId="070F8CFB">
      <w:pPr>
        <w:ind w:left="-5" w:right="2"/>
        <w:rPr>
          <w:rFonts w:hint="eastAsia"/>
        </w:rPr>
      </w:pPr>
      <w:r>
        <w:rPr>
          <w:rFonts w:hint="eastAsia"/>
        </w:rPr>
        <w:t>你可能轻看了父亲的警告和母亲的眼泪；</w:t>
      </w:r>
    </w:p>
    <w:p w14:paraId="0784080C">
      <w:pPr>
        <w:ind w:left="-5" w:right="2"/>
        <w:rPr>
          <w:rFonts w:hint="eastAsia"/>
        </w:rPr>
      </w:pPr>
    </w:p>
    <w:p w14:paraId="09A4719F">
      <w:pPr>
        <w:ind w:left="-5" w:right="2"/>
        <w:rPr>
          <w:rFonts w:hint="eastAsia"/>
        </w:rPr>
      </w:pPr>
      <w:r>
        <w:rPr>
          <w:rFonts w:hint="eastAsia"/>
        </w:rPr>
        <w:t>you may have run greedily into every excess of riot, and plunged into every kind of abominable profligacy—</w:t>
      </w:r>
    </w:p>
    <w:p w14:paraId="5FC9E3AB">
      <w:pPr>
        <w:ind w:left="-5" w:right="2"/>
        <w:rPr>
          <w:rFonts w:hint="eastAsia"/>
        </w:rPr>
      </w:pPr>
      <w:r>
        <w:rPr>
          <w:rFonts w:hint="eastAsia"/>
        </w:rPr>
        <w:t>你可能贪婪地奔向各样的放荡，陷入各种可憎的挥霍——</w:t>
      </w:r>
    </w:p>
    <w:p w14:paraId="1E551AF9">
      <w:pPr>
        <w:ind w:left="-5" w:right="2"/>
        <w:rPr>
          <w:rFonts w:hint="eastAsia"/>
        </w:rPr>
      </w:pPr>
    </w:p>
    <w:p w14:paraId="59426932">
      <w:pPr>
        <w:ind w:left="-5" w:right="2"/>
        <w:rPr>
          <w:rFonts w:hint="eastAsia"/>
        </w:rPr>
      </w:pPr>
      <w:r>
        <w:rPr>
          <w:rFonts w:hint="eastAsia"/>
        </w:rPr>
        <w:t>you may have turned your back entirely on God, His day, His house, His ministers, His word.</w:t>
      </w:r>
    </w:p>
    <w:p w14:paraId="2DE33199">
      <w:pPr>
        <w:ind w:left="-5" w:right="2"/>
        <w:rPr>
          <w:rFonts w:hint="eastAsia"/>
        </w:rPr>
      </w:pPr>
      <w:r>
        <w:rPr>
          <w:rFonts w:hint="eastAsia"/>
        </w:rPr>
        <w:t>你可能完全背弃了神、祂的日子、祂的殿、祂的仆人、祂的话语。</w:t>
      </w:r>
    </w:p>
    <w:p w14:paraId="184FB258">
      <w:pPr>
        <w:ind w:left="-5" w:right="2"/>
        <w:rPr>
          <w:rFonts w:hint="eastAsia"/>
        </w:rPr>
      </w:pPr>
    </w:p>
    <w:p w14:paraId="25A0EFA7">
      <w:pPr>
        <w:ind w:left="-5" w:right="2"/>
        <w:rPr>
          <w:rFonts w:hint="eastAsia"/>
        </w:rPr>
      </w:pPr>
      <w:r>
        <w:rPr>
          <w:rFonts w:hint="eastAsia"/>
        </w:rPr>
        <w:t>I say again it matters nothing.</w:t>
      </w:r>
    </w:p>
    <w:p w14:paraId="04266F25">
      <w:pPr>
        <w:ind w:left="-5" w:right="2"/>
        <w:rPr>
          <w:rFonts w:hint="eastAsia"/>
        </w:rPr>
      </w:pPr>
      <w:r>
        <w:rPr>
          <w:rFonts w:hint="eastAsia"/>
        </w:rPr>
        <w:t>我再说一次，这无关紧要。</w:t>
      </w:r>
    </w:p>
    <w:p w14:paraId="3FD5B12C">
      <w:pPr>
        <w:ind w:left="-5" w:right="2"/>
        <w:rPr>
          <w:rFonts w:hint="eastAsia"/>
        </w:rPr>
      </w:pPr>
    </w:p>
    <w:p w14:paraId="2021EFD0">
      <w:pPr>
        <w:ind w:left="-5" w:right="2"/>
        <w:rPr>
          <w:rFonts w:hint="eastAsia"/>
        </w:rPr>
      </w:pPr>
      <w:r>
        <w:rPr>
          <w:rFonts w:hint="eastAsia"/>
        </w:rPr>
        <w:t>Do you feel your sins?</w:t>
      </w:r>
    </w:p>
    <w:p w14:paraId="24193F17">
      <w:pPr>
        <w:ind w:left="-5" w:right="2"/>
        <w:rPr>
          <w:rFonts w:hint="eastAsia"/>
        </w:rPr>
      </w:pPr>
      <w:r>
        <w:rPr>
          <w:rFonts w:hint="eastAsia"/>
        </w:rPr>
        <w:t>你感觉到你的罪了吗？</w:t>
      </w:r>
    </w:p>
    <w:p w14:paraId="0337F9B7">
      <w:pPr>
        <w:ind w:left="-5" w:right="2"/>
        <w:rPr>
          <w:rFonts w:hint="eastAsia"/>
        </w:rPr>
      </w:pPr>
    </w:p>
    <w:p w14:paraId="0DF62E4F">
      <w:pPr>
        <w:ind w:left="-5" w:right="2"/>
        <w:rPr>
          <w:rFonts w:hint="eastAsia"/>
        </w:rPr>
      </w:pPr>
      <w:r>
        <w:rPr>
          <w:rFonts w:hint="eastAsia"/>
        </w:rPr>
        <w:t>Are you sick of them?</w:t>
      </w:r>
    </w:p>
    <w:p w14:paraId="68289268">
      <w:pPr>
        <w:ind w:left="-5" w:right="2"/>
        <w:rPr>
          <w:rFonts w:hint="eastAsia"/>
        </w:rPr>
      </w:pPr>
      <w:r>
        <w:rPr>
          <w:rFonts w:hint="eastAsia"/>
        </w:rPr>
        <w:t>你厌恶它们吗？</w:t>
      </w:r>
    </w:p>
    <w:p w14:paraId="50CCC676">
      <w:pPr>
        <w:ind w:left="-5" w:right="2"/>
        <w:rPr>
          <w:rFonts w:hint="eastAsia"/>
        </w:rPr>
      </w:pPr>
    </w:p>
    <w:p w14:paraId="71EDB748">
      <w:pPr>
        <w:ind w:left="-5" w:right="2"/>
        <w:rPr>
          <w:rFonts w:hint="eastAsia"/>
        </w:rPr>
      </w:pPr>
      <w:r>
        <w:rPr>
          <w:rFonts w:hint="eastAsia"/>
        </w:rPr>
        <w:t>Are you ashamed of them?</w:t>
      </w:r>
    </w:p>
    <w:p w14:paraId="7D94989C">
      <w:pPr>
        <w:ind w:left="-5" w:right="2"/>
        <w:rPr>
          <w:rFonts w:hint="eastAsia"/>
        </w:rPr>
      </w:pPr>
      <w:r>
        <w:rPr>
          <w:rFonts w:hint="eastAsia"/>
        </w:rPr>
        <w:t>你为它们感到羞耻吗？</w:t>
      </w:r>
    </w:p>
    <w:p w14:paraId="691DE668">
      <w:pPr>
        <w:ind w:left="-5" w:right="2"/>
        <w:rPr>
          <w:rFonts w:hint="eastAsia"/>
        </w:rPr>
      </w:pPr>
    </w:p>
    <w:p w14:paraId="122F521A">
      <w:pPr>
        <w:ind w:left="-5" w:right="2"/>
        <w:rPr>
          <w:rFonts w:hint="eastAsia"/>
        </w:rPr>
      </w:pPr>
      <w:r>
        <w:rPr>
          <w:rFonts w:hint="eastAsia"/>
        </w:rPr>
        <w:t>Are you weary of them?</w:t>
      </w:r>
    </w:p>
    <w:p w14:paraId="1522C65B">
      <w:pPr>
        <w:ind w:left="-5" w:right="2"/>
        <w:rPr>
          <w:rFonts w:hint="eastAsia"/>
        </w:rPr>
      </w:pPr>
      <w:r>
        <w:rPr>
          <w:rFonts w:hint="eastAsia"/>
        </w:rPr>
        <w:t>你对它们感到厌倦吗？</w:t>
      </w:r>
    </w:p>
    <w:p w14:paraId="6FC6EB32">
      <w:pPr>
        <w:ind w:left="-5" w:right="2"/>
        <w:rPr>
          <w:rFonts w:hint="eastAsia"/>
        </w:rPr>
      </w:pPr>
    </w:p>
    <w:p w14:paraId="2744918A">
      <w:pPr>
        <w:ind w:left="-5" w:right="2"/>
        <w:rPr>
          <w:rFonts w:hint="eastAsia"/>
        </w:rPr>
      </w:pPr>
      <w:r>
        <w:rPr>
          <w:rFonts w:hint="eastAsia"/>
        </w:rPr>
        <w:t>Then come to Christ just as you are, and Christ's blood shall make you clean.</w:t>
      </w:r>
    </w:p>
    <w:p w14:paraId="26CAB625">
      <w:pPr>
        <w:ind w:left="-5" w:right="2"/>
        <w:rPr>
          <w:rFonts w:hint="eastAsia"/>
        </w:rPr>
      </w:pPr>
      <w:r>
        <w:rPr>
          <w:rFonts w:hint="eastAsia"/>
        </w:rPr>
        <w:t>那么就照你的本相来到基督这里，基督的血必使你洁净。</w:t>
      </w:r>
    </w:p>
    <w:p w14:paraId="64A78D30">
      <w:pPr>
        <w:ind w:left="-5" w:right="2"/>
        <w:rPr>
          <w:rFonts w:hint="eastAsia"/>
        </w:rPr>
      </w:pPr>
    </w:p>
    <w:p w14:paraId="6CAB1E94">
      <w:pPr>
        <w:ind w:left="-5" w:right="2"/>
        <w:rPr>
          <w:rFonts w:hint="eastAsia"/>
        </w:rPr>
      </w:pPr>
      <w:r>
        <w:rPr>
          <w:rFonts w:hint="eastAsia"/>
        </w:rPr>
        <w:t>I see you lingering, and doubting, and fancying the news too good to be true.</w:t>
      </w:r>
    </w:p>
    <w:p w14:paraId="4451B71C">
      <w:pPr>
        <w:ind w:left="-5" w:right="2"/>
        <w:rPr>
          <w:rFonts w:hint="eastAsia"/>
        </w:rPr>
      </w:pPr>
      <w:r>
        <w:rPr>
          <w:rFonts w:hint="eastAsia"/>
        </w:rPr>
        <w:t>我看到你迟延，怀疑，想象这消息太好了以至于不真实。</w:t>
      </w:r>
    </w:p>
    <w:p w14:paraId="1BCDE301">
      <w:pPr>
        <w:ind w:left="-5" w:right="2"/>
        <w:rPr>
          <w:rFonts w:hint="eastAsia"/>
        </w:rPr>
      </w:pPr>
    </w:p>
    <w:p w14:paraId="717A8D5E">
      <w:pPr>
        <w:ind w:left="-5" w:right="2"/>
        <w:rPr>
          <w:rFonts w:hint="eastAsia"/>
        </w:rPr>
      </w:pPr>
      <w:r>
        <w:rPr>
          <w:rFonts w:hint="eastAsia"/>
        </w:rPr>
        <w:t>I hear the devil whispering in your ear, "You are too bad; you are too wicked to be saved."</w:t>
      </w:r>
    </w:p>
    <w:p w14:paraId="57D6FADB">
      <w:pPr>
        <w:ind w:left="-5" w:right="2"/>
        <w:rPr>
          <w:rFonts w:hint="eastAsia"/>
        </w:rPr>
      </w:pPr>
      <w:r>
        <w:rPr>
          <w:rFonts w:hint="eastAsia"/>
        </w:rPr>
        <w:t>我听到魔鬼在你耳边低语：“你太坏了；你太邪恶了，不能得救。”</w:t>
      </w:r>
    </w:p>
    <w:p w14:paraId="2066D5E1">
      <w:pPr>
        <w:ind w:left="-5" w:right="2"/>
        <w:rPr>
          <w:rFonts w:hint="eastAsia"/>
        </w:rPr>
      </w:pPr>
    </w:p>
    <w:p w14:paraId="1FF94447">
      <w:pPr>
        <w:ind w:left="-5" w:right="2"/>
        <w:rPr>
          <w:rFonts w:hint="eastAsia"/>
        </w:rPr>
      </w:pPr>
      <w:r>
        <w:rPr>
          <w:rFonts w:hint="eastAsia"/>
        </w:rPr>
        <w:t>I charge you, in God's name, not to give way to such doubts.</w:t>
      </w:r>
    </w:p>
    <w:p w14:paraId="548A6656">
      <w:pPr>
        <w:ind w:left="-5" w:right="2"/>
        <w:rPr>
          <w:rFonts w:hint="eastAsia"/>
        </w:rPr>
      </w:pPr>
      <w:r>
        <w:rPr>
          <w:rFonts w:hint="eastAsia"/>
        </w:rPr>
        <w:t>我奉神的名嘱咐你，不要屈服于这样的怀疑。</w:t>
      </w:r>
    </w:p>
    <w:p w14:paraId="31436D40">
      <w:pPr>
        <w:ind w:left="-5" w:right="2"/>
        <w:rPr>
          <w:rFonts w:hint="eastAsia"/>
        </w:rPr>
      </w:pPr>
    </w:p>
    <w:p w14:paraId="438A8992">
      <w:pPr>
        <w:ind w:left="-5" w:right="2"/>
        <w:rPr>
          <w:rFonts w:hint="eastAsia"/>
        </w:rPr>
      </w:pPr>
      <w:r>
        <w:rPr>
          <w:rFonts w:hint="eastAsia"/>
        </w:rPr>
        <w:t>I remind you that Satan always was a liar.</w:t>
      </w:r>
    </w:p>
    <w:p w14:paraId="1A107379">
      <w:pPr>
        <w:ind w:left="-5" w:right="2"/>
        <w:rPr>
          <w:rFonts w:hint="eastAsia"/>
        </w:rPr>
      </w:pPr>
      <w:r>
        <w:rPr>
          <w:rFonts w:hint="eastAsia"/>
        </w:rPr>
        <w:t>我提醒你，撒但这谎言之父从来都是说谎者。</w:t>
      </w:r>
    </w:p>
    <w:p w14:paraId="40D19000">
      <w:pPr>
        <w:ind w:left="-5" w:right="2"/>
        <w:rPr>
          <w:rFonts w:hint="eastAsia"/>
        </w:rPr>
      </w:pPr>
    </w:p>
    <w:p w14:paraId="5DAD6FF2">
      <w:pPr>
        <w:ind w:left="-5" w:right="2"/>
        <w:rPr>
          <w:rFonts w:hint="eastAsia"/>
        </w:rPr>
      </w:pPr>
      <w:r>
        <w:rPr>
          <w:rFonts w:hint="eastAsia"/>
        </w:rPr>
        <w:t>One time he told you it was "too soon" for religion—and now he tells you it is "too late."</w:t>
      </w:r>
    </w:p>
    <w:p w14:paraId="30202057">
      <w:pPr>
        <w:ind w:left="-5" w:right="2"/>
        <w:rPr>
          <w:rFonts w:hint="eastAsia"/>
        </w:rPr>
      </w:pPr>
      <w:r>
        <w:rPr>
          <w:rFonts w:hint="eastAsia"/>
        </w:rPr>
        <w:t>曾经他告诉你信教“太早”了——现在他告诉你“太晚”了。</w:t>
      </w:r>
    </w:p>
    <w:p w14:paraId="41D883CA">
      <w:pPr>
        <w:ind w:left="-5" w:right="2"/>
        <w:rPr>
          <w:rFonts w:hint="eastAsia"/>
        </w:rPr>
      </w:pPr>
    </w:p>
    <w:p w14:paraId="14C685DA">
      <w:pPr>
        <w:ind w:left="-5" w:right="2"/>
        <w:rPr>
          <w:rFonts w:hint="eastAsia"/>
        </w:rPr>
      </w:pPr>
      <w:r>
        <w:rPr>
          <w:rFonts w:hint="eastAsia"/>
        </w:rPr>
        <w:t>I tell you confidently, that Jesus Christ is "able to save to the uttermost all who come to God by Him." (Heb. 7:25.)</w:t>
      </w:r>
    </w:p>
    <w:p w14:paraId="53CDA3F8">
      <w:pPr>
        <w:ind w:left="-5" w:right="2"/>
        <w:rPr>
          <w:rFonts w:hint="eastAsia"/>
        </w:rPr>
      </w:pPr>
      <w:r>
        <w:rPr>
          <w:rFonts w:hint="eastAsia"/>
        </w:rPr>
        <w:t>我自信地告诉你，耶稣基督“凡靠着祂进到神面前的人，祂都能拯救到底。”（希伯来书 7:25。）</w:t>
      </w:r>
    </w:p>
    <w:p w14:paraId="7CF2AE26">
      <w:pPr>
        <w:ind w:left="-5" w:right="2"/>
        <w:rPr>
          <w:rFonts w:hint="eastAsia"/>
        </w:rPr>
      </w:pPr>
    </w:p>
    <w:p w14:paraId="009043A4">
      <w:pPr>
        <w:ind w:left="-5" w:right="2"/>
        <w:rPr>
          <w:rFonts w:hint="eastAsia"/>
        </w:rPr>
      </w:pPr>
      <w:r>
        <w:rPr>
          <w:rFonts w:hint="eastAsia"/>
        </w:rPr>
        <w:t>I tell you confidently, that He has received, cleansed, and pardoned thousands as bad as you.</w:t>
      </w:r>
    </w:p>
    <w:p w14:paraId="1BB038A3">
      <w:pPr>
        <w:ind w:left="-5" w:right="2"/>
        <w:rPr>
          <w:rFonts w:hint="eastAsia"/>
        </w:rPr>
      </w:pPr>
      <w:r>
        <w:rPr>
          <w:rFonts w:hint="eastAsia"/>
        </w:rPr>
        <w:t>我自信地告诉你，祂已经接纳、洁净并赦免了成千上万像你一样坏的人。</w:t>
      </w:r>
    </w:p>
    <w:p w14:paraId="0A072AB7">
      <w:pPr>
        <w:ind w:left="-5" w:right="2"/>
        <w:rPr>
          <w:rFonts w:hint="eastAsia"/>
        </w:rPr>
      </w:pPr>
    </w:p>
    <w:p w14:paraId="42289CCB">
      <w:pPr>
        <w:ind w:left="-5" w:right="2"/>
        <w:rPr>
          <w:rFonts w:hint="eastAsia"/>
        </w:rPr>
      </w:pPr>
      <w:r>
        <w:rPr>
          <w:rFonts w:hint="eastAsia"/>
        </w:rPr>
        <w:t>He never changes.</w:t>
      </w:r>
    </w:p>
    <w:p w14:paraId="0E8865A7">
      <w:pPr>
        <w:ind w:left="-5" w:right="2"/>
        <w:rPr>
          <w:rFonts w:hint="eastAsia"/>
        </w:rPr>
      </w:pPr>
      <w:r>
        <w:rPr>
          <w:rFonts w:hint="eastAsia"/>
        </w:rPr>
        <w:t>祂永不改变。</w:t>
      </w:r>
    </w:p>
    <w:p w14:paraId="0E6FAF3D">
      <w:pPr>
        <w:ind w:left="-5" w:right="2"/>
        <w:rPr>
          <w:rFonts w:hint="eastAsia"/>
        </w:rPr>
      </w:pPr>
    </w:p>
    <w:p w14:paraId="0FC5B685">
      <w:pPr>
        <w:ind w:left="-5" w:right="2"/>
        <w:rPr>
          <w:rFonts w:hint="eastAsia"/>
        </w:rPr>
      </w:pPr>
      <w:r>
        <w:rPr>
          <w:rFonts w:hint="eastAsia"/>
        </w:rPr>
        <w:t>Only come to Him, and His blood shall cleanse you from all sin.</w:t>
      </w:r>
    </w:p>
    <w:p w14:paraId="4109FAEF">
      <w:pPr>
        <w:ind w:left="-5" w:right="2"/>
        <w:rPr>
          <w:rFonts w:hint="eastAsia"/>
        </w:rPr>
      </w:pPr>
      <w:r>
        <w:rPr>
          <w:rFonts w:hint="eastAsia"/>
        </w:rPr>
        <w:t>只要来到祂面前，祂的血必洗净你一切的罪。</w:t>
      </w:r>
    </w:p>
    <w:p w14:paraId="783B61BD">
      <w:pPr>
        <w:ind w:left="-5" w:right="2"/>
        <w:rPr>
          <w:rFonts w:hint="eastAsia"/>
        </w:rPr>
      </w:pPr>
    </w:p>
    <w:p w14:paraId="52BF30B1">
      <w:pPr>
        <w:ind w:left="-5" w:right="2"/>
        <w:rPr>
          <w:rFonts w:hint="eastAsia"/>
        </w:rPr>
      </w:pPr>
      <w:r>
        <w:rPr>
          <w:rFonts w:hint="eastAsia"/>
        </w:rPr>
        <w:t>I can well fancy that you feel at a loss, and know not what to do.</w:t>
      </w:r>
    </w:p>
    <w:p w14:paraId="5E99CA87">
      <w:pPr>
        <w:ind w:left="-5" w:right="2"/>
        <w:rPr>
          <w:rFonts w:hint="eastAsia"/>
        </w:rPr>
      </w:pPr>
      <w:r>
        <w:rPr>
          <w:rFonts w:hint="eastAsia"/>
        </w:rPr>
        <w:t>我完全可以想象你感到茫然，不知道该做什么。</w:t>
      </w:r>
    </w:p>
    <w:p w14:paraId="7234FBBB">
      <w:pPr>
        <w:ind w:left="-5" w:right="2"/>
        <w:rPr>
          <w:rFonts w:hint="eastAsia"/>
        </w:rPr>
      </w:pPr>
    </w:p>
    <w:p w14:paraId="31A8F2B8">
      <w:pPr>
        <w:ind w:left="-5" w:right="2"/>
        <w:rPr>
          <w:rFonts w:hint="eastAsia"/>
        </w:rPr>
      </w:pPr>
      <w:r>
        <w:rPr>
          <w:rFonts w:hint="eastAsia"/>
        </w:rPr>
        <w:t>I can well believe that you do not see which way to turn, or what step to take, or in what manner to follow out my counsel.</w:t>
      </w:r>
    </w:p>
    <w:p w14:paraId="0F727DF1">
      <w:pPr>
        <w:ind w:left="-5" w:right="2"/>
        <w:rPr>
          <w:rFonts w:hint="eastAsia"/>
        </w:rPr>
      </w:pPr>
      <w:r>
        <w:rPr>
          <w:rFonts w:hint="eastAsia"/>
        </w:rPr>
        <w:t>我完全相信你看不出该转向哪条路，或者该迈出哪一步，或者以什么方式遵循我的建议。</w:t>
      </w:r>
    </w:p>
    <w:p w14:paraId="65F2585B">
      <w:pPr>
        <w:ind w:left="-5" w:right="2"/>
        <w:rPr>
          <w:rFonts w:hint="eastAsia"/>
        </w:rPr>
      </w:pPr>
    </w:p>
    <w:p w14:paraId="73E97B59">
      <w:pPr>
        <w:ind w:left="-5" w:right="2"/>
        <w:rPr>
          <w:rFonts w:hint="eastAsia"/>
        </w:rPr>
      </w:pPr>
      <w:r>
        <w:rPr>
          <w:rFonts w:hint="eastAsia"/>
        </w:rPr>
        <w:t>I bid you go and say so to the Lord Jesus Christ!</w:t>
      </w:r>
    </w:p>
    <w:p w14:paraId="2F970C2D">
      <w:pPr>
        <w:ind w:left="-5" w:right="2"/>
        <w:rPr>
          <w:rFonts w:hint="eastAsia"/>
        </w:rPr>
      </w:pPr>
      <w:r>
        <w:rPr>
          <w:rFonts w:hint="eastAsia"/>
        </w:rPr>
        <w:t>我吩咐你去向主耶稣基督这样说！</w:t>
      </w:r>
    </w:p>
    <w:p w14:paraId="5E2A15FF">
      <w:pPr>
        <w:ind w:left="-5" w:right="2"/>
        <w:rPr>
          <w:rFonts w:hint="eastAsia"/>
        </w:rPr>
      </w:pPr>
    </w:p>
    <w:p w14:paraId="08EAEBB4">
      <w:pPr>
        <w:ind w:left="-5" w:right="2"/>
        <w:rPr>
          <w:rFonts w:hint="eastAsia"/>
        </w:rPr>
      </w:pPr>
      <w:r>
        <w:rPr>
          <w:rFonts w:hint="eastAsia"/>
        </w:rPr>
        <w:t>I bid you seek some quiet solitary place, and pour out your heart before Him.</w:t>
      </w:r>
    </w:p>
    <w:p w14:paraId="73B3605C">
      <w:pPr>
        <w:ind w:left="-5" w:right="2"/>
        <w:rPr>
          <w:rFonts w:hint="eastAsia"/>
        </w:rPr>
      </w:pPr>
      <w:r>
        <w:rPr>
          <w:rFonts w:hint="eastAsia"/>
        </w:rPr>
        <w:t>我吩咐你找一个安静独处的地方，在祂面前倾心吐意。</w:t>
      </w:r>
    </w:p>
    <w:p w14:paraId="7CD56D12">
      <w:pPr>
        <w:ind w:left="-5" w:right="2"/>
        <w:rPr>
          <w:rFonts w:hint="eastAsia"/>
        </w:rPr>
      </w:pPr>
    </w:p>
    <w:p w14:paraId="3F8BA703">
      <w:pPr>
        <w:ind w:left="-5" w:right="2"/>
        <w:rPr>
          <w:rFonts w:hint="eastAsia"/>
        </w:rPr>
      </w:pPr>
      <w:r>
        <w:rPr>
          <w:rFonts w:hint="eastAsia"/>
        </w:rPr>
        <w:t>Tell Him that you are a poor miserable sinner.</w:t>
      </w:r>
    </w:p>
    <w:p w14:paraId="58366504">
      <w:pPr>
        <w:ind w:left="-5" w:right="2"/>
        <w:rPr>
          <w:rFonts w:hint="eastAsia"/>
        </w:rPr>
      </w:pPr>
      <w:r>
        <w:rPr>
          <w:rFonts w:hint="eastAsia"/>
        </w:rPr>
        <w:t>告诉祂你是一个可怜凄惨的罪人。</w:t>
      </w:r>
    </w:p>
    <w:p w14:paraId="748E86CD">
      <w:pPr>
        <w:ind w:left="-5" w:right="2"/>
        <w:rPr>
          <w:rFonts w:hint="eastAsia"/>
        </w:rPr>
      </w:pPr>
    </w:p>
    <w:p w14:paraId="3A4B9932">
      <w:pPr>
        <w:ind w:left="-5" w:right="2"/>
        <w:rPr>
          <w:rFonts w:hint="eastAsia"/>
        </w:rPr>
      </w:pPr>
      <w:r>
        <w:rPr>
          <w:rFonts w:hint="eastAsia"/>
        </w:rPr>
        <w:t>Tell Him that you know not how to pray, or what to say, or what to do.</w:t>
      </w:r>
    </w:p>
    <w:p w14:paraId="0E7C5A61">
      <w:pPr>
        <w:ind w:left="-5" w:right="2"/>
        <w:rPr>
          <w:rFonts w:hint="eastAsia"/>
        </w:rPr>
      </w:pPr>
      <w:r>
        <w:rPr>
          <w:rFonts w:hint="eastAsia"/>
        </w:rPr>
        <w:t>告诉祂你不知道如何祷告，或者说什么，或者做什么。</w:t>
      </w:r>
    </w:p>
    <w:p w14:paraId="043AE9AD">
      <w:pPr>
        <w:ind w:left="-5" w:right="2"/>
        <w:rPr>
          <w:rFonts w:hint="eastAsia"/>
        </w:rPr>
      </w:pPr>
    </w:p>
    <w:p w14:paraId="78AECA09">
      <w:pPr>
        <w:ind w:left="-5" w:right="2"/>
        <w:rPr>
          <w:rFonts w:hint="eastAsia"/>
        </w:rPr>
      </w:pPr>
      <w:r>
        <w:rPr>
          <w:rFonts w:hint="eastAsia"/>
        </w:rPr>
        <w:t>But tell Him that you have heard something about His blood cleansing a man from all sin, and entreat Him to think on you, and cleanse your soul.</w:t>
      </w:r>
    </w:p>
    <w:p w14:paraId="2BBB4E43">
      <w:pPr>
        <w:ind w:left="-5" w:right="2"/>
        <w:rPr>
          <w:rFonts w:hint="eastAsia"/>
        </w:rPr>
      </w:pPr>
      <w:r>
        <w:rPr>
          <w:rFonts w:hint="eastAsia"/>
        </w:rPr>
        <w:t>但告诉祂，你听说过关于祂的血能洗净人一切罪的事，并恳求祂顾念你，洁净你的灵魂。</w:t>
      </w:r>
    </w:p>
    <w:p w14:paraId="1D351794">
      <w:pPr>
        <w:ind w:left="-5" w:right="2"/>
        <w:rPr>
          <w:rFonts w:hint="eastAsia"/>
        </w:rPr>
      </w:pPr>
    </w:p>
    <w:p w14:paraId="7D7C10C6">
      <w:pPr>
        <w:ind w:left="-5" w:right="2"/>
        <w:rPr>
          <w:rFonts w:hint="eastAsia"/>
        </w:rPr>
      </w:pPr>
      <w:r>
        <w:rPr>
          <w:rFonts w:hint="eastAsia"/>
        </w:rPr>
        <w:t>Oh, take this advice, and who can tell but you may say one day, "The blood of Christ does indeed cleanse a man from all sin."</w:t>
      </w:r>
    </w:p>
    <w:p w14:paraId="5383E479">
      <w:pPr>
        <w:ind w:left="-5" w:right="2"/>
        <w:rPr>
          <w:rFonts w:hint="eastAsia"/>
        </w:rPr>
      </w:pPr>
      <w:r>
        <w:rPr>
          <w:rFonts w:hint="eastAsia"/>
        </w:rPr>
        <w:t>哦，接受这个建议吧，谁知道呢，也许有一天你会说：“基督的血确实能洗净人一切的罪。”</w:t>
      </w:r>
    </w:p>
    <w:p w14:paraId="7EBA226E">
      <w:pPr>
        <w:ind w:left="-5" w:right="2"/>
        <w:rPr>
          <w:rFonts w:hint="eastAsia"/>
        </w:rPr>
      </w:pPr>
    </w:p>
    <w:p w14:paraId="07753AD8">
      <w:pPr>
        <w:ind w:left="-5" w:right="2"/>
        <w:rPr>
          <w:rFonts w:hint="eastAsia"/>
        </w:rPr>
      </w:pPr>
      <w:r>
        <w:rPr>
          <w:rFonts w:hint="eastAsia"/>
        </w:rPr>
        <w:t>For the last time I offer my invitation.</w:t>
      </w:r>
    </w:p>
    <w:p w14:paraId="08CDB221">
      <w:pPr>
        <w:ind w:left="-5" w:right="2"/>
        <w:rPr>
          <w:rFonts w:hint="eastAsia"/>
        </w:rPr>
      </w:pPr>
      <w:r>
        <w:rPr>
          <w:rFonts w:hint="eastAsia"/>
        </w:rPr>
        <w:t>我最后一次发出我的邀请。</w:t>
      </w:r>
    </w:p>
    <w:p w14:paraId="573BD8CF">
      <w:pPr>
        <w:ind w:left="-5" w:right="2"/>
        <w:rPr>
          <w:rFonts w:hint="eastAsia"/>
        </w:rPr>
      </w:pPr>
    </w:p>
    <w:p w14:paraId="3249356F">
      <w:pPr>
        <w:ind w:left="-5" w:right="2"/>
        <w:rPr>
          <w:rFonts w:hint="eastAsia"/>
        </w:rPr>
      </w:pPr>
      <w:r>
        <w:rPr>
          <w:rFonts w:hint="eastAsia"/>
        </w:rPr>
        <w:t>I stand in the life-boat alongside the wreck to which you are clinging, and I entreat you to come in.</w:t>
      </w:r>
    </w:p>
    <w:p w14:paraId="18C08EAC">
      <w:pPr>
        <w:ind w:left="-5" w:right="2"/>
        <w:rPr>
          <w:rFonts w:hint="eastAsia"/>
        </w:rPr>
      </w:pPr>
      <w:r>
        <w:rPr>
          <w:rFonts w:hint="eastAsia"/>
        </w:rPr>
        <w:t>我站在救生艇上，靠在你紧紧抓住的沉船旁，恳求你进来。</w:t>
      </w:r>
    </w:p>
    <w:p w14:paraId="46BBD4F3">
      <w:pPr>
        <w:ind w:left="-5" w:right="2"/>
        <w:rPr>
          <w:rFonts w:hint="eastAsia"/>
        </w:rPr>
      </w:pPr>
    </w:p>
    <w:p w14:paraId="5278DA8F">
      <w:pPr>
        <w:ind w:left="-5" w:right="2"/>
        <w:rPr>
          <w:rFonts w:hint="eastAsia"/>
        </w:rPr>
      </w:pPr>
      <w:r>
        <w:rPr>
          <w:rFonts w:hint="eastAsia"/>
        </w:rPr>
        <w:t>The day is far spent; the night is coming on; the clouds are gathering; the waves are rising.</w:t>
      </w:r>
    </w:p>
    <w:p w14:paraId="542DF34E">
      <w:pPr>
        <w:ind w:left="-5" w:right="2"/>
        <w:rPr>
          <w:rFonts w:hint="eastAsia"/>
        </w:rPr>
      </w:pPr>
      <w:r>
        <w:rPr>
          <w:rFonts w:hint="eastAsia"/>
        </w:rPr>
        <w:t>白昼将尽；黑夜降临；乌云聚集；波涛汹涌。</w:t>
      </w:r>
    </w:p>
    <w:p w14:paraId="3BF13AF8">
      <w:pPr>
        <w:ind w:left="-5" w:right="2"/>
        <w:rPr>
          <w:rFonts w:hint="eastAsia"/>
        </w:rPr>
      </w:pPr>
    </w:p>
    <w:p w14:paraId="2A092E9F">
      <w:pPr>
        <w:ind w:left="-5" w:right="2"/>
        <w:rPr>
          <w:rFonts w:hint="eastAsia"/>
        </w:rPr>
      </w:pPr>
      <w:r>
        <w:rPr>
          <w:rFonts w:hint="eastAsia"/>
        </w:rPr>
        <w:t>Yet a little time and the old wreck of this world will go to pieces.</w:t>
      </w:r>
    </w:p>
    <w:p w14:paraId="1CE43E15">
      <w:pPr>
        <w:ind w:left="-5" w:right="2"/>
        <w:rPr>
          <w:rFonts w:hint="eastAsia"/>
        </w:rPr>
      </w:pPr>
      <w:r>
        <w:rPr>
          <w:rFonts w:hint="eastAsia"/>
        </w:rPr>
        <w:t>再过一点点时间，这个世界的旧沉船就要破碎了。</w:t>
      </w:r>
    </w:p>
    <w:p w14:paraId="39BA44AB">
      <w:pPr>
        <w:ind w:left="-5" w:right="2"/>
        <w:rPr>
          <w:rFonts w:hint="eastAsia"/>
        </w:rPr>
      </w:pPr>
    </w:p>
    <w:p w14:paraId="4AC305F6">
      <w:pPr>
        <w:ind w:left="-5" w:right="2"/>
        <w:rPr>
          <w:rFonts w:hint="eastAsia"/>
        </w:rPr>
      </w:pPr>
      <w:r>
        <w:rPr>
          <w:rFonts w:hint="eastAsia"/>
        </w:rPr>
        <w:t>Come into the life-boat; come in and be safe.</w:t>
      </w:r>
    </w:p>
    <w:p w14:paraId="1C65C97B">
      <w:pPr>
        <w:ind w:left="-5" w:right="2"/>
        <w:rPr>
          <w:rFonts w:hint="eastAsia"/>
        </w:rPr>
      </w:pPr>
      <w:r>
        <w:rPr>
          <w:rFonts w:hint="eastAsia"/>
        </w:rPr>
        <w:t>进到救生艇里来；进来就安全了。</w:t>
      </w:r>
    </w:p>
    <w:p w14:paraId="64F1B135">
      <w:pPr>
        <w:ind w:left="-5" w:right="2"/>
        <w:rPr>
          <w:rFonts w:hint="eastAsia"/>
        </w:rPr>
      </w:pPr>
    </w:p>
    <w:p w14:paraId="0D5047E8">
      <w:pPr>
        <w:ind w:left="-5" w:right="2"/>
        <w:rPr>
          <w:rFonts w:hint="eastAsia"/>
        </w:rPr>
      </w:pPr>
      <w:r>
        <w:rPr>
          <w:rFonts w:hint="eastAsia"/>
        </w:rPr>
        <w:t>Come to the blood of Christ; wash, and be clean.</w:t>
      </w:r>
    </w:p>
    <w:p w14:paraId="29C18915">
      <w:pPr>
        <w:ind w:left="-5" w:right="2"/>
        <w:rPr>
          <w:rFonts w:hint="eastAsia"/>
        </w:rPr>
      </w:pPr>
      <w:r>
        <w:rPr>
          <w:rFonts w:hint="eastAsia"/>
        </w:rPr>
        <w:t>来到基督的血前；清洗，并得洁净。</w:t>
      </w:r>
    </w:p>
    <w:p w14:paraId="6F4C6B03">
      <w:pPr>
        <w:ind w:left="-5" w:right="2"/>
        <w:rPr>
          <w:rFonts w:hint="eastAsia"/>
        </w:rPr>
      </w:pPr>
    </w:p>
    <w:p w14:paraId="3497E280">
      <w:pPr>
        <w:ind w:left="-5" w:right="2"/>
        <w:rPr>
          <w:rFonts w:hint="eastAsia"/>
        </w:rPr>
      </w:pPr>
      <w:r>
        <w:rPr>
          <w:rFonts w:hint="eastAsia"/>
        </w:rPr>
        <w:t>Come with all your sins to Christ, and cast them on Him.</w:t>
      </w:r>
    </w:p>
    <w:p w14:paraId="235CE093">
      <w:pPr>
        <w:ind w:left="-5" w:right="2"/>
        <w:rPr>
          <w:rFonts w:hint="eastAsia"/>
        </w:rPr>
      </w:pPr>
      <w:r>
        <w:rPr>
          <w:rFonts w:hint="eastAsia"/>
        </w:rPr>
        <w:t>带着你所有的罪来到基督这里，把它们投在祂身上。</w:t>
      </w:r>
    </w:p>
    <w:p w14:paraId="553B6DDE">
      <w:pPr>
        <w:ind w:left="-5" w:right="2"/>
        <w:rPr>
          <w:rFonts w:hint="eastAsia"/>
        </w:rPr>
      </w:pPr>
    </w:p>
    <w:p w14:paraId="51B54831">
      <w:pPr>
        <w:ind w:left="-5" w:right="2"/>
        <w:rPr>
          <w:rFonts w:hint="eastAsia"/>
        </w:rPr>
      </w:pPr>
      <w:r>
        <w:rPr>
          <w:rFonts w:hint="eastAsia"/>
        </w:rPr>
        <w:t>He will bear them away; He will cleanse them; He will pardon them.</w:t>
      </w:r>
    </w:p>
    <w:p w14:paraId="199EC63D">
      <w:pPr>
        <w:ind w:left="-5" w:right="2"/>
        <w:rPr>
          <w:rFonts w:hint="eastAsia"/>
        </w:rPr>
      </w:pPr>
      <w:r>
        <w:rPr>
          <w:rFonts w:hint="eastAsia"/>
        </w:rPr>
        <w:t>祂会把它们背走；祂会洁净它们；祂会赦免它们。</w:t>
      </w:r>
    </w:p>
    <w:p w14:paraId="6AE151CE">
      <w:pPr>
        <w:ind w:left="-5" w:right="2"/>
        <w:rPr>
          <w:rFonts w:hint="eastAsia"/>
        </w:rPr>
      </w:pPr>
    </w:p>
    <w:p w14:paraId="009E0131">
      <w:pPr>
        <w:ind w:left="-5" w:right="2"/>
        <w:rPr>
          <w:rFonts w:hint="eastAsia"/>
        </w:rPr>
      </w:pPr>
      <w:r>
        <w:rPr>
          <w:rFonts w:hint="eastAsia"/>
        </w:rPr>
        <w:t>Only believe and be saved.</w:t>
      </w:r>
    </w:p>
    <w:p w14:paraId="426146A1">
      <w:pPr>
        <w:ind w:left="-5" w:right="2"/>
        <w:rPr>
          <w:rFonts w:hint="eastAsia"/>
        </w:rPr>
      </w:pPr>
      <w:r>
        <w:rPr>
          <w:rFonts w:hint="eastAsia"/>
        </w:rPr>
        <w:t>只要信，就得救。</w:t>
      </w:r>
    </w:p>
    <w:p w14:paraId="06F758DD">
      <w:pPr>
        <w:ind w:left="-5" w:right="2"/>
        <w:rPr>
          <w:rFonts w:hint="eastAsia"/>
        </w:rPr>
      </w:pPr>
    </w:p>
    <w:p w14:paraId="1D915BCA">
      <w:pPr>
        <w:ind w:left="-5" w:right="2"/>
        <w:rPr>
          <w:rFonts w:hint="eastAsia"/>
        </w:rPr>
      </w:pPr>
      <w:r>
        <w:rPr>
          <w:rFonts w:hint="eastAsia"/>
        </w:rPr>
        <w:t>3. My last word shall be an EXHORTATION.</w:t>
      </w:r>
    </w:p>
    <w:p w14:paraId="0381570F">
      <w:pPr>
        <w:ind w:left="-5" w:right="2"/>
        <w:rPr>
          <w:rFonts w:hint="eastAsia"/>
        </w:rPr>
      </w:pPr>
      <w:r>
        <w:rPr>
          <w:rFonts w:hint="eastAsia"/>
        </w:rPr>
        <w:t>3. 我最后一句话将是一个劝勉。</w:t>
      </w:r>
    </w:p>
    <w:p w14:paraId="77C6D331">
      <w:pPr>
        <w:ind w:left="-5" w:right="2"/>
        <w:rPr>
          <w:rFonts w:hint="eastAsia"/>
        </w:rPr>
      </w:pPr>
    </w:p>
    <w:p w14:paraId="6469EA38">
      <w:pPr>
        <w:ind w:left="-5" w:right="2"/>
        <w:rPr>
          <w:rFonts w:hint="eastAsia"/>
        </w:rPr>
      </w:pPr>
      <w:r>
        <w:rPr>
          <w:rFonts w:hint="eastAsia"/>
        </w:rPr>
        <w:t>I address it to all who have been taught by the Spirit to feel their sins, and have fled to the hope set before them in the Gospel.</w:t>
      </w:r>
    </w:p>
    <w:p w14:paraId="5CA277BF">
      <w:pPr>
        <w:ind w:left="-5" w:right="2"/>
        <w:rPr>
          <w:rFonts w:hint="eastAsia"/>
        </w:rPr>
      </w:pPr>
      <w:r>
        <w:rPr>
          <w:rFonts w:hint="eastAsia"/>
        </w:rPr>
        <w:t>我向所有受过圣灵教导而感觉到自己的罪，并逃往摆在他们面前福音盼望中的人提出这劝勉。</w:t>
      </w:r>
    </w:p>
    <w:p w14:paraId="107F8345">
      <w:pPr>
        <w:ind w:left="-5" w:right="2"/>
        <w:rPr>
          <w:rFonts w:hint="eastAsia"/>
        </w:rPr>
      </w:pPr>
    </w:p>
    <w:p w14:paraId="77009F5E">
      <w:pPr>
        <w:ind w:left="-5" w:right="2"/>
        <w:rPr>
          <w:rFonts w:hint="eastAsia"/>
        </w:rPr>
      </w:pPr>
      <w:r>
        <w:rPr>
          <w:rFonts w:hint="eastAsia"/>
        </w:rPr>
        <w:t>I address it to all who have discovered the grand truth that they are guilty sinners, and have washed in the blood of Christ in order to have their sins cleansed away.</w:t>
      </w:r>
    </w:p>
    <w:p w14:paraId="665EF24D">
      <w:pPr>
        <w:ind w:left="-5" w:right="2"/>
        <w:rPr>
          <w:rFonts w:hint="eastAsia"/>
        </w:rPr>
      </w:pPr>
      <w:r>
        <w:rPr>
          <w:rFonts w:hint="eastAsia"/>
        </w:rPr>
        <w:t>我向所有发现了这一宏大真理——即他们是有罪的罪人，并已在基督的血中清洗以使罪得洁净的人——提出这劝勉。</w:t>
      </w:r>
    </w:p>
    <w:p w14:paraId="46850002">
      <w:pPr>
        <w:ind w:left="-5" w:right="2"/>
        <w:rPr>
          <w:rFonts w:hint="eastAsia"/>
        </w:rPr>
      </w:pPr>
    </w:p>
    <w:p w14:paraId="413BE6DF">
      <w:pPr>
        <w:ind w:left="-5" w:right="2"/>
        <w:rPr>
          <w:rFonts w:hint="eastAsia"/>
        </w:rPr>
      </w:pPr>
      <w:r>
        <w:rPr>
          <w:rFonts w:hint="eastAsia"/>
        </w:rPr>
        <w:t>That exhortation shall be short and simple.</w:t>
      </w:r>
    </w:p>
    <w:p w14:paraId="7945F344">
      <w:pPr>
        <w:ind w:left="-5" w:right="2"/>
        <w:rPr>
          <w:rFonts w:hint="eastAsia"/>
        </w:rPr>
      </w:pPr>
      <w:r>
        <w:rPr>
          <w:rFonts w:hint="eastAsia"/>
        </w:rPr>
        <w:t>那个劝勉将是简短而单纯的。</w:t>
      </w:r>
    </w:p>
    <w:p w14:paraId="6DC80150">
      <w:pPr>
        <w:ind w:left="-5" w:right="2"/>
        <w:rPr>
          <w:rFonts w:hint="eastAsia"/>
        </w:rPr>
      </w:pPr>
    </w:p>
    <w:p w14:paraId="15E4A462">
      <w:pPr>
        <w:ind w:left="-5" w:right="2"/>
        <w:rPr>
          <w:rFonts w:hint="eastAsia"/>
        </w:rPr>
      </w:pPr>
      <w:r>
        <w:rPr>
          <w:rFonts w:hint="eastAsia"/>
        </w:rPr>
        <w:t>I bid them "cling to Christ."</w:t>
      </w:r>
    </w:p>
    <w:p w14:paraId="113DBEF2">
      <w:pPr>
        <w:ind w:left="-5" w:right="2"/>
        <w:rPr>
          <w:rFonts w:hint="eastAsia"/>
        </w:rPr>
      </w:pPr>
      <w:r>
        <w:rPr>
          <w:rFonts w:hint="eastAsia"/>
        </w:rPr>
        <w:t>我吩咐他们“紧紧抓住基督”。</w:t>
      </w:r>
    </w:p>
    <w:p w14:paraId="740FD526">
      <w:pPr>
        <w:ind w:left="-5" w:right="2"/>
        <w:rPr>
          <w:rFonts w:hint="eastAsia"/>
        </w:rPr>
      </w:pPr>
    </w:p>
    <w:p w14:paraId="536F7D32">
      <w:pPr>
        <w:ind w:left="-5" w:right="2"/>
        <w:rPr>
          <w:rFonts w:hint="eastAsia"/>
        </w:rPr>
      </w:pPr>
      <w:r>
        <w:rPr>
          <w:rFonts w:hint="eastAsia"/>
        </w:rPr>
        <w:t>Cling to Christ, I say—and never forget your debt to Him.</w:t>
      </w:r>
    </w:p>
    <w:p w14:paraId="6CFE305D">
      <w:pPr>
        <w:ind w:left="-5" w:right="2"/>
        <w:rPr>
          <w:rFonts w:hint="eastAsia"/>
        </w:rPr>
      </w:pPr>
      <w:r>
        <w:rPr>
          <w:rFonts w:hint="eastAsia"/>
        </w:rPr>
        <w:t>我说，紧紧抓住基督——永远不要忘记你欠祂的债。</w:t>
      </w:r>
    </w:p>
    <w:p w14:paraId="11087830">
      <w:pPr>
        <w:ind w:left="-5" w:right="2"/>
        <w:rPr>
          <w:rFonts w:hint="eastAsia"/>
        </w:rPr>
      </w:pPr>
    </w:p>
    <w:p w14:paraId="52D3BBDA">
      <w:pPr>
        <w:ind w:left="-5" w:right="2"/>
        <w:rPr>
          <w:rFonts w:hint="eastAsia"/>
        </w:rPr>
      </w:pPr>
      <w:r>
        <w:rPr>
          <w:rFonts w:hint="eastAsia"/>
        </w:rPr>
        <w:t>Sinners you were, when you were first called by the Holy Spirit, and fled to Jesus.</w:t>
      </w:r>
    </w:p>
    <w:p w14:paraId="35A45938">
      <w:pPr>
        <w:ind w:left="-5" w:right="2"/>
        <w:rPr>
          <w:rFonts w:hint="eastAsia"/>
        </w:rPr>
      </w:pPr>
      <w:r>
        <w:rPr>
          <w:rFonts w:hint="eastAsia"/>
        </w:rPr>
        <w:t>当你们最初被圣灵呼召并逃向耶稣时，你们是罪人。</w:t>
      </w:r>
    </w:p>
    <w:p w14:paraId="62862588">
      <w:pPr>
        <w:ind w:left="-5" w:right="2"/>
        <w:rPr>
          <w:rFonts w:hint="eastAsia"/>
        </w:rPr>
      </w:pPr>
    </w:p>
    <w:p w14:paraId="254492DD">
      <w:pPr>
        <w:ind w:left="-5" w:right="2"/>
        <w:rPr>
          <w:rFonts w:hint="eastAsia"/>
        </w:rPr>
      </w:pPr>
      <w:r>
        <w:rPr>
          <w:rFonts w:hint="eastAsia"/>
        </w:rPr>
        <w:t>Sinners you have been, even at your best, from the day of your conversion.</w:t>
      </w:r>
    </w:p>
    <w:p w14:paraId="00B8043D">
      <w:pPr>
        <w:ind w:left="-5" w:right="2"/>
        <w:rPr>
          <w:rFonts w:hint="eastAsia"/>
        </w:rPr>
      </w:pPr>
      <w:r>
        <w:rPr>
          <w:rFonts w:hint="eastAsia"/>
        </w:rPr>
        <w:t>从你们归信的那天起，即使在你们最好的状态下，你们也一直是罪人。</w:t>
      </w:r>
    </w:p>
    <w:p w14:paraId="76983457">
      <w:pPr>
        <w:ind w:left="-5" w:right="2"/>
        <w:rPr>
          <w:rFonts w:hint="eastAsia"/>
        </w:rPr>
      </w:pPr>
    </w:p>
    <w:p w14:paraId="3968794A">
      <w:pPr>
        <w:ind w:left="-5" w:right="2"/>
        <w:rPr>
          <w:rFonts w:hint="eastAsia"/>
        </w:rPr>
      </w:pPr>
      <w:r>
        <w:rPr>
          <w:rFonts w:hint="eastAsia"/>
        </w:rPr>
        <w:t>Sinners you will find yourselves to your dying hour, having nothing to boast of in yourselves.</w:t>
      </w:r>
    </w:p>
    <w:p w14:paraId="459D67C7">
      <w:pPr>
        <w:ind w:left="-5" w:right="2"/>
        <w:rPr>
          <w:rFonts w:hint="eastAsia"/>
        </w:rPr>
      </w:pPr>
      <w:r>
        <w:rPr>
          <w:rFonts w:hint="eastAsia"/>
        </w:rPr>
        <w:t>直到你们临死的那一刻，你们会发现自己仍是罪人，在自己里面无可夸口的。</w:t>
      </w:r>
    </w:p>
    <w:p w14:paraId="608ADC9B">
      <w:pPr>
        <w:ind w:left="-5" w:right="2"/>
        <w:rPr>
          <w:rFonts w:hint="eastAsia"/>
        </w:rPr>
      </w:pPr>
    </w:p>
    <w:p w14:paraId="3D29D297">
      <w:pPr>
        <w:ind w:left="-5" w:right="2"/>
        <w:rPr>
          <w:rFonts w:hint="eastAsia"/>
        </w:rPr>
      </w:pPr>
      <w:r>
        <w:rPr>
          <w:rFonts w:hint="eastAsia"/>
        </w:rPr>
        <w:t>Then cling to Christ.</w:t>
      </w:r>
    </w:p>
    <w:p w14:paraId="5796BDA2">
      <w:pPr>
        <w:ind w:left="-5" w:right="2"/>
        <w:rPr>
          <w:rFonts w:hint="eastAsia"/>
        </w:rPr>
      </w:pPr>
      <w:r>
        <w:rPr>
          <w:rFonts w:hint="eastAsia"/>
        </w:rPr>
        <w:t>那么，紧紧抓住基督。</w:t>
      </w:r>
    </w:p>
    <w:p w14:paraId="52B2CAC7">
      <w:pPr>
        <w:ind w:left="-5" w:right="2"/>
        <w:rPr>
          <w:rFonts w:hint="eastAsia"/>
        </w:rPr>
      </w:pPr>
    </w:p>
    <w:p w14:paraId="05235528">
      <w:pPr>
        <w:ind w:left="-5" w:right="2"/>
        <w:rPr>
          <w:rFonts w:hint="eastAsia"/>
        </w:rPr>
      </w:pPr>
      <w:r>
        <w:rPr>
          <w:rFonts w:hint="eastAsia"/>
        </w:rPr>
        <w:t>Cling to Christ, I say—and make use of His atoning blood every day.</w:t>
      </w:r>
    </w:p>
    <w:p w14:paraId="76194DC9">
      <w:pPr>
        <w:ind w:left="-5" w:right="2"/>
        <w:rPr>
          <w:rFonts w:hint="eastAsia"/>
        </w:rPr>
      </w:pPr>
      <w:r>
        <w:rPr>
          <w:rFonts w:hint="eastAsia"/>
        </w:rPr>
        <w:t>我说，紧紧抓住基督——每天都要利用祂的赎罪之血。</w:t>
      </w:r>
    </w:p>
    <w:p w14:paraId="59799E7D">
      <w:pPr>
        <w:ind w:left="-5" w:right="2"/>
        <w:rPr>
          <w:rFonts w:hint="eastAsia"/>
        </w:rPr>
      </w:pPr>
    </w:p>
    <w:p w14:paraId="60BEF1F5">
      <w:pPr>
        <w:ind w:left="-5" w:right="2"/>
        <w:rPr>
          <w:rFonts w:hint="eastAsia"/>
        </w:rPr>
      </w:pPr>
      <w:r>
        <w:rPr>
          <w:rFonts w:hint="eastAsia"/>
        </w:rPr>
        <w:t>Go to Him every morning as your morning sacrifice, and confess your need of His salvation.</w:t>
      </w:r>
    </w:p>
    <w:p w14:paraId="7A80EF1B">
      <w:pPr>
        <w:ind w:left="-5" w:right="2"/>
        <w:rPr>
          <w:rFonts w:hint="eastAsia"/>
        </w:rPr>
      </w:pPr>
      <w:r>
        <w:rPr>
          <w:rFonts w:hint="eastAsia"/>
        </w:rPr>
        <w:t>每天早晨像献晨祭一样到祂那里去，承认你需要祂的救恩。</w:t>
      </w:r>
    </w:p>
    <w:p w14:paraId="07ADF231">
      <w:pPr>
        <w:ind w:left="-5" w:right="2"/>
        <w:rPr>
          <w:rFonts w:hint="eastAsia"/>
        </w:rPr>
      </w:pPr>
    </w:p>
    <w:p w14:paraId="53E549B2">
      <w:pPr>
        <w:ind w:left="-5" w:right="2"/>
        <w:rPr>
          <w:rFonts w:hint="eastAsia"/>
        </w:rPr>
      </w:pPr>
      <w:r>
        <w:rPr>
          <w:rFonts w:hint="eastAsia"/>
        </w:rPr>
        <w:t>Go to Him every night, after the bustle of the day, and plead for fresh absolution.</w:t>
      </w:r>
    </w:p>
    <w:p w14:paraId="7A1FD68E">
      <w:pPr>
        <w:ind w:left="-5" w:right="2"/>
        <w:rPr>
          <w:rFonts w:hint="eastAsia"/>
        </w:rPr>
      </w:pPr>
      <w:r>
        <w:rPr>
          <w:rFonts w:hint="eastAsia"/>
        </w:rPr>
        <w:t>每天晚上，在白天的忙碌之后到祂那里去，恳求新的赦免。</w:t>
      </w:r>
    </w:p>
    <w:p w14:paraId="773C2FDF">
      <w:pPr>
        <w:ind w:left="-5" w:right="2"/>
        <w:rPr>
          <w:rFonts w:hint="eastAsia"/>
        </w:rPr>
      </w:pPr>
    </w:p>
    <w:p w14:paraId="6A1513EB">
      <w:pPr>
        <w:ind w:left="-5" w:right="2"/>
        <w:rPr>
          <w:rFonts w:hint="eastAsia"/>
        </w:rPr>
      </w:pPr>
      <w:r>
        <w:rPr>
          <w:rFonts w:hint="eastAsia"/>
        </w:rPr>
        <w:t>Wash in the great Fountain every evening, after all the defilement of contact with the world.</w:t>
      </w:r>
    </w:p>
    <w:p w14:paraId="4E5D290E">
      <w:pPr>
        <w:ind w:left="-5" w:right="2"/>
        <w:rPr>
          <w:rFonts w:hint="eastAsia"/>
        </w:rPr>
      </w:pPr>
      <w:r>
        <w:rPr>
          <w:rFonts w:hint="eastAsia"/>
        </w:rPr>
        <w:t>每天晚上，在接触世界的一切污秽之后，在那个大泉源里清洗。</w:t>
      </w:r>
    </w:p>
    <w:p w14:paraId="7CC5F047">
      <w:pPr>
        <w:ind w:left="-5" w:right="2"/>
        <w:rPr>
          <w:rFonts w:hint="eastAsia"/>
        </w:rPr>
      </w:pPr>
    </w:p>
    <w:p w14:paraId="2ABC6BD8">
      <w:pPr>
        <w:ind w:left="-5" w:right="2"/>
        <w:rPr>
          <w:rFonts w:hint="eastAsia"/>
        </w:rPr>
      </w:pPr>
      <w:r>
        <w:rPr>
          <w:rFonts w:hint="eastAsia"/>
        </w:rPr>
        <w:t>"He who is fully washed, needs only to wash his feet."</w:t>
      </w:r>
    </w:p>
    <w:p w14:paraId="318AA53E">
      <w:pPr>
        <w:ind w:left="-5" w:right="2"/>
        <w:rPr>
          <w:rFonts w:hint="eastAsia"/>
        </w:rPr>
      </w:pPr>
      <w:r>
        <w:rPr>
          <w:rFonts w:hint="eastAsia"/>
        </w:rPr>
        <w:t>“凡洗过澡的人，只要把脚一洗，全身就干净了。”</w:t>
      </w:r>
    </w:p>
    <w:p w14:paraId="55046EE2">
      <w:pPr>
        <w:ind w:left="-5" w:right="2"/>
        <w:rPr>
          <w:rFonts w:hint="eastAsia"/>
        </w:rPr>
      </w:pPr>
    </w:p>
    <w:p w14:paraId="139666B9">
      <w:pPr>
        <w:ind w:left="-5" w:right="2"/>
        <w:rPr>
          <w:rFonts w:hint="eastAsia"/>
        </w:rPr>
      </w:pPr>
      <w:r>
        <w:rPr>
          <w:rFonts w:hint="eastAsia"/>
        </w:rPr>
        <w:t>But his feet he needs to wash. (John 13:10.)</w:t>
      </w:r>
    </w:p>
    <w:p w14:paraId="72C43812">
      <w:pPr>
        <w:ind w:left="-5" w:right="2"/>
        <w:rPr>
          <w:rFonts w:hint="eastAsia"/>
        </w:rPr>
      </w:pPr>
      <w:r>
        <w:rPr>
          <w:rFonts w:hint="eastAsia"/>
        </w:rPr>
        <w:t>但他的脚是需要洗的。（约翰福音 13:10。）</w:t>
      </w:r>
    </w:p>
    <w:p w14:paraId="247AD254">
      <w:pPr>
        <w:ind w:left="-5" w:right="2"/>
        <w:rPr>
          <w:rFonts w:hint="eastAsia"/>
        </w:rPr>
      </w:pPr>
    </w:p>
    <w:p w14:paraId="65B87C6A">
      <w:pPr>
        <w:ind w:left="-5" w:right="2"/>
        <w:rPr>
          <w:rFonts w:hint="eastAsia"/>
        </w:rPr>
      </w:pPr>
      <w:r>
        <w:rPr>
          <w:rFonts w:hint="eastAsia"/>
        </w:rPr>
        <w:t>Cling to Christ, I say—and show the world how you love Him.</w:t>
      </w:r>
    </w:p>
    <w:p w14:paraId="394BCEF5">
      <w:pPr>
        <w:ind w:left="-5" w:right="2"/>
        <w:rPr>
          <w:rFonts w:hint="eastAsia"/>
        </w:rPr>
      </w:pPr>
      <w:r>
        <w:rPr>
          <w:rFonts w:hint="eastAsia"/>
        </w:rPr>
        <w:t>我说，紧紧抓住基督——向世界表明你是如何爱祂。</w:t>
      </w:r>
    </w:p>
    <w:p w14:paraId="1888DCC4">
      <w:pPr>
        <w:ind w:left="-5" w:right="2"/>
        <w:rPr>
          <w:rFonts w:hint="eastAsia"/>
        </w:rPr>
      </w:pPr>
    </w:p>
    <w:p w14:paraId="30153CE3">
      <w:pPr>
        <w:ind w:left="-5" w:right="2"/>
        <w:rPr>
          <w:rFonts w:hint="eastAsia"/>
        </w:rPr>
      </w:pPr>
      <w:r>
        <w:rPr>
          <w:rFonts w:hint="eastAsia"/>
        </w:rPr>
        <w:t>Show it by obedience to His commandments.</w:t>
      </w:r>
    </w:p>
    <w:p w14:paraId="0D9405B8">
      <w:pPr>
        <w:ind w:left="-5" w:right="2"/>
        <w:rPr>
          <w:rFonts w:hint="eastAsia"/>
        </w:rPr>
      </w:pPr>
      <w:r>
        <w:rPr>
          <w:rFonts w:hint="eastAsia"/>
        </w:rPr>
        <w:t>通过遵守祂的诫命来表明。</w:t>
      </w:r>
    </w:p>
    <w:p w14:paraId="2A314597">
      <w:pPr>
        <w:ind w:left="-5" w:right="2"/>
        <w:rPr>
          <w:rFonts w:hint="eastAsia"/>
        </w:rPr>
      </w:pPr>
    </w:p>
    <w:p w14:paraId="1F95DC57">
      <w:pPr>
        <w:ind w:left="-5" w:right="2"/>
        <w:rPr>
          <w:rFonts w:hint="eastAsia"/>
        </w:rPr>
      </w:pPr>
      <w:r>
        <w:rPr>
          <w:rFonts w:hint="eastAsia"/>
        </w:rPr>
        <w:t>Show it by conformity to His image.</w:t>
      </w:r>
    </w:p>
    <w:p w14:paraId="32C94D6B">
      <w:pPr>
        <w:ind w:left="-5" w:right="2"/>
        <w:rPr>
          <w:rFonts w:hint="eastAsia"/>
        </w:rPr>
      </w:pPr>
      <w:r>
        <w:rPr>
          <w:rFonts w:hint="eastAsia"/>
        </w:rPr>
        <w:t>通过效法祂的形象来表明。</w:t>
      </w:r>
    </w:p>
    <w:p w14:paraId="2D61390A">
      <w:pPr>
        <w:ind w:left="-5" w:right="2"/>
        <w:rPr>
          <w:rFonts w:hint="eastAsia"/>
        </w:rPr>
      </w:pPr>
    </w:p>
    <w:p w14:paraId="3C81DAD2">
      <w:pPr>
        <w:ind w:left="-5" w:right="2"/>
        <w:rPr>
          <w:rFonts w:hint="eastAsia"/>
        </w:rPr>
      </w:pPr>
      <w:r>
        <w:rPr>
          <w:rFonts w:hint="eastAsia"/>
        </w:rPr>
        <w:t>Show it by following His example.</w:t>
      </w:r>
    </w:p>
    <w:p w14:paraId="24BFF505">
      <w:pPr>
        <w:ind w:left="-5" w:right="2"/>
        <w:rPr>
          <w:rFonts w:hint="eastAsia"/>
        </w:rPr>
      </w:pPr>
      <w:r>
        <w:rPr>
          <w:rFonts w:hint="eastAsia"/>
        </w:rPr>
        <w:t>通过跟随祂的榜样来表明。</w:t>
      </w:r>
    </w:p>
    <w:p w14:paraId="6F1F1A3E">
      <w:pPr>
        <w:ind w:left="-5" w:right="2"/>
        <w:rPr>
          <w:rFonts w:hint="eastAsia"/>
        </w:rPr>
      </w:pPr>
    </w:p>
    <w:p w14:paraId="7152DC8E">
      <w:pPr>
        <w:ind w:left="-5" w:right="2"/>
        <w:rPr>
          <w:rFonts w:hint="eastAsia"/>
        </w:rPr>
      </w:pPr>
      <w:r>
        <w:rPr>
          <w:rFonts w:hint="eastAsia"/>
        </w:rPr>
        <w:t>Make your Master's cause lovely and beautiful before people, by your own holiness of temper and conversation.</w:t>
      </w:r>
    </w:p>
    <w:p w14:paraId="6310A405">
      <w:pPr>
        <w:ind w:left="-5" w:right="2"/>
        <w:rPr>
          <w:rFonts w:hint="eastAsia"/>
        </w:rPr>
      </w:pPr>
      <w:r>
        <w:rPr>
          <w:rFonts w:hint="eastAsia"/>
        </w:rPr>
        <w:t>通过你自己性情和谈吐的圣洁，使你主的事业在人前显得可爱和美丽。</w:t>
      </w:r>
    </w:p>
    <w:p w14:paraId="3AB03770">
      <w:pPr>
        <w:ind w:left="-5" w:right="2"/>
        <w:rPr>
          <w:rFonts w:hint="eastAsia"/>
        </w:rPr>
      </w:pPr>
    </w:p>
    <w:p w14:paraId="48458CA3">
      <w:pPr>
        <w:ind w:left="-5" w:right="2"/>
        <w:rPr>
          <w:rFonts w:hint="eastAsia"/>
        </w:rPr>
      </w:pPr>
      <w:r>
        <w:rPr>
          <w:rFonts w:hint="eastAsia"/>
        </w:rPr>
        <w:t>Let all the world see that he who is much forgiven is the man who loves much, and that he who loves most is the man who does most for Christ. (Luke 7:47.)</w:t>
      </w:r>
    </w:p>
    <w:p w14:paraId="1597771D">
      <w:pPr>
        <w:ind w:left="-5" w:right="2"/>
        <w:rPr>
          <w:rFonts w:hint="eastAsia"/>
        </w:rPr>
      </w:pPr>
      <w:r>
        <w:rPr>
          <w:rFonts w:hint="eastAsia"/>
        </w:rPr>
        <w:t>让全世界看到，那赦免多的人是爱得多的人，而那爱得最多的人是为基督做得最多的人。（路加福音 7:47。）</w:t>
      </w:r>
    </w:p>
    <w:p w14:paraId="6A1844FE">
      <w:pPr>
        <w:ind w:left="-5" w:right="2"/>
        <w:rPr>
          <w:rFonts w:hint="eastAsia"/>
        </w:rPr>
      </w:pPr>
    </w:p>
    <w:p w14:paraId="6AD5FAD8">
      <w:pPr>
        <w:ind w:left="-5" w:right="2"/>
        <w:rPr>
          <w:rFonts w:hint="eastAsia"/>
        </w:rPr>
      </w:pPr>
      <w:r>
        <w:rPr>
          <w:rFonts w:hint="eastAsia"/>
        </w:rPr>
        <w:t>Cling to Christ, I say—and have high thoughts of the atonement made by His blood upon the cross.</w:t>
      </w:r>
    </w:p>
    <w:p w14:paraId="476645E4">
      <w:pPr>
        <w:ind w:left="-5" w:right="2"/>
        <w:rPr>
          <w:rFonts w:hint="eastAsia"/>
        </w:rPr>
      </w:pPr>
      <w:r>
        <w:rPr>
          <w:rFonts w:hint="eastAsia"/>
        </w:rPr>
        <w:t>我说，紧紧抓住基督——要高度评价祂在十字架上流血所成就的救赎。</w:t>
      </w:r>
    </w:p>
    <w:p w14:paraId="57A4D89A">
      <w:pPr>
        <w:ind w:left="-5" w:right="2"/>
        <w:rPr>
          <w:rFonts w:hint="eastAsia"/>
        </w:rPr>
      </w:pPr>
    </w:p>
    <w:p w14:paraId="4A07E0C8">
      <w:pPr>
        <w:ind w:left="-5" w:right="2"/>
        <w:rPr>
          <w:rFonts w:hint="eastAsia"/>
        </w:rPr>
      </w:pPr>
      <w:r>
        <w:rPr>
          <w:rFonts w:hint="eastAsia"/>
        </w:rPr>
        <w:t>Think highly of His incarnation and His example—think highly of His miracles and His words—think highly of His resurrection, and intercession, and coming again.</w:t>
      </w:r>
    </w:p>
    <w:p w14:paraId="15E99635">
      <w:pPr>
        <w:ind w:left="-5" w:right="2"/>
        <w:rPr>
          <w:rFonts w:hint="eastAsia"/>
        </w:rPr>
      </w:pPr>
      <w:r>
        <w:rPr>
          <w:rFonts w:hint="eastAsia"/>
        </w:rPr>
        <w:t>要高度评价祂的道成肉身和祂的榜样——高度评价祂的神迹和祂的话语——高度评价祂的复活、代求和再来。</w:t>
      </w:r>
    </w:p>
    <w:p w14:paraId="4FBEAF01">
      <w:pPr>
        <w:ind w:left="-5" w:right="2"/>
        <w:rPr>
          <w:rFonts w:hint="eastAsia"/>
        </w:rPr>
      </w:pPr>
    </w:p>
    <w:p w14:paraId="622E3DE0">
      <w:pPr>
        <w:ind w:left="-5" w:right="2"/>
        <w:rPr>
          <w:rFonts w:hint="eastAsia"/>
        </w:rPr>
      </w:pPr>
      <w:r>
        <w:rPr>
          <w:rFonts w:hint="eastAsia"/>
        </w:rPr>
        <w:t>But think highest of all of Christ's sacrifice, and the atoning sacrifice made by His death.</w:t>
      </w:r>
    </w:p>
    <w:p w14:paraId="7591064B">
      <w:pPr>
        <w:ind w:left="-5" w:right="2"/>
        <w:rPr>
          <w:rFonts w:hint="eastAsia"/>
        </w:rPr>
      </w:pPr>
      <w:r>
        <w:rPr>
          <w:rFonts w:hint="eastAsia"/>
        </w:rPr>
        <w:t>但要最高地评价基督的牺牲，以及祂受死所成就的赎罪祭。</w:t>
      </w:r>
    </w:p>
    <w:p w14:paraId="78942A73">
      <w:pPr>
        <w:ind w:left="-5" w:right="2"/>
        <w:rPr>
          <w:rFonts w:hint="eastAsia"/>
        </w:rPr>
      </w:pPr>
    </w:p>
    <w:p w14:paraId="3D3E662B">
      <w:pPr>
        <w:ind w:left="-5" w:right="2"/>
        <w:rPr>
          <w:rFonts w:hint="eastAsia"/>
        </w:rPr>
      </w:pPr>
      <w:r>
        <w:rPr>
          <w:rFonts w:hint="eastAsia"/>
        </w:rPr>
        <w:t>Contend earnestly for the old faith concerning His atonement.</w:t>
      </w:r>
    </w:p>
    <w:p w14:paraId="2AF9FB2A">
      <w:pPr>
        <w:ind w:left="-5" w:right="2"/>
        <w:rPr>
          <w:rFonts w:hint="eastAsia"/>
        </w:rPr>
      </w:pPr>
      <w:r>
        <w:rPr>
          <w:rFonts w:hint="eastAsia"/>
        </w:rPr>
        <w:t>要为关于祂救赎的古老信仰竭力争辩。</w:t>
      </w:r>
    </w:p>
    <w:p w14:paraId="24D190B5">
      <w:pPr>
        <w:ind w:left="-5" w:right="2"/>
        <w:rPr>
          <w:rFonts w:hint="eastAsia"/>
        </w:rPr>
      </w:pPr>
    </w:p>
    <w:p w14:paraId="04049315">
      <w:pPr>
        <w:ind w:left="-5" w:right="2"/>
        <w:rPr>
          <w:rFonts w:hint="eastAsia"/>
        </w:rPr>
      </w:pPr>
      <w:r>
        <w:rPr>
          <w:rFonts w:hint="eastAsia"/>
        </w:rPr>
        <w:t>See in the old doctrine that He died as a Substitute for sinners, the only solution of a thousand passages in the Old Testament, and a hundred passages in the New.</w:t>
      </w:r>
    </w:p>
    <w:p w14:paraId="3A0519FC">
      <w:pPr>
        <w:ind w:left="-5" w:right="2"/>
        <w:rPr>
          <w:rFonts w:hint="eastAsia"/>
        </w:rPr>
      </w:pPr>
      <w:r>
        <w:rPr>
          <w:rFonts w:hint="eastAsia"/>
        </w:rPr>
        <w:t>要在那古老的教义中，即祂作为罪人的替代者而死，看到旧约一千处经文和新约一百处经文的唯一解答。</w:t>
      </w:r>
    </w:p>
    <w:p w14:paraId="36DA3B75">
      <w:pPr>
        <w:ind w:left="-5" w:right="2"/>
        <w:rPr>
          <w:rFonts w:hint="eastAsia"/>
        </w:rPr>
      </w:pPr>
    </w:p>
    <w:p w14:paraId="1EA8C23A">
      <w:pPr>
        <w:ind w:left="-5" w:right="2"/>
        <w:rPr>
          <w:rFonts w:hint="eastAsia"/>
        </w:rPr>
      </w:pPr>
      <w:r>
        <w:rPr>
          <w:rFonts w:hint="eastAsia"/>
        </w:rPr>
        <w:t>Never, never be ashamed to let people know that you derive all your comfort from the atoning blood of Christ, and from His substitution for you on the cross.</w:t>
      </w:r>
    </w:p>
    <w:p w14:paraId="68CC9365">
      <w:pPr>
        <w:ind w:left="-5" w:right="2"/>
        <w:rPr>
          <w:rFonts w:hint="eastAsia"/>
        </w:rPr>
      </w:pPr>
      <w:r>
        <w:rPr>
          <w:rFonts w:hint="eastAsia"/>
        </w:rPr>
        <w:t>永远，永远不要以让人知道你所有的安慰都源于基督的赎罪之血，源于祂在十字架上对你的替代为耻。</w:t>
      </w:r>
    </w:p>
    <w:p w14:paraId="54713B03">
      <w:pPr>
        <w:ind w:left="-5" w:right="2"/>
        <w:rPr>
          <w:rFonts w:hint="eastAsia"/>
        </w:rPr>
      </w:pPr>
    </w:p>
    <w:p w14:paraId="7F671C37">
      <w:pPr>
        <w:ind w:left="-5" w:right="2"/>
        <w:rPr>
          <w:rFonts w:hint="eastAsia"/>
        </w:rPr>
      </w:pPr>
      <w:r>
        <w:rPr>
          <w:rFonts w:hint="eastAsia"/>
        </w:rPr>
        <w:t>Cling to Christ, I say lastly—and make much of the old foundation truths concerning salvation by His blood.</w:t>
      </w:r>
    </w:p>
    <w:p w14:paraId="178FC559">
      <w:pPr>
        <w:ind w:left="-5" w:right="2"/>
        <w:rPr>
          <w:rFonts w:hint="eastAsia"/>
        </w:rPr>
      </w:pPr>
      <w:r>
        <w:rPr>
          <w:rFonts w:hint="eastAsia"/>
        </w:rPr>
        <w:t>我最后说，紧紧抓住基督——要重视关于藉着祂的血得救的古老基要真理。</w:t>
      </w:r>
    </w:p>
    <w:p w14:paraId="1C4F7D55">
      <w:pPr>
        <w:ind w:left="-5" w:right="2"/>
        <w:rPr>
          <w:rFonts w:hint="eastAsia"/>
        </w:rPr>
      </w:pPr>
    </w:p>
    <w:p w14:paraId="129CDC36">
      <w:pPr>
        <w:ind w:left="-5" w:right="2"/>
        <w:rPr>
          <w:rFonts w:hint="eastAsia"/>
        </w:rPr>
      </w:pPr>
      <w:r>
        <w:rPr>
          <w:rFonts w:hint="eastAsia"/>
        </w:rPr>
        <w:t>These are the old friends to which our souls will turn at last in the hour of our departure.</w:t>
      </w:r>
    </w:p>
    <w:p w14:paraId="77AF94BA">
      <w:pPr>
        <w:ind w:left="-5" w:right="2"/>
        <w:rPr>
          <w:rFonts w:hint="eastAsia"/>
        </w:rPr>
      </w:pPr>
      <w:r>
        <w:rPr>
          <w:rFonts w:hint="eastAsia"/>
        </w:rPr>
        <w:t>这些是我们的灵魂在离世时刻最终要转向的老朋友。</w:t>
      </w:r>
    </w:p>
    <w:p w14:paraId="62A7F872">
      <w:pPr>
        <w:ind w:left="-5" w:right="2"/>
        <w:rPr>
          <w:rFonts w:hint="eastAsia"/>
        </w:rPr>
      </w:pPr>
    </w:p>
    <w:p w14:paraId="02C6BAFF">
      <w:pPr>
        <w:ind w:left="-5" w:right="2"/>
        <w:rPr>
          <w:rFonts w:hint="eastAsia"/>
        </w:rPr>
      </w:pPr>
      <w:r>
        <w:rPr>
          <w:rFonts w:hint="eastAsia"/>
        </w:rPr>
        <w:t>These are the ancient doctrines on which we shall lean back our aching heads, when life is ebbing away and death is in sight.</w:t>
      </w:r>
    </w:p>
    <w:p w14:paraId="7A6D5E04">
      <w:pPr>
        <w:ind w:left="-5" w:right="2"/>
        <w:rPr>
          <w:rFonts w:hint="eastAsia"/>
        </w:rPr>
      </w:pPr>
      <w:r>
        <w:rPr>
          <w:rFonts w:hint="eastAsia"/>
        </w:rPr>
        <w:t>当生命逐渐消逝、死亡在望时，这些是我们将疼痛的头靠在上面的古老教义。</w:t>
      </w:r>
    </w:p>
    <w:p w14:paraId="36457A77">
      <w:pPr>
        <w:ind w:left="-5" w:right="2"/>
        <w:rPr>
          <w:rFonts w:hint="eastAsia"/>
        </w:rPr>
      </w:pPr>
    </w:p>
    <w:p w14:paraId="06CFB69B">
      <w:pPr>
        <w:ind w:left="-5" w:right="2"/>
        <w:rPr>
          <w:rFonts w:hint="eastAsia"/>
        </w:rPr>
      </w:pPr>
      <w:r>
        <w:rPr>
          <w:rFonts w:hint="eastAsia"/>
        </w:rPr>
        <w:t>We shall not ask ourselves then whether we have been Episcopalians or Presbyterians, Churchmen or Dissenters.</w:t>
      </w:r>
    </w:p>
    <w:p w14:paraId="355895EC">
      <w:pPr>
        <w:ind w:left="-5" w:right="2"/>
        <w:rPr>
          <w:rFonts w:hint="eastAsia"/>
        </w:rPr>
      </w:pPr>
      <w:r>
        <w:rPr>
          <w:rFonts w:hint="eastAsia"/>
        </w:rPr>
        <w:t>那时我们不会问自己是圣公会信徒还是长老会信徒，是国教徒还是非国教徒。</w:t>
      </w:r>
    </w:p>
    <w:p w14:paraId="7D60BB79">
      <w:pPr>
        <w:ind w:left="-5" w:right="2"/>
        <w:rPr>
          <w:rFonts w:hint="eastAsia"/>
        </w:rPr>
      </w:pPr>
    </w:p>
    <w:p w14:paraId="0F53EF7F">
      <w:pPr>
        <w:ind w:left="-5" w:right="2"/>
        <w:rPr>
          <w:rFonts w:hint="eastAsia"/>
        </w:rPr>
      </w:pPr>
      <w:r>
        <w:rPr>
          <w:rFonts w:hint="eastAsia"/>
        </w:rPr>
        <w:t>We shall not find comfort then in new-fangled notions and human inventions—in baptism and church-membership, in sects and parties—in ceremonies and forms.</w:t>
      </w:r>
    </w:p>
    <w:p w14:paraId="7DB969AD">
      <w:pPr>
        <w:ind w:left="-5" w:right="2"/>
        <w:rPr>
          <w:rFonts w:hint="eastAsia"/>
        </w:rPr>
      </w:pPr>
      <w:r>
        <w:rPr>
          <w:rFonts w:hint="eastAsia"/>
        </w:rPr>
        <w:t>那时我们不会在新奇的观念和人的发明中——在洗礼和教会会籍中，在宗派和党派中——在仪式和形式中找到安慰。</w:t>
      </w:r>
    </w:p>
    <w:p w14:paraId="5292B7BC">
      <w:pPr>
        <w:ind w:left="-5" w:right="2"/>
        <w:rPr>
          <w:rFonts w:hint="eastAsia"/>
        </w:rPr>
      </w:pPr>
    </w:p>
    <w:p w14:paraId="1C6C252C">
      <w:pPr>
        <w:ind w:left="-5" w:right="2"/>
        <w:rPr>
          <w:rFonts w:hint="eastAsia"/>
        </w:rPr>
      </w:pPr>
      <w:r>
        <w:rPr>
          <w:rFonts w:hint="eastAsia"/>
        </w:rPr>
        <w:t>Nothing will do us good then but the blood of Christ.</w:t>
      </w:r>
    </w:p>
    <w:p w14:paraId="45B09AE7">
      <w:pPr>
        <w:ind w:left="-5" w:right="2"/>
        <w:rPr>
          <w:rFonts w:hint="eastAsia"/>
        </w:rPr>
      </w:pPr>
      <w:r>
        <w:rPr>
          <w:rFonts w:hint="eastAsia"/>
        </w:rPr>
        <w:t>那时除了基督的血，没有任何东西对我们有益。</w:t>
      </w:r>
    </w:p>
    <w:p w14:paraId="1C963C92">
      <w:pPr>
        <w:ind w:left="-5" w:right="2"/>
        <w:rPr>
          <w:rFonts w:hint="eastAsia"/>
        </w:rPr>
      </w:pPr>
    </w:p>
    <w:p w14:paraId="6E1E8BC9">
      <w:pPr>
        <w:ind w:left="-5" w:right="2"/>
        <w:rPr>
          <w:rFonts w:hint="eastAsia"/>
        </w:rPr>
      </w:pPr>
      <w:r>
        <w:rPr>
          <w:rFonts w:hint="eastAsia"/>
        </w:rPr>
        <w:t>Nothing will support us then but the witness of the Spirit, that in the blood of Jesus we have washed, and by that blood have been made clean.</w:t>
      </w:r>
    </w:p>
    <w:p w14:paraId="0D8475A7">
      <w:pPr>
        <w:ind w:left="-5" w:right="2"/>
        <w:rPr>
          <w:rFonts w:hint="eastAsia"/>
        </w:rPr>
      </w:pPr>
      <w:r>
        <w:rPr>
          <w:rFonts w:hint="eastAsia"/>
        </w:rPr>
        <w:t>那时除了圣灵的见证，即我们在耶稣的血中洗过，并藉那血得洁净了之外，没有任何东西能支持我们。</w:t>
      </w:r>
    </w:p>
    <w:p w14:paraId="583F2398">
      <w:pPr>
        <w:ind w:left="-5" w:right="2"/>
        <w:rPr>
          <w:rFonts w:hint="eastAsia"/>
        </w:rPr>
      </w:pPr>
    </w:p>
    <w:p w14:paraId="53FFD173">
      <w:pPr>
        <w:ind w:left="-5" w:right="2"/>
        <w:rPr>
          <w:rFonts w:hint="eastAsia"/>
        </w:rPr>
      </w:pPr>
      <w:r>
        <w:rPr>
          <w:rFonts w:hint="eastAsia"/>
        </w:rPr>
        <w:t>I commend these things to the serious attention of all who read this volume.</w:t>
      </w:r>
    </w:p>
    <w:p w14:paraId="4E38E411">
      <w:pPr>
        <w:ind w:left="-5" w:right="2"/>
        <w:rPr>
          <w:rFonts w:hint="eastAsia"/>
        </w:rPr>
      </w:pPr>
      <w:r>
        <w:rPr>
          <w:rFonts w:hint="eastAsia"/>
        </w:rPr>
        <w:t>我把这些事情推荐给所有阅读这卷书的人认真关注。</w:t>
      </w:r>
    </w:p>
    <w:p w14:paraId="209EAE36">
      <w:pPr>
        <w:ind w:left="-5" w:right="2"/>
        <w:rPr>
          <w:rFonts w:hint="eastAsia"/>
        </w:rPr>
      </w:pPr>
    </w:p>
    <w:p w14:paraId="204F6479">
      <w:pPr>
        <w:ind w:left="-5" w:right="2"/>
        <w:rPr>
          <w:rFonts w:hint="eastAsia"/>
        </w:rPr>
      </w:pPr>
      <w:r>
        <w:rPr>
          <w:rFonts w:hint="eastAsia"/>
        </w:rPr>
        <w:t>If you never knew these things before, may you soon become acquainted with them!</w:t>
      </w:r>
    </w:p>
    <w:p w14:paraId="7B9E831D">
      <w:pPr>
        <w:ind w:left="-5" w:right="2"/>
        <w:rPr>
          <w:rFonts w:hint="eastAsia"/>
        </w:rPr>
      </w:pPr>
      <w:r>
        <w:rPr>
          <w:rFonts w:hint="eastAsia"/>
        </w:rPr>
        <w:t>如果你以前从未知道这些事，愿你很快熟悉它们！</w:t>
      </w:r>
    </w:p>
    <w:p w14:paraId="60E3F5D5">
      <w:pPr>
        <w:ind w:left="-5" w:right="2"/>
        <w:rPr>
          <w:rFonts w:hint="eastAsia"/>
        </w:rPr>
      </w:pPr>
    </w:p>
    <w:p w14:paraId="6B1FEB8D">
      <w:pPr>
        <w:ind w:left="-5" w:right="2"/>
        <w:rPr>
          <w:rFonts w:hint="eastAsia"/>
        </w:rPr>
      </w:pPr>
      <w:r>
        <w:rPr>
          <w:rFonts w:hint="eastAsia"/>
        </w:rPr>
        <w:t>If you have known them in time past, may you know them better for time to come!</w:t>
      </w:r>
    </w:p>
    <w:p w14:paraId="7A545E0B">
      <w:pPr>
        <w:ind w:left="-5" w:right="2"/>
        <w:rPr>
          <w:rFonts w:hint="eastAsia"/>
        </w:rPr>
      </w:pPr>
      <w:r>
        <w:rPr>
          <w:rFonts w:hint="eastAsia"/>
        </w:rPr>
        <w:t>如果你在过去已经知道了它们，愿你在未来的日子里更深地认识它们！</w:t>
      </w:r>
    </w:p>
    <w:p w14:paraId="631C7F11">
      <w:pPr>
        <w:ind w:left="-5" w:right="2"/>
        <w:rPr>
          <w:rFonts w:hint="eastAsia"/>
        </w:rPr>
      </w:pPr>
    </w:p>
    <w:p w14:paraId="4855445C">
      <w:pPr>
        <w:ind w:left="-5" w:right="2"/>
        <w:rPr>
          <w:rFonts w:hint="eastAsia"/>
        </w:rPr>
      </w:pPr>
      <w:r>
        <w:rPr>
          <w:rFonts w:hint="eastAsia"/>
        </w:rPr>
        <w:t>We can never know too well the right answer to the mighty question, "Where are your sins?"</w:t>
      </w:r>
    </w:p>
    <w:p w14:paraId="601D8E60">
      <w:pPr>
        <w:ind w:left="-5" w:right="2"/>
        <w:rPr>
          <w:rFonts w:hint="eastAsia"/>
        </w:rPr>
      </w:pPr>
      <w:r>
        <w:rPr>
          <w:rFonts w:hint="eastAsia"/>
        </w:rPr>
        <w:t>对于“你的罪在哪里？”这个重大问题的正确答案，我们永远知道得不够透彻。</w:t>
      </w:r>
    </w:p>
    <w:p w14:paraId="311D5384">
      <w:pPr>
        <w:ind w:left="-5" w:right="2"/>
        <w:rPr>
          <w:rFonts w:hint="eastAsia"/>
        </w:rPr>
      </w:pPr>
    </w:p>
    <w:p w14:paraId="7715B375">
      <w:pPr>
        <w:ind w:left="-5" w:right="2"/>
        <w:rPr>
          <w:rFonts w:hint="eastAsia"/>
        </w:rPr>
      </w:pPr>
      <w:r>
        <w:rPr>
          <w:rFonts w:hint="eastAsia"/>
        </w:rPr>
        <w:t>Where Are You?</w:t>
      </w:r>
    </w:p>
    <w:p w14:paraId="0AFD8FF6">
      <w:pPr>
        <w:ind w:left="-5" w:right="2"/>
        <w:rPr>
          <w:rFonts w:hint="eastAsia"/>
        </w:rPr>
      </w:pPr>
      <w:r>
        <w:rPr>
          <w:rFonts w:hint="eastAsia"/>
        </w:rPr>
        <w:t>你在哪里？</w:t>
      </w:r>
    </w:p>
    <w:p w14:paraId="2CE8BBB8">
      <w:pPr>
        <w:ind w:left="-5" w:right="2"/>
        <w:rPr>
          <w:rFonts w:hint="eastAsia"/>
        </w:rPr>
      </w:pPr>
    </w:p>
    <w:p w14:paraId="20137ECF">
      <w:pPr>
        <w:ind w:left="-5" w:right="2"/>
        <w:rPr>
          <w:rFonts w:hint="eastAsia"/>
        </w:rPr>
      </w:pPr>
      <w:r>
        <w:rPr>
          <w:rFonts w:hint="eastAsia"/>
        </w:rPr>
        <w:t>by J. C. Ryle</w:t>
      </w:r>
    </w:p>
    <w:p w14:paraId="73579F61">
      <w:pPr>
        <w:ind w:left="-5" w:right="2"/>
        <w:rPr>
          <w:rFonts w:hint="eastAsia"/>
        </w:rPr>
      </w:pPr>
      <w:r>
        <w:rPr>
          <w:rFonts w:hint="eastAsia"/>
        </w:rPr>
        <w:t>作者：J. C. 莱尔</w:t>
      </w:r>
    </w:p>
    <w:p w14:paraId="1C844D0B">
      <w:pPr>
        <w:ind w:left="-5" w:right="2"/>
        <w:rPr>
          <w:rFonts w:hint="eastAsia"/>
        </w:rPr>
      </w:pPr>
    </w:p>
    <w:p w14:paraId="171D83E8">
      <w:pPr>
        <w:ind w:left="-5" w:right="2"/>
        <w:rPr>
          <w:rFonts w:hint="eastAsia"/>
        </w:rPr>
      </w:pPr>
      <w:r>
        <w:rPr>
          <w:rFonts w:hint="eastAsia"/>
        </w:rPr>
        <w:t>Then the woman saw that the tree was good for food and delightful to look at, and that it was desirable for obtaining wisdom.</w:t>
      </w:r>
    </w:p>
    <w:p w14:paraId="4FA19E5D">
      <w:pPr>
        <w:ind w:left="-5" w:right="2"/>
        <w:rPr>
          <w:rFonts w:hint="eastAsia"/>
        </w:rPr>
      </w:pPr>
      <w:r>
        <w:rPr>
          <w:rFonts w:hint="eastAsia"/>
        </w:rPr>
        <w:t>于是女人见那棵树的果子好作食物，也悦人的眼目，且是可喜爱的，能使人有智慧。</w:t>
      </w:r>
    </w:p>
    <w:p w14:paraId="4639F2AE">
      <w:pPr>
        <w:ind w:left="-5" w:right="2"/>
        <w:rPr>
          <w:rFonts w:hint="eastAsia"/>
        </w:rPr>
      </w:pPr>
    </w:p>
    <w:p w14:paraId="2FE29147">
      <w:pPr>
        <w:ind w:left="-5" w:right="2"/>
        <w:rPr>
          <w:rFonts w:hint="eastAsia"/>
        </w:rPr>
      </w:pPr>
      <w:r>
        <w:rPr>
          <w:rFonts w:hint="eastAsia"/>
        </w:rPr>
        <w:t>So she took some of its fruit and ate it; she also gave some to her husband, who was with her, and he ate it.</w:t>
      </w:r>
    </w:p>
    <w:p w14:paraId="796CEBD8">
      <w:pPr>
        <w:ind w:left="-5" w:right="2"/>
        <w:rPr>
          <w:rFonts w:hint="eastAsia"/>
        </w:rPr>
      </w:pPr>
      <w:r>
        <w:rPr>
          <w:rFonts w:hint="eastAsia"/>
        </w:rPr>
        <w:t>就摘下果子来吃了；又给她丈夫，她丈夫也吃了。</w:t>
      </w:r>
    </w:p>
    <w:p w14:paraId="3EFEF5BC">
      <w:pPr>
        <w:ind w:left="-5" w:right="2"/>
        <w:rPr>
          <w:rFonts w:hint="eastAsia"/>
        </w:rPr>
      </w:pPr>
    </w:p>
    <w:p w14:paraId="1336F2AE">
      <w:pPr>
        <w:ind w:left="-5" w:right="2"/>
        <w:rPr>
          <w:rFonts w:hint="eastAsia"/>
        </w:rPr>
      </w:pPr>
      <w:r>
        <w:rPr>
          <w:rFonts w:hint="eastAsia"/>
        </w:rPr>
        <w:t>Then the eyes of both of them were opened, and they knew they were naked; so they sewed fig leaves together and made loincloths for themselves.</w:t>
      </w:r>
    </w:p>
    <w:p w14:paraId="6E39A4C8">
      <w:pPr>
        <w:ind w:left="-5" w:right="2"/>
        <w:rPr>
          <w:rFonts w:hint="eastAsia"/>
        </w:rPr>
      </w:pPr>
      <w:r>
        <w:rPr>
          <w:rFonts w:hint="eastAsia"/>
        </w:rPr>
        <w:t>他们二人的眼睛就明亮了，才知道自己是赤身露体，便拿无花果树的叶子，为自己编做裙子。</w:t>
      </w:r>
    </w:p>
    <w:p w14:paraId="277F5711">
      <w:pPr>
        <w:ind w:left="-5" w:right="2"/>
        <w:rPr>
          <w:rFonts w:hint="eastAsia"/>
        </w:rPr>
      </w:pPr>
    </w:p>
    <w:p w14:paraId="6F5F6EC3">
      <w:pPr>
        <w:ind w:left="-5" w:right="2"/>
        <w:rPr>
          <w:rFonts w:hint="eastAsia"/>
        </w:rPr>
      </w:pPr>
      <w:r>
        <w:rPr>
          <w:rFonts w:hint="eastAsia"/>
        </w:rPr>
        <w:t>Then the man and his wife heard the sound of the Lord God walking in the garden at the time of the evening breeze, and they hid themselves from the Lord God among the trees of the garden.</w:t>
      </w:r>
    </w:p>
    <w:p w14:paraId="6B1146D3">
      <w:pPr>
        <w:ind w:left="-5" w:right="2"/>
        <w:rPr>
          <w:rFonts w:hint="eastAsia"/>
        </w:rPr>
      </w:pPr>
      <w:r>
        <w:rPr>
          <w:rFonts w:hint="eastAsia"/>
        </w:rPr>
        <w:t>天起了凉风，耶和华神在园中行走。那人和他妻子听见神的声音，就藏在园里的树木中，躲避耶和华神的面。</w:t>
      </w:r>
    </w:p>
    <w:p w14:paraId="6C41BCE1">
      <w:pPr>
        <w:ind w:left="-5" w:right="2"/>
        <w:rPr>
          <w:rFonts w:hint="eastAsia"/>
        </w:rPr>
      </w:pPr>
    </w:p>
    <w:p w14:paraId="13F87700">
      <w:pPr>
        <w:ind w:left="-5" w:right="2"/>
        <w:rPr>
          <w:rFonts w:hint="eastAsia"/>
        </w:rPr>
      </w:pPr>
      <w:r>
        <w:rPr>
          <w:rFonts w:hint="eastAsia"/>
        </w:rPr>
        <w:t>So the Lord God called out to the man and said to him, "Where are you?" (Genesis 3:6-9)</w:t>
      </w:r>
    </w:p>
    <w:p w14:paraId="217CC7B5">
      <w:pPr>
        <w:ind w:left="-5" w:right="2"/>
        <w:rPr>
          <w:rFonts w:hint="eastAsia"/>
        </w:rPr>
      </w:pPr>
      <w:r>
        <w:rPr>
          <w:rFonts w:hint="eastAsia"/>
        </w:rPr>
        <w:t>耶和华神呼唤那人，对他说：“你在哪里？”（创世记 3:6-9）</w:t>
      </w:r>
    </w:p>
    <w:p w14:paraId="51790D44">
      <w:pPr>
        <w:ind w:left="-5" w:right="2"/>
        <w:rPr>
          <w:rFonts w:hint="eastAsia"/>
        </w:rPr>
      </w:pPr>
    </w:p>
    <w:p w14:paraId="115ABE39">
      <w:pPr>
        <w:ind w:left="-5" w:right="2"/>
        <w:rPr>
          <w:rFonts w:hint="eastAsia"/>
        </w:rPr>
      </w:pPr>
      <w:r>
        <w:rPr>
          <w:rFonts w:hint="eastAsia"/>
        </w:rPr>
        <w:t>Reader,</w:t>
      </w:r>
    </w:p>
    <w:p w14:paraId="2B0893B4">
      <w:pPr>
        <w:ind w:left="-5" w:right="2"/>
        <w:rPr>
          <w:rFonts w:hint="eastAsia"/>
        </w:rPr>
      </w:pPr>
      <w:r>
        <w:rPr>
          <w:rFonts w:hint="eastAsia"/>
        </w:rPr>
        <w:t>读者啊，</w:t>
      </w:r>
    </w:p>
    <w:p w14:paraId="0CAA427E">
      <w:pPr>
        <w:ind w:left="-5" w:right="2"/>
        <w:rPr>
          <w:rFonts w:hint="eastAsia"/>
        </w:rPr>
      </w:pPr>
    </w:p>
    <w:p w14:paraId="2054DFDC">
      <w:pPr>
        <w:ind w:left="-5" w:right="2"/>
        <w:rPr>
          <w:rFonts w:hint="eastAsia"/>
        </w:rPr>
      </w:pPr>
      <w:r>
        <w:rPr>
          <w:rFonts w:hint="eastAsia"/>
        </w:rPr>
        <w:t>The question before your eyes is the first which God asked of man after the fall.</w:t>
      </w:r>
    </w:p>
    <w:p w14:paraId="3FF58B01">
      <w:pPr>
        <w:ind w:left="-5" w:right="2"/>
        <w:rPr>
          <w:rFonts w:hint="eastAsia"/>
        </w:rPr>
      </w:pPr>
      <w:r>
        <w:rPr>
          <w:rFonts w:hint="eastAsia"/>
        </w:rPr>
        <w:t>摆在你眼前的这个问题，是神在人堕落后问人的第一个问题。</w:t>
      </w:r>
    </w:p>
    <w:p w14:paraId="2F545632">
      <w:pPr>
        <w:ind w:left="-5" w:right="2"/>
        <w:rPr>
          <w:rFonts w:hint="eastAsia"/>
        </w:rPr>
      </w:pPr>
    </w:p>
    <w:p w14:paraId="0DC6A6E9">
      <w:pPr>
        <w:ind w:left="-5" w:right="2"/>
        <w:rPr>
          <w:rFonts w:hint="eastAsia"/>
        </w:rPr>
      </w:pPr>
      <w:r>
        <w:rPr>
          <w:rFonts w:hint="eastAsia"/>
        </w:rPr>
        <w:t>It is the question He put to Adam in the day that he ate the forbidden fruit, and became a sinner.</w:t>
      </w:r>
    </w:p>
    <w:p w14:paraId="1614120F">
      <w:pPr>
        <w:ind w:left="-5" w:right="2"/>
        <w:rPr>
          <w:rFonts w:hint="eastAsia"/>
        </w:rPr>
      </w:pPr>
      <w:r>
        <w:rPr>
          <w:rFonts w:hint="eastAsia"/>
        </w:rPr>
        <w:t>这是祂在亚当吃禁果成为罪人的那一天问亚当的问题。</w:t>
      </w:r>
    </w:p>
    <w:p w14:paraId="7C9184FD">
      <w:pPr>
        <w:ind w:left="-5" w:right="2"/>
        <w:rPr>
          <w:rFonts w:hint="eastAsia"/>
        </w:rPr>
      </w:pPr>
    </w:p>
    <w:p w14:paraId="30478360">
      <w:pPr>
        <w:ind w:left="-5" w:right="2"/>
        <w:rPr>
          <w:rFonts w:hint="eastAsia"/>
        </w:rPr>
      </w:pPr>
      <w:r>
        <w:rPr>
          <w:rFonts w:hint="eastAsia"/>
        </w:rPr>
        <w:t>In vain did Adam and his wife hide themselves among the trees of the garden of Eden.</w:t>
      </w:r>
    </w:p>
    <w:p w14:paraId="0A88677F">
      <w:pPr>
        <w:ind w:left="-5" w:right="2"/>
        <w:rPr>
          <w:rFonts w:hint="eastAsia"/>
        </w:rPr>
      </w:pPr>
      <w:r>
        <w:rPr>
          <w:rFonts w:hint="eastAsia"/>
        </w:rPr>
        <w:t>亚当和他妻子躲在伊甸园的树木中是徒劳的。</w:t>
      </w:r>
    </w:p>
    <w:p w14:paraId="32797688">
      <w:pPr>
        <w:ind w:left="-5" w:right="2"/>
        <w:rPr>
          <w:rFonts w:hint="eastAsia"/>
        </w:rPr>
      </w:pPr>
    </w:p>
    <w:p w14:paraId="3FAFBD67">
      <w:pPr>
        <w:ind w:left="-5" w:right="2"/>
        <w:rPr>
          <w:rFonts w:hint="eastAsia"/>
        </w:rPr>
      </w:pPr>
      <w:r>
        <w:rPr>
          <w:rFonts w:hint="eastAsia"/>
        </w:rPr>
        <w:t>In vain did they try to escape the eye of the allseeing God.</w:t>
      </w:r>
    </w:p>
    <w:p w14:paraId="72DB8EBE">
      <w:pPr>
        <w:ind w:left="-5" w:right="2"/>
        <w:rPr>
          <w:rFonts w:hint="eastAsia"/>
        </w:rPr>
      </w:pPr>
      <w:r>
        <w:rPr>
          <w:rFonts w:hint="eastAsia"/>
        </w:rPr>
        <w:t>他们试图逃避全视之神的眼睛是徒劳的。</w:t>
      </w:r>
    </w:p>
    <w:p w14:paraId="3E29CBBF">
      <w:pPr>
        <w:ind w:left="-5" w:right="2"/>
        <w:rPr>
          <w:rFonts w:hint="eastAsia"/>
        </w:rPr>
      </w:pPr>
    </w:p>
    <w:p w14:paraId="4117B869">
      <w:pPr>
        <w:ind w:left="-5" w:right="2"/>
        <w:rPr>
          <w:rFonts w:hint="eastAsia"/>
        </w:rPr>
      </w:pPr>
      <w:r>
        <w:rPr>
          <w:rFonts w:hint="eastAsia"/>
        </w:rPr>
        <w:t>Then the man and his wife heard the sound of the Lord God walking in the garden at the time of the evening breeze, and they hid themselves from the Lord God among the trees of the garden.</w:t>
      </w:r>
    </w:p>
    <w:p w14:paraId="369A599E">
      <w:pPr>
        <w:ind w:left="-5" w:right="2"/>
        <w:rPr>
          <w:rFonts w:hint="eastAsia"/>
        </w:rPr>
      </w:pPr>
      <w:r>
        <w:rPr>
          <w:rFonts w:hint="eastAsia"/>
        </w:rPr>
        <w:t>天起了凉风，耶和华神在园中行走。那人和他妻子听见神的声音，就藏在园里的树木中，躲避耶和华神的面。</w:t>
      </w:r>
    </w:p>
    <w:p w14:paraId="3B69E140">
      <w:pPr>
        <w:ind w:left="-5" w:right="2"/>
        <w:rPr>
          <w:rFonts w:hint="eastAsia"/>
        </w:rPr>
      </w:pPr>
    </w:p>
    <w:p w14:paraId="14E7592E">
      <w:pPr>
        <w:ind w:left="-5" w:right="2"/>
        <w:rPr>
          <w:rFonts w:hint="eastAsia"/>
        </w:rPr>
      </w:pPr>
      <w:r>
        <w:rPr>
          <w:rFonts w:hint="eastAsia"/>
        </w:rPr>
        <w:t>So the Lord God called out to the man and said to him, "Where are you?"</w:t>
      </w:r>
    </w:p>
    <w:p w14:paraId="510C0E85">
      <w:pPr>
        <w:ind w:left="-5" w:right="2"/>
        <w:rPr>
          <w:rFonts w:hint="eastAsia"/>
        </w:rPr>
      </w:pPr>
      <w:r>
        <w:rPr>
          <w:rFonts w:hint="eastAsia"/>
        </w:rPr>
        <w:t>耶和华神呼唤那人，对他说：“你在哪里？”</w:t>
      </w:r>
    </w:p>
    <w:p w14:paraId="7D4E36BD">
      <w:pPr>
        <w:ind w:left="-5" w:right="2"/>
        <w:rPr>
          <w:rFonts w:hint="eastAsia"/>
        </w:rPr>
      </w:pPr>
    </w:p>
    <w:p w14:paraId="7AB69C4F">
      <w:pPr>
        <w:ind w:left="-5" w:right="2"/>
        <w:rPr>
          <w:rFonts w:hint="eastAsia"/>
        </w:rPr>
      </w:pPr>
      <w:r>
        <w:rPr>
          <w:rFonts w:hint="eastAsia"/>
        </w:rPr>
        <w:t>Think for a moment how awful those words must have sounded!</w:t>
      </w:r>
    </w:p>
    <w:p w14:paraId="35E7BABA">
      <w:pPr>
        <w:ind w:left="-5" w:right="2"/>
        <w:rPr>
          <w:rFonts w:hint="eastAsia"/>
        </w:rPr>
      </w:pPr>
      <w:r>
        <w:rPr>
          <w:rFonts w:hint="eastAsia"/>
        </w:rPr>
        <w:t>想一想，那些话听起来一定多么可怕！</w:t>
      </w:r>
    </w:p>
    <w:p w14:paraId="7DFCAB2D">
      <w:pPr>
        <w:ind w:left="-5" w:right="2"/>
        <w:rPr>
          <w:rFonts w:hint="eastAsia"/>
        </w:rPr>
      </w:pPr>
    </w:p>
    <w:p w14:paraId="0BDCEB9C">
      <w:pPr>
        <w:ind w:left="-5" w:right="2"/>
        <w:rPr>
          <w:rFonts w:hint="eastAsia"/>
        </w:rPr>
      </w:pPr>
      <w:r>
        <w:rPr>
          <w:rFonts w:hint="eastAsia"/>
        </w:rPr>
        <w:t>Think what the feelings of Adam and Eve must have been!</w:t>
      </w:r>
    </w:p>
    <w:p w14:paraId="33D573EF">
      <w:pPr>
        <w:ind w:left="-5" w:right="2"/>
        <w:rPr>
          <w:rFonts w:hint="eastAsia"/>
        </w:rPr>
      </w:pPr>
      <w:r>
        <w:rPr>
          <w:rFonts w:hint="eastAsia"/>
        </w:rPr>
        <w:t>想一想，亚当和夏娃当时的感受一定是如何！</w:t>
      </w:r>
    </w:p>
    <w:p w14:paraId="0F1123CF">
      <w:pPr>
        <w:ind w:left="-5" w:right="2"/>
        <w:rPr>
          <w:rFonts w:hint="eastAsia"/>
        </w:rPr>
      </w:pPr>
    </w:p>
    <w:p w14:paraId="036C5BE4">
      <w:pPr>
        <w:ind w:left="-5" w:right="2"/>
        <w:rPr>
          <w:rFonts w:hint="eastAsia"/>
        </w:rPr>
      </w:pPr>
      <w:r>
        <w:rPr>
          <w:rFonts w:hint="eastAsia"/>
        </w:rPr>
        <w:t>Reader, 6,000 years have well-near passed away since this question was first asked.</w:t>
      </w:r>
    </w:p>
    <w:p w14:paraId="5EE08E42">
      <w:pPr>
        <w:ind w:left="-5" w:right="2"/>
        <w:rPr>
          <w:rFonts w:hint="eastAsia"/>
        </w:rPr>
      </w:pPr>
      <w:r>
        <w:rPr>
          <w:rFonts w:hint="eastAsia"/>
        </w:rPr>
        <w:t>读者啊，自从这个问题第一次被提出以来，6000年已经快过去了。</w:t>
      </w:r>
    </w:p>
    <w:p w14:paraId="7F7A290F">
      <w:pPr>
        <w:ind w:left="-5" w:right="2"/>
        <w:rPr>
          <w:rFonts w:hint="eastAsia"/>
        </w:rPr>
      </w:pPr>
    </w:p>
    <w:p w14:paraId="30231EA2">
      <w:pPr>
        <w:ind w:left="-5" w:right="2"/>
        <w:rPr>
          <w:rFonts w:hint="eastAsia"/>
        </w:rPr>
      </w:pPr>
      <w:r>
        <w:rPr>
          <w:rFonts w:hint="eastAsia"/>
        </w:rPr>
        <w:t>Millions of Adam's children have lived and died, and gone to their own place.</w:t>
      </w:r>
    </w:p>
    <w:p w14:paraId="5DDB694B">
      <w:pPr>
        <w:ind w:left="-5" w:right="2"/>
        <w:rPr>
          <w:rFonts w:hint="eastAsia"/>
        </w:rPr>
      </w:pPr>
      <w:r>
        <w:rPr>
          <w:rFonts w:hint="eastAsia"/>
        </w:rPr>
        <w:t>数百万亚当的子孙已经生了又死，去了他们自己的地方。</w:t>
      </w:r>
    </w:p>
    <w:p w14:paraId="7851C6C4">
      <w:pPr>
        <w:ind w:left="-5" w:right="2"/>
        <w:rPr>
          <w:rFonts w:hint="eastAsia"/>
        </w:rPr>
      </w:pPr>
    </w:p>
    <w:p w14:paraId="28900F9E">
      <w:pPr>
        <w:ind w:left="-5" w:right="2"/>
        <w:rPr>
          <w:rFonts w:hint="eastAsia"/>
        </w:rPr>
      </w:pPr>
      <w:r>
        <w:rPr>
          <w:rFonts w:hint="eastAsia"/>
        </w:rPr>
        <w:t>Millions are yet upon earth, and everyone of them has a soul to be lost or saved.</w:t>
      </w:r>
    </w:p>
    <w:p w14:paraId="3BB43F82">
      <w:pPr>
        <w:ind w:left="-5" w:right="2"/>
        <w:rPr>
          <w:rFonts w:hint="eastAsia"/>
        </w:rPr>
      </w:pPr>
      <w:r>
        <w:rPr>
          <w:rFonts w:hint="eastAsia"/>
        </w:rPr>
        <w:t>数百万还在地上，他们每一个人都有一个或失丧或得救的灵魂。</w:t>
      </w:r>
    </w:p>
    <w:p w14:paraId="55AA8F16">
      <w:pPr>
        <w:ind w:left="-5" w:right="2"/>
        <w:rPr>
          <w:rFonts w:hint="eastAsia"/>
        </w:rPr>
      </w:pPr>
    </w:p>
    <w:p w14:paraId="768D273D">
      <w:pPr>
        <w:ind w:left="-5" w:right="2"/>
        <w:rPr>
          <w:rFonts w:hint="eastAsia"/>
        </w:rPr>
      </w:pPr>
      <w:r>
        <w:rPr>
          <w:rFonts w:hint="eastAsia"/>
        </w:rPr>
        <w:t>But no question ever has been, or even can be asked more solemn than that which is before you— Where are you?</w:t>
      </w:r>
    </w:p>
    <w:p w14:paraId="2B6FDC99">
      <w:pPr>
        <w:ind w:left="-5" w:right="2"/>
        <w:rPr>
          <w:rFonts w:hint="eastAsia"/>
        </w:rPr>
      </w:pPr>
      <w:r>
        <w:rPr>
          <w:rFonts w:hint="eastAsia"/>
        </w:rPr>
        <w:t>但从来没有，甚至也不可能问出比摆在你面前的这个问题更严肃的问题——你在哪里？</w:t>
      </w:r>
    </w:p>
    <w:p w14:paraId="7643AEC3">
      <w:pPr>
        <w:ind w:left="-5" w:right="2"/>
        <w:rPr>
          <w:rFonts w:hint="eastAsia"/>
        </w:rPr>
      </w:pPr>
    </w:p>
    <w:p w14:paraId="7BFF13BB">
      <w:pPr>
        <w:ind w:left="-5" w:right="2"/>
        <w:rPr>
          <w:rFonts w:hint="eastAsia"/>
        </w:rPr>
      </w:pPr>
      <w:r>
        <w:rPr>
          <w:rFonts w:hint="eastAsia"/>
        </w:rPr>
        <w:t>Where are you in the sight of God?</w:t>
      </w:r>
    </w:p>
    <w:p w14:paraId="4DFE2348">
      <w:pPr>
        <w:ind w:left="-5" w:right="2"/>
        <w:rPr>
          <w:rFonts w:hint="eastAsia"/>
        </w:rPr>
      </w:pPr>
      <w:r>
        <w:rPr>
          <w:rFonts w:hint="eastAsia"/>
        </w:rPr>
        <w:t>在神眼里，你在哪里？</w:t>
      </w:r>
    </w:p>
    <w:p w14:paraId="13605092">
      <w:pPr>
        <w:ind w:left="-5" w:right="2"/>
        <w:rPr>
          <w:rFonts w:hint="eastAsia"/>
        </w:rPr>
      </w:pPr>
    </w:p>
    <w:p w14:paraId="621030A9">
      <w:pPr>
        <w:ind w:left="-5" w:right="2"/>
        <w:rPr>
          <w:rFonts w:hint="eastAsia"/>
        </w:rPr>
      </w:pPr>
      <w:r>
        <w:rPr>
          <w:rFonts w:hint="eastAsia"/>
        </w:rPr>
        <w:t>Come now, and give me your attention, while I tell you a few things which may throw light upon this question.</w:t>
      </w:r>
    </w:p>
    <w:p w14:paraId="76CC4098">
      <w:pPr>
        <w:ind w:left="-5" w:right="2"/>
        <w:rPr>
          <w:rFonts w:hint="eastAsia"/>
        </w:rPr>
      </w:pPr>
      <w:r>
        <w:rPr>
          <w:rFonts w:hint="eastAsia"/>
        </w:rPr>
        <w:t>来吧，请注意听我说，我要告诉你几件事，可能会照亮这个问题。</w:t>
      </w:r>
    </w:p>
    <w:p w14:paraId="7A3B319B">
      <w:pPr>
        <w:ind w:left="-5" w:right="2"/>
        <w:rPr>
          <w:rFonts w:hint="eastAsia"/>
        </w:rPr>
      </w:pPr>
    </w:p>
    <w:p w14:paraId="7ACC5BBE">
      <w:pPr>
        <w:ind w:left="-5" w:right="2"/>
        <w:rPr>
          <w:rFonts w:hint="eastAsia"/>
        </w:rPr>
      </w:pPr>
      <w:r>
        <w:rPr>
          <w:rFonts w:hint="eastAsia"/>
        </w:rPr>
        <w:t>I know not who you are—whether you are a Churchman or a Dissenter—whether you are learned or unlearned—whether you are rich or poor—whether you are old or young—about all this I know nothing.</w:t>
      </w:r>
    </w:p>
    <w:p w14:paraId="34DC7283">
      <w:pPr>
        <w:ind w:left="-5" w:right="2"/>
        <w:rPr>
          <w:rFonts w:hint="eastAsia"/>
        </w:rPr>
      </w:pPr>
      <w:r>
        <w:rPr>
          <w:rFonts w:hint="eastAsia"/>
        </w:rPr>
        <w:t>我不知道你是谁——你是国教徒还是非国教徒——你是博学还是无学——你是富足还是贫穷——你是年老还是年轻——关于这一切我一无所知。</w:t>
      </w:r>
    </w:p>
    <w:p w14:paraId="00D4626C">
      <w:pPr>
        <w:ind w:left="-5" w:right="2"/>
        <w:rPr>
          <w:rFonts w:hint="eastAsia"/>
        </w:rPr>
      </w:pPr>
    </w:p>
    <w:p w14:paraId="7D89B554">
      <w:pPr>
        <w:ind w:left="-5" w:right="2"/>
        <w:rPr>
          <w:rFonts w:hint="eastAsia"/>
        </w:rPr>
      </w:pPr>
      <w:r>
        <w:rPr>
          <w:rFonts w:hint="eastAsia"/>
        </w:rPr>
        <w:t>But I do know that you have got an immortal soul, and I want that soul to be saved.</w:t>
      </w:r>
    </w:p>
    <w:p w14:paraId="67592A48">
      <w:pPr>
        <w:ind w:left="-5" w:right="2"/>
        <w:rPr>
          <w:rFonts w:hint="eastAsia"/>
        </w:rPr>
      </w:pPr>
      <w:r>
        <w:rPr>
          <w:rFonts w:hint="eastAsia"/>
        </w:rPr>
        <w:t>但我知道你有一个不朽的灵魂，我想让那个灵魂得救。</w:t>
      </w:r>
    </w:p>
    <w:p w14:paraId="407EF584">
      <w:pPr>
        <w:ind w:left="-5" w:right="2"/>
        <w:rPr>
          <w:rFonts w:hint="eastAsia"/>
        </w:rPr>
      </w:pPr>
    </w:p>
    <w:p w14:paraId="002276F8">
      <w:pPr>
        <w:ind w:left="-5" w:right="2"/>
        <w:rPr>
          <w:rFonts w:hint="eastAsia"/>
        </w:rPr>
      </w:pPr>
      <w:r>
        <w:rPr>
          <w:rFonts w:hint="eastAsia"/>
        </w:rPr>
        <w:t>I do know that you have got to stand before the judgment seat of God, and I want you to be prepared for it.</w:t>
      </w:r>
    </w:p>
    <w:p w14:paraId="1BC5A2C5">
      <w:pPr>
        <w:ind w:left="-5" w:right="2"/>
        <w:rPr>
          <w:rFonts w:hint="eastAsia"/>
        </w:rPr>
      </w:pPr>
      <w:r>
        <w:rPr>
          <w:rFonts w:hint="eastAsia"/>
        </w:rPr>
        <w:t>我知道你必须站在神的审判台前，我想让你为此做好准备。</w:t>
      </w:r>
    </w:p>
    <w:p w14:paraId="0A2ED9C4">
      <w:pPr>
        <w:ind w:left="-5" w:right="2"/>
        <w:rPr>
          <w:rFonts w:hint="eastAsia"/>
        </w:rPr>
      </w:pPr>
    </w:p>
    <w:p w14:paraId="5971C613">
      <w:pPr>
        <w:ind w:left="-5" w:right="2"/>
        <w:rPr>
          <w:rFonts w:hint="eastAsia"/>
        </w:rPr>
      </w:pPr>
      <w:r>
        <w:rPr>
          <w:rFonts w:hint="eastAsia"/>
        </w:rPr>
        <w:t>I do know that you will be forever in heaven or hell, and I want you to escape hell, and reach heaven.</w:t>
      </w:r>
    </w:p>
    <w:p w14:paraId="18B7F251">
      <w:pPr>
        <w:ind w:left="-5" w:right="2"/>
        <w:rPr>
          <w:rFonts w:hint="eastAsia"/>
        </w:rPr>
      </w:pPr>
      <w:r>
        <w:rPr>
          <w:rFonts w:hint="eastAsia"/>
        </w:rPr>
        <w:t>我知道你将永远在天堂或地狱里，我想让你逃避地狱，到达天堂。</w:t>
      </w:r>
    </w:p>
    <w:p w14:paraId="004B2CF2">
      <w:pPr>
        <w:ind w:left="-5" w:right="2"/>
        <w:rPr>
          <w:rFonts w:hint="eastAsia"/>
        </w:rPr>
      </w:pPr>
    </w:p>
    <w:p w14:paraId="0F576730">
      <w:pPr>
        <w:ind w:left="-5" w:right="2"/>
        <w:rPr>
          <w:rFonts w:hint="eastAsia"/>
        </w:rPr>
      </w:pPr>
      <w:r>
        <w:rPr>
          <w:rFonts w:hint="eastAsia"/>
        </w:rPr>
        <w:t>I do know that the Bible contains most solemn things about the inhabitants of the earth, and I want every man, woman, and child in the world to hear them.</w:t>
      </w:r>
    </w:p>
    <w:p w14:paraId="4A08318D">
      <w:pPr>
        <w:ind w:left="-5" w:right="2"/>
        <w:rPr>
          <w:rFonts w:hint="eastAsia"/>
        </w:rPr>
      </w:pPr>
      <w:r>
        <w:rPr>
          <w:rFonts w:hint="eastAsia"/>
        </w:rPr>
        <w:t>我知道圣经包含关于地球居民的最严肃的事情，我想让世界上的每一个男人、女人和孩子都听到它们。</w:t>
      </w:r>
    </w:p>
    <w:p w14:paraId="423FA36A">
      <w:pPr>
        <w:ind w:left="-5" w:right="2"/>
        <w:rPr>
          <w:rFonts w:hint="eastAsia"/>
        </w:rPr>
      </w:pPr>
    </w:p>
    <w:p w14:paraId="7DA4AE5C">
      <w:pPr>
        <w:ind w:left="-5" w:right="2"/>
        <w:rPr>
          <w:rFonts w:hint="eastAsia"/>
        </w:rPr>
      </w:pPr>
      <w:r>
        <w:rPr>
          <w:rFonts w:hint="eastAsia"/>
        </w:rPr>
        <w:t>I believe every word in the Bible; and because I believe it, I ask every reader of this paper, "Where are you in the sight of God?"</w:t>
      </w:r>
    </w:p>
    <w:p w14:paraId="3CEA2923">
      <w:pPr>
        <w:ind w:left="-5" w:right="2"/>
        <w:rPr>
          <w:rFonts w:hint="eastAsia"/>
        </w:rPr>
      </w:pPr>
      <w:r>
        <w:rPr>
          <w:rFonts w:hint="eastAsia"/>
        </w:rPr>
        <w:t>我相信圣经中的每一个字；因为我相信它，我问这篇文章的每一位读者：“在神眼里，你在哪里？”</w:t>
      </w:r>
    </w:p>
    <w:p w14:paraId="4CAA1DEF">
      <w:pPr>
        <w:ind w:left="-5" w:right="2"/>
        <w:rPr>
          <w:rFonts w:hint="eastAsia"/>
        </w:rPr>
      </w:pPr>
    </w:p>
    <w:p w14:paraId="2938C826">
      <w:pPr>
        <w:ind w:left="-5" w:right="2"/>
        <w:rPr>
          <w:rFonts w:hint="eastAsia"/>
        </w:rPr>
      </w:pPr>
      <w:r>
        <w:rPr>
          <w:rFonts w:hint="eastAsia"/>
        </w:rPr>
        <w:t>I. In the first place, there are many people about whom the Bible shows me I ought to be exceedingly afraid.</w:t>
      </w:r>
    </w:p>
    <w:p w14:paraId="338345C3">
      <w:pPr>
        <w:ind w:left="-5" w:right="2"/>
        <w:rPr>
          <w:rFonts w:hint="eastAsia"/>
        </w:rPr>
      </w:pPr>
      <w:r>
        <w:rPr>
          <w:rFonts w:hint="eastAsia"/>
        </w:rPr>
        <w:t>I. 首先，有许多人，关于他们，圣经向我表明我应该极度害怕。</w:t>
      </w:r>
    </w:p>
    <w:p w14:paraId="4C03C46C">
      <w:pPr>
        <w:ind w:left="-5" w:right="2"/>
        <w:rPr>
          <w:rFonts w:hint="eastAsia"/>
        </w:rPr>
      </w:pPr>
    </w:p>
    <w:p w14:paraId="1E2BC595">
      <w:pPr>
        <w:ind w:left="-5" w:right="2"/>
        <w:rPr>
          <w:rFonts w:hint="eastAsia"/>
        </w:rPr>
      </w:pPr>
      <w:r>
        <w:rPr>
          <w:rFonts w:hint="eastAsia"/>
        </w:rPr>
        <w:t>Reader, are you one of them?</w:t>
      </w:r>
    </w:p>
    <w:p w14:paraId="7C6A38E1">
      <w:pPr>
        <w:ind w:left="-5" w:right="2"/>
        <w:rPr>
          <w:rFonts w:hint="eastAsia"/>
        </w:rPr>
      </w:pPr>
      <w:r>
        <w:rPr>
          <w:rFonts w:hint="eastAsia"/>
        </w:rPr>
        <w:t>读者啊，你是其中之一吗？</w:t>
      </w:r>
    </w:p>
    <w:p w14:paraId="41F32912">
      <w:pPr>
        <w:ind w:left="-5" w:right="2"/>
        <w:rPr>
          <w:rFonts w:hint="eastAsia"/>
        </w:rPr>
      </w:pPr>
    </w:p>
    <w:p w14:paraId="59967CE8">
      <w:pPr>
        <w:ind w:left="-5" w:right="2"/>
        <w:rPr>
          <w:rFonts w:hint="eastAsia"/>
        </w:rPr>
      </w:pPr>
      <w:r>
        <w:rPr>
          <w:rFonts w:hint="eastAsia"/>
        </w:rPr>
        <w:t>These are they, who, if Bible words mean anything, have not yet been converted and born again.</w:t>
      </w:r>
    </w:p>
    <w:p w14:paraId="6551669A">
      <w:pPr>
        <w:ind w:left="-5" w:right="2"/>
        <w:rPr>
          <w:rFonts w:hint="eastAsia"/>
        </w:rPr>
      </w:pPr>
      <w:r>
        <w:rPr>
          <w:rFonts w:hint="eastAsia"/>
        </w:rPr>
        <w:t>如果圣经的话有什么意义，这些人就是尚未归信和重生的人。</w:t>
      </w:r>
    </w:p>
    <w:p w14:paraId="6BF8EB6F">
      <w:pPr>
        <w:ind w:left="-5" w:right="2"/>
        <w:rPr>
          <w:rFonts w:hint="eastAsia"/>
        </w:rPr>
      </w:pPr>
    </w:p>
    <w:p w14:paraId="275E65A4">
      <w:pPr>
        <w:ind w:left="-5" w:right="2"/>
        <w:rPr>
          <w:rFonts w:hint="eastAsia"/>
        </w:rPr>
      </w:pPr>
      <w:r>
        <w:rPr>
          <w:rFonts w:hint="eastAsia"/>
        </w:rPr>
        <w:t>They are not justified.</w:t>
      </w:r>
    </w:p>
    <w:p w14:paraId="6AE57261">
      <w:pPr>
        <w:ind w:left="-5" w:right="2"/>
        <w:rPr>
          <w:rFonts w:hint="eastAsia"/>
        </w:rPr>
      </w:pPr>
      <w:r>
        <w:rPr>
          <w:rFonts w:hint="eastAsia"/>
        </w:rPr>
        <w:t>他们没有称义。</w:t>
      </w:r>
    </w:p>
    <w:p w14:paraId="29BBBE44">
      <w:pPr>
        <w:ind w:left="-5" w:right="2"/>
        <w:rPr>
          <w:rFonts w:hint="eastAsia"/>
        </w:rPr>
      </w:pPr>
    </w:p>
    <w:p w14:paraId="3E193327">
      <w:pPr>
        <w:ind w:left="-5" w:right="2"/>
        <w:rPr>
          <w:rFonts w:hint="eastAsia"/>
        </w:rPr>
      </w:pPr>
      <w:r>
        <w:rPr>
          <w:rFonts w:hint="eastAsia"/>
        </w:rPr>
        <w:t>They are not sanctified.</w:t>
      </w:r>
    </w:p>
    <w:p w14:paraId="4B74D8AD">
      <w:pPr>
        <w:ind w:left="-5" w:right="2"/>
        <w:rPr>
          <w:rFonts w:hint="eastAsia"/>
        </w:rPr>
      </w:pPr>
      <w:r>
        <w:rPr>
          <w:rFonts w:hint="eastAsia"/>
        </w:rPr>
        <w:t>他们没有成圣。</w:t>
      </w:r>
    </w:p>
    <w:p w14:paraId="5E5FBFC9">
      <w:pPr>
        <w:ind w:left="-5" w:right="2"/>
        <w:rPr>
          <w:rFonts w:hint="eastAsia"/>
        </w:rPr>
      </w:pPr>
    </w:p>
    <w:p w14:paraId="5468A032">
      <w:pPr>
        <w:ind w:left="-5" w:right="2"/>
        <w:rPr>
          <w:rFonts w:hint="eastAsia"/>
        </w:rPr>
      </w:pPr>
      <w:r>
        <w:rPr>
          <w:rFonts w:hint="eastAsia"/>
        </w:rPr>
        <w:t>They have not the Spirit.</w:t>
      </w:r>
    </w:p>
    <w:p w14:paraId="63B59225">
      <w:pPr>
        <w:ind w:left="-5" w:right="2"/>
        <w:rPr>
          <w:rFonts w:hint="eastAsia"/>
        </w:rPr>
      </w:pPr>
      <w:r>
        <w:rPr>
          <w:rFonts w:hint="eastAsia"/>
        </w:rPr>
        <w:t>他们没有圣灵。</w:t>
      </w:r>
    </w:p>
    <w:p w14:paraId="282C0F90">
      <w:pPr>
        <w:ind w:left="-5" w:right="2"/>
        <w:rPr>
          <w:rFonts w:hint="eastAsia"/>
        </w:rPr>
      </w:pPr>
    </w:p>
    <w:p w14:paraId="57F33021">
      <w:pPr>
        <w:ind w:left="-5" w:right="2"/>
        <w:rPr>
          <w:rFonts w:hint="eastAsia"/>
        </w:rPr>
      </w:pPr>
      <w:r>
        <w:rPr>
          <w:rFonts w:hint="eastAsia"/>
        </w:rPr>
        <w:t>They have no faith.</w:t>
      </w:r>
    </w:p>
    <w:p w14:paraId="29D32988">
      <w:pPr>
        <w:ind w:left="-5" w:right="2"/>
        <w:rPr>
          <w:rFonts w:hint="eastAsia"/>
        </w:rPr>
      </w:pPr>
      <w:r>
        <w:rPr>
          <w:rFonts w:hint="eastAsia"/>
        </w:rPr>
        <w:t>他们没有信心。</w:t>
      </w:r>
    </w:p>
    <w:p w14:paraId="133A7B91">
      <w:pPr>
        <w:ind w:left="-5" w:right="2"/>
        <w:rPr>
          <w:rFonts w:hint="eastAsia"/>
        </w:rPr>
      </w:pPr>
    </w:p>
    <w:p w14:paraId="5B43EF1F">
      <w:pPr>
        <w:ind w:left="-5" w:right="2"/>
        <w:rPr>
          <w:rFonts w:hint="eastAsia"/>
        </w:rPr>
      </w:pPr>
      <w:r>
        <w:rPr>
          <w:rFonts w:hint="eastAsia"/>
        </w:rPr>
        <w:t>They have no grace.</w:t>
      </w:r>
    </w:p>
    <w:p w14:paraId="08148A46">
      <w:pPr>
        <w:ind w:left="-5" w:right="2"/>
        <w:rPr>
          <w:rFonts w:hint="eastAsia"/>
        </w:rPr>
      </w:pPr>
      <w:r>
        <w:rPr>
          <w:rFonts w:hint="eastAsia"/>
        </w:rPr>
        <w:t>他们没有恩典。</w:t>
      </w:r>
    </w:p>
    <w:p w14:paraId="705515E5">
      <w:pPr>
        <w:ind w:left="-5" w:right="2"/>
        <w:rPr>
          <w:rFonts w:hint="eastAsia"/>
        </w:rPr>
      </w:pPr>
    </w:p>
    <w:p w14:paraId="70DA2B51">
      <w:pPr>
        <w:ind w:left="-5" w:right="2"/>
        <w:rPr>
          <w:rFonts w:hint="eastAsia"/>
        </w:rPr>
      </w:pPr>
      <w:r>
        <w:rPr>
          <w:rFonts w:hint="eastAsia"/>
        </w:rPr>
        <w:t>Their sins are not forgiven.</w:t>
      </w:r>
    </w:p>
    <w:p w14:paraId="2619DAC2">
      <w:pPr>
        <w:ind w:left="-5" w:right="2"/>
        <w:rPr>
          <w:rFonts w:hint="eastAsia"/>
        </w:rPr>
      </w:pPr>
      <w:r>
        <w:rPr>
          <w:rFonts w:hint="eastAsia"/>
        </w:rPr>
        <w:t>他们的罪没有得赦免。</w:t>
      </w:r>
    </w:p>
    <w:p w14:paraId="7531B144">
      <w:pPr>
        <w:ind w:left="-5" w:right="2"/>
        <w:rPr>
          <w:rFonts w:hint="eastAsia"/>
        </w:rPr>
      </w:pPr>
    </w:p>
    <w:p w14:paraId="2CED1AC5">
      <w:pPr>
        <w:ind w:left="-5" w:right="2"/>
        <w:rPr>
          <w:rFonts w:hint="eastAsia"/>
        </w:rPr>
      </w:pPr>
      <w:r>
        <w:rPr>
          <w:rFonts w:hint="eastAsia"/>
        </w:rPr>
        <w:t>Their hearts are not changed.</w:t>
      </w:r>
    </w:p>
    <w:p w14:paraId="15268C7D">
      <w:pPr>
        <w:ind w:left="-5" w:right="2"/>
        <w:rPr>
          <w:rFonts w:hint="eastAsia"/>
        </w:rPr>
      </w:pPr>
      <w:r>
        <w:rPr>
          <w:rFonts w:hint="eastAsia"/>
        </w:rPr>
        <w:t>他们的心没有改变。</w:t>
      </w:r>
    </w:p>
    <w:p w14:paraId="2FECEAEA">
      <w:pPr>
        <w:ind w:left="-5" w:right="2"/>
        <w:rPr>
          <w:rFonts w:hint="eastAsia"/>
        </w:rPr>
      </w:pPr>
    </w:p>
    <w:p w14:paraId="26DD87BB">
      <w:pPr>
        <w:ind w:left="-5" w:right="2"/>
        <w:rPr>
          <w:rFonts w:hint="eastAsia"/>
        </w:rPr>
      </w:pPr>
      <w:r>
        <w:rPr>
          <w:rFonts w:hint="eastAsia"/>
        </w:rPr>
        <w:t>They are not ready to die.</w:t>
      </w:r>
    </w:p>
    <w:p w14:paraId="00043CD4">
      <w:pPr>
        <w:ind w:left="-5" w:right="2"/>
        <w:rPr>
          <w:rFonts w:hint="eastAsia"/>
        </w:rPr>
      </w:pPr>
      <w:r>
        <w:rPr>
          <w:rFonts w:hint="eastAsia"/>
        </w:rPr>
        <w:t>他们没有准备好死。</w:t>
      </w:r>
    </w:p>
    <w:p w14:paraId="5EBCDA55">
      <w:pPr>
        <w:ind w:left="-5" w:right="2"/>
        <w:rPr>
          <w:rFonts w:hint="eastAsia"/>
        </w:rPr>
      </w:pPr>
    </w:p>
    <w:p w14:paraId="26159579">
      <w:pPr>
        <w:ind w:left="-5" w:right="2"/>
        <w:rPr>
          <w:rFonts w:hint="eastAsia"/>
        </w:rPr>
      </w:pPr>
      <w:r>
        <w:rPr>
          <w:rFonts w:hint="eastAsia"/>
        </w:rPr>
        <w:t>They are not fit for heaven.</w:t>
      </w:r>
    </w:p>
    <w:p w14:paraId="26E91BC1">
      <w:pPr>
        <w:ind w:left="-5" w:right="2"/>
        <w:rPr>
          <w:rFonts w:hint="eastAsia"/>
        </w:rPr>
      </w:pPr>
      <w:r>
        <w:rPr>
          <w:rFonts w:hint="eastAsia"/>
        </w:rPr>
        <w:t>他们不适合进天堂。</w:t>
      </w:r>
    </w:p>
    <w:p w14:paraId="28A50215">
      <w:pPr>
        <w:ind w:left="-5" w:right="2"/>
        <w:rPr>
          <w:rFonts w:hint="eastAsia"/>
        </w:rPr>
      </w:pPr>
    </w:p>
    <w:p w14:paraId="387BE408">
      <w:pPr>
        <w:ind w:left="-5" w:right="2"/>
        <w:rPr>
          <w:rFonts w:hint="eastAsia"/>
        </w:rPr>
      </w:pPr>
      <w:r>
        <w:rPr>
          <w:rFonts w:hint="eastAsia"/>
        </w:rPr>
        <w:t>They are neither godly, nor righteous, nor saints.</w:t>
      </w:r>
    </w:p>
    <w:p w14:paraId="50D93E85">
      <w:pPr>
        <w:ind w:left="-5" w:right="2"/>
        <w:rPr>
          <w:rFonts w:hint="eastAsia"/>
        </w:rPr>
      </w:pPr>
      <w:r>
        <w:rPr>
          <w:rFonts w:hint="eastAsia"/>
        </w:rPr>
        <w:t>他们既不虔诚，也不公义，也不是圣徒。</w:t>
      </w:r>
    </w:p>
    <w:p w14:paraId="7F77FB37">
      <w:pPr>
        <w:ind w:left="-5" w:right="2"/>
        <w:rPr>
          <w:rFonts w:hint="eastAsia"/>
        </w:rPr>
      </w:pPr>
    </w:p>
    <w:p w14:paraId="355CBAB7">
      <w:pPr>
        <w:ind w:left="-5" w:right="2"/>
        <w:rPr>
          <w:rFonts w:hint="eastAsia"/>
        </w:rPr>
      </w:pPr>
      <w:r>
        <w:rPr>
          <w:rFonts w:hint="eastAsia"/>
        </w:rPr>
        <w:t>If they are, Bible words mean nothing at all.</w:t>
      </w:r>
    </w:p>
    <w:p w14:paraId="37870961">
      <w:pPr>
        <w:ind w:left="-5" w:right="2"/>
        <w:rPr>
          <w:rFonts w:hint="eastAsia"/>
        </w:rPr>
      </w:pPr>
      <w:r>
        <w:rPr>
          <w:rFonts w:hint="eastAsia"/>
        </w:rPr>
        <w:t>如果他们是，圣经的话就毫无意义了。</w:t>
      </w:r>
    </w:p>
    <w:p w14:paraId="15CC8F5A">
      <w:pPr>
        <w:ind w:left="-5" w:right="2"/>
        <w:rPr>
          <w:rFonts w:hint="eastAsia"/>
        </w:rPr>
      </w:pPr>
    </w:p>
    <w:p w14:paraId="3173DFA5">
      <w:pPr>
        <w:ind w:left="-5" w:right="2"/>
        <w:rPr>
          <w:rFonts w:hint="eastAsia"/>
        </w:rPr>
      </w:pPr>
      <w:r>
        <w:rPr>
          <w:rFonts w:hint="eastAsia"/>
        </w:rPr>
        <w:t>Some of these people, to all appearance, think no more about their souls than the beasts that perish.</w:t>
      </w:r>
    </w:p>
    <w:p w14:paraId="6EFE2E67">
      <w:pPr>
        <w:ind w:left="-5" w:right="2"/>
        <w:rPr>
          <w:rFonts w:hint="eastAsia"/>
        </w:rPr>
      </w:pPr>
      <w:r>
        <w:rPr>
          <w:rFonts w:hint="eastAsia"/>
        </w:rPr>
        <w:t>这些人中的一些人，从表面上看，对自己灵魂的思考并不比灭亡的野兽多。</w:t>
      </w:r>
    </w:p>
    <w:p w14:paraId="6AF72CC0">
      <w:pPr>
        <w:ind w:left="-5" w:right="2"/>
        <w:rPr>
          <w:rFonts w:hint="eastAsia"/>
        </w:rPr>
      </w:pPr>
    </w:p>
    <w:p w14:paraId="29EE4C94">
      <w:pPr>
        <w:ind w:left="-5" w:right="2"/>
        <w:rPr>
          <w:rFonts w:hint="eastAsia"/>
        </w:rPr>
      </w:pPr>
      <w:r>
        <w:rPr>
          <w:rFonts w:hint="eastAsia"/>
        </w:rPr>
        <w:t>There is nothing to show that they think of a life to come any more than the horse and ox, which have no understanding.</w:t>
      </w:r>
    </w:p>
    <w:p w14:paraId="0D58B93F">
      <w:pPr>
        <w:ind w:left="-5" w:right="2"/>
        <w:rPr>
          <w:rFonts w:hint="eastAsia"/>
        </w:rPr>
      </w:pPr>
      <w:r>
        <w:rPr>
          <w:rFonts w:hint="eastAsia"/>
        </w:rPr>
        <w:t>没有任何迹象表明他们思考来生多于无知的牛马。</w:t>
      </w:r>
    </w:p>
    <w:p w14:paraId="4B41A902">
      <w:pPr>
        <w:ind w:left="-5" w:right="2"/>
        <w:rPr>
          <w:rFonts w:hint="eastAsia"/>
        </w:rPr>
      </w:pPr>
    </w:p>
    <w:p w14:paraId="091FEAA2">
      <w:pPr>
        <w:ind w:left="-5" w:right="2"/>
        <w:rPr>
          <w:rFonts w:hint="eastAsia"/>
        </w:rPr>
      </w:pPr>
      <w:r>
        <w:rPr>
          <w:rFonts w:hint="eastAsia"/>
        </w:rPr>
        <w:t>Their treasure is evidently all on earth.</w:t>
      </w:r>
    </w:p>
    <w:p w14:paraId="5C153C5F">
      <w:pPr>
        <w:ind w:left="-5" w:right="2"/>
        <w:rPr>
          <w:rFonts w:hint="eastAsia"/>
        </w:rPr>
      </w:pPr>
      <w:r>
        <w:rPr>
          <w:rFonts w:hint="eastAsia"/>
        </w:rPr>
        <w:t>他们的财宝显然都在地上。</w:t>
      </w:r>
    </w:p>
    <w:p w14:paraId="75EC1C26">
      <w:pPr>
        <w:ind w:left="-5" w:right="2"/>
        <w:rPr>
          <w:rFonts w:hint="eastAsia"/>
        </w:rPr>
      </w:pPr>
    </w:p>
    <w:p w14:paraId="32238FA6">
      <w:pPr>
        <w:ind w:left="-5" w:right="2"/>
        <w:rPr>
          <w:rFonts w:hint="eastAsia"/>
        </w:rPr>
      </w:pPr>
      <w:r>
        <w:rPr>
          <w:rFonts w:hint="eastAsia"/>
        </w:rPr>
        <w:t>Their good things are plainly all on this side of the grave.</w:t>
      </w:r>
    </w:p>
    <w:p w14:paraId="6A05AAFB">
      <w:pPr>
        <w:ind w:left="-5" w:right="2"/>
        <w:rPr>
          <w:rFonts w:hint="eastAsia"/>
        </w:rPr>
      </w:pPr>
      <w:r>
        <w:rPr>
          <w:rFonts w:hint="eastAsia"/>
        </w:rPr>
        <w:t>他们的好东西显然都在坟墓的这一边。</w:t>
      </w:r>
    </w:p>
    <w:p w14:paraId="58A94C73">
      <w:pPr>
        <w:ind w:left="-5" w:right="2"/>
        <w:rPr>
          <w:rFonts w:hint="eastAsia"/>
        </w:rPr>
      </w:pPr>
    </w:p>
    <w:p w14:paraId="404339ED">
      <w:pPr>
        <w:ind w:left="-5" w:right="2"/>
        <w:rPr>
          <w:rFonts w:hint="eastAsia"/>
        </w:rPr>
      </w:pPr>
      <w:r>
        <w:rPr>
          <w:rFonts w:hint="eastAsia"/>
        </w:rPr>
        <w:t>Their attention is swallowed up by the perishable things of time.</w:t>
      </w:r>
    </w:p>
    <w:p w14:paraId="6E033649">
      <w:pPr>
        <w:ind w:left="-5" w:right="2"/>
        <w:rPr>
          <w:rFonts w:hint="eastAsia"/>
        </w:rPr>
      </w:pPr>
      <w:r>
        <w:rPr>
          <w:rFonts w:hint="eastAsia"/>
        </w:rPr>
        <w:t>他们的注意力被时间里会朽坏的事物吞噬了。</w:t>
      </w:r>
    </w:p>
    <w:p w14:paraId="00A458F4">
      <w:pPr>
        <w:ind w:left="-5" w:right="2"/>
        <w:rPr>
          <w:rFonts w:hint="eastAsia"/>
        </w:rPr>
      </w:pPr>
    </w:p>
    <w:p w14:paraId="3C739420">
      <w:pPr>
        <w:ind w:left="-5" w:right="2"/>
        <w:rPr>
          <w:rFonts w:hint="eastAsia"/>
        </w:rPr>
      </w:pPr>
      <w:r>
        <w:rPr>
          <w:rFonts w:hint="eastAsia"/>
        </w:rPr>
        <w:t>Eating, drinking, and clothing—money, houses, and land—business, pleasure, or politics— marrying, games, or entertainment—these are the kind of things which fill their hearts.</w:t>
      </w:r>
    </w:p>
    <w:p w14:paraId="63E13983">
      <w:pPr>
        <w:ind w:left="-5" w:right="2"/>
        <w:rPr>
          <w:rFonts w:hint="eastAsia"/>
        </w:rPr>
      </w:pPr>
      <w:r>
        <w:rPr>
          <w:rFonts w:hint="eastAsia"/>
        </w:rPr>
        <w:t>吃、喝、穿——金钱、房屋和土地——生意、享乐或政治——嫁娶、游戏或娱乐——这些就是充满他们心的东西。</w:t>
      </w:r>
    </w:p>
    <w:p w14:paraId="680E60F3">
      <w:pPr>
        <w:ind w:left="-5" w:right="2"/>
        <w:rPr>
          <w:rFonts w:hint="eastAsia"/>
        </w:rPr>
      </w:pPr>
    </w:p>
    <w:p w14:paraId="644318D1">
      <w:pPr>
        <w:ind w:left="-5" w:right="2"/>
        <w:rPr>
          <w:rFonts w:hint="eastAsia"/>
        </w:rPr>
      </w:pPr>
      <w:r>
        <w:rPr>
          <w:rFonts w:hint="eastAsia"/>
        </w:rPr>
        <w:t>They live as if there were no such book as the Bible.</w:t>
      </w:r>
    </w:p>
    <w:p w14:paraId="7C122903">
      <w:pPr>
        <w:ind w:left="-5" w:right="2"/>
        <w:rPr>
          <w:rFonts w:hint="eastAsia"/>
        </w:rPr>
      </w:pPr>
      <w:r>
        <w:rPr>
          <w:rFonts w:hint="eastAsia"/>
        </w:rPr>
        <w:t>他们活着好像没有圣经这本书一样。</w:t>
      </w:r>
    </w:p>
    <w:p w14:paraId="0BF9462D">
      <w:pPr>
        <w:ind w:left="-5" w:right="2"/>
        <w:rPr>
          <w:rFonts w:hint="eastAsia"/>
        </w:rPr>
      </w:pPr>
    </w:p>
    <w:p w14:paraId="5AA0F2D0">
      <w:pPr>
        <w:ind w:left="-5" w:right="2"/>
        <w:rPr>
          <w:rFonts w:hint="eastAsia"/>
        </w:rPr>
      </w:pPr>
      <w:r>
        <w:rPr>
          <w:rFonts w:hint="eastAsia"/>
        </w:rPr>
        <w:t>They go on as if resurrection and eternal judgment were a mere fable.</w:t>
      </w:r>
    </w:p>
    <w:p w14:paraId="727EB50D">
      <w:pPr>
        <w:ind w:left="-5" w:right="2"/>
        <w:rPr>
          <w:rFonts w:hint="eastAsia"/>
        </w:rPr>
      </w:pPr>
      <w:r>
        <w:rPr>
          <w:rFonts w:hint="eastAsia"/>
        </w:rPr>
        <w:t>他们过日子好像复活和永恒的审判只是一个寓言。</w:t>
      </w:r>
    </w:p>
    <w:p w14:paraId="6D2E841D">
      <w:pPr>
        <w:ind w:left="-5" w:right="2"/>
        <w:rPr>
          <w:rFonts w:hint="eastAsia"/>
        </w:rPr>
      </w:pPr>
    </w:p>
    <w:p w14:paraId="0C909EC1">
      <w:pPr>
        <w:ind w:left="-5" w:right="2"/>
        <w:rPr>
          <w:rFonts w:hint="eastAsia"/>
        </w:rPr>
      </w:pPr>
      <w:r>
        <w:rPr>
          <w:rFonts w:hint="eastAsia"/>
        </w:rPr>
        <w:t>As to grace, and conversion, and justification, and holiness—they are things which, like Gallio, they have no concern for —they are words and names they are either ignorant of, or despise.</w:t>
      </w:r>
    </w:p>
    <w:p w14:paraId="7BD8FE78">
      <w:pPr>
        <w:ind w:left="-5" w:right="2"/>
        <w:rPr>
          <w:rFonts w:hint="eastAsia"/>
        </w:rPr>
      </w:pPr>
      <w:r>
        <w:rPr>
          <w:rFonts w:hint="eastAsia"/>
        </w:rPr>
        <w:t>至于恩典、归信、称义和圣洁——这些事情就像迦流一样，他们毫不关心——这些词汇和名称，他们要么无知，要么轻视。</w:t>
      </w:r>
    </w:p>
    <w:p w14:paraId="65257ECA">
      <w:pPr>
        <w:ind w:left="-5" w:right="2"/>
        <w:rPr>
          <w:rFonts w:hint="eastAsia"/>
        </w:rPr>
      </w:pPr>
    </w:p>
    <w:p w14:paraId="6092F2A6">
      <w:pPr>
        <w:ind w:left="-5" w:right="2"/>
        <w:rPr>
          <w:rFonts w:hint="eastAsia"/>
        </w:rPr>
      </w:pPr>
      <w:r>
        <w:rPr>
          <w:rFonts w:hint="eastAsia"/>
        </w:rPr>
        <w:t>They are all going to die.</w:t>
      </w:r>
    </w:p>
    <w:p w14:paraId="06F661B8">
      <w:pPr>
        <w:ind w:left="-5" w:right="2"/>
        <w:rPr>
          <w:rFonts w:hint="eastAsia"/>
        </w:rPr>
      </w:pPr>
      <w:r>
        <w:rPr>
          <w:rFonts w:hint="eastAsia"/>
        </w:rPr>
        <w:t>他们都要死。</w:t>
      </w:r>
    </w:p>
    <w:p w14:paraId="564DCE6A">
      <w:pPr>
        <w:ind w:left="-5" w:right="2"/>
        <w:rPr>
          <w:rFonts w:hint="eastAsia"/>
        </w:rPr>
      </w:pPr>
    </w:p>
    <w:p w14:paraId="42CFC313">
      <w:pPr>
        <w:ind w:left="-5" w:right="2"/>
        <w:rPr>
          <w:rFonts w:hint="eastAsia"/>
        </w:rPr>
      </w:pPr>
      <w:r>
        <w:rPr>
          <w:rFonts w:hint="eastAsia"/>
        </w:rPr>
        <w:t>They are all going to be judged.</w:t>
      </w:r>
    </w:p>
    <w:p w14:paraId="0BB8DFC6">
      <w:pPr>
        <w:ind w:left="-5" w:right="2"/>
        <w:rPr>
          <w:rFonts w:hint="eastAsia"/>
        </w:rPr>
      </w:pPr>
      <w:r>
        <w:rPr>
          <w:rFonts w:hint="eastAsia"/>
        </w:rPr>
        <w:t>他们都要受审判。</w:t>
      </w:r>
    </w:p>
    <w:p w14:paraId="5D1E1A43">
      <w:pPr>
        <w:ind w:left="-5" w:right="2"/>
        <w:rPr>
          <w:rFonts w:hint="eastAsia"/>
        </w:rPr>
      </w:pPr>
    </w:p>
    <w:p w14:paraId="1C16D697">
      <w:pPr>
        <w:ind w:left="-5" w:right="2"/>
        <w:rPr>
          <w:rFonts w:hint="eastAsia"/>
        </w:rPr>
      </w:pPr>
      <w:r>
        <w:rPr>
          <w:rFonts w:hint="eastAsia"/>
        </w:rPr>
        <w:t>And yet they seem to be even more hardened than the devil, for they appear neither to believe nor tremble.</w:t>
      </w:r>
    </w:p>
    <w:p w14:paraId="32BFBCE8">
      <w:pPr>
        <w:ind w:left="-5" w:right="2"/>
        <w:rPr>
          <w:rFonts w:hint="eastAsia"/>
        </w:rPr>
      </w:pPr>
      <w:r>
        <w:rPr>
          <w:rFonts w:hint="eastAsia"/>
        </w:rPr>
        <w:t>然而他们似乎比魔鬼还要刚硬，因为他们似乎既不信也不战惊。</w:t>
      </w:r>
    </w:p>
    <w:p w14:paraId="07813DB8">
      <w:pPr>
        <w:ind w:left="-5" w:right="2"/>
        <w:rPr>
          <w:rFonts w:hint="eastAsia"/>
        </w:rPr>
      </w:pPr>
    </w:p>
    <w:p w14:paraId="2E430AB9">
      <w:pPr>
        <w:ind w:left="-5" w:right="2"/>
        <w:rPr>
          <w:rFonts w:hint="eastAsia"/>
        </w:rPr>
      </w:pPr>
      <w:r>
        <w:rPr>
          <w:rFonts w:hint="eastAsia"/>
        </w:rPr>
        <w:t>Alas, what a state this is for an immortal soul to be in!</w:t>
      </w:r>
    </w:p>
    <w:p w14:paraId="7D5FD79A">
      <w:pPr>
        <w:ind w:left="-5" w:right="2"/>
        <w:rPr>
          <w:rFonts w:hint="eastAsia"/>
        </w:rPr>
      </w:pPr>
      <w:r>
        <w:rPr>
          <w:rFonts w:hint="eastAsia"/>
        </w:rPr>
        <w:t>唉，这对一个不朽的灵魂来说是何等的状态啊！</w:t>
      </w:r>
    </w:p>
    <w:p w14:paraId="200DB029">
      <w:pPr>
        <w:ind w:left="-5" w:right="2"/>
        <w:rPr>
          <w:rFonts w:hint="eastAsia"/>
        </w:rPr>
      </w:pPr>
    </w:p>
    <w:p w14:paraId="764185FE">
      <w:pPr>
        <w:ind w:left="-5" w:right="2"/>
        <w:rPr>
          <w:rFonts w:hint="eastAsia"/>
        </w:rPr>
      </w:pPr>
      <w:r>
        <w:rPr>
          <w:rFonts w:hint="eastAsia"/>
        </w:rPr>
        <w:t>But oh, how common!</w:t>
      </w:r>
    </w:p>
    <w:p w14:paraId="3C6EC1EC">
      <w:pPr>
        <w:ind w:left="-5" w:right="2"/>
        <w:rPr>
          <w:rFonts w:hint="eastAsia"/>
        </w:rPr>
      </w:pPr>
      <w:r>
        <w:rPr>
          <w:rFonts w:hint="eastAsia"/>
        </w:rPr>
        <w:t>但哦，这又是何等普遍！</w:t>
      </w:r>
    </w:p>
    <w:p w14:paraId="58D2431C">
      <w:pPr>
        <w:ind w:left="-5" w:right="2"/>
        <w:rPr>
          <w:rFonts w:hint="eastAsia"/>
        </w:rPr>
      </w:pPr>
    </w:p>
    <w:p w14:paraId="178828D0">
      <w:pPr>
        <w:ind w:left="-5" w:right="2"/>
        <w:rPr>
          <w:rFonts w:hint="eastAsia"/>
        </w:rPr>
      </w:pPr>
      <w:r>
        <w:rPr>
          <w:rFonts w:hint="eastAsia"/>
        </w:rPr>
        <w:t>Some of the people I speak of have got a form of religion—but after all it is nothing but a form.</w:t>
      </w:r>
    </w:p>
    <w:p w14:paraId="2AD09F7F">
      <w:pPr>
        <w:ind w:left="-5" w:right="2"/>
        <w:rPr>
          <w:rFonts w:hint="eastAsia"/>
        </w:rPr>
      </w:pPr>
      <w:r>
        <w:rPr>
          <w:rFonts w:hint="eastAsia"/>
        </w:rPr>
        <w:t>我所说的一些人有着宗教的形式——但归根结底那只不过是一种形式。</w:t>
      </w:r>
    </w:p>
    <w:p w14:paraId="5BA91174">
      <w:pPr>
        <w:ind w:left="-5" w:right="2"/>
        <w:rPr>
          <w:rFonts w:hint="eastAsia"/>
        </w:rPr>
      </w:pPr>
    </w:p>
    <w:p w14:paraId="76D4EA75">
      <w:pPr>
        <w:ind w:left="-5" w:right="2"/>
        <w:rPr>
          <w:rFonts w:hint="eastAsia"/>
        </w:rPr>
      </w:pPr>
      <w:r>
        <w:rPr>
          <w:rFonts w:hint="eastAsia"/>
        </w:rPr>
        <w:t>They profess and call themselves Christians.</w:t>
      </w:r>
    </w:p>
    <w:p w14:paraId="20D911C1">
      <w:pPr>
        <w:ind w:left="-5" w:right="2"/>
        <w:rPr>
          <w:rFonts w:hint="eastAsia"/>
        </w:rPr>
      </w:pPr>
      <w:r>
        <w:rPr>
          <w:rFonts w:hint="eastAsia"/>
        </w:rPr>
        <w:t>他们自称并叫自己基督徒。</w:t>
      </w:r>
    </w:p>
    <w:p w14:paraId="0DE509BD">
      <w:pPr>
        <w:ind w:left="-5" w:right="2"/>
        <w:rPr>
          <w:rFonts w:hint="eastAsia"/>
        </w:rPr>
      </w:pPr>
    </w:p>
    <w:p w14:paraId="65FE9569">
      <w:pPr>
        <w:ind w:left="-5" w:right="2"/>
        <w:rPr>
          <w:rFonts w:hint="eastAsia"/>
        </w:rPr>
      </w:pPr>
      <w:r>
        <w:rPr>
          <w:rFonts w:hint="eastAsia"/>
        </w:rPr>
        <w:t>They go to a place of worship on Sunday.</w:t>
      </w:r>
    </w:p>
    <w:p w14:paraId="48915113">
      <w:pPr>
        <w:ind w:left="-5" w:right="2"/>
        <w:rPr>
          <w:rFonts w:hint="eastAsia"/>
        </w:rPr>
      </w:pPr>
      <w:r>
        <w:rPr>
          <w:rFonts w:hint="eastAsia"/>
        </w:rPr>
        <w:t>他们在星期天去敬拜的地方。</w:t>
      </w:r>
    </w:p>
    <w:p w14:paraId="397530AE">
      <w:pPr>
        <w:ind w:left="-5" w:right="2"/>
        <w:rPr>
          <w:rFonts w:hint="eastAsia"/>
        </w:rPr>
      </w:pPr>
    </w:p>
    <w:p w14:paraId="4ABBCA7E">
      <w:pPr>
        <w:ind w:left="-5" w:right="2"/>
        <w:rPr>
          <w:rFonts w:hint="eastAsia"/>
        </w:rPr>
      </w:pPr>
      <w:r>
        <w:rPr>
          <w:rFonts w:hint="eastAsia"/>
        </w:rPr>
        <w:t>But when you have said that—you have said all.</w:t>
      </w:r>
    </w:p>
    <w:p w14:paraId="5E15B3A6">
      <w:pPr>
        <w:ind w:left="-5" w:right="2"/>
        <w:rPr>
          <w:rFonts w:hint="eastAsia"/>
        </w:rPr>
      </w:pPr>
      <w:r>
        <w:rPr>
          <w:rFonts w:hint="eastAsia"/>
        </w:rPr>
        <w:t>但当你说了这些——你就说完了所有。</w:t>
      </w:r>
    </w:p>
    <w:p w14:paraId="0650E78F">
      <w:pPr>
        <w:ind w:left="-5" w:right="2"/>
        <w:rPr>
          <w:rFonts w:hint="eastAsia"/>
        </w:rPr>
      </w:pPr>
    </w:p>
    <w:p w14:paraId="749EA437">
      <w:pPr>
        <w:ind w:left="-5" w:right="2"/>
        <w:rPr>
          <w:rFonts w:hint="eastAsia"/>
        </w:rPr>
      </w:pPr>
      <w:r>
        <w:rPr>
          <w:rFonts w:hint="eastAsia"/>
        </w:rPr>
        <w:t>Where is the religion of the New Testament to be seen in their lives?</w:t>
      </w:r>
    </w:p>
    <w:p w14:paraId="17362945">
      <w:pPr>
        <w:ind w:left="-5" w:right="2"/>
        <w:rPr>
          <w:rFonts w:hint="eastAsia"/>
        </w:rPr>
      </w:pPr>
      <w:r>
        <w:rPr>
          <w:rFonts w:hint="eastAsia"/>
        </w:rPr>
        <w:t>新约的宗教在他们的生活中哪里能看得到呢？</w:t>
      </w:r>
    </w:p>
    <w:p w14:paraId="48BA28B5">
      <w:pPr>
        <w:ind w:left="-5" w:right="2"/>
        <w:rPr>
          <w:rFonts w:hint="eastAsia"/>
        </w:rPr>
      </w:pPr>
    </w:p>
    <w:p w14:paraId="35B710AC">
      <w:pPr>
        <w:ind w:left="-5" w:right="2"/>
        <w:rPr>
          <w:rFonts w:hint="eastAsia"/>
        </w:rPr>
      </w:pPr>
      <w:r>
        <w:rPr>
          <w:rFonts w:hint="eastAsia"/>
        </w:rPr>
        <w:t>Nowhere at all!</w:t>
      </w:r>
    </w:p>
    <w:p w14:paraId="51EDD94E">
      <w:pPr>
        <w:ind w:left="-5" w:right="2"/>
        <w:rPr>
          <w:rFonts w:hint="eastAsia"/>
        </w:rPr>
      </w:pPr>
      <w:r>
        <w:rPr>
          <w:rFonts w:hint="eastAsia"/>
        </w:rPr>
        <w:t>根本没有！</w:t>
      </w:r>
    </w:p>
    <w:p w14:paraId="0D35A21A">
      <w:pPr>
        <w:ind w:left="-5" w:right="2"/>
        <w:rPr>
          <w:rFonts w:hint="eastAsia"/>
        </w:rPr>
      </w:pPr>
    </w:p>
    <w:p w14:paraId="4CFA787F">
      <w:pPr>
        <w:ind w:left="-5" w:right="2"/>
        <w:rPr>
          <w:rFonts w:hint="eastAsia"/>
        </w:rPr>
      </w:pPr>
      <w:r>
        <w:rPr>
          <w:rFonts w:hint="eastAsia"/>
        </w:rPr>
        <w:t>Sin is plainly not considered their worst enemy, nor the Lord Jesus their best friend— nor the will of God their rule of life—nor salvation the great end of their existence.</w:t>
      </w:r>
    </w:p>
    <w:p w14:paraId="43702E6A">
      <w:pPr>
        <w:ind w:left="-5" w:right="2"/>
        <w:rPr>
          <w:rFonts w:hint="eastAsia"/>
        </w:rPr>
      </w:pPr>
      <w:r>
        <w:rPr>
          <w:rFonts w:hint="eastAsia"/>
        </w:rPr>
        <w:t>罪显然不被认为是他们最大的敌人，主耶稣也不是他们最好的朋友——神的旨意不是他们生活的准则——救恩也不是他们生存的伟大目标。</w:t>
      </w:r>
    </w:p>
    <w:p w14:paraId="7EA6A9D7">
      <w:pPr>
        <w:ind w:left="-5" w:right="2"/>
        <w:rPr>
          <w:rFonts w:hint="eastAsia"/>
        </w:rPr>
      </w:pPr>
    </w:p>
    <w:p w14:paraId="51B9E44F">
      <w:pPr>
        <w:ind w:left="-5" w:right="2"/>
        <w:rPr>
          <w:rFonts w:hint="eastAsia"/>
        </w:rPr>
      </w:pPr>
      <w:r>
        <w:rPr>
          <w:rFonts w:hint="eastAsia"/>
        </w:rPr>
        <w:t>The spirit of slumber keeps possession of their hearts, and they are at ease, self-satisfied, and content.</w:t>
      </w:r>
    </w:p>
    <w:p w14:paraId="0A19F7DD">
      <w:pPr>
        <w:ind w:left="-5" w:right="2"/>
        <w:rPr>
          <w:rFonts w:hint="eastAsia"/>
        </w:rPr>
      </w:pPr>
      <w:r>
        <w:rPr>
          <w:rFonts w:hint="eastAsia"/>
        </w:rPr>
        <w:t>沉睡的灵占据着他们的心，他们安逸、自满且知足。</w:t>
      </w:r>
    </w:p>
    <w:p w14:paraId="721ED041">
      <w:pPr>
        <w:ind w:left="-5" w:right="2"/>
        <w:rPr>
          <w:rFonts w:hint="eastAsia"/>
        </w:rPr>
      </w:pPr>
    </w:p>
    <w:p w14:paraId="14BCA196">
      <w:pPr>
        <w:ind w:left="-5" w:right="2"/>
        <w:rPr>
          <w:rFonts w:hint="eastAsia"/>
        </w:rPr>
      </w:pPr>
      <w:r>
        <w:rPr>
          <w:rFonts w:hint="eastAsia"/>
        </w:rPr>
        <w:t>They are in a Laodicean frame of mind, and fancy they have enough religion.</w:t>
      </w:r>
    </w:p>
    <w:p w14:paraId="416395C9">
      <w:pPr>
        <w:ind w:left="-5" w:right="2"/>
        <w:rPr>
          <w:rFonts w:hint="eastAsia"/>
        </w:rPr>
      </w:pPr>
      <w:r>
        <w:rPr>
          <w:rFonts w:hint="eastAsia"/>
        </w:rPr>
        <w:t>他们处于老底嘉的心态中，幻想自己有足够的宗教。</w:t>
      </w:r>
    </w:p>
    <w:p w14:paraId="678C76E6">
      <w:pPr>
        <w:ind w:left="-5" w:right="2"/>
        <w:rPr>
          <w:rFonts w:hint="eastAsia"/>
        </w:rPr>
      </w:pPr>
    </w:p>
    <w:p w14:paraId="5CD20980">
      <w:pPr>
        <w:ind w:left="-5" w:right="2"/>
        <w:rPr>
          <w:rFonts w:hint="eastAsia"/>
        </w:rPr>
      </w:pPr>
      <w:r>
        <w:rPr>
          <w:rFonts w:hint="eastAsia"/>
        </w:rPr>
        <w:t>God speaks to them continually; by mercies—by afflictions—by sermons; but they will not hear.</w:t>
      </w:r>
    </w:p>
    <w:p w14:paraId="7A6E9581">
      <w:pPr>
        <w:ind w:left="-5" w:right="2"/>
        <w:rPr>
          <w:rFonts w:hint="eastAsia"/>
        </w:rPr>
      </w:pPr>
      <w:r>
        <w:rPr>
          <w:rFonts w:hint="eastAsia"/>
        </w:rPr>
        <w:t>神不断地对他们说话；通过怜悯——通过苦难——通过讲道；但他们不听。</w:t>
      </w:r>
    </w:p>
    <w:p w14:paraId="77F3E270">
      <w:pPr>
        <w:ind w:left="-5" w:right="2"/>
        <w:rPr>
          <w:rFonts w:hint="eastAsia"/>
        </w:rPr>
      </w:pPr>
    </w:p>
    <w:p w14:paraId="044D8E2E">
      <w:pPr>
        <w:ind w:left="-5" w:right="2"/>
        <w:rPr>
          <w:rFonts w:hint="eastAsia"/>
        </w:rPr>
      </w:pPr>
      <w:r>
        <w:rPr>
          <w:rFonts w:hint="eastAsia"/>
        </w:rPr>
        <w:t>Jesus knocks at the door of their hearts—but they will not open.</w:t>
      </w:r>
    </w:p>
    <w:p w14:paraId="4029B21C">
      <w:pPr>
        <w:ind w:left="-5" w:right="2"/>
        <w:rPr>
          <w:rFonts w:hint="eastAsia"/>
        </w:rPr>
      </w:pPr>
      <w:r>
        <w:rPr>
          <w:rFonts w:hint="eastAsia"/>
        </w:rPr>
        <w:t>耶稣敲他们的心门——但他们不开。</w:t>
      </w:r>
    </w:p>
    <w:p w14:paraId="5A2FF47B">
      <w:pPr>
        <w:ind w:left="-5" w:right="2"/>
        <w:rPr>
          <w:rFonts w:hint="eastAsia"/>
        </w:rPr>
      </w:pPr>
    </w:p>
    <w:p w14:paraId="405C7173">
      <w:pPr>
        <w:ind w:left="-5" w:right="2"/>
        <w:rPr>
          <w:rFonts w:hint="eastAsia"/>
        </w:rPr>
      </w:pPr>
      <w:r>
        <w:rPr>
          <w:rFonts w:hint="eastAsia"/>
        </w:rPr>
        <w:t>They are told of death and eternity, and remain unconcerned.</w:t>
      </w:r>
    </w:p>
    <w:p w14:paraId="2226B05E">
      <w:pPr>
        <w:ind w:left="-5" w:right="2"/>
        <w:rPr>
          <w:rFonts w:hint="eastAsia"/>
        </w:rPr>
      </w:pPr>
      <w:r>
        <w:rPr>
          <w:rFonts w:hint="eastAsia"/>
        </w:rPr>
        <w:t>有人告诉他们死亡和永恒的事，他们却无动于衷。</w:t>
      </w:r>
    </w:p>
    <w:p w14:paraId="0DE70C07">
      <w:pPr>
        <w:ind w:left="-5" w:right="2"/>
        <w:rPr>
          <w:rFonts w:hint="eastAsia"/>
        </w:rPr>
      </w:pPr>
    </w:p>
    <w:p w14:paraId="16CD60EA">
      <w:pPr>
        <w:ind w:left="-5" w:right="2"/>
        <w:rPr>
          <w:rFonts w:hint="eastAsia"/>
        </w:rPr>
      </w:pPr>
      <w:r>
        <w:rPr>
          <w:rFonts w:hint="eastAsia"/>
        </w:rPr>
        <w:t>They are warned against the love of the world, and plunge into it week after week without shame.</w:t>
      </w:r>
    </w:p>
    <w:p w14:paraId="56E11A8B">
      <w:pPr>
        <w:ind w:left="-5" w:right="2"/>
        <w:rPr>
          <w:rFonts w:hint="eastAsia"/>
        </w:rPr>
      </w:pPr>
      <w:r>
        <w:rPr>
          <w:rFonts w:hint="eastAsia"/>
        </w:rPr>
        <w:t>有人警告他们不要爱世界，他们却周复一周不知羞耻地投入其中。</w:t>
      </w:r>
    </w:p>
    <w:p w14:paraId="1166B6F1">
      <w:pPr>
        <w:ind w:left="-5" w:right="2"/>
        <w:rPr>
          <w:rFonts w:hint="eastAsia"/>
        </w:rPr>
      </w:pPr>
    </w:p>
    <w:p w14:paraId="3116335A">
      <w:pPr>
        <w:ind w:left="-5" w:right="2"/>
        <w:rPr>
          <w:rFonts w:hint="eastAsia"/>
        </w:rPr>
      </w:pPr>
      <w:r>
        <w:rPr>
          <w:rFonts w:hint="eastAsia"/>
        </w:rPr>
        <w:t>They hear of Christ coming upon earth to die for sinners, and go away unmoved.</w:t>
      </w:r>
    </w:p>
    <w:p w14:paraId="3EAD745D">
      <w:pPr>
        <w:ind w:left="-5" w:right="2"/>
        <w:rPr>
          <w:rFonts w:hint="eastAsia"/>
        </w:rPr>
      </w:pPr>
      <w:r>
        <w:rPr>
          <w:rFonts w:hint="eastAsia"/>
        </w:rPr>
        <w:t>他们听说基督来到地上为罪人死，却无动于衷地走开。</w:t>
      </w:r>
    </w:p>
    <w:p w14:paraId="14AB0E43">
      <w:pPr>
        <w:ind w:left="-5" w:right="2"/>
        <w:rPr>
          <w:rFonts w:hint="eastAsia"/>
        </w:rPr>
      </w:pPr>
    </w:p>
    <w:p w14:paraId="4CE0ED98">
      <w:pPr>
        <w:ind w:left="-5" w:right="2"/>
        <w:rPr>
          <w:rFonts w:hint="eastAsia"/>
        </w:rPr>
      </w:pPr>
      <w:r>
        <w:rPr>
          <w:rFonts w:hint="eastAsia"/>
        </w:rPr>
        <w:t>There seems a place in their hearts for everything but God —room for business—room for pleasures—room for trifling—room for sin—room for the devil—room for the world—</w:t>
      </w:r>
    </w:p>
    <w:p w14:paraId="27743AEC">
      <w:pPr>
        <w:ind w:left="-5" w:right="2"/>
        <w:rPr>
          <w:rFonts w:hint="eastAsia"/>
        </w:rPr>
      </w:pPr>
      <w:r>
        <w:rPr>
          <w:rFonts w:hint="eastAsia"/>
        </w:rPr>
        <w:t>他们的心里似乎有地方容纳一切，除了神——有地方给生意——有地方给享乐——有地方给琐事——有地方给罪——有地方给魔鬼——有地方给世界——</w:t>
      </w:r>
    </w:p>
    <w:p w14:paraId="07375DFD">
      <w:pPr>
        <w:ind w:left="-5" w:right="2"/>
        <w:rPr>
          <w:rFonts w:hint="eastAsia"/>
        </w:rPr>
      </w:pPr>
    </w:p>
    <w:p w14:paraId="00E6B286">
      <w:pPr>
        <w:ind w:left="-5" w:right="2"/>
        <w:rPr>
          <w:rFonts w:hint="eastAsia"/>
        </w:rPr>
      </w:pPr>
      <w:r>
        <w:rPr>
          <w:rFonts w:hint="eastAsia"/>
        </w:rPr>
        <w:t>but, like the inn at Bethlehem, no room for Him who made them—no admission for Jesus, the Spirit, and the Word.</w:t>
      </w:r>
    </w:p>
    <w:p w14:paraId="5B93C5A4">
      <w:pPr>
        <w:ind w:left="-5" w:right="2"/>
        <w:rPr>
          <w:rFonts w:hint="eastAsia"/>
        </w:rPr>
      </w:pPr>
      <w:r>
        <w:rPr>
          <w:rFonts w:hint="eastAsia"/>
        </w:rPr>
        <w:t>但是，就像伯利恒的客栈一样，没有地方给造他们的主——不接纳耶稣、圣灵和道。</w:t>
      </w:r>
    </w:p>
    <w:p w14:paraId="5BA6A61C">
      <w:pPr>
        <w:ind w:left="-5" w:right="2"/>
        <w:rPr>
          <w:rFonts w:hint="eastAsia"/>
        </w:rPr>
      </w:pPr>
    </w:p>
    <w:p w14:paraId="0F155EE1">
      <w:pPr>
        <w:ind w:left="-5" w:right="2"/>
        <w:rPr>
          <w:rFonts w:hint="eastAsia"/>
        </w:rPr>
      </w:pPr>
      <w:r>
        <w:rPr>
          <w:rFonts w:hint="eastAsia"/>
        </w:rPr>
        <w:t>Alas, what a condition of things is this!</w:t>
      </w:r>
    </w:p>
    <w:p w14:paraId="22069123">
      <w:pPr>
        <w:ind w:left="-5" w:right="2"/>
        <w:rPr>
          <w:rFonts w:hint="eastAsia"/>
        </w:rPr>
      </w:pPr>
      <w:r>
        <w:rPr>
          <w:rFonts w:hint="eastAsia"/>
        </w:rPr>
        <w:t>唉，这是何等的光景！</w:t>
      </w:r>
    </w:p>
    <w:p w14:paraId="17B7102B">
      <w:pPr>
        <w:ind w:left="-5" w:right="2"/>
        <w:rPr>
          <w:rFonts w:hint="eastAsia"/>
        </w:rPr>
      </w:pPr>
    </w:p>
    <w:p w14:paraId="1132C7D8">
      <w:pPr>
        <w:ind w:left="-5" w:right="2"/>
        <w:rPr>
          <w:rFonts w:hint="eastAsia"/>
        </w:rPr>
      </w:pPr>
      <w:r>
        <w:rPr>
          <w:rFonts w:hint="eastAsia"/>
        </w:rPr>
        <w:t>But alas, how common!</w:t>
      </w:r>
    </w:p>
    <w:p w14:paraId="115F7E2F">
      <w:pPr>
        <w:ind w:left="-5" w:right="2"/>
        <w:rPr>
          <w:rFonts w:hint="eastAsia"/>
        </w:rPr>
      </w:pPr>
      <w:r>
        <w:rPr>
          <w:rFonts w:hint="eastAsia"/>
        </w:rPr>
        <w:t>但唉，这又是何等普遍！</w:t>
      </w:r>
    </w:p>
    <w:p w14:paraId="4A8DB4C8">
      <w:pPr>
        <w:ind w:left="-5" w:right="2"/>
        <w:rPr>
          <w:rFonts w:hint="eastAsia"/>
        </w:rPr>
      </w:pPr>
    </w:p>
    <w:p w14:paraId="0FA8120D">
      <w:pPr>
        <w:ind w:left="-5" w:right="2"/>
        <w:rPr>
          <w:rFonts w:hint="eastAsia"/>
        </w:rPr>
      </w:pPr>
      <w:r>
        <w:rPr>
          <w:rFonts w:hint="eastAsia"/>
        </w:rPr>
        <w:t>Reader, I put it solemnly to your conscience, as in the sight of God, are you one of those people whom I have just described?</w:t>
      </w:r>
    </w:p>
    <w:p w14:paraId="46983FC8">
      <w:pPr>
        <w:ind w:left="-5" w:right="2"/>
        <w:rPr>
          <w:rFonts w:hint="eastAsia"/>
        </w:rPr>
      </w:pPr>
      <w:r>
        <w:rPr>
          <w:rFonts w:hint="eastAsia"/>
        </w:rPr>
        <w:t>读者啊，我在神面前郑重地问你的良心，你是我刚才描述的那些人中的一员吗？</w:t>
      </w:r>
    </w:p>
    <w:p w14:paraId="01465E3B">
      <w:pPr>
        <w:ind w:left="-5" w:right="2"/>
        <w:rPr>
          <w:rFonts w:hint="eastAsia"/>
        </w:rPr>
      </w:pPr>
    </w:p>
    <w:p w14:paraId="0ACE2C48">
      <w:pPr>
        <w:ind w:left="-5" w:right="2"/>
        <w:rPr>
          <w:rFonts w:hint="eastAsia"/>
        </w:rPr>
      </w:pPr>
      <w:r>
        <w:rPr>
          <w:rFonts w:hint="eastAsia"/>
        </w:rPr>
        <w:t>There are thousands of such people in our land—thousands in Great Britain— thousands in Ireland—thousands in our country parishes—thousands in our towns—thousands among churchmen—thousands among dissenters—thousands among rich—thousands among poor.</w:t>
      </w:r>
    </w:p>
    <w:p w14:paraId="2550C105">
      <w:pPr>
        <w:ind w:left="-5" w:right="2"/>
        <w:rPr>
          <w:rFonts w:hint="eastAsia"/>
        </w:rPr>
      </w:pPr>
      <w:r>
        <w:rPr>
          <w:rFonts w:hint="eastAsia"/>
        </w:rPr>
        <w:t>在我们的土地上有成千上万这样的人——在大不列颠有成千上万——在爱尔兰有成千上万——在我们的乡村教区有成千上万——在我们的城镇有成千上万——在国教徒中有成千上万——在非国教徒中有成千上万——在富人中有成千上万——在穷人中有成千上万。</w:t>
      </w:r>
    </w:p>
    <w:p w14:paraId="54B4394B">
      <w:pPr>
        <w:ind w:left="-5" w:right="2"/>
        <w:rPr>
          <w:rFonts w:hint="eastAsia"/>
        </w:rPr>
      </w:pPr>
    </w:p>
    <w:p w14:paraId="4B480511">
      <w:pPr>
        <w:ind w:left="-5" w:right="2"/>
        <w:rPr>
          <w:rFonts w:hint="eastAsia"/>
        </w:rPr>
      </w:pPr>
      <w:r>
        <w:rPr>
          <w:rFonts w:hint="eastAsia"/>
        </w:rPr>
        <w:t>Now, are you one of them?</w:t>
      </w:r>
    </w:p>
    <w:p w14:paraId="1344D34F">
      <w:pPr>
        <w:ind w:left="-5" w:right="2"/>
        <w:rPr>
          <w:rFonts w:hint="eastAsia"/>
        </w:rPr>
      </w:pPr>
      <w:r>
        <w:rPr>
          <w:rFonts w:hint="eastAsia"/>
        </w:rPr>
        <w:t>现在，你是其中之一吗？</w:t>
      </w:r>
    </w:p>
    <w:p w14:paraId="61D5B6AA">
      <w:pPr>
        <w:ind w:left="-5" w:right="2"/>
        <w:rPr>
          <w:rFonts w:hint="eastAsia"/>
        </w:rPr>
      </w:pPr>
    </w:p>
    <w:p w14:paraId="5C11D4C7">
      <w:pPr>
        <w:ind w:left="-5" w:right="2"/>
        <w:rPr>
          <w:rFonts w:hint="eastAsia"/>
        </w:rPr>
      </w:pPr>
      <w:r>
        <w:rPr>
          <w:rFonts w:hint="eastAsia"/>
        </w:rPr>
        <w:t>If you are, I fear for you—I tremble for you—I am alarmed for you—I am exceedingly afraid for you!</w:t>
      </w:r>
    </w:p>
    <w:p w14:paraId="36CE8282">
      <w:pPr>
        <w:ind w:left="-5" w:right="2"/>
        <w:rPr>
          <w:rFonts w:hint="eastAsia"/>
        </w:rPr>
      </w:pPr>
      <w:r>
        <w:rPr>
          <w:rFonts w:hint="eastAsia"/>
        </w:rPr>
        <w:t>如果你是，我为你担忧——我为你战抖——我为你惊慌——我为你极度害怕！</w:t>
      </w:r>
    </w:p>
    <w:p w14:paraId="102DB5D9">
      <w:pPr>
        <w:ind w:left="-5" w:right="2"/>
        <w:rPr>
          <w:rFonts w:hint="eastAsia"/>
        </w:rPr>
      </w:pPr>
    </w:p>
    <w:p w14:paraId="05126E54">
      <w:pPr>
        <w:ind w:left="-5" w:right="2"/>
        <w:rPr>
          <w:rFonts w:hint="eastAsia"/>
        </w:rPr>
      </w:pPr>
      <w:r>
        <w:rPr>
          <w:rFonts w:hint="eastAsia"/>
        </w:rPr>
        <w:t>What is it that I fear for you?</w:t>
      </w:r>
    </w:p>
    <w:p w14:paraId="33480FEF">
      <w:pPr>
        <w:ind w:left="-5" w:right="2"/>
        <w:rPr>
          <w:rFonts w:hint="eastAsia"/>
        </w:rPr>
      </w:pPr>
      <w:r>
        <w:rPr>
          <w:rFonts w:hint="eastAsia"/>
        </w:rPr>
        <w:t>我为你害怕什么呢？</w:t>
      </w:r>
    </w:p>
    <w:p w14:paraId="6E6299AF">
      <w:pPr>
        <w:ind w:left="-5" w:right="2"/>
        <w:rPr>
          <w:rFonts w:hint="eastAsia"/>
        </w:rPr>
      </w:pPr>
    </w:p>
    <w:p w14:paraId="2565AE4A">
      <w:pPr>
        <w:ind w:left="-5" w:right="2"/>
        <w:rPr>
          <w:rFonts w:hint="eastAsia"/>
        </w:rPr>
      </w:pPr>
      <w:r>
        <w:rPr>
          <w:rFonts w:hint="eastAsia"/>
        </w:rPr>
        <w:t>I fear everything.</w:t>
      </w:r>
    </w:p>
    <w:p w14:paraId="60C965EC">
      <w:pPr>
        <w:ind w:left="-5" w:right="2"/>
        <w:rPr>
          <w:rFonts w:hint="eastAsia"/>
        </w:rPr>
      </w:pPr>
      <w:r>
        <w:rPr>
          <w:rFonts w:hint="eastAsia"/>
        </w:rPr>
        <w:t>我害怕一切。</w:t>
      </w:r>
    </w:p>
    <w:p w14:paraId="5890E46A">
      <w:pPr>
        <w:ind w:left="-5" w:right="2"/>
        <w:rPr>
          <w:rFonts w:hint="eastAsia"/>
        </w:rPr>
      </w:pPr>
    </w:p>
    <w:p w14:paraId="2E52163C">
      <w:pPr>
        <w:ind w:left="-5" w:right="2"/>
        <w:rPr>
          <w:rFonts w:hint="eastAsia"/>
        </w:rPr>
      </w:pPr>
      <w:r>
        <w:rPr>
          <w:rFonts w:hint="eastAsia"/>
        </w:rPr>
        <w:t>I fear lest you should persist in rejecting Christ until you have sinned away your own soul.</w:t>
      </w:r>
    </w:p>
    <w:p w14:paraId="3C0BFF8F">
      <w:pPr>
        <w:ind w:left="-5" w:right="2"/>
        <w:rPr>
          <w:rFonts w:hint="eastAsia"/>
        </w:rPr>
      </w:pPr>
      <w:r>
        <w:rPr>
          <w:rFonts w:hint="eastAsia"/>
        </w:rPr>
        <w:t>我害怕你坚持拒绝基督，直到你因罪失去自己的灵魂。</w:t>
      </w:r>
    </w:p>
    <w:p w14:paraId="70E88772">
      <w:pPr>
        <w:ind w:left="-5" w:right="2"/>
        <w:rPr>
          <w:rFonts w:hint="eastAsia"/>
        </w:rPr>
      </w:pPr>
    </w:p>
    <w:p w14:paraId="7E1BF75C">
      <w:pPr>
        <w:ind w:left="-5" w:right="2"/>
        <w:rPr>
          <w:rFonts w:hint="eastAsia"/>
        </w:rPr>
      </w:pPr>
      <w:r>
        <w:rPr>
          <w:rFonts w:hint="eastAsia"/>
        </w:rPr>
        <w:t>I fear lest you be given over to a reprobate mind, and awake no more.</w:t>
      </w:r>
    </w:p>
    <w:p w14:paraId="4EA63541">
      <w:pPr>
        <w:ind w:left="-5" w:right="2"/>
        <w:rPr>
          <w:rFonts w:hint="eastAsia"/>
        </w:rPr>
      </w:pPr>
      <w:r>
        <w:rPr>
          <w:rFonts w:hint="eastAsia"/>
        </w:rPr>
        <w:t>我害怕你被任凭处于一种被弃绝的心思中，不再醒来。</w:t>
      </w:r>
    </w:p>
    <w:p w14:paraId="3A622337">
      <w:pPr>
        <w:ind w:left="-5" w:right="2"/>
        <w:rPr>
          <w:rFonts w:hint="eastAsia"/>
        </w:rPr>
      </w:pPr>
    </w:p>
    <w:p w14:paraId="1B3D57C9">
      <w:pPr>
        <w:ind w:left="-5" w:right="2"/>
        <w:rPr>
          <w:rFonts w:hint="eastAsia"/>
        </w:rPr>
      </w:pPr>
      <w:r>
        <w:rPr>
          <w:rFonts w:hint="eastAsia"/>
        </w:rPr>
        <w:t>I fear lest you come to such deadness and hardness of heart, that nothing but the voice of the archangel and the trumpet of God will break your sleep.</w:t>
      </w:r>
    </w:p>
    <w:p w14:paraId="7250A8CB">
      <w:pPr>
        <w:ind w:left="-5" w:right="2"/>
        <w:rPr>
          <w:rFonts w:hint="eastAsia"/>
        </w:rPr>
      </w:pPr>
      <w:r>
        <w:rPr>
          <w:rFonts w:hint="eastAsia"/>
        </w:rPr>
        <w:t>我害怕你心变得如此死寂和刚硬，以致除了天使长的声音和神的号筒之外，没有什么能打破你的沉睡。</w:t>
      </w:r>
    </w:p>
    <w:p w14:paraId="78BE7777">
      <w:pPr>
        <w:ind w:left="-5" w:right="2"/>
        <w:rPr>
          <w:rFonts w:hint="eastAsia"/>
        </w:rPr>
      </w:pPr>
    </w:p>
    <w:p w14:paraId="7D6A9ADB">
      <w:pPr>
        <w:ind w:left="-5" w:right="2"/>
        <w:rPr>
          <w:rFonts w:hint="eastAsia"/>
        </w:rPr>
      </w:pPr>
      <w:r>
        <w:rPr>
          <w:rFonts w:hint="eastAsia"/>
        </w:rPr>
        <w:t>I fear lest you cling to this vain world so closely, that nothing but death will part it and you.</w:t>
      </w:r>
    </w:p>
    <w:p w14:paraId="3069B8F2">
      <w:pPr>
        <w:ind w:left="-5" w:right="2"/>
        <w:rPr>
          <w:rFonts w:hint="eastAsia"/>
        </w:rPr>
      </w:pPr>
      <w:r>
        <w:rPr>
          <w:rFonts w:hint="eastAsia"/>
        </w:rPr>
        <w:t>我害怕你如此紧紧抓住这个虚空的世界，以致除了死亡没有什么能将它和你分开。</w:t>
      </w:r>
    </w:p>
    <w:p w14:paraId="55D3C034">
      <w:pPr>
        <w:ind w:left="-5" w:right="2"/>
        <w:rPr>
          <w:rFonts w:hint="eastAsia"/>
        </w:rPr>
      </w:pPr>
    </w:p>
    <w:p w14:paraId="7EE7F052">
      <w:pPr>
        <w:ind w:left="-5" w:right="2"/>
        <w:rPr>
          <w:rFonts w:hint="eastAsia"/>
        </w:rPr>
      </w:pPr>
      <w:r>
        <w:rPr>
          <w:rFonts w:hint="eastAsia"/>
        </w:rPr>
        <w:t>I fear lest you should live without Christ, die without pardon, rise again without hope, receive judgment without mercy, and sink into hell without remedy!</w:t>
      </w:r>
    </w:p>
    <w:p w14:paraId="3A22AA66">
      <w:pPr>
        <w:ind w:left="-5" w:right="2"/>
        <w:rPr>
          <w:rFonts w:hint="eastAsia"/>
        </w:rPr>
      </w:pPr>
      <w:r>
        <w:rPr>
          <w:rFonts w:hint="eastAsia"/>
        </w:rPr>
        <w:t>我害怕你活着没有基督，死时没有赦免，复活没有盼望，受审判没有怜悯，并无可救药地沉入地狱！</w:t>
      </w:r>
    </w:p>
    <w:p w14:paraId="22F64A75">
      <w:pPr>
        <w:ind w:left="-5" w:right="2"/>
        <w:rPr>
          <w:rFonts w:hint="eastAsia"/>
        </w:rPr>
      </w:pPr>
    </w:p>
    <w:p w14:paraId="429B6931">
      <w:pPr>
        <w:ind w:left="-5" w:right="2"/>
        <w:rPr>
          <w:rFonts w:hint="eastAsia"/>
        </w:rPr>
      </w:pPr>
      <w:r>
        <w:rPr>
          <w:rFonts w:hint="eastAsia"/>
        </w:rPr>
        <w:t>Reader, I must warn you, though I may seem like Lot, as one that jests.</w:t>
      </w:r>
    </w:p>
    <w:p w14:paraId="197CEC8B">
      <w:pPr>
        <w:ind w:left="-5" w:right="2"/>
        <w:rPr>
          <w:rFonts w:hint="eastAsia"/>
        </w:rPr>
      </w:pPr>
      <w:r>
        <w:rPr>
          <w:rFonts w:hint="eastAsia"/>
        </w:rPr>
        <w:t>读者啊，我必须警告你，虽然我可能像罗得一样，被看作是戏言的人。</w:t>
      </w:r>
    </w:p>
    <w:p w14:paraId="725B2B6D">
      <w:pPr>
        <w:ind w:left="-5" w:right="2"/>
        <w:rPr>
          <w:rFonts w:hint="eastAsia"/>
        </w:rPr>
      </w:pPr>
    </w:p>
    <w:p w14:paraId="41DE3448">
      <w:pPr>
        <w:ind w:left="-5" w:right="2"/>
        <w:rPr>
          <w:rFonts w:hint="eastAsia"/>
        </w:rPr>
      </w:pPr>
      <w:r>
        <w:rPr>
          <w:rFonts w:hint="eastAsia"/>
        </w:rPr>
        <w:t>I do solemnly warn you to flee from the wrath to come.</w:t>
      </w:r>
    </w:p>
    <w:p w14:paraId="61A74943">
      <w:pPr>
        <w:ind w:left="-5" w:right="2"/>
        <w:rPr>
          <w:rFonts w:hint="eastAsia"/>
        </w:rPr>
      </w:pPr>
      <w:r>
        <w:rPr>
          <w:rFonts w:hint="eastAsia"/>
        </w:rPr>
        <w:t>我郑重警告你逃避将来的忿怒。</w:t>
      </w:r>
    </w:p>
    <w:p w14:paraId="071E23B8">
      <w:pPr>
        <w:ind w:left="-5" w:right="2"/>
        <w:rPr>
          <w:rFonts w:hint="eastAsia"/>
        </w:rPr>
      </w:pPr>
    </w:p>
    <w:p w14:paraId="7FCA0155">
      <w:pPr>
        <w:ind w:left="-5" w:right="2"/>
        <w:rPr>
          <w:rFonts w:hint="eastAsia"/>
        </w:rPr>
      </w:pPr>
      <w:r>
        <w:rPr>
          <w:rFonts w:hint="eastAsia"/>
        </w:rPr>
        <w:t>I entreat you to remember that the Bible is all true, and must be fulfilled—</w:t>
      </w:r>
    </w:p>
    <w:p w14:paraId="1F830265">
      <w:pPr>
        <w:ind w:left="-5" w:right="2"/>
        <w:rPr>
          <w:rFonts w:hint="eastAsia"/>
        </w:rPr>
      </w:pPr>
      <w:r>
        <w:rPr>
          <w:rFonts w:hint="eastAsia"/>
        </w:rPr>
        <w:t>我恳求你记住，圣经全是真的，并且必须应验——</w:t>
      </w:r>
    </w:p>
    <w:p w14:paraId="3BB4B37A">
      <w:pPr>
        <w:ind w:left="-5" w:right="2"/>
        <w:rPr>
          <w:rFonts w:hint="eastAsia"/>
        </w:rPr>
      </w:pPr>
    </w:p>
    <w:p w14:paraId="2B0216C8">
      <w:pPr>
        <w:ind w:left="-5" w:right="2"/>
        <w:rPr>
          <w:rFonts w:hint="eastAsia"/>
        </w:rPr>
      </w:pPr>
      <w:r>
        <w:rPr>
          <w:rFonts w:hint="eastAsia"/>
        </w:rPr>
        <w:t>that the end of your present ways is misery and sorrow—</w:t>
      </w:r>
    </w:p>
    <w:p w14:paraId="52EBF3AE">
      <w:pPr>
        <w:ind w:left="-5" w:right="2"/>
        <w:rPr>
          <w:rFonts w:hint="eastAsia"/>
        </w:rPr>
      </w:pPr>
      <w:r>
        <w:rPr>
          <w:rFonts w:hint="eastAsia"/>
        </w:rPr>
        <w:t>你现在道路的结局是悲惨和悲伤——</w:t>
      </w:r>
    </w:p>
    <w:p w14:paraId="4F41B8F5">
      <w:pPr>
        <w:ind w:left="-5" w:right="2"/>
        <w:rPr>
          <w:rFonts w:hint="eastAsia"/>
        </w:rPr>
      </w:pPr>
    </w:p>
    <w:p w14:paraId="12B6E603">
      <w:pPr>
        <w:ind w:left="-5" w:right="2"/>
        <w:rPr>
          <w:rFonts w:hint="eastAsia"/>
        </w:rPr>
      </w:pPr>
      <w:r>
        <w:rPr>
          <w:rFonts w:hint="eastAsia"/>
        </w:rPr>
        <w:t>that without holiness no man shall see the Lord—</w:t>
      </w:r>
    </w:p>
    <w:p w14:paraId="37048F78">
      <w:pPr>
        <w:ind w:left="-5" w:right="2"/>
        <w:rPr>
          <w:rFonts w:hint="eastAsia"/>
        </w:rPr>
      </w:pPr>
      <w:r>
        <w:rPr>
          <w:rFonts w:hint="eastAsia"/>
        </w:rPr>
        <w:t>非圣洁没有人能见主——</w:t>
      </w:r>
    </w:p>
    <w:p w14:paraId="18736D09">
      <w:pPr>
        <w:ind w:left="-5" w:right="2"/>
        <w:rPr>
          <w:rFonts w:hint="eastAsia"/>
        </w:rPr>
      </w:pPr>
    </w:p>
    <w:p w14:paraId="198F7DD2">
      <w:pPr>
        <w:ind w:left="-5" w:right="2"/>
        <w:rPr>
          <w:rFonts w:hint="eastAsia"/>
        </w:rPr>
      </w:pPr>
      <w:r>
        <w:rPr>
          <w:rFonts w:hint="eastAsia"/>
        </w:rPr>
        <w:t>that the wicked shall be turned into hell, and all the people who forget God—</w:t>
      </w:r>
    </w:p>
    <w:p w14:paraId="1DFFDA1F">
      <w:pPr>
        <w:ind w:left="-5" w:right="2"/>
        <w:rPr>
          <w:rFonts w:hint="eastAsia"/>
        </w:rPr>
      </w:pPr>
      <w:r>
        <w:rPr>
          <w:rFonts w:hint="eastAsia"/>
        </w:rPr>
        <w:t>恶人，就是忘记神的外邦人，都必归到阴间——</w:t>
      </w:r>
    </w:p>
    <w:p w14:paraId="76EA21BE">
      <w:pPr>
        <w:ind w:left="-5" w:right="2"/>
        <w:rPr>
          <w:rFonts w:hint="eastAsia"/>
        </w:rPr>
      </w:pPr>
    </w:p>
    <w:p w14:paraId="38EF20DE">
      <w:pPr>
        <w:ind w:left="-5" w:right="2"/>
        <w:rPr>
          <w:rFonts w:hint="eastAsia"/>
        </w:rPr>
      </w:pPr>
      <w:r>
        <w:rPr>
          <w:rFonts w:hint="eastAsia"/>
        </w:rPr>
        <w:t>that God shall one day take account of all your doings,</w:t>
      </w:r>
    </w:p>
    <w:p w14:paraId="7B8F8A09">
      <w:pPr>
        <w:ind w:left="-5" w:right="2"/>
        <w:rPr>
          <w:rFonts w:hint="eastAsia"/>
        </w:rPr>
      </w:pPr>
      <w:r>
        <w:rPr>
          <w:rFonts w:hint="eastAsia"/>
        </w:rPr>
        <w:t>神总有一天要清算你所有的作为，</w:t>
      </w:r>
    </w:p>
    <w:p w14:paraId="0CC11C2D">
      <w:pPr>
        <w:ind w:left="-5" w:right="2"/>
        <w:rPr>
          <w:rFonts w:hint="eastAsia"/>
        </w:rPr>
      </w:pPr>
    </w:p>
    <w:p w14:paraId="2AA7A2CF">
      <w:pPr>
        <w:ind w:left="-5" w:right="2"/>
        <w:rPr>
          <w:rFonts w:hint="eastAsia"/>
        </w:rPr>
      </w:pPr>
      <w:r>
        <w:rPr>
          <w:rFonts w:hint="eastAsia"/>
        </w:rPr>
        <w:t>and that Christless sinners like yourself can never stand in His sight, for He is holy, and a consuming fire.</w:t>
      </w:r>
    </w:p>
    <w:p w14:paraId="75AD729F">
      <w:pPr>
        <w:ind w:left="-5" w:right="2"/>
        <w:rPr>
          <w:rFonts w:hint="eastAsia"/>
        </w:rPr>
      </w:pPr>
      <w:r>
        <w:rPr>
          <w:rFonts w:hint="eastAsia"/>
        </w:rPr>
        <w:t>像你这样没有基督的罪人永远不能在祂面前站立，因为祂是圣洁的，是烈火。</w:t>
      </w:r>
    </w:p>
    <w:p w14:paraId="3243EDC8">
      <w:pPr>
        <w:ind w:left="-5" w:right="2"/>
        <w:rPr>
          <w:rFonts w:hint="eastAsia"/>
        </w:rPr>
      </w:pPr>
    </w:p>
    <w:p w14:paraId="7E20664B">
      <w:pPr>
        <w:ind w:left="-5" w:right="2"/>
        <w:rPr>
          <w:rFonts w:hint="eastAsia"/>
        </w:rPr>
      </w:pPr>
      <w:r>
        <w:rPr>
          <w:rFonts w:hint="eastAsia"/>
        </w:rPr>
        <w:t>Oh, that you would consider these things!</w:t>
      </w:r>
    </w:p>
    <w:p w14:paraId="65D2B5B3">
      <w:pPr>
        <w:ind w:left="-5" w:right="2"/>
        <w:rPr>
          <w:rFonts w:hint="eastAsia"/>
        </w:rPr>
      </w:pPr>
      <w:r>
        <w:rPr>
          <w:rFonts w:hint="eastAsia"/>
        </w:rPr>
        <w:t>哦，愿你思想这些事！</w:t>
      </w:r>
    </w:p>
    <w:p w14:paraId="3F59407E">
      <w:pPr>
        <w:ind w:left="-5" w:right="2"/>
        <w:rPr>
          <w:rFonts w:hint="eastAsia"/>
        </w:rPr>
      </w:pPr>
    </w:p>
    <w:p w14:paraId="5037D79B">
      <w:pPr>
        <w:ind w:left="-5" w:right="2"/>
        <w:rPr>
          <w:rFonts w:hint="eastAsia"/>
        </w:rPr>
      </w:pPr>
      <w:r>
        <w:rPr>
          <w:rFonts w:hint="eastAsia"/>
        </w:rPr>
        <w:t>Where is the man that can hold his finger for a minute in the flame of a candle?</w:t>
      </w:r>
    </w:p>
    <w:p w14:paraId="31C90E69">
      <w:pPr>
        <w:ind w:left="-5" w:right="2"/>
        <w:rPr>
          <w:rFonts w:hint="eastAsia"/>
        </w:rPr>
      </w:pPr>
      <w:r>
        <w:rPr>
          <w:rFonts w:hint="eastAsia"/>
        </w:rPr>
        <w:t>哪有人能把手指放在蜡烛的火焰里一分钟呢？</w:t>
      </w:r>
    </w:p>
    <w:p w14:paraId="683EE510">
      <w:pPr>
        <w:ind w:left="-5" w:right="2"/>
        <w:rPr>
          <w:rFonts w:hint="eastAsia"/>
        </w:rPr>
      </w:pPr>
    </w:p>
    <w:p w14:paraId="0F61E2F9">
      <w:pPr>
        <w:ind w:left="-5" w:right="2"/>
        <w:rPr>
          <w:rFonts w:hint="eastAsia"/>
        </w:rPr>
      </w:pPr>
      <w:r>
        <w:rPr>
          <w:rFonts w:hint="eastAsia"/>
        </w:rPr>
        <w:t>Who shall dwell with everlasting burnings?</w:t>
      </w:r>
    </w:p>
    <w:p w14:paraId="3479BB1C">
      <w:pPr>
        <w:ind w:left="-5" w:right="2"/>
        <w:rPr>
          <w:rFonts w:hint="eastAsia"/>
        </w:rPr>
      </w:pPr>
      <w:r>
        <w:rPr>
          <w:rFonts w:hint="eastAsia"/>
        </w:rPr>
        <w:t>谁能与永恒的烈火同住呢？</w:t>
      </w:r>
    </w:p>
    <w:p w14:paraId="77C2D71A">
      <w:pPr>
        <w:ind w:left="-5" w:right="2"/>
        <w:rPr>
          <w:rFonts w:hint="eastAsia"/>
        </w:rPr>
      </w:pPr>
    </w:p>
    <w:p w14:paraId="4929DD7B">
      <w:pPr>
        <w:ind w:left="-5" w:right="2"/>
        <w:rPr>
          <w:rFonts w:hint="eastAsia"/>
        </w:rPr>
      </w:pPr>
      <w:r>
        <w:rPr>
          <w:rFonts w:hint="eastAsia"/>
        </w:rPr>
        <w:t>I know well the thoughts that Satan will put into your heart, as you read these words.</w:t>
      </w:r>
    </w:p>
    <w:p w14:paraId="096A25D1">
      <w:pPr>
        <w:ind w:left="-5" w:right="2"/>
        <w:rPr>
          <w:rFonts w:hint="eastAsia"/>
        </w:rPr>
      </w:pPr>
      <w:r>
        <w:rPr>
          <w:rFonts w:hint="eastAsia"/>
        </w:rPr>
        <w:t>我很清楚当你读这些话时，撒但会放在你心里的念头。</w:t>
      </w:r>
    </w:p>
    <w:p w14:paraId="03508243">
      <w:pPr>
        <w:ind w:left="-5" w:right="2"/>
        <w:rPr>
          <w:rFonts w:hint="eastAsia"/>
        </w:rPr>
      </w:pPr>
    </w:p>
    <w:p w14:paraId="0F6C463F">
      <w:pPr>
        <w:ind w:left="-5" w:right="2"/>
        <w:rPr>
          <w:rFonts w:hint="eastAsia"/>
        </w:rPr>
      </w:pPr>
      <w:r>
        <w:rPr>
          <w:rFonts w:hint="eastAsia"/>
        </w:rPr>
        <w:t>I know well the excuses that you are going to make.</w:t>
      </w:r>
    </w:p>
    <w:p w14:paraId="57B1050E">
      <w:pPr>
        <w:ind w:left="-5" w:right="2"/>
        <w:rPr>
          <w:rFonts w:hint="eastAsia"/>
        </w:rPr>
      </w:pPr>
      <w:r>
        <w:rPr>
          <w:rFonts w:hint="eastAsia"/>
        </w:rPr>
        <w:t>我很清楚你会找的借口。</w:t>
      </w:r>
    </w:p>
    <w:p w14:paraId="575DF193">
      <w:pPr>
        <w:ind w:left="-5" w:right="2"/>
        <w:rPr>
          <w:rFonts w:hint="eastAsia"/>
        </w:rPr>
      </w:pPr>
    </w:p>
    <w:p w14:paraId="46E889AD">
      <w:pPr>
        <w:ind w:left="-5" w:right="2"/>
        <w:rPr>
          <w:rFonts w:hint="eastAsia"/>
        </w:rPr>
      </w:pPr>
      <w:r>
        <w:rPr>
          <w:rFonts w:hint="eastAsia"/>
        </w:rPr>
        <w:t>You will tell me "Religion is all very well—but a man must live."</w:t>
      </w:r>
    </w:p>
    <w:p w14:paraId="78E3CFA0">
      <w:pPr>
        <w:ind w:left="-5" w:right="2"/>
        <w:rPr>
          <w:rFonts w:hint="eastAsia"/>
        </w:rPr>
      </w:pPr>
      <w:r>
        <w:rPr>
          <w:rFonts w:hint="eastAsia"/>
        </w:rPr>
        <w:t>你会告诉我：“宗教很好——但人总得生活。”</w:t>
      </w:r>
    </w:p>
    <w:p w14:paraId="29E0B8E1">
      <w:pPr>
        <w:ind w:left="-5" w:right="2"/>
        <w:rPr>
          <w:rFonts w:hint="eastAsia"/>
        </w:rPr>
      </w:pPr>
    </w:p>
    <w:p w14:paraId="4E8FDCE0">
      <w:pPr>
        <w:ind w:left="-5" w:right="2"/>
        <w:rPr>
          <w:rFonts w:hint="eastAsia"/>
        </w:rPr>
      </w:pPr>
      <w:r>
        <w:rPr>
          <w:rFonts w:hint="eastAsia"/>
        </w:rPr>
        <w:t>I answer, "It is quite true a man must live—but it is no less true that he must also die."</w:t>
      </w:r>
    </w:p>
    <w:p w14:paraId="5FCB74AC">
      <w:pPr>
        <w:ind w:left="-5" w:right="2"/>
        <w:rPr>
          <w:rFonts w:hint="eastAsia"/>
        </w:rPr>
      </w:pPr>
      <w:r>
        <w:rPr>
          <w:rFonts w:hint="eastAsia"/>
        </w:rPr>
        <w:t>我回答：“人必须生活这的确是真的——但他必须死也同样是真的。”</w:t>
      </w:r>
    </w:p>
    <w:p w14:paraId="701B9F00">
      <w:pPr>
        <w:ind w:left="-5" w:right="2"/>
        <w:rPr>
          <w:rFonts w:hint="eastAsia"/>
        </w:rPr>
      </w:pPr>
    </w:p>
    <w:p w14:paraId="7D829838">
      <w:pPr>
        <w:ind w:left="-5" w:right="2"/>
        <w:rPr>
          <w:rFonts w:hint="eastAsia"/>
        </w:rPr>
      </w:pPr>
      <w:r>
        <w:rPr>
          <w:rFonts w:hint="eastAsia"/>
        </w:rPr>
        <w:t>You may tell me, "A man who has to work for his bread, has no time for anything else—he cannot starve."</w:t>
      </w:r>
    </w:p>
    <w:p w14:paraId="39098E43">
      <w:pPr>
        <w:ind w:left="-5" w:right="2"/>
        <w:rPr>
          <w:rFonts w:hint="eastAsia"/>
        </w:rPr>
      </w:pPr>
      <w:r>
        <w:rPr>
          <w:rFonts w:hint="eastAsia"/>
        </w:rPr>
        <w:t>你可能会告诉我：“一个必须为生计工作的人，没有时间做别的事——他不能饿死。”</w:t>
      </w:r>
    </w:p>
    <w:p w14:paraId="70E8931F">
      <w:pPr>
        <w:ind w:left="-5" w:right="2"/>
        <w:rPr>
          <w:rFonts w:hint="eastAsia"/>
        </w:rPr>
      </w:pPr>
    </w:p>
    <w:p w14:paraId="670023EF">
      <w:pPr>
        <w:ind w:left="-5" w:right="2"/>
        <w:rPr>
          <w:rFonts w:hint="eastAsia"/>
        </w:rPr>
      </w:pPr>
      <w:r>
        <w:rPr>
          <w:rFonts w:hint="eastAsia"/>
        </w:rPr>
        <w:t>I answer, that "I do not want any one to starve—but neither also do I want anyone to burn in hell."</w:t>
      </w:r>
    </w:p>
    <w:p w14:paraId="2D4EC17E">
      <w:pPr>
        <w:ind w:left="-5" w:right="2"/>
        <w:rPr>
          <w:rFonts w:hint="eastAsia"/>
        </w:rPr>
      </w:pPr>
      <w:r>
        <w:rPr>
          <w:rFonts w:hint="eastAsia"/>
        </w:rPr>
        <w:t>我回答说：“我不希望任何人饿死——但我也不希望任何人在地狱里焚烧。”</w:t>
      </w:r>
    </w:p>
    <w:p w14:paraId="0CB29BE5">
      <w:pPr>
        <w:ind w:left="-5" w:right="2"/>
        <w:rPr>
          <w:rFonts w:hint="eastAsia"/>
        </w:rPr>
      </w:pPr>
    </w:p>
    <w:p w14:paraId="387BDB66">
      <w:pPr>
        <w:ind w:left="-5" w:right="2"/>
        <w:rPr>
          <w:rFonts w:hint="eastAsia"/>
        </w:rPr>
      </w:pPr>
      <w:r>
        <w:rPr>
          <w:rFonts w:hint="eastAsia"/>
        </w:rPr>
        <w:t>You may tell me, "A man must mind his business first in this world."</w:t>
      </w:r>
    </w:p>
    <w:p w14:paraId="5ADE90C6">
      <w:pPr>
        <w:ind w:left="-5" w:right="2"/>
        <w:rPr>
          <w:rFonts w:hint="eastAsia"/>
        </w:rPr>
      </w:pPr>
      <w:r>
        <w:rPr>
          <w:rFonts w:hint="eastAsia"/>
        </w:rPr>
        <w:t>你可能会告诉我：“在这个世界上，人必须先顾自己的事。”</w:t>
      </w:r>
    </w:p>
    <w:p w14:paraId="29004703">
      <w:pPr>
        <w:ind w:left="-5" w:right="2"/>
        <w:rPr>
          <w:rFonts w:hint="eastAsia"/>
        </w:rPr>
      </w:pPr>
    </w:p>
    <w:p w14:paraId="1C833BD7">
      <w:pPr>
        <w:ind w:left="-5" w:right="2"/>
        <w:rPr>
          <w:rFonts w:hint="eastAsia"/>
        </w:rPr>
      </w:pPr>
      <w:r>
        <w:rPr>
          <w:rFonts w:hint="eastAsia"/>
        </w:rPr>
        <w:t>I answer, Yes! and the first business a man should mind is his eternal business—the business of his soul."</w:t>
      </w:r>
    </w:p>
    <w:p w14:paraId="1D879567">
      <w:pPr>
        <w:ind w:left="-5" w:right="2"/>
        <w:rPr>
          <w:rFonts w:hint="eastAsia"/>
        </w:rPr>
      </w:pPr>
      <w:r>
        <w:rPr>
          <w:rFonts w:hint="eastAsia"/>
        </w:rPr>
        <w:t>我回答，是的！而人应该顾念的第一件事就是他永恒的事——他灵魂的事。”</w:t>
      </w:r>
    </w:p>
    <w:p w14:paraId="48065D62">
      <w:pPr>
        <w:ind w:left="-5" w:right="2"/>
        <w:rPr>
          <w:rFonts w:hint="eastAsia"/>
        </w:rPr>
      </w:pPr>
    </w:p>
    <w:p w14:paraId="448D6E90">
      <w:pPr>
        <w:ind w:left="-5" w:right="2"/>
        <w:rPr>
          <w:rFonts w:hint="eastAsia"/>
        </w:rPr>
      </w:pPr>
      <w:r>
        <w:rPr>
          <w:rFonts w:hint="eastAsia"/>
        </w:rPr>
        <w:t>Reader, I beseech you, in all affection, to break off your sins—to repent and be converted.</w:t>
      </w:r>
    </w:p>
    <w:p w14:paraId="714059BD">
      <w:pPr>
        <w:ind w:left="-5" w:right="2"/>
        <w:rPr>
          <w:rFonts w:hint="eastAsia"/>
        </w:rPr>
      </w:pPr>
      <w:r>
        <w:rPr>
          <w:rFonts w:hint="eastAsia"/>
        </w:rPr>
        <w:t>读者啊，我带着所有的情意恳求你，断绝你的罪——悔改并归正。</w:t>
      </w:r>
    </w:p>
    <w:p w14:paraId="61972FAB">
      <w:pPr>
        <w:ind w:left="-5" w:right="2"/>
        <w:rPr>
          <w:rFonts w:hint="eastAsia"/>
        </w:rPr>
      </w:pPr>
    </w:p>
    <w:p w14:paraId="02FC299A">
      <w:pPr>
        <w:ind w:left="-5" w:right="2"/>
        <w:rPr>
          <w:rFonts w:hint="eastAsia"/>
        </w:rPr>
      </w:pPr>
      <w:r>
        <w:rPr>
          <w:rFonts w:hint="eastAsia"/>
        </w:rPr>
        <w:t>I beseech you to change your course—to alter your ways about religion, to turn from your present carelessness about your soul, and become a new man.</w:t>
      </w:r>
    </w:p>
    <w:p w14:paraId="7D996ECD">
      <w:pPr>
        <w:ind w:left="-5" w:right="2"/>
        <w:rPr>
          <w:rFonts w:hint="eastAsia"/>
        </w:rPr>
      </w:pPr>
      <w:r>
        <w:rPr>
          <w:rFonts w:hint="eastAsia"/>
        </w:rPr>
        <w:t>我恳求你改变你的路线——改变你对待宗教的方式，转离你现在对灵魂的轻忽，成为一个新人。</w:t>
      </w:r>
    </w:p>
    <w:p w14:paraId="4865D9DD">
      <w:pPr>
        <w:ind w:left="-5" w:right="2"/>
        <w:rPr>
          <w:rFonts w:hint="eastAsia"/>
        </w:rPr>
      </w:pPr>
    </w:p>
    <w:p w14:paraId="40C722C2">
      <w:pPr>
        <w:ind w:left="-5" w:right="2"/>
        <w:rPr>
          <w:rFonts w:hint="eastAsia"/>
        </w:rPr>
      </w:pPr>
      <w:r>
        <w:rPr>
          <w:rFonts w:hint="eastAsia"/>
        </w:rPr>
        <w:t>I offer to you through Jesus Christ, the forgiveness of all past sins—free and complete forgiveness —ready, present, everlasting forgiveness.</w:t>
      </w:r>
    </w:p>
    <w:p w14:paraId="550F343C">
      <w:pPr>
        <w:ind w:left="-5" w:right="2"/>
        <w:rPr>
          <w:rFonts w:hint="eastAsia"/>
        </w:rPr>
      </w:pPr>
      <w:r>
        <w:rPr>
          <w:rFonts w:hint="eastAsia"/>
        </w:rPr>
        <w:t>我藉着耶稣基督向你提供对过去所有罪的赦免——白白的、完全的赦免——现成的、现在的、永恒的赦免。</w:t>
      </w:r>
    </w:p>
    <w:p w14:paraId="7412C5E5">
      <w:pPr>
        <w:ind w:left="-5" w:right="2"/>
        <w:rPr>
          <w:rFonts w:hint="eastAsia"/>
        </w:rPr>
      </w:pPr>
    </w:p>
    <w:p w14:paraId="1C6A4EB2">
      <w:pPr>
        <w:ind w:left="-5" w:right="2"/>
        <w:rPr>
          <w:rFonts w:hint="eastAsia"/>
        </w:rPr>
      </w:pPr>
      <w:r>
        <w:rPr>
          <w:rFonts w:hint="eastAsia"/>
        </w:rPr>
        <w:t>I tell you, in my Master's name, that if you will turn to the Lord Jesus Christ, this forgiveness shall at once be your own.</w:t>
      </w:r>
    </w:p>
    <w:p w14:paraId="283B97AB">
      <w:pPr>
        <w:ind w:left="-5" w:right="2"/>
        <w:rPr>
          <w:rFonts w:hint="eastAsia"/>
        </w:rPr>
      </w:pPr>
      <w:r>
        <w:rPr>
          <w:rFonts w:hint="eastAsia"/>
        </w:rPr>
        <w:t>我奉我主人的名告诉你，如果你转向主耶稣基督，这赦免就立刻属于你。</w:t>
      </w:r>
    </w:p>
    <w:p w14:paraId="192DDD91">
      <w:pPr>
        <w:ind w:left="-5" w:right="2"/>
        <w:rPr>
          <w:rFonts w:hint="eastAsia"/>
        </w:rPr>
      </w:pPr>
    </w:p>
    <w:p w14:paraId="56EFFC96">
      <w:pPr>
        <w:ind w:left="-5" w:right="2"/>
        <w:rPr>
          <w:rFonts w:hint="eastAsia"/>
        </w:rPr>
      </w:pPr>
      <w:r>
        <w:rPr>
          <w:rFonts w:hint="eastAsia"/>
        </w:rPr>
        <w:t>Oh, do not refuse so gracious an invitation!</w:t>
      </w:r>
    </w:p>
    <w:p w14:paraId="691345A2">
      <w:pPr>
        <w:ind w:left="-5" w:right="2"/>
        <w:rPr>
          <w:rFonts w:hint="eastAsia"/>
        </w:rPr>
      </w:pPr>
      <w:r>
        <w:rPr>
          <w:rFonts w:hint="eastAsia"/>
        </w:rPr>
        <w:t>哦，不要拒绝如此恩慈的邀请！</w:t>
      </w:r>
    </w:p>
    <w:p w14:paraId="154D52CD">
      <w:pPr>
        <w:ind w:left="-5" w:right="2"/>
        <w:rPr>
          <w:rFonts w:hint="eastAsia"/>
        </w:rPr>
      </w:pPr>
    </w:p>
    <w:p w14:paraId="72307999">
      <w:pPr>
        <w:ind w:left="-5" w:right="2"/>
        <w:rPr>
          <w:rFonts w:hint="eastAsia"/>
        </w:rPr>
      </w:pPr>
      <w:r>
        <w:rPr>
          <w:rFonts w:hint="eastAsia"/>
        </w:rPr>
        <w:t>Do not hear of Christ dying for you—Christ shedding His own blood for you—Christ stretching out His hands to you, and yet remain unmoved.</w:t>
      </w:r>
    </w:p>
    <w:p w14:paraId="149289BD">
      <w:pPr>
        <w:ind w:left="-5" w:right="2"/>
        <w:rPr>
          <w:rFonts w:hint="eastAsia"/>
        </w:rPr>
      </w:pPr>
      <w:r>
        <w:rPr>
          <w:rFonts w:hint="eastAsia"/>
        </w:rPr>
        <w:t>不要听说了基督为你死——基督为你流了祂自己的血——基督向你伸出双手，却仍然无动于衷。</w:t>
      </w:r>
    </w:p>
    <w:p w14:paraId="72FA7946">
      <w:pPr>
        <w:ind w:left="-5" w:right="2"/>
        <w:rPr>
          <w:rFonts w:hint="eastAsia"/>
        </w:rPr>
      </w:pPr>
    </w:p>
    <w:p w14:paraId="66E05043">
      <w:pPr>
        <w:ind w:left="-5" w:right="2"/>
        <w:rPr>
          <w:rFonts w:hint="eastAsia"/>
        </w:rPr>
      </w:pPr>
      <w:r>
        <w:rPr>
          <w:rFonts w:hint="eastAsia"/>
        </w:rPr>
        <w:t>Do not love this poor perishing world better than eternal life.</w:t>
      </w:r>
    </w:p>
    <w:p w14:paraId="497CDD1F">
      <w:pPr>
        <w:ind w:left="-5" w:right="2"/>
        <w:rPr>
          <w:rFonts w:hint="eastAsia"/>
        </w:rPr>
      </w:pPr>
      <w:r>
        <w:rPr>
          <w:rFonts w:hint="eastAsia"/>
        </w:rPr>
        <w:t>不要爱这个贫穷将亡的世界胜过爱永生。</w:t>
      </w:r>
    </w:p>
    <w:p w14:paraId="43C6D1FC">
      <w:pPr>
        <w:ind w:left="-5" w:right="2"/>
        <w:rPr>
          <w:rFonts w:hint="eastAsia"/>
        </w:rPr>
      </w:pPr>
    </w:p>
    <w:p w14:paraId="5FAC3A83">
      <w:pPr>
        <w:ind w:left="-5" w:right="2"/>
        <w:rPr>
          <w:rFonts w:hint="eastAsia"/>
        </w:rPr>
      </w:pPr>
      <w:r>
        <w:rPr>
          <w:rFonts w:hint="eastAsia"/>
        </w:rPr>
        <w:t>Dare to be bold and decided.</w:t>
      </w:r>
    </w:p>
    <w:p w14:paraId="7B634B2C">
      <w:pPr>
        <w:ind w:left="-5" w:right="2"/>
        <w:rPr>
          <w:rFonts w:hint="eastAsia"/>
        </w:rPr>
      </w:pPr>
      <w:r>
        <w:rPr>
          <w:rFonts w:hint="eastAsia"/>
        </w:rPr>
        <w:t>敢于勇敢和决断。</w:t>
      </w:r>
    </w:p>
    <w:p w14:paraId="54C36C56">
      <w:pPr>
        <w:ind w:left="-5" w:right="2"/>
        <w:rPr>
          <w:rFonts w:hint="eastAsia"/>
        </w:rPr>
      </w:pPr>
    </w:p>
    <w:p w14:paraId="352481CD">
      <w:pPr>
        <w:ind w:left="-5" w:right="2"/>
        <w:rPr>
          <w:rFonts w:hint="eastAsia"/>
        </w:rPr>
      </w:pPr>
      <w:r>
        <w:rPr>
          <w:rFonts w:hint="eastAsia"/>
        </w:rPr>
        <w:t>Resolve to come out from the broad way which leads to destruction.</w:t>
      </w:r>
    </w:p>
    <w:p w14:paraId="72E72CAA">
      <w:pPr>
        <w:ind w:left="-5" w:right="2"/>
        <w:rPr>
          <w:rFonts w:hint="eastAsia"/>
        </w:rPr>
      </w:pPr>
      <w:r>
        <w:rPr>
          <w:rFonts w:hint="eastAsia"/>
        </w:rPr>
        <w:t>立志从通往灭亡的宽路里出来。</w:t>
      </w:r>
    </w:p>
    <w:p w14:paraId="0BC8EECE">
      <w:pPr>
        <w:ind w:left="-5" w:right="2"/>
        <w:rPr>
          <w:rFonts w:hint="eastAsia"/>
        </w:rPr>
      </w:pPr>
    </w:p>
    <w:p w14:paraId="04850580">
      <w:pPr>
        <w:ind w:left="-5" w:right="2"/>
        <w:rPr>
          <w:rFonts w:hint="eastAsia"/>
        </w:rPr>
      </w:pPr>
      <w:r>
        <w:rPr>
          <w:rFonts w:hint="eastAsia"/>
        </w:rPr>
        <w:t>Arise and escape for your life, while it is called today.</w:t>
      </w:r>
    </w:p>
    <w:p w14:paraId="02CD6584">
      <w:pPr>
        <w:ind w:left="-5" w:right="2"/>
        <w:rPr>
          <w:rFonts w:hint="eastAsia"/>
        </w:rPr>
      </w:pPr>
      <w:r>
        <w:rPr>
          <w:rFonts w:hint="eastAsia"/>
        </w:rPr>
        <w:t>起来，趁着还有今日，为你的生命逃跑。</w:t>
      </w:r>
    </w:p>
    <w:p w14:paraId="5288269D">
      <w:pPr>
        <w:ind w:left="-5" w:right="2"/>
        <w:rPr>
          <w:rFonts w:hint="eastAsia"/>
        </w:rPr>
      </w:pPr>
    </w:p>
    <w:p w14:paraId="60B5D2D0">
      <w:pPr>
        <w:ind w:left="-5" w:right="2"/>
        <w:rPr>
          <w:rFonts w:hint="eastAsia"/>
        </w:rPr>
      </w:pPr>
      <w:r>
        <w:rPr>
          <w:rFonts w:hint="eastAsia"/>
        </w:rPr>
        <w:t>Repent, believe, pray, and be saved.</w:t>
      </w:r>
    </w:p>
    <w:p w14:paraId="2585A01C">
      <w:pPr>
        <w:ind w:left="-5" w:right="2"/>
        <w:rPr>
          <w:rFonts w:hint="eastAsia"/>
        </w:rPr>
      </w:pPr>
      <w:r>
        <w:rPr>
          <w:rFonts w:hint="eastAsia"/>
        </w:rPr>
        <w:t>悔改，相信，祷告，并得救。</w:t>
      </w:r>
    </w:p>
    <w:p w14:paraId="1B5EB350">
      <w:pPr>
        <w:ind w:left="-5" w:right="2"/>
        <w:rPr>
          <w:rFonts w:hint="eastAsia"/>
        </w:rPr>
      </w:pPr>
    </w:p>
    <w:p w14:paraId="0440CD60">
      <w:pPr>
        <w:ind w:left="-5" w:right="2"/>
        <w:rPr>
          <w:rFonts w:hint="eastAsia"/>
        </w:rPr>
      </w:pPr>
      <w:r>
        <w:rPr>
          <w:rFonts w:hint="eastAsia"/>
        </w:rPr>
        <w:t>Reader, I fear for you in your present state.</w:t>
      </w:r>
    </w:p>
    <w:p w14:paraId="670E47FE">
      <w:pPr>
        <w:ind w:left="-5" w:right="2"/>
        <w:rPr>
          <w:rFonts w:hint="eastAsia"/>
        </w:rPr>
      </w:pPr>
      <w:r>
        <w:rPr>
          <w:rFonts w:hint="eastAsia"/>
        </w:rPr>
        <w:t>读者啊，我为你目前的状态感到害怕。</w:t>
      </w:r>
    </w:p>
    <w:p w14:paraId="344DC1DD">
      <w:pPr>
        <w:ind w:left="-5" w:right="2"/>
        <w:rPr>
          <w:rFonts w:hint="eastAsia"/>
        </w:rPr>
      </w:pPr>
    </w:p>
    <w:p w14:paraId="0670B9D1">
      <w:pPr>
        <w:ind w:left="-5" w:right="2"/>
        <w:rPr>
          <w:rFonts w:hint="eastAsia"/>
        </w:rPr>
      </w:pPr>
      <w:r>
        <w:rPr>
          <w:rFonts w:hint="eastAsia"/>
        </w:rPr>
        <w:t>My heart's desire and prayer is that God may teach you to fear for yourself.</w:t>
      </w:r>
    </w:p>
    <w:p w14:paraId="757B9556">
      <w:pPr>
        <w:ind w:left="-5" w:right="2"/>
        <w:rPr>
          <w:rFonts w:hint="eastAsia"/>
        </w:rPr>
      </w:pPr>
      <w:r>
        <w:rPr>
          <w:rFonts w:hint="eastAsia"/>
        </w:rPr>
        <w:t>我心中的渴望和祈祷是，愿神教导你为你自己感到害怕。</w:t>
      </w:r>
    </w:p>
    <w:p w14:paraId="2DB5BE95">
      <w:pPr>
        <w:ind w:left="-5" w:right="2"/>
        <w:rPr>
          <w:rFonts w:hint="eastAsia"/>
        </w:rPr>
      </w:pPr>
    </w:p>
    <w:p w14:paraId="68C191D2">
      <w:pPr>
        <w:ind w:left="-5" w:right="2"/>
        <w:rPr>
          <w:rFonts w:hint="eastAsia"/>
        </w:rPr>
      </w:pPr>
      <w:r>
        <w:rPr>
          <w:rFonts w:hint="eastAsia"/>
        </w:rPr>
        <w:t>II. In the second place, there are many people about whom the Bible shows me I ought to stand in doubt.</w:t>
      </w:r>
    </w:p>
    <w:p w14:paraId="083E55C0">
      <w:pPr>
        <w:ind w:left="-5" w:right="2"/>
        <w:rPr>
          <w:rFonts w:hint="eastAsia"/>
        </w:rPr>
      </w:pPr>
      <w:r>
        <w:rPr>
          <w:rFonts w:hint="eastAsia"/>
        </w:rPr>
        <w:t>II. 第二，有许多人，关于他们，圣经向我表明我应该持怀疑态度。</w:t>
      </w:r>
    </w:p>
    <w:p w14:paraId="3A22C0B1">
      <w:pPr>
        <w:ind w:left="-5" w:right="2"/>
        <w:rPr>
          <w:rFonts w:hint="eastAsia"/>
        </w:rPr>
      </w:pPr>
    </w:p>
    <w:p w14:paraId="4BC56741">
      <w:pPr>
        <w:ind w:left="-5" w:right="2"/>
        <w:rPr>
          <w:rFonts w:hint="eastAsia"/>
        </w:rPr>
      </w:pPr>
      <w:r>
        <w:rPr>
          <w:rFonts w:hint="eastAsia"/>
        </w:rPr>
        <w:t>Reader, are you one of these?</w:t>
      </w:r>
    </w:p>
    <w:p w14:paraId="21DC2331">
      <w:pPr>
        <w:ind w:left="-5" w:right="2"/>
        <w:rPr>
          <w:rFonts w:hint="eastAsia"/>
        </w:rPr>
      </w:pPr>
      <w:r>
        <w:rPr>
          <w:rFonts w:hint="eastAsia"/>
        </w:rPr>
        <w:t>读者啊，你是这些人中的一员吗？</w:t>
      </w:r>
    </w:p>
    <w:p w14:paraId="278D730D">
      <w:pPr>
        <w:ind w:left="-5" w:right="2"/>
        <w:rPr>
          <w:rFonts w:hint="eastAsia"/>
        </w:rPr>
      </w:pPr>
    </w:p>
    <w:p w14:paraId="5387E3C8">
      <w:pPr>
        <w:ind w:left="-5" w:right="2"/>
        <w:rPr>
          <w:rFonts w:hint="eastAsia"/>
        </w:rPr>
      </w:pPr>
      <w:r>
        <w:rPr>
          <w:rFonts w:hint="eastAsia"/>
        </w:rPr>
        <w:t>There are many whom I must call "almost Christians," for I know no other expression in the Bible, which so exactly describes their state.</w:t>
      </w:r>
    </w:p>
    <w:p w14:paraId="22D675EE">
      <w:pPr>
        <w:ind w:left="-5" w:right="2"/>
        <w:rPr>
          <w:rFonts w:hint="eastAsia"/>
        </w:rPr>
      </w:pPr>
      <w:r>
        <w:rPr>
          <w:rFonts w:hint="eastAsia"/>
        </w:rPr>
        <w:t>有许多人我必须称之为“几乎是基督徒”，因为我在圣经中找不到其他表达方式能如此确切地描述他们的状态。</w:t>
      </w:r>
    </w:p>
    <w:p w14:paraId="76D7B009">
      <w:pPr>
        <w:ind w:left="-5" w:right="2"/>
        <w:rPr>
          <w:rFonts w:hint="eastAsia"/>
        </w:rPr>
      </w:pPr>
    </w:p>
    <w:p w14:paraId="230706F6">
      <w:pPr>
        <w:ind w:left="-5" w:right="2"/>
        <w:rPr>
          <w:rFonts w:hint="eastAsia"/>
        </w:rPr>
      </w:pPr>
      <w:r>
        <w:rPr>
          <w:rFonts w:hint="eastAsia"/>
        </w:rPr>
        <w:t>They have many things about them which are right, and good, and praiseworthy, in the sight of God.</w:t>
      </w:r>
    </w:p>
    <w:p w14:paraId="13B83C2D">
      <w:pPr>
        <w:ind w:left="-5" w:right="2"/>
        <w:rPr>
          <w:rFonts w:hint="eastAsia"/>
        </w:rPr>
      </w:pPr>
      <w:r>
        <w:rPr>
          <w:rFonts w:hint="eastAsia"/>
        </w:rPr>
        <w:t>在神眼里，他们有许多事情是对的、好的、值得称赞的。</w:t>
      </w:r>
    </w:p>
    <w:p w14:paraId="552DBD35">
      <w:pPr>
        <w:ind w:left="-5" w:right="2"/>
        <w:rPr>
          <w:rFonts w:hint="eastAsia"/>
        </w:rPr>
      </w:pPr>
    </w:p>
    <w:p w14:paraId="0F5D7EC9">
      <w:pPr>
        <w:ind w:left="-5" w:right="2"/>
        <w:rPr>
          <w:rFonts w:hint="eastAsia"/>
        </w:rPr>
      </w:pPr>
      <w:r>
        <w:rPr>
          <w:rFonts w:hint="eastAsia"/>
        </w:rPr>
        <w:t>They are regular and moral in their lives.</w:t>
      </w:r>
    </w:p>
    <w:p w14:paraId="1F60B5FA">
      <w:pPr>
        <w:ind w:left="-5" w:right="2"/>
        <w:rPr>
          <w:rFonts w:hint="eastAsia"/>
        </w:rPr>
      </w:pPr>
      <w:r>
        <w:rPr>
          <w:rFonts w:hint="eastAsia"/>
        </w:rPr>
        <w:t>他们的生活有规律且有道德。</w:t>
      </w:r>
    </w:p>
    <w:p w14:paraId="15838636">
      <w:pPr>
        <w:ind w:left="-5" w:right="2"/>
        <w:rPr>
          <w:rFonts w:hint="eastAsia"/>
        </w:rPr>
      </w:pPr>
    </w:p>
    <w:p w14:paraId="7F56CF45">
      <w:pPr>
        <w:ind w:left="-5" w:right="2"/>
        <w:rPr>
          <w:rFonts w:hint="eastAsia"/>
        </w:rPr>
      </w:pPr>
      <w:r>
        <w:rPr>
          <w:rFonts w:hint="eastAsia"/>
        </w:rPr>
        <w:t>They are free from glaring outward sins.</w:t>
      </w:r>
    </w:p>
    <w:p w14:paraId="527DDEFC">
      <w:pPr>
        <w:ind w:left="-5" w:right="2"/>
        <w:rPr>
          <w:rFonts w:hint="eastAsia"/>
        </w:rPr>
      </w:pPr>
      <w:r>
        <w:rPr>
          <w:rFonts w:hint="eastAsia"/>
        </w:rPr>
        <w:t>他们没有明显的在外罪恶。</w:t>
      </w:r>
    </w:p>
    <w:p w14:paraId="430062E2">
      <w:pPr>
        <w:ind w:left="-5" w:right="2"/>
        <w:rPr>
          <w:rFonts w:hint="eastAsia"/>
        </w:rPr>
      </w:pPr>
    </w:p>
    <w:p w14:paraId="5966E46D">
      <w:pPr>
        <w:ind w:left="-5" w:right="2"/>
        <w:rPr>
          <w:rFonts w:hint="eastAsia"/>
        </w:rPr>
      </w:pPr>
      <w:r>
        <w:rPr>
          <w:rFonts w:hint="eastAsia"/>
        </w:rPr>
        <w:t>They keep up many decent and proper habits.</w:t>
      </w:r>
    </w:p>
    <w:p w14:paraId="63CA1390">
      <w:pPr>
        <w:ind w:left="-5" w:right="2"/>
        <w:rPr>
          <w:rFonts w:hint="eastAsia"/>
        </w:rPr>
      </w:pPr>
      <w:r>
        <w:rPr>
          <w:rFonts w:hint="eastAsia"/>
        </w:rPr>
        <w:t>他们保持着许多体面和适当的习惯。</w:t>
      </w:r>
    </w:p>
    <w:p w14:paraId="69A4CE8C">
      <w:pPr>
        <w:ind w:left="-5" w:right="2"/>
        <w:rPr>
          <w:rFonts w:hint="eastAsia"/>
        </w:rPr>
      </w:pPr>
    </w:p>
    <w:p w14:paraId="0BC9421F">
      <w:pPr>
        <w:ind w:left="-5" w:right="2"/>
        <w:rPr>
          <w:rFonts w:hint="eastAsia"/>
        </w:rPr>
      </w:pPr>
      <w:r>
        <w:rPr>
          <w:rFonts w:hint="eastAsia"/>
        </w:rPr>
        <w:t>They are usually diligent in their attendance on means of grace.</w:t>
      </w:r>
    </w:p>
    <w:p w14:paraId="6AC2E0C3">
      <w:pPr>
        <w:ind w:left="-5" w:right="2"/>
        <w:rPr>
          <w:rFonts w:hint="eastAsia"/>
        </w:rPr>
      </w:pPr>
      <w:r>
        <w:rPr>
          <w:rFonts w:hint="eastAsia"/>
        </w:rPr>
        <w:t>他们通常勤于参加施恩的管道。</w:t>
      </w:r>
    </w:p>
    <w:p w14:paraId="5EC5CE56">
      <w:pPr>
        <w:ind w:left="-5" w:right="2"/>
        <w:rPr>
          <w:rFonts w:hint="eastAsia"/>
        </w:rPr>
      </w:pPr>
    </w:p>
    <w:p w14:paraId="1AD1ECFA">
      <w:pPr>
        <w:ind w:left="-5" w:right="2"/>
        <w:rPr>
          <w:rFonts w:hint="eastAsia"/>
        </w:rPr>
      </w:pPr>
      <w:r>
        <w:rPr>
          <w:rFonts w:hint="eastAsia"/>
        </w:rPr>
        <w:t>They appear to love the preaching of the Gospel.</w:t>
      </w:r>
    </w:p>
    <w:p w14:paraId="3B6ACAB6">
      <w:pPr>
        <w:ind w:left="-5" w:right="2"/>
        <w:rPr>
          <w:rFonts w:hint="eastAsia"/>
        </w:rPr>
      </w:pPr>
      <w:r>
        <w:rPr>
          <w:rFonts w:hint="eastAsia"/>
        </w:rPr>
        <w:t>他们似乎喜爱福音的讲道。</w:t>
      </w:r>
    </w:p>
    <w:p w14:paraId="04808463">
      <w:pPr>
        <w:ind w:left="-5" w:right="2"/>
        <w:rPr>
          <w:rFonts w:hint="eastAsia"/>
        </w:rPr>
      </w:pPr>
    </w:p>
    <w:p w14:paraId="7F271F18">
      <w:pPr>
        <w:ind w:left="-5" w:right="2"/>
        <w:rPr>
          <w:rFonts w:hint="eastAsia"/>
        </w:rPr>
      </w:pPr>
      <w:r>
        <w:rPr>
          <w:rFonts w:hint="eastAsia"/>
        </w:rPr>
        <w:t>They are not offended at the truth as it is in Jesus, however plainly it may be spoken.</w:t>
      </w:r>
    </w:p>
    <w:p w14:paraId="45C88C90">
      <w:pPr>
        <w:ind w:left="-5" w:right="2"/>
        <w:rPr>
          <w:rFonts w:hint="eastAsia"/>
        </w:rPr>
      </w:pPr>
      <w:r>
        <w:rPr>
          <w:rFonts w:hint="eastAsia"/>
        </w:rPr>
        <w:t>他们不因耶稣里的真理跌倒，无论讲得多么直白。</w:t>
      </w:r>
    </w:p>
    <w:p w14:paraId="4C6D151A">
      <w:pPr>
        <w:ind w:left="-5" w:right="2"/>
        <w:rPr>
          <w:rFonts w:hint="eastAsia"/>
        </w:rPr>
      </w:pPr>
    </w:p>
    <w:p w14:paraId="707AF5BC">
      <w:pPr>
        <w:ind w:left="-5" w:right="2"/>
        <w:rPr>
          <w:rFonts w:hint="eastAsia"/>
        </w:rPr>
      </w:pPr>
      <w:r>
        <w:rPr>
          <w:rFonts w:hint="eastAsia"/>
        </w:rPr>
        <w:t>They have no objection to religious company, religious books, and religious talk.</w:t>
      </w:r>
    </w:p>
    <w:p w14:paraId="5A02BF73">
      <w:pPr>
        <w:ind w:left="-5" w:right="2"/>
        <w:rPr>
          <w:rFonts w:hint="eastAsia"/>
        </w:rPr>
      </w:pPr>
      <w:r>
        <w:rPr>
          <w:rFonts w:hint="eastAsia"/>
        </w:rPr>
        <w:t>他们不反对宗教伙伴、宗教书籍和宗教谈话。</w:t>
      </w:r>
    </w:p>
    <w:p w14:paraId="0F75688C">
      <w:pPr>
        <w:ind w:left="-5" w:right="2"/>
        <w:rPr>
          <w:rFonts w:hint="eastAsia"/>
        </w:rPr>
      </w:pPr>
    </w:p>
    <w:p w14:paraId="671BAB6F">
      <w:pPr>
        <w:ind w:left="-5" w:right="2"/>
        <w:rPr>
          <w:rFonts w:hint="eastAsia"/>
        </w:rPr>
      </w:pPr>
      <w:r>
        <w:rPr>
          <w:rFonts w:hint="eastAsia"/>
        </w:rPr>
        <w:t>They agree to all you say when you speak to them about their souls.</w:t>
      </w:r>
    </w:p>
    <w:p w14:paraId="541F0A35">
      <w:pPr>
        <w:ind w:left="-5" w:right="2"/>
        <w:rPr>
          <w:rFonts w:hint="eastAsia"/>
        </w:rPr>
      </w:pPr>
      <w:r>
        <w:rPr>
          <w:rFonts w:hint="eastAsia"/>
        </w:rPr>
        <w:t>当你和他们谈论他们的灵魂时，他们同意你所说的一切。</w:t>
      </w:r>
    </w:p>
    <w:p w14:paraId="17F37A8B">
      <w:pPr>
        <w:ind w:left="-5" w:right="2"/>
        <w:rPr>
          <w:rFonts w:hint="eastAsia"/>
        </w:rPr>
      </w:pPr>
    </w:p>
    <w:p w14:paraId="7F0B65FC">
      <w:pPr>
        <w:ind w:left="-5" w:right="2"/>
        <w:rPr>
          <w:rFonts w:hint="eastAsia"/>
        </w:rPr>
      </w:pPr>
      <w:r>
        <w:rPr>
          <w:rFonts w:hint="eastAsia"/>
        </w:rPr>
        <w:t>And all this is well.</w:t>
      </w:r>
    </w:p>
    <w:p w14:paraId="138B99DE">
      <w:pPr>
        <w:ind w:left="-5" w:right="2"/>
        <w:rPr>
          <w:rFonts w:hint="eastAsia"/>
        </w:rPr>
      </w:pPr>
      <w:r>
        <w:rPr>
          <w:rFonts w:hint="eastAsia"/>
        </w:rPr>
        <w:t>这一切都很好。</w:t>
      </w:r>
    </w:p>
    <w:p w14:paraId="4F83C321">
      <w:pPr>
        <w:ind w:left="-5" w:right="2"/>
        <w:rPr>
          <w:rFonts w:hint="eastAsia"/>
        </w:rPr>
      </w:pPr>
    </w:p>
    <w:p w14:paraId="769C277B">
      <w:pPr>
        <w:ind w:left="-5" w:right="2"/>
        <w:rPr>
          <w:rFonts w:hint="eastAsia"/>
        </w:rPr>
      </w:pPr>
      <w:r>
        <w:rPr>
          <w:rFonts w:hint="eastAsia"/>
        </w:rPr>
        <w:t>But still there is no movement in the hearts of these people that even a microscope can detect.</w:t>
      </w:r>
    </w:p>
    <w:p w14:paraId="55FB91EA">
      <w:pPr>
        <w:ind w:left="-5" w:right="2"/>
        <w:rPr>
          <w:rFonts w:hint="eastAsia"/>
        </w:rPr>
      </w:pPr>
      <w:r>
        <w:rPr>
          <w:rFonts w:hint="eastAsia"/>
        </w:rPr>
        <w:t>但是，即便用显微镜也无法察觉这些人的心里有任何动静。</w:t>
      </w:r>
    </w:p>
    <w:p w14:paraId="1E4E4419">
      <w:pPr>
        <w:ind w:left="-5" w:right="2"/>
        <w:rPr>
          <w:rFonts w:hint="eastAsia"/>
        </w:rPr>
      </w:pPr>
    </w:p>
    <w:p w14:paraId="3EC18074">
      <w:pPr>
        <w:ind w:left="-5" w:right="2"/>
        <w:rPr>
          <w:rFonts w:hint="eastAsia"/>
        </w:rPr>
      </w:pPr>
      <w:r>
        <w:rPr>
          <w:rFonts w:hint="eastAsia"/>
        </w:rPr>
        <w:t>They are like those who stand still.</w:t>
      </w:r>
    </w:p>
    <w:p w14:paraId="1256914D">
      <w:pPr>
        <w:ind w:left="-5" w:right="2"/>
        <w:rPr>
          <w:rFonts w:hint="eastAsia"/>
        </w:rPr>
      </w:pPr>
      <w:r>
        <w:rPr>
          <w:rFonts w:hint="eastAsia"/>
        </w:rPr>
        <w:t>他们就像那些站立不动的人。</w:t>
      </w:r>
    </w:p>
    <w:p w14:paraId="34EEAC52">
      <w:pPr>
        <w:ind w:left="-5" w:right="2"/>
        <w:rPr>
          <w:rFonts w:hint="eastAsia"/>
        </w:rPr>
      </w:pPr>
    </w:p>
    <w:p w14:paraId="5A8204E1">
      <w:pPr>
        <w:ind w:left="-5" w:right="2"/>
        <w:rPr>
          <w:rFonts w:hint="eastAsia"/>
        </w:rPr>
      </w:pPr>
      <w:r>
        <w:rPr>
          <w:rFonts w:hint="eastAsia"/>
        </w:rPr>
        <w:t>Weeks after weeks, years after years roll over their heads, and they are just where they were.</w:t>
      </w:r>
    </w:p>
    <w:p w14:paraId="18EE5ED4">
      <w:pPr>
        <w:ind w:left="-5" w:right="2"/>
        <w:rPr>
          <w:rFonts w:hint="eastAsia"/>
        </w:rPr>
      </w:pPr>
      <w:r>
        <w:rPr>
          <w:rFonts w:hint="eastAsia"/>
        </w:rPr>
        <w:t>周复一周，年复一年在他们头上流逝，他们还是在原地。</w:t>
      </w:r>
    </w:p>
    <w:p w14:paraId="302486B5">
      <w:pPr>
        <w:ind w:left="-5" w:right="2"/>
        <w:rPr>
          <w:rFonts w:hint="eastAsia"/>
        </w:rPr>
      </w:pPr>
    </w:p>
    <w:p w14:paraId="28540405">
      <w:pPr>
        <w:ind w:left="-5" w:right="2"/>
        <w:rPr>
          <w:rFonts w:hint="eastAsia"/>
        </w:rPr>
      </w:pPr>
      <w:r>
        <w:rPr>
          <w:rFonts w:hint="eastAsia"/>
        </w:rPr>
        <w:t>They sit under our pulpits.</w:t>
      </w:r>
    </w:p>
    <w:p w14:paraId="72C03C36">
      <w:pPr>
        <w:ind w:left="-5" w:right="2"/>
        <w:rPr>
          <w:rFonts w:hint="eastAsia"/>
        </w:rPr>
      </w:pPr>
      <w:r>
        <w:rPr>
          <w:rFonts w:hint="eastAsia"/>
        </w:rPr>
        <w:t>他们坐在我们的讲台下。</w:t>
      </w:r>
    </w:p>
    <w:p w14:paraId="51ECCB99">
      <w:pPr>
        <w:ind w:left="-5" w:right="2"/>
        <w:rPr>
          <w:rFonts w:hint="eastAsia"/>
        </w:rPr>
      </w:pPr>
    </w:p>
    <w:p w14:paraId="51FFAEBF">
      <w:pPr>
        <w:ind w:left="-5" w:right="2"/>
        <w:rPr>
          <w:rFonts w:hint="eastAsia"/>
        </w:rPr>
      </w:pPr>
      <w:r>
        <w:rPr>
          <w:rFonts w:hint="eastAsia"/>
        </w:rPr>
        <w:t>They approve of our sermons.</w:t>
      </w:r>
    </w:p>
    <w:p w14:paraId="42CE29BA">
      <w:pPr>
        <w:ind w:left="-5" w:right="2"/>
        <w:rPr>
          <w:rFonts w:hint="eastAsia"/>
        </w:rPr>
      </w:pPr>
      <w:r>
        <w:rPr>
          <w:rFonts w:hint="eastAsia"/>
        </w:rPr>
        <w:t>他们赞同我们的讲道。</w:t>
      </w:r>
    </w:p>
    <w:p w14:paraId="3E0DAE19">
      <w:pPr>
        <w:ind w:left="-5" w:right="2"/>
        <w:rPr>
          <w:rFonts w:hint="eastAsia"/>
        </w:rPr>
      </w:pPr>
    </w:p>
    <w:p w14:paraId="14B4A58C">
      <w:pPr>
        <w:ind w:left="-5" w:right="2"/>
        <w:rPr>
          <w:rFonts w:hint="eastAsia"/>
        </w:rPr>
      </w:pPr>
      <w:r>
        <w:rPr>
          <w:rFonts w:hint="eastAsia"/>
        </w:rPr>
        <w:t>And yet, like Pharaoh's lean cows, they are nothing the better, apparently, for all they receive.</w:t>
      </w:r>
    </w:p>
    <w:p w14:paraId="6B10C70D">
      <w:pPr>
        <w:ind w:left="-5" w:right="2"/>
        <w:rPr>
          <w:rFonts w:hint="eastAsia"/>
        </w:rPr>
      </w:pPr>
      <w:r>
        <w:rPr>
          <w:rFonts w:hint="eastAsia"/>
        </w:rPr>
        <w:t>然而，就像法老那瘦弱的母牛一样，尽管领受了一切，他们显然并没有变得更好。</w:t>
      </w:r>
    </w:p>
    <w:p w14:paraId="7611CDC0">
      <w:pPr>
        <w:ind w:left="-5" w:right="2"/>
        <w:rPr>
          <w:rFonts w:hint="eastAsia"/>
        </w:rPr>
      </w:pPr>
    </w:p>
    <w:p w14:paraId="368D112B">
      <w:pPr>
        <w:ind w:left="-5" w:right="2"/>
        <w:rPr>
          <w:rFonts w:hint="eastAsia"/>
        </w:rPr>
      </w:pPr>
      <w:r>
        <w:rPr>
          <w:rFonts w:hint="eastAsia"/>
        </w:rPr>
        <w:t>There is always the same regularity about them—the same constant attendance on means of grace—the same wishing and hoping—the same way of talking about religion—but there is nothing more.</w:t>
      </w:r>
    </w:p>
    <w:p w14:paraId="4C390A85">
      <w:pPr>
        <w:ind w:left="-5" w:right="2"/>
        <w:rPr>
          <w:rFonts w:hint="eastAsia"/>
        </w:rPr>
      </w:pPr>
      <w:r>
        <w:rPr>
          <w:rFonts w:hint="eastAsia"/>
        </w:rPr>
        <w:t>他们总是保持着同样的规律——同样经常参加施恩的管道——同样的愿望和希望——同样的谈论宗教的方式——但仅此而已。</w:t>
      </w:r>
    </w:p>
    <w:p w14:paraId="69628E58">
      <w:pPr>
        <w:ind w:left="-5" w:right="2"/>
        <w:rPr>
          <w:rFonts w:hint="eastAsia"/>
        </w:rPr>
      </w:pPr>
    </w:p>
    <w:p w14:paraId="5FB18523">
      <w:pPr>
        <w:ind w:left="-5" w:right="2"/>
        <w:rPr>
          <w:rFonts w:hint="eastAsia"/>
        </w:rPr>
      </w:pPr>
      <w:r>
        <w:rPr>
          <w:rFonts w:hint="eastAsia"/>
        </w:rPr>
        <w:t>There is no going forward in their Christianity.</w:t>
      </w:r>
    </w:p>
    <w:p w14:paraId="388E577E">
      <w:pPr>
        <w:ind w:left="-5" w:right="2"/>
        <w:rPr>
          <w:rFonts w:hint="eastAsia"/>
        </w:rPr>
      </w:pPr>
      <w:r>
        <w:rPr>
          <w:rFonts w:hint="eastAsia"/>
        </w:rPr>
        <w:t>他们的基督教信仰没有前进。</w:t>
      </w:r>
    </w:p>
    <w:p w14:paraId="6736D258">
      <w:pPr>
        <w:ind w:left="-5" w:right="2"/>
        <w:rPr>
          <w:rFonts w:hint="eastAsia"/>
        </w:rPr>
      </w:pPr>
    </w:p>
    <w:p w14:paraId="6BA30B2F">
      <w:pPr>
        <w:ind w:left="-5" w:right="2"/>
        <w:rPr>
          <w:rFonts w:hint="eastAsia"/>
        </w:rPr>
      </w:pPr>
      <w:r>
        <w:rPr>
          <w:rFonts w:hint="eastAsia"/>
        </w:rPr>
        <w:t>There is no life, and heart, and reality in it.</w:t>
      </w:r>
    </w:p>
    <w:p w14:paraId="5D0E6751">
      <w:pPr>
        <w:ind w:left="-5" w:right="2"/>
        <w:rPr>
          <w:rFonts w:hint="eastAsia"/>
        </w:rPr>
      </w:pPr>
      <w:r>
        <w:rPr>
          <w:rFonts w:hint="eastAsia"/>
        </w:rPr>
        <w:t>其中没有生命、真心和真实。</w:t>
      </w:r>
    </w:p>
    <w:p w14:paraId="38A023B9">
      <w:pPr>
        <w:ind w:left="-5" w:right="2"/>
        <w:rPr>
          <w:rFonts w:hint="eastAsia"/>
        </w:rPr>
      </w:pPr>
    </w:p>
    <w:p w14:paraId="66C3B4DA">
      <w:pPr>
        <w:ind w:left="-5" w:right="2"/>
        <w:rPr>
          <w:rFonts w:hint="eastAsia"/>
        </w:rPr>
      </w:pPr>
      <w:r>
        <w:rPr>
          <w:rFonts w:hint="eastAsia"/>
        </w:rPr>
        <w:t>Their souls seem to be at a deadlock.</w:t>
      </w:r>
    </w:p>
    <w:p w14:paraId="6B985F20">
      <w:pPr>
        <w:ind w:left="-5" w:right="2"/>
        <w:rPr>
          <w:rFonts w:hint="eastAsia"/>
        </w:rPr>
      </w:pPr>
      <w:r>
        <w:rPr>
          <w:rFonts w:hint="eastAsia"/>
        </w:rPr>
        <w:t>他们的灵魂似乎陷入了僵局。</w:t>
      </w:r>
    </w:p>
    <w:p w14:paraId="328D1504">
      <w:pPr>
        <w:ind w:left="-5" w:right="2"/>
        <w:rPr>
          <w:rFonts w:hint="eastAsia"/>
        </w:rPr>
      </w:pPr>
    </w:p>
    <w:p w14:paraId="2CAF0DAF">
      <w:pPr>
        <w:ind w:left="-5" w:right="2"/>
        <w:rPr>
          <w:rFonts w:hint="eastAsia"/>
        </w:rPr>
      </w:pPr>
      <w:r>
        <w:rPr>
          <w:rFonts w:hint="eastAsia"/>
        </w:rPr>
        <w:t>And all this is sadly wrong.</w:t>
      </w:r>
    </w:p>
    <w:p w14:paraId="0E64EC5B">
      <w:pPr>
        <w:ind w:left="-5" w:right="2"/>
        <w:rPr>
          <w:rFonts w:hint="eastAsia"/>
        </w:rPr>
      </w:pPr>
      <w:r>
        <w:rPr>
          <w:rFonts w:hint="eastAsia"/>
        </w:rPr>
        <w:t>这一切都可悲地错了。</w:t>
      </w:r>
    </w:p>
    <w:p w14:paraId="38FAEBE0">
      <w:pPr>
        <w:ind w:left="-5" w:right="2"/>
        <w:rPr>
          <w:rFonts w:hint="eastAsia"/>
        </w:rPr>
      </w:pPr>
    </w:p>
    <w:p w14:paraId="5445B856">
      <w:pPr>
        <w:ind w:left="-5" w:right="2"/>
        <w:rPr>
          <w:rFonts w:hint="eastAsia"/>
        </w:rPr>
      </w:pPr>
      <w:r>
        <w:rPr>
          <w:rFonts w:hint="eastAsia"/>
        </w:rPr>
        <w:t>Reader, are you one of these people?</w:t>
      </w:r>
    </w:p>
    <w:p w14:paraId="65F4E976">
      <w:pPr>
        <w:ind w:left="-5" w:right="2"/>
        <w:rPr>
          <w:rFonts w:hint="eastAsia"/>
        </w:rPr>
      </w:pPr>
      <w:r>
        <w:rPr>
          <w:rFonts w:hint="eastAsia"/>
        </w:rPr>
        <w:t>读者啊，你是这些人中的一员吗？</w:t>
      </w:r>
    </w:p>
    <w:p w14:paraId="2F1FA977">
      <w:pPr>
        <w:ind w:left="-5" w:right="2"/>
        <w:rPr>
          <w:rFonts w:hint="eastAsia"/>
        </w:rPr>
      </w:pPr>
    </w:p>
    <w:p w14:paraId="619AD98E">
      <w:pPr>
        <w:ind w:left="-5" w:right="2"/>
        <w:rPr>
          <w:rFonts w:hint="eastAsia"/>
        </w:rPr>
      </w:pPr>
      <w:r>
        <w:rPr>
          <w:rFonts w:hint="eastAsia"/>
        </w:rPr>
        <w:t>There are thousands of them in this day—thousands in our churches, and thousands in our chapels.</w:t>
      </w:r>
    </w:p>
    <w:p w14:paraId="602F932F">
      <w:pPr>
        <w:ind w:left="-5" w:right="2"/>
        <w:rPr>
          <w:rFonts w:hint="eastAsia"/>
        </w:rPr>
      </w:pPr>
      <w:r>
        <w:rPr>
          <w:rFonts w:hint="eastAsia"/>
        </w:rPr>
        <w:t>现今有成千上万这样的人——成千上万在我们的教堂里，成千上万在我们的礼拜堂里。</w:t>
      </w:r>
    </w:p>
    <w:p w14:paraId="355F3C6C">
      <w:pPr>
        <w:ind w:left="-5" w:right="2"/>
        <w:rPr>
          <w:rFonts w:hint="eastAsia"/>
        </w:rPr>
      </w:pPr>
    </w:p>
    <w:p w14:paraId="5494A6D8">
      <w:pPr>
        <w:ind w:left="-5" w:right="2"/>
        <w:rPr>
          <w:rFonts w:hint="eastAsia"/>
        </w:rPr>
      </w:pPr>
      <w:r>
        <w:rPr>
          <w:rFonts w:hint="eastAsia"/>
        </w:rPr>
        <w:t>I ask you to give an honest answer to the question—Is this the state of your soul in the sight of God?</w:t>
      </w:r>
    </w:p>
    <w:p w14:paraId="15521854">
      <w:pPr>
        <w:ind w:left="-5" w:right="2"/>
        <w:rPr>
          <w:rFonts w:hint="eastAsia"/>
        </w:rPr>
      </w:pPr>
      <w:r>
        <w:rPr>
          <w:rFonts w:hint="eastAsia"/>
        </w:rPr>
        <w:t>我请你诚实地回答这个问题——在神眼里，这是你灵魂的状态吗？</w:t>
      </w:r>
    </w:p>
    <w:p w14:paraId="4069840D">
      <w:pPr>
        <w:ind w:left="-5" w:right="2"/>
        <w:rPr>
          <w:rFonts w:hint="eastAsia"/>
        </w:rPr>
      </w:pPr>
    </w:p>
    <w:p w14:paraId="0A81D65A">
      <w:pPr>
        <w:ind w:left="-5" w:right="2"/>
        <w:rPr>
          <w:rFonts w:hint="eastAsia"/>
        </w:rPr>
      </w:pPr>
      <w:r>
        <w:rPr>
          <w:rFonts w:hint="eastAsia"/>
        </w:rPr>
        <w:t>If it is, I can only say your condition is most unsatisfactory.</w:t>
      </w:r>
    </w:p>
    <w:p w14:paraId="1BEE32C6">
      <w:pPr>
        <w:ind w:left="-5" w:right="2"/>
        <w:rPr>
          <w:rFonts w:hint="eastAsia"/>
        </w:rPr>
      </w:pPr>
      <w:r>
        <w:rPr>
          <w:rFonts w:hint="eastAsia"/>
        </w:rPr>
        <w:t>如果是，我只能说你的状况非常令人不满意。</w:t>
      </w:r>
    </w:p>
    <w:p w14:paraId="2CB61C83">
      <w:pPr>
        <w:ind w:left="-5" w:right="2"/>
        <w:rPr>
          <w:rFonts w:hint="eastAsia"/>
        </w:rPr>
      </w:pPr>
    </w:p>
    <w:p w14:paraId="1F06A33C">
      <w:pPr>
        <w:ind w:left="-5" w:right="2"/>
        <w:rPr>
          <w:rFonts w:hint="eastAsia"/>
        </w:rPr>
      </w:pPr>
      <w:r>
        <w:rPr>
          <w:rFonts w:hint="eastAsia"/>
        </w:rPr>
        <w:t>As the apostle said to the Galatians, so say I unto you—"I stand in doubt of you."</w:t>
      </w:r>
    </w:p>
    <w:p w14:paraId="100E88DC">
      <w:pPr>
        <w:ind w:left="-5" w:right="2"/>
        <w:rPr>
          <w:rFonts w:hint="eastAsia"/>
        </w:rPr>
      </w:pPr>
      <w:r>
        <w:rPr>
          <w:rFonts w:hint="eastAsia"/>
        </w:rPr>
        <w:t>正如使徒对加拉太人所说，我也对你说——“我为你感到疑惑。”</w:t>
      </w:r>
    </w:p>
    <w:p w14:paraId="08ED1D9A">
      <w:pPr>
        <w:ind w:left="-5" w:right="2"/>
        <w:rPr>
          <w:rFonts w:hint="eastAsia"/>
        </w:rPr>
      </w:pPr>
    </w:p>
    <w:p w14:paraId="12376F2B">
      <w:pPr>
        <w:ind w:left="-5" w:right="2"/>
        <w:rPr>
          <w:rFonts w:hint="eastAsia"/>
        </w:rPr>
      </w:pPr>
      <w:r>
        <w:rPr>
          <w:rFonts w:hint="eastAsia"/>
        </w:rPr>
        <w:t>How can I feel otherwise about you?</w:t>
      </w:r>
    </w:p>
    <w:p w14:paraId="2165F90E">
      <w:pPr>
        <w:ind w:left="-5" w:right="2"/>
        <w:rPr>
          <w:rFonts w:hint="eastAsia"/>
        </w:rPr>
      </w:pPr>
      <w:r>
        <w:rPr>
          <w:rFonts w:hint="eastAsia"/>
        </w:rPr>
        <w:t>我怎么能对你有别的感觉呢？</w:t>
      </w:r>
    </w:p>
    <w:p w14:paraId="45FA4EE9">
      <w:pPr>
        <w:ind w:left="-5" w:right="2"/>
        <w:rPr>
          <w:rFonts w:hint="eastAsia"/>
        </w:rPr>
      </w:pPr>
    </w:p>
    <w:p w14:paraId="1BFEF8EA">
      <w:pPr>
        <w:ind w:left="-5" w:right="2"/>
        <w:rPr>
          <w:rFonts w:hint="eastAsia"/>
        </w:rPr>
      </w:pPr>
      <w:r>
        <w:rPr>
          <w:rFonts w:hint="eastAsia"/>
        </w:rPr>
        <w:t>There are but two sides in the world—the side of Christ and the side of the devil; and yet you make it doubtful on which side you ought to be placed.</w:t>
      </w:r>
    </w:p>
    <w:p w14:paraId="4E965417">
      <w:pPr>
        <w:ind w:left="-5" w:right="2"/>
        <w:rPr>
          <w:rFonts w:hint="eastAsia"/>
        </w:rPr>
      </w:pPr>
      <w:r>
        <w:rPr>
          <w:rFonts w:hint="eastAsia"/>
        </w:rPr>
        <w:t>世界上只有两边——基督的一边和魔鬼的一边；然而你却让人怀疑你应该被放在哪一边。</w:t>
      </w:r>
    </w:p>
    <w:p w14:paraId="5AD59750">
      <w:pPr>
        <w:ind w:left="-5" w:right="2"/>
        <w:rPr>
          <w:rFonts w:hint="eastAsia"/>
        </w:rPr>
      </w:pPr>
    </w:p>
    <w:p w14:paraId="52326808">
      <w:pPr>
        <w:ind w:left="-5" w:right="2"/>
        <w:rPr>
          <w:rFonts w:hint="eastAsia"/>
        </w:rPr>
      </w:pPr>
      <w:r>
        <w:rPr>
          <w:rFonts w:hint="eastAsia"/>
        </w:rPr>
        <w:t>I dare not say you are altogether careless about religion—but I cannot call you decided.</w:t>
      </w:r>
    </w:p>
    <w:p w14:paraId="6F1AC275">
      <w:pPr>
        <w:ind w:left="-5" w:right="2"/>
        <w:rPr>
          <w:rFonts w:hint="eastAsia"/>
        </w:rPr>
      </w:pPr>
      <w:r>
        <w:rPr>
          <w:rFonts w:hint="eastAsia"/>
        </w:rPr>
        <w:t>我不敢说你对宗教完全漠不关心——但我不能称你为意志坚定。</w:t>
      </w:r>
    </w:p>
    <w:p w14:paraId="4A37B200">
      <w:pPr>
        <w:ind w:left="-5" w:right="2"/>
        <w:rPr>
          <w:rFonts w:hint="eastAsia"/>
        </w:rPr>
      </w:pPr>
    </w:p>
    <w:p w14:paraId="4CA53760">
      <w:pPr>
        <w:ind w:left="-5" w:right="2"/>
        <w:rPr>
          <w:rFonts w:hint="eastAsia"/>
        </w:rPr>
      </w:pPr>
      <w:r>
        <w:rPr>
          <w:rFonts w:hint="eastAsia"/>
        </w:rPr>
        <w:t>I shrink from numbering you among the ungodly—but I may not place you among the Lord's children.</w:t>
      </w:r>
    </w:p>
    <w:p w14:paraId="6A4B9CC4">
      <w:pPr>
        <w:ind w:left="-5" w:right="2"/>
        <w:rPr>
          <w:rFonts w:hint="eastAsia"/>
        </w:rPr>
      </w:pPr>
      <w:r>
        <w:rPr>
          <w:rFonts w:hint="eastAsia"/>
        </w:rPr>
        <w:t>我不愿把你列入不敬虔的人中——但我不能把你放在神的儿女中。</w:t>
      </w:r>
    </w:p>
    <w:p w14:paraId="0EC55BF1">
      <w:pPr>
        <w:ind w:left="-5" w:right="2"/>
        <w:rPr>
          <w:rFonts w:hint="eastAsia"/>
        </w:rPr>
      </w:pPr>
    </w:p>
    <w:p w14:paraId="679B43A9">
      <w:pPr>
        <w:ind w:left="-5" w:right="2"/>
        <w:rPr>
          <w:rFonts w:hint="eastAsia"/>
        </w:rPr>
      </w:pPr>
      <w:r>
        <w:rPr>
          <w:rFonts w:hint="eastAsia"/>
        </w:rPr>
        <w:t>You have some light; but is it saving knowledge?</w:t>
      </w:r>
    </w:p>
    <w:p w14:paraId="13A054D1">
      <w:pPr>
        <w:ind w:left="-5" w:right="2"/>
        <w:rPr>
          <w:rFonts w:hint="eastAsia"/>
        </w:rPr>
      </w:pPr>
      <w:r>
        <w:rPr>
          <w:rFonts w:hint="eastAsia"/>
        </w:rPr>
        <w:t>你有一些光；但是那是得救的知识吗？</w:t>
      </w:r>
    </w:p>
    <w:p w14:paraId="1239C5EC">
      <w:pPr>
        <w:ind w:left="-5" w:right="2"/>
        <w:rPr>
          <w:rFonts w:hint="eastAsia"/>
        </w:rPr>
      </w:pPr>
    </w:p>
    <w:p w14:paraId="2D28AC53">
      <w:pPr>
        <w:ind w:left="-5" w:right="2"/>
        <w:rPr>
          <w:rFonts w:hint="eastAsia"/>
        </w:rPr>
      </w:pPr>
      <w:r>
        <w:rPr>
          <w:rFonts w:hint="eastAsia"/>
        </w:rPr>
        <w:t>You have some feeling; but is it grace?</w:t>
      </w:r>
    </w:p>
    <w:p w14:paraId="13955E8F">
      <w:pPr>
        <w:ind w:left="-5" w:right="2"/>
        <w:rPr>
          <w:rFonts w:hint="eastAsia"/>
        </w:rPr>
      </w:pPr>
      <w:r>
        <w:rPr>
          <w:rFonts w:hint="eastAsia"/>
        </w:rPr>
        <w:t>你有一些感觉；但是那是恩典吗？</w:t>
      </w:r>
    </w:p>
    <w:p w14:paraId="140607ED">
      <w:pPr>
        <w:ind w:left="-5" w:right="2"/>
        <w:rPr>
          <w:rFonts w:hint="eastAsia"/>
        </w:rPr>
      </w:pPr>
    </w:p>
    <w:p w14:paraId="05324BDD">
      <w:pPr>
        <w:ind w:left="-5" w:right="2"/>
        <w:rPr>
          <w:rFonts w:hint="eastAsia"/>
        </w:rPr>
      </w:pPr>
      <w:r>
        <w:rPr>
          <w:rFonts w:hint="eastAsia"/>
        </w:rPr>
        <w:t>You are not profane; but are you a man of God?</w:t>
      </w:r>
    </w:p>
    <w:p w14:paraId="5F0C5C50">
      <w:pPr>
        <w:ind w:left="-5" w:right="2"/>
        <w:rPr>
          <w:rFonts w:hint="eastAsia"/>
        </w:rPr>
      </w:pPr>
      <w:r>
        <w:rPr>
          <w:rFonts w:hint="eastAsia"/>
        </w:rPr>
        <w:t>你并不亵渎；但是你是属神的人吗？</w:t>
      </w:r>
    </w:p>
    <w:p w14:paraId="5814E6D1">
      <w:pPr>
        <w:ind w:left="-5" w:right="2"/>
        <w:rPr>
          <w:rFonts w:hint="eastAsia"/>
        </w:rPr>
      </w:pPr>
    </w:p>
    <w:p w14:paraId="24D6EE49">
      <w:pPr>
        <w:ind w:left="-5" w:right="2"/>
        <w:rPr>
          <w:rFonts w:hint="eastAsia"/>
        </w:rPr>
      </w:pPr>
      <w:r>
        <w:rPr>
          <w:rFonts w:hint="eastAsia"/>
        </w:rPr>
        <w:t>You may possibly be one of the Lord's people; but you dwell so near the borders, that I cannot discern to what group you belong.</w:t>
      </w:r>
    </w:p>
    <w:p w14:paraId="08439077">
      <w:pPr>
        <w:ind w:left="-5" w:right="2"/>
        <w:rPr>
          <w:rFonts w:hint="eastAsia"/>
        </w:rPr>
      </w:pPr>
      <w:r>
        <w:rPr>
          <w:rFonts w:hint="eastAsia"/>
        </w:rPr>
        <w:t>你可能是主的子民之一；但你住得离边界太近，以至于我无法分辨你属于哪一群。</w:t>
      </w:r>
    </w:p>
    <w:p w14:paraId="2B010DCC">
      <w:pPr>
        <w:ind w:left="-5" w:right="2"/>
        <w:rPr>
          <w:rFonts w:hint="eastAsia"/>
        </w:rPr>
      </w:pPr>
    </w:p>
    <w:p w14:paraId="4677E3D4">
      <w:pPr>
        <w:ind w:left="-5" w:right="2"/>
        <w:rPr>
          <w:rFonts w:hint="eastAsia"/>
        </w:rPr>
      </w:pPr>
      <w:r>
        <w:rPr>
          <w:rFonts w:hint="eastAsia"/>
        </w:rPr>
        <w:t>You may not perhaps be spiritually dead; but like a sickly tree in winter, I hardly know whether you are alive.</w:t>
      </w:r>
    </w:p>
    <w:p w14:paraId="3E93DC5D">
      <w:pPr>
        <w:ind w:left="-5" w:right="2"/>
        <w:rPr>
          <w:rFonts w:hint="eastAsia"/>
        </w:rPr>
      </w:pPr>
      <w:r>
        <w:rPr>
          <w:rFonts w:hint="eastAsia"/>
        </w:rPr>
        <w:t>你也许并没有在灵性上死；但就像冬天里一棵病态的树，我几乎不知道你是活着的。</w:t>
      </w:r>
    </w:p>
    <w:p w14:paraId="24F60278">
      <w:pPr>
        <w:ind w:left="-5" w:right="2"/>
        <w:rPr>
          <w:rFonts w:hint="eastAsia"/>
        </w:rPr>
      </w:pPr>
    </w:p>
    <w:p w14:paraId="758A169A">
      <w:pPr>
        <w:ind w:left="-5" w:right="2"/>
        <w:rPr>
          <w:rFonts w:hint="eastAsia"/>
        </w:rPr>
      </w:pPr>
      <w:r>
        <w:rPr>
          <w:rFonts w:hint="eastAsia"/>
        </w:rPr>
        <w:t>And thus you live on without satisfactory evidences.</w:t>
      </w:r>
    </w:p>
    <w:p w14:paraId="5A9360EE">
      <w:pPr>
        <w:ind w:left="-5" w:right="2"/>
        <w:rPr>
          <w:rFonts w:hint="eastAsia"/>
        </w:rPr>
      </w:pPr>
      <w:r>
        <w:rPr>
          <w:rFonts w:hint="eastAsia"/>
        </w:rPr>
        <w:t>你就这样生活在没有令人满意的证据中。</w:t>
      </w:r>
    </w:p>
    <w:p w14:paraId="3BC442F9">
      <w:pPr>
        <w:ind w:left="-5" w:right="2"/>
        <w:rPr>
          <w:rFonts w:hint="eastAsia"/>
        </w:rPr>
      </w:pPr>
    </w:p>
    <w:p w14:paraId="7E6F5F58">
      <w:pPr>
        <w:ind w:left="-5" w:right="2"/>
        <w:rPr>
          <w:rFonts w:hint="eastAsia"/>
        </w:rPr>
      </w:pPr>
      <w:r>
        <w:rPr>
          <w:rFonts w:hint="eastAsia"/>
        </w:rPr>
        <w:t>I cannot help doubting about you.</w:t>
      </w:r>
    </w:p>
    <w:p w14:paraId="18B82EA5">
      <w:pPr>
        <w:ind w:left="-5" w:right="2"/>
        <w:rPr>
          <w:rFonts w:hint="eastAsia"/>
        </w:rPr>
      </w:pPr>
      <w:r>
        <w:rPr>
          <w:rFonts w:hint="eastAsia"/>
        </w:rPr>
        <w:t>我不禁怀疑你。</w:t>
      </w:r>
    </w:p>
    <w:p w14:paraId="0C375A7A">
      <w:pPr>
        <w:ind w:left="-5" w:right="2"/>
        <w:rPr>
          <w:rFonts w:hint="eastAsia"/>
        </w:rPr>
      </w:pPr>
    </w:p>
    <w:p w14:paraId="68CC29C5">
      <w:pPr>
        <w:ind w:left="-5" w:right="2"/>
        <w:rPr>
          <w:rFonts w:hint="eastAsia"/>
        </w:rPr>
      </w:pPr>
      <w:r>
        <w:rPr>
          <w:rFonts w:hint="eastAsia"/>
        </w:rPr>
        <w:t>Surely there is a cause.</w:t>
      </w:r>
    </w:p>
    <w:p w14:paraId="29C78AEA">
      <w:pPr>
        <w:ind w:left="-5" w:right="2"/>
        <w:rPr>
          <w:rFonts w:hint="eastAsia"/>
        </w:rPr>
      </w:pPr>
      <w:r>
        <w:rPr>
          <w:rFonts w:hint="eastAsia"/>
        </w:rPr>
        <w:t>当然是有原因的。</w:t>
      </w:r>
    </w:p>
    <w:p w14:paraId="64D53DC3">
      <w:pPr>
        <w:ind w:left="-5" w:right="2"/>
        <w:rPr>
          <w:rFonts w:hint="eastAsia"/>
        </w:rPr>
      </w:pPr>
    </w:p>
    <w:p w14:paraId="238595C5">
      <w:pPr>
        <w:ind w:left="-5" w:right="2"/>
        <w:rPr>
          <w:rFonts w:hint="eastAsia"/>
        </w:rPr>
      </w:pPr>
      <w:r>
        <w:rPr>
          <w:rFonts w:hint="eastAsia"/>
        </w:rPr>
        <w:t>I cannot read the secrets of your hearts.</w:t>
      </w:r>
    </w:p>
    <w:p w14:paraId="3CC9161A">
      <w:pPr>
        <w:ind w:left="-5" w:right="2"/>
        <w:rPr>
          <w:rFonts w:hint="eastAsia"/>
        </w:rPr>
      </w:pPr>
      <w:r>
        <w:rPr>
          <w:rFonts w:hint="eastAsia"/>
        </w:rPr>
        <w:t>我看不透你们内心的秘密。</w:t>
      </w:r>
    </w:p>
    <w:p w14:paraId="41453393">
      <w:pPr>
        <w:ind w:left="-5" w:right="2"/>
        <w:rPr>
          <w:rFonts w:hint="eastAsia"/>
        </w:rPr>
      </w:pPr>
    </w:p>
    <w:p w14:paraId="48E976C0">
      <w:pPr>
        <w:ind w:left="-5" w:right="2"/>
        <w:rPr>
          <w:rFonts w:hint="eastAsia"/>
        </w:rPr>
      </w:pPr>
      <w:r>
        <w:rPr>
          <w:rFonts w:hint="eastAsia"/>
        </w:rPr>
        <w:t>Perhaps there is some bosom sin, which you are holding fast and will not give up.</w:t>
      </w:r>
    </w:p>
    <w:p w14:paraId="2663980F">
      <w:pPr>
        <w:ind w:left="-5" w:right="2"/>
        <w:rPr>
          <w:rFonts w:hint="eastAsia"/>
        </w:rPr>
      </w:pPr>
      <w:r>
        <w:rPr>
          <w:rFonts w:hint="eastAsia"/>
        </w:rPr>
        <w:t>也许有一些怀里的罪，是你紧紧抓住不愿放弃的。</w:t>
      </w:r>
    </w:p>
    <w:p w14:paraId="531B0053">
      <w:pPr>
        <w:ind w:left="-5" w:right="2"/>
        <w:rPr>
          <w:rFonts w:hint="eastAsia"/>
        </w:rPr>
      </w:pPr>
    </w:p>
    <w:p w14:paraId="53D86317">
      <w:pPr>
        <w:ind w:left="-5" w:right="2"/>
        <w:rPr>
          <w:rFonts w:hint="eastAsia"/>
        </w:rPr>
      </w:pPr>
      <w:r>
        <w:rPr>
          <w:rFonts w:hint="eastAsia"/>
        </w:rPr>
        <w:t>This is a disease which checks the growth of many a professing Christian.</w:t>
      </w:r>
    </w:p>
    <w:p w14:paraId="006E95B2">
      <w:pPr>
        <w:ind w:left="-5" w:right="2"/>
        <w:rPr>
          <w:rFonts w:hint="eastAsia"/>
        </w:rPr>
      </w:pPr>
      <w:r>
        <w:rPr>
          <w:rFonts w:hint="eastAsia"/>
        </w:rPr>
        <w:t>这是一种阻碍许多自称基督徒成长疾病。</w:t>
      </w:r>
    </w:p>
    <w:p w14:paraId="6DFF0328">
      <w:pPr>
        <w:ind w:left="-5" w:right="2"/>
        <w:rPr>
          <w:rFonts w:hint="eastAsia"/>
        </w:rPr>
      </w:pPr>
    </w:p>
    <w:p w14:paraId="02ADA421">
      <w:pPr>
        <w:ind w:left="-5" w:right="2"/>
        <w:rPr>
          <w:rFonts w:hint="eastAsia"/>
        </w:rPr>
      </w:pPr>
      <w:r>
        <w:rPr>
          <w:rFonts w:hint="eastAsia"/>
        </w:rPr>
        <w:t>Perhaps you are kept back by the fear of man—you are afraid of the blame or laughter of your fellow-creatures.</w:t>
      </w:r>
    </w:p>
    <w:p w14:paraId="0F6E6961">
      <w:pPr>
        <w:ind w:left="-5" w:right="2"/>
        <w:rPr>
          <w:rFonts w:hint="eastAsia"/>
        </w:rPr>
      </w:pPr>
      <w:r>
        <w:rPr>
          <w:rFonts w:hint="eastAsia"/>
        </w:rPr>
        <w:t>也许你是被惧怕人所阻碍——你害怕同类的指责或嘲笑。</w:t>
      </w:r>
    </w:p>
    <w:p w14:paraId="6E5EE38C">
      <w:pPr>
        <w:ind w:left="-5" w:right="2"/>
        <w:rPr>
          <w:rFonts w:hint="eastAsia"/>
        </w:rPr>
      </w:pPr>
    </w:p>
    <w:p w14:paraId="0CA2DEC0">
      <w:pPr>
        <w:ind w:left="-5" w:right="2"/>
        <w:rPr>
          <w:rFonts w:hint="eastAsia"/>
        </w:rPr>
      </w:pPr>
      <w:r>
        <w:rPr>
          <w:rFonts w:hint="eastAsia"/>
        </w:rPr>
        <w:t>This is an iron chain that fetters many a soul.</w:t>
      </w:r>
    </w:p>
    <w:p w14:paraId="5D2C9F43">
      <w:pPr>
        <w:ind w:left="-5" w:right="2"/>
        <w:rPr>
          <w:rFonts w:hint="eastAsia"/>
        </w:rPr>
      </w:pPr>
      <w:r>
        <w:rPr>
          <w:rFonts w:hint="eastAsia"/>
        </w:rPr>
        <w:t>这是一条锁住许多灵魂的铁链。</w:t>
      </w:r>
    </w:p>
    <w:p w14:paraId="25257169">
      <w:pPr>
        <w:ind w:left="-5" w:right="2"/>
        <w:rPr>
          <w:rFonts w:hint="eastAsia"/>
        </w:rPr>
      </w:pPr>
    </w:p>
    <w:p w14:paraId="7591124A">
      <w:pPr>
        <w:ind w:left="-5" w:right="2"/>
        <w:rPr>
          <w:rFonts w:hint="eastAsia"/>
        </w:rPr>
      </w:pPr>
      <w:r>
        <w:rPr>
          <w:rFonts w:hint="eastAsia"/>
        </w:rPr>
        <w:t>Perhaps you are careless about private prayer and communion with God.</w:t>
      </w:r>
    </w:p>
    <w:p w14:paraId="0981C14E">
      <w:pPr>
        <w:ind w:left="-5" w:right="2"/>
        <w:rPr>
          <w:rFonts w:hint="eastAsia"/>
        </w:rPr>
      </w:pPr>
      <w:r>
        <w:rPr>
          <w:rFonts w:hint="eastAsia"/>
        </w:rPr>
        <w:t>也许你对私下的祷告和与神相交漫不经心。</w:t>
      </w:r>
    </w:p>
    <w:p w14:paraId="6606C3B5">
      <w:pPr>
        <w:ind w:left="-5" w:right="2"/>
        <w:rPr>
          <w:rFonts w:hint="eastAsia"/>
        </w:rPr>
      </w:pPr>
    </w:p>
    <w:p w14:paraId="6E9EB640">
      <w:pPr>
        <w:ind w:left="-5" w:right="2"/>
        <w:rPr>
          <w:rFonts w:hint="eastAsia"/>
        </w:rPr>
      </w:pPr>
      <w:r>
        <w:rPr>
          <w:rFonts w:hint="eastAsia"/>
        </w:rPr>
        <w:t>This is one reason why multitudes are weak and sickly in spirit.</w:t>
      </w:r>
    </w:p>
    <w:p w14:paraId="4AC76E92">
      <w:pPr>
        <w:ind w:left="-5" w:right="2"/>
        <w:rPr>
          <w:rFonts w:hint="eastAsia"/>
        </w:rPr>
      </w:pPr>
      <w:r>
        <w:rPr>
          <w:rFonts w:hint="eastAsia"/>
        </w:rPr>
        <w:t>这是许多人在灵性上软弱多病的一个原因。</w:t>
      </w:r>
    </w:p>
    <w:p w14:paraId="03694E2A">
      <w:pPr>
        <w:ind w:left="-5" w:right="2"/>
        <w:rPr>
          <w:rFonts w:hint="eastAsia"/>
        </w:rPr>
      </w:pPr>
    </w:p>
    <w:p w14:paraId="70299F95">
      <w:pPr>
        <w:ind w:left="-5" w:right="2"/>
        <w:rPr>
          <w:rFonts w:hint="eastAsia"/>
        </w:rPr>
      </w:pPr>
      <w:r>
        <w:rPr>
          <w:rFonts w:hint="eastAsia"/>
        </w:rPr>
        <w:t>But whatever your reason be, I warn you in all affection, to take care what you are doing.</w:t>
      </w:r>
    </w:p>
    <w:p w14:paraId="33C921CF">
      <w:pPr>
        <w:ind w:left="-5" w:right="2"/>
        <w:rPr>
          <w:rFonts w:hint="eastAsia"/>
        </w:rPr>
      </w:pPr>
      <w:r>
        <w:rPr>
          <w:rFonts w:hint="eastAsia"/>
        </w:rPr>
        <w:t>但无论你的原因是什么，我带着所有的情意警告你，要注意你在做什么。</w:t>
      </w:r>
    </w:p>
    <w:p w14:paraId="45327B10">
      <w:pPr>
        <w:ind w:left="-5" w:right="2"/>
        <w:rPr>
          <w:rFonts w:hint="eastAsia"/>
        </w:rPr>
      </w:pPr>
    </w:p>
    <w:p w14:paraId="49386C59">
      <w:pPr>
        <w:ind w:left="-5" w:right="2"/>
        <w:rPr>
          <w:rFonts w:hint="eastAsia"/>
        </w:rPr>
      </w:pPr>
      <w:r>
        <w:rPr>
          <w:rFonts w:hint="eastAsia"/>
        </w:rPr>
        <w:t>Your state is neither satisfactory nor safe.</w:t>
      </w:r>
    </w:p>
    <w:p w14:paraId="1E0D5370">
      <w:pPr>
        <w:ind w:left="-5" w:right="2"/>
        <w:rPr>
          <w:rFonts w:hint="eastAsia"/>
        </w:rPr>
      </w:pPr>
      <w:r>
        <w:rPr>
          <w:rFonts w:hint="eastAsia"/>
        </w:rPr>
        <w:t>你的状态既不令人满意也不安全。</w:t>
      </w:r>
    </w:p>
    <w:p w14:paraId="1A8CE78E">
      <w:pPr>
        <w:ind w:left="-5" w:right="2"/>
        <w:rPr>
          <w:rFonts w:hint="eastAsia"/>
        </w:rPr>
      </w:pPr>
    </w:p>
    <w:p w14:paraId="1750D9F8">
      <w:pPr>
        <w:ind w:left="-5" w:right="2"/>
        <w:rPr>
          <w:rFonts w:hint="eastAsia"/>
        </w:rPr>
      </w:pPr>
      <w:r>
        <w:rPr>
          <w:rFonts w:hint="eastAsia"/>
        </w:rPr>
        <w:t>Like the Gibeonites, you are found in the train of Israel—but like them you have no title to Israel's portion, Israel's consolations, and Israel's rewards.</w:t>
      </w:r>
    </w:p>
    <w:p w14:paraId="7B3BCB47">
      <w:pPr>
        <w:ind w:left="-5" w:right="2"/>
        <w:rPr>
          <w:rFonts w:hint="eastAsia"/>
        </w:rPr>
      </w:pPr>
      <w:r>
        <w:rPr>
          <w:rFonts w:hint="eastAsia"/>
        </w:rPr>
        <w:t>就像基遍人一样，你在以色列的行列中——但像他们一样，你没有资格获得以色列的份、以色列的安慰和以色列的奖赏。</w:t>
      </w:r>
    </w:p>
    <w:p w14:paraId="2403E43A">
      <w:pPr>
        <w:ind w:left="-5" w:right="2"/>
        <w:rPr>
          <w:rFonts w:hint="eastAsia"/>
        </w:rPr>
      </w:pPr>
    </w:p>
    <w:p w14:paraId="754E5FEB">
      <w:pPr>
        <w:ind w:left="-5" w:right="2"/>
        <w:rPr>
          <w:rFonts w:hint="eastAsia"/>
        </w:rPr>
      </w:pPr>
      <w:r>
        <w:rPr>
          <w:rFonts w:hint="eastAsia"/>
        </w:rPr>
        <w:t>Oh, awake to a sense of your danger!</w:t>
      </w:r>
    </w:p>
    <w:p w14:paraId="268573B5">
      <w:pPr>
        <w:ind w:left="-5" w:right="2"/>
        <w:rPr>
          <w:rFonts w:hint="eastAsia"/>
        </w:rPr>
      </w:pPr>
      <w:r>
        <w:rPr>
          <w:rFonts w:hint="eastAsia"/>
        </w:rPr>
        <w:t>哦，醒悟过来意识到你的危险吧！</w:t>
      </w:r>
    </w:p>
    <w:p w14:paraId="0C50DC06">
      <w:pPr>
        <w:ind w:left="-5" w:right="2"/>
        <w:rPr>
          <w:rFonts w:hint="eastAsia"/>
        </w:rPr>
      </w:pPr>
    </w:p>
    <w:p w14:paraId="30A8CCC0">
      <w:pPr>
        <w:ind w:left="-5" w:right="2"/>
        <w:rPr>
          <w:rFonts w:hint="eastAsia"/>
        </w:rPr>
      </w:pPr>
      <w:r>
        <w:rPr>
          <w:rFonts w:hint="eastAsia"/>
        </w:rPr>
        <w:t>Strive to enter in.</w:t>
      </w:r>
    </w:p>
    <w:p w14:paraId="0D5AE510">
      <w:pPr>
        <w:ind w:left="-5" w:right="2"/>
        <w:rPr>
          <w:rFonts w:hint="eastAsia"/>
        </w:rPr>
      </w:pPr>
      <w:r>
        <w:rPr>
          <w:rFonts w:hint="eastAsia"/>
        </w:rPr>
        <w:t>努力进去。</w:t>
      </w:r>
    </w:p>
    <w:p w14:paraId="23A3EA8E">
      <w:pPr>
        <w:ind w:left="-5" w:right="2"/>
        <w:rPr>
          <w:rFonts w:hint="eastAsia"/>
        </w:rPr>
      </w:pPr>
    </w:p>
    <w:p w14:paraId="29BF1089">
      <w:pPr>
        <w:ind w:left="-5" w:right="2"/>
        <w:rPr>
          <w:rFonts w:hint="eastAsia"/>
        </w:rPr>
      </w:pPr>
      <w:r>
        <w:rPr>
          <w:rFonts w:hint="eastAsia"/>
        </w:rPr>
        <w:t>Reader, you must give up this halting between two opinions, if ever you mean to enjoy good evidences of your salvation.</w:t>
      </w:r>
    </w:p>
    <w:p w14:paraId="7FC9E73F">
      <w:pPr>
        <w:ind w:left="-5" w:right="2"/>
        <w:rPr>
          <w:rFonts w:hint="eastAsia"/>
        </w:rPr>
      </w:pPr>
      <w:r>
        <w:rPr>
          <w:rFonts w:hint="eastAsia"/>
        </w:rPr>
        <w:t>读者啊，如果你想享受你得救的确据，你就必须放弃这种心持两意的状态。</w:t>
      </w:r>
    </w:p>
    <w:p w14:paraId="2AD8E3E2">
      <w:pPr>
        <w:ind w:left="-5" w:right="2"/>
        <w:rPr>
          <w:rFonts w:hint="eastAsia"/>
        </w:rPr>
      </w:pPr>
    </w:p>
    <w:p w14:paraId="033159CD">
      <w:pPr>
        <w:ind w:left="-5" w:right="2"/>
        <w:rPr>
          <w:rFonts w:hint="eastAsia"/>
        </w:rPr>
      </w:pPr>
      <w:r>
        <w:rPr>
          <w:rFonts w:hint="eastAsia"/>
        </w:rPr>
        <w:t>There must be an alteration in you.</w:t>
      </w:r>
    </w:p>
    <w:p w14:paraId="0FAEE529">
      <w:pPr>
        <w:ind w:left="-5" w:right="2"/>
        <w:rPr>
          <w:rFonts w:hint="eastAsia"/>
        </w:rPr>
      </w:pPr>
      <w:r>
        <w:rPr>
          <w:rFonts w:hint="eastAsia"/>
        </w:rPr>
        <w:t>你必须有改变。</w:t>
      </w:r>
    </w:p>
    <w:p w14:paraId="66EC4AC8">
      <w:pPr>
        <w:ind w:left="-5" w:right="2"/>
        <w:rPr>
          <w:rFonts w:hint="eastAsia"/>
        </w:rPr>
      </w:pPr>
    </w:p>
    <w:p w14:paraId="2F792495">
      <w:pPr>
        <w:ind w:left="-5" w:right="2"/>
        <w:rPr>
          <w:rFonts w:hint="eastAsia"/>
        </w:rPr>
      </w:pPr>
      <w:r>
        <w:rPr>
          <w:rFonts w:hint="eastAsia"/>
        </w:rPr>
        <w:t>There must be a move.</w:t>
      </w:r>
    </w:p>
    <w:p w14:paraId="54075EB9">
      <w:pPr>
        <w:ind w:left="-5" w:right="2"/>
        <w:rPr>
          <w:rFonts w:hint="eastAsia"/>
        </w:rPr>
      </w:pPr>
      <w:r>
        <w:rPr>
          <w:rFonts w:hint="eastAsia"/>
        </w:rPr>
        <w:t>必须有行动。</w:t>
      </w:r>
    </w:p>
    <w:p w14:paraId="4AB87C7D">
      <w:pPr>
        <w:ind w:left="-5" w:right="2"/>
        <w:rPr>
          <w:rFonts w:hint="eastAsia"/>
        </w:rPr>
      </w:pPr>
    </w:p>
    <w:p w14:paraId="757F1ACD">
      <w:pPr>
        <w:ind w:left="-5" w:right="2"/>
        <w:rPr>
          <w:rFonts w:hint="eastAsia"/>
        </w:rPr>
      </w:pPr>
      <w:r>
        <w:rPr>
          <w:rFonts w:hint="eastAsia"/>
        </w:rPr>
        <w:t>There is no real standing still in true Christianity.</w:t>
      </w:r>
    </w:p>
    <w:p w14:paraId="1BD7DB38">
      <w:pPr>
        <w:ind w:left="-5" w:right="2"/>
        <w:rPr>
          <w:rFonts w:hint="eastAsia"/>
        </w:rPr>
      </w:pPr>
      <w:r>
        <w:rPr>
          <w:rFonts w:hint="eastAsia"/>
        </w:rPr>
        <w:t>在真正的基督教里没有真正的停滞不前。</w:t>
      </w:r>
    </w:p>
    <w:p w14:paraId="69DDA8CE">
      <w:pPr>
        <w:ind w:left="-5" w:right="2"/>
        <w:rPr>
          <w:rFonts w:hint="eastAsia"/>
        </w:rPr>
      </w:pPr>
    </w:p>
    <w:p w14:paraId="1C984582">
      <w:pPr>
        <w:ind w:left="-5" w:right="2"/>
        <w:rPr>
          <w:rFonts w:hint="eastAsia"/>
        </w:rPr>
      </w:pPr>
      <w:r>
        <w:rPr>
          <w:rFonts w:hint="eastAsia"/>
        </w:rPr>
        <w:t>If God's work is not going forward in a man's heart, the devil's is;</w:t>
      </w:r>
    </w:p>
    <w:p w14:paraId="71C11944">
      <w:pPr>
        <w:ind w:left="-5" w:right="2"/>
        <w:rPr>
          <w:rFonts w:hint="eastAsia"/>
        </w:rPr>
      </w:pPr>
      <w:r>
        <w:rPr>
          <w:rFonts w:hint="eastAsia"/>
        </w:rPr>
        <w:t>如果神的工作没有在一个人的心里前进，魔鬼的工作就在前进；</w:t>
      </w:r>
    </w:p>
    <w:p w14:paraId="06517B1C">
      <w:pPr>
        <w:ind w:left="-5" w:right="2"/>
        <w:rPr>
          <w:rFonts w:hint="eastAsia"/>
        </w:rPr>
      </w:pPr>
    </w:p>
    <w:p w14:paraId="403BB2C8">
      <w:pPr>
        <w:ind w:left="-5" w:right="2"/>
        <w:rPr>
          <w:rFonts w:hint="eastAsia"/>
        </w:rPr>
      </w:pPr>
      <w:r>
        <w:rPr>
          <w:rFonts w:hint="eastAsia"/>
        </w:rPr>
        <w:t>and if a man is always at the same point in religion, the probability is that he has got no religion at all.</w:t>
      </w:r>
    </w:p>
    <w:p w14:paraId="56A0DE64">
      <w:pPr>
        <w:ind w:left="-5" w:right="2"/>
        <w:rPr>
          <w:rFonts w:hint="eastAsia"/>
        </w:rPr>
      </w:pPr>
      <w:r>
        <w:rPr>
          <w:rFonts w:hint="eastAsia"/>
        </w:rPr>
        <w:t>如果一个人在宗教上总是处于同一点，很可能他根本就没有宗教。</w:t>
      </w:r>
    </w:p>
    <w:p w14:paraId="363D79A9">
      <w:pPr>
        <w:ind w:left="-5" w:right="2"/>
        <w:rPr>
          <w:rFonts w:hint="eastAsia"/>
        </w:rPr>
      </w:pPr>
    </w:p>
    <w:p w14:paraId="24DF0149">
      <w:pPr>
        <w:ind w:left="-5" w:right="2"/>
        <w:rPr>
          <w:rFonts w:hint="eastAsia"/>
        </w:rPr>
      </w:pPr>
      <w:r>
        <w:rPr>
          <w:rFonts w:hint="eastAsia"/>
        </w:rPr>
        <w:t>It is not enough to wear Christ's livery; we must also fight Christ's battles.</w:t>
      </w:r>
    </w:p>
    <w:p w14:paraId="384A93C8">
      <w:pPr>
        <w:ind w:left="-5" w:right="2"/>
        <w:rPr>
          <w:rFonts w:hint="eastAsia"/>
        </w:rPr>
      </w:pPr>
      <w:r>
        <w:rPr>
          <w:rFonts w:hint="eastAsia"/>
        </w:rPr>
        <w:t>仅仅穿基督的制服是不够的；我们还必须打基督的仗。</w:t>
      </w:r>
    </w:p>
    <w:p w14:paraId="6BAB7744">
      <w:pPr>
        <w:ind w:left="-5" w:right="2"/>
        <w:rPr>
          <w:rFonts w:hint="eastAsia"/>
        </w:rPr>
      </w:pPr>
    </w:p>
    <w:p w14:paraId="32C1865B">
      <w:pPr>
        <w:ind w:left="-5" w:right="2"/>
        <w:rPr>
          <w:rFonts w:hint="eastAsia"/>
        </w:rPr>
      </w:pPr>
      <w:r>
        <w:rPr>
          <w:rFonts w:hint="eastAsia"/>
        </w:rPr>
        <w:t>It is not enough to cease to do evil; we must also learn to do well.</w:t>
      </w:r>
    </w:p>
    <w:p w14:paraId="42A291CA">
      <w:pPr>
        <w:ind w:left="-5" w:right="2"/>
        <w:rPr>
          <w:rFonts w:hint="eastAsia"/>
        </w:rPr>
      </w:pPr>
      <w:r>
        <w:rPr>
          <w:rFonts w:hint="eastAsia"/>
        </w:rPr>
        <w:t>仅仅止住作恶是不够的；我们还必须学习行善。</w:t>
      </w:r>
    </w:p>
    <w:p w14:paraId="6F2AFAB1">
      <w:pPr>
        <w:ind w:left="-5" w:right="2"/>
        <w:rPr>
          <w:rFonts w:hint="eastAsia"/>
        </w:rPr>
      </w:pPr>
    </w:p>
    <w:p w14:paraId="07688B37">
      <w:pPr>
        <w:ind w:left="-5" w:right="2"/>
        <w:rPr>
          <w:rFonts w:hint="eastAsia"/>
        </w:rPr>
      </w:pPr>
      <w:r>
        <w:rPr>
          <w:rFonts w:hint="eastAsia"/>
        </w:rPr>
        <w:t>It will not suffice to do no harm; we must also labor to do good.</w:t>
      </w:r>
    </w:p>
    <w:p w14:paraId="636C189B">
      <w:pPr>
        <w:ind w:left="-5" w:right="2"/>
        <w:rPr>
          <w:rFonts w:hint="eastAsia"/>
        </w:rPr>
      </w:pPr>
      <w:r>
        <w:rPr>
          <w:rFonts w:hint="eastAsia"/>
        </w:rPr>
        <w:t>不造成伤害是不够的；我们还必须努力行善。</w:t>
      </w:r>
    </w:p>
    <w:p w14:paraId="41A07FA8">
      <w:pPr>
        <w:ind w:left="-5" w:right="2"/>
        <w:rPr>
          <w:rFonts w:hint="eastAsia"/>
        </w:rPr>
      </w:pPr>
    </w:p>
    <w:p w14:paraId="5FC19713">
      <w:pPr>
        <w:ind w:left="-5" w:right="2"/>
        <w:rPr>
          <w:rFonts w:hint="eastAsia"/>
        </w:rPr>
      </w:pPr>
      <w:r>
        <w:rPr>
          <w:rFonts w:hint="eastAsia"/>
        </w:rPr>
        <w:t>Oh, tremble, lest you should prove an unprofitable receiver of God's talents—a barren cumberer of the ground, and your end be to be burned.</w:t>
      </w:r>
    </w:p>
    <w:p w14:paraId="2EBD25DC">
      <w:pPr>
        <w:ind w:left="-5" w:right="2"/>
        <w:rPr>
          <w:rFonts w:hint="eastAsia"/>
        </w:rPr>
      </w:pPr>
      <w:r>
        <w:rPr>
          <w:rFonts w:hint="eastAsia"/>
        </w:rPr>
        <w:t>哦，战惊吧，免得你被证明是神恩赐的无益领受者——一个白占地土不结果子的人，你的结局就是被焚烧。</w:t>
      </w:r>
    </w:p>
    <w:p w14:paraId="530A9D3B">
      <w:pPr>
        <w:ind w:left="-5" w:right="2"/>
        <w:rPr>
          <w:rFonts w:hint="eastAsia"/>
        </w:rPr>
      </w:pPr>
    </w:p>
    <w:p w14:paraId="2648B39F">
      <w:pPr>
        <w:ind w:left="-5" w:right="2"/>
        <w:rPr>
          <w:rFonts w:hint="eastAsia"/>
        </w:rPr>
      </w:pPr>
      <w:r>
        <w:rPr>
          <w:rFonts w:hint="eastAsia"/>
        </w:rPr>
        <w:t>Remember, he that is not with Christ, is against Him.</w:t>
      </w:r>
    </w:p>
    <w:p w14:paraId="33D6CCDF">
      <w:pPr>
        <w:ind w:left="-5" w:right="2"/>
        <w:rPr>
          <w:rFonts w:hint="eastAsia"/>
        </w:rPr>
      </w:pPr>
      <w:r>
        <w:rPr>
          <w:rFonts w:hint="eastAsia"/>
        </w:rPr>
        <w:t>记住，不与基督相合的，就是敌祂的。</w:t>
      </w:r>
    </w:p>
    <w:p w14:paraId="027178F9">
      <w:pPr>
        <w:ind w:left="-5" w:right="2"/>
        <w:rPr>
          <w:rFonts w:hint="eastAsia"/>
        </w:rPr>
      </w:pPr>
    </w:p>
    <w:p w14:paraId="336E426A">
      <w:pPr>
        <w:ind w:left="-5" w:right="2"/>
        <w:rPr>
          <w:rFonts w:hint="eastAsia"/>
        </w:rPr>
      </w:pPr>
      <w:r>
        <w:rPr>
          <w:rFonts w:hint="eastAsia"/>
        </w:rPr>
        <w:t>Reader, I charge you strongly never to rest until you have found out whether you have grace in your heart or not.</w:t>
      </w:r>
    </w:p>
    <w:p w14:paraId="29DC36C1">
      <w:pPr>
        <w:ind w:left="-5" w:right="2"/>
        <w:rPr>
          <w:rFonts w:hint="eastAsia"/>
        </w:rPr>
      </w:pPr>
      <w:r>
        <w:rPr>
          <w:rFonts w:hint="eastAsia"/>
        </w:rPr>
        <w:t>读者啊，我强烈嘱咐你，直到你发现你心里是否有恩典之前，绝不要休息。</w:t>
      </w:r>
    </w:p>
    <w:p w14:paraId="2EF52737">
      <w:pPr>
        <w:ind w:left="-5" w:right="2"/>
        <w:rPr>
          <w:rFonts w:hint="eastAsia"/>
        </w:rPr>
      </w:pPr>
    </w:p>
    <w:p w14:paraId="1B8455B2">
      <w:pPr>
        <w:ind w:left="-5" w:right="2"/>
        <w:rPr>
          <w:rFonts w:hint="eastAsia"/>
        </w:rPr>
      </w:pPr>
      <w:r>
        <w:rPr>
          <w:rFonts w:hint="eastAsia"/>
        </w:rPr>
        <w:t>Wishes, and desires, and good feelings, and convictions, are all excellent things in their way—but they alone will never save you.</w:t>
      </w:r>
    </w:p>
    <w:p w14:paraId="01492655">
      <w:pPr>
        <w:ind w:left="-5" w:right="2"/>
        <w:rPr>
          <w:rFonts w:hint="eastAsia"/>
        </w:rPr>
      </w:pPr>
      <w:r>
        <w:rPr>
          <w:rFonts w:hint="eastAsia"/>
        </w:rPr>
        <w:t>愿望、渴望、良好的感觉和确信，就其本身而言都是极好的东西——但单靠它们永远不能救你。</w:t>
      </w:r>
    </w:p>
    <w:p w14:paraId="79610F48">
      <w:pPr>
        <w:ind w:left="-5" w:right="2"/>
        <w:rPr>
          <w:rFonts w:hint="eastAsia"/>
        </w:rPr>
      </w:pPr>
    </w:p>
    <w:p w14:paraId="0A3985C3">
      <w:pPr>
        <w:ind w:left="-5" w:right="2"/>
        <w:rPr>
          <w:rFonts w:hint="eastAsia"/>
        </w:rPr>
      </w:pPr>
      <w:r>
        <w:rPr>
          <w:rFonts w:hint="eastAsia"/>
        </w:rPr>
        <w:t>I like to see buds and blossoms on a tree—but I like better to see ripe fruit.</w:t>
      </w:r>
    </w:p>
    <w:p w14:paraId="66BAD114">
      <w:pPr>
        <w:ind w:left="-5" w:right="2"/>
        <w:rPr>
          <w:rFonts w:hint="eastAsia"/>
        </w:rPr>
      </w:pPr>
      <w:r>
        <w:rPr>
          <w:rFonts w:hint="eastAsia"/>
        </w:rPr>
        <w:t>我喜欢看到树上的花蕾和花朵——但我更喜欢看到成熟的果实。</w:t>
      </w:r>
    </w:p>
    <w:p w14:paraId="7CE55559">
      <w:pPr>
        <w:ind w:left="-5" w:right="2"/>
        <w:rPr>
          <w:rFonts w:hint="eastAsia"/>
        </w:rPr>
      </w:pPr>
    </w:p>
    <w:p w14:paraId="2FA72620">
      <w:pPr>
        <w:ind w:left="-5" w:right="2"/>
        <w:rPr>
          <w:rFonts w:hint="eastAsia"/>
        </w:rPr>
      </w:pPr>
      <w:r>
        <w:rPr>
          <w:rFonts w:hint="eastAsia"/>
        </w:rPr>
        <w:t>The way-side hearers in the parable listened—but the Word took no root in them— they were not saved.</w:t>
      </w:r>
    </w:p>
    <w:p w14:paraId="5760946C">
      <w:pPr>
        <w:ind w:left="-5" w:right="2"/>
        <w:rPr>
          <w:rFonts w:hint="eastAsia"/>
        </w:rPr>
      </w:pPr>
      <w:r>
        <w:rPr>
          <w:rFonts w:hint="eastAsia"/>
        </w:rPr>
        <w:t>比喻中路旁的听众听了——但道在他们里面没有生根——他们没有得救。</w:t>
      </w:r>
    </w:p>
    <w:p w14:paraId="38352C4D">
      <w:pPr>
        <w:ind w:left="-5" w:right="2"/>
        <w:rPr>
          <w:rFonts w:hint="eastAsia"/>
        </w:rPr>
      </w:pPr>
    </w:p>
    <w:p w14:paraId="78E099BB">
      <w:pPr>
        <w:ind w:left="-5" w:right="2"/>
        <w:rPr>
          <w:rFonts w:hint="eastAsia"/>
        </w:rPr>
      </w:pPr>
      <w:r>
        <w:rPr>
          <w:rFonts w:hint="eastAsia"/>
        </w:rPr>
        <w:t>The stony ground hearers listened with joy—but the Word had no depth in them—they were not saved.</w:t>
      </w:r>
    </w:p>
    <w:p w14:paraId="547263B5">
      <w:pPr>
        <w:ind w:left="-5" w:right="2"/>
        <w:rPr>
          <w:rFonts w:hint="eastAsia"/>
        </w:rPr>
      </w:pPr>
      <w:r>
        <w:rPr>
          <w:rFonts w:hint="eastAsia"/>
        </w:rPr>
        <w:t>土浅石头地上的听众欢喜地听了——但道在他们里面没有深度——他们没有得救。</w:t>
      </w:r>
    </w:p>
    <w:p w14:paraId="74B2E536">
      <w:pPr>
        <w:ind w:left="-5" w:right="2"/>
        <w:rPr>
          <w:rFonts w:hint="eastAsia"/>
        </w:rPr>
      </w:pPr>
    </w:p>
    <w:p w14:paraId="779CA3C8">
      <w:pPr>
        <w:ind w:left="-5" w:right="2"/>
        <w:rPr>
          <w:rFonts w:hint="eastAsia"/>
        </w:rPr>
      </w:pPr>
      <w:r>
        <w:rPr>
          <w:rFonts w:hint="eastAsia"/>
        </w:rPr>
        <w:t>The thorny ground hearers brought forth something like fruit—but the Word was choked by the world—they were not saved.</w:t>
      </w:r>
    </w:p>
    <w:p w14:paraId="7F3C221C">
      <w:pPr>
        <w:ind w:left="-5" w:right="2"/>
        <w:rPr>
          <w:rFonts w:hint="eastAsia"/>
        </w:rPr>
      </w:pPr>
      <w:r>
        <w:rPr>
          <w:rFonts w:hint="eastAsia"/>
        </w:rPr>
        <w:t>荆棘地里的听众结出了类似果实的东西——但道被世界挤住了——他们没有得救。</w:t>
      </w:r>
    </w:p>
    <w:p w14:paraId="446ABDDB">
      <w:pPr>
        <w:ind w:left="-5" w:right="2"/>
        <w:rPr>
          <w:rFonts w:hint="eastAsia"/>
        </w:rPr>
      </w:pPr>
    </w:p>
    <w:p w14:paraId="2296652A">
      <w:pPr>
        <w:ind w:left="-5" w:right="2"/>
        <w:rPr>
          <w:rFonts w:hint="eastAsia"/>
        </w:rPr>
      </w:pPr>
      <w:r>
        <w:rPr>
          <w:rFonts w:hint="eastAsia"/>
        </w:rPr>
        <w:t>Do you tremble at the Word?</w:t>
      </w:r>
    </w:p>
    <w:p w14:paraId="1E065C91">
      <w:pPr>
        <w:ind w:left="-5" w:right="2"/>
        <w:rPr>
          <w:rFonts w:hint="eastAsia"/>
        </w:rPr>
      </w:pPr>
      <w:r>
        <w:rPr>
          <w:rFonts w:hint="eastAsia"/>
        </w:rPr>
        <w:t>你因这道战惊吗？</w:t>
      </w:r>
    </w:p>
    <w:p w14:paraId="620A1552">
      <w:pPr>
        <w:ind w:left="-5" w:right="2"/>
        <w:rPr>
          <w:rFonts w:hint="eastAsia"/>
        </w:rPr>
      </w:pPr>
    </w:p>
    <w:p w14:paraId="3090FF04">
      <w:pPr>
        <w:ind w:left="-5" w:right="2"/>
        <w:rPr>
          <w:rFonts w:hint="eastAsia"/>
        </w:rPr>
      </w:pPr>
      <w:r>
        <w:rPr>
          <w:rFonts w:hint="eastAsia"/>
        </w:rPr>
        <w:t>So also did Felix—but he was not saved.</w:t>
      </w:r>
    </w:p>
    <w:p w14:paraId="6BE98F37">
      <w:pPr>
        <w:ind w:left="-5" w:right="2"/>
        <w:rPr>
          <w:rFonts w:hint="eastAsia"/>
        </w:rPr>
      </w:pPr>
      <w:r>
        <w:rPr>
          <w:rFonts w:hint="eastAsia"/>
        </w:rPr>
        <w:t>腓力斯也是如此——但他没有得救。</w:t>
      </w:r>
    </w:p>
    <w:p w14:paraId="7143AD63">
      <w:pPr>
        <w:ind w:left="-5" w:right="2"/>
        <w:rPr>
          <w:rFonts w:hint="eastAsia"/>
        </w:rPr>
      </w:pPr>
    </w:p>
    <w:p w14:paraId="29C5A5EC">
      <w:pPr>
        <w:ind w:left="-5" w:right="2"/>
        <w:rPr>
          <w:rFonts w:hint="eastAsia"/>
        </w:rPr>
      </w:pPr>
      <w:r>
        <w:rPr>
          <w:rFonts w:hint="eastAsia"/>
        </w:rPr>
        <w:t>Do you like to hear good sermons, and do many things which are right?</w:t>
      </w:r>
    </w:p>
    <w:p w14:paraId="19D47A78">
      <w:pPr>
        <w:ind w:left="-5" w:right="2"/>
        <w:rPr>
          <w:rFonts w:hint="eastAsia"/>
        </w:rPr>
      </w:pPr>
      <w:r>
        <w:rPr>
          <w:rFonts w:hint="eastAsia"/>
        </w:rPr>
        <w:t>你喜欢听好的讲道，并做许多对的事吗？</w:t>
      </w:r>
    </w:p>
    <w:p w14:paraId="3FFCF5C4">
      <w:pPr>
        <w:ind w:left="-5" w:right="2"/>
        <w:rPr>
          <w:rFonts w:hint="eastAsia"/>
        </w:rPr>
      </w:pPr>
    </w:p>
    <w:p w14:paraId="194F7CCD">
      <w:pPr>
        <w:ind w:left="-5" w:right="2"/>
        <w:rPr>
          <w:rFonts w:hint="eastAsia"/>
        </w:rPr>
      </w:pPr>
      <w:r>
        <w:rPr>
          <w:rFonts w:hint="eastAsia"/>
        </w:rPr>
        <w:t>So also did Herod—but he was not saved.</w:t>
      </w:r>
    </w:p>
    <w:p w14:paraId="01D47791">
      <w:pPr>
        <w:ind w:left="-5" w:right="2"/>
        <w:rPr>
          <w:rFonts w:hint="eastAsia"/>
        </w:rPr>
      </w:pPr>
      <w:r>
        <w:rPr>
          <w:rFonts w:hint="eastAsia"/>
        </w:rPr>
        <w:t>希律也是如此——但他没有得救。</w:t>
      </w:r>
    </w:p>
    <w:p w14:paraId="0A5DAABE">
      <w:pPr>
        <w:ind w:left="-5" w:right="2"/>
        <w:rPr>
          <w:rFonts w:hint="eastAsia"/>
        </w:rPr>
      </w:pPr>
    </w:p>
    <w:p w14:paraId="2454F393">
      <w:pPr>
        <w:ind w:left="-5" w:right="2"/>
        <w:rPr>
          <w:rFonts w:hint="eastAsia"/>
        </w:rPr>
      </w:pPr>
      <w:r>
        <w:rPr>
          <w:rFonts w:hint="eastAsia"/>
        </w:rPr>
        <w:t>Do you wish to die the death of the righteous?</w:t>
      </w:r>
    </w:p>
    <w:p w14:paraId="2FC086DC">
      <w:pPr>
        <w:ind w:left="-5" w:right="2"/>
        <w:rPr>
          <w:rFonts w:hint="eastAsia"/>
        </w:rPr>
      </w:pPr>
      <w:r>
        <w:rPr>
          <w:rFonts w:hint="eastAsia"/>
        </w:rPr>
        <w:t>你希望死如义人之死吗？</w:t>
      </w:r>
    </w:p>
    <w:p w14:paraId="3530F596">
      <w:pPr>
        <w:ind w:left="-5" w:right="2"/>
        <w:rPr>
          <w:rFonts w:hint="eastAsia"/>
        </w:rPr>
      </w:pPr>
    </w:p>
    <w:p w14:paraId="0002E912">
      <w:pPr>
        <w:ind w:left="-5" w:right="2"/>
        <w:rPr>
          <w:rFonts w:hint="eastAsia"/>
        </w:rPr>
      </w:pPr>
      <w:r>
        <w:rPr>
          <w:rFonts w:hint="eastAsia"/>
        </w:rPr>
        <w:t>So did Balaam—but he was not saved.</w:t>
      </w:r>
    </w:p>
    <w:p w14:paraId="536D181A">
      <w:pPr>
        <w:ind w:left="-5" w:right="2"/>
        <w:rPr>
          <w:rFonts w:hint="eastAsia"/>
        </w:rPr>
      </w:pPr>
      <w:r>
        <w:rPr>
          <w:rFonts w:hint="eastAsia"/>
        </w:rPr>
        <w:t>巴兰也是如此——但他没有得救。</w:t>
      </w:r>
    </w:p>
    <w:p w14:paraId="3AB85264">
      <w:pPr>
        <w:ind w:left="-5" w:right="2"/>
        <w:rPr>
          <w:rFonts w:hint="eastAsia"/>
        </w:rPr>
      </w:pPr>
    </w:p>
    <w:p w14:paraId="191C9C98">
      <w:pPr>
        <w:ind w:left="-5" w:right="2"/>
        <w:rPr>
          <w:rFonts w:hint="eastAsia"/>
        </w:rPr>
      </w:pPr>
      <w:r>
        <w:rPr>
          <w:rFonts w:hint="eastAsia"/>
        </w:rPr>
        <w:t>Have you knowledge?</w:t>
      </w:r>
    </w:p>
    <w:p w14:paraId="54CC8A2E">
      <w:pPr>
        <w:ind w:left="-5" w:right="2"/>
        <w:rPr>
          <w:rFonts w:hint="eastAsia"/>
        </w:rPr>
      </w:pPr>
      <w:r>
        <w:rPr>
          <w:rFonts w:hint="eastAsia"/>
        </w:rPr>
        <w:t>你有知识吗？</w:t>
      </w:r>
    </w:p>
    <w:p w14:paraId="0FE9479A">
      <w:pPr>
        <w:ind w:left="-5" w:right="2"/>
        <w:rPr>
          <w:rFonts w:hint="eastAsia"/>
        </w:rPr>
      </w:pPr>
    </w:p>
    <w:p w14:paraId="03B2907A">
      <w:pPr>
        <w:ind w:left="-5" w:right="2"/>
        <w:rPr>
          <w:rFonts w:hint="eastAsia"/>
        </w:rPr>
      </w:pPr>
      <w:r>
        <w:rPr>
          <w:rFonts w:hint="eastAsia"/>
        </w:rPr>
        <w:t>So had Judas Iscariot—but he was not saved.</w:t>
      </w:r>
    </w:p>
    <w:p w14:paraId="37DF26EC">
      <w:pPr>
        <w:ind w:left="-5" w:right="2"/>
        <w:rPr>
          <w:rFonts w:hint="eastAsia"/>
        </w:rPr>
      </w:pPr>
      <w:r>
        <w:rPr>
          <w:rFonts w:hint="eastAsia"/>
        </w:rPr>
        <w:t>加略人犹大也有——但他没有得救。</w:t>
      </w:r>
    </w:p>
    <w:p w14:paraId="4A978742">
      <w:pPr>
        <w:ind w:left="-5" w:right="2"/>
        <w:rPr>
          <w:rFonts w:hint="eastAsia"/>
        </w:rPr>
      </w:pPr>
    </w:p>
    <w:p w14:paraId="41F8E8CE">
      <w:pPr>
        <w:ind w:left="-5" w:right="2"/>
        <w:rPr>
          <w:rFonts w:hint="eastAsia"/>
        </w:rPr>
      </w:pPr>
      <w:r>
        <w:rPr>
          <w:rFonts w:hint="eastAsia"/>
        </w:rPr>
        <w:t>And shall you be saved as you are?</w:t>
      </w:r>
    </w:p>
    <w:p w14:paraId="3D237BD9">
      <w:pPr>
        <w:ind w:left="-5" w:right="2"/>
        <w:rPr>
          <w:rFonts w:hint="eastAsia"/>
        </w:rPr>
      </w:pPr>
      <w:r>
        <w:rPr>
          <w:rFonts w:hint="eastAsia"/>
        </w:rPr>
        <w:t>你现在的样子能得救吗？</w:t>
      </w:r>
    </w:p>
    <w:p w14:paraId="7D8F1490">
      <w:pPr>
        <w:ind w:left="-5" w:right="2"/>
        <w:rPr>
          <w:rFonts w:hint="eastAsia"/>
        </w:rPr>
      </w:pPr>
    </w:p>
    <w:p w14:paraId="289EF2DC">
      <w:pPr>
        <w:ind w:left="-5" w:right="2"/>
        <w:rPr>
          <w:rFonts w:hint="eastAsia"/>
        </w:rPr>
      </w:pPr>
      <w:r>
        <w:rPr>
          <w:rFonts w:hint="eastAsia"/>
        </w:rPr>
        <w:t>I doubt it.</w:t>
      </w:r>
    </w:p>
    <w:p w14:paraId="04915295">
      <w:pPr>
        <w:ind w:left="-5" w:right="2"/>
        <w:rPr>
          <w:rFonts w:hint="eastAsia"/>
        </w:rPr>
      </w:pPr>
      <w:r>
        <w:rPr>
          <w:rFonts w:hint="eastAsia"/>
        </w:rPr>
        <w:t>我怀疑。</w:t>
      </w:r>
    </w:p>
    <w:p w14:paraId="4F83F080">
      <w:pPr>
        <w:ind w:left="-5" w:right="2"/>
        <w:rPr>
          <w:rFonts w:hint="eastAsia"/>
        </w:rPr>
      </w:pPr>
    </w:p>
    <w:p w14:paraId="2E07CC41">
      <w:pPr>
        <w:ind w:left="-5" w:right="2"/>
        <w:rPr>
          <w:rFonts w:hint="eastAsia"/>
        </w:rPr>
      </w:pPr>
      <w:r>
        <w:rPr>
          <w:rFonts w:hint="eastAsia"/>
        </w:rPr>
        <w:t>Remember Lot's wife!</w:t>
      </w:r>
    </w:p>
    <w:p w14:paraId="62798C6B">
      <w:pPr>
        <w:ind w:left="-5" w:right="2"/>
        <w:rPr>
          <w:rFonts w:hint="eastAsia"/>
        </w:rPr>
      </w:pPr>
      <w:r>
        <w:rPr>
          <w:rFonts w:hint="eastAsia"/>
        </w:rPr>
        <w:t>记住罗得的妻子！</w:t>
      </w:r>
    </w:p>
    <w:p w14:paraId="2AC40F27">
      <w:pPr>
        <w:ind w:left="-5" w:right="2"/>
        <w:rPr>
          <w:rFonts w:hint="eastAsia"/>
        </w:rPr>
      </w:pPr>
    </w:p>
    <w:p w14:paraId="29A24F45">
      <w:pPr>
        <w:ind w:left="-5" w:right="2"/>
        <w:rPr>
          <w:rFonts w:hint="eastAsia"/>
        </w:rPr>
      </w:pPr>
      <w:r>
        <w:rPr>
          <w:rFonts w:hint="eastAsia"/>
        </w:rPr>
        <w:t>Reader, once more I call upon you to take care what you are doing.</w:t>
      </w:r>
    </w:p>
    <w:p w14:paraId="04F449E3">
      <w:pPr>
        <w:ind w:left="-5" w:right="2"/>
        <w:rPr>
          <w:rFonts w:hint="eastAsia"/>
        </w:rPr>
      </w:pPr>
      <w:r>
        <w:rPr>
          <w:rFonts w:hint="eastAsia"/>
        </w:rPr>
        <w:t>读者啊，我再次呼吁你注意你在做什么。</w:t>
      </w:r>
    </w:p>
    <w:p w14:paraId="5B536761">
      <w:pPr>
        <w:ind w:left="-5" w:right="2"/>
        <w:rPr>
          <w:rFonts w:hint="eastAsia"/>
        </w:rPr>
      </w:pPr>
    </w:p>
    <w:p w14:paraId="47B810BC">
      <w:pPr>
        <w:ind w:left="-5" w:right="2"/>
        <w:rPr>
          <w:rFonts w:hint="eastAsia"/>
        </w:rPr>
      </w:pPr>
      <w:r>
        <w:rPr>
          <w:rFonts w:hint="eastAsia"/>
        </w:rPr>
        <w:t>If you will not stir up yourself to go forward, how should I feel anything but doubt about your soul?</w:t>
      </w:r>
    </w:p>
    <w:p w14:paraId="401B1B74">
      <w:pPr>
        <w:ind w:left="-5" w:right="2"/>
        <w:rPr>
          <w:rFonts w:hint="eastAsia"/>
        </w:rPr>
      </w:pPr>
      <w:r>
        <w:rPr>
          <w:rFonts w:hint="eastAsia"/>
        </w:rPr>
        <w:t>如果你不激发自己前进，除了对你的灵魂感到怀疑，我还能有什么感觉呢？</w:t>
      </w:r>
    </w:p>
    <w:p w14:paraId="66A7BB80">
      <w:pPr>
        <w:ind w:left="-5" w:right="2"/>
        <w:rPr>
          <w:rFonts w:hint="eastAsia"/>
        </w:rPr>
      </w:pPr>
    </w:p>
    <w:p w14:paraId="04B1330A">
      <w:pPr>
        <w:ind w:left="-5" w:right="2"/>
        <w:rPr>
          <w:rFonts w:hint="eastAsia"/>
        </w:rPr>
      </w:pPr>
      <w:r>
        <w:rPr>
          <w:rFonts w:hint="eastAsia"/>
        </w:rPr>
        <w:t>But there are others about whom I stand in doubt, who are in worse case even than the "almost Christians."</w:t>
      </w:r>
    </w:p>
    <w:p w14:paraId="52D978A9">
      <w:pPr>
        <w:ind w:left="-5" w:right="2"/>
        <w:rPr>
          <w:rFonts w:hint="eastAsia"/>
        </w:rPr>
      </w:pPr>
      <w:r>
        <w:rPr>
          <w:rFonts w:hint="eastAsia"/>
        </w:rPr>
        <w:t>但还有其他人，我也持怀疑态度，他们的状况甚至比“几乎是基督徒”更糟。</w:t>
      </w:r>
    </w:p>
    <w:p w14:paraId="2CCA468A">
      <w:pPr>
        <w:ind w:left="-5" w:right="2"/>
        <w:rPr>
          <w:rFonts w:hint="eastAsia"/>
        </w:rPr>
      </w:pPr>
    </w:p>
    <w:p w14:paraId="600A26C6">
      <w:pPr>
        <w:ind w:left="-5" w:right="2"/>
        <w:rPr>
          <w:rFonts w:hint="eastAsia"/>
        </w:rPr>
      </w:pPr>
      <w:r>
        <w:rPr>
          <w:rFonts w:hint="eastAsia"/>
        </w:rPr>
        <w:t>These are they who once made a high profession of religion—but have now given it up.</w:t>
      </w:r>
    </w:p>
    <w:p w14:paraId="0F52F6BE">
      <w:pPr>
        <w:ind w:left="-5" w:right="2"/>
        <w:rPr>
          <w:rFonts w:hint="eastAsia"/>
        </w:rPr>
      </w:pPr>
      <w:r>
        <w:rPr>
          <w:rFonts w:hint="eastAsia"/>
        </w:rPr>
        <w:t>这些是曾经高调宣称信仰——但现在已经放弃了的人。</w:t>
      </w:r>
    </w:p>
    <w:p w14:paraId="7B629909">
      <w:pPr>
        <w:ind w:left="-5" w:right="2"/>
        <w:rPr>
          <w:rFonts w:hint="eastAsia"/>
        </w:rPr>
      </w:pPr>
    </w:p>
    <w:p w14:paraId="49A36126">
      <w:pPr>
        <w:ind w:left="-5" w:right="2"/>
        <w:rPr>
          <w:rFonts w:hint="eastAsia"/>
        </w:rPr>
      </w:pPr>
      <w:r>
        <w:rPr>
          <w:rFonts w:hint="eastAsia"/>
        </w:rPr>
        <w:t>They were once reckoned to be true believers—but they have turned back again to the world and fallen away.</w:t>
      </w:r>
    </w:p>
    <w:p w14:paraId="4B3D952C">
      <w:pPr>
        <w:ind w:left="-5" w:right="2"/>
        <w:rPr>
          <w:rFonts w:hint="eastAsia"/>
        </w:rPr>
      </w:pPr>
      <w:r>
        <w:rPr>
          <w:rFonts w:hint="eastAsia"/>
        </w:rPr>
        <w:t>他们曾经被认为是真正的信徒——但他们又转回到世界并堕落了。</w:t>
      </w:r>
    </w:p>
    <w:p w14:paraId="78F9FD11">
      <w:pPr>
        <w:ind w:left="-5" w:right="2"/>
        <w:rPr>
          <w:rFonts w:hint="eastAsia"/>
        </w:rPr>
      </w:pPr>
    </w:p>
    <w:p w14:paraId="66EE2085">
      <w:pPr>
        <w:ind w:left="-5" w:right="2"/>
        <w:rPr>
          <w:rFonts w:hint="eastAsia"/>
        </w:rPr>
      </w:pPr>
      <w:r>
        <w:rPr>
          <w:rFonts w:hint="eastAsia"/>
        </w:rPr>
        <w:t>They have gone back from the point of religion they once seemed to have reached.</w:t>
      </w:r>
    </w:p>
    <w:p w14:paraId="2B1D023E">
      <w:pPr>
        <w:ind w:left="-5" w:right="2"/>
        <w:rPr>
          <w:rFonts w:hint="eastAsia"/>
        </w:rPr>
      </w:pPr>
      <w:r>
        <w:rPr>
          <w:rFonts w:hint="eastAsia"/>
        </w:rPr>
        <w:t>他们从曾经似乎达到的宗教高度退了回去。</w:t>
      </w:r>
    </w:p>
    <w:p w14:paraId="3B07A80A">
      <w:pPr>
        <w:ind w:left="-5" w:right="2"/>
        <w:rPr>
          <w:rFonts w:hint="eastAsia"/>
        </w:rPr>
      </w:pPr>
    </w:p>
    <w:p w14:paraId="1EAA97D4">
      <w:pPr>
        <w:ind w:left="-5" w:right="2"/>
        <w:rPr>
          <w:rFonts w:hint="eastAsia"/>
        </w:rPr>
      </w:pPr>
      <w:r>
        <w:rPr>
          <w:rFonts w:hint="eastAsia"/>
        </w:rPr>
        <w:t>They walked no more in the ways they once seemed to choose.</w:t>
      </w:r>
    </w:p>
    <w:p w14:paraId="4FF2355D">
      <w:pPr>
        <w:ind w:left="-5" w:right="2"/>
        <w:rPr>
          <w:rFonts w:hint="eastAsia"/>
        </w:rPr>
      </w:pPr>
      <w:r>
        <w:rPr>
          <w:rFonts w:hint="eastAsia"/>
        </w:rPr>
        <w:t>他们不再走在他们曾经似乎选择的道路上。</w:t>
      </w:r>
    </w:p>
    <w:p w14:paraId="7DBCB32E">
      <w:pPr>
        <w:ind w:left="-5" w:right="2"/>
        <w:rPr>
          <w:rFonts w:hint="eastAsia"/>
        </w:rPr>
      </w:pPr>
    </w:p>
    <w:p w14:paraId="6156BA2C">
      <w:pPr>
        <w:ind w:left="-5" w:right="2"/>
        <w:rPr>
          <w:rFonts w:hint="eastAsia"/>
        </w:rPr>
      </w:pPr>
      <w:r>
        <w:rPr>
          <w:rFonts w:hint="eastAsia"/>
        </w:rPr>
        <w:t>In short, they are BACKSLIDERS.</w:t>
      </w:r>
    </w:p>
    <w:p w14:paraId="38BB2761">
      <w:pPr>
        <w:ind w:left="-5" w:right="2"/>
        <w:rPr>
          <w:rFonts w:hint="eastAsia"/>
        </w:rPr>
      </w:pPr>
      <w:r>
        <w:rPr>
          <w:rFonts w:hint="eastAsia"/>
        </w:rPr>
        <w:t>简而言之，他们是背道者。</w:t>
      </w:r>
    </w:p>
    <w:p w14:paraId="772D5338">
      <w:pPr>
        <w:ind w:left="-5" w:right="2"/>
        <w:rPr>
          <w:rFonts w:hint="eastAsia"/>
        </w:rPr>
      </w:pPr>
    </w:p>
    <w:p w14:paraId="55EF06A9">
      <w:pPr>
        <w:ind w:left="-5" w:right="2"/>
        <w:rPr>
          <w:rFonts w:hint="eastAsia"/>
        </w:rPr>
      </w:pPr>
      <w:r>
        <w:rPr>
          <w:rFonts w:hint="eastAsia"/>
        </w:rPr>
        <w:t>Reader, is this the state of your soul?</w:t>
      </w:r>
    </w:p>
    <w:p w14:paraId="4F5FD3AF">
      <w:pPr>
        <w:ind w:left="-5" w:right="2"/>
        <w:rPr>
          <w:rFonts w:hint="eastAsia"/>
        </w:rPr>
      </w:pPr>
      <w:r>
        <w:rPr>
          <w:rFonts w:hint="eastAsia"/>
        </w:rPr>
        <w:t>读者啊，这是你灵魂的状态吗？</w:t>
      </w:r>
    </w:p>
    <w:p w14:paraId="7BAC3B78">
      <w:pPr>
        <w:ind w:left="-5" w:right="2"/>
        <w:rPr>
          <w:rFonts w:hint="eastAsia"/>
        </w:rPr>
      </w:pPr>
    </w:p>
    <w:p w14:paraId="72B396FF">
      <w:pPr>
        <w:ind w:left="-5" w:right="2"/>
        <w:rPr>
          <w:rFonts w:hint="eastAsia"/>
        </w:rPr>
      </w:pPr>
      <w:r>
        <w:rPr>
          <w:rFonts w:hint="eastAsia"/>
        </w:rPr>
        <w:t>If it is, know for a certainty that your condition is most unsatisfactory.</w:t>
      </w:r>
    </w:p>
    <w:p w14:paraId="47674DEE">
      <w:pPr>
        <w:ind w:left="-5" w:right="2"/>
        <w:rPr>
          <w:rFonts w:hint="eastAsia"/>
        </w:rPr>
      </w:pPr>
      <w:r>
        <w:rPr>
          <w:rFonts w:hint="eastAsia"/>
        </w:rPr>
        <w:t>如果是，你要确切知道你的状况是非常令人不满意的。</w:t>
      </w:r>
    </w:p>
    <w:p w14:paraId="01A0E01E">
      <w:pPr>
        <w:ind w:left="-5" w:right="2"/>
        <w:rPr>
          <w:rFonts w:hint="eastAsia"/>
        </w:rPr>
      </w:pPr>
    </w:p>
    <w:p w14:paraId="62CF7F29">
      <w:pPr>
        <w:ind w:left="-5" w:right="2"/>
        <w:rPr>
          <w:rFonts w:hint="eastAsia"/>
        </w:rPr>
      </w:pPr>
      <w:r>
        <w:rPr>
          <w:rFonts w:hint="eastAsia"/>
        </w:rPr>
        <w:t>It matters little what your past experience was.</w:t>
      </w:r>
    </w:p>
    <w:p w14:paraId="7BEDF5EE">
      <w:pPr>
        <w:ind w:left="-5" w:right="2"/>
        <w:rPr>
          <w:rFonts w:hint="eastAsia"/>
        </w:rPr>
      </w:pPr>
      <w:r>
        <w:rPr>
          <w:rFonts w:hint="eastAsia"/>
        </w:rPr>
        <w:t>你过去的经历如何并不重要。</w:t>
      </w:r>
    </w:p>
    <w:p w14:paraId="73DB8E9E">
      <w:pPr>
        <w:ind w:left="-5" w:right="2"/>
        <w:rPr>
          <w:rFonts w:hint="eastAsia"/>
        </w:rPr>
      </w:pPr>
    </w:p>
    <w:p w14:paraId="432B6BA9">
      <w:pPr>
        <w:ind w:left="-5" w:right="2"/>
        <w:rPr>
          <w:rFonts w:hint="eastAsia"/>
        </w:rPr>
      </w:pPr>
      <w:r>
        <w:rPr>
          <w:rFonts w:hint="eastAsia"/>
        </w:rPr>
        <w:t>It proves little that you were once counted among true Christians.</w:t>
      </w:r>
    </w:p>
    <w:p w14:paraId="73627972">
      <w:pPr>
        <w:ind w:left="-5" w:right="2"/>
        <w:rPr>
          <w:rFonts w:hint="eastAsia"/>
        </w:rPr>
      </w:pPr>
      <w:r>
        <w:rPr>
          <w:rFonts w:hint="eastAsia"/>
        </w:rPr>
        <w:t>你曾经被列入真正的基督徒之中，这证明不了什么。</w:t>
      </w:r>
    </w:p>
    <w:p w14:paraId="43378348">
      <w:pPr>
        <w:ind w:left="-5" w:right="2"/>
        <w:rPr>
          <w:rFonts w:hint="eastAsia"/>
        </w:rPr>
      </w:pPr>
    </w:p>
    <w:p w14:paraId="6C62D183">
      <w:pPr>
        <w:ind w:left="-5" w:right="2"/>
        <w:rPr>
          <w:rFonts w:hint="eastAsia"/>
        </w:rPr>
      </w:pPr>
      <w:r>
        <w:rPr>
          <w:rFonts w:hint="eastAsia"/>
        </w:rPr>
        <w:t>It may have been all a mistake and a delusion.</w:t>
      </w:r>
    </w:p>
    <w:p w14:paraId="4A23D8C5">
      <w:pPr>
        <w:ind w:left="-5" w:right="2"/>
        <w:rPr>
          <w:rFonts w:hint="eastAsia"/>
        </w:rPr>
      </w:pPr>
      <w:r>
        <w:rPr>
          <w:rFonts w:hint="eastAsia"/>
        </w:rPr>
        <w:t>那可能完全是一个错误和错觉。</w:t>
      </w:r>
    </w:p>
    <w:p w14:paraId="66C1A9AB">
      <w:pPr>
        <w:ind w:left="-5" w:right="2"/>
        <w:rPr>
          <w:rFonts w:hint="eastAsia"/>
        </w:rPr>
      </w:pPr>
    </w:p>
    <w:p w14:paraId="312D37B3">
      <w:pPr>
        <w:ind w:left="-5" w:right="2"/>
        <w:rPr>
          <w:rFonts w:hint="eastAsia"/>
        </w:rPr>
      </w:pPr>
      <w:r>
        <w:rPr>
          <w:rFonts w:hint="eastAsia"/>
        </w:rPr>
        <w:t>It is your present condition of soul that I look at, and as I do so, I stand in doubt.</w:t>
      </w:r>
    </w:p>
    <w:p w14:paraId="0DD057B9">
      <w:pPr>
        <w:ind w:left="-5" w:right="2"/>
        <w:rPr>
          <w:rFonts w:hint="eastAsia"/>
        </w:rPr>
      </w:pPr>
      <w:r>
        <w:rPr>
          <w:rFonts w:hint="eastAsia"/>
        </w:rPr>
        <w:t>我看的是你灵魂现在的状况，而当我这样看时，我持怀疑态度。</w:t>
      </w:r>
    </w:p>
    <w:p w14:paraId="2159ACA1">
      <w:pPr>
        <w:ind w:left="-5" w:right="2"/>
        <w:rPr>
          <w:rFonts w:hint="eastAsia"/>
        </w:rPr>
      </w:pPr>
    </w:p>
    <w:p w14:paraId="0C448503">
      <w:pPr>
        <w:ind w:left="-5" w:right="2"/>
        <w:rPr>
          <w:rFonts w:hint="eastAsia"/>
        </w:rPr>
      </w:pPr>
      <w:r>
        <w:rPr>
          <w:rFonts w:hint="eastAsia"/>
        </w:rPr>
        <w:t>I believe there was a time when all the saints of God who saw you rejoiced at the sight.</w:t>
      </w:r>
    </w:p>
    <w:p w14:paraId="29627D72">
      <w:pPr>
        <w:ind w:left="-5" w:right="2"/>
        <w:rPr>
          <w:rFonts w:hint="eastAsia"/>
        </w:rPr>
      </w:pPr>
      <w:r>
        <w:rPr>
          <w:rFonts w:hint="eastAsia"/>
        </w:rPr>
        <w:t>我相信曾经有一段时间，所有看到你的圣徒都为此欢喜。</w:t>
      </w:r>
    </w:p>
    <w:p w14:paraId="43CE2BDE">
      <w:pPr>
        <w:ind w:left="-5" w:right="2"/>
        <w:rPr>
          <w:rFonts w:hint="eastAsia"/>
        </w:rPr>
      </w:pPr>
    </w:p>
    <w:p w14:paraId="16E7B2BF">
      <w:pPr>
        <w:ind w:left="-5" w:right="2"/>
        <w:rPr>
          <w:rFonts w:hint="eastAsia"/>
        </w:rPr>
      </w:pPr>
      <w:r>
        <w:rPr>
          <w:rFonts w:hint="eastAsia"/>
        </w:rPr>
        <w:t>You seemed then to love the Lord Jesus in sincerity, and to be willing to give up the broad way forever, and forsake all for the Gospel's sake.</w:t>
      </w:r>
    </w:p>
    <w:p w14:paraId="448FFE1E">
      <w:pPr>
        <w:ind w:left="-5" w:right="2"/>
        <w:rPr>
          <w:rFonts w:hint="eastAsia"/>
        </w:rPr>
      </w:pPr>
      <w:r>
        <w:rPr>
          <w:rFonts w:hint="eastAsia"/>
        </w:rPr>
        <w:t>那时你似乎真诚地爱主耶稣，并愿意永远放弃宽路，为福音的缘故撇下一切。</w:t>
      </w:r>
    </w:p>
    <w:p w14:paraId="2C5A5760">
      <w:pPr>
        <w:ind w:left="-5" w:right="2"/>
        <w:rPr>
          <w:rFonts w:hint="eastAsia"/>
        </w:rPr>
      </w:pPr>
    </w:p>
    <w:p w14:paraId="3715E7A8">
      <w:pPr>
        <w:ind w:left="-5" w:right="2"/>
        <w:rPr>
          <w:rFonts w:hint="eastAsia"/>
        </w:rPr>
      </w:pPr>
      <w:r>
        <w:rPr>
          <w:rFonts w:hint="eastAsia"/>
        </w:rPr>
        <w:t>The Word of God appeared sweet and precious to you;</w:t>
      </w:r>
    </w:p>
    <w:p w14:paraId="7D99C847">
      <w:pPr>
        <w:ind w:left="-5" w:right="2"/>
        <w:rPr>
          <w:rFonts w:hint="eastAsia"/>
        </w:rPr>
      </w:pPr>
      <w:r>
        <w:rPr>
          <w:rFonts w:hint="eastAsia"/>
        </w:rPr>
        <w:t>神的话语对你来说似乎是甘甜宝贵的；</w:t>
      </w:r>
    </w:p>
    <w:p w14:paraId="5A41C5B5">
      <w:pPr>
        <w:ind w:left="-5" w:right="2"/>
        <w:rPr>
          <w:rFonts w:hint="eastAsia"/>
        </w:rPr>
      </w:pPr>
    </w:p>
    <w:p w14:paraId="5794B221">
      <w:pPr>
        <w:ind w:left="-5" w:right="2"/>
        <w:rPr>
          <w:rFonts w:hint="eastAsia"/>
        </w:rPr>
      </w:pPr>
      <w:r>
        <w:rPr>
          <w:rFonts w:hint="eastAsia"/>
        </w:rPr>
        <w:t>the voice of Christ's ministers a most pleasant sound;</w:t>
      </w:r>
    </w:p>
    <w:p w14:paraId="1B1DCDF3">
      <w:pPr>
        <w:ind w:left="-5" w:right="2"/>
        <w:rPr>
          <w:rFonts w:hint="eastAsia"/>
        </w:rPr>
      </w:pPr>
      <w:r>
        <w:rPr>
          <w:rFonts w:hint="eastAsia"/>
        </w:rPr>
        <w:t>基督仆人的声音是最悦耳的声音；</w:t>
      </w:r>
    </w:p>
    <w:p w14:paraId="7EC7170F">
      <w:pPr>
        <w:ind w:left="-5" w:right="2"/>
        <w:rPr>
          <w:rFonts w:hint="eastAsia"/>
        </w:rPr>
      </w:pPr>
    </w:p>
    <w:p w14:paraId="40996427">
      <w:pPr>
        <w:ind w:left="-5" w:right="2"/>
        <w:rPr>
          <w:rFonts w:hint="eastAsia"/>
        </w:rPr>
      </w:pPr>
      <w:r>
        <w:rPr>
          <w:rFonts w:hint="eastAsia"/>
        </w:rPr>
        <w:t>the assembly of the Lord's people the place you loved best;</w:t>
      </w:r>
    </w:p>
    <w:p w14:paraId="01FE919A">
      <w:pPr>
        <w:ind w:left="-5" w:right="2"/>
        <w:rPr>
          <w:rFonts w:hint="eastAsia"/>
        </w:rPr>
      </w:pPr>
      <w:r>
        <w:rPr>
          <w:rFonts w:hint="eastAsia"/>
        </w:rPr>
        <w:t>主子民的聚会是你最爱的地方；</w:t>
      </w:r>
    </w:p>
    <w:p w14:paraId="773A7E43">
      <w:pPr>
        <w:ind w:left="-5" w:right="2"/>
        <w:rPr>
          <w:rFonts w:hint="eastAsia"/>
        </w:rPr>
      </w:pPr>
    </w:p>
    <w:p w14:paraId="03A9DB92">
      <w:pPr>
        <w:ind w:left="-5" w:right="2"/>
        <w:rPr>
          <w:rFonts w:hint="eastAsia"/>
        </w:rPr>
      </w:pPr>
      <w:r>
        <w:rPr>
          <w:rFonts w:hint="eastAsia"/>
        </w:rPr>
        <w:t>the company of true believers your chief delight.</w:t>
      </w:r>
    </w:p>
    <w:p w14:paraId="01ED9CA5">
      <w:pPr>
        <w:ind w:left="-5" w:right="2"/>
        <w:rPr>
          <w:rFonts w:hint="eastAsia"/>
        </w:rPr>
      </w:pPr>
      <w:r>
        <w:rPr>
          <w:rFonts w:hint="eastAsia"/>
        </w:rPr>
        <w:t>与真信徒相伴是你主要的快乐。</w:t>
      </w:r>
    </w:p>
    <w:p w14:paraId="24F1FDE1">
      <w:pPr>
        <w:ind w:left="-5" w:right="2"/>
        <w:rPr>
          <w:rFonts w:hint="eastAsia"/>
        </w:rPr>
      </w:pPr>
    </w:p>
    <w:p w14:paraId="386DB081">
      <w:pPr>
        <w:ind w:left="-5" w:right="2"/>
        <w:rPr>
          <w:rFonts w:hint="eastAsia"/>
        </w:rPr>
      </w:pPr>
      <w:r>
        <w:rPr>
          <w:rFonts w:hint="eastAsia"/>
        </w:rPr>
        <w:t>You were never missing at the weekly meetings.</w:t>
      </w:r>
    </w:p>
    <w:p w14:paraId="44CCB6F8">
      <w:pPr>
        <w:ind w:left="-5" w:right="2"/>
        <w:rPr>
          <w:rFonts w:hint="eastAsia"/>
        </w:rPr>
      </w:pPr>
      <w:r>
        <w:rPr>
          <w:rFonts w:hint="eastAsia"/>
        </w:rPr>
        <w:t>每周的聚会你从不缺席。</w:t>
      </w:r>
    </w:p>
    <w:p w14:paraId="328FDDEE">
      <w:pPr>
        <w:ind w:left="-5" w:right="2"/>
        <w:rPr>
          <w:rFonts w:hint="eastAsia"/>
        </w:rPr>
      </w:pPr>
    </w:p>
    <w:p w14:paraId="152335CC">
      <w:pPr>
        <w:ind w:left="-5" w:right="2"/>
        <w:rPr>
          <w:rFonts w:hint="eastAsia"/>
        </w:rPr>
      </w:pPr>
      <w:r>
        <w:rPr>
          <w:rFonts w:hint="eastAsia"/>
        </w:rPr>
        <w:t>Your place was never empty at Church.</w:t>
      </w:r>
    </w:p>
    <w:p w14:paraId="4D5F9B19">
      <w:pPr>
        <w:ind w:left="-5" w:right="2"/>
        <w:rPr>
          <w:rFonts w:hint="eastAsia"/>
        </w:rPr>
      </w:pPr>
      <w:r>
        <w:rPr>
          <w:rFonts w:hint="eastAsia"/>
        </w:rPr>
        <w:t>你在教会的座位从未空过。</w:t>
      </w:r>
    </w:p>
    <w:p w14:paraId="286F314B">
      <w:pPr>
        <w:ind w:left="-5" w:right="2"/>
        <w:rPr>
          <w:rFonts w:hint="eastAsia"/>
        </w:rPr>
      </w:pPr>
    </w:p>
    <w:p w14:paraId="46AA27AF">
      <w:pPr>
        <w:ind w:left="-5" w:right="2"/>
        <w:rPr>
          <w:rFonts w:hint="eastAsia"/>
        </w:rPr>
      </w:pPr>
      <w:r>
        <w:rPr>
          <w:rFonts w:hint="eastAsia"/>
        </w:rPr>
        <w:t>Your Bible was never long out of your hands.</w:t>
      </w:r>
    </w:p>
    <w:p w14:paraId="54C29599">
      <w:pPr>
        <w:ind w:left="-5" w:right="2"/>
        <w:rPr>
          <w:rFonts w:hint="eastAsia"/>
        </w:rPr>
      </w:pPr>
      <w:r>
        <w:rPr>
          <w:rFonts w:hint="eastAsia"/>
        </w:rPr>
        <w:t>你的圣经从未长时间离开你的手。</w:t>
      </w:r>
    </w:p>
    <w:p w14:paraId="379F5F43">
      <w:pPr>
        <w:ind w:left="-5" w:right="2"/>
        <w:rPr>
          <w:rFonts w:hint="eastAsia"/>
        </w:rPr>
      </w:pPr>
    </w:p>
    <w:p w14:paraId="53CD6152">
      <w:pPr>
        <w:ind w:left="-5" w:right="2"/>
        <w:rPr>
          <w:rFonts w:hint="eastAsia"/>
        </w:rPr>
      </w:pPr>
      <w:r>
        <w:rPr>
          <w:rFonts w:hint="eastAsia"/>
        </w:rPr>
        <w:t>There were no days in your life without prayer.</w:t>
      </w:r>
    </w:p>
    <w:p w14:paraId="7CF2BC42">
      <w:pPr>
        <w:ind w:left="-5" w:right="2"/>
        <w:rPr>
          <w:rFonts w:hint="eastAsia"/>
        </w:rPr>
      </w:pPr>
      <w:r>
        <w:rPr>
          <w:rFonts w:hint="eastAsia"/>
        </w:rPr>
        <w:t>你生活中没有一天不祷告。</w:t>
      </w:r>
    </w:p>
    <w:p w14:paraId="72AE6161">
      <w:pPr>
        <w:ind w:left="-5" w:right="2"/>
        <w:rPr>
          <w:rFonts w:hint="eastAsia"/>
        </w:rPr>
      </w:pPr>
    </w:p>
    <w:p w14:paraId="0C534471">
      <w:pPr>
        <w:ind w:left="-5" w:right="2"/>
        <w:rPr>
          <w:rFonts w:hint="eastAsia"/>
        </w:rPr>
      </w:pPr>
      <w:r>
        <w:rPr>
          <w:rFonts w:hint="eastAsia"/>
        </w:rPr>
        <w:t>Your zeal was indeed fervent.</w:t>
      </w:r>
    </w:p>
    <w:p w14:paraId="6B739D98">
      <w:pPr>
        <w:ind w:left="-5" w:right="2"/>
        <w:rPr>
          <w:rFonts w:hint="eastAsia"/>
        </w:rPr>
      </w:pPr>
      <w:r>
        <w:rPr>
          <w:rFonts w:hint="eastAsia"/>
        </w:rPr>
        <w:t>你的热心确实火热。</w:t>
      </w:r>
    </w:p>
    <w:p w14:paraId="2F9F4E96">
      <w:pPr>
        <w:ind w:left="-5" w:right="2"/>
        <w:rPr>
          <w:rFonts w:hint="eastAsia"/>
        </w:rPr>
      </w:pPr>
    </w:p>
    <w:p w14:paraId="57A3CDF0">
      <w:pPr>
        <w:ind w:left="-5" w:right="2"/>
        <w:rPr>
          <w:rFonts w:hint="eastAsia"/>
        </w:rPr>
      </w:pPr>
      <w:r>
        <w:rPr>
          <w:rFonts w:hint="eastAsia"/>
        </w:rPr>
        <w:t>Your religious affections were truly warm.</w:t>
      </w:r>
    </w:p>
    <w:p w14:paraId="1238599A">
      <w:pPr>
        <w:ind w:left="-5" w:right="2"/>
        <w:rPr>
          <w:rFonts w:hint="eastAsia"/>
        </w:rPr>
      </w:pPr>
      <w:r>
        <w:rPr>
          <w:rFonts w:hint="eastAsia"/>
        </w:rPr>
        <w:t>你的宗教情感确实温暖。</w:t>
      </w:r>
    </w:p>
    <w:p w14:paraId="38011161">
      <w:pPr>
        <w:ind w:left="-5" w:right="2"/>
        <w:rPr>
          <w:rFonts w:hint="eastAsia"/>
        </w:rPr>
      </w:pPr>
    </w:p>
    <w:p w14:paraId="3F1444C4">
      <w:pPr>
        <w:ind w:left="-5" w:right="2"/>
        <w:rPr>
          <w:rFonts w:hint="eastAsia"/>
        </w:rPr>
      </w:pPr>
      <w:r>
        <w:rPr>
          <w:rFonts w:hint="eastAsia"/>
        </w:rPr>
        <w:t>You did run well for a season.</w:t>
      </w:r>
    </w:p>
    <w:p w14:paraId="1F7837FD">
      <w:pPr>
        <w:ind w:left="-5" w:right="2"/>
        <w:rPr>
          <w:rFonts w:hint="eastAsia"/>
        </w:rPr>
      </w:pPr>
      <w:r>
        <w:rPr>
          <w:rFonts w:hint="eastAsia"/>
        </w:rPr>
        <w:t>你确实跑得好了一阵子。</w:t>
      </w:r>
    </w:p>
    <w:p w14:paraId="34C89341">
      <w:pPr>
        <w:ind w:left="-5" w:right="2"/>
        <w:rPr>
          <w:rFonts w:hint="eastAsia"/>
        </w:rPr>
      </w:pPr>
    </w:p>
    <w:p w14:paraId="240C77DA">
      <w:pPr>
        <w:ind w:left="-5" w:right="2"/>
        <w:rPr>
          <w:rFonts w:hint="eastAsia"/>
        </w:rPr>
      </w:pPr>
      <w:r>
        <w:rPr>
          <w:rFonts w:hint="eastAsia"/>
        </w:rPr>
        <w:t>But, oh, reader, where, where are you now?</w:t>
      </w:r>
    </w:p>
    <w:p w14:paraId="3B66B441">
      <w:pPr>
        <w:ind w:left="-5" w:right="2"/>
        <w:rPr>
          <w:rFonts w:hint="eastAsia"/>
        </w:rPr>
      </w:pPr>
      <w:r>
        <w:rPr>
          <w:rFonts w:hint="eastAsia"/>
        </w:rPr>
        <w:t>但是，哦，读者啊，现在你在哪里，在哪里呢？</w:t>
      </w:r>
    </w:p>
    <w:p w14:paraId="485C4897">
      <w:pPr>
        <w:ind w:left="-5" w:right="2"/>
        <w:rPr>
          <w:rFonts w:hint="eastAsia"/>
        </w:rPr>
      </w:pPr>
    </w:p>
    <w:p w14:paraId="1CF313AD">
      <w:pPr>
        <w:ind w:left="-5" w:right="2"/>
        <w:rPr>
          <w:rFonts w:hint="eastAsia"/>
        </w:rPr>
      </w:pPr>
      <w:r>
        <w:rPr>
          <w:rFonts w:hint="eastAsia"/>
        </w:rPr>
        <w:t>You have gone back to the world.</w:t>
      </w:r>
    </w:p>
    <w:p w14:paraId="655A2533">
      <w:pPr>
        <w:ind w:left="-5" w:right="2"/>
        <w:rPr>
          <w:rFonts w:hint="eastAsia"/>
        </w:rPr>
      </w:pPr>
      <w:r>
        <w:rPr>
          <w:rFonts w:hint="eastAsia"/>
        </w:rPr>
        <w:t>你已经回到了世界。</w:t>
      </w:r>
    </w:p>
    <w:p w14:paraId="7D3F723F">
      <w:pPr>
        <w:ind w:left="-5" w:right="2"/>
        <w:rPr>
          <w:rFonts w:hint="eastAsia"/>
        </w:rPr>
      </w:pPr>
    </w:p>
    <w:p w14:paraId="557C5EE1">
      <w:pPr>
        <w:ind w:left="-5" w:right="2"/>
        <w:rPr>
          <w:rFonts w:hint="eastAsia"/>
        </w:rPr>
      </w:pPr>
      <w:r>
        <w:rPr>
          <w:rFonts w:hint="eastAsia"/>
        </w:rPr>
        <w:t>You lingered; you looked back; you returned—I fear you had left your heart behind you.</w:t>
      </w:r>
    </w:p>
    <w:p w14:paraId="06E764A5">
      <w:pPr>
        <w:ind w:left="-5" w:right="2"/>
        <w:rPr>
          <w:rFonts w:hint="eastAsia"/>
        </w:rPr>
      </w:pPr>
      <w:r>
        <w:rPr>
          <w:rFonts w:hint="eastAsia"/>
        </w:rPr>
        <w:t>你徘徊；你回头看；你返回了——我恐怕你把心留在了后面。</w:t>
      </w:r>
    </w:p>
    <w:p w14:paraId="6A9C2D72">
      <w:pPr>
        <w:ind w:left="-5" w:right="2"/>
        <w:rPr>
          <w:rFonts w:hint="eastAsia"/>
        </w:rPr>
      </w:pPr>
    </w:p>
    <w:p w14:paraId="0694A7AF">
      <w:pPr>
        <w:ind w:left="-5" w:right="2"/>
        <w:rPr>
          <w:rFonts w:hint="eastAsia"/>
        </w:rPr>
      </w:pPr>
      <w:r>
        <w:rPr>
          <w:rFonts w:hint="eastAsia"/>
        </w:rPr>
        <w:t>You have taken up the old man's deeds once more.</w:t>
      </w:r>
    </w:p>
    <w:p w14:paraId="69624E26">
      <w:pPr>
        <w:ind w:left="-5" w:right="2"/>
        <w:rPr>
          <w:rFonts w:hint="eastAsia"/>
        </w:rPr>
      </w:pPr>
      <w:r>
        <w:rPr>
          <w:rFonts w:hint="eastAsia"/>
        </w:rPr>
        <w:t>你再次拾起了旧人的行为。</w:t>
      </w:r>
    </w:p>
    <w:p w14:paraId="47673A49">
      <w:pPr>
        <w:ind w:left="-5" w:right="2"/>
        <w:rPr>
          <w:rFonts w:hint="eastAsia"/>
        </w:rPr>
      </w:pPr>
    </w:p>
    <w:p w14:paraId="361C15D0">
      <w:pPr>
        <w:ind w:left="-5" w:right="2"/>
        <w:rPr>
          <w:rFonts w:hint="eastAsia"/>
        </w:rPr>
      </w:pPr>
      <w:r>
        <w:rPr>
          <w:rFonts w:hint="eastAsia"/>
        </w:rPr>
        <w:t>You have left your first love.</w:t>
      </w:r>
    </w:p>
    <w:p w14:paraId="10F4A39E">
      <w:pPr>
        <w:ind w:left="-5" w:right="2"/>
        <w:rPr>
          <w:rFonts w:hint="eastAsia"/>
        </w:rPr>
      </w:pPr>
      <w:r>
        <w:rPr>
          <w:rFonts w:hint="eastAsia"/>
        </w:rPr>
        <w:t>你离弃了起初的爱心。</w:t>
      </w:r>
    </w:p>
    <w:p w14:paraId="2F9DE3F7">
      <w:pPr>
        <w:ind w:left="-5" w:right="2"/>
        <w:rPr>
          <w:rFonts w:hint="eastAsia"/>
        </w:rPr>
      </w:pPr>
    </w:p>
    <w:p w14:paraId="5BF6BA55">
      <w:pPr>
        <w:ind w:left="-5" w:right="2"/>
        <w:rPr>
          <w:rFonts w:hint="eastAsia"/>
        </w:rPr>
      </w:pPr>
      <w:r>
        <w:rPr>
          <w:rFonts w:hint="eastAsia"/>
        </w:rPr>
        <w:t>Your goodness has proved like the morning clouds, and as the early dew it has gone away.</w:t>
      </w:r>
    </w:p>
    <w:p w14:paraId="40167E9D">
      <w:pPr>
        <w:ind w:left="-5" w:right="2"/>
        <w:rPr>
          <w:rFonts w:hint="eastAsia"/>
        </w:rPr>
      </w:pPr>
      <w:r>
        <w:rPr>
          <w:rFonts w:hint="eastAsia"/>
        </w:rPr>
        <w:t>你的良善证明像早晨的云雾，又如速散的甘露，已经消失了。</w:t>
      </w:r>
    </w:p>
    <w:p w14:paraId="169CB363">
      <w:pPr>
        <w:ind w:left="-5" w:right="2"/>
        <w:rPr>
          <w:rFonts w:hint="eastAsia"/>
        </w:rPr>
      </w:pPr>
    </w:p>
    <w:p w14:paraId="557616F1">
      <w:pPr>
        <w:ind w:left="-5" w:right="2"/>
        <w:rPr>
          <w:rFonts w:hint="eastAsia"/>
        </w:rPr>
      </w:pPr>
      <w:r>
        <w:rPr>
          <w:rFonts w:hint="eastAsia"/>
        </w:rPr>
        <w:t>Your serious impressions are fast dying off; they are getting weaker and fainter every day,</w:t>
      </w:r>
    </w:p>
    <w:p w14:paraId="35BEFCE7">
      <w:pPr>
        <w:ind w:left="-5" w:right="2"/>
        <w:rPr>
          <w:rFonts w:hint="eastAsia"/>
        </w:rPr>
      </w:pPr>
      <w:r>
        <w:rPr>
          <w:rFonts w:hint="eastAsia"/>
        </w:rPr>
        <w:t>你严肃的感动正在迅速消亡；它们每天都变得越来越弱，越来越淡，</w:t>
      </w:r>
    </w:p>
    <w:p w14:paraId="03DA20FD">
      <w:pPr>
        <w:ind w:left="-5" w:right="2"/>
        <w:rPr>
          <w:rFonts w:hint="eastAsia"/>
        </w:rPr>
      </w:pPr>
    </w:p>
    <w:p w14:paraId="2C09AB09">
      <w:pPr>
        <w:ind w:left="-5" w:right="2"/>
        <w:rPr>
          <w:rFonts w:hint="eastAsia"/>
        </w:rPr>
      </w:pPr>
      <w:r>
        <w:rPr>
          <w:rFonts w:hint="eastAsia"/>
        </w:rPr>
        <w:t>Your convictions are fast withering up; they are changing color like leaves in autumn—they will soon drop off and disappear.</w:t>
      </w:r>
    </w:p>
    <w:p w14:paraId="4559AD9D">
      <w:pPr>
        <w:ind w:left="-5" w:right="2"/>
        <w:rPr>
          <w:rFonts w:hint="eastAsia"/>
        </w:rPr>
      </w:pPr>
      <w:r>
        <w:rPr>
          <w:rFonts w:hint="eastAsia"/>
        </w:rPr>
        <w:t>你的确信正在迅速枯萎；它们像秋天的叶子一样变色——很快就会脱落并消失。</w:t>
      </w:r>
    </w:p>
    <w:p w14:paraId="1F1DAB1C">
      <w:pPr>
        <w:ind w:left="-5" w:right="2"/>
        <w:rPr>
          <w:rFonts w:hint="eastAsia"/>
        </w:rPr>
      </w:pPr>
    </w:p>
    <w:p w14:paraId="76B4E9D5">
      <w:pPr>
        <w:ind w:left="-5" w:right="2"/>
        <w:rPr>
          <w:rFonts w:hint="eastAsia"/>
        </w:rPr>
      </w:pPr>
      <w:r>
        <w:rPr>
          <w:rFonts w:hint="eastAsia"/>
        </w:rPr>
        <w:t>The gray hairs, which tell of decline, are coming here and there upon you.</w:t>
      </w:r>
    </w:p>
    <w:p w14:paraId="2ADB9F62">
      <w:pPr>
        <w:ind w:left="-5" w:right="2"/>
        <w:rPr>
          <w:rFonts w:hint="eastAsia"/>
        </w:rPr>
      </w:pPr>
      <w:r>
        <w:rPr>
          <w:rFonts w:hint="eastAsia"/>
        </w:rPr>
        <w:t>预示着衰退的白发，正零星地出现在你身上。</w:t>
      </w:r>
    </w:p>
    <w:p w14:paraId="3B7923DC">
      <w:pPr>
        <w:ind w:left="-5" w:right="2"/>
        <w:rPr>
          <w:rFonts w:hint="eastAsia"/>
        </w:rPr>
      </w:pPr>
    </w:p>
    <w:p w14:paraId="47060683">
      <w:pPr>
        <w:ind w:left="-5" w:right="2"/>
        <w:rPr>
          <w:rFonts w:hint="eastAsia"/>
        </w:rPr>
      </w:pPr>
      <w:r>
        <w:rPr>
          <w:rFonts w:hint="eastAsia"/>
        </w:rPr>
        <w:t>The preaching you once hung upon, now wearies you.</w:t>
      </w:r>
    </w:p>
    <w:p w14:paraId="571AC4DA">
      <w:pPr>
        <w:ind w:left="-5" w:right="2"/>
        <w:rPr>
          <w:rFonts w:hint="eastAsia"/>
        </w:rPr>
      </w:pPr>
      <w:r>
        <w:rPr>
          <w:rFonts w:hint="eastAsia"/>
        </w:rPr>
        <w:t>你曾经渴望的讲道，现在让你厌烦。</w:t>
      </w:r>
    </w:p>
    <w:p w14:paraId="401DF6F0">
      <w:pPr>
        <w:ind w:left="-5" w:right="2"/>
        <w:rPr>
          <w:rFonts w:hint="eastAsia"/>
        </w:rPr>
      </w:pPr>
    </w:p>
    <w:p w14:paraId="1E5FC445">
      <w:pPr>
        <w:ind w:left="-5" w:right="2"/>
        <w:rPr>
          <w:rFonts w:hint="eastAsia"/>
        </w:rPr>
      </w:pPr>
      <w:r>
        <w:rPr>
          <w:rFonts w:hint="eastAsia"/>
        </w:rPr>
        <w:t>The books you delighted in, give pleasure no more.</w:t>
      </w:r>
    </w:p>
    <w:p w14:paraId="2C9D90CA">
      <w:pPr>
        <w:ind w:left="-5" w:right="2"/>
        <w:rPr>
          <w:rFonts w:hint="eastAsia"/>
        </w:rPr>
      </w:pPr>
      <w:r>
        <w:rPr>
          <w:rFonts w:hint="eastAsia"/>
        </w:rPr>
        <w:t>你曾经喜欢的书，不再给你带来快乐。</w:t>
      </w:r>
    </w:p>
    <w:p w14:paraId="5E8B5498">
      <w:pPr>
        <w:ind w:left="-5" w:right="2"/>
        <w:rPr>
          <w:rFonts w:hint="eastAsia"/>
        </w:rPr>
      </w:pPr>
    </w:p>
    <w:p w14:paraId="1E4C3DE8">
      <w:pPr>
        <w:ind w:left="-5" w:right="2"/>
        <w:rPr>
          <w:rFonts w:hint="eastAsia"/>
        </w:rPr>
      </w:pPr>
      <w:r>
        <w:rPr>
          <w:rFonts w:hint="eastAsia"/>
        </w:rPr>
        <w:t>The progress of Christ's Gospel is no longer interesting.</w:t>
      </w:r>
    </w:p>
    <w:p w14:paraId="12D42FC4">
      <w:pPr>
        <w:ind w:left="-5" w:right="2"/>
        <w:rPr>
          <w:rFonts w:hint="eastAsia"/>
        </w:rPr>
      </w:pPr>
      <w:r>
        <w:rPr>
          <w:rFonts w:hint="eastAsia"/>
        </w:rPr>
        <w:t>基督福音的进展不再有趣。</w:t>
      </w:r>
    </w:p>
    <w:p w14:paraId="08C46D53">
      <w:pPr>
        <w:ind w:left="-5" w:right="2"/>
        <w:rPr>
          <w:rFonts w:hint="eastAsia"/>
        </w:rPr>
      </w:pPr>
    </w:p>
    <w:p w14:paraId="2DF3A2DD">
      <w:pPr>
        <w:ind w:left="-5" w:right="2"/>
        <w:rPr>
          <w:rFonts w:hint="eastAsia"/>
        </w:rPr>
      </w:pPr>
      <w:r>
        <w:rPr>
          <w:rFonts w:hint="eastAsia"/>
        </w:rPr>
        <w:t>The company of God's children is no longer sought.</w:t>
      </w:r>
    </w:p>
    <w:p w14:paraId="3F8ED4A9">
      <w:pPr>
        <w:ind w:left="-5" w:right="2"/>
        <w:rPr>
          <w:rFonts w:hint="eastAsia"/>
        </w:rPr>
      </w:pPr>
      <w:r>
        <w:rPr>
          <w:rFonts w:hint="eastAsia"/>
        </w:rPr>
        <w:t>不再寻求神儿女的陪伴。</w:t>
      </w:r>
    </w:p>
    <w:p w14:paraId="7DC7E51B">
      <w:pPr>
        <w:ind w:left="-5" w:right="2"/>
        <w:rPr>
          <w:rFonts w:hint="eastAsia"/>
        </w:rPr>
      </w:pPr>
    </w:p>
    <w:p w14:paraId="6E33E93F">
      <w:pPr>
        <w:ind w:left="-5" w:right="2"/>
        <w:rPr>
          <w:rFonts w:hint="eastAsia"/>
        </w:rPr>
      </w:pPr>
      <w:r>
        <w:rPr>
          <w:rFonts w:hint="eastAsia"/>
        </w:rPr>
        <w:t>They or you must be changed.</w:t>
      </w:r>
    </w:p>
    <w:p w14:paraId="152E04DB">
      <w:pPr>
        <w:ind w:left="-5" w:right="2"/>
        <w:rPr>
          <w:rFonts w:hint="eastAsia"/>
        </w:rPr>
      </w:pPr>
      <w:r>
        <w:rPr>
          <w:rFonts w:hint="eastAsia"/>
        </w:rPr>
        <w:t>他们或你一定变了。</w:t>
      </w:r>
    </w:p>
    <w:p w14:paraId="6F69C283">
      <w:pPr>
        <w:ind w:left="-5" w:right="2"/>
        <w:rPr>
          <w:rFonts w:hint="eastAsia"/>
        </w:rPr>
      </w:pPr>
    </w:p>
    <w:p w14:paraId="5B43FF3F">
      <w:pPr>
        <w:ind w:left="-5" w:right="2"/>
        <w:rPr>
          <w:rFonts w:hint="eastAsia"/>
        </w:rPr>
      </w:pPr>
      <w:r>
        <w:rPr>
          <w:rFonts w:hint="eastAsia"/>
        </w:rPr>
        <w:t>You are becoming shy of holy people, impatient of rebuke and advice, uncertain in your tempers, careless about little sins, not afraid of mixing with the world.</w:t>
      </w:r>
    </w:p>
    <w:p w14:paraId="392CDCB8">
      <w:pPr>
        <w:ind w:left="-5" w:right="2"/>
        <w:rPr>
          <w:rFonts w:hint="eastAsia"/>
        </w:rPr>
      </w:pPr>
      <w:r>
        <w:rPr>
          <w:rFonts w:hint="eastAsia"/>
        </w:rPr>
        <w:t>你开始回避圣洁的人，不耐烦责备和建议，性情无常，对小罪漫不经心，不害怕与世界混在一起。</w:t>
      </w:r>
    </w:p>
    <w:p w14:paraId="355F6D55">
      <w:pPr>
        <w:ind w:left="-5" w:right="2"/>
        <w:rPr>
          <w:rFonts w:hint="eastAsia"/>
        </w:rPr>
      </w:pPr>
    </w:p>
    <w:p w14:paraId="03466D3A">
      <w:pPr>
        <w:ind w:left="-5" w:right="2"/>
        <w:rPr>
          <w:rFonts w:hint="eastAsia"/>
        </w:rPr>
      </w:pPr>
      <w:r>
        <w:rPr>
          <w:rFonts w:hint="eastAsia"/>
        </w:rPr>
        <w:t>Once it was not so!</w:t>
      </w:r>
    </w:p>
    <w:p w14:paraId="56E4F53D">
      <w:pPr>
        <w:ind w:left="-5" w:right="2"/>
        <w:rPr>
          <w:rFonts w:hint="eastAsia"/>
        </w:rPr>
      </w:pPr>
      <w:r>
        <w:rPr>
          <w:rFonts w:hint="eastAsia"/>
        </w:rPr>
        <w:t>曾经不是这样的！</w:t>
      </w:r>
    </w:p>
    <w:p w14:paraId="056DBE05">
      <w:pPr>
        <w:ind w:left="-5" w:right="2"/>
        <w:rPr>
          <w:rFonts w:hint="eastAsia"/>
        </w:rPr>
      </w:pPr>
    </w:p>
    <w:p w14:paraId="0E659D3E">
      <w:pPr>
        <w:ind w:left="-5" w:right="2"/>
        <w:rPr>
          <w:rFonts w:hint="eastAsia"/>
        </w:rPr>
      </w:pPr>
      <w:r>
        <w:rPr>
          <w:rFonts w:hint="eastAsia"/>
        </w:rPr>
        <w:t>You may keep up some form of religion perhaps—but as to vital godliness you are fast cooling down.</w:t>
      </w:r>
    </w:p>
    <w:p w14:paraId="4CD43666">
      <w:pPr>
        <w:ind w:left="-5" w:right="2"/>
        <w:rPr>
          <w:rFonts w:hint="eastAsia"/>
        </w:rPr>
      </w:pPr>
      <w:r>
        <w:rPr>
          <w:rFonts w:hint="eastAsia"/>
        </w:rPr>
        <w:t>你也许保持着某种宗教形式——但至于生命的敬虔，你正在迅速冷却。</w:t>
      </w:r>
    </w:p>
    <w:p w14:paraId="209112DE">
      <w:pPr>
        <w:ind w:left="-5" w:right="2"/>
        <w:rPr>
          <w:rFonts w:hint="eastAsia"/>
        </w:rPr>
      </w:pPr>
    </w:p>
    <w:p w14:paraId="2297E235">
      <w:pPr>
        <w:ind w:left="-5" w:right="2"/>
        <w:rPr>
          <w:rFonts w:hint="eastAsia"/>
        </w:rPr>
      </w:pPr>
      <w:r>
        <w:rPr>
          <w:rFonts w:hint="eastAsia"/>
        </w:rPr>
        <w:t>Already you are lukewarm; by and by you will be cold; and before long you will be icy, religionfrozen, and more dead than you were before.</w:t>
      </w:r>
    </w:p>
    <w:p w14:paraId="2A1E6D54">
      <w:pPr>
        <w:ind w:left="-5" w:right="2"/>
        <w:rPr>
          <w:rFonts w:hint="eastAsia"/>
        </w:rPr>
      </w:pPr>
      <w:r>
        <w:rPr>
          <w:rFonts w:hint="eastAsia"/>
        </w:rPr>
        <w:t>你已经不冷不热了；不久你就会冷；再过不久你会变得冰凉，在宗教上冻结，比以前更死沉。</w:t>
      </w:r>
    </w:p>
    <w:p w14:paraId="0FEA4149">
      <w:pPr>
        <w:ind w:left="-5" w:right="2"/>
        <w:rPr>
          <w:rFonts w:hint="eastAsia"/>
        </w:rPr>
      </w:pPr>
    </w:p>
    <w:p w14:paraId="5D5AA07D">
      <w:pPr>
        <w:ind w:left="-5" w:right="2"/>
        <w:rPr>
          <w:rFonts w:hint="eastAsia"/>
        </w:rPr>
      </w:pPr>
      <w:r>
        <w:rPr>
          <w:rFonts w:hint="eastAsia"/>
        </w:rPr>
        <w:t>You are grieving the Spirit, and He will soon leave you.</w:t>
      </w:r>
    </w:p>
    <w:p w14:paraId="6D1F082E">
      <w:pPr>
        <w:ind w:left="-5" w:right="2"/>
        <w:rPr>
          <w:rFonts w:hint="eastAsia"/>
        </w:rPr>
      </w:pPr>
      <w:r>
        <w:rPr>
          <w:rFonts w:hint="eastAsia"/>
        </w:rPr>
        <w:t>你正在让圣灵担忧，而祂很快就会离开你。</w:t>
      </w:r>
    </w:p>
    <w:p w14:paraId="119842BD">
      <w:pPr>
        <w:ind w:left="-5" w:right="2"/>
        <w:rPr>
          <w:rFonts w:hint="eastAsia"/>
        </w:rPr>
      </w:pPr>
    </w:p>
    <w:p w14:paraId="557227FB">
      <w:pPr>
        <w:ind w:left="-5" w:right="2"/>
        <w:rPr>
          <w:rFonts w:hint="eastAsia"/>
        </w:rPr>
      </w:pPr>
      <w:r>
        <w:rPr>
          <w:rFonts w:hint="eastAsia"/>
        </w:rPr>
        <w:t>You are tempting the devil, and he will soon come to you; your heart is ready for him—your last state will be worse than your first.</w:t>
      </w:r>
    </w:p>
    <w:p w14:paraId="787C05A7">
      <w:pPr>
        <w:ind w:left="-5" w:right="2"/>
        <w:rPr>
          <w:rFonts w:hint="eastAsia"/>
        </w:rPr>
      </w:pPr>
      <w:r>
        <w:rPr>
          <w:rFonts w:hint="eastAsia"/>
        </w:rPr>
        <w:t>你正在试探魔鬼，而他很快就会来到你身边；你的心已经为他准备好了——你最后的光景将比先前更糟。</w:t>
      </w:r>
    </w:p>
    <w:p w14:paraId="4BA450A1">
      <w:pPr>
        <w:ind w:left="-5" w:right="2"/>
        <w:rPr>
          <w:rFonts w:hint="eastAsia"/>
        </w:rPr>
      </w:pPr>
    </w:p>
    <w:p w14:paraId="1795518B">
      <w:pPr>
        <w:ind w:left="-5" w:right="2"/>
        <w:rPr>
          <w:rFonts w:hint="eastAsia"/>
        </w:rPr>
      </w:pPr>
      <w:r>
        <w:rPr>
          <w:rFonts w:hint="eastAsia"/>
        </w:rPr>
        <w:t>Oh, reader, strengthen the things which remain, which are ready to die.</w:t>
      </w:r>
    </w:p>
    <w:p w14:paraId="6BBB4739">
      <w:pPr>
        <w:ind w:left="-5" w:right="2"/>
        <w:rPr>
          <w:rFonts w:hint="eastAsia"/>
        </w:rPr>
      </w:pPr>
      <w:r>
        <w:rPr>
          <w:rFonts w:hint="eastAsia"/>
        </w:rPr>
        <w:t>哦，读者啊，坚固那剩下将要衰微的。</w:t>
      </w:r>
    </w:p>
    <w:p w14:paraId="19F8546F">
      <w:pPr>
        <w:ind w:left="-5" w:right="2"/>
        <w:rPr>
          <w:rFonts w:hint="eastAsia"/>
        </w:rPr>
      </w:pPr>
    </w:p>
    <w:p w14:paraId="5C5158F1">
      <w:pPr>
        <w:ind w:left="-5" w:right="2"/>
        <w:rPr>
          <w:rFonts w:hint="eastAsia"/>
        </w:rPr>
      </w:pPr>
      <w:r>
        <w:rPr>
          <w:rFonts w:hint="eastAsia"/>
        </w:rPr>
        <w:t>How can I possibly help feeling doubt about your soul?*</w:t>
      </w:r>
    </w:p>
    <w:p w14:paraId="0B5281E6">
      <w:pPr>
        <w:ind w:left="-5" w:right="2"/>
        <w:rPr>
          <w:rFonts w:hint="eastAsia"/>
        </w:rPr>
      </w:pPr>
      <w:r>
        <w:rPr>
          <w:rFonts w:hint="eastAsia"/>
        </w:rPr>
        <w:t>我怎么能不对你的灵魂感到怀疑呢？*</w:t>
      </w:r>
    </w:p>
    <w:p w14:paraId="28088284">
      <w:pPr>
        <w:ind w:left="-5" w:right="2"/>
        <w:rPr>
          <w:rFonts w:hint="eastAsia"/>
        </w:rPr>
      </w:pPr>
    </w:p>
    <w:p w14:paraId="54EB315B">
      <w:pPr>
        <w:ind w:left="-5" w:right="2"/>
        <w:rPr>
          <w:rFonts w:hint="eastAsia"/>
        </w:rPr>
      </w:pPr>
      <w:r>
        <w:rPr>
          <w:rFonts w:hint="eastAsia"/>
        </w:rPr>
        <w:t>* I find that many people object to the expression, "You are grieving the Spirit, and He will soon leave you."</w:t>
      </w:r>
    </w:p>
    <w:p w14:paraId="0907E205">
      <w:pPr>
        <w:ind w:left="-5" w:right="2"/>
        <w:rPr>
          <w:rFonts w:hint="eastAsia"/>
        </w:rPr>
      </w:pPr>
      <w:r>
        <w:rPr>
          <w:rFonts w:hint="eastAsia"/>
        </w:rPr>
        <w:t>* 我发现许多人反对这种表达：“你正在让圣灵担忧，而祂很快就会离开你。”</w:t>
      </w:r>
    </w:p>
    <w:p w14:paraId="170D1C64">
      <w:pPr>
        <w:ind w:left="-5" w:right="2"/>
        <w:rPr>
          <w:rFonts w:hint="eastAsia"/>
        </w:rPr>
      </w:pPr>
    </w:p>
    <w:p w14:paraId="3F268556">
      <w:pPr>
        <w:ind w:left="-5" w:right="2"/>
        <w:rPr>
          <w:rFonts w:hint="eastAsia"/>
        </w:rPr>
      </w:pPr>
      <w:r>
        <w:rPr>
          <w:rFonts w:hint="eastAsia"/>
        </w:rPr>
        <w:t>On calm reflection I am not disposed to alter it.</w:t>
      </w:r>
    </w:p>
    <w:p w14:paraId="350D9194">
      <w:pPr>
        <w:ind w:left="-5" w:right="2"/>
        <w:rPr>
          <w:rFonts w:hint="eastAsia"/>
        </w:rPr>
      </w:pPr>
      <w:r>
        <w:rPr>
          <w:rFonts w:hint="eastAsia"/>
        </w:rPr>
        <w:t>经过冷静的反思，我不打算改变它。</w:t>
      </w:r>
    </w:p>
    <w:p w14:paraId="1F8BC7AE">
      <w:pPr>
        <w:ind w:left="-5" w:right="2"/>
        <w:rPr>
          <w:rFonts w:hint="eastAsia"/>
        </w:rPr>
      </w:pPr>
    </w:p>
    <w:p w14:paraId="7D2EB157">
      <w:pPr>
        <w:ind w:left="-5" w:right="2"/>
        <w:rPr>
          <w:rFonts w:hint="eastAsia"/>
        </w:rPr>
      </w:pPr>
      <w:r>
        <w:rPr>
          <w:rFonts w:hint="eastAsia"/>
        </w:rPr>
        <w:t>I think it is dangerous to attempt to be more systematic than the Bible in our theology.</w:t>
      </w:r>
    </w:p>
    <w:p w14:paraId="03E70CE7">
      <w:pPr>
        <w:ind w:left="-5" w:right="2"/>
        <w:rPr>
          <w:rFonts w:hint="eastAsia"/>
        </w:rPr>
      </w:pPr>
      <w:r>
        <w:rPr>
          <w:rFonts w:hint="eastAsia"/>
        </w:rPr>
        <w:t>我认为试图在我们的神学中比圣经更系统化是危险的。</w:t>
      </w:r>
    </w:p>
    <w:p w14:paraId="5086FDDF">
      <w:pPr>
        <w:ind w:left="-5" w:right="2"/>
        <w:rPr>
          <w:rFonts w:hint="eastAsia"/>
        </w:rPr>
      </w:pPr>
    </w:p>
    <w:p w14:paraId="627F708A">
      <w:pPr>
        <w:ind w:left="-5" w:right="2"/>
        <w:rPr>
          <w:rFonts w:hint="eastAsia"/>
        </w:rPr>
      </w:pPr>
      <w:r>
        <w:rPr>
          <w:rFonts w:hint="eastAsia"/>
        </w:rPr>
        <w:t>I think there is Scriptural warrant for saying that an unconverted man who possesses great light and knowledge in the things of religion, and yet refuses to give up sin and the world, does, in a certain sense, grieve the Holy Spirit.</w:t>
      </w:r>
    </w:p>
    <w:p w14:paraId="09D51326">
      <w:pPr>
        <w:ind w:left="-5" w:right="2"/>
        <w:rPr>
          <w:rFonts w:hint="eastAsia"/>
        </w:rPr>
      </w:pPr>
      <w:r>
        <w:rPr>
          <w:rFonts w:hint="eastAsia"/>
        </w:rPr>
        <w:t>我认为有圣经依据可以说，一个未归信的人，如果拥有宗教事物上的大光和知识，却拒绝放弃罪和世界，在某种意义上，确实使圣灵担忧。</w:t>
      </w:r>
    </w:p>
    <w:p w14:paraId="18A64181">
      <w:pPr>
        <w:ind w:left="-5" w:right="2"/>
        <w:rPr>
          <w:rFonts w:hint="eastAsia"/>
        </w:rPr>
      </w:pPr>
    </w:p>
    <w:p w14:paraId="63B71955">
      <w:pPr>
        <w:ind w:left="-5" w:right="2"/>
        <w:rPr>
          <w:rFonts w:hint="eastAsia"/>
        </w:rPr>
      </w:pPr>
      <w:r>
        <w:rPr>
          <w:rFonts w:hint="eastAsia"/>
        </w:rPr>
        <w:t>I would refer to Isaiah 63:10; Acts 7:51; Heb. 10:29.</w:t>
      </w:r>
    </w:p>
    <w:p w14:paraId="62844E67">
      <w:pPr>
        <w:ind w:left="-5" w:right="2"/>
        <w:rPr>
          <w:rFonts w:hint="eastAsia"/>
        </w:rPr>
      </w:pPr>
      <w:r>
        <w:rPr>
          <w:rFonts w:hint="eastAsia"/>
        </w:rPr>
        <w:t>我要引用以赛亚书 63:10；使徒行传 7:51；希伯来书 10:29。</w:t>
      </w:r>
    </w:p>
    <w:p w14:paraId="13A38640">
      <w:pPr>
        <w:ind w:left="-5" w:right="2"/>
        <w:rPr>
          <w:rFonts w:hint="eastAsia"/>
        </w:rPr>
      </w:pPr>
    </w:p>
    <w:p w14:paraId="6DD56633">
      <w:pPr>
        <w:ind w:left="-5" w:right="2"/>
        <w:rPr>
          <w:rFonts w:hint="eastAsia"/>
        </w:rPr>
      </w:pPr>
      <w:r>
        <w:rPr>
          <w:rFonts w:hint="eastAsia"/>
        </w:rPr>
        <w:t>In taking this ground, I believe I am in entire harmony with one of the most Scriptural divines that ever lived—I mean John Bunyan.</w:t>
      </w:r>
    </w:p>
    <w:p w14:paraId="46E507F4">
      <w:pPr>
        <w:ind w:left="-5" w:right="2"/>
        <w:rPr>
          <w:rFonts w:hint="eastAsia"/>
        </w:rPr>
      </w:pPr>
      <w:r>
        <w:rPr>
          <w:rFonts w:hint="eastAsia"/>
        </w:rPr>
        <w:t>采取这个立场，我相信我与曾生活过的最合乎圣经的神学家之一——我是指约翰·班扬——是完全一致的。</w:t>
      </w:r>
    </w:p>
    <w:p w14:paraId="41FECEE0">
      <w:pPr>
        <w:ind w:left="-5" w:right="2"/>
        <w:rPr>
          <w:rFonts w:hint="eastAsia"/>
        </w:rPr>
      </w:pPr>
    </w:p>
    <w:p w14:paraId="3249D94B">
      <w:pPr>
        <w:ind w:left="-5" w:right="2"/>
        <w:rPr>
          <w:rFonts w:hint="eastAsia"/>
        </w:rPr>
      </w:pPr>
      <w:r>
        <w:rPr>
          <w:rFonts w:hint="eastAsia"/>
        </w:rPr>
        <w:t>In "Pilgrim's Progress" he represents the man in the iron cage, at the Interpreter's house, saying to Christian, "I sinned against the light of the Word, and the goodness of God.</w:t>
      </w:r>
    </w:p>
    <w:p w14:paraId="4101C16E">
      <w:pPr>
        <w:ind w:left="-5" w:right="2"/>
        <w:rPr>
          <w:rFonts w:hint="eastAsia"/>
        </w:rPr>
      </w:pPr>
      <w:r>
        <w:rPr>
          <w:rFonts w:hint="eastAsia"/>
        </w:rPr>
        <w:t>在《天路历程》中，他描述了在解释者家中铁笼子里的人对基督徒说：“我得罪了神话语的光和神的良善。</w:t>
      </w:r>
    </w:p>
    <w:p w14:paraId="0C832E95">
      <w:pPr>
        <w:ind w:left="-5" w:right="2"/>
        <w:rPr>
          <w:rFonts w:hint="eastAsia"/>
        </w:rPr>
      </w:pPr>
    </w:p>
    <w:p w14:paraId="2B04BC10">
      <w:pPr>
        <w:ind w:left="-5" w:right="2"/>
        <w:rPr>
          <w:rFonts w:hint="eastAsia"/>
        </w:rPr>
      </w:pPr>
      <w:r>
        <w:rPr>
          <w:rFonts w:hint="eastAsia"/>
        </w:rPr>
        <w:t>I have grieved the Spirit, and He is gone.</w:t>
      </w:r>
    </w:p>
    <w:p w14:paraId="74FD8ED5">
      <w:pPr>
        <w:ind w:left="-5" w:right="2"/>
        <w:rPr>
          <w:rFonts w:hint="eastAsia"/>
        </w:rPr>
      </w:pPr>
      <w:r>
        <w:rPr>
          <w:rFonts w:hint="eastAsia"/>
        </w:rPr>
        <w:t>我让圣灵担忧，祂已经走了。</w:t>
      </w:r>
    </w:p>
    <w:p w14:paraId="4BBF05DA">
      <w:pPr>
        <w:ind w:left="-5" w:right="2"/>
        <w:rPr>
          <w:rFonts w:hint="eastAsia"/>
        </w:rPr>
      </w:pPr>
    </w:p>
    <w:p w14:paraId="65FA6380">
      <w:pPr>
        <w:ind w:left="-5" w:right="2"/>
        <w:rPr>
          <w:rFonts w:hint="eastAsia"/>
        </w:rPr>
      </w:pPr>
      <w:r>
        <w:rPr>
          <w:rFonts w:hint="eastAsia"/>
        </w:rPr>
        <w:t>I tempted the devil, and he is come to me.</w:t>
      </w:r>
    </w:p>
    <w:p w14:paraId="52DA4A71">
      <w:pPr>
        <w:ind w:left="-5" w:right="2"/>
        <w:rPr>
          <w:rFonts w:hint="eastAsia"/>
        </w:rPr>
      </w:pPr>
      <w:r>
        <w:rPr>
          <w:rFonts w:hint="eastAsia"/>
        </w:rPr>
        <w:t>我试探了魔鬼，他来到我这里了。</w:t>
      </w:r>
    </w:p>
    <w:p w14:paraId="2BF22F1D">
      <w:pPr>
        <w:ind w:left="-5" w:right="2"/>
        <w:rPr>
          <w:rFonts w:hint="eastAsia"/>
        </w:rPr>
      </w:pPr>
    </w:p>
    <w:p w14:paraId="3B1D2053">
      <w:pPr>
        <w:ind w:left="-5" w:right="2"/>
        <w:rPr>
          <w:rFonts w:hint="eastAsia"/>
        </w:rPr>
      </w:pPr>
      <w:r>
        <w:rPr>
          <w:rFonts w:hint="eastAsia"/>
        </w:rPr>
        <w:t>I have provoked God to anger, and He has left me."</w:t>
      </w:r>
    </w:p>
    <w:p w14:paraId="57182953">
      <w:pPr>
        <w:ind w:left="-5" w:right="2"/>
        <w:rPr>
          <w:rFonts w:hint="eastAsia"/>
        </w:rPr>
      </w:pPr>
      <w:r>
        <w:rPr>
          <w:rFonts w:hint="eastAsia"/>
        </w:rPr>
        <w:t>我惹怒了神，祂离开了我。”</w:t>
      </w:r>
    </w:p>
    <w:p w14:paraId="2EB67896">
      <w:pPr>
        <w:ind w:left="-5" w:right="2"/>
        <w:rPr>
          <w:rFonts w:hint="eastAsia"/>
        </w:rPr>
      </w:pPr>
    </w:p>
    <w:p w14:paraId="0993F236">
      <w:pPr>
        <w:ind w:left="-5" w:right="2"/>
        <w:rPr>
          <w:rFonts w:hint="eastAsia"/>
        </w:rPr>
      </w:pPr>
      <w:r>
        <w:rPr>
          <w:rFonts w:hint="eastAsia"/>
        </w:rPr>
        <w:t>The length to which people may go in a profession of religion, and yet remain unconverted in heart, and be lost at last, is one of the most awful and soul-searching points in theology.</w:t>
      </w:r>
    </w:p>
    <w:p w14:paraId="0098BBF4">
      <w:pPr>
        <w:ind w:left="-5" w:right="2"/>
        <w:rPr>
          <w:rFonts w:hint="eastAsia"/>
        </w:rPr>
      </w:pPr>
      <w:r>
        <w:rPr>
          <w:rFonts w:hint="eastAsia"/>
        </w:rPr>
        <w:t>人们在宗教告白上可以走到何种地步，却内心仍未归信，并最终失丧，这是神学中最可怕和最触动灵魂的要点之一。</w:t>
      </w:r>
    </w:p>
    <w:p w14:paraId="730C727B">
      <w:pPr>
        <w:ind w:left="-5" w:right="2"/>
        <w:rPr>
          <w:rFonts w:hint="eastAsia"/>
        </w:rPr>
      </w:pPr>
    </w:p>
    <w:p w14:paraId="23EFC3AC">
      <w:pPr>
        <w:ind w:left="-5" w:right="2"/>
        <w:rPr>
          <w:rFonts w:hint="eastAsia"/>
        </w:rPr>
      </w:pPr>
      <w:r>
        <w:rPr>
          <w:rFonts w:hint="eastAsia"/>
        </w:rPr>
        <w:t>But I cannot let you go without trying to do you good.</w:t>
      </w:r>
    </w:p>
    <w:p w14:paraId="6E107924">
      <w:pPr>
        <w:ind w:left="-5" w:right="2"/>
        <w:rPr>
          <w:rFonts w:hint="eastAsia"/>
        </w:rPr>
      </w:pPr>
      <w:r>
        <w:rPr>
          <w:rFonts w:hint="eastAsia"/>
        </w:rPr>
        <w:t>但我不能让你走，除非我试着对你做些有益的事。</w:t>
      </w:r>
    </w:p>
    <w:p w14:paraId="17D1866D">
      <w:pPr>
        <w:ind w:left="-5" w:right="2"/>
        <w:rPr>
          <w:rFonts w:hint="eastAsia"/>
        </w:rPr>
      </w:pPr>
    </w:p>
    <w:p w14:paraId="6105DC24">
      <w:pPr>
        <w:ind w:left="-5" w:right="2"/>
        <w:rPr>
          <w:rFonts w:hint="eastAsia"/>
        </w:rPr>
      </w:pPr>
      <w:r>
        <w:rPr>
          <w:rFonts w:hint="eastAsia"/>
        </w:rPr>
        <w:t>I do pity you indeed, because you are so unhappy.</w:t>
      </w:r>
    </w:p>
    <w:p w14:paraId="20224E05">
      <w:pPr>
        <w:ind w:left="-5" w:right="2"/>
        <w:rPr>
          <w:rFonts w:hint="eastAsia"/>
        </w:rPr>
      </w:pPr>
      <w:r>
        <w:rPr>
          <w:rFonts w:hint="eastAsia"/>
        </w:rPr>
        <w:t>我确实同情你，因为你是如此不快乐。</w:t>
      </w:r>
    </w:p>
    <w:p w14:paraId="1BF21424">
      <w:pPr>
        <w:ind w:left="-5" w:right="2"/>
        <w:rPr>
          <w:rFonts w:hint="eastAsia"/>
        </w:rPr>
      </w:pPr>
    </w:p>
    <w:p w14:paraId="7DA8AAB0">
      <w:pPr>
        <w:ind w:left="-5" w:right="2"/>
        <w:rPr>
          <w:rFonts w:hint="eastAsia"/>
        </w:rPr>
      </w:pPr>
      <w:r>
        <w:rPr>
          <w:rFonts w:hint="eastAsia"/>
        </w:rPr>
        <w:t>I know it—I am sure of it—it is useless to deny it.</w:t>
      </w:r>
    </w:p>
    <w:p w14:paraId="37E2C535">
      <w:pPr>
        <w:ind w:left="-5" w:right="2"/>
        <w:rPr>
          <w:rFonts w:hint="eastAsia"/>
        </w:rPr>
      </w:pPr>
      <w:r>
        <w:rPr>
          <w:rFonts w:hint="eastAsia"/>
        </w:rPr>
        <w:t>我知道——我确信——否认是无用的。</w:t>
      </w:r>
    </w:p>
    <w:p w14:paraId="1DDB765D">
      <w:pPr>
        <w:ind w:left="-5" w:right="2"/>
        <w:rPr>
          <w:rFonts w:hint="eastAsia"/>
        </w:rPr>
      </w:pPr>
    </w:p>
    <w:p w14:paraId="4BC10AED">
      <w:pPr>
        <w:ind w:left="-5" w:right="2"/>
        <w:rPr>
          <w:rFonts w:hint="eastAsia"/>
        </w:rPr>
      </w:pPr>
      <w:r>
        <w:rPr>
          <w:rFonts w:hint="eastAsia"/>
        </w:rPr>
        <w:t>You have been unhappy ever since you fell away.</w:t>
      </w:r>
    </w:p>
    <w:p w14:paraId="29B43C8D">
      <w:pPr>
        <w:ind w:left="-5" w:right="2"/>
        <w:rPr>
          <w:rFonts w:hint="eastAsia"/>
        </w:rPr>
      </w:pPr>
      <w:r>
        <w:rPr>
          <w:rFonts w:hint="eastAsia"/>
        </w:rPr>
        <w:t>自从你堕落以来，你就一直不快乐。</w:t>
      </w:r>
    </w:p>
    <w:p w14:paraId="4BB73312">
      <w:pPr>
        <w:ind w:left="-5" w:right="2"/>
        <w:rPr>
          <w:rFonts w:hint="eastAsia"/>
        </w:rPr>
      </w:pPr>
    </w:p>
    <w:p w14:paraId="604EC089">
      <w:pPr>
        <w:ind w:left="-5" w:right="2"/>
        <w:rPr>
          <w:rFonts w:hint="eastAsia"/>
        </w:rPr>
      </w:pPr>
      <w:r>
        <w:rPr>
          <w:rFonts w:hint="eastAsia"/>
        </w:rPr>
        <w:t>You are unhappy at home, and unhappy abroad, unhappy in company, and unhappy alone; unhappy when you lie down, and unhappy when you rise up.</w:t>
      </w:r>
    </w:p>
    <w:p w14:paraId="168EC098">
      <w:pPr>
        <w:ind w:left="-5" w:right="2"/>
        <w:rPr>
          <w:rFonts w:hint="eastAsia"/>
        </w:rPr>
      </w:pPr>
      <w:r>
        <w:rPr>
          <w:rFonts w:hint="eastAsia"/>
        </w:rPr>
        <w:t>你在家里不快乐，在外也不快乐，在人群中不快乐，独处时也不快乐；躺下时不快乐，起来时也不快乐。</w:t>
      </w:r>
    </w:p>
    <w:p w14:paraId="49A73BB4">
      <w:pPr>
        <w:ind w:left="-5" w:right="2"/>
        <w:rPr>
          <w:rFonts w:hint="eastAsia"/>
        </w:rPr>
      </w:pPr>
    </w:p>
    <w:p w14:paraId="0DC4AB96">
      <w:pPr>
        <w:ind w:left="-5" w:right="2"/>
        <w:rPr>
          <w:rFonts w:hint="eastAsia"/>
        </w:rPr>
      </w:pPr>
      <w:r>
        <w:rPr>
          <w:rFonts w:hint="eastAsia"/>
        </w:rPr>
        <w:t>You may have got riches, honor, family, friends—but yet the sting remains.</w:t>
      </w:r>
    </w:p>
    <w:p w14:paraId="49BBA6D8">
      <w:pPr>
        <w:ind w:left="-5" w:right="2"/>
        <w:rPr>
          <w:rFonts w:hint="eastAsia"/>
        </w:rPr>
      </w:pPr>
      <w:r>
        <w:rPr>
          <w:rFonts w:hint="eastAsia"/>
        </w:rPr>
        <w:t>你可能得到了财富、荣誉、家庭、朋友——但刺痛仍然存在。</w:t>
      </w:r>
    </w:p>
    <w:p w14:paraId="58E091BA">
      <w:pPr>
        <w:ind w:left="-5" w:right="2"/>
        <w:rPr>
          <w:rFonts w:hint="eastAsia"/>
        </w:rPr>
      </w:pPr>
    </w:p>
    <w:p w14:paraId="43ED2053">
      <w:pPr>
        <w:ind w:left="-5" w:right="2"/>
        <w:rPr>
          <w:rFonts w:hint="eastAsia"/>
        </w:rPr>
      </w:pPr>
      <w:r>
        <w:rPr>
          <w:rFonts w:hint="eastAsia"/>
        </w:rPr>
        <w:t>There is a famine of consolation about you—there is an utter dearth of inward peace.</w:t>
      </w:r>
    </w:p>
    <w:p w14:paraId="03C2E89C">
      <w:pPr>
        <w:ind w:left="-5" w:right="2"/>
        <w:rPr>
          <w:rFonts w:hint="eastAsia"/>
        </w:rPr>
      </w:pPr>
      <w:r>
        <w:rPr>
          <w:rFonts w:hint="eastAsia"/>
        </w:rPr>
        <w:t>你周围有安慰的饥荒——内心平安极度匮乏。</w:t>
      </w:r>
    </w:p>
    <w:p w14:paraId="1E7F28F9">
      <w:pPr>
        <w:ind w:left="-5" w:right="2"/>
        <w:rPr>
          <w:rFonts w:hint="eastAsia"/>
        </w:rPr>
      </w:pPr>
    </w:p>
    <w:p w14:paraId="6BD68224">
      <w:pPr>
        <w:ind w:left="-5" w:right="2"/>
        <w:rPr>
          <w:rFonts w:hint="eastAsia"/>
        </w:rPr>
      </w:pPr>
      <w:r>
        <w:rPr>
          <w:rFonts w:hint="eastAsia"/>
        </w:rPr>
        <w:t>You are sick at heart—you are ill at ease—you are discontented with everybody, because you are discontented with yourself.</w:t>
      </w:r>
    </w:p>
    <w:p w14:paraId="08D181D6">
      <w:pPr>
        <w:ind w:left="-5" w:right="2"/>
        <w:rPr>
          <w:rFonts w:hint="eastAsia"/>
        </w:rPr>
      </w:pPr>
      <w:r>
        <w:rPr>
          <w:rFonts w:hint="eastAsia"/>
        </w:rPr>
        <w:t>你心里有病——你心神不宁——你不满每个人，因为你不满你自己。</w:t>
      </w:r>
    </w:p>
    <w:p w14:paraId="26FDED1E">
      <w:pPr>
        <w:ind w:left="-5" w:right="2"/>
        <w:rPr>
          <w:rFonts w:hint="eastAsia"/>
        </w:rPr>
      </w:pPr>
    </w:p>
    <w:p w14:paraId="4AC6207C">
      <w:pPr>
        <w:ind w:left="-5" w:right="2"/>
        <w:rPr>
          <w:rFonts w:hint="eastAsia"/>
        </w:rPr>
      </w:pPr>
      <w:r>
        <w:rPr>
          <w:rFonts w:hint="eastAsia"/>
        </w:rPr>
        <w:t>You are like a bird that has wandered from her nest—you never feel in your right place.</w:t>
      </w:r>
    </w:p>
    <w:p w14:paraId="0F2EBD9E">
      <w:pPr>
        <w:ind w:left="-5" w:right="2"/>
        <w:rPr>
          <w:rFonts w:hint="eastAsia"/>
        </w:rPr>
      </w:pPr>
      <w:r>
        <w:rPr>
          <w:rFonts w:hint="eastAsia"/>
        </w:rPr>
        <w:t>你就像一只离巢游荡的鸟——你从不觉得自己在对的地方。</w:t>
      </w:r>
    </w:p>
    <w:p w14:paraId="61C38FDB">
      <w:pPr>
        <w:ind w:left="-5" w:right="2"/>
        <w:rPr>
          <w:rFonts w:hint="eastAsia"/>
        </w:rPr>
      </w:pPr>
    </w:p>
    <w:p w14:paraId="0A5BE9F4">
      <w:pPr>
        <w:ind w:left="-5" w:right="2"/>
        <w:rPr>
          <w:rFonts w:hint="eastAsia"/>
        </w:rPr>
      </w:pPr>
      <w:r>
        <w:rPr>
          <w:rFonts w:hint="eastAsia"/>
        </w:rPr>
        <w:t>You have too much religion to enjoy the world, and too little religion to enjoy God.</w:t>
      </w:r>
    </w:p>
    <w:p w14:paraId="21839897">
      <w:pPr>
        <w:ind w:left="-5" w:right="2"/>
        <w:rPr>
          <w:rFonts w:hint="eastAsia"/>
        </w:rPr>
      </w:pPr>
      <w:r>
        <w:rPr>
          <w:rFonts w:hint="eastAsia"/>
        </w:rPr>
        <w:t>你的宗教太多以致无法享受世界，而你的宗教又太少以致无法享受神。</w:t>
      </w:r>
    </w:p>
    <w:p w14:paraId="7952A074">
      <w:pPr>
        <w:ind w:left="-5" w:right="2"/>
        <w:rPr>
          <w:rFonts w:hint="eastAsia"/>
        </w:rPr>
      </w:pPr>
    </w:p>
    <w:p w14:paraId="44596C74">
      <w:pPr>
        <w:ind w:left="-5" w:right="2"/>
        <w:rPr>
          <w:rFonts w:hint="eastAsia"/>
        </w:rPr>
      </w:pPr>
      <w:r>
        <w:rPr>
          <w:rFonts w:hint="eastAsia"/>
        </w:rPr>
        <w:t>You are weary of life, and yet afraid to die.</w:t>
      </w:r>
    </w:p>
    <w:p w14:paraId="4193D7C2">
      <w:pPr>
        <w:ind w:left="-5" w:right="2"/>
        <w:rPr>
          <w:rFonts w:hint="eastAsia"/>
        </w:rPr>
      </w:pPr>
      <w:r>
        <w:rPr>
          <w:rFonts w:hint="eastAsia"/>
        </w:rPr>
        <w:t>你厌倦生活，却又害怕死亡。</w:t>
      </w:r>
    </w:p>
    <w:p w14:paraId="1BB29B3B">
      <w:pPr>
        <w:ind w:left="-5" w:right="2"/>
        <w:rPr>
          <w:rFonts w:hint="eastAsia"/>
        </w:rPr>
      </w:pPr>
    </w:p>
    <w:p w14:paraId="3392BF03">
      <w:pPr>
        <w:ind w:left="-5" w:right="2"/>
        <w:rPr>
          <w:rFonts w:hint="eastAsia"/>
        </w:rPr>
      </w:pPr>
      <w:r>
        <w:rPr>
          <w:rFonts w:hint="eastAsia"/>
        </w:rPr>
        <w:t>Truly the words of Solomon are made good in your case, "You are filled with your own ways."</w:t>
      </w:r>
    </w:p>
    <w:p w14:paraId="1E9CF733">
      <w:pPr>
        <w:ind w:left="-5" w:right="2"/>
        <w:rPr>
          <w:rFonts w:hint="eastAsia"/>
        </w:rPr>
      </w:pPr>
      <w:r>
        <w:rPr>
          <w:rFonts w:hint="eastAsia"/>
        </w:rPr>
        <w:t>所罗门的话确实在你身上应验了，“你必饱得自己行为的果子。”</w:t>
      </w:r>
    </w:p>
    <w:p w14:paraId="3AE56D45">
      <w:pPr>
        <w:ind w:left="-5" w:right="2"/>
        <w:rPr>
          <w:rFonts w:hint="eastAsia"/>
        </w:rPr>
      </w:pPr>
    </w:p>
    <w:p w14:paraId="5702B65F">
      <w:pPr>
        <w:ind w:left="-5" w:right="2"/>
        <w:rPr>
          <w:rFonts w:hint="eastAsia"/>
        </w:rPr>
      </w:pPr>
      <w:r>
        <w:rPr>
          <w:rFonts w:hint="eastAsia"/>
        </w:rPr>
        <w:t>Reader, notwithstanding all your backslidings, there is hope even for you.</w:t>
      </w:r>
    </w:p>
    <w:p w14:paraId="194B3546">
      <w:pPr>
        <w:ind w:left="-5" w:right="2"/>
        <w:rPr>
          <w:rFonts w:hint="eastAsia"/>
        </w:rPr>
      </w:pPr>
      <w:r>
        <w:rPr>
          <w:rFonts w:hint="eastAsia"/>
        </w:rPr>
        <w:t>读者啊，尽管你这般背道，甚至对你来说仍有希望。</w:t>
      </w:r>
    </w:p>
    <w:p w14:paraId="1EC1360B">
      <w:pPr>
        <w:ind w:left="-5" w:right="2"/>
        <w:rPr>
          <w:rFonts w:hint="eastAsia"/>
        </w:rPr>
      </w:pPr>
    </w:p>
    <w:p w14:paraId="5B5FE097">
      <w:pPr>
        <w:ind w:left="-5" w:right="2"/>
        <w:rPr>
          <w:rFonts w:hint="eastAsia"/>
        </w:rPr>
      </w:pPr>
      <w:r>
        <w:rPr>
          <w:rFonts w:hint="eastAsia"/>
        </w:rPr>
        <w:t>There is no disease of soul that the glorious Gospel cannot cure.</w:t>
      </w:r>
    </w:p>
    <w:p w14:paraId="22C5C790">
      <w:pPr>
        <w:ind w:left="-5" w:right="2"/>
        <w:rPr>
          <w:rFonts w:hint="eastAsia"/>
        </w:rPr>
      </w:pPr>
      <w:r>
        <w:rPr>
          <w:rFonts w:hint="eastAsia"/>
        </w:rPr>
        <w:t>没有什么灵魂的疾病是荣耀福音不能治愈的。</w:t>
      </w:r>
    </w:p>
    <w:p w14:paraId="39810DCB">
      <w:pPr>
        <w:ind w:left="-5" w:right="2"/>
        <w:rPr>
          <w:rFonts w:hint="eastAsia"/>
        </w:rPr>
      </w:pPr>
    </w:p>
    <w:p w14:paraId="2AFCE5CC">
      <w:pPr>
        <w:ind w:left="-5" w:right="2"/>
        <w:rPr>
          <w:rFonts w:hint="eastAsia"/>
        </w:rPr>
      </w:pPr>
      <w:r>
        <w:rPr>
          <w:rFonts w:hint="eastAsia"/>
        </w:rPr>
        <w:t>There is a remedy even for your case—humbling, pride-lowering, I know—but a sure remedy; and I earnestly beseech you to take it.</w:t>
      </w:r>
    </w:p>
    <w:p w14:paraId="3F1AF816">
      <w:pPr>
        <w:ind w:left="-5" w:right="2"/>
        <w:rPr>
          <w:rFonts w:hint="eastAsia"/>
        </w:rPr>
      </w:pPr>
      <w:r>
        <w:rPr>
          <w:rFonts w:hint="eastAsia"/>
        </w:rPr>
        <w:t>甚至对你的情况也有补救办法——我知道那是令人谦卑、降低骄傲的——但这是一个确定的补救办法；我恳切地求你接受它。</w:t>
      </w:r>
    </w:p>
    <w:p w14:paraId="3A05D7DD">
      <w:pPr>
        <w:ind w:left="-5" w:right="2"/>
        <w:rPr>
          <w:rFonts w:hint="eastAsia"/>
        </w:rPr>
      </w:pPr>
    </w:p>
    <w:p w14:paraId="65933DB0">
      <w:pPr>
        <w:ind w:left="-5" w:right="2"/>
        <w:rPr>
          <w:rFonts w:hint="eastAsia"/>
        </w:rPr>
      </w:pPr>
      <w:r>
        <w:rPr>
          <w:rFonts w:hint="eastAsia"/>
        </w:rPr>
        <w:t>That remedy is the Fountain opened for all sins—the free mercy of God in Christ Jesus.</w:t>
      </w:r>
    </w:p>
    <w:p w14:paraId="03A2E016">
      <w:pPr>
        <w:ind w:left="-5" w:right="2"/>
        <w:rPr>
          <w:rFonts w:hint="eastAsia"/>
        </w:rPr>
      </w:pPr>
      <w:r>
        <w:rPr>
          <w:rFonts w:hint="eastAsia"/>
        </w:rPr>
        <w:t>那补救办法就是为一切罪恶开启的泉源——神在基督耶稣里白白的怜悯。</w:t>
      </w:r>
    </w:p>
    <w:p w14:paraId="74CA1D1E">
      <w:pPr>
        <w:ind w:left="-5" w:right="2"/>
        <w:rPr>
          <w:rFonts w:hint="eastAsia"/>
        </w:rPr>
      </w:pPr>
    </w:p>
    <w:p w14:paraId="6769897D">
      <w:pPr>
        <w:ind w:left="-5" w:right="2"/>
        <w:rPr>
          <w:rFonts w:hint="eastAsia"/>
        </w:rPr>
      </w:pPr>
      <w:r>
        <w:rPr>
          <w:rFonts w:hint="eastAsia"/>
        </w:rPr>
        <w:t>Go and wash in that Fountain without delay, and Jesus Christ shall make you whole!</w:t>
      </w:r>
    </w:p>
    <w:p w14:paraId="2FD0FA79">
      <w:pPr>
        <w:ind w:left="-5" w:right="2"/>
        <w:rPr>
          <w:rFonts w:hint="eastAsia"/>
        </w:rPr>
      </w:pPr>
      <w:r>
        <w:rPr>
          <w:rFonts w:hint="eastAsia"/>
        </w:rPr>
        <w:t>去吧，立刻在那泉源里清洗，耶稣基督必使你痊愈！</w:t>
      </w:r>
    </w:p>
    <w:p w14:paraId="4D9CC751">
      <w:pPr>
        <w:ind w:left="-5" w:right="2"/>
        <w:rPr>
          <w:rFonts w:hint="eastAsia"/>
        </w:rPr>
      </w:pPr>
    </w:p>
    <w:p w14:paraId="3D8DC3F3">
      <w:pPr>
        <w:ind w:left="-5" w:right="2"/>
        <w:rPr>
          <w:rFonts w:hint="eastAsia"/>
        </w:rPr>
      </w:pPr>
      <w:r>
        <w:rPr>
          <w:rFonts w:hint="eastAsia"/>
        </w:rPr>
        <w:t>Take down your neglected Bible and see how David fell and lay in foul sin a whole year, and yet when he repented and turned to God, there was mercy for him.</w:t>
      </w:r>
    </w:p>
    <w:p w14:paraId="4D3CB166">
      <w:pPr>
        <w:ind w:left="-5" w:right="2"/>
        <w:rPr>
          <w:rFonts w:hint="eastAsia"/>
        </w:rPr>
      </w:pPr>
      <w:r>
        <w:rPr>
          <w:rFonts w:hint="eastAsia"/>
        </w:rPr>
        <w:t>拿下你被忽视的圣经，看看大卫是如何跌倒并整整一年躺在肮脏的罪中，然而当他悔改归向神时，对他仍有怜悯。</w:t>
      </w:r>
    </w:p>
    <w:p w14:paraId="78DB621E">
      <w:pPr>
        <w:ind w:left="-5" w:right="2"/>
        <w:rPr>
          <w:rFonts w:hint="eastAsia"/>
        </w:rPr>
      </w:pPr>
    </w:p>
    <w:p w14:paraId="163D611F">
      <w:pPr>
        <w:ind w:left="-5" w:right="2"/>
        <w:rPr>
          <w:rFonts w:hint="eastAsia"/>
        </w:rPr>
      </w:pPr>
      <w:r>
        <w:rPr>
          <w:rFonts w:hint="eastAsia"/>
        </w:rPr>
        <w:t>Turn to the history of the apostle Peter, and see how he denied his Master three times with an oath, and yet when he wept and humbled himself, there was mercy for him.</w:t>
      </w:r>
    </w:p>
    <w:p w14:paraId="6C6DA00D">
      <w:pPr>
        <w:ind w:left="-5" w:right="2"/>
        <w:rPr>
          <w:rFonts w:hint="eastAsia"/>
        </w:rPr>
      </w:pPr>
      <w:r>
        <w:rPr>
          <w:rFonts w:hint="eastAsia"/>
        </w:rPr>
        <w:t>翻到使徒彼得的历史，看看他是如何发誓三次不认他的主，然而当他哭泣并谦卑自己时，对他仍有怜悯。</w:t>
      </w:r>
    </w:p>
    <w:p w14:paraId="5BE26E92">
      <w:pPr>
        <w:ind w:left="-5" w:right="2"/>
        <w:rPr>
          <w:rFonts w:hint="eastAsia"/>
        </w:rPr>
      </w:pPr>
    </w:p>
    <w:p w14:paraId="71A8E420">
      <w:pPr>
        <w:ind w:left="-5" w:right="2"/>
        <w:rPr>
          <w:rFonts w:hint="eastAsia"/>
        </w:rPr>
      </w:pPr>
      <w:r>
        <w:rPr>
          <w:rFonts w:hint="eastAsia"/>
        </w:rPr>
        <w:t>Hear what comfortable words our Lord and Savior sends you this day—"Come unto Me all you who labor and are heavy laden, and I will give you rest."</w:t>
      </w:r>
    </w:p>
    <w:p w14:paraId="1FEC78A3">
      <w:pPr>
        <w:ind w:left="-5" w:right="2"/>
        <w:rPr>
          <w:rFonts w:hint="eastAsia"/>
        </w:rPr>
      </w:pPr>
      <w:r>
        <w:rPr>
          <w:rFonts w:hint="eastAsia"/>
        </w:rPr>
        <w:t>听听我们的主和救主今天送给你的安慰之词——“凡劳苦担重担的人，可以到我这里来，我就使你们得安息。”</w:t>
      </w:r>
    </w:p>
    <w:p w14:paraId="6F792579">
      <w:pPr>
        <w:ind w:left="-5" w:right="2"/>
        <w:rPr>
          <w:rFonts w:hint="eastAsia"/>
        </w:rPr>
      </w:pPr>
    </w:p>
    <w:p w14:paraId="7E7676F7">
      <w:pPr>
        <w:ind w:left="-5" w:right="2"/>
        <w:rPr>
          <w:rFonts w:hint="eastAsia"/>
        </w:rPr>
      </w:pPr>
      <w:r>
        <w:rPr>
          <w:rFonts w:hint="eastAsia"/>
        </w:rPr>
        <w:t>"You have played the harlot with many lovers, yet return again to Me."</w:t>
      </w:r>
    </w:p>
    <w:p w14:paraId="5C9B58E3">
      <w:pPr>
        <w:ind w:left="-5" w:right="2"/>
        <w:rPr>
          <w:rFonts w:hint="eastAsia"/>
        </w:rPr>
      </w:pPr>
      <w:r>
        <w:rPr>
          <w:rFonts w:hint="eastAsia"/>
        </w:rPr>
        <w:t>“你和许多亲爱的行邪淫，还可以归向我。”</w:t>
      </w:r>
    </w:p>
    <w:p w14:paraId="0C3CB509">
      <w:pPr>
        <w:ind w:left="-5" w:right="2"/>
        <w:rPr>
          <w:rFonts w:hint="eastAsia"/>
        </w:rPr>
      </w:pPr>
    </w:p>
    <w:p w14:paraId="246C77D8">
      <w:pPr>
        <w:ind w:left="-5" w:right="2"/>
        <w:rPr>
          <w:rFonts w:hint="eastAsia"/>
        </w:rPr>
      </w:pPr>
      <w:r>
        <w:rPr>
          <w:rFonts w:hint="eastAsia"/>
        </w:rPr>
        <w:t>"Though your sins be as scarlet, they shall be as white as snow; though they be red like crimson, they shall be as wool."</w:t>
      </w:r>
    </w:p>
    <w:p w14:paraId="62DE7F56">
      <w:pPr>
        <w:ind w:left="-5" w:right="2"/>
        <w:rPr>
          <w:rFonts w:hint="eastAsia"/>
        </w:rPr>
      </w:pPr>
      <w:r>
        <w:rPr>
          <w:rFonts w:hint="eastAsia"/>
        </w:rPr>
        <w:t>“你们的罪虽像朱红，必变成雪白；虽红如丹颜，必白如羊毛。”</w:t>
      </w:r>
    </w:p>
    <w:p w14:paraId="64E71531">
      <w:pPr>
        <w:ind w:left="-5" w:right="2"/>
        <w:rPr>
          <w:rFonts w:hint="eastAsia"/>
        </w:rPr>
      </w:pPr>
    </w:p>
    <w:p w14:paraId="3B90FA10">
      <w:pPr>
        <w:ind w:left="-5" w:right="2"/>
        <w:rPr>
          <w:rFonts w:hint="eastAsia"/>
        </w:rPr>
      </w:pPr>
      <w:r>
        <w:rPr>
          <w:rFonts w:hint="eastAsia"/>
        </w:rPr>
        <w:t>"Return, you backsliding children, and I will heal your backslidings."</w:t>
      </w:r>
    </w:p>
    <w:p w14:paraId="0C0552B2">
      <w:pPr>
        <w:ind w:left="-5" w:right="2"/>
        <w:rPr>
          <w:rFonts w:hint="eastAsia"/>
        </w:rPr>
      </w:pPr>
      <w:r>
        <w:rPr>
          <w:rFonts w:hint="eastAsia"/>
        </w:rPr>
        <w:t>“你们这背道的儿女啊，回来吧！我要医治你们背道的病。”</w:t>
      </w:r>
    </w:p>
    <w:p w14:paraId="481606FF">
      <w:pPr>
        <w:ind w:left="-5" w:right="2"/>
        <w:rPr>
          <w:rFonts w:hint="eastAsia"/>
        </w:rPr>
      </w:pPr>
    </w:p>
    <w:p w14:paraId="38BE833A">
      <w:pPr>
        <w:ind w:left="-5" w:right="2"/>
        <w:rPr>
          <w:rFonts w:hint="eastAsia"/>
        </w:rPr>
      </w:pPr>
      <w:r>
        <w:rPr>
          <w:rFonts w:hint="eastAsia"/>
        </w:rPr>
        <w:t>Oh, that you may take up the words of Israel this day, and reply,</w:t>
      </w:r>
    </w:p>
    <w:p w14:paraId="6A8C71B1">
      <w:pPr>
        <w:ind w:left="-5" w:right="2"/>
        <w:rPr>
          <w:rFonts w:hint="eastAsia"/>
        </w:rPr>
      </w:pPr>
      <w:r>
        <w:rPr>
          <w:rFonts w:hint="eastAsia"/>
        </w:rPr>
        <w:t>哦，愿你今天拾起以色列的话，并回答说：</w:t>
      </w:r>
    </w:p>
    <w:p w14:paraId="03DEE6E6">
      <w:pPr>
        <w:ind w:left="-5" w:right="2"/>
        <w:rPr>
          <w:rFonts w:hint="eastAsia"/>
        </w:rPr>
      </w:pPr>
    </w:p>
    <w:p w14:paraId="2A1D5BC5">
      <w:pPr>
        <w:ind w:left="-5" w:right="2"/>
        <w:rPr>
          <w:rFonts w:hint="eastAsia"/>
        </w:rPr>
      </w:pPr>
      <w:r>
        <w:rPr>
          <w:rFonts w:hint="eastAsia"/>
        </w:rPr>
        <w:t>"Behold I come unto You, for You are the Lord my God." (Matt. 11:28; Jer. 3:1; Isai. 1:18; Jer. 3:22.)</w:t>
      </w:r>
    </w:p>
    <w:p w14:paraId="328BEC13">
      <w:pPr>
        <w:ind w:left="-5" w:right="2"/>
        <w:rPr>
          <w:rFonts w:hint="eastAsia"/>
        </w:rPr>
      </w:pPr>
      <w:r>
        <w:rPr>
          <w:rFonts w:hint="eastAsia"/>
        </w:rPr>
        <w:t>“看哪，我来到你这里，因你是耶和华我的神。”（马太福音 11:28；耶利米书 3:1；以赛亚书 1:18；耶利米书 3:22。）</w:t>
      </w:r>
    </w:p>
    <w:p w14:paraId="5975A9B2">
      <w:pPr>
        <w:ind w:left="-5" w:right="2"/>
        <w:rPr>
          <w:rFonts w:hint="eastAsia"/>
        </w:rPr>
      </w:pPr>
    </w:p>
    <w:p w14:paraId="70F72BBF">
      <w:pPr>
        <w:ind w:left="-5" w:right="2"/>
        <w:rPr>
          <w:rFonts w:hint="eastAsia"/>
        </w:rPr>
      </w:pPr>
      <w:r>
        <w:rPr>
          <w:rFonts w:hint="eastAsia"/>
        </w:rPr>
        <w:t>Reader, I pray God these words may not be brought before you in vain.</w:t>
      </w:r>
    </w:p>
    <w:p w14:paraId="44C1042A">
      <w:pPr>
        <w:ind w:left="-5" w:right="2"/>
        <w:rPr>
          <w:rFonts w:hint="eastAsia"/>
        </w:rPr>
      </w:pPr>
      <w:r>
        <w:rPr>
          <w:rFonts w:hint="eastAsia"/>
        </w:rPr>
        <w:t>读者啊，我祈求神，愿这些呈现在你面前的话不至徒然。</w:t>
      </w:r>
    </w:p>
    <w:p w14:paraId="73FE1498">
      <w:pPr>
        <w:ind w:left="-5" w:right="2"/>
        <w:rPr>
          <w:rFonts w:hint="eastAsia"/>
        </w:rPr>
      </w:pPr>
    </w:p>
    <w:p w14:paraId="38EF912F">
      <w:pPr>
        <w:ind w:left="-5" w:right="2"/>
        <w:rPr>
          <w:rFonts w:hint="eastAsia"/>
        </w:rPr>
      </w:pPr>
      <w:r>
        <w:rPr>
          <w:rFonts w:hint="eastAsia"/>
        </w:rPr>
        <w:t>But remember, until you turn from your backslidings, I must stand in doubt about your soul.</w:t>
      </w:r>
    </w:p>
    <w:p w14:paraId="29483207">
      <w:pPr>
        <w:ind w:left="-5" w:right="2"/>
        <w:rPr>
          <w:rFonts w:hint="eastAsia"/>
        </w:rPr>
      </w:pPr>
      <w:r>
        <w:rPr>
          <w:rFonts w:hint="eastAsia"/>
        </w:rPr>
        <w:t>但请记住，直到你转离你的背道，我必须对你的灵魂持怀疑态度。</w:t>
      </w:r>
    </w:p>
    <w:p w14:paraId="03C35D4E">
      <w:pPr>
        <w:ind w:left="-5" w:right="2"/>
        <w:rPr>
          <w:rFonts w:hint="eastAsia"/>
        </w:rPr>
      </w:pPr>
    </w:p>
    <w:p w14:paraId="225BCBAC">
      <w:pPr>
        <w:ind w:left="-5" w:right="2"/>
        <w:rPr>
          <w:rFonts w:hint="eastAsia"/>
        </w:rPr>
      </w:pPr>
      <w:r>
        <w:rPr>
          <w:rFonts w:hint="eastAsia"/>
        </w:rPr>
        <w:t>III. In the third place, there are some people about whom the Bible tells me I ought to feel a good hope.</w:t>
      </w:r>
    </w:p>
    <w:p w14:paraId="10052F6C">
      <w:pPr>
        <w:ind w:left="-5" w:right="2"/>
        <w:rPr>
          <w:rFonts w:hint="eastAsia"/>
        </w:rPr>
      </w:pPr>
      <w:r>
        <w:rPr>
          <w:rFonts w:hint="eastAsia"/>
        </w:rPr>
        <w:t>III. 第三，有一些人，关于他们，圣经告诉我应该怀有美好的盼望。</w:t>
      </w:r>
    </w:p>
    <w:p w14:paraId="4A51FD78">
      <w:pPr>
        <w:ind w:left="-5" w:right="2"/>
        <w:rPr>
          <w:rFonts w:hint="eastAsia"/>
        </w:rPr>
      </w:pPr>
    </w:p>
    <w:p w14:paraId="314F0AEA">
      <w:pPr>
        <w:ind w:left="-5" w:right="2"/>
        <w:rPr>
          <w:rFonts w:hint="eastAsia"/>
        </w:rPr>
      </w:pPr>
      <w:r>
        <w:rPr>
          <w:rFonts w:hint="eastAsia"/>
        </w:rPr>
        <w:t>Reader, are you one of these?</w:t>
      </w:r>
    </w:p>
    <w:p w14:paraId="2F4286D8">
      <w:pPr>
        <w:ind w:left="-5" w:right="2"/>
        <w:rPr>
          <w:rFonts w:hint="eastAsia"/>
        </w:rPr>
      </w:pPr>
      <w:r>
        <w:rPr>
          <w:rFonts w:hint="eastAsia"/>
        </w:rPr>
        <w:t>读者啊，你是这些人中的一员吗？</w:t>
      </w:r>
    </w:p>
    <w:p w14:paraId="00B2B1C5">
      <w:pPr>
        <w:ind w:left="-5" w:right="2"/>
        <w:rPr>
          <w:rFonts w:hint="eastAsia"/>
        </w:rPr>
      </w:pPr>
    </w:p>
    <w:p w14:paraId="027E0325">
      <w:pPr>
        <w:ind w:left="-5" w:right="2"/>
        <w:rPr>
          <w:rFonts w:hint="eastAsia"/>
        </w:rPr>
      </w:pPr>
      <w:r>
        <w:rPr>
          <w:rFonts w:hint="eastAsia"/>
        </w:rPr>
        <w:t>The people I speak of have found out that they are guilty sinners, and have fled to Christ by faith for salvation.</w:t>
      </w:r>
    </w:p>
    <w:p w14:paraId="7059E373">
      <w:pPr>
        <w:ind w:left="-5" w:right="2"/>
        <w:rPr>
          <w:rFonts w:hint="eastAsia"/>
        </w:rPr>
      </w:pPr>
      <w:r>
        <w:rPr>
          <w:rFonts w:hint="eastAsia"/>
        </w:rPr>
        <w:t>我所说的人已经发现自己是有罪的罪人，并已凭着信心逃向基督寻求救恩。</w:t>
      </w:r>
    </w:p>
    <w:p w14:paraId="09496634">
      <w:pPr>
        <w:ind w:left="-5" w:right="2"/>
        <w:rPr>
          <w:rFonts w:hint="eastAsia"/>
        </w:rPr>
      </w:pPr>
    </w:p>
    <w:p w14:paraId="3CFD63DD">
      <w:pPr>
        <w:ind w:left="-5" w:right="2"/>
        <w:rPr>
          <w:rFonts w:hint="eastAsia"/>
        </w:rPr>
      </w:pPr>
      <w:r>
        <w:rPr>
          <w:rFonts w:hint="eastAsia"/>
        </w:rPr>
        <w:t>They have found out that sin is a miserable and unhappy thing, and they hate it, and long to be free from its presence altogether.</w:t>
      </w:r>
    </w:p>
    <w:p w14:paraId="7A09914A">
      <w:pPr>
        <w:ind w:left="-5" w:right="2"/>
        <w:rPr>
          <w:rFonts w:hint="eastAsia"/>
        </w:rPr>
      </w:pPr>
      <w:r>
        <w:rPr>
          <w:rFonts w:hint="eastAsia"/>
        </w:rPr>
        <w:t>他们已经发现罪是一件悲惨和不幸的事，他们恨恶它，并渴望完全摆脱它的存在。</w:t>
      </w:r>
    </w:p>
    <w:p w14:paraId="261D3404">
      <w:pPr>
        <w:ind w:left="-5" w:right="2"/>
        <w:rPr>
          <w:rFonts w:hint="eastAsia"/>
        </w:rPr>
      </w:pPr>
    </w:p>
    <w:p w14:paraId="293AF553">
      <w:pPr>
        <w:ind w:left="-5" w:right="2"/>
        <w:rPr>
          <w:rFonts w:hint="eastAsia"/>
        </w:rPr>
      </w:pPr>
      <w:r>
        <w:rPr>
          <w:rFonts w:hint="eastAsia"/>
        </w:rPr>
        <w:t>In themselves they see nothing but weakness and corruption—but in the Lord Jesus they see the very things their souls require—pardon, peace, light, comfort, and strength.</w:t>
      </w:r>
    </w:p>
    <w:p w14:paraId="67E50CE8">
      <w:pPr>
        <w:ind w:left="-5" w:right="2"/>
        <w:rPr>
          <w:rFonts w:hint="eastAsia"/>
        </w:rPr>
      </w:pPr>
      <w:r>
        <w:rPr>
          <w:rFonts w:hint="eastAsia"/>
        </w:rPr>
        <w:t>在自己里面，他们看到的尽是软弱和败坏——但在主耶稣里，他们看到了自己灵魂所需要的——赦免、平安、光明、安慰和力量。</w:t>
      </w:r>
    </w:p>
    <w:p w14:paraId="2AD7446C">
      <w:pPr>
        <w:ind w:left="-5" w:right="2"/>
        <w:rPr>
          <w:rFonts w:hint="eastAsia"/>
        </w:rPr>
      </w:pPr>
    </w:p>
    <w:p w14:paraId="5D47AE30">
      <w:pPr>
        <w:ind w:left="-5" w:right="2"/>
        <w:rPr>
          <w:rFonts w:hint="eastAsia"/>
        </w:rPr>
      </w:pPr>
      <w:r>
        <w:rPr>
          <w:rFonts w:hint="eastAsia"/>
        </w:rPr>
        <w:t>Christ's blood, Christ's cross, Christ's righteousness, Christ's intercession—these are the things on which their minds love to dwell.</w:t>
      </w:r>
    </w:p>
    <w:p w14:paraId="429AFED0">
      <w:pPr>
        <w:ind w:left="-5" w:right="2"/>
        <w:rPr>
          <w:rFonts w:hint="eastAsia"/>
        </w:rPr>
      </w:pPr>
      <w:r>
        <w:rPr>
          <w:rFonts w:hint="eastAsia"/>
        </w:rPr>
        <w:t>基督的血、基督的十字架、基督的义、基督的代求——这些是他们的思想喜爱停留的事物。</w:t>
      </w:r>
    </w:p>
    <w:p w14:paraId="551DF653">
      <w:pPr>
        <w:ind w:left="-5" w:right="2"/>
        <w:rPr>
          <w:rFonts w:hint="eastAsia"/>
        </w:rPr>
      </w:pPr>
    </w:p>
    <w:p w14:paraId="799F0E91">
      <w:pPr>
        <w:ind w:left="-5" w:right="2"/>
        <w:rPr>
          <w:rFonts w:hint="eastAsia"/>
        </w:rPr>
      </w:pPr>
      <w:r>
        <w:rPr>
          <w:rFonts w:hint="eastAsia"/>
        </w:rPr>
        <w:t>Their affections are now set on things above.</w:t>
      </w:r>
    </w:p>
    <w:p w14:paraId="3F548D21">
      <w:pPr>
        <w:ind w:left="-5" w:right="2"/>
        <w:rPr>
          <w:rFonts w:hint="eastAsia"/>
        </w:rPr>
      </w:pPr>
      <w:r>
        <w:rPr>
          <w:rFonts w:hint="eastAsia"/>
        </w:rPr>
        <w:t>他们的情感现在专注于上面的事。</w:t>
      </w:r>
    </w:p>
    <w:p w14:paraId="3B87A543">
      <w:pPr>
        <w:ind w:left="-5" w:right="2"/>
        <w:rPr>
          <w:rFonts w:hint="eastAsia"/>
        </w:rPr>
      </w:pPr>
    </w:p>
    <w:p w14:paraId="6FF9BBB6">
      <w:pPr>
        <w:ind w:left="-5" w:right="2"/>
        <w:rPr>
          <w:rFonts w:hint="eastAsia"/>
        </w:rPr>
      </w:pPr>
      <w:r>
        <w:rPr>
          <w:rFonts w:hint="eastAsia"/>
        </w:rPr>
        <w:t>They care for nothing so much as pleasing God.</w:t>
      </w:r>
    </w:p>
    <w:p w14:paraId="5002E936">
      <w:pPr>
        <w:ind w:left="-5" w:right="2"/>
        <w:rPr>
          <w:rFonts w:hint="eastAsia"/>
        </w:rPr>
      </w:pPr>
      <w:r>
        <w:rPr>
          <w:rFonts w:hint="eastAsia"/>
        </w:rPr>
        <w:t>他们最关心的莫过于取悦神。</w:t>
      </w:r>
    </w:p>
    <w:p w14:paraId="5EDBC607">
      <w:pPr>
        <w:ind w:left="-5" w:right="2"/>
        <w:rPr>
          <w:rFonts w:hint="eastAsia"/>
        </w:rPr>
      </w:pPr>
    </w:p>
    <w:p w14:paraId="03776C4A">
      <w:pPr>
        <w:ind w:left="-5" w:right="2"/>
        <w:rPr>
          <w:rFonts w:hint="eastAsia"/>
        </w:rPr>
      </w:pPr>
      <w:r>
        <w:rPr>
          <w:rFonts w:hint="eastAsia"/>
        </w:rPr>
        <w:t>While they live their chief desire is to live to the Lord.</w:t>
      </w:r>
    </w:p>
    <w:p w14:paraId="57F7DD24">
      <w:pPr>
        <w:ind w:left="-5" w:right="2"/>
        <w:rPr>
          <w:rFonts w:hint="eastAsia"/>
        </w:rPr>
      </w:pPr>
      <w:r>
        <w:rPr>
          <w:rFonts w:hint="eastAsia"/>
        </w:rPr>
        <w:t>当他们活着的时候，他们主要的渴望是为主而活。</w:t>
      </w:r>
    </w:p>
    <w:p w14:paraId="5865B432">
      <w:pPr>
        <w:ind w:left="-5" w:right="2"/>
        <w:rPr>
          <w:rFonts w:hint="eastAsia"/>
        </w:rPr>
      </w:pPr>
    </w:p>
    <w:p w14:paraId="67EF3278">
      <w:pPr>
        <w:ind w:left="-5" w:right="2"/>
        <w:rPr>
          <w:rFonts w:hint="eastAsia"/>
        </w:rPr>
      </w:pPr>
      <w:r>
        <w:rPr>
          <w:rFonts w:hint="eastAsia"/>
        </w:rPr>
        <w:t>When they die, their only desire is to die in the Lord.</w:t>
      </w:r>
    </w:p>
    <w:p w14:paraId="115EBAC4">
      <w:pPr>
        <w:ind w:left="-5" w:right="2"/>
        <w:rPr>
          <w:rFonts w:hint="eastAsia"/>
        </w:rPr>
      </w:pPr>
      <w:r>
        <w:rPr>
          <w:rFonts w:hint="eastAsia"/>
        </w:rPr>
        <w:t>当他们死的时候，他们唯一的渴望是在主里死。</w:t>
      </w:r>
    </w:p>
    <w:p w14:paraId="5B9ADB02">
      <w:pPr>
        <w:ind w:left="-5" w:right="2"/>
        <w:rPr>
          <w:rFonts w:hint="eastAsia"/>
        </w:rPr>
      </w:pPr>
    </w:p>
    <w:p w14:paraId="69FC8E04">
      <w:pPr>
        <w:ind w:left="-5" w:right="2"/>
        <w:rPr>
          <w:rFonts w:hint="eastAsia"/>
        </w:rPr>
      </w:pPr>
      <w:r>
        <w:rPr>
          <w:rFonts w:hint="eastAsia"/>
        </w:rPr>
        <w:t>After death, their hope is that they shall be with the Lord.</w:t>
      </w:r>
    </w:p>
    <w:p w14:paraId="650FD2D0">
      <w:pPr>
        <w:ind w:left="-5" w:right="2"/>
        <w:rPr>
          <w:rFonts w:hint="eastAsia"/>
        </w:rPr>
      </w:pPr>
      <w:r>
        <w:rPr>
          <w:rFonts w:hint="eastAsia"/>
        </w:rPr>
        <w:t>死后，他们的盼望是他们将与主同在。</w:t>
      </w:r>
    </w:p>
    <w:p w14:paraId="5EB87CB4">
      <w:pPr>
        <w:ind w:left="-5" w:right="2"/>
        <w:rPr>
          <w:rFonts w:hint="eastAsia"/>
        </w:rPr>
      </w:pPr>
    </w:p>
    <w:p w14:paraId="0B1939A7">
      <w:pPr>
        <w:ind w:left="-5" w:right="2"/>
        <w:rPr>
          <w:rFonts w:hint="eastAsia"/>
        </w:rPr>
      </w:pPr>
      <w:r>
        <w:rPr>
          <w:rFonts w:hint="eastAsia"/>
        </w:rPr>
        <w:t>Reader, is this the state of your soul?</w:t>
      </w:r>
    </w:p>
    <w:p w14:paraId="43544243">
      <w:pPr>
        <w:ind w:left="-5" w:right="2"/>
        <w:rPr>
          <w:rFonts w:hint="eastAsia"/>
        </w:rPr>
      </w:pPr>
      <w:r>
        <w:rPr>
          <w:rFonts w:hint="eastAsia"/>
        </w:rPr>
        <w:t>读者啊，这是你灵魂的状态吗？</w:t>
      </w:r>
    </w:p>
    <w:p w14:paraId="7055BC62">
      <w:pPr>
        <w:ind w:left="-5" w:right="2"/>
        <w:rPr>
          <w:rFonts w:hint="eastAsia"/>
        </w:rPr>
      </w:pPr>
    </w:p>
    <w:p w14:paraId="23B03C59">
      <w:pPr>
        <w:ind w:left="-5" w:right="2"/>
        <w:rPr>
          <w:rFonts w:hint="eastAsia"/>
        </w:rPr>
      </w:pPr>
      <w:r>
        <w:rPr>
          <w:rFonts w:hint="eastAsia"/>
        </w:rPr>
        <w:t>Do you know anything of the faith and hope, and affections, and experience, which I have just described?</w:t>
      </w:r>
    </w:p>
    <w:p w14:paraId="408D4172">
      <w:pPr>
        <w:ind w:left="-5" w:right="2"/>
        <w:rPr>
          <w:rFonts w:hint="eastAsia"/>
        </w:rPr>
      </w:pPr>
      <w:r>
        <w:rPr>
          <w:rFonts w:hint="eastAsia"/>
        </w:rPr>
        <w:t>对于我刚才描述的信心、希望、情感和经历，你了解吗？</w:t>
      </w:r>
    </w:p>
    <w:p w14:paraId="78A18789">
      <w:pPr>
        <w:ind w:left="-5" w:right="2"/>
        <w:rPr>
          <w:rFonts w:hint="eastAsia"/>
        </w:rPr>
      </w:pPr>
    </w:p>
    <w:p w14:paraId="12BB4758">
      <w:pPr>
        <w:ind w:left="-5" w:right="2"/>
        <w:rPr>
          <w:rFonts w:hint="eastAsia"/>
        </w:rPr>
      </w:pPr>
      <w:r>
        <w:rPr>
          <w:rFonts w:hint="eastAsia"/>
        </w:rPr>
        <w:t>Do you find anything in your heart which answers to the account I have just given?</w:t>
      </w:r>
    </w:p>
    <w:p w14:paraId="0FBBB20B">
      <w:pPr>
        <w:ind w:left="-5" w:right="2"/>
        <w:rPr>
          <w:rFonts w:hint="eastAsia"/>
        </w:rPr>
      </w:pPr>
      <w:r>
        <w:rPr>
          <w:rFonts w:hint="eastAsia"/>
        </w:rPr>
        <w:t>你在心里发现任何与我刚才给出的描述相符的东西吗？</w:t>
      </w:r>
    </w:p>
    <w:p w14:paraId="3F5F0EF1">
      <w:pPr>
        <w:ind w:left="-5" w:right="2"/>
        <w:rPr>
          <w:rFonts w:hint="eastAsia"/>
        </w:rPr>
      </w:pPr>
    </w:p>
    <w:p w14:paraId="68FCC39B">
      <w:pPr>
        <w:ind w:left="-5" w:right="2"/>
        <w:rPr>
          <w:rFonts w:hint="eastAsia"/>
        </w:rPr>
      </w:pPr>
      <w:r>
        <w:rPr>
          <w:rFonts w:hint="eastAsia"/>
        </w:rPr>
        <w:t>If you do, I thank God for it—I congratulate you on your condition—I feel a good hope about your soul.</w:t>
      </w:r>
    </w:p>
    <w:p w14:paraId="6F361B3E">
      <w:pPr>
        <w:ind w:left="-5" w:right="2"/>
        <w:rPr>
          <w:rFonts w:hint="eastAsia"/>
        </w:rPr>
      </w:pPr>
      <w:r>
        <w:rPr>
          <w:rFonts w:hint="eastAsia"/>
        </w:rPr>
        <w:t>如果有，我为此感谢神——我祝贺你的状况——我对你的灵魂怀有美好的盼望。</w:t>
      </w:r>
    </w:p>
    <w:p w14:paraId="4DC5D4CF">
      <w:pPr>
        <w:ind w:left="-5" w:right="2"/>
        <w:rPr>
          <w:rFonts w:hint="eastAsia"/>
        </w:rPr>
      </w:pPr>
    </w:p>
    <w:p w14:paraId="661613D5">
      <w:pPr>
        <w:ind w:left="-5" w:right="2"/>
        <w:rPr>
          <w:rFonts w:hint="eastAsia"/>
        </w:rPr>
      </w:pPr>
      <w:r>
        <w:rPr>
          <w:rFonts w:hint="eastAsia"/>
        </w:rPr>
        <w:t>I know well that you live in a world full of trials.</w:t>
      </w:r>
    </w:p>
    <w:p w14:paraId="0BA35B6F">
      <w:pPr>
        <w:ind w:left="-5" w:right="2"/>
        <w:rPr>
          <w:rFonts w:hint="eastAsia"/>
        </w:rPr>
      </w:pPr>
      <w:r>
        <w:rPr>
          <w:rFonts w:hint="eastAsia"/>
        </w:rPr>
        <w:t>我很清楚你生活在一个充满试炼的世界上。</w:t>
      </w:r>
    </w:p>
    <w:p w14:paraId="6792E021">
      <w:pPr>
        <w:ind w:left="-5" w:right="2"/>
        <w:rPr>
          <w:rFonts w:hint="eastAsia"/>
        </w:rPr>
      </w:pPr>
    </w:p>
    <w:p w14:paraId="650AAEA5">
      <w:pPr>
        <w:ind w:left="-5" w:right="2"/>
        <w:rPr>
          <w:rFonts w:hint="eastAsia"/>
        </w:rPr>
      </w:pPr>
      <w:r>
        <w:rPr>
          <w:rFonts w:hint="eastAsia"/>
        </w:rPr>
        <w:t>You are yet in the wilderness; you are not at home.</w:t>
      </w:r>
    </w:p>
    <w:p w14:paraId="0FDC0C5E">
      <w:pPr>
        <w:ind w:left="-5" w:right="2"/>
        <w:rPr>
          <w:rFonts w:hint="eastAsia"/>
        </w:rPr>
      </w:pPr>
      <w:r>
        <w:rPr>
          <w:rFonts w:hint="eastAsia"/>
        </w:rPr>
        <w:t>你还在旷野；你还没到家。</w:t>
      </w:r>
    </w:p>
    <w:p w14:paraId="66F20501">
      <w:pPr>
        <w:ind w:left="-5" w:right="2"/>
        <w:rPr>
          <w:rFonts w:hint="eastAsia"/>
        </w:rPr>
      </w:pPr>
    </w:p>
    <w:p w14:paraId="762CFC91">
      <w:pPr>
        <w:ind w:left="-5" w:right="2"/>
        <w:rPr>
          <w:rFonts w:hint="eastAsia"/>
        </w:rPr>
      </w:pPr>
      <w:r>
        <w:rPr>
          <w:rFonts w:hint="eastAsia"/>
        </w:rPr>
        <w:t>I know well that pride, and unbelief, and sloth, are continually struggling for the mastery within you.</w:t>
      </w:r>
    </w:p>
    <w:p w14:paraId="122EA0FE">
      <w:pPr>
        <w:ind w:left="-5" w:right="2"/>
        <w:rPr>
          <w:rFonts w:hint="eastAsia"/>
        </w:rPr>
      </w:pPr>
      <w:r>
        <w:rPr>
          <w:rFonts w:hint="eastAsia"/>
        </w:rPr>
        <w:t>我很清楚骄傲、不信和懒惰正在你里面不断争夺主权。</w:t>
      </w:r>
    </w:p>
    <w:p w14:paraId="0F57C784">
      <w:pPr>
        <w:ind w:left="-5" w:right="2"/>
        <w:rPr>
          <w:rFonts w:hint="eastAsia"/>
        </w:rPr>
      </w:pPr>
    </w:p>
    <w:p w14:paraId="213FA3C2">
      <w:pPr>
        <w:ind w:left="-5" w:right="2"/>
        <w:rPr>
          <w:rFonts w:hint="eastAsia"/>
        </w:rPr>
      </w:pPr>
      <w:r>
        <w:rPr>
          <w:rFonts w:hint="eastAsia"/>
        </w:rPr>
        <w:t>You have fightings without and fears within.</w:t>
      </w:r>
    </w:p>
    <w:p w14:paraId="4EFD768F">
      <w:pPr>
        <w:ind w:left="-5" w:right="2"/>
        <w:rPr>
          <w:rFonts w:hint="eastAsia"/>
        </w:rPr>
      </w:pPr>
      <w:r>
        <w:rPr>
          <w:rFonts w:hint="eastAsia"/>
        </w:rPr>
        <w:t>你外有争战，内有惧怕。</w:t>
      </w:r>
    </w:p>
    <w:p w14:paraId="60919251">
      <w:pPr>
        <w:ind w:left="-5" w:right="2"/>
        <w:rPr>
          <w:rFonts w:hint="eastAsia"/>
        </w:rPr>
      </w:pPr>
    </w:p>
    <w:p w14:paraId="1183A953">
      <w:pPr>
        <w:ind w:left="-5" w:right="2"/>
        <w:rPr>
          <w:rFonts w:hint="eastAsia"/>
        </w:rPr>
      </w:pPr>
      <w:r>
        <w:rPr>
          <w:rFonts w:hint="eastAsia"/>
        </w:rPr>
        <w:t>I doubt not your heart is so treacherous and deceitful, that you are often sick of yourself and say, "Never was any heart so bad as mine!"</w:t>
      </w:r>
    </w:p>
    <w:p w14:paraId="5591DB6F">
      <w:pPr>
        <w:ind w:left="-5" w:right="2"/>
        <w:rPr>
          <w:rFonts w:hint="eastAsia"/>
        </w:rPr>
      </w:pPr>
      <w:r>
        <w:rPr>
          <w:rFonts w:hint="eastAsia"/>
        </w:rPr>
        <w:t>我不怀疑你的心是如此奸诈和诡诈，以至于你经常厌恶自己并说：“从来没有哪颗心像我的心这么坏！”</w:t>
      </w:r>
    </w:p>
    <w:p w14:paraId="2C29FA7A">
      <w:pPr>
        <w:ind w:left="-5" w:right="2"/>
        <w:rPr>
          <w:rFonts w:hint="eastAsia"/>
        </w:rPr>
      </w:pPr>
    </w:p>
    <w:p w14:paraId="71401FC6">
      <w:pPr>
        <w:ind w:left="-5" w:right="2"/>
        <w:rPr>
          <w:rFonts w:hint="eastAsia"/>
        </w:rPr>
      </w:pPr>
      <w:r>
        <w:rPr>
          <w:rFonts w:hint="eastAsia"/>
        </w:rPr>
        <w:t>But, notwithstanding all this, I must hope well for your soul.</w:t>
      </w:r>
    </w:p>
    <w:p w14:paraId="4782186F">
      <w:pPr>
        <w:ind w:left="-5" w:right="2"/>
        <w:rPr>
          <w:rFonts w:hint="eastAsia"/>
        </w:rPr>
      </w:pPr>
      <w:r>
        <w:rPr>
          <w:rFonts w:hint="eastAsia"/>
        </w:rPr>
        <w:t>但是，尽管如此，我必须对你的灵魂怀有美好的盼望。</w:t>
      </w:r>
    </w:p>
    <w:p w14:paraId="34E663DF">
      <w:pPr>
        <w:ind w:left="-5" w:right="2"/>
        <w:rPr>
          <w:rFonts w:hint="eastAsia"/>
        </w:rPr>
      </w:pPr>
    </w:p>
    <w:p w14:paraId="7322DF1C">
      <w:pPr>
        <w:ind w:left="-5" w:right="2"/>
        <w:rPr>
          <w:rFonts w:hint="eastAsia"/>
        </w:rPr>
      </w:pPr>
      <w:r>
        <w:rPr>
          <w:rFonts w:hint="eastAsia"/>
        </w:rPr>
        <w:t>I hope, because I believe that God has begun a work in you which He will never allow to be overthrown.</w:t>
      </w:r>
    </w:p>
    <w:p w14:paraId="51ACA0D5">
      <w:pPr>
        <w:ind w:left="-5" w:right="2"/>
        <w:rPr>
          <w:rFonts w:hint="eastAsia"/>
        </w:rPr>
      </w:pPr>
      <w:r>
        <w:rPr>
          <w:rFonts w:hint="eastAsia"/>
        </w:rPr>
        <w:t>我有盼望，因为我相信神已经在你里面开始了工作，祂绝不允许这工作被推翻。</w:t>
      </w:r>
    </w:p>
    <w:p w14:paraId="09B6C4A7">
      <w:pPr>
        <w:ind w:left="-5" w:right="2"/>
        <w:rPr>
          <w:rFonts w:hint="eastAsia"/>
        </w:rPr>
      </w:pPr>
    </w:p>
    <w:p w14:paraId="6A106B58">
      <w:pPr>
        <w:ind w:left="-5" w:right="2"/>
        <w:rPr>
          <w:rFonts w:hint="eastAsia"/>
        </w:rPr>
      </w:pPr>
      <w:r>
        <w:rPr>
          <w:rFonts w:hint="eastAsia"/>
        </w:rPr>
        <w:t>Who taught you to hate sin and love Christ?</w:t>
      </w:r>
    </w:p>
    <w:p w14:paraId="4A5C2EF8">
      <w:pPr>
        <w:ind w:left="-5" w:right="2"/>
        <w:rPr>
          <w:rFonts w:hint="eastAsia"/>
        </w:rPr>
      </w:pPr>
      <w:r>
        <w:rPr>
          <w:rFonts w:hint="eastAsia"/>
        </w:rPr>
        <w:t>谁教导你恨恶罪并爱基督？</w:t>
      </w:r>
    </w:p>
    <w:p w14:paraId="075EA648">
      <w:pPr>
        <w:ind w:left="-5" w:right="2"/>
        <w:rPr>
          <w:rFonts w:hint="eastAsia"/>
        </w:rPr>
      </w:pPr>
    </w:p>
    <w:p w14:paraId="1A7ABA58">
      <w:pPr>
        <w:ind w:left="-5" w:right="2"/>
        <w:rPr>
          <w:rFonts w:hint="eastAsia"/>
        </w:rPr>
      </w:pPr>
      <w:r>
        <w:rPr>
          <w:rFonts w:hint="eastAsia"/>
        </w:rPr>
        <w:t>Who made you come out from the world and delight in God's service?</w:t>
      </w:r>
    </w:p>
    <w:p w14:paraId="4069EBDE">
      <w:pPr>
        <w:ind w:left="-5" w:right="2"/>
        <w:rPr>
          <w:rFonts w:hint="eastAsia"/>
        </w:rPr>
      </w:pPr>
      <w:r>
        <w:rPr>
          <w:rFonts w:hint="eastAsia"/>
        </w:rPr>
        <w:t>谁使你从世界出来并以侍奉神为乐？</w:t>
      </w:r>
    </w:p>
    <w:p w14:paraId="37CD55D5">
      <w:pPr>
        <w:ind w:left="-5" w:right="2"/>
        <w:rPr>
          <w:rFonts w:hint="eastAsia"/>
        </w:rPr>
      </w:pPr>
    </w:p>
    <w:p w14:paraId="6C4CAA02">
      <w:pPr>
        <w:ind w:left="-5" w:right="2"/>
        <w:rPr>
          <w:rFonts w:hint="eastAsia"/>
        </w:rPr>
      </w:pPr>
      <w:r>
        <w:rPr>
          <w:rFonts w:hint="eastAsia"/>
        </w:rPr>
        <w:t>These things do not come from your own heart.</w:t>
      </w:r>
    </w:p>
    <w:p w14:paraId="2729582C">
      <w:pPr>
        <w:ind w:left="-5" w:right="2"/>
        <w:rPr>
          <w:rFonts w:hint="eastAsia"/>
        </w:rPr>
      </w:pPr>
      <w:r>
        <w:rPr>
          <w:rFonts w:hint="eastAsia"/>
        </w:rPr>
        <w:t>这些事不是出于你自己的心。</w:t>
      </w:r>
    </w:p>
    <w:p w14:paraId="71A3459F">
      <w:pPr>
        <w:ind w:left="-5" w:right="2"/>
        <w:rPr>
          <w:rFonts w:hint="eastAsia"/>
        </w:rPr>
      </w:pPr>
    </w:p>
    <w:p w14:paraId="149AB848">
      <w:pPr>
        <w:ind w:left="-5" w:right="2"/>
        <w:rPr>
          <w:rFonts w:hint="eastAsia"/>
        </w:rPr>
      </w:pPr>
      <w:r>
        <w:rPr>
          <w:rFonts w:hint="eastAsia"/>
        </w:rPr>
        <w:t>Nature bears no such fruit.</w:t>
      </w:r>
    </w:p>
    <w:p w14:paraId="490B131E">
      <w:pPr>
        <w:ind w:left="-5" w:right="2"/>
        <w:rPr>
          <w:rFonts w:hint="eastAsia"/>
        </w:rPr>
      </w:pPr>
      <w:r>
        <w:rPr>
          <w:rFonts w:hint="eastAsia"/>
        </w:rPr>
        <w:t>本性不结这样的果子。</w:t>
      </w:r>
    </w:p>
    <w:p w14:paraId="7344F934">
      <w:pPr>
        <w:ind w:left="-5" w:right="2"/>
        <w:rPr>
          <w:rFonts w:hint="eastAsia"/>
        </w:rPr>
      </w:pPr>
    </w:p>
    <w:p w14:paraId="04790D9C">
      <w:pPr>
        <w:ind w:left="-5" w:right="2"/>
        <w:rPr>
          <w:rFonts w:hint="eastAsia"/>
        </w:rPr>
      </w:pPr>
      <w:r>
        <w:rPr>
          <w:rFonts w:hint="eastAsia"/>
        </w:rPr>
        <w:t>These things are the work of God, who where He begins, always finishes; who where He gives grace, will also give glory.</w:t>
      </w:r>
    </w:p>
    <w:p w14:paraId="6BE6F267">
      <w:pPr>
        <w:ind w:left="-5" w:right="2"/>
        <w:rPr>
          <w:rFonts w:hint="eastAsia"/>
        </w:rPr>
      </w:pPr>
      <w:r>
        <w:rPr>
          <w:rFonts w:hint="eastAsia"/>
        </w:rPr>
        <w:t>这些事是神的工作，祂在哪里开始，总在哪里完成；祂在哪里赐下恩典，也会在哪里赐下荣耀。</w:t>
      </w:r>
    </w:p>
    <w:p w14:paraId="0CDFC876">
      <w:pPr>
        <w:ind w:left="-5" w:right="2"/>
        <w:rPr>
          <w:rFonts w:hint="eastAsia"/>
        </w:rPr>
      </w:pPr>
    </w:p>
    <w:p w14:paraId="28FB07C3">
      <w:pPr>
        <w:ind w:left="-5" w:right="2"/>
        <w:rPr>
          <w:rFonts w:hint="eastAsia"/>
        </w:rPr>
      </w:pPr>
      <w:r>
        <w:rPr>
          <w:rFonts w:hint="eastAsia"/>
        </w:rPr>
        <w:t>Surely here is ground for hope.</w:t>
      </w:r>
    </w:p>
    <w:p w14:paraId="23E48B47">
      <w:pPr>
        <w:ind w:left="-5" w:right="2"/>
        <w:rPr>
          <w:rFonts w:hint="eastAsia"/>
        </w:rPr>
      </w:pPr>
      <w:r>
        <w:rPr>
          <w:rFonts w:hint="eastAsia"/>
        </w:rPr>
        <w:t>这里无疑有盼望的理由。</w:t>
      </w:r>
    </w:p>
    <w:p w14:paraId="4B69C336">
      <w:pPr>
        <w:ind w:left="-5" w:right="2"/>
        <w:rPr>
          <w:rFonts w:hint="eastAsia"/>
        </w:rPr>
      </w:pPr>
    </w:p>
    <w:p w14:paraId="0EF8CDEE">
      <w:pPr>
        <w:ind w:left="-5" w:right="2"/>
        <w:rPr>
          <w:rFonts w:hint="eastAsia"/>
        </w:rPr>
      </w:pPr>
      <w:r>
        <w:rPr>
          <w:rFonts w:hint="eastAsia"/>
        </w:rPr>
        <w:t>I hope, because I believe you have a saving interest in an everlasting covenant, a covenant ordered in all things and sure.</w:t>
      </w:r>
    </w:p>
    <w:p w14:paraId="21A04466">
      <w:pPr>
        <w:ind w:left="-5" w:right="2"/>
        <w:rPr>
          <w:rFonts w:hint="eastAsia"/>
        </w:rPr>
      </w:pPr>
      <w:r>
        <w:rPr>
          <w:rFonts w:hint="eastAsia"/>
        </w:rPr>
        <w:t>我有盼望，因为我相信你在一个永恒的约中有得救的份，这约凡事安排稳妥、坚稳可靠。</w:t>
      </w:r>
    </w:p>
    <w:p w14:paraId="37A0E633">
      <w:pPr>
        <w:ind w:left="-5" w:right="2"/>
        <w:rPr>
          <w:rFonts w:hint="eastAsia"/>
        </w:rPr>
      </w:pPr>
    </w:p>
    <w:p w14:paraId="51F4CCF2">
      <w:pPr>
        <w:ind w:left="-5" w:right="2"/>
        <w:rPr>
          <w:rFonts w:hint="eastAsia"/>
        </w:rPr>
      </w:pPr>
      <w:r>
        <w:rPr>
          <w:rFonts w:hint="eastAsia"/>
        </w:rPr>
        <w:t>The stamp of heaven is upon you.</w:t>
      </w:r>
    </w:p>
    <w:p w14:paraId="3DF4E6B3">
      <w:pPr>
        <w:ind w:left="-5" w:right="2"/>
        <w:rPr>
          <w:rFonts w:hint="eastAsia"/>
        </w:rPr>
      </w:pPr>
      <w:r>
        <w:rPr>
          <w:rFonts w:hint="eastAsia"/>
        </w:rPr>
        <w:t>天堂的印记在你身上。</w:t>
      </w:r>
    </w:p>
    <w:p w14:paraId="01310A8A">
      <w:pPr>
        <w:ind w:left="-5" w:right="2"/>
        <w:rPr>
          <w:rFonts w:hint="eastAsia"/>
        </w:rPr>
      </w:pPr>
    </w:p>
    <w:p w14:paraId="2EEDB068">
      <w:pPr>
        <w:ind w:left="-5" w:right="2"/>
        <w:rPr>
          <w:rFonts w:hint="eastAsia"/>
        </w:rPr>
      </w:pPr>
      <w:r>
        <w:rPr>
          <w:rFonts w:hint="eastAsia"/>
        </w:rPr>
        <w:t>The marks of the Lord Jesus are on your soul.</w:t>
      </w:r>
    </w:p>
    <w:p w14:paraId="39F4A4D0">
      <w:pPr>
        <w:ind w:left="-5" w:right="2"/>
        <w:rPr>
          <w:rFonts w:hint="eastAsia"/>
        </w:rPr>
      </w:pPr>
      <w:r>
        <w:rPr>
          <w:rFonts w:hint="eastAsia"/>
        </w:rPr>
        <w:t>主耶稣的记号在你灵魂上。</w:t>
      </w:r>
    </w:p>
    <w:p w14:paraId="30267CEA">
      <w:pPr>
        <w:ind w:left="-5" w:right="2"/>
        <w:rPr>
          <w:rFonts w:hint="eastAsia"/>
        </w:rPr>
      </w:pPr>
    </w:p>
    <w:p w14:paraId="4519F35B">
      <w:pPr>
        <w:ind w:left="-5" w:right="2"/>
        <w:rPr>
          <w:rFonts w:hint="eastAsia"/>
        </w:rPr>
      </w:pPr>
      <w:r>
        <w:rPr>
          <w:rFonts w:hint="eastAsia"/>
        </w:rPr>
        <w:t>Father, Son, and Holy Spirit, have all engaged to complete the salvation of your soul.</w:t>
      </w:r>
    </w:p>
    <w:p w14:paraId="3777B36A">
      <w:pPr>
        <w:ind w:left="-5" w:right="2"/>
        <w:rPr>
          <w:rFonts w:hint="eastAsia"/>
        </w:rPr>
      </w:pPr>
      <w:r>
        <w:rPr>
          <w:rFonts w:hint="eastAsia"/>
        </w:rPr>
        <w:t>父、子、圣灵都已参与完成你灵魂的救恩。</w:t>
      </w:r>
    </w:p>
    <w:p w14:paraId="508BFB39">
      <w:pPr>
        <w:ind w:left="-5" w:right="2"/>
        <w:rPr>
          <w:rFonts w:hint="eastAsia"/>
        </w:rPr>
      </w:pPr>
    </w:p>
    <w:p w14:paraId="31AE5977">
      <w:pPr>
        <w:ind w:left="-5" w:right="2"/>
        <w:rPr>
          <w:rFonts w:hint="eastAsia"/>
        </w:rPr>
      </w:pPr>
      <w:r>
        <w:rPr>
          <w:rFonts w:hint="eastAsia"/>
        </w:rPr>
        <w:t>There is a three-fold cord around you which never yet was broken.</w:t>
      </w:r>
    </w:p>
    <w:p w14:paraId="1471549A">
      <w:pPr>
        <w:ind w:left="-5" w:right="2"/>
        <w:rPr>
          <w:rFonts w:hint="eastAsia"/>
        </w:rPr>
      </w:pPr>
      <w:r>
        <w:rPr>
          <w:rFonts w:hint="eastAsia"/>
        </w:rPr>
        <w:t>有一股三合成的绳子围绕着你，这绳子从未被折断。</w:t>
      </w:r>
    </w:p>
    <w:p w14:paraId="7A9BAED1">
      <w:pPr>
        <w:ind w:left="-5" w:right="2"/>
        <w:rPr>
          <w:rFonts w:hint="eastAsia"/>
        </w:rPr>
      </w:pPr>
    </w:p>
    <w:p w14:paraId="5E74D066">
      <w:pPr>
        <w:ind w:left="-5" w:right="2"/>
        <w:rPr>
          <w:rFonts w:hint="eastAsia"/>
        </w:rPr>
      </w:pPr>
      <w:r>
        <w:rPr>
          <w:rFonts w:hint="eastAsia"/>
        </w:rPr>
        <w:t>Surely here is ground for hope.</w:t>
      </w:r>
    </w:p>
    <w:p w14:paraId="06B3F84F">
      <w:pPr>
        <w:ind w:left="-5" w:right="2"/>
        <w:rPr>
          <w:rFonts w:hint="eastAsia"/>
        </w:rPr>
      </w:pPr>
      <w:r>
        <w:rPr>
          <w:rFonts w:hint="eastAsia"/>
        </w:rPr>
        <w:t>这里无疑有盼望的理由。</w:t>
      </w:r>
    </w:p>
    <w:p w14:paraId="339BDBFF">
      <w:pPr>
        <w:ind w:left="-5" w:right="2"/>
        <w:rPr>
          <w:rFonts w:hint="eastAsia"/>
        </w:rPr>
      </w:pPr>
    </w:p>
    <w:p w14:paraId="3F99F244">
      <w:pPr>
        <w:ind w:left="-5" w:right="2"/>
        <w:rPr>
          <w:rFonts w:hint="eastAsia"/>
        </w:rPr>
      </w:pPr>
      <w:r>
        <w:rPr>
          <w:rFonts w:hint="eastAsia"/>
        </w:rPr>
        <w:t>I hope, because you have a Savior whose blood can cleanse from all sin—a Savior who invites all, and casts out none who come to Him—</w:t>
      </w:r>
    </w:p>
    <w:p w14:paraId="04AD7A70">
      <w:pPr>
        <w:ind w:left="-5" w:right="2"/>
        <w:rPr>
          <w:rFonts w:hint="eastAsia"/>
        </w:rPr>
      </w:pPr>
      <w:r>
        <w:rPr>
          <w:rFonts w:hint="eastAsia"/>
        </w:rPr>
        <w:t>我有盼望，因为你有一位救主，祂的血能洗净一切罪——一位邀请所有人，且不丢弃任何来到祂面前之人的救主——</w:t>
      </w:r>
    </w:p>
    <w:p w14:paraId="4D07F9F4">
      <w:pPr>
        <w:ind w:left="-5" w:right="2"/>
        <w:rPr>
          <w:rFonts w:hint="eastAsia"/>
        </w:rPr>
      </w:pPr>
    </w:p>
    <w:p w14:paraId="1CF4965E">
      <w:pPr>
        <w:ind w:left="-5" w:right="2"/>
        <w:rPr>
          <w:rFonts w:hint="eastAsia"/>
        </w:rPr>
      </w:pPr>
      <w:r>
        <w:rPr>
          <w:rFonts w:hint="eastAsia"/>
        </w:rPr>
        <w:t>a Savior who will not break the bruised reed, nor quench the smoking flax—</w:t>
      </w:r>
    </w:p>
    <w:p w14:paraId="4023B3F1">
      <w:pPr>
        <w:ind w:left="-5" w:right="2"/>
        <w:rPr>
          <w:rFonts w:hint="eastAsia"/>
        </w:rPr>
      </w:pPr>
      <w:r>
        <w:rPr>
          <w:rFonts w:hint="eastAsia"/>
        </w:rPr>
        <w:t>一位压伤的芦苇祂不折断，将残的灯火祂不吹灭的救主——</w:t>
      </w:r>
    </w:p>
    <w:p w14:paraId="3B7DA176">
      <w:pPr>
        <w:ind w:left="-5" w:right="2"/>
        <w:rPr>
          <w:rFonts w:hint="eastAsia"/>
        </w:rPr>
      </w:pPr>
    </w:p>
    <w:p w14:paraId="63A22FB8">
      <w:pPr>
        <w:ind w:left="-5" w:right="2"/>
        <w:rPr>
          <w:rFonts w:hint="eastAsia"/>
        </w:rPr>
      </w:pPr>
      <w:r>
        <w:rPr>
          <w:rFonts w:hint="eastAsia"/>
        </w:rPr>
        <w:t>a Savior who can be touched with the feeling of your infirmities, and is not ashamed to call you brethren—</w:t>
      </w:r>
    </w:p>
    <w:p w14:paraId="4185FADB">
      <w:pPr>
        <w:ind w:left="-5" w:right="2"/>
        <w:rPr>
          <w:rFonts w:hint="eastAsia"/>
        </w:rPr>
      </w:pPr>
      <w:r>
        <w:rPr>
          <w:rFonts w:hint="eastAsia"/>
        </w:rPr>
        <w:t>一位能体恤你软弱的感觉，且不以称你们为弟兄为耻的救主——</w:t>
      </w:r>
    </w:p>
    <w:p w14:paraId="27F0A0D6">
      <w:pPr>
        <w:ind w:left="-5" w:right="2"/>
        <w:rPr>
          <w:rFonts w:hint="eastAsia"/>
        </w:rPr>
      </w:pPr>
    </w:p>
    <w:p w14:paraId="3B9E51D4">
      <w:pPr>
        <w:ind w:left="-5" w:right="2"/>
        <w:rPr>
          <w:rFonts w:hint="eastAsia"/>
        </w:rPr>
      </w:pPr>
      <w:r>
        <w:rPr>
          <w:rFonts w:hint="eastAsia"/>
        </w:rPr>
        <w:t>a Savior who never alters—the same yesterday, today, and forever, always able to save to the uttermost, always mighty to save.</w:t>
      </w:r>
    </w:p>
    <w:p w14:paraId="2441151B">
      <w:pPr>
        <w:ind w:left="-5" w:right="2"/>
        <w:rPr>
          <w:rFonts w:hint="eastAsia"/>
        </w:rPr>
      </w:pPr>
      <w:r>
        <w:rPr>
          <w:rFonts w:hint="eastAsia"/>
        </w:rPr>
        <w:t>一位永不改变的救主——昨日、今日、一直到永远是一样的，凡靠着祂进到神面前的人，祂都能拯救到底，总是大能的拯救者。</w:t>
      </w:r>
    </w:p>
    <w:p w14:paraId="5F711F1A">
      <w:pPr>
        <w:ind w:left="-5" w:right="2"/>
        <w:rPr>
          <w:rFonts w:hint="eastAsia"/>
        </w:rPr>
      </w:pPr>
    </w:p>
    <w:p w14:paraId="2F0FBAB4">
      <w:pPr>
        <w:ind w:left="-5" w:right="2"/>
        <w:rPr>
          <w:rFonts w:hint="eastAsia"/>
        </w:rPr>
      </w:pPr>
      <w:r>
        <w:rPr>
          <w:rFonts w:hint="eastAsia"/>
        </w:rPr>
        <w:t>Surely here is ground for hope.</w:t>
      </w:r>
    </w:p>
    <w:p w14:paraId="1E50A8E5">
      <w:pPr>
        <w:ind w:left="-5" w:right="2"/>
        <w:rPr>
          <w:rFonts w:hint="eastAsia"/>
        </w:rPr>
      </w:pPr>
      <w:r>
        <w:rPr>
          <w:rFonts w:hint="eastAsia"/>
        </w:rPr>
        <w:t>这里无疑有盼望的理由。</w:t>
      </w:r>
    </w:p>
    <w:p w14:paraId="3B58D597">
      <w:pPr>
        <w:ind w:left="-5" w:right="2"/>
        <w:rPr>
          <w:rFonts w:hint="eastAsia"/>
        </w:rPr>
      </w:pPr>
    </w:p>
    <w:p w14:paraId="5B18EB74">
      <w:pPr>
        <w:ind w:left="-5" w:right="2"/>
        <w:rPr>
          <w:rFonts w:hint="eastAsia"/>
        </w:rPr>
      </w:pPr>
      <w:r>
        <w:rPr>
          <w:rFonts w:hint="eastAsia"/>
        </w:rPr>
        <w:t>I hope, because the love of Christ is a love that passes knowledge.</w:t>
      </w:r>
    </w:p>
    <w:p w14:paraId="2479D757">
      <w:pPr>
        <w:ind w:left="-5" w:right="2"/>
        <w:rPr>
          <w:rFonts w:hint="eastAsia"/>
        </w:rPr>
      </w:pPr>
      <w:r>
        <w:rPr>
          <w:rFonts w:hint="eastAsia"/>
        </w:rPr>
        <w:t>我有盼望，因为基督的爱是超越知识的爱。</w:t>
      </w:r>
    </w:p>
    <w:p w14:paraId="57F2C095">
      <w:pPr>
        <w:ind w:left="-5" w:right="2"/>
        <w:rPr>
          <w:rFonts w:hint="eastAsia"/>
        </w:rPr>
      </w:pPr>
    </w:p>
    <w:p w14:paraId="10511BB8">
      <w:pPr>
        <w:ind w:left="-5" w:right="2"/>
        <w:rPr>
          <w:rFonts w:hint="eastAsia"/>
        </w:rPr>
      </w:pPr>
      <w:r>
        <w:rPr>
          <w:rFonts w:hint="eastAsia"/>
        </w:rPr>
        <w:t>So free and undeserved!</w:t>
      </w:r>
    </w:p>
    <w:p w14:paraId="56F6D921">
      <w:pPr>
        <w:ind w:left="-5" w:right="2"/>
        <w:rPr>
          <w:rFonts w:hint="eastAsia"/>
        </w:rPr>
      </w:pPr>
      <w:r>
        <w:rPr>
          <w:rFonts w:hint="eastAsia"/>
        </w:rPr>
        <w:t>如此白白得来且不配得！</w:t>
      </w:r>
    </w:p>
    <w:p w14:paraId="24CBCAB5">
      <w:pPr>
        <w:ind w:left="-5" w:right="2"/>
        <w:rPr>
          <w:rFonts w:hint="eastAsia"/>
        </w:rPr>
      </w:pPr>
    </w:p>
    <w:p w14:paraId="7BD51BD4">
      <w:pPr>
        <w:ind w:left="-5" w:right="2"/>
        <w:rPr>
          <w:rFonts w:hint="eastAsia"/>
        </w:rPr>
      </w:pPr>
      <w:r>
        <w:rPr>
          <w:rFonts w:hint="eastAsia"/>
        </w:rPr>
        <w:t>So costly, even unto death!</w:t>
      </w:r>
    </w:p>
    <w:p w14:paraId="42DA2467">
      <w:pPr>
        <w:ind w:left="-5" w:right="2"/>
        <w:rPr>
          <w:rFonts w:hint="eastAsia"/>
        </w:rPr>
      </w:pPr>
      <w:r>
        <w:rPr>
          <w:rFonts w:hint="eastAsia"/>
        </w:rPr>
        <w:t>如此昂贵，甚至至死！</w:t>
      </w:r>
    </w:p>
    <w:p w14:paraId="02186013">
      <w:pPr>
        <w:ind w:left="-5" w:right="2"/>
        <w:rPr>
          <w:rFonts w:hint="eastAsia"/>
        </w:rPr>
      </w:pPr>
    </w:p>
    <w:p w14:paraId="311EE1C2">
      <w:pPr>
        <w:ind w:left="-5" w:right="2"/>
        <w:rPr>
          <w:rFonts w:hint="eastAsia"/>
        </w:rPr>
      </w:pPr>
      <w:r>
        <w:rPr>
          <w:rFonts w:hint="eastAsia"/>
        </w:rPr>
        <w:t>So powerful and allconquering!</w:t>
      </w:r>
    </w:p>
    <w:p w14:paraId="368B2946">
      <w:pPr>
        <w:ind w:left="-5" w:right="2"/>
        <w:rPr>
          <w:rFonts w:hint="eastAsia"/>
        </w:rPr>
      </w:pPr>
      <w:r>
        <w:rPr>
          <w:rFonts w:hint="eastAsia"/>
        </w:rPr>
        <w:t>如此强大且征服一切！</w:t>
      </w:r>
    </w:p>
    <w:p w14:paraId="576E344C">
      <w:pPr>
        <w:ind w:left="-5" w:right="2"/>
        <w:rPr>
          <w:rFonts w:hint="eastAsia"/>
        </w:rPr>
      </w:pPr>
    </w:p>
    <w:p w14:paraId="3D43B1F6">
      <w:pPr>
        <w:ind w:left="-5" w:right="2"/>
        <w:rPr>
          <w:rFonts w:hint="eastAsia"/>
        </w:rPr>
      </w:pPr>
      <w:r>
        <w:rPr>
          <w:rFonts w:hint="eastAsia"/>
        </w:rPr>
        <w:t>So unchanging and enduring!</w:t>
      </w:r>
    </w:p>
    <w:p w14:paraId="6F76D576">
      <w:pPr>
        <w:ind w:left="-5" w:right="2"/>
        <w:rPr>
          <w:rFonts w:hint="eastAsia"/>
        </w:rPr>
      </w:pPr>
      <w:r>
        <w:rPr>
          <w:rFonts w:hint="eastAsia"/>
        </w:rPr>
        <w:t>如此不变且持久！</w:t>
      </w:r>
    </w:p>
    <w:p w14:paraId="6BA262A8">
      <w:pPr>
        <w:ind w:left="-5" w:right="2"/>
        <w:rPr>
          <w:rFonts w:hint="eastAsia"/>
        </w:rPr>
      </w:pPr>
    </w:p>
    <w:p w14:paraId="07FEA912">
      <w:pPr>
        <w:ind w:left="-5" w:right="2"/>
        <w:rPr>
          <w:rFonts w:hint="eastAsia"/>
        </w:rPr>
      </w:pPr>
      <w:r>
        <w:rPr>
          <w:rFonts w:hint="eastAsia"/>
        </w:rPr>
        <w:t>So patient and forbearing!</w:t>
      </w:r>
    </w:p>
    <w:p w14:paraId="08730D62">
      <w:pPr>
        <w:ind w:left="-5" w:right="2"/>
        <w:rPr>
          <w:rFonts w:hint="eastAsia"/>
        </w:rPr>
      </w:pPr>
      <w:r>
        <w:rPr>
          <w:rFonts w:hint="eastAsia"/>
        </w:rPr>
        <w:t>如此耐心且宽容！</w:t>
      </w:r>
    </w:p>
    <w:p w14:paraId="2977B49E">
      <w:pPr>
        <w:ind w:left="-5" w:right="2"/>
        <w:rPr>
          <w:rFonts w:hint="eastAsia"/>
        </w:rPr>
      </w:pPr>
    </w:p>
    <w:p w14:paraId="44384D72">
      <w:pPr>
        <w:ind w:left="-5" w:right="2"/>
        <w:rPr>
          <w:rFonts w:hint="eastAsia"/>
        </w:rPr>
      </w:pPr>
      <w:r>
        <w:rPr>
          <w:rFonts w:hint="eastAsia"/>
        </w:rPr>
        <w:t>So tender and sympathizing!</w:t>
      </w:r>
    </w:p>
    <w:p w14:paraId="6423A11D">
      <w:pPr>
        <w:ind w:left="-5" w:right="2"/>
        <w:rPr>
          <w:rFonts w:hint="eastAsia"/>
        </w:rPr>
      </w:pPr>
      <w:r>
        <w:rPr>
          <w:rFonts w:hint="eastAsia"/>
        </w:rPr>
        <w:t>如此温柔且体恤！</w:t>
      </w:r>
    </w:p>
    <w:p w14:paraId="1938B392">
      <w:pPr>
        <w:ind w:left="-5" w:right="2"/>
        <w:rPr>
          <w:rFonts w:hint="eastAsia"/>
        </w:rPr>
      </w:pPr>
    </w:p>
    <w:p w14:paraId="7B3BD477">
      <w:pPr>
        <w:ind w:left="-5" w:right="2"/>
        <w:rPr>
          <w:rFonts w:hint="eastAsia"/>
        </w:rPr>
      </w:pPr>
      <w:r>
        <w:rPr>
          <w:rFonts w:hint="eastAsia"/>
        </w:rPr>
        <w:t>Truly our sins pass knowledge, and this love of Jesus is the very love our souls need.</w:t>
      </w:r>
    </w:p>
    <w:p w14:paraId="1074508E">
      <w:pPr>
        <w:ind w:left="-5" w:right="2"/>
        <w:rPr>
          <w:rFonts w:hint="eastAsia"/>
        </w:rPr>
      </w:pPr>
      <w:r>
        <w:rPr>
          <w:rFonts w:hint="eastAsia"/>
        </w:rPr>
        <w:t>确实，我们的罪超越知识，而耶稣的这份爱正是我们灵魂所需要的爱。</w:t>
      </w:r>
    </w:p>
    <w:p w14:paraId="6DEF3670">
      <w:pPr>
        <w:ind w:left="-5" w:right="2"/>
        <w:rPr>
          <w:rFonts w:hint="eastAsia"/>
        </w:rPr>
      </w:pPr>
    </w:p>
    <w:p w14:paraId="02DB58BA">
      <w:pPr>
        <w:ind w:left="-5" w:right="2"/>
        <w:rPr>
          <w:rFonts w:hint="eastAsia"/>
        </w:rPr>
      </w:pPr>
      <w:r>
        <w:rPr>
          <w:rFonts w:hint="eastAsia"/>
        </w:rPr>
        <w:t>Surely here is ground for hope.</w:t>
      </w:r>
    </w:p>
    <w:p w14:paraId="293DBA62">
      <w:pPr>
        <w:ind w:left="-5" w:right="2"/>
        <w:rPr>
          <w:rFonts w:hint="eastAsia"/>
        </w:rPr>
      </w:pPr>
      <w:r>
        <w:rPr>
          <w:rFonts w:hint="eastAsia"/>
        </w:rPr>
        <w:t>这里无疑有盼望的理由。</w:t>
      </w:r>
    </w:p>
    <w:p w14:paraId="1B5AD710">
      <w:pPr>
        <w:ind w:left="-5" w:right="2"/>
        <w:rPr>
          <w:rFonts w:hint="eastAsia"/>
        </w:rPr>
      </w:pPr>
    </w:p>
    <w:p w14:paraId="58CB3CD8">
      <w:pPr>
        <w:ind w:left="-5" w:right="2"/>
        <w:rPr>
          <w:rFonts w:hint="eastAsia"/>
        </w:rPr>
      </w:pPr>
      <w:r>
        <w:rPr>
          <w:rFonts w:hint="eastAsia"/>
        </w:rPr>
        <w:t>I hope, because God has given to you exceeding great and precious promises—promises of being kept unto the end—promises of grace for every time of need, and strength according to your day—promises that never yet were broken, all yes and amen in Christ Jesus.</w:t>
      </w:r>
    </w:p>
    <w:p w14:paraId="13027F6D">
      <w:pPr>
        <w:ind w:left="-5" w:right="2"/>
        <w:rPr>
          <w:rFonts w:hint="eastAsia"/>
        </w:rPr>
      </w:pPr>
      <w:r>
        <w:rPr>
          <w:rFonts w:hint="eastAsia"/>
        </w:rPr>
        <w:t>我有盼望，因为神已经赐给你极大极其宝贵的应许——被保守到底的应许——作随时的帮助之恩典的应许，以及日子如何力量也如何的应许——从未落空的应许，在基督耶稣里都是“是”和“阿们”的。</w:t>
      </w:r>
    </w:p>
    <w:p w14:paraId="28FC69F2">
      <w:pPr>
        <w:ind w:left="-5" w:right="2"/>
        <w:rPr>
          <w:rFonts w:hint="eastAsia"/>
        </w:rPr>
      </w:pPr>
    </w:p>
    <w:p w14:paraId="40463BCF">
      <w:pPr>
        <w:ind w:left="-5" w:right="2"/>
        <w:rPr>
          <w:rFonts w:hint="eastAsia"/>
        </w:rPr>
      </w:pPr>
      <w:r>
        <w:rPr>
          <w:rFonts w:hint="eastAsia"/>
        </w:rPr>
        <w:t>Surely here is ground for hope.</w:t>
      </w:r>
    </w:p>
    <w:p w14:paraId="11360095">
      <w:pPr>
        <w:ind w:left="-5" w:right="2"/>
        <w:rPr>
          <w:rFonts w:hint="eastAsia"/>
        </w:rPr>
      </w:pPr>
      <w:r>
        <w:rPr>
          <w:rFonts w:hint="eastAsia"/>
        </w:rPr>
        <w:t>这里无疑有盼望的理由。</w:t>
      </w:r>
    </w:p>
    <w:p w14:paraId="7158B4EB">
      <w:pPr>
        <w:ind w:left="-5" w:right="2"/>
        <w:rPr>
          <w:rFonts w:hint="eastAsia"/>
        </w:rPr>
      </w:pPr>
    </w:p>
    <w:p w14:paraId="14916D38">
      <w:pPr>
        <w:ind w:left="-5" w:right="2"/>
        <w:rPr>
          <w:rFonts w:hint="eastAsia"/>
        </w:rPr>
      </w:pPr>
      <w:r>
        <w:rPr>
          <w:rFonts w:hint="eastAsia"/>
        </w:rPr>
        <w:t>Oh, reader, if you are a believer, these things are a strong foundation.</w:t>
      </w:r>
    </w:p>
    <w:p w14:paraId="413B15A9">
      <w:pPr>
        <w:ind w:left="-5" w:right="2"/>
        <w:rPr>
          <w:rFonts w:hint="eastAsia"/>
        </w:rPr>
      </w:pPr>
      <w:r>
        <w:rPr>
          <w:rFonts w:hint="eastAsia"/>
        </w:rPr>
        <w:t>哦，读者啊，如果你是信徒，这些事是坚固的根基。</w:t>
      </w:r>
    </w:p>
    <w:p w14:paraId="3BE5DD50">
      <w:pPr>
        <w:ind w:left="-5" w:right="2"/>
        <w:rPr>
          <w:rFonts w:hint="eastAsia"/>
        </w:rPr>
      </w:pPr>
    </w:p>
    <w:p w14:paraId="478AE748">
      <w:pPr>
        <w:ind w:left="-5" w:right="2"/>
        <w:rPr>
          <w:rFonts w:hint="eastAsia"/>
        </w:rPr>
      </w:pPr>
      <w:r>
        <w:rPr>
          <w:rFonts w:hint="eastAsia"/>
        </w:rPr>
        <w:t>If God is for you, who shall be against you?</w:t>
      </w:r>
    </w:p>
    <w:p w14:paraId="2F9A022D">
      <w:pPr>
        <w:ind w:left="-5" w:right="2"/>
        <w:rPr>
          <w:rFonts w:hint="eastAsia"/>
        </w:rPr>
      </w:pPr>
      <w:r>
        <w:rPr>
          <w:rFonts w:hint="eastAsia"/>
        </w:rPr>
        <w:t>神若帮助你，谁能敌挡你呢？</w:t>
      </w:r>
    </w:p>
    <w:p w14:paraId="4E796B80">
      <w:pPr>
        <w:ind w:left="-5" w:right="2"/>
        <w:rPr>
          <w:rFonts w:hint="eastAsia"/>
        </w:rPr>
      </w:pPr>
    </w:p>
    <w:p w14:paraId="16412948">
      <w:pPr>
        <w:ind w:left="-5" w:right="2"/>
        <w:rPr>
          <w:rFonts w:hint="eastAsia"/>
        </w:rPr>
      </w:pPr>
      <w:r>
        <w:rPr>
          <w:rFonts w:hint="eastAsia"/>
        </w:rPr>
        <w:t>There is no condemnation to those who are in Christ Jesus.</w:t>
      </w:r>
    </w:p>
    <w:p w14:paraId="4E3B0265">
      <w:pPr>
        <w:ind w:left="-5" w:right="2"/>
        <w:rPr>
          <w:rFonts w:hint="eastAsia"/>
        </w:rPr>
      </w:pPr>
      <w:r>
        <w:rPr>
          <w:rFonts w:hint="eastAsia"/>
        </w:rPr>
        <w:t>那些在基督耶稣里的就不定罪了。</w:t>
      </w:r>
    </w:p>
    <w:p w14:paraId="13958377">
      <w:pPr>
        <w:ind w:left="-5" w:right="2"/>
        <w:rPr>
          <w:rFonts w:hint="eastAsia"/>
        </w:rPr>
      </w:pPr>
    </w:p>
    <w:p w14:paraId="249DEDFE">
      <w:pPr>
        <w:ind w:left="-5" w:right="2"/>
        <w:rPr>
          <w:rFonts w:hint="eastAsia"/>
        </w:rPr>
      </w:pPr>
      <w:r>
        <w:rPr>
          <w:rFonts w:hint="eastAsia"/>
        </w:rPr>
        <w:t>Nothing shall ever separate them from the love of God which is in Christ Jesus our Lord.</w:t>
      </w:r>
    </w:p>
    <w:p w14:paraId="2DFF77EB">
      <w:pPr>
        <w:ind w:left="-5" w:right="2"/>
        <w:rPr>
          <w:rFonts w:hint="eastAsia"/>
        </w:rPr>
      </w:pPr>
      <w:r>
        <w:rPr>
          <w:rFonts w:hint="eastAsia"/>
        </w:rPr>
        <w:t>没有任何事物能使他们与神在我们的主基督耶稣里的爱隔绝。</w:t>
      </w:r>
    </w:p>
    <w:p w14:paraId="57120CB3">
      <w:pPr>
        <w:ind w:left="-5" w:right="2"/>
        <w:rPr>
          <w:rFonts w:hint="eastAsia"/>
        </w:rPr>
      </w:pPr>
    </w:p>
    <w:p w14:paraId="363C3FB9">
      <w:pPr>
        <w:ind w:left="-5" w:right="2"/>
        <w:rPr>
          <w:rFonts w:hint="eastAsia"/>
        </w:rPr>
      </w:pPr>
      <w:r>
        <w:rPr>
          <w:rFonts w:hint="eastAsia"/>
        </w:rPr>
        <w:t>Come now, and let me tell you what I want you, and every true Christian to aim at.</w:t>
      </w:r>
    </w:p>
    <w:p w14:paraId="67BF27E1">
      <w:pPr>
        <w:ind w:left="-5" w:right="2"/>
        <w:rPr>
          <w:rFonts w:hint="eastAsia"/>
        </w:rPr>
      </w:pPr>
      <w:r>
        <w:rPr>
          <w:rFonts w:hint="eastAsia"/>
        </w:rPr>
        <w:t>来吧，让我告诉你我希望你和每一个真正的基督徒要追求的目标。</w:t>
      </w:r>
    </w:p>
    <w:p w14:paraId="046F8BAA">
      <w:pPr>
        <w:ind w:left="-5" w:right="2"/>
        <w:rPr>
          <w:rFonts w:hint="eastAsia"/>
        </w:rPr>
      </w:pPr>
    </w:p>
    <w:p w14:paraId="62DC731C">
      <w:pPr>
        <w:ind w:left="-5" w:right="2"/>
        <w:rPr>
          <w:rFonts w:hint="eastAsia"/>
        </w:rPr>
      </w:pPr>
      <w:r>
        <w:rPr>
          <w:rFonts w:hint="eastAsia"/>
        </w:rPr>
        <w:t>I want you to seek more hope.</w:t>
      </w:r>
    </w:p>
    <w:p w14:paraId="253C7769">
      <w:pPr>
        <w:ind w:left="-5" w:right="2"/>
        <w:rPr>
          <w:rFonts w:hint="eastAsia"/>
        </w:rPr>
      </w:pPr>
      <w:r>
        <w:rPr>
          <w:rFonts w:hint="eastAsia"/>
        </w:rPr>
        <w:t>我希望你寻求更多的盼望。</w:t>
      </w:r>
    </w:p>
    <w:p w14:paraId="5B8A9E0F">
      <w:pPr>
        <w:ind w:left="-5" w:right="2"/>
        <w:rPr>
          <w:rFonts w:hint="eastAsia"/>
        </w:rPr>
      </w:pPr>
    </w:p>
    <w:p w14:paraId="0DAC2A40">
      <w:pPr>
        <w:ind w:left="-5" w:right="2"/>
        <w:rPr>
          <w:rFonts w:hint="eastAsia"/>
        </w:rPr>
      </w:pPr>
      <w:r>
        <w:rPr>
          <w:rFonts w:hint="eastAsia"/>
        </w:rPr>
        <w:t>I want you not to rest satisfied with that little mite of confidence, which forms the whole stock of many of God's children.</w:t>
      </w:r>
    </w:p>
    <w:p w14:paraId="087F5922">
      <w:pPr>
        <w:ind w:left="-5" w:right="2"/>
        <w:rPr>
          <w:rFonts w:hint="eastAsia"/>
        </w:rPr>
      </w:pPr>
      <w:r>
        <w:rPr>
          <w:rFonts w:hint="eastAsia"/>
        </w:rPr>
        <w:t>我希望你不要满足于那一点点信心，那是许多神儿女的全部存货。</w:t>
      </w:r>
    </w:p>
    <w:p w14:paraId="15A675D3">
      <w:pPr>
        <w:ind w:left="-5" w:right="2"/>
        <w:rPr>
          <w:rFonts w:hint="eastAsia"/>
        </w:rPr>
      </w:pPr>
    </w:p>
    <w:p w14:paraId="4F1CB1E0">
      <w:pPr>
        <w:ind w:left="-5" w:right="2"/>
        <w:rPr>
          <w:rFonts w:hint="eastAsia"/>
        </w:rPr>
      </w:pPr>
      <w:r>
        <w:rPr>
          <w:rFonts w:hint="eastAsia"/>
        </w:rPr>
        <w:t>I want you to seek the full assurance of hope—that lively hope which makes a man never ashamed.</w:t>
      </w:r>
    </w:p>
    <w:p w14:paraId="4CA3C81A">
      <w:pPr>
        <w:ind w:left="-5" w:right="2"/>
        <w:rPr>
          <w:rFonts w:hint="eastAsia"/>
        </w:rPr>
      </w:pPr>
      <w:r>
        <w:rPr>
          <w:rFonts w:hint="eastAsia"/>
        </w:rPr>
        <w:t>我希望你寻求盼望的确据——那个使人永不蒙羞的活泼盼望。</w:t>
      </w:r>
    </w:p>
    <w:p w14:paraId="1DA0AF6A">
      <w:pPr>
        <w:ind w:left="-5" w:right="2"/>
        <w:rPr>
          <w:rFonts w:hint="eastAsia"/>
        </w:rPr>
      </w:pPr>
    </w:p>
    <w:p w14:paraId="3718DEF6">
      <w:pPr>
        <w:ind w:left="-5" w:right="2"/>
        <w:rPr>
          <w:rFonts w:hint="eastAsia"/>
        </w:rPr>
      </w:pPr>
      <w:r>
        <w:rPr>
          <w:rFonts w:hint="eastAsia"/>
        </w:rPr>
        <w:t>I speak as a fellow-traveler in the narrow way.</w:t>
      </w:r>
    </w:p>
    <w:p w14:paraId="02B37673">
      <w:pPr>
        <w:ind w:left="-5" w:right="2"/>
        <w:rPr>
          <w:rFonts w:hint="eastAsia"/>
        </w:rPr>
      </w:pPr>
      <w:r>
        <w:rPr>
          <w:rFonts w:hint="eastAsia"/>
        </w:rPr>
        <w:t>我是作为在窄路上的同路人说话。</w:t>
      </w:r>
    </w:p>
    <w:p w14:paraId="1E2E3869">
      <w:pPr>
        <w:ind w:left="-5" w:right="2"/>
        <w:rPr>
          <w:rFonts w:hint="eastAsia"/>
        </w:rPr>
      </w:pPr>
    </w:p>
    <w:p w14:paraId="68C63338">
      <w:pPr>
        <w:ind w:left="-5" w:right="2"/>
        <w:rPr>
          <w:rFonts w:hint="eastAsia"/>
        </w:rPr>
      </w:pPr>
      <w:r>
        <w:rPr>
          <w:rFonts w:hint="eastAsia"/>
        </w:rPr>
        <w:t>I speak as one who desires that his own hope may grow and increase every year that he lives, and wishes the hope of all his brethren to grow too.</w:t>
      </w:r>
    </w:p>
    <w:p w14:paraId="283639FB">
      <w:pPr>
        <w:ind w:left="-5" w:right="2"/>
        <w:rPr>
          <w:rFonts w:hint="eastAsia"/>
        </w:rPr>
      </w:pPr>
      <w:r>
        <w:rPr>
          <w:rFonts w:hint="eastAsia"/>
        </w:rPr>
        <w:t>我是作为一个渴望自己的盼望在活着的每一年都生长增加，并希望所有弟兄的盼望也生长的人说话。</w:t>
      </w:r>
    </w:p>
    <w:p w14:paraId="04C51F49">
      <w:pPr>
        <w:ind w:left="-5" w:right="2"/>
        <w:rPr>
          <w:rFonts w:hint="eastAsia"/>
        </w:rPr>
      </w:pPr>
    </w:p>
    <w:p w14:paraId="228723D3">
      <w:pPr>
        <w:ind w:left="-5" w:right="2"/>
        <w:rPr>
          <w:rFonts w:hint="eastAsia"/>
        </w:rPr>
      </w:pPr>
      <w:r>
        <w:rPr>
          <w:rFonts w:hint="eastAsia"/>
        </w:rPr>
        <w:t>I know and am persuaded that I write things which are for your peace.</w:t>
      </w:r>
    </w:p>
    <w:p w14:paraId="6D7B54B3">
      <w:pPr>
        <w:ind w:left="-5" w:right="2"/>
        <w:rPr>
          <w:rFonts w:hint="eastAsia"/>
        </w:rPr>
      </w:pPr>
      <w:r>
        <w:rPr>
          <w:rFonts w:hint="eastAsia"/>
        </w:rPr>
        <w:t>我知道并深信我写的东西是为了你们的平安。</w:t>
      </w:r>
    </w:p>
    <w:p w14:paraId="6FF251A1">
      <w:pPr>
        <w:ind w:left="-5" w:right="2"/>
        <w:rPr>
          <w:rFonts w:hint="eastAsia"/>
        </w:rPr>
      </w:pPr>
    </w:p>
    <w:p w14:paraId="00FD2664">
      <w:pPr>
        <w:ind w:left="-5" w:right="2"/>
        <w:rPr>
          <w:rFonts w:hint="eastAsia"/>
        </w:rPr>
      </w:pPr>
      <w:r>
        <w:rPr>
          <w:rFonts w:hint="eastAsia"/>
        </w:rPr>
        <w:t>As ever you would have few days of darkness—as ever you would feel God's face smiling on your soul—as ever you would have joy and peace in believing—by all your recollections of past short-comings—by all your desires of comfort in time to come—</w:t>
      </w:r>
    </w:p>
    <w:p w14:paraId="0FEB0DDB">
      <w:pPr>
        <w:ind w:left="-5" w:right="2"/>
        <w:rPr>
          <w:rFonts w:hint="eastAsia"/>
        </w:rPr>
      </w:pPr>
      <w:r>
        <w:rPr>
          <w:rFonts w:hint="eastAsia"/>
        </w:rPr>
        <w:t>如果你想少有黑暗的日子——如果你想感觉到神的脸向你的灵魂微笑——如果你想在信心中有喜乐和平安——因着你对过去缺欠的所有回忆——因着你对未来安慰的所有渴望——</w:t>
      </w:r>
    </w:p>
    <w:p w14:paraId="79E82B5E">
      <w:pPr>
        <w:ind w:left="-5" w:right="2"/>
        <w:rPr>
          <w:rFonts w:hint="eastAsia"/>
        </w:rPr>
      </w:pPr>
    </w:p>
    <w:p w14:paraId="3D360900">
      <w:pPr>
        <w:ind w:left="-5" w:right="2"/>
        <w:rPr>
          <w:rFonts w:hint="eastAsia"/>
        </w:rPr>
      </w:pPr>
      <w:r>
        <w:rPr>
          <w:rFonts w:hint="eastAsia"/>
        </w:rPr>
        <w:t>I charge you, I exhort you, I beseech you to seek the full assurance of hope.</w:t>
      </w:r>
    </w:p>
    <w:p w14:paraId="65C8AD05">
      <w:pPr>
        <w:ind w:left="-5" w:right="2"/>
        <w:rPr>
          <w:rFonts w:hint="eastAsia"/>
        </w:rPr>
      </w:pPr>
      <w:r>
        <w:rPr>
          <w:rFonts w:hint="eastAsia"/>
        </w:rPr>
        <w:t>我嘱咐你，我劝勉你，我恳求你寻求盼望的确据。</w:t>
      </w:r>
    </w:p>
    <w:p w14:paraId="2FB7A51B">
      <w:pPr>
        <w:ind w:left="-5" w:right="2"/>
        <w:rPr>
          <w:rFonts w:hint="eastAsia"/>
        </w:rPr>
      </w:pPr>
    </w:p>
    <w:p w14:paraId="412A5353">
      <w:pPr>
        <w:ind w:left="-5" w:right="2"/>
        <w:rPr>
          <w:rFonts w:hint="eastAsia"/>
        </w:rPr>
      </w:pPr>
      <w:r>
        <w:rPr>
          <w:rFonts w:hint="eastAsia"/>
        </w:rPr>
        <w:t>Ah, reader, if you are a true believer, you know well that we need these mutual exhortations!</w:t>
      </w:r>
    </w:p>
    <w:p w14:paraId="2C2BCA6E">
      <w:pPr>
        <w:ind w:left="-5" w:right="2"/>
        <w:rPr>
          <w:rFonts w:hint="eastAsia"/>
        </w:rPr>
      </w:pPr>
      <w:r>
        <w:rPr>
          <w:rFonts w:hint="eastAsia"/>
        </w:rPr>
        <w:t>啊，读者啊，如果你是真正的信徒，你很清楚我们需要这些相互的劝勉！</w:t>
      </w:r>
    </w:p>
    <w:p w14:paraId="5A7B9255">
      <w:pPr>
        <w:ind w:left="-5" w:right="2"/>
        <w:rPr>
          <w:rFonts w:hint="eastAsia"/>
        </w:rPr>
      </w:pPr>
    </w:p>
    <w:p w14:paraId="082318B6">
      <w:pPr>
        <w:ind w:left="-5" w:right="2"/>
        <w:rPr>
          <w:rFonts w:hint="eastAsia"/>
        </w:rPr>
      </w:pPr>
      <w:r>
        <w:rPr>
          <w:rFonts w:hint="eastAsia"/>
        </w:rPr>
        <w:t>You and I are but 'children' in the Lord's service, at our very best.</w:t>
      </w:r>
    </w:p>
    <w:p w14:paraId="786BE622">
      <w:pPr>
        <w:ind w:left="-5" w:right="2"/>
        <w:rPr>
          <w:rFonts w:hint="eastAsia"/>
        </w:rPr>
      </w:pPr>
      <w:r>
        <w:rPr>
          <w:rFonts w:hint="eastAsia"/>
        </w:rPr>
        <w:t>在侍奉主的事上，你和我即使在最好的状态下也只是“孩子”。</w:t>
      </w:r>
    </w:p>
    <w:p w14:paraId="0D8BA3ED">
      <w:pPr>
        <w:ind w:left="-5" w:right="2"/>
        <w:rPr>
          <w:rFonts w:hint="eastAsia"/>
        </w:rPr>
      </w:pPr>
    </w:p>
    <w:p w14:paraId="65B9ACD1">
      <w:pPr>
        <w:ind w:left="-5" w:right="2"/>
        <w:rPr>
          <w:rFonts w:hint="eastAsia"/>
        </w:rPr>
      </w:pPr>
      <w:r>
        <w:rPr>
          <w:rFonts w:hint="eastAsia"/>
        </w:rPr>
        <w:t>Our souls are ever ready to cleave to the dust.</w:t>
      </w:r>
    </w:p>
    <w:p w14:paraId="79B21BE6">
      <w:pPr>
        <w:ind w:left="-5" w:right="2"/>
        <w:rPr>
          <w:rFonts w:hint="eastAsia"/>
        </w:rPr>
      </w:pPr>
      <w:r>
        <w:rPr>
          <w:rFonts w:hint="eastAsia"/>
        </w:rPr>
        <w:t>我们的灵魂总是随时准备归于尘土。</w:t>
      </w:r>
    </w:p>
    <w:p w14:paraId="0DC9636E">
      <w:pPr>
        <w:ind w:left="-5" w:right="2"/>
        <w:rPr>
          <w:rFonts w:hint="eastAsia"/>
        </w:rPr>
      </w:pPr>
    </w:p>
    <w:p w14:paraId="30DC45EB">
      <w:pPr>
        <w:ind w:left="-5" w:right="2"/>
        <w:rPr>
          <w:rFonts w:hint="eastAsia"/>
        </w:rPr>
      </w:pPr>
      <w:r>
        <w:rPr>
          <w:rFonts w:hint="eastAsia"/>
        </w:rPr>
        <w:t>There is room for improvement in us every day.</w:t>
      </w:r>
    </w:p>
    <w:p w14:paraId="1C9E0332">
      <w:pPr>
        <w:ind w:left="-5" w:right="2"/>
        <w:rPr>
          <w:rFonts w:hint="eastAsia"/>
        </w:rPr>
      </w:pPr>
      <w:r>
        <w:rPr>
          <w:rFonts w:hint="eastAsia"/>
        </w:rPr>
        <w:t>我们每天都有改进的空间。</w:t>
      </w:r>
    </w:p>
    <w:p w14:paraId="34456B26">
      <w:pPr>
        <w:ind w:left="-5" w:right="2"/>
        <w:rPr>
          <w:rFonts w:hint="eastAsia"/>
        </w:rPr>
      </w:pPr>
    </w:p>
    <w:p w14:paraId="0560BA8D">
      <w:pPr>
        <w:ind w:left="-5" w:right="2"/>
        <w:rPr>
          <w:rFonts w:hint="eastAsia"/>
        </w:rPr>
      </w:pPr>
      <w:r>
        <w:rPr>
          <w:rFonts w:hint="eastAsia"/>
        </w:rPr>
        <w:t>Listen then, while I tell you a few things which we must never forget, if we would enjoy more hope—which we must never lose sight of, if we would keep it when we have got it.</w:t>
      </w:r>
    </w:p>
    <w:p w14:paraId="7F977A0B">
      <w:pPr>
        <w:ind w:left="-5" w:right="2"/>
        <w:rPr>
          <w:rFonts w:hint="eastAsia"/>
        </w:rPr>
      </w:pPr>
      <w:r>
        <w:rPr>
          <w:rFonts w:hint="eastAsia"/>
        </w:rPr>
        <w:t>那么请听，我要告诉你几件事，如果我们想享受更多的盼望，我们就绝不能忘记这些事——如果我们想在得到盼望后保持它，我们就绝不能忽视这些事。</w:t>
      </w:r>
    </w:p>
    <w:p w14:paraId="7471DC87">
      <w:pPr>
        <w:ind w:left="-5" w:right="2"/>
        <w:rPr>
          <w:rFonts w:hint="eastAsia"/>
        </w:rPr>
      </w:pPr>
    </w:p>
    <w:p w14:paraId="0DE1B9B1">
      <w:pPr>
        <w:ind w:left="-5" w:right="2"/>
        <w:rPr>
          <w:rFonts w:hint="eastAsia"/>
        </w:rPr>
      </w:pPr>
      <w:r>
        <w:rPr>
          <w:rFonts w:hint="eastAsia"/>
        </w:rPr>
        <w:t>1. If we want to grow in grace, and have more hope, we must seek a more experimental knowledge of our Lord Jesus Christ. How little do we know of Him! Our cold affections towards Him are a witness against ourselves. If our eyes were more open to what He is and does for us—we would love Him more. There are some Christians whose minds seem ever running on the doctrine of sanctification, to the exclusion of everything else. They can argue warmly about little points of practice; yet they are cold about Christ. They live by rule, they walk strictly, they do many things, they fancy in a short time they shall be very strong. But all this time they lose sight of this grand truth—that nothing is so sanctifying as knowledge of the Lord Jesus, and communion with Him.</w:t>
      </w:r>
    </w:p>
    <w:p w14:paraId="05BE20E1">
      <w:pPr>
        <w:ind w:left="-5" w:right="2"/>
        <w:rPr>
          <w:rFonts w:hint="eastAsia"/>
        </w:rPr>
      </w:pPr>
      <w:r>
        <w:rPr>
          <w:rFonts w:hint="eastAsia"/>
        </w:rPr>
        <w:t>如果我们想在恩典中长进，并有更多的盼望，我们就必须寻求对我们主耶稣基督有更多经历上的认识。我们对祂的认识是何等少啊！我们对祂冷淡的情感，就是反对我们自己的见证。如果我们的眼睛更多地睁开，看见祂是谁以及祂为我们所做的——我们就会更多地爱祂。有些基督徒，他们的心思似乎总是专注于成圣的教义，以致排斥了其他一切事物。他们可以为了实践上的小点激烈争论；然而他们对基督却是冷淡的。他们按规条生活，他们行事严谨，他们做许多事，他们幻想在短时间内自己会变得非常刚强。但在这段时间里，他们忽略了这个宏大的真理——即没有什么比认识主耶稣以及与祂相交更能使人成圣的了。</w:t>
      </w:r>
    </w:p>
    <w:p w14:paraId="65C4F7CA">
      <w:pPr>
        <w:ind w:left="-5" w:right="2"/>
        <w:rPr>
          <w:rFonts w:hint="eastAsia"/>
        </w:rPr>
      </w:pPr>
    </w:p>
    <w:p w14:paraId="7CD41E2C">
      <w:pPr>
        <w:ind w:left="-5" w:right="2"/>
        <w:rPr>
          <w:rFonts w:hint="eastAsia"/>
        </w:rPr>
      </w:pPr>
      <w:r>
        <w:rPr>
          <w:rFonts w:hint="eastAsia"/>
        </w:rPr>
        <w:t>"Abide in Me," He says Himself, "and I in you. As the branch cannot bear fruit, unless it abides in the vine; no more can you unless you abide in Me." Christ must be the spring of our holiness—as well as the rock of our faith. Christ must be all in all.</w:t>
      </w:r>
    </w:p>
    <w:p w14:paraId="5D282637">
      <w:pPr>
        <w:ind w:left="-5" w:right="2"/>
        <w:rPr>
          <w:rFonts w:hint="eastAsia"/>
        </w:rPr>
      </w:pPr>
      <w:r>
        <w:rPr>
          <w:rFonts w:hint="eastAsia"/>
        </w:rPr>
        <w:t>“常在我里面，”祂自己说，“我也常在你们里面。枝子若不常在葡萄树上，自己就不能结果子；你们若不常在我里面，也是这样。”基督必须是我们圣洁的泉源——也是我们信心的磐石。基督必须是万有中的万有。</w:t>
      </w:r>
    </w:p>
    <w:p w14:paraId="59A992AF">
      <w:pPr>
        <w:ind w:left="-5" w:right="2"/>
        <w:rPr>
          <w:rFonts w:hint="eastAsia"/>
        </w:rPr>
      </w:pPr>
    </w:p>
    <w:p w14:paraId="17D72E55">
      <w:pPr>
        <w:ind w:left="-5" w:right="2"/>
        <w:rPr>
          <w:rFonts w:hint="eastAsia"/>
        </w:rPr>
      </w:pPr>
      <w:r>
        <w:rPr>
          <w:rFonts w:hint="eastAsia"/>
        </w:rPr>
        <w:t>I doubt not He is precious to you that believe. Precious He ought to be, because of His offices, and precious because of His work. Precious He ought to be, for what He has done already—He has called us, quickened us, washed us, justified us. Precious He ought to be for what He is doing even now—strengthening us, interceding for us, sympathizing with us. Precious He ought to be for what He will do yet—He will keep us to the end, raise us, gather us at His coming, present us faultless before God's throne, give us rest with Him in His kingdom. But oh, reader, Christ ought to be far more precious to us than He ever has been yet!</w:t>
      </w:r>
    </w:p>
    <w:p w14:paraId="017BDD40">
      <w:pPr>
        <w:ind w:left="-5" w:right="2"/>
        <w:rPr>
          <w:rFonts w:hint="eastAsia"/>
        </w:rPr>
      </w:pPr>
      <w:r>
        <w:rPr>
          <w:rFonts w:hint="eastAsia"/>
        </w:rPr>
        <w:t>我不怀疑，对于你们这信的人而言，祂是宝贵的。祂应当是宝贵的，因为祂的职分，也因为祂的工作，祂是宝贵的。祂应当是宝贵的，因着祂已经做成的——祂呼召了我们，使我们活过来，洗净了我们，称我们为义。祂应当是宝贵的，因着祂此时此刻正在做的——加添我们力量，为我们代求，体恤我们。祂应当是宝贵的，因着祂将来要做的——祂必保守我们到底，叫我们复活，在祂来临时聚集我们，使我们无瑕无疵地呈现在神宝座前，使我们在祂的国度里与祂同享安息。但是，噢，读者啊，基督对我们要比祂以往任何时候都更加宝贵！</w:t>
      </w:r>
    </w:p>
    <w:p w14:paraId="5BCDAE30">
      <w:pPr>
        <w:ind w:left="-5" w:right="2"/>
        <w:rPr>
          <w:rFonts w:hint="eastAsia"/>
        </w:rPr>
      </w:pPr>
    </w:p>
    <w:p w14:paraId="4FA0FA58">
      <w:pPr>
        <w:ind w:left="-5" w:right="2"/>
        <w:rPr>
          <w:rFonts w:hint="eastAsia"/>
        </w:rPr>
      </w:pPr>
      <w:r>
        <w:rPr>
          <w:rFonts w:hint="eastAsia"/>
        </w:rPr>
        <w:t>I take you to record, if it were the last word of my life, I believe that nothing but the knowledge of Christ will ever feed a man's spirit. All our darkness arises from not keeping close to Him. The forms of religion are valuable as helps—and public ordinances are profitable to strengthen us—but it must be Christ crucified for sinners—Christ seen with the eye of faith—Christ present in the heart—Christ as the bread of life, and Christ as the water of life—this must be the doctrine we must ever cling to. Nothing else will either save, satisfy, or sanctify a sinful soul. We all need a more experimental knowledge of Christ.</w:t>
      </w:r>
    </w:p>
    <w:p w14:paraId="711D83D9">
      <w:pPr>
        <w:ind w:left="-5" w:right="2"/>
        <w:rPr>
          <w:rFonts w:hint="eastAsia"/>
        </w:rPr>
      </w:pPr>
      <w:r>
        <w:rPr>
          <w:rFonts w:hint="eastAsia"/>
        </w:rPr>
        <w:t>我郑重告诉你，如果这是我生命的最后一句话，我相信除了对基督的认识，没有什么能喂养人的灵。我们所有的黑暗都源于没有紧紧跟随祂。宗教的形式作为辅助是有价值的——公开的圣礼对于坚固我们也是有益的——但必须是为罪人被钉十字架的基督——用信心的眼目所看见的基督——存在于心里的基督——作为生命之粮的基督，以及作为生命之水的基督——这必须是我们永远持守的教义。没有别的能拯救、满足或使一个有罪的灵魂成圣。我们都需要对基督有更多经历上的认识。</w:t>
      </w:r>
    </w:p>
    <w:p w14:paraId="7CB9F4D2">
      <w:pPr>
        <w:ind w:left="-5" w:right="2"/>
        <w:rPr>
          <w:rFonts w:hint="eastAsia"/>
        </w:rPr>
      </w:pPr>
    </w:p>
    <w:p w14:paraId="7C44F95D">
      <w:pPr>
        <w:ind w:left="-5" w:right="2"/>
        <w:rPr>
          <w:rFonts w:hint="eastAsia"/>
        </w:rPr>
      </w:pPr>
      <w:r>
        <w:rPr>
          <w:rFonts w:hint="eastAsia"/>
        </w:rPr>
        <w:t>2.If we would grow in grace and hope let us begin here. If we want to grow in grace and have more hope, we must seek more knowledge of our own hearts. "The human heart is most deceitful and desperately wicked. Who really knows how bad it is? But I know! I, the Lord, search all hearts and examine secret motives." (Jeremiah 17:9-10) We imagine we are acquainted with our heart—and we are not. The half of the sin that is in them has hitherto been hidden from our eyes. We have not the slightest idea how much they might deceive us if tried, and into what depths of Satan the very best of us might fall. But we all know by bitter experience, that by trusting our hearts we have often made sad mistakes. We have sometimes committed such errors that we have lost sight of our hope, and been ready to believe we had no grace at all. Oh, if we would be happy Christians, let us cease to put confidence in our hearts. Let us learn to expect nothing from them but weakness and feebleness. Let us cease to look to frames and feelings for our comforts. Hope built on anything within us must always be wavering and unstable.</w:t>
      </w:r>
    </w:p>
    <w:p w14:paraId="4BF0D51E">
      <w:pPr>
        <w:ind w:left="-5" w:right="2"/>
        <w:rPr>
          <w:rFonts w:hint="eastAsia"/>
        </w:rPr>
      </w:pPr>
      <w:r>
        <w:rPr>
          <w:rFonts w:hint="eastAsia"/>
        </w:rPr>
        <w:t>2.如果我们想要在恩典和盼望中长进，让我们从这里开始。如果我们想在恩典中长进并有更多的盼望，我们就必须寻求对自己内心有更多的认识。“人心比万物都诡诈，坏到极处。谁能识透呢？但我知道！我耶和华是鉴察人心、试验肺腑的。”(耶利米书 17:9-10) 我们以为我们了解自己的心——其实不然。其中的罪有一半迄今仍向我们的眼睛隐藏。我们一点也不知道，如果受到试炼，它们会如何欺骗我们，以及我们当中最好的人可能会跌入撒但怎样的深渊。但我们都通过痛苦的经历知道，因着信靠自己的心，我们经常犯下可悲的错误。我们有时犯下如此的过错，以致看不见我们的盼望，甚至准备相信我们根本没有恩典。噢，如果我们想做快乐的基督徒，让我们不再倚靠自己的心。让我们学会不从它们那里期待什么，只期待软弱和无力。让我们不再仰赖心境和感觉来寻求安慰。建立在我们里面任何事物之上的盼望，必定总是摇摆不定、不稳固的。</w:t>
      </w:r>
    </w:p>
    <w:p w14:paraId="69A6ECAB">
      <w:pPr>
        <w:ind w:left="-5" w:right="2"/>
        <w:rPr>
          <w:rFonts w:hint="eastAsia"/>
        </w:rPr>
      </w:pPr>
    </w:p>
    <w:p w14:paraId="69AC992D">
      <w:pPr>
        <w:ind w:left="-5" w:right="2"/>
        <w:rPr>
          <w:rFonts w:hint="eastAsia"/>
        </w:rPr>
      </w:pPr>
      <w:r>
        <w:rPr>
          <w:rFonts w:hint="eastAsia"/>
        </w:rPr>
        <w:t>3.If we want to grow in grace and have more hope, we must seek more holiness in life and conversation. This is a humbling lesson to dwell upon—but one that cannot be dwelt upon too much. There is an inseparable connection between a close walk with God, and comfort in our religion. Let this never be forgotten. Truly, many of the vessels in the Lord's house are very dull and dingy. When I look around, I see many things missing among us, which Jesus loves. I miss the meekness and gentleness of our Master—many of us are harsh, rough-tempered, and censorious, and we flatter ourselves that we are faithful. I miss real boldness in confessing Christ before men —we often think much more of the time to be silent, than the time to speak. I miss real humility—not many of us like to take the lowest place, and esteem everyone better than ourselves, and our own strength perfect weakness. I miss real charity—few of us have that unselfish spirit, which seeks not its own—there are few who are not more taken up with their own feelings and their own happiness than that of others. I miss real thankfulness of spirit—we complain, and murmur, and fret, and brood over the things we have not, and forget the things we have. We are seldom content; there is generally a Mordecai at our gate. I miss decided separation from the world —the line of distinction is often rubbed out. Many of us, like the chameleon, are always taking the color of our company we become so like the ungodly, that it strains a man's eyes to see the difference. Reader, these things ought not so to be. If we want more hope, let us be zealous of good works.</w:t>
      </w:r>
    </w:p>
    <w:p w14:paraId="3D92EC32">
      <w:pPr>
        <w:ind w:left="-5" w:right="2"/>
        <w:rPr>
          <w:rFonts w:hint="eastAsia"/>
        </w:rPr>
      </w:pPr>
      <w:r>
        <w:rPr>
          <w:rFonts w:hint="eastAsia"/>
        </w:rPr>
        <w:t>3.如果我们想在恩典中长进并有更多的盼望，我们就必须在生活和行为上寻求更多的圣洁。这是一个值得深思的令人谦卑的功课——但这功课无论怎样深思都不为过。与神同行和我们在信仰中的安慰之间，有着不可分割的联系。这一点切不可忘记。诚然，主家里的许多器皿都很黯淡、无光。当我环顾四周，我看到我们中间缺失了许多耶稣所喜爱的事物。我不见了我们主人的温柔和谦卑——我们许多人严厉、脾气暴躁、爱挑剔，却自诩为忠心。我不见了在人前承认基督的真正胆量——我们常更多地考虑静默的时候，过于考虑说话的时候。我不见了真正的谦卑——我们当中没有多少人喜欢居于末位，看别人比自己强，看自己的力量完全是软弱。我不见了真正的仁爱——我们当中很少有人拥有那种不求自己益处的无私精神——很少有人不是更关注自己的感觉和自己的幸福，过于关注别人的。我不见了灵里真正的感恩——我们抱怨、发牢骚、烦躁，对我们所没有的东西耿耿于怀，却忘记了我们所拥有的。我们很少知足；我们的门口通常总有一个末底改。我不见了与世界坚决的分离——那条界线常常被抹去了。我们许多人像变色龙一样，总是染上同伴的颜色，我们变得与不敬虔的人如此相似，以致让人费尽眼力才能看出分别。读者，这些事不应当如此。如果我们想要更多的盼望，就要热心为善。</w:t>
      </w:r>
    </w:p>
    <w:p w14:paraId="0D76977E">
      <w:pPr>
        <w:ind w:left="-5" w:right="2"/>
        <w:rPr>
          <w:rFonts w:hint="eastAsia"/>
        </w:rPr>
      </w:pPr>
    </w:p>
    <w:p w14:paraId="3097DBAB">
      <w:pPr>
        <w:ind w:left="-5" w:right="2"/>
        <w:rPr>
          <w:rFonts w:hint="eastAsia"/>
        </w:rPr>
      </w:pPr>
      <w:r>
        <w:rPr>
          <w:rFonts w:hint="eastAsia"/>
        </w:rPr>
        <w:t>4.If we want to grow in grace, and have a more lively hope, we must seek more watchfulness in seasons of prosperity. I know no time in a believer's life, when his soul is in such real danger, as it is when all things go well with him. I know no time when a believer is so likely to contract spiritual diseases, and lay the foundation of many days of darkness and doubt in his inward man. You and I like the course of our life to run smoothly—and it is natural to flesh and blood to do so. But you and I have little idea how perilous this smooth course is to our religion. The seeds of sickness are generally sown in health. It is the holiday time when lessons are forgotten. It is the sweet things which do harm to the children, and not the bitter. It is the world's favor which injures believers far more than the world's frown. David committed no adultery while fleeing before the face of Saul—it was when Saul was dead and he was king in his stead, and there was peace in Israel. Christian, in "Pilgrim's Progress," did not lose his evidence while he was fighting with Apollyon—it was when he was sleeping in a pleasant arbor, and no enemy seemed near. Oh, if we would have a lively hope, let us watch in the days of prosperity, and be sober.</w:t>
      </w:r>
    </w:p>
    <w:p w14:paraId="15EC7CBB">
      <w:pPr>
        <w:ind w:left="-5" w:right="2"/>
        <w:rPr>
          <w:rFonts w:hint="eastAsia"/>
        </w:rPr>
      </w:pPr>
      <w:r>
        <w:rPr>
          <w:rFonts w:hint="eastAsia"/>
        </w:rPr>
        <w:t>4.如果我们想在恩典中长进，并有更活泼的盼望，我们就必须在顺境中寻求更多的警醒。我知道在信徒的一生中，没有什么时候比万事如意时，灵魂处于更真正的危险之中。我知道没有什么时候，信徒比这更容易染上属灵的疾病，并为他里面的人埋下许多黑暗和疑虑日子的祸根。你和我都喜欢我们的人生道路平顺——这对于血肉之躯来说是自然的。但你和我几乎不知道这平顺的道路对我们的信仰是多么危险。疾病的种子通常是在健康时播下的。正是在假期里，功课被遗忘了。伤害孩子的往往是甜食，而不是苦物。世界的青睐比世界的冷脸更能伤害信徒。大卫在躲避扫罗的面孔逃跑时没有犯奸淫——那是在扫罗死后，他接续作王，以色列太平的时候。《天路历程》中的基督徒，在与亚玻伦争战时并没有丢失他的确据——那是在他在舒适的凉亭里睡觉，似乎没有敌人在附近的时候。噢，如果我们想要有活泼的盼望，让我们在顺境的日子里警醒，并要谨守。</w:t>
      </w:r>
    </w:p>
    <w:p w14:paraId="77DDB651">
      <w:pPr>
        <w:ind w:left="-5" w:right="2"/>
        <w:rPr>
          <w:rFonts w:hint="eastAsia"/>
        </w:rPr>
      </w:pPr>
    </w:p>
    <w:p w14:paraId="49C0E66F">
      <w:pPr>
        <w:ind w:left="-5" w:right="2"/>
        <w:rPr>
          <w:rFonts w:hint="eastAsia"/>
        </w:rPr>
      </w:pPr>
      <w:r>
        <w:rPr>
          <w:rFonts w:hint="eastAsia"/>
        </w:rPr>
        <w:t>5.If we want to grow in grace, and have a more lively hope, we must seek more faith and contentment in time of trial. Trial often makes a righteous man speak unadvisedly with his lips, and say and do things which rise like mist between his soul and Christ. Trial is a fire which often brings much dross to the surface of a believer's heart, and makes him say, "God has forgotten me, there is no hope for my soul; I am cast out of the Lord's sight; I do well to complain." Yet trial is the hand of a Father chastening us for our profit, however slow we may be to believe it. The rod of affliction is often sent in answer to a prayer for sanctification—it is one of God's ways of carrying on that work of sanctification which we profess to desire. Jacob, and Joseph, and Moses, and David, all found this. Blessed are they who take patiently the Lord's medicines —who bear the cross in silence, and say, "It is well." Afflictions well borne are spiritual promotions. Patience having a perfect work in the time of affliction, will sooner or later yield a precious harvest of inward hope.</w:t>
      </w:r>
    </w:p>
    <w:p w14:paraId="5E8B9560">
      <w:pPr>
        <w:ind w:left="-5" w:right="2"/>
        <w:rPr>
          <w:rFonts w:hint="eastAsia"/>
        </w:rPr>
      </w:pPr>
      <w:r>
        <w:rPr>
          <w:rFonts w:hint="eastAsia"/>
        </w:rPr>
        <w:t>5.如果我们想在恩典中长进，并有更活泼的盼望，我们就必须在试炼的时候寻求更多的信心和知足。试炼常使义人嘴唇急躁说话，言行举止像雾一样升起，隔在他灵魂与基督之间。试炼是一团火，常把许多渣滓带到信徒心的表面，使他说：“神忘记了我，我的灵魂没有指望了；我被逐出主的眼前；我发怨言是合理的。”然而试炼是父亲的手，为了我们的益处管教我们，无论我们要相信这一点是多么迟钝。苦难的杖常常是作为对成圣祷告的回应而发出的——这是神进行成圣工作的途径之一，而这工作正是我们自称渴望的。雅各、约瑟、摩西和大卫都发现了这一点。那些耐心服用主的良药的人——那些默默背负十字架，并说“这原是好的”的人是有福的。妥善忍受的苦难是属灵的晋升。在苦难时期让忍耐做成全备的工，迟早会结出内在盼望的宝贵果实。</w:t>
      </w:r>
    </w:p>
    <w:p w14:paraId="698705C4">
      <w:pPr>
        <w:ind w:left="-5" w:right="2"/>
        <w:rPr>
          <w:rFonts w:hint="eastAsia"/>
        </w:rPr>
      </w:pPr>
    </w:p>
    <w:p w14:paraId="5A8938E9">
      <w:pPr>
        <w:ind w:left="-5" w:right="2"/>
        <w:rPr>
          <w:rFonts w:hint="eastAsia"/>
        </w:rPr>
      </w:pPr>
      <w:r>
        <w:rPr>
          <w:rFonts w:hint="eastAsia"/>
        </w:rPr>
        <w:t>6.If we would grow in grace, and have a more lively hope, we must seek more preparedness for Christ's second coming. I know no doctrine more sanctifying and quickening than the doctrine of Christ's second advent. I know none more calculated to draw us from the world, and to make us single-eyed, wholehearted, and joyful Christians. But alas, how few believers live like men who wait for their Master's return! Who, that narrowly observes the ways of many believers, would ever think that they loved and longed for their Lord's appearing? Is it not true that there are many hearts among God's children which are not quite ready to receive Jesus? He would find the window barred—the door shut—the fires almost out—it would be a cold and comfortless reception. Oh, believing reader, it ought not so to be! We need more of a pilgrim's spirit—we ought to be ever looking for and hastening to our home. The day of the Lord's advent is the day of rest, the day of complete redemption, the day when the family of God shall at last be all gathered together. It is the day when we shall no longer walk by faith—but by sight—we shall see the land that is far off—we shall behold the King in His beauty. Surely we ought to be saying daily, "Come Lord Jesus, let Your kingdom come!" Oh, let us set Christ's second advent continually before our eyes! Let us say to ourselves every morning, "The Lord will soon return," and it will be good for our souls.</w:t>
      </w:r>
    </w:p>
    <w:p w14:paraId="7A520BAE">
      <w:pPr>
        <w:ind w:left="-5" w:right="2"/>
        <w:rPr>
          <w:rFonts w:hint="eastAsia"/>
        </w:rPr>
      </w:pPr>
      <w:r>
        <w:rPr>
          <w:rFonts w:hint="eastAsia"/>
        </w:rPr>
        <w:t>6.如果我们想在恩典中长进，并有更活泼的盼望，我们就必须为基督的第二次降临寻求更多的预备。我知道没有任何教义比基督再来的教义更能使人成圣和苏醒人心。我知道没有哪个教义更旨在把我们从世界拉出来，使我们成为眼目专一、全心全意和喜乐的基督徒。但唉，何等少的信徒生活得像等待主人回来的人啊！有谁仔细观察许多信徒的行径，会认为他们爱慕并切切渴想他们主的显现呢？在神的儿女中，岂没有许多心灵并未完全准备好迎接耶稣吗？这岂不是真的吗？祂会发现窗户是闩着的——门是关着的——火几乎熄灭了——这将是一个冷淡且毫无安慰的接待。噢，信主的读者，不应当如此！我们需要更多客旅的精神——我们应当常常仰望并切切羡慕我们的家乡。主降临的日子是安息的日子，是完全救赎的日子，是神的家眷最终聚集在一起的日子。在那日，我们不再凭信心而行——乃是凭眼见——我们将看见那遥远之地——我们将瞻仰王祂的荣美。我们理当每天说：“主耶稣啊，我愿你来，愿你的国降临！”噢，让我们把基督的第二次降临不断地摆在我们眼前！让我们每天早晨对自己说，“主快要回来了”，这对我们的灵魂是有益的。</w:t>
      </w:r>
    </w:p>
    <w:p w14:paraId="55818E01">
      <w:pPr>
        <w:ind w:left="-5" w:right="2"/>
        <w:rPr>
          <w:rFonts w:hint="eastAsia"/>
        </w:rPr>
      </w:pPr>
    </w:p>
    <w:p w14:paraId="0986BADE">
      <w:pPr>
        <w:ind w:left="-5" w:right="2"/>
        <w:rPr>
          <w:rFonts w:hint="eastAsia"/>
        </w:rPr>
      </w:pPr>
      <w:r>
        <w:rPr>
          <w:rFonts w:hint="eastAsia"/>
        </w:rPr>
        <w:t>7.Lastly, if we want to grow in grace and have more hope, we must seek more diligence about means of grace. It is vain to suppose that our hope is not dependent in any sense on the pains we take in the use of God's appointed ordinances. It is dependent, and that to a very great extent. God has wisely ordered it, so that lazy Christians seldom enjoy any assurance of their own acceptance. He tells us that we must labor, and strive, and work—to make our calling and election sure. Oh, that believers would remember this, and lay it to heart!</w:t>
      </w:r>
    </w:p>
    <w:p w14:paraId="0827E294">
      <w:pPr>
        <w:ind w:left="-5" w:right="2"/>
        <w:rPr>
          <w:rFonts w:hint="eastAsia"/>
        </w:rPr>
      </w:pPr>
      <w:r>
        <w:rPr>
          <w:rFonts w:hint="eastAsia"/>
        </w:rPr>
        <w:t>7.最后，如果我们想在恩典中长进并有更多的盼望，我们就必须在使用蒙恩之道上寻求更加殷勤。若以为我们的盼望在任何意义上都不取决于我们在使用神所设立的定例上所下的苦功，那是徒然的。它是有关联的，而且在很大程度上有关。神智慧地安排了此事，以致懒惰的基督徒很少享受到自己蒙悦纳的确据。祂告诉我们必须劳力，竭力，作工——使我们所蒙的恩召和拣选坚定不移。噢，愿信徒们记住这一点，并放在心上！</w:t>
      </w:r>
    </w:p>
    <w:p w14:paraId="193A4F4F">
      <w:pPr>
        <w:ind w:left="-5" w:right="2"/>
        <w:rPr>
          <w:rFonts w:hint="eastAsia"/>
        </w:rPr>
      </w:pPr>
    </w:p>
    <w:p w14:paraId="40CEB45C">
      <w:pPr>
        <w:ind w:left="-5" w:right="2"/>
        <w:rPr>
          <w:rFonts w:hint="eastAsia"/>
        </w:rPr>
      </w:pPr>
      <w:r>
        <w:rPr>
          <w:rFonts w:hint="eastAsia"/>
        </w:rPr>
        <w:t>I suspect that many of God's people are very lazy in their manner of using means. They know little of David's spirit, when he said, "My soul longs and faints for the courts of the house of my God." I doubt whether there is much private prayer before and after sermons. Yet, remember, hearing alone is not everything—when all is said in the pulpit, only half the work is done. I doubt whether the Bible is as much read as it should be. Nothing in my own short experience has surprised me so much as the 'contented ignorance of Scripture' which prevails among believers. I doubt whether private prayer is often made a business of as it should be. We are often satisfied to get up from our knees without having really seen or heard anything of God and His Christ. And all this is wrong. It is the diligent soul that enjoys lively hope.</w:t>
      </w:r>
    </w:p>
    <w:p w14:paraId="3C2DB8F1">
      <w:pPr>
        <w:ind w:left="-5" w:right="2"/>
        <w:rPr>
          <w:rFonts w:hint="eastAsia"/>
        </w:rPr>
      </w:pPr>
      <w:r>
        <w:rPr>
          <w:rFonts w:hint="eastAsia"/>
        </w:rPr>
        <w:t>我怀疑许多神的子民在使用蒙恩之道的方式上非常懒惰。他们很少了解大卫的精神，当时他说：“我的灵魂羡慕渴想耶和华我神的院宇。”我怀疑在讲道前后是否有许多私下的祷告。然而，切记，单单听道并不是一切——当讲台上讲完一切时，工作只完成了一半。我怀疑圣经是否被像应当的那样多地阅读。在我自己短暂的经历中，没有什么比信徒中普遍存在的“安于对圣经无知”更让我惊讶的了。我怀疑私下的祷告是否常像应当的那样被当作要紧事来做。我们常常满足于从膝盖上站起来，却未曾真正看见或听见任何关于神和祂的基督的事。这一切都是错的。只有殷勤的灵魂才能享受活泼的盼望。</w:t>
      </w:r>
    </w:p>
    <w:p w14:paraId="107F065B">
      <w:pPr>
        <w:ind w:left="-5" w:right="2"/>
        <w:rPr>
          <w:rFonts w:hint="eastAsia"/>
        </w:rPr>
      </w:pPr>
    </w:p>
    <w:p w14:paraId="5F1E315A">
      <w:pPr>
        <w:ind w:left="-5" w:right="2"/>
        <w:rPr>
          <w:rFonts w:hint="eastAsia"/>
        </w:rPr>
      </w:pPr>
      <w:r>
        <w:rPr>
          <w:rFonts w:hint="eastAsia"/>
        </w:rPr>
        <w:t>Reader let us lay to heart the things that I have mentioned. Let us resolve, by God's help, to set them before us continually, to pray for them, strive after them, and endeavor to attain them.</w:t>
      </w:r>
    </w:p>
    <w:p w14:paraId="1A5A5242">
      <w:pPr>
        <w:ind w:left="-5" w:right="2"/>
        <w:rPr>
          <w:rFonts w:hint="eastAsia"/>
        </w:rPr>
      </w:pPr>
      <w:r>
        <w:rPr>
          <w:rFonts w:hint="eastAsia"/>
        </w:rPr>
        <w:t>读者，让我们把我说过的这些事放在心上。让我们立志，藉着神的帮助，把它们不断地摆在我们面前，为此祷告，竭力追求，并尽力去获得它们。</w:t>
      </w:r>
    </w:p>
    <w:p w14:paraId="6A32B443">
      <w:pPr>
        <w:ind w:left="-5" w:right="2"/>
        <w:rPr>
          <w:rFonts w:hint="eastAsia"/>
        </w:rPr>
      </w:pPr>
    </w:p>
    <w:p w14:paraId="73438406">
      <w:pPr>
        <w:ind w:left="-5" w:right="2"/>
        <w:rPr>
          <w:rFonts w:hint="eastAsia"/>
        </w:rPr>
      </w:pPr>
      <w:r>
        <w:rPr>
          <w:rFonts w:hint="eastAsia"/>
        </w:rPr>
        <w:t>This is the way to be useful Christians. The world knows little of Christ, beyond what it sees of Him in His people. Oh, what plain clearly written epistles they ought to be! A holy believer is a walking sermon. He preaches far more than a minister does, for he preaches all the week round, shaming the unconverted, sharpening the converted, showing to all what grace can do. Such an one does good indeed by his life, and after death what great broad evidences he leaves behind him! We carry him to the grave without one unpleasant doubt! Oh, the value and the power of a growing Christian! The Lord make you and me such!</w:t>
      </w:r>
    </w:p>
    <w:p w14:paraId="3523909F">
      <w:pPr>
        <w:ind w:left="-5" w:right="2"/>
        <w:rPr>
          <w:rFonts w:hint="eastAsia"/>
        </w:rPr>
      </w:pPr>
      <w:r>
        <w:rPr>
          <w:rFonts w:hint="eastAsia"/>
        </w:rPr>
        <w:t>这是成为有用的基督徒的道路。世界对基督知之甚少，除了在祂子民身上所看到的关于祂的之外。噢，他们应当是何等明白、写得清楚的书信啊！一个圣洁的信徒就是一篇行走的讲章。他讲的道远比牧师多，因为他整周都在讲道，使未悔改的人羞愧，磨砺已悔改的人，向所有人展示恩典能做什么。这样的人确实用他的生命行善，而在死后，他留下了何等宏大宽广的确据啊！我们把他抬进坟墓，没有一丝令人不快的怀疑！噢，一个成长中的基督徒的价值和能力！愿主使你我成为这样的人！</w:t>
      </w:r>
    </w:p>
    <w:p w14:paraId="09CA58A0">
      <w:pPr>
        <w:ind w:left="-5" w:right="2"/>
        <w:rPr>
          <w:rFonts w:hint="eastAsia"/>
        </w:rPr>
      </w:pPr>
    </w:p>
    <w:p w14:paraId="6A9295E1">
      <w:pPr>
        <w:ind w:left="-5" w:right="2"/>
        <w:rPr>
          <w:rFonts w:hint="eastAsia"/>
        </w:rPr>
      </w:pPr>
      <w:r>
        <w:rPr>
          <w:rFonts w:hint="eastAsia"/>
        </w:rPr>
        <w:t>This is the way to be happy Christians. Happiness is the gift of God— but that there is the closest connection between full following of God and full happiness, let no man for an instant doubt. A hopeful growing believer has the witness within himself. He walks in the full light of the sun, and therefore he generally feels bright and warm. He does not quench the Spirit by continual inconsistencies, and so the fire within him seldom burns low. He has great peace, because he really loves God's law, and all who see him are obliged to allow that it is a privilege—and not a bondage—to be a Christian. Oh the comfort of a tender conscience, a godly jealousy, a close walk with God—a heavenly frame of mind! The Lord make us all of such a spirit.</w:t>
      </w:r>
    </w:p>
    <w:p w14:paraId="7D0E5606">
      <w:pPr>
        <w:ind w:left="-5" w:right="2"/>
        <w:rPr>
          <w:rFonts w:hint="eastAsia"/>
        </w:rPr>
      </w:pPr>
      <w:r>
        <w:rPr>
          <w:rFonts w:hint="eastAsia"/>
        </w:rPr>
        <w:t>这是成为快乐的基督徒的道路。幸福是神的恩赐——但在完全跟随神和完全幸福之间存在着最紧密的联系，对此任何人都不应有片刻怀疑。一个充满盼望、不断成长的信徒，他里面有见证。他行走在太阳充足的光照中，因此他通常感到明亮和温暖。他不因持续的前后不一而消灭圣灵的感动，所以他里面的火很少微弱。他有大平安，因为他真心喜爱神的律法，凡看见他的人都不得不承认，做一个基督徒是一种特权——而不是一种束缚。噢，一个柔软的良心，一种敬虔的谨慎，与神紧密的同行——一种属天的心境，是何等的安慰！愿主使我们都具有这样的灵。</w:t>
      </w:r>
    </w:p>
    <w:p w14:paraId="06E39787">
      <w:pPr>
        <w:ind w:left="-5" w:right="2"/>
        <w:rPr>
          <w:rFonts w:hint="eastAsia"/>
        </w:rPr>
      </w:pPr>
    </w:p>
    <w:p w14:paraId="02F6D2AB">
      <w:pPr>
        <w:ind w:left="-5" w:right="2"/>
        <w:rPr>
          <w:rFonts w:hint="eastAsia"/>
        </w:rPr>
      </w:pPr>
      <w:r>
        <w:rPr>
          <w:rFonts w:hint="eastAsia"/>
        </w:rPr>
        <w:t>And now, dear readers of every class to whom I have spoken, I heartily pray God to bless these pages to your souls. Whether you are one of those for whom I fear—whether you are one of those about whom I doubt—whether you are one of those whom I look at with hope—my heart's desire and prayer is, that you may lay down this book a wiser and better man than when you took it up.</w:t>
      </w:r>
    </w:p>
    <w:p w14:paraId="54228270">
      <w:pPr>
        <w:ind w:left="-5" w:right="2"/>
        <w:rPr>
          <w:rFonts w:hint="eastAsia"/>
        </w:rPr>
      </w:pPr>
      <w:r>
        <w:rPr>
          <w:rFonts w:hint="eastAsia"/>
        </w:rPr>
        <w:t>现在，我曾对之说话的各阶层的亲爱读者们，我衷心祈求神将这些篇章祝福于你们的灵魂。无论你是那些我为之担忧的人——无论你是那些我为之存疑的人——无论你是那些我看着有盼望的人——我心中的愿望和祈祷是，当你放下这本书时，能比你拿起它时更智慧、更美好。</w:t>
      </w:r>
    </w:p>
    <w:p w14:paraId="096183D2">
      <w:pPr>
        <w:ind w:left="-5" w:right="2"/>
        <w:rPr>
          <w:rFonts w:hint="eastAsia"/>
        </w:rPr>
      </w:pPr>
    </w:p>
    <w:p w14:paraId="666F1812">
      <w:pPr>
        <w:ind w:left="-5" w:right="2"/>
        <w:rPr>
          <w:rFonts w:hint="eastAsia"/>
        </w:rPr>
      </w:pPr>
      <w:r>
        <w:rPr>
          <w:rFonts w:hint="eastAsia"/>
        </w:rPr>
        <w:t>We live in strange times. The world seems getting old and shaking. The shadows are long drawn. The evening appears to be coming on. The night will soon be upon us, when no man can work. Oh, that every reader of these pages would turn in upon himself while it is called today, and consider his own ways. Oh, that each would ask himself the questions—Where am I? What am I? Where am I going? What will be the end of my present course? What is the hope of my soul?</w:t>
      </w:r>
    </w:p>
    <w:p w14:paraId="666A0250">
      <w:pPr>
        <w:ind w:left="-5" w:right="2"/>
        <w:rPr>
          <w:rFonts w:hint="eastAsia"/>
        </w:rPr>
      </w:pPr>
      <w:r>
        <w:rPr>
          <w:rFonts w:hint="eastAsia"/>
        </w:rPr>
        <w:t>我们生活在奇怪的时代。世界似乎变老了，正在动摇。日影拉长了。傍晚似乎正在来临。黑夜很快就要临到我们，那时就没有人能做工了。噢，愿这些书页的每一位读者，趁着还有今日，反省自己，省察自己的行为。噢，愿每一个人都问自己这些问题——我在哪里？我是什么？我要去哪里？我现在的道路结局会是什么？我灵魂的盼望是什么？</w:t>
      </w:r>
    </w:p>
    <w:p w14:paraId="6134E795">
      <w:pPr>
        <w:ind w:left="-5" w:right="2"/>
        <w:rPr>
          <w:rFonts w:hint="eastAsia"/>
        </w:rPr>
      </w:pPr>
    </w:p>
    <w:p w14:paraId="3F6E48FF">
      <w:pPr>
        <w:ind w:left="-5" w:right="2"/>
        <w:rPr>
          <w:rFonts w:hint="eastAsia"/>
        </w:rPr>
      </w:pPr>
      <w:r>
        <w:rPr>
          <w:rFonts w:hint="eastAsia"/>
        </w:rPr>
        <w:t>Reader, once more I ask you not to despise my question. Think of it— consider it—pray over it. Oh, that it may take firm hold of your heart, and never leave you! Oh, that it may be to your soul as life from the dead! Time is fast ebbing away! Life is a vast uncertainty! Death is drawing nearer and nearer! Judgment is sure to come! Reader, where are you? Where are you in the sight of God?</w:t>
      </w:r>
    </w:p>
    <w:p w14:paraId="1C0AB0E1">
      <w:pPr>
        <w:ind w:left="-5" w:right="2"/>
        <w:rPr>
          <w:rFonts w:hint="eastAsia"/>
        </w:rPr>
      </w:pPr>
      <w:r>
        <w:rPr>
          <w:rFonts w:hint="eastAsia"/>
        </w:rPr>
        <w:t>读者，我再次请求你不要轻视我的问题。想想它——考虑它——为它祷告。噢，愿它紧紧抓住你的心，永不离开你！噢，愿它对你的灵魂而言，如同死而复生！时间正在飞逝！生命是一个巨大的不确定！死亡正越来越近！审判必定来临！读者，你在哪里？在神的眼中，你在哪里？</w:t>
      </w:r>
    </w:p>
    <w:p w14:paraId="111469EC">
      <w:pPr>
        <w:ind w:left="-5" w:right="2"/>
        <w:rPr>
          <w:rFonts w:hint="eastAsia"/>
        </w:rPr>
      </w:pPr>
    </w:p>
    <w:p w14:paraId="74EE2A81">
      <w:pPr>
        <w:ind w:left="-5" w:right="2"/>
        <w:rPr>
          <w:rFonts w:hint="eastAsia"/>
        </w:rPr>
      </w:pPr>
      <w:r>
        <w:rPr>
          <w:rFonts w:hint="eastAsia"/>
        </w:rPr>
        <w:t>I remain, your affectionate friend,</w:t>
      </w:r>
    </w:p>
    <w:p w14:paraId="5392ABC0">
      <w:pPr>
        <w:ind w:left="-5" w:right="2"/>
        <w:rPr>
          <w:rFonts w:hint="eastAsia"/>
        </w:rPr>
      </w:pPr>
      <w:r>
        <w:rPr>
          <w:rFonts w:hint="eastAsia"/>
        </w:rPr>
        <w:t>J. C. Ryle</w:t>
      </w:r>
    </w:p>
    <w:p w14:paraId="366C6494">
      <w:pPr>
        <w:ind w:left="-5" w:right="2"/>
        <w:rPr>
          <w:rFonts w:hint="eastAsia"/>
        </w:rPr>
      </w:pPr>
      <w:r>
        <w:rPr>
          <w:rFonts w:hint="eastAsia"/>
        </w:rPr>
        <w:t>你的挚友，</w:t>
      </w:r>
    </w:p>
    <w:p w14:paraId="49C63798">
      <w:pPr>
        <w:ind w:left="-5" w:right="2"/>
        <w:rPr>
          <w:rFonts w:hint="eastAsia"/>
        </w:rPr>
      </w:pPr>
      <w:r>
        <w:rPr>
          <w:rFonts w:hint="eastAsia"/>
        </w:rPr>
        <w:t>J. C. 莱尔 留</w:t>
      </w:r>
    </w:p>
    <w:p w14:paraId="18AE3348">
      <w:pPr>
        <w:ind w:left="-5" w:right="2"/>
        <w:rPr>
          <w:rFonts w:hint="eastAsia"/>
        </w:rPr>
      </w:pPr>
    </w:p>
    <w:p w14:paraId="49FDA635">
      <w:pPr>
        <w:ind w:left="-5" w:right="2"/>
        <w:rPr>
          <w:rFonts w:hint="eastAsia"/>
        </w:rPr>
      </w:pPr>
      <w:r>
        <w:rPr>
          <w:rFonts w:hint="eastAsia"/>
        </w:rPr>
        <w:t>Are You Regenerate?</w:t>
      </w:r>
    </w:p>
    <w:p w14:paraId="19D90930">
      <w:pPr>
        <w:ind w:left="-5" w:right="2"/>
        <w:rPr>
          <w:rFonts w:hint="eastAsia"/>
        </w:rPr>
      </w:pPr>
      <w:r>
        <w:rPr>
          <w:rFonts w:hint="eastAsia"/>
        </w:rPr>
        <w:t>by J. C. Ryle</w:t>
      </w:r>
    </w:p>
    <w:p w14:paraId="18B07F1A">
      <w:pPr>
        <w:ind w:left="-5" w:right="2"/>
        <w:rPr>
          <w:rFonts w:hint="eastAsia"/>
        </w:rPr>
      </w:pPr>
      <w:r>
        <w:rPr>
          <w:rFonts w:hint="eastAsia"/>
        </w:rPr>
        <w:t>你重生了吗？</w:t>
      </w:r>
    </w:p>
    <w:p w14:paraId="41886540">
      <w:pPr>
        <w:ind w:left="-5" w:right="2"/>
        <w:rPr>
          <w:rFonts w:hint="eastAsia"/>
        </w:rPr>
      </w:pPr>
      <w:r>
        <w:rPr>
          <w:rFonts w:hint="eastAsia"/>
        </w:rPr>
        <w:t>作者：J. C. 莱尔</w:t>
      </w:r>
    </w:p>
    <w:p w14:paraId="0C912868">
      <w:pPr>
        <w:ind w:left="-5" w:right="2"/>
        <w:rPr>
          <w:rFonts w:hint="eastAsia"/>
        </w:rPr>
      </w:pPr>
    </w:p>
    <w:p w14:paraId="5EE03C03">
      <w:pPr>
        <w:ind w:left="-5" w:right="2"/>
        <w:rPr>
          <w:rFonts w:hint="eastAsia"/>
        </w:rPr>
      </w:pPr>
      <w:r>
        <w:rPr>
          <w:rFonts w:hint="eastAsia"/>
        </w:rPr>
        <w:t xml:space="preserve">Reader, </w:t>
      </w:r>
    </w:p>
    <w:p w14:paraId="2117E1ED">
      <w:pPr>
        <w:ind w:left="-5" w:right="2"/>
        <w:rPr>
          <w:rFonts w:hint="eastAsia"/>
        </w:rPr>
      </w:pPr>
      <w:r>
        <w:rPr>
          <w:rFonts w:hint="eastAsia"/>
        </w:rPr>
        <w:t>I wish to speak to you about Regeneration, or being born again.</w:t>
      </w:r>
    </w:p>
    <w:p w14:paraId="0CE760C5">
      <w:pPr>
        <w:ind w:left="-5" w:right="2"/>
        <w:rPr>
          <w:rFonts w:hint="eastAsia"/>
        </w:rPr>
      </w:pPr>
      <w:r>
        <w:rPr>
          <w:rFonts w:hint="eastAsia"/>
        </w:rPr>
        <w:t>读者，</w:t>
      </w:r>
    </w:p>
    <w:p w14:paraId="5C46EDFA">
      <w:pPr>
        <w:ind w:left="-5" w:right="2"/>
        <w:rPr>
          <w:rFonts w:hint="eastAsia"/>
        </w:rPr>
      </w:pPr>
      <w:r>
        <w:rPr>
          <w:rFonts w:hint="eastAsia"/>
        </w:rPr>
        <w:t>我想跟你谈谈关于重生，或再生。</w:t>
      </w:r>
    </w:p>
    <w:p w14:paraId="4A6CCFC8">
      <w:pPr>
        <w:ind w:left="-5" w:right="2"/>
        <w:rPr>
          <w:rFonts w:hint="eastAsia"/>
        </w:rPr>
      </w:pPr>
    </w:p>
    <w:p w14:paraId="79BDCF01">
      <w:pPr>
        <w:ind w:left="-5" w:right="2"/>
        <w:rPr>
          <w:rFonts w:hint="eastAsia"/>
        </w:rPr>
      </w:pPr>
      <w:r>
        <w:rPr>
          <w:rFonts w:hint="eastAsia"/>
        </w:rPr>
        <w:t>The subject is a most important one at any time. Those words of our Lord Jesus Christ to Nicodemus are very solemn, "Unless a man be born again, he cannot see the kingdom of God." (John 3:3.) The world has gone through many changes since those words were spoken. Eighteen hundred years have passed away. Empires and kingdoms have risen and fallen. Great men and wise men have lived, labored, written, and died. But there stands the rule of the Lord Jesus unaltered and unchanged. And there it will stand, until heaven and earth shall pass away—"Unless a man be born again, he cannot see the kingdom of God."</w:t>
      </w:r>
    </w:p>
    <w:p w14:paraId="3DD2ACF3">
      <w:pPr>
        <w:ind w:left="-5" w:right="2"/>
        <w:rPr>
          <w:rFonts w:hint="eastAsia"/>
        </w:rPr>
      </w:pPr>
      <w:r>
        <w:rPr>
          <w:rFonts w:hint="eastAsia"/>
        </w:rPr>
        <w:t>这个主题在任何时候都是最重要的。我们主耶稣基督对尼哥底母说的那些话是非常严肃的：“人若不重生，就不能见神的国。”（约翰福音 3:3。）自从那些话被说出以来，世界经历了许多变化。一千八百年已经过去了。帝国和王国兴起又衰落。伟人和智者曾经生活、劳碌、著述并死去。但主耶稣的法则依然确立，未曾改变，未曾更动。它将立在那里，直到天地都要废去——“人若不重生，就不能见神的国。”</w:t>
      </w:r>
    </w:p>
    <w:p w14:paraId="5F1C01CC">
      <w:pPr>
        <w:ind w:left="-5" w:right="2"/>
        <w:rPr>
          <w:rFonts w:hint="eastAsia"/>
        </w:rPr>
      </w:pPr>
    </w:p>
    <w:p w14:paraId="2CCE2670">
      <w:pPr>
        <w:ind w:left="-5" w:right="2"/>
        <w:rPr>
          <w:rFonts w:hint="eastAsia"/>
        </w:rPr>
      </w:pPr>
      <w:r>
        <w:rPr>
          <w:rFonts w:hint="eastAsia"/>
        </w:rPr>
        <w:t>But the subject is one which is doubly important in the present day.</w:t>
      </w:r>
    </w:p>
    <w:p w14:paraId="1E9A630B">
      <w:pPr>
        <w:ind w:left="-5" w:right="2"/>
        <w:rPr>
          <w:rFonts w:hint="eastAsia"/>
        </w:rPr>
      </w:pPr>
      <w:r>
        <w:rPr>
          <w:rFonts w:hint="eastAsia"/>
        </w:rPr>
        <w:t>但这个主题在现今时代是双倍重要的。</w:t>
      </w:r>
    </w:p>
    <w:p w14:paraId="2D6211AA">
      <w:pPr>
        <w:ind w:left="-5" w:right="2"/>
        <w:rPr>
          <w:rFonts w:hint="eastAsia"/>
        </w:rPr>
      </w:pPr>
    </w:p>
    <w:p w14:paraId="3D9FD990">
      <w:pPr>
        <w:ind w:left="-5" w:right="2"/>
        <w:rPr>
          <w:rFonts w:hint="eastAsia"/>
        </w:rPr>
      </w:pPr>
      <w:r>
        <w:rPr>
          <w:rFonts w:hint="eastAsia"/>
        </w:rPr>
        <w:t>Things have happened which have drawn special attention to it. Men's minds are full of it, and men's eyes are fixed on it. Regeneration is discussed in newspapers. Regeneration is talked of in private society. Regeneration is argued about in courts of law. Surely it is a time when every true Christian should examine himself upon the subject, and make sure that his views are sound. It is a time when we should not halt between two opinions. We should try to know what we hold. We should be ready to give a reason for our belief. When the truth is assailed, those who love truth should grasp it more firmly than ever. Oh, for a greater spirit of decision throughout the land! Oh, for a more hearty determination to be always on the Lord's side!</w:t>
      </w:r>
    </w:p>
    <w:p w14:paraId="5EAE9E61">
      <w:pPr>
        <w:ind w:left="-5" w:right="2"/>
        <w:rPr>
          <w:rFonts w:hint="eastAsia"/>
        </w:rPr>
      </w:pPr>
      <w:r>
        <w:rPr>
          <w:rFonts w:hint="eastAsia"/>
        </w:rPr>
        <w:t>发生了一些事情，引起了人们对它的特别关注。人们的头脑里装满了它，人们的眼睛注视着它。重生在报纸上被讨论。重生在私人社交圈里被谈论。重生在法庭上被争论。这确实是一个每个真正的基督徒都应当在这个主题上省察自己，并确保他的观点是纯正的时候。这是一个我们不应当心持两意的时候。我们应当努力知道我们所持守的是什么。我们应当准备好说出我们信仰的理由。当真理受到攻击时，那些爱真理的人应当比以往任何时候都更坚定地抓住它。噢，愿这片土地上充满更坚定的决断精神！噢，愿有更衷心的决心，永远站在主这一边！</w:t>
      </w:r>
    </w:p>
    <w:p w14:paraId="49C98701">
      <w:pPr>
        <w:ind w:left="-5" w:right="2"/>
        <w:rPr>
          <w:rFonts w:hint="eastAsia"/>
        </w:rPr>
      </w:pPr>
    </w:p>
    <w:p w14:paraId="39DF4D41">
      <w:pPr>
        <w:ind w:left="-5" w:right="2"/>
        <w:rPr>
          <w:rFonts w:hint="eastAsia"/>
        </w:rPr>
      </w:pPr>
      <w:r>
        <w:rPr>
          <w:rFonts w:hint="eastAsia"/>
        </w:rPr>
        <w:t>Reader, I invite you to listen to me, while I try to bring this disputed question before you. I feel deeply that I can tell you nothing new. I know I can say nothing which has not been better said by better men than myself. But every additional witness may be of use in a disputed cause. And if I can only throw a little Scripture light on the subject of Regeneration, and make it plain to plain readers of the Bible, I shall thank God, and be abundantly satisfied. What are the opinions of men to you or me? He who judges us is the Lord! One point has to be ascertained, and only one. "What do the Scripture of truth say?"</w:t>
      </w:r>
    </w:p>
    <w:p w14:paraId="237717E6">
      <w:pPr>
        <w:ind w:left="-5" w:right="2"/>
        <w:rPr>
          <w:rFonts w:hint="eastAsia"/>
        </w:rPr>
      </w:pPr>
      <w:r>
        <w:rPr>
          <w:rFonts w:hint="eastAsia"/>
        </w:rPr>
        <w:t>读者，我邀请你听我说，当我试图将这个有争议的问题摆在你面前时。我深感我不能告诉你什么新事。我知道我所说的，没有什么是比我更好的人没说得更好的。但每一个额外的证人对于一个有争议的案件都可能是有用的。如果我能在这个重生的主题上投射一点圣经的光，并使它对普通的圣经读者变得明白，我就感谢神，并心满意足了。人的意见对你或我算什么呢？审判我们的乃是主！有一点必须确定，而且只有这一点。“真理的圣经是怎么说的？”</w:t>
      </w:r>
    </w:p>
    <w:p w14:paraId="081576F2">
      <w:pPr>
        <w:ind w:left="-5" w:right="2"/>
        <w:rPr>
          <w:rFonts w:hint="eastAsia"/>
        </w:rPr>
      </w:pPr>
    </w:p>
    <w:p w14:paraId="5FD6974D">
      <w:pPr>
        <w:ind w:left="-5" w:right="2"/>
        <w:rPr>
          <w:rFonts w:hint="eastAsia"/>
        </w:rPr>
      </w:pPr>
      <w:r>
        <w:rPr>
          <w:rFonts w:hint="eastAsia"/>
        </w:rPr>
        <w:t>Now I propose to attempt three things—</w:t>
      </w:r>
    </w:p>
    <w:p w14:paraId="3E8510D4">
      <w:pPr>
        <w:ind w:left="-5" w:right="2"/>
        <w:rPr>
          <w:rFonts w:hint="eastAsia"/>
        </w:rPr>
      </w:pPr>
      <w:r>
        <w:rPr>
          <w:rFonts w:hint="eastAsia"/>
        </w:rPr>
        <w:t>现在我打算尝试做三件事——</w:t>
      </w:r>
    </w:p>
    <w:p w14:paraId="12A9DA57">
      <w:pPr>
        <w:ind w:left="-5" w:right="2"/>
        <w:rPr>
          <w:rFonts w:hint="eastAsia"/>
        </w:rPr>
      </w:pPr>
    </w:p>
    <w:p w14:paraId="0483C616">
      <w:pPr>
        <w:ind w:left="-5" w:right="2"/>
        <w:rPr>
          <w:rFonts w:hint="eastAsia"/>
        </w:rPr>
      </w:pPr>
      <w:r>
        <w:rPr>
          <w:rFonts w:hint="eastAsia"/>
        </w:rPr>
        <w:t>1. Firstly, to explain what Regeneration, or being born again, means.</w:t>
      </w:r>
    </w:p>
    <w:p w14:paraId="46AADD7E">
      <w:pPr>
        <w:ind w:left="-5" w:right="2"/>
        <w:rPr>
          <w:rFonts w:hint="eastAsia"/>
        </w:rPr>
      </w:pPr>
      <w:r>
        <w:rPr>
          <w:rFonts w:hint="eastAsia"/>
        </w:rPr>
        <w:t>1. 首先，解释重生，或再生，是什么意思。</w:t>
      </w:r>
    </w:p>
    <w:p w14:paraId="122220B4">
      <w:pPr>
        <w:ind w:left="-5" w:right="2"/>
        <w:rPr>
          <w:rFonts w:hint="eastAsia"/>
        </w:rPr>
      </w:pPr>
    </w:p>
    <w:p w14:paraId="43B0C62B">
      <w:pPr>
        <w:ind w:left="-5" w:right="2"/>
        <w:rPr>
          <w:rFonts w:hint="eastAsia"/>
        </w:rPr>
      </w:pPr>
      <w:r>
        <w:rPr>
          <w:rFonts w:hint="eastAsia"/>
        </w:rPr>
        <w:t>II.Secondly, to show the necessity of Regeneration.</w:t>
      </w:r>
    </w:p>
    <w:p w14:paraId="6A6DB659">
      <w:pPr>
        <w:ind w:left="-5" w:right="2"/>
        <w:rPr>
          <w:rFonts w:hint="eastAsia"/>
        </w:rPr>
      </w:pPr>
      <w:r>
        <w:rPr>
          <w:rFonts w:hint="eastAsia"/>
        </w:rPr>
        <w:t>II.其次，表明重生的必要性。</w:t>
      </w:r>
    </w:p>
    <w:p w14:paraId="4F184DCF">
      <w:pPr>
        <w:ind w:left="-5" w:right="2"/>
        <w:rPr>
          <w:rFonts w:hint="eastAsia"/>
        </w:rPr>
      </w:pPr>
    </w:p>
    <w:p w14:paraId="44D1F210">
      <w:pPr>
        <w:ind w:left="-5" w:right="2"/>
        <w:rPr>
          <w:rFonts w:hint="eastAsia"/>
        </w:rPr>
      </w:pPr>
      <w:r>
        <w:rPr>
          <w:rFonts w:hint="eastAsia"/>
        </w:rPr>
        <w:t>III.Thirdly, to point out the marks and evidences of Regeneration.</w:t>
      </w:r>
    </w:p>
    <w:p w14:paraId="3C462376">
      <w:pPr>
        <w:ind w:left="-5" w:right="2"/>
        <w:rPr>
          <w:rFonts w:hint="eastAsia"/>
        </w:rPr>
      </w:pPr>
      <w:r>
        <w:rPr>
          <w:rFonts w:hint="eastAsia"/>
        </w:rPr>
        <w:t>III.第三，指出重生的标记和证据。</w:t>
      </w:r>
    </w:p>
    <w:p w14:paraId="637DF07E">
      <w:pPr>
        <w:ind w:left="-5" w:right="2"/>
        <w:rPr>
          <w:rFonts w:hint="eastAsia"/>
        </w:rPr>
      </w:pPr>
    </w:p>
    <w:p w14:paraId="46DB1A4D">
      <w:pPr>
        <w:ind w:left="-5" w:right="2"/>
        <w:rPr>
          <w:rFonts w:hint="eastAsia"/>
        </w:rPr>
      </w:pPr>
      <w:r>
        <w:rPr>
          <w:rFonts w:hint="eastAsia"/>
        </w:rPr>
        <w:t xml:space="preserve">If the Lord God shall enable me to make these three points clear to you, I believe I shall have done your soul a great service. </w:t>
      </w:r>
    </w:p>
    <w:p w14:paraId="7DECA098">
      <w:pPr>
        <w:ind w:left="-5" w:right="2"/>
        <w:rPr>
          <w:rFonts w:hint="eastAsia"/>
        </w:rPr>
      </w:pPr>
      <w:r>
        <w:rPr>
          <w:rFonts w:hint="eastAsia"/>
        </w:rPr>
        <w:t>如果主神使我能向你讲清楚这三点，我相信我就为你的灵魂做了一件大好事。</w:t>
      </w:r>
    </w:p>
    <w:p w14:paraId="5A0BE072">
      <w:pPr>
        <w:ind w:left="-5" w:right="2"/>
        <w:rPr>
          <w:rFonts w:hint="eastAsia"/>
        </w:rPr>
      </w:pPr>
    </w:p>
    <w:p w14:paraId="2BCCF0E8">
      <w:pPr>
        <w:ind w:left="-5" w:right="2"/>
        <w:rPr>
          <w:rFonts w:hint="eastAsia"/>
        </w:rPr>
      </w:pPr>
      <w:r>
        <w:rPr>
          <w:rFonts w:hint="eastAsia"/>
        </w:rPr>
        <w:t>I. Let me then, first of all, explain what Regeneration, or being born again, means.</w:t>
      </w:r>
    </w:p>
    <w:p w14:paraId="739473D7">
      <w:pPr>
        <w:ind w:left="-5" w:right="2"/>
        <w:rPr>
          <w:rFonts w:hint="eastAsia"/>
        </w:rPr>
      </w:pPr>
      <w:r>
        <w:rPr>
          <w:rFonts w:hint="eastAsia"/>
        </w:rPr>
        <w:t>I. 那么，首先让我解释重生，或再生，是什么意思。</w:t>
      </w:r>
    </w:p>
    <w:p w14:paraId="1CE0829D">
      <w:pPr>
        <w:ind w:left="-5" w:right="2"/>
        <w:rPr>
          <w:rFonts w:hint="eastAsia"/>
        </w:rPr>
      </w:pPr>
    </w:p>
    <w:p w14:paraId="72C2EC26">
      <w:pPr>
        <w:ind w:left="-5" w:right="2"/>
        <w:rPr>
          <w:rFonts w:hint="eastAsia"/>
        </w:rPr>
      </w:pPr>
      <w:r>
        <w:rPr>
          <w:rFonts w:hint="eastAsia"/>
        </w:rPr>
        <w:t>Regeneration means, that change of heart and nature which a man goes through when he becomes a true Christian.</w:t>
      </w:r>
    </w:p>
    <w:p w14:paraId="08326102">
      <w:pPr>
        <w:ind w:left="-5" w:right="2"/>
        <w:rPr>
          <w:rFonts w:hint="eastAsia"/>
        </w:rPr>
      </w:pPr>
      <w:r>
        <w:rPr>
          <w:rFonts w:hint="eastAsia"/>
        </w:rPr>
        <w:t>重生意味着一个人成为真正的基督徒时，所经历的那种内心和本性的改变。</w:t>
      </w:r>
    </w:p>
    <w:p w14:paraId="13E7BFEC">
      <w:pPr>
        <w:ind w:left="-5" w:right="2"/>
        <w:rPr>
          <w:rFonts w:hint="eastAsia"/>
        </w:rPr>
      </w:pPr>
    </w:p>
    <w:p w14:paraId="51BD61C6">
      <w:pPr>
        <w:ind w:left="-5" w:right="2"/>
        <w:rPr>
          <w:rFonts w:hint="eastAsia"/>
        </w:rPr>
      </w:pPr>
      <w:r>
        <w:rPr>
          <w:rFonts w:hint="eastAsia"/>
        </w:rPr>
        <w:t>I think there can be no question that there is an immense difference among those who profess and call themselves Christians. Beyond all dispute, there are always two classes in the outward Church—the class of those who are Christians in name and form only, and the class of those who are Christians in deed and in truth. All were not Israel who were called Israel, and all are not Christians who are called Christians. "In the visible Church," says an article of the Church of England, "the evil be ever mingled with the good."</w:t>
      </w:r>
    </w:p>
    <w:p w14:paraId="74E0AEEF">
      <w:pPr>
        <w:ind w:left="-5" w:right="2"/>
        <w:rPr>
          <w:rFonts w:hint="eastAsia"/>
        </w:rPr>
      </w:pPr>
      <w:r>
        <w:rPr>
          <w:rFonts w:hint="eastAsia"/>
        </w:rPr>
        <w:t>我想毫无疑问，在那些自称和被称为基督徒的人中间，存在着巨大的差异。毫无争议，在外在的教会中总是有两类人——一类是仅有名义和形式的基督徒，另一类是行为诚实真实的基督徒。从前被称为以色列人的不都是以色列人，现在被称为基督徒的也不都是基督徒。“在有形的教会中，”英格兰教会的一条信纲说，“恶人总是与善人混杂在一起。”</w:t>
      </w:r>
    </w:p>
    <w:p w14:paraId="54EADEE4">
      <w:pPr>
        <w:ind w:left="-5" w:right="2"/>
        <w:rPr>
          <w:rFonts w:hint="eastAsia"/>
        </w:rPr>
      </w:pPr>
    </w:p>
    <w:p w14:paraId="718EB8B2">
      <w:pPr>
        <w:ind w:left="-5" w:right="2"/>
        <w:rPr>
          <w:rFonts w:hint="eastAsia"/>
        </w:rPr>
      </w:pPr>
      <w:r>
        <w:rPr>
          <w:rFonts w:hint="eastAsia"/>
        </w:rPr>
        <w:t>Some, as the Thirty-nine Articles say, are "wicked and void of a lively faith." Others, as another article says, "are made like the image of God's only-begotten Son, Jesus Christ, and walk piously in good works." Some worship God as a mere form—and some in spirit and in truth. Some give their hearts to God—and some give them to the world. Some believe the Bible, and live as if they believed it—others do not. Some feel their sins, and mourn over them—others do not. Some love Christ, trust in Him, and serve Him—others do not. In short, as Scripture says, some walk in the narrow way—some in the broad way; some are the good fish of the Gospel net—some are the bad fish; some are the wheat in Christ's field—some are the tares.</w:t>
      </w:r>
    </w:p>
    <w:p w14:paraId="635A20CF">
      <w:pPr>
        <w:ind w:left="-5" w:right="2"/>
        <w:rPr>
          <w:rFonts w:hint="eastAsia"/>
        </w:rPr>
      </w:pPr>
      <w:r>
        <w:rPr>
          <w:rFonts w:hint="eastAsia"/>
        </w:rPr>
        <w:t>正如《三十九条信纲》所说，有些人是“邪恶且没有活泼信心”的。另一些人，正如另一条信纲所说，“被造成像神独生子耶稣基督的形象，并在善行中敬虔度日。”有些人仅仅是以形式敬拜神——而有些人是以心灵和诚实敬拜。有些人把心交给神——而有些人把心交给世界。有些人相信圣经，并且活得好像他们真的相信一样——另一些人则不然。有些人感觉到自己的罪，并为此哀恸——另一些人则不然。有些人爱基督，信靠祂，事奉祂——另一些人则不然。简而言之，正如圣经所说，有些人在窄路上走——有些人在宽路上走；有些是福音网里的好鱼——有些是坏鱼；有些是基督田里的麦子——有些是稗子。</w:t>
      </w:r>
    </w:p>
    <w:p w14:paraId="3CA864D7">
      <w:pPr>
        <w:ind w:left="-5" w:right="2"/>
        <w:rPr>
          <w:rFonts w:hint="eastAsia"/>
        </w:rPr>
      </w:pPr>
    </w:p>
    <w:p w14:paraId="77E481A7">
      <w:pPr>
        <w:ind w:left="-5" w:right="2"/>
        <w:rPr>
          <w:rFonts w:hint="eastAsia"/>
        </w:rPr>
      </w:pPr>
      <w:r>
        <w:rPr>
          <w:rFonts w:hint="eastAsia"/>
        </w:rPr>
        <w:t>I think no man with his eyes open can fail to see all this, both in the Bible, and in the world around him. Whatever he may think about the subject I am writing of, he cannot possibly deny that this difference exists.</w:t>
      </w:r>
    </w:p>
    <w:p w14:paraId="77819A8B">
      <w:pPr>
        <w:ind w:left="-5" w:right="2"/>
        <w:rPr>
          <w:rFonts w:hint="eastAsia"/>
        </w:rPr>
      </w:pPr>
      <w:r>
        <w:rPr>
          <w:rFonts w:hint="eastAsia"/>
        </w:rPr>
        <w:t>我想任何睁着眼睛的人，无论是在圣经中，还是在他周围的世界里，都不能看不见这一切。无论他对我也在写的这个主题怎么想，他都不可能否认这种差异的存在。</w:t>
      </w:r>
    </w:p>
    <w:p w14:paraId="52EB90C2">
      <w:pPr>
        <w:ind w:left="-5" w:right="2"/>
        <w:rPr>
          <w:rFonts w:hint="eastAsia"/>
        </w:rPr>
      </w:pPr>
    </w:p>
    <w:p w14:paraId="2307957C">
      <w:pPr>
        <w:ind w:left="-5" w:right="2"/>
        <w:rPr>
          <w:rFonts w:hint="eastAsia"/>
        </w:rPr>
      </w:pPr>
      <w:r>
        <w:rPr>
          <w:rFonts w:hint="eastAsia"/>
        </w:rPr>
        <w:t>Now what is the explanation of the difference? I answer unhesitatingly— Regeneration, or being born again. I answer, that true Christians are what they are, because they are Regenerate; and formal Christians are what they are, because they are not Regenerate. The heart of the true Christian has been changed. The heart of the Christian in name only, has not been changed. The change of heart makes the whole difference.</w:t>
      </w:r>
    </w:p>
    <w:p w14:paraId="47BBD2E1">
      <w:pPr>
        <w:ind w:left="-5" w:right="2"/>
        <w:rPr>
          <w:rFonts w:hint="eastAsia"/>
        </w:rPr>
      </w:pPr>
      <w:r>
        <w:rPr>
          <w:rFonts w:hint="eastAsia"/>
        </w:rPr>
        <w:t>那么，这种差异的解释是什么呢？我毫不犹豫地回答——重生，或再生。我回答说，真正的基督徒之所以是这样，是因为他们重生了；而形式上的基督徒之所以是那样，是因为他们没有重生。真正的基督徒的心已经改变了。仅有名义的基督徒的心，并没有改变。心的改变造成了所有的差别。</w:t>
      </w:r>
    </w:p>
    <w:p w14:paraId="01DCDF88">
      <w:pPr>
        <w:ind w:left="-5" w:right="2"/>
        <w:rPr>
          <w:rFonts w:hint="eastAsia"/>
        </w:rPr>
      </w:pPr>
    </w:p>
    <w:p w14:paraId="0C09CDAB">
      <w:pPr>
        <w:ind w:left="-5" w:right="2"/>
        <w:rPr>
          <w:rFonts w:hint="eastAsia"/>
        </w:rPr>
      </w:pPr>
      <w:r>
        <w:rPr>
          <w:rFonts w:hint="eastAsia"/>
        </w:rPr>
        <w:t>This change of heart is spoken of continually in the Bible, under various emblems and figures—</w:t>
      </w:r>
    </w:p>
    <w:p w14:paraId="442D129D">
      <w:pPr>
        <w:ind w:left="-5" w:right="2"/>
        <w:rPr>
          <w:rFonts w:hint="eastAsia"/>
        </w:rPr>
      </w:pPr>
      <w:r>
        <w:rPr>
          <w:rFonts w:hint="eastAsia"/>
        </w:rPr>
        <w:t>这种心的改变在圣经中不断被提到，用各种象征和比喻——</w:t>
      </w:r>
    </w:p>
    <w:p w14:paraId="05D2DE69">
      <w:pPr>
        <w:ind w:left="-5" w:right="2"/>
        <w:rPr>
          <w:rFonts w:hint="eastAsia"/>
        </w:rPr>
      </w:pPr>
    </w:p>
    <w:p w14:paraId="760C7581">
      <w:pPr>
        <w:ind w:left="-5" w:right="2"/>
        <w:rPr>
          <w:rFonts w:hint="eastAsia"/>
        </w:rPr>
      </w:pPr>
      <w:r>
        <w:rPr>
          <w:rFonts w:hint="eastAsia"/>
        </w:rPr>
        <w:t>Ezekiel calls it, "a taking away the stony heart, and giving an heart of flesh;"—"a giving a new heart, and putting within us a new spirit." (Ezek. 11:19; 36:26.)</w:t>
      </w:r>
    </w:p>
    <w:p w14:paraId="33A33835">
      <w:pPr>
        <w:ind w:left="-5" w:right="2"/>
        <w:rPr>
          <w:rFonts w:hint="eastAsia"/>
        </w:rPr>
      </w:pPr>
      <w:r>
        <w:rPr>
          <w:rFonts w:hint="eastAsia"/>
        </w:rPr>
        <w:t>以西结称之为，“除掉石心，赐给肉心”；——“赐给新心，将新灵放在我们里面。”（以西结书 11:19; 36:26。）</w:t>
      </w:r>
    </w:p>
    <w:p w14:paraId="6A259E9F">
      <w:pPr>
        <w:ind w:left="-5" w:right="2"/>
        <w:rPr>
          <w:rFonts w:hint="eastAsia"/>
        </w:rPr>
      </w:pPr>
    </w:p>
    <w:p w14:paraId="752F313D">
      <w:pPr>
        <w:ind w:left="-5" w:right="2"/>
        <w:rPr>
          <w:rFonts w:hint="eastAsia"/>
        </w:rPr>
      </w:pPr>
      <w:r>
        <w:rPr>
          <w:rFonts w:hint="eastAsia"/>
        </w:rPr>
        <w:t>The apostle John sometimes calls it, being "born of God," sometimes, being "born again," sometimes, being "born of the Spirit." (John 1:13; 3:3-6.)</w:t>
      </w:r>
    </w:p>
    <w:p w14:paraId="6B4CA0DD">
      <w:pPr>
        <w:ind w:left="-5" w:right="2"/>
        <w:rPr>
          <w:rFonts w:hint="eastAsia"/>
        </w:rPr>
      </w:pPr>
      <w:r>
        <w:rPr>
          <w:rFonts w:hint="eastAsia"/>
        </w:rPr>
        <w:t>使徒约翰有时称之为“从神生的”，有时称之为“重生”，有时称之为“从圣灵生的”。（约翰福音 1:13; 3:3-6。）</w:t>
      </w:r>
    </w:p>
    <w:p w14:paraId="23301F2A">
      <w:pPr>
        <w:ind w:left="-5" w:right="2"/>
        <w:rPr>
          <w:rFonts w:hint="eastAsia"/>
        </w:rPr>
      </w:pPr>
    </w:p>
    <w:p w14:paraId="20FB3FB3">
      <w:pPr>
        <w:ind w:left="-5" w:right="2"/>
        <w:rPr>
          <w:rFonts w:hint="eastAsia"/>
        </w:rPr>
      </w:pPr>
      <w:r>
        <w:rPr>
          <w:rFonts w:hint="eastAsia"/>
        </w:rPr>
        <w:t>The apostle Peter, in the Acts, calls it "repenting and being converted." (Acts3:19.)</w:t>
      </w:r>
    </w:p>
    <w:p w14:paraId="1262176D">
      <w:pPr>
        <w:ind w:left="-5" w:right="2"/>
        <w:rPr>
          <w:rFonts w:hint="eastAsia"/>
        </w:rPr>
      </w:pPr>
      <w:r>
        <w:rPr>
          <w:rFonts w:hint="eastAsia"/>
        </w:rPr>
        <w:t>使徒彼得，在使徒行传中，称之为“悔改归正”。（使徒行传 3:19。）</w:t>
      </w:r>
    </w:p>
    <w:p w14:paraId="7E6FF66C">
      <w:pPr>
        <w:ind w:left="-5" w:right="2"/>
        <w:rPr>
          <w:rFonts w:hint="eastAsia"/>
        </w:rPr>
      </w:pPr>
    </w:p>
    <w:p w14:paraId="460C74E7">
      <w:pPr>
        <w:ind w:left="-5" w:right="2"/>
        <w:rPr>
          <w:rFonts w:hint="eastAsia"/>
        </w:rPr>
      </w:pPr>
      <w:r>
        <w:rPr>
          <w:rFonts w:hint="eastAsia"/>
        </w:rPr>
        <w:t>The Epistle to the Romans speaks of it as a "being alive from the dead." (Rom. 6:13.)</w:t>
      </w:r>
    </w:p>
    <w:p w14:paraId="48E1F094">
      <w:pPr>
        <w:ind w:left="-5" w:right="2"/>
        <w:rPr>
          <w:rFonts w:hint="eastAsia"/>
        </w:rPr>
      </w:pPr>
      <w:r>
        <w:rPr>
          <w:rFonts w:hint="eastAsia"/>
        </w:rPr>
        <w:t>罗马书称之为“从死里复活”。（罗马书 6:13。）</w:t>
      </w:r>
    </w:p>
    <w:p w14:paraId="16BFEE01">
      <w:pPr>
        <w:ind w:left="-5" w:right="2"/>
        <w:rPr>
          <w:rFonts w:hint="eastAsia"/>
        </w:rPr>
      </w:pPr>
    </w:p>
    <w:p w14:paraId="5C6E35ED">
      <w:pPr>
        <w:ind w:left="-5" w:right="2"/>
        <w:rPr>
          <w:rFonts w:hint="eastAsia"/>
        </w:rPr>
      </w:pPr>
      <w:r>
        <w:rPr>
          <w:rFonts w:hint="eastAsia"/>
        </w:rPr>
        <w:t>The second Epistle to the Corinthians calls it "being a new creature— old things have passed away, and all things become new." (2 Cor. 5:17.)</w:t>
      </w:r>
    </w:p>
    <w:p w14:paraId="3F845867">
      <w:pPr>
        <w:ind w:left="-5" w:right="2"/>
        <w:rPr>
          <w:rFonts w:hint="eastAsia"/>
        </w:rPr>
      </w:pPr>
      <w:r>
        <w:rPr>
          <w:rFonts w:hint="eastAsia"/>
        </w:rPr>
        <w:t>哥林多后书称之为“成为新造的人——旧事已过，都变成新的了。”（哥林多后书 5:17。）</w:t>
      </w:r>
    </w:p>
    <w:p w14:paraId="18535C3D">
      <w:pPr>
        <w:ind w:left="-5" w:right="2"/>
        <w:rPr>
          <w:rFonts w:hint="eastAsia"/>
        </w:rPr>
      </w:pPr>
    </w:p>
    <w:p w14:paraId="161367C6">
      <w:pPr>
        <w:ind w:left="-5" w:right="2"/>
        <w:rPr>
          <w:rFonts w:hint="eastAsia"/>
        </w:rPr>
      </w:pPr>
      <w:r>
        <w:rPr>
          <w:rFonts w:hint="eastAsia"/>
        </w:rPr>
        <w:t>The Epistle to the Ephesians speaks of it as a resurrection together with Christ—"You has He quickened who were dead in trespasses and sins" (Ephes. 2:1); as "a putting off the old man, which is corrupt —being renewed in the spirit of our minds—and putting on the new man, which after God is created in righteousness and true holiness." (Ephes. 4:22, 24.)</w:t>
      </w:r>
    </w:p>
    <w:p w14:paraId="719DDB85">
      <w:pPr>
        <w:ind w:left="-5" w:right="2"/>
        <w:rPr>
          <w:rFonts w:hint="eastAsia"/>
        </w:rPr>
      </w:pPr>
      <w:r>
        <w:rPr>
          <w:rFonts w:hint="eastAsia"/>
        </w:rPr>
        <w:t>以弗所书称之为与基督一同复活——“你们死在过犯罪恶之中，祂叫你们活过来”（以弗所书 2:1）；称之为“脱去从前行为上的旧人，这旧人是……败坏的——将你们的心志改换一新——并且穿上新人，这新人是照着神的形象造的，有真理的仁义和圣洁。”（以弗所书 4:22, 24。）</w:t>
      </w:r>
    </w:p>
    <w:p w14:paraId="11461204">
      <w:pPr>
        <w:ind w:left="-5" w:right="2"/>
        <w:rPr>
          <w:rFonts w:hint="eastAsia"/>
        </w:rPr>
      </w:pPr>
    </w:p>
    <w:p w14:paraId="1618F0A3">
      <w:pPr>
        <w:ind w:left="-5" w:right="2"/>
        <w:rPr>
          <w:rFonts w:hint="eastAsia"/>
        </w:rPr>
      </w:pPr>
      <w:r>
        <w:rPr>
          <w:rFonts w:hint="eastAsia"/>
        </w:rPr>
        <w:t>The Epistle to the Colossians calls it a "putting off the old man with his deeds, and putting on the new man, which is renewed in knowledge after the image of Him that created him." (Coloss. 3:9, 10.)</w:t>
      </w:r>
    </w:p>
    <w:p w14:paraId="22E52357">
      <w:pPr>
        <w:ind w:left="-5" w:right="2"/>
        <w:rPr>
          <w:rFonts w:hint="eastAsia"/>
        </w:rPr>
      </w:pPr>
      <w:r>
        <w:rPr>
          <w:rFonts w:hint="eastAsia"/>
        </w:rPr>
        <w:t>歌罗西书称之为“脱去旧人和旧人的行为，穿上了新人，这新人在知识上渐渐更新，正如造他主的形象。”（歌罗西书 3:9, 10。）</w:t>
      </w:r>
    </w:p>
    <w:p w14:paraId="7AC103D7">
      <w:pPr>
        <w:ind w:left="-5" w:right="2"/>
        <w:rPr>
          <w:rFonts w:hint="eastAsia"/>
        </w:rPr>
      </w:pPr>
    </w:p>
    <w:p w14:paraId="63B209E6">
      <w:pPr>
        <w:ind w:left="-5" w:right="2"/>
        <w:rPr>
          <w:rFonts w:hint="eastAsia"/>
        </w:rPr>
      </w:pPr>
      <w:r>
        <w:rPr>
          <w:rFonts w:hint="eastAsia"/>
        </w:rPr>
        <w:t>The Epistle to Titus calls it, "the washing of Regeneration and renewing of the Holy Spirit." (Titus 3:5.)</w:t>
      </w:r>
    </w:p>
    <w:p w14:paraId="0BA42F5C">
      <w:pPr>
        <w:ind w:left="-5" w:right="2"/>
        <w:rPr>
          <w:rFonts w:hint="eastAsia"/>
        </w:rPr>
      </w:pPr>
      <w:r>
        <w:rPr>
          <w:rFonts w:hint="eastAsia"/>
        </w:rPr>
        <w:t>提多书称之为，“重生的洗和圣灵的更新。”（提多书 3:5。）</w:t>
      </w:r>
    </w:p>
    <w:p w14:paraId="2B241C3D">
      <w:pPr>
        <w:ind w:left="-5" w:right="2"/>
        <w:rPr>
          <w:rFonts w:hint="eastAsia"/>
        </w:rPr>
      </w:pPr>
    </w:p>
    <w:p w14:paraId="241C6C8D">
      <w:pPr>
        <w:ind w:left="-5" w:right="2"/>
        <w:rPr>
          <w:rFonts w:hint="eastAsia"/>
        </w:rPr>
      </w:pPr>
      <w:r>
        <w:rPr>
          <w:rFonts w:hint="eastAsia"/>
        </w:rPr>
        <w:t>The first Epistle of Peter speaks of it as "a being called out of darkness into God's marvelous light." (1 Peter 2:9.) And the second Epistle as "being made partakers of the divine nature." (2 Peter 1:4.)</w:t>
      </w:r>
    </w:p>
    <w:p w14:paraId="1C0C0C9F">
      <w:pPr>
        <w:ind w:left="-5" w:right="2"/>
        <w:rPr>
          <w:rFonts w:hint="eastAsia"/>
        </w:rPr>
      </w:pPr>
      <w:r>
        <w:rPr>
          <w:rFonts w:hint="eastAsia"/>
        </w:rPr>
        <w:t>彼得前书称之为“被召出黑暗入神奇妙光明。”（彼得前书 2:9。）而彼得后书称之为“得与神的性情有份。”（彼得后书 1:4。）</w:t>
      </w:r>
    </w:p>
    <w:p w14:paraId="77ADB6E2">
      <w:pPr>
        <w:ind w:left="-5" w:right="2"/>
        <w:rPr>
          <w:rFonts w:hint="eastAsia"/>
        </w:rPr>
      </w:pPr>
    </w:p>
    <w:p w14:paraId="17C31193">
      <w:pPr>
        <w:ind w:left="-5" w:right="2"/>
        <w:rPr>
          <w:rFonts w:hint="eastAsia"/>
        </w:rPr>
      </w:pPr>
      <w:r>
        <w:rPr>
          <w:rFonts w:hint="eastAsia"/>
        </w:rPr>
        <w:t>The first Epistle of John calls it a "passing from death to life." (1 John 3:14.)</w:t>
      </w:r>
    </w:p>
    <w:p w14:paraId="1BC38DA2">
      <w:pPr>
        <w:ind w:left="-5" w:right="2"/>
        <w:rPr>
          <w:rFonts w:hint="eastAsia"/>
        </w:rPr>
      </w:pPr>
      <w:r>
        <w:rPr>
          <w:rFonts w:hint="eastAsia"/>
        </w:rPr>
        <w:t>约翰一书称之为“出死入生。”（约翰一书 3:14。）</w:t>
      </w:r>
    </w:p>
    <w:p w14:paraId="3B311884">
      <w:pPr>
        <w:ind w:left="-5" w:right="2"/>
        <w:rPr>
          <w:rFonts w:hint="eastAsia"/>
        </w:rPr>
      </w:pPr>
    </w:p>
    <w:p w14:paraId="4EE0550D">
      <w:pPr>
        <w:ind w:left="-5" w:right="2"/>
        <w:rPr>
          <w:rFonts w:hint="eastAsia"/>
        </w:rPr>
      </w:pPr>
      <w:r>
        <w:rPr>
          <w:rFonts w:hint="eastAsia"/>
        </w:rPr>
        <w:t>All these expressions come to the same thing in the end. They are all the same truths only viewed from different sides. And all have one and the same meaning. They describe a great radical change of heart and nature—a thorough alteration and transformation of the whole inner man—a participation in the resurrection life of Christ—or, to borrow the words of the Church of England Catechism, "a death unto sin and a new birth unto righteousness."</w:t>
      </w:r>
    </w:p>
    <w:p w14:paraId="375631A6">
      <w:pPr>
        <w:ind w:left="-5" w:right="2"/>
        <w:rPr>
          <w:rFonts w:hint="eastAsia"/>
        </w:rPr>
      </w:pPr>
      <w:r>
        <w:rPr>
          <w:rFonts w:hint="eastAsia"/>
        </w:rPr>
        <w:t>所有这些表达最终都归结为同一件事。它们都是同一个真理，只是从不同的侧面来看。并且都有一个相同的意思。它们描述了内心和本性的一次巨大的根本性改变——整个内在之人的彻底变更和转化——在基督复活生命里的有份——或者，借用英格兰教会要理问答的话说，“向罪死，并向义重生。”</w:t>
      </w:r>
    </w:p>
    <w:p w14:paraId="5CE2810D">
      <w:pPr>
        <w:ind w:left="-5" w:right="2"/>
        <w:rPr>
          <w:rFonts w:hint="eastAsia"/>
        </w:rPr>
      </w:pPr>
    </w:p>
    <w:p w14:paraId="473044C5">
      <w:pPr>
        <w:ind w:left="-5" w:right="2"/>
        <w:rPr>
          <w:rFonts w:hint="eastAsia"/>
        </w:rPr>
      </w:pPr>
      <w:r>
        <w:rPr>
          <w:rFonts w:hint="eastAsia"/>
        </w:rPr>
        <w:t>This change of heart in a true Christian is so complete, that no word could be chosen more fitting to express it than that word, "Regeneration," or "new birth." Doubtless it is no outward, bodily alteration—but undoubtedly it is an entire alteration of the inner man. It adds no new faculties to a man's mind—but it certainly gives an entirely new bent and bias to all his old ones. His will is so new, his tastes so new, his opinions so now, his views of sin, the world, the Bible, and Christ so new, that he is to all intents and purposes a new man. The change seems to bring a new being into existence. It may well be called being born again.</w:t>
      </w:r>
    </w:p>
    <w:p w14:paraId="73764F5A">
      <w:pPr>
        <w:ind w:left="-5" w:right="2"/>
        <w:rPr>
          <w:rFonts w:hint="eastAsia"/>
        </w:rPr>
      </w:pPr>
      <w:r>
        <w:rPr>
          <w:rFonts w:hint="eastAsia"/>
        </w:rPr>
        <w:t>真正基督徒内心的这种改变是如此完全，以致没有哪个词比“重生”或“再生”这个词更适合用来表达它了。无疑，这不是外在的、身体上的改变——但这毫无疑问是内在之人的完全改变。它没有给人的心智增加新的机能——但它确实给他所有的旧机能带来了一种全新的倾向和偏好。他的意志是如此之新，他的趣味是如此之新，他的观点是如此之新，他对罪、世界、圣经和基督的看法是如此之新，以致他实际上完全是一个新人。这种改变似乎带来了一个新生命的存在。这很可以被称为重生。</w:t>
      </w:r>
    </w:p>
    <w:p w14:paraId="393DE1E0">
      <w:pPr>
        <w:ind w:left="-5" w:right="2"/>
        <w:rPr>
          <w:rFonts w:hint="eastAsia"/>
        </w:rPr>
      </w:pPr>
    </w:p>
    <w:p w14:paraId="36B8BB75">
      <w:pPr>
        <w:ind w:left="-5" w:right="2"/>
        <w:rPr>
          <w:rFonts w:hint="eastAsia"/>
        </w:rPr>
      </w:pPr>
      <w:r>
        <w:rPr>
          <w:rFonts w:hint="eastAsia"/>
        </w:rPr>
        <w:t>This change is not always given to believers at the same time in their lives. A vast multitude of people it is to be feared, go down to the grave without having been born again at all.</w:t>
      </w:r>
    </w:p>
    <w:p w14:paraId="2ABB72AD">
      <w:pPr>
        <w:ind w:left="-5" w:right="2"/>
        <w:rPr>
          <w:rFonts w:hint="eastAsia"/>
        </w:rPr>
      </w:pPr>
      <w:r>
        <w:rPr>
          <w:rFonts w:hint="eastAsia"/>
        </w:rPr>
        <w:t>这种改变并不总是在信徒生命的同一时间赐给他们的。令人担忧的是，有一大群人直到进入坟墓根本就没有重生。</w:t>
      </w:r>
    </w:p>
    <w:p w14:paraId="1522A635">
      <w:pPr>
        <w:ind w:left="-5" w:right="2"/>
        <w:rPr>
          <w:rFonts w:hint="eastAsia"/>
        </w:rPr>
      </w:pPr>
    </w:p>
    <w:p w14:paraId="5EE37379">
      <w:pPr>
        <w:ind w:left="-5" w:right="2"/>
        <w:rPr>
          <w:rFonts w:hint="eastAsia"/>
        </w:rPr>
      </w:pPr>
      <w:r>
        <w:rPr>
          <w:rFonts w:hint="eastAsia"/>
        </w:rPr>
        <w:t>This change of heart does not always begin in the same way. With some, like the apostle Paul, and the jailor at Philippi, it is a sudden and violent change, attended with much distress of mind. With others, like Lydia of Thyatira, it is more gentle and gradual— their winter becomes spring almost without their knowing how. With some the change is brought about by the Spirit working through afflictions or providential visitations. With others, and probably the greater number of true Christians, the Word of God, preached or written, is the means of effecting it.*</w:t>
      </w:r>
    </w:p>
    <w:p w14:paraId="4722B8F6">
      <w:pPr>
        <w:ind w:left="-5" w:right="2"/>
        <w:rPr>
          <w:rFonts w:hint="eastAsia"/>
        </w:rPr>
      </w:pPr>
      <w:r>
        <w:rPr>
          <w:rFonts w:hint="eastAsia"/>
        </w:rPr>
        <w:t>这种内心的改变并不总是以相同的方式开始。对有些人来说，像使徒保罗和腓立比的禁卒，这是一种突然且剧烈的改变，伴随着许多内心的痛苦。对另一些人来说，像推雅推喇的吕底亚，它是比较温和且渐进的——他们的冬天变成了春天，而他们几乎不知道是如何发生的。对有些人，这种改变是藉着圣灵通过苦难或护理性的管教工作而带来的。对另一些人，而且可能是大多数真正的基督徒，神的话语，无论是被宣讲的还是写下来的，是促成这种改变的手段。*</w:t>
      </w:r>
    </w:p>
    <w:p w14:paraId="6996E013">
      <w:pPr>
        <w:ind w:left="-5" w:right="2"/>
        <w:rPr>
          <w:rFonts w:hint="eastAsia"/>
        </w:rPr>
      </w:pPr>
    </w:p>
    <w:p w14:paraId="44C54257">
      <w:pPr>
        <w:ind w:left="-5" w:right="2"/>
        <w:rPr>
          <w:rFonts w:hint="eastAsia"/>
        </w:rPr>
      </w:pPr>
      <w:r>
        <w:rPr>
          <w:rFonts w:hint="eastAsia"/>
        </w:rPr>
        <w:t>*"The preaching of the Word is the great means which God has appointed for Regeneration—'faith comes by hearing, and hearing by the Word of God.' (Rom. 10:17.) When God first created man, it is said that 'He breathed into his nostrils the breath of life,' but when God new creates man, He breathes into his ears. This is the Word that raises the dead, calling them out of the grave—this is that Word that opens the eyes of the blind, that turns the heart of the disobedient and rebellious. And though wicked and profane men scoff at preaching, and count all ministers' words, and God's words too—but so much wind, yet they are such wind, believe it, as is able to tear rocks and rend mountains; such winds, as if ever they are saved, must shake and overturn the foundations of all their carnal confidence and presumption. Be exhorted, therefore, more to prize and more to frequent the preaching of the Word."—Hopkins. 1670.</w:t>
      </w:r>
    </w:p>
    <w:p w14:paraId="76E5FA8D">
      <w:pPr>
        <w:ind w:left="-5" w:right="2"/>
        <w:rPr>
          <w:rFonts w:hint="eastAsia"/>
        </w:rPr>
      </w:pPr>
      <w:r>
        <w:rPr>
          <w:rFonts w:hint="eastAsia"/>
        </w:rPr>
        <w:t>*“道的宣讲是神为重生所设立的伟大手段——‘信道是从听道来的，听道是从神的话来的。’（罗马书 10:17。）当神初次造人时，经上说‘祂将生气吹在他鼻孔里’，但当神新造人时，祂是对着他的耳朵吹气。这就是那使死人复活，呼唤他们走出坟墓的道——这就是那打开瞎子的眼睛，回转悖逆反抗之心的道。虽然邪恶和亵慢的人嘲笑讲道，把牧师的话，甚至神的话都算作——不过是一阵风，但这风，信我吧，是能撕裂岩石、劈开山岭的风；这样的风，如果他们得救的话，必震动并推翻他们所有属肉体的自信和狂妄的根基。因此，要受劝勉，更加珍视并更多参加道的宣讲。’——霍普金斯，1670年。”</w:t>
      </w:r>
    </w:p>
    <w:p w14:paraId="3F68DBD7">
      <w:pPr>
        <w:ind w:left="-5" w:right="2"/>
        <w:rPr>
          <w:rFonts w:hint="eastAsia"/>
        </w:rPr>
      </w:pPr>
    </w:p>
    <w:p w14:paraId="4A92B285">
      <w:pPr>
        <w:ind w:left="-5" w:right="2"/>
        <w:rPr>
          <w:rFonts w:hint="eastAsia"/>
        </w:rPr>
      </w:pPr>
      <w:r>
        <w:rPr>
          <w:rFonts w:hint="eastAsia"/>
        </w:rPr>
        <w:t>This change is one which can only be known and discerned by its effects. Its beginnings are a hidden and secret thing. We cannot see them. Our Lord Jesus Christ tells us this most plainly —"The wind blows where it wills, and you hear the sound thereof— but cannot tell whence it comes or where it goes; so is everyone that is born of the Spirit." (John 3:8.) Would you know if you are Regenerate? You must try the question, by examining what you know of the effects of Regeneration. Those effects are always the same. The ways by which true Christians are led, in passing through their great change, are certainly various. But the state of heart and soul into which they are brought at last, is always the same. Ask them what they think of sin, Christ, holiness, the world, the Bible, and prayer, and you will find them all of one mind.</w:t>
      </w:r>
    </w:p>
    <w:p w14:paraId="682A9257">
      <w:pPr>
        <w:ind w:left="-5" w:right="2"/>
        <w:rPr>
          <w:rFonts w:hint="eastAsia"/>
        </w:rPr>
      </w:pPr>
      <w:r>
        <w:rPr>
          <w:rFonts w:hint="eastAsia"/>
        </w:rPr>
        <w:t>这种改变只能通过其效果被知晓和辨别。它的开始是一件隐藏和秘密的事。我们看不见它们。我们主耶稣基督非常明白地告诉了我们这一点——“风随着意思吹，你听见风的响声，却不晓得从哪里来，往哪里去；凡从圣灵生的，也是如此。”（约翰福音 3:8。）你想知道你是否重生了吗？你必须通过省察你对重生的效果了解多少，来查验这个问题。那些效果总是一样的。真正的基督徒在经历他们巨大的改变时被引导的方式，当然是各式各样的。但他们最终被带进的心灵和灵魂的状态，总是一样的。问他们对罪、基督、圣洁、世界、圣经和祷告怎么看，你会发现他们都是同心的。</w:t>
      </w:r>
    </w:p>
    <w:p w14:paraId="47891BFC">
      <w:pPr>
        <w:ind w:left="-5" w:right="2"/>
        <w:rPr>
          <w:rFonts w:hint="eastAsia"/>
        </w:rPr>
      </w:pPr>
    </w:p>
    <w:p w14:paraId="71E1FCFC">
      <w:pPr>
        <w:ind w:left="-5" w:right="2"/>
        <w:rPr>
          <w:rFonts w:hint="eastAsia"/>
        </w:rPr>
      </w:pPr>
      <w:r>
        <w:rPr>
          <w:rFonts w:hint="eastAsia"/>
        </w:rPr>
        <w:t>This change is one which no man can give to himself, nor yet to another. It would be as reasonable to expect the dead to raise themselves, or to require an artist to give a marble statue life. The sons of God are "born not of blood, nor of the will of the flesh, nor of the will of man—but of God." (John 1:13.) Sometimes the change is ascribed to God the Father—"The God and Father of our Lord Jesus Christ has begotten us again unto a living hope." (1 Peter 1:3.) Sometimes it is ascribed to God the Son—"The Son quickens whom He will." (John 3:21.) "If you know that He is righteous, you know that everyone that does righteousness is born of Him." (1 John 2:29.) Sometimes it is ascribed to the Spirit—and He, in fact, is the great agent by whom it is always effected—"That which is born of the Spirit is Spirit." (John 3:6.) But man has no power to work the change. It is something far, far beyond his reach. "The condition of man after the fall of Adam," says the tenth Article of the Church of England, "is such that he cannot turn and prepare himself by his own natural strength and good works, to faith and calling upon God." No minister on earth can convey grace to any one of his congregation at his discretion. He may preach as truly and faithfully as Paul or Apollos—but God must give the increase. (1 Cor. 3:6.) He may baptize with water in the name of the Trinity—but unless the Holy Spirit accompanies and blesses the ordinance, there is no death unto sin, and no new birth unto righteousness. Jesus alone, the great Head of the Church, can baptize with the Holy Spirit. Blessed and happy are they, who have the inward baptism, as well as the outward.*</w:t>
      </w:r>
    </w:p>
    <w:p w14:paraId="4088F4EC">
      <w:pPr>
        <w:ind w:left="-5" w:right="2"/>
        <w:rPr>
          <w:rFonts w:hint="eastAsia"/>
        </w:rPr>
      </w:pPr>
      <w:r>
        <w:rPr>
          <w:rFonts w:hint="eastAsia"/>
        </w:rPr>
        <w:t>这种改变，没有人能给自己，也不能给别人。期望死人使自己复活，或要求艺术家赋予大理石雕像生命，也是同样合理的。神的儿女“不是从血气生的，不是从情欲生的，也不是从人意生的，乃是从神生的。”（约翰福音 1:13。）有时这种改变归功于父神——“我们主耶稣基督的父神……重生了我们，叫我们有活泼的盼望。”（彼得前书 1:3。）有时它归功于圣子神——“子也照样随自己的意思使人活着。”（约翰福音 3:21。）“你们若知道祂是公义的，就知道凡行公义之人都是祂所生的。”（约翰一书 2:29。）有时它归功于圣灵——事实上，祂是总是促成这事的伟大执行者——“从圣灵生的就是灵。”（约翰福音 3:6。）但人没有能力做成这种改变。这是远在，远在他能力范围之外的事。“亚当堕落后人的状况，”英格兰教会第十条信纲说，“是如此这般，以致他不能靠自己的自然力量和善行，回转并预备自己去信仰和呼求神。”地上没有任何牧师可以随意将恩典传给他会众中的任何一个人。他可以像保罗或亚波罗那样真实且忠心地讲道——但唯有神能叫他生长。（哥林多前书 3:6。）他可以奉三一神的名用水施洗——但除非圣灵伴随并祝福这礼仪，否则就没有向罪死，也没有向义重生。唯有耶稣，教会伟大的元首，能用圣灵施洗。那些既有外在洗礼，又有内在洗礼的人，是有福和快乐的。*</w:t>
      </w:r>
    </w:p>
    <w:p w14:paraId="69D3C397">
      <w:pPr>
        <w:ind w:left="-5" w:right="2"/>
        <w:rPr>
          <w:rFonts w:hint="eastAsia"/>
        </w:rPr>
      </w:pPr>
    </w:p>
    <w:p w14:paraId="71650D4F">
      <w:pPr>
        <w:ind w:left="-5" w:right="2"/>
        <w:rPr>
          <w:rFonts w:hint="eastAsia"/>
        </w:rPr>
      </w:pPr>
      <w:r>
        <w:rPr>
          <w:rFonts w:hint="eastAsia"/>
        </w:rPr>
        <w:t>*"The Scripture teaches, that no more than a child can beget itself, or a dead man quicken himself, or a nonentity create itself; no more can any carnal man regenerate himself, or work true saving grace in his own soul."—Hopkins. 1670.</w:t>
      </w:r>
    </w:p>
    <w:p w14:paraId="122103E2">
      <w:pPr>
        <w:ind w:left="-5" w:right="2"/>
        <w:rPr>
          <w:rFonts w:hint="eastAsia"/>
        </w:rPr>
      </w:pPr>
      <w:r>
        <w:rPr>
          <w:rFonts w:hint="eastAsia"/>
        </w:rPr>
        <w:t>*“圣经教导说，正如孩子不能生自己，死人不能使自己活过来，不存在的东西不能创造自己；属肉体的人也不能使自己重生，或在自己的灵魂里做成真正得救的恩典。’——霍普金斯，1670年。”</w:t>
      </w:r>
    </w:p>
    <w:p w14:paraId="0AA3111E">
      <w:pPr>
        <w:ind w:left="-5" w:right="2"/>
        <w:rPr>
          <w:rFonts w:hint="eastAsia"/>
        </w:rPr>
      </w:pPr>
    </w:p>
    <w:p w14:paraId="4D478328">
      <w:pPr>
        <w:ind w:left="-5" w:right="2"/>
        <w:rPr>
          <w:rFonts w:hint="eastAsia"/>
        </w:rPr>
      </w:pPr>
      <w:r>
        <w:rPr>
          <w:rFonts w:hint="eastAsia"/>
        </w:rPr>
        <w:t>"There are two kinds of baptism, and both necessary—the one interior, which is the cleansing of the heart, the drawing of the Father, the operation of the Holy Spirit—and this baptism is in man when he believes and trusts that Christ is the only method of his salvation."—Hooper. 1547.</w:t>
      </w:r>
    </w:p>
    <w:p w14:paraId="63C2E82C">
      <w:pPr>
        <w:ind w:left="-5" w:right="2"/>
        <w:rPr>
          <w:rFonts w:hint="eastAsia"/>
        </w:rPr>
      </w:pPr>
      <w:r>
        <w:rPr>
          <w:rFonts w:hint="eastAsia"/>
        </w:rPr>
        <w:t>“有两种洗礼，且都是必要的——一种是内在的，即心的洁净，父的吸引，圣灵的运行——当人相信并信靠基督是他救恩的唯一途径时，这洗礼就在人里面了。’——胡珀，1547年。”</w:t>
      </w:r>
    </w:p>
    <w:p w14:paraId="40DA61AB">
      <w:pPr>
        <w:ind w:left="-5" w:right="2"/>
        <w:rPr>
          <w:rFonts w:hint="eastAsia"/>
        </w:rPr>
      </w:pPr>
    </w:p>
    <w:p w14:paraId="7622A065">
      <w:pPr>
        <w:ind w:left="-5" w:right="2"/>
        <w:rPr>
          <w:rFonts w:hint="eastAsia"/>
        </w:rPr>
      </w:pPr>
      <w:r>
        <w:rPr>
          <w:rFonts w:hint="eastAsia"/>
        </w:rPr>
        <w:t>"It is on all parts gladly confessed, that there may be, in divers cases, life by virtue of inward baptism, where outward is not found."— Hooper. 1592.</w:t>
      </w:r>
    </w:p>
    <w:p w14:paraId="13F6031F">
      <w:pPr>
        <w:ind w:left="-5" w:right="2"/>
        <w:rPr>
          <w:rFonts w:hint="eastAsia"/>
        </w:rPr>
      </w:pPr>
      <w:r>
        <w:rPr>
          <w:rFonts w:hint="eastAsia"/>
        </w:rPr>
        <w:t>“各方都乐意承认，在各种情况下，可能藉着内在洗礼的功效而有生命，即使没有外在的洗礼。’——胡珀，1592年。”</w:t>
      </w:r>
    </w:p>
    <w:p w14:paraId="7BD46781">
      <w:pPr>
        <w:ind w:left="-5" w:right="2"/>
        <w:rPr>
          <w:rFonts w:hint="eastAsia"/>
        </w:rPr>
      </w:pPr>
    </w:p>
    <w:p w14:paraId="0FEB0401">
      <w:pPr>
        <w:ind w:left="-5" w:right="2"/>
        <w:rPr>
          <w:rFonts w:hint="eastAsia"/>
        </w:rPr>
      </w:pPr>
      <w:r>
        <w:rPr>
          <w:rFonts w:hint="eastAsia"/>
        </w:rPr>
        <w:t>"There is a baptism of the Spirit as of water."—Jeremy Taylor. 1660.</w:t>
      </w:r>
    </w:p>
    <w:p w14:paraId="30364873">
      <w:pPr>
        <w:ind w:left="-5" w:right="2"/>
        <w:rPr>
          <w:rFonts w:hint="eastAsia"/>
        </w:rPr>
      </w:pPr>
      <w:r>
        <w:rPr>
          <w:rFonts w:hint="eastAsia"/>
        </w:rPr>
        <w:t>“正如水洗一样，也有圣灵的洗。’——杰里米·泰勒，1660年。”</w:t>
      </w:r>
    </w:p>
    <w:p w14:paraId="37D364C3">
      <w:pPr>
        <w:ind w:left="-5" w:right="2"/>
        <w:rPr>
          <w:rFonts w:hint="eastAsia"/>
        </w:rPr>
      </w:pPr>
    </w:p>
    <w:p w14:paraId="1EBFEFFF">
      <w:pPr>
        <w:ind w:left="-5" w:right="2"/>
        <w:rPr>
          <w:rFonts w:hint="eastAsia"/>
        </w:rPr>
      </w:pPr>
      <w:r>
        <w:rPr>
          <w:rFonts w:hint="eastAsia"/>
        </w:rPr>
        <w:t>Reader, I lay before you the foregoing account of Regeneration. I say it is that change of heart which is the distinguishing mark of a true Christian man—the invariable companion of a justifying faith in Christ—the inseparable consequence of vital union with him. and the root and beginning of inward sanctification. I ask you to ponder it well before you go any further. It is of the utmost importance that your views should be clear upon this point—what Regeneration really is.</w:t>
      </w:r>
    </w:p>
    <w:p w14:paraId="6CDA8EFC">
      <w:pPr>
        <w:ind w:left="-5" w:right="2"/>
        <w:rPr>
          <w:rFonts w:hint="eastAsia"/>
        </w:rPr>
      </w:pPr>
      <w:r>
        <w:rPr>
          <w:rFonts w:hint="eastAsia"/>
        </w:rPr>
        <w:t>读者，我将前面关于重生的描述摆在你面前。我说，这就是作为真正基督徒显著标志的内心改变——是在基督里称义信心的不变伴侣——是与祂生命联合的不可分割的后果，也是内在成圣的根源和开始。我请你在继续往下读之前，好好思考这一点。在这一点上——重生究竟是什么——你的观点应当清晰，这是至关重要的。</w:t>
      </w:r>
    </w:p>
    <w:p w14:paraId="3928ADEE">
      <w:pPr>
        <w:ind w:left="-5" w:right="2"/>
        <w:rPr>
          <w:rFonts w:hint="eastAsia"/>
        </w:rPr>
      </w:pPr>
    </w:p>
    <w:p w14:paraId="7813A82C">
      <w:pPr>
        <w:ind w:left="-5" w:right="2"/>
        <w:rPr>
          <w:rFonts w:hint="eastAsia"/>
        </w:rPr>
      </w:pPr>
      <w:r>
        <w:rPr>
          <w:rFonts w:hint="eastAsia"/>
        </w:rPr>
        <w:t>I know well that many will not allow that Regeneration is what I have described it to be. They will think the statement I have made, by way of definition, much too strong. Some hold that Regeneration only means admission into a state of ecclesiastical privileges—being made a member of the Church—but does not mean a change of heart. Some tell us that a Regenerate man has a certain power within him which enables him to repent and believe if he thinks fit—but that he still needs a further change in order to make him a true Christian. Some say there is a difference between Regeneration and being born again. Others say there is a difference between being born again and conversion.</w:t>
      </w:r>
    </w:p>
    <w:p w14:paraId="0780FEE2">
      <w:pPr>
        <w:ind w:left="-5" w:right="2"/>
        <w:rPr>
          <w:rFonts w:hint="eastAsia"/>
        </w:rPr>
      </w:pPr>
      <w:r>
        <w:rPr>
          <w:rFonts w:hint="eastAsia"/>
        </w:rPr>
        <w:t>我深知许多人不承认重生就是我所描述的那样。他们会认为我所做的定义性陈述太过于强烈了。有些人认为重生仅意味着获准进入一种教会特权的状态——成为教会的一员——但这并不意味着内心的改变。有些人告诉我们，重生的人里面有某种能力，使他如果觉得合适就能悔改和相信——但他仍需要进一步的改变才能成为真正的基督徒。有些人说重生和再生是有区别的。另一些人说再生和归正是由区别的。</w:t>
      </w:r>
    </w:p>
    <w:p w14:paraId="0192BE63">
      <w:pPr>
        <w:ind w:left="-5" w:right="2"/>
        <w:rPr>
          <w:rFonts w:hint="eastAsia"/>
        </w:rPr>
      </w:pPr>
    </w:p>
    <w:p w14:paraId="28E59F91">
      <w:pPr>
        <w:ind w:left="-5" w:right="2"/>
        <w:rPr>
          <w:rFonts w:hint="eastAsia"/>
        </w:rPr>
      </w:pPr>
      <w:r>
        <w:rPr>
          <w:rFonts w:hint="eastAsia"/>
        </w:rPr>
        <w:t>To all this I have one simple reply—and that is, I can find no such Regeneration spoken of anywhere in the Bible. A Regeneration which only means admission into a state of ecclesiastical privileges may be ancient and primitive, for anything I know. But something more than this is needed. A few plain texts of Scripture are needed; and these texts have yet to be found.</w:t>
      </w:r>
    </w:p>
    <w:p w14:paraId="08C400CC">
      <w:pPr>
        <w:ind w:left="-5" w:right="2"/>
        <w:rPr>
          <w:rFonts w:hint="eastAsia"/>
        </w:rPr>
      </w:pPr>
      <w:r>
        <w:rPr>
          <w:rFonts w:hint="eastAsia"/>
        </w:rPr>
        <w:t>对此我有一个简单的回答——那就是，我在圣经中找不到任何地方提到这样的重生。据我所知，一种仅意味着获准进入教会特权状态的重生，也许是古老和原始的。但需要比这更多的东西。需要几处明白的圣经经文；而这些经文尚待寻找。</w:t>
      </w:r>
    </w:p>
    <w:p w14:paraId="79941407">
      <w:pPr>
        <w:ind w:left="-5" w:right="2"/>
        <w:rPr>
          <w:rFonts w:hint="eastAsia"/>
        </w:rPr>
      </w:pPr>
    </w:p>
    <w:p w14:paraId="66CC60BD">
      <w:pPr>
        <w:ind w:left="-5" w:right="2"/>
        <w:rPr>
          <w:rFonts w:hint="eastAsia"/>
        </w:rPr>
      </w:pPr>
      <w:r>
        <w:rPr>
          <w:rFonts w:hint="eastAsia"/>
        </w:rPr>
        <w:t>Such a notion of Regeneration is utterly inconsistent with that which John gives us in his first epistle. It renders it necessary to invent the awkward theory that there are two Regenerations, and is thus eminently calculated to confuse the minds of unlearned people, and introduce false doctrine. It is a notion which seems not to answer to the solemnity with which our Lord introduces the subject to Nicodemus. When He said, "Verily, verily, unless a man be born again, he cannot see the kingdom of God," did He only mean, unless a man be admitted to a state of ecclesiastical privilege? Surely He meant more than this. Such a Regeneration a man might have, like Simon Magus, and yet never be saved. Such a Regeneration He might never have, like the penitent thief, and yet see the kingdom of God. Surely He must have meant a change of heart. As to the notion that there is any distinction between being Regenerate and being born again, it is one which will not bear examination. It is the general opinion of all who know Greek, that the two expressions mean one and the same thing.</w:t>
      </w:r>
    </w:p>
    <w:p w14:paraId="26C3332E">
      <w:pPr>
        <w:ind w:left="-5" w:right="2"/>
        <w:rPr>
          <w:rFonts w:hint="eastAsia"/>
        </w:rPr>
      </w:pPr>
      <w:r>
        <w:rPr>
          <w:rFonts w:hint="eastAsia"/>
        </w:rPr>
        <w:t>这种重生的观念与约翰在他的第一封书信里给我们的完全不一致。它使得有必要发明那种尴尬的理论，即有两种重生，因此特别容易混淆未受过教育之人的思想，并引入错误的教义。这个观念似乎不符合我们主向尼哥底母介绍这一主题时的严肃性。当祂说：“我实实在在地告诉你，人若不重生，就不能见神的国”时，祂仅仅是指，除非一个人被准许进入教会特权的状态吗？祂的意思肯定不止于此。这样的重生，一个人可能拥有，像行邪术的西门一样，却永远不能得救。这样的重生，一个人可能从未拥有，像那个悔改的强盗一样，却能看见神的国。祂肯定是指内心的改变。至于重生和再生之间有任何区别的观念，是经不起推敲的。所有懂希腊语的人的普遍观点是，这两个表达指的是同一件事。</w:t>
      </w:r>
    </w:p>
    <w:p w14:paraId="01BD43FD">
      <w:pPr>
        <w:ind w:left="-5" w:right="2"/>
        <w:rPr>
          <w:rFonts w:hint="eastAsia"/>
        </w:rPr>
      </w:pPr>
    </w:p>
    <w:p w14:paraId="00A17EF3">
      <w:pPr>
        <w:ind w:left="-5" w:right="2"/>
        <w:rPr>
          <w:rFonts w:hint="eastAsia"/>
        </w:rPr>
      </w:pPr>
      <w:r>
        <w:rPr>
          <w:rFonts w:hint="eastAsia"/>
        </w:rPr>
        <w:t>To me indeed there seems to be much confusion of ideas, and indistinctness of apprehension in men's minds on this simple point— what Regeneration really is—and all arising from not simply adhering to the Word of God. That a man is admitted into a state of great privilege when he is made a member of a pure Church of Christ, I do not for an instant deny. That he is in a far better and more advantageous position for his soul, than if he did not belong to the Church, I make no question. That a wide door is set open before his soul, which is not set before the poor heathen, I can most clearly see. But I do not see that the Bible ever calls this Regeneration. And I cannot find a single text in Scripture which warrants the assumption that it is so. It is very important in theology to distinguish things that differ. Church privileges are one thing. Regeneration is another. I, for one, dare not confound them.</w:t>
      </w:r>
    </w:p>
    <w:p w14:paraId="4AD58C01">
      <w:pPr>
        <w:ind w:left="-5" w:right="2"/>
        <w:rPr>
          <w:rFonts w:hint="eastAsia"/>
        </w:rPr>
      </w:pPr>
      <w:r>
        <w:rPr>
          <w:rFonts w:hint="eastAsia"/>
        </w:rPr>
        <w:t>对我来说，在这个简单点上——重生究竟是什么——人们的思想中似乎确实存在许多观念的混乱和理解的模糊，而这一切都源于没有单纯地坚持神的话语。一个人成为基督纯正教会的成员时，就被准许进入一种享有巨大特权的状态，这一点我片刻也不否认。他处于一个对他的灵魂好得多且更有利的位置，比他不属于教会时要好，对此我毫无疑问。一扇宽大的门在他的灵魂面前敞开，这是没有在可怜的异教徒面前敞开的，这一点我看得很清楚。但我看不出圣经曾称此为重生。而且我在圣经中找不到一处经文可以证明这种假设是成立的。在神学中，区分不同的事物是非常重要的。教会特权是一回事。重生是另一回事。就我个人而言，我不敢混淆它们。</w:t>
      </w:r>
    </w:p>
    <w:p w14:paraId="04DC2931">
      <w:pPr>
        <w:ind w:left="-5" w:right="2"/>
        <w:rPr>
          <w:rFonts w:hint="eastAsia"/>
        </w:rPr>
      </w:pPr>
    </w:p>
    <w:p w14:paraId="1262D2BD">
      <w:pPr>
        <w:ind w:left="-5" w:right="2"/>
        <w:rPr>
          <w:rFonts w:hint="eastAsia"/>
        </w:rPr>
      </w:pPr>
      <w:r>
        <w:rPr>
          <w:rFonts w:hint="eastAsia"/>
        </w:rPr>
        <w:t>I am quite aware that great and good men have clung to that low view of Regeneration, to which I have adverted.* But when a doctrine of the everlasting Gospel is at stake, I can call no man master. The words of the old philosopher are never to be forgotten—"I love Plato, I love Socrates—but I love truth better than either." I say unhesitatingly, that those who hold the view that there are two Regenerations, can bring forward no plain text in proof of it. I firmly believe that no plain reader of the Bible only, would ever find this view there for himself; and that goes very far to make me suspect it is an idea of man's invention. The only Regeneration that I can see in Scripture is, not a change of state—but a change of heart. That is the view, I once more assert, which the Church Catechism takes when it speaks of the "death unto sin, and new birth unto righteousness," and on that view I take my stand.</w:t>
      </w:r>
    </w:p>
    <w:p w14:paraId="5F6DF88B">
      <w:pPr>
        <w:ind w:left="-5" w:right="2"/>
        <w:rPr>
          <w:rFonts w:hint="eastAsia"/>
        </w:rPr>
      </w:pPr>
      <w:r>
        <w:rPr>
          <w:rFonts w:hint="eastAsia"/>
        </w:rPr>
        <w:t>我很清楚，有些伟大和善良的人坚持我所提到的那种对重生的低调观点。* 但当永恒福音的教义受到威胁时，我不能称任何人为主师。那位老哲学家的话永远不可忘记——“我爱柏拉图，我爱苏格拉底——但我更爱真理。”我毫不犹豫地说，那些持有两种重生观点的人，无法提出明白的经文来证明它。我坚信，任何仅阅读圣经的普通读者，都绝不会自己在那里发现这种观点；这很大程度上使我怀疑这是人发明的想法。我在圣经中能看到的唯一重生，不是状态的改变——而是内心的改变。我再次断言，这就是教会要理问答在说到“向罪死，向义重生”时所持的观点，而我也立足于那个观点。</w:t>
      </w:r>
    </w:p>
    <w:p w14:paraId="18A541E4">
      <w:pPr>
        <w:ind w:left="-5" w:right="2"/>
        <w:rPr>
          <w:rFonts w:hint="eastAsia"/>
        </w:rPr>
      </w:pPr>
    </w:p>
    <w:p w14:paraId="40A92522">
      <w:pPr>
        <w:ind w:left="-5" w:right="2"/>
        <w:rPr>
          <w:rFonts w:hint="eastAsia"/>
        </w:rPr>
      </w:pPr>
      <w:r>
        <w:rPr>
          <w:rFonts w:hint="eastAsia"/>
        </w:rPr>
        <w:t>* For instance, Bishop Davenant and Bishop Hopkins frequently speak of "a sacramental Regeneration,' when they are handling the subject of baptism, as a thing entirely distinct from spiritual Regeneration. The general tenor of their writings is to speak of the godly as the regenerate, and the ungodly as the unregenerate. But with every feeling of respect for two such good men, the question yet remains—What Scripture warrant have we for saying there are two Regenerations? I answer unhesitatingly—We have none at all.</w:t>
      </w:r>
    </w:p>
    <w:p w14:paraId="2D03B805">
      <w:pPr>
        <w:ind w:left="-5" w:right="2"/>
        <w:rPr>
          <w:rFonts w:hint="eastAsia"/>
        </w:rPr>
      </w:pPr>
      <w:r>
        <w:rPr>
          <w:rFonts w:hint="eastAsia"/>
        </w:rPr>
        <w:t>* 例如，达文南特主教和霍普金斯主教在处理洗礼主题时，经常谈到“圣礼性的重生”，以此作为与属灵重生完全不同的一件事。他们著作的大意是将敬虔的人称为重生的人，将不敬虔的人称为未重生的人。但是，尽管对这两位好人怀着各样的敬意，问题依然存在——我们有什么圣经依据说有两种重生呢？我毫不犹豫地回答——我们一点也没有。</w:t>
      </w:r>
    </w:p>
    <w:p w14:paraId="09429E96">
      <w:pPr>
        <w:ind w:left="-5" w:right="2"/>
        <w:rPr>
          <w:rFonts w:hint="eastAsia"/>
        </w:rPr>
      </w:pPr>
    </w:p>
    <w:p w14:paraId="6DEA8ECB">
      <w:pPr>
        <w:ind w:left="-5" w:right="2"/>
        <w:rPr>
          <w:rFonts w:hint="eastAsia"/>
        </w:rPr>
      </w:pPr>
      <w:r>
        <w:rPr>
          <w:rFonts w:hint="eastAsia"/>
        </w:rPr>
        <w:t>Reader, the doctrine before you is one of vital importance. This is no matter of names, and words, and forms, about which I am writing, and you are reading. It is a thing that you and I must feel and know by experience, each for himself, if we are to be saved. Try, I beseech you, to become acquainted with it. Let not the din and smoke of controversy draw off your attention from your own heart. Is that heart changed? Alas, it is poor work to wrangle, and argue, and dispute about Regeneration, if after all we know nothing about it within.</w:t>
      </w:r>
    </w:p>
    <w:p w14:paraId="4B06732C">
      <w:pPr>
        <w:ind w:left="-5" w:right="2"/>
        <w:rPr>
          <w:rFonts w:hint="eastAsia"/>
        </w:rPr>
      </w:pPr>
      <w:r>
        <w:rPr>
          <w:rFonts w:hint="eastAsia"/>
        </w:rPr>
        <w:t>读者，摆在你面前的教义是至关重要的。我所写和你所读的，绝非关于名称、言语和形式的问题。如果我们要得救，这就是你和我必须各自亲身感受和经历知道的事情。我恳求你，试着去了解它。不要让争论的喧嚣和烟雾转移了你对自己内心的注意力。那颗心改变了吗？唉，如果归根结底我们在里面对重生一无所知，那么关于重生的争吵、辩论和争议就是可怜的工作。</w:t>
      </w:r>
    </w:p>
    <w:p w14:paraId="01CB5E33">
      <w:pPr>
        <w:ind w:left="-5" w:right="2"/>
        <w:rPr>
          <w:rFonts w:hint="eastAsia"/>
        </w:rPr>
      </w:pPr>
    </w:p>
    <w:p w14:paraId="46CE5AA2">
      <w:pPr>
        <w:ind w:left="-5" w:right="2"/>
        <w:rPr>
          <w:rFonts w:hint="eastAsia"/>
        </w:rPr>
      </w:pPr>
      <w:r>
        <w:rPr>
          <w:rFonts w:hint="eastAsia"/>
        </w:rPr>
        <w:t xml:space="preserve">Reader, Regeneration, or new birth, is the distinguishing mark of every true Christian. Now just consider what I say. Are you Regenerate, or are you not? </w:t>
      </w:r>
    </w:p>
    <w:p w14:paraId="7C7B46BD">
      <w:pPr>
        <w:ind w:left="-5" w:right="2"/>
        <w:rPr>
          <w:rFonts w:hint="eastAsia"/>
        </w:rPr>
      </w:pPr>
      <w:r>
        <w:rPr>
          <w:rFonts w:hint="eastAsia"/>
        </w:rPr>
        <w:t>读者，重生，或再生，是每个真正基督徒的显著标志。现在只管思考我说的话。你重生了吗，还是没有？</w:t>
      </w:r>
    </w:p>
    <w:p w14:paraId="788103FE">
      <w:pPr>
        <w:ind w:left="-5" w:right="2"/>
        <w:rPr>
          <w:rFonts w:hint="eastAsia"/>
        </w:rPr>
      </w:pPr>
    </w:p>
    <w:p w14:paraId="77637CCE">
      <w:pPr>
        <w:ind w:left="-5" w:right="2"/>
        <w:rPr>
          <w:rFonts w:hint="eastAsia"/>
        </w:rPr>
      </w:pPr>
      <w:r>
        <w:rPr>
          <w:rFonts w:hint="eastAsia"/>
        </w:rPr>
        <w:t>II. Let me show you, in the second place, the NECESSITY there is for our being Regenerated, or born again.</w:t>
      </w:r>
    </w:p>
    <w:p w14:paraId="4D33B5E0">
      <w:pPr>
        <w:ind w:left="-5" w:right="2"/>
        <w:rPr>
          <w:rFonts w:hint="eastAsia"/>
        </w:rPr>
      </w:pPr>
      <w:r>
        <w:rPr>
          <w:rFonts w:hint="eastAsia"/>
        </w:rPr>
        <w:t>II. 第二，让我向你表明我们重生，或再生的必要性。</w:t>
      </w:r>
    </w:p>
    <w:p w14:paraId="3DD0D655">
      <w:pPr>
        <w:ind w:left="-5" w:right="2"/>
        <w:rPr>
          <w:rFonts w:hint="eastAsia"/>
        </w:rPr>
      </w:pPr>
    </w:p>
    <w:p w14:paraId="7DEF1595">
      <w:pPr>
        <w:ind w:left="-5" w:right="2"/>
        <w:rPr>
          <w:rFonts w:hint="eastAsia"/>
        </w:rPr>
      </w:pPr>
      <w:r>
        <w:rPr>
          <w:rFonts w:hint="eastAsia"/>
        </w:rPr>
        <w:t>That there is such a necessity is most plain from our Lord Jesus Christ's words in the third chapter of John's Gospel. Nothing can be more clear and positive than His language to Nicodemus—"Unless a man be born again, he cannot see the kingdom of God." "Marvel not that I said unto you, You must be born again." (John 3:7.)</w:t>
      </w:r>
    </w:p>
    <w:p w14:paraId="276A412E">
      <w:pPr>
        <w:ind w:left="-5" w:right="2"/>
        <w:rPr>
          <w:rFonts w:hint="eastAsia"/>
        </w:rPr>
      </w:pPr>
      <w:r>
        <w:rPr>
          <w:rFonts w:hint="eastAsia"/>
        </w:rPr>
        <w:t>从约翰福音第三章我们主耶稣基督的话中，可以最清楚地看出有这样的必要性。没有什么比祂对尼哥底母说的话更清楚和确定的了——“人若不重生，就不能见神的国。”“我说你们必须重生，你不要以为希奇。”（约翰福音 3:7。）</w:t>
      </w:r>
    </w:p>
    <w:p w14:paraId="3707D47D">
      <w:pPr>
        <w:ind w:left="-5" w:right="2"/>
        <w:rPr>
          <w:rFonts w:hint="eastAsia"/>
        </w:rPr>
      </w:pPr>
    </w:p>
    <w:p w14:paraId="1C92DEBF">
      <w:pPr>
        <w:ind w:left="-5" w:right="2"/>
        <w:rPr>
          <w:rFonts w:hint="eastAsia"/>
        </w:rPr>
      </w:pPr>
      <w:r>
        <w:rPr>
          <w:rFonts w:hint="eastAsia"/>
        </w:rPr>
        <w:t>The reason of this necessity is the exceeding sinfulness and corruption of our natural hearts. The words of Paul to the Corinthians are literally accurate—"The natural man receives not the things of the Spirit of God, for they are foolishness unto him." (1 Cor. 2:14.) Just as rivers flow downward, and sparks fly upward, and stones fall to the ground, so does a man's heart naturally incline to what is evil. We love our soul's enemies—we dislike our soul's friends. We call good evil, and we call evil good. We take pleasure in ungodliness, we take no pleasure in Christ. We not only commit sin— but we also love sin. We not only need to be cleansed from the guilt of sin—but we also need to be delivered from its power. The natural tone, bias, and current, of our minds, must be completely altered. The image of God, which sin has blotted out, must be restored. The disorder and confusion which reigns within us must be put down. The first things must no longer be last, and the last first. The Spirit must let in the light on our hearts, put everything in its right place, and create all things new.</w:t>
      </w:r>
    </w:p>
    <w:p w14:paraId="6B10E199">
      <w:pPr>
        <w:ind w:left="-5" w:right="2"/>
        <w:rPr>
          <w:rFonts w:hint="eastAsia"/>
        </w:rPr>
      </w:pPr>
      <w:r>
        <w:rPr>
          <w:rFonts w:hint="eastAsia"/>
        </w:rPr>
        <w:t>这种必要性的原因在于我们要么天生之心的极度罪恶和败坏。保罗对哥林多人的话在字面上是准确的——“属血气的人不领会神圣灵的事，反倒以为愚拙。”（哥林多前书 2:14。）正如江河下流，火星上飞，石头落地，人的心也照样天生倾向邪恶。我们爱我们灵魂的敌人——我们不喜欢我们灵魂的朋友。我们称善为恶，称恶为善。我们以不敬虔为乐，我们不以基督为乐。我们不仅犯罪——而且我们爱罪。我们不仅需要被洗净罪咎——而且我们需要从罪的权势中被解救出来。我们思想的自然基调、偏好和流向，必须完全改变。被罪抹去的神的形象，必须恢复。在我们里面掌权的无序和混乱必须被平息。首要的事不可再居末后，末后的事不可再居首位。圣灵必须让光照进我们的心，把每样东西放在正确的位置，并更新万有。</w:t>
      </w:r>
    </w:p>
    <w:p w14:paraId="729FD306">
      <w:pPr>
        <w:ind w:left="-5" w:right="2"/>
        <w:rPr>
          <w:rFonts w:hint="eastAsia"/>
        </w:rPr>
      </w:pPr>
    </w:p>
    <w:p w14:paraId="0D6956BB">
      <w:pPr>
        <w:ind w:left="-5" w:right="2"/>
        <w:rPr>
          <w:rFonts w:hint="eastAsia"/>
        </w:rPr>
      </w:pPr>
      <w:r>
        <w:rPr>
          <w:rFonts w:hint="eastAsia"/>
        </w:rPr>
        <w:t>It ought always to be remembered that there are two distinct things which the Lord Jesus Christ does for every sinner whom He undertakes to save. He washes him from his sins in His own blood, and gives him a free pardon—this is his justification. He puts the Holy Spirit into his heart, and makes him an entire new man—this is his Regeneration.</w:t>
      </w:r>
    </w:p>
    <w:p w14:paraId="0A35B86E">
      <w:pPr>
        <w:ind w:left="-5" w:right="2"/>
        <w:rPr>
          <w:rFonts w:hint="eastAsia"/>
        </w:rPr>
      </w:pPr>
      <w:r>
        <w:rPr>
          <w:rFonts w:hint="eastAsia"/>
        </w:rPr>
        <w:t>应当永远记住，主耶稣基督为每一个祂着手拯救的罪人做两件截然不同的事。祂用祂自己的血洗净他的罪，并赐给他白白的赦免——这是他的称义。祂把圣灵放在他心里，使他成为一个全新的人——这是他的重生。</w:t>
      </w:r>
    </w:p>
    <w:p w14:paraId="102E654E">
      <w:pPr>
        <w:ind w:left="-5" w:right="2"/>
        <w:rPr>
          <w:rFonts w:hint="eastAsia"/>
        </w:rPr>
      </w:pPr>
    </w:p>
    <w:p w14:paraId="499F2DCE">
      <w:pPr>
        <w:ind w:left="-5" w:right="2"/>
        <w:rPr>
          <w:rFonts w:hint="eastAsia"/>
        </w:rPr>
      </w:pPr>
      <w:r>
        <w:rPr>
          <w:rFonts w:hint="eastAsia"/>
        </w:rPr>
        <w:t>The two things are both absolutely necessary to salvation. The change of heart is as necessary as the pardon; and the pardon is as necessary as the change. Without the pardon we have no right or title to heaven. Without the change we would not be fit and ready to enjoy heaven, even if we got there.</w:t>
      </w:r>
    </w:p>
    <w:p w14:paraId="5C6B6CCF">
      <w:pPr>
        <w:ind w:left="-5" w:right="2"/>
        <w:rPr>
          <w:rFonts w:hint="eastAsia"/>
        </w:rPr>
      </w:pPr>
      <w:r>
        <w:rPr>
          <w:rFonts w:hint="eastAsia"/>
        </w:rPr>
        <w:t>这两件事对于救恩都是绝对必要的。内心的改变和赦免一样必要；赦免和改变一样必要。没有赦免，我们就没有去天堂的权利或资格。没有改变，即使我们到了那里，也不适合也没准备好享受天堂。</w:t>
      </w:r>
    </w:p>
    <w:p w14:paraId="21FAEA20">
      <w:pPr>
        <w:ind w:left="-5" w:right="2"/>
        <w:rPr>
          <w:rFonts w:hint="eastAsia"/>
        </w:rPr>
      </w:pPr>
    </w:p>
    <w:p w14:paraId="783740E4">
      <w:pPr>
        <w:ind w:left="-5" w:right="2"/>
        <w:rPr>
          <w:rFonts w:hint="eastAsia"/>
        </w:rPr>
      </w:pPr>
      <w:r>
        <w:rPr>
          <w:rFonts w:hint="eastAsia"/>
        </w:rPr>
        <w:t>The two things are never separate. They are never found apart. Every justified man is also a Regenerate man, and every Regenerate man is also a justified man. When the Lord Jesus Christ gives a man remission of sins, He also gives him repentance. When He grants peace with God, He also grants power to become a son of God. There are two great standing maxims of the glorious Gospel, which ought never to be forgotten. One is, "He who believes not shall be damned." (Mark 16:16.) The other is, "If any man has not the Spirit of Christ, he is none of His." (Rom. 8:9.)</w:t>
      </w:r>
    </w:p>
    <w:p w14:paraId="3FFC55EE">
      <w:pPr>
        <w:ind w:left="-5" w:right="2"/>
        <w:rPr>
          <w:rFonts w:hint="eastAsia"/>
        </w:rPr>
      </w:pPr>
      <w:r>
        <w:rPr>
          <w:rFonts w:hint="eastAsia"/>
        </w:rPr>
        <w:t>这两件事永不分离。它们从未被分开发现。每一个被称义的人也是一个重生的人，每一个重生的人也是一个被称义的人。当主耶稣基督赐给人罪的赦免时，祂也赐给他悔改。当祂赐予与神和好时，祂也赐予权柄成为神的儿子。荣耀福音有两条伟大的既定准则，永远不应被忘记。一条是：“不信的必被定罪。”（马可福音 16:16。）另一条是：“人若没有基督的灵，就不是属祂的。”（罗马书 8:9。）</w:t>
      </w:r>
    </w:p>
    <w:p w14:paraId="48332791">
      <w:pPr>
        <w:ind w:left="-5" w:right="2"/>
        <w:rPr>
          <w:rFonts w:hint="eastAsia"/>
        </w:rPr>
      </w:pPr>
    </w:p>
    <w:p w14:paraId="6D6D5C2B">
      <w:pPr>
        <w:ind w:left="-5" w:right="2"/>
        <w:rPr>
          <w:rFonts w:hint="eastAsia"/>
        </w:rPr>
      </w:pPr>
      <w:r>
        <w:rPr>
          <w:rFonts w:hint="eastAsia"/>
        </w:rPr>
        <w:t>Reader, the man who denies the universal necessity of Regeneration, can know very little of the heart's corruption. He is blind indeed who fancies that pardon is all we need in order to get to heaven, and does not see that pardon without a change of heart would be a useless gift. Blessed be God that both are freely offered to us in Christ's Gospel, and that Jesus is able and willing to give the one as well as the other.</w:t>
      </w:r>
    </w:p>
    <w:p w14:paraId="2A5028DA">
      <w:pPr>
        <w:ind w:left="-5" w:right="2"/>
        <w:rPr>
          <w:rFonts w:hint="eastAsia"/>
        </w:rPr>
      </w:pPr>
      <w:r>
        <w:rPr>
          <w:rFonts w:hint="eastAsia"/>
        </w:rPr>
        <w:t>读者，那否认重生普遍必要性的人，对人心的败坏必定知之甚少。这种人确实是瞎眼的，他幻想为了进天堂我们需要的一切只是赦免，却看不见若没有内心的改变，赦免将是一份无用的礼物。感谢神，这两样都在基督的福音中白白赐给我们了，并且耶稣能够也愿意赐下这一个，也赐下那一个。</w:t>
      </w:r>
    </w:p>
    <w:p w14:paraId="30B33C3B">
      <w:pPr>
        <w:ind w:left="-5" w:right="2"/>
        <w:rPr>
          <w:rFonts w:hint="eastAsia"/>
        </w:rPr>
      </w:pPr>
    </w:p>
    <w:p w14:paraId="4290857D">
      <w:pPr>
        <w:ind w:left="-5" w:right="2"/>
        <w:rPr>
          <w:rFonts w:hint="eastAsia"/>
        </w:rPr>
      </w:pPr>
      <w:r>
        <w:rPr>
          <w:rFonts w:hint="eastAsia"/>
        </w:rPr>
        <w:t>Surely you must be aware that the vast majority of people in the world see nothing, feel nothing, and know nothing in religion as they ought. How and why is this, is not the present question. I only put it to your conscience—is it not the fact?</w:t>
      </w:r>
    </w:p>
    <w:p w14:paraId="5B8526B6">
      <w:pPr>
        <w:ind w:left="-5" w:right="2"/>
        <w:rPr>
          <w:rFonts w:hint="eastAsia"/>
        </w:rPr>
      </w:pPr>
      <w:r>
        <w:rPr>
          <w:rFonts w:hint="eastAsia"/>
        </w:rPr>
        <w:t>肯定你也意识到，世上绝大多数人在宗教上看不见什么，感觉不到什么，也不知道什么，正如他们应当的那样。这是如何以及为什么，不是现在的问题。我只把这问题交给你的良心——这不是事实吗？</w:t>
      </w:r>
    </w:p>
    <w:p w14:paraId="4C8D0628">
      <w:pPr>
        <w:ind w:left="-5" w:right="2"/>
        <w:rPr>
          <w:rFonts w:hint="eastAsia"/>
        </w:rPr>
      </w:pPr>
    </w:p>
    <w:p w14:paraId="59C990B8">
      <w:pPr>
        <w:ind w:left="-5" w:right="2"/>
        <w:rPr>
          <w:rFonts w:hint="eastAsia"/>
        </w:rPr>
      </w:pPr>
      <w:r>
        <w:rPr>
          <w:rFonts w:hint="eastAsia"/>
        </w:rPr>
        <w:t>Tell them of the sinfulness of many things which they are doing continually—and what is generally the reply? "They see no harm."</w:t>
      </w:r>
    </w:p>
    <w:p w14:paraId="4081830D">
      <w:pPr>
        <w:ind w:left="-5" w:right="2"/>
        <w:rPr>
          <w:rFonts w:hint="eastAsia"/>
        </w:rPr>
      </w:pPr>
      <w:r>
        <w:rPr>
          <w:rFonts w:hint="eastAsia"/>
        </w:rPr>
        <w:t>告诉他们他们不断在做的许多事情是有罪的——通常的回答是什么？“他们看不出有什么害处。”</w:t>
      </w:r>
    </w:p>
    <w:p w14:paraId="263B4A6F">
      <w:pPr>
        <w:ind w:left="-5" w:right="2"/>
        <w:rPr>
          <w:rFonts w:hint="eastAsia"/>
        </w:rPr>
      </w:pPr>
    </w:p>
    <w:p w14:paraId="7712B0A4">
      <w:pPr>
        <w:ind w:left="-5" w:right="2"/>
        <w:rPr>
          <w:rFonts w:hint="eastAsia"/>
        </w:rPr>
      </w:pPr>
      <w:r>
        <w:rPr>
          <w:rFonts w:hint="eastAsia"/>
        </w:rPr>
        <w:t>Tell them of the awful peril in which their souls are—of the shortness of time—the nearness of eternity—the uncertainty of life— the reality of judgment. "They feel no danger."</w:t>
      </w:r>
    </w:p>
    <w:p w14:paraId="46A82B02">
      <w:pPr>
        <w:ind w:left="-5" w:right="2"/>
        <w:rPr>
          <w:rFonts w:hint="eastAsia"/>
        </w:rPr>
      </w:pPr>
      <w:r>
        <w:rPr>
          <w:rFonts w:hint="eastAsia"/>
        </w:rPr>
        <w:t>告诉他们他们的灵魂处于可怕的危险中——时间的短促——永恒的临近——生命的不确定——审判的真实。“他们感觉不到危险。”</w:t>
      </w:r>
    </w:p>
    <w:p w14:paraId="53688E9F">
      <w:pPr>
        <w:ind w:left="-5" w:right="2"/>
        <w:rPr>
          <w:rFonts w:hint="eastAsia"/>
        </w:rPr>
      </w:pPr>
    </w:p>
    <w:p w14:paraId="3FE8168F">
      <w:pPr>
        <w:ind w:left="-5" w:right="2"/>
        <w:rPr>
          <w:rFonts w:hint="eastAsia"/>
        </w:rPr>
      </w:pPr>
      <w:r>
        <w:rPr>
          <w:rFonts w:hint="eastAsia"/>
        </w:rPr>
        <w:t>Tell them of their need of a Savior—mighty, loving, and divine, and of the impossibility of being saved from hell, except by faith in Him. It all falls flat and dead on their ears. "They see no such great barrier between themselves and heaven."</w:t>
      </w:r>
    </w:p>
    <w:p w14:paraId="1FB6AA98">
      <w:pPr>
        <w:ind w:left="-5" w:right="2"/>
        <w:rPr>
          <w:rFonts w:hint="eastAsia"/>
        </w:rPr>
      </w:pPr>
      <w:r>
        <w:rPr>
          <w:rFonts w:hint="eastAsia"/>
        </w:rPr>
        <w:t>告诉他们，他们需要一位救主——大能、慈爱且神圣的，以及除了信靠祂以外，不可能从地狱中得救。这一切在他们听来都是平淡和死寂的。“他们看不出自己和天堂之间有这么大的障碍。”</w:t>
      </w:r>
    </w:p>
    <w:p w14:paraId="10E45B82">
      <w:pPr>
        <w:ind w:left="-5" w:right="2"/>
        <w:rPr>
          <w:rFonts w:hint="eastAsia"/>
        </w:rPr>
      </w:pPr>
    </w:p>
    <w:p w14:paraId="1C271AF5">
      <w:pPr>
        <w:ind w:left="-5" w:right="2"/>
        <w:rPr>
          <w:rFonts w:hint="eastAsia"/>
        </w:rPr>
      </w:pPr>
      <w:r>
        <w:rPr>
          <w:rFonts w:hint="eastAsia"/>
        </w:rPr>
        <w:t>Tell them of holiness, and the high standard of living which the Bible requires. They cannot comprehend the need of such strictness. "They see no use in being so very good."</w:t>
      </w:r>
    </w:p>
    <w:p w14:paraId="30599E56">
      <w:pPr>
        <w:ind w:left="-5" w:right="2"/>
        <w:rPr>
          <w:rFonts w:hint="eastAsia"/>
        </w:rPr>
      </w:pPr>
      <w:r>
        <w:rPr>
          <w:rFonts w:hint="eastAsia"/>
        </w:rPr>
        <w:t>告诉他们圣洁，以及圣经所要求的崇高生活标准。他们不能理解这种严格的必要性。“他们看不出做得那么好有什么用。”</w:t>
      </w:r>
    </w:p>
    <w:p w14:paraId="38B78C32">
      <w:pPr>
        <w:ind w:left="-5" w:right="2"/>
        <w:rPr>
          <w:rFonts w:hint="eastAsia"/>
        </w:rPr>
      </w:pPr>
    </w:p>
    <w:p w14:paraId="52E7C1D5">
      <w:pPr>
        <w:ind w:left="-5" w:right="2"/>
        <w:rPr>
          <w:rFonts w:hint="eastAsia"/>
        </w:rPr>
      </w:pPr>
      <w:r>
        <w:rPr>
          <w:rFonts w:hint="eastAsia"/>
        </w:rPr>
        <w:t>There are thousands and tens of thousands of such people on every side of us. They will hear these things all their lives. They will even attend the ministry of the most striking preachers, and listen to the most powerful appeals to their consciences. And yet, when you come to visit them on their deathbeds, they are like men and women who never heard these things at all. They know nothing of the leading doctrines of the Gospel by experience. They can render no reason whatever of their own hope.</w:t>
      </w:r>
    </w:p>
    <w:p w14:paraId="20E3843C">
      <w:pPr>
        <w:ind w:left="-5" w:right="2"/>
        <w:rPr>
          <w:rFonts w:hint="eastAsia"/>
        </w:rPr>
      </w:pPr>
      <w:r>
        <w:rPr>
          <w:rFonts w:hint="eastAsia"/>
        </w:rPr>
        <w:t>在我们要么周围到处都有成千上万这样的人。他们一生都会听到这些事。他们甚至会参加最引人注目的传道人的聚会，聆听对他们良心最有力的呼吁。然而，当你到他们的临终床前探访他们时，他们就像从未听过这些事的人一样。他们在经历上对福音的主要教义一无所知。他们完全说不出自己盼望的理由。</w:t>
      </w:r>
    </w:p>
    <w:p w14:paraId="1FED8D9E">
      <w:pPr>
        <w:ind w:left="-5" w:right="2"/>
        <w:rPr>
          <w:rFonts w:hint="eastAsia"/>
        </w:rPr>
      </w:pPr>
    </w:p>
    <w:p w14:paraId="78FC0B34">
      <w:pPr>
        <w:ind w:left="-5" w:right="2"/>
        <w:rPr>
          <w:rFonts w:hint="eastAsia"/>
        </w:rPr>
      </w:pPr>
      <w:r>
        <w:rPr>
          <w:rFonts w:hint="eastAsia"/>
        </w:rPr>
        <w:t>And why is all this? What is the explanation—what is the cause of such a state of things? It all comes from this—that man naturally has no sense of spiritual things. In vain the sun of righteousness shines before him—the eyes of his soul are blind, and cannot see. In vain the music of Christ's invitations sounds around him—the ears of his soul are deaf and cannot hear it. In vain the wrath of God against sin is set forth—the perceptions of his soul are stopped up—like the sleeping traveler, he does not perceive the coming storm. In vain the bread and water of life are offered to him—his soul is neither hungry for the one, nor thirsty for the other. In vain he is advised to flee to the Great Physician—his soul is unconscious of its disease—why should he go? In vain you put a price into his hand to buy wisdom—the mind of his soul wanders; he is like the lunatic who calls straws a crown, and dust diamonds—he says, "I am rich, and increased with goods, and have need of nothing." Ah, reader, there is nothing so sad as the utter corruption of our nature! There is nothing so painful as the anatomy of a dead soul.</w:t>
      </w:r>
    </w:p>
    <w:p w14:paraId="08CD8078">
      <w:pPr>
        <w:ind w:left="-5" w:right="2"/>
        <w:rPr>
          <w:rFonts w:hint="eastAsia"/>
        </w:rPr>
      </w:pPr>
      <w:r>
        <w:rPr>
          <w:rFonts w:hint="eastAsia"/>
        </w:rPr>
        <w:t>这一切是为什么呢？解释是什么——这种状况的原因是什么？这一切都源于此——人天生对属灵的事物没有感觉。公义的日头在他面前照耀也是徒然——他灵魂的眼睛是瞎的，看不见。基督邀请的音乐在他周围响起也是徒然——他灵魂的耳朵是聋的，听不见。陈明神对罪的愤怒也是徒然——他灵魂的感知被堵住了——就像沉睡的旅客，他察觉不到暴风雨的来临。向他提供生命的粮和水也是徒然——他的灵魂既不饿这个，也不渴那个。劝他逃往大医生那里也是徒然——他的灵魂没有意识到自己的疾病——他为什么要通过去呢？你把银钱放在他手中买智慧也是徒然——他灵魂的心思游荡；他像疯子一样把稻草称为皇冠，把尘土称为钻石——他说：“我是富足，已经发了财，一样都不缺。”啊，读者，没有比我们本性的彻底败坏更可悲的了！没有比对一个死灵魂的解剖更痛苦的了。</w:t>
      </w:r>
    </w:p>
    <w:p w14:paraId="04E67FC5">
      <w:pPr>
        <w:ind w:left="-5" w:right="2"/>
        <w:rPr>
          <w:rFonts w:hint="eastAsia"/>
        </w:rPr>
      </w:pPr>
    </w:p>
    <w:p w14:paraId="5C5B135B">
      <w:pPr>
        <w:ind w:left="-5" w:right="2"/>
        <w:rPr>
          <w:rFonts w:hint="eastAsia"/>
        </w:rPr>
      </w:pPr>
      <w:r>
        <w:rPr>
          <w:rFonts w:hint="eastAsia"/>
        </w:rPr>
        <w:t>Now what does such a man need? He needs to be born again, and made a new creature. He needs a complete putting off the old man, and a complete putting on the new. We do not live our natural life until we are born into the world; and we do not live our spiritual life until we are born of the Spirit.</w:t>
      </w:r>
    </w:p>
    <w:p w14:paraId="17D7ED3E">
      <w:pPr>
        <w:ind w:left="-5" w:right="2"/>
        <w:rPr>
          <w:rFonts w:hint="eastAsia"/>
        </w:rPr>
      </w:pPr>
      <w:r>
        <w:rPr>
          <w:rFonts w:hint="eastAsia"/>
        </w:rPr>
        <w:t>那么这样的人需要什么呢？他需要重生，并成为新造的人。他需要完全脱去旧人，并完全穿上新人。我们在出生到这世上之前，活不出我们的自然生命；我们在从圣灵重生之前，也活不出我们的属灵生命。</w:t>
      </w:r>
    </w:p>
    <w:p w14:paraId="3DBEC313">
      <w:pPr>
        <w:ind w:left="-5" w:right="2"/>
        <w:rPr>
          <w:rFonts w:hint="eastAsia"/>
        </w:rPr>
      </w:pPr>
    </w:p>
    <w:p w14:paraId="42651433">
      <w:pPr>
        <w:ind w:left="-5" w:right="2"/>
        <w:rPr>
          <w:rFonts w:hint="eastAsia"/>
        </w:rPr>
      </w:pPr>
      <w:r>
        <w:rPr>
          <w:rFonts w:hint="eastAsia"/>
        </w:rPr>
        <w:t>But, reader, you must furthermore be aware that the vast majority of people are utterly unfit to enjoy heaven in their present state. I lay it before you as a great fact. Is it not so?</w:t>
      </w:r>
    </w:p>
    <w:p w14:paraId="70216028">
      <w:pPr>
        <w:ind w:left="-5" w:right="2"/>
        <w:rPr>
          <w:rFonts w:hint="eastAsia"/>
        </w:rPr>
      </w:pPr>
      <w:r>
        <w:rPr>
          <w:rFonts w:hint="eastAsia"/>
        </w:rPr>
        <w:t>但是，读者，你还必须意识到，绝大多数人在他们目前的状态下，完全不适合享受天堂。我把它作为一个巨大的事实摆在你面前。不是这样吗？</w:t>
      </w:r>
    </w:p>
    <w:p w14:paraId="530AD86E">
      <w:pPr>
        <w:ind w:left="-5" w:right="2"/>
        <w:rPr>
          <w:rFonts w:hint="eastAsia"/>
        </w:rPr>
      </w:pPr>
    </w:p>
    <w:p w14:paraId="3B9E0056">
      <w:pPr>
        <w:ind w:left="-5" w:right="2"/>
        <w:rPr>
          <w:rFonts w:hint="eastAsia"/>
        </w:rPr>
      </w:pPr>
      <w:r>
        <w:rPr>
          <w:rFonts w:hint="eastAsia"/>
        </w:rPr>
        <w:t>Look at the masses of men and women gathered together in our cities and towns, and observe them well. They are all dying creatures —all immortal beings—all going to the judgment seat of Christ—all certain to live forever in heaven or in hell. But where is the slightest evidence that most of them are in the least degree fit and ready for heaven?</w:t>
      </w:r>
    </w:p>
    <w:p w14:paraId="7408D441">
      <w:pPr>
        <w:ind w:left="-5" w:right="2"/>
        <w:rPr>
          <w:rFonts w:hint="eastAsia"/>
        </w:rPr>
      </w:pPr>
      <w:r>
        <w:rPr>
          <w:rFonts w:hint="eastAsia"/>
        </w:rPr>
        <w:t>看看聚集在我们城市和乡镇里成群的男男女女，好好观察他们。他们都是垂死的人——都是不朽的存在——都要去基督的审判台——都必定要在天堂或地狱里永远活着。但哪里有一丁点证据表明他们大多数人有一点点适合并准备好去天堂了呢？</w:t>
      </w:r>
    </w:p>
    <w:p w14:paraId="6AA16CB0">
      <w:pPr>
        <w:ind w:left="-5" w:right="2"/>
        <w:rPr>
          <w:rFonts w:hint="eastAsia"/>
        </w:rPr>
      </w:pPr>
    </w:p>
    <w:p w14:paraId="73E8B64F">
      <w:pPr>
        <w:ind w:left="-5" w:right="2"/>
        <w:rPr>
          <w:rFonts w:hint="eastAsia"/>
        </w:rPr>
      </w:pPr>
      <w:r>
        <w:rPr>
          <w:rFonts w:hint="eastAsia"/>
        </w:rPr>
        <w:t>Look at the greater part of those who are called Christians, in every part throughout the land. Take any parish you please in town or country. Take that which you know best. What are the tastes and pleasures of the majority of people who live there? What do they like best, when they have a choice? What do they enjoy most, when they can have their own way? Observe the manner in which they spend their Sundays. Mark how little delight they seem to feel in the Bible and prayer. Take notice of the low and earthly notions of pleasure and happiness, which everywhere prevail, among young and old, among rich and poor. Mark well these things, and then think quietly over this question—"What would these people do in heaven?"</w:t>
      </w:r>
    </w:p>
    <w:p w14:paraId="0EB411E8">
      <w:pPr>
        <w:ind w:left="-5" w:right="2"/>
        <w:rPr>
          <w:rFonts w:hint="eastAsia"/>
        </w:rPr>
      </w:pPr>
      <w:r>
        <w:rPr>
          <w:rFonts w:hint="eastAsia"/>
        </w:rPr>
        <w:t>看看这片土地上各地被称为基督徒的大部分人。随便选一个城镇或乡村的教区。选你最熟悉的那个。住在那里的这大多数人的趣味和快乐是什么？当他们有选择时，他们最喜欢什么？当他们可以随心所欲时，他们最享受什么？观察他们度过主日的方式。留意他们似乎对圣经和祷告感到多么少的喜爱。注意那种随处可见的，在老少贫富中普遍存在的，关于快乐和幸福的低级和属世的观念。好好留意这些事，然后静静地思考这个问题——“这些人如果在天堂里会做什么？”</w:t>
      </w:r>
    </w:p>
    <w:p w14:paraId="66E785F4">
      <w:pPr>
        <w:ind w:left="-5" w:right="2"/>
        <w:rPr>
          <w:rFonts w:hint="eastAsia"/>
        </w:rPr>
      </w:pPr>
    </w:p>
    <w:p w14:paraId="72E58EC1">
      <w:pPr>
        <w:ind w:left="-5" w:right="2"/>
        <w:rPr>
          <w:rFonts w:hint="eastAsia"/>
        </w:rPr>
      </w:pPr>
      <w:r>
        <w:rPr>
          <w:rFonts w:hint="eastAsia"/>
        </w:rPr>
        <w:t>You and I, it may be said, know little about heaven. Our notions of heaven may be very dim and indistinct. But at all events, I suppose we are agreed in thinking that heaven is a very holy place—that God is there—and Christ is there—and saints and angels are there—that sin is not there in any shape—and that nothing is said, thought, or done, which God does not like. Only let this be granted, and then I think there can be no doubt the great majority of professing Christians are as little fit for heaven as a bird for swimming beneath the sea, or a fish for living upon dry land.</w:t>
      </w:r>
    </w:p>
    <w:p w14:paraId="6E69A441">
      <w:pPr>
        <w:ind w:left="-5" w:right="2"/>
        <w:rPr>
          <w:rFonts w:hint="eastAsia"/>
        </w:rPr>
      </w:pPr>
      <w:r>
        <w:rPr>
          <w:rFonts w:hint="eastAsia"/>
        </w:rPr>
        <w:t>也许有人会说，你和我对天堂知之甚少。我们对天堂的概念可能非常模糊和不清楚。但无论如何，我想我们都同意认为天堂是一个非常圣洁的地方——神在那里——基督在那里——圣徒和天使在那里——那里没有任何形式的罪——那里没有说、想或做任何神不喜欢的事。只要承认这一点，那么我想毫无疑问，绝大多数自称的基督徒不适合天堂，就像鸟不适合在海底游泳，或鱼不适合在旱地上生活一样。</w:t>
      </w:r>
    </w:p>
    <w:p w14:paraId="66E8D725">
      <w:pPr>
        <w:ind w:left="-5" w:right="2"/>
        <w:rPr>
          <w:rFonts w:hint="eastAsia"/>
        </w:rPr>
      </w:pPr>
    </w:p>
    <w:p w14:paraId="6C1B4951">
      <w:pPr>
        <w:ind w:left="-5" w:right="2"/>
        <w:rPr>
          <w:rFonts w:hint="eastAsia"/>
        </w:rPr>
      </w:pPr>
      <w:r>
        <w:rPr>
          <w:rFonts w:hint="eastAsia"/>
        </w:rPr>
        <w:t>And what is it they need in order to make them fit to enjoy heaven? They need to be Regenerated or born again. It is not a little changing and outward amendment they require. It is not merely the putting a restraint on raging passions, and the quieting of unruly affections. All this is not enough. Old age—the lack of opportunity for indulgence—the fear of man, may produce all this. The tiger is still a tiger, even when he is chained; and the serpent is still a serpent, even when he lies motionless and coiled up. The alteration needed is far greater and deeper. They must have a new nature put within them. They must be made new creatures. The fountain-head must be purified. The root must be set right. Each one needs a new heart and a new will. The change required is not that of the snake, when he casts his skin and yet remains a reptile still. It is the change of the caterpillar, when he dies and his crawling life ceases—but from his body rises the butterfly—a new animal, with a new nature. All this, and nothing less, is required.</w:t>
      </w:r>
    </w:p>
    <w:p w14:paraId="126108D0">
      <w:pPr>
        <w:ind w:left="-5" w:right="2"/>
        <w:rPr>
          <w:rFonts w:hint="eastAsia"/>
        </w:rPr>
      </w:pPr>
      <w:r>
        <w:rPr>
          <w:rFonts w:hint="eastAsia"/>
        </w:rPr>
        <w:t>那么他们需要什么才能使他们适合享受天堂呢？他们需要重生或再生。他们需要的不是一点点改变和外在的改良。不仅仅是抑制狂暴的激情，平息不守规矩的情感。这一切都不够。年老——缺乏放纵的机会——惧怕人，都可能产生这一切。老虎即使被锁链锁住，仍然是老虎；毒蛇即使盘在那儿一动不动，仍然是毒蛇。需要的改变要大得多，深得多。他们必须有一个新本性放在他们里面。他们必须成为新造的人。源头必须被洁净。根基必须摆正。每个人都需要一颗新心和一个新意志。所需的改变不是像蛇那样，蜕了皮却仍旧是爬行动物。它是毛毛虫的改变，当它死去，它爬行的生命停止——但从它的身体里升起了蝴蝶——一种新的动物，有着新的本性。需要这一切，一点也不能少。</w:t>
      </w:r>
    </w:p>
    <w:p w14:paraId="1CD88C43">
      <w:pPr>
        <w:ind w:left="-5" w:right="2"/>
        <w:rPr>
          <w:rFonts w:hint="eastAsia"/>
        </w:rPr>
      </w:pPr>
    </w:p>
    <w:p w14:paraId="71BD0FA1">
      <w:pPr>
        <w:ind w:left="-5" w:right="2"/>
        <w:rPr>
          <w:rFonts w:hint="eastAsia"/>
        </w:rPr>
      </w:pPr>
      <w:r>
        <w:rPr>
          <w:rFonts w:hint="eastAsia"/>
        </w:rPr>
        <w:t>The plain truth is, the vast proportion of professing Christians in the churches have nothing whatever of Christianity, except the name. The reality of Christianity, the graces, the experience, the faith, the hopes, the life, the conflict, the tastes, the hungering and thirsting after righteousness—all these are things of which they know nothing at all. They need to be converted as truly as any among the heathen to whom Paul preached, and to be turned from idols, and renewed in the spirit of their minds, as really, if not as literally. And one main part of the message which should be continually delivered to the greater portion of every congregation on earth, is this—"You must be born again." I write this down deliberately. I know it will sound dreadful and uncharitable in many ears. But I ask anyone to take the New Testament in his hand and see what it says is Christianity, and compare that with the ways of professing Christians, and then deny the truth of what I have written, if he can.</w:t>
      </w:r>
    </w:p>
    <w:p w14:paraId="38B1E46E">
      <w:pPr>
        <w:ind w:left="-5" w:right="2"/>
        <w:rPr>
          <w:rFonts w:hint="eastAsia"/>
        </w:rPr>
      </w:pPr>
      <w:r>
        <w:rPr>
          <w:rFonts w:hint="eastAsia"/>
        </w:rPr>
        <w:t>简单的事实是，教会里绝大部分自称的基督徒，除了名号之外，对基督教一无所有。基督教的实质，那些恩典、经历、信心、盼望、生命、争战、趣味、饥渴慕义——所有这些都是他们完全不知道的事。他们像保罗所传道的异教徒中的任何一个一样，需要真正地归正，离弃偶像，在他们的心志上更新，即便不是在字面上，但在实际上是一样的。而应该不断传达给地上每个会众中大部分人的信息的一个主要部分，就是这个——“你们必须重生。”我特意写下这话。我知道这在许多人耳中听起来可怕且缺乏爱心。但我请任何人手里拿着新约圣经，看看它所说的基督教是什么，并将此与自称基督徒的人的行为相比较，然后否认我所写之话的真实性，如果他能的话。</w:t>
      </w:r>
    </w:p>
    <w:p w14:paraId="747017B9">
      <w:pPr>
        <w:ind w:left="-5" w:right="2"/>
        <w:rPr>
          <w:rFonts w:hint="eastAsia"/>
        </w:rPr>
      </w:pPr>
    </w:p>
    <w:p w14:paraId="52CC4C17">
      <w:pPr>
        <w:ind w:left="-5" w:right="2"/>
        <w:rPr>
          <w:rFonts w:hint="eastAsia"/>
        </w:rPr>
      </w:pPr>
      <w:r>
        <w:rPr>
          <w:rFonts w:hint="eastAsia"/>
        </w:rPr>
        <w:t>And now let everyone who reads these pages remember this grand principle of Scriptural religion—"No salvation without Regeneration—no spiritual life without a new birth—no heaven without a new heart."</w:t>
      </w:r>
    </w:p>
    <w:p w14:paraId="5A1E30DE">
      <w:pPr>
        <w:ind w:left="-5" w:right="2"/>
        <w:rPr>
          <w:rFonts w:hint="eastAsia"/>
        </w:rPr>
      </w:pPr>
      <w:r>
        <w:rPr>
          <w:rFonts w:hint="eastAsia"/>
        </w:rPr>
        <w:t>现在，让每一个阅读这些书页的人记住这个合乎圣经的宗教的宏大原则——“没有重生就没有救恩——没有新生就没有属灵生命——没有新心就没有天堂。”</w:t>
      </w:r>
    </w:p>
    <w:p w14:paraId="777E59AB">
      <w:pPr>
        <w:ind w:left="-5" w:right="2"/>
        <w:rPr>
          <w:rFonts w:hint="eastAsia"/>
        </w:rPr>
      </w:pPr>
    </w:p>
    <w:p w14:paraId="1FEB6E46">
      <w:pPr>
        <w:ind w:left="-5" w:right="2"/>
        <w:rPr>
          <w:rFonts w:hint="eastAsia"/>
        </w:rPr>
      </w:pPr>
      <w:r>
        <w:rPr>
          <w:rFonts w:hint="eastAsia"/>
        </w:rPr>
        <w:t>Think not for a moment that the subject of this tract is a mere matter of controversy—an empty question for learned men to argue about— but not one that concerns you. Away with such an idea forever! It concerns you deeply. It touches your own eternal interests. It is a thing that you must know for yourself, feel for yourself, and experience for yourself, if you would ever be saved. No man, woman, or child, will ever enter heaven without having been born again.*</w:t>
      </w:r>
    </w:p>
    <w:p w14:paraId="250EBB93">
      <w:pPr>
        <w:ind w:left="-5" w:right="2"/>
        <w:rPr>
          <w:rFonts w:hint="eastAsia"/>
        </w:rPr>
      </w:pPr>
      <w:r>
        <w:rPr>
          <w:rFonts w:hint="eastAsia"/>
        </w:rPr>
        <w:t>片刻也不要以为这本小册子的主题仅仅是争议的问题——一个供博学之士争论的空洞问题——而不是关乎你的问题。让这种想法永远滚开！它深深地关乎你。它触及你自己的永恒利益。如果你要得救，这是一件你必须自己知道，自己感受，自己经历的事。没有男人、女人或孩子，不重生能进天堂的。*</w:t>
      </w:r>
    </w:p>
    <w:p w14:paraId="06CAE300">
      <w:pPr>
        <w:ind w:left="-5" w:right="2"/>
        <w:rPr>
          <w:rFonts w:hint="eastAsia"/>
        </w:rPr>
      </w:pPr>
    </w:p>
    <w:p w14:paraId="467ADD52">
      <w:pPr>
        <w:ind w:left="-5" w:right="2"/>
        <w:rPr>
          <w:rFonts w:hint="eastAsia"/>
        </w:rPr>
      </w:pPr>
      <w:r>
        <w:rPr>
          <w:rFonts w:hint="eastAsia"/>
        </w:rPr>
        <w:t>*"Make sure to yourselves this great change. It is no notion that I have now preached unto you. Your natures and your lives must be changed, or, believe it, you will be found at the last day under the wrath of God. For God will not change or alter the Word that is gone out of His mouth. He has said it—Christ, who is the truth and Word of God, has pronounced it—that without the new birth, or Regeneration, no man shall inherit the kingdom of God."—Hopkins. 1670.</w:t>
      </w:r>
    </w:p>
    <w:p w14:paraId="7E0C12FF">
      <w:pPr>
        <w:ind w:left="-5" w:right="2"/>
        <w:rPr>
          <w:rFonts w:hint="eastAsia"/>
        </w:rPr>
      </w:pPr>
      <w:r>
        <w:rPr>
          <w:rFonts w:hint="eastAsia"/>
        </w:rPr>
        <w:t>*“务要确信这个巨大的改变。我现在传给你们的不是概念。你们的本性和你们的生命必须改变，否则，相信我，在末日你们将被发现处于神的愤怒之下。因为神必不改变或更改从祂口中发出的话。祂已经说了——基督，即真理和神的道，已经宣告了——没有新生，或重生，没有人能承受神的国。’——霍普金斯，1670年。”</w:t>
      </w:r>
    </w:p>
    <w:p w14:paraId="169FBFA3">
      <w:pPr>
        <w:ind w:left="-5" w:right="2"/>
        <w:rPr>
          <w:rFonts w:hint="eastAsia"/>
        </w:rPr>
      </w:pPr>
    </w:p>
    <w:p w14:paraId="1CCCCC96">
      <w:pPr>
        <w:ind w:left="-5" w:right="2"/>
        <w:rPr>
          <w:rFonts w:hint="eastAsia"/>
        </w:rPr>
      </w:pPr>
      <w:r>
        <w:rPr>
          <w:rFonts w:hint="eastAsia"/>
        </w:rPr>
        <w:t>And think not for one moment that this Regeneration is a change which people may go through after they are dead, though they never went through it while they were alive. Away with such a notion forever! Now or never is the only time to be saved. Now, in this world of toil and labor—of money—getting and business—now you must be prepared for heaven, if you are ever to be prepared at all. Now is the only time to be justified, now the only time to be sanctified, and now the only time to be born again. So sure as the Bible is true, the man who dies without these three things, will only rise again at the last day to be lost forever.</w:t>
      </w:r>
    </w:p>
    <w:p w14:paraId="1105D8C9">
      <w:pPr>
        <w:ind w:left="-5" w:right="2"/>
        <w:rPr>
          <w:rFonts w:hint="eastAsia"/>
        </w:rPr>
      </w:pPr>
      <w:r>
        <w:rPr>
          <w:rFonts w:hint="eastAsia"/>
        </w:rPr>
        <w:t>也不要片刻以为，这种重生是人们死后可以经历的改变，尽管他们活着的时候从未经历过。让这种观念永远滚开！现在或永不，是得救的唯一时机。现在，在这个劳苦和做工——赚钱和做生意——的世界里，现在你必须为天堂做好准备，如果你真的要准备的话。现在是被称义的唯一时间，现在是成圣的唯一时间，现在是重生的唯一时间。正如圣经是真实的一样确凿，死时没有这三样东西的人，在末日复活时只会永远灭亡。</w:t>
      </w:r>
    </w:p>
    <w:p w14:paraId="3735D00F">
      <w:pPr>
        <w:ind w:left="-5" w:right="2"/>
        <w:rPr>
          <w:rFonts w:hint="eastAsia"/>
        </w:rPr>
      </w:pPr>
    </w:p>
    <w:p w14:paraId="6C910A14">
      <w:pPr>
        <w:ind w:left="-5" w:right="2"/>
        <w:rPr>
          <w:rFonts w:hint="eastAsia"/>
        </w:rPr>
      </w:pPr>
      <w:r>
        <w:rPr>
          <w:rFonts w:hint="eastAsia"/>
        </w:rPr>
        <w:t>You may be saved, and reach heaven without many things which men reckon of great importance—without riches, without learning, without books, without worldly comforts, without health, without house, without land, without friends—but without Regeneration you will never be saved at all. Without your natural birth you would never have lived, and moved on earth; without a new birth you will never live and move in heaven. I bless God that the saints in glory will be a multitude that no man can number. I comfort myself with the thought that, after all, there will be "a great multitude" in heaven. But this I know and am persuaded of from God's Word, that of all who reach heaven, there will not be one single individual who has not been born again.*</w:t>
      </w:r>
    </w:p>
    <w:p w14:paraId="246DA252">
      <w:pPr>
        <w:ind w:left="-5" w:right="2"/>
        <w:rPr>
          <w:rFonts w:hint="eastAsia"/>
        </w:rPr>
      </w:pPr>
      <w:r>
        <w:rPr>
          <w:rFonts w:hint="eastAsia"/>
        </w:rPr>
        <w:t>你可能没有许多人认为非常重要的东西而得救并进入天堂——没有财富，没有学问，没有书籍，没有世俗的舒适，没有健康，没有房子，没有土地，没有朋友——但没有重生，你根本不能得救。没有自然的出生，你就不曾在地上生活和行动；没有新生，你也就绝不能在天堂生活和行动。我称颂神，在荣耀里的圣徒将是无人能数的群众。我以此安慰自己：毕竟，天堂里将有“一大群人”。但有一件事我从神的话语中知道并深信，就是在所有到达天堂的人中，没有一个人是没有重生的。*</w:t>
      </w:r>
    </w:p>
    <w:p w14:paraId="3D120C2A">
      <w:pPr>
        <w:ind w:left="-5" w:right="2"/>
        <w:rPr>
          <w:rFonts w:hint="eastAsia"/>
        </w:rPr>
      </w:pPr>
    </w:p>
    <w:p w14:paraId="537388BD">
      <w:pPr>
        <w:ind w:left="-5" w:right="2"/>
        <w:rPr>
          <w:rFonts w:hint="eastAsia"/>
        </w:rPr>
      </w:pPr>
      <w:r>
        <w:rPr>
          <w:rFonts w:hint="eastAsia"/>
        </w:rPr>
        <w:t>*"Regeneration, or the new birth, is of absolute necessity unto eternal life. There is no other change simply necessary—but only this. If you are poor, you may so continue, and yet be saved. If you are despised, you may so continue, and yet be saved. If you are unlearned, you may so continue, and yet be saved. Only one change is necessary. If you are wicked and ungodly and continued so, Christ, who has the keys of heaven, who shuts and no man opens, has Himself doomed you, that you shall never enter into the kingdom of God."—Hopkins. 1670.</w:t>
      </w:r>
    </w:p>
    <w:p w14:paraId="49F85DE1">
      <w:pPr>
        <w:ind w:left="-5" w:right="2"/>
        <w:rPr>
          <w:rFonts w:hint="eastAsia"/>
        </w:rPr>
      </w:pPr>
      <w:r>
        <w:rPr>
          <w:rFonts w:hint="eastAsia"/>
        </w:rPr>
        <w:t>*“重生，或新生，对于永生是绝对必要的。没有其他的改变是单纯必要的——唯独这个。如果你贫穷，你可以继续那样，仍能得救。如果你被藐视，你可以继续那样，仍能得救。如果你没有学问，你可以继续那样，仍能得救。只有一个改变是必要的。如果你邪恶不敬虔并继续如此，那位掌管天堂钥匙、关了就没有人能开的基督，已经亲自判决你，你绝不能进神的国。’——霍普金斯，1670年。”</w:t>
      </w:r>
    </w:p>
    <w:p w14:paraId="3F069F2D">
      <w:pPr>
        <w:ind w:left="-5" w:right="2"/>
        <w:rPr>
          <w:rFonts w:hint="eastAsia"/>
        </w:rPr>
      </w:pPr>
    </w:p>
    <w:p w14:paraId="6624703F">
      <w:pPr>
        <w:ind w:left="-5" w:right="2"/>
        <w:rPr>
          <w:rFonts w:hint="eastAsia"/>
        </w:rPr>
      </w:pPr>
      <w:r>
        <w:rPr>
          <w:rFonts w:hint="eastAsia"/>
        </w:rPr>
        <w:t xml:space="preserve">"Are you born again?" I say to everyone whose eye is upon this page. Once more I repeat what I have already said, "No salvation without a new birth." </w:t>
      </w:r>
    </w:p>
    <w:p w14:paraId="544A7407">
      <w:pPr>
        <w:ind w:left="-5" w:right="2"/>
        <w:rPr>
          <w:rFonts w:hint="eastAsia"/>
        </w:rPr>
      </w:pPr>
      <w:r>
        <w:rPr>
          <w:rFonts w:hint="eastAsia"/>
        </w:rPr>
        <w:t>“你重生了吗？”我对每一个目光落在此页上的人说。我再次重复我已经说过的话，“没有新生就没有救恩。”</w:t>
      </w:r>
    </w:p>
    <w:p w14:paraId="0B6B4599">
      <w:pPr>
        <w:ind w:left="-5" w:right="2"/>
        <w:rPr>
          <w:rFonts w:hint="eastAsia"/>
        </w:rPr>
      </w:pPr>
    </w:p>
    <w:p w14:paraId="16BC60B3">
      <w:pPr>
        <w:ind w:left="-5" w:right="2"/>
        <w:rPr>
          <w:rFonts w:hint="eastAsia"/>
        </w:rPr>
      </w:pPr>
      <w:r>
        <w:rPr>
          <w:rFonts w:hint="eastAsia"/>
        </w:rPr>
        <w:t>III. Let me, in the third place, point out the MARKS of being Regenerate, or born again.</w:t>
      </w:r>
    </w:p>
    <w:p w14:paraId="15395E19">
      <w:pPr>
        <w:ind w:left="-5" w:right="2"/>
        <w:rPr>
          <w:rFonts w:hint="eastAsia"/>
        </w:rPr>
      </w:pPr>
      <w:r>
        <w:rPr>
          <w:rFonts w:hint="eastAsia"/>
        </w:rPr>
        <w:t>III. 第三，让我指出重生，或再生的标记。</w:t>
      </w:r>
    </w:p>
    <w:p w14:paraId="49B4FD60">
      <w:pPr>
        <w:ind w:left="-5" w:right="2"/>
        <w:rPr>
          <w:rFonts w:hint="eastAsia"/>
        </w:rPr>
      </w:pPr>
    </w:p>
    <w:p w14:paraId="0A624325">
      <w:pPr>
        <w:ind w:left="-5" w:right="2"/>
        <w:rPr>
          <w:rFonts w:hint="eastAsia"/>
        </w:rPr>
      </w:pPr>
      <w:r>
        <w:rPr>
          <w:rFonts w:hint="eastAsia"/>
        </w:rPr>
        <w:t>It is a most important thing to have clear and distinct views on this part of the subject we are considering. You have seen what Regeneration is, and why it is necessary to salvation. The next step is to find out the signs and evidences by which a man may know whether he is born again or not—whether his heart has been changed by the Holy Spirit, or whether his change is yet to come.</w:t>
      </w:r>
    </w:p>
    <w:p w14:paraId="511BA10C">
      <w:pPr>
        <w:ind w:left="-5" w:right="2"/>
        <w:rPr>
          <w:rFonts w:hint="eastAsia"/>
        </w:rPr>
      </w:pPr>
      <w:r>
        <w:rPr>
          <w:rFonts w:hint="eastAsia"/>
        </w:rPr>
        <w:t>对于我们要么思考的这部分主题，拥有清晰明确的观点是最重要的事情。你已经看到了什么是重生，以及为什么它对于救恩是必要的。下一步是找出那些迹象和证据，藉此一个人可以知道他是否重生了——他的心是否已经被圣灵改变，或者他的改变尚未到来。</w:t>
      </w:r>
    </w:p>
    <w:p w14:paraId="6F130A99">
      <w:pPr>
        <w:ind w:left="-5" w:right="2"/>
        <w:rPr>
          <w:rFonts w:hint="eastAsia"/>
        </w:rPr>
      </w:pPr>
    </w:p>
    <w:p w14:paraId="61BF6DE1">
      <w:pPr>
        <w:ind w:left="-5" w:right="2"/>
        <w:rPr>
          <w:rFonts w:hint="eastAsia"/>
        </w:rPr>
      </w:pPr>
      <w:r>
        <w:rPr>
          <w:rFonts w:hint="eastAsia"/>
        </w:rPr>
        <w:t>Now these signs and evidences are laid down plainly for us in Scripture. God has not left us in ignorance on this point. He foresaw how some would torture themselves with doubts and questionings, and would never believe it was well with their souls. He foresaw how others would take it for granted they were Regenerate who had no right to do so at all. He has therefore mercifully provided us with a test and gauge of our spiritual condition, in the First Epistle general of John. There He has written for our learning, what the Regenerate man is, and what the Regenerate man does—his ways, his habits, his manner of life, his faith, his experience. Everyone who wishes to possess the key to a right understanding of this subject, should thoroughly study this First Epistle of John.</w:t>
      </w:r>
    </w:p>
    <w:p w14:paraId="26538994">
      <w:pPr>
        <w:ind w:left="-5" w:right="2"/>
        <w:rPr>
          <w:rFonts w:hint="eastAsia"/>
        </w:rPr>
      </w:pPr>
      <w:r>
        <w:rPr>
          <w:rFonts w:hint="eastAsia"/>
        </w:rPr>
        <w:t>如今这些迹象和证据在圣经中已清楚地为我们定下了。神没有让我们在这一点上无知。祂预见到有些人会如何用疑虑和质问折磨自己，并且永远不相信他们的灵魂状况是好的。祂也预见到另一些人会如何理所当然地认为自己重生了，而他们根本没有权利这样做。因此，祂仁慈地在约翰一书中为我们提供了属灵状况的测试和标准。在那里祂为了我们的学习写下了，重生的人是什么样的，重生的人做什么——他的道路，他的习惯，他的生活方式，他的信心，他的经历。每一个希望拥有正确理解这一主题之钥匙的人，都应当彻底研读这本约翰一书。</w:t>
      </w:r>
    </w:p>
    <w:p w14:paraId="6F2DC810">
      <w:pPr>
        <w:ind w:left="-5" w:right="2"/>
        <w:rPr>
          <w:rFonts w:hint="eastAsia"/>
        </w:rPr>
      </w:pPr>
    </w:p>
    <w:p w14:paraId="1BFDA007">
      <w:pPr>
        <w:ind w:left="-5" w:right="2"/>
        <w:rPr>
          <w:rFonts w:hint="eastAsia"/>
        </w:rPr>
      </w:pPr>
      <w:r>
        <w:rPr>
          <w:rFonts w:hint="eastAsia"/>
        </w:rPr>
        <w:t>Reader, I invite your particular attention to these marks and evidences of Regeneration, while I try to set them before you in order. Forget everything else in this volume, if you will—but do not forget this part of it. I might easily mention other evidences besides those I am about to mention. But I will not do so. I would rather confine myself to the First Epistle of John, because of the peculiar explicitness of its statements about the man that is born of God. He that has an ear, let him hear what the beloved Apostle says about the marks of Regeneration.</w:t>
      </w:r>
    </w:p>
    <w:p w14:paraId="624E4E2B">
      <w:pPr>
        <w:ind w:left="-5" w:right="2"/>
        <w:rPr>
          <w:rFonts w:hint="eastAsia"/>
        </w:rPr>
      </w:pPr>
      <w:r>
        <w:rPr>
          <w:rFonts w:hint="eastAsia"/>
        </w:rPr>
        <w:t>读者，当我试图按次序将重生的这些标记和证据摆在你面前时，我邀请你特别注意。如果你愿意，可以忘记本书中的其他一切——但不要忘记这一部分。除了我要提到的那些，我还可以轻易提到其他证据。但我不会这样做。我宁愿把自己限制在约翰一书里，因为它关于从神生的人的陈述具有独特的明确性。凡有耳的，就让他听这位蒙爱的使徒关于重生的标记说了什么。</w:t>
      </w:r>
    </w:p>
    <w:p w14:paraId="589266E1">
      <w:pPr>
        <w:ind w:left="-5" w:right="2"/>
        <w:rPr>
          <w:rFonts w:hint="eastAsia"/>
        </w:rPr>
      </w:pPr>
    </w:p>
    <w:p w14:paraId="10EE2D08">
      <w:pPr>
        <w:ind w:left="-5" w:right="2"/>
        <w:rPr>
          <w:rFonts w:hint="eastAsia"/>
        </w:rPr>
      </w:pPr>
      <w:r>
        <w:rPr>
          <w:rFonts w:hint="eastAsia"/>
        </w:rPr>
        <w:t>1. First of all, John says, "No one born of God makes a practice of sinning, for God's seed abides in him, and he cannot keep on sinning because he has been born of God." "We know that everyone who has been born of God does not keep on sinning." (1 John 3:9; 5:18.)</w:t>
      </w:r>
    </w:p>
    <w:p w14:paraId="20F15633">
      <w:pPr>
        <w:ind w:left="-5" w:right="2"/>
        <w:rPr>
          <w:rFonts w:hint="eastAsia"/>
        </w:rPr>
      </w:pPr>
      <w:r>
        <w:rPr>
          <w:rFonts w:hint="eastAsia"/>
        </w:rPr>
        <w:t>1. 首先，约翰说：“凡从神生的，不习惯性地犯罪，因为神的种子住在他里面；他也不能持续犯罪，因为他是由神生的。”“我们知道凡从神生的，必不持续犯罪。”（约翰一书 3:9; 5:18。）</w:t>
      </w:r>
    </w:p>
    <w:p w14:paraId="284A319A">
      <w:pPr>
        <w:ind w:left="-5" w:right="2"/>
        <w:rPr>
          <w:rFonts w:hint="eastAsia"/>
        </w:rPr>
      </w:pPr>
    </w:p>
    <w:p w14:paraId="0F4FADBC">
      <w:pPr>
        <w:ind w:left="-5" w:right="2"/>
        <w:rPr>
          <w:rFonts w:hint="eastAsia"/>
        </w:rPr>
      </w:pPr>
      <w:r>
        <w:rPr>
          <w:rFonts w:hint="eastAsia"/>
        </w:rPr>
        <w:t>A Regenerate man does not commit sin as a habit. He no longer sins with his heart and will, and whole inclination, as an unregenerate man does. There was probably a time when he did not think whether his actions were sinful or not, and never felt grieved after doing evil. There was no quarrel between him and sin—they were friends. Now he hates sin, flees from it, fights against it, counts it his greatest plague, groans under the burden of its presence, mourns when he falls under its influence, and longs to be delivered from it altogether. In one word, sin no longer pleases him, nor is even a matter of indifference—it has become the abominable thing which he hates. He cannot prevent it dwelling within him. "If he said he had no sin, there would be no truth in him" (1 John 1:8)—but he can say that he keenly abhors it, and the great desire of his soul is not to commit sin at all. He cannot prevent bad thoughts arising within him, and shortcomings, omissions, and defects appearing, both in his words and actions. He knows, as James says, that "In many things we offend all." (James 3:2.) But he can say truly, and as in the sight of God, that these things are a daily grief and sorrow to him, and that his whole nature does not consent unto them, as that of the unregenerate man does. Reader, I place this mark before you. What would the Apostle say about you? Are you born of God?*</w:t>
      </w:r>
    </w:p>
    <w:p w14:paraId="6AE4614D">
      <w:pPr>
        <w:ind w:left="-5" w:right="2"/>
        <w:rPr>
          <w:rFonts w:hint="eastAsia"/>
        </w:rPr>
      </w:pPr>
      <w:r>
        <w:rPr>
          <w:rFonts w:hint="eastAsia"/>
        </w:rPr>
        <w:t>一个重生的人不会把犯罪当成习惯。他不再像未重生的人那样，用他的心、意志和整个倾向去犯罪。可能曾经有一段时间，他不考虑自己的行为是否有罪，做了恶事后也从未感到痛心。他和罪之间没有争吵——他们是朋友。现在他恨恶罪，逃避它，与它争战，视它为最大的瘟疫，在它的重担下呻吟，当陷在它的影响下时哀恸，并渴望完全从它里面被解救出来。总之，罪不再取悦他，甚至也不是无关紧要的事——它已变成他所恨恶的可憎之物。他不能阻止罪住在他里面。“如果他说自己无罪，真理就不在他心里了”（约翰一书 1:8）——但他可以说他深恶痛绝罪，他灵魂的巨大愿望是根本不犯罪。他无法阻止坏念头在他里面升起，也无法阻止亏欠、疏忽和缺陷在他的言语和行为中显现。他知道，正如雅各所说，“我们在许多事上都有过失。”（雅各书 3:2。）但他可以真实地，并且像在神面前一样说，这些事是他每天的伤痛和忧愁，他的整个本性并不像未重生的人那样赞同它们。读者，我把这个标记摆在你面前。使徒会怎么说你呢？你从神生了吗？*</w:t>
      </w:r>
    </w:p>
    <w:p w14:paraId="546D5CB7">
      <w:pPr>
        <w:ind w:left="-5" w:right="2"/>
        <w:rPr>
          <w:rFonts w:hint="eastAsia"/>
        </w:rPr>
      </w:pPr>
    </w:p>
    <w:p w14:paraId="7458B4EB">
      <w:pPr>
        <w:ind w:left="-5" w:right="2"/>
        <w:rPr>
          <w:rFonts w:hint="eastAsia"/>
        </w:rPr>
      </w:pPr>
      <w:r>
        <w:rPr>
          <w:rFonts w:hint="eastAsia"/>
        </w:rPr>
        <w:t>* "The interpretation of this place that I judge to be the most natural and unforced, is this—'No one born of God makes a practice of sinning;' that is, he does not sin in that malignant manner in which the children of the devil do—he does not make a trade of sin, nor live in the constant and allowed practice of it. There is a great difference between regenerate and unregenerate people in the very sins that they commit. All indeed sin—but a child of God cannot sin—that is, though he does sin, yet he cannot sin after such a manner as wicked and unregenerate men do."—Hopkins. 1670.</w:t>
      </w:r>
    </w:p>
    <w:p w14:paraId="5D3E5AC1">
      <w:pPr>
        <w:ind w:left="-5" w:right="2"/>
        <w:rPr>
          <w:rFonts w:hint="eastAsia"/>
        </w:rPr>
      </w:pPr>
      <w:r>
        <w:rPr>
          <w:rFonts w:hint="eastAsia"/>
        </w:rPr>
        <w:t>*“对于这处经文，我认为最自然、最不牵强的解释是——‘凡从神生的，不习惯性地犯罪’；也就是说，他不以魔鬼儿女那种恶毒的方式犯罪——他不把罪当交易，也不活在持续且被许可的犯罪中。重生的人和未重生的人在他们所犯的罪上，有很大的区别。的确人人都犯罪——但神的孩子不能犯罪——也就是说，虽然他确实犯罪，但他不能像邪恶和未重生的人那样去犯罪。’——霍普金斯，1670年。”</w:t>
      </w:r>
    </w:p>
    <w:p w14:paraId="2CC24AA6">
      <w:pPr>
        <w:ind w:left="-5" w:right="2"/>
        <w:rPr>
          <w:rFonts w:hint="eastAsia"/>
        </w:rPr>
      </w:pPr>
    </w:p>
    <w:p w14:paraId="53243BB6">
      <w:pPr>
        <w:ind w:left="-5" w:right="2"/>
        <w:rPr>
          <w:rFonts w:hint="eastAsia"/>
        </w:rPr>
      </w:pPr>
      <w:r>
        <w:rPr>
          <w:rFonts w:hint="eastAsia"/>
        </w:rPr>
        <w:t>2. Secondly. John says, "Whoever believes that Jesus is the Christ is born of God." (1 John 5:1.)</w:t>
      </w:r>
    </w:p>
    <w:p w14:paraId="4D49BBC5">
      <w:pPr>
        <w:ind w:left="-5" w:right="2"/>
        <w:rPr>
          <w:rFonts w:hint="eastAsia"/>
        </w:rPr>
      </w:pPr>
      <w:r>
        <w:rPr>
          <w:rFonts w:hint="eastAsia"/>
        </w:rPr>
        <w:t>2. 第二。约翰说：“凡信耶稣是基督的，都是从神而生。”（约翰一书 5:1。）</w:t>
      </w:r>
    </w:p>
    <w:p w14:paraId="3610A103">
      <w:pPr>
        <w:ind w:left="-5" w:right="2"/>
        <w:rPr>
          <w:rFonts w:hint="eastAsia"/>
        </w:rPr>
      </w:pPr>
    </w:p>
    <w:p w14:paraId="1F805DB5">
      <w:pPr>
        <w:ind w:left="-5" w:right="2"/>
        <w:rPr>
          <w:rFonts w:hint="eastAsia"/>
        </w:rPr>
      </w:pPr>
      <w:r>
        <w:rPr>
          <w:rFonts w:hint="eastAsia"/>
        </w:rPr>
        <w:t>A Regenerate man believes that Jesus Christ is the only Savior by whom his soul can be pardoned and redeemed; that He is the divine person appointed and anointed by God the Father for this very purpose, and that beside Him there is no Savior at all. In himself he sees nothing but unworthiness—but in Christ he sees ground for the fullest confidence, and trusting in Him, he believes that his sins are all forgiven and his iniquities all put away. He believes that for the sake of Christ's finished work and death upon the cross, he is reckoned righteous in God's sight, and may look forward to death and judgment without alarm. He may have his doubts and fears. He may sometimes tell you he feels as if he had no faith at all. But ask him whether he is willing to trust in anything instead of Christ, and see what he will say. Ask him whether he will rest his hopes of eternal life on his own goodness, his own amendments, his prayers, his minister, his doings in Church and out of Church, either in whole or in part, and see what he will reply. Ask him whether he will give up Christ, and place his confidence in any other way of salvation. Depend upon it he would say, that though he does feel weak and bad, he would not give up Christ for all the world. Depend upon it—he would say he found a preciousness in Christ, a suitableness to his own soul in Christ, that he found no where else, and that he must cling to Him.</w:t>
      </w:r>
    </w:p>
    <w:p w14:paraId="66736210">
      <w:pPr>
        <w:ind w:left="-5" w:right="2"/>
        <w:rPr>
          <w:rFonts w:hint="eastAsia"/>
        </w:rPr>
      </w:pPr>
      <w:r>
        <w:rPr>
          <w:rFonts w:hint="eastAsia"/>
        </w:rPr>
        <w:t>一个重生的人相信，耶稣基督是唯一的救主，藉着祂，他的灵魂可以得到赦免和救赎；相信祂是父神为此目的所设立和受膏的神圣位格，除祂以外别无救主。在他自己里面，他看到的只有不配——但在基督里，他看到了最充分信心的根据，并且藉着信靠祂，他相信他的罪孽都已赦免，他的过犯都已除去。他相信因着基督在十字架上完成的工作和受死，他在神眼中被算为义，并且可以毫无惊恐地盼望死亡和审判。他可能有他的疑虑和恐惧。他有时可能会告诉你，他觉得好像自己一点信心都没有。但你问他是否愿意信靠任何别的东西来代替基督，看看他会说什么。问他是否愿意将永生的盼望寄托在他自己的良善、他自己的改良、他的祷告、他的牧师、他在教会内外的作为上，无论是全部还是部分，看看他会如何回答。问他是否愿意放弃基督，把信心放在任何其他的救赎道路上。确信无疑，他会说，虽然他确实感到软弱和糟糕，但他不愿为了全世界而放弃基督。确信无疑——他会说他在基督里发现了宝贵，在基督里发现了对他灵魂的适切性，这是他在别处找不到的，他必须紧紧抓住祂。</w:t>
      </w:r>
    </w:p>
    <w:p w14:paraId="0B40CD8F">
      <w:pPr>
        <w:ind w:left="-5" w:right="2"/>
        <w:rPr>
          <w:rFonts w:hint="eastAsia"/>
        </w:rPr>
      </w:pPr>
    </w:p>
    <w:p w14:paraId="60571C27">
      <w:pPr>
        <w:ind w:left="-5" w:right="2"/>
        <w:rPr>
          <w:rFonts w:hint="eastAsia"/>
        </w:rPr>
      </w:pPr>
      <w:r>
        <w:rPr>
          <w:rFonts w:hint="eastAsia"/>
        </w:rPr>
        <w:t>Reader, I place this mark also before you. What would the Apostle say about you? Are you born of God?</w:t>
      </w:r>
    </w:p>
    <w:p w14:paraId="0AA619A3">
      <w:pPr>
        <w:ind w:left="-5" w:right="2"/>
        <w:rPr>
          <w:rFonts w:hint="eastAsia"/>
        </w:rPr>
      </w:pPr>
      <w:r>
        <w:rPr>
          <w:rFonts w:hint="eastAsia"/>
        </w:rPr>
        <w:t>读者，我也把这个标记摆在你面前。使徒会怎么说你呢？你从神生了吗？</w:t>
      </w:r>
    </w:p>
    <w:p w14:paraId="7951C8F5">
      <w:pPr>
        <w:ind w:left="-5" w:right="2"/>
        <w:rPr>
          <w:rFonts w:hint="eastAsia"/>
        </w:rPr>
      </w:pPr>
    </w:p>
    <w:p w14:paraId="3D81A608">
      <w:pPr>
        <w:ind w:left="-5" w:right="2"/>
        <w:rPr>
          <w:rFonts w:hint="eastAsia"/>
        </w:rPr>
      </w:pPr>
      <w:r>
        <w:rPr>
          <w:rFonts w:hint="eastAsia"/>
        </w:rPr>
        <w:t>3. Thirdly. John says, "Everyone that does righteousness is born of Him." (1 John 2:29.)</w:t>
      </w:r>
    </w:p>
    <w:p w14:paraId="7949D74B">
      <w:pPr>
        <w:ind w:left="-5" w:right="2"/>
        <w:rPr>
          <w:rFonts w:hint="eastAsia"/>
        </w:rPr>
      </w:pPr>
      <w:r>
        <w:rPr>
          <w:rFonts w:hint="eastAsia"/>
        </w:rPr>
        <w:t>3. 第三。约翰说：“凡行公义之人都是祂所生的。”（约翰一书 2:29。）</w:t>
      </w:r>
    </w:p>
    <w:p w14:paraId="638D47DB">
      <w:pPr>
        <w:ind w:left="-5" w:right="2"/>
        <w:rPr>
          <w:rFonts w:hint="eastAsia"/>
        </w:rPr>
      </w:pPr>
    </w:p>
    <w:p w14:paraId="70CB2EE3">
      <w:pPr>
        <w:ind w:left="-5" w:right="2"/>
        <w:rPr>
          <w:rFonts w:hint="eastAsia"/>
        </w:rPr>
      </w:pPr>
      <w:r>
        <w:rPr>
          <w:rFonts w:hint="eastAsia"/>
        </w:rPr>
        <w:t>The Regenerate man is a holy man. He endeavors to live according to God's will, to do the things that please God, to avoid the things that God hates. His aim and desire is to love God with heart and soul, and mind and strength, and to love his neighbor as himself. His wish is to be continually looking to Christ as his example as well as his Savior, and to show himself Christ's friend by doing whatever Christ commands. No doubt he is not perfect. None will tell you that sooner than himself. He groans under the burden of indwelling corruption cleaving to him. He finds an evil principle within him constantly warring against grace, and trying to draw him away from God. But he does not consent to it, though he cannot prevent its presence. In spite of all short-comings, the average bent and bias of his ways is holy—his doings holy—his tastes holy—and his habits holy. In spite of all his swerving and turning aside, like a ship going against a contrary wind, the general course of his life is in one direction—toward God and for God. And though he may sometimes feel so low that he questions whether he is a Christian at all, in his calmer moments he will generally be able to say, with old John Newton, "I am not what I ought to be, I am not what I want to be, I am not what I hope to be in another world—but still I am not what I once used to be, and by the grace of God I am what I am."*</w:t>
      </w:r>
    </w:p>
    <w:p w14:paraId="78732FC5">
      <w:pPr>
        <w:ind w:left="-5" w:right="2"/>
        <w:rPr>
          <w:rFonts w:hint="eastAsia"/>
        </w:rPr>
      </w:pPr>
      <w:r>
        <w:rPr>
          <w:rFonts w:hint="eastAsia"/>
        </w:rPr>
        <w:t>重生的人是一个圣洁的人。他努力按照神的旨意生活，做神喜悦的事，避免神恨恶的事。他的目标和愿望是尽心、尽性、尽意、尽力爱神，并爱邻舍如同自己。他的愿望是不断仰望基督作为他的榜样和救主，并通过遵行基督所吩咐的一切来表明自己是基督的朋友。毫无疑问，他不完美。没有人比他自己更快告诉你这一点。他在紧贴着他的内在败坏的重担下呻吟。他发现里面有一个邪恶的律不断与恩典交战，试图把他从神身边拉走。但他不赞同它，尽管他无法阻止它的存在。尽管有种种亏欠，但他道路的一般倾向和偏好是圣洁的——他的行为是圣洁的——他的趣味是圣洁的——他的习惯是圣洁的。尽管他有种种偏离和转向，就像一艘逆风航行的船，但他生命的大方向是朝向一个方向的——归向神并为了神。虽然他有时可能会感到如此低落，以致怀疑自己到底是不是基督徒，但在他较平静的时刻，他通常能像老约翰·牛顿那样说：“我不是我应当成为的样子，我不是我想要成为的样子，我不是我在另一个世界希望成为的样子——但我仍不再是我从前那个样子，并且藉着神的恩典，我成了我现在的样子。’*”</w:t>
      </w:r>
    </w:p>
    <w:p w14:paraId="69DE0DD3">
      <w:pPr>
        <w:ind w:left="-5" w:right="2"/>
        <w:rPr>
          <w:rFonts w:hint="eastAsia"/>
        </w:rPr>
      </w:pPr>
    </w:p>
    <w:p w14:paraId="57608804">
      <w:pPr>
        <w:ind w:left="-5" w:right="2"/>
        <w:rPr>
          <w:rFonts w:hint="eastAsia"/>
        </w:rPr>
      </w:pPr>
      <w:r>
        <w:rPr>
          <w:rFonts w:hint="eastAsia"/>
        </w:rPr>
        <w:t>* "Let none conclude that they have no grace, because they have many imperfections in their obedience. Your grace may be very weak and imperfect, and yet you may be truly born again to God, and be a genuine son and heir of heaven."—Hopkins. 1670.</w:t>
      </w:r>
    </w:p>
    <w:p w14:paraId="1ED07D59">
      <w:pPr>
        <w:ind w:left="-5" w:right="2"/>
        <w:rPr>
          <w:rFonts w:hint="eastAsia"/>
        </w:rPr>
      </w:pPr>
      <w:r>
        <w:rPr>
          <w:rFonts w:hint="eastAsia"/>
        </w:rPr>
        <w:t>*“不要有人因为顺服中有许多不完美，就断定自己没有恩典。你的恩典可能非常软弱和不完美，但你仍可能真正向神重生，并成为真正的儿子和天堂的后嗣。’——霍普金斯，1670年。”</w:t>
      </w:r>
    </w:p>
    <w:p w14:paraId="5648D0DE">
      <w:pPr>
        <w:ind w:left="-5" w:right="2"/>
        <w:rPr>
          <w:rFonts w:hint="eastAsia"/>
        </w:rPr>
      </w:pPr>
    </w:p>
    <w:p w14:paraId="5B0BB351">
      <w:pPr>
        <w:ind w:left="-5" w:right="2"/>
        <w:rPr>
          <w:rFonts w:hint="eastAsia"/>
        </w:rPr>
      </w:pPr>
      <w:r>
        <w:rPr>
          <w:rFonts w:hint="eastAsia"/>
        </w:rPr>
        <w:t>Reader, I place this mark also before you. What would the Apostle say about you? Are you born of God?</w:t>
      </w:r>
    </w:p>
    <w:p w14:paraId="08FD4DB7">
      <w:pPr>
        <w:ind w:left="-5" w:right="2"/>
        <w:rPr>
          <w:rFonts w:hint="eastAsia"/>
        </w:rPr>
      </w:pPr>
      <w:r>
        <w:rPr>
          <w:rFonts w:hint="eastAsia"/>
        </w:rPr>
        <w:t>读者，我也把这个标记摆在你面前。使徒会怎么说你呢？你从神生了吗？</w:t>
      </w:r>
    </w:p>
    <w:p w14:paraId="7C772428">
      <w:pPr>
        <w:ind w:left="-5" w:right="2"/>
        <w:rPr>
          <w:rFonts w:hint="eastAsia"/>
        </w:rPr>
      </w:pPr>
    </w:p>
    <w:p w14:paraId="4FB3717F">
      <w:pPr>
        <w:ind w:left="-5" w:right="2"/>
        <w:rPr>
          <w:rFonts w:hint="eastAsia"/>
        </w:rPr>
      </w:pPr>
      <w:r>
        <w:rPr>
          <w:rFonts w:hint="eastAsia"/>
        </w:rPr>
        <w:t>4. Fourthly. John says, "We know that we have passed from death unto life, because we love the brethren." (1 John 3:14.)</w:t>
      </w:r>
    </w:p>
    <w:p w14:paraId="3CC88C40">
      <w:pPr>
        <w:ind w:left="-5" w:right="2"/>
        <w:rPr>
          <w:rFonts w:hint="eastAsia"/>
        </w:rPr>
      </w:pPr>
      <w:r>
        <w:rPr>
          <w:rFonts w:hint="eastAsia"/>
        </w:rPr>
        <w:t>4. 第四。约翰说：“我们因为爱弟兄，就晓得是已经出死入生了。”（约翰一书 3:14。）</w:t>
      </w:r>
    </w:p>
    <w:p w14:paraId="1B7E5F67">
      <w:pPr>
        <w:ind w:left="-5" w:right="2"/>
        <w:rPr>
          <w:rFonts w:hint="eastAsia"/>
        </w:rPr>
      </w:pPr>
    </w:p>
    <w:p w14:paraId="52B40C6A">
      <w:pPr>
        <w:ind w:left="-5" w:right="2"/>
        <w:rPr>
          <w:rFonts w:hint="eastAsia"/>
        </w:rPr>
      </w:pPr>
      <w:r>
        <w:rPr>
          <w:rFonts w:hint="eastAsia"/>
        </w:rPr>
        <w:t>A Regenerate man has a special LOVE for all true disciples of Christ. Like his Father in heaven, he loves all men with a genuine general love—but he has a special love for those who are of one mind with himself. Like his Lord and Savior, he loves the worst of sinners, and could weep over them—but he has a peculiar love for those who are believers. He is never so much at home as when he is in their company. He is never so happy as when he is among the saints and the excellent of the earth. Others may value learning, or cleverness, or agreeableness, or riches, or rank—in the society they choose. The Regenerate man values grace. Those who have most grace, and are most like Christ, are those he loves most. He feels that they are members of the same family with himself, his brethren, his sisters, children of the same Father. He feels that they are fellowsoldiers fighting under the same captain, warring against the same enemy. He feels that they are his fellow-travelers, journeying along the same road, tried by the same difficulties, and soon about to rest with him in the same eternal home. He understands them, and they understand him. There is a kind of spiritual brotherhood between them. He and they may be very different in many ways—in rank, in station, in wealth. What does it matter? They are Jesus Christ's people. They are his Father's sons and daughters. Then he cannot help loving them.</w:t>
      </w:r>
    </w:p>
    <w:p w14:paraId="0115892E">
      <w:pPr>
        <w:ind w:left="-5" w:right="2"/>
        <w:rPr>
          <w:rFonts w:hint="eastAsia"/>
        </w:rPr>
      </w:pPr>
      <w:r>
        <w:rPr>
          <w:rFonts w:hint="eastAsia"/>
        </w:rPr>
        <w:t>重生的人对基督所有的真门徒有一种特别的爱。像他在天上的父一样，他以真诚的一般之爱爱所有人——但他对那些与他同心的人有一种特别的爱。像他的主和救主一样，他爱最坏的罪人，并能为他们哭泣——但他对那些信徒有一种独特的爱。他从未像在他们中间时那样感到自在。他从未像在世上的圣徒和尊贵人中间时那样快乐。别人在选择社交圈时，可能看重学问、聪明、宜人、财富或地位。重生的人看重恩典。那些最有恩典，最像基督的人，是他最爱的人。他觉得他们是与自己同一家庭的成员，是他的弟兄，他的姐妹，是同一位父亲的孩子。他觉得他们是在同一位元帅麾下战斗的战友，与同一个敌人作战。他觉得他们是他的旅伴，行走在同一条路上，受同样的困难试炼，并且很快要与他在同一个永恒的家中安息。他理解他们，他们也理解他。他们之间有一种属灵的兄弟情谊。他和他们在许多方面可能非常不同——在地位、职位、财富上。这有什么关系呢？他们是耶稣基督的子民。他们是他天父的儿女。那么他不得不爱他们。</w:t>
      </w:r>
    </w:p>
    <w:p w14:paraId="70EBDAE9">
      <w:pPr>
        <w:ind w:left="-5" w:right="2"/>
        <w:rPr>
          <w:rFonts w:hint="eastAsia"/>
        </w:rPr>
      </w:pPr>
    </w:p>
    <w:p w14:paraId="77775FD2">
      <w:pPr>
        <w:ind w:left="-5" w:right="2"/>
        <w:rPr>
          <w:rFonts w:hint="eastAsia"/>
        </w:rPr>
      </w:pPr>
      <w:r>
        <w:rPr>
          <w:rFonts w:hint="eastAsia"/>
        </w:rPr>
        <w:t>Reader, I place this mark also before you. What would the Apostle say about you? Are you born of God?</w:t>
      </w:r>
    </w:p>
    <w:p w14:paraId="582F3C8C">
      <w:pPr>
        <w:ind w:left="-5" w:right="2"/>
        <w:rPr>
          <w:rFonts w:hint="eastAsia"/>
        </w:rPr>
      </w:pPr>
      <w:r>
        <w:rPr>
          <w:rFonts w:hint="eastAsia"/>
        </w:rPr>
        <w:t>读者，我也把这个标记摆在你面前。使徒会怎么说你呢？你从神生了吗？</w:t>
      </w:r>
    </w:p>
    <w:p w14:paraId="0AFD80C1">
      <w:pPr>
        <w:ind w:left="-5" w:right="2"/>
        <w:rPr>
          <w:rFonts w:hint="eastAsia"/>
        </w:rPr>
      </w:pPr>
    </w:p>
    <w:p w14:paraId="67717C49">
      <w:pPr>
        <w:ind w:left="-5" w:right="2"/>
        <w:rPr>
          <w:rFonts w:hint="eastAsia"/>
        </w:rPr>
      </w:pPr>
      <w:r>
        <w:rPr>
          <w:rFonts w:hint="eastAsia"/>
        </w:rPr>
        <w:t>5. Fifthly. John says, "Whoever is born of God overcomes the world." (1 John 5:4.)</w:t>
      </w:r>
    </w:p>
    <w:p w14:paraId="7A729751">
      <w:pPr>
        <w:ind w:left="-5" w:right="2"/>
        <w:rPr>
          <w:rFonts w:hint="eastAsia"/>
        </w:rPr>
      </w:pPr>
      <w:r>
        <w:rPr>
          <w:rFonts w:hint="eastAsia"/>
        </w:rPr>
        <w:t>5. 第五。约翰说：“因为凡从神生的，就胜过世界。”（约翰一书 5:4。）</w:t>
      </w:r>
    </w:p>
    <w:p w14:paraId="0B991267">
      <w:pPr>
        <w:ind w:left="-5" w:right="2"/>
        <w:rPr>
          <w:rFonts w:hint="eastAsia"/>
        </w:rPr>
      </w:pPr>
    </w:p>
    <w:p w14:paraId="29499DCD">
      <w:pPr>
        <w:ind w:left="-5" w:right="2"/>
        <w:rPr>
          <w:rFonts w:hint="eastAsia"/>
        </w:rPr>
      </w:pPr>
      <w:r>
        <w:rPr>
          <w:rFonts w:hint="eastAsia"/>
        </w:rPr>
        <w:t>A Regenerate man does not make the WORLD'S opinion his rule of right and wrong. He goes against the stream of the world's ways, notions, and customs. "What will men say?" is no longer a turning point with him. He overcomes the love of the world. He finds no pleasure in things which most around him call happiness. He cannot enjoy their enjoyments—they weary him; they appear to him vain, unprofitable, and unworthy of an immortal being. He overcomes the fear of the world. He is content to do many things which all around him think unnecessary, to say the least. They find fault with him—it does not move him. They ridicule him—he does not give way. He loves the praise of God more than the praise of man. He fears offending Him more than giving offence to man. He has counted the cost. He has taken his stand. It is a small thing with him now whether he is blamed or praised. His eye is upon Him who is invisible. He is resolved to follow Jesus wherever he goes. It may be necessary in this following to come out from the world and be separate. The Regenerate man will not shrink from doing so. Tell him that he is unlike other people, that his views are not the views of society generally, and that he is making himself singular and peculiar —you will not shake him. He is no longer the servant of fashion and custom. To please the world is quite a secondary consideration with him. His first aim is to please God.</w:t>
      </w:r>
    </w:p>
    <w:p w14:paraId="25760A0B">
      <w:pPr>
        <w:ind w:left="-5" w:right="2"/>
        <w:rPr>
          <w:rFonts w:hint="eastAsia"/>
        </w:rPr>
      </w:pPr>
      <w:r>
        <w:rPr>
          <w:rFonts w:hint="eastAsia"/>
        </w:rPr>
        <w:t>重生的人不把世界的意见作为他是非的标准。他逆着世界的道路、观念和习俗的潮流而行。“人会怎么说？”不再是他决定的关键。他胜过了对世界的爱。他在周围大多数人称为幸福的事情中找不到快乐。他不能享受他们的享受——那些让他厌倦；在他看来，那些是虚空、无益的，配不上不朽的生命。他胜过了对世界的惧怕。他满足于做许多周围人都认为不必要的事，退一步说。他们挑剔他——这动摇不了他。他们嘲笑他——他不退让。他爱神的称赞胜过爱人的称赞。他惧怕得罪祂胜过得罪人。他已经计算了代价。他已经表明了立场。现在无论受指责还是受称赞，对他来说都是小事。他的眼目注视着那看不见的祂。他决心无论耶稣往哪里去，都要跟随。在这跟随中，可能必须要从世界中出来并分别出来。重生的人不会退缩不这样做。告诉他，他与其他人不同，他的观点不是社会普遍的观点，他在使自己变得独特和古怪——你动摇不了他。他不再是时尚和习俗的奴仆。取悦世界对他来说完全是次要的考虑。他的首要目标是取悦神。</w:t>
      </w:r>
    </w:p>
    <w:p w14:paraId="68B812C0">
      <w:pPr>
        <w:ind w:left="-5" w:right="2"/>
        <w:rPr>
          <w:rFonts w:hint="eastAsia"/>
        </w:rPr>
      </w:pPr>
    </w:p>
    <w:p w14:paraId="29FDCEE7">
      <w:pPr>
        <w:ind w:left="-5" w:right="2"/>
        <w:rPr>
          <w:rFonts w:hint="eastAsia"/>
        </w:rPr>
      </w:pPr>
      <w:r>
        <w:rPr>
          <w:rFonts w:hint="eastAsia"/>
        </w:rPr>
        <w:t>Reader, I place this mark also before you. What would the Apostle say about you? Are you born of God?</w:t>
      </w:r>
    </w:p>
    <w:p w14:paraId="66C1ED16">
      <w:pPr>
        <w:ind w:left="-5" w:right="2"/>
        <w:rPr>
          <w:rFonts w:hint="eastAsia"/>
        </w:rPr>
      </w:pPr>
      <w:r>
        <w:rPr>
          <w:rFonts w:hint="eastAsia"/>
        </w:rPr>
        <w:t>读者，我也把这个标记摆在你面前。使徒会怎么说你呢？你从神生了吗？</w:t>
      </w:r>
    </w:p>
    <w:p w14:paraId="666F7DDC">
      <w:pPr>
        <w:ind w:left="-5" w:right="2"/>
        <w:rPr>
          <w:rFonts w:hint="eastAsia"/>
        </w:rPr>
      </w:pPr>
    </w:p>
    <w:p w14:paraId="1FE2CD46">
      <w:pPr>
        <w:ind w:left="-5" w:right="2"/>
        <w:rPr>
          <w:rFonts w:hint="eastAsia"/>
        </w:rPr>
      </w:pPr>
      <w:r>
        <w:rPr>
          <w:rFonts w:hint="eastAsia"/>
        </w:rPr>
        <w:t>6. Sixthly. John says, "He who was born of God keeps himself." (1 John 5:18.)</w:t>
      </w:r>
    </w:p>
    <w:p w14:paraId="5FF450FC">
      <w:pPr>
        <w:ind w:left="-5" w:right="2"/>
        <w:rPr>
          <w:rFonts w:hint="eastAsia"/>
        </w:rPr>
      </w:pPr>
      <w:r>
        <w:rPr>
          <w:rFonts w:hint="eastAsia"/>
        </w:rPr>
        <w:t>6. 第六。约翰说：“那从神生的必保守自己。”（约翰一书 5:18。）</w:t>
      </w:r>
    </w:p>
    <w:p w14:paraId="2B68C760">
      <w:pPr>
        <w:ind w:left="-5" w:right="2"/>
        <w:rPr>
          <w:rFonts w:hint="eastAsia"/>
        </w:rPr>
      </w:pPr>
    </w:p>
    <w:p w14:paraId="29D03D40">
      <w:pPr>
        <w:ind w:left="-5" w:right="2"/>
        <w:rPr>
          <w:rFonts w:hint="eastAsia"/>
        </w:rPr>
      </w:pPr>
      <w:r>
        <w:rPr>
          <w:rFonts w:hint="eastAsia"/>
        </w:rPr>
        <w:t>A Regenerate man is very careful of his own soul. He endeavors not only to keep clear of sin—but also to keep clear of everything which may lead to it. He is careful about the company he keeps. He feels that evil communications corrupt the heart, and that evil is far more catching than good, just as disease is more infectious than health. He is careful about the employment of his time—his chief desire about it is to spend it profitably. He is careful about the books he reads—he fears getting his mind poisoned by mischievous writings. He is careful about the friendships he forms—it is not enough for him that people are kind, and amiable, and good-natured —all this is very well—but will they do good to his soul? He is careful over his own daily habits and behavior—he tries to recollect that his own heart is deceitful, and that the world is full of wickedness, that the devil is always laboring to do him harm, and therefore he would sincerely be always on his guard. He desires to live like a soldier in an enemy's country, to wear his armor continually, and to be prepared for temptation. He finds by experience that his soul is ever among enemies, and he studies to be a watchful, humble, prayerful man.</w:t>
      </w:r>
    </w:p>
    <w:p w14:paraId="45C765E7">
      <w:pPr>
        <w:ind w:left="-5" w:right="2"/>
        <w:rPr>
          <w:rFonts w:hint="eastAsia"/>
        </w:rPr>
      </w:pPr>
      <w:r>
        <w:rPr>
          <w:rFonts w:hint="eastAsia"/>
        </w:rPr>
        <w:t>重生的人非常小心自己的灵魂。他不仅努力远离罪——而且远离一切可能导致罪的事物。他对自己结交的朋友很小心。他觉得滥交败坏人心，并且恶比善更具传染性，就像疾病比健康更具传染性一样。他对时间的利用很小心——他对此的主要愿望是过得有益。他对自己读的书很小心——他害怕自己的思想被有害的著作毒害。他对自己建立的友谊很小心——对他来说，人们和善、可亲、脾气好是不够的——这些都很好——但他们对他的灵魂有益吗？他对自己日常的习惯和行为很小心——他试着记住自己的心是诡诈的，世界充满了邪恶，魔鬼总是竭力伤害他，因此他愿真诚地时刻警惕。他渴望活得像敌国中的士兵，不断穿戴全副军装，随时准备应对试探。他通过经验发现他的灵魂一直处于敌人中间，他立志成为一个警醒、谦卑、祷告的人。</w:t>
      </w:r>
    </w:p>
    <w:p w14:paraId="220C5AB2">
      <w:pPr>
        <w:ind w:left="-5" w:right="2"/>
        <w:rPr>
          <w:rFonts w:hint="eastAsia"/>
        </w:rPr>
      </w:pPr>
    </w:p>
    <w:p w14:paraId="5E719681">
      <w:pPr>
        <w:ind w:left="-5" w:right="2"/>
        <w:rPr>
          <w:rFonts w:hint="eastAsia"/>
        </w:rPr>
      </w:pPr>
      <w:r>
        <w:rPr>
          <w:rFonts w:hint="eastAsia"/>
        </w:rPr>
        <w:t>Reader, I place this mark also before you. What would the Apostle say of you? Are you born of God?</w:t>
      </w:r>
    </w:p>
    <w:p w14:paraId="278C31CD">
      <w:pPr>
        <w:ind w:left="-5" w:right="2"/>
        <w:rPr>
          <w:rFonts w:hint="eastAsia"/>
        </w:rPr>
      </w:pPr>
      <w:r>
        <w:rPr>
          <w:rFonts w:hint="eastAsia"/>
        </w:rPr>
        <w:t>读者，我也把这个标记摆在你面前。使徒会怎么说你呢？你从神生了吗？</w:t>
      </w:r>
    </w:p>
    <w:p w14:paraId="40252CAB">
      <w:pPr>
        <w:ind w:left="-5" w:right="2"/>
        <w:rPr>
          <w:rFonts w:hint="eastAsia"/>
        </w:rPr>
      </w:pPr>
    </w:p>
    <w:p w14:paraId="6359DE93">
      <w:pPr>
        <w:ind w:left="-5" w:right="2"/>
        <w:rPr>
          <w:rFonts w:hint="eastAsia"/>
        </w:rPr>
      </w:pPr>
      <w:r>
        <w:rPr>
          <w:rFonts w:hint="eastAsia"/>
        </w:rPr>
        <w:t>Such are the six great marks of Regeneration, which God has given for our learning. Let everyone who has gone so far with me, read them over with attention, and lay them to heart. I believe they were written with the view to settle the great question of the present day, and intended to prevent disputes. Once more then, I ask the reader to mark and consider them.</w:t>
      </w:r>
    </w:p>
    <w:p w14:paraId="5A3327FC">
      <w:pPr>
        <w:ind w:left="-5" w:right="2"/>
        <w:rPr>
          <w:rFonts w:hint="eastAsia"/>
        </w:rPr>
      </w:pPr>
      <w:r>
        <w:rPr>
          <w:rFonts w:hint="eastAsia"/>
        </w:rPr>
        <w:t>这就是神赐给我们学习的重生的六大标记。让每一个随我读到这里的人，留心阅读，并记在心里。我相信写下这些是为了解决当今的重大问题，旨在防止争端。那么，我再次请求读者留意并思考它们。</w:t>
      </w:r>
    </w:p>
    <w:p w14:paraId="1F8FEC05">
      <w:pPr>
        <w:ind w:left="-5" w:right="2"/>
        <w:rPr>
          <w:rFonts w:hint="eastAsia"/>
        </w:rPr>
      </w:pPr>
    </w:p>
    <w:p w14:paraId="5FD8467D">
      <w:pPr>
        <w:ind w:left="-5" w:right="2"/>
        <w:rPr>
          <w:rFonts w:hint="eastAsia"/>
        </w:rPr>
      </w:pPr>
      <w:r>
        <w:rPr>
          <w:rFonts w:hint="eastAsia"/>
        </w:rPr>
        <w:t>I know there is a vast difference in the depth and distinctness of these marks among those who are Regenerate. In some people they are faint, dim, feeble, and hardly to be discerned. You almost need a microscope to make them out. In others they are bold, sharp, clear, plain, and unmistakable, so that he who runs may read them. Some of these marks are more visible in some people, and others are more visible in others. It seldom happens that all are equally manifest in one and the same soul. All this I am quite ready to allow.</w:t>
      </w:r>
    </w:p>
    <w:p w14:paraId="310F92B3">
      <w:pPr>
        <w:ind w:left="-5" w:right="2"/>
        <w:rPr>
          <w:rFonts w:hint="eastAsia"/>
        </w:rPr>
      </w:pPr>
      <w:r>
        <w:rPr>
          <w:rFonts w:hint="eastAsia"/>
        </w:rPr>
        <w:t>我知道在重生的人中间，这些标记的深度和清晰度存在巨大的差异。在有些人身上，它们是微弱、模糊、软弱，且难以辨认的。你几乎需要显微镜才能把它们辨认出来。在另一些人身上，它们是醒目、锐利、清晰、明白且确凿无疑的，以致奔跑的人也能读到。这些标记中的某些在有些人身上更可见，另一些在其他人身上更可见。所有标记在同一个灵魂里同样显明的情况是很少见的。对这一切，我完全准备予以承认。</w:t>
      </w:r>
    </w:p>
    <w:p w14:paraId="7EA18554">
      <w:pPr>
        <w:ind w:left="-5" w:right="2"/>
        <w:rPr>
          <w:rFonts w:hint="eastAsia"/>
        </w:rPr>
      </w:pPr>
    </w:p>
    <w:p w14:paraId="30629EC3">
      <w:pPr>
        <w:ind w:left="-5" w:right="2"/>
        <w:rPr>
          <w:rFonts w:hint="eastAsia"/>
        </w:rPr>
      </w:pPr>
      <w:r>
        <w:rPr>
          <w:rFonts w:hint="eastAsia"/>
        </w:rPr>
        <w:t>But still, after every allowance, here we find boldly painted the six marks of being born of God. Here are certain positive things laid down by John, as parts of the Regenerate man's character, as plainly and distinctly as the features of a man's face. Here is an inspired Apostle writing one of the last general Epistles to the Church of Christ, telling us that a man born of God— does not commit sin; believes that Jesus is the Christ; does righteousness; loves the brethren; overcomes the world; and keeps himself.</w:t>
      </w:r>
    </w:p>
    <w:p w14:paraId="78279401">
      <w:pPr>
        <w:ind w:left="-5" w:right="2"/>
        <w:rPr>
          <w:rFonts w:hint="eastAsia"/>
        </w:rPr>
      </w:pPr>
      <w:r>
        <w:rPr>
          <w:rFonts w:hint="eastAsia"/>
        </w:rPr>
        <w:t>但是，在做出一切让步之后，这里我们仍然发现大胆描绘的从神而生的六个标记。这里有约翰定下的某些确定的事，作为重生者品格的一部分，就像人的面部特征一样清楚和分明。这里有一位受圣灵默示的使徒，写给基督教会的最后几封公函之一，告诉我们一个从神生的人——不犯罪；信耶稣是基督；行公义；爱弟兄；胜过世界；并且保守自己。</w:t>
      </w:r>
    </w:p>
    <w:p w14:paraId="3B834297">
      <w:pPr>
        <w:ind w:left="-5" w:right="2"/>
        <w:rPr>
          <w:rFonts w:hint="eastAsia"/>
        </w:rPr>
      </w:pPr>
    </w:p>
    <w:p w14:paraId="1AA4226F">
      <w:pPr>
        <w:ind w:left="-5" w:right="2"/>
        <w:rPr>
          <w:rFonts w:hint="eastAsia"/>
        </w:rPr>
      </w:pPr>
      <w:r>
        <w:rPr>
          <w:rFonts w:hint="eastAsia"/>
        </w:rPr>
        <w:t>And more than once in the very same Epistle when these marks are mentioned, the Apostle tells us that he who has not this or that mark, is "not of God." I ask the reader to observe all this.</w:t>
      </w:r>
    </w:p>
    <w:p w14:paraId="6B092999">
      <w:pPr>
        <w:ind w:left="-5" w:right="2"/>
        <w:rPr>
          <w:rFonts w:hint="eastAsia"/>
        </w:rPr>
      </w:pPr>
      <w:r>
        <w:rPr>
          <w:rFonts w:hint="eastAsia"/>
        </w:rPr>
        <w:t>就在这同一封书信中，当提到这些标记时，使徒不止一次告诉我们，那没有这个或那个标记的人，是“不出于神”的。我请读者留意这一切。</w:t>
      </w:r>
    </w:p>
    <w:p w14:paraId="7B22E5EE">
      <w:pPr>
        <w:ind w:left="-5" w:right="2"/>
        <w:rPr>
          <w:rFonts w:hint="eastAsia"/>
        </w:rPr>
      </w:pPr>
    </w:p>
    <w:p w14:paraId="487762AA">
      <w:pPr>
        <w:ind w:left="-5" w:right="2"/>
        <w:rPr>
          <w:rFonts w:hint="eastAsia"/>
        </w:rPr>
      </w:pPr>
      <w:r>
        <w:rPr>
          <w:rFonts w:hint="eastAsia"/>
        </w:rPr>
        <w:t>Now what shall we say to these things? What they can say who hold that Regeneration is only an admission to outward Church privileges, I am sure I do not know. For myself I say boldly, I can only come to one conclusion. That conclusion is, that those people only are regenerate who have these six marks about them, and that all men and women who have not these marks, are not regenerate, are not born again. And I firmly believe that this is the conclusion to which the Apostle wished us to come.</w:t>
      </w:r>
    </w:p>
    <w:p w14:paraId="072F1CA0">
      <w:pPr>
        <w:ind w:left="-5" w:right="2"/>
        <w:rPr>
          <w:rFonts w:hint="eastAsia"/>
        </w:rPr>
      </w:pPr>
      <w:r>
        <w:rPr>
          <w:rFonts w:hint="eastAsia"/>
        </w:rPr>
        <w:t>那么，对于这些事我们该说什么呢？那些认为重生仅仅是获准进入外在教会特权的人能说什么，我确信我不知道。就我自己而言，我大胆地说，我只能得出一个结论。那个结论就是，只有那些身上有这六个标记的人才是重生的，而所有没有这些标记的男男女女，都不是重生的，都不是再生的。我坚信这就是使徒希望我们得出的结论。</w:t>
      </w:r>
    </w:p>
    <w:p w14:paraId="074B2826">
      <w:pPr>
        <w:ind w:left="-5" w:right="2"/>
        <w:rPr>
          <w:rFonts w:hint="eastAsia"/>
        </w:rPr>
      </w:pPr>
    </w:p>
    <w:p w14:paraId="5B30E808">
      <w:pPr>
        <w:ind w:left="-5" w:right="2"/>
        <w:rPr>
          <w:rFonts w:hint="eastAsia"/>
        </w:rPr>
      </w:pPr>
      <w:r>
        <w:rPr>
          <w:rFonts w:hint="eastAsia"/>
        </w:rPr>
        <w:t>Reader, have you these marks? I know not what your opinions may be on this much-disputed subject of Regeneration. I know not on which side you may rank yourself. But once for all I warn you, if you find nothing in yourself answering to the marks I have been speaking of, you have reason indeed to be afraid. Without these marks it is vain to fancy you are Scripturally regenerate. The witness of the Apostle John is clear and express, that you are not. There must be a certain family likeness between God and His children. Without it you are none of His. There must be some visible evidence of the Spirit being within you, as plain as the stamp upon gold and silver, however small. Without this evidence you are only boasting of a false faith. Show me your faith without your works, said the Apostle James, when he wrote against those who are content with a dead faith. Show me your Regeneration without its fruits, is an argument that ought to be pressed home on many a conscience in the present day.</w:t>
      </w:r>
    </w:p>
    <w:p w14:paraId="3E851E54">
      <w:pPr>
        <w:ind w:left="-5" w:right="2"/>
        <w:rPr>
          <w:rFonts w:hint="eastAsia"/>
        </w:rPr>
      </w:pPr>
      <w:r>
        <w:rPr>
          <w:rFonts w:hint="eastAsia"/>
        </w:rPr>
        <w:t>读者，你有这些标记吗？我不知道你对这个备受争议的重生话题有什么看法。我不知道你把自己列在哪一边。但我郑重警告你，如果你在自己身上找不到任何符合我所说标记的东西，你确实有理由害怕。没有这些标记，幻想你是合乎圣经地重生了是徒然的。使徒约翰的见证清晰且明确，你并没有。在神和祂的儿女之间必须有某种家族的相像之处。没有它，你就不是属祂的。必须有圣灵在你里面的一些可见证据，就像金银上的印记一样清楚，无论多么微小。没有这个证据，你只是在夸耀一个虚假的信心。使徒雅各在写给那些满足于死信心的人时说，把你没有行为的信心指给我看。把没有果子的重生指给我看，这是一个在现今时代应当深刻印在许多人良心上的论点。</w:t>
      </w:r>
    </w:p>
    <w:p w14:paraId="5DB6699E">
      <w:pPr>
        <w:ind w:left="-5" w:right="2"/>
        <w:rPr>
          <w:rFonts w:hint="eastAsia"/>
        </w:rPr>
      </w:pPr>
    </w:p>
    <w:p w14:paraId="24F0BA36">
      <w:pPr>
        <w:ind w:left="-5" w:right="2"/>
        <w:rPr>
          <w:rFonts w:hint="eastAsia"/>
        </w:rPr>
      </w:pPr>
      <w:r>
        <w:rPr>
          <w:rFonts w:hint="eastAsia"/>
        </w:rPr>
        <w:t>Reader, if you have NOT these marks, awake to a sense of your danger. Arise from your sleep of indifference and unconcern. Know the immense peril of hell and eternal misery in which you stand. Begin to use diligently every means by which God is ordinarily pleased to give grace to men's hearts, when they have not received it in their youth. Be diligent in hearing the Gospel preached. Be diligent in reading the Bible. Be diligent, above all, in prayer to the Lord Jesus Christ for the gift of the Holy Spirit.</w:t>
      </w:r>
    </w:p>
    <w:p w14:paraId="76056A6B">
      <w:pPr>
        <w:ind w:left="-5" w:right="2"/>
        <w:rPr>
          <w:rFonts w:hint="eastAsia"/>
        </w:rPr>
      </w:pPr>
      <w:r>
        <w:rPr>
          <w:rFonts w:hint="eastAsia"/>
        </w:rPr>
        <w:t>读者，如果你**没有**这些标记，要醒悟过来意识到你的危险。从你冷漠和不关心的沉睡中起来。要知道你所处的地狱和永恒痛苦的巨大险境。开始勤勉地使用神通常乐意藉以赐恩典给人心（当他们在年轻时未曾领受）的每一种手段。要勤勉地听福音的宣讲。要勤勉地阅读圣经。最重要的是，要勤勉地向主耶稣基督祷告，求赐圣灵。</w:t>
      </w:r>
    </w:p>
    <w:p w14:paraId="2D00426D">
      <w:pPr>
        <w:ind w:left="-5" w:right="2"/>
        <w:rPr>
          <w:rFonts w:hint="eastAsia"/>
        </w:rPr>
      </w:pPr>
    </w:p>
    <w:p w14:paraId="0DE48419">
      <w:pPr>
        <w:ind w:left="-5" w:right="2"/>
        <w:rPr>
          <w:rFonts w:hint="eastAsia"/>
        </w:rPr>
      </w:pPr>
      <w:r>
        <w:rPr>
          <w:rFonts w:hint="eastAsia"/>
        </w:rPr>
        <w:t>If you take this course, I have every hope for you. None ever sought the Lord Jesus Christ in simplicity and sincerity—and sought in vain.</w:t>
      </w:r>
    </w:p>
    <w:p w14:paraId="45E18867">
      <w:pPr>
        <w:ind w:left="-5" w:right="2"/>
        <w:rPr>
          <w:rFonts w:hint="eastAsia"/>
        </w:rPr>
      </w:pPr>
      <w:r>
        <w:rPr>
          <w:rFonts w:hint="eastAsia"/>
        </w:rPr>
        <w:t>如果你走这条路，我对你充满希望。从来没有人在单纯和真诚中寻求主耶稣基督——是徒然寻求的。</w:t>
      </w:r>
    </w:p>
    <w:p w14:paraId="6B668AE7">
      <w:pPr>
        <w:ind w:left="-5" w:right="2"/>
        <w:rPr>
          <w:rFonts w:hint="eastAsia"/>
        </w:rPr>
      </w:pPr>
    </w:p>
    <w:p w14:paraId="51A44EB9">
      <w:pPr>
        <w:ind w:left="-5" w:right="2"/>
        <w:rPr>
          <w:rFonts w:hint="eastAsia"/>
        </w:rPr>
      </w:pPr>
      <w:r>
        <w:rPr>
          <w:rFonts w:hint="eastAsia"/>
        </w:rPr>
        <w:t>If, on the contrary, you refuse to take this course, and will continue as you are, I have little hope for you, and many fears. If the Bible be true, you are not yet born again. You will not use the most likely means to obtain this mighty blessing. What can I say but this, "the Lord have mercy upon your soul!"</w:t>
      </w:r>
    </w:p>
    <w:p w14:paraId="19BE0ECE">
      <w:pPr>
        <w:ind w:left="-5" w:right="2"/>
        <w:rPr>
          <w:rFonts w:hint="eastAsia"/>
        </w:rPr>
      </w:pPr>
      <w:r>
        <w:rPr>
          <w:rFonts w:hint="eastAsia"/>
        </w:rPr>
        <w:t>相反，如果你拒绝走这条路，并且意图继续保持原样，我对你就没什么希望，且有许多担忧。如果圣经是真的，你还没有重生。你不愿使用最可能的手段来获得这巨大的祝福。除了这句，我还能说什么呢：“愿主怜悯你的灵魂！”</w:t>
      </w:r>
    </w:p>
    <w:p w14:paraId="2B74623F">
      <w:pPr>
        <w:ind w:left="-5" w:right="2"/>
        <w:rPr>
          <w:rFonts w:hint="eastAsia"/>
        </w:rPr>
      </w:pPr>
    </w:p>
    <w:p w14:paraId="5F72139F">
      <w:pPr>
        <w:ind w:left="-5" w:right="2"/>
        <w:rPr>
          <w:rFonts w:hint="eastAsia"/>
        </w:rPr>
      </w:pPr>
      <w:r>
        <w:rPr>
          <w:rFonts w:hint="eastAsia"/>
        </w:rPr>
        <w:t>Reader, if you HAVE these marks I have been speaking of, be advised, and strive every year to make them more clear and plain. Let your repentance be a growing habit—your faith an increasing faith—your holiness a progressive holiness—your victory over the world a more decided victory—your love to the brethren a more hearty love—your watchfulness over yourself a more jealous watchfulness. Take this advice, and you will never repent of it. This is the way to be useful and happy in your religion. This is the way to put to silence the opposition of the enemies of truth. Let others, if they will, have Regeneration on their tongues, and nowhere else. Let it be your care to have it shining forth in your life, and to feel it in your heart.</w:t>
      </w:r>
    </w:p>
    <w:p w14:paraId="722BA5D7">
      <w:pPr>
        <w:ind w:left="-5" w:right="2"/>
        <w:rPr>
          <w:rFonts w:hint="eastAsia"/>
        </w:rPr>
      </w:pPr>
      <w:r>
        <w:rPr>
          <w:rFonts w:hint="eastAsia"/>
        </w:rPr>
        <w:t>读者，如果你**有**我所说的这些标记，请听从劝告，并且每年都要努力使它们更加清晰和明白。让你的悔改成为一种日渐增长的习惯——你的信心成为不断增加的信心——你的圣洁成为不断进步的圣洁——你对世界的得胜成为更坚决的得胜——你对弟兄的爱成为更衷心的爱——你对自己的警醒成为更审慎的警醒。接受这个建议，你绝不会后悔。这是在你的信仰中成为有用和快乐之人的道路。这是使真理之敌人的反对归于沉寂的道路。让别人（如果他们愿意）把重生挂在嘴边而不在别处吧。你要留心让它在你的生活中闪耀出来，并在你的内心里感受到它。</w:t>
      </w:r>
    </w:p>
    <w:p w14:paraId="0E0518EA">
      <w:pPr>
        <w:ind w:left="-5" w:right="2"/>
        <w:rPr>
          <w:rFonts w:hint="eastAsia"/>
        </w:rPr>
      </w:pPr>
    </w:p>
    <w:p w14:paraId="3FBCB526">
      <w:pPr>
        <w:ind w:left="-5" w:right="2"/>
        <w:rPr>
          <w:rFonts w:hint="eastAsia"/>
        </w:rPr>
      </w:pPr>
      <w:r>
        <w:rPr>
          <w:rFonts w:hint="eastAsia"/>
        </w:rPr>
        <w:t>Reader, I commend what I have been saying to your serious consideration. I believe that I have told you nothing but what is God's truth. You live in a day of gross darkness on the subject of Regeneration. Thousands are darkening God's counsel by confounding baptism and Regeneration. Beware of this. Keep the two subjects separate in your mind. Get clear views about Regeneration first of all, and then you are not likely to fall into mistakes about baptism. And when you have got clear views hold them fast—and never let them go!</w:t>
      </w:r>
    </w:p>
    <w:p w14:paraId="5E09A2A5">
      <w:pPr>
        <w:ind w:left="-5" w:right="2"/>
        <w:rPr>
          <w:rFonts w:hint="eastAsia"/>
        </w:rPr>
      </w:pPr>
      <w:r>
        <w:rPr>
          <w:rFonts w:hint="eastAsia"/>
        </w:rPr>
        <w:t>读者，我将我所说的交托给你认真思考。我相信我告诉你的无非是神的真理。你在重生这个主题上生活在一个极其黑暗的时代。成千上万的人因混淆洗礼和重生，正在使神的旨意暗昧不明。要提防这一点。要在你的头脑中将这两个主题分开。首先要在重生上获得清晰的观点，然后你就不太可能在洗礼上陷入错误。当你获得了清晰的观点，要紧紧持守——永远不要放手！</w:t>
      </w:r>
    </w:p>
    <w:p w14:paraId="2092C9F4">
      <w:pPr>
        <w:ind w:left="-5" w:right="2"/>
        <w:rPr>
          <w:rFonts w:hint="eastAsia"/>
        </w:rPr>
      </w:pPr>
    </w:p>
    <w:p w14:paraId="072C58CD">
      <w:pPr>
        <w:ind w:left="-5" w:right="2"/>
        <w:rPr>
          <w:rFonts w:hint="eastAsia"/>
        </w:rPr>
      </w:pPr>
      <w:r>
        <w:rPr>
          <w:rFonts w:hint="eastAsia"/>
        </w:rPr>
        <w:t>Are You an Heir?</w:t>
      </w:r>
    </w:p>
    <w:p w14:paraId="00A53659">
      <w:pPr>
        <w:ind w:left="-5" w:right="2"/>
        <w:rPr>
          <w:rFonts w:hint="eastAsia"/>
        </w:rPr>
      </w:pPr>
      <w:r>
        <w:rPr>
          <w:rFonts w:hint="eastAsia"/>
        </w:rPr>
        <w:t>by J. C. Ryle</w:t>
      </w:r>
    </w:p>
    <w:p w14:paraId="6BF245F6">
      <w:pPr>
        <w:ind w:left="-5" w:right="2"/>
        <w:rPr>
          <w:rFonts w:hint="eastAsia"/>
        </w:rPr>
      </w:pPr>
      <w:r>
        <w:rPr>
          <w:rFonts w:hint="eastAsia"/>
        </w:rPr>
        <w:t>你是后嗣吗？</w:t>
      </w:r>
    </w:p>
    <w:p w14:paraId="096B4CD8">
      <w:pPr>
        <w:ind w:left="-5" w:right="2"/>
        <w:rPr>
          <w:rFonts w:hint="eastAsia"/>
        </w:rPr>
      </w:pPr>
      <w:r>
        <w:rPr>
          <w:rFonts w:hint="eastAsia"/>
        </w:rPr>
        <w:t>作者：J. C. 莱尔</w:t>
      </w:r>
    </w:p>
    <w:p w14:paraId="0471F0BA">
      <w:pPr>
        <w:ind w:left="-5" w:right="2"/>
        <w:rPr>
          <w:rFonts w:hint="eastAsia"/>
        </w:rPr>
      </w:pPr>
    </w:p>
    <w:p w14:paraId="6803FE88">
      <w:pPr>
        <w:ind w:left="-5" w:right="2"/>
        <w:rPr>
          <w:rFonts w:hint="eastAsia"/>
        </w:rPr>
      </w:pPr>
      <w:r>
        <w:rPr>
          <w:rFonts w:hint="eastAsia"/>
        </w:rPr>
        <w:t>"For as many as are led by the Spirit of God, these are children of God. For you didn't receive the spirit of bondage again to fear, but you received the Spirit of adoption, by whom we cry, "Abba! Father!" The Spirit himself testifies with our spirit that we are children of God; and if children, then heirs; heirs of God, and joint heirs with Christ; if indeed we suffer with him, that we may also be glorified with him." (Romans 8:14-17)</w:t>
      </w:r>
    </w:p>
    <w:p w14:paraId="38BA1997">
      <w:pPr>
        <w:ind w:left="-5" w:right="2"/>
        <w:rPr>
          <w:rFonts w:hint="eastAsia"/>
        </w:rPr>
      </w:pPr>
      <w:r>
        <w:rPr>
          <w:rFonts w:hint="eastAsia"/>
        </w:rPr>
        <w:t>“因为凡被神的灵引导的，都是神的儿子。你们所受的，不是奴仆的心，仍旧害怕；所受的，乃是儿子的心，因此我们呼叫：‘阿爸！父！’圣灵与我们的心同证我们是神的儿女；既是儿女，便是后嗣，就是神的后嗣，和基督同作后嗣。如果我们和祂一同受苦，也必和祂一同得荣耀。”（罗马书 8:14-17）</w:t>
      </w:r>
    </w:p>
    <w:p w14:paraId="01B6568F">
      <w:pPr>
        <w:ind w:left="-5" w:right="2"/>
        <w:rPr>
          <w:rFonts w:hint="eastAsia"/>
        </w:rPr>
      </w:pPr>
    </w:p>
    <w:p w14:paraId="48D25697">
      <w:pPr>
        <w:ind w:left="-5" w:right="2"/>
        <w:rPr>
          <w:rFonts w:hint="eastAsia"/>
        </w:rPr>
      </w:pPr>
      <w:r>
        <w:rPr>
          <w:rFonts w:hint="eastAsia"/>
        </w:rPr>
        <w:t>As soon as you have read the verses of Scripture before your eyes, I invite you to consider a very solemn question—Are you an heir of glory?</w:t>
      </w:r>
    </w:p>
    <w:p w14:paraId="1C82C4D3">
      <w:pPr>
        <w:ind w:left="-5" w:right="2"/>
        <w:rPr>
          <w:rFonts w:hint="eastAsia"/>
        </w:rPr>
      </w:pPr>
      <w:r>
        <w:rPr>
          <w:rFonts w:hint="eastAsia"/>
        </w:rPr>
        <w:t>当你读完眼前的这几节经文，我邀请你思考一个非常严肃的问题——你是荣耀的后嗣吗？</w:t>
      </w:r>
    </w:p>
    <w:p w14:paraId="131F952D">
      <w:pPr>
        <w:ind w:left="-5" w:right="2"/>
        <w:rPr>
          <w:rFonts w:hint="eastAsia"/>
        </w:rPr>
      </w:pPr>
    </w:p>
    <w:p w14:paraId="4DF835FD">
      <w:pPr>
        <w:ind w:left="-5" w:right="2"/>
        <w:rPr>
          <w:rFonts w:hint="eastAsia"/>
        </w:rPr>
      </w:pPr>
      <w:r>
        <w:rPr>
          <w:rFonts w:hint="eastAsia"/>
        </w:rPr>
        <w:t>Mark well what I am asking. I am not speaking of matters which only concern the rich, the great, and the noble. I do not ask whether you are an heir to money or lands. I only ask whether you are an heir of glory.</w:t>
      </w:r>
    </w:p>
    <w:p w14:paraId="3C02BC69">
      <w:pPr>
        <w:ind w:left="-5" w:right="2"/>
        <w:rPr>
          <w:rFonts w:hint="eastAsia"/>
        </w:rPr>
      </w:pPr>
      <w:r>
        <w:rPr>
          <w:rFonts w:hint="eastAsia"/>
        </w:rPr>
        <w:t>好好留意我在问什么。我不是在谈论只关乎富人、伟人和贵族的事。我不是问你是否是金钱或土地的继承人。我只问你是否是荣耀的后嗣。</w:t>
      </w:r>
    </w:p>
    <w:p w14:paraId="02CE884B">
      <w:pPr>
        <w:ind w:left="-5" w:right="2"/>
        <w:rPr>
          <w:rFonts w:hint="eastAsia"/>
        </w:rPr>
      </w:pPr>
    </w:p>
    <w:p w14:paraId="77B89CF0">
      <w:pPr>
        <w:ind w:left="-5" w:right="2"/>
        <w:rPr>
          <w:rFonts w:hint="eastAsia"/>
        </w:rPr>
      </w:pPr>
      <w:r>
        <w:rPr>
          <w:rFonts w:hint="eastAsia"/>
        </w:rPr>
        <w:t>The inheritance I speak of is the only inheritance really worth having. All others are unsatisfying and disappointing. They bring with them many cares. They cannot cure an aching heart. They cannot lighten a heavy conscience. They cannot keep off family troubles. They cannot prevent sicknesses, bereavements, separations, and deaths. But there is no disappointment among the heirs of glory.</w:t>
      </w:r>
    </w:p>
    <w:p w14:paraId="798DC874">
      <w:pPr>
        <w:ind w:left="-5" w:right="2"/>
        <w:rPr>
          <w:rFonts w:hint="eastAsia"/>
        </w:rPr>
      </w:pPr>
      <w:r>
        <w:rPr>
          <w:rFonts w:hint="eastAsia"/>
        </w:rPr>
        <w:t>我所说的基业是唯一真正值得拥有的基业。其他所有的都不能令人满足且令人失望。它们带来许多忧虑。它们不能治愈疼痛的心。它们不能减轻沉重的良心。它们不能挡住家庭的麻烦。它们不能防止疾病、丧亲、分离和死亡。但在荣耀的后嗣中没有失望。</w:t>
      </w:r>
    </w:p>
    <w:p w14:paraId="052C3F79">
      <w:pPr>
        <w:ind w:left="-5" w:right="2"/>
        <w:rPr>
          <w:rFonts w:hint="eastAsia"/>
        </w:rPr>
      </w:pPr>
    </w:p>
    <w:p w14:paraId="6F7DD02E">
      <w:pPr>
        <w:ind w:left="-5" w:right="2"/>
        <w:rPr>
          <w:rFonts w:hint="eastAsia"/>
        </w:rPr>
      </w:pPr>
      <w:r>
        <w:rPr>
          <w:rFonts w:hint="eastAsia"/>
        </w:rPr>
        <w:t>The inheritance I speak of is the only inheritance which can be kept forever. All others must be left in the hour of death, if they have not been taken away before. The owners of millions can carry nothing with them beyond the grave. But it is not so with the heirs of glory. Their inheritance is eternal.</w:t>
      </w:r>
    </w:p>
    <w:p w14:paraId="183BC4CF">
      <w:pPr>
        <w:ind w:left="-5" w:right="2"/>
        <w:rPr>
          <w:rFonts w:hint="eastAsia"/>
        </w:rPr>
      </w:pPr>
      <w:r>
        <w:rPr>
          <w:rFonts w:hint="eastAsia"/>
        </w:rPr>
        <w:t>我所说的基业是唯一能永远保存的基业。所有其他的，如果在死前没有被夺走，在死的时候也必须留下。百万富翁不能带走任何东西越过坟墓。但荣耀的后嗣却不是这样。他们的基业是永恒的。</w:t>
      </w:r>
    </w:p>
    <w:p w14:paraId="001D6960">
      <w:pPr>
        <w:ind w:left="-5" w:right="2"/>
        <w:rPr>
          <w:rFonts w:hint="eastAsia"/>
        </w:rPr>
      </w:pPr>
    </w:p>
    <w:p w14:paraId="40DBB289">
      <w:pPr>
        <w:ind w:left="-5" w:right="2"/>
        <w:rPr>
          <w:rFonts w:hint="eastAsia"/>
        </w:rPr>
      </w:pPr>
      <w:r>
        <w:rPr>
          <w:rFonts w:hint="eastAsia"/>
        </w:rPr>
        <w:t>The inheritance I speak of is the only inheritance which is within everybody's reach. Most men can never obtain riches and greatness, though they labor hard for them all their lives. But glory, honor, and eternal life, are offered to every man freely, who is willing to accept them on God's terms. "Whoever will," may be an heir of glory.</w:t>
      </w:r>
    </w:p>
    <w:p w14:paraId="03839D3B">
      <w:pPr>
        <w:ind w:left="-5" w:right="2"/>
        <w:rPr>
          <w:rFonts w:hint="eastAsia"/>
        </w:rPr>
      </w:pPr>
      <w:r>
        <w:rPr>
          <w:rFonts w:hint="eastAsia"/>
        </w:rPr>
        <w:t>我所说的基业是唯一人人都能得到的基业。大多数人即使毕生劳碌，也永远无法获得财富和显赫。但荣耀、尊贵和永生，是白白提供给每一个愿意按神的条件接受的人的。“愿意的”都可以成为荣耀的后嗣。</w:t>
      </w:r>
    </w:p>
    <w:p w14:paraId="0D8E001B">
      <w:pPr>
        <w:ind w:left="-5" w:right="2"/>
        <w:rPr>
          <w:rFonts w:hint="eastAsia"/>
        </w:rPr>
      </w:pPr>
    </w:p>
    <w:p w14:paraId="6EBFE39A">
      <w:pPr>
        <w:ind w:left="-5" w:right="2"/>
        <w:rPr>
          <w:rFonts w:hint="eastAsia"/>
        </w:rPr>
      </w:pPr>
      <w:r>
        <w:rPr>
          <w:rFonts w:hint="eastAsia"/>
        </w:rPr>
        <w:t>Reader, if you wish to have a portion of this inheritance, you must be a member of that one family on earth to which it belongs, and that is the family of all true Christians. You must become one of God's children on earth, if you desire to have glory in heaven. I write to persuade you to become a child of God this day, if you are not one already. I write to persuade you to make it sure work that you are one, if at present you have only a vague hope, and nothing more. None but true Christians are the children of God. None but the children of God are heirs of glory. Give me your attention, while I try to unfold to you these things, and to show you the lessons which the verses you have already read contain.</w:t>
      </w:r>
    </w:p>
    <w:p w14:paraId="79EECDF5">
      <w:pPr>
        <w:ind w:left="-5" w:right="2"/>
        <w:rPr>
          <w:rFonts w:hint="eastAsia"/>
        </w:rPr>
      </w:pPr>
      <w:r>
        <w:rPr>
          <w:rFonts w:hint="eastAsia"/>
        </w:rPr>
        <w:t>读者，如果你希望在这基业上有份，你就必须成为地上那唯一拥有它的家庭的一员，那就是所有真正基督徒的家庭。如果你渴望在天上有荣耀，你就必须在地上成为神的儿女之一。我写这篇是为了劝你在今日成为神的孩子，如果你还不是的话。我写这篇是为了劝你确保自己是其中一员，如果你目前只有一个模糊的希望而没有别的。除了真正的基督徒，没有人是神的儿女。除了神的儿女，没有人是荣耀的后嗣。请注意听，我也试图向你展开这些事，并向你展示你刚才读到的经文所包含的功课。</w:t>
      </w:r>
    </w:p>
    <w:p w14:paraId="2B24D6EA">
      <w:pPr>
        <w:ind w:left="-5" w:right="2"/>
        <w:rPr>
          <w:rFonts w:hint="eastAsia"/>
        </w:rPr>
      </w:pPr>
    </w:p>
    <w:p w14:paraId="10ABD285">
      <w:pPr>
        <w:ind w:left="-5" w:right="2"/>
        <w:rPr>
          <w:rFonts w:hint="eastAsia"/>
        </w:rPr>
      </w:pPr>
      <w:r>
        <w:rPr>
          <w:rFonts w:hint="eastAsia"/>
        </w:rPr>
        <w:t>I.Let me show you the relation of all true Christians to God. They are "sons of God."</w:t>
      </w:r>
    </w:p>
    <w:p w14:paraId="66DD22AF">
      <w:pPr>
        <w:ind w:left="-5" w:right="2"/>
        <w:rPr>
          <w:rFonts w:hint="eastAsia"/>
        </w:rPr>
      </w:pPr>
      <w:r>
        <w:rPr>
          <w:rFonts w:hint="eastAsia"/>
        </w:rPr>
        <w:t>I. 让我向你展示所有真正基督徒与神的关系。他们是“神的儿子”。</w:t>
      </w:r>
    </w:p>
    <w:p w14:paraId="2F409D1E">
      <w:pPr>
        <w:ind w:left="-5" w:right="2"/>
        <w:rPr>
          <w:rFonts w:hint="eastAsia"/>
        </w:rPr>
      </w:pPr>
    </w:p>
    <w:p w14:paraId="1549ECBB">
      <w:pPr>
        <w:ind w:left="-5" w:right="2"/>
        <w:rPr>
          <w:rFonts w:hint="eastAsia"/>
        </w:rPr>
      </w:pPr>
      <w:r>
        <w:rPr>
          <w:rFonts w:hint="eastAsia"/>
        </w:rPr>
        <w:t>II.Let me show you the special evidences of this relation. True Christians are "led by the Spirit." They have "the Spirit of adoption." They have the "witness of the Spirit." They "suffer with Christ."</w:t>
      </w:r>
    </w:p>
    <w:p w14:paraId="379BF5B8">
      <w:pPr>
        <w:ind w:left="-5" w:right="2"/>
        <w:rPr>
          <w:rFonts w:hint="eastAsia"/>
        </w:rPr>
      </w:pPr>
      <w:r>
        <w:rPr>
          <w:rFonts w:hint="eastAsia"/>
        </w:rPr>
        <w:t>II. 让我向你展示这种关系的特别证据。真正的基督徒是“被圣灵引导的”。他们有“儿子的心”。他们有“圣灵的见证”。他们“与基督一同受苦”。</w:t>
      </w:r>
    </w:p>
    <w:p w14:paraId="395AF92F">
      <w:pPr>
        <w:ind w:left="-5" w:right="2"/>
        <w:rPr>
          <w:rFonts w:hint="eastAsia"/>
        </w:rPr>
      </w:pPr>
    </w:p>
    <w:p w14:paraId="3305BC8F">
      <w:pPr>
        <w:ind w:left="-5" w:right="2"/>
        <w:rPr>
          <w:rFonts w:hint="eastAsia"/>
        </w:rPr>
      </w:pPr>
      <w:r>
        <w:rPr>
          <w:rFonts w:hint="eastAsia"/>
        </w:rPr>
        <w:t xml:space="preserve">III.Let me show you the privileges of this relation. True Christians are "heirs of God, and joint heirs with Christ," and shall be "glorified together" with Him. </w:t>
      </w:r>
    </w:p>
    <w:p w14:paraId="4EB9BB22">
      <w:pPr>
        <w:ind w:left="-5" w:right="2"/>
        <w:rPr>
          <w:rFonts w:hint="eastAsia"/>
        </w:rPr>
      </w:pPr>
      <w:r>
        <w:rPr>
          <w:rFonts w:hint="eastAsia"/>
        </w:rPr>
        <w:t>III. 让我向你展示这种关系的特权。真正的基督徒是“神的后嗣，和基督同作后嗣”，并且将要与祂“一同得荣耀”。</w:t>
      </w:r>
    </w:p>
    <w:p w14:paraId="27D44EAE">
      <w:pPr>
        <w:ind w:left="-5" w:right="2"/>
        <w:rPr>
          <w:rFonts w:hint="eastAsia"/>
        </w:rPr>
      </w:pPr>
    </w:p>
    <w:p w14:paraId="0A474414">
      <w:pPr>
        <w:ind w:left="-5" w:right="2"/>
        <w:rPr>
          <w:rFonts w:hint="eastAsia"/>
        </w:rPr>
      </w:pPr>
      <w:r>
        <w:rPr>
          <w:rFonts w:hint="eastAsia"/>
        </w:rPr>
        <w:t>I. First let me show you the relation of all true Christians to God. They are God's "SONS."</w:t>
      </w:r>
    </w:p>
    <w:p w14:paraId="22B24BFA">
      <w:pPr>
        <w:ind w:left="-5" w:right="2"/>
        <w:rPr>
          <w:rFonts w:hint="eastAsia"/>
        </w:rPr>
      </w:pPr>
      <w:r>
        <w:rPr>
          <w:rFonts w:hint="eastAsia"/>
        </w:rPr>
        <w:t>I. 首先让我向你展示所有真正基督徒与神的关系。他们是神的“儿子”。</w:t>
      </w:r>
    </w:p>
    <w:p w14:paraId="59AB61D4">
      <w:pPr>
        <w:ind w:left="-5" w:right="2"/>
        <w:rPr>
          <w:rFonts w:hint="eastAsia"/>
        </w:rPr>
      </w:pPr>
    </w:p>
    <w:p w14:paraId="03FFD923">
      <w:pPr>
        <w:ind w:left="-5" w:right="2"/>
        <w:rPr>
          <w:rFonts w:hint="eastAsia"/>
        </w:rPr>
      </w:pPr>
      <w:r>
        <w:rPr>
          <w:rFonts w:hint="eastAsia"/>
        </w:rPr>
        <w:t>I know no higher and more comfortable word that could have been chosen. To be servants of God—to be subjects, soldiers, disciples, friends—all these are excellent titles. But to be the sons of God, is a step higher still. What says the Scripture? "The servant abides not in the house for over—but the son abides ever." (John 8:35.)</w:t>
      </w:r>
    </w:p>
    <w:p w14:paraId="09E5A557">
      <w:pPr>
        <w:ind w:left="-5" w:right="2"/>
        <w:rPr>
          <w:rFonts w:hint="eastAsia"/>
        </w:rPr>
      </w:pPr>
      <w:r>
        <w:rPr>
          <w:rFonts w:hint="eastAsia"/>
        </w:rPr>
        <w:t>我不知道有什么比这更高、更令人安慰的词可选了。做神的仆人——做臣民、士兵、门徒、朋友——这些都是极好的称呼。但做神的儿子，是更高的一步。圣经怎么说？“奴仆不能永远住在家里；儿子是永远住在家里。”（约翰福音 8:35。）</w:t>
      </w:r>
    </w:p>
    <w:p w14:paraId="2591F8FC">
      <w:pPr>
        <w:ind w:left="-5" w:right="2"/>
        <w:rPr>
          <w:rFonts w:hint="eastAsia"/>
        </w:rPr>
      </w:pPr>
    </w:p>
    <w:p w14:paraId="46C463E3">
      <w:pPr>
        <w:ind w:left="-5" w:right="2"/>
        <w:rPr>
          <w:rFonts w:hint="eastAsia"/>
        </w:rPr>
      </w:pPr>
      <w:r>
        <w:rPr>
          <w:rFonts w:hint="eastAsia"/>
        </w:rPr>
        <w:t>To be son of the rich and noble in this world—to be son of the princes and kings of the earth—this is reckoned a privilege. But to be a son of the King of kings, and Lord of lords—to be a son of the High and Holy One, who inhabits eternity—this is something higher still. And yet this is the portion of every true Christian.</w:t>
      </w:r>
    </w:p>
    <w:p w14:paraId="79694AB7">
      <w:pPr>
        <w:ind w:left="-5" w:right="2"/>
        <w:rPr>
          <w:rFonts w:hint="eastAsia"/>
        </w:rPr>
      </w:pPr>
      <w:r>
        <w:rPr>
          <w:rFonts w:hint="eastAsia"/>
        </w:rPr>
        <w:t>做这世上富人和贵族的儿子——做地上王子和君王的儿子——这被算作一种特权。但做万王之王、万主之主的儿子——做那居于永恒的至高至圣者的儿子——这是更高的事。然而这就是每一个真正基督徒的福分。</w:t>
      </w:r>
    </w:p>
    <w:p w14:paraId="155BD842">
      <w:pPr>
        <w:ind w:left="-5" w:right="2"/>
        <w:rPr>
          <w:rFonts w:hint="eastAsia"/>
        </w:rPr>
      </w:pPr>
    </w:p>
    <w:p w14:paraId="265E1B10">
      <w:pPr>
        <w:ind w:left="-5" w:right="2"/>
        <w:rPr>
          <w:rFonts w:hint="eastAsia"/>
        </w:rPr>
      </w:pPr>
      <w:r>
        <w:rPr>
          <w:rFonts w:hint="eastAsia"/>
        </w:rPr>
        <w:t>The son of an earthly parent looks naturally to his father for affection, maintenance, provision, and education. There is a home always open to him. There is a love which no bad conduct can completely extinguish. All these are things belonging even to the sonship of this world. Think then how great is the privilege of that poor sinner who can say of God, "He is my Father."</w:t>
      </w:r>
    </w:p>
    <w:p w14:paraId="7FABC39B">
      <w:pPr>
        <w:ind w:left="-5" w:right="2"/>
        <w:rPr>
          <w:rFonts w:hint="eastAsia"/>
        </w:rPr>
      </w:pPr>
      <w:r>
        <w:rPr>
          <w:rFonts w:hint="eastAsia"/>
        </w:rPr>
        <w:t>地上父母的儿子自然地仰望父亲给予慈爱、供养、供应和教育。有一个家总是向他敞开。有一种爱是任何恶劣行为都无法完全熄灭的。所有这些甚至都是属于这世上的儿子身份的事。试想，那个可怜的罪人能对神说“祂是我的父”，这特权是何等大啊。</w:t>
      </w:r>
    </w:p>
    <w:p w14:paraId="61B42938">
      <w:pPr>
        <w:ind w:left="-5" w:right="2"/>
        <w:rPr>
          <w:rFonts w:hint="eastAsia"/>
        </w:rPr>
      </w:pPr>
    </w:p>
    <w:p w14:paraId="0679C004">
      <w:pPr>
        <w:ind w:left="-5" w:right="2"/>
        <w:rPr>
          <w:rFonts w:hint="eastAsia"/>
        </w:rPr>
      </w:pPr>
      <w:r>
        <w:rPr>
          <w:rFonts w:hint="eastAsia"/>
        </w:rPr>
        <w:t>But HOW can sinful men like you and I become sons of God? When do they enter into this glorious relationship? We are not the sons of God by nature. We are not born so when we come into the world. No man has a natural right to look to God as his Father. It is a vile heresy to say that he has. Men are said to be born poets and painters —but men are never born sons of God. The Epistle to the Ephesians tells us, "You were by nature children of wrath, even as others." (Ephes. 2:3.) The Epistle of John says, "the children of God are manifest, and the children of the devil—whoever does not righteousness is not of God." (1 John 3:10.) The Catechism of the Church of England wisely follows the doctrine of the Bible, and teaches us to say, "By nature born in sin, and children of wrath." Yes! we are all rather children of the devil, than children of God. Sin is indeed hereditary, and runs in the family of Adam. Grace is anything but hereditary, and holy men have not, as a matter of course, holy sons. How then, and when does this mighty change and translation come upon men? When and in what manner do sinners become the sons and daughters of the Lord Almighty?</w:t>
      </w:r>
    </w:p>
    <w:p w14:paraId="38EF7E10">
      <w:pPr>
        <w:ind w:left="-5" w:right="2"/>
        <w:rPr>
          <w:rFonts w:hint="eastAsia"/>
        </w:rPr>
      </w:pPr>
      <w:r>
        <w:rPr>
          <w:rFonts w:hint="eastAsia"/>
        </w:rPr>
        <w:t>但是，像你我这样有罪的人，怎样才能成为神的儿子呢？他们是什么时候进入这荣耀的关系的？按本性我们不是神的儿子。当我们来到这世上时，并没有生来如此。没有人有天生的权利视神为他的父。说他有，那是邪恶的异端。人被称为天生的诗人画家——但人绝不是天生为神的儿子。以弗所书告诉我们：“你们本为可怒之子，和别人一样。”（以弗所书 2:3。）约翰一书说：“从此就显出谁是神的儿女，谁是魔鬼的儿女——凡不行义的就不属神。”（约翰一书 3:10。）英格兰教会的要理问答智慧地遵循圣经的教义，教导我们说：“按本性生在罪中，是可怒之子。”是的！我们确实更像是魔鬼的儿女，而不是神的儿女。罪确实是遗传的，流淌在亚当家族的血脉里。恩典绝不是遗传的，圣洁的人并不理所当然地拥有圣洁的儿子。那么，这种巨大的改变和迁入是如何以及何时临到人的呢？罪人何时以及以何种方式成为全能主的儿女呢？</w:t>
      </w:r>
    </w:p>
    <w:p w14:paraId="4B59C60A">
      <w:pPr>
        <w:ind w:left="-5" w:right="2"/>
        <w:rPr>
          <w:rFonts w:hint="eastAsia"/>
        </w:rPr>
      </w:pPr>
    </w:p>
    <w:p w14:paraId="3FBD5D71">
      <w:pPr>
        <w:ind w:left="-5" w:right="2"/>
        <w:rPr>
          <w:rFonts w:hint="eastAsia"/>
        </w:rPr>
      </w:pPr>
      <w:r>
        <w:rPr>
          <w:rFonts w:hint="eastAsia"/>
        </w:rPr>
        <w:t>Men become sons of God in the day that the Spirit leads them to believe on Jesus Christ for salvation, and not before. What says the Epistle to the Galatians? "You are all the children of God by faith in Christ Jesus." (Gal. 3:36.) What says the Epistle to the Corinthians? "Of him are you in Christ Jesus." (1 Cor. 1:30.) What says the Gospel of John? "As many as received Christ, to them gave the power (or privilege) to become the sons of God, even to those who believe on His name." (John 1:12.) Faith unites the sinner to the Son of God, and makes him one of His members. Faith makes him one of those in whom the Father sees no spot, and is well pleased. Faith marries him to the beloved Son of God, and entitles him to be reckoned among the sons. Faith gives him fellowship with the Father and the Son. Faith grafts him into the Father's family, and opens up to him a room in the Father's house. Faith gives him life instead of death, and makes him instead of being a servant, a son. Show me a man who has this faith in Christ, and whatever be his Church, or denomination, I say that he is a son of God.</w:t>
      </w:r>
    </w:p>
    <w:p w14:paraId="02390E49">
      <w:pPr>
        <w:ind w:left="-5" w:right="2"/>
        <w:rPr>
          <w:rFonts w:hint="eastAsia"/>
        </w:rPr>
      </w:pPr>
      <w:r>
        <w:rPr>
          <w:rFonts w:hint="eastAsia"/>
        </w:rPr>
        <w:t>人是在圣灵引导他们信靠耶稣基督得救的那一天成为神的儿子的，在此之前并非如此。加拉太书怎么说？“你们因信基督耶稣都是神的儿子。”（加拉太书 3:36。）哥林多前书怎么说？“但你们得在基督耶稣里是本乎神。”（哥林多前书 1:30。）约翰福音怎么说？“凡接待祂的，就是信祂名的人，祂就赐他们权柄（或特权）作神的儿女。”（约翰福音 1:12。）信心将罪人与神的儿子联合，使他成为祂的肢体之一。信心使他成为父所见无瑕疵且深悦纳的人之一。信心将他嫁给神蒙爱的儿子，使他有资格被算在众子之中。信心使他与父和子相交。信心将他嫁接到父的家中，并在父的家里为他开启一个房间。信心赐给他生命代替死亡，使他不再是奴仆，而是儿子。给我看一个对基督有这种信心的人，无论他的教会或宗派是什么，我说他就是神的儿子。</w:t>
      </w:r>
    </w:p>
    <w:p w14:paraId="16ABF2FA">
      <w:pPr>
        <w:ind w:left="-5" w:right="2"/>
        <w:rPr>
          <w:rFonts w:hint="eastAsia"/>
        </w:rPr>
      </w:pPr>
    </w:p>
    <w:p w14:paraId="203CEEA9">
      <w:pPr>
        <w:ind w:left="-5" w:right="2"/>
        <w:rPr>
          <w:rFonts w:hint="eastAsia"/>
        </w:rPr>
      </w:pPr>
      <w:r>
        <w:rPr>
          <w:rFonts w:hint="eastAsia"/>
        </w:rPr>
        <w:t>Reader, this is one of those points you should never forget. You and I know nothing of a man's sonship until he believes. No doubt the sons of God are foreknown and chosen from all eternity, and predestinated to adoption. (Ephes. 1:5.) But, remember, it is not until they are called in due time, and believe—it is not until then that you and I can be certain they are sons of God. It is not until they repent and believe, that the angels of God rejoice over them. The angels cannot read the book of God's election. They know not who are His hidden ones in the earth. They rejoice over no man until he believes. But when they see some poor sinner repenting and believing, then there is joy among them—joy that one more brand is plucked from the burning, and one more son and heir born again to the Father in heaven. But once more I say, you and I know nothing certain about a man's sonship to God until he believes on Christ.</w:t>
      </w:r>
    </w:p>
    <w:p w14:paraId="392269D6">
      <w:pPr>
        <w:ind w:left="-5" w:right="2"/>
        <w:rPr>
          <w:rFonts w:hint="eastAsia"/>
        </w:rPr>
      </w:pPr>
      <w:r>
        <w:rPr>
          <w:rFonts w:hint="eastAsia"/>
        </w:rPr>
        <w:t>读者，这是你永远不应忘记的要点之一。在一个信主之前，你和我对他的儿子身份一无所知。毫无疑问，神的众子是从亘古就被预知和拣选，并预定得儿子的名分。（以弗所书 1:5。）但是，请记住，直到他们在适当的时候蒙召并相信——直到那时你和我才能确定他们是神的儿子。直到他们悔改并相信，神的使者才为他们欢喜。天使无法阅读神拣选的册子。他们不知道谁是神在地上隐藏的人。直到人相信，他们才为之欢喜。但当他们看到某个可怜的罪人悔改并相信时，他们中间就有了喜乐——喜乐于又有一根柴从火中被抽出来，又有一个儿子和后嗣向天上的父重生了。但我再说一次，直到一个人信靠基督，你和我对他是神的儿子这一身份都无法确定。</w:t>
      </w:r>
    </w:p>
    <w:p w14:paraId="18C25CFC">
      <w:pPr>
        <w:ind w:left="-5" w:right="2"/>
        <w:rPr>
          <w:rFonts w:hint="eastAsia"/>
        </w:rPr>
      </w:pPr>
    </w:p>
    <w:p w14:paraId="1E678843">
      <w:pPr>
        <w:ind w:left="-5" w:right="2"/>
        <w:rPr>
          <w:rFonts w:hint="eastAsia"/>
        </w:rPr>
      </w:pPr>
      <w:r>
        <w:rPr>
          <w:rFonts w:hint="eastAsia"/>
        </w:rPr>
        <w:t>Reader, I warn you to beware of the delusive notion, that all men and women are alike children of God, whether they have faith in Christ or not. It is a wild theory which many are clinging to in these days—but one which cannot be proved out of the Word of God. It is a perilous dream, with which many are trying to soothe themselves—but one from which there will be a fearful waking up at the last day.</w:t>
      </w:r>
    </w:p>
    <w:p w14:paraId="14269E51">
      <w:pPr>
        <w:ind w:left="-5" w:right="2"/>
        <w:rPr>
          <w:rFonts w:hint="eastAsia"/>
        </w:rPr>
      </w:pPr>
      <w:r>
        <w:rPr>
          <w:rFonts w:hint="eastAsia"/>
        </w:rPr>
        <w:t>读者，我警告你要提防那种欺骗性的观念，即认为所有男男女女，无论是否信靠基督，都同样是神的孩子。这是当今许多人坚持的一种荒谬理论——但这在神的话语中是无法证实的。这是一个许多人试图用来安抚自己的危险的梦——但在末日醒来时将会是可怕的。</w:t>
      </w:r>
    </w:p>
    <w:p w14:paraId="0AEA188C">
      <w:pPr>
        <w:ind w:left="-5" w:right="2"/>
        <w:rPr>
          <w:rFonts w:hint="eastAsia"/>
        </w:rPr>
      </w:pPr>
    </w:p>
    <w:p w14:paraId="0797EB2A">
      <w:pPr>
        <w:ind w:left="-5" w:right="2"/>
        <w:rPr>
          <w:rFonts w:hint="eastAsia"/>
        </w:rPr>
      </w:pPr>
      <w:r>
        <w:rPr>
          <w:rFonts w:hint="eastAsia"/>
        </w:rPr>
        <w:t>That God, in a certain sense, is the universal Father of all mankind, I do not pretend to deny. He is the Great First Cause of all things. He is the Creator of all mankind, and in Him alone, all men, whether Christians or heathens, live and move, and have their being. All this is unquestionably true. In this sense Paul told the Athenians, a poet of their own had truly said, "We are His offspring." (Acts 17:28.) But this sonship gives no man a title to heaven. The sonship which we have by creation, is one which belongs to stones, trees, beasts, or even to the devils—as much as to us.</w:t>
      </w:r>
    </w:p>
    <w:p w14:paraId="316F5E7F">
      <w:pPr>
        <w:ind w:left="-5" w:right="2"/>
        <w:rPr>
          <w:rFonts w:hint="eastAsia"/>
        </w:rPr>
      </w:pPr>
      <w:r>
        <w:rPr>
          <w:rFonts w:hint="eastAsia"/>
        </w:rPr>
        <w:t>神在某种意义上是全人类的普遍之父，我并不打算否认。祂是万物伟大的第一因。祂是全人类的创造者，唯独在祂里面，所有人，无论是基督徒还是异教徒，生活、动作、存留。这一切无疑都是真实的。在这个意义上，保罗告诉雅典人，他们自己的一位诗人说得对，“我们也是祂所生的。”（使徒行传 17:28。）但这儿子身份并没有给人任何去天堂的资格。我们通过创造而拥有的儿子身份，是属于石头、树木、野兽，甚至魔鬼的——就像属于我们一样。</w:t>
      </w:r>
    </w:p>
    <w:p w14:paraId="29D7D3C2">
      <w:pPr>
        <w:ind w:left="-5" w:right="2"/>
        <w:rPr>
          <w:rFonts w:hint="eastAsia"/>
        </w:rPr>
      </w:pPr>
    </w:p>
    <w:p w14:paraId="72736899">
      <w:pPr>
        <w:ind w:left="-5" w:right="2"/>
        <w:rPr>
          <w:rFonts w:hint="eastAsia"/>
        </w:rPr>
      </w:pPr>
      <w:r>
        <w:rPr>
          <w:rFonts w:hint="eastAsia"/>
        </w:rPr>
        <w:t>That God loves all mankind with a love of pity and compassion, I do not deny. His tender mercies are over all His works. He is not willing that any should perish—but that all should come to repentance. He has no pleasure in the death of him that dies. All this I admit to the full. In this sense our Lord Jesus tells us, "God so loved the world, that he gave His only begotten Son, that whoever believes in him should not perish—but have everlasting life." (John 3:16.)</w:t>
      </w:r>
    </w:p>
    <w:p w14:paraId="7F67B880">
      <w:pPr>
        <w:ind w:left="-5" w:right="2"/>
        <w:rPr>
          <w:rFonts w:hint="eastAsia"/>
        </w:rPr>
      </w:pPr>
      <w:r>
        <w:rPr>
          <w:rFonts w:hint="eastAsia"/>
        </w:rPr>
        <w:t>神以怜悯和同情之爱爱全人类，我不否认。祂的慈悲覆庇祂一切所造的。祂不愿有一人沉沦——乃愿人人都悔改。祂不喜欢那死人之死。这一切我完全承认。在这个意义上，我们主耶稣告诉我们：“神爱世人，甚至将祂的独生子赐给他们，叫一切信祂的，不至灭亡，反得永生。”（约翰福音 3:16。）</w:t>
      </w:r>
    </w:p>
    <w:p w14:paraId="54C64233">
      <w:pPr>
        <w:ind w:left="-5" w:right="2"/>
        <w:rPr>
          <w:rFonts w:hint="eastAsia"/>
        </w:rPr>
      </w:pPr>
    </w:p>
    <w:p w14:paraId="5D6DA7A1">
      <w:pPr>
        <w:ind w:left="-5" w:right="2"/>
        <w:rPr>
          <w:rFonts w:hint="eastAsia"/>
        </w:rPr>
      </w:pPr>
      <w:r>
        <w:rPr>
          <w:rFonts w:hint="eastAsia"/>
        </w:rPr>
        <w:t>But that God is a reconciled and pardoning Father to any but the members of His Son Jesus Christ, and that any are members of Jesus Christ who do not believe on Him for salvation—this is a doctrine which I utterly deny. The holiness and justice of God are both against the doctrine. They make it impossible for sinful men to approach God, excepting through a mediator. They tell us that outside of Christ, God is a consuming fire. The whole system of the New Testament is against the doctrine. That system teaches that no man can claim interest in Christ, unless he will receive Him as his Mediator, and believe on Him as his Savior. Where there is no faith in Christ, it is presumptuous folly to say that a man may take comfort in God as His Father. God is a reconciled Father to none but the members of Christ.</w:t>
      </w:r>
    </w:p>
    <w:p w14:paraId="619BBBD3">
      <w:pPr>
        <w:ind w:left="-5" w:right="2"/>
        <w:rPr>
          <w:rFonts w:hint="eastAsia"/>
        </w:rPr>
      </w:pPr>
      <w:r>
        <w:rPr>
          <w:rFonts w:hint="eastAsia"/>
        </w:rPr>
        <w:t>但是，说神是除了祂儿子耶稣基督的肢体以外任何人的和好与赦免之父，以及说任何不信靠祂得救的人也是耶稣基督的肢体——这是一个我完全否认的教义。神的圣洁和公义都反对这个教义。它们使得有罪的人除了通过中保之外，不可能接近神。它们告诉我们，在基督之外，神是烈火。新约的整个体系都反对这个教义。该体系教导说，没有人能声称在基督里有份，除非他愿意接受祂为中保，并信靠祂为救主。那里没有对基督的信心，说一个人可以以神为他的父而感到安慰，就是狂妄的愚蠢。神不是任何人的和好之父，除非是基督的肢体。</w:t>
      </w:r>
    </w:p>
    <w:p w14:paraId="5E8FC61C">
      <w:pPr>
        <w:ind w:left="-5" w:right="2"/>
        <w:rPr>
          <w:rFonts w:hint="eastAsia"/>
        </w:rPr>
      </w:pPr>
    </w:p>
    <w:p w14:paraId="4AF14929">
      <w:pPr>
        <w:ind w:left="-5" w:right="2"/>
        <w:rPr>
          <w:rFonts w:hint="eastAsia"/>
        </w:rPr>
      </w:pPr>
      <w:r>
        <w:rPr>
          <w:rFonts w:hint="eastAsia"/>
        </w:rPr>
        <w:t>It is nonsense to talk of the view I am now upholding as narrowminded and harsh. The Gospel sets an open door before every man. Its promises are wide and full. Its invitations are earnest and tender. Its requirements are simple and clear. Only believe on the Lord Jesus Christ, and whoever you are, you shall be saved. But to say that proud men, who will not bow their necks to the easy yoke of Christ, and worldly men, who are determined to have their own way and their sins—to say that such men have a right to claim an interest in Christ, and a right to call themselves sons of God, is absurdity indeed. God offers to be their Father—but He does it on certain distinct terms—they must draw near to Him through Christ. Christ offers to be their Savior—but in doing it He makes one simple requirement—they must commit their souls to Him, and give Him their hearts. They refuse the terms, and yet dare to call God their Father! They scorn the requirement, and yet dare to hope that Christ will save them! God is to be their Father—but on their own terms! Christ is to be their Savior—but on their conditions! What can be more unreasonable? What can be more proud? What can be more unholy than such a doctrine as this? Beware of it, reader, for it is a common doctrine in these latter days. Beware of it, for it is often speciously put forward, and sounds beautiful and charitable in the mouths of poets, novelists, sentimentalists, and tender-hearted women. Beware of it, unless you mean to throw aside your Bible altogether, and set up yourself to be wiser than God. Stand fast on the old Scriptural ground. No sonship to God without Christ! No interest in Christ without faith!</w:t>
      </w:r>
    </w:p>
    <w:p w14:paraId="20D85A78">
      <w:pPr>
        <w:ind w:left="-5" w:right="2"/>
        <w:rPr>
          <w:rFonts w:hint="eastAsia"/>
        </w:rPr>
      </w:pPr>
      <w:r>
        <w:rPr>
          <w:rFonts w:hint="eastAsia"/>
        </w:rPr>
        <w:t>把我现在坚持的观点说成是狭隘和严酷的，那是废话。福音在每个人面前敞开了一扇门。它的应许宽广而充满。它的邀请恳切而温柔。它的要求简单而清晰。只要信靠主耶稣基督，无论你是谁，都必得救。但是，说那些骄傲的人（不愿在基督容易的轭下低头），和那些世俗的人（决心行自己的路并保留自己的罪）——说这样的人有权声称在基督里有份，有权称自己为神的儿子，这确实是荒谬的。神要作他们的父——但祂是在某些明确的条件下做的——他们必须通过基督亲近祂。基督要作他们的救主——但在这样做时祂提出了一个简单的要求——他们必须把灵魂交托给祂，并把心交给祂。他们拒绝这些条件，却敢称神为他们的父！他们蔑视这个要求，却敢希望基督拯救他们！神要作他们的父——但要按他们自己的条件！基督要作他们的救主——但要按他们的状况！有什么比这更不讲理的呢？有什么比这更骄傲的呢？有什么比这样一个教义更不圣洁的呢？读者，要提防它，因为这是末世常见的一个教义。要提防它，因为它经常被似是而非地提出，在诗人、小说家、感伤主义者和心肠软弱的妇女口中听起来很美妙和仁慈。要提防它，除非你打算完全抛弃你的圣经，并自立为比神更智慧。要站稳在古老的圣经立场上。没有基督就没有神的儿子身份！没有信心就在基督里无份！</w:t>
      </w:r>
    </w:p>
    <w:p w14:paraId="0B9749AD">
      <w:pPr>
        <w:ind w:left="-5" w:right="2"/>
        <w:rPr>
          <w:rFonts w:hint="eastAsia"/>
        </w:rPr>
      </w:pPr>
    </w:p>
    <w:p w14:paraId="3C8E5BE9">
      <w:pPr>
        <w:ind w:left="-5" w:right="2"/>
        <w:rPr>
          <w:rFonts w:hint="eastAsia"/>
        </w:rPr>
      </w:pPr>
      <w:r>
        <w:rPr>
          <w:rFonts w:hint="eastAsia"/>
        </w:rPr>
        <w:t>I wish there was not so much cause for giving warnings of this kind. I have reason to think they need to be given clearly and unmistakably. There is a school of theology rising up in this day, which appears to me most eminently calculated to promote infidelity, to help the devil, and to ruin souls. It comes to us like Joab to Amasa, with the highest professions of charity, liberality, and love. God is all mercy and love, according to this theology—His holiness and justice are completely left out of sight! Hell is never spoken of in this theology—its talk is all of heaven! Damnation is never mentioned—it is treated as an impossible thing—all men and women are to be saved! Faith, and the work of the Spirit, are refined away into nothing at all! Everybody who believes anything has faith! Everybody who thinks anything has the Spirit! Everybody is right! Nobody is wrong! Nobody is to blame for any action he may commit! It is the result of his position! It is the effect of circumstances! He is not accountable for his opinions, any more than for the color of his skin! He must be what he is! The Bible of course is a very imperfect book! It is old-fashioned! It is obsolete! We may believe just as much of it as we please, and no more! Reader, of all this theology, I warn you solemnly to beware. In spite of big swelling words about "liberality," and "charity," and "broad views," and "new lights," and "freedom from bigotry," and so forth, I do believe it to be a theology that leads to hell.</w:t>
      </w:r>
    </w:p>
    <w:p w14:paraId="75209BBD">
      <w:pPr>
        <w:ind w:left="-5" w:right="2"/>
        <w:rPr>
          <w:rFonts w:hint="eastAsia"/>
        </w:rPr>
      </w:pPr>
      <w:r>
        <w:rPr>
          <w:rFonts w:hint="eastAsia"/>
        </w:rPr>
        <w:t>我真希望没有那么多理由发出这种警告。我有理由认为必须清楚无误地发出这些警告。今天有一种神学流派正在兴起，在我看来，它最极力地助长不信，帮助魔鬼，并毁灭灵魂。它来到我们面前就像约押对亚玛撒一样，带着慈善、宽容和爱心的最高表白。根据这种神学，神全是怜悯和爱——祂的圣洁和公义完全被忽略了！在这种神学中从未提及地狱——它的谈论全是天堂！定罪从未被提及——它被视为不可能的事——所有男男女女都要得救！信心和圣灵的工作被淡化得荡然无存！每个相信任何东西的人都有信心！每个思考任何东西的人都有圣灵！每个人都是对的！没有人是错的！没有人要因他犯的任何行为受责备！那是他处境的结果！那是环境的影响！他不对自己的观点负责，就像不对自己皮肤的颜色负责一样！他必然是他现在的样子！圣经当然是一本非常不完美的书！它是老式的！它是过时的！我们可以随心所欲地相信其中的多少，仅此而已！读者，对于这所有的神学，我郑重警告你要提防。尽管有关于“宽容”、“慈善”、“宽广的视野”、“新光”和“免于偏执”等等的大话，我确信这是一种通向地狱的神学。</w:t>
      </w:r>
    </w:p>
    <w:p w14:paraId="2110FB7A">
      <w:pPr>
        <w:ind w:left="-5" w:right="2"/>
        <w:rPr>
          <w:rFonts w:hint="eastAsia"/>
        </w:rPr>
      </w:pPr>
    </w:p>
    <w:p w14:paraId="31ABDA84">
      <w:pPr>
        <w:ind w:left="-5" w:right="2"/>
        <w:rPr>
          <w:rFonts w:hint="eastAsia"/>
        </w:rPr>
      </w:pPr>
      <w:r>
        <w:rPr>
          <w:rFonts w:hint="eastAsia"/>
        </w:rPr>
        <w:t>Facts are directly against the teachers of this theology. Let them climb to the tops of mountains, and mark the traces of Noah's flood. Let them go to the shores of the Dead Sea, and look down into its mysterious bitter waters. Let them observe the wandering Jews, scattered over the face of the world. And then let them tell us, if they dare, that God is so entirely a God of mercy and love, that he never does, and never will punish sin.</w:t>
      </w:r>
    </w:p>
    <w:p w14:paraId="74EF3D51">
      <w:pPr>
        <w:ind w:left="-5" w:right="2"/>
        <w:rPr>
          <w:rFonts w:hint="eastAsia"/>
        </w:rPr>
      </w:pPr>
      <w:r>
        <w:rPr>
          <w:rFonts w:hint="eastAsia"/>
        </w:rPr>
        <w:t>事实直接反对这种神学的教师们。让他们爬上山顶，标记诺亚洪水的痕迹。让他们走到死海的岸边，俯视那神秘苦涩的水域。让他们观察散布在世界各地的流浪犹太人。然后让他们告诉我们，如果他们敢的话，神是否完全是一位怜悯和爱的神，以致祂从不，也绝不会惩罚罪恶。</w:t>
      </w:r>
    </w:p>
    <w:p w14:paraId="7D70FB26">
      <w:pPr>
        <w:ind w:left="-5" w:right="2"/>
        <w:rPr>
          <w:rFonts w:hint="eastAsia"/>
        </w:rPr>
      </w:pPr>
    </w:p>
    <w:p w14:paraId="5BAE6438">
      <w:pPr>
        <w:ind w:left="-5" w:right="2"/>
        <w:rPr>
          <w:rFonts w:hint="eastAsia"/>
        </w:rPr>
      </w:pPr>
      <w:r>
        <w:rPr>
          <w:rFonts w:hint="eastAsia"/>
        </w:rPr>
        <w:t>The conscience of man is directly against these teachers. Let them go to the bedside of some dying child of the world, and try to comfort him with their doctrines. Let them see if their vaunted theories will calm his gnawing, restless anxiety about the future, and enable him to depart in peace. Let them show us, if they can, a few wellauthenticated cases of joy and happiness in death without Bible promises—without conversion—and without that faith in the blood of Christ, which Scriptural theology enjoins. Alas, when men are leaving the world, conscience makes sad work of these new systems. Conscience is not easily satisfied in a dying hour, that there is no such thing as hell.</w:t>
      </w:r>
    </w:p>
    <w:p w14:paraId="2925E8DC">
      <w:pPr>
        <w:ind w:left="-5" w:right="2"/>
        <w:rPr>
          <w:rFonts w:hint="eastAsia"/>
        </w:rPr>
      </w:pPr>
      <w:r>
        <w:rPr>
          <w:rFonts w:hint="eastAsia"/>
        </w:rPr>
        <w:t>人的良心直接反对这些教师。让他们走到某个垂死世人的床边，试图用他们的教义安慰他。让他们看看他们自吹自擂的理论是否能平息他对未来那咬噬般的、不安的焦虑，并使他安然离世。让他们向我们展示，如果他们能的话，有几个证据确凿的例子，表明没有圣经的应许——没有归正——没有圣经神学所嘱咐的对基督宝血的信心，能在死亡中享有喜乐和幸福。唉，当人离开世界时，良心使这些新体系变得可悲。在临终时刻，良心是不容易因为被告知没有地狱这种事而感到满足的。</w:t>
      </w:r>
    </w:p>
    <w:p w14:paraId="188C80BE">
      <w:pPr>
        <w:ind w:left="-5" w:right="2"/>
        <w:rPr>
          <w:rFonts w:hint="eastAsia"/>
        </w:rPr>
      </w:pPr>
    </w:p>
    <w:p w14:paraId="795731F5">
      <w:pPr>
        <w:ind w:left="-5" w:right="2"/>
        <w:rPr>
          <w:rFonts w:hint="eastAsia"/>
        </w:rPr>
      </w:pPr>
      <w:r>
        <w:rPr>
          <w:rFonts w:hint="eastAsia"/>
        </w:rPr>
        <w:t>Every reasonable conception that we can form of a future state is directly against these teachers. Imagine a heaven which would contain all mankind! Imagine a heaven in which holy and unholy, pure and impure, good and bad, would be all gathered together in one confused mass! What point of union would there be in such a company? What common bond of sympathy and brotherhood? What common delight in a common service? What concord, what harmony, what peace, what oneness of spirit could exist? Surely the mind revolts from the idea of a heaven in which there would be no distinction between the righteous and the wicked—between Pharaoh and Moses, between Abraham and the Sodomites, between Paul and Nero, between Peter and Judas Iscariot, between the man who dies in the act of murder or drunkenness and men like Baxter, Wilberforce, and M'Cheyne! Surely an eternity in such a miserable, confused crowd, would be worse than annihilation itself! Surely such a heaven would be no better than hell!</w:t>
      </w:r>
    </w:p>
    <w:p w14:paraId="7001BAF0">
      <w:pPr>
        <w:ind w:left="-5" w:right="2"/>
        <w:rPr>
          <w:rFonts w:hint="eastAsia"/>
        </w:rPr>
      </w:pPr>
      <w:r>
        <w:rPr>
          <w:rFonts w:hint="eastAsia"/>
        </w:rPr>
        <w:t>我们对未来状态能形成的每一个合理概念都直接反对这些教师。想象一个包含全人类的天堂！想象一个圣洁与不圣洁、纯洁与不纯洁、好与坏都聚集在一个混乱群体中的天堂！在这样一群人中会有什么联合点呢？会有什么共同的同情和兄弟情谊的纽带呢？在共同的事奉中会有什么共同的喜悦呢？能存在什么一致、什么和谐、什么和平、什么灵里的合一呢？确实，对于一个义人与恶人没有区别——法老与摩西之间、亚伯拉罕与所多玛人之间、保罗与尼禄之间、彼得与加略人犹大之间、在谋杀或醉酒行为中死去的人与像巴克斯特、威廉·威伯福斯和麦克谦这样的人之间没有区别——的天堂的想法，心灵是抗拒的！确实，在这样一个悲惨、混乱的人群中的永恒，比湮灭本身更糟糕！确实，这样的天堂并不比地狱好多少！</w:t>
      </w:r>
    </w:p>
    <w:p w14:paraId="39718470">
      <w:pPr>
        <w:ind w:left="-5" w:right="2"/>
        <w:rPr>
          <w:rFonts w:hint="eastAsia"/>
        </w:rPr>
      </w:pPr>
    </w:p>
    <w:p w14:paraId="278EFA20">
      <w:pPr>
        <w:ind w:left="-5" w:right="2"/>
        <w:rPr>
          <w:rFonts w:hint="eastAsia"/>
        </w:rPr>
      </w:pPr>
      <w:r>
        <w:rPr>
          <w:rFonts w:hint="eastAsia"/>
        </w:rPr>
        <w:t>The interests of all holiness and morality are directly against these teachers. If all men and women alike are God's children, whatever is the difference between them in their lives, and all are alike going to heaven, however different they may be from one another here in the world—where is the use of laboring after holiness at all? What motive remains for living soberly, righteously, and godly? What does it matter how men conduct themselves, if all go to heaven, and nobody goes to hell? Surely the very heathen of Greece and Rome could teach us something better and wiser than this? Surely a doctrine which is subversive of holiness and morality, and takes away all motives to exertion, carries on the face of it the stamp of its origin. It is of earth —and not of heaven. It is of the devil—and not of God.</w:t>
      </w:r>
    </w:p>
    <w:p w14:paraId="0BF47784">
      <w:pPr>
        <w:ind w:left="-5" w:right="2"/>
        <w:rPr>
          <w:rFonts w:hint="eastAsia"/>
        </w:rPr>
      </w:pPr>
      <w:r>
        <w:rPr>
          <w:rFonts w:hint="eastAsia"/>
        </w:rPr>
        <w:t>所有圣洁和道德的利益都直接反对这些教师。如果所有男男女女都同样是神的孩子，无论他们在生活中有何不同，并且都同样要去天堂，无论他们在这世上彼此有多大差异——那么努力追求圣洁有什么用呢？还有什么动机去过自守、公义、敬虔的生活呢？如果所有人都去天堂，没有人去地狱，人们如何行事为人有什么关系呢？确实，希腊和罗马的异教徒都能教导我们比这更好、更智慧的东西吧？确实，一个颠覆圣洁和道德、剥夺所有努力动机的教义，其表面就带着其起源的印记。它是属地的——而不是属天的。它是属魔鬼的——而不是属神的。</w:t>
      </w:r>
    </w:p>
    <w:p w14:paraId="08ECF644">
      <w:pPr>
        <w:ind w:left="-5" w:right="2"/>
        <w:rPr>
          <w:rFonts w:hint="eastAsia"/>
        </w:rPr>
      </w:pPr>
    </w:p>
    <w:p w14:paraId="4C9C5E61">
      <w:pPr>
        <w:ind w:left="-5" w:right="2"/>
        <w:rPr>
          <w:rFonts w:hint="eastAsia"/>
        </w:rPr>
      </w:pPr>
      <w:r>
        <w:rPr>
          <w:rFonts w:hint="eastAsia"/>
        </w:rPr>
        <w:t>The Bible is against these teachers all through. Hundreds and thousands of texts might be quoted which are diametrically opposed to their theories. These texts must be rejected summarily, if the Bible is to square with their views. There may be no reason why they should be rejected—but to suit the theology I speak of, they must be thrown away. At this rate the authority of the whole Bible is soon at an end. And what do they give us in its place? Nothing—nothing at all! They rob us of the bread of life, and do not give us in its stead so much as a stone!</w:t>
      </w:r>
    </w:p>
    <w:p w14:paraId="6B95398B">
      <w:pPr>
        <w:ind w:left="-5" w:right="2"/>
        <w:rPr>
          <w:rFonts w:hint="eastAsia"/>
        </w:rPr>
      </w:pPr>
      <w:r>
        <w:rPr>
          <w:rFonts w:hint="eastAsia"/>
        </w:rPr>
        <w:t>圣经自始至终都反对这些教师。可以引用成百上千节经文，直接反驳他们的理论。如果圣经要符合他们的观点，这些经文就必须被草率地拒绝。也许没有理由拒绝它们——但为了适应我所说的这种神学，它们必须被扔掉。照这个速度，整本圣经的权威很快就会终结。而他们给我们什么来代替呢？什么都没有——根本什么都没有！他们抢走了我们生命的粮，甚至不给我们一块石头来代替！</w:t>
      </w:r>
    </w:p>
    <w:p w14:paraId="47DA8DF1">
      <w:pPr>
        <w:ind w:left="-5" w:right="2"/>
        <w:rPr>
          <w:rFonts w:hint="eastAsia"/>
        </w:rPr>
      </w:pPr>
    </w:p>
    <w:p w14:paraId="53C131BC">
      <w:pPr>
        <w:ind w:left="-5" w:right="2"/>
        <w:rPr>
          <w:rFonts w:hint="eastAsia"/>
        </w:rPr>
      </w:pPr>
      <w:r>
        <w:rPr>
          <w:rFonts w:hint="eastAsia"/>
        </w:rPr>
        <w:t>Reader, once more I warn you to beware of this theology. I charge you to hold fast the doctrine which I have been endeavoring to uphold in these pages. Remember what I have said, and never let it go. No inheritance of glory without sonship to God! No sonship to God without an interest in Christ! No interest in Christ without your own personal faith! This is God's truth. Never forsake it.</w:t>
      </w:r>
    </w:p>
    <w:p w14:paraId="29731CE4">
      <w:pPr>
        <w:ind w:left="-5" w:right="2"/>
        <w:rPr>
          <w:rFonts w:hint="eastAsia"/>
        </w:rPr>
      </w:pPr>
      <w:r>
        <w:rPr>
          <w:rFonts w:hint="eastAsia"/>
        </w:rPr>
        <w:t>读者，我再次警告你要提防这种神学。我嘱咐你要坚守我在这些书页中一直努力维护的教义。记住我说过的话，永远不要放手。没有做神的儿子就没有荣耀的基业！不在基督里有份就没有做神的儿子！没有你个人的信心就在基督里无份！这是神的真理。永远不要离弃它。</w:t>
      </w:r>
    </w:p>
    <w:p w14:paraId="585CEF5D">
      <w:pPr>
        <w:ind w:left="-5" w:right="2"/>
        <w:rPr>
          <w:rFonts w:hint="eastAsia"/>
        </w:rPr>
      </w:pPr>
    </w:p>
    <w:p w14:paraId="59883005">
      <w:pPr>
        <w:ind w:left="-5" w:right="2"/>
        <w:rPr>
          <w:rFonts w:hint="eastAsia"/>
        </w:rPr>
      </w:pPr>
      <w:r>
        <w:rPr>
          <w:rFonts w:hint="eastAsia"/>
        </w:rPr>
        <w:t>Who now among the readers of this volume desires to know whether he is a son of God? Ask yourself this day—and ask it as in God's sight, whether you have repented and believed. Ask yourself whether you are experimentally acquainted with Christ, and united to Him in heart. If not, you may be very sure you are no son of God. You are not yet born again. You are still in your sins. Your Father in creation, God may be—but your reconciled and pardoning Father, God is not. Yes, though church and world may agree to tell you to the contrary— though clergy and laity unite in flattering you! Their opinions are worth nothing in the sight of God. Let God be true and every man a liar. Without faith in Christ you are no son of God—you are not born again.</w:t>
      </w:r>
    </w:p>
    <w:p w14:paraId="0B8E9A79">
      <w:pPr>
        <w:ind w:left="-5" w:right="2"/>
        <w:rPr>
          <w:rFonts w:hint="eastAsia"/>
        </w:rPr>
      </w:pPr>
      <w:r>
        <w:rPr>
          <w:rFonts w:hint="eastAsia"/>
        </w:rPr>
        <w:t>现在，本书的读者中谁想知道他是否是神的儿子？就在今天问你自己——并在神面前问，你是否已经悔改并相信。问你自己是否在经历上认识基督，并在心里与祂联合。如果没有，你可以非常确定你不是神的儿子。你还没有重生。你仍在你的罪中。神可能是你在创造上的父——但神不是你和好与赦免的父。是的，虽然教会和世界可能一致告诉你相反的话——虽然神职人员和平信徒联合起来奉承你！他们的意见在神眼中一文不值。让神是真实的，人都是虚谎的。没有对基督的信心，你就不是神的儿子——你就没有重生。</w:t>
      </w:r>
    </w:p>
    <w:p w14:paraId="20570E09">
      <w:pPr>
        <w:ind w:left="-5" w:right="2"/>
        <w:rPr>
          <w:rFonts w:hint="eastAsia"/>
        </w:rPr>
      </w:pPr>
    </w:p>
    <w:p w14:paraId="299F7E33">
      <w:pPr>
        <w:ind w:left="-5" w:right="2"/>
        <w:rPr>
          <w:rFonts w:hint="eastAsia"/>
        </w:rPr>
      </w:pPr>
      <w:r>
        <w:rPr>
          <w:rFonts w:hint="eastAsia"/>
        </w:rPr>
        <w:t>Who is there among the readers of this volume, who desires to become a son of God? Let that person see his sin, and flee to Christ for salvation, and this day he shall be placed among the children. Only acknowledge your iniquity, and lay hold of the hand that Jesus holds out to you this day, and sonship, with all its privileges, is your own. Only confess your sins, and bring them unto Christ, and God is faithful and just to forgive you your sins, and cleanse you from all unrighteousness. This very day old things shall pass away, and all things become new. This very day you shall be forgiven, pardoned, accepted in the beloved. This very day you shall have a new name given to you in heaven. You did take up this book a child of wrath. You shall lie down tonight a child of God. Mark this, if your professed desire after sonship is sincere—if you are truly weary of your sins, and have really something more than a lazy wish to be free—there is real comfort for you. It is all true. It is all written in Scripture, even as I have written it down. I dare not raise barriers between you and God. This day I say, Believe on the Lord Jesus Christ, and you shall be a son, and be saved.</w:t>
      </w:r>
    </w:p>
    <w:p w14:paraId="2E4A9410">
      <w:pPr>
        <w:ind w:left="-5" w:right="2"/>
        <w:rPr>
          <w:rFonts w:hint="eastAsia"/>
        </w:rPr>
      </w:pPr>
      <w:r>
        <w:rPr>
          <w:rFonts w:hint="eastAsia"/>
        </w:rPr>
        <w:t>本书的读者中，有谁渴望成为神的儿子？让那人看见他的罪，并逃往基督那里寻求救恩，今天他就会被列在孩子们中间。只要承认你的罪孽，抓住耶稣今天向你伸出的手，儿子身份及其所有特权就是你自己的了。只要承认你的罪，并把它们带到基督面前，神是信实的，是公义的，必要赦免你的罪，洗净你一切的不义。就在今天，旧事要过去，一切都要变成新的。就在今天，你将被宽恕、赦免，在爱子里蒙悦纳。就在今天，你在天上将有一个新名。你拿起这本书时是可怒之子。你今晚躺下时将是神的孩子。记住这一点，如果你自称渴望儿子身份是真诚的——如果你真的厌倦了你的罪，并且真的不只是懒散地希望得自由——这对你来说是真正的安慰。这全是真的。这都写在圣经里，正如我把它写下来一样。我不敢在你和神之间竖起障碍。今天我说，信靠主耶稣基督，你就必成为儿子，并必得救。</w:t>
      </w:r>
    </w:p>
    <w:p w14:paraId="1037D527">
      <w:pPr>
        <w:ind w:left="-5" w:right="2"/>
        <w:rPr>
          <w:rFonts w:hint="eastAsia"/>
        </w:rPr>
      </w:pPr>
    </w:p>
    <w:p w14:paraId="22C3B8CC">
      <w:pPr>
        <w:ind w:left="-5" w:right="2"/>
        <w:rPr>
          <w:rFonts w:hint="eastAsia"/>
        </w:rPr>
      </w:pPr>
      <w:r>
        <w:rPr>
          <w:rFonts w:hint="eastAsia"/>
        </w:rPr>
        <w:t xml:space="preserve">Who is there among the readers of this volume, that is a son of God indeed? Rejoice, I say, and be exceeding glad of your privileges. Rejoice, for you have good cause to be thankful. Remember the words of the beloved Apostle—"Behold what manner of love the father has bestowed upon us, that we should be called the sons of God." (1 John 3:1.) How wonderful, that heaven should look down on earth—that the holy God should set His affections on sinful man, and admit him into His family! What though the world does not understand you! What though the men of this world laugh at you, and cast out your name as evil! Let them laugh, if they will. God is your Father. You have no need to be ashamed. The Queen can create a nobleman. The bishops can ordain clergymen. But Queen, Lords, and Commons—bishops, priests, and deacons—all together cannot, of their own power, make one son of God, or one of greater dignity than a son of God. The man that can call God his Father, and Christ his elder Brother—that man may be poor and lowly, yet he never need be ashamed. </w:t>
      </w:r>
    </w:p>
    <w:p w14:paraId="58391ABD">
      <w:pPr>
        <w:ind w:left="-5" w:right="2"/>
        <w:rPr>
          <w:rFonts w:hint="eastAsia"/>
        </w:rPr>
      </w:pPr>
      <w:r>
        <w:rPr>
          <w:rFonts w:hint="eastAsia"/>
        </w:rPr>
        <w:t>本书的读者中，有谁确实是神的儿子？我说，要欢喜，要因你的特权大大喜乐。要欢喜，因为你有充分的理由感恩。记住蒙爱的使徒的话——“你看父赐给我们是何等的慈爱，使我们得称为神的儿女。”（约翰一书 3:1。）何等奇妙，天堂竟俯视地球——圣洁的神竟将感情放在有罪的人身上，接纳他进入祂的家庭！即使世界不理解你又何妨！即使这世上的人嘲笑你，把你的名当作恶的加以弃绝又何妨！让他们笑吧，如果他们愿意。神是你的父。你不需要羞愧。女王可以册封贵族。主教可以按立牧师。但是女王、上议院和下议院——主教、祭司和执事——加在一起，也不能凭他们自己的能力造出一个神的儿子，或一个比神的儿子更尊贵的人。那能称神为他的父，称基督为他长兄的人——那人可能贫穷卑微，但他绝不需要羞愧。</w:t>
      </w:r>
    </w:p>
    <w:p w14:paraId="03FA6E15">
      <w:pPr>
        <w:ind w:left="-5" w:right="2"/>
        <w:rPr>
          <w:rFonts w:hint="eastAsia"/>
        </w:rPr>
      </w:pPr>
    </w:p>
    <w:p w14:paraId="547C9328">
      <w:pPr>
        <w:ind w:left="-5" w:right="2"/>
        <w:rPr>
          <w:rFonts w:hint="eastAsia"/>
        </w:rPr>
      </w:pPr>
      <w:r>
        <w:rPr>
          <w:rFonts w:hint="eastAsia"/>
        </w:rPr>
        <w:t>II. Let me show you, in the second place, the special EVIDENCES of the true Christian's relation to God.</w:t>
      </w:r>
    </w:p>
    <w:p w14:paraId="17221B10">
      <w:pPr>
        <w:ind w:left="-5" w:right="2"/>
        <w:rPr>
          <w:rFonts w:hint="eastAsia"/>
        </w:rPr>
      </w:pPr>
      <w:r>
        <w:rPr>
          <w:rFonts w:hint="eastAsia"/>
        </w:rPr>
        <w:t>II. 第二，让我向你展示真正基督徒与神关系的特别证据。</w:t>
      </w:r>
    </w:p>
    <w:p w14:paraId="30133382">
      <w:pPr>
        <w:ind w:left="-5" w:right="2"/>
        <w:rPr>
          <w:rFonts w:hint="eastAsia"/>
        </w:rPr>
      </w:pPr>
    </w:p>
    <w:p w14:paraId="0BC985C3">
      <w:pPr>
        <w:ind w:left="-5" w:right="2"/>
        <w:rPr>
          <w:rFonts w:hint="eastAsia"/>
        </w:rPr>
      </w:pPr>
      <w:r>
        <w:rPr>
          <w:rFonts w:hint="eastAsia"/>
        </w:rPr>
        <w:t>How shall a man make sure work of his own sonship? How shall he find out whether he is one that has come to Christ by faith and been born again? What are the marks, and signs, and tokens, by which the sons of God may be known? This is a question which all who love eternal life ought to ask. This is a question to which the verses of Scripture I am asking you to consider, like many others, supply an answer.</w:t>
      </w:r>
    </w:p>
    <w:p w14:paraId="0EA199A0">
      <w:pPr>
        <w:ind w:left="-5" w:right="2"/>
        <w:rPr>
          <w:rFonts w:hint="eastAsia"/>
        </w:rPr>
      </w:pPr>
      <w:r>
        <w:rPr>
          <w:rFonts w:hint="eastAsia"/>
        </w:rPr>
        <w:t>一个人怎样才能确证他自己的儿子身份？他怎样才能发现自己是不是一个藉着信来到基督面前并重生的人？神的众子可以通过什么标记、迹象和记号被认出来？这是所有热爱永生的人都应该问的问题。这也是我请你思考的经文，像许多其他经文一样，提供答案的问题。</w:t>
      </w:r>
    </w:p>
    <w:p w14:paraId="3A3DAFA0">
      <w:pPr>
        <w:ind w:left="-5" w:right="2"/>
        <w:rPr>
          <w:rFonts w:hint="eastAsia"/>
        </w:rPr>
      </w:pPr>
    </w:p>
    <w:p w14:paraId="3842D9E7">
      <w:pPr>
        <w:ind w:left="-5" w:right="2"/>
        <w:rPr>
          <w:rFonts w:hint="eastAsia"/>
        </w:rPr>
      </w:pPr>
      <w:r>
        <w:rPr>
          <w:rFonts w:hint="eastAsia"/>
        </w:rPr>
        <w:t>1. The sons of God, for one thing, are all led by His Spirit. What says the Scripture? "As many as are led by the Spirit of God, they are the sons of God." (Rom. 8:14.)</w:t>
      </w:r>
    </w:p>
    <w:p w14:paraId="20E04347">
      <w:pPr>
        <w:ind w:left="-5" w:right="2"/>
        <w:rPr>
          <w:rFonts w:hint="eastAsia"/>
        </w:rPr>
      </w:pPr>
      <w:r>
        <w:rPr>
          <w:rFonts w:hint="eastAsia"/>
        </w:rPr>
        <w:t>1. 神的众子，首先，都是被祂的灵引导的。圣经怎么说？“凡被神的灵引导的，都是神的儿子。”（罗马书 8:14。）</w:t>
      </w:r>
    </w:p>
    <w:p w14:paraId="74DA0818">
      <w:pPr>
        <w:ind w:left="-5" w:right="2"/>
        <w:rPr>
          <w:rFonts w:hint="eastAsia"/>
        </w:rPr>
      </w:pPr>
    </w:p>
    <w:p w14:paraId="6CC05126">
      <w:pPr>
        <w:ind w:left="-5" w:right="2"/>
        <w:rPr>
          <w:rFonts w:hint="eastAsia"/>
        </w:rPr>
      </w:pPr>
      <w:r>
        <w:rPr>
          <w:rFonts w:hint="eastAsia"/>
        </w:rPr>
        <w:t>They are all under the leading and teaching of a power which is Almighty, though unseen—even the power of the Holy Spirit. They no longer turn every man his own way and walk every man in the light of his own eyes, and follow every man his own natural heart's desire. The Spirit leads them. The Spirit guides them. There is a movement in their hearts, lives, and affections, which they feel, though they may not be able to explain, and a movement which is always more or less in the same direction.</w:t>
      </w:r>
    </w:p>
    <w:p w14:paraId="0A4FF45A">
      <w:pPr>
        <w:ind w:left="-5" w:right="2"/>
        <w:rPr>
          <w:rFonts w:hint="eastAsia"/>
        </w:rPr>
      </w:pPr>
      <w:r>
        <w:rPr>
          <w:rFonts w:hint="eastAsia"/>
        </w:rPr>
        <w:t>他们都在一种虽然看不见却是全能的力量——即圣灵的力量——的引导和教导之下。他们不再各人偏行己路，各人随自己眼目的光而行，随各人自己天然之心的愿望而行。圣灵引导他们。圣灵指引他们。在他们的内心、生活和情感中有一种运动，是他们感觉到的，虽然他们可能无法解释，而且这种运动总是或多或少朝着同一个方向。</w:t>
      </w:r>
    </w:p>
    <w:p w14:paraId="0BAC48A2">
      <w:pPr>
        <w:ind w:left="-5" w:right="2"/>
        <w:rPr>
          <w:rFonts w:hint="eastAsia"/>
        </w:rPr>
      </w:pPr>
    </w:p>
    <w:p w14:paraId="7DC3D73C">
      <w:pPr>
        <w:ind w:left="-5" w:right="2"/>
        <w:rPr>
          <w:rFonts w:hint="eastAsia"/>
        </w:rPr>
      </w:pPr>
      <w:r>
        <w:rPr>
          <w:rFonts w:hint="eastAsia"/>
        </w:rPr>
        <w:t>They are led away from sin—away from self-righteousness—away from the world. This is the road by which the Spirit leads God's children. Those whom God adopts He teaches and trains. He shows to them their own heart. He makes them weary of their own ways. He makes them long for inward peace.</w:t>
      </w:r>
    </w:p>
    <w:p w14:paraId="042BC6C8">
      <w:pPr>
        <w:ind w:left="-5" w:right="2"/>
        <w:rPr>
          <w:rFonts w:hint="eastAsia"/>
        </w:rPr>
      </w:pPr>
      <w:r>
        <w:rPr>
          <w:rFonts w:hint="eastAsia"/>
        </w:rPr>
        <w:t>他们被引导远离罪——远离自义——远离世界。这是圣灵引导神儿女的道路。神所收纳的人，祂必教导和训练。祂向他们显明他们自己的心。祂使他们厌倦自己的道路。祂使他们渴望内在的平安。</w:t>
      </w:r>
    </w:p>
    <w:p w14:paraId="5D3D1654">
      <w:pPr>
        <w:ind w:left="-5" w:right="2"/>
        <w:rPr>
          <w:rFonts w:hint="eastAsia"/>
        </w:rPr>
      </w:pPr>
    </w:p>
    <w:p w14:paraId="084663F4">
      <w:pPr>
        <w:ind w:left="-5" w:right="2"/>
        <w:rPr>
          <w:rFonts w:hint="eastAsia"/>
        </w:rPr>
      </w:pPr>
      <w:r>
        <w:rPr>
          <w:rFonts w:hint="eastAsia"/>
        </w:rPr>
        <w:t>They are led by Christ. They are led to the Bible. They are led to prayer. They are led to holiness. This is the beaten path along which the Spirit makes them to travel. Those whom God adopts He always sanctifies. He makes sin very bitter to them. He makes holiness very sweet.</w:t>
      </w:r>
    </w:p>
    <w:p w14:paraId="4BBF7889">
      <w:pPr>
        <w:ind w:left="-5" w:right="2"/>
        <w:rPr>
          <w:rFonts w:hint="eastAsia"/>
        </w:rPr>
      </w:pPr>
      <w:r>
        <w:rPr>
          <w:rFonts w:hint="eastAsia"/>
        </w:rPr>
        <w:t>他们被基督引导。他们被引导归向圣经。他们被引导去祷告。他们被引导归向圣洁。这是圣灵使他们行走的熟路。神所收纳的人，祂总是使之成圣。祂使罪对他们来说非常苦涩。祂使圣洁非常甘甜。</w:t>
      </w:r>
    </w:p>
    <w:p w14:paraId="34F0B37E">
      <w:pPr>
        <w:ind w:left="-5" w:right="2"/>
        <w:rPr>
          <w:rFonts w:hint="eastAsia"/>
        </w:rPr>
      </w:pPr>
    </w:p>
    <w:p w14:paraId="3D464044">
      <w:pPr>
        <w:ind w:left="-5" w:right="2"/>
        <w:rPr>
          <w:rFonts w:hint="eastAsia"/>
        </w:rPr>
      </w:pPr>
      <w:r>
        <w:rPr>
          <w:rFonts w:hint="eastAsia"/>
        </w:rPr>
        <w:t>It is the Spirit who leads them to Sinai, and first shows them the law, that their hearts may be broken. It is He who leads them to Calvary, and shows them the cross, that their hearts may be bound up and healed. It is He who leads them to Pisgah, and gives them distant views of the promised land, that their hearts may be cheered. When they are taken into the wilderness, and taught to see their own emptiness, it is the leading of the Spirit. When they are carried up to Tabor, and lifted up with glimpses of the glory to come, it is the leading of the Spirit. Each one of God's sons is the subject of these leadings. Each one yields himself willingly to them. And each one is led by the right way, to bring him to a city of habitation.</w:t>
      </w:r>
    </w:p>
    <w:p w14:paraId="25A1FFAE">
      <w:pPr>
        <w:ind w:left="-5" w:right="2"/>
        <w:rPr>
          <w:rFonts w:hint="eastAsia"/>
        </w:rPr>
      </w:pPr>
      <w:r>
        <w:rPr>
          <w:rFonts w:hint="eastAsia"/>
        </w:rPr>
        <w:t>是圣灵引导他们到西奈山，首先向他们展示律法，好叫他们的心破碎。是祂引导他们到加略山，向他们展示十字架，好叫他们的心被包扎和医治。是祂引导他们到毗斯迦山，让他们远眺应许之地，好叫他们的心欢呼。当他们被带进旷野，被教导看到自己的空虚时，那是圣灵的引导。当他们被带上他泊山，因瞥见将来的荣耀而被高举时，那是圣灵的引导。神的每一个儿子都是这些引导的对象。每一个都甘心顺服这些引导。并且每一个都被引导走正路，要把他带到可居住的城。</w:t>
      </w:r>
    </w:p>
    <w:p w14:paraId="474D9B5F">
      <w:pPr>
        <w:ind w:left="-5" w:right="2"/>
        <w:rPr>
          <w:rFonts w:hint="eastAsia"/>
        </w:rPr>
      </w:pPr>
    </w:p>
    <w:p w14:paraId="32CD6D0C">
      <w:pPr>
        <w:ind w:left="-5" w:right="2"/>
        <w:rPr>
          <w:rFonts w:hint="eastAsia"/>
        </w:rPr>
      </w:pPr>
      <w:r>
        <w:rPr>
          <w:rFonts w:hint="eastAsia"/>
        </w:rPr>
        <w:t>Reader, settle this down in your heart, and do not let it go. The sons of God are a people led by the Spirit of God, and always led more or less in the same way. Their experience will tally wonderfully when they compare notes in heaven. This is one mark of sonship.</w:t>
      </w:r>
    </w:p>
    <w:p w14:paraId="369FFEC9">
      <w:pPr>
        <w:ind w:left="-5" w:right="2"/>
        <w:rPr>
          <w:rFonts w:hint="eastAsia"/>
        </w:rPr>
      </w:pPr>
      <w:r>
        <w:rPr>
          <w:rFonts w:hint="eastAsia"/>
        </w:rPr>
        <w:t>读者，把这点沉淀在你心里，不要让它流失。神的众子是一群被神的灵引导的人，而且总是或多或少被引导走同样的道路。当他们在天上交换经历时，他们的经历将奇妙地吻合。这是儿子身份的一个标记。</w:t>
      </w:r>
    </w:p>
    <w:p w14:paraId="60FB328E">
      <w:pPr>
        <w:ind w:left="-5" w:right="2"/>
        <w:rPr>
          <w:rFonts w:hint="eastAsia"/>
        </w:rPr>
      </w:pPr>
    </w:p>
    <w:p w14:paraId="0AC93C4A">
      <w:pPr>
        <w:ind w:left="-5" w:right="2"/>
        <w:rPr>
          <w:rFonts w:hint="eastAsia"/>
        </w:rPr>
      </w:pPr>
      <w:r>
        <w:rPr>
          <w:rFonts w:hint="eastAsia"/>
        </w:rPr>
        <w:t>2. Furthermore, all the sons of God have the feelings of adopted children towards their Father in heaven. What says the Scripture? "For you did not receive the spirit of slavery to fall back into fear, but you have received the Spirit of adoption as sons, by whom we cry, Abba! Father!" (Rom. 8:15.)</w:t>
      </w:r>
    </w:p>
    <w:p w14:paraId="05137B84">
      <w:pPr>
        <w:ind w:left="-5" w:right="2"/>
        <w:rPr>
          <w:rFonts w:hint="eastAsia"/>
        </w:rPr>
      </w:pPr>
      <w:r>
        <w:rPr>
          <w:rFonts w:hint="eastAsia"/>
        </w:rPr>
        <w:t>2. 此外，神所有的儿子对天上的父都有被收纳儿女的情感。圣经怎么说？“你们所受的，不是奴仆的心，仍旧害怕；所受的，乃是儿子的心，因此我们呼叫：‘阿爸！父！’”（罗马书 8:15。）</w:t>
      </w:r>
    </w:p>
    <w:p w14:paraId="191705BE">
      <w:pPr>
        <w:ind w:left="-5" w:right="2"/>
        <w:rPr>
          <w:rFonts w:hint="eastAsia"/>
        </w:rPr>
      </w:pPr>
    </w:p>
    <w:p w14:paraId="5DA6A78C">
      <w:pPr>
        <w:ind w:left="-5" w:right="2"/>
        <w:rPr>
          <w:rFonts w:hint="eastAsia"/>
        </w:rPr>
      </w:pPr>
      <w:r>
        <w:rPr>
          <w:rFonts w:hint="eastAsia"/>
        </w:rPr>
        <w:t>The sons of God are delivered from that slavish fear of God, which sin begets in the natural heart. They are redeemed from that feeling of guilt, which made Adam hide himself in the trees of the garden, and Cain go out from the presence of the Lord. They are no longer afraid of God's holiness, and justice, and majesty. They no longer feel as if there was a great gulf and barrier between themselves and God —and as if God was angry with them, and must be angry with them, because of their sins. From these chains and fetters of soul, the sons of God are delivered.</w:t>
      </w:r>
    </w:p>
    <w:p w14:paraId="55E34DEE">
      <w:pPr>
        <w:ind w:left="-5" w:right="2"/>
        <w:rPr>
          <w:rFonts w:hint="eastAsia"/>
        </w:rPr>
      </w:pPr>
      <w:r>
        <w:rPr>
          <w:rFonts w:hint="eastAsia"/>
        </w:rPr>
        <w:t>神的众子从罪在天然之心中产生的对神那种奴仆般的恐惧中被解救出来。他们从那种使亚当躲在园里的树木中，使该隐离开主面的罪咎感中被救赎出来。他们不再害怕神的圣洁、公义和威严。他们不再感觉好像自己和神之间有巨大的鸿沟和障碍——好像神对他们发怒，并且因为他们的罪必须对他们发怒。从灵魂的这些锁链和枷锁中，神的众子被解救出来了。</w:t>
      </w:r>
    </w:p>
    <w:p w14:paraId="213CCCAD">
      <w:pPr>
        <w:ind w:left="-5" w:right="2"/>
        <w:rPr>
          <w:rFonts w:hint="eastAsia"/>
        </w:rPr>
      </w:pPr>
    </w:p>
    <w:p w14:paraId="34B5381F">
      <w:pPr>
        <w:ind w:left="-5" w:right="2"/>
        <w:rPr>
          <w:rFonts w:hint="eastAsia"/>
        </w:rPr>
      </w:pPr>
      <w:r>
        <w:rPr>
          <w:rFonts w:hint="eastAsia"/>
        </w:rPr>
        <w:t>Their feelings towards God are now those of peace and confidence. They see Him as a Father reconciled in Christ Jesus. They look on Him as a God whose attributes are all satisfied by their great Mediator and Peacemaker, the Lord Jesus—as a God who is just, and yet the justifier of everyone that believes on Jesus. As a Father, they draw near to Him with boldness. As a Father, they can speak to Him with freedom. They have exchanged the spirit of bondage for that of liberty, and the spirit of fear for that of love. They know that God is holy—but they are not afraid. They know that they are sinners—but they are not afraid. Though holy, they believe that God is completely reconciled. Though sinners, they believe they are clothed all over with Jesus Christ. Such is the feeling of the sons of God.</w:t>
      </w:r>
    </w:p>
    <w:p w14:paraId="541CEAFB">
      <w:pPr>
        <w:ind w:left="-5" w:right="2"/>
        <w:rPr>
          <w:rFonts w:hint="eastAsia"/>
        </w:rPr>
      </w:pPr>
      <w:r>
        <w:rPr>
          <w:rFonts w:hint="eastAsia"/>
        </w:rPr>
        <w:t>他们对神的感觉现在是平安和信心的感觉。他们视祂为在基督耶稣里和好的父。他们视祂为一位神，其所有属性都由他们伟大的中保和和平缔造者主耶稣所满足——视祂为一位既是公义的，又是称一切信耶稣的人为义的神。作为父亲，他们放胆亲近祂。作为父亲，他们自由地对祂说话。他们已将奴仆的心换成了自由的心，将惧怕的心换成了爱的心。他们知道神是圣洁的——但他们不害怕。他们知道自己是罪人——但他们不害怕。虽然神是圣洁的，但他们相信神已完全和好。虽然是罪人，但他们相信自己全都披戴着耶稣基督。这就是神众子的感觉。</w:t>
      </w:r>
    </w:p>
    <w:p w14:paraId="6FC6FCDF">
      <w:pPr>
        <w:ind w:left="-5" w:right="2"/>
        <w:rPr>
          <w:rFonts w:hint="eastAsia"/>
        </w:rPr>
      </w:pPr>
    </w:p>
    <w:p w14:paraId="4D20B24A">
      <w:pPr>
        <w:ind w:left="-5" w:right="2"/>
        <w:rPr>
          <w:rFonts w:hint="eastAsia"/>
        </w:rPr>
      </w:pPr>
      <w:r>
        <w:rPr>
          <w:rFonts w:hint="eastAsia"/>
        </w:rPr>
        <w:t>I allow that some of them have this feeling more vividly than others. Some of them carry about scraps and remnants of the old spirit of bondage to their dying day. Many of them have fits and paroxysms of fear returning upon them at intervals. Very few of the sons of God could be found who would not say, if cross-examined, that since they knew Christ they have had very different feelings towards God, from what they ever had before. They feel as if something like the old Roman form of adoption had taken place between themselves and their Father in heaven. They feel as if He had said to each one of them, "Will you be my son?" and as if their hearts had replied, "I will."</w:t>
      </w:r>
    </w:p>
    <w:p w14:paraId="5F668905">
      <w:pPr>
        <w:ind w:left="-5" w:right="2"/>
        <w:rPr>
          <w:rFonts w:hint="eastAsia"/>
        </w:rPr>
      </w:pPr>
      <w:r>
        <w:rPr>
          <w:rFonts w:hint="eastAsia"/>
        </w:rPr>
        <w:t>我承认他们中有些人比其他人更生动地拥有这种感觉。有些人带着旧的奴仆之心的碎片和残余直到死的那一天。他们中许多人间歇性地有恐惧的发作和突发。如果在盘问下，很少有神的儿子不会说，自从他们认识基督以来，他们对神的感觉与以往大不相同。他们感觉好像在自己和天上的父之间发生了某种像古罗马收养仪式一样的事。他们感觉好像祂对他们每一个人说过：“你愿意做我的儿子吗？”并且好像他们的心回答说：“我愿意。”</w:t>
      </w:r>
    </w:p>
    <w:p w14:paraId="0866F195">
      <w:pPr>
        <w:ind w:left="-5" w:right="2"/>
        <w:rPr>
          <w:rFonts w:hint="eastAsia"/>
        </w:rPr>
      </w:pPr>
    </w:p>
    <w:p w14:paraId="5F9E613F">
      <w:pPr>
        <w:ind w:left="-5" w:right="2"/>
        <w:rPr>
          <w:rFonts w:hint="eastAsia"/>
        </w:rPr>
      </w:pPr>
      <w:r>
        <w:rPr>
          <w:rFonts w:hint="eastAsia"/>
        </w:rPr>
        <w:t>Reader, try to grasp this also, and hold it fast. The sons of God are a people who feel towards God in a way that the children of the world do not. They feel no more slavish fear towards Him. They feel towards Him as a reconciled parent. This then is another mark of sonship.</w:t>
      </w:r>
    </w:p>
    <w:p w14:paraId="705FCBCB">
      <w:pPr>
        <w:ind w:left="-5" w:right="2"/>
        <w:rPr>
          <w:rFonts w:hint="eastAsia"/>
        </w:rPr>
      </w:pPr>
      <w:r>
        <w:rPr>
          <w:rFonts w:hint="eastAsia"/>
        </w:rPr>
        <w:t>读者，也要努力领会这一点，并紧紧抓住它。神的众子是一群对神有感觉的人，这感觉是世上的儿女所没有的。他们对祂不再感到奴仆般的恐惧。他们感觉祂像一位和好的父亲。那么，这是儿子身份的另一个标记。</w:t>
      </w:r>
    </w:p>
    <w:p w14:paraId="60703668">
      <w:pPr>
        <w:ind w:left="-5" w:right="2"/>
        <w:rPr>
          <w:rFonts w:hint="eastAsia"/>
        </w:rPr>
      </w:pPr>
    </w:p>
    <w:p w14:paraId="11ED99F1">
      <w:pPr>
        <w:ind w:left="-5" w:right="2"/>
        <w:rPr>
          <w:rFonts w:hint="eastAsia"/>
        </w:rPr>
      </w:pPr>
      <w:r>
        <w:rPr>
          <w:rFonts w:hint="eastAsia"/>
        </w:rPr>
        <w:t>3.But again, the sons of God have the witness of the Spirit in their conscience. What says the Scripture? "The Spirit himself bears witness with our spirit that we are children of God." (Rom. 8:16.)</w:t>
      </w:r>
    </w:p>
    <w:p w14:paraId="4ED58F99">
      <w:pPr>
        <w:ind w:left="-5" w:right="2"/>
        <w:rPr>
          <w:rFonts w:hint="eastAsia"/>
        </w:rPr>
      </w:pPr>
      <w:r>
        <w:rPr>
          <w:rFonts w:hint="eastAsia"/>
        </w:rPr>
        <w:t>3. 再者，神的众子在良心里有圣灵的见证。圣经怎么说？“圣灵与我们的心同证我们是神的儿女。”（罗马书 8:16。）</w:t>
      </w:r>
    </w:p>
    <w:p w14:paraId="7E8C57E3">
      <w:pPr>
        <w:ind w:left="-5" w:right="2"/>
        <w:rPr>
          <w:rFonts w:hint="eastAsia"/>
        </w:rPr>
      </w:pPr>
    </w:p>
    <w:p w14:paraId="1E6C958C">
      <w:pPr>
        <w:ind w:left="-5" w:right="2"/>
        <w:rPr>
          <w:rFonts w:hint="eastAsia"/>
        </w:rPr>
      </w:pPr>
      <w:r>
        <w:rPr>
          <w:rFonts w:hint="eastAsia"/>
        </w:rPr>
        <w:t>They have all got something within their hearts, which tells them there is a relationship between themselves and God. They feel something which tells them that old things are passed away, and all things become new—that guilt is gone—that peace is restored—that heaven's door is opened, and hell's door is shut. They have, in short, what the children of the world have not—a felt, positive, reasonable hope. They have what Paul calls the "seal" and "pledge" of the Spirit. (2 Cor. 1:22; Ephes. 1:13.)</w:t>
      </w:r>
    </w:p>
    <w:p w14:paraId="0F4487BD">
      <w:pPr>
        <w:ind w:left="-5" w:right="2"/>
        <w:rPr>
          <w:rFonts w:hint="eastAsia"/>
        </w:rPr>
      </w:pPr>
      <w:r>
        <w:rPr>
          <w:rFonts w:hint="eastAsia"/>
        </w:rPr>
        <w:t>他们的心里都有某种东西，告诉他们自己与神之间存在一种关系。他们感觉到某种东西告诉他们旧事已过，一切都变成新的了——罪咎已去——平安已复——天堂的门开了，地狱的门关了。简而言之，他们拥有世上的儿女所没有的——一种感觉到的、积极的、合理的盼望。他们拥有保罗所说的圣灵的“印记”和“凭据”。（哥林多后书 1:22；以弗所书 1:13。）</w:t>
      </w:r>
    </w:p>
    <w:p w14:paraId="0CDB29A9">
      <w:pPr>
        <w:ind w:left="-5" w:right="2"/>
        <w:rPr>
          <w:rFonts w:hint="eastAsia"/>
        </w:rPr>
      </w:pPr>
    </w:p>
    <w:p w14:paraId="36ED113D">
      <w:pPr>
        <w:ind w:left="-5" w:right="2"/>
        <w:rPr>
          <w:rFonts w:hint="eastAsia"/>
        </w:rPr>
      </w:pPr>
      <w:r>
        <w:rPr>
          <w:rFonts w:hint="eastAsia"/>
        </w:rPr>
        <w:t>Reader, I do not for a moment deny that this witness of the spirit is exceedingly various in the extent to which the sons of God possess it. With some it is a loud, clear, ringing, distinct testimony of conscience—"I am Christ's and Christ is mine." With others it is a little feeble, stammering whisper, which the devil and the flesh often prevent being heard. Some of the children of God speed on their course towards heaven under the full sails of assurance. Others are tossed to and fro all their voyage, and will scarcely believe they have got true faith. But take the least and lowest of the sons of God. Ask him if he will give up the little bit of religious hope which he has attained? Ask him if he will exchange his heart, with all its doubts and conflicts, its fightings, and fears—ask him if he will exchange that heart for the heart of the downright worldly and careless man? Ask him if he would be content to turn round and throw down the things he has got hold of, and go back to the world? Who can doubt what the answer would be? "I cannot do that," he would reply. "I do not know whether I have faith—I do not feel sure I have got grace— but I have got something within me I would not like to part with." And what is that "something"? I will tell you. It is the witness of the Spirit.</w:t>
      </w:r>
    </w:p>
    <w:p w14:paraId="2E76D4CF">
      <w:pPr>
        <w:ind w:left="-5" w:right="2"/>
        <w:rPr>
          <w:rFonts w:hint="eastAsia"/>
        </w:rPr>
      </w:pPr>
      <w:r>
        <w:rPr>
          <w:rFonts w:hint="eastAsia"/>
        </w:rPr>
        <w:t>读者，我片刻也不否认，圣灵的这种见证在神众子拥有的程度上是千差万别的。对有些人来说，它是良心响亮、清晰、洪亮、明确的见证——“我是基督的，基督是我的。”对其他人来说，它是一点微弱、结巴的低语，是魔鬼和肉体经常阻止人听到的。神的一些儿女在确据的满帆下飞速驶向天堂。另一些人在整个航程中被抛来抛去，几乎不敢相信自己有真信心。但拿最小和最低微的神的儿子来说。问他是否愿意放弃他已获得的那么一点宗教盼望？问他是否愿意用他的心，连同其所有的疑虑和冲突、争战和恐惧——问他是否愿意用那颗心交换彻头彻尾的世俗和粗心之人的心？问他是否满足于转身丢下他已抓住的东西，回到世界去？谁能怀疑答案会是什么呢？“我不能那样做，”他会回答。“我不知道我是否有信心——我不觉得确定我有恩典——但我里面有某种我不愿割舍的东西。”那“某种东西”是什么？我来告诉你。那是圣灵的见证。</w:t>
      </w:r>
    </w:p>
    <w:p w14:paraId="258B3E7A">
      <w:pPr>
        <w:ind w:left="-5" w:right="2"/>
        <w:rPr>
          <w:rFonts w:hint="eastAsia"/>
        </w:rPr>
      </w:pPr>
    </w:p>
    <w:p w14:paraId="365B486F">
      <w:pPr>
        <w:ind w:left="-5" w:right="2"/>
        <w:rPr>
          <w:rFonts w:hint="eastAsia"/>
        </w:rPr>
      </w:pPr>
      <w:r>
        <w:rPr>
          <w:rFonts w:hint="eastAsia"/>
        </w:rPr>
        <w:t>Reader, try to understand this also. The sons of God have the witness of the Spirit in their consciences. This is another mark of sonship.</w:t>
      </w:r>
    </w:p>
    <w:p w14:paraId="05F699E8">
      <w:pPr>
        <w:ind w:left="-5" w:right="2"/>
        <w:rPr>
          <w:rFonts w:hint="eastAsia"/>
        </w:rPr>
      </w:pPr>
      <w:r>
        <w:rPr>
          <w:rFonts w:hint="eastAsia"/>
        </w:rPr>
        <w:t>读者，也要努力理解这一点。神的众子在他们的良心里有圣灵的见证。这是儿子身份的另一个标记。</w:t>
      </w:r>
    </w:p>
    <w:p w14:paraId="30A75924">
      <w:pPr>
        <w:ind w:left="-5" w:right="2"/>
        <w:rPr>
          <w:rFonts w:hint="eastAsia"/>
        </w:rPr>
      </w:pPr>
    </w:p>
    <w:p w14:paraId="1AABED4A">
      <w:pPr>
        <w:ind w:left="-5" w:right="2"/>
        <w:rPr>
          <w:rFonts w:hint="eastAsia"/>
        </w:rPr>
      </w:pPr>
      <w:r>
        <w:rPr>
          <w:rFonts w:hint="eastAsia"/>
        </w:rPr>
        <w:t>4.One thing more let me add. All the sons of God take part in suffering with Christ. What says the Scripture? "And if children, then heirs—heirs of God and fellow heirs with Christ, provided we suffer with Him." (Rom. 8:17.)</w:t>
      </w:r>
    </w:p>
    <w:p w14:paraId="610F226F">
      <w:pPr>
        <w:ind w:left="-5" w:right="2"/>
        <w:rPr>
          <w:rFonts w:hint="eastAsia"/>
        </w:rPr>
      </w:pPr>
      <w:r>
        <w:rPr>
          <w:rFonts w:hint="eastAsia"/>
        </w:rPr>
        <w:t>4. 让我再加一件事。神所有的儿子都与基督一同受苦。圣经怎么说？“既是儿女，便是后嗣，就是神的后嗣，和基督同作后嗣。如果我们和祂一同受苦。”（罗马书 8:17。）</w:t>
      </w:r>
    </w:p>
    <w:p w14:paraId="07FB6B38">
      <w:pPr>
        <w:ind w:left="-5" w:right="2"/>
        <w:rPr>
          <w:rFonts w:hint="eastAsia"/>
        </w:rPr>
      </w:pPr>
    </w:p>
    <w:p w14:paraId="4EFFEA03">
      <w:pPr>
        <w:ind w:left="-5" w:right="2"/>
        <w:rPr>
          <w:rFonts w:hint="eastAsia"/>
        </w:rPr>
      </w:pPr>
      <w:r>
        <w:rPr>
          <w:rFonts w:hint="eastAsia"/>
        </w:rPr>
        <w:t>All the children of God have a cross to carry. They have trials, troubles, and afflictions to go through for the Gospel's sake. They have trials from the world—trials from the flesh—and trials from the devil. They have trials of feeling from relations and friends—hard words, hard conduct, and hard judgment. They have trials in the matter of character—slander, misrepresentation, mockery, insinuation of false motives—all these often rain thick upon them. They have trials in the matter of worldly interest. They have often to choose whether they will please man, and lose glory; or gain glory and offend man. They have trials from their own hearts. They have each generally their own thorn in the flesh—their own home-devil, who is their worst foe. This is the experience of the sons of God.</w:t>
      </w:r>
    </w:p>
    <w:p w14:paraId="2E16A5E0">
      <w:pPr>
        <w:ind w:left="-5" w:right="2"/>
        <w:rPr>
          <w:rFonts w:hint="eastAsia"/>
        </w:rPr>
      </w:pPr>
      <w:r>
        <w:rPr>
          <w:rFonts w:hint="eastAsia"/>
        </w:rPr>
        <w:t>神所有的儿女都有十字架要背负。为了福音的缘故，他们都要经历试炼、麻烦和苦难。他们有来自世界的试炼——来自肉体的试炼——和来自魔鬼的试炼。他们在情感上有来自亲戚朋友的试炼——难听的话、恶劣的行为和严厉的论断。他们在品格方面有试炼——诽谤、误传、嘲弄、对动机的恶意揣测——所有这些经常像密雨一样落在他们身上。他们在世俗利益方面有试炼。他们经常必须选择是取悦人而失去荣耀，还是获得荣耀而得罪人。他们有来自自己内心的试炼。他们通常每个人都有自己肉体的一根刺——他们自己的家贼，那是他们最大的敌人。这是神众子的经历。</w:t>
      </w:r>
    </w:p>
    <w:p w14:paraId="0619C07B">
      <w:pPr>
        <w:ind w:left="-5" w:right="2"/>
        <w:rPr>
          <w:rFonts w:hint="eastAsia"/>
        </w:rPr>
      </w:pPr>
    </w:p>
    <w:p w14:paraId="2AE74B65">
      <w:pPr>
        <w:ind w:left="-5" w:right="2"/>
        <w:rPr>
          <w:rFonts w:hint="eastAsia"/>
        </w:rPr>
      </w:pPr>
      <w:r>
        <w:rPr>
          <w:rFonts w:hint="eastAsia"/>
        </w:rPr>
        <w:t>Some of them suffer more, and some less. Some of them suffer in one way, and some in another. God measures out their portions like a wise physician, and cannot err. But never, I believe, was there one child of God who reached paradise without a cross.</w:t>
      </w:r>
    </w:p>
    <w:p w14:paraId="6EAB999A">
      <w:pPr>
        <w:ind w:left="-5" w:right="2"/>
        <w:rPr>
          <w:rFonts w:hint="eastAsia"/>
        </w:rPr>
      </w:pPr>
      <w:r>
        <w:rPr>
          <w:rFonts w:hint="eastAsia"/>
        </w:rPr>
        <w:t>他们有的受苦多，有的受苦少。有的在这一方面受苦，有的在另一方面受苦。神像一位智慧的医生量出他们的份，并且不会出错。但我相信，从来没有一个神的儿女是不背十字架就到达乐园的。</w:t>
      </w:r>
    </w:p>
    <w:p w14:paraId="669CDEFA">
      <w:pPr>
        <w:ind w:left="-5" w:right="2"/>
        <w:rPr>
          <w:rFonts w:hint="eastAsia"/>
        </w:rPr>
      </w:pPr>
    </w:p>
    <w:p w14:paraId="7E47895A">
      <w:pPr>
        <w:ind w:left="-5" w:right="2"/>
        <w:rPr>
          <w:rFonts w:hint="eastAsia"/>
        </w:rPr>
      </w:pPr>
      <w:r>
        <w:rPr>
          <w:rFonts w:hint="eastAsia"/>
        </w:rPr>
        <w:t>Suffering is the diet of the Lord's family. "Whom the Lord loves He chastens." "If you be without chastisement, then are you illegitimate children, and not sons." "Through much tribulation we must enter the kingdom of God." (Heb. 12:6, 8; Acts 14:22.) When Bishop Latimer was told by his landlord that he had never had a trouble, "Then," said he, "God cannot be here."</w:t>
      </w:r>
    </w:p>
    <w:p w14:paraId="500AA951">
      <w:pPr>
        <w:ind w:left="-5" w:right="2"/>
        <w:rPr>
          <w:rFonts w:hint="eastAsia"/>
        </w:rPr>
      </w:pPr>
      <w:r>
        <w:rPr>
          <w:rFonts w:hint="eastAsia"/>
        </w:rPr>
        <w:t>受苦是主家庭的饮食。“主所爱的，祂必管教。”“你们若不受管教......就是私生子，不是儿子了。”“我们进入神的国，必须经历许多艰难。”（希伯来书 12:6, 8；使徒行传 14:22。）当拉蒂默主教被他的房东告知从未遇到过麻烦时，他说：“那么，神不可能在这里。”</w:t>
      </w:r>
    </w:p>
    <w:p w14:paraId="214E0B5A">
      <w:pPr>
        <w:ind w:left="-5" w:right="2"/>
        <w:rPr>
          <w:rFonts w:hint="eastAsia"/>
        </w:rPr>
      </w:pPr>
    </w:p>
    <w:p w14:paraId="5F849E48">
      <w:pPr>
        <w:ind w:left="-5" w:right="2"/>
        <w:rPr>
          <w:rFonts w:hint="eastAsia"/>
        </w:rPr>
      </w:pPr>
      <w:r>
        <w:rPr>
          <w:rFonts w:hint="eastAsia"/>
        </w:rPr>
        <w:t>Suffering is a part of the process by which the sons of God are sanctified. They are chastened to wean them from the world, and make them partakers of God's holiness. The Captain of their salvation was made perfect through sufferings, and so are they. There never yet was a great saint who had not either great afflictions or great corruptions. Well said Philip Melancthon, "Where there are no cares, there will generally be no prayers."</w:t>
      </w:r>
    </w:p>
    <w:p w14:paraId="34DFF763">
      <w:pPr>
        <w:ind w:left="-5" w:right="2"/>
        <w:rPr>
          <w:rFonts w:hint="eastAsia"/>
        </w:rPr>
      </w:pPr>
      <w:r>
        <w:rPr>
          <w:rFonts w:hint="eastAsia"/>
        </w:rPr>
        <w:t>受苦是神众子成圣过程的一部分。他们受管教是为了断绝与世界的奶，使他们在神的圣洁上有份。他们救恩的元帅是藉着受苦得以完全，他们也是如此。从未有过一位伟大的圣徒没有经历过巨大的苦难或巨大的败坏。菲利普·梅兰希顿说得好：“哪里没有忧虑，哪里通常就没有祷告。”</w:t>
      </w:r>
    </w:p>
    <w:p w14:paraId="12B00978">
      <w:pPr>
        <w:ind w:left="-5" w:right="2"/>
        <w:rPr>
          <w:rFonts w:hint="eastAsia"/>
        </w:rPr>
      </w:pPr>
    </w:p>
    <w:p w14:paraId="029D17F0">
      <w:pPr>
        <w:ind w:left="-5" w:right="2"/>
        <w:rPr>
          <w:rFonts w:hint="eastAsia"/>
        </w:rPr>
      </w:pPr>
      <w:r>
        <w:rPr>
          <w:rFonts w:hint="eastAsia"/>
        </w:rPr>
        <w:t>Reader, try to settle this down into your heart also. The sons of God have all to bear a cross. A suffering Savior has suffering disciples. The Bridegroom was a man of sorrows. The bride must not be a woman of pleasures, and unacquainted with grief. Blessed are those who mourn. Let us not murmur at the cross. This also is a sign of sonship.</w:t>
      </w:r>
    </w:p>
    <w:p w14:paraId="47E6C9C4">
      <w:pPr>
        <w:ind w:left="-5" w:right="2"/>
        <w:rPr>
          <w:rFonts w:hint="eastAsia"/>
        </w:rPr>
      </w:pPr>
      <w:r>
        <w:rPr>
          <w:rFonts w:hint="eastAsia"/>
        </w:rPr>
        <w:t>读者，也要努力把这点沉淀在你心里。神的众子都要背负十字架。一位受苦的救主有受苦的门徒。新郎是一个多受痛苦的人。新娘不能是一个享乐且不认识忧患的妇人。哀恸的人有福了。让我们不要对十字架发怨言。这也是儿子身份的一个记号。</w:t>
      </w:r>
    </w:p>
    <w:p w14:paraId="4FEE5048">
      <w:pPr>
        <w:ind w:left="-5" w:right="2"/>
        <w:rPr>
          <w:rFonts w:hint="eastAsia"/>
        </w:rPr>
      </w:pPr>
    </w:p>
    <w:p w14:paraId="20D53816">
      <w:pPr>
        <w:ind w:left="-5" w:right="2"/>
        <w:rPr>
          <w:rFonts w:hint="eastAsia"/>
        </w:rPr>
      </w:pPr>
      <w:r>
        <w:rPr>
          <w:rFonts w:hint="eastAsia"/>
        </w:rPr>
        <w:t>Reader, I warn you never to suppose that you are a son of God unless you have the Scriptural marks of sonship. Beware of a sonship without evidences. Again I say, Beware. When a man has no leading of the Spirit to show me—no Spirit of adoption to tell of—no witness of the Spirit in his conscience—no cross in his experience—is this a son of God? God forbid that I should say so! His spot is not the spot of God's children. He is no heir of glory.</w:t>
      </w:r>
    </w:p>
    <w:p w14:paraId="4FD056C5">
      <w:pPr>
        <w:ind w:left="-5" w:right="2"/>
        <w:rPr>
          <w:rFonts w:hint="eastAsia"/>
        </w:rPr>
      </w:pPr>
      <w:r>
        <w:rPr>
          <w:rFonts w:hint="eastAsia"/>
        </w:rPr>
        <w:t>读者，我警告你，除非你有合乎圣经的儿子身份标记，否则绝不要以为你是神的儿子。提防没有证据的儿子身份。我再说一次，提防。当一个人没有圣灵的引导给我看——没有儿子的心可讲——良心里没有圣灵的见证——经历中没有十字架——这是神的儿子吗？神禁止我这样说！他的斑点不是神儿女的斑点。他不是荣耀的后嗣。</w:t>
      </w:r>
    </w:p>
    <w:p w14:paraId="4BB82453">
      <w:pPr>
        <w:ind w:left="-5" w:right="2"/>
        <w:rPr>
          <w:rFonts w:hint="eastAsia"/>
        </w:rPr>
      </w:pPr>
    </w:p>
    <w:p w14:paraId="40872058">
      <w:pPr>
        <w:ind w:left="-5" w:right="2"/>
        <w:rPr>
          <w:rFonts w:hint="eastAsia"/>
        </w:rPr>
      </w:pPr>
      <w:r>
        <w:rPr>
          <w:rFonts w:hint="eastAsia"/>
        </w:rPr>
        <w:t>Tell me not that you have been baptized and taught the Catechism of the Church of England, and therefore must be a child of God. I tell you that the 'parish register' is not the book of life. I tell you that to be styled a child of God, and called regenerate in infancy by the faith and charity of the Prayer-book, is one thing—but to be a child of God indeed, another thing altogether. Go and read that Catechism again. It is a "death unto sin and a new birth unto righteousness," which makes men children of grace. Unless you know these by experience, you are no son of God.</w:t>
      </w:r>
    </w:p>
    <w:p w14:paraId="61DF85C2">
      <w:pPr>
        <w:ind w:left="-5" w:right="2"/>
        <w:rPr>
          <w:rFonts w:hint="eastAsia"/>
        </w:rPr>
      </w:pPr>
      <w:r>
        <w:rPr>
          <w:rFonts w:hint="eastAsia"/>
        </w:rPr>
        <w:t>不要告诉我说你已经受洗并受过英格兰教会要理问答的教导，因此必然是神的孩子。我告诉你，“教区名册”不是生命册。我告诉你，被冠以神孩子的称号，并因公祷书的信念和慈善在婴儿期被称为重生，这是一回事——但真正成为神的孩子，完全是另一回事。去重读那要理问答。使人成为恩典之子的，是“向罪死，并向义重生”。除非你在经历上知道这些，否则你不是神的儿子。</w:t>
      </w:r>
    </w:p>
    <w:p w14:paraId="0BCA00CF">
      <w:pPr>
        <w:ind w:left="-5" w:right="2"/>
        <w:rPr>
          <w:rFonts w:hint="eastAsia"/>
        </w:rPr>
      </w:pPr>
    </w:p>
    <w:p w14:paraId="0ADFA74A">
      <w:pPr>
        <w:ind w:left="-5" w:right="2"/>
        <w:rPr>
          <w:rFonts w:hint="eastAsia"/>
        </w:rPr>
      </w:pPr>
      <w:r>
        <w:rPr>
          <w:rFonts w:hint="eastAsia"/>
        </w:rPr>
        <w:t>Tell me not that you are a member of the Church, and so must be a son. I answer that the sons of the Church are not necessarily the sons of God. Such sonship is not the sonship of the eighth of Romans. That is the sonship you must have, if you are to be saved.</w:t>
      </w:r>
    </w:p>
    <w:p w14:paraId="6454A0B3">
      <w:pPr>
        <w:ind w:left="-5" w:right="2"/>
        <w:rPr>
          <w:rFonts w:hint="eastAsia"/>
        </w:rPr>
      </w:pPr>
      <w:r>
        <w:rPr>
          <w:rFonts w:hint="eastAsia"/>
        </w:rPr>
        <w:t>不要告诉我说你是教会的成员，所以必然是儿子。我回答说，教会的儿子不一定是神的儿子。这种儿子身份不是罗马书第八章的儿子身份。如果你要得救，那是你必须拥有的儿子身份。</w:t>
      </w:r>
    </w:p>
    <w:p w14:paraId="17BC500E">
      <w:pPr>
        <w:ind w:left="-5" w:right="2"/>
        <w:rPr>
          <w:rFonts w:hint="eastAsia"/>
        </w:rPr>
      </w:pPr>
    </w:p>
    <w:p w14:paraId="62F1C584">
      <w:pPr>
        <w:ind w:left="-5" w:right="2"/>
        <w:rPr>
          <w:rFonts w:hint="eastAsia"/>
        </w:rPr>
      </w:pPr>
      <w:r>
        <w:rPr>
          <w:rFonts w:hint="eastAsia"/>
        </w:rPr>
        <w:t>And now, I doubt not some reader of these pages will want to know if he may not be saved without the witness of the Spirit.</w:t>
      </w:r>
    </w:p>
    <w:p w14:paraId="4D10E8D5">
      <w:pPr>
        <w:ind w:left="-5" w:right="2"/>
        <w:rPr>
          <w:rFonts w:hint="eastAsia"/>
        </w:rPr>
      </w:pPr>
      <w:r>
        <w:rPr>
          <w:rFonts w:hint="eastAsia"/>
        </w:rPr>
        <w:t>现在，我不怀疑这些书页的有些读者会想知道，如果没有圣灵的见证，他是否不能得救。</w:t>
      </w:r>
    </w:p>
    <w:p w14:paraId="67345C0E">
      <w:pPr>
        <w:ind w:left="-5" w:right="2"/>
        <w:rPr>
          <w:rFonts w:hint="eastAsia"/>
        </w:rPr>
      </w:pPr>
    </w:p>
    <w:p w14:paraId="5665E8DF">
      <w:pPr>
        <w:ind w:left="-5" w:right="2"/>
        <w:rPr>
          <w:rFonts w:hint="eastAsia"/>
        </w:rPr>
      </w:pPr>
      <w:r>
        <w:rPr>
          <w:rFonts w:hint="eastAsia"/>
        </w:rPr>
        <w:t>I answer, if you mean by the witness of the Spirit, the full assurance of hope, you may be so saved without question. But if you want to know whether a man can be saved without any inward sense, or knowledge, or hope of salvation, I answer that ordinarily he cannot. I warn you plainly to cast away all indecision as to your state before God, and to make your calling sure. Clear up your position and relationship. Do not think there is anything praiseworthy in always doubting. Leave that to the Papist. Do not imagine it wise to be ever living on "debatable ground." "Assurance," said old Dodd, the Puritan, "may be attained, and what have we been doing all our lives since we became Christians if we have not attained it?"</w:t>
      </w:r>
    </w:p>
    <w:p w14:paraId="396FC7F7">
      <w:pPr>
        <w:ind w:left="-5" w:right="2"/>
        <w:rPr>
          <w:rFonts w:hint="eastAsia"/>
        </w:rPr>
      </w:pPr>
      <w:r>
        <w:rPr>
          <w:rFonts w:hint="eastAsia"/>
        </w:rPr>
        <w:t>我回答，如果你所说的圣灵见证是指盼望的完全确据，毫无疑问你可以得救。但如果你想知道，一个人是否能在没有任何内在感觉、或知识、或救恩盼望的情况下得救，我回答说通常他不能。我明白地警告你，抛弃一切关于你在神面前状态的优柔寡断，并要使你所蒙的恩召坚定不移。理清你的位置和关系。不要以为总是怀疑有什么值得称赞的。把那个留给天主教徒。不要以为一直生活在“争议地带”是明智的。“确据，”清教徒老多德说，“是可以获得的，如果我们成为了基督徒以后一辈子都在做却还没有获得它，那我们在做什么呢？”</w:t>
      </w:r>
    </w:p>
    <w:p w14:paraId="67CF87B8">
      <w:pPr>
        <w:ind w:left="-5" w:right="2"/>
        <w:rPr>
          <w:rFonts w:hint="eastAsia"/>
        </w:rPr>
      </w:pPr>
    </w:p>
    <w:p w14:paraId="3027F4CB">
      <w:pPr>
        <w:ind w:left="-5" w:right="2"/>
        <w:rPr>
          <w:rFonts w:hint="eastAsia"/>
        </w:rPr>
      </w:pPr>
      <w:r>
        <w:rPr>
          <w:rFonts w:hint="eastAsia"/>
        </w:rPr>
        <w:t xml:space="preserve">I doubt not some true Christians who read this volume will think their evidence of sonship is too small to be good, and will write bitter things against themselves. Let me try to cheer them. Who gave you the feelings you possess? Who made you hate sin? Who made you love Christ? Who made you long and labor to be holy? Whence did these feelings come? Did they come from nature? There are no such products in a natural man's heart. Did they come from the devil? He would gladly stifle such feelings altogether. Cheer up, and take courage. Fear not, neither be cast down. Press forward, and go on. There is hope for you after all. Strive. Labor. Seek. Ask. Knock. Follow on. You shall yet see that you are the sons of God. </w:t>
      </w:r>
    </w:p>
    <w:p w14:paraId="24C55EF2">
      <w:pPr>
        <w:ind w:left="-5" w:right="2"/>
        <w:rPr>
          <w:rFonts w:hint="eastAsia"/>
        </w:rPr>
      </w:pPr>
      <w:r>
        <w:rPr>
          <w:rFonts w:hint="eastAsia"/>
        </w:rPr>
        <w:t>我不怀疑有些读这本书的真正基督徒会认为他们儿子身份的证据太微小而不佳，并会自责。让我试着鼓励他们。是谁给了你所拥有的感觉？是谁使你恨恶罪？是谁使你爱基督？是谁使你渴望并努力成为圣洁？这些感觉从何而来？它们来自本性吗？天然人的心里没有这样的产物。它们来自魔鬼吗？他巴不得把这样的感觉完全扼杀。振作起来，鼓起勇气。不要惧怕，也不要丧胆。向前直跑，继续前进。你终究是有希望的。努力。劳力。寻找。祈求。叩门。紧紧跟随。你终必看见你是神的儿子。</w:t>
      </w:r>
    </w:p>
    <w:p w14:paraId="6A72FF7A">
      <w:pPr>
        <w:ind w:left="-5" w:right="2"/>
        <w:rPr>
          <w:rFonts w:hint="eastAsia"/>
        </w:rPr>
      </w:pPr>
    </w:p>
    <w:p w14:paraId="46157BE1">
      <w:pPr>
        <w:ind w:left="-5" w:right="2"/>
        <w:rPr>
          <w:rFonts w:hint="eastAsia"/>
        </w:rPr>
      </w:pPr>
      <w:r>
        <w:rPr>
          <w:rFonts w:hint="eastAsia"/>
        </w:rPr>
        <w:t>III. Let me show you, in the last place, the PRIVILEGES of the true Christian's relation to God.</w:t>
      </w:r>
    </w:p>
    <w:p w14:paraId="1161B75B">
      <w:pPr>
        <w:ind w:left="-5" w:right="2"/>
        <w:rPr>
          <w:rFonts w:hint="eastAsia"/>
        </w:rPr>
      </w:pPr>
      <w:r>
        <w:rPr>
          <w:rFonts w:hint="eastAsia"/>
        </w:rPr>
        <w:t>III. 最后，让我向你展示真正基督徒与神关系的特权。</w:t>
      </w:r>
    </w:p>
    <w:p w14:paraId="107414E2">
      <w:pPr>
        <w:ind w:left="-5" w:right="2"/>
        <w:rPr>
          <w:rFonts w:hint="eastAsia"/>
        </w:rPr>
      </w:pPr>
    </w:p>
    <w:p w14:paraId="7302E6C2">
      <w:pPr>
        <w:ind w:left="-5" w:right="2"/>
        <w:rPr>
          <w:rFonts w:hint="eastAsia"/>
        </w:rPr>
      </w:pPr>
      <w:r>
        <w:rPr>
          <w:rFonts w:hint="eastAsia"/>
        </w:rPr>
        <w:t>Nothing can be conceived more glorious than the prospects of the sons of God. The words of Scripture which head this tract, contain a rich mine of good and comfortable things. "If we are children," says Paul, "we are heirs; heirs of God and joint-heirs with Christ—to be glorified together with Him." (Rom. 8:17.)</w:t>
      </w:r>
    </w:p>
    <w:p w14:paraId="692278E5">
      <w:pPr>
        <w:ind w:left="-5" w:right="2"/>
        <w:rPr>
          <w:rFonts w:hint="eastAsia"/>
        </w:rPr>
      </w:pPr>
      <w:r>
        <w:rPr>
          <w:rFonts w:hint="eastAsia"/>
        </w:rPr>
        <w:t>没有什么比神众子的前景更荣耀的了。作为本册子标题的经文，包含了一个美好和安慰之事的丰富矿藏。保罗说：“既是儿女，便是后嗣，就是神的后嗣，和基督同作后嗣——和祂一同得荣耀。”（罗马书 8:17。）</w:t>
      </w:r>
    </w:p>
    <w:p w14:paraId="0BE3F107">
      <w:pPr>
        <w:ind w:left="-5" w:right="2"/>
        <w:rPr>
          <w:rFonts w:hint="eastAsia"/>
        </w:rPr>
      </w:pPr>
    </w:p>
    <w:p w14:paraId="0554FEA2">
      <w:pPr>
        <w:ind w:left="-5" w:right="2"/>
        <w:rPr>
          <w:rFonts w:hint="eastAsia"/>
        </w:rPr>
      </w:pPr>
      <w:r>
        <w:rPr>
          <w:rFonts w:hint="eastAsia"/>
        </w:rPr>
        <w:t>True Christians, then, are "heirs,"—something is prepared for them all which is yet to be revealed.</w:t>
      </w:r>
    </w:p>
    <w:p w14:paraId="06DA1622">
      <w:pPr>
        <w:ind w:left="-5" w:right="2"/>
        <w:rPr>
          <w:rFonts w:hint="eastAsia"/>
        </w:rPr>
      </w:pPr>
      <w:r>
        <w:rPr>
          <w:rFonts w:hint="eastAsia"/>
        </w:rPr>
        <w:t>那么，真正的基督徒是“后嗣”，——有些东西是为他们所有人预备的，尚待显明。</w:t>
      </w:r>
    </w:p>
    <w:p w14:paraId="16F3A2F8">
      <w:pPr>
        <w:ind w:left="-5" w:right="2"/>
        <w:rPr>
          <w:rFonts w:hint="eastAsia"/>
        </w:rPr>
      </w:pPr>
    </w:p>
    <w:p w14:paraId="205BC59A">
      <w:pPr>
        <w:ind w:left="-5" w:right="2"/>
        <w:rPr>
          <w:rFonts w:hint="eastAsia"/>
        </w:rPr>
      </w:pPr>
      <w:r>
        <w:rPr>
          <w:rFonts w:hint="eastAsia"/>
        </w:rPr>
        <w:t>They are "heirs of God." To be heirs of the rich on earth is something. How much more then is it to be son and heir of the King of kings!</w:t>
      </w:r>
    </w:p>
    <w:p w14:paraId="674C0697">
      <w:pPr>
        <w:ind w:left="-5" w:right="2"/>
        <w:rPr>
          <w:rFonts w:hint="eastAsia"/>
        </w:rPr>
      </w:pPr>
      <w:r>
        <w:rPr>
          <w:rFonts w:hint="eastAsia"/>
        </w:rPr>
        <w:t>他们是“神的后嗣”。做地上富人的后嗣算是一回事。那么做万王之王的儿子和后嗣该是何等大的事啊！</w:t>
      </w:r>
    </w:p>
    <w:p w14:paraId="33B20658">
      <w:pPr>
        <w:ind w:left="-5" w:right="2"/>
        <w:rPr>
          <w:rFonts w:hint="eastAsia"/>
        </w:rPr>
      </w:pPr>
    </w:p>
    <w:p w14:paraId="3166D401">
      <w:pPr>
        <w:ind w:left="-5" w:right="2"/>
        <w:rPr>
          <w:rFonts w:hint="eastAsia"/>
        </w:rPr>
      </w:pPr>
      <w:r>
        <w:rPr>
          <w:rFonts w:hint="eastAsia"/>
        </w:rPr>
        <w:t>They are "joint-heirs with Christ." They shall share in His majesty, and take part in His glory. They shall be glorified together with Him.</w:t>
      </w:r>
    </w:p>
    <w:p w14:paraId="7B068C09">
      <w:pPr>
        <w:ind w:left="-5" w:right="2"/>
        <w:rPr>
          <w:rFonts w:hint="eastAsia"/>
        </w:rPr>
      </w:pPr>
      <w:r>
        <w:rPr>
          <w:rFonts w:hint="eastAsia"/>
        </w:rPr>
        <w:t>他们是“和基督同作后嗣”。他们将分享祂的威荣，并在祂的荣耀里有份。他们将和祂一同得荣耀。</w:t>
      </w:r>
    </w:p>
    <w:p w14:paraId="7901E38D">
      <w:pPr>
        <w:ind w:left="-5" w:right="2"/>
        <w:rPr>
          <w:rFonts w:hint="eastAsia"/>
        </w:rPr>
      </w:pPr>
    </w:p>
    <w:p w14:paraId="46A113B5">
      <w:pPr>
        <w:ind w:left="-5" w:right="2"/>
        <w:rPr>
          <w:rFonts w:hint="eastAsia"/>
        </w:rPr>
      </w:pPr>
      <w:r>
        <w:rPr>
          <w:rFonts w:hint="eastAsia"/>
        </w:rPr>
        <w:t>And this, remember, is for all the 'children'. Abraham took care to provide for all his children—and God takes care to provide for His. None of them are disinherited. None will be cast out. None will be cut off. Each shall stand in his lot, and have a portion in the day when the Lord brings many sons to glory.</w:t>
      </w:r>
    </w:p>
    <w:p w14:paraId="7C77D929">
      <w:pPr>
        <w:ind w:left="-5" w:right="2"/>
        <w:rPr>
          <w:rFonts w:hint="eastAsia"/>
        </w:rPr>
      </w:pPr>
      <w:r>
        <w:rPr>
          <w:rFonts w:hint="eastAsia"/>
        </w:rPr>
        <w:t>记住，这是给所有“儿女”的。亚伯拉罕留心供养他所有的儿女——神也留心供养祂的。他们中没有一个被剥夺继承权。没有一个会被赶出去。没有一个会被剪除。当主领许多儿子进荣耀里去的那日，各人都要站在他的位分上，并得一份。</w:t>
      </w:r>
    </w:p>
    <w:p w14:paraId="3A81FD59">
      <w:pPr>
        <w:ind w:left="-5" w:right="2"/>
        <w:rPr>
          <w:rFonts w:hint="eastAsia"/>
        </w:rPr>
      </w:pPr>
    </w:p>
    <w:p w14:paraId="37F91AEE">
      <w:pPr>
        <w:ind w:left="-5" w:right="2"/>
        <w:rPr>
          <w:rFonts w:hint="eastAsia"/>
        </w:rPr>
      </w:pPr>
      <w:r>
        <w:rPr>
          <w:rFonts w:hint="eastAsia"/>
        </w:rPr>
        <w:t>Reader, who can tell the full nature of the inheritance of the saints in light? Who can describe the glory which is yet to be revealed, and given to the children of God? Words fail us. Language falls short. Mind cannot conceive fully, and tongue cannot express perfectly— the things which are comprised in the glory yet to come upon the sons and daughters of the Lord Almighty. Oh, it is indeed a true saying of the Apostle John! "It does not yet appear what we shall be." (1 John 3:2.)</w:t>
      </w:r>
    </w:p>
    <w:p w14:paraId="1E0CC097">
      <w:pPr>
        <w:ind w:left="-5" w:right="2"/>
        <w:rPr>
          <w:rFonts w:hint="eastAsia"/>
        </w:rPr>
      </w:pPr>
      <w:r>
        <w:rPr>
          <w:rFonts w:hint="eastAsia"/>
        </w:rPr>
        <w:t>读者，谁能说出在光明中圣徒基业的全部性质？谁能描述那尚待显明并赐给神儿女的荣耀？言语对我们失效了。语言不够用了。对于那将要临到全能主儿女身上的荣耀所包含的事，心思不能完全构想，舌头不能完美表达。噢，使徒约翰的话确实是真言！“将来如何，还未显明。”（约翰一书 3:2。）</w:t>
      </w:r>
    </w:p>
    <w:p w14:paraId="7FAF209D">
      <w:pPr>
        <w:ind w:left="-5" w:right="2"/>
        <w:rPr>
          <w:rFonts w:hint="eastAsia"/>
        </w:rPr>
      </w:pPr>
    </w:p>
    <w:p w14:paraId="2EB47116">
      <w:pPr>
        <w:ind w:left="-5" w:right="2"/>
        <w:rPr>
          <w:rFonts w:hint="eastAsia"/>
        </w:rPr>
      </w:pPr>
      <w:r>
        <w:rPr>
          <w:rFonts w:hint="eastAsia"/>
        </w:rPr>
        <w:t>The very Bible itself only lifts the veil a little which hangs over this subject. How could it do more? We could not thoroughly understand more if more had been told us. Our constitution is, as yet, too earthly —our understanding is, as yet, too carnal to appreciate more, if we had it. The Bible generally deals with the subject in 'negative terms', and not in positive assertions. It describes what there will not be in the glorious inheritance, that thus we may get some faint idea of what there will be. It paints the absence of certain things, in order that we may drink in a little the blessedness of things present. It tells us that the inheritance is incorruptible, undefiled, and fades not away. It tells us that the crown of glory fades not away. It tells us that the devil is to be bound, that there shall be no more night, and no more curse, that death shall be cast into the lake of fire, that all tears shall be wiped away, and that the inhabitant shall no more say, "I am sick." And these things are glorious things indeed! No corruption! No fading! No withering! No devil! No curse of sin! No sorrow! No tears! No sickness! No death! Surely the cup of the children of God will indeed run over!</w:t>
      </w:r>
    </w:p>
    <w:p w14:paraId="783CA709">
      <w:pPr>
        <w:ind w:left="-5" w:right="2"/>
        <w:rPr>
          <w:rFonts w:hint="eastAsia"/>
        </w:rPr>
      </w:pPr>
      <w:r>
        <w:rPr>
          <w:rFonts w:hint="eastAsia"/>
        </w:rPr>
        <w:t>圣经本身对悬在这个主题上的面纱也只是揭开了一点点。它怎么能做得更多呢？如果告诉我们更多，我们也无法彻底理解。我们的构造目前太属地——我们的理解力目前太属肉体，即使拥有了也无法欣赏更多。圣经通常用“否定的措辞”，而不是用肯定的断言来处理这个主题。它描述荣耀的基业里不会有什么，以便我们能对将会有什么得着一些模糊的概念。它描绘某些事物的缺席，以便我们可以吸收一点当下的福分。它告诉我们基业是不能朽坏、不能玷污、不能衰残的。它告诉我们荣耀的冠冕永不衰残。它告诉我们魔鬼要被捆绑，不再有黑夜，不再有咒诅，死亡要被扔在火湖里，所有的眼泪都要被擦去，居民不再说：“我病了。”这些确实是荣耀的事！没有朽坏！没有衰残！没有枯萎！没有魔鬼！没有罪的咒诅！没有悲伤！没有眼泪！没有疾病！没有死亡！确实，神儿女的福杯必满溢！</w:t>
      </w:r>
    </w:p>
    <w:p w14:paraId="71691B18">
      <w:pPr>
        <w:ind w:left="-5" w:right="2"/>
        <w:rPr>
          <w:rFonts w:hint="eastAsia"/>
        </w:rPr>
      </w:pPr>
    </w:p>
    <w:p w14:paraId="481AC3EA">
      <w:pPr>
        <w:ind w:left="-5" w:right="2"/>
        <w:rPr>
          <w:rFonts w:hint="eastAsia"/>
        </w:rPr>
      </w:pPr>
      <w:r>
        <w:rPr>
          <w:rFonts w:hint="eastAsia"/>
        </w:rPr>
        <w:t>But, reader, there are 'positive things' told us about the glory yet to come upon the heirs of God, which ought not to be kept back. There are many sweet, pleasant, and unspeakable comforts in their future inheritance, which all true Christians would do well to consider. There are cordials for fainting pilgrims in many words and expressions of Scripture, which you and I ought to lay up against time of need.</w:t>
      </w:r>
    </w:p>
    <w:p w14:paraId="338B7315">
      <w:pPr>
        <w:ind w:left="-5" w:right="2"/>
        <w:rPr>
          <w:rFonts w:hint="eastAsia"/>
        </w:rPr>
      </w:pPr>
      <w:r>
        <w:rPr>
          <w:rFonts w:hint="eastAsia"/>
        </w:rPr>
        <w:t>但是，读者，关于那将要临到神后嗣身上的荣耀，有些“确定的事”告诉了我们，是不应当隐瞒的。在他们未来的基业中有许多甜蜜、令人愉悦和说不出的安慰，是所有真正的基督徒最好去思考的。在圣经的许多话语和表达中，有给昏厥之天路客的强心剂，是你和我都应当积存起来以备不时之需的。</w:t>
      </w:r>
    </w:p>
    <w:p w14:paraId="4225DA70">
      <w:pPr>
        <w:ind w:left="-5" w:right="2"/>
        <w:rPr>
          <w:rFonts w:hint="eastAsia"/>
        </w:rPr>
      </w:pPr>
    </w:p>
    <w:p w14:paraId="45FB72A1">
      <w:pPr>
        <w:ind w:left="-5" w:right="2"/>
        <w:rPr>
          <w:rFonts w:hint="eastAsia"/>
        </w:rPr>
      </w:pPr>
      <w:r>
        <w:rPr>
          <w:rFonts w:hint="eastAsia"/>
        </w:rPr>
        <w:t>Is KNOWLEDGE pleasant to us now? Is the little that we know of God, and Christ, and the Bible, precious to our souls, and do we long for more? We shall have it perfectly in glory. What says the Scripture? "Then shall I know, even as also I am known." (1 Cor. 13:12.) Blessed be God, there will be no more disagreements among believers! Episcopalians and Presbyterians—Calvinists and Arminians—Millenarians and Anti-millenarians—friends of Establishments and friends of the voluntary system—advocates of infant baptism and advocates of adult baptism—all will at length see eye to eye. The former ignorance will have passed away. We shall marvel to find how childish and blind we have been.</w:t>
      </w:r>
    </w:p>
    <w:p w14:paraId="56DBA86A">
      <w:pPr>
        <w:ind w:left="-5" w:right="2"/>
        <w:rPr>
          <w:rFonts w:hint="eastAsia"/>
        </w:rPr>
      </w:pPr>
      <w:r>
        <w:rPr>
          <w:rFonts w:hint="eastAsia"/>
        </w:rPr>
        <w:t>**知识**现在对我们来说是愉悦的吗？我们对神、基督和圣经所知的一点点对我们的灵魂宝贵吗？我们渴望更多吗？我们在荣耀里将拥有完全的知识。圣经怎么说？“到那时就全知道，如同主知道我一样。”（哥林多前书 13:12。）赞美神，信徒之间将不再有分歧！圣公会信徒和长老会信徒——加尔文主义者和阿米念主义者——千禧年前派和非千禧年派——国教的支持者和自愿制度的支持者——婴儿洗礼的倡导者和成人洗礼的倡导者——所有人最终都将看法一致。从前的无知将过去。我们将惊讶地发现自己曾经是多么幼稚和瞎眼。</w:t>
      </w:r>
    </w:p>
    <w:p w14:paraId="67AC4843">
      <w:pPr>
        <w:ind w:left="-5" w:right="2"/>
        <w:rPr>
          <w:rFonts w:hint="eastAsia"/>
        </w:rPr>
      </w:pPr>
    </w:p>
    <w:p w14:paraId="7A86C3E5">
      <w:pPr>
        <w:ind w:left="-5" w:right="2"/>
        <w:rPr>
          <w:rFonts w:hint="eastAsia"/>
        </w:rPr>
      </w:pPr>
      <w:r>
        <w:rPr>
          <w:rFonts w:hint="eastAsia"/>
        </w:rPr>
        <w:t>Is HOLINESS pleasant to us now? Is sin the burden and bitterness of our lives? Do we long for entire conformity to the image of God? We shall have it perfectly in glory. What says the Scripture? Christ gave Himself for the Church, "that He might present it to Himself a glorious Church, having no spot, or wrinkle, or any such thing." (Ephes. 5:27.) Oh, the blessedness of an eternal good-bye to sin! Oh, how little the best of us do at present! Oh, what unutterable corruption sticks, like tar, to all our motives, all our thoughts, all our words, all our actions! Oh, how many of us, like Naphtali, are goodly in our words—but, like Reuben, unstable in our works! Thank God, all this shall be changed!</w:t>
      </w:r>
    </w:p>
    <w:p w14:paraId="6223E9C1">
      <w:pPr>
        <w:ind w:left="-5" w:right="2"/>
        <w:rPr>
          <w:rFonts w:hint="eastAsia"/>
        </w:rPr>
      </w:pPr>
      <w:r>
        <w:rPr>
          <w:rFonts w:hint="eastAsia"/>
        </w:rPr>
        <w:t>**圣洁**现在对我们来说是愉悦的吗？罪是我们生活的重担和苦涩吗？我们渴望完全符合神的形象吗？我们在荣耀里将拥有完全的圣洁。圣经怎么说？基督为教会舍己，“可以献给自己，作个荣耀的教会，毫无玷污、皱纹等类的病。”（以弗所书 5:27。）噢，永远告别罪的福分！噢，我们中最好的人目前做得是何等少！噢，有何等无法形容的败坏，像焦油一样粘在我们所有的动机、所有的思想、所有的言语、所有的行为上！噢，我们当中有多少人，像拿弗他利一样言语嘉美——但像流便一样行事不稳定！感谢神，这一切都将改变！</w:t>
      </w:r>
    </w:p>
    <w:p w14:paraId="6232081E">
      <w:pPr>
        <w:ind w:left="-5" w:right="2"/>
        <w:rPr>
          <w:rFonts w:hint="eastAsia"/>
        </w:rPr>
      </w:pPr>
    </w:p>
    <w:p w14:paraId="053CA629">
      <w:pPr>
        <w:ind w:left="-5" w:right="2"/>
        <w:rPr>
          <w:rFonts w:hint="eastAsia"/>
        </w:rPr>
      </w:pPr>
      <w:r>
        <w:rPr>
          <w:rFonts w:hint="eastAsia"/>
        </w:rPr>
        <w:t>Is REST pleasant to us now? Do we often feel faint, though pursuing? Do we long for a world in which we need not be always watching and warring? We shall have it perfectly in glory. What says the Scripture? "There remains a rest for the people of God." (Heb. 4:9.) The daily, hourly conflict with the world, the flesh, and the devil, shall at length be at an end. The enemy shall be bound. The warfare shall be over. The wicked shall at last cease from troubling. The weary shall at length be at rest. There shall be a great calm.</w:t>
      </w:r>
    </w:p>
    <w:p w14:paraId="305C7A4B">
      <w:pPr>
        <w:ind w:left="-5" w:right="2"/>
        <w:rPr>
          <w:rFonts w:hint="eastAsia"/>
        </w:rPr>
      </w:pPr>
      <w:r>
        <w:rPr>
          <w:rFonts w:hint="eastAsia"/>
        </w:rPr>
        <w:t>**安息**现在对我们来说是愉悦的吗？我们是否经常虽在追求却感到疲乏？我们是否渴望一个不需要总是警醒和争战的世界？我们在荣耀里将拥有完全的安息。圣经怎么说？“必有一安息日的安息，为神的子民存留。”（希伯来书 4:9。）与世界、肉体和魔鬼的日日时时的冲突终将结束。敌人将被捆绑。战争将结束。恶人终将止息搅扰。困乏人终将得享安息。将会有大大的平静。</w:t>
      </w:r>
    </w:p>
    <w:p w14:paraId="7888F550">
      <w:pPr>
        <w:ind w:left="-5" w:right="2"/>
        <w:rPr>
          <w:rFonts w:hint="eastAsia"/>
        </w:rPr>
      </w:pPr>
    </w:p>
    <w:p w14:paraId="69B56C6D">
      <w:pPr>
        <w:ind w:left="-5" w:right="2"/>
        <w:rPr>
          <w:rFonts w:hint="eastAsia"/>
        </w:rPr>
      </w:pPr>
      <w:r>
        <w:rPr>
          <w:rFonts w:hint="eastAsia"/>
        </w:rPr>
        <w:t>Is SERVICE pleasant to us now? Do we find it sweet to work for Christ, and yet groan, being burdened by a feeble body? Is our spirit often willing—but hampered and clogged by the poor weak flesh? Have our hearts burned within us when we have been allowed to give a cup of cold water for Christ's sake, and have we sighed to think what unprofitable servants we are? Let us take comfort. We shall be able to serve perfectly in glory, and without weariness. What says the Scripture? "They serve Him day and night in His temple." (Rev. 7:15.)</w:t>
      </w:r>
    </w:p>
    <w:p w14:paraId="0F943935">
      <w:pPr>
        <w:ind w:left="-5" w:right="2"/>
        <w:rPr>
          <w:rFonts w:hint="eastAsia"/>
        </w:rPr>
      </w:pPr>
      <w:r>
        <w:rPr>
          <w:rFonts w:hint="eastAsia"/>
        </w:rPr>
        <w:t>**事奉**现在对我们来说是愉悦的吗？我们是否觉得为基督作工是甘甜的，却因软弱的身体成为重担而叹息？我们的灵是否常愿意——却被可怜软弱的肉体所牵制和阻碍？当我们被允许为基督的名给一杯凉水时，我们的心是否在我们里面火热，而当我们想到自己是何等无用的仆人时，我们是否叹息？让我们得安慰。我们将能在荣耀里完美地事奉，没有疲倦。圣经怎么说？“他们在祂殿中昼夜事奉祂。”（启示录 7:15。）</w:t>
      </w:r>
    </w:p>
    <w:p w14:paraId="7468A4A9">
      <w:pPr>
        <w:ind w:left="-5" w:right="2"/>
        <w:rPr>
          <w:rFonts w:hint="eastAsia"/>
        </w:rPr>
      </w:pPr>
    </w:p>
    <w:p w14:paraId="390C4DB3">
      <w:pPr>
        <w:ind w:left="-5" w:right="2"/>
        <w:rPr>
          <w:rFonts w:hint="eastAsia"/>
        </w:rPr>
      </w:pPr>
      <w:r>
        <w:rPr>
          <w:rFonts w:hint="eastAsia"/>
        </w:rPr>
        <w:t>Is SATISFACTION pleasant to us now? Do we find the world empty? Do we long for the filling up of every void place and gap in our hearts? We shall have it perfectly in glory. We shall no longer have to mourn over cracks in all our earthen vessels—and thorns on all our roses—and bitter dregs in all our sweet cups. We shall no longer lament with Jonah over withered gourds. We shall no longer say with Solomon, "All is vanity and vexation of spirit." We shall no longer cry with aged David, "I have seen an end of all perfection." What says the Scripture? "I shall be satisfied when I awake with Your likeness." (Psalm 17:15.)</w:t>
      </w:r>
    </w:p>
    <w:p w14:paraId="633622AD">
      <w:pPr>
        <w:ind w:left="-5" w:right="2"/>
        <w:rPr>
          <w:rFonts w:hint="eastAsia"/>
        </w:rPr>
      </w:pPr>
      <w:r>
        <w:rPr>
          <w:rFonts w:hint="eastAsia"/>
        </w:rPr>
        <w:t>**满足**现在对我们来说是愉悦的吗？我们觉得世界是空虚的吗？我们渴望填满我们心中的每一个空缺和裂缝吗？我们在荣耀里将拥有完全的满足。我们将不再哀叹我们所有瓦器上的裂缝——和我们所有玫瑰上的刺——以及我们所有甜杯里的苦渣。我们将不再像约拿那样为枯槁的蓖麻哀哭。我们将不再像所罗门那样说：“全是虚空，都是捕风。”我们将不再像年老的大卫那样呼喊：“我看万事尽都有限。”圣经怎么说？“我醒了的时候，得见你的形象就心满意足了。”（诗篇 17:15。）</w:t>
      </w:r>
    </w:p>
    <w:p w14:paraId="341910F4">
      <w:pPr>
        <w:ind w:left="-5" w:right="2"/>
        <w:rPr>
          <w:rFonts w:hint="eastAsia"/>
        </w:rPr>
      </w:pPr>
    </w:p>
    <w:p w14:paraId="06B9F8C3">
      <w:pPr>
        <w:ind w:left="-5" w:right="2"/>
        <w:rPr>
          <w:rFonts w:hint="eastAsia"/>
        </w:rPr>
      </w:pPr>
      <w:r>
        <w:rPr>
          <w:rFonts w:hint="eastAsia"/>
        </w:rPr>
        <w:t>Is COMMUNION WITH THE SAINTS pleasant to us now? Do we feel that we are never so happy as when we are with the excellent of the earth? Are we never so much at home as in their company? We shall have it perfectly in glory. What says the Scripture? "The Son of Man shall send His angels, and they shall gather out of His kingdom all things that offend, and them which work iniquity." "He shall send His angels with a great sound of a trumpet, and they shall gather together His elect from the four winds." (Matt. 13:41; 24:31.) Praised be God! We shall see all the saints of whom we have read in the Bible, and in whose steps we have tried to walk. We shall see apostles, prophets, patriarchs, martyrs, reformers, missionaries, and ministers, of whom the world was not worthy. We shall see the faces of those we have known and loved in Christ on earth, and over whose departure we shed bitter tears. We shall see them more bright and glorious than they ever were before. And best of all, we shall see them without hurry and anxiety, and without feeling that we only meet to part again. In glory there is no death, no parting, no farewell!</w:t>
      </w:r>
    </w:p>
    <w:p w14:paraId="22D90AF0">
      <w:pPr>
        <w:ind w:left="-5" w:right="2"/>
        <w:rPr>
          <w:rFonts w:hint="eastAsia"/>
        </w:rPr>
      </w:pPr>
      <w:r>
        <w:rPr>
          <w:rFonts w:hint="eastAsia"/>
        </w:rPr>
        <w:t>**与圣徒相交**现在对我们来说是愉悦的吗？我们是否觉得从未像与世上的尊贵人在一起时那样快乐？我们是否从未像在他们中间时那样自在？我们在荣耀里将完全拥有这相交。圣经怎么说？“人子要差遣使者，把一切叫人跌倒的和作恶的，从祂国里挑出来。”“祂要差遣使者，用号筒的大声，将祂的选民，从四方......都招聚了来。”（马太福音 13:41；24:31。）赞美神！我们将看见我们在圣经中读到的，以及我们曾试着跟随其脚踪的所有圣徒。我们将看见世界不配有的使徒、先知、族长、殉道者、改革家、宣教士和牧师。我们将看见我们在地上在基督里认识并爱过的，且为他们的离世流过苦泪之人的面容。我们将看见他们比以往任何时候都更光明和荣耀。最重要的是，我们将看见他们而没有匆忙和焦虑，并不觉得我们相聚只是为了再次分离。在荣耀里没有死亡，没有分离，没有告别！</w:t>
      </w:r>
    </w:p>
    <w:p w14:paraId="0D826161">
      <w:pPr>
        <w:ind w:left="-5" w:right="2"/>
        <w:rPr>
          <w:rFonts w:hint="eastAsia"/>
        </w:rPr>
      </w:pPr>
    </w:p>
    <w:p w14:paraId="286CB517">
      <w:pPr>
        <w:ind w:left="-5" w:right="2"/>
        <w:rPr>
          <w:rFonts w:hint="eastAsia"/>
        </w:rPr>
      </w:pPr>
      <w:r>
        <w:rPr>
          <w:rFonts w:hint="eastAsia"/>
        </w:rPr>
        <w:t>Is COMMUNION WITH CHRIST pleasant to us now? Do we find His name precious to us? Do we feel our hearts burn within us at the thought of His dying love? We shall have perfect communion with Him in glory. "We shall ever be with the Lord." (1 Thess. 4:17.) We shall be with Him in paradise. We shall see His face in the kingdom. These eyes of ours will behold those hands and feet which were pierced with nails, and that head which was crowned with thorns.</w:t>
      </w:r>
    </w:p>
    <w:p w14:paraId="1392E0D5">
      <w:pPr>
        <w:ind w:left="-5" w:right="2"/>
        <w:rPr>
          <w:rFonts w:hint="eastAsia"/>
        </w:rPr>
      </w:pPr>
      <w:r>
        <w:rPr>
          <w:rFonts w:hint="eastAsia"/>
        </w:rPr>
        <w:t>Where He is, there will the sons of God be. When He comes, they will come with Him. When He sits down in His glory, they will sit down by His side. Blessed prospect indeed!</w:t>
      </w:r>
    </w:p>
    <w:p w14:paraId="27171426">
      <w:pPr>
        <w:ind w:left="-5" w:right="2"/>
        <w:rPr>
          <w:rFonts w:hint="eastAsia"/>
        </w:rPr>
      </w:pPr>
      <w:r>
        <w:rPr>
          <w:rFonts w:hint="eastAsia"/>
        </w:rPr>
        <w:t>**与基督相交**现在对我们来说是愉悦的吗？我们觉得祂的名宝贵吗？想到祂舍己的爱，我们的心是否在我们里面火热？我们在荣耀里将拥有与祂完全的相交。“我们将永远与主同在。”（帖撒罗尼迦前书 4:17。）我们将在乐园里与祂同在。我们将在国度里看见祂的面。我们的这些眼睛将瞻仰那被钉子刺穿的手和脚，那被荆棘冠冕戴着的头。祂在哪里，神的众子也要在哪里。当祂来时，他们要与祂一同在荣耀里显现。当祂坐在祂的荣耀里时，他们要坐在祂旁边。这确实是有福的前景！</w:t>
      </w:r>
    </w:p>
    <w:p w14:paraId="273EC587">
      <w:pPr>
        <w:ind w:left="-5" w:right="2"/>
        <w:rPr>
          <w:rFonts w:hint="eastAsia"/>
        </w:rPr>
      </w:pPr>
    </w:p>
    <w:p w14:paraId="5A2D3781">
      <w:pPr>
        <w:ind w:left="-5" w:right="2"/>
        <w:rPr>
          <w:rFonts w:hint="eastAsia"/>
        </w:rPr>
      </w:pPr>
      <w:r>
        <w:rPr>
          <w:rFonts w:hint="eastAsia"/>
        </w:rPr>
        <w:t>I am a dying man in a dying world! All before me is dark! The world to come is a harbor unknown! But Christ is there, and that is enough. Surely if there is rest and peace in following Him by faith on earth, there will be far more rest and peace when we see Him face to face. If we have found it good to follow the pillar of cloud and fire in the wilderness, we shall find it a thousand times better to sit down in our eternal inheritance with our Joshua in the promised land.</w:t>
      </w:r>
    </w:p>
    <w:p w14:paraId="101ACC65">
      <w:pPr>
        <w:ind w:left="-5" w:right="2"/>
        <w:rPr>
          <w:rFonts w:hint="eastAsia"/>
        </w:rPr>
      </w:pPr>
      <w:r>
        <w:rPr>
          <w:rFonts w:hint="eastAsia"/>
        </w:rPr>
        <w:t>我是一个在垂死世界里的垂死之人！我面前的一切都是黑暗的！未来的世界是一个未知的港口！但基督在那里，这就足够了。确实，如果在地上凭信心跟随祂有安息和平安，那么当我们面对面看见祂时，将会有更多的安息和平安。如果我们发现在旷野跟随云柱火柱是好的，我们将发现在应许之地与我们的约书亚一同坐在我们永恒的基业里，要好上一千倍。</w:t>
      </w:r>
    </w:p>
    <w:p w14:paraId="2CC4FE9F">
      <w:pPr>
        <w:ind w:left="-5" w:right="2"/>
        <w:rPr>
          <w:rFonts w:hint="eastAsia"/>
        </w:rPr>
      </w:pPr>
    </w:p>
    <w:p w14:paraId="5045F9D1">
      <w:pPr>
        <w:ind w:left="-5" w:right="2"/>
        <w:rPr>
          <w:rFonts w:hint="eastAsia"/>
        </w:rPr>
      </w:pPr>
      <w:r>
        <w:rPr>
          <w:rFonts w:hint="eastAsia"/>
        </w:rPr>
        <w:t>Ah, reader, if you are not yet among the sons and heirs, I do pity you with all my heart. How much you are missing! How little true comfort you are enjoying! There you are, struggling on, and toiling in the fire, and wearying yourself for mere earthly ends—seeking rest, and finding none—chasing shadows, and never catching them— wondering why you are not happy, and yet refusing to see the cause— hungry and thirsty, and empty, and yet blind to the plenty within your reach. Oh, that you were wise! Oh, that you would hear the voice of Jesus, and learn of Him!</w:t>
      </w:r>
    </w:p>
    <w:p w14:paraId="12B227B5">
      <w:pPr>
        <w:ind w:left="-5" w:right="2"/>
        <w:rPr>
          <w:rFonts w:hint="eastAsia"/>
        </w:rPr>
      </w:pPr>
      <w:r>
        <w:rPr>
          <w:rFonts w:hint="eastAsia"/>
        </w:rPr>
        <w:t>唉，读者，如果你还不在儿子和后嗣之中，我真心可怜你。你失去了多少啊！你享受的真正安慰是何等少啊！你在那里，挣扎着，在火中劳碌，仅仅为了地上的目的使自己疲惫——寻求安息，却找不到——追逐影子，却从未抓住——想知道为什么你不快乐，却拒绝看原因——饥渴、空虚，却对你触手可及的丰富视而不见。噢，愿你是智慧的！噢，愿你听耶稣的声音，并向祂学习！</w:t>
      </w:r>
    </w:p>
    <w:p w14:paraId="55D0F135">
      <w:pPr>
        <w:ind w:left="-5" w:right="2"/>
        <w:rPr>
          <w:rFonts w:hint="eastAsia"/>
        </w:rPr>
      </w:pPr>
    </w:p>
    <w:p w14:paraId="3E3082A5">
      <w:pPr>
        <w:ind w:left="-5" w:right="2"/>
        <w:rPr>
          <w:rFonts w:hint="eastAsia"/>
        </w:rPr>
      </w:pPr>
      <w:r>
        <w:rPr>
          <w:rFonts w:hint="eastAsia"/>
        </w:rPr>
        <w:t>Reader, if you are one of those who are sons and heirs, you may well rejoice and be happy. You may well wait, like the boy Patience in Pilgrim's Progress. Your best things are yet to come. You may well bear crosses without murmuring. Your light affliction is but for a moment. The sufferings of this present time are not worthy to be compared with the glory which is to be revealed. When Christ our life appears, then you also shall appear with Him in glory. You may well not envy the transgressor and his prosperity. You are the truly rich! Well said a dying believer in my own parish, "I am more rich than I ever was in my life." You may say, in the spirit of Mephibosheth, when David returned to Jerusalem, "Let the world take all, my King is coming again in peace." You may say as Alexander said when he gave all his riches away, and was asked what he kept for himself, "I have hope."</w:t>
      </w:r>
    </w:p>
    <w:p w14:paraId="7A6775A9">
      <w:pPr>
        <w:ind w:left="-5" w:right="2"/>
        <w:rPr>
          <w:rFonts w:hint="eastAsia"/>
        </w:rPr>
      </w:pPr>
      <w:r>
        <w:rPr>
          <w:rFonts w:hint="eastAsia"/>
        </w:rPr>
        <w:t>读者，如果你是儿子和后嗣中的一员，你很可以欢喜快乐。你很可以像《天路历程》中的男孩“耐性”一样等候。你最好的东西还在后头。你很可以毫无怨言地背负十字架。你至暂至轻的苦楚不过是片刻的。现在的苦楚若比起将来要显于你的荣耀，就不足介意了。当基督我们的生命显现时，你们也要与祂一同显现在荣耀里。你很可以不羡慕罪人和他的亨通。你是真正的富足！就像我教区里一位垂死的信徒说得好：“我比我一生中任何时候都富有。”你可以本着米非波设的精神说，当大卫回到耶路撒冷时，“我主我王既平平安安地回宫，就任凭别人都拿去吧。”你可以像亚历山大那样说，当他把所有的财富都送人，被问及为自己留下了什么时，他说：“我有希望。”</w:t>
      </w:r>
    </w:p>
    <w:p w14:paraId="767BAA29">
      <w:pPr>
        <w:ind w:left="-5" w:right="2"/>
        <w:rPr>
          <w:rFonts w:hint="eastAsia"/>
        </w:rPr>
      </w:pPr>
    </w:p>
    <w:p w14:paraId="79C6A85F">
      <w:pPr>
        <w:ind w:left="-5" w:right="2"/>
        <w:rPr>
          <w:rFonts w:hint="eastAsia"/>
        </w:rPr>
      </w:pPr>
      <w:r>
        <w:rPr>
          <w:rFonts w:hint="eastAsia"/>
        </w:rPr>
        <w:t>You need not be cast down by sickness. The eternal part of you is safe and provided for, whatever happens to your body. You may well look calmly on death. It opens a door between you and your inheritance. You may well not sorrow exclusively over the things of the world—over partings and bereavements—over losses and crosses. The day of gathering is before you. Your treasure is beyond reach of harm. Heaven is becoming every year more full of those you love, and earth more empty. Glory in your inheritance. It is all yours if you are a son of God. "If we are children, then we are heirs."</w:t>
      </w:r>
    </w:p>
    <w:p w14:paraId="1EA9C9CA">
      <w:pPr>
        <w:ind w:left="-5" w:right="2"/>
        <w:rPr>
          <w:rFonts w:hint="eastAsia"/>
        </w:rPr>
      </w:pPr>
      <w:r>
        <w:rPr>
          <w:rFonts w:hint="eastAsia"/>
        </w:rPr>
        <w:t>你不必因疾病而沮丧。无论你的身体发生什么，你永恒的部分是安全且有保障的。你很可以平静地看待死亡。它打开了你和你基业之间的一扇门。你很可以不单单为世上的事——为分离和丧亲——为损失和十字架——而悲伤。聚集的日子就在你面前。你的财宝在伤害够不着的地方。天堂每年都装满了更多你爱的人，而地球则变得更空。要因你的基业夸口。如果你是神的儿子，这一切都是你的。“既是儿女，便是后嗣。”</w:t>
      </w:r>
    </w:p>
    <w:p w14:paraId="5F2EE6E7">
      <w:pPr>
        <w:ind w:left="-5" w:right="2"/>
        <w:rPr>
          <w:rFonts w:hint="eastAsia"/>
        </w:rPr>
      </w:pPr>
    </w:p>
    <w:p w14:paraId="7F313DCF">
      <w:pPr>
        <w:ind w:left="-5" w:right="2"/>
        <w:rPr>
          <w:rFonts w:hint="eastAsia"/>
        </w:rPr>
      </w:pPr>
      <w:r>
        <w:rPr>
          <w:rFonts w:hint="eastAsia"/>
        </w:rPr>
        <w:t>And now, reader, in concluding this subject, let me ask you, Whose child are you? Are you the child of nature, or the child of grace? Are you the child of the devil, or the child of God? You cannot be both at once. Which are you?</w:t>
      </w:r>
    </w:p>
    <w:p w14:paraId="69511242">
      <w:pPr>
        <w:ind w:left="-5" w:right="2"/>
        <w:rPr>
          <w:rFonts w:hint="eastAsia"/>
        </w:rPr>
      </w:pPr>
      <w:r>
        <w:rPr>
          <w:rFonts w:hint="eastAsia"/>
        </w:rPr>
        <w:t>那么，读者，在结束这个主题时，让我问你，你是谁的孩子？你是自然之子，还是恩典之子？你是魔鬼的孩子，还是神的孩子？你不能同时既是这个又是那个。你是哪一个？</w:t>
      </w:r>
    </w:p>
    <w:p w14:paraId="71AB9952">
      <w:pPr>
        <w:ind w:left="-5" w:right="2"/>
        <w:rPr>
          <w:rFonts w:hint="eastAsia"/>
        </w:rPr>
      </w:pPr>
    </w:p>
    <w:p w14:paraId="26244A21">
      <w:pPr>
        <w:ind w:left="-5" w:right="2"/>
        <w:rPr>
          <w:rFonts w:hint="eastAsia"/>
        </w:rPr>
      </w:pPr>
      <w:r>
        <w:rPr>
          <w:rFonts w:hint="eastAsia"/>
        </w:rPr>
        <w:t>Settle the question, reader, for you must die at last either one or the other. Settle it, reader, for it can be settled, and it is folly to leave it doubtful. Settle it, for the time is short, and the world is getting old, and you are fast drawing near to the judgment seat of Christ. Settle it, for death is near, the Lord is at hand; and who can tell what a day may bring forth? Oh, that you would never rest until the question is settled! Oh, that you may never feel satisfied until you can say, "I have been born again. I am a son of God."</w:t>
      </w:r>
    </w:p>
    <w:p w14:paraId="334E967E">
      <w:pPr>
        <w:ind w:left="-5" w:right="2"/>
        <w:rPr>
          <w:rFonts w:hint="eastAsia"/>
        </w:rPr>
      </w:pPr>
      <w:r>
        <w:rPr>
          <w:rFonts w:hint="eastAsia"/>
        </w:rPr>
        <w:t>解决这个问题，读者，因为你最终必须作为其中之一死去。解决它，读者，因为它是可以解决的，让它存疑是愚蠢的。解决它，因为时间短促，世界正在变老，你正飞快地接近基督的审判台。解决它，因为死亡近了，主近了；谁能知道一天会带来什么？噢，愿你在这问题解决之前永不歇息！噢，愿你直到能说：“我已经重生了。我是神的儿子。”之前永不满足。</w:t>
      </w:r>
    </w:p>
    <w:p w14:paraId="525BFA60">
      <w:pPr>
        <w:ind w:left="-5" w:right="2"/>
        <w:rPr>
          <w:rFonts w:hint="eastAsia"/>
        </w:rPr>
      </w:pPr>
    </w:p>
    <w:p w14:paraId="6D802E8C">
      <w:pPr>
        <w:ind w:left="-5" w:right="2"/>
        <w:rPr>
          <w:rFonts w:hint="eastAsia"/>
        </w:rPr>
      </w:pPr>
      <w:r>
        <w:rPr>
          <w:rFonts w:hint="eastAsia"/>
        </w:rPr>
        <w:t>Reader, if you are not a son and heir of God, let me entreat you to become one without delay. Would you be rich? There are unsearchable riches in Christ. Would you be noble? You shall be a king. Would you be happy? You shall have a peace which passes understanding, and which the world can never give, and never take away. Oh, come out, and take up the cross, and follow Christ! Come out from among the thoughtless and worldly, and hear the Word of the Lord—"I will receive you, and will be a Father unto you, and you shall be my sons and daughters, says the Lord Almighty." (2 Cor. 6:18.)</w:t>
      </w:r>
    </w:p>
    <w:p w14:paraId="1862ACD5">
      <w:pPr>
        <w:ind w:left="-5" w:right="2"/>
        <w:rPr>
          <w:rFonts w:hint="eastAsia"/>
        </w:rPr>
      </w:pPr>
      <w:r>
        <w:rPr>
          <w:rFonts w:hint="eastAsia"/>
        </w:rPr>
        <w:t>读者，如果你不是神的儿子和后嗣，让我恳求你立刻成为一个。你想富有吗？在基督里有测不透的丰富。你想尊贵吗？你将成为君王。你想快乐吗？你将拥有出人意外的平安，这是世界永远不能给，也永远不能夺去的。噢，出来，背起十字架，跟随基督！从轻率和世俗的人中出来，听主的话——“我要收纳你们，我要作你们的父，你们要作我的儿女。这是全能的主说的。”（哥林多后书 6:18。）</w:t>
      </w:r>
    </w:p>
    <w:p w14:paraId="76C6FA80">
      <w:pPr>
        <w:ind w:left="-5" w:right="2"/>
        <w:rPr>
          <w:rFonts w:hint="eastAsia"/>
        </w:rPr>
      </w:pPr>
    </w:p>
    <w:p w14:paraId="5990B59E">
      <w:pPr>
        <w:ind w:left="-5" w:right="2"/>
        <w:rPr>
          <w:rFonts w:hint="eastAsia"/>
        </w:rPr>
      </w:pPr>
      <w:r>
        <w:rPr>
          <w:rFonts w:hint="eastAsia"/>
        </w:rPr>
        <w:t>Reader, if you are a son of God, I beseech you to walk worthy of your Father's house. I charge you solemnly to honor Him in your life —and above all to honor Him by implicit obedience to all His commands, and hearty love to all His children. Labor to travel through the world like a child of God, and heir of glory. Let men be able to trace a family likeness between you and Him that begat you. Live a heavenly life. Seek things that are above. Do not seem to be building your nest below. Behave like a man who seeks a city out of sight, whose citizenship is in heaven, and who would be content with many hardships until he gets home.</w:t>
      </w:r>
    </w:p>
    <w:p w14:paraId="219D78CB">
      <w:pPr>
        <w:ind w:left="-5" w:right="2"/>
        <w:rPr>
          <w:rFonts w:hint="eastAsia"/>
        </w:rPr>
      </w:pPr>
      <w:r>
        <w:rPr>
          <w:rFonts w:hint="eastAsia"/>
        </w:rPr>
        <w:t>读者，如果你是神的儿子，我恳求你行事为人配得上你父的家。我郑重嘱咐你在生活中荣耀祂——尤其是藉着对祂所有命令的绝对顺服，和对祂所有儿女的衷心慈爱来荣耀祂。努力像神的儿子和荣耀的后嗣那样走过这个世界。让人能在你和生你的那位之间找到家族的相像之处。过属天的生活。求上面的事。不要似乎是在下面筑巢。举止要像一个寻求那看不见之城的人，他的国籍在天上，并且在他到家之前满足于许多艰难。</w:t>
      </w:r>
    </w:p>
    <w:p w14:paraId="08876B05">
      <w:pPr>
        <w:ind w:left="-5" w:right="2"/>
        <w:rPr>
          <w:rFonts w:hint="eastAsia"/>
        </w:rPr>
      </w:pPr>
    </w:p>
    <w:p w14:paraId="3A0ED6BB">
      <w:pPr>
        <w:ind w:left="-5" w:right="2"/>
        <w:rPr>
          <w:rFonts w:hint="eastAsia"/>
        </w:rPr>
      </w:pPr>
      <w:r>
        <w:rPr>
          <w:rFonts w:hint="eastAsia"/>
        </w:rPr>
        <w:t>Labor to feel like a son of God in every condition in which you are placed. Never forget you are on your Father's ground so long as you are here on earth. Never forget that a Father's hand sends all your mercies and crosses. Cast every care on Him. Be happy and cheerful in Him. Why indeed are you ever sad if you are the King's son? Why should men ever doubt when they look at you, whether it is a pleasant thing to be one of God's children?</w:t>
      </w:r>
    </w:p>
    <w:p w14:paraId="7290E6E7">
      <w:pPr>
        <w:ind w:left="-5" w:right="2"/>
        <w:rPr>
          <w:rFonts w:hint="eastAsia"/>
        </w:rPr>
      </w:pPr>
      <w:r>
        <w:rPr>
          <w:rFonts w:hint="eastAsia"/>
        </w:rPr>
        <w:t>努力在你所处的每一种状况中感觉像神的儿子。永远不要忘记，只要你在地上，你就是在他父的土地上。永远不要忘记，父亲的手发送你所有的恩慈和十字架。将一切忧虑卸给祂。在祂里面要快乐和欢呼。如果你是王的儿子，你为什么还要忧愁呢？为什么人们看你的时候，要怀疑做神的孩子是否是一件愉快的事呢？</w:t>
      </w:r>
    </w:p>
    <w:p w14:paraId="68AC8F7F">
      <w:pPr>
        <w:ind w:left="-5" w:right="2"/>
        <w:rPr>
          <w:rFonts w:hint="eastAsia"/>
        </w:rPr>
      </w:pPr>
    </w:p>
    <w:p w14:paraId="57CD34D9">
      <w:pPr>
        <w:ind w:left="-5" w:right="2"/>
        <w:rPr>
          <w:rFonts w:hint="eastAsia"/>
        </w:rPr>
      </w:pPr>
      <w:r>
        <w:rPr>
          <w:rFonts w:hint="eastAsia"/>
        </w:rPr>
        <w:t>Labor to behave towards others like a son of God. Be blameless and harmless in your day and generation. Be a peacemaker among all you know. Seek for your children, sonship to God above everything else. Seek for them an inheritance in heaven, whatever else you do for them. No man leaves his children so well provided for, as he who leaves them sons and heirs of God.</w:t>
      </w:r>
    </w:p>
    <w:p w14:paraId="53EF3D4A">
      <w:pPr>
        <w:ind w:left="-5" w:right="2"/>
        <w:rPr>
          <w:rFonts w:hint="eastAsia"/>
        </w:rPr>
      </w:pPr>
      <w:r>
        <w:rPr>
          <w:rFonts w:hint="eastAsia"/>
        </w:rPr>
        <w:t>努力在对待他人时举止像神的儿子。在你所处的时代和世代中要无可指责，诚实无伪。在你认识的所有人中间做一个和平之子。为你儿女寻求神的儿子身份，胜过其他一切。无论你为他们做什么别的，要为他们寻求天上的基业。没有人比那个留下儿女做神儿子和后嗣的人，让儿女得到更好的供养。</w:t>
      </w:r>
    </w:p>
    <w:p w14:paraId="2B1B20BA">
      <w:pPr>
        <w:ind w:left="-5" w:right="2"/>
        <w:rPr>
          <w:rFonts w:hint="eastAsia"/>
        </w:rPr>
      </w:pPr>
    </w:p>
    <w:p w14:paraId="79377998">
      <w:pPr>
        <w:ind w:left="-5" w:right="2"/>
        <w:rPr>
          <w:rFonts w:hint="eastAsia"/>
        </w:rPr>
      </w:pPr>
      <w:r>
        <w:rPr>
          <w:rFonts w:hint="eastAsia"/>
        </w:rPr>
        <w:t>Persevere in your Christian calling, if you are a son of God, and press forward more and more. Be careful to lay aside every weight, and the sin which most easily besets you. Keep your eyes steadily fixed on Jesus. Abide in Him. Remember that without Him you can do nothing, and with Him you can do all things. Watch and pray daily. Be steadfast, unmoveable, and always abounding in the work of the Lord. Settle it down in your heart, that not a cup of cold water given in the name of a disciple, shall lose its reward, and that every year you are so much nearer home.</w:t>
      </w:r>
    </w:p>
    <w:p w14:paraId="2A5982EB">
      <w:pPr>
        <w:ind w:left="-5" w:right="2"/>
        <w:rPr>
          <w:rFonts w:hint="eastAsia"/>
        </w:rPr>
      </w:pPr>
      <w:r>
        <w:rPr>
          <w:rFonts w:hint="eastAsia"/>
        </w:rPr>
        <w:t>如果你是神的儿子，要在你的基督徒呼召中坚持不懈，并且越来越向前直跑。要小心放下各样的重担，脱去容易缠累你的罪。让你的眼睛定睛在耶稣身上。住在祂里面。记住，离了祂你不能做什么，有了祂你能做凡事。每天警醒祷告。要坚固，不可摇动，常常竭力多做主工。把它沉淀在你心里：奉门徒的名给一杯凉水，不能不得赏赐，而且每一年你都离家更近了。</w:t>
      </w:r>
    </w:p>
    <w:p w14:paraId="1F5ED378">
      <w:pPr>
        <w:ind w:left="-5" w:right="2"/>
        <w:rPr>
          <w:rFonts w:hint="eastAsia"/>
        </w:rPr>
      </w:pPr>
    </w:p>
    <w:p w14:paraId="2525973B">
      <w:pPr>
        <w:ind w:left="-5" w:right="2"/>
        <w:rPr>
          <w:rFonts w:hint="eastAsia"/>
        </w:rPr>
      </w:pPr>
      <w:r>
        <w:rPr>
          <w:rFonts w:hint="eastAsia"/>
        </w:rPr>
        <w:t>Yet a little time and He that shall come will come, and will not tarry. Then shall be the glorious liberty, and the full manifestation of the sons of God. Then shall the world acknowledge that they were the truly wise. Then shall the sons of God at length come of age. Then shall they no longer be heirs in expectancy—but heirs in possession. And then shall they hear with exceeding joy, those comfortable words, "Come, you blessed of my Father, inherit the kingdom prepared for you from the foundation of the world!" (Matt. 25:34.) Surely that day will make amends for all!</w:t>
      </w:r>
    </w:p>
    <w:p w14:paraId="6BBA6A6B">
      <w:pPr>
        <w:ind w:left="-5" w:right="2"/>
        <w:rPr>
          <w:rFonts w:hint="eastAsia"/>
        </w:rPr>
      </w:pPr>
      <w:r>
        <w:rPr>
          <w:rFonts w:hint="eastAsia"/>
        </w:rPr>
        <w:t>还有一点点时候，那要来的就来，并不迟延。那时将有荣耀的自由，和神众子的完全显现。那时世界将承认他们是真正智慧的。那时神的众子终将成年。那时他们不再是期待中的后嗣——而是拥有的后嗣。那时他们将极其喜乐地听到那些安慰的话：“你们这蒙我父赐福的，可来承受那创世以来为你们所预备的国！”（马太福音 25:34。）确实，那日将补偿一切！</w:t>
      </w:r>
    </w:p>
    <w:p w14:paraId="46A0898D">
      <w:pPr>
        <w:ind w:left="-5" w:right="2"/>
        <w:rPr>
          <w:rFonts w:hint="eastAsia"/>
        </w:rPr>
      </w:pPr>
    </w:p>
    <w:p w14:paraId="1DB5C7DE">
      <w:pPr>
        <w:ind w:left="-5" w:right="2"/>
        <w:rPr>
          <w:rFonts w:hint="eastAsia"/>
        </w:rPr>
      </w:pPr>
      <w:r>
        <w:rPr>
          <w:rFonts w:hint="eastAsia"/>
        </w:rPr>
        <w:t>That all who read these pages may see the value of the inheritance of glory, and be found at length in possession of it—is my heart's desire and prayer.</w:t>
      </w:r>
    </w:p>
    <w:p w14:paraId="53986512">
      <w:pPr>
        <w:ind w:left="-5" w:right="2"/>
      </w:pPr>
      <w:r>
        <w:rPr>
          <w:rFonts w:hint="eastAsia"/>
        </w:rPr>
        <w:t>愿所有阅读这些书页的人都能看到荣耀基业的价值，并最终拥有它——这是我心中的愿望和祈祷。</w:t>
      </w:r>
    </w:p>
    <w:p w14:paraId="186A3B48">
      <w:pPr>
        <w:spacing w:after="289" w:line="259" w:lineRule="auto"/>
        <w:ind w:left="0" w:firstLine="0"/>
        <w:jc w:val="left"/>
      </w:pPr>
      <w:r>
        <w:t xml:space="preserve"> </w:t>
      </w:r>
    </w:p>
    <w:p w14:paraId="3E710788">
      <w:pPr>
        <w:spacing w:after="514" w:line="259" w:lineRule="auto"/>
        <w:ind w:left="0" w:firstLine="0"/>
        <w:jc w:val="left"/>
      </w:pPr>
      <w:r>
        <w:t xml:space="preserve"> </w:t>
      </w:r>
    </w:p>
    <w:p w14:paraId="17074913">
      <w:pPr>
        <w:pStyle w:val="2"/>
        <w:bidi w:val="0"/>
        <w:rPr>
          <w:rFonts w:hint="eastAsia"/>
        </w:rPr>
      </w:pPr>
      <w:r>
        <w:rPr>
          <w:rFonts w:hint="eastAsia"/>
        </w:rPr>
        <w:t>Be Zealous</w:t>
      </w:r>
    </w:p>
    <w:p w14:paraId="598AA7B0">
      <w:pPr>
        <w:pStyle w:val="2"/>
        <w:bidi w:val="0"/>
        <w:rPr>
          <w:rFonts w:hint="eastAsia"/>
        </w:rPr>
      </w:pPr>
      <w:r>
        <w:rPr>
          <w:rFonts w:hint="eastAsia"/>
        </w:rPr>
        <w:t>务要热心</w:t>
      </w:r>
    </w:p>
    <w:p w14:paraId="60397E8E">
      <w:pPr>
        <w:ind w:left="-5" w:right="2"/>
        <w:rPr>
          <w:rFonts w:hint="eastAsia"/>
        </w:rPr>
      </w:pPr>
    </w:p>
    <w:p w14:paraId="461CEA46">
      <w:pPr>
        <w:ind w:left="-5" w:right="2"/>
        <w:rPr>
          <w:rFonts w:hint="eastAsia"/>
        </w:rPr>
      </w:pPr>
      <w:r>
        <w:rPr>
          <w:rFonts w:hint="eastAsia"/>
        </w:rPr>
        <w:t>by J. C. Ryle</w:t>
      </w:r>
    </w:p>
    <w:p w14:paraId="473B380B">
      <w:pPr>
        <w:ind w:left="-5" w:right="2"/>
        <w:rPr>
          <w:rFonts w:hint="eastAsia"/>
        </w:rPr>
      </w:pPr>
      <w:r>
        <w:rPr>
          <w:rFonts w:hint="eastAsia"/>
        </w:rPr>
        <w:t>作者：J. C. 莱尔</w:t>
      </w:r>
    </w:p>
    <w:p w14:paraId="727869B2">
      <w:pPr>
        <w:ind w:left="-5" w:right="2"/>
        <w:rPr>
          <w:rFonts w:hint="eastAsia"/>
        </w:rPr>
      </w:pPr>
    </w:p>
    <w:p w14:paraId="76C51CC6">
      <w:pPr>
        <w:ind w:left="-5" w:right="2"/>
        <w:rPr>
          <w:rFonts w:hint="eastAsia"/>
        </w:rPr>
      </w:pPr>
      <w:r>
        <w:rPr>
          <w:rFonts w:hint="eastAsia"/>
        </w:rPr>
        <w:t>"It is always good to be zealous in a good cause." (Galatians 4:18)</w:t>
      </w:r>
    </w:p>
    <w:p w14:paraId="5BABBE45">
      <w:pPr>
        <w:ind w:left="-5" w:right="2"/>
        <w:rPr>
          <w:rFonts w:hint="eastAsia"/>
        </w:rPr>
      </w:pPr>
      <w:r>
        <w:rPr>
          <w:rFonts w:hint="eastAsia"/>
        </w:rPr>
        <w:t>“在善事上，常常热心原是好的。”（加拉太书 4:18）</w:t>
      </w:r>
    </w:p>
    <w:p w14:paraId="454FBF20">
      <w:pPr>
        <w:ind w:left="-5" w:right="2"/>
        <w:rPr>
          <w:rFonts w:hint="eastAsia"/>
        </w:rPr>
      </w:pPr>
    </w:p>
    <w:p w14:paraId="0544D2AA">
      <w:pPr>
        <w:ind w:left="-5" w:right="2"/>
        <w:rPr>
          <w:rFonts w:hint="eastAsia"/>
        </w:rPr>
      </w:pPr>
      <w:r>
        <w:rPr>
          <w:rFonts w:hint="eastAsia"/>
        </w:rPr>
        <w:t>There is a subject before your eyes of vast importance. I mean the subject of religious zeal.</w:t>
      </w:r>
    </w:p>
    <w:p w14:paraId="26060DEF">
      <w:pPr>
        <w:ind w:left="-5" w:right="2"/>
        <w:rPr>
          <w:rFonts w:hint="eastAsia"/>
        </w:rPr>
      </w:pPr>
      <w:r>
        <w:rPr>
          <w:rFonts w:hint="eastAsia"/>
        </w:rPr>
        <w:t>摆在你们眼前的是一个极其重要的题目。我是指在信仰上的热心这个题目。</w:t>
      </w:r>
    </w:p>
    <w:p w14:paraId="79AC59B2">
      <w:pPr>
        <w:ind w:left="-5" w:right="2"/>
        <w:rPr>
          <w:rFonts w:hint="eastAsia"/>
        </w:rPr>
      </w:pPr>
    </w:p>
    <w:p w14:paraId="0FD48A06">
      <w:pPr>
        <w:ind w:left="-5" w:right="2"/>
        <w:rPr>
          <w:rFonts w:hint="eastAsia"/>
        </w:rPr>
      </w:pPr>
      <w:r>
        <w:rPr>
          <w:rFonts w:hint="eastAsia"/>
        </w:rPr>
        <w:t>It is a subject, like many others in religion, most sadly misunderstood. Many would be ashamed to be thought "zealous." Many are ready to say of zealous people what Festus said of Paul, "Paul, you are crazy! Your great learning is driving you insane!" (Acts 26:24.)</w:t>
      </w:r>
    </w:p>
    <w:p w14:paraId="7996745F">
      <w:pPr>
        <w:ind w:left="-5" w:right="2"/>
        <w:rPr>
          <w:rFonts w:hint="eastAsia"/>
        </w:rPr>
      </w:pPr>
      <w:r>
        <w:rPr>
          <w:rFonts w:hint="eastAsia"/>
        </w:rPr>
        <w:t>这是一个像信仰中许多其他题目一样，被极度可悲地误解的题目。许多人若被认为是“热心”的，会感到羞耻。许多人准备好了像非斯都论保罗那样去评论热心的人：“保罗，你癫狂了吧！你的学问太大，反叫你癫狂了！”（使徒行传 26:24。）</w:t>
      </w:r>
    </w:p>
    <w:p w14:paraId="314A9D8D">
      <w:pPr>
        <w:ind w:left="-5" w:right="2"/>
        <w:rPr>
          <w:rFonts w:hint="eastAsia"/>
        </w:rPr>
      </w:pPr>
    </w:p>
    <w:p w14:paraId="5B786C06">
      <w:pPr>
        <w:ind w:left="-5" w:right="2"/>
        <w:rPr>
          <w:rFonts w:hint="eastAsia"/>
        </w:rPr>
      </w:pPr>
      <w:r>
        <w:rPr>
          <w:rFonts w:hint="eastAsia"/>
        </w:rPr>
        <w:t>But it is a subject which no reader of the Bible has any right to pass over. If we make the Bible our rule of faith and practice, we cannot turn away from it. We must look it in the face. What does the Apostle Paul say to Titus? "Christ gave Himself for us, that He might redeem us from all iniquity, and purify unto Himself a peculiar people, zealous of good works." (Titus 2:14.) What does the Lord Jesus say to the Laodicean Church? "Be zealous and repent." (Rev.3:19.)</w:t>
      </w:r>
    </w:p>
    <w:p w14:paraId="35641B79">
      <w:pPr>
        <w:ind w:left="-5" w:right="2"/>
        <w:rPr>
          <w:rFonts w:hint="eastAsia"/>
        </w:rPr>
      </w:pPr>
      <w:r>
        <w:rPr>
          <w:rFonts w:hint="eastAsia"/>
        </w:rPr>
        <w:t>但这并不是任何圣经读者有权忽略的题目。如果我们以圣经为我们信仰和实践的准则，我们就不能回避它。我们必须正视它。使徒保罗对提多说了什么？“基督为我们舍了自己，要赎我们脱离一切罪恶，又洁净我们，特作自己的子民，热心为善。”（提多书 2:14。）主耶稣对老底嘉教会说了什么？“你要发热心，也要悔改。”（启示录 3:19。）</w:t>
      </w:r>
    </w:p>
    <w:p w14:paraId="7F4D5692">
      <w:pPr>
        <w:ind w:left="-5" w:right="2"/>
        <w:rPr>
          <w:rFonts w:hint="eastAsia"/>
        </w:rPr>
      </w:pPr>
    </w:p>
    <w:p w14:paraId="11BB59F7">
      <w:pPr>
        <w:ind w:left="-5" w:right="2"/>
        <w:rPr>
          <w:rFonts w:hint="eastAsia"/>
        </w:rPr>
      </w:pPr>
      <w:r>
        <w:rPr>
          <w:rFonts w:hint="eastAsia"/>
        </w:rPr>
        <w:t>Reader, I say plainly, I want to plead the cause of zeal in religion. I am not afraid of it. I love it. I admire it. I believe it to be a mighty blessing. I want to strike a blow at the lazy, easy, sleepy Christianity of these latter days, which can see no beauty in zeal, and only uses the word "zealot" as a word of reproach. I want to remind Christians, that "Zealot" was a name given to one of our Lord Jesus Christ's apostles, and to persuade them to be zealous men.</w:t>
      </w:r>
    </w:p>
    <w:p w14:paraId="7206D42E">
      <w:pPr>
        <w:ind w:left="-5" w:right="2"/>
        <w:rPr>
          <w:rFonts w:hint="eastAsia"/>
        </w:rPr>
      </w:pPr>
      <w:r>
        <w:rPr>
          <w:rFonts w:hint="eastAsia"/>
        </w:rPr>
        <w:t>读者，我坦白地说，我想为信仰中的热心辩护。我不害怕它。我爱它。我钦佩它。我相信它是一个巨大的祝福。我想痛击这些末后日子里懒惰、安逸、沉睡的基督教，这种基督教看不见热心的美，只把“奋锐党”（Zealot）这个词当作责备的话来用。我想提醒基督徒，“奋锐党”是我们主耶稣基督的一位使徒的名字，并劝勉他们成为热心的人。</w:t>
      </w:r>
    </w:p>
    <w:p w14:paraId="16DD4235">
      <w:pPr>
        <w:ind w:left="-5" w:right="2"/>
        <w:rPr>
          <w:rFonts w:hint="eastAsia"/>
        </w:rPr>
      </w:pPr>
    </w:p>
    <w:p w14:paraId="60FEEDB7">
      <w:pPr>
        <w:ind w:left="-5" w:right="2"/>
        <w:rPr>
          <w:rFonts w:hint="eastAsia"/>
        </w:rPr>
      </w:pPr>
      <w:r>
        <w:rPr>
          <w:rFonts w:hint="eastAsia"/>
        </w:rPr>
        <w:t>Come now, and give me your attention, while I tell you something about zeal. Listen to me for your own sake—for the sake of the world —for the sake of the Church of Christ. Listen to me, and by God's help, I will show you that to be zealous—is to be wise.</w:t>
      </w:r>
    </w:p>
    <w:p w14:paraId="4354BE2A">
      <w:pPr>
        <w:ind w:left="-5" w:right="2"/>
        <w:rPr>
          <w:rFonts w:hint="eastAsia"/>
        </w:rPr>
      </w:pPr>
      <w:r>
        <w:rPr>
          <w:rFonts w:hint="eastAsia"/>
        </w:rPr>
        <w:t>来吧，请留心听，我要告诉你们一些关于热心的事。为了你自己的缘故——为了世界的缘故——为了基督教会的缘故，请听我说。听我说，藉着神的帮助，我要向你表明，热心——就是智慧。</w:t>
      </w:r>
    </w:p>
    <w:p w14:paraId="37EA51F7">
      <w:pPr>
        <w:ind w:left="-5" w:right="2"/>
        <w:rPr>
          <w:rFonts w:hint="eastAsia"/>
        </w:rPr>
      </w:pPr>
    </w:p>
    <w:p w14:paraId="22A8F259">
      <w:pPr>
        <w:ind w:left="-5" w:right="2"/>
        <w:rPr>
          <w:rFonts w:hint="eastAsia"/>
        </w:rPr>
      </w:pPr>
      <w:r>
        <w:rPr>
          <w:rFonts w:hint="eastAsia"/>
        </w:rPr>
        <w:t>I.Let me show you, in the first place, what is zeal in religion.</w:t>
      </w:r>
    </w:p>
    <w:p w14:paraId="25D1F838">
      <w:pPr>
        <w:ind w:left="-5" w:right="2"/>
        <w:rPr>
          <w:rFonts w:hint="eastAsia"/>
        </w:rPr>
      </w:pPr>
      <w:r>
        <w:rPr>
          <w:rFonts w:hint="eastAsia"/>
        </w:rPr>
        <w:t>I. 首先，让我向你展示，什么是信仰中的热心。</w:t>
      </w:r>
    </w:p>
    <w:p w14:paraId="5CB5CF1E">
      <w:pPr>
        <w:ind w:left="-5" w:right="2"/>
        <w:rPr>
          <w:rFonts w:hint="eastAsia"/>
        </w:rPr>
      </w:pPr>
    </w:p>
    <w:p w14:paraId="5DEEAB80">
      <w:pPr>
        <w:ind w:left="-5" w:right="2"/>
        <w:rPr>
          <w:rFonts w:hint="eastAsia"/>
        </w:rPr>
      </w:pPr>
      <w:r>
        <w:rPr>
          <w:rFonts w:hint="eastAsia"/>
        </w:rPr>
        <w:t>II.Let me show you, in the second place, when a man can be called rightly zealous in religion.</w:t>
      </w:r>
    </w:p>
    <w:p w14:paraId="1D1A7A36">
      <w:pPr>
        <w:ind w:left="-5" w:right="2"/>
        <w:rPr>
          <w:rFonts w:hint="eastAsia"/>
        </w:rPr>
      </w:pPr>
      <w:r>
        <w:rPr>
          <w:rFonts w:hint="eastAsia"/>
        </w:rPr>
        <w:t>II. 第二，让我向你展示，一个人何时可以被称为在信仰上是正当地热心。</w:t>
      </w:r>
    </w:p>
    <w:p w14:paraId="682B6E11">
      <w:pPr>
        <w:ind w:left="-5" w:right="2"/>
        <w:rPr>
          <w:rFonts w:hint="eastAsia"/>
        </w:rPr>
      </w:pPr>
    </w:p>
    <w:p w14:paraId="6A99FD98">
      <w:pPr>
        <w:ind w:left="-5" w:right="2"/>
        <w:rPr>
          <w:rFonts w:hint="eastAsia"/>
        </w:rPr>
      </w:pPr>
      <w:r>
        <w:rPr>
          <w:rFonts w:hint="eastAsia"/>
        </w:rPr>
        <w:t xml:space="preserve">III.Let me show you, in the third place, why it is a good thing for a man to be zealous in religion. </w:t>
      </w:r>
    </w:p>
    <w:p w14:paraId="4F69D2B2">
      <w:pPr>
        <w:ind w:left="-5" w:right="2"/>
        <w:rPr>
          <w:rFonts w:hint="eastAsia"/>
        </w:rPr>
      </w:pPr>
      <w:r>
        <w:rPr>
          <w:rFonts w:hint="eastAsia"/>
        </w:rPr>
        <w:t>III. 第三，让我向你展示，为什么一个人在信仰上热心是一件好事。</w:t>
      </w:r>
    </w:p>
    <w:p w14:paraId="2A5456D6">
      <w:pPr>
        <w:ind w:left="-5" w:right="2"/>
        <w:rPr>
          <w:rFonts w:hint="eastAsia"/>
        </w:rPr>
      </w:pPr>
    </w:p>
    <w:p w14:paraId="459A7BCC">
      <w:pPr>
        <w:ind w:left="-5" w:right="2"/>
        <w:rPr>
          <w:rFonts w:hint="eastAsia"/>
        </w:rPr>
      </w:pPr>
      <w:r>
        <w:rPr>
          <w:rFonts w:hint="eastAsia"/>
        </w:rPr>
        <w:t>I. First of all, I propose to bring before you this question, "What is zeal in religion?"</w:t>
      </w:r>
    </w:p>
    <w:p w14:paraId="3505985F">
      <w:pPr>
        <w:ind w:left="-5" w:right="2"/>
        <w:rPr>
          <w:rFonts w:hint="eastAsia"/>
        </w:rPr>
      </w:pPr>
      <w:r>
        <w:rPr>
          <w:rFonts w:hint="eastAsia"/>
        </w:rPr>
        <w:t>I. 首先，我打算在你们面前提出这个问题：“什么是信仰中的热心？”</w:t>
      </w:r>
    </w:p>
    <w:p w14:paraId="7544AF4A">
      <w:pPr>
        <w:ind w:left="-5" w:right="2"/>
        <w:rPr>
          <w:rFonts w:hint="eastAsia"/>
        </w:rPr>
      </w:pPr>
    </w:p>
    <w:p w14:paraId="2C0B39AB">
      <w:pPr>
        <w:ind w:left="-5" w:right="2"/>
        <w:rPr>
          <w:rFonts w:hint="eastAsia"/>
        </w:rPr>
      </w:pPr>
      <w:r>
        <w:rPr>
          <w:rFonts w:hint="eastAsia"/>
        </w:rPr>
        <w:t>Zeal in religion is a burning desire to please God, to do His will, and to advance His glory in the world in every possible way. It is a desire which no man feels by nature—which the Spirit puts into the heart of every believer when he is converted—but which some believers feel so much more strongly than others, that they alone deserve to be called zealous men.</w:t>
      </w:r>
    </w:p>
    <w:p w14:paraId="5F3F1036">
      <w:pPr>
        <w:ind w:left="-5" w:right="2"/>
        <w:rPr>
          <w:rFonts w:hint="eastAsia"/>
        </w:rPr>
      </w:pPr>
      <w:r>
        <w:rPr>
          <w:rFonts w:hint="eastAsia"/>
        </w:rPr>
        <w:t>信仰中的热心，是一种想要讨神喜悦、遵行祂的旨意、并以一切可能的方式在世上推进祂的荣耀的燃烧的渴望。这是一种没有人天生就感觉到的渴望——是圣灵在每个信徒归正时放入他心中的——但这渴望在某些信徒心中比在其他人心中强烈得多，以至于唯独他们配被称为热心的人。</w:t>
      </w:r>
    </w:p>
    <w:p w14:paraId="529F5003">
      <w:pPr>
        <w:ind w:left="-5" w:right="2"/>
        <w:rPr>
          <w:rFonts w:hint="eastAsia"/>
        </w:rPr>
      </w:pPr>
    </w:p>
    <w:p w14:paraId="51B01EDF">
      <w:pPr>
        <w:ind w:left="-5" w:right="2"/>
        <w:rPr>
          <w:rFonts w:hint="eastAsia"/>
        </w:rPr>
      </w:pPr>
      <w:r>
        <w:rPr>
          <w:rFonts w:hint="eastAsia"/>
        </w:rPr>
        <w:t>This desire is so strong when it really reigns in a man, that it impels him to make any sacrifice—to go through any trouble, to deny himself to any amount—to suffer, to work, to labor, to toil—to spend himself and be spent, and even to die—if only he can please God and honor Christ.</w:t>
      </w:r>
    </w:p>
    <w:p w14:paraId="1668F4AD">
      <w:pPr>
        <w:ind w:left="-5" w:right="2"/>
        <w:rPr>
          <w:rFonts w:hint="eastAsia"/>
        </w:rPr>
      </w:pPr>
      <w:r>
        <w:rPr>
          <w:rFonts w:hint="eastAsia"/>
        </w:rPr>
        <w:t>当这渴望真正统治一个人时，它是如此强烈，以至于它驱使他做出任何牺牲——经历任何麻烦，做出任何程度的舍己——去受苦，去作工，去劳碌，去辛苦——去耗尽自己也被消耗殆尽，甚至去死——只要他能讨神喜悦并尊荣基督。</w:t>
      </w:r>
    </w:p>
    <w:p w14:paraId="2D8E47A9">
      <w:pPr>
        <w:ind w:left="-5" w:right="2"/>
        <w:rPr>
          <w:rFonts w:hint="eastAsia"/>
        </w:rPr>
      </w:pPr>
    </w:p>
    <w:p w14:paraId="75BCC72A">
      <w:pPr>
        <w:ind w:left="-5" w:right="2"/>
        <w:rPr>
          <w:rFonts w:hint="eastAsia"/>
        </w:rPr>
      </w:pPr>
      <w:r>
        <w:rPr>
          <w:rFonts w:hint="eastAsia"/>
        </w:rPr>
        <w:t>A zealous man is pre-eminently a man of one thing. It is not enough to say that he is earnest, hearty, uncompromising, thorough-going, whole-hearted, fervent in spirit. He only sees one thing—he cares for one thing—he lives for one thing—he is swallowed up in one thing— and that one thing is to please God. Whether he lives—or whether he dies; whether he has health—or whether he has sickness; whether he is rich—or whether he is poor; whether he pleases man—or whether he gives offence; whether he is thought wise—or whether he is thought foolish; whether he gets blame—or whether he gets praise; whether he gets honor—or whether he gets shame—for all this, the zealous man cares nothing at all. He burns for one thing, and that one thing is to please God, and to advance God's glory. If he is consumed in the very burning, he is not worried—he is content.</w:t>
      </w:r>
    </w:p>
    <w:p w14:paraId="491A86F7">
      <w:pPr>
        <w:ind w:left="-5" w:right="2"/>
        <w:rPr>
          <w:rFonts w:hint="eastAsia"/>
        </w:rPr>
      </w:pPr>
      <w:r>
        <w:rPr>
          <w:rFonts w:hint="eastAsia"/>
        </w:rPr>
        <w:t>一个热心的人卓越地是一个专注于一件事的人。仅仅说他是真诚的、衷心的、不妥协的、彻底的、全心全意的、灵里火热的，是不够的。他只见一件事——他只在乎一件事——他只为一件事而活——他被一件事吞没——那这一件事就是讨神喜悦。无论他是生——还是死；无论他是健康——还是患病；无论他是富足——还是贫穷；无论他是讨人喜悦——还是得罪人；无论他被认为是智慧——还是被认为是愚拙；无论他是受责备——还是得称赞；无论他是得荣耀——还是受羞辱——对于这一切，热心的人毫不在意。他只为一件事燃烧，那这一件事就是讨神喜悦，并推进神的荣耀。如果他在燃烧中被烧尽，他不忧虑——他是满足的。</w:t>
      </w:r>
    </w:p>
    <w:p w14:paraId="0658293B">
      <w:pPr>
        <w:ind w:left="-5" w:right="2"/>
        <w:rPr>
          <w:rFonts w:hint="eastAsia"/>
        </w:rPr>
      </w:pPr>
    </w:p>
    <w:p w14:paraId="7E53FD64">
      <w:pPr>
        <w:ind w:left="-5" w:right="2"/>
        <w:rPr>
          <w:rFonts w:hint="eastAsia"/>
        </w:rPr>
      </w:pPr>
      <w:r>
        <w:rPr>
          <w:rFonts w:hint="eastAsia"/>
        </w:rPr>
        <w:t>He feels that like a lamp, he is made to burn, and if consumed in burning, he has but done the work for which God appointed him. Such a one will always find a sphere for his zeal. If he cannot preach, and work, and give money, he will cry, and sigh, and pray. Yes! if he is only a pauper, on a perpetual bed of sickness, he will make the wheels of sin around him drive heavily, by continually interceding against it. If he cannot fight in the valley with Joshua, he will do the work of Moses, Aaron, and Hur, on the hill. If he is cut off from working himself, he will give the Lord no rest until help is raised up from another quarter, and the work is done. This is what I mean, when I speak of zeal in religion.</w:t>
      </w:r>
    </w:p>
    <w:p w14:paraId="756C7323">
      <w:pPr>
        <w:ind w:left="-5" w:right="2"/>
        <w:rPr>
          <w:rFonts w:hint="eastAsia"/>
        </w:rPr>
      </w:pPr>
      <w:r>
        <w:rPr>
          <w:rFonts w:hint="eastAsia"/>
        </w:rPr>
        <w:t>他觉得像一盏灯一样，他被造就是为了燃烧，如果在燃烧中被消耗殆尽，他不过是完成了神指派给他的工作。这样的人总会找到发挥他热心的领域。如果他不能讲道、工作和捐钱，他会哭泣、叹息和祷告。是的！即使他只是一个穷人，长期躺在病床上，他也会藉着不断地抵挡罪代求，使他周围罪恶的车轮难以转动。如果他不能在山谷中与约书亚一同争战，他会在山上做摩西、亚伦和户珥的工作。如果他自己无法工作，他必不给主休息，直到帮助从另一处兴起，工作得以完成。这就是我说到信仰中的热心时所指的意思。</w:t>
      </w:r>
    </w:p>
    <w:p w14:paraId="5E440D45">
      <w:pPr>
        <w:ind w:left="-5" w:right="2"/>
        <w:rPr>
          <w:rFonts w:hint="eastAsia"/>
        </w:rPr>
      </w:pPr>
    </w:p>
    <w:p w14:paraId="6D8E2C40">
      <w:pPr>
        <w:ind w:left="-5" w:right="2"/>
        <w:rPr>
          <w:rFonts w:hint="eastAsia"/>
        </w:rPr>
      </w:pPr>
      <w:r>
        <w:rPr>
          <w:rFonts w:hint="eastAsia"/>
        </w:rPr>
        <w:t>You know the habit of mind that makes men great in this world— that makes such men as Alexander the Great, or Julius Caesar, or Oliver Cromwell, or Peter the Great, or Charles XII, or Marlborough, or Napoleon, or Pitt. You know that they were all men of one thing. They threw themselves into one grand pursuit. They cared for nothing else. They put everything else aside. They counted everything else as second-rate, and of subordinate importance, compared to the one thing that they put before their eyes every day they lived. I say that the same habit of mind applied to the service of the Lord Jesus Christ, becomes religious zeal.</w:t>
      </w:r>
    </w:p>
    <w:p w14:paraId="44E7CE34">
      <w:pPr>
        <w:ind w:left="-5" w:right="2"/>
        <w:rPr>
          <w:rFonts w:hint="eastAsia"/>
        </w:rPr>
      </w:pPr>
      <w:r>
        <w:rPr>
          <w:rFonts w:hint="eastAsia"/>
        </w:rPr>
        <w:t>你知道那种使人在世上伟大的心智习惯——造就了像亚历山大大帝、尤利乌斯·凯撒、奥利弗·克伦威尔、彼得大帝、查理十二世、马尔伯勒、拿破仑或皮特这样的人。你知道他们都是专注于一件事的人。他们全身心投入到一个宏大的追求中。他们不在乎别的。他们把其他一切都放在一边。与他们每天摆在眼前的这一件事相比，他们算其他一切都是二流的，是次要的。我说，同样的心智习惯应用在对主耶稣基督的事奉上，就成了宗教热心。</w:t>
      </w:r>
    </w:p>
    <w:p w14:paraId="5FE8BD83">
      <w:pPr>
        <w:ind w:left="-5" w:right="2"/>
        <w:rPr>
          <w:rFonts w:hint="eastAsia"/>
        </w:rPr>
      </w:pPr>
    </w:p>
    <w:p w14:paraId="2759166A">
      <w:pPr>
        <w:ind w:left="-5" w:right="2"/>
        <w:rPr>
          <w:rFonts w:hint="eastAsia"/>
        </w:rPr>
      </w:pPr>
      <w:r>
        <w:rPr>
          <w:rFonts w:hint="eastAsia"/>
        </w:rPr>
        <w:t>You know the habit of mind that makes men great in the sciences of this world—that makes such men as Archimedes, or Sir Isaac Newton, or Galileo, or Ferguson the astronomer, or James Watt. All these were men of one thing. They brought the powers of their minds into one single focus. They cared for nothing else beside. And this was the secret of their success. I say that this same habit consecrated to the service of God, becomes religious zeal.</w:t>
      </w:r>
    </w:p>
    <w:p w14:paraId="18CC718E">
      <w:pPr>
        <w:ind w:left="-5" w:right="2"/>
        <w:rPr>
          <w:rFonts w:hint="eastAsia"/>
        </w:rPr>
      </w:pPr>
      <w:r>
        <w:rPr>
          <w:rFonts w:hint="eastAsia"/>
        </w:rPr>
        <w:t>你知道那种使人在世俗科学上伟大的心智习惯——造就了像阿基米德、艾萨克·牛顿爵士、伽利略、天文学家弗格森或詹姆斯·瓦特这样的人。所有这些都是专注于一件事的人。他们将心智的力量带入一个单一的焦点。除此之外，他们不在乎别的。这就是他们成功的秘诀。我说，这同样的习惯若分别为圣归于神的事奉，就成了宗教热心。</w:t>
      </w:r>
    </w:p>
    <w:p w14:paraId="47D7AB20">
      <w:pPr>
        <w:ind w:left="-5" w:right="2"/>
        <w:rPr>
          <w:rFonts w:hint="eastAsia"/>
        </w:rPr>
      </w:pPr>
    </w:p>
    <w:p w14:paraId="13B59F69">
      <w:pPr>
        <w:ind w:left="-5" w:right="2"/>
        <w:rPr>
          <w:rFonts w:hint="eastAsia"/>
        </w:rPr>
      </w:pPr>
      <w:r>
        <w:rPr>
          <w:rFonts w:hint="eastAsia"/>
        </w:rPr>
        <w:t>You know the habit of mind that makes men rich—that makes men amass mighty fortunes, and leave millions behind them. What kind of people were many of the bankers, and merchants, and tradesmen, who have left a name behind them, as men who acquired immense wealth, and out of poverty, became rich? They were all men that threw themselves entirely into their business, and neglected everything else for the sake of that business. They gave their first attention, their first thoughts, the best of their time, and the best part of their mind, to pushing forward the transactions in which they were engaged. They were men of one thing. Their hearts were not divided. They devoted themselves, body, soul, and mind, to their business. They seemed to live for nothing else. I say that, if you turn that habit of mind to the service of God and His Christ, it makes religious zeal.</w:t>
      </w:r>
    </w:p>
    <w:p w14:paraId="1F69BA4C">
      <w:pPr>
        <w:ind w:left="-5" w:right="2"/>
        <w:rPr>
          <w:rFonts w:hint="eastAsia"/>
        </w:rPr>
      </w:pPr>
      <w:r>
        <w:rPr>
          <w:rFonts w:hint="eastAsia"/>
        </w:rPr>
        <w:t>你知道那种使人致富的心智习惯——使人积聚巨额财富，并留下数百万遗产。许多留名的银行家、商人和生意人，作为那些获得巨额财富并从贫穷变富的人，是怎样的人呢？他们都是完全投入到自己生意中，并为了生意忽略其他一切的人。他们将首要的注意力、首要的思想、最好的时间以及心智中最好的部分，都用于推进他们所从事的交易。他们是专注于一件事的人。他们的心没有分散。他们全身心投入到生意中，包括身体、灵魂和心智。他们似乎不为别的而活。我说，如果你把那种心智习惯转向对神和祂的基督的事奉，这就构成了宗教热心。</w:t>
      </w:r>
    </w:p>
    <w:p w14:paraId="5B6A19E4">
      <w:pPr>
        <w:ind w:left="-5" w:right="2"/>
        <w:rPr>
          <w:rFonts w:hint="eastAsia"/>
        </w:rPr>
      </w:pPr>
    </w:p>
    <w:p w14:paraId="48141B76">
      <w:pPr>
        <w:ind w:left="-5" w:right="2"/>
        <w:rPr>
          <w:rFonts w:hint="eastAsia"/>
        </w:rPr>
      </w:pPr>
      <w:r>
        <w:rPr>
          <w:rFonts w:hint="eastAsia"/>
        </w:rPr>
        <w:t>Now, reader, this habit of mind—this zeal was the characteristic of all the Apostles. See for example the Apostle Paul. Hear him when he speaks to the Ephesian elders for the last time, "In town after town the Holy Spirit assures me that imprisonment and suffering are waiting for me. But I don't place any value on my life, if only I can finish my race and the ministry that I received from the Lord Jesus of testifying to the gospel of God's grace." (Acts 20:23-24)</w:t>
      </w:r>
    </w:p>
    <w:p w14:paraId="52094BC8">
      <w:pPr>
        <w:ind w:left="-5" w:right="2"/>
        <w:rPr>
          <w:rFonts w:hint="eastAsia"/>
        </w:rPr>
      </w:pPr>
      <w:r>
        <w:rPr>
          <w:rFonts w:hint="eastAsia"/>
        </w:rPr>
        <w:t>现在，读者，这种心智习惯——这种热心——是所有使徒的特征。例如看使徒保罗。听他最后一次对以弗所的长老说话时怎么说：“在各城里圣灵向我指证，说有捆锁与患难等待我。但我却不以性命为念，也不看为宝贵，只要行完我的路程，成就我从主耶稣所领受的职事，证明神恩惠的福音。”（使徒行传 20:23-24）</w:t>
      </w:r>
    </w:p>
    <w:p w14:paraId="37CAA127">
      <w:pPr>
        <w:ind w:left="-5" w:right="2"/>
        <w:rPr>
          <w:rFonts w:hint="eastAsia"/>
        </w:rPr>
      </w:pPr>
    </w:p>
    <w:p w14:paraId="4F8C94C0">
      <w:pPr>
        <w:ind w:left="-5" w:right="2"/>
        <w:rPr>
          <w:rFonts w:hint="eastAsia"/>
        </w:rPr>
      </w:pPr>
      <w:r>
        <w:rPr>
          <w:rFonts w:hint="eastAsia"/>
        </w:rPr>
        <w:t>Hear him again, when he writes to the Philippians, "Brothers, I do not consider myself to have embraced it. But this one thing I do: Forgetting what lies behind and straining forward to what lies ahead, I keep pursuing the goal to win the prize of God's heavenly call in Christ Jesus." (Philippians 3:13-14). See him from the day of his conversion, giving up his brilliant prospects—forsaking all for Christ's sake—and going forth to preach that very Jesus whom he had once despised. See him going to and fro throughout the world from that time—through persecution—through oppression—through opposition—through prisons—through bonds—through afflictions— through things next to death itself, up to the very day when he sealed his faith with his blood, and died at Rome, a martyr for that Gospel which he had so long proclaimed. This was true religious zeal.</w:t>
      </w:r>
    </w:p>
    <w:p w14:paraId="3659167E">
      <w:pPr>
        <w:ind w:left="-5" w:right="2"/>
        <w:rPr>
          <w:rFonts w:hint="eastAsia"/>
        </w:rPr>
      </w:pPr>
      <w:r>
        <w:rPr>
          <w:rFonts w:hint="eastAsia"/>
        </w:rPr>
        <w:t>再听他写信给腓立比人时怎么说：“弟兄们，我不是以为自己已经得着了。我只有一件事，就是忘记背后，努力面前的，向着标竿直跑，要得神在基督耶稣里从上面召我来得的奖赏。”（腓立比书 3:13-14）。看他从归正的那一天起，放弃了他辉煌的前程——为了基督的缘故撇下一切——出去传扬那位他曾经藐视的耶稣。看他从那时起走遍世界——经历逼迫——经历压迫——经历反对——经历监牢——经历捆锁——经历患难——经历近乎死亡本身的事，直到那一天，他用自己的血印证了他的信心，并在罗马为主殉道，为了他长期宣扬的那个福音。这就是真正的宗教热心。</w:t>
      </w:r>
    </w:p>
    <w:p w14:paraId="4F521464">
      <w:pPr>
        <w:ind w:left="-5" w:right="2"/>
        <w:rPr>
          <w:rFonts w:hint="eastAsia"/>
        </w:rPr>
      </w:pPr>
    </w:p>
    <w:p w14:paraId="15B09143">
      <w:pPr>
        <w:ind w:left="-5" w:right="2"/>
        <w:rPr>
          <w:rFonts w:hint="eastAsia"/>
        </w:rPr>
      </w:pPr>
      <w:r>
        <w:rPr>
          <w:rFonts w:hint="eastAsia"/>
        </w:rPr>
        <w:t>This again, was the characteristic of the early Christians. They were men "everywhere spoken against." They were driven to worship God in dens and caves of the earth. They often lost everything in the world for their religion's sake. They generally gained nothing but the cross, persecution, shame, and reproach. But they seldom, very seldom, went back. If they could not dispute, at least they could suffer. If they could not convince their adversaries by argument, at any rate they could die, and prove that they themselves were in earnest. Look at Ignatius cheerfully traveling to the place where he was to be devoured by lions, and saying as he went, "Now do I begin to be a disciple of my master, Christ." Hear old Polycarp before the Roman Governor, saying boldly when called upon to deny Christ, "Eighty-six years have I served Christ, neither has He ever offended me in anything, and how then can I revile my King?" This was true zeal.</w:t>
      </w:r>
    </w:p>
    <w:p w14:paraId="4B14E25A">
      <w:pPr>
        <w:ind w:left="-5" w:right="2"/>
        <w:rPr>
          <w:rFonts w:hint="eastAsia"/>
        </w:rPr>
      </w:pPr>
      <w:r>
        <w:rPr>
          <w:rFonts w:hint="eastAsia"/>
        </w:rPr>
        <w:t>这也是早期基督徒的特征。他们是“到处被毁谤”的人。他们被迫在地上的洞穴和地穴中敬拜神。为了信仰的缘故，他们常常失去世上的一切。他们通常除了十字架、逼迫、羞辱和责备之外，一无所获。但他们很少，极少退缩。如果他们不能辩论，至少他们能受苦。如果他们不能用论证说服对手，无论如何他们能死，并证明他们自己是真诚的。看依纳爵欢欢喜喜地走向那将被狮子吞吃的地方，边走边说：“现在我开始成为我主基督的门徒了。”听年老的波利卡普在罗马总督面前，当被要求否认基督时大胆地说：“我服事基督八十六年，祂从未亏负过我，我怎能亵渎我的王呢？”这就是真正的热心。</w:t>
      </w:r>
    </w:p>
    <w:p w14:paraId="6EDF4BBC">
      <w:pPr>
        <w:ind w:left="-5" w:right="2"/>
        <w:rPr>
          <w:rFonts w:hint="eastAsia"/>
        </w:rPr>
      </w:pPr>
    </w:p>
    <w:p w14:paraId="721F356A">
      <w:pPr>
        <w:ind w:left="-5" w:right="2"/>
        <w:rPr>
          <w:rFonts w:hint="eastAsia"/>
        </w:rPr>
      </w:pPr>
      <w:r>
        <w:rPr>
          <w:rFonts w:hint="eastAsia"/>
        </w:rPr>
        <w:t>This again was the characteristic of Martin Luther. He boldly defied the most powerful hierarchy that the world has ever seen. He unveiled its corruptions with an unflinching hand. He preached the long-neglected truth of justification by faith, in spite of anathemas and excommunications, fast and thickly poured upon him. See him going to the Diet at Worms, and pleading his cause before the Emperor, and the Legate, and a army of the children of this world. Hear him saying, when men were dissuading him from going, and reminding him of the fate of John Huss, "Though there were a devil under every tile on the roofs of Worms, in the name of the Lord I shall go forward." This was true zeal.</w:t>
      </w:r>
    </w:p>
    <w:p w14:paraId="79456661">
      <w:pPr>
        <w:ind w:left="-5" w:right="2"/>
        <w:rPr>
          <w:rFonts w:hint="eastAsia"/>
        </w:rPr>
      </w:pPr>
      <w:r>
        <w:rPr>
          <w:rFonts w:hint="eastAsia"/>
        </w:rPr>
        <w:t>这也是马丁·路德的特征。他大胆地违抗世界上前所未有的最强大的等级制度。他用坚定的手揭露了它的腐败。他不顾密集倾泻在他身上的咒诅和绝罚，宣讲了长期被忽视的因信称义的真理。看他去往沃姆斯议会，在皇帝、特使和一大群今世之子面前为他的事业辩护。听他在人们劝阻他不要去，并提醒他约翰·胡斯的命运时所说的话：“即使沃姆斯的屋顶上每个瓦片下都有一个魔鬼，我也要奉主的名前行。”这就是真正的热心。</w:t>
      </w:r>
    </w:p>
    <w:p w14:paraId="1D77F35C">
      <w:pPr>
        <w:ind w:left="-5" w:right="2"/>
        <w:rPr>
          <w:rFonts w:hint="eastAsia"/>
        </w:rPr>
      </w:pPr>
    </w:p>
    <w:p w14:paraId="6E703E5E">
      <w:pPr>
        <w:ind w:left="-5" w:right="2"/>
        <w:rPr>
          <w:rFonts w:hint="eastAsia"/>
        </w:rPr>
      </w:pPr>
      <w:r>
        <w:rPr>
          <w:rFonts w:hint="eastAsia"/>
        </w:rPr>
        <w:t>This again was the characteristic of our own English Reformers. You have it in our first Reformer, Wycliffe, when he rose up on his sick bed, and said to the friars, who wanted him to retract all he had said against the Pope, "I shall not die—but live to declare the villanies of the friars." You have it in Cranmer, content to die at the stake rather than deny Christ's Gospel, holding forth that hand to be first burned, which in a moment of weakness had signed a recantation, and saying as he held it in the flames, "This unworthy hand!" You have it in old father Latimer, standing boldly on his faggot, at the age of seventy years, and saying to Ridley, "Courage, brother Ridley! we shall light such a candle this day, as, by God's grace, shall never be put out." This was zeal.</w:t>
      </w:r>
    </w:p>
    <w:p w14:paraId="551F118D">
      <w:pPr>
        <w:ind w:left="-5" w:right="2"/>
        <w:rPr>
          <w:rFonts w:hint="eastAsia"/>
        </w:rPr>
      </w:pPr>
      <w:r>
        <w:rPr>
          <w:rFonts w:hint="eastAsia"/>
        </w:rPr>
        <w:t>这也是我们英国改革家们的特征。你在我们的第一位改革家威克里夫身上可以看到这一点，当时他在病榻上坐起来，对那些想要他收回所有反对教皇言论的修士们说：“我不会死——却要活着宣告修士们的恶行。”你在克兰麦身上可以看到这一点，他宁愿死在火刑柱上也不愿否认基督的福音，伸出那只在软弱时刻签署了悔过书的手先被烧毁，并在火焰中举着手说：“这只不配的手！”你在年迈的拉蒂默神父身上可以看到这一点，他七十岁高龄大胆地站在柴堆上，对赖德利说：“以此为勇气，赖德利弟兄！我们今天将点燃这样一支蜡烛，靠着神的恩典，它将永不熄灭。”这就是热心。</w:t>
      </w:r>
    </w:p>
    <w:p w14:paraId="76AA3035">
      <w:pPr>
        <w:ind w:left="-5" w:right="2"/>
        <w:rPr>
          <w:rFonts w:hint="eastAsia"/>
        </w:rPr>
      </w:pPr>
    </w:p>
    <w:p w14:paraId="332E2FB2">
      <w:pPr>
        <w:ind w:left="-5" w:right="2"/>
        <w:rPr>
          <w:rFonts w:hint="eastAsia"/>
        </w:rPr>
      </w:pPr>
      <w:r>
        <w:rPr>
          <w:rFonts w:hint="eastAsia"/>
        </w:rPr>
        <w:t>This again has been the characteristic of all the greatest Missionaries. You see it in Mrs. Judson, in Carey, in Morrison, in Schwartz, in Williams, in Brainerd, in Elliott. You see it in none more brightly than in Henry Martyn. This was a man who had reached the highest academic honors that Cambridge could bestow. Whatever profession he chose to follow, he had the most dazzling prospects of success. He turned his back upon it all. He chose to preach the Gospel to poor benighted heathen. He went forth to an early grave, in a foreign land. He said when he got there, and saw the condition of the people, "I could bear to be torn in pieces, if I could but hear the sobs of penitence—if I could but see the eyes of faith directed to the Redeemer!" This was zeal.</w:t>
      </w:r>
    </w:p>
    <w:p w14:paraId="64578212">
      <w:pPr>
        <w:ind w:left="-5" w:right="2"/>
        <w:rPr>
          <w:rFonts w:hint="eastAsia"/>
        </w:rPr>
      </w:pPr>
      <w:r>
        <w:rPr>
          <w:rFonts w:hint="eastAsia"/>
        </w:rPr>
        <w:t>这也是所有最伟大的宣教士的特征。你在贾德森夫人、凯莉、马礼逊、施瓦茨、威廉姆斯、布雷纳德、艾略特身上都能看到这一点。你在任何其他人身上看到的都不如在亨利·马丁身上看到的那么光彩夺目。这是一位获得了剑桥所能授予的最高学术荣誉的人。无论他选择从事什么职业，他都有最令人眩目的成功前景。他背弃了这一切。他选择向可怜愚昧的异教徒传福音。他前往异国他乡，早早进入坟墓。当他到达那里，看到人们的状况时，他说：“如果是为了能听到悔改的抽泣声——如果是为了能看到信心的眼睛指向救赎主，我可以忍受被撕成碎片！”这就是热心。</w:t>
      </w:r>
    </w:p>
    <w:p w14:paraId="6D114FFD">
      <w:pPr>
        <w:ind w:left="-5" w:right="2"/>
        <w:rPr>
          <w:rFonts w:hint="eastAsia"/>
        </w:rPr>
      </w:pPr>
    </w:p>
    <w:p w14:paraId="62A16116">
      <w:pPr>
        <w:ind w:left="-5" w:right="2"/>
        <w:rPr>
          <w:rFonts w:hint="eastAsia"/>
        </w:rPr>
      </w:pPr>
      <w:r>
        <w:rPr>
          <w:rFonts w:hint="eastAsia"/>
        </w:rPr>
        <w:t>But, reader, to look away from all earthly examples—this, remember, is pre-eminently the characteristic of our Lord and Savior Jesus Christ Himself. Of Him it was written hundreds of years before He came upon earth, that He was "clad with zeal as with a cloak," and "the zeal of your house has consumed me." And his own words were, "My food is to do my Father's will, and to finish His work." (Psalm 66:9; Isaiah 59:17; John 4:34.)</w:t>
      </w:r>
    </w:p>
    <w:p w14:paraId="4624D69A">
      <w:pPr>
        <w:ind w:left="-5" w:right="2"/>
        <w:rPr>
          <w:rFonts w:hint="eastAsia"/>
        </w:rPr>
      </w:pPr>
      <w:r>
        <w:rPr>
          <w:rFonts w:hint="eastAsia"/>
        </w:rPr>
        <w:t>但是，读者，把目光从所有地上的榜样移开——请记住，这卓越地是我们主和救主耶稣基督祂自己的特征。在祂来到世上数百年前，经上就指着祂写道，祂“以热心为外袍”，并且“我为你的殿心里焦急，如同火烧。”而祂自己的话是：“我的食物就是遵行差我来者的旨意，做成祂的工。”（诗篇 66:9；以赛亚书 59:17；约翰福音 4:34。）</w:t>
      </w:r>
    </w:p>
    <w:p w14:paraId="149DDF72">
      <w:pPr>
        <w:ind w:left="-5" w:right="2"/>
        <w:rPr>
          <w:rFonts w:hint="eastAsia"/>
        </w:rPr>
      </w:pPr>
    </w:p>
    <w:p w14:paraId="14048995">
      <w:pPr>
        <w:ind w:left="-5" w:right="2"/>
        <w:rPr>
          <w:rFonts w:hint="eastAsia"/>
        </w:rPr>
      </w:pPr>
      <w:r>
        <w:rPr>
          <w:rFonts w:hint="eastAsia"/>
        </w:rPr>
        <w:t>Where shall we begin, if we try to give examples of his zeal? Where should we end, if we once began? Trace all the narratives of His life in the four Gospels. Read all the history of what He was from the beginning of his ministry to the end. Surely if there ever was one who was all zeal, it was our great Example—our Head—our High Priest— the great Shepherd of our Profession, the Lord Jesus Christ.</w:t>
      </w:r>
    </w:p>
    <w:p w14:paraId="342F75C0">
      <w:pPr>
        <w:ind w:left="-5" w:right="2"/>
        <w:rPr>
          <w:rFonts w:hint="eastAsia"/>
        </w:rPr>
      </w:pPr>
      <w:r>
        <w:rPr>
          <w:rFonts w:hint="eastAsia"/>
        </w:rPr>
        <w:t>如果我们试图举出祂热心的例子，我们该从哪里开始呢？如果我们一旦开始，该在哪里结束呢？追溯四福音书中祂生命的所有叙述。阅读祂从事奉开始到结束的所有历史。确实，如果曾有一位完全热心的人，那就是我们伟大的榜样——我们的元首——我们的大祭司——我们所宣认的大牧人，主耶稣基督。</w:t>
      </w:r>
    </w:p>
    <w:p w14:paraId="6ADA3054">
      <w:pPr>
        <w:ind w:left="-5" w:right="2"/>
        <w:rPr>
          <w:rFonts w:hint="eastAsia"/>
        </w:rPr>
      </w:pPr>
    </w:p>
    <w:p w14:paraId="1C690065">
      <w:pPr>
        <w:ind w:left="-5" w:right="2"/>
        <w:rPr>
          <w:rFonts w:hint="eastAsia"/>
        </w:rPr>
      </w:pPr>
      <w:r>
        <w:rPr>
          <w:rFonts w:hint="eastAsia"/>
        </w:rPr>
        <w:t>Reader, if these things are so, you should not only beware of running down zeal—but you should also beware of allowing zeal to be run down in your presence. Zeal may be badly directed, and then it becomes a curse—but it may be turned to the highest and best ends, and then it is a mighty blessing. Like fire not well directed, it is a bad master—but like fire also, if well directed, it is one of the best of servants. Listen not to those people who talk of zeal as weakness and enthusiasm. Listen not to those who see no beauty in missions—who laugh at all attempts at the conversion of souls—who call societies for sending the Gospel to the world useless—and who look upon City Missions, and District Visiting, and Ragged Schools, and Open Air Preaching, as nothing but foolishness and fanaticism. Beware, lest in joining a cry of that kind you condemn the Lord Jesus Christ Himself. Beware, lest you speak against Him who has "left us an example that we should follow His steps."</w:t>
      </w:r>
    </w:p>
    <w:p w14:paraId="7859D702">
      <w:pPr>
        <w:ind w:left="-5" w:right="2"/>
        <w:rPr>
          <w:rFonts w:hint="eastAsia"/>
        </w:rPr>
      </w:pPr>
      <w:r>
        <w:rPr>
          <w:rFonts w:hint="eastAsia"/>
        </w:rPr>
        <w:t>读者，如果这些事是这样，你不仅应当提防贬低热心——而且你还应当提防允许热心在你面前被贬低。热心可能被错误引导，那时它就变成咒诅——但它也可能被转向最高和最好的目的，那时它就是一个巨大的祝福。像火一样，若不被引导得当，它就是一个坏主人——但也像火一样，若被引导得当，它是最好的仆人之一。不要听那些把热心说成是软弱和狂热的人的话。不要听那些在宣教中看不到美——嘲笑所有为了灵魂归正的尝试——称向世界发送福音的机构为无用——并将城市宣教、分区探访、贫民学校和露天讲道视为除了愚蠢和狂热之外一无是处的人的话。要提防，免得在加入那种呼喊时，你定了主耶稣基督祂自己的罪。要提防，免得你说话反对那位“给我们留下榜样，叫我们跟随祂脚踪行”的祂。</w:t>
      </w:r>
    </w:p>
    <w:p w14:paraId="5A4CF2DF">
      <w:pPr>
        <w:ind w:left="-5" w:right="2"/>
        <w:rPr>
          <w:rFonts w:hint="eastAsia"/>
        </w:rPr>
      </w:pPr>
    </w:p>
    <w:p w14:paraId="012B4A4D">
      <w:pPr>
        <w:ind w:left="-5" w:right="2"/>
        <w:rPr>
          <w:rFonts w:hint="eastAsia"/>
        </w:rPr>
      </w:pPr>
      <w:r>
        <w:rPr>
          <w:rFonts w:hint="eastAsia"/>
        </w:rPr>
        <w:t xml:space="preserve">Alas, I fear there are many professing Christians who if they had lived in the days when our Lord and His apostles walked upon earth, would have called Him and all His followers enthusiasts and fanatics. There are many, I fear, who have more in common with Annas and Caiaphas—with Pilate and Herod—with Festus and Agrippa—with Felix and Gallio—than with Paul and the Lord Jesus Christ. </w:t>
      </w:r>
    </w:p>
    <w:p w14:paraId="473B3A19">
      <w:pPr>
        <w:ind w:left="-5" w:right="2"/>
        <w:rPr>
          <w:rFonts w:hint="eastAsia"/>
        </w:rPr>
      </w:pPr>
      <w:r>
        <w:rPr>
          <w:rFonts w:hint="eastAsia"/>
        </w:rPr>
        <w:t>唉，我恐怕有许多自称基督徒的人，如果生活在我们主和祂的使徒在地上行走的那些日子里，会称祂和祂所有的追随者为狂热分子和疯子。我恐怕，有许多人与亚那和该亚法——与彼拉多和希律——与非斯都和亚基帕——与腓力斯和迦流——的共同点，多于与保罗和主耶稣基督的共同点。</w:t>
      </w:r>
    </w:p>
    <w:p w14:paraId="58E52750">
      <w:pPr>
        <w:ind w:left="-5" w:right="2"/>
        <w:rPr>
          <w:rFonts w:hint="eastAsia"/>
        </w:rPr>
      </w:pPr>
    </w:p>
    <w:p w14:paraId="7166D164">
      <w:pPr>
        <w:ind w:left="-5" w:right="2"/>
        <w:rPr>
          <w:rFonts w:hint="eastAsia"/>
        </w:rPr>
      </w:pPr>
      <w:r>
        <w:rPr>
          <w:rFonts w:hint="eastAsia"/>
        </w:rPr>
        <w:t>II. I pass on now to the second thing I proposed to speak of. When is a man truly zealous in religion?</w:t>
      </w:r>
    </w:p>
    <w:p w14:paraId="2078707B">
      <w:pPr>
        <w:ind w:left="-5" w:right="2"/>
        <w:rPr>
          <w:rFonts w:hint="eastAsia"/>
        </w:rPr>
      </w:pPr>
      <w:r>
        <w:rPr>
          <w:rFonts w:hint="eastAsia"/>
        </w:rPr>
        <w:t>II. 我现在转到我打算讲的第二点。一个人何时在信仰上是真正热心的？</w:t>
      </w:r>
    </w:p>
    <w:p w14:paraId="2B039570">
      <w:pPr>
        <w:ind w:left="-5" w:right="2"/>
        <w:rPr>
          <w:rFonts w:hint="eastAsia"/>
        </w:rPr>
      </w:pPr>
    </w:p>
    <w:p w14:paraId="58E8258F">
      <w:pPr>
        <w:ind w:left="-5" w:right="2"/>
        <w:rPr>
          <w:rFonts w:hint="eastAsia"/>
        </w:rPr>
      </w:pPr>
      <w:r>
        <w:rPr>
          <w:rFonts w:hint="eastAsia"/>
        </w:rPr>
        <w:t>There never was a grace of which Satan has not made a counterfeit. There never was a good coin issued from the mint—but forgers at once have coined something very like it. It is one of Satan's devices to place distorted copies of the believer's graces before the eyes of men, and so to bring the true graces into contempt. No grace has suffered so much in this way as zeal. Of none perhaps are there so many shams and counterfeits abroad. We must therefore clear the ground of all rubbish on this question. We must find out when zeal in religion is really good, and true, and of God.</w:t>
      </w:r>
    </w:p>
    <w:p w14:paraId="1351A12B">
      <w:pPr>
        <w:ind w:left="-5" w:right="2"/>
        <w:rPr>
          <w:rFonts w:hint="eastAsia"/>
        </w:rPr>
      </w:pPr>
      <w:r>
        <w:rPr>
          <w:rFonts w:hint="eastAsia"/>
        </w:rPr>
        <w:t>从未有一种恩典是撒但没有伪造过的。从未有一枚好硬币从铸币厂发行——而伪造者不立即铸造出非常像它的东西。将信徒恩典的扭曲副本摆在人眼前，从而使真正的恩典受到蔑视，是撒但的诡计之一。没有任何恩典像热心这样受害如此之深。也许没有哪一种恩典在外面有如此多的虚假和伪造品。因此，我们必须就这个问题清除所有的垃圾。我们必须找出信仰中的热心何时才是真正好的、真实的且出于神的。</w:t>
      </w:r>
    </w:p>
    <w:p w14:paraId="7D4757F7">
      <w:pPr>
        <w:ind w:left="-5" w:right="2"/>
        <w:rPr>
          <w:rFonts w:hint="eastAsia"/>
        </w:rPr>
      </w:pPr>
    </w:p>
    <w:p w14:paraId="6B2487F7">
      <w:pPr>
        <w:ind w:left="-5" w:right="2"/>
        <w:rPr>
          <w:rFonts w:hint="eastAsia"/>
        </w:rPr>
      </w:pPr>
      <w:r>
        <w:rPr>
          <w:rFonts w:hint="eastAsia"/>
        </w:rPr>
        <w:t>1.Reader, if zeal be true, it will be a zeal according to knowledge. It must not be a blind, ignorant zeal. It must be a calm, reasonable, intelligent principle, which can show the warrant of Scripture for every step it takes. The unconverted Jews had zeal. Paul says, "I bear them record that they have a zeal of God—but not according to knowledge." (Rom. 10:21.) Saul had zeal when he was a persecuting Pharisee. He says himself, in one of his addresses to the Jews, "I was zealous toward God, as you all are this day." (Acts 22:3.) Manasseh had zeal in the days when he was an idolater. The man who made his own children pass through the fire—who gave up the fruit of his body to Moloch, to atone for the sin of his soul—that man had zeal. James and John had zeal when they would have called down fire on a Samaritan village. But our Lord rebuked them. Peter had zeal when he drew his sword and cut off the ear of Malchus. But he was quite wrong. The Catholics Bonner and Gardiner had zeal when they burned Latimer and Cranmer. Were they not in earnest? Let us do them justice. They were zealous, though it was for an unscriptural religion. The members of the Catholic inquisition in Spain had zeal, when they tortured men, and put them to horrible deaths, because they would not forsake the Gospel. Yes—they marched men and women to the stake in solemn procession, and called it "An act of Faith," and believed they were doing God service. The Hindus, who lie down before the car of Juggernaut, and allow their bodies to be crushed under its wheels—had not they zeal? The Indian widows, who burn themselves on the funeral pile of their deceased husbands—the Roman Catholics, who persecuted to death the Christian, and cast down men and women from rocks and precipices, because they were heretics—had not they zeal? The Saracens—the Crusaders—the Jesuits—the anabaptists of Munster— the followers of Joanna Southcote, had they not all zeal? Yes! Yes! I do not deny it. All these had zeal beyond question. They were all zealous. They were all in earnest. But their zeal was not such zeal as God approves—it was not a "zeal according to knowledge."</w:t>
      </w:r>
    </w:p>
    <w:p w14:paraId="4DDDA5C7">
      <w:pPr>
        <w:ind w:left="-5" w:right="2"/>
        <w:rPr>
          <w:rFonts w:hint="eastAsia"/>
        </w:rPr>
      </w:pPr>
      <w:r>
        <w:rPr>
          <w:rFonts w:hint="eastAsia"/>
        </w:rPr>
        <w:t>1. 读者，如果热心是真实的，它必是按着真知识的热心。它绝不能是盲目、无知的热心。它必须是冷静、合理、明智的原则，能为它采取的每一步出示圣经的依据。未归正的犹太人有热心。保罗说：“我可以证明他们向神有热心，但不是按着真知识。”（罗马书 10:21，应为10:2）扫罗做逼迫人的法利赛人时有热心。他在对犹太人的一次讲话中自己说：“我为神热心，像你们众人今日一样。”（使徒行传 22:3。）玛拿西在做拜偶像者的时候有热心。那使自己的儿女经火——将自己身体的果子献给摩洛，为自己灵魂的罪赎罪的人——那人有热心。雅各和约翰想要吩咐火降在撒玛利亚村庄时有热心。但我们的主责备了他们。彼得拔刀砍掉马勒古耳朵时有热心。但他完全错了。天主教徒邦纳和加德纳在焚烧拉蒂默和克兰麦时有热心。他们不真诚吗？让我们公道地对待他们。他们是热心的，尽管那是为了一个不合圣经的宗教。西班牙天主教宗教裁判所的成员有热心，当他们折磨人，把人处以可怕的死刑，因为那些人不愿背弃福音时。是的——他们排着庄严的队伍把男男女女押往火刑柱，称之为“信仰宣判仪式”（Auto da fe），并相信他们是在事奉神。那些躺在贾格纳特（Juggernaut）神像车前，任由车轮碾碎自己身体的印度教徒——他们没有热心吗？那些在已故丈夫的火葬柴堆上自焚的印度寡妇——那些把基督徒迫害致死，把男男女女从岩石和悬崖上扔下去，因为他们是异端的罗马天主教徒——他们没有热心吗？撒拉逊人——十字军——耶稣会士——明斯特的重洗派——乔安娜·南斯科特的追随者，他们不都有热心吗？是的！是的！我不否认。所有这些人都毫无疑问有热心。他们都是热心的。他们都是真诚的。但他们的热心不是神所认可的热心——那不是“按着真知识的热心”。</w:t>
      </w:r>
    </w:p>
    <w:p w14:paraId="26FC789E">
      <w:pPr>
        <w:ind w:left="-5" w:right="2"/>
        <w:rPr>
          <w:rFonts w:hint="eastAsia"/>
        </w:rPr>
      </w:pPr>
    </w:p>
    <w:p w14:paraId="3FCAC634">
      <w:pPr>
        <w:ind w:left="-5" w:right="2"/>
        <w:rPr>
          <w:rFonts w:hint="eastAsia"/>
        </w:rPr>
      </w:pPr>
      <w:r>
        <w:rPr>
          <w:rFonts w:hint="eastAsia"/>
        </w:rPr>
        <w:t>2.Furthermore, if zeal be true, it will be a zeal from true motives. Such is the subtlety of the heart, that men will often do right things from wrong motives. Amaziah and Joash, kings of Judah, are striking proofs of this. Just so a man may have zeal about things that are good and right—but from ulterior motives, and not from a desire to please God. And such zeal is worth nothing. It is reprobate silver. It is utterly lacking when placed in the balance of God. Man looks only at the actions. God looks at the motives. Man only thinks of the quantity of work done. God considers the doer's heart.</w:t>
      </w:r>
    </w:p>
    <w:p w14:paraId="042A6E42">
      <w:pPr>
        <w:ind w:left="-5" w:right="2"/>
        <w:rPr>
          <w:rFonts w:hint="eastAsia"/>
        </w:rPr>
      </w:pPr>
      <w:r>
        <w:rPr>
          <w:rFonts w:hint="eastAsia"/>
        </w:rPr>
        <w:t>2. 此外，如果热心是真实的，它必是出于真实动机的热心。人心的诡诈就是这样，人们常会出于错误的动机做正确的事。犹大王亚玛谢和约阿施就是这方面惊人的证明。同样，一个人可能对良善和正确的事有热心——却是出于别有用心的动机，而不是出于想讨神喜悦的愿望。这样的热心一文不值。它是被弃的银子。当放在神的天平上时，它完全显出亏欠。人只看行为。神看动机。人只想已完成的工作量。神考量作工者的心。</w:t>
      </w:r>
    </w:p>
    <w:p w14:paraId="5FA77113">
      <w:pPr>
        <w:ind w:left="-5" w:right="2"/>
        <w:rPr>
          <w:rFonts w:hint="eastAsia"/>
        </w:rPr>
      </w:pPr>
    </w:p>
    <w:p w14:paraId="32020682">
      <w:pPr>
        <w:ind w:left="-5" w:right="2"/>
        <w:rPr>
          <w:rFonts w:hint="eastAsia"/>
        </w:rPr>
      </w:pPr>
      <w:r>
        <w:rPr>
          <w:rFonts w:hint="eastAsia"/>
        </w:rPr>
        <w:t>There is such a thing as zeal from PARTY SPIRIT. It is quite possible for a man to be unwearied in promoting the interests of his own Church or denomination, and yet to have no grace in his own heart— to be ready to die for the peculiar opinions of his own religious section, and yet to have no real love to Christ. Such was the zeal of the Pharisees. They "compassed sea and land to make one proselyte, and when he was made, they made him two-fold more the child of hell than themselves." (Matt. 23:15.) This zeal is not true.</w:t>
      </w:r>
    </w:p>
    <w:p w14:paraId="28E2EE4B">
      <w:pPr>
        <w:ind w:left="-5" w:right="2"/>
        <w:rPr>
          <w:rFonts w:hint="eastAsia"/>
        </w:rPr>
      </w:pPr>
      <w:r>
        <w:rPr>
          <w:rFonts w:hint="eastAsia"/>
        </w:rPr>
        <w:t>有一种热心是出于党派精神。一个人很有可能不倦地推进自己教会或宗派的利益，但他自己心里却没恩典——准备好为自己宗教派别的独特观点而死，却对基督没有真正的爱。法利赛人的热心就是这样。他们“走遍洋海陆地，勾引一个人入教，既入了教，却使他作地狱之子，比你们还加倍。”（马太福音 23:15。）这种热心不是真实的。</w:t>
      </w:r>
    </w:p>
    <w:p w14:paraId="1808849E">
      <w:pPr>
        <w:ind w:left="-5" w:right="2"/>
        <w:rPr>
          <w:rFonts w:hint="eastAsia"/>
        </w:rPr>
      </w:pPr>
    </w:p>
    <w:p w14:paraId="412C1533">
      <w:pPr>
        <w:ind w:left="-5" w:right="2"/>
        <w:rPr>
          <w:rFonts w:hint="eastAsia"/>
        </w:rPr>
      </w:pPr>
      <w:r>
        <w:rPr>
          <w:rFonts w:hint="eastAsia"/>
        </w:rPr>
        <w:t>There is such a thing as zeal from more SELFISHNESS. There are times when it is men's interest to be zealous in religion. Power and patronage are sometimes given to godly men. The good things of the world are sometimes to be attained by wearing a cloak of religion. And whenever this is the case, there is no lack of false zeal. Such was the zeal of Joab, when he served David. Such was the zeal of only too many Englishmen in the days of the Commonwealth, when the Puritans were in power.</w:t>
      </w:r>
    </w:p>
    <w:p w14:paraId="393E9052">
      <w:pPr>
        <w:ind w:left="-5" w:right="2"/>
        <w:rPr>
          <w:rFonts w:hint="eastAsia"/>
        </w:rPr>
      </w:pPr>
      <w:r>
        <w:rPr>
          <w:rFonts w:hint="eastAsia"/>
        </w:rPr>
        <w:t>有一种热心是出于更多的自私。有时在信仰上热心符合人的利益。权力和资助有时给予敬虔的人。世上的好处有时可以通过披着宗教的外衣来获得。每当这种情况发生时，就不缺乏虚假的热心。约押服事大卫时的热心就是这样。在英联邦时期，当清教徒掌权时，太多英国人的热心也是这样。</w:t>
      </w:r>
    </w:p>
    <w:p w14:paraId="3A924C33">
      <w:pPr>
        <w:ind w:left="-5" w:right="2"/>
        <w:rPr>
          <w:rFonts w:hint="eastAsia"/>
        </w:rPr>
      </w:pPr>
    </w:p>
    <w:p w14:paraId="6A2B429D">
      <w:pPr>
        <w:ind w:left="-5" w:right="2"/>
        <w:rPr>
          <w:rFonts w:hint="eastAsia"/>
        </w:rPr>
      </w:pPr>
      <w:r>
        <w:rPr>
          <w:rFonts w:hint="eastAsia"/>
        </w:rPr>
        <w:t>There is such a thing as zeal from the LOVE OF PRAISE. Such was the zeal of Jehu, when he was putting down the worship of Baal. Remember how he met Jonadab the son of Rechab, and said, "Come with me, and see my zeal for the Lord." Such is the zeal that Bunyan refers to in Pilgrim's Progress, when he speaks of some who went "for praise" to mount Zion. Some people feed on the praise of their fellow creatures. They would rather have it from Christians than have none at all.</w:t>
      </w:r>
    </w:p>
    <w:p w14:paraId="5AAD3894">
      <w:pPr>
        <w:ind w:left="-5" w:right="2"/>
        <w:rPr>
          <w:rFonts w:hint="eastAsia"/>
        </w:rPr>
      </w:pPr>
      <w:r>
        <w:rPr>
          <w:rFonts w:hint="eastAsia"/>
        </w:rPr>
        <w:t>有一种热心是出于爱受称赞。耶户铲除巴力崇拜时的热心就是这样。记得他怎样遇见利甲的儿子约拿达，并说：“你和我同去，看我为耶和华怎样热心。”这就是班扬在《天路历程》中提到的那种热心，当时他说到有些人是为了“得称赞”去锡安山。有些人以同类的称赞为食。他们宁愿从基督徒那里得到称赞，也不愿一点称赞都没有。</w:t>
      </w:r>
    </w:p>
    <w:p w14:paraId="6812F33D">
      <w:pPr>
        <w:ind w:left="-5" w:right="2"/>
        <w:rPr>
          <w:rFonts w:hint="eastAsia"/>
        </w:rPr>
      </w:pPr>
    </w:p>
    <w:p w14:paraId="24EF5110">
      <w:pPr>
        <w:ind w:left="-5" w:right="2"/>
        <w:rPr>
          <w:rFonts w:hint="eastAsia"/>
        </w:rPr>
      </w:pPr>
      <w:r>
        <w:rPr>
          <w:rFonts w:hint="eastAsia"/>
        </w:rPr>
        <w:t>Ah! reader, it is a sad and humbling proof of man's corruption, that there is no degree of self-denial and self-sacrifice to which men may not go from false motives. It does not follow that a man's religion is true, because he "gives his body to be burned," or because he gives his "goods to feed the poor." The Apostle Paul tells us that a man may do this, and yet not have true charity. It does not follow because men go into a wilderness, and become hermits, that therefore they know what true self-denial is. It does not follow because people immure themselves in monasteries and nunneries, or become sisters of charity, and sisters of mercy, that therefore they know what true crucifixion of the flesh and self-sacrifice is, in the sight of God. All these things people may do on wrong principles. They may do them from wrong motives—to satisfy a secret pride and love of notoriety—but not from the true motive of zeal for the glory of God! All such zeal, let us understand, is false. It is of earth, and not of heaven.</w:t>
      </w:r>
    </w:p>
    <w:p w14:paraId="724ECADC">
      <w:pPr>
        <w:ind w:left="-5" w:right="2"/>
        <w:rPr>
          <w:rFonts w:hint="eastAsia"/>
        </w:rPr>
      </w:pPr>
      <w:r>
        <w:rPr>
          <w:rFonts w:hint="eastAsia"/>
        </w:rPr>
        <w:t>啊！读者，这是人类败坏的一个可悲且令人谦卑的证据，即没有任何程度的舍己和自我牺牲是人不能出于虚假动机做出来的。一个人因“舍己身叫人焚烧”，或因“将所有的周济穷人”，并不意味着他的宗教就是真实的。使徒保罗告诉我们，一个人可以做这些，却仍没有真正的爱。这并不意味着因为人们进入旷野成为隐士，他们就知道什么是真正的舍己。这并不意味着因为人们把自己关进修道院和尼姑庵，或成为慈善修女和仁爱修女，他们就知道在神眼中什么是真正的钉死肉体和自我牺牲。所有这些事，人们都可能基于错误的原则去做。他们可能出于错误的动机去做——为了满足隐秘的骄傲和对名声的喜爱——而不是出于为神荣耀热心的真正动机！让我们明白，所有这类热心都是虚假的。它是属地的，不是属天的。</w:t>
      </w:r>
    </w:p>
    <w:p w14:paraId="4C3032DB">
      <w:pPr>
        <w:ind w:left="-5" w:right="2"/>
        <w:rPr>
          <w:rFonts w:hint="eastAsia"/>
        </w:rPr>
      </w:pPr>
    </w:p>
    <w:p w14:paraId="4D524BE5">
      <w:pPr>
        <w:ind w:left="-5" w:right="2"/>
        <w:rPr>
          <w:rFonts w:hint="eastAsia"/>
        </w:rPr>
      </w:pPr>
      <w:r>
        <w:rPr>
          <w:rFonts w:hint="eastAsia"/>
        </w:rPr>
        <w:t>3.Furthermore, if zeal be true, it will be a zeal about things according to God's mind, and sanctioned by plain examples in God's Word. Take, for one instance, that highest and best kind of zeal—I mean zeal for our own growth in personal holiness. Such zeal will make a man feel incessantly that sin is the mightiest of all evils, and conformity to Christ the greatest of all blessings. It will make him feel that there is nothing which ought not to be done, in order to keep up a close walk with God. It will make him willing to cut off the right hand, or pluck out the right eye, or make any sacrifice if only he can attain a closer communion with Jesus. Is not this just what you see in the Apostle Paul? He says, "I keep under my body and bring it into subjection—lest that by any means, when I have preached to others, I myself should be a castaway." "I count not myself to have apprehended—but this one thing I do, forgetting those things which are behind, and reaching forth unto those things which are before, I press toward the mark." (1 Cor. 9:27; Phil. 3:13, 14.)</w:t>
      </w:r>
    </w:p>
    <w:p w14:paraId="0DB32C78">
      <w:pPr>
        <w:ind w:left="-5" w:right="2"/>
        <w:rPr>
          <w:rFonts w:hint="eastAsia"/>
        </w:rPr>
      </w:pPr>
      <w:r>
        <w:rPr>
          <w:rFonts w:hint="eastAsia"/>
        </w:rPr>
        <w:t>3. 此外，如果热心是真实的，它必是关于那些合乎神心意、并由神话语中清楚榜样所认可之事的热心。举一个例子，那种最高和最好的热心——我是指为我们在个人圣洁上成长的热心。这种热心会使一个人不断觉得罪是万恶之首，而效法基督是万福之大。它会使他觉得为了保持与神紧密同行，没有什么事是不应当做的。它会使他愿意砍下右手，或剜出右眼，或做出任何牺牲，只要他能获得与耶稣更亲密的交通。这不正是你在使徒保罗身上看到的吗？他说：“我是攻克己身，叫身服我，恐怕我传福音给别人，自己反被弃绝了。”“我不是以为自己已经得着了，我只有一件事，就是忘记背后，努力面前的，向着标竿直跑。”（哥林多前书 9:27；腓立比书 3:13, 14。）</w:t>
      </w:r>
    </w:p>
    <w:p w14:paraId="0D5C9DD7">
      <w:pPr>
        <w:ind w:left="-5" w:right="2"/>
        <w:rPr>
          <w:rFonts w:hint="eastAsia"/>
        </w:rPr>
      </w:pPr>
    </w:p>
    <w:p w14:paraId="4EDD771D">
      <w:pPr>
        <w:ind w:left="-5" w:right="2"/>
        <w:rPr>
          <w:rFonts w:hint="eastAsia"/>
        </w:rPr>
      </w:pPr>
      <w:r>
        <w:rPr>
          <w:rFonts w:hint="eastAsia"/>
        </w:rPr>
        <w:t>Take, for another instance, zeal for the salvation of souls. Such zeal will make a man burn with desire to enlighten the darkness which covers the souls of multitudes, and to bring every man, woman, and child he sees to the knowledge of the Gospel. Is not this what you see in the Lord Jesus? It is said that He neither gave Himself, nor His disciples, leisure so much as to eat. (Mark 6:31.) Is not this what you see in the Apostle Paul? He says, "I am made all things to all men, that I might by all means save some." (1 Cor. 9:22.)</w:t>
      </w:r>
    </w:p>
    <w:p w14:paraId="152762D4">
      <w:pPr>
        <w:ind w:left="-5" w:right="2"/>
        <w:rPr>
          <w:rFonts w:hint="eastAsia"/>
        </w:rPr>
      </w:pPr>
      <w:r>
        <w:rPr>
          <w:rFonts w:hint="eastAsia"/>
        </w:rPr>
        <w:t>再举一个例子，为灵魂得救的热心。这种热心会使一个人燃烧着渴望，去照亮覆盖在众人灵魂上的黑暗，并带他所见到的每一个男人、女人和孩子认识福音。这不正是你在主耶稣身上看到的吗？据说祂既不给自己，也不给祂的门徒闲暇，连吃饭的时间也没有。（马可福音 6:31。）这不正是你在使徒保罗身上看到的吗？他说：“向什么样的人，我就作什么样的人。无论如何，总要救些人。”（哥林多前书 9:22。）</w:t>
      </w:r>
    </w:p>
    <w:p w14:paraId="184FC6F1">
      <w:pPr>
        <w:ind w:left="-5" w:right="2"/>
        <w:rPr>
          <w:rFonts w:hint="eastAsia"/>
        </w:rPr>
      </w:pPr>
    </w:p>
    <w:p w14:paraId="1FDCC0DA">
      <w:pPr>
        <w:ind w:left="-5" w:right="2"/>
        <w:rPr>
          <w:rFonts w:hint="eastAsia"/>
        </w:rPr>
      </w:pPr>
      <w:r>
        <w:rPr>
          <w:rFonts w:hint="eastAsia"/>
        </w:rPr>
        <w:t>Take, for another instance, zeal against evil practices. Such zeal will make a man hate everything which God hates, and long to sweep it from the face of the earth. It will make him jealous of God's honor and glory, and look on everything which robs Him of it as an offence. Is not this what you see in Phineas, the son of Eleazar? or in Hezekiah and Josiah, when they put down idolatry?</w:t>
      </w:r>
    </w:p>
    <w:p w14:paraId="3D982483">
      <w:pPr>
        <w:ind w:left="-5" w:right="2"/>
        <w:rPr>
          <w:rFonts w:hint="eastAsia"/>
        </w:rPr>
      </w:pPr>
      <w:r>
        <w:rPr>
          <w:rFonts w:hint="eastAsia"/>
        </w:rPr>
        <w:t>再举一个例子，反对恶行的热心。这种热心会使一个人恨恶神所恨恶的一切，并渴望将其从地球表面扫除。它会使他为神的尊贵和荣耀嫉恶如仇，并视任何剥夺神荣耀的事为冒犯。这不正是你在以利亚撒的儿子非尼哈身上看到的吗？或在希西家和约西亚铲除偶像崇拜时看到的吗？</w:t>
      </w:r>
    </w:p>
    <w:p w14:paraId="4381F03D">
      <w:pPr>
        <w:ind w:left="-5" w:right="2"/>
        <w:rPr>
          <w:rFonts w:hint="eastAsia"/>
        </w:rPr>
      </w:pPr>
    </w:p>
    <w:p w14:paraId="08363778">
      <w:pPr>
        <w:ind w:left="-5" w:right="2"/>
        <w:rPr>
          <w:rFonts w:hint="eastAsia"/>
        </w:rPr>
      </w:pPr>
      <w:r>
        <w:rPr>
          <w:rFonts w:hint="eastAsia"/>
        </w:rPr>
        <w:t>Take, for another instance, zeal for maintaining the doctrines of the Gospel. Such zeal will make a man hate unscriptural teaching, just as he hates sin. It will make him regard religious error as a pestilence which must be checked, whatever may be the cost. It will make him scrupulously careful about every jot and tittle of the counsel of God, lest by some omission the whole Gospel should be spoiled. Is not this what you see in Paul at Antioch, when he withstood Peter to the face, and said he was to be blamed? (Gal. 2:11.) These are the kind of things about which true zeal is employed. Such zeal, let us understand, is honorable before God.</w:t>
      </w:r>
    </w:p>
    <w:p w14:paraId="5E381849">
      <w:pPr>
        <w:ind w:left="-5" w:right="2"/>
        <w:rPr>
          <w:rFonts w:hint="eastAsia"/>
        </w:rPr>
      </w:pPr>
      <w:r>
        <w:rPr>
          <w:rFonts w:hint="eastAsia"/>
        </w:rPr>
        <w:t>再举一个例子，为维护福音教义的热心。这种热心会使一个人恨恶不合圣经的教导，就像他恨恶罪一样。它会使他把宗教谬误视为必须加以遏制的瘟疫，无论代价如何。它会使他对神旨意的一点一画都小心翼翼，免得因某种疏忽而破坏了整个福音。这不正是你在安提阿的保罗身上看到的吗？当时他当面抵挡彼得，并说他是可责备的。（加拉太书 2:11。）这些就是真正的热心所致力的事情。让我们明白，这样的热心在神面前是可敬的。</w:t>
      </w:r>
    </w:p>
    <w:p w14:paraId="0ACA1123">
      <w:pPr>
        <w:ind w:left="-5" w:right="2"/>
        <w:rPr>
          <w:rFonts w:hint="eastAsia"/>
        </w:rPr>
      </w:pPr>
    </w:p>
    <w:p w14:paraId="33E2C730">
      <w:pPr>
        <w:ind w:left="-5" w:right="2"/>
        <w:rPr>
          <w:rFonts w:hint="eastAsia"/>
        </w:rPr>
      </w:pPr>
      <w:r>
        <w:rPr>
          <w:rFonts w:hint="eastAsia"/>
        </w:rPr>
        <w:t>4.Furthermore, if zeal be true, it will be a zeal tempered with charity and love. It will not be a bitter zeal. It will not be a fierce enmity against people. It will not be a zeal ready to take the sword, and to smite with carnal weapons. The weapons of true zeal are not carnal—but spiritual. True zeal will hate sin—and yet love the sinner. True zeal will hate heresy—and yet love the heretic. True zeal will long to break the idol—but deeply pity the idolater. True zeal will abhor every kind of wickedness—but labor to do good, even to the vilest of transgressors. True zeal will warn as Paul warned the Galatians—and yet feel tenderly as a nurse, or a mother over erring children. It will expose false teachers, as Jesus did the Scribes and Pharisees—and yet weep tenderly, as Jesus did over Jerusalem, when He came near to it for the last time. True zeal will be decided as a surgeon dealing with a diseased limb—but true zeal will be gentle as one that is dressing the wounds of a brother. True zeal will speak truth boldly, like Athanasius, against the world, and not care who is offended—but true zeal will endeavor in all its speaking, to speak the truth in love.</w:t>
      </w:r>
    </w:p>
    <w:p w14:paraId="1CAE9FF8">
      <w:pPr>
        <w:ind w:left="-5" w:right="2"/>
        <w:rPr>
          <w:rFonts w:hint="eastAsia"/>
        </w:rPr>
      </w:pPr>
      <w:r>
        <w:rPr>
          <w:rFonts w:hint="eastAsia"/>
        </w:rPr>
        <w:t>4. 此外，如果热心是真实的，它必是调和了仁爱与慈爱的热心。它不会是苦毒的热心。它不会是对人猛烈的仇恨。它不会是准备拔刀，用属血气的兵器击杀的热心。真正热心的兵器不是属血气的——而是属灵的。真正的热心会恨恶罪——却爱罪人。真正的热心会恨恶异端——却爱异端者。真正的热心会渴望打碎偶像——却深切怜悯拜偶像者。真正的热心会憎恶各种邪恶——却努力行善，甚至对待最卑鄙的罪人。真正的热心会像保罗警告加拉太人那样发出警告——却像护士或母亲对待犯错的孩子那样心存温柔。它会像耶稣对待文士和法利赛人那样揭露假教师——却像耶稣最后一次临近耶路撒冷时那样温柔地哭泣。真正的热心会像外科医生处理患病肢体那样果断——但真正的热心会像包扎兄弟伤口的人那样温柔。真正的热心会像亚他那修一样，面对世界大胆讲说真理，不在乎得罪谁——但真正的热心会在其所有言语中，努力用爱心说诚实话。</w:t>
      </w:r>
    </w:p>
    <w:p w14:paraId="0C123571">
      <w:pPr>
        <w:ind w:left="-5" w:right="2"/>
        <w:rPr>
          <w:rFonts w:hint="eastAsia"/>
        </w:rPr>
      </w:pPr>
    </w:p>
    <w:p w14:paraId="0F9E9A01">
      <w:pPr>
        <w:ind w:left="-5" w:right="2"/>
        <w:rPr>
          <w:rFonts w:hint="eastAsia"/>
        </w:rPr>
      </w:pPr>
      <w:r>
        <w:rPr>
          <w:rFonts w:hint="eastAsia"/>
        </w:rPr>
        <w:t>5.Furthermore, if zeal be true, it will be a zeal joined to a deep humility. A truly zealous man will be the last to discover the greatness of his own attainments. All that he is and does will come so immensely short of his own desires, that he will be filled with a sense of his own unprofitableness, and amazed to think that God should work by him at all. Like Moses, when he came down from the mount, he will not know that his face shines. Like the righteous, in the twenty-fifth chapter of Matthew, he will not be aware of his own good works.</w:t>
      </w:r>
    </w:p>
    <w:p w14:paraId="65ADF6C9">
      <w:pPr>
        <w:ind w:left="-5" w:right="2"/>
        <w:rPr>
          <w:rFonts w:hint="eastAsia"/>
        </w:rPr>
      </w:pPr>
      <w:r>
        <w:rPr>
          <w:rFonts w:hint="eastAsia"/>
        </w:rPr>
        <w:t>5. 此外，如果热心是真实的，它必是伴随着深切谦卑的热心。一个真正热心的人会是最后一个发现自己成就之伟大的人。他的一切所是和所作，与他自己的愿望相比都相差甚远，以至于他会充满自己是无用的感觉，并惊讶地想到神竟然藉着他作工。像摩西下山时一样，他不知道自己面皮发光。像马太福音二十五章里的义人一样，他意识不到自己的善行。</w:t>
      </w:r>
    </w:p>
    <w:p w14:paraId="6A9D721D">
      <w:pPr>
        <w:ind w:left="-5" w:right="2"/>
        <w:rPr>
          <w:rFonts w:hint="eastAsia"/>
        </w:rPr>
      </w:pPr>
    </w:p>
    <w:p w14:paraId="417A8FCB">
      <w:pPr>
        <w:ind w:left="-5" w:right="2"/>
        <w:rPr>
          <w:rFonts w:hint="eastAsia"/>
        </w:rPr>
      </w:pPr>
      <w:r>
        <w:rPr>
          <w:rFonts w:hint="eastAsia"/>
        </w:rPr>
        <w:t>Buchanan is one whose praise is in all the Churches. He was one of the first to take up the cause of the perishing heathen. He literally spent himself, body and mind, in laboring to arouse sleeping Christians to see the importance of missions. Yet he says in one of his letters, "I do not know that I ever had what Christians call zeal."</w:t>
      </w:r>
    </w:p>
    <w:p w14:paraId="5BB10656">
      <w:pPr>
        <w:ind w:left="-5" w:right="2"/>
        <w:rPr>
          <w:rFonts w:hint="eastAsia"/>
        </w:rPr>
      </w:pPr>
      <w:r>
        <w:rPr>
          <w:rFonts w:hint="eastAsia"/>
        </w:rPr>
        <w:t>布坎南是在众教会中受称赞的人。他是最早投身于拯救灭亡异教徒事业的人之一。他确实耗尽了自己的身体和心智，努力唤醒沉睡的基督徒看到宣教的重要性。然而他在一封信中说：“我不知道我是否曾拥有过基督徒所说的那种热心。”</w:t>
      </w:r>
    </w:p>
    <w:p w14:paraId="37E1F585">
      <w:pPr>
        <w:ind w:left="-5" w:right="2"/>
        <w:rPr>
          <w:rFonts w:hint="eastAsia"/>
        </w:rPr>
      </w:pPr>
    </w:p>
    <w:p w14:paraId="16156AEC">
      <w:pPr>
        <w:ind w:left="-5" w:right="2"/>
        <w:rPr>
          <w:rFonts w:hint="eastAsia"/>
        </w:rPr>
      </w:pPr>
      <w:r>
        <w:rPr>
          <w:rFonts w:hint="eastAsia"/>
        </w:rPr>
        <w:t>Whitefield was one of the most zealous preachers of the Gospel the world has ever seen. Fervent in spirit, instant in season and out of season, he was a burning and a shining light, and turned thousands to God. Yet he says, after preaching for thirty years, "Lord help me to begin to begin."</w:t>
      </w:r>
    </w:p>
    <w:p w14:paraId="7EA18314">
      <w:pPr>
        <w:ind w:left="-5" w:right="2"/>
        <w:rPr>
          <w:rFonts w:hint="eastAsia"/>
        </w:rPr>
      </w:pPr>
      <w:r>
        <w:rPr>
          <w:rFonts w:hint="eastAsia"/>
        </w:rPr>
        <w:t>怀特菲尔德是世界上前所未见的最热心的福音布道家之一。他灵里火热，务要传道，无论得时不得时，他是一盏点着的明灯，使成千上万的人归向神。然而他在讲道三十年后说：“主啊，帮助我开始去开始。”</w:t>
      </w:r>
    </w:p>
    <w:p w14:paraId="683A8A30">
      <w:pPr>
        <w:ind w:left="-5" w:right="2"/>
        <w:rPr>
          <w:rFonts w:hint="eastAsia"/>
        </w:rPr>
      </w:pPr>
    </w:p>
    <w:p w14:paraId="4AA5879C">
      <w:pPr>
        <w:ind w:left="-5" w:right="2"/>
        <w:rPr>
          <w:rFonts w:hint="eastAsia"/>
        </w:rPr>
      </w:pPr>
      <w:r>
        <w:rPr>
          <w:rFonts w:hint="eastAsia"/>
        </w:rPr>
        <w:t>M'Cheyne was one of the greatest blessings that God ever gave to the Church of Scotland. He was a minister insatiably desirous of the salvation of souls. Few men ever did so much good as he did, though he died at the age of twenty-nine. Yet he says in one of his letters, "None but God knows what an abyss of corruption is in my heart. It is perfectly amazing that ever God could bless such a ministry." Ah, reader, where there is self-conceit, there is little true zeal!</w:t>
      </w:r>
    </w:p>
    <w:p w14:paraId="55995E9F">
      <w:pPr>
        <w:ind w:left="-5" w:right="2"/>
        <w:rPr>
          <w:rFonts w:hint="eastAsia"/>
        </w:rPr>
      </w:pPr>
      <w:r>
        <w:rPr>
          <w:rFonts w:hint="eastAsia"/>
        </w:rPr>
        <w:t>麦克谦是神赐给苏格兰教会最大的祝福之一。他是一位对灵魂得救有着无尽渴望的牧师。很少有人像他那样做了那么多好事，尽管他在二十九岁时就去世了。然而他在一封信中说：“除了神，没人知道我心里有多深的败坏深渊。神竟然能祝福这样一个事工，这完全令人惊奇。”啊，读者，哪里有自负，哪里就几乎没有真正的热心！</w:t>
      </w:r>
    </w:p>
    <w:p w14:paraId="0B495210">
      <w:pPr>
        <w:ind w:left="-5" w:right="2"/>
        <w:rPr>
          <w:rFonts w:hint="eastAsia"/>
        </w:rPr>
      </w:pPr>
    </w:p>
    <w:p w14:paraId="2FB3F6EC">
      <w:pPr>
        <w:ind w:left="-5" w:right="2"/>
        <w:rPr>
          <w:rFonts w:hint="eastAsia"/>
        </w:rPr>
      </w:pPr>
      <w:r>
        <w:rPr>
          <w:rFonts w:hint="eastAsia"/>
        </w:rPr>
        <w:t>Reader, I ask you particularly to remember the description of true zeal, which I have just given— zeal according to knowledge; zeal from true motives; zeal warranted by Scriptural examples; zeal tempered with charity; zeal accompanied by deep humility;</w:t>
      </w:r>
    </w:p>
    <w:p w14:paraId="72E8B831">
      <w:pPr>
        <w:ind w:left="-5" w:right="2"/>
        <w:rPr>
          <w:rFonts w:hint="eastAsia"/>
        </w:rPr>
      </w:pPr>
      <w:r>
        <w:rPr>
          <w:rFonts w:hint="eastAsia"/>
        </w:rPr>
        <w:t>this is true genuine zeal—this is the kind of zeal which God approves. Of such zeal, you and I never need fear having too much.</w:t>
      </w:r>
    </w:p>
    <w:p w14:paraId="036D8F91">
      <w:pPr>
        <w:ind w:left="-5" w:right="2"/>
        <w:rPr>
          <w:rFonts w:hint="eastAsia"/>
        </w:rPr>
      </w:pPr>
      <w:r>
        <w:rPr>
          <w:rFonts w:hint="eastAsia"/>
        </w:rPr>
        <w:t>读者，我特别请你记住我刚才给出的关于真正热心的描述——按着真知识的热心；出于真实动机的热心；有圣经榜样为依据的热心；调和了仁爱的热心；伴随着深切谦卑的热心；这就是真实纯正的热心——这就是神所认可的那种热心。对于这种热心，你和我永远不必担心拥有得太多。</w:t>
      </w:r>
    </w:p>
    <w:p w14:paraId="19776A96">
      <w:pPr>
        <w:ind w:left="-5" w:right="2"/>
        <w:rPr>
          <w:rFonts w:hint="eastAsia"/>
        </w:rPr>
      </w:pPr>
    </w:p>
    <w:p w14:paraId="4ED59206">
      <w:pPr>
        <w:ind w:left="-5" w:right="2"/>
        <w:rPr>
          <w:rFonts w:hint="eastAsia"/>
        </w:rPr>
      </w:pPr>
      <w:r>
        <w:rPr>
          <w:rFonts w:hint="eastAsia"/>
        </w:rPr>
        <w:t>I ask you to remember the description, because of the times in which you live. Beware of supposing that sincerity alone can ever make up true zeal—that earnestness, however ignorant, makes a man a really zealous Christian in the sight of God. There is a generation in these days which makes an idol of what it is pleased to call "earnestness" in religion. These men will allow no fault to be found with an "earnest man." Whatever his theological opinions may be—if he be but an earnest man, that is enough for these people, and we are to ask no more. They tell you we have nothing to do with minute points of doctrine, and with questions of words and names, about which Christians are not agreed. Is the man an earnest man? If he is, we ought to be satisfied. Earnestness in their eyes covers over a multitude of sins. I warn you solemnly to beware of this specious doctrine. In the name of the Gospel, and in the name of the Bible, I enter my protest against the theory, that mere earnestness can make a man a truly zealous and pious man in the sight of God.</w:t>
      </w:r>
    </w:p>
    <w:p w14:paraId="047C17E9">
      <w:pPr>
        <w:ind w:left="-5" w:right="2"/>
        <w:rPr>
          <w:rFonts w:hint="eastAsia"/>
        </w:rPr>
      </w:pPr>
      <w:r>
        <w:rPr>
          <w:rFonts w:hint="eastAsia"/>
        </w:rPr>
        <w:t>我请你记住这个描述，因为你生活在一个特殊的时代。要提防以为仅凭真诚就能构成真正的热心——以为热切，无论多么无知，就能使一个人在神眼中成为真正热心的基督徒。这时代有一代人，把他们乐于称之为信仰中的“真诚/热切”（earnestness）当作偶像。这些人不允许对一个“真诚的人”挑任何毛病。无论他的神学观点如何——只要他是一个真诚的人，对这些人来说就足够了，我们不应再多问。他们告诉你，我们与教义的细微之处，以及基督徒未达成一致的言语和名目的争论无关。这人是一个真诚的人吗？如果是，我们就应当满足。真诚在他们眼中遮盖了许多的罪。我郑重警告你要提防这种似是而非的教义。奉福音的名，奉圣经的名，我抗议这种理论，即认为仅仅真诚就能使一个人在神眼中成为真正热心和虔诚的人。</w:t>
      </w:r>
    </w:p>
    <w:p w14:paraId="71272967">
      <w:pPr>
        <w:ind w:left="-5" w:right="2"/>
        <w:rPr>
          <w:rFonts w:hint="eastAsia"/>
        </w:rPr>
      </w:pPr>
    </w:p>
    <w:p w14:paraId="2576B5F0">
      <w:pPr>
        <w:ind w:left="-5" w:right="2"/>
        <w:rPr>
          <w:rFonts w:hint="eastAsia"/>
        </w:rPr>
      </w:pPr>
      <w:r>
        <w:rPr>
          <w:rFonts w:hint="eastAsia"/>
        </w:rPr>
        <w:t>These idolaters of earnestness would make out that God has given us no standard of truth and error, or that the true standard, the Bible, is so obscure, that no man can find out what truth is by simply going to it. They pour contempt upon the Word, the written Word, and therefore they must be wrong.</w:t>
      </w:r>
    </w:p>
    <w:p w14:paraId="59EEF5C2">
      <w:pPr>
        <w:ind w:left="-5" w:right="2"/>
        <w:rPr>
          <w:rFonts w:hint="eastAsia"/>
        </w:rPr>
      </w:pPr>
      <w:r>
        <w:rPr>
          <w:rFonts w:hint="eastAsia"/>
        </w:rPr>
        <w:t>这些崇拜真诚的人试图证明，神没有给我们真理和谬误的标准，或者那个真正的标准——圣经，是如此模糊，以至于没人能通过单纯地研读它来找出真理是什么。他们对神的话语，那写下来的话语，倾注蔑视，因此他们必定是错的。</w:t>
      </w:r>
    </w:p>
    <w:p w14:paraId="06AF6F5D">
      <w:pPr>
        <w:ind w:left="-5" w:right="2"/>
        <w:rPr>
          <w:rFonts w:hint="eastAsia"/>
        </w:rPr>
      </w:pPr>
    </w:p>
    <w:p w14:paraId="43EEE377">
      <w:pPr>
        <w:ind w:left="-5" w:right="2"/>
        <w:rPr>
          <w:rFonts w:hint="eastAsia"/>
        </w:rPr>
      </w:pPr>
      <w:r>
        <w:rPr>
          <w:rFonts w:hint="eastAsia"/>
        </w:rPr>
        <w:t>These idolaters of earnestness would make us condemn every witness for the truth, and every opponent of false teaching, from the time of the Lord Jesus down to this day. The Scribes and Pharisees were in earnest, and yet our Lord opposed them. And shall we dare even to hint a suspicion that they ought to have been let alone? Queen Mary, and Bonner, and Gardiner were in earnest in restoring Popery, and trying to put down Protestantism, and yet Ridley and Latimer opposed them to the death. And shall we dare to say that as both parties were in earnest, both were in the right? Devilworshipers and idolaters at this day are in earnest, and yet our missionaries labor to expose their errors. And shall we dare to say that earnestness would take them to heaven, and that missionaries to heathen and Roman Catholics had better stay at home? Are we really going to admit that the Bible does not show us what is truth? Are we really going to put a mere vague thing called "earnestness," in the place of Christ, and to maintain that no earnest man can be wrong?</w:t>
      </w:r>
    </w:p>
    <w:p w14:paraId="12B3866E">
      <w:pPr>
        <w:ind w:left="-5" w:right="2"/>
        <w:rPr>
          <w:rFonts w:hint="eastAsia"/>
        </w:rPr>
      </w:pPr>
      <w:r>
        <w:rPr>
          <w:rFonts w:hint="eastAsia"/>
        </w:rPr>
        <w:t>这些崇拜真诚的人会让我们定每一个真理见证人的罪，以及从主耶稣时代直到今日每一个反虚假教导者的罪。文士和法利赛人是真诚的，然而我们的主反对他们。难道我们敢暗示怀疑他们本该被放任不管吗？玛丽女王、邦纳和加德纳在恢复天主教制度和试图镇压新教方面是真诚的，然而赖德利和拉蒂默至死反对他们。难道我们敢说既然双方都是真诚的，双方都是对的吗？今天的拜魔鬼者和拜偶像者是真诚的，然而我们的宣教士努力揭露他们的错误。难道我们敢说真诚会带他们上天堂，而向异教徒和罗马天主教徒传道的宣教士最好呆在家里吗？难道我们真的要承认圣经没有向我们展示什么是真理吗？难道我们真的要把一个叫做“真诚”的模糊东西放在基督的位置上，并坚持认为没有一个真诚的人会错吗？</w:t>
      </w:r>
    </w:p>
    <w:p w14:paraId="02F2740B">
      <w:pPr>
        <w:ind w:left="-5" w:right="2"/>
        <w:rPr>
          <w:rFonts w:hint="eastAsia"/>
        </w:rPr>
      </w:pPr>
    </w:p>
    <w:p w14:paraId="511AD237">
      <w:pPr>
        <w:ind w:left="-5" w:right="2"/>
        <w:rPr>
          <w:rFonts w:hint="eastAsia"/>
        </w:rPr>
      </w:pPr>
      <w:r>
        <w:rPr>
          <w:rFonts w:hint="eastAsia"/>
        </w:rPr>
        <w:t xml:space="preserve">God forbid that we should give place to such doctrine! I shrink with horror from such theology. I warn you solemnly to beware of being carried away by it, for it is common and most seductive in this day. Beware of it, for it is only a new form of an old error—that old error which says that a man "Can't be wrong whose life is in the right." Admire zeal. Seek after zeal. Encourage zeal. But see that your own zeal be true. See that the zeal, which you admire in others, be a zeal "according to knowledge,"—a zeal from right motives—a zeal that can bring chapter and verse out of the Bible for its foundation. Any zeal but this is but a false fire. It is not lighted by the Holy Spirit. </w:t>
      </w:r>
    </w:p>
    <w:p w14:paraId="62C0B616">
      <w:pPr>
        <w:ind w:left="-5" w:right="2"/>
        <w:rPr>
          <w:rFonts w:hint="eastAsia"/>
        </w:rPr>
      </w:pPr>
      <w:r>
        <w:rPr>
          <w:rFonts w:hint="eastAsia"/>
        </w:rPr>
        <w:t>神禁止我们给这样的教义留地步！我对这样的神学感到恐惧退缩。我郑重警告你要提防被它带走，因为它在当今很普遍且极具诱惑力。要提防它，因为它只是一个旧错误的新形式——那个旧错误说一个人“生活正确的，信仰就不可能错”。钦佩热心。追求热心。鼓励热心。但要确保你自己的热心是真实的。要确保你在别人身上钦佩的热心，是“按着真知识”的热心——出于正确动机的热心——能从圣经中引出章节作为其基础的热心。除了这种热心之外的任何热心都不过是凡火。它不是由圣灵点燃的。</w:t>
      </w:r>
    </w:p>
    <w:p w14:paraId="1F724737">
      <w:pPr>
        <w:ind w:left="-5" w:right="2"/>
        <w:rPr>
          <w:rFonts w:hint="eastAsia"/>
        </w:rPr>
      </w:pPr>
    </w:p>
    <w:p w14:paraId="1B473051">
      <w:pPr>
        <w:ind w:left="-5" w:right="2"/>
        <w:rPr>
          <w:rFonts w:hint="eastAsia"/>
        </w:rPr>
      </w:pPr>
      <w:r>
        <w:rPr>
          <w:rFonts w:hint="eastAsia"/>
        </w:rPr>
        <w:t>III. I pass on now to the third thing I proposed to speak of. Let me show you WHY it is good for a man to be zealous.</w:t>
      </w:r>
    </w:p>
    <w:p w14:paraId="0F35A2D3">
      <w:pPr>
        <w:ind w:left="-5" w:right="2"/>
        <w:rPr>
          <w:rFonts w:hint="eastAsia"/>
        </w:rPr>
      </w:pPr>
      <w:r>
        <w:rPr>
          <w:rFonts w:hint="eastAsia"/>
        </w:rPr>
        <w:t>III. 我现在转到我打算讲的第三点。让我向你展示为什么一个人热心是好的。</w:t>
      </w:r>
    </w:p>
    <w:p w14:paraId="139BB1B2">
      <w:pPr>
        <w:ind w:left="-5" w:right="2"/>
        <w:rPr>
          <w:rFonts w:hint="eastAsia"/>
        </w:rPr>
      </w:pPr>
    </w:p>
    <w:p w14:paraId="4B56AC9A">
      <w:pPr>
        <w:ind w:left="-5" w:right="2"/>
        <w:rPr>
          <w:rFonts w:hint="eastAsia"/>
        </w:rPr>
      </w:pPr>
      <w:r>
        <w:rPr>
          <w:rFonts w:hint="eastAsia"/>
        </w:rPr>
        <w:t>It is certain that God never gave a man a commandment which it was not man's interest, as well as duty, to obey. He never set a grace before His believing people which His people will not find it their highest happiness to follow after. This is true of all the graces of the Christian character. Perhaps it is pre-eminently true in the case of zeal.</w:t>
      </w:r>
    </w:p>
    <w:p w14:paraId="674B0FCF">
      <w:pPr>
        <w:ind w:left="-5" w:right="2"/>
        <w:rPr>
          <w:rFonts w:hint="eastAsia"/>
        </w:rPr>
      </w:pPr>
      <w:r>
        <w:rPr>
          <w:rFonts w:hint="eastAsia"/>
        </w:rPr>
        <w:t>可以肯定的是，神从未给过人一条诫命，是人若遵守不符合其利益及责任的。祂从未在信祂的子民面前摆设一种恩典，是祂子民追求后不发现那是他们最高幸福的。这对基督徒品格的所有恩典都是真实的。也许在热心这件事上尤其真实。</w:t>
      </w:r>
    </w:p>
    <w:p w14:paraId="75D64E9B">
      <w:pPr>
        <w:ind w:left="-5" w:right="2"/>
        <w:rPr>
          <w:rFonts w:hint="eastAsia"/>
        </w:rPr>
      </w:pPr>
    </w:p>
    <w:p w14:paraId="347B35E6">
      <w:pPr>
        <w:ind w:left="-5" w:right="2"/>
        <w:rPr>
          <w:rFonts w:hint="eastAsia"/>
        </w:rPr>
      </w:pPr>
      <w:r>
        <w:rPr>
          <w:rFonts w:hint="eastAsia"/>
        </w:rPr>
        <w:t>Zeal is good for a Christian's own soul. We all know that exercise is good for the health, and that regular employment of our muscles and limbs promotes our bodily comfort, and increases our bodily vigor. Now that which exercise does for our bodies, zeal will do for our souls. It will help mightily to promote inward feelings of joy, peace, comfort, and happiness. None have so much enjoyment of Christ as those who are ever zealous for His glory—jealous over their own walk—tender over their own consciences—full of anxiety about the souls of others—and ever watching, working, laboring, striving, and toiling to extend the knowledge of Jesus Christ upon earth. Such men live in the full light of the sun, and therefore their hearts are always warm. Such men water others, and therefore they are watered themselves. Their hearts are like a garden daily refreshed by the dew of the Holy Spirit. They honor God, and so God honors them.</w:t>
      </w:r>
    </w:p>
    <w:p w14:paraId="6FBF3DD1">
      <w:pPr>
        <w:ind w:left="-5" w:right="2"/>
        <w:rPr>
          <w:rFonts w:hint="eastAsia"/>
        </w:rPr>
      </w:pPr>
      <w:r>
        <w:rPr>
          <w:rFonts w:hint="eastAsia"/>
        </w:rPr>
        <w:t>热心对基督徒自己的灵魂有益。我们都知道锻炼对健康有益，经常使用我们的肌肉和肢体能促进身体的舒适，并增加身体的活力。正如锻炼对我们身体的作用，热心也会对我们的灵魂起作用。它将极大地帮助促进内在的喜乐、平安、安慰和幸福感。没有人像那些总是为祂的荣耀热心——对自己的行事为人审慎——对自己的良心敏感——对他人的灵魂充满焦虑——并总是警醒、工作、劳力、奋斗和辛苦以在地上扩展对耶稣基督认识的人那样，享受基督。这样的人生活在充足的阳光下，因此他们的心总是温暖的。这样的人滋润别人，因此他们自己也必得滋润。他们的心像一个每日被圣灵露水滋润的花园。他们尊荣神，所以神也尊荣他们。</w:t>
      </w:r>
    </w:p>
    <w:p w14:paraId="1C183829">
      <w:pPr>
        <w:ind w:left="-5" w:right="2"/>
        <w:rPr>
          <w:rFonts w:hint="eastAsia"/>
        </w:rPr>
      </w:pPr>
    </w:p>
    <w:p w14:paraId="4A59E0F6">
      <w:pPr>
        <w:ind w:left="-5" w:right="2"/>
        <w:rPr>
          <w:rFonts w:hint="eastAsia"/>
        </w:rPr>
      </w:pPr>
      <w:r>
        <w:rPr>
          <w:rFonts w:hint="eastAsia"/>
        </w:rPr>
        <w:t>I would not be mistaken in saying this. I would not appear to speak slightingly of any believer. I know that the Lord takes pleasure in all His people. There is not one, from the least to the greatest—from the smallest child in the kingdom of God, to the oldest warrior in the battle against Satan—there is not one in whom the Lord Jesus Christ does not take great pleasure. We are all His children—and however weak and feeble some of us may be, as a father pities his children, so does the Lord pity those who love and fear Him. We are all plants of His own planting—and though many of us are poor, weakly exotics, scarcely keeping life together in a foreign soil—yet as the gardener loves that which his hands have raised, so does the Lord Jesus love the poor sinners who trust in Him.</w:t>
      </w:r>
    </w:p>
    <w:p w14:paraId="320B5788">
      <w:pPr>
        <w:ind w:left="-5" w:right="2"/>
        <w:rPr>
          <w:rFonts w:hint="eastAsia"/>
        </w:rPr>
      </w:pPr>
      <w:r>
        <w:rPr>
          <w:rFonts w:hint="eastAsia"/>
        </w:rPr>
        <w:t>我不希望这样说会被误解。我不希望显得轻视任何信徒。我知道主喜爱祂所有的子民。从最小的到最大的——从神国里最小的孩子，到与撒但争战中最老的战士——没有一个不是主耶稣基督所大大喜悦的。我们都是祂的儿女——无论我们中的一些人多么软弱无力，正如父亲怜恤他的儿女，主也照样怜恤那些爱祂和敬畏祂的人。我们都是祂亲自栽种的植物——虽然我们许多人是贫乏、虚弱的外来植物，在异乡的土壤里勉强维持生命——然而正如园丁爱他亲手培育的植物，主耶稣也照样爱那些信靠祂的可怜罪人。</w:t>
      </w:r>
    </w:p>
    <w:p w14:paraId="30138973">
      <w:pPr>
        <w:ind w:left="-5" w:right="2"/>
        <w:rPr>
          <w:rFonts w:hint="eastAsia"/>
        </w:rPr>
      </w:pPr>
    </w:p>
    <w:p w14:paraId="37450A10">
      <w:pPr>
        <w:ind w:left="-5" w:right="2"/>
        <w:rPr>
          <w:rFonts w:hint="eastAsia"/>
        </w:rPr>
      </w:pPr>
      <w:r>
        <w:rPr>
          <w:rFonts w:hint="eastAsia"/>
        </w:rPr>
        <w:t>But while I say this, I do also believe that the Lord takes special pleasure in those who are zealous for Him—in those who give themselves, body, soul and spirit, to extend His glory in this world. To them He reveals Himself, as He does not to others. To them He shows things that other men never see. He blesses the work of their hands. He cheers them with spiritual consolations, which others only know by the hearing of the ear. They are men after His own heart, for they are men more like Himself than others. None have such joy and peace in believing—none have such sensible comfort in their religion, none have so much of heaven upon earth—none see and feel so much of the consolations of the Gospel as those who are zealous, earnest, thorough-going, devoted Christians. For the sake of our own souls, if there were no other reason, it is good to be zealous—to be very zealous in our religion.</w:t>
      </w:r>
    </w:p>
    <w:p w14:paraId="7D4F1AE0">
      <w:pPr>
        <w:ind w:left="-5" w:right="2"/>
        <w:rPr>
          <w:rFonts w:hint="eastAsia"/>
        </w:rPr>
      </w:pPr>
      <w:r>
        <w:rPr>
          <w:rFonts w:hint="eastAsia"/>
        </w:rPr>
        <w:t>但在我说这话的同时，我也相信主特别喜爱那些为祂热心的人——喜爱那些献上自己，包括身体、灵魂和灵，以在世上扩展祂荣耀的人。祂向他们显现自己，不像向别人那样。祂向他们展示别人从未见过的事。祂祝福他们手所作的工。祂用属灵的安慰使他们欢呼，这是别人只在耳闻中知道的。他们是合祂心意的人，因为他们比别人更像祂自己。在信心中没有人有这样的喜乐和平安——在信仰中没有人有这样可感知的安慰，没有人有这么多在地如天的体验——没有人像那些热心、真诚、彻底、委身的基督徒那样看到和感受到福音的安慰。为了我们自己灵魂的缘故，如果没有其他理由，热心也是好的——在我们的信仰中非常热心是好的。</w:t>
      </w:r>
    </w:p>
    <w:p w14:paraId="1F53E6DF">
      <w:pPr>
        <w:ind w:left="-5" w:right="2"/>
        <w:rPr>
          <w:rFonts w:hint="eastAsia"/>
        </w:rPr>
      </w:pPr>
    </w:p>
    <w:p w14:paraId="6A2D35AC">
      <w:pPr>
        <w:ind w:left="-5" w:right="2"/>
        <w:rPr>
          <w:rFonts w:hint="eastAsia"/>
        </w:rPr>
      </w:pPr>
      <w:r>
        <w:rPr>
          <w:rFonts w:hint="eastAsia"/>
        </w:rPr>
        <w:t>Reader, as zeal is good for ourselves individually, so it is alsogood for the professing Church of Christ generally. Nothing so much keeps alive true religion as a leaven of zealous Christians scattered to and fro throughout a Church. Like salt, they prevent the whole body falling into a state of corruption. None but men of this kind can revive Churches when ready to die. It is impossible to overestimate the debt that all Christians owe to zeal. The greatest mistake the rulers of a Church can make, is to drive zealous men out of its pale. By so doing, they drain out the life-blood of the system, and hasten on ecclesiastical decline and death.</w:t>
      </w:r>
    </w:p>
    <w:p w14:paraId="128C4FE1">
      <w:pPr>
        <w:ind w:left="-5" w:right="2"/>
        <w:rPr>
          <w:rFonts w:hint="eastAsia"/>
        </w:rPr>
      </w:pPr>
      <w:r>
        <w:rPr>
          <w:rFonts w:hint="eastAsia"/>
        </w:rPr>
        <w:t>读者，正如热心对我们个人有益，它对整个自称的基督教会也是有益的。没有什么比散布在教会各处的一点热心基督徒的酵更能使真正的宗教保持活力。像盐一样，他们防止整个身体陷入腐败状态。除了这种人，没有人能在教会濒临死亡时复兴教会。所有基督徒欠热心的债是无法高估的。教会管理者能犯的最大错误，就是把热心的人赶出它的范围。这样做，他们就抽干了该体系的生命之血，加速了教会的衰退和死亡。</w:t>
      </w:r>
    </w:p>
    <w:p w14:paraId="3CBB49F2">
      <w:pPr>
        <w:ind w:left="-5" w:right="2"/>
        <w:rPr>
          <w:rFonts w:hint="eastAsia"/>
        </w:rPr>
      </w:pPr>
    </w:p>
    <w:p w14:paraId="65B5F657">
      <w:pPr>
        <w:ind w:left="-5" w:right="2"/>
        <w:rPr>
          <w:rFonts w:hint="eastAsia"/>
        </w:rPr>
      </w:pPr>
      <w:r>
        <w:rPr>
          <w:rFonts w:hint="eastAsia"/>
        </w:rPr>
        <w:t>Zeal is in truth that grace which God seems to delight to honor. Look through the list of Christians who have been eminent for usefulness. Who are the men that have left the deepest and most indelible marks on the Church of their day? Who are the men that God has generally honored to build up the walls of His Zion, and turn the battle from the gate? Not so much men of learning and literary talents—as men of zeal.</w:t>
      </w:r>
    </w:p>
    <w:p w14:paraId="10E934F8">
      <w:pPr>
        <w:ind w:left="-5" w:right="2"/>
        <w:rPr>
          <w:rFonts w:hint="eastAsia"/>
        </w:rPr>
      </w:pPr>
      <w:r>
        <w:rPr>
          <w:rFonts w:hint="eastAsia"/>
        </w:rPr>
        <w:t>热心实际上是神似乎乐意尊荣的那种恩典。查看那些因有用而著名的基督徒名单。谁是在他们那个时代的教会留下最深、最不可磨灭印记的人？谁是神通常尊荣用来建造锡安城墙，并将战事转离城门口的人？与其说是学识渊博和有文学才华的人——不如说是热心的人。</w:t>
      </w:r>
    </w:p>
    <w:p w14:paraId="585ED28F">
      <w:pPr>
        <w:ind w:left="-5" w:right="2"/>
        <w:rPr>
          <w:rFonts w:hint="eastAsia"/>
        </w:rPr>
      </w:pPr>
    </w:p>
    <w:p w14:paraId="3794FBD9">
      <w:pPr>
        <w:ind w:left="-5" w:right="2"/>
        <w:rPr>
          <w:rFonts w:hint="eastAsia"/>
        </w:rPr>
      </w:pPr>
      <w:r>
        <w:rPr>
          <w:rFonts w:hint="eastAsia"/>
        </w:rPr>
        <w:t>Latimer was not such a deeply read scholar as Cranmer or Ridley. He could not quote Fathers from memory as they did. He refused to be drawn into arguments about antiquity. He stuck to his Bible. Yet it is not too much to say that no English reformer made such a lasting impression on the nation as old Latimer did. And what was the reason? His simple zeal.</w:t>
      </w:r>
    </w:p>
    <w:p w14:paraId="4EAF5E42">
      <w:pPr>
        <w:ind w:left="-5" w:right="2"/>
        <w:rPr>
          <w:rFonts w:hint="eastAsia"/>
        </w:rPr>
      </w:pPr>
      <w:r>
        <w:rPr>
          <w:rFonts w:hint="eastAsia"/>
        </w:rPr>
        <w:t>拉蒂默不像克兰麦或赖德利那样博览群书。他不能像他们那样凭记忆引用教父的话。他拒绝被卷入关于古代传统的争论。他坚守他的圣经。然而，说没有哪位英国改革家像老拉蒂默那样给国家留下了如此持久的印象，这并不为过。原因是什么？他单纯的热心。</w:t>
      </w:r>
    </w:p>
    <w:p w14:paraId="0F20C222">
      <w:pPr>
        <w:ind w:left="-5" w:right="2"/>
        <w:rPr>
          <w:rFonts w:hint="eastAsia"/>
        </w:rPr>
      </w:pPr>
    </w:p>
    <w:p w14:paraId="694FE787">
      <w:pPr>
        <w:ind w:left="-5" w:right="2"/>
        <w:rPr>
          <w:rFonts w:hint="eastAsia"/>
        </w:rPr>
      </w:pPr>
      <w:r>
        <w:rPr>
          <w:rFonts w:hint="eastAsia"/>
        </w:rPr>
        <w:t>Baxter, the puritan, was not equal to some of his contemporaries in intellectual gifts. It is no disparagement to say that he does not stand on a level with Manton or Owen. Yet few men probably exercised so wide an influence on the generation in which he lived. And what was the reason? His burning zeal.</w:t>
      </w:r>
    </w:p>
    <w:p w14:paraId="75DB0AE9">
      <w:pPr>
        <w:ind w:left="-5" w:right="2"/>
        <w:rPr>
          <w:rFonts w:hint="eastAsia"/>
        </w:rPr>
      </w:pPr>
      <w:r>
        <w:rPr>
          <w:rFonts w:hint="eastAsia"/>
        </w:rPr>
        <w:t>清教徒巴克斯特在智力天赋上不如他的一些同代人。说他与曼顿或欧文不在同一水平上，并不是贬低。然而，可能很少有人能对他所生活的那个时代产生如此广泛的影响。原因是什么？他燃烧的热心。</w:t>
      </w:r>
    </w:p>
    <w:p w14:paraId="2C0701C7">
      <w:pPr>
        <w:ind w:left="-5" w:right="2"/>
        <w:rPr>
          <w:rFonts w:hint="eastAsia"/>
        </w:rPr>
      </w:pPr>
    </w:p>
    <w:p w14:paraId="10544189">
      <w:pPr>
        <w:ind w:left="-5" w:right="2"/>
        <w:rPr>
          <w:rFonts w:hint="eastAsia"/>
        </w:rPr>
      </w:pPr>
      <w:r>
        <w:rPr>
          <w:rFonts w:hint="eastAsia"/>
        </w:rPr>
        <w:t>Whitefield, and Wesley, and Berridge, and Venn were inferior in mental attainments to Butler and Watson. But they produced effects on the people of this country which fifty Butlers and Watsons would probably never have produced. They saved the Church of England from ruin. And what was one secret of their power? Their zeal.</w:t>
      </w:r>
    </w:p>
    <w:p w14:paraId="4129B773">
      <w:pPr>
        <w:ind w:left="-5" w:right="2"/>
        <w:rPr>
          <w:rFonts w:hint="eastAsia"/>
        </w:rPr>
      </w:pPr>
      <w:r>
        <w:rPr>
          <w:rFonts w:hint="eastAsia"/>
        </w:rPr>
        <w:t>怀特菲尔德、卫斯理、贝里奇和维恩在心智造诣上不如巴特勒和沃森。但他们对这个国家的人民产生的影响，是五十个巴特勒和沃森可能永远无法产生的。他们从毁灭中拯救了英格兰教会。他们力量的一个秘诀是什么？他们的热心。</w:t>
      </w:r>
    </w:p>
    <w:p w14:paraId="2533FF87">
      <w:pPr>
        <w:ind w:left="-5" w:right="2"/>
        <w:rPr>
          <w:rFonts w:hint="eastAsia"/>
        </w:rPr>
      </w:pPr>
    </w:p>
    <w:p w14:paraId="69880783">
      <w:pPr>
        <w:ind w:left="-5" w:right="2"/>
        <w:rPr>
          <w:rFonts w:hint="eastAsia"/>
        </w:rPr>
      </w:pPr>
      <w:r>
        <w:rPr>
          <w:rFonts w:hint="eastAsia"/>
        </w:rPr>
        <w:t>These men stood forward at turning points in the history of the Church. They bore unmoved storms of opposition and persecution. They were not afraid to stand alone. They cared not though their motives were misinterpreted. They counted all things but loss for the truth's sake. They were each and all eminently men of one thing— and that one thing was to advance the glory of God, and to maintain His truth in the world. They were all fire—and so they lighted others. They were wide awake—and so they awakened others. They were all alive—and so they quickened others. They were always working—and so they shamed others into working too. They came down upon men like Moses from the mount. They shone as if they had been in the presence of God. They carried to and fro with them, as they walked their course through the world, something of the atmosphere and savor of heaven itself.</w:t>
      </w:r>
    </w:p>
    <w:p w14:paraId="5CEFE00C">
      <w:pPr>
        <w:ind w:left="-5" w:right="2"/>
        <w:rPr>
          <w:rFonts w:hint="eastAsia"/>
        </w:rPr>
      </w:pPr>
      <w:r>
        <w:rPr>
          <w:rFonts w:hint="eastAsia"/>
        </w:rPr>
        <w:t>这些人站立在教会历史的转折点上。他们不为反对和逼迫的风暴所动。他们不害怕独自站立。即使他们的动机被误解，他们也不在乎。为了真理的缘故，他们视万事如粪土。他们每一个人都卓越地是专注于一件事的人——那这一件事就是推进神的荣耀，并在世上维护祂的真理。他们都是火——所以他们点燃了别人。他们完全清醒——所以他们唤醒了别人。他们都是活的——所以他们使别人活过来。他们总是在工作——所以他们使别人羞愧而不得不也去工作。他们临到人就像摩西从山上下来一样。他们发光好像曾在神面前一样。当他们在世上走完他们的路程时，他们随身带着某种天堂本身的气氛和馨香。</w:t>
      </w:r>
    </w:p>
    <w:p w14:paraId="4830D24E">
      <w:pPr>
        <w:ind w:left="-5" w:right="2"/>
        <w:rPr>
          <w:rFonts w:hint="eastAsia"/>
        </w:rPr>
      </w:pPr>
    </w:p>
    <w:p w14:paraId="0D4E9951">
      <w:pPr>
        <w:ind w:left="-5" w:right="2"/>
        <w:rPr>
          <w:rFonts w:hint="eastAsia"/>
        </w:rPr>
      </w:pPr>
      <w:r>
        <w:rPr>
          <w:rFonts w:hint="eastAsia"/>
        </w:rPr>
        <w:t>There is a sense in which it may be said that zeal is contagious. Nothing is more useful to the professors of Christianity than to see a real live Christian—a thoroughly zealous man of God. They may rail at him. They may carp at him. They may pick holes in his conduct. They may look bewildered upon him. They may not understand him —but insensibly a zealous man does them good. He opens their eyes. He makes them feel their own sleepiness. He makes their own great darkness visible. He obliges them to see their own barrenness. He compels them to think, whether they like it or not—"What are we doing? Are we no better than mere cumberers of the ground?" It may be sadly true that "one sinner destroys much good!" but it is also a blessed truth that one zealous Christian can do much good. Yes! one single zealous man in a town—one zealous man in a congregation— one zealous man in a Society—one zealous man in a family, may be a great, a most extensive blessing. How many machines of usefulness such a man sets a going! How much Christian activity he often calls into being which would otherwise have slept! How many fountains he opens which would otherwise have been sealed! Verily there is a deep mine of truth in those words of the Apostle Paul to the Corinthians, "Your zeal has provoked very many." (2 Cor. 9:2.)</w:t>
      </w:r>
    </w:p>
    <w:p w14:paraId="25E0DA38">
      <w:pPr>
        <w:ind w:left="-5" w:right="2"/>
        <w:rPr>
          <w:rFonts w:hint="eastAsia"/>
        </w:rPr>
      </w:pPr>
      <w:r>
        <w:rPr>
          <w:rFonts w:hint="eastAsia"/>
        </w:rPr>
        <w:t>在某种意义上可以说，热心是具有传染性的。对于自称基督徒的人来说，没有什么比看到一个真正活着的基督徒——一个彻底热心的神的人更有用的了。他们可能辱骂他。他们可能吹毛求疵。他们可能在他的行为中挑刺。他们可能困惑地看着他。他们可能不理解他——但不知不觉中，一个热心的人对他们有益。他打开他们的眼睛。他让他们感觉到自己的昏睡。他使他们自己的大黑暗显露出来。他迫使他们看到自己的贫瘠。他强迫他们思考，无论他们喜欢与否——“我们在做什么？我们难道不比仅仅白占地土的人好吗？”“一个罪人能败坏许多善事！”这可能是可悲的事实；但同样是一个有福的事实，一个热心的基督徒能做许多善事。是的！城镇里的一个热心人——会众中的一个热心人——协会里的一个热心人——家庭里的一个热心人，可能是一个巨大的、最广泛的祝福。这样一个人启动了多少有用的机器啊！他常常唤起多少否则会沉睡的基督徒活动！他开启了多少否则会被封闭的源泉！确实，使徒保罗对哥林多人说的这些话中有着深奥的真理：“你们的热心激动了许多人。”（哥林多后书 9:2。）</w:t>
      </w:r>
    </w:p>
    <w:p w14:paraId="0D27AD8C">
      <w:pPr>
        <w:ind w:left="-5" w:right="2"/>
        <w:rPr>
          <w:rFonts w:hint="eastAsia"/>
        </w:rPr>
      </w:pPr>
    </w:p>
    <w:p w14:paraId="1D6360BB">
      <w:pPr>
        <w:ind w:left="-5" w:right="2"/>
        <w:rPr>
          <w:rFonts w:hint="eastAsia"/>
        </w:rPr>
      </w:pPr>
      <w:r>
        <w:rPr>
          <w:rFonts w:hint="eastAsia"/>
        </w:rPr>
        <w:t>But, as zeal is good for the Church and for individuals, so zeal is good for the world. Where would the Missionary work be if it were not for zeal? Where would our City Missions and Ragged Schools be if it were not for zeal? Where would our District-Visiting and Pastoral-Aid Societies be if it were not for zeal? Where would be our Societies for rooting out sin and ignorance, for finding out the dark places of the earth, and recovering poor lost souls? Where would be all these glorious instruments for good if it were not for Christian zeal? Zeal called these institutions into being, and zeal keeps them at work when they have begun. Zeal gathers a few despised men, and makes them the nucleus of many a powerful Society. Zeal keeps up the collections of a Society when it is formed. Zeal prevents men from becoming lazy and sleepy when the machine has grown large, and begins to get favor from the world. Zeal raises up men to go forth, putting their lives in their hands, like Moffat and Williams in our own day. Zeal supplies their place when they are gathered into the barn, and raises up a constant succession of laborers to do the Lord's work.</w:t>
      </w:r>
    </w:p>
    <w:p w14:paraId="73DF1A6D">
      <w:pPr>
        <w:ind w:left="-5" w:right="2"/>
        <w:rPr>
          <w:rFonts w:hint="eastAsia"/>
        </w:rPr>
      </w:pPr>
      <w:r>
        <w:rPr>
          <w:rFonts w:hint="eastAsia"/>
        </w:rPr>
        <w:t>但是，正如热心对教会和个人有益，热心对世界也是有益的。若不是因为热心，宣教工作会在哪里？若不是因为热心，我们的城市宣教和贫民学校会在哪里？若不是因为热心，我们的分区探访和牧灵援助协会会在哪里？若不是因为热心，我们要铲除罪恶和无知、寻找地球黑暗之处、挽回可怜失丧灵魂的协会会在哪里？若不是因为基督徒的热心，所有这些行善的荣耀工具会在哪里？热心呼唤这些机构诞生，热心使它们在开始后保持运作。热心聚集少数被藐视的人，使他们成为许多强大协会的核心。热心维持协会成立后的募捐。热心防止人们在机构变大并开始获得世界青睐时变得懒惰和昏睡。热心兴起人前去，把性命置之度外，就像我们这个时代的莫法特和威廉姆斯一样。当他们被收进仓里时，热心填补他们的位置，并兴起不断的工人们来做主的工作。</w:t>
      </w:r>
    </w:p>
    <w:p w14:paraId="5571B9E7">
      <w:pPr>
        <w:ind w:left="-5" w:right="2"/>
        <w:rPr>
          <w:rFonts w:hint="eastAsia"/>
        </w:rPr>
      </w:pPr>
    </w:p>
    <w:p w14:paraId="30383EF5">
      <w:pPr>
        <w:ind w:left="-5" w:right="2"/>
        <w:rPr>
          <w:rFonts w:hint="eastAsia"/>
        </w:rPr>
      </w:pPr>
      <w:r>
        <w:rPr>
          <w:rFonts w:hint="eastAsia"/>
        </w:rPr>
        <w:t>What would become of the ignorant masses who crowd the lanes and allies of overgrown cities, if it were not for Christian zeal? Governments can do nothing with them—they cannot make laws that will meet the evil. The vast majority of professing Christians have no eyes to see it; like the priest and Levite, they pass by on the other side. But zeal has eyes to see, and a heart to feel, and a head to devise, and a tongue to plead, and hands to work, and feet to travel, in order to rescue poor souls, and raise them from their low estate. Zeal does not stand poring over difficulties —but simply says, "Here are souls perishing, and something shall be done." Zeal does not shrink back because there are Anakims in the way—it looks over their heads, like Moses on Pisgah, and says, "The land shall be possessed." Zeal does not wait for company, and tarry until good works are fashionable—it goes forward like a forlorn hope, and trusts that others will follow by and by. Ah, reader, the world little knows what a debt it owes to Christian zeal! How much crime it has checked! How much sedition it has prevented! How much public discontent it has calmed! How much obedience to law and love of order it has produced! How many souls it has saved! Yes—and I believe we little know what might be done if every Christian was a zealous man. How much if ministers were more like Bickersteth, and Whitefield, and M'Cheyne! How much if layman were more like Howard, and Wilberforce, and Thornton, and Nasmith! Oh, for the world's sake, as well as your own, resolve, labor, strive to be zealous Christians!</w:t>
      </w:r>
    </w:p>
    <w:p w14:paraId="48E035F9">
      <w:pPr>
        <w:ind w:left="-5" w:right="2"/>
        <w:rPr>
          <w:rFonts w:hint="eastAsia"/>
        </w:rPr>
      </w:pPr>
      <w:r>
        <w:rPr>
          <w:rFonts w:hint="eastAsia"/>
        </w:rPr>
        <w:t>若不是因为基督徒的热心，那些拥挤在过度扩张城市的小巷和胡同里的无知群众会变成什么样？政府对他们无能为力——他们无法制定法律来应对这种邪恶。绝大多数自称基督徒的人没有眼睛去看；像祭司和利未人一样，他们从旁边走过去。但热心有眼睛去看，有心去感受，有头脑去谋划，有舌头去恳求，有手去工作，有脚去奔走，为了拯救可怜的灵魂，并把他们从低微的境地提升起来。热心不站在那里钻研困难——而是简单地说：“这里有灵魂在灭亡，必须做点什么。”热心不因为路途中有亚衲族人而退缩——它越过他们的头顶看，就像摩西在毗斯迦山上一样，并说：“这地必被占领。”热心不等待同伴，不等到善行变得时尚才行动——它像敢死队一样前进，并相信其他人随后会跟上来。啊，读者，世界一点也不知道它欠了基督徒热心多少债！它遏制了多少犯罪！它防止了多少煽动叛乱！它平息了多少公众的不满！它产生了多少对法律的服从和对秩序的热爱！它拯救了多少灵魂！是的——而且我相信我们一点也不知道，如果每个基督徒都是一个热心的人，能成就多大的事。如果牧师们更像比克斯特斯、怀特菲尔德和麦克谦，那该多好！如果平信徒更像霍华德、威伯福斯、桑顿和内史密斯，那该多好！噢，为了世界的缘故，也为了你自己的缘故，下定决心、劳力、奋斗成为热心的基督徒吧！</w:t>
      </w:r>
    </w:p>
    <w:p w14:paraId="37663030">
      <w:pPr>
        <w:ind w:left="-5" w:right="2"/>
        <w:rPr>
          <w:rFonts w:hint="eastAsia"/>
        </w:rPr>
      </w:pPr>
    </w:p>
    <w:p w14:paraId="476965AF">
      <w:pPr>
        <w:ind w:left="-5" w:right="2"/>
        <w:rPr>
          <w:rFonts w:hint="eastAsia"/>
        </w:rPr>
      </w:pPr>
      <w:r>
        <w:rPr>
          <w:rFonts w:hint="eastAsia"/>
        </w:rPr>
        <w:t>Beware, I beseech you, of checking zeal. Seek it. Cultivate it. Try to blow up the fire in your own heart, and the hearts of others—but never, never check it. Beware of throwing cold water on zealous souls, whenever you meet with them. Beware of nipping in the bud this precious grace when first it shoots. If you are a parent beware of checking it in your children—if you are a husband, beware of checking it in your wife—if you are a brother, beware of checking it in your sisters—and if you are a minister, beware of checking it in the members of your congregation. It is a shoot of heaven's own planting. Beware of crushing it, for Christ's sake.</w:t>
      </w:r>
    </w:p>
    <w:p w14:paraId="2FFE7196">
      <w:pPr>
        <w:ind w:left="-5" w:right="2"/>
        <w:rPr>
          <w:rFonts w:hint="eastAsia"/>
        </w:rPr>
      </w:pPr>
      <w:r>
        <w:rPr>
          <w:rFonts w:hint="eastAsia"/>
        </w:rPr>
        <w:t>我恳求你，提防遏制热心。寻求它。培养它。努力扇旺你自己心中和别人心中的火——但绝不要，绝不要遏制它。每当你遇见热心的灵魂时，提防给他们泼冷水。提防在这宝贵的恩典刚萌芽时就将其扼杀。如果你是父母，提防在你的孩子身上遏制它——如果你是丈夫，提防在你的妻子身上遏制它——如果你是兄弟，提防在你的姐妹身上遏制它——如果你是牧师，提防在你会众的成员身上遏制它。这是天堂亲手栽种的嫩芽。为了基督的缘故，提防压碎它。</w:t>
      </w:r>
    </w:p>
    <w:p w14:paraId="0F16B528">
      <w:pPr>
        <w:ind w:left="-5" w:right="2"/>
        <w:rPr>
          <w:rFonts w:hint="eastAsia"/>
        </w:rPr>
      </w:pPr>
    </w:p>
    <w:p w14:paraId="4834F9EB">
      <w:pPr>
        <w:ind w:left="-5" w:right="2"/>
        <w:rPr>
          <w:rFonts w:hint="eastAsia"/>
        </w:rPr>
      </w:pPr>
      <w:r>
        <w:rPr>
          <w:rFonts w:hint="eastAsia"/>
        </w:rPr>
        <w:t xml:space="preserve">Zeal may make mistakes. Zeal may need directing. Zeal may need guiding, controlling, and advising. Like the elephants on ancient fields of battle, it may sometimes do injury to its own side. But zeal does not need damping in a wretched, cold, corrupt, miserable world like this. Zeal, like John Knox pulling down the Scotch monasteries, may hurt the feelings of narrow-minded and sleepy Christians. It may offend the prejudices of those old-fashioned religionists, who hate everything new, and abhor all change. But zeal, in the end, will be justified by its results. Zeal, like John Knox, in the long run of life, will do infinitely more good than harm. Oh, reader, there is little danger of there being too much zeal for the glory of God. God forgive those who think there is! You know little of human nature. You forget that sickness is far more contagious than health, and that it is much easier to catch a cold than impart a glow. Depend upon it, the Church seldom needs a bridle—but often needs a spur. It seldom needs to be checked—but often needs to be urged on. </w:t>
      </w:r>
    </w:p>
    <w:p w14:paraId="474238B6">
      <w:pPr>
        <w:ind w:left="-5" w:right="2"/>
        <w:rPr>
          <w:rFonts w:hint="eastAsia"/>
        </w:rPr>
      </w:pPr>
      <w:r>
        <w:rPr>
          <w:rFonts w:hint="eastAsia"/>
        </w:rPr>
        <w:t>热心可能会犯错。热心可能需要指引。热心可能需要引导、控制和建议。像古代战场上的大象一样，它有时可能会伤害自己这一方。但在这样一个可怜、冷漠、腐败、悲惨的世界里，热心不需要被泼冷水。热心，像约翰·诺克斯拆毁苏格兰修道院一样，可能会伤害心胸狭窄和沉睡基督徒的感情。它可能会冒犯那些恨恶一切新事物、憎恶一切改变的老派宗教徒的偏见。但热心，最终将被其结果证明是正当的。热心，像约翰·诺克斯一样，从长远来看，所做的好处将无限多于坏处。噢，读者，几乎没有为神的荣耀过度热心的危险。愿神赦免那些认为有这种危险的人！你对人性知之甚少。你忘记了疾病比健康更具传染性，得感冒比传递温暖容易得多。相信我，教会很少需要缰绳——但经常需要马刺。它很少需要被遏制——但经常需要被策励。</w:t>
      </w:r>
    </w:p>
    <w:p w14:paraId="4C239521">
      <w:pPr>
        <w:ind w:left="-5" w:right="2"/>
        <w:rPr>
          <w:rFonts w:hint="eastAsia"/>
        </w:rPr>
      </w:pPr>
    </w:p>
    <w:p w14:paraId="3436677B">
      <w:pPr>
        <w:ind w:left="-5" w:right="2"/>
        <w:rPr>
          <w:rFonts w:hint="eastAsia"/>
        </w:rPr>
      </w:pPr>
      <w:r>
        <w:rPr>
          <w:rFonts w:hint="eastAsia"/>
        </w:rPr>
        <w:t>And now, in conclusion, let me try to APPLY this subject to the conscience of every person who reads this volume. It is a warning subject—an arousing subject—an encouraging subject—according to the state of our several hearts. I wish by God's help to give every reader his portion.</w:t>
      </w:r>
    </w:p>
    <w:p w14:paraId="775663B2">
      <w:pPr>
        <w:ind w:left="-5" w:right="2"/>
        <w:rPr>
          <w:rFonts w:hint="eastAsia"/>
        </w:rPr>
      </w:pPr>
      <w:r>
        <w:rPr>
          <w:rFonts w:hint="eastAsia"/>
        </w:rPr>
        <w:t>现在，最后，让我试着将这个题目应用到阅读本书的每个人的良心上。根据我们各人内心的状态，这是一个警告的题目——一个唤醒的题目——一个鼓励的题目。我希望藉着神的帮助，分给每个读者他的一份。</w:t>
      </w:r>
    </w:p>
    <w:p w14:paraId="7C21B02A">
      <w:pPr>
        <w:ind w:left="-5" w:right="2"/>
        <w:rPr>
          <w:rFonts w:hint="eastAsia"/>
        </w:rPr>
      </w:pPr>
    </w:p>
    <w:p w14:paraId="3C25F00B">
      <w:pPr>
        <w:ind w:left="-5" w:right="2"/>
        <w:rPr>
          <w:rFonts w:hint="eastAsia"/>
        </w:rPr>
      </w:pPr>
      <w:r>
        <w:rPr>
          <w:rFonts w:hint="eastAsia"/>
        </w:rPr>
        <w:t>1. First of all let me offer a warning to all who make no decided profession of religion. There are thousands and tens of thousands, I fear, in this condition. Reader, if you are one, the subject before you is full of solemn warning. Oh, that the Lord in mercy may incline your heart to receive it!</w:t>
      </w:r>
    </w:p>
    <w:p w14:paraId="0A5A5872">
      <w:pPr>
        <w:ind w:left="-5" w:right="2"/>
        <w:rPr>
          <w:rFonts w:hint="eastAsia"/>
        </w:rPr>
      </w:pPr>
      <w:r>
        <w:rPr>
          <w:rFonts w:hint="eastAsia"/>
        </w:rPr>
        <w:t>1. 首先，让我向所有在信仰上没有明确表白的人提出警告。我恐怕有千千万万的人处于这种状况。读者，如果你是其中之一，摆在你面前的题目充满了严肃的警告。噢，愿主怜悯，使你的心倾向于接受它！</w:t>
      </w:r>
    </w:p>
    <w:p w14:paraId="6A85C7F7">
      <w:pPr>
        <w:ind w:left="-5" w:right="2"/>
        <w:rPr>
          <w:rFonts w:hint="eastAsia"/>
        </w:rPr>
      </w:pPr>
    </w:p>
    <w:p w14:paraId="7A61AD38">
      <w:pPr>
        <w:ind w:left="-5" w:right="2"/>
        <w:rPr>
          <w:rFonts w:hint="eastAsia"/>
        </w:rPr>
      </w:pPr>
      <w:r>
        <w:rPr>
          <w:rFonts w:hint="eastAsia"/>
        </w:rPr>
        <w:t>I ask you then in all affection, Where is your zeal in religion? With the Bible before me, I may well be bold in asking. But with your life before me, I may well tremble as to the answer. I ask again, Where is your zeal for the glory of God? Where is your zeal for extending Christ's Gospel through an evil world? Zeal, which was the characteristic of the Lord Jesus—zeal, which is the characteristic of the angels—zeal, which shines forth in all the brightest Christians; where is your zeal, unconverted reader—where is your zeal indeed? You know well it is nowhere at all. You know well you see no beauty in it. You know well it is scorned and cast out as evil by you and your companions. You know well it has no place, no portion, no standing ground, in the religion of your soul. It is not that you know not what it is to be zealous. You have zeal—but it is all misapplied. It is all earthly. It is all about the things of time. It is not zeal for the glory of God. It is not zeal for the salvation of souls. Yes! many a man has zeal for the newspaper—but not for the Bible—zeal for the daily reading of the "Times," but no zeal for the daily reading of God's blessed Word. Many a man has zeal for the account book and the business book— but no zeal about the Book of Life, and the last great account; zeal about Australian and Californian gold—but no zeal about the unsearchable riches of Christ. Many a man has zeal about his earthly concerns—his family, his pleasures, his daily pursuits—but no zeal about God, and heaven, and eternity.</w:t>
      </w:r>
    </w:p>
    <w:p w14:paraId="2D771985">
      <w:pPr>
        <w:ind w:left="-5" w:right="2"/>
        <w:rPr>
          <w:rFonts w:hint="eastAsia"/>
        </w:rPr>
      </w:pPr>
      <w:r>
        <w:rPr>
          <w:rFonts w:hint="eastAsia"/>
        </w:rPr>
        <w:t>那么我充满关切地问你，你在信仰上的热心在哪里？有着圣经在我面前，我很可以放胆去问。但看着你的生活在我面前，我很可以为这答案而战兢。我再问，你为神荣耀的热心在哪里？你为在邪恶世界中扩展基督福音的热心在哪里？热心，是主耶稣的特征——热心，是天使的特征——热心，在所有最光明的基督徒身上闪耀；未归正的读者，你的热心在哪里——你的热心到底在哪里？你深知它根本不存在。你深知你看不见它的美。你深知它被你和你的同伴藐视并当作恶的弃绝。你深知它在你灵魂的信仰中没有位置，没有份，没有立足之地。并不是你不知道什么是热心。你有热心——但都用错了地方。它全是属地的。它全是关于今生的事。它不是为神荣耀的热心。它不是为灵魂得救的热心。是的！许多人对报纸有热心——但对圣经没有——对每天阅读《泰晤士报》有热心，但对每天阅读神有福的话语没有热心。许多人对账本和生意簿有热心——但对生命册和最后的大账目没有热心；对澳大利亚和加利福尼亚的黄金有热心——但对基督测不透的丰富没有热心。许多人对他的世俗事务有热心——他的家庭、他的享乐、他的日常追求——但对神、天堂和永恒没有热心。</w:t>
      </w:r>
    </w:p>
    <w:p w14:paraId="160893A3">
      <w:pPr>
        <w:ind w:left="-5" w:right="2"/>
        <w:rPr>
          <w:rFonts w:hint="eastAsia"/>
        </w:rPr>
      </w:pPr>
    </w:p>
    <w:p w14:paraId="08A204D3">
      <w:pPr>
        <w:ind w:left="-5" w:right="2"/>
        <w:rPr>
          <w:rFonts w:hint="eastAsia"/>
        </w:rPr>
      </w:pPr>
      <w:r>
        <w:rPr>
          <w:rFonts w:hint="eastAsia"/>
        </w:rPr>
        <w:t>Reader, if this is your case, awake, I do beseech you, to see your gross folly. You cannot live forever. You are not ready to die. You are utterly unfit for the company of saints and angels. Awake! be zealous and repent. Awake to see the harm you are doing. You are putting arguments in the hands of infidels by your shameful coldness. You are pulling down as fast as ministers build. You are helping the devil.</w:t>
      </w:r>
    </w:p>
    <w:p w14:paraId="4855BF92">
      <w:pPr>
        <w:ind w:left="-5" w:right="2"/>
        <w:rPr>
          <w:rFonts w:hint="eastAsia"/>
        </w:rPr>
      </w:pPr>
      <w:r>
        <w:rPr>
          <w:rFonts w:hint="eastAsia"/>
        </w:rPr>
        <w:t>读者，如果是这种情况，我恳求你，醒过来，看看你极大的愚蠢。你不能永远活着。你没有准备好去死。你完全不适合圣徒和天使的陪伴。醒过来！要发热心，也要悔改。醒过来，看看你在造成的伤害。你因你可耻的冷漠，正在把论据交在不信者手中。你正在以牧师建造同样快的速度拆毁。你正在帮助魔鬼。</w:t>
      </w:r>
    </w:p>
    <w:p w14:paraId="312A35A6">
      <w:pPr>
        <w:ind w:left="-5" w:right="2"/>
        <w:rPr>
          <w:rFonts w:hint="eastAsia"/>
        </w:rPr>
      </w:pPr>
    </w:p>
    <w:p w14:paraId="2210855E">
      <w:pPr>
        <w:ind w:left="-5" w:right="2"/>
        <w:rPr>
          <w:rFonts w:hint="eastAsia"/>
        </w:rPr>
      </w:pPr>
      <w:r>
        <w:rPr>
          <w:rFonts w:hint="eastAsia"/>
        </w:rPr>
        <w:t>Awake! be zealous, and repent. Awake to see your childish inconsistency. What can be more worthy of zeal than eternal things— than the glory of God—than the salvation of souls? Surely if it is good to labor for rewards that are temporal, it is a thousand times better to labor for those that are eternal. Awake! be zealous, and repent. Go and read that long-neglected Bible. Take up that blessed Book which you have, and perhaps never use. Read that New Testament through. Do you find nothing there to make you zealous, to make you earnest about your soul? Go and look at the cross of Christ. Go and see how the Son of God there shed His precious blood for you—how He suffered and groaned, and died for you. how He poured out His soul as an offering for sin, in order that you, sinful brother or sister, might not perish—but have eternal life. Go and look at the cross of Christ, and never rest until you feel some zeal for your own soul—some zeal for the glory of God—some zeal for extension of the Gospel throughout the world.</w:t>
      </w:r>
    </w:p>
    <w:p w14:paraId="5BCA35F7">
      <w:pPr>
        <w:ind w:left="-5" w:right="2"/>
        <w:rPr>
          <w:rFonts w:hint="eastAsia"/>
        </w:rPr>
      </w:pPr>
      <w:r>
        <w:rPr>
          <w:rFonts w:hint="eastAsia"/>
        </w:rPr>
        <w:t>醒过来！要发热心，也要悔改。醒过来，看看你幼稚的前后不一。有什么比永恒的事物——比神的荣耀——比灵魂的得救更值得热心呢？确实，如果为暂时的奖赏劳力是好的，那么为永恒的奖赏劳力要好上一千倍。醒过来！要发热心，也要悔改。去读那本长期被忽视的圣经。拿起那本你拥有却可能从未使用过的有福之书。通读那本新约。你在那里找不到什么能使你热心，使你对自己的灵魂真诚的事吗？去看看基督的十字架。去看看神的儿子怎样在那里为你流出宝血——祂怎样为你受苦、呻吟并受死。祂怎样倾倒由于自己的生命作为赎罪祭，为了叫你，有罪的弟兄或姐妹，不至灭亡——反得永生。去看看基督的十字架，并且永不歇息，直到你感觉到对你自己的灵魂有些热心——对神的荣耀有些热心——对福音在全世界的扩展有些热心。</w:t>
      </w:r>
    </w:p>
    <w:p w14:paraId="42632D7F">
      <w:pPr>
        <w:ind w:left="-5" w:right="2"/>
        <w:rPr>
          <w:rFonts w:hint="eastAsia"/>
        </w:rPr>
      </w:pPr>
    </w:p>
    <w:p w14:paraId="1F975A41">
      <w:pPr>
        <w:ind w:left="-5" w:right="2"/>
        <w:rPr>
          <w:rFonts w:hint="eastAsia"/>
        </w:rPr>
      </w:pPr>
      <w:r>
        <w:rPr>
          <w:rFonts w:hint="eastAsia"/>
        </w:rPr>
        <w:t>2. Let me, in the next place, say something to arouse those who make a profession of being decided Christians, and are yet lukewarm in their practice. There are only too many, I regret to say, in this state of soul. Reader, if you are one, there is much in this subject which ought to lead you to searchings of heart.</w:t>
      </w:r>
    </w:p>
    <w:p w14:paraId="1F88E683">
      <w:pPr>
        <w:ind w:left="-5" w:right="2"/>
        <w:rPr>
          <w:rFonts w:hint="eastAsia"/>
        </w:rPr>
      </w:pPr>
      <w:r>
        <w:rPr>
          <w:rFonts w:hint="eastAsia"/>
        </w:rPr>
        <w:t>2. 接下来，让我说些话来唤醒那些自称是坚定的基督徒，但在实践中却不冷不热的人。我很遗憾地说，处于这种灵魂状态的人太多了。读者，如果你是其中之一，这个题目中有许多应当引导你省察内心的内容。</w:t>
      </w:r>
    </w:p>
    <w:p w14:paraId="52C16E6E">
      <w:pPr>
        <w:ind w:left="-5" w:right="2"/>
        <w:rPr>
          <w:rFonts w:hint="eastAsia"/>
        </w:rPr>
      </w:pPr>
    </w:p>
    <w:p w14:paraId="15FF2625">
      <w:pPr>
        <w:ind w:left="-5" w:right="2"/>
        <w:rPr>
          <w:rFonts w:hint="eastAsia"/>
        </w:rPr>
      </w:pPr>
      <w:r>
        <w:rPr>
          <w:rFonts w:hint="eastAsia"/>
        </w:rPr>
        <w:t>Let me speak to your conscience. To you also I desire to put the question in all brotherly affection, Where is your zeal? Where is your zeal for the glory of God, and for extending the Gospel throughout the world? You know well, that it is very low. You know well, that your zeal is a little feeble glimmering spark, that just lives, and no more—it is like a thing ready to die. Surely there is a fault somewhere, if this is the case. This state of things ought not to be. You, the child of God—you, redeemed at so glorious a price—you, ransomed with such precious blood—you, who are an heir of glory such as no tongue ever yet told, or eye saw; surely you ought to be a man of another kind. Surely your zeal ought not to be so small.</w:t>
      </w:r>
    </w:p>
    <w:p w14:paraId="36DCBC5D">
      <w:pPr>
        <w:ind w:left="-5" w:right="2"/>
        <w:rPr>
          <w:rFonts w:hint="eastAsia"/>
        </w:rPr>
      </w:pPr>
      <w:r>
        <w:rPr>
          <w:rFonts w:hint="eastAsia"/>
        </w:rPr>
        <w:t>让我对你的良心说话。我也想怀着弟兄般的关切问你，你的热心在哪里？你为神荣耀的热心，以及为在全世界扩展福音的热心在哪里？你深知，它非常低。你深知，你的热心是一点微弱闪烁的火花，仅存一口气，仅此而已——它就像要死的一样。如果是这样，肯定哪里出了问题。这种状况不应当存在。你，神的孩子——你，被如此荣耀的代价所救赎——你，被如此宝贵的血所买赎——你，作为未曾有口述说过、或眼看见过的荣耀后嗣；确实你应当是另一种人。确实你的热心不应当这么小。</w:t>
      </w:r>
    </w:p>
    <w:p w14:paraId="0DBDF93D">
      <w:pPr>
        <w:ind w:left="-5" w:right="2"/>
        <w:rPr>
          <w:rFonts w:hint="eastAsia"/>
        </w:rPr>
      </w:pPr>
    </w:p>
    <w:p w14:paraId="1C6EE72E">
      <w:pPr>
        <w:ind w:left="-5" w:right="2"/>
        <w:rPr>
          <w:rFonts w:hint="eastAsia"/>
        </w:rPr>
      </w:pPr>
      <w:r>
        <w:rPr>
          <w:rFonts w:hint="eastAsia"/>
        </w:rPr>
        <w:t>I deeply feel that this is a painful subject to touch upon. I do it with reluctance, and with a constant remembrance of my own unprofitableness. Nevertheless truth ought to be spoken. The plain truth is, that many believers in the present day seem so dreadfully afraid of doing harm that they hardly ever dare to do good. There are many who are fruitful in objections—but barren in actions; rich in wet blankets—but poor in anything like Christian fire. They are like the Dutch Deputies who would never allow Marlborough to venture anything, and by their excessive caution prevented many a victory being won.</w:t>
      </w:r>
    </w:p>
    <w:p w14:paraId="3607DA2A">
      <w:pPr>
        <w:ind w:left="-5" w:right="2"/>
        <w:rPr>
          <w:rFonts w:hint="eastAsia"/>
        </w:rPr>
      </w:pPr>
      <w:r>
        <w:rPr>
          <w:rFonts w:hint="eastAsia"/>
        </w:rPr>
        <w:t>我深感这是一个触及起来很痛苦的题目。我是不情愿地做的，并时刻记得我自己的无用。然而真理应当被宣讲。简单的事实是，现今许多信徒似乎极其害怕做坏事，以至于他们几乎不敢做好事。有许多人多于反对——却少于行动；富有令人扫兴的“湿毯子”——却贫于任何像基督徒之火的东西。他们就像那些从不允许马尔伯勒冒险做任何事的荷兰代表，因他们过度的谨慎阻碍了许多胜利的获得。</w:t>
      </w:r>
    </w:p>
    <w:p w14:paraId="04E88F7F">
      <w:pPr>
        <w:ind w:left="-5" w:right="2"/>
        <w:rPr>
          <w:rFonts w:hint="eastAsia"/>
        </w:rPr>
      </w:pPr>
    </w:p>
    <w:p w14:paraId="429BB051">
      <w:pPr>
        <w:ind w:left="-5" w:right="2"/>
        <w:rPr>
          <w:rFonts w:hint="eastAsia"/>
        </w:rPr>
      </w:pPr>
      <w:r>
        <w:rPr>
          <w:rFonts w:hint="eastAsia"/>
        </w:rPr>
        <w:t>Truly, in looking round the Church of Christ, a man might sometimes think that God's kingdom had come, and God's will was being done upon earth, so small is the zeal that some believers show. It is vain to deny it. I need not go far for evidence. I point to Societies for doing good to the heathen, the colonies, and the dark places of our own land, languishing and standing still for lack of active support. I ask is this zeal? I point to thousands of miserable guinea subscriptions which are never missed by the givers, and yet make up the sum of their Christian liberality. I ask is this zeal? I point to false doctrine allowed to grow up in parishes and families without an effort being made to check it, while so-called believers look on, and content themselves with wishing it was not so. I ask is this zeal? Would the Apostles have been satisfied with such a state of things? We know they would not.</w:t>
      </w:r>
    </w:p>
    <w:p w14:paraId="61E4124B">
      <w:pPr>
        <w:ind w:left="-5" w:right="2"/>
        <w:rPr>
          <w:rFonts w:hint="eastAsia"/>
        </w:rPr>
      </w:pPr>
      <w:r>
        <w:rPr>
          <w:rFonts w:hint="eastAsia"/>
        </w:rPr>
        <w:t>确实，环顾基督的教会，一个人有时可能会认为神的国已经降临，神的旨意已行在地上，因为一些信徒表现出的热心是如此之小。否认它是徒然的。我不需要去远处找证据。我指向那些为异教徒、殖民地和我们自己土地上的黑暗之处行善的协会，因缺乏积极支持而衰弱停滞。我问这是热心吗？我指向成千上万可怜的一几尼捐款，捐赠者从未觉得缺少了这点钱，然而这就是他们基督徒慷慨的总和。我问这是热心吗？我指向虚假教义被允许在教区和家庭中生长，却没有任何努力去遏制它，而所谓的信徒只是旁观，并满足于希望情况并非如此。我问这是热心吗？使徒们会对这种状况感到满意吗？我们知道他们不会。</w:t>
      </w:r>
    </w:p>
    <w:p w14:paraId="119E0705">
      <w:pPr>
        <w:ind w:left="-5" w:right="2"/>
        <w:rPr>
          <w:rFonts w:hint="eastAsia"/>
        </w:rPr>
      </w:pPr>
    </w:p>
    <w:p w14:paraId="018B84FA">
      <w:pPr>
        <w:ind w:left="-5" w:right="2"/>
        <w:rPr>
          <w:rFonts w:hint="eastAsia"/>
        </w:rPr>
      </w:pPr>
      <w:r>
        <w:rPr>
          <w:rFonts w:hint="eastAsia"/>
        </w:rPr>
        <w:t>Reader, if your conscience pleads guilty to any participation in the short-comings I have spoken of, I call upon you, in the name of the Lord, to awake, be zealous, and repent. Let not zeal be confined to banks, and shops, and counting-houses. Let us see the same zeal in the Church of Christ. Let not zeal be abundant to get gold from Australi—but defective to send the Gospel to the heathen, or to pluck Roman Catholics like brands from the fire, or to enlighten the dark places of the colonies of this great land. Never were there such doors of usefulness opened—never were there so many opportunities for doing good.</w:t>
      </w:r>
    </w:p>
    <w:p w14:paraId="36F4AED6">
      <w:pPr>
        <w:ind w:left="-5" w:right="2"/>
        <w:rPr>
          <w:rFonts w:hint="eastAsia"/>
        </w:rPr>
      </w:pPr>
      <w:r>
        <w:rPr>
          <w:rFonts w:hint="eastAsia"/>
        </w:rPr>
        <w:t>读者，如果你的良心承认参与了我所说的任何亏欠，我奉主的名呼吁你，醒过来，要发热心，也要悔改。不要让热心局限于银行、商店和账房。让我们在基督的教会中看到同样的热心。不要让热心在从澳大利亚获取黄金上丰富——却在向异教徒发送福音，或像从火中抽出的柴一样拯救罗马天主教徒，或照亮这片伟大土地殖民地的黑暗之处上缺乏。从未有过这样敞开的有用之门——从未有过这么多行善的机会。</w:t>
      </w:r>
    </w:p>
    <w:p w14:paraId="666A8EDF">
      <w:pPr>
        <w:ind w:left="-5" w:right="2"/>
        <w:rPr>
          <w:rFonts w:hint="eastAsia"/>
        </w:rPr>
      </w:pPr>
    </w:p>
    <w:p w14:paraId="6A711B7C">
      <w:pPr>
        <w:ind w:left="-5" w:right="2"/>
        <w:rPr>
          <w:rFonts w:hint="eastAsia"/>
        </w:rPr>
      </w:pPr>
      <w:r>
        <w:rPr>
          <w:rFonts w:hint="eastAsia"/>
        </w:rPr>
        <w:t>I loathe that squeamishness which refuses to help religious works if there is a blemish about the instrument by which the work is carried on. At this rate we might never do anything at all. Resist the feeling, reader, if you are tempted by it. It is one of Satan's devices. It is better to work with feeble instruments than not to work at all. At all events, try to do something for God and Christ—something against ignorance and sin. Give, collect, teach, exhort, visit, pray, according as God enables you. Only make up your mind that all can do something, and resolve that by you, at any rate, something shall be done. If you have only one talent, do not bury it in the ground. Try to live so as to be missed. There is far more to be done in twelve hours than most of us have ever yet done on any day in our lives.</w:t>
      </w:r>
    </w:p>
    <w:p w14:paraId="0B0A546D">
      <w:pPr>
        <w:ind w:left="-5" w:right="2"/>
        <w:rPr>
          <w:rFonts w:hint="eastAsia"/>
        </w:rPr>
      </w:pPr>
      <w:r>
        <w:rPr>
          <w:rFonts w:hint="eastAsia"/>
        </w:rPr>
        <w:t>我厌恶那种因为开展工作的器皿上有瑕疵就拒绝帮助宗教工作的过分挑剔。照这个速度，我们可能永远什么也做不成。读者，如果你受到这种诱惑，要抵挡这种感觉。这是撒但的诡计之一。用软弱的器皿工作总比根本不工作好。无论如何，试着为神和基督做点什么——做点反对无知和罪恶的事。根据神给你的能力，去捐赠、募捐、教导、劝勉、探访、祷告。只要下定决心所有人都能做点什么，并立志无论如何，你要做点什么。如果你只有一千银子，不要把它埋在地里。试着活出一种让人怀念的生活。在十二小时内能做的事，远比我们大多数人一生中任何一天所做的都要多。</w:t>
      </w:r>
    </w:p>
    <w:p w14:paraId="53F62645">
      <w:pPr>
        <w:ind w:left="-5" w:right="2"/>
        <w:rPr>
          <w:rFonts w:hint="eastAsia"/>
        </w:rPr>
      </w:pPr>
    </w:p>
    <w:p w14:paraId="3815B307">
      <w:pPr>
        <w:ind w:left="-5" w:right="2"/>
        <w:rPr>
          <w:rFonts w:hint="eastAsia"/>
        </w:rPr>
      </w:pPr>
      <w:r>
        <w:rPr>
          <w:rFonts w:hint="eastAsia"/>
        </w:rPr>
        <w:t>Think of the precious souls which are perishing, while you are sleeping. Be taken up with your inward conflicts if you will. Go on anatomizing your own feelings, and poring over your own corruptions, if you are so determined. But remember all this time souls are going to hell, and you might do something to save them by working, by giving, by writing, by begging, and by prayer. Oh, awake, be zealous, and repent.</w:t>
      </w:r>
    </w:p>
    <w:p w14:paraId="4A68EF87">
      <w:pPr>
        <w:ind w:left="-5" w:right="2"/>
        <w:rPr>
          <w:rFonts w:hint="eastAsia"/>
        </w:rPr>
      </w:pPr>
      <w:r>
        <w:rPr>
          <w:rFonts w:hint="eastAsia"/>
        </w:rPr>
        <w:t>想想那些当你睡觉时正在灭亡的宝贵灵魂。如果你愿意，你可以专注于你内在的冲突。如果你如此坚决，你可以继续解剖你自己的感觉，钻研你自己的败坏。但记住，在这期间灵魂正在走向地狱，而你可以通过工作、捐赠、写作、乞求和祷告做点什么来拯救他们。噢，醒过来，要发热心，也要悔改。</w:t>
      </w:r>
    </w:p>
    <w:p w14:paraId="23C4D74D">
      <w:pPr>
        <w:ind w:left="-5" w:right="2"/>
        <w:rPr>
          <w:rFonts w:hint="eastAsia"/>
        </w:rPr>
      </w:pPr>
    </w:p>
    <w:p w14:paraId="05138605">
      <w:pPr>
        <w:ind w:left="-5" w:right="2"/>
        <w:rPr>
          <w:rFonts w:hint="eastAsia"/>
        </w:rPr>
      </w:pPr>
      <w:r>
        <w:rPr>
          <w:rFonts w:hint="eastAsia"/>
        </w:rPr>
        <w:t>Think of the shortness of time. You will soon be gone. You will have no opportunity for works of mercy in another world. In heaven there will be no ignorant people to instruct, and no unconverted to reclaim. Whatever you do must be done now. Oh, when are you going to begin? Awake! be zealous, and repent.</w:t>
      </w:r>
    </w:p>
    <w:p w14:paraId="20A083D7">
      <w:pPr>
        <w:ind w:left="-5" w:right="2"/>
        <w:rPr>
          <w:rFonts w:hint="eastAsia"/>
        </w:rPr>
      </w:pPr>
      <w:r>
        <w:rPr>
          <w:rFonts w:hint="eastAsia"/>
        </w:rPr>
        <w:t>想想时间的短促。你很快就要离去。在另一个世界里，你将没有机会做怜悯的工作。在天堂里，没有无知的人需要教导，没有未归正的人需要挽回。无论你做什么，必须现在做。噢，你打算什么时候开始？醒过来！要发热心，也要悔改。</w:t>
      </w:r>
    </w:p>
    <w:p w14:paraId="2716B0EA">
      <w:pPr>
        <w:ind w:left="-5" w:right="2"/>
        <w:rPr>
          <w:rFonts w:hint="eastAsia"/>
        </w:rPr>
      </w:pPr>
    </w:p>
    <w:p w14:paraId="12BC42B8">
      <w:pPr>
        <w:ind w:left="-5" w:right="2"/>
        <w:rPr>
          <w:rFonts w:hint="eastAsia"/>
        </w:rPr>
      </w:pPr>
      <w:r>
        <w:rPr>
          <w:rFonts w:hint="eastAsia"/>
        </w:rPr>
        <w:t>Think of the devil, and his zeal to do harm. It was a solemn saying of old Bernard when he said that "Satan would rise up in judgment against some people at the last day, because he had shown more zeal to ruin souls than they had to save them." Awake! be zealous, and repent.</w:t>
      </w:r>
    </w:p>
    <w:p w14:paraId="1CE744E9">
      <w:pPr>
        <w:ind w:left="-5" w:right="2"/>
        <w:rPr>
          <w:rFonts w:hint="eastAsia"/>
        </w:rPr>
      </w:pPr>
      <w:r>
        <w:rPr>
          <w:rFonts w:hint="eastAsia"/>
        </w:rPr>
        <w:t>想想魔鬼，和他作恶的热心。老伯纳德曾说了一句严肃的话：“撒但在末日会在审判中起来反对某些人，因为他在毁灭灵魂上表现出的热心比他们在拯救灵魂上的热心更多。”醒过来！要发热心，也要悔改。</w:t>
      </w:r>
    </w:p>
    <w:p w14:paraId="6C97A094">
      <w:pPr>
        <w:ind w:left="-5" w:right="2"/>
        <w:rPr>
          <w:rFonts w:hint="eastAsia"/>
        </w:rPr>
      </w:pPr>
    </w:p>
    <w:p w14:paraId="20B6ADDD">
      <w:pPr>
        <w:ind w:left="-5" w:right="2"/>
        <w:rPr>
          <w:rFonts w:hint="eastAsia"/>
        </w:rPr>
      </w:pPr>
      <w:r>
        <w:rPr>
          <w:rFonts w:hint="eastAsia"/>
        </w:rPr>
        <w:t>Think of your Savior, and all His zeal for you. Think of Him in Gethsemane and on Calvary, shedding His blood for sinners. Think of His life and death—His sufferings and His doings. This He has done for you. What are you doing for Him? Oh, resolve that for the time to come you will spend and be spent for Christ. Awake! be zealous, and repent.</w:t>
      </w:r>
    </w:p>
    <w:p w14:paraId="4900C742">
      <w:pPr>
        <w:ind w:left="-5" w:right="2"/>
        <w:rPr>
          <w:rFonts w:hint="eastAsia"/>
        </w:rPr>
      </w:pPr>
      <w:r>
        <w:rPr>
          <w:rFonts w:hint="eastAsia"/>
        </w:rPr>
        <w:t>想想你的救主，和他为你所有的热心。想想祂在客西马尼和加略山上，为罪人流血。想想祂的生与死——祂的受苦和祂的作为。这是祂为你做的。你在为祂做什么？噢，立志在未来的时间里，你要为基督耗尽自己。醒过来！要发热心，也要悔改。</w:t>
      </w:r>
    </w:p>
    <w:p w14:paraId="688CF981">
      <w:pPr>
        <w:ind w:left="-5" w:right="2"/>
        <w:rPr>
          <w:rFonts w:hint="eastAsia"/>
        </w:rPr>
      </w:pPr>
    </w:p>
    <w:p w14:paraId="0693D321">
      <w:pPr>
        <w:ind w:left="-5" w:right="2"/>
        <w:rPr>
          <w:rFonts w:hint="eastAsia"/>
        </w:rPr>
      </w:pPr>
      <w:r>
        <w:rPr>
          <w:rFonts w:hint="eastAsia"/>
        </w:rPr>
        <w:t>3. Last of all let me encourage all readers of these pages who are truly zealous Christians.</w:t>
      </w:r>
    </w:p>
    <w:p w14:paraId="6E0F7044">
      <w:pPr>
        <w:ind w:left="-5" w:right="2"/>
        <w:rPr>
          <w:rFonts w:hint="eastAsia"/>
        </w:rPr>
      </w:pPr>
      <w:r>
        <w:rPr>
          <w:rFonts w:hint="eastAsia"/>
        </w:rPr>
        <w:t>3. 最后，让我鼓励所有阅读这些书页的真正热心的基督徒。</w:t>
      </w:r>
    </w:p>
    <w:p w14:paraId="25D887CE">
      <w:pPr>
        <w:ind w:left="-5" w:right="2"/>
        <w:rPr>
          <w:rFonts w:hint="eastAsia"/>
        </w:rPr>
      </w:pPr>
    </w:p>
    <w:p w14:paraId="1ACE2E28">
      <w:pPr>
        <w:ind w:left="-5" w:right="2"/>
        <w:rPr>
          <w:rFonts w:hint="eastAsia"/>
        </w:rPr>
      </w:pPr>
      <w:r>
        <w:rPr>
          <w:rFonts w:hint="eastAsia"/>
        </w:rPr>
        <w:t>I have but one request to make, and that is that you will persevere. I do beseech you to hold fast your zeal, and never let it go. I do beseech you never to go back from your first works, never to leave your first love, never to let it be said of you that your first things were better than your last. Beware of cooling down. You have only to be lazy and sit still—and you will soon lose all your warmth. You will soon become another man from what you are now. Oh, reader! do not think this a needless exhortation.</w:t>
      </w:r>
    </w:p>
    <w:p w14:paraId="4E0D45C2">
      <w:pPr>
        <w:ind w:left="-5" w:right="2"/>
        <w:rPr>
          <w:rFonts w:hint="eastAsia"/>
        </w:rPr>
      </w:pPr>
      <w:r>
        <w:rPr>
          <w:rFonts w:hint="eastAsia"/>
        </w:rPr>
        <w:t>我只有一个请求，那就是你要坚持不懈。我恳求你紧紧持守你的热心，永不放手。我恳求你永不背离你起初的行为，永不离弃你起初的爱心，永不让人说你起初的事比你末后的好。提防冷淡下来。你只要懒惰并坐着不动——你很快就会失去所有的温暖。你很快就会变成与现在不同的人。噢，读者！不要认为这是一个不必要的劝勉。</w:t>
      </w:r>
    </w:p>
    <w:p w14:paraId="14E265CC">
      <w:pPr>
        <w:ind w:left="-5" w:right="2"/>
        <w:rPr>
          <w:rFonts w:hint="eastAsia"/>
        </w:rPr>
      </w:pPr>
    </w:p>
    <w:p w14:paraId="63728886">
      <w:pPr>
        <w:ind w:left="-5" w:right="2"/>
        <w:rPr>
          <w:rFonts w:hint="eastAsia"/>
        </w:rPr>
      </w:pPr>
      <w:r>
        <w:rPr>
          <w:rFonts w:hint="eastAsia"/>
        </w:rPr>
        <w:t>It may be very true that wise young believers are very rare. But it is no less true that zealous old believers are very rare also. Never allow yourself to think that you can do too much—that you can spend and be spent too much for Christ's cause. For one man that does too much I will show you a thousand who do not do enough. Rather think that the night comes, when no man can work—and give, collect, teach, visit, work, pray, as if you were doing it for the last time. Lay to heart the words of that noble-minded Jansenist, who said when told that he ought to rest a little, "What should we rest for? have we not all eternity to rest in?"</w:t>
      </w:r>
    </w:p>
    <w:p w14:paraId="657908EF">
      <w:pPr>
        <w:ind w:left="-5" w:right="2"/>
        <w:rPr>
          <w:rFonts w:hint="eastAsia"/>
        </w:rPr>
      </w:pPr>
      <w:r>
        <w:rPr>
          <w:rFonts w:hint="eastAsia"/>
        </w:rPr>
        <w:t>明智的年轻信徒非常罕见，这可能是真的。但同样真实的是，热心的老信徒也非常罕见。绝不要允许自己认为你做得太多了——认为你为基督的事业耗费得太多了。对于一个做得太多的人，我会给你看一千个做得不够的人。宁可想黑夜将到，就没有人能做工了——去捐赠、募捐、教导、探访、工作、祷告，就像你在做最后一次一样。把那位高尚的扬森派信徒的话放在心上，当被告知他应该休息一下时，他说：“我们要休息是为了什么？我们不是有整个永恒可以休息吗？”</w:t>
      </w:r>
    </w:p>
    <w:p w14:paraId="388BA7F9">
      <w:pPr>
        <w:ind w:left="-5" w:right="2"/>
        <w:rPr>
          <w:rFonts w:hint="eastAsia"/>
        </w:rPr>
      </w:pPr>
    </w:p>
    <w:p w14:paraId="41BFEF0A">
      <w:pPr>
        <w:ind w:left="-5" w:right="2"/>
        <w:rPr>
          <w:rFonts w:hint="eastAsia"/>
        </w:rPr>
      </w:pPr>
      <w:r>
        <w:rPr>
          <w:rFonts w:hint="eastAsia"/>
        </w:rPr>
        <w:t>Fear not the reproach of men. Faint not because you are sometimes abused. Heed it not if you are sometimes called bigot, enthusiast, fanatic, mad man, and fool. There is nothing disgraceful in these titles. They have often been given to the best and wisest of men. If you are only to be zealous when you are praised for it—if the wheels of your zeal must be oiled by the world's commendation, your zeal will be but short-lived. Care not for the praise or frown of man. There is but one thing worth caring for, and that is the praise of God. There is but one question worth asking about our actions—"How will they look in the day of judgment?"</w:t>
      </w:r>
    </w:p>
    <w:p w14:paraId="7CFF53F5">
      <w:pPr>
        <w:ind w:left="-5" w:right="2"/>
        <w:rPr>
          <w:rFonts w:hint="eastAsia"/>
        </w:rPr>
      </w:pPr>
      <w:r>
        <w:rPr>
          <w:rFonts w:hint="eastAsia"/>
        </w:rPr>
        <w:t>不要惧怕人的责备。不要因为有时受辱骂而灰心。如果你有时被称为偏执狂、狂热者、盲信者、疯子和傻瓜，不要理会。这些头衔没有什么可耻的。它们常被赋予最好和最智慧的人。如果你只在受到称赞时才热心——如果你热心的车轮必须由世界的赞扬来润滑，你的热心将是短暂的。不要在意人的称赞或皱眉。只有一件事值得在意，那就是神的称赞。关于我们的行为，只有一个问题值得问——“在审判的日子，它们看起来会怎样？”</w:t>
      </w:r>
    </w:p>
    <w:p w14:paraId="09717FC5">
      <w:pPr>
        <w:ind w:left="-5" w:right="2"/>
        <w:rPr>
          <w:rFonts w:hint="eastAsia"/>
        </w:rPr>
      </w:pPr>
    </w:p>
    <w:p w14:paraId="2CFDCEF5">
      <w:pPr>
        <w:ind w:left="-5" w:right="2"/>
        <w:rPr>
          <w:rFonts w:hint="eastAsia"/>
        </w:rPr>
      </w:pPr>
      <w:r>
        <w:rPr>
          <w:rFonts w:hint="eastAsia"/>
        </w:rPr>
        <w:t>Reader, I lay these thoughts before you, and I ask you seriously to consider them.</w:t>
      </w:r>
    </w:p>
    <w:p w14:paraId="6CD1859A">
      <w:pPr>
        <w:ind w:left="-5" w:right="2"/>
        <w:rPr>
          <w:rFonts w:hint="eastAsia"/>
        </w:rPr>
      </w:pPr>
      <w:r>
        <w:rPr>
          <w:rFonts w:hint="eastAsia"/>
        </w:rPr>
        <w:t>读者，我把这些想法摆在你面前，我请你认真考虑它们。</w:t>
      </w:r>
    </w:p>
    <w:p w14:paraId="1CC9E219">
      <w:pPr>
        <w:ind w:left="-5" w:right="2"/>
        <w:rPr>
          <w:rFonts w:hint="eastAsia"/>
        </w:rPr>
      </w:pPr>
    </w:p>
    <w:p w14:paraId="3935BFD8">
      <w:pPr>
        <w:ind w:left="-5" w:right="2"/>
        <w:rPr>
          <w:rFonts w:hint="eastAsia"/>
        </w:rPr>
      </w:pPr>
      <w:r>
        <w:rPr>
          <w:rFonts w:hint="eastAsia"/>
        </w:rPr>
        <w:t>If you are not yet a zealous man, I pray that God may make you one. If you are, I pray that your zeal may increase more and more to your life's end.</w:t>
      </w:r>
    </w:p>
    <w:p w14:paraId="3573C03B">
      <w:pPr>
        <w:ind w:left="-5" w:right="2"/>
        <w:rPr>
          <w:rFonts w:hint="eastAsia"/>
        </w:rPr>
      </w:pPr>
      <w:r>
        <w:rPr>
          <w:rFonts w:hint="eastAsia"/>
        </w:rPr>
        <w:t>如果你还不是一个热心的人，我祈求神使你成为一个。如果你是，我祈求你的热心能越来越多，直到你生命的终结。</w:t>
      </w:r>
    </w:p>
    <w:p w14:paraId="3F757780">
      <w:pPr>
        <w:ind w:left="-5" w:right="2"/>
        <w:rPr>
          <w:rFonts w:hint="eastAsia"/>
        </w:rPr>
      </w:pPr>
    </w:p>
    <w:p w14:paraId="2C4663E9">
      <w:pPr>
        <w:ind w:left="-5" w:right="2"/>
        <w:rPr>
          <w:rFonts w:hint="eastAsia"/>
        </w:rPr>
      </w:pPr>
      <w:r>
        <w:rPr>
          <w:rFonts w:hint="eastAsia"/>
        </w:rPr>
        <w:t>FAITH!</w:t>
      </w:r>
    </w:p>
    <w:p w14:paraId="1D2CE2BA">
      <w:pPr>
        <w:ind w:left="-5" w:right="2"/>
        <w:rPr>
          <w:rFonts w:hint="eastAsia"/>
        </w:rPr>
      </w:pPr>
      <w:r>
        <w:rPr>
          <w:rFonts w:hint="eastAsia"/>
        </w:rPr>
        <w:t>by J. C. Ryle</w:t>
      </w:r>
    </w:p>
    <w:p w14:paraId="77EAE68C">
      <w:pPr>
        <w:ind w:left="-5" w:right="2"/>
        <w:rPr>
          <w:rFonts w:hint="eastAsia"/>
        </w:rPr>
      </w:pPr>
      <w:r>
        <w:rPr>
          <w:rFonts w:hint="eastAsia"/>
        </w:rPr>
        <w:t>信心！</w:t>
      </w:r>
    </w:p>
    <w:p w14:paraId="6B2FFEDD">
      <w:pPr>
        <w:ind w:left="-5" w:right="2"/>
        <w:rPr>
          <w:rFonts w:hint="eastAsia"/>
        </w:rPr>
      </w:pPr>
      <w:r>
        <w:rPr>
          <w:rFonts w:hint="eastAsia"/>
        </w:rPr>
        <w:t>作者：J. C. 莱尔</w:t>
      </w:r>
    </w:p>
    <w:p w14:paraId="4E893210">
      <w:pPr>
        <w:ind w:left="-5" w:right="2"/>
        <w:rPr>
          <w:rFonts w:hint="eastAsia"/>
        </w:rPr>
      </w:pPr>
    </w:p>
    <w:p w14:paraId="5E0994E4">
      <w:pPr>
        <w:ind w:left="-5" w:right="2"/>
        <w:rPr>
          <w:rFonts w:hint="eastAsia"/>
        </w:rPr>
      </w:pPr>
      <w:r>
        <w:rPr>
          <w:rFonts w:hint="eastAsia"/>
        </w:rPr>
        <w:t>"God so loved the world, that he gave His only begotten Son, that whoever believes in him should not perish—but have everlasting life." John 3:16</w:t>
      </w:r>
    </w:p>
    <w:p w14:paraId="457DE1BB">
      <w:pPr>
        <w:ind w:left="-5" w:right="2"/>
        <w:rPr>
          <w:rFonts w:hint="eastAsia"/>
        </w:rPr>
      </w:pPr>
      <w:r>
        <w:rPr>
          <w:rFonts w:hint="eastAsia"/>
        </w:rPr>
        <w:t>“神爱世人，甚至将祂的独生子赐给他们，叫一切信祂的，不至灭亡，反得永生。”约翰福音 3:16</w:t>
      </w:r>
    </w:p>
    <w:p w14:paraId="2B8307DE">
      <w:pPr>
        <w:ind w:left="-5" w:right="2"/>
        <w:rPr>
          <w:rFonts w:hint="eastAsia"/>
        </w:rPr>
      </w:pPr>
    </w:p>
    <w:p w14:paraId="130891D4">
      <w:pPr>
        <w:ind w:left="-5" w:right="2"/>
        <w:rPr>
          <w:rFonts w:hint="eastAsia"/>
        </w:rPr>
      </w:pPr>
      <w:r>
        <w:rPr>
          <w:rFonts w:hint="eastAsia"/>
        </w:rPr>
        <w:t>There are few texts better known than that which heads this page. Its words are probably familiar to our ears. We have very likely heard them, or read them, or quoted them, a hundred times. But have we ever considered what a vast amount of divinity this text contains? No wonder that Luther called it "the Bible in miniature!" And have we ever considered the word which forms the turning-point of the text, and the immensely solemn question which arises out of it? The word I refer to is "believes." The Lord Jesus says, "Whoever believes shall not perish." Now, do we believe?</w:t>
      </w:r>
    </w:p>
    <w:p w14:paraId="1D811E1D">
      <w:pPr>
        <w:ind w:left="-5" w:right="2"/>
        <w:rPr>
          <w:rFonts w:hint="eastAsia"/>
        </w:rPr>
      </w:pPr>
      <w:r>
        <w:rPr>
          <w:rFonts w:hint="eastAsia"/>
        </w:rPr>
        <w:t>很少有经文比本页标题这节更广为人知。它的话语对我们的耳朵来说可能很熟悉。我们很可能已经听过、读过或引用过一百次了。但我们是否曾考虑过这节经文包含了多么大量的神学？难怪路德称它为“缩微的圣经”！我们是否曾考虑过构成这节经文转折点的那个词，以及由此产生的极其严肃的问题？我指的词是“信”。主耶稣说：“一切信的......不至灭亡。”那么，我们信吗？</w:t>
      </w:r>
    </w:p>
    <w:p w14:paraId="2BE6D532">
      <w:pPr>
        <w:ind w:left="-5" w:right="2"/>
        <w:rPr>
          <w:rFonts w:hint="eastAsia"/>
        </w:rPr>
      </w:pPr>
    </w:p>
    <w:p w14:paraId="186F4576">
      <w:pPr>
        <w:ind w:left="-5" w:right="2"/>
        <w:rPr>
          <w:rFonts w:hint="eastAsia"/>
        </w:rPr>
      </w:pPr>
      <w:r>
        <w:rPr>
          <w:rFonts w:hint="eastAsia"/>
        </w:rPr>
        <w:t>Questions about religion are seldom popular. They frighten people. They oblige them to look within, and to think. The insolvent tradesman does not like his books to be searched. The faithless steward does not like his accounts to be examined. And the unconverted Christian does not like to be asked personal questions about his soul.</w:t>
      </w:r>
    </w:p>
    <w:p w14:paraId="01B8345D">
      <w:pPr>
        <w:ind w:left="-5" w:right="2"/>
        <w:rPr>
          <w:rFonts w:hint="eastAsia"/>
        </w:rPr>
      </w:pPr>
      <w:r>
        <w:rPr>
          <w:rFonts w:hint="eastAsia"/>
        </w:rPr>
        <w:t>关于宗教的问题很少受欢迎。它们让人害怕。它们迫使人向内看，并去思考。破产的商人不喜欢他的账本被搜查。不忠的管家不喜欢他的账目被审查。未归正的基督徒不喜欢被问及关于他灵魂的私人问题。</w:t>
      </w:r>
    </w:p>
    <w:p w14:paraId="16AB7C32">
      <w:pPr>
        <w:ind w:left="-5" w:right="2"/>
        <w:rPr>
          <w:rFonts w:hint="eastAsia"/>
        </w:rPr>
      </w:pPr>
    </w:p>
    <w:p w14:paraId="7085E65C">
      <w:pPr>
        <w:ind w:left="-5" w:right="2"/>
        <w:rPr>
          <w:rFonts w:hint="eastAsia"/>
        </w:rPr>
      </w:pPr>
      <w:r>
        <w:rPr>
          <w:rFonts w:hint="eastAsia"/>
        </w:rPr>
        <w:t>But questions about religion are very useful. The Lord Jesus Christ asked many questions during His ministry on earth. The servant of Christ ought not to be ashamed to do likewise. Questions about things necessary to salvation—questions which probe the conscience, and bring people face to face with God—such questions often bring life and health to souls. I know few questions more important than the one which arises out of this text—do we believe?</w:t>
      </w:r>
    </w:p>
    <w:p w14:paraId="0BE7C6F6">
      <w:pPr>
        <w:ind w:left="-5" w:right="2"/>
        <w:rPr>
          <w:rFonts w:hint="eastAsia"/>
        </w:rPr>
      </w:pPr>
      <w:r>
        <w:rPr>
          <w:rFonts w:hint="eastAsia"/>
        </w:rPr>
        <w:t>但关于宗教的问题非常有用。主耶稣基督在祂地上的事奉中问了许多问题。基督的仆人不应以同样做为耻。关于得救必要之事的问题——刺探良心并带人面对神的问题——这类问题常给灵魂带来生命和健康。我知道很少有比这就这节经文产生的问题更重要的了——我们信吗？</w:t>
      </w:r>
    </w:p>
    <w:p w14:paraId="1B7D6AD8">
      <w:pPr>
        <w:ind w:left="-5" w:right="2"/>
        <w:rPr>
          <w:rFonts w:hint="eastAsia"/>
        </w:rPr>
      </w:pPr>
    </w:p>
    <w:p w14:paraId="03E237EC">
      <w:pPr>
        <w:ind w:left="-5" w:right="2"/>
        <w:rPr>
          <w:rFonts w:hint="eastAsia"/>
        </w:rPr>
      </w:pPr>
      <w:r>
        <w:rPr>
          <w:rFonts w:hint="eastAsia"/>
        </w:rPr>
        <w:t>The question before us is no easy one to answer. It will not do to thrust it aside by the off-hand answer, "Of course I believe." True belief is no such "matter of course" as many suppose. Myriads of Protestants and Roman Catholics are constantly saying on Sundays, "I believe," who know nothing whatever of believing. They cannot explain what they mean. They neither know what, nor in whom, they believe. They can give no account of their faith. A belief of this kind is utterly useless. It can neither satisfy, nor sanctify, nor save.</w:t>
      </w:r>
    </w:p>
    <w:p w14:paraId="1FFD1D93">
      <w:pPr>
        <w:ind w:left="-5" w:right="2"/>
        <w:rPr>
          <w:rFonts w:hint="eastAsia"/>
        </w:rPr>
      </w:pPr>
      <w:r>
        <w:rPr>
          <w:rFonts w:hint="eastAsia"/>
        </w:rPr>
        <w:t>摆在我们面前的问题不容易回答。用随口的回答“我当然信”把它推到一边是不行的。真正的信仰绝不像许多人想象的那样是“理所当然的事”。无数的新教徒和罗马天主教徒在星期天不断地说“我信”，却对信一无所知。他们无法解释他们的意思。他们既不知道信什么，也不知道信谁。他们无法说明他们的信仰。这类信仰完全无用。它既不能满足，也不能使人成圣，也不能拯救。</w:t>
      </w:r>
    </w:p>
    <w:p w14:paraId="4664F2DD">
      <w:pPr>
        <w:ind w:left="-5" w:right="2"/>
        <w:rPr>
          <w:rFonts w:hint="eastAsia"/>
        </w:rPr>
      </w:pPr>
    </w:p>
    <w:p w14:paraId="04D76E4C">
      <w:pPr>
        <w:ind w:left="-5" w:right="2"/>
        <w:rPr>
          <w:rFonts w:hint="eastAsia"/>
        </w:rPr>
      </w:pPr>
      <w:r>
        <w:rPr>
          <w:rFonts w:hint="eastAsia"/>
        </w:rPr>
        <w:t>In order to see clearly the importance of "believing," we should ponder well the words of Christ which head this paper. It is by the unfolding of these words, that I shall hope to show the weight of the question, "Do you believe?"</w:t>
      </w:r>
    </w:p>
    <w:p w14:paraId="7352BABC">
      <w:pPr>
        <w:ind w:left="-5" w:right="2"/>
        <w:rPr>
          <w:rFonts w:hint="eastAsia"/>
        </w:rPr>
      </w:pPr>
      <w:r>
        <w:rPr>
          <w:rFonts w:hint="eastAsia"/>
        </w:rPr>
        <w:t>为了清楚地看到“信”的重要性，我们应当仔细思考这篇文首基督的话。我希望藉着展开这些话语，向你们表明“你信吗？”这个问题的分量。</w:t>
      </w:r>
    </w:p>
    <w:p w14:paraId="1CF4D5C1">
      <w:pPr>
        <w:ind w:left="-5" w:right="2"/>
        <w:rPr>
          <w:rFonts w:hint="eastAsia"/>
        </w:rPr>
      </w:pPr>
    </w:p>
    <w:p w14:paraId="51BA9EF3">
      <w:pPr>
        <w:ind w:left="-5" w:right="2"/>
        <w:rPr>
          <w:rFonts w:hint="eastAsia"/>
        </w:rPr>
      </w:pPr>
      <w:r>
        <w:rPr>
          <w:rFonts w:hint="eastAsia"/>
        </w:rPr>
        <w:t>There are four things which I wish to consider, and to impress upon the minds of all who read this volume. These four things are as follows—</w:t>
      </w:r>
    </w:p>
    <w:p w14:paraId="4BC48AE2">
      <w:pPr>
        <w:ind w:left="-5" w:right="2"/>
        <w:rPr>
          <w:rFonts w:hint="eastAsia"/>
        </w:rPr>
      </w:pPr>
      <w:r>
        <w:rPr>
          <w:rFonts w:hint="eastAsia"/>
        </w:rPr>
        <w:t>有四件事我想思考，并印在所有阅读本书之人的心中。这四件事如下——</w:t>
      </w:r>
    </w:p>
    <w:p w14:paraId="3974F179">
      <w:pPr>
        <w:ind w:left="-5" w:right="2"/>
        <w:rPr>
          <w:rFonts w:hint="eastAsia"/>
        </w:rPr>
      </w:pPr>
    </w:p>
    <w:p w14:paraId="42134297">
      <w:pPr>
        <w:ind w:left="-5" w:right="2"/>
        <w:rPr>
          <w:rFonts w:hint="eastAsia"/>
        </w:rPr>
      </w:pPr>
      <w:r>
        <w:rPr>
          <w:rFonts w:hint="eastAsia"/>
        </w:rPr>
        <w:t>I.God's mind towards the world—He "loved" it.</w:t>
      </w:r>
    </w:p>
    <w:p w14:paraId="4072F7CE">
      <w:pPr>
        <w:ind w:left="-5" w:right="2"/>
        <w:rPr>
          <w:rFonts w:hint="eastAsia"/>
        </w:rPr>
      </w:pPr>
      <w:r>
        <w:rPr>
          <w:rFonts w:hint="eastAsia"/>
        </w:rPr>
        <w:t>I. 神对世界的心意——祂“爱”它。</w:t>
      </w:r>
    </w:p>
    <w:p w14:paraId="7CB934A3">
      <w:pPr>
        <w:ind w:left="-5" w:right="2"/>
        <w:rPr>
          <w:rFonts w:hint="eastAsia"/>
        </w:rPr>
      </w:pPr>
    </w:p>
    <w:p w14:paraId="7B088E88">
      <w:pPr>
        <w:ind w:left="-5" w:right="2"/>
        <w:rPr>
          <w:rFonts w:hint="eastAsia"/>
        </w:rPr>
      </w:pPr>
      <w:r>
        <w:rPr>
          <w:rFonts w:hint="eastAsia"/>
        </w:rPr>
        <w:t>II.God's gift to the world, "He gave His only begotten Son."</w:t>
      </w:r>
    </w:p>
    <w:p w14:paraId="46684B9D">
      <w:pPr>
        <w:ind w:left="-5" w:right="2"/>
        <w:rPr>
          <w:rFonts w:hint="eastAsia"/>
        </w:rPr>
      </w:pPr>
      <w:r>
        <w:rPr>
          <w:rFonts w:hint="eastAsia"/>
        </w:rPr>
        <w:t>II. 神给世界的礼物，“祂将祂的独生子赐给他们。”</w:t>
      </w:r>
    </w:p>
    <w:p w14:paraId="520FC8AB">
      <w:pPr>
        <w:ind w:left="-5" w:right="2"/>
        <w:rPr>
          <w:rFonts w:hint="eastAsia"/>
        </w:rPr>
      </w:pPr>
    </w:p>
    <w:p w14:paraId="1ABE1806">
      <w:pPr>
        <w:ind w:left="-5" w:right="2"/>
        <w:rPr>
          <w:rFonts w:hint="eastAsia"/>
        </w:rPr>
      </w:pPr>
      <w:r>
        <w:rPr>
          <w:rFonts w:hint="eastAsia"/>
        </w:rPr>
        <w:t>III.The only way to obtain the benefit of God's gift, "Whoever believes on Him shall not perish."</w:t>
      </w:r>
    </w:p>
    <w:p w14:paraId="298D632C">
      <w:pPr>
        <w:ind w:left="-5" w:right="2"/>
        <w:rPr>
          <w:rFonts w:hint="eastAsia"/>
        </w:rPr>
      </w:pPr>
      <w:r>
        <w:rPr>
          <w:rFonts w:hint="eastAsia"/>
        </w:rPr>
        <w:t>III. 获得神礼物益处的唯一途径，“一切信祂的，不至灭亡。”</w:t>
      </w:r>
    </w:p>
    <w:p w14:paraId="36D6711F">
      <w:pPr>
        <w:ind w:left="-5" w:right="2"/>
        <w:rPr>
          <w:rFonts w:hint="eastAsia"/>
        </w:rPr>
      </w:pPr>
    </w:p>
    <w:p w14:paraId="457D9DEC">
      <w:pPr>
        <w:ind w:left="-5" w:right="2"/>
        <w:rPr>
          <w:rFonts w:hint="eastAsia"/>
        </w:rPr>
      </w:pPr>
      <w:r>
        <w:rPr>
          <w:rFonts w:hint="eastAsia"/>
        </w:rPr>
        <w:t xml:space="preserve">IV.The marks by which true belief may be known. </w:t>
      </w:r>
    </w:p>
    <w:p w14:paraId="49AADE57">
      <w:pPr>
        <w:ind w:left="-5" w:right="2"/>
        <w:rPr>
          <w:rFonts w:hint="eastAsia"/>
        </w:rPr>
      </w:pPr>
      <w:r>
        <w:rPr>
          <w:rFonts w:hint="eastAsia"/>
        </w:rPr>
        <w:t>IV. 藉以辨认真信仰的标记。</w:t>
      </w:r>
    </w:p>
    <w:p w14:paraId="5C9ADCC5">
      <w:pPr>
        <w:ind w:left="-5" w:right="2"/>
        <w:rPr>
          <w:rFonts w:hint="eastAsia"/>
        </w:rPr>
      </w:pPr>
    </w:p>
    <w:p w14:paraId="0EEBB8EC">
      <w:pPr>
        <w:ind w:left="-5" w:right="2"/>
        <w:rPr>
          <w:rFonts w:hint="eastAsia"/>
        </w:rPr>
      </w:pPr>
      <w:r>
        <w:rPr>
          <w:rFonts w:hint="eastAsia"/>
        </w:rPr>
        <w:t>I. Let us consider, in the first place, God's mind towards the world—He "loved" it.</w:t>
      </w:r>
    </w:p>
    <w:p w14:paraId="2F495ADE">
      <w:pPr>
        <w:ind w:left="-5" w:right="2"/>
        <w:rPr>
          <w:rFonts w:hint="eastAsia"/>
        </w:rPr>
      </w:pPr>
      <w:r>
        <w:rPr>
          <w:rFonts w:hint="eastAsia"/>
        </w:rPr>
        <w:t>I. 让我们首先考虑，神对世界的心意——祂“爱”它。</w:t>
      </w:r>
    </w:p>
    <w:p w14:paraId="366D50E8">
      <w:pPr>
        <w:ind w:left="-5" w:right="2"/>
        <w:rPr>
          <w:rFonts w:hint="eastAsia"/>
        </w:rPr>
      </w:pPr>
    </w:p>
    <w:p w14:paraId="34710D83">
      <w:pPr>
        <w:ind w:left="-5" w:right="2"/>
        <w:rPr>
          <w:rFonts w:hint="eastAsia"/>
        </w:rPr>
      </w:pPr>
      <w:r>
        <w:rPr>
          <w:rFonts w:hint="eastAsia"/>
        </w:rPr>
        <w:t>The extent of the Father's love towards the world, is a subject on which there is some difference of opinion. It is a subject on which I have long taken my side, and will never hesitate to speak my mind. I believe that the Bible teaches us that God's love extends to all mankind. "His tender mercies are over all His works." (Psalm 145:9.) He did not love the Jews only—but the Gentiles also. He does not love His own elect only. He loves all the world.</w:t>
      </w:r>
    </w:p>
    <w:p w14:paraId="559BF9A7">
      <w:pPr>
        <w:ind w:left="-5" w:right="2"/>
        <w:rPr>
          <w:rFonts w:hint="eastAsia"/>
        </w:rPr>
      </w:pPr>
      <w:r>
        <w:rPr>
          <w:rFonts w:hint="eastAsia"/>
        </w:rPr>
        <w:t>父对世界的爱的范围，是一个存在一些意见分歧的题目。在这个题目上，我早已选定了立场，并绝不犹豫说出我的想法。我相信圣经教导我们，神的爱延伸到全人类。“祂的慈悲覆庇祂一切所造的。”（诗篇 145:9。）祂不仅爱犹太人——也爱外邦人。祂不仅爱祂自己的选民。祂爱全世界。</w:t>
      </w:r>
    </w:p>
    <w:p w14:paraId="1B2ACB27">
      <w:pPr>
        <w:ind w:left="-5" w:right="2"/>
        <w:rPr>
          <w:rFonts w:hint="eastAsia"/>
        </w:rPr>
      </w:pPr>
    </w:p>
    <w:p w14:paraId="0C996EE6">
      <w:pPr>
        <w:ind w:left="-5" w:right="2"/>
        <w:rPr>
          <w:rFonts w:hint="eastAsia"/>
        </w:rPr>
      </w:pPr>
      <w:r>
        <w:rPr>
          <w:rFonts w:hint="eastAsia"/>
        </w:rPr>
        <w:t>But what kind of love is this with which the Father regards all mankind? It cannot be a love of delight, or else He would cease to be a perfect God. He is one who "cannot look upon that which is iniquity." (Hab. 1:13.) Oh, no! The world-wide love of which Jesus speaks, is a love of kindness, pity, and compassion. Fallen as man is, and provoking as man's ways are, the heart of God is full of kindness towards him. While as a righteous Judge He hates sin, He is yet able in a certain sense to love sinners! The length and breadth of His compassion are not to be measured by our feeble measures. We are not to suppose that He is such an one as ourselves. Righteous, and holy, and pure as God is, it is yet possible for God to love all mankind. "His compassions fail not." (Lam. 3:22.)</w:t>
      </w:r>
    </w:p>
    <w:p w14:paraId="5D5FFD62">
      <w:pPr>
        <w:ind w:left="-5" w:right="2"/>
        <w:rPr>
          <w:rFonts w:hint="eastAsia"/>
        </w:rPr>
      </w:pPr>
      <w:r>
        <w:rPr>
          <w:rFonts w:hint="eastAsia"/>
        </w:rPr>
        <w:t>但父用来看待全人类的是哪种爱呢？它不可能是喜悦的爱，否则祂就不再是完美的神了。祂是“眼目清洁不看邪僻”的那位。（哈巴谷书 1:13。）噢，不！耶稣所说的世界范围的爱，是一种仁慈、怜悯和同情的爱。尽管人已堕落，尽管人的道路惹动怒气，神的心仍对他充满仁慈。虽然作为公义的审判者祂恨恶罪，但祂仍能在某种意义上爱罪人！祂同情的长阔高深不是用我们软弱的尺度可以衡量的。我们不应以为祂像我们一样。尽管神是公义、圣洁和纯洁的，神仍可能爱全人类。“祂的怜悯不至断绝。”（耶利米哀歌 3:22。）</w:t>
      </w:r>
    </w:p>
    <w:p w14:paraId="617BA338">
      <w:pPr>
        <w:ind w:left="-5" w:right="2"/>
        <w:rPr>
          <w:rFonts w:hint="eastAsia"/>
        </w:rPr>
      </w:pPr>
    </w:p>
    <w:p w14:paraId="320BD3E3">
      <w:pPr>
        <w:ind w:left="-5" w:right="2"/>
        <w:rPr>
          <w:rFonts w:hint="eastAsia"/>
        </w:rPr>
      </w:pPr>
      <w:r>
        <w:rPr>
          <w:rFonts w:hint="eastAsia"/>
        </w:rPr>
        <w:t>Let us think, for a moment, how wonderful is this extent of God's love. Look at the state of mankind in every part of the earth, and mark the amazing quantity of wickedness and ungodliness by which earth is defiled. Look at the millions of heathen worshiping stocks and stones, and living in a spiritual darkness "that may be felt"— Look at the millions of Roman Catholics, burying the truth under man-made traditions, and giving the honor due to Christ—to the church, the saints, and the priest. Look at the millions of Protestants who are content with a mere formal Christianity, and know nothing of Christian believing or Christian living, except the name. Look at the land in which we live at this very day, and mark the sins which abound even in a privileged nation like our own. Think how drunkenness, and Sabbath-breaking, and uncleanness, and lying, and swearing, and pride, and covetousness, and infidelity, are crying aloud to God from one end of Great Britain to the other. And then remember that God loves this world! No wonder that we find it written that He is" merciful and gracious, long-suffering, and abundant in goodness and truth." (Exod. 34:6.) He is "not willing that any should perish—but that all should come to repentance." He "would have all men to be saved, and to come to the knowledge of the truth." He "has no pleasure in the death of him who dies." (2 Peter 3:9; 1 Tim. 2:4; Ezek. 33:11.) There lives not the man or woman on earth whom God regards with absolute hatred or complete indifference. His mercy is like all His other attributes. It passes knowledge. God loves the world.</w:t>
      </w:r>
    </w:p>
    <w:p w14:paraId="19384751">
      <w:pPr>
        <w:ind w:left="-5" w:right="2"/>
        <w:rPr>
          <w:rFonts w:hint="eastAsia"/>
        </w:rPr>
      </w:pPr>
      <w:r>
        <w:rPr>
          <w:rFonts w:hint="eastAsia"/>
        </w:rPr>
        <w:t>让我们想片刻，神爱的这个范围是多么奇妙。看看地球各处人类的状况，留意地球被怎样惊人数量的邪恶和不敬虔所玷污。看看成千上万拜木头石头的异教徒，生活在“似乎摸得着”的属灵黑暗中——看看成千上万的罗马天主教徒，将真理埋藏在人造的传统之下，并将应归给基督的荣耀——归给教会、圣徒和祭司。看看成千上万的新教徒，满足于仅仅形式上的基督教，除名号外对基督徒的信仰或生活一无所知。看看我们今天所居住的这片土地，留意即使在我们这样享有特权的国家里也泛滥的罪恶。想想醉酒、破坏安息日、污秽、说谎、咒骂、骄傲、贪婪和不信，怎样从大不列颠的一端向另一端大声呼求神。然后记住神爱这个世界！难怪我们发现经上记着祂“是有怜悯、有恩典的神，不轻易发怒，并有丰盛的慈爱和诚实。”（出埃及记 34:6。）祂“不愿有一人沉沦，乃愿人人都悔改。”祂“愿意万人得救，明白真道。”祂“不喜欢那死人之死。”（彼得后书 3:9；提摩太前书 2:4；以西结书 33:11。）地上没有一个男人或女人是被神绝对憎恨或完全冷漠对待的。祂的怜悯像祂所有其他的属性一样。它超越知识。神爱世人。</w:t>
      </w:r>
    </w:p>
    <w:p w14:paraId="160A0694">
      <w:pPr>
        <w:ind w:left="-5" w:right="2"/>
        <w:rPr>
          <w:rFonts w:hint="eastAsia"/>
        </w:rPr>
      </w:pPr>
    </w:p>
    <w:p w14:paraId="4DA2D382">
      <w:pPr>
        <w:ind w:left="-5" w:right="2"/>
        <w:rPr>
          <w:rFonts w:hint="eastAsia"/>
        </w:rPr>
      </w:pPr>
      <w:r>
        <w:rPr>
          <w:rFonts w:hint="eastAsia"/>
        </w:rPr>
        <w:t>There are divers and strange doctrines abroad in the present day about the love of God. It is a precious truth which Satan labors hard to obscure by misrepresentation and perversion. Let us grasp it firmly, and stand on our guard.</w:t>
      </w:r>
    </w:p>
    <w:p w14:paraId="22AA6442">
      <w:pPr>
        <w:ind w:left="-5" w:right="2"/>
        <w:rPr>
          <w:rFonts w:hint="eastAsia"/>
        </w:rPr>
      </w:pPr>
      <w:r>
        <w:rPr>
          <w:rFonts w:hint="eastAsia"/>
        </w:rPr>
        <w:t>当今外面有各种各样关于神之爱的奇怪教义。这是一个宝贵的真理，撒但努力通过歪曲和曲解来模糊它。让我们紧紧抓住它，并保持警惕。</w:t>
      </w:r>
    </w:p>
    <w:p w14:paraId="3A2056BD">
      <w:pPr>
        <w:ind w:left="-5" w:right="2"/>
        <w:rPr>
          <w:rFonts w:hint="eastAsia"/>
        </w:rPr>
      </w:pPr>
    </w:p>
    <w:p w14:paraId="7CEFC5C1">
      <w:pPr>
        <w:ind w:left="-5" w:right="2"/>
        <w:rPr>
          <w:rFonts w:hint="eastAsia"/>
        </w:rPr>
      </w:pPr>
      <w:r>
        <w:rPr>
          <w:rFonts w:hint="eastAsia"/>
        </w:rPr>
        <w:t>Beware of the common idea that God the Father is an angry Being, whom sinful man can only regard with fear, and from whom he must flee to Christ for safety. Cast it aside as a baseless and unscriptural notion. Contend earnestly for all the attributes of God, for His holiness and His justice, as well as for His love. But never allow for one moment that there is any lack of love towards sinners in any Person in the Blessed Trinity. Oh, no! Such as the Father is, such is the Son, and such is the Holy Spirit. The Father loves, and the Son loves, and the Holy Spirit loves. When Christ came on earth, the kindness and love of God toward man appeared. (Titus 3:4.) The cross is the effect of the Father's love, and not the cause. Redemption is the result of the compassion of all three Persons in the Trinity. To place the Father and the Son in opposition one to another, is weak and crude theology. Christ died, not because God the Father hated— but because He loved the world.</w:t>
      </w:r>
    </w:p>
    <w:p w14:paraId="6EE7493D">
      <w:pPr>
        <w:ind w:left="-5" w:right="2"/>
        <w:rPr>
          <w:rFonts w:hint="eastAsia"/>
        </w:rPr>
      </w:pPr>
      <w:r>
        <w:rPr>
          <w:rFonts w:hint="eastAsia"/>
        </w:rPr>
        <w:t>提防那种普遍的想法，即认为父神是一个愤怒的存在，有罪的人只能带着恐惧看待祂，并且必须逃向基督以求安全。把它当作无根无据且不合圣经的观念抛在一边。要为神所有的属性竭力争辩，为祂的圣洁和祂的公义，也为祂的爱。但绝不允许片刻认为在有福的三位一体的任何一位格中，对罪人缺乏爱。噢，不！父如何，子也如何，圣灵也如何。父爱，子爱，圣灵也爱。当基督来到地上时，神对人的恩慈和慈爱显明了。（提多书 3:4。）十字架是父爱的结果，而不是原因。救赎是三位一体中所有三个位格同情的结果。将父与子置于彼此对立的位置，是软弱且粗糙的神学。基督死，不是因为父神恨恶——而是因为祂爱世人。</w:t>
      </w:r>
    </w:p>
    <w:p w14:paraId="45070D43">
      <w:pPr>
        <w:ind w:left="-5" w:right="2"/>
        <w:rPr>
          <w:rFonts w:hint="eastAsia"/>
        </w:rPr>
      </w:pPr>
    </w:p>
    <w:p w14:paraId="7AC096DE">
      <w:pPr>
        <w:ind w:left="-5" w:right="2"/>
        <w:rPr>
          <w:rFonts w:hint="eastAsia"/>
        </w:rPr>
      </w:pPr>
      <w:r>
        <w:rPr>
          <w:rFonts w:hint="eastAsia"/>
        </w:rPr>
        <w:t>Beware, again, of the common doctrine that God's love is limited and confined to His own elect, and that all the rest of mankind are passed by, neglected, and let alone. This also is a notion that will not bear examination by the light of Scripture. The father of a prodigal son can surely love and pity him, even when he is walking after his own lusts, and refusing to return home. The Maker of all things may surely love the work of His own hands with a love of compassion, even when rebellious against Him. Let us resist to the death the unscriptural doctrine of universal salvation. It is not true that all mankind will be finally saved. But let us not fly into the extreme of denying God's universal compassion. It is true that God "loves the world." Let us maintain jealously the privileges of God's elect. It is true that they are loved with a special love, and will be loved to all eternity. But let us not exclude any man or woman from the pale of God's kindness and compassion. We have no right to pare down the meaning of words when Jesus says, "God loved the world." The heart of God is far wider than that of man. There is a sense in which the Father loves all mankind.</w:t>
      </w:r>
    </w:p>
    <w:p w14:paraId="59C7F2D4">
      <w:pPr>
        <w:ind w:left="-5" w:right="2"/>
        <w:rPr>
          <w:rFonts w:hint="eastAsia"/>
        </w:rPr>
      </w:pPr>
      <w:r>
        <w:rPr>
          <w:rFonts w:hint="eastAsia"/>
        </w:rPr>
        <w:t>再者，要提防那种普遍的教义，认为神的爱只局限并限制在祂自己的选民身上，而其余所有人类都被忽略、忽视并置之不理。这也是一个经不起圣经光照检验的观念。浪子的父亲当然能够爱他并怜悯他，即使他正随从自己的私欲行事，并拒绝回家。万物的创造者当然能够以同情之爱爱祂亲手所造的工，即使他们在悖逆祂。让我们誓死抵挡普救论这个不合圣经的教义。全人类最终都会得救，这不是真的。但我们也不要走向否认神普遍同情的极端。神“爱世人”，这是真的。让我们审慎地维护神选民的特权。他们被一种特别的爱所爱，并将被爱到永永远远，这是真的。但我们不要将任何男人或女人排除在神仁慈和同情的范围之外。当耶稣说“神爱世人”时，我们无权削减这些词的意思。神的心远比人的心宽广。在某种意义上，父爱全人类。</w:t>
      </w:r>
    </w:p>
    <w:p w14:paraId="25CFD823">
      <w:pPr>
        <w:ind w:left="-5" w:right="2"/>
        <w:rPr>
          <w:rFonts w:hint="eastAsia"/>
        </w:rPr>
      </w:pPr>
    </w:p>
    <w:p w14:paraId="43D5F321">
      <w:pPr>
        <w:ind w:left="-5" w:right="2"/>
        <w:rPr>
          <w:rFonts w:hint="eastAsia"/>
        </w:rPr>
      </w:pPr>
      <w:r>
        <w:rPr>
          <w:rFonts w:hint="eastAsia"/>
        </w:rPr>
        <w:t>I hold firmly the doctrine of election. I delight in the blessed truth that God has loved His own elect with an everlasting love, before the foundation of the world. But all this is beside the question before us. That question is, "How does God regard all mankind?" I reply unhesitatingly, that God loves them. God loves all the world with a 'love of compassion'.</w:t>
      </w:r>
    </w:p>
    <w:p w14:paraId="7E58F985">
      <w:pPr>
        <w:ind w:left="-5" w:right="2"/>
        <w:rPr>
          <w:rFonts w:hint="eastAsia"/>
        </w:rPr>
      </w:pPr>
      <w:r>
        <w:rPr>
          <w:rFonts w:hint="eastAsia"/>
        </w:rPr>
        <w:t>我坚定持守拣选的教义。我喜爱这个有福的真理，即神在创世以前就以永远的爱爱了祂自己的选民。但这都不在摆在我们面前的问题之内。那个问题是，“神如何看待全人类？”我毫不犹豫地回答，神爱他们。神以一种“同情之爱”爱全世界。</w:t>
      </w:r>
    </w:p>
    <w:p w14:paraId="7B2D55EE">
      <w:pPr>
        <w:ind w:left="-5" w:right="2"/>
        <w:rPr>
          <w:rFonts w:hint="eastAsia"/>
        </w:rPr>
      </w:pPr>
    </w:p>
    <w:p w14:paraId="39B64342">
      <w:pPr>
        <w:ind w:left="-5" w:right="2"/>
        <w:rPr>
          <w:rFonts w:hint="eastAsia"/>
        </w:rPr>
      </w:pPr>
      <w:r>
        <w:rPr>
          <w:rFonts w:hint="eastAsia"/>
        </w:rPr>
        <w:t>If any reader of these pages never yet took up the service of Christ in real earnest, and has the least desire to begin now, take comfort in the truth before you. Take comfort in the thought that God the Father is a God of infinite love and compassion. Do not hang back and hesitate, under the idea that God is an angry Being, who is unwilling to receive sinners, and slow to pardon. Remember this day that love is the Father's darling attribute. In Him there is perfect justice, perfect purity, perfect wisdom, perfect knowledge, infinite power. But, above all, never forget there is in the Father a perfect love and compassion. Draw near to Him with boldness, because Jesus has made a way for you. But draw near to Him also with boldness, because it is written that "He loved the world."</w:t>
      </w:r>
    </w:p>
    <w:p w14:paraId="6EE07AD0">
      <w:pPr>
        <w:ind w:left="-5" w:right="2"/>
        <w:rPr>
          <w:rFonts w:hint="eastAsia"/>
        </w:rPr>
      </w:pPr>
      <w:r>
        <w:rPr>
          <w:rFonts w:hint="eastAsia"/>
        </w:rPr>
        <w:t>如果本书的任何读者从未真正认真地开始事奉基督，并且现在哪怕有一丁点想要开始的愿望，请从摆在你面前的真理中得安慰。从“父神是一位拥有无限慈爱和同情的神”这个思想中得安慰。不要因为认为神是一个愤怒的存在，不愿意接纳罪人，并且迟于赦免，而退缩和犹豫。今天请记住，爱是父最心爱的属性。在祂里面有完美的公义、完美的纯洁、完美的智慧、完美的知识、无限的能力。但是，最重要的是，永远不要忘记在父里面有完美的爱和同情。放胆亲近祂，因为耶稣已经为你开了一条路。但也放胆亲近祂，因为经上记着“祂爱世人”。</w:t>
      </w:r>
    </w:p>
    <w:p w14:paraId="7B8589C0">
      <w:pPr>
        <w:ind w:left="-5" w:right="2"/>
        <w:rPr>
          <w:rFonts w:hint="eastAsia"/>
        </w:rPr>
      </w:pPr>
    </w:p>
    <w:p w14:paraId="51BD0C9C">
      <w:pPr>
        <w:ind w:left="-5" w:right="2"/>
        <w:rPr>
          <w:rFonts w:hint="eastAsia"/>
        </w:rPr>
      </w:pPr>
      <w:r>
        <w:rPr>
          <w:rFonts w:hint="eastAsia"/>
        </w:rPr>
        <w:t xml:space="preserve">If you have taken up the service of God already, never be ashamed of imitating Him whom you serve. Be full of love and kindness to all people, and full of special love to those who believe. Let there be nothing narrow, limited, contracted, stingy, or sectarian in your love. Do not only love your family and your friends—love all mankind. Love your neighbors and your fellow-countrymen. Love strangers and foreigners. Love heathen and Muhammadans. Love the worst of people with a love of pity. Love all the world. Lay aside all envy and malice—all selfishness and unkindness. To keep up such a spirit is to be no better than an infidel. "Let all your things be done with love." "Love your enemies, bless those who curse, you; do good to those who hate you," and be not weary of doing them good to your life's end. (1 Cor. 16:14; Matt. 5:44.) The world may sneer at such conduct, and call it mean and low-spirited. But this is the mind of Christ. This is the way to be like God. God loved the world. </w:t>
      </w:r>
    </w:p>
    <w:p w14:paraId="5885F0CA">
      <w:pPr>
        <w:ind w:left="-5" w:right="2"/>
        <w:rPr>
          <w:rFonts w:hint="eastAsia"/>
        </w:rPr>
      </w:pPr>
      <w:r>
        <w:rPr>
          <w:rFonts w:hint="eastAsia"/>
        </w:rPr>
        <w:t>如果你已经开始事奉神，永远不要以为效法你所事奉的那一位为耻。对所有人都要充满爱和仁慈，对那些信的人要充满特别的爱。让你的爱中没有任何狭隘、有限、收缩、吝啬或宗派主义。不要只爱你的家人和朋友——要爱全人类。爱你的邻舍和同胞。爱陌生人和外国人。爱异教徒和穆罕默德信徒。用怜悯的爱爱最坏的人。爱全世界。放下所有的嫉妒和恶意——所有的自私和不仁慈。保持这种精神并不比不信的人好多少。“凡你们所做的，都要凭爱心而做。”“要爱你们的仇敌，为那咒诅你们的祝福，恨你们的，要待他好”，并且不要厌倦待他们好，直到你生命的尽头。（哥林多前书 16:14；马太福音 5:44。）世界可能会嘲笑这种行为，称之为卑微和低贱。但这正是基督的心意。这是像神的方式。神爱世人。</w:t>
      </w:r>
    </w:p>
    <w:p w14:paraId="637D0C77">
      <w:pPr>
        <w:ind w:left="-5" w:right="2"/>
        <w:rPr>
          <w:rFonts w:hint="eastAsia"/>
        </w:rPr>
      </w:pPr>
    </w:p>
    <w:p w14:paraId="51851211">
      <w:pPr>
        <w:ind w:left="-5" w:right="2"/>
        <w:rPr>
          <w:rFonts w:hint="eastAsia"/>
        </w:rPr>
      </w:pPr>
      <w:r>
        <w:rPr>
          <w:rFonts w:hint="eastAsia"/>
        </w:rPr>
        <w:t>II. The next thing I want to consider is God's gift to the world. "He gave His only begotten Son."</w:t>
      </w:r>
    </w:p>
    <w:p w14:paraId="1A4FD253">
      <w:pPr>
        <w:ind w:left="-5" w:right="2"/>
        <w:rPr>
          <w:rFonts w:hint="eastAsia"/>
        </w:rPr>
      </w:pPr>
      <w:r>
        <w:rPr>
          <w:rFonts w:hint="eastAsia"/>
        </w:rPr>
        <w:t>II. 我想考虑的下一件事是神给世界的礼物。“祂将祂的独生子赐给他们。”</w:t>
      </w:r>
    </w:p>
    <w:p w14:paraId="403B6010">
      <w:pPr>
        <w:ind w:left="-5" w:right="2"/>
        <w:rPr>
          <w:rFonts w:hint="eastAsia"/>
        </w:rPr>
      </w:pPr>
    </w:p>
    <w:p w14:paraId="0897E85D">
      <w:pPr>
        <w:ind w:left="-5" w:right="2"/>
        <w:rPr>
          <w:rFonts w:hint="eastAsia"/>
        </w:rPr>
      </w:pPr>
      <w:r>
        <w:rPr>
          <w:rFonts w:hint="eastAsia"/>
        </w:rPr>
        <w:t>The manner in which the truth before us is stated by our Lord Jesus Christ, demands special attention. It would be well for many who talk big swelling words about "the love of God" in the present day, if they would mark the way in which the Lord Jesus sets it before us.</w:t>
      </w:r>
    </w:p>
    <w:p w14:paraId="60AD9CE6">
      <w:pPr>
        <w:ind w:left="-5" w:right="2"/>
        <w:rPr>
          <w:rFonts w:hint="eastAsia"/>
        </w:rPr>
      </w:pPr>
      <w:r>
        <w:rPr>
          <w:rFonts w:hint="eastAsia"/>
        </w:rPr>
        <w:t>我们主耶稣基督陈述摆在我们面前这真理的方式，需要特别注意。如果当今许多大谈特谈“神的爱”的人，能留意主耶稣将它摆在我们面前的方式，那就好了。</w:t>
      </w:r>
    </w:p>
    <w:p w14:paraId="662A523A">
      <w:pPr>
        <w:ind w:left="-5" w:right="2"/>
        <w:rPr>
          <w:rFonts w:hint="eastAsia"/>
        </w:rPr>
      </w:pPr>
    </w:p>
    <w:p w14:paraId="026CDC9E">
      <w:pPr>
        <w:ind w:left="-5" w:right="2"/>
        <w:rPr>
          <w:rFonts w:hint="eastAsia"/>
        </w:rPr>
      </w:pPr>
      <w:r>
        <w:rPr>
          <w:rFonts w:hint="eastAsia"/>
        </w:rPr>
        <w:t>The love of God towards the world is not a vague, abstract idea of mercy, which we are obliged to take on trust, without any proof that it is true. It is a love which has been manifested by a mighty gift. It is a love which has been put before us in a plain, unmistakable, tangible form. God the Father was not content to sit in heaven, idly pitying and loving His fallen creatures on earth. He has given the mightiest evidence of His love towards us by a gift of unspeakable value. He has "not spared His own Son—but delivered Him up for us all."</w:t>
      </w:r>
    </w:p>
    <w:p w14:paraId="4AA5B148">
      <w:pPr>
        <w:ind w:left="-5" w:right="2"/>
        <w:rPr>
          <w:rFonts w:hint="eastAsia"/>
        </w:rPr>
      </w:pPr>
      <w:r>
        <w:rPr>
          <w:rFonts w:hint="eastAsia"/>
        </w:rPr>
        <w:t>(Rom. 8:32.) He has so loved us that He has given us His only begotten Son, the Lord Jesus Christ! A higher proof of the Father's love could not have been given.</w:t>
      </w:r>
    </w:p>
    <w:p w14:paraId="07FDBF47">
      <w:pPr>
        <w:ind w:left="-5" w:right="2"/>
        <w:rPr>
          <w:rFonts w:hint="eastAsia"/>
        </w:rPr>
      </w:pPr>
      <w:r>
        <w:rPr>
          <w:rFonts w:hint="eastAsia"/>
        </w:rPr>
        <w:t>神对世界的爱不是一个模糊、抽象的仁慈概念，强迫我们去相信，却没有任何证据证明它是真的。这是一种通过巨大礼物显明出来的爱。这是一种以明白、确凿、有形的方式摆在我们面前的爱。父神不满足于坐在天上，无所事事地怜悯和爱祂在地上堕落的受造物。祂藉着一份价值无法形容的礼物，给出了祂对我们的爱的最有力的证据。祂“不爱惜自己的儿子——为我们众人舍了。”（罗马书 8:32。）祂如此爱我们，甚至将祂的独生子，主耶稣基督赐给我们！不可能给出比这更高的父爱证明了。</w:t>
      </w:r>
    </w:p>
    <w:p w14:paraId="42D2FB3E">
      <w:pPr>
        <w:ind w:left="-5" w:right="2"/>
        <w:rPr>
          <w:rFonts w:hint="eastAsia"/>
        </w:rPr>
      </w:pPr>
    </w:p>
    <w:p w14:paraId="1B1DF93F">
      <w:pPr>
        <w:ind w:left="-5" w:right="2"/>
        <w:rPr>
          <w:rFonts w:hint="eastAsia"/>
        </w:rPr>
      </w:pPr>
      <w:r>
        <w:rPr>
          <w:rFonts w:hint="eastAsia"/>
        </w:rPr>
        <w:t>Again, it is not written that God so loved the world that He resolved to save it—but that He so loved it that He gave Christ. His love is not displayed at the expense of His holiness and justice. It flows down from heaven to earth through one particular channel. It is set before people in one special way. It is only through Christ, by Christ, on account of Christ, and in inseparable connection with the work of Christ. Let us glory in God's love by all means. Let us proclaim to all the world that God is love. But let us carefully remember that we know little or nothing of God's love which can give us comfort, excepting in Jesus Christ. It is not written that God so loved the world that He will take all the world to heaven—but that He so loved it, that He has given His only begotten Son. He who ventures on God's love without reference to Christ, is building on a foundation of sand.</w:t>
      </w:r>
    </w:p>
    <w:p w14:paraId="573465C0">
      <w:pPr>
        <w:ind w:left="-5" w:right="2"/>
        <w:rPr>
          <w:rFonts w:hint="eastAsia"/>
        </w:rPr>
      </w:pPr>
      <w:r>
        <w:rPr>
          <w:rFonts w:hint="eastAsia"/>
        </w:rPr>
        <w:t>此外，经上没有写神爱世人，甚至定意要拯救它——而是写祂爱世人，甚至赐下了基督。祂的爱并不是以牺牲祂的圣洁和公义为代价来展示的。它是通过一个特定的渠道从天流到地上的。它是以一种特殊的方式摆在人面前的。它唯独通过基督，藉着基督，因着基督，并且与基督的工作有着不可分割的联系。让我们务必以神的爱夸口。让我们向全世界宣告神就是爱。但我们要仔细记住，除了在耶稣基督里，我们对能给我们带来安慰的神的爱知之甚少或一无所知。经上没有写神爱世人，甚至要带全世界去天堂——而是写祂爱世人，甚至将祂的独生子赐给他们。那不顾基督而冒险指望神之爱的人，是在沙土的根基上建造。</w:t>
      </w:r>
    </w:p>
    <w:p w14:paraId="3E75522E">
      <w:pPr>
        <w:ind w:left="-5" w:right="2"/>
        <w:rPr>
          <w:rFonts w:hint="eastAsia"/>
        </w:rPr>
      </w:pPr>
    </w:p>
    <w:p w14:paraId="385C2395">
      <w:pPr>
        <w:ind w:left="-5" w:right="2"/>
        <w:rPr>
          <w:rFonts w:hint="eastAsia"/>
        </w:rPr>
      </w:pPr>
      <w:r>
        <w:rPr>
          <w:rFonts w:hint="eastAsia"/>
        </w:rPr>
        <w:t>Who can estimate the value of God's gift, when He gave to the world his only begotten Son? It is something unspeakable and incomprehensible. It passes man's understanding. There are two things which man has no arithmetic to reckon, and no line to measure. One of these things is the extent of that man's loss who loses his own soul. The other is the extent of God's gift when He gave Christ to sinners. He gave no created thing for our redemption, though all the treasures of earth, and all the stars of heaven, were at His disposal. He gave no created being to be our Redeemer, though angels, principalities and powers in heavenly places, were ready to do His will. Oh, no! He gave us One who was nothing less than His own fellow, very God of very God, His only begotten Son. He who thinks lightly of man's need and man's sin, would do well to consider man's Savior. Sin must indeed be exceeding sinful, when the Father must needs give His only Son to be the sinner's Friend!</w:t>
      </w:r>
    </w:p>
    <w:p w14:paraId="0B522BE1">
      <w:pPr>
        <w:ind w:left="-5" w:right="2"/>
        <w:rPr>
          <w:rFonts w:hint="eastAsia"/>
        </w:rPr>
      </w:pPr>
      <w:r>
        <w:rPr>
          <w:rFonts w:hint="eastAsia"/>
        </w:rPr>
        <w:t>当神将祂的独生子赐给世界时，谁能估计这礼物的价值呢？这是无法形容和不可思议的。它超越了人的理解。有两件事是人没有算术可以计算，没有尺子可以衡量的。其中一件事是那失去自己灵魂之人的损失程度。另一件事是当神将基督赐给罪人时，神礼物的程度。祂没有给任何受造之物作为我们的救赎，尽管地上所有的财宝和天上所有的星星都由祂支配。祂没有给任何受造的存在做我们的救赎主，尽管天使、执政的和掌权的在天上，都准备好遵行祂的旨意。噢，不！祂给了我们一位，绝不亚于祂自己的同伴，真神之真神，祂的独生子。那轻看人的需要和人的罪的人，最好考虑一下人的救主。当父必须赐下祂的独生子做罪人的朋友时，罪确实必定是极度罪恶的！</w:t>
      </w:r>
    </w:p>
    <w:p w14:paraId="4C701132">
      <w:pPr>
        <w:ind w:left="-5" w:right="2"/>
        <w:rPr>
          <w:rFonts w:hint="eastAsia"/>
        </w:rPr>
      </w:pPr>
    </w:p>
    <w:p w14:paraId="29179402">
      <w:pPr>
        <w:ind w:left="-5" w:right="2"/>
        <w:rPr>
          <w:rFonts w:hint="eastAsia"/>
        </w:rPr>
      </w:pPr>
      <w:r>
        <w:rPr>
          <w:rFonts w:hint="eastAsia"/>
        </w:rPr>
        <w:t>Have we ever considered to what the Father gave His only begotten Son? Was it to be received with gratitude and thankfulness by a lost and bankrupt world? Was it to reign in royal majesty on a restored earth, and put down every enemy under His feet? Was it to enter the world as a king, and to give laws to a willing and obedient people? No! The Father gave His Son to be "despised and rejected of men," to be born of a poor woman, and live a life of poverty—to be hated, persecuted, slandered, and blasphemed—to be counted a malefactor, condemned as a transgressor, and die the death of a felon. Never was there such love as this! Never such condescension! The man among ourselves who cannot stoop much and suffer much in order to do good, knows nothing of the mind of Christ.</w:t>
      </w:r>
    </w:p>
    <w:p w14:paraId="7E06B056">
      <w:pPr>
        <w:ind w:left="-5" w:right="2"/>
        <w:rPr>
          <w:rFonts w:hint="eastAsia"/>
        </w:rPr>
      </w:pPr>
      <w:r>
        <w:rPr>
          <w:rFonts w:hint="eastAsia"/>
        </w:rPr>
        <w:t>我们是否曾考虑过父将祂的独生子交给了什么境地？是为了被一个失丧和破产的世界带着感激和谢意接纳吗？是为了在复兴的地上以皇家的威严统治，并将每一个仇敌踏在脚下吗？是为了像王一样进入世界，并给愿意顺服的人民颁布法律吗？不！父赐下祂的儿子，是为了让祂被“人藐视和厌弃”，由一个贫穷的妇人所生，并过一种贫穷的生活——是为了被恨恶、逼迫、诽谤和亵渎——是为了被算作罪犯，被定为 transgressor（犯罪者），并死于重罪犯的死。从未有过这样的爱！从未有过这样的降卑！如果不愿为了行善而多多降卑和多多受苦，我们在座的人就一点也不懂基督的心。</w:t>
      </w:r>
    </w:p>
    <w:p w14:paraId="4A24C236">
      <w:pPr>
        <w:ind w:left="-5" w:right="2"/>
        <w:rPr>
          <w:rFonts w:hint="eastAsia"/>
        </w:rPr>
      </w:pPr>
    </w:p>
    <w:p w14:paraId="02FC9CB7">
      <w:pPr>
        <w:ind w:left="-5" w:right="2"/>
        <w:rPr>
          <w:rFonts w:hint="eastAsia"/>
        </w:rPr>
      </w:pPr>
      <w:r>
        <w:rPr>
          <w:rFonts w:hint="eastAsia"/>
        </w:rPr>
        <w:t>For what end and purpose did the Father give His only begotten Son? Was it only to supply an example of self-denial and selfsacrifice? No! It was for a far higher end and purpose than this. He gave Him to be a sacrifice for man's sin, and an atonement for man's transgression. He gave Him to be crucified for our offences, and to die for the ungodly. He gave Him to bear our iniquities, and to suffer for our sins, the just for the unjust. He gave Him to be made a curse for us, that we might be redeemed from the curse of the law. He gave Him to be sin for us who knew no sin, that we might be made the righteousness of God in Him. He gave Him to be an atoning for our sins, and not for ours only—but for the sins of the whole world. He gave Him to be a ransom for all, and to make satisfaction for our heavy debt to God by His own precious blood. (1 Pet. 3:18; Gal. 3:13; 2 Cor. 5:21; 1 John 2:2; 1 Tim. 2:6; 1 Pet. 1:18, 19.) He gave Him to be the Almighty Friend of all sinners of mankind—to be their Surety and Substitute—to do for them what they never could have done for themselves—suffer what they could never have suffered—and pay what they could never have paid. All that Jesus did and suffered on earth was according to the determinate counsel and fore-knowledge of God. The chief end for which He lived and died was to provide eternal redemption for mankind.</w:t>
      </w:r>
    </w:p>
    <w:p w14:paraId="4857D77F">
      <w:pPr>
        <w:ind w:left="-5" w:right="2"/>
        <w:rPr>
          <w:rFonts w:hint="eastAsia"/>
        </w:rPr>
      </w:pPr>
      <w:r>
        <w:rPr>
          <w:rFonts w:hint="eastAsia"/>
        </w:rPr>
        <w:t>父赐下祂的独生子是为了什么结局和目的？仅仅是为了提供一个舍己和自我牺牲的榜样吗？不！是为了比这更高得多的结局和目的。祂赐下祂是为了做人罪恶的祭物，和人过犯的赎罪祭。祂赐下祂是为了因我们的过犯被钉十字架，并为不敬虔的人死。祂赐下祂是为了担当我们的罪孽，并为我们的罪受苦，义的代替不义的。祂赐下祂是为了为我们成为咒诅，叫我们能从律法的咒诅中被赎出来。祂赐下祂是为了替我们成为罪（不知罪的），叫我们在祂里面成为神的义。祂赐下祂是为了做我们罪的挽回祭，不单是为我们的罪，也是为普天下人的罪。祂赐下祂是为了做万人的赎价，并用祂自己的宝血满足我们欠神的沉重债务。（彼得前书 3:18；加拉太书 3:13；哥林多后书 5:21；约翰一书 2:2；提摩太前书 2:6；彼得前书 1:18, 19。）祂赐下祂是为了做全人类所有罪人的全能朋友——做他们的保证人和替代者——为他们做他们自己永远做不到的事——受他们永远受不了的苦——并付他们永远付不起的债。耶稣在地上所做和所受的一切，都是按照神的定旨和先见。祂生与死的主要目的就是为人类提供永恒的救赎。</w:t>
      </w:r>
    </w:p>
    <w:p w14:paraId="7D80200A">
      <w:pPr>
        <w:ind w:left="-5" w:right="2"/>
        <w:rPr>
          <w:rFonts w:hint="eastAsia"/>
        </w:rPr>
      </w:pPr>
    </w:p>
    <w:p w14:paraId="3DB684DE">
      <w:pPr>
        <w:ind w:left="-5" w:right="2"/>
        <w:rPr>
          <w:rFonts w:hint="eastAsia"/>
        </w:rPr>
      </w:pPr>
      <w:r>
        <w:rPr>
          <w:rFonts w:hint="eastAsia"/>
        </w:rPr>
        <w:t>Beware of ever losing sight of the great purpose for which Christ was given by God the Father. Let not the false teaching of modern divinity, however plausible it may sound, tempt you to forsake the old paths. Hold fast the faith once delivered to the saints—that the special object for which Christ was given was to die for sinners, and to make atonement for them by His sacrifice on the cross. Once give up this great doctrine, and there is little worth contending for in Christianity. If Christ did not really "bear our sins on the tree" as our Substitute, there is an end of all solid peace. (1 Pet, 2:24.)</w:t>
      </w:r>
    </w:p>
    <w:p w14:paraId="5ECEF02A">
      <w:pPr>
        <w:ind w:left="-5" w:right="2"/>
        <w:rPr>
          <w:rFonts w:hint="eastAsia"/>
        </w:rPr>
      </w:pPr>
      <w:r>
        <w:rPr>
          <w:rFonts w:hint="eastAsia"/>
        </w:rPr>
        <w:t>要提防永远不要忽视父神赐下基督的伟大目的。不要让现代神学的虚假教导，无论听起来多么似是而非，引诱你离弃古道。要坚守一次交付给圣徒的真道——即基督被赐下的特别目的是为罪人死，并藉着祂在十字架上的牺牲为他们赎罪。一旦放弃这个伟大的教义，基督教里就没有多少值得争辩的了。如果基督没有真正作为我们的替代者“在木头上担当我们的罪”，所有坚实的平安就都结束了。（彼得前书 2:24。）</w:t>
      </w:r>
    </w:p>
    <w:p w14:paraId="271E987C">
      <w:pPr>
        <w:ind w:left="-5" w:right="2"/>
        <w:rPr>
          <w:rFonts w:hint="eastAsia"/>
        </w:rPr>
      </w:pPr>
    </w:p>
    <w:p w14:paraId="3290D0E8">
      <w:pPr>
        <w:ind w:left="-5" w:right="2"/>
        <w:rPr>
          <w:rFonts w:hint="eastAsia"/>
        </w:rPr>
      </w:pPr>
      <w:r>
        <w:rPr>
          <w:rFonts w:hint="eastAsia"/>
        </w:rPr>
        <w:t>Beware, again, of holding narrow and confined views of the extent of Christ's redemption. Regard Him as given by God the Father to be the common Savior for all the world. See in Him the fountain for all sin and uncleanness, to which every sinner may come boldly, drink and live. See in Him the brazen serpent set up in the midst of the camp, to which every sin-bitten soul may look and be healed. See in Him a medicine of matchless value, sufficient for the needs of all the world, and offered freely to all mankind. The way to heaven is narrow enough already, by reason of man's pride, hardness, sloth, listlessness, and unbelief. But take heed that you do not make that way more narrow than it really is.</w:t>
      </w:r>
    </w:p>
    <w:p w14:paraId="0CF59D8B">
      <w:pPr>
        <w:ind w:left="-5" w:right="2"/>
        <w:rPr>
          <w:rFonts w:hint="eastAsia"/>
        </w:rPr>
      </w:pPr>
      <w:r>
        <w:rPr>
          <w:rFonts w:hint="eastAsia"/>
        </w:rPr>
        <w:t>再者，要提防对基督救赎的范围持有狭隘和受限的观点。要视祂为父神赐下的全世界共同的救主。在祂里面看到那为所有罪和污秽而开的泉源，每个罪人都可以放胆来到这里，喝了就活。在祂里面看到竖立在营中的铜蛇，每个被罪咬伤的灵魂都可以仰望并得医治。在祂里面看到一种价值无比的良药，足以满足全世界的需要，并白白提供给全人类。通往天堂的路已经够窄了，因为人的骄傲、刚硬、懒惰、无精打采和不信。但你要小心，不要把那条路弄得比实际上更窄。</w:t>
      </w:r>
    </w:p>
    <w:p w14:paraId="6DB4EDD7">
      <w:pPr>
        <w:ind w:left="-5" w:right="2"/>
        <w:rPr>
          <w:rFonts w:hint="eastAsia"/>
        </w:rPr>
      </w:pPr>
    </w:p>
    <w:p w14:paraId="4C673198">
      <w:pPr>
        <w:ind w:left="-5" w:right="2"/>
        <w:rPr>
          <w:rFonts w:hint="eastAsia"/>
        </w:rPr>
      </w:pPr>
      <w:r>
        <w:rPr>
          <w:rFonts w:hint="eastAsia"/>
        </w:rPr>
        <w:t>I confess, boldly, that I hold the doctrine of 'particular redemption', in a certain sense, as strongly as anyone. I believe that none are effectually redeemed but God's elect. They, and they alone, are set free from the guilt, and power, and consequences of sin. But I hold no less strongly, that Christ's work of atonement is sufficient for all mankind. There is a sense in which He has tasted death for every man, and has taken upon Him the sin of the world. (Heb. 2:9; John 1:29.) I dare not pare down, and file away, what appear to me the plain statements of Scripture. I dare not shut a door which God seems, to my eyes, to have left open. I dare not tell any man on earth that Christ has done nothing for him, and that he has no warrant to apply boldly to Christ for salvation. I must abide by the statements of the Bible. Christ is God's gift to the whole world.</w:t>
      </w:r>
    </w:p>
    <w:p w14:paraId="3E326EC7">
      <w:pPr>
        <w:ind w:left="-5" w:right="2"/>
        <w:rPr>
          <w:rFonts w:hint="eastAsia"/>
        </w:rPr>
      </w:pPr>
      <w:r>
        <w:rPr>
          <w:rFonts w:hint="eastAsia"/>
        </w:rPr>
        <w:t>我大胆承认，在某种意义上，我和任何人一样坚定地持守“特定救赎”的教义。我相信除了神的选民，没有人被有效地救赎。他们，唯独他们，从罪的咎、权势和后果中被释放出来。但我同样坚定地认为，基督的赎罪工作对全人类是足够的。在某种意义上，祂为每个人尝了死味，并担当了世人的罪。（希伯来书 2:9；约翰福音 1:29。）我不敢削减或磨去那些在我看来是圣经的明白陈述。我不敢关上一扇在我眼中神似乎留着的门。我不敢告诉地上的任何人基督没为他做什么，或者他没有凭据可以放胆向基督寻求救恩。我必须恪守圣经的陈述。基督是神给全世界的礼物。</w:t>
      </w:r>
    </w:p>
    <w:p w14:paraId="162A627E">
      <w:pPr>
        <w:ind w:left="-5" w:right="2"/>
        <w:rPr>
          <w:rFonts w:hint="eastAsia"/>
        </w:rPr>
      </w:pPr>
    </w:p>
    <w:p w14:paraId="3B5F4DF3">
      <w:pPr>
        <w:ind w:left="-5" w:right="2"/>
        <w:rPr>
          <w:rFonts w:hint="eastAsia"/>
        </w:rPr>
      </w:pPr>
      <w:r>
        <w:rPr>
          <w:rFonts w:hint="eastAsia"/>
        </w:rPr>
        <w:t>Let us observe what a giving religion true Christianity is. Gift, love, and free grace are the grand characteristics of the pure gospel. The Father loves the world and gives His only begotten Son. The Son loves us and gives Himself for us. The Father and the Son together give the Holy Spirit to all who ask. All Three Persons in the Blessed Trinity give "grace upon grace" to those who believe. Never let us be ashamed of being giving Christians if we profess to have any hope in Christ. Let us give freely, liberally, and self-denyingly, according as we have power and opportunity. Let not our love consist in nothing more than vague expressions of kindness and compassion. Let us make proof of it by actions. Let us help forward the cause of Christ on earth, by money, influence, pains, and prayer. If God so loved us as to give His Son for our souls, we should count it a privilege and not a burden, to give what we can to do good to people.</w:t>
      </w:r>
    </w:p>
    <w:p w14:paraId="2132D4A7">
      <w:pPr>
        <w:ind w:left="-5" w:right="2"/>
        <w:rPr>
          <w:rFonts w:hint="eastAsia"/>
        </w:rPr>
      </w:pPr>
      <w:r>
        <w:rPr>
          <w:rFonts w:hint="eastAsia"/>
        </w:rPr>
        <w:t>让我们观察真正的基督教是一种多么乐于给予的宗教。给予、爱和白白的恩典是纯正福音的宏大特征。父爱世人，并赐下祂的独生子。子爱我们，并为我们舍己。父和子一同将圣灵赐给所有祈求的人。有福的三位一体的所有三个位格将“恩上加恩”赐给那些信的人。如果我们宣称在基督里有任何盼望，永远不要以为做一个乐于给予的基督徒为耻。让我们根据我们的能力和机会，白白地、慷慨地、舍己地给予。不要让我们的爱仅限于模糊的仁慈和同情的表达。让我们用行动来证明它。让我们通过金钱、影响力、劳苦和祷告，推动基督在地上的事业。如果神如此爱我们，甚至为我们的灵魂赐下祂的儿子，我们就应当把尽我们所能行善给人看作一种特权，而不是一种负担。</w:t>
      </w:r>
    </w:p>
    <w:p w14:paraId="066A95C3">
      <w:pPr>
        <w:ind w:left="-5" w:right="2"/>
        <w:rPr>
          <w:rFonts w:hint="eastAsia"/>
        </w:rPr>
      </w:pPr>
    </w:p>
    <w:p w14:paraId="212A3AA0">
      <w:pPr>
        <w:ind w:left="-5" w:right="2"/>
        <w:rPr>
          <w:rFonts w:hint="eastAsia"/>
        </w:rPr>
      </w:pPr>
      <w:r>
        <w:rPr>
          <w:rFonts w:hint="eastAsia"/>
        </w:rPr>
        <w:t xml:space="preserve">If God has given His Son to die for us, let us beware of doubting His kindness and love in any painful providence of our daily life. Let us never allow ourselves to think hard thoughts of God. Let us never suppose that He can give us anything that is not really for our good. Let us remember the words of Paul, "He who spared not His own Son, but delivered Him up for us all—how shall He not with Him also freely give us all things." (Rom. 8:32.) Let us see in every sorrow and trouble of our earthly pilgrimage, the hand of Him who gave Christ to die for our sins. That hand can never smite us except in love. He who gave us His only begotten Son, will never withhold anything from us that is really for our good. Let us lean back on this thought and be content. Let us say to ourselves in the darkest hour of trial, "This also is ordered by Him who gave Christ to die for my sins. It cannot be wrong. It is done in love. It must be well." </w:t>
      </w:r>
    </w:p>
    <w:p w14:paraId="5A63BB48">
      <w:pPr>
        <w:ind w:left="-5" w:right="2"/>
        <w:rPr>
          <w:rFonts w:hint="eastAsia"/>
        </w:rPr>
      </w:pPr>
      <w:r>
        <w:rPr>
          <w:rFonts w:hint="eastAsia"/>
        </w:rPr>
        <w:t>如果神已经赐下祂的儿子为我们死，让我们提防在我们日常生活中任何痛苦的护理中怀疑祂的仁慈和爱。让我们绝不允许自己对神有苛刻的想法。让我们绝不以为祂会给我们任何不真正对我们有益的东西。让我们记住保罗的话：“神既不爱惜自己的儿子，为我们众人舍了，岂不也把万物和祂一同白白地赐给我们吗？”（罗马书 8:32。）让我们在我们地上天路历程的每一个悲伤和麻烦中，看到那位赐下基督为我们的罪而死之神的手。那只手除非在爱中，绝不会击打我们。那赐给我们祂独生子的神，绝不会留下任何真正对我们有益的东西不给我们。让我们倚靠这个思想并知足。让我们在试炼最黑暗的时刻对自己说：“这也是那位赐下基督为我的罪而死的神所安排的。它不可能错。它是在爱中做的。它必定是好的。”</w:t>
      </w:r>
    </w:p>
    <w:p w14:paraId="0F5B6532">
      <w:pPr>
        <w:ind w:left="-5" w:right="2"/>
        <w:rPr>
          <w:rFonts w:hint="eastAsia"/>
        </w:rPr>
      </w:pPr>
    </w:p>
    <w:p w14:paraId="131CE14D">
      <w:pPr>
        <w:ind w:left="-5" w:right="2"/>
        <w:rPr>
          <w:rFonts w:hint="eastAsia"/>
        </w:rPr>
      </w:pPr>
      <w:r>
        <w:rPr>
          <w:rFonts w:hint="eastAsia"/>
        </w:rPr>
        <w:t>III. The third thing I propose to consider, is the way in which man obtains the benefit of God's love and Christ's salvation. It is written that "whoever believes shall not perish."</w:t>
      </w:r>
    </w:p>
    <w:p w14:paraId="13D3C8D4">
      <w:pPr>
        <w:ind w:left="-5" w:right="2"/>
        <w:rPr>
          <w:rFonts w:hint="eastAsia"/>
        </w:rPr>
      </w:pPr>
      <w:r>
        <w:rPr>
          <w:rFonts w:hint="eastAsia"/>
        </w:rPr>
        <w:t>III. 我打算考虑的第三件事，是人获得神的爱和基督救恩益处的方式。经上记着“一切信的……不至灭亡。”</w:t>
      </w:r>
    </w:p>
    <w:p w14:paraId="0F0EF264">
      <w:pPr>
        <w:ind w:left="-5" w:right="2"/>
        <w:rPr>
          <w:rFonts w:hint="eastAsia"/>
        </w:rPr>
      </w:pPr>
    </w:p>
    <w:p w14:paraId="1B008DFA">
      <w:pPr>
        <w:ind w:left="-5" w:right="2"/>
        <w:rPr>
          <w:rFonts w:hint="eastAsia"/>
        </w:rPr>
      </w:pPr>
      <w:r>
        <w:rPr>
          <w:rFonts w:hint="eastAsia"/>
        </w:rPr>
        <w:t>The point before us is of the deepest importance. To bring it out clearly before your eyes is one great object of the paper you are now reading. God has loved the world. God has given His Son "to be the Savior of the world." (1 John 4:14.) And yet we learn from Scripture that many people in the world never reach heaven! Here at any rate is limitation. Here the gate is strait and the way narrow. Only a small remnant out of mankind obtain eternal benefit from Christ. Who then, and what are they?</w:t>
      </w:r>
    </w:p>
    <w:p w14:paraId="46C5DB0F">
      <w:pPr>
        <w:ind w:left="-5" w:right="2"/>
        <w:rPr>
          <w:rFonts w:hint="eastAsia"/>
        </w:rPr>
      </w:pPr>
      <w:r>
        <w:rPr>
          <w:rFonts w:hint="eastAsia"/>
        </w:rPr>
        <w:t>摆在我们面前的这一点极为重要。把它清楚地展现在你眼前，是你正在阅读的这篇文章的一个重要目的。神爱世人。神已赐下祂的儿子“作世人的救主。”（约翰一书 4:14。）然而我们从圣经得知，世上许多人从未到达天堂！无论如何这里有限制。这里门是窄的，路是小的。在人类中只有一小部分余民从基督那里获得永恒的益处。那么，他们是谁，他们是什么样的人？</w:t>
      </w:r>
    </w:p>
    <w:p w14:paraId="31EEEB59">
      <w:pPr>
        <w:ind w:left="-5" w:right="2"/>
        <w:rPr>
          <w:rFonts w:hint="eastAsia"/>
        </w:rPr>
      </w:pPr>
    </w:p>
    <w:p w14:paraId="01F84F07">
      <w:pPr>
        <w:ind w:left="-5" w:right="2"/>
        <w:rPr>
          <w:rFonts w:hint="eastAsia"/>
        </w:rPr>
      </w:pPr>
      <w:r>
        <w:rPr>
          <w:rFonts w:hint="eastAsia"/>
        </w:rPr>
        <w:t>Christ and His benefits are only available to those who believe. To believe, in the language of the New Testament, is simply to trust. Trusting and believing are the same thing. This is a doctrine repeatedly laid down in Scripture, in plain and unmistakable language. Those who will not trust or believe in Him have no part in Him. Without believing there is no salvation. It is vain to suppose that any will be saved, merely because Christ was incarnate—or because Christ is in heaven—or because they belong to Christ's Church—or because they are baptized—or because they have received the Lord's supper. All this is entirely useless to any man except he believes. Without faith, or trust, on his part, all these things together will not save his soul. We must have personal faith in Christ, personal dealings with Christ, personal transactions with Christ—or we are lost for evermore.</w:t>
      </w:r>
    </w:p>
    <w:p w14:paraId="4E75B95C">
      <w:pPr>
        <w:ind w:left="-5" w:right="2"/>
        <w:rPr>
          <w:rFonts w:hint="eastAsia"/>
        </w:rPr>
      </w:pPr>
      <w:r>
        <w:rPr>
          <w:rFonts w:hint="eastAsia"/>
        </w:rPr>
        <w:t>基督和祂的益处只对那些信的人有效。用新约的语言来说，信就是单纯的信靠。信靠和相信是一回事。这是一个在圣经中用明白无误的语言反复确立的教义。那些不愿信靠或相信祂的人，在祂里面无份。不信就没有救恩。仅仅因为基督道成肉身——或因为基督在天上——或因为他们属于基督的教会——或因为他们受洗了——或因为他们领受了圣餐，就以为任何人会得救，这是徒然的。除非他信，这一切对任何人都完全无用。如果他没有信心或信靠，所有这些东西加在一起也不能拯救他的灵魂。我们必须对基督有个人性的信心，与基督有个人的往来，与基督有个人的交易——否则我们就永远失丧了。</w:t>
      </w:r>
    </w:p>
    <w:p w14:paraId="4BD7BE7B">
      <w:pPr>
        <w:ind w:left="-5" w:right="2"/>
        <w:rPr>
          <w:rFonts w:hint="eastAsia"/>
        </w:rPr>
      </w:pPr>
    </w:p>
    <w:p w14:paraId="3DC9C186">
      <w:pPr>
        <w:ind w:left="-5" w:right="2"/>
        <w:rPr>
          <w:rFonts w:hint="eastAsia"/>
        </w:rPr>
      </w:pPr>
      <w:r>
        <w:rPr>
          <w:rFonts w:hint="eastAsia"/>
        </w:rPr>
        <w:t>It is utterly false and unscriptural to say that Christ is in every man. Christ no doubt is for everyone—but Christ is not in everyone. He dwells only in those hearts which have faith; and all, unhappily, have not faith. He who believes not in the Son of God is yet in his sins, "the wrath of God abides on him." "He who believes not," says our Lord Jesus Christ in words of fearful distinctness, "he who believes not shall be damned." (Mark 16:16; John 3:36.)</w:t>
      </w:r>
    </w:p>
    <w:p w14:paraId="6B8C102F">
      <w:pPr>
        <w:ind w:left="-5" w:right="2"/>
        <w:rPr>
          <w:rFonts w:hint="eastAsia"/>
        </w:rPr>
      </w:pPr>
      <w:r>
        <w:rPr>
          <w:rFonts w:hint="eastAsia"/>
        </w:rPr>
        <w:t>说基督在每个人里面，这是完全错误且不合圣经的。基督毫无疑问是为了每个人——但基督不在每个人里面。祂只住在那些有信心的心里；而不幸的是，并非所有人都有信心。那不信神儿子的人仍在罪中，“神的震怒常在他身上。”“不信的，”我们主耶稣基督用极其清晰可怕的话说，“不信的必被定罪。”（马可福音 16:16；约翰福音 3:36。）</w:t>
      </w:r>
    </w:p>
    <w:p w14:paraId="6375DD13">
      <w:pPr>
        <w:ind w:left="-5" w:right="2"/>
        <w:rPr>
          <w:rFonts w:hint="eastAsia"/>
        </w:rPr>
      </w:pPr>
    </w:p>
    <w:p w14:paraId="598B8637">
      <w:pPr>
        <w:ind w:left="-5" w:right="2"/>
        <w:rPr>
          <w:rFonts w:hint="eastAsia"/>
        </w:rPr>
      </w:pPr>
      <w:r>
        <w:rPr>
          <w:rFonts w:hint="eastAsia"/>
        </w:rPr>
        <w:t>But Christ and all His benefits are the property of anyone of mankind who believes. Everyone who believes on the Son of God, and trusts his soul to Him, is at once pardoned, forgiven, justified, counted righteous, reckoned innocent, and freed from all liability to condemnation. His sins, however many, are at once cleansed away by Christ's precious blood. His soul, however guilty, is at once clothed with Christ's perfect righteousness. It matters not what he may have been in time past. His sins may have been of the worst kind. His former character may be of the blackest description. But does He believe on the Son of God? This is the one question. If he does believe, he is justified from all things in the sight of God. It matters not, that he can bring to Christ nothing to recommend him—no good works, no long-proved amendments, no unmistakable repentance and change of life. But does he this day believe in Jesus Christ? This is the grand question. If he does he is at once accepted. He is accounted righteous for Christ's sake.</w:t>
      </w:r>
    </w:p>
    <w:p w14:paraId="11A0E80C">
      <w:pPr>
        <w:ind w:left="-5" w:right="2"/>
        <w:rPr>
          <w:rFonts w:hint="eastAsia"/>
        </w:rPr>
      </w:pPr>
      <w:r>
        <w:rPr>
          <w:rFonts w:hint="eastAsia"/>
        </w:rPr>
        <w:t>但基督和祂所有的益处是任何信的人类的产业。每一个信神儿子，并将灵魂交托给祂的人，立刻就被赦免、原谅、称义、算为义人、算为无罪，并免除一切定罪的责任。他的罪，无论多少，立刻被基督的宝血洗净。他的灵魂，无论多么有罪，立刻披戴上基督完美的义。他过去是什么样并不重要。他的罪可能是最坏的那种。他以前的品格可能是最黑暗的描述。但他信神的儿子吗？这是唯一的问题。如果他信，他在神眼中就因一切事称义了。他拿不出任何东西推荐自己给基督——没有善行，没有长期证明的改良，没有确凿的悔改和生活的改变，这都不要紧。但他今天信耶稣基督吗？这是宏大的问题。如果他信，他立刻被接纳。他因基督的缘故被算为义。</w:t>
      </w:r>
    </w:p>
    <w:p w14:paraId="081E550B">
      <w:pPr>
        <w:ind w:left="-5" w:right="2"/>
        <w:rPr>
          <w:rFonts w:hint="eastAsia"/>
        </w:rPr>
      </w:pPr>
    </w:p>
    <w:p w14:paraId="19DA2886">
      <w:pPr>
        <w:ind w:left="-5" w:right="2"/>
        <w:rPr>
          <w:rFonts w:hint="eastAsia"/>
        </w:rPr>
      </w:pPr>
      <w:r>
        <w:rPr>
          <w:rFonts w:hint="eastAsia"/>
        </w:rPr>
        <w:t>But what is this saving faith, which is of such matchless importance. What is the nature of this faith which gives a man such amazing privileges? This is an important question. I ask attention to the answer. Here is a rock on which many make shipwreck. There is nothing really mysterious and hard to understand about saving belief. But the whole difficulty arises from man's pride and selfrighteousness. It is the very simplicity of justifying faith at which thousands stumble. They cannot understand it because they will not stoop.</w:t>
      </w:r>
    </w:p>
    <w:p w14:paraId="3E712768">
      <w:pPr>
        <w:ind w:left="-5" w:right="2"/>
        <w:rPr>
          <w:rFonts w:hint="eastAsia"/>
        </w:rPr>
      </w:pPr>
      <w:r>
        <w:rPr>
          <w:rFonts w:hint="eastAsia"/>
        </w:rPr>
        <w:t>但这具有无比重要性的得救信心是什么呢？这赋予人如此惊人特权的信心本质是什么呢？这是一个重要的问题。我请大家注意答案。这是一块许多人触礁的岩石。关于得救的信仰，没有什么真正神秘和难以理解的。但整个困难源于人的骄傲和自义。成千上万的人正是因为称义信心的简单性而跌倒。他们不能理解它，因为他们不愿弯腰。</w:t>
      </w:r>
    </w:p>
    <w:p w14:paraId="001AF3EA">
      <w:pPr>
        <w:ind w:left="-5" w:right="2"/>
        <w:rPr>
          <w:rFonts w:hint="eastAsia"/>
        </w:rPr>
      </w:pPr>
    </w:p>
    <w:p w14:paraId="34991DFD">
      <w:pPr>
        <w:ind w:left="-5" w:right="2"/>
        <w:rPr>
          <w:rFonts w:hint="eastAsia"/>
        </w:rPr>
      </w:pPr>
      <w:r>
        <w:rPr>
          <w:rFonts w:hint="eastAsia"/>
        </w:rPr>
        <w:t>Saving faith in Christ is no mere intellectual assent, or belief of the head. This is no more than the faith of devils. We may believe that there was a divine Person called Jesus Christ, who lived and died and rose again, eighteen hundred years ago, and yet never believe so as to be saved. Doubtless there must be some knowledge before we can believe. There is no true religion in ignorance. But knowledge alone is not saving faith.</w:t>
      </w:r>
    </w:p>
    <w:p w14:paraId="73B00882">
      <w:pPr>
        <w:ind w:left="-5" w:right="2"/>
        <w:rPr>
          <w:rFonts w:hint="eastAsia"/>
        </w:rPr>
      </w:pPr>
      <w:r>
        <w:rPr>
          <w:rFonts w:hint="eastAsia"/>
        </w:rPr>
        <w:t>对基督得救的信心不仅仅是智力上的赞同，或头脑的相信。这不过是魔鬼的信心。我们可以相信有一位叫耶稣基督的神圣人物，在一千八百年前生活、受死并复活，却从未信以致得救。无疑，在我们能信之前必须有一些知识。无知中没有真正的宗教。但仅有知识不是得救的信心。</w:t>
      </w:r>
    </w:p>
    <w:p w14:paraId="4F74D7BA">
      <w:pPr>
        <w:ind w:left="-5" w:right="2"/>
        <w:rPr>
          <w:rFonts w:hint="eastAsia"/>
        </w:rPr>
      </w:pPr>
    </w:p>
    <w:p w14:paraId="64535281">
      <w:pPr>
        <w:ind w:left="-5" w:right="2"/>
        <w:rPr>
          <w:rFonts w:hint="eastAsia"/>
        </w:rPr>
      </w:pPr>
      <w:r>
        <w:rPr>
          <w:rFonts w:hint="eastAsia"/>
        </w:rPr>
        <w:t>Saving faith in Christ, again, is not mere feeling something about Christ. This is often no more than temporary excitement, which, like the early dew, soon passes away. We may be pricked in conscience, and feel drawings toward the Gospel, like Herod and Felix. We may even tremble and weep, and show much affection for the truth and those who profess it. And yet all this time our hearts and wills may remain utterly unchanged, and secretly chained down to the world. Doubtless there is no saving faith where there is no feeling. But feeling alone is not faith.</w:t>
      </w:r>
    </w:p>
    <w:p w14:paraId="4A2D29F0">
      <w:pPr>
        <w:ind w:left="-5" w:right="2"/>
        <w:rPr>
          <w:rFonts w:hint="eastAsia"/>
        </w:rPr>
      </w:pPr>
      <w:r>
        <w:rPr>
          <w:rFonts w:hint="eastAsia"/>
        </w:rPr>
        <w:t>对基督得救的信心，也不是仅仅对基督有些感觉。这往往不过是暂时的兴奋，就像晨露一样，很快就会消逝。我们可能会良心受责备，并感到被福音吸引，就像希律和腓力斯一样。我们甚至可能会战兢和哭泣，并对真理和那些认信真理的人表现出许多喜爱。然而在这期间，我们的心和意志可能完全没有改变，并秘密地被锁链锁在世界上。无疑，没有感觉就没有得救的信心。但仅有感觉不是信心。</w:t>
      </w:r>
    </w:p>
    <w:p w14:paraId="04030799">
      <w:pPr>
        <w:ind w:left="-5" w:right="2"/>
        <w:rPr>
          <w:rFonts w:hint="eastAsia"/>
        </w:rPr>
      </w:pPr>
    </w:p>
    <w:p w14:paraId="5175834B">
      <w:pPr>
        <w:ind w:left="-5" w:right="2"/>
        <w:rPr>
          <w:rFonts w:hint="eastAsia"/>
        </w:rPr>
      </w:pPr>
      <w:r>
        <w:rPr>
          <w:rFonts w:hint="eastAsia"/>
        </w:rPr>
        <w:t>True belief in Christ is the unreserved trust of a heart convinced of sin, in Christ, as an all-sufficient Savior. It is the combined act of the whole man's head, conscience, heart, and will. It is often so weak and feeble at first, that he who has it cannot be persuaded that he has it. And yet, like life in the new-born infant, his belief may be real, genuine, saving, and true. The moment that the conscience is convinced of sin, and the head sees Christ to be the only One who can save, and the heart and will lay hold on the hand that Christ holds out—that moment there is saving faith. In that moment a man believes.</w:t>
      </w:r>
    </w:p>
    <w:p w14:paraId="310E72F0">
      <w:pPr>
        <w:ind w:left="-5" w:right="2"/>
        <w:rPr>
          <w:rFonts w:hint="eastAsia"/>
        </w:rPr>
      </w:pPr>
      <w:r>
        <w:rPr>
          <w:rFonts w:hint="eastAsia"/>
        </w:rPr>
        <w:t>对基督真正的信仰，是一颗知罪的心对基督作为全备救主的毫无保留的信靠。它是整个人头脑、良心、心和意志的联合行动。它起初往往如此软弱无力，以至于拥有它的人无法被说服他拥有它。然而，就像新生婴儿的生命一样，他的信仰可能是真实的、纯正的、得救的且确实的。当良心知罪，头脑看到基督是唯一能拯救的那一位，心和意志抓住基督伸出的手的那一刻——那一刻就有了得救的信心。在那一刻，一个人信了。</w:t>
      </w:r>
    </w:p>
    <w:p w14:paraId="53DCE80D">
      <w:pPr>
        <w:ind w:left="-5" w:right="2"/>
        <w:rPr>
          <w:rFonts w:hint="eastAsia"/>
        </w:rPr>
      </w:pPr>
    </w:p>
    <w:p w14:paraId="5DB80A20">
      <w:pPr>
        <w:ind w:left="-5" w:right="2"/>
        <w:rPr>
          <w:rFonts w:hint="eastAsia"/>
        </w:rPr>
      </w:pPr>
      <w:r>
        <w:rPr>
          <w:rFonts w:hint="eastAsia"/>
        </w:rPr>
        <w:t>True belief in Christ is so immensely important that the Holy Spirit has graciously used many figures in the Bible in describing it. The Lord God knows the slowness of man to comprehend spiritual things. He has therefore multiplied forms of expression, in order to set faith fully before us. The man who cannot understand "believing" in one form of words, will perhaps understand it in another.</w:t>
      </w:r>
    </w:p>
    <w:p w14:paraId="0F2468FA">
      <w:pPr>
        <w:ind w:left="-5" w:right="2"/>
        <w:rPr>
          <w:rFonts w:hint="eastAsia"/>
        </w:rPr>
      </w:pPr>
      <w:r>
        <w:rPr>
          <w:rFonts w:hint="eastAsia"/>
        </w:rPr>
        <w:t>对基督真正的信仰是如此极其重要，以至于圣灵在圣经中仁慈地使用了许多比喻来描述它。主神知道人理解属灵事物的迟钝。因此祂使用了多种表达形式，以便将信心完全摆在我们面前。那不能通过一种措辞理解“信”的人，也许能通过另一种理解它。</w:t>
      </w:r>
    </w:p>
    <w:p w14:paraId="24ECE9B4">
      <w:pPr>
        <w:ind w:left="-5" w:right="2"/>
        <w:rPr>
          <w:rFonts w:hint="eastAsia"/>
        </w:rPr>
      </w:pPr>
    </w:p>
    <w:p w14:paraId="1F5D3BDF">
      <w:pPr>
        <w:ind w:left="-5" w:right="2"/>
        <w:rPr>
          <w:rFonts w:hint="eastAsia"/>
        </w:rPr>
      </w:pPr>
      <w:r>
        <w:rPr>
          <w:rFonts w:hint="eastAsia"/>
        </w:rPr>
        <w:t>(1)Believing is the soul's COMING to Christ. The Lord Jesus says, "He who comes to Me shall never hunger." "Come unto Me, all who labor and are heavy laden, and I will give you rest." (John 6:35; Matt. 11:28.) Christ is that Almighty Friend, Advocate, and Physician, to whom all sinners, needing help, are commanded to apply. The believer comes to Him by faith, and is relieved.</w:t>
      </w:r>
    </w:p>
    <w:p w14:paraId="6A9C5645">
      <w:pPr>
        <w:ind w:left="-5" w:right="2"/>
        <w:rPr>
          <w:rFonts w:hint="eastAsia"/>
        </w:rPr>
      </w:pPr>
      <w:r>
        <w:rPr>
          <w:rFonts w:hint="eastAsia"/>
        </w:rPr>
        <w:t>(1)信是灵魂**来到**基督面前。主耶稣说：“到我这里来的，必定不饿。”“凡劳苦担重担的人，可以到我这里来，我就使你们得安息。”（约翰福音 6:35；马太福音 11:28。）基督是那位全能的朋友、中保和医生，所有需要帮助的罪人都被命令向祂求助。信徒凭信心来到祂面前，并得到解脱。</w:t>
      </w:r>
    </w:p>
    <w:p w14:paraId="12FCD40F">
      <w:pPr>
        <w:ind w:left="-5" w:right="2"/>
        <w:rPr>
          <w:rFonts w:hint="eastAsia"/>
        </w:rPr>
      </w:pPr>
    </w:p>
    <w:p w14:paraId="055A427D">
      <w:pPr>
        <w:ind w:left="-5" w:right="2"/>
        <w:rPr>
          <w:rFonts w:hint="eastAsia"/>
        </w:rPr>
      </w:pPr>
      <w:r>
        <w:rPr>
          <w:rFonts w:hint="eastAsia"/>
        </w:rPr>
        <w:t>(2)Believing is the soul's RECEIVING Christ. Paul says, "You have received Christ Jesus the Lord." (Col. 2:6.) Christ offers to come into man's heart with pardon, mercy, and grace, and to dwell there as its Peace-maker and King. He says, "I stand at the door and knock." (Rev. 3:20.) The believer hears His voice, opens the door, and admits Christ, as his Master, Priest, and King.</w:t>
      </w:r>
    </w:p>
    <w:p w14:paraId="0C7B1084">
      <w:pPr>
        <w:ind w:left="-5" w:right="2"/>
        <w:rPr>
          <w:rFonts w:hint="eastAsia"/>
        </w:rPr>
      </w:pPr>
      <w:r>
        <w:rPr>
          <w:rFonts w:hint="eastAsia"/>
        </w:rPr>
        <w:t>(2)信是灵魂**接受**基督。保罗说：“你们……接受了主耶稣基督。”（歌罗西书 2:6。）基督提出带着赦免、怜悯和恩典进入人的心，并作为和平的缔造者和君王住在那里。祂说：“我站在门外叩门。”（启示录 3:20。）信徒听见祂的声音，打开门，接纳基督做他的主、祭司和王。</w:t>
      </w:r>
    </w:p>
    <w:p w14:paraId="3A1D21A3">
      <w:pPr>
        <w:ind w:left="-5" w:right="2"/>
        <w:rPr>
          <w:rFonts w:hint="eastAsia"/>
        </w:rPr>
      </w:pPr>
    </w:p>
    <w:p w14:paraId="63EE4C56">
      <w:pPr>
        <w:ind w:left="-5" w:right="2"/>
        <w:rPr>
          <w:rFonts w:hint="eastAsia"/>
        </w:rPr>
      </w:pPr>
      <w:r>
        <w:rPr>
          <w:rFonts w:hint="eastAsia"/>
        </w:rPr>
        <w:t>(3)Believing is the soul's BUILDING on Christ. Paul says, you are "built up in Him." "You are built upon the foundation of the apostles and prophets." (Eph. 2:20; Col. 2:7.) Christ is that sure corner-stone, that strong foundation, which alone can bear the weight of a sinful soul. The believer places his hopes for eternity on Him, and is safe. The earth may be shaken and dissolved; but he is built upon a rock, and will never be confounded.</w:t>
      </w:r>
    </w:p>
    <w:p w14:paraId="4BA8B530">
      <w:pPr>
        <w:ind w:left="-5" w:right="2"/>
        <w:rPr>
          <w:rFonts w:hint="eastAsia"/>
        </w:rPr>
      </w:pPr>
      <w:r>
        <w:rPr>
          <w:rFonts w:hint="eastAsia"/>
        </w:rPr>
        <w:t>(3)信是灵魂**建造**在基督之上。保罗说，你们“在祂里面建造”。“被建造在使徒和先知的根基上。”（以弗所书 2:20；歌罗西书 2:7。）基督是那坚固的房角石，那坚固的根基，唯有祂能承受有罪灵魂的重量。信徒将他永恒的盼望放在祂身上，这就安全了。地可能会震动和溶解；但他建在磐石上，永不羞愧。</w:t>
      </w:r>
    </w:p>
    <w:p w14:paraId="5CAC29DB">
      <w:pPr>
        <w:ind w:left="-5" w:right="2"/>
        <w:rPr>
          <w:rFonts w:hint="eastAsia"/>
        </w:rPr>
      </w:pPr>
    </w:p>
    <w:p w14:paraId="54D45E05">
      <w:pPr>
        <w:ind w:left="-5" w:right="2"/>
        <w:rPr>
          <w:rFonts w:hint="eastAsia"/>
        </w:rPr>
      </w:pPr>
      <w:r>
        <w:rPr>
          <w:rFonts w:hint="eastAsia"/>
        </w:rPr>
        <w:t>(4)Believing is the soul's PUTTING ON Christ. Paul says, "As many of you as have been baptized into Christ, have put on Christ." (Galat. 3:27.) Christ is that pure white robe which God has provided for all sinners who would enter heaven. The believer puts on this robe by faith, and is at once perfect and free from any spot in God's sight.</w:t>
      </w:r>
    </w:p>
    <w:p w14:paraId="43411E8A">
      <w:pPr>
        <w:ind w:left="-5" w:right="2"/>
        <w:rPr>
          <w:rFonts w:hint="eastAsia"/>
        </w:rPr>
      </w:pPr>
      <w:r>
        <w:rPr>
          <w:rFonts w:hint="eastAsia"/>
        </w:rPr>
        <w:t>(4)信是灵魂**披戴**基督。保罗说：“你们受洗归入基督的，都是披戴基督了。”（加拉太书 3:27。）基督是神为所有要进天堂的罪人预备的那件纯白长袍。信徒凭信心穿上这件长袍，在神眼中立刻变得完美且无瑕疵。</w:t>
      </w:r>
    </w:p>
    <w:p w14:paraId="169E5B5C">
      <w:pPr>
        <w:ind w:left="-5" w:right="2"/>
        <w:rPr>
          <w:rFonts w:hint="eastAsia"/>
        </w:rPr>
      </w:pPr>
    </w:p>
    <w:p w14:paraId="56732AFC">
      <w:pPr>
        <w:ind w:left="-5" w:right="2"/>
        <w:rPr>
          <w:rFonts w:hint="eastAsia"/>
        </w:rPr>
      </w:pPr>
      <w:r>
        <w:rPr>
          <w:rFonts w:hint="eastAsia"/>
        </w:rPr>
        <w:t>(5)Believing is the soul's LAYING HOLD ON Christ. Paul says, "We have fled for refuge to lay hold on the hope set before us." (Heb. 6:18.) Christ is that true city of refuge, to which the man fleeing from the avenger of blood runs, and in which he is safe. Christ is that altar which provided a sanctuary to him who laid hold on its horns. Christ is that almighty hand of mercy, which God holds out from heaven to lost and drowning sinners. The believer lays hold on this hand by faith, and is delivered from the pit of hell.</w:t>
      </w:r>
    </w:p>
    <w:p w14:paraId="36C5F0B4">
      <w:pPr>
        <w:ind w:left="-5" w:right="2"/>
        <w:rPr>
          <w:rFonts w:hint="eastAsia"/>
        </w:rPr>
      </w:pPr>
      <w:r>
        <w:rPr>
          <w:rFonts w:hint="eastAsia"/>
        </w:rPr>
        <w:t>(5)信是灵魂**抓住**基督。保罗说：“我们……逃往避难所，持定摆在我们前头指望的人。”（希伯来书 6:18。）基督是那真正的逃城，躲避报血仇的人跑进去就安全了。基督是那祭坛，为抓住坛角的人提供庇护所。基督是神从天上伸向失丧和溺水罪人的全能怜悯之手。信徒凭信心抓住这只手，就从地狱的深坑中被救出来。</w:t>
      </w:r>
    </w:p>
    <w:p w14:paraId="78562C75">
      <w:pPr>
        <w:ind w:left="-5" w:right="2"/>
        <w:rPr>
          <w:rFonts w:hint="eastAsia"/>
        </w:rPr>
      </w:pPr>
    </w:p>
    <w:p w14:paraId="2EDF61A5">
      <w:pPr>
        <w:ind w:left="-5" w:right="2"/>
        <w:rPr>
          <w:rFonts w:hint="eastAsia"/>
        </w:rPr>
      </w:pPr>
      <w:r>
        <w:rPr>
          <w:rFonts w:hint="eastAsia"/>
        </w:rPr>
        <w:t>(6)Believing is the soul's EATING Christ. The Lord Jesus says, "My flesh is food indeed. He who eats of this bread shall live forever." (John 6:55, 58.) Christ is that divine food which God has provided for starving sinners. He is that divine bread which is at the same time life, nourishment, and medicine. The believer feeds on this 'bread of life' by faith. His hunger is relieved. His soul is delivered from death.</w:t>
      </w:r>
    </w:p>
    <w:p w14:paraId="629B6AD2">
      <w:pPr>
        <w:ind w:left="-5" w:right="2"/>
        <w:rPr>
          <w:rFonts w:hint="eastAsia"/>
        </w:rPr>
      </w:pPr>
      <w:r>
        <w:rPr>
          <w:rFonts w:hint="eastAsia"/>
        </w:rPr>
        <w:t>(6)信是灵魂**吃**基督。主耶稣说：“我的肉真是可吃的。吃这粮的人，就永远活着。”（约翰福音 6:55, 58。）基督是神为饥饿的罪人提供的神圣食物。祂是那同时也是生命、营养和药物的神圣之粮。信徒凭信心以此“生命之粮”为食。他的饥饿得到缓解。他的灵魂从死亡中被救出。</w:t>
      </w:r>
    </w:p>
    <w:p w14:paraId="7D3E8CC1">
      <w:pPr>
        <w:ind w:left="-5" w:right="2"/>
        <w:rPr>
          <w:rFonts w:hint="eastAsia"/>
        </w:rPr>
      </w:pPr>
    </w:p>
    <w:p w14:paraId="24A508DF">
      <w:pPr>
        <w:ind w:left="-5" w:right="2"/>
        <w:rPr>
          <w:rFonts w:hint="eastAsia"/>
        </w:rPr>
      </w:pPr>
      <w:r>
        <w:rPr>
          <w:rFonts w:hint="eastAsia"/>
        </w:rPr>
        <w:t>(7)Believing is the soul's DRINKING Christ. The Lord Jesus says, "My blood is drink indeed." (John 6:55.) Christ is that fountain of living water which God has opened for the use of all thirsty and sin-defiled sinners, proclaiming, "Whoever will, let him take the water of life freely." (Rev. 22:17.) The believer drinks of this living water, and his thirst is quenched.</w:t>
      </w:r>
    </w:p>
    <w:p w14:paraId="1F2A9DF7">
      <w:pPr>
        <w:ind w:left="-5" w:right="2"/>
        <w:rPr>
          <w:rFonts w:hint="eastAsia"/>
        </w:rPr>
      </w:pPr>
      <w:r>
        <w:rPr>
          <w:rFonts w:hint="eastAsia"/>
        </w:rPr>
        <w:t>(7)信是灵魂**喝**基督。主耶稣说：“我的血真是可喝的。”（约翰福音 6:55。）基督是神为所有口渴和被罪玷污的罪人开启的活水泉源，宣告说：“愿意的，都可以白白取生命的水喝。”（启示录 22:17。）信徒喝这活水，他的渴就止住了。</w:t>
      </w:r>
    </w:p>
    <w:p w14:paraId="5C02D60A">
      <w:pPr>
        <w:ind w:left="-5" w:right="2"/>
        <w:rPr>
          <w:rFonts w:hint="eastAsia"/>
        </w:rPr>
      </w:pPr>
    </w:p>
    <w:p w14:paraId="0C741BCA">
      <w:pPr>
        <w:ind w:left="-5" w:right="2"/>
        <w:rPr>
          <w:rFonts w:hint="eastAsia"/>
        </w:rPr>
      </w:pPr>
      <w:r>
        <w:rPr>
          <w:rFonts w:hint="eastAsia"/>
        </w:rPr>
        <w:t>(8)Believing is the soul's COMMITTAL OF ITSELF to Christ. Paul says, "He is able to keep that which I have committed to Him against that day." (2 Tim. 1:12.) Christ is the appointed keeper and guardian of souls. It is His office to preserve from sin, death, hell, and the devil, anything committed to his charge. The believer places his soul in the hands of the Almighty treasure keeper, and is insured against loss to all eternity. He trusts himself to Him and is safe.</w:t>
      </w:r>
    </w:p>
    <w:p w14:paraId="69F9CBD0">
      <w:pPr>
        <w:ind w:left="-5" w:right="2"/>
        <w:rPr>
          <w:rFonts w:hint="eastAsia"/>
        </w:rPr>
      </w:pPr>
      <w:r>
        <w:rPr>
          <w:rFonts w:hint="eastAsia"/>
        </w:rPr>
        <w:t>(8)信是灵魂**将自己交托**给基督。保罗说：“祂能保全我所交付祂的，直到那日。”（提摩太后书 1:12。）基督是被指定的灵魂的保守者和监护人。祂的职责是保守任何交付给祂看管的东西免受罪、死亡、地狱和魔鬼的侵害。信徒将他的灵魂放在全能宝藏看管者的手中，并确信在永恒中不会有损失。他信托自己给祂，这就安全了。</w:t>
      </w:r>
    </w:p>
    <w:p w14:paraId="5E750B8C">
      <w:pPr>
        <w:ind w:left="-5" w:right="2"/>
        <w:rPr>
          <w:rFonts w:hint="eastAsia"/>
        </w:rPr>
      </w:pPr>
    </w:p>
    <w:p w14:paraId="0E01E5B0">
      <w:pPr>
        <w:ind w:left="-5" w:right="2"/>
        <w:rPr>
          <w:rFonts w:hint="eastAsia"/>
        </w:rPr>
      </w:pPr>
      <w:r>
        <w:rPr>
          <w:rFonts w:hint="eastAsia"/>
        </w:rPr>
        <w:t>(9)Last—but not least, believing is the soul's LOOK to Christ. Paul describes the saints as "looking to Jesus." (Heb. 12:2.) The invitation of the Gospel is, "Look unto Me, and be saved." (Isai. 45:22.) Christ is that brazen serpent which God has set up in the world, for the healing of all sin-bitten souls who desire to be cured. The believer looks to Him by faith, and has life, health, and spiritual strength.</w:t>
      </w:r>
    </w:p>
    <w:p w14:paraId="1E6A2868">
      <w:pPr>
        <w:ind w:left="-5" w:right="2"/>
        <w:rPr>
          <w:rFonts w:hint="eastAsia"/>
        </w:rPr>
      </w:pPr>
      <w:r>
        <w:rPr>
          <w:rFonts w:hint="eastAsia"/>
        </w:rPr>
        <w:t>(9)最后——但也同样重要，信是灵魂**仰望**基督。保罗描述圣徒为“仰望……耶稣”。（希伯来书 12:2。）福音的邀请是：“仰望我，就必得救。”（以赛亚书 45:22。）基督是神在世上竖立的铜蛇，为了医治所有被罪咬伤并渴望得医治的灵魂。信徒凭信心仰望祂，就有了生命、健康和属灵的力量。</w:t>
      </w:r>
    </w:p>
    <w:p w14:paraId="1E64BF19">
      <w:pPr>
        <w:ind w:left="-5" w:right="2"/>
        <w:rPr>
          <w:rFonts w:hint="eastAsia"/>
        </w:rPr>
      </w:pPr>
    </w:p>
    <w:p w14:paraId="134F216F">
      <w:pPr>
        <w:ind w:left="-5" w:right="2"/>
        <w:rPr>
          <w:rFonts w:hint="eastAsia"/>
        </w:rPr>
      </w:pPr>
      <w:r>
        <w:rPr>
          <w:rFonts w:hint="eastAsia"/>
        </w:rPr>
        <w:t>One common remark applies to all the nine expressions which I have just gone through. They all give us the simplest idea of faith, or believing and trusting, that man can desire. Not one of them implies the notion of anything mysterious, great, or meritorious in the act of belief. All represent it as something within reach of the weakest and feeblest sinner, and within the comprehension of the most ignorant and unlearned. Grant for a moment that a man says he cannot understand what faith in Christ is. Let him look at the nine expressions under which faith is described in Scripture, and tell me, if he can, that he cannot understand them. Surely he must allow that coming to Christ, looking to Christ, committing our souls to Christ, laying hold on Christ, are simple ideas. Then let him remember that coming, looking, and committing our souls to Christ, are, in other words, believing.</w:t>
      </w:r>
    </w:p>
    <w:p w14:paraId="25DDBCBF">
      <w:pPr>
        <w:ind w:left="-5" w:right="2"/>
        <w:rPr>
          <w:rFonts w:hint="eastAsia"/>
        </w:rPr>
      </w:pPr>
      <w:r>
        <w:rPr>
          <w:rFonts w:hint="eastAsia"/>
        </w:rPr>
        <w:t>我刚才列举的所有九种表达都有一个共同点。它们都给了我们人所能渴望的关于信心，或相信和信靠的最简单的概念。它们中没有一个暗示信的行为中有任何神秘、伟大或有功德的东西。所有都把它描绘成最软弱和微小的罪人力所能及的，以及最无知和没学问的人可以理解的。暂且假设一个人说他不明白什么是信基督。让他看看圣经中描述信心的这九种表达，然后告诉我，如果他能的话，他不明白它们。当然他必须承认，来到基督面前、仰望基督、将我们的灵魂交托给基督、抓住基督，都是简单的概念。那么让他记住，来到、仰望和将我们的灵魂交托给基督，换句话说，就是信。</w:t>
      </w:r>
    </w:p>
    <w:p w14:paraId="3519D387">
      <w:pPr>
        <w:ind w:left="-5" w:right="2"/>
        <w:rPr>
          <w:rFonts w:hint="eastAsia"/>
        </w:rPr>
      </w:pPr>
    </w:p>
    <w:p w14:paraId="6F6188C3">
      <w:pPr>
        <w:ind w:left="-5" w:right="2"/>
        <w:rPr>
          <w:rFonts w:hint="eastAsia"/>
        </w:rPr>
      </w:pPr>
      <w:r>
        <w:rPr>
          <w:rFonts w:hint="eastAsia"/>
        </w:rPr>
        <w:t>And now, if any reader of these pages desires to have peace of conscience in his religion, I entreat him to grasp firmly the great doctrine which I have tried to set before him, and never let it go. Hold fast the grand truth that saving faith is nothing but simple trust in Christ, that faith alone justifies, and that the one thing needful in order to obtain a saving interest in Christ, is to believe. No doubt repentance, holiness, and charity are excellent things. They will always accompany true faith. But in the matter of justification, they have nothing to do. In that matter, the one thing needful is to believe. No doubt belief is not the only grace to be found in the heart of a true Christian. But only faith gives him a saving interest in Christ. Prize that doctrine as the peculiar treasure of Christianity. Once let it go, or add anything to it, and there is an end of inward peace.</w:t>
      </w:r>
    </w:p>
    <w:p w14:paraId="17844E91">
      <w:pPr>
        <w:ind w:left="-5" w:right="2"/>
        <w:rPr>
          <w:rFonts w:hint="eastAsia"/>
        </w:rPr>
      </w:pPr>
      <w:r>
        <w:rPr>
          <w:rFonts w:hint="eastAsia"/>
        </w:rPr>
        <w:t>现在，如果这些书页的任何读者渴望在他的信仰中有良心的平安，我恳求他紧紧抓住我试图摆在他面前的伟大教义，永不放手。坚守这个宏大的真理：得救的信心不过是对基督单纯的信靠，唯独信心使人称义，为了在基督里获得得救的份，唯一需要的就是信。毫无疑问，悔改、圣洁和仁爱是极好的东西。它们总是伴随着真信心。但在称义这件事上，它们无份。在那件事上，唯一需要的就是信。毫无疑问，信不是在真正基督徒心里能找到的唯一恩典。但只有信给他带来在基督里得救的份。要珍视那个教义，视其为基督教独特的宝藏。一旦放手，或给它添加任何东西，内心的平安就结束了。</w:t>
      </w:r>
    </w:p>
    <w:p w14:paraId="0884625E">
      <w:pPr>
        <w:ind w:left="-5" w:right="2"/>
        <w:rPr>
          <w:rFonts w:hint="eastAsia"/>
        </w:rPr>
      </w:pPr>
    </w:p>
    <w:p w14:paraId="7B1BD406">
      <w:pPr>
        <w:ind w:left="-5" w:right="2"/>
        <w:rPr>
          <w:rFonts w:hint="eastAsia"/>
        </w:rPr>
      </w:pPr>
      <w:r>
        <w:rPr>
          <w:rFonts w:hint="eastAsia"/>
        </w:rPr>
        <w:t>Prize the doctrine for its suitableness to the needs of fallen man. It places salvation within reach of the lowest and vilest sinner, if he has but heart and will to receive it. It asks him not for works, righteousness, merit, goodness, worthiness. It requires nothing of him. It strips him of all excuses. It deprives him of all pretext for despair. His sins may have been as scarlet. But will he believe? Then there is hope.</w:t>
      </w:r>
    </w:p>
    <w:p w14:paraId="6DAA441C">
      <w:pPr>
        <w:ind w:left="-5" w:right="2"/>
        <w:rPr>
          <w:rFonts w:hint="eastAsia"/>
        </w:rPr>
      </w:pPr>
      <w:r>
        <w:rPr>
          <w:rFonts w:hint="eastAsia"/>
        </w:rPr>
        <w:t>要珍视这个教义，因为它适合堕落之人的需要。只要最低微和最卑鄙的罪人有心和意愿接受，它就使救恩触手可及。它不向他索要行为、义、功德、良善、配得。它对他一无所求。它剥夺了他所有的借口。它剥夺了他所有绝望的托辞。他的罪可能像朱红一样。但他愿意信吗？那么就有希望。</w:t>
      </w:r>
    </w:p>
    <w:p w14:paraId="409EEE4B">
      <w:pPr>
        <w:ind w:left="-5" w:right="2"/>
        <w:rPr>
          <w:rFonts w:hint="eastAsia"/>
        </w:rPr>
      </w:pPr>
    </w:p>
    <w:p w14:paraId="3F27D323">
      <w:pPr>
        <w:ind w:left="-5" w:right="2"/>
        <w:rPr>
          <w:rFonts w:hint="eastAsia"/>
        </w:rPr>
      </w:pPr>
      <w:r>
        <w:rPr>
          <w:rFonts w:hint="eastAsia"/>
        </w:rPr>
        <w:t>Prize the doctrine for its glorious simplicity. It brings eternal life near to the poor, and ignorant, and unlearned. It does not ask a man for a long confession of doctrinal orthodoxy. It does not require a store of head-knowledge, and an acquaintance with articles and creeds. Does the man, with all his ignorance, come to Christ as a sinner, and commit himself entirely to Him for salvation? Will he believe? If he will, there is hope.</w:t>
      </w:r>
    </w:p>
    <w:p w14:paraId="074BBC31">
      <w:pPr>
        <w:ind w:left="-5" w:right="2"/>
        <w:rPr>
          <w:rFonts w:hint="eastAsia"/>
        </w:rPr>
      </w:pPr>
      <w:r>
        <w:rPr>
          <w:rFonts w:hint="eastAsia"/>
        </w:rPr>
        <w:t>要珍视这个教义，因为它荣耀的简单性。它把永生带给穷人、无知者和没学问的人。它不要求一个人做长篇的教义正统告白。它不要求储备头脑知识，以及熟悉信条和信经。这个人，尽管无知，是否作为一个罪人来到基督面前，并为了救恩将自己完全交托给祂？他愿意信吗？如果他愿意，就有希望。</w:t>
      </w:r>
    </w:p>
    <w:p w14:paraId="30CF43CF">
      <w:pPr>
        <w:ind w:left="-5" w:right="2"/>
        <w:rPr>
          <w:rFonts w:hint="eastAsia"/>
        </w:rPr>
      </w:pPr>
    </w:p>
    <w:p w14:paraId="0D5341D3">
      <w:pPr>
        <w:ind w:left="-5" w:right="2"/>
        <w:rPr>
          <w:rFonts w:hint="eastAsia"/>
        </w:rPr>
      </w:pPr>
      <w:r>
        <w:rPr>
          <w:rFonts w:hint="eastAsia"/>
        </w:rPr>
        <w:t xml:space="preserve">Above all, prize the doctrine for the glorious breadth and fullness of its terms. It does not say "the elect" who believe, or "the rich" who believe, or "the moral" people who believe, or "the Churchman" who believes, or "the Dissenter" who believes—these, and these only shall be saved. Oh, no! it uses a word of far wider signification—It says, "Whoever believes, shall not perish." Whoever, whatever his past life, conduct, or character; whatever his name, rank, person, or country; whatever his denomination, and whatever place of worship he may have attended, "whoever believes in Christ shall not perish." This is the Gospel. I marvel not that Paul wrote those words, "If we or an angel from heaven preach any other Gospel unto you than that which we have preached, let him be accursed." (Gal. 1:8.) </w:t>
      </w:r>
    </w:p>
    <w:p w14:paraId="55BC6AF3">
      <w:pPr>
        <w:ind w:left="-5" w:right="2"/>
        <w:rPr>
          <w:rFonts w:hint="eastAsia"/>
        </w:rPr>
      </w:pPr>
      <w:r>
        <w:rPr>
          <w:rFonts w:hint="eastAsia"/>
        </w:rPr>
        <w:t>最重要的是，要珍视这个教义，因为它条款的荣耀广度和丰富性。它没有说“选民”信，或“富人”信，或“有道德的”人信，或“教会人士”信，或“非国教徒”信——这些人，且只有这些人将得救。噢，不！它使用了一个意义更广泛得多的词——它说：“一切信的，不至灭亡。”无论是谁，无论他过去的生活、行为或品格如何；无论他的名字、地位、个人或国家如何；无论他的宗派，以及他可能去过什么敬拜场所，“一切信基督的，不至灭亡。”这就是福音。我不奇怪保罗写下这些话：“若是我们，或是天上来的使者，若传福音给你们，与我们所传给你们的不同，他就应当被咒诅。”（加拉太书 1:8。）</w:t>
      </w:r>
    </w:p>
    <w:p w14:paraId="630E277A">
      <w:pPr>
        <w:ind w:left="-5" w:right="2"/>
        <w:rPr>
          <w:rFonts w:hint="eastAsia"/>
        </w:rPr>
      </w:pPr>
    </w:p>
    <w:p w14:paraId="00BBE34F">
      <w:pPr>
        <w:ind w:left="-5" w:right="2"/>
        <w:rPr>
          <w:rFonts w:hint="eastAsia"/>
        </w:rPr>
      </w:pPr>
      <w:r>
        <w:rPr>
          <w:rFonts w:hint="eastAsia"/>
        </w:rPr>
        <w:t>IV. The fourth and last thing which I propose to consider is a point of great practical importance. I wish to show you the MARKS by which true belief in Christ may be discerned and known.</w:t>
      </w:r>
    </w:p>
    <w:p w14:paraId="00766360">
      <w:pPr>
        <w:ind w:left="-5" w:right="2"/>
        <w:rPr>
          <w:rFonts w:hint="eastAsia"/>
        </w:rPr>
      </w:pPr>
      <w:r>
        <w:rPr>
          <w:rFonts w:hint="eastAsia"/>
        </w:rPr>
        <w:t>IV. 我打算考虑的第四件也是最后一件事，是一个具有重大实际重要性的点。我想向你展示藉以辨认和知晓真正信基督的标记。</w:t>
      </w:r>
    </w:p>
    <w:p w14:paraId="143113FB">
      <w:pPr>
        <w:ind w:left="-5" w:right="2"/>
        <w:rPr>
          <w:rFonts w:hint="eastAsia"/>
        </w:rPr>
      </w:pPr>
    </w:p>
    <w:p w14:paraId="5DBB6EA0">
      <w:pPr>
        <w:ind w:left="-5" w:right="2"/>
        <w:rPr>
          <w:rFonts w:hint="eastAsia"/>
        </w:rPr>
      </w:pPr>
      <w:r>
        <w:rPr>
          <w:rFonts w:hint="eastAsia"/>
        </w:rPr>
        <w:t>The faith or believing of which I have spoken, is a grace of such importance, that we may naturally expect to hear of many counterfeits of it. There is a dead faith—as well as a living one it. There is a faith of devils—as well as a faith of God's elect it. There is a faith which is vain and useless—as well as a faith that justifies and saves. How shall a man know whether he has true faith? How shall he find out whether he "believes to the saving of his soul"? The thing may be found out. The Ethiopian may be known by his skin, and the leopard by his spots. True faith may always be known by certain marks. These marks are laid down unmistakably in Scripture. Let me endeavor to set down these marks in order.</w:t>
      </w:r>
    </w:p>
    <w:p w14:paraId="0EE7C2F2">
      <w:pPr>
        <w:ind w:left="-5" w:right="2"/>
        <w:rPr>
          <w:rFonts w:hint="eastAsia"/>
        </w:rPr>
      </w:pPr>
      <w:r>
        <w:rPr>
          <w:rFonts w:hint="eastAsia"/>
        </w:rPr>
        <w:t>我所说的信心或相信，是一种如此重要的恩典，以至于我们自然可以预期听到许多它的伪造品。有死的信心——也有活的信心。有魔鬼的信心——也有神选民的信心。有虚妄无用的信心——也有称义得救的信心。一个人怎样知道他是否有真信心？他怎样发现自己是否“信以致灵魂得救”？这事是可以查出来的。埃塞俄比亚人可以通过他的皮肤被认出来，豹子可以通过它的斑点被认出来。真信心总是可以通过某些标记被认出来。这些标记在圣经中已清楚地定下了。让我试着按次序列下这些标记。</w:t>
      </w:r>
    </w:p>
    <w:p w14:paraId="22533A6A">
      <w:pPr>
        <w:ind w:left="-5" w:right="2"/>
        <w:rPr>
          <w:rFonts w:hint="eastAsia"/>
        </w:rPr>
      </w:pPr>
    </w:p>
    <w:p w14:paraId="020BFE45">
      <w:pPr>
        <w:ind w:left="-5" w:right="2"/>
        <w:rPr>
          <w:rFonts w:hint="eastAsia"/>
        </w:rPr>
      </w:pPr>
      <w:r>
        <w:rPr>
          <w:rFonts w:hint="eastAsia"/>
        </w:rPr>
        <w:t>(1)He who truly believes in Christ has inward peace and hope. It is written, "Being justified by faith, we have peace with God, through our Lord Jesus Christ." "We who have believed enter into rest." (Rom. 5:1; Heb. 4:3.) The believer's sins are pardoned, and his iniquities taken away. His conscience is no longer burdened with the load of unpardoned transgressions. He is reconciled to God, and is one of His friends. He can look forward to death, judgment, and eternity without fear. The sting of death is taken away. When the great judgment of the last day is held, and the books are opened, there will be nothing laid to his charge. When eternity begins, he is provided for. He has a hope laid up in heaven, and a city which cannot be moved. He may not be fully sensible of all these privileges. His sense and view of them may vary greatly at different times, and be often obscured by doubts and fears. Like a child who is yet under age, though heir to a great fortune, he may not be fully aware of the value of his possessions. But with all his doubts and fears, he has a real, solid, true hope, which will bear examination, and at his best moments he will be able to say, "I feel a hope which makes me not ashamed." (Rom. 5:5.)</w:t>
      </w:r>
    </w:p>
    <w:p w14:paraId="4470DD65">
      <w:pPr>
        <w:ind w:left="-5" w:right="2"/>
        <w:rPr>
          <w:rFonts w:hint="eastAsia"/>
        </w:rPr>
      </w:pPr>
      <w:r>
        <w:rPr>
          <w:rFonts w:hint="eastAsia"/>
        </w:rPr>
        <w:t>(1)真正信基督的人有内在的平安和盼望。经上记着：“我们既因信称义，就藉着我们的主耶稣基督得与神相和。”“我们已经相信的人，得以进入那安息。”（罗马书 5:1；希伯来书 4:3。）信徒的罪被赦免，他的过犯被除去。他的良心不再背负未赦免之罪的重担。他与神和好，是祂的朋友之一。他可以毫无惧怕地展望死亡、审判和永恒。死亡的毒钩被除去了。当末日的大审判举行，案卷展开时，将没有任何指控归于他。当永恒开始时，他已有所预备。他在天上有存留的盼望，和一座不能震动的城。他可能并未完全感知到所有这些特权。他对它们的感觉和看法可能在不同时期有很大变化，并经常被疑虑和恐惧所遮蔽。就像一个未成年的孩子，虽然是一大笔财富的继承人，却可能并未完全意识到他财产的价值。但在他所有的疑虑和恐惧中，他有一个真实的、坚固的、真正的盼望，是经得起检验的，在他最好的时刻，他将能够说：“我感到一种不至于羞耻的盼望。”（罗马书 5:5。）</w:t>
      </w:r>
    </w:p>
    <w:p w14:paraId="37946CB6">
      <w:pPr>
        <w:ind w:left="-5" w:right="2"/>
        <w:rPr>
          <w:rFonts w:hint="eastAsia"/>
        </w:rPr>
      </w:pPr>
    </w:p>
    <w:p w14:paraId="5B5FB363">
      <w:pPr>
        <w:ind w:left="-5" w:right="2"/>
        <w:rPr>
          <w:rFonts w:hint="eastAsia"/>
        </w:rPr>
      </w:pPr>
      <w:r>
        <w:rPr>
          <w:rFonts w:hint="eastAsia"/>
        </w:rPr>
        <w:t>(2)He who truly believes in Christ has a new heart. It is written, "If any man is in Christ, he is a new creature—old things are passed away—behold all things are become new." "To as many as received Christ, He gave power to become sons of God; who were born not of blood, nor of the will of the flesh, nor of the will of man—but of God." "Whoever believes that Jesus is the Christ is born of God." (2 Cor. 5:17; John 1:12, 13; 1 John 5:1.) A believer has no longer the same nature with which he was born. He is changed, renewed, and transformed after the image of his Lord and Savior. He who minds first the things of the flesh, has no saving faith. True faith and spiritual regeneration are inseparable companions. An unconverted person is not a believer!</w:t>
      </w:r>
    </w:p>
    <w:p w14:paraId="42A52371">
      <w:pPr>
        <w:ind w:left="-5" w:right="2"/>
        <w:rPr>
          <w:rFonts w:hint="eastAsia"/>
        </w:rPr>
      </w:pPr>
      <w:r>
        <w:rPr>
          <w:rFonts w:hint="eastAsia"/>
        </w:rPr>
        <w:t>(2)真正信基督的人有一颗新心。经上记着：“若有人在基督里，他就是新造的人，旧事已过，都变成新的了。”“凡接待祂的，就是信祂名的人，祂就赐他们权柄作神的儿女。这等人不是从血气生的，不是从情欲生的，也不是从人意生的，乃是从神生的。”“凡信耶稣是基督的，都是从神而生。”（哥林多后书 5:17；约翰福音 1:12, 13；约翰一书 5:1。）信徒不再拥有他出生时那种相同的本性。他是照着他主和救主的形象被改变、更新和转化的。那首要体贴肉体之事的人，没有得救的信心。真信心和属灵重生是不可分离的伴侣。未归正的人不是信徒！</w:t>
      </w:r>
    </w:p>
    <w:p w14:paraId="70DBBA8D">
      <w:pPr>
        <w:ind w:left="-5" w:right="2"/>
        <w:rPr>
          <w:rFonts w:hint="eastAsia"/>
        </w:rPr>
      </w:pPr>
    </w:p>
    <w:p w14:paraId="1739846C">
      <w:pPr>
        <w:ind w:left="-5" w:right="2"/>
        <w:rPr>
          <w:rFonts w:hint="eastAsia"/>
        </w:rPr>
      </w:pPr>
      <w:r>
        <w:rPr>
          <w:rFonts w:hint="eastAsia"/>
        </w:rPr>
        <w:t>(3)He who truly believes in Christ is a holy person in heart and life. It is written that God "purifies the heart by faith;" and, "Whoever has this hope in him, purifies himself." (Acts. 15:9; 1 John 3:3.) A believer loves what God loves, and hates what God hates. His heart's desire is to walk in the way of God's commandments, and to abstain from all manner of evil. His wish is to follow after the things which are just, and pure, and honest, and lovely, and of good report, and to cleanse himself from all filthiness of flesh and spirit. He falls far short of his aim in many things. He finds his daily life a constant fight with indwelling corruption. But he fights on, and resolutely refuses to serve sin. Where there is no holiness, we may be sure there is no saving faith. An unholy man is not a believer!</w:t>
      </w:r>
    </w:p>
    <w:p w14:paraId="6E192B30">
      <w:pPr>
        <w:ind w:left="-5" w:right="2"/>
        <w:rPr>
          <w:rFonts w:hint="eastAsia"/>
        </w:rPr>
      </w:pPr>
      <w:r>
        <w:rPr>
          <w:rFonts w:hint="eastAsia"/>
        </w:rPr>
        <w:t>(3)真正信基督的人在内心和生活中是一个圣洁的人。经上记着神“藉着信洁净了心”；并且，“凡向祂有这指望的，就洁净自己。”（使徒行传 15:9；约翰一书 3:3。）信徒爱神所爱的，恨神所恨的。他心里的愿望是行在神诫命的道路上，并禁戒各样的恶事。他的愿望是追求公义、纯洁、诚实、可爱和有美名的事，并洁净自己除去身体和灵魂一切的污秽。他在许多事上远未达到他的目标。他发现他的日常生活是与内在败坏的持续争战。但他继续战斗，并坚决拒绝服事罪。哪里没有圣洁，我们可以确定那里没有得救的信心。不圣洁的人不是信徒！</w:t>
      </w:r>
    </w:p>
    <w:p w14:paraId="448548FF">
      <w:pPr>
        <w:ind w:left="-5" w:right="2"/>
        <w:rPr>
          <w:rFonts w:hint="eastAsia"/>
        </w:rPr>
      </w:pPr>
    </w:p>
    <w:p w14:paraId="20F4DB3C">
      <w:pPr>
        <w:ind w:left="-5" w:right="2"/>
        <w:rPr>
          <w:rFonts w:hint="eastAsia"/>
        </w:rPr>
      </w:pPr>
      <w:r>
        <w:rPr>
          <w:rFonts w:hint="eastAsia"/>
        </w:rPr>
        <w:t>(4)He who truly believes on Christ works godly works. It is written, that "faith works by love." (Gal. 5:6.) True belief will never make a man idle, or allow him to sit still, contented with his own religion. It will stir him to do acts of love, kindness, and charity, according as he sees opportunity. It will constrain him to walk in the steps of his Master, who "went about doing good." (Acts 10:38.) In one way or another, it will make him work. The works that he does may attract no notice from the world. They may seem trifling and insignificant to many people. But they are not forgotten by Him who notices a cup of cold water given for His sake. Where there is no working love, there is no faith. A lazy, selfish professing Christian, has no right to regard himself as a believer!</w:t>
      </w:r>
    </w:p>
    <w:p w14:paraId="298DFF2A">
      <w:pPr>
        <w:ind w:left="-5" w:right="2"/>
        <w:rPr>
          <w:rFonts w:hint="eastAsia"/>
        </w:rPr>
      </w:pPr>
      <w:r>
        <w:rPr>
          <w:rFonts w:hint="eastAsia"/>
        </w:rPr>
        <w:t>(4)真正信基督的人行敬虔的善工。经上记着，“信心是生发仁爱的。”（加拉太书 5:6。）真信仰绝不会让人闲懒，或许可他坐着不动，满足于自己的宗教。它会激起他根据看到的机会，去做爱心、仁慈和慈善的行为。它会强迫他跟随他主人的脚踪，祂“周流四方行善事。”（使徒行传 10:38。）以这样或那样的方式，它会使他工作。他所做的工作可能不会引起世界的注意。对许多人来说，它们可能显得微不足道。但它们不会被那位留意奉祂名给的一杯凉水的主所忘记。哪里没有做工的爱，哪里就没有信心。一个懒惰、自私的自称基督徒，没有权利视自己为信徒！</w:t>
      </w:r>
    </w:p>
    <w:p w14:paraId="5FA7FE54">
      <w:pPr>
        <w:ind w:left="-5" w:right="2"/>
        <w:rPr>
          <w:rFonts w:hint="eastAsia"/>
        </w:rPr>
      </w:pPr>
    </w:p>
    <w:p w14:paraId="157FF33D">
      <w:pPr>
        <w:ind w:left="-5" w:right="2"/>
        <w:rPr>
          <w:rFonts w:hint="eastAsia"/>
        </w:rPr>
      </w:pPr>
      <w:r>
        <w:rPr>
          <w:rFonts w:hint="eastAsia"/>
        </w:rPr>
        <w:t>(5)He who truly believes on Christ overcomes the world. It is written, that "whatever is born of God overcomes the world, and this is the victory that overcomes the world, even our faith." (1 John 5:4.) A true believer is not ruled by the world's standard of right or wrong, of truth or error. He is independent of the world's opinion. He cares little for the world's praise. He is not moved by the world's blame. He does not seek for the world's pleasures. He is not ambitious of the world's rewards. He looks at things unseen. He sees an invisible Savior, a coming judgment, a crown of glory which never fades away. The sight of these objects makes him think comparatively little of this world. Where the world reigns in the heart, there is no saving faith. A man that is habitually conformed to the world, has no right to regard himself as a believer!</w:t>
      </w:r>
    </w:p>
    <w:p w14:paraId="2E1B229A">
      <w:pPr>
        <w:ind w:left="-5" w:right="2"/>
        <w:rPr>
          <w:rFonts w:hint="eastAsia"/>
        </w:rPr>
      </w:pPr>
      <w:r>
        <w:rPr>
          <w:rFonts w:hint="eastAsia"/>
        </w:rPr>
        <w:t>(5)真正信基督的人胜过世界。经上记着，“凡从神生的，就胜过世界；使我们胜了世界的，就是我们的信心。”（约翰一书 5:4。）真信徒不受世界的是非、真伪标准的支配。他独立于世界的意见。他很少在乎世界的称赞。他不为世界的责备所动。他不寻求世界的快乐。他不野心勃勃地追求世界的奖赏。他注视不见的事物。他看到一位看不见的救主，一个即将来临的审判，一顶永不衰残的荣耀冠冕。看见这些对象使他相对轻看这个世界。当世界在心中掌权时，就没有得救的信心。一个习惯性效法世界的人，没有权利视自己为信徒！</w:t>
      </w:r>
    </w:p>
    <w:p w14:paraId="00968839">
      <w:pPr>
        <w:ind w:left="-5" w:right="2"/>
        <w:rPr>
          <w:rFonts w:hint="eastAsia"/>
        </w:rPr>
      </w:pPr>
    </w:p>
    <w:p w14:paraId="603C2B04">
      <w:pPr>
        <w:ind w:left="-5" w:right="2"/>
        <w:rPr>
          <w:rFonts w:hint="eastAsia"/>
        </w:rPr>
      </w:pPr>
      <w:r>
        <w:rPr>
          <w:rFonts w:hint="eastAsia"/>
        </w:rPr>
        <w:t>(6)He who truly believes on Christ, has an inward testimony of his belief. It is written, that "he who believes on the Son of God, has the witness in himself." (1 John 5:10.) The mark before us requires very delicate handling. The witness of the Spirit is unquestionably a very difficult subject. But I cannot shrink from declaring my own firm persuasion that a true believer always has inward feelings peculiar to himself—feelings which are inseparably connected with his faith, and flow from it—feelings of which unbelievers know nothing at all. He "has the Spirit of adoption," by which he regards God as a reconciled Father, and looks up to Him without fear. (Rom. 8:15.) He has the testimony of his conscience, sprinkled with Christ's blood, that weak as he is, he rests on Christ. He has hopes, joys, fears, sorrows, consolations, expectations, of which he knew nothing before he believed. He has 'soul evidences' which the world cannot understand—but which are better to him than all the books of evidence in existence. Feelings are, no doubt, very deceitful. But where there are no inward religious feelings there is no faith. A man who knows nothing of an inward, spiritual, experimental religion—is not a true believer!</w:t>
      </w:r>
    </w:p>
    <w:p w14:paraId="4C020943">
      <w:pPr>
        <w:ind w:left="-5" w:right="2"/>
        <w:rPr>
          <w:rFonts w:hint="eastAsia"/>
        </w:rPr>
      </w:pPr>
      <w:r>
        <w:rPr>
          <w:rFonts w:hint="eastAsia"/>
        </w:rPr>
        <w:t>(6)真正信基督的人，有他信仰的内在见证。经上记着，“信神儿子的，就有这见证在他心里。”（约翰一书 5:10。）摆在我们面前的这个标记需要非常谨慎地处理。圣灵的见证无疑是一个非常困难的题目。但我不能退缩不宣告我自己的坚定确信，即真信徒总是拥有他特有的内在感觉——这些感觉与他的信心不可分割地联系在一起，并从中流出——这些感觉是不信者完全不知道的。他“有儿子的心”，藉此他视神为和好的父，并毫无惧怕地仰望祂。（罗马书 8:15。）他有被基督的血洒过的良心的见证，即虽然他软弱，但他安息在基督里。他有盼望、喜乐、恐惧、悲伤、安慰、期待，这些都是他在信之前一无所知的。他有世界无法理解的“灵魂证据”——但对他来说，这些比现存所有的护教书籍都好。感觉无疑是非常具有欺骗性的。但在没有内在宗教感觉的地方就没有信心。一个对内在的、属灵的、经历性的宗教一无所知的人——不是真信徒！</w:t>
      </w:r>
    </w:p>
    <w:p w14:paraId="4C3AFED4">
      <w:pPr>
        <w:ind w:left="-5" w:right="2"/>
        <w:rPr>
          <w:rFonts w:hint="eastAsia"/>
        </w:rPr>
      </w:pPr>
    </w:p>
    <w:p w14:paraId="58E13FA1">
      <w:pPr>
        <w:ind w:left="-5" w:right="2"/>
        <w:rPr>
          <w:rFonts w:hint="eastAsia"/>
        </w:rPr>
      </w:pPr>
      <w:r>
        <w:rPr>
          <w:rFonts w:hint="eastAsia"/>
        </w:rPr>
        <w:t>(7)Last—but not least, he who truly believes on Christ, has a special regard in all his religion to the person of Christ Himself. It is written, "Unto you who believe, Christ is precious." (1 Pet. 2:7.) That text deserves especial notice. It does not say "Christianity" is precious, or the "Gospel" is precious, or "salvation" is precious—but Christ Himself. A true believer's religion does not consist in mere intellectual assent to a certain set of propositions and doctrines. It is not a mere cold belief of a certain set of truths and facts concerning Christ. It consists in union, communion, and fellowship with an actual living Person, even Jesus the Son of God. It is a life of faith in Jesus, confidence in Jesus, leaning on Jesus, drawing out of the fullness of Jesus, speaking to Jesus, working for Jesus, loving Jesus, and waiting for Jesus to come again. Paul said, "The life that I live in the flesh I live by the faith of the Son of God." "To me to live is Christ." (Galat. 2:20; Phil. 1:21.) Such life may sound like enthusiasm to many. But where there is true faith, Christ will always be known and realized, as an actual living personal Friend. He who knows nothing of Christ as his own Priest, Physician, and Redeemer, knows nothing of saving faith!</w:t>
      </w:r>
    </w:p>
    <w:p w14:paraId="354C95F1">
      <w:pPr>
        <w:ind w:left="-5" w:right="2"/>
        <w:rPr>
          <w:rFonts w:hint="eastAsia"/>
        </w:rPr>
      </w:pPr>
      <w:r>
        <w:rPr>
          <w:rFonts w:hint="eastAsia"/>
        </w:rPr>
        <w:t>(7)最后——但也同样重要，真正信基督的人，在他所有的宗教中对基督本人的位格有特别的重视。经上记着，“在你们信的人，基督就为宝贵。”（彼得前书 2:7。）这节经文值得特别注意。它没有说“基督教”是宝贵的，或“福音”是宝贵的，或“救恩”是宝贵的——而是基督祂自己。真信徒的宗教不仅仅在于对一组命题和教义的智力赞同。它不仅仅是对关于基督的一组真理和事实的冷淡相信。它在于与一位实际活着的位格，即神的儿子耶稣的联合、交通和团契。这是一种信靠耶稣、确信耶稣、依靠耶稣、从耶稣的丰盛中支取、对耶稣说话、为耶稣工作、爱耶稣并等待耶稣再来的生活。保罗说：“我现在在肉身活着，是因信神的儿子而活。”“我活着就是基督。”（加拉太书 2:20；腓立比书 1:21。）这样的生活对许多人来说可能听起来像狂热。但在有真信心的地方，基督将永远被认识和体会为一位实际活着的个人朋友。那不知道基督是他自己的祭司、医生和救赎主的人，对得救的信心一无所知！</w:t>
      </w:r>
    </w:p>
    <w:p w14:paraId="017C224D">
      <w:pPr>
        <w:ind w:left="-5" w:right="2"/>
        <w:rPr>
          <w:rFonts w:hint="eastAsia"/>
        </w:rPr>
      </w:pPr>
    </w:p>
    <w:p w14:paraId="2349B9A3">
      <w:pPr>
        <w:ind w:left="-5" w:right="2"/>
        <w:rPr>
          <w:rFonts w:hint="eastAsia"/>
        </w:rPr>
      </w:pPr>
      <w:r>
        <w:rPr>
          <w:rFonts w:hint="eastAsia"/>
        </w:rPr>
        <w:t>I place these seven marks of believing before everyone who reads this paper, and I ask him to consider them well. I do not say, that all believers have them equally. I do not say, that no one will be saved who cannot discover all these marks in himself. I concede, freely, that many believers are so weak in faith, that they go doubting all their days, and make others doubt about them too. I simply say that these are the marks to which a man should first direct his attention, if he would know whether he truly believes. Where the seven marks, of which I have just been speaking, are utterly lacking, I dare not tell a man that he is a true believer. He may be called a Christian, and attend on Christian ordinances. He may have been baptized with Christian baptism, and be a member of a Christian church. But if he knows nothing of peace with God, conversion of heart, newness of life, and victory over the world, I dare not pronounce him a believer. He is yet dead in trespasses and sins. Except he awakes to newness of life, he will perish everlastingly.</w:t>
      </w:r>
    </w:p>
    <w:p w14:paraId="6A4EF06C">
      <w:pPr>
        <w:ind w:left="-5" w:right="2"/>
        <w:rPr>
          <w:rFonts w:hint="eastAsia"/>
        </w:rPr>
      </w:pPr>
      <w:r>
        <w:rPr>
          <w:rFonts w:hint="eastAsia"/>
        </w:rPr>
        <w:t>我将这七个信的标记摆在每个阅读本文的人面前，并请他仔细考虑。我不是说，所有信徒都同等地拥有它们。我不是说，不能在自己身上发现所有这些标记的人就不会得救。我坦率承认，许多信徒信心非常软弱，以至于他们终日疑虑，也让别人怀疑他们。我只是说，如果一个人想知道他是否真的信，这些是他首先应该关注的标记。如果我刚才所说的这七个标记完全缺失，我不敢告诉一个人他是真信徒。他可能被称为基督徒，并参加基督徒的礼仪。他可能受过基督徒的洗礼，是基督教会的成员。但如果他对与神和好、内心的归正、生命的新样和胜过世界一无所知，我不敢宣称他是信徒。他还死在过犯罪恶之中。除非他醒来进入新生命，否则他将永远灭亡。</w:t>
      </w:r>
    </w:p>
    <w:p w14:paraId="5D7396AC">
      <w:pPr>
        <w:ind w:left="-5" w:right="2"/>
        <w:rPr>
          <w:rFonts w:hint="eastAsia"/>
        </w:rPr>
      </w:pPr>
    </w:p>
    <w:p w14:paraId="0267B32F">
      <w:pPr>
        <w:ind w:left="-5" w:right="2"/>
        <w:rPr>
          <w:rFonts w:hint="eastAsia"/>
        </w:rPr>
      </w:pPr>
      <w:r>
        <w:rPr>
          <w:rFonts w:hint="eastAsia"/>
        </w:rPr>
        <w:t xml:space="preserve">Show me a man who has about him the seven marks which I have described, and I feel a strong confidence about the state of his soul. He may be poor and needy in this world—but he is rich in the sight of God. He may be despised and sneered at by man—but he is honorable in the sight of the King of kings. He is traveling towards heaven. He has a mansion ready for him in the Father's house. He is cared for by Christ, while on earth. He will be owned by Christ before assembled worlds, in the life which is to come. </w:t>
      </w:r>
    </w:p>
    <w:p w14:paraId="5CC1B92C">
      <w:pPr>
        <w:ind w:left="-5" w:right="2"/>
        <w:rPr>
          <w:rFonts w:hint="eastAsia"/>
        </w:rPr>
      </w:pPr>
      <w:r>
        <w:rPr>
          <w:rFonts w:hint="eastAsia"/>
        </w:rPr>
        <w:t>给我看一个身上有我所描述的这七个标记的人，我就对他的灵魂状态感到强烈的信心。他在这个世界上可能贫穷缺乏——但在神眼中他是富足的。他可能被人藐视和嘲笑——但在万王之王眼中他是尊贵的。他正向着天堂旅行。在父的家里有一座豪宅为他预备。他在地上时受到基督的看顾。在来世，他将在聚集的世界面前被基督认领。</w:t>
      </w:r>
    </w:p>
    <w:p w14:paraId="2D522225">
      <w:pPr>
        <w:ind w:left="-5" w:right="2"/>
        <w:rPr>
          <w:rFonts w:hint="eastAsia"/>
        </w:rPr>
      </w:pPr>
    </w:p>
    <w:p w14:paraId="12D0A760">
      <w:pPr>
        <w:ind w:left="-5" w:right="2"/>
        <w:rPr>
          <w:rFonts w:hint="eastAsia"/>
        </w:rPr>
      </w:pPr>
      <w:r>
        <w:rPr>
          <w:rFonts w:hint="eastAsia"/>
        </w:rPr>
        <w:t>CONCLUSION</w:t>
      </w:r>
    </w:p>
    <w:p w14:paraId="77A02C80">
      <w:pPr>
        <w:ind w:left="-5" w:right="2"/>
        <w:rPr>
          <w:rFonts w:hint="eastAsia"/>
        </w:rPr>
      </w:pPr>
      <w:r>
        <w:rPr>
          <w:rFonts w:hint="eastAsia"/>
        </w:rPr>
        <w:t>(1) And now, in drawing this paper to a conclusion, I return to the QUESTION with which I began. I press that question on the conscience of everyone whose eyes are on this page. I ask you, in my Master's name, whether you yet know anything of the subject of it? I ask you to look my inquiry in the face. I ask you, Do you truly believe?</w:t>
      </w:r>
    </w:p>
    <w:p w14:paraId="7829E953">
      <w:pPr>
        <w:ind w:left="-5" w:right="2"/>
        <w:rPr>
          <w:rFonts w:hint="eastAsia"/>
        </w:rPr>
      </w:pPr>
      <w:r>
        <w:rPr>
          <w:rFonts w:hint="eastAsia"/>
        </w:rPr>
        <w:t>结论</w:t>
      </w:r>
    </w:p>
    <w:p w14:paraId="1157C710">
      <w:pPr>
        <w:ind w:left="-5" w:right="2"/>
        <w:rPr>
          <w:rFonts w:hint="eastAsia"/>
        </w:rPr>
      </w:pPr>
      <w:r>
        <w:rPr>
          <w:rFonts w:hint="eastAsia"/>
        </w:rPr>
        <w:t>(1) 现在，在结束本文时，我回到我开始时的那个**问题**。我将那个问题压在每个眼睛看着这一页之人的良心上。我奉我主人的名问你，你对这个题目知道什么了吗？我请你正视我的询问。我问你，你真的信吗？</w:t>
      </w:r>
    </w:p>
    <w:p w14:paraId="41BDB292">
      <w:pPr>
        <w:ind w:left="-5" w:right="2"/>
        <w:rPr>
          <w:rFonts w:hint="eastAsia"/>
        </w:rPr>
      </w:pPr>
    </w:p>
    <w:p w14:paraId="78CD99AA">
      <w:pPr>
        <w:ind w:left="-5" w:right="2"/>
        <w:rPr>
          <w:rFonts w:hint="eastAsia"/>
        </w:rPr>
      </w:pPr>
      <w:r>
        <w:rPr>
          <w:rFonts w:hint="eastAsia"/>
        </w:rPr>
        <w:t>Do you truly believe? I think it impossible to over-rate the immense importance of the question before you. Life or death, heaven or hell, blessing or cursing, all hinge and turn upon it. He who believes on Christ is not condemned. He who believes not shall be damned. If you truly believe, you are pardoned, justified, accepted in God's sight, and have a title to everlasting life. If you do not believe, you are perishing daily. Your sins are all upon your head, sinking you down to perdition. Every hour you are so much nearer to hell.</w:t>
      </w:r>
    </w:p>
    <w:p w14:paraId="0077F903">
      <w:pPr>
        <w:ind w:left="-5" w:right="2"/>
        <w:rPr>
          <w:rFonts w:hint="eastAsia"/>
        </w:rPr>
      </w:pPr>
      <w:r>
        <w:rPr>
          <w:rFonts w:hint="eastAsia"/>
        </w:rPr>
        <w:t>你真的信吗？我认为无法高估摆在你面前这个问题的重要性。生或死，天堂或地狱，祝福或咒诅，全都取决于它。信基督的人不被定罪。不信的人必被定罪。如果你真的信，你就被赦免、称义、在神眼中被接纳，并有永生的资格。如果你不信，你每天都在灭亡。你的罪都归在你头上，把你沉入灭亡。每一个小时你都离地狱更近。</w:t>
      </w:r>
    </w:p>
    <w:p w14:paraId="7509300A">
      <w:pPr>
        <w:ind w:left="-5" w:right="2"/>
        <w:rPr>
          <w:rFonts w:hint="eastAsia"/>
        </w:rPr>
      </w:pPr>
    </w:p>
    <w:p w14:paraId="77F62E5C">
      <w:pPr>
        <w:ind w:left="-5" w:right="2"/>
        <w:rPr>
          <w:rFonts w:hint="eastAsia"/>
        </w:rPr>
      </w:pPr>
      <w:r>
        <w:rPr>
          <w:rFonts w:hint="eastAsia"/>
        </w:rPr>
        <w:t>Do you truly believe? It matters nothing what others are doing. The question concerns yourself. The folly of other people is no excuse for yours. The loss of heaven will not be less bitter, because you lose it in company. Look at home. Think of your own soul.</w:t>
      </w:r>
    </w:p>
    <w:p w14:paraId="5B1061EE">
      <w:pPr>
        <w:ind w:left="-5" w:right="2"/>
        <w:rPr>
          <w:rFonts w:hint="eastAsia"/>
        </w:rPr>
      </w:pPr>
      <w:r>
        <w:rPr>
          <w:rFonts w:hint="eastAsia"/>
        </w:rPr>
        <w:t>你真的信吗？别人在做什么并不重要。这个问题关乎你自己。别人的愚蠢不是你的借口。失去天堂并不会因为你与人结伴失去而减少苦涩。看看你自己。想想你自己的灵魂。</w:t>
      </w:r>
    </w:p>
    <w:p w14:paraId="2D452162">
      <w:pPr>
        <w:ind w:left="-5" w:right="2"/>
        <w:rPr>
          <w:rFonts w:hint="eastAsia"/>
        </w:rPr>
      </w:pPr>
    </w:p>
    <w:p w14:paraId="74E7210F">
      <w:pPr>
        <w:ind w:left="-5" w:right="2"/>
        <w:rPr>
          <w:rFonts w:hint="eastAsia"/>
        </w:rPr>
      </w:pPr>
      <w:r>
        <w:rPr>
          <w:rFonts w:hint="eastAsia"/>
        </w:rPr>
        <w:t>Do you truly believe? It is no answer to say, that "you sometimes hope Christ died for you." The Scriptures never tell us to spend our time in doubts and hesitation on that point. We never read of a single case of one who stood still on that ground. Salvation is never made to turn on the question, whether Christ died for a certain man or not. The turning point which is always set before us is believing.</w:t>
      </w:r>
    </w:p>
    <w:p w14:paraId="6F9B0D47">
      <w:pPr>
        <w:ind w:left="-5" w:right="2"/>
        <w:rPr>
          <w:rFonts w:hint="eastAsia"/>
        </w:rPr>
      </w:pPr>
      <w:r>
        <w:rPr>
          <w:rFonts w:hint="eastAsia"/>
        </w:rPr>
        <w:t>你真的信吗？说“你有时希望基督为你死”并不是回答。圣经从未告诉我们在那一点上花费时间去怀疑和犹豫。我们从未读到一个停留在那个地步的案例。救恩从未取决于基督是否为某个人死的问题。摆在我们面前的转折点始终是信。</w:t>
      </w:r>
    </w:p>
    <w:p w14:paraId="58B7D248">
      <w:pPr>
        <w:ind w:left="-5" w:right="2"/>
        <w:rPr>
          <w:rFonts w:hint="eastAsia"/>
        </w:rPr>
      </w:pPr>
    </w:p>
    <w:p w14:paraId="2EA658E6">
      <w:pPr>
        <w:ind w:left="-5" w:right="2"/>
        <w:rPr>
          <w:rFonts w:hint="eastAsia"/>
        </w:rPr>
      </w:pPr>
      <w:r>
        <w:rPr>
          <w:rFonts w:hint="eastAsia"/>
        </w:rPr>
        <w:t>Do you truly believe? This is the point to which all must come at last, if they would be saved. It will signify little, when we hang on the brink of the grave, what we have professed, and to what denomination we have belonged. All this will sink into nothing, in comparison with the question of this paper. All will be useless, if we have not believed.</w:t>
      </w:r>
    </w:p>
    <w:p w14:paraId="2731C9D9">
      <w:pPr>
        <w:ind w:left="-5" w:right="2"/>
        <w:rPr>
          <w:rFonts w:hint="eastAsia"/>
        </w:rPr>
      </w:pPr>
      <w:r>
        <w:rPr>
          <w:rFonts w:hint="eastAsia"/>
        </w:rPr>
        <w:t>你真的信吗？这是所有想要得救的人最终必须到达的点。当我们悬在坟墓边缘时，我们曾宣称什么，属于什么宗派，都微不足道。与本文的问题相比，这一切都将化为乌有。如果我们没有信，一切都是无用的。</w:t>
      </w:r>
    </w:p>
    <w:p w14:paraId="5D90879B">
      <w:pPr>
        <w:ind w:left="-5" w:right="2"/>
        <w:rPr>
          <w:rFonts w:hint="eastAsia"/>
        </w:rPr>
      </w:pPr>
    </w:p>
    <w:p w14:paraId="517B3447">
      <w:pPr>
        <w:ind w:left="-5" w:right="2"/>
        <w:rPr>
          <w:rFonts w:hint="eastAsia"/>
        </w:rPr>
      </w:pPr>
      <w:r>
        <w:rPr>
          <w:rFonts w:hint="eastAsia"/>
        </w:rPr>
        <w:t>Do you truly believe? This is the common mark of all saved souls. Episcopalians or Presbyterians, Baptists or Independents, Methodists or Plymouth Brethren, Churchmen or Dissenters—all meet on this common ground, if they are true believers. On other matters, they are often hopelessly disagreed. But in living by faith on Jesus Christ, they are all one.</w:t>
      </w:r>
    </w:p>
    <w:p w14:paraId="3BB2D14C">
      <w:pPr>
        <w:ind w:left="-5" w:right="2"/>
        <w:rPr>
          <w:rFonts w:hint="eastAsia"/>
        </w:rPr>
      </w:pPr>
      <w:r>
        <w:rPr>
          <w:rFonts w:hint="eastAsia"/>
        </w:rPr>
        <w:t>你真的信吗？这是所有得救灵魂的共同标记。圣公会信徒或长老会信徒，浸信会信徒或独立派，卫理公会信徒或普利茅斯弟兄会信徒，国教徒或非国教徒——如果他们是真信徒，都在这个共同的基础上相遇。在其他事情上，他们常常无可救药地意见不一。但在靠信耶稣基督而活这件事上，他们都是一。</w:t>
      </w:r>
    </w:p>
    <w:p w14:paraId="3B292228">
      <w:pPr>
        <w:ind w:left="-5" w:right="2"/>
        <w:rPr>
          <w:rFonts w:hint="eastAsia"/>
        </w:rPr>
      </w:pPr>
    </w:p>
    <w:p w14:paraId="49DBB921">
      <w:pPr>
        <w:ind w:left="-5" w:right="2"/>
        <w:rPr>
          <w:rFonts w:hint="eastAsia"/>
        </w:rPr>
      </w:pPr>
      <w:r>
        <w:rPr>
          <w:rFonts w:hint="eastAsia"/>
        </w:rPr>
        <w:t>Do you truly believe? What reason can you give for unbelief, that will bear examination? Life is short and uncertain. Death is sure. Judgment is inevitable. Sin is exceeding sinful. Hell is a dreadful reality. Christ alone can save you. There is no other name given under heaven, whereby you can be saved. If not saved, the blame will be on your own head. You will not believe! You will not come to Christ, that He may give you life! Take warning this day. You must either believe on Christ, or perish everlastingly. Rest not until you can give a satisfactory answer to the question before you. Never be satisfied, until you can say, By the grace of God I do believe.</w:t>
      </w:r>
    </w:p>
    <w:p w14:paraId="708643C9">
      <w:pPr>
        <w:ind w:left="-5" w:right="2"/>
        <w:rPr>
          <w:rFonts w:hint="eastAsia"/>
        </w:rPr>
      </w:pPr>
      <w:r>
        <w:rPr>
          <w:rFonts w:hint="eastAsia"/>
        </w:rPr>
        <w:t>你真的信吗？你能为不信给出什么经得起检验的理由吗？生命短暂且不确定。死亡是肯定的。审判是不可避免的。罪是极度罪恶的。地狱是一个可怕的现实。唯有基督能救你。天下人间没有赐下别的名，我们可以靠着得救。如果没得救，责任在你自己的头上。你不肯信！你不肯到基督这里来得生命！今天你要受警戒。你要么信基督，要么永远灭亡。不要歇息，直到你能给面前的问题一个满意的回答。永远不要满足，直到你能说：靠着神的恩典，我信。</w:t>
      </w:r>
    </w:p>
    <w:p w14:paraId="22411A3D">
      <w:pPr>
        <w:ind w:left="-5" w:right="2"/>
        <w:rPr>
          <w:rFonts w:hint="eastAsia"/>
        </w:rPr>
      </w:pPr>
    </w:p>
    <w:p w14:paraId="3D87ECCA">
      <w:pPr>
        <w:ind w:left="-5" w:right="2"/>
        <w:rPr>
          <w:rFonts w:hint="eastAsia"/>
        </w:rPr>
      </w:pPr>
      <w:r>
        <w:rPr>
          <w:rFonts w:hint="eastAsia"/>
        </w:rPr>
        <w:t>(2) I pass on from questions to COUNSEL. I offer it to all who are convinced of sin, and dissatisfied with their own spiritual condition. I entreat you to come to Christ by faith without delay. I invite you this day to believe on Christ to the saving of your soul.</w:t>
      </w:r>
    </w:p>
    <w:p w14:paraId="38B4CB9C">
      <w:pPr>
        <w:ind w:left="-5" w:right="2"/>
        <w:rPr>
          <w:rFonts w:hint="eastAsia"/>
        </w:rPr>
      </w:pPr>
      <w:r>
        <w:rPr>
          <w:rFonts w:hint="eastAsia"/>
        </w:rPr>
        <w:t>(2) 我从问题转到**建议**。我把它提供给所有知罪并对自己属灵状况不满意的人。我恳求你立刻凭信心来到基督面前。我今天邀请你信基督以致灵魂得救。</w:t>
      </w:r>
    </w:p>
    <w:p w14:paraId="10A2CC52">
      <w:pPr>
        <w:ind w:left="-5" w:right="2"/>
        <w:rPr>
          <w:rFonts w:hint="eastAsia"/>
        </w:rPr>
      </w:pPr>
    </w:p>
    <w:p w14:paraId="3F38E74E">
      <w:pPr>
        <w:ind w:left="-5" w:right="2"/>
        <w:rPr>
          <w:rFonts w:hint="eastAsia"/>
        </w:rPr>
      </w:pPr>
      <w:r>
        <w:rPr>
          <w:rFonts w:hint="eastAsia"/>
        </w:rPr>
        <w:t>I will not let you put me off by the common objection, "We cannot believe—we must wait until God gives us faith." I grant most fully that saving faith, like true repentance, is the gift of God. I grant that we have no natural power of our own to believe on Christ, receive Christ, come to Christ, lay hold on Christ, and commit our souls to Christ. But I see faith and repentance laid down clearly in Scripture as duties which God requires at every man's hands. He "commands all people to repent." This is His commandment, that we should believe." (Acts 17:30; 1 John 3:23.) And I see it laid down with no less clearness, that unbelief and impenitence are sins for which man will be held accountable, and that he who does not repent and believe destroys his own soul. (Mark 16:16; Luke 13:3.)</w:t>
      </w:r>
    </w:p>
    <w:p w14:paraId="297B6788">
      <w:pPr>
        <w:ind w:left="-5" w:right="2"/>
        <w:rPr>
          <w:rFonts w:hint="eastAsia"/>
        </w:rPr>
      </w:pPr>
      <w:r>
        <w:rPr>
          <w:rFonts w:hint="eastAsia"/>
        </w:rPr>
        <w:t>我不让你用常见的反对意见推脱我：“我们不能信——我们必须等待神给我们信心。”我完全承认，得救的信心，像真正的悔改一样，是神的恩赐。我承认我们没有自己的天然能力去信基督、接受基督、来到基督面前、抓住基督、并将我们的灵魂交托给基督。但我看到圣经清楚地将信心和悔改定为神要求每个人履行的责任。祂“吩咐各处的人都要悔改。”“神的命令就是叫我们信。”（使徒行传 17:30；约翰一书 3:23。）我也看到同样清楚地定下，不信和不悔改是人将被追究责任的罪，并且不悔改和不信的人是在毁灭自己的灵魂。（马可福音 16:16；路加福音 13:3。）</w:t>
      </w:r>
    </w:p>
    <w:p w14:paraId="3383140C">
      <w:pPr>
        <w:ind w:left="-5" w:right="2"/>
        <w:rPr>
          <w:rFonts w:hint="eastAsia"/>
        </w:rPr>
      </w:pPr>
    </w:p>
    <w:p w14:paraId="74811AF6">
      <w:pPr>
        <w:ind w:left="-5" w:right="2"/>
        <w:rPr>
          <w:rFonts w:hint="eastAsia"/>
        </w:rPr>
      </w:pPr>
      <w:r>
        <w:rPr>
          <w:rFonts w:hint="eastAsia"/>
        </w:rPr>
        <w:t>Will anyone tell me that it is right for a man to sit still in sin? Will anyone say that a sinner on the road to hell ought to wait idly for some power to take him up and put him in the way to heaven? Will anyone say that it is right for a man to continue quietly serving the devil, in open rebellion against God, and that he is to make no effort, no struggle, no attempt to turn towards Christ?</w:t>
      </w:r>
    </w:p>
    <w:p w14:paraId="67C65547">
      <w:pPr>
        <w:ind w:left="-5" w:right="2"/>
        <w:rPr>
          <w:rFonts w:hint="eastAsia"/>
        </w:rPr>
      </w:pPr>
      <w:r>
        <w:rPr>
          <w:rFonts w:hint="eastAsia"/>
        </w:rPr>
        <w:t>有人会告诉我说，一个人安坐在罪中是对的吗？有人会说，一个在通往地狱路上的罪人应当闲坐等待某种力量把他带起来放在通往天堂的路上吗？有人会说，一个人继续安静地服事魔鬼，公开反叛神是对的，并且他不应做任何努力、任何挣扎、任何转向基督的尝试吗？</w:t>
      </w:r>
    </w:p>
    <w:p w14:paraId="02891696">
      <w:pPr>
        <w:ind w:left="-5" w:right="2"/>
        <w:rPr>
          <w:rFonts w:hint="eastAsia"/>
        </w:rPr>
      </w:pPr>
    </w:p>
    <w:p w14:paraId="60561BF9">
      <w:pPr>
        <w:ind w:left="-5" w:right="2"/>
        <w:rPr>
          <w:rFonts w:hint="eastAsia"/>
        </w:rPr>
      </w:pPr>
      <w:r>
        <w:rPr>
          <w:rFonts w:hint="eastAsia"/>
        </w:rPr>
        <w:t>Let others say these things, if they will. I cannot say them. I can find no warrant for them in Scripture. I will not waste time in trying to explain what cannot be explained, and unravel what cannot be unraveled. I will not attempt to show metaphysically in what way an unconverted man can look to Christ, or repent, or believe. But this I know, that it is my plain duty to bid every unbeliever to repent and believe. And this I know, that the man who will not accept the invitation, will find at last that he has ruined his own soul!</w:t>
      </w:r>
    </w:p>
    <w:p w14:paraId="46DA4C9C">
      <w:pPr>
        <w:ind w:left="-5" w:right="2"/>
        <w:rPr>
          <w:rFonts w:hint="eastAsia"/>
        </w:rPr>
      </w:pPr>
      <w:r>
        <w:rPr>
          <w:rFonts w:hint="eastAsia"/>
        </w:rPr>
        <w:t>让别人说这些话吧，如果他们愿意。我不能说。我在圣经中找不到这些话的依据。我不会浪费时间试图解释无法解释的事，解开无法解开的谜。我不会试图从形而上学的角度说明一个未归正的人如何能仰望基督，或悔改，或相信。但我知道这一点，吩咐每个不信者悔改和相信是我明白的责任。我也知道这一点，那不愿接受邀请的人，最后会发现是他毁灭了自己的灵魂！</w:t>
      </w:r>
    </w:p>
    <w:p w14:paraId="66D2CA7B">
      <w:pPr>
        <w:ind w:left="-5" w:right="2"/>
        <w:rPr>
          <w:rFonts w:hint="eastAsia"/>
        </w:rPr>
      </w:pPr>
    </w:p>
    <w:p w14:paraId="1150F14A">
      <w:pPr>
        <w:ind w:left="-5" w:right="2"/>
        <w:rPr>
          <w:rFonts w:hint="eastAsia"/>
        </w:rPr>
      </w:pPr>
      <w:r>
        <w:rPr>
          <w:rFonts w:hint="eastAsia"/>
        </w:rPr>
        <w:t>Trust Christ, look to Christ, cry to the Lord Jesus Christ, if you never yet believed, about your soul. If you have not the right feelings yet, ask Him to give you right feelings. If you dare not think that you have true faith yet, ask Him to give you faith. But in any case do not sit still. Do not idle away your soul into hell in ignorant unscriptural sloth. Do not live on in senseless inactivity—waiting for you know not what—expecting what you cannot explain—increasing your guilt every day—offending God by continuing in lazy unbelief—and hourly digging a grave for your own soul. Arise and call upon Christ! Awake and cry to Jesus about your soul! Whatever difficulties there may be about believing, one thing at least is abundantly clear—no man ever perished and went to hell from the foot of the cross. If you can do nothing else, lie down at the foot of the cross.</w:t>
      </w:r>
    </w:p>
    <w:p w14:paraId="295FC319">
      <w:pPr>
        <w:ind w:left="-5" w:right="2"/>
        <w:rPr>
          <w:rFonts w:hint="eastAsia"/>
        </w:rPr>
      </w:pPr>
      <w:r>
        <w:rPr>
          <w:rFonts w:hint="eastAsia"/>
        </w:rPr>
        <w:t>信靠基督，仰望基督，如果你从未信过，就为了你的灵魂呼求主耶稣基督。如果你还没有正确的感觉，求祂给你正确的感觉。如果你还不敢认为自己有真信心，求祂给你信心。但无论如何不要坐着不动。不要在无知、不合圣经的懒惰中虚度光阴，把你的灵魂送进地狱。不要继续在毫无意义的无所作为中生活——等待你不知道的东西——期待你无法解释的东西——每天增加你的罪咎——通过继续懒惰的不信来冒犯神——并每小时为自己的灵魂挖掘坟墓。起来呼求基督！醒来为你的灵魂向耶稣呼求！无论关于信有什么困难，至少有一件事是非常清楚的——从未有人在十字架脚下灭亡并下地狱。如果你别的什么都做不了，就躺在十字架脚下吧。</w:t>
      </w:r>
    </w:p>
    <w:p w14:paraId="6A80E83F">
      <w:pPr>
        <w:ind w:left="-5" w:right="2"/>
        <w:rPr>
          <w:rFonts w:hint="eastAsia"/>
        </w:rPr>
      </w:pPr>
    </w:p>
    <w:p w14:paraId="22C57F24">
      <w:pPr>
        <w:ind w:left="-5" w:right="2"/>
        <w:rPr>
          <w:rFonts w:hint="eastAsia"/>
        </w:rPr>
      </w:pPr>
      <w:r>
        <w:rPr>
          <w:rFonts w:hint="eastAsia"/>
        </w:rPr>
        <w:t>(3) I finish all by a word of EXHORTATION to all believers into whose hands this paper may fall. I address them as fellow-pilgrims and companions in tribulation. I exhort them, if they love life, and have found any peace in believing, to pray daily for an increase of faith. Let your prayer be continually, "Lord, increase my faith."</w:t>
      </w:r>
    </w:p>
    <w:p w14:paraId="37F3D207">
      <w:pPr>
        <w:ind w:left="-5" w:right="2"/>
        <w:rPr>
          <w:rFonts w:hint="eastAsia"/>
        </w:rPr>
      </w:pPr>
      <w:r>
        <w:rPr>
          <w:rFonts w:hint="eastAsia"/>
        </w:rPr>
        <w:t>(3) 我以对所有可能拿到这份资料的信徒的一句**劝勉**来结束这一切。我称他们为天路同伴和患难之交。我劝勉他们，如果他们热爱生命，并在信中找到了任何平安，就要每天祈求增加信心。让你的祷告不断是：“主啊，增加我的信心。”</w:t>
      </w:r>
    </w:p>
    <w:p w14:paraId="5624BA8F">
      <w:pPr>
        <w:ind w:left="-5" w:right="2"/>
        <w:rPr>
          <w:rFonts w:hint="eastAsia"/>
        </w:rPr>
      </w:pPr>
    </w:p>
    <w:p w14:paraId="59A83CAB">
      <w:pPr>
        <w:ind w:left="-5" w:right="2"/>
        <w:rPr>
          <w:rFonts w:hint="eastAsia"/>
        </w:rPr>
      </w:pPr>
      <w:r>
        <w:rPr>
          <w:rFonts w:hint="eastAsia"/>
        </w:rPr>
        <w:t>True faith admits of many degrees. The weakest faith is enough to join the soul to Christ, and to secure salvation. A trembling hand may receive a healing medicine. The feeblest infant may be heir to the richest possessions. The least faith gives a sinner a title to heaven, as surely as the strongest faith—if it is true faith.</w:t>
      </w:r>
    </w:p>
    <w:p w14:paraId="791A1F53">
      <w:pPr>
        <w:ind w:left="-5" w:right="2"/>
        <w:rPr>
          <w:rFonts w:hint="eastAsia"/>
        </w:rPr>
      </w:pPr>
      <w:r>
        <w:rPr>
          <w:rFonts w:hint="eastAsia"/>
        </w:rPr>
        <w:t>真信心有许多程度。最弱的信心足以将灵魂与基督联合，并确得救恩。颤抖的手可以接受医治的药物。最虚弱的婴儿可能是最丰富财产的继承人。最小的信心给予罪人去天堂的资格，就像最强的信心一样确定——如果是真信心的话。</w:t>
      </w:r>
    </w:p>
    <w:p w14:paraId="68F3882B">
      <w:pPr>
        <w:ind w:left="-5" w:right="2"/>
        <w:rPr>
          <w:rFonts w:hint="eastAsia"/>
        </w:rPr>
      </w:pPr>
    </w:p>
    <w:p w14:paraId="318E9E15">
      <w:pPr>
        <w:ind w:left="-5" w:right="2"/>
        <w:rPr>
          <w:rFonts w:hint="eastAsia"/>
        </w:rPr>
      </w:pPr>
      <w:r>
        <w:rPr>
          <w:rFonts w:hint="eastAsia"/>
        </w:rPr>
        <w:t>But 'little faith' can never give so much sensible comfort as strong faith. According to the degree of our faith will be the degree of our peace, our hope, our strength for duty, and our patience in trial. Surely we should pray continually, "Increase our faith."</w:t>
      </w:r>
    </w:p>
    <w:p w14:paraId="1B775D40">
      <w:pPr>
        <w:ind w:left="-5" w:right="2"/>
        <w:rPr>
          <w:rFonts w:hint="eastAsia"/>
        </w:rPr>
      </w:pPr>
      <w:r>
        <w:rPr>
          <w:rFonts w:hint="eastAsia"/>
        </w:rPr>
        <w:t>但“小信”永远不能像强信那样给予那么多可感知的安慰。我们的平安、盼望、履行职责的力量和试炼中的耐心的程度，将取决于我们信心的程度。确实我们应当不断祈祷：“增加我们的信心。”</w:t>
      </w:r>
    </w:p>
    <w:p w14:paraId="64E6F765">
      <w:pPr>
        <w:ind w:left="-5" w:right="2"/>
        <w:rPr>
          <w:rFonts w:hint="eastAsia"/>
        </w:rPr>
      </w:pPr>
    </w:p>
    <w:p w14:paraId="2094C6E4">
      <w:pPr>
        <w:ind w:left="-5" w:right="2"/>
        <w:rPr>
          <w:rFonts w:hint="eastAsia"/>
        </w:rPr>
      </w:pPr>
      <w:r>
        <w:rPr>
          <w:rFonts w:hint="eastAsia"/>
        </w:rPr>
        <w:t>Would you have more faith? Do you find believing so pleasant that you would like to believe more? Then take heed that you are diligent in the use of every means of grace—diligent in your private communion with God—diligent in your daily watchfulness over time, temper, and tongue—diligent in your private Bible-reading—diligent in your own private prayers. It is vain to expect spiritual prosperity, when we are careless about these things. Let those who will, call it over-precise and legal to be particular about them. I only reply, that there never was an eminent saint who neglected them.</w:t>
      </w:r>
    </w:p>
    <w:p w14:paraId="156B7D03">
      <w:pPr>
        <w:ind w:left="-5" w:right="2"/>
        <w:rPr>
          <w:rFonts w:hint="eastAsia"/>
        </w:rPr>
      </w:pPr>
      <w:r>
        <w:rPr>
          <w:rFonts w:hint="eastAsia"/>
        </w:rPr>
        <w:t>你想要更多的信心吗？你发现信是如此令人愉悦，以至于你想信得更多吗？那么要注意，你要勤勉地使用每一种蒙恩之道——勤勉于你与神的私下交通——勤勉于你对时间、脾气和舌头的日常警醒——勤勉于你的私下读经——勤勉于你自己的私下祷告。当我们对这些事情粗心大意时，期望属灵的兴盛是徒然的。让那些愿意的人称对这些事讲究是过分精确和律法主义吧。我只回答，从未有一位杰出的圣徒忽视过它们。</w:t>
      </w:r>
    </w:p>
    <w:p w14:paraId="64B65DEB">
      <w:pPr>
        <w:ind w:left="-5" w:right="2"/>
        <w:rPr>
          <w:rFonts w:hint="eastAsia"/>
        </w:rPr>
      </w:pPr>
    </w:p>
    <w:p w14:paraId="72BE95DD">
      <w:pPr>
        <w:ind w:left="-5" w:right="2"/>
        <w:rPr>
          <w:rFonts w:hint="eastAsia"/>
        </w:rPr>
      </w:pPr>
      <w:r>
        <w:rPr>
          <w:rFonts w:hint="eastAsia"/>
        </w:rPr>
        <w:t>Would you have more faith? Then seek to become more acquainted with Jesus Christ. Study your blessed Savior more and more, and strive to know more of the length and breadth and height of His love. Study Him in all His offices—as the Priest, the Physician, the Redeemer, the Advocate, the Friend, the Teacher, the Shepherd of His believing people. Study Him as one who not only died for you— but is also living for you at the right hand of God—as one who not only shed His blood for you—but daily intercedes for you at the right hand of God—as one who is soon coming again for you, and will stand once more on this earth. The miner who is fully persuaded that the rope which draws him up from the pit will not break, is drawn up without anxiety and alarm. The believer who is thoroughly acquainted with the fullness of Jesus Christ—is the believer who travels from grace to glory with the greatest comfort and peace. Then let your daily prayers always contain these words, "Lord, increase my faith."</w:t>
      </w:r>
    </w:p>
    <w:p w14:paraId="3A53D34F">
      <w:pPr>
        <w:ind w:left="-5" w:right="2"/>
        <w:rPr>
          <w:rFonts w:hint="eastAsia"/>
        </w:rPr>
      </w:pPr>
      <w:r>
        <w:rPr>
          <w:rFonts w:hint="eastAsia"/>
        </w:rPr>
        <w:t>你想要更多的信心吗？那么寻求更多地认识耶稣基督。越来越多地研读你有福的救主，并努力更多地了解祂爱的长阔高深。研读祂所有的职分——作为祂信徒的祭司、医生、救赎主、中保、朋友、教师、牧人。研读祂，视祂不仅是为你死的那一位——而且是在神右边为你活的那一位——不仅是为你流血的那一位——而且是每天在神右边为你代求的那一位——是即将来接你的那一位，并将再次站在这个地球上。完全确信把他从坑里拉上来的绳子不会断的矿工，被拉上来时没有焦虑和惊恐。彻底了解耶稣基督丰盛的信徒——是带着最大的安慰和平安从恩典走向荣耀的信徒。那么让你每天的祷告总是包含这些话：“主啊，增加我的信心。”</w:t>
      </w:r>
    </w:p>
    <w:p w14:paraId="56A1BD6B">
      <w:pPr>
        <w:ind w:left="-5" w:right="2"/>
        <w:rPr>
          <w:rFonts w:hint="eastAsia"/>
        </w:rPr>
      </w:pPr>
    </w:p>
    <w:p w14:paraId="5CE29402">
      <w:pPr>
        <w:pStyle w:val="2"/>
        <w:bidi w:val="0"/>
        <w:rPr>
          <w:rFonts w:hint="eastAsia"/>
        </w:rPr>
      </w:pPr>
      <w:r>
        <w:rPr>
          <w:rFonts w:hint="eastAsia"/>
        </w:rPr>
        <w:t>REPENTANCE</w:t>
      </w:r>
    </w:p>
    <w:p w14:paraId="56F0D8D4">
      <w:pPr>
        <w:pStyle w:val="2"/>
        <w:bidi w:val="0"/>
        <w:rPr>
          <w:rFonts w:hint="eastAsia"/>
          <w:lang w:val="en-US" w:eastAsia="zh-CN"/>
        </w:rPr>
      </w:pPr>
      <w:r>
        <w:rPr>
          <w:rFonts w:hint="eastAsia"/>
          <w:lang w:val="en-US" w:eastAsia="zh-CN"/>
        </w:rPr>
        <w:t>悔改</w:t>
      </w:r>
    </w:p>
    <w:p w14:paraId="286EE5A7">
      <w:pPr>
        <w:ind w:left="-5" w:right="2"/>
        <w:rPr>
          <w:rFonts w:hint="eastAsia"/>
        </w:rPr>
      </w:pPr>
      <w:r>
        <w:rPr>
          <w:rFonts w:hint="eastAsia"/>
        </w:rPr>
        <w:t>by J. C. Ryle</w:t>
      </w:r>
    </w:p>
    <w:p w14:paraId="599CA20D">
      <w:pPr>
        <w:ind w:left="-5" w:right="2"/>
        <w:rPr>
          <w:rFonts w:hint="eastAsia"/>
        </w:rPr>
      </w:pPr>
      <w:r>
        <w:rPr>
          <w:rFonts w:hint="eastAsia"/>
        </w:rPr>
        <w:t>作者：J. C. 莱尔</w:t>
      </w:r>
    </w:p>
    <w:p w14:paraId="33373524">
      <w:pPr>
        <w:ind w:left="-5" w:right="2"/>
        <w:rPr>
          <w:rFonts w:hint="eastAsia"/>
        </w:rPr>
      </w:pPr>
    </w:p>
    <w:p w14:paraId="3D54FF64">
      <w:pPr>
        <w:ind w:left="-5" w:right="2"/>
        <w:rPr>
          <w:rFonts w:hint="eastAsia"/>
        </w:rPr>
      </w:pPr>
      <w:r>
        <w:rPr>
          <w:rFonts w:hint="eastAsia"/>
        </w:rPr>
        <w:t>"Except you repent, you shall all likewise perish." Luke 13:3</w:t>
      </w:r>
    </w:p>
    <w:p w14:paraId="4057A80A">
      <w:pPr>
        <w:ind w:left="-5" w:right="2"/>
        <w:rPr>
          <w:rFonts w:hint="eastAsia"/>
        </w:rPr>
      </w:pPr>
      <w:r>
        <w:rPr>
          <w:rFonts w:hint="eastAsia"/>
        </w:rPr>
        <w:t>“你们若不悔改，都要如此灭亡。”路加福音 13:3</w:t>
      </w:r>
    </w:p>
    <w:p w14:paraId="1F3FDF1D">
      <w:pPr>
        <w:ind w:left="-5" w:right="2"/>
        <w:rPr>
          <w:rFonts w:hint="eastAsia"/>
        </w:rPr>
      </w:pPr>
    </w:p>
    <w:p w14:paraId="00378983">
      <w:pPr>
        <w:ind w:left="-5" w:right="2"/>
        <w:rPr>
          <w:rFonts w:hint="eastAsia"/>
        </w:rPr>
      </w:pPr>
      <w:r>
        <w:rPr>
          <w:rFonts w:hint="eastAsia"/>
        </w:rPr>
        <w:t>The text which heads this page, at first sight, looks stern and severe, "Except you repent, you shall all perish." I can fancy someone saying, "Is this the Gospel?" "Are these the glad tidings? Are these the good news of which ministers speak?" "This is a hard saying, who can hear it?" (John 6:60.)</w:t>
      </w:r>
    </w:p>
    <w:p w14:paraId="2069BD49">
      <w:pPr>
        <w:ind w:left="-5" w:right="2"/>
        <w:rPr>
          <w:rFonts w:hint="eastAsia"/>
        </w:rPr>
      </w:pPr>
      <w:r>
        <w:rPr>
          <w:rFonts w:hint="eastAsia"/>
        </w:rPr>
        <w:t>本页标题的经文，乍一看显得严厉和苛刻，“你们若不悔改，都要灭亡。”我能想象有人说：“这是福音吗？”“这是好消息吗？这是牧师们所说的喜信吗？”“这话甚难，谁能听呢？”（约翰福音 6:60。）</w:t>
      </w:r>
    </w:p>
    <w:p w14:paraId="5E6B8FCF">
      <w:pPr>
        <w:ind w:left="-5" w:right="2"/>
        <w:rPr>
          <w:rFonts w:hint="eastAsia"/>
        </w:rPr>
      </w:pPr>
    </w:p>
    <w:p w14:paraId="1149F4B8">
      <w:pPr>
        <w:ind w:left="-5" w:right="2"/>
        <w:rPr>
          <w:rFonts w:hint="eastAsia"/>
        </w:rPr>
      </w:pPr>
      <w:r>
        <w:rPr>
          <w:rFonts w:hint="eastAsia"/>
        </w:rPr>
        <w:t>But from whose lips did these words come? They came from the lips of One who loves us with a love that passes knowledge, even Jesus Christ, the Son of God. They were spoken by One who so loved us that He left heaven for our sakes—came down to earth for our sakes —lived a poor, humble life, for three and thirty years on earth for our sakes—went to the cross for us, went to the grave for us, and died for our sins. The words that come from lips like these, must surely be words of love.</w:t>
      </w:r>
    </w:p>
    <w:p w14:paraId="133FA26F">
      <w:pPr>
        <w:ind w:left="-5" w:right="2"/>
        <w:rPr>
          <w:rFonts w:hint="eastAsia"/>
        </w:rPr>
      </w:pPr>
      <w:r>
        <w:rPr>
          <w:rFonts w:hint="eastAsia"/>
        </w:rPr>
        <w:t>但这些话是出自谁的口呢？它们出自那位以超越知识的爱爱我们的主，就是神的儿子耶稣基督的口。说这些话的那位如此爱我们，以至于为了我们的缘故离开了天堂——为了我们的缘故降到地上——为了我们的缘故在地上过了三十三年贫穷、卑微的生活——为我们上了十字架，为我们进了坟墓，并为我们的罪而死。出自这样嘴唇的话语，肯定必须是爱的话语。</w:t>
      </w:r>
    </w:p>
    <w:p w14:paraId="0E9CE285">
      <w:pPr>
        <w:ind w:left="-5" w:right="2"/>
        <w:rPr>
          <w:rFonts w:hint="eastAsia"/>
        </w:rPr>
      </w:pPr>
    </w:p>
    <w:p w14:paraId="34660ADE">
      <w:pPr>
        <w:ind w:left="-5" w:right="2"/>
        <w:rPr>
          <w:rFonts w:hint="eastAsia"/>
        </w:rPr>
      </w:pPr>
      <w:r>
        <w:rPr>
          <w:rFonts w:hint="eastAsia"/>
        </w:rPr>
        <w:t>And, after all, what greater proof of love can be given than to warn a friend of coming danger? The father who sees his son tottering toward the brink of a precipice, and as he sees him cries out sharply, "Stop, stop!"—does not that father love his son? The tender mother who sees her infant on the point of eating some poisonous berry, and cries out sharply, "Stop, stop! put it down!"—does not that mother love that child? It is indifference which lets people alone, and allows them to go on each in his own way. It is love, tender love, which warns, and raises the cry of alarm. The cry of "Fire—fire!" at midnight, may sometimes startle a man out of his sleep, rudely, harshly, unpleasantly. But who would complain, if that cry was the means of saving his life? The words, "Except you repent, you shall all perish," may seem at first sight stern and severe. But they are words of love, and may be the means of delivering precious souls from hell.</w:t>
      </w:r>
    </w:p>
    <w:p w14:paraId="7837AAFA">
      <w:pPr>
        <w:ind w:left="-5" w:right="2"/>
        <w:rPr>
          <w:rFonts w:hint="eastAsia"/>
        </w:rPr>
      </w:pPr>
      <w:r>
        <w:rPr>
          <w:rFonts w:hint="eastAsia"/>
        </w:rPr>
        <w:t>毕竟，有什么比警告朋友即将到来的危险更能证明爱呢？那看到儿子摇摇晃晃走向悬崖边缘，并看着他大声尖叫“停，停！”的父亲——那位父亲不爱他的儿子吗？那看到婴儿正要吃毒浆果，并大声尖叫“停，停！放下！”的温柔母亲——那位母亲不爱那孩子吗？任凭人们各行其道，那是冷漠。警告并发出警报声的，是爱，温柔的爱。午夜时分“着火了——着火了！”的喊声，有时可能会粗鲁、刺耳、令人不快地把人从睡梦中惊醒。但如果是那喊声救了他的命，谁会抱怨呢？“你们若不悔改，都要灭亡”这句话，乍一看似乎严厉和苛刻。但这是爱的话语，可能是拯救宝贵灵魂脱离地狱的手段。</w:t>
      </w:r>
    </w:p>
    <w:p w14:paraId="4D82CDF2">
      <w:pPr>
        <w:ind w:left="-5" w:right="2"/>
        <w:rPr>
          <w:rFonts w:hint="eastAsia"/>
        </w:rPr>
      </w:pPr>
    </w:p>
    <w:p w14:paraId="5B5ED213">
      <w:pPr>
        <w:ind w:left="-5" w:right="2"/>
        <w:rPr>
          <w:rFonts w:hint="eastAsia"/>
        </w:rPr>
      </w:pPr>
      <w:r>
        <w:rPr>
          <w:rFonts w:hint="eastAsia"/>
        </w:rPr>
        <w:t>There are three things to which I ask attention in considering this text of Scripture.</w:t>
      </w:r>
    </w:p>
    <w:p w14:paraId="004E5012">
      <w:pPr>
        <w:ind w:left="-5" w:right="2"/>
        <w:rPr>
          <w:rFonts w:hint="eastAsia"/>
        </w:rPr>
      </w:pPr>
      <w:r>
        <w:rPr>
          <w:rFonts w:hint="eastAsia"/>
        </w:rPr>
        <w:t>在思考这节经文时，我想请大家注意三件事。</w:t>
      </w:r>
    </w:p>
    <w:p w14:paraId="354166EB">
      <w:pPr>
        <w:ind w:left="-5" w:right="2"/>
        <w:rPr>
          <w:rFonts w:hint="eastAsia"/>
        </w:rPr>
      </w:pPr>
    </w:p>
    <w:p w14:paraId="73CF5B0F">
      <w:pPr>
        <w:ind w:left="-5" w:right="2"/>
        <w:rPr>
          <w:rFonts w:hint="eastAsia"/>
        </w:rPr>
      </w:pPr>
      <w:r>
        <w:rPr>
          <w:rFonts w:hint="eastAsia"/>
        </w:rPr>
        <w:t>First of all, I will speak of the nature of repentance—What is it?</w:t>
      </w:r>
    </w:p>
    <w:p w14:paraId="32A64D0B">
      <w:pPr>
        <w:ind w:left="-5" w:right="2"/>
        <w:rPr>
          <w:rFonts w:hint="eastAsia"/>
        </w:rPr>
      </w:pPr>
      <w:r>
        <w:rPr>
          <w:rFonts w:hint="eastAsia"/>
        </w:rPr>
        <w:t>首先，我要讲悔改的本质——它是什么？</w:t>
      </w:r>
    </w:p>
    <w:p w14:paraId="01FC985D">
      <w:pPr>
        <w:ind w:left="-5" w:right="2"/>
        <w:rPr>
          <w:rFonts w:hint="eastAsia"/>
        </w:rPr>
      </w:pPr>
    </w:p>
    <w:p w14:paraId="32290479">
      <w:pPr>
        <w:ind w:left="-5" w:right="2"/>
        <w:rPr>
          <w:rFonts w:hint="eastAsia"/>
        </w:rPr>
      </w:pPr>
      <w:r>
        <w:rPr>
          <w:rFonts w:hint="eastAsia"/>
        </w:rPr>
        <w:t>Secondly, I will speak of the necessity of repentance—Why is repentance needful?</w:t>
      </w:r>
    </w:p>
    <w:p w14:paraId="129CDACB">
      <w:pPr>
        <w:ind w:left="-5" w:right="2"/>
        <w:rPr>
          <w:rFonts w:hint="eastAsia"/>
        </w:rPr>
      </w:pPr>
      <w:r>
        <w:rPr>
          <w:rFonts w:hint="eastAsia"/>
        </w:rPr>
        <w:t>其次，我要讲悔改的必要性——为什么需要悔改？</w:t>
      </w:r>
    </w:p>
    <w:p w14:paraId="15A9248E">
      <w:pPr>
        <w:ind w:left="-5" w:right="2"/>
        <w:rPr>
          <w:rFonts w:hint="eastAsia"/>
        </w:rPr>
      </w:pPr>
    </w:p>
    <w:p w14:paraId="6E00D06C">
      <w:pPr>
        <w:ind w:left="-5" w:right="2"/>
        <w:rPr>
          <w:rFonts w:hint="eastAsia"/>
        </w:rPr>
      </w:pPr>
      <w:r>
        <w:rPr>
          <w:rFonts w:hint="eastAsia"/>
        </w:rPr>
        <w:t xml:space="preserve">Thirdly, I will speak of the encouragements to repentance—What is there to lead people to repent? </w:t>
      </w:r>
    </w:p>
    <w:p w14:paraId="54BBF65D">
      <w:pPr>
        <w:ind w:left="-5" w:right="2"/>
        <w:rPr>
          <w:rFonts w:hint="eastAsia"/>
        </w:rPr>
      </w:pPr>
      <w:r>
        <w:rPr>
          <w:rFonts w:hint="eastAsia"/>
        </w:rPr>
        <w:t>第三，我要讲对悔改的鼓励——有什么能引导人悔改？</w:t>
      </w:r>
    </w:p>
    <w:p w14:paraId="01E0E852">
      <w:pPr>
        <w:ind w:left="-5" w:right="2"/>
        <w:rPr>
          <w:rFonts w:hint="eastAsia"/>
        </w:rPr>
      </w:pPr>
    </w:p>
    <w:p w14:paraId="321FD8E2">
      <w:pPr>
        <w:ind w:left="-5" w:right="2"/>
        <w:rPr>
          <w:rFonts w:hint="eastAsia"/>
        </w:rPr>
      </w:pPr>
      <w:r>
        <w:rPr>
          <w:rFonts w:hint="eastAsia"/>
        </w:rPr>
        <w:t>I. First of all, the NATURE of repentance—What is it?</w:t>
      </w:r>
    </w:p>
    <w:p w14:paraId="24C559B9">
      <w:pPr>
        <w:ind w:left="-5" w:right="2"/>
        <w:rPr>
          <w:rFonts w:hint="eastAsia"/>
        </w:rPr>
      </w:pPr>
      <w:r>
        <w:rPr>
          <w:rFonts w:hint="eastAsia"/>
        </w:rPr>
        <w:t>I. 首先，悔改的本质——它是什么？</w:t>
      </w:r>
    </w:p>
    <w:p w14:paraId="5FA964FE">
      <w:pPr>
        <w:ind w:left="-5" w:right="2"/>
        <w:rPr>
          <w:rFonts w:hint="eastAsia"/>
        </w:rPr>
      </w:pPr>
    </w:p>
    <w:p w14:paraId="10E85B12">
      <w:pPr>
        <w:ind w:left="-5" w:right="2"/>
        <w:rPr>
          <w:rFonts w:hint="eastAsia"/>
        </w:rPr>
      </w:pPr>
      <w:r>
        <w:rPr>
          <w:rFonts w:hint="eastAsia"/>
        </w:rPr>
        <w:t>Let us see that we set down our feet firmly on this point. The importance of the inquiry cannot be overrated. Repentance is one of the foundation-stones of Christianity. Sixty times, at least, we find repentance spoken of in the New Testament. What was the first doctrine our Lord Jesus Christ preached? We are told that He said, "Repent, and believe the Gospel." (Mark 1:15.) What did the Apostles proclaim when the Lord sent them forth the first time? They "preached that people should repent." (Mark 6:12.) What was the charge which Jesus gave His disciples when He left the world? That "repentance and remission of sins should be preached in His name among all nations." (Luke 24:47.) What was the concluding appeal of the first sermons which Peter preached? "Repent, and be baptized." "Repent you, and be converted." (Acts 2:38; 3:19.) What was the summary of doctrine which Paul gave to the Ephesian elders, when he parted from them? He told them that he had taught them publicly, and from house to house, "testifying both to the Jews, and also to the Greeks, repentance toward God, and faith toward our Lord Jesus Christ." (Acts 20:21.) What was the description which Paul gave of his own ministry, when he made his defense before Festus and Agrippa? He told them that he had taught all people that they should "repent, and do works fit for repentance." (Acts 26:20.) What was the account given by the believers at Jerusalem of the conversion of the Gentiles? When they heard of it they said, "Then has God also to the Gentiles granted repentance unto life." (Acts 11:18.) What is one of the first qualifications which the Church of England requires of all people that would come to the Lord's table? They are to "examine themselves whether they repent them truly of their former sins." No impenitent person, according to the Church of England, ought ever to come to the Lord's table. Surely we must all agree that these are serious considerations. They ought to show the importance of the inquiry I am now making. A mistake about repentance is a most dangerous mistake. An error about repentance is an error that lies at the very roots of our religion. What, then, is repentance? When can it be said of any man, that he repents?</w:t>
      </w:r>
    </w:p>
    <w:p w14:paraId="3488DB19">
      <w:pPr>
        <w:ind w:left="-5" w:right="2"/>
        <w:rPr>
          <w:rFonts w:hint="eastAsia"/>
        </w:rPr>
      </w:pPr>
      <w:r>
        <w:rPr>
          <w:rFonts w:hint="eastAsia"/>
        </w:rPr>
        <w:t>让我们确保我们在这一点上站稳脚跟。这个探究的重要性怎么高估都不为过。悔改是基督教的基石之一。我们在新约中至少六十次发现提到悔改。我们主耶稣基督传讲的第一个教义是什么？经上告诉我们祂说：“你们当悔改，信福音。”（马可福音 1:15。）当主第一次差遣使徒出去时，他们宣扬的是什么？他们“传道叫人悔改。”（马可福音 6:12。）耶稣离开世界时给门徒的嘱咐是什么？就是“人要奉祂的名传悔改、赦罪的道，从耶路撒冷起直传到万邦。”（路加福音 24:47。）彼得最初几次讲道的结束呼吁是什么？“你们各人要悔改，受洗。”“你们当悔改归正。”（使徒行传 2:38；3:19。）当保罗与以弗所的长老离别时，他给他们的教义总结是什么？他告诉他们，他在众人面前，又在各家，“对犹太人和希腊人证明当向神悔改，信靠我主耶稣基督。”（使徒行传 20:21。）当保罗在非斯都和亚基帕面前为自己辩护时，他对自己的事奉是如何描述的？他告诉他们，他教导所有人都应当“悔改归向神，行事与悔改的心相称。”（使徒行传 26:20。）耶路撒冷的信徒对各种外邦人归正的描述是什么？当他们听说后，就说：“这样看来，神也赐恩给外邦人，叫他们悔改得生命了。”（使徒行传 11:18。）英格兰教会要求所有想要来到主餐桌前的人必须具备的首要资格之一是什么？他们要“省察自己是否真诚悔改从前的罪。”根据英格兰教会，没有不悔改的人应该来到主餐桌前。确实我们都必须同意这些是严肃的考虑。它们应当表明我现在所做的探究的重要性。关于悔改的错误是一个最危险的错误。关于悔改的谬误是一个触及我们宗教根基的谬误。那么，什么是悔改？什么时候可以说一个人悔改了呢？</w:t>
      </w:r>
    </w:p>
    <w:p w14:paraId="457A9883">
      <w:pPr>
        <w:ind w:left="-5" w:right="2"/>
        <w:rPr>
          <w:rFonts w:hint="eastAsia"/>
        </w:rPr>
      </w:pPr>
    </w:p>
    <w:p w14:paraId="16B40534">
      <w:pPr>
        <w:ind w:left="-5" w:right="2"/>
        <w:rPr>
          <w:rFonts w:hint="eastAsia"/>
        </w:rPr>
      </w:pPr>
      <w:r>
        <w:rPr>
          <w:rFonts w:hint="eastAsia"/>
        </w:rPr>
        <w:t>Repentance is a thorough change of man's natural heart, upon the subject of sin. We are all born in sin. We naturally love sin. We take to sin, as soon as we can act and think—just as the bird takes to flying, and the fish takes to swimming. There never was a child that required schooling or education in order to learn deceitfulness, selfishness, passion, self-will, gluttony, pride, and foolishness. These things are not picked up from bad companions, or gradually learned by a long course of tedious instruction. They spring up of themselves, even when boys and girls are brought up alone. The seeds of them are evidently the natural product of the heart. The aptitude of all children to these evil things is an unanswerable proof of the corruption and fall of man. Now when this heart of ours is changed by the Holy Spirit, when this natural love of sin is cast out, then takes place that change which the Word of God calls "repentance." The man in whom the change is wrought is said to "repent." He may be called, in one word, a "penitent" man.</w:t>
      </w:r>
    </w:p>
    <w:p w14:paraId="0FFBA410">
      <w:pPr>
        <w:ind w:left="-5" w:right="2"/>
        <w:rPr>
          <w:rFonts w:hint="eastAsia"/>
        </w:rPr>
      </w:pPr>
      <w:r>
        <w:rPr>
          <w:rFonts w:hint="eastAsia"/>
        </w:rPr>
        <w:t>悔改是人的天然之心在罪这个问题上的彻底改变。我们都生在罪中。我们天生爱罪。只要我们能行动和思考，我们就倾向于罪——就像鸟倾向于飞翔，鱼倾向于游泳。从来没有孩子需要学校教育或指导来学习诡诈、自私、易怒、任性、贪吃、骄傲和愚蠢。这些东西不是从坏伙伴那里学来的，也不是通过漫长乏味的课程逐渐学会的。即使男孩女孩被单独抚养，它们也会自发地长出来。它们的种子显然是内心的自然产物。所有孩子对这些恶事的倾向是人类败坏和堕落的无可辩驳的证据。现在，当我们的这颗心被圣灵改变时，当这种天生对罪的爱被赶出去时，就发生了神的话语称之为“悔改”的那种改变。这种改变在其中发生的人被称为“悔改”。一言以蔽之，他可以被称为一个“悔改的”人。</w:t>
      </w:r>
    </w:p>
    <w:p w14:paraId="4D81DA57">
      <w:pPr>
        <w:ind w:left="-5" w:right="2"/>
        <w:rPr>
          <w:rFonts w:hint="eastAsia"/>
        </w:rPr>
      </w:pPr>
    </w:p>
    <w:p w14:paraId="70C2E75A">
      <w:pPr>
        <w:ind w:left="-5" w:right="2"/>
        <w:rPr>
          <w:rFonts w:hint="eastAsia"/>
        </w:rPr>
      </w:pPr>
      <w:r>
        <w:rPr>
          <w:rFonts w:hint="eastAsia"/>
        </w:rPr>
        <w:t>But I dare not leave the subject here. It deserves a closer and more searching investigation. It is not safe to deal in general statements, when doctrines of this kind are handled. I will try to take repentance to pieces, and dissect and analyze it before your eyes. I will show you the parts and portions of which repentance is made up. I will endeavor to set before you something of the experience of every truly penitent man.</w:t>
      </w:r>
    </w:p>
    <w:p w14:paraId="1F9C2BBD">
      <w:pPr>
        <w:ind w:left="-5" w:right="2"/>
        <w:rPr>
          <w:rFonts w:hint="eastAsia"/>
        </w:rPr>
      </w:pPr>
      <w:r>
        <w:rPr>
          <w:rFonts w:hint="eastAsia"/>
        </w:rPr>
        <w:t>但我不敢把话题停在这里。它值得更仔细和更深入的探究。处理这类教义时，泛泛而谈是不安全的。我将试着把悔改拆解开来，在你眼前剖析和分析它。我将向你展示构成悔改的部分和成分。我将努力在你面前摆出每个真正悔改之人的某些经历。</w:t>
      </w:r>
    </w:p>
    <w:p w14:paraId="651856C3">
      <w:pPr>
        <w:ind w:left="-5" w:right="2"/>
        <w:rPr>
          <w:rFonts w:hint="eastAsia"/>
        </w:rPr>
      </w:pPr>
    </w:p>
    <w:p w14:paraId="62486262">
      <w:pPr>
        <w:ind w:left="-5" w:right="2"/>
        <w:rPr>
          <w:rFonts w:hint="eastAsia"/>
        </w:rPr>
      </w:pPr>
      <w:r>
        <w:rPr>
          <w:rFonts w:hint="eastAsia"/>
        </w:rPr>
        <w:t>(a)True repentance begins with KNOWLEDGE of sin. The eyes of the penitent man are opened. He sees with dismay and confusion the length and breadth of God's holy law, and the extent, the enormous extent, of his own transgressions. He discovers, to his surprise, that in thinking himself a "good sort of man," and a man with a "good heart," he has been under a huge delusion. He finds out that, in reality, he is wicked, and guilty, and corrupt, and evil in God's sight. His pride breaks down. His high thoughts melt away. He sees that he is a great sinner. This is the first step in true repentance.</w:t>
      </w:r>
    </w:p>
    <w:p w14:paraId="01A47867">
      <w:pPr>
        <w:ind w:left="-5" w:right="2"/>
        <w:rPr>
          <w:rFonts w:hint="eastAsia"/>
        </w:rPr>
      </w:pPr>
      <w:r>
        <w:rPr>
          <w:rFonts w:hint="eastAsia"/>
        </w:rPr>
        <w:t>(a)真正的悔改始于对罪的认识。悔改者的眼睛被打开了。他惊恐和困惑地看到神圣洁律法的长阔高深，以及他自己过犯的程度，巨大的程度。他惊讶地发现，自己以前认为自己是个“好人”，有个“好心”，完全是处于巨大的错觉之中。他发现，实际上，他在神眼中是邪恶、有罪、败坏和坏的。他的骄傲崩溃了。他的高傲思想消融了。他看到自己是个大罪人。这是真正悔改的第一步。</w:t>
      </w:r>
    </w:p>
    <w:p w14:paraId="1E4CB4F9">
      <w:pPr>
        <w:ind w:left="-5" w:right="2"/>
        <w:rPr>
          <w:rFonts w:hint="eastAsia"/>
        </w:rPr>
      </w:pPr>
    </w:p>
    <w:p w14:paraId="2CDB1E3A">
      <w:pPr>
        <w:ind w:left="-5" w:right="2"/>
        <w:rPr>
          <w:rFonts w:hint="eastAsia"/>
        </w:rPr>
      </w:pPr>
      <w:r>
        <w:rPr>
          <w:rFonts w:hint="eastAsia"/>
        </w:rPr>
        <w:t>(b)True repentance goes on to work SORROW for sin. The heart of a penitent man is touched with deep remorse because of his past transgressions. He is cut to the heart to think that he should have lived so madly and so wickedly. He mourns over time wasted, over talents misspent, over God dishonored, over his own soul injured. The remembrance of these things is grievous to him. The burden of these things is sometimes almost intolerable, When a man so sorrows, you have the second step in true repentance.</w:t>
      </w:r>
    </w:p>
    <w:p w14:paraId="45F6B105">
      <w:pPr>
        <w:ind w:left="-5" w:right="2"/>
        <w:rPr>
          <w:rFonts w:hint="eastAsia"/>
        </w:rPr>
      </w:pPr>
      <w:r>
        <w:rPr>
          <w:rFonts w:hint="eastAsia"/>
        </w:rPr>
        <w:t>(b)真正的悔改继而产生对罪的忧伤。悔改者的心因他过去的过犯而深受痛悔的触动。想到自己竟然活得如此疯狂和邪恶，他心如刀绞。他为浪费的时间、滥用的才干、被羞辱的神、自己受损的灵魂而哀恸。想起这些事令他痛苦。这些事的重担有时几乎无法忍受。当一个人如此忧伤时，你就看到了真正悔改的第二步。</w:t>
      </w:r>
    </w:p>
    <w:p w14:paraId="2E5716D3">
      <w:pPr>
        <w:ind w:left="-5" w:right="2"/>
        <w:rPr>
          <w:rFonts w:hint="eastAsia"/>
        </w:rPr>
      </w:pPr>
    </w:p>
    <w:p w14:paraId="0B24BF39">
      <w:pPr>
        <w:ind w:left="-5" w:right="2"/>
        <w:rPr>
          <w:rFonts w:hint="eastAsia"/>
        </w:rPr>
      </w:pPr>
      <w:r>
        <w:rPr>
          <w:rFonts w:hint="eastAsia"/>
        </w:rPr>
        <w:t>(c)True repentance proceeds, further, to produce CONFESSION of sin. The tongue of a penitent man is loosed. He feels he must speak to that God against whom he has sinned. Something within him tells him he must cry to God, and pray to God, and talk with God, about the state of his own soul. He must pour out his heart, and acknowledge his iniquities, at the throne of grace. They are a heavy burden within him, and he can no longer keep silence. He can keep nothing back. He will not hide anything. He goes before God, pleading nothing for himself, and willing to say, "I have sinned against heaven and before You—my iniquity is great. God be merciful to me, a sinner!" When a man goes thus to God in confession, you have the third step in true repentance.</w:t>
      </w:r>
    </w:p>
    <w:p w14:paraId="635F930E">
      <w:pPr>
        <w:ind w:left="-5" w:right="2"/>
        <w:rPr>
          <w:rFonts w:hint="eastAsia"/>
        </w:rPr>
      </w:pPr>
      <w:r>
        <w:rPr>
          <w:rFonts w:hint="eastAsia"/>
        </w:rPr>
        <w:t>(c)真正的悔改进而产生对罪的认罪。悔改者的舌头被解开了。他觉得他必须对那位他得罪的神说话。他里面有声音告诉他，他必须向神呼求，向神祷告，与神谈论他自己灵魂的状况。他必须在施恩宝座前倾心吐意，承认他的罪孽。它们是他里面沉重的负担，他再也不能保持沉默。他不能保留什么。他不愿隐藏任何东西。他来到神面前，不为自己辩解，并愿意说：“我得罪了天，又得罪了你——我的罪孽深重。神啊，开恩可怜我这个罪人！”当一个人这样向神认罪时，你就看到了真正悔改的第三步。</w:t>
      </w:r>
    </w:p>
    <w:p w14:paraId="44D47FB5">
      <w:pPr>
        <w:ind w:left="-5" w:right="2"/>
        <w:rPr>
          <w:rFonts w:hint="eastAsia"/>
        </w:rPr>
      </w:pPr>
    </w:p>
    <w:p w14:paraId="6D191A52">
      <w:pPr>
        <w:ind w:left="-5" w:right="2"/>
        <w:rPr>
          <w:rFonts w:hint="eastAsia"/>
        </w:rPr>
      </w:pPr>
      <w:r>
        <w:rPr>
          <w:rFonts w:hint="eastAsia"/>
        </w:rPr>
        <w:t>(d)True repentance, furthermore, shows itself in a thorough BREAKING OFF from sin. The life of a penitent man is altered. The course of his daily conduct is entirely changed. A new King reigns within his heart. He puts off the old man. What God commands he now desires to practice; and what God forbids he now desires to avoid. He strives in all ways to keep clear of sin, to fight with sin, to war with sin, to get the victory over sin. He ceases to do evil. He learns to do well. He breaks off sharply from bad ways and bad companions. He labors, however feebly, to live a new life. When a man does this, you have the fourth step in true repentance.</w:t>
      </w:r>
    </w:p>
    <w:p w14:paraId="5EF4AEA0">
      <w:pPr>
        <w:ind w:left="-5" w:right="2"/>
        <w:rPr>
          <w:rFonts w:hint="eastAsia"/>
        </w:rPr>
      </w:pPr>
      <w:r>
        <w:rPr>
          <w:rFonts w:hint="eastAsia"/>
        </w:rPr>
        <w:t>(d)此外，真正的悔改表现为彻底地断绝罪。悔改者的生活改变了。他日常行为的路线完全变了。一位新王在他心中掌权。他脱去旧人。神所命令的他现在渴望去行；神所禁止的他现在渴望避免。他想方设法远离罪，与罪争战，与罪交战，胜过罪。他止住作恶。他学习行善。他断然与坏习惯和坏伙伴断绝关系。他努力，哪怕微弱，去过一种新生活。当一个人这样做时，你就看到了真正悔改的第四步。</w:t>
      </w:r>
    </w:p>
    <w:p w14:paraId="3853A088">
      <w:pPr>
        <w:ind w:left="-5" w:right="2"/>
        <w:rPr>
          <w:rFonts w:hint="eastAsia"/>
        </w:rPr>
      </w:pPr>
    </w:p>
    <w:p w14:paraId="76857683">
      <w:pPr>
        <w:ind w:left="-5" w:right="2"/>
        <w:rPr>
          <w:rFonts w:hint="eastAsia"/>
        </w:rPr>
      </w:pPr>
      <w:r>
        <w:rPr>
          <w:rFonts w:hint="eastAsia"/>
        </w:rPr>
        <w:t>(e)True repentance, in the last place, shows itself by producing in the heart a settled habit of deep HATRED of all sin. The mind of a penitent man becomes a mind habitually holy. He abhors that which is evil, and cleaves to that which is good. He delights in the law of God. He comes short of his own desires not unfrequently. He finds in himself an evil principle warring against the spirit of God. He finds himself cold when he would be hot; backward when he would be forward; heavy when he would be lively in God's service. He is deeply conscious of his own infirmities. He groans under a sense of indwelling corruption. But still, for all that, the general bias of his heart is towards God, and away from evil. He can say with David, "I count all Your precepts concerning all things to be right, and I hate every false way." (Psalm. 119:128.) When a man can say this, you have the fifth, or crowning step, of true repentance.</w:t>
      </w:r>
    </w:p>
    <w:p w14:paraId="4F1380DC">
      <w:pPr>
        <w:ind w:left="-5" w:right="2"/>
        <w:rPr>
          <w:rFonts w:hint="eastAsia"/>
        </w:rPr>
      </w:pPr>
      <w:r>
        <w:rPr>
          <w:rFonts w:hint="eastAsia"/>
        </w:rPr>
        <w:t>(e)最后，真正的悔改表现为在心中产生一种对所有罪深恶痛绝的固定习惯。悔改者的心思变成一种习惯性圣洁的心思。他厌恶恶，亲近善。他喜爱神的律法。他不时达不到自己的愿望。他发现自己里面有一个邪恶的律与神的灵交战。他发现自己在想要火热时却是冷淡的；想要前进时却是后退的；在事奉神想要活泼时却是沉重的。他深知自己的软弱。他在内在败坏的感觉下呻吟。但尽管如此，他心的总体倾向是向着神，远离恶。他能和大卫一起说：“你一切的训词，在万事上我都以为正直，我恨恶一切假道。”（诗篇 119:128。）当一个人能这样说时，你就看到了真正悔改的第五步，即最高的一步。</w:t>
      </w:r>
    </w:p>
    <w:p w14:paraId="2AFCCC4A">
      <w:pPr>
        <w:ind w:left="-5" w:right="2"/>
        <w:rPr>
          <w:rFonts w:hint="eastAsia"/>
        </w:rPr>
      </w:pPr>
    </w:p>
    <w:p w14:paraId="1D954326">
      <w:pPr>
        <w:ind w:left="-5" w:right="2"/>
        <w:rPr>
          <w:rFonts w:hint="eastAsia"/>
        </w:rPr>
      </w:pPr>
      <w:r>
        <w:rPr>
          <w:rFonts w:hint="eastAsia"/>
        </w:rPr>
        <w:t>But now, is the picture of repentance complete? Can I leave the subject here, and go on? I cannot do it. There remains yet one thing behind which ought never to be forgotten. Were I not to mention this one thing, I might make hearts sad that God would not have made sad, and raise seeming barriers between men's souls and heaven. True repentance, such as I have just described, is never alone in the heart of any man. It always has a companion—a blessed companion. It is always accompanied by lively FAITH in our Lord and Savior Jesus Christ. Wherever faith is, there is repentance; wherever repentance is, there is always faith. I do not decide which comes first —whether repentance comes before faith, or faith before repentance. But I am bold to say that the two graces are never found separate, one from the other. Just as you cannot have the sun without light, or ice without cold, or fire without heat, or water without moisture—so long you will never find true faith without true repentance, and you will never find true repentance without lively faith. The two things will always go side by side.</w:t>
      </w:r>
    </w:p>
    <w:p w14:paraId="5DA72AA5">
      <w:pPr>
        <w:ind w:left="-5" w:right="2"/>
        <w:rPr>
          <w:rFonts w:hint="eastAsia"/>
        </w:rPr>
      </w:pPr>
      <w:r>
        <w:rPr>
          <w:rFonts w:hint="eastAsia"/>
        </w:rPr>
        <w:t>但是现在，悔改的图画完整了吗？我可以把话题停在这里继续往下讲吗？我不能这样做。还有一件事绝不应被忘记。如果我不提这件事，我可能会使神不想使其忧伤的心忧伤，并在人的灵魂和天堂之间竖起看似存在的障碍。真正的悔改，就像我刚才描述的那样，在任何人的心里都不是单独存在的。它总有一个伴侣——一个有福的伴侣。它总是伴随着对我们主和救主耶稣基督活泼的信心。哪里有信心，哪里就有悔改；哪里有悔改，哪里总是有信心。我不决定哪个先来——是悔改在信心之前，还是信心在悔改之前。但我敢说，这两种恩典从未彼此分离。正如你不能有太阳而没有光，或冰而没有冷，或火而没有热，或水而没有湿——你也绝不会发现真信心没有真悔改，也绝不会发现真悔改没有活泼的信心。这两件事总是并肩而行。</w:t>
      </w:r>
    </w:p>
    <w:p w14:paraId="48C4C765">
      <w:pPr>
        <w:ind w:left="-5" w:right="2"/>
        <w:rPr>
          <w:rFonts w:hint="eastAsia"/>
        </w:rPr>
      </w:pPr>
    </w:p>
    <w:p w14:paraId="2C76A7F3">
      <w:pPr>
        <w:ind w:left="-5" w:right="2"/>
        <w:rPr>
          <w:rFonts w:hint="eastAsia"/>
        </w:rPr>
      </w:pPr>
      <w:r>
        <w:rPr>
          <w:rFonts w:hint="eastAsia"/>
        </w:rPr>
        <w:t>And now, before I go any further, let us search and try our own hearts, and see what we know about true repentance. I do not affirm that the experience of all penitent peopleally exactly, precisely, and minutely. I do not say that any man ever knows sin, or mourns for sin, or confesses sin, or forsakes sin, or hates sin, perfectly, thoroughly, completely, and as he ought. But this I do say, that all true Christians will recognize something which they know and have felt, in the things which I have just been saying. Repentance, such as I have described, will be, in the main, the experience of every true believer. Search, then, and see what you know of it in your own soul.</w:t>
      </w:r>
    </w:p>
    <w:p w14:paraId="6337A7A2">
      <w:pPr>
        <w:ind w:left="-5" w:right="2"/>
        <w:rPr>
          <w:rFonts w:hint="eastAsia"/>
        </w:rPr>
      </w:pPr>
      <w:r>
        <w:rPr>
          <w:rFonts w:hint="eastAsia"/>
        </w:rPr>
        <w:t>现在，在我继续之前，让我们省察和试验我们自己的心，看看我们对真正的悔改知道多少。我不断言所有悔改之人的经历完全、精确、细致地吻合。我也不是说任何人在认识罪、为罪哀恸、认罪、离弃罪或恨恶罪方面，都曾做到完美、彻底、完全并如他应当的那样。但我确实说，所有真正的基督徒在我刚才所说的事情中，都会认出一些他们知道并感受过的东西。像我所描述的那种悔改，在主要方面，将是每个真信徒的经历。那么，省察一下，看看你在自己的灵魂中对它知道多少。</w:t>
      </w:r>
    </w:p>
    <w:p w14:paraId="18440AB4">
      <w:pPr>
        <w:ind w:left="-5" w:right="2"/>
        <w:rPr>
          <w:rFonts w:hint="eastAsia"/>
        </w:rPr>
      </w:pPr>
    </w:p>
    <w:p w14:paraId="429E9665">
      <w:pPr>
        <w:ind w:left="-5" w:right="2"/>
        <w:rPr>
          <w:rFonts w:hint="eastAsia"/>
        </w:rPr>
      </w:pPr>
      <w:r>
        <w:rPr>
          <w:rFonts w:hint="eastAsia"/>
        </w:rPr>
        <w:t>Beware that you make no mistake about the nature of true repentance. The devil knows too well the value of that precious grace not to dress up spurious imitations of it. Wherever there is good coin there will always be bad money. Wherever there is a valuable grace, the devil will put in circulation counterfeits and shams of that grace, and try to palm them off on men's souls. Make sure that you are not deceived.</w:t>
      </w:r>
    </w:p>
    <w:p w14:paraId="014B27CA">
      <w:pPr>
        <w:ind w:left="-5" w:right="2"/>
        <w:rPr>
          <w:rFonts w:hint="eastAsia"/>
        </w:rPr>
      </w:pPr>
      <w:r>
        <w:rPr>
          <w:rFonts w:hint="eastAsia"/>
        </w:rPr>
        <w:t>要提防，不要在真正悔改的本质上犯错。魔鬼太清楚这种宝贵恩典的价值，不会不伪装出它的赝品。哪里有好硬币，哪里总会有假币。哪里有宝贵的恩典，魔鬼就会让那种恩典的伪造品和冒牌货流通，并试图将它们硬塞给人的灵魂。务要确信你不受欺骗。</w:t>
      </w:r>
    </w:p>
    <w:p w14:paraId="209F7B60">
      <w:pPr>
        <w:ind w:left="-5" w:right="2"/>
        <w:rPr>
          <w:rFonts w:hint="eastAsia"/>
        </w:rPr>
      </w:pPr>
    </w:p>
    <w:p w14:paraId="2CFEE466">
      <w:pPr>
        <w:ind w:left="-5" w:right="2"/>
        <w:rPr>
          <w:rFonts w:hint="eastAsia"/>
        </w:rPr>
      </w:pPr>
      <w:r>
        <w:rPr>
          <w:rFonts w:hint="eastAsia"/>
        </w:rPr>
        <w:t>(a)Take heed that your repentance be a business of yourheart. It is not a grave face, or a sanctimonious countenance, or a round of self-imposed austerities; it is not this alone which makes up true repentance towards God. The real grace is something far deeper than a mere affair of face, and clothes, and days, and forms. Ahab could put on sackcloth when it served his turn. But Ahab never repented.</w:t>
      </w:r>
    </w:p>
    <w:p w14:paraId="1D808102">
      <w:pPr>
        <w:ind w:left="-5" w:right="2"/>
        <w:rPr>
          <w:rFonts w:hint="eastAsia"/>
        </w:rPr>
      </w:pPr>
      <w:r>
        <w:rPr>
          <w:rFonts w:hint="eastAsia"/>
        </w:rPr>
        <w:t>(a)要注意，你的悔改必须是你内心的事。不是严肃的面孔，或道貌岸然的神情，或一连串自加的苦行；单凭这些构不成向神真正的悔改。真正的恩典远比面子、衣服、日子和形式这类事深得多。亚哈可以在对他有利的时候披上麻布。但亚哈从未悔改。</w:t>
      </w:r>
    </w:p>
    <w:p w14:paraId="2F1E85C8">
      <w:pPr>
        <w:ind w:left="-5" w:right="2"/>
        <w:rPr>
          <w:rFonts w:hint="eastAsia"/>
        </w:rPr>
      </w:pPr>
    </w:p>
    <w:p w14:paraId="3069A102">
      <w:pPr>
        <w:ind w:left="-5" w:right="2"/>
        <w:rPr>
          <w:rFonts w:hint="eastAsia"/>
        </w:rPr>
      </w:pPr>
      <w:r>
        <w:rPr>
          <w:rFonts w:hint="eastAsia"/>
        </w:rPr>
        <w:t>(b)Take heed that your repentance be a repentance wherein you turn to God. Roman Catholics can run to priests and confessionals, when they are frightened. Felix could tremble, when he heard the Apostle Paul preach. But all this is not true repentance. See that your repentance leads you unto God, and makes you flee to Him as your best Friend.</w:t>
      </w:r>
    </w:p>
    <w:p w14:paraId="3EEF8C9B">
      <w:pPr>
        <w:ind w:left="-5" w:right="2"/>
        <w:rPr>
          <w:rFonts w:hint="eastAsia"/>
        </w:rPr>
      </w:pPr>
      <w:r>
        <w:rPr>
          <w:rFonts w:hint="eastAsia"/>
        </w:rPr>
        <w:t>(b)要注意，你的悔改必须是转向神的悔改。罗马天主教徒在害怕时可以跑向神父和忏悔室。腓力斯听到使徒保罗讲道时可能会战兢。但这都不是真正的悔改。确保你的悔改引导你归向神，并使你逃向祂作为你最好的朋友。</w:t>
      </w:r>
    </w:p>
    <w:p w14:paraId="6190771B">
      <w:pPr>
        <w:ind w:left="-5" w:right="2"/>
        <w:rPr>
          <w:rFonts w:hint="eastAsia"/>
        </w:rPr>
      </w:pPr>
    </w:p>
    <w:p w14:paraId="35206FA9">
      <w:pPr>
        <w:ind w:left="-5" w:right="2"/>
        <w:rPr>
          <w:rFonts w:hint="eastAsia"/>
        </w:rPr>
      </w:pPr>
      <w:r>
        <w:rPr>
          <w:rFonts w:hint="eastAsia"/>
        </w:rPr>
        <w:t>(c)Take heed that your repentance be a repentance attended by a thorough forsaking of sin. Sentimental people can cry when they hear moving sermons on Sundays, and yet return to the ball, the theater, and the opera in the week after. Herod liked to hear John the Baptist preach, and heard him gladly, "and did many things." But feelings in religion are worse than worthless, unless they are accompanied by practice. Mere sentimental excitement, without thorough breaking off from sin, is not the repentance which God approves. (Mark 6:20.)</w:t>
      </w:r>
    </w:p>
    <w:p w14:paraId="5AA94BE6">
      <w:pPr>
        <w:ind w:left="-5" w:right="2"/>
        <w:rPr>
          <w:rFonts w:hint="eastAsia"/>
        </w:rPr>
      </w:pPr>
      <w:r>
        <w:rPr>
          <w:rFonts w:hint="eastAsia"/>
        </w:rPr>
        <w:t>(c)要注意，你的悔改必须是伴随着彻底离弃罪的悔改。多愁善感的人在周日听到感人的讲道时可能会哭泣，然而在接下来的一周又回到舞会、剧院和歌剧院。希律喜欢听施洗约翰讲道，并欢喜听他，“且行了许多事。”但宗教里的感觉如果如果不伴随实践，比无用还糟。仅仅是情感上的激动，而没有彻底断绝罪，不是神所认可的悔改。（马可福音 6:20。）</w:t>
      </w:r>
    </w:p>
    <w:p w14:paraId="51908A33">
      <w:pPr>
        <w:ind w:left="-5" w:right="2"/>
        <w:rPr>
          <w:rFonts w:hint="eastAsia"/>
        </w:rPr>
      </w:pPr>
    </w:p>
    <w:p w14:paraId="1B73D932">
      <w:pPr>
        <w:ind w:left="-5" w:right="2"/>
        <w:rPr>
          <w:rFonts w:hint="eastAsia"/>
        </w:rPr>
      </w:pPr>
      <w:r>
        <w:rPr>
          <w:rFonts w:hint="eastAsia"/>
        </w:rPr>
        <w:t xml:space="preserve">(d)Take heed, above all things, that your repentance is closely bound up with faith in the Lord Jesus Christ. See that your convictions are convictions which never rest except at the foot of the cross whereon Jesus Christ died. Judas Iscariot could say, "I have sinned," but Judas never turned to Jesus. Judas never looked by faith to Jesus, and therefore Judas died in his sins. Give me that conviction of sin which makes a man flee to Christ, and mourn, because by his sins he has pierced the Lord who bought him. Give me that contrition of soul under which a man feels much about Christ, and grieves to think of the despite he has done to so gracious a Savior. Going to Sinai, hearing about the ten commandments, looking at hell, thinking about the terrors of damnation—all this may make people afraid, and has its use. But no repentance ever lasts in which a man does not look at Calvary more than at Sinai, and see in a bleeding Jesus the strongest motive for contrition. Such repentance comes down from heaven. Such repentance is planted in man's heart by God the Holy Spirit. </w:t>
      </w:r>
    </w:p>
    <w:p w14:paraId="00DE947D">
      <w:pPr>
        <w:ind w:left="-5" w:right="2"/>
        <w:rPr>
          <w:rFonts w:hint="eastAsia"/>
        </w:rPr>
      </w:pPr>
      <w:r>
        <w:rPr>
          <w:rFonts w:hint="eastAsia"/>
        </w:rPr>
        <w:t>(d)最重要的是，要注意你的悔改与对主耶稣基督的信心紧密相连。确保你的定罪感是那种除非在耶稣基督受死的十字架脚下否则永不歇息的定罪感。加略人犹大可以说：“我犯了罪”，但犹大从未转向耶稣。犹大从未凭信心仰望耶稣，因此犹大死在他的罪中。给我那种使人逃向基督并哀恸的知罪感，因为他的罪刺透了买赎他的主。给我那种在其中人深感基督恩典并在想到自己轻慢了如此恩慈救主而悲伤的痛悔。去西奈山，听十诫，看地狱，想被定罪的恐怖——所有这些可能会让人害怕，也有其用处。但在任何悔改中，如果一个人不看加略山多于看西奈山，不在流血的耶稣身上看到痛悔的最强动机，那悔改就绝不会持久。这样的悔改从天而降。这样的悔改是由神圣灵种植在人心里的。</w:t>
      </w:r>
    </w:p>
    <w:p w14:paraId="1410827C">
      <w:pPr>
        <w:ind w:left="-5" w:right="2"/>
        <w:rPr>
          <w:rFonts w:hint="eastAsia"/>
        </w:rPr>
      </w:pPr>
    </w:p>
    <w:p w14:paraId="3ADB473B">
      <w:pPr>
        <w:ind w:left="-5" w:right="2"/>
        <w:rPr>
          <w:rFonts w:hint="eastAsia"/>
        </w:rPr>
      </w:pPr>
      <w:r>
        <w:rPr>
          <w:rFonts w:hint="eastAsia"/>
        </w:rPr>
        <w:t>II. I pass on now to the second point which I proposed to handle. I will consider the NECESSITY of repentance. Why is repentance needful?</w:t>
      </w:r>
    </w:p>
    <w:p w14:paraId="0E55490D">
      <w:pPr>
        <w:ind w:left="-5" w:right="2"/>
        <w:rPr>
          <w:rFonts w:hint="eastAsia"/>
        </w:rPr>
      </w:pPr>
      <w:r>
        <w:rPr>
          <w:rFonts w:hint="eastAsia"/>
        </w:rPr>
        <w:t>II. 我现在转到我打算处理的第二点。我要考虑悔改的必要性。为什么需要悔改？</w:t>
      </w:r>
    </w:p>
    <w:p w14:paraId="18ED92B9">
      <w:pPr>
        <w:ind w:left="-5" w:right="2"/>
        <w:rPr>
          <w:rFonts w:hint="eastAsia"/>
        </w:rPr>
      </w:pPr>
    </w:p>
    <w:p w14:paraId="26C70F45">
      <w:pPr>
        <w:ind w:left="-5" w:right="2"/>
        <w:rPr>
          <w:rFonts w:hint="eastAsia"/>
        </w:rPr>
      </w:pPr>
      <w:r>
        <w:rPr>
          <w:rFonts w:hint="eastAsia"/>
        </w:rPr>
        <w:t>The text which stands at the head of this paper shows clearly the necessity of repentance. The words of our Lord Jesus Christ are distinct, express, and emphatic, "Except you repent, you shall all likewise perish." All, all, without exception, need repentance toward God. It is not only necessary for thieves, murderers, drunkards, adulterers, fornicators, and the inhabitants of prisons and of jails. No —all born of Adam, all, without exception, need repentance toward God. The queen upon her throne and the pauper in the workhouse, the rich man in his drawing room, the servant maid in the kitchen, the professor of sciences at the University, the poor ignorant boy who follows the plough—all by nature need repentance. All are born in sin, and all must repent and be converted, if they would be saved. All must have their hearts changed about sin. All must repent, as well as believe the Gospel. "Except you be converted, and become as little children, you shall in no wise enter the kingdom of heaven." "Except you repent, you shall all likewise perish." (Matt. 18:3; Luke 13:3.)</w:t>
      </w:r>
    </w:p>
    <w:p w14:paraId="62B631A4">
      <w:pPr>
        <w:ind w:left="-5" w:right="2"/>
        <w:rPr>
          <w:rFonts w:hint="eastAsia"/>
        </w:rPr>
      </w:pPr>
      <w:r>
        <w:rPr>
          <w:rFonts w:hint="eastAsia"/>
        </w:rPr>
        <w:t>位于本文开头的经文清楚地表明了悔改的必要性。我们主耶稣基督的话是清晰、明确且强调的：“你们若不悔改，都要如此灭亡。”所有人，所有人，无一例外，都需要向神悔改。这不仅仅是对小偷、凶手、酒鬼、奸夫、淫妇以及监狱和牢房的居民必要的。不——所有亚当的后裔，所有人，无一例外，都需要向神悔改。宝座上的女王和济贫院里的穷人，客厅里的富人和厨房里的女仆，大学里的科学教授和扶犁的贫穷无知男孩——按本性都需要悔改。所有人都生在罪中，如果想要得救，所有人都必须悔改并归正。所有人都必须在罪的问题上改变他们的心。所有人都必须悔改，同时也必须信福音。“你们若不回转，变成小孩子的样式，断不得进天国。”“你们若不悔改，都要如此灭亡。”（马太福音 18:3；路加福音 13:3。）</w:t>
      </w:r>
    </w:p>
    <w:p w14:paraId="5B382B39">
      <w:pPr>
        <w:ind w:left="-5" w:right="2"/>
        <w:rPr>
          <w:rFonts w:hint="eastAsia"/>
        </w:rPr>
      </w:pPr>
    </w:p>
    <w:p w14:paraId="3115C9A0">
      <w:pPr>
        <w:ind w:left="-5" w:right="2"/>
        <w:rPr>
          <w:rFonts w:hint="eastAsia"/>
        </w:rPr>
      </w:pPr>
      <w:r>
        <w:rPr>
          <w:rFonts w:hint="eastAsia"/>
        </w:rPr>
        <w:t>But whence comes the necessity of repentance? Why is such tremendously strong language used about this necessity? What are the reasons, what the causes, why repentance is so needful?</w:t>
      </w:r>
    </w:p>
    <w:p w14:paraId="1FFF64FA">
      <w:pPr>
        <w:ind w:left="-5" w:right="2"/>
        <w:rPr>
          <w:rFonts w:hint="eastAsia"/>
        </w:rPr>
      </w:pPr>
      <w:r>
        <w:rPr>
          <w:rFonts w:hint="eastAsia"/>
        </w:rPr>
        <w:t>但悔改的必要性从何而来？为什么要用如此强烈的话语来谈论这种必要性？悔改如此必要的理由是什么，原因是什么？</w:t>
      </w:r>
    </w:p>
    <w:p w14:paraId="1DF52E97">
      <w:pPr>
        <w:ind w:left="-5" w:right="2"/>
        <w:rPr>
          <w:rFonts w:hint="eastAsia"/>
        </w:rPr>
      </w:pPr>
    </w:p>
    <w:p w14:paraId="171EB2B8">
      <w:pPr>
        <w:ind w:left="-5" w:right="2"/>
        <w:rPr>
          <w:rFonts w:hint="eastAsia"/>
        </w:rPr>
      </w:pPr>
      <w:r>
        <w:rPr>
          <w:rFonts w:hint="eastAsia"/>
        </w:rPr>
        <w:t>(a)For one thing, without repentance there is no forgiveness of sins. In saying this, I must guard myself against misconstruction. I ask you emphatically not to misunderstand me. The tears of repentance wash away no sins. It is bad theology to say that they do. That is the office, that the work of the blood of Christ alone. Contrition makes no atonement for transgression. It is wretched theology to say that it does. It can do nothing of the kind. Our best repentance is a poor, imperfect thing—and needs repenting over again. Our best contrition has defects enough about it to sink us into hell. "We are counted righteous before God only for the sake of our Lord Jesus Christ, by faith, and not for our own works or deservings," not for our repentance, holiness, almsgiving, sacrament receiving, or anything of the kind. All this is perfectly true.</w:t>
      </w:r>
    </w:p>
    <w:p w14:paraId="4B121D72">
      <w:pPr>
        <w:ind w:left="-5" w:right="2"/>
        <w:rPr>
          <w:rFonts w:hint="eastAsia"/>
        </w:rPr>
      </w:pPr>
      <w:r>
        <w:rPr>
          <w:rFonts w:hint="eastAsia"/>
        </w:rPr>
        <w:t>(a)首先，没有悔改就没有罪的赦免。在说这话时，我必须防止自己被误解。我郑重请求你们不要误解我。悔改的眼泪不能洗去任何罪。说它们能，是坏神学。那是唯独基督宝血的职分和工作。痛悔不能为过犯赎罪。说它能，是糟糕的神学。它做不到这类事。我们最好的悔改也是贫乏、不完美的东西——需要再次悔改。我们最好的痛悔也有足够的缺陷使我们沉入地狱。“我们在神面前被算为义，是仅因我们主耶稣基督的缘故，凭着信，而不是因我们自己的行为或功德，”不是因我们的悔改、圣洁、施舍、领圣餐，或任何此类事情。这完全是真的。</w:t>
      </w:r>
    </w:p>
    <w:p w14:paraId="245F7B9C">
      <w:pPr>
        <w:ind w:left="-5" w:right="2"/>
        <w:rPr>
          <w:rFonts w:hint="eastAsia"/>
        </w:rPr>
      </w:pPr>
    </w:p>
    <w:p w14:paraId="44A9F04A">
      <w:pPr>
        <w:ind w:left="-5" w:right="2"/>
        <w:rPr>
          <w:rFonts w:hint="eastAsia"/>
        </w:rPr>
      </w:pPr>
      <w:r>
        <w:rPr>
          <w:rFonts w:hint="eastAsia"/>
        </w:rPr>
        <w:t>But still it is no less true that justified people are always penitent people, and that a forgiven sinner will always be a man who mourns over, and loathes his sins. God in Christ is willing to receive rebellious man, and grant him peace, if he only come to Him in Christ's name however wicked he may have been. But God requires, and requires justly, that the rebel shall throw down his arms. The Lord Jesus Christ is ready to pity, pardon, relieve, cleanse, wash, sanctify, and fit for heaven. But the Lord Jesus Christ desires to see a man hate the sins that he wishes to be forgiven. Let some people call this "legality" if they will. Let some call it "bondage" if they please. I take my stand on Scripture. The testimony of God's Word is plain and unmistakable. Justified people are always penitent people. Without repentance there is no forgiveness of sins.</w:t>
      </w:r>
    </w:p>
    <w:p w14:paraId="0D6A4598">
      <w:pPr>
        <w:ind w:left="-5" w:right="2"/>
        <w:rPr>
          <w:rFonts w:hint="eastAsia"/>
        </w:rPr>
      </w:pPr>
      <w:r>
        <w:rPr>
          <w:rFonts w:hint="eastAsia"/>
        </w:rPr>
        <w:t>但同样真实的是，被称义的人总是悔改的人，被赦免的罪人总是一个为自己的罪哀恸并厌恶罪的人。如果在基督里的神愿意接纳叛逆的人，并赐给他平安，只要他奉基督的名来到祂面前，无论他曾经多么邪恶。但神要求，并且正当地要求，叛逆者应当放下武器。主耶稣基督准备好怜悯、赦免、解救、洁净、洗涤、成圣并使人适合天堂。但主耶稣基督希望看到一个人恨恶他希望被赦免的罪。如果有些人愿意，让他们称这为“律法主义”吧。如果他们高兴，让他们称这为“束缚”吧。我立足于圣经。神话语的见证是明白无误的。被称义的人总是悔改的人。没有悔改就没有罪的赦免。</w:t>
      </w:r>
    </w:p>
    <w:p w14:paraId="1BDF1C50">
      <w:pPr>
        <w:ind w:left="-5" w:right="2"/>
        <w:rPr>
          <w:rFonts w:hint="eastAsia"/>
        </w:rPr>
      </w:pPr>
    </w:p>
    <w:p w14:paraId="3109063D">
      <w:pPr>
        <w:ind w:left="-5" w:right="2"/>
        <w:rPr>
          <w:rFonts w:hint="eastAsia"/>
        </w:rPr>
      </w:pPr>
      <w:r>
        <w:rPr>
          <w:rFonts w:hint="eastAsia"/>
        </w:rPr>
        <w:t>(b)For another thing, without repentance there is no happiness in the life that now is. There may be high spirits, excitement, laughter and merriment, so long as health is good, and money is in the pocket. But these things are not solid happiness. There is a conscience in all people, and that conscience must be satisfied. So long as conscience feels that sin has not been repented of and forsaken, so long it will not be quiet, and will not let a man feel comfortable within. We all of us have an inner man, unknown to the world—an inner man, with which our companions and friends have often no acquaintance. That inner man has a burden upon it, so long as sin is not repented of; and until that burden is taken off, that inner man has no real comfort. Can you and I be comfortable, when we are not in a right position? It is impossible. And what is a man's true position? He is never in his right position until he has turned his back upon sin, and turned his face towards God.</w:t>
      </w:r>
    </w:p>
    <w:p w14:paraId="0A0C7A17">
      <w:pPr>
        <w:ind w:left="-5" w:right="2"/>
        <w:rPr>
          <w:rFonts w:hint="eastAsia"/>
        </w:rPr>
      </w:pPr>
      <w:r>
        <w:rPr>
          <w:rFonts w:hint="eastAsia"/>
        </w:rPr>
        <w:t>(b)其次，没有悔改，今生就没有幸福。只要身体健康，口袋里有钱，可能会有兴致高昂、兴奋、欢笑和快乐。但这些东西不是坚实的幸福。所有人都有良心，那良心必须得到满足。只要良心感觉到罪没有被悔改和离弃，它就不会安静，也不会让人感到内心舒适。我们所有人都有一个不为世界所知的内在人——一个我们的同伴和朋友常常不熟悉的内在人。只要罪没有被悔改，那个内在人就背负着重担；直到那个重担被卸下，那个内在人就没有真正的安慰。当你和我不处于正确的位置时，我们能舒适吗？这是不可能的。一个人的真正位置是什么？直到他背向罪，面向神，他才处于正确的位置。</w:t>
      </w:r>
    </w:p>
    <w:p w14:paraId="35C13FFC">
      <w:pPr>
        <w:ind w:left="-5" w:right="2"/>
        <w:rPr>
          <w:rFonts w:hint="eastAsia"/>
        </w:rPr>
      </w:pPr>
    </w:p>
    <w:p w14:paraId="72DAA60C">
      <w:pPr>
        <w:ind w:left="-5" w:right="2"/>
        <w:rPr>
          <w:rFonts w:hint="eastAsia"/>
        </w:rPr>
      </w:pPr>
      <w:r>
        <w:rPr>
          <w:rFonts w:hint="eastAsia"/>
        </w:rPr>
        <w:t>A man's house is never comfortable until all things are in order. And when is the house of the inward man in order? Never, until God is king, and the world put down in the second place; never, until God is upon the throne, and sin cast down and put out of doors. You might as well expect the solar system to go on well without the sun, as expect that heart of yours to be comfortable when God is not in His place. The great account with God must be settled. The King must be upon His throne. Then, and not until then, there will be peace within. Without repentance there can be no true happiness. We must repent if we want to be happy.</w:t>
      </w:r>
    </w:p>
    <w:p w14:paraId="72C171FE">
      <w:pPr>
        <w:ind w:left="-5" w:right="2"/>
        <w:rPr>
          <w:rFonts w:hint="eastAsia"/>
        </w:rPr>
      </w:pPr>
      <w:r>
        <w:rPr>
          <w:rFonts w:hint="eastAsia"/>
        </w:rPr>
        <w:t>一个人的房子如果不整齐有序，就永远不会舒适。内在之人的房子什么时候才是有序的呢？除非神作王，世界被放在第二位；除非神在宝座上，罪被推翻并赶出门外，否则永远不会有序。你若期望没有太阳太阳系也能运转良好，那就和你期望当神不在祂的位置上时你的心能舒适一样。与神的这笔大账必须结清。王必须在祂的宝座上。那时，也只有那时，内心才会有平安。没有悔改就不可能有真正的幸福。如果我们想要幸福，我们就必须悔改。</w:t>
      </w:r>
    </w:p>
    <w:p w14:paraId="744691D9">
      <w:pPr>
        <w:ind w:left="-5" w:right="2"/>
        <w:rPr>
          <w:rFonts w:hint="eastAsia"/>
        </w:rPr>
      </w:pPr>
    </w:p>
    <w:p w14:paraId="3E75CCFC">
      <w:pPr>
        <w:ind w:left="-5" w:right="2"/>
        <w:rPr>
          <w:rFonts w:hint="eastAsia"/>
        </w:rPr>
      </w:pPr>
      <w:r>
        <w:rPr>
          <w:rFonts w:hint="eastAsia"/>
        </w:rPr>
        <w:t>(c) For another thing, without repentance there can be no fitness for heaven in the world that is yet to come. Heaven is a prepared place, and those who go to heaven must be a prepared people. Our hearts must be in tune for the employments of heaven, or else heaven itself would be a miserable abode. Our minds must be in harmony with those of the inhabitants of heaven, or else the society of heaven would soon be intolerable to us. Gladly would I help everyone to heaven into whose hands this paper may fall. But I never would have you ignorant that if you went there with an impenitent heart, heaven would be no heaven to your soul. What could you possibly do in heaven, if you got there with a heart loving sin? To which of all the saints would you speak? By whose side would you sit down? Surely the angels of God would make no sweet music to the heart of him who cannot bear saints upon earth, and never praised the Lamb for redeeming love! Surely the company of patriarchs, and apostles, and prophets, would be no joy to that man who will not read his Bible now, and does not care to know what apostles and prophets wrote.</w:t>
      </w:r>
    </w:p>
    <w:p w14:paraId="6EB4130A">
      <w:pPr>
        <w:ind w:left="-5" w:right="2"/>
        <w:rPr>
          <w:rFonts w:hint="eastAsia"/>
        </w:rPr>
      </w:pPr>
      <w:r>
        <w:rPr>
          <w:rFonts w:hint="eastAsia"/>
        </w:rPr>
        <w:t>(c) 再者，没有悔改就不适合在将来的世界里进天堂。天堂是一个预备好的地方，去天堂的人必须是预备好的人。我们的心必须与天堂的事务相协调，否则天堂本身将是一个悲惨的住所。我们的思想必须与天堂居民的思想相和谐，否则天堂的社交很快就会令我们无法忍受。我很乐意帮助拿到这文章的每个人进天堂。但我绝不希望你不知道，如果你带着一颗不悔改的心去那里，天堂对你的灵魂来说将不再是天堂。如果你带着一颗爱罪的心到了那里，你在天堂能做什么呢？你会对哪位圣徒说话？你会坐在谁的旁边？确实，神的使者对那个在地上无法忍受圣徒、从未赞美羔羊救赎之爱的人的心来说，奏不出美妙的音乐！确实，对于那个现在不读圣经、也不在乎知道使徒和先知写了什么的人来说，族长、使徒和先知的陪伴将没有任何喜乐。</w:t>
      </w:r>
    </w:p>
    <w:p w14:paraId="39ACF304">
      <w:pPr>
        <w:ind w:left="-5" w:right="2"/>
        <w:rPr>
          <w:rFonts w:hint="eastAsia"/>
        </w:rPr>
      </w:pPr>
    </w:p>
    <w:p w14:paraId="7E438558">
      <w:pPr>
        <w:ind w:left="-5" w:right="2"/>
        <w:rPr>
          <w:rFonts w:hint="eastAsia"/>
        </w:rPr>
      </w:pPr>
      <w:r>
        <w:rPr>
          <w:rFonts w:hint="eastAsia"/>
        </w:rPr>
        <w:t>Oh, no! no! there can be no happiness in heaven, if we get there with an impenitent heart. The fish is not happy when it is out of water. The bird is not happy when it is confined in a cage. And why? They are all out of their proper element and natural position. And man, unconverted man, impenitent man, would not be happy if he got to heaven without a heart changed by the Holy Spirit. He would be a creature out of his proper element. He would have no faculties to enable him to enjoy his holy abode. Without a penitent heart there is no "fitness for the inheritance of the saints in light." We must repent, if we want to go to heaven. (Coloss. 1:12.)</w:t>
      </w:r>
    </w:p>
    <w:p w14:paraId="6BA563CC">
      <w:pPr>
        <w:ind w:left="-5" w:right="2"/>
        <w:rPr>
          <w:rFonts w:hint="eastAsia"/>
        </w:rPr>
      </w:pPr>
      <w:r>
        <w:rPr>
          <w:rFonts w:hint="eastAsia"/>
        </w:rPr>
        <w:t>噢，不！不！如果我们带着一颗不悔改的心到了那里，在天堂里就不可能有幸福。鱼离开水就不快乐。鸟被关在笼子里就不快乐。为什么？它们都离开了它们适当的环境和自然的位置。人，未归正的人，不悔改的人，如果心没有被圣灵改变就到了天堂，也不会快乐。他将是一个脱离了适当环境的生物。他将没有任何机能使他能够享受他圣洁的住所。没有一颗悔改的心，就没有“在光明中同得基业的资格”。如果我们想去天堂，我们就必须悔改。（歌罗西书 1:12。）</w:t>
      </w:r>
    </w:p>
    <w:p w14:paraId="1CBF98A1">
      <w:pPr>
        <w:ind w:left="-5" w:right="2"/>
        <w:rPr>
          <w:rFonts w:hint="eastAsia"/>
        </w:rPr>
      </w:pPr>
    </w:p>
    <w:p w14:paraId="567A0C43">
      <w:pPr>
        <w:ind w:left="-5" w:right="2"/>
        <w:rPr>
          <w:rFonts w:hint="eastAsia"/>
        </w:rPr>
      </w:pPr>
      <w:r>
        <w:rPr>
          <w:rFonts w:hint="eastAsia"/>
        </w:rPr>
        <w:t>I beseech you by the mercies of God, to lay to heart the things which I have just been saying, and to ponder them well. You live in a world of cheating, imposition, and deception. Let no man deceive you about the necessity of repentance. Oh, that professing Christians would see, and know, and feel, more than they do—the necessity, the absolute necessity, of true repentance towards God! There are many things which are not needful. Riches are not needful. Health is not needful. Fine clothes are not needful. Noble friends are not needful. The favor of the world is not needful. Gifts and learning are not needful. Millions have reached heaven without these things. Thousands are reaching heaven every year without them. But no one ever reached heaven without "repentance toward God, and faith toward our Lord Jesus Christ."</w:t>
      </w:r>
    </w:p>
    <w:p w14:paraId="7A168825">
      <w:pPr>
        <w:ind w:left="-5" w:right="2"/>
        <w:rPr>
          <w:rFonts w:hint="eastAsia"/>
        </w:rPr>
      </w:pPr>
      <w:r>
        <w:rPr>
          <w:rFonts w:hint="eastAsia"/>
        </w:rPr>
        <w:t>我藉着神的慈悲恳求你，把你刚才所听到的事记在心上，并好好思考。你生活在一个充满欺骗、强加和诡诈的世界里。不要让人在悔改的必要性上欺骗你。噢，愿自称的基督徒能比现在更多地看见、知道并感受到——向神真正悔改的必要性，绝对的必要性！有许多事情是不必要的。财富是不必要的。健康是不必要的。华丽的衣服是不必要的。高贵的朋友是不必要的。世界的青睐是不必要的。恩赐和学问是不必要的。千百万人没有这些东西也到了天堂。成千上万的人每年没有它们也正在到达天堂。但从来没有人没有“向神悔改，信靠我主耶稣基督”而到达天堂。</w:t>
      </w:r>
    </w:p>
    <w:p w14:paraId="279123FB">
      <w:pPr>
        <w:ind w:left="-5" w:right="2"/>
        <w:rPr>
          <w:rFonts w:hint="eastAsia"/>
        </w:rPr>
      </w:pPr>
    </w:p>
    <w:p w14:paraId="33004BBC">
      <w:pPr>
        <w:ind w:left="-5" w:right="2"/>
        <w:rPr>
          <w:rFonts w:hint="eastAsia"/>
        </w:rPr>
      </w:pPr>
      <w:r>
        <w:rPr>
          <w:rFonts w:hint="eastAsia"/>
        </w:rPr>
        <w:t>Let no man ever persuade you that any religion deserves to be called the Gospel, in which repentance toward God has not a most prominent place. A Gospel, indeed! That is no Gospel in which repentance is not a principal thing. A Gospel! It is the Gospel of man —but not of God. A Gospel! It comes from earth—but not from heaven. A Gospel! It is not the Gospel at all; it is rank antinomianism, and nothing else. So long as you hug your sins, and cleave to your sins, and will have your sins, so long you may talk as you please about the Gospel—but your sins are not forgiven. You may call that legal, if you like. You may say, if you please, you "hope it will be all right at the last—God is merciful—God is love—Christ has died —I hope I shall go to heaven after all." No! I tell you, it is not all right. It will never be all right, at that rate. You are trampling under foot the blood of atonement. You have as yet no part or lot in Christ. So long as you do not repent of sin, the Gospel of our Lord Jesus Christ is no Gospel to your soul. Christ is a Savior from sin—not a Savior for man in sin. If a man will have his sins, the day will come when that merciful Savior will say to him, "Depart from Me, you worker of iniquity! Depart into everlasting fire, prepared for the devil and his angels." (Matt. 25:41.)</w:t>
      </w:r>
    </w:p>
    <w:p w14:paraId="55495D89">
      <w:pPr>
        <w:ind w:left="-5" w:right="2"/>
        <w:rPr>
          <w:rFonts w:hint="eastAsia"/>
        </w:rPr>
      </w:pPr>
      <w:r>
        <w:rPr>
          <w:rFonts w:hint="eastAsia"/>
        </w:rPr>
        <w:t>永远不要让人说服你相信，任何向神悔改不占最显著位置的宗教配称为福音。真是福音吗！悔改不是主要内容的福音不是福音。福音！那是人的福音——不是神的。福音！它来自地——不是来自天。福音！它根本不是福音；它是彻头彻尾的反律法主义，除此之外什么也不是。只要你拥抱你的罪，依恋你的罪，并一定要保留你的罪，随你怎么谈论福音——但你的罪没有被赦免。如果你愿意，你可以称那是律法主义。如果你高兴，你可以说你“希望最后一切都会好——神是仁慈的——神是爱——基督已经死了——我希望我终究会上天堂。”不！我告诉你，这不好。照这样下去，永远不会好。你在践踏赎罪的血。你在基督里还没有份或业。只要你不悔改罪，我们主耶稣基督的福音对你的灵魂就不是福音。基督是救人脱离罪的救主——不是救人在罪中的救主。如果一个人一定要保留他的罪，那一天将会到来，那位仁慈的救主会对他说：“离开我，你们这作恶的人！进入那为魔鬼和他的使者所预备的永火里去。”（马太福音 25:41。）</w:t>
      </w:r>
    </w:p>
    <w:p w14:paraId="2FD58483">
      <w:pPr>
        <w:ind w:left="-5" w:right="2"/>
        <w:rPr>
          <w:rFonts w:hint="eastAsia"/>
        </w:rPr>
      </w:pPr>
    </w:p>
    <w:p w14:paraId="06A3D945">
      <w:pPr>
        <w:ind w:left="-5" w:right="2"/>
        <w:rPr>
          <w:rFonts w:hint="eastAsia"/>
        </w:rPr>
      </w:pPr>
      <w:r>
        <w:rPr>
          <w:rFonts w:hint="eastAsia"/>
        </w:rPr>
        <w:t>Let no man ever delude you into supposing that you can be happy in this world without repentance. Oh, no! You may laugh and dance, and go upon vacations, and crack good jokes, and sing good songs, and say, "Cheer, boys, cheer!" and "There's a good time coming!"— but all this is no proof that you are happy. So long as you do not quarrel with sin, you will never be a truly happy man. Thousands go on for a time in this way, and seem merry before the eyes of others, and yet in their hearts carry about a lurking sorrow. When they are alone they are wretched. When they are not in jovial company they are low. Conscience makes cowards of them. They do not like being by themselves. They hate quiet thinking. They must constantly have some new excitement. Every year they must have more. Just as an opium-eater needs a larger and larger doses—so does the man who seeks happiness in anything except in God need greater excitement every year that he lives, and after all is never really happy.</w:t>
      </w:r>
    </w:p>
    <w:p w14:paraId="0CF6CCBF">
      <w:pPr>
        <w:ind w:left="-5" w:right="2"/>
        <w:rPr>
          <w:rFonts w:hint="eastAsia"/>
        </w:rPr>
      </w:pPr>
      <w:r>
        <w:rPr>
          <w:rFonts w:hint="eastAsia"/>
        </w:rPr>
        <w:t>永远不要让人欺骗你，让你以为在这个世界上没有悔改也能快乐。噢，不！你可以欢笑跳舞，去度假，开好玩笑，唱好听的歌，说“欢呼吧，孩子们，欢呼！”和“好日子就要来了！”——但这都不是你快乐的证据。只要你不与罪争吵，你就永远不会是一个真正快乐的人。成千上万的人这样过了一段时间，在别人眼里似乎很快乐，然而在他们心里却带着潜伏的悲伤。当他们独处时，他们是悲惨的。当他们不在欢乐的陪伴中时，他们是低落的。良心使他们成为懦夫。他们不喜欢独处。他们讨厌安静的思考。他们必须不断有新的刺激。每年他们必须有更多。就像鸦片吸食者需要越来越大的剂量——那个在神以外任何事物中寻求幸福的人，每年生活都需要更大的刺激，而终究从未真正快乐。</w:t>
      </w:r>
    </w:p>
    <w:p w14:paraId="6A992B13">
      <w:pPr>
        <w:ind w:left="-5" w:right="2"/>
        <w:rPr>
          <w:rFonts w:hint="eastAsia"/>
        </w:rPr>
      </w:pPr>
    </w:p>
    <w:p w14:paraId="0C1054E7">
      <w:pPr>
        <w:ind w:left="-5" w:right="2"/>
        <w:rPr>
          <w:rFonts w:hint="eastAsia"/>
        </w:rPr>
      </w:pPr>
      <w:r>
        <w:rPr>
          <w:rFonts w:hint="eastAsia"/>
        </w:rPr>
        <w:t>Yes! and worse than all, the longer you go on without repentance, the more unhappy will that heart of yours be. When old age creeps over you, and grey hairs appear upon your head—when you are unable to go where you once went, and take pleasure where you once took pleasure—your wretchedness and misery will break in upon you like an armed man. The more impenitent a man is, the more miserable he becomes. Have you ever heard of the great clock of St. Paul's cathedral, in London? At midday, in the roar of business, when carriages, and carts, and wagons, and omnibuses, go rolling through the streets, how many never hear that great clock strike, unless they live very near it. But when the work of the day is over, and the roar of business has passed away—when people are gone to sleep, and silence reigns in London—then at twelve, at one, at two, at three, at four, the sound of that clock may be heard for miles round. Twelve! One! Two! Three! Four! How that clock is heard by many a sleepless man! That clock is just like the conscience of the impenitent man. While he has health and strength, and goes on in the whirl of business, he will not hear conscience. He drowns and silences its voice by plunging into the world. He will not allow the inner man to speak to him. But the day will come when conscience will be heard, whether he likes it or not. The day will come when its voice will sound in his ears, and pierce him like a sword. The time will come when he must retire from the world, and lie down on the sick bed, and look death in the face. And then the clock of conscience, that solemn clock, will sound in his heart, and if he has not repented, will bring wretchedness and misery to his soul Oh, no! write it down in the tablets of your heart—without repentance no peace!</w:t>
      </w:r>
    </w:p>
    <w:p w14:paraId="6E3A10AE">
      <w:pPr>
        <w:ind w:left="-5" w:right="2"/>
        <w:rPr>
          <w:rFonts w:hint="eastAsia"/>
        </w:rPr>
      </w:pPr>
      <w:r>
        <w:rPr>
          <w:rFonts w:hint="eastAsia"/>
        </w:rPr>
        <w:t>是的！比这一切更糟的是，你不悔改的时间越长，你的心就会越不快乐。当老年爬上你身，白发出现在你头上——当你不能去你曾经去过的地方，不能在你曾经取乐的地方取乐——你的悲惨和痛苦将像武装的人一样闯入你身。一个人越不悔改，他就越悲惨。你听说过伦敦圣保罗大教堂的大钟吗？中午时分，在生意的喧嚣中，当马车、手推车、货车和公共马车在街道上滚滚而过时，有多少人从未听到那大钟敲响，除非他们住得非常近。但当一天的工作结束，生意的喧嚣过去——当人们入睡，寂静笼罩伦敦——然后在十二点、一点、两点、三点、四点，那钟声可以在方圆数英里内听到。十二点！一点！两点！三点！四点！许多失眠的人是怎样听到那钟声的啊！那钟就像不悔改之人的良心。当他有健康和力量，并在生意的漩涡中继续时，他听不到良心。他通过投入世界来淹没和压制它的声音。他不允许内在人对他说话。但那一天终将到来，无论他喜欢与否，良心将被听到。那一天终将到来，它的声音将在他耳边响起，像剑一样刺透他。那是他必须从世界隐退，躺在病床上，直面死亡的时候。那时良心的钟，那庄严的钟，将在他心中敲响，如果他没有悔改，将给他的灵魂带来悲惨和痛苦。噢，不！把它写在你心版上——没有悔改就没有平安！</w:t>
      </w:r>
    </w:p>
    <w:p w14:paraId="68F013BC">
      <w:pPr>
        <w:ind w:left="-5" w:right="2"/>
        <w:rPr>
          <w:rFonts w:hint="eastAsia"/>
        </w:rPr>
      </w:pPr>
    </w:p>
    <w:p w14:paraId="118A42E1">
      <w:pPr>
        <w:ind w:left="-5" w:right="2"/>
        <w:rPr>
          <w:rFonts w:hint="eastAsia"/>
        </w:rPr>
      </w:pPr>
      <w:r>
        <w:rPr>
          <w:rFonts w:hint="eastAsia"/>
        </w:rPr>
        <w:t>Above all, let no man make you dream that there is a possibility of reaching heaven without repentance toward God. We all want to go to heaven. A man would be justly set down as a madman, if he said that he wanted to go to hell. But never let it be forgotten, that none go to heaven except those whom the Holy Spirit has prepared for it. I make my solemn protest against those modern delusions, "that all people shall go to heaven at last—that it matters not how you live— that whether you are holy or unholy it does not matter—that whether you are godless or God-fearing, it is all the same thing, that all at last will get to heaven." I cannot find such teaching in the Bible. I find the Bible contradicting it flatly. However speciously this new idea may be propounded, and however plausibly it may be defended, it cannot stand the test of the Word of God. No! let God be true, and every man a liar. Heaven is no such place as some seem to fancy. The inhabitants of heaven are no such mixed multitude as many try to believe. They are all of one heart, and one mind. Heaven is the place to which God's people shall go. But for those who are impenitent and unbelieving, and will not come to Christ, for such the Bible says, plainly and unmistakably, there remains nothing but hell.</w:t>
      </w:r>
    </w:p>
    <w:p w14:paraId="71C5C653">
      <w:pPr>
        <w:ind w:left="-5" w:right="2"/>
        <w:rPr>
          <w:rFonts w:hint="eastAsia"/>
        </w:rPr>
      </w:pPr>
      <w:r>
        <w:rPr>
          <w:rFonts w:hint="eastAsia"/>
        </w:rPr>
        <w:t>最重要的是，不要让人使你梦想有可能不向神悔改而到达天堂。我们都想去天堂。如果一个人说他想去地狱，他会被公正地定为疯子。但绝不要忘记，除了那些圣灵为其预备的人，没有人去天堂。我郑重抗议那些现代的谬论，“所有人最终都会去天堂——你怎么生活并不重要——你是圣洁还是不圣洁并不重要——你是无神论者还是敬畏神的人，都是一回事，所有人最终都会去天堂。”我在圣经中找不到这样的教导。我发现圣经断然反驳它。无论这个新观念被提出得多么似是而非，无论它被辩护得多么有理有据，它都经不起神话语的检验。不！让神是真实的，人都是虚谎的。天堂不是某些人想象的那种地方。天堂的居民不是许多人试图相信的那种混杂群体。他们都同心合意。天堂是神子民要去的地方。但对于那些不悔改和不信，不愿来到基督面前的人，对于这样的人，圣经明白无误地说，除了地狱别无他处。</w:t>
      </w:r>
    </w:p>
    <w:p w14:paraId="62BCEB34">
      <w:pPr>
        <w:ind w:left="-5" w:right="2"/>
        <w:rPr>
          <w:rFonts w:hint="eastAsia"/>
        </w:rPr>
      </w:pPr>
    </w:p>
    <w:p w14:paraId="02B027CF">
      <w:pPr>
        <w:ind w:left="-5" w:right="2"/>
        <w:rPr>
          <w:rFonts w:hint="eastAsia"/>
        </w:rPr>
      </w:pPr>
      <w:r>
        <w:rPr>
          <w:rFonts w:hint="eastAsia"/>
        </w:rPr>
        <w:t>It is a solemn thought that an impenitent man is unfit for heaven. He could not be happy in heaven, if he got there. I remember hearing of a clergyman who many years ago was traveling by coach. He sat by the coachman's side. The coachman was one of those unhappy people who fancy nothing is to be done without swearing. He was cursing, swearing, blaspheming, taking God's name in vain, for many a long mile together. On he drove, now flying into a passion, now beating his horses, now cursing and swearing again. Such were the coachman's ways. At last the clergyman said to him quietly, "Coachman, I am exceedingly afraid for you." "Sir," said the coachman, "what should you be afraid of? All is going on right, we are not likely to be upset." "Coachman," said the clergyman again, "I am exceedingly afraid for you; because I cannot think what you would do in heaven, if you got there. There will be no cursing in heaven; there will be no swearing in heaven; there will be no passion in heaven; there will be no horses to beat in heaven." "Coachman," said the minister once more, "I can not think what you would do in heaven." "Oh," said the coachman, "that is your opinion," and no more was said. Years passed away. A day came when a person told this same clergyman that a sick man desired to see him. He was a stranger. He had come into the parish, he said, because he wanted to die there. The clergyman went to see him. He entered a room and found a dying man, whose face he did not know. "Sir," said the dying man, "you do not remember me?" "No," said the clergyman, "I do not." "Sir," said the man, "I remember you. I am that coachman to whom, many years ago, you said, 'Coachman, I am afraid for you, because I do not know what you would do if you got to heaven.' Sir, those words laid hold upon me. I saw I was not fit to die. Those words worked, and worked, and worked in my heart, and I never rested until I had repented of sin, and fled to Christ, and found peace in Him, and became a new man. And now," said he, "by the grace of God I trust I am prepared to meet my Maker, and am fit for the inheritance of the saints in light."</w:t>
      </w:r>
    </w:p>
    <w:p w14:paraId="76E18047">
      <w:pPr>
        <w:ind w:left="-5" w:right="2"/>
        <w:rPr>
          <w:rFonts w:hint="eastAsia"/>
        </w:rPr>
      </w:pPr>
      <w:r>
        <w:rPr>
          <w:rFonts w:hint="eastAsia"/>
        </w:rPr>
        <w:t>一个不悔改的人不适合天堂，这是一个严肃的思想。如果他到了那里，他在天堂里也不会快乐。我记得听说过一位牧师多年前乘马车旅行。他坐在车夫旁边。那个车夫是那种认为不咒骂就什么也做不成的不幸者之一。他连续好几英里都在咒骂、发誓、亵渎、妄称神的名。他继续赶车，一会儿大发雷霆，一会儿抽打马匹，一会儿又咒骂发誓。这就是车夫的方式。最后牧师平静地对他说：“车夫，我为你感到极其害怕。”“先生，”车夫说，“你怕什么？一切顺利，我们不太可能翻车。”“车夫，”牧师又说，“我为你感到极其害怕；因为我想不出如果你到了天堂，你会在那里做什么。天堂里没有咒诅；天堂里没有发誓；天堂里没有暴怒；天堂里没有马可打。”“车夫，”牧师再一次说，“我想不出你会在天堂里做什么。”“噢，”车夫说，“那是你的看法，”之后就没再说什么。岁月流逝。有一天，有人告诉这位牧师，一个病人想见他。他是个陌生人。他说他来到这个教区是因为他想死在这里。牧师去看了他。他走进房间，发现一个垂死的人，他不认识他的脸。“先生，”垂死的人说，“你不记得我了吗？”“不，”牧师说，“我不记得。”“先生，”那人说，“我记得你。我就是多年前你对我说‘车夫，我为你感到害怕，因为我不知道如果你到了天堂你会做什么’的那个车夫。先生，那些话抓住了我。我看到我不适合死。那些话在我心里作工，作工，作工，直到我悔改了罪，逃向基督，在祂里面找到了平安，并成为了一个新造的人，我才得以安息。现在，”他说，“靠着神的恩典，我相信我已经准备好去见我的造物主，并适合在光明中同得圣徒的基业。”</w:t>
      </w:r>
    </w:p>
    <w:p w14:paraId="7030D648">
      <w:pPr>
        <w:ind w:left="-5" w:right="2"/>
        <w:rPr>
          <w:rFonts w:hint="eastAsia"/>
        </w:rPr>
      </w:pPr>
    </w:p>
    <w:p w14:paraId="7356FA6C">
      <w:pPr>
        <w:ind w:left="-5" w:right="2"/>
        <w:rPr>
          <w:rFonts w:hint="eastAsia"/>
        </w:rPr>
      </w:pPr>
      <w:r>
        <w:rPr>
          <w:rFonts w:hint="eastAsia"/>
        </w:rPr>
        <w:t xml:space="preserve">Once more I charge you to remember—without repentance toward God, there can be no fitness for heaven. It would give pain to an impenitent man to place him there. It would be no mercy to him. He would not be happy. He could not be happy. There could be no enjoyment in heaven to a man who got there without a heart hating sin, and a heart loving God. I expect to see many wonders at the last day. I expect to see some at the right hand of the Lord Jesus Christ, whom I once feared I would see upon the left. I expect to see some at the left hand whom I supposed to be good Christians, and expected to see at the right. But there is one thing I am sure I shall not see. I shall not see at the right hand of Jesus Christ one single impenitent man. I shall see Abraham there, who said, "I am dust and ashes." I shall see Jacob there, who said, "I am not worthy of the least of all Your mercies." I shall see Job there, who said, "I am vile." I shall see David there, who said, "I was shaped in iniquity—in sin did my mother conceive me." I shall see Isaiah there, who said, "I am a man of unclean lips." I shall see Paul there, who said, "I am the chief of sinners." (Gen. 18:27; 32:10; Job. 40:4; Psalm 51:5; Isa. 6:5; 1 Tim. 1:15.) I shall see the martyr John Bradford there, who often signed himself at the end of his letters, "That wretched sinner, that miserable sinner, John Bradford," that same John Bradford who said, whenever he saw a man going to be hanged, "There goes John Bradford—but for the grace of God." I shall see Usher there, whose last words were, "Pardon my many sins, especially my sins of omission." I shall see Grimshaw there, whose last words were, "Here goes an unprofitable servant." But they will all be of one heart, one mind, one experience. They will all have hated sin. They will all have mourned for sin. They will all have confessed sin. They will all have forsaken sin. They will all have repented as well as believed, repented toward God as well as believed in Jesus Christ. They will all say with one voice, "What has God wrought!" They will all say, "By the grace of God I am where I am," as well as "By the grace of God I am what I am." </w:t>
      </w:r>
    </w:p>
    <w:p w14:paraId="66B703D8">
      <w:pPr>
        <w:ind w:left="-5" w:right="2"/>
        <w:rPr>
          <w:rFonts w:hint="eastAsia"/>
        </w:rPr>
      </w:pPr>
      <w:r>
        <w:rPr>
          <w:rFonts w:hint="eastAsia"/>
        </w:rPr>
        <w:t>我再次嘱咐你们记住——没有向神悔改，就不适合天堂。把一个不悔改的人放在那里会让他痛苦。对他来说这不是仁慈。他不会快乐。他不可能快乐。对于一个没有恨恶罪的心和爱神的心而到了那里的人来说，天堂里没有任何享受。我预计在末日会看到许多奇事。我预计会看到一些我曾经担心会在左边看到的人，出现在主耶稣基督的右边。我预计会看到一些我认为是好基督徒，并期望在右边看到的人，出现在左边。但有一件事我确定我不会看到。我不会在耶稣基督的右边看到哪怕一个不悔改的人。我会在那里看到亚伯拉罕，他说：“我是尘土和灰烬。”我会在那里看到雅各，他说：“你向仆人所施的一切慈爱……我一点也不配得。”我会在那里看到约伯，他说：“我是卑贱的。”我会在那里看到大卫，他说：“我是在罪孽里生的，在我母亲怀胎的时候就有了罪。”我会在那里看到以赛亚，他说：“我是嘴唇不洁的人。”我会在那里看到保罗，他说：“在罪人中我是个罪魁。”（创世记 18:27；32:10；约伯记 40:4；诗篇 51:5；以赛亚书 6:5；提摩太前书 1:15。）我会在那里看到殉道者约翰·布拉德福德，他经常在信末署名“那个可怜的罪人，那个悲惨的罪人，约翰·布拉德福德”，同一个约翰·布拉德福德，每当看到有人去上吊时就说：“若不是神的恩典，那就是约翰·布拉德福德。”我会在那里看到厄舍，他最后的话是：“赦免我许多的罪，特别是我的疏忽之罪。”我会在那里看到格里姆肖，他最后的话是：“这是一个无用的仆人去了。”但他们都将是一颗心，一个意念，一种经历。他们都将恨恶过罪。他们都将为罪哀恸过。他们都将承认过罪。他们都将离弃过罪。他们都将既悔改又相信，既向神悔改又信靠耶稣基督。他们将异口同声地说：“神行了何等大的事！”他们将说：“我今日成了何等人，是蒙神的恩才成的，”以及“我之所以是我，全是靠神的恩典。”</w:t>
      </w:r>
    </w:p>
    <w:p w14:paraId="77DA8EB5">
      <w:pPr>
        <w:ind w:left="-5" w:right="2"/>
        <w:rPr>
          <w:rFonts w:hint="eastAsia"/>
        </w:rPr>
      </w:pPr>
    </w:p>
    <w:p w14:paraId="1D18FE4C">
      <w:pPr>
        <w:ind w:left="-5" w:right="2"/>
        <w:rPr>
          <w:rFonts w:hint="eastAsia"/>
        </w:rPr>
      </w:pPr>
      <w:r>
        <w:rPr>
          <w:rFonts w:hint="eastAsia"/>
        </w:rPr>
        <w:t>III. I come now to the third and last thing of which I promised to speak. I will consider the ENCOURAGEMENTS to repentance. What is there to lead a man to repent?</w:t>
      </w:r>
    </w:p>
    <w:p w14:paraId="5D2B632F">
      <w:pPr>
        <w:ind w:left="-5" w:right="2"/>
        <w:rPr>
          <w:rFonts w:hint="eastAsia"/>
        </w:rPr>
      </w:pPr>
      <w:r>
        <w:rPr>
          <w:rFonts w:hint="eastAsia"/>
        </w:rPr>
        <w:t>III. 我现在来到我承诺要讲的第三件也是最后一件事情。我要考虑悔改的鼓励。有什么能引导人悔改？</w:t>
      </w:r>
    </w:p>
    <w:p w14:paraId="39215845">
      <w:pPr>
        <w:ind w:left="-5" w:right="2"/>
        <w:rPr>
          <w:rFonts w:hint="eastAsia"/>
        </w:rPr>
      </w:pPr>
    </w:p>
    <w:p w14:paraId="5F2CC2C6">
      <w:pPr>
        <w:ind w:left="-5" w:right="2"/>
        <w:rPr>
          <w:rFonts w:hint="eastAsia"/>
        </w:rPr>
      </w:pPr>
      <w:r>
        <w:rPr>
          <w:rFonts w:hint="eastAsia"/>
        </w:rPr>
        <w:t>I feel it very important to say something on this point. I know that many difficulties arise in the way when the subject of repentance is brought before us. I know how slow man is to give up sin. You might as well tell him to cut off a right hand, or pluck out a right eye, or cut off a right foot—as tell him to part with his darling sins. I know the strength of old habits and early ways of thinking about religion. At first they are all like cobwebs. At last they are iron chains. I know the power of pride, and that "fear of man that brings a snare." I know the dislike there is in people to being thought a saint, and supposed to care about religion. I know that hundreds and thousands would never shrink from going to war—and yet cannot bear to be laughed at and thought ridiculous because they care for their souls. And I know, too, the malice of our great enemy, the devil. Will he part with his "lawful captives" without a conflict? Never! Will he give up his prey without a fight? Never! I once saw a lion, at the Zoological Gardens, being fed. I saw his meal cast down before him. I saw the keeper try to take that meal away. I remember the lion's roar, his spring, his struggle to retain his food. And I remember the "roaring lion that walks about, seeking whom he may devour." (1 Pet. 5:8.) Will he give up a man, and let him repent, without a struggle? Never, never, never! Man needs many encouragements to make him repent.</w:t>
      </w:r>
    </w:p>
    <w:p w14:paraId="43077D30">
      <w:pPr>
        <w:ind w:left="-5" w:right="2"/>
        <w:rPr>
          <w:rFonts w:hint="eastAsia"/>
        </w:rPr>
      </w:pPr>
      <w:r>
        <w:rPr>
          <w:rFonts w:hint="eastAsia"/>
        </w:rPr>
        <w:t>我觉得在这一点上说些什么非常重要。我知道当悔改这个题目摆在我们面前时，道路上会出现许多困难。我知道人放弃罪有多慢。你最好告诉他砍下右手，或剜出右眼，或砍下右脚——也比告诉他放弃他心爱的罪要容易。我知道旧习惯和早期宗教思维方式的力量。起初它们都像蜘蛛网。最后它们是铁链。我知道骄傲的力量，以及那“给人带来网罗的惧怕人”。我知道人们不喜欢被认为是圣人，被认为关心宗教。我知道成千上万的人绝不会在战争面前退缩——却无法忍受因为关心自己的灵魂而被嘲笑和认为荒谬。我也知道我们大敌魔鬼的恶意。他会不经过冲突就放弃他的“合法俘虏”吗？绝不！他会不经过战斗就放弃他的猎物吗？绝不！我有一次在动物园看到狮子被喂食。我看到它的食物被扔在它面前。我看到饲养员试图把那食物拿走。我记得狮子的吼叫，它的跳跃，它为了保留食物而做的挣扎。我记得那“遍地游行，寻找可吞吃之人的吼叫狮子”。（彼得前书 5:8。）他会不经过挣扎就放弃一个人，让他悔改吗？绝不，绝不，绝不！人需要许多鼓励才能悔改。</w:t>
      </w:r>
    </w:p>
    <w:p w14:paraId="5CC9C575">
      <w:pPr>
        <w:ind w:left="-5" w:right="2"/>
        <w:rPr>
          <w:rFonts w:hint="eastAsia"/>
        </w:rPr>
      </w:pPr>
    </w:p>
    <w:p w14:paraId="45C2D7DC">
      <w:pPr>
        <w:ind w:left="-5" w:right="2"/>
        <w:rPr>
          <w:rFonts w:hint="eastAsia"/>
        </w:rPr>
      </w:pPr>
      <w:r>
        <w:rPr>
          <w:rFonts w:hint="eastAsia"/>
        </w:rPr>
        <w:t>But there are encouragements, great, broad, wide, full and free. There are things in the Word of God which ought to nerve every heart, and arouse everyone to repent without delay. I desire to bring these things before the readers of this volume. I would not have one soul lay down this paper and say, "The thing cannot be done—it is impossible." I should like all to say, "There is hope—there is hope! There is an open door! It is possible—the thing can be done! By the grace of God a man may repent!"</w:t>
      </w:r>
    </w:p>
    <w:p w14:paraId="518BA6CF">
      <w:pPr>
        <w:ind w:left="-5" w:right="2"/>
        <w:rPr>
          <w:rFonts w:hint="eastAsia"/>
        </w:rPr>
      </w:pPr>
      <w:r>
        <w:rPr>
          <w:rFonts w:hint="eastAsia"/>
        </w:rPr>
        <w:t>但有极大的、宽广的、广阔的、充满的和白白的鼓励。神的话语中有一些事情应当鼓舞每颗心，并唤醒每个人立即悔改。我渴望将这些事情带给本书的读者。我不希望有一个灵魂放下这篇文章说：“这事做不到——这不可能。”我希望所有人都说：“有希望——有希望！有一扇敞开的门！这是可能的——这事能做成！靠着神的恩典，人可以悔改！”</w:t>
      </w:r>
    </w:p>
    <w:p w14:paraId="55A1450B">
      <w:pPr>
        <w:ind w:left="-5" w:right="2"/>
        <w:rPr>
          <w:rFonts w:hint="eastAsia"/>
        </w:rPr>
      </w:pPr>
    </w:p>
    <w:p w14:paraId="714048F3">
      <w:pPr>
        <w:ind w:left="-5" w:right="2"/>
        <w:rPr>
          <w:rFonts w:hint="eastAsia"/>
        </w:rPr>
      </w:pPr>
      <w:r>
        <w:rPr>
          <w:rFonts w:hint="eastAsia"/>
        </w:rPr>
        <w:t>(a)Hear, for one thing, what a gracious Savior the Lord Jesus Christ is. I place Him first and foremost, as the great argument to encourage a man to repentance. I say to every doubting soul, Look at Christ, think of Christ. He is one "able to save to the uttermost, all who come unto God by Him." He is one anointed "a Prince and a Savior, to give repentance as well as remission of sins." He is one who "came to seek and to save that which was lost." He is one who said, "I came not to call the righteous—but sinners to repentance." He is one who cries, "Come unto Me, all you who labor and are heavy laden, and I will give you rest." He is one who has pledged His royal word, "Him who comes unto Me, I will never cast out." And He it is of whom it is written, "As many as received Him, to them gave He power to become the sons of God, even to those who believe on His name." I answer all doubts, and questions, and difficulties, and objections, and fears with this simple argument. I say to everyone who wants encouragement, Look at Christ, think of Christ. Consider Jesus Christ the Lord; and then doubt about repentance no more. (Heb. 7:25; Acts 5:31; Luke 19:10; Mark 2:17; Matt. 11:28; John 6:37; John 1:12.)</w:t>
      </w:r>
    </w:p>
    <w:p w14:paraId="7C41188A">
      <w:pPr>
        <w:ind w:left="-5" w:right="2"/>
        <w:rPr>
          <w:rFonts w:hint="eastAsia"/>
        </w:rPr>
      </w:pPr>
      <w:r>
        <w:rPr>
          <w:rFonts w:hint="eastAsia"/>
        </w:rPr>
        <w:t>(a)首先，听听主耶稣基督是多么仁慈的救主。我把祂放在首位，作为鼓励人悔改的伟大论据。我对每一个疑虑的灵魂说，看基督，想基督。祂是“凡靠着祂进到神面前的人，祂都能拯救到底”的那一位。祂是受膏做“君王和救主，将悔改的心和赦罪的恩赐给人”的那一位。祂是“来寻找拯救失丧的人”的那一位。祂是说“我来本不是召义人，乃是召罪人悔改”的那一位。祂是呼喊“凡劳苦担重担的人，可以到我这里来，我就使你们得安息”的那一位。祂是已许下祂皇家诺言“到我这里来的，我总不丢弃他”的那一位。经上指着祂写道：“凡接待祂的，就是信祂名的人，祂就赐他们权柄作神的儿女。”我用这个简单的论据回答所有的疑虑、问题、困难、反对和恐惧。我对每个需要鼓励的人说，看基督，想基督。思想主耶稣基督；然后不再怀疑悔改。（希伯来书 7:25；使徒行传 5:31；路加福音 19:10；马可福音 2:17；马太福音 11:28；约翰福音 6:37；约翰福音 1:12。）</w:t>
      </w:r>
    </w:p>
    <w:p w14:paraId="1A1A607F">
      <w:pPr>
        <w:ind w:left="-5" w:right="2"/>
        <w:rPr>
          <w:rFonts w:hint="eastAsia"/>
        </w:rPr>
      </w:pPr>
    </w:p>
    <w:p w14:paraId="67261B70">
      <w:pPr>
        <w:ind w:left="-5" w:right="2"/>
        <w:rPr>
          <w:rFonts w:hint="eastAsia"/>
        </w:rPr>
      </w:pPr>
      <w:r>
        <w:rPr>
          <w:rFonts w:hint="eastAsia"/>
        </w:rPr>
        <w:t>(b)Hear, for another thing, what glorious promises the Word of God contains. It is written, "Whoever confesses and forsakes his sins shall find mercy." It is written again, "If we confess our sins, He is faithful and just to forgive us our sins, and to cleanse us from all unrighteousness." It is written again, "Blessed are the poor in spirit, for theirs is the kingdom of God. Blessed are those who mourn, for they shall be comforted. Blessed are those who hunger and thirst after righteousness, for they shall be filled." Surely these promises are encouragements. Again I say, doubt about repentance no more. (Prov. 28:13; 1 John 1:9; Matt. 5:3, 4, 6.)</w:t>
      </w:r>
    </w:p>
    <w:p w14:paraId="4C3FC357">
      <w:pPr>
        <w:ind w:left="-5" w:right="2"/>
        <w:rPr>
          <w:rFonts w:hint="eastAsia"/>
        </w:rPr>
      </w:pPr>
      <w:r>
        <w:rPr>
          <w:rFonts w:hint="eastAsia"/>
        </w:rPr>
        <w:t>(b)其次，听听神的话语包含多么荣耀的应许。经上记着：“承认离弃罪过的，必蒙怜恤。”又记着：“我们若认自己的罪，神是信实的，是公义的，必要赦免我们的罪，洗净我们一切的不义。”又记着：“虚心的人有福了，因为天国是他们的。哀恸的人有福了，因为他们必得安慰。饥渴慕义的人有福了，因为他们必得饱足。”这些应许无疑是鼓励。我再说，不再怀疑悔改。（箴言 28:13；约翰一书 1:9；马太福音 5:3, 4, 6。）</w:t>
      </w:r>
    </w:p>
    <w:p w14:paraId="201A8687">
      <w:pPr>
        <w:ind w:left="-5" w:right="2"/>
        <w:rPr>
          <w:rFonts w:hint="eastAsia"/>
        </w:rPr>
      </w:pPr>
    </w:p>
    <w:p w14:paraId="3E219841">
      <w:pPr>
        <w:ind w:left="-5" w:right="2"/>
        <w:rPr>
          <w:rFonts w:hint="eastAsia"/>
        </w:rPr>
      </w:pPr>
      <w:r>
        <w:rPr>
          <w:rFonts w:hint="eastAsia"/>
        </w:rPr>
        <w:t>(c)Hear, for another thing, what gracious declarations the Word of God contains, "When the wicked man turns away from his wickedness that he has committed, and does that which is lawful and right, he shall save his soul alive." "The sacrifices of God are a broken spirit—a broken and a contrite heart, O God, You will not despise." "God is not willing that any should perish—but that all should come to repentance." "As I live, says the Lord, I have no pleasure in the death of the wicked—turn! Turn! Why will you die?" "There is joy in the presence of the angels of God over one sinner that repents." (Ezek. 18:27; Psalm 51:17; 2 Pet. 3:9; Ezek. 33:11; Luke 15:10.) Surely those words are encouraging, if any words can be! Again I say, doubt about repentance no more.</w:t>
      </w:r>
    </w:p>
    <w:p w14:paraId="57355FB6">
      <w:pPr>
        <w:ind w:left="-5" w:right="2"/>
        <w:rPr>
          <w:rFonts w:hint="eastAsia"/>
        </w:rPr>
      </w:pPr>
      <w:r>
        <w:rPr>
          <w:rFonts w:hint="eastAsia"/>
        </w:rPr>
        <w:t>(c)再者，听听神的话语包含多么仁慈的宣告：“恶人若回头离开所行的恶，行正直与合理的事，他必将性命救活。”“神所要的祭就是忧伤的灵；神啊，忧伤痛悔的心，你必不轻看。”“神不愿有一人沉沦，乃愿人人都悔改。”“主说，我指着我的永生起誓，我断不喜悦恶人死亡……你们转回，转回吧！何必死亡呢？”“一个罪人悔改，在神的使者面前也是这样为他欢喜。”（以西结书 18:27；诗篇 51:17；彼得后书 3:9；以西结书 33:11；路加福音 15:10。）如果有什么话是鼓舞人心的，这无疑就是！我再说，不再怀疑悔改。</w:t>
      </w:r>
    </w:p>
    <w:p w14:paraId="32683671">
      <w:pPr>
        <w:ind w:left="-5" w:right="2"/>
        <w:rPr>
          <w:rFonts w:hint="eastAsia"/>
        </w:rPr>
      </w:pPr>
    </w:p>
    <w:p w14:paraId="38566DFD">
      <w:pPr>
        <w:ind w:left="-5" w:right="2"/>
        <w:rPr>
          <w:rFonts w:hint="eastAsia"/>
        </w:rPr>
      </w:pPr>
      <w:r>
        <w:rPr>
          <w:rFonts w:hint="eastAsia"/>
        </w:rPr>
        <w:t>(d)Hear, for another thing, what marvelous parables ourLord Jesus spoke upon this subject. "Two men went up to the temple complex to pray, one a Pharisee and the other a tax collector. The Pharisee took his stand and was praying like this: 'God, I thank You that I'm not like other people—greedy, unrighteous, adulterers, or even like this tax collector. I fast twice a week; I give a tenth of everything I get.' "But the tax collector, standing far off, would not even raise his eyes to heaven but kept striking his chest and saying, 'God, turn Your wrath from me—a sinner!' I tell you, this one went down to his house justified rather than the other; because everyone who exalts himself will be humbled, but the one who humbles himself will be exalted." (Luke 23:10-14.)</w:t>
      </w:r>
    </w:p>
    <w:p w14:paraId="57E9AD62">
      <w:pPr>
        <w:ind w:left="-5" w:right="2"/>
        <w:rPr>
          <w:rFonts w:hint="eastAsia"/>
        </w:rPr>
      </w:pPr>
      <w:r>
        <w:rPr>
          <w:rFonts w:hint="eastAsia"/>
        </w:rPr>
        <w:t>(d)再者，听听我们主耶稣在这个题目上讲了多么奇妙的比喻。“有两个人上殿里去祷告：一个是法利赛人，一个是税吏。法利赛人站着，自言自语的祷告说：‘神啊，我感谢你，我不像别人勒索、不义、奸淫，也不像这个税吏。我一个礼拜禁食两次，凡我所得的都捐上十分之一。’那税吏远远的站着，连举目望天也不敢，只捶着胸说：‘神啊，开恩可怜我这个罪人！’我告诉你们，这人回家去比那人倒算为义了；因为，凡自高的，必降为卑；自卑的，必升为高。”（路加福音 18:10-14，应为18章。）</w:t>
      </w:r>
    </w:p>
    <w:p w14:paraId="0287D2EA">
      <w:pPr>
        <w:ind w:left="-5" w:right="2"/>
        <w:rPr>
          <w:rFonts w:hint="eastAsia"/>
        </w:rPr>
      </w:pPr>
    </w:p>
    <w:p w14:paraId="7B60CE9C">
      <w:pPr>
        <w:ind w:left="-5" w:right="2"/>
        <w:rPr>
          <w:rFonts w:hint="eastAsia"/>
        </w:rPr>
      </w:pPr>
      <w:r>
        <w:rPr>
          <w:rFonts w:hint="eastAsia"/>
        </w:rPr>
        <w:t>Hear, again, that other marvelous parable—the parable of the prodigal son. "A man had two sons. The younger of them said to his father, 'Father, give me the share of the estate I have coming to me.' So he distributed the assets to them. Not many days later, the younger son gathered together all he had and traveled to a distant country, where he squandered his estate in foolish living. After he had spent everything, a severe famine struck that country, and he had nothing. Then he went to work for one of the citizens of that country, who sent him into his fields to feed pigs. He longed to eat his fill from the carob pods the pigs were eating, but no one would give him any. When he came to his senses, he said, 'How many of my father's hired hands have more than enough food, and here I am dying of hunger! I'll get up, go to my father, and say to him, Father, I have sinned against heaven and in your sight. I'm no longer worthy to be called your son. Make me like one of your hired hands.' So he got up and went to his father. But while the son was still a long way off, his father saw him and was filled with compassion. He ran, threw his arms around his neck, and kissed him. The son said to him, 'Father, I have sinned against heaven and in your sight. I'm no longer worthy to be called your son.' "But the father told his slaves, 'Quick! Bring out the best robe and put it on him; put a ring on his finger and sandals on his feet. Then bring the fattened calf and slaughter it, and let's celebrate with a feast, because this son of mine was dead and is alive again; he was lost and is found!' So they began to celebrate." (Luke 15:11-24.) Surely these are mighty encouragements to repentance. Again I say, doubt about repentance no more.</w:t>
      </w:r>
    </w:p>
    <w:p w14:paraId="6DF522B2">
      <w:pPr>
        <w:ind w:left="-5" w:right="2"/>
        <w:rPr>
          <w:rFonts w:hint="eastAsia"/>
        </w:rPr>
      </w:pPr>
      <w:r>
        <w:rPr>
          <w:rFonts w:hint="eastAsia"/>
        </w:rPr>
        <w:t>再听听那个奇妙的比喻——浪子的比喻。“一个人有两个儿子。小儿子对父亲说：‘父亲，请你把我应得的家业分给我。’他父亲就把产业分给他们。过了不多几日，小儿子就把他一切所有的都收拾起来，往远方去了。在那里任意放荡，浪费资财。既耗尽了一切所有的，又遇着那地方大遭饥荒，就穷苦起来。于是去投靠那地方的一个人；那人打发他到田里去放猪。他恨不得拿猪所吃的豆荚充饥，也没有人给他。他醒悟过来，就说：‘我父亲有多少的雇工，口粮有余，我倒在这里饿死吗？我要起来，到我父亲那里去，向他说：父亲！我得罪了天，又得罪了你；从今以后，我不配称为你的儿子，把我当作一个雇工吧！’于是起来，往他父亲那里去。相离还远，他父亲看见，就动了慈心，跑去抱着他的颈项，连连与他亲嘴。儿子说：‘父亲！我得罪了天，又得罪了你；从今以后，我不配称为你的儿子。’父亲却吩咐仆人说：‘把那上好的袍子快拿出来给他穿；把戒指戴在他指头上；把鞋穿在他脚上；把那肥牛犊牵来宰了，我们可以吃喝快乐；因为我这个儿子是死而复活，失而又得的。’他们就快乐起来。”（路加福音 15:11-24。）这些无疑是对悔改的巨大鼓励。我再说，不再怀疑悔改。</w:t>
      </w:r>
    </w:p>
    <w:p w14:paraId="262410F9">
      <w:pPr>
        <w:ind w:left="-5" w:right="2"/>
        <w:rPr>
          <w:rFonts w:hint="eastAsia"/>
        </w:rPr>
      </w:pPr>
    </w:p>
    <w:p w14:paraId="2C1CD300">
      <w:pPr>
        <w:ind w:left="-5" w:right="2"/>
        <w:rPr>
          <w:rFonts w:hint="eastAsia"/>
        </w:rPr>
      </w:pPr>
      <w:r>
        <w:rPr>
          <w:rFonts w:hint="eastAsia"/>
        </w:rPr>
        <w:t>(e)Hear, lastly, what wonderful examples there are in the Word of God, of God's mercy and kindness to penitent people. Read the story of David. What sin can be greater than David's sin? But when David turned to the Lord, and said, "I have sinned against the Lord," the answer came, "The Lord has put away your sin." Read the story of Manasseh. What wickedness could have been greater than his? He killed his own children. He turned his back upon his father's God. He placed idols in the temple. And yet, when Manasseh was in prison and humbled himself, and prayed to the Lord, the Lord heard his prayer, and brought him out of captivity. Read the history of Peter. What apostasy could be greater than his? He denied his Master three times over with an oath! And yet, when Peter wept, and mourned for his sin, there was mercy even for Peter, and penitent Peter was restored to his Master's favor. Read the story of the penitent thief. What case could be more desperate than his? He was a dying man on the brink of hell. Yet when he said to Jesus, "Lord, remember me when You come into Your kingdom," at once the marvelous answer came, "Verily I say unto you, Today shall you" (even you) "be with Me in paradise." (2 Sam. 12:13; 2 Chron. 33:1-19; Mark 16:7; Luke 23:39-43.)</w:t>
      </w:r>
    </w:p>
    <w:p w14:paraId="3E0A84B9">
      <w:pPr>
        <w:ind w:left="-5" w:right="2"/>
        <w:rPr>
          <w:rFonts w:hint="eastAsia"/>
        </w:rPr>
      </w:pPr>
      <w:r>
        <w:rPr>
          <w:rFonts w:hint="eastAsia"/>
        </w:rPr>
        <w:t>(e)最后，听听神的话语中有多少神对悔改之人怜悯和仁慈的奇妙例子。读读大卫的故事。什么罪能比大卫的罪更大？但当大卫转向主，说：“我得罪耶和华了”，回答来了：“耶和华已经除掉你的罪。”读读玛拿西的故事。什么邪恶能比他的更大？他杀了自己的孩子。他背弃了他父亲的神。他在殿中设立偶像。然而，当玛拿西在监牢里自卑，向主祷告时，主听了他的祷告，使他归回。读读彼得的历史。什么背道能比他的更大？他发咒起誓三次否认他的主！然而，当彼得哭泣，为他的罪哀恸时，甚至对彼得也有怜悯，悔改的彼得恢复了他主人的恩宠。读读悔改强盗的故事。什么情况能比他的更绝望？他是一个在地狱边缘垂死的人。然而当他对耶稣说：“主啊，你得国降临的时候，求你记念我”，奇妙的回答立刻来了：“我实在告诉你，今日你要”（甚至是你）“同我在乐园里了。”（撒母耳记下 12:13；历代志下 33:1-19；马可福音 16:7；路加福音 23:39-43。）</w:t>
      </w:r>
    </w:p>
    <w:p w14:paraId="193990BC">
      <w:pPr>
        <w:ind w:left="-5" w:right="2"/>
        <w:rPr>
          <w:rFonts w:hint="eastAsia"/>
        </w:rPr>
      </w:pPr>
    </w:p>
    <w:p w14:paraId="21E974D5">
      <w:pPr>
        <w:ind w:left="-5" w:right="2"/>
        <w:rPr>
          <w:rFonts w:hint="eastAsia"/>
        </w:rPr>
      </w:pPr>
      <w:r>
        <w:rPr>
          <w:rFonts w:hint="eastAsia"/>
        </w:rPr>
        <w:t>What greater encouragement to repentance can be imagined or conceived? Why are all these cases recorded for our learning? They are intended to lead people to repentance. They are all patterns of God's long-suffering—patterns of God's mercy—patterns of God's willingness to receive penitent sinners. They are proofs of what God's grace can do. They are a cloud of witnesses, proving that it is worth while for man to repent—that there is encouragement for man to turn to God, and that such a one as goes on still in his sins is utterly without excuse. "The goodness of God leads him to repentance." (Rom. 2:4.)</w:t>
      </w:r>
    </w:p>
    <w:p w14:paraId="10519869">
      <w:pPr>
        <w:ind w:left="-5" w:right="2"/>
        <w:rPr>
          <w:rFonts w:hint="eastAsia"/>
        </w:rPr>
      </w:pPr>
      <w:r>
        <w:rPr>
          <w:rFonts w:hint="eastAsia"/>
        </w:rPr>
        <w:t>还能想象或构想出什么比这更大的悔改鼓励呢？为什么为了我们的学习记录了所有这些案例？它们旨在引导人们悔改。它们都是神恒久忍耐的模式——神怜悯的模式——神愿意接纳悔改罪人的模式。它们是神恩典所能成就之事的证明。它们是一大群见证人，证明人悔改是值得的——人有鼓励转向神，并且那样继续在罪中的人是完全无可推诿的。“神的恩慈是领你悔改。”（罗马书 2:4。）</w:t>
      </w:r>
    </w:p>
    <w:p w14:paraId="26BD6ECC">
      <w:pPr>
        <w:ind w:left="-5" w:right="2"/>
        <w:rPr>
          <w:rFonts w:hint="eastAsia"/>
        </w:rPr>
      </w:pPr>
    </w:p>
    <w:p w14:paraId="0ADB8383">
      <w:pPr>
        <w:ind w:left="-5" w:right="2"/>
        <w:rPr>
          <w:rFonts w:hint="eastAsia"/>
        </w:rPr>
      </w:pPr>
      <w:r>
        <w:rPr>
          <w:rFonts w:hint="eastAsia"/>
        </w:rPr>
        <w:t>I remember hearing of a mother whose daughter ran away from her, and lived a life of sin. For a long time no one could tell where she was. Yet that daughter came back and was reclaimed. She became a true penitent. She was taught to mourn for sin. She turned to Christ and believed in Him. Old things passed away, and all things became new. Her mother was asked one day to tell what she had done to bring her daughter back. What means had she used? What steps had she taken? Her reply was a very striking one. She said, "I prayed for her night and day." But that was not all. She went on to say, "I never went to bed at night without leaving my front door unlocked, and the door on the latch. I thought if my daughter came back some night when I was in bed, she should never be able to say that she found the door shut. She should never be able to say that she came to her mother's home—but could not get in." And so it turned out. Her daughter came back one night, and tried the door, and found the door open, and at once came in, to go out and sin no more. That open door was the saving of her soul.</w:t>
      </w:r>
    </w:p>
    <w:p w14:paraId="5FB99764">
      <w:pPr>
        <w:ind w:left="-5" w:right="2"/>
        <w:rPr>
          <w:rFonts w:hint="eastAsia"/>
        </w:rPr>
      </w:pPr>
      <w:r>
        <w:rPr>
          <w:rFonts w:hint="eastAsia"/>
        </w:rPr>
        <w:t>我记得听说过一位母亲，她的女儿离家出走，过着罪恶的生活。很长一段时间没人能说出她在哪里。然而那个女儿回来了，并被挽回了。她成了一个真正的悔改者。她被教导为罪哀恸。她转向基督并信靠祂。旧事已过，一切都变成新的了。有一天有人问她的母亲，她做了什么把女儿带回来。她使用了什么手段？她采取了什么步骤？她的回答非常惊人。她说：“我日夜为她祷告。”但这还不是全部。她继续说：“我晚上从不上床睡觉，除非把前门开着锁，门只扣上插销。我想如果我女儿在某个我睡着的晚上回来，她绝不能说她发现门是关着的。她绝不能说她来到母亲家——却进不去。”结果就是这样。她女儿一天晚上回来了，试了试门，发现门是开着的，立刻进来了，从此不再出去犯罪。那扇敞开的门拯救了她的灵魂。</w:t>
      </w:r>
    </w:p>
    <w:p w14:paraId="65453B94">
      <w:pPr>
        <w:ind w:left="-5" w:right="2"/>
        <w:rPr>
          <w:rFonts w:hint="eastAsia"/>
        </w:rPr>
      </w:pPr>
    </w:p>
    <w:p w14:paraId="7F89BC5B">
      <w:pPr>
        <w:ind w:left="-5" w:right="2"/>
        <w:rPr>
          <w:rFonts w:hint="eastAsia"/>
        </w:rPr>
      </w:pPr>
      <w:r>
        <w:rPr>
          <w:rFonts w:hint="eastAsia"/>
        </w:rPr>
        <w:t>That open door is a beautiful illustration of the heart of God towards sinners! The door of mercy is set wide open. The door is not yet locked. The door is always upon the latch. God's heart is full of love. God's heart is full of compassion. Whoever a man may have been, and whatever a man may have been, at midnight, at any time, whenever he returns to God, he will find God willing to receive him, ready to pardon him, and glad to have him at home. All things are ready. Whoever will, may come in.</w:t>
      </w:r>
    </w:p>
    <w:p w14:paraId="3775FAFC">
      <w:pPr>
        <w:ind w:left="-5" w:right="2"/>
        <w:rPr>
          <w:rFonts w:hint="eastAsia"/>
        </w:rPr>
      </w:pPr>
      <w:r>
        <w:rPr>
          <w:rFonts w:hint="eastAsia"/>
        </w:rPr>
        <w:t>那扇敞开的门是神对罪人之心的美丽插图！怜悯的门大开着。门还没锁上。门总是扣着插销。神的心充满了爱。神的心充满了同情。无论一个人曾经是谁，无论一个人曾经怎样，在午夜，在任何时候，只要他回转归向神，他就会发现神愿意接纳他，准备好赦免他，并很高兴他在家里。万事都已齐备。愿意的，都可以进来。</w:t>
      </w:r>
    </w:p>
    <w:p w14:paraId="772403B7">
      <w:pPr>
        <w:ind w:left="-5" w:right="2"/>
        <w:rPr>
          <w:rFonts w:hint="eastAsia"/>
        </w:rPr>
      </w:pPr>
    </w:p>
    <w:p w14:paraId="757AC181">
      <w:pPr>
        <w:ind w:left="-5" w:right="2"/>
        <w:rPr>
          <w:rFonts w:hint="eastAsia"/>
        </w:rPr>
      </w:pPr>
      <w:r>
        <w:rPr>
          <w:rFonts w:hint="eastAsia"/>
        </w:rPr>
        <w:t>And, out of all the millions who have turned to God and repented, who ever repented of repentance? I answer boldly, Not one! Thousands every year repent of folly and unbelief. Thousands mourn over time misspent. Thousands regret their drunkenness, and gambling, and fornication, and oaths, and idleness; and neglected opportunities. But no one has ever risen up and declared to the world that he repents of repenting and turning toward God. The steps in the narrow way of life are all in one direction. You will never see in the narrow way the step of one who turned back because the narrow way was not good.</w:t>
      </w:r>
    </w:p>
    <w:p w14:paraId="4F483513">
      <w:pPr>
        <w:ind w:left="-5" w:right="2"/>
        <w:rPr>
          <w:rFonts w:hint="eastAsia"/>
        </w:rPr>
      </w:pPr>
      <w:r>
        <w:rPr>
          <w:rFonts w:hint="eastAsia"/>
        </w:rPr>
        <w:t>而且，在所有归向神并悔改的千百万人中，谁曾后悔过悔改？我大胆回答，没有一个！每年成千上万的人后悔愚蠢和不信。成千上万的人为浪费的时间哀恸。成千上万的人后悔他们的醉酒、赌博、奸淫、起誓和懒惰；以及被忽视的机会。但从未有人站起来向世界宣告，他后悔悔改并归向神。生命窄路上的脚步都是朝向一个方向的。你绝不会在窄路上看到有人因为窄路不好而回头的脚步。</w:t>
      </w:r>
    </w:p>
    <w:p w14:paraId="16F8A205">
      <w:pPr>
        <w:ind w:left="-5" w:right="2"/>
        <w:rPr>
          <w:rFonts w:hint="eastAsia"/>
        </w:rPr>
      </w:pPr>
    </w:p>
    <w:p w14:paraId="44483DD9">
      <w:pPr>
        <w:ind w:left="-5" w:right="2"/>
        <w:rPr>
          <w:rFonts w:hint="eastAsia"/>
        </w:rPr>
      </w:pPr>
      <w:r>
        <w:rPr>
          <w:rFonts w:hint="eastAsia"/>
        </w:rPr>
        <w:t>I remember reading of a remarkable event that occurred in a place of worship where a Puritan minister, Mr. Doolittle, was preaching, two hundred years ago. Just as he was about to begin his sermon, he saw a young man, a stranger, coming into his church. He guessed by the young man's manner that he was anxious about his soul, and yet undecided about religion. He took a remarkable course with him. He tried a curious experiment—but God blessed it to the young man's soul. Before Mr. Doolittle gave out his text, he turned to an old Christian whom he saw on one side of his church. He addressed him by name, and said to him, "Brother, do you repent of having served God?" The old Christian stood up manfully before the congregation, and said, "Sir, I have served the Lord from my youth, and He has never done me anything but good." He turned to the left hand, where he saw another Christian, and addressed him in the same way. "Brother," said he, calling him by his name, "Do you repent of having served Christ? "That man also stood up manfully before the congregation, and said, "Sir, I never was truly happy until I took up the cross, and served the Lord Jesus Christ." Then Mr. Doolittle turned to the young man, and said, "Young man, will you repent? Young man, will you take up the cross? Young man, will you this day begin to serve Christ?" God sent power with these words. The young man stood up before the congregation, and said in a humble tone, "Yes sir, I will." That very day was the beginning of eternal life in the young man's soul. We may depend upon it, the two answers which Mr. Doolittle got that day are the experience of all true Christians.</w:t>
      </w:r>
    </w:p>
    <w:p w14:paraId="1E2E8E4B">
      <w:pPr>
        <w:ind w:left="-5" w:right="2"/>
        <w:rPr>
          <w:rFonts w:hint="eastAsia"/>
        </w:rPr>
      </w:pPr>
      <w:r>
        <w:rPr>
          <w:rFonts w:hint="eastAsia"/>
        </w:rPr>
        <w:t>我记得读到过一个非凡的事件，发生在两百年前一位清教徒牧师杜利特尔先生讲道的一个敬拜场所。就在他要开始讲道时，他看到一个年轻人，一个陌生人，走进他的教堂。他从年轻人的举止猜出他正为灵魂焦虑，但对宗教还没下定决心。他对那个年轻人采取了一种非凡的做法。他尝试了一个奇特的实验——但神祝福了它，使那个年轻人的灵魂得益。在杜利特尔先生给出经文之前，他转向他在教堂一侧看到的一位老基督徒。他叫他的名字，对他说：“弟兄，你后悔事奉神吗？”老基督徒男子气概地在会众面前站起来，说：“先生，我从年轻时就事奉主，祂从未对我做过任何事，除了益处。”他转向左边，在那里他看到另一位基督徒，并同样称呼他。“弟兄，”他说，叫着他的名字，“你后悔事奉基督吗？”那人也男子气概地在会众面前站起来，说：“先生，直到我背起十字架，事奉主耶稣基督，我才真正快乐。”然后杜利特尔先生转向那个年轻人，说：“年轻人，你要悔改吗？年轻人，你要背起十字架吗？年轻人，你今天要开始事奉基督吗？”神随着这些话送出了能力。那个年轻人在会众面前站起来，谦卑地说：“是的，先生，我愿意。”就在那一天，那是年轻人灵魂中永生的开始。我们可以确信，杜利特尔先生那天得到的两个回答，是所有真正基督徒的经历。</w:t>
      </w:r>
    </w:p>
    <w:p w14:paraId="65E2E42A">
      <w:pPr>
        <w:ind w:left="-5" w:right="2"/>
        <w:rPr>
          <w:rFonts w:hint="eastAsia"/>
        </w:rPr>
      </w:pPr>
    </w:p>
    <w:p w14:paraId="0454CE51">
      <w:pPr>
        <w:ind w:left="-5" w:right="2"/>
        <w:rPr>
          <w:rFonts w:hint="eastAsia"/>
        </w:rPr>
      </w:pPr>
      <w:r>
        <w:rPr>
          <w:rFonts w:hint="eastAsia"/>
        </w:rPr>
        <w:t xml:space="preserve">We may be quite sure that no man ever repents of repentance. No man was ever sorry that he served the Lord. No man ever said at the end of his days, "I have read my Bible too much, I have thought of God too much, I have prayed too much, I have been too concerned about my soul." Oh, no! The people of God would always say, "Had I my life over again, I would walk far more closely with God than ever I have done. I am sorry that I have not served God better—but I am not sorry that I have served Him. The way of Christ may have its cross. But it is a way of pleasantness, and a path of peace." Surely that fact alone speaks volumes. It is a fact that clinches every argument which I have already advanced. Surely it is worth while for a man to repent. There are encouragements. The impenitent man is without excuse. </w:t>
      </w:r>
    </w:p>
    <w:p w14:paraId="3D74FFB6">
      <w:pPr>
        <w:ind w:left="-5" w:right="2"/>
        <w:rPr>
          <w:rFonts w:hint="eastAsia"/>
        </w:rPr>
      </w:pPr>
      <w:r>
        <w:rPr>
          <w:rFonts w:hint="eastAsia"/>
        </w:rPr>
        <w:t>我们可以确信，从未有人后悔过悔改。从未有人为事奉主而感到遗憾。从未有人在他生命终结时说：“我读圣经太多了，我想神想得太多了，我祷告得太多了，我对我的灵魂太关心了。”噢，不！神的子民总是会说：“如果我能重新活一次，我会比以往任何时候都更紧密地与神同行。我很遗憾我没有更好地事奉神——但我不遗憾我事奉了祂。基督的道路可能有十字架。但这仍是一条愉悦的路，一条平安的路。”确实，仅凭这一事实就胜过千言万语。这是一个确凿的事实，它钉牢了我已经提出的每一个论点。确实，悔改对人来说是值得的。这里有鼓励。不悔改的人是无可推诿的。</w:t>
      </w:r>
    </w:p>
    <w:p w14:paraId="22E98F76">
      <w:pPr>
        <w:ind w:left="-5" w:right="2"/>
        <w:rPr>
          <w:rFonts w:hint="eastAsia"/>
        </w:rPr>
      </w:pPr>
    </w:p>
    <w:p w14:paraId="2E08050C">
      <w:pPr>
        <w:ind w:left="-5" w:right="2"/>
        <w:rPr>
          <w:rFonts w:hint="eastAsia"/>
        </w:rPr>
      </w:pPr>
      <w:r>
        <w:rPr>
          <w:rFonts w:hint="eastAsia"/>
        </w:rPr>
        <w:t>And now, I have brought before my readers the three points which I proposed at the outset of this paper to consider. I have shown you the nature of repentance toward God—the necessity of repentance —and the encouragements to repentance. It only remains to conclude this paper by a few words of practical affectionate APPLICATION to the souls of all who read it.</w:t>
      </w:r>
    </w:p>
    <w:p w14:paraId="23282F21">
      <w:pPr>
        <w:ind w:left="-5" w:right="2"/>
        <w:rPr>
          <w:rFonts w:hint="eastAsia"/>
        </w:rPr>
      </w:pPr>
      <w:r>
        <w:rPr>
          <w:rFonts w:hint="eastAsia"/>
        </w:rPr>
        <w:t>现在，我已经向读者提出了我在本文开头建议考虑的三点。我已经向你展示了向神悔改的本质——悔改的必要性——以及对悔改的鼓励。只剩下用几句切合实际、充满深情的应用之言，对所有阅读本文的灵魂做一个总结。</w:t>
      </w:r>
    </w:p>
    <w:p w14:paraId="4EBAC905">
      <w:pPr>
        <w:ind w:left="-5" w:right="2"/>
        <w:rPr>
          <w:rFonts w:hint="eastAsia"/>
        </w:rPr>
      </w:pPr>
    </w:p>
    <w:p w14:paraId="702324AD">
      <w:pPr>
        <w:ind w:left="-5" w:right="2"/>
        <w:rPr>
          <w:rFonts w:hint="eastAsia"/>
        </w:rPr>
      </w:pPr>
      <w:r>
        <w:rPr>
          <w:rFonts w:hint="eastAsia"/>
        </w:rPr>
        <w:t>(1) My first word shall be a word of WARNING. I offer an affectionate warning to every impenitent soul into whose hands this volume may fall. I cannot for a moment suppose that all who read its pages are truly repentant toward God, and lively believers in Jesus Christ. I dare not think it. I cannot think it. And my first word shall be a word of warning—tender, affectionate warning, to all impenitent and unconverted people who may happen to read this paper.</w:t>
      </w:r>
    </w:p>
    <w:p w14:paraId="574F09B2">
      <w:pPr>
        <w:ind w:left="-5" w:right="2"/>
        <w:rPr>
          <w:rFonts w:hint="eastAsia"/>
        </w:rPr>
      </w:pPr>
      <w:r>
        <w:rPr>
          <w:rFonts w:hint="eastAsia"/>
        </w:rPr>
        <w:t>(1) 我的第一句话将是一个**警告**。我向每一个可能拿到此书的不悔改的灵魂提出深情的警告。我片刻也不敢假设所有阅读这些页面的人都真正向神悔改了，并且是耶稣基督里活泼的信徒。我不敢想。我不能想。所以我的第一句话将是一个警告——温柔、深情的警告，给所有可能碰巧读到这文章的不悔改和未归正的人。</w:t>
      </w:r>
    </w:p>
    <w:p w14:paraId="009103A8">
      <w:pPr>
        <w:ind w:left="-5" w:right="2"/>
        <w:rPr>
          <w:rFonts w:hint="eastAsia"/>
        </w:rPr>
      </w:pPr>
    </w:p>
    <w:p w14:paraId="25D78C59">
      <w:pPr>
        <w:ind w:left="-5" w:right="2"/>
        <w:rPr>
          <w:rFonts w:hint="eastAsia"/>
        </w:rPr>
      </w:pPr>
      <w:r>
        <w:rPr>
          <w:rFonts w:hint="eastAsia"/>
        </w:rPr>
        <w:t>What stronger warning can I give you than that which my text contains? What words can I use more solemn and more heartsearching than the words of my Lord and Master, "Except you repent, you shall all likewise perish!" Yes! you who are reading, and, as you read, know you are not yet at peace with God, you who are halting, lingering, undecided, in religion—you are the man to whom the words of the text should come with power, "Except you repent, you," even you, "shall perish!"</w:t>
      </w:r>
    </w:p>
    <w:p w14:paraId="6B48A9F2">
      <w:pPr>
        <w:ind w:left="-5" w:right="2"/>
        <w:rPr>
          <w:rFonts w:hint="eastAsia"/>
        </w:rPr>
      </w:pPr>
      <w:r>
        <w:rPr>
          <w:rFonts w:hint="eastAsia"/>
        </w:rPr>
        <w:t>我能给你什么比我的经文所包含的更强烈的警告呢？我能用什么比我主和我主人的话更庄严、更触动人心的话呢？“你们若不悔改，都要如此灭亡！”是的！正在阅读的你，并且当你阅读时，知道你还没有与神和好的你，在宗教上停滞、徘徊、犹豫不决的你——你就是这节经文应当带着能力临到的那个人，“你们若不悔改，你们”，甚至是你，“都要灭亡！”</w:t>
      </w:r>
    </w:p>
    <w:p w14:paraId="196A044F">
      <w:pPr>
        <w:ind w:left="-5" w:right="2"/>
        <w:rPr>
          <w:rFonts w:hint="eastAsia"/>
        </w:rPr>
      </w:pPr>
    </w:p>
    <w:p w14:paraId="093F1F9C">
      <w:pPr>
        <w:ind w:left="-5" w:right="2"/>
        <w:rPr>
          <w:rFonts w:hint="eastAsia"/>
        </w:rPr>
      </w:pPr>
      <w:r>
        <w:rPr>
          <w:rFonts w:hint="eastAsia"/>
        </w:rPr>
        <w:t>Oh, think what dreadful words are these! Who can measure out the full amount of what they contain? "Shall perish!" Perish in body— perish in soul—perish miserably at last in hell! I dare not attempt to paint the horrors of that thought. The worm that never dies, the fire that is not quenched, the blackness of darkness forever, the hopeless prison, the bottomless pit, the lake that burns with fire and brimstone—all, all are but feeble emblems of the reality of hell. And to this hell all impenitent people are daily traveling! Yes—from churches and chapels, from rich men's mansions and poor men's cottages, from the midst of knowledge, wealth, and respectability— all who will not repent are certainly traveling towards hell. "Except you repent, you shall all perish!"</w:t>
      </w:r>
    </w:p>
    <w:p w14:paraId="1DF933FE">
      <w:pPr>
        <w:ind w:left="-5" w:right="2"/>
        <w:rPr>
          <w:rFonts w:hint="eastAsia"/>
        </w:rPr>
      </w:pPr>
      <w:r>
        <w:rPr>
          <w:rFonts w:hint="eastAsia"/>
        </w:rPr>
        <w:t>噢，想想这是多么可怕的话！谁能衡量出它们所包含的全部份量？“都要灭亡！”身体灭亡——灵魂灭亡——最后在地狱里悲惨地灭亡！我不敢试图描绘那个念头的恐怖。虫是不死的，火是不灭的，永远的墨黑，绝望的监狱，无底坑，烧着硫磺的火湖——所有，所有这些都不过是地狱现实微弱的象征。而所有不悔改的人每天都在向这个地狱前进！是的——从教堂和小礼拜堂，从富人的豪宅和穷人的小屋，从知识、财富和体面的中间——所有不愿悔改的人肯定都在走向地狱。“你们若不悔改，都要灭亡！”</w:t>
      </w:r>
    </w:p>
    <w:p w14:paraId="621E5FCB">
      <w:pPr>
        <w:ind w:left="-5" w:right="2"/>
        <w:rPr>
          <w:rFonts w:hint="eastAsia"/>
        </w:rPr>
      </w:pPr>
    </w:p>
    <w:p w14:paraId="3024F60C">
      <w:pPr>
        <w:ind w:left="-5" w:right="2"/>
        <w:rPr>
          <w:rFonts w:hint="eastAsia"/>
        </w:rPr>
      </w:pPr>
      <w:r>
        <w:rPr>
          <w:rFonts w:hint="eastAsia"/>
        </w:rPr>
        <w:t>Think how great is your DANGER! Where are your sins, your many sins? You know you are a sinner. You must be aware of it. It is vain to pretend you have committed no sins. And where are your sins, if you have never yet repented, never mourned for sin, never confessed sin, never fled to Christ, and never found pardon through Christ's blood? Oh, take heed to yourself. The pit opens her mouth for you. The devil is saying of you, "He will be mine!" Take heed to yourself. Remember the words of the text, "Except you repent, you shall all likewise perish." They are not my words—but Christ's words. It is not my saying—but Christ's saying. Christ says it. Christ, the merciful— Christ, the gracious says, "Except you repent, you will certainly perish."</w:t>
      </w:r>
    </w:p>
    <w:p w14:paraId="380CF83F">
      <w:pPr>
        <w:ind w:left="-5" w:right="2"/>
        <w:rPr>
          <w:rFonts w:hint="eastAsia"/>
        </w:rPr>
      </w:pPr>
      <w:r>
        <w:rPr>
          <w:rFonts w:hint="eastAsia"/>
        </w:rPr>
        <w:t>想想你的危险有多大！你的罪，你许多的罪在哪里？你知道你是个罪人。你必须意识到这一点。假装你没犯过罪是徒然的。如果你从未悔改过，从未为罪哀恸过，从未承认过罪，从未逃向基督，从未通过基督的血找到赦免，那么你的罪在哪里？噢，你要谨慎。深坑为你张开了口。魔鬼正在说你：“他将是我的！”你要谨慎。记住经文的话，“你们若不悔改，都要如此灭亡。”这不是我的话——而是基督的话。这不是我的说法——而是基督的说法。基督说了它。基督，那位仁慈的——基督，那位恩慈的说，“你们若不悔改，你们必定灭亡。”</w:t>
      </w:r>
    </w:p>
    <w:p w14:paraId="30974C8C">
      <w:pPr>
        <w:ind w:left="-5" w:right="2"/>
        <w:rPr>
          <w:rFonts w:hint="eastAsia"/>
        </w:rPr>
      </w:pPr>
    </w:p>
    <w:p w14:paraId="2DEBB14B">
      <w:pPr>
        <w:ind w:left="-5" w:right="2"/>
        <w:rPr>
          <w:rFonts w:hint="eastAsia"/>
        </w:rPr>
      </w:pPr>
      <w:r>
        <w:rPr>
          <w:rFonts w:hint="eastAsia"/>
        </w:rPr>
        <w:t>Think again of your GUILT. Yes, I say, deliberately, think of your guilt. It is guilt when a man does not repent. We are responsible and accountable to God for repentance. It is vain to say we are not. What does Paul say to the Athenians, "God commands all people everywhere to repent." (Acts 17:30.) What does our Lord say of Chorazin and Bethsaida? Why were they so guilty? Why was their position in hell to be so intolerable? Because they would not repent and believe. It is the express testimony of the Son of God that the impenitent man who has been called to repentance, and refused to obey the call, is more guilty than the man who has never been urged to repent.</w:t>
      </w:r>
    </w:p>
    <w:p w14:paraId="59709EBC">
      <w:pPr>
        <w:ind w:left="-5" w:right="2"/>
        <w:rPr>
          <w:rFonts w:hint="eastAsia"/>
        </w:rPr>
      </w:pPr>
      <w:r>
        <w:rPr>
          <w:rFonts w:hint="eastAsia"/>
        </w:rPr>
        <w:t>再想想你的罪咎。是的，我是经过深思熟虑后说的，想想你的罪咎。当一个人不悔改时，这就是罪咎。我们要对神负责，并因不悔改而受审判。说我们不负责任是徒然的。保罗对雅典人说了什么？“神……吩咐各处的人都要悔改。”（使徒行传 17:30。）我们的主对哥拉汛和伯赛大说了什么？为什么他们如此有罪？为什么他们在将来的审判中处境如此难以忍受？因为他们不肯悔改和相信。神的儿子明确见证，那个被呼召悔改却拒绝顺从呼召的不悔改者，比那个从未被敦促悔改的人更有罪。</w:t>
      </w:r>
    </w:p>
    <w:p w14:paraId="7465B785">
      <w:pPr>
        <w:ind w:left="-5" w:right="2"/>
        <w:rPr>
          <w:rFonts w:hint="eastAsia"/>
        </w:rPr>
      </w:pPr>
    </w:p>
    <w:p w14:paraId="5E13832D">
      <w:pPr>
        <w:ind w:left="-5" w:right="2"/>
        <w:rPr>
          <w:rFonts w:hint="eastAsia"/>
        </w:rPr>
      </w:pPr>
      <w:r>
        <w:rPr>
          <w:rFonts w:hint="eastAsia"/>
        </w:rPr>
        <w:t>Think of the FOLLY of remaining an impenitent man! Yes, I say the folly. The world you cleave to is melting beneath your feet already. What will bank-notes do for you in the life to come? What will your gold be worth to you a hundred years hence? When your last hour comes, what can all the gold in the globe do for you, if you die an impenitent man? You live for the world, perhaps, now. You strive hard and furiously to be successful in business. You compass sea and land to add acre to acre, or accumulate stock in the funds. You do all you can to get money, to amass riches, to make yourself comfortable, to have pleasure, to leave something for wife and children when you die. But, oh, remember! Remember, if you have not got the grace of God and true repentance, you are a poor man, a pauper in the sight of God.</w:t>
      </w:r>
    </w:p>
    <w:p w14:paraId="1B13707F">
      <w:pPr>
        <w:ind w:left="-5" w:right="2"/>
        <w:rPr>
          <w:rFonts w:hint="eastAsia"/>
        </w:rPr>
      </w:pPr>
      <w:r>
        <w:rPr>
          <w:rFonts w:hint="eastAsia"/>
        </w:rPr>
        <w:t>想想保持不悔改之人的愚蠢！是的，我说愚蠢。你依恋的世界已经在你脚下融化。钞票在来世能为你做什么？一百年后你的黄金对你有什么价值？当你最后的时刻到来时，如果你死时不悔改，全球所有的黄金能为你做什么？也许你现在为世界而活。你为了生意成功而拼命努力。你走遍洋海陆地，为了增加一亩又一亩的土地，或者积累基金股票。你尽你所能去赚钱，去积聚财富，让自己舒适，去享乐，去为了死后给妻子儿女留下点东西。但是，噢，记住！记住，如果你没有得到神的恩典和真正的悔改，你在神眼中是一个穷人，一个乞丐。</w:t>
      </w:r>
    </w:p>
    <w:p w14:paraId="13184319">
      <w:pPr>
        <w:ind w:left="-5" w:right="2"/>
        <w:rPr>
          <w:rFonts w:hint="eastAsia"/>
        </w:rPr>
      </w:pPr>
    </w:p>
    <w:p w14:paraId="55B0018F">
      <w:pPr>
        <w:ind w:left="-5" w:right="2"/>
        <w:rPr>
          <w:rFonts w:hint="eastAsia"/>
        </w:rPr>
      </w:pPr>
      <w:r>
        <w:rPr>
          <w:rFonts w:hint="eastAsia"/>
        </w:rPr>
        <w:t>I shall never forget the effect produced upon my own mind when I read some years ago of that fearful shipwreck, the loss of the 'Central America'—a great steamer which was lost on the voyage from Havannah to New York. That steamer was bringing home from California three or four hundred gold-diggers. They had all got their gold, and were coming home, proposing to spend their latter days in ease in their own country. But man proposes—and God disposes.</w:t>
      </w:r>
    </w:p>
    <w:p w14:paraId="27EF8DC5">
      <w:pPr>
        <w:ind w:left="-5" w:right="2"/>
        <w:rPr>
          <w:rFonts w:hint="eastAsia"/>
        </w:rPr>
      </w:pPr>
      <w:r>
        <w:rPr>
          <w:rFonts w:hint="eastAsia"/>
        </w:rPr>
        <w:t>我永远不会忘记多年前我读到那场可怕的海难时对我心灵产生的影响，那是“中美洲号”的沉没——一艘在从哈瓦那到纽约的航行中失踪的大型轮船。那艘轮船正载着三四百名淘金者从加利福尼亚回家。他们都得到了他们的黄金，正要回家，打算在自己的国家安度晚年。但谋事在人——成事在神。</w:t>
      </w:r>
    </w:p>
    <w:p w14:paraId="07F87060">
      <w:pPr>
        <w:ind w:left="-5" w:right="2"/>
        <w:rPr>
          <w:rFonts w:hint="eastAsia"/>
        </w:rPr>
      </w:pPr>
    </w:p>
    <w:p w14:paraId="3244A77B">
      <w:pPr>
        <w:ind w:left="-5" w:right="2"/>
        <w:rPr>
          <w:rFonts w:hint="eastAsia"/>
        </w:rPr>
      </w:pPr>
      <w:r>
        <w:rPr>
          <w:rFonts w:hint="eastAsia"/>
        </w:rPr>
        <w:t>About twenty-four hours after the Central America left Havannah, a mighty storm arose. Three or four heavy seas in succession struck the ship, and seriously damaged her. The engines became disabled and useless, and she was tossed by the wild sea. She sprung a leak, and in spite of every effort the ship began to fill. And after a while, when all on board had pumped and baled, and baled and pumped, until they were exhausted, it became plain that the Central America, with her three or four hundred passengers and all her crew, was likely to go down into the deep, deep sea, and carry nearly all on board with her. The crew launched the only boats they had. They placed the women passengers in these boats, with just a sufficient complement of sailors to manage them. All honor be to them for their kind feeling to the weak and defenseless at a time like that! The boats put off from the vessel; but there were left behind two or three hundred people, many of them gold-diggers, when the Central America went down. One who left the ship in one of the last boats which took the women, described what he saw in the cabin of the steamer when all hope was gone, and the great ship was about to go down. People took out their gold. One said, holding his leather bag, containing his long toiled for accumulations, "Here—take it who will! Take it who will. It is no more use to me—the ship is going down. Take it who will." Others took out their gold, and scattered it all over. "There," they said, "take it—take it who will! We are all going down. There is no more chance for us. The gold will do us no good!"</w:t>
      </w:r>
    </w:p>
    <w:p w14:paraId="0E04ED03">
      <w:pPr>
        <w:ind w:left="-5" w:right="2"/>
        <w:rPr>
          <w:rFonts w:hint="eastAsia"/>
        </w:rPr>
      </w:pPr>
      <w:r>
        <w:rPr>
          <w:rFonts w:hint="eastAsia"/>
        </w:rPr>
        <w:t>“中美洲号”离开哈瓦那大约二十四小时后，一场巨大的风暴兴起了。接连三四个巨浪袭击了船只，严重损坏了它。引擎失效且无用了，船只被狂暴的大海抛来抛去。船体出现裂缝，尽管做了一切努力，船还是开始进水。过了一会儿，当船上所有人都抽水、排水，排水、抽水，直到筋疲力尽时，很明显，“中美洲号”及其三四百名乘客和所有船员，很可能会沉入深深的大海，并带走几乎所有在船上的人。船员们放下了他们仅有的救生艇。他们把女乘客安置在这些船上，只配备了足够的水手来管理她们。在那样的时刻，他们对弱者和无助者的仁慈之情值得所有的荣誉！救生艇离开了大船；但当“中美洲号”沉没时，还有两三百人被留在后面，其中许多是淘金者。一位乘坐最后几艘带走妇女的救生艇离开的人，描述了当所有希望破灭，大船即将沉没时，他在轮船船舱里看到的情景。人们拿出了他们的黄金。一个人拿着他的皮袋，里面装着他长期劳苦积攒的财富，说：“给——谁要就拿去！谁要就拿去。这对我没用了——船要沉了。谁要就拿去。”其他人拿出他们的黄金，撒得到处都是。“那里，”他们说，“拿去——谁要就拿去！我们都要沉下去了。我们没有机会了。黄金对我们没用了！”</w:t>
      </w:r>
    </w:p>
    <w:p w14:paraId="7950A23A">
      <w:pPr>
        <w:ind w:left="-5" w:right="2"/>
        <w:rPr>
          <w:rFonts w:hint="eastAsia"/>
        </w:rPr>
      </w:pPr>
    </w:p>
    <w:p w14:paraId="0101666B">
      <w:pPr>
        <w:ind w:left="-5" w:right="2"/>
        <w:rPr>
          <w:rFonts w:hint="eastAsia"/>
        </w:rPr>
      </w:pPr>
      <w:r>
        <w:rPr>
          <w:rFonts w:hint="eastAsia"/>
        </w:rPr>
        <w:t>Oh, what a comment that is on the truly valueless nature of riches when a man draws near to God! "Riches profit not in the day of wrath—but righteousness delivers from death." (Prov. 11:4.) Think of your folly—your folly as well as your danger, your folly as well as your guilt—if you will cleave to your sins. Think of your folly, if you will not hear the warning which I give you this day. In my Master's name, I say to you once more, "Except you repent," you, even you who are reading this paper, "you shall likewise perish!"</w:t>
      </w:r>
    </w:p>
    <w:p w14:paraId="61457F21">
      <w:pPr>
        <w:ind w:left="-5" w:right="2"/>
        <w:rPr>
          <w:rFonts w:hint="eastAsia"/>
        </w:rPr>
      </w:pPr>
      <w:r>
        <w:rPr>
          <w:rFonts w:hint="eastAsia"/>
        </w:rPr>
        <w:t>噢，这是一个多么好的注脚，说明当一个人亲近神时，财富实际上是毫无价值的！“发怒的日子资财无益；惟有公义能救人脱离死亡。”（箴言 11:4。）想想你的愚蠢——你的愚蠢以及你的危险，你的愚蠢以及你的罪咎——如果你一定要依恋你的罪。想想你的愚蠢，如果你不听我今天给你的警告。奉我主人的名，我再次对你说：“你们若不悔改，”你，甚至正在阅读这篇文章的你，“你们都要如此灭亡！”</w:t>
      </w:r>
    </w:p>
    <w:p w14:paraId="3D87A78E">
      <w:pPr>
        <w:ind w:left="-5" w:right="2"/>
        <w:rPr>
          <w:rFonts w:hint="eastAsia"/>
        </w:rPr>
      </w:pPr>
    </w:p>
    <w:p w14:paraId="72B53B1B">
      <w:pPr>
        <w:ind w:left="-5" w:right="2"/>
        <w:rPr>
          <w:rFonts w:hint="eastAsia"/>
        </w:rPr>
      </w:pPr>
      <w:r>
        <w:rPr>
          <w:rFonts w:hint="eastAsia"/>
        </w:rPr>
        <w:t>(2) My second word of application shall be an INVITATION to all who feel their sins and desire to repent, and yet know not what to do. I give it broadly and fully to all who ask me, "What shall I do, this very day, if I am to take your advice?" I answer that question without any hesitation. I say to you, in my Master's name, Repent, Repent, Repent this very day. Repent without delay.</w:t>
      </w:r>
    </w:p>
    <w:p w14:paraId="30C79D6A">
      <w:pPr>
        <w:ind w:left="-5" w:right="2"/>
        <w:rPr>
          <w:rFonts w:hint="eastAsia"/>
        </w:rPr>
      </w:pPr>
      <w:r>
        <w:rPr>
          <w:rFonts w:hint="eastAsia"/>
        </w:rPr>
        <w:t>(2) 我的第二句应用的话是一个**邀请**，给所有感觉到自己的罪并渴望悔改，却不知道该做什么的人。我把它宽广且充分地给所有问我的人：“如果我要接受你的建议，就在今天，我该做什么？”我毫不犹豫地回答那个问题。我奉我主人的名对你说，悔改，悔改，就在今天悔改。立刻悔改。</w:t>
      </w:r>
    </w:p>
    <w:p w14:paraId="741456AF">
      <w:pPr>
        <w:ind w:left="-5" w:right="2"/>
        <w:rPr>
          <w:rFonts w:hint="eastAsia"/>
        </w:rPr>
      </w:pPr>
    </w:p>
    <w:p w14:paraId="7973560C">
      <w:pPr>
        <w:ind w:left="-5" w:right="2"/>
        <w:rPr>
          <w:rFonts w:hint="eastAsia"/>
        </w:rPr>
      </w:pPr>
      <w:r>
        <w:rPr>
          <w:rFonts w:hint="eastAsia"/>
        </w:rPr>
        <w:t>I feel no difficulty in saying this. I cannot agree with those who say that unconverted people should not be told to repent or pray. I find the Apostle Peter saying to Simon Magus, "Repent of this your wickedness." I find him saying, "pray to the Lord that the intent of your heart may be forgiven you." (Acts 8:22.) I am content to follow in the Apostle's wake. I say the same to everyone who is anxious about his soul. I say, Repent, Repent, Repent without delay. The time will soon come when you must be decided, if you ever mean to be. Why not this very day? Why not tonight? Sermon-hearing cannot go on forever. Going to churches and chapels must have an end. Liking this minister and liking that minister, belonging to this church and belonging to that chapel, holding these views and holding those views, thinking this preacher sound and that preacher unsound, is not enough to save a soul. A man must act at last, as well as think, if he means to go to heaven. A man must break off from his sins, and flee to the Lord Jesus, if he does not intend to be damned. A man must come out from the world, and take up the cross. A man must be decided, and repent, and believe. A man must show his colors, and be on the Lord Jesus Christ's side, if he means to be saved. And why not begin all this today? Oh, Repent, Repent, Repent without delay!</w:t>
      </w:r>
    </w:p>
    <w:p w14:paraId="49EDCED1">
      <w:pPr>
        <w:ind w:left="-5" w:right="2"/>
        <w:rPr>
          <w:rFonts w:hint="eastAsia"/>
        </w:rPr>
      </w:pPr>
      <w:r>
        <w:rPr>
          <w:rFonts w:hint="eastAsia"/>
        </w:rPr>
        <w:t>我说这话毫无困难。我不同意那些说不应该告诉未归正者悔改或祷告的人。我发现使徒彼得对行邪术的西门说：“你当懊悔你这罪恶。”我发现他说：“祈求主，或者你心里的意念可得赦免。”（使徒行传 8:22。）我满足于跟随使徒的脚踪。我对每一个为自己灵魂焦虑的人说同样的话。我说，悔改，悔改，立刻悔改。如果你真的打算做决定，那个必须做决定的时刻很快就会到来。为什么不是今天？为什么不是今晚？听讲道不能永远继续下去。去教堂和小礼拜堂必须有个结束。喜欢这位牧师或喜欢那位牧师，属于这个教会或属于那个小礼拜堂，持有这些观点或持有那些观点，认为这位传道人纯正或那位传道人不纯正，这些都不足以拯救一个灵魂。如果一个人想去天堂，他最终必须行动，而不仅仅是思考。如果一个人不想被定罪，他必须断绝他的罪，并逃向主耶稣。一个人必须从世界中出来，背起十字架。一个人必须下定决心，悔改，并相信。如果一个人想得救，他必须亮明旗帜，站在主耶稣基督这一边。为什么不今天就开始这一切呢？噢，悔改，悔改，立刻悔改！</w:t>
      </w:r>
    </w:p>
    <w:p w14:paraId="3E5361FC">
      <w:pPr>
        <w:ind w:left="-5" w:right="2"/>
        <w:rPr>
          <w:rFonts w:hint="eastAsia"/>
        </w:rPr>
      </w:pPr>
    </w:p>
    <w:p w14:paraId="2ECB8641">
      <w:pPr>
        <w:ind w:left="-5" w:right="2"/>
        <w:rPr>
          <w:rFonts w:hint="eastAsia"/>
        </w:rPr>
      </w:pPr>
      <w:r>
        <w:rPr>
          <w:rFonts w:hint="eastAsia"/>
        </w:rPr>
        <w:t>Do you ask me again what you ought to do? Go, I tell you, and cry to the Lord Jesus Christ this very day. Go and pour out your heart before Him. Go and tell Him what you are—and tell Him what you desire. Tell Him you are a sinner—He will not be ashamed of you. Tell Him you want to be saved—He will hear you. Tell Him you are a poor weak creature—He will listen to you. Tell Him you do not know what to do or how to repent—He will give you His grace. He will pour out His Spirit upon you. He will hear you. He will grant your prayer. He will save your soul. There is enough in Christ, and to spare, for all the needs of all the world, for all the needs of every heart that is unconverted, unsanctified, unbelieving, impenitent, and unrenewed.</w:t>
      </w:r>
    </w:p>
    <w:p w14:paraId="4DA94259">
      <w:pPr>
        <w:ind w:left="-5" w:right="2"/>
        <w:rPr>
          <w:rFonts w:hint="eastAsia"/>
        </w:rPr>
      </w:pPr>
      <w:r>
        <w:rPr>
          <w:rFonts w:hint="eastAsia"/>
        </w:rPr>
        <w:t>你再问我你应该做什么吗？去，我告诉你，就在今天向主耶稣基督呼求。去在祂面前倾心吐意。去告诉祂你是谁——告诉祂你渴望什么。告诉祂你是个罪人——祂不会以你为耻。告诉祂你想得救——祂会听你。告诉祂你是个可怜软弱的受造物——祂会听你。告诉祂你不知道该做什么或如何悔改——祂会赐给你祂的恩典。祂会浇灌祂的灵在你身上。祂会听你。祂会应允你的祷告。祂会拯救你的灵魂。基督里的恩典足够，且有余，能满足全世界的所有需要，能满足每一颗未归正、未成圣、不信、不悔改和未更新之心的所有需要。</w:t>
      </w:r>
    </w:p>
    <w:p w14:paraId="38190155">
      <w:pPr>
        <w:ind w:left="-5" w:right="2"/>
        <w:rPr>
          <w:rFonts w:hint="eastAsia"/>
        </w:rPr>
      </w:pPr>
    </w:p>
    <w:p w14:paraId="3A6F901C">
      <w:pPr>
        <w:ind w:left="-5" w:right="2"/>
        <w:rPr>
          <w:rFonts w:hint="eastAsia"/>
        </w:rPr>
      </w:pPr>
      <w:r>
        <w:rPr>
          <w:rFonts w:hint="eastAsia"/>
        </w:rPr>
        <w:t>"What is your hope?" said a man to a poor Welsh boy, who could not speak much English, and was found dying in an inn one day. "What is your hope about your soul?" What was his reply? He turned to the questioner, and said to him, in broken English, "Jesus Christ is plenty for everybody! Jesus Christ is plenty for everybody!" There was a mine of truth in those words. And well said another—a navigator who died in the Lord, "Tell them all, tell every man you meet—Christ is for every man! Jesus Christ is for every man!" Go to that Savior this day, and tell Him the needs of your soul. Go to Him, in the words of that beautiful hymn which says—</w:t>
      </w:r>
    </w:p>
    <w:p w14:paraId="528C059F">
      <w:pPr>
        <w:ind w:left="-5" w:right="2"/>
        <w:rPr>
          <w:rFonts w:hint="eastAsia"/>
        </w:rPr>
      </w:pPr>
      <w:r>
        <w:rPr>
          <w:rFonts w:hint="eastAsia"/>
        </w:rPr>
        <w:t>“你的希望是什么？”一个人问一个可怜的威尔士男孩，他不太会说英语，有一天被人发现死在一家旅馆里。“关于你的灵魂，你的希望是什么？”他的回答是什么？他转向提问者，用蹩脚的英语对他说：“耶稣基督对每个人来说都足够了！耶稣基督对每个人来说都足够了！”这几句话里蕴藏着真理的矿藏。另一位——一个在主里去世的领航员也说得好：“告诉他们所有人，告诉你遇见的每个人——基督是为每个人的！耶稣基督是为每个人的！”今天就去那位救主那里，告诉祂你灵魂的需要。用那首美丽赞美诗的话去到祂那里，那诗说——</w:t>
      </w:r>
    </w:p>
    <w:p w14:paraId="2377BBC5">
      <w:pPr>
        <w:ind w:left="-5" w:right="2"/>
        <w:rPr>
          <w:rFonts w:hint="eastAsia"/>
        </w:rPr>
      </w:pPr>
    </w:p>
    <w:p w14:paraId="197232AB">
      <w:pPr>
        <w:ind w:left="-5" w:right="2"/>
        <w:rPr>
          <w:rFonts w:hint="eastAsia"/>
        </w:rPr>
      </w:pPr>
      <w:r>
        <w:rPr>
          <w:rFonts w:hint="eastAsia"/>
        </w:rPr>
        <w:t xml:space="preserve">"Just as I am—without one plea, </w:t>
      </w:r>
    </w:p>
    <w:p w14:paraId="66466B23">
      <w:pPr>
        <w:ind w:left="-5" w:right="2"/>
        <w:rPr>
          <w:rFonts w:hint="eastAsia"/>
        </w:rPr>
      </w:pPr>
      <w:r>
        <w:rPr>
          <w:rFonts w:hint="eastAsia"/>
        </w:rPr>
        <w:t xml:space="preserve">But that Your blood was shed for me, </w:t>
      </w:r>
    </w:p>
    <w:p w14:paraId="2EBAA8E2">
      <w:pPr>
        <w:ind w:left="-5" w:right="2"/>
        <w:rPr>
          <w:rFonts w:hint="eastAsia"/>
        </w:rPr>
      </w:pPr>
      <w:r>
        <w:rPr>
          <w:rFonts w:hint="eastAsia"/>
        </w:rPr>
        <w:t>And that You bid me come to Thee— O Lamb of God, I come!</w:t>
      </w:r>
    </w:p>
    <w:p w14:paraId="14C8C47B">
      <w:pPr>
        <w:ind w:left="-5" w:right="2"/>
        <w:rPr>
          <w:rFonts w:hint="eastAsia"/>
        </w:rPr>
      </w:pPr>
      <w:r>
        <w:rPr>
          <w:rFonts w:hint="eastAsia"/>
        </w:rPr>
        <w:t xml:space="preserve">"Just as I am—and waiting not </w:t>
      </w:r>
    </w:p>
    <w:p w14:paraId="2AD346EE">
      <w:pPr>
        <w:ind w:left="-5" w:right="2"/>
        <w:rPr>
          <w:rFonts w:hint="eastAsia"/>
        </w:rPr>
      </w:pPr>
      <w:r>
        <w:rPr>
          <w:rFonts w:hint="eastAsia"/>
        </w:rPr>
        <w:t xml:space="preserve">To rid my soul of one dark blot, </w:t>
      </w:r>
    </w:p>
    <w:p w14:paraId="3DA1E361">
      <w:pPr>
        <w:ind w:left="-5" w:right="2"/>
        <w:rPr>
          <w:rFonts w:hint="eastAsia"/>
        </w:rPr>
      </w:pPr>
      <w:r>
        <w:rPr>
          <w:rFonts w:hint="eastAsia"/>
        </w:rPr>
        <w:t>To You, whose blood can cleanse each spot—</w:t>
      </w:r>
    </w:p>
    <w:p w14:paraId="26117596">
      <w:pPr>
        <w:ind w:left="-5" w:right="2"/>
        <w:rPr>
          <w:rFonts w:hint="eastAsia"/>
        </w:rPr>
      </w:pPr>
      <w:r>
        <w:rPr>
          <w:rFonts w:hint="eastAsia"/>
        </w:rPr>
        <w:t>O Lamb of God, I come!"</w:t>
      </w:r>
    </w:p>
    <w:p w14:paraId="2D261EB1">
      <w:pPr>
        <w:ind w:left="-5" w:right="2"/>
        <w:rPr>
          <w:rFonts w:hint="eastAsia"/>
        </w:rPr>
      </w:pPr>
      <w:r>
        <w:rPr>
          <w:rFonts w:hint="eastAsia"/>
        </w:rPr>
        <w:t>“照我本相——无善足称，</w:t>
      </w:r>
    </w:p>
    <w:p w14:paraId="6A7A3588">
      <w:pPr>
        <w:ind w:left="-5" w:right="2"/>
        <w:rPr>
          <w:rFonts w:hint="eastAsia"/>
        </w:rPr>
      </w:pPr>
      <w:r>
        <w:rPr>
          <w:rFonts w:hint="eastAsia"/>
        </w:rPr>
        <w:t>惟信我主流血深恩，</w:t>
      </w:r>
    </w:p>
    <w:p w14:paraId="11D79384">
      <w:pPr>
        <w:ind w:left="-5" w:right="2"/>
        <w:rPr>
          <w:rFonts w:hint="eastAsia"/>
        </w:rPr>
      </w:pPr>
      <w:r>
        <w:rPr>
          <w:rFonts w:hint="eastAsia"/>
        </w:rPr>
        <w:t>又因我主召我亲近——</w:t>
      </w:r>
    </w:p>
    <w:p w14:paraId="6B665A12">
      <w:pPr>
        <w:ind w:left="-5" w:right="2"/>
        <w:rPr>
          <w:rFonts w:hint="eastAsia"/>
        </w:rPr>
      </w:pPr>
      <w:r>
        <w:rPr>
          <w:rFonts w:hint="eastAsia"/>
        </w:rPr>
        <w:t>神的羔羊，我来！</w:t>
      </w:r>
    </w:p>
    <w:p w14:paraId="4E4B78BC">
      <w:pPr>
        <w:ind w:left="-5" w:right="2"/>
        <w:rPr>
          <w:rFonts w:hint="eastAsia"/>
        </w:rPr>
      </w:pPr>
      <w:r>
        <w:rPr>
          <w:rFonts w:hint="eastAsia"/>
        </w:rPr>
        <w:t>“照我本相——不加等待</w:t>
      </w:r>
    </w:p>
    <w:p w14:paraId="784C434C">
      <w:pPr>
        <w:ind w:left="-5" w:right="2"/>
        <w:rPr>
          <w:rFonts w:hint="eastAsia"/>
        </w:rPr>
      </w:pPr>
      <w:r>
        <w:rPr>
          <w:rFonts w:hint="eastAsia"/>
        </w:rPr>
        <w:t>要想洗去灵魂污点，</w:t>
      </w:r>
    </w:p>
    <w:p w14:paraId="679CE8A9">
      <w:pPr>
        <w:ind w:left="-5" w:right="2"/>
        <w:rPr>
          <w:rFonts w:hint="eastAsia"/>
        </w:rPr>
      </w:pPr>
      <w:r>
        <w:rPr>
          <w:rFonts w:hint="eastAsia"/>
        </w:rPr>
        <w:t>唯有你血能洗斑点——</w:t>
      </w:r>
    </w:p>
    <w:p w14:paraId="3190BA21">
      <w:pPr>
        <w:ind w:left="-5" w:right="2"/>
        <w:rPr>
          <w:rFonts w:hint="eastAsia"/>
        </w:rPr>
      </w:pPr>
      <w:r>
        <w:rPr>
          <w:rFonts w:hint="eastAsia"/>
        </w:rPr>
        <w:t>神的羔羊，我来！”</w:t>
      </w:r>
    </w:p>
    <w:p w14:paraId="08044A30">
      <w:pPr>
        <w:ind w:left="-5" w:right="2"/>
        <w:rPr>
          <w:rFonts w:hint="eastAsia"/>
        </w:rPr>
      </w:pPr>
    </w:p>
    <w:p w14:paraId="23AA3F7B">
      <w:pPr>
        <w:ind w:left="-5" w:right="2"/>
        <w:rPr>
          <w:rFonts w:hint="eastAsia"/>
        </w:rPr>
      </w:pPr>
      <w:r>
        <w:rPr>
          <w:rFonts w:hint="eastAsia"/>
        </w:rPr>
        <w:t>Go to the Lord Jesus in that spirit, and He will receive you. He will not refuse you. He will not despise you. He will grant you pardon, peace, everlasting life, and give you the grace of the Holy Spirit.</w:t>
      </w:r>
    </w:p>
    <w:p w14:paraId="6B433A5F">
      <w:pPr>
        <w:ind w:left="-5" w:right="2"/>
        <w:rPr>
          <w:rFonts w:hint="eastAsia"/>
        </w:rPr>
      </w:pPr>
      <w:r>
        <w:rPr>
          <w:rFonts w:hint="eastAsia"/>
        </w:rPr>
        <w:t>带着那种灵去到主耶稣那里，祂必接纳你。祂不会拒绝你。祂不会轻看你。祂必赐给你赦免、平安、永生，并赐给你圣灵的恩典。</w:t>
      </w:r>
    </w:p>
    <w:p w14:paraId="4CDE94FD">
      <w:pPr>
        <w:ind w:left="-5" w:right="2"/>
        <w:rPr>
          <w:rFonts w:hint="eastAsia"/>
        </w:rPr>
      </w:pPr>
    </w:p>
    <w:p w14:paraId="39C07580">
      <w:pPr>
        <w:ind w:left="-5" w:right="2"/>
        <w:rPr>
          <w:rFonts w:hint="eastAsia"/>
        </w:rPr>
      </w:pPr>
      <w:r>
        <w:rPr>
          <w:rFonts w:hint="eastAsia"/>
        </w:rPr>
        <w:t>Do you ask me whether there is anything else you ought to do? Yes! I reply. Go and resolve to break off from every known sin. Let those who will call such advice legal—I trust I may never shrink from giving it. It never can be right to sit still in wickedness. It never can be wrong to say with Isaiah, "Cease to do evil." (Isa. 1:16.) Whatever be your sin, resolve, by God's help, that tomorrow morning you will rise an altered man, and break off from that sin. Whether it be drinking or swearing, or passion, or lying, or cheating, or covetousness; whatever your sin and fault—determine, by God's grace, that you will break off immediately from it. Give it up without delay, and turn from it, by God's help, for the rest of your days. Cast it from you—it is a serpent that will bite you to death. Throw it from you—it is useless lumber; it will sink the ship down to perdition. Cast away your besetting sin—give it up—turn from it—break it off. By God's help resolve that in that respect you will sin no more.</w:t>
      </w:r>
    </w:p>
    <w:p w14:paraId="23BF63A5">
      <w:pPr>
        <w:ind w:left="-5" w:right="2"/>
        <w:rPr>
          <w:rFonts w:hint="eastAsia"/>
        </w:rPr>
      </w:pPr>
      <w:r>
        <w:rPr>
          <w:rFonts w:hint="eastAsia"/>
        </w:rPr>
        <w:t>你问我是否还有其他你应该做的事？是的！我回答。去下定决心断绝每一个已知的罪。让那些愿意的人称这种建议为律法主义——我相信我绝不会退缩不给这样的建议。安坐在邪恶中绝不可能是对的。与以赛亚同说“止住作恶”绝不可能是错的。（以赛亚书 1:16。）无论你的罪是什么，藉着神的帮助下定决心，明天早晨你将作为一个改变了的人起来，并断绝那罪。无论是酗酒、发誓、暴怒、撒谎、欺骗还是贪婪；无论你的罪和过错是什么——靠着神的恩典决定，你要立即与它断绝。毫不迟疑地放弃它，并在你余下的日子里，靠着神的帮助转离它。把它从你身上扔掉——它是一条会咬死你的毒蛇。把它从你身上扔掉——它是无用的废物；它会使船沉入灭亡。抛弃你那缠累的罪——放弃它——转离它——断绝它。藉着神的帮助下定决心，在那方面你不再犯罪。</w:t>
      </w:r>
    </w:p>
    <w:p w14:paraId="2369510D">
      <w:pPr>
        <w:ind w:left="-5" w:right="2"/>
        <w:rPr>
          <w:rFonts w:hint="eastAsia"/>
        </w:rPr>
      </w:pPr>
    </w:p>
    <w:p w14:paraId="2001D112">
      <w:pPr>
        <w:ind w:left="-5" w:right="2"/>
        <w:rPr>
          <w:rFonts w:hint="eastAsia"/>
        </w:rPr>
      </w:pPr>
      <w:r>
        <w:rPr>
          <w:rFonts w:hint="eastAsia"/>
        </w:rPr>
        <w:t>But I think it just possible that some reader of this volume may be ashamed of repentance. I do beseech you to cast away such shame for ever. Never be ashamed of repentance toward God. Of sin you might be ashamed. Of lying, swearing, drunkenness, gambling—of these a man ought to be ashamed. But of repentance, of prayer, of faith in Christ, of seeking God, of caring for the soul—never, never, so long as you live, never be ashamed of such things as these. I remember, long ago, a thing that came under my own knowledge, which gave me some idea what the fear of man can do. I was attending a dying man, who had been a sergeant in the Guards. He had ruined his health by drinking liquor. He had been a careless, thoughtless man about his soul. He told me upon his death-bed, that when he first began to pray he was so ashamed of his wife knowing it, that when he went upstairs to pray he would take his shoes off and creep up in his stockings, that his wife might not be aware how he was spending his time. Verily, I am afraid there are many like him! Do not you be one of them. Whatever you are ashamed of, never be ashamed of seeking God.</w:t>
      </w:r>
    </w:p>
    <w:p w14:paraId="68446D69">
      <w:pPr>
        <w:ind w:left="-5" w:right="2"/>
        <w:rPr>
          <w:rFonts w:hint="eastAsia"/>
        </w:rPr>
      </w:pPr>
      <w:r>
        <w:rPr>
          <w:rFonts w:hint="eastAsia"/>
        </w:rPr>
        <w:t>但我认为本书的某些读者可能会以悔改为耻，这是完全可能的。我恳求你永远抛弃这种羞耻感。永远不要以向神悔改为耻。对罪你应该感到羞耻。对撒谎、发誓、酗酒、赌博——对这些，一个人应当感到羞耻。但对悔改、对祷告、对信靠基督、对寻求神、对关心灵魂——绝不，绝不，只要你活着，绝不要以这些事为耻。我记得很久以前，一件我亲身经历的事，让我对惧怕人能做什么有了一些了解。我在照顾一个垂死的人，他曾是卫队的军士。他因酗酒毁了自己的健康。他曾是一个对自己灵魂漠不关心、轻率的人。他在临终的床上告诉我，当他第一次开始祷告时，他是如此羞于让他妻子知道，以至于当他上楼祷告时，他会脱掉鞋子，穿着袜子偷偷爬上去，以免他妻子察觉他是如何打发时间的。真的，我恐怕有许多像他一样的人！你不要成为其中之一。无论你以什么为耻，永远不要以寻求神为耻。</w:t>
      </w:r>
    </w:p>
    <w:p w14:paraId="2E548259">
      <w:pPr>
        <w:ind w:left="-5" w:right="2"/>
        <w:rPr>
          <w:rFonts w:hint="eastAsia"/>
        </w:rPr>
      </w:pPr>
    </w:p>
    <w:p w14:paraId="7751C472">
      <w:pPr>
        <w:ind w:left="-5" w:right="2"/>
        <w:rPr>
          <w:rFonts w:hint="eastAsia"/>
        </w:rPr>
      </w:pPr>
      <w:r>
        <w:rPr>
          <w:rFonts w:hint="eastAsia"/>
        </w:rPr>
        <w:t>But, I think it just possible that some reader of this volume is afraid to repent. You think you are so bad and unworthy that Christ will not have you. I do beseech you once more, to cast away such fear forever. Never, never be afraid to repent. The Lord Jesus Christ is very gracious. He will not break the bruised reed, nor quench the smoking flax. Fear not to draw near to Him. There is a confessional ready for you. You need none made by man. The throne of grace is the true confessional. There is a Priest ready for you. You need no ordained man, no priest, no bishop, no minister, to stand between you and God. The Lord Jesus is the true High Priest. None is so wise, and none so loving as He. None but He can give you absolution, and send you away with a light heart and in perfect peace. Oh, take the invitation I bring you. Fear nothing. Christ is not an "austere man." He "despises none." (Job 36:5.) Arise this day, and flee to Him. Go to Christ and repent this night without delay.</w:t>
      </w:r>
    </w:p>
    <w:p w14:paraId="134BBC65">
      <w:pPr>
        <w:ind w:left="-5" w:right="2"/>
        <w:rPr>
          <w:rFonts w:hint="eastAsia"/>
        </w:rPr>
      </w:pPr>
      <w:r>
        <w:rPr>
          <w:rFonts w:hint="eastAsia"/>
        </w:rPr>
        <w:t>但是，我认为本书的某些读者可能害怕悔改，这也是完全可能的。你认为你太坏太不配，基督不会要你。我再次恳求你，永远抛弃这种恐惧。绝不，绝不要害怕悔改。主耶稣基督是非常恩慈的。压伤的芦苇祂不折断，将残的灯火祂不吹灭。不要害怕亲近祂。有一个忏悔室为你预备好了。你不需要人造的。施恩宝座是真正的忏悔室。有一位祭司为你预备好了。你不需要按立的人，不需要祭司，不需要主教，不需要牧师，站在你和神之间。主耶稣是真正的大祭司。没有谁像祂那样智慧，也没有谁像祂那样慈爱。唯有祂能赦免你，并让你带着轻松的心和完美的平安离开。噢，接受我带给你的邀请。什么也不要怕。基督不是一个“严厉的人”。祂“不藐视任何人”。（约伯记 36:5。）今天起来，逃向祂。去基督那里，今晚立刻悔改。</w:t>
      </w:r>
    </w:p>
    <w:p w14:paraId="2CEEAC32">
      <w:pPr>
        <w:ind w:left="-5" w:right="2"/>
        <w:rPr>
          <w:rFonts w:hint="eastAsia"/>
        </w:rPr>
      </w:pPr>
    </w:p>
    <w:p w14:paraId="3DB89EEE">
      <w:pPr>
        <w:ind w:left="-5" w:right="2"/>
        <w:rPr>
          <w:rFonts w:hint="eastAsia"/>
        </w:rPr>
      </w:pPr>
      <w:r>
        <w:rPr>
          <w:rFonts w:hint="eastAsia"/>
        </w:rPr>
        <w:t>(3) My last word of application shall be an EXHORTATION to all who have known what repentance is by experience. I address it to all who have, by God's grace, felt their sins, sorrowed for their sins, confessed their sins, given up their sins, and found peace in the blood of Jesus Christ. What shall I say to you but this—Keep up your repentance! Keep up your repentance. Let it be a habit of mind you watch over to the last day of your life. Let it be a fire you never allow to burn low or to become dull. Keep up your repentance, if you love life.</w:t>
      </w:r>
    </w:p>
    <w:p w14:paraId="2C1699B8">
      <w:pPr>
        <w:ind w:left="-5" w:right="2"/>
        <w:rPr>
          <w:rFonts w:hint="eastAsia"/>
        </w:rPr>
      </w:pPr>
      <w:r>
        <w:rPr>
          <w:rFonts w:hint="eastAsia"/>
        </w:rPr>
        <w:t>(3) 我最后一句应用的话是对所有在经历上知道悔改是什么的人的**劝勉**。我对所有藉着神的恩典，感觉到自己的罪、为罪忧伤、承认罪、放弃罪、并在耶稣基督的血里找到平安的人说话。除了这句，我还能对你说什么呢——保持你的悔改！保持你的悔改。让它成为你一直看守到生命最后一刻的心智习惯。让它成为你绝不允许燃烧微弱或变得暗淡的火。保持你的悔改，如果你爱生命。</w:t>
      </w:r>
    </w:p>
    <w:p w14:paraId="3C4D6B0C">
      <w:pPr>
        <w:ind w:left="-5" w:right="2"/>
        <w:rPr>
          <w:rFonts w:hint="eastAsia"/>
        </w:rPr>
      </w:pPr>
    </w:p>
    <w:p w14:paraId="48CA2A01">
      <w:pPr>
        <w:ind w:left="-5" w:right="2"/>
        <w:rPr>
          <w:rFonts w:hint="eastAsia"/>
        </w:rPr>
      </w:pPr>
      <w:r>
        <w:rPr>
          <w:rFonts w:hint="eastAsia"/>
        </w:rPr>
        <w:t>I do not want you to make a Christ of repentance, or to turn it into a bondage for your soul. I do not bid you to measure the degree of your justification by your repentance, or to suppose that your sins are not forgiven because your repentance is imperfect. Justification is one thing, and repentance is another. You must not confuse things that differ. It is only faith that justifies. It is only faith that lays hold of Christ. But for all that, keep a jealous watch over your repentance. Keep it up—keep it up, and let not the fire burn low. Whenever you find a slackness coming over your soul—whenever you feel slow, and dull, and heavy, and cold, and careless about little sins—look to your own heart then, and take heed lest you fall. Say to your soul, "Oh, my soul, what are you doing? Have you forgotten David's fall? Have you forgotten Peter's backsliding? Have you forgotten David's subsequent misery? Have you forgotten Peter's tears? Awake, O my soul, awake once more. Heap on fuel, make the fire burn bright. Return again to your God, let your repentance once more be lively. Let your repentance be repented over again." Alas, how few are the hours in a Christian's best days when he does not "make work for repentance!"</w:t>
      </w:r>
    </w:p>
    <w:p w14:paraId="0E9FBFA2">
      <w:pPr>
        <w:ind w:left="-5" w:right="2"/>
        <w:rPr>
          <w:rFonts w:hint="eastAsia"/>
        </w:rPr>
      </w:pPr>
      <w:r>
        <w:rPr>
          <w:rFonts w:hint="eastAsia"/>
        </w:rPr>
        <w:t>我不是要你把悔改当作基督，或把它变成你灵魂的束缚。我不是让你用你的悔改来衡量你称义的程度，或以为因为你的悔改不完美，你的罪就没有被赦免。称义是一回事，悔改是另一回事。你绝不能混淆不同的事物。唯有信心使人称义。唯有信心抓住基督。但尽管如此，要审慎地看守你的悔改。保持它——保持它，不要让火燃烧微弱。每当你发现松懈临到你的灵魂——每当你感到迟钝、呆滞、沉重、冷淡，并对小罪漫不经心时——那时要查看你自己的心，并要谨慎，免得你跌倒。对你的灵魂说：“噢，我的灵魂，你在做什么？你忘了大卫的跌倒吗？你忘了彼得的背道吗？你忘了大卫随后的痛苦吗？你忘了彼得的眼泪吗？醒来，噢我的灵魂，再次醒来。堆上燃料，让火燃烧明亮。再次回到你的神那里，让你的悔改再次活泼起来。让你的悔改再次被悔改。”唉，在基督徒最好的日子里，他不“为悔改制造工作”的时间是何等少啊！</w:t>
      </w:r>
    </w:p>
    <w:p w14:paraId="056346E6">
      <w:pPr>
        <w:ind w:left="-5" w:right="2"/>
        <w:rPr>
          <w:rFonts w:hint="eastAsia"/>
        </w:rPr>
      </w:pPr>
    </w:p>
    <w:p w14:paraId="7FAEAB6D">
      <w:pPr>
        <w:ind w:left="-5" w:right="2"/>
        <w:rPr>
          <w:rFonts w:hint="eastAsia"/>
        </w:rPr>
      </w:pPr>
      <w:r>
        <w:rPr>
          <w:rFonts w:hint="eastAsia"/>
        </w:rPr>
        <w:t>Keep up your repentance until the last day of your life. There will always be sins to deplore, and infirmities to confess. Take them daily to the Lord Jesus Christ, and obtain from Him daily supplies of mercy and grace. Make confession daily to the great High Priest, and receive from Him daily absolution. Feed daily on the passover Lamb. But never forget that it was to be eaten with bitter herbs. "Sir," said a young man to Philip Henry, "how long should a man go on repenting?" What did old Philip Henry reply? "Sir, I hope to carry my repentance to the very gates of heaven. Every day I find I am a sinner, and every day I need to repent. I mean to carry my repentance, by God's help, up to the very gates of heaven."</w:t>
      </w:r>
    </w:p>
    <w:p w14:paraId="4CEED61C">
      <w:pPr>
        <w:ind w:left="-5" w:right="2"/>
        <w:rPr>
          <w:rFonts w:hint="eastAsia"/>
        </w:rPr>
      </w:pPr>
      <w:r>
        <w:rPr>
          <w:rFonts w:hint="eastAsia"/>
        </w:rPr>
        <w:t>保持你的悔改直到你生命的最后一天。总会有罪要痛悔，有软弱要承认。每天把它们带到主耶稣基督那里，从祂那里获得每日怜悯和恩典的供应。每天向大祭司认罪，并每天从祂那里接受赦免。每天以逾越节的羔羊为食。但绝不要忘记，它是要与苦菜同吃的。“先生，”一个年轻人问菲利普·亨利，“一个人应该悔改多久？”老菲利普·亨利怎么回答？“先生，我希望带着我的悔改直到天堂门口。每天我都发现我是一个罪人，每天我都不仅需要悔改。我打算藉着神的帮助，带着我的悔改，直到天堂门口。”</w:t>
      </w:r>
    </w:p>
    <w:p w14:paraId="336E1005">
      <w:pPr>
        <w:ind w:left="-5" w:right="2"/>
        <w:rPr>
          <w:rFonts w:hint="eastAsia"/>
        </w:rPr>
      </w:pPr>
    </w:p>
    <w:p w14:paraId="6965624E">
      <w:pPr>
        <w:ind w:left="-5" w:right="2"/>
        <w:rPr>
          <w:rFonts w:hint="eastAsia"/>
        </w:rPr>
      </w:pPr>
      <w:r>
        <w:rPr>
          <w:rFonts w:hint="eastAsia"/>
        </w:rPr>
        <w:t>May this be our divinity, your divinity, my divinity; your theology, my theology! May repentance toward God and faith toward our Lord Jesus Christ be the two great pillars before the temple of our religion, the corner-stones in our system of Christianity! (2 Chron. 3:17.) May the two never be disjoined! May we, while we repent, believe; and while we believe, repent! And may repentance and faith, faith and repentance—be ever uppermost, foremost, the chief and principal articles, in the creed of our souls!</w:t>
      </w:r>
    </w:p>
    <w:p w14:paraId="337575CB">
      <w:pPr>
        <w:ind w:left="-5" w:right="2"/>
        <w:rPr>
          <w:rFonts w:hint="eastAsia"/>
        </w:rPr>
      </w:pPr>
      <w:r>
        <w:rPr>
          <w:rFonts w:hint="eastAsia"/>
        </w:rPr>
        <w:t>愿这成为我们的神学，你的神学，我的神学；你的教义，我的教义！愿向神悔改和信靠我们主耶稣基督，成为我们宗教殿堂前的两根大柱，我们基督教体系中的基石！（历代志下 3:17。）愿这两者永不分离！愿我们在悔改时相信；在相信时悔改！愿悔改和信心，信心和悔改——永远居于首位，最前，成为我们灵魂信条中首要和主要的条款！</w:t>
      </w:r>
    </w:p>
    <w:p w14:paraId="17E15A29">
      <w:pPr>
        <w:ind w:left="-5" w:right="2"/>
        <w:rPr>
          <w:rFonts w:hint="eastAsia"/>
        </w:rPr>
      </w:pPr>
    </w:p>
    <w:p w14:paraId="7F6213E7">
      <w:pPr>
        <w:pStyle w:val="2"/>
        <w:bidi w:val="0"/>
        <w:rPr>
          <w:rFonts w:hint="eastAsia"/>
        </w:rPr>
      </w:pPr>
      <w:r>
        <w:rPr>
          <w:rFonts w:hint="eastAsia"/>
        </w:rPr>
        <w:t>Our Profession</w:t>
      </w:r>
    </w:p>
    <w:p w14:paraId="22C5A29A">
      <w:pPr>
        <w:pStyle w:val="2"/>
        <w:bidi w:val="0"/>
        <w:rPr>
          <w:rFonts w:hint="eastAsia"/>
        </w:rPr>
      </w:pPr>
      <w:r>
        <w:rPr>
          <w:rFonts w:hint="eastAsia"/>
        </w:rPr>
        <w:t>我们的信仰表白</w:t>
      </w:r>
    </w:p>
    <w:p w14:paraId="6543BCB7">
      <w:pPr>
        <w:ind w:left="-5" w:right="2"/>
        <w:rPr>
          <w:rFonts w:hint="eastAsia"/>
        </w:rPr>
      </w:pPr>
    </w:p>
    <w:p w14:paraId="7699A455">
      <w:pPr>
        <w:ind w:left="-5" w:right="2"/>
        <w:rPr>
          <w:rFonts w:hint="eastAsia"/>
        </w:rPr>
      </w:pPr>
      <w:r>
        <w:rPr>
          <w:rFonts w:hint="eastAsia"/>
        </w:rPr>
        <w:t>by J. C. Ryle</w:t>
      </w:r>
    </w:p>
    <w:p w14:paraId="0D0A6626">
      <w:pPr>
        <w:ind w:left="-5" w:right="2"/>
        <w:rPr>
          <w:rFonts w:hint="eastAsia"/>
        </w:rPr>
      </w:pPr>
      <w:r>
        <w:rPr>
          <w:rFonts w:hint="eastAsia"/>
        </w:rPr>
        <w:t>作者：J. C. 莱尔</w:t>
      </w:r>
    </w:p>
    <w:p w14:paraId="085C65E7">
      <w:pPr>
        <w:ind w:left="-5" w:right="2"/>
        <w:rPr>
          <w:rFonts w:hint="eastAsia"/>
        </w:rPr>
      </w:pPr>
    </w:p>
    <w:p w14:paraId="39F51FE4">
      <w:pPr>
        <w:ind w:left="-5" w:right="2"/>
        <w:rPr>
          <w:rFonts w:hint="eastAsia"/>
        </w:rPr>
      </w:pPr>
      <w:r>
        <w:rPr>
          <w:rFonts w:hint="eastAsia"/>
        </w:rPr>
        <w:t>"Seeing then that we have a great High Priest, who has passed into the heavens, Jesus the Son of God, let us hold fast our profession." (Hebrews 4:14)</w:t>
      </w:r>
    </w:p>
    <w:p w14:paraId="12888D03">
      <w:pPr>
        <w:ind w:left="-5" w:right="2"/>
        <w:rPr>
          <w:rFonts w:hint="eastAsia"/>
        </w:rPr>
      </w:pPr>
      <w:r>
        <w:rPr>
          <w:rFonts w:hint="eastAsia"/>
        </w:rPr>
        <w:t>“我们既然有一位已经升入高天尊荣的大祭司，就是神的儿子耶稣，便当持定所承认的道。”（希伯来书 4:14）</w:t>
      </w:r>
    </w:p>
    <w:p w14:paraId="030765DA">
      <w:pPr>
        <w:ind w:left="-5" w:right="2"/>
        <w:rPr>
          <w:rFonts w:hint="eastAsia"/>
        </w:rPr>
      </w:pPr>
    </w:p>
    <w:p w14:paraId="13F897AB">
      <w:pPr>
        <w:ind w:left="-5" w:right="2"/>
        <w:rPr>
          <w:rFonts w:hint="eastAsia"/>
        </w:rPr>
      </w:pPr>
      <w:r>
        <w:rPr>
          <w:rFonts w:hint="eastAsia"/>
        </w:rPr>
        <w:t>A careful reader of the Epistle to the Hebrews can hardly fail to observe that the words "let us" are found no less than four times in the fourth chapter. In the first verse you will read, "let us fear,"-in the eleventh verse, "let us labor"-in the fourteenth verse, "let us hold fast"-and in the sixteenth verse, "let us come boldly to the throne of grace." We should take note of this.</w:t>
      </w:r>
    </w:p>
    <w:p w14:paraId="71A9BE72">
      <w:pPr>
        <w:ind w:left="-5" w:right="2"/>
        <w:rPr>
          <w:rFonts w:hint="eastAsia"/>
        </w:rPr>
      </w:pPr>
      <w:r>
        <w:rPr>
          <w:rFonts w:hint="eastAsia"/>
        </w:rPr>
        <w:t>仔细阅读《希伯来书》的读者很难不注意到，“我们当/让我们”（let us）这几个字在第四章中出现了不少于四次。在第一节你会读到，“我们当畏惧”；在第十一节，“我们务必竭力”；在第十四节，“便当持定”；在第十六节，“我们只管坦然无惧地来到施恩的宝座前”。我们应当注意这一点。</w:t>
      </w:r>
    </w:p>
    <w:p w14:paraId="48403351">
      <w:pPr>
        <w:ind w:left="-5" w:right="2"/>
        <w:rPr>
          <w:rFonts w:hint="eastAsia"/>
        </w:rPr>
      </w:pPr>
    </w:p>
    <w:p w14:paraId="358AE540">
      <w:pPr>
        <w:ind w:left="-5" w:right="2"/>
        <w:rPr>
          <w:rFonts w:hint="eastAsia"/>
        </w:rPr>
      </w:pPr>
      <w:r>
        <w:rPr>
          <w:rFonts w:hint="eastAsia"/>
        </w:rPr>
        <w:t>Now why did the Apostle Paul write in this way? He did it because the Hebrew Christians, to whom he wrote, were a peculiar people, and occupied a peculiar position. They were not like Gentile converts, who had been brought up to worship idols, and had never received any revelation from God. The Jews were a people who had enjoyed the special favor of God for fifteen hundred years. All through that long period they had possessed the law of Moses, and an immense amount of spiritual light, which had not been given to any other nation on earth. These privileges had made them very sensitive and jealous at the idea of any change. They needed to be approached very gently and delicately, and to be addressed in a peculiar style. All this Paul, himself born a Jew, remembered well.</w:t>
      </w:r>
    </w:p>
    <w:p w14:paraId="4F72E56E">
      <w:pPr>
        <w:ind w:left="-5" w:right="2"/>
        <w:rPr>
          <w:rFonts w:hint="eastAsia"/>
        </w:rPr>
      </w:pPr>
      <w:r>
        <w:rPr>
          <w:rFonts w:hint="eastAsia"/>
        </w:rPr>
        <w:t>那么使徒保罗为什么要这样写呢？他这样做是因为他写信给的希伯来基督徒是一群特殊的百姓，处于特殊的位置。他们不像外邦归信者，从小被教导拜偶像，从未接受过神的任何启示。犹太人是一群享有一千五百年神特别恩宠的百姓。在那漫长的时期里，他们一直拥有摩西律法，和大量的属灵光照，这是地上任何其他民族所没有的。这些特权使他们对任何改变的想法都非常敏感和忌恨。他们需要被非常温和及精细地接触，并以一种特殊的风格被称呼。所有这一切，保罗，自己生为犹太人，记得很清楚。</w:t>
      </w:r>
    </w:p>
    <w:p w14:paraId="47D33882">
      <w:pPr>
        <w:ind w:left="-5" w:right="2"/>
        <w:rPr>
          <w:rFonts w:hint="eastAsia"/>
        </w:rPr>
      </w:pPr>
    </w:p>
    <w:p w14:paraId="301D801A">
      <w:pPr>
        <w:ind w:left="-5" w:right="2"/>
        <w:rPr>
          <w:rFonts w:hint="eastAsia"/>
        </w:rPr>
      </w:pPr>
      <w:r>
        <w:rPr>
          <w:rFonts w:hint="eastAsia"/>
        </w:rPr>
        <w:t>He puts himself on a level with them, and says, "Let us-I speak to myself as well as to you, lest I should offend you."</w:t>
      </w:r>
    </w:p>
    <w:p w14:paraId="54BCF834">
      <w:pPr>
        <w:ind w:left="-5" w:right="2"/>
        <w:rPr>
          <w:rFonts w:hint="eastAsia"/>
        </w:rPr>
      </w:pPr>
      <w:r>
        <w:rPr>
          <w:rFonts w:hint="eastAsia"/>
        </w:rPr>
        <w:t>他把自己放在与他们同等的地位，说：“让我们——我不只是对你们说，也是对我自己说，免得我冒犯你们。”</w:t>
      </w:r>
    </w:p>
    <w:p w14:paraId="27CD9AFC">
      <w:pPr>
        <w:ind w:left="-5" w:right="2"/>
        <w:rPr>
          <w:rFonts w:hint="eastAsia"/>
        </w:rPr>
      </w:pPr>
    </w:p>
    <w:p w14:paraId="7108E8ED">
      <w:pPr>
        <w:ind w:left="-5" w:right="2"/>
        <w:rPr>
          <w:rFonts w:hint="eastAsia"/>
        </w:rPr>
      </w:pPr>
      <w:r>
        <w:rPr>
          <w:rFonts w:hint="eastAsia"/>
        </w:rPr>
        <w:t>But this is not all. I might add that the Jewish Christians had very peculiar trials to undergo. I suspect they were far more persecuted and ill-used after their conversion than the Gentile Christians were. No doubt it was a hard thing for a Gentile to turn from idols. But it was a much harder thing for a Jew to profess that he was not content with the ceremonial law of Moses, and that he had found a better priest, and a better sacrifice, even Jesus of Nazareth, and the blood of the cross. This also Paul remembered well, and he cheers and encourages them by placing himself by their side, and saying, "Let us fear"-"let us labor"-"let us hold fast"-" let us come boldly"-"I am as you are, we are all in the same boat."</w:t>
      </w:r>
    </w:p>
    <w:p w14:paraId="44A61D6B">
      <w:pPr>
        <w:ind w:left="-5" w:right="2"/>
        <w:rPr>
          <w:rFonts w:hint="eastAsia"/>
        </w:rPr>
      </w:pPr>
      <w:r>
        <w:rPr>
          <w:rFonts w:hint="eastAsia"/>
        </w:rPr>
        <w:t>但这还不是全部。我还要补充一点，犹太基督徒有非常特殊的试炼要经历。我怀疑他们归信后比外邦基督徒受到的逼迫和虐待要多得多。毫无疑问，外邦人离弃偶像是一件难事。但对于犹太人来说，宣称他不满足于摩西的礼仪律法，并且他已经找到了更好的祭司和更好的祭物，即拿撒勒人耶稣和十字架的血，这是一件更难的事。这也正是保罗记得很清楚的，他通过把自己放在他们身边来鼓舞和鼓励他们，说：“让我们畏惧”——“让我们竭力”——“让我们持定”——“让我们坦然无惧”——“我和你们一样，我们都在同一条船上。”</w:t>
      </w:r>
    </w:p>
    <w:p w14:paraId="7580883F">
      <w:pPr>
        <w:ind w:left="-5" w:right="2"/>
        <w:rPr>
          <w:rFonts w:hint="eastAsia"/>
        </w:rPr>
      </w:pPr>
    </w:p>
    <w:p w14:paraId="0B18543C">
      <w:pPr>
        <w:ind w:left="-5" w:right="2"/>
        <w:rPr>
          <w:rFonts w:hint="eastAsia"/>
        </w:rPr>
      </w:pPr>
      <w:r>
        <w:rPr>
          <w:rFonts w:hint="eastAsia"/>
        </w:rPr>
        <w:t>I shall confine myself in this paper to the text which heads it, and I shall try to answer three questions.</w:t>
      </w:r>
    </w:p>
    <w:p w14:paraId="3B21EE3D">
      <w:pPr>
        <w:ind w:left="-5" w:right="2"/>
        <w:rPr>
          <w:rFonts w:hint="eastAsia"/>
        </w:rPr>
      </w:pPr>
      <w:r>
        <w:rPr>
          <w:rFonts w:hint="eastAsia"/>
        </w:rPr>
        <w:t>我将在本文中把自己限制在标题的经文中，并将试图回答三个问题。</w:t>
      </w:r>
    </w:p>
    <w:p w14:paraId="0062120E">
      <w:pPr>
        <w:ind w:left="-5" w:right="2"/>
        <w:rPr>
          <w:rFonts w:hint="eastAsia"/>
        </w:rPr>
      </w:pPr>
    </w:p>
    <w:p w14:paraId="671B0930">
      <w:pPr>
        <w:ind w:left="-5" w:right="2"/>
        <w:rPr>
          <w:rFonts w:hint="eastAsia"/>
        </w:rPr>
      </w:pPr>
      <w:r>
        <w:rPr>
          <w:rFonts w:hint="eastAsia"/>
        </w:rPr>
        <w:t>I.What is this profession of which Paul speaks?</w:t>
      </w:r>
    </w:p>
    <w:p w14:paraId="35B0AFAE">
      <w:pPr>
        <w:ind w:left="-5" w:right="2"/>
        <w:rPr>
          <w:rFonts w:hint="eastAsia"/>
        </w:rPr>
      </w:pPr>
      <w:r>
        <w:rPr>
          <w:rFonts w:hint="eastAsia"/>
        </w:rPr>
        <w:t>I. 保罗所说的这表白是什么？</w:t>
      </w:r>
    </w:p>
    <w:p w14:paraId="6E3E3933">
      <w:pPr>
        <w:ind w:left="-5" w:right="2"/>
        <w:rPr>
          <w:rFonts w:hint="eastAsia"/>
        </w:rPr>
      </w:pPr>
    </w:p>
    <w:p w14:paraId="505AC341">
      <w:pPr>
        <w:ind w:left="-5" w:right="2"/>
        <w:rPr>
          <w:rFonts w:hint="eastAsia"/>
        </w:rPr>
      </w:pPr>
      <w:r>
        <w:rPr>
          <w:rFonts w:hint="eastAsia"/>
        </w:rPr>
        <w:t>II.Why does Paul say, "Let us hold fast"?</w:t>
      </w:r>
    </w:p>
    <w:p w14:paraId="6AAD8D40">
      <w:pPr>
        <w:ind w:left="-5" w:right="2"/>
        <w:rPr>
          <w:rFonts w:hint="eastAsia"/>
        </w:rPr>
      </w:pPr>
      <w:r>
        <w:rPr>
          <w:rFonts w:hint="eastAsia"/>
        </w:rPr>
        <w:t>II. 为什么保罗说，“我们要持定”？</w:t>
      </w:r>
    </w:p>
    <w:p w14:paraId="55E17389">
      <w:pPr>
        <w:ind w:left="-5" w:right="2"/>
        <w:rPr>
          <w:rFonts w:hint="eastAsia"/>
        </w:rPr>
      </w:pPr>
    </w:p>
    <w:p w14:paraId="69C5B505">
      <w:pPr>
        <w:ind w:left="-5" w:right="2"/>
        <w:rPr>
          <w:rFonts w:hint="eastAsia"/>
        </w:rPr>
      </w:pPr>
      <w:r>
        <w:rPr>
          <w:rFonts w:hint="eastAsia"/>
        </w:rPr>
        <w:t>III.What is the grand encouragement which Paul gives us to "hold fast"?</w:t>
      </w:r>
    </w:p>
    <w:p w14:paraId="5505D151">
      <w:pPr>
        <w:ind w:left="-5" w:right="2"/>
        <w:rPr>
          <w:rFonts w:hint="eastAsia"/>
        </w:rPr>
      </w:pPr>
      <w:r>
        <w:rPr>
          <w:rFonts w:hint="eastAsia"/>
        </w:rPr>
        <w:t>III. 保罗给我们“持定”的宏大鼓励是什么？</w:t>
      </w:r>
    </w:p>
    <w:p w14:paraId="6E28E8BF">
      <w:pPr>
        <w:ind w:left="-5" w:right="2"/>
        <w:rPr>
          <w:rFonts w:hint="eastAsia"/>
        </w:rPr>
      </w:pPr>
    </w:p>
    <w:p w14:paraId="3E9F697C">
      <w:pPr>
        <w:ind w:left="-5" w:right="2"/>
        <w:rPr>
          <w:rFonts w:hint="eastAsia"/>
        </w:rPr>
      </w:pPr>
      <w:r>
        <w:rPr>
          <w:rFonts w:hint="eastAsia"/>
        </w:rPr>
        <w:t>Before I go any further, I ask my readers to remember that the things we are about to consider were written by inspiration of the Holy Spirit for the benefit of the whole Church of Christ in every age down to the end of the world. They were meant to be used by all true Christians in England, and by all classes, whether high or low, rich or poor, in London, or Liverpool, or in any part of the earth. The Epistle to the Hebrews is not an old worn-out letter which only suits the Jews of eighteen centuries ago. It is meant for you and I.</w:t>
      </w:r>
    </w:p>
    <w:p w14:paraId="2FA844AB">
      <w:pPr>
        <w:ind w:left="-5" w:right="2"/>
        <w:rPr>
          <w:rFonts w:hint="eastAsia"/>
        </w:rPr>
      </w:pPr>
      <w:r>
        <w:rPr>
          <w:rFonts w:hint="eastAsia"/>
        </w:rPr>
        <w:t>We all need to be exhorted to "hold fast our profession."</w:t>
      </w:r>
    </w:p>
    <w:p w14:paraId="12E62725">
      <w:pPr>
        <w:ind w:left="-5" w:right="2"/>
        <w:rPr>
          <w:rFonts w:hint="eastAsia"/>
        </w:rPr>
      </w:pPr>
      <w:r>
        <w:rPr>
          <w:rFonts w:hint="eastAsia"/>
        </w:rPr>
        <w:t>在我继续之前，我请读者记住，我们要考虑的事情是在圣灵的默示下写成的，是为了基督整个教会在每个时代直到世界末日的益处。它们旨在被英格兰所有真正的基督徒使用，被所有阶层，无论高低贵贱，在伦敦、利物浦或地球的任何地方使用。《希伯来书》不是一封只适合十八个世纪前犹太人的陈旧过时的信。它是为你和我写的。</w:t>
      </w:r>
    </w:p>
    <w:p w14:paraId="64069EB2">
      <w:pPr>
        <w:ind w:left="-5" w:right="2"/>
        <w:rPr>
          <w:rFonts w:hint="eastAsia"/>
        </w:rPr>
      </w:pPr>
      <w:r>
        <w:rPr>
          <w:rFonts w:hint="eastAsia"/>
        </w:rPr>
        <w:t>我们都需要被劝勉去“持定我们的信仰表白”。</w:t>
      </w:r>
    </w:p>
    <w:p w14:paraId="64BF541F">
      <w:pPr>
        <w:ind w:left="-5" w:right="2"/>
        <w:rPr>
          <w:rFonts w:hint="eastAsia"/>
        </w:rPr>
      </w:pPr>
    </w:p>
    <w:p w14:paraId="39E919CA">
      <w:pPr>
        <w:ind w:left="-5" w:right="2"/>
        <w:rPr>
          <w:rFonts w:hint="eastAsia"/>
        </w:rPr>
      </w:pPr>
      <w:r>
        <w:rPr>
          <w:rFonts w:hint="eastAsia"/>
        </w:rPr>
        <w:t>I. Let us begin by considering what is meant by "our profession."</w:t>
      </w:r>
    </w:p>
    <w:p w14:paraId="714708A9">
      <w:pPr>
        <w:ind w:left="-5" w:right="2"/>
        <w:rPr>
          <w:rFonts w:hint="eastAsia"/>
        </w:rPr>
      </w:pPr>
      <w:r>
        <w:rPr>
          <w:rFonts w:hint="eastAsia"/>
        </w:rPr>
        <w:t>I. 让我们首先考虑“我们的信仰表白”是什么意思。</w:t>
      </w:r>
    </w:p>
    <w:p w14:paraId="4C7C685D">
      <w:pPr>
        <w:ind w:left="-5" w:right="2"/>
        <w:rPr>
          <w:rFonts w:hint="eastAsia"/>
        </w:rPr>
      </w:pPr>
    </w:p>
    <w:p w14:paraId="609EF776">
      <w:pPr>
        <w:ind w:left="-5" w:right="2"/>
        <w:rPr>
          <w:rFonts w:hint="eastAsia"/>
        </w:rPr>
      </w:pPr>
      <w:r>
        <w:rPr>
          <w:rFonts w:hint="eastAsia"/>
        </w:rPr>
        <w:t>When Paul uses this expression, there can be little doubt about his meaning. He meant that public "profession" of faith in Christ and obedience to Him, which every person made when he became a member of the Christian Church. In the days of the Apostle, when a man or woman left Judaism or heathenism, and received Christ as a Savior, he declared himself a Christian by certain acts. He did it by being publicly baptized, by joining the company of those who had been baptized already, by publicly promising to give up idolatry and wickedness of all kinds, and by habitually taking part with the followers of Jesus of Nazareth in all their religious assemblies, their ways, and their practices. This is what Paul had in view when he wrote the words, "Let us hold fast our profession."</w:t>
      </w:r>
    </w:p>
    <w:p w14:paraId="3B6278E5">
      <w:pPr>
        <w:ind w:left="-5" w:right="2"/>
        <w:rPr>
          <w:rFonts w:hint="eastAsia"/>
        </w:rPr>
      </w:pPr>
      <w:r>
        <w:rPr>
          <w:rFonts w:hint="eastAsia"/>
        </w:rPr>
        <w:t>当保罗使用这个表达时，他的意思几乎没有疑问。他是指每个人在成为基督教会成员时所做的公开“表白”，即信靠基督并顺服祂。在使徒的日子里，当一个男人或女人离开犹太教或异教，并接受基督为救主时，他通过某些行为宣告自己是基督徒。他通过公开受洗，加入已经受洗者的行列，公开承诺放弃各种偶像崇拜和邪恶，并习惯性地与拿撒勒人耶稣的追随者一起参加他们所有的宗教聚会、道路和实践来做到这一点。这就是保罗写下“让我们持定我们的信仰表白”这句话时所想到的。</w:t>
      </w:r>
    </w:p>
    <w:p w14:paraId="3225F96D">
      <w:pPr>
        <w:ind w:left="-5" w:right="2"/>
        <w:rPr>
          <w:rFonts w:hint="eastAsia"/>
        </w:rPr>
      </w:pPr>
    </w:p>
    <w:p w14:paraId="17CA6DC1">
      <w:pPr>
        <w:ind w:left="-5" w:right="2"/>
        <w:rPr>
          <w:rFonts w:hint="eastAsia"/>
        </w:rPr>
      </w:pPr>
      <w:r>
        <w:rPr>
          <w:rFonts w:hint="eastAsia"/>
        </w:rPr>
        <w:t>Profession in those days was a very serious matter, and entailed very serious consequences. It often brought on a man persecution, loss of property, imprisonment, and even death. The consequence was that few people ever made a Christian profession in the early Church unless they were thoroughly in earnest, truly converted, and really believers. No doubt there were some exceptions. People like Ananias and Sapphira, and Simon Magus, and Demas, crept in and joined themselves to the disciples. But these were exceptional cases. As a general rule, it was not worth while for a man to profess Christianity if his heart was not entirely in his profession. It cost much. It brought on a man the risk of a vast amount of trouble, and brought in very little gain. The whole result was, that the proportion of sincere, righthearted, and converted people in the Church of the Apostle's days was far greater than it ever has been at any other period in the last eighteen centuries. There was a very deep meaning in Paul's words when he said, "Let us hold fast our profession."</w:t>
      </w:r>
    </w:p>
    <w:p w14:paraId="43AA95A4">
      <w:pPr>
        <w:ind w:left="-5" w:right="2"/>
        <w:rPr>
          <w:rFonts w:hint="eastAsia"/>
        </w:rPr>
      </w:pPr>
      <w:r>
        <w:rPr>
          <w:rFonts w:hint="eastAsia"/>
        </w:rPr>
        <w:t>在那些日子里，信仰表白是一件非常严肃的事情，并带来非常严重的后果。它经常给人带来逼迫、财产损失、监禁甚至死亡。结果是，在早期教会中，除非彻底认真、真正归正并且真的是信徒，否则很少有人会做出基督徒的信仰表白。毫无疑问，有一些例外。像亚拿尼亚和撒非喇，以及行邪术的西门和底马这样的人，混进来加入了门徒。但这些都是例外情况。作为一般规则，如果一个人的心不完全在他的表白中，他就没有理由表白信仰基督教。这代价很大。它给人带来巨大麻烦的风险，却带来很少的收益。总的结果是，使徒时代的教会中，真诚、正直和归正的人的比例远大于过去十八个世纪中的任何其他时期。保罗说“让我们持定我们的信仰表白”时，有着非常深刻的含义。</w:t>
      </w:r>
    </w:p>
    <w:p w14:paraId="0368CF55">
      <w:pPr>
        <w:ind w:left="-5" w:right="2"/>
        <w:rPr>
          <w:rFonts w:hint="eastAsia"/>
        </w:rPr>
      </w:pPr>
    </w:p>
    <w:p w14:paraId="1B715688">
      <w:pPr>
        <w:ind w:left="-5" w:right="2"/>
        <w:rPr>
          <w:rFonts w:hint="eastAsia"/>
        </w:rPr>
      </w:pPr>
      <w:r>
        <w:rPr>
          <w:rFonts w:hint="eastAsia"/>
        </w:rPr>
        <w:t>In the days in which we live, "profession" is a very different thing.</w:t>
      </w:r>
    </w:p>
    <w:p w14:paraId="3C302747">
      <w:pPr>
        <w:ind w:left="-5" w:right="2"/>
        <w:rPr>
          <w:rFonts w:hint="eastAsia"/>
        </w:rPr>
      </w:pPr>
      <w:r>
        <w:rPr>
          <w:rFonts w:hint="eastAsia"/>
        </w:rPr>
        <w:t>Millions of people profess and call themselves Christians, whom the</w:t>
      </w:r>
    </w:p>
    <w:p w14:paraId="204DAA99">
      <w:pPr>
        <w:ind w:left="-5" w:right="2"/>
        <w:rPr>
          <w:rFonts w:hint="eastAsia"/>
        </w:rPr>
      </w:pPr>
      <w:r>
        <w:rPr>
          <w:rFonts w:hint="eastAsia"/>
        </w:rPr>
        <w:t>Apostle would not have called Christians at all. Millions are annually baptized, and added to the rolls and registers of churches, who have little or no real religion. Many of them live and die without ever attending a place of worship, and live very ungodly lives. Many more only go to a church or chapel occasionally, or once on Sunday at the most. Many others pass through life without ever becoming communicants, and live and die in the habitual neglect of that Holy Sacrament which the Lord commanded to be received. Most of these people are reckoned Christians while they live, and are buried with Christian burial when they die. But what would Paul have said of them? I fear there can be no doubt about the answer. He would have said they did not deserve to be reckoned members of any Church at all! He would not have addressed them as "saints and faithful brethren in Christ Jesus." He would not have called upon them to "hold fast their profession." He would have told them they had no profession to hold fast, and that they were "yet dead in trespasses and sins" (Eph. 2:1). All this is sorrowful and painful, but it is only too true. Let those deny it who dare.</w:t>
      </w:r>
    </w:p>
    <w:p w14:paraId="015BCAB5">
      <w:pPr>
        <w:ind w:left="-5" w:right="2"/>
        <w:rPr>
          <w:rFonts w:hint="eastAsia"/>
        </w:rPr>
      </w:pPr>
      <w:r>
        <w:rPr>
          <w:rFonts w:hint="eastAsia"/>
        </w:rPr>
        <w:t>在我们生活的日子里，“信仰表白”是一件截然不同的事情。</w:t>
      </w:r>
    </w:p>
    <w:p w14:paraId="26CB57BB">
      <w:pPr>
        <w:ind w:left="-5" w:right="2"/>
        <w:rPr>
          <w:rFonts w:hint="eastAsia"/>
        </w:rPr>
      </w:pPr>
      <w:r>
        <w:rPr>
          <w:rFonts w:hint="eastAsia"/>
        </w:rPr>
        <w:t>成千上万的人表白并称自己为基督徒，而使徒根本不会称他们为基督徒。每年有数百万人受洗，并加入教会名册和登记簿，而他们几乎没有或根本没有真正的宗教信仰。他们中许多人一生从未去过敬拜场所，过着非常不敬虔的生活。更多的人只是偶尔去教堂或礼拜堂，或者最多在周日去一次。还有许多人一生从未领过圣餐，并且在习惯性地忽视主命令领受的那个圣礼中生活和死去。大多数这些人在活着的时候被算作基督徒，死的时候被以基督徒的方式埋葬。但保罗会怎么说他们呢？恐怕答案毫无疑问。他会说他们根本不配被算作任何教会的成员！他不会称呼他们为“在基督耶稣里的圣徒和忠信弟兄”。他不会呼吁他们“持定他们的信仰表白”。他会告诉他们，他们没有可持定的信仰表白，并且他们“仍死在过犯罪恶之中”（以弗所书 2:1）。所有这些都是可悲和痛苦的，但它太真实了。让那些敢于否认的人去否认吧。</w:t>
      </w:r>
    </w:p>
    <w:p w14:paraId="53D424B9">
      <w:pPr>
        <w:ind w:left="-5" w:right="2"/>
        <w:rPr>
          <w:rFonts w:hint="eastAsia"/>
        </w:rPr>
      </w:pPr>
    </w:p>
    <w:p w14:paraId="42124C9C">
      <w:pPr>
        <w:ind w:left="-5" w:right="2"/>
        <w:rPr>
          <w:rFonts w:hint="eastAsia"/>
        </w:rPr>
      </w:pPr>
      <w:r>
        <w:rPr>
          <w:rFonts w:hint="eastAsia"/>
        </w:rPr>
        <w:t>Let us, however, thank God that there are not a few to be found in every part of Christendom who really are what they profess to betrue, sincere, earnest-minded, hearty, converted, believing Christians. Some of them, no doubt, belong to churches in which their souls get little help. Some of them have very imperfect knowledge, and hold the truth in its vitals, with a mixture of many defective views. But they have all certain common marks about them. They see the value of their souls, and really want to be saved. They feel the sinfulness of sin, and hate it, and fight with it, and long to be free from it. They see that Jesus Christ alone can save them, and that they ought to trust only in Him. They see that they ought to live holy and godly lives, and in their poor way they try to do it. They love their Bibles, and they pray, though both their reading and their praying are very defective. Some of them, in short, are in the highest standard of Christ's school, and are strong in knowledge, faith, and love. Others are only in the infants' room, and in everything are weak and poor. But in one point they are all one. Their hearts are right in the sight of God; they love Christ; their faces are set towards heaven, and they want to go there. These are those in the present day to whom I wish in this paper to apply Paul's exhortation, "Let us hold fast our profession." Let us cling to it, and not let it go.</w:t>
      </w:r>
    </w:p>
    <w:p w14:paraId="7B33658D">
      <w:pPr>
        <w:ind w:left="-5" w:right="2"/>
        <w:rPr>
          <w:rFonts w:hint="eastAsia"/>
        </w:rPr>
      </w:pPr>
      <w:r>
        <w:rPr>
          <w:rFonts w:hint="eastAsia"/>
        </w:rPr>
        <w:t>然而，让我们感谢神，在基督教世界的每个地方都能找到不少真正名副其实的人——真实的、真诚的、认真的、衷心的、归正的、信靠的基督徒。毫无疑问，他们中的一些人属于那些对他们灵魂帮助甚微的教会。他们中的一些人知识非常不完善，在持守真理核心的同时，混合了许多有缺陷的观点。但他们都有某些共同的标记。他们看到灵魂的价值，并且真的想得救。他们感觉到罪的罪恶性，并且恨恶它，与它争战，渴望从它里面得自由。他们看到唯有耶稣基督能拯救他们，并且他们应当唯独信靠祂。他们看到他们应当过圣洁敬虔的生活，并以他们贫乏的方式努力去做。他们爱他们的圣经，他们祷告，虽然他们的阅读和祷告都有很多缺陷。简而言之，他们中的一些人处于基督学校的最高标准，在知识、信心和爱心上都很强。另一些人只在婴儿室里，在各方面都软弱贫乏。但在一点上他们都是一。他们的心在神眼中是正的；他们爱基督；他们的脸朝向天堂，他们想去那里。这些就是当今我想在本文中应用保罗劝勉的人：“让我们持定我们的信仰表白。”让我们紧紧抓住它，不让它溜走。</w:t>
      </w:r>
    </w:p>
    <w:p w14:paraId="743EFCD8">
      <w:pPr>
        <w:ind w:left="-5" w:right="2"/>
        <w:rPr>
          <w:rFonts w:hint="eastAsia"/>
        </w:rPr>
      </w:pPr>
    </w:p>
    <w:p w14:paraId="5A1001A0">
      <w:pPr>
        <w:ind w:left="-5" w:right="2"/>
        <w:rPr>
          <w:rFonts w:hint="eastAsia"/>
        </w:rPr>
      </w:pPr>
      <w:r>
        <w:rPr>
          <w:rFonts w:hint="eastAsia"/>
        </w:rPr>
        <w:t>Now I cannot forget that we meet thousands of people in daily life who are always saying, "I make no profession of religion." They not only say it, but rather glory in saying it, as if it was a right, wise, and proper thing to say. They seem even to despise those who make a profession, and to regard them as hypocrites and impostors, or, at any rate, as weak and foolish people. If this paper happens to fall into the hands of any person of this kind, I have somewhat to say to him, and I invite his best attention.</w:t>
      </w:r>
    </w:p>
    <w:p w14:paraId="4173B43F">
      <w:pPr>
        <w:ind w:left="-5" w:right="2"/>
        <w:rPr>
          <w:rFonts w:hint="eastAsia"/>
        </w:rPr>
      </w:pPr>
      <w:r>
        <w:rPr>
          <w:rFonts w:hint="eastAsia"/>
        </w:rPr>
        <w:t>现在我不能忘记，我们在日常生活中遇到成千上万总是说“我不做宗教表白”的人。他们不仅这么说，甚至以此夸口，好像这是一件正确、明智和适当的事情。他们甚至似乎藐视那些做表白的人，视他们为伪君子和骗子，或者是软弱愚蠢的人。如果这文章碰巧落到这类人手中，我有话要对他说，我请他特别注意。</w:t>
      </w:r>
    </w:p>
    <w:p w14:paraId="4BF358EC">
      <w:pPr>
        <w:ind w:left="-5" w:right="2"/>
        <w:rPr>
          <w:rFonts w:hint="eastAsia"/>
        </w:rPr>
      </w:pPr>
    </w:p>
    <w:p w14:paraId="62FC8563">
      <w:pPr>
        <w:ind w:left="-5" w:right="2"/>
        <w:rPr>
          <w:rFonts w:hint="eastAsia"/>
        </w:rPr>
      </w:pPr>
      <w:r>
        <w:rPr>
          <w:rFonts w:hint="eastAsia"/>
        </w:rPr>
        <w:t>I do not deny that there are many hypocrites in religion. There always were, and there always will be, as long as the world stands. As long as there is good gold and silver coin in the realm, so long there will be forging, coining, and counterfeit money. The very existence of bad coins is an indirect proof that there is something which it is worth while to imitate, and that there is such a thing as good current money in circulation. It is just the same with Christianity! The very fact that there are many false professors in the churches is an indirect proof that there are such people as true-hearted and sound believers. It is one of Satan's favorite devices, in order to bring discredit on Christianity, to persuade some unhappy people to profess what they do not really believe. He tries to damage the cause of our Lord Jesus Christ in the world by sending out wolves in sheep's clothing, and by raising up men and women who talk the language of Canaan, and wear the coat of God's children, while they are inwardly rotten at heart. But these things do not justify a man in condemning all religious profession.</w:t>
      </w:r>
    </w:p>
    <w:p w14:paraId="59780540">
      <w:pPr>
        <w:ind w:left="-5" w:right="2"/>
        <w:rPr>
          <w:rFonts w:hint="eastAsia"/>
        </w:rPr>
      </w:pPr>
      <w:r>
        <w:rPr>
          <w:rFonts w:hint="eastAsia"/>
        </w:rPr>
        <w:t>我不否认宗教里有许多伪君子。只要世界存在，这就总是有，也将总是有。只要王国有好的金银币，就会有伪造、铸币和假币。劣币的存在本身就是一个间接的证明，证明有某种东西值得模仿，证明有好的流通货币存在。基督教也是如此！教会有许多虚假的宣信者这一事实本身，间接证明了有真心和纯正的信徒这类人存在。为了给基督教带来耻辱，撒但最喜欢的伎俩之一就是说服一些不幸的人去表白他们实际上并不相信的东西。他试图通过派出披着羊皮的狼，并通过兴起那些说着迦南语言、穿着神儿女外衣但内心腐烂的男男女女，来破坏我们主耶稣基督在世上的事业。但这些事情并不能成为一个人谴责所有宗教表白的理由。</w:t>
      </w:r>
    </w:p>
    <w:p w14:paraId="27F92325">
      <w:pPr>
        <w:ind w:left="-5" w:right="2"/>
        <w:rPr>
          <w:rFonts w:hint="eastAsia"/>
        </w:rPr>
      </w:pPr>
    </w:p>
    <w:p w14:paraId="7D153865">
      <w:pPr>
        <w:ind w:left="-5" w:right="2"/>
        <w:rPr>
          <w:rFonts w:hint="eastAsia"/>
        </w:rPr>
      </w:pPr>
      <w:r>
        <w:rPr>
          <w:rFonts w:hint="eastAsia"/>
        </w:rPr>
        <w:t>I tell those who boast that they make no profession, that they are only exhibiting their own sorrowful ignorance of Holy Scripture. The hypocrisy of some unhappy people must never prevent us doing our own duty, without caring what men may say or think of us. We must never be ashamed of showing ourselves boldly on Christ's side, by honoring His word, His day, and His ordinances, by speaking up for Christ's cause on all proper occasions, and by firmly refusing to conform to the sins and the follies of the children of this world. The words of our Lord Jesus Christ ought never to be forgotten: "Whoever shall be ashamed of Me and of My words, of him shall the Son of man be ashamed when He shall come in His own glory, and in His Father's, and of the holy angels" (Luke 9:26). If we will not confess Christ upon earth, and openly profess that we are His servants, we must not expect that Christ will confess us in heaven at the last day.</w:t>
      </w:r>
    </w:p>
    <w:p w14:paraId="0B6D10E5">
      <w:pPr>
        <w:ind w:left="-5" w:right="2"/>
        <w:rPr>
          <w:rFonts w:hint="eastAsia"/>
        </w:rPr>
      </w:pPr>
      <w:r>
        <w:rPr>
          <w:rFonts w:hint="eastAsia"/>
        </w:rPr>
        <w:t>我告诉那些夸口自己不做表白的人，他们只是在展示自己对圣经可悲的无知。一些不幸之人的虚伪绝不能阻止我们履行自己的责任，而不去在意别人怎么说或怎么看我们。我们绝不能羞于大胆地表明自己站在基督一边，通过尊荣祂的话语、祂的日子和祂的定例，通过在所有适当的场合为基督的事业说话，并通过坚决拒绝效法今世之子的罪恶和愚蠢。我们主耶稣基督的话绝不应被忘记：“凡把我和我的道当作可耻的，人子在自己的荣耀里，并天父与圣天使的荣耀里降临的时候，也要把那人当作可耻的”（路加福音 9:26）。如果我们不愿在地上承认基督，并公开表白我们是祂的仆人，我们就不要期望基督在末日会在天上承认我们。</w:t>
      </w:r>
    </w:p>
    <w:p w14:paraId="761256BD">
      <w:pPr>
        <w:ind w:left="-5" w:right="2"/>
        <w:rPr>
          <w:rFonts w:hint="eastAsia"/>
        </w:rPr>
      </w:pPr>
    </w:p>
    <w:p w14:paraId="0E8281C4">
      <w:pPr>
        <w:ind w:left="-5" w:right="2"/>
        <w:rPr>
          <w:rFonts w:hint="eastAsia"/>
        </w:rPr>
      </w:pPr>
      <w:r>
        <w:rPr>
          <w:rFonts w:hint="eastAsia"/>
        </w:rPr>
        <w:t>In short, the very last thing that a man should be ashamed of is the "profession" of religion. There are many things unhappily of which most people seem not ashamed at all. Ill-temper, selfishness, lack of charity, laziness, malice, backbiting, lying, slandering, intemperance, impurity, gambling, Sabbath-breaking,-all these are terribly common things among men, and of most of them are people who do not seem a bit ashamed-though they ought to be! Those who habitually "do such things will not inherit the kingdom of God" (Gal. 5:21). But of Bible-reading, praying, holy living, and working for the good of bodies and souls, no one ever need be ashamed. These may be things which many laugh at, dislike, and despise, and have no taste for, but they are the very things with which God is well pleased. Once more, I repeat, whatever men may say, the very last thing of which we ought to be ashamed is our "profession" of faith in Christ, and obedience to Christ.</w:t>
      </w:r>
    </w:p>
    <w:p w14:paraId="50499E4C">
      <w:pPr>
        <w:ind w:left="-5" w:right="2"/>
        <w:rPr>
          <w:rFonts w:hint="eastAsia"/>
        </w:rPr>
      </w:pPr>
      <w:r>
        <w:rPr>
          <w:rFonts w:hint="eastAsia"/>
        </w:rPr>
        <w:t>简而言之，一个人最不应该感到羞耻的事就是宗教的“表白”。不幸的是，有许多事情大多数人似乎一点也不感到羞耻。坏脾气、自私、缺乏爱心、懒惰、恶意、背后说人、撒谎、诽谤、放纵、不洁、赌博、破坏安息日——所有这些在人中间都是极其普遍的事，而大多数做这些事的人似乎一点也不感到羞耻——尽管他们应该！那些习惯性“行这样事的人必不能承受神的国”（加拉太书 5:21）。但对于读经、祷告、圣洁生活以及为身体和灵魂的益处工作，任何人都无需感到羞耻。这些可能是许多人嘲笑、不喜欢、蔑视并且没兴趣的事，但它们正是神所喜悦的事。我再次重复，无论人怎么说，我们最不应该感到羞耻的事就是我们对基督的信心和顺服的“表白”。</w:t>
      </w:r>
    </w:p>
    <w:p w14:paraId="5E4420A0">
      <w:pPr>
        <w:ind w:left="-5" w:right="2"/>
        <w:rPr>
          <w:rFonts w:hint="eastAsia"/>
        </w:rPr>
      </w:pPr>
    </w:p>
    <w:p w14:paraId="1206D373">
      <w:pPr>
        <w:ind w:left="-5" w:right="2"/>
        <w:rPr>
          <w:rFonts w:hint="eastAsia"/>
        </w:rPr>
      </w:pPr>
      <w:r>
        <w:rPr>
          <w:rFonts w:hint="eastAsia"/>
        </w:rPr>
        <w:t>II. Let us, in the second place, consider, Why Paul says, "Let us hold fast our profession." The answer to this question is threefold, and demands the serious attention of all who hope that they are really sincere in their Christian profession.</w:t>
      </w:r>
    </w:p>
    <w:p w14:paraId="1B2AE1AE">
      <w:pPr>
        <w:ind w:left="-5" w:right="2"/>
        <w:rPr>
          <w:rFonts w:hint="eastAsia"/>
        </w:rPr>
      </w:pPr>
      <w:r>
        <w:rPr>
          <w:rFonts w:hint="eastAsia"/>
        </w:rPr>
        <w:t>II. 让我们在第二点考虑，为什么保罗说：“我们要持定我们的信仰表白。”这个问题的答案有三个方面，值得所有希望自己在基督徒表白上真正真诚的人认真关注。</w:t>
      </w:r>
    </w:p>
    <w:p w14:paraId="4D9669BA">
      <w:pPr>
        <w:ind w:left="-5" w:right="2"/>
        <w:rPr>
          <w:rFonts w:hint="eastAsia"/>
        </w:rPr>
      </w:pPr>
    </w:p>
    <w:p w14:paraId="2D30FB7C">
      <w:pPr>
        <w:ind w:left="-5" w:right="2"/>
        <w:rPr>
          <w:rFonts w:hint="eastAsia"/>
        </w:rPr>
      </w:pPr>
      <w:r>
        <w:rPr>
          <w:rFonts w:hint="eastAsia"/>
        </w:rPr>
        <w:t>(a)For one thing, OUR HEARTS are always weak and foolish, even after conversion. We may have passed from death to life, and be renewed in the spirit of our minds. We may see the value of our souls, as we once did not. We may have become new creatures; old things may have passed away, and all things may have become new. But believers must never forget that until they die they carry about with them a weak, foolish, and treacherous heart. The roots of all manner of evil are still within us, although cut down to the ground by the grace of the Holy Spirit. Whether we like to acknowledge it or not, there are within us, at our very best, latent dislike of trouble, secret desire to please man and keep in with the world, carelessness about our private Bible-reading and our prayers, envy and jealousy of others, laziness about doing good, selfishness and desire to have our own way, forgetfulness of the wishes of others, and lack of watchfulness over our own besetting sins. All these things are often lying hidden within us, and below the surface of our hearts. The holiest saint may find to his cost some day that they are all there alive, and ready to show themselves. No wonder that our Lord Jesus said to the three Apostles in the garden, "Watch and pray, lest you enter into temptation. The spirit truly is willing, but the flesh is weak" (Mar. 14:38). I have no doubt that Paul had the heart in view, when he wrote those words, "Hold fast." "Let us therefore hold fast our profession."</w:t>
      </w:r>
    </w:p>
    <w:p w14:paraId="03A8B248">
      <w:pPr>
        <w:ind w:left="-5" w:right="2"/>
        <w:rPr>
          <w:rFonts w:hint="eastAsia"/>
        </w:rPr>
      </w:pPr>
      <w:r>
        <w:rPr>
          <w:rFonts w:hint="eastAsia"/>
        </w:rPr>
        <w:t>(a)首先，我们的心总是软弱和愚蠢的，即使在归正之后也是如此。我们可能已经出死入生，并在心志上更新了。我们可能看到了我们灵魂的价值，就像我们以前没有看到的那样。我们可能已经成为新造的人；旧事可能已过，一切都可能变成新的了。但信徒绝不能忘记，直到死，他们都带着一颗软弱、愚蠢和诡诈的心。各种邪恶的根依然在我们里面，尽管被圣灵的恩典砍倒在地。无论我们要不要承认，在我们最好的状态下，我们里面仍潜伏着对麻烦的厌恶、取悦人并与世界保持一致的隐秘欲望、对私下读经和祷告的粗心、对他人的嫉妒和猜忌、行善上的懒惰、自私和随心所欲的欲望、对他人的愿望的遗忘，以及对我们自己容易缠累之罪的缺乏警惕。所有这些东西经常隐藏在我们里面，在我们心的表面之下。最圣洁的圣徒有一天可能会付出代价发现，它们都在那里活着，并随时准备显露出来。难怪我们的主耶稣在园子里对三位使徒说：“总要警醒祷告，免得入了迷惑。你们心灵固然愿意，肉体却软弱了”（马可福音 14:38）。我毫不怀疑，当保罗写下“持定”这些字时，他心里想到了这颗心。“所以让我们持定我们的信仰表白。”</w:t>
      </w:r>
    </w:p>
    <w:p w14:paraId="13EAAEF3">
      <w:pPr>
        <w:ind w:left="-5" w:right="2"/>
        <w:rPr>
          <w:rFonts w:hint="eastAsia"/>
        </w:rPr>
      </w:pPr>
    </w:p>
    <w:p w14:paraId="61145AD2">
      <w:pPr>
        <w:ind w:left="-5" w:right="2"/>
        <w:rPr>
          <w:rFonts w:hint="eastAsia"/>
        </w:rPr>
      </w:pPr>
      <w:r>
        <w:rPr>
          <w:rFonts w:hint="eastAsia"/>
        </w:rPr>
        <w:t>(b)For another thing, the world is a source of immense danger to the Christian. From the day that we are converted, we are living in a most unhealthy atmosphere for religion. We live and move and have our being, in the midst of a vast multitude of people who are utterly without vital Christianity. In every rank of life we meet with hundreds who, however moral and respectable, seem to care for nothing but such things as these,-What shall I eat? What shall I drink? What can I get? What can I spend? How shall I employ my time? What profit can I make? What amusement can I have? What pleasant company can I enjoy! As for God, and Christ, and the Holy Spirit, and the Bible, and prayer, and repentance, and faith, and holy living, and doing good in the world, and death, and resurrection, and judgment, and heaven and hell--they are subjects which never appear to come across them except in sickness, or at a funeral.</w:t>
      </w:r>
    </w:p>
    <w:p w14:paraId="241DF4C6">
      <w:pPr>
        <w:ind w:left="-5" w:right="2"/>
        <w:rPr>
          <w:rFonts w:hint="eastAsia"/>
        </w:rPr>
      </w:pPr>
      <w:r>
        <w:rPr>
          <w:rFonts w:hint="eastAsia"/>
        </w:rPr>
        <w:t>(b)其次，世界对基督徒来说是巨大危险的源头。从我们归正的那一天起，我们就生活在一个对宗教最不健康的环境中。我们在无数完全没有活泼基督教信仰的人中间生活、动作、存留。在生活的每一个阶层，我们都会遇到数百人，无论多么有道德和体面，似乎只关心这些事情——我吃什么？我喝什么？我能得到什么？我能花什么？我如何打发时间？我能赚什么利润？我能有什么娱乐？我能享受什么愉快的陪伴！至于神、基督、圣灵、圣经、祷告、悔改、信心、圣洁生活、在世上行善、死亡、复活、审判、天堂和地狱——这些题目除了在生病或葬礼上，似乎从未出现在他们的脑海中。</w:t>
      </w:r>
    </w:p>
    <w:p w14:paraId="4206F72A">
      <w:pPr>
        <w:ind w:left="-5" w:right="2"/>
        <w:rPr>
          <w:rFonts w:hint="eastAsia"/>
        </w:rPr>
      </w:pPr>
    </w:p>
    <w:p w14:paraId="4452E602">
      <w:pPr>
        <w:ind w:left="-5" w:right="2"/>
        <w:rPr>
          <w:rFonts w:hint="eastAsia"/>
        </w:rPr>
      </w:pPr>
      <w:r>
        <w:rPr>
          <w:rFonts w:hint="eastAsia"/>
        </w:rPr>
        <w:t>Now to live constantly in the midst of such people, as a Christian must do, is sure to be a great trial to him, and requires constant watchfulness to prevent his getting harm. We are incessantly tempted to give way about little things, and to make compromises and concessions. We naturally dislike giving offence to others, and having frictions and collisions with relatives, friends, and neighbors. We do not like to be laughed at and ridiculed by the majority, and to feel that we are always in a minority in every company into which we go. I fear that too many are ‘laughed out of heaven’ and ‘laughed into hell’. It is a true saying of Solomon, "The fear of man brings a snare" (Pro. 29:25).</w:t>
      </w:r>
    </w:p>
    <w:p w14:paraId="4B10C56F">
      <w:pPr>
        <w:ind w:left="-5" w:right="2"/>
        <w:rPr>
          <w:rFonts w:hint="eastAsia"/>
        </w:rPr>
      </w:pPr>
      <w:r>
        <w:rPr>
          <w:rFonts w:hint="eastAsia"/>
        </w:rPr>
        <w:t>现在，常常生活在这样的人中间，就像基督徒必须做的那样，对他来说肯定是一个巨大的试炼，并且需要持续的警惕以防受害。我们不断受到诱惑在小事上让步，做出妥协和让步。我们天生不喜欢得罪别人，不喜欢与亲戚、朋友和邻居发生摩擦和冲突。我们不喜欢被大多数人嘲笑和讥讽，不喜欢在我们去的每一个群体中总是感觉自己是少数派。我担心太多人被“笑出天堂”并被“笑进地狱”。所罗门说得对，“惧怕人的，陷入网罗”（箴言 29:25）。</w:t>
      </w:r>
    </w:p>
    <w:p w14:paraId="521CEBE9">
      <w:pPr>
        <w:ind w:left="-5" w:right="2"/>
        <w:rPr>
          <w:rFonts w:hint="eastAsia"/>
        </w:rPr>
      </w:pPr>
    </w:p>
    <w:p w14:paraId="61D32B11">
      <w:pPr>
        <w:ind w:left="-5" w:right="2"/>
        <w:rPr>
          <w:rFonts w:hint="eastAsia"/>
        </w:rPr>
      </w:pPr>
      <w:r>
        <w:rPr>
          <w:rFonts w:hint="eastAsia"/>
        </w:rPr>
        <w:t>I once knew a brave sergeant of a cavalry regiment, who, after living to the age of fifty without any religion, became for the last few years of his life a decided Christian. He told me that when he first began to think about his soul, and to pray, some months passed away before he dare tell his wife that he said his prayers; and that he used to creep upstairs without his boots at evening, that his wife might not hear him, and find out what he was doing!</w:t>
      </w:r>
    </w:p>
    <w:p w14:paraId="254154D7">
      <w:pPr>
        <w:ind w:left="-5" w:right="2"/>
        <w:rPr>
          <w:rFonts w:hint="eastAsia"/>
        </w:rPr>
      </w:pPr>
      <w:r>
        <w:rPr>
          <w:rFonts w:hint="eastAsia"/>
        </w:rPr>
        <w:t>我曾认识一位骑兵团的勇敢中士，他在五十岁之前没有任何宗教信仰，但在生命的最后几年成了一位坚定的基督徒。他告诉我，当他第一次开始思考灵魂并祷告时，过了好几个月他才敢告诉妻子他在祷告；他晚上常常脱掉靴子偷偷爬上楼，以免妻子听见他，发现他在做什么！</w:t>
      </w:r>
    </w:p>
    <w:p w14:paraId="762DE453">
      <w:pPr>
        <w:ind w:left="-5" w:right="2"/>
        <w:rPr>
          <w:rFonts w:hint="eastAsia"/>
        </w:rPr>
      </w:pPr>
    </w:p>
    <w:p w14:paraId="7834FB5B">
      <w:pPr>
        <w:ind w:left="-5" w:right="2"/>
        <w:rPr>
          <w:rFonts w:hint="eastAsia"/>
        </w:rPr>
      </w:pPr>
      <w:r>
        <w:rPr>
          <w:rFonts w:hint="eastAsia"/>
        </w:rPr>
        <w:t>The plain truth is, that "the whole world lies in wickedness" (1Jo. 5:19), and it is vain to ignore the danger that the world causes to the believer's soul. The spirit of the world, and the tone of the world, and the tastes of the world, and the air of the world, and the breath of the world, are continually about him every day that he lives, drawing him down and pulling him back. If he does not keep his faith in lively exercise, he is sure to catch infection, and take damage, like the travelers through the Campagna at Rome, who take a fever without being aware of it at the time. The most mischievous and unsanitary gas is that which our bodily senses do not detect. We have reason to pray continually for an increase of that faith of which John says, "that it gives us the victory over the world" (1 John 5:4). Happy, indeed, is that Christian who can be in the world and yet not of the world, who can do his duty in it, and yet not be conformed to it, who can pass through it unmoved by its smiles or its frowns, its flattery or its enmity, its open opposition or its playful ridicule, its sweets or its bitters, its gold or its sword! When I think what the world is, and see what harm it has done and is doing to souls, I do not wonder that Paul says, "Hold fast." "Let us hold fast our profession."</w:t>
      </w:r>
    </w:p>
    <w:p w14:paraId="5D437AA6">
      <w:pPr>
        <w:ind w:left="-5" w:right="2"/>
        <w:rPr>
          <w:rFonts w:hint="eastAsia"/>
        </w:rPr>
      </w:pPr>
      <w:r>
        <w:rPr>
          <w:rFonts w:hint="eastAsia"/>
        </w:rPr>
        <w:t>简单的事实是，“全世界都卧在那恶者手下”（约翰一书 5:19），忽视世界给信徒灵魂造成的危险是徒然的。世界的精神、世界的基调、世界的趣味、世界的空气、世界的气息，在他活着的每一天都不断围绕着他，拉他下来，拽他回去。如果他不保持信心的活跃运用，他肯定会感染并受损，就像穿越罗马坎帕尼亚的旅行者一样，不知不觉中就染上了热病。最有害和最不卫生的气体是那些我们的身体感官无法检测到的。我们有理由不断祈求增加那种信心，约翰说：“使我们胜了世界的，就是我们的信心”（约翰一书 5:4）。确实，那个能在世却不属世，能在其中尽职却不效法它，能穿过它而不被它的微笑或皱眉、奉承或敌意、公开反对或戏谑嘲笑、甜蜜或苦涩、黄金或利剑所动摇的基督徒是快乐的！当我想到世界是什么，看到它已经并将继续对灵魂造成什么伤害时，我不奇怪保罗说：“持定。”“让我们持定我们的信仰表白。”</w:t>
      </w:r>
    </w:p>
    <w:p w14:paraId="0028B1C5">
      <w:pPr>
        <w:ind w:left="-5" w:right="2"/>
        <w:rPr>
          <w:rFonts w:hint="eastAsia"/>
        </w:rPr>
      </w:pPr>
    </w:p>
    <w:p w14:paraId="3EE69666">
      <w:pPr>
        <w:ind w:left="-5" w:right="2"/>
        <w:rPr>
          <w:rFonts w:hint="eastAsia"/>
        </w:rPr>
      </w:pPr>
      <w:r>
        <w:rPr>
          <w:rFonts w:hint="eastAsia"/>
        </w:rPr>
        <w:t>(e) For one thing more, the devil is a constant enemy to the Christian's soul. That great, sleepless, and unwearied foe is always laboring to do us harm. It is his constant object to wound, hurt, vex, injure, or weaken--if he cannot kill and destroy. He is an unseen enemy who is always near us, "about our path, and about our bed," and spying out all our ways, prepared to suit his temptations to the special weak points of every man. He knows us far better than we know ourselves. He has been studying one book for 6000 years-- the book of fallen human nature, and he is a spirit of almost boundless subtlety and cunning, and of boundless malice. The best of saints has little idea how many vile suggestions in his heart come from the devil, and what a restless adversary stands at his right hand.</w:t>
      </w:r>
    </w:p>
    <w:p w14:paraId="0953AFDA">
      <w:pPr>
        <w:ind w:left="-5" w:right="2"/>
        <w:rPr>
          <w:rFonts w:hint="eastAsia"/>
        </w:rPr>
      </w:pPr>
      <w:r>
        <w:rPr>
          <w:rFonts w:hint="eastAsia"/>
        </w:rPr>
        <w:t>(c) 还有一件事，魔鬼是基督徒灵魂的常敌。那个巨大的、不睡觉的、不疲倦的敌人总是在努力伤害我们。他的恒久目标是创伤、伤害、烦扰、损害或削弱——如果他不能杀害和毁灭的话。他是一个看不见的敌人，总是在我们附近，“在我们行路，在我们躺卧”之时，窥探我们所有的道路，准备针对每个人的特殊弱点进行诱惑。他比我们自己更了解我们。他已经研读一本书6000年了——那本堕落人性的书，他是一个有着几乎无限诡诈和狡猾，以及无限恶意的灵。最好的圣徒几乎不知道他心中有多少邪恶的暗示来自魔鬼，也不知道有一个多么不安分的对手站在他的右手边。</w:t>
      </w:r>
    </w:p>
    <w:p w14:paraId="6ADA33D3">
      <w:pPr>
        <w:ind w:left="-5" w:right="2"/>
        <w:rPr>
          <w:rFonts w:hint="eastAsia"/>
        </w:rPr>
      </w:pPr>
    </w:p>
    <w:p w14:paraId="5B65E786">
      <w:pPr>
        <w:ind w:left="-5" w:right="2"/>
        <w:rPr>
          <w:rFonts w:hint="eastAsia"/>
        </w:rPr>
      </w:pPr>
      <w:r>
        <w:rPr>
          <w:rFonts w:hint="eastAsia"/>
        </w:rPr>
        <w:t>This is he who tempted Eve at the beginning, and persuaded her that she might disobey God, eat the forbidden fruit and not die. This is he who tempted David to number the people, and to cause the death of 70,000 of his subjects by pestilence in three days. This is he who tried to tempt our Lord in the wilderness immediately after His baptism, and even quoted Scripture to gain his end. This is he who opposed our Lord all throughout His three years' ministry, sometimes by possessing the bodies of unhappy men and women in a most mysterious manner, and at last by putting it into the heart of one of His Apostles to betray Him. This is he who constantly opposed the Apostles after our Lord's ascension, and tried to stop the progress of the gospel.-This is he of whom Paul testifies that even "Satan is transformed into an angel of light," and that false teachers are his agents (2Co. 11:14).</w:t>
      </w:r>
    </w:p>
    <w:p w14:paraId="5A9BEB3A">
      <w:pPr>
        <w:ind w:left="-5" w:right="2"/>
        <w:rPr>
          <w:rFonts w:hint="eastAsia"/>
        </w:rPr>
      </w:pPr>
      <w:r>
        <w:rPr>
          <w:rFonts w:hint="eastAsia"/>
        </w:rPr>
        <w:t>这就是起初诱惑夏娃的那一位，说服她可以不顺从神，吃禁果且不会死。这就是诱惑大卫数点百姓，并在三天内通过瘟疫导致他7万臣民死亡的那一位。这就是在我们主受洗后立即试图在旷野诱惑祂，甚至引用圣经来达到目的的那一位。这就是在我们的主三年事奉中一直反对祂的那一位，有时通过以最神秘的方式附在不幸男女的身上，最后通过把出卖祂的念头放入祂的一位使徒心中。这就是在我们主升天后不断反对使徒，并试图阻止福音进展的那一位。——这就是保罗作证的那一位，甚至“撒但也装作光明的天使”，假教师是他的代理人（哥林多后书 11:14）。</w:t>
      </w:r>
    </w:p>
    <w:p w14:paraId="6688CABD">
      <w:pPr>
        <w:ind w:left="-5" w:right="2"/>
        <w:rPr>
          <w:rFonts w:hint="eastAsia"/>
        </w:rPr>
      </w:pPr>
    </w:p>
    <w:p w14:paraId="5A8BA26C">
      <w:pPr>
        <w:ind w:left="-5" w:right="2"/>
        <w:rPr>
          <w:rFonts w:hint="eastAsia"/>
        </w:rPr>
      </w:pPr>
      <w:r>
        <w:rPr>
          <w:rFonts w:hint="eastAsia"/>
        </w:rPr>
        <w:t>Does any reader of this paper foolishly suppose that the devil is asleep, or dead, or less mischievous now than in old time? Nothing of the kind! He is still "walking about like a roaring lion, seeking whom he may devour." He is still "going to and fro in the earth, and walking up and down in it" (1Peter 5:8; Job 1:7). It is he who goes among heathen nations and persuades them to shed oceans of blood in the worship of idols, or murderous wars. It is he who goes to and fro among fallen Churches, persuading them to throw aside the Bible, and satisfy people with ‘formal worship’ or groveling superstitions. It is he who walks up and down in Protestant countries, and stirs up party spirit, and bitter political strife, setting class against class, and subjects against rulers, in order to distract men's minds from better things. It is he who is continually going to the ears of intellectual and highly educated men, persuading them that the old Bible is not true, and advising them to be content with Atheism, Theism, Agnosticism, Secularism, and a general contempt for the world to come. It is he, above all, who persuades foolish people that there is no such person as a devil, and no future judgment after death, and no hell. In all this fearful list of things I firmly believe that the devil lies at the bottom, and is the true root, reason, and cause. Can we suppose for a moment that he will let true Christians go quietly to heaven, and not tempt them along the way?</w:t>
      </w:r>
    </w:p>
    <w:p w14:paraId="0F346E3F">
      <w:pPr>
        <w:ind w:left="-5" w:right="2"/>
        <w:rPr>
          <w:rFonts w:hint="eastAsia"/>
        </w:rPr>
      </w:pPr>
      <w:r>
        <w:rPr>
          <w:rFonts w:hint="eastAsia"/>
        </w:rPr>
        <w:t>本文的任何读者会愚蠢地认为魔鬼现在睡着了，或死了，或比古时少作恶了吗？根本没有那回事！他仍在“遍地游行，寻找可吞吃的人。”他仍在“地上走来走去，往返而来”（彼得前书 5:8；约伯记 1:7）。就是他在异教国家中游走，劝说他们在偶像崇拜或残杀战争中流血成河。就是他在堕落的教会中走来走去，劝说他们抛弃圣经，用“形式崇拜”或卑微的迷信来满足人们。就是他在新教国家中走来走去，煽动党派精神和激烈的政治斗争，使阶级对立，臣民反对统治者，以转移人们对更好事物的注意力。就是他不断去到知识分子和受过高等教育的人耳边，劝说他们古老的圣经不是真的，建议他们满足于无神论、有神论、不可知论、世俗主义，并普遍蔑视来世。最重要的是，就是他说服愚蠢的人没有魔鬼这样的人，死后没有未来的审判，也没有地狱。在这个可怕的清单中，我坚信魔鬼位于底部，是真正的根源、理由和原因。我们能片刻以为他会让真正的基督徒安静地去天堂，而不在沿途诱惑他们吗？</w:t>
      </w:r>
    </w:p>
    <w:p w14:paraId="4D3B849F">
      <w:pPr>
        <w:ind w:left="-5" w:right="2"/>
        <w:rPr>
          <w:rFonts w:hint="eastAsia"/>
        </w:rPr>
      </w:pPr>
    </w:p>
    <w:p w14:paraId="341B29E7">
      <w:pPr>
        <w:ind w:left="-5" w:right="2"/>
        <w:rPr>
          <w:rFonts w:hint="eastAsia"/>
        </w:rPr>
      </w:pPr>
      <w:r>
        <w:rPr>
          <w:rFonts w:hint="eastAsia"/>
        </w:rPr>
        <w:t>Away with the silly thought! We have need to pray against the devil, as well as against the world and the flesh. In the great trinity of enemies which the believer should daily remember, the devil perhaps is the greatest because he is the least seen. Nothing delights him so much (if, indeed, he can be delighted at all) as to injure a true Christian, and make him bring discredit on his religion. When I think of the devil, I do not wonder that Paul said, "Hold fast." "Let us hold fast our profession."</w:t>
      </w:r>
    </w:p>
    <w:p w14:paraId="78B26A0F">
      <w:pPr>
        <w:ind w:left="-5" w:right="2"/>
        <w:rPr>
          <w:rFonts w:hint="eastAsia"/>
        </w:rPr>
      </w:pPr>
      <w:r>
        <w:rPr>
          <w:rFonts w:hint="eastAsia"/>
        </w:rPr>
        <w:t>抛开这个愚蠢的想法！我们需要祷告抵挡魔鬼，就像抵挡世界和肉体一样。在信徒每天应该记住的这三大敌人中，魔鬼也许是最大的，因为他是最不被看见的。没有什么比伤害一个真正的基督徒，并让他给他的宗教带来耻辱更让他高兴的了（如果他真的能高兴的话）。当我想到魔鬼时，我不奇怪保罗说：“持定。”“让我们持定我们的信仰表白。”</w:t>
      </w:r>
    </w:p>
    <w:p w14:paraId="0D56F9BA">
      <w:pPr>
        <w:ind w:left="-5" w:right="2"/>
        <w:rPr>
          <w:rFonts w:hint="eastAsia"/>
        </w:rPr>
      </w:pPr>
    </w:p>
    <w:p w14:paraId="46FC4A50">
      <w:pPr>
        <w:ind w:left="-5" w:right="2"/>
        <w:rPr>
          <w:rFonts w:hint="eastAsia"/>
        </w:rPr>
      </w:pPr>
      <w:r>
        <w:rPr>
          <w:rFonts w:hint="eastAsia"/>
        </w:rPr>
        <w:t>Now I suspect that some reader of this paper may be secretly thinking that I am an alarmist, and that there is no need of such watchfulness, carefulness, and "holding fast." I ask such a person to turn with me to the Bible for a few moments, and to consider seriously what that blessed book teaches.</w:t>
      </w:r>
    </w:p>
    <w:p w14:paraId="6332DAAD">
      <w:pPr>
        <w:ind w:left="-5" w:right="2"/>
        <w:rPr>
          <w:rFonts w:hint="eastAsia"/>
        </w:rPr>
      </w:pPr>
      <w:r>
        <w:rPr>
          <w:rFonts w:hint="eastAsia"/>
        </w:rPr>
        <w:t>现在我怀疑本文的一些读者可能会暗自认为我是危言耸听，不需要这样的警惕、小心和“持定”。我请这样的人与我一起转向圣经片刻，并认真考虑那本有福的书教导了什么。</w:t>
      </w:r>
    </w:p>
    <w:p w14:paraId="2CEE0EC4">
      <w:pPr>
        <w:ind w:left="-5" w:right="2"/>
        <w:rPr>
          <w:rFonts w:hint="eastAsia"/>
        </w:rPr>
      </w:pPr>
    </w:p>
    <w:p w14:paraId="1E8F9B68">
      <w:pPr>
        <w:ind w:left="-5" w:right="2"/>
        <w:rPr>
          <w:rFonts w:hint="eastAsia"/>
        </w:rPr>
      </w:pPr>
      <w:r>
        <w:rPr>
          <w:rFonts w:hint="eastAsia"/>
        </w:rPr>
        <w:t>I ask him to remember that Judas Iscariot and Demas both began well, and made a good profession. One was a chosen Apostle of our Lord Jesus Christ, a constant companion of our blessed Savior for three years. He walked with Him, talked with Him, heard His teaching, saw His miracles, and up to the very night before our Lord was crucified was never thought a worse man than Peter, James, or John. Yet this unhappy man at last let go his profession, betrayed his Master, came to a miserable end, and went to his own place. The other man whom I named, Demas, was a chosen companion of the Apostle Paul, and professed to be of like mind with that eminent man of God. There can be little doubt that for some years he journeyed with him, helped him, and took part in his evangelistic labors. But how did it all end? He gave up his profession, and the last Epistle Paul wrote contains this melancholy record: "Demas has forsaken me, having loved this present world" (2Ti. 4:10). We never hear of him again.</w:t>
      </w:r>
    </w:p>
    <w:p w14:paraId="0D00CC7E">
      <w:pPr>
        <w:ind w:left="-5" w:right="2"/>
        <w:rPr>
          <w:rFonts w:hint="eastAsia"/>
        </w:rPr>
      </w:pPr>
      <w:r>
        <w:rPr>
          <w:rFonts w:hint="eastAsia"/>
        </w:rPr>
        <w:t>我请他记住，加略人犹大和底马都开始得很好，并做出了好的表白。其中一位是我们主耶稣基督拣选的使徒，是我们有福的救主三年的常伴。他与祂同行，与祂交谈，听祂的教导，看祂的神迹，直到我们主被钉十字架的前夜，从未被认为比彼得、雅各或约翰更坏。然而这个不幸的人最终放弃了他的表白，出卖了他的主人，结局悲惨，往自己的地方去了。我提到的另一位，底马，是使徒保罗拣选的同伴，并宣称与那位杰出的属神之人同心。毫无疑问，有几年他与保罗同行，帮助他，并参与了他的福音劳苦。但这一切是如何结束的呢？他放弃了他的表白，保罗写的最后一封信包含了这个令人忧伤的记录：“底马贪爱现今的世界，就离弃我走了”（提摩太后书 4:10）。我们再也没听说过他。</w:t>
      </w:r>
    </w:p>
    <w:p w14:paraId="4726B3D8">
      <w:pPr>
        <w:ind w:left="-5" w:right="2"/>
        <w:rPr>
          <w:rFonts w:hint="eastAsia"/>
        </w:rPr>
      </w:pPr>
    </w:p>
    <w:p w14:paraId="31DBF15F">
      <w:pPr>
        <w:ind w:left="-5" w:right="2"/>
        <w:rPr>
          <w:rFonts w:hint="eastAsia"/>
        </w:rPr>
      </w:pPr>
      <w:r>
        <w:rPr>
          <w:rFonts w:hint="eastAsia"/>
        </w:rPr>
        <w:t>To every one who thinks I have dwelt too much on the Christian's dangers, I say this day, Remember Demas, remember Judas Iscariot, tighten your grasp, "hold fast your profession," and beware. We may appear to men to be very good Christians for a season, and yet prove at last to be stony-ground hearers, and destitute of a wedding garment.</w:t>
      </w:r>
    </w:p>
    <w:p w14:paraId="16186417">
      <w:pPr>
        <w:ind w:left="-5" w:right="2"/>
        <w:rPr>
          <w:rFonts w:hint="eastAsia"/>
        </w:rPr>
      </w:pPr>
      <w:r>
        <w:rPr>
          <w:rFonts w:hint="eastAsia"/>
        </w:rPr>
        <w:t>对每一个认为我过多强调基督徒危险的人，我今天说，记住底马，记住加略人犹大，抓紧点，“持定你的信仰表白”，并要提防。我们可能在人看来暂时是非常好的基督徒，但最终却被证明是石头地上的听众，且缺乏婚礼的礼服。</w:t>
      </w:r>
    </w:p>
    <w:p w14:paraId="5CFCAB7F">
      <w:pPr>
        <w:ind w:left="-5" w:right="2"/>
        <w:rPr>
          <w:rFonts w:hint="eastAsia"/>
        </w:rPr>
      </w:pPr>
    </w:p>
    <w:p w14:paraId="59D0B629">
      <w:pPr>
        <w:ind w:left="-5" w:right="2"/>
        <w:rPr>
          <w:rFonts w:hint="eastAsia"/>
        </w:rPr>
      </w:pPr>
      <w:r>
        <w:rPr>
          <w:rFonts w:hint="eastAsia"/>
        </w:rPr>
        <w:t>But this is not all. I ask every believer to remember that if he does not "hold fast," he may pierce himself through with many sorrows, and bring great discredit on his character. We should never forget David's awful fall in the matter of the wife of Uriah, and Peter's thrice-repeated denial of his Master, and Cranmer's temporary cowardice, of which he so bitterly repented at last. Are we greater and stronger than they? "Let us not be high-minded, but fear." There is a godly fear which is of great use to the soul. It was the great Apostle of the Gentiles who wrote these words: "I keep under my body, and bring it into subjection; lest, after I have preached to others, I myself should be a castaway" (1Co. 9:27).</w:t>
      </w:r>
    </w:p>
    <w:p w14:paraId="19AA5BC7">
      <w:pPr>
        <w:ind w:left="-5" w:right="2"/>
        <w:rPr>
          <w:rFonts w:hint="eastAsia"/>
        </w:rPr>
      </w:pPr>
      <w:r>
        <w:rPr>
          <w:rFonts w:hint="eastAsia"/>
        </w:rPr>
        <w:t>但这还不是全部。我请每位信徒记住，如果他不“持定”，他可能会用许多愁苦把自己刺透，并给他的品格带来巨大的耻辱。我们绝不应忘记大卫在乌利亚妻子一事上的可怕跌倒，彼得三次否认他的主，以及克兰麦暂时的懦弱，对此他最后痛悔不已。我们比他们更大更强吗？“我们不可自高，反要惧怕。”有一种敬虔的惧怕对灵魂大有益处。正是伟大的外邦人使徒写下了这些话：“我是攻克己身，叫身服我，恐怕我传福音给别人，自己反被弃绝了”（哥林多前书 9:27）。</w:t>
      </w:r>
    </w:p>
    <w:p w14:paraId="453E064A">
      <w:pPr>
        <w:ind w:left="-5" w:right="2"/>
        <w:rPr>
          <w:rFonts w:hint="eastAsia"/>
        </w:rPr>
      </w:pPr>
    </w:p>
    <w:p w14:paraId="7DE096A2">
      <w:pPr>
        <w:ind w:left="-5" w:right="2"/>
        <w:rPr>
          <w:rFonts w:hint="eastAsia"/>
        </w:rPr>
      </w:pPr>
      <w:r>
        <w:rPr>
          <w:rFonts w:hint="eastAsia"/>
        </w:rPr>
        <w:t>Does any Christian reader of these pages desire much happiness in his religion, and much joy and peace in believing? Let him take an old minister's advice this day, and ': hold fast his profession." Let him resolve to be very thorough, very decided, very watchful, very careful about the state of his soul. The more boldly he shows his colors, and the more uncompromising and firm he is, the lighter will he find his heart, and the more sensibly will he feel the sun shining on his face. None are so happy in God's service as decided Christians. When John Rogers, the first martyr in Queen Mary's time, was being led to Smithfield to be burned, the French Ambassador reported that he looked as bright and cheerful as if he were going to his wedding.</w:t>
      </w:r>
    </w:p>
    <w:p w14:paraId="5175767A">
      <w:pPr>
        <w:ind w:left="-5" w:right="2"/>
        <w:rPr>
          <w:rFonts w:hint="eastAsia"/>
        </w:rPr>
      </w:pPr>
      <w:r>
        <w:rPr>
          <w:rFonts w:hint="eastAsia"/>
        </w:rPr>
        <w:t>这些书页的任何基督徒读者是否渴望在他的宗教中有许多幸福，在信心中有许多喜乐和平安？让他今天接受一位老牧师的建议，并“持定他的信仰表白”。让他下定决心要非常彻底、非常坚定、非常警惕、非常小心他灵魂的状态。他越大胆地亮明旗帜，越不妥协和坚定，他就会发现他的心越轻松，越能明显地感觉到阳光照在他脸上。在神的事奉中，没有谁比坚定的基督徒更快乐。当玛丽女王时代的第一位殉道者约翰·罗杰斯被带往史密斯菲尔德受火刑时，法国大使报告说，他看起来明亮欢快，好像要去参加他的婚礼。</w:t>
      </w:r>
    </w:p>
    <w:p w14:paraId="2743C276">
      <w:pPr>
        <w:ind w:left="-5" w:right="2"/>
        <w:rPr>
          <w:rFonts w:hint="eastAsia"/>
        </w:rPr>
      </w:pPr>
    </w:p>
    <w:p w14:paraId="683F3B41">
      <w:pPr>
        <w:ind w:left="-5" w:right="2"/>
        <w:rPr>
          <w:rFonts w:hint="eastAsia"/>
        </w:rPr>
      </w:pPr>
      <w:r>
        <w:rPr>
          <w:rFonts w:hint="eastAsia"/>
        </w:rPr>
        <w:t>Does any Christian reader of these pages desire much usefulness to others in his religion? Let me assure him that none do so much good in the long run of life, and leave such a mark on their generation, as those who "hold fast their profession" most tightly, and are most decided servants of Christ. Few men, perhaps, did more for the cause of the Protestant Reformation, and shook the power of Rome more completely in this country, than the two noble bishops who were burned back to back at one stake in Oxford, and would not let go their faith to save their lives. I need not say that I refer to Ridley and Latimer. The careless, thoughtless, irreligious world takes notice of such men, and is obliged to allow that there is something real and solid in their religion. The more light shines in our lives, the more good shall we do in the world. It is not for nothing that our Lord says, in the Sermon on the Mount, "Let your light so shine before men, that they may see your good works, and glorify your Father which is in heaven" (Mat. 5:16).</w:t>
      </w:r>
    </w:p>
    <w:p w14:paraId="26A1F9F2">
      <w:pPr>
        <w:ind w:left="-5" w:right="2"/>
        <w:rPr>
          <w:rFonts w:hint="eastAsia"/>
        </w:rPr>
      </w:pPr>
      <w:r>
        <w:rPr>
          <w:rFonts w:hint="eastAsia"/>
        </w:rPr>
        <w:t>这些书页的任何基督徒读者是否渴望在他的宗教中对他人有许多益处？让我向他保证，从长远来看，没有谁能像那些最紧紧“持定他们的信仰表白”、最坚定的基督仆人那样做那么多好事，并在他们那一代人身上留下这样的印记。也许很少有人比那两位在牛津同一个火刑柱上背靠背被烧死、且不愿放弃信仰以求生的高贵主教，为新教改革事业做得更多，更彻底地动摇了罗马在这个国家的势力。我不必说我指的是赖德利和拉蒂默。粗心、轻率、不信教的世界会注意到这样的人，并且不得不承认他们的宗教中有某种真实和坚固的东西。我们的生命越发光，我们在世上做的善事就越多。我们的主在登山宝训中说：“你们的光也当这样照在人前，叫他们看见你们的好行为，便将荣耀归给你们在天上的父”（马太福音 5:16），这并非徒然。</w:t>
      </w:r>
    </w:p>
    <w:p w14:paraId="7AFA85CD">
      <w:pPr>
        <w:ind w:left="-5" w:right="2"/>
        <w:rPr>
          <w:rFonts w:hint="eastAsia"/>
        </w:rPr>
      </w:pPr>
    </w:p>
    <w:p w14:paraId="75E31FEE">
      <w:pPr>
        <w:ind w:left="-5" w:right="2"/>
        <w:rPr>
          <w:rFonts w:hint="eastAsia"/>
        </w:rPr>
      </w:pPr>
      <w:r>
        <w:rPr>
          <w:rFonts w:hint="eastAsia"/>
        </w:rPr>
        <w:t>Let us gather up all these things in our memories, and never forget them. Let it be a settled principle in our minds, that it is of immeasurable importance to our happiness and usefulness to "hold fast our profession," and to be always on our guard. Let us dismiss from our minds the crude modern idea that a believer has only got to sit still, and "yield himself" to God. Let us rather maintain the language of Scripture, and strive to "mortify the deeds of our body," to "crucify our flesh," to "cleanse ourselves from all filthiness of flesh and spirit," to wrestle, to fight, and live the soldier's life (Rom. 8:13; Gal. 5:24; 2Co. 7:1; Eph. 6:12; 1Ti. 6:12; 2Ti. 2:3). One might think that the account of the armor of God in the Epistle to the Ephesians ought to settle the question of our duty. But the plain truth is, men will persist in confounding two things that differ, that is justification and sanctification. In justification, the word to be addressed to man is, Believe, only believe. In sanctification, the word must be, Watch, pray, and fight. What God has divided, let us not mingle and confuse. I can find no words to express my own deep sense of the immense importance of "holding fast our profession."</w:t>
      </w:r>
    </w:p>
    <w:p w14:paraId="5DF03BE8">
      <w:pPr>
        <w:ind w:left="-5" w:right="2"/>
        <w:rPr>
          <w:rFonts w:hint="eastAsia"/>
        </w:rPr>
      </w:pPr>
      <w:r>
        <w:rPr>
          <w:rFonts w:hint="eastAsia"/>
        </w:rPr>
        <w:t>让我们把这一切都收集在记忆中，永不忘记。让我们在心中确立一个原则，即“持定我们的信仰表白”并时刻保持警惕，对于我们的幸福和有用性具有不可估量的重要性。让我们从脑海中摒弃那种粗糙的现代观念，即信徒只需坐着不动，“将自己交托”给神。让我们宁可坚持圣经的语言，努力“治死身体的恶行”，“钉死我们的肉体”，“洁净自己除去身体和灵魂一切的污秽”，去摔跤，去争战，去过士兵的生活（罗马书 8:13；加拉太书 5:24；哥林多后书 7:1；以弗所书 6:12；提摩太前书 6:12；提摩太后书 2:3）。有人可能会认为以弗所书关于神全副军装的叙述应当解决我们责任的问题。但简单的事实是，人们坚持混淆两件不同的事情，即称义和成圣。在称义中，对人说的话是，信，只要信。在成圣中，这话必须是，警醒，祷告，和争战。神所分开的，我们不要混合和混淆。我找不到词语来表达我自己对“持定我们的信仰表白”这一巨大重要性的深刻感受。</w:t>
      </w:r>
    </w:p>
    <w:p w14:paraId="30A14261">
      <w:pPr>
        <w:ind w:left="-5" w:right="2"/>
        <w:rPr>
          <w:rFonts w:hint="eastAsia"/>
        </w:rPr>
      </w:pPr>
    </w:p>
    <w:p w14:paraId="18CDD00D">
      <w:pPr>
        <w:ind w:left="-5" w:right="2"/>
        <w:rPr>
          <w:rFonts w:hint="eastAsia"/>
        </w:rPr>
      </w:pPr>
      <w:r>
        <w:rPr>
          <w:rFonts w:hint="eastAsia"/>
        </w:rPr>
        <w:t xml:space="preserve">III. </w:t>
      </w:r>
      <w:r>
        <w:rPr>
          <w:rFonts w:hint="eastAsia"/>
        </w:rPr>
        <w:tab/>
      </w:r>
      <w:r>
        <w:rPr>
          <w:rFonts w:hint="eastAsia"/>
        </w:rPr>
        <w:t xml:space="preserve">In </w:t>
      </w:r>
      <w:r>
        <w:rPr>
          <w:rFonts w:hint="eastAsia"/>
        </w:rPr>
        <w:tab/>
      </w:r>
      <w:r>
        <w:rPr>
          <w:rFonts w:hint="eastAsia"/>
        </w:rPr>
        <w:t xml:space="preserve">the </w:t>
      </w:r>
      <w:r>
        <w:rPr>
          <w:rFonts w:hint="eastAsia"/>
        </w:rPr>
        <w:tab/>
      </w:r>
      <w:r>
        <w:rPr>
          <w:rFonts w:hint="eastAsia"/>
        </w:rPr>
        <w:t xml:space="preserve">last </w:t>
      </w:r>
      <w:r>
        <w:rPr>
          <w:rFonts w:hint="eastAsia"/>
        </w:rPr>
        <w:tab/>
      </w:r>
      <w:r>
        <w:rPr>
          <w:rFonts w:hint="eastAsia"/>
        </w:rPr>
        <w:t xml:space="preserve">place, </w:t>
      </w:r>
      <w:r>
        <w:rPr>
          <w:rFonts w:hint="eastAsia"/>
        </w:rPr>
        <w:tab/>
      </w:r>
      <w:r>
        <w:rPr>
          <w:rFonts w:hint="eastAsia"/>
        </w:rPr>
        <w:t xml:space="preserve">let </w:t>
      </w:r>
      <w:r>
        <w:rPr>
          <w:rFonts w:hint="eastAsia"/>
        </w:rPr>
        <w:tab/>
      </w:r>
      <w:r>
        <w:rPr>
          <w:rFonts w:hint="eastAsia"/>
        </w:rPr>
        <w:t xml:space="preserve">us </w:t>
      </w:r>
      <w:r>
        <w:rPr>
          <w:rFonts w:hint="eastAsia"/>
        </w:rPr>
        <w:tab/>
      </w:r>
      <w:r>
        <w:rPr>
          <w:rFonts w:hint="eastAsia"/>
        </w:rPr>
        <w:t xml:space="preserve">consider </w:t>
      </w:r>
      <w:r>
        <w:rPr>
          <w:rFonts w:hint="eastAsia"/>
        </w:rPr>
        <w:tab/>
      </w:r>
      <w:r>
        <w:rPr>
          <w:rFonts w:hint="eastAsia"/>
        </w:rPr>
        <w:t>what ENCOURAGEMENT there is to Christians to hold fast their profession.</w:t>
      </w:r>
    </w:p>
    <w:p w14:paraId="2AEFF265">
      <w:pPr>
        <w:ind w:left="-5" w:right="2"/>
        <w:rPr>
          <w:rFonts w:hint="eastAsia"/>
        </w:rPr>
      </w:pPr>
      <w:r>
        <w:rPr>
          <w:rFonts w:hint="eastAsia"/>
        </w:rPr>
        <w:t>III. 最后，让我们考虑基督徒持定他们信仰表白的鼓励是什么。</w:t>
      </w:r>
    </w:p>
    <w:p w14:paraId="26058BCE">
      <w:pPr>
        <w:ind w:left="-5" w:right="2"/>
        <w:rPr>
          <w:rFonts w:hint="eastAsia"/>
        </w:rPr>
      </w:pPr>
    </w:p>
    <w:p w14:paraId="201CD2B8">
      <w:pPr>
        <w:ind w:left="-5" w:right="2"/>
        <w:rPr>
          <w:rFonts w:hint="eastAsia"/>
        </w:rPr>
      </w:pPr>
      <w:r>
        <w:rPr>
          <w:rFonts w:hint="eastAsia"/>
        </w:rPr>
        <w:t>The Apostle Paul was singularly fitted, both by grace and nature, to handle this subject. Of all the inspired writers in the New Testament, none seems to have been so thoroughly taught of God to deal with the conflicts of the human heart as Paul. None was better acquainted with the dangers, diseases, and remedies of the soul. The proof of this is to be seen in the seventh chapter of his Epistle to the Romans, and the fifth chapter of his Second Epistle to the Corinthians. Those two chapters ought to be frequently studied by every Christian who wishes to understand his own heart.</w:t>
      </w:r>
    </w:p>
    <w:p w14:paraId="20B46412">
      <w:pPr>
        <w:ind w:left="-5" w:right="2"/>
        <w:rPr>
          <w:rFonts w:hint="eastAsia"/>
        </w:rPr>
      </w:pPr>
      <w:r>
        <w:rPr>
          <w:rFonts w:hint="eastAsia"/>
        </w:rPr>
        <w:t>使徒保罗无论在恩典还是本性上，都特别适合处理这个题目。在新约所有受默示的作者中，似乎没有谁像保罗那样被神彻底教导去处理人心的冲突。没有谁比他更熟悉灵魂的危险、疾病和补救措施。这方面的证据可以在他罗马书第七章和哥林多后书第五章中看到。那两章应当被每一个希望了解自己内心的基督徒经常研读。</w:t>
      </w:r>
    </w:p>
    <w:p w14:paraId="710C0AC9">
      <w:pPr>
        <w:ind w:left="-5" w:right="2"/>
        <w:rPr>
          <w:rFonts w:hint="eastAsia"/>
        </w:rPr>
      </w:pPr>
    </w:p>
    <w:p w14:paraId="7D072858">
      <w:pPr>
        <w:ind w:left="-5" w:right="2"/>
        <w:rPr>
          <w:rFonts w:hint="eastAsia"/>
        </w:rPr>
      </w:pPr>
      <w:r>
        <w:rPr>
          <w:rFonts w:hint="eastAsia"/>
        </w:rPr>
        <w:t>Now what is the ground of encouragement which Paul proposes? He tells us to "hold fast our profession," and not let it go, because "we have a great High Priest who is passed into the heavens, Jesus the Son of God."</w:t>
      </w:r>
    </w:p>
    <w:p w14:paraId="00B6C82A">
      <w:pPr>
        <w:ind w:left="-5" w:right="2"/>
        <w:rPr>
          <w:rFonts w:hint="eastAsia"/>
        </w:rPr>
      </w:pPr>
      <w:r>
        <w:rPr>
          <w:rFonts w:hint="eastAsia"/>
        </w:rPr>
        <w:t>现在，保罗提出的鼓励依据是什么？他告诉我们要“持定我们的信仰表白”，不要放手，因为“我们既然有一位已经升入高天尊荣的大祭司，就是神的儿子耶稣”。</w:t>
      </w:r>
    </w:p>
    <w:p w14:paraId="188685EF">
      <w:pPr>
        <w:ind w:left="-5" w:right="2"/>
        <w:rPr>
          <w:rFonts w:hint="eastAsia"/>
        </w:rPr>
      </w:pPr>
    </w:p>
    <w:p w14:paraId="3F05B647">
      <w:pPr>
        <w:ind w:left="-5" w:right="2"/>
        <w:rPr>
          <w:rFonts w:hint="eastAsia"/>
        </w:rPr>
      </w:pPr>
      <w:r>
        <w:rPr>
          <w:rFonts w:hint="eastAsia"/>
        </w:rPr>
        <w:t>That word "High Priest" would ring with power in the ears of a Jewish reader far more than it would in the ears of Gentile Christians. It would stir up in his mind the remembrance of many typical things in the service of the tabernacle and temple. It would make him recollect that the Jewish high priest was a kind of mediator between God and the people-that he alone went once every year into the Holy of Holies on the day of atonement, and had access through the veil to the mercy-seat-that he was a kind of arbitrator between the twelve tribes and God, to lay his hand on both (Job. 9:33)-that he was the chief minister over the house of God, who was intended "to have compassion on the ignorant and them that were out of the way" (Heb. 5:2). All these things would give the Jews some idea of what Paul meant when he said, "Let us hold fast," because we have got a great High Priest in heaven.</w:t>
      </w:r>
    </w:p>
    <w:p w14:paraId="649E5DE1">
      <w:pPr>
        <w:ind w:left="-5" w:right="2"/>
        <w:rPr>
          <w:rFonts w:hint="eastAsia"/>
        </w:rPr>
      </w:pPr>
      <w:r>
        <w:rPr>
          <w:rFonts w:hint="eastAsia"/>
        </w:rPr>
        <w:t>“大祭司”这个词在犹太读者的耳中回响的力量，远比在外邦基督徒耳中要大得多。它会在他们脑海中激起对会幕和圣殿服事中许多预表性事物的回忆。它会使他想起犹太教大祭司是神与百姓之间的一种中保——只有他每年一次在赎罪日进入至圣所，并通过幔子来到施恩座前——他是十二支派与神之间的一种仲裁者，可以在两者身上按手（约伯记 9:33）——他是神家的首席牧师，旨在“体谅那愚蒙和失迷的人”（希伯来书 5:2）。所有这些事情都会给犹太人一些概念，明白保罗说“让我们持定”是什么意思，因为我们在天上有了一位伟大的大祭司。</w:t>
      </w:r>
    </w:p>
    <w:p w14:paraId="59AE00E3">
      <w:pPr>
        <w:ind w:left="-5" w:right="2"/>
        <w:rPr>
          <w:rFonts w:hint="eastAsia"/>
        </w:rPr>
      </w:pPr>
    </w:p>
    <w:p w14:paraId="329515CC">
      <w:pPr>
        <w:ind w:left="-5" w:right="2"/>
        <w:rPr>
          <w:rFonts w:hint="eastAsia"/>
        </w:rPr>
      </w:pPr>
      <w:r>
        <w:rPr>
          <w:rFonts w:hint="eastAsia"/>
        </w:rPr>
        <w:t>The plain truth is, that the Christian is meant to understand that we have a mighty, living Friend in heaven, who not only died for us, but rose again, and after rising again took His seat at the right hand of God, to be our Advocate and Intercessor with the Father until He comes again. We are meant to understand that Christ not only died for us, but is alive for us, and actively working on our behalf at this very day. In short, the encouragement that Paul holds out to believers is, the living priesthood of Jesus Christ.</w:t>
      </w:r>
    </w:p>
    <w:p w14:paraId="0C6AA9C2">
      <w:pPr>
        <w:ind w:left="-5" w:right="2"/>
        <w:rPr>
          <w:rFonts w:hint="eastAsia"/>
        </w:rPr>
      </w:pPr>
      <w:r>
        <w:rPr>
          <w:rFonts w:hint="eastAsia"/>
        </w:rPr>
        <w:t>简单的事实是，基督徒应当明白我们在天上有一位大能、活着的朋友，祂不仅为我们死，而且复活了，复活后坐在神的右边，做我们在父那里的中保和代求者，直到祂再来。我们应当明白，基督不仅为我们死，而且为我们活，并且就在今天积极地为我们工作。简而言之，保罗给信徒的鼓励是，耶稣基督活着的祭司职分。</w:t>
      </w:r>
    </w:p>
    <w:p w14:paraId="3FE94918">
      <w:pPr>
        <w:ind w:left="-5" w:right="2"/>
        <w:rPr>
          <w:rFonts w:hint="eastAsia"/>
        </w:rPr>
      </w:pPr>
    </w:p>
    <w:p w14:paraId="258694CB">
      <w:pPr>
        <w:ind w:left="-5" w:right="2"/>
        <w:rPr>
          <w:rFonts w:hint="eastAsia"/>
        </w:rPr>
      </w:pPr>
      <w:r>
        <w:rPr>
          <w:rFonts w:hint="eastAsia"/>
        </w:rPr>
        <w:t>Is not this exactly what he meant when he told the Hebrews that Christ is "able to save them to the uttermost who come unto God by Him, because He ever lives to make intercession for them" (Heb. 7:25) Is not this what he meant when he told the Romans, "If, when we were enemies, we were reconciled to God by the death of His Son, much more, being reconciled, we shall be saved by His life" (Rom. 5:10) Is not this what he meant when he wrote that glorious challenge, "Who is he who condemns? It is Christ who died, yes, rather, who has risen again, who is even at the right hand of God, who also makes intercession for us" (Rom. 8:34) Here, in one word, is the believer's fountain of consolation. He is not only to look to a Savior who died as his Substitute, and shed His blood for him, but to a Savior who also after His resurrection took His seat at God's right hand, and lives there as his constant Intercessor and Priest.</w:t>
      </w:r>
    </w:p>
    <w:p w14:paraId="567FE6AF">
      <w:pPr>
        <w:ind w:left="-5" w:right="2"/>
        <w:rPr>
          <w:rFonts w:hint="eastAsia"/>
        </w:rPr>
      </w:pPr>
      <w:r>
        <w:rPr>
          <w:rFonts w:hint="eastAsia"/>
        </w:rPr>
        <w:t>这不正是他告诉希伯来人，基督“凡靠着祂进到神面前的人，祂都能拯救到底，因为祂是长远活着，替他们祈求”（希伯来书 7:25）时的意思吗？这不正是他告诉罗马人，“因为我们作仇敌的时候，且藉着神儿子的死，得与神和好；既已和好，就更要因祂的生得救了”（罗马书 5:10）时的意思吗？这不正是他写下那个荣耀的挑战，“谁能定他们的罪呢？有基督耶稣已经死了，而且从死里复活，现今在神的右边，也替我们祈求”（罗马书 8:34）时的意思吗？一言以蔽之，这就是信徒安慰的泉源。他不仅要仰望一位作为他的替代者而死并为他流血的救主，还要仰望一位复活后坐在神右边，并在那里作为他恒久的代求者和祭司活着的救主。</w:t>
      </w:r>
    </w:p>
    <w:p w14:paraId="5B340701">
      <w:pPr>
        <w:ind w:left="-5" w:right="2"/>
        <w:rPr>
          <w:rFonts w:hint="eastAsia"/>
        </w:rPr>
      </w:pPr>
    </w:p>
    <w:p w14:paraId="36DF9F90">
      <w:pPr>
        <w:ind w:left="-5" w:right="2"/>
        <w:rPr>
          <w:rFonts w:hint="eastAsia"/>
        </w:rPr>
      </w:pPr>
      <w:r>
        <w:rPr>
          <w:rFonts w:hint="eastAsia"/>
        </w:rPr>
        <w:t>Let us think for a moment what a wonderful and suitable High Priest is the High Priest of our profession, a million times superior to any high priest of the family of Aaron.</w:t>
      </w:r>
    </w:p>
    <w:p w14:paraId="295844BE">
      <w:pPr>
        <w:ind w:left="-5" w:right="2"/>
        <w:rPr>
          <w:rFonts w:hint="eastAsia"/>
        </w:rPr>
      </w:pPr>
      <w:r>
        <w:rPr>
          <w:rFonts w:hint="eastAsia"/>
        </w:rPr>
        <w:t>让我们想片刻，我们信仰表白的大祭司是多么奇妙和合适的大祭司，比亚伦家族的任何大祭司优越一百万倍。</w:t>
      </w:r>
    </w:p>
    <w:p w14:paraId="1B6E5E37">
      <w:pPr>
        <w:ind w:left="-5" w:right="2"/>
        <w:rPr>
          <w:rFonts w:hint="eastAsia"/>
        </w:rPr>
      </w:pPr>
    </w:p>
    <w:p w14:paraId="589B381C">
      <w:pPr>
        <w:ind w:left="-5" w:right="2"/>
        <w:rPr>
          <w:rFonts w:hint="eastAsia"/>
        </w:rPr>
      </w:pPr>
      <w:r>
        <w:rPr>
          <w:rFonts w:hint="eastAsia"/>
        </w:rPr>
        <w:t>Jesus is a High Priest of almighty power, for He is very God of very God, never slumbering, never sleeping, never dying, and eternal. The Jewish high priests were "not allowed to continue by reason of death" (Heb. 7:23), but Christ being raised from the dead dies no more. Our great High Priest never grows old, and never dies (Rom. 6:9).</w:t>
      </w:r>
    </w:p>
    <w:p w14:paraId="5106582D">
      <w:pPr>
        <w:ind w:left="-5" w:right="2"/>
        <w:rPr>
          <w:rFonts w:hint="eastAsia"/>
        </w:rPr>
      </w:pPr>
      <w:r>
        <w:rPr>
          <w:rFonts w:hint="eastAsia"/>
        </w:rPr>
        <w:t>耶稣是一位拥有全能权柄的大祭司，因为祂是真神之真神，不打盹，不睡觉，不死，且永恒。犹太教大祭司“因有死阻隔，不能长久”（希伯来书 7:23），但基督既从死里复活，就不再死。我们伟大的大祭司永不衰老，永不死亡（罗马书 6:9）。</w:t>
      </w:r>
    </w:p>
    <w:p w14:paraId="7FDB64A0">
      <w:pPr>
        <w:ind w:left="-5" w:right="2"/>
        <w:rPr>
          <w:rFonts w:hint="eastAsia"/>
        </w:rPr>
      </w:pPr>
    </w:p>
    <w:p w14:paraId="14BEDF6F">
      <w:pPr>
        <w:ind w:left="-5" w:right="2"/>
        <w:rPr>
          <w:rFonts w:hint="eastAsia"/>
        </w:rPr>
      </w:pPr>
      <w:r>
        <w:rPr>
          <w:rFonts w:hint="eastAsia"/>
        </w:rPr>
        <w:t>Jesus is a High Priest who is perfect Man as well as perfect God. He knows what our bodies are, for He had a body Himself, and is acquainted with all its sinless weakness and pains. He knows what hunger, and thirst, and suffering are, for He lived for thirty-three years upon earth, and knows the physical nature of an infant, a child, a boy, a young man, and a man of full age. "He has suffered Himself, being tempted" (Heb. 2:18).</w:t>
      </w:r>
    </w:p>
    <w:p w14:paraId="77839009">
      <w:pPr>
        <w:ind w:left="-5" w:right="2"/>
        <w:rPr>
          <w:rFonts w:hint="eastAsia"/>
        </w:rPr>
      </w:pPr>
      <w:r>
        <w:rPr>
          <w:rFonts w:hint="eastAsia"/>
        </w:rPr>
        <w:t>耶稣是一位既是完美的人又是完美的神的大祭司。祂知道我们的身体是什么，因为祂自己有身体，并熟悉它所有无罪的软弱和痛苦。祂知道什么是饥饿、干渴和受苦，因为祂在地上生活了三十三年，了解婴儿、儿童、男孩、青年和成年人的身体本性。“祂自己既然被试探而受苦”（希伯来书 2:18）。</w:t>
      </w:r>
    </w:p>
    <w:p w14:paraId="33E050B9">
      <w:pPr>
        <w:ind w:left="-5" w:right="2"/>
        <w:rPr>
          <w:rFonts w:hint="eastAsia"/>
        </w:rPr>
      </w:pPr>
    </w:p>
    <w:p w14:paraId="1B468148">
      <w:pPr>
        <w:ind w:left="-5" w:right="2"/>
        <w:rPr>
          <w:rFonts w:hint="eastAsia"/>
        </w:rPr>
      </w:pPr>
      <w:r>
        <w:rPr>
          <w:rFonts w:hint="eastAsia"/>
        </w:rPr>
        <w:t>Jesus is a High Priest of matchless sympathy. He can be "touched with the feeling of our infirmities" (Heb. 4:15). His heart was always overflowing with love, pity, and compassion while He was on earth. He wept at the grave of Lazarus. He wept over unbelieving Jerusalem. He had an ear ready to hear every cry for help, and was ever going about doing good to the sick and the afflicted. One of His last thoughts on the cross was one of care for His mother, and one of His first messages after His resurrection was one of "peace" to His poor fallen Apostles. And He is not changed. He has carried that wonderful heart up to heaven, and is ever watching the weakest lamb in His flock with merciful tenderness.</w:t>
      </w:r>
    </w:p>
    <w:p w14:paraId="1B2E4FB6">
      <w:pPr>
        <w:ind w:left="-5" w:right="2"/>
        <w:rPr>
          <w:rFonts w:hint="eastAsia"/>
        </w:rPr>
      </w:pPr>
      <w:r>
        <w:rPr>
          <w:rFonts w:hint="eastAsia"/>
        </w:rPr>
        <w:t>耶稣是一位拥有无比同情心的大祭司。祂能“体恤我们的软弱”（希伯来书 4:15）。当祂在地上时，祂的心总是满溢着爱、怜悯和同情。祂在拉撒路的坟墓前哭泣。祂为不信的耶路撒冷哭泣。祂有一只随时准备听每一个求助呼声的耳朵，并且总是周流四方行善事给病人和受苦的人。祂在十字架上最后的念头之一是对母亲的关怀，祂复活后的第一个信息之一是对祂可怜跌倒的使徒们的“平安”。祂没有改变。祂已将那颗奇妙的心带上天堂，并总是以仁慈的温柔看顾祂羊群中最弱小的羊。</w:t>
      </w:r>
    </w:p>
    <w:p w14:paraId="2E128F72">
      <w:pPr>
        <w:ind w:left="-5" w:right="2"/>
        <w:rPr>
          <w:rFonts w:hint="eastAsia"/>
        </w:rPr>
      </w:pPr>
    </w:p>
    <w:p w14:paraId="79C74665">
      <w:pPr>
        <w:ind w:left="-5" w:right="2"/>
        <w:rPr>
          <w:rFonts w:hint="eastAsia"/>
        </w:rPr>
      </w:pPr>
      <w:r>
        <w:rPr>
          <w:rFonts w:hint="eastAsia"/>
        </w:rPr>
        <w:t>Jesus is a High Priest of perfect wisdom. He knows exactly what each of us is, and what each of us requires. "He will not allow us to be tempted above that which we are able to bear" (1Co. 10:13), nor allow us to remain in the furnace of suffering one moment beyond the time that is required for our refining. He will give us strength according to our day, and grace according to our need. He knows the most secret feelings of our hearts, and understands the meaning of our feeblest prayers. He is not like Aaron, and Eli, and Abiathar, and Annas, and Caiaphas, an erring and imperfect high priest in dealing with those who come to Him, and spread out their petitions before Him. He never makes any mistakes.</w:t>
      </w:r>
    </w:p>
    <w:p w14:paraId="380620E8">
      <w:pPr>
        <w:ind w:left="-5" w:right="2"/>
        <w:rPr>
          <w:rFonts w:hint="eastAsia"/>
        </w:rPr>
      </w:pPr>
      <w:r>
        <w:rPr>
          <w:rFonts w:hint="eastAsia"/>
        </w:rPr>
        <w:t>耶稣是一位拥有完美智慧的大祭司。祂确切知道我们每个人是什么，以及我们每个人需要什么。“祂必不叫我们受试探过于所能受的”（哥林多前书 10:13），也不允许我们在受苦的熔炉中停留哪怕一刻超过我们需要炼净的时间。祂会按着我们的日子赐给我们力量，按着我们的需要赐给我们恩典。祂知道我们内心最隐秘的感觉，并理解我们最微弱祷告的含义。祂不像亚伦、以利、亚比亚他、亚那和该亚法，在处理那些来到祂面前并陈明他们请求的人时，是一位会犯错和不完美的大祭司。祂从不犯错。</w:t>
      </w:r>
    </w:p>
    <w:p w14:paraId="1301C497">
      <w:pPr>
        <w:ind w:left="-5" w:right="2"/>
        <w:rPr>
          <w:rFonts w:hint="eastAsia"/>
        </w:rPr>
      </w:pPr>
    </w:p>
    <w:p w14:paraId="59AF3A3F">
      <w:pPr>
        <w:ind w:left="-5" w:right="2"/>
        <w:rPr>
          <w:rFonts w:hint="eastAsia"/>
        </w:rPr>
      </w:pPr>
      <w:r>
        <w:rPr>
          <w:rFonts w:hint="eastAsia"/>
        </w:rPr>
        <w:t>I challenge every reader of this paper to tell me, if he can, what greater consolation and encouragement the soul of man can have than the possession of such a High Priest as this? We do not think enough of Him in these days. We talk of His death, and His sacrifice, and His blood, and His atonement, and His finished work on the cross; and no doubt we can never make too much of these glorious subjects. But we err greatly if we stop short here. We ought to look beyond the cross and the grave, to the life, the priesthood, and the constant intercession of Christ our Lord. Unless we do this, we have only a defective view of Christian doctrine. The consequences of neglecting this part of our Lord's offices are very serious, and have done great harm to the Church and the world.</w:t>
      </w:r>
    </w:p>
    <w:p w14:paraId="1D49F031">
      <w:pPr>
        <w:ind w:left="-5" w:right="2"/>
        <w:rPr>
          <w:rFonts w:hint="eastAsia"/>
        </w:rPr>
      </w:pPr>
      <w:r>
        <w:rPr>
          <w:rFonts w:hint="eastAsia"/>
        </w:rPr>
        <w:t>我挑战本文的每一位读者告诉我，如果他能的话，人的灵魂能有什么比拥有这样一位大祭司更大的安慰和鼓励呢？我们在这些日子里对祂想得不够。我们谈论祂的死、祂的牺牲、祂的血、祂的赎罪和祂在十字架上完成的工作；毫无疑问，我们对这些荣耀的主题怎么强调都不过分。但如果我们停在这里，我们就大错特错了。我们应当越过十字架和坟墓，看向我们主基督的生命、祭司职分和不断的代求。除非我们这样做，否则我们对基督徒教义的看法就是有缺陷的。忽视我们主职分的这一部分的后果是非常严重的，并已给教会和世界造成了巨大的伤害。</w:t>
      </w:r>
    </w:p>
    <w:p w14:paraId="3236B67C">
      <w:pPr>
        <w:ind w:left="-5" w:right="2"/>
        <w:rPr>
          <w:rFonts w:hint="eastAsia"/>
        </w:rPr>
      </w:pPr>
    </w:p>
    <w:p w14:paraId="48B9BEB9">
      <w:pPr>
        <w:ind w:left="-5" w:right="2"/>
        <w:rPr>
          <w:rFonts w:hint="eastAsia"/>
        </w:rPr>
      </w:pPr>
      <w:r>
        <w:rPr>
          <w:rFonts w:hint="eastAsia"/>
        </w:rPr>
        <w:t>Young men and women in all our churches, and generally speaking, all new believers, are taking immense damage for lack of right teaching about the priestly office of Christ. They feel within themselves a daily craving after help, and grace, and strength, and guidance in running the race set before them along the narrow way of life. It does not satisfy them to hear that they ought to be always looking back to the cross and the atonement. There is something within them which whispers that they would like to have a living friend. Then comes the devil, and suggests that they ought to go to earthly priests, and make confession, and receive absolution, and keep up the habit of doing this continually. They are often far too ready to believe it, and foolishly try to supply the hunger of their souls by extravagantly frequent reception of the Lord's Supper, and submitting to the spiritual directorship of some clergyman. All this is little better than religious opium-eating and dram-drinking. It soothes the heart for a little season, but does no real good, and often results in bringing souls into a state of morbid superstitious bondage. It is not the medicine which Scripture has provided.</w:t>
      </w:r>
    </w:p>
    <w:p w14:paraId="72A8F5C5">
      <w:pPr>
        <w:ind w:left="-5" w:right="2"/>
        <w:rPr>
          <w:rFonts w:hint="eastAsia"/>
        </w:rPr>
      </w:pPr>
      <w:r>
        <w:rPr>
          <w:rFonts w:hint="eastAsia"/>
        </w:rPr>
        <w:t>我们所有教会中的年轻男女，以及一般来说，所有新信徒，因缺乏关于基督祭司职分的正确教导而受到巨大损害。他们在自己里面感觉到每天渴望在沿着生命窄路奔跑摆在前面的赛程中得到帮助、恩典、力量和指引。听到他们应该总是回顾十字架和赎罪并不能满足他们。他们里面有某种东西低语说他们想要有一位活着的朋友。这时魔鬼来了，建议他们应该去地上的神父那里，认罪，接受赦免，并保持不断这样做的习惯。他们往往太容易相信它，并愚蠢地试图通过过度频繁地领受圣餐，和顺服某位神职人员的属灵指导来满足他们灵魂的饥饿。这一切并不比宗教鸦片吸食和酗酒好多少。它能在短时间内抚慰人心，但没有真正的好处，并且经常导致灵魂陷入病态迷信的束缚状态。这不是圣经提供的良药。</w:t>
      </w:r>
    </w:p>
    <w:p w14:paraId="14829E7E">
      <w:pPr>
        <w:ind w:left="-5" w:right="2"/>
        <w:rPr>
          <w:rFonts w:hint="eastAsia"/>
        </w:rPr>
      </w:pPr>
    </w:p>
    <w:p w14:paraId="0A4CE8AE">
      <w:pPr>
        <w:ind w:left="-5" w:right="2"/>
        <w:rPr>
          <w:rFonts w:hint="eastAsia"/>
        </w:rPr>
      </w:pPr>
      <w:r>
        <w:rPr>
          <w:rFonts w:hint="eastAsia"/>
        </w:rPr>
        <w:t>The truth which all believers, and especially young men and women in these days, have need to be told is the truth of Christ's life in heaven, and priestly intercession fox us. We need no earthly confessor, and no earthly priest. There is only one Priest to whom we ought to go with our daily needs, even Jesus the Son of God. It is impossible to find one more mighty, more loving, more wise, more ready to help than He is. It is a wise saying of an old divine, that "the eyes of a believer ought to be fixed on Christ in all his dealings with God. The one eye is to be set on His oblation, and the other on His intercession." Let us never forget this. The true secret of holding fast our profession is to be continually exercising faith in the priestly office of Christ, and making use of it every day.</w:t>
      </w:r>
    </w:p>
    <w:p w14:paraId="05FB727D">
      <w:pPr>
        <w:ind w:left="-5" w:right="2"/>
        <w:rPr>
          <w:rFonts w:hint="eastAsia"/>
        </w:rPr>
      </w:pPr>
      <w:r>
        <w:rPr>
          <w:rFonts w:hint="eastAsia"/>
        </w:rPr>
        <w:t>所有信徒，特别是当今的年轻男女，需要被告知的真理是基督在天上的生命，以及为我们作祭司代求的真理。我们不需要地上的听告解者，也不需要地上的祭司。只有一位祭司是我们应当带着日常需要去的，就是神的儿子耶稣。不可能找到一位比祂更有能力、更慈爱、更智慧、更乐意帮助的了。一位老神学家说得好：“信徒在与神的一切往来中，眼睛应当定睛在基督身上。一只眼要注视祂的献祭，另一只眼要注视祂的代求。”让我们永不忘记这一点。持定我们信仰表白的真正秘诀是不断对基督的祭司职分行使信心，并每天利用它。</w:t>
      </w:r>
    </w:p>
    <w:p w14:paraId="07D5972F">
      <w:pPr>
        <w:ind w:left="-5" w:right="2"/>
        <w:rPr>
          <w:rFonts w:hint="eastAsia"/>
        </w:rPr>
      </w:pPr>
    </w:p>
    <w:p w14:paraId="7A29F9C2">
      <w:pPr>
        <w:ind w:left="-5" w:right="2"/>
        <w:rPr>
          <w:rFonts w:hint="eastAsia"/>
        </w:rPr>
      </w:pPr>
      <w:r>
        <w:rPr>
          <w:rFonts w:hint="eastAsia"/>
        </w:rPr>
        <w:t>He who acts on this principle will find it possible to serve God and be a Christian in any position, however hard it may be. He need not suppose for a moment, that he cannot have true religion without retiring from the world, and going into a monastery, or living like a hermit in a cave. A young woman must not suppose that she cannot serve God in her own family, because of unconverted parents, brothers, and sisters, and that she must go into some "Religious House;' so called, in company with a few like-minded women. All such ideas are senseless and unscriptural; they come from beneath, and not from above. At school or in college, in the army or the navy, in the bank or at the bar, in the merchant's house or on exchange, it is possible for a man to serve God. As a daughter at home, or a teacher in a high school, or an assistant in a house of business, a woman can serve God, and must never give way to the cowardly thought that it is impossible. But how is it all to be done? Simply by living the life of faith in the Son of God, by continually looking back to Him on the cross, and to the fountain of His blood for daily pardon and peace of conscience, and by daily looking up to Him at the right hand of God interceding for us, and daily drawing from Him supplies of grace in this world of need. This is the sum of the whole matter. We have a great High Priest who is passed into the heavens, and through Him it is possible not only to begin, but to "hold fast" our profession.</w:t>
      </w:r>
    </w:p>
    <w:p w14:paraId="0C811633">
      <w:pPr>
        <w:ind w:left="-5" w:right="2"/>
        <w:rPr>
          <w:rFonts w:hint="eastAsia"/>
        </w:rPr>
      </w:pPr>
      <w:r>
        <w:rPr>
          <w:rFonts w:hint="eastAsia"/>
        </w:rPr>
        <w:t>遵循这一原则的人会发现，无论在任何位置，哪怕再艰难，事奉神并做一名基督徒都是可能的。他不需要片刻以为，若不退隐于世、进入修道院或像隐士一样住在山洞里，就不能拥有真正的宗教信仰。一位年轻女子不应以为，因为父母、兄弟和姐妹未信主，她就不能在自己的家庭中事奉神，而必须与几个志同道合的女子一起进入所谓的“宗教之家”。所有这些想法都是毫无意义且不符合圣经的；它们来自下面，而不是上面。无论是在学校还是学院，在陆军还是海军，在银行还是律师界，在商人家中还是交易所，一个人事奉神都是可能的。作为在家的女儿，或是高中的教师，或是公司的助理，一个女人可以事奉神，决不能屈服于认为不可能的懦弱想法。但这怎么做呢？简单地说，就是靠信靠神的儿子而活，不断回顾在十字架上的祂，仰望祂宝血的泉源以求每日的赦免和良心的平安，并每日仰望在神右边为我们代求的祂，每日从祂那里汲取恩典的供应以满足这世界的需要。这就是事情的全部。我们有一位已经升入高天的大祭司，藉着祂，我们不仅可以开始，而且可以“持定”我们的信仰表白。</w:t>
      </w:r>
    </w:p>
    <w:p w14:paraId="3BC0D09C">
      <w:pPr>
        <w:ind w:left="-5" w:right="2"/>
        <w:rPr>
          <w:rFonts w:hint="eastAsia"/>
        </w:rPr>
      </w:pPr>
    </w:p>
    <w:p w14:paraId="3EAD96ED">
      <w:pPr>
        <w:ind w:left="-5" w:right="2"/>
        <w:rPr>
          <w:rFonts w:hint="eastAsia"/>
        </w:rPr>
      </w:pPr>
      <w:r>
        <w:rPr>
          <w:rFonts w:hint="eastAsia"/>
        </w:rPr>
        <w:t>I will now conclude this paper by addressing a few words of direct practical exhortation to every reader into whose hands it may happen to fall.</w:t>
      </w:r>
    </w:p>
    <w:p w14:paraId="1022FE90">
      <w:pPr>
        <w:ind w:left="-5" w:right="2"/>
        <w:rPr>
          <w:rFonts w:hint="eastAsia"/>
        </w:rPr>
      </w:pPr>
      <w:r>
        <w:rPr>
          <w:rFonts w:hint="eastAsia"/>
        </w:rPr>
        <w:t>现在，我要通过对每位可能拿到本文的读者说几句直接且实际的劝勉话来结束这篇文章。</w:t>
      </w:r>
    </w:p>
    <w:p w14:paraId="0A293A8A">
      <w:pPr>
        <w:ind w:left="-5" w:right="2"/>
        <w:rPr>
          <w:rFonts w:hint="eastAsia"/>
        </w:rPr>
      </w:pPr>
    </w:p>
    <w:p w14:paraId="73B2F92E">
      <w:pPr>
        <w:ind w:left="-5" w:right="2"/>
        <w:rPr>
          <w:rFonts w:hint="eastAsia"/>
        </w:rPr>
      </w:pPr>
      <w:r>
        <w:rPr>
          <w:rFonts w:hint="eastAsia"/>
        </w:rPr>
        <w:t>(a) Do you belong to that huge class of so-called Christians who make no profession of religion at all? Alas! it is a pity this class should be so large; but it is vain to shut our eyes to the fact that it is very large. These of whom I speak are not atheists or infidels; they would not for a moment like to be told they are not Christians. They go to places of worship, they think Christianity a very proper thing for baptisms, weddings, and funerals. They say grace before and after dinner; they like their children to have some religion in their education. But they never seem to get any further; they shrink from making a "profession." It is useless to tell them to "hold fast," because they have nothing to hold.</w:t>
      </w:r>
    </w:p>
    <w:p w14:paraId="66F8780C">
      <w:pPr>
        <w:ind w:left="-5" w:right="2"/>
        <w:rPr>
          <w:rFonts w:hint="eastAsia"/>
        </w:rPr>
      </w:pPr>
      <w:r>
        <w:rPr>
          <w:rFonts w:hint="eastAsia"/>
        </w:rPr>
        <w:t>(a) 你属于那个庞大的、所谓的基督徒群体，却完全不做任何宗教表白吗？唉！这个群体如此庞大实在令人遗憾；但闭眼不看这一事实是徒然的。我所说的这些人不是无神论者或不信者；他们片刻也不愿意被人告知他们不是基督徒。他们去敬拜场所，他们认为基督教对于洗礼、婚礼和葬礼来说是非常恰当的事。他们在饭前饭后谢恩；他们喜欢孩子在教育中接受一些宗教熏陶。但他们似乎从未更进一步；他们畏缩不做“表白”。告诉他们“持定”是无用的，因为他们没什么可持定的。</w:t>
      </w:r>
    </w:p>
    <w:p w14:paraId="2F6D3A36">
      <w:pPr>
        <w:ind w:left="-5" w:right="2"/>
        <w:rPr>
          <w:rFonts w:hint="eastAsia"/>
        </w:rPr>
      </w:pPr>
    </w:p>
    <w:p w14:paraId="00EA23A4">
      <w:pPr>
        <w:ind w:left="-5" w:right="2"/>
        <w:rPr>
          <w:rFonts w:hint="eastAsia"/>
        </w:rPr>
      </w:pPr>
      <w:r>
        <w:rPr>
          <w:rFonts w:hint="eastAsia"/>
        </w:rPr>
        <w:t>I ask such people, in all affection and kindness, to consider how unreasonable and inconsistent their position is. Most of them believe the Apostles' Creed. They believe there is a God, and a world to come after death, and a resurrection, and a judgment, and a life everlasting. But what can be more senseless than to believe all these vast realities, and yet to travel on towards the grave without any preparation for the great future? You will not deny that you will have to meet the Lord Jesus Christ, the Judge of all, when the last trumpet sounds, and you will stand before the great white throne. But where will you be in that awful day, if you have never professed faith, love, and obedience to that Judge during the time of your life upon earth? How can you possibly expect Him to confess and own you in that hour, if you have been afraid or ashamed to confess Him, and to declare yourself boldly upon His side, while you are upon earth?</w:t>
      </w:r>
    </w:p>
    <w:p w14:paraId="686E486D">
      <w:pPr>
        <w:ind w:left="-5" w:right="2"/>
        <w:rPr>
          <w:rFonts w:hint="eastAsia"/>
        </w:rPr>
      </w:pPr>
      <w:r>
        <w:rPr>
          <w:rFonts w:hint="eastAsia"/>
        </w:rPr>
        <w:t>我怀着所有的深情和善意，请这些人考虑他们的立场是多么不合理和前后矛盾。他们大多数人相信使徒信经。他们相信有神，有死后的世界，有复活，有审判，有永生。但有什么比相信所有这些巨大的现实，却毫无准备地走向那个伟大的未来更毫无意义呢？你不会否认，当末次号筒吹响时，你将不得不面对主耶稣基督，即万人的审判者，并将站在白色大宝座前。但如果在你在地上生活的期间，从未向那位审判者表白过信心、爱和顺服，在那可怕的日子里你会在哪里呢？如果你在地上时害怕或羞于承认祂，不敢大胆宣称自己站在祂一边，你怎能指望祂在那时刻承认并接纳你呢？</w:t>
      </w:r>
    </w:p>
    <w:p w14:paraId="759F6425">
      <w:pPr>
        <w:ind w:left="-5" w:right="2"/>
        <w:rPr>
          <w:rFonts w:hint="eastAsia"/>
        </w:rPr>
      </w:pPr>
    </w:p>
    <w:p w14:paraId="28791EC6">
      <w:pPr>
        <w:ind w:left="-5" w:right="2"/>
        <w:rPr>
          <w:rFonts w:hint="eastAsia"/>
        </w:rPr>
      </w:pPr>
      <w:r>
        <w:rPr>
          <w:rFonts w:hint="eastAsia"/>
        </w:rPr>
        <w:t>Think of these things, I beseech you, and change your plan of life. Cast aside vain excuses and petty reasons for delay. Resolve by the grace of God to lay firm hold on Jesus Christ, and to enlist like a man under His banners. That blessed Savior will receive you just as you are, however unworthy you may feel yourself. Wait for nothing, and wait for nobody. Begin to pray this very day, and to pray real, lively, fervent prayers, such as the penitent thief prayed upon the cross. Take down your long-neglected Bible, and begin to read it. Break off every known bad habit. Seek the company and friendship of thoroughgoing Christians. Give up going to places where your soul can get nothing but harm. In one word, begin to make "a profession," fearing neither the laughter nor the scorn of man. The word of the Lord Jesus is for you as well as another: "He who comes to Me I will never cast out" (John 6:37). I have seen many people on their deathbeds, but I never met with one who said he was sorry he had made a "profession" of religion.</w:t>
      </w:r>
    </w:p>
    <w:p w14:paraId="0AC513EB">
      <w:pPr>
        <w:ind w:left="-5" w:right="2"/>
        <w:rPr>
          <w:rFonts w:hint="eastAsia"/>
        </w:rPr>
      </w:pPr>
      <w:r>
        <w:rPr>
          <w:rFonts w:hint="eastAsia"/>
        </w:rPr>
        <w:t>我恳求你，思考这些事，并改变你的人生计划。抛开虚妄的借口和微不足道的拖延理由。靠着神的恩典，下定决心紧紧抓住耶稣基督，像男子汉一样在祂的旗帜下入伍。那位有福的救主会按你的本相接纳你，无论你觉得自己多么不配。什么也不要等，谁也不要等。就在今天开始祷告，做真实的、活泼的、热切的祷告，就像悔改的强盗在十字架上所做的那样。拿下你长期被忽视的圣经，开始阅读它。改掉每一个已知的坏习惯。寻求彻底的基督徒的陪伴和友谊。放弃去那些你的灵魂只会受害的地方。简而言之，开始做“一个表白”，既不惧怕人的嘲笑也不惧怕人的蔑视。主耶稣的话对你和对别人一样有效：“到我这里来的，我总不丢弃他”（约翰福音 6:37）。我见过许多临终的人，但我从未见过一个说他后悔做了宗教“表白”的。</w:t>
      </w:r>
    </w:p>
    <w:p w14:paraId="5D2DE16E">
      <w:pPr>
        <w:ind w:left="-5" w:right="2"/>
        <w:rPr>
          <w:rFonts w:hint="eastAsia"/>
        </w:rPr>
      </w:pPr>
    </w:p>
    <w:p w14:paraId="0661FE50">
      <w:pPr>
        <w:ind w:left="-5" w:right="2"/>
        <w:rPr>
          <w:rFonts w:hint="eastAsia"/>
        </w:rPr>
      </w:pPr>
      <w:r>
        <w:rPr>
          <w:rFonts w:hint="eastAsia"/>
        </w:rPr>
        <w:t>(b) In the last place, do you belong to that much smaller class of people who really profess Christian faith, and Christian obedience, and are trying, however weakly, to follow Christ in the midst of an evil world. I think I know something of what goes on in your hearts. You sometimes feel that you will never persevere to the end, and will be obliged some day to give up your profession. You are sometimes tempted to write bitter things against yourself, and to fancy you have got no grace at all. I am afraid there are myriads of true Christians in this condition, who go trembling and doubting toward heaven, with Despondency, and Much-Afraid, and Fearing in the Pilgrim's Progress, and fear they will never get to the Celestial City at all. But oddly enough, in spite of all their groans and doubts and fears, they do not turn back to the city from which they came (Heb. 11:15). They press on, though faint, yet pursuing, and, as John Wesley used to say of his people, "they end well."</w:t>
      </w:r>
    </w:p>
    <w:p w14:paraId="48384C04">
      <w:pPr>
        <w:ind w:left="-5" w:right="2"/>
        <w:rPr>
          <w:rFonts w:hint="eastAsia"/>
        </w:rPr>
      </w:pPr>
      <w:r>
        <w:rPr>
          <w:rFonts w:hint="eastAsia"/>
        </w:rPr>
        <w:t>(b) 最后，你属于那个更小的群体吗？那些真正表白基督徒信心和基督徒顺服，并在邪恶世界中试图（尽管微弱）跟随基督的人。我想我对你们内心发生的事情略知一二。你们有时觉得你们永远无法坚持到底，总有一天会被迫放弃你们的表白。你们有时受试探去写下对自己的痛苦控诉，并幻想自己根本没有恩典。我恐怕有无数真正的基督徒处于这种状况，他们像《天路历程》中的灰心、惊恐和惧怕一样，战战兢兢、疑虑重重地走向天堂，并害怕自己根本到不了天城。但奇怪的是，尽管他们有所有的呻吟、疑虑和恐惧，他们并不回转到他们出来的那个城去（希伯来书 11:15）。他们继续前行，虽疲乏，仍追赶，正如约翰·卫斯理常说他的信徒那样，“他们结局很好。”</w:t>
      </w:r>
    </w:p>
    <w:p w14:paraId="313E4778">
      <w:pPr>
        <w:ind w:left="-5" w:right="2"/>
        <w:rPr>
          <w:rFonts w:hint="eastAsia"/>
        </w:rPr>
      </w:pPr>
    </w:p>
    <w:p w14:paraId="79ADBACB">
      <w:pPr>
        <w:ind w:left="-5" w:right="2"/>
        <w:rPr>
          <w:rFonts w:hint="eastAsia"/>
        </w:rPr>
      </w:pPr>
      <w:r>
        <w:rPr>
          <w:rFonts w:hint="eastAsia"/>
        </w:rPr>
        <w:t>Now, my advice to all such people, if any of them are reading this paper, is very simple. Say every morning and evening of your life, "Lord, increase my faith." Cultivate the habit of fixing your eye more simply on Jesus Christ, and try to know more of the fullness there is laid up in Him for every one of His believing people. Do not be always poring down over the imperfections of your own heart, and dissecting your own besetting sins. Look up. Look more to your risen Head in heaven, and try to realize more than you do that the Lord Jesus not only died for you, but that He also rose again, and that He is ever living at God's right hand as your Priest, your Advocate, and your Almighty Friend. When the Apostle Peter "walked upon the waters to go to Jesus," he got on very well as long as his eye was fixed upon his Almighty Master and Savior. But when he looked away to the winds and waves, and reasoned, and considered his own strength, and the weight of his body, he soon began to sink, and cried, "Lord, save me." No wonder that our gracious Lord, while grasping his hand and delivering him from a watery grave, said, "O you of little faith, why did you doubt?" Alas! many of us are very like Peter--we look away from Jesus, and then our hearts faint, and we feel sinking (Mat. 14:28-31).</w:t>
      </w:r>
    </w:p>
    <w:p w14:paraId="3DD17D2D">
      <w:pPr>
        <w:ind w:left="-5" w:right="2"/>
        <w:rPr>
          <w:rFonts w:hint="eastAsia"/>
        </w:rPr>
      </w:pPr>
      <w:r>
        <w:rPr>
          <w:rFonts w:hint="eastAsia"/>
        </w:rPr>
        <w:t>现在，我对所有这样的人，如果他们中有人正在阅读本文，我的建议非常简单。在你生命的每一个早晨和晚上说：“主啊，增加我的信心。”培养更单纯地定睛在耶稣基督身上的习惯，并努力更多地了解在祂里面为祂每一个信徒所积存的丰盛。不要总是低头钻研你自己内心的不完美，解剖你自己容易缠累的罪。向上看。更多地仰望你在天上复活的元首，并努力比现在更深刻地认识到，主耶稣不仅为你死，而且祂也复活了，并且祂永远活在神的右边，作为你的祭司、你的中保和你的全能朋友。当使徒彼得“在水面上走，要到耶稣那里去”时，只要他的眼睛定睛在他全能的主和救主身上，他就走得很好。但当他转眼看风浪，并推理、考虑他自己的力量和他身体的重量时，他很快就开始下沉，并喊道：“主啊，救我。”难怪我们恩慈的主，一边抓住他的手把他从水墓中救出来，一边说：“你这小信的人哪，为什么疑惑呢？”唉！我们许多人非常像彼得——我们转眼不看耶稣，然后我们的心就发昏，我们感到正在下沉（马太福音 14:28-31）。</w:t>
      </w:r>
    </w:p>
    <w:p w14:paraId="7A6940FA">
      <w:pPr>
        <w:ind w:left="-5" w:right="2"/>
        <w:rPr>
          <w:rFonts w:hint="eastAsia"/>
        </w:rPr>
      </w:pPr>
    </w:p>
    <w:p w14:paraId="4A98B186">
      <w:pPr>
        <w:ind w:left="-5" w:right="2"/>
        <w:rPr>
          <w:rFonts w:hint="eastAsia"/>
        </w:rPr>
      </w:pPr>
      <w:r>
        <w:rPr>
          <w:rFonts w:hint="eastAsia"/>
        </w:rPr>
        <w:t>Think, last of all, how many million of men and women like yourself have got safely home during the last eighteen hundred years. Like you, they have had their battles and their conflicts, their doubts and their fears. Some of them have had very little "joy and peace in believing," and were almost surprised when they woke up in Paradise. Some of them enjoyed full assurance, and strong consolation, and have entered the haven of eternal life, like a gallant ship in full sail And who are these last that have done so? Those who have not only held their profession between finger and thumb, but have grasped it firmly with both hands, and have been ready to die for Christ, rather than not confess Him before men. Take courage, believer. The bolder and more decided you are, the more comfort you will have in Christ.</w:t>
      </w:r>
    </w:p>
    <w:p w14:paraId="7453ED0A">
      <w:pPr>
        <w:ind w:left="-5" w:right="2"/>
        <w:rPr>
          <w:rFonts w:hint="eastAsia"/>
        </w:rPr>
      </w:pPr>
      <w:r>
        <w:rPr>
          <w:rFonts w:hint="eastAsia"/>
        </w:rPr>
        <w:t>最后想想，在过去的一千八百年里，有多少像你一样的千百万男女已经安全到家了。像你一样，他们也有过他们的战斗和冲突，他们的疑虑和恐惧。他们中的一些人几乎没有“信心的喜乐和平安”，当他们在乐园醒来时几乎感到惊讶。他们中的一些人享受了充分的确据和强烈的安慰，并像一艘满帆的英勇船只一样进入了永生的港湾。而这些最后这样做的人是谁呢？是那些不仅用手指捏住他们的信仰表白，而是用双手紧紧抓住它，并准备好为基督死，也不愿在人前不认祂的人。鼓起勇气，信徒。你越大胆和坚定，你在基督里就会有越多的安慰。</w:t>
      </w:r>
    </w:p>
    <w:p w14:paraId="5B3C801D">
      <w:pPr>
        <w:ind w:left="-5" w:right="2"/>
        <w:rPr>
          <w:rFonts w:hint="eastAsia"/>
        </w:rPr>
      </w:pPr>
    </w:p>
    <w:p w14:paraId="4EA47958">
      <w:pPr>
        <w:ind w:left="-5" w:right="2"/>
        <w:rPr>
          <w:rFonts w:hint="eastAsia"/>
        </w:rPr>
      </w:pPr>
      <w:r>
        <w:rPr>
          <w:rFonts w:hint="eastAsia"/>
        </w:rPr>
        <w:t>You cannot have two heavens, one here, and the other hereafter. You are yet in the world, and you have a sinful body, and there is always near you a busy devil. But great faith shall always have great peace. The happiest person in religion will always be that man or woman who can say, with a true heart, like Paul, "The life that I live in the flesh, I live by the faith of the Son of God, who loved me, and gave Himself for me." In myself I see nothing good, but I keep ever looking to Jesus, and by His grace I hold fast my profession (Gal. 2:20).</w:t>
      </w:r>
    </w:p>
    <w:p w14:paraId="58C2467C">
      <w:pPr>
        <w:ind w:left="-5" w:right="2"/>
        <w:rPr>
          <w:rFonts w:hint="eastAsia"/>
        </w:rPr>
      </w:pPr>
      <w:r>
        <w:rPr>
          <w:rFonts w:hint="eastAsia"/>
        </w:rPr>
        <w:t>你不能有两个天堂，一个在这里，另一个在将来。你还在世上，你有一个有罪的身体，并且总有一个忙碌的魔鬼在你附近。但大信心总会有大平安。在宗教中最快乐的人总是那个能像保罗一样真心说这话的男人或女人：“我如今在肉身活着，是因信神的儿子而活，祂是爱我，为我舍己。”在我自己里面我看不到良善，但我一直仰望耶稣，并靠着祂的恩典持定我的信仰表白（加拉太书 2:20）。</w:t>
      </w:r>
    </w:p>
    <w:p w14:paraId="7A9C9C29">
      <w:pPr>
        <w:ind w:left="-5" w:right="2"/>
        <w:rPr>
          <w:rFonts w:hint="eastAsia"/>
        </w:rPr>
      </w:pPr>
    </w:p>
    <w:p w14:paraId="67438092">
      <w:pPr>
        <w:ind w:left="-5" w:right="2"/>
        <w:rPr>
          <w:rFonts w:hint="eastAsia"/>
        </w:rPr>
      </w:pPr>
      <w:r>
        <w:rPr>
          <w:rFonts w:hint="eastAsia"/>
        </w:rPr>
        <w:t>And now I cannot leave this great and solemn subject without offering to all who read it a parting word of warning about the times in which we live. I will try to explain briefly what I mean.</w:t>
      </w:r>
    </w:p>
    <w:p w14:paraId="59AC35E4">
      <w:pPr>
        <w:ind w:left="-5" w:right="2"/>
        <w:rPr>
          <w:rFonts w:hint="eastAsia"/>
        </w:rPr>
      </w:pPr>
      <w:r>
        <w:rPr>
          <w:rFonts w:hint="eastAsia"/>
        </w:rPr>
        <w:t>现在，如果不给所有阅读本文的人留下一句关于我们所处时代的临别警告，我就不能离开这个伟大而庄严的主题。我将试图简要解释我的意思。</w:t>
      </w:r>
    </w:p>
    <w:p w14:paraId="09D18F9E">
      <w:pPr>
        <w:ind w:left="-5" w:right="2"/>
        <w:rPr>
          <w:rFonts w:hint="eastAsia"/>
        </w:rPr>
      </w:pPr>
    </w:p>
    <w:p w14:paraId="2D4047C3">
      <w:pPr>
        <w:ind w:left="-5" w:right="2"/>
        <w:rPr>
          <w:rFonts w:hint="eastAsia"/>
        </w:rPr>
      </w:pPr>
      <w:r>
        <w:rPr>
          <w:rFonts w:hint="eastAsia"/>
        </w:rPr>
        <w:t>I believe, then, that for three centuries there has not been an age in which it has been so needful to urge professing Christians to "hold fast" as it is at this time. No doubt there is plenty of religion of a certain sort in these days. There are many more attendants on public worship all over the land than there were thirty years ago. But it may well be doubted whether there is any increase of vital Christianity. I am greatly mistaken if there is not a growing tendency to "hold fast" nothing in religion, and a disposition to hold everything as loosely as possible. "Nothing fast! Everything loose!" seems the order of the day.</w:t>
      </w:r>
    </w:p>
    <w:p w14:paraId="353566D2">
      <w:pPr>
        <w:ind w:left="-5" w:right="2"/>
        <w:rPr>
          <w:rFonts w:hint="eastAsia"/>
        </w:rPr>
      </w:pPr>
      <w:r>
        <w:rPr>
          <w:rFonts w:hint="eastAsia"/>
        </w:rPr>
        <w:t>那么我相信，三个世纪以来，没有哪个时代像现在这样，如此需要敦促自称基督徒的人“持定”。毫无疑问，这年头有许多某种类型的宗教。这片土地上参加公共敬拜的人比三十年前多得多。但令人怀疑的是，活泼的基督教是否有所增加。如果不说现在有一种在宗教上什么都不“持定”的增长趋势，和一种尽可能松散地持有每样东西的倾向，那我就大错特错了。“什么都不紧！一切都松！”似乎是当今的秩序。</w:t>
      </w:r>
    </w:p>
    <w:p w14:paraId="4BF4CDBC">
      <w:pPr>
        <w:ind w:left="-5" w:right="2"/>
        <w:rPr>
          <w:rFonts w:hint="eastAsia"/>
        </w:rPr>
      </w:pPr>
    </w:p>
    <w:p w14:paraId="13BA0019">
      <w:pPr>
        <w:ind w:left="-5" w:right="2"/>
        <w:rPr>
          <w:rFonts w:hint="eastAsia"/>
        </w:rPr>
      </w:pPr>
      <w:r>
        <w:rPr>
          <w:rFonts w:hint="eastAsia"/>
        </w:rPr>
        <w:t>How is it in matters of faith and doctrine? It used to be thought important to hold clear and distinct views about such points as the inspiration of the Scriptures, the atonement, the work of the Spirit, the personality of the devil, the reality of future punishment. It is not thought so now. The old order of things has passed away. You may believe anything or nothing on these subjects, so long as you are earnest and sincere. Holding fast has given way to holding loose.</w:t>
      </w:r>
    </w:p>
    <w:p w14:paraId="2719A726">
      <w:pPr>
        <w:ind w:left="-5" w:right="2"/>
        <w:rPr>
          <w:rFonts w:hint="eastAsia"/>
        </w:rPr>
      </w:pPr>
      <w:r>
        <w:rPr>
          <w:rFonts w:hint="eastAsia"/>
        </w:rPr>
        <w:t>在信仰和教义问题上是怎样的？过去人们认为在圣经的默示、赎罪、圣灵的工作、魔鬼的位格、未来惩罚的现实性等点上持有清晰明确的观点是很重要的。现在不这么认为了。旧事已过。关于这些主题，你可以信任何东西或什么都不信，只要你是热切和真诚的。持定已让位于持松。</w:t>
      </w:r>
    </w:p>
    <w:p w14:paraId="76E60A3D">
      <w:pPr>
        <w:ind w:left="-5" w:right="2"/>
        <w:rPr>
          <w:rFonts w:hint="eastAsia"/>
        </w:rPr>
      </w:pPr>
    </w:p>
    <w:p w14:paraId="0A3279A1">
      <w:pPr>
        <w:ind w:left="-5" w:right="2"/>
        <w:rPr>
          <w:rFonts w:hint="eastAsia"/>
        </w:rPr>
      </w:pPr>
      <w:r>
        <w:rPr>
          <w:rFonts w:hint="eastAsia"/>
        </w:rPr>
        <w:t>How is it in matters of worship and ritual? It used to be thought important to be content with the plain teaching of the Prayer Book. It is not thought so now. You must have the Lord's Table called an altar, and the sacrament called a sacrifice, without the slightest warrant in the Prayer Book, and a ceremonial fitted to these novel views. And then if you complain, you are told that you are very narrow and illiberal, and that a clergyman ought to be allowed to do and say and teach anything, if he is only earnest and sincere. Holding fast has given way to holding loose.</w:t>
      </w:r>
    </w:p>
    <w:p w14:paraId="355652A2">
      <w:pPr>
        <w:ind w:left="-5" w:right="2"/>
        <w:rPr>
          <w:rFonts w:hint="eastAsia"/>
        </w:rPr>
      </w:pPr>
      <w:r>
        <w:rPr>
          <w:rFonts w:hint="eastAsia"/>
        </w:rPr>
        <w:t>在崇拜和礼仪问题上是怎样的？过去人们认为满足于公祷书的朴素教导是很重要的。现在不这么认为了。你必须把主的桌子称为祭坛，把圣餐称为祭祀，尽管公祷书中没有任何依据，还要有适合这些新奇观点的仪式。然后如果你抱怨，你会被告知你非常狭隘和不宽容，只要牧师是热切和真诚的，就应该允许他做、说和教导任何事情。持定已让位于持松。</w:t>
      </w:r>
    </w:p>
    <w:p w14:paraId="77D71082">
      <w:pPr>
        <w:ind w:left="-5" w:right="2"/>
        <w:rPr>
          <w:rFonts w:hint="eastAsia"/>
        </w:rPr>
      </w:pPr>
    </w:p>
    <w:p w14:paraId="0319F43C">
      <w:pPr>
        <w:ind w:left="-5" w:right="2"/>
        <w:rPr>
          <w:rFonts w:hint="eastAsia"/>
        </w:rPr>
      </w:pPr>
      <w:r>
        <w:rPr>
          <w:rFonts w:hint="eastAsia"/>
        </w:rPr>
        <w:t>How is it in the matter of holy living? It used to be thought important to "renounce the pomps and vanity of this wicked world," and to keep clear of races, theater-going, balls, card-playing, and the like. It is not thought so now. You may do anything and go anywhere you please, so long as you keep Lent, and occasionally attend early Communion! You must not be so very strict and particular! Once more I say, holding fast has given way to holding loose.</w:t>
      </w:r>
    </w:p>
    <w:p w14:paraId="0EB628F4">
      <w:pPr>
        <w:ind w:left="-5" w:right="2"/>
        <w:rPr>
          <w:rFonts w:hint="eastAsia"/>
        </w:rPr>
      </w:pPr>
      <w:r>
        <w:rPr>
          <w:rFonts w:hint="eastAsia"/>
        </w:rPr>
        <w:t>在圣洁生活的问题上是怎样的？过去人们认为“弃绝这邪恶世界的排场和虚荣”，并远离赛马、去剧院、舞会、打牌之类的事是很重要的。现在不这么认为了。你可以做任何事，去任何你想去的地方，只要你守大斋期，并偶尔参加早圣餐！你不必那么严格和讲究！我再说一次，持定已让位于持松。</w:t>
      </w:r>
    </w:p>
    <w:p w14:paraId="25852685">
      <w:pPr>
        <w:ind w:left="-5" w:right="2"/>
        <w:rPr>
          <w:rFonts w:hint="eastAsia"/>
        </w:rPr>
      </w:pPr>
    </w:p>
    <w:p w14:paraId="563DF448">
      <w:pPr>
        <w:ind w:left="-5" w:right="2"/>
        <w:rPr>
          <w:rFonts w:hint="eastAsia"/>
        </w:rPr>
      </w:pPr>
      <w:r>
        <w:rPr>
          <w:rFonts w:hint="eastAsia"/>
        </w:rPr>
        <w:t>This state of things, to say the least, is not satisfactory. It is full of peril. It shows a condition of Christianity which, I am certain, would not have satisfied Paul or John. The world was not turned upside down by such vague, loose doctrine and practice eighteen centuries ago. The souls of men in the present day will never receive much benefit from such loose Christianity either in England or anywhere else. Decision in teaching and living is the only Christianity which God has blessed in the ages that are past, or will continue to bless in our own time. Loose, vague, misty, broad Christianity may avoid offence and please people in health and prosperity, but it will not convert souls, or supply solid comfort in the hour of sorrow or sickness, or on the bed of death.</w:t>
      </w:r>
    </w:p>
    <w:p w14:paraId="713F88E1">
      <w:pPr>
        <w:ind w:left="-5" w:right="2"/>
        <w:rPr>
          <w:rFonts w:hint="eastAsia"/>
        </w:rPr>
      </w:pPr>
      <w:r>
        <w:rPr>
          <w:rFonts w:hint="eastAsia"/>
        </w:rPr>
        <w:t>这种状况，至少可以说是令人不满意的。它充满了危险。它显示了一种我确信保罗或约翰都不会满意的基督教状况。十八个世纪前，世界并不是被这种模糊、松散的教义和实践所颠覆的。当今人的灵魂无论在英格兰还是其他任何地方，都绝不会从这种松散的基督教中得到多少益处。在教导和生活上的决断是神在过去时代唯一祝福的基督教，也是神在我们这个时代将继续祝福的。松散、模糊、朦胧、宽泛的基督教可能会避免冒犯并在健康和繁荣时取悦人，但它不能使灵魂归正，也不能在悲伤或疾病的时刻，或在临终的床上提供坚实的安慰。</w:t>
      </w:r>
    </w:p>
    <w:p w14:paraId="6B8B0270">
      <w:pPr>
        <w:ind w:left="-5" w:right="2"/>
        <w:rPr>
          <w:rFonts w:hint="eastAsia"/>
        </w:rPr>
      </w:pPr>
    </w:p>
    <w:p w14:paraId="697463DB">
      <w:pPr>
        <w:ind w:left="-5" w:right="2"/>
        <w:rPr>
          <w:rFonts w:hint="eastAsia"/>
        </w:rPr>
      </w:pPr>
      <w:r>
        <w:rPr>
          <w:rFonts w:hint="eastAsia"/>
        </w:rPr>
        <w:t>The plain truth is, that "sincerity and earnestness" are becoming the idol of many English Christians in these latter days. People seem to think it matters little what opinions a man holds in religion, so long as he is "earnest and sincere;" and you are thought uncharitable if you doubt his soundness in the faith! Against this idolatry of mere "earnestness" I enter my solemn protest. I charge every reader of this paper to remember that God's written Word is the only rule of faith, and to believe nothing to be true and soul-saving in religion which cannot be proved by plain texts of Scripture. I entreat him to read the Bible, and make it his only test of truth and error, right and wrong. And for the last time I say, "Hold fast, and not loose-hold fast your profession."</w:t>
      </w:r>
    </w:p>
    <w:p w14:paraId="138410A4">
      <w:pPr>
        <w:ind w:left="-5" w:right="2"/>
        <w:rPr>
          <w:rFonts w:hint="eastAsia"/>
        </w:rPr>
      </w:pPr>
      <w:r>
        <w:rPr>
          <w:rFonts w:hint="eastAsia"/>
        </w:rPr>
        <w:t>简单的事实是，“真诚和热切”正在成为这些末后日子许多英国基督徒的偶像。人们似乎认为一个人在宗教上持有什么观点并不重要，只要他是“热切和真诚的”；如果你怀疑他在信仰上的纯正，你就会被认为没有爱心！对此我郑重抗议这种仅仅对“热切”的偶像崇拜。我嘱咐本文的每一位读者记住，神写下来的话语是信仰的唯一准则，并且不要相信任何在宗教中被称为真实和拯救灵魂却不能用圣经的明白经文证明的东西。我恳求他阅读圣经，并使其成为他检验真理与谬误、对与错的唯一标准。最后一次我说，“持定，不要松手——持定你的信仰表白。”</w:t>
      </w:r>
    </w:p>
    <w:p w14:paraId="4C863ED9">
      <w:pPr>
        <w:ind w:left="-5" w:right="2"/>
        <w:rPr>
          <w:rFonts w:hint="eastAsia"/>
        </w:rPr>
      </w:pPr>
    </w:p>
    <w:p w14:paraId="6481DD1B">
      <w:pPr>
        <w:ind w:left="-5" w:right="2"/>
        <w:rPr>
          <w:rFonts w:hint="eastAsia"/>
        </w:rPr>
      </w:pPr>
      <w:r>
        <w:rPr>
          <w:rFonts w:hint="eastAsia"/>
        </w:rPr>
        <w:t>Are You Ready?</w:t>
      </w:r>
    </w:p>
    <w:p w14:paraId="344B61D1">
      <w:pPr>
        <w:ind w:left="-5" w:right="2"/>
        <w:rPr>
          <w:rFonts w:hint="eastAsia"/>
        </w:rPr>
      </w:pPr>
      <w:r>
        <w:rPr>
          <w:rFonts w:hint="eastAsia"/>
        </w:rPr>
        <w:t>by J. C. Ryle</w:t>
      </w:r>
    </w:p>
    <w:p w14:paraId="25A7A27F">
      <w:pPr>
        <w:ind w:left="-5" w:right="2"/>
        <w:rPr>
          <w:rFonts w:hint="eastAsia"/>
        </w:rPr>
      </w:pPr>
      <w:r>
        <w:rPr>
          <w:rFonts w:hint="eastAsia"/>
        </w:rPr>
        <w:t>你准备好了吗？</w:t>
      </w:r>
    </w:p>
    <w:p w14:paraId="23884BA5">
      <w:pPr>
        <w:ind w:left="-5" w:right="2"/>
        <w:rPr>
          <w:rFonts w:hint="eastAsia"/>
        </w:rPr>
      </w:pPr>
      <w:r>
        <w:rPr>
          <w:rFonts w:hint="eastAsia"/>
        </w:rPr>
        <w:t>作者：J. C. 莱尔</w:t>
      </w:r>
    </w:p>
    <w:p w14:paraId="5094DDF8">
      <w:pPr>
        <w:ind w:left="-5" w:right="2"/>
        <w:rPr>
          <w:rFonts w:hint="eastAsia"/>
        </w:rPr>
      </w:pPr>
    </w:p>
    <w:p w14:paraId="1FC66340">
      <w:pPr>
        <w:ind w:left="-5" w:right="2"/>
        <w:rPr>
          <w:rFonts w:hint="eastAsia"/>
        </w:rPr>
      </w:pPr>
      <w:r>
        <w:rPr>
          <w:rFonts w:hint="eastAsia"/>
        </w:rPr>
        <w:t>"Be also ready." Matthew 24:44</w:t>
      </w:r>
    </w:p>
    <w:p w14:paraId="3ABEEA94">
      <w:pPr>
        <w:ind w:left="-5" w:right="2"/>
        <w:rPr>
          <w:rFonts w:hint="eastAsia"/>
        </w:rPr>
      </w:pPr>
      <w:r>
        <w:rPr>
          <w:rFonts w:hint="eastAsia"/>
        </w:rPr>
        <w:t>“你们也要预备。”马太福音 24:44</w:t>
      </w:r>
    </w:p>
    <w:p w14:paraId="61EA2E67">
      <w:pPr>
        <w:ind w:left="-5" w:right="2"/>
        <w:rPr>
          <w:rFonts w:hint="eastAsia"/>
        </w:rPr>
      </w:pPr>
    </w:p>
    <w:p w14:paraId="3CFFEADA">
      <w:pPr>
        <w:ind w:left="-5" w:right="2"/>
        <w:rPr>
          <w:rFonts w:hint="eastAsia"/>
        </w:rPr>
      </w:pPr>
      <w:r>
        <w:rPr>
          <w:rFonts w:hint="eastAsia"/>
        </w:rPr>
        <w:t>Reader, I ask you a plain question at the beginning of a New Year. Are you ready? It is a solemn thing to part company with the old year. It is a still more solemn thing to begin a new one. It is like entering a dark passage. We know not what the may meet before the end. All before us is uncertain. We know not what a day may bring forth, much less what may happen in a year. Reader, are you ready? Are you ready for sickness? You cannot expect to be always well. You have a body fearfully and wonderfully made. It is awful to think how many diseases may assail it. "Strange that a harp of thousand strings should keep in tune so long!" Pain and weakness are a hard trial. They can bow down the strong man, and make him like a child. They can weary the temper and exhaust the patience, and make men cry in the morning, "Would God it were evening, and in the evening, would God it were morning." All this may come to pass this very year. Your reason may be shattered. Your senses may be weakened. Your nerves may be unstrung. The very grasshopper may become a burden. Reader, if sickness comes upon you, are you ready? "Man," says the Scripture, "is born to sorrow." This witness is true. Your property may be taken from you. Your riches may make themselves wings and flee away. Your friends may fail you. Your children may disappoint you. Your servants may deceive you. Your character may be assailed. Your conduct may be misrepresented. Troubles, annoyances, vexations, anxieties, may surround you on every side like a host of armed men. Wave upon wave may burst over your head. You may feel worn, and worried, and crushed to the dust. Reader, if affliction comes upon you, are you ready?</w:t>
      </w:r>
    </w:p>
    <w:p w14:paraId="70614689">
      <w:pPr>
        <w:ind w:left="-5" w:right="2"/>
        <w:rPr>
          <w:rFonts w:hint="eastAsia"/>
        </w:rPr>
      </w:pPr>
      <w:r>
        <w:rPr>
          <w:rFonts w:hint="eastAsia"/>
        </w:rPr>
        <w:t>读者，在新的一年开始之际，我问你一个简单的问题。你准备好了吗？告别旧年是一件庄严的事。开始新的一年是一件更庄严的事。这就像进入一条黑暗的通道。我们不知道结束前会遇到什么。摆在我们面前的一切都是不确定的。我们不知道一天会发生什么，更不用说一年会发生什么了。读者，你准备好了吗？你准备好生病了吗？你不能指望总是健康的。你的身体受造奇妙可畏。想到有多少疾病可能袭击它，真是可怕。“千弦竖琴竟能保持这么久的音准，真是奇怪！”痛苦和虚弱是一种艰难的考验。它们能使强壮的人弯腰，使他像个孩子。它们能磨损脾气，耗尽耐心，使人在早晨喊道：“巴不得现在是晚上，在晚上喊道，巴不得现在是早晨。”这一切都可能在今年发生。你的理智可能会崩溃。你的感官可能会减弱。你的神经可能会失常。甚至蚱蜢也可能成为重担。读者，如果疾病临到你，你准备好了吗？圣经说：“人……生在世上必遇患难。”这见证是真实的。你的财产可能会被夺走。你的财富可能会长翅膀飞走。你的朋友可能会令你失望。你的孩子可能会让你失望。你的仆人可能会欺骗你。你的品格可能会受到攻击。你的行为可能会被误解。麻烦、烦恼、苦恼、焦虑可能会像一群武装的人一样四面包围你。一波又一波的浪潮可能会冲过你的头顶。你可能会感到疲惫、担忧，并被压得粉碎。读者，如果患难临到你，你准备好了吗？</w:t>
      </w:r>
    </w:p>
    <w:p w14:paraId="0B2B5DD3">
      <w:pPr>
        <w:ind w:left="-5" w:right="2"/>
        <w:rPr>
          <w:rFonts w:hint="eastAsia"/>
        </w:rPr>
      </w:pPr>
    </w:p>
    <w:p w14:paraId="618254F5">
      <w:pPr>
        <w:ind w:left="-5" w:right="2"/>
        <w:rPr>
          <w:rFonts w:hint="eastAsia"/>
        </w:rPr>
      </w:pPr>
      <w:r>
        <w:rPr>
          <w:rFonts w:hint="eastAsia"/>
        </w:rPr>
        <w:t>Are you ready for bereavements? No doubt there are those in the world whom you love. There are those whose names are engraved on your heart, and round whom your affections are entwined. There are those who are the light of your eyes, and the very sunshine of your existence. But they are all mortal. Any one of them may die this year.</w:t>
      </w:r>
    </w:p>
    <w:p w14:paraId="7A2A85B4">
      <w:pPr>
        <w:ind w:left="-5" w:right="2"/>
        <w:rPr>
          <w:rFonts w:hint="eastAsia"/>
        </w:rPr>
      </w:pPr>
      <w:r>
        <w:rPr>
          <w:rFonts w:hint="eastAsia"/>
        </w:rPr>
        <w:t>Before the daisies blossom again, any one of them may be lying in the tomb. Your Rachel may be buried. Your Joseph may betaken from you. Your dearest idol may be broken. Bitter tears and deep mourning may be your portion. Before December you may feel terribly alone. Reader, if bereavement comes upon you, are you ready?</w:t>
      </w:r>
    </w:p>
    <w:p w14:paraId="532A9DF0">
      <w:pPr>
        <w:ind w:left="-5" w:right="2"/>
        <w:rPr>
          <w:rFonts w:hint="eastAsia"/>
        </w:rPr>
      </w:pPr>
      <w:r>
        <w:rPr>
          <w:rFonts w:hint="eastAsia"/>
        </w:rPr>
        <w:t>你准备好丧亲了吗？毫无疑问，这世上有你爱的人。有些名字刻在你的心上，你的情感缠绕在他们周围。有些人是你眼中的光，是你存在的阳光。但他们都是会死的。他们中的任何一个都可能在今年死去。</w:t>
      </w:r>
    </w:p>
    <w:p w14:paraId="2BEADEBC">
      <w:pPr>
        <w:ind w:left="-5" w:right="2"/>
        <w:rPr>
          <w:rFonts w:hint="eastAsia"/>
        </w:rPr>
      </w:pPr>
      <w:r>
        <w:rPr>
          <w:rFonts w:hint="eastAsia"/>
        </w:rPr>
        <w:t>在雏菊再次绽放之前，他们中的任何一个都可能躺在坟墓里。你的拉结可能会被埋葬。你的约瑟可能会被夺走。你最亲爱的偶像可能会被打碎。苦涩的眼泪和深切的哀悼可能是你的份。在十二月之前，你可能会感到极其孤独。读者，如果丧亲之痛临到你，你准备好了吗？</w:t>
      </w:r>
    </w:p>
    <w:p w14:paraId="54BE8837">
      <w:pPr>
        <w:ind w:left="-5" w:right="2"/>
        <w:rPr>
          <w:rFonts w:hint="eastAsia"/>
        </w:rPr>
      </w:pPr>
    </w:p>
    <w:p w14:paraId="5C9068A2">
      <w:pPr>
        <w:ind w:left="-5" w:right="2"/>
        <w:rPr>
          <w:rFonts w:hint="eastAsia"/>
        </w:rPr>
      </w:pPr>
      <w:r>
        <w:rPr>
          <w:rFonts w:hint="eastAsia"/>
        </w:rPr>
        <w:t>Are you ready for death? It must come some day. It may come this year. You cannot live always. This very year may be your last. You have no freehold in this world. You have not so much as a lease. You are nothing better than a tenant at God's will. Your last sickness may come upon you and give you notice to exit. The doctor may visit you and exhaust his skill over your case. Your friends map sit by your bed-side, and look graver and graver every day. You may feel you own strength gradually wasting, and find something saying within, "I shall not come down from this bed, but I shall die." You may see the world slipping from beneath your feet, and all your schemes and plans suddenly stopped short. You may feel yourself drawing near to the coffin, and the grave, and the worm, and an unseen world, and eternity, and God. Reader, if death should come upon you, are you ready?</w:t>
      </w:r>
    </w:p>
    <w:p w14:paraId="0335DB17">
      <w:pPr>
        <w:ind w:left="-5" w:right="2"/>
        <w:rPr>
          <w:rFonts w:hint="eastAsia"/>
        </w:rPr>
      </w:pPr>
      <w:r>
        <w:rPr>
          <w:rFonts w:hint="eastAsia"/>
        </w:rPr>
        <w:t>你准备好死了吗？它总有一天会来。它可能在今年来。你不能永远活着。这一年可能是你的最后一年。你在个世界上没有永久业权。你甚至没有租约。你不过是一个听凭神旨意的房客。你最后的疾病可能会临到你，并通知你离开。医生可能会探望你，并对你的病历尽其技。你的朋友可能会坐在你的床边，每天看起来越来越严肃。你可能会觉得自己的力量逐渐消耗殆尽，并发现内心有声音说：“我必不下这床，必定死。”你可能会看到世界从你脚下溜走，你所有的计谋和计划突然停止。你可能会觉得自己正在接近棺材、坟墓、虫子、看不见的世界、永恒和神。读者，如果死亡临到你，你准备好了吗？</w:t>
      </w:r>
    </w:p>
    <w:p w14:paraId="681AE5A8">
      <w:pPr>
        <w:ind w:left="-5" w:right="2"/>
        <w:rPr>
          <w:rFonts w:hint="eastAsia"/>
        </w:rPr>
      </w:pPr>
    </w:p>
    <w:p w14:paraId="51B02A6C">
      <w:pPr>
        <w:ind w:left="-5" w:right="2"/>
        <w:rPr>
          <w:rFonts w:hint="eastAsia"/>
        </w:rPr>
      </w:pPr>
      <w:r>
        <w:rPr>
          <w:rFonts w:hint="eastAsia"/>
        </w:rPr>
        <w:t>Are you ready for the second coming of Christ? He will come again to this world one day. As surely as He came the first time, 1800 years ago, so surely will He come the second time. He will come to reward all His saints who have believed in Him and confessed Him on earth. He will come; to judge all His enemies, the careless, the ungodly, the impenitent, and the unbelieving. He will come very suddenly, at an hour when no man thinks, as a thief in the night. He will come in terrible majesty, in the glory of His, Father, with the holy angels. A flaming fire shall burn before Him. The dead shall be raised. The judgment shall be set. The books shall be opened. Some shall be exalted into heaven. Many, very many, shall be cast down to hell. The time for repentance shall be past. Many shall cry, "Lord, Lord, open to us," but find the door of mercy shut forever. After this there will be no change. Reader, if Christ should come the second time this year, are you ready? Oh! reader, these are solemn questions. They ought to make you examine yourself. They ought to make you think. It would be a terrible thing to be taken by surprise. It is a fearful thing to fall into the hands of the living God.</w:t>
      </w:r>
    </w:p>
    <w:p w14:paraId="7C049476">
      <w:pPr>
        <w:ind w:left="-5" w:right="2"/>
        <w:rPr>
          <w:rFonts w:hint="eastAsia"/>
        </w:rPr>
      </w:pPr>
      <w:r>
        <w:rPr>
          <w:rFonts w:hint="eastAsia"/>
        </w:rPr>
        <w:t>你准备好基督的第二次降临了吗？总有一天祂会再来这个世界。正如1800年前祂第一次来一样确定，祂也必第二次来。祂来是为了奖赏所有在地上信靠祂并承认祂的圣徒。祂来是要审判所有的敌人，那些粗心的、不敬虔的、不悔改的和不信的人。祂会在人想不到的时候，像夜间的贼一样突然来到。祂将在可怕的威严中，在祂父的荣耀里，同圣天使一起降临。烈火将在祂面前燃烧。死人将要复活。审判将要设立。案卷将要展开。有些人将被高举进天堂。许多，非常许多的人将被扔进地狱。悔改的时间将过去。许多人将呼喊：“主啊，主啊，给我们开门，”但发现怜悯的门永远关闭了。在这之后将不再有改变。读者，如果基督今年第二次来，你准备好了吗？噢！读者，这些都是庄严的问题。它们应当让你省察自己。它们应当让你思考。措手不及将是一件可怕的事。落在永生神的手里是可怕的。</w:t>
      </w:r>
    </w:p>
    <w:p w14:paraId="4A1869FE">
      <w:pPr>
        <w:ind w:left="-5" w:right="2"/>
        <w:rPr>
          <w:rFonts w:hint="eastAsia"/>
        </w:rPr>
      </w:pPr>
    </w:p>
    <w:p w14:paraId="69C84EAB">
      <w:pPr>
        <w:ind w:left="-5" w:right="2"/>
        <w:rPr>
          <w:rFonts w:hint="eastAsia"/>
        </w:rPr>
      </w:pPr>
      <w:r>
        <w:rPr>
          <w:rFonts w:hint="eastAsia"/>
        </w:rPr>
        <w:t>But shall I leave you here? I will not do so. Shall I raise searchings of heart, and not set before you the way of life? I will not do so. Hear me for a few moments, while I try to show you THE MAN THAT IS READY. He that is ready has a ready Savior. He has Jesus ever ready to help him. He lives the life of faith in the Son of God. He has found out his own sinfulness, and fled to Christ for peace. He has committed his soul, and all its concerns, to Christ's keeping. If he has bitter cups of affliction to drink, he knows they are mixed by the hand that was nailed to the cross for his sins. If he is called to die, he knows that the grave is the place where the Lord lay. If those whom he loves are taken away, he remembers that Jesus is a friend that sticks closer than a brother, and a husband who never dies. If the Lord should come again, he knows that he has nothing to fear. The Judge of all will be that very Jesus who has washed his sins away. Happy is that man who can say with Hezekiah, "The Lord is ready to save me!" (Isaiah xxxviii. 20.)</w:t>
      </w:r>
    </w:p>
    <w:p w14:paraId="4FBF7856">
      <w:pPr>
        <w:ind w:left="-5" w:right="2"/>
        <w:rPr>
          <w:rFonts w:hint="eastAsia"/>
        </w:rPr>
      </w:pPr>
      <w:r>
        <w:rPr>
          <w:rFonts w:hint="eastAsia"/>
        </w:rPr>
        <w:t>但我会把你留在这里吗？我不会这样做。我会引起内心的省察，而不把生命之路摆在你面前吗？我不会这样做。请听我片刻，我也试图向你展示**那个准备好的人**。那个准备好的人有一位准备好的救主。他有耶稣随时准备帮助他。他过着信靠神儿子的生活。他发现了自己的罪恶，并逃向基督寻求平安。他已将他的灵魂及其所有的关切交托给基督保守。如果他有苦难的苦杯要喝，他知道那是被钉在十字架上担当他罪的那只手调制的。如果他被呼召去死，他知道坟墓是主曾躺卧的地方。如果他所爱的人被带走，他记得耶稣是比弟兄更亲密的朋友，是永不死的丈夫。如果主再来，他知道他没有什么可怕的。万人的审判者将正是那位洗净他罪恶的耶稣。那个能与希西家同说：“耶和华肯救我！”的人是快乐的（以赛亚书 38:20）。</w:t>
      </w:r>
    </w:p>
    <w:p w14:paraId="1B0BA749">
      <w:pPr>
        <w:ind w:left="-5" w:right="2"/>
        <w:rPr>
          <w:rFonts w:hint="eastAsia"/>
        </w:rPr>
      </w:pPr>
    </w:p>
    <w:p w14:paraId="159C04FB">
      <w:pPr>
        <w:ind w:left="-5" w:right="2"/>
        <w:rPr>
          <w:rFonts w:hint="eastAsia"/>
        </w:rPr>
      </w:pPr>
      <w:r>
        <w:rPr>
          <w:rFonts w:hint="eastAsia"/>
        </w:rPr>
        <w:t>He that is ready has a ready heart. He has been born again, and renewed in the spirit of his mind. The Holy Spirit has shown him the true value of all here below, and taught him to set his affections on things above. The Holy Spirit has shown him his own deserts, and made him feel that he ought to be thankful for everything, and satisfied with any condition. If affliction comes upon him, his heart whispers, "there must be a needs-be. I deserve correction. It is meant to teach me some useful lesson." If bereavement comes upon him, his heart reminds him that the Lord gave and the Lord must take away, whenever he sees fit. If death draws near, his heart says, "My times are in your hand; do as you will, when you will, and where you will." If the Lord should come, his heart would cry, "This is the day I have long prayed for- the kingdom of God is come at last." Blessed is he who has a ready heart!</w:t>
      </w:r>
    </w:p>
    <w:p w14:paraId="233F9F4B">
      <w:pPr>
        <w:ind w:left="-5" w:right="2"/>
        <w:rPr>
          <w:rFonts w:hint="eastAsia"/>
        </w:rPr>
      </w:pPr>
      <w:r>
        <w:rPr>
          <w:rFonts w:hint="eastAsia"/>
        </w:rPr>
        <w:t>那个准备好的人有一颗准备好的心。他已经重生，并在心志上更新了。圣灵向他展示了下面这一切的真实价值，并教导他思念上面的事。圣灵向他展示了他自己应得的，并使他觉得他应该为一切感恩，并在任何状况下知足。如果患难临到他，他的心低语道：“必定有需要。我该受管教。这是为了教导我一些有用的功课。”如果丧亲之痛临到他，他的心提醒他，赏赐的是耶和华，耶和华在祂认为合适的时候也必收回。如果死亡临近，他的心说：“我的时候在你手中；愿你的旨意成就，无论何时，无论何地。”如果主再来，他的心会呼喊：“这是我长久祈求的日子——神的国终于降临了。”那有一颗准备好之心的人是有福的！</w:t>
      </w:r>
    </w:p>
    <w:p w14:paraId="51E014B3">
      <w:pPr>
        <w:ind w:left="-5" w:right="2"/>
        <w:rPr>
          <w:rFonts w:hint="eastAsia"/>
        </w:rPr>
      </w:pPr>
    </w:p>
    <w:p w14:paraId="7466388E">
      <w:pPr>
        <w:ind w:left="-5" w:right="2"/>
        <w:rPr>
          <w:rFonts w:hint="eastAsia"/>
        </w:rPr>
      </w:pPr>
      <w:r>
        <w:rPr>
          <w:rFonts w:hint="eastAsia"/>
        </w:rPr>
        <w:t>He who is ready, has a home ready for him in heaven. The Lord Jesus Christ has told him that He is gone "to prepare a place" for him. A house not made with hands, eternal in the heavens, awaits him. He is not yet come to his full inheritance. His best things are yet to come. He can bear sickness, for yet a little time he shall have a glorious body. He can bear losses and crosses, for his choicest treasures are far beyond the reach of harm. He can bear disappointments, for the springs of his greatest happiness can never be made dry. He can think calmly of death. It will open a door for him from the lower house to the upper chamber, even the presence of the King. He is immortal until his work is done. He can look forward to the coming of the Lord without alarm. He knows that they who are ready will enter in with Him to the marriage supper of the Lamb. Happy is that man whose lodging is prepared for him in the kingdom of Christ! Reader, do you know anything of the things I have just spoken of? Do you know anything of a ready Savior, a ready heart, and a ready home in heaven? Examine yourself honestly. How does the matter stand? Oh! be merciful to your own soul. Have compassion on that immortal part of you. Do not neglect its interests for the sake of mere worldly objects. Business, pleasure, money, politics, will soon be done with forever. Do not refuse to consider the question I ask you. ARE YOU READY? ARE YOU READY?</w:t>
      </w:r>
    </w:p>
    <w:p w14:paraId="1B17C251">
      <w:pPr>
        <w:ind w:left="-5" w:right="2"/>
        <w:rPr>
          <w:rFonts w:hint="eastAsia"/>
        </w:rPr>
      </w:pPr>
      <w:r>
        <w:rPr>
          <w:rFonts w:hint="eastAsia"/>
        </w:rPr>
        <w:t>那个准备好的人，在天上有为他预备好的家。主耶稣基督已经告诉他，祂去是为他“预备地方”。一个不是人手所造、在天上永存的房屋在等待着他。他还没有得到他完全的基业。他最好的东西还在后头。他能忍受疾病，因为再过一点点时候，他将拥有荣耀的身体。他能忍受损失和十字架，因为他最珍贵的财宝远在伤害够不着的地方。他能忍受失望，因为他最大幸福的源泉永不干涸。他能平静地思考死亡。它将为他打开一扇门，从下层房屋通往上层房间，甚至通往王的面前。在他的工作完成之前，他是不朽的。他可以毫无惊恐地盼望主的再来。他知道那些准备好的人将与祂一同进入羔羊的婚宴。那个在基督的国度里有为他预备好住处的人是快乐的！读者，你知道我刚才所说的这些事吗？你知道关于一位准备好的救主、一颗准备好的心和一个在天上准备好的家吗？诚实地省察你自己。情况如何？噢！要怜悯你自己的灵魂。要同情你那不朽的部分。不要为了仅仅世俗的目标而忽视它的利益。生意、享乐、金钱、政治，很快就会永远结束。不要拒绝考虑我问你的问题。你准备好了吗？你准备好了吗？</w:t>
      </w:r>
    </w:p>
    <w:p w14:paraId="2AF07E5B">
      <w:pPr>
        <w:ind w:left="-5" w:right="2"/>
        <w:rPr>
          <w:rFonts w:hint="eastAsia"/>
        </w:rPr>
      </w:pPr>
    </w:p>
    <w:p w14:paraId="4711856E">
      <w:pPr>
        <w:ind w:left="-5" w:right="2"/>
        <w:rPr>
          <w:rFonts w:hint="eastAsia"/>
        </w:rPr>
      </w:pPr>
      <w:r>
        <w:rPr>
          <w:rFonts w:hint="eastAsia"/>
        </w:rPr>
        <w:t>Reader, if you are not ready, I beseech you to make ready without delay. I tell you, in the name of the Lord Jesus Christ, that all things are ready on God's part for your salvation. The Father is ready to receive you. The Lord Jesus is ready to wash your sins away. The Spirit is ready to renew and sanctify you. Angels are ready to rejoice over you. Saints are ready to hold out the right hand to you. Oh! why not make ready this very year? Reader, if you have reason to hope you are ready, I advise you to make sure. Walk more closely with God. Get nearer to Christ. Seek to exchange hope for assurance. Seek to feel the witness of the Spirit more clearly and distinctly every year. Lay aside every weight, and the sin that so easily besets you. Press towards the mark more earnestly. Fight a better fight, and war a better warfare every year you live. Pray more. Read more. Mortify self more. Love the brethren more. Oh! that you may endeavor so to grow in grace every year, that your last things may be far more than your first, and the end of your Christian course be better than the beginning.</w:t>
      </w:r>
    </w:p>
    <w:p w14:paraId="2ED3586D">
      <w:pPr>
        <w:ind w:left="-5" w:right="2"/>
        <w:rPr>
          <w:rFonts w:hint="eastAsia"/>
        </w:rPr>
      </w:pPr>
      <w:r>
        <w:rPr>
          <w:rFonts w:hint="eastAsia"/>
        </w:rPr>
        <w:t>读者，如果你还没有准备好，我恳求你毫不迟疑地做好准备。我奉主耶稣基督的名告诉你，神那方面一切都已为你得救准备好了。父准备好接纳你。主耶稣准备好洗去你的罪。圣灵准备好更新和使你成圣。天使准备好为你欢喜。圣徒准备好向你伸出右手。噢！为什么不就在今年做好准备呢？读者，如果你有理由希望你已经准备好了，我建议你确信无疑。与神同行更紧密。更亲近基督。寻求将希望换成确据。寻求每年更清晰、更明确地感受到圣灵的见证。放下各样的重担，和容易缠累你的罪。更热切地向着标竿直跑。在你活着的每一年里，打更美好的仗，进行更美好的战争。多祷告。多阅读。多治死己。多爱弟兄。噢！愿你每年努力在恩典中长进，使你末后的事远多于起初的，你基督徒路程的终点好过起点。</w:t>
      </w:r>
    </w:p>
    <w:p w14:paraId="459FFE49">
      <w:pPr>
        <w:ind w:left="-5" w:right="2"/>
        <w:rPr>
          <w:rFonts w:hint="eastAsia"/>
        </w:rPr>
      </w:pPr>
    </w:p>
    <w:p w14:paraId="6D95BDAA">
      <w:pPr>
        <w:pStyle w:val="2"/>
        <w:bidi w:val="0"/>
        <w:rPr>
          <w:rFonts w:hint="eastAsia"/>
        </w:rPr>
      </w:pPr>
      <w:r>
        <w:rPr>
          <w:rFonts w:hint="eastAsia"/>
        </w:rPr>
        <w:t xml:space="preserve">An Example in Word </w:t>
      </w:r>
    </w:p>
    <w:p w14:paraId="3B905F0A">
      <w:pPr>
        <w:pStyle w:val="2"/>
        <w:bidi w:val="0"/>
        <w:rPr>
          <w:rFonts w:hint="eastAsia"/>
        </w:rPr>
      </w:pPr>
      <w:r>
        <w:rPr>
          <w:rFonts w:hint="eastAsia"/>
        </w:rPr>
        <w:t>言语上的榜样</w:t>
      </w:r>
    </w:p>
    <w:p w14:paraId="37A2207F">
      <w:pPr>
        <w:ind w:left="-5" w:right="2"/>
        <w:rPr>
          <w:rFonts w:hint="eastAsia"/>
        </w:rPr>
      </w:pPr>
    </w:p>
    <w:p w14:paraId="41000EE7">
      <w:pPr>
        <w:ind w:left="-5" w:right="2"/>
        <w:rPr>
          <w:rFonts w:hint="eastAsia"/>
        </w:rPr>
      </w:pPr>
      <w:r>
        <w:rPr>
          <w:rFonts w:hint="eastAsia"/>
        </w:rPr>
        <w:t>by J. C. Ryle</w:t>
      </w:r>
    </w:p>
    <w:p w14:paraId="22826A39">
      <w:pPr>
        <w:ind w:left="-5" w:right="2"/>
        <w:rPr>
          <w:rFonts w:hint="eastAsia"/>
        </w:rPr>
      </w:pPr>
      <w:r>
        <w:rPr>
          <w:rFonts w:hint="eastAsia"/>
        </w:rPr>
        <w:t>作者：J. C. 莱尔</w:t>
      </w:r>
    </w:p>
    <w:p w14:paraId="7FBE6C82">
      <w:pPr>
        <w:ind w:left="-5" w:right="2"/>
        <w:rPr>
          <w:rFonts w:hint="eastAsia"/>
        </w:rPr>
      </w:pPr>
    </w:p>
    <w:p w14:paraId="7F5F994E">
      <w:pPr>
        <w:ind w:left="-5" w:right="2"/>
        <w:rPr>
          <w:rFonts w:hint="eastAsia"/>
        </w:rPr>
      </w:pPr>
      <w:r>
        <w:rPr>
          <w:rFonts w:hint="eastAsia"/>
        </w:rPr>
        <w:t>"Be an example of the believers in word." 1 Timothy 4:12.</w:t>
      </w:r>
    </w:p>
    <w:p w14:paraId="1FA09C08">
      <w:pPr>
        <w:ind w:left="-5" w:right="2"/>
        <w:rPr>
          <w:rFonts w:hint="eastAsia"/>
        </w:rPr>
      </w:pPr>
      <w:r>
        <w:rPr>
          <w:rFonts w:hint="eastAsia"/>
        </w:rPr>
        <w:t>“要在言语……上，作信徒的榜样。”提摩太前书 4:12。</w:t>
      </w:r>
    </w:p>
    <w:p w14:paraId="1290F08C">
      <w:pPr>
        <w:ind w:left="-5" w:right="2"/>
        <w:rPr>
          <w:rFonts w:hint="eastAsia"/>
        </w:rPr>
      </w:pPr>
    </w:p>
    <w:p w14:paraId="40A77A50">
      <w:pPr>
        <w:ind w:left="-5" w:right="2"/>
        <w:rPr>
          <w:rFonts w:hint="eastAsia"/>
        </w:rPr>
      </w:pPr>
      <w:r>
        <w:rPr>
          <w:rFonts w:hint="eastAsia"/>
        </w:rPr>
        <w:t>Brethren, the subject on which I am requested to address you today, is entitled- "The minister, an example to believers in word." I open it under a deep sense of my own inability to do it justice, and with deep regret that it has not fallen into better hands. The text on which the subject is founded, contains an expression which requires, an explanatory remark. I consider the expression, "word," in this sentence, to mean, not "the word of God," but "talking," "speech," or to use a common phrase, "conversation." I believe that the expression, "Logos," is never applied to the Scriptures, or to, the gospel-message, in the New Testament without the accompaniment of the article. "Word " must, therefore, be taken here in the same sense as in Coloss. iii. 17, "Whatever you do in word or deed." It means simply speech, in contradistinction to action. I need hardly point out to my brethren the extreme delicacy and difficulty of the subject in this point of view. I can only assure them, that if I speak of faults, it is not because I feel myself free from them, and if I direct their attention to excellencies of speech, it is not because I feel I have attained to them.</w:t>
      </w:r>
    </w:p>
    <w:p w14:paraId="3A73C8CE">
      <w:pPr>
        <w:ind w:left="-5" w:right="2"/>
        <w:rPr>
          <w:rFonts w:hint="eastAsia"/>
        </w:rPr>
      </w:pPr>
      <w:r>
        <w:rPr>
          <w:rFonts w:hint="eastAsia"/>
        </w:rPr>
        <w:t>弟兄们，我今天被要求向你们讲论的主题是——“牧师，在言语上作信徒的榜样”。我带着对自己无力公正处理这一主题的深切感，以及对其未落入更好之手的深切遗憾开启这一话题。该主题所依据的经文包含一个需要解释性说明的表达。我认为这句话中的“言语”（word）这个表达，意思不是“神的话语”，而是“谈话”、“言谈”，或者用一个通俗的词，“交谈”。我相信在新约中，“道/言语”（Logos）这个表达如果指圣经或福音信息，若没有定冠词相伴是绝不适用的。因此，这里的“言语”必须取与歌罗西书 3:17中相同的意义，“无论做什么，或说话或行事”。它仅指言谈，与行动相对。我几乎不需要向我的弟兄们指出从这个角度看该主题的极端微妙和困难。我只能向他们保证，如果我谈论过失，并不是因为我觉得自己免于过失；如果我引导他们注意言谈的美德，并不是因为我觉得我已经达到了。</w:t>
      </w:r>
    </w:p>
    <w:p w14:paraId="7F67583A">
      <w:pPr>
        <w:ind w:left="-5" w:right="2"/>
        <w:rPr>
          <w:rFonts w:hint="eastAsia"/>
        </w:rPr>
      </w:pPr>
    </w:p>
    <w:p w14:paraId="7C287B19">
      <w:pPr>
        <w:ind w:left="-5" w:right="2"/>
        <w:rPr>
          <w:rFonts w:hint="eastAsia"/>
        </w:rPr>
      </w:pPr>
      <w:r>
        <w:rPr>
          <w:rFonts w:hint="eastAsia"/>
        </w:rPr>
        <w:t>I.Something I would first say about THE IMMENSE IMPORTANCE OF THE SUBJECT. I need hardly remind you of the testimony of Scripture on this point. The Apostle James, in the third chapter of his Epistle, says, "If any man offend not in word, the same is a perfect man." He calls the tongue- "a fire, a world of iniquity, an unruly evil full of deadly poison." He says, that "no man can tame" it. The Lord Jesus Christ tells us that "for every idle word men speak they shall give account in the day of judgment"- and that "by our words we shall be justified, and by our words we shall be condemned." (Matt. xii. 36.) By conversation and speech, sin first came into the world. It began by the passage of words between Satan and Eve. By the tongue the Gospel was first proclaimed to the world. It was preached by living men, and heard long before it was read. The wisest of men might well say, "death and life are in the power of the tongue." (Prov. xviii. 21.) These are important considerations for all professing Christians. All ought to take heed to their ways, that they offend not in their tongues. But there are none, surely, to whom carefulness about words is so seriously important as the ministers of the Gospel. Ministers are men watched by the world. The higher their standard of godliness, the more narrowly they will be watched. They are like a city set upon a hill. It behooves them to be doubly watchful over their tongues, and doubly careful not to injure the cause they have to defend, by erring in word. In word, as well as in deed, they must strive to be examples.</w:t>
      </w:r>
    </w:p>
    <w:p w14:paraId="2577CE60">
      <w:pPr>
        <w:ind w:left="-5" w:right="2"/>
        <w:rPr>
          <w:rFonts w:hint="eastAsia"/>
        </w:rPr>
      </w:pPr>
      <w:r>
        <w:rPr>
          <w:rFonts w:hint="eastAsia"/>
        </w:rPr>
        <w:t>I. 首先我想谈谈**这个主题的巨大重要性**。我几乎不需要提醒你们圣经在这一点上的见证。使徒雅各在他的书信第三章中说：“若有人在话语上没有过失，他就是完全人。”他称舌头是——“火，是不义的世界，是不止息的恶物，满了害死人的毒气。”他说，“没有人能制伏”它。主耶稣基督告诉我们，“凡人所说的闲话，当审判的日子，必要句句供出来”——并且“要凭你的话定你为义，也要凭你的话定你有罪。”（马太福音 12:36。）藉着交谈和言语，罪首先进入了世界。它始于撒但和夏娃之间的言语交流。藉着舌头，福音首先被宣告给世界。它是由活着的人传讲的，早在被阅读之前就被听到了。最智慧的人可以说，“生死在舌头的权下。”（箴言 18:21。）对于所有自称的基督徒来说，这些都是重要的考虑。所有人都应当谨慎自己的道路，免得舌头犯罪。但是，确实没有谁比福音的执事更需要对言语极其谨慎。牧师是被世界注视的人。他们的敬虔标准越高，他们被注视得就越严密。他们就像造在山上的城。他们理当加倍警惕自己的舌头，加倍小心不要因言语上的过失而损害他们必须捍卫的事业。无论在言语上还是在行为上，他们都必须努力成为榜样。</w:t>
      </w:r>
    </w:p>
    <w:p w14:paraId="39F4C0F5">
      <w:pPr>
        <w:ind w:left="-5" w:right="2"/>
        <w:rPr>
          <w:rFonts w:hint="eastAsia"/>
        </w:rPr>
      </w:pPr>
    </w:p>
    <w:p w14:paraId="7BFADE6B">
      <w:pPr>
        <w:ind w:left="-5" w:right="2"/>
        <w:rPr>
          <w:rFonts w:hint="eastAsia"/>
        </w:rPr>
      </w:pPr>
      <w:r>
        <w:rPr>
          <w:rFonts w:hint="eastAsia"/>
        </w:rPr>
        <w:t xml:space="preserve">II.Something I would say, in the next place, about A MINISTER'S DANGERS IN THE MATTER OF HIS SPEECH OR WORDS. Once for all I beg to say, I am not now referring to the public use of the gift of speech, to preaching, lecturing, or expounding. These are not matters in which the minister is to be an example to the believer. The use of the tongue on which I am now dwelling, is that use which is common both to the minister and the layman- the use of the tongue in private conversation. There are great dangers into which we are all liable to fall, and I crave permission to point out two or three to my brethren, against which all ought to be on their guard, if they desire to be an example to believers. </w:t>
      </w:r>
    </w:p>
    <w:p w14:paraId="37BC0913">
      <w:pPr>
        <w:ind w:left="-5" w:right="2"/>
        <w:rPr>
          <w:rFonts w:hint="eastAsia"/>
        </w:rPr>
      </w:pPr>
      <w:r>
        <w:rPr>
          <w:rFonts w:hint="eastAsia"/>
        </w:rPr>
        <w:t>II. 接下来，我想谈谈**牧师在言谈或话语方面的危险**。我再一次请求说明，我现在不是指公开使用言语恩赐，如讲道、讲课或解经。在这些事情上，牧师不是要作信徒的榜样。我现在所讲的舌头的使用，是牧师和平信徒共有的使用——即私人交谈中舌头的使用。我们都容易陷入巨大的危险之中，我请求允许向我的弟兄们指出两三点，如果他们渴望成为信徒的榜样，所有人都应当对此保持警惕。</w:t>
      </w:r>
    </w:p>
    <w:p w14:paraId="1B82E6FE">
      <w:pPr>
        <w:ind w:left="-5" w:right="2"/>
        <w:rPr>
          <w:rFonts w:hint="eastAsia"/>
        </w:rPr>
      </w:pPr>
    </w:p>
    <w:p w14:paraId="386410B2">
      <w:pPr>
        <w:ind w:left="-5" w:right="2"/>
        <w:rPr>
          <w:rFonts w:hint="eastAsia"/>
        </w:rPr>
      </w:pPr>
      <w:r>
        <w:rPr>
          <w:rFonts w:hint="eastAsia"/>
        </w:rPr>
        <w:t xml:space="preserve">We are all in danger of being "unspiritual" in our tone of speech and conversation. We are apt to leave the impression on the minds of company, that we have left our religion in our pulpits, and are ashamed to speak of our Master outside the walls of our churches. I do not allude to pastoral visitation, but to the tone of our conversation in social communion with our neighbors, friends, and relatives. I do not mean to say we ought to be always preaching in every room we enter; but I do think we are often in danger of forgetting whose we specially are, and whom we specially serve, and of talking of nothing but temporal things. Surely a minister ought not to spend a whole evening in speaking only of politics, literature, arts, and sciences. These may be innocent, harmless, and useful subjects, but they are not the minister's special subject. The very ardor with which these subjects are taken up in this day, increases the danger of our being absorbed by them. The desire not to seem ignorant, has seduced many a minister into talking too much about them. This is one danger. </w:t>
      </w:r>
    </w:p>
    <w:p w14:paraId="322FA050">
      <w:pPr>
        <w:ind w:left="-5" w:right="2"/>
        <w:rPr>
          <w:rFonts w:hint="eastAsia"/>
        </w:rPr>
      </w:pPr>
      <w:r>
        <w:rPr>
          <w:rFonts w:hint="eastAsia"/>
        </w:rPr>
        <w:t>我们都有在言谈和交谈的基调上变得“不属灵”的危险。我们容易在同伴心中留下这样的印象：我们把宗教留在了讲坛上，并且羞于在教堂墙外谈论我们的主人。我不是指牧灵探访，而是指我们在与邻居、朋友和亲戚的社交往来中的交谈基调。我的意思不是说我们进入每个房间都应该一直在讲道；但我确实认为我们经常处于忘记我们特别属谁、特别事奉谁的危险之中，并且只谈论暂时的东西。确实，一位牧师不应该花整个晚上的时间只谈论政治、文学、艺术和科学。这些可能是无辜、无害且有用的主题，但它们不是牧师的专门主题。当今人们对这些主题的热衷，增加了我们被它们吸引的危险。不愿显得无知的愿望，诱使许多牧师过多地谈论它们。这是一个危险。</w:t>
      </w:r>
    </w:p>
    <w:p w14:paraId="1D88D5D1">
      <w:pPr>
        <w:ind w:left="-5" w:right="2"/>
        <w:rPr>
          <w:rFonts w:hint="eastAsia"/>
        </w:rPr>
      </w:pPr>
    </w:p>
    <w:p w14:paraId="6C995686">
      <w:pPr>
        <w:ind w:left="-5" w:right="2"/>
        <w:rPr>
          <w:rFonts w:hint="eastAsia"/>
        </w:rPr>
      </w:pPr>
      <w:r>
        <w:rPr>
          <w:rFonts w:hint="eastAsia"/>
        </w:rPr>
        <w:t xml:space="preserve">We are, many of us, in danger of giving way to levity in conversation. I pray my brethren not to mistake my meaning in saying this. I am very far from asserting that all mirth is sinful, or that it is wicked to laugh. But I do think that high spirits and excessive cheerfulness are sometimes a snare to a minister. They sometimes carry him away, and lead him to say things for which he is afterwards sorry. It is doubtless a good thing "to rejoice always." But it is well to "rejoice with trembling." It is a happy thing for a man to be of a lively, sanguine temperament, and to be able to shake off care for a season, and say with the famous statesman, when he took off his official robe, "Lie there, Lord Chancellor." But I earnestly entreat my brethren to bear with me, when I suggest to their consideration, that excessive jocoseness and love of merriment, are not becoming in an ambassador of Christ, and a watchman for souls. Some, no doubt, are naturally far graver than others. But all would do well to remember the inconvenience of levity, and watch against it. </w:t>
      </w:r>
    </w:p>
    <w:p w14:paraId="52FA6C88">
      <w:pPr>
        <w:ind w:left="-5" w:right="2"/>
        <w:rPr>
          <w:rFonts w:hint="eastAsia"/>
        </w:rPr>
      </w:pPr>
      <w:r>
        <w:rPr>
          <w:rFonts w:hint="eastAsia"/>
        </w:rPr>
        <w:t>我们许多人处于在交谈中放纵轻浮的危险之中。我祈求我的弟兄们不要误解我说这话的意思。我绝不是断言所有的欢笑都是有罪的，或者笑是邪恶的。但我确实认为，高昂的情绪和过度的愉悦有时对牧师来说是个网罗。它们有时会让他忘乎所以，导致他说出事后后悔的话。“常常喜乐”无疑是一件好事。但“战兢而快乐”也是好的。一个人拥有活泼、乐观的气质，并且能够暂时摆脱烦恼，像那位著名的政治家脱下官袍时说“躺在那里吧，大法官”一样，这是一件快乐的事。但我恳切地请求我的弟兄们容忍我，当我建议他们考虑，过度的戏谑和对欢笑的喜爱，对于基督的使者和灵魂的守望者来说是不相称的。毫无疑问，有些人天生比其他人更严肃。但所有人都最好记住轻浮的不便，并对此保持警惕。</w:t>
      </w:r>
    </w:p>
    <w:p w14:paraId="3289D9C1">
      <w:pPr>
        <w:ind w:left="-5" w:right="2"/>
        <w:rPr>
          <w:rFonts w:hint="eastAsia"/>
        </w:rPr>
      </w:pPr>
    </w:p>
    <w:p w14:paraId="2264ECD1">
      <w:pPr>
        <w:ind w:left="-5" w:right="2"/>
        <w:rPr>
          <w:rFonts w:hint="eastAsia"/>
        </w:rPr>
      </w:pPr>
      <w:r>
        <w:rPr>
          <w:rFonts w:hint="eastAsia"/>
        </w:rPr>
        <w:t>Another danger to which we are exposed, in the present day especially, is bitterness and uncharitableness of speech. We live in controversial times. Distrust and party spirit abound. Diverse and strange doctrines are constantly springing up, which the minister of the Gospel is obliged, from the nature of his office, to notice, and about which he is frequently questioned in society. May it not be feared, that in the heat of the moment, we sometimes use language, and apply epithets for which in calmer hours we are sorry? Do we never detect in ourselves a disposition to make extreme and unqualified statements in describing an adversary's opinions? Do we never discover in ourselves a readiness to impute motives and intentions to an opponent, of which, perhaps, he is innocent? Are we never guilty of slight misrepresentation and extravagance in describing the views of the other side? Let no brother mistake me. I am entirely in favor of bold, and outspoken, and unmistakable language. But I think in the heat of controversy, we are sometimes tempted to forget to "speak the truth in love."</w:t>
      </w:r>
    </w:p>
    <w:p w14:paraId="4DC736D4">
      <w:pPr>
        <w:ind w:left="-5" w:right="2"/>
        <w:rPr>
          <w:rFonts w:hint="eastAsia"/>
        </w:rPr>
      </w:pPr>
      <w:r>
        <w:rPr>
          <w:rFonts w:hint="eastAsia"/>
        </w:rPr>
        <w:t>我们面临的另一个危险，特别是在当今时代，是言语的刻薄和缺乏爱心。我们生活在争议的时代。不信任和党派精神盛行。各种各样的怪异教义不断涌现，福音的执事因其职分的性质不得不加以关注，并且经常在社交场合被问及这些问题。难道不令人担忧吗，在一时冲动之下，我们有时使用的语言和称呼，在冷静时刻我们会感到后悔？我们从未在自己身上察觉到在描述对手观点时做出极端和无保留陈述的倾向吗？我们从未在自己身上发现随时准备将动机和意图归咎于对手，而他可能是无辜的吗？我们在描述对方观点时从未犯过轻微的歪曲和夸大的罪吗？不要让任何弟兄误解我。我完全赞成大胆、直言不讳和明白无误的语言。但我认为在争议的激烈时刻，我们有时会受试探忘记“用爱心说诚实话”。</w:t>
      </w:r>
    </w:p>
    <w:p w14:paraId="3099C36D">
      <w:pPr>
        <w:ind w:left="-5" w:right="2"/>
        <w:rPr>
          <w:rFonts w:hint="eastAsia"/>
        </w:rPr>
      </w:pPr>
    </w:p>
    <w:p w14:paraId="69FB668F">
      <w:pPr>
        <w:ind w:left="-5" w:right="2"/>
        <w:rPr>
          <w:rFonts w:hint="eastAsia"/>
        </w:rPr>
      </w:pPr>
      <w:r>
        <w:rPr>
          <w:rFonts w:hint="eastAsia"/>
        </w:rPr>
        <w:t xml:space="preserve">III.Something I would say, in the next place, as to THE MARK AT WHICH MINISTERS SHOULD AIM IN THEIR WORDS. I approach this point with a solemn sense of my own shortcomings and defects. I would simply tell you what I, for one, would desire always to set before myself, in order to be an example to believers in word. I think, for one thing, that a minister should take his Lord and Master, Jesus Christ, for his example. "Know you not," said he, "that I must be about my Father's business." (Luke ii. 49.) Let that be the frame of mind in which every minister lives and speaks, and he will do well. </w:t>
      </w:r>
    </w:p>
    <w:p w14:paraId="58B8AC13">
      <w:pPr>
        <w:ind w:left="-5" w:right="2"/>
        <w:rPr>
          <w:rFonts w:hint="eastAsia"/>
        </w:rPr>
      </w:pPr>
      <w:r>
        <w:rPr>
          <w:rFonts w:hint="eastAsia"/>
        </w:rPr>
        <w:t>III. 接下来，我想谈谈**牧师在言语上应当瞄准的目标**。我带着对自己亏欠和缺陷的庄严感来谈这点。我只想告诉你们，为了在言语上作信徒的榜样，我个人渴望总是摆在自己面前的是什么。我认为，首先，牧师应当以他的主和主人耶稣基督为榜样。祂说：“岂不知我应当以我父的事为念吗？”（路加福音 2:49。）让这成为每位牧师生活和说话时的心态，他就会做得很好。</w:t>
      </w:r>
    </w:p>
    <w:p w14:paraId="70AE1DA7">
      <w:pPr>
        <w:ind w:left="-5" w:right="2"/>
        <w:rPr>
          <w:rFonts w:hint="eastAsia"/>
        </w:rPr>
      </w:pPr>
    </w:p>
    <w:p w14:paraId="60EF559A">
      <w:pPr>
        <w:ind w:left="-5" w:right="2"/>
        <w:rPr>
          <w:rFonts w:hint="eastAsia"/>
        </w:rPr>
      </w:pPr>
      <w:r>
        <w:rPr>
          <w:rFonts w:hint="eastAsia"/>
        </w:rPr>
        <w:t xml:space="preserve">I think, for another thing, that a minister should aim to be the "minister of Christ everywhere." We are often tempted to forget that. We are tempted to lay aside the minister in private. That should not be. Once a minister, always and everywhere a minister of Jesus, should be our mark! </w:t>
      </w:r>
    </w:p>
    <w:p w14:paraId="3E6E234A">
      <w:pPr>
        <w:ind w:left="-5" w:right="2"/>
        <w:rPr>
          <w:rFonts w:hint="eastAsia"/>
        </w:rPr>
      </w:pPr>
      <w:r>
        <w:rPr>
          <w:rFonts w:hint="eastAsia"/>
        </w:rPr>
        <w:t>我认为，其次，牧师应当致力于成为“随处的基督执事”。我们经常受试探忘记这一点。我们受试探在私下里放下牧师的身份。那是不应该的。一旦成为牧师，永远且随处都是耶稣的执事，这应当是我们的目标！</w:t>
      </w:r>
    </w:p>
    <w:p w14:paraId="0BEF636C">
      <w:pPr>
        <w:ind w:left="-5" w:right="2"/>
        <w:rPr>
          <w:rFonts w:hint="eastAsia"/>
        </w:rPr>
      </w:pPr>
    </w:p>
    <w:p w14:paraId="305C9E3D">
      <w:pPr>
        <w:ind w:left="-5" w:right="2"/>
        <w:rPr>
          <w:rFonts w:hint="eastAsia"/>
        </w:rPr>
      </w:pPr>
      <w:r>
        <w:rPr>
          <w:rFonts w:hint="eastAsia"/>
        </w:rPr>
        <w:t xml:space="preserve">I think, for another thing, we should aim to have our conversation "always seasoned with grace." We should strive to have a vein of pure and undefiled religion running through our daily talk. </w:t>
      </w:r>
    </w:p>
    <w:p w14:paraId="789ED610">
      <w:pPr>
        <w:ind w:left="-5" w:right="2"/>
        <w:rPr>
          <w:rFonts w:hint="eastAsia"/>
        </w:rPr>
      </w:pPr>
      <w:r>
        <w:rPr>
          <w:rFonts w:hint="eastAsia"/>
        </w:rPr>
        <w:t>我认为，再者，我们应当致力于让我们的谈话“常常用盐调和（带有恩典）”。我们应当努力让一股纯正无玷污的宗教血脉贯穿我们的日常谈话。</w:t>
      </w:r>
    </w:p>
    <w:p w14:paraId="1005610E">
      <w:pPr>
        <w:ind w:left="-5" w:right="2"/>
        <w:rPr>
          <w:rFonts w:hint="eastAsia"/>
        </w:rPr>
      </w:pPr>
    </w:p>
    <w:p w14:paraId="403E5654">
      <w:pPr>
        <w:ind w:left="-5" w:right="2"/>
        <w:rPr>
          <w:rFonts w:hint="eastAsia"/>
        </w:rPr>
      </w:pPr>
      <w:r>
        <w:rPr>
          <w:rFonts w:hint="eastAsia"/>
        </w:rPr>
        <w:t xml:space="preserve">I think, for another thing, we should aim at "edification." If we cannot profit others, we should be always endeavoring to turn the stream in that direction. </w:t>
      </w:r>
    </w:p>
    <w:p w14:paraId="0A784FA4">
      <w:pPr>
        <w:ind w:left="-5" w:right="2"/>
        <w:rPr>
          <w:rFonts w:hint="eastAsia"/>
        </w:rPr>
      </w:pPr>
      <w:r>
        <w:rPr>
          <w:rFonts w:hint="eastAsia"/>
        </w:rPr>
        <w:t>我认为，还有，我们应当以“造就人”为目标。如果我们不能使他人受益，我们就应当总是努力将谈话的流向转向那个方向。</w:t>
      </w:r>
    </w:p>
    <w:p w14:paraId="5B5A72BC">
      <w:pPr>
        <w:ind w:left="-5" w:right="2"/>
        <w:rPr>
          <w:rFonts w:hint="eastAsia"/>
        </w:rPr>
      </w:pPr>
    </w:p>
    <w:p w14:paraId="5AF5F4E4">
      <w:pPr>
        <w:ind w:left="-5" w:right="2"/>
        <w:rPr>
          <w:rFonts w:hint="eastAsia"/>
        </w:rPr>
      </w:pPr>
      <w:r>
        <w:rPr>
          <w:rFonts w:hint="eastAsia"/>
        </w:rPr>
        <w:t xml:space="preserve">I think, for another thing, we should aim at "faithfulness and boldness" in conversation. Like David, we should be willing to "speak of God's testimonies before kings," if need be. We should not be afraid to rebuke sin, and testify for God, if occasion requires. </w:t>
      </w:r>
    </w:p>
    <w:p w14:paraId="448FD20D">
      <w:pPr>
        <w:ind w:left="-5" w:right="2"/>
        <w:rPr>
          <w:rFonts w:hint="eastAsia"/>
        </w:rPr>
      </w:pPr>
      <w:r>
        <w:rPr>
          <w:rFonts w:hint="eastAsia"/>
        </w:rPr>
        <w:t>我认为，此外，我们应当在交谈中力求“忠心和胆量”。像大卫一样，如果需要，我们应当愿意“在君王面前论说神的法度”。如果场合需要，我们不应害怕责备罪恶，并为神作见证。</w:t>
      </w:r>
    </w:p>
    <w:p w14:paraId="4A2D28E4">
      <w:pPr>
        <w:ind w:left="-5" w:right="2"/>
        <w:rPr>
          <w:rFonts w:hint="eastAsia"/>
        </w:rPr>
      </w:pPr>
    </w:p>
    <w:p w14:paraId="10E2E61C">
      <w:pPr>
        <w:ind w:left="-5" w:right="2"/>
        <w:rPr>
          <w:rFonts w:hint="eastAsia"/>
        </w:rPr>
      </w:pPr>
      <w:r>
        <w:rPr>
          <w:rFonts w:hint="eastAsia"/>
        </w:rPr>
        <w:t xml:space="preserve">I think, for another thing, we should aim at "wisdom" in speech. There is a right way of doing every thing. Discretion should be used in the choice of subjects, and the manner of introducing them. At the same time I must confess I almost regret that I have said anything on this point. We are far more likely to err on the side of excessive prudence, than on that of excessive rashness. We are more likely to remember the "keep silence," than the "time to speak." </w:t>
      </w:r>
    </w:p>
    <w:p w14:paraId="37C7E706">
      <w:pPr>
        <w:ind w:left="-5" w:right="2"/>
        <w:rPr>
          <w:rFonts w:hint="eastAsia"/>
        </w:rPr>
      </w:pPr>
      <w:r>
        <w:rPr>
          <w:rFonts w:hint="eastAsia"/>
        </w:rPr>
        <w:t>我认为，另一点是，我们在言语上应当力求“智慧”。做每件事都有正确的方式。在选择主题和引入主题的方式上应当使用谨慎。同时我必须承认，我几乎后悔在这一点上说了什么。我们更有可能在过度谨慎方面犯错，而不是在过度鲁莽方面。我们更有可能记住“静默”，而不是“说话的时候”。</w:t>
      </w:r>
    </w:p>
    <w:p w14:paraId="7B30D32D">
      <w:pPr>
        <w:ind w:left="-5" w:right="2"/>
        <w:rPr>
          <w:rFonts w:hint="eastAsia"/>
        </w:rPr>
      </w:pPr>
    </w:p>
    <w:p w14:paraId="725042DC">
      <w:pPr>
        <w:ind w:left="-5" w:right="2"/>
        <w:rPr>
          <w:rFonts w:hint="eastAsia"/>
        </w:rPr>
      </w:pPr>
      <w:r>
        <w:rPr>
          <w:rFonts w:hint="eastAsia"/>
        </w:rPr>
        <w:t>Last, but not least, I think we should aim at "gentleness and meekness" in our words. Arguments, accompanied by anything like harshness and severity of manner seldom win hearts, though they may convince heads. Men would hear more, if they thought by our manner we really loved them. There is a mine of wisdom in Solomon's words, "a soft tongue breaks the bone." (Prow. xxv. 15.)</w:t>
      </w:r>
    </w:p>
    <w:p w14:paraId="234F6102">
      <w:pPr>
        <w:ind w:left="-5" w:right="2"/>
        <w:rPr>
          <w:rFonts w:hint="eastAsia"/>
        </w:rPr>
      </w:pPr>
      <w:r>
        <w:rPr>
          <w:rFonts w:hint="eastAsia"/>
        </w:rPr>
        <w:t>最后，但也同样重要，我认为我们在言语上应当力求“温和与温柔”。伴随着任何类似严厉和苛刻态度的争论很少能赢得人心，尽管它们可能会说服头脑。如果人们通过我们的态度认为我们真的爱他们，他们会听得更多。所罗门的话语中蕴藏着智慧的矿藏，“柔和的舌头能折断骨头。”（箴言 25:15。）</w:t>
      </w:r>
    </w:p>
    <w:p w14:paraId="0D0F4B36">
      <w:pPr>
        <w:ind w:left="-5" w:right="2"/>
        <w:rPr>
          <w:rFonts w:hint="eastAsia"/>
        </w:rPr>
      </w:pPr>
    </w:p>
    <w:p w14:paraId="71F5B1A3">
      <w:pPr>
        <w:ind w:left="-5" w:right="2"/>
        <w:rPr>
          <w:rFonts w:hint="eastAsia"/>
        </w:rPr>
      </w:pPr>
      <w:r>
        <w:rPr>
          <w:rFonts w:hint="eastAsia"/>
        </w:rPr>
        <w:t xml:space="preserve">IV. Something I would say, in the last place, about THE MEANS WHICH A MINISTER OUGHT TO USE, in order to attain the mark at which he aims, in the matter of his words. He that would be an example in word, must look well to the state of his heart. "Keep your heart above all keeping." (Prow. iv. 23.) The tone of conversation will seldom rise above the level of our hearts. "Out of the abundance of the heart the mouth speaks." (Matt. xii. 34.) When our hearts are full of the things of God, we shall seldom be long in company without speaking of them. </w:t>
      </w:r>
    </w:p>
    <w:p w14:paraId="0CEA7E1F">
      <w:pPr>
        <w:ind w:left="-5" w:right="2"/>
        <w:rPr>
          <w:rFonts w:hint="eastAsia"/>
        </w:rPr>
      </w:pPr>
      <w:r>
        <w:rPr>
          <w:rFonts w:hint="eastAsia"/>
        </w:rPr>
        <w:t>IV. 最后我想谈谈**牧师应当使用的手段**，以便在言语上达到他所瞄准的目标。想要在言语上作榜样的人，必须好好关注自己内心的状态。“你要保守你心，胜过保守一切。”（箴言 4:23。）谈话的基调很少会高于我们内心的水平。“心里所充满的，口里就说出来。”（马太福音 12:34。）当我们的心充满了神的事情时，我们在同伴中很少会长时间不谈论它们。</w:t>
      </w:r>
    </w:p>
    <w:p w14:paraId="1DCB7F4F">
      <w:pPr>
        <w:ind w:left="-5" w:right="2"/>
        <w:rPr>
          <w:rFonts w:hint="eastAsia"/>
        </w:rPr>
      </w:pPr>
    </w:p>
    <w:p w14:paraId="23D13156">
      <w:pPr>
        <w:ind w:left="-5" w:right="2"/>
        <w:rPr>
          <w:rFonts w:hint="eastAsia"/>
        </w:rPr>
      </w:pPr>
      <w:r>
        <w:rPr>
          <w:rFonts w:hint="eastAsia"/>
        </w:rPr>
        <w:t xml:space="preserve">He that would be an example in word, must exercise a prayerful diligence, and watch for opportunities of introducing the " one thing needful." May there not be an allusion to this in the words of the Apostle- "Walk in wisdom toward those who are without, redeeming the time," or opportunity? (Coloss. iv. 5.) That great man, Wilberforce, was in the habit of storing his mind with suitable subjects for conversation, before going into company. To use his own expression, he would "prepare launchers," in order to lead the company to profitable things. There is much that deserves consideration in this practice. </w:t>
      </w:r>
    </w:p>
    <w:p w14:paraId="236975B9">
      <w:pPr>
        <w:ind w:left="-5" w:right="2"/>
        <w:rPr>
          <w:rFonts w:hint="eastAsia"/>
        </w:rPr>
      </w:pPr>
      <w:r>
        <w:rPr>
          <w:rFonts w:hint="eastAsia"/>
        </w:rPr>
        <w:t>想要在言语上作榜样的人，必须实行祷告的勤勉，并留意引入“那不可少的一件事”的机会。使徒的话——“你们要爱惜光阴（或机会），用智慧与外人交往”——难道不是暗指这一点吗？（歌罗西书 4:5。）那位伟人威伯福斯，习惯在进入社交场合之前，在脑海中储备适合交谈的主题。用他自己的话来说，他会“准备发射器”，以便引导同伴谈论有益的事情。这种做法有很多值得考虑的地方。</w:t>
      </w:r>
    </w:p>
    <w:p w14:paraId="31487E5B">
      <w:pPr>
        <w:ind w:left="-5" w:right="2"/>
        <w:rPr>
          <w:rFonts w:hint="eastAsia"/>
        </w:rPr>
      </w:pPr>
    </w:p>
    <w:p w14:paraId="40C219B5">
      <w:pPr>
        <w:ind w:left="-5" w:right="2"/>
        <w:rPr>
          <w:rFonts w:hint="eastAsia"/>
        </w:rPr>
      </w:pPr>
      <w:r>
        <w:rPr>
          <w:rFonts w:hint="eastAsia"/>
        </w:rPr>
        <w:t xml:space="preserve">He that would be an example in word, must endeavor to realize God's presence. Let a minister do everything as unto the Lord. Let him so speak, as well as act, as if Christ were at his right hand; and he will not be likely to offend with his tongue. </w:t>
      </w:r>
    </w:p>
    <w:p w14:paraId="76466CD5">
      <w:pPr>
        <w:ind w:left="-5" w:right="2"/>
        <w:rPr>
          <w:rFonts w:hint="eastAsia"/>
        </w:rPr>
      </w:pPr>
      <w:r>
        <w:rPr>
          <w:rFonts w:hint="eastAsia"/>
        </w:rPr>
        <w:t>想要在言语上作榜样的人，必须努力意识到神的同在。让牧师做每一件事都像是为主做的。让他说话和行事都好像基督就在他的右边；这样他就不太可能在舌头上犯罪。</w:t>
      </w:r>
    </w:p>
    <w:p w14:paraId="78ED9945">
      <w:pPr>
        <w:ind w:left="-5" w:right="2"/>
        <w:rPr>
          <w:rFonts w:hint="eastAsia"/>
        </w:rPr>
      </w:pPr>
    </w:p>
    <w:p w14:paraId="1CC45659">
      <w:pPr>
        <w:ind w:left="-5" w:right="2"/>
        <w:rPr>
          <w:rFonts w:hint="eastAsia"/>
        </w:rPr>
      </w:pPr>
      <w:r>
        <w:rPr>
          <w:rFonts w:hint="eastAsia"/>
        </w:rPr>
        <w:t>He that would be an example to believers in word, should keep in remembrance the Lord Jesus Christ's second coming. "What manner of people ought you to be," (2 Peter iii. 11), says Peter, in anticipation of this solemn event.</w:t>
      </w:r>
    </w:p>
    <w:p w14:paraId="71F672C2">
      <w:pPr>
        <w:ind w:left="-5" w:right="2"/>
        <w:rPr>
          <w:rFonts w:hint="eastAsia"/>
        </w:rPr>
      </w:pPr>
      <w:r>
        <w:rPr>
          <w:rFonts w:hint="eastAsia"/>
        </w:rPr>
        <w:t>想要在言语上作信徒榜样的人，应当记住主耶稣基督的第二次降临。“你们为人该当怎样圣洁”，（彼得后书 3:11），彼得在预见到这一庄严事件时说。</w:t>
      </w:r>
    </w:p>
    <w:p w14:paraId="1F6A08EC">
      <w:pPr>
        <w:ind w:left="-5" w:right="2"/>
        <w:rPr>
          <w:rFonts w:hint="eastAsia"/>
        </w:rPr>
      </w:pPr>
    </w:p>
    <w:p w14:paraId="751B65B0">
      <w:pPr>
        <w:ind w:left="-5" w:right="2"/>
        <w:rPr>
          <w:rFonts w:hint="eastAsia"/>
        </w:rPr>
      </w:pPr>
      <w:r>
        <w:rPr>
          <w:rFonts w:hint="eastAsia"/>
        </w:rPr>
        <w:t xml:space="preserve">I need not tell my brethren that each of these brief hints might easily be expanded. I merely throw them out for private consideration, and desire to conclude all I have said by TWO PRACTICAL REMARKS. </w:t>
      </w:r>
    </w:p>
    <w:p w14:paraId="684B7F75">
      <w:pPr>
        <w:ind w:left="-5" w:right="2"/>
        <w:rPr>
          <w:rFonts w:hint="eastAsia"/>
        </w:rPr>
      </w:pPr>
      <w:r>
        <w:rPr>
          <w:rFonts w:hint="eastAsia"/>
        </w:rPr>
        <w:t>我不需要告诉我的弟兄们，这些简短的提示中的每一个都可以很容易地展开。我只是抛砖引玉供私下考虑，并希望通过**两个实际的评论**来结束我所说的一切。</w:t>
      </w:r>
    </w:p>
    <w:p w14:paraId="70EBA747">
      <w:pPr>
        <w:ind w:left="-5" w:right="2"/>
        <w:rPr>
          <w:rFonts w:hint="eastAsia"/>
        </w:rPr>
      </w:pPr>
    </w:p>
    <w:p w14:paraId="023258D6">
      <w:pPr>
        <w:ind w:left="-5" w:right="2"/>
        <w:rPr>
          <w:rFonts w:hint="eastAsia"/>
        </w:rPr>
      </w:pPr>
      <w:r>
        <w:rPr>
          <w:rFonts w:hint="eastAsia"/>
        </w:rPr>
        <w:t xml:space="preserve">I believe it is difficult to calculate the harm done by a careless tongue, in any one professing godliness. I am sure that the careless tongue of a minister of the Gospel on a week-day, will pull down faster than he can build on a Sunday. To some it may appear a trifling thing. I may seem to attach an excessive importance to a minister's manner of talking in private. I trust however you will bear with me, if I mention an anecdote, which has made a deep impression on my own mind. An eminent preacher in a town was once sent for by a dying man. On entering the room, he saw one whose face he did not recognize. "You do not remember me," said the dying man. The minister confessed that he did not. "Well," said the man, "I heard of you as a famous preacher some years ago, and I resolved to go to your church and judge for myself. I went, and was exceedingly struck by your sermon. It produced a powerful effect on my conscience. I never rested until I got an opportunity of being in your company. I desired to have some communion with one whose sermon bad so much impressed me. I met you at a house where many others were assembled, and hoped to have derived some good from your society. But, to my surprise, you hardly ever spoke of God, or Christ, or the Bible, or the soul, or eternal things, all the night long. You laughed, you joked, you told good stories, you were very courteous, you were very agreeable. But you were not like the preacher I had heard. I went away convinced that you did not believe what you preached, and that religion was all a delusion. I shook off my feelings, I stifled my conscience, I went back to the world. And now I have sent for you to say, that I believe I have lost my soul." I have given you, of course, the substance, and no more, of this story. It is one which I have never forgotten, since I first read it, though I am unable to recollect where I first met with it. I have often thought to myself, "how easily this might have happened to me, as well as to this minister! How often I have been in company, and not been a witness for Christ! </w:t>
      </w:r>
    </w:p>
    <w:p w14:paraId="271D4C3B">
      <w:pPr>
        <w:ind w:left="-5" w:right="2"/>
        <w:rPr>
          <w:rFonts w:hint="eastAsia"/>
        </w:rPr>
      </w:pPr>
      <w:r>
        <w:rPr>
          <w:rFonts w:hint="eastAsia"/>
        </w:rPr>
        <w:t>我相信很难计算一个自称敬虔之人的粗心舌头所造成的伤害。我确信，福音牧师在平日里粗心的舌头，拆毁的速度比他在周日建造的速度还要快。对有些人来说，这似乎是一件微不足道的事。我似乎对牧师私下谈话的方式过于重视。但我相信你们会容忍我，如果我提到一个轶事，它给我自己的心留下了深刻的印象。一位镇上著名的传道人曾被一位垂死的人请去。进入房间后，他看到一张他不认识的脸。“你不记得我了，”垂死的人说。牧师承认他不记得。“嗯，”那人说，“几年前我听说你是一位著名的传道人，我决定去你的教堂自己判断一下。我去了，并且被你的讲道深深打动。它对我的良心产生了强大的影响。直到我有机会和你在一起，我才安歇。我渴望与这位讲道给我留下如此深刻印象的人有一些交通。我在一个聚会了许多人的房子里遇到了你，希望从你的交往中得到一些益处。但是，令我惊讶的是，整个晚上你几乎从未谈论过神、基督、圣经、灵魂或永恒的事情。你笑，你开玩笑，你讲好听的故事，你非常有礼貌，你非常随和。但你不像我听到的那位传道人。我离开时确信你不相信你所传讲的，宗教全是错觉。我摆脱了我的感觉，我扼杀了我的良心，我回到了世界。现在我请你来是为了说，我相信我已经失去了我的灵魂。”当然，我只给了你们这个故事的实质，仅此而已。自从我第一次读到它以来，我就从未忘记过它，虽然我不记得我是从哪里第一次看到的。我经常对自己想，“这多么容易发生在我身上，就像发生在这位牧师身上一样！我多少次在人群中，却没能为基督作见证！</w:t>
      </w:r>
    </w:p>
    <w:p w14:paraId="722D63AB">
      <w:pPr>
        <w:ind w:left="-5" w:right="2"/>
        <w:rPr>
          <w:rFonts w:hint="eastAsia"/>
        </w:rPr>
      </w:pPr>
    </w:p>
    <w:p w14:paraId="64CFDD8E">
      <w:pPr>
        <w:ind w:left="-5" w:right="2"/>
        <w:rPr>
          <w:rFonts w:hint="eastAsia"/>
        </w:rPr>
      </w:pPr>
      <w:r>
        <w:rPr>
          <w:rFonts w:hint="eastAsia"/>
        </w:rPr>
        <w:t>I believe, on the other hand, that it is very difficult to overrate the good that might be done, if ministers in private society would speak boldly and faithfully about the things of God. A word spoken in social communion is often worth hundreds spoken from the pulpit. It is honoring God, and God honors it. I have heard of signal instances of good done by Christian brethren, by speaking out faithfully and plainly about God to all whom they met. No doubt men's gifts are widely different. Some can more easily preach in one place, and some in another. But I believe that Cecil was quite right when he said, that the rarest and yet most useful preacher was "the parlour preacher." My own observation leads me to precisely the same conclusion. I know some ministers with whom you could not be in company five minutes hardly, without hearing them speak of their Master. My own soul feels warmed and cheered by such men, and my own heart is drawn towards them. I cannot but think how much more might be done for Christ, if all Christ's ministers were men of this sort. "A word spoken in season how good is it!" You will remember, many of you, that one remark let drop by Robert M'Cheyne in conversation with a stranger, was the conversion of that stranger's soul. He was sheltering from a storm in the entrance to an iron-furnace. He said to the man who was tending the fire, pointing at the same time to the fire, "What does that fire remind you of?" The question brought the man ultimately to Christ</w:t>
      </w:r>
    </w:p>
    <w:p w14:paraId="53F90510">
      <w:pPr>
        <w:ind w:left="-5" w:right="2"/>
        <w:rPr>
          <w:rFonts w:hint="eastAsia"/>
        </w:rPr>
      </w:pPr>
      <w:r>
        <w:rPr>
          <w:rFonts w:hint="eastAsia"/>
        </w:rPr>
        <w:t>另一方面，我相信，如果牧师在私人社交中能大胆忠实地谈论神的事情，所能成就的益处是很难高估的。在社交中说的一句话，往往抵得上在讲坛上说的几百句。这是尊荣神，神也尊荣它。我听说过基督徒弟兄通过对所有遇到的人忠实直率地谈论神而行善的显著例子。毫无疑问，人的恩赐大不相同。有些人在一个地方更容易讲道，有些人在另一个地方。但我相信塞西尔说得完全正确，最稀有但也最有用的传道人是“客厅传道人”。我自己的观察使我得出完全相同的结论。我认识一些牧师，你很难和他们在一起五分钟而不听到他们谈论他们的主人。我自己的灵魂被这样的人温暖和鼓舞，我的心被吸引向他们。我不禁想到，如果所有基督的牧师都是这类人，能为基督做多少事啊。“一句话说得合宜，何等美好！”你们许多人会记得，罗伯特·麦克谦在与陌生人交谈时随口说的一句话，使那个陌生人的灵魂归正了。他在一个炼铁炉的入口处躲避风暴。他对正在看火的人说，同时指着火，“那火让你想起了什么？”这个问题最终把那人带到了基督面前。</w:t>
      </w:r>
    </w:p>
    <w:p w14:paraId="094DED68">
      <w:pPr>
        <w:ind w:left="-5" w:right="2"/>
        <w:rPr>
          <w:rFonts w:hint="eastAsia"/>
        </w:rPr>
      </w:pPr>
    </w:p>
    <w:p w14:paraId="5F62D88E">
      <w:pPr>
        <w:pStyle w:val="2"/>
        <w:bidi w:val="0"/>
        <w:rPr>
          <w:rFonts w:hint="eastAsia"/>
        </w:rPr>
      </w:pPr>
      <w:r>
        <w:rPr>
          <w:rFonts w:hint="eastAsia"/>
        </w:rPr>
        <w:t>Consider Your Ways</w:t>
      </w:r>
    </w:p>
    <w:p w14:paraId="467A75BC">
      <w:pPr>
        <w:pStyle w:val="2"/>
        <w:bidi w:val="0"/>
        <w:rPr>
          <w:rFonts w:hint="eastAsia"/>
        </w:rPr>
      </w:pPr>
      <w:r>
        <w:rPr>
          <w:rFonts w:hint="eastAsia"/>
        </w:rPr>
        <w:t>省察你的行为</w:t>
      </w:r>
    </w:p>
    <w:p w14:paraId="7EDE89A3">
      <w:pPr>
        <w:ind w:left="-5" w:right="2"/>
        <w:rPr>
          <w:rFonts w:hint="eastAsia"/>
        </w:rPr>
      </w:pPr>
    </w:p>
    <w:p w14:paraId="1D451017">
      <w:pPr>
        <w:ind w:left="-5" w:right="2"/>
        <w:rPr>
          <w:rFonts w:hint="eastAsia"/>
        </w:rPr>
      </w:pPr>
      <w:r>
        <w:rPr>
          <w:rFonts w:hint="eastAsia"/>
        </w:rPr>
        <w:t>by J. C. Ryle</w:t>
      </w:r>
    </w:p>
    <w:p w14:paraId="479C68A8">
      <w:pPr>
        <w:ind w:left="-5" w:right="2"/>
        <w:rPr>
          <w:rFonts w:hint="eastAsia"/>
        </w:rPr>
      </w:pPr>
      <w:r>
        <w:rPr>
          <w:rFonts w:hint="eastAsia"/>
        </w:rPr>
        <w:t>作者：J. C. 莱尔</w:t>
      </w:r>
    </w:p>
    <w:p w14:paraId="2E2529B3">
      <w:pPr>
        <w:ind w:left="-5" w:right="2"/>
        <w:rPr>
          <w:rFonts w:hint="eastAsia"/>
        </w:rPr>
      </w:pPr>
    </w:p>
    <w:p w14:paraId="650ACDB3">
      <w:pPr>
        <w:ind w:left="-5" w:right="2"/>
        <w:rPr>
          <w:rFonts w:hint="eastAsia"/>
        </w:rPr>
      </w:pPr>
      <w:r>
        <w:rPr>
          <w:rFonts w:hint="eastAsia"/>
        </w:rPr>
        <w:t>"Thus says the Lord of hosts; Consider your ways." Haggai 1:7</w:t>
      </w:r>
    </w:p>
    <w:p w14:paraId="1CA2BB66">
      <w:pPr>
        <w:ind w:left="-5" w:right="2"/>
        <w:rPr>
          <w:rFonts w:hint="eastAsia"/>
        </w:rPr>
      </w:pPr>
      <w:r>
        <w:rPr>
          <w:rFonts w:hint="eastAsia"/>
        </w:rPr>
        <w:t>“万军之耶和华如此说：你们要省察自己的行为。”哈该书 1:7</w:t>
      </w:r>
    </w:p>
    <w:p w14:paraId="4FF8546B">
      <w:pPr>
        <w:ind w:left="-5" w:right="2"/>
        <w:rPr>
          <w:rFonts w:hint="eastAsia"/>
        </w:rPr>
      </w:pPr>
    </w:p>
    <w:p w14:paraId="609446AE">
      <w:pPr>
        <w:ind w:left="-5" w:right="2"/>
        <w:rPr>
          <w:rFonts w:hint="eastAsia"/>
        </w:rPr>
      </w:pPr>
      <w:r>
        <w:rPr>
          <w:rFonts w:hint="eastAsia"/>
        </w:rPr>
        <w:t xml:space="preserve">Beloved Friends and Brethren, </w:t>
      </w:r>
    </w:p>
    <w:p w14:paraId="6DFEE873">
      <w:pPr>
        <w:ind w:left="-5" w:right="2"/>
        <w:rPr>
          <w:rFonts w:hint="eastAsia"/>
        </w:rPr>
      </w:pPr>
      <w:r>
        <w:rPr>
          <w:rFonts w:hint="eastAsia"/>
        </w:rPr>
        <w:t xml:space="preserve">I wish to write a few words to you about your souls. I want those souls to be saved. And I invite you all to take the advice I give you today, and that is, to "Consider your ways." I write to you because the time is short. The day of grace is slipping away- the day of judgment is drawing near- the thread of life is winding up- a few more short years, and every soul of us will have gone to his own place- we shall each of us be in heaven or hell! I dare not wait until you pay attention to my sermons. By all means I must try to save some of you. If you will not consider, when I speak to you from the pulpit, it may be you will consider when I speak to you in print. I cannot reach your hearts, I know well. It is not in me, it needs the finger of God. But I can set before you my earnest wishes for every class among you, and I will do it- the Lord being my helper. Bear with me if I say things that sound sharp and hard. Set it down to my anxiety for your salvation; I mean it all for your good. I write no other things but what I have gathered from the Bible, and as such I commend them to your consciences. Consider what I say, and the Lord give you understanding in all things. </w:t>
      </w:r>
    </w:p>
    <w:p w14:paraId="5EA6DA30">
      <w:pPr>
        <w:ind w:left="-5" w:right="2"/>
        <w:rPr>
          <w:rFonts w:hint="eastAsia"/>
        </w:rPr>
      </w:pPr>
      <w:r>
        <w:rPr>
          <w:rFonts w:hint="eastAsia"/>
        </w:rPr>
        <w:t>亲爱的朋友和弟兄们，</w:t>
      </w:r>
    </w:p>
    <w:p w14:paraId="212A32BF">
      <w:pPr>
        <w:ind w:left="-5" w:right="2"/>
        <w:rPr>
          <w:rFonts w:hint="eastAsia"/>
        </w:rPr>
      </w:pPr>
      <w:r>
        <w:rPr>
          <w:rFonts w:hint="eastAsia"/>
        </w:rPr>
        <w:t>我想给你们写几句话，关于你们的灵魂。我希望那些灵魂得救。我邀请你们所有人接受我今天给你们的建议，那就是“省察你们的行为”。我写信给你们是因为时间短促。恩典的日子正在流逝——审判的日子正在临近——生命的线正在收尾——再过短短几年，我们每一个灵魂都将去往他自己的地方——我们每个人都将在天堂或地狱！我不敢等到你们注意听我的讲道。无论如何我必须尽力拯救你们中的一些人。如果我在讲台上对你们说话时你们不思考，也许当我以文字对你们说话时你们会思考。我深知我触及不到你们的心。这不在我，这需要神的指头。但我可以将我对你们每一类人的殷切愿望摆在你们面前，我也将这样做——求主帮助我。如果我说了听起来尖锐和严厉的话，请包容我。把它归因于我为你们得救的焦虑；我的用意全是为你们好。我所写的无非是我从圣经中收集的，因此我将它们交托给你们的良心。思考我所说的，愿主在凡事上赐给你们聪明。</w:t>
      </w:r>
    </w:p>
    <w:p w14:paraId="046E7C46">
      <w:pPr>
        <w:ind w:left="-5" w:right="2"/>
        <w:rPr>
          <w:rFonts w:hint="eastAsia"/>
        </w:rPr>
      </w:pPr>
    </w:p>
    <w:p w14:paraId="054EEF9A">
      <w:pPr>
        <w:ind w:left="-5" w:right="2"/>
        <w:rPr>
          <w:rFonts w:hint="eastAsia"/>
        </w:rPr>
      </w:pPr>
      <w:r>
        <w:rPr>
          <w:rFonts w:hint="eastAsia"/>
        </w:rPr>
        <w:t>There are some true Christians among you whom I long to see more holy and more bright. You are they who have found out your own sinfulness and lost estate, and really believe on Jesus for the saving of your souls. The eyes of your understanding have been opened by the Spirit- He has led you to Christ, and you are new men. You have peace with God. Sin is no longer pleasant to you- the world has no longer the first place in your heart- all things are become new. You have ceased from trusting in your own works. You are willing to stand before the bar of God, and rest your soul on the finished work of Him who died for the ungodly. This is all your confidence, that you have washed your robes and made them white in the blood of the Lamb. I thank God heartily for what He has wrought in your souls, but I ask you also to consider your ways.</w:t>
      </w:r>
    </w:p>
    <w:p w14:paraId="5D565CB5">
      <w:pPr>
        <w:ind w:left="-5" w:right="2"/>
        <w:rPr>
          <w:rFonts w:hint="eastAsia"/>
        </w:rPr>
      </w:pPr>
      <w:r>
        <w:rPr>
          <w:rFonts w:hint="eastAsia"/>
        </w:rPr>
        <w:t>你们中间有些真正的基督徒，我渴望看到他们更圣洁、更光明。你们是那些已经发现自己罪恶和失丧状况，并真正信靠耶稣以致灵魂得救的人。你们心中的眼睛已被圣灵打开——祂引导你们归向基督，你们是新造的人。你们与神有平安。罪对你们来说不再令人愉悦——世界在你们心中不再居首位——一切都变成新的了。你们已停止信靠自己的行为。你们愿意站在神的审判台前，将灵魂安息在那位为不敬虔之人死者已完成的工作上。这就是你们全部的信心，即你们已在羔羊的血中把衣裳洗白净了。我由衷地为神在你们灵魂中所作的工感谢祂，但我也请你们省察你们的行为。</w:t>
      </w:r>
    </w:p>
    <w:p w14:paraId="678F856E">
      <w:pPr>
        <w:ind w:left="-5" w:right="2"/>
        <w:rPr>
          <w:rFonts w:hint="eastAsia"/>
        </w:rPr>
      </w:pPr>
    </w:p>
    <w:p w14:paraId="0751C49D">
      <w:pPr>
        <w:ind w:left="-5" w:right="2"/>
        <w:rPr>
          <w:rFonts w:hint="eastAsia"/>
        </w:rPr>
      </w:pPr>
      <w:r>
        <w:rPr>
          <w:rFonts w:hint="eastAsia"/>
        </w:rPr>
        <w:t>Brethren, I write to you about your sanctification. There are those who do you think are a class in our congregations that require little writing to- you are within the pale of salvation- you may be almost let alone. I cannot see it. I believe you need your minister's care and exhortation as much as any, if not more. I believe that on your growth in grace and holiness, not merely your own comfort, but the salvation of many souls, under God, depends. I believe that the converted members of a Church should be preached to, spoken to, warned, counseled, far more than they are. You need many words of direction. You are still in the wilderness. You have not crossed Jordan. You are not yet at home. I see Paul beseeching the Thessalonians that as they have received of Him, how they ought to walk and please God, so they would abound more and more. I see him warning them not to sleep, as others do, but to watch and be sober. I see Peter telling believers to give diligence to make their calling and election sure; to go on adding one grace to another- to grow in grace, and in the knowledge of Christ.</w:t>
      </w:r>
    </w:p>
    <w:p w14:paraId="08D29981">
      <w:pPr>
        <w:ind w:left="-5" w:right="2"/>
        <w:rPr>
          <w:rFonts w:hint="eastAsia"/>
        </w:rPr>
      </w:pPr>
      <w:r>
        <w:rPr>
          <w:rFonts w:hint="eastAsia"/>
        </w:rPr>
        <w:t>弟兄们，我写信给你们是关于你们的成圣。有人认为你们是我们会众中不需要多写信的一类人——你们在救恩的范围内——你们几乎可以被放任不管。我看不出来。我相信你们和其他人一样，甚至更多地需要牧师的关怀和劝勉。我相信，在神的掌管下，不仅是你们自己的安慰，许多灵魂的得救也有赖于你们在恩典和圣洁上的长进。我相信教会中已归正的成员应该比现在更多地被讲道、被谈话、被警告、被建议。你们需要许多指引的话语。你们还在旷野。你们还没有过约旦河。你们还没有到家。我看到保罗恳求帖撒罗尼迦人，既然他们领受了如何行事对得起神，就要更加勉励。我看到他警告他们不要像别人一样睡觉，总要警醒谨守。我看到彼得告诉信徒要分外殷勤，使他们所蒙的恩召和拣选坚定不移；要继续恩上加恩——在恩典和对基督的知识上长进。</w:t>
      </w:r>
    </w:p>
    <w:p w14:paraId="3CFAAFFB">
      <w:pPr>
        <w:ind w:left="-5" w:right="2"/>
        <w:rPr>
          <w:rFonts w:hint="eastAsia"/>
        </w:rPr>
      </w:pPr>
    </w:p>
    <w:p w14:paraId="6B00BAF0">
      <w:pPr>
        <w:ind w:left="-5" w:right="2"/>
        <w:rPr>
          <w:rFonts w:hint="eastAsia"/>
        </w:rPr>
      </w:pPr>
      <w:r>
        <w:rPr>
          <w:rFonts w:hint="eastAsia"/>
        </w:rPr>
        <w:t>I wish to follow in their steps. I would remind you "that this is the will of God, even your sanctification," and I ask you to make it plain that it is your will too. You were not chosen out of the world to go to sleep, but that you might be holy. You were not called of God that you might sit still, but that you might walk worthy of your calling. Recollect those solemn words, "He that lacks these things is blind, and cannot see afar off, and has forgotten that he was purged from his old sins." (2 Peter i. 9.) Why do I say these things? Is it because I do you think do not know them? No! but I want to stir you up by putting you in remembrance. Is it because I wish to discourage the poor in spirit, and make the heart of the righteous sad? No indeed! I would not willingly do this. Is it because I think true Christians can ever fall away? God forbid you should suppose I mean such a thing. But I say what I say because I am jealous for my Lord's honor.</w:t>
      </w:r>
    </w:p>
    <w:p w14:paraId="21B4B14B">
      <w:pPr>
        <w:ind w:left="-5" w:right="2"/>
        <w:rPr>
          <w:rFonts w:hint="eastAsia"/>
        </w:rPr>
      </w:pPr>
      <w:r>
        <w:rPr>
          <w:rFonts w:hint="eastAsia"/>
        </w:rPr>
        <w:t>我想跟随他们的脚踪。我想提醒你们，“神的旨意就是要你们成为圣洁”，我请你们表明这也是你们的意愿。你们被从世界中拣选出来不是为了睡觉，而是为了成为圣洁。你们蒙神呼召不是为了坐着不动，而是为了行事为人对得起你们的呼召。回想那些严肃的话：“人若没有这几样，就是眼瞎，只看见近处的，忘了他旧日的罪已经得了洁净。”（彼后 1:9）我为什么要说这些？是因为我认为你们不知道吗？不！我是为了提醒你们，激发你们。是因为我想让虚心的人灰心，让义人的心忧伤吗？绝不是！我不愿那样做。是因为我认为真正的基督徒会跌倒失落吗？神禁止你们以为我是这个意思。但我说这些是因为我为我主的荣耀而嫉愤。</w:t>
      </w:r>
    </w:p>
    <w:p w14:paraId="5ED8B93E">
      <w:pPr>
        <w:ind w:left="-5" w:right="2"/>
        <w:rPr>
          <w:rFonts w:hint="eastAsia"/>
        </w:rPr>
      </w:pPr>
    </w:p>
    <w:p w14:paraId="4F8F8E96">
      <w:pPr>
        <w:ind w:left="-5" w:right="2"/>
        <w:rPr>
          <w:rFonts w:hint="eastAsia"/>
        </w:rPr>
      </w:pPr>
      <w:r>
        <w:rPr>
          <w:rFonts w:hint="eastAsia"/>
        </w:rPr>
        <w:t>I wish the elect of God to be indeed a holy nation, and the sons of adoption to live as becomes the children of a King. I want those who are light in the Lord to walk as children of light, shining more and more every day. And I say it for the good of the world. You are almost the only book that worldly people read. Surely your lives should be epistles of Christ, so plain that he who runs may read them. The world cares little for doctrine- the world knows nothing of experience- but the world can understand a close walk with God. And not least I say it because of the times you live in. I write it down deliberately, I believe there never were so many lukewarm saints as there are now. There never was a time in which a low and carnal standard of Christian behavior so much prevailed. There never were so many babes in grace in the family of God; so many who seem to sit still, and live on old experience; so many who appear to have need of nothing, and to be neither hungering nor thirsting after righteousness, as at the present time. I write this with all sorrow. It may be too painful to please some. But I ask you, as in God's sight, is it not true?</w:t>
      </w:r>
    </w:p>
    <w:p w14:paraId="390D3DD5">
      <w:pPr>
        <w:ind w:left="-5" w:right="2"/>
        <w:rPr>
          <w:rFonts w:hint="eastAsia"/>
        </w:rPr>
      </w:pPr>
      <w:r>
        <w:rPr>
          <w:rFonts w:hint="eastAsia"/>
        </w:rPr>
        <w:t>我希望神的选民确实成为圣洁的国度，被收纳的儿子活得像君王的孩子。我希望那些在主里是光的人行事像光明的子女，每天更加发光。我说这些是为了世界的益处。你们几乎是世人阅读的唯一书籍。确实，你们的生活应当是基督的书信，如此明白，以致奔跑的人也能读到。世界不在乎教义——世界不知道经历——但世界能理解与神紧密的同行。最后，我说这些也是因为你们所处的时代。我经过深思熟虑写下来，我相信从未有像现在这样多不冷不热的圣徒。从未有过一个时期，低级和属肉体的基督徒行为标准如此盛行。在神的家里从未有过这么多恩典中的婴孩；这么多似乎坐着不动，靠旧经验生活的人；这么多似乎一无所缺，既不饥也不渴慕义的人，像现在这样。我带着所有的悲伤写下这些。这可能太痛苦而无法取悦某些人。但我问你们，如在神面前，这不是真的吗？</w:t>
      </w:r>
    </w:p>
    <w:p w14:paraId="3FB58C8A">
      <w:pPr>
        <w:ind w:left="-5" w:right="2"/>
        <w:rPr>
          <w:rFonts w:hint="eastAsia"/>
        </w:rPr>
      </w:pPr>
    </w:p>
    <w:p w14:paraId="4232A1FA">
      <w:pPr>
        <w:ind w:left="-5" w:right="2"/>
        <w:rPr>
          <w:rFonts w:hint="eastAsia"/>
        </w:rPr>
      </w:pPr>
      <w:r>
        <w:rPr>
          <w:rFonts w:hint="eastAsia"/>
        </w:rPr>
        <w:t>There is a generation of Christians in this age who grieve me to the heart. They make my blood run cold. I cannot understand them. For anything that man's eye can see, they make no progress. They never seem to get on. Years roll on, and they are just the same- the same besetting sins, the same infirmities of disposition, the same weakness in trial, the same chilliness of heart, the same apathy, the same faint resemblance to Christ; but no new knowledge, no increased interest in the kingdom, no freshness, no new strength, no new fruits, as if they grew. Are they not forgetting that growth is the proof of lifethat even the tree grows, and the snail and the sloth move? Are they not forgetting how awfully far a man may go, and yet not be a true Christian? He may be like a wax figure, the very image of a believer, and yet not have within him the breath of God- he may have a name to live, and be dead after all.</w:t>
      </w:r>
    </w:p>
    <w:p w14:paraId="2D2ED763">
      <w:pPr>
        <w:ind w:left="-5" w:right="2"/>
        <w:rPr>
          <w:rFonts w:hint="eastAsia"/>
        </w:rPr>
      </w:pPr>
      <w:r>
        <w:rPr>
          <w:rFonts w:hint="eastAsia"/>
        </w:rPr>
        <w:t>这个时代有一代基督徒令我心痛。他们让我不寒而栗。我无法理解他们。就人的肉眼所见，他们没有任何进步。他们似乎从未前进。岁月流逝，他们还是老样子——同样的缠累之罪，同样的性情软弱，同样的试炼中无力，同样的心灵冷淡，同样的冷漠，同样的微弱像基督；但没有新知识，对国度没有增加的兴趣，没有新鲜感，没有新力量，没有像生长那样的新果子。他们难道忘了生长是生命的证明——甚至树也生长，蜗牛和树懒也移动吗？他们难道忘了即使一个人走了很远，也可能还不是真正的基督徒吗？他可能像蜡像，极其像信徒的形象，但里面却没有神的气息——他可能名义上是活的，其实是死的。</w:t>
      </w:r>
    </w:p>
    <w:p w14:paraId="455AA21F">
      <w:pPr>
        <w:ind w:left="-5" w:right="2"/>
        <w:rPr>
          <w:rFonts w:hint="eastAsia"/>
        </w:rPr>
      </w:pPr>
    </w:p>
    <w:p w14:paraId="0AD03214">
      <w:pPr>
        <w:ind w:left="-5" w:right="2"/>
        <w:rPr>
          <w:rFonts w:hint="eastAsia"/>
        </w:rPr>
      </w:pPr>
      <w:r>
        <w:rPr>
          <w:rFonts w:hint="eastAsia"/>
        </w:rPr>
        <w:t xml:space="preserve">Brethren, these are the reasons why I write so strongly. I want your Christianity to be unmistakable. I want you all to grow really, and to do more than others. Let us all henceforth remember Sardis and Laodicea- let us resolve to be more holy and more bright. Let us bury our idols. Let us put away all strange gods. Let us cast out the old leaven. Let us lay aside every weight and besetting sin. Let us cleanse ourselves from all filthiness of flesh and spirit, and perfect holiness in the fear of God. Let us renew our covenant with our beloved Lord. Let us aim at the highest and best things. Let us resolve by God's blessing to be more holy, and then I know and am persuaded we shall be more useful and more happy. I name some things for prayerful consideration. </w:t>
      </w:r>
    </w:p>
    <w:p w14:paraId="501BEE1C">
      <w:pPr>
        <w:ind w:left="-5" w:right="2"/>
        <w:rPr>
          <w:rFonts w:hint="eastAsia"/>
        </w:rPr>
      </w:pPr>
      <w:r>
        <w:rPr>
          <w:rFonts w:hint="eastAsia"/>
        </w:rPr>
        <w:t>弟兄们，这就是我为何写得如此强烈的原因。我希望你们的基督教是无可置疑的。我希望你们所有人真正成长，并且做得比别人更多。让我们从此记住撒狄和老底嘉——让我们决心更圣洁、更光明。让我们埋葬我们的偶像。让我们除掉所有外邦神。让我们除去旧酵。让我们放下各样的重担和缠累的罪。让我们洁净自己，除去身体和灵魂一切的污秽，敬畏神得以成圣。让我们与我们亲爱的主更新我们的约。让我们瞄准最高最好的事物。让我们决心靠着神的祝福变得更圣洁，那时我知道并确信我们将更有用、更快乐。我列举一些事情供祷告考虑。</w:t>
      </w:r>
    </w:p>
    <w:p w14:paraId="4BB6BF7D">
      <w:pPr>
        <w:ind w:left="-5" w:right="2"/>
        <w:rPr>
          <w:rFonts w:hint="eastAsia"/>
        </w:rPr>
      </w:pPr>
    </w:p>
    <w:p w14:paraId="3CC3733B">
      <w:pPr>
        <w:ind w:left="-5" w:right="2"/>
        <w:rPr>
          <w:rFonts w:hint="eastAsia"/>
        </w:rPr>
      </w:pPr>
      <w:r>
        <w:rPr>
          <w:rFonts w:hint="eastAsia"/>
        </w:rPr>
        <w:t xml:space="preserve">1.Let us then, for one thing, begin with a humble confession of past unprofitableness and shortcomings. Let us acknowledge with shame and contrition that we have not hitherto lived up to our light. We ought to have been the salt of the earth- but there has been little savor of Christ about us. We ought to have been the light of the world- but we have most of us been little glimmering sparks that could scarcely be seen. We ought to have been a peculiar people- but the difference between us and the world has been faint and small. We ought to have been, like the Levites in Israel, a distinct people among professing Christians- but we have too often behaved as if we belonged to some other tribe. We ought to have looked on this world as an inn, and we have settled down in it as if it were our home- it ought to have been counted our school of training for eternity, and we have been at ease in it as if it were our continuing city, or trifled away time in it, as if we were meant to play and not to learn. </w:t>
      </w:r>
    </w:p>
    <w:p w14:paraId="4552F69C">
      <w:pPr>
        <w:ind w:left="-5" w:right="2"/>
        <w:rPr>
          <w:rFonts w:hint="eastAsia"/>
        </w:rPr>
      </w:pPr>
      <w:r>
        <w:rPr>
          <w:rFonts w:hint="eastAsia"/>
        </w:rPr>
        <w:t>1. 那么，首先，让我们从谦卑地承认过去的无益和亏欠开始。让我们带着羞愧和痛悔承认，我们迄今为止没有活出我们的光。我们本该是世上的盐——但我们身上几乎没有基督的味道。我们本该是世上的光——但我们大多数人只是微弱闪烁的火花，几乎看不见。我们本该是独特的子民——但我们与世界的区别微乎其微。我们本该像以色列中的利未人，在自称基督徒的人中是独特的群体——但我们常常表现得好像我们属于其他支派。我们本该视这世界为客栈，却在其中安顿下来，仿佛它是我们的家——它本该被算作我们为永恒受训的学校，我们却在其中安逸，仿佛它是我们常存的城，或者在其中虚度光阴，仿佛我们是为了玩耍而不是为了学习。</w:t>
      </w:r>
    </w:p>
    <w:p w14:paraId="317BF1C6">
      <w:pPr>
        <w:ind w:left="-5" w:right="2"/>
        <w:rPr>
          <w:rFonts w:hint="eastAsia"/>
        </w:rPr>
      </w:pPr>
    </w:p>
    <w:p w14:paraId="4EE6B037">
      <w:pPr>
        <w:ind w:left="-5" w:right="2"/>
        <w:rPr>
          <w:rFonts w:hint="eastAsia"/>
        </w:rPr>
      </w:pPr>
      <w:r>
        <w:rPr>
          <w:rFonts w:hint="eastAsia"/>
        </w:rPr>
        <w:t>We ought to have been anxious for nothing, and we have been anxious and troubled about many things- we have allowed the affairs of this life to eat out the heart of our spirituality, and have been cumbered with much serving.</w:t>
      </w:r>
    </w:p>
    <w:p w14:paraId="3A7A48FA">
      <w:pPr>
        <w:ind w:left="-5" w:right="2"/>
        <w:rPr>
          <w:rFonts w:hint="eastAsia"/>
        </w:rPr>
      </w:pPr>
      <w:r>
        <w:rPr>
          <w:rFonts w:hint="eastAsia"/>
        </w:rPr>
        <w:t>我们本应当一无挂虑，却为许多事忧虑烦扰——我们允许今生的事务吞噬我们属灵的核心，并被许多伺候的事所累。</w:t>
      </w:r>
    </w:p>
    <w:p w14:paraId="620D75FD">
      <w:pPr>
        <w:ind w:left="-5" w:right="2"/>
        <w:rPr>
          <w:rFonts w:hint="eastAsia"/>
        </w:rPr>
      </w:pPr>
    </w:p>
    <w:p w14:paraId="178E0B77">
      <w:pPr>
        <w:ind w:left="-5" w:right="2"/>
        <w:rPr>
          <w:rFonts w:hint="eastAsia"/>
        </w:rPr>
      </w:pPr>
      <w:r>
        <w:rPr>
          <w:rFonts w:hint="eastAsia"/>
        </w:rPr>
        <w:t>How rarely we have heard the Gospel like men in earnest- and read the Bible as if we were feeding on it- and prayed as if we wanted an answer! How poor and feeble has been our witness against sin! How seldom have we looked like men about our Father's business! How little have we known about singleness of eye, and wholeness of heart, and walking in the spirit! How weak has been our faith, how feeble our hope, how cold our charity! How few of us have lived as if we believed all that is written in the Word, and moved through life like pilgrims traveling to a better land. Oh! Brethren, have we not good reason to be ashamed when we think on these things? Very grievous are they, and we ought to feel it. Let us begin with self-abasement; let us cry, "God be merciful to us sinners- take away our iniquity, for we have done very foolishly."</w:t>
      </w:r>
    </w:p>
    <w:p w14:paraId="69891EC1">
      <w:pPr>
        <w:ind w:left="-5" w:right="2"/>
        <w:rPr>
          <w:rFonts w:hint="eastAsia"/>
        </w:rPr>
      </w:pPr>
      <w:r>
        <w:rPr>
          <w:rFonts w:hint="eastAsia"/>
        </w:rPr>
        <w:t>我们是何等罕见地像认真的人那样听福音——像以圣经为食那样读圣经——像想要答案那样祷告！我们对罪的见证是何等贫乏和软弱！我们是何等少见地看起来像以我们父的事为念的人！我们对眼目专一、全心全意和行在灵里是何等无知！我们的信心是何等软弱，我们的盼望是何等微弱，我们的爱心是何等冷淡！我们中很少有人活得像相信圣经所写的一切，并像朝圣者一样穿越生命前往更美的家乡。噢！弟兄们，当我们想到这些事情时，难道没有充分的理由感到羞愧吗？它们是非常令人悲痛的，我们应当感觉到。让我们从自我卑微开始；让我们呼求：“神啊，开恩可怜我们这些罪人——除掉我们的罪孽，因为我们做得非常愚昧。”</w:t>
      </w:r>
    </w:p>
    <w:p w14:paraId="5D0EF2C0">
      <w:pPr>
        <w:ind w:left="-5" w:right="2"/>
        <w:rPr>
          <w:rFonts w:hint="eastAsia"/>
        </w:rPr>
      </w:pPr>
    </w:p>
    <w:p w14:paraId="00C7C2EE">
      <w:pPr>
        <w:ind w:left="-5" w:right="2"/>
        <w:rPr>
          <w:rFonts w:hint="eastAsia"/>
        </w:rPr>
      </w:pPr>
      <w:r>
        <w:rPr>
          <w:rFonts w:hint="eastAsia"/>
        </w:rPr>
        <w:t>2.In the next place, let us all seek to "abide in Christ" more thoroughly than we have hitherto. Christ is the true spring of life in every believer's soul, the head on which every member depends, the corner stone of all real sanctification. Whenever I see a child of God becoming less holy than he was, I know the secret of it- he is clinging less firmly to Christ than he did. Our root must be right, if our fruit is to abound. Brethren, let us strive after close union and communion with Christ. Let us go to Him oftener, speak with Him more frequently, trust Him more wholly, look to Him more constantly, lean upon Him more entirely. This is the way to go through the wilderness without fainting, and to run the race set before us with patience. Let us live the life of faith in the Son of God. He is the vine, and we are the branches; let all our strength be drawn from Himseparate from Him we can do nothing. He is the Sun of righteousness- let us seek our comfort in Him, and not in our own frames and feelings.</w:t>
      </w:r>
    </w:p>
    <w:p w14:paraId="3CDDBE4C">
      <w:pPr>
        <w:ind w:left="-5" w:right="2"/>
        <w:rPr>
          <w:rFonts w:hint="eastAsia"/>
        </w:rPr>
      </w:pPr>
      <w:r>
        <w:rPr>
          <w:rFonts w:hint="eastAsia"/>
        </w:rPr>
        <w:t>2. 其次，让我们所有人都寻求比迄今为止更彻底地“常在基督里”。基督是每个信徒灵魂中生命的真正泉源，是每个肢体所依赖的头，是所有真正成圣的房角石。每当我看到神的一个孩子变得不如以前圣洁，我就知道其中的秘密——他不如以前那样紧紧依附基督了。如果我们的果子要丰盛，我们的根必须是正的。弟兄们，让我们努力追求与基督紧密的联合和交通。让我们更常去祂那里，更频繁地与祂交谈，更完全地信靠祂，更恒久地仰望祂，更完全地依靠祂。这是不疲倦地走过旷野，并存心忍耐奔那摆在我们前头路程的方法。让我们过信靠神儿子的生活。祂是葡萄树，我们是枝子；让我们所有的力量都从祂而来——离了祂我们不能做什么。祂是公义的日头——让我们在祂里面寻求安慰，而不是在我们自己的心境和感觉里。</w:t>
      </w:r>
    </w:p>
    <w:p w14:paraId="7940D2C8">
      <w:pPr>
        <w:ind w:left="-5" w:right="2"/>
        <w:rPr>
          <w:rFonts w:hint="eastAsia"/>
        </w:rPr>
      </w:pPr>
    </w:p>
    <w:p w14:paraId="7B3CA6A8">
      <w:pPr>
        <w:ind w:left="-5" w:right="2"/>
        <w:rPr>
          <w:rFonts w:hint="eastAsia"/>
        </w:rPr>
      </w:pPr>
      <w:r>
        <w:rPr>
          <w:rFonts w:hint="eastAsia"/>
        </w:rPr>
        <w:t>He is the bread of life- let us feed on Him day by day, as Israel on the manna, and not on our own experiences. Let Christ become more and more all things to us! His blood our peace- His intercession our comfort- His word our warrant- His grace our strength- His sympathy our support- His speedy coming our hope. Let others spend their time on new books if they will, let us rather study to learn Christ. We know a little of Christ as our Savior, but Oh! how small a portion have we seen of the fulness that is in Him! Like the Indians, when America was first discovered, we are not aware of the amazing value of the gold and treasure in our hands. Believe me, if we did but realize the blessedness of free and full forgiveness in Him, we should be men of a different stamp. The man who feels the blood of atonement sprinkled on his conscience- the man who enjoys assurance that he is washed, and justified, and accepted in the Beloved, this is the man who will be holy indeed, this is the man who will bear much fruit. He will labor cheerfully- he will suffer patientlyhe will witness confidently- he will press on unflinchingly- he will love warmly. Redemption is ever fresh upon his mind, and his thought is, "what shall I render unto the Lord for all his benefits?" Brethren, let us cleave to Christ more closely. Let us draw near to the cross. Let us sit at the feet of Jesus. Let us drink into the spirit of the apostle, when he said, "to me to live is Christ." Let us do this, and we shall grow.</w:t>
      </w:r>
    </w:p>
    <w:p w14:paraId="52A55D36">
      <w:pPr>
        <w:ind w:left="-5" w:right="2"/>
        <w:rPr>
          <w:rFonts w:hint="eastAsia"/>
        </w:rPr>
      </w:pPr>
      <w:r>
        <w:rPr>
          <w:rFonts w:hint="eastAsia"/>
        </w:rPr>
        <w:t>祂是生命的粮——让我们天天以祂为食，像以色列人吃吗哪一样，而不是以我们自己的经历为食。让基督越来越成为我们的一切！祂的血是我们的平安——祂的代求是我们的安慰——祂的话语是我们的保证——祂的恩典是我们的力量——祂的同情是我们的支持——祂的快来是我们的盼望。如果别人愿意，让他们花时间在新书上，让我们宁可学习认识基督。我们对作为救主的基督知道一点，但是噢！我们在祂里面所看到的丰盛是何等少的一部分！就像美洲刚被发现时的印第安人一样，我们没有意识到我们手中黄金和宝藏的惊人价值。相信我，如果我们真的意识到在祂里面白白和完全赦免的福分，我们将成为不同类型的人。那个感觉到赎罪的血洒在他良心上的人——那个享受确据，知道自己被洗净、称义并在爱子里蒙悦纳的人，这人才是真正圣洁的人，这人才是多结果子的人。他会快乐地劳作——他会耐心地受苦——他会自信地作见证——他会坚定地前行——他会热切地爱。救赎在他心中常新，他的想法是，“我拿什么报答耶和华向我所赐的一切厚恩？”弟兄们，让我们更紧密地依附基督。让我们靠近十字架。让我们坐在耶稣脚前。让我们汲取使徒的精神，当他说，“我活着就是基督。”让我们这样做，我们就必长进。</w:t>
      </w:r>
    </w:p>
    <w:p w14:paraId="4F446114">
      <w:pPr>
        <w:ind w:left="-5" w:right="2"/>
        <w:rPr>
          <w:rFonts w:hint="eastAsia"/>
        </w:rPr>
      </w:pPr>
    </w:p>
    <w:p w14:paraId="696D7E92">
      <w:pPr>
        <w:ind w:left="-5" w:right="2"/>
        <w:rPr>
          <w:rFonts w:hint="eastAsia"/>
        </w:rPr>
      </w:pPr>
      <w:r>
        <w:rPr>
          <w:rFonts w:hint="eastAsia"/>
        </w:rPr>
        <w:t>3.And let us beware of excuses. Reasons will never be lacking in our minds why we cannot be bright and eminent Christians just now. It is very possible to admire a high standard of spirituality in others, while we are content with very low practice in ourselves. We persuade ourselves there is something peculiar in our particular case, which makes it almost impossible to shine. But let all excuses be received, like Babylonian ambassadors, with great suspicion. They are generally the devil's coinage. Let us settle it firmly in our hearts, that there are few of us indeed who cannot glorify God just where we are without any change. All our excuses are as dust in the balance, when placed against that promise, "My grace is sufficient for you."</w:t>
      </w:r>
    </w:p>
    <w:p w14:paraId="3D172A8C">
      <w:pPr>
        <w:ind w:left="-5" w:right="2"/>
        <w:rPr>
          <w:rFonts w:hint="eastAsia"/>
        </w:rPr>
      </w:pPr>
      <w:r>
        <w:rPr>
          <w:rFonts w:hint="eastAsia"/>
        </w:rPr>
        <w:t>3. 并且让我们提防借口。我们的脑海里永远不会缺乏理由，解释为什么我们现在不能成为光明和杰出的基督徒。很有可能我们钦佩别人属灵的高标准，却满足于自己非常低下的实践。我们说服自己，我们的具体情况有些特殊，使得几乎不可能发光。但要像对待巴比伦使者一样，带着极大的怀疑接受所有借口。它们通常是魔鬼的伪币。让我们在心中坚定地确立，我们中确实很少有人不能在没有任何改变的情况下，就在我们所在的地方荣耀神。当放在那个应许“我的恩典够你用的”面前时，我们所有的借口都像天平上的微尘。</w:t>
      </w:r>
    </w:p>
    <w:p w14:paraId="59653D89">
      <w:pPr>
        <w:ind w:left="-5" w:right="2"/>
        <w:rPr>
          <w:rFonts w:hint="eastAsia"/>
        </w:rPr>
      </w:pPr>
    </w:p>
    <w:p w14:paraId="4264B2F2">
      <w:pPr>
        <w:ind w:left="-5" w:right="2"/>
        <w:rPr>
          <w:rFonts w:hint="eastAsia"/>
        </w:rPr>
      </w:pPr>
      <w:r>
        <w:rPr>
          <w:rFonts w:hint="eastAsia"/>
        </w:rPr>
        <w:t>Let us not deceive ourselves. By the grace of God we may be bright saints even now. Let us not say, "We have bad health." Remember the apostle Paul- he had a thorn in the flesh- some never ceasing ailment probably, and yet it seemed a spur rather than a hindrance to his soul. Let us not say, "We have many trials." Remember Jobwave upon wave came rolling over him, and yet his faith did not give way- and the record of his patience is on high. Let us not say, "We have families and children to make us anxious and keep us back." Remember David- none was ever so tried at home as he was, yet he was a man after God's own heart. Let us not say, "We have much distracting business to attend on." Remember Daniel- he had far more affairs on his hands, probably, than any of us, yet he found time to pray three times a day, and was a proverb for godliness.</w:t>
      </w:r>
    </w:p>
    <w:p w14:paraId="3A0BEABE">
      <w:pPr>
        <w:ind w:left="-5" w:right="2"/>
        <w:rPr>
          <w:rFonts w:hint="eastAsia"/>
        </w:rPr>
      </w:pPr>
      <w:r>
        <w:rPr>
          <w:rFonts w:hint="eastAsia"/>
        </w:rPr>
        <w:t>让我们不要自欺。靠着神的恩典，即使现在我们也可以成为光明的圣徒。让我们不要说：“我们身体不好。”记住使徒保罗——他肉体上有一根刺——可能是一些从未停止的疾病，但这对他灵魂来说似乎是策励而不是阻碍。让我们不要说：“我们有许多试炼。”记住约伯——一波又一波的浪潮滚过他身，但他的信心没有动摇——他的忍耐记录在高天之上。让我们不要说：“我们有家庭和孩子让我们焦虑并拖累我们。”记住大卫——没有人在家里像他那样受试炼，然而他是合神心意的人。让我们不要说：“我们有许多分心的事务要处理。”记住但以理——他手中的事务可能远比我们任何人都多，但他仍找到时间一天三次祷告，并成为敬虔的典范。</w:t>
      </w:r>
    </w:p>
    <w:p w14:paraId="6E653EB3">
      <w:pPr>
        <w:ind w:left="-5" w:right="2"/>
        <w:rPr>
          <w:rFonts w:hint="eastAsia"/>
        </w:rPr>
      </w:pPr>
    </w:p>
    <w:p w14:paraId="0DB1ED8C">
      <w:pPr>
        <w:pStyle w:val="2"/>
        <w:bidi w:val="0"/>
        <w:rPr>
          <w:rFonts w:hint="eastAsia"/>
        </w:rPr>
      </w:pPr>
      <w:r>
        <w:rPr>
          <w:rFonts w:hint="eastAsia"/>
        </w:rPr>
        <w:t>CHRIST'S INVITATION</w:t>
      </w:r>
    </w:p>
    <w:p w14:paraId="1164279E">
      <w:pPr>
        <w:pStyle w:val="2"/>
        <w:bidi w:val="0"/>
        <w:rPr>
          <w:rFonts w:hint="eastAsia"/>
        </w:rPr>
      </w:pPr>
      <w:r>
        <w:rPr>
          <w:rFonts w:hint="eastAsia"/>
        </w:rPr>
        <w:t>基督的邀请</w:t>
      </w:r>
    </w:p>
    <w:p w14:paraId="1EA3D9D6">
      <w:pPr>
        <w:ind w:left="-5" w:right="2"/>
        <w:rPr>
          <w:rFonts w:hint="eastAsia"/>
        </w:rPr>
      </w:pPr>
    </w:p>
    <w:p w14:paraId="2894AF74">
      <w:pPr>
        <w:ind w:left="-5" w:right="2"/>
        <w:rPr>
          <w:rFonts w:hint="eastAsia"/>
        </w:rPr>
      </w:pPr>
      <w:r>
        <w:rPr>
          <w:rFonts w:hint="eastAsia"/>
        </w:rPr>
        <w:t>by J. C. Ryle</w:t>
      </w:r>
    </w:p>
    <w:p w14:paraId="5D315053">
      <w:pPr>
        <w:ind w:left="-5" w:right="2"/>
        <w:rPr>
          <w:rFonts w:hint="eastAsia"/>
        </w:rPr>
      </w:pPr>
      <w:r>
        <w:rPr>
          <w:rFonts w:hint="eastAsia"/>
        </w:rPr>
        <w:t>作者：J. C. 莱尔</w:t>
      </w:r>
    </w:p>
    <w:p w14:paraId="719697A9">
      <w:pPr>
        <w:ind w:left="-5" w:right="2"/>
        <w:rPr>
          <w:rFonts w:hint="eastAsia"/>
        </w:rPr>
      </w:pPr>
    </w:p>
    <w:p w14:paraId="3FDB2AD0">
      <w:pPr>
        <w:ind w:left="-5" w:right="2"/>
        <w:rPr>
          <w:rFonts w:hint="eastAsia"/>
        </w:rPr>
      </w:pPr>
      <w:r>
        <w:rPr>
          <w:rFonts w:hint="eastAsia"/>
        </w:rPr>
        <w:t>"Come unto Me, all you who labor and are heavy laden, and I will give you rest." Matthew 11:28</w:t>
      </w:r>
    </w:p>
    <w:p w14:paraId="7DDA2EF8">
      <w:pPr>
        <w:ind w:left="-5" w:right="2"/>
        <w:rPr>
          <w:rFonts w:hint="eastAsia"/>
        </w:rPr>
      </w:pPr>
      <w:r>
        <w:rPr>
          <w:rFonts w:hint="eastAsia"/>
        </w:rPr>
        <w:t>“凡劳苦担重担的人，可以到我这里来，我就使你们得安息。”马太福音 11:28</w:t>
      </w:r>
    </w:p>
    <w:p w14:paraId="6054E6A7">
      <w:pPr>
        <w:ind w:left="-5" w:right="2"/>
        <w:rPr>
          <w:rFonts w:hint="eastAsia"/>
        </w:rPr>
      </w:pPr>
    </w:p>
    <w:p w14:paraId="0402EC4A">
      <w:pPr>
        <w:ind w:left="-5" w:right="2"/>
        <w:rPr>
          <w:rFonts w:hint="eastAsia"/>
        </w:rPr>
      </w:pPr>
      <w:r>
        <w:rPr>
          <w:rFonts w:hint="eastAsia"/>
        </w:rPr>
        <w:t>The text which heads this paper is one which deserves to be written in letters of gold. Few verses of Scripture have done more good to the souls of people than this old familiar invitation of our Lord Jesus Christ. Let us examine it carefully, and see what it contains.</w:t>
      </w:r>
    </w:p>
    <w:p w14:paraId="218B22F6">
      <w:pPr>
        <w:ind w:left="-5" w:right="2"/>
        <w:rPr>
          <w:rFonts w:hint="eastAsia"/>
        </w:rPr>
      </w:pPr>
      <w:r>
        <w:rPr>
          <w:rFonts w:hint="eastAsia"/>
        </w:rPr>
        <w:t>这篇文章开头的经文值得用金字书写。很少有圣经经文比这句我们主耶稣基督古老熟悉的邀请更能给人的灵魂带来益处。让我们仔细考察它，看看它包含了什么。</w:t>
      </w:r>
    </w:p>
    <w:p w14:paraId="23976E24">
      <w:pPr>
        <w:ind w:left="-5" w:right="2"/>
        <w:rPr>
          <w:rFonts w:hint="eastAsia"/>
        </w:rPr>
      </w:pPr>
    </w:p>
    <w:p w14:paraId="2B30893E">
      <w:pPr>
        <w:ind w:left="-5" w:right="2"/>
        <w:rPr>
          <w:rFonts w:hint="eastAsia"/>
        </w:rPr>
      </w:pPr>
      <w:r>
        <w:rPr>
          <w:rFonts w:hint="eastAsia"/>
        </w:rPr>
        <w:t>There are four points in the text before us, to which I am going to ask attention. On each of these I have somewhat to say.</w:t>
      </w:r>
    </w:p>
    <w:p w14:paraId="72267E4D">
      <w:pPr>
        <w:ind w:left="-5" w:right="2"/>
        <w:rPr>
          <w:rFonts w:hint="eastAsia"/>
        </w:rPr>
      </w:pPr>
      <w:r>
        <w:rPr>
          <w:rFonts w:hint="eastAsia"/>
        </w:rPr>
        <w:t>在我们面前的这段经文中，我有四点要请大家注意。关于每一点，我都有话要说。</w:t>
      </w:r>
    </w:p>
    <w:p w14:paraId="5111E519">
      <w:pPr>
        <w:ind w:left="-5" w:right="2"/>
        <w:rPr>
          <w:rFonts w:hint="eastAsia"/>
        </w:rPr>
      </w:pPr>
    </w:p>
    <w:p w14:paraId="200E56EB">
      <w:pPr>
        <w:ind w:left="-5" w:right="2"/>
        <w:rPr>
          <w:rFonts w:hint="eastAsia"/>
        </w:rPr>
      </w:pPr>
      <w:r>
        <w:rPr>
          <w:rFonts w:hint="eastAsia"/>
        </w:rPr>
        <w:t>First. Who is the Speaker of this invitation?</w:t>
      </w:r>
    </w:p>
    <w:p w14:paraId="7E004F5F">
      <w:pPr>
        <w:ind w:left="-5" w:right="2"/>
        <w:rPr>
          <w:rFonts w:hint="eastAsia"/>
        </w:rPr>
      </w:pPr>
      <w:r>
        <w:rPr>
          <w:rFonts w:hint="eastAsia"/>
        </w:rPr>
        <w:t>第一。这个邀请的言说者是谁？</w:t>
      </w:r>
    </w:p>
    <w:p w14:paraId="3D68F094">
      <w:pPr>
        <w:ind w:left="-5" w:right="2"/>
        <w:rPr>
          <w:rFonts w:hint="eastAsia"/>
        </w:rPr>
      </w:pPr>
    </w:p>
    <w:p w14:paraId="54B58875">
      <w:pPr>
        <w:ind w:left="-5" w:right="2"/>
        <w:rPr>
          <w:rFonts w:hint="eastAsia"/>
        </w:rPr>
      </w:pPr>
      <w:r>
        <w:rPr>
          <w:rFonts w:hint="eastAsia"/>
        </w:rPr>
        <w:t>Secondly. To whom is this invitation addressed?</w:t>
      </w:r>
    </w:p>
    <w:p w14:paraId="676A9237">
      <w:pPr>
        <w:ind w:left="-5" w:right="2"/>
        <w:rPr>
          <w:rFonts w:hint="eastAsia"/>
        </w:rPr>
      </w:pPr>
      <w:r>
        <w:rPr>
          <w:rFonts w:hint="eastAsia"/>
        </w:rPr>
        <w:t>第二。这个邀请是发给谁的？</w:t>
      </w:r>
    </w:p>
    <w:p w14:paraId="45128286">
      <w:pPr>
        <w:ind w:left="-5" w:right="2"/>
        <w:rPr>
          <w:rFonts w:hint="eastAsia"/>
        </w:rPr>
      </w:pPr>
    </w:p>
    <w:p w14:paraId="6BF7D1F3">
      <w:pPr>
        <w:ind w:left="-5" w:right="2"/>
        <w:rPr>
          <w:rFonts w:hint="eastAsia"/>
        </w:rPr>
      </w:pPr>
      <w:r>
        <w:rPr>
          <w:rFonts w:hint="eastAsia"/>
        </w:rPr>
        <w:t>Thirdly. What does the Speaker ask us to do?</w:t>
      </w:r>
    </w:p>
    <w:p w14:paraId="2F026DA9">
      <w:pPr>
        <w:ind w:left="-5" w:right="2"/>
        <w:rPr>
          <w:rFonts w:hint="eastAsia"/>
        </w:rPr>
      </w:pPr>
      <w:r>
        <w:rPr>
          <w:rFonts w:hint="eastAsia"/>
        </w:rPr>
        <w:t>第三。言说者要求我们做什么？</w:t>
      </w:r>
    </w:p>
    <w:p w14:paraId="75B83772">
      <w:pPr>
        <w:ind w:left="-5" w:right="2"/>
        <w:rPr>
          <w:rFonts w:hint="eastAsia"/>
        </w:rPr>
      </w:pPr>
    </w:p>
    <w:p w14:paraId="1F3632B5">
      <w:pPr>
        <w:ind w:left="-5" w:right="2"/>
        <w:rPr>
          <w:rFonts w:hint="eastAsia"/>
        </w:rPr>
      </w:pPr>
      <w:r>
        <w:rPr>
          <w:rFonts w:hint="eastAsia"/>
        </w:rPr>
        <w:t>Lastly. What does the Speaker offer to give?</w:t>
      </w:r>
    </w:p>
    <w:p w14:paraId="39C7B5A8">
      <w:pPr>
        <w:ind w:left="-5" w:right="2"/>
        <w:rPr>
          <w:rFonts w:hint="eastAsia"/>
        </w:rPr>
      </w:pPr>
      <w:r>
        <w:rPr>
          <w:rFonts w:hint="eastAsia"/>
        </w:rPr>
        <w:t>最后。言说者提议给予什么？</w:t>
      </w:r>
    </w:p>
    <w:p w14:paraId="1F824F88">
      <w:pPr>
        <w:ind w:left="-5" w:right="2"/>
        <w:rPr>
          <w:rFonts w:hint="eastAsia"/>
        </w:rPr>
      </w:pPr>
    </w:p>
    <w:p w14:paraId="337DE99A">
      <w:pPr>
        <w:ind w:left="-5" w:right="2"/>
        <w:rPr>
          <w:rFonts w:hint="eastAsia"/>
        </w:rPr>
      </w:pPr>
      <w:r>
        <w:rPr>
          <w:rFonts w:hint="eastAsia"/>
        </w:rPr>
        <w:t>I. In the first place, Who is the SPEAKER of the invitation which heads this paper? Who is it that invites so freely, and offers so largely? Who is it that says to your conscience this day, "Come—come unto Me"?</w:t>
      </w:r>
    </w:p>
    <w:p w14:paraId="41E073E0">
      <w:pPr>
        <w:ind w:left="-5" w:right="2"/>
        <w:rPr>
          <w:rFonts w:hint="eastAsia"/>
        </w:rPr>
      </w:pPr>
      <w:r>
        <w:rPr>
          <w:rFonts w:hint="eastAsia"/>
        </w:rPr>
        <w:t>I. 首先，本文开篇邀请的**言说者**是谁？是谁如此慷慨地邀请，如此丰厚地给予？是谁今天对你的良心说，“来——到我这里来”？</w:t>
      </w:r>
    </w:p>
    <w:p w14:paraId="3ACE8364">
      <w:pPr>
        <w:ind w:left="-5" w:right="2"/>
        <w:rPr>
          <w:rFonts w:hint="eastAsia"/>
        </w:rPr>
      </w:pPr>
    </w:p>
    <w:p w14:paraId="043F198C">
      <w:pPr>
        <w:ind w:left="-5" w:right="2"/>
        <w:rPr>
          <w:rFonts w:hint="eastAsia"/>
        </w:rPr>
      </w:pPr>
      <w:r>
        <w:rPr>
          <w:rFonts w:hint="eastAsia"/>
        </w:rPr>
        <w:t>We have a right to ask these questions. We live in a lying world. The earth is full of cheats, shams, deceptions, impositions and falsehoods. The value of a promissory note depends entirely on the name which is signed at the bottom. When we hear of a mighty Promiser, we have a right to say, Who is this? and what is His name?</w:t>
      </w:r>
    </w:p>
    <w:p w14:paraId="375791EA">
      <w:pPr>
        <w:ind w:left="-5" w:right="2"/>
        <w:rPr>
          <w:rFonts w:hint="eastAsia"/>
        </w:rPr>
      </w:pPr>
      <w:r>
        <w:rPr>
          <w:rFonts w:hint="eastAsia"/>
        </w:rPr>
        <w:t>我们有权问这些问题。我们生活在一个充满谎言的世界。地上充满了欺骗、虚假、诡诈、强加和谎话。期票的价值完全取决于签在底部的名字。当我们听说一位强大的应许者时，我们有权说，这是谁？祂的名字是什么？</w:t>
      </w:r>
    </w:p>
    <w:p w14:paraId="572E0A98">
      <w:pPr>
        <w:ind w:left="-5" w:right="2"/>
        <w:rPr>
          <w:rFonts w:hint="eastAsia"/>
        </w:rPr>
      </w:pPr>
    </w:p>
    <w:p w14:paraId="485FCE6E">
      <w:pPr>
        <w:ind w:left="-5" w:right="2"/>
        <w:rPr>
          <w:rFonts w:hint="eastAsia"/>
        </w:rPr>
      </w:pPr>
      <w:r>
        <w:rPr>
          <w:rFonts w:hint="eastAsia"/>
        </w:rPr>
        <w:t>The Speaker of the invitation before you is the greatest and best friend that man has ever had. It is the Lord Jesus Christ, the eternal Son of God.</w:t>
      </w:r>
    </w:p>
    <w:p w14:paraId="78500AD9">
      <w:pPr>
        <w:ind w:left="-5" w:right="2"/>
        <w:rPr>
          <w:rFonts w:hint="eastAsia"/>
        </w:rPr>
      </w:pPr>
      <w:r>
        <w:rPr>
          <w:rFonts w:hint="eastAsia"/>
        </w:rPr>
        <w:t>你面前这邀请的言说者是人类有史以来最伟大最好的朋友。祂是主耶稣基督，神永恒的儿子。</w:t>
      </w:r>
    </w:p>
    <w:p w14:paraId="4FB924FE">
      <w:pPr>
        <w:ind w:left="-5" w:right="2"/>
        <w:rPr>
          <w:rFonts w:hint="eastAsia"/>
        </w:rPr>
      </w:pPr>
    </w:p>
    <w:p w14:paraId="59BFF9C7">
      <w:pPr>
        <w:ind w:left="-5" w:right="2"/>
        <w:rPr>
          <w:rFonts w:hint="eastAsia"/>
        </w:rPr>
      </w:pPr>
      <w:r>
        <w:rPr>
          <w:rFonts w:hint="eastAsia"/>
        </w:rPr>
        <w:t>He is One who is ALMIGHTY. He is God the Father's fellow and equal. He is very God of very God. By Him were all things made. In His hand are all the treasures of wisdom and knowledge. He has all power in heaven and earth. In Him all fullness dwells. He has the keys of death and hell. He is now the appointed Mediator between God and man—He will one day be the Judge and King of all the earth. When such a One as this speaks, you may safely trust Him. What He promises He is able to perform. (Zech. 13:7; John 1:3; Col. 2:3, Matt. 28:18; Col. 1:19; Rev. 1:18.)</w:t>
      </w:r>
    </w:p>
    <w:p w14:paraId="52CF6030">
      <w:pPr>
        <w:ind w:left="-5" w:right="2"/>
        <w:rPr>
          <w:rFonts w:hint="eastAsia"/>
        </w:rPr>
      </w:pPr>
      <w:r>
        <w:rPr>
          <w:rFonts w:hint="eastAsia"/>
        </w:rPr>
        <w:t>祂是**全能**的那一位。祂是父神的同伴和平等者。祂是真神之真神。万物是藉着祂造的。在祂手中有智慧和知识的一切宝藏。祂拥有天上地下所有的权柄。一切的丰盛都在祂里面居住。祂拥有死亡和地狱的钥匙。祂现在是神与人之间设立的中保——祂终有一天将成为全地的审判者和君王。当这样一位说话时，你可以安全地信靠祂。祂所应许的，祂必能成就。（撒迦利亚书 13:7；约翰福音 1:3；歌罗西书 2:3；马太福音 28:18；歌罗西书 1:19；启示录 1:18。）</w:t>
      </w:r>
    </w:p>
    <w:p w14:paraId="5ABFC402">
      <w:pPr>
        <w:ind w:left="-5" w:right="2"/>
        <w:rPr>
          <w:rFonts w:hint="eastAsia"/>
        </w:rPr>
      </w:pPr>
    </w:p>
    <w:p w14:paraId="44B0E7AE">
      <w:pPr>
        <w:ind w:left="-5" w:right="2"/>
        <w:rPr>
          <w:rFonts w:hint="eastAsia"/>
        </w:rPr>
      </w:pPr>
      <w:r>
        <w:rPr>
          <w:rFonts w:hint="eastAsia"/>
        </w:rPr>
        <w:t>He is One who is most LOVING. He loved us so that He left heaven for our sakes, and laid aside for a season the glory that He had with the Father. He loved us so that He was born of a woman for our sakes, and lived thirty-three years in this sinful world. He loved us so that He undertook to pay our mighty debt to God, and died upon the cross to make atonement for our sins. When such a One as this speaks, He deserves a hearing. When He promises a thing, you need not be afraid to trust Him.</w:t>
      </w:r>
    </w:p>
    <w:p w14:paraId="4C086F66">
      <w:pPr>
        <w:ind w:left="-5" w:right="2"/>
        <w:rPr>
          <w:rFonts w:hint="eastAsia"/>
        </w:rPr>
      </w:pPr>
      <w:r>
        <w:rPr>
          <w:rFonts w:hint="eastAsia"/>
        </w:rPr>
        <w:t>祂是**最慈爱**的那一位。祂如此爱我们，以至于为了我们的缘故离开了天堂，暂时放下了祂与父同享的荣耀。祂如此爱我们，以至于为了我们的缘故由妇人所生，在这个罪恶的世界生活了三十三年。祂如此爱我们，以至于祂承担了偿还我们欠神巨债的责任，并死在十字架上为我们的罪赎罪。当这样一位说话时，祂值得被倾听。当祂应许一件事时，你不必害怕信靠祂。</w:t>
      </w:r>
    </w:p>
    <w:p w14:paraId="37D96F9F">
      <w:pPr>
        <w:ind w:left="-5" w:right="2"/>
        <w:rPr>
          <w:rFonts w:hint="eastAsia"/>
        </w:rPr>
      </w:pPr>
    </w:p>
    <w:p w14:paraId="53083F79">
      <w:pPr>
        <w:ind w:left="-5" w:right="2"/>
        <w:rPr>
          <w:rFonts w:hint="eastAsia"/>
        </w:rPr>
      </w:pPr>
      <w:r>
        <w:rPr>
          <w:rFonts w:hint="eastAsia"/>
        </w:rPr>
        <w:t>He is One who knows the heart of man most thoroughly. He took on Him a body like our own, and was made like man in all things, sin only excepted. He knows by experience what man has to go through. He has tasted poverty, and weariness, and hunger, and thirst, and pain, and temptation. He is acquainted with all our condition upon earth. He has "suffered Himself being tempted." When such a One as this makes an offer, He makes it with perfect wisdom. He knows exactly what you and I need. (Heb. 2:18.)</w:t>
      </w:r>
    </w:p>
    <w:p w14:paraId="7F44F2D7">
      <w:pPr>
        <w:ind w:left="-5" w:right="2"/>
        <w:rPr>
          <w:rFonts w:hint="eastAsia"/>
        </w:rPr>
      </w:pPr>
      <w:r>
        <w:rPr>
          <w:rFonts w:hint="eastAsia"/>
        </w:rPr>
        <w:t>祂是最彻底了解人心的一位。祂取了像我们一样的身体，凡事与人一样，只是没有罪。祂从经历中知道人必须要经历什么。祂尝过贫穷、疲乏、饥饿、干渴、痛苦和试探。祂熟悉我们在地上的所有状况。祂“自己既然被试探而受苦”。当这样一位提出建议时，祂是用完美的智慧提出的。祂确切知道你和我需要什么。（希伯来书 2:18。）</w:t>
      </w:r>
    </w:p>
    <w:p w14:paraId="46746449">
      <w:pPr>
        <w:ind w:left="-5" w:right="2"/>
        <w:rPr>
          <w:rFonts w:hint="eastAsia"/>
        </w:rPr>
      </w:pPr>
    </w:p>
    <w:p w14:paraId="23D3D937">
      <w:pPr>
        <w:ind w:left="-5" w:right="2"/>
        <w:rPr>
          <w:rFonts w:hint="eastAsia"/>
        </w:rPr>
      </w:pPr>
      <w:r>
        <w:rPr>
          <w:rFonts w:hint="eastAsia"/>
        </w:rPr>
        <w:t>He is One who never breaks His word. He always fulfills His promises. He never fails to do what He undertakes. He never disappoints the soul that trusts Him. Mighty as He is, there is one thing which He cannot do—it is impossible for Him to lie. (Heb. 6:18.) When such an One as this makes a promise, you need not doubt that He will stand to it. You may depend with confidence on His word.</w:t>
      </w:r>
    </w:p>
    <w:p w14:paraId="4B715B2C">
      <w:pPr>
        <w:ind w:left="-5" w:right="2"/>
        <w:rPr>
          <w:rFonts w:hint="eastAsia"/>
        </w:rPr>
      </w:pPr>
      <w:r>
        <w:rPr>
          <w:rFonts w:hint="eastAsia"/>
        </w:rPr>
        <w:t>祂是从不食言的一位。祂总是实现祂的应许。祂从不未能做到祂所承担的。祂从不让信靠祂的灵魂失望。尽管祂大能，有一件事祂不能做——祂决不能说谎。（希伯来书 6:18。）当这样一位作出应许时，你不必怀疑祂会信守诺言。你可以满怀信心地依靠祂的话。</w:t>
      </w:r>
    </w:p>
    <w:p w14:paraId="49C5F7D2">
      <w:pPr>
        <w:ind w:left="-5" w:right="2"/>
        <w:rPr>
          <w:rFonts w:hint="eastAsia"/>
        </w:rPr>
      </w:pPr>
    </w:p>
    <w:p w14:paraId="08C3B71D">
      <w:pPr>
        <w:ind w:left="-5" w:right="2"/>
        <w:rPr>
          <w:rFonts w:hint="eastAsia"/>
        </w:rPr>
      </w:pPr>
      <w:r>
        <w:rPr>
          <w:rFonts w:hint="eastAsia"/>
        </w:rPr>
        <w:t>You have now heard who sends the invitation which is before you today. It is the Lord Jesus Christ. Give Him the credit due to His name. Grant Him a full and impartial bearing. Believe that a promise from His mouth deserves your best attention. See that you refuse not Him who speaks. It is written, "See that you don't refuse him who speaks. For if they didn't escape when they refused him who warned on the Earth, how much more will we not escape who turn away from him who warns from heaven." (Heb. 12:25.)</w:t>
      </w:r>
    </w:p>
    <w:p w14:paraId="0831B93F">
      <w:pPr>
        <w:ind w:left="-5" w:right="2"/>
        <w:rPr>
          <w:rFonts w:hint="eastAsia"/>
        </w:rPr>
      </w:pPr>
      <w:r>
        <w:rPr>
          <w:rFonts w:hint="eastAsia"/>
        </w:rPr>
        <w:t>你现在已经听到了是谁发出了今天摆在你面前的邀请。是主耶稣基督。给祂配得祂名的信任。给予祂充分和公正的倾听。相信从祂口中发出的应许值得你最大的关注。当心不要拒绝那位说话的。经上记着：“你们总要谨慎，不可弃绝那向你们说话的。因为，那些弃绝在地上警戒他们的尚且不能逃罪，何况我们违背那从天上警戒我们的呢？”（希伯来书 12:25。）</w:t>
      </w:r>
    </w:p>
    <w:p w14:paraId="222A5283">
      <w:pPr>
        <w:ind w:left="-5" w:right="2"/>
        <w:rPr>
          <w:rFonts w:hint="eastAsia"/>
        </w:rPr>
      </w:pPr>
    </w:p>
    <w:p w14:paraId="4F21A9D5">
      <w:pPr>
        <w:ind w:left="-5" w:right="2"/>
        <w:rPr>
          <w:rFonts w:hint="eastAsia"/>
        </w:rPr>
      </w:pPr>
      <w:r>
        <w:rPr>
          <w:rFonts w:hint="eastAsia"/>
        </w:rPr>
        <w:t>II. I will now show you, in the second place, to whom the invitation before you is addressed.</w:t>
      </w:r>
    </w:p>
    <w:p w14:paraId="0DC2B422">
      <w:pPr>
        <w:ind w:left="-5" w:right="2"/>
        <w:rPr>
          <w:rFonts w:hint="eastAsia"/>
        </w:rPr>
      </w:pPr>
      <w:r>
        <w:rPr>
          <w:rFonts w:hint="eastAsia"/>
        </w:rPr>
        <w:t>II. 接下来，我将向你们展示，摆在你们面前的邀请是发给谁的。</w:t>
      </w:r>
    </w:p>
    <w:p w14:paraId="2C4A1F50">
      <w:pPr>
        <w:ind w:left="-5" w:right="2"/>
        <w:rPr>
          <w:rFonts w:hint="eastAsia"/>
        </w:rPr>
      </w:pPr>
    </w:p>
    <w:p w14:paraId="07959879">
      <w:pPr>
        <w:ind w:left="-5" w:right="2"/>
        <w:rPr>
          <w:rFonts w:hint="eastAsia"/>
        </w:rPr>
      </w:pPr>
      <w:r>
        <w:rPr>
          <w:rFonts w:hint="eastAsia"/>
        </w:rPr>
        <w:t>The Lord Jesus Christ addresses "all who labor and are heavy-laden." The expression is deeply comforting and instructive. It is wide, sweeping, and comprehensive. It describes the case of millions in every part of the world.</w:t>
      </w:r>
    </w:p>
    <w:p w14:paraId="61A5CE35">
      <w:pPr>
        <w:ind w:left="-5" w:right="2"/>
        <w:rPr>
          <w:rFonts w:hint="eastAsia"/>
        </w:rPr>
      </w:pPr>
      <w:r>
        <w:rPr>
          <w:rFonts w:hint="eastAsia"/>
        </w:rPr>
        <w:t>主耶稣基督向“凡劳苦担重担的人”说话。这个表达极其令人安慰且富有教益。它是宽广的、涵盖性的和全面的。它描述了世界各地千百万人的情况。</w:t>
      </w:r>
    </w:p>
    <w:p w14:paraId="223829DE">
      <w:pPr>
        <w:ind w:left="-5" w:right="2"/>
        <w:rPr>
          <w:rFonts w:hint="eastAsia"/>
        </w:rPr>
      </w:pPr>
    </w:p>
    <w:p w14:paraId="3EEDFB8C">
      <w:pPr>
        <w:ind w:left="-5" w:right="2"/>
        <w:rPr>
          <w:rFonts w:hint="eastAsia"/>
        </w:rPr>
      </w:pPr>
      <w:r>
        <w:rPr>
          <w:rFonts w:hint="eastAsia"/>
        </w:rPr>
        <w:t>Where are the laboring and heavy-laden? They are everywhere. They are a multitude that man can scarcely number; they are to be found in every climate, and in every country under the sun. They live in Europe, in Asia, in Africa, and in America. They dwell by the banks of the Seine, as well as the banks of the Thames—by the banks of the Mississippi as well as the banks of the Niger. They abound under republics as well as under monarchies—under liberal governments as well as under despotism. Everywhere you will find trouble, care, sorrow, anxiety, murmuring, discontent, and unrest. What does it mean? What does it all come to? People are "laboring and heavyladen."</w:t>
      </w:r>
    </w:p>
    <w:p w14:paraId="5646A577">
      <w:pPr>
        <w:ind w:left="-5" w:right="2"/>
        <w:rPr>
          <w:rFonts w:hint="eastAsia"/>
        </w:rPr>
      </w:pPr>
      <w:r>
        <w:rPr>
          <w:rFonts w:hint="eastAsia"/>
        </w:rPr>
        <w:t>劳苦担重担的人在哪里？他们无处不在。他们是人难以数算的一大群；在太阳下的每一个气候、每一个国家都能找到他们。他们生活在欧洲、亚洲、非洲和美洲。他们居住在塞纳河畔，也居住在泰晤士河畔——在密西西比河畔，也在尼日尔河畔。他们在共和制下和君主制下都大量存在——在自由政府下和专制统治下都一样。到处你都能发现麻烦、忧虑、悲伤、焦虑、抱怨、不满和不安。这是什么意思？这一切归结为什么？人们正在“劳苦担重担”。</w:t>
      </w:r>
    </w:p>
    <w:p w14:paraId="0975ABD3">
      <w:pPr>
        <w:ind w:left="-5" w:right="2"/>
        <w:rPr>
          <w:rFonts w:hint="eastAsia"/>
        </w:rPr>
      </w:pPr>
    </w:p>
    <w:p w14:paraId="5FE6CFF0">
      <w:pPr>
        <w:ind w:left="-5" w:right="2"/>
        <w:rPr>
          <w:rFonts w:hint="eastAsia"/>
        </w:rPr>
      </w:pPr>
      <w:r>
        <w:rPr>
          <w:rFonts w:hint="eastAsia"/>
        </w:rPr>
        <w:t>To what class do the laboring and heavy laden belong? They belong to every class—there is no exception. They are to be found among masters as well as among servants—among rich as well as among poor—among kings as well as among subjects—among learned as well as among ignorant people. In every class you will find trouble, care, sorrow, anxiety, murmuring, discontent, and unrest. What does it mean? What does it all come to? People are "laboring and heavyladen."</w:t>
      </w:r>
    </w:p>
    <w:p w14:paraId="23CFC5E8">
      <w:pPr>
        <w:ind w:left="-5" w:right="2"/>
        <w:rPr>
          <w:rFonts w:hint="eastAsia"/>
        </w:rPr>
      </w:pPr>
      <w:r>
        <w:rPr>
          <w:rFonts w:hint="eastAsia"/>
        </w:rPr>
        <w:t>劳苦担重担的人属于哪个阶层？他们属于每一个阶层——没有例外。在主人中间和仆人中间——在富人中间和穷人中间——在国王中间和臣民中间——在博学的人中间和无知的人中间，都能找到他们。在每一个阶层你都会发现麻烦、忧虑、悲伤、焦虑、抱怨、不满和不安。这是什么意思？这一切归结为什么？人们正在“劳苦担重担”。</w:t>
      </w:r>
    </w:p>
    <w:p w14:paraId="5AFF269A">
      <w:pPr>
        <w:ind w:left="-5" w:right="2"/>
        <w:rPr>
          <w:rFonts w:hint="eastAsia"/>
        </w:rPr>
      </w:pPr>
    </w:p>
    <w:p w14:paraId="1B773DF9">
      <w:pPr>
        <w:ind w:left="-5" w:right="2"/>
        <w:rPr>
          <w:rFonts w:hint="eastAsia"/>
        </w:rPr>
      </w:pPr>
      <w:r>
        <w:rPr>
          <w:rFonts w:hint="eastAsia"/>
        </w:rPr>
        <w:t>How shall we explain this? What is the cause of the state of things which I have just tried to describe? Did God create man at the beginning to be unhappy? Most certainly not. Are human governments to blame because people are not happy? At most to a very slight extent. The fault lies far too deep to be reached by human laws. There is another cause, a cause which many unhappily refuse to see. THAT CAUSE IS SIN.</w:t>
      </w:r>
    </w:p>
    <w:p w14:paraId="76D15A8E">
      <w:pPr>
        <w:ind w:left="-5" w:right="2"/>
        <w:rPr>
          <w:rFonts w:hint="eastAsia"/>
        </w:rPr>
      </w:pPr>
      <w:r>
        <w:rPr>
          <w:rFonts w:hint="eastAsia"/>
        </w:rPr>
        <w:t>我们该如何解释这一点？我刚才试图描述的这种状况的原因是什么？神起初造人是为了让他不快乐吗？绝对不是。人们不快乐是因为人类政府的错吗？顶多只占很小一部分。问题的根源太深，人类法律无法触及。还有另一个原因，一个许多人不幸拒绝看到的原因。**那个原因就是罪**。</w:t>
      </w:r>
    </w:p>
    <w:p w14:paraId="744AF33F">
      <w:pPr>
        <w:ind w:left="-5" w:right="2"/>
        <w:rPr>
          <w:rFonts w:hint="eastAsia"/>
        </w:rPr>
      </w:pPr>
    </w:p>
    <w:p w14:paraId="2921E3FF">
      <w:pPr>
        <w:ind w:left="-5" w:right="2"/>
        <w:rPr>
          <w:rFonts w:hint="eastAsia"/>
        </w:rPr>
      </w:pPr>
      <w:r>
        <w:rPr>
          <w:rFonts w:hint="eastAsia"/>
        </w:rPr>
        <w:t>Sin and departure from God, are the true reasons why people are everywhere laboring and heavy-laden. Sin is the universal disease which infects the whole earth. Sin brought in thorns and thistles at the beginning, and obliged man to earn his bread by the sweat of his brow. Sin is the reason why the "whole creation groans and travails in pain," and the "foundations of the earth are out of course." (Rom. 8:22; Psalm 82:5.) Sin is the cause of all the burdens which now press down mankind. Most people know it not, and weary themselves in vain to explain the state of things around them. But sin is the great root and foundation of all sorrow, whatever proud man may think. How much people ought to hate sin!</w:t>
      </w:r>
    </w:p>
    <w:p w14:paraId="5CAA46CE">
      <w:pPr>
        <w:ind w:left="-5" w:right="2"/>
        <w:rPr>
          <w:rFonts w:hint="eastAsia"/>
        </w:rPr>
      </w:pPr>
      <w:r>
        <w:rPr>
          <w:rFonts w:hint="eastAsia"/>
        </w:rPr>
        <w:t>罪和背离神，是人们到处劳苦担重担的真正原因。罪是感染整个地球的普遍疾病。罪在起初带来了荆棘和蒺藜，迫使人汗流满面才得糊口。罪是“一切受造之物一同叹息劳苦”和“地的根基都摇动了”的原因。（罗马书 8:22；诗篇 82:5。）罪是现在压在人类身上的所有重担的原因。大多数人不知道这一点，徒劳地让自己疲惫不堪去解释周围事物的状态。但罪是所有悲伤的巨大根源和基础，无论骄傲的人怎么想。人们应当多么恨恶罪啊！</w:t>
      </w:r>
    </w:p>
    <w:p w14:paraId="31CC29D5">
      <w:pPr>
        <w:ind w:left="-5" w:right="2"/>
        <w:rPr>
          <w:rFonts w:hint="eastAsia"/>
        </w:rPr>
      </w:pPr>
    </w:p>
    <w:p w14:paraId="5CBA52F9">
      <w:pPr>
        <w:ind w:left="-5" w:right="2"/>
        <w:rPr>
          <w:rFonts w:hint="eastAsia"/>
        </w:rPr>
      </w:pPr>
      <w:r>
        <w:rPr>
          <w:rFonts w:hint="eastAsia"/>
        </w:rPr>
        <w:t>Are you one of those who are laboring and heavy-laden? I think it very likely that you are. I am firmly persuaded that there are thousands of men and women in the world who are inwardly uncomfortable, and yet will not confess it. They feel a burden on their hearts, which they would gladly get rid of; and yet they do not know the way. They have a conviction that all is not right in their inward man, which they never tell to anyone. Husbands do not tell it to their wives, and wives do not tell it to their husbands; children do not tell it to their parents, and friends do not tell it to their friends. But the inward burden lies heavily on many hearts! There is far more unhappiness than the world sees. Disguise it as some will, there are multitudes uncomfortable because they know they are not prepared to meet God. And you, who are reading this volume, perhaps are one.</w:t>
      </w:r>
    </w:p>
    <w:p w14:paraId="1C7661D4">
      <w:pPr>
        <w:ind w:left="-5" w:right="2"/>
        <w:rPr>
          <w:rFonts w:hint="eastAsia"/>
        </w:rPr>
      </w:pPr>
      <w:r>
        <w:rPr>
          <w:rFonts w:hint="eastAsia"/>
        </w:rPr>
        <w:t>你是那些劳苦担重担的人之一吗？我觉得很有可能你是。我坚信世上有成千上万的男女内心不安，却不愿承认。他们感到心头有个重担，很乐意摆脱它；但他们不知道方法。他们确信自己内心深处并不完全对劲，但这从不对任何人说。丈夫不告诉妻子，妻子不告诉丈夫；孩子不告诉父母，朋友不告诉朋友。但这内在的重担沉重地压在许多心上！不幸远比世界看到的要多得多。无论有些人如何掩饰，许多人因为知道自己没有准备好见神而感到不安。而正在阅读本书的你，也许就是其中之一。</w:t>
      </w:r>
    </w:p>
    <w:p w14:paraId="56A2775D">
      <w:pPr>
        <w:ind w:left="-5" w:right="2"/>
        <w:rPr>
          <w:rFonts w:hint="eastAsia"/>
        </w:rPr>
      </w:pPr>
    </w:p>
    <w:p w14:paraId="75E09EAE">
      <w:pPr>
        <w:ind w:left="-5" w:right="2"/>
        <w:rPr>
          <w:rFonts w:hint="eastAsia"/>
        </w:rPr>
      </w:pPr>
      <w:r>
        <w:rPr>
          <w:rFonts w:hint="eastAsia"/>
        </w:rPr>
        <w:t>If any reader of this paper is "laboring and heavy-laden," you are the very person to whom the Lord Jesus Christ sends an invitation this day. If you have an aching heart, and a sore conscience—if you want rest for a weary soul, and know not where to find it—if you want peace for a guilty heart, and are at a loss which way to turn—you are the man, you are the woman, to whom Jesus speaks today. There is hope for you. I bring you good tidings. "Come unto Me," says the Lord Jesus, "and I will give you rest."</w:t>
      </w:r>
    </w:p>
    <w:p w14:paraId="16149DFC">
      <w:pPr>
        <w:ind w:left="-5" w:right="2"/>
        <w:rPr>
          <w:rFonts w:hint="eastAsia"/>
        </w:rPr>
      </w:pPr>
      <w:r>
        <w:rPr>
          <w:rFonts w:hint="eastAsia"/>
        </w:rPr>
        <w:t>如果本文的任何读者是“劳苦担重担的”，你正是主耶稣基督今天向其发出邀请的那个人。如果你有一颗疼痛的心和一个受伤的良心——如果你想为疲惫的灵魂寻求安息，却不知何处寻觅——如果你想为有罪的心寻求平安，却不知转向何方——你就是那个男人，你就是那个女人，耶稣今天对你说话。你有希望了。我给你带来好消息。“到我这里来，”主耶稣说，“我就使你们得安息。”</w:t>
      </w:r>
    </w:p>
    <w:p w14:paraId="7E4055E0">
      <w:pPr>
        <w:ind w:left="-5" w:right="2"/>
        <w:rPr>
          <w:rFonts w:hint="eastAsia"/>
        </w:rPr>
      </w:pPr>
    </w:p>
    <w:p w14:paraId="5B638292">
      <w:pPr>
        <w:ind w:left="-5" w:right="2"/>
        <w:rPr>
          <w:rFonts w:hint="eastAsia"/>
        </w:rPr>
      </w:pPr>
      <w:r>
        <w:rPr>
          <w:rFonts w:hint="eastAsia"/>
        </w:rPr>
        <w:t>You may tell me this invitation cannot be meant for you, because you are not good enough to be invited by Christ. I answer, that Jesus does not speak to the good—but to the "laboring and heavy-laden." Do you know anything of this feeling? Then you are one to whom He speaks.</w:t>
      </w:r>
    </w:p>
    <w:p w14:paraId="17732DD4">
      <w:pPr>
        <w:ind w:left="-5" w:right="2"/>
        <w:rPr>
          <w:rFonts w:hint="eastAsia"/>
        </w:rPr>
      </w:pPr>
      <w:r>
        <w:rPr>
          <w:rFonts w:hint="eastAsia"/>
        </w:rPr>
        <w:t>你可能会告诉我这个邀请不可能是给你的，因为你不够好，不配被基督邀请。我回答说，耶稣不是对好人说话——而是对“劳苦担重担的人”说话。你知道这种感觉吗？那么你就是祂说话的对象之一。</w:t>
      </w:r>
    </w:p>
    <w:p w14:paraId="1767F834">
      <w:pPr>
        <w:ind w:left="-5" w:right="2"/>
        <w:rPr>
          <w:rFonts w:hint="eastAsia"/>
        </w:rPr>
      </w:pPr>
    </w:p>
    <w:p w14:paraId="592A5449">
      <w:pPr>
        <w:ind w:left="-5" w:right="2"/>
        <w:rPr>
          <w:rFonts w:hint="eastAsia"/>
        </w:rPr>
      </w:pPr>
      <w:r>
        <w:rPr>
          <w:rFonts w:hint="eastAsia"/>
        </w:rPr>
        <w:t>You may tell me that the invitation cannot be meant for you, because you are a sinner, and know nothing about religion. I answer, that it matters nothing what you are, or what you have been. Do you at this moment feel "laboring and heavy-laden"? Then you are one to whom Jesus speaks.</w:t>
      </w:r>
    </w:p>
    <w:p w14:paraId="37EAFF7F">
      <w:pPr>
        <w:ind w:left="-5" w:right="2"/>
        <w:rPr>
          <w:rFonts w:hint="eastAsia"/>
        </w:rPr>
      </w:pPr>
      <w:r>
        <w:rPr>
          <w:rFonts w:hint="eastAsia"/>
        </w:rPr>
        <w:t>你可能会告诉我这个邀请不可能是给你的，因为你是个罪人，对宗教一无所知。我回答说，你是什么，或者你曾经是什么都不重要。你此时此刻感到“劳苦担重担”吗？那么你就是耶稣说话的对象之一。</w:t>
      </w:r>
    </w:p>
    <w:p w14:paraId="5378D742">
      <w:pPr>
        <w:ind w:left="-5" w:right="2"/>
        <w:rPr>
          <w:rFonts w:hint="eastAsia"/>
        </w:rPr>
      </w:pPr>
    </w:p>
    <w:p w14:paraId="6B0A6069">
      <w:pPr>
        <w:ind w:left="-5" w:right="2"/>
        <w:rPr>
          <w:rFonts w:hint="eastAsia"/>
        </w:rPr>
      </w:pPr>
      <w:r>
        <w:rPr>
          <w:rFonts w:hint="eastAsia"/>
        </w:rPr>
        <w:t>You may tell me that you cannot think the invitation is meant for you, because you are not yet converted, and have not got a new heart. I answer, that Christ's invitation is not addressed to the converted— but to the "laboring and heavy-laden." Is this what you feel? Is there any burden on your heart? Then you are one of those to whom Christ speaks.</w:t>
      </w:r>
    </w:p>
    <w:p w14:paraId="528601A8">
      <w:pPr>
        <w:ind w:left="-5" w:right="2"/>
        <w:rPr>
          <w:rFonts w:hint="eastAsia"/>
        </w:rPr>
      </w:pPr>
      <w:r>
        <w:rPr>
          <w:rFonts w:hint="eastAsia"/>
        </w:rPr>
        <w:t>你可能会告诉我你不能认为这个邀请是给你的，因为你还没有归正，也没有得到一颗新心。我回答说，基督的邀请不是发给已归正的人——而是发给“劳苦担重担的人”。这是你的感觉吗？你心上有重担吗？那么你就是基督说话的对象之一。</w:t>
      </w:r>
    </w:p>
    <w:p w14:paraId="06F85C85">
      <w:pPr>
        <w:ind w:left="-5" w:right="2"/>
        <w:rPr>
          <w:rFonts w:hint="eastAsia"/>
        </w:rPr>
      </w:pPr>
    </w:p>
    <w:p w14:paraId="081A1FEF">
      <w:pPr>
        <w:ind w:left="-5" w:right="2"/>
        <w:rPr>
          <w:rFonts w:hint="eastAsia"/>
        </w:rPr>
      </w:pPr>
      <w:r>
        <w:rPr>
          <w:rFonts w:hint="eastAsia"/>
        </w:rPr>
        <w:t>You may tell me that you have no right to accept this invitation, because you do not know that you are one of God's elect. I answer, that you have no right to put words in Christ's mouth, which He has not used. He does not say, "Come unto Me, all you that are elect." He addresses all the "laboring and heavy-laden ones," without any exception. Are you one of them? Is there weight within on your soul? This is the only question you have to decide. If you are, you are one of those to whom Christ speaks.</w:t>
      </w:r>
    </w:p>
    <w:p w14:paraId="04B6704B">
      <w:pPr>
        <w:ind w:left="-5" w:right="2"/>
        <w:rPr>
          <w:rFonts w:hint="eastAsia"/>
        </w:rPr>
      </w:pPr>
      <w:r>
        <w:rPr>
          <w:rFonts w:hint="eastAsia"/>
        </w:rPr>
        <w:t>你可能会告诉我你没有权利接受这个邀请，因为你不知道自己是否是神的选民之一。我回答说，你没有权利把基督没有说过的话放在祂嘴里。祂没有说：“凡选民，可以到我这里来。”祂向所有“劳苦担重担的人”说话，没有任何例外。你是其中之一吗？你灵魂里面有重担吗？这是你必须决定的唯一问题。如果你是，你就是基督说话的对象之一。</w:t>
      </w:r>
    </w:p>
    <w:p w14:paraId="79D53556">
      <w:pPr>
        <w:ind w:left="-5" w:right="2"/>
        <w:rPr>
          <w:rFonts w:hint="eastAsia"/>
        </w:rPr>
      </w:pPr>
    </w:p>
    <w:p w14:paraId="7D4B4F22">
      <w:pPr>
        <w:ind w:left="-5" w:right="2"/>
        <w:rPr>
          <w:rFonts w:hint="eastAsia"/>
        </w:rPr>
      </w:pPr>
      <w:r>
        <w:rPr>
          <w:rFonts w:hint="eastAsia"/>
        </w:rPr>
        <w:t>If you are one of the "laboring and heavy-laden" ones, once more I entreat you not to refuse the invitation which I bring you today. Do not forsake your own mercies. The harbor of refuge is freely before you—do not turn away from it. The best of friends holds out His hand to you—let not pride, or self-righteousness, or fear of man's ridicule, make you reject His offered love. Take Him at His word. Say to Him, "Lord Jesus Christ, I am one of those whom Your invitation suits—I am laboring and heavy-laden. Lord, what will You have me to do?"</w:t>
      </w:r>
    </w:p>
    <w:p w14:paraId="161AC3C2">
      <w:pPr>
        <w:ind w:left="-5" w:right="2"/>
        <w:rPr>
          <w:rFonts w:hint="eastAsia"/>
        </w:rPr>
      </w:pPr>
      <w:r>
        <w:rPr>
          <w:rFonts w:hint="eastAsia"/>
        </w:rPr>
        <w:t>如果你是那些“劳苦担重担”的人之一，我再次恳求你不要拒绝我今天带给你的邀请。不要离弃你自己的怜悯。避难港就在你面前自由敞开——不要转身离开。最好的朋友向你伸出了手——不要让骄傲、自义或惧怕人的嘲笑使你拒绝祂提供的爱。相信祂的话。对祂说：“主耶稣基督，我是那些适合你邀请的人之一——我劳苦担重担。主啊，你要我做什么？”</w:t>
      </w:r>
    </w:p>
    <w:p w14:paraId="434CECFE">
      <w:pPr>
        <w:ind w:left="-5" w:right="2"/>
        <w:rPr>
          <w:rFonts w:hint="eastAsia"/>
        </w:rPr>
      </w:pPr>
    </w:p>
    <w:p w14:paraId="64C5A89E">
      <w:pPr>
        <w:ind w:left="-5" w:right="2"/>
        <w:rPr>
          <w:rFonts w:hint="eastAsia"/>
        </w:rPr>
      </w:pPr>
      <w:r>
        <w:rPr>
          <w:rFonts w:hint="eastAsia"/>
        </w:rPr>
        <w:t>III. I will now show you, in the third place, what the Lord Jesus Christ asks you to do. Three words make up the sum and substance of the invitation which He sends you today. If you are "laboring and heavy-laden," Jesus says, "Come unto Me."</w:t>
      </w:r>
    </w:p>
    <w:p w14:paraId="2D6904E5">
      <w:pPr>
        <w:ind w:left="-5" w:right="2"/>
        <w:rPr>
          <w:rFonts w:hint="eastAsia"/>
        </w:rPr>
      </w:pPr>
      <w:r>
        <w:rPr>
          <w:rFonts w:hint="eastAsia"/>
        </w:rPr>
        <w:t>III. 接下来，我将在第三点向你展示，主耶稣基督要求你做什么。三个字构成了祂今天发给你的邀请的总和与实质。如果你是“劳苦担重担的”，耶稣说：“到我这里来。”（Come unto Me，直译为：来向着我。）</w:t>
      </w:r>
    </w:p>
    <w:p w14:paraId="65F0D857">
      <w:pPr>
        <w:ind w:left="-5" w:right="2"/>
        <w:rPr>
          <w:rFonts w:hint="eastAsia"/>
        </w:rPr>
      </w:pPr>
    </w:p>
    <w:p w14:paraId="3E2C75FF">
      <w:pPr>
        <w:ind w:left="-5" w:right="2"/>
        <w:rPr>
          <w:rFonts w:hint="eastAsia"/>
        </w:rPr>
      </w:pPr>
      <w:r>
        <w:rPr>
          <w:rFonts w:hint="eastAsia"/>
        </w:rPr>
        <w:t>There is a grand simplicity about the three words now before you. Short and plain as the sentence seems, it contains a mine of deep truth and solid comfort. Weigh it—look at it—consider it—ponder it well. I believe that it is one half of saving Christianity to understand what Jesus means, when He says, "Come unto Me."</w:t>
      </w:r>
    </w:p>
    <w:p w14:paraId="40DC8C78">
      <w:pPr>
        <w:ind w:left="-5" w:right="2"/>
        <w:rPr>
          <w:rFonts w:hint="eastAsia"/>
        </w:rPr>
      </w:pPr>
      <w:r>
        <w:rPr>
          <w:rFonts w:hint="eastAsia"/>
        </w:rPr>
        <w:t>摆在你面前的这三个字有一种宏大的简单性。虽然这句话看起来简短平实，但它蕴藏着深奥真理和坚实安慰的矿藏。权衡它——看它——考虑它——仔细思考它。我相信，理解耶稣说“到我这里来”是什么意思，就掌握了得救基督教的一半。</w:t>
      </w:r>
    </w:p>
    <w:p w14:paraId="73E73362">
      <w:pPr>
        <w:ind w:left="-5" w:right="2"/>
        <w:rPr>
          <w:rFonts w:hint="eastAsia"/>
        </w:rPr>
      </w:pPr>
    </w:p>
    <w:p w14:paraId="3DAD1D75">
      <w:pPr>
        <w:ind w:left="-5" w:right="2"/>
        <w:rPr>
          <w:rFonts w:hint="eastAsia"/>
        </w:rPr>
      </w:pPr>
      <w:r>
        <w:rPr>
          <w:rFonts w:hint="eastAsia"/>
        </w:rPr>
        <w:t>Mark well, that the Lord Jesus does not bid the laboring and heavyladen "go and work." Those words would carry no comfort to heavy consciences—it would be like requiring labor from an exhausted man. No—He bids them "Come!" He does not say, "Pay Me what you owe." That demand would drive a broken heart into despair—it would be like claiming a debt from a ruined bankrupt. No—He says, "Come!" He does not say, "Stand still and wait." That command would only be a mockery—it would be like promising to give medicine at the end of a week to one at the point of death." No—He says, "Come!" Today—at once—without any delay, "Come unto Me."</w:t>
      </w:r>
    </w:p>
    <w:p w14:paraId="50DE3D1E">
      <w:pPr>
        <w:ind w:left="-5" w:right="2"/>
        <w:rPr>
          <w:rFonts w:hint="eastAsia"/>
        </w:rPr>
      </w:pPr>
      <w:r>
        <w:rPr>
          <w:rFonts w:hint="eastAsia"/>
        </w:rPr>
        <w:t>请注意，主耶稣没有吩咐劳苦担重担的人“去工作”。那些话对沉重的良心没有任何安慰——那就像要求一个精疲力竭的人去干活。不——祂吩咐他们“来！”祂没有说：“偿还你欠我的。”那个要求会把破碎的心逼入绝望——那就像向一个破产的人讨债。不——祂说：“来！”祂没有说：“站着别动，等待。”那个命令只会是一种嘲弄——那就像承诺在一个垂死的人一周后才给药。不——祂说：“来！”今天——立刻——没有任何延迟，“到我这里来。”</w:t>
      </w:r>
    </w:p>
    <w:p w14:paraId="0CE2573C">
      <w:pPr>
        <w:ind w:left="-5" w:right="2"/>
        <w:rPr>
          <w:rFonts w:hint="eastAsia"/>
        </w:rPr>
      </w:pPr>
    </w:p>
    <w:p w14:paraId="20FB1949">
      <w:pPr>
        <w:ind w:left="-5" w:right="2"/>
        <w:rPr>
          <w:rFonts w:hint="eastAsia"/>
        </w:rPr>
      </w:pPr>
      <w:r>
        <w:rPr>
          <w:rFonts w:hint="eastAsia"/>
        </w:rPr>
        <w:t>But, after all, what is meant by coming to Christ? It is an expression often used—but often misunderstood. Beware that you make no mistake at this point. Here unhappily, thousands turn aside out of the right course, and miss the truth. Beware that you do not make shipwreck at the very mouth of the harbor.</w:t>
      </w:r>
    </w:p>
    <w:p w14:paraId="1E1B1165">
      <w:pPr>
        <w:ind w:left="-5" w:right="2"/>
        <w:rPr>
          <w:rFonts w:hint="eastAsia"/>
        </w:rPr>
      </w:pPr>
      <w:r>
        <w:rPr>
          <w:rFonts w:hint="eastAsia"/>
        </w:rPr>
        <w:t>但是，毕竟，到基督这里来是什么意思？这是一个常用的表达——但也常被误解。在这个点上要小心不要犯错。不幸的是，成千上万的人在这里偏离了正路，错过了真理。小心不要在港口入口处触礁沉船。</w:t>
      </w:r>
    </w:p>
    <w:p w14:paraId="568807FD">
      <w:pPr>
        <w:ind w:left="-5" w:right="2"/>
        <w:rPr>
          <w:rFonts w:hint="eastAsia"/>
        </w:rPr>
      </w:pPr>
    </w:p>
    <w:p w14:paraId="61FAC028">
      <w:pPr>
        <w:ind w:left="-5" w:right="2"/>
        <w:rPr>
          <w:rFonts w:hint="eastAsia"/>
        </w:rPr>
      </w:pPr>
      <w:r>
        <w:rPr>
          <w:rFonts w:hint="eastAsia"/>
        </w:rPr>
        <w:t>(a)Take notice, that coming to Christ means something more than coming to church and chapel. You may fill your place regularly at a place of worship, and attend all outward means of grace, and yet not be saved. All this is not coming to Christ.</w:t>
      </w:r>
    </w:p>
    <w:p w14:paraId="432C671F">
      <w:pPr>
        <w:ind w:left="-5" w:right="2"/>
        <w:rPr>
          <w:rFonts w:hint="eastAsia"/>
        </w:rPr>
      </w:pPr>
      <w:r>
        <w:rPr>
          <w:rFonts w:hint="eastAsia"/>
        </w:rPr>
        <w:t>(a)请注意，到基督这里来不仅仅意味着去教堂和礼拜堂。你可能定期去敬拜场所，参加所有外在的蒙恩之道，却仍未得救。这一切都不是到基督这里来。</w:t>
      </w:r>
    </w:p>
    <w:p w14:paraId="67807AE4">
      <w:pPr>
        <w:ind w:left="-5" w:right="2"/>
        <w:rPr>
          <w:rFonts w:hint="eastAsia"/>
        </w:rPr>
      </w:pPr>
    </w:p>
    <w:p w14:paraId="67A92BF2">
      <w:pPr>
        <w:ind w:left="-5" w:right="2"/>
        <w:rPr>
          <w:rFonts w:hint="eastAsia"/>
        </w:rPr>
      </w:pPr>
      <w:r>
        <w:rPr>
          <w:rFonts w:hint="eastAsia"/>
        </w:rPr>
        <w:t>(b)Take notice, that coming to Christ is something more than coming to the Lord's table. You may be a regular member and communicant; you may never be missing in the lists of those who eat that bread and drink that wine, which the Lord commanded to be received, and yet you may never be saved. All this is not coming to Christ.</w:t>
      </w:r>
    </w:p>
    <w:p w14:paraId="68155EE3">
      <w:pPr>
        <w:ind w:left="-5" w:right="2"/>
        <w:rPr>
          <w:rFonts w:hint="eastAsia"/>
        </w:rPr>
      </w:pPr>
      <w:r>
        <w:rPr>
          <w:rFonts w:hint="eastAsia"/>
        </w:rPr>
        <w:t>(b)请注意，到基督这里来不仅仅是来到主的餐桌前。你可能是一个常规成员和领餐者；在那些吃饼喝杯、领受主所命令之圣礼的人名单中，你可能从未缺席，却仍未得救。这一切都不是到基督这里来。</w:t>
      </w:r>
    </w:p>
    <w:p w14:paraId="46420380">
      <w:pPr>
        <w:ind w:left="-5" w:right="2"/>
        <w:rPr>
          <w:rFonts w:hint="eastAsia"/>
        </w:rPr>
      </w:pPr>
    </w:p>
    <w:p w14:paraId="5FBCD507">
      <w:pPr>
        <w:ind w:left="-5" w:right="2"/>
        <w:rPr>
          <w:rFonts w:hint="eastAsia"/>
        </w:rPr>
      </w:pPr>
      <w:r>
        <w:rPr>
          <w:rFonts w:hint="eastAsia"/>
        </w:rPr>
        <w:t>(c)Take notice, that coming to Christ is something more than coming to ministers. You may be a constant hearer of some popular preacher, and a zealous partisan of all his opinions, and yet never be saved. All this is not coming to Christ.</w:t>
      </w:r>
    </w:p>
    <w:p w14:paraId="27A71B12">
      <w:pPr>
        <w:ind w:left="-5" w:right="2"/>
        <w:rPr>
          <w:rFonts w:hint="eastAsia"/>
        </w:rPr>
      </w:pPr>
      <w:r>
        <w:rPr>
          <w:rFonts w:hint="eastAsia"/>
        </w:rPr>
        <w:t>(c)请注意，到基督这里来不仅仅是来到牧师面前。你可能经常听某位受欢迎传道人的讲道，并且是他所有观点的热心支持者，却仍未得救。这一切都不是到基督这里来。</w:t>
      </w:r>
    </w:p>
    <w:p w14:paraId="3E1FC519">
      <w:pPr>
        <w:ind w:left="-5" w:right="2"/>
        <w:rPr>
          <w:rFonts w:hint="eastAsia"/>
        </w:rPr>
      </w:pPr>
    </w:p>
    <w:p w14:paraId="587F7D56">
      <w:pPr>
        <w:ind w:left="-5" w:right="2"/>
        <w:rPr>
          <w:rFonts w:hint="eastAsia"/>
        </w:rPr>
      </w:pPr>
      <w:r>
        <w:rPr>
          <w:rFonts w:hint="eastAsia"/>
        </w:rPr>
        <w:t>(d)Take notice, once more, that coming to Christ is something more than coming to the possession of head-knowledge about Him. You may know the whole system of evangelical doctrine, and be able to talk, argue, and dispute on every jot of it, and yet never be saved. All this is not coming to Christ.</w:t>
      </w:r>
    </w:p>
    <w:p w14:paraId="7623DACE">
      <w:pPr>
        <w:ind w:left="-5" w:right="2"/>
        <w:rPr>
          <w:rFonts w:hint="eastAsia"/>
        </w:rPr>
      </w:pPr>
      <w:r>
        <w:rPr>
          <w:rFonts w:hint="eastAsia"/>
        </w:rPr>
        <w:t>(d)再请注意，到基督这里来不仅仅是获得关于祂的头脑知识。你可能知道整个福音教义体系，并且能够就其中的每一点进行谈论、辩论和争论，却仍未得救。这一切都不是到基督这里来。</w:t>
      </w:r>
    </w:p>
    <w:p w14:paraId="6A975D8D">
      <w:pPr>
        <w:ind w:left="-5" w:right="2"/>
        <w:rPr>
          <w:rFonts w:hint="eastAsia"/>
        </w:rPr>
      </w:pPr>
    </w:p>
    <w:p w14:paraId="60804CAF">
      <w:pPr>
        <w:ind w:left="-5" w:right="2"/>
        <w:rPr>
          <w:rFonts w:hint="eastAsia"/>
        </w:rPr>
      </w:pPr>
      <w:r>
        <w:rPr>
          <w:rFonts w:hint="eastAsia"/>
        </w:rPr>
        <w:t>Coming to Christ is coming to Him with the heart by simple FAITH. Believing on Christ is coming to Him, and coming to Christ is believing on Him. It is that act of the soul which takes place when a man, feeling his own sins, and despairing of all other hope, commits himself to Christ for salvation, ventures on Him, trusts Him, and casts himself wholly on Him. When a man turns to Christ empty that he may be filled, sick that he may be healed, hungry that he may be satisfied, thirsty that he may be refreshed, needy that he may be enriched, dying that he may have life, lost that he may be saved, guilty that he may be pardoned, sin-defiled that he may be cleansed, confessing that Christ alone can supply his need—then he comes to Christ. When he uses Christ as the Jews used the city of refuge, as the starving Egyptians used Joseph, as the dying Israelites used the brazen serpent—then he comes to Christ. It is the empty soul's venture on a full Savior. It is the drowning man's grasp on the hand held out to help him. It is the sick man's reception of a healing medicine. This, and nothing more than this, is coming to Christ.</w:t>
      </w:r>
    </w:p>
    <w:p w14:paraId="57C34984">
      <w:pPr>
        <w:ind w:left="-5" w:right="2"/>
        <w:rPr>
          <w:rFonts w:hint="eastAsia"/>
        </w:rPr>
      </w:pPr>
      <w:r>
        <w:rPr>
          <w:rFonts w:hint="eastAsia"/>
        </w:rPr>
        <w:t>到基督这里来，是用心藉着单纯的**信心**来到祂面前。信靠基督就是来到祂面前，来到基督面前就是信靠祂。这是灵魂的一种行动，当一个人感觉到自己的罪，并对所有其他希望绝望时，为了救恩将自己交托给基督，冒险投靠祂，信靠祂，并将自己完全投向祂。当一个人空空地转向基督以便得饱足，生病时转向祂以便得医治，饥饿时转向祂以便得满足，口渴时转向祂以便得舒畅，贫乏时转向祂以便得富足，垂死时转向祂以便得生命，失丧时转向祂以便得救，有罪时转向祂以便得赦免，被罪玷污时转向祂以便得洁净，承认唯有基督能满足他的需要——那时他就来到了基督面前。当他像犹太人利用逃城，像饥饿的埃及人利用约瑟，像垂死的以色列人利用铜蛇那样利用基督时——那时他就来到了基督面前。这是空虚灵魂对丰盛救主的投靠。这是溺水者抓住伸向他援手的一握。这是病人接受医治良药。这，也仅此而已，就是到基督这里来。</w:t>
      </w:r>
    </w:p>
    <w:p w14:paraId="58022A2B">
      <w:pPr>
        <w:ind w:left="-5" w:right="2"/>
        <w:rPr>
          <w:rFonts w:hint="eastAsia"/>
        </w:rPr>
      </w:pPr>
    </w:p>
    <w:p w14:paraId="29F5BFE0">
      <w:pPr>
        <w:ind w:left="-5" w:right="2"/>
        <w:rPr>
          <w:rFonts w:hint="eastAsia"/>
        </w:rPr>
      </w:pPr>
      <w:r>
        <w:rPr>
          <w:rFonts w:hint="eastAsia"/>
        </w:rPr>
        <w:t>Let every reader of this paper accept at this point a word of caution. Beware of mistakes as to this matter of coming to Christ. Do not stop short in any half-way house. Do not allow the devil and the world to cheat you out of eternal life. Do not suppose that you will ever get any good from Christ, unless you go straight, direct, thoroughly, and entirely to Christ Himself. Trust not in a little outward formality; do not content yourself with a regular use of outward means. A lantern is an excellent help in a dark night—but it is not home. Means of grace are useful aids—but they are not Christ. Oh, no! Press onward, forward, upward, until you have had personal, heart-felt dealings with Christ Himself.</w:t>
      </w:r>
    </w:p>
    <w:p w14:paraId="28910C36">
      <w:pPr>
        <w:ind w:left="-5" w:right="2"/>
        <w:rPr>
          <w:rFonts w:hint="eastAsia"/>
        </w:rPr>
      </w:pPr>
      <w:r>
        <w:rPr>
          <w:rFonts w:hint="eastAsia"/>
        </w:rPr>
        <w:t>请本文的每位读者在这一点上接受一句警告。关于到基督这里来这件事，要提防犯错。不要停在任何中途客栈。不要让魔鬼和世界骗走你的永生。不要以为你能从基督那里得到任何好处，除非你径直、直接、彻底、完全地去到基督祂自己那里。不要信靠一点外在的形式；不要满足于经常使用外在的手段。灯笼在黑夜里是极好的帮助——但它不是家。蒙恩之道是有用的辅助——但它们不是基督。噢，不！向前，向前，向上推进，直到你与基督祂自己有了个人的、发自内心的往来。</w:t>
      </w:r>
    </w:p>
    <w:p w14:paraId="42523295">
      <w:pPr>
        <w:ind w:left="-5" w:right="2"/>
        <w:rPr>
          <w:rFonts w:hint="eastAsia"/>
        </w:rPr>
      </w:pPr>
    </w:p>
    <w:p w14:paraId="39F312F8">
      <w:pPr>
        <w:ind w:left="-5" w:right="2"/>
        <w:rPr>
          <w:rFonts w:hint="eastAsia"/>
        </w:rPr>
      </w:pPr>
      <w:r>
        <w:rPr>
          <w:rFonts w:hint="eastAsia"/>
        </w:rPr>
        <w:t>Beware of mistakes as to the manner of coming to Christ. Dismiss from your mind forever all idea of worthiness, merit, and fitness in yourself. Throw away all notions of goodness, righteousness, and personal deservings. Think not that you can bring anything to recommend you, or to make you deserving of Christ's notice. You must come to Him as a poor, guilty, undeserving sinner, or you cannot come at all. "But to him who doesn't work, but believes in Him who justifies the ungodly, his faith is accounted for righteousness. " (Rom. 4:5.) It is the peculiar mark of the faith that justifies and saves, that it brings to Christ nothing but an empty hand.</w:t>
      </w:r>
    </w:p>
    <w:p w14:paraId="70DB34D1">
      <w:pPr>
        <w:ind w:left="-5" w:right="2"/>
        <w:rPr>
          <w:rFonts w:hint="eastAsia"/>
        </w:rPr>
      </w:pPr>
      <w:r>
        <w:rPr>
          <w:rFonts w:hint="eastAsia"/>
        </w:rPr>
        <w:t>关于到基督这里来的方式，要提防犯错。永远从你的脑海中摒弃所有关于自己配得、功德和适合的想法。扔掉所有关于良善、公义和个人应得的概念。不要以为你能带什么东西来推荐你自己，或使你配得基督的注意。你必须作为一个贫穷、有罪、不配的罪人来到祂面前，否则你根本不能来。“惟有不做工的，只信称罪人为义的神，他的信就算为义。”（罗马书 4:5。）称义和得救之信心的独特标记是，它带给基督的除了一只空手别无他物。</w:t>
      </w:r>
    </w:p>
    <w:p w14:paraId="5C4E2A82">
      <w:pPr>
        <w:ind w:left="-5" w:right="2"/>
        <w:rPr>
          <w:rFonts w:hint="eastAsia"/>
        </w:rPr>
      </w:pPr>
    </w:p>
    <w:p w14:paraId="1FBD85A6">
      <w:pPr>
        <w:ind w:left="-5" w:right="2"/>
        <w:rPr>
          <w:rFonts w:hint="eastAsia"/>
        </w:rPr>
      </w:pPr>
      <w:r>
        <w:rPr>
          <w:rFonts w:hint="eastAsia"/>
        </w:rPr>
        <w:t>Last—but not least, let there be no mistake in your mind as to the special character of the man who has come to Christ, and is a true Christian. He is not an angel; he is not a half-angelic being, in whom is no weakness, or blemish, or infirmity—he is nothing of the kind. He is nothing more than a sinner who has found out his sinfulness, and has learned the blessed secret of living by faith in Christ. What was the glorious company of the apostles and prophets? What was the noble army of martyrs? What were Isaiah, Daniel, Peter, James, John, Paul, Polycarp, Chrysostom, Augustine, Luther, Ridley, Latimer, Bunyan, Baxter, Whitefield, Venn, Chalmers, Bickersteth, M'Cheyne? What were they all—but sinners who knew and felt their sins, and trusted only in Christ? What were they—but people who accepted the invitation I bring you this day, and came to Christ by faith? By this faith they lived—in this faith they died. In themselves and their doings they saw nothing worth mentioning; but in Christ they saw all that their souls required.</w:t>
      </w:r>
    </w:p>
    <w:p w14:paraId="5E265811">
      <w:pPr>
        <w:ind w:left="-5" w:right="2"/>
        <w:rPr>
          <w:rFonts w:hint="eastAsia"/>
        </w:rPr>
      </w:pPr>
      <w:r>
        <w:rPr>
          <w:rFonts w:hint="eastAsia"/>
        </w:rPr>
        <w:t>最后——但也同样重要，不要在你的脑海中对已经来到基督面前并成为真基督徒的人的特殊品格产生误解。他不是天使；他不是半天使的存在，在他里面没有软弱、瑕疵或虚弱——他根本不是那样的。他不过是一个发现了自己的罪性，并学会了靠信基督而活这一有福秘诀的罪人。使徒和先知的荣耀连队是什么？殉道者的崇高军队是什么？以赛亚、但以理、彼得、雅各、约翰、保罗、波利卡普、金口、奥古斯丁、路德、赖德利、拉蒂默、班扬、巴克斯特、怀特菲尔德、维恩、查默斯、比克斯特斯、麦克谦，他们是什么？他们不都是知道并感觉到自己的罪，并唯独信靠基督的罪人吗？他们不都是接受了我今天带给你们的邀请，并凭信心来到基督面前的人吗？他们靠着这信心活——在这信心里面死。在他们自己和他们的行为中，他们看不到任何值得一提的东西；但在基督里，他们看到了他们灵魂所需的一切。</w:t>
      </w:r>
    </w:p>
    <w:p w14:paraId="46777D68">
      <w:pPr>
        <w:ind w:left="-5" w:right="2"/>
        <w:rPr>
          <w:rFonts w:hint="eastAsia"/>
        </w:rPr>
      </w:pPr>
    </w:p>
    <w:p w14:paraId="5AE76AEC">
      <w:pPr>
        <w:ind w:left="-5" w:right="2"/>
        <w:rPr>
          <w:rFonts w:hint="eastAsia"/>
        </w:rPr>
      </w:pPr>
      <w:r>
        <w:rPr>
          <w:rFonts w:hint="eastAsia"/>
        </w:rPr>
        <w:t>The invitation of Christ is now before you. If you never listened to it before, listen to it today. Broad, full, free, wide, simple, tender, kind —that invitation will leave you without excuse if you refuse to accept it. There are some invitations, perhaps, which it is wiser and better to decline. There is one which ought always to be accepted that one is before you today. Jesus Christ is saying, "Come—come unto Me."</w:t>
      </w:r>
    </w:p>
    <w:p w14:paraId="40F394C6">
      <w:pPr>
        <w:ind w:left="-5" w:right="2"/>
        <w:rPr>
          <w:rFonts w:hint="eastAsia"/>
        </w:rPr>
      </w:pPr>
      <w:r>
        <w:rPr>
          <w:rFonts w:hint="eastAsia"/>
        </w:rPr>
        <w:t>基督的邀请现在就在你面前。如果你以前从未听过，今天听听吧。宽广、充满、自由、广阔、简单、温柔、仁慈——如果你拒绝接受，那个邀请将使你无可推诿。也许有些邀请，拒绝它是更明智和更好的。有一个邀请是应当始终被接受的，那个邀请今天就在你面前。耶稣基督正在说：“来——到我这里来。”</w:t>
      </w:r>
    </w:p>
    <w:p w14:paraId="1992AC0D">
      <w:pPr>
        <w:ind w:left="-5" w:right="2"/>
        <w:rPr>
          <w:rFonts w:hint="eastAsia"/>
        </w:rPr>
      </w:pPr>
    </w:p>
    <w:p w14:paraId="048C8886">
      <w:pPr>
        <w:ind w:left="-5" w:right="2"/>
        <w:rPr>
          <w:rFonts w:hint="eastAsia"/>
        </w:rPr>
      </w:pPr>
      <w:r>
        <w:rPr>
          <w:rFonts w:hint="eastAsia"/>
        </w:rPr>
        <w:t>IV. I will now show you, in the last place, what the Lord Jesus Christ promises to give. He does not ask the "laboring and heavyladen" to come to Him for nothing. He holds out gracious inducements—He allures them by sweet offers. "Come unto Me," He says, "and I will give you rest."</w:t>
      </w:r>
    </w:p>
    <w:p w14:paraId="09251637">
      <w:pPr>
        <w:ind w:left="-5" w:right="2"/>
        <w:rPr>
          <w:rFonts w:hint="eastAsia"/>
        </w:rPr>
      </w:pPr>
      <w:r>
        <w:rPr>
          <w:rFonts w:hint="eastAsia"/>
        </w:rPr>
        <w:t>IV. 最后，我将向你展示，主耶稣基督承诺给予什么。祂不是让“劳苦担重担的人”白白来到祂面前。祂伸出恩慈的诱因——祂用甜蜜的提议吸引他们。“到我这里来，”祂说，“我就使你们得安息。”</w:t>
      </w:r>
    </w:p>
    <w:p w14:paraId="48CE950F">
      <w:pPr>
        <w:ind w:left="-5" w:right="2"/>
        <w:rPr>
          <w:rFonts w:hint="eastAsia"/>
        </w:rPr>
      </w:pPr>
    </w:p>
    <w:p w14:paraId="1E230ECD">
      <w:pPr>
        <w:ind w:left="-5" w:right="2"/>
        <w:rPr>
          <w:rFonts w:hint="eastAsia"/>
        </w:rPr>
      </w:pPr>
      <w:r>
        <w:rPr>
          <w:rFonts w:hint="eastAsia"/>
        </w:rPr>
        <w:t>Rest is a pleasant thing. Few are the men and women in this weary world who do not know the sweetness of it. The man who has been laboring hard with his hands all the week, working in iron, or brass, or stone, or wood, or clay—digging, lifting, hammering, cutting—he knows the comfort of going home on Saturday night, and having one day of rest. The man who has been toiling hard with his head all day —writing, copying, calculating, composing, scheming, planning—he knows the comfort of laying aside his papers, and having a little rest. Yes! rest is a pleasant thing.</w:t>
      </w:r>
    </w:p>
    <w:p w14:paraId="0FA26BD7">
      <w:pPr>
        <w:ind w:left="-5" w:right="2"/>
        <w:rPr>
          <w:rFonts w:hint="eastAsia"/>
        </w:rPr>
      </w:pPr>
      <w:r>
        <w:rPr>
          <w:rFonts w:hint="eastAsia"/>
        </w:rPr>
        <w:t>安息是一件令人愉悦的事。在这个疲惫的世界里，很少有男女不知道它的甜美。整周用双手辛苦劳作的人，在铁、铜、石、木或泥土中工作——挖掘、举起、锤打、切割——他知道周六晚上回家并享有一天安息的舒适。整天用脑辛苦工作的人——写作、抄写、计算、创作、策划、规划——他知道把文件放在一边并稍作休息的舒适。是的！安息是一件令人愉悦的事。</w:t>
      </w:r>
    </w:p>
    <w:p w14:paraId="1B2B9ABD">
      <w:pPr>
        <w:ind w:left="-5" w:right="2"/>
        <w:rPr>
          <w:rFonts w:hint="eastAsia"/>
        </w:rPr>
      </w:pPr>
    </w:p>
    <w:p w14:paraId="2A1A0D4C">
      <w:pPr>
        <w:ind w:left="-5" w:right="2"/>
        <w:rPr>
          <w:rFonts w:hint="eastAsia"/>
        </w:rPr>
      </w:pPr>
      <w:r>
        <w:rPr>
          <w:rFonts w:hint="eastAsia"/>
        </w:rPr>
        <w:t>And rest is one of the principal offers which the Gospel makes to man. "Come to me," says the world, "and I will give you riches and pleasure." "Come with me," says the devil, "and I will give you greatness, power, and wisdom." "Come unto Me," says the Lord Jesus Christ," and I will give you rest."</w:t>
      </w:r>
    </w:p>
    <w:p w14:paraId="3E310D09">
      <w:pPr>
        <w:ind w:left="-5" w:right="2"/>
        <w:rPr>
          <w:rFonts w:hint="eastAsia"/>
        </w:rPr>
      </w:pPr>
      <w:r>
        <w:rPr>
          <w:rFonts w:hint="eastAsia"/>
        </w:rPr>
        <w:t>而安息是福音向人提出的主要提议之一。“到我这里来，”世界说，“我会给你财富和快乐。”“跟我来，”魔鬼说，“我会给你伟大、权力和智慧。”“到我这里来，”主耶稣基督说，“我就使你们得安息。”</w:t>
      </w:r>
    </w:p>
    <w:p w14:paraId="643E9EAB">
      <w:pPr>
        <w:ind w:left="-5" w:right="2"/>
        <w:rPr>
          <w:rFonts w:hint="eastAsia"/>
        </w:rPr>
      </w:pPr>
    </w:p>
    <w:p w14:paraId="405CD3EC">
      <w:pPr>
        <w:ind w:left="-5" w:right="2"/>
        <w:rPr>
          <w:rFonts w:hint="eastAsia"/>
        </w:rPr>
      </w:pPr>
      <w:r>
        <w:rPr>
          <w:rFonts w:hint="eastAsia"/>
        </w:rPr>
        <w:t>But what is the nature of that rest which the Lord Jesus promises to give? It is no mere repose of body. A man may have that and yet be miserable. You may place him in a palace, and surround him with every possible comfort. You may give him money in abundance, and everything that money can buy. You may free him from all care about tomorrow's bodily needs, and take away the need of laboring for a single hour. All this you may do to a man, and yet not give him true rest. Thousands know this only too well by bitter experience. Their hearts are starving in the midst of worldly plenty. Their inward man is sick and weary, while their outward man is clothed in purple and fine linen, and fares sumptuously every day! Yes—a man may have houses, and lands, and money, and horses, and carriages, and soft beds, and good fare, and attentive servants—and yet not have true rest.</w:t>
      </w:r>
    </w:p>
    <w:p w14:paraId="47CF5908">
      <w:pPr>
        <w:ind w:left="-5" w:right="2"/>
        <w:rPr>
          <w:rFonts w:hint="eastAsia"/>
        </w:rPr>
      </w:pPr>
      <w:r>
        <w:rPr>
          <w:rFonts w:hint="eastAsia"/>
        </w:rPr>
        <w:t>但主耶稣承诺给予的那安息的本质是什么？它不仅仅是身体的休息。一个人可能有那个却仍旧悲惨。你可以把他放在宫殿里，用尽可能的舒适包围他。你可以给他大量的金钱，和金钱能买到的一切。你可以免去他对明天身体需求的所有忧虑，并免去劳作一个小时的需要。你可以对一个人做所有这些，却仍没给他真正的安息。成千上万的人通过痛苦的经历太清楚这一点了。他们的心在世俗的丰富中挨饿。他们的内在人是生病和疲惫的，而他们的外在人却身穿紫色袍和细麻布，天天奢华宴乐！是的——一个人可能有房屋、田地、金钱、马匹、马车、软床、美食和殷勤的仆人——却仍没有真正的安息。</w:t>
      </w:r>
    </w:p>
    <w:p w14:paraId="7B25FB98">
      <w:pPr>
        <w:ind w:left="-5" w:right="2"/>
        <w:rPr>
          <w:rFonts w:hint="eastAsia"/>
        </w:rPr>
      </w:pPr>
    </w:p>
    <w:p w14:paraId="7DE3B473">
      <w:pPr>
        <w:ind w:left="-5" w:right="2"/>
        <w:rPr>
          <w:rFonts w:hint="eastAsia"/>
        </w:rPr>
      </w:pPr>
      <w:r>
        <w:rPr>
          <w:rFonts w:hint="eastAsia"/>
        </w:rPr>
        <w:t>The rest that Christ gives is an inward and spiritual thing. It is rest of heart, rest of conscience, rest of mind, rest of affection, rest of will. It is rest, from a comfortable sense of sins being all forgiven and guilt all put away. It is rest, from a solid hope of good things to come, laid up beyond the reach of disease, and death, and the grave. It is rest, from the well-grounded feeling, that the great business of life is settled, its great end provided for, that in time all is well done, and in eternity heaven will be our home.</w:t>
      </w:r>
    </w:p>
    <w:p w14:paraId="7948890F">
      <w:pPr>
        <w:ind w:left="-5" w:right="2"/>
        <w:rPr>
          <w:rFonts w:hint="eastAsia"/>
        </w:rPr>
      </w:pPr>
      <w:r>
        <w:rPr>
          <w:rFonts w:hint="eastAsia"/>
        </w:rPr>
        <w:t>基督赐予的安息是内在和属灵的事物。它是心的安息，良心的安息，思想的安息，情感的安息，意志的安息。这是安息，源于罪全被赦免、罪咎全被除去的舒适感。这是安息，源于对未来美好事物的坚实盼望，这些美好事物积存在疾病、死亡和坟墓够不着的地方。这是安息，源于有根有据的感觉：生命的大事已定，其伟大目标已有预备，在时间里一切都做得很好，在永恒里天堂将是我们的家。</w:t>
      </w:r>
    </w:p>
    <w:p w14:paraId="7D07350F">
      <w:pPr>
        <w:ind w:left="-5" w:right="2"/>
        <w:rPr>
          <w:rFonts w:hint="eastAsia"/>
        </w:rPr>
      </w:pPr>
    </w:p>
    <w:p w14:paraId="6252CA09">
      <w:pPr>
        <w:ind w:left="-5" w:right="2"/>
        <w:rPr>
          <w:rFonts w:hint="eastAsia"/>
        </w:rPr>
      </w:pPr>
      <w:r>
        <w:rPr>
          <w:rFonts w:hint="eastAsia"/>
        </w:rPr>
        <w:t>(a)Rest such as this the Lord Jesus gives to those who come to Him, by showing them His own finished work on the cross, by clothing them in His own perfect righteousness, and washing them in His own precious blood. When a man begins to see that the Son of God actually died for his sins, his soul begins to taste something of inward quiet and peace.</w:t>
      </w:r>
    </w:p>
    <w:p w14:paraId="76092A8A">
      <w:pPr>
        <w:ind w:left="-5" w:right="2"/>
        <w:rPr>
          <w:rFonts w:hint="eastAsia"/>
        </w:rPr>
      </w:pPr>
      <w:r>
        <w:rPr>
          <w:rFonts w:hint="eastAsia"/>
        </w:rPr>
        <w:t>(a) 这样的安息，主耶稣赐给那些来到祂面前的人，藉着向他们展示祂在十字架上已完成的工作，藉着给他们披上祂自己完美的义，并用祂自己的宝血洗净他们。当一个人开始看到神的儿子确实为他的罪死了，他的灵魂就开始尝到某种内在的宁静与平安。</w:t>
      </w:r>
    </w:p>
    <w:p w14:paraId="52D8DD76">
      <w:pPr>
        <w:ind w:left="-5" w:right="2"/>
        <w:rPr>
          <w:rFonts w:hint="eastAsia"/>
        </w:rPr>
      </w:pPr>
    </w:p>
    <w:p w14:paraId="737F0D89">
      <w:pPr>
        <w:ind w:left="-5" w:right="2"/>
        <w:rPr>
          <w:rFonts w:hint="eastAsia"/>
        </w:rPr>
      </w:pPr>
      <w:r>
        <w:rPr>
          <w:rFonts w:hint="eastAsia"/>
        </w:rPr>
        <w:t>(b)Rest such as this the Lord Jesus gives to those who come to Him, by revealing Himself as their ever-living High Priest in heaven, and God reconciled to them through Him. When a man begins to see that the Son of God实际上 lives to intercede for him, he will begin to feel something of inward quiet and peace.</w:t>
      </w:r>
    </w:p>
    <w:p w14:paraId="395C1D80">
      <w:pPr>
        <w:ind w:left="-5" w:right="2"/>
        <w:rPr>
          <w:rFonts w:hint="eastAsia"/>
        </w:rPr>
      </w:pPr>
      <w:r>
        <w:rPr>
          <w:rFonts w:hint="eastAsia"/>
        </w:rPr>
        <w:t>(b) 这样的安息，主耶稣赐给那些来到祂面前的人，藉着启示祂自己是他们在天上永活的大祭司，并且神通过祂与他们和好了。当一个人开始看到神的儿子确实活着为他代求，他就会开始感到某种内在的宁静与平安。</w:t>
      </w:r>
    </w:p>
    <w:p w14:paraId="58541BD5">
      <w:pPr>
        <w:ind w:left="-5" w:right="2"/>
        <w:rPr>
          <w:rFonts w:hint="eastAsia"/>
        </w:rPr>
      </w:pPr>
    </w:p>
    <w:p w14:paraId="5F242963">
      <w:pPr>
        <w:ind w:left="-5" w:right="2"/>
        <w:rPr>
          <w:rFonts w:hint="eastAsia"/>
        </w:rPr>
      </w:pPr>
      <w:r>
        <w:rPr>
          <w:rFonts w:hint="eastAsia"/>
        </w:rPr>
        <w:t>(c)Rest such as this the Lord Jesus gives to those who come to Him, by implanting His Spirit in their hearts, witnessing with their spirits that they are God's children, and that old things are passed away, and all things are become new. When a man begins to feel an inward drawing towards God as a Father, and a sense of being an adopted and forgiven child, his soul begins to feel something of quiet and peace.</w:t>
      </w:r>
    </w:p>
    <w:p w14:paraId="51C44893">
      <w:pPr>
        <w:ind w:left="-5" w:right="2"/>
        <w:rPr>
          <w:rFonts w:hint="eastAsia"/>
        </w:rPr>
      </w:pPr>
      <w:r>
        <w:rPr>
          <w:rFonts w:hint="eastAsia"/>
        </w:rPr>
        <w:t>(c) 这样的安息，主耶稣赐给那些来到祂面前的人，藉着将祂的灵植入他们心中，与他们的灵同证他们是神的儿女，旧事已过，一切都变成新的了。当一个人开始感到内心被吸引向神呼叫阿爸父，并感觉到自己是被收纳和被赦免的孩子时，他的灵魂就开始感到某种宁静与平安。</w:t>
      </w:r>
    </w:p>
    <w:p w14:paraId="353AC734">
      <w:pPr>
        <w:ind w:left="-5" w:right="2"/>
        <w:rPr>
          <w:rFonts w:hint="eastAsia"/>
        </w:rPr>
      </w:pPr>
    </w:p>
    <w:p w14:paraId="27F408AD">
      <w:pPr>
        <w:ind w:left="-5" w:right="2"/>
        <w:rPr>
          <w:rFonts w:hint="eastAsia"/>
        </w:rPr>
      </w:pPr>
      <w:r>
        <w:rPr>
          <w:rFonts w:hint="eastAsia"/>
        </w:rPr>
        <w:t>(d)Rest such as this the Lord Jesus gives to those who come to Him, by dwelling in their hearts as King, by putting all things within in order, and giving to each faculty its place and work. When a man begins to find order in his heart in place of rebellion and confusion, his soul begins to understand something of quiet and peace. There is no true inward happiness, until the true King is on the throne.</w:t>
      </w:r>
    </w:p>
    <w:p w14:paraId="62822AB5">
      <w:pPr>
        <w:ind w:left="-5" w:right="2"/>
        <w:rPr>
          <w:rFonts w:hint="eastAsia"/>
        </w:rPr>
      </w:pPr>
      <w:r>
        <w:rPr>
          <w:rFonts w:hint="eastAsia"/>
        </w:rPr>
        <w:t>(d) 这样的安息，主耶稣赐给那些来到祂面前的人，藉着作为王住在他们心中，使内心一切井然有序，并给每种机能以其位置和工作。当一个人开始发现心中的秩序取代了叛逆和混乱时，他的灵魂就开始理解某种宁静与平安。直到真正的王登上宝座，才会有真正的内在幸福。</w:t>
      </w:r>
    </w:p>
    <w:p w14:paraId="1876C3EE">
      <w:pPr>
        <w:ind w:left="-5" w:right="2"/>
        <w:rPr>
          <w:rFonts w:hint="eastAsia"/>
        </w:rPr>
      </w:pPr>
    </w:p>
    <w:p w14:paraId="4E6E6726">
      <w:pPr>
        <w:ind w:left="-5" w:right="2"/>
        <w:rPr>
          <w:rFonts w:hint="eastAsia"/>
        </w:rPr>
      </w:pPr>
      <w:r>
        <w:rPr>
          <w:rFonts w:hint="eastAsia"/>
        </w:rPr>
        <w:t>(e)Rest such as this is the privilege of all believers in Christ. Some know more of it and some less; some feel it only at distant intervals, and some feel it almost always. Few enjoy the sense of it without many a battle with unbelief, and many a conflict with fear. But all who truly come to Christ, know something of this rest. Ask them, with all their complaints and doubts, whether they would give up Christ and go back to the world. You will get only one answer. Weak as their sense of rest may be, they have got hold of something which does them good, and that something they cannot let go.</w:t>
      </w:r>
    </w:p>
    <w:p w14:paraId="5ED1EF7B">
      <w:pPr>
        <w:ind w:left="-5" w:right="2"/>
        <w:rPr>
          <w:rFonts w:hint="eastAsia"/>
        </w:rPr>
      </w:pPr>
      <w:r>
        <w:rPr>
          <w:rFonts w:hint="eastAsia"/>
        </w:rPr>
        <w:t>(e) 这样的安息是所有信靠基督之人的特权。有些人知道得多些，有些人少些；有些人只是偶尔感觉到，有些人几乎总是感觉到。很少有人在享受这种感觉时不经过与不信的多次战斗，和与恐惧的多次冲突。但所有真正来到基督面前的人，都知道这种安息的一二。问他们，尽管他们有种种抱怨和疑虑，他们是否愿意放弃基督回到世界去。你只会得到一个答案。尽管他们的安息感可能很微弱，但他们已经抓住了某种对他们有益的东西，而那个东西他们不能放手。</w:t>
      </w:r>
    </w:p>
    <w:p w14:paraId="1199E378">
      <w:pPr>
        <w:ind w:left="-5" w:right="2"/>
        <w:rPr>
          <w:rFonts w:hint="eastAsia"/>
        </w:rPr>
      </w:pPr>
    </w:p>
    <w:p w14:paraId="7DC5B7B3">
      <w:pPr>
        <w:ind w:left="-5" w:right="2"/>
        <w:rPr>
          <w:rFonts w:hint="eastAsia"/>
        </w:rPr>
      </w:pPr>
      <w:r>
        <w:rPr>
          <w:rFonts w:hint="eastAsia"/>
        </w:rPr>
        <w:t>(f)Rest such as this is within reach of all who are willing to seek it and receive it. The poor man is not so poor but he may have it; the ignorant man is not so ignorant but he may know it; the sick man is not so weak and helpless but he may get hold of it. Faith, simple faith, is the one thing needful in order to possess Christ's rest. Faith in Christ is the grand secret of happiness. Neither poverty, nor ignorance, nor tribulation, nor distress can prevent men and women feeling rest of soul, if they will only come to Christ and believe.</w:t>
      </w:r>
    </w:p>
    <w:p w14:paraId="29FDB446">
      <w:pPr>
        <w:ind w:left="-5" w:right="2"/>
        <w:rPr>
          <w:rFonts w:hint="eastAsia"/>
        </w:rPr>
      </w:pPr>
      <w:r>
        <w:rPr>
          <w:rFonts w:hint="eastAsia"/>
        </w:rPr>
        <w:t>(f) 这样的安息是所有愿意寻求并接受它的人力所能及的。穷人不会穷到不能拥有它；无知的人不会无知到不能认识它；病人不会虚弱无助到不能抓住它。信心，单纯的信心，是拥有基督安息所需的唯一事物。信靠基督是幸福的伟大秘诀。只要他们愿意来到基督面前并相信，贫穷、无知、患难或困苦都不能阻止男男女女感受到灵魂的安息。</w:t>
      </w:r>
    </w:p>
    <w:p w14:paraId="611BBAE6">
      <w:pPr>
        <w:ind w:left="-5" w:right="2"/>
        <w:rPr>
          <w:rFonts w:hint="eastAsia"/>
        </w:rPr>
      </w:pPr>
    </w:p>
    <w:p w14:paraId="2AEF5040">
      <w:pPr>
        <w:ind w:left="-5" w:right="2"/>
        <w:rPr>
          <w:rFonts w:hint="eastAsia"/>
        </w:rPr>
      </w:pPr>
      <w:r>
        <w:rPr>
          <w:rFonts w:hint="eastAsia"/>
        </w:rPr>
        <w:t>(g)Rest such as this is the possession which makes people independent of worldly changes. Banks may break, and money make itself wings and flee away. War, pestilence, and famine may break in on a land, and the foundations of the earth be out of course. Health and vigor may depart, and the body be crushed down by loathsome disease. Death may cut down wife, and children, and friends, until he who once enjoyed them stands entirely alone. But the man who has come to Christ by faith, will still possess something which can never be taken from him. Like Paul and Silas, he will sing in prison. Like Job, bereaved of children and property, he will bless the name of the Lord. (Acts 16:25; Job 1:21.) He is the truly independent man who possesses that which nothing can take away.</w:t>
      </w:r>
    </w:p>
    <w:p w14:paraId="17B136CA">
      <w:pPr>
        <w:ind w:left="-5" w:right="2"/>
        <w:rPr>
          <w:rFonts w:hint="eastAsia"/>
        </w:rPr>
      </w:pPr>
      <w:r>
        <w:rPr>
          <w:rFonts w:hint="eastAsia"/>
        </w:rPr>
        <w:t>(g) 这样的安息是使人独立于世事变迁的财产。银行可能会倒闭，钱财可能会长翅膀飞走。战争、瘟疫和饥荒可能会闯入这片土地，大地的根基可能会动摇。健康和活力可能会离去，身体可能会被可憎的疾病压垮。死亡可能会砍倒妻子、孩子和朋友，直到那个曾经享受他们的人完全孤单地站立。但那个凭信心来到基督面前的人，仍将拥有某种永远无法从他身上夺走的东西。像保罗和西拉一样，他将在监狱里歌唱。像约伯一样，在丧失孩子和财产后，他将称颂耶和华的名。（使徒行传 16:25；约伯记 1:21。）拥有那无法夺走之物的人，才是真正独立的人。</w:t>
      </w:r>
    </w:p>
    <w:p w14:paraId="26A326FF">
      <w:pPr>
        <w:ind w:left="-5" w:right="2"/>
        <w:rPr>
          <w:rFonts w:hint="eastAsia"/>
        </w:rPr>
      </w:pPr>
    </w:p>
    <w:p w14:paraId="1B337823">
      <w:pPr>
        <w:ind w:left="-5" w:right="2"/>
        <w:rPr>
          <w:rFonts w:hint="eastAsia"/>
        </w:rPr>
      </w:pPr>
      <w:r>
        <w:rPr>
          <w:rFonts w:hint="eastAsia"/>
        </w:rPr>
        <w:t>(h)Rest such as this is the possession which makes people truly rich. It lasts; it wears; it endures. It lightens the solitary home. It smooths the dying pillow. It goes with people when they are placed in their coffins. It abides with them when they are laid in their graves. When friends can no longer help us, and money is no longer of use—when doctors can no longer relieve our pain, and nurses can no longer minister to our needs—when sense begins to fail, and eye and ear can no longer do their duty—then, even then, the "rest" which Christ gives will be shed abroad in the heart of the believer. The words "rich" and "poor" will change their meaning entirely one day. He is the only rich man who has come to Christ by faith, and from Christ has received rest. This is the rest which Christ offers to give to all who are "laboring and heavy-laden."</w:t>
      </w:r>
    </w:p>
    <w:p w14:paraId="2F4C1915">
      <w:pPr>
        <w:ind w:left="-5" w:right="2"/>
        <w:rPr>
          <w:rFonts w:hint="eastAsia"/>
        </w:rPr>
      </w:pPr>
      <w:r>
        <w:rPr>
          <w:rFonts w:hint="eastAsia"/>
        </w:rPr>
        <w:t>(h) 这样的安息是使人真正富足的财产。它持久；它耐用；它长存。它照亮孤独的家。它抚平临终的枕头。当人们被放入棺材时，它与他们同去。当他们被安放在坟墓里时，它与他们同在。当朋友不再能帮助我们，金钱不再有用时——当医生不再能减轻我们的痛苦，护士不再能满足我们的需要时——当感官开始衰竭，眼睛和耳朵不再能履行职责时——那时，即便在那时，基督所赐的“安息”将浇灌在信徒的心里。“富”和“穷”这两个词有一天将完全改变它们的意义。那个凭信心来到基督面前，并从基督那里领受了安息的人，才是唯一的富人。这就是基督提议给所有“劳苦担重担的人”的安息。</w:t>
      </w:r>
    </w:p>
    <w:p w14:paraId="16BD83F4">
      <w:pPr>
        <w:ind w:left="-5" w:right="2"/>
        <w:rPr>
          <w:rFonts w:hint="eastAsia"/>
        </w:rPr>
      </w:pPr>
    </w:p>
    <w:p w14:paraId="3EA93E74">
      <w:pPr>
        <w:ind w:left="-5" w:right="2"/>
        <w:rPr>
          <w:rFonts w:hint="eastAsia"/>
        </w:rPr>
      </w:pPr>
      <w:r>
        <w:rPr>
          <w:rFonts w:hint="eastAsia"/>
        </w:rPr>
        <w:t>This is the rest for which He invites them to come to Him. This is the rest which I want you to enjoy, and to which I bring you an invitation this day. May God grant that the invitation may not be brought to you in vain!</w:t>
      </w:r>
    </w:p>
    <w:p w14:paraId="334F2AB5">
      <w:pPr>
        <w:ind w:left="-5" w:right="2"/>
        <w:rPr>
          <w:rFonts w:hint="eastAsia"/>
        </w:rPr>
      </w:pPr>
      <w:r>
        <w:rPr>
          <w:rFonts w:hint="eastAsia"/>
        </w:rPr>
        <w:t>这就是祂邀请他们到祂那里去得的安息。这就是我希望你享受的安息，也是我今天带给你的邀请。愿神准许这邀请不是徒然带给你的！</w:t>
      </w:r>
    </w:p>
    <w:p w14:paraId="788A95E0">
      <w:pPr>
        <w:ind w:left="-5" w:right="2"/>
        <w:rPr>
          <w:rFonts w:hint="eastAsia"/>
        </w:rPr>
      </w:pPr>
    </w:p>
    <w:p w14:paraId="71607102">
      <w:pPr>
        <w:ind w:left="-5" w:right="2"/>
        <w:rPr>
          <w:rFonts w:hint="eastAsia"/>
        </w:rPr>
      </w:pPr>
      <w:r>
        <w:rPr>
          <w:rFonts w:hint="eastAsia"/>
        </w:rPr>
        <w:t>(1)Does any reader of this paper feel ignorant of the "rest" of which I have been speaking? If so, what have you got from your religion? You live in a Christian land; you profess and call yourself a Christian. You have probably attended a Christian place of worship many years. You would not like to be called an infidel or a heathen. Yet all this time what benefit have you received from your Christianity! What solid advantage have you obtained from it? For anything one can see, you might just as well have been a Turk or a Jew.</w:t>
      </w:r>
    </w:p>
    <w:p w14:paraId="65D9B60C">
      <w:pPr>
        <w:ind w:left="-5" w:right="2"/>
        <w:rPr>
          <w:rFonts w:hint="eastAsia"/>
        </w:rPr>
      </w:pPr>
      <w:r>
        <w:rPr>
          <w:rFonts w:hint="eastAsia"/>
        </w:rPr>
        <w:t>(1)本文的任何读者对我说过的“安息”感到一无所知吗？如果是这样，你从你的宗教中得到了什么？你生活在一个基督教国家；你表白并称自己为基督徒。你可能参加基督徒的敬拜场所很多年了。你不喜欢被称为不信者或异教徒。然而这么长时间以来，你从你的基督教中得到了什么益处！你从中获得了什么实实在在的好处？就人所能见的而言，你还不如是个土耳其人或犹太人。</w:t>
      </w:r>
    </w:p>
    <w:p w14:paraId="58E0BB33">
      <w:pPr>
        <w:ind w:left="-5" w:right="2"/>
        <w:rPr>
          <w:rFonts w:hint="eastAsia"/>
        </w:rPr>
      </w:pPr>
    </w:p>
    <w:p w14:paraId="2E9D4957">
      <w:pPr>
        <w:ind w:left="-5" w:right="2"/>
        <w:rPr>
          <w:rFonts w:hint="eastAsia"/>
        </w:rPr>
      </w:pPr>
      <w:r>
        <w:rPr>
          <w:rFonts w:hint="eastAsia"/>
        </w:rPr>
        <w:t>Take advice this day, and resolve to possess the realities of Christianity as well as the name, and the substance as well as the form. Do not be content until you know something of the peace, and hope, and joy, and consolation which Christians enjoyed in former times. Ask yourself what is the reason that you are a stranger to the feelings which men and women experienced in the days of the Apostles. Ask yourself why you do not "rejoice in the Lord," and feel "peace with God," like the Romans and Philippians, to whom Paul wrote. Religious feelings, no doubt, are often deceptive; but surely the religion which produces no feelings at all is not the religion of the New Testament. The religion which gives a man no inward comfort, can never be a religion from God. Take heed to yourself. Never be satisfied until you know something of the "rest that is in Christ."</w:t>
      </w:r>
    </w:p>
    <w:p w14:paraId="508AB3B3">
      <w:pPr>
        <w:ind w:left="-5" w:right="2"/>
        <w:rPr>
          <w:rFonts w:hint="eastAsia"/>
        </w:rPr>
      </w:pPr>
      <w:r>
        <w:rPr>
          <w:rFonts w:hint="eastAsia"/>
        </w:rPr>
        <w:t>今天接受建议，并下定决心既拥有基督教的名号也拥有其实质，既拥有其形式也拥有其实体。不要满足，直到你知道一些早期基督徒所享受的平安、盼望、喜乐和安慰。问问你自己，为什么你对使徒时代男女所经历的感觉感到陌生。问问你自己，为什么你不像保罗写信给的罗马人和腓立比人那样“靠主喜乐”，并感到“与神相和”。宗教感觉无疑常常是欺骗性的；但确实，完全不产生任何感觉的宗教不是新约的宗教。不给人的内心带来任何安慰的宗教，绝不可能是来自神的宗教。要谨慎你自己。永远不要满足，直到你知道一些“在基督里的安息”。</w:t>
      </w:r>
    </w:p>
    <w:p w14:paraId="7F94C52A">
      <w:pPr>
        <w:ind w:left="-5" w:right="2"/>
        <w:rPr>
          <w:rFonts w:hint="eastAsia"/>
        </w:rPr>
      </w:pPr>
    </w:p>
    <w:p w14:paraId="2899C48C">
      <w:pPr>
        <w:ind w:left="-5" w:right="2"/>
        <w:rPr>
          <w:rFonts w:hint="eastAsia"/>
        </w:rPr>
      </w:pPr>
      <w:r>
        <w:rPr>
          <w:rFonts w:hint="eastAsia"/>
        </w:rPr>
        <w:t>(2)Does any reader of this paper desire rest of soul, and yet knows not where to turn for it? Remember this day, that there is only one place where it can be found. Governments cannot give it; education will not impart it; worldly amusements cannot supply it; money will not purchase it. It can only be found in the hand of Jesus Christ—and to His hand you must turn, if you would find peace within.</w:t>
      </w:r>
    </w:p>
    <w:p w14:paraId="1896E653">
      <w:pPr>
        <w:ind w:left="-5" w:right="2"/>
        <w:rPr>
          <w:rFonts w:hint="eastAsia"/>
        </w:rPr>
      </w:pPr>
      <w:r>
        <w:rPr>
          <w:rFonts w:hint="eastAsia"/>
        </w:rPr>
        <w:t>(2)本文的任何读者渴望灵魂的安息，却不知道去哪里寻找吗？今天记住，只有一个地方可以找到它。政府不能给；教育不会传授；世俗娱乐不能提供；金钱买不到。它只能在耶稣基督的手中找到——如果你想找到内心的平安，你必须转向祂的手。</w:t>
      </w:r>
    </w:p>
    <w:p w14:paraId="07F877B4">
      <w:pPr>
        <w:ind w:left="-5" w:right="2"/>
        <w:rPr>
          <w:rFonts w:hint="eastAsia"/>
        </w:rPr>
      </w:pPr>
    </w:p>
    <w:p w14:paraId="75AD6334">
      <w:pPr>
        <w:ind w:left="-5" w:right="2"/>
        <w:rPr>
          <w:rFonts w:hint="eastAsia"/>
        </w:rPr>
      </w:pPr>
      <w:r>
        <w:rPr>
          <w:rFonts w:hint="eastAsia"/>
        </w:rPr>
        <w:t>There is no royal road to rest of soul. Let that never be forgotten. There is only one way to the Father—Jesus Christ; one door into heaven—Jesus Christ; and one path to heart-peace—Jesus Christ. By that way all "laboring and heavy-laden" ones must go, whatever be their rank or condition. Kings in their palaces and paupers in the workhouse, are all on a level in this matter. All alike must come to Christ, if they feel soul-weary and athirst. All must drink of the same fountain, if they would have their thirst relieved.</w:t>
      </w:r>
    </w:p>
    <w:p w14:paraId="64A77CBA">
      <w:pPr>
        <w:ind w:left="-5" w:right="2"/>
        <w:rPr>
          <w:rFonts w:hint="eastAsia"/>
        </w:rPr>
      </w:pPr>
      <w:r>
        <w:rPr>
          <w:rFonts w:hint="eastAsia"/>
        </w:rPr>
        <w:t>通往灵魂安息没有捷径。这一点切不可忘记。通往父只有一条路——耶稣基督；通往天堂只有一扇门——耶稣基督；通往内心平安只有一条路径——耶稣基督。所有“劳苦担重担”的人都必须走那条路，无论他们的等级或状况如何。宫殿里的国王和济贫院里的穷人，在这件事上都是平等的。如果感到灵魂疲惫和干渴，所有人都必须同样来到基督面前。如果想要解渴，所有人都必须喝同一泉源的水。</w:t>
      </w:r>
    </w:p>
    <w:p w14:paraId="1881DFBB">
      <w:pPr>
        <w:ind w:left="-5" w:right="2"/>
        <w:rPr>
          <w:rFonts w:hint="eastAsia"/>
        </w:rPr>
      </w:pPr>
    </w:p>
    <w:p w14:paraId="18DB8BB4">
      <w:pPr>
        <w:ind w:left="-5" w:right="2"/>
        <w:rPr>
          <w:rFonts w:hint="eastAsia"/>
        </w:rPr>
      </w:pPr>
      <w:r>
        <w:rPr>
          <w:rFonts w:hint="eastAsia"/>
        </w:rPr>
        <w:t>You may not believe what I am now writing. Time will show who is right, and who is wrong. Go on, if you will, imagining that true happiness is to be found in the good things of this world. Seek it, if you will, in reveling and banqueting, in dancing and merry-making, in races and theaters, in sports and cards. Seek it if you will, in reading and scientific pursuits, in music and painting, in politics and business. Seek it—but you will never overtake it, unless you change your plan. Real heart-rest is never to be found except in heart-union with Jesus Christ.</w:t>
      </w:r>
    </w:p>
    <w:p w14:paraId="26328CE2">
      <w:pPr>
        <w:ind w:left="-5" w:right="2"/>
        <w:rPr>
          <w:rFonts w:hint="eastAsia"/>
        </w:rPr>
      </w:pPr>
      <w:r>
        <w:rPr>
          <w:rFonts w:hint="eastAsia"/>
        </w:rPr>
        <w:t>你可能不相信我现在写的话。时间会证明谁是对的，谁是错的。继续吧，如果你愿意，想象真正的幸福可以在这世上的好东西中找到。去寻找吧，如果你愿意，在狂欢和宴乐中，在跳舞和寻欢作乐中，在赛马和剧院中，在运动和打牌中。去寻找吧，如果你愿意，在阅读和科学追求中，在音乐和绘画中，在政治和商业中。寻找吧——但你永远追不上它，除非你改变你的计划。除了与耶稣基督的心灵联合，永远找不到真正的内心安息。</w:t>
      </w:r>
    </w:p>
    <w:p w14:paraId="5570A54A">
      <w:pPr>
        <w:ind w:left="-5" w:right="2"/>
        <w:rPr>
          <w:rFonts w:hint="eastAsia"/>
        </w:rPr>
      </w:pPr>
    </w:p>
    <w:p w14:paraId="06C4C7DB">
      <w:pPr>
        <w:ind w:left="-5" w:right="2"/>
        <w:rPr>
          <w:rFonts w:hint="eastAsia"/>
        </w:rPr>
      </w:pPr>
      <w:r>
        <w:rPr>
          <w:rFonts w:hint="eastAsia"/>
        </w:rPr>
        <w:t>The Princess Elizabeth, daughter of Charles I, lies buried in Newport church, in the Isle of Wight. A marble monument, erected by our gracious Queen Victoria, records in a touching way the manner of her death. She languished in Carisbrook Castle during the unhappy Commonwealth wars, a prisoner, alone, and separate from all the companions of her youth, until death set her free. She was found dead one day with her head leaning on her Bible, and the Bible open at the words, "Come unto Me, all you who labor and are heavy-laden, and I will give you rest." The monument in Newport church records this fact. It consists of a female figure reclining her head on a marble book, with the text already quoted engraved on the book. Think what a sermon in stone that monument preaches. Think, what a standing memorial it affords of the utter inability of rank and high birth to confer certain happiness! Think what a testimony it bears to the lesson before you this day—the mighty lesson that there is no true rest for anyone excepting in Christ! Happy will it be for your soul if that lesson is never forgotten!</w:t>
      </w:r>
    </w:p>
    <w:p w14:paraId="0B6A957D">
      <w:pPr>
        <w:ind w:left="-5" w:right="2"/>
        <w:rPr>
          <w:rFonts w:hint="eastAsia"/>
        </w:rPr>
      </w:pPr>
      <w:r>
        <w:rPr>
          <w:rFonts w:hint="eastAsia"/>
        </w:rPr>
        <w:t>查理一世的女儿伊丽莎白公主，葬在怀特岛的纽波特教堂。一座由我们仁慈的维多利亚女王竖立的大理石纪念碑，以感人的方式记录了她的死状。她在不幸的英联邦战争期间，在卡里斯布鲁克城堡憔悴，作为囚犯，孤独一人，与她年轻时的所有伙伴分离，直到死亡使她获得自由。有一天她被发现死了，头靠在她的圣经上，圣经翻开在这些话上：“凡劳苦担重担的人，可以到我这里来，我就使你们得安息。”纽波特教堂的纪念碑记录了这一事实。它由一个女性形象组成，她的头靠在一本大理石书上，书上刻着刚才引用的经文。想想那座纪念碑在石头中传讲了一篇怎样的讲章。想想，它提供了一个多么持久的纪念，说明等级和高贵的出身完全无法赋予确定的幸福！想想它对今天摆在你面前的功课作了怎样的见证——那个伟大的功课，即除了在基督里，任何人都没有真正的安息！如果那个功课永远不被忘记，你的灵魂就有福了！</w:t>
      </w:r>
    </w:p>
    <w:p w14:paraId="6837F70F">
      <w:pPr>
        <w:ind w:left="-5" w:right="2"/>
        <w:rPr>
          <w:rFonts w:hint="eastAsia"/>
        </w:rPr>
      </w:pPr>
    </w:p>
    <w:p w14:paraId="30255A16">
      <w:pPr>
        <w:ind w:left="-5" w:right="2"/>
        <w:rPr>
          <w:rFonts w:hint="eastAsia"/>
        </w:rPr>
      </w:pPr>
      <w:r>
        <w:rPr>
          <w:rFonts w:hint="eastAsia"/>
        </w:rPr>
        <w:t>(3)Does any reader of this paper desire to possess the rest that Christ alone can give, and yet feel afraid to seek it? I beseech you, as a friend to your soul, to cast this needless fear away. For what did Christ die on the cross, if not to save sinners? For what does He sit at the right hand of God, if not to receive and intercede for sinners? When Christ invites you so plainly, and promises so freely, why should you rob your own soul, and refuse to come to Him?</w:t>
      </w:r>
    </w:p>
    <w:p w14:paraId="0D6B5EF8">
      <w:pPr>
        <w:ind w:left="-5" w:right="2"/>
        <w:rPr>
          <w:rFonts w:hint="eastAsia"/>
        </w:rPr>
      </w:pPr>
      <w:r>
        <w:rPr>
          <w:rFonts w:hint="eastAsia"/>
        </w:rPr>
        <w:t>(3)本文的任何读者渴望拥有唯独基督能给的安息，却害怕去寻求它吗？作为你灵魂的朋友，我恳求你抛弃这种不必要的恐惧。如果不是为了拯救罪人，基督为什么死在十字架上？如果不是为了接纳罪人并为他们代求，祂为什么坐在神的右边？当基督如此明白地邀请你，如此慷慨地应许时，你为什么要抢劫你自己的灵魂，并拒绝来到祂面前？</w:t>
      </w:r>
    </w:p>
    <w:p w14:paraId="73C69FCE">
      <w:pPr>
        <w:ind w:left="-5" w:right="2"/>
        <w:rPr>
          <w:rFonts w:hint="eastAsia"/>
        </w:rPr>
      </w:pPr>
    </w:p>
    <w:p w14:paraId="1255DD0A">
      <w:pPr>
        <w:ind w:left="-5" w:right="2"/>
        <w:rPr>
          <w:rFonts w:hint="eastAsia"/>
        </w:rPr>
      </w:pPr>
      <w:r>
        <w:rPr>
          <w:rFonts w:hint="eastAsia"/>
        </w:rPr>
        <w:t>Who, among all the readers of this paper, desires to be saved by Christ, and yet is not saved at present? Come, I beseech you—come to Christ without delay. Though you have been a great sinner, Come! Though you have long resisted warnings, counsels, sermons, Come! Though you have sinned against light and knowledge, against a father's advice and a mother's tears, Come! Though you have plunged into every excess of wickedness, and lived without prayer, yet Come! The door is not shut, the fountain is not yet closed. Jesus Christ invites you. It is enough that you feel laboring and heavyladen, and desire to be saved. Come! Come to Christ without delay!</w:t>
      </w:r>
    </w:p>
    <w:p w14:paraId="4A6EBE1E">
      <w:pPr>
        <w:ind w:left="-5" w:right="2"/>
        <w:rPr>
          <w:rFonts w:hint="eastAsia"/>
        </w:rPr>
      </w:pPr>
      <w:r>
        <w:rPr>
          <w:rFonts w:hint="eastAsia"/>
        </w:rPr>
        <w:t>在本文的所有读者中，谁渴望被基督拯救，却目前尚未得救？来吧，我恳求你——毫不迟疑地来到基督面前。虽然你曾是个大罪人，来！虽然你长期抵挡警告、劝告、讲道，来！虽然你违背光照和知识犯罪，违背父亲的建议和母亲的眼泪，来！虽然你陷入了各种过度的邪恶，并且生活没有祷告，但来！门没有关，泉源还没有封。耶稣基督邀请你。你感到劳苦担重担，并渴望得救就足够了。来！毫不迟疑地来到基督面前！</w:t>
      </w:r>
    </w:p>
    <w:p w14:paraId="23773A67">
      <w:pPr>
        <w:ind w:left="-5" w:right="2"/>
        <w:rPr>
          <w:rFonts w:hint="eastAsia"/>
        </w:rPr>
      </w:pPr>
    </w:p>
    <w:p w14:paraId="1D9FDFAE">
      <w:pPr>
        <w:ind w:left="-5" w:right="2"/>
        <w:rPr>
          <w:rFonts w:hint="eastAsia"/>
        </w:rPr>
      </w:pPr>
      <w:r>
        <w:rPr>
          <w:rFonts w:hint="eastAsia"/>
        </w:rPr>
        <w:t>Come to Him by faith, and pour out your heart before Him in prayer. Tell Him the whole story of your life, and ask Him to receive you. Cry to Him as the penitent thief did, when he saw Him on the cross. Say to Him, "Lord, save me also! Lord, remember me!" Come! Come to Christ without delay!</w:t>
      </w:r>
    </w:p>
    <w:p w14:paraId="19002401">
      <w:pPr>
        <w:ind w:left="-5" w:right="2"/>
        <w:rPr>
          <w:rFonts w:hint="eastAsia"/>
        </w:rPr>
      </w:pPr>
      <w:r>
        <w:rPr>
          <w:rFonts w:hint="eastAsia"/>
        </w:rPr>
        <w:t>凭信心来到祂面前，并在祷告中在祂面前倾心吐意。告诉祂你一生的故事，求祂接纳你。像那个悔改的强盗在十字架上看到祂时那样向祂呼求。对祂说：“主啊，也救我！主啊，记念我！”来！毫不迟疑地来到基督面前！</w:t>
      </w:r>
    </w:p>
    <w:p w14:paraId="3A67B509">
      <w:pPr>
        <w:ind w:left="-5" w:right="2"/>
        <w:rPr>
          <w:rFonts w:hint="eastAsia"/>
        </w:rPr>
      </w:pPr>
    </w:p>
    <w:p w14:paraId="79FE0940">
      <w:pPr>
        <w:ind w:left="-5" w:right="2"/>
        <w:rPr>
          <w:rFonts w:hint="eastAsia"/>
        </w:rPr>
      </w:pPr>
      <w:r>
        <w:rPr>
          <w:rFonts w:hint="eastAsia"/>
        </w:rPr>
        <w:t>If you have never come to this point yet, you must come to it at last, if you mean to be saved. You must apply to Christ as a sinner; you must have personal dealings with the great Physician, and apply to Him for a cure. Why not do it at once? Why not this very day accept the great invitation? Once more, I repeat my exhortation. Come! Come to Christ without delay!</w:t>
      </w:r>
    </w:p>
    <w:p w14:paraId="5B8C576E">
      <w:pPr>
        <w:ind w:left="-5" w:right="2"/>
        <w:rPr>
          <w:rFonts w:hint="eastAsia"/>
        </w:rPr>
      </w:pPr>
      <w:r>
        <w:rPr>
          <w:rFonts w:hint="eastAsia"/>
        </w:rPr>
        <w:t>如果你还没有来到这一点，如果你想得救，你最终必须来到这一点。你必须作为一个罪人向基督求助；你必须与大医生有个人往来，并向祂求医治。为什么不立刻做呢？为什么不就在今天接受这个伟大的邀请？我再次重复我的劝勉。来！毫不迟疑地来到基督面前！</w:t>
      </w:r>
    </w:p>
    <w:p w14:paraId="4E8DE2B6">
      <w:pPr>
        <w:ind w:left="-5" w:right="2"/>
        <w:rPr>
          <w:rFonts w:hint="eastAsia"/>
        </w:rPr>
      </w:pPr>
    </w:p>
    <w:p w14:paraId="2320165D">
      <w:pPr>
        <w:ind w:left="-5" w:right="2"/>
        <w:rPr>
          <w:rFonts w:hint="eastAsia"/>
        </w:rPr>
      </w:pPr>
      <w:r>
        <w:rPr>
          <w:rFonts w:hint="eastAsia"/>
        </w:rPr>
        <w:t>(4)Has any reader of this paper found the rest which Christ gives? Have you tasted true peace by coming to Him and casting your soul on Him? Then go on to the end of your days as you have begun, looking to Jesus and living on Him. Go on drawing daily full supplies of rest, peace, mercy, and grace from the great fountain of rest and peace. Remember that, if you live to the age of Methuselah, you will never be anything but a poor empty sinner, owing all you have and hope for, to Christ alone.</w:t>
      </w:r>
    </w:p>
    <w:p w14:paraId="6216AB6F">
      <w:pPr>
        <w:ind w:left="-5" w:right="2"/>
        <w:rPr>
          <w:rFonts w:hint="eastAsia"/>
        </w:rPr>
      </w:pPr>
      <w:r>
        <w:rPr>
          <w:rFonts w:hint="eastAsia"/>
        </w:rPr>
        <w:t>(4)本文的任何读者找到了基督所赐的安息吗？你通过来到祂面前并将灵魂投靠祂而尝到了真正的平安吗？那么，就像你开始那样继续到你日子的终结，仰望耶稣并靠祂而活。继续从安息和平安的伟大泉源中汲取每日充足的安息、平安、怜悯和恩典的供应。记住，即使你活到玛土撒拉的年纪，你也永远不过是一个贫穷空虚的罪人，把你所有的一切和你所希望的一切，唯独归功于基督。</w:t>
      </w:r>
    </w:p>
    <w:p w14:paraId="7A987B55">
      <w:pPr>
        <w:ind w:left="-5" w:right="2"/>
        <w:rPr>
          <w:rFonts w:hint="eastAsia"/>
        </w:rPr>
      </w:pPr>
    </w:p>
    <w:p w14:paraId="39A9F33F">
      <w:pPr>
        <w:ind w:left="-5" w:right="2"/>
        <w:rPr>
          <w:rFonts w:hint="eastAsia"/>
        </w:rPr>
      </w:pPr>
      <w:r>
        <w:rPr>
          <w:rFonts w:hint="eastAsia"/>
        </w:rPr>
        <w:t>Never be ashamed of living the life of faith in Christ. People may ridicule and mock you, and even silence you in argument; but they can never take from you the feelings which faith in Christ gives. They can never prevent you feeling, "I was weary until I found Christ—but now I have rest of conscience. I was blind—but now I see. I was dead —but I am alive again. I was lost—but I am found."</w:t>
      </w:r>
    </w:p>
    <w:p w14:paraId="173CA09B">
      <w:pPr>
        <w:ind w:left="-5" w:right="2"/>
        <w:rPr>
          <w:rFonts w:hint="eastAsia"/>
        </w:rPr>
      </w:pPr>
      <w:r>
        <w:rPr>
          <w:rFonts w:hint="eastAsia"/>
        </w:rPr>
        <w:t>永远不要以在基督里过信心的生活为耻。人们可能会嘲笑和讥讽你，甚至在争论中让你哑口无言；但他们永远不能从你身上夺走信靠基督所带来的感觉。他们永远不能阻止你感觉：“我曾经疲惫，直到我找到基督——但现在我有良心的安息。我曾经瞎眼——但现在我看见了。我曾经死了——但我又活了。我曾经失丧——但我被寻回了。”</w:t>
      </w:r>
    </w:p>
    <w:p w14:paraId="2DC9C915">
      <w:pPr>
        <w:ind w:left="-5" w:right="2"/>
        <w:rPr>
          <w:rFonts w:hint="eastAsia"/>
        </w:rPr>
      </w:pPr>
    </w:p>
    <w:p w14:paraId="68B1D397">
      <w:pPr>
        <w:ind w:left="-5" w:right="2"/>
        <w:rPr>
          <w:rFonts w:hint="eastAsia"/>
        </w:rPr>
      </w:pPr>
      <w:r>
        <w:rPr>
          <w:rFonts w:hint="eastAsia"/>
        </w:rPr>
        <w:t>Invite all around you to come to Christ. Use every lawful effort to bring father, mother, husband, wife, children, brothers, sisters, friends, relatives, companions, fellow-workmen, servants—to bring all and everyone to the knowledge of the Lord Jesus. Spare no pains. Speak to them about Christ—speak to Christ about them. Be instant in season, out of season. Say to them, as Moses did to Hobab, "Come you with us, and we will do you good." (Num. 10:29.) The more you work for the souls of others, the more blessing will you get for your own soul.</w:t>
      </w:r>
    </w:p>
    <w:p w14:paraId="4ED977C5">
      <w:pPr>
        <w:ind w:left="-5" w:right="2"/>
        <w:rPr>
          <w:rFonts w:hint="eastAsia"/>
        </w:rPr>
      </w:pPr>
      <w:r>
        <w:rPr>
          <w:rFonts w:hint="eastAsia"/>
        </w:rPr>
        <w:t>邀请你周围的所有人来到基督面前。使用一切合法的努力带父亲、母亲、丈夫、妻子、孩子、兄弟、姐妹、朋友、亲戚、同伴、工友、仆人——带所有人和每个人认识主耶稣。不遗余力。对他们谈论基督——对基督谈论他们。务要传道，无论得时不得时。对他们说，像摩西对霍巴说的那样：“你和我们同去，我们必厚待你。”（民数记 10:29。）你为别人的灵魂工作得越多，你自己的灵魂就会得到越多的祝福。</w:t>
      </w:r>
    </w:p>
    <w:p w14:paraId="4373468D">
      <w:pPr>
        <w:ind w:left="-5" w:right="2"/>
        <w:rPr>
          <w:rFonts w:hint="eastAsia"/>
        </w:rPr>
      </w:pPr>
    </w:p>
    <w:p w14:paraId="174F6742">
      <w:pPr>
        <w:ind w:left="-5" w:right="2"/>
        <w:rPr>
          <w:rFonts w:hint="eastAsia"/>
        </w:rPr>
      </w:pPr>
      <w:r>
        <w:rPr>
          <w:rFonts w:hint="eastAsia"/>
        </w:rPr>
        <w:t>Last—but not least, look forward with confidence to a better rest in a world to come. Yet a little time, and He who shall come, will come, and will not tarry. He will gather together all who have believed in Him, and take His people to a home where the wicked shall cease from troubling, and the weary shall be at perfect rest. He shall give them a glorious body, in which they shall serve Him without distraction, and praise Him without weariness. He shall wipe away tears from all faces, and make all things new. (Isa, 25:8.)</w:t>
      </w:r>
    </w:p>
    <w:p w14:paraId="486253C1">
      <w:pPr>
        <w:ind w:left="-5" w:right="2"/>
        <w:rPr>
          <w:rFonts w:hint="eastAsia"/>
        </w:rPr>
      </w:pPr>
      <w:r>
        <w:rPr>
          <w:rFonts w:hint="eastAsia"/>
        </w:rPr>
        <w:t>最后——但也同样重要，满怀信心地盼望来世更好的安息。还有一点点时候，那要来的就来，并不迟延。祂将聚集所有信靠祂的人，并带祂的子民到一个恶人止息搅扰、困乏人得享完全安息的家。祂将赐给他们一个荣耀的身体，在其中他们将毫无分心地事奉祂，不知疲倦地赞美祂。祂将擦去各人脸上的眼泪，并将一切更新。（以赛亚书 25:8。）</w:t>
      </w:r>
    </w:p>
    <w:p w14:paraId="33FC5542">
      <w:pPr>
        <w:ind w:left="-5" w:right="2"/>
        <w:rPr>
          <w:rFonts w:hint="eastAsia"/>
        </w:rPr>
      </w:pPr>
    </w:p>
    <w:p w14:paraId="0F80139B">
      <w:pPr>
        <w:ind w:left="-5" w:right="2"/>
        <w:rPr>
          <w:rFonts w:hint="eastAsia"/>
        </w:rPr>
      </w:pPr>
      <w:r>
        <w:rPr>
          <w:rFonts w:hint="eastAsia"/>
        </w:rPr>
        <w:t>There is a good time coming for all who have come to Christ and committed their souls into His keeping. They shall "remember all the way by which they have been led," and see the wisdom of every step in the way. They shall wonder that they ever doubted the kindness and love of their Shepherd. Above all, they shall wonder that they could live so long without Him, and that when they heard of Him they could hesitate about coming to Him.</w:t>
      </w:r>
    </w:p>
    <w:p w14:paraId="53E26625">
      <w:pPr>
        <w:ind w:left="-5" w:right="2"/>
        <w:rPr>
          <w:rFonts w:hint="eastAsia"/>
        </w:rPr>
      </w:pPr>
      <w:r>
        <w:rPr>
          <w:rFonts w:hint="eastAsia"/>
        </w:rPr>
        <w:t>对于所有已经来到基督面前并将灵魂交托给祂保守的人来说，好时光即将到来。他们将“记念他们被引导的这一路”，并看到路途中每一步的智慧。他们将惊讶自己竟然曾经怀疑过牧人的仁慈和爱。最重要的是，他们将惊讶自己竟然能在没有祂的情况下活那么久，以及当他们听说祂时竟然还会犹豫要不要来到祂面前。</w:t>
      </w:r>
    </w:p>
    <w:p w14:paraId="7C38890B">
      <w:pPr>
        <w:ind w:left="-5" w:right="2"/>
        <w:rPr>
          <w:rFonts w:hint="eastAsia"/>
        </w:rPr>
      </w:pPr>
    </w:p>
    <w:p w14:paraId="76FE74CC">
      <w:pPr>
        <w:ind w:left="-5" w:right="2"/>
        <w:rPr>
          <w:rFonts w:hint="eastAsia"/>
        </w:rPr>
      </w:pPr>
      <w:r>
        <w:rPr>
          <w:rFonts w:hint="eastAsia"/>
        </w:rPr>
        <w:t>There is a pass in Scotland called Glencoe, which supplies a beautiful illustration of what heaven will be to the man who comes to Christ. The road through Glencoe carries the traveler up a long and steep ascent, with many a little winding and many a little turn in its course.</w:t>
      </w:r>
    </w:p>
    <w:p w14:paraId="5437385F">
      <w:pPr>
        <w:ind w:left="-5" w:right="2"/>
        <w:rPr>
          <w:rFonts w:hint="eastAsia"/>
        </w:rPr>
      </w:pPr>
      <w:r>
        <w:rPr>
          <w:rFonts w:hint="eastAsia"/>
        </w:rPr>
        <w:t>But when the top of the pass is reached, a stone is seen by the wayside, with these simple words engraved on it, "Rest, and be thankful." Those words describe the feelings with which everyone who comes to Christ will at length enter heaven. The summit of the narrow way will be won. We shall cease from our weary journeying, and sit down in the kingdom of God. We shall look back over all the way of life with thankfulness, and see the perfect wisdom of every little winding and turn in the steep ascent by which we were led. We shall forget the toils of the upward journey in the glorious rest. Here in this world our sense of rest in Christ at best is feeble and partial— but, "when that which is perfect is come, then that which is in part shall be done away." (1 Cor. 13:10.) Thanks be unto God—a day is coming when believers shall rest perfectly, and be thankful.</w:t>
      </w:r>
    </w:p>
    <w:p w14:paraId="703E82C5">
      <w:pPr>
        <w:ind w:left="-5" w:right="2"/>
        <w:rPr>
          <w:rFonts w:hint="eastAsia"/>
        </w:rPr>
      </w:pPr>
      <w:r>
        <w:rPr>
          <w:rFonts w:hint="eastAsia"/>
        </w:rPr>
        <w:t>苏格兰有个山口叫格伦科，它美丽地描绘了对于来到基督面前的人来说天堂将会是什么样。穿过格伦科的道路带着旅行者爬上一段漫长陡峭的上坡，路程中有许多小弯和许多小转折。</w:t>
      </w:r>
    </w:p>
    <w:p w14:paraId="52C9FEEC">
      <w:pPr>
        <w:ind w:left="-5" w:right="2"/>
        <w:rPr>
          <w:rFonts w:hint="eastAsia"/>
        </w:rPr>
      </w:pPr>
      <w:r>
        <w:rPr>
          <w:rFonts w:hint="eastAsia"/>
        </w:rPr>
        <w:t>但当到达山口顶部时，路边可以看到一块石头，上面刻着这几个简单的字：“安息，并感恩。”这些话描述了每个来到基督面前的人最终进入天堂时的感受。窄路的顶峰将被赢得。我们将停止疲惫的旅程，并在神的国度里坐下。我们将带着感恩回顾一生的道路，并看到我们被引导经过的陡峭上坡中每一个小弯和转折的完美智慧。我们将在荣耀的安息中忘记向上旅程的劳苦。在这世上，我们在基督里的安息感充其量是微弱和局部的——但“等那完全的来到，这有限的必归于无有了。”（哥林多前书 13:10。）感谢神——那一天就要来到，那时信徒将完美地安息，并感恩。</w:t>
      </w:r>
    </w:p>
    <w:p w14:paraId="27F2C96E">
      <w:pPr>
        <w:ind w:left="-5" w:right="2"/>
        <w:rPr>
          <w:rFonts w:hint="eastAsia"/>
        </w:rPr>
      </w:pPr>
    </w:p>
    <w:p w14:paraId="41B6E615">
      <w:pPr>
        <w:pStyle w:val="2"/>
        <w:bidi w:val="0"/>
        <w:rPr>
          <w:rFonts w:hint="eastAsia" w:eastAsia="宋体"/>
          <w:lang w:val="en-US" w:eastAsia="zh-CN"/>
        </w:rPr>
      </w:pPr>
      <w:r>
        <w:rPr>
          <w:rFonts w:hint="eastAsia" w:eastAsia="宋体"/>
          <w:lang w:val="en-US" w:eastAsia="zh-CN"/>
        </w:rPr>
        <w:t>1</w:t>
      </w:r>
    </w:p>
    <w:p w14:paraId="71D22E76">
      <w:pPr>
        <w:pStyle w:val="2"/>
        <w:bidi w:val="0"/>
        <w:rPr>
          <w:rFonts w:hint="eastAsia"/>
        </w:rPr>
      </w:pPr>
      <w:r>
        <w:rPr>
          <w:rFonts w:hint="eastAsia"/>
        </w:rPr>
        <w:t>THE TEN VIRGINS</w:t>
      </w:r>
    </w:p>
    <w:p w14:paraId="2489A3C6">
      <w:pPr>
        <w:pStyle w:val="2"/>
        <w:bidi w:val="0"/>
        <w:rPr>
          <w:rFonts w:hint="eastAsia"/>
        </w:rPr>
      </w:pPr>
      <w:r>
        <w:rPr>
          <w:rFonts w:hint="eastAsia"/>
        </w:rPr>
        <w:t>十个童女</w:t>
      </w:r>
    </w:p>
    <w:p w14:paraId="5637DD14">
      <w:pPr>
        <w:ind w:left="-5" w:right="2"/>
        <w:rPr>
          <w:rFonts w:hint="eastAsia"/>
        </w:rPr>
      </w:pPr>
    </w:p>
    <w:p w14:paraId="02DD4B3B">
      <w:pPr>
        <w:ind w:left="-5" w:right="2"/>
        <w:rPr>
          <w:rFonts w:hint="eastAsia"/>
        </w:rPr>
      </w:pPr>
      <w:r>
        <w:rPr>
          <w:rFonts w:hint="eastAsia"/>
        </w:rPr>
        <w:t>by J. C. Ryle</w:t>
      </w:r>
    </w:p>
    <w:p w14:paraId="47991C1B">
      <w:pPr>
        <w:ind w:left="-5" w:right="2"/>
        <w:rPr>
          <w:rFonts w:hint="eastAsia"/>
        </w:rPr>
      </w:pPr>
      <w:r>
        <w:rPr>
          <w:rFonts w:hint="eastAsia"/>
        </w:rPr>
        <w:t>作者：J. C. 莱尔</w:t>
      </w:r>
    </w:p>
    <w:p w14:paraId="5C336295">
      <w:pPr>
        <w:ind w:left="-5" w:right="2"/>
        <w:rPr>
          <w:rFonts w:hint="eastAsia"/>
        </w:rPr>
      </w:pPr>
    </w:p>
    <w:p w14:paraId="5EDF6521">
      <w:pPr>
        <w:ind w:left="-5" w:right="2"/>
        <w:rPr>
          <w:rFonts w:hint="eastAsia"/>
        </w:rPr>
      </w:pPr>
      <w:r>
        <w:rPr>
          <w:rFonts w:hint="eastAsia"/>
        </w:rPr>
        <w:t>"Then the Kingdom of Heaven will be like ten virgins, who took their lamps, and went out to meet the bridegroom. Five of them were foolish, and five were wise. Those who were foolish, when they took their lamps, took no oil with them, but the wise took oil in their vessels with their lamps. Now while the bridegroom delayed, they all slumbered and slept. But at midnight there was a cry, 'Behold! The bridegroom is coming! Come out to meet him!' Then all those virgins arose, and trimmed their lamps. The foolish said to the wise, 'Give us some of your oil, for our lamps are going out.' But the wise answered, saying, 'What if there isn't enough for us and you? You go rather to those who sell, and buy for yourselves.' While they went away to buy, the bridegroom came, and those who were ready went in with him to the marriage feast, and the door was shut. Afterward the other virgins also came, saying, 'Lord, Lord, open to us.' But he answered, 'Most certainly I tell you, I don't know you.' Watch therefore, for you don't know the day nor the hour in which the Son of Man is coming.' " (Matthew 25:1-13)</w:t>
      </w:r>
    </w:p>
    <w:p w14:paraId="358324D6">
      <w:pPr>
        <w:ind w:left="-5" w:right="2"/>
        <w:rPr>
          <w:rFonts w:hint="eastAsia"/>
        </w:rPr>
      </w:pPr>
      <w:r>
        <w:rPr>
          <w:rFonts w:hint="eastAsia"/>
        </w:rPr>
        <w:t>“那时，天国好比十个童女拿着灯出去迎接新郎。其中有五个是愚拙的，五个是聪明的。愚拙的拿着灯，却不预备油；聪明的拿着灯，又预备油在器皿里。新郎迟延的时候，她们都打盹，睡着了。半夜有人喊着说：‘新郎来了，你们出来迎接他！’那些童女就都起来收拾灯。愚拙的对聪明的说：‘请分点油给我们，因为我们的灯要灭了。’聪明的回答说：‘恐怕不够你我用的；不如你们自己到卖油的那里去买吧。’她们去买的时候，新郎到了。那预备好了的，同他进去坐席，门就关了。其余的童女随后也来了，说：‘主啊，主啊，给我们开门！’他却回答说：‘我实在告诉你们，我不认识你们。’所以，你们要警醒；因为那日子，那时辰，你们不知道。”（马太福音 25:1-13）</w:t>
      </w:r>
    </w:p>
    <w:p w14:paraId="29E1C636">
      <w:pPr>
        <w:ind w:left="-5" w:right="2"/>
        <w:rPr>
          <w:rFonts w:hint="eastAsia"/>
        </w:rPr>
      </w:pPr>
    </w:p>
    <w:p w14:paraId="128223BD">
      <w:pPr>
        <w:ind w:left="-5" w:right="2"/>
        <w:rPr>
          <w:rFonts w:hint="eastAsia"/>
        </w:rPr>
      </w:pPr>
      <w:r>
        <w:rPr>
          <w:rFonts w:hint="eastAsia"/>
        </w:rPr>
        <w:t>This is one of the most solemn parables that the Lord Jesus ever spoke: partly because of the time at which it was spoken; partly because of the matter which it contains.</w:t>
      </w:r>
    </w:p>
    <w:p w14:paraId="3BDFF395">
      <w:pPr>
        <w:ind w:left="-5" w:right="2"/>
        <w:rPr>
          <w:rFonts w:hint="eastAsia"/>
        </w:rPr>
      </w:pPr>
      <w:r>
        <w:rPr>
          <w:rFonts w:hint="eastAsia"/>
        </w:rPr>
        <w:t>这是主耶稣讲过的最庄严的比喻之一：部分是因为讲这比喻的时间；部分是因为它所包含的内容。</w:t>
      </w:r>
    </w:p>
    <w:p w14:paraId="070A6E73">
      <w:pPr>
        <w:ind w:left="-5" w:right="2"/>
        <w:rPr>
          <w:rFonts w:hint="eastAsia"/>
        </w:rPr>
      </w:pPr>
    </w:p>
    <w:p w14:paraId="7EECB3D8">
      <w:pPr>
        <w:ind w:left="-5" w:right="2"/>
        <w:rPr>
          <w:rFonts w:hint="eastAsia"/>
        </w:rPr>
      </w:pPr>
      <w:r>
        <w:rPr>
          <w:rFonts w:hint="eastAsia"/>
        </w:rPr>
        <w:t>As to the time, it was but a few days before our Lord's death. It was spoken within view of Gethsemane and Calvary, the cross and the grave.</w:t>
      </w:r>
    </w:p>
    <w:p w14:paraId="4F758A64">
      <w:pPr>
        <w:ind w:left="-5" w:right="2"/>
        <w:rPr>
          <w:rFonts w:hint="eastAsia"/>
        </w:rPr>
      </w:pPr>
      <w:r>
        <w:rPr>
          <w:rFonts w:hint="eastAsia"/>
        </w:rPr>
        <w:t>关于时间，那是在我们主受死前几天。这是在客西马尼和加略山、十字架和坟墓在望时讲的。</w:t>
      </w:r>
    </w:p>
    <w:p w14:paraId="2D567BD2">
      <w:pPr>
        <w:ind w:left="-5" w:right="2"/>
        <w:rPr>
          <w:rFonts w:hint="eastAsia"/>
        </w:rPr>
      </w:pPr>
    </w:p>
    <w:p w14:paraId="03B6161B">
      <w:pPr>
        <w:ind w:left="-5" w:right="2"/>
        <w:rPr>
          <w:rFonts w:hint="eastAsia"/>
        </w:rPr>
      </w:pPr>
      <w:r>
        <w:rPr>
          <w:rFonts w:hint="eastAsia"/>
        </w:rPr>
        <w:t>As to the matter, it stands as a beacon to the Church in all ages. It is a witness against carelessness and slothfulness, against apathy and indifference, and a witness of no uncertain sound. It cries to sinners, "Awake," and it cries to saints "Watch."</w:t>
      </w:r>
    </w:p>
    <w:p w14:paraId="2AADA2B2">
      <w:pPr>
        <w:ind w:left="-5" w:right="2"/>
        <w:rPr>
          <w:rFonts w:hint="eastAsia"/>
        </w:rPr>
      </w:pPr>
      <w:r>
        <w:rPr>
          <w:rFonts w:hint="eastAsia"/>
        </w:rPr>
        <w:t>关于内容，它是历代教会的灯塔。它是反对粗心和懒惰、反对冷漠和漠不关心的见证，而且是声音确定的见证。它向罪人呼喊“醒来”，向圣徒呼喊“警醒”。</w:t>
      </w:r>
    </w:p>
    <w:p w14:paraId="1B9C218F">
      <w:pPr>
        <w:ind w:left="-5" w:right="2"/>
        <w:rPr>
          <w:rFonts w:hint="eastAsia"/>
        </w:rPr>
      </w:pPr>
    </w:p>
    <w:p w14:paraId="27D43E7D">
      <w:pPr>
        <w:ind w:left="-5" w:right="2"/>
        <w:rPr>
          <w:rFonts w:hint="eastAsia"/>
        </w:rPr>
      </w:pPr>
      <w:r>
        <w:rPr>
          <w:rFonts w:hint="eastAsia"/>
        </w:rPr>
        <w:t>Now, I must necessarily pass over many points that might be spoken of in handling this parable. I have no time to follow out many trains of thought which it opens up. I stand here not to make a book—but to preach a single sermon; and, this being the case, I shall keep to those points which it most concerns you and I to know.</w:t>
      </w:r>
    </w:p>
    <w:p w14:paraId="1322C2E6">
      <w:pPr>
        <w:ind w:left="-5" w:right="2"/>
        <w:rPr>
          <w:rFonts w:hint="eastAsia"/>
        </w:rPr>
      </w:pPr>
      <w:r>
        <w:rPr>
          <w:rFonts w:hint="eastAsia"/>
        </w:rPr>
        <w:t>现在，我在处理这个比喻时必须略过许多可以讲的点。我没有时间去追寻它开启的许多思路。我站在这里不是为了写一本书——而是为了讲一篇道；既然如此，我将只讲那些你和我最需要知道的要点。</w:t>
      </w:r>
    </w:p>
    <w:p w14:paraId="36B66EE8">
      <w:pPr>
        <w:ind w:left="-5" w:right="2"/>
        <w:rPr>
          <w:rFonts w:hint="eastAsia"/>
        </w:rPr>
      </w:pPr>
    </w:p>
    <w:p w14:paraId="7F536944">
      <w:pPr>
        <w:ind w:left="-5" w:right="2"/>
        <w:rPr>
          <w:rFonts w:hint="eastAsia"/>
        </w:rPr>
      </w:pPr>
      <w:r>
        <w:rPr>
          <w:rFonts w:hint="eastAsia"/>
        </w:rPr>
        <w:t>The marriage customs of the country where the parable was spoken call for a word of explanation. Marriages generally took place there in the evening. The bridegroom and his friends came in procession to the bride's house after nightfall. The young women who were the bride's friends were assembled at the bride's house to wait for them. As soon as the lamps or torches of the bridegroom's party were seen in the distance, these young women lighted their lamps and went forth to meet him; then, having formed one united party, they all returned together to the bride's house. As soon as they entered it, the door was shut, and the marriage ceremony took place; and after that no one was admitted. All these were familiar things to those who heard the Lord Jesus, and it is right and proper that you should understand them.</w:t>
      </w:r>
    </w:p>
    <w:p w14:paraId="23C6CAD4">
      <w:pPr>
        <w:ind w:left="-5" w:right="2"/>
        <w:rPr>
          <w:rFonts w:hint="eastAsia"/>
        </w:rPr>
      </w:pPr>
      <w:r>
        <w:rPr>
          <w:rFonts w:hint="eastAsia"/>
        </w:rPr>
        <w:t>这比喻所讲国家的婚姻习俗需要解释一下。在那里的婚礼通常在晚上举行。新郎和他的朋友们在天黑后列队来到新娘家。作为新娘朋友的年轻女子聚集在新娘家等候他们。一旦远处看到新郎队伍的灯或火把，这些年轻女子就点亮她们的灯出去迎接他；然后，组成一个联合队伍，她们一起回到新娘家。一进入房子，门就关上了，婚礼仪式就开始了；此后不再允许任何人进入。所有这些对于听主耶稣讲话的人来说都是熟悉的事情，你也应该了解它们，这是正当合理的。</w:t>
      </w:r>
    </w:p>
    <w:p w14:paraId="70E79FB7">
      <w:pPr>
        <w:ind w:left="-5" w:right="2"/>
        <w:rPr>
          <w:rFonts w:hint="eastAsia"/>
        </w:rPr>
      </w:pPr>
    </w:p>
    <w:p w14:paraId="76148A66">
      <w:pPr>
        <w:ind w:left="-5" w:right="2"/>
        <w:rPr>
          <w:rFonts w:hint="eastAsia"/>
        </w:rPr>
      </w:pPr>
      <w:r>
        <w:rPr>
          <w:rFonts w:hint="eastAsia"/>
        </w:rPr>
        <w:t>The figures used in the parable also call for a word of explanation. I give you my own view of their meaning. I may be wrong—but you have a right to know what I think, and I will tell you shortly—but decidedly—I have no time to do more.</w:t>
      </w:r>
    </w:p>
    <w:p w14:paraId="16D67B38">
      <w:pPr>
        <w:ind w:left="-5" w:right="2"/>
        <w:rPr>
          <w:rFonts w:hint="eastAsia"/>
        </w:rPr>
      </w:pPr>
      <w:r>
        <w:rPr>
          <w:rFonts w:hint="eastAsia"/>
        </w:rPr>
        <w:t>比喻中使用的象征也需要解释一下。我给你我自己对它们意义的看法。我可能是错的——但你有权知道我是怎么想的，我会简短地——但坚决地——告诉你，我没有时间做更多。</w:t>
      </w:r>
    </w:p>
    <w:p w14:paraId="2ACD540D">
      <w:pPr>
        <w:ind w:left="-5" w:right="2"/>
        <w:rPr>
          <w:rFonts w:hint="eastAsia"/>
        </w:rPr>
      </w:pPr>
    </w:p>
    <w:p w14:paraId="7629C904">
      <w:pPr>
        <w:ind w:left="-5" w:right="2"/>
        <w:rPr>
          <w:rFonts w:hint="eastAsia"/>
        </w:rPr>
      </w:pPr>
      <w:r>
        <w:rPr>
          <w:rFonts w:hint="eastAsia"/>
        </w:rPr>
        <w:t>I believe the TIME spoken of in this parable means the time when Christ shall return in person to the world. The word "then" compared with the end of the twenty-fourth chapter appears to me to settle the question.</w:t>
      </w:r>
    </w:p>
    <w:p w14:paraId="1AE75341">
      <w:pPr>
        <w:ind w:left="-5" w:right="2"/>
        <w:rPr>
          <w:rFonts w:hint="eastAsia"/>
        </w:rPr>
      </w:pPr>
      <w:r>
        <w:rPr>
          <w:rFonts w:hint="eastAsia"/>
        </w:rPr>
        <w:t>我相信这个比喻中说到的**时间**是指基督亲自再临世界的时间。“那时”这个词与第二十四章结尾相比，在我看来解决了这个问题。</w:t>
      </w:r>
    </w:p>
    <w:p w14:paraId="3A9BF860">
      <w:pPr>
        <w:ind w:left="-5" w:right="2"/>
        <w:rPr>
          <w:rFonts w:hint="eastAsia"/>
        </w:rPr>
      </w:pPr>
    </w:p>
    <w:p w14:paraId="05E00AE6">
      <w:pPr>
        <w:ind w:left="-5" w:right="2"/>
        <w:rPr>
          <w:rFonts w:hint="eastAsia"/>
        </w:rPr>
      </w:pPr>
      <w:r>
        <w:rPr>
          <w:rFonts w:hint="eastAsia"/>
        </w:rPr>
        <w:t>I believe the virgins carrying lamps represent professing Christians, the visible Church of Christ.</w:t>
      </w:r>
    </w:p>
    <w:p w14:paraId="0FD51DC3">
      <w:pPr>
        <w:ind w:left="-5" w:right="2"/>
        <w:rPr>
          <w:rFonts w:hint="eastAsia"/>
        </w:rPr>
      </w:pPr>
      <w:r>
        <w:rPr>
          <w:rFonts w:hint="eastAsia"/>
        </w:rPr>
        <w:t>我相信拿着灯的童女代表自称的基督徒，即有形的基督教会。</w:t>
      </w:r>
    </w:p>
    <w:p w14:paraId="7C38293F">
      <w:pPr>
        <w:ind w:left="-5" w:right="2"/>
        <w:rPr>
          <w:rFonts w:hint="eastAsia"/>
        </w:rPr>
      </w:pPr>
    </w:p>
    <w:p w14:paraId="65E9FA62">
      <w:pPr>
        <w:ind w:left="-5" w:right="2"/>
        <w:rPr>
          <w:rFonts w:hint="eastAsia"/>
        </w:rPr>
      </w:pPr>
      <w:r>
        <w:rPr>
          <w:rFonts w:hint="eastAsia"/>
        </w:rPr>
        <w:t>I believe the bridegroom represents the Lord Jesus Christ Himself.</w:t>
      </w:r>
    </w:p>
    <w:p w14:paraId="5D86397C">
      <w:pPr>
        <w:ind w:left="-5" w:right="2"/>
        <w:rPr>
          <w:rFonts w:hint="eastAsia"/>
        </w:rPr>
      </w:pPr>
      <w:r>
        <w:rPr>
          <w:rFonts w:hint="eastAsia"/>
        </w:rPr>
        <w:t>我相信新郎代表主耶稣基督自己。</w:t>
      </w:r>
    </w:p>
    <w:p w14:paraId="3D203D57">
      <w:pPr>
        <w:ind w:left="-5" w:right="2"/>
        <w:rPr>
          <w:rFonts w:hint="eastAsia"/>
        </w:rPr>
      </w:pPr>
    </w:p>
    <w:p w14:paraId="71DDDB77">
      <w:pPr>
        <w:ind w:left="-5" w:right="2"/>
        <w:rPr>
          <w:rFonts w:hint="eastAsia"/>
        </w:rPr>
      </w:pPr>
      <w:r>
        <w:rPr>
          <w:rFonts w:hint="eastAsia"/>
        </w:rPr>
        <w:t>I take the wise virgins to be the true believers, the converted part of the visible Church.</w:t>
      </w:r>
    </w:p>
    <w:p w14:paraId="72FAAD49">
      <w:pPr>
        <w:ind w:left="-5" w:right="2"/>
        <w:rPr>
          <w:rFonts w:hint="eastAsia"/>
        </w:rPr>
      </w:pPr>
      <w:r>
        <w:rPr>
          <w:rFonts w:hint="eastAsia"/>
        </w:rPr>
        <w:t>我认为聪明的童女是真正的信徒，是有形教会中归正的那部分。</w:t>
      </w:r>
    </w:p>
    <w:p w14:paraId="4AF88497">
      <w:pPr>
        <w:ind w:left="-5" w:right="2"/>
        <w:rPr>
          <w:rFonts w:hint="eastAsia"/>
        </w:rPr>
      </w:pPr>
    </w:p>
    <w:p w14:paraId="0DCED71B">
      <w:pPr>
        <w:ind w:left="-5" w:right="2"/>
        <w:rPr>
          <w:rFonts w:hint="eastAsia"/>
        </w:rPr>
      </w:pPr>
      <w:r>
        <w:rPr>
          <w:rFonts w:hint="eastAsia"/>
        </w:rPr>
        <w:t>I take the foolish virgins to be the mere nominal Christians—the unconverted.</w:t>
      </w:r>
    </w:p>
    <w:p w14:paraId="339DF5C5">
      <w:pPr>
        <w:ind w:left="-5" w:right="2"/>
        <w:rPr>
          <w:rFonts w:hint="eastAsia"/>
        </w:rPr>
      </w:pPr>
      <w:r>
        <w:rPr>
          <w:rFonts w:hint="eastAsia"/>
        </w:rPr>
        <w:t>我认为愚拙的童女是仅仅名义上的基督徒——未归正的人。</w:t>
      </w:r>
    </w:p>
    <w:p w14:paraId="6A9139ED">
      <w:pPr>
        <w:ind w:left="-5" w:right="2"/>
        <w:rPr>
          <w:rFonts w:hint="eastAsia"/>
        </w:rPr>
      </w:pPr>
    </w:p>
    <w:p w14:paraId="69D15CB9">
      <w:pPr>
        <w:ind w:left="-5" w:right="2"/>
        <w:rPr>
          <w:rFonts w:hint="eastAsia"/>
        </w:rPr>
      </w:pPr>
      <w:r>
        <w:rPr>
          <w:rFonts w:hint="eastAsia"/>
        </w:rPr>
        <w:t>I take the oil, which some had and others had not, to be the grace of the Spirit, the unction of the Holy One.</w:t>
      </w:r>
    </w:p>
    <w:p w14:paraId="5F54B00C">
      <w:pPr>
        <w:ind w:left="-5" w:right="2"/>
        <w:rPr>
          <w:rFonts w:hint="eastAsia"/>
        </w:rPr>
      </w:pPr>
      <w:r>
        <w:rPr>
          <w:rFonts w:hint="eastAsia"/>
        </w:rPr>
        <w:t>我认为那些有些人有而有些人没有的油，是指圣灵的恩典，那圣者的恩膏。</w:t>
      </w:r>
    </w:p>
    <w:p w14:paraId="30FCDA36">
      <w:pPr>
        <w:ind w:left="-5" w:right="2"/>
        <w:rPr>
          <w:rFonts w:hint="eastAsia"/>
        </w:rPr>
      </w:pPr>
    </w:p>
    <w:p w14:paraId="1A928EE6">
      <w:pPr>
        <w:ind w:left="-5" w:right="2"/>
        <w:rPr>
          <w:rFonts w:hint="eastAsia"/>
        </w:rPr>
      </w:pPr>
      <w:r>
        <w:rPr>
          <w:rFonts w:hint="eastAsia"/>
        </w:rPr>
        <w:t>I consider the midnight cry to mean the second coming of Christ into the world.</w:t>
      </w:r>
    </w:p>
    <w:p w14:paraId="2004C79E">
      <w:pPr>
        <w:ind w:left="-5" w:right="2"/>
        <w:rPr>
          <w:rFonts w:hint="eastAsia"/>
        </w:rPr>
      </w:pPr>
      <w:r>
        <w:rPr>
          <w:rFonts w:hint="eastAsia"/>
        </w:rPr>
        <w:t>我认为半夜的呼声是指基督第二次降临世界。</w:t>
      </w:r>
    </w:p>
    <w:p w14:paraId="2E0A40FF">
      <w:pPr>
        <w:ind w:left="-5" w:right="2"/>
        <w:rPr>
          <w:rFonts w:hint="eastAsia"/>
        </w:rPr>
      </w:pPr>
    </w:p>
    <w:p w14:paraId="4F6A393E">
      <w:pPr>
        <w:ind w:left="-5" w:right="2"/>
        <w:rPr>
          <w:rFonts w:hint="eastAsia"/>
        </w:rPr>
      </w:pPr>
      <w:r>
        <w:rPr>
          <w:rFonts w:hint="eastAsia"/>
        </w:rPr>
        <w:t>I consider the going in to the marriage of the wise to mean the reward of the believers.</w:t>
      </w:r>
    </w:p>
    <w:p w14:paraId="6063D176">
      <w:pPr>
        <w:ind w:left="-5" w:right="2"/>
        <w:rPr>
          <w:rFonts w:hint="eastAsia"/>
        </w:rPr>
      </w:pPr>
      <w:r>
        <w:rPr>
          <w:rFonts w:hint="eastAsia"/>
        </w:rPr>
        <w:t>我认为聪明人进去赴宴是指信徒的奖赏。</w:t>
      </w:r>
    </w:p>
    <w:p w14:paraId="40645E03">
      <w:pPr>
        <w:ind w:left="-5" w:right="2"/>
        <w:rPr>
          <w:rFonts w:hint="eastAsia"/>
        </w:rPr>
      </w:pPr>
    </w:p>
    <w:p w14:paraId="17FB6CFB">
      <w:pPr>
        <w:ind w:left="-5" w:right="2"/>
        <w:rPr>
          <w:rFonts w:hint="eastAsia"/>
        </w:rPr>
      </w:pPr>
      <w:r>
        <w:rPr>
          <w:rFonts w:hint="eastAsia"/>
        </w:rPr>
        <w:t>I consider the shutting out of the foolish to mean the final exclusion from heaven of the unbelieving.</w:t>
      </w:r>
    </w:p>
    <w:p w14:paraId="62897993">
      <w:pPr>
        <w:ind w:left="-5" w:right="2"/>
        <w:rPr>
          <w:rFonts w:hint="eastAsia"/>
        </w:rPr>
      </w:pPr>
      <w:r>
        <w:rPr>
          <w:rFonts w:hint="eastAsia"/>
        </w:rPr>
        <w:t>我认为把愚拙人关在门外是指不信者最终被排除在天堂之外。</w:t>
      </w:r>
    </w:p>
    <w:p w14:paraId="3E019CBE">
      <w:pPr>
        <w:ind w:left="0" w:leftChars="0" w:right="2" w:firstLine="0" w:firstLineChars="0"/>
        <w:rPr>
          <w:rFonts w:hint="eastAsia"/>
        </w:rPr>
      </w:pPr>
    </w:p>
    <w:p w14:paraId="6883814E">
      <w:pPr>
        <w:spacing w:after="347"/>
        <w:ind w:left="-5" w:right="2"/>
        <w:rPr>
          <w:rFonts w:hint="eastAsia"/>
        </w:rPr>
      </w:pPr>
      <w:r>
        <w:rPr>
          <w:rFonts w:hint="eastAsia"/>
        </w:rPr>
        <w:t>ARE YOU BORN AGAIN?</w:t>
      </w:r>
    </w:p>
    <w:p w14:paraId="6B5792F8">
      <w:pPr>
        <w:spacing w:after="347"/>
        <w:ind w:left="-5" w:right="2"/>
        <w:rPr>
          <w:rFonts w:hint="eastAsia"/>
        </w:rPr>
      </w:pPr>
      <w:r>
        <w:rPr>
          <w:rFonts w:hint="eastAsia"/>
        </w:rPr>
        <w:t>by J.C. Ryle</w:t>
      </w:r>
    </w:p>
    <w:p w14:paraId="4F73E26C">
      <w:pPr>
        <w:spacing w:after="347"/>
        <w:ind w:left="-5" w:right="2"/>
        <w:rPr>
          <w:rFonts w:hint="eastAsia"/>
        </w:rPr>
      </w:pPr>
      <w:r>
        <w:rPr>
          <w:rFonts w:hint="eastAsia"/>
        </w:rPr>
        <w:t>你重生了吗？</w:t>
      </w:r>
    </w:p>
    <w:p w14:paraId="22E8F841">
      <w:pPr>
        <w:spacing w:after="347"/>
        <w:ind w:left="-5" w:right="2"/>
        <w:rPr>
          <w:rFonts w:hint="eastAsia"/>
        </w:rPr>
      </w:pPr>
      <w:r>
        <w:rPr>
          <w:rFonts w:hint="eastAsia"/>
        </w:rPr>
        <w:t>作者：J.C. 莱尔</w:t>
      </w:r>
    </w:p>
    <w:p w14:paraId="2980D733">
      <w:pPr>
        <w:spacing w:after="347"/>
        <w:ind w:left="-5" w:right="2"/>
        <w:rPr>
          <w:rFonts w:hint="eastAsia"/>
        </w:rPr>
      </w:pPr>
    </w:p>
    <w:p w14:paraId="0C8F5F08">
      <w:pPr>
        <w:spacing w:after="347"/>
        <w:ind w:left="-5" w:right="2"/>
        <w:rPr>
          <w:rFonts w:hint="eastAsia"/>
        </w:rPr>
      </w:pPr>
      <w:r>
        <w:rPr>
          <w:rFonts w:hint="eastAsia"/>
        </w:rPr>
        <w:t xml:space="preserve">This is one of the most important questions in religion. Jesus Christ says, "Except a man be born again, he cannot see the kingdom of God"-John 3:3. </w:t>
      </w:r>
    </w:p>
    <w:p w14:paraId="617293D6">
      <w:pPr>
        <w:spacing w:after="347"/>
        <w:ind w:left="-5" w:right="2"/>
        <w:rPr>
          <w:rFonts w:hint="eastAsia"/>
        </w:rPr>
      </w:pPr>
      <w:r>
        <w:rPr>
          <w:rFonts w:hint="eastAsia"/>
        </w:rPr>
        <w:t>这是宗教中极其重要的问题之一。耶稣基督说：“人若不重生，就不能见神的国”——约翰福音 3:3。</w:t>
      </w:r>
    </w:p>
    <w:p w14:paraId="482B119C">
      <w:pPr>
        <w:spacing w:after="347"/>
        <w:ind w:left="-5" w:right="2"/>
        <w:rPr>
          <w:rFonts w:hint="eastAsia"/>
        </w:rPr>
      </w:pPr>
    </w:p>
    <w:p w14:paraId="1B950D9D">
      <w:pPr>
        <w:spacing w:after="347"/>
        <w:ind w:left="-5" w:right="2"/>
        <w:rPr>
          <w:rFonts w:hint="eastAsia"/>
        </w:rPr>
      </w:pPr>
      <w:r>
        <w:rPr>
          <w:rFonts w:hint="eastAsia"/>
        </w:rPr>
        <w:t>Are you born again? It is not enough to reply, "I belong to the church; and I suppose I am." Thousands of nominal Christians have none of the marks and signs of being born again which the Scripture has given us.</w:t>
      </w:r>
    </w:p>
    <w:p w14:paraId="41B2EAB5">
      <w:pPr>
        <w:spacing w:after="347"/>
        <w:ind w:left="-5" w:right="2"/>
        <w:rPr>
          <w:rFonts w:hint="eastAsia"/>
        </w:rPr>
      </w:pPr>
      <w:r>
        <w:rPr>
          <w:rFonts w:hint="eastAsia"/>
        </w:rPr>
        <w:t>你重生了吗？仅仅回答“我属于教会；我想我是的”是不够的。成千上万挂名的基督徒没有任何圣经所给我们的重生标记和迹象。</w:t>
      </w:r>
    </w:p>
    <w:p w14:paraId="286AA250">
      <w:pPr>
        <w:spacing w:after="347"/>
        <w:ind w:left="-5" w:right="2"/>
        <w:rPr>
          <w:rFonts w:hint="eastAsia"/>
        </w:rPr>
      </w:pPr>
    </w:p>
    <w:p w14:paraId="0775BE04">
      <w:pPr>
        <w:spacing w:after="347"/>
        <w:ind w:left="-5" w:right="2"/>
        <w:rPr>
          <w:rFonts w:hint="eastAsia"/>
        </w:rPr>
      </w:pPr>
      <w:r>
        <w:rPr>
          <w:rFonts w:hint="eastAsia"/>
        </w:rPr>
        <w:t>Would you like to know the marks and signs of being born again? Give me your attention, and I will show them to you out of the first epistle of John.</w:t>
      </w:r>
    </w:p>
    <w:p w14:paraId="459BBF82">
      <w:pPr>
        <w:spacing w:after="347"/>
        <w:ind w:left="-5" w:right="2"/>
        <w:rPr>
          <w:rFonts w:hint="eastAsia"/>
        </w:rPr>
      </w:pPr>
      <w:r>
        <w:rPr>
          <w:rFonts w:hint="eastAsia"/>
        </w:rPr>
        <w:t>你想知道重生的标记和迹象吗？请留心听，我要从约翰一书中指给你看。</w:t>
      </w:r>
    </w:p>
    <w:p w14:paraId="06D25492">
      <w:pPr>
        <w:spacing w:after="347"/>
        <w:ind w:left="-5" w:right="2"/>
        <w:rPr>
          <w:rFonts w:hint="eastAsia"/>
        </w:rPr>
      </w:pPr>
    </w:p>
    <w:p w14:paraId="664CE4C7">
      <w:pPr>
        <w:spacing w:after="347"/>
        <w:ind w:left="-5" w:right="2"/>
        <w:rPr>
          <w:rFonts w:hint="eastAsia"/>
        </w:rPr>
      </w:pPr>
      <w:r>
        <w:rPr>
          <w:rFonts w:hint="eastAsia"/>
        </w:rPr>
        <w:t>First of all, John says, "Whoever is born of God does not commit sin;" and again, "Whoever is born of God sins not."-I John 3:9; 5:18. A man born again, or regenerate, does not commit sin as a habit. He no longer sins with his heart and will and whole inclination, as an unregenerate man does. There was probably a time when he did not think whether his actions were sinful or not, and never felt grieved after doing evil. There was no quarrel between him and sin; they were friends. Now he hates sin, flees from it, fights against it, counts it his greatest plague, groans under the burden of its presence, mourns when he falls under its influence, and longs to be delivered from it altogether. In one word, sin no longer pleases him, nor is even a matter of indifference; it has become the abominable thing which he hates. He cannot prevent its dwelling within him. If he said he had no sin, there would be no truth in him (I John 1:8). But he can say that he cordially abhors it, and the great desire of his soul is not to commit sin at all. He cannot prevent bad thoughts arising within him, and short-comings, omissions, and defects appearing, both in his words and actions. He knew, as James says that "In many things we offend all" (James 3:2). But he can say truly, and as in the sight of God, that things are a daily grief and sorrow to him, and that his whole nature does not consent unto them.</w:t>
      </w:r>
    </w:p>
    <w:p w14:paraId="352C4176">
      <w:pPr>
        <w:spacing w:after="347"/>
        <w:ind w:left="-5" w:right="2"/>
        <w:rPr>
          <w:rFonts w:hint="eastAsia"/>
        </w:rPr>
      </w:pPr>
      <w:r>
        <w:rPr>
          <w:rFonts w:hint="eastAsia"/>
        </w:rPr>
        <w:t>首先，约翰说：“凡从神生的，就不犯罪；”又说：“凡从神生的，必不犯罪。”——约翰一书 3:9；5:18。一个重生的人，或再生的人，不习惯性地犯罪。他不再像未重生的人那样，用心、意志和全部倾向去犯罪。可能曾经有一段时间，他不考虑自己的行为是否有罪，做了恶事后也从未感到痛心。他和罪之间没有争吵；他们是朋友。现在他恨恶罪，逃避它，与它争战，视它为最大的瘟疫，在它的重担下呻吟，当陷在它的影响下时哀恸，并渴望完全从它里面被解救出来。总之，罪不再取悦他，甚至也不是无关紧要的事；它已变成他所恨恶的可憎之物。他不能阻止罪住在他里面。如果他说自己无罪，真理就不在他心里了（约翰一书 1:8）。但他可以说他深恶痛绝罪，他灵魂的巨大愿望是根本不犯罪。他无法阻止坏念头在他里面升起，也无法阻止亏欠、疏忽和缺陷在他的言语和行为中显现。他知道，正如雅各所说，“我们在许多事上都有过失”（雅各书 3:2）。但他可以真实地，并且像在神面前一样说，这些事是他每天的伤痛和忧愁，他的整个本性并不赞同它们。</w:t>
      </w:r>
    </w:p>
    <w:p w14:paraId="79C6F437">
      <w:pPr>
        <w:spacing w:after="347"/>
        <w:ind w:left="-5" w:right="2"/>
        <w:rPr>
          <w:rFonts w:hint="eastAsia"/>
        </w:rPr>
      </w:pPr>
    </w:p>
    <w:p w14:paraId="246A373C">
      <w:pPr>
        <w:spacing w:after="347"/>
        <w:ind w:left="-5" w:right="2"/>
        <w:rPr>
          <w:rFonts w:hint="eastAsia"/>
        </w:rPr>
      </w:pPr>
      <w:r>
        <w:rPr>
          <w:rFonts w:hint="eastAsia"/>
        </w:rPr>
        <w:t>I place this mark before you. What would the Apostle say about you?</w:t>
      </w:r>
    </w:p>
    <w:p w14:paraId="712E6DBC">
      <w:pPr>
        <w:spacing w:after="347"/>
        <w:ind w:left="-5" w:right="2"/>
        <w:rPr>
          <w:rFonts w:hint="eastAsia"/>
        </w:rPr>
      </w:pPr>
      <w:r>
        <w:rPr>
          <w:rFonts w:hint="eastAsia"/>
        </w:rPr>
        <w:t>Are you born again?</w:t>
      </w:r>
    </w:p>
    <w:p w14:paraId="3B6B0EE6">
      <w:pPr>
        <w:spacing w:after="347"/>
        <w:ind w:left="-5" w:right="2"/>
        <w:rPr>
          <w:rFonts w:hint="eastAsia"/>
        </w:rPr>
      </w:pPr>
      <w:r>
        <w:rPr>
          <w:rFonts w:hint="eastAsia"/>
        </w:rPr>
        <w:t>我把这个标记摆在你面前。使徒会怎么说你呢？</w:t>
      </w:r>
    </w:p>
    <w:p w14:paraId="0528F52A">
      <w:pPr>
        <w:spacing w:after="347"/>
        <w:ind w:left="-5" w:right="2"/>
        <w:rPr>
          <w:rFonts w:hint="eastAsia"/>
        </w:rPr>
      </w:pPr>
      <w:r>
        <w:rPr>
          <w:rFonts w:hint="eastAsia"/>
        </w:rPr>
        <w:t>你重生了吗？</w:t>
      </w:r>
    </w:p>
    <w:p w14:paraId="0AA01D71">
      <w:pPr>
        <w:spacing w:after="347"/>
        <w:ind w:left="-5" w:right="2"/>
        <w:rPr>
          <w:rFonts w:hint="eastAsia"/>
        </w:rPr>
      </w:pPr>
    </w:p>
    <w:p w14:paraId="2922592D">
      <w:pPr>
        <w:spacing w:after="347"/>
        <w:ind w:left="-5" w:right="2"/>
        <w:rPr>
          <w:rFonts w:hint="eastAsia"/>
        </w:rPr>
      </w:pPr>
      <w:r>
        <w:rPr>
          <w:rFonts w:hint="eastAsia"/>
        </w:rPr>
        <w:t>Secondly, John says, "Whoever believes that Jesus is the Christ, is born of God"-I John 5:1.</w:t>
      </w:r>
    </w:p>
    <w:p w14:paraId="4FE57B91">
      <w:pPr>
        <w:spacing w:after="347"/>
        <w:ind w:left="-5" w:right="2"/>
        <w:rPr>
          <w:rFonts w:hint="eastAsia"/>
        </w:rPr>
      </w:pPr>
      <w:r>
        <w:rPr>
          <w:rFonts w:hint="eastAsia"/>
        </w:rPr>
        <w:t>其次，约翰说：“凡信耶稣是基督的，都是从神而生”——约翰一书 5:1。</w:t>
      </w:r>
    </w:p>
    <w:p w14:paraId="1B556B0B">
      <w:pPr>
        <w:spacing w:after="347"/>
        <w:ind w:left="-5" w:right="2"/>
        <w:rPr>
          <w:rFonts w:hint="eastAsia"/>
        </w:rPr>
      </w:pPr>
    </w:p>
    <w:p w14:paraId="6382A540">
      <w:pPr>
        <w:spacing w:after="347"/>
        <w:ind w:left="-5" w:right="2"/>
        <w:rPr>
          <w:rFonts w:hint="eastAsia"/>
        </w:rPr>
      </w:pPr>
      <w:r>
        <w:rPr>
          <w:rFonts w:hint="eastAsia"/>
        </w:rPr>
        <w:t>A man born again, or regenerate, then, believes that Jesus Christ is the only Savior by whom his soul can be pardoned; that He is the divine person appointed by God the Father for this very purpose, and that beside Him there is no Savior at all. In himself he sees nothing but unworthiness, but in Christ he sees ground for the fullest confidence, and trusting in Him he believes that his sins are all forgiven. He believes that for the sake of Christ's finished work and death upon the cross, he is reckoned righteous in God's sight, and may look forward to death and judgment without alarm. He may have his fears and doubts. He may sometimes tell you he feels as if he had not faith at all. But ask him whether he will rest his hopes of eternal life on his own goodness, his own amendments, his prayers, his minister, or his church, and see what he will reply. Ask him whether he will give up Christ, and place his confidence in any other way of religion. Depend upon it, he would say that though he does feel weak and bad, he would not give up Christ for all the world. Depend upon it, he would say he found preciousness in Christ, a suitableness to his own soul in Christ, that he found nowhere else, and that he must cling to him.</w:t>
      </w:r>
    </w:p>
    <w:p w14:paraId="72B2E8D7">
      <w:pPr>
        <w:spacing w:after="347"/>
        <w:ind w:left="-5" w:right="2"/>
        <w:rPr>
          <w:rFonts w:hint="eastAsia"/>
        </w:rPr>
      </w:pPr>
      <w:r>
        <w:rPr>
          <w:rFonts w:hint="eastAsia"/>
        </w:rPr>
        <w:t>那么，一个重生的人，或再生的人，相信耶稣基督是唯一的救主，藉着祂，他的灵魂可以得到赦免；相信祂是父神为此目的所设立的神圣位格，除祂以外别无救主。在他自己里面，他看到的只有不配，但在基督里，他看到了最充分信心的根据，并且藉着信靠祂，他相信他的罪孽都已赦免。他相信因着基督在十字架上完成的工作和受死，他在神眼中被算为义，并且可以毫无惊恐地盼望死亡和审判。他可能有他的恐惧和疑虑。他有时可能会告诉你，他觉得好像自己一点信心都没有。但你问他是否愿意将永生的盼望寄托在他自己的良善、他自己的改良、他的祷告、他的牧师或他的教会，看看他会如何回答。问他是否愿意放弃基督，把信心放在任何其他的宗教道路上。确信无疑，他会说，虽然他确实感到软弱和糟糕，但他不愿为了全世界而放弃基督。确信无疑，他会说他在基督里发现了宝贵，在基督里发现了对他灵魂的适切性，这是他在别处找不到的，他必须紧紧抓住祂。</w:t>
      </w:r>
    </w:p>
    <w:p w14:paraId="47303FB2">
      <w:pPr>
        <w:spacing w:after="347"/>
        <w:ind w:left="-5" w:right="2"/>
        <w:rPr>
          <w:rFonts w:hint="eastAsia"/>
        </w:rPr>
      </w:pPr>
    </w:p>
    <w:p w14:paraId="4D69B522">
      <w:pPr>
        <w:spacing w:after="347"/>
        <w:ind w:left="-5" w:right="2"/>
        <w:rPr>
          <w:rFonts w:hint="eastAsia"/>
        </w:rPr>
      </w:pPr>
      <w:r>
        <w:rPr>
          <w:rFonts w:hint="eastAsia"/>
        </w:rPr>
        <w:t>I place this mark before you. What would the Apostle say about you? Are you born again?</w:t>
      </w:r>
    </w:p>
    <w:p w14:paraId="41087005">
      <w:pPr>
        <w:spacing w:after="347"/>
        <w:ind w:left="-5" w:right="2"/>
        <w:rPr>
          <w:rFonts w:hint="eastAsia"/>
        </w:rPr>
      </w:pPr>
      <w:r>
        <w:rPr>
          <w:rFonts w:hint="eastAsia"/>
        </w:rPr>
        <w:t>我把这个标记摆在你面前。使徒会怎么说你呢？你重生了吗？</w:t>
      </w:r>
    </w:p>
    <w:p w14:paraId="15CE78BF">
      <w:pPr>
        <w:spacing w:after="347"/>
        <w:ind w:left="-5" w:right="2"/>
        <w:rPr>
          <w:rFonts w:hint="eastAsia"/>
        </w:rPr>
      </w:pPr>
    </w:p>
    <w:p w14:paraId="7356C94D">
      <w:pPr>
        <w:spacing w:after="347"/>
        <w:ind w:left="-5" w:right="2"/>
        <w:rPr>
          <w:rFonts w:hint="eastAsia"/>
        </w:rPr>
      </w:pPr>
      <w:r>
        <w:rPr>
          <w:rFonts w:hint="eastAsia"/>
        </w:rPr>
        <w:t>Thirdly, John says, "Every one that does righteousness is born of Him"-I John 2:29.</w:t>
      </w:r>
    </w:p>
    <w:p w14:paraId="2877E944">
      <w:pPr>
        <w:spacing w:after="347"/>
        <w:ind w:left="-5" w:right="2"/>
        <w:rPr>
          <w:rFonts w:hint="eastAsia"/>
        </w:rPr>
      </w:pPr>
      <w:r>
        <w:rPr>
          <w:rFonts w:hint="eastAsia"/>
        </w:rPr>
        <w:t>第三，约翰说：“凡行公义之人都是祂所生的”——约翰一书 2:29。</w:t>
      </w:r>
    </w:p>
    <w:p w14:paraId="48B89FE0">
      <w:pPr>
        <w:spacing w:after="347"/>
        <w:ind w:left="-5" w:right="2"/>
        <w:rPr>
          <w:rFonts w:hint="eastAsia"/>
        </w:rPr>
      </w:pPr>
    </w:p>
    <w:p w14:paraId="3A8D3D2B">
      <w:pPr>
        <w:spacing w:after="347"/>
        <w:ind w:left="-5" w:right="2"/>
        <w:rPr>
          <w:rFonts w:hint="eastAsia"/>
        </w:rPr>
      </w:pPr>
      <w:r>
        <w:rPr>
          <w:rFonts w:hint="eastAsia"/>
        </w:rPr>
        <w:t>The man born again, or regenerate, then is, a holy man. He endeavors to live according to God's will, to do the things that please God, to avoid the things that God hates. His aim and desire is to love God with heart and soul and mind and strength, and to love his neighbor as himself. His wish is to be continually looking to Christ as his example as well as his Savior, and to show himself Christ's friend by doing whatever Christ commands. No doubt he is not perfect.</w:t>
      </w:r>
    </w:p>
    <w:p w14:paraId="0B5C28D3">
      <w:pPr>
        <w:spacing w:after="347"/>
        <w:ind w:left="-5" w:right="2"/>
        <w:rPr>
          <w:rFonts w:hint="eastAsia"/>
        </w:rPr>
      </w:pPr>
      <w:r>
        <w:rPr>
          <w:rFonts w:hint="eastAsia"/>
        </w:rPr>
        <w:t>None will tell you that sooner than himself. He groans under the burden of indwelling corruption cleaving to him. He finds an evil principle within him constantly warring against Grace, and trying to draw him away from God. But he does not consent to it, though he cannot prevent its presence. In spite of all shortcomings, the average bent and bias of his way is holy-his doings are holy, his tastes holy, and his habits holy. In spite of all this swerving and turning aside, like a ship beating up against a contrary wind, the general course of his life is in one direction-toward God and for God. And though he may sometimes fell so low that he questions whether he is a Christian at all, he will generally be able to say with old John Newton, "I am not what I ought to be, I am not what I want to be. I am not what I hope to be in another world, but still I am not what I once used to be, and by the Grace of God I am what I am."</w:t>
      </w:r>
    </w:p>
    <w:p w14:paraId="5796B119">
      <w:pPr>
        <w:spacing w:after="347"/>
        <w:ind w:left="-5" w:right="2"/>
        <w:rPr>
          <w:rFonts w:hint="eastAsia"/>
        </w:rPr>
      </w:pPr>
      <w:r>
        <w:rPr>
          <w:rFonts w:hint="eastAsia"/>
        </w:rPr>
        <w:t>那么，重生的人，或再生的人，是一个圣洁的人。他努力按照神的旨意生活，做神喜悦的事，避免神恨恶的事。他的目标和愿望是尽心、尽性、尽意、尽力爱神，并爱邻舍如同自己。他的愿望是不断仰望基督作为他的榜样和救主，并通过遵行基督所吩咐的一切来表明自己是基督的朋友。毫无疑问，他不完美。</w:t>
      </w:r>
    </w:p>
    <w:p w14:paraId="759F2031">
      <w:pPr>
        <w:spacing w:after="347"/>
        <w:ind w:left="-5" w:right="2"/>
        <w:rPr>
          <w:rFonts w:hint="eastAsia"/>
        </w:rPr>
      </w:pPr>
      <w:r>
        <w:rPr>
          <w:rFonts w:hint="eastAsia"/>
        </w:rPr>
        <w:t>没有人比他自己更快告诉你这一点。他在紧贴着他的内在败坏的重担下呻吟。他发现里面有一个邪恶的原则不断与恩典交战，试图把他从神身边拉走。但他不赞同它，尽管他无法阻止它的存在。尽管有种种亏欠，但他道路的一般倾向和偏好是圣洁的——他的行为是圣洁的，他的趣味是圣洁的，他的习惯是圣洁的。尽管有种种偏离和转向，就像一艘逆风航行的船，但他生命的大方向是朝向一个方向的——归向神并为了神。虽然他有时可能会感到如此低落，以致怀疑自己到底是不是基督徒，但他通常能像老约翰·牛顿那样说：“我不是我应当成为的样子，我不是我想要成为的样子。我不是我在另一个世界希望成为的样子，但我仍不再是我从前那个样子，并且藉着神的恩典，我成了我现在的样子。”</w:t>
      </w:r>
    </w:p>
    <w:p w14:paraId="1D5774E3">
      <w:pPr>
        <w:spacing w:after="347"/>
        <w:ind w:left="-5" w:right="2"/>
        <w:rPr>
          <w:rFonts w:hint="eastAsia"/>
        </w:rPr>
      </w:pPr>
    </w:p>
    <w:p w14:paraId="70D30D17">
      <w:pPr>
        <w:spacing w:after="347"/>
        <w:ind w:left="-5" w:right="2"/>
        <w:rPr>
          <w:rFonts w:hint="eastAsia"/>
        </w:rPr>
      </w:pPr>
      <w:r>
        <w:rPr>
          <w:rFonts w:hint="eastAsia"/>
        </w:rPr>
        <w:t>I place this mark also before you. What would the Apostle say about you? Are you born again?</w:t>
      </w:r>
    </w:p>
    <w:p w14:paraId="2A99F6BC">
      <w:pPr>
        <w:spacing w:after="347"/>
        <w:ind w:left="-5" w:right="2"/>
        <w:rPr>
          <w:rFonts w:hint="eastAsia"/>
        </w:rPr>
      </w:pPr>
      <w:r>
        <w:rPr>
          <w:rFonts w:hint="eastAsia"/>
        </w:rPr>
        <w:t>我也把这个标记摆在你面前。使徒会怎么说你呢？你重生了吗？</w:t>
      </w:r>
    </w:p>
    <w:p w14:paraId="71748FD2">
      <w:pPr>
        <w:spacing w:after="347"/>
        <w:ind w:left="-5" w:right="2"/>
        <w:rPr>
          <w:rFonts w:hint="eastAsia"/>
        </w:rPr>
      </w:pPr>
    </w:p>
    <w:p w14:paraId="71C3F842">
      <w:pPr>
        <w:spacing w:after="347"/>
        <w:ind w:left="-5" w:right="2"/>
        <w:rPr>
          <w:rFonts w:hint="eastAsia"/>
        </w:rPr>
      </w:pPr>
      <w:r>
        <w:rPr>
          <w:rFonts w:hint="eastAsia"/>
        </w:rPr>
        <w:t>Fourthly, John says, "We know that we have passed from death unto life, because we love the brethren"-I John 3:14.</w:t>
      </w:r>
    </w:p>
    <w:p w14:paraId="7FFC8FF4">
      <w:pPr>
        <w:spacing w:after="347"/>
        <w:ind w:left="-5" w:right="2"/>
        <w:rPr>
          <w:rFonts w:hint="eastAsia"/>
        </w:rPr>
      </w:pPr>
      <w:r>
        <w:rPr>
          <w:rFonts w:hint="eastAsia"/>
        </w:rPr>
        <w:t>第四，约翰说：“我们因为爱弟兄，就晓得是已经出死入生了”——约翰一书 3:14。</w:t>
      </w:r>
    </w:p>
    <w:p w14:paraId="6F4C6723">
      <w:pPr>
        <w:spacing w:after="347"/>
        <w:ind w:left="-5" w:right="2"/>
        <w:rPr>
          <w:rFonts w:hint="eastAsia"/>
        </w:rPr>
      </w:pPr>
    </w:p>
    <w:p w14:paraId="676B8D54">
      <w:pPr>
        <w:spacing w:after="347"/>
        <w:ind w:left="-5" w:right="2"/>
        <w:rPr>
          <w:rFonts w:hint="eastAsia"/>
        </w:rPr>
      </w:pPr>
      <w:r>
        <w:rPr>
          <w:rFonts w:hint="eastAsia"/>
        </w:rPr>
        <w:t>A man born again, or regenerate, then, has a special love for all true disciples of Christ. Like his Father in heaven, he loves all men with a great general love, but he has a special love for those who are of one mind with himself. Like his Lord and Savior, he loves the worst of sinners, and could weep over them; but he has a peculiar love for those who are believers. He is never so much at home as when he is in their company. He is never so happy as when he is among the saints and the excellent of the earth. Others may value learning, or cleverness, or agreeableness, or riches or rank, in the society they choose. The regenerate man values Grace. Those who have most Grace, and are most like Christ, are those he most loves. He feels that they are members of the same family with himself. He feels that they are his fellow-soldiers, warring against the same enemy. He feels that they are his fellow-travelers, journeying along the same road. He understands them, and they understand him. He and they may be very different in many ways-in rank, in station, in wealth. What matter? They are Jesus Christ's people. They are his Father's sons and daughters. Then he cannot help loving them.</w:t>
      </w:r>
    </w:p>
    <w:p w14:paraId="7B7598F8">
      <w:pPr>
        <w:spacing w:after="347"/>
        <w:ind w:left="-5" w:right="2"/>
        <w:rPr>
          <w:rFonts w:hint="eastAsia"/>
        </w:rPr>
      </w:pPr>
      <w:r>
        <w:rPr>
          <w:rFonts w:hint="eastAsia"/>
        </w:rPr>
        <w:t>那么，一个重生的人，或再生的人，对基督所有的真门徒有一种特别的爱。像他在天上的父一样，他以伟大的普遍之爱爱所有人，但他对那些与他同心的人有一种特别的爱。像他的主和救主一样，他爱最坏的罪人，并能为他们哭泣；但他对那些信徒有一种独特的爱。他从未像在他们中间时那样感到自在。他从未像在世上的圣徒和尊贵人中间时那样快乐。别人在选择社交圈时，可能看重学问、聪明、宜人、财富或地位。重生的人看重恩典。那些最有恩典，最像基督的人，是他最爱的人。他觉得他们是与自己同一家庭的成员。他觉得他们是他的战友，与同一个敌人作战。他觉得他们是他的旅伴，行走在同一条路上。他理解他们，他们也理解他。他和他们在许多方面可能非常不同——在地位、职位、财富上。这有什么关系呢？他们是耶稣基督的子民。他们是他天父的儿女。那么他不得不爱他们。</w:t>
      </w:r>
    </w:p>
    <w:p w14:paraId="34CBA759">
      <w:pPr>
        <w:spacing w:after="347"/>
        <w:ind w:left="-5" w:right="2"/>
        <w:rPr>
          <w:rFonts w:hint="eastAsia"/>
        </w:rPr>
      </w:pPr>
    </w:p>
    <w:p w14:paraId="41D5E896">
      <w:pPr>
        <w:spacing w:after="347"/>
        <w:ind w:left="-5" w:right="2"/>
        <w:rPr>
          <w:rFonts w:hint="eastAsia"/>
        </w:rPr>
      </w:pPr>
      <w:r>
        <w:rPr>
          <w:rFonts w:hint="eastAsia"/>
        </w:rPr>
        <w:t>I place this mark also before you. What would the Apostle say about you? Are you born again?</w:t>
      </w:r>
    </w:p>
    <w:p w14:paraId="41764389">
      <w:pPr>
        <w:spacing w:after="347"/>
        <w:ind w:left="-5" w:right="2"/>
        <w:rPr>
          <w:rFonts w:hint="eastAsia"/>
        </w:rPr>
      </w:pPr>
      <w:r>
        <w:rPr>
          <w:rFonts w:hint="eastAsia"/>
        </w:rPr>
        <w:t>我也把这个标记摆在你面前。使徒会怎么说你呢？你重生了吗？</w:t>
      </w:r>
    </w:p>
    <w:p w14:paraId="55A61EFA">
      <w:pPr>
        <w:spacing w:after="347"/>
        <w:ind w:left="-5" w:right="2"/>
        <w:rPr>
          <w:rFonts w:hint="eastAsia"/>
        </w:rPr>
      </w:pPr>
    </w:p>
    <w:p w14:paraId="6FB9914B">
      <w:pPr>
        <w:spacing w:after="347"/>
        <w:ind w:left="-5" w:right="2"/>
        <w:rPr>
          <w:rFonts w:hint="eastAsia"/>
        </w:rPr>
      </w:pPr>
      <w:r>
        <w:rPr>
          <w:rFonts w:hint="eastAsia"/>
        </w:rPr>
        <w:t>Fifthly, John says, "Whatever is born of God overcomes the world"-I John 5:4.</w:t>
      </w:r>
    </w:p>
    <w:p w14:paraId="7E81FECD">
      <w:pPr>
        <w:spacing w:after="347"/>
        <w:ind w:left="-5" w:right="2"/>
        <w:rPr>
          <w:rFonts w:hint="eastAsia"/>
        </w:rPr>
      </w:pPr>
      <w:r>
        <w:rPr>
          <w:rFonts w:hint="eastAsia"/>
        </w:rPr>
        <w:t>第五，约翰说：“因为凡从神生的，就胜过世界”——约翰一书 5:4。</w:t>
      </w:r>
    </w:p>
    <w:p w14:paraId="0CEA7A92">
      <w:pPr>
        <w:spacing w:after="347"/>
        <w:ind w:left="-5" w:right="2"/>
        <w:rPr>
          <w:rFonts w:hint="eastAsia"/>
        </w:rPr>
      </w:pPr>
    </w:p>
    <w:p w14:paraId="44BB8DFD">
      <w:pPr>
        <w:spacing w:after="347"/>
        <w:ind w:left="-5" w:right="2"/>
        <w:rPr>
          <w:rFonts w:hint="eastAsia"/>
        </w:rPr>
      </w:pPr>
      <w:r>
        <w:rPr>
          <w:rFonts w:hint="eastAsia"/>
        </w:rPr>
        <w:t>A man born again, or regenerate, does not make the world's opinion his rule of right and wrong. He does not mind going against the stream of the world's way, notions and customs. "What man will say?" is no longer a turning-point with him. He overcomes the love of the world. He finds no pleasure in things which most around him call happiness. He cannot enjoy their enjoyments: they weary him: they appear to him vain, unprofitable, and unworthy of an immortal being. He overcomes the fear of the world. He is content to do many things which all around him think unnecessary, to say the least. They blame him: it does not move him. They ridicule him: he does not give way. He loves the praise of God more than the praise of men. He fears offending Him more than giving offense to man. He has counted the cost. It is a small thing with him no whether he is blamed or praised. He is no longer the servant of fashion and custom. To please the world is quite a secondary consideration with him. His first aim is to please God.</w:t>
      </w:r>
    </w:p>
    <w:p w14:paraId="7B68087F">
      <w:pPr>
        <w:spacing w:after="347"/>
        <w:ind w:left="-5" w:right="2"/>
        <w:rPr>
          <w:rFonts w:hint="eastAsia"/>
        </w:rPr>
      </w:pPr>
      <w:r>
        <w:rPr>
          <w:rFonts w:hint="eastAsia"/>
        </w:rPr>
        <w:t>一个重生的人，或再生的人，不把世界的意见作为他是非的标准。他不介意逆着世界的道路、观念和习俗的潮流而行。“人会怎么说？”不再是他决定的关键。他胜过了对世界的爱。他在周围大多数人称为幸福的事情中找不到快乐。他不能享受他们的享受：那些让他厌倦：在他看来，那些是虚空、无益的，配不上不朽的生命。他胜过了对世界的惧怕。他满足于做许多周围人都认为不必要的事，退一步说。他们责备他：这动摇不了他。他们嘲笑他：他不退让。他爱神的称赞胜过爱人的称赞。他惧怕得罪祂胜过得罪人。他已经计算了代价。现在无论受指责还是受称赞，对他来说都是小事。他不再是时尚和习俗的奴仆。取悦世界对他来说完全是次要的考虑。他的首要目标是取悦神。</w:t>
      </w:r>
    </w:p>
    <w:p w14:paraId="3D037E5E">
      <w:pPr>
        <w:spacing w:after="347"/>
        <w:ind w:left="-5" w:right="2"/>
        <w:rPr>
          <w:rFonts w:hint="eastAsia"/>
        </w:rPr>
      </w:pPr>
    </w:p>
    <w:p w14:paraId="1160C271">
      <w:pPr>
        <w:spacing w:after="347"/>
        <w:ind w:left="-5" w:right="2"/>
        <w:rPr>
          <w:rFonts w:hint="eastAsia"/>
        </w:rPr>
      </w:pPr>
      <w:r>
        <w:rPr>
          <w:rFonts w:hint="eastAsia"/>
        </w:rPr>
        <w:t>I place this mark also before you. What would the Apostle say about you? Are you born again?</w:t>
      </w:r>
    </w:p>
    <w:p w14:paraId="73473DB4">
      <w:pPr>
        <w:spacing w:after="347"/>
        <w:ind w:left="-5" w:right="2"/>
        <w:rPr>
          <w:rFonts w:hint="eastAsia"/>
        </w:rPr>
      </w:pPr>
      <w:r>
        <w:rPr>
          <w:rFonts w:hint="eastAsia"/>
        </w:rPr>
        <w:t>我也把这个标记摆在你面前。使徒会怎么说你呢？你重生了吗？</w:t>
      </w:r>
    </w:p>
    <w:p w14:paraId="2D9813FD">
      <w:pPr>
        <w:spacing w:after="347"/>
        <w:ind w:left="-5" w:right="2"/>
        <w:rPr>
          <w:rFonts w:hint="eastAsia"/>
        </w:rPr>
      </w:pPr>
    </w:p>
    <w:p w14:paraId="7D8803C0">
      <w:pPr>
        <w:spacing w:after="347"/>
        <w:ind w:left="-5" w:right="2"/>
        <w:rPr>
          <w:rFonts w:hint="eastAsia"/>
        </w:rPr>
      </w:pPr>
      <w:r>
        <w:rPr>
          <w:rFonts w:hint="eastAsia"/>
        </w:rPr>
        <w:t>Sixthly, John says, "He that is begotten of God keeps himself"-I John 5:18.</w:t>
      </w:r>
    </w:p>
    <w:p w14:paraId="46FCC85D">
      <w:pPr>
        <w:spacing w:after="347"/>
        <w:ind w:left="-5" w:right="2"/>
        <w:rPr>
          <w:rFonts w:hint="eastAsia"/>
        </w:rPr>
      </w:pPr>
      <w:r>
        <w:rPr>
          <w:rFonts w:hint="eastAsia"/>
        </w:rPr>
        <w:t>第六，约翰说：“那从神生的必保守自己”——约翰一书 5:18。</w:t>
      </w:r>
    </w:p>
    <w:p w14:paraId="57F297DF">
      <w:pPr>
        <w:spacing w:after="347"/>
        <w:ind w:left="-5" w:right="2"/>
        <w:rPr>
          <w:rFonts w:hint="eastAsia"/>
        </w:rPr>
      </w:pPr>
    </w:p>
    <w:p w14:paraId="652A2577">
      <w:pPr>
        <w:spacing w:after="347"/>
        <w:ind w:left="-5" w:right="2"/>
        <w:rPr>
          <w:rFonts w:hint="eastAsia"/>
        </w:rPr>
      </w:pPr>
      <w:r>
        <w:rPr>
          <w:rFonts w:hint="eastAsia"/>
        </w:rPr>
        <w:t>A man born again, or regenerate, is very careful of his own soul. He endeavors not only to keep clear of sin, but also to keep clear of everything which may lead to it. He is careful about the company he keeps. He feels that evil communications corrupt the heart, and that evil is for more catching than good, just as disease is more infectious than health. He is careful about the employment of his time: his chief desire about it is to spend it profitably. He is careful about the friendships he forms: it is not enough for him that people are kind and amiable and good-natured; all this is very well; but will they do good to his soul? He is careful over his own daily habits and behavior: he tries to recollect that his own heart is deceitful, the world full of wickedness, and the devil always laboring to do him harm; and, therefore, he would sincerely be always on his guard. He desires to live like a solider in an enemy's country, to wear his armor continually, and to be prepared for temptation. He finds by experience that his soul is ever among enemies, and he studies to be watchful, humble, and prayerful man.</w:t>
      </w:r>
    </w:p>
    <w:p w14:paraId="297ED9C4">
      <w:pPr>
        <w:spacing w:after="347"/>
        <w:ind w:left="-5" w:right="2"/>
        <w:rPr>
          <w:rFonts w:hint="eastAsia"/>
        </w:rPr>
      </w:pPr>
      <w:r>
        <w:rPr>
          <w:rFonts w:hint="eastAsia"/>
        </w:rPr>
        <w:t>一个重生的人，或再生的人，非常小心自己的灵魂。他不仅努力远离罪，而且远离一切可能导致罪的事物。他对自己结交的朋友很小心。他觉得滥交败坏人心，并且恶比善更具传染性，就像疾病比健康更具传染性一样。他对时间的利用很小心：他对此的主要愿望是过得有益。他对自己建立的友谊很小心：对他来说，人们和善、可亲、脾气好是不够的；这些都很好；但他们对他的灵魂有益吗？他对自己日常的习惯和行为很小心：他试着记住自己的心是诡诈的，世界充满了邪恶，魔鬼总是竭力伤害他；因此，他愿真诚地时刻警惕。他渴望活得像敌国中的士兵，不断穿戴全副军装，随时准备应对试探。他通过经验发现他的灵魂一直处于敌人中间，他立志成为一个警醒、谦卑、祷告的人。</w:t>
      </w:r>
    </w:p>
    <w:p w14:paraId="0B56CCC8">
      <w:pPr>
        <w:spacing w:after="347"/>
        <w:ind w:left="-5" w:right="2"/>
        <w:rPr>
          <w:rFonts w:hint="eastAsia"/>
        </w:rPr>
      </w:pPr>
    </w:p>
    <w:p w14:paraId="5BBF959B">
      <w:pPr>
        <w:spacing w:after="347"/>
        <w:ind w:left="-5" w:right="2"/>
        <w:rPr>
          <w:rFonts w:hint="eastAsia"/>
        </w:rPr>
      </w:pPr>
      <w:r>
        <w:rPr>
          <w:rFonts w:hint="eastAsia"/>
        </w:rPr>
        <w:t>I place this mark also before you. What would the Apostle say about you? Are you born again?</w:t>
      </w:r>
    </w:p>
    <w:p w14:paraId="734970F5">
      <w:pPr>
        <w:spacing w:after="347"/>
        <w:ind w:left="-5" w:right="2"/>
        <w:rPr>
          <w:rFonts w:hint="eastAsia"/>
        </w:rPr>
      </w:pPr>
      <w:r>
        <w:rPr>
          <w:rFonts w:hint="eastAsia"/>
        </w:rPr>
        <w:t>我也把这个标记摆在你面前。使徒会怎么说你呢？你重生了吗？</w:t>
      </w:r>
    </w:p>
    <w:p w14:paraId="4ADF6900">
      <w:pPr>
        <w:spacing w:after="347"/>
        <w:ind w:left="-5" w:right="2"/>
        <w:rPr>
          <w:rFonts w:hint="eastAsia"/>
        </w:rPr>
      </w:pPr>
    </w:p>
    <w:p w14:paraId="2DF4083E">
      <w:pPr>
        <w:spacing w:after="347"/>
        <w:ind w:left="-5" w:right="2"/>
        <w:rPr>
          <w:rFonts w:hint="eastAsia"/>
        </w:rPr>
      </w:pPr>
      <w:r>
        <w:rPr>
          <w:rFonts w:hint="eastAsia"/>
        </w:rPr>
        <w:t>Such are the six great marks of being born again. Let every one who has gone so far with me, read them over with attention, and lay them to heart.</w:t>
      </w:r>
    </w:p>
    <w:p w14:paraId="65AA17CC">
      <w:pPr>
        <w:spacing w:after="347"/>
        <w:ind w:left="-5" w:right="2"/>
        <w:rPr>
          <w:rFonts w:hint="eastAsia"/>
        </w:rPr>
      </w:pPr>
      <w:r>
        <w:rPr>
          <w:rFonts w:hint="eastAsia"/>
        </w:rPr>
        <w:t>这就是重生的六大标记。让每一个随我读到这里的人，留心阅读，并记在心里。</w:t>
      </w:r>
    </w:p>
    <w:p w14:paraId="7689D8D1">
      <w:pPr>
        <w:spacing w:after="347"/>
        <w:ind w:left="-5" w:right="2"/>
        <w:rPr>
          <w:rFonts w:hint="eastAsia"/>
        </w:rPr>
      </w:pPr>
    </w:p>
    <w:p w14:paraId="0AA34D66">
      <w:pPr>
        <w:spacing w:after="347"/>
        <w:ind w:left="-5" w:right="2"/>
        <w:rPr>
          <w:rFonts w:hint="eastAsia"/>
        </w:rPr>
      </w:pPr>
      <w:r>
        <w:rPr>
          <w:rFonts w:hint="eastAsia"/>
        </w:rPr>
        <w:t>I know there is a vast difference in the depth and distinctness of these marks in different people. In some they are faint, dim, feeble, and hardly to be discerned. In others they are bold, sharp, clear, plain, and unmistakable, so that any one may read them. Some of these marks are more visible in some, and others are more visible in others. It seldom happens that all are equally manifest in one and the same soul. All this I am quite ready to allow.</w:t>
      </w:r>
    </w:p>
    <w:p w14:paraId="4D55DFD9">
      <w:pPr>
        <w:spacing w:after="347"/>
        <w:ind w:left="-5" w:right="2"/>
        <w:rPr>
          <w:rFonts w:hint="eastAsia"/>
        </w:rPr>
      </w:pPr>
      <w:r>
        <w:rPr>
          <w:rFonts w:hint="eastAsia"/>
        </w:rPr>
        <w:t>我知道在不同的人身上，这些标记的深度和清晰度存在巨大的差异。在有些人身上，它们是微弱、模糊、软弱，且难以辨认的。在另一些人身上，它们是醒目、锐利、清晰、明白且确凿无疑的，以致任何人都能读到。这些标记中的某些在有些人身上更可见，另一些在其他人身上更可见。所有标记在同一个灵魂里同样显明的情况是很少见的。对这一切，我完全准备予以承认。</w:t>
      </w:r>
    </w:p>
    <w:p w14:paraId="02B44EF4">
      <w:pPr>
        <w:spacing w:after="347"/>
        <w:ind w:left="-5" w:right="2"/>
        <w:rPr>
          <w:rFonts w:hint="eastAsia"/>
        </w:rPr>
      </w:pPr>
    </w:p>
    <w:p w14:paraId="545C1242">
      <w:pPr>
        <w:spacing w:after="347"/>
        <w:ind w:left="-5" w:right="2"/>
        <w:rPr>
          <w:rFonts w:hint="eastAsia"/>
        </w:rPr>
      </w:pPr>
      <w:r>
        <w:rPr>
          <w:rFonts w:hint="eastAsia"/>
        </w:rPr>
        <w:t>But still after every allowance, here we find boldly painted six marks of being born of God. Here is an inspired Apostle writing one of the last general epistles to the Church of Christ, telling us that a man born of God, Does not commit sin, Believes that Jesus is the Christ, Does righteousness, Loves the brethren, Overcomes the world, and Keeps himself. I ask the reader to observe all this.</w:t>
      </w:r>
    </w:p>
    <w:p w14:paraId="415CABAA">
      <w:pPr>
        <w:spacing w:after="347"/>
        <w:ind w:left="-5" w:right="2"/>
        <w:rPr>
          <w:rFonts w:hint="eastAsia"/>
        </w:rPr>
      </w:pPr>
      <w:r>
        <w:rPr>
          <w:rFonts w:hint="eastAsia"/>
        </w:rPr>
        <w:t>但是，在做出一切让步之后，这里我们仍然发现大胆描绘的从神而生的六个标记。这里有一位受圣灵默示的使徒，写给基督教会的最后几封公函之一，告诉我们一个从神生的人：不犯罪；信耶稣是基督；行公义；爱弟兄；胜过世界；并且保守自己。我请读者留意这一切。</w:t>
      </w:r>
    </w:p>
    <w:p w14:paraId="34E72B70">
      <w:pPr>
        <w:spacing w:after="347"/>
        <w:ind w:left="-5" w:right="2"/>
        <w:rPr>
          <w:rFonts w:hint="eastAsia"/>
        </w:rPr>
      </w:pPr>
    </w:p>
    <w:p w14:paraId="5538A90B">
      <w:pPr>
        <w:spacing w:after="347"/>
        <w:ind w:left="-5" w:right="2"/>
        <w:rPr>
          <w:rFonts w:hint="eastAsia"/>
        </w:rPr>
      </w:pPr>
      <w:r>
        <w:rPr>
          <w:rFonts w:hint="eastAsia"/>
        </w:rPr>
        <w:t>Now what shall we say to these things? What they can say who hold that regeneration is only an admission to outward church privileges, I am sure I do not know. For myself I say boldly, I can only come to one conclusion. That conclusion is, that only those people are born again who have these six marks about them; and that all men and women who have not these marks, are not born again. And I firmly believe that this is the conclusion to which the Apostle wished us to come.</w:t>
      </w:r>
    </w:p>
    <w:p w14:paraId="19736082">
      <w:pPr>
        <w:spacing w:after="347"/>
        <w:ind w:left="-5" w:right="2"/>
        <w:rPr>
          <w:rFonts w:hint="eastAsia"/>
        </w:rPr>
      </w:pPr>
      <w:r>
        <w:rPr>
          <w:rFonts w:hint="eastAsia"/>
        </w:rPr>
        <w:t>那么，对于这些事我们该说什么呢？那些认为重生仅仅是获准进入外在教会特权的人能说什么，我确信我不知道。就我自己而言，我大胆地说，我只能得出一个结论。那个结论就是，只有那些身上有这六个标记的人才是重生的；而所有没有这些标记的男男女女，都不是重生的。我坚信这就是使徒希望我们得出的结论。</w:t>
      </w:r>
    </w:p>
    <w:p w14:paraId="278F401C">
      <w:pPr>
        <w:spacing w:after="347"/>
        <w:ind w:left="-5" w:right="2"/>
        <w:rPr>
          <w:rFonts w:hint="eastAsia"/>
        </w:rPr>
      </w:pPr>
    </w:p>
    <w:p w14:paraId="76BA2282">
      <w:pPr>
        <w:spacing w:after="347"/>
        <w:ind w:left="-5" w:right="2"/>
        <w:rPr>
          <w:rFonts w:hint="eastAsia"/>
        </w:rPr>
      </w:pPr>
      <w:r>
        <w:rPr>
          <w:rFonts w:hint="eastAsia"/>
        </w:rPr>
        <w:t>Reader, have you these marks? Are you born again?</w:t>
      </w:r>
    </w:p>
    <w:p w14:paraId="42D99396">
      <w:pPr>
        <w:spacing w:after="347"/>
        <w:ind w:left="-5" w:right="2"/>
        <w:rPr>
          <w:rFonts w:hint="eastAsia"/>
        </w:rPr>
      </w:pPr>
      <w:r>
        <w:rPr>
          <w:rFonts w:hint="eastAsia"/>
        </w:rPr>
        <w:t>读者，你有这些标记吗？你重生了吗？</w:t>
      </w:r>
    </w:p>
    <w:p w14:paraId="36FA4098">
      <w:pPr>
        <w:spacing w:after="347"/>
        <w:ind w:left="-5" w:right="2"/>
        <w:rPr>
          <w:rFonts w:hint="eastAsia"/>
        </w:rPr>
      </w:pPr>
    </w:p>
    <w:p w14:paraId="35594FCE">
      <w:pPr>
        <w:spacing w:after="347"/>
        <w:ind w:left="-5" w:right="2"/>
        <w:rPr>
          <w:rFonts w:hint="eastAsia"/>
        </w:rPr>
      </w:pPr>
      <w:r>
        <w:rPr>
          <w:rFonts w:hint="eastAsia"/>
        </w:rPr>
        <w:t>FIRE FIRE!</w:t>
      </w:r>
    </w:p>
    <w:p w14:paraId="5CA0DE2B">
      <w:pPr>
        <w:spacing w:after="347"/>
        <w:ind w:left="-5" w:right="2"/>
        <w:rPr>
          <w:rFonts w:hint="eastAsia"/>
        </w:rPr>
      </w:pPr>
      <w:r>
        <w:rPr>
          <w:rFonts w:hint="eastAsia"/>
        </w:rPr>
        <w:t>by J. C. Ryle</w:t>
      </w:r>
    </w:p>
    <w:p w14:paraId="7907981F">
      <w:pPr>
        <w:spacing w:after="347"/>
        <w:ind w:left="-5" w:right="2"/>
        <w:rPr>
          <w:rFonts w:hint="eastAsia"/>
        </w:rPr>
      </w:pPr>
      <w:r>
        <w:rPr>
          <w:rFonts w:hint="eastAsia"/>
        </w:rPr>
        <w:t>着火了！</w:t>
      </w:r>
    </w:p>
    <w:p w14:paraId="29239006">
      <w:pPr>
        <w:spacing w:after="347"/>
        <w:ind w:left="-5" w:right="2"/>
        <w:rPr>
          <w:rFonts w:hint="eastAsia"/>
        </w:rPr>
      </w:pPr>
      <w:r>
        <w:rPr>
          <w:rFonts w:hint="eastAsia"/>
        </w:rPr>
        <w:t>作者：J. C. 莱尔</w:t>
      </w:r>
    </w:p>
    <w:p w14:paraId="44BD4A64">
      <w:pPr>
        <w:spacing w:after="347"/>
        <w:ind w:left="-5" w:right="2"/>
        <w:rPr>
          <w:rFonts w:hint="eastAsia"/>
        </w:rPr>
      </w:pPr>
    </w:p>
    <w:p w14:paraId="4D307BAF">
      <w:pPr>
        <w:spacing w:after="347"/>
        <w:ind w:left="-5" w:right="2"/>
        <w:rPr>
          <w:rFonts w:hint="eastAsia"/>
        </w:rPr>
      </w:pPr>
      <w:r>
        <w:rPr>
          <w:rFonts w:hint="eastAsia"/>
        </w:rPr>
        <w:t xml:space="preserve">When a house is on fire, what ought to be done first? We ought to give the alarm and wake the inhabitants. This is true love to our neighbor. this is true charity. Reader, I love your soul, and want it to be saved. I am therefore going to tell you something about hell. There is such a place as hell. Let no one deceive you with vain words. What men do not like, they try hard not to believe. When the Lord Jesus Christ comes to judge the world, he will punish all who are not his disciples with a fearful punishment. All who are found impenitent and unbelieving; all who have clung to sin, stuck to the world, and set their affections on things below; all who are without Christ; all such shall come to an awful end. Whoever is not written in the book of life shall be "cast into the lake of fire." Rev 20:15. </w:t>
      </w:r>
    </w:p>
    <w:p w14:paraId="6BDF480B">
      <w:pPr>
        <w:spacing w:after="347"/>
        <w:ind w:left="-5" w:right="2"/>
        <w:rPr>
          <w:rFonts w:hint="eastAsia"/>
        </w:rPr>
      </w:pPr>
      <w:r>
        <w:rPr>
          <w:rFonts w:hint="eastAsia"/>
        </w:rPr>
        <w:t>当房子着火时，首先应该做什么？我们应该发出警报并唤醒居民。这是对邻舍真正的爱。这是真正的慈善。读者，我爱你的灵魂，希望它得救。因此，我要告诉你一些关于地狱的事情。确实有地狱这样一个地方。不要让人用虚浮的话欺骗你。人们不喜欢什么，就努力不信什么。当主耶稣基督来审判世界时，祂将用可怕的惩罚惩罚所有不是祂门徒的人。所有被发现不悔改和不信的人；所有依恋罪恶、粘着世界、思念下面事物的人；所有没有基督的人；所有这样的人都将有一个可怕的结局。若有人名字没记在生命册上，他就被“扔在火湖里”。启示录 20:15。</w:t>
      </w:r>
    </w:p>
    <w:p w14:paraId="204F9849">
      <w:pPr>
        <w:spacing w:after="347"/>
        <w:ind w:left="-5" w:right="2"/>
        <w:rPr>
          <w:rFonts w:hint="eastAsia"/>
        </w:rPr>
      </w:pPr>
    </w:p>
    <w:p w14:paraId="5DFB80BF">
      <w:pPr>
        <w:spacing w:after="347"/>
        <w:ind w:left="-5" w:right="2"/>
        <w:rPr>
          <w:rFonts w:hint="eastAsia"/>
        </w:rPr>
      </w:pPr>
      <w:r>
        <w:rPr>
          <w:rFonts w:hint="eastAsia"/>
        </w:rPr>
        <w:t xml:space="preserve">The punishment of hell shall be most severe. There is no pain like that of burning. Put your finger in the candle for a moment if you doubt this, and try. Fire is the most destructive and devouring of all elements. Look into the mouth of a blast furnace, and think what it would be to be there. Fire is of all elements most opposed to life. Creatures can live in air, and earth, and water; but nothing can live in fire. Yet fire is the portion to which the Christless and unbelieving will come. they will be "cast into the lake of fire." The punishment of hell will be eternal. Millions of ages will pass away, and the fire will never burn low and become dim. The fuel of that fire will never waste away and be consumed. it is "unquenchable fire." O reader, these are the sad and painful things to speak of. I have no-pleasure in dwelling on them. I could rather say with the apostle Paul, "I have great sorrow." But they are things written for our learning, and it is good to consider them. They are part of that Scripture which is all profitable, and they ought to be heard. Painful as the subject of hell is, it is one about which I dare not, cannot, and must not be silent. </w:t>
      </w:r>
    </w:p>
    <w:p w14:paraId="46058B67">
      <w:pPr>
        <w:spacing w:after="347"/>
        <w:ind w:left="-5" w:right="2"/>
        <w:rPr>
          <w:rFonts w:hint="eastAsia"/>
        </w:rPr>
      </w:pPr>
      <w:r>
        <w:rPr>
          <w:rFonts w:hint="eastAsia"/>
        </w:rPr>
        <w:t>地狱的惩罚将是最严厉的。没有比烧灼更痛苦的了。如果你对此有疑问，把手指放在蜡烛里片刻试试。火是所有元素中最具破坏性和吞噬性的。看看高炉的口，想想在那里的滋味。火是所有元素中最与生命对立的。生物可以在空气、土地和水中生存；但没有任何东西能在火中生存。然而火是没有基督和不信之人的份。他们将被“扔在火湖里”。地狱的惩罚将是永恒的。千百万年过去，火永不微弱变暗。那火的燃料永不耗尽和被消耗。它是“不灭的火”。噢，读者，这些是令人悲伤和痛苦的话题。我不喜欢详谈它们。我宁愿和使徒保罗一起说，“我有大忧愁”。但这些是为了我们的教导而写下来的，考虑它们是有益的。它们是那全有益处的圣经的一部分，它们应当被听到。尽管地狱这个话题很痛苦，但我不敢、不能也绝不能对此保持沉默。</w:t>
      </w:r>
    </w:p>
    <w:p w14:paraId="733A7AEB">
      <w:pPr>
        <w:spacing w:after="347"/>
        <w:ind w:left="-5" w:right="2"/>
        <w:rPr>
          <w:rFonts w:hint="eastAsia"/>
        </w:rPr>
      </w:pPr>
    </w:p>
    <w:p w14:paraId="3B485F3E">
      <w:pPr>
        <w:spacing w:after="347"/>
        <w:ind w:left="-5" w:right="2"/>
        <w:rPr>
          <w:rFonts w:hint="eastAsia"/>
        </w:rPr>
      </w:pPr>
      <w:r>
        <w:rPr>
          <w:rFonts w:hint="eastAsia"/>
        </w:rPr>
        <w:t xml:space="preserve">Who would desire to speak of hell-fire if God has not spoken of it? When God has spoken of it so plainly, who can safely hold his peace? I dare not shut my eyes to the fact, that a deep rooted infidelity lurks in men's minds on the subject of hell. I see it oozing out in the utter apathy of some: they eat, and drink, and sleep, as if there was no wrath to come. I see it creeping forth in the coldness others about their neighbors's souls: they show little anxiety to awaken the unconverted, and pluck brands from the fire. I desire to denounce such infidelity with all my might. Believing that there are "terrors of the Lord," as well as the "recompense of reward." </w:t>
      </w:r>
    </w:p>
    <w:p w14:paraId="51148BEF">
      <w:pPr>
        <w:spacing w:after="347"/>
        <w:ind w:left="-5" w:right="2"/>
        <w:rPr>
          <w:rFonts w:hint="eastAsia"/>
        </w:rPr>
      </w:pPr>
      <w:r>
        <w:rPr>
          <w:rFonts w:hint="eastAsia"/>
        </w:rPr>
        <w:t>如果神没有说到地狱之火，谁会愿意谈论它呢？当神如此清楚地谈到它时，谁能安全地保持沉默呢？我不敢闭眼不看这一事实：关于地狱这个话题，人们心中潜伏着根深蒂固的不信。我看到这种不信在一些人的极度冷漠中流露出来：他们吃喝睡觉，好像没有将来的愤怒。我看到它在另一些人对邻舍灵魂的冷淡中爬出来：他们几乎不急于唤醒未归正的人，不急于从火中抽出柴。我渴望尽全力谴责这种不信。相信既有“主的可畏”，也有“赏赐的报应”。</w:t>
      </w:r>
    </w:p>
    <w:p w14:paraId="4E3AB271">
      <w:pPr>
        <w:spacing w:after="347"/>
        <w:ind w:left="-5" w:right="2"/>
        <w:rPr>
          <w:rFonts w:hint="eastAsia"/>
        </w:rPr>
      </w:pPr>
    </w:p>
    <w:p w14:paraId="24200582">
      <w:pPr>
        <w:spacing w:after="347"/>
        <w:ind w:left="-5" w:right="2"/>
        <w:rPr>
          <w:rFonts w:hint="eastAsia"/>
        </w:rPr>
      </w:pPr>
      <w:r>
        <w:rPr>
          <w:rFonts w:hint="eastAsia"/>
        </w:rPr>
        <w:t xml:space="preserve">I call on all who profess to believe the Bible, to be on their guard. I know that some do not believe there is any hell at all. They think it impossible there can be such a place. They call it inconsistent with the mercy of God. They say it is too awful an idea to be really true. The devil of course, rejoices in the views of such people. They help his kingdom mightily. They are preaching up his old favorite doctrine, "You shall not surely die." I know furthermore, that some do not believe that hell is eternal. They tell us it is incredible that a compassionate God will punish men forever. He will surely open the prison doors at last. This also is a mighty help to the devil's cause. "Take your ease, "he whispers to sinners-" if you do make a mistake, never mind, it is not forever." I know also that some believe there is a hell, but never allow that anybody is going there. All people with them are good, as soon as they die, all were sincere, all meant well, and all, they hope, got to heaven. Alas! what a common delusion is this! I can well understand the feeling of the little girl who asked her mother where all the wicked people were buried, for she found no mention on the gravestones of any except of the good. </w:t>
      </w:r>
    </w:p>
    <w:p w14:paraId="39FA6C89">
      <w:pPr>
        <w:spacing w:after="347"/>
        <w:ind w:left="-5" w:right="2"/>
        <w:rPr>
          <w:rFonts w:hint="eastAsia"/>
        </w:rPr>
      </w:pPr>
      <w:r>
        <w:rPr>
          <w:rFonts w:hint="eastAsia"/>
        </w:rPr>
        <w:t>我呼吁所有自称相信圣经的人要警惕。我知道有些人根本不相信有地狱。他们认为不可能有这样的地方。他们称这与神的仁慈不一致。他们说这是一个太可怕的想法，不可能是真的。魔鬼当然为这些人的观点感到高兴。他们极大地帮助了他的王国。他们正在宣扬他那古老最爱的教义：“你们不一定死。”我也知道，有些人不相信地狱是永恒的。他们告诉我们，一位富有同情心的神会永远惩罚人，这是不可信的。祂最终一定会打开监狱的门。这也是对魔鬼事业的巨大帮助。“放轻松，”他对罪人耳语——“如果你真的犯了错，没关系，这又不是永远的。”我也知道有些人相信有地狱，但绝不承认有人会去那里。在他们看来，所有人一死就都是好人，所有人都是真诚的，所有人本意都是好的，他们希望所有人都上了天堂。唉！这是一种多么普遍的错觉！我很能理解那个小女孩的感觉，她问妈妈所有坏人都埋在哪里，因为她在墓碑上找不到任何关于坏人的记载，只有好人。</w:t>
      </w:r>
    </w:p>
    <w:p w14:paraId="360E9478">
      <w:pPr>
        <w:spacing w:after="347"/>
        <w:ind w:left="-5" w:right="2"/>
        <w:rPr>
          <w:rFonts w:hint="eastAsia"/>
        </w:rPr>
      </w:pPr>
    </w:p>
    <w:p w14:paraId="314B18E2">
      <w:pPr>
        <w:spacing w:after="347"/>
        <w:ind w:left="-5" w:right="2"/>
        <w:rPr>
          <w:rFonts w:hint="eastAsia"/>
        </w:rPr>
      </w:pPr>
      <w:r>
        <w:rPr>
          <w:rFonts w:hint="eastAsia"/>
        </w:rPr>
        <w:t>And I know very well that some believe there is a hell, but never like to hear it spoken of. It is a subject that should always be kept back, in their opinion. They see no profit in bringing it forward, and are rather shocked when it is mentioned. This also is an immense help to the devil. "Hush! hush!" says Satan, "say nothing about hell." The fowler wishes no noise to be made when he has laid his, snares. The wolf wold like the shepherd to sleep, while he prowls round the fold. The devil rejoices when Christians are silent about hell. reader, all these notions are the opinions of man. What is it to you and me what man thinks of religion? Man will not judge us at the last day. There is but one point to be settled, "what says the word of God?" do you believe the Bible? Then depend upon it, hell is real and true. it is a true as heaven, as true as justification by faith, as true as the fact that Christ died upon the cross. There is not a fact or doctrine which you may not lawfully doubt, if you doubt hell. Disbelieve hell, you unscrew, unsettle, and unpin everything in the Scripture. You may as well throw your Bible aside at once. From "no hell" to "no God" is but a series of steps. Do you believe the Bible? Then depend upon it, hell will have inhabitants. The wicked shall certainly be turned into hell, and all the people that forget God. The same blessed Savior who now sits on a throne of grace, will one day sit on a throne of judgement, and men will see there is such a thing as "the wrath of the Lamb." The same, lips which now say, Come, come unto me," will one day say, "Depart, you cursed" Alas! how awful the thought of being condemned by Christ himself, judge by the Savior, sentenced to misery by the lamb! Do you believe the Bible? Then depend upon it, hell will be intense and inalterable woe.</w:t>
      </w:r>
    </w:p>
    <w:p w14:paraId="2FAE16E5">
      <w:pPr>
        <w:spacing w:after="347"/>
        <w:ind w:left="-5" w:right="2"/>
        <w:rPr>
          <w:rFonts w:hint="eastAsia"/>
        </w:rPr>
      </w:pPr>
      <w:r>
        <w:rPr>
          <w:rFonts w:hint="eastAsia"/>
        </w:rPr>
        <w:t>而且我很清楚，有些人相信有地狱，但从不喜欢听人谈论它。在他们看来，这是一个应该永远隐瞒的话题。他们看不出提这事有什么益处，并且当提到时会感到相当震惊。这也是对魔鬼的巨大帮助。“嘘！嘘！”撒但说，“什么也别说关于地狱的事。”捕鸟人设下网罗时希望不要发出声音。狼希望牧羊人在它围着羊圈潜行时睡觉。当基督徒对地狱保持沉默时，魔鬼就欢喜。读者，所有这些观念都是人的意见。人对宗教怎么想，对你我有什么关系？在末日审判我们的不是人。只有一点需要确定，“神的话怎么说？”你信圣经吗？那么确信无疑，地狱是真实和确凿的。它和天堂一样真实，和因信称义一样真实，和基督死在十字架上的事实一样真实。如果你怀疑地狱，就没有哪个事实或教义是你不能合法怀疑的。不信地狱，你就拧松、动摇并拔掉了圣经中的一切。你还不如立刻把圣经扔在一边。从“无地狱”到“无神”只是一系列步骤。你信圣经吗？那么确信无疑，地狱将有居民。恶人必然转到地狱里，就是忘记神的外邦人。同一位现在坐在施恩宝座上的有福救主，有一天将坐在审判宝座上，人们将看到确实有“羔羊的愤怒”这回事。同一张现在说“来，到我这里来”的嘴，有一天将说“离开，你们这被咒诅的人”。唉！想到被基督亲自定罪，被救主审判，被羔羊判处痛苦，这是多么可怕啊！你信圣经吗？那么确信无疑，地狱将是剧烈和不可改变的悲哀。</w:t>
      </w:r>
    </w:p>
    <w:p w14:paraId="7D2B60D3">
      <w:pPr>
        <w:pStyle w:val="2"/>
        <w:bidi w:val="0"/>
        <w:rPr>
          <w:rFonts w:hint="eastAsia"/>
          <w:lang w:val="en-US" w:eastAsia="zh-CN"/>
        </w:rPr>
      </w:pPr>
      <w:r>
        <w:rPr>
          <w:rFonts w:hint="eastAsia"/>
          <w:lang w:val="en-US" w:eastAsia="zh-CN"/>
        </w:rPr>
        <w:t>1</w:t>
      </w:r>
    </w:p>
    <w:p w14:paraId="3F0CBC5C">
      <w:pPr>
        <w:pStyle w:val="2"/>
        <w:bidi w:val="0"/>
        <w:rPr>
          <w:rFonts w:hint="eastAsia"/>
        </w:rPr>
      </w:pPr>
      <w:r>
        <w:rPr>
          <w:rFonts w:hint="eastAsia"/>
        </w:rPr>
        <w:t>Simplicity in Preaching</w:t>
      </w:r>
    </w:p>
    <w:p w14:paraId="0C885801">
      <w:pPr>
        <w:pStyle w:val="2"/>
        <w:bidi w:val="0"/>
        <w:rPr>
          <w:rFonts w:hint="eastAsia"/>
        </w:rPr>
      </w:pPr>
      <w:r>
        <w:rPr>
          <w:rFonts w:hint="eastAsia"/>
        </w:rPr>
        <w:t>by J. C. Ryle</w:t>
      </w:r>
    </w:p>
    <w:p w14:paraId="2238D818">
      <w:pPr>
        <w:pStyle w:val="2"/>
        <w:bidi w:val="0"/>
        <w:rPr>
          <w:rFonts w:hint="eastAsia"/>
        </w:rPr>
      </w:pPr>
      <w:r>
        <w:rPr>
          <w:rFonts w:hint="eastAsia"/>
        </w:rPr>
        <w:t>讲道的简单性</w:t>
      </w:r>
    </w:p>
    <w:p w14:paraId="61A259CF">
      <w:pPr>
        <w:pStyle w:val="2"/>
        <w:bidi w:val="0"/>
        <w:rPr>
          <w:rFonts w:hint="eastAsia"/>
        </w:rPr>
      </w:pPr>
      <w:r>
        <w:rPr>
          <w:rFonts w:hint="eastAsia"/>
        </w:rPr>
        <w:t>作者：J. C. 莱尔</w:t>
      </w:r>
    </w:p>
    <w:p w14:paraId="3F72CA80">
      <w:pPr>
        <w:ind w:left="-5" w:right="2"/>
        <w:rPr>
          <w:rFonts w:hint="eastAsia"/>
        </w:rPr>
      </w:pPr>
    </w:p>
    <w:p w14:paraId="341FB78B">
      <w:pPr>
        <w:ind w:left="-5" w:right="2"/>
        <w:rPr>
          <w:rFonts w:hint="eastAsia"/>
        </w:rPr>
      </w:pPr>
      <w:r>
        <w:rPr>
          <w:rFonts w:hint="eastAsia"/>
        </w:rPr>
        <w:t>King Solomon says, in the book of Ecclesiastes, "Of making many books there is no end" (12:12). There are few subjects about which that saying is more true than that of preaching. The volumes which have been written in order to show ministers how to preach are enough to make a small library. In sending forth one more little treatise, I only propose to touch one branch of the subject. I do not pretend to consider what should be the substance and matter of a sermon. I purposely leave alone such points as "gravity, unction, liveliness, warmth," and the like, or the comparative merits of written or extemporaneous sermons. I wish to confine myself to one point, which receives far less attention than it deserves. That point is simplicity in language and style.</w:t>
      </w:r>
    </w:p>
    <w:p w14:paraId="74782D26">
      <w:pPr>
        <w:ind w:left="-5" w:right="2"/>
        <w:rPr>
          <w:rFonts w:hint="eastAsia"/>
        </w:rPr>
      </w:pPr>
      <w:r>
        <w:rPr>
          <w:rFonts w:hint="eastAsia"/>
        </w:rPr>
        <w:t>所罗门王在传道书中说：“著书多，没有穷尽”（12:12）。很少有话题比讲道更能印证这句话的真实性。为了指导牧师如何讲道而写的书籍足以组成一个小图书馆。在发布又一篇小论文时，我只打算触及该主题的一个分支。我不打算讨论什么是讲道的实质和内容。我特意避开“庄重、恩膏、生动、热情”等点，或书面讲道与即兴讲道的优劣比较。我想把自己限制在一点上，这往往得到的关注远少于它应得的。那就是语言和风格的简单性。</w:t>
      </w:r>
    </w:p>
    <w:p w14:paraId="6CC11843">
      <w:pPr>
        <w:ind w:left="-5" w:right="2"/>
        <w:rPr>
          <w:rFonts w:hint="eastAsia"/>
        </w:rPr>
      </w:pPr>
    </w:p>
    <w:p w14:paraId="76D1804B">
      <w:pPr>
        <w:ind w:left="-5" w:right="2"/>
        <w:rPr>
          <w:rFonts w:hint="eastAsia"/>
        </w:rPr>
      </w:pPr>
      <w:r>
        <w:rPr>
          <w:rFonts w:hint="eastAsia"/>
        </w:rPr>
        <w:t>I ought to be able to tell my readers something about "simplicity," if experience will give any help. I began preaching forty-five years ago, when I first took orders in a poor rural parish, and a great portion of my ministerial life has been spent in preaching to laborers and farmers. I know the enormous difficulty of preaching to such hearers, of making them understand one's meaning, and securing their attention. So far as concerns language and composition, I deliberately say that I would rather preach before the University at Oxford or Cambridge, or the Temple, or Lincoln's Inn, or the Houses of Parliament, than I would address an agricultural congregation on a fine hot afternoon in the month of August. I have heard of a laborer who enjoyed Sunday more than any other day in the week,</w:t>
      </w:r>
    </w:p>
    <w:p w14:paraId="7C037BAB">
      <w:pPr>
        <w:ind w:left="-5" w:right="2"/>
        <w:rPr>
          <w:rFonts w:hint="eastAsia"/>
        </w:rPr>
      </w:pPr>
      <w:r>
        <w:rPr>
          <w:rFonts w:hint="eastAsia"/>
        </w:rPr>
        <w:t>"Because," he said, "I sit comfortably in church, put up my legs, have nothing to think about, and just go to sleep." Some of my younger friends in the ministry may some day be called to preach to such congregations as I have had, and I shall be glad if they can profit by my experience.</w:t>
      </w:r>
    </w:p>
    <w:p w14:paraId="795E4559">
      <w:pPr>
        <w:ind w:left="-5" w:right="2"/>
        <w:rPr>
          <w:rFonts w:hint="eastAsia"/>
        </w:rPr>
      </w:pPr>
      <w:r>
        <w:rPr>
          <w:rFonts w:hint="eastAsia"/>
        </w:rPr>
        <w:t>如果经验能提供任何帮助的话，我应该能告诉我的读者一些关于“简单性”的事情。我在四十五年前开始讲道，当时我在一个贫穷的乡村教区首次接受圣职，我的大部分事奉生涯都在向工人和农民讲道。我知道向这样的听众讲道，让他们明白你的意思，并抓住他们的注意力有多么巨大的困难。就语言和构思而言，我深思熟虑地说，我宁愿在牛津或剑桥大学，或圣殿，或林肯法学院，或议会大厦前讲道，也不愿在八月一个晴朗炎热的下午向一群农业会众讲话。我听说有一个工人喜欢周日胜过一周中的任何一天，</w:t>
      </w:r>
    </w:p>
    <w:p w14:paraId="48BC6A06">
      <w:pPr>
        <w:ind w:left="-5" w:right="2"/>
        <w:rPr>
          <w:rFonts w:hint="eastAsia"/>
        </w:rPr>
      </w:pPr>
      <w:r>
        <w:rPr>
          <w:rFonts w:hint="eastAsia"/>
        </w:rPr>
        <w:t>“因为，”他说，“我舒服地坐在教堂里，把腿翘起来，什么都不用想，就睡觉了。”我的一些年轻事奉朋友某天可能会被呼召去向我曾有过的这种会众讲道，如果他们能从我的经验中获益，我会很高兴。</w:t>
      </w:r>
    </w:p>
    <w:p w14:paraId="5467CE40">
      <w:pPr>
        <w:ind w:left="-5" w:right="2"/>
        <w:rPr>
          <w:rFonts w:hint="eastAsia"/>
        </w:rPr>
      </w:pPr>
    </w:p>
    <w:p w14:paraId="41E85F9C">
      <w:pPr>
        <w:ind w:left="-5" w:right="2"/>
        <w:rPr>
          <w:rFonts w:hint="eastAsia"/>
        </w:rPr>
      </w:pPr>
      <w:r>
        <w:rPr>
          <w:rFonts w:hint="eastAsia"/>
        </w:rPr>
        <w:t>Before entering on the subject, I wish to clear the way by making four prefatory remarks.</w:t>
      </w:r>
    </w:p>
    <w:p w14:paraId="5CA19AE7">
      <w:pPr>
        <w:ind w:left="-5" w:right="2"/>
        <w:rPr>
          <w:rFonts w:hint="eastAsia"/>
        </w:rPr>
      </w:pPr>
      <w:r>
        <w:rPr>
          <w:rFonts w:hint="eastAsia"/>
        </w:rPr>
        <w:t>在进入正题之前，我想先说四点开场白以扫清道路。</w:t>
      </w:r>
    </w:p>
    <w:p w14:paraId="2FA65E2E">
      <w:pPr>
        <w:ind w:left="-5" w:right="2"/>
        <w:rPr>
          <w:rFonts w:hint="eastAsia"/>
        </w:rPr>
      </w:pPr>
    </w:p>
    <w:p w14:paraId="3F51B881">
      <w:pPr>
        <w:ind w:left="-5" w:right="2"/>
        <w:rPr>
          <w:rFonts w:hint="eastAsia"/>
        </w:rPr>
      </w:pPr>
      <w:r>
        <w:rPr>
          <w:rFonts w:hint="eastAsia"/>
        </w:rPr>
        <w:t>1.For one thing, I ask all my readers to remember that to attain simplicity in preaching is of the utmost importance to every minister who wishes to be useful to souls. Unless you are simple in your sermons you will never be understood, and unless you are understood you cannot do good to those who hear you. It was a true saying of Quintilian, "If you do not wish to be understood, you deserve to be neglected." Of course the first object of a minister should be to preach the truth, the whole truth, and nothing but "the truth as it is in Jesus." But the next thing he ought to aim at is, that his sermon may be understood; and it will not be understood by most of his hearers if it is not simple.</w:t>
      </w:r>
    </w:p>
    <w:p w14:paraId="0EBC5B90">
      <w:pPr>
        <w:ind w:left="-5" w:right="2"/>
        <w:rPr>
          <w:rFonts w:hint="eastAsia"/>
        </w:rPr>
      </w:pPr>
      <w:r>
        <w:rPr>
          <w:rFonts w:hint="eastAsia"/>
        </w:rPr>
        <w:t>1. 首先，我请所有读者记住，对于每位希望对灵魂有益的牧师来说，达到讲道的简单性是至关重要的。除非你的讲道简单，否则你永远不会被理解；除非你被理解，否则你无法使听你的人受益。昆体良说得对：“如果你不想被理解，你就活该被忽视。”当然，牧师的首要目标应该是传讲真理，全部真理，且唯独“在耶稣里的真理”。但他接下来应该瞄准的目标是，他的讲道能被理解；如果它不简单，他的大多数听众就不会理解。</w:t>
      </w:r>
    </w:p>
    <w:p w14:paraId="2E83FDC1">
      <w:pPr>
        <w:ind w:left="-5" w:right="2"/>
        <w:rPr>
          <w:rFonts w:hint="eastAsia"/>
        </w:rPr>
      </w:pPr>
    </w:p>
    <w:p w14:paraId="697FD7EF">
      <w:pPr>
        <w:ind w:left="-5" w:right="2"/>
        <w:rPr>
          <w:rFonts w:hint="eastAsia"/>
        </w:rPr>
      </w:pPr>
      <w:r>
        <w:rPr>
          <w:rFonts w:hint="eastAsia"/>
        </w:rPr>
        <w:t>2.The next thing I will say, by way of prefatory remark, is, that to attain simplicity in preaching is by no means an easy matter. No greater mistake can be made than to suppose this. "To make hard things seem hard," to use the substance of a saying of Archbishop Usher's, "is within the reach of all, but to make hard things seem easy and intelligible is a height attained by very few speakers." One of the wisest and best of the Puritans said two hundred years ago, "that the greater part of preachers shoot over the heads of the people." This is true also in 1837! I fear a vast proportion of what we preach is not understood by our hearers any more than if it were Greek. When people hear a simple sermon, or read a simple tract, they are apt to say, "How true! how plain! how easy to understand!" and to suppose that any one can write in that style. Allow me to tell my readers that it is an extremely difficult thing to write simple, clear, perspicuous, and forcible English. Look at the sermons of Charles Bradley, of Clapham. A sermon of his reads most beautifully. It is so simple and natural, that anyone feels at once that the meaning is as clear as the sun at noonday. Every word is the right word, and every word is in its right place. Yet the labor those sermons cost Mr. Bradley was very great indeed. Those who have read Goldsmith's Vicar of Wakefield attentively, can hardly fail to have noticed the exquisite naturalness, ease, and simplicity of its language. And yet it is known that the pains and trouble and time bestowed upon that work were immense. Let the Vicar of Wakefield be compared with Johnson's Rasselas, which was written off in a few days, it is said, under higher pressure—and the difference is at once apparent. In fact, to use very long words, to seem very learned, to make people go away after a sermon saying, "How fine! how clever! how grand!" all this is very easy work. But to write what will strike and stick, to speak or to write that which at once pleases and is understood, and becomes assimilated with a hearer's mind and a thing never forgotten—that, we may depend upon it, is a very difficult thing and a very rare attainment.</w:t>
      </w:r>
    </w:p>
    <w:p w14:paraId="44E1E133">
      <w:pPr>
        <w:ind w:left="-5" w:right="2"/>
        <w:rPr>
          <w:rFonts w:hint="eastAsia"/>
        </w:rPr>
      </w:pPr>
      <w:r>
        <w:rPr>
          <w:rFonts w:hint="eastAsia"/>
        </w:rPr>
        <w:t>2. 我要作为开场白说的第二点是，达到讲道的简单性绝非易事。没有什么比认为这很容易更大的错误了。“使难事显得难，”借用厄舍大主教的一句话的大意，“是所有人都能做到的，但使难事显得容易和易懂，是极少数讲者能达到的高度。”一位最智慧和最好的清教徒两百年前说过，“大部分传道人都把箭射过了百姓的头顶。”这在1837年也是真的！我担心我们讲的大部分内容，听众并不比听希腊语更懂。当人们听到一篇简单的讲道，或读到一本简单的小册子时，他们容易说：“多么真实！多么平实！多么容易理解！”并认为任何人都可以用那种风格写作。请允许我告诉我的读者，写出简单、清晰、明了和有力的英语是一件极其困难的事。看看克拉珀姆的查尔斯·布拉德利的讲道。他的讲道读起来极其优美。它是如此简单和自然，以至于任何人立刻觉得其含义像正午的太阳一样清晰。每个词都是正确的词，每个词都在正确的位置。然而，这些讲道花费布拉德利先生的劳动确实非常巨大。那些仔细读过戈德史密斯的《威克菲尔德的牧师》的人，很难不注意到其语言极其自然、轻松和简单。然而众所周知，花在那部作品上的心血、麻烦和时间是巨大的。将《威克菲尔德的牧师》与约翰逊的《拉塞拉斯》相比，据说后者是在高压下几天内写成的——差别立刻显现出来。事实上，使用很长的词，显得很有学问，让人听完讲道后说：“多好！多聪明！多宏大！”这一切都很容易。但要写出能击中人心并留在那里的东西，说或写出既让人愉悦又被理解，并被听众的心思同化且永不忘记的东西——对此，我们可以确信，这是一件非常困难的事，也是一种非常罕见的成就。</w:t>
      </w:r>
    </w:p>
    <w:p w14:paraId="149A3FFC">
      <w:pPr>
        <w:ind w:left="-5" w:right="2"/>
        <w:rPr>
          <w:rFonts w:hint="eastAsia"/>
        </w:rPr>
      </w:pPr>
    </w:p>
    <w:p w14:paraId="754E3D39">
      <w:pPr>
        <w:ind w:left="-5" w:right="2"/>
        <w:rPr>
          <w:rFonts w:hint="eastAsia"/>
        </w:rPr>
      </w:pPr>
      <w:r>
        <w:rPr>
          <w:rFonts w:hint="eastAsia"/>
        </w:rPr>
        <w:t>3.Let me observe, in the next place, that when I talk of simplicity in preaching, I would not have my readers suppose I mean childish preaching. If we suppose the poor like that sort of sermon, we are greatly mistaken. If our hearers once imagine we consider them a parcel of ignorant folks for whom any kind of "infant's food" is good enough, our chance of doing good is lost altogether. People do not like even the appearance of 'condescending preaching'. They feel we are not treating them as equals, but inferiors. Human nature always dislikes that. They will at once put up their backs, stop their ears, and take offence—and then we might as well preach to the winds.</w:t>
      </w:r>
    </w:p>
    <w:p w14:paraId="4F19C05D">
      <w:pPr>
        <w:ind w:left="-5" w:right="2"/>
        <w:rPr>
          <w:rFonts w:hint="eastAsia"/>
        </w:rPr>
      </w:pPr>
      <w:r>
        <w:rPr>
          <w:rFonts w:hint="eastAsia"/>
        </w:rPr>
        <w:t>3. 接下来我要指出，当我谈到讲道的简单性时，我不希望我的读者认为我指的是幼稚的讲道。如果我们以为穷人喜欢那种讲道，那我们就大错特错了。如果我们的听众一旦认为我们把他们看作一群无知的人，任何“婴儿食品”对他们来说都足够好，我们行善的机会就完全丧失了。人们甚至不喜欢“居高临下式讲道”的样子。他们觉得我们没有把他们当作平等的对待，而是当作下等人。人性总是讨厌这一点。他们会立刻竖起背，堵住耳朵，生气——那样我们还不如对着风讲道。</w:t>
      </w:r>
    </w:p>
    <w:p w14:paraId="088719CA">
      <w:pPr>
        <w:ind w:left="-5" w:right="2"/>
        <w:rPr>
          <w:rFonts w:hint="eastAsia"/>
        </w:rPr>
      </w:pPr>
    </w:p>
    <w:p w14:paraId="6BDAAA50">
      <w:pPr>
        <w:ind w:left="-5" w:right="2"/>
        <w:rPr>
          <w:rFonts w:hint="eastAsia"/>
        </w:rPr>
      </w:pPr>
      <w:r>
        <w:rPr>
          <w:rFonts w:hint="eastAsia"/>
        </w:rPr>
        <w:t>4.Finally, let me observe, that it is not coarse or vulgar preaching that is needed. It is quite possible to be simple, and yet to speak like a gentleman, and with the demeanor of a courteous and refined person. It is an utter mistake to imagine that uneducated and illiterate men and women prefer to be spoken to in an illiterate way, and by an uneducated person. To suppose that a lay-evangelist or Scripture-reader, who knows nothing of Latin or Greek, and is only familiar with his Bible, is more acceptable than an Oxford first-class man, or a Cambridge wrangler (if that first-class man knows how to preach), is a complete error. People only tolerate vulgarity and coarseness, as a rule, when they can get nothing else.</w:t>
      </w:r>
    </w:p>
    <w:p w14:paraId="45462C1F">
      <w:pPr>
        <w:ind w:left="-5" w:right="2"/>
        <w:rPr>
          <w:rFonts w:hint="eastAsia"/>
        </w:rPr>
      </w:pPr>
      <w:r>
        <w:rPr>
          <w:rFonts w:hint="eastAsia"/>
        </w:rPr>
        <w:t>4. 最后，我要指出，需要的不是粗俗或庸俗的讲道。完全可能既简单，又像个绅士一样说话，并带着谦恭和文雅之人的风度。认为未受教育和不识字的男女更喜欢被用不识字的方式、由未受教育的人对他们说话，这是一个彻底的错误。认为一个不懂拉丁语或希腊语、只熟悉圣经的平信徒传道人或读经员，比一个牛津的一等生或剑桥的高材生（如果那个一等生知道如何讲道的话）更受欢迎，这是一个完全的错误。通常，人们只有在得不到别的时才会容忍庸俗和粗俗。</w:t>
      </w:r>
    </w:p>
    <w:p w14:paraId="11DABF78">
      <w:pPr>
        <w:ind w:left="-5" w:right="2"/>
        <w:rPr>
          <w:rFonts w:hint="eastAsia"/>
        </w:rPr>
      </w:pPr>
    </w:p>
    <w:p w14:paraId="380AC809">
      <w:pPr>
        <w:ind w:left="-5" w:right="2"/>
        <w:rPr>
          <w:rFonts w:hint="eastAsia"/>
        </w:rPr>
      </w:pPr>
      <w:r>
        <w:rPr>
          <w:rFonts w:hint="eastAsia"/>
        </w:rPr>
        <w:t>Having made these prefatory remarks in order to clear the way, I will now proceed to give my readers five brief hints as to what seems to me the best method of attaining simplicity in preaching.</w:t>
      </w:r>
    </w:p>
    <w:p w14:paraId="1A359816">
      <w:pPr>
        <w:ind w:left="-5" w:right="2"/>
        <w:rPr>
          <w:rFonts w:hint="eastAsia"/>
        </w:rPr>
      </w:pPr>
      <w:r>
        <w:rPr>
          <w:rFonts w:hint="eastAsia"/>
        </w:rPr>
        <w:t>为了扫清道路说了这些开场白之后，我现在将继续给我的读者提供五个简短的提示，关于在我看来达到讲道简单性的最佳方法。</w:t>
      </w:r>
    </w:p>
    <w:p w14:paraId="67689247">
      <w:pPr>
        <w:ind w:left="-5" w:right="2"/>
        <w:rPr>
          <w:rFonts w:hint="eastAsia"/>
        </w:rPr>
      </w:pPr>
    </w:p>
    <w:p w14:paraId="5A25B270">
      <w:pPr>
        <w:ind w:left="-5" w:right="2"/>
        <w:rPr>
          <w:rFonts w:hint="eastAsia"/>
        </w:rPr>
      </w:pPr>
      <w:r>
        <w:rPr>
          <w:rFonts w:hint="eastAsia"/>
        </w:rPr>
        <w:t>1. My first hint is this—If you want to attain simplicity in preaching, take care that you have a clear view of the subject upon which you are going to preach. I ask your special attention to this. Of all the five hints I am about to give, this is the most important. Mind, then, when your text is chosen, that you understand it and see right through it; that you know precisely what you want to prove, what you want to teach, what you want to establish, and what you want people's minds to carry away. If you yourself begin in a fog, you may depend upon it you will leave your people in darkness. Cicero, one of the greatest ancient orators, said long ago, "No one can possibly speak clearly and eloquently about a subject which he does not understand"—and I am satisfied that he spoke the truth. Archbishop Whately was a very shrewd observer of human nature, and he said rightly of a vast number of preachers, that "they aimed at nothing, and they hit nothing. Like men landing on an unknown island, and setting out on a journey of exploration, they set out in ignorance, and traveled on in ignorance all the day long."</w:t>
      </w:r>
    </w:p>
    <w:p w14:paraId="29D8AF34">
      <w:pPr>
        <w:ind w:left="-5" w:right="2"/>
        <w:rPr>
          <w:rFonts w:hint="eastAsia"/>
        </w:rPr>
      </w:pPr>
      <w:r>
        <w:rPr>
          <w:rFonts w:hint="eastAsia"/>
        </w:rPr>
        <w:t>1. 我的第一个提示是——如果你想达到讲道的简单性，务必确信你对你要讲的主题有清晰的看法。我请你特别注意这一点。在我即将给出的五个提示中，这是最重要的。那么，当你的经文选定后，请注意你要理解它并看透它；你要确切知道你想证明什么，你想教导什么，你想确立什么，你想让人们的心带走什么。如果你自己开始就在雾里，你可以肯定你会让你的会众留在黑暗中。西塞罗，古代最伟大的演说家之一，很久以前就说过：“没有人能对自己不理解的主题讲得清楚动人”——我确信他说的是真理。惠特利大主教是一位非常精明的人性观察者，他正确地评论许多传道人说：“他们瞄准虚无，也击中虚无。就像登陆未知岛屿并出发探险的人一样，他们在无知中出发，并在无知中走了一整天。”</w:t>
      </w:r>
    </w:p>
    <w:p w14:paraId="7FEC3BC0">
      <w:pPr>
        <w:ind w:left="-5" w:right="2"/>
        <w:rPr>
          <w:rFonts w:hint="eastAsia"/>
        </w:rPr>
      </w:pPr>
    </w:p>
    <w:p w14:paraId="663F75B8">
      <w:pPr>
        <w:ind w:left="-5" w:right="2"/>
        <w:rPr>
          <w:rFonts w:hint="eastAsia"/>
        </w:rPr>
      </w:pPr>
      <w:r>
        <w:rPr>
          <w:rFonts w:hint="eastAsia"/>
        </w:rPr>
        <w:t>I ask all young ministers especially, to remember this first hint. I repeat most emphatically—"Take care you thoroughly understand your subject. Never choose a text of which you do not quite know what it means." Beware of taking obscure passages such as those which are to be found in unfulfilled and emblematic prophecies. If a man will continually preach to an ordinary congregation about the seals and vials and trumpets in Revelation, or about Ezekiel's temple, or about predestination, free will, and the eternal purposes of God— it will not be at all surprising to any reasonable mind if he fails to attain simplicity. I do not mean that these subjects ought not to be handled occasionally, at fit times, and before a suitable audience. All I say is, that they are very deep subjects, about which wise Christians often disagree, and it is almost impossible to make them very simple. We ought to see our subjects plainly, if we wish to make them simple, and there are hundreds of plain subjects to be found in God's Word.</w:t>
      </w:r>
    </w:p>
    <w:p w14:paraId="1B7E4CB0">
      <w:pPr>
        <w:ind w:left="-5" w:right="2"/>
        <w:rPr>
          <w:rFonts w:hint="eastAsia"/>
        </w:rPr>
      </w:pPr>
      <w:r>
        <w:rPr>
          <w:rFonts w:hint="eastAsia"/>
        </w:rPr>
        <w:t>我特别请所有年轻牧师记住这第一个提示。我再次极其强调地重复——“务必确信你彻底理解你的主题。绝不要选择一段你不太知道其含义的经文。”提防选取晦涩的段落，例如那些在未应验和象征性预言中能找到的。如果一个人不断向普通会众讲论启示录中的印、碗和号，或以西结的圣殿，或预定论、自由意志和神永恒的旨意——如果他未能达到简单性，任何理智的头脑都不会感到惊讶。我不是说这些主题不应偶尔在合适的时间、在合适的听众面前处理。我只是说，它们是非常深奥的主题，明智的基督徒常常对此意见不一，要让它们变得非常简单几乎是不可能的。如果我们想让它们简单，我们应该清楚地看到我们的主题，在神的话语中可以找到数百个明白的主题。</w:t>
      </w:r>
    </w:p>
    <w:p w14:paraId="3C63A75B">
      <w:pPr>
        <w:ind w:left="-5" w:right="2"/>
        <w:rPr>
          <w:rFonts w:hint="eastAsia"/>
        </w:rPr>
      </w:pPr>
    </w:p>
    <w:p w14:paraId="2BD482D8">
      <w:pPr>
        <w:ind w:left="-5" w:right="2"/>
        <w:rPr>
          <w:rFonts w:hint="eastAsia"/>
        </w:rPr>
      </w:pPr>
      <w:r>
        <w:rPr>
          <w:rFonts w:hint="eastAsia"/>
        </w:rPr>
        <w:t>Beware, for the same reason, of taking up what I call "fanciful subjects" and "spiritualizing texts"—and then dragging out of them meanings which the Holy Spirit never intended to put into them. There is no subject needful for the soul's health which is not to be found plainly taught and set forth in Scripture. This being the case, I think a preacher should never take a text and extract from it, as a dentist would a tooth from the jaw, something which, however true in itself, is not the plain literal meaning of the inspired words. The sermon may seem very glittering and ingenious, and his people may go away saying, "What a clever parson we have got!" But if, on examination, they can neither find the sermon in the text, nor the text in the sermon, their minds are perplexed, and they begin to think the Bible is a deep book which cannot be understood. If you want to attain simplicity, beware of spiritualizing texts.</w:t>
      </w:r>
    </w:p>
    <w:p w14:paraId="36676ADC">
      <w:pPr>
        <w:ind w:left="-5" w:right="2"/>
        <w:rPr>
          <w:rFonts w:hint="eastAsia"/>
        </w:rPr>
      </w:pPr>
      <w:r>
        <w:rPr>
          <w:rFonts w:hint="eastAsia"/>
        </w:rPr>
        <w:t>出于同样的原因，要提防选取我所谓的“奇思妙想的主题”和“灵意化的经文”——然后从中拽出圣灵从未打算放入其中的含义。没有任何对灵魂健康必要的主题是在圣经中找不到清楚教导和陈述的。既然如此，我认为传道人绝不应该选取一段经文并从中提取某种东西（就像牙医从下颚拔牙一样），即便那东西本身是真的，却不是受灵感话语的明白字面意义。讲道可能看起来非常闪亮和巧妙，他的会众可能会走开说：“我们要么有个多聪明的牧师啊！”但如果经检查，他们既不能在经文中找到讲道，也不能在讲道中找到经文，他们的心思就会困惑，他们开始认为圣经是一本无法理解的深奥之书。如果你想达到简单性，提防灵意化经文。</w:t>
      </w:r>
    </w:p>
    <w:p w14:paraId="75095B92">
      <w:pPr>
        <w:ind w:left="-5" w:right="2"/>
        <w:rPr>
          <w:rFonts w:hint="eastAsia"/>
        </w:rPr>
      </w:pPr>
    </w:p>
    <w:p w14:paraId="0EF45075">
      <w:pPr>
        <w:ind w:left="-5" w:right="2"/>
        <w:rPr>
          <w:rFonts w:hint="eastAsia"/>
        </w:rPr>
      </w:pPr>
      <w:r>
        <w:rPr>
          <w:rFonts w:hint="eastAsia"/>
        </w:rPr>
        <w:t>When I speak of spiritualizing texts, let me explain what I mean. I remember hearing of a minister in a northern town, who was famous for preaching in this style. Once he gave out for his text, "He who is so impoverished that he has no oblation, chooses unto him a tree that will not rot" (Isa. 40:20). "Here," said he, "is man by nature impoverished and undone. He has nothing to offer, in order to make satisfaction for his soul. And what ought he to do? He ought to choose a tree which cannot rot—even the cross of our Lord Jesus Christ."</w:t>
      </w:r>
    </w:p>
    <w:p w14:paraId="0013B9A4">
      <w:pPr>
        <w:ind w:left="-5" w:right="2"/>
        <w:rPr>
          <w:rFonts w:hint="eastAsia"/>
        </w:rPr>
      </w:pPr>
      <w:r>
        <w:rPr>
          <w:rFonts w:hint="eastAsia"/>
        </w:rPr>
        <w:t>当我说到灵意化经文时，让我解释我是什么意思。我记得听说过北方某镇的一位牧师，他以这种风格讲道而闻名。有一次他给出的经文是：“那贫穷献不起供物的，拣选不能朽坏的树木”（以赛亚书 40:20）。“这里，”他说，“是按本性贫穷和灭亡的人。他没有什么可以献上，以满足他灵魂的赎罪。他该做什么？他应当拣选一棵不能朽坏的树——就是我们主耶稣基督的十字架。”</w:t>
      </w:r>
    </w:p>
    <w:p w14:paraId="4567F448">
      <w:pPr>
        <w:ind w:left="-5" w:right="2"/>
        <w:rPr>
          <w:rFonts w:hint="eastAsia"/>
        </w:rPr>
      </w:pPr>
    </w:p>
    <w:p w14:paraId="0E49C247">
      <w:pPr>
        <w:ind w:left="-5" w:right="2"/>
        <w:rPr>
          <w:rFonts w:hint="eastAsia"/>
        </w:rPr>
      </w:pPr>
      <w:r>
        <w:rPr>
          <w:rFonts w:hint="eastAsia"/>
        </w:rPr>
        <w:t>On another occasion, being anxious to preach on the doctrine of indwelling sin, he chose his text out of the history of Joseph and his brethren, and gave out the words, "The old man of whom you spoke, is he yet alive?" (Gen. 43:27). Out of this question he ingeniously twisted a discourse about the infection of nature remaining in the believer—a grand truth, no doubt, but certainly not the truth of the passage. Such instances will, I trust, be a warning to all my younger brethren. If you want to preach about the indwelling corruption of human nature, or about Christ crucified, you need not seek for such far-fetched texts as those I have named. If you want to be simple, mind you choose plain simple texts!</w:t>
      </w:r>
    </w:p>
    <w:p w14:paraId="5D5F3377">
      <w:pPr>
        <w:ind w:left="-5" w:right="2"/>
        <w:rPr>
          <w:rFonts w:hint="eastAsia"/>
        </w:rPr>
      </w:pPr>
      <w:r>
        <w:rPr>
          <w:rFonts w:hint="eastAsia"/>
        </w:rPr>
        <w:t>在另一个场合，他急于讲论内在之罪的教义，便从约瑟和他弟兄的历史中选了他的经文，并给出这话：“你们所说的那老人家还在吗？”（创世记 43:27）。从这个问题中，他巧妙地编织了一篇关于信徒里面仍存留本性感染的讲论——这无疑是一个宏大的真理，但这肯定不是那段经文的真理。我相信，这样的例子会成为我所有年轻弟兄的警戒。如果你想讲论人性的内在败坏，或钉十字架的基督，你不必去寻找像我提到的那种牵强附会的经文。如果你想简单，务必选择明白简单的经文！</w:t>
      </w:r>
    </w:p>
    <w:p w14:paraId="735BFBEE">
      <w:pPr>
        <w:ind w:left="-5" w:right="2"/>
        <w:rPr>
          <w:rFonts w:hint="eastAsia"/>
        </w:rPr>
      </w:pPr>
    </w:p>
    <w:p w14:paraId="331028E0">
      <w:pPr>
        <w:ind w:left="-5" w:right="2"/>
        <w:rPr>
          <w:rFonts w:hint="eastAsia"/>
        </w:rPr>
      </w:pPr>
      <w:r>
        <w:rPr>
          <w:rFonts w:hint="eastAsia"/>
        </w:rPr>
        <w:t>Furthermore, if you wish to see through your subjects thoroughly, and so to attain the foundation of simplicity, do not be ashamed of dividing your sermons and stating your divisions. I need hardly say this is a very vexed question. There is a morbid dread of "firstly, secondly, and thirdly" in many quarters. The stream of 'fashion' runs strongly against divisions, and I must frankly confess that a lively undivided sermon is much better than one divided in a dull, stupid, illogical way. Let every man be fully persuaded in his own mind. He who can preach sermons which strike and stick without divisions, by all means let him hold on his way and persevere. But let him not despise his neighbor who divides. All I say is—if we would be simple, there must be ORDER in a sermon as there is in an army. What wise general would mix up artillery, infantry, and cavalry in one confused mass in the day of battle? What giver of a banquet or dinner would dream of putting on the table the whole of the viands at once—the soup, the fish, the entrees, the meat, the salads, the sweets, the dessert, in one huge dish? Such a host would hardly be thought to serve his dinner well. Just so I say it is with sermons. By all means let there be order—order, whether you bring out your "firstly, secondly, or thirdly," or not—order, whether your divisions are concealed or expressed—order so carefully arranged that your points and ideas shall follow one another in beautiful regularity, like regiments marching past before the Queen on a review day in Windsor Park.</w:t>
      </w:r>
    </w:p>
    <w:p w14:paraId="5FB6C76E">
      <w:pPr>
        <w:ind w:left="-5" w:right="2"/>
        <w:rPr>
          <w:rFonts w:hint="eastAsia"/>
        </w:rPr>
      </w:pPr>
      <w:r>
        <w:rPr>
          <w:rFonts w:hint="eastAsia"/>
        </w:rPr>
        <w:t>此外，如果你希望彻底看透你的主题，从而达到简单性的基础，不要羞于划分你的讲道并陈述你的分点。我几乎不需要说这是一个很有争议的问题。在许多方面存在着对“第一点、第二点和第三点”的病态恐惧。“时尚”的潮流强烈反对分点，我必须坦率承认，一篇生动的不分点讲道比一篇以沉闷、愚蠢、不合逻辑的方式分点的讲道要好得多。让每个人在他自己的心思里坚定不移。那能不分点讲出击中人心并留在那里的讲道的人，无论如何让他坚持他的道路并持之以恒。但让他不要藐视他分点的邻舍。我只想说——如果我们想简单，讲道中必须有**秩序**，就像军队中一样。哪位明智的将军会在战斗之日将炮兵、步兵和骑兵混杂在一起成为一团混乱？哪位宴会或晚餐的主人会梦想一次性把所有的菜肴——汤、鱼、主菜、肉、沙拉、甜点、水果，放在一个巨大的盘子里端上桌？这样的主人很难被认为把晚餐伺候得好。我说讲道也是如此。无论如何要有秩序——秩序，无论你是否说出你的“第一点、第二点或第三点”——秩序，无论你的分点是隐藏的还是表达出来的——秩序如此精心安排，以至于你的要点和思想以美丽的规律性一个接一个地跟随，就像温莎公园检阅日时团列在女王面前行进一样。</w:t>
      </w:r>
    </w:p>
    <w:p w14:paraId="1E9BFF62">
      <w:pPr>
        <w:ind w:left="-5" w:right="2"/>
        <w:rPr>
          <w:rFonts w:hint="eastAsia"/>
        </w:rPr>
      </w:pPr>
    </w:p>
    <w:p w14:paraId="168D4149">
      <w:pPr>
        <w:ind w:left="-5" w:right="2"/>
        <w:rPr>
          <w:rFonts w:hint="eastAsia"/>
        </w:rPr>
      </w:pPr>
      <w:r>
        <w:rPr>
          <w:rFonts w:hint="eastAsia"/>
        </w:rPr>
        <w:t>For my own part, I honestly confess that I do not think I have preached two sermons in my life without divisions. I find it of the utmost importance to make people understand, remember, and carry away what I say—and I am certain that divisions help me to do so. They are, in fact, like hooks and pegs and shelves in the mind. If you study the sermons of men who have been and are successful preachers, you will always find order, and often divisions, in their sermons. I am not a bit ashamed to say that I often read the sermons of Mr. Spurgeon. I like to gather hints about preaching from all quarters. David did not ask about the sword of Goliath—"Who made it? who polished it? what blacksmith forged it?" He said, "There is nothing like it"—for he had once used it to cut off its owner's head. Mr. Spurgeon can preach most ably, and he proves it by keeping his enormous congregation together. We ought always to examine and analyze sermons which draw people together. Now when you read Mr. Spurgeon's sermons, note how clearly and perspicuously he divides a sermon, and fills each division with beautiful and simple ideas. How easily you grasp his meaning! How thoroughly he brings before you certain great truths, that hang to you like hooks of steel, and which, once planted in your memory, you never forget!</w:t>
      </w:r>
    </w:p>
    <w:p w14:paraId="4B0E169B">
      <w:pPr>
        <w:ind w:left="-5" w:right="2"/>
        <w:rPr>
          <w:rFonts w:hint="eastAsia"/>
        </w:rPr>
      </w:pPr>
      <w:r>
        <w:rPr>
          <w:rFonts w:hint="eastAsia"/>
        </w:rPr>
        <w:t>就我个人而言，我诚实地承认，我认为我在生活中没有讲过两篇不分点的道。我发现让人们理解、记住并带走我所说的话极其重要——而我确信分点帮助我做到这一点。事实上，它们就像头脑中的钩子、钉子和架子。如果你研究那些曾经是和现在是成功传道人的讲道，你会总是在他们的讲道中发现秩序，并且经常有分点。我一点也不羞于说我经常读司布真先生的讲道。我喜欢从各方收集关于讲道的提示。大卫没有问歌利亚的剑——“谁造的？谁磨的？哪个铁匠锻造的？”他说：“这刀没有可比的”——因为他曾用它砍下其主人的头。司布真先生极其善于讲道，他通过维系他庞大的会众证明了这一点。我们应该总是检查和分析那些吸引人的讲道。现在当你读司布真先生的讲道时，注意他是多么清晰和明了地划分讲道，并用美丽和简单的思想填充每个分点。你多么容易掌握他的意思！他多么彻底地将某些伟大的真理摆在你面前，这些真理像钢钩一样挂住你，一旦种在你的记忆中，你就永远不会忘记！</w:t>
      </w:r>
    </w:p>
    <w:p w14:paraId="0502F030">
      <w:pPr>
        <w:ind w:left="-5" w:right="2"/>
        <w:rPr>
          <w:rFonts w:hint="eastAsia"/>
        </w:rPr>
      </w:pPr>
    </w:p>
    <w:p w14:paraId="34FAD381">
      <w:pPr>
        <w:ind w:left="-5" w:right="2"/>
        <w:rPr>
          <w:rFonts w:hint="eastAsia"/>
        </w:rPr>
      </w:pPr>
      <w:r>
        <w:rPr>
          <w:rFonts w:hint="eastAsia"/>
        </w:rPr>
        <w:t>My first point, then, if you would be simple in your preaching, is, that you must thoroughly understand your subject, and if you want to know whether you understand it, try to divide and arrange it. I can only say for myself; that I have done this ever since I have been a minister. For forty-five years I have kept note books in which I write down texts and heads of sermons for use when require. Whenever I get hold of a text, and see my way through it, I put it down and make a note of it. If I do not see my way through a text, I cannot preach on it, because I know I cannot be simple; and if I cannot be simple, I know I had better not preach at all</w:t>
      </w:r>
    </w:p>
    <w:p w14:paraId="7DB34B78">
      <w:pPr>
        <w:ind w:left="-5" w:right="2"/>
        <w:rPr>
          <w:rFonts w:hint="eastAsia"/>
        </w:rPr>
      </w:pPr>
      <w:r>
        <w:rPr>
          <w:rFonts w:hint="eastAsia"/>
        </w:rPr>
        <w:t>那么，如果你想在讲道中简单，我的第一点是，你必须彻底理解你的主题，如果你想知道你是否理解它，试着划分和安排它。我只能为我自己说；自从我成为牧师以来，我一直这样做。四十五年来，我一直保留着笔记本，在上面写下经文和讲道提纲以备需要时使用。每当我抓住一段经文，并看透它时，我就把它记下来并做一个笔记。如果我看不透一段经文，我就不能讲它，因为我知道我不能简单；如果我不能简单，我知道我最好根本不讲。</w:t>
      </w:r>
    </w:p>
    <w:p w14:paraId="313B2CE1">
      <w:pPr>
        <w:ind w:left="-5" w:right="2"/>
        <w:rPr>
          <w:rFonts w:hint="eastAsia"/>
        </w:rPr>
      </w:pPr>
    </w:p>
    <w:p w14:paraId="7D1D3CF9">
      <w:pPr>
        <w:ind w:left="-5" w:right="2"/>
        <w:rPr>
          <w:rFonts w:hint="eastAsia"/>
        </w:rPr>
      </w:pPr>
      <w:r>
        <w:rPr>
          <w:rFonts w:hint="eastAsia"/>
        </w:rPr>
        <w:t>2.The second hint I would give is this—Try to use in all your sermons, as far as you can—simple WORDS. In saying this, however, I must explain myself. When I talk of simple words, I do not mean words of only one syllable, or words which are purely Saxon. I cannot in this matter agree with Archbishop Whately. I think he goes too far in his recommendation of Saxon, though there is much truth in what he says about it. I rather prefer the saying of that wise old heathen Cicero, when he said, that orators should try to use words which are "in daily common use" among the people. Whether the words are Saxon or not—or of two or three syllables. It does not matter so long as they are words commonly used and understood by the people. Only, whatever you do, beware of what the poor shrewdly call "dictionary" words, that is, of words which are abstract, or scientific, or pedantic, or complicated, or vague, or very long. They may seem very fine, and sound very grand, but they are rarely of any use. The most powerful and forcible words, as a rule, are very short.</w:t>
      </w:r>
    </w:p>
    <w:p w14:paraId="1A560BC6">
      <w:pPr>
        <w:ind w:left="-5" w:right="2"/>
        <w:rPr>
          <w:rFonts w:hint="eastAsia"/>
        </w:rPr>
      </w:pPr>
      <w:r>
        <w:rPr>
          <w:rFonts w:hint="eastAsia"/>
        </w:rPr>
        <w:t>2. 我给出的第二个提示是——在所有的讲道中，尽你所能——尝试使用简单的**词语**。然而，在这样说的时候，我必须解释我自己。当我谈到简单的词语时，我并不是指只有单音节的词，或者纯粹撒克逊语源的词。在这件事上我不能同意惠特利大主教。虽然他说的有很多道理，但我认为他在推荐撒克逊词语方面走得太远了。我更喜欢那位智慧的老异教徒西塞罗的说法，他说演说家应该尝试使用人们中间“日常通用”的词语。无论这些词是否是撒克逊语源——或者是两三个音节。只要它们是人们常用和理解的词，这都无关紧要。只是，无论你做什么，都要提防穷人精明地称之为“字典”里的词，即那些抽象的、科学的、学究气的、复杂的、模糊的或非常长的词。它们可能看起来很好，听起来很宏大，但很少有用。通常，最有力和强劲的词是非常短的。</w:t>
      </w:r>
    </w:p>
    <w:p w14:paraId="1D676BAE">
      <w:pPr>
        <w:ind w:left="-5" w:right="2"/>
        <w:rPr>
          <w:rFonts w:hint="eastAsia"/>
        </w:rPr>
      </w:pPr>
    </w:p>
    <w:p w14:paraId="60A8431A">
      <w:pPr>
        <w:numPr>
          <w:ilvl w:val="0"/>
          <w:numId w:val="0"/>
        </w:numPr>
        <w:ind w:left="10" w:leftChars="0" w:right="2" w:rightChars="0" w:hanging="10" w:firstLineChars="0"/>
        <w:rPr>
          <w:rFonts w:hint="eastAsia"/>
        </w:rPr>
      </w:pPr>
      <w:r>
        <w:rPr>
          <w:rFonts w:hint="eastAsia"/>
        </w:rPr>
        <w:t>Let me say one word more to confirm what I have stated about that common fallacy of the desirableness of always using Saxon English. I would remind you that a vast number of words of other than Saxon origin are used by writers of notorious simplicity. Take, for instance, the famous work of John Bunyan, and look at the very title of it—The Pilgrim's Progress. Neither of the leading words in that title is Saxon. Would he have improved matters if he had called it "The Wayfarer's Walk"? In saying this I admit freely that words of French and Latin origin are generally inferior to Saxon; and, as a rule, I would say—use strong pure Saxon words—if you can. All I mean to say is, that you must not think it a matter of course that words cannot be good and simple if they are not of Saxon origin. In any case, beware of long words.</w:t>
      </w:r>
    </w:p>
    <w:p w14:paraId="2218A31E">
      <w:pPr>
        <w:numPr>
          <w:ilvl w:val="0"/>
          <w:numId w:val="0"/>
        </w:numPr>
        <w:ind w:left="10" w:leftChars="0" w:right="2" w:rightChars="0" w:hanging="10" w:firstLineChars="0"/>
        <w:rPr>
          <w:rFonts w:hint="eastAsia"/>
        </w:rPr>
      </w:pPr>
      <w:r>
        <w:rPr>
          <w:rFonts w:hint="eastAsia"/>
        </w:rPr>
        <w:t>让我再说一句话，来证实我所陈述的关于总是使用撒克逊英语（Saxon English）是可取的这一普遍谬误。我要提醒你们，那些以简明著称的作家，使用了大量非撒克逊起源的词汇。以约翰·班扬（John Bunyan）的那部著名作品为例，看看它的标题——《天路历程》（The Pilgrim's Progress）。那个标题中的两个主要词汇都不是撒克逊语。如果他把它叫做“徒步者的步行”（The Wayfarer's Walk），情况会有所改善吗？在这样说的时候，我坦率地承认，源自法语和拉丁语的词汇通常不如撒克逊词汇；并且，作为一条规则，我会说——如果可以的话，使用有力、纯正的撒克逊词汇。我想说的仅仅是，你们绝不要理所当然地认为，如果词汇不是撒克逊起源的，就不可能是好的和简单的。无论在什么情况下，都要当心长词。</w:t>
      </w:r>
    </w:p>
    <w:p w14:paraId="68916A24">
      <w:pPr>
        <w:numPr>
          <w:ilvl w:val="0"/>
          <w:numId w:val="0"/>
        </w:numPr>
        <w:ind w:left="10" w:leftChars="0" w:right="2" w:rightChars="0" w:hanging="10" w:firstLineChars="0"/>
        <w:rPr>
          <w:rFonts w:hint="eastAsia"/>
        </w:rPr>
      </w:pPr>
    </w:p>
    <w:p w14:paraId="0F4FF462">
      <w:pPr>
        <w:numPr>
          <w:ilvl w:val="0"/>
          <w:numId w:val="0"/>
        </w:numPr>
        <w:ind w:left="10" w:leftChars="0" w:right="2" w:rightChars="0" w:hanging="10" w:firstLineChars="0"/>
        <w:rPr>
          <w:rFonts w:hint="eastAsia"/>
        </w:rPr>
      </w:pPr>
      <w:r>
        <w:rPr>
          <w:rFonts w:hint="eastAsia"/>
        </w:rPr>
        <w:t>Dr. Gee, in his excellent book, 'Our Sermons', very ably points out the uselessness of using long words and expressions not in common use. For example, he says, "Talk of happiness rather than of felicity; talk of almighty rather than omnipotent; forbidden rather than proscribed; hateful rather than noxious; afterwards rather than subsequently; call out and draw forth instead of evoke and educe." We all need to be pulled up sharply on these points. It is very well to use fine words at Oxford and Cambridge, before classical hearers, and in preaching before educated audiences. But depend upon it, when you preach to ordinary congregations, the sooner you throw overboard this sort of English, and use plain common words, the better. One thing, at all events, is quite certain, without simple words you will never attain simplicity in preaching.</w:t>
      </w:r>
    </w:p>
    <w:p w14:paraId="522417C1">
      <w:pPr>
        <w:numPr>
          <w:ilvl w:val="0"/>
          <w:numId w:val="0"/>
        </w:numPr>
        <w:ind w:left="10" w:leftChars="0" w:right="2" w:rightChars="0" w:hanging="10" w:firstLineChars="0"/>
        <w:rPr>
          <w:rFonts w:hint="eastAsia"/>
        </w:rPr>
      </w:pPr>
      <w:r>
        <w:rPr>
          <w:rFonts w:hint="eastAsia"/>
        </w:rPr>
        <w:t>吉（Gee）博士在他的优秀著作《我们的讲道》（Our Sermons）中，非常有力地指出了使用长词和不常用表达方式的无益之处。例如，他说：“要说快乐（happiness），而不要说福祉（felicity）；要说全能（almighty），而不要说无所不能（omnipotent）；要说禁止（forbidden），而不要说剥夺公权（proscribed）；要说可恨（hateful），而不要说有害（noxious）；要说后来（afterwards），而不要说随后（subsequently）；要说叫出（call out）和引出（draw forth），来代替唤起（evoke）和推演（educe）。”我们都需要在这些点上被严厉地提醒。在牛津和剑桥，在精通古典文学的听众面前，以及在受过教育的听众面前讲道时，使用精美的词汇是很好的。但是请相信，当你向普通会众讲道时，你越早抛弃这种英语，使用平实普通的词汇，就越好。无论如何，有一件事是十分确定的，没有简单的词汇，你永远无法达到讲道的简洁。</w:t>
      </w:r>
    </w:p>
    <w:p w14:paraId="1B4BA26D">
      <w:pPr>
        <w:numPr>
          <w:ilvl w:val="0"/>
          <w:numId w:val="0"/>
        </w:numPr>
        <w:ind w:left="10" w:leftChars="0" w:right="2" w:rightChars="0" w:hanging="10" w:firstLineChars="0"/>
        <w:rPr>
          <w:rFonts w:hint="eastAsia"/>
        </w:rPr>
      </w:pPr>
    </w:p>
    <w:p w14:paraId="72490D2C">
      <w:pPr>
        <w:numPr>
          <w:ilvl w:val="0"/>
          <w:numId w:val="0"/>
        </w:numPr>
        <w:ind w:left="10" w:leftChars="0" w:right="2" w:rightChars="0" w:hanging="10" w:firstLineChars="0"/>
        <w:rPr>
          <w:rFonts w:hint="eastAsia"/>
        </w:rPr>
      </w:pPr>
      <w:r>
        <w:rPr>
          <w:rFonts w:hint="eastAsia"/>
        </w:rPr>
        <w:t>2.The third hint I would offer, if you wish to attain simplicity in preaching, is this—Take care to aim at a SIMPLE style of composition. I will try to illustrate what I mean. If you take up the sermons preached by that great and wonderful man Dr. Chalmers, you can hardly fail to see what an enormous number of lines you meet with without coming to a full stop. This I regard as a great mistake. It may suit Scotland, but it will never do for England. If you would attain a simple style of composition, beware of writing many lines without coming to a pause, and so allowing the minds of your hearers to take breath. Beware of colons and semicolons. Stick to commas and full stops, and take care to write as if you were asthmatic or short of breath. Never write or speak very long sentences or long paragraphs. Use stops frequently, and start again— and the oftener you do this, the more likely you are to attain a simple style of composition. Enormous sentences full of colons, semicolons, and parentheses, with paragraphs of two or three pages' length, are utterly fatal to simplicity. We should bear in mind that preachers have to do with hearers and not readers, and that what will "read" well will not always "speak" well. A reader of English can always help himself by looking back a few lines and refreshing his mind. A hearer of English hears once for all, and if he loses the thread of your sermon in a long involved sentence, he very likely never finds it again.</w:t>
      </w:r>
    </w:p>
    <w:p w14:paraId="4A33DD80">
      <w:pPr>
        <w:numPr>
          <w:ilvl w:val="0"/>
          <w:numId w:val="0"/>
        </w:numPr>
        <w:ind w:left="10" w:leftChars="0" w:right="2" w:rightChars="0" w:hanging="10" w:firstLineChars="0"/>
        <w:rPr>
          <w:rFonts w:hint="eastAsia"/>
        </w:rPr>
      </w:pPr>
      <w:r>
        <w:rPr>
          <w:rFonts w:hint="eastAsia"/>
        </w:rPr>
        <w:t>2.如果你希望在讲道中达到简洁，我要提供的第三个建议是——注意以简单的作文风格为目标。我将尝试说明我的意思。如果你拿起那位伟大奇妙的人查尔默斯（Chalmers）博士所讲的讲章，你很难不发现，你读了极多的行数却遇不到一个句号。我认为这是一个巨大的错误。这可能适合苏格兰，但在英格兰绝行不通。如果你想达到简单的作文风格，就要当心写了很多行却没有停顿，从而让你的听众的思想得以喘息。要当心冒号和分号。坚持使用逗号和句号，并且注意写作时就像你患有哮喘或气短一样。永远不要写或说很长的句子或很长的段落。频繁地停顿，然后重新开始——你这样做越频繁，你就越有可能达到简单的作文风格。充满冒号、分号和括号的庞大句子，加上两三页长的段落，对于简洁性是绝对致命的。我们应该记住，传道人面对的是听众而不是读者，那些“读”起来很好的东西并不总是“讲”起来也好。英语读者总是可以通过回看几行来帮助自己，刷新记忆。英语听众则是听过即逝，如果在长而复杂的句子中失去了你讲道的线索，他很可能再也找不回来了。</w:t>
      </w:r>
    </w:p>
    <w:p w14:paraId="7CAA98A1">
      <w:pPr>
        <w:numPr>
          <w:ilvl w:val="0"/>
          <w:numId w:val="0"/>
        </w:numPr>
        <w:ind w:left="10" w:leftChars="0" w:right="2" w:rightChars="0" w:hanging="10" w:firstLineChars="0"/>
        <w:rPr>
          <w:rFonts w:hint="eastAsia"/>
        </w:rPr>
      </w:pPr>
    </w:p>
    <w:p w14:paraId="4AE1B809">
      <w:pPr>
        <w:numPr>
          <w:ilvl w:val="0"/>
          <w:numId w:val="0"/>
        </w:numPr>
        <w:ind w:left="10" w:leftChars="0" w:right="2" w:rightChars="0" w:hanging="10" w:firstLineChars="0"/>
        <w:rPr>
          <w:rFonts w:hint="eastAsia"/>
        </w:rPr>
      </w:pPr>
      <w:r>
        <w:rPr>
          <w:rFonts w:hint="eastAsia"/>
        </w:rPr>
        <w:t>Again, simplicity in your style of composition depends very much upon the proper use of proverbs and pointed sentences. This is of vast importance. Here, I think, is the value of much that you find in Matthew Henry's commentary, and Bishop Hall's Contemplations. There are some good sayings of this sort in a book not known so well as it should be, called 'Papers on Preaching'. Take a few examples of what I mean: "What we weave in time—we wear in eternity." "Hell is paved with good intentions." "Sin forsaken, is one of the best evidences of sin forgiven." "It matters little how we die— but it matters much how we live." "Meddle with no man's person— but spare no man's sin." "The street is soon clean when every one sweeps before his own door." "Lying rides on debt's back—it is hard for an empty bag to stand upright." "He who begins with prayer—will end with praise" "All is not gold that glitters." "In religion, as in business—there are no gains without pains." "In the Bible there are shallows where a lamb can wade—and depths where an elephant must swim." "One thief on the cross was saved, that none should despair—and only one, that none should presume."</w:t>
      </w:r>
    </w:p>
    <w:p w14:paraId="424D9C7D">
      <w:pPr>
        <w:numPr>
          <w:ilvl w:val="0"/>
          <w:numId w:val="0"/>
        </w:numPr>
        <w:ind w:left="10" w:leftChars="0" w:right="2" w:rightChars="0" w:hanging="10" w:firstLineChars="0"/>
        <w:rPr>
          <w:rFonts w:hint="eastAsia"/>
        </w:rPr>
      </w:pPr>
      <w:r>
        <w:rPr>
          <w:rFonts w:hint="eastAsia"/>
        </w:rPr>
        <w:t>此外，作文风格的简洁很大程度上取决于对谚语和尖锐句子的恰当使用。这是极其重要的。在此，我认为，这就是你在马修·亨利（Matthew Henry）的注释书和霍尔主教（Bishop Hall）的《默想录》（Contemplations）中发现的许多内容的价值所在。在一本名气不如其实际应得的书《关于讲道的论文》（Papers on Preaching）中，有一些这类的好格言。举几个例子说明我的意思：“我们在时间里编织什么——我们在永恒里就穿戴什么。”“地狱是用好的意图铺成的。”“离弃罪恶，是罪得赦免的最好证据之一。”“我们如何死关系不大——但我们如何活关系重大。”“不干涉任何人的私事——但绝不放过任何人的罪。”“当每个人都打扫自己门前时，街道很快就干净了。”“谎言骑在债务的背上——空袋子很难直立。”“以祷告开始的人——将以赞美结束。”“闪光的并不都是金子。”“在宗教中，就像在生意中一样——没有付出就没有收获。”“在圣经中有羔羊可以涉水的浅滩——也有大象必须游泳的深渊。”“十字架上的一强盗得救了，叫人不要绝望——也只有这一人得救，叫人不要妄自尊大。”</w:t>
      </w:r>
    </w:p>
    <w:p w14:paraId="64C83DF0">
      <w:pPr>
        <w:numPr>
          <w:ilvl w:val="0"/>
          <w:numId w:val="0"/>
        </w:numPr>
        <w:ind w:left="10" w:leftChars="0" w:right="2" w:rightChars="0" w:hanging="10" w:firstLineChars="0"/>
        <w:rPr>
          <w:rFonts w:hint="eastAsia"/>
        </w:rPr>
      </w:pPr>
    </w:p>
    <w:p w14:paraId="4BF195A4">
      <w:pPr>
        <w:numPr>
          <w:ilvl w:val="0"/>
          <w:numId w:val="0"/>
        </w:numPr>
        <w:ind w:left="10" w:leftChars="0" w:right="2" w:rightChars="0" w:hanging="10" w:firstLineChars="0"/>
        <w:rPr>
          <w:rFonts w:hint="eastAsia"/>
        </w:rPr>
      </w:pPr>
      <w:r>
        <w:rPr>
          <w:rFonts w:hint="eastAsia"/>
        </w:rPr>
        <w:t>Proverbial, pointed, and antithetical sayings of this kind give wonderful perspicuousness and force to a sermon. Labor to store your minds with them. Use them judiciously, and especially at the end of paragraphs, and you will find them an immense help to the attainment of a simple style of composition. But of long, involved, complicated sentences—always beware!</w:t>
      </w:r>
    </w:p>
    <w:p w14:paraId="1E0A7D56">
      <w:pPr>
        <w:numPr>
          <w:ilvl w:val="0"/>
          <w:numId w:val="0"/>
        </w:numPr>
        <w:ind w:left="10" w:leftChars="0" w:right="2" w:rightChars="0" w:hanging="10" w:firstLineChars="0"/>
        <w:rPr>
          <w:rFonts w:hint="eastAsia"/>
        </w:rPr>
      </w:pPr>
      <w:r>
        <w:rPr>
          <w:rFonts w:hint="eastAsia"/>
        </w:rPr>
        <w:t>这种谚语式的、尖锐的和对仗的格言，给讲道带来奇妙的清晰度和力量。要努力把它们储存在你们的脑海中。明智地使用它们，特别是在段落的结尾，你会发现它们对达到简单的作文风格有巨大的帮助。但是对于长而纠缠、复杂的句子——要始终当心！</w:t>
      </w:r>
    </w:p>
    <w:p w14:paraId="4E50565F">
      <w:pPr>
        <w:numPr>
          <w:ilvl w:val="0"/>
          <w:numId w:val="0"/>
        </w:numPr>
        <w:ind w:left="10" w:leftChars="0" w:right="2" w:rightChars="0" w:hanging="10" w:firstLineChars="0"/>
        <w:rPr>
          <w:rFonts w:hint="eastAsia"/>
        </w:rPr>
      </w:pPr>
    </w:p>
    <w:p w14:paraId="1D111405">
      <w:pPr>
        <w:numPr>
          <w:ilvl w:val="0"/>
          <w:numId w:val="0"/>
        </w:numPr>
        <w:ind w:left="10" w:leftChars="0" w:right="2" w:rightChars="0" w:hanging="10" w:firstLineChars="0"/>
        <w:rPr>
          <w:rFonts w:hint="eastAsia"/>
        </w:rPr>
      </w:pPr>
      <w:r>
        <w:rPr>
          <w:rFonts w:hint="eastAsia"/>
        </w:rPr>
        <w:t>3.The fourth hint I will give is this: If you wish to preach simply —use a DIRECT style. What do I mean by this? I mean the practice and custom of saying "I" and "you." When a man takes up this style of preaching, he is often told that he is conceited and egotistical. The result is that many preachers are never direct—and always think it very humble and modest and becoming to say "we." But I remember good Bishop Villiers saying that "we" was a word kings and corporations should use, and they alone—but that parish clergymen should always talk of "I" and "you." I endorse that saying with all my heart. I declare I never can understand what the famous pulpit "we" means. Does the preacher who all through his sermon keeps saying "we" mean himself and the bishop? or himself and the Church? or himself and the congregation? or himself and the early Fathers? or himself and the Reformers? or himself and all the wise men in the world? or, after all, does he only mean myself, plain "John Smith" or "Thomas Jones"? If he only means himself, what earthly reason can he give for using the plural number, and not saying simply and plainly "I"? When he visits his parishioners, or sits by a sick-bed, or catechizes his school, or orders bread at the baker's, or meat at the butcher's—he does not say "we," but "I." Why, then, I should like to know, can he not say "I" in the pulpit? What right has he, as a modest man, to speak for anyone but himself? Why not stand up on Sunday and say, "Reading in the Word of God, I have found a text containing such things as these, and I come to set them before you"?</w:t>
      </w:r>
    </w:p>
    <w:p w14:paraId="24622D36">
      <w:pPr>
        <w:numPr>
          <w:ilvl w:val="0"/>
          <w:numId w:val="0"/>
        </w:numPr>
        <w:ind w:left="10" w:leftChars="0" w:right="2" w:rightChars="0" w:hanging="10" w:firstLineChars="0"/>
        <w:rPr>
          <w:rFonts w:hint="eastAsia"/>
        </w:rPr>
      </w:pPr>
      <w:r>
        <w:rPr>
          <w:rFonts w:hint="eastAsia"/>
        </w:rPr>
        <w:t>3.我给出的第四个建议是：如果你希望讲道简单——使用直接的风格。这是什么意思？我的意思是说“我”和“你”的做法和习惯。当一个人采用这种讲道风格时，他常被告知他是自负和自我中心的。结果是许多传道人从不直接——总是认为说“我们”是非常谦卑、谦虚和得体的。但我记得好主教维利尔斯（Villiers）说过，“我们”是国王和公司应该使用的词，且唯独他们使用——但教区牧师应该总是说“我”和“你”。我全心全意赞同那句话。我声明我永远无法理解那著名的讲坛上的“我们”是什么意思。那个在整个讲道中一直说“我们”的传道人，是指他和主教吗？或者是他和教会？或者是他和会众？或者是他和早期教父？或者是他和改革家？或者是他和世界上所有的智者？或者，归根结底，他只是指我自己，普通的“约翰·史密斯”或“托马斯·琼斯”？如果他只是指他自己，他能给出什么世俗的理由来使用复数，而不简单明了地说“我”呢？当他探访教区居民，或坐在病榻旁，或在学校教导教义问答，或在面包店订面包，或在肉店买肉时——他不说“我们”，而说“我”。那么，我想知道，为什么他在讲坛上不能说“我”呢？作为一个谦虚的人，他有什么权利代表除自己以外的任何人说话呢？为什么不在主日站起来说，“在阅读神的话语时，我发现了一段包含这些内容的经文，我来把它们陈明在你们面前”？</w:t>
      </w:r>
    </w:p>
    <w:p w14:paraId="276EC958">
      <w:pPr>
        <w:numPr>
          <w:ilvl w:val="0"/>
          <w:numId w:val="0"/>
        </w:numPr>
        <w:ind w:left="10" w:leftChars="0" w:right="2" w:rightChars="0" w:hanging="10" w:firstLineChars="0"/>
        <w:rPr>
          <w:rFonts w:hint="eastAsia"/>
        </w:rPr>
      </w:pPr>
    </w:p>
    <w:p w14:paraId="00562147">
      <w:pPr>
        <w:numPr>
          <w:ilvl w:val="0"/>
          <w:numId w:val="0"/>
        </w:numPr>
        <w:ind w:left="10" w:leftChars="0" w:right="2" w:rightChars="0" w:hanging="10" w:firstLineChars="0"/>
        <w:rPr>
          <w:rFonts w:hint="eastAsia"/>
        </w:rPr>
      </w:pPr>
      <w:r>
        <w:rPr>
          <w:rFonts w:hint="eastAsia"/>
        </w:rPr>
        <w:t>Many people, I am sure, do not understand what the preacher's "we" means. The expression leaves them in a kind of fog. If you say, "I, the pastor of the parish, come here to talk of something that concerns your soul, something you should believe, something you should do"— you are at any rate understood. But if you begin to talk in the vague plural number of what" we" ought to do, many of your hearers do not know what you are driving at, and whether you are speaking to yourself or them. I charge and entreat my younger brethren in the ministry not to forget this point. Do try to be as direct as possible. Never mind what people say of you. In this particular do not imitate Chalmers, or Melville, or certain other living pulpit celebrities. Never say "we" when you mean "I." The more you get into the habit of talking plainly to the people, in the first person singular, as old Bishop Latimer did—the simpler will your sermon be, and the more easily understood. The glory of Whitefield's sermons is their directness. But unhappily they were so badly reported, that we cannot now appreciate them.</w:t>
      </w:r>
    </w:p>
    <w:p w14:paraId="2ADE5E88">
      <w:pPr>
        <w:numPr>
          <w:ilvl w:val="0"/>
          <w:numId w:val="0"/>
        </w:numPr>
        <w:ind w:left="10" w:leftChars="0" w:right="2" w:rightChars="0" w:hanging="10" w:firstLineChars="0"/>
        <w:rPr>
          <w:rFonts w:hint="eastAsia"/>
        </w:rPr>
      </w:pPr>
      <w:r>
        <w:rPr>
          <w:rFonts w:hint="eastAsia"/>
        </w:rPr>
        <w:t>我确信，许多人不理解传道人的“我们”是什么意思。这种表达让他们处于一种迷雾之中。如果你说，“我，教区的牧师，来到这里谈论一些关乎你灵魂的事，一些你应该相信的事，一些你应该做的事”——你至少是被理解的。但是如果你开始用模糊的复数谈论“我们”应该做什么，你的许多听众不知道你的意图是什么，也不知道你是在对自己说话还是对他们说话。我嘱咐并恳求我在事奉中的年轻弟兄们不要忘记这一点。务要尽量直接。不要介意别人怎么说你。在这一点上，不要模仿查尔默斯（Chalmers），或梅尔维尔（Melville），或其他某些在世的讲坛名流。当你意思是“我”的时候，永远不要说“我们”。你越养成用第一人称单数直白地对人说话的习惯，就像老主教拉蒂默（Latimer）所做的那样——你的讲道就会越简单，也越容易被理解。怀特菲尔德（Whitefield）讲道的荣耀在于其直接性。但不幸的是，它们的记录非常糟糕，以至于我们现在无法欣赏它们。</w:t>
      </w:r>
    </w:p>
    <w:p w14:paraId="2742819F">
      <w:pPr>
        <w:numPr>
          <w:ilvl w:val="0"/>
          <w:numId w:val="0"/>
        </w:numPr>
        <w:ind w:left="10" w:leftChars="0" w:right="2" w:rightChars="0" w:hanging="10" w:firstLineChars="0"/>
        <w:rPr>
          <w:rFonts w:hint="eastAsia"/>
        </w:rPr>
      </w:pPr>
    </w:p>
    <w:p w14:paraId="08646697">
      <w:pPr>
        <w:numPr>
          <w:ilvl w:val="0"/>
          <w:numId w:val="0"/>
        </w:numPr>
        <w:ind w:left="10" w:leftChars="0" w:right="2" w:rightChars="0" w:hanging="10" w:firstLineChars="0"/>
        <w:rPr>
          <w:rFonts w:hint="eastAsia"/>
        </w:rPr>
      </w:pPr>
      <w:r>
        <w:rPr>
          <w:rFonts w:hint="eastAsia"/>
        </w:rPr>
        <w:t>4.The fifth and last hint I wish to give you is this: If you would attain simplicity in preaching, you must use plenty of anecdotes and illustrations. You must regard illustrations as windows through which light is let in upon your subject. Upon this point a great deal might be said, but the limits of a small treatise oblige me to touch it very briefly. I need hardly remind you of the example of Him who "spoke as never any man spoke"—our Lord and Savior Jesus Christ. Study the four Gospels attentively, and mark what a wealth of illustrations His sermons generally contain. How often you find figure upon figure, parable upon parable, in His discourses! There was nothing under His eyes apparently from which He did not draw lessons. The birds of the air, and the fish in the sea, the sheep, the goats, the cornfield, the vineyard, the ploughman, the sower, the reaper, the fisherman, the shepherd, the vinedresser, the woman kneading meal, the flowers, the grass, the bank, the wedding feast, the sepulcher—all were made vehicles for conveying thoughts to the minds of hearers. What are such parables as the prodigal son, the good Samaritan, the ten virgins, the king who made a marriage for his son, the rich man and Lazarus, the laborers of the vineyard, and others—what are all these but stirring stories that our Lord tells in order to convey some great truth to the souls of His hearers? Try to walk in His footsteps and follow His example.</w:t>
      </w:r>
    </w:p>
    <w:p w14:paraId="44196AAF">
      <w:pPr>
        <w:numPr>
          <w:ilvl w:val="0"/>
          <w:numId w:val="0"/>
        </w:numPr>
        <w:ind w:left="10" w:leftChars="0" w:right="2" w:rightChars="0" w:hanging="10" w:firstLineChars="0"/>
        <w:rPr>
          <w:rFonts w:hint="eastAsia"/>
        </w:rPr>
      </w:pPr>
      <w:r>
        <w:rPr>
          <w:rFonts w:hint="eastAsia"/>
        </w:rPr>
        <w:t>4.我希望给你们的第五个也是最后一个建议是：如果你想在讲道中达到简洁，你必须大量使用轶事和例证。你必须把例证看作窗户，光线透过它照在你的主题上。关于这一点可以说很多，但一篇小论文的篇幅限制迫使我只能非常简略地触及它。我几乎不需要提醒你们那位“说话像从来没有人那样说话”的榜样——我们的主和救主耶稣基督。仔细研读四福音书，留意祂的讲道通常包含多么丰富的例证。在祂的论述中，你多么常发现一个接一个的比喻，一个接一个的寓言！显然，在祂眼下的没有任何事物不被祂用来汲取教训。空中的鸟，海里的鱼，绵羊，山羊，麦田，葡萄园，以此耕田的，撒种的，收割的，渔夫，牧羊人，葡萄园丁，揉面的妇人，花朵，草，银行，婚宴，坟墓——所有的都被用来作为向听众头脑传达思想的载体。像浪子、好撒玛利亚人、十个童女、为儿子摆设婚宴的国王、财主和拉撒路、葡萄园的工人等比喻是什么——所有这些岂不都是我们的主为了向祂听众的灵魂传达某种伟大真理而讲述的动人故事吗？试着跟随祂的脚踪，效法祂的榜样。</w:t>
      </w:r>
    </w:p>
    <w:p w14:paraId="60934F5D">
      <w:pPr>
        <w:numPr>
          <w:ilvl w:val="0"/>
          <w:numId w:val="0"/>
        </w:numPr>
        <w:ind w:left="10" w:leftChars="0" w:right="2" w:rightChars="0" w:hanging="10" w:firstLineChars="0"/>
        <w:rPr>
          <w:rFonts w:hint="eastAsia"/>
        </w:rPr>
      </w:pPr>
    </w:p>
    <w:p w14:paraId="1FEFD414">
      <w:pPr>
        <w:numPr>
          <w:ilvl w:val="0"/>
          <w:numId w:val="0"/>
        </w:numPr>
        <w:ind w:left="10" w:leftChars="0" w:right="2" w:rightChars="0" w:hanging="10" w:firstLineChars="0"/>
        <w:rPr>
          <w:rFonts w:hint="eastAsia"/>
        </w:rPr>
      </w:pPr>
      <w:r>
        <w:rPr>
          <w:rFonts w:hint="eastAsia"/>
        </w:rPr>
        <w:t>If you pause in your sermon, and say, "Now I will tell you a story"—I pledge that all who are not too fast asleep will pick up their ears and listen. People like similes, illustrations, and well-told stories—and will listen to them when they will attend to nothing else. And from what countless sources we can get illustrations! Take all the book of nature around us. Look at the sky above and the world beneath. Look at history. Look at all the branches of science, at geology, at botany, at chemistry, at astronomy. What is there in heaven above or earth below from which you may not bring illustrations to throw light on the message of the gospel? Read Bishop Latimer's sermons, the most popular, perhaps, that were ever preached. Read the works of Brooks, and Watson, and Swinnock, the Puritans. How full they are of illustrations, figures, metaphors, and stories! Look at Mr. Moody's sermons. What is one secret of his popularity? He fills his sermons with pleasing stories. He is the best speaker, says an Arabian proverb, who can turn the ear into an eye!</w:t>
      </w:r>
    </w:p>
    <w:p w14:paraId="0F0E3973">
      <w:pPr>
        <w:numPr>
          <w:ilvl w:val="0"/>
          <w:numId w:val="0"/>
        </w:numPr>
        <w:ind w:left="10" w:leftChars="0" w:right="2" w:rightChars="0" w:hanging="10" w:firstLineChars="0"/>
        <w:rPr>
          <w:rFonts w:hint="eastAsia"/>
        </w:rPr>
      </w:pPr>
      <w:r>
        <w:rPr>
          <w:rFonts w:hint="eastAsia"/>
        </w:rPr>
        <w:t>如果你在讲道中停下来，说，“现在我要给你们讲个故事”——我保证所有没有睡得太熟的人都会竖起耳朵倾听。人们喜欢比喻、例证和讲得好的故事——当他们不听其他任何东西时，他们会听这些。我们可以从无数的来源获得例证！看看我们周围大自然这整本书。看看上面的天空和下面的世界。看看历史。看看科学的所有分支，地质学、植物学、化学、天文学。天上地下有什么东西是你不能拿来做例证，以照亮福音信息的呢？读读拉蒂默（Latimer）主教的讲章，那也许是有史以来最受欢迎的讲道。读读布鲁克斯（Brooks）、沃森（Watson）和斯威诺克（Swinnock）这些清教徒的作品。它们充满了例证、比方、隐喻和故事！看看穆迪（Moody）先生的讲道。他受欢迎的一个秘诀是什么？他在讲道中充满了令人愉快的故事。一句阿拉伯谚语说，谁能把耳朵变成眼睛，谁就是最好的演说家！</w:t>
      </w:r>
    </w:p>
    <w:p w14:paraId="2B973C40">
      <w:pPr>
        <w:numPr>
          <w:ilvl w:val="0"/>
          <w:numId w:val="0"/>
        </w:numPr>
        <w:ind w:left="10" w:leftChars="0" w:right="2" w:rightChars="0" w:hanging="10" w:firstLineChars="0"/>
        <w:rPr>
          <w:rFonts w:hint="eastAsia"/>
        </w:rPr>
      </w:pPr>
    </w:p>
    <w:p w14:paraId="381E47B5">
      <w:pPr>
        <w:numPr>
          <w:ilvl w:val="0"/>
          <w:numId w:val="0"/>
        </w:numPr>
        <w:ind w:left="10" w:leftChars="0" w:right="2" w:rightChars="0" w:hanging="10" w:firstLineChars="0"/>
        <w:rPr>
          <w:rFonts w:hint="eastAsia"/>
        </w:rPr>
      </w:pPr>
      <w:r>
        <w:rPr>
          <w:rFonts w:hint="eastAsia"/>
        </w:rPr>
        <w:t>For my part, I not only try to tell stories, but in country parishes I have sometimes put before people familiar illustrations which they can see. For instance—Do I want to show them that there must have been a first great cause or Being who made this world? I have sometimes taken out my watch, and have said, "Look at this watch. How well it is made! Do any of you suppose for a moment that all the screws, all the wheels, all the pins of that watch came together by accident? Would not any one say there must have been a watchmaker? And if so, it follows most surely that there must have been a Maker of the world, whose handiwork we see engraved on the face of every one of those glorious planets going their yearly rounds and keeping time to a single second. Look at the world in which you live, and the wonderful things which it contains. Will you tell me that there is no God, and that creation is the result of chance?" Or sometimes I have taken out a bunch of keys and shaken them. The whole congregation, when they hear the keys, look up. Then I say, "Would there be need of any keys if all men were perfect and honest? What does this bunch of keys show? Why, they show that the heart of man is deceitful above all things, and desperately wicked." Illustration, I confidently assert, is one of the best receipts for making a sermon simple, clear, perspicuous, and easily understood. Lay yourselves out for it. Pick up illustrations wherever you can. Keep your eyes open, and use them well. Happy is that preacher who has an eye for similitudes, and a memory stored with well-chosen stories and illustrations. If he is a real man of God, and knows how to deliver a sermon, he will never preach to bare walls and empty benches.</w:t>
      </w:r>
    </w:p>
    <w:p w14:paraId="79A96A62">
      <w:pPr>
        <w:numPr>
          <w:ilvl w:val="0"/>
          <w:numId w:val="0"/>
        </w:numPr>
        <w:ind w:left="10" w:leftChars="0" w:right="2" w:rightChars="0" w:hanging="10" w:firstLineChars="0"/>
        <w:rPr>
          <w:rFonts w:hint="eastAsia"/>
        </w:rPr>
      </w:pPr>
      <w:r>
        <w:rPr>
          <w:rFonts w:hint="eastAsia"/>
        </w:rPr>
        <w:t>就我而言，我不仅尝试讲故事，而且在乡村教区，我有时会把人们能看到的熟悉例证摆在他们面前。例如——我是否想向他们表明，必须有一个第一大因或造物主（Being）创造了这个世界？我有时会拿出我的怀表，说：“看这块表。它做得多好！你们中间有谁会片刻认为，那块表所有的螺丝、所有的轮子、所有的销子是偶然聚在一起的吗？难道任何人不都会说一定有一位钟表匠吗？如果是这样，那么肯定也必然有一位世界的制造者，我们看到祂的手艺铭刻在每一个做年度运转并精确到一秒不差的荣耀行星的表面上。看看你们所生活的世界，以及其中包含的奇妙事物。你会告诉我说没有神，创造是偶然的结果吗？”或者有时我拿出一串钥匙摇晃它们。整个会众听到钥匙声时，都抬起头来。然后我说，“如果所有人都完美诚实，还需要钥匙吗？这串钥匙表明了什么？哎呀，它们表明人心比万物都诡诈，坏到极处。”我自信地断言，例证是使讲道简单、清晰、明了且容易理解的最佳配方之一。要为此竭尽全力。随处搜集例证。睁大你的眼睛，好好利用它们。那拥有发现相似之处的眼光，且记忆中储存着精选故事和例证的传道人是快乐的。如果他是一个真正的属神的人，并且知道如何传递讲章，他将永远不会对着光秃秃的墙壁和空板凳讲道。</w:t>
      </w:r>
    </w:p>
    <w:p w14:paraId="3E226B8B">
      <w:pPr>
        <w:numPr>
          <w:ilvl w:val="0"/>
          <w:numId w:val="0"/>
        </w:numPr>
        <w:ind w:left="10" w:leftChars="0" w:right="2" w:rightChars="0" w:hanging="10" w:firstLineChars="0"/>
        <w:rPr>
          <w:rFonts w:hint="eastAsia"/>
        </w:rPr>
      </w:pPr>
    </w:p>
    <w:p w14:paraId="2129B6A4">
      <w:pPr>
        <w:numPr>
          <w:ilvl w:val="0"/>
          <w:numId w:val="0"/>
        </w:numPr>
        <w:ind w:left="10" w:leftChars="0" w:right="2" w:rightChars="0" w:hanging="10" w:firstLineChars="0"/>
        <w:rPr>
          <w:rFonts w:hint="eastAsia"/>
        </w:rPr>
      </w:pPr>
      <w:r>
        <w:rPr>
          <w:rFonts w:hint="eastAsia"/>
        </w:rPr>
        <w:t>But I must add a word of caution. There is a proper way of telling stories. If a man cannot tell stories naturally—he had better not tell them at all. Illustration, again, after all I have said in its favor, may be carried too far. I remember a notable instance of this in the case of the great Welsh preacher, Christmas Evans. There is in print a sermon of his about the wonderful miracle that took place in Gadara, when devils took possession of the swine, and the whole herd ran down violently into the sea. He paints it so minutely that it really becomes ludicrous by reason of the words put in the mouth of the swine-herders who told their master of the loss he had sustained. "Oh! sir," says one, "the pigs have all gone!" "But," says the master, "where have they gone?" "They have run down into the sea." "But who drove them down?" "Oh! sir, that wonderful man." "Well, what sort of a man was he? What did he do?" "Why, sir, he came and talked such strange things, and the whole herd ran suddenly down the steep place into the sea." "What, the old black boar and all?" "Yes, sir, the old black boar has gone too; for as we looked round, we just saw the end of his tail going over the cliff." Now that is going to an extreme. So, again, Dr. Guthrie's admirable sermons are occasionally so overlaid with illustrations as to remind one of cake made almost entirely of plums and containing hardly any flour. Put plenty of color and picture into your sermon by all means. Draw sweetness and light from all sources and from all creatures—from the heavens and the earth, from history, from science. But after all there is a limit. You must be careful how you use color—lest you do as much harm as good. Do not put on color by spoonfuls, but with a brush. This caution remembered, you will find color an immense aid in the attainment of simplicity and perspicuousness in preaching.</w:t>
      </w:r>
    </w:p>
    <w:p w14:paraId="5B7EDF78">
      <w:pPr>
        <w:numPr>
          <w:ilvl w:val="0"/>
          <w:numId w:val="0"/>
        </w:numPr>
        <w:ind w:left="10" w:leftChars="0" w:right="2" w:rightChars="0" w:hanging="10" w:firstLineChars="0"/>
        <w:rPr>
          <w:rFonts w:hint="eastAsia"/>
        </w:rPr>
      </w:pPr>
      <w:r>
        <w:rPr>
          <w:rFonts w:hint="eastAsia"/>
        </w:rPr>
        <w:t>但我必须加一句警告。讲故事有恰当的方式。如果一个人不能自然地讲故事——他最好根本别讲。此外，尽管我说了这么多支持例证的话，它也可能被做得过分。我记得在伟大的威尔士传道人圣诞·埃文斯（Christmas Evans）的案例中有一个显著的例子。印刷品中有他的一篇讲章，是关于在格拉森（Gadara）发生的奇妙神迹，当时鬼附在猪身上，整群猪闯下山崖投进海里。他描绘得如此细致，以至于借着那些告诉主人损失情况的放猪人嘴里的话，真的变得滑稽可笑。“哦！先生，”其中一个说，“猪都跑了！”“但是，”主人说，“它们去哪儿了？”“它们跑进海里了。”“但是谁把它们赶下去的？”“哦！先生，就是那个奇妙的人。”“嗯，他是什么样的人？他做了什么？”“哎呀，先生，他来谈论了如此奇怪的事情，整群猪就突然从陡峭的地方冲进海里了。”“什么，那头老黑公猪也去了吗？”“是的，先生，老黑公猪也去了；因为当我们环顾四周时，正好看到他的尾巴尖消失在悬崖边。”这便是走极端了。同样，格思里（Guthrie）博士令人钦佩的讲章偶尔也会堆砌太多的例证，让人想起几乎完全由李子制成而几乎不含面粉的蛋糕。无论如何，要把丰富的色彩和画面放进你的讲道中。从所有来源和所有生物——从天上和地下，从历史，从科学——汲取甜美和光亮。但毕竟有一个限度。你必须小心如何使用色彩——以免弊大于利。不要用勺子往上加颜色，而要用画笔。记住这个警告，你会发现色彩对于在讲道中达到简洁和明晰有巨大的帮助。</w:t>
      </w:r>
    </w:p>
    <w:p w14:paraId="092C05D8">
      <w:pPr>
        <w:numPr>
          <w:ilvl w:val="0"/>
          <w:numId w:val="0"/>
        </w:numPr>
        <w:ind w:left="10" w:leftChars="0" w:right="2" w:rightChars="0" w:hanging="10" w:firstLineChars="0"/>
        <w:rPr>
          <w:rFonts w:hint="eastAsia"/>
        </w:rPr>
      </w:pPr>
    </w:p>
    <w:p w14:paraId="2B5ABE6A">
      <w:pPr>
        <w:numPr>
          <w:ilvl w:val="0"/>
          <w:numId w:val="0"/>
        </w:numPr>
        <w:ind w:left="10" w:leftChars="0" w:right="2" w:rightChars="0" w:hanging="10" w:firstLineChars="0"/>
        <w:rPr>
          <w:rFonts w:hint="eastAsia"/>
        </w:rPr>
      </w:pPr>
      <w:r>
        <w:rPr>
          <w:rFonts w:hint="eastAsia"/>
        </w:rPr>
        <w:t>And now bear in mind that my five points are these—</w:t>
      </w:r>
    </w:p>
    <w:p w14:paraId="69C7107D">
      <w:pPr>
        <w:numPr>
          <w:ilvl w:val="0"/>
          <w:numId w:val="0"/>
        </w:numPr>
        <w:ind w:left="10" w:leftChars="0" w:right="2" w:rightChars="0" w:hanging="10" w:firstLineChars="0"/>
        <w:rPr>
          <w:rFonts w:hint="eastAsia"/>
        </w:rPr>
      </w:pPr>
      <w:r>
        <w:rPr>
          <w:rFonts w:hint="eastAsia"/>
        </w:rPr>
        <w:t>1.If you want to attain simplicity in preaching, you must have a clear knowledge of what you are going to preach.</w:t>
      </w:r>
    </w:p>
    <w:p w14:paraId="27BAFDF8">
      <w:pPr>
        <w:numPr>
          <w:ilvl w:val="0"/>
          <w:numId w:val="0"/>
        </w:numPr>
        <w:ind w:left="10" w:leftChars="0" w:right="2" w:rightChars="0" w:hanging="10" w:firstLineChars="0"/>
        <w:rPr>
          <w:rFonts w:hint="eastAsia"/>
        </w:rPr>
      </w:pPr>
      <w:r>
        <w:rPr>
          <w:rFonts w:hint="eastAsia"/>
        </w:rPr>
        <w:t>2.If you would attain simplicity in preaching, you must use simple words.</w:t>
      </w:r>
    </w:p>
    <w:p w14:paraId="4E786F63">
      <w:pPr>
        <w:numPr>
          <w:ilvl w:val="0"/>
          <w:numId w:val="0"/>
        </w:numPr>
        <w:ind w:left="10" w:leftChars="0" w:right="2" w:rightChars="0" w:hanging="10" w:firstLineChars="0"/>
        <w:rPr>
          <w:rFonts w:hint="eastAsia"/>
        </w:rPr>
      </w:pPr>
      <w:r>
        <w:rPr>
          <w:rFonts w:hint="eastAsia"/>
        </w:rPr>
        <w:t>3.If you would attain simplicity in preaching, you must seek to acquire a simple style of composition, with short sentences and as few colons and semicolons as possible.</w:t>
      </w:r>
    </w:p>
    <w:p w14:paraId="0170FEC1">
      <w:pPr>
        <w:numPr>
          <w:ilvl w:val="0"/>
          <w:numId w:val="0"/>
        </w:numPr>
        <w:ind w:left="10" w:leftChars="0" w:right="2" w:rightChars="0" w:hanging="10" w:firstLineChars="0"/>
        <w:rPr>
          <w:rFonts w:hint="eastAsia"/>
        </w:rPr>
      </w:pPr>
      <w:r>
        <w:rPr>
          <w:rFonts w:hint="eastAsia"/>
        </w:rPr>
        <w:t>4.If you would attain simplicity in preaching, aim at directness.</w:t>
      </w:r>
    </w:p>
    <w:p w14:paraId="4A0792DE">
      <w:pPr>
        <w:numPr>
          <w:ilvl w:val="0"/>
          <w:numId w:val="0"/>
        </w:numPr>
        <w:ind w:left="10" w:leftChars="0" w:right="2" w:rightChars="0" w:hanging="10" w:firstLineChars="0"/>
        <w:rPr>
          <w:rFonts w:hint="eastAsia"/>
        </w:rPr>
      </w:pPr>
      <w:r>
        <w:rPr>
          <w:rFonts w:hint="eastAsia"/>
        </w:rPr>
        <w:t>5.If you would attain simplicity in preaching, make abundant use of illustration and anecdote.</w:t>
      </w:r>
    </w:p>
    <w:p w14:paraId="4BDC3B7C">
      <w:pPr>
        <w:numPr>
          <w:ilvl w:val="0"/>
          <w:numId w:val="0"/>
        </w:numPr>
        <w:ind w:left="10" w:leftChars="0" w:right="2" w:rightChars="0" w:hanging="10" w:firstLineChars="0"/>
        <w:rPr>
          <w:rFonts w:hint="eastAsia"/>
        </w:rPr>
      </w:pPr>
      <w:r>
        <w:rPr>
          <w:rFonts w:hint="eastAsia"/>
        </w:rPr>
        <w:t>现在请记住，我的五个要点是这些——</w:t>
      </w:r>
    </w:p>
    <w:p w14:paraId="394E19A4">
      <w:pPr>
        <w:numPr>
          <w:ilvl w:val="0"/>
          <w:numId w:val="0"/>
        </w:numPr>
        <w:ind w:left="10" w:leftChars="0" w:right="2" w:rightChars="0" w:hanging="10" w:firstLineChars="0"/>
        <w:rPr>
          <w:rFonts w:hint="eastAsia"/>
        </w:rPr>
      </w:pPr>
      <w:r>
        <w:rPr>
          <w:rFonts w:hint="eastAsia"/>
        </w:rPr>
        <w:t>1.如果你想在讲道中达到简洁，你必须对你要讲的内容有清晰的认识。</w:t>
      </w:r>
    </w:p>
    <w:p w14:paraId="60D76FEC">
      <w:pPr>
        <w:numPr>
          <w:ilvl w:val="0"/>
          <w:numId w:val="0"/>
        </w:numPr>
        <w:ind w:left="10" w:leftChars="0" w:right="2" w:rightChars="0" w:hanging="10" w:firstLineChars="0"/>
        <w:rPr>
          <w:rFonts w:hint="eastAsia"/>
        </w:rPr>
      </w:pPr>
      <w:r>
        <w:rPr>
          <w:rFonts w:hint="eastAsia"/>
        </w:rPr>
        <w:t>2.如果你想在讲道中达到简洁，你必须使用简单的词汇。</w:t>
      </w:r>
    </w:p>
    <w:p w14:paraId="3E5CEA04">
      <w:pPr>
        <w:numPr>
          <w:ilvl w:val="0"/>
          <w:numId w:val="0"/>
        </w:numPr>
        <w:ind w:left="10" w:leftChars="0" w:right="2" w:rightChars="0" w:hanging="10" w:firstLineChars="0"/>
        <w:rPr>
          <w:rFonts w:hint="eastAsia"/>
        </w:rPr>
      </w:pPr>
      <w:r>
        <w:rPr>
          <w:rFonts w:hint="eastAsia"/>
        </w:rPr>
        <w:t>3.如果你想在讲道中达到简洁，你必须寻求获得简单的作文风格，使用短句，并尽可能少用冒号和分号。</w:t>
      </w:r>
    </w:p>
    <w:p w14:paraId="5984074E">
      <w:pPr>
        <w:numPr>
          <w:ilvl w:val="0"/>
          <w:numId w:val="0"/>
        </w:numPr>
        <w:ind w:left="10" w:leftChars="0" w:right="2" w:rightChars="0" w:hanging="10" w:firstLineChars="0"/>
        <w:rPr>
          <w:rFonts w:hint="eastAsia"/>
        </w:rPr>
      </w:pPr>
      <w:r>
        <w:rPr>
          <w:rFonts w:hint="eastAsia"/>
        </w:rPr>
        <w:t>4.如果你想在讲道中达到简洁，要以直接为目标。</w:t>
      </w:r>
    </w:p>
    <w:p w14:paraId="47D72749">
      <w:pPr>
        <w:numPr>
          <w:ilvl w:val="0"/>
          <w:numId w:val="0"/>
        </w:numPr>
        <w:ind w:left="10" w:leftChars="0" w:right="2" w:rightChars="0" w:hanging="10" w:firstLineChars="0"/>
        <w:rPr>
          <w:rFonts w:hint="eastAsia"/>
        </w:rPr>
      </w:pPr>
      <w:r>
        <w:rPr>
          <w:rFonts w:hint="eastAsia"/>
        </w:rPr>
        <w:t>5.如果你想在讲道中达到简洁，要大量使用例证和轶事。</w:t>
      </w:r>
    </w:p>
    <w:p w14:paraId="129890B3">
      <w:pPr>
        <w:numPr>
          <w:ilvl w:val="0"/>
          <w:numId w:val="0"/>
        </w:numPr>
        <w:ind w:left="10" w:leftChars="0" w:right="2" w:rightChars="0" w:hanging="10" w:firstLineChars="0"/>
        <w:rPr>
          <w:rFonts w:hint="eastAsia"/>
        </w:rPr>
      </w:pPr>
    </w:p>
    <w:p w14:paraId="773BDD42">
      <w:pPr>
        <w:numPr>
          <w:ilvl w:val="0"/>
          <w:numId w:val="0"/>
        </w:numPr>
        <w:ind w:left="10" w:leftChars="0" w:right="2" w:rightChars="0" w:hanging="10" w:firstLineChars="0"/>
        <w:rPr>
          <w:rFonts w:hint="eastAsia"/>
        </w:rPr>
      </w:pPr>
      <w:r>
        <w:rPr>
          <w:rFonts w:hint="eastAsia"/>
        </w:rPr>
        <w:t>Let me add to all this one plain word of APPLICATION. You will never attain simplicity in preaching without plenty of work—pains and trouble, I say emphatically, pains and trouble. When Turner, the great painter, was asked by some one how it was he mixed his colors so well, and what it was that made them so different from those of other artists—"Mix them? mix them? mix them? Why, with brains, sir." I am persuaded that, in preaching, little can be done except by trouble and by pains.</w:t>
      </w:r>
    </w:p>
    <w:p w14:paraId="6E7E70EC">
      <w:pPr>
        <w:numPr>
          <w:ilvl w:val="0"/>
          <w:numId w:val="0"/>
        </w:numPr>
        <w:ind w:left="10" w:leftChars="0" w:right="2" w:rightChars="0" w:hanging="10" w:firstLineChars="0"/>
        <w:rPr>
          <w:rFonts w:hint="eastAsia"/>
        </w:rPr>
      </w:pPr>
      <w:r>
        <w:rPr>
          <w:rFonts w:hint="eastAsia"/>
        </w:rPr>
        <w:t>让我对这一切加上一句直白的“应用”。如果不做大量的工作——劳苦和麻烦，我强调说，劳苦和麻烦——你将永远无法在讲道中达到简洁。当伟大的画家特纳（Turner）被某人问及他是如何把颜色混合得这么好，是什么使它们与其他艺术家的颜色如此不同时——“混合它们？混合它们？混合它们？哎呀，先生，是用脑子。”我深信，在讲道中，除了通过麻烦和劳苦，几乎什么也做不成。</w:t>
      </w:r>
    </w:p>
    <w:p w14:paraId="224BD786">
      <w:pPr>
        <w:numPr>
          <w:ilvl w:val="0"/>
          <w:numId w:val="0"/>
        </w:numPr>
        <w:ind w:left="10" w:leftChars="0" w:right="2" w:rightChars="0" w:hanging="10" w:firstLineChars="0"/>
        <w:rPr>
          <w:rFonts w:hint="eastAsia"/>
        </w:rPr>
      </w:pPr>
    </w:p>
    <w:p w14:paraId="0DCBF087">
      <w:pPr>
        <w:numPr>
          <w:ilvl w:val="0"/>
          <w:numId w:val="0"/>
        </w:numPr>
        <w:ind w:left="10" w:leftChars="0" w:right="2" w:rightChars="0" w:hanging="10" w:firstLineChars="0"/>
        <w:rPr>
          <w:rFonts w:hint="eastAsia"/>
        </w:rPr>
      </w:pPr>
      <w:r>
        <w:rPr>
          <w:rFonts w:hint="eastAsia"/>
        </w:rPr>
        <w:t>I have heard that a young and careless clergyman once said to Richard Cecil, "I think I need more faith." "No," said the wise old man—"you need more work. You need more pains. You must not think that God will do work for you—though He is ready to do it by you." I entreat my younger brethren to remember this. I beg them to make time for their composition of sermons, to take trouble and to exercise their brains by reading. Only mind that you read what is useful.</w:t>
      </w:r>
    </w:p>
    <w:p w14:paraId="7A85EF8D">
      <w:pPr>
        <w:numPr>
          <w:ilvl w:val="0"/>
          <w:numId w:val="0"/>
        </w:numPr>
        <w:ind w:left="10" w:leftChars="0" w:right="2" w:rightChars="0" w:hanging="10" w:firstLineChars="0"/>
        <w:rPr>
          <w:rFonts w:hint="eastAsia"/>
        </w:rPr>
      </w:pPr>
      <w:r>
        <w:rPr>
          <w:rFonts w:hint="eastAsia"/>
        </w:rPr>
        <w:t>我听说一位年轻粗心的牧师曾对理查德·塞西尔（Richard Cecil）说，“我想我需要更多的信心。”“不，”那位智慧的老人说——“你需要更多的工作。你需要更多的劳苦。你不要以为神会替你做工——虽然祂乐意借着你做工。”我恳求年轻的弟兄们记住这一点。我请求他们为撰写讲章腾出时间，不辞劳苦，并通过阅读来锻炼他们的大脑。只是要注意阅读有用的东西。</w:t>
      </w:r>
    </w:p>
    <w:p w14:paraId="653800F8">
      <w:pPr>
        <w:numPr>
          <w:ilvl w:val="0"/>
          <w:numId w:val="0"/>
        </w:numPr>
        <w:ind w:left="10" w:leftChars="0" w:right="2" w:rightChars="0" w:hanging="10" w:firstLineChars="0"/>
        <w:rPr>
          <w:rFonts w:hint="eastAsia"/>
        </w:rPr>
      </w:pPr>
    </w:p>
    <w:p w14:paraId="14D637A7">
      <w:pPr>
        <w:numPr>
          <w:ilvl w:val="0"/>
          <w:numId w:val="0"/>
        </w:numPr>
        <w:ind w:left="10" w:leftChars="0" w:right="2" w:rightChars="0" w:hanging="10" w:firstLineChars="0"/>
        <w:rPr>
          <w:rFonts w:hint="eastAsia"/>
        </w:rPr>
      </w:pPr>
      <w:r>
        <w:rPr>
          <w:rFonts w:hint="eastAsia"/>
        </w:rPr>
        <w:t>I would not have you spend your time in reading the early church Fathers in order to help your preaching. They are very useful in their way, but there are many things more useful in modern writers, if you choose them discreetly.</w:t>
      </w:r>
    </w:p>
    <w:p w14:paraId="0C97F00D">
      <w:pPr>
        <w:numPr>
          <w:ilvl w:val="0"/>
          <w:numId w:val="0"/>
        </w:numPr>
        <w:ind w:left="10" w:leftChars="0" w:right="2" w:rightChars="0" w:hanging="10" w:firstLineChars="0"/>
        <w:rPr>
          <w:rFonts w:hint="eastAsia"/>
        </w:rPr>
      </w:pPr>
      <w:r>
        <w:rPr>
          <w:rFonts w:hint="eastAsia"/>
        </w:rPr>
        <w:t>我不建议你们花时间阅读早期教会教父的著作来帮助讲道。他们在自己的方面很有用，但如果你们谨慎选择的话，现代作家中有许多东西更有用。</w:t>
      </w:r>
    </w:p>
    <w:p w14:paraId="24602242">
      <w:pPr>
        <w:numPr>
          <w:ilvl w:val="0"/>
          <w:numId w:val="0"/>
        </w:numPr>
        <w:ind w:left="10" w:leftChars="0" w:right="2" w:rightChars="0" w:hanging="10" w:firstLineChars="0"/>
        <w:rPr>
          <w:rFonts w:hint="eastAsia"/>
        </w:rPr>
      </w:pPr>
    </w:p>
    <w:p w14:paraId="16813C4A">
      <w:pPr>
        <w:numPr>
          <w:ilvl w:val="0"/>
          <w:numId w:val="0"/>
        </w:numPr>
        <w:ind w:left="10" w:leftChars="0" w:right="2" w:rightChars="0" w:hanging="10" w:firstLineChars="0"/>
        <w:rPr>
          <w:rFonts w:hint="eastAsia"/>
        </w:rPr>
      </w:pPr>
      <w:r>
        <w:rPr>
          <w:rFonts w:hint="eastAsia"/>
        </w:rPr>
        <w:t>Read good models, and become familiar with good specimens of simplicity in preaching. As your best model, take the English Bible. If you speak the language in which that is written, you will speak well. Read John Bunyan's immortal work, the Pilgrim's progress. Read it again and again, if you wish to attain simplicity in preaching. Do not be above reading the Puritans. Some of them no doubt are heavy. Goodwin and Owen are very heavy, though excellent artillery in position. Read such books as Baxter, and Watson, and Traill, and Flavel, and Charnock, and Hall, and Henry. They are, to my mind, models of the best simple English spoken in old times. Remember, however, that language alters with years. They spoke English, and so do we, but their style was different from ours. Read beside them the best models of modern English that you can get at. I believe the best English writer for the last hundred years was William Cobbett, the political Radical. I think he wrote the finest simple Saxon-English the world has ever seen. In the present day I do not know a greater master of tersely spoken Saxon-English than John Bright. Among old political orators, the speeches of Lord Chatham and Patrick Henry, the American, are models of good English. Last, but not least, never forget that, next to the Bible, there is nothing in the English language which, for combined simplicity, perspicuousness, eloquence, and power, can be compared with some of the great speeches in Shakespeare. Models of this sort must really be studied, and studied "with brains," too, if you wish to attain a good style of composition in preaching. On the other hand, do not be above talking to the poor, and visiting your people from house to house. Sit down with your people by the fireside, and exchange thoughts with them on all subjects. Find out how they think and how they express themselves, if you want them to understand your sermons. By so doing you will insensibly learn much. You will be continually picking up modes of thought, and get notions as to what you should say in your pulpit.</w:t>
      </w:r>
    </w:p>
    <w:p w14:paraId="405E50FA">
      <w:pPr>
        <w:numPr>
          <w:ilvl w:val="0"/>
          <w:numId w:val="0"/>
        </w:numPr>
        <w:ind w:left="10" w:leftChars="0" w:right="2" w:rightChars="0" w:hanging="10" w:firstLineChars="0"/>
        <w:rPr>
          <w:rFonts w:hint="eastAsia"/>
        </w:rPr>
      </w:pPr>
      <w:r>
        <w:rPr>
          <w:rFonts w:hint="eastAsia"/>
        </w:rPr>
        <w:t>阅读好的范本，熟悉简洁讲道的优秀样本。作为你最好的范本，要选英文圣经。如果你说那本书所写的语言，你就会说得好。阅读约翰·班扬的不朽著作《天路历程》。如果你希望在讲道中达到简洁，就一遍又一遍地读它。不要自视过高而不读清教徒的作品。毫无疑问，他们中的一些人是沉闷的。古德温（Goodwin）和欧文（Owen）非常沉闷，尽管是阵地上极好的火炮。要读巴克斯特（Baxter）、沃森（Watson）、特雷尔（Traill）、弗拉维尔（Flavel）、查诺克（Charnock）、霍尔（Hall）和亨利（Henry）的书。在我看来，他们是旧时代使用的最好的简单英语的典范。然而，请记住，语言随着年代而改变。他们说英语，我们也说，但他们的风格与我们的不同。除了他们之外，还要阅读你能找到的最好的现代英语范本。我相信过去一百年来最好的英语作家是威廉·科贝特（William Cobbett），那位政治激进派。我认为他写出了世界上前所未见的最精美的简单撒克逊英语。在当今时代，我不知道有谁比约翰·布莱特（John Bright）更精通简洁的口语撒克逊英语。在老一辈的政治演说家中，查塔姆勋爵（Lord Chatham）和美国人帕特里克·亨利（Patrick Henry）的演讲是好英语的典范。最后，但同样重要的是，永远不要忘记，仅次于圣经，在英语语言中，论到简洁、明晰、雄辩和力量的结合，没有什么能与莎士比亚的一些伟大演讲相比。如果你想在讲道中达到好的作文风格，这类范本真的必须研究，而且要“动脑筋”研究。另一方面，不要自视过高而不与穷人交谈，要挨家挨户探访你的百姓。与你的百姓一起坐在炉边，就所有主题与他们交流思想。如果你想让他们理解你的讲道，就要找出他们是如何思考以及如何表达自己的。这样做，你会不知不觉地学到很多东西。你将不断地学到思维方式，并获得关于你应该在讲坛上说什么的概念。</w:t>
      </w:r>
    </w:p>
    <w:p w14:paraId="340202BA">
      <w:pPr>
        <w:numPr>
          <w:ilvl w:val="0"/>
          <w:numId w:val="0"/>
        </w:numPr>
        <w:ind w:left="10" w:leftChars="0" w:right="2" w:rightChars="0" w:hanging="10" w:firstLineChars="0"/>
        <w:rPr>
          <w:rFonts w:hint="eastAsia"/>
        </w:rPr>
      </w:pPr>
    </w:p>
    <w:p w14:paraId="3D6A659E">
      <w:pPr>
        <w:numPr>
          <w:ilvl w:val="0"/>
          <w:numId w:val="0"/>
        </w:numPr>
        <w:ind w:left="10" w:leftChars="0" w:right="2" w:rightChars="0" w:hanging="10" w:firstLineChars="0"/>
        <w:rPr>
          <w:rFonts w:hint="eastAsia"/>
        </w:rPr>
      </w:pPr>
      <w:r>
        <w:rPr>
          <w:rFonts w:hint="eastAsia"/>
        </w:rPr>
        <w:t>A humble country clergyman was once asked "whether he studied the fathers." The worthy man replied, that he had little opportunity of studying the fathers, as they were generally out in the fields when he called. But he studied the mothers more, because he often found them at home—and he could talk to them.</w:t>
      </w:r>
    </w:p>
    <w:p w14:paraId="4E58A235">
      <w:pPr>
        <w:numPr>
          <w:ilvl w:val="0"/>
          <w:numId w:val="0"/>
        </w:numPr>
        <w:ind w:left="10" w:leftChars="0" w:right="2" w:rightChars="0" w:hanging="10" w:firstLineChars="0"/>
        <w:rPr>
          <w:rFonts w:hint="eastAsia"/>
        </w:rPr>
      </w:pPr>
      <w:r>
        <w:rPr>
          <w:rFonts w:hint="eastAsia"/>
        </w:rPr>
        <w:t>一位谦卑的乡村牧师曾被问及“他是否研读教父（fathers，双关语，也指父亲们）”。这位可敬的人回答说，他几乎没有机会研读父亲们，因为当他探访时，他们通常都在田里。但他更多地研读母亲们，因为他经常发现她们在家——而且他可以和她们交谈。</w:t>
      </w:r>
    </w:p>
    <w:p w14:paraId="447F28EC">
      <w:pPr>
        <w:numPr>
          <w:ilvl w:val="0"/>
          <w:numId w:val="0"/>
        </w:numPr>
        <w:ind w:left="10" w:leftChars="0" w:right="2" w:rightChars="0" w:hanging="10" w:firstLineChars="0"/>
        <w:rPr>
          <w:rFonts w:hint="eastAsia"/>
        </w:rPr>
      </w:pPr>
    </w:p>
    <w:p w14:paraId="00FA054B">
      <w:pPr>
        <w:numPr>
          <w:ilvl w:val="0"/>
          <w:numId w:val="0"/>
        </w:numPr>
        <w:ind w:left="10" w:leftChars="0" w:right="2" w:rightChars="0" w:hanging="10" w:firstLineChars="0"/>
        <w:rPr>
          <w:rFonts w:hint="eastAsia"/>
        </w:rPr>
      </w:pPr>
      <w:r>
        <w:rPr>
          <w:rFonts w:hint="eastAsia"/>
        </w:rPr>
        <w:t>Wittingly or unwittingly, the good man hit a nail right on the head. We must talk to our people when we are out of church—if we would understand how to preach to them in the church.</w:t>
      </w:r>
    </w:p>
    <w:p w14:paraId="26003C76">
      <w:pPr>
        <w:numPr>
          <w:ilvl w:val="0"/>
          <w:numId w:val="0"/>
        </w:numPr>
        <w:ind w:left="10" w:leftChars="0" w:right="2" w:rightChars="0" w:hanging="10" w:firstLineChars="0"/>
        <w:rPr>
          <w:rFonts w:hint="eastAsia"/>
        </w:rPr>
      </w:pPr>
      <w:r>
        <w:rPr>
          <w:rFonts w:hint="eastAsia"/>
        </w:rPr>
        <w:t>有意或无意地，这个好人一语中的。如果我们想懂得如何在教堂里对百姓讲道——我们就必须在教堂外与他们交谈。</w:t>
      </w:r>
    </w:p>
    <w:p w14:paraId="3B8C92F1">
      <w:pPr>
        <w:numPr>
          <w:ilvl w:val="0"/>
          <w:numId w:val="0"/>
        </w:numPr>
        <w:ind w:left="10" w:leftChars="0" w:right="2" w:rightChars="0" w:hanging="10" w:firstLineChars="0"/>
        <w:rPr>
          <w:rFonts w:hint="eastAsia"/>
        </w:rPr>
      </w:pPr>
    </w:p>
    <w:p w14:paraId="0139EB1C">
      <w:pPr>
        <w:numPr>
          <w:ilvl w:val="0"/>
          <w:numId w:val="0"/>
        </w:numPr>
        <w:ind w:left="10" w:leftChars="0" w:right="2" w:rightChars="0" w:hanging="10" w:firstLineChars="0"/>
        <w:rPr>
          <w:rFonts w:hint="eastAsia"/>
        </w:rPr>
      </w:pPr>
      <w:r>
        <w:rPr>
          <w:rFonts w:hint="eastAsia"/>
        </w:rPr>
        <w:t>1.I will only say, in CONCLUSION, that whatever we preach, or whatever pulpit we occupy, whether we preach simply or not, whether we preach written or extempore, we ought to aim not merely at letting off fireworks, but at preaching that which will do lasting good to souls! Let us beware of fireworks in our preaching. "Beautiful" sermons, "brilliant" sermons, "clever" sermons, "popular" sermons, are often sermons which have no effect on the congregation, and do not draw men to Jesus Christ. Let us aim so to preach, that what we say may really come home to men's minds and consciences and hearts, and make them think and consider.</w:t>
      </w:r>
    </w:p>
    <w:p w14:paraId="4885514A">
      <w:pPr>
        <w:numPr>
          <w:ilvl w:val="0"/>
          <w:numId w:val="0"/>
        </w:numPr>
        <w:ind w:left="10" w:leftChars="0" w:right="2" w:rightChars="0" w:hanging="10" w:firstLineChars="0"/>
        <w:rPr>
          <w:rFonts w:hint="eastAsia"/>
        </w:rPr>
      </w:pPr>
      <w:r>
        <w:rPr>
          <w:rFonts w:hint="eastAsia"/>
        </w:rPr>
        <w:t>1.在结论中，我只想说，无论我们讲什么，或站在什么讲坛上，无论我们讲得是否简单，无论我们是照本宣科还是即兴讲道，我们的目标都不应仅仅是放烟花，而是讲那些对灵魂有持久益处的内容！让我们当心讲道中的烟花。“美丽”的讲章，“才华横溢”的讲章，“聪明”的讲章，“流行”的讲章，往往是对会众没有影响，也不能把人引向耶稣基督的讲章。让我们以这样的讲道为目标：我们要说的能真正进入人的头脑、良心和内心，并使他们思考和考量。</w:t>
      </w:r>
    </w:p>
    <w:p w14:paraId="0765EDEE">
      <w:pPr>
        <w:numPr>
          <w:ilvl w:val="0"/>
          <w:numId w:val="0"/>
        </w:numPr>
        <w:ind w:left="10" w:leftChars="0" w:right="2" w:rightChars="0" w:hanging="10" w:firstLineChars="0"/>
        <w:rPr>
          <w:rFonts w:hint="eastAsia"/>
        </w:rPr>
      </w:pPr>
    </w:p>
    <w:p w14:paraId="6B45CFD1">
      <w:pPr>
        <w:numPr>
          <w:ilvl w:val="0"/>
          <w:numId w:val="0"/>
        </w:numPr>
        <w:ind w:left="10" w:leftChars="0" w:right="2" w:rightChars="0" w:hanging="10" w:firstLineChars="0"/>
        <w:rPr>
          <w:rFonts w:hint="eastAsia"/>
        </w:rPr>
      </w:pPr>
      <w:r>
        <w:rPr>
          <w:rFonts w:hint="eastAsia"/>
        </w:rPr>
        <w:t>2.All the simplicity in the world can do no good, unless you preach the simple gospel of Jesus Christ so fully and clearly that everybody can understand it. If 'Christ crucified' has not His rightful place in your sermons, and 'sin' is not exposed as it should be, and your people are not plainly told what they ought to believe, and be, and do—your preaching is of no use!</w:t>
      </w:r>
    </w:p>
    <w:p w14:paraId="118FCDEC">
      <w:pPr>
        <w:numPr>
          <w:ilvl w:val="0"/>
          <w:numId w:val="0"/>
        </w:numPr>
        <w:ind w:left="10" w:leftChars="0" w:right="2" w:rightChars="0" w:hanging="10" w:firstLineChars="0"/>
        <w:rPr>
          <w:rFonts w:hint="eastAsia"/>
        </w:rPr>
      </w:pPr>
      <w:r>
        <w:rPr>
          <w:rFonts w:hint="eastAsia"/>
        </w:rPr>
        <w:t>2.除非你把耶稣基督单纯的福音讲得如此充分和清晰，以至于每个人都能听懂，否则世界上所有的简洁都无济于事。如果“基督钉十字架”在你的讲道中没有占据祂应有的位置，如果“罪”没有按其应当的那样被揭露，如果你的百姓没有被明白地告知他们应当信什么、成为什么人、做什么——你的讲道就是无用的！</w:t>
      </w:r>
    </w:p>
    <w:p w14:paraId="45133F89">
      <w:pPr>
        <w:numPr>
          <w:ilvl w:val="0"/>
          <w:numId w:val="0"/>
        </w:numPr>
        <w:ind w:left="10" w:leftChars="0" w:right="2" w:rightChars="0" w:hanging="10" w:firstLineChars="0"/>
        <w:rPr>
          <w:rFonts w:hint="eastAsia"/>
        </w:rPr>
      </w:pPr>
    </w:p>
    <w:p w14:paraId="4926CB86">
      <w:pPr>
        <w:numPr>
          <w:ilvl w:val="0"/>
          <w:numId w:val="0"/>
        </w:numPr>
        <w:ind w:left="10" w:leftChars="0" w:right="2" w:rightChars="0" w:hanging="10" w:firstLineChars="0"/>
        <w:rPr>
          <w:rFonts w:hint="eastAsia"/>
        </w:rPr>
      </w:pPr>
      <w:r>
        <w:rPr>
          <w:rFonts w:hint="eastAsia"/>
        </w:rPr>
        <w:t>3.All the simplicity in the world, again, is useless without a good lively delivery. If you bury your head in your bosom, and mumble over your manuscript in a dull, monotonous, droning way, like a bee in a bottle, so that people cannot understand what you are speaking about—your preaching will be in vain. Depend upon it, delivery is not sufficiently attended to in our Church. In this, as in everything else connected with the science of preaching, I consider the Church of England is sadly deficient. I know that I began preaching alone in the New Forest, and nobody ever told me what was right or wrong in the pulpit. The result was that the first year of my preaching was a series of experiments. We get no help in these matters at Oxford and Cambridge. The utter lack of any proper training for the pulpit is one great blot and defect in the system of the Church of England.</w:t>
      </w:r>
    </w:p>
    <w:p w14:paraId="2C7D6CFA">
      <w:pPr>
        <w:numPr>
          <w:ilvl w:val="0"/>
          <w:numId w:val="0"/>
        </w:numPr>
        <w:ind w:left="10" w:leftChars="0" w:right="2" w:rightChars="0" w:hanging="10" w:firstLineChars="0"/>
        <w:rPr>
          <w:rFonts w:hint="eastAsia"/>
        </w:rPr>
      </w:pPr>
      <w:r>
        <w:rPr>
          <w:rFonts w:hint="eastAsia"/>
        </w:rPr>
        <w:t>3.如果没有良好生动的表达，世界上所有的简洁同样也是无用的。如果你把头埋在胸前，以一种沉闷、单调、嗡嗡作响的方式嘟囔着你的手稿，就像瓶子里的蜜蜂，以至于人们听不懂你在说什么——你的讲道将是徒劳的。请相信，表达在我们的教会中没有得到足够的重视。在这方面，就像在与讲道学有关的其他所有事情上一样，我认为英格兰教会是严重欠缺的。我知道我独自在新森林（New Forest）开始讲道，从来没有人告诉我在讲坛上什么是对的或错的。结果是我第一年的讲道是一系列的实验。我们在牛津和剑桥在这些事情上得不到帮助。对于讲坛完全缺乏任何适当的训练，是英格兰教会体系中的一个巨大污点和缺陷。</w:t>
      </w:r>
    </w:p>
    <w:p w14:paraId="03A440CF">
      <w:pPr>
        <w:numPr>
          <w:ilvl w:val="0"/>
          <w:numId w:val="0"/>
        </w:numPr>
        <w:ind w:left="10" w:leftChars="0" w:right="2" w:rightChars="0" w:hanging="10" w:firstLineChars="0"/>
        <w:rPr>
          <w:rFonts w:hint="eastAsia"/>
        </w:rPr>
      </w:pPr>
    </w:p>
    <w:p w14:paraId="4AD4592D">
      <w:pPr>
        <w:numPr>
          <w:ilvl w:val="0"/>
          <w:numId w:val="0"/>
        </w:numPr>
        <w:ind w:left="10" w:leftChars="0" w:right="2" w:rightChars="0" w:hanging="10" w:firstLineChars="0"/>
        <w:rPr>
          <w:rFonts w:hint="eastAsia"/>
        </w:rPr>
      </w:pPr>
      <w:r>
        <w:rPr>
          <w:rFonts w:hint="eastAsia"/>
        </w:rPr>
        <w:t>4.Above all, let us never forget that all the simplicity in the world is useless without prayer for the outpouring of the Holy Spirit, and the grant of God's blessing, and a life corresponding in some measure to what we preach. Be it ours to have an earnest desire for the souls of men, while we seek for simplicity in preaching the gospel of Jesus Christ, and let us never forget to accompany our sermons by holy living and fervent prayer!</w:t>
      </w:r>
    </w:p>
    <w:p w14:paraId="732EA360">
      <w:pPr>
        <w:numPr>
          <w:ilvl w:val="0"/>
          <w:numId w:val="0"/>
        </w:numPr>
        <w:ind w:left="10" w:leftChars="0" w:right="2" w:rightChars="0" w:hanging="10" w:firstLineChars="0"/>
        <w:rPr>
          <w:rFonts w:hint="eastAsia"/>
        </w:rPr>
      </w:pPr>
      <w:r>
        <w:rPr>
          <w:rFonts w:hint="eastAsia"/>
        </w:rPr>
        <w:t>4.最重要的是，让我们永远不要忘记，如果没有祈求圣灵的浇灌，没有神赐下的祝福，没有在某种程度上与我们所讲的相称的生活，世界上所有的简洁都是无用的。在我们寻求讲传耶稣基督福音的简洁时，愿我们对人的灵魂有热切的渴望，并且让我们永远不要忘记用圣洁的生活和热切的祷告来伴随我们的讲道！</w:t>
      </w:r>
    </w:p>
    <w:p w14:paraId="6BB09A7D">
      <w:pPr>
        <w:numPr>
          <w:ilvl w:val="0"/>
          <w:numId w:val="0"/>
        </w:numPr>
        <w:ind w:left="10" w:leftChars="0" w:right="2" w:rightChars="0" w:hanging="10" w:firstLineChars="0"/>
        <w:rPr>
          <w:rFonts w:hint="eastAsia"/>
        </w:rPr>
      </w:pPr>
      <w:r>
        <w:rPr>
          <w:rFonts w:hint="eastAsia"/>
        </w:rPr>
        <w:t xml:space="preserve"> </w:t>
      </w:r>
    </w:p>
    <w:p w14:paraId="41E125DC">
      <w:pPr>
        <w:pStyle w:val="2"/>
        <w:bidi w:val="0"/>
        <w:rPr>
          <w:rFonts w:hint="eastAsia"/>
        </w:rPr>
      </w:pPr>
      <w:r>
        <w:rPr>
          <w:rFonts w:hint="eastAsia"/>
        </w:rPr>
        <w:t>INSPIRATION</w:t>
      </w:r>
    </w:p>
    <w:p w14:paraId="340B1349">
      <w:pPr>
        <w:pStyle w:val="2"/>
        <w:bidi w:val="0"/>
        <w:rPr>
          <w:rFonts w:hint="eastAsia"/>
        </w:rPr>
      </w:pPr>
      <w:r>
        <w:rPr>
          <w:rFonts w:hint="eastAsia"/>
        </w:rPr>
        <w:t>默示</w:t>
      </w:r>
    </w:p>
    <w:p w14:paraId="531E1457">
      <w:pPr>
        <w:numPr>
          <w:ilvl w:val="0"/>
          <w:numId w:val="0"/>
        </w:numPr>
        <w:ind w:left="10" w:leftChars="0" w:right="2" w:rightChars="0" w:hanging="10" w:firstLineChars="0"/>
        <w:rPr>
          <w:rFonts w:hint="eastAsia"/>
        </w:rPr>
      </w:pPr>
    </w:p>
    <w:p w14:paraId="5E4A35CE">
      <w:pPr>
        <w:numPr>
          <w:ilvl w:val="0"/>
          <w:numId w:val="0"/>
        </w:numPr>
        <w:ind w:left="10" w:leftChars="0" w:right="2" w:rightChars="0" w:hanging="10" w:firstLineChars="0"/>
        <w:rPr>
          <w:rFonts w:hint="eastAsia"/>
        </w:rPr>
      </w:pPr>
      <w:r>
        <w:rPr>
          <w:rFonts w:hint="eastAsia"/>
        </w:rPr>
        <w:t>by J. C. Ryle</w:t>
      </w:r>
    </w:p>
    <w:p w14:paraId="24ADF95E">
      <w:pPr>
        <w:numPr>
          <w:ilvl w:val="0"/>
          <w:numId w:val="0"/>
        </w:numPr>
        <w:ind w:left="10" w:leftChars="0" w:right="2" w:rightChars="0" w:hanging="10" w:firstLineChars="0"/>
        <w:rPr>
          <w:rFonts w:hint="eastAsia"/>
        </w:rPr>
      </w:pPr>
      <w:r>
        <w:rPr>
          <w:rFonts w:hint="eastAsia"/>
        </w:rPr>
        <w:t>"All Scripture is given by inspiration of God." 2 Timothy 3:16</w:t>
      </w:r>
    </w:p>
    <w:p w14:paraId="7C73C72C">
      <w:pPr>
        <w:numPr>
          <w:ilvl w:val="0"/>
          <w:numId w:val="0"/>
        </w:numPr>
        <w:ind w:left="10" w:leftChars="0" w:right="2" w:rightChars="0" w:hanging="10" w:firstLineChars="0"/>
        <w:rPr>
          <w:rFonts w:hint="eastAsia"/>
        </w:rPr>
      </w:pPr>
      <w:r>
        <w:rPr>
          <w:rFonts w:hint="eastAsia"/>
        </w:rPr>
        <w:t>作者：J. C. 莱尔</w:t>
      </w:r>
    </w:p>
    <w:p w14:paraId="18B1A3B7">
      <w:pPr>
        <w:numPr>
          <w:ilvl w:val="0"/>
          <w:numId w:val="0"/>
        </w:numPr>
        <w:ind w:left="10" w:leftChars="0" w:right="2" w:rightChars="0" w:hanging="10" w:firstLineChars="0"/>
        <w:rPr>
          <w:rFonts w:hint="eastAsia"/>
        </w:rPr>
      </w:pPr>
      <w:r>
        <w:rPr>
          <w:rFonts w:hint="eastAsia"/>
        </w:rPr>
        <w:t>“圣经都是神所默示的。”提摩太后书 3:16</w:t>
      </w:r>
    </w:p>
    <w:p w14:paraId="0A2540BB">
      <w:pPr>
        <w:numPr>
          <w:ilvl w:val="0"/>
          <w:numId w:val="0"/>
        </w:numPr>
        <w:ind w:left="10" w:leftChars="0" w:right="2" w:rightChars="0" w:hanging="10" w:firstLineChars="0"/>
        <w:rPr>
          <w:rFonts w:hint="eastAsia"/>
        </w:rPr>
      </w:pPr>
    </w:p>
    <w:p w14:paraId="11D58BE3">
      <w:pPr>
        <w:numPr>
          <w:ilvl w:val="0"/>
          <w:numId w:val="0"/>
        </w:numPr>
        <w:ind w:left="10" w:leftChars="0" w:right="2" w:rightChars="0" w:hanging="10" w:firstLineChars="0"/>
        <w:rPr>
          <w:rFonts w:hint="eastAsia"/>
        </w:rPr>
      </w:pPr>
      <w:r>
        <w:rPr>
          <w:rFonts w:hint="eastAsia"/>
        </w:rPr>
        <w:t>How was the Bible written? "Whence is it from? From heaven, or from men?" Had the writers of the Bible any special or peculiar help in doing their work? Is there anything in the Bible which makes it unlike all other books, and therefore demands our respectful attention? These are questions of vast importance. They are questions to which I wish to offer an answer in this paper. To speak plainly, the subject I propose to examine is that deep one—the inspiration of Scripture. I believe the Bible to have been written by inspiration of God, and I want others to be of the same belief.</w:t>
      </w:r>
    </w:p>
    <w:p w14:paraId="13F69BE5">
      <w:pPr>
        <w:numPr>
          <w:ilvl w:val="0"/>
          <w:numId w:val="0"/>
        </w:numPr>
        <w:ind w:left="10" w:leftChars="0" w:right="2" w:rightChars="0" w:hanging="10" w:firstLineChars="0"/>
        <w:rPr>
          <w:rFonts w:hint="eastAsia"/>
        </w:rPr>
      </w:pPr>
      <w:r>
        <w:rPr>
          <w:rFonts w:hint="eastAsia"/>
        </w:rPr>
        <w:t>圣经是如何写成的？“它从哪里来？是从天上，还是从人间？”圣经的作者在做他们的工作时，是否得到了任何特殊的或独特的帮助？圣经中是否有什么东西使它不同于所有其他书籍，因此要求我们给予尊敬的关注？这些是极其重要的问题。这些是我希望在本文中给予回答的问题。坦白地说，我提议考察的主题是那个深奥的主题——圣经的默示。我相信圣经是借着神的默示写成的，我希望别人也有同样的信仰。</w:t>
      </w:r>
    </w:p>
    <w:p w14:paraId="3136FAFD">
      <w:pPr>
        <w:numPr>
          <w:ilvl w:val="0"/>
          <w:numId w:val="0"/>
        </w:numPr>
        <w:ind w:left="10" w:leftChars="0" w:right="2" w:rightChars="0" w:hanging="10" w:firstLineChars="0"/>
        <w:rPr>
          <w:rFonts w:hint="eastAsia"/>
        </w:rPr>
      </w:pPr>
    </w:p>
    <w:p w14:paraId="2A2192E8">
      <w:pPr>
        <w:numPr>
          <w:ilvl w:val="0"/>
          <w:numId w:val="0"/>
        </w:numPr>
        <w:ind w:left="10" w:leftChars="0" w:right="2" w:rightChars="0" w:hanging="10" w:firstLineChars="0"/>
        <w:rPr>
          <w:rFonts w:hint="eastAsia"/>
        </w:rPr>
      </w:pPr>
      <w:r>
        <w:rPr>
          <w:rFonts w:hint="eastAsia"/>
        </w:rPr>
        <w:t>The subject is always important. I place it purposely in the very forefront of the papers which compose this volume. I ask a hearing for the doctrines which I am about to handle, because they are drawn from a book which is the "Word of God." Inspiration, in short, is the very keel and foundation of Christianity. If Christians have no Divine book to turn to as the warrant of their doctrine and practice, they have no solid ground for present peace or hope, and no right to claim the attention of mankind. They are building on a quicksand, and their faith is vain. We ought to be able to say boldly, "We are what we are, and we do what we do, because we have here a book which we believe to be the Word of God."</w:t>
      </w:r>
    </w:p>
    <w:p w14:paraId="4470AD57">
      <w:pPr>
        <w:numPr>
          <w:ilvl w:val="0"/>
          <w:numId w:val="0"/>
        </w:numPr>
        <w:ind w:left="10" w:leftChars="0" w:right="2" w:rightChars="0" w:hanging="10" w:firstLineChars="0"/>
        <w:rPr>
          <w:rFonts w:hint="eastAsia"/>
        </w:rPr>
      </w:pPr>
      <w:r>
        <w:rPr>
          <w:rFonts w:hint="eastAsia"/>
        </w:rPr>
        <w:t>这个主题总是重要的。我有意把它放在组成这一卷的论文的最前面。我请求大家听一听我即将处理的教义，因为它们取材于一本被称为“神的话语”的书。简言之，默示是基督教的龙骨和根基。如果基督徒没有一本神圣的书作为他们教义和实践的依据，他们就没有现今的平安或希望的坚实基础，也没有权利要求人类的关注。他们是建造在流沙上，他们的信是徒然的。我们应当能够放胆说，“我们之所以是我们，我们之所以做我们所做的，是因为我们这里有一本书，我们相信它是神的话语。”</w:t>
      </w:r>
    </w:p>
    <w:p w14:paraId="58ADE776">
      <w:pPr>
        <w:numPr>
          <w:ilvl w:val="0"/>
          <w:numId w:val="0"/>
        </w:numPr>
        <w:ind w:left="10" w:leftChars="0" w:right="2" w:rightChars="0" w:hanging="10" w:firstLineChars="0"/>
        <w:rPr>
          <w:rFonts w:hint="eastAsia"/>
        </w:rPr>
      </w:pPr>
    </w:p>
    <w:p w14:paraId="31C72676">
      <w:pPr>
        <w:numPr>
          <w:ilvl w:val="0"/>
          <w:numId w:val="0"/>
        </w:numPr>
        <w:ind w:left="10" w:leftChars="0" w:right="2" w:rightChars="0" w:hanging="10" w:firstLineChars="0"/>
        <w:rPr>
          <w:rFonts w:hint="eastAsia"/>
        </w:rPr>
      </w:pPr>
      <w:r>
        <w:rPr>
          <w:rFonts w:hint="eastAsia"/>
        </w:rPr>
        <w:t>The subject is one of peculiar importance in the present day. Infidelity and scepticism abound everywhere. In one form or another they are to be found in every rank and class of society. Thousands of Englishmen are not ashamed to say that they regard the Bible as an old obsolete Jewish book, which has no special claim on our faith and obedience, and that it contains many inaccuracies and defects. Myriads who will not go so far as this are wavering and shaken in their belief, and show plainly by their lives that they are not quite sure that the Bible is true. In a day like this the true Christian should be able to set his foot down firmly, and to render a reason of his confidence in God's Word. He should be able by sound arguments to meet and silence the gainsayer—if he cannot convince him. He should be able to show good cause why he thinks the Bible is "from heaven, and not of men."</w:t>
      </w:r>
    </w:p>
    <w:p w14:paraId="29674B19">
      <w:pPr>
        <w:numPr>
          <w:ilvl w:val="0"/>
          <w:numId w:val="0"/>
        </w:numPr>
        <w:ind w:left="10" w:leftChars="0" w:right="2" w:rightChars="0" w:hanging="10" w:firstLineChars="0"/>
        <w:rPr>
          <w:rFonts w:hint="eastAsia"/>
        </w:rPr>
      </w:pPr>
      <w:r>
        <w:rPr>
          <w:rFonts w:hint="eastAsia"/>
        </w:rPr>
        <w:t>这个主题在当今时代具有特殊的极其重要性。不信和怀疑到处泛滥。它们以这样或那样的形式存在于社会的每一个阶层和等级中。成千上万的英国人并不羞于说，他们把圣经看作一本古老过时的犹太书籍，对我们的信仰和顺服没有特别的要求，并且它包含许多不准确和缺陷。无数不至于走得这么远的人，在他们的信仰上也是摇摆不定和动摇的，并且通过他们的生活清楚地表明，他们不太确定圣经是真实的。在这样的日子里，真正的基督徒应该能够坚定地站稳脚跟，并给出他对神话语信心的理由。他应该能够用正确的论据来回应并使反对者哑口无言——如果他不能说服他的话。他应该能够说明充分的理由，为什么他认为圣经是“从天上来的，不是从人间来的”。</w:t>
      </w:r>
    </w:p>
    <w:p w14:paraId="5E1CB5C9">
      <w:pPr>
        <w:numPr>
          <w:ilvl w:val="0"/>
          <w:numId w:val="0"/>
        </w:numPr>
        <w:ind w:left="10" w:leftChars="0" w:right="2" w:rightChars="0" w:hanging="10" w:firstLineChars="0"/>
        <w:rPr>
          <w:rFonts w:hint="eastAsia"/>
        </w:rPr>
      </w:pPr>
    </w:p>
    <w:p w14:paraId="2D6236E7">
      <w:pPr>
        <w:numPr>
          <w:ilvl w:val="0"/>
          <w:numId w:val="0"/>
        </w:numPr>
        <w:ind w:left="10" w:leftChars="0" w:right="2" w:rightChars="0" w:hanging="10" w:firstLineChars="0"/>
        <w:rPr>
          <w:rFonts w:hint="eastAsia"/>
        </w:rPr>
      </w:pPr>
      <w:r>
        <w:rPr>
          <w:rFonts w:hint="eastAsia"/>
        </w:rPr>
        <w:t>The subject without doubt is a very difficult one. It cannot be followed up without entering on ground which is dark and mysterious to mortal man. It involves the discussion of things which are miraculous, and supernatural, and above reason, and cannot be fully explained. But difficulties must not turn us away from any subject in religion. There is not a science in the world about which questions may not be asked which no one can answer. It is poor philosophy to say we will believe nothing unless we can understand everything! We must not give up the subject of inspiration in despair because it contains things "hard to be understood." There still remains a vast amount of ground which is plain to every common understanding. I invite my readers to occupy this ground with me today, and to hear what I have got to say on the Divine authority of God's Word.</w:t>
      </w:r>
    </w:p>
    <w:p w14:paraId="24366234">
      <w:pPr>
        <w:numPr>
          <w:ilvl w:val="0"/>
          <w:numId w:val="0"/>
        </w:numPr>
        <w:ind w:left="10" w:leftChars="0" w:right="2" w:rightChars="0" w:hanging="10" w:firstLineChars="0"/>
        <w:rPr>
          <w:rFonts w:hint="eastAsia"/>
        </w:rPr>
      </w:pPr>
      <w:r>
        <w:rPr>
          <w:rFonts w:hint="eastAsia"/>
        </w:rPr>
        <w:t>毫无疑问，这个主题是一个非常困难的主题。如果不进入对凡人来说黑暗和神秘的领域，就无法深入探讨它。它涉及对奇迹、超自然和高于理性的事物的讨论，这些事物无法被完全解释。但困难绝不能使我们背离宗教中的任何主题。世界上没有一门科学是不存在无人能回答的问题的。如果说除非我们要理解一切，否则我们什么都不信，那是糟糕的哲学！我们绝不能因为默示包含“难以理解”的事物就绝望地放弃这个主题。仍然有大量的领域对于每一个普通的理解力来说是显而易见的。我邀请我的读者今天和我一起占据这个领域，听听我要说的关于神话语的神圣权威的内容。</w:t>
      </w:r>
    </w:p>
    <w:p w14:paraId="257C4E94">
      <w:pPr>
        <w:numPr>
          <w:ilvl w:val="0"/>
          <w:numId w:val="0"/>
        </w:numPr>
        <w:ind w:left="10" w:leftChars="0" w:right="2" w:rightChars="0" w:hanging="10" w:firstLineChars="0"/>
        <w:rPr>
          <w:rFonts w:hint="eastAsia"/>
        </w:rPr>
      </w:pPr>
    </w:p>
    <w:p w14:paraId="4049AA04">
      <w:pPr>
        <w:numPr>
          <w:ilvl w:val="0"/>
          <w:numId w:val="0"/>
        </w:numPr>
        <w:ind w:left="10" w:leftChars="0" w:right="2" w:rightChars="0" w:hanging="10" w:firstLineChars="0"/>
        <w:rPr>
          <w:rFonts w:hint="eastAsia"/>
        </w:rPr>
      </w:pPr>
      <w:r>
        <w:rPr>
          <w:rFonts w:hint="eastAsia"/>
        </w:rPr>
        <w:t>In considering the subject before us, there are two things which I propose to do—</w:t>
      </w:r>
    </w:p>
    <w:p w14:paraId="2802428C">
      <w:pPr>
        <w:numPr>
          <w:ilvl w:val="0"/>
          <w:numId w:val="0"/>
        </w:numPr>
        <w:ind w:left="10" w:leftChars="0" w:right="2" w:rightChars="0" w:hanging="10" w:firstLineChars="0"/>
        <w:rPr>
          <w:rFonts w:hint="eastAsia"/>
        </w:rPr>
      </w:pPr>
      <w:r>
        <w:rPr>
          <w:rFonts w:hint="eastAsia"/>
        </w:rPr>
        <w:t>I.In the first place, I shall try to show the general truth, that the Bible is given by inspiration of God.</w:t>
      </w:r>
    </w:p>
    <w:p w14:paraId="1B34962C">
      <w:pPr>
        <w:numPr>
          <w:ilvl w:val="0"/>
          <w:numId w:val="0"/>
        </w:numPr>
        <w:ind w:left="10" w:leftChars="0" w:right="2" w:rightChars="0" w:hanging="10" w:firstLineChars="0"/>
        <w:rPr>
          <w:rFonts w:hint="eastAsia"/>
        </w:rPr>
      </w:pPr>
      <w:r>
        <w:rPr>
          <w:rFonts w:hint="eastAsia"/>
        </w:rPr>
        <w:t>II.In the second place, I shall try to show the extent to which the Bible is inspired.</w:t>
      </w:r>
    </w:p>
    <w:p w14:paraId="61AD68B8">
      <w:pPr>
        <w:numPr>
          <w:ilvl w:val="0"/>
          <w:numId w:val="0"/>
        </w:numPr>
        <w:ind w:left="10" w:leftChars="0" w:right="2" w:rightChars="0" w:hanging="10" w:firstLineChars="0"/>
        <w:rPr>
          <w:rFonts w:hint="eastAsia"/>
        </w:rPr>
      </w:pPr>
      <w:r>
        <w:rPr>
          <w:rFonts w:hint="eastAsia"/>
        </w:rPr>
        <w:t>在考虑摆在我们面前的主题时，我打算做两件事——</w:t>
      </w:r>
    </w:p>
    <w:p w14:paraId="68136DCC">
      <w:pPr>
        <w:numPr>
          <w:ilvl w:val="0"/>
          <w:numId w:val="0"/>
        </w:numPr>
        <w:ind w:left="10" w:leftChars="0" w:right="2" w:rightChars="0" w:hanging="10" w:firstLineChars="0"/>
        <w:rPr>
          <w:rFonts w:hint="eastAsia"/>
        </w:rPr>
      </w:pPr>
      <w:r>
        <w:rPr>
          <w:rFonts w:hint="eastAsia"/>
        </w:rPr>
        <w:t>I.首先，我将试图表明那个普遍真理，即圣经是借着神的默示赐下的。</w:t>
      </w:r>
    </w:p>
    <w:p w14:paraId="63552996">
      <w:pPr>
        <w:numPr>
          <w:ilvl w:val="0"/>
          <w:numId w:val="0"/>
        </w:numPr>
        <w:ind w:left="10" w:leftChars="0" w:right="2" w:rightChars="0" w:hanging="10" w:firstLineChars="0"/>
        <w:rPr>
          <w:rFonts w:hint="eastAsia"/>
        </w:rPr>
      </w:pPr>
      <w:r>
        <w:rPr>
          <w:rFonts w:hint="eastAsia"/>
        </w:rPr>
        <w:t>II.其次，我将试图表明圣经被默示的程度。</w:t>
      </w:r>
    </w:p>
    <w:p w14:paraId="0977DE03">
      <w:pPr>
        <w:numPr>
          <w:ilvl w:val="0"/>
          <w:numId w:val="0"/>
        </w:numPr>
        <w:ind w:left="10" w:leftChars="0" w:right="2" w:rightChars="0" w:hanging="10" w:firstLineChars="0"/>
        <w:rPr>
          <w:rFonts w:hint="eastAsia"/>
        </w:rPr>
      </w:pPr>
    </w:p>
    <w:p w14:paraId="684C8BDC">
      <w:pPr>
        <w:numPr>
          <w:ilvl w:val="0"/>
          <w:numId w:val="0"/>
        </w:numPr>
        <w:ind w:left="10" w:leftChars="0" w:right="2" w:rightChars="0" w:hanging="10" w:firstLineChars="0"/>
        <w:rPr>
          <w:rFonts w:hint="eastAsia"/>
        </w:rPr>
      </w:pPr>
      <w:r>
        <w:rPr>
          <w:rFonts w:hint="eastAsia"/>
        </w:rPr>
        <w:t>I trust that all who read this paper will take up the subject in a serious and reverent spirit. This question of inspiration is no light one. It involves tremendously grave consequences. If the Bible is not the Word of God and inspired, the whole of Christendom for 1800 years has been under an immense delusion; half the human race has been cheated and deceived, and Christian churches are monuments of folly. If the Bible is the Word of God and inspired, all who refuse to believe it are in fearful danger—they are living on the brink of eternal misery. No man, in his sober senses, can fail to see that the whole subject demands most serious attention.</w:t>
      </w:r>
    </w:p>
    <w:p w14:paraId="5FDE2215">
      <w:pPr>
        <w:numPr>
          <w:ilvl w:val="0"/>
          <w:numId w:val="0"/>
        </w:numPr>
        <w:ind w:left="10" w:leftChars="0" w:right="2" w:rightChars="0" w:hanging="10" w:firstLineChars="0"/>
        <w:rPr>
          <w:rFonts w:hint="eastAsia"/>
        </w:rPr>
      </w:pPr>
      <w:r>
        <w:rPr>
          <w:rFonts w:hint="eastAsia"/>
        </w:rPr>
        <w:t>我相信所有阅读本文的人都会以严肃和敬畏的精神来对待这个主题。默示的问题不是一个小问题。它涉及极其严重的后果。如果圣经不是神的话语且不是默示的，那么1800年来整个基督教界就一直处于巨大的错觉之下；一半的人类就被欺骗和愚弄了，而基督教会则是愚蠢的纪念碑。如果圣经是神的话语且是默示的，所有拒绝相信它的人都处于可怕的危险之中——他们生活在永恒痛苦的边缘。任何一个头脑清醒的人，都不能不看到整个主题要求最严肃的关注。</w:t>
      </w:r>
    </w:p>
    <w:p w14:paraId="1274C6E2">
      <w:pPr>
        <w:numPr>
          <w:ilvl w:val="0"/>
          <w:numId w:val="0"/>
        </w:numPr>
        <w:ind w:left="10" w:leftChars="0" w:right="2" w:rightChars="0" w:hanging="10" w:firstLineChars="0"/>
        <w:rPr>
          <w:rFonts w:hint="eastAsia"/>
        </w:rPr>
      </w:pPr>
    </w:p>
    <w:p w14:paraId="46A7486D">
      <w:pPr>
        <w:numPr>
          <w:ilvl w:val="0"/>
          <w:numId w:val="0"/>
        </w:numPr>
        <w:ind w:left="10" w:leftChars="0" w:right="2" w:rightChars="0" w:hanging="10" w:firstLineChars="0"/>
        <w:rPr>
          <w:rFonts w:hint="eastAsia"/>
        </w:rPr>
      </w:pPr>
      <w:r>
        <w:rPr>
          <w:rFonts w:hint="eastAsia"/>
        </w:rPr>
        <w:t>I. In the first place, I propose to show the general truth—that the Bible is given by inspiration of God.</w:t>
      </w:r>
    </w:p>
    <w:p w14:paraId="40967A6F">
      <w:pPr>
        <w:numPr>
          <w:ilvl w:val="0"/>
          <w:numId w:val="0"/>
        </w:numPr>
        <w:ind w:left="10" w:leftChars="0" w:right="2" w:rightChars="0" w:hanging="10" w:firstLineChars="0"/>
        <w:rPr>
          <w:rFonts w:hint="eastAsia"/>
        </w:rPr>
      </w:pPr>
      <w:r>
        <w:rPr>
          <w:rFonts w:hint="eastAsia"/>
        </w:rPr>
        <w:t>I.首先，我打算表明那个普遍真理——即圣经是借着神的默示赐下的。</w:t>
      </w:r>
    </w:p>
    <w:p w14:paraId="5F5149A5">
      <w:pPr>
        <w:numPr>
          <w:ilvl w:val="0"/>
          <w:numId w:val="0"/>
        </w:numPr>
        <w:ind w:left="10" w:leftChars="0" w:right="2" w:rightChars="0" w:hanging="10" w:firstLineChars="0"/>
        <w:rPr>
          <w:rFonts w:hint="eastAsia"/>
        </w:rPr>
      </w:pPr>
    </w:p>
    <w:p w14:paraId="733B798F">
      <w:pPr>
        <w:numPr>
          <w:ilvl w:val="0"/>
          <w:numId w:val="0"/>
        </w:numPr>
        <w:ind w:left="10" w:leftChars="0" w:right="2" w:rightChars="0" w:hanging="10" w:firstLineChars="0"/>
        <w:rPr>
          <w:rFonts w:hint="eastAsia"/>
        </w:rPr>
      </w:pPr>
      <w:r>
        <w:rPr>
          <w:rFonts w:hint="eastAsia"/>
        </w:rPr>
        <w:t>In saying this, I mean to assert that the Bible is utterly unlike all other books that were ever written, because its writers were specially inspired, or enabled by God, for the work which they did. I say that this Book comes to us with a claim which no other book possesses. It is stamped with Divine authority. In this respect it stands entirely alone. Sermons, and tracts, and theological writings of all kinds, may be sound and edifying—but they are only the handiwork of uninspired man. The Bible alone is the Book of God.</w:t>
      </w:r>
    </w:p>
    <w:p w14:paraId="40274CA3">
      <w:pPr>
        <w:numPr>
          <w:ilvl w:val="0"/>
          <w:numId w:val="0"/>
        </w:numPr>
        <w:ind w:left="10" w:leftChars="0" w:right="2" w:rightChars="0" w:hanging="10" w:firstLineChars="0"/>
        <w:rPr>
          <w:rFonts w:hint="eastAsia"/>
        </w:rPr>
      </w:pPr>
      <w:r>
        <w:rPr>
          <w:rFonts w:hint="eastAsia"/>
        </w:rPr>
        <w:t>说这话时，我的意思是断言圣经完全不同于所有其他曾被写成的书，因为它的作者们为了他们所做的工作，受到了特别的默示，或者说被神赋予了能力。我说这本书带着没有其他书拥有的宣告来到我们面前。它被打上了神圣权威的印记。在这方面，它完全独树一帜。讲道、单张和各种神学著作可能是纯正和有造就性的——但它们只是未受默示之人的手艺。唯独圣经是神的书。</w:t>
      </w:r>
    </w:p>
    <w:p w14:paraId="3BA9538F">
      <w:pPr>
        <w:numPr>
          <w:ilvl w:val="0"/>
          <w:numId w:val="0"/>
        </w:numPr>
        <w:ind w:left="10" w:leftChars="0" w:right="2" w:rightChars="0" w:hanging="10" w:firstLineChars="0"/>
        <w:rPr>
          <w:rFonts w:hint="eastAsia"/>
        </w:rPr>
      </w:pPr>
    </w:p>
    <w:p w14:paraId="563217B4">
      <w:pPr>
        <w:numPr>
          <w:ilvl w:val="0"/>
          <w:numId w:val="0"/>
        </w:numPr>
        <w:ind w:left="10" w:leftChars="0" w:right="2" w:rightChars="0" w:hanging="10" w:firstLineChars="0"/>
        <w:rPr>
          <w:rFonts w:hint="eastAsia"/>
        </w:rPr>
      </w:pPr>
      <w:r>
        <w:rPr>
          <w:rFonts w:hint="eastAsia"/>
        </w:rPr>
        <w:t>Now I shall not waste time in proving that the Scriptures are genuine and authentic, that they were really written by the very men who profess to have written them, and that they contain the very things which they wrote. I shall not touch what are commonly called external evidences. I shall bring forward the book itself, and put it in the witness box. I shall try to show that nothing can possibly account for the Bible being what it is, and doing what it has done, except the theory that it is the Word of God. I lay it down broadly, as a position which cannot be turned, that the Bible itself, fairly examined, is the best witness of its own inspiration. I shall content myself with stating some plain facts about the Bible, which can neither be denied nor explained away. And the ground I shall take up is this—that these facts ought to satisfy every reasonable inquirer that the Bible is of God, and not of man. They are simple facts, which require no knowledge of Hebrew, or Greek, or Latin, in order to be understood; yet they are facts which prove to my own mind conclusively that the Bible is superhuman, or not of man.</w:t>
      </w:r>
    </w:p>
    <w:p w14:paraId="0A2FEA90">
      <w:pPr>
        <w:numPr>
          <w:ilvl w:val="0"/>
          <w:numId w:val="0"/>
        </w:numPr>
        <w:ind w:left="10" w:leftChars="0" w:right="2" w:rightChars="0" w:hanging="10" w:firstLineChars="0"/>
        <w:rPr>
          <w:rFonts w:hint="eastAsia"/>
        </w:rPr>
      </w:pPr>
      <w:r>
        <w:rPr>
          <w:rFonts w:hint="eastAsia"/>
        </w:rPr>
        <w:t>现在我不会浪费时间去证明圣经是真实可信的，证明它们确实是由那些自称写了它们的人写的，证明它们包含的就是他们所写的内容。我不会触及通常所说的外部证据。我将把这本书本身提出来，把它放在证人席上。我将试图表明，除了它是神的话语这一理论外，没有任何东西可能解释圣经为什么是这样，以及它为什么做了它所做的。我宽泛地定下这一点，作为一个不可动摇的立场，即圣经本身，如果被公正地查考，就是其自身默示的最好见证。我将满足于陈述关于圣经的一些简单事实，这些事实既不能被否认，也不能被搪塞过去。我要采取的立场是——这些事实应当满足每一个理性的询问者，即圣经是出于神，而不是出于人。它们是简单的事实，不需要懂得希伯来语、希腊语或拉丁语就能理解；然而它们是确凿地向我自己证明圣经是超人类的，或者说不是出于人的事实。</w:t>
      </w:r>
    </w:p>
    <w:p w14:paraId="6B920631">
      <w:pPr>
        <w:numPr>
          <w:ilvl w:val="0"/>
          <w:numId w:val="0"/>
        </w:numPr>
        <w:ind w:left="10" w:leftChars="0" w:right="2" w:rightChars="0" w:hanging="10" w:firstLineChars="0"/>
        <w:rPr>
          <w:rFonts w:hint="eastAsia"/>
        </w:rPr>
      </w:pPr>
    </w:p>
    <w:p w14:paraId="793B94AF">
      <w:pPr>
        <w:numPr>
          <w:ilvl w:val="0"/>
          <w:numId w:val="0"/>
        </w:numPr>
        <w:ind w:left="10" w:leftChars="0" w:right="2" w:rightChars="0" w:hanging="10" w:firstLineChars="0"/>
        <w:rPr>
          <w:rFonts w:hint="eastAsia"/>
        </w:rPr>
      </w:pPr>
      <w:r>
        <w:rPr>
          <w:rFonts w:hint="eastAsia"/>
        </w:rPr>
        <w:t>(a) It is a fact, that there is an extraordinary fullness and richness in the contents of the Bible. It throws more light on a vast number of most important subjects than all the other books in the world put together. It boldly handles matters which are beyond the reach of man, when left to himself. It treats of things which are mysterious and invisible—the soul, the world to come, and eternity— depths which man has no line to fathom. All who have tried to write of these things, without Bible light, have done little but show their own ignorance. They grope like the blind; they speculate; they guess; they generally make the darkness more visible, and land us in a region of uncertainty and doubt. How dim were the views of Socrates, Plato, Cicero, and Seneca! A well-taught Sunday scholar, in this day, knows more spiritual truth than all these sages put together!</w:t>
      </w:r>
    </w:p>
    <w:p w14:paraId="51ED9D06">
      <w:pPr>
        <w:numPr>
          <w:ilvl w:val="0"/>
          <w:numId w:val="0"/>
        </w:numPr>
        <w:ind w:left="10" w:leftChars="0" w:right="2" w:rightChars="0" w:hanging="10" w:firstLineChars="0"/>
        <w:rPr>
          <w:rFonts w:hint="eastAsia"/>
        </w:rPr>
      </w:pPr>
      <w:r>
        <w:rPr>
          <w:rFonts w:hint="eastAsia"/>
        </w:rPr>
        <w:t>(a) 这是一个事实，即圣经的内容具有非凡的丰满和丰富。它对大量最重要主题所投射的光芒，比世界上所有其他书籍加在一起还要多。它大胆地处理那些当人独自一人时无法触及的事务。它论述那些神秘和不可见的事物——灵魂、未来的世界和永恒——那是人没有绳索可以测量的深渊。所有那些在没有圣经光照的情况下试图书写这些事物的人，除了显露他们自己的无知外，几乎毫无建树。他们像盲人一样摸索；他们推测；他们猜想；他们通常使黑暗更加明显，把我们带入一个不确定和怀疑的领域。苏格拉底、柏拉图、西塞罗和塞内卡的观点是多么模糊啊！在今天，一个受过良好教导的主日学学生，比所有这些圣贤加在一起知道更多的属灵真理！</w:t>
      </w:r>
    </w:p>
    <w:p w14:paraId="5EA6D6FB">
      <w:pPr>
        <w:numPr>
          <w:ilvl w:val="0"/>
          <w:numId w:val="0"/>
        </w:numPr>
        <w:ind w:left="10" w:leftChars="0" w:right="2" w:rightChars="0" w:hanging="10" w:firstLineChars="0"/>
        <w:rPr>
          <w:rFonts w:hint="eastAsia"/>
        </w:rPr>
      </w:pPr>
    </w:p>
    <w:p w14:paraId="101066C2">
      <w:pPr>
        <w:numPr>
          <w:ilvl w:val="0"/>
          <w:numId w:val="0"/>
        </w:numPr>
        <w:ind w:left="10" w:leftChars="0" w:right="2" w:rightChars="0" w:hanging="10" w:firstLineChars="0"/>
        <w:rPr>
          <w:rFonts w:hint="eastAsia"/>
        </w:rPr>
      </w:pPr>
      <w:r>
        <w:rPr>
          <w:rFonts w:hint="eastAsia"/>
        </w:rPr>
        <w:t>The Bible alone gives a reasonable account of the beginning and end of the GLOBE on which we live. It starts from the birthday of sun, moon, stars, and earth in their present order, and shows us creation in its cradle. It foretells the dissolution of all things, when the earth and all its works shall be burned up, and shows us creation in its grave. It tells us the story of the world's youth; and it tells us the story of its old age. It gives us a picture of its first days; and it gives us a picture of its last. How vast and important is this knowledge! Can this be the handiwork of uninspired man? Let us try to answer that question.</w:t>
      </w:r>
    </w:p>
    <w:p w14:paraId="4E085549">
      <w:pPr>
        <w:numPr>
          <w:ilvl w:val="0"/>
          <w:numId w:val="0"/>
        </w:numPr>
        <w:ind w:left="10" w:leftChars="0" w:right="2" w:rightChars="0" w:hanging="10" w:firstLineChars="0"/>
        <w:rPr>
          <w:rFonts w:hint="eastAsia"/>
        </w:rPr>
      </w:pPr>
      <w:r>
        <w:rPr>
          <w:rFonts w:hint="eastAsia"/>
        </w:rPr>
        <w:t>唯独圣经对我们居住的这个球体（GLOBE）的开始和结束给出了合理的描述。它从太阳、月亮、星星和地球以它们现在的秩序诞生的日子开始，向我们展示了摇篮中的创造。它预言了万物的解体，那时地球及其上所有的工程都要被烧毁，并向我们展示了坟墓中的创造。它告诉我们世界年轻时的故事；它也告诉我们世界年老时的故事。它给了我们一幅它最初日子的图画；它也给了我们一幅它最后日子的图画。这知识是多么广大和重要啊！这能是未受默示之人的手艺吗？让我们试着回答那个问题。</w:t>
      </w:r>
    </w:p>
    <w:p w14:paraId="777340EE">
      <w:pPr>
        <w:numPr>
          <w:ilvl w:val="0"/>
          <w:numId w:val="0"/>
        </w:numPr>
        <w:ind w:left="10" w:leftChars="0" w:right="2" w:rightChars="0" w:hanging="10" w:firstLineChars="0"/>
        <w:rPr>
          <w:rFonts w:hint="eastAsia"/>
        </w:rPr>
      </w:pPr>
    </w:p>
    <w:p w14:paraId="0F36ED62">
      <w:pPr>
        <w:numPr>
          <w:ilvl w:val="0"/>
          <w:numId w:val="0"/>
        </w:numPr>
        <w:ind w:left="10" w:leftChars="0" w:right="2" w:rightChars="0" w:hanging="10" w:firstLineChars="0"/>
        <w:rPr>
          <w:rFonts w:hint="eastAsia"/>
        </w:rPr>
      </w:pPr>
      <w:r>
        <w:rPr>
          <w:rFonts w:hint="eastAsia"/>
        </w:rPr>
        <w:t>The Bible alone gives a true and faithful account of MAN. It does not flatter him as novels and romances do; it does not conceal his faults and exaggerate his goodness; it paints him just as he is. It describes him as a fallen creature, of his own nature inclined to evil— a creature needing not only a pardon—but a new heart, to make him fit for heaven. It shows him to be a corrupt being under every circumstance, when left to himself—corrupt after the loss of paradise —corrupt after the flood—corrupt when fenced in by divine laws and commandments—corrupt when the Son of God came down and visited him in the flesh—corrupt in the face of warnings, promises, miracles, judgments, mercies. In one word, it shows man to be by nature always a sinner. How important is this knowledge! Can this be the work of uninspired minds? Let us try to answer that question.</w:t>
      </w:r>
    </w:p>
    <w:p w14:paraId="4610873B">
      <w:pPr>
        <w:numPr>
          <w:ilvl w:val="0"/>
          <w:numId w:val="0"/>
        </w:numPr>
        <w:ind w:left="10" w:leftChars="0" w:right="2" w:rightChars="0" w:hanging="10" w:firstLineChars="0"/>
        <w:rPr>
          <w:rFonts w:hint="eastAsia"/>
        </w:rPr>
      </w:pPr>
      <w:r>
        <w:rPr>
          <w:rFonts w:hint="eastAsia"/>
        </w:rPr>
        <w:t>唯独圣经对人给出了真实和忠诚的描述。它不像小说和传奇故事那样奉承他；它不掩饰他的过错也不夸大他的良善；它画出他本来的样子。它把他描述为一个堕落的受造物，本性倾向于邪恶——一个不仅需要赦免——而且需要一颗新心，以使他适合天国的受造物。它表明他在任何情况下，当让他独自一人时，都是一个败坏的存在——在失去乐园后是败坏的——在洪水后是败坏的——当被神圣的法律和诫命围住时是败坏的——当神的儿子降临并在肉身中探访他时是败坏的——在面对警告、应许、神迹、审判、怜悯时是败坏的。总之，它表明人按本性总是一个罪人。这知识是多么重要啊！这能是未受默示之头脑的作品吗？让我们试着回答那个问题。</w:t>
      </w:r>
    </w:p>
    <w:p w14:paraId="1E441B1D">
      <w:pPr>
        <w:numPr>
          <w:ilvl w:val="0"/>
          <w:numId w:val="0"/>
        </w:numPr>
        <w:ind w:left="10" w:leftChars="0" w:right="2" w:rightChars="0" w:hanging="10" w:firstLineChars="0"/>
        <w:rPr>
          <w:rFonts w:hint="eastAsia"/>
        </w:rPr>
      </w:pPr>
    </w:p>
    <w:p w14:paraId="3C71B69A">
      <w:pPr>
        <w:numPr>
          <w:ilvl w:val="0"/>
          <w:numId w:val="0"/>
        </w:numPr>
        <w:ind w:left="10" w:leftChars="0" w:right="2" w:rightChars="0" w:hanging="10" w:firstLineChars="0"/>
        <w:rPr>
          <w:rFonts w:hint="eastAsia"/>
        </w:rPr>
      </w:pPr>
      <w:r>
        <w:rPr>
          <w:rFonts w:hint="eastAsia"/>
        </w:rPr>
        <w:t>The Bible alone gives us true views of GOD. By nature man knows nothing clearly or fully about Him. All his conceptions of Him are low, groveling, and debased. What could be more degraded than the gods of the Canaanites and Egyptians—of Babylon, of Greece, and of Rome? What can be more vile than the gods of the Hindus and other heathen in our own time?</w:t>
      </w:r>
    </w:p>
    <w:p w14:paraId="5B716CBC">
      <w:pPr>
        <w:numPr>
          <w:ilvl w:val="0"/>
          <w:numId w:val="0"/>
        </w:numPr>
        <w:ind w:left="10" w:leftChars="0" w:right="2" w:rightChars="0" w:hanging="10" w:firstLineChars="0"/>
        <w:rPr>
          <w:rFonts w:hint="eastAsia"/>
        </w:rPr>
      </w:pPr>
      <w:r>
        <w:rPr>
          <w:rFonts w:hint="eastAsia"/>
        </w:rPr>
        <w:t>唯独圣经给了我们关于神的真实观点。按本性，人对祂没有任何清楚或完全的认识。他对祂的所有观念都是低下的、卑躬屈膝的和堕落的。有什么比迦南人和埃及人的神——比巴比伦、希腊和罗马的神更堕落呢？有什么比我们这个时代的印度教徒和其他异教徒的神更卑鄙呢？</w:t>
      </w:r>
    </w:p>
    <w:p w14:paraId="1E634592">
      <w:pPr>
        <w:numPr>
          <w:ilvl w:val="0"/>
          <w:numId w:val="0"/>
        </w:numPr>
        <w:ind w:left="10" w:leftChars="0" w:right="2" w:rightChars="0" w:hanging="10" w:firstLineChars="0"/>
        <w:rPr>
          <w:rFonts w:hint="eastAsia"/>
        </w:rPr>
      </w:pPr>
    </w:p>
    <w:p w14:paraId="10D4406B">
      <w:pPr>
        <w:numPr>
          <w:ilvl w:val="0"/>
          <w:numId w:val="0"/>
        </w:numPr>
        <w:ind w:left="10" w:leftChars="0" w:right="2" w:rightChars="0" w:hanging="10" w:firstLineChars="0"/>
        <w:rPr>
          <w:rFonts w:hint="eastAsia"/>
        </w:rPr>
      </w:pPr>
      <w:r>
        <w:rPr>
          <w:rFonts w:hint="eastAsia"/>
        </w:rPr>
        <w:t>By the Bible we know that God hates sin. The destruction of the old world by the flood; the burning of Sodom and Gomorrah; the drowning of Pharaoh and the Egyptians in the Red Sea; the cutting off the nations of Canaan; the overthrow of Jerusalem and the Temple; the scattering of the Jews—all these are unmistakable witnesses.</w:t>
      </w:r>
    </w:p>
    <w:p w14:paraId="704646E8">
      <w:pPr>
        <w:numPr>
          <w:ilvl w:val="0"/>
          <w:numId w:val="0"/>
        </w:numPr>
        <w:ind w:left="10" w:leftChars="0" w:right="2" w:rightChars="0" w:hanging="10" w:firstLineChars="0"/>
        <w:rPr>
          <w:rFonts w:hint="eastAsia"/>
        </w:rPr>
      </w:pPr>
      <w:r>
        <w:rPr>
          <w:rFonts w:hint="eastAsia"/>
        </w:rPr>
        <w:t>借着圣经，我们知道神恨恶罪。洪水毁灭旧世界；所多玛和蛾摩拉的焚烧；法老和埃及人淹死在红海；迦南诸国的剪除；耶路撒冷和圣殿的倾覆；犹太人的分散——所有这些都是明白无误的见证。</w:t>
      </w:r>
    </w:p>
    <w:p w14:paraId="622BF3B2">
      <w:pPr>
        <w:numPr>
          <w:ilvl w:val="0"/>
          <w:numId w:val="0"/>
        </w:numPr>
        <w:ind w:left="10" w:leftChars="0" w:right="2" w:rightChars="0" w:hanging="10" w:firstLineChars="0"/>
        <w:rPr>
          <w:rFonts w:hint="eastAsia"/>
        </w:rPr>
      </w:pPr>
    </w:p>
    <w:p w14:paraId="5F35CB37">
      <w:pPr>
        <w:numPr>
          <w:ilvl w:val="0"/>
          <w:numId w:val="0"/>
        </w:numPr>
        <w:ind w:left="10" w:leftChars="0" w:right="2" w:rightChars="0" w:hanging="10" w:firstLineChars="0"/>
        <w:rPr>
          <w:rFonts w:hint="eastAsia"/>
        </w:rPr>
      </w:pPr>
      <w:r>
        <w:rPr>
          <w:rFonts w:hint="eastAsia"/>
        </w:rPr>
        <w:t>By the Bible we know that God loves sinners. His gracious promise in the day of Adam's fall; His longsuffering in the time of Noah; His deliverance of Israel out of the land of Egypt; His gift of the law at Mount Sinai; His bringing the tribes into the promised land; His forbearance in the days of the Judges and Kings; His repeated warnings by the mouth of His prophets; His restoration of Israel after the Babylonian captivity; His sending His Son into the world, in due time, to be crucified; His commanding the Gospel to be preached to the Gentiles—all these are speaking facts.</w:t>
      </w:r>
    </w:p>
    <w:p w14:paraId="7D03CF5F">
      <w:pPr>
        <w:numPr>
          <w:ilvl w:val="0"/>
          <w:numId w:val="0"/>
        </w:numPr>
        <w:ind w:left="10" w:leftChars="0" w:right="2" w:rightChars="0" w:hanging="10" w:firstLineChars="0"/>
        <w:rPr>
          <w:rFonts w:hint="eastAsia"/>
        </w:rPr>
      </w:pPr>
      <w:r>
        <w:rPr>
          <w:rFonts w:hint="eastAsia"/>
        </w:rPr>
        <w:t>借着圣经，我们知道神爱罪人。祂在亚当堕落之日的恩典应许；祂在挪亚时代的恒久忍耐；祂将以色列人救出埃及地；祂在西奈山赐下律法；祂带领各支派进入应许之地；祂在士师和列王时代的宽容；祂借祂先知的口反复发出的警告；祂在巴比伦被掳后对以色列的恢复；祂按所定的时候差遣祂的儿子到世上来，被钉十字架；祂命令将福音传给外邦人——所有这些都是会说话的事实。</w:t>
      </w:r>
    </w:p>
    <w:p w14:paraId="558022E9">
      <w:pPr>
        <w:numPr>
          <w:ilvl w:val="0"/>
          <w:numId w:val="0"/>
        </w:numPr>
        <w:ind w:left="10" w:leftChars="0" w:right="2" w:rightChars="0" w:hanging="10" w:firstLineChars="0"/>
        <w:rPr>
          <w:rFonts w:hint="eastAsia"/>
        </w:rPr>
      </w:pPr>
    </w:p>
    <w:p w14:paraId="12D2AFF6">
      <w:pPr>
        <w:numPr>
          <w:ilvl w:val="0"/>
          <w:numId w:val="0"/>
        </w:numPr>
        <w:ind w:left="10" w:leftChars="0" w:right="2" w:rightChars="0" w:hanging="10" w:firstLineChars="0"/>
        <w:rPr>
          <w:rFonts w:hint="eastAsia"/>
        </w:rPr>
      </w:pPr>
      <w:r>
        <w:rPr>
          <w:rFonts w:hint="eastAsia"/>
        </w:rPr>
        <w:t>By the Bible we learn that God knows all things. We see Him foretelling things hundreds and thousands of years before they take place, and as He foretells so it comes to pass. He foretold that the family of Ham would be a servant of servants—that Tyre would become a rock for drying nets—that Nineveh would become a desolation, that Babylon would be made a desert—that Egypt would be the basest of kingdoms—that Edom would be forsaken and uninhabited—and that the Jews would not be reckoned among the nations. All these things were utterly unlikely and improbable. Yet all have been fulfilled. Once more I say, how vast and important is all this knowledge! Can this Book be the work of uninspired man? Let us try to answer that question.</w:t>
      </w:r>
    </w:p>
    <w:p w14:paraId="21AF57F4">
      <w:pPr>
        <w:numPr>
          <w:ilvl w:val="0"/>
          <w:numId w:val="0"/>
        </w:numPr>
        <w:ind w:left="10" w:leftChars="0" w:right="2" w:rightChars="0" w:hanging="10" w:firstLineChars="0"/>
        <w:rPr>
          <w:rFonts w:hint="eastAsia"/>
        </w:rPr>
      </w:pPr>
      <w:r>
        <w:rPr>
          <w:rFonts w:hint="eastAsia"/>
        </w:rPr>
        <w:t>借着圣经，我们得知神知道万事。我们看到祂在事情发生前数百年甚至数千年就预言了它们，正如祂所预言的，事情就那样发生了。祂预言含的家族将成为奴仆的奴仆——推罗将成为晒网的磐石——尼尼微将成为荒凉之地，巴比伦将变成沙漠——埃及将成为最低微的王国——以东将被遗弃且无人居住——犹太人将不被列在万国之中。所有这些事情都是极不可能和难以置信的。然而所有的都应验了。我再说一次，这一切知识是多么广大和重要！这本书能是未受默示之人的作品吗？让我们试着回答那个问题。</w:t>
      </w:r>
    </w:p>
    <w:p w14:paraId="03F4D500">
      <w:pPr>
        <w:numPr>
          <w:ilvl w:val="0"/>
          <w:numId w:val="0"/>
        </w:numPr>
        <w:ind w:left="10" w:leftChars="0" w:right="2" w:rightChars="0" w:hanging="10" w:firstLineChars="0"/>
        <w:rPr>
          <w:rFonts w:hint="eastAsia"/>
        </w:rPr>
      </w:pPr>
    </w:p>
    <w:p w14:paraId="31FAD1C1">
      <w:pPr>
        <w:numPr>
          <w:ilvl w:val="0"/>
          <w:numId w:val="0"/>
        </w:numPr>
        <w:ind w:left="10" w:leftChars="0" w:right="2" w:rightChars="0" w:hanging="10" w:firstLineChars="0"/>
        <w:rPr>
          <w:rFonts w:hint="eastAsia"/>
        </w:rPr>
      </w:pPr>
      <w:r>
        <w:rPr>
          <w:rFonts w:hint="eastAsia"/>
        </w:rPr>
        <w:t>The Bible alone teaches us that God has made a full, perfect, and complete provision for the salvation of fallen man. It tells of an atonement made for the sin of the world, by the sacrifice and death of God's own Son upon the cross. It tells us that by His death for sinners, as their Substitute, He obtained eternal redemption for all who believe on Him. The claims of God's broken law have now been satisfied. Christ has suffered for sin, the just for the unjust. God can now be just, and yet the justifier of the ungodly. It tells us that there is now a complete remedy for the guilt of sin— even the precious blood of Christ; and peace, and rest of conscience for all who believe on Christ. "Whoever believes on Him shall not perish—but have eternal life." It tells us that there is a complete remedy for the power of sin—even the almighty grace of the Spirit of Christ. It shows us the Holy Spirit quickening believers, and making them new creatures. It promises a new heart and a new nature to all who will hear Christ's voice, and follow Him. Once more I say, how important is this knowledge! What would we know of all this comfortable truth without the Bible? Can this Book be the composition of uninspired men? Let us try to answer that question.</w:t>
      </w:r>
    </w:p>
    <w:p w14:paraId="1757BCF1">
      <w:pPr>
        <w:numPr>
          <w:ilvl w:val="0"/>
          <w:numId w:val="0"/>
        </w:numPr>
        <w:ind w:left="10" w:leftChars="0" w:right="2" w:rightChars="0" w:hanging="10" w:firstLineChars="0"/>
        <w:rPr>
          <w:rFonts w:hint="eastAsia"/>
        </w:rPr>
      </w:pPr>
      <w:r>
        <w:rPr>
          <w:rFonts w:hint="eastAsia"/>
        </w:rPr>
        <w:t>唯独圣经教导我们，神已经为堕落之人的救赎做了充分、完美和完全的预备。它讲述了藉着神自己的儿子在十字架上的牺牲和死亡，为世人的罪所做的赎罪。它告诉我们，藉着祂作为罪人的替代者为他们死，祂为所有信祂的人获得了永远的救赎。神被破坏的律法的要求现在已经得到了满足。基督为罪受苦，就是义的代替不义的。神现在既可以是公义的，又可以称不敬虔的人为义。它告诉我们，现在有一个针对罪咎的完全补救——就是基督的宝血；并且对于所有信基督的人，有平安和良心的安息。“叫一切信祂的，不至灭亡，反得永生。”它告诉我们，有一个针对罪之权势的完全补救——就是基督之灵的全能恩典。它向我们展示圣灵使信徒活过来，并使他们成为新造的人。它应许赐给所有愿意听基督的声音并跟随祂的人一颗新心和一个新性情。我再说一次，这知识是多么重要！如果没有圣经，我们对这所有令人安慰的真理能知道什么呢？这本书能是未受默示之人的作品吗？让我们试着回答那个问题。</w:t>
      </w:r>
    </w:p>
    <w:p w14:paraId="15584031">
      <w:pPr>
        <w:numPr>
          <w:ilvl w:val="0"/>
          <w:numId w:val="0"/>
        </w:numPr>
        <w:ind w:left="10" w:leftChars="0" w:right="2" w:rightChars="0" w:hanging="10" w:firstLineChars="0"/>
        <w:rPr>
          <w:rFonts w:hint="eastAsia"/>
        </w:rPr>
      </w:pPr>
    </w:p>
    <w:p w14:paraId="25DC1444">
      <w:pPr>
        <w:numPr>
          <w:ilvl w:val="0"/>
          <w:numId w:val="0"/>
        </w:numPr>
        <w:ind w:left="10" w:leftChars="0" w:right="2" w:rightChars="0" w:hanging="10" w:firstLineChars="0"/>
        <w:rPr>
          <w:rFonts w:hint="eastAsia"/>
        </w:rPr>
      </w:pPr>
      <w:r>
        <w:rPr>
          <w:rFonts w:hint="eastAsia"/>
        </w:rPr>
        <w:t>The Bible alone explains the state of things that we see in the world around us.There are many things on earth which a natural man cannot explain. The amazing inequality of conditions—the poverty and distress—the oppression and persecution—the shakings and tumults—the failures of statesmen and legislators—the constant existence of uncured evils and abuses—all these things are often puzzling to him. He sees—but does not understand. But the Bible makes it all clear. The Bible can tell him that the whole world lies in wickedness—that the prince of the world, the devil, is everywhere— and that it is vain to look for perfection in the present order of things. The Bible will tell him that neither laws nor education can ever change men's hearts, and that just as no man will ever make a machine work well, unless he allows for friction, so also no man will do much good in the world, unless he always remembers that human nature is fallen, and that the world he works in is full of sin.</w:t>
      </w:r>
    </w:p>
    <w:p w14:paraId="5E68864D">
      <w:pPr>
        <w:numPr>
          <w:ilvl w:val="0"/>
          <w:numId w:val="0"/>
        </w:numPr>
        <w:ind w:left="10" w:leftChars="0" w:right="2" w:rightChars="0" w:hanging="10" w:firstLineChars="0"/>
        <w:rPr>
          <w:rFonts w:hint="eastAsia"/>
        </w:rPr>
      </w:pPr>
      <w:r>
        <w:rPr>
          <w:rFonts w:hint="eastAsia"/>
        </w:rPr>
        <w:t>唯独圣经解释了我们在周围世界看到的状况。地上有许多事情是属血气的人无法解释的。惊人的境遇不平等——贫穷和困苦——压迫和逼迫——震动和骚乱——政治家和立法者的失败——无法治愈的邪恶和弊端的持续存在——所有这些事情常使他感到困惑。他看见——但不明白。但圣经把这一切都弄清楚了。圣经能告诉他，全世界都卧在恶者手下——世界的王，魔鬼，无处不在——而在现今的事物秩序中寻找完美是徒劳的。圣经会告诉他，无论是法律还是教育都永远不能改变人的心，就像没有人能让机器运转良好，除非他考虑到摩擦力一样，同样，也没有人能在世界上做什么好事，除非他总是记住人性是堕落的，他工作的这个世界充满了罪。</w:t>
      </w:r>
    </w:p>
    <w:p w14:paraId="3B0D2B49">
      <w:pPr>
        <w:numPr>
          <w:ilvl w:val="0"/>
          <w:numId w:val="0"/>
        </w:numPr>
        <w:ind w:left="10" w:leftChars="0" w:right="2" w:rightChars="0" w:hanging="10" w:firstLineChars="0"/>
        <w:rPr>
          <w:rFonts w:hint="eastAsia"/>
        </w:rPr>
      </w:pPr>
    </w:p>
    <w:p w14:paraId="25EB20BD">
      <w:pPr>
        <w:numPr>
          <w:ilvl w:val="0"/>
          <w:numId w:val="0"/>
        </w:numPr>
        <w:ind w:left="10" w:leftChars="0" w:right="2" w:rightChars="0" w:hanging="10" w:firstLineChars="0"/>
        <w:rPr>
          <w:rFonts w:hint="eastAsia"/>
        </w:rPr>
      </w:pPr>
      <w:r>
        <w:rPr>
          <w:rFonts w:hint="eastAsia"/>
        </w:rPr>
        <w:t>The Bible will tell him that there is "a good time" certainly coming— and coming perhaps sooner than people expect it, a time of perfect knowledge, perfect justice, perfect happiness, and perfect peace. But the Bible will tell him this time shall not be brought in by any power but that of Christ coming to earth again. And for that second coming of Christ, the Bible will tell him to prepare. Once more, I say, how important is all this knowledge!</w:t>
      </w:r>
    </w:p>
    <w:p w14:paraId="36D5FBCB">
      <w:pPr>
        <w:numPr>
          <w:ilvl w:val="0"/>
          <w:numId w:val="0"/>
        </w:numPr>
        <w:ind w:left="10" w:leftChars="0" w:right="2" w:rightChars="0" w:hanging="10" w:firstLineChars="0"/>
        <w:rPr>
          <w:rFonts w:hint="eastAsia"/>
        </w:rPr>
      </w:pPr>
      <w:r>
        <w:rPr>
          <w:rFonts w:hint="eastAsia"/>
        </w:rPr>
        <w:t>圣经会告诉他，确实有一个“好时期”即将到来——而且也许比人们预期的来得更快，一个拥有完美知识、完美公义、完美幸福和完美和平的时期。但圣经会告诉他，这个时期不会被任何力量引入，唯独靠基督再次降临地上的大能。对于基督的那次再来，圣经会告诉他要预备。我再说一次，这所有的知识是多么重要！</w:t>
      </w:r>
    </w:p>
    <w:p w14:paraId="61819343">
      <w:pPr>
        <w:numPr>
          <w:ilvl w:val="0"/>
          <w:numId w:val="0"/>
        </w:numPr>
        <w:ind w:left="10" w:leftChars="0" w:right="2" w:rightChars="0" w:hanging="10" w:firstLineChars="0"/>
        <w:rPr>
          <w:rFonts w:hint="eastAsia"/>
        </w:rPr>
      </w:pPr>
    </w:p>
    <w:p w14:paraId="4E948703">
      <w:pPr>
        <w:numPr>
          <w:ilvl w:val="0"/>
          <w:numId w:val="0"/>
        </w:numPr>
        <w:ind w:left="10" w:leftChars="0" w:right="2" w:rightChars="0" w:hanging="10" w:firstLineChars="0"/>
        <w:rPr>
          <w:rFonts w:hint="eastAsia"/>
        </w:rPr>
      </w:pPr>
      <w:r>
        <w:rPr>
          <w:rFonts w:hint="eastAsia"/>
        </w:rPr>
        <w:t>All these are things which men could find nowhere except in the Scriptures. We have probably not the least idea how little we would know about these things if we had not the Bible. We hardly know the value of the air we breathe, and the sun which shines on us, because we have never known what it is to be without them. We do not value the truths on which I have been just now dwelling, because we do not realize the darkness of men to whom these truths have not been revealed. Surely no tongue can fully tell the value of the treasures this one volume contains. Set down that fact in your mind, and do not forget it. The extraordinary contents of the Bible are a great fact which can only be explained by admitting its inspiration. Mark well what I say. It is a simple broad fact, that in the matter of contents, the Bible stands entirely alone, and no other book is fit to be named in the same day with it. He that dares to say the Bible is not inspired, let him give a reasonable account of this fact, if he can.</w:t>
      </w:r>
    </w:p>
    <w:p w14:paraId="5E024092">
      <w:pPr>
        <w:numPr>
          <w:ilvl w:val="0"/>
          <w:numId w:val="0"/>
        </w:numPr>
        <w:ind w:left="10" w:leftChars="0" w:right="2" w:rightChars="0" w:hanging="10" w:firstLineChars="0"/>
        <w:rPr>
          <w:rFonts w:hint="eastAsia"/>
        </w:rPr>
      </w:pPr>
      <w:r>
        <w:rPr>
          <w:rFonts w:hint="eastAsia"/>
        </w:rPr>
        <w:t>所有这些都是人们除了在圣经中之外无处可寻的东西。如果没有圣经，我们对自己对这些事情知之甚少可能一点概念都没有。我们几乎不知道我们呼吸的空气和照耀我们的太阳的价值，因为我们从未体会过没有它们是什么样子。我们不珍视我刚才一直详述的真理，因为我们没有意识到那些未得这些真理启示之人的黑暗。确实，没有舌头能完全说出这一本书所包含的宝藏的价值。把那个事实记在你的脑海里，不要忘记它。圣经非凡的内容是一个伟大的事实，只有通过承认它的默示才能解释。记好我说的话。这是一个简单宽泛的事实，在内容方面，圣经完全独树一帜，没有其他书配得在同一天与它相提并论。那个敢说圣经不是默示的人，如果他能的话，让他对这一事实给出一个合理的解释。</w:t>
      </w:r>
    </w:p>
    <w:p w14:paraId="069DF477">
      <w:pPr>
        <w:numPr>
          <w:ilvl w:val="0"/>
          <w:numId w:val="0"/>
        </w:numPr>
        <w:ind w:left="10" w:leftChars="0" w:right="2" w:rightChars="0" w:hanging="10" w:firstLineChars="0"/>
        <w:rPr>
          <w:rFonts w:hint="eastAsia"/>
        </w:rPr>
      </w:pPr>
    </w:p>
    <w:p w14:paraId="4F84EB95">
      <w:pPr>
        <w:numPr>
          <w:ilvl w:val="0"/>
          <w:numId w:val="0"/>
        </w:numPr>
        <w:ind w:left="10" w:leftChars="0" w:right="2" w:rightChars="0" w:hanging="10" w:firstLineChars="0"/>
        <w:rPr>
          <w:rFonts w:hint="eastAsia"/>
        </w:rPr>
      </w:pPr>
      <w:r>
        <w:rPr>
          <w:rFonts w:hint="eastAsia"/>
        </w:rPr>
        <w:t>(b) It is another fact that there is an extraordinary UNITY and HARMONY in the contents of the Bible, which is entirely above man. We all know how difficult it is to get a story told by any three people, not living together, in which there are not some contradictions and discrepancies. If the story is a long one, and involves a large quantity of particulars, unity seems almost impossible among the common run of men. But it is not so with the Bible. Here is a long book written by not less than thirty different people. The writers were men of every rank and class in society.</w:t>
      </w:r>
    </w:p>
    <w:p w14:paraId="0AC72831">
      <w:pPr>
        <w:numPr>
          <w:ilvl w:val="0"/>
          <w:numId w:val="0"/>
        </w:numPr>
        <w:ind w:left="10" w:leftChars="0" w:right="2" w:rightChars="0" w:hanging="10" w:firstLineChars="0"/>
        <w:rPr>
          <w:rFonts w:hint="eastAsia"/>
        </w:rPr>
      </w:pPr>
      <w:r>
        <w:rPr>
          <w:rFonts w:hint="eastAsia"/>
        </w:rPr>
        <w:t>(b) 另一个事实是，圣经的内容中存在非凡的统一性和和谐性，这是完全高于人的。我们都知道，让任何三个不住在一起的人讲一个故事，其中不出现一些矛盾和差异是多么困难。如果故事很长，并且涉及大量的细节，在普通人中间，统一性似乎几乎是不可能的。但圣经并非如此。这里有一本长书，由不少于三十个不同的人写成。作者是社会各阶层和等级的人。</w:t>
      </w:r>
    </w:p>
    <w:p w14:paraId="3691E7E1">
      <w:pPr>
        <w:numPr>
          <w:ilvl w:val="0"/>
          <w:numId w:val="0"/>
        </w:numPr>
        <w:ind w:left="10" w:leftChars="0" w:right="2" w:rightChars="0" w:hanging="10" w:firstLineChars="0"/>
        <w:rPr>
          <w:rFonts w:hint="eastAsia"/>
        </w:rPr>
      </w:pPr>
    </w:p>
    <w:p w14:paraId="4DA37D5E">
      <w:pPr>
        <w:numPr>
          <w:ilvl w:val="0"/>
          <w:numId w:val="0"/>
        </w:numPr>
        <w:ind w:left="10" w:leftChars="0" w:right="2" w:rightChars="0" w:hanging="10" w:firstLineChars="0"/>
        <w:rPr>
          <w:rFonts w:hint="eastAsia"/>
        </w:rPr>
      </w:pPr>
      <w:r>
        <w:rPr>
          <w:rFonts w:hint="eastAsia"/>
        </w:rPr>
        <w:t>One was a lawgiver. One was a warlike king. One was a peaceful king. One was a herdsman. One had been brought up as a publican— another as a physician—another as a learned Pharisee—two as fishermen—several as priests. They lived at different intervals over a space of 1500 years; and the greater part of them never saw each other face to face. And yet there is a perfect harmony among all these writers! They all write as if they were under one dictation. The style and handwriting may vary—but the mind that runs through their work is always one and the same. They all tell the same story. They all give one account of man—one account of God—one account of the way of salvation—one account of the human heart. You see truth unfolding under their hands, as you go through the volume of their writings—but you never detect any real contradiction, or contrariety of view.</w:t>
      </w:r>
    </w:p>
    <w:p w14:paraId="14A5B0FB">
      <w:pPr>
        <w:numPr>
          <w:ilvl w:val="0"/>
          <w:numId w:val="0"/>
        </w:numPr>
        <w:ind w:left="10" w:leftChars="0" w:right="2" w:rightChars="0" w:hanging="10" w:firstLineChars="0"/>
        <w:rPr>
          <w:rFonts w:hint="eastAsia"/>
        </w:rPr>
      </w:pPr>
      <w:r>
        <w:rPr>
          <w:rFonts w:hint="eastAsia"/>
        </w:rPr>
        <w:t>一位是立法者。一位是好战的国王。一位是和平的国王。一位是牧人。一位是被作为税吏抚养大的——另一位是医生——另一位是博学的法利赛人——两位是渔夫——几位是祭司。他们生活在跨越1500年的不同间隔期；并且他们中的绝大多数人从未面对面见过面。然而在所有这些作者之间存在着完美的和谐！他们写得就像都在同一个听写下一样。风格和笔迹可能不同——但贯穿他们作品的思想总是一个且是相同的。他们都讲同一个故事。他们都给出关于人的一种描述——关于神的一种描述——关于救赎之路的一种描述——关于人心的一种描述。当你通读他们著作的这一卷书时，你看到真理在他们手下展开——但你从未发现任何真正的矛盾，或观点的对立。</w:t>
      </w:r>
    </w:p>
    <w:p w14:paraId="16C2FF24">
      <w:pPr>
        <w:numPr>
          <w:ilvl w:val="0"/>
          <w:numId w:val="0"/>
        </w:numPr>
        <w:ind w:left="10" w:leftChars="0" w:right="2" w:rightChars="0" w:hanging="10" w:firstLineChars="0"/>
        <w:rPr>
          <w:rFonts w:hint="eastAsia"/>
        </w:rPr>
      </w:pPr>
    </w:p>
    <w:p w14:paraId="05C8EB3F">
      <w:pPr>
        <w:numPr>
          <w:ilvl w:val="0"/>
          <w:numId w:val="0"/>
        </w:numPr>
        <w:ind w:left="10" w:leftChars="0" w:right="2" w:rightChars="0" w:hanging="10" w:firstLineChars="0"/>
        <w:rPr>
          <w:rFonts w:hint="eastAsia"/>
        </w:rPr>
      </w:pPr>
      <w:r>
        <w:rPr>
          <w:rFonts w:hint="eastAsia"/>
        </w:rPr>
        <w:t>Let us set down this fact in our minds, and ponder it well. Tell us not that this unity might be the result of chance. No one can ever believe that but a very naive person. There is only one satisfactory account to be given of the fact before us. The Bible is not of man—but of God.</w:t>
      </w:r>
    </w:p>
    <w:p w14:paraId="260143F4">
      <w:pPr>
        <w:numPr>
          <w:ilvl w:val="0"/>
          <w:numId w:val="0"/>
        </w:numPr>
        <w:ind w:left="10" w:leftChars="0" w:right="2" w:rightChars="0" w:hanging="10" w:firstLineChars="0"/>
        <w:rPr>
          <w:rFonts w:hint="eastAsia"/>
        </w:rPr>
      </w:pPr>
      <w:r>
        <w:rPr>
          <w:rFonts w:hint="eastAsia"/>
        </w:rPr>
        <w:t>让我们把这个事实记在脑海里，并好好思考它。不要告诉我们这种统一性可能是偶然的结果。除了一个非常天真的人，没有人会相信那一点。对于摆在我们面前的事实，只能给出一个令人满意的解释。圣经不是出于人——而是出于神。</w:t>
      </w:r>
    </w:p>
    <w:p w14:paraId="2F2CDF3C">
      <w:pPr>
        <w:numPr>
          <w:ilvl w:val="0"/>
          <w:numId w:val="0"/>
        </w:numPr>
        <w:ind w:left="10" w:leftChars="0" w:right="2" w:rightChars="0" w:hanging="10" w:firstLineChars="0"/>
        <w:rPr>
          <w:rFonts w:hint="eastAsia"/>
        </w:rPr>
      </w:pPr>
    </w:p>
    <w:p w14:paraId="53D62807">
      <w:pPr>
        <w:numPr>
          <w:ilvl w:val="0"/>
          <w:numId w:val="0"/>
        </w:numPr>
        <w:ind w:left="10" w:leftChars="0" w:right="2" w:rightChars="0" w:hanging="10" w:firstLineChars="0"/>
        <w:rPr>
          <w:rFonts w:hint="eastAsia"/>
        </w:rPr>
      </w:pPr>
      <w:r>
        <w:rPr>
          <w:rFonts w:hint="eastAsia"/>
        </w:rPr>
        <w:t>C. It is another fact that there is an extraordinary wisdom, sublimity and MAJESTY in the style of the Bible, which is above man. Strange and unlikely as it was, the writers of Scripture have produced a book which even at this day is utterly unrivaled. With all our boasted attainments in science and art and learning, we can produce nothing that can be compared with the Bible. Even at this very hour, in 1877, the book stands entirely alone. There is a strain and a style and a tone of thought about it, which separate it from all other writings. There are no weak points, and motes, and flaws, and blemishes. There is no mixture of infirmity and feebleness, such as you will find in the works of even the best Christians. "Holy, holy, holy," seems written on every page. To talk of comparing the Bible with other "sacred books" so-called—such as the Koran, the Shasters, or the book of Mormon, is positively absurd. You might as well compare the sun with a candle—or the Alps with a mole-hill! God seems to have allowed the existence of these pretended revelations, in order to prove the immeasurable superiority of His own Word. To talk of the inspiration of the Bible, as only differing in degree from that of such writings as the works of Homer, Plato, Shakespeare, Dante, and Milton—is simply a piece of blasphemous folly. Every honest and unprejudiced reader must see that there is a gulf between the Bible and any other book, which no man can fathom. You feel, on turning from the Scriptures to other works, that you have got into an inferior atmosphere. You feel like one who has exchanged gold for base metal, and heaven for earth. And how can this mighty difference be accounted for? The men who wrote the Bible had no special advantages. They lived in a remote corner of the civilized earth. They had, most of them, little leisure, few books, and no learning—such as learning is reckoned in this world. Yet the book they compose is one which is unrivaled! There is but one way of accounting for this fact. They wrote under the direct inspiration of God.</w:t>
      </w:r>
    </w:p>
    <w:p w14:paraId="7F76A089">
      <w:pPr>
        <w:numPr>
          <w:ilvl w:val="0"/>
          <w:numId w:val="0"/>
        </w:numPr>
        <w:ind w:left="10" w:leftChars="0" w:right="2" w:rightChars="0" w:hanging="10" w:firstLineChars="0"/>
        <w:rPr>
          <w:rFonts w:hint="eastAsia"/>
        </w:rPr>
      </w:pPr>
      <w:r>
        <w:rPr>
          <w:rFonts w:hint="eastAsia"/>
        </w:rPr>
        <w:t>C. 另一个事实是，圣经的风格中存在非凡的智慧、崇高和威严，这是高于人的。尽管奇怪且看似不可能，但圣经的作者们创作了一本即便在今天也完全无与伦比的书。尽管我们在科学、艺术和学问上有所有引以为豪的造诣，我们却创作不出任何能与圣经相比的东西。即使就在此时此刻，在1877年，这本书也完全独树一帜。它有一种气质、风格和思想基调，将其与所有其他著作区分开来。它没有弱点、微尘、缺陷和瑕疵。它没有像你在即使最好的基督徒的作品中也能找到的那种软弱和无力的混合。“圣哉，圣哉，圣哉，”似乎写在每一页上。谈论将圣经与其他所谓的“神圣书籍”——如古兰经、印度教经书（Shasters）或摩门经——相提并论，绝对是荒谬的。你倒不如把太阳和蜡烛相比——或者把阿尔卑斯山和鼹鼠丘相比！神似乎允许这些冒充的启示存在，是为了证明祂自己话语那不可估量的优越性。谈论圣经的默示，好像仅在程度上不同于诸如荷马、柏拉图、莎士比亚、但丁和弥尔顿的作品那样的著作——简直是一种亵渎的愚蠢。每一个诚实和没有偏见的读者都必须看到，在圣经和任何其他书之间存在一道鸿沟，无人能够测度。当从圣经转向其他作品时，你会感到你进入了一种低劣的氛围。你感觉就像一个用金子换了贱金属，用天堂换了尘世的人。这巨大的差异如何解释呢？写圣经的人并没有特殊的优势。他们生活在文明世界的一个偏远角落。他们大多数人几乎没有闲暇，没什么书，也没有学问——就像这个世界所认为的学问那样。然而他们所作的书却是一本无与伦比的书！只有一个方法来解释这个事实。他们是在神的直接默示下写作的。</w:t>
      </w:r>
    </w:p>
    <w:p w14:paraId="2A2A39CB">
      <w:pPr>
        <w:numPr>
          <w:ilvl w:val="0"/>
          <w:numId w:val="0"/>
        </w:numPr>
        <w:ind w:left="10" w:leftChars="0" w:right="2" w:rightChars="0" w:hanging="10" w:firstLineChars="0"/>
        <w:rPr>
          <w:rFonts w:hint="eastAsia"/>
        </w:rPr>
      </w:pPr>
    </w:p>
    <w:p w14:paraId="49B6DE3B">
      <w:pPr>
        <w:numPr>
          <w:ilvl w:val="0"/>
          <w:numId w:val="0"/>
        </w:numPr>
        <w:ind w:left="10" w:leftChars="0" w:right="2" w:rightChars="0" w:hanging="10" w:firstLineChars="0"/>
        <w:rPr>
          <w:rFonts w:hint="eastAsia"/>
        </w:rPr>
      </w:pPr>
      <w:r>
        <w:rPr>
          <w:rFonts w:hint="eastAsia"/>
        </w:rPr>
        <w:t>(Carlyle's estimate of the Koran is given in the following words. "It is a wearisome, confused jumble, crude, recondite, abounding in endless iterations, long-windedness, entanglement, insupportable stupidity. In short nothing but a sense of duty could carry any European through the Koran, with its unreadable masses of lumber.")</w:t>
      </w:r>
    </w:p>
    <w:p w14:paraId="77DFB3FF">
      <w:pPr>
        <w:numPr>
          <w:ilvl w:val="0"/>
          <w:numId w:val="0"/>
        </w:numPr>
        <w:ind w:left="10" w:leftChars="0" w:right="2" w:rightChars="0" w:hanging="10" w:firstLineChars="0"/>
        <w:rPr>
          <w:rFonts w:hint="eastAsia"/>
        </w:rPr>
      </w:pPr>
      <w:r>
        <w:rPr>
          <w:rFonts w:hint="eastAsia"/>
        </w:rPr>
        <w:t>（卡莱尔[Carlyle]对《古兰经》的评价如下：“它是一个令人厌倦的、混乱的大杂烩，粗糙、深奥，充满了无休止的重复、冗长、纠缠、难以忍受的愚蠢。简言之，除了责任感，没有什么能支撑任何欧洲人读完《古兰经》，及其难以阅读的大量废话。”）</w:t>
      </w:r>
    </w:p>
    <w:p w14:paraId="5241DBF7">
      <w:pPr>
        <w:numPr>
          <w:ilvl w:val="0"/>
          <w:numId w:val="0"/>
        </w:numPr>
        <w:ind w:left="10" w:leftChars="0" w:right="2" w:rightChars="0" w:hanging="10" w:firstLineChars="0"/>
        <w:rPr>
          <w:rFonts w:hint="eastAsia"/>
        </w:rPr>
      </w:pPr>
    </w:p>
    <w:p w14:paraId="55792E77">
      <w:pPr>
        <w:numPr>
          <w:ilvl w:val="0"/>
          <w:numId w:val="0"/>
        </w:numPr>
        <w:ind w:left="10" w:leftChars="0" w:right="2" w:rightChars="0" w:hanging="10" w:firstLineChars="0"/>
        <w:rPr>
          <w:rFonts w:hint="eastAsia"/>
        </w:rPr>
      </w:pPr>
      <w:r>
        <w:rPr>
          <w:rFonts w:hint="eastAsia"/>
        </w:rPr>
        <w:t>(d)It is another fact that there is an extraordinary ACCURACY in the facts and statements of the Bible, which is above man. Here is a book which has been finished and before the world for nearly 1800 years. These 1800 years have been the busiest and most changeful period the world has ever seen. During this period the greatest discoveries have been made in science, the greatest alterations in the ways and customs of society, the greatest improvements in the habits and usages of life. Hundreds of things might be named which satisfied and pleased our forefathers, which we have laid aside long ago as obsolete, useless, and old-fashioned. The laws, the communication, the education, the houses, the furniture, the clothes, the weapons, the machinery, the transportation—of each succeeding century, have been a continual improvement on those of the century that went before. There is hardly a thing in which faults and weak points have not been discovered. There is scarcely an institution which has not gone through a process of sifting, purifying, refining, simplifying, reforming, amending, and changing. But all this time men have never discovered a weak point or a defect in the Bible! Infidels have assailed it in vain. There it stands—perfect, and fresh, and complete, as it did eighteen centuries ago. The march of intellect never overtakes it. The wisdom of wise men never gets beyond it. The science of philosophers never proves it wrong. The discoveries of travelers never convict it of mistakes. Are the distant islands of the Pacific laid open? Nothing is found, which in the slightest degree contradicts the Bible account of man's heart. Are the ruins of Nineveh and Egypt ransacked and explored? Nothing is found, which overturns one jot or tittle of the Bible's historical statements. How shall we account for this fact? Who could have thought it possible that so large a book, handling such a vast variety of subjects, should at the end of 1800 years, be found so free from erroneous statements? There is only one account to be given of the fact. The Bible was written by inspiration of God!</w:t>
      </w:r>
    </w:p>
    <w:p w14:paraId="73E4B075">
      <w:pPr>
        <w:numPr>
          <w:ilvl w:val="0"/>
          <w:numId w:val="0"/>
        </w:numPr>
        <w:ind w:left="10" w:leftChars="0" w:right="2" w:rightChars="0" w:hanging="10" w:firstLineChars="0"/>
        <w:rPr>
          <w:rFonts w:hint="eastAsia"/>
        </w:rPr>
      </w:pPr>
      <w:r>
        <w:rPr>
          <w:rFonts w:hint="eastAsia"/>
        </w:rPr>
        <w:t>(d) 另一个事实是，圣经的事实和陈述具有非凡的准确性，这是高于人的。这是一本已经完成并展现在世人面前近1800年的书。这1800年是世界所见过的最繁忙和变化最大的时期。在这个时期，科学上有了最伟大的发现，社会的风俗和习惯有了最大的改变，生活习惯和惯例有了最大的改进。可以列举出数百样使我们祖先满意和高兴的东西，我们早已把它们作为过时、无用和老式的东西放在一边了。每个后续世纪的法律、交通、教育、房屋、家具、衣服、武器、机械、运输——都是对前一个世纪的不断改进。几乎没有什么东西没被发现过失和弱点。几乎没有一个机构没有经历过筛选、净化、提炼、简化、改革、修正和改变的过程。但一直以来，人们从未在圣经中发现一个弱点或缺陷！异教徒对它的攻击是徒劳的。它矗立在那里——完美、新鲜、完整，就像十八个世纪前一样。智力的行进从未赶上它。智者的智慧从未超越它。哲学家的科学从未证明它是错的。旅行者的发现从未判定它有误。太平洋遥远的岛屿被开发了吗？没有发现任何东西在丝毫程度上与圣经对人心的描述相矛盾。尼尼微和埃及的废墟被搜查和探索了吗？没有发现任何东西推翻圣经历史陈述的一点一画。我们该如何解释这一事实？谁能认为这可能是可能的：这样一本大书，处理如此繁多的主题，竟在1800年后被发现如此没有错误的陈述？对这一事实只能给出一个解释。圣经是借着神的默示写成的！</w:t>
      </w:r>
    </w:p>
    <w:p w14:paraId="5743A401">
      <w:pPr>
        <w:numPr>
          <w:ilvl w:val="0"/>
          <w:numId w:val="0"/>
        </w:numPr>
        <w:ind w:left="10" w:leftChars="0" w:right="2" w:rightChars="0" w:hanging="10" w:firstLineChars="0"/>
        <w:rPr>
          <w:rFonts w:hint="eastAsia"/>
        </w:rPr>
      </w:pPr>
    </w:p>
    <w:p w14:paraId="73F828CD">
      <w:pPr>
        <w:numPr>
          <w:ilvl w:val="0"/>
          <w:numId w:val="0"/>
        </w:numPr>
        <w:ind w:left="10" w:leftChars="0" w:right="2" w:rightChars="0" w:hanging="10" w:firstLineChars="0"/>
        <w:rPr>
          <w:rFonts w:hint="eastAsia"/>
        </w:rPr>
      </w:pPr>
      <w:r>
        <w:rPr>
          <w:rFonts w:hint="eastAsia"/>
        </w:rPr>
        <w:t>(e)It is another fact that there is in the Bible an extraordinary suitableness to the spiritual needs of all mankind. It exactly meets the heart of man in every rank or class, in every country and climate, in every age and period of life. It is the only book in existence which is never out of place and out of date. Other books after a time become obsolete and old-fashioned—the Bible never does! Other books suit one country or people, and not another—the Bible suits all. It is the book of the poor and unlearned, no less than of the rich and the philosopher. It feeds the mind of the laborer in his cottage, and it satisfies the gigantic intellects of Newton, Chalmers, Brewster, and Faraday. Lord Macaulay, and John Bright, and the writers of brilliant articles in the Times, are all under obligations to the same volume. It is equally valued by the converted New Zealander in the southern hemisphere, and the Red River Indian in the cold north of America, and the Hindu under the tropical sun.</w:t>
      </w:r>
    </w:p>
    <w:p w14:paraId="60785973">
      <w:pPr>
        <w:numPr>
          <w:ilvl w:val="0"/>
          <w:numId w:val="0"/>
        </w:numPr>
        <w:ind w:left="10" w:leftChars="0" w:right="2" w:rightChars="0" w:hanging="10" w:firstLineChars="0"/>
        <w:rPr>
          <w:rFonts w:hint="eastAsia"/>
        </w:rPr>
      </w:pPr>
      <w:r>
        <w:rPr>
          <w:rFonts w:hint="eastAsia"/>
        </w:rPr>
        <w:t>(e) 另一个事实是，圣经极其适合全人类的属灵需要。它确切地满足处于每一个等级或阶层，每一个国家和气候，生命的每一个年龄和时期的人的心。它是现存唯一一本从不显得格格不入和过时的书。其他书籍过了一段时间就变得陈旧和老式——圣经从不这样！其他书籍适合一个国家或民族，而不适合另一个——圣经适合所有人。它是穷人和未受教育之人的书，也同样是富人和哲学家的书。它喂养茅舍中劳动者的头脑，也满足牛顿、查尔默斯、布鲁斯特（Brewster）和法拉第（Faraday）那巨大的智慧。麦考利勋爵（Lord Macaulay）、约翰·布莱特（John Bright）和《泰晤士报》上精彩文章的作者们，都受惠于这同一卷书。它同样受到南半球归信的新西兰人、寒冷北美红河印第安人以及热带阳光下印度教徒的重视。</w:t>
      </w:r>
    </w:p>
    <w:p w14:paraId="48EDDE4C">
      <w:pPr>
        <w:numPr>
          <w:ilvl w:val="0"/>
          <w:numId w:val="0"/>
        </w:numPr>
        <w:ind w:left="10" w:leftChars="0" w:right="2" w:rightChars="0" w:hanging="10" w:firstLineChars="0"/>
        <w:rPr>
          <w:rFonts w:hint="eastAsia"/>
        </w:rPr>
      </w:pPr>
    </w:p>
    <w:p w14:paraId="0C4099AF">
      <w:pPr>
        <w:numPr>
          <w:ilvl w:val="0"/>
          <w:numId w:val="0"/>
        </w:numPr>
        <w:ind w:left="10" w:leftChars="0" w:right="2" w:rightChars="0" w:hanging="10" w:firstLineChars="0"/>
        <w:rPr>
          <w:rFonts w:hint="eastAsia"/>
        </w:rPr>
      </w:pPr>
      <w:r>
        <w:rPr>
          <w:rFonts w:hint="eastAsia"/>
        </w:rPr>
        <w:t>It is the only book, moreover, which seems always fresh and evergreen and new. For eighteen centuries it has been studied and prayed over by millions of private Christians, and expounded and explained and preached to us by thousands of ministers. Church Fathers, and Schoolmen, and Reformers, and Puritans, and modern divines—have incessantly dug down into the mine of Scripture, and yet have never exhausted it. It is a well which is never dry—and a field which is never barren. It meets the hearts and minds and consciences of Christians in the nineteenth century as fully as it did those of Greeks and Romans when it was first completed. It suits the the English noble as well as the converted African. It is still the first book which fits the child's mind when he begins to learn true religion, and the last to which the old man clings as he leaves the world.* In short, it suits all ages, ranks, climates, minds, conditions. It is the one book which suits the world.</w:t>
      </w:r>
    </w:p>
    <w:p w14:paraId="68D7B8C8">
      <w:pPr>
        <w:numPr>
          <w:ilvl w:val="0"/>
          <w:numId w:val="0"/>
        </w:numPr>
        <w:ind w:left="10" w:leftChars="0" w:right="2" w:rightChars="0" w:hanging="10" w:firstLineChars="0"/>
        <w:rPr>
          <w:rFonts w:hint="eastAsia"/>
        </w:rPr>
      </w:pPr>
      <w:r>
        <w:rPr>
          <w:rFonts w:hint="eastAsia"/>
        </w:rPr>
        <w:t>此外，它是唯一一本似乎总是新鲜、常青和崭新的书。十八个世纪以来，它被数百万私人基督徒研读和祷告，并由数千名牧师向我们阐释、解释和宣讲。教会教父、经院哲学家、改革家、清教徒和现代神学家——不断地深入挖掘圣经的矿藏，却从未使其枯竭。它是一口永不干涸的井——是一块永不贫瘠的田地。它满足十九世纪基督徒的心灵、头脑和良心，就像它刚完成时满足希腊人和罗马人的一样充分。它既适合英国贵族，也适合归信的非洲人。它仍然是当孩子开始学习真正宗教时适合他头脑的第一本书，也是老人离开世界时紧紧抓住的最后一本书。* 简言之，它适合所有年龄、等级、气候、头脑、状况。它是适合全世界的一本书。</w:t>
      </w:r>
    </w:p>
    <w:p w14:paraId="4036F229">
      <w:pPr>
        <w:numPr>
          <w:ilvl w:val="0"/>
          <w:numId w:val="0"/>
        </w:numPr>
        <w:ind w:left="10" w:leftChars="0" w:right="2" w:rightChars="0" w:hanging="10" w:firstLineChars="0"/>
        <w:rPr>
          <w:rFonts w:hint="eastAsia"/>
        </w:rPr>
      </w:pPr>
    </w:p>
    <w:p w14:paraId="44C43491">
      <w:pPr>
        <w:numPr>
          <w:ilvl w:val="0"/>
          <w:numId w:val="0"/>
        </w:numPr>
        <w:ind w:left="10" w:leftChars="0" w:right="2" w:rightChars="0" w:hanging="10" w:firstLineChars="0"/>
        <w:rPr>
          <w:rFonts w:hint="eastAsia"/>
        </w:rPr>
      </w:pPr>
      <w:r>
        <w:rPr>
          <w:rFonts w:hint="eastAsia"/>
        </w:rPr>
        <w:t>"Consider the great historical fact that for three centuries this Book has been woven into the life of all that is best and noblest in English history—that it has become the national epic of Britain, and is as familiar to noble and simple—that it is written in the best and purest English, and abounds in exquisite beauties of mere literary form. By the study of what other book could children be so much humanized and made to feel that each figure in that vast historical procession fills, like themselves—but a momentary space in the interval between two eternities, and earns the blessings or the curses of all time, according to its effort to do good and hate evil, even as they also are earning their payment for their work?"—Huxley's Critiques and Essays)</w:t>
      </w:r>
    </w:p>
    <w:p w14:paraId="50CF7EB5">
      <w:pPr>
        <w:numPr>
          <w:ilvl w:val="0"/>
          <w:numId w:val="0"/>
        </w:numPr>
        <w:ind w:left="10" w:leftChars="0" w:right="2" w:rightChars="0" w:hanging="10" w:firstLineChars="0"/>
        <w:rPr>
          <w:rFonts w:hint="eastAsia"/>
        </w:rPr>
      </w:pPr>
      <w:r>
        <w:rPr>
          <w:rFonts w:hint="eastAsia"/>
        </w:rPr>
        <w:t>“考虑这个伟大的历史事实：三个世纪以来，这本书已经交织进英国历史中所有最好和最高尚的生活中——它已成为英国的民族史诗，并且为贵族和平民所熟知——它用最好和最纯正的英语写成，充满了纯文学形式的精致之美。通过研读哪本其他书，能使孩子们变得如此人性化，并使他们感觉到那浩大历史行列中的每个人物，就像他们自己一样——只不过填充了两个永恒之间瞬间的空间，并根据其行善和恨恶邪恶的努力，赢得所有时间的祝福或诅咒，正如他们也在为自己的工作赢得报酬一样？”——赫胥黎（Huxley）的《批判与论文》）</w:t>
      </w:r>
    </w:p>
    <w:p w14:paraId="795E3F20">
      <w:pPr>
        <w:numPr>
          <w:ilvl w:val="0"/>
          <w:numId w:val="0"/>
        </w:numPr>
        <w:ind w:left="10" w:leftChars="0" w:right="2" w:rightChars="0" w:hanging="10" w:firstLineChars="0"/>
        <w:rPr>
          <w:rFonts w:hint="eastAsia"/>
        </w:rPr>
      </w:pPr>
    </w:p>
    <w:p w14:paraId="3A040D71">
      <w:pPr>
        <w:numPr>
          <w:ilvl w:val="0"/>
          <w:numId w:val="0"/>
        </w:numPr>
        <w:ind w:left="10" w:leftChars="0" w:right="2" w:rightChars="0" w:hanging="10" w:firstLineChars="0"/>
        <w:rPr>
          <w:rFonts w:hint="eastAsia"/>
        </w:rPr>
      </w:pPr>
      <w:r>
        <w:rPr>
          <w:rFonts w:hint="eastAsia"/>
        </w:rPr>
        <w:t>Now how shall we account for this singular fact? What satisfactory explanation can we give? There is only one account and explanation. The Bible was written by Divine inspiration. It is the book of the world, because He inspired it who formed the world—who made all nations of one blood—and knows man's common nature. It is the book for every heart, because He dictated it who alone knows all hearts, and what all hearts require. It is the book of God!</w:t>
      </w:r>
    </w:p>
    <w:p w14:paraId="234C131F">
      <w:pPr>
        <w:numPr>
          <w:ilvl w:val="0"/>
          <w:numId w:val="0"/>
        </w:numPr>
        <w:ind w:left="10" w:leftChars="0" w:right="2" w:rightChars="0" w:hanging="10" w:firstLineChars="0"/>
        <w:rPr>
          <w:rFonts w:hint="eastAsia"/>
        </w:rPr>
      </w:pPr>
      <w:r>
        <w:rPr>
          <w:rFonts w:hint="eastAsia"/>
        </w:rPr>
        <w:t>现在，我们该如何解释这一独特的事实呢？我们能给出什么令人满意的解释？只有一个解释和说明。圣经是借着神圣默示写成的。它是世界的书，因为那创造世界——造出万族同出一血——并知道人类共同本性的祂默示了它。它是适合每一颗心的书，因为那唯独知道所有人心，以及所有人心需要什么的祂口述了它。它是神的书！</w:t>
      </w:r>
    </w:p>
    <w:p w14:paraId="13246E88">
      <w:pPr>
        <w:numPr>
          <w:ilvl w:val="0"/>
          <w:numId w:val="0"/>
        </w:numPr>
        <w:ind w:left="10" w:leftChars="0" w:right="2" w:rightChars="0" w:hanging="10" w:firstLineChars="0"/>
        <w:rPr>
          <w:rFonts w:hint="eastAsia"/>
        </w:rPr>
      </w:pPr>
    </w:p>
    <w:p w14:paraId="5323945D">
      <w:pPr>
        <w:numPr>
          <w:ilvl w:val="0"/>
          <w:numId w:val="0"/>
        </w:numPr>
        <w:ind w:left="10" w:leftChars="0" w:right="2" w:rightChars="0" w:hanging="10" w:firstLineChars="0"/>
        <w:rPr>
          <w:rFonts w:hint="eastAsia"/>
        </w:rPr>
      </w:pPr>
      <w:r>
        <w:rPr>
          <w:rFonts w:hint="eastAsia"/>
        </w:rPr>
        <w:t>(f)Last—but not least, it is a great fact that the Bible has had a most extraordinary effect on the condition of those nations in which it has been known, taught, and read.</w:t>
      </w:r>
    </w:p>
    <w:p w14:paraId="00A9346A">
      <w:pPr>
        <w:numPr>
          <w:ilvl w:val="0"/>
          <w:numId w:val="0"/>
        </w:numPr>
        <w:ind w:left="10" w:leftChars="0" w:right="2" w:rightChars="0" w:hanging="10" w:firstLineChars="0"/>
        <w:rPr>
          <w:rFonts w:hint="eastAsia"/>
        </w:rPr>
      </w:pPr>
      <w:r>
        <w:rPr>
          <w:rFonts w:hint="eastAsia"/>
        </w:rPr>
        <w:t>(f) 最后——但并非最不重要，这是一个伟大的事实：圣经对那些知晓、教导和阅读它的国家的状况产生了最非凡的影响。</w:t>
      </w:r>
    </w:p>
    <w:p w14:paraId="6BEAADAC">
      <w:pPr>
        <w:numPr>
          <w:ilvl w:val="0"/>
          <w:numId w:val="0"/>
        </w:numPr>
        <w:ind w:left="10" w:leftChars="0" w:right="2" w:rightChars="0" w:hanging="10" w:firstLineChars="0"/>
        <w:rPr>
          <w:rFonts w:hint="eastAsia"/>
        </w:rPr>
      </w:pPr>
    </w:p>
    <w:p w14:paraId="36EF0220">
      <w:pPr>
        <w:numPr>
          <w:ilvl w:val="0"/>
          <w:numId w:val="0"/>
        </w:numPr>
        <w:ind w:left="10" w:leftChars="0" w:right="2" w:rightChars="0" w:hanging="10" w:firstLineChars="0"/>
        <w:rPr>
          <w:rFonts w:hint="eastAsia"/>
        </w:rPr>
      </w:pPr>
      <w:r>
        <w:rPr>
          <w:rFonts w:hint="eastAsia"/>
        </w:rPr>
        <w:t>I invite any honest-minded reader to look at a map of the world, and see what a story that map tells. Which are the countries on the face of the globe at this moment where there is the greatest amount of idolatry, or cruelty, or tyranny, or impurity, or misgovernment, or disregard of life and liberty and truth? Precisely those countries where the Bible is not known. Which are the countries where the greatest quantity of ignorance, superstition, and corruption, is to be found at this very moment? The countries in which the Bible is a forbidden or neglected book—such countries as Spain and the South American States. Which are the countries where liberty, and public and private morality have attained the highest pitch? The countries where the Bible is free to all, like England, Scotland, Germany, and the United States. Yes! when you know how a nation deals with the Bible, you may generally know what a nation is!</w:t>
      </w:r>
    </w:p>
    <w:p w14:paraId="68C54862">
      <w:pPr>
        <w:numPr>
          <w:ilvl w:val="0"/>
          <w:numId w:val="0"/>
        </w:numPr>
        <w:ind w:left="10" w:leftChars="0" w:right="2" w:rightChars="0" w:hanging="10" w:firstLineChars="0"/>
        <w:rPr>
          <w:rFonts w:hint="eastAsia"/>
        </w:rPr>
      </w:pPr>
      <w:r>
        <w:rPr>
          <w:rFonts w:hint="eastAsia"/>
        </w:rPr>
        <w:t>我邀请任何诚实的读者看一张世界地图，看看那张地图讲了一个什么故事。此时此刻地球表面上哪些国家存在最大量的偶像崇拜、残忍、暴政、不洁、恶政，或对生命、自由和真理的漠视？恰恰是那些不知道圣经的国家。就在此时此刻，哪些国家可以发现最大量的无知、迷信和腐败？那些圣经被禁止或被忽视的国家——诸如西班牙和南美诸国。哪些国家的自由，以及公共和私人道德达到了最高水平？那些圣经对所有人自由开放的国家，如英格兰、苏格兰、德国和美国。是的！当你了解一个国家如何对待圣经，你通常就能知道那是一个什么样的国家！</w:t>
      </w:r>
    </w:p>
    <w:p w14:paraId="7CDC5E9B">
      <w:pPr>
        <w:numPr>
          <w:ilvl w:val="0"/>
          <w:numId w:val="0"/>
        </w:numPr>
        <w:ind w:left="10" w:leftChars="0" w:right="2" w:rightChars="0" w:hanging="10" w:firstLineChars="0"/>
        <w:rPr>
          <w:rFonts w:hint="eastAsia"/>
        </w:rPr>
      </w:pPr>
    </w:p>
    <w:p w14:paraId="4112EF1D">
      <w:pPr>
        <w:numPr>
          <w:ilvl w:val="0"/>
          <w:numId w:val="0"/>
        </w:numPr>
        <w:ind w:left="10" w:leftChars="0" w:right="2" w:rightChars="0" w:hanging="10" w:firstLineChars="0"/>
        <w:rPr>
          <w:rFonts w:hint="eastAsia"/>
        </w:rPr>
      </w:pPr>
      <w:r>
        <w:rPr>
          <w:rFonts w:hint="eastAsia"/>
        </w:rPr>
        <w:t>But this is not all. Let us look nearer home. Which are the cities on earth where the fewest soldiers and police are required to keep order? London, Manchester, Liverpool, New York, Philadelphia— cities where Bibles abound. Which are the countries in Europe where there are the fewest murders and illegitimate births? The Protestant countries, where the Bible is freely read. Which are the Churches and religious bodies on earth which are producing the greatest results by spreading light and dispelling darkness? Those which make much of the Bible, and teach and preach it as God's Word. The Romanist, the Neologian, the Socinian, the deist, the sceptic, or the friends of mere secular teaching, have never yet shown us one Sierra Leone, one New Zealand, one Tinnevelly, as the fruit of their principles. We only can do that who honor the Bible and reverence it as God's Word. Let this fact also be remembered. He that denies the Divine inspiration of the Bible, let him explain this fact if he can.</w:t>
      </w:r>
    </w:p>
    <w:p w14:paraId="5BAB5374">
      <w:pPr>
        <w:numPr>
          <w:ilvl w:val="0"/>
          <w:numId w:val="0"/>
        </w:numPr>
        <w:ind w:left="10" w:leftChars="0" w:right="2" w:rightChars="0" w:hanging="10" w:firstLineChars="0"/>
        <w:rPr>
          <w:rFonts w:hint="eastAsia"/>
        </w:rPr>
      </w:pPr>
      <w:r>
        <w:rPr>
          <w:rFonts w:hint="eastAsia"/>
        </w:rPr>
        <w:t>但这还不是全部。让我们看看离家更近的地方。地球上哪些城市需要最少的士兵和警察来维持秩序？伦敦、曼彻斯特、利物浦、纽约、费城——圣经丰富的城市。欧洲哪些国家的谋杀案和私生子最少？是新教国家，那里圣经被自由阅读。地上哪些教会和宗教团体通过传播光明和驱散黑暗产生了最大的成果？是那些重视圣经，并将其作为神的话语来教导和宣讲的。罗马天主教徒、新神学家、索齐尼主义者、自然神论者、怀疑论者，或纯粹世俗教育的朋友们，从未向我们展示过一个塞拉利昂、一个新西兰、一个廷内维利（Tinnevelly），作为他们原则的果实。只有我们这些尊荣圣经并尊其为神话语的人能做到这一点。让这个事实也被记住。那个否认圣经神圣默示的人，如果他能的话，让他解释这个事实。</w:t>
      </w:r>
    </w:p>
    <w:p w14:paraId="06C84FC7">
      <w:pPr>
        <w:numPr>
          <w:ilvl w:val="0"/>
          <w:numId w:val="0"/>
        </w:numPr>
        <w:ind w:left="10" w:leftChars="0" w:right="2" w:rightChars="0" w:hanging="10" w:firstLineChars="0"/>
        <w:rPr>
          <w:rFonts w:hint="eastAsia"/>
        </w:rPr>
      </w:pPr>
    </w:p>
    <w:p w14:paraId="65BBFC8B">
      <w:pPr>
        <w:numPr>
          <w:ilvl w:val="0"/>
          <w:numId w:val="0"/>
        </w:numPr>
        <w:ind w:left="10" w:leftChars="0" w:right="2" w:rightChars="0" w:hanging="10" w:firstLineChars="0"/>
        <w:rPr>
          <w:rFonts w:hint="eastAsia"/>
        </w:rPr>
      </w:pPr>
      <w:r>
        <w:rPr>
          <w:rFonts w:hint="eastAsia"/>
        </w:rPr>
        <w:t>"The Bible is the fountain of all true patriotism and loyalty in states— it is the source of all true wisdom, sound policy, and equity in Senates, Council-chambers, and Courts of Justice—it is the spring of all true discipline and obedience, and of all valor and chivalry, in armies and fleets, in the battlefield and on the wide sea—it is the origin of all truth and integrity in commerce and in trade, in marts and in shops, in banks and exchanges, in the public resorts of men and the secret silence of the heart. It is the pure, unsullied fountain of all love and peace, happiness, quietness and joy—in families and households. Wherever it is duly obeyed it makes the 'desert' to rejoice and blossom as the rose."—Wordsworth.</w:t>
      </w:r>
    </w:p>
    <w:p w14:paraId="16B39944">
      <w:pPr>
        <w:numPr>
          <w:ilvl w:val="0"/>
          <w:numId w:val="0"/>
        </w:numPr>
        <w:ind w:left="10" w:leftChars="0" w:right="2" w:rightChars="0" w:hanging="10" w:firstLineChars="0"/>
        <w:rPr>
          <w:rFonts w:hint="eastAsia"/>
        </w:rPr>
      </w:pPr>
      <w:r>
        <w:rPr>
          <w:rFonts w:hint="eastAsia"/>
        </w:rPr>
        <w:t>“圣经是国家中所有真正爱国主义和忠诚的源泉——它是参议院、议会厅和法院中所有真正智慧、合理政策和公平的来源——它是军队和舰队中，在战场上和在广阔海洋上，所有真正纪律和服从，以及所有英勇和骑士精神的源头——它是商业和贸易中，市场和商店里，银行和交易所中，在人们的公共场所和内心的秘密寂静中，所有真理和正直的起源。它是家庭和户内所有爱与和平、幸福、安宁与喜乐的纯净、未受玷污的源泉。无论在哪里，只要它得到适当的遵守，它就使‘沙漠’欢喜并在像玫瑰一样开花。”——华兹华斯（Wordsworth）。</w:t>
      </w:r>
    </w:p>
    <w:p w14:paraId="40B73ED0">
      <w:pPr>
        <w:numPr>
          <w:ilvl w:val="0"/>
          <w:numId w:val="0"/>
        </w:numPr>
        <w:ind w:left="10" w:leftChars="0" w:right="2" w:rightChars="0" w:hanging="10" w:firstLineChars="0"/>
        <w:rPr>
          <w:rFonts w:hint="eastAsia"/>
        </w:rPr>
      </w:pPr>
    </w:p>
    <w:p w14:paraId="6B3B28F1">
      <w:pPr>
        <w:numPr>
          <w:ilvl w:val="0"/>
          <w:numId w:val="0"/>
        </w:numPr>
        <w:ind w:left="10" w:leftChars="0" w:right="2" w:rightChars="0" w:hanging="10" w:firstLineChars="0"/>
        <w:rPr>
          <w:rFonts w:hint="eastAsia"/>
        </w:rPr>
      </w:pPr>
      <w:r>
        <w:rPr>
          <w:rFonts w:hint="eastAsia"/>
        </w:rPr>
        <w:t>I place these six facts about the Bible before my readers, and I ask them to consider them well. Take them all six together, treat them fairly, and look at them honestly. Upon any other principle than that of divine inspiration, those six facts appear to me inexplicable and unaccountable. Here is a book written by a succession of Jews, in a little corner of the world, which positively stands alone. Not only were its writers isolated and cut off in a peculiar manner from other nations—but they belonged to a people who have never produced any other book of note except the Bible! There is not the slightest proof that, unassisted and left to themselves, they were capable of writing anything remarkable, like the Greeks and Romans. Yet these men have given the world a volume which for depth, unity, sublimity, accuracy, suitableness to the needs of man, and power of influencing its readers, is perfectly unrivaled. How can this be explained? How can it be accounted for? To my mind there is only one answer. The writers of the Bible were divinely helped and qualified for the work which they did. The book which they have given to us was written by inspiration of God!</w:t>
      </w:r>
    </w:p>
    <w:p w14:paraId="27918595">
      <w:pPr>
        <w:numPr>
          <w:ilvl w:val="0"/>
          <w:numId w:val="0"/>
        </w:numPr>
        <w:ind w:left="10" w:leftChars="0" w:right="2" w:rightChars="0" w:hanging="10" w:firstLineChars="0"/>
        <w:rPr>
          <w:rFonts w:hint="eastAsia"/>
        </w:rPr>
      </w:pPr>
      <w:r>
        <w:rPr>
          <w:rFonts w:hint="eastAsia"/>
        </w:rPr>
        <w:t>我把关于圣经的这六个事实放在我的读者面前，请他们好好考虑。把这六个事实放在一起，公平地对待它们，诚实地看待它们。除了神圣默示的原则外，基于任何其他原则，这六个事实在我看来都是无法解释和说明的。这是一本由一连串犹太人，在世界的一个小角落里写成的书，它绝对独树一帜。它的作者们不仅以一种特殊的方式与被隔离并与其他民族断绝往来——而且他们属于一个除了圣经之外从未创作过任何其他著名书籍的民族！没有丝毫证据表明，在没有帮助和依靠自己的情况下，他们有能力像希腊人和罗马人那样写出任何卓越的东西。然而这些人给了世界一卷书，这卷书在深度、统一性、崇高性、准确性、对人类需求的适应性以及影响读者的力量方面，完全是无与伦比的。这如何解释呢？这怎么说明呢？在我看来只有一个答案。圣经的作者们为了他们所做的工作得到了神圣的帮助和资格。他们给我们的这本书是借着神的默示写成的！</w:t>
      </w:r>
    </w:p>
    <w:p w14:paraId="5B19A5CE">
      <w:pPr>
        <w:numPr>
          <w:ilvl w:val="0"/>
          <w:numId w:val="0"/>
        </w:numPr>
        <w:ind w:left="10" w:leftChars="0" w:right="2" w:rightChars="0" w:hanging="10" w:firstLineChars="0"/>
        <w:rPr>
          <w:rFonts w:hint="eastAsia"/>
        </w:rPr>
      </w:pPr>
    </w:p>
    <w:p w14:paraId="41C1414B">
      <w:pPr>
        <w:numPr>
          <w:ilvl w:val="0"/>
          <w:numId w:val="0"/>
        </w:numPr>
        <w:ind w:left="10" w:leftChars="0" w:right="2" w:rightChars="0" w:hanging="10" w:firstLineChars="0"/>
        <w:rPr>
          <w:rFonts w:hint="eastAsia"/>
        </w:rPr>
      </w:pPr>
      <w:r>
        <w:rPr>
          <w:rFonts w:hint="eastAsia"/>
        </w:rPr>
        <w:t>"The little ark of Jewish literature still floats above the surges of time, while mere fragments of the wrecked archives of the huge oriental empires, as well as of the lesser kingdoms that surrounded Judea, are now and then cast on our distant shores."—Rogers on the Superhuman Origin of the Bible.</w:t>
      </w:r>
    </w:p>
    <w:p w14:paraId="74C1E163">
      <w:pPr>
        <w:numPr>
          <w:ilvl w:val="0"/>
          <w:numId w:val="0"/>
        </w:numPr>
        <w:ind w:left="10" w:leftChars="0" w:right="2" w:rightChars="0" w:hanging="10" w:firstLineChars="0"/>
        <w:rPr>
          <w:rFonts w:hint="eastAsia"/>
        </w:rPr>
      </w:pPr>
      <w:r>
        <w:rPr>
          <w:rFonts w:hint="eastAsia"/>
        </w:rPr>
        <w:t>“犹太文学的小方舟仍然漂浮在时间的巨浪之上，而巨大的东方帝国以及环绕犹大的较小王国的残缺档案碎片，只是偶尔被冲上我们遥远的海岸。”——罗杰斯（Rogers）论《圣经的超人类起源》。</w:t>
      </w:r>
    </w:p>
    <w:p w14:paraId="0C655F22">
      <w:pPr>
        <w:numPr>
          <w:ilvl w:val="0"/>
          <w:numId w:val="0"/>
        </w:numPr>
        <w:ind w:left="10" w:leftChars="0" w:right="2" w:rightChars="0" w:hanging="10" w:firstLineChars="0"/>
        <w:rPr>
          <w:rFonts w:hint="eastAsia"/>
        </w:rPr>
      </w:pPr>
    </w:p>
    <w:p w14:paraId="33E69F90">
      <w:pPr>
        <w:numPr>
          <w:ilvl w:val="0"/>
          <w:numId w:val="0"/>
        </w:numPr>
        <w:ind w:left="10" w:leftChars="0" w:right="2" w:rightChars="0" w:hanging="10" w:firstLineChars="0"/>
        <w:rPr>
          <w:rFonts w:hint="eastAsia"/>
        </w:rPr>
      </w:pPr>
      <w:r>
        <w:rPr>
          <w:rFonts w:hint="eastAsia"/>
        </w:rPr>
        <w:t>For my own part, I believe that in dealing with sceptics, and unbelievers, and enemies of the Bible, Christians are too apt to stand only on the defensive. They are too often content with answering this or that little objection, or discussing this or that little difficulty, which is picked out of Scripture and thrown in their teeth. I believe we ought to act on the aggressive far more than we do, and to press home on the adversaries of inspiration, the enormous difficulties of their own position. We have a right to ask them how they can possibly explain the origin and nature of the Bible, if they will not allow that it is of Divine authority? We have a right to say—"Here is a book which not only courts inquiry but demands investigation. We challenge you to tell us how that Book was written."</w:t>
      </w:r>
    </w:p>
    <w:p w14:paraId="30A8036F">
      <w:pPr>
        <w:numPr>
          <w:ilvl w:val="0"/>
          <w:numId w:val="0"/>
        </w:numPr>
        <w:ind w:left="10" w:leftChars="0" w:right="2" w:rightChars="0" w:hanging="10" w:firstLineChars="0"/>
        <w:rPr>
          <w:rFonts w:hint="eastAsia"/>
        </w:rPr>
      </w:pPr>
      <w:r>
        <w:rPr>
          <w:rFonts w:hint="eastAsia"/>
        </w:rPr>
        <w:t>就我个人而言，我相信在应对怀疑论者、不信者和圣经的敌人时，基督徒太容易只站在防御立场上。他们太常满足于回答这个或那个小异议，或讨论这个或那个从小困难，这些通常是从圣经中挑出来扔在他们脸上的。我相信我们应该比现在更具进取性，并向默示的反对者施压，指出他们自己立场的巨大困难。我们有权问他们，如果他们不承认圣经具有神圣权威，他们怎么可能解释圣经的起源和性质？我们有权说——“这里有一本书，不仅招致询问，而且要求调查。我们挑战你们告诉我们那本书是如何写成的。”</w:t>
      </w:r>
    </w:p>
    <w:p w14:paraId="004166C0">
      <w:pPr>
        <w:numPr>
          <w:ilvl w:val="0"/>
          <w:numId w:val="0"/>
        </w:numPr>
        <w:ind w:left="10" w:leftChars="0" w:right="2" w:rightChars="0" w:hanging="10" w:firstLineChars="0"/>
        <w:rPr>
          <w:rFonts w:hint="eastAsia"/>
        </w:rPr>
      </w:pPr>
    </w:p>
    <w:p w14:paraId="1E4B2D4B">
      <w:pPr>
        <w:numPr>
          <w:ilvl w:val="0"/>
          <w:numId w:val="0"/>
        </w:numPr>
        <w:ind w:left="10" w:leftChars="0" w:right="2" w:rightChars="0" w:hanging="10" w:firstLineChars="0"/>
        <w:rPr>
          <w:rFonts w:hint="eastAsia"/>
        </w:rPr>
      </w:pPr>
      <w:r>
        <w:rPr>
          <w:rFonts w:hint="eastAsia"/>
        </w:rPr>
        <w:t>How can they account for this Book standing so entirely alone, and for nothing having ever been written equal to it, like it, near it, or fit to be compared with it for a minute? I defy them to give any rational reply on their own principles. On our principles we can. To tell us that man's unassisted mind could have written the Bible is simply ridiculous. It is worse than ridiculous—it is the height of naivety. In short, the 'difficulties of unbelief' are far greater than the 'difficulties of faith'. No doubt there are things "hard to be understood" if we accept the Scriptures as God's Word. But, after all, they are nothing compared to the hard things which rise up in our way, and demand solution—if we once deny inspiration. There is no alternative. Men must either believe things which are grossly improbable, or else they must accept the great general truth that the Bible is the inspired Word of God.</w:t>
      </w:r>
    </w:p>
    <w:p w14:paraId="378BEA48">
      <w:pPr>
        <w:numPr>
          <w:ilvl w:val="0"/>
          <w:numId w:val="0"/>
        </w:numPr>
        <w:ind w:left="10" w:leftChars="0" w:right="2" w:rightChars="0" w:hanging="10" w:firstLineChars="0"/>
        <w:rPr>
          <w:rFonts w:hint="eastAsia"/>
        </w:rPr>
      </w:pPr>
      <w:r>
        <w:rPr>
          <w:rFonts w:hint="eastAsia"/>
        </w:rPr>
        <w:t>他们如何解释这本书如此完全地独树一帜，没有任何曾写成的东西能与它相等、像它、接近它，或配得与它相比片刻？我向他们挑战，要他们根据自己的原则给出任何理性的回答。根据我们的原则，我们可以。告诉我们人无助的头脑能写出圣经简直是荒谬的。这比荒谬更糟——这是天真的极致。简言之，“不信的困难”远大于“信仰的困难”。毫无疑问，如果我们接受圣经是神的话语，会有一些“难以理解”的事情。但是，归根结底，如果我们一旦否认默示，比起那些挡在我们路上并要求解决的困难事情，它们算不了什么。没有别的选择。人要么必须相信那些极不可能的事情，要么必须接受那个伟大的普遍真理，即圣经是神默示的话语。</w:t>
      </w:r>
    </w:p>
    <w:p w14:paraId="430FF68B">
      <w:pPr>
        <w:numPr>
          <w:ilvl w:val="0"/>
          <w:numId w:val="0"/>
        </w:numPr>
        <w:ind w:left="10" w:leftChars="0" w:right="2" w:rightChars="0" w:hanging="10" w:firstLineChars="0"/>
        <w:rPr>
          <w:rFonts w:hint="eastAsia"/>
        </w:rPr>
      </w:pPr>
    </w:p>
    <w:p w14:paraId="6F2B9848">
      <w:pPr>
        <w:numPr>
          <w:ilvl w:val="0"/>
          <w:numId w:val="0"/>
        </w:numPr>
        <w:ind w:left="10" w:leftChars="0" w:right="2" w:rightChars="0" w:hanging="10" w:firstLineChars="0"/>
        <w:rPr>
          <w:rFonts w:hint="eastAsia"/>
        </w:rPr>
      </w:pPr>
      <w:r>
        <w:rPr>
          <w:rFonts w:hint="eastAsia"/>
        </w:rPr>
        <w:t>II. The second thing which I propose to consider is the EXTENT to which the Bible is inspired. Assuming, as a general truth, that the Bible is given by Divine inspiration, I wish to examine how far and to what degree its writers received Divine help. In short, what is it exactly that we mean when we talk of the Scriptures as "the Word of God"?</w:t>
      </w:r>
    </w:p>
    <w:p w14:paraId="1686DFB6">
      <w:pPr>
        <w:numPr>
          <w:ilvl w:val="0"/>
          <w:numId w:val="0"/>
        </w:numPr>
        <w:ind w:left="10" w:leftChars="0" w:right="2" w:rightChars="0" w:hanging="10" w:firstLineChars="0"/>
        <w:rPr>
          <w:rFonts w:hint="eastAsia"/>
        </w:rPr>
      </w:pPr>
      <w:r>
        <w:rPr>
          <w:rFonts w:hint="eastAsia"/>
        </w:rPr>
        <w:t>II.我打算考虑的第二件事是圣经被默示的程度。假设作为一个普遍真理，圣经是借着神圣默示赐下的，我希望考察它的作者们在多大程度上和什么程度上接受了神圣的帮助。简言之，当我们谈论圣经是“神的话语”时，我们确切的意思是什么？</w:t>
      </w:r>
    </w:p>
    <w:p w14:paraId="2B8A2278">
      <w:pPr>
        <w:numPr>
          <w:ilvl w:val="0"/>
          <w:numId w:val="0"/>
        </w:numPr>
        <w:ind w:left="10" w:leftChars="0" w:right="2" w:rightChars="0" w:hanging="10" w:firstLineChars="0"/>
        <w:rPr>
          <w:rFonts w:hint="eastAsia"/>
        </w:rPr>
      </w:pPr>
    </w:p>
    <w:p w14:paraId="33DC1561">
      <w:pPr>
        <w:numPr>
          <w:ilvl w:val="0"/>
          <w:numId w:val="0"/>
        </w:numPr>
        <w:ind w:left="10" w:leftChars="0" w:right="2" w:rightChars="0" w:hanging="10" w:firstLineChars="0"/>
        <w:rPr>
          <w:rFonts w:hint="eastAsia"/>
        </w:rPr>
      </w:pPr>
      <w:r>
        <w:rPr>
          <w:rFonts w:hint="eastAsia"/>
        </w:rPr>
        <w:t>This is, no doubt, a difficult question, and one about which the best Christians are not entirely of one mind. The plain truth is that inspiration is a miracle; and, like all miracles, there is much about it which we cannot fully understand. We must not confound it with intellectual power, such as great poets and authors possess. To talk of Shakespeare and Milton and Byron being inspired, like Moses and Paul, is to my mind almost profane. Nor must we confound it with the gifts and graces bestowed on the early Christians in the primitive Church. All the Apostles were enabled to preach and work miracles— but not all were inspired to write. We must rather regard it as a special supernatural gift, bestowed on about thirty people out of mankind, in order to qualify them for the special business of writing the Scriptures; and we must be content to allow that, like everything miraculous, we cannot entirely explain it, though we can believe it. A miracle would not be a miracle, if it could be explained. That miracles are possible, I do not stop to prove here. I never trouble myself on that subject until those who deny miracles have fairly grappled with the great fact that Christ rose again from the dead. I firmly believe that miracles are possible, and have been wrought; and among great miracles I place the fact that men were inspired by God to write the Bible. Inspiration, therefore, being a miracle, I frankly allow that there are difficulties about it which at present I cannot fully solve.</w:t>
      </w:r>
    </w:p>
    <w:p w14:paraId="36B7649C">
      <w:pPr>
        <w:numPr>
          <w:ilvl w:val="0"/>
          <w:numId w:val="0"/>
        </w:numPr>
        <w:ind w:left="10" w:leftChars="0" w:right="2" w:rightChars="0" w:hanging="10" w:firstLineChars="0"/>
        <w:rPr>
          <w:rFonts w:hint="eastAsia"/>
        </w:rPr>
      </w:pPr>
      <w:r>
        <w:rPr>
          <w:rFonts w:hint="eastAsia"/>
        </w:rPr>
        <w:t>毫无疑问，这是一个困难的问题，也是最好的基督徒们意见不完全一致的问题。简单的事实是，默示是一个神迹；像所有神迹一样，关于它有许多我们不能完全理解的地方。我们绝不能把它与智力混淆，比如伟大的诗人和作家所拥有的那种。谈论莎士比亚、弥尔顿和拜伦像摩西和保罗一样受默示，在我看来几乎是亵渎。我们也绝不能把它与赐给初期教会早期基督徒的恩赐和恩典混淆。所有的使徒都被赋予能力讲道和行神迹——但并非所有人都受默示去写作。我们必须反而把它看作一种特殊的超自然恩赐，赐给了人类中大约三十个人，以使他们有资格从事书写圣经这一特殊事务；并且我们必须满足于承认，像所有奇迹一样，我们不能完全解释它，虽然我们可以相信它。如果一个神迹可以被解释，它就不再是神迹了。神迹是可能的，我不想在此停下来证明。直到那些否认神迹的人公正地解决了基督从死里复活这一伟大事实之前，我从不在此主题上自寻烦恼。我坚信神迹是可能的，并且已经发生过；在伟大的神迹中，我把人被神默示去写圣经这一事实列在其中。因此，默示既然是一个神迹，我坦率地承认关于它有一些我目前无法完全解决的困难。</w:t>
      </w:r>
    </w:p>
    <w:p w14:paraId="4F76EAF3">
      <w:pPr>
        <w:numPr>
          <w:ilvl w:val="0"/>
          <w:numId w:val="0"/>
        </w:numPr>
        <w:ind w:left="10" w:leftChars="0" w:right="2" w:rightChars="0" w:hanging="10" w:firstLineChars="0"/>
        <w:rPr>
          <w:rFonts w:hint="eastAsia"/>
        </w:rPr>
      </w:pPr>
    </w:p>
    <w:p w14:paraId="78B74993">
      <w:pPr>
        <w:numPr>
          <w:ilvl w:val="0"/>
          <w:numId w:val="0"/>
        </w:numPr>
        <w:ind w:left="10" w:leftChars="0" w:right="2" w:rightChars="0" w:hanging="10" w:firstLineChars="0"/>
        <w:rPr>
          <w:rFonts w:hint="eastAsia"/>
        </w:rPr>
      </w:pPr>
      <w:r>
        <w:rPr>
          <w:rFonts w:hint="eastAsia"/>
        </w:rPr>
        <w:t>The exact manner in which the minds of the inspired writers of Scripture worked when they wrote, I do not pretend to explain. Very likely they could not have explained it themselves. I do not admit for a moment that they were mere machines holding pens, and, like typesetters in a printing-office, did not understand what they were doing. I abhor the "mechanical" theory of inspiration. I dislike the idea that men like Moses and Paul were no better than organ pipes, employed by the Holy Spirit, or ignorant secretaries or amanuenses who wrote by dictation what they did not understand. I admit nothing of the kind. I believe that in some marvelous manner the Holy Spirit made use of the reason, the memory, the intellect, the style of thought, and the peculiar mental temperament of each writer of the Scriptures. But how and in what manner this was done I can no more explain than I can the union of two natures, God and man, in the person of our blessed Lord Jesus Christ.</w:t>
      </w:r>
    </w:p>
    <w:p w14:paraId="7D240203">
      <w:pPr>
        <w:numPr>
          <w:ilvl w:val="0"/>
          <w:numId w:val="0"/>
        </w:numPr>
        <w:ind w:left="10" w:leftChars="0" w:right="2" w:rightChars="0" w:hanging="10" w:firstLineChars="0"/>
        <w:rPr>
          <w:rFonts w:hint="eastAsia"/>
        </w:rPr>
      </w:pPr>
      <w:r>
        <w:rPr>
          <w:rFonts w:hint="eastAsia"/>
        </w:rPr>
        <w:t>圣经受默示的作者在写作时，他们的头脑运作的确切方式，我不假装能解释。很有可能他们自己也无法解释。我片刻也不承认他们只是握着笔的机器，像印刷厂的排字工一样，不理解他们在做什么。我厌恶默示的“机械”理论。我不喜欢这种观点：认为像摩西和保罗这样的人只不过是被圣灵使用的风琴管，或者是不懂自己在写什么的无知秘书或抄写员，听写下他们不理解的内容。我完全不承认这类事情。我相信圣灵以某种奇妙的方式利用了圣经每一位作者的理性、记忆、智力、思维风格和独特的精神气质。但这是如何以及以何种方式完成的，我无法解释，就像我无法解释在我们称颂的主耶稣基督身上，神和人两种本性的结合一样。</w:t>
      </w:r>
    </w:p>
    <w:p w14:paraId="6051B95C">
      <w:pPr>
        <w:numPr>
          <w:ilvl w:val="0"/>
          <w:numId w:val="0"/>
        </w:numPr>
        <w:ind w:left="10" w:leftChars="0" w:right="2" w:rightChars="0" w:hanging="10" w:firstLineChars="0"/>
        <w:rPr>
          <w:rFonts w:hint="eastAsia"/>
        </w:rPr>
      </w:pPr>
    </w:p>
    <w:p w14:paraId="4C1B7030">
      <w:pPr>
        <w:numPr>
          <w:ilvl w:val="0"/>
          <w:numId w:val="0"/>
        </w:numPr>
        <w:ind w:left="10" w:leftChars="0" w:right="2" w:rightChars="0" w:hanging="10" w:firstLineChars="0"/>
        <w:rPr>
          <w:rFonts w:hint="eastAsia"/>
        </w:rPr>
      </w:pPr>
      <w:r>
        <w:rPr>
          <w:rFonts w:hint="eastAsia"/>
        </w:rPr>
        <w:t>I only know that there is both a Divine and a human element in the Bible, and that while the men who wrote it were really and truly men, the book that they wrote and handed down to us is really and truly the Word of God. I know the result—but I do not understand the process. The result is, that the Bible is the written Word of God; but I can no more explain the process than I can explain how the water became wine at Cana, or how five loaves fed five thousand men, or how a word raised Lazarus from the dead. I do not pretend to explain miracles, and I do not pretend to explain fully the miraculous gift of inspiration. The position I take up is that, while the Bible-writers were not "machines," as some sneeringly say, they only wrote what God taught them to write. The Holy Spirit put into their minds thoughts and ideas, and then guided their pens in writing them. When you read the Bible you are not reading the unaided, self-taught composition of erring men like ourselves—but thoughts and words which were suggested by the eternal God. The men who were employed to indite the Scripture spoke not of themselves. They "spoke as they were moved by the Holy Spirit." (2 Peter 1:21.) He that holds a Bible in his hand should know that he holds "not the word of man—but of God." (1 Thess. 2:13.)</w:t>
      </w:r>
    </w:p>
    <w:p w14:paraId="1690246F">
      <w:pPr>
        <w:numPr>
          <w:ilvl w:val="0"/>
          <w:numId w:val="0"/>
        </w:numPr>
        <w:ind w:left="10" w:leftChars="0" w:right="2" w:rightChars="0" w:hanging="10" w:firstLineChars="0"/>
        <w:rPr>
          <w:rFonts w:hint="eastAsia"/>
        </w:rPr>
      </w:pPr>
      <w:r>
        <w:rPr>
          <w:rFonts w:hint="eastAsia"/>
        </w:rPr>
        <w:t>我只知道圣经中既有神圣的元素也有人的元素，虽然写它的人确实是真正的人，但他们写下并传给我们的书确实是真正的神的话语。我知道结果——但我不理解过程。结果是，圣经是神写下来的话语；但我无法解释这个过程，就像我无法解释水在迦拿如何变成酒，或五个饼如何喂饱五千人，或一句话如何使拉撒路从死里复活一样。我不假装解释神迹，我也不假装完全解释默示的神奇恩赐。我采取的立场是，虽然圣经作者不是像有些人嘲笑的那样是“机器”，但他们只写了神教导他们写的内容。圣灵把思想和观念放在他们的头脑中，然后引导他们的笔写下来。当你阅读圣经时，你不是在阅读像我们一样会犯错的人无助的、自学的作文——而是永恒神所建议的思想和话语。那些被用来撰写圣经的人不是凭自己说的。他们“乃是人被圣灵感动，说出神的话来。”（彼得后书 1:21。）手里拿着圣经的人应该知道，他拿的“不是人的道——乃是神的道。”（帖撒罗尼迦前书 2:13。）</w:t>
      </w:r>
    </w:p>
    <w:p w14:paraId="6FF595DE">
      <w:pPr>
        <w:numPr>
          <w:ilvl w:val="0"/>
          <w:numId w:val="0"/>
        </w:numPr>
        <w:ind w:left="10" w:leftChars="0" w:right="2" w:rightChars="0" w:hanging="10" w:firstLineChars="0"/>
        <w:rPr>
          <w:rFonts w:hint="eastAsia"/>
        </w:rPr>
      </w:pPr>
    </w:p>
    <w:p w14:paraId="64120526">
      <w:pPr>
        <w:numPr>
          <w:ilvl w:val="0"/>
          <w:numId w:val="0"/>
        </w:numPr>
        <w:ind w:left="10" w:leftChars="0" w:right="2" w:rightChars="0" w:hanging="10" w:firstLineChars="0"/>
        <w:rPr>
          <w:rFonts w:hint="eastAsia"/>
        </w:rPr>
      </w:pPr>
      <w:r>
        <w:rPr>
          <w:rFonts w:hint="eastAsia"/>
        </w:rPr>
        <w:t>Concerning the precise extent to which the Bible is inspired, I freely admit that Christians differ widely. Some of the views put forth on the subject appear to me erroneous in the extreme. I shall not shrink from giving my own opinion and stating my reasons for maintaining it. In matters like these I dare not call any man master. Painful as it is to disagree with able and gifted men on religious questions, I dare not take up views of inspiration which my head and heart tell me are unsound, however high and honored the names of those who maintain them. I believe in my conscience that low and defective views of the subject are doing immense damage to the cause of Christ in these last days.</w:t>
      </w:r>
    </w:p>
    <w:p w14:paraId="4F36601E">
      <w:pPr>
        <w:numPr>
          <w:ilvl w:val="0"/>
          <w:numId w:val="0"/>
        </w:numPr>
        <w:ind w:left="10" w:leftChars="0" w:right="2" w:rightChars="0" w:hanging="10" w:firstLineChars="0"/>
        <w:rPr>
          <w:rFonts w:hint="eastAsia"/>
        </w:rPr>
      </w:pPr>
      <w:r>
        <w:rPr>
          <w:rFonts w:hint="eastAsia"/>
        </w:rPr>
        <w:t>关于圣经被默示的确切程度，我坦率地承认基督徒之间存在广泛的分歧。在我看来，关于这个主题提出的一些观点极其错误。我不会退缩，我将给出我自己的意见并陈述我坚持它的理由。在这类事情上，我不敢称任何人为主。尽管在宗教问题上与有能力和天赋的人意见不一致是痛苦的，但我不敢采纳我的头脑和内心告诉我不可靠的默示观点，无论坚持这些观点的人的名字多么崇高和受尊荣。凭着良心我相信，关于这个主题的低级和有缺陷的观点正在给末世基督的事业造成巨大的损害。</w:t>
      </w:r>
    </w:p>
    <w:p w14:paraId="4F46B189">
      <w:pPr>
        <w:numPr>
          <w:ilvl w:val="0"/>
          <w:numId w:val="0"/>
        </w:numPr>
        <w:ind w:left="10" w:leftChars="0" w:right="2" w:rightChars="0" w:hanging="10" w:firstLineChars="0"/>
        <w:rPr>
          <w:rFonts w:hint="eastAsia"/>
        </w:rPr>
      </w:pPr>
    </w:p>
    <w:p w14:paraId="224F88EB">
      <w:pPr>
        <w:numPr>
          <w:ilvl w:val="0"/>
          <w:numId w:val="0"/>
        </w:numPr>
        <w:ind w:left="10" w:leftChars="0" w:right="2" w:rightChars="0" w:hanging="10" w:firstLineChars="0"/>
        <w:rPr>
          <w:rFonts w:hint="eastAsia"/>
        </w:rPr>
      </w:pPr>
      <w:r>
        <w:rPr>
          <w:rFonts w:hint="eastAsia"/>
        </w:rPr>
        <w:t>Some hold that some of the books of Scripture are not inspired at all, and have no more authority or claim to our reverence than the writings of any ordinary man. Others who do not go so far as this, and allow that all the books in the Bible are inspired, maintain that inspiration was only partial, and that there are portions in almost every book which are uninspired. Others hold that inspiration means nothing more than general superintendence and direction, and that, while the Bible writers were miraculously preserved from making mistakes in great things and matters necessary to salvation, in things indifferent they were left to their own unassisted faculties, like any other writers. Some hold that all the ideas in the Bible were given by inspiration—but not the words and language in which they are clothed—though how to separate ideas from words it is rather hard to understand! Some, finally, allow the thorough inspiration of all the Bible, and yet maintain that it was possible for the writers to make occasional mistakes in their statements, and that such mistakes do exist at this day.</w:t>
      </w:r>
    </w:p>
    <w:p w14:paraId="4888E5A9">
      <w:pPr>
        <w:numPr>
          <w:ilvl w:val="0"/>
          <w:numId w:val="0"/>
        </w:numPr>
        <w:ind w:left="10" w:leftChars="0" w:right="2" w:rightChars="0" w:hanging="10" w:firstLineChars="0"/>
        <w:rPr>
          <w:rFonts w:hint="eastAsia"/>
        </w:rPr>
      </w:pPr>
      <w:r>
        <w:rPr>
          <w:rFonts w:hint="eastAsia"/>
        </w:rPr>
        <w:t>有人认为，圣经中的某些书卷根本不是默示的，并不比任何普通人的著作更有权威或更值得我们尊敬。其他不至于走得这么远，并承认圣经中所有书卷都是默示的人，则坚持认为默示只是部分的，几乎每一卷书中都有未受默示的部分。还有人认为默示仅指一般的监督和指导，虽然圣经作者在大事和关乎得救的必要事项上被奇迹般地保守不犯错误，但在无关紧要的事情上，他们被留给自己无助的能力，就像任何其他作家一样。有人认为圣经中的所有思想都是借着默示赐下的——但不是它们所披戴的词汇和语言——虽然如何将思想与词汇分开是相当难理解的！最后，有些人承认整本圣经的彻底默示，但坚持认为作者有可能在陈述中偶尔犯错，并且这种错误在今天确实存在。</w:t>
      </w:r>
    </w:p>
    <w:p w14:paraId="481E5F3B">
      <w:pPr>
        <w:numPr>
          <w:ilvl w:val="0"/>
          <w:numId w:val="0"/>
        </w:numPr>
        <w:ind w:left="10" w:leftChars="0" w:right="2" w:rightChars="0" w:hanging="10" w:firstLineChars="0"/>
        <w:rPr>
          <w:rFonts w:hint="eastAsia"/>
        </w:rPr>
      </w:pPr>
    </w:p>
    <w:p w14:paraId="65468D69">
      <w:pPr>
        <w:numPr>
          <w:ilvl w:val="0"/>
          <w:numId w:val="0"/>
        </w:numPr>
        <w:ind w:left="10" w:leftChars="0" w:right="2" w:rightChars="0" w:hanging="10" w:firstLineChars="0"/>
        <w:rPr>
          <w:rFonts w:hint="eastAsia"/>
        </w:rPr>
      </w:pPr>
      <w:r>
        <w:rPr>
          <w:rFonts w:hint="eastAsia"/>
        </w:rPr>
        <w:t>From all these views I totally and entirely dissent. They all appear to me more or less defective, below the truth, dangerous in their tendency, and open to grave and insuperable objections. The view which I maintain is that every book, and chapter, and verse, and syllable of the Bible was originally given by inspiration of God. I hold that not only the substance of the Bible—but its language—not only the ideas of the Bible—but its words—not only certain parts of the Bible—but every chapter of the book—that all and each are of Divine authority. I hold that the Scripture not only contains the Word of God—but is the Word of God. I believe the narratives and statements of Genesis, and the catalogues in Chronicles, were just as truly written by inspiration as the Acts of the Apostles. I believe Ezra's account of the twenty-nine knives, and Paul's message about the cloak and parchments, were as much written under Divine direction as the 20th of Exodus, the 17th of John, or the 8th of Romans. I do not say, be it remembered, that all these parts of the Bible are of equal importance to our souls. Nothing of the kind! But I do say they were all equally given by inspiration.</w:t>
      </w:r>
    </w:p>
    <w:p w14:paraId="3CFCB2C0">
      <w:pPr>
        <w:numPr>
          <w:ilvl w:val="0"/>
          <w:numId w:val="0"/>
        </w:numPr>
        <w:ind w:left="10" w:leftChars="0" w:right="2" w:rightChars="0" w:hanging="10" w:firstLineChars="0"/>
        <w:rPr>
          <w:rFonts w:hint="eastAsia"/>
        </w:rPr>
      </w:pPr>
      <w:r>
        <w:rPr>
          <w:rFonts w:hint="eastAsia"/>
        </w:rPr>
        <w:t>对所有这些观点，我完全且彻底地不同意。它们在我看来都或多或少是有缺陷的，低于真理，倾向危险，并且容易受到严重和无法克服的反对。我坚持的观点是，圣经的每一卷、每一章、每一节和每一个音节最初都是借着神的默示赐下的。我认为不仅圣经的实质——而且它的语言——不仅圣经的思想——而且它的词汇——不仅圣经的某些部分——而且这本书的每一章——所有和每一个都具有神圣的权威。我认为圣经不仅包含神的话语——而且就是神的话语。我相信创世记的叙述和陈述，以及历代志中的目录，就像使徒行传一样，确确实实是靠默示写成的。我相信以斯拉关于二十九把刀的记载，以及保罗关于外衣和皮卷的信息，就像出埃及记第20章、约翰福音第17章或罗马书第8章一样，是在神圣指引下写成的。请记住，我不是说圣经的这些所有部分对我们的灵魂具有同等的重要性。绝非如此！但我确实说它们都是同等地借着默示赐下的。</w:t>
      </w:r>
    </w:p>
    <w:p w14:paraId="0A84A383">
      <w:pPr>
        <w:numPr>
          <w:ilvl w:val="0"/>
          <w:numId w:val="0"/>
        </w:numPr>
        <w:ind w:left="10" w:leftChars="0" w:right="2" w:rightChars="0" w:hanging="10" w:firstLineChars="0"/>
        <w:rPr>
          <w:rFonts w:hint="eastAsia"/>
        </w:rPr>
      </w:pPr>
    </w:p>
    <w:p w14:paraId="28BC3842">
      <w:pPr>
        <w:numPr>
          <w:ilvl w:val="0"/>
          <w:numId w:val="0"/>
        </w:numPr>
        <w:ind w:left="10" w:leftChars="0" w:right="2" w:rightChars="0" w:hanging="10" w:firstLineChars="0"/>
        <w:rPr>
          <w:rFonts w:hint="eastAsia"/>
        </w:rPr>
      </w:pPr>
      <w:r>
        <w:rPr>
          <w:rFonts w:hint="eastAsia"/>
        </w:rPr>
        <w:t>"We affirm that the Bible is the Word of God, and that it is not marred with human infirmities. We do not imagine, with some, that the Bible is like a threshing-floor, on which wheat and chaff lie mingled together, and that it is left for the reader to winnow and sift the wheat from the chaff by the fan and sieve of his own mind."— Wordsworth on "Inspiration."</w:t>
      </w:r>
    </w:p>
    <w:p w14:paraId="42464553">
      <w:pPr>
        <w:numPr>
          <w:ilvl w:val="0"/>
          <w:numId w:val="0"/>
        </w:numPr>
        <w:ind w:left="10" w:leftChars="0" w:right="2" w:rightChars="0" w:hanging="10" w:firstLineChars="0"/>
        <w:rPr>
          <w:rFonts w:hint="eastAsia"/>
        </w:rPr>
      </w:pPr>
      <w:r>
        <w:rPr>
          <w:rFonts w:hint="eastAsia"/>
        </w:rPr>
        <w:t>“我们断言圣经是神的话语，并且它没有被人类的软弱所损毁。我们不像某些人那样想象，圣经像一个打谷场，麦子和糠秕混合在一起，留给读者用他自己头脑的扇子和筛子把麦子从糠秕中扬净和筛分出来。”——华兹华斯（Wordsworth）论“默示”。</w:t>
      </w:r>
    </w:p>
    <w:p w14:paraId="21DC4EF4">
      <w:pPr>
        <w:numPr>
          <w:ilvl w:val="0"/>
          <w:numId w:val="0"/>
        </w:numPr>
        <w:ind w:left="10" w:leftChars="0" w:right="2" w:rightChars="0" w:hanging="10" w:firstLineChars="0"/>
        <w:rPr>
          <w:rFonts w:hint="eastAsia"/>
        </w:rPr>
      </w:pPr>
    </w:p>
    <w:p w14:paraId="769F8104">
      <w:pPr>
        <w:numPr>
          <w:ilvl w:val="0"/>
          <w:numId w:val="0"/>
        </w:numPr>
        <w:ind w:left="10" w:leftChars="0" w:right="2" w:rightChars="0" w:hanging="10" w:firstLineChars="0"/>
        <w:rPr>
          <w:rFonts w:hint="eastAsia"/>
        </w:rPr>
      </w:pPr>
      <w:r>
        <w:rPr>
          <w:rFonts w:hint="eastAsia"/>
        </w:rPr>
        <w:t>In making this statement I ask the reader not to misunderstand my meaning. I do not forget that the Old Testament was written in Hebrew and the New Testament in Greek. The inspiration of every word, for which I contend, is the inspiration of every original Hebrew and Greek word, as the Bible writers first wrote it down. I stand up for nothing more and nothing less than this. I lay no claim to the inspiration of every word in the various versions and translations of God's Word. So far as those translations and versions are faithfully and correctly done, so far they are of equal authority with the original Hebrew and Greek. We have reason to thank God that many of the translations are, in the main, faithful and accurate. At any rate our own English Bible, if not perfect, is so far correct, that in reading it we have a right to believe that we are reading in our own tongue not the word of man—but of God.</w:t>
      </w:r>
    </w:p>
    <w:p w14:paraId="0DF9C755">
      <w:pPr>
        <w:numPr>
          <w:ilvl w:val="0"/>
          <w:numId w:val="0"/>
        </w:numPr>
        <w:ind w:left="10" w:leftChars="0" w:right="2" w:rightChars="0" w:hanging="10" w:firstLineChars="0"/>
        <w:rPr>
          <w:rFonts w:hint="eastAsia"/>
        </w:rPr>
      </w:pPr>
      <w:r>
        <w:rPr>
          <w:rFonts w:hint="eastAsia"/>
        </w:rPr>
        <w:t>在做出这一陈述时，我请读者不要误解我的意思。我没有忘记旧约是用希伯来语写的，新约是用希腊语写的。我所争辩的每一个词的默示，是指圣经作者最初写下的每一个希伯来语和希腊语原文词汇的默示。我所支持的无非就是这一点。我并不主张神话语的各种版本和译本中的每一个词都是默示的。只要那些译本和版本是忠实和正确地完成的，它们就与希伯来语和希腊语原文具有同等的权威。我们有理由感谢神，许多译本大体上是忠实和准确的。无论如何，我们自己的英文圣经如果不算完美的话，也是非常正确的，以至于在阅读它时，我们有权相信我们在用自己的语言阅读的不是人的话——而是神的话。</w:t>
      </w:r>
    </w:p>
    <w:p w14:paraId="79FDE4E2">
      <w:pPr>
        <w:numPr>
          <w:ilvl w:val="0"/>
          <w:numId w:val="0"/>
        </w:numPr>
        <w:ind w:left="10" w:leftChars="0" w:right="2" w:rightChars="0" w:hanging="10" w:firstLineChars="0"/>
        <w:rPr>
          <w:rFonts w:hint="eastAsia"/>
        </w:rPr>
      </w:pPr>
    </w:p>
    <w:p w14:paraId="5A0B93B9">
      <w:pPr>
        <w:numPr>
          <w:ilvl w:val="0"/>
          <w:numId w:val="0"/>
        </w:numPr>
        <w:ind w:left="10" w:leftChars="0" w:right="2" w:rightChars="0" w:hanging="10" w:firstLineChars="0"/>
        <w:rPr>
          <w:rFonts w:hint="eastAsia"/>
        </w:rPr>
      </w:pPr>
      <w:r>
        <w:rPr>
          <w:rFonts w:hint="eastAsia"/>
        </w:rPr>
        <w:t>Now the view for which I contend—that every word of the Bible is inspired—is not accepted by many good Christians, and is bitterly opposed in many quarters. I shall therefore mention a few REASONS why it appears to me the only safe and tenable view which can be adopted, and the only one which is free from innumerable objections. If I err in maintaining it I have the comfort, at any rate, of erring in good company. I only take up the same ground which almost all the Fathers occupied; which Bishop Jewell, and Hooker, and Owen, took up long ago; and which Chalmers, Robert Haldane, Gaussen, Bishop Wordsworth, M'Caul, Burgon, and Archdeacon Lee of the Irish Church, have ably defended in modern days. I know, however, that men's minds are variously constituted. Arguments and reasons which appear weighty to some are of no weight with others. I shall content myself with setting down in order the reasons which satisfy me.</w:t>
      </w:r>
    </w:p>
    <w:p w14:paraId="4812E64D">
      <w:pPr>
        <w:numPr>
          <w:ilvl w:val="0"/>
          <w:numId w:val="0"/>
        </w:numPr>
        <w:ind w:left="10" w:leftChars="0" w:right="2" w:rightChars="0" w:hanging="10" w:firstLineChars="0"/>
        <w:rPr>
          <w:rFonts w:hint="eastAsia"/>
        </w:rPr>
      </w:pPr>
      <w:r>
        <w:rPr>
          <w:rFonts w:hint="eastAsia"/>
        </w:rPr>
        <w:t>现在，我所争辩的观点——即圣经的每一个字都是默示的——并不被许多优秀的基督徒接受，并且在许多方面遭到激烈的反对。因此，我将提及几个理由，说明为什么在我看来它是唯一可以采用的安全且站得住脚的观点，也是唯一一个免除无数异议的观点。如果我在坚持它上犯了错，无论如何，我有在好的伙伴中犯错的安慰。我只是采取了几乎所有教父所占据的相同立场；那是朱厄尔（Jewell）主教、胡克（Hooker）和欧文（Owen）很久以前就采取的；也是查尔默斯（Chalmers）、罗伯特·霍尔丹（Robert Haldane）、高森（Gaussen）、华兹华斯（Wordsworth）主教、麦考尔（M'Caul）、伯根（Burgon）和爱尔兰教会的副主教李（Lee）在现代有力地捍卫过的立场。然而，我知道人的头脑构造各异。对某些人来说显得有分量的论点和理由，对其他人来说却毫无分量。我将满足于按顺序列下那些使我满意的理由。</w:t>
      </w:r>
    </w:p>
    <w:p w14:paraId="0C289B39">
      <w:pPr>
        <w:numPr>
          <w:ilvl w:val="0"/>
          <w:numId w:val="0"/>
        </w:numPr>
        <w:ind w:left="10" w:leftChars="0" w:right="2" w:rightChars="0" w:hanging="10" w:firstLineChars="0"/>
        <w:rPr>
          <w:rFonts w:hint="eastAsia"/>
        </w:rPr>
      </w:pPr>
    </w:p>
    <w:p w14:paraId="2AC7BE7A">
      <w:pPr>
        <w:numPr>
          <w:ilvl w:val="0"/>
          <w:numId w:val="0"/>
        </w:numPr>
        <w:ind w:left="10" w:leftChars="0" w:right="2" w:rightChars="0" w:hanging="10" w:firstLineChars="0"/>
        <w:rPr>
          <w:rFonts w:hint="eastAsia"/>
        </w:rPr>
      </w:pPr>
      <w:r>
        <w:rPr>
          <w:rFonts w:hint="eastAsia"/>
        </w:rPr>
        <w:t>(a)For one thing, I cannot see how the Bible can be a perfect rule of faith and practice if it is not fully inspired, and if it contains any flaws and imperfections. If the Bible is anything at all it is the statute-book of God's kingdom—the code of laws and regulations by which the subjects of that kingdom are to live—the register-deed of the terms on which they have peace now and shall have glory hereafter. Now, why are we to suppose that such a book will be loosely and imperfectly drawn up, any more than legal deeds are drawn up on earth? Every lawyer can tell us that in legal deeds and statutes every word is of importance, and that property, life, or death may often turn on a single word. Think of the confusion that would ensue if wills, and settlements, and conveyances, and partnership-deeds, and leases, and agreements, and acts of parliament were not carefully drawn up and carefully interpreted, and every word allowed its due weight. Where would be the use of such documents if particular words went for nothing, and everyone had a right to add, or take away, or alter, or deny the validity of words, or erase words at his own discretion? At this rate we might as well lay aside our legal documents altogether. Surely we have a right to expect that in the book which contains our title-deeds for eternity every word will be inspired, and nothing imperfect admitted. If God's statute-book is not inspired, and every word is not of Divine authority, God's subjects are left in a pitiable state. I see much in this.</w:t>
      </w:r>
    </w:p>
    <w:p w14:paraId="1568DEA2">
      <w:pPr>
        <w:numPr>
          <w:ilvl w:val="0"/>
          <w:numId w:val="0"/>
        </w:numPr>
        <w:ind w:left="10" w:leftChars="0" w:right="2" w:rightChars="0" w:hanging="10" w:firstLineChars="0"/>
        <w:rPr>
          <w:rFonts w:hint="eastAsia"/>
        </w:rPr>
      </w:pPr>
      <w:r>
        <w:rPr>
          <w:rFonts w:hint="eastAsia"/>
        </w:rPr>
        <w:t>(a) 首先，如果圣经不是完全默示的，如果它包含任何瑕疵和不完美，我看不出它如何能成为信仰和实践的完美准则。如果圣经算得上什么的话，它是神国度的法规书——是该国度子民据以生活的法律和规章法典——是他们现在拥有平安并在将来拥有荣耀之条款的契据记录。那么，我们为什么要假设这样一本书会被松散和不完美地起草，就像地上的法律契据被起草那样呢？每一位律师都能告诉我们，在法律契据和法规中，每一个词都是重要的，财产、生或死往往取决于这一个词。想想看，如果遗嘱、授产契、转让契据、合伙契约、租赁合同、协议和议会法案没有被仔细起草和仔细解释，并且每个词没有被给予应有的分量，随之而来的混乱会是怎样的。如果特定的词毫无意义，并且每个人都有权自行决定添加、删除、更改或否认词语的有效性，或擦除词语，那么这些文件的用途何在？照这样下去，我们倒不如把我们的法律文件统统搁置一边。确实，我们有权期望，在那本包含我们永恒地契的书中，每一个字都将是默示的，没有任何不完美被接纳。如果神的法规书不是默示的，且每一个字不具有神圣的权威，神的子民就被留在了可怜的境地。我在此看到很多深意。</w:t>
      </w:r>
    </w:p>
    <w:p w14:paraId="3F2B3425">
      <w:pPr>
        <w:numPr>
          <w:ilvl w:val="0"/>
          <w:numId w:val="0"/>
        </w:numPr>
        <w:ind w:left="10" w:leftChars="0" w:right="2" w:rightChars="0" w:hanging="10" w:firstLineChars="0"/>
        <w:rPr>
          <w:rFonts w:hint="eastAsia"/>
        </w:rPr>
      </w:pPr>
    </w:p>
    <w:p w14:paraId="30C8D5E6">
      <w:pPr>
        <w:spacing w:after="0"/>
        <w:ind w:left="-5" w:right="2"/>
        <w:rPr>
          <w:rFonts w:hint="eastAsia"/>
        </w:rPr>
      </w:pPr>
      <w:r>
        <w:rPr>
          <w:rFonts w:hint="eastAsia"/>
        </w:rPr>
        <w:t>(b)For another thing, if the Bible is not fully inspired and contains imperfections, I cannot understand the language which is frequently used about it in its own pages. Such expressions as "The oracles of God;"—"God says"—"the Holy Spirit spoke by Isaiah the prophet;"—"the Holy Spirit says,"—"Today if you will hear His voice,"—would appear to me inexplicable and extravagant if applied to a book containing occasional blemishes, defects, and mistakes. (Acts 7:38; Rom. 3:2; Heb. 5:12; 1 Peter 4:11; Ephes. 4:8; Heb. 1:8; Acts 28:25; Heb. 3:7; 10:15; Rom. 9:25.)</w:t>
      </w:r>
    </w:p>
    <w:p w14:paraId="272FF3DB">
      <w:pPr>
        <w:spacing w:after="0"/>
        <w:ind w:left="-5" w:right="2"/>
        <w:rPr>
          <w:rFonts w:hint="eastAsia"/>
        </w:rPr>
      </w:pPr>
      <w:r>
        <w:rPr>
          <w:rFonts w:hint="eastAsia"/>
        </w:rPr>
        <w:t>(b)再者，如果圣经不是完全默示的且包含不完美，我就无法理解在其书页中经常使用的关于它的语言。像“神的圣言”；——“神说”——“圣灵藉先知以赛亚说”；——“圣灵说，”——“今日你们若听祂的声音，”——这样的表达，如果应用在一本包含偶尔的瑕疵、缺陷和错误的书上，在我看来似乎是无法解释和过分的。（徒7:38；罗3:2；来5:12；彼前4:11；弗4:8；来1:8；徒28:25；来3:7；10:15；罗9:25。）</w:t>
      </w:r>
    </w:p>
    <w:p w14:paraId="71FD6714">
      <w:pPr>
        <w:spacing w:after="0"/>
        <w:ind w:left="-5" w:right="2"/>
        <w:rPr>
          <w:rFonts w:hint="eastAsia"/>
        </w:rPr>
      </w:pPr>
    </w:p>
    <w:p w14:paraId="00C2A590">
      <w:pPr>
        <w:spacing w:after="0"/>
        <w:ind w:left="-5" w:right="2"/>
        <w:rPr>
          <w:rFonts w:hint="eastAsia"/>
        </w:rPr>
      </w:pPr>
      <w:r>
        <w:rPr>
          <w:rFonts w:hint="eastAsia"/>
        </w:rPr>
        <w:t>Once grant that every word of Scripture is inspired, and I see an admirable propriety in the language. I cannot understand "the Holy Spirit," making a mistake, or an "oracle" containing anything defective! If any man replies that the Holy Spirit did not always speak by Isaiah, I will ask him who is to decide when He did and when He did not? I see much in this.</w:t>
      </w:r>
    </w:p>
    <w:p w14:paraId="10CAC283">
      <w:pPr>
        <w:spacing w:after="0"/>
        <w:ind w:left="-5" w:right="2"/>
        <w:rPr>
          <w:rFonts w:hint="eastAsia"/>
        </w:rPr>
      </w:pPr>
      <w:r>
        <w:rPr>
          <w:rFonts w:hint="eastAsia"/>
        </w:rPr>
        <w:t>一旦承认圣经的每一个字都是默示的，我就在这些语言中看到一种令人钦佩的恰当性。我无法理解“圣灵”会犯错，或者“圣言”包含任何有缺陷的东西！如果有人回答说圣灵并不总是藉着以赛亚说话，我会问他，谁来决定祂何时说了，何时没说？我在此看到很多深意。</w:t>
      </w:r>
    </w:p>
    <w:p w14:paraId="0FE53F96">
      <w:pPr>
        <w:spacing w:after="0"/>
        <w:ind w:left="-5" w:right="2"/>
        <w:rPr>
          <w:rFonts w:hint="eastAsia"/>
        </w:rPr>
      </w:pPr>
    </w:p>
    <w:p w14:paraId="38DE7B56">
      <w:pPr>
        <w:spacing w:after="0"/>
        <w:ind w:left="-5" w:right="2"/>
        <w:rPr>
          <w:rFonts w:hint="eastAsia"/>
        </w:rPr>
      </w:pPr>
      <w:r>
        <w:rPr>
          <w:rFonts w:hint="eastAsia"/>
        </w:rPr>
        <w:t>(c)For another thing, the theory that the Bible was not given by inspiration of God, appears to me utterly at variance with several quotations from the Old Testament which I find in the New. I allude to those quotations in which the whole force of the passage turns on one single word, and once even on the use of the singular instead of the plural number. Take, for instance, such quotations as "The Lord said unto my Lord." (Matt. 22:44. "I said, You are gods." (John 10:34.)—"To Abraham and his seed were the promises made. He says not, And to seeds, as of many; but as of one, And to your seed, which is Christ." (Gal. 3:16.)—"He is not ashamed to call them brethren, saying, I will declare Your name unto my brethren." (Heb. 2:11, 12.)—In everyone of these cases the whole point of the quotation lies in a single word.* But if this is so, it is hard to see on what principle we can deny the inspiration of all the words of Scripture. At any rate, those who deny verbal inspiration will find it difficult to show us which words are inspired and which are not. Who is to draw the line, and where is it to be drawn? I see much in this.</w:t>
      </w:r>
    </w:p>
    <w:p w14:paraId="53150D6D">
      <w:pPr>
        <w:spacing w:after="0"/>
        <w:ind w:left="-5" w:right="2"/>
        <w:rPr>
          <w:rFonts w:hint="eastAsia"/>
        </w:rPr>
      </w:pPr>
      <w:r>
        <w:rPr>
          <w:rFonts w:hint="eastAsia"/>
        </w:rPr>
        <w:t>(c)此外，关于圣经不是借着神的默示赐下的这一理论，在我看来与我在新约中发现的几处引用旧约的经文完全不一致。我指的是那些经文段落的全部力量都取决于一个单字，甚至有一次取决于使用单数而不是复数形式的引用。举例来说，像这样的引用：“主对我主说。”（太 22:44。“我说，你们是神。”（约 10:34。）——“所应许的原是向亚伯拉罕和他后裔说的。神并不是说‘和众后裔’，指着许多人，乃是说‘和你那一个后裔’，指着一个人，就是基督。”（加 3:16。）——“祂不以称他们为弟兄为耻，说：我要将你的名传与我的弟兄。”（来 2:11, 12。）——在所有这些案例中，引用的全部要点都在于一个单字。*但如果是这样，很难看出我们可以基于什么原则否认圣经所有字句的默示。无论如何，那些否认逐字默示的人会发现，很难向我们展示哪些字是默示的，哪些不是。谁来划定界线，又要划在哪里呢？我在此看到很多深意。</w:t>
      </w:r>
    </w:p>
    <w:p w14:paraId="531CF0AB">
      <w:pPr>
        <w:spacing w:after="0"/>
        <w:ind w:left="-5" w:right="2"/>
        <w:rPr>
          <w:rFonts w:hint="eastAsia"/>
        </w:rPr>
      </w:pPr>
    </w:p>
    <w:p w14:paraId="612B3543">
      <w:pPr>
        <w:spacing w:after="0"/>
        <w:ind w:left="-5" w:right="2"/>
        <w:rPr>
          <w:rFonts w:hint="eastAsia"/>
        </w:rPr>
      </w:pPr>
      <w:r>
        <w:rPr>
          <w:rFonts w:hint="eastAsia"/>
        </w:rPr>
        <w:t>* It would be easy to multiply texts in proof of this point. I will only name the following—Heb. 2:8; 3:7-19; 4:2-11; 12:27.</w:t>
      </w:r>
    </w:p>
    <w:p w14:paraId="07C5BE94">
      <w:pPr>
        <w:spacing w:after="0"/>
        <w:ind w:left="-5" w:right="2"/>
        <w:rPr>
          <w:rFonts w:hint="eastAsia"/>
        </w:rPr>
      </w:pPr>
      <w:r>
        <w:rPr>
          <w:rFonts w:hint="eastAsia"/>
        </w:rPr>
        <w:t>* 要增加经文来证明这一观点是容易的。我只列举以下这些——来 2:8；3:7-19；4:2-11；12:27。</w:t>
      </w:r>
    </w:p>
    <w:p w14:paraId="17A7BC07">
      <w:pPr>
        <w:spacing w:after="0"/>
        <w:ind w:left="-5" w:right="2"/>
        <w:rPr>
          <w:rFonts w:hint="eastAsia"/>
        </w:rPr>
      </w:pPr>
    </w:p>
    <w:p w14:paraId="70A639C3">
      <w:pPr>
        <w:spacing w:after="0"/>
        <w:ind w:left="-5" w:right="2"/>
        <w:rPr>
          <w:rFonts w:hint="eastAsia"/>
        </w:rPr>
      </w:pPr>
      <w:r>
        <w:rPr>
          <w:rFonts w:hint="eastAsia"/>
        </w:rPr>
        <w:t>(d)For another thing, if the words of Scripture are not all inspired, the value of the Bible as a weapon in controversy is greatly damaged, if not entirely taken away. Who does not know that in arguing with Jews, Arians, or Socinians, the whole point of the texts we quote against them often lies in a single word? What are we to reply if an adversary asserts that the special word of some text, on which we ground an argument, is a mistake of the writer, and therefore of no authority? To my mind it appears that the objection would be fatal. It is useless to quote texts if we once admit that not all the words of which they are composed were given by inspiration. Unless there is some certain standard to appeal to we may as well hold our tongues. Argument is labor in vain if our mouths are to be stopped by the retort, "That text is not inspired." I see much in this.</w:t>
      </w:r>
    </w:p>
    <w:p w14:paraId="10A9468F">
      <w:pPr>
        <w:spacing w:after="0"/>
        <w:ind w:left="-5" w:right="2"/>
        <w:rPr>
          <w:rFonts w:hint="eastAsia"/>
        </w:rPr>
      </w:pPr>
      <w:r>
        <w:rPr>
          <w:rFonts w:hint="eastAsia"/>
        </w:rPr>
        <w:t>(d)此外，如果圣经的字句不都是默示的，那么圣经作为争辩武器的价值即便不被完全拿走，也会大大受损。谁不知道在与犹太人、亚里乌派或索齐尼派辩论时，我们引用来反对他们的经文的全部要点往往在于一个单字？如果一个对手断言，我们建立论点的某段经文的特定词汇是作者的错误，因此没有权威，我们该如何回答呢？在我看来，这个异议似乎是致命的。如果我们一旦承认并非构成经文的所有字句都是借着默示赐下的，那么引用经文就是无用的。除非有一个确定的标准可以诉诸，否则我们倒不如闭口不言。如果我们的口被反驳说“那段经文不是默示的”而堵住，那么辩论就是徒劳的。我在此看到很多深意。</w:t>
      </w:r>
    </w:p>
    <w:p w14:paraId="13313B30">
      <w:pPr>
        <w:spacing w:after="0"/>
        <w:ind w:left="-5" w:right="2"/>
        <w:rPr>
          <w:rFonts w:hint="eastAsia"/>
        </w:rPr>
      </w:pPr>
    </w:p>
    <w:p w14:paraId="6B4E44ED">
      <w:pPr>
        <w:spacing w:after="0"/>
        <w:ind w:left="-5" w:right="2"/>
        <w:rPr>
          <w:rFonts w:hint="eastAsia"/>
        </w:rPr>
      </w:pPr>
      <w:r>
        <w:rPr>
          <w:rFonts w:hint="eastAsia"/>
        </w:rPr>
        <w:t>(e)For another thing, to give up verbal inspiration appears to me to destroy the usefulness of the Bible as an instrument of public preaching and instruction. Where is the use of choosing a text and making it the subject of a pulpit address, if we do not believe that every word of the text is inspired? Once let our hearers get hold of the idea that the writers of the Bible could make mistakes in the particular words they used, and they will care little for any reproofs, or exhortations, or remarks which are based on words. "How do you know," they might ask us, "that this word, about which you made such ado yesterday, was given by the Holy Spirit? How do you know that Paul, or Peter, or John did not make a mistake, and use the wrong word? That they could make mistakes about words you yourself allow." I know not what others may think. For myself, I could give no answer. I see much in this.</w:t>
      </w:r>
    </w:p>
    <w:p w14:paraId="7743493F">
      <w:pPr>
        <w:spacing w:after="0"/>
        <w:ind w:left="-5" w:right="2"/>
        <w:rPr>
          <w:rFonts w:hint="eastAsia"/>
        </w:rPr>
      </w:pPr>
      <w:r>
        <w:rPr>
          <w:rFonts w:hint="eastAsia"/>
        </w:rPr>
        <w:t>(e)此外，在我看来，放弃逐字默示破坏了圣经作为公开讲道和教导工具的有用性。如果我们不相信经文的每一个字都是默示的，那么选择一段经文并使其成为讲坛宣讲的主题有什么用呢？一旦让我们的听众掌握了这个观念，即圣经的作者可能在他们使用的特定词汇上犯错，他们就会对基于词汇的任何责备、劝勉或评论毫不在意。“你怎么知道，”他们可能会问我们，“你昨天大做文章的这个词是圣灵赐下的？你怎么知道保罗、彼得或约翰没有犯错，使用了错误的词？你自己也承认他们在词汇上可能犯错。”我不知道别人怎么想。就我自己而言，我给不出回答。我在此看到很多深意。</w:t>
      </w:r>
    </w:p>
    <w:p w14:paraId="7525EE8E">
      <w:pPr>
        <w:spacing w:after="0"/>
        <w:ind w:left="-5" w:right="2"/>
        <w:rPr>
          <w:rFonts w:hint="eastAsia"/>
        </w:rPr>
      </w:pPr>
    </w:p>
    <w:p w14:paraId="635D43F8">
      <w:pPr>
        <w:spacing w:after="0"/>
        <w:ind w:left="-5" w:right="2"/>
        <w:rPr>
          <w:rFonts w:hint="eastAsia"/>
        </w:rPr>
      </w:pPr>
      <w:r>
        <w:rPr>
          <w:rFonts w:hint="eastAsia"/>
        </w:rPr>
        <w:t>(f)Last—but not least, the denial of verbal inspiration appears to me to destroy a great part of the usefulness of the Bible as a source of comfort and instruction in private reading. Where is the true Christian student of the Bible who does not know that words, particular words, afford a large portion of the benefit which he derives from his daily reading? How much the value of many a cherished text depends on some single phrase, or the number of a substantive, or the tense of a verb? Alas! there would be an end of all this if we once concede that each word is not inspired; and that, for anything we know, some much loved favorite substantive, or verb, or pronoun, or adverb, or adjective, was an Apostle's mistake, and the word of man, not of God! What others might think I know not. For myself, I would be tempted to lay aside my Bible in despair, and become of all men most miserable. I see much in this.</w:t>
      </w:r>
    </w:p>
    <w:p w14:paraId="5E611B34">
      <w:pPr>
        <w:spacing w:after="0"/>
        <w:ind w:left="-5" w:right="2"/>
        <w:rPr>
          <w:rFonts w:hint="eastAsia"/>
        </w:rPr>
      </w:pPr>
      <w:r>
        <w:rPr>
          <w:rFonts w:hint="eastAsia"/>
        </w:rPr>
        <w:t>(f)最后——但并非最不重要，否认逐字默示在我看来破坏了圣经作为个人阅读中安慰和教导来源的很大一部分有用性。哪里有真正的基督徒圣经研读者不知道，词汇，特定的词汇，提供了他从日常阅读中获得的很大一部分益处呢？许多珍爱经文的价值在多大程度上取决于某个单一短语，或名词的数（单复数），或动词的时态呢？唉！如果我们一旦承认并不是每一个字都是默示的；并且就我们所知，某些备受喜爱的名词、动词、代词、副词或形容词，是使徒的错误，是人的话，而不是神的话，那么这一切就都结束了！别人怎么想我不知道。就我自己而言，我会受诱惑在绝望中把圣经搁在一边，成为众人中最可怜的人。我在此看到很多深意。</w:t>
      </w:r>
    </w:p>
    <w:p w14:paraId="1ECAE7F7">
      <w:pPr>
        <w:spacing w:after="0"/>
        <w:ind w:left="-5" w:right="2"/>
        <w:rPr>
          <w:rFonts w:hint="eastAsia"/>
        </w:rPr>
      </w:pPr>
    </w:p>
    <w:p w14:paraId="49BFAEB1">
      <w:pPr>
        <w:spacing w:after="0"/>
        <w:ind w:left="-5" w:right="2"/>
        <w:rPr>
          <w:rFonts w:hint="eastAsia"/>
        </w:rPr>
      </w:pPr>
      <w:r>
        <w:rPr>
          <w:rFonts w:hint="eastAsia"/>
        </w:rPr>
        <w:t>Now, I freely grant that many excellent Christians think that the view I maintain is open to serious objections. That the Bible, generally speaking, is given by inspiration, they firmly maintain. But they shrink from maintaining that inspiration extends to every word of Scripture. I am sorry to differ from these worthy people. But I cannot see the weight and force of their OBJECTIONS. Fairly and honestly examined, they fail to carry conviction to my mind.</w:t>
      </w:r>
    </w:p>
    <w:p w14:paraId="19AF7B24">
      <w:pPr>
        <w:spacing w:after="0"/>
        <w:ind w:left="-5" w:right="2"/>
        <w:rPr>
          <w:rFonts w:hint="eastAsia"/>
        </w:rPr>
      </w:pPr>
      <w:r>
        <w:rPr>
          <w:rFonts w:hint="eastAsia"/>
        </w:rPr>
        <w:t>现在，我坦率地承认，许多优秀的基督徒认为我坚持的观点容易招致严重的异议。他们坚定地坚持圣经大体上是借着默示赐下的。但他们退缩，不敢坚持默示延伸到圣经的每一个字。我很遗憾与这些可敬的人意见不同。但我看不出他们异议的分量和力度。如果公平诚实地审查，它们无法使我信服。</w:t>
      </w:r>
    </w:p>
    <w:p w14:paraId="21EBF8FC">
      <w:pPr>
        <w:spacing w:after="0"/>
        <w:ind w:left="-5" w:right="2"/>
        <w:rPr>
          <w:rFonts w:hint="eastAsia"/>
        </w:rPr>
      </w:pPr>
    </w:p>
    <w:p w14:paraId="1E359ACB">
      <w:pPr>
        <w:spacing w:after="0"/>
        <w:ind w:left="-5" w:right="2"/>
        <w:rPr>
          <w:rFonts w:hint="eastAsia"/>
        </w:rPr>
      </w:pPr>
      <w:r>
        <w:rPr>
          <w:rFonts w:hint="eastAsia"/>
        </w:rPr>
        <w:t>(a)Some object that there are occasional statements in the Bible which contradict the facts of history. Are these all verbally inspired? My answer is that it is far more easy to assert this than to prove it. There is nothing of which we have so few trustworthy remains as very ancient history, and if ancient uninspired history and Bible history seem to disagree, it is generally safer and wiser to believe that Bible history is right and other history wrong. At any rate, it is a singular fact that all recent researches in Assyria, Babylon, Palestine, and Egypt, show an extraordinary tendency to confirm the perfect accuracy of the Word of God. Mr. Smith's discoveries at Babylon are a remarkable example of what I mean. There are buried evidences which God seems to keep in reserve for these last days. If Bible history and other histories cannot be made to agree at present, it is safest to wait.</w:t>
      </w:r>
    </w:p>
    <w:p w14:paraId="26048813">
      <w:pPr>
        <w:spacing w:after="0"/>
        <w:ind w:left="-5" w:right="2"/>
        <w:rPr>
          <w:rFonts w:hint="eastAsia"/>
        </w:rPr>
      </w:pPr>
      <w:r>
        <w:rPr>
          <w:rFonts w:hint="eastAsia"/>
        </w:rPr>
        <w:t>(a)有人反对说，圣经中偶尔有与历史事实相矛盾的陈述。这些都是逐字默示的吗？我的回答是，断言这一点比证明这一点要容易得多。对于非常古老的历史，没有什么比我们拥有的值得信赖的遗迹更少的了，如果古代未受默示的历史与圣经历史似乎不一致，相信圣经历史是正确的而其他历史是错误的，通常更安全、更明智。无论如何，这是一个独特的事实，即所有近期在亚述、巴比伦、巴勒斯坦和埃及的研究，都显示出一种非凡的趋势，证实了神话语的完美准确性。史密斯（Smith）先生在巴比伦的发现就是我所说意思的一个显著例子。有一些被埋藏的证据，神似乎将它们保留给这些末后的日子。如果目前无法使圣经历史和其他历史一致，等待是最安全的。</w:t>
      </w:r>
    </w:p>
    <w:p w14:paraId="470F3118">
      <w:pPr>
        <w:spacing w:after="0"/>
        <w:ind w:left="-5" w:right="2"/>
        <w:rPr>
          <w:rFonts w:hint="eastAsia"/>
        </w:rPr>
      </w:pPr>
    </w:p>
    <w:p w14:paraId="6CE22AB1">
      <w:pPr>
        <w:spacing w:after="0"/>
        <w:ind w:left="-5" w:right="2"/>
        <w:rPr>
          <w:rFonts w:hint="eastAsia"/>
        </w:rPr>
      </w:pPr>
      <w:r>
        <w:rPr>
          <w:rFonts w:hint="eastAsia"/>
        </w:rPr>
        <w:t>(b)Some object that there are occasional statements in the Bible which contradict the facts of natural science. Are these all inspired? My answer is again, that it is far more easy to assert this than to prove it. The Bible was not written to teach a system of geology, botany, or astronomy, or a history of birds, insects, and animals, and on matters touching these subjects it wisely uses popular language, such as common people can understand. No one thinks of saying that the Astronomer contradicts science because he speaks of the sun's "rising and setting." If the Bible said anywhere that the earth was a flat surface—or that it was a fixed globe round which the sun revolved—or that it never existed in any state before Adam and Eve—there might be something in the objection. But it never does so. It speaks of scientific subjects as they appear. But it never flatly contradicts science.</w:t>
      </w:r>
    </w:p>
    <w:p w14:paraId="1A3EE0BC">
      <w:pPr>
        <w:spacing w:after="0"/>
        <w:ind w:left="-5" w:right="2"/>
        <w:rPr>
          <w:rFonts w:hint="eastAsia"/>
        </w:rPr>
      </w:pPr>
      <w:r>
        <w:rPr>
          <w:rFonts w:hint="eastAsia"/>
        </w:rPr>
        <w:t>(b)有人反对说，圣经中偶尔有与自然科学事实相矛盾的陈述。这些都是默示的吗？我的回答再次是，断言这一点比证明这一点要容易得多。圣经的写作不是为了教导地质学、植物学或天文学体系，也不是为了教导鸟类、昆虫和动物的历史，在涉及这些主题的事项上，它明智地使用了通俗的语言，是普通百姓能理解的。没有人会因为天文学家说到太阳的“升起和落下”就说他与科学相矛盾。如果圣经在任何地方说地球是一个平面——或者说它是一个固定的球体，太阳绕着它转——或者说在亚当和夏娃之前它从未以任何状态存在过——那么这个异议可能还有点道理。但它从未这样做。它按科学主题呈现的样子来谈论它们。但它从未断然与科学相矛盾。</w:t>
      </w:r>
    </w:p>
    <w:p w14:paraId="147B447A">
      <w:pPr>
        <w:spacing w:after="0"/>
        <w:ind w:left="-5" w:right="2"/>
        <w:rPr>
          <w:rFonts w:hint="eastAsia"/>
        </w:rPr>
      </w:pPr>
    </w:p>
    <w:p w14:paraId="6556E705">
      <w:pPr>
        <w:spacing w:after="0"/>
        <w:ind w:left="-5" w:right="2"/>
        <w:rPr>
          <w:rFonts w:hint="eastAsia"/>
        </w:rPr>
      </w:pPr>
      <w:r>
        <w:rPr>
          <w:rFonts w:hint="eastAsia"/>
        </w:rPr>
        <w:t>"The language of Scripture is necessarily adapted to the common state of man's intellectual development, in which he is not supposed to be possessed of science. Hence the phrases used by Scripture are precisely those which science soon teaches man to consider inaccurate. Yet they are not on that account the less fitted for their purpose, for if any terms had been used adapted to a more advanced state of knowledge, they must have been unintelligible to those to whom the Scripture was first addressed."—Whewell's Philosophy of Inductive Science.</w:t>
      </w:r>
    </w:p>
    <w:p w14:paraId="66D1768A">
      <w:pPr>
        <w:spacing w:after="0"/>
        <w:ind w:left="-5" w:right="2"/>
        <w:rPr>
          <w:rFonts w:hint="eastAsia"/>
        </w:rPr>
      </w:pPr>
      <w:r>
        <w:rPr>
          <w:rFonts w:hint="eastAsia"/>
        </w:rPr>
        <w:t>“圣经的语言必须适应人类智力发展的普通状态，在那种状态下，人不被认为拥有科学。因此，圣经使用的短语恰恰是科学很快教导人认为不准确的那些。然而，它们并不因此而不适合它们的目的，因为如果使用了适应更高级知识状态的术语，对于圣经最初的受众来说，它们一定是无法理解的。”——休厄尔（Whewell）的《归纳科学哲学》（Philosophy of Inductive Science）。</w:t>
      </w:r>
    </w:p>
    <w:p w14:paraId="4939EBCC">
      <w:pPr>
        <w:spacing w:after="0"/>
        <w:ind w:left="-5" w:right="2"/>
        <w:rPr>
          <w:rFonts w:hint="eastAsia"/>
        </w:rPr>
      </w:pPr>
    </w:p>
    <w:p w14:paraId="2E9D98F9">
      <w:pPr>
        <w:spacing w:after="0"/>
        <w:ind w:left="-5" w:right="2"/>
        <w:rPr>
          <w:rFonts w:hint="eastAsia"/>
        </w:rPr>
      </w:pPr>
      <w:r>
        <w:rPr>
          <w:rFonts w:hint="eastAsia"/>
        </w:rPr>
        <w:t>(c)Some object that there are occasional statements in the Bible which are monstrous, absurd, and incredible. Are they really obliged to believe that Eve was tempted by the devil in the form of a serpent—that Noah was saved in an ark—that the Israelites crossed the Red Sea between two walls of water—that Balaam's donkey spoke—and that Jonah actually went into the whale's belly? Are all these statements inspired? My answer is that Christ's apostles speak of these things as historical facts, and were more likely to know the truth about them than we are. After all, do we believe in miracles or not? Do we believe that Christ Himself rose from the dead? Let us stick to that one grand miracle first, and disprove it if we can. If we do believe it, it is foolish to object to things because they are miraculous.</w:t>
      </w:r>
    </w:p>
    <w:p w14:paraId="23B31A1D">
      <w:pPr>
        <w:spacing w:after="0"/>
        <w:ind w:left="-5" w:right="2"/>
        <w:rPr>
          <w:rFonts w:hint="eastAsia"/>
        </w:rPr>
      </w:pPr>
      <w:r>
        <w:rPr>
          <w:rFonts w:hint="eastAsia"/>
        </w:rPr>
        <w:t>(c)有人反对说，圣经中偶尔提到的陈述是怪诞、荒谬和难以置信的。他们真的必须相信夏娃被魔鬼以蛇的形式引诱——挪亚在方舟里得救——以色列人在两堵水墙之间穿过红海——巴兰的驴说话——约拿实际上进入了鲸鱼的肚腹吗？所有这些陈述都是默示的吗？我的回答是，基督的使徒们将这些事情作为历史事实来讲，而且比我们更有可能知道关于它们的真相。毕竟，我们信不信神迹呢？我们相信基督自己从死里复活了吗？让我们首先坚持那一个宏大的神迹，如果能反驳就反驳它。如果我们确实相信它，那么因为事情是神迹而反对就是愚蠢的。</w:t>
      </w:r>
    </w:p>
    <w:p w14:paraId="3DD65A4B">
      <w:pPr>
        <w:spacing w:after="0"/>
        <w:ind w:left="-5" w:right="2"/>
        <w:rPr>
          <w:rFonts w:hint="eastAsia"/>
        </w:rPr>
      </w:pPr>
    </w:p>
    <w:p w14:paraId="54A0FD40">
      <w:pPr>
        <w:spacing w:after="0"/>
        <w:ind w:left="-5" w:right="2"/>
        <w:rPr>
          <w:rFonts w:hint="eastAsia"/>
        </w:rPr>
      </w:pPr>
      <w:r>
        <w:rPr>
          <w:rFonts w:hint="eastAsia"/>
        </w:rPr>
        <w:t>(d)Some object that there are things mentioned occasionally in the Bible which are so trifling that they are unworthy to be called inspired. They point to Paul's writing about his cloak, and books, and parchments, and ask if we really think that the Apostle wrote about such little matters by inspiration of God? I answer that the least things affecting any of God's children are not too small for the notice of Him who "numbers the hairs of our heads." There are excellent and edifying lessons to be learned from the cloak and the parchments, as Robert Haldane has shown most convincingly, in his work on the Evidences of Divine Revelation. After all, man knows very little what is great and what is small in God's sight. The history of Nimrod "the mighty hunter" is dispatched in three verses of Genesis, and the history of a Syrian dwelling in tents, called Abraham, fills up no less than fourteen chapters. The microscope applied to the book of nature, can show us God's hand in the least lichen—as well as in the cedar of Lebanon. The smallest trifles, as they seem to us in the Book of Scripture, may turn out to be most striking confirmations of its truth. Paley has shown this admirably in his "Horae Paulinae," and Professor Blunt in his "Undesigned Coincidences."</w:t>
      </w:r>
    </w:p>
    <w:p w14:paraId="007160B3">
      <w:pPr>
        <w:spacing w:after="0"/>
        <w:ind w:left="-5" w:right="2"/>
        <w:rPr>
          <w:rFonts w:hint="eastAsia"/>
        </w:rPr>
      </w:pPr>
      <w:r>
        <w:rPr>
          <w:rFonts w:hint="eastAsia"/>
        </w:rPr>
        <w:t>(d)有人反对说，圣经中偶尔提到的事情是如此微不足道，以至于不配被称为默示的。他们指向保罗写到他的外衣、书籍和皮卷，并问我们是否真的认为使徒是藉着神的默示写下这些小事的？我回答说，影响神任何儿女的最小的事情，对于那位“数算我们要发”的祂来说，都不算太小而不被注意。从外衣和皮卷中可以学到极好和有造就性的教训，正如罗伯特·霍尔丹（Robert Haldane）在他的著作《神圣启示的证据》（Evidences of Divine Revelation）中最令人信服地表明的那样。毕竟，人对于在神眼中什么是大什么是小知之甚少。“英勇的猎户”宁录的历史在创世记中三节经文就打发了，而一个住在帐棚里的叙利亚人，名叫亚伯拉罕的历史，却占了不下十四章。应用于大自然之书的显微镜，可以向我们展示神在最小的地衣中的手——正如在黎巴嫩的香柏树中一样。圣经之书中那些在我们看来最小的琐事，可能结果证明是其真理最惊人的证实。佩利（Paley）在他的《保罗时刻》（Horae Paulinae）中，以及布朗特（Blunt）教授在他的《无意的巧合》（Undesigned Coincidences）中，令人钦佩地展示了这一点。</w:t>
      </w:r>
    </w:p>
    <w:p w14:paraId="3D217F2E">
      <w:pPr>
        <w:spacing w:after="0"/>
        <w:ind w:left="-5" w:right="2"/>
        <w:rPr>
          <w:rFonts w:hint="eastAsia"/>
        </w:rPr>
      </w:pPr>
    </w:p>
    <w:p w14:paraId="0AD9EC07">
      <w:pPr>
        <w:spacing w:after="0"/>
        <w:ind w:left="-5" w:right="2"/>
        <w:rPr>
          <w:rFonts w:hint="eastAsia"/>
        </w:rPr>
      </w:pPr>
      <w:r>
        <w:rPr>
          <w:rFonts w:hint="eastAsia"/>
        </w:rPr>
        <w:t>(e)Some object that there are grave discrepancies in some of the Bible histories, especially in the four Gospels, which cannot be made to harmonize and agree. Are the words, they ask, all inspired in these cases? Have the writers made no mistakes? I answer that the number of these discrepancies is grossly exaggerated, and that in many cases they are only apparent discrepancies, and disappear under the touch of common sense. Even in the hardest of them we should remember, in common fairness, that circumstances are very likely kept back from us which entirely reconcile everything, if we only knew them. Very often in these days when two honest, veracious men give a separate account of some long story, their accounts do not quite tally, because one dwells on one part and the other on another. All well-informed students of history know that the precise day when Charles I. erected his standard at Nottingham, in the Parliamentary war, has not been settled to this hour.</w:t>
      </w:r>
    </w:p>
    <w:p w14:paraId="7DD09DF4">
      <w:pPr>
        <w:spacing w:after="0"/>
        <w:ind w:left="-5" w:right="2"/>
        <w:rPr>
          <w:rFonts w:hint="eastAsia"/>
        </w:rPr>
      </w:pPr>
      <w:r>
        <w:rPr>
          <w:rFonts w:hint="eastAsia"/>
        </w:rPr>
        <w:t>(e)有人反对说，在一些圣经历史中，特别是在四福音书中，存在严重的差异，无法使之协调和一致。他们问，在这些情况下，这些字都是默示的吗？作者们没有犯错吗？我回答说，这些差异的数量被极度夸大了，而且在许多情况下，它们只是表面上的差异，在常识的触碰下就会消失。即使在其中最困难的例子中，我们也应该记得，出于公平，很有可能有些情况对我们隐瞒了，如果我们知道这些情况，一切就完全和解了。在这些日子里，很常见的是，当两个诚实、真实的人分别叙述某个长故事时，他们的叙述并不完全吻合，因为一个详述这一部分，另一个详述那一部分。所有消息灵通的历史学者都知道，查理一世在议会战争中于诺丁汉竖起旗帜的确切日子，直到此刻尚未确定。</w:t>
      </w:r>
    </w:p>
    <w:p w14:paraId="0D8299F1">
      <w:pPr>
        <w:spacing w:after="0"/>
        <w:ind w:left="-5" w:right="2"/>
        <w:rPr>
          <w:rFonts w:hint="eastAsia"/>
        </w:rPr>
      </w:pPr>
    </w:p>
    <w:p w14:paraId="04E9FE63">
      <w:pPr>
        <w:spacing w:after="0"/>
        <w:ind w:left="-5" w:right="2"/>
        <w:rPr>
          <w:rFonts w:hint="eastAsia"/>
        </w:rPr>
      </w:pPr>
      <w:r>
        <w:rPr>
          <w:rFonts w:hint="eastAsia"/>
        </w:rPr>
        <w:t>(f)Some object that Job's friends, in their long speeches, said many weak and foolish things. Were all their words inspired? An objection like this arises from an illogical and confused idea of what inspiration means. The book of Job contains a historical account of a wonderful part of the old patriarch's history, and a report both of his speeches and of those of his friends. But we are nowhere told that either Job or Eliphaz and his companions spoke all that they spoke by the Holy Spirit. The writer of the book of Job was thoroughly inspired to record all they said. But whether they spoke rightly or wrongly is to be decided by the general teaching of Scripture. No one would say that Peter was inspired when he said, "I know not the Man," in the High Priest's palace. But the writer of the Gospel was inspired when he wrote it down for our learning. In the Acts of the Apostles the letter of Claudius Lysias was certainly not written by inspiration, and Gamaliel, and the town clerk of Ephesus and Tertullus were not inspired when they made their speeches. But it is equally certain that Luke was inspired to write them down and record them in his book.</w:t>
      </w:r>
    </w:p>
    <w:p w14:paraId="43090B81">
      <w:pPr>
        <w:spacing w:after="0"/>
        <w:ind w:left="-5" w:right="2"/>
        <w:rPr>
          <w:rFonts w:hint="eastAsia"/>
        </w:rPr>
      </w:pPr>
      <w:r>
        <w:rPr>
          <w:rFonts w:hint="eastAsia"/>
        </w:rPr>
        <w:t>(f)有人反对说，约伯的朋友们在他们的长篇大论中，说了许多软弱和愚蠢的话。他们所有的话都是默示的吗？像这样的异议源于对默示意味着什么的一种不合逻辑和混乱的观念。约伯记包含这位老族长历史中奇妙部分的历史记载，以及对他和朋友们言论的报告。但没有任何地方告诉我们，约伯或以利法和他的同伴所说的一切话都是藉着圣灵说的。约伯记的作者受到了彻底的默示来记录他们所说的一切。但他们说得对错与否，要由圣经的总体教导来决定。没有人会说彼得在大祭司的院子里说“我不认得那人”时是受了默示。但福音书的作者为了我们的学习把它写下来时是受了默示的。在使徒行传中，革老丢·吕西亚的信肯定不是靠默示写的，迦玛列、以弗所的城记和帖土罗在发表他们的演说时也没有受默示。但同样确定的是，路加受了默示把它们写下来并记录在他的书中。</w:t>
      </w:r>
    </w:p>
    <w:p w14:paraId="05433964">
      <w:pPr>
        <w:spacing w:after="0"/>
        <w:ind w:left="-5" w:right="2"/>
        <w:rPr>
          <w:rFonts w:hint="eastAsia"/>
        </w:rPr>
      </w:pPr>
    </w:p>
    <w:p w14:paraId="59C2F57A">
      <w:pPr>
        <w:spacing w:after="0"/>
        <w:ind w:left="-5" w:right="2"/>
        <w:rPr>
          <w:rFonts w:hint="eastAsia"/>
        </w:rPr>
      </w:pPr>
      <w:r>
        <w:rPr>
          <w:rFonts w:hint="eastAsia"/>
        </w:rPr>
        <w:t>(g)Some object that Paul, in the 7th chapter of the 1st epistle to the Corinthians, when giving certain advice to the Corinthian Church, says at one time, "Not I—but the Lord," and at another, "I—not the Lord." And they ask, Does not this show that in part of his advice he was not inspired? I answer, Not at all. A careful study of the chapter will show that when the Apostle says "Not I—but the Lord," he lays down some principles on which the Lord had spoken already; and when he says "I—not the Lord," he gives advice on some point about which there had been no revelation hitherto. But there is not the slightest proof that he is not writing all the way through under direct inspiration of God.</w:t>
      </w:r>
    </w:p>
    <w:p w14:paraId="3230CAA9">
      <w:pPr>
        <w:spacing w:after="0"/>
        <w:ind w:left="-5" w:right="2"/>
        <w:rPr>
          <w:rFonts w:hint="eastAsia"/>
        </w:rPr>
      </w:pPr>
      <w:r>
        <w:rPr>
          <w:rFonts w:hint="eastAsia"/>
        </w:rPr>
        <w:t>(g)有人反对说，保罗在哥林多前书第7章，在给哥林多教会某些建议时，一时说“不是我——乃是主”，另一时说“我——不是主”。他们问，这岂不表明在他的部分建议中他没有受默示吗？我回答说，一点也不。仔细研读这一章就会表明，当使徒说“不是我——乃是主”时，他是在定下主已经讲过的一些原则；而当他说“我——不是主”时，他是在针对迄今为止没有任何启示的某一点给出建议。但没有丝毫证据表明他不是至始至终在神的直接默示下写作的。</w:t>
      </w:r>
    </w:p>
    <w:p w14:paraId="75D28E2B">
      <w:pPr>
        <w:spacing w:after="0"/>
        <w:ind w:left="-5" w:right="2"/>
        <w:rPr>
          <w:rFonts w:hint="eastAsia"/>
        </w:rPr>
      </w:pPr>
    </w:p>
    <w:p w14:paraId="3BD966E7">
      <w:pPr>
        <w:spacing w:after="0"/>
        <w:ind w:left="-5" w:right="2"/>
        <w:rPr>
          <w:rFonts w:hint="eastAsia"/>
        </w:rPr>
      </w:pPr>
      <w:r>
        <w:rPr>
          <w:rFonts w:hint="eastAsia"/>
        </w:rPr>
        <w:t>(h)Some object that there are many various readings of the words of Scripture, and that we cannot, therefore, feel sure that we have the original inspired Word of God. I answer that the various readings, when fairly examined, will prove to be absurdly exaggerated in number and importance. Dr. Kennicott, Bengel, and others have proved this long ago. No doubt we may have lost a few of the original words. We have no right to expect infallibility in transcribers and copyists, before the invention of printing. But there is not a single doctrine in Scripture which would be affected or altered if all the various readings were allowed, and all the disputed or doubtful words were omitted. Considering how many hands the Bible passed through before printing was invented, and who the transcribers were, it is marvelous that the various readings are so few! The fact that about the immense majority of all the words in the old Hebrew and Greek Scriptures there is no doubt at all, is little short of a miracle, and demands much thanksgiving to God. One thing is very certain. There is no ancient book which has been handed down to us with so good a text and so few various readings as the Bible.</w:t>
      </w:r>
    </w:p>
    <w:p w14:paraId="5007D208">
      <w:pPr>
        <w:spacing w:after="0"/>
        <w:ind w:left="-5" w:right="2"/>
        <w:rPr>
          <w:rFonts w:hint="eastAsia"/>
        </w:rPr>
      </w:pPr>
      <w:r>
        <w:rPr>
          <w:rFonts w:hint="eastAsia"/>
        </w:rPr>
        <w:t>(h)有人反对说，圣经的字句有许多不同的读法（异文），因此我们不能确信我们拥有神最初默示的话语。我回答说，如果公平地审查，这些异文在数量和重要性上会被证明是被荒谬地夸大了。肯尼科特（Kennicott）博士、本格尔（Bengel）和其他人很久以前就证明了这一点。毫无疑问，我们可能丢失了几个原始词汇。在印刷术发明之前，我们没有权利期望抄写员和复制者是无误的。但是，如果允许所有的异文，并省略所有有争议或可疑的词汇，圣经中没有单一一个教义会受到影响或改变。考虑到在印刷术发明之前圣经经过了多少人的手，以及抄写员是谁，异文如此之少真是令人惊奇！事实是，关于古希伯来文和希腊文圣经中绝大多数的字句根本没有任何疑问，这简直就是一个神迹，要求向神献上许多感谢。有一件事是非常确定的。没有哪本传给我们的古书拥有像圣经这样好的文本和这样少的异文。</w:t>
      </w:r>
    </w:p>
    <w:p w14:paraId="40D2C067">
      <w:pPr>
        <w:spacing w:after="0"/>
        <w:ind w:left="-5" w:right="2"/>
        <w:rPr>
          <w:rFonts w:hint="eastAsia"/>
        </w:rPr>
      </w:pPr>
    </w:p>
    <w:p w14:paraId="3A70C7A3">
      <w:pPr>
        <w:spacing w:after="0"/>
        <w:ind w:left="-5" w:right="2"/>
        <w:rPr>
          <w:rFonts w:hint="eastAsia"/>
        </w:rPr>
      </w:pPr>
      <w:r>
        <w:rPr>
          <w:rFonts w:hint="eastAsia"/>
        </w:rPr>
        <w:t>(i)Finally, some object that occasional parts of the Bible are taken out, copied, and extracted from the writings of uninspired men, such as historical chronicles, and pedigrees, and lists of names. Are all these to be regarded as inspired? I reply that there seems no reason why the Holy Spirit should not direct the Bible writers to use materials made ready to their hands, as well as facts which they had seen themselves, and by so directing them, invested such words as they used with Divine authority. When Paul quoted lines from heathen poets he did not mean for us to regard these heathen poets as inspired. But he was taught by God to clothe his ideas in the words which they had used, and by so doing he very likely obtained a favorable reading from many. And when we read such quotations, or read lists of names taken from Jewish chronicles and registers, we need not doubt that</w:t>
      </w:r>
    </w:p>
    <w:p w14:paraId="0AB9E880">
      <w:pPr>
        <w:spacing w:after="0"/>
        <w:ind w:left="-5" w:right="2"/>
        <w:rPr>
          <w:rFonts w:hint="eastAsia"/>
        </w:rPr>
      </w:pPr>
      <w:r>
        <w:rPr>
          <w:rFonts w:hint="eastAsia"/>
        </w:rPr>
        <w:t>Bible writers were taught to use such materials by inspiration of God.</w:t>
      </w:r>
    </w:p>
    <w:p w14:paraId="1CF05551">
      <w:pPr>
        <w:spacing w:after="0"/>
        <w:ind w:left="-5" w:right="2"/>
        <w:rPr>
          <w:rFonts w:hint="eastAsia"/>
        </w:rPr>
      </w:pPr>
      <w:r>
        <w:rPr>
          <w:rFonts w:hint="eastAsia"/>
        </w:rPr>
        <w:t>(i)最后，有人反对说，圣经偶尔有部分是从未受默示之人的著作中取出、抄写和摘录的，例如历史编年史、家谱和名单。所有这些都要被视为默示的吗？我回答说，似乎没有理由圣灵不应指导圣经作者使用现成在手的材料，以及他们亲眼看到的事实，并且通过这样指导他们，赋予他们所使用的这些字句以神圣的权威。当保罗引用外邦诗人的诗句时，他并不是要我们把这些外邦诗人视为受默示的。但他受神教导，用他们使用过的词汇来包装他的思想，这样做他很可能从许多人那里获得了好感的阅读。当我们阅读这些引用，或阅读取自犹太编年史和登记册的名单时，我们不必怀疑圣经作者是藉着神的默示被教导去使用这些材料的。</w:t>
      </w:r>
    </w:p>
    <w:p w14:paraId="7721CB62">
      <w:pPr>
        <w:spacing w:after="0"/>
        <w:ind w:left="-5" w:right="2"/>
        <w:rPr>
          <w:rFonts w:hint="eastAsia"/>
        </w:rPr>
      </w:pPr>
    </w:p>
    <w:p w14:paraId="4245A40B">
      <w:pPr>
        <w:spacing w:after="0"/>
        <w:ind w:left="-5" w:right="2"/>
        <w:rPr>
          <w:rFonts w:hint="eastAsia"/>
        </w:rPr>
      </w:pPr>
      <w:r>
        <w:rPr>
          <w:rFonts w:hint="eastAsia"/>
        </w:rPr>
        <w:t>I leave the objections to verbal inspiration at this point, and will detain my readers no longer with them. I will not pretend to deny that the subject has its difficulties, which will probably never be completely solved. I cannot perhaps clear up such difficulties as the mention of "Jeremiah the prophet" in Matthew 27, or reconcile the third and sixth hour in John's and Mark's account of the crucifixion, or explain Stephen's account of Jacob's burial in the seventh chapter of Acts—to my own entire satisfaction. But I have no doubt these difficulties can be explained, and perhaps will be some day. These things do not move me. I expect difficulties in such a deep and miraculous matter as inspiration, which I have not eyes to see through. I am content to wait. It was a wise saying of Faraday, that "there are many questions about which it is the highest philosophy to keep our minds in a state of judicious suspense." It should be a settled rule with us never to give up a great principle, when we have got hold of it, on account of difficulties. Time often makes things clear which at first look dark. The view of inspiration which presents to my own mind the fewest difficulties, is that in which all the words of Scripture, as well as the thoughts, are regarded as inspired. Here I take my stand.</w:t>
      </w:r>
    </w:p>
    <w:p w14:paraId="63841701">
      <w:pPr>
        <w:spacing w:after="0"/>
        <w:ind w:left="-5" w:right="2"/>
        <w:rPr>
          <w:rFonts w:hint="eastAsia"/>
        </w:rPr>
      </w:pPr>
      <w:r>
        <w:rPr>
          <w:rFonts w:hint="eastAsia"/>
        </w:rPr>
        <w:t>我对逐字默示的异议就讲到这里，不再用它们耽误我的读者了。我不假装否认这个主题有其困难，这些困难可能永远无法完全解决。我也许无法解释诸如马太福音27章中提到的“先知耶利米”，或调和约翰和马可关于钉十字架记载中的巳初（第三小时）和午正（第六小时），或解释使徒行传第七章中司提反关于雅各埋葬的记述——以至让我自己完全满意。但我毫不怀疑这些困难是可以解释的，也许有一天会被解释。这些事情不动摇我。在默示这样深奥和神奇的事情上，我预料会有我眼光无法看透的困难。我满足于等待。法拉第（Faraday）有一句至理名言：“有许多问题，保持我们的头脑处于审慎的悬置状态是最高的哲学。”这应该成为我们既定的规则：当我们掌握了一个伟大的原则时，绝不要因为困难而放弃它。时间常使起初看起来黑暗的事情变得清晰。呈现在我自己头脑中困难最少的默示观点，是那种认为圣经的所有字句，以及思想，都被视为默示的观点。这就是我的立场。</w:t>
      </w:r>
    </w:p>
    <w:p w14:paraId="2942D74B">
      <w:pPr>
        <w:spacing w:after="0"/>
        <w:ind w:left="-5" w:right="2"/>
        <w:rPr>
          <w:rFonts w:hint="eastAsia"/>
        </w:rPr>
      </w:pPr>
    </w:p>
    <w:p w14:paraId="5B02647E">
      <w:pPr>
        <w:spacing w:after="0"/>
        <w:ind w:left="-5" w:right="2"/>
        <w:rPr>
          <w:rFonts w:hint="eastAsia"/>
        </w:rPr>
      </w:pPr>
      <w:r>
        <w:rPr>
          <w:rFonts w:hint="eastAsia"/>
        </w:rPr>
        <w:t>Remember what I have just said. Never give up a great principle in theology on account of difficulties. Wait patiently, and the difficulties may all melt away. Let that be an axiom in your mind. Allow me to mention an illustration of what I mean. People who are conversant with astronomy know that before the discovery of the planet Neptune there were difficulties which greatly troubled the most scientific astronomers, respecting certain aberrations of the planet Uranus. These aberrations puzzled the minds of astronomers; and some of them suggested that they might possibly prove the whole Newtonian system to be untrue. But just at that time a well-known French astronomer, named Leverrier, read before the Academy of Science at Paris a paper, in which he laid down this great axiom— that it did not become a scientific man to give up a principle because of difficulties which apparently could not be explained. He said in effect, "We cannot explain the aberrations of Uranus now; but we may be sure that the Newtonian system will be proved to be right, sooner or later. Something may be discovered one day which will prove that these aberrations may be accounted for, and yet the Newtonian system remain true and unshaken." A few years after, the anxious eyes of astronomers discovered the last great planet, Neptune. This planet was shown to be the true cause of all the aberrations of Uranus; and what the French astronomer had laid down as a principle in science was proved to be wise and true. The application of the anecdote is obvious. Let us beware of giving up any first principle in theology. Let us not give up the great principle of plenary verbal inspiration because of apparent difficulties. The day may come when they will all be solved. In the meantime we may rest assured that the difficulties which beset any other theory of inspiration are tenfold greater than any which beset our own.</w:t>
      </w:r>
    </w:p>
    <w:p w14:paraId="33285226">
      <w:pPr>
        <w:spacing w:after="0"/>
        <w:ind w:left="-5" w:right="2"/>
        <w:rPr>
          <w:rFonts w:hint="eastAsia"/>
        </w:rPr>
      </w:pPr>
      <w:r>
        <w:rPr>
          <w:rFonts w:hint="eastAsia"/>
        </w:rPr>
        <w:t>记住我刚才说的。绝不要因为困难而放弃神学中的一个伟大原则。耐心等待，困难可能都会消融。让这成为你脑海中的公理。允许我举一个例子说明我的意思。熟悉天文学的人都知道，在发现海王星（Neptune）之前，关于天王星（Uranus）的某些偏差，存在着极大地困扰最科学的天文学家们的困难。这些偏差使天文学家们的头脑感到困惑；他们中的一些人提出，这可能证明整个牛顿体系是不真实的。但就在那时，一位名叫勒维耶（Leverrier）的著名法国天文学家，在巴黎科学院宣读了一篇论文，其中他定下了这个伟大的公理——科学家不应因为表面上无法解释的困难而放弃一个原则。他大意是说，“我们现在无法解释天王星的偏差；但我们可以肯定，牛顿体系迟早会被证明是正确的。有一天可能会发现某种东西，证明这些偏差是可以解释的，而牛顿体系仍然真实且不动摇。”几年后，天文学家焦急的眼睛发现了最后一颗大行星，海王星。这颗行星被显示为天王星所有偏差的真正原因；那位法国天文学家作为科学原则定下的内容被证明是明智和真实的。这个轶事的应用是显而易见的。让我们当心不要放弃神学中的任何第一原则。让我们不要因为表面上的困难而放弃完全逐字默示的伟大原则。它们全部被解决的日子可能会来到。在此期间，我们可以确信，困扰任何其他默示理论的困难，比困扰我们自己理论的任何困难都要大十倍。</w:t>
      </w:r>
    </w:p>
    <w:p w14:paraId="6CB2921A">
      <w:pPr>
        <w:spacing w:after="0"/>
        <w:ind w:left="-5" w:right="2"/>
        <w:rPr>
          <w:rFonts w:hint="eastAsia"/>
        </w:rPr>
      </w:pPr>
    </w:p>
    <w:p w14:paraId="680CCE58">
      <w:pPr>
        <w:spacing w:after="0"/>
        <w:ind w:left="-5" w:right="2"/>
        <w:rPr>
          <w:rFonts w:hint="eastAsia"/>
        </w:rPr>
      </w:pPr>
      <w:r>
        <w:rPr>
          <w:rFonts w:hint="eastAsia"/>
        </w:rPr>
        <w:t>Let me now conclude this paper with a few words of plain APPLICATION. Let us lay aside all deep discussion of hard things about the manner of inspiration. Let us take it for granted that, in some way or other, whether we can explain it or not—we hold the Bible to be the Word of God. Let us start from this point. Let my readers give me a hearing, while I say a few things which appear to me to deserve their attention.</w:t>
      </w:r>
    </w:p>
    <w:p w14:paraId="1F6FC3EE">
      <w:pPr>
        <w:spacing w:after="0"/>
        <w:ind w:left="-5" w:right="2"/>
        <w:rPr>
          <w:rFonts w:hint="eastAsia"/>
        </w:rPr>
      </w:pPr>
      <w:r>
        <w:rPr>
          <w:rFonts w:hint="eastAsia"/>
        </w:rPr>
        <w:t>现在让我用几句直白的“应用”来结束本文。让我们搁置所有关于默示方式之难事的深奥讨论。让我们理所当然地认为，以某种方式，无论我们能否解释——我们坚持圣经是神的话语。让我们从这一点开始。请我的读者听我说几件在我看来值得他们注意的事情。</w:t>
      </w:r>
    </w:p>
    <w:p w14:paraId="03092C56">
      <w:pPr>
        <w:spacing w:after="0"/>
        <w:ind w:left="-5" w:right="2"/>
        <w:rPr>
          <w:rFonts w:hint="eastAsia"/>
        </w:rPr>
      </w:pPr>
    </w:p>
    <w:p w14:paraId="3BF6CBB4">
      <w:pPr>
        <w:spacing w:after="0"/>
        <w:ind w:left="-5" w:right="2"/>
        <w:rPr>
          <w:rFonts w:hint="eastAsia"/>
        </w:rPr>
      </w:pPr>
      <w:r>
        <w:rPr>
          <w:rFonts w:hint="eastAsia"/>
        </w:rPr>
        <w:t>1. Is the Bible the Word of God? Then mind that you do not neglect it.Read it—read it! Begin to read it this very day. What greater insult to God can a man be guilty of than to refuse to read the letter God sends him from heaven? Oh, be sure, if you will not read your Bible, you are in fearful danger of losing your soul!</w:t>
      </w:r>
    </w:p>
    <w:p w14:paraId="311B51BD">
      <w:pPr>
        <w:spacing w:after="0"/>
        <w:ind w:left="-5" w:right="2"/>
        <w:rPr>
          <w:rFonts w:hint="eastAsia"/>
        </w:rPr>
      </w:pPr>
      <w:r>
        <w:rPr>
          <w:rFonts w:hint="eastAsia"/>
        </w:rPr>
        <w:t>1. 圣经是神的话语吗？那么当心你不要忽视它。读它——读它！就在今天开始读它。一个人还有什么比拒绝阅读神从天上寄给他的信更能侮辱神的罪呢？哦，请确信，如果你不读你的圣经，你就处于失去灵魂的可怕危险之中！</w:t>
      </w:r>
    </w:p>
    <w:p w14:paraId="6C9C712E">
      <w:pPr>
        <w:spacing w:after="0"/>
        <w:ind w:left="-5" w:right="2"/>
        <w:rPr>
          <w:rFonts w:hint="eastAsia"/>
        </w:rPr>
      </w:pPr>
    </w:p>
    <w:p w14:paraId="70141BBB">
      <w:pPr>
        <w:spacing w:after="0"/>
        <w:ind w:left="-5" w:right="2"/>
        <w:rPr>
          <w:rFonts w:hint="eastAsia"/>
        </w:rPr>
      </w:pPr>
      <w:r>
        <w:rPr>
          <w:rFonts w:hint="eastAsia"/>
        </w:rPr>
        <w:t>You are in danger, because God will reckon with you for your neglect of the Bible in the day of judgment. You will have to give account of your use of time, strength, and money; and you will also have to give account of your use of the Word. You will not stand at that bar on the same level, in point of responsibility, with the dweller in central Africa, who never heard of the Bible. Oh, no! To whom much is given, of them much will be required. Of all men's buried talents, none will weigh them down so heavily as a neglected Bible. As you deal with the Bible, so God will deal with your soul. Will you not repent, and turn over a new leaf in life, and read your Bible?</w:t>
      </w:r>
    </w:p>
    <w:p w14:paraId="54599EC5">
      <w:pPr>
        <w:spacing w:after="0"/>
        <w:ind w:left="-5" w:right="2"/>
        <w:rPr>
          <w:rFonts w:hint="eastAsia"/>
        </w:rPr>
      </w:pPr>
      <w:r>
        <w:rPr>
          <w:rFonts w:hint="eastAsia"/>
        </w:rPr>
        <w:t>你处于危险之中，因为在审判的日子，神会因你忽视圣经而与你算账。你将必须为你对时间、力量和金钱的使用交账；你也必须为你对神话语的使用交账。就责任而言，你在那个栏杆（审判台）前，不会与从未听说过圣经的中非居民站在同一水平上。哦，不！多给谁，就向谁多取。在所有人被埋藏的才干中，没有一样能像一本被忽视的圣经那样沉重地压垮他们。你如何对待圣经，神也会如何对待你的灵魂。你不悔改，在生活中翻开新的一页，阅读你的圣经吗？</w:t>
      </w:r>
    </w:p>
    <w:p w14:paraId="7ED5C1A4">
      <w:pPr>
        <w:spacing w:after="0"/>
        <w:ind w:left="-5" w:right="2"/>
        <w:rPr>
          <w:rFonts w:hint="eastAsia"/>
        </w:rPr>
      </w:pPr>
    </w:p>
    <w:p w14:paraId="7F3304FF">
      <w:pPr>
        <w:spacing w:after="0"/>
        <w:ind w:left="-5" w:right="2"/>
        <w:rPr>
          <w:rFonts w:hint="eastAsia"/>
        </w:rPr>
      </w:pPr>
      <w:r>
        <w:rPr>
          <w:rFonts w:hint="eastAsia"/>
        </w:rPr>
        <w:t>You are in danger, because there is no degree of error in religion into which you may not fall. You are at the mercy of the first clever Jesuit, Mormonite, Socinian, Turk, or Jew, who may happen to meet you. A land of unwalled villages is not more defenseless against an enemy than a man who neglects his Bible. You may go on tumbling from one step of delusion to another, until at length you are landed in the pit of hell. I say once more, Will you not repent and read your Bible?</w:t>
      </w:r>
    </w:p>
    <w:p w14:paraId="3F7CEE2B">
      <w:pPr>
        <w:spacing w:after="0"/>
        <w:ind w:left="-5" w:right="2"/>
        <w:rPr>
          <w:rFonts w:hint="eastAsia"/>
        </w:rPr>
      </w:pPr>
      <w:r>
        <w:rPr>
          <w:rFonts w:hint="eastAsia"/>
        </w:rPr>
        <w:t>你处于危险之中，因为在宗教中没有你不会陷入的某种程度的错误。你任由第一个碰巧遇见你的聪明的耶稣会士、摩门教徒、索齐尼派、土耳其人（穆斯林）或犹太人摆布。一片没有城墙村庄的土地，在敌人面前并不比一个忽视圣经的人更无防备。你可能会继续从一个错觉的台阶跌落到另一个，直到最后你落在地狱的坑中。我再说一次，你不悔改并阅读你的圣经吗？</w:t>
      </w:r>
    </w:p>
    <w:p w14:paraId="7936E047">
      <w:pPr>
        <w:spacing w:after="0"/>
        <w:ind w:left="-5" w:right="2"/>
        <w:rPr>
          <w:rFonts w:hint="eastAsia"/>
        </w:rPr>
      </w:pPr>
    </w:p>
    <w:p w14:paraId="3B012CB2">
      <w:pPr>
        <w:spacing w:after="0"/>
        <w:ind w:left="-5" w:right="2"/>
        <w:rPr>
          <w:rFonts w:hint="eastAsia"/>
        </w:rPr>
      </w:pPr>
      <w:r>
        <w:rPr>
          <w:rFonts w:hint="eastAsia"/>
        </w:rPr>
        <w:t>You are in danger, because there is not a single reasonable excuse you can allege for neglecting the Bible. You have no time to read it—indeed! But you can make time for eating, drinking, sleeping, getting money and spending money, and perhaps for newspaper reading and smoking. You might easily make time to read the Word. Alas, it is not lack of time—but waste of time that ruins souls! You find it too troublesome to read—indeed! You had better say at once it is too much trouble to go to heaven, and you are content to go to hell. Truly these excuses are like the rubbish around the walls of Jerusalem in Nehemiah's days. They would all soon disappear if, like the Jews, you had "a mind to work." I say for the last time, Will you not repent and read your Bible?</w:t>
      </w:r>
    </w:p>
    <w:p w14:paraId="3D931694">
      <w:pPr>
        <w:spacing w:after="0"/>
        <w:ind w:left="-5" w:right="2"/>
        <w:rPr>
          <w:rFonts w:hint="eastAsia"/>
        </w:rPr>
      </w:pPr>
      <w:r>
        <w:rPr>
          <w:rFonts w:hint="eastAsia"/>
        </w:rPr>
        <w:t>你处于危险之中，因为你无法提出任何一个合理的借口来忽视圣经。你没有时间读它——真的吗！但你可以腾出时间吃、喝、睡、赚钱和花钱，也许还可以读报纸和抽烟。你本来可以很容易地腾出时间阅读神的话语。唉，毁灭灵魂的不是缺乏时间——而是浪费时间！你发现读它太麻烦——真的吗！你最好立刻说上天堂太麻烦，而你满足于下地狱。确实，这些借口就像尼希米日子里耶路撒冷城墙周围的垃圾。如果像犹太人一样，你有“做工的心”，它们很快就会全部消失。我最后说一次，你不悔改并阅读你的圣经吗？</w:t>
      </w:r>
    </w:p>
    <w:p w14:paraId="70EF450D">
      <w:pPr>
        <w:spacing w:after="0"/>
        <w:ind w:left="-5" w:right="2"/>
        <w:rPr>
          <w:rFonts w:hint="eastAsia"/>
        </w:rPr>
      </w:pPr>
    </w:p>
    <w:p w14:paraId="30EF48D1">
      <w:pPr>
        <w:spacing w:after="0"/>
        <w:ind w:left="-5" w:right="2"/>
        <w:rPr>
          <w:rFonts w:hint="eastAsia"/>
        </w:rPr>
      </w:pPr>
      <w:r>
        <w:rPr>
          <w:rFonts w:hint="eastAsia"/>
        </w:rPr>
        <w:t>Believe me, believe me, the Bible itself is the best witness of its own inspiration. The men who quibble and make difficulties about inspiration are too often the very men who never read the Scriptures at all. The darkness and hardness and obscurity they profess to complain of are far more often in their own hearts than in the book. Oh, be persuaded! Take it up and begin to read.</w:t>
      </w:r>
    </w:p>
    <w:p w14:paraId="1D20DFFE">
      <w:pPr>
        <w:spacing w:after="0"/>
        <w:ind w:left="-5" w:right="2"/>
        <w:rPr>
          <w:rFonts w:hint="eastAsia"/>
        </w:rPr>
      </w:pPr>
      <w:r>
        <w:rPr>
          <w:rFonts w:hint="eastAsia"/>
        </w:rPr>
        <w:t>相信我，相信我，圣经本身就是其自身默示的最好见证。那些对默示吹毛求疵并制造困难的人，往往正是那些根本不读圣经的人。他们声称抱怨的黑暗、艰难和模糊，往往更多是在他们自己的心里，而不是在书中。哦，被说服吧！拿起它并开始阅读。</w:t>
      </w:r>
    </w:p>
    <w:p w14:paraId="39559BEA">
      <w:pPr>
        <w:spacing w:after="0"/>
        <w:ind w:left="-5" w:right="2"/>
        <w:rPr>
          <w:rFonts w:hint="eastAsia"/>
        </w:rPr>
      </w:pPr>
    </w:p>
    <w:p w14:paraId="4A8DC4D7">
      <w:pPr>
        <w:spacing w:after="0"/>
        <w:ind w:left="-5" w:right="2"/>
        <w:rPr>
          <w:rFonts w:hint="eastAsia"/>
        </w:rPr>
      </w:pPr>
      <w:r>
        <w:rPr>
          <w:rFonts w:hint="eastAsia"/>
        </w:rPr>
        <w:t>2.Is the Bible the Word of God? Then be sure you alwaysread it with deep reverence.Say to your soul, whenever you open the Bible, "O my soul, you are going to read a message from God!" The sentences of judges, and the speeches of kings, are received with awe and respect. How much more reverence is due to the words of the Judge of judges, and King of kings! Avoid, as you would cursing and swearing, that irreverent habit of mind into which some modern divines have unhappily fallen, in speaking about the Bible. They handle the contents of the holy book as carelessly and disrespectfully as if the writers were such men as themselves. They make one think of a child composing a book to expose the fancied ignorance of his own father—or of a pardoned murderer criticizing the handwriting and style of his own reprieve. Enter rather into the spirit of Moses on Mount Horeb—"take your shoes from off your feet; the place whereon you stand is holy ground."</w:t>
      </w:r>
    </w:p>
    <w:p w14:paraId="60DE3BDB">
      <w:pPr>
        <w:spacing w:after="0"/>
        <w:ind w:left="-5" w:right="2"/>
        <w:rPr>
          <w:rFonts w:hint="eastAsia"/>
        </w:rPr>
      </w:pPr>
      <w:r>
        <w:rPr>
          <w:rFonts w:hint="eastAsia"/>
        </w:rPr>
        <w:t>2. 圣经是神的话语吗？那么确信你总是带着深深的敬畏去读它。每当你打开圣经时，对你的灵魂说，“哦，我的灵魂，你要读来自神的信息了！”法官的判决和国王的演说，人们都带着敬畏和尊重去接受。万审之审判者和万王之王的话语，配得多少更多的敬畏啊！像避免咒骂和发誓一样，避免这种不敬的思维习惯，这是现代一些神学家在谈论圣经时不幸陷入的。他们处理这本圣书的内容时，就像作者是像他们自己一样的人一样，粗心和不尊重。他们让人想起一个孩子写书来揭露他父亲臆想的无知——或者一个被赦免的杀人犯批评他自己缓刑令的笔迹和风格。宁可进入摩西在何烈山的精神——“把你脚上的鞋脱下来，因为你所站之地是圣地。”</w:t>
      </w:r>
    </w:p>
    <w:p w14:paraId="75CACEC5">
      <w:pPr>
        <w:spacing w:after="0"/>
        <w:ind w:left="-5" w:right="2"/>
        <w:rPr>
          <w:rFonts w:hint="eastAsia"/>
        </w:rPr>
      </w:pPr>
    </w:p>
    <w:p w14:paraId="317B6208">
      <w:pPr>
        <w:spacing w:after="0"/>
        <w:ind w:left="-5" w:right="2"/>
        <w:rPr>
          <w:rFonts w:hint="eastAsia"/>
        </w:rPr>
      </w:pPr>
      <w:r>
        <w:rPr>
          <w:rFonts w:hint="eastAsia"/>
        </w:rPr>
        <w:t>3.Is the Bible the Word of God? Then be sure you neverread it without fervent prayer for the help and teaching of the Holy Spirit.Here is the rock on which many make shipwreck. They do not ask for wisdom and instruction, and so they find the Bible dark, and carry nothing away from it. You should pray for the Spirit to guide you into all truth. You should beg the Lord Jesus Christ to "open your understanding," as He did that of His disciples. The Lord God, by whose inspiration the book was written, keeps the keys of the book, and alone can enable you to understand it profitably. Nine times over in one Psalm does David cry, "Teach me." Five times over, in the same Psalm, does he say, "Give me understanding." Well says John Owen, Dean of Christ Church, Oxford, "There is a sacred light in the Word—but there is a covering and veil on the eyes of men, so that they cannot behold it aright. Now, the removal of this veil is the peculiar work of the Holy Spirit."</w:t>
      </w:r>
    </w:p>
    <w:p w14:paraId="032C373A">
      <w:pPr>
        <w:spacing w:after="0"/>
        <w:ind w:left="-5" w:right="2"/>
        <w:rPr>
          <w:rFonts w:hint="eastAsia"/>
        </w:rPr>
      </w:pPr>
      <w:r>
        <w:rPr>
          <w:rFonts w:hint="eastAsia"/>
        </w:rPr>
        <w:t>3. 圣经是神的话语吗？那么确信你读它时，绝不没有为寻求圣灵的帮助和教导而热切祷告。这就是许多人触礁沉船的岩石。他们不祈求智慧和指导，所以他们发现圣经是黑暗的，并且从中一无所获。你应该祈求圣灵引导你进入一切真理。你应该乞求主耶稣基督“开你的心窍（理解力）”，就像祂对祂门徒所做的那样。主神，这本书是藉着祂的默示写成的，祂掌管着这本书的钥匙，唯独祂能使你为了益处去理解它。在一篇诗篇中，大卫九次呼求“教导我”。在同一篇诗篇中，他五次说“赐我悟性”。牛津基督教会学院院长约翰·欧文（John Owen）说得好，“在神的话语中有神圣的光——但在人的眼睛上有遮盖和面纱，以至于他们不能正确地看到它。现在，除去这面纱是圣灵特有的工作。”</w:t>
      </w:r>
    </w:p>
    <w:p w14:paraId="6A198D70">
      <w:pPr>
        <w:spacing w:after="0"/>
        <w:ind w:left="-5" w:right="2"/>
        <w:rPr>
          <w:rFonts w:hint="eastAsia"/>
        </w:rPr>
      </w:pPr>
    </w:p>
    <w:p w14:paraId="465E5899">
      <w:pPr>
        <w:spacing w:after="0"/>
        <w:ind w:left="-5" w:right="2"/>
        <w:rPr>
          <w:rFonts w:hint="eastAsia"/>
        </w:rPr>
      </w:pPr>
      <w:r>
        <w:rPr>
          <w:rFonts w:hint="eastAsia"/>
        </w:rPr>
        <w:t>Humble prayer will throw more light on your Bible than Poole, or Henry, or Scott, or Burkitt, or Bengel, or Alford, or Wordsworth, or Barnes, or Ellicott, or Lightfoot, or any commentary that ever was written.</w:t>
      </w:r>
    </w:p>
    <w:p w14:paraId="2EACBA59">
      <w:pPr>
        <w:spacing w:after="0"/>
        <w:ind w:left="-5" w:right="2"/>
        <w:rPr>
          <w:rFonts w:hint="eastAsia"/>
        </w:rPr>
      </w:pPr>
      <w:r>
        <w:rPr>
          <w:rFonts w:hint="eastAsia"/>
        </w:rPr>
        <w:t>谦卑的祷告给你的圣经投射的光，比普尔（Poole）、亨利（Henry）、斯科特（Scott）、伯基特（Burkitt）、本格尔（Bengel）、阿尔福德（Alford）、华兹华斯（Wordsworth）、巴恩斯（Barnes）、埃利科特（Ellicott）或莱特富特（Lightfoot），或任何曾写成的注释书都要多。</w:t>
      </w:r>
    </w:p>
    <w:p w14:paraId="69A42058">
      <w:pPr>
        <w:spacing w:after="0"/>
        <w:ind w:left="-5" w:right="2"/>
        <w:rPr>
          <w:rFonts w:hint="eastAsia"/>
        </w:rPr>
      </w:pPr>
    </w:p>
    <w:p w14:paraId="23805352">
      <w:pPr>
        <w:spacing w:after="0"/>
        <w:ind w:left="-5" w:right="2"/>
        <w:rPr>
          <w:rFonts w:hint="eastAsia"/>
        </w:rPr>
      </w:pPr>
      <w:r>
        <w:rPr>
          <w:rFonts w:hint="eastAsia"/>
        </w:rPr>
        <w:t>The Bible is a large book or a small one, a dark or a bright one, according to the spirit in which men read it. Intellect alone will do nothing with it. Wranglers and witty men will not understand it unless their hearts are right as well as their heads. The highest critical and grammatical knowledge will find it a sealed book without the teaching of the Holy Spirit. Its contents are often "hid to the wise and prudent and revealed to babes." Remember this, and say always, when you open your Bible, "O God, for Christ's sake, give me the teaching of the Spirit."</w:t>
      </w:r>
    </w:p>
    <w:p w14:paraId="2E20E1F8">
      <w:pPr>
        <w:spacing w:after="0"/>
        <w:ind w:left="-5" w:right="2"/>
        <w:rPr>
          <w:rFonts w:hint="eastAsia"/>
        </w:rPr>
      </w:pPr>
      <w:r>
        <w:rPr>
          <w:rFonts w:hint="eastAsia"/>
        </w:rPr>
        <w:t>根据人们阅读圣经的精神，圣经是一本大书或小书，是一本黑暗或光明的书。单靠智力对它无能为力。争辩者和机智的人如果不正心也不正脑，就不会理解它。如果没有圣灵的教导，最高的批判和语法知识会发现它是一本封闭的书。它的内容常常是“向聪明通达人藏起来，向婴孩就显出来”。记住这一点，并且当你打开圣经时总是说，“哦神，看在基督的份上，赐给我圣灵的教导。”</w:t>
      </w:r>
    </w:p>
    <w:p w14:paraId="7FA96CAC">
      <w:pPr>
        <w:spacing w:after="0"/>
        <w:ind w:left="-5" w:right="2"/>
        <w:rPr>
          <w:rFonts w:hint="eastAsia"/>
        </w:rPr>
      </w:pPr>
    </w:p>
    <w:p w14:paraId="253F222B">
      <w:pPr>
        <w:spacing w:after="0"/>
        <w:ind w:left="-5" w:right="2"/>
        <w:rPr>
          <w:rFonts w:hint="eastAsia"/>
        </w:rPr>
      </w:pPr>
      <w:r>
        <w:rPr>
          <w:rFonts w:hint="eastAsia"/>
        </w:rPr>
        <w:t>4.Finally, is the Bible the Word of God? Then let us all resolve from this day forward to prize the Bible more.Let us not fear being idolaters of this blessed book. Men may easily make an idol of the Church, of ministers, of sacraments, or of intellect. Men cannot make an idol of the Word. Let us regard all who would damage the authority of the Bible, or impugn its credit, as spiritual robbers. We are traveling through a wilderness—they rob us of our only guide. We are voyaging over a stormy sea—they rob us of our only compass. We are toiling over a weary road—they pluck our staff out of our hands. And what do these spiritual robbers give us in place of the Bible? What do they offer as a safer guide and better provision for our souls? Nothing! absolutely nothing! Big swelling words! Empty promises of new light! High sounding jargon; but nothing substantial and real! They would gladly take from us the bread of life, and they do not give us in its place so much as a stone. Let us turn a deaf ear to them. Let us firmly grasp and prize the Bible more and more, the more it is assaulted.</w:t>
      </w:r>
    </w:p>
    <w:p w14:paraId="66973ACB">
      <w:pPr>
        <w:spacing w:after="0"/>
        <w:ind w:left="-5" w:right="2"/>
        <w:rPr>
          <w:rFonts w:hint="eastAsia"/>
        </w:rPr>
      </w:pPr>
      <w:r>
        <w:rPr>
          <w:rFonts w:hint="eastAsia"/>
        </w:rPr>
        <w:t>4. 最后，圣经是神的话语吗？那么让我们都下定决心，从今天起更加珍视圣经。让我们不要害怕成为这本蒙福之书的偶像崇拜者。人很容易把教会、牧师、圣礼或智力当作偶像。人不能把神的话语当作偶像。让我们把所有想要破坏圣经权威或抨击其信誉的人，都视为属灵的强盗。我们正穿过旷野——他们抢走了我们唯一的向导。我们正航行在风暴海面上——他们抢走了我们唯一的指南针。我们正辛苦地走在疲惫的道路上——他们从我们要手中夺走了手杖。这些属灵的强盗给我们什么来代替圣经呢？他们提供什么作为我们灵魂更安全的向导和更好的供应呢？没有！绝对没有！夸大的言辞！关于新光的空洞应许！听起来高尚的术语；但没有实质和真实的东西！他们乐意从我们这里拿走生命的粮，而他们甚至不给我们一块石头作为替代。让我们对他们充耳不闻。圣经越受到攻击，让我们越紧紧抓住并更加珍视它。</w:t>
      </w:r>
    </w:p>
    <w:p w14:paraId="1B276FC3">
      <w:pPr>
        <w:spacing w:after="0"/>
        <w:ind w:left="-5" w:right="2"/>
        <w:rPr>
          <w:rFonts w:hint="eastAsia"/>
        </w:rPr>
      </w:pPr>
    </w:p>
    <w:p w14:paraId="5F5EB045">
      <w:pPr>
        <w:spacing w:after="0"/>
        <w:ind w:left="-5" w:right="2"/>
        <w:rPr>
          <w:rFonts w:hint="eastAsia"/>
        </w:rPr>
      </w:pPr>
      <w:r>
        <w:rPr>
          <w:rFonts w:hint="eastAsia"/>
        </w:rPr>
        <w:t>Let us hear the conclusion of the whole matter. God has given us the Bible to be a light to guide us to everlasting life. Let us not neglect this precious gift. Let us read it diligently, walk in its light, and we shall be saved.</w:t>
      </w:r>
    </w:p>
    <w:p w14:paraId="3113EE68">
      <w:pPr>
        <w:spacing w:after="0"/>
        <w:ind w:left="-5" w:right="2"/>
        <w:rPr>
          <w:rFonts w:hint="eastAsia"/>
        </w:rPr>
      </w:pPr>
      <w:r>
        <w:rPr>
          <w:rFonts w:hint="eastAsia"/>
        </w:rPr>
        <w:t>让我们听听整个事情的结论。神已经赐给我们圣经作为光，引导我们进入永生。让我们不要忽视这珍贵的礼物。让我们勤奋地阅读它，在它的光中行走，我们就必得救。</w:t>
      </w:r>
    </w:p>
    <w:p w14:paraId="659A2754">
      <w:pPr>
        <w:spacing w:after="0"/>
        <w:ind w:left="-5" w:right="2"/>
        <w:rPr>
          <w:rFonts w:hint="eastAsia"/>
        </w:rPr>
      </w:pPr>
    </w:p>
    <w:p w14:paraId="0DEC7557">
      <w:pPr>
        <w:pStyle w:val="2"/>
        <w:bidi w:val="0"/>
        <w:rPr>
          <w:rFonts w:hint="eastAsia"/>
        </w:rPr>
      </w:pPr>
      <w:r>
        <w:rPr>
          <w:rFonts w:hint="eastAsia"/>
        </w:rPr>
        <w:t>FORGIVENESS</w:t>
      </w:r>
    </w:p>
    <w:p w14:paraId="322BEC44">
      <w:pPr>
        <w:pStyle w:val="2"/>
        <w:bidi w:val="0"/>
        <w:rPr>
          <w:rFonts w:hint="eastAsia"/>
        </w:rPr>
      </w:pPr>
      <w:r>
        <w:rPr>
          <w:rFonts w:hint="eastAsia"/>
        </w:rPr>
        <w:t>赦免</w:t>
      </w:r>
    </w:p>
    <w:p w14:paraId="440984BA">
      <w:pPr>
        <w:spacing w:after="0"/>
        <w:ind w:left="-5" w:right="2"/>
        <w:rPr>
          <w:rFonts w:hint="eastAsia"/>
        </w:rPr>
      </w:pPr>
    </w:p>
    <w:p w14:paraId="12DFEEF8">
      <w:pPr>
        <w:spacing w:after="0"/>
        <w:ind w:left="-5" w:right="2"/>
        <w:rPr>
          <w:rFonts w:hint="eastAsia"/>
        </w:rPr>
      </w:pPr>
      <w:r>
        <w:rPr>
          <w:rFonts w:hint="eastAsia"/>
        </w:rPr>
        <w:t>By J. C. Ryle</w:t>
      </w:r>
    </w:p>
    <w:p w14:paraId="76875780">
      <w:pPr>
        <w:spacing w:after="0"/>
        <w:ind w:left="-5" w:right="2"/>
        <w:rPr>
          <w:rFonts w:hint="eastAsia"/>
        </w:rPr>
      </w:pPr>
      <w:r>
        <w:rPr>
          <w:rFonts w:hint="eastAsia"/>
        </w:rPr>
        <w:t>"Your sins are forgiven!" 1 John 2:12</w:t>
      </w:r>
    </w:p>
    <w:p w14:paraId="59576A8B">
      <w:pPr>
        <w:spacing w:after="0"/>
        <w:ind w:left="-5" w:right="2"/>
        <w:rPr>
          <w:rFonts w:hint="eastAsia"/>
        </w:rPr>
      </w:pPr>
      <w:r>
        <w:rPr>
          <w:rFonts w:hint="eastAsia"/>
        </w:rPr>
        <w:t>作者：J. C. 莱尔</w:t>
      </w:r>
    </w:p>
    <w:p w14:paraId="3A607CEB">
      <w:pPr>
        <w:spacing w:after="0"/>
        <w:ind w:left="-5" w:right="2"/>
        <w:rPr>
          <w:rFonts w:hint="eastAsia"/>
        </w:rPr>
      </w:pPr>
      <w:r>
        <w:rPr>
          <w:rFonts w:hint="eastAsia"/>
        </w:rPr>
        <w:t>“你们的罪赦了！”约翰一书 2:12</w:t>
      </w:r>
    </w:p>
    <w:p w14:paraId="642CD56F">
      <w:pPr>
        <w:spacing w:after="0"/>
        <w:ind w:left="-5" w:right="2"/>
        <w:rPr>
          <w:rFonts w:hint="eastAsia"/>
        </w:rPr>
      </w:pPr>
    </w:p>
    <w:p w14:paraId="67D9B4DC">
      <w:pPr>
        <w:spacing w:after="0"/>
        <w:ind w:left="-5" w:right="2"/>
        <w:rPr>
          <w:rFonts w:hint="eastAsia"/>
        </w:rPr>
      </w:pPr>
      <w:r>
        <w:rPr>
          <w:rFonts w:hint="eastAsia"/>
        </w:rPr>
        <w:t>There is a clause near the end of the Apostle's Creed, which, I fear, is often repeated without thought or consideration. I refer to the clause which contains these words, "I believe in the Forgiveness of sins." Thousands, I am afraid, never reflect what those words mean. I propose to examine the subject of them in the following paper, and I invite the attention of all who care for their souls, and want to be saved. Do we believe in the "Resurrection of our bodies"? Then let us see to it that we know something by experience of the "Forgiveness of our sins."</w:t>
      </w:r>
    </w:p>
    <w:p w14:paraId="1C6E8ECE">
      <w:pPr>
        <w:spacing w:after="0"/>
        <w:ind w:left="-5" w:right="2"/>
        <w:rPr>
          <w:rFonts w:hint="eastAsia"/>
        </w:rPr>
      </w:pPr>
      <w:r>
        <w:rPr>
          <w:rFonts w:hint="eastAsia"/>
        </w:rPr>
        <w:t>在使徒信经接近结尾处有一个从句，我恐怕它经常被重复而没有经过思考或考虑。我指的是包含这些词的从句：“我信罪得赦免。”我恐怕成千上万的人从未反思过那些词意味着什么。我提议在下面的文章中考察这个主题，我邀请所有关心自己灵魂并想得救的人注意。我们相信“身体复活”吗？那么让我们务必藉着经历知道“罪得赦免”的一些事。</w:t>
      </w:r>
    </w:p>
    <w:p w14:paraId="4C448D84">
      <w:pPr>
        <w:spacing w:after="0"/>
        <w:ind w:left="-5" w:right="2"/>
        <w:rPr>
          <w:rFonts w:hint="eastAsia"/>
        </w:rPr>
      </w:pPr>
    </w:p>
    <w:p w14:paraId="2D4D7F2B">
      <w:pPr>
        <w:spacing w:after="0"/>
        <w:ind w:left="-5" w:right="2"/>
        <w:rPr>
          <w:rFonts w:hint="eastAsia"/>
        </w:rPr>
      </w:pPr>
      <w:r>
        <w:rPr>
          <w:rFonts w:hint="eastAsia"/>
        </w:rPr>
        <w:t>I. Let me show, first of all, our need of forgiveness.</w:t>
      </w:r>
    </w:p>
    <w:p w14:paraId="7F8FB2F2">
      <w:pPr>
        <w:spacing w:after="0"/>
        <w:ind w:left="-5" w:right="2"/>
        <w:rPr>
          <w:rFonts w:hint="eastAsia"/>
        </w:rPr>
      </w:pPr>
      <w:r>
        <w:rPr>
          <w:rFonts w:hint="eastAsia"/>
        </w:rPr>
        <w:t>I. 首先，让我表明我们需要赦免。</w:t>
      </w:r>
    </w:p>
    <w:p w14:paraId="61A22E7C">
      <w:pPr>
        <w:spacing w:after="0"/>
        <w:ind w:left="-5" w:right="2"/>
        <w:rPr>
          <w:rFonts w:hint="eastAsia"/>
        </w:rPr>
      </w:pPr>
    </w:p>
    <w:p w14:paraId="23D65BF1">
      <w:pPr>
        <w:spacing w:after="0"/>
        <w:ind w:left="-5" w:right="2"/>
        <w:rPr>
          <w:rFonts w:hint="eastAsia"/>
        </w:rPr>
      </w:pPr>
      <w:r>
        <w:rPr>
          <w:rFonts w:hint="eastAsia"/>
        </w:rPr>
        <w:t>All people need forgiveness, because all people are sinners. He that does not know this, knows nothing in religion. It is the very A B C's of Christianity, that a man should know his right place in the sight of God, and understand his deserts.</w:t>
      </w:r>
    </w:p>
    <w:p w14:paraId="5223656E">
      <w:pPr>
        <w:spacing w:after="0"/>
        <w:ind w:left="-5" w:right="2"/>
        <w:rPr>
          <w:rFonts w:hint="eastAsia"/>
        </w:rPr>
      </w:pPr>
      <w:r>
        <w:rPr>
          <w:rFonts w:hint="eastAsia"/>
        </w:rPr>
        <w:t>所有人都需要赦免，因为所有人都是罪人。不知道这一点的人，在宗教上一无所知。一个人应该知道他在神眼中的正确位置，并理解他应得的，这是基督教的ABC（基础）。</w:t>
      </w:r>
    </w:p>
    <w:p w14:paraId="59DC5F97">
      <w:pPr>
        <w:spacing w:after="0"/>
        <w:ind w:left="-5" w:right="2"/>
        <w:rPr>
          <w:rFonts w:hint="eastAsia"/>
        </w:rPr>
      </w:pPr>
    </w:p>
    <w:p w14:paraId="5F419A10">
      <w:pPr>
        <w:spacing w:after="0"/>
        <w:ind w:left="-5" w:right="2"/>
        <w:rPr>
          <w:rFonts w:hint="eastAsia"/>
        </w:rPr>
      </w:pPr>
      <w:r>
        <w:rPr>
          <w:rFonts w:hint="eastAsia"/>
        </w:rPr>
        <w:t>We are all great sinners. "There is none righteous, no, not one." "All have sinned, and come short of the glory of God." (Rom. 3:10, 23.) Sinners we were born, and sinners we have been all our lives. We take to sin naturally from the very first. No child ever needs schooling and education to teach it to do wrong. No devil, or bad companion, ever leads us into such wickedness as our own hearts. And "the wages of sin is death." (Rom. 6:23.) We must either be forgiven, or lost eternally.</w:t>
      </w:r>
    </w:p>
    <w:p w14:paraId="508549D6">
      <w:pPr>
        <w:spacing w:after="0"/>
        <w:ind w:left="-5" w:right="2"/>
        <w:rPr>
          <w:rFonts w:hint="eastAsia"/>
        </w:rPr>
      </w:pPr>
      <w:r>
        <w:rPr>
          <w:rFonts w:hint="eastAsia"/>
        </w:rPr>
        <w:t>我们都是大罪人。“没有义人，连一个也没有。”“因为世人都犯了罪，亏缺了神的荣耀。”（罗 3:10, 23。）我们生来就是罪人，一生都是罪人。我们从一开始就自然地倾向于罪。没有孩子需要学校和教育来教他做错事。没有任何魔鬼或坏同伴能像我们自己的心那样引我们进入如此的邪恶。并且“罪的工价乃是死。”（罗 6:23。）我们要么被赦免，要么永远失丧。</w:t>
      </w:r>
    </w:p>
    <w:p w14:paraId="3E7F4667">
      <w:pPr>
        <w:spacing w:after="0"/>
        <w:ind w:left="-5" w:right="2"/>
        <w:rPr>
          <w:rFonts w:hint="eastAsia"/>
        </w:rPr>
      </w:pPr>
    </w:p>
    <w:p w14:paraId="3417EDD4">
      <w:pPr>
        <w:spacing w:after="0"/>
        <w:ind w:left="-5" w:right="2"/>
        <w:rPr>
          <w:rFonts w:hint="eastAsia"/>
        </w:rPr>
      </w:pPr>
      <w:r>
        <w:rPr>
          <w:rFonts w:hint="eastAsia"/>
        </w:rPr>
        <w:t>We are all guilty sinners in the sight of God. We have broken His holy law. We have transgressed His precepts. We have not done His will. There is not a commandment in all the ten which does not condemn us. If we have not broken it in deed we have in word; if we have not broken it in word, we have in thought and imagination— and that continually. Tried by the standard of the fifth chapter of Matthew, there is not one of us that would be acquitted. All the world is "guilty before God." And "as it is appointed unto people once to die, and after this comes the judgment." We must either be forgiven, or perish everlastingly. (Rom. 3:19; Heb. 9:27.)</w:t>
      </w:r>
    </w:p>
    <w:p w14:paraId="79E62D2E">
      <w:pPr>
        <w:spacing w:after="0"/>
        <w:ind w:left="-5" w:right="2"/>
        <w:rPr>
          <w:rFonts w:hint="eastAsia"/>
        </w:rPr>
      </w:pPr>
      <w:r>
        <w:rPr>
          <w:rFonts w:hint="eastAsia"/>
        </w:rPr>
        <w:t>在神眼里我们都是有罪的罪人。我们破坏了祂圣洁的律法。我们违背了祂的训词。我们没有遵行祂的旨意。在所有十条诫命中，没有一条不定我们的罪。如果我们没有在行为上破坏它，我们在言语上破坏了；如果我们没有在言语上破坏它，我们在思想和想象中破坏了——而且是持续不断地。如果按马太福音第五章的标准受审，我们中没有一个人会被宣告无罪。全世界都在“神面前有罪”。并且“按着定命，人人都有一死，死后且有审判。”我们要么被赦免，要么永远灭亡。（罗 3:19；来 9:27。）</w:t>
      </w:r>
    </w:p>
    <w:p w14:paraId="79A64E21">
      <w:pPr>
        <w:spacing w:after="0"/>
        <w:ind w:left="-5" w:right="2"/>
        <w:rPr>
          <w:rFonts w:hint="eastAsia"/>
        </w:rPr>
      </w:pPr>
    </w:p>
    <w:p w14:paraId="06BA2EBD">
      <w:pPr>
        <w:spacing w:after="0"/>
        <w:ind w:left="-5" w:right="2"/>
        <w:rPr>
          <w:rFonts w:hint="eastAsia"/>
        </w:rPr>
      </w:pPr>
      <w:r>
        <w:rPr>
          <w:rFonts w:hint="eastAsia"/>
        </w:rPr>
        <w:t>When I walk through the crowded streets of London, I see hundreds and thousands of whom I know nothing beyond their outward appearance. I see some bent on pleasure, and some on business— some who look rich, and some who look poor—some rolling in their carriages, some hurrying along on foot. Each has his own object in view. Each has his own aims and ends, all alike hidden from me. But one thing I know for a certainty, as I look upon them—they are all sinners. There is not a soul among them all but "deserves God's wrath and condemnation." There breathes not the man or woman in that crowd but must die forgiven, or else rise again to be condemned forever at the last day.</w:t>
      </w:r>
    </w:p>
    <w:p w14:paraId="2016FDB1">
      <w:pPr>
        <w:spacing w:after="0"/>
        <w:ind w:left="-5" w:right="2"/>
        <w:rPr>
          <w:rFonts w:hint="eastAsia"/>
        </w:rPr>
      </w:pPr>
      <w:r>
        <w:rPr>
          <w:rFonts w:hint="eastAsia"/>
        </w:rPr>
        <w:t>当我走过伦敦拥挤的街道时，我看到成百上千的人，除了外表我对他们一无所知。我看到有的专心于享乐，有的专心于生意——有的看起来富有，有的看起来贫穷——有的坐在马车里疾驰，有的步行匆匆。每个人都有自己的目标。每个人都有自己的目的和结局，对我来说都一样是隐藏的。但有一件事我非常确定，当我看着他们时——他们都是罪人。在他们所有人中，没有一个灵魂不“配得神的愤怒和定罪”。在那群人中，没有一个呼吸着的男人或女人不必须死前被赦免，否则在末日复活永远被定罪。</w:t>
      </w:r>
    </w:p>
    <w:p w14:paraId="563B748D">
      <w:pPr>
        <w:spacing w:after="0"/>
        <w:ind w:left="-5" w:right="2"/>
        <w:rPr>
          <w:rFonts w:hint="eastAsia"/>
        </w:rPr>
      </w:pPr>
    </w:p>
    <w:p w14:paraId="72946CF1">
      <w:pPr>
        <w:spacing w:after="0"/>
        <w:ind w:left="-5" w:right="2"/>
        <w:rPr>
          <w:rFonts w:hint="eastAsia"/>
        </w:rPr>
      </w:pPr>
      <w:r>
        <w:rPr>
          <w:rFonts w:hint="eastAsia"/>
        </w:rPr>
        <w:t>When I look through the length and breadth of Great Britain I must make the same report. From the Queen on the throne to the pauper in the workhouse—we are all sinners. We Englishmen have got a name among the empires of the earth. We send our ships into every sea, and our merchandise into every town in the world. We have bridged the Atlantic with our steamers. We have made night in our cities like day, with gas lighting. We have changed England into one great county by railways. We can exchange thought between London and Edinburgh in a few seconds by the electric telegraph. But with all our arts and sciences—with all our machinery and inventions—with all our armies and navies—with all our lawyers and statesmen, we have not altered the nature of our people. We are still in the eye of God an island full of sinners.</w:t>
      </w:r>
    </w:p>
    <w:p w14:paraId="21A16B66">
      <w:pPr>
        <w:spacing w:after="0"/>
        <w:ind w:left="-5" w:right="2"/>
        <w:rPr>
          <w:rFonts w:hint="eastAsia"/>
        </w:rPr>
      </w:pPr>
      <w:r>
        <w:rPr>
          <w:rFonts w:hint="eastAsia"/>
        </w:rPr>
        <w:t>当我审视大不列颠的纵横各地时，我必须做出同样的报告。从宝座上的女王到济贫院的乞丐——我们都是罪人。我们英国人在地球的帝国中有了名声。我们把船只送到每一个海洋，把商品送到世界上的每一个城镇。我们用汽船架起了跨越得大西洋的桥梁。我们用煤气灯使我们城市的夜晚如白昼。我们通过铁路把英格兰变成了一个大郡。我们可以通过电报在几秒钟内在伦敦和爱丁堡之间交换思想。但是，尽管我们有所有的艺术和科学——有所有的机械和发明——有所有的陆军和海军——有所有的律师和政治家，我们并没有改变我们人民的本性。在神眼中，我们仍然是一个充满罪人的岛屿。</w:t>
      </w:r>
    </w:p>
    <w:p w14:paraId="3DCC746D">
      <w:pPr>
        <w:spacing w:after="0"/>
        <w:ind w:left="-5" w:right="2"/>
        <w:rPr>
          <w:rFonts w:hint="eastAsia"/>
        </w:rPr>
      </w:pPr>
    </w:p>
    <w:p w14:paraId="0EA8BBDC">
      <w:pPr>
        <w:spacing w:after="0"/>
        <w:ind w:left="-5" w:right="2"/>
        <w:rPr>
          <w:rFonts w:hint="eastAsia"/>
        </w:rPr>
      </w:pPr>
      <w:r>
        <w:rPr>
          <w:rFonts w:hint="eastAsia"/>
        </w:rPr>
        <w:t>When I turn to the map of the world I must say the same thing. It matters not what quarter I examine—I find men's hearts are everywhere the same, and everywhere wicked. Sin is the family disease of all the children of Adam. Never has there been a corner of the earth discovered where sin and the devil do not reign.</w:t>
      </w:r>
    </w:p>
    <w:p w14:paraId="7A44B6E2">
      <w:pPr>
        <w:spacing w:after="0"/>
        <w:ind w:left="-5" w:right="2"/>
        <w:rPr>
          <w:rFonts w:hint="eastAsia"/>
        </w:rPr>
      </w:pPr>
      <w:r>
        <w:rPr>
          <w:rFonts w:hint="eastAsia"/>
        </w:rPr>
        <w:t>当我转向世界地图时，我必须说同样的话。无论我检查哪个角落——我发现人的心到处都是一样的，到处都是邪恶的。罪是亚当所有儿女的家族疾病。地球上从未发现过一个角落是罪和魔鬼不掌权的。</w:t>
      </w:r>
    </w:p>
    <w:p w14:paraId="0C665140">
      <w:pPr>
        <w:spacing w:after="0"/>
        <w:ind w:left="-5" w:right="2"/>
        <w:rPr>
          <w:rFonts w:hint="eastAsia"/>
        </w:rPr>
      </w:pPr>
    </w:p>
    <w:p w14:paraId="60B92E17">
      <w:pPr>
        <w:spacing w:after="0"/>
        <w:ind w:left="-5" w:right="2"/>
        <w:rPr>
          <w:rFonts w:hint="eastAsia"/>
        </w:rPr>
      </w:pPr>
      <w:r>
        <w:rPr>
          <w:rFonts w:hint="eastAsia"/>
        </w:rPr>
        <w:t>Wide as the difference is between the nations of the earth, they leave always been found to have one great mark in common. Europe and Asia, Africa and America, Iceland and India, Paris and Peking—all alike have the mark of sin. The eye of the Lord looks down on this globe of ours, as it rolls round the sun, and sees it covered with corruption and wickedness! What He sees in the moon and stars, in Jupiter and Saturn, I cannot tell—but on the earth I know He sees sin. (Psalm 14:2, 3.)</w:t>
      </w:r>
    </w:p>
    <w:p w14:paraId="5E546FF0">
      <w:pPr>
        <w:spacing w:after="0"/>
        <w:ind w:left="-5" w:right="2"/>
        <w:rPr>
          <w:rFonts w:hint="eastAsia"/>
        </w:rPr>
      </w:pPr>
      <w:r>
        <w:rPr>
          <w:rFonts w:hint="eastAsia"/>
        </w:rPr>
        <w:t>尽管地球上各国之间的差异很大，但它们总被发现有一个共同的伟大标记。欧洲和亚洲，非洲和美洲，冰岛和印度，巴黎和北京——全都一样有罪的标记。主的眼睛从上观看我们这个绕着太阳转动的球体，看到它覆盖着腐败和邪恶！祂在月亮和星星，在木星和土星上看到什么，我不能说——但在地球上我知道祂看到罪。（诗 14:2, 3。）</w:t>
      </w:r>
    </w:p>
    <w:p w14:paraId="3751D5C2">
      <w:pPr>
        <w:spacing w:after="0"/>
        <w:ind w:left="-5" w:right="2"/>
        <w:rPr>
          <w:rFonts w:hint="eastAsia"/>
        </w:rPr>
      </w:pPr>
    </w:p>
    <w:p w14:paraId="6D5C1555">
      <w:pPr>
        <w:spacing w:after="0"/>
        <w:ind w:left="-5" w:right="2"/>
        <w:rPr>
          <w:rFonts w:hint="eastAsia"/>
        </w:rPr>
      </w:pPr>
      <w:r>
        <w:rPr>
          <w:rFonts w:hint="eastAsia"/>
        </w:rPr>
        <w:t>I have no doubt such language as this sounds extravagant to some. You think I am going much too far. But mark well what I am about to say next, and then consider whether I have not used the words of soberness and truth.</w:t>
      </w:r>
    </w:p>
    <w:p w14:paraId="04656F89">
      <w:pPr>
        <w:spacing w:after="0"/>
        <w:ind w:left="-5" w:right="2"/>
        <w:rPr>
          <w:rFonts w:hint="eastAsia"/>
        </w:rPr>
      </w:pPr>
      <w:r>
        <w:rPr>
          <w:rFonts w:hint="eastAsia"/>
        </w:rPr>
        <w:t>我毫无疑问，这样的语言对某些人来说听起来很夸张。你认为我走得太远了。但请留意我接下来要说的话，然后考虑我是否没有使用清醒和真理的言语。</w:t>
      </w:r>
    </w:p>
    <w:p w14:paraId="6723DF15">
      <w:pPr>
        <w:spacing w:after="0"/>
        <w:ind w:left="-5" w:right="2"/>
        <w:rPr>
          <w:rFonts w:hint="eastAsia"/>
        </w:rPr>
      </w:pPr>
    </w:p>
    <w:p w14:paraId="0459172E">
      <w:pPr>
        <w:spacing w:after="0"/>
        <w:ind w:left="-5" w:right="2"/>
        <w:rPr>
          <w:rFonts w:hint="eastAsia"/>
        </w:rPr>
      </w:pPr>
      <w:r>
        <w:rPr>
          <w:rFonts w:hint="eastAsia"/>
        </w:rPr>
        <w:t>What then, I ask, is the life of the best Christian among us all? What is it but one great career of shortcomings? What is it but a daily acting out the words of our Prayer-book, "leaving undone things we ought to do, and doing things that we ought not to do"? Our faith, how feeble! Our love, how cold! Our works, how few! Our zeal, how small! Our patience, how short-breathed! Our humility, how threadbare! Our self-denial, how dwarfish! Our knowledge, how dim! Our spirituality, how shallow! Our prayers, how formal! Our desires for more grace, how faint! Never did the wisest of people speak more wisely than when he said, "There is not a just man upon earth, that does good, and sins not." (Eccles. 7:20.) "In many things," says the apostle James, "we offend all." (James 3:2.) And what is the best action that is ever done by the very best of Christians? What is it after all but an imperfect work, when tried on its own merits? It is, as Luther says, no better than "a splendid sin." It is always more or less defective. It is either wrong in its motive or incomplete in its performance—not done from perfect principles, or not executed in a perfect way. The eyes of people may see no fault in it—but weighed in the balances of God it would be found lacking, and viewed in the light of heaven it would prove full of flaws. It is like the drop of water which seems clear to the naked eye—but, placed under a microscope, is discovered to be full of impurity. David's account is literally true, "There is none who does good, no, not one." (Psalm 14:3.)</w:t>
      </w:r>
    </w:p>
    <w:p w14:paraId="65CB439B">
      <w:pPr>
        <w:spacing w:after="0"/>
        <w:ind w:left="-5" w:right="2"/>
        <w:rPr>
          <w:rFonts w:hint="eastAsia"/>
        </w:rPr>
      </w:pPr>
      <w:r>
        <w:rPr>
          <w:rFonts w:hint="eastAsia"/>
        </w:rPr>
        <w:t>那么，我问，我们中间最好的基督徒的生活是什么？这岂不是充满亏欠的一生吗？这岂不是每天行出我们祈祷书中的话，“不该做的做了，该做的没做”吗？我们的信心多么软弱！我们的爱心多么冷淡！我们的工作多么少！我们的热心多么小！我们的耐心多么气短！我们的谦卑多么破旧！我们的舍己多么矮小！我们的知识多么模糊！我们的属灵多么浅薄！我们的祷告多么形式化！我们对更多恩典的渴望多么微弱！最智慧的人说得最智慧的时候，莫过于他说：“时常行善而不犯罪的义人，世上实在没有。”（传 7:20。）雅各使徒说：“原来我们在许多事上都有过失。”（雅 3:2。）最好的基督徒所做的最好的行为是什么？毕竟，如果按其自身的功德来审视，它只不过是一个不完美的工作。正如路德所说，它不比“辉煌的罪”更好。它总是或多或少有缺陷的。它要么动机错误，要么表现不完整——不是出于完美的原则，就是没有以完美的方式执行。人的眼睛可能看不出其中的过错——但在神的天平里称，它会被发现有亏欠，在天堂的光照下看，它会被证明充满瑕疵。它就像肉眼看起来清澈的一滴水——但放在显微镜下，却被发现充满了杂质。大卫的描述字字真实，“没有行善的，连一个也没有。”（诗 14:3。）</w:t>
      </w:r>
    </w:p>
    <w:p w14:paraId="424860E5">
      <w:pPr>
        <w:spacing w:after="0"/>
        <w:ind w:left="-5" w:right="2"/>
        <w:rPr>
          <w:rFonts w:hint="eastAsia"/>
        </w:rPr>
      </w:pPr>
    </w:p>
    <w:p w14:paraId="5FA2A482">
      <w:pPr>
        <w:spacing w:after="0"/>
        <w:ind w:left="-5" w:right="2"/>
        <w:rPr>
          <w:rFonts w:hint="eastAsia"/>
        </w:rPr>
      </w:pPr>
      <w:r>
        <w:rPr>
          <w:rFonts w:hint="eastAsia"/>
        </w:rPr>
        <w:t>And then what is the Lord God, whose eyes are on all our ways, and before whom we have one day to give account? "Holy, holy, holy," is the remarkable expression applied to Him by those who are nearest to Him. (Isaiah 6:3; Rev. 4:8.) It sounds as if no one word could express the intensity of His holiness. One of His prophets says, "He is of purer eyes than to behold evil, and cannot look on iniquity." (Habak. 1:13.) We think the angels exalted beings, and far above ourselves; but we are told in Scripture, "He charged His angels with folly." (Job 4:18.) We admire the moon and stars as glorious and splendid bodies; but we read, "Behold even the stars are not pure in His sight." (Job 25:5.) We talk of the heavens as the noblest and purest part of creation; but even of them it is written, "The heavens are not clean in His sight." (Job 15:15.) What then is anyone of us but a miserable sinner in the sight of such a God as this?</w:t>
      </w:r>
    </w:p>
    <w:p w14:paraId="38E3BE11">
      <w:pPr>
        <w:spacing w:after="0"/>
        <w:ind w:left="-5" w:right="2"/>
        <w:rPr>
          <w:rFonts w:hint="eastAsia"/>
        </w:rPr>
      </w:pPr>
      <w:r>
        <w:rPr>
          <w:rFonts w:hint="eastAsia"/>
        </w:rPr>
        <w:t>那么，主神是怎样的呢？祂的眼目察看我们的一切道路，我们有一天要在祂面前交账。“圣哉，圣哉，圣哉，”是那些离祂最近的（天使）应用在祂身上的非凡表达。（赛 6:3；启 4:8。）这听起来好像没有一个词能表达祂圣洁的强度。祂的一位先知说，“祂眼目清洁不看邪僻，不看奸恶。”（哈 1:13。）我们认为天使是尊贵的存在，远在我们之上；但在圣经中我们被告知，“祂指责祂的使者为愚昧。”（伯 4:18。）我们赞美月亮和星星是荣耀和灿烂的天体；但我们读到，“在祂眼中，星辰也不清洁。”（伯 25:5。）我们谈论诸天是创造中最高贵和最纯洁的部分；但即使关于它们也有记载，“在祂眼中，天也不洁净。”（伯 15:15。）那么，在这样一位神面前，我们中的任何一个除了是可怜的罪人还能是什么呢？</w:t>
      </w:r>
    </w:p>
    <w:p w14:paraId="187DF606">
      <w:pPr>
        <w:spacing w:after="0"/>
        <w:ind w:left="-5" w:right="2"/>
        <w:rPr>
          <w:rFonts w:hint="eastAsia"/>
        </w:rPr>
      </w:pPr>
    </w:p>
    <w:p w14:paraId="55CC74BC">
      <w:pPr>
        <w:spacing w:after="0"/>
        <w:ind w:left="-5" w:right="2"/>
        <w:rPr>
          <w:rFonts w:hint="eastAsia"/>
        </w:rPr>
      </w:pPr>
      <w:r>
        <w:rPr>
          <w:rFonts w:hint="eastAsia"/>
        </w:rPr>
        <w:t>Surely we ought all to cease from proud thoughts about ourselves.</w:t>
      </w:r>
    </w:p>
    <w:p w14:paraId="600281C7">
      <w:pPr>
        <w:spacing w:after="0"/>
        <w:ind w:left="-5" w:right="2"/>
        <w:rPr>
          <w:rFonts w:hint="eastAsia"/>
        </w:rPr>
      </w:pPr>
      <w:r>
        <w:rPr>
          <w:rFonts w:hint="eastAsia"/>
        </w:rPr>
        <w:t>We ought to lay our hands upon our mouths, and say with Abraham,</w:t>
      </w:r>
    </w:p>
    <w:p w14:paraId="233C3FE4">
      <w:pPr>
        <w:spacing w:after="0"/>
        <w:ind w:left="-5" w:right="2"/>
        <w:rPr>
          <w:rFonts w:hint="eastAsia"/>
        </w:rPr>
      </w:pPr>
      <w:r>
        <w:rPr>
          <w:rFonts w:hint="eastAsia"/>
        </w:rPr>
        <w:t>"I am dust and ashes;" and with Job, "I am vile;" and with Isaiah, "We are all as an unclean thing;" and with John, "If we say that we have no sin we deceive ourselves, and the truth is not in us." (Gen. 18:27; Job 40:4; Isaiah 64:6; 1 John 1:8.) Where is the man or woman in the whole catalogue of the Book of Life, that will ever be able to say more than this, "I obtained mercy"? What is the glorious company of the apostles, the goodly fellowship of the prophets, the noble army of martyrs—what are they all but pardoned sinners? Surely there is but one conclusion to be arrived at—We are all great sinners, and we all need a great forgiveness.</w:t>
      </w:r>
    </w:p>
    <w:p w14:paraId="4D2E9B42">
      <w:pPr>
        <w:spacing w:after="0"/>
        <w:ind w:left="-5" w:right="2"/>
        <w:rPr>
          <w:rFonts w:hint="eastAsia"/>
        </w:rPr>
      </w:pPr>
      <w:r>
        <w:rPr>
          <w:rFonts w:hint="eastAsia"/>
        </w:rPr>
        <w:t>确实，我们都应该停止关于自己的骄傲想法。我们应该手捂其口，同亚伯拉罕说，“我是灰尘；”同约伯说，“我是卑贱的；”同以赛亚说，“我们都像不洁净的人；”同约翰说，“我们若说自己无罪，便是自欺，真理不在我们心里了。”（创 18:27；伯 40:4；赛 64:6；约一 1:8。）在生命册的整个目录中，哪里有男人或女人能说出比这更多的话：“我蒙了怜悯”呢？使徒的荣耀行列，先知的美好团契，殉道者的崇高队伍——他们除了是被赦免的罪人，还能是什么呢？确实，只能得出一个结论——我们都是大罪人，我们都需要大的赦免。</w:t>
      </w:r>
    </w:p>
    <w:p w14:paraId="546919DA">
      <w:pPr>
        <w:spacing w:after="0"/>
        <w:ind w:left="-5" w:right="2"/>
        <w:rPr>
          <w:rFonts w:hint="eastAsia"/>
        </w:rPr>
      </w:pPr>
    </w:p>
    <w:p w14:paraId="14C2360F">
      <w:pPr>
        <w:spacing w:after="0"/>
        <w:ind w:left="-5" w:right="2"/>
        <w:rPr>
          <w:rFonts w:hint="eastAsia"/>
        </w:rPr>
      </w:pPr>
      <w:r>
        <w:rPr>
          <w:rFonts w:hint="eastAsia"/>
        </w:rPr>
        <w:t>See now what just cause I have to say that to know our need of forgiveness is the first thing in true religion. Sin is a burden, and must be taken off. Sin is a defilement, and must be cleansed away. Sin is a mighty debt, and must be paid. Sin is a mountain standing between us and heaven, and must be removed. Happy is that mother's child among us that feels all this! The first step towards heaven is to see clearly that we deserve hell.There are but two alternatives before us—we must either be forgiven, or be miserable forever.</w:t>
      </w:r>
    </w:p>
    <w:p w14:paraId="59F25BBD">
      <w:pPr>
        <w:spacing w:after="0"/>
        <w:ind w:left="-5" w:right="2"/>
        <w:rPr>
          <w:rFonts w:hint="eastAsia"/>
        </w:rPr>
      </w:pPr>
      <w:r>
        <w:rPr>
          <w:rFonts w:hint="eastAsia"/>
        </w:rPr>
        <w:t>现在看看，我有什么正当理由说，知道我们需要赦免是真正宗教的第一件事。罪是重担，必须卸下。罪是污秽，必须洗净。罪是巨债，必须偿还。罪是矗立在我们和天堂之间的一座大山，必须移开。我们中间感觉这一切的母亲的孩子是有福的！通往天堂的第一步是清楚地看到我们配得地狱。摆在我们面前的只有两个选择——我们要么被赦免，要么永远悲惨。</w:t>
      </w:r>
    </w:p>
    <w:p w14:paraId="131FFF1A">
      <w:pPr>
        <w:spacing w:after="0"/>
        <w:ind w:left="-5" w:right="2"/>
        <w:rPr>
          <w:rFonts w:hint="eastAsia"/>
        </w:rPr>
      </w:pPr>
    </w:p>
    <w:p w14:paraId="31750038">
      <w:pPr>
        <w:spacing w:after="0"/>
        <w:ind w:left="-5" w:right="2"/>
        <w:rPr>
          <w:rFonts w:hint="eastAsia"/>
        </w:rPr>
      </w:pPr>
      <w:r>
        <w:rPr>
          <w:rFonts w:hint="eastAsia"/>
        </w:rPr>
        <w:t>See too how little many people know of the main design of</w:t>
      </w:r>
    </w:p>
    <w:p w14:paraId="756CC57F">
      <w:pPr>
        <w:spacing w:after="0"/>
        <w:ind w:left="-5" w:right="2"/>
        <w:rPr>
          <w:rFonts w:hint="eastAsia"/>
        </w:rPr>
      </w:pPr>
      <w:r>
        <w:rPr>
          <w:rFonts w:hint="eastAsia"/>
        </w:rPr>
        <w:t>Christianity, though they live in a Christian land. They fancy they are to go to church to learn their duty, and be moral. They forget that the heathen philosophers could have told them as much as this. They forget that such people as Plato and Seneca gave instructions which ought to put to shame the church-going liar, the drunkard, and the thief. They have yet to learn that the leading mark of Christianity is the remedy it provides for sin. This is the glory and excellence of the Gospel. It meets man as he really is. It takes him as it finds him. It goes down to the level to which sin has brought him, and offers to raise him up. It tells him of a remedy equal to his disease—a great remedy for a great disease—a great forgiveness for great sinners.</w:t>
      </w:r>
    </w:p>
    <w:p w14:paraId="12247DE6">
      <w:pPr>
        <w:spacing w:after="0"/>
        <w:ind w:left="-5" w:right="2"/>
        <w:rPr>
          <w:rFonts w:hint="eastAsia"/>
        </w:rPr>
      </w:pPr>
      <w:r>
        <w:rPr>
          <w:rFonts w:hint="eastAsia"/>
        </w:rPr>
        <w:t>也要看到，许多人虽然生活在基督教国家，但对基督教的主要设计知之甚少。他们幻想他们去教堂是为了学习他们的责任，并做一个有道德的人。他们忘记了，外邦哲学家也能告诉他们这么多。他们忘记了，像柏拉图和塞内卡这样的人给出的教导，应该让去教堂的说谎者、醉汉和小偷感到羞愧。他们还没有学到，基督教的主要标志是它为罪提供的补救。这是福音的荣耀和卓越。它按人的本来面目对待人。它在找到人的地方接纳他。它下到罪把人带到的水平，并提出要把他举起来。它告诉他一种与他的疾病相称的补救——针对大疾病的大补救——给大罪人的大赦免。</w:t>
      </w:r>
    </w:p>
    <w:p w14:paraId="28D84110">
      <w:pPr>
        <w:spacing w:after="0"/>
        <w:ind w:left="-5" w:right="2"/>
        <w:rPr>
          <w:rFonts w:hint="eastAsia"/>
        </w:rPr>
      </w:pPr>
    </w:p>
    <w:p w14:paraId="209EFF14">
      <w:pPr>
        <w:spacing w:after="0"/>
        <w:ind w:left="-5" w:right="2"/>
        <w:rPr>
          <w:rFonts w:hint="eastAsia"/>
        </w:rPr>
      </w:pPr>
      <w:r>
        <w:rPr>
          <w:rFonts w:hint="eastAsia"/>
        </w:rPr>
        <w:t>I ask every reader to consider these things well, if he never considered them before. It is no light matter whether you know your soul's necessities or not—it is a matter of life and death. Try, I beseech you, to become acquainted with your own heart. Sit down and think quietly what you are in the sight of God. Bring together the thoughts, and words, and actions of any day in your life, and measure them by the measure of God's Word. Judge yourself honestly, that you may not be condemned at the last day. Oh, that you might find out what you really are! Oh, that you might learn to pray Job's prayer, "Make me to know my transgression and my sin." (Job 13:23.) Oh, that you might see this great truth—that until you are forgiven, all your church-going has done nothing for you at all!</w:t>
      </w:r>
    </w:p>
    <w:p w14:paraId="695AEDE6">
      <w:pPr>
        <w:spacing w:after="0"/>
        <w:ind w:left="-5" w:right="2"/>
        <w:rPr>
          <w:rFonts w:hint="eastAsia"/>
        </w:rPr>
      </w:pPr>
      <w:r>
        <w:rPr>
          <w:rFonts w:hint="eastAsia"/>
        </w:rPr>
        <w:t>我请求每一位读者，如果他以前从未考虑过这些事情，要好好考虑它们。你是否知道你灵魂的需要不是一件小事——这是生死攸关的事。我恳求你，试着去了解你自己的心。坐下来，安静地想一想在神眼中你是什么样的。把你生命中任何一天的思想、言语和行为放在一起，用神话语的量度来衡量它们。诚实地审判自己，以免你在末日被定罪。哦，愿你能发现你到底是什么！哦，愿你能学会做约伯的祷告，“叫我知道我的过犯与罪愆。”（伯 13:23。）哦，愿你能看到这个伟大的真理——直到你被赦免，你所有的去教堂对你毫无用处！</w:t>
      </w:r>
    </w:p>
    <w:p w14:paraId="2F2366C1">
      <w:pPr>
        <w:spacing w:after="0"/>
        <w:ind w:left="-5" w:right="2"/>
        <w:rPr>
          <w:rFonts w:hint="eastAsia"/>
        </w:rPr>
      </w:pPr>
    </w:p>
    <w:p w14:paraId="79D35A20">
      <w:pPr>
        <w:spacing w:after="0"/>
        <w:ind w:left="-5" w:right="2"/>
        <w:rPr>
          <w:rFonts w:hint="eastAsia"/>
        </w:rPr>
      </w:pPr>
      <w:r>
        <w:rPr>
          <w:rFonts w:hint="eastAsia"/>
        </w:rPr>
        <w:t>II. Let me point out, in the second place—the way of forgiveness.</w:t>
      </w:r>
    </w:p>
    <w:p w14:paraId="6A7EDC48">
      <w:pPr>
        <w:spacing w:after="0"/>
        <w:ind w:left="-5" w:right="2"/>
        <w:rPr>
          <w:rFonts w:hint="eastAsia"/>
        </w:rPr>
      </w:pPr>
      <w:r>
        <w:rPr>
          <w:rFonts w:hint="eastAsia"/>
        </w:rPr>
        <w:t>II. 其次，让我指出——赦免的道路。</w:t>
      </w:r>
    </w:p>
    <w:p w14:paraId="38776820">
      <w:pPr>
        <w:spacing w:after="0"/>
        <w:ind w:left="-5" w:right="2"/>
        <w:rPr>
          <w:rFonts w:hint="eastAsia"/>
        </w:rPr>
      </w:pPr>
    </w:p>
    <w:p w14:paraId="13F7A21A">
      <w:pPr>
        <w:spacing w:after="0"/>
        <w:ind w:left="-5" w:right="2"/>
        <w:rPr>
          <w:rFonts w:hint="eastAsia"/>
        </w:rPr>
      </w:pPr>
      <w:r>
        <w:rPr>
          <w:rFonts w:hint="eastAsia"/>
        </w:rPr>
        <w:t>I ask particular attention to this point, for none can be more important. Granting for a moment that you want pardon and forgiveness, what ought you to do? Where will you go? Which way will you turn? Everything hinges on the answer you give to this question.</w:t>
      </w:r>
    </w:p>
    <w:p w14:paraId="14AA3EAF">
      <w:pPr>
        <w:spacing w:after="0"/>
        <w:ind w:left="-5" w:right="2"/>
        <w:rPr>
          <w:rFonts w:hint="eastAsia"/>
        </w:rPr>
      </w:pPr>
      <w:r>
        <w:rPr>
          <w:rFonts w:hint="eastAsia"/>
        </w:rPr>
        <w:t>我请求特别注意这一点，因为没有什么比这更重要了。姑且认为你想要原谅和赦免，你应该怎么做？你要去哪里？你要转向哪条路？一切都取决于你对这个问题的回答。</w:t>
      </w:r>
    </w:p>
    <w:p w14:paraId="7CC8A24C">
      <w:pPr>
        <w:spacing w:after="0"/>
        <w:ind w:left="-5" w:right="2"/>
        <w:rPr>
          <w:rFonts w:hint="eastAsia"/>
        </w:rPr>
      </w:pPr>
    </w:p>
    <w:p w14:paraId="41035484">
      <w:pPr>
        <w:spacing w:after="0"/>
        <w:ind w:left="-5" w:right="2"/>
        <w:rPr>
          <w:rFonts w:hint="eastAsia"/>
        </w:rPr>
      </w:pPr>
      <w:r>
        <w:rPr>
          <w:rFonts w:hint="eastAsia"/>
        </w:rPr>
        <w:t>Will you turn to ministers and put your trust in them? They cannot give you pardon—they can only tell you where it is to be found. They can set before you the bread of life; but you yourself must eat it. They can show you the path of peace; but you yourself must walk in it. The Jewish priest had no power to cleanse the leper—but only to declare him cleansed. The Christian minister has no power to forgive sins— he can only declare and pronounce who they are that are forgiven.</w:t>
      </w:r>
    </w:p>
    <w:p w14:paraId="392B7C77">
      <w:pPr>
        <w:spacing w:after="0"/>
        <w:ind w:left="-5" w:right="2"/>
        <w:rPr>
          <w:rFonts w:hint="eastAsia"/>
        </w:rPr>
      </w:pPr>
      <w:r>
        <w:rPr>
          <w:rFonts w:hint="eastAsia"/>
        </w:rPr>
        <w:t>你要转向牧师并信赖他们吗？他们不能给你原谅——他们只能告诉你哪里可以找到。他们可以在你面前摆上生命的粮；但你自己必须吃。他们可以向你展示和平的道路；但你自己必须走在其中。犹太祭司没有能力洁净麻风病人——只能宣布他洁净了。基督徒牧师没有能力赦免罪——他只能宣告和声明谁是被赦免的人。</w:t>
      </w:r>
    </w:p>
    <w:p w14:paraId="7166FBAC">
      <w:pPr>
        <w:spacing w:after="0"/>
        <w:ind w:left="-5" w:right="2"/>
        <w:rPr>
          <w:rFonts w:hint="eastAsia"/>
        </w:rPr>
      </w:pPr>
    </w:p>
    <w:p w14:paraId="467D0941">
      <w:pPr>
        <w:spacing w:after="0"/>
        <w:ind w:left="-5" w:right="2"/>
        <w:rPr>
          <w:rFonts w:hint="eastAsia"/>
        </w:rPr>
      </w:pPr>
      <w:r>
        <w:rPr>
          <w:rFonts w:hint="eastAsia"/>
        </w:rPr>
        <w:t>Will you turn to sacraments and ordinances, and trust in them? They cannot supply you with forgiveness, however diligently you may use them. By sacraments "faith is confirmed and grace increased," in all who rightly use them. (See Article 27.) But they cannot justify the sinner. They cannot put away transgression. You may go to the Lord's table every Sunday in your life—but unless you look far beyond the sign to the thing signified, you will after all die in your sins. You may attend a daily service regularly—but if you think to establish a righteousness of your own by it, in the slightest degree, you are only getting further away from God every day.</w:t>
      </w:r>
    </w:p>
    <w:p w14:paraId="647BA6DA">
      <w:pPr>
        <w:spacing w:after="0"/>
        <w:ind w:left="-5" w:right="2"/>
        <w:rPr>
          <w:rFonts w:hint="eastAsia"/>
        </w:rPr>
      </w:pPr>
      <w:r>
        <w:rPr>
          <w:rFonts w:hint="eastAsia"/>
        </w:rPr>
        <w:t>你要转向圣礼和礼仪，并信赖它们吗？无论你多么勤奋地使用它们，它们不能提供给你赦免。藉着圣礼，在所有正确使用它们的人中，“信心得坚固，恩典得增加”。（见《三十九条信纲》第27条。）但它们不能称罪人为义。它们不能除掉过犯。你可以在你生命中的每个主日去主的桌前（领圣餐）——但除非你看得远超记号，看到记号所指的事物，否则你终究会死在你的罪中。你可以定期参加每日的崇拜——但如果你想哪怕在最轻微的程度上藉此建立你自己的义，你每天只会离神越来越远。</w:t>
      </w:r>
    </w:p>
    <w:p w14:paraId="4E6B8EDD">
      <w:pPr>
        <w:spacing w:after="0"/>
        <w:ind w:left="-5" w:right="2"/>
        <w:rPr>
          <w:rFonts w:hint="eastAsia"/>
        </w:rPr>
      </w:pPr>
    </w:p>
    <w:p w14:paraId="6E591BC6">
      <w:pPr>
        <w:spacing w:after="0"/>
        <w:ind w:left="-5" w:right="2"/>
        <w:rPr>
          <w:rFonts w:hint="eastAsia"/>
        </w:rPr>
      </w:pPr>
      <w:r>
        <w:rPr>
          <w:rFonts w:hint="eastAsia"/>
        </w:rPr>
        <w:t>Will you trust in your own works and endeavors, your virtues and your good deeds, your prayers and your alms? They will never buy for you an entrance into heaven. They will never pay your debt to God. They are all imperfect in themselves, and only increase your guilt. There is no merit or worthiness in them at the very best. The Lord Jesus Christ says expressly, "When you have done all those things which are commanded you, say, We are unprofitable servants." (Luke 17:10.)</w:t>
      </w:r>
    </w:p>
    <w:p w14:paraId="1BC5DBA7">
      <w:pPr>
        <w:spacing w:after="0"/>
        <w:ind w:left="-5" w:right="2"/>
        <w:rPr>
          <w:rFonts w:hint="eastAsia"/>
        </w:rPr>
      </w:pPr>
      <w:r>
        <w:rPr>
          <w:rFonts w:hint="eastAsia"/>
        </w:rPr>
        <w:t>你要信赖你自己的工作和努力，你的美德和你的善行，你的祷告和你的施舍吗？它们永远不能为你买到进入天堂的入口。它们永远不能偿还你欠神的债。它们本身都是不完美的，只会增加你的罪咎。在最好的情况下，它们里面也没有功德或价值。主耶稣基督明确地说，“你们做完了一切所吩咐的，只当说：我们是无用的仆人。”（路 17:10。）</w:t>
      </w:r>
    </w:p>
    <w:p w14:paraId="4ADCB17D">
      <w:pPr>
        <w:spacing w:after="0"/>
        <w:ind w:left="-5" w:right="2"/>
        <w:rPr>
          <w:rFonts w:hint="eastAsia"/>
        </w:rPr>
      </w:pPr>
    </w:p>
    <w:p w14:paraId="2A6C9E57">
      <w:pPr>
        <w:spacing w:after="0"/>
        <w:ind w:left="-5" w:right="2"/>
        <w:rPr>
          <w:rFonts w:hint="eastAsia"/>
        </w:rPr>
      </w:pPr>
      <w:r>
        <w:rPr>
          <w:rFonts w:hint="eastAsia"/>
        </w:rPr>
        <w:t>Will you trust in your own repentance and amendment? You are very sorry for the past. You hope to do better for time to come. You hope God will be merciful. Alas, if you lean on this, you have nothing beneath you but a broken reed! The judge does not pardon the thief because he is sorry for what he did. Today's sorrow will not wipe off the score of yesterday's sins. It is not an ocean of tears that could ever cleanse an uneasy conscience and give it peace.</w:t>
      </w:r>
    </w:p>
    <w:p w14:paraId="321EA1B6">
      <w:pPr>
        <w:spacing w:after="0"/>
        <w:ind w:left="-5" w:right="2"/>
        <w:rPr>
          <w:rFonts w:hint="eastAsia"/>
        </w:rPr>
      </w:pPr>
      <w:r>
        <w:rPr>
          <w:rFonts w:hint="eastAsia"/>
        </w:rPr>
        <w:t>你要信赖你自己的悔改和修正吗？你对过去感到非常抱歉。你希望将来做得更好。你希望神会开恩。唉，如果你依靠这个，你下面除了折断的芦苇什么也没有！法官不会因为小偷对他所做的事感到抱歉就原谅他。今天的悲伤不会擦去昨天罪恶的账目。即使是泪水的海洋也不能洁净不安的良心并给它平安。</w:t>
      </w:r>
    </w:p>
    <w:p w14:paraId="0D25DE58">
      <w:pPr>
        <w:spacing w:after="0"/>
        <w:ind w:left="-5" w:right="2"/>
        <w:rPr>
          <w:rFonts w:hint="eastAsia"/>
        </w:rPr>
      </w:pPr>
    </w:p>
    <w:p w14:paraId="29EA0F11">
      <w:pPr>
        <w:spacing w:after="0"/>
        <w:ind w:left="-5" w:right="2"/>
        <w:rPr>
          <w:rFonts w:hint="eastAsia"/>
        </w:rPr>
      </w:pPr>
      <w:r>
        <w:rPr>
          <w:rFonts w:hint="eastAsia"/>
        </w:rPr>
        <w:t>Where then must a man go for pardon? Where is forgiveness to be found? There is a way both sure and plain, and into that way I desire to guide every inquirer's feet.</w:t>
      </w:r>
    </w:p>
    <w:p w14:paraId="05D1E6CD">
      <w:pPr>
        <w:spacing w:after="0"/>
        <w:ind w:left="-5" w:right="2"/>
        <w:rPr>
          <w:rFonts w:hint="eastAsia"/>
        </w:rPr>
      </w:pPr>
      <w:r>
        <w:rPr>
          <w:rFonts w:hint="eastAsia"/>
        </w:rPr>
        <w:t>那么人必须去哪里寻求原谅呢？在哪里可以找到赦免呢？有一条既确定的又平坦的道路，我渴望引导每一位询问者的脚进入那条路。</w:t>
      </w:r>
    </w:p>
    <w:p w14:paraId="61A76B90">
      <w:pPr>
        <w:spacing w:after="0"/>
        <w:ind w:left="-5" w:right="2"/>
        <w:rPr>
          <w:rFonts w:hint="eastAsia"/>
        </w:rPr>
      </w:pPr>
    </w:p>
    <w:p w14:paraId="6875245B">
      <w:pPr>
        <w:spacing w:after="0"/>
        <w:ind w:left="-5" w:right="2"/>
        <w:rPr>
          <w:rFonts w:hint="eastAsia"/>
        </w:rPr>
      </w:pPr>
      <w:r>
        <w:rPr>
          <w:rFonts w:hint="eastAsia"/>
        </w:rPr>
        <w:t>That way is simply to trust in the Lord Jesus Christ as your Savior. It is to cast your soul, with all its sins, unreservedly on Christ—to cease completely from any dependence on your own works or doings, either in whole or in part—and to rest on no other work but Christ's work, no other righteousness but Christ's righteousness, no other merit but Christ's merit, as your ground of hope. Take this course and you are a pardoned soul. "To Christ," says Peter, "give all the prophets witness, that through His name whoever believes in Him shall receive remission of sins." (Acts 10:43.) "Through this Man," says Paul at Antioch, "is preached unto you the forgiveness of sins, and by Him all who believe are justified from all things." (Acts 13:38.) "In Him," writes Paul to the Colossians, "we have redemption through His blood, even the forgiveness of sins." (Col. 1:14.)</w:t>
      </w:r>
    </w:p>
    <w:p w14:paraId="25A95EE7">
      <w:pPr>
        <w:spacing w:after="0"/>
        <w:ind w:left="-5" w:right="2"/>
        <w:rPr>
          <w:rFonts w:hint="eastAsia"/>
        </w:rPr>
      </w:pPr>
      <w:r>
        <w:rPr>
          <w:rFonts w:hint="eastAsia"/>
        </w:rPr>
        <w:t>那条路就是单纯地信赖主耶稣基督作为你的救主。这就是把你的灵魂，连同它所有的罪，毫无保留地投在基督身上——完全停止对你自己的工作或行为的任何依赖，无论是全部还是部分——并且除了基督的工作外不依靠其他工作，除了基督的义外不依靠其他义，除了基督的功德外不依靠其他功德，作为你希望的基础。采取这行动，你就是一个被原谅的灵魂。彼得说，“众先知也为祂作见证，凡信祂的人，必因祂的名得蒙赦罪。”（徒 10:43。）“藉着这人，”保罗在安提阿说，“赦罪的道传给你们，并且藉着祂，凡信的人在一切事上都得称义了。”（徒 13:38。）保罗写给歌罗西人说，“我们在祂里面得蒙救赎，藉着祂的血，罪过得以赦免。”（西 1:14。）</w:t>
      </w:r>
    </w:p>
    <w:p w14:paraId="129391FA">
      <w:pPr>
        <w:spacing w:after="0"/>
        <w:ind w:left="-5" w:right="2"/>
        <w:rPr>
          <w:rFonts w:hint="eastAsia"/>
        </w:rPr>
      </w:pPr>
    </w:p>
    <w:p w14:paraId="312B356B">
      <w:pPr>
        <w:spacing w:after="0"/>
        <w:ind w:left="-5" w:right="2"/>
        <w:rPr>
          <w:rFonts w:hint="eastAsia"/>
        </w:rPr>
      </w:pPr>
      <w:r>
        <w:rPr>
          <w:rFonts w:hint="eastAsia"/>
        </w:rPr>
        <w:t>The Lord Jesus Christ, in great love and compassion, has made a full and complete satisfaction for sin, by suffering death in our place upon the cross. There He offered Himself as a sacrifice for us, and allowed the wrath of God, which we deserved, to fall on His own head. For our sins, as our Substitute, He gave Himself, suffered, and died—the just for the unjust, the innocent for the guilty—that He might deliver us from the curse of a broken law, and provide a complete pardon for all who are willing to receive it. And by so doing, as Isaiah says—He has borne our sins; as John the Baptist says—He has taken away sin; as Paul says—He has purged our sins, and put away sin; and as Daniel says—He has made an end of sin, and finished transgression. (Isaiah 53:11; John 1:29; Heb. 1:3; Heb. 9:26; Dan. 9:24)</w:t>
      </w:r>
    </w:p>
    <w:p w14:paraId="76F3CAC5">
      <w:pPr>
        <w:spacing w:after="0"/>
        <w:ind w:left="-5" w:right="2"/>
        <w:rPr>
          <w:rFonts w:hint="eastAsia"/>
        </w:rPr>
      </w:pPr>
      <w:r>
        <w:rPr>
          <w:rFonts w:hint="eastAsia"/>
        </w:rPr>
        <w:t>主耶稣基督，以极大的爱和怜悯，藉着在十字架上代替我们受死，为罪作了充分和完全的挽回祭（满足）。在那里，祂为我们献上自己为祭，并允许我们应得的神的愤怒，落在祂自己的头上。为了我们的罪，作为我们的替代者，祂舍了自己，受苦并受死——义的代替不义的，无辜的代替有罪的——好叫祂能救我们脱离那被破坏之律法的咒诅，并为所有愿意接受的人提供完全的宽恕。藉着这样做，正如以赛亚所说——祂担当了我们的罪；正如施洗约翰所说——祂除去了罪；正如保罗所说——祂洗净了我们的罪，并除掉罪；正如但以理所说——祂止住罪过，除净罪恶。（赛 53:11；约 1:29；来 1:3；来 9:26；但 9:24）</w:t>
      </w:r>
    </w:p>
    <w:p w14:paraId="0AD5D50D">
      <w:pPr>
        <w:spacing w:after="0"/>
        <w:ind w:left="-5" w:right="2"/>
        <w:rPr>
          <w:rFonts w:hint="eastAsia"/>
        </w:rPr>
      </w:pPr>
    </w:p>
    <w:p w14:paraId="6A74C265">
      <w:pPr>
        <w:spacing w:after="0"/>
        <w:ind w:left="-5" w:right="2"/>
        <w:rPr>
          <w:rFonts w:hint="eastAsia"/>
        </w:rPr>
      </w:pPr>
      <w:r>
        <w:rPr>
          <w:rFonts w:hint="eastAsia"/>
        </w:rPr>
        <w:t>And now the Lord Jesus Christ is sealed and appointed by God the Father to be a Prince and a Savior, to give remission of sins to all who will have it. The keys of death and hell are put in His hand. The government of the gate of heaven is laid on His shoulder. He Himself is the door, and by Him all that enter in shall be saved. (Acts 5:31; Rev. 1:18; John 10:9.)</w:t>
      </w:r>
    </w:p>
    <w:p w14:paraId="18FF95AC">
      <w:pPr>
        <w:spacing w:after="0"/>
        <w:ind w:left="-5" w:right="2"/>
        <w:rPr>
          <w:rFonts w:hint="eastAsia"/>
        </w:rPr>
      </w:pPr>
      <w:r>
        <w:rPr>
          <w:rFonts w:hint="eastAsia"/>
        </w:rPr>
        <w:t>现在，主耶稣基督被父神印证并任命为君王和救主，将赦罪之恩赐给所有愿意接受的人。死亡和阴间的钥匙交在祂手中。天门的政权担在祂肩头上。祂自己就是门，凡藉着祂进去的必然得救。（徒 5:31；启 1:18；约 10:9。）</w:t>
      </w:r>
    </w:p>
    <w:p w14:paraId="7E956A16">
      <w:pPr>
        <w:spacing w:after="0"/>
        <w:ind w:left="-5" w:right="2"/>
        <w:rPr>
          <w:rFonts w:hint="eastAsia"/>
        </w:rPr>
      </w:pPr>
    </w:p>
    <w:p w14:paraId="44D1209C">
      <w:pPr>
        <w:spacing w:after="0"/>
        <w:ind w:left="-5" w:right="2"/>
        <w:rPr>
          <w:rFonts w:hint="eastAsia"/>
        </w:rPr>
      </w:pPr>
      <w:r>
        <w:rPr>
          <w:rFonts w:hint="eastAsia"/>
        </w:rPr>
        <w:t>Christ, in one word, has purchased a full forgiveness, if we are only willing to receive it. He has done all, paid all, suffered all that was needful to reconcile us to God. He has provided a garment of righteousness to clothe us. He has opened a fountain of living waters to cleanse us. He has removed every barrier between us and God the Father, taken every obstacle out of the way, and made a road by which the vilest may return. All things are now ready, and the sinner has only to believe and be saved, to eat and be satisfied, to ask and receive; to wash and be clean.</w:t>
      </w:r>
    </w:p>
    <w:p w14:paraId="63196F12">
      <w:pPr>
        <w:spacing w:after="0"/>
        <w:ind w:left="-5" w:right="2"/>
        <w:rPr>
          <w:rFonts w:hint="eastAsia"/>
        </w:rPr>
      </w:pPr>
      <w:r>
        <w:rPr>
          <w:rFonts w:hint="eastAsia"/>
        </w:rPr>
        <w:t>总之，基督已经买赎了完全的赦免，只要我们愿意接受它。祂已经做了为了使我们与神和好所必需的一切，付清了一切，受了一切苦。祂已经提供了义袍来遮盖我们。祂已经开启了活水的泉源来洁净我们。祂已经移除了我们与父神之间的每一个障碍，拿走了路上的每一个绊脚石，并修筑了一条最邪恶的人也可以归回的道路。万事现在都已齐备，罪人只需信并得救，吃并得饱，求并得着；洗并得洁净。</w:t>
      </w:r>
    </w:p>
    <w:p w14:paraId="751B716B">
      <w:pPr>
        <w:spacing w:after="0"/>
        <w:ind w:left="-5" w:right="2"/>
        <w:rPr>
          <w:rFonts w:hint="eastAsia"/>
        </w:rPr>
      </w:pPr>
    </w:p>
    <w:p w14:paraId="69EE3E29">
      <w:pPr>
        <w:spacing w:after="0"/>
        <w:ind w:left="-5" w:right="2"/>
        <w:rPr>
          <w:rFonts w:hint="eastAsia"/>
        </w:rPr>
      </w:pPr>
      <w:r>
        <w:rPr>
          <w:rFonts w:hint="eastAsia"/>
        </w:rPr>
        <w:t>And faith, simple faith, is the only thing required, in order that you and I may be forgiven. That we will come by faith to Jesus as sinners with our sins—trust in Him—rest on Him—lean on Him—confide in Him—commit our souls to Him—and forsaking all other hope, cleave only to Him—this is all and everything that God asks for. Let a man only do this, and he shall be saved. His iniquities shall be found completely pardoned, and his transgressions entirely taken away. Every man and woman that so trusts is wholly forgiven, and reckoned perfectly righteous. His sins are clean gone, and his soul is justified in God's sight, however bad and guilty he may have been!</w:t>
      </w:r>
    </w:p>
    <w:p w14:paraId="1561C726">
      <w:pPr>
        <w:spacing w:after="0"/>
        <w:ind w:left="-5" w:right="2"/>
        <w:rPr>
          <w:rFonts w:hint="eastAsia"/>
        </w:rPr>
      </w:pPr>
      <w:r>
        <w:rPr>
          <w:rFonts w:hint="eastAsia"/>
        </w:rPr>
        <w:t>信心，单纯的信心，是为了让你和我可以被赦免所要求的唯一事物。我们带着我们的罪，作为罪人凭着信心来到耶稣面前——信赖祂——安息在祂身上——依靠祂——信任祂——把我们的灵魂交托给祂——并且放弃所有其他希望，只紧紧抓住祂——这就是神所要求的一切。只要一个人这样做，他就必得救。他的罪孽将被发现完全被原谅，他的过犯完全被除去。每一个这样信靠的男人和女人都是被完全赦免，并算为完全公义的。他的罪一干二净了，他的灵魂在神眼中被称义了，无论他可能曾是多么坏和有罪！</w:t>
      </w:r>
    </w:p>
    <w:p w14:paraId="793C8532">
      <w:pPr>
        <w:spacing w:after="0"/>
        <w:ind w:left="-5" w:right="2"/>
        <w:rPr>
          <w:rFonts w:hint="eastAsia"/>
        </w:rPr>
      </w:pPr>
    </w:p>
    <w:p w14:paraId="02BACE7A">
      <w:pPr>
        <w:spacing w:after="0"/>
        <w:ind w:left="-5" w:right="2"/>
        <w:rPr>
          <w:rFonts w:hint="eastAsia"/>
        </w:rPr>
      </w:pPr>
      <w:r>
        <w:rPr>
          <w:rFonts w:hint="eastAsia"/>
        </w:rPr>
        <w:t>Faith is the only thing required, not knowledge. A man may be a poor unlearned sinner, and know little of books. But if he sees enough to find the foot of the cross, and trust in Jesus for pardon, I will engage, from the authority of the Bible, that he shall not miss heaven. To know Christ is the corner-stone of all saving knowledge.</w:t>
      </w:r>
    </w:p>
    <w:p w14:paraId="5F6A56BF">
      <w:pPr>
        <w:spacing w:after="0"/>
        <w:ind w:left="-5" w:right="2"/>
        <w:rPr>
          <w:rFonts w:hint="eastAsia"/>
        </w:rPr>
      </w:pPr>
      <w:r>
        <w:rPr>
          <w:rFonts w:hint="eastAsia"/>
        </w:rPr>
        <w:t>信心是唯一被要求的事物，而不是知识。一个人可能是一个贫穷未受过教育的罪人，对书本知之甚少。但如果他看到的足够找到十字架脚下，并信赖耶稣得原谅，我会依据圣经的权威保证，他必不错过天堂。认识基督是所有得救知识的基石。</w:t>
      </w:r>
    </w:p>
    <w:p w14:paraId="0C211C9D">
      <w:pPr>
        <w:spacing w:after="0"/>
        <w:ind w:left="-5" w:right="2"/>
        <w:rPr>
          <w:rFonts w:hint="eastAsia"/>
        </w:rPr>
      </w:pPr>
    </w:p>
    <w:p w14:paraId="1212A420">
      <w:pPr>
        <w:spacing w:after="0"/>
        <w:ind w:left="-5" w:right="2"/>
        <w:rPr>
          <w:rFonts w:hint="eastAsia"/>
        </w:rPr>
      </w:pPr>
      <w:r>
        <w:rPr>
          <w:rFonts w:hint="eastAsia"/>
        </w:rPr>
        <w:t>Faith, I say, and not conversion. A man may have been walking in the broad way up to the very hour he first hears the Gospel. But if in that hearing he is awakened to feel his danger, and wants to be saved, let him come to Christ at once, and wait for nothing. That very coming is the beginning of conversion.</w:t>
      </w:r>
    </w:p>
    <w:p w14:paraId="0E9630C3">
      <w:pPr>
        <w:spacing w:after="0"/>
        <w:ind w:left="-5" w:right="2"/>
        <w:rPr>
          <w:rFonts w:hint="eastAsia"/>
        </w:rPr>
      </w:pPr>
      <w:r>
        <w:rPr>
          <w:rFonts w:hint="eastAsia"/>
        </w:rPr>
        <w:t>我说是信心，而不是归正（悔改归正的果子）。一个人可能直到他第一次听到福音的那一小时都在走宽路。但如果在听到时他被唤醒，感到他的危险，并想得救，让他立刻来到基督面前，什么也不要等。那个来到就是归正的开始。</w:t>
      </w:r>
    </w:p>
    <w:p w14:paraId="3A7063BA">
      <w:pPr>
        <w:spacing w:after="0"/>
        <w:ind w:left="-5" w:right="2"/>
        <w:rPr>
          <w:rFonts w:hint="eastAsia"/>
        </w:rPr>
      </w:pPr>
    </w:p>
    <w:p w14:paraId="5C485E8F">
      <w:pPr>
        <w:spacing w:after="0"/>
        <w:ind w:left="-5" w:right="2"/>
        <w:rPr>
          <w:rFonts w:hint="eastAsia"/>
        </w:rPr>
      </w:pPr>
      <w:r>
        <w:rPr>
          <w:rFonts w:hint="eastAsia"/>
        </w:rPr>
        <w:t>Faith, I repeat, and not holiness. A man may feel all full of sin, and unworthy to be saved. But let him not tarry outside the ark until he is better. Let him come to Christ without delay, just as he is. Afterwards he shall be holy.</w:t>
      </w:r>
    </w:p>
    <w:p w14:paraId="305D10A9">
      <w:pPr>
        <w:spacing w:after="0"/>
        <w:ind w:left="-5" w:right="2"/>
        <w:rPr>
          <w:rFonts w:hint="eastAsia"/>
        </w:rPr>
      </w:pPr>
      <w:r>
        <w:rPr>
          <w:rFonts w:hint="eastAsia"/>
        </w:rPr>
        <w:t>我重复，是信心，而不是圣洁。一个人可能感觉充满罪恶，不配得救。但不要让他在方舟外逗留直到他变好。让他毫不延迟地来到基督面前，照他的本相。之后他将成为圣洁。</w:t>
      </w:r>
    </w:p>
    <w:p w14:paraId="11F5B46A">
      <w:pPr>
        <w:spacing w:after="0"/>
        <w:ind w:left="-5" w:right="2"/>
        <w:rPr>
          <w:rFonts w:hint="eastAsia"/>
        </w:rPr>
      </w:pPr>
    </w:p>
    <w:p w14:paraId="2E69B7B6">
      <w:pPr>
        <w:spacing w:after="0"/>
        <w:ind w:left="-5" w:right="2"/>
        <w:rPr>
          <w:rFonts w:hint="eastAsia"/>
        </w:rPr>
      </w:pPr>
      <w:r>
        <w:rPr>
          <w:rFonts w:hint="eastAsia"/>
        </w:rPr>
        <w:t>I call upon every reader of these pages to let nothing move him from this strong ground—that faith in Christ is the only thing needed for our justification. Stand firm here, if you value your soul's peace. I see many walking in darkness and having no light, from confused notions as to what faith is. They hear that saving faith will work by love and produce holiness, and not finding all this at once in themselves, they think they have no faith at all. They forget that these things are the fruits of faith, and not faith itself, and that to doubt whether we have faith, because we do not see them at once, is like doubting whether a tree is alive, because it does not bear fruit the very day we plant it in the ground. I charge you to settle it firmly in your mind, that in the matter of your forgiveness and justification there is but one thing required, and that is, simple faith in Christ.</w:t>
      </w:r>
    </w:p>
    <w:p w14:paraId="6A7F05AA">
      <w:pPr>
        <w:spacing w:after="0"/>
        <w:ind w:left="-5" w:right="2"/>
        <w:rPr>
          <w:rFonts w:hint="eastAsia"/>
        </w:rPr>
      </w:pPr>
      <w:r>
        <w:rPr>
          <w:rFonts w:hint="eastAsia"/>
        </w:rPr>
        <w:t>我呼吁这几页的每一位读者，不要让任何事物动摇他离开这个坚固的立场——即对基督的信心是我们称义所需的唯一事物。如果你重视你灵魂的平安，要在这里站稳。我看到许多人在黑暗中行走，没有光，这是由于对信心是什么的观念混乱。他们听说得救的信心会生发仁爱并产生圣洁，而没有立刻在自己身上发现这一切，他们就认为自己根本没有信心。他们忘记了这些事情是信心的果子，而不是信心本身，因为没有立刻看到它们就怀疑我们是否有信心，就像因为树种在地里的当天没有结果子就怀疑树是否活着一样。我嘱咐你把它牢牢地固定在你的脑海里，在你的赦免和称义的事情上，只有一件事是要求的，那就是，对基督单纯的信心。</w:t>
      </w:r>
    </w:p>
    <w:p w14:paraId="54534355">
      <w:pPr>
        <w:spacing w:after="0"/>
        <w:ind w:left="-5" w:right="2"/>
        <w:rPr>
          <w:rFonts w:hint="eastAsia"/>
        </w:rPr>
      </w:pPr>
    </w:p>
    <w:p w14:paraId="6994BDBC">
      <w:pPr>
        <w:spacing w:after="0"/>
        <w:ind w:left="-5" w:right="2"/>
        <w:rPr>
          <w:rFonts w:hint="eastAsia"/>
        </w:rPr>
      </w:pPr>
      <w:r>
        <w:rPr>
          <w:rFonts w:hint="eastAsia"/>
        </w:rPr>
        <w:t>I know well that the natural heart dislikes this doctrine. It runs counter to man's notions of religion. It leaves him no room to boast. Man's idea is to come to Christ with a price in his hand—his regularity—his morality, his repentance—his goodness—and so, as it were, to buy his pardon and justification. The Spirit's teaching is quite different—it is first of all, to believe. Whoever believes shall not perish. (John 3:16)</w:t>
      </w:r>
    </w:p>
    <w:p w14:paraId="5967DF86">
      <w:pPr>
        <w:spacing w:after="0"/>
        <w:ind w:left="-5" w:right="2"/>
        <w:rPr>
          <w:rFonts w:hint="eastAsia"/>
        </w:rPr>
      </w:pPr>
      <w:r>
        <w:rPr>
          <w:rFonts w:hint="eastAsia"/>
        </w:rPr>
        <w:t>我很清楚属血气的心（自然的人心）不喜欢这个教义。它与人的宗教观念背道而驰。它不给他留夸口的余地。人的想法是手里拿着代价来到基督面前——他的规律性——他的道德，他的悔改——他的良善——并以此，好比说，来买他的原谅和称义。圣灵的教导截然不同——首先是信。凡信的必不至灭亡。（约 3:16）</w:t>
      </w:r>
    </w:p>
    <w:p w14:paraId="0379459A">
      <w:pPr>
        <w:spacing w:after="0"/>
        <w:ind w:left="-5" w:right="2"/>
        <w:rPr>
          <w:rFonts w:hint="eastAsia"/>
        </w:rPr>
      </w:pPr>
    </w:p>
    <w:p w14:paraId="08D083A3">
      <w:pPr>
        <w:spacing w:after="0"/>
        <w:ind w:left="-5" w:right="2"/>
        <w:rPr>
          <w:rFonts w:hint="eastAsia"/>
        </w:rPr>
      </w:pPr>
      <w:r>
        <w:rPr>
          <w:rFonts w:hint="eastAsia"/>
        </w:rPr>
        <w:t>Some say such doctrine cannot be right, because it makes the way to heaven too easy. I fear that many such people, if the truth were spoken, find it too hard. I believe in reality it is easier to give a fortune in building a cathedral, or to go to the stake and be burned, than thoroughly to receive "justification by faith without the deeds of the law," and to enter heaven as a sinner saved by grace.</w:t>
      </w:r>
    </w:p>
    <w:p w14:paraId="6E942382">
      <w:pPr>
        <w:spacing w:after="0"/>
        <w:ind w:left="-5" w:right="2"/>
        <w:rPr>
          <w:rFonts w:hint="eastAsia"/>
        </w:rPr>
      </w:pPr>
      <w:r>
        <w:rPr>
          <w:rFonts w:hint="eastAsia"/>
        </w:rPr>
        <w:t>有人说这样的教义不可能是对的，因为它使通往天堂的路太容易了。我恐怕许多这样的人，如果说实话，是发现它太难了。我相信实际上，捐出一笔财富建造大教堂，或走向火刑柱被烧死，比彻底接受“因信称义，不靠律法的行为”，并作为一个靠恩典得救的罪人进入天堂，要更容易。</w:t>
      </w:r>
    </w:p>
    <w:p w14:paraId="5EE9BFE2">
      <w:pPr>
        <w:spacing w:after="0"/>
        <w:ind w:left="-5" w:right="2"/>
        <w:rPr>
          <w:rFonts w:hint="eastAsia"/>
        </w:rPr>
      </w:pPr>
    </w:p>
    <w:p w14:paraId="373752AE">
      <w:pPr>
        <w:spacing w:after="0"/>
        <w:ind w:left="-5" w:right="2"/>
        <w:rPr>
          <w:rFonts w:hint="eastAsia"/>
        </w:rPr>
      </w:pPr>
      <w:r>
        <w:rPr>
          <w:rFonts w:hint="eastAsia"/>
        </w:rPr>
        <w:t>Some say this doctrine is foolishness and enthusiasm. I answer, This is just what was said of it 1800 years ago, and it is a vain cavil now, as it was then. So far from the charge being true, a thousand facts can prove this doctrine to be from God. No doctrine certainly has produced such mighty effects in the world, as the simple proclamation of free forgiveness through faith in Christ. This is the glorious doctrine which was the strength of the Apostles when they went forth to the Gentiles to preach a new religion. They began, a few poor fishermen, in a despised corner of the earth. They turned the world upside down. They changed the face of the Roman empire. They emptied the heathen temples of their worshipers, and made the whole system of idolatry crumble away. And what was the weapon by which they did it all? It was free forgiveness through faith in Jesus Christ.</w:t>
      </w:r>
    </w:p>
    <w:p w14:paraId="08075217">
      <w:pPr>
        <w:spacing w:after="0"/>
        <w:ind w:left="-5" w:right="2"/>
        <w:rPr>
          <w:rFonts w:hint="eastAsia"/>
        </w:rPr>
      </w:pPr>
      <w:r>
        <w:rPr>
          <w:rFonts w:hint="eastAsia"/>
        </w:rPr>
        <w:t>有人说这个教义是愚拙和狂热。我回答说，这也正是1800年前人们对它的评价，这在现在和那时一样，都是徒劳的吹毛求疵。这个指控远非事实，有一千个事实可以证明这个教义是出于神。当然没有任何教义在世界上产生了如此强大的影响，像单纯宣告藉着信基督得免费赦免那样。这就是使徒们去外邦人那里传讲新宗教时的力量所在的荣耀教义。他们开始时，是几个贫穷的渔夫，在地球上一个被藐视的角落。他们搅乱了天下（颠覆了世界）。他们改变了罗马帝国的面貌。他们清空了外邦庙宇的敬拜者，使整个偶像崇拜体系崩溃。他们以此做成这一切的武器是什么？是藉着信耶稣基督得免费赦免。</w:t>
      </w:r>
    </w:p>
    <w:p w14:paraId="0BCA6FB7">
      <w:pPr>
        <w:spacing w:after="0"/>
        <w:ind w:left="-5" w:right="2"/>
        <w:rPr>
          <w:rFonts w:hint="eastAsia"/>
        </w:rPr>
      </w:pPr>
    </w:p>
    <w:p w14:paraId="28A6008E">
      <w:pPr>
        <w:spacing w:after="0"/>
        <w:ind w:left="-5" w:right="2"/>
        <w:rPr>
          <w:rFonts w:hint="eastAsia"/>
        </w:rPr>
      </w:pPr>
      <w:r>
        <w:rPr>
          <w:rFonts w:hint="eastAsia"/>
        </w:rPr>
        <w:t>This is the doctrine which brought light into Europe 300 years ago, at the time of the blessed Reformation, and enabled one solitary monk, Martin Luther, to shake the whole Church of Rome. Through his preaching and writing the scales fell from men's eyes, and the chains of their souls were loosed. And what was the lever that gave him his power? It was free forgiveness through faith in Jesus Christ.</w:t>
      </w:r>
    </w:p>
    <w:p w14:paraId="02050605">
      <w:pPr>
        <w:spacing w:after="0"/>
        <w:ind w:left="-5" w:right="2"/>
        <w:rPr>
          <w:rFonts w:hint="eastAsia"/>
        </w:rPr>
      </w:pPr>
      <w:r>
        <w:rPr>
          <w:rFonts w:hint="eastAsia"/>
        </w:rPr>
        <w:t>这就是300年前在蒙福的宗教改革时期给欧洲带来光明的教义，并使一个孤独的修道士，马丁·路德，动摇了整个罗马教会。藉着他的讲道和写作，鳞片从人们的眼睛上脱落，他们灵魂的锁链被解开。给他力量的杠杆是什么？是藉着信耶稣基督得免费赦免。</w:t>
      </w:r>
    </w:p>
    <w:p w14:paraId="5DA82FDA">
      <w:pPr>
        <w:spacing w:after="0"/>
        <w:ind w:left="-5" w:right="2"/>
        <w:rPr>
          <w:rFonts w:hint="eastAsia"/>
        </w:rPr>
      </w:pPr>
    </w:p>
    <w:p w14:paraId="5BB6E982">
      <w:pPr>
        <w:spacing w:after="0"/>
        <w:ind w:left="-5" w:right="2"/>
        <w:rPr>
          <w:rFonts w:hint="eastAsia"/>
        </w:rPr>
      </w:pPr>
      <w:r>
        <w:rPr>
          <w:rFonts w:hint="eastAsia"/>
        </w:rPr>
        <w:t>This is the doctrine which revived our own Church in the middle of last century, when Whitefield, and the Wesleys, and Berridge, and Venn broke up the wretched "spirit of slumber" which had come over the land, and roused people to think. They began a mighty work, with little seeming likelihood of success. They began, few in number, with small encouragement from the rich and great. But they prospered. And why? Because they preached free forgiveness through faith in Christ.</w:t>
      </w:r>
    </w:p>
    <w:p w14:paraId="15280DD1">
      <w:pPr>
        <w:spacing w:after="0"/>
        <w:ind w:left="-5" w:right="2"/>
        <w:rPr>
          <w:rFonts w:hint="eastAsia"/>
        </w:rPr>
      </w:pPr>
      <w:r>
        <w:rPr>
          <w:rFonts w:hint="eastAsia"/>
        </w:rPr>
        <w:t>这就是上个世纪中叶复兴我们自己教会的教义，当时怀特菲尔德（Whitefield）、卫斯理兄弟（the Wesleys）、贝里奇（Berridge）和维恩（Venn）打破了笼罩在这片土地上的可怜的“沉睡之灵”，并唤醒人们思考。他们开始了一项伟大的工作，看似几乎没有成功的可能。他们开始时人数很少，几乎没有得到富人和大人物的鼓励。但他们兴旺了。为什么？因为他们传讲藉着信基督得免费赦免。</w:t>
      </w:r>
    </w:p>
    <w:p w14:paraId="285CC3D5">
      <w:pPr>
        <w:spacing w:after="0"/>
        <w:ind w:left="-5" w:right="2"/>
        <w:rPr>
          <w:rFonts w:hint="eastAsia"/>
        </w:rPr>
      </w:pPr>
    </w:p>
    <w:p w14:paraId="5386F9D7">
      <w:pPr>
        <w:spacing w:after="0"/>
        <w:ind w:left="-5" w:right="2"/>
        <w:rPr>
          <w:rFonts w:hint="eastAsia"/>
        </w:rPr>
      </w:pPr>
      <w:r>
        <w:rPr>
          <w:rFonts w:hint="eastAsia"/>
        </w:rPr>
        <w:t>This is the doctrine which is the true strength of any Church on earth at this day. It is not education, or endowments, or liturgies, or learning, that will keep a Church alive. Let free forgiveness through Christ be faithfully proclaimed in her pulpits, and the gates of hell shall not prevail against her. Let it be buried, or kept back, and her candlestick will soon be taken away. When the Saracens invaded the lands where Jerome, and Athanasius, and Cyprian, and Augustine once wrote and preached, they found bishops and liturgies, I make no question. But I fear they found no preaching of free forgiveness of sins, and so they swept the Churches of those lands clean away. They were a body without a vital principle, and therefore they fell. Let us never forget the brightest days of a Church are those when "Christ crucified" is most exalted. The dens and caves of the earth, where the early Christians met to hear of the love of Jesus, were more full of glory and beauty in God's sight than ever was Peter's at Rome. The basest barn at this day, where the true way of pardon is offered to sinners, is a far more honorable place than the Cathedral of Cologne or Milan. A Church is only useful so far as she exalts free forgiveness through Christ.</w:t>
      </w:r>
    </w:p>
    <w:p w14:paraId="48A55C2A">
      <w:pPr>
        <w:spacing w:after="0"/>
        <w:ind w:left="-5" w:right="2"/>
        <w:rPr>
          <w:rFonts w:hint="eastAsia"/>
        </w:rPr>
      </w:pPr>
      <w:r>
        <w:rPr>
          <w:rFonts w:hint="eastAsia"/>
        </w:rPr>
        <w:t>这是今天地上任何教会真正力量所在的教义。不是教育、捐赠、礼仪或学问能使教会存活。让藉着基督得免费赦免在她的讲坛上被忠实地宣讲，阴间的门就不能胜过她。如果它被埋没或隐瞒，她的灯台很快就会被挪去。当萨拉森人（Saracens，穆斯林）入侵耶罗米、亚他那修、居普良和奥古斯丁曾经写作和讲道的地方时，我毫无疑问他们发现了主教和礼仪。但我恐怕他们没有发现赦罪之恩的宣讲，所以他们把那些土地上的教会扫荡一空。它们是没有生命原则的身体，因此它们倒塌了。让我们永远不要忘记，教会最光明的日子是“基督钉十字架”最高被举起的日子。地上的巢穴和洞穴，早期基督徒聚集在那里听耶稣之爱的地方，在神眼中比罗马的彼得大教堂（St. Peter's）更充满荣耀和美丽。今天最卑贱的谷仓，只要那里向罪人提供真正的赦免之路，就是一个比科隆或米兰大教堂更尊贵得多的地方。一个教会只有在举起藉着基督得免费赦免时才是有用的。</w:t>
      </w:r>
    </w:p>
    <w:p w14:paraId="02DF5A2F">
      <w:pPr>
        <w:spacing w:after="0"/>
        <w:ind w:left="-5" w:right="2"/>
        <w:rPr>
          <w:rFonts w:hint="eastAsia"/>
        </w:rPr>
      </w:pPr>
    </w:p>
    <w:p w14:paraId="35766F50">
      <w:pPr>
        <w:spacing w:after="0"/>
        <w:ind w:left="-5" w:right="2"/>
        <w:rPr>
          <w:rFonts w:hint="eastAsia"/>
        </w:rPr>
      </w:pPr>
      <w:r>
        <w:rPr>
          <w:rFonts w:hint="eastAsia"/>
        </w:rPr>
        <w:t>This is the doctrine which, of all others, is the mightiest engine for pulling down the kingdom of Satan. The Greenlanders were unmoved so long as the Moravians told them of the creation and the fall of man; but when they heard of redeeming love, their frozen hearts melted like snow in spring. Preach salvation by the sacraments, exalt the Church above Christ, and keep back the doctrine of the Atonement, and the devil cares little—his goods are at peace. But preach a full Christ, and a free pardon by faith in Him, and then Satan will have great wrath, for he knows he has but a short time. John Berridge said he went on preaching morality and nothing else, until he found there was not a moral man in his parish. But when he changed his plan, and began to preach the love of Christ to sinners, and a free salvation by faith, then there was a stirring of the dry bones, and a mighty turning to God.</w:t>
      </w:r>
    </w:p>
    <w:p w14:paraId="4270B52D">
      <w:pPr>
        <w:spacing w:after="0"/>
        <w:ind w:left="-5" w:right="2"/>
        <w:rPr>
          <w:rFonts w:hint="eastAsia"/>
        </w:rPr>
      </w:pPr>
      <w:r>
        <w:rPr>
          <w:rFonts w:hint="eastAsia"/>
        </w:rPr>
        <w:t>这是所有教义中，推翻撒旦国度最强大的引擎。只要摩拉维亚弟兄会的人告诉格陵兰人关于创造和人的堕落，他们就无动于衷；但当他们听到救赎的爱时，他们冰冷的心像春天的雪一样融化了。传讲靠圣礼得救，高举教会过于基督，隐瞒赎罪的教义，魔鬼一点也不在乎——他的货物很平安。但传讲一位完整的基督，和信靠祂得免费的原谅，撒旦就会大发烈怒，因为他知道他只有很短的时间了。约翰·贝里奇说他一直传讲道德而没有别的，直到他发现他的教区里没有一个有道德的人。但当他改变计划，开始向罪人传讲基督的爱，和凭信心得免费的救恩时，枯骨就有了响动，并有向神的大归回。</w:t>
      </w:r>
    </w:p>
    <w:p w14:paraId="5E1F03AD">
      <w:pPr>
        <w:spacing w:after="0"/>
        <w:ind w:left="-5" w:right="2"/>
        <w:rPr>
          <w:rFonts w:hint="eastAsia"/>
        </w:rPr>
      </w:pPr>
    </w:p>
    <w:p w14:paraId="1A086193">
      <w:pPr>
        <w:spacing w:after="0"/>
        <w:ind w:left="-5" w:right="2"/>
        <w:rPr>
          <w:rFonts w:hint="eastAsia"/>
        </w:rPr>
      </w:pPr>
      <w:r>
        <w:rPr>
          <w:rFonts w:hint="eastAsia"/>
        </w:rPr>
        <w:t>This is the only doctrine which will ever bring peace to an uneasy conscience, and rest to a troubled soul. A man may get on pretty well without it so long as he is asleep about his spiritual condition. But once let him awake from his slumber, and nothing will ever calm him but the blood of Atonement, and the peace which comes by faith in Christ. How anyone can undertake to be a minister of religion without a firm grasp of this doctrine, I never can understand. For myself, I can only say, I should think my office a most painful one if I had not the message of free forgiveness to convey. It would be miserable work indeed to visit the sick and dying, if I could not say, "Behold the Lamb of God—believe on the Lord Jesus Christ, and you shall be saved." The right hand of a Christian minister is the doctrine of free forgiveness through faith in Christ. Give us this doctrine, and we have power—we will never despair of doing good to men's souls. Take away this doctrine, and we are weak as water. We may read the prayers and go through a round of forms—but we are like Samson with his hair shorn—our strength is gone. Souls will not be benefitted by us, and good will not be done.</w:t>
      </w:r>
    </w:p>
    <w:p w14:paraId="2DA97130">
      <w:pPr>
        <w:spacing w:after="0"/>
        <w:ind w:left="-5" w:right="2"/>
        <w:rPr>
          <w:rFonts w:hint="eastAsia"/>
        </w:rPr>
      </w:pPr>
      <w:r>
        <w:rPr>
          <w:rFonts w:hint="eastAsia"/>
        </w:rPr>
        <w:t>这是唯一能给不安的良心带来平安，给烦恼的灵魂带来安息的教义。只要一个人对他的属灵状况处于沉睡状态，没有它他也可以过得很好。但一旦让他从沉睡中醒来，除了赎罪的血和藉着信基督而来的平安，没有什么能使他平静。任何人如何在没有牢牢掌握这个教义的情况下承担宗教牧师的职分，我永远无法理解。就我自己而言，我只能说，如果我没有免费赦免的信息要传达，我会认为我的职位是最痛苦的。如果我不能说，“看哪，神的羔羊——信主耶稣基督，你必得救，”探访病人和垂死者确实是悲惨的工作。基督徒牧师的右手是藉着信基督得免费赦免的教义。给我们这个教义，我们就有力量——我们绝不会对给人的灵魂行善感到绝望。拿走这个教义，我们就弱如水。我们可能会朗读祷告文并走过一轮形式——但我们就像被剪了头发的参孙——我们的力量没了。灵魂不会从我们得益处，善事也不会成就。</w:t>
      </w:r>
    </w:p>
    <w:p w14:paraId="27361DD5">
      <w:pPr>
        <w:spacing w:after="0"/>
        <w:ind w:left="-5" w:right="2"/>
        <w:rPr>
          <w:rFonts w:hint="eastAsia"/>
        </w:rPr>
      </w:pPr>
    </w:p>
    <w:p w14:paraId="2266F1F6">
      <w:pPr>
        <w:spacing w:after="0"/>
        <w:ind w:left="-5" w:right="2"/>
        <w:rPr>
          <w:rFonts w:hint="eastAsia"/>
        </w:rPr>
      </w:pPr>
      <w:r>
        <w:rPr>
          <w:rFonts w:hint="eastAsia"/>
        </w:rPr>
        <w:t>I commend the things I have been saying to the notice of every reader. I am not ashamed of free pardon through faith in Christ, whatever some may say against the doctrine. I am not ashamed of it, for its fruits speak for themselves. It has done things that no other doctrine can do. It has effected moral changes which laws and punishments have failed to work—which magistrates and policemen have labored after in vain—which education and secular knowledge have proved utterly powerless to produce. Just as the fiercest lunatics in the asylum became suddenly gentle when kindly treated, even so the worst and most hardened sinners have often become as little children, when told of Jesus loving them and willing to forgive. I can well understand Paul ending his Epistle to the erring Galatians with that solemn burst of feeling, "God forbid that I should glory, but in the cross of our Lord Jesus Christ." (Gal. 6:14.) The crown has indeed fallen from a Christian's head when he leaves the doctrine of justification by faith.</w:t>
      </w:r>
    </w:p>
    <w:p w14:paraId="076FE853">
      <w:pPr>
        <w:spacing w:after="0"/>
        <w:ind w:left="-5" w:right="2"/>
        <w:rPr>
          <w:rFonts w:hint="eastAsia"/>
        </w:rPr>
      </w:pPr>
      <w:r>
        <w:rPr>
          <w:rFonts w:hint="eastAsia"/>
        </w:rPr>
        <w:t>我推荐我所说的这些事给每一位读者注意。我不以藉着信基督得免费原谅为耻，无论有些人可能会说什么反对这个教义。我不以它为耻，因为它的果子为自己说话。它做了其他教义做不到的事。它实现了法律和惩罚未能奏效的道德改变——这是地方法官和警察徒劳追求的——这是教育和世俗知识被证明完全无力产生的。就像疯人院里最凶猛的疯子受到善待时突然变得温和一样，最坏和最顽固的罪人，当被告知耶稣爱他们并愿意赦免时，也常变得像小孩子一样。我完全能理解保罗在给犯错的加拉太人的书信结尾时，那种庄严的情感迸发：“但我断不以别的夸口，只夸我们主耶稣基督的十字架。”（加 6:14。）当基督徒离开因信称义的教义时，冠冕确实从他的头上掉落了。</w:t>
      </w:r>
    </w:p>
    <w:p w14:paraId="27F60B1D">
      <w:pPr>
        <w:spacing w:after="0"/>
        <w:ind w:left="-5" w:right="2"/>
        <w:rPr>
          <w:rFonts w:hint="eastAsia"/>
        </w:rPr>
      </w:pPr>
    </w:p>
    <w:p w14:paraId="3BDC69EC">
      <w:pPr>
        <w:spacing w:after="0"/>
        <w:ind w:left="-5" w:right="2"/>
        <w:rPr>
          <w:rFonts w:hint="eastAsia"/>
        </w:rPr>
      </w:pPr>
      <w:r>
        <w:rPr>
          <w:rFonts w:hint="eastAsia"/>
        </w:rPr>
        <w:t>You should ask yourself whether you have really received the truth which I have been dwelling on, and know it by experience. Jesus, and faith in Him, is the only way to the Father. He who thinks to climb into Paradise by some other road, will find himself fearfully mistaken. Other foundation can no man lay for an immortal soul than that of which I have been feebly speaking. He who ventures himself here is safe. He who is off this rock has got no standing ground at all.</w:t>
      </w:r>
    </w:p>
    <w:p w14:paraId="0302CFCA">
      <w:pPr>
        <w:spacing w:after="0"/>
        <w:ind w:left="-5" w:right="2"/>
        <w:rPr>
          <w:rFonts w:hint="eastAsia"/>
        </w:rPr>
      </w:pPr>
      <w:r>
        <w:rPr>
          <w:rFonts w:hint="eastAsia"/>
        </w:rPr>
        <w:t>你应该问自己是否真的接受了我一直详述的真理，并藉着经历知道它。耶稣，以及对祂的信，是通往父的唯一道路。那想要通过其他路爬进乐园的人，会发现自己错得可怕。除了我一直在微弱地谈论的根基外，没有人能为不朽的灵魂立别的根基。敢于将自己置于此地的人是安全的。离开这块磐石的人根本没有立足之地。</w:t>
      </w:r>
    </w:p>
    <w:p w14:paraId="43A770C7">
      <w:pPr>
        <w:spacing w:after="0"/>
        <w:ind w:left="-5" w:right="2"/>
        <w:rPr>
          <w:rFonts w:hint="eastAsia"/>
        </w:rPr>
      </w:pPr>
    </w:p>
    <w:p w14:paraId="0E3276FF">
      <w:pPr>
        <w:spacing w:after="0"/>
        <w:ind w:left="-5" w:right="2"/>
        <w:rPr>
          <w:rFonts w:hint="eastAsia"/>
        </w:rPr>
      </w:pPr>
      <w:r>
        <w:rPr>
          <w:rFonts w:hint="eastAsia"/>
        </w:rPr>
        <w:t>You should seriously consider what kind of a ministry you are in the habit of attending, supposing you have a choice. You have reason indeed to be careful. It is not all the same where you go, whatever people may say. There are many places of worship, I fear, where you might look long for Christ crucified, and never find Him. He is buried under outward ceremonies—thrust behind the baptismal font—lost sight of under the shadow of the Church. "They have taken away my Lord, and I know not where they have laid Him." (John 20:13.) Take heed where you settle yourself. Try all by this single test, "Is Jesus and free forgiveness proclaimed here?" There may be comfortable pews—there may be good singing—there may be learned sermons. But if Christ's Gospel is not the sun and center of the whole place, do not pitch your tent there. Say rather with Isaac. "Here, is the wood and the fire—but where is the lamb?" (Gen. 22:7.) Be very sure this is not the place for your soul.</w:t>
      </w:r>
    </w:p>
    <w:p w14:paraId="2BCCE3BE">
      <w:pPr>
        <w:spacing w:after="0"/>
        <w:ind w:left="-5" w:right="2"/>
        <w:rPr>
          <w:rFonts w:hint="eastAsia"/>
        </w:rPr>
      </w:pPr>
      <w:r>
        <w:rPr>
          <w:rFonts w:hint="eastAsia"/>
        </w:rPr>
        <w:t>假设你有选择的话，你应该认真考虑你习惯参加什么样的聚会（事工）。你确实有理由要小心。无论人们怎么说，你去哪里是不一样的。我恐怕有许多敬拜的地方，你可能会寻找钉十字架的基督很久，却永远找不到祂。祂被埋在在某种仪式下——被推到洗礼盆后面——在教会的阴影下看不见了。“有人把我的主挪了去，我不知道放在哪里。”（约 20:13。）当心你在哪里安顿自己。用这单一的测试来试验一切，“这里宣告耶稣和免费的赦免吗？”那里可能有舒适的座椅——可能有好的歌唱——可能有博学的讲道。但如果基督的福音不是整个地方的太阳和中心，不要在那里支搭你的帐棚。宁可同以撒说，“请看，火与柴都有了，但燔祭的羊羔在哪里呢？”（创 22:7。）要非常确定这不是适合你灵魂的地方。</w:t>
      </w:r>
    </w:p>
    <w:p w14:paraId="4741E087">
      <w:pPr>
        <w:spacing w:after="0"/>
        <w:ind w:left="-5" w:right="2"/>
        <w:rPr>
          <w:rFonts w:hint="eastAsia"/>
        </w:rPr>
      </w:pPr>
    </w:p>
    <w:p w14:paraId="5718E50C">
      <w:pPr>
        <w:spacing w:after="0"/>
        <w:ind w:left="-5" w:right="2"/>
        <w:rPr>
          <w:rFonts w:hint="eastAsia"/>
        </w:rPr>
      </w:pPr>
      <w:r>
        <w:rPr>
          <w:rFonts w:hint="eastAsia"/>
        </w:rPr>
        <w:t>III. Let me, in the third place, encourage all who wish to be forgiven.</w:t>
      </w:r>
    </w:p>
    <w:p w14:paraId="4860124D">
      <w:pPr>
        <w:spacing w:after="0"/>
        <w:ind w:left="-5" w:right="2"/>
        <w:rPr>
          <w:rFonts w:hint="eastAsia"/>
        </w:rPr>
      </w:pPr>
      <w:r>
        <w:rPr>
          <w:rFonts w:hint="eastAsia"/>
        </w:rPr>
        <w:t>III. 第三，让我鼓励所有希望被赦免的人。</w:t>
      </w:r>
    </w:p>
    <w:p w14:paraId="35B8A3C8">
      <w:pPr>
        <w:spacing w:after="0"/>
        <w:ind w:left="-5" w:right="2"/>
        <w:rPr>
          <w:rFonts w:hint="eastAsia"/>
        </w:rPr>
      </w:pPr>
    </w:p>
    <w:p w14:paraId="17CAFA40">
      <w:pPr>
        <w:spacing w:after="0"/>
        <w:ind w:left="-5" w:right="2"/>
        <w:rPr>
          <w:rFonts w:hint="eastAsia"/>
        </w:rPr>
      </w:pPr>
      <w:r>
        <w:rPr>
          <w:rFonts w:hint="eastAsia"/>
        </w:rPr>
        <w:t>I dare be sure this paper will be read by someone who feels he is not yet a forgiven soul. My heart's desire and prayer is that such a one may seek his pardon at once. And I would gladly help him forward, by showing him the kind of forgiveness offered to him, and the glorious privileges within his reach.</w:t>
      </w:r>
    </w:p>
    <w:p w14:paraId="7EE56931">
      <w:pPr>
        <w:spacing w:after="0"/>
        <w:ind w:left="-5" w:right="2"/>
        <w:rPr>
          <w:rFonts w:hint="eastAsia"/>
        </w:rPr>
      </w:pPr>
      <w:r>
        <w:rPr>
          <w:rFonts w:hint="eastAsia"/>
        </w:rPr>
        <w:t>我敢肯定这篇文章会被某些感觉自己还不是被赦免的灵魂的人读到。我心里的愿望和祈祷是，这样的人能立刻寻求他的原谅。并且我乐意帮助他向前，向他展示提供给他的那种赦免，以及在他触手可及范围内的荣耀特权。</w:t>
      </w:r>
    </w:p>
    <w:p w14:paraId="6289012A">
      <w:pPr>
        <w:spacing w:after="0"/>
        <w:ind w:left="-5" w:right="2"/>
        <w:rPr>
          <w:rFonts w:hint="eastAsia"/>
        </w:rPr>
      </w:pPr>
    </w:p>
    <w:p w14:paraId="3738F722">
      <w:pPr>
        <w:spacing w:after="0"/>
        <w:ind w:left="-5" w:right="2"/>
        <w:rPr>
          <w:rFonts w:hint="eastAsia"/>
        </w:rPr>
      </w:pPr>
      <w:r>
        <w:rPr>
          <w:rFonts w:hint="eastAsia"/>
        </w:rPr>
        <w:t>Listen to me, then, while I try to exhibit to you the treasures of Gospel forgiveness. I cannot describe its fullness as I ought. Its riches are indeed unsearchable. (Eph. 3:8.) But if you will turn away from it, you shall not be able to say in the day of judgment, you did not at all know what it was.</w:t>
      </w:r>
    </w:p>
    <w:p w14:paraId="561A7BF0">
      <w:pPr>
        <w:spacing w:after="0"/>
        <w:ind w:left="-5" w:right="2"/>
        <w:rPr>
          <w:rFonts w:hint="eastAsia"/>
        </w:rPr>
      </w:pPr>
      <w:r>
        <w:rPr>
          <w:rFonts w:hint="eastAsia"/>
        </w:rPr>
        <w:t>那么，听我说，当我试图向你展示福音赦免的宝藏时。我无法按我应当的那样描述它的丰富。它的丰富确实是测不透的。（弗 3:8。）但如果你要转离它，在审判的日子你将不能说，你根本不知道它是什么。</w:t>
      </w:r>
    </w:p>
    <w:p w14:paraId="3E2E5D75">
      <w:pPr>
        <w:spacing w:after="0"/>
        <w:ind w:left="-5" w:right="2"/>
        <w:rPr>
          <w:rFonts w:hint="eastAsia"/>
        </w:rPr>
      </w:pPr>
    </w:p>
    <w:p w14:paraId="0846A58B">
      <w:pPr>
        <w:spacing w:after="0"/>
        <w:ind w:left="-5" w:right="2"/>
        <w:rPr>
          <w:rFonts w:hint="eastAsia"/>
        </w:rPr>
      </w:pPr>
      <w:r>
        <w:rPr>
          <w:rFonts w:hint="eastAsia"/>
        </w:rPr>
        <w:t>Consider, then, for one thing, that the forgiveness set before you is a GREAT and BROAD forgiveness. Hear what the Prince of Peace Himself declares, "All sins shall be forgiven unto the sons of men, and all blasphemies." (Mark 3:28.) "Though your sins be as scarlet, they shall become white as snow—though they be red like crimson, they shall be as wool." (Isaiah 1:18.) Yes—though your trespasses be more in number than the hairs of your head, the stars in heaven, the leaves of the forest, the blades of grass, the grains of sand on the sea shore—still they can all be pardoned! As the waters of Noah's flood covered over and hid the tops of the highest hills, so can the blood of Jesus cover over and hide your mightiest sins. "His blood cleanses from all sin." (1 John 1:7.) Though to you they seem written with the point of a diamond, they can all be effaced from the book of God's remembrance by that precious blood. Paul names a long list of abominations which the Corinthians had committed, and then says, "Such were some of you—but you are washed." (1 Cor. 6:11.)</w:t>
      </w:r>
    </w:p>
    <w:p w14:paraId="5E8A26C0">
      <w:pPr>
        <w:spacing w:after="0"/>
        <w:ind w:left="-5" w:right="2"/>
        <w:rPr>
          <w:rFonts w:hint="eastAsia"/>
        </w:rPr>
      </w:pPr>
      <w:r>
        <w:rPr>
          <w:rFonts w:hint="eastAsia"/>
        </w:rPr>
        <w:t>那么，首先考虑，摆在你面前的赦免是一个伟大和宽广的赦免。听听和平之君自己宣告的话，“世人一切的罪和一切亵渎的话，都可得赦免。”（可 3:28。）“你们的罪虽像朱红，必变成雪白；虽红如丹颜，必白如羊毛。”（赛 1:18。）是的——虽然你的过犯在数量上比你的头发、天上的星星、森林的树叶、草叶、海边的沙粒还多——它们仍然都可以被原谅！就像挪亚洪水的对水覆盖并遮没了最高山的山顶一样，耶稣的血也能覆盖并遮没你最大的罪。“祂的血洗净一切的罪。”（约一 1:7。）虽然对你来说它们似乎是用金刚钻的笔尖写下的，但藉着那宝血，它们都可以从神纪念的册子上被抹去。保罗列举了一长串哥林多曾犯下的可憎之事，然后说，“你们中间也有人从前是这样——但你们已经洗净了。”（林前 6:11。）</w:t>
      </w:r>
    </w:p>
    <w:p w14:paraId="213A416B">
      <w:pPr>
        <w:spacing w:after="0"/>
        <w:ind w:left="-5" w:right="2"/>
        <w:rPr>
          <w:rFonts w:hint="eastAsia"/>
        </w:rPr>
      </w:pPr>
    </w:p>
    <w:p w14:paraId="5CE81A8B">
      <w:pPr>
        <w:spacing w:after="0"/>
        <w:ind w:left="-5" w:right="2"/>
        <w:rPr>
          <w:rFonts w:hint="eastAsia"/>
        </w:rPr>
      </w:pPr>
      <w:r>
        <w:rPr>
          <w:rFonts w:hint="eastAsia"/>
        </w:rPr>
        <w:t>Furthermore, it is a FULL and COMPLETE forgiveness. It is not like David's pardon to Absalom, a permission to return home—but not a full restoration to favor. (2 Sam. 14:24.) It is not, as some fancy, a mere letting off, and letting alone. It is a pardon so complete that he who has it is reckoned as righteous as if he had never sinned at all! His iniquities are blotted out. They are removed from him as far as the east from the west. (Psalm 103:12.) There remains no condemnation for him. The Father sees him joined to Christ, and is well pleased. The Son beholds him clothed with His own righteousness, and says, "You are all fair, there is no spot in you." (Cant. 4:7.) Blessed be God that it is so! I verily believe if the best of us all had only one blot left for himself to wipe out, he would miss eternal life. If the holiest child of Adam were in heaven all but his little finger, and to get in depended on himself, I am sure he would never enter the kingdom. If Noah, Daniel, and Job, had had but one day's sins to wash away, they would never have been saved. Praised be God, that in the matter of our pardon there is nothing left for man to do! Jesus does all, and man has only to hold out an empty hand and to receive.</w:t>
      </w:r>
    </w:p>
    <w:p w14:paraId="69432958">
      <w:pPr>
        <w:spacing w:after="0"/>
        <w:ind w:left="-5" w:right="2"/>
        <w:rPr>
          <w:rFonts w:hint="eastAsia"/>
        </w:rPr>
      </w:pPr>
      <w:r>
        <w:rPr>
          <w:rFonts w:hint="eastAsia"/>
        </w:rPr>
        <w:t>此外，它是一个充分和完全的赦免。它不像大卫对押沙龙的原谅，允许回家——但不是完全恢复恩宠。（撒下 14:24。）它不像某些人想象的那样，仅仅是放过和置之不理。这是一个如此完全的原谅，以至于拥有它的人被算为义，就好像他从来没有犯过罪一样！他的罪孽被涂抹了。它们离他，如同东离西那么远。（诗 103:12。）不再有定罪临到他。父看到他与基督联合，并且非常喜悦。子看到他披戴着祂自己的义，并说，“你全然美丽，毫无瑕疵。”（歌 4:7。）赞美神，事实就是这样！我真心相信，如果我们中最好的人只剩下一个污点要自己擦去，他也会错过永生。如果亚当最圣洁的儿女除了小指头外都在天堂里，而要进去取决于他自己，我确信他永远进不了天国。如果挪亚、但以理和约伯哪怕只有一天的罪要自己洗去，他们也永远不会得救。赞美神，在我们原谅的事情上，没有剩下什么留给人去做的！耶稣做了一切，人只要伸出一只空手去接受。</w:t>
      </w:r>
    </w:p>
    <w:p w14:paraId="4595B84D">
      <w:pPr>
        <w:spacing w:after="0"/>
        <w:ind w:left="-5" w:right="2"/>
        <w:rPr>
          <w:rFonts w:hint="eastAsia"/>
        </w:rPr>
      </w:pPr>
    </w:p>
    <w:p w14:paraId="71E0075D">
      <w:pPr>
        <w:spacing w:after="0"/>
        <w:ind w:left="-5" w:right="2"/>
        <w:rPr>
          <w:rFonts w:hint="eastAsia"/>
        </w:rPr>
      </w:pPr>
      <w:r>
        <w:rPr>
          <w:rFonts w:hint="eastAsia"/>
        </w:rPr>
        <w:t>Furthermore, it is a FREE and UNCONDITIONAL forgiveness. It is not burdened with an "if," like Solomon's pardon to Adonijah, "If he will show himself a worthy man." (1 Kings 1:52.) Nor yet are you obliged to carry a price in your hand, or to bring an upright character with you to prove yourself deserving of mercy. Jesus requires but one character, and that is that you should feel yourself a sinful, bad man. He invites you to "buy wine and milk without money and without price," and declares, "Whoever will, let him take the water of life freely." (Isaiah 55:1; Rev 22:17.) Like David in the cave of Adullam, He receives everyone that feels in distress and a debtor, and rejects none. (1 Sam. 22:2.) Are you a sinner? Do you need a Savior? Then come to Jesus just as you are, and your soul shall live.</w:t>
      </w:r>
    </w:p>
    <w:p w14:paraId="3ED023BB">
      <w:pPr>
        <w:spacing w:after="0"/>
        <w:ind w:left="-5" w:right="2"/>
        <w:rPr>
          <w:rFonts w:hint="eastAsia"/>
        </w:rPr>
      </w:pPr>
      <w:r>
        <w:rPr>
          <w:rFonts w:hint="eastAsia"/>
        </w:rPr>
        <w:t>此外，这是一个免费和无条件的赦免。它没有背负着一个“如果”，像所罗门对亚多尼雅的原谅那样，“他若作忠义的人。”（王上 1:52。）你也不必手里拿着代价，或带着正直的品格来证明自己配得怜悯。耶稣只要求一个特征，那就是你应该觉得自己是一个有罪的、坏的人。祂邀请你“不用银钱，不用价值，也来买酒和奶，”并宣告，“愿意的，都可以白白取生命的水喝。”（赛 55:1；启 22:17。）就像大卫在亚杜兰洞一样，祂接纳每一个感到窘迫和欠债的人，并且一个也不拒绝。（撒上 22:2。）你是罪人吗？你需要救主吗？那么照你的本相来到耶稣面前，你的灵魂就必存活。</w:t>
      </w:r>
    </w:p>
    <w:p w14:paraId="4A3087AA">
      <w:pPr>
        <w:spacing w:after="0"/>
        <w:ind w:left="-5" w:right="2"/>
        <w:rPr>
          <w:rFonts w:hint="eastAsia"/>
        </w:rPr>
      </w:pPr>
    </w:p>
    <w:p w14:paraId="46F4D374">
      <w:pPr>
        <w:spacing w:after="0"/>
        <w:ind w:left="-5" w:right="2"/>
        <w:rPr>
          <w:rFonts w:hint="eastAsia"/>
        </w:rPr>
      </w:pPr>
      <w:r>
        <w:rPr>
          <w:rFonts w:hint="eastAsia"/>
        </w:rPr>
        <w:t>Again, it is an OFFERED forgiveness. I have read of earthly Kings who knew not how to show mercy. The King of kings is not like them. He calls on people to come to Him, and be pardoned. "Unto you, O men, I call, and my voice is to the sons of men." (Prov. 8:4.) "Ho! everyone who thirsts, come to the waters." (Isaiah 55:1.) "If any man thirsts, let him come unto Me and drink." (John 7:37.) "Come unto Me, all you who labor and are heavy laden, and I will give you rest." (Matt. 11:28.) It ought to be a great comfort to you and me to hear of any pardon at all; but to hear Jesus Himself inviting us, to see Jesus Himself holding out His hand to us—the Savior seeking the sinner before the sinner seeks the Savior—this is encouragement, this is strong consolation indeed!</w:t>
      </w:r>
    </w:p>
    <w:p w14:paraId="0CFE85FA">
      <w:pPr>
        <w:spacing w:after="0"/>
        <w:ind w:left="-5" w:right="2"/>
        <w:rPr>
          <w:rFonts w:hint="eastAsia"/>
        </w:rPr>
      </w:pPr>
      <w:r>
        <w:rPr>
          <w:rFonts w:hint="eastAsia"/>
        </w:rPr>
        <w:t>再者，这是一个被主动提供的赦免。我读到过地上的国王不知道如何施怜悯。万王之王不像他们。祂呼唤人们到祂这里来，并得原谅。“众人哪，我呼叫你们，我向世人发声。”（箴 8:4。）“你们一切干渴的都当就近水来。”（赛 55:1。）“人若渴了，可以到我这里来喝。”（约 7:37。）“凡劳苦担重担的人，可以到我这里来，我就使你们得安息。”（太 11:28。）听到任何原谅对你我来说都应该是一个极大的安慰；但听到耶稣亲自邀请我们，看到耶稣亲自向我们伸出祂的手——救主在罪人寻找救主之前寻找罪人——这就是鼓励，这确实是强有力的安慰！</w:t>
      </w:r>
    </w:p>
    <w:p w14:paraId="22D332F0">
      <w:pPr>
        <w:spacing w:after="0"/>
        <w:ind w:left="-5" w:right="2"/>
        <w:rPr>
          <w:rFonts w:hint="eastAsia"/>
        </w:rPr>
      </w:pPr>
    </w:p>
    <w:p w14:paraId="6C530BF3">
      <w:pPr>
        <w:ind w:left="-5" w:right="2"/>
        <w:rPr>
          <w:rFonts w:hint="eastAsia"/>
        </w:rPr>
      </w:pPr>
      <w:r>
        <w:rPr>
          <w:rFonts w:hint="eastAsia"/>
        </w:rPr>
        <w:t>Again, it is a WILLING forgiveness. I have heard of pardons granted in reply to long entreaty, and wrung out by much importunity. King Edward the Third of England would not spare the citizens of Calais until they came to him with halters round their necks, and his own Queen interceded for them on her knees. But Jesus is "good and ready to forgive." (Psalm 86:5.) He "delights in mercy." (Micah 7:18.) Judgment is "His strange work." He is not willing that any should perish. (Isai. 28:21, 2 Pet. 3:9.) He would gladly have all men saved, and come to the knowledge of the truth. (1 Tim. 2:4.) He wept over unbelieving Jerusalem. "As I live," He says, "I have no pleasure in the death of the wicked. Turn! Turn from your evil ways; why will you die?" (Ezek. 33:11.) You and I may well come boldly to the throne of grace. He who sits there is far more willing and ready to give mercy than we are to receive it. (Heb. 4:16.)</w:t>
      </w:r>
    </w:p>
    <w:p w14:paraId="4B2A44ED">
      <w:pPr>
        <w:ind w:left="-5" w:right="2"/>
        <w:rPr>
          <w:rFonts w:hint="eastAsia"/>
        </w:rPr>
      </w:pPr>
      <w:r>
        <w:rPr>
          <w:rFonts w:hint="eastAsia"/>
        </w:rPr>
        <w:t>再者，这是一个愿意的赦免。我听说过由于长久恳求才给予的，以及由于多次强求才挤出的原谅。英格兰的爱德华三世国王不肯放过加来的公民，直到他们脖子上套着绞索来到他面前，并且他自己的王后跪下为他们求情。但耶稣“本为良善，乐意饶恕人。”（诗 86:5。）祂“喜爱施恩。”（弥 7:18。）审判是“祂的奇异之事。”（赛 28:21。）祂不愿有一人沉沦。（彼后 3:9。）祂愿意万人得救，明白真道。（提前 2:4。）祂为不信的耶路撒冷哀哭。“我指着我的永生起誓，”祂说，“我断不喜悦恶人死亡……你们转回，转回吧！离开恶道，何必死亡呢？”（结 33:11。）你我可以坦然无惧地来到施恩的宝座前。那位坐在那里的，比我们接受怜悯更乐意和准备好施予怜悯。（来 4:16。）</w:t>
      </w:r>
    </w:p>
    <w:p w14:paraId="0B7A2FBE">
      <w:pPr>
        <w:ind w:left="-5" w:right="2"/>
        <w:rPr>
          <w:rFonts w:hint="eastAsia"/>
        </w:rPr>
      </w:pPr>
    </w:p>
    <w:p w14:paraId="2FEB3733">
      <w:pPr>
        <w:ind w:left="-5" w:right="2"/>
        <w:rPr>
          <w:rFonts w:hint="eastAsia"/>
        </w:rPr>
      </w:pPr>
      <w:r>
        <w:rPr>
          <w:rFonts w:hint="eastAsia"/>
        </w:rPr>
        <w:t>Besides this, it is a TRIED forgiveness. Thousands and tens of thousands have sought for pardon at the mercy-seat of Christ, and not one has ever returned to say that he sought in vain. Sinners of every name and nation—sinners of every sort and description—have knocked at the door of the fold, and none have ever been refused admission. Zaccheus the extortioner, Magdalen the harlot, Saul the persecutor, Peter the denier of his Lord, the Jews who crucified the Prince of Life, the idolatrous Athenians, the adulterous Corinthians, the ignorant Africans, the bloodthirsty New Zealanders, all have ventured their souls on Christ's promises of pardon—and none have ever found them to fail. If the way which the Gospel sets before us were a new and untraveled way—we might well feel faint-hearted. But it is not so. It is an old path. It is a path worn by the feet of many pilgrims, and a path in which the footsteps are all one way. The treasury of Christ's mercies has never been found empty. The well of living waters has never proved dry.</w:t>
      </w:r>
    </w:p>
    <w:p w14:paraId="3A7311B8">
      <w:pPr>
        <w:ind w:left="-5" w:right="2"/>
        <w:rPr>
          <w:rFonts w:hint="eastAsia"/>
        </w:rPr>
      </w:pPr>
      <w:r>
        <w:rPr>
          <w:rFonts w:hint="eastAsia"/>
        </w:rPr>
        <w:t>除此之外，这是一个经过试验的赦免。成千上万的人曾在基督的施恩座前寻求原谅，没有一个人回来是说他徒然寻求的。各种名字和民族的罪人——各样和各类描述的罪人——都曾敲过羊圈的门，没有一个人被拒绝进入。勒索者撒该，妓女抹大拉，迫害者扫罗，否认他主的彼得，钉死生命之主的犹太人，拜偶像的雅典人，淫乱的哥林多人，无知的非洲人，嗜血的新西兰人，所有人都把他们的灵魂押在基督赦罪的应许上——没有一个人发现它们落空。如果福音摆在我们面前的路是一条新的和未曾走过的路——我们可能会感到胆怯。但事实并非如此。这是一条古道。这是一条被许多朝圣者的脚磨损的路，一条所有脚印都朝向同一个方向的路。基督怜悯的宝库从未被发现是空的。活水的井从未干涸过。</w:t>
      </w:r>
    </w:p>
    <w:p w14:paraId="4E03851F">
      <w:pPr>
        <w:ind w:left="-5" w:right="2"/>
        <w:rPr>
          <w:rFonts w:hint="eastAsia"/>
        </w:rPr>
      </w:pPr>
    </w:p>
    <w:p w14:paraId="5263213F">
      <w:pPr>
        <w:ind w:left="-5" w:right="2"/>
        <w:rPr>
          <w:rFonts w:hint="eastAsia"/>
        </w:rPr>
      </w:pPr>
      <w:r>
        <w:rPr>
          <w:rFonts w:hint="eastAsia"/>
        </w:rPr>
        <w:t>Besides this, it is a PRESENT forgiveness. All who believe in Jesus are at once justified from all things. (Acts 13:39.) The very day the younger son returned to his father's house he was clothed with the best robe, had the ring put on his hand, and the shoes on his feet. (Luke 15.) The very day Zaccheus received Jesus he heard those comfortable words, "This day is salvation come to this house." (Luke 19:9.) The very day that David said, "I have sinned against the Lord," he was told by Nathan, "The Lord also has put away your sin." (2 Sam. 12:13.) The very day you first flee to Christ, your sins are all removed. Your pardon is not a thing far away, to be obtained only after many years. It is near at hand. It is close to you, within your reach, all ready to be bestowed. Believe, and that very moment it is your own. "He who believes is not condemned." (John 3:18.) It is not said, "He shall not be," or "will not be," but "is not." From the time of his believing, condemnation is gone. "He who believes has everlasting life." (John 3:36.) It is not said, "He shall have," or "will have," it is "has." It is his own as surely as if he was in heaven, though not so evidently so to his own eyes. You must not think forgiveness will be nearer to a believer in the day of judgment than it was in the hour he first believed. His complete salvation from the power of sin is every year nearer and nearer to him; but as to his forgiveness and justification, and deliverance from the guilt of sin, it is a finished work from the very minute he first commits himself to Christ.</w:t>
      </w:r>
    </w:p>
    <w:p w14:paraId="721BACFC">
      <w:pPr>
        <w:ind w:left="-5" w:right="2"/>
        <w:rPr>
          <w:rFonts w:hint="eastAsia"/>
        </w:rPr>
      </w:pPr>
      <w:r>
        <w:rPr>
          <w:rFonts w:hint="eastAsia"/>
        </w:rPr>
        <w:t>除此之外，这是一个现在的赦免。所有信耶稣的人在一切事上立刻得称为义。（徒 13:39。）小儿子回到父家的那一天，他就穿上了上好的袍子，手上戴上了戒指，脚上穿上了鞋。（路 15。）撒该接待耶稣的那一天，他就听到了那些令人安慰的话，“今天救恩到了这家。”（路 19:9。）大卫说“我得罪耶和华了”的那一天，拿单就告诉他，“耶和华已经除掉你的罪。”（撒下 12:13。）你第一次逃向基督的那一天，你所有的罪就被除去了。你的原谅不是一件遥远的事，不是多年后才能获得的。它就在眼前。它离你很近，在你触手可及之处，完全准备好被赐予。相信，那一刻它就是你的了。“信祂的人，不被定罪。”（约 3:18。）不是说“他将不被”，或“会不会被”，而是“不被”。从他信的那一刻起，定罪就消失了。“信子的人有永生。”（约 3:36。）不是说“他将有”，或“会有”，而是“有”。这确定是他自己的，就像他在天堂里一样，虽然在他自己的眼中并不那么明显。你不要认为在审判的日子，赦免会比信徒初信的那一小时离他更近。他脱离罪之权势的完全救恩是每年越来越近了；但至于他的赦免和称义，以及脱离罪咎的释放，从他第一次把自己交托给基督的那一分钟起，就是一个完成的工作。</w:t>
      </w:r>
    </w:p>
    <w:p w14:paraId="41A89F7C">
      <w:pPr>
        <w:ind w:left="-5" w:right="2"/>
        <w:rPr>
          <w:rFonts w:hint="eastAsia"/>
        </w:rPr>
      </w:pPr>
    </w:p>
    <w:p w14:paraId="75FED5E5">
      <w:pPr>
        <w:ind w:left="-5" w:right="2"/>
        <w:rPr>
          <w:rFonts w:hint="eastAsia"/>
        </w:rPr>
      </w:pPr>
      <w:r>
        <w:rPr>
          <w:rFonts w:hint="eastAsia"/>
        </w:rPr>
        <w:t>Last, and best of all, it is an EVERLASTING forgiveness. It is not like Shimei's pardon—a pardon that may some time be revoked and taken away. (1 Kings 2:9.) Once justified, you are justified forever. Once written down in the book of life, your name shall never be blotted out. The sins of God's children are said to be cast into the depths of the sea—to be sought for and not found—to be remembered no more—to be cast behind God's back. (Mic. 7:19; Jer. 50:20; 31:34; Isa. 38:17.) Some people fancy they may be justified one year and condemned another—children of adoption at one time, and strangers by and by—heirs of the kingdom in the beginning of their days, and yet servants of the devil in their end. I cannot find this in the Bible—as the New Zealander told the Romish priest, "I do not see it in the Book." It seems to me to overturn the good news of the Gospel altogether, and to tear up its comforts by the roots. I believe the salvation Jesus offers is an everlasting salvation, and a pardon once sealed with His blood shall never be reversed.</w:t>
      </w:r>
    </w:p>
    <w:p w14:paraId="7D922F1A">
      <w:pPr>
        <w:ind w:left="-5" w:right="2"/>
        <w:rPr>
          <w:rFonts w:hint="eastAsia"/>
        </w:rPr>
      </w:pPr>
      <w:r>
        <w:rPr>
          <w:rFonts w:hint="eastAsia"/>
        </w:rPr>
        <w:t>最后，也是最好的是，这是一个永远的赦免。它不像示每的原谅——一个可能某时被撤销和拿走的原谅。（王上 2:9。）一旦称义，你就永远称义。一旦被写在生命册上，你的名字就永远不会被涂抹。神儿女的罪据说被投于深海——被寻找却找不到——不再被纪念——被扔在神的背后。（弥 7:19；耶 50:20；31:34；赛 38:17。）有些人幻想他们可能一年被称义，另一年被定罪——一时是收养的儿女，不久以后是陌生人——在他们日子的开始是天国的继承人，而在他们的结局却是魔鬼的仆人。我在圣经中找不到这个——正如那个新西兰人告诉罗马天主教神父那样，“我在书里看不到它。”在我看来，这完全推翻了福音的好消息，并将它的安慰连根拔起。我相信耶稣提供的救恩是永远的救恩，一旦用祂的血印证的原谅将永远不会被撤销。</w:t>
      </w:r>
    </w:p>
    <w:p w14:paraId="273FB703">
      <w:pPr>
        <w:ind w:left="-5" w:right="2"/>
        <w:rPr>
          <w:rFonts w:hint="eastAsia"/>
        </w:rPr>
      </w:pPr>
    </w:p>
    <w:p w14:paraId="6C62F760">
      <w:pPr>
        <w:ind w:left="-5" w:right="2"/>
        <w:rPr>
          <w:rFonts w:hint="eastAsia"/>
        </w:rPr>
      </w:pPr>
      <w:r>
        <w:rPr>
          <w:rFonts w:hint="eastAsia"/>
        </w:rPr>
        <w:t>I have set before you the nature of the forgiveness offered to you. I have told you but a little of it, for my words are weaker than my will. The half of it remains untold. The greatness of it is far more than any report of mine. But I think I have said enough to show you it is worth the seeking, and I can wish you nothing better than that you may strive to make it your own.</w:t>
      </w:r>
    </w:p>
    <w:p w14:paraId="47A7AC88">
      <w:pPr>
        <w:ind w:left="-5" w:right="2"/>
        <w:rPr>
          <w:rFonts w:hint="eastAsia"/>
        </w:rPr>
      </w:pPr>
      <w:r>
        <w:rPr>
          <w:rFonts w:hint="eastAsia"/>
        </w:rPr>
        <w:t>我已经向你陈明了提供给你的赦免的性质。我只告诉你其中一点点，因为我的言语比我的意愿弱。它的一半还未被讲出。它的伟大远超我的任何报告。但我认为我说得足够多，足以向你表明它值得寻求，我能给你的最好祝愿莫过于你可以努力使它成为你自己的。</w:t>
      </w:r>
    </w:p>
    <w:p w14:paraId="7DBEDBFF">
      <w:pPr>
        <w:ind w:left="-5" w:right="2"/>
        <w:rPr>
          <w:rFonts w:hint="eastAsia"/>
        </w:rPr>
      </w:pPr>
    </w:p>
    <w:p w14:paraId="519FF8AF">
      <w:pPr>
        <w:ind w:left="-5" w:right="2"/>
        <w:rPr>
          <w:rFonts w:hint="eastAsia"/>
        </w:rPr>
      </w:pPr>
      <w:r>
        <w:rPr>
          <w:rFonts w:hint="eastAsia"/>
        </w:rPr>
        <w:t>Do you call it nothing to look forward to death without fear, and to judgment without doubtings, and to eternity without a sinking heart? Do you call it nothing to feel the world slipping from your grasp, and to see the grave getting ready for you, and the valley of the shadow of death opening before your eyes, and yet to be not afraid? Do you call it nothing to be able to think of the great day of account, the throne, the books, the Judge, the assembled worlds, the revealing of secrets, the final sentence, and yet to feel, "I am safe"? This is the portion, and this the privilege of a forgiven soul.</w:t>
      </w:r>
    </w:p>
    <w:p w14:paraId="6B1D0831">
      <w:pPr>
        <w:ind w:left="-5" w:right="2"/>
        <w:rPr>
          <w:rFonts w:hint="eastAsia"/>
        </w:rPr>
      </w:pPr>
      <w:r>
        <w:rPr>
          <w:rFonts w:hint="eastAsia"/>
        </w:rPr>
        <w:t>你难道认为展望死亡而不恐惧，面对审判而不怀疑，面对永恒而不心沉，这算不得什么吗？你难道认为感觉世界从你手中滑落，看到坟墓为你准备好，死荫的幽谷在你眼前打开，却不害怕，这算不得什么吗？你难道认为能够想到那伟大的交账日，宝座，案卷，审判者，聚集的世界，秘密的揭露，最后的判决，却感觉“我是安全的”，这算不得什么吗？这就是被赦免灵魂的份，这就是他的特权。</w:t>
      </w:r>
    </w:p>
    <w:p w14:paraId="7B553EED">
      <w:pPr>
        <w:ind w:left="-5" w:right="2"/>
        <w:rPr>
          <w:rFonts w:hint="eastAsia"/>
        </w:rPr>
      </w:pPr>
    </w:p>
    <w:p w14:paraId="6DE9AC64">
      <w:pPr>
        <w:ind w:left="-5" w:right="2"/>
        <w:rPr>
          <w:rFonts w:hint="eastAsia"/>
        </w:rPr>
      </w:pPr>
      <w:r>
        <w:rPr>
          <w:rFonts w:hint="eastAsia"/>
        </w:rPr>
        <w:t>Such an one is on a rock. When the rain of God's wrath descends, and the floods come, and the winds blow, his feet shall not slide, his habitation shall be sure.</w:t>
      </w:r>
    </w:p>
    <w:p w14:paraId="58148603">
      <w:pPr>
        <w:ind w:left="-5" w:right="2"/>
        <w:rPr>
          <w:rFonts w:hint="eastAsia"/>
        </w:rPr>
      </w:pPr>
      <w:r>
        <w:rPr>
          <w:rFonts w:hint="eastAsia"/>
        </w:rPr>
        <w:t>这样的人是在磐石上。当神愤怒的雨降下，洪水来到，风吹打时，他的脚必不滑跌，他的居所必稳固。</w:t>
      </w:r>
    </w:p>
    <w:p w14:paraId="6A5B82E3">
      <w:pPr>
        <w:ind w:left="-5" w:right="2"/>
        <w:rPr>
          <w:rFonts w:hint="eastAsia"/>
        </w:rPr>
      </w:pPr>
    </w:p>
    <w:p w14:paraId="23141FE1">
      <w:pPr>
        <w:ind w:left="-5" w:right="2"/>
        <w:rPr>
          <w:rFonts w:hint="eastAsia"/>
        </w:rPr>
      </w:pPr>
      <w:r>
        <w:rPr>
          <w:rFonts w:hint="eastAsia"/>
        </w:rPr>
        <w:t>Such an one is in an ark. When the last fiery deluge is sweeping over all things on the surface of the earth, it shall not come near him. He shall be caught up, and borne securely above it all.</w:t>
      </w:r>
    </w:p>
    <w:p w14:paraId="12A92F70">
      <w:pPr>
        <w:ind w:left="-5" w:right="2"/>
        <w:rPr>
          <w:rFonts w:hint="eastAsia"/>
        </w:rPr>
      </w:pPr>
      <w:r>
        <w:rPr>
          <w:rFonts w:hint="eastAsia"/>
        </w:rPr>
        <w:t>这样的人是在方舟里。当最后的烈火洪流席卷地球表面的一切时，它必不临近他。他将被提去，安全地承载于这一切之上。</w:t>
      </w:r>
    </w:p>
    <w:p w14:paraId="700ED03A">
      <w:pPr>
        <w:ind w:left="-5" w:right="2"/>
        <w:rPr>
          <w:rFonts w:hint="eastAsia"/>
        </w:rPr>
      </w:pPr>
    </w:p>
    <w:p w14:paraId="1121AC9F">
      <w:pPr>
        <w:ind w:left="-5" w:right="2"/>
        <w:rPr>
          <w:rFonts w:hint="eastAsia"/>
        </w:rPr>
      </w:pPr>
      <w:r>
        <w:rPr>
          <w:rFonts w:hint="eastAsia"/>
        </w:rPr>
        <w:t>Such an one is in a hiding place. When God arises to judge, and people are calling to rocks and mountains to fall upon them and cover them, the Everlasting Arms shall be thrown around him, and the storm shall pass over his head. He shall "abide under the shadow of the Almighty." (Psalm 91:1.)</w:t>
      </w:r>
    </w:p>
    <w:p w14:paraId="5FBDAD20">
      <w:pPr>
        <w:ind w:left="-5" w:right="2"/>
        <w:rPr>
          <w:rFonts w:hint="eastAsia"/>
        </w:rPr>
      </w:pPr>
      <w:r>
        <w:rPr>
          <w:rFonts w:hint="eastAsia"/>
        </w:rPr>
        <w:t>这样的人是在藏身之处。当神起来审判，人们呼喊岩石和山倒在他们身上遮盖他们时，永恒的手臂将环绕他，风暴将从他头上经过。他将“住在全能者的荫下。”（诗 91:1。）</w:t>
      </w:r>
    </w:p>
    <w:p w14:paraId="543BA877">
      <w:pPr>
        <w:ind w:left="-5" w:right="2"/>
        <w:rPr>
          <w:rFonts w:hint="eastAsia"/>
        </w:rPr>
      </w:pPr>
    </w:p>
    <w:p w14:paraId="03B19A72">
      <w:pPr>
        <w:ind w:left="-5" w:right="2"/>
        <w:rPr>
          <w:rFonts w:hint="eastAsia"/>
        </w:rPr>
      </w:pPr>
      <w:r>
        <w:rPr>
          <w:rFonts w:hint="eastAsia"/>
        </w:rPr>
        <w:t>Such an one is in a city of refuge. The accuser of the brethren can lay no charge against him. The law cannot condemn him. There is a wall between him and the avenger of blood. The enemies of his soul cannot hurt him. He is in a secure sanctuary.</w:t>
      </w:r>
    </w:p>
    <w:p w14:paraId="5398EE3D">
      <w:pPr>
        <w:ind w:left="-5" w:right="2"/>
        <w:rPr>
          <w:rFonts w:hint="eastAsia"/>
        </w:rPr>
      </w:pPr>
      <w:r>
        <w:rPr>
          <w:rFonts w:hint="eastAsia"/>
        </w:rPr>
        <w:t>这样的人是在逃城里。弟兄的控告者不能控告他。律法不能定他的罪。在他和报血仇的人之间有一堵墙。他灵魂的仇敌不能伤害他。他是在一个安全的避难所里。</w:t>
      </w:r>
    </w:p>
    <w:p w14:paraId="1B554C63">
      <w:pPr>
        <w:ind w:left="-5" w:right="2"/>
        <w:rPr>
          <w:rFonts w:hint="eastAsia"/>
        </w:rPr>
      </w:pPr>
    </w:p>
    <w:p w14:paraId="0F6669D6">
      <w:pPr>
        <w:ind w:left="-5" w:right="2"/>
        <w:rPr>
          <w:rFonts w:hint="eastAsia"/>
        </w:rPr>
      </w:pPr>
      <w:r>
        <w:rPr>
          <w:rFonts w:hint="eastAsia"/>
        </w:rPr>
        <w:t>Such an one is rich. He has treasure in heaven which cannot be affected by worldly changes, compared to which Peru and California are nothing at all. He need not envy the richest merchants and bankers. He has a portion that will endure when bank-notes and dollars are worthless things. He can say, like the Spanish ambassador, when shown the treasury at Venice, "My Master's treasury has no bottom." He has Christ.</w:t>
      </w:r>
    </w:p>
    <w:p w14:paraId="4ED92BAC">
      <w:pPr>
        <w:ind w:left="-5" w:right="2"/>
        <w:rPr>
          <w:rFonts w:hint="eastAsia"/>
        </w:rPr>
      </w:pPr>
      <w:r>
        <w:rPr>
          <w:rFonts w:hint="eastAsia"/>
        </w:rPr>
        <w:t>这样的人是富足的。他在天上有财宝，不受世俗变迁的影响，相比之下，秘鲁和加利福尼亚根本算不得什么。他不必羡慕最富有的商人和银行家。他拥有一份当钞票和美元变得一文不值时仍将存留的产业。他可以像那位西班牙大使在参观威尼斯的宝库时所说的那样，“我主人的宝库没有底。”他拥有基督。</w:t>
      </w:r>
    </w:p>
    <w:p w14:paraId="61EC7DC7">
      <w:pPr>
        <w:ind w:left="-5" w:right="2"/>
        <w:rPr>
          <w:rFonts w:hint="eastAsia"/>
        </w:rPr>
      </w:pPr>
    </w:p>
    <w:p w14:paraId="6416215A">
      <w:pPr>
        <w:ind w:left="-5" w:right="2"/>
        <w:rPr>
          <w:rFonts w:hint="eastAsia"/>
        </w:rPr>
      </w:pPr>
      <w:r>
        <w:rPr>
          <w:rFonts w:hint="eastAsia"/>
        </w:rPr>
        <w:t>Such an one is insured. He is ready for anything that may happen. Nothing can harm him. Banks may break, and Governments may be overturned. Famine and pestilence may rage around him. Sickness and sorrow may visit his own fireside. But still he is ready for all— ready for health—ready for disease—ready for tears—ready for joy— ready for poverty—ready for plenty—ready for life, ready for death. He has Christ. He is a pardoned soul. "Blessed" indeed "is he whose transgression is forgiven, and whose sin is covered." (Ps. 32:1.)</w:t>
      </w:r>
    </w:p>
    <w:p w14:paraId="2BBC79DC">
      <w:pPr>
        <w:ind w:left="-5" w:right="2"/>
        <w:rPr>
          <w:rFonts w:hint="eastAsia"/>
        </w:rPr>
      </w:pPr>
      <w:r>
        <w:rPr>
          <w:rFonts w:hint="eastAsia"/>
        </w:rPr>
        <w:t>这样的人是有保障（上了保险）的。他为可能发生的任何事情做好了准备。没有什么能伤害他。银行可能倒闭，政府可能被推翻。饥荒和瘟疫可能在他周围肆虐。疾病和悲伤可能造访他自己的炉边。但他仍然为一切做好了准备——为健康准备好——为疾病准备好——为眼泪准备好——为喜乐准备好——为贫穷准备好——为丰富准备好——为生准备好，为死准备好。他拥有基督。他是一个被原谅的灵魂。“得赦免其过、遮盖其罪的，这人是有福的。”（诗 32:1。）这确实是真的。</w:t>
      </w:r>
    </w:p>
    <w:p w14:paraId="229D8978">
      <w:pPr>
        <w:ind w:left="-5" w:right="2"/>
        <w:rPr>
          <w:rFonts w:hint="eastAsia"/>
        </w:rPr>
      </w:pPr>
    </w:p>
    <w:p w14:paraId="1CCA50B7">
      <w:pPr>
        <w:ind w:left="-5" w:right="2"/>
        <w:rPr>
          <w:rFonts w:hint="eastAsia"/>
        </w:rPr>
      </w:pPr>
      <w:r>
        <w:rPr>
          <w:rFonts w:hint="eastAsia"/>
        </w:rPr>
        <w:t>How will anyone escape if he neglects so great salvation? Why should you not lay hold on it at once, and say, Pardon me, even me also, O my Savior! What would you have, if the way I have set before you does not satisfy you? Come while the door is open. Ask, and you shall receive.</w:t>
      </w:r>
    </w:p>
    <w:p w14:paraId="0B27D1F6">
      <w:pPr>
        <w:ind w:left="-5" w:right="2"/>
        <w:rPr>
          <w:rFonts w:hint="eastAsia"/>
        </w:rPr>
      </w:pPr>
      <w:r>
        <w:rPr>
          <w:rFonts w:hint="eastAsia"/>
        </w:rPr>
        <w:t>如果一个人忽略这么大的救恩，怎能逃罪呢？你为何不立刻抓住它，说，原谅我，甚至也原谅我，哦我的救主！如果我摆在你面前的路不能满足你，你还能要什么呢？在门还开着的时候来吧。求，你就必得着。</w:t>
      </w:r>
    </w:p>
    <w:p w14:paraId="5AD61E2C">
      <w:pPr>
        <w:ind w:left="-5" w:right="2"/>
        <w:rPr>
          <w:rFonts w:hint="eastAsia"/>
        </w:rPr>
      </w:pPr>
    </w:p>
    <w:p w14:paraId="7D22F108">
      <w:pPr>
        <w:ind w:left="-5" w:right="2"/>
        <w:rPr>
          <w:rFonts w:hint="eastAsia"/>
        </w:rPr>
      </w:pPr>
      <w:r>
        <w:rPr>
          <w:rFonts w:hint="eastAsia"/>
        </w:rPr>
        <w:t>IV. Let me, in the last place, supply the readers of this paper with some marks of having found forgiveness.</w:t>
      </w:r>
    </w:p>
    <w:p w14:paraId="1AD41A9F">
      <w:pPr>
        <w:ind w:left="-5" w:right="2"/>
        <w:rPr>
          <w:rFonts w:hint="eastAsia"/>
        </w:rPr>
      </w:pPr>
      <w:r>
        <w:rPr>
          <w:rFonts w:hint="eastAsia"/>
        </w:rPr>
        <w:t>IV. 最后，让我给这篇论文的读者提供一些已经找到赦免的标记。</w:t>
      </w:r>
    </w:p>
    <w:p w14:paraId="18B02051">
      <w:pPr>
        <w:ind w:left="-5" w:right="2"/>
        <w:rPr>
          <w:rFonts w:hint="eastAsia"/>
        </w:rPr>
      </w:pPr>
    </w:p>
    <w:p w14:paraId="483C2F97">
      <w:pPr>
        <w:ind w:left="-5" w:right="2"/>
        <w:rPr>
          <w:rFonts w:hint="eastAsia"/>
        </w:rPr>
      </w:pPr>
      <w:r>
        <w:rPr>
          <w:rFonts w:hint="eastAsia"/>
        </w:rPr>
        <w:t>I dare not leave out this point. Too many people presume they are forgiven, who have no evidence to show. Not a few cannot think it possible they are forgiven, who are plainly in the way to heaven, though they may not see it themselves. I would gladly raise hope in some, and self-inquiry in others; and to do this, let me set down in order the leading marks of a forgiven soul.</w:t>
      </w:r>
    </w:p>
    <w:p w14:paraId="2D0B0FA3">
      <w:pPr>
        <w:ind w:left="-5" w:right="2"/>
        <w:rPr>
          <w:rFonts w:hint="eastAsia"/>
        </w:rPr>
      </w:pPr>
      <w:r>
        <w:rPr>
          <w:rFonts w:hint="eastAsia"/>
        </w:rPr>
        <w:t>我不敢略过这一点。太多人没有任何证据可展示，却妄自以为他们被赦免了。有不少人明明走在通往天堂的路上，尽管他们自己可能看不到，却不认为自己可能被赦免了。我乐意在一些人心中唤起希望，在另一些人心中唤起自我省察；为了做到这一点，让我按顺序列下一个被赦免灵魂的主要标记。</w:t>
      </w:r>
    </w:p>
    <w:p w14:paraId="30E26EF6">
      <w:pPr>
        <w:ind w:left="-5" w:right="2"/>
        <w:rPr>
          <w:rFonts w:hint="eastAsia"/>
        </w:rPr>
      </w:pPr>
    </w:p>
    <w:p w14:paraId="660D5951">
      <w:pPr>
        <w:ind w:left="-5" w:right="2"/>
        <w:rPr>
          <w:rFonts w:hint="eastAsia"/>
        </w:rPr>
      </w:pPr>
      <w:r>
        <w:rPr>
          <w:rFonts w:hint="eastAsia"/>
        </w:rPr>
        <w:t>(a)Forgiven souls HATE SIN. They can enter most fully into the words of our Communion Service, "The remembrance of sin is grievous unto them, and the burden of it is intolerable." It is the serpent which bit them—how should they not shrink from it with horror? It is the poison which brought them to the brink of eternal death—how should they not loathe it with a godly disgust? It is the Egyptian enemy which kept them in hard bondage—how should not the very memory of it be bitter to their hearts? It is the disease of which they carry the marks and scars about them, and from which they have scarcely recovered—well may they dread it, flee from it, and long to be delivered altogether from its power! Remember how the woman in Simon's house wept over the feet of Jesus. (Luke 7:38.) Remember how the Ephesians publicly burned their wicked books. (Acts 19:19.) Remember how Paul mourned over his youthful transgressions, "I am not fit to be called an Apostle, because I persecuted the Church of God." (1 Cor. 15:9.) If you and sin are friends, you and God are not yet reconciled. You are not fit for heaven; for one main part of heaven's excellence is the absence of all sin.</w:t>
      </w:r>
    </w:p>
    <w:p w14:paraId="27E1B52E">
      <w:pPr>
        <w:ind w:left="-5" w:right="2"/>
        <w:rPr>
          <w:rFonts w:hint="eastAsia"/>
        </w:rPr>
      </w:pPr>
      <w:r>
        <w:rPr>
          <w:rFonts w:hint="eastAsia"/>
        </w:rPr>
        <w:t>(a)被赦免的灵魂恨恶罪。他们能最充分地体会我们圣餐礼拜中的话，“罪的记忆对他们是痛苦的，它的重担是无法忍受的。”它是咬过他们的蛇——他们怎能不带着恐惧从它面前退缩呢？它是把他们带到永死边缘的毒药——他们怎能不带着敬虔的厌恶憎恨它呢？它是把他们囚禁在苦役中的埃及敌人——对它的记忆本身怎能不对他们的心也是苦涩的呢？它是他们身上带着印记和伤疤的疾病，他们从中勉强康复——他们理当惧怕它，逃离它，并渴望完全脱离它的权势！记得西门家里的那个女人如何在耶稣脚前哭泣。（路 7:38。）记得以弗所人如何公开焚烧他们邪恶的书籍。（徒 19:19。）记得保罗如何为他年轻时的过犯哀痛，“我不配称为使徒，因为我从前逼迫神的教会。”（林前 15:9。）如果你和罪是朋友，你和神还没有和好。你不适合天堂；因为天堂卓越的一个主要部分就是没有任何罪。</w:t>
      </w:r>
    </w:p>
    <w:p w14:paraId="6BD4BCA9">
      <w:pPr>
        <w:ind w:left="-5" w:right="2"/>
        <w:rPr>
          <w:rFonts w:hint="eastAsia"/>
        </w:rPr>
      </w:pPr>
    </w:p>
    <w:p w14:paraId="68D81CA5">
      <w:pPr>
        <w:ind w:left="-5" w:right="2"/>
        <w:rPr>
          <w:rFonts w:hint="eastAsia"/>
        </w:rPr>
      </w:pPr>
      <w:r>
        <w:rPr>
          <w:rFonts w:hint="eastAsia"/>
        </w:rPr>
        <w:t>(b)Forgiven souls LOVE CHRIST. This is that one thing they can say, if they dare say nothing else—they do love Christ. His person, His offices, His work, His name, His cross, His blood, His words, His example, His ordinances—all, all are precious to forgiven souls. The ministry which exalts Him most, is that which they enjoy most. The books which are most full of Him, are most pleasant to their minds. The people on earth they feel most drawn to, are those in whom they see something of Christ. His name is as ointment poured forth, and comes with a peculiar sweetness to their ears. (Cant. 1:3.) They would tell you they cannot help feeling as they do. He is their Redeemer, their Shepherd, their Physician, their King, their strong Deliverer, their gracious Guide, their hope, their joy, their All. Were it not for Him they would be of all people most miserable. They would as soon consent that you should take the sun out of the sky, as Christ out of their religion. Those people who talk of "the Lord," and "the Almighty," and "the Deity," and so forth—but have not a word to say about Christ, are in anything but a right state of mind. What says the Scripture? "He who honors not the Son, honors not the Father who has sent Him." (John 5:23.) "If any man loves not the Lord Jesus Christ, let him be anathema." (1 Cor. 16:22.)</w:t>
      </w:r>
    </w:p>
    <w:p w14:paraId="34C620A3">
      <w:pPr>
        <w:ind w:left="-5" w:right="2"/>
        <w:rPr>
          <w:rFonts w:hint="eastAsia"/>
        </w:rPr>
      </w:pPr>
      <w:r>
        <w:rPr>
          <w:rFonts w:hint="eastAsia"/>
        </w:rPr>
        <w:t>(b)被赦免的灵魂爱基督。这是他们能说的一件事，如果他们不敢说别的——他们确实爱基督。祂的位格，祂的职分，祂的工作，祂的名，祂的十字架，祂的血，祂的话语，祂的榜样，祂的礼仪——所有，所有对被赦免的灵魂来说都是宝贵的。最高举祂的事工，是他们最享受的。最充满祂的书籍，是他们心智最愉悦的。他们在地上感到最受吸引的人，是那些他们在其中看到基督形像的人。祂的名如同倒出来的香膏，带着独特的甜美进入他们的耳中。（歌 1:3。）他们会告诉你，他们忍不住这样感觉。祂是他们的救赎主，他们的牧人，他们的医生，他们的王，他们强有力的拯救者，他们恩慈的向导，他们的希望，他们的喜乐，他们的一切。若不是因为祂，他们将是所有人中最可怜的。他们宁愿同意你把太阳从天空中拿走，也不愿把基督从他们的宗教中拿走。那些谈论“主”，“全能者”和“神明”等等——但对基督只字不提的人，他们的精神状态绝不是正确的。圣经怎么说？“不尊敬子的，就是不尊敬差子来的父。”（约 5:23。）“若有人不爱主，这人可诅可咒。”（林前 16:22。）</w:t>
      </w:r>
    </w:p>
    <w:p w14:paraId="77A76AD9">
      <w:pPr>
        <w:ind w:left="-5" w:right="2"/>
        <w:rPr>
          <w:rFonts w:hint="eastAsia"/>
        </w:rPr>
      </w:pPr>
    </w:p>
    <w:p w14:paraId="2119ACB9">
      <w:pPr>
        <w:ind w:left="-5" w:right="2"/>
        <w:rPr>
          <w:rFonts w:hint="eastAsia"/>
        </w:rPr>
      </w:pPr>
      <w:r>
        <w:rPr>
          <w:rFonts w:hint="eastAsia"/>
        </w:rPr>
        <w:t>(c)Forgiven souls are HUMBLE. They cannot forget that they owe all they have and hope for to free grace, and this keeps them lowly. They are brands plucked from the fire—debtors who could not pay for themselves—captives who must have remained in prison forever—but for undeserved mercy—wandering sheep who were ready to perish when the Shepherd found them! What right then have they to be proud? I do not deny that there are proud saints. But this I do say—they are of all God's creatures the most inconsistent, and of all God's children the most likely to stumble and pierce themselves with many sorrows. Forgiveness more often produces the spirit of Jacob, "I am not worthy of the least of all the mercies, and all the truth which You have showed unto Your servant" (Gen. 32:10); and of Hezekiah, "I shall go softly all my years" (Isaiah 38:15); and of the Apostle Paul, "I am less than the least of all saints —chief of sinners." (Eph. 3:8; 1 Tim. 1:15.) We have nothing we can call our own--but sin and weakness. Surely there is no garment that befits us so well, as humility.</w:t>
      </w:r>
    </w:p>
    <w:p w14:paraId="111FFD80">
      <w:pPr>
        <w:ind w:left="-5" w:right="2"/>
        <w:rPr>
          <w:rFonts w:hint="eastAsia"/>
        </w:rPr>
      </w:pPr>
      <w:r>
        <w:rPr>
          <w:rFonts w:hint="eastAsia"/>
        </w:rPr>
        <w:t>(c)被赦免的灵魂是谦卑的。他们不能忘记，他们所拥有和所盼望的一切都归功于免费的恩典，这使他们保持谦卑。他们是从火中抽出来的一根柴——无法为自己偿还债务的欠债者——若不是因为不配得的怜悯，必须永远留在监狱里的俘虏——当牧人找到他们时即将灭亡的迷羊！那么他们有什么权利骄傲呢？我不否认有骄傲的圣徒。但我确实要说——在神所有的造物中他们是最不一致的，在神所有的儿女中他们最容易跌倒并用许多愁苦把自己刺透。赦免更多时候产生雅各的精神，“你向仆人所施的一切慈爱和诚实，我一点也不配得”（创 32:10）；和希西家的精神，“我必一生一世悄悄而行”（赛 38:15）；以及使徒保罗的精神，“我比众圣徒中最小的还小——在罪人中我是个罪魁。”（弗 3:8；提前 1:15。）除了罪和软弱，我们没有任何可以称为自己的东西。确实没有哪件衣服像谦卑那样适合我们。</w:t>
      </w:r>
    </w:p>
    <w:p w14:paraId="6A3E23EE">
      <w:pPr>
        <w:ind w:left="-5" w:right="2"/>
        <w:rPr>
          <w:rFonts w:hint="eastAsia"/>
        </w:rPr>
      </w:pPr>
    </w:p>
    <w:p w14:paraId="5E17FEEA">
      <w:pPr>
        <w:ind w:left="-5" w:right="2"/>
        <w:rPr>
          <w:rFonts w:hint="eastAsia"/>
        </w:rPr>
      </w:pPr>
      <w:r>
        <w:rPr>
          <w:rFonts w:hint="eastAsia"/>
        </w:rPr>
        <w:t>(d)Forgiven souls are HOLY. Their chief desire is to please Him who has saved them, to do His will, to glorify Him in body and in Spirit, which are His. "What shall I render unto the Lord for all His benefits?" (Ps. 116:12), is a leading principle in a pardoned heart. It was the remembrance of Jesus showing mercy that made Paul in labors so abundant, and in doing good so unwearied. It was a sense of pardon that made Zaccheus say, "The half of my goods I give to the poor, and if I have taken anything from any man falsely, I will restore him four-fold." (Luke 19:8.) If anyone points out to me believers who are in a carnal, slothful state of soul, I reply in the words of Peter, "They have forgotten they were purged from their old sins." (2 Pet. 1:9.) But if you show me a man deliberately living an unholy and licentious life, and yet boasting that his sins are forgiven, I answer, "He is under a ruinous delusion, and is not forgiven at all." I would not believe he is forgiven if an angel from heaven affirmed it, and I charge you not to believe it too. Pardon of sin and love of sin are like oil and water—they will never go together. All who are washed in the blood of Christ, are also sanctified by the Spirit of Christ.</w:t>
      </w:r>
    </w:p>
    <w:p w14:paraId="2A16D1C2">
      <w:pPr>
        <w:ind w:left="-5" w:right="2"/>
        <w:rPr>
          <w:rFonts w:hint="eastAsia"/>
        </w:rPr>
      </w:pPr>
      <w:r>
        <w:rPr>
          <w:rFonts w:hint="eastAsia"/>
        </w:rPr>
        <w:t>(d)被赦免的灵魂是圣洁的。他们的主要愿望是取悦那位救了他们的祂，遵行祂的旨意，在身子上和心灵里荣耀祂，这都是属于祂的。“我拿什么报答耶和华向我所赐的一切厚恩？”（诗 116:12），是一颗被原谅之心的主导原则。正是对耶稣施怜悯的记忆，使保罗劳苦如此丰富，行善如此不倦。正是赦免的感觉使撒该说，“我把所有的一半给穷人，我若讹诈了谁，就还他四倍。”（路 19:8。）如果有人向我指出那些处于属肉体、懒惰灵魂状态的信徒，我用彼得的话回答，“他们忘记了旧日的罪已经得了洁净。”（彼后 1:9。）但如果你给我看一个故意过着不圣洁和放荡生活的人，却吹嘘他的罪已被赦免，我回答，“他处于毁灭性的错觉之下，根本没有被赦免。”如果天上的天使肯定他被赦免了，我也不会相信，我嘱咐你也别信。赦罪和爱罪就像油和水——它们永远不会融合在一起。凡被基督的血洗净的人，也被基督的灵成圣。</w:t>
      </w:r>
    </w:p>
    <w:p w14:paraId="0749C10C">
      <w:pPr>
        <w:ind w:left="-5" w:right="2"/>
        <w:rPr>
          <w:rFonts w:hint="eastAsia"/>
        </w:rPr>
      </w:pPr>
    </w:p>
    <w:p w14:paraId="2D0D999B">
      <w:pPr>
        <w:ind w:left="-5" w:right="2"/>
        <w:rPr>
          <w:rFonts w:hint="eastAsia"/>
        </w:rPr>
      </w:pPr>
      <w:r>
        <w:rPr>
          <w:rFonts w:hint="eastAsia"/>
        </w:rPr>
        <w:t>(e)Forgiven souls are FORGIVING. They do as they have been done by. They look over the offences of their brethren. They endeavor to "walk in love, as Christ loved them, and gave Himself for them." (Eph. 5:2.) They remember how God for Christ's sake forgave them, and endeavor to do the same towards their fellow-creatures. Has He forgiven them pounds, and shall they not forgive a few pence? Doubtless in this, as in everything else, they come short—but this is their desire and their aim. A spiteful, quarrelsome Christian is a scandal to his profession. It is very hard to believe that such a one has ever sat at the foot of the cross, and has ever considered how he is praying against himself every time he uses the Lord's Prayer. Is he not saying as it were, "Father, do not forgive me my trespasses at all"? But it is still harder to understand what such a one would do in heaven, if he got there. All ideas of heaven in which forgiveness has not a place, are castles in the air and vain fancies. Forgiveness is the way by which every saved soul enters heaven. Forgiveness is the only title by which he remains in heaven. Forgiveness is the eternal subject of song with all the redeemed who inhabit heaven. Surely an unforgiving soul in heaven would find his heart completely out of tune. Surely we know nothing of Christ's love to us but the name of it, if we do not love our brethren.</w:t>
      </w:r>
    </w:p>
    <w:p w14:paraId="11E002C9">
      <w:pPr>
        <w:ind w:left="-5" w:right="2"/>
        <w:rPr>
          <w:rFonts w:hint="eastAsia"/>
        </w:rPr>
      </w:pPr>
      <w:r>
        <w:rPr>
          <w:rFonts w:hint="eastAsia"/>
        </w:rPr>
        <w:t>(e)被赦免的灵魂是宽恕人的。他们按自己被对待的方式待人。他们宽恕弟兄的过犯。他们努力“凭爱心行事，正如基督爱他们，为他们舍了自己。”（弗 5:2。）他们记得神如何在基督里饶恕了他们，并努力对同类做同样的事。祂饶恕了他们数镑，他们难道不饶恕几便士吗？毫无疑问，在这方面，就像在其他所有事情上一样，他们有亏欠——但这（饶恕）是他们的愿望和目标。一个怀恨、好争吵的基督徒是他所宣信之道的丑闻。很难相信这样的人曾经坐在十字架脚下，或者曾经考虑过每次他使用主祷文时是如何祈求反对自己的。他岂不是好比在说，“父啊，根本不要免我的债”吗？但更难理解的是，如果这样的人到了天堂，他会做什么。所有没有宽恕在其中的关于天堂的想法，都是空中楼阁和虚妄的幻想。宽恕是每一个得救灵魂进入天堂的道路。宽恕是他在天堂停留的唯一头衔。宽恕是所有居住在天堂的被救赎者永恒的歌唱主题。确实，一个不宽恕的灵魂在天堂里会发现他的心完全不合拍。确实，如果我们不爱我们的弟兄，我们对基督对我们的爱除了名字之外一无所知。</w:t>
      </w:r>
    </w:p>
    <w:p w14:paraId="62DEC67A">
      <w:pPr>
        <w:ind w:left="-5" w:right="2"/>
        <w:rPr>
          <w:rFonts w:hint="eastAsia"/>
        </w:rPr>
      </w:pPr>
    </w:p>
    <w:p w14:paraId="7A8A6E15">
      <w:pPr>
        <w:ind w:left="-5" w:right="2"/>
        <w:rPr>
          <w:rFonts w:hint="eastAsia"/>
        </w:rPr>
      </w:pPr>
      <w:r>
        <w:rPr>
          <w:rFonts w:hint="eastAsia"/>
        </w:rPr>
        <w:t>I lay these things before every reader of this paper. I know well there are great diversities in the degree of men's attainments in grace, and that saving faith in Christ is consistent with many imperfections. But still I do believe the five marks I have just been naming will generally be found more or less in all forgiven souls.</w:t>
      </w:r>
    </w:p>
    <w:p w14:paraId="0383341F">
      <w:pPr>
        <w:ind w:left="-5" w:right="2"/>
        <w:rPr>
          <w:rFonts w:hint="eastAsia"/>
        </w:rPr>
      </w:pPr>
      <w:r>
        <w:rPr>
          <w:rFonts w:hint="eastAsia"/>
        </w:rPr>
        <w:t>我把这些事情摆在本文的每一位读者面前。我很清楚人们在恩典上的造诣程度有很大的差异，并且对基督的得救信心与许多不完美是并存的。但我仍然相信，我刚才列举的这五个标记，通常或多或少会在所有被赦免的灵魂中找到。</w:t>
      </w:r>
    </w:p>
    <w:p w14:paraId="7CF80608">
      <w:pPr>
        <w:ind w:left="-5" w:right="2"/>
        <w:rPr>
          <w:rFonts w:hint="eastAsia"/>
        </w:rPr>
      </w:pPr>
    </w:p>
    <w:p w14:paraId="3A5EE36D">
      <w:pPr>
        <w:ind w:left="-5" w:right="2"/>
        <w:rPr>
          <w:rFonts w:hint="eastAsia"/>
        </w:rPr>
      </w:pPr>
      <w:r>
        <w:rPr>
          <w:rFonts w:hint="eastAsia"/>
        </w:rPr>
        <w:t>I cannot conceal from you, these marks should raise in many minds great searchings of heart. I must be plain. I fear there are thousands of people called Christians, who know nothing of these marks. They are baptized. They attend the services of their Church. They would not on any account be reckoned infidels. But as to true repentance and saving faith, union with Christ and sanctification of the Spirit, they are "names and words" of which they know nothing at all.</w:t>
      </w:r>
    </w:p>
    <w:p w14:paraId="71F5C8A9">
      <w:pPr>
        <w:ind w:left="-5" w:right="2"/>
        <w:rPr>
          <w:rFonts w:hint="eastAsia"/>
        </w:rPr>
      </w:pPr>
      <w:r>
        <w:rPr>
          <w:rFonts w:hint="eastAsia"/>
        </w:rPr>
        <w:t>我不能向你隐瞒，这些标记应该在许多人的心中引起极大的自我省察。我必须直言不讳。我恐怕有成千上万被称为基督徒的人，对这些标记一无所知。他们受洗了。他们参加教会的礼拜。他们绝不愿被算为不信者。但对于真正的悔改和得救的信心，与基督的联合和圣灵的成圣，这些对他们来说只是他们一无所知的“名称和词语”。</w:t>
      </w:r>
    </w:p>
    <w:p w14:paraId="3B0BA5FE">
      <w:pPr>
        <w:ind w:left="-5" w:right="2"/>
        <w:rPr>
          <w:rFonts w:hint="eastAsia"/>
        </w:rPr>
      </w:pPr>
    </w:p>
    <w:p w14:paraId="10F32E4F">
      <w:pPr>
        <w:ind w:left="-5" w:right="2"/>
        <w:rPr>
          <w:rFonts w:hint="eastAsia"/>
        </w:rPr>
      </w:pPr>
      <w:r>
        <w:rPr>
          <w:rFonts w:hint="eastAsia"/>
        </w:rPr>
        <w:t>Now if this paper is read by such people, it will probably either alarm them, or make them very angry. If it makes them angry I shall be sorry. If it alarms them I shall be glad. I want to alarm them. I want to awaken them from their present state. I want them to take in the great fact, that they are not yet forgiven, that they have not peace with God—and are on the high road to destruction.</w:t>
      </w:r>
    </w:p>
    <w:p w14:paraId="149AB35D">
      <w:pPr>
        <w:ind w:left="-5" w:right="2"/>
        <w:rPr>
          <w:rFonts w:hint="eastAsia"/>
        </w:rPr>
      </w:pPr>
      <w:r>
        <w:rPr>
          <w:rFonts w:hint="eastAsia"/>
        </w:rPr>
        <w:t>现在，如果这篇文章被这样的人读到，可能会让他们惊慌，或者让他们非常生气。如果让他们生气，我会感到遗憾。如果让他们惊慌，我会很高兴。我想让他们惊慌。我想从他们目前的状态中唤醒他们。我想让他们接受这个伟大的事实，即他们还没有被赦免，他们没有与神和好——并且正走在通往毁灭的大道上。</w:t>
      </w:r>
    </w:p>
    <w:p w14:paraId="3F617867">
      <w:pPr>
        <w:ind w:left="-5" w:right="2"/>
        <w:rPr>
          <w:rFonts w:hint="eastAsia"/>
        </w:rPr>
      </w:pPr>
    </w:p>
    <w:p w14:paraId="7EAFEB5C">
      <w:pPr>
        <w:ind w:left="-5" w:right="2"/>
        <w:rPr>
          <w:rFonts w:hint="eastAsia"/>
        </w:rPr>
      </w:pPr>
      <w:r>
        <w:rPr>
          <w:rFonts w:hint="eastAsia"/>
        </w:rPr>
        <w:t>I must say this, for I see no alternative. It seems neither Christian faithfulness, nor Christian charity, to keep it back. I see certain marks of pardoned souls laid down in Scripture. I see an utter lack of these marks in many men and women around me. How then can I avoid the conclusion that they are not yet "forgiven"? And how shall I do the work of a faithful watchman if I do not write it down plainly in so many words? Where is the use of crying Peace! Peace! when there is no peace? Where is the honesty of acting the part of a lying physician, and telling people there is no danger, when in reality they are fast drawing near to eternal death? Surely the blood of souls would be required at my hands if I wrote to you anything less than the truth. "If the trumpet gives an uncertain sound, who shall prepare himself to the battle?" (1 Cor. 14:8.)</w:t>
      </w:r>
    </w:p>
    <w:p w14:paraId="06CFD529">
      <w:pPr>
        <w:ind w:left="-5" w:right="2"/>
        <w:rPr>
          <w:rFonts w:hint="eastAsia"/>
        </w:rPr>
      </w:pPr>
      <w:r>
        <w:rPr>
          <w:rFonts w:hint="eastAsia"/>
        </w:rPr>
        <w:t>我必须说这些，因为我看不到别的选择。隐瞒它似乎既不是基督徒的忠诚，也不是基督徒的爱心。我看到圣经定下了被原谅灵魂的某些标记。我看到周围许多男人和女人完全缺乏这些标记。那么我怎能避免得出他们还没有“被赦免”的结论呢？如果我不把它清楚地写下来，我怎么做忠实守望者的工作呢？当没有平安时大喊平安！平安！有什么用呢？扮演撒谎医生的角色，告诉人们没有危险，而实际上他们正在迅速接近永恒的死亡，这有什么诚实可言呢？如果我写给你的少于真理，确实我会因灵魂的血被追责（流人血的罪归到我身上）。“若吹无定的号声，谁能预备打仗呢？”（林前 14:8。）</w:t>
      </w:r>
    </w:p>
    <w:p w14:paraId="031FE029">
      <w:pPr>
        <w:ind w:left="-5" w:right="2"/>
        <w:rPr>
          <w:rFonts w:hint="eastAsia"/>
        </w:rPr>
      </w:pPr>
    </w:p>
    <w:p w14:paraId="15C7D722">
      <w:pPr>
        <w:ind w:left="-5" w:right="2"/>
        <w:rPr>
          <w:rFonts w:hint="eastAsia"/>
        </w:rPr>
      </w:pPr>
      <w:r>
        <w:rPr>
          <w:rFonts w:hint="eastAsia"/>
        </w:rPr>
        <w:t>Examine yourself, then, before this subject is forgotten. Consider of what sort your religion is. Try it by the five marks I have just set before you. I have endeavored to make them as broad and general as I can, for fear of causing any heart to be sad that God has not made sad. If you know anything of them, though it be but a little, I am thankful, and entreat you to go forward. But if you know nothing of them in your own experience, let me say, in all affection, I stand in doubt of you. I tremble for your soul!</w:t>
      </w:r>
    </w:p>
    <w:p w14:paraId="0212B9B4">
      <w:pPr>
        <w:ind w:left="-5" w:right="2"/>
        <w:rPr>
          <w:rFonts w:hint="eastAsia"/>
        </w:rPr>
      </w:pPr>
      <w:r>
        <w:rPr>
          <w:rFonts w:hint="eastAsia"/>
        </w:rPr>
        <w:t>那么，在这个主题被遗忘之前，省察你自己。考虑你的宗教是哪一种。用我刚才摆在你面前的五个标记来试验它。我已经努力使它们尽可能宽泛和普遍，以免使任何神没有使其悲伤的心感到悲伤。如果你对它们有所了解，哪怕只是一点点，我很感恩，并恳求你向前进。但如果在你自己的经历中对它们一无所知，让我带着所有的关爱说，我对你存疑。我为你的灵魂战兢！</w:t>
      </w:r>
    </w:p>
    <w:p w14:paraId="59F59B24">
      <w:pPr>
        <w:ind w:left="-5" w:right="2"/>
        <w:rPr>
          <w:rFonts w:hint="eastAsia"/>
        </w:rPr>
      </w:pPr>
    </w:p>
    <w:p w14:paraId="2F9902CE">
      <w:pPr>
        <w:ind w:left="-5" w:right="2"/>
        <w:rPr>
          <w:rFonts w:hint="eastAsia"/>
        </w:rPr>
      </w:pPr>
      <w:r>
        <w:rPr>
          <w:rFonts w:hint="eastAsia"/>
        </w:rPr>
        <w:t>1. And now, before I conclude, let me put a PLAIN QUESTION to everyone who reads this paper. It shall be short and clear—but it is all important, "Are you forgiven?"</w:t>
      </w:r>
    </w:p>
    <w:p w14:paraId="0A2B3348">
      <w:pPr>
        <w:ind w:left="-5" w:right="2"/>
        <w:rPr>
          <w:rFonts w:hint="eastAsia"/>
        </w:rPr>
      </w:pPr>
      <w:r>
        <w:rPr>
          <w:rFonts w:hint="eastAsia"/>
        </w:rPr>
        <w:t>1. 现在，在我结束之前，让我向每一位阅读本文的人提一个直白的问题。它将简短而清晰——但至关重要，“你被赦免了吗？”</w:t>
      </w:r>
    </w:p>
    <w:p w14:paraId="32428B9C">
      <w:pPr>
        <w:ind w:left="-5" w:right="2"/>
        <w:rPr>
          <w:rFonts w:hint="eastAsia"/>
        </w:rPr>
      </w:pPr>
    </w:p>
    <w:p w14:paraId="70FA7C26">
      <w:pPr>
        <w:ind w:left="-5" w:right="2"/>
        <w:rPr>
          <w:rFonts w:hint="eastAsia"/>
        </w:rPr>
      </w:pPr>
      <w:r>
        <w:rPr>
          <w:rFonts w:hint="eastAsia"/>
        </w:rPr>
        <w:t>I have told you all I can about forgiveness. Your need of forgiveness —the way of forgiveness, the encouragements to seek forgiveness —the marks of having found it—all have been placed before you. Bring the whole subject to bear upon your own heart, and ask yourself, "Am I forgiven? Either I am, or I am not. Which of the two is it?"</w:t>
      </w:r>
    </w:p>
    <w:p w14:paraId="07CB44F1">
      <w:pPr>
        <w:ind w:left="-5" w:right="2"/>
        <w:rPr>
          <w:rFonts w:hint="eastAsia"/>
        </w:rPr>
      </w:pPr>
      <w:r>
        <w:rPr>
          <w:rFonts w:hint="eastAsia"/>
        </w:rPr>
        <w:t>关于赦免，我已经告诉了你我所能讲的一切。你对赦免的需要——赦免的道路，寻求赦免的鼓励——已经找到它的标记——所有这些都已经摆在你面前。把整个主题应用到你自己的心上，问你自己，“我被赦免了吗？要么我是，要么我不是。是哪一个？”</w:t>
      </w:r>
    </w:p>
    <w:p w14:paraId="7D4C6D64">
      <w:pPr>
        <w:ind w:left="-5" w:right="2"/>
        <w:rPr>
          <w:rFonts w:hint="eastAsia"/>
        </w:rPr>
      </w:pPr>
    </w:p>
    <w:p w14:paraId="3F45B3F3">
      <w:pPr>
        <w:ind w:left="-5" w:right="2"/>
        <w:rPr>
          <w:rFonts w:hint="eastAsia"/>
        </w:rPr>
      </w:pPr>
      <w:r>
        <w:rPr>
          <w:rFonts w:hint="eastAsia"/>
        </w:rPr>
        <w:t>You believe perhaps, there is forgiveness of sins. You believe that Christ died for sinners, and that He offers a pardon to the most ungodly. But are you forgiven yourself? Have you yourself laid hold on Christ by faith, and found peace through His blood? What profit is there to you in forgiveness, except you get the benefit of it? What does it profit the shipwrecked sailor that the life-boat is alongside, if he does not jump in and escape? What does it avail the sick man that the doctor offers him a medicine, if he only looks at it, and does not swallow it down? Except you lay hold for your own soul, you will be as surely lost as if there was no forgiveness at all.</w:t>
      </w:r>
    </w:p>
    <w:p w14:paraId="11A97F80">
      <w:pPr>
        <w:ind w:left="-5" w:right="2"/>
        <w:rPr>
          <w:rFonts w:hint="eastAsia"/>
        </w:rPr>
      </w:pPr>
      <w:r>
        <w:rPr>
          <w:rFonts w:hint="eastAsia"/>
        </w:rPr>
        <w:t>也许你相信有罪得赦免这回事。你相信基督为罪人死，并且祂向最不敬虔的人提供原谅。但你自己被赦免了吗？你自己是否凭信心抓住了基督，并藉着祂的血找到了平安？除非你得到它的益处，否则赦免对你有什么益处呢？如果遭遇海难的水手不跳进去逃生，救生艇在旁边对他有什么益处呢？如果病人只是看着药而不吞下去，医生给他药对他有什么用呢？除非你为自己的灵魂抓住它，否则你会像根本没有赦免一样必定失丧。</w:t>
      </w:r>
    </w:p>
    <w:p w14:paraId="1BEF4178">
      <w:pPr>
        <w:ind w:left="-5" w:right="2"/>
        <w:rPr>
          <w:rFonts w:hint="eastAsia"/>
        </w:rPr>
      </w:pPr>
    </w:p>
    <w:p w14:paraId="5FA5F08C">
      <w:pPr>
        <w:ind w:left="-5" w:right="2"/>
        <w:rPr>
          <w:rFonts w:hint="eastAsia"/>
        </w:rPr>
      </w:pPr>
      <w:r>
        <w:rPr>
          <w:rFonts w:hint="eastAsia"/>
        </w:rPr>
        <w:t>If ever your sins are to be forgiven, it must be now—now in this life, if ever in the life to come—now in this world, if they are to be found blotted out when Jesus comes again the second time. There must be actual business between you and Christ. Your sins must be laid on Him by faith—His righteousness must be laid on you. His blood must be applied to your conscience, or else your sins will meet you in the day of judgment, and sink you into hell. Oh, how can you trifle when such things are at stake? How can you be content to leave it uncertain whether you are forgiven? Surely that a man can make his will, insure his life, give directions about his funeral, and yet leave his soul's affairs in uncertainty—is an amazing thing indeed.</w:t>
      </w:r>
    </w:p>
    <w:p w14:paraId="60A48539">
      <w:pPr>
        <w:ind w:left="-5" w:right="2"/>
        <w:rPr>
          <w:rFonts w:hint="eastAsia"/>
        </w:rPr>
      </w:pPr>
      <w:r>
        <w:rPr>
          <w:rFonts w:hint="eastAsia"/>
        </w:rPr>
        <w:t>如果你的罪要被赦免，必须是现在——如果在来世要有（赦免），必须是在今生（解决）——如果当耶稣第二次再来时要发现罪被涂抹，必须是在现在的这个世界。在你和基督之间必须有实际的事务往来。你的罪必须凭信心归在祂身上——祂的义必须归在你身上。祂的血必须应用在你的良心上，否则你的罪将在审判的日子遇见你，并使你沉入地狱。哦，当这样的事情岌岌可危时，你怎么能儿戏呢？你怎么能满足于让你是否被赦免处于不确定之中呢？确实，一个人可以立遗嘱，给生命投保，就他的葬礼给出指示，却让他的灵魂事务处于不确定之中——这确实是一件令人惊奇的事情。</w:t>
      </w:r>
    </w:p>
    <w:p w14:paraId="48BA36BD">
      <w:pPr>
        <w:ind w:left="-5" w:right="2"/>
        <w:rPr>
          <w:rFonts w:hint="eastAsia"/>
        </w:rPr>
      </w:pPr>
    </w:p>
    <w:p w14:paraId="729688E7">
      <w:pPr>
        <w:ind w:left="-5" w:right="2"/>
        <w:rPr>
          <w:rFonts w:hint="eastAsia"/>
        </w:rPr>
      </w:pPr>
      <w:r>
        <w:rPr>
          <w:rFonts w:hint="eastAsia"/>
        </w:rPr>
        <w:t>2. Let me next give a SOLEMN WARNING to everyone who reads this paper, and knows in his conscience he is not forgiven. Your soul is in awful danger. You may die this year. And if you die as you are, you are lost forever! If you die without pardon, without pardon you will rise again at the last day. There is a sword over your head which hangs by a single hair! There is but a step between you and death. Oh, I wonder that you can sleep quietly in your bed!</w:t>
      </w:r>
    </w:p>
    <w:p w14:paraId="18F134B9">
      <w:pPr>
        <w:ind w:left="-5" w:right="2"/>
        <w:rPr>
          <w:rFonts w:hint="eastAsia"/>
        </w:rPr>
      </w:pPr>
      <w:r>
        <w:rPr>
          <w:rFonts w:hint="eastAsia"/>
        </w:rPr>
        <w:t>2. 接下来，让我给每一位阅读本文，并在良心中知道自己没有被赦免的人一个庄严的警告。你的灵魂处于可怕的危险之中。你可能今年就会死。如果你照现在的样子死，你就永远失丧了！如果你死时没有原谅，你在末日复活时也没有原谅。有一把剑悬在你的头顶，仅系于一根头发！你离死亡只有一步之遥。哦，我惊讶你竟能在床上安睡！</w:t>
      </w:r>
    </w:p>
    <w:p w14:paraId="0ED26678">
      <w:pPr>
        <w:ind w:left="-5" w:right="2"/>
        <w:rPr>
          <w:rFonts w:hint="eastAsia"/>
        </w:rPr>
      </w:pPr>
    </w:p>
    <w:p w14:paraId="1B5F21E5">
      <w:pPr>
        <w:ind w:left="-5" w:right="2"/>
        <w:rPr>
          <w:rFonts w:hint="eastAsia"/>
        </w:rPr>
      </w:pPr>
      <w:r>
        <w:rPr>
          <w:rFonts w:hint="eastAsia"/>
        </w:rPr>
        <w:t>You are not yet forgiven. Then what have you got by your religion? You go to church. You have a Bible, you have a Prayer-book, and perhaps a Hymn-book. You hear sermons. You join in services. It may be you go to the Lord's table. But what have you really got after all? Any hope? Any peace? Any joy? Any comfort? Nothing! Literally nothing! You have got nothing but mere external religion—if you are not a pardoned soul.</w:t>
      </w:r>
    </w:p>
    <w:p w14:paraId="7857A237">
      <w:pPr>
        <w:ind w:left="-5" w:right="2"/>
        <w:rPr>
          <w:rFonts w:hint="eastAsia"/>
        </w:rPr>
      </w:pPr>
      <w:r>
        <w:rPr>
          <w:rFonts w:hint="eastAsia"/>
        </w:rPr>
        <w:t>你还没有被赦免。那么你从你的宗教里得到了什么？你去教堂。你有一本圣经，你有一本祈祷书，也许还有一本赞美诗集。你听讲道。你参加礼拜。也许你去领圣餐。但毕竟你真正得到了什么？任何希望？任何平安？任何喜乐？任何安慰？没有！简直什么都没有！如果你不是一个被原谅的灵魂，你除了纯粹的外在宗教外什么都没有得到。</w:t>
      </w:r>
    </w:p>
    <w:p w14:paraId="2E616E05">
      <w:pPr>
        <w:ind w:left="-5" w:right="2"/>
        <w:rPr>
          <w:rFonts w:hint="eastAsia"/>
        </w:rPr>
      </w:pPr>
    </w:p>
    <w:p w14:paraId="4EC565FF">
      <w:pPr>
        <w:ind w:left="-5" w:right="2"/>
        <w:rPr>
          <w:rFonts w:hint="eastAsia"/>
        </w:rPr>
      </w:pPr>
      <w:r>
        <w:rPr>
          <w:rFonts w:hint="eastAsia"/>
        </w:rPr>
        <w:t>You are not yet forgiven. But you trust God will be merciful. Yet why should He be merciful if you will not seek Him in His own appointed way? Merciful He doubtless is, wonderfully merciful to all who come to Him in the name of Jesus. But if you choose to despise His directions, and make a road to heaven of your own—you will find to your cost there is no mercy for you!</w:t>
      </w:r>
    </w:p>
    <w:p w14:paraId="224D3EC3">
      <w:pPr>
        <w:ind w:left="-5" w:right="2"/>
        <w:rPr>
          <w:rFonts w:hint="eastAsia"/>
        </w:rPr>
      </w:pPr>
      <w:r>
        <w:rPr>
          <w:rFonts w:hint="eastAsia"/>
        </w:rPr>
        <w:t>你还没有被赦免。但你信赖神会开恩。然而，如果你不按祂自己指定的方式寻求祂，祂为何要开恩呢？祂无疑是仁慈的，对所有奉耶稣的名来到祂面前的人奇妙地仁慈。但如果你选择藐视祂的指示，自己开辟一条通往天堂的路——你会付出代价发现没有怜悯留给你！</w:t>
      </w:r>
    </w:p>
    <w:p w14:paraId="0B687BC6">
      <w:pPr>
        <w:ind w:left="-5" w:right="2"/>
        <w:rPr>
          <w:rFonts w:hint="eastAsia"/>
        </w:rPr>
      </w:pPr>
    </w:p>
    <w:p w14:paraId="0B2F8CE5">
      <w:pPr>
        <w:ind w:left="-5" w:right="2"/>
        <w:rPr>
          <w:rFonts w:hint="eastAsia"/>
        </w:rPr>
      </w:pPr>
      <w:r>
        <w:rPr>
          <w:rFonts w:hint="eastAsia"/>
        </w:rPr>
        <w:t>You are not yet forgiven. But you hope you will be some day. This is like thrusting off the hand of conscience, and seizing it by the throat to stop its voice. Why are you more likely to seek forgiveness at a future time? Why should you not seek it now? Now is the time for gathering the bread of life. The day of the Lord is fast drawing near, and then no man can work. (Exod. 16:26.) The Seventh trumpet will soon sound. The kingdoms of this world will soon become the kingdoms of our Lord and of His Christ. (Rev. 11:15.) Woe to the house which is found without the scarlet line, and without the mark of blood upon the door! (Josh. 2:18; Exod. 12:13.)</w:t>
      </w:r>
    </w:p>
    <w:p w14:paraId="22656D4F">
      <w:pPr>
        <w:ind w:left="-5" w:right="2"/>
        <w:rPr>
          <w:rFonts w:hint="eastAsia"/>
        </w:rPr>
      </w:pPr>
      <w:r>
        <w:rPr>
          <w:rFonts w:hint="eastAsia"/>
        </w:rPr>
        <w:t>你还没有被赦免。但你希望有一天你会。这就像推开良心的手，并掐住它的喉咙来阻止它的声音。为什么你更有可能在将来寻求赦免？为什么你不现在寻求？现在是收集生命之粮的时候。主的日子快近了，那时没有人能做工。（出 16:26。）第七号很快就要吹响。世上的国很快就要成为我主和主基督的国。（启 11:15。）那被发现没有朱红线，门上没有血迹标记的房子有祸了！（书 2:18；出 12:13。）</w:t>
      </w:r>
    </w:p>
    <w:p w14:paraId="4A7E9F38">
      <w:pPr>
        <w:ind w:left="-5" w:right="2"/>
        <w:rPr>
          <w:rFonts w:hint="eastAsia"/>
        </w:rPr>
      </w:pPr>
    </w:p>
    <w:p w14:paraId="5E6F90FF">
      <w:pPr>
        <w:ind w:left="-5" w:right="2"/>
        <w:rPr>
          <w:rFonts w:hint="eastAsia"/>
        </w:rPr>
      </w:pPr>
      <w:r>
        <w:rPr>
          <w:rFonts w:hint="eastAsia"/>
        </w:rPr>
        <w:t>Well, you may not feel your need of forgiveness now. But a time may come when you will want it. The Lord in mercy grant that it may not then be too late.</w:t>
      </w:r>
    </w:p>
    <w:p w14:paraId="003D366D">
      <w:pPr>
        <w:ind w:left="-5" w:right="2"/>
        <w:rPr>
          <w:rFonts w:hint="eastAsia"/>
        </w:rPr>
      </w:pPr>
      <w:r>
        <w:rPr>
          <w:rFonts w:hint="eastAsia"/>
        </w:rPr>
        <w:t>好吧，你现在可能感觉不到你需要赦免。但可能会有一个时候你会想要它。愿主怜悯，让那时不会太晚。</w:t>
      </w:r>
    </w:p>
    <w:p w14:paraId="151614E4">
      <w:pPr>
        <w:ind w:left="-5" w:right="2"/>
        <w:rPr>
          <w:rFonts w:hint="eastAsia"/>
        </w:rPr>
      </w:pPr>
    </w:p>
    <w:p w14:paraId="3700B528">
      <w:pPr>
        <w:ind w:left="-5" w:right="2"/>
        <w:rPr>
          <w:rFonts w:hint="eastAsia"/>
        </w:rPr>
      </w:pPr>
      <w:r>
        <w:rPr>
          <w:rFonts w:hint="eastAsia"/>
        </w:rPr>
        <w:t>3. Let me next give an EARNEST INVITATION to all who read this paper and desire forgiveness. I know not who you are, or what you have been in time past. But I say boldly, Come to Christ by faith, and you shall have a pardon. High or low, rich or poor, young men and maidens, old people and children—you cannot be worse than Manasseh and Paul before conversion—than David and Peter after conversion—come all of you to Christ, and you shall be freely forgiven!</w:t>
      </w:r>
    </w:p>
    <w:p w14:paraId="0823BA0B">
      <w:pPr>
        <w:ind w:left="-5" w:right="2"/>
        <w:rPr>
          <w:rFonts w:hint="eastAsia"/>
        </w:rPr>
      </w:pPr>
      <w:r>
        <w:rPr>
          <w:rFonts w:hint="eastAsia"/>
        </w:rPr>
        <w:t>3. 接下来，让我向所有阅读本文并渴望赦免的人发出热切的邀请。我不知道你是谁，或者你过去是什么样的人。但我放胆说，凭信心来到基督面前，你就会得到原谅。无论高低、贫富、少男少女、老人和孩子——你不可能比归信前的玛拿西和保罗更糟——比归信后的大卫和彼得更糟——你们都来就基督，你们将免费被赦免！</w:t>
      </w:r>
    </w:p>
    <w:p w14:paraId="46AEC7F0">
      <w:pPr>
        <w:ind w:left="-5" w:right="2"/>
        <w:rPr>
          <w:rFonts w:hint="eastAsia"/>
        </w:rPr>
      </w:pPr>
    </w:p>
    <w:p w14:paraId="23CE32CC">
      <w:pPr>
        <w:ind w:left="-5" w:right="2"/>
        <w:rPr>
          <w:rFonts w:hint="eastAsia"/>
        </w:rPr>
      </w:pPr>
      <w:r>
        <w:rPr>
          <w:rFonts w:hint="eastAsia"/>
        </w:rPr>
        <w:t>Do not think for a moment that you have some great thing to do before you come to Christ. Such a notion is of the earth, earthy; the Gospel bids you come just as you are. Man's idea is to make his peace with God by repentance, and then come to Christ at last. The Gospel way is to receive peace from Christ first of all, and begin with Him. Man's idea is to amend, and turn over a new leaf—and so work his way up to reconciliation and friendship with God. The Gospel way is first to be friends with God through Christ, and then to work. Man's idea is to toil up the hill, and find life at the top. The Gospel way is first to live by faith in Christ, and then to do His will.</w:t>
      </w:r>
    </w:p>
    <w:p w14:paraId="0B2E0933">
      <w:pPr>
        <w:ind w:left="-5" w:right="2"/>
        <w:rPr>
          <w:rFonts w:hint="eastAsia"/>
        </w:rPr>
      </w:pPr>
      <w:r>
        <w:rPr>
          <w:rFonts w:hint="eastAsia"/>
        </w:rPr>
        <w:t>片刻也不要认为在你来到基督面前之前，你有什么大事要做。这样的观念是属地的，世俗的；福音吩咐你照你的本相来。人的想法是藉着悔改与神讲和，最后才来到基督面前。福音的道路是首先从基督那里接受平安，并从祂开始。人的想法是修正，翻开新的一页——从而努力向上达到与神和好及友谊。福音的道路是首先通过基督与神成为朋友，然后工作。人的想法是辛苦爬上山顶，在顶端找到生命。福音的道路是首先凭信基督而活，然后遵行祂的旨意。</w:t>
      </w:r>
    </w:p>
    <w:p w14:paraId="56DB79D1">
      <w:pPr>
        <w:ind w:left="-5" w:right="2"/>
        <w:rPr>
          <w:rFonts w:hint="eastAsia"/>
        </w:rPr>
      </w:pPr>
    </w:p>
    <w:p w14:paraId="67C2C37E">
      <w:pPr>
        <w:ind w:left="-5" w:right="2"/>
        <w:rPr>
          <w:rFonts w:hint="eastAsia"/>
        </w:rPr>
      </w:pPr>
      <w:r>
        <w:rPr>
          <w:rFonts w:hint="eastAsia"/>
        </w:rPr>
        <w:t>And judge you, everyone, judge you, which is true Christianity? Which is the good news? Which is the glad tidings? First the fruits of the Spirit and then peace with God? Or first peace with God and then the fruits of the Spirit? First sanctification and then pardon? Or first pardon and then sanctification? First service and then life? Or first life and then service? Your own hearts can well supply the answer.</w:t>
      </w:r>
    </w:p>
    <w:p w14:paraId="3008B84D">
      <w:pPr>
        <w:ind w:left="-5" w:right="2"/>
        <w:rPr>
          <w:rFonts w:hint="eastAsia"/>
        </w:rPr>
      </w:pPr>
      <w:r>
        <w:rPr>
          <w:rFonts w:hint="eastAsia"/>
        </w:rPr>
        <w:t>请你们判断，每个人，请你们判断，哪个是真正的基督教？哪个是好消息？哪个是喜讯？先有圣灵的果子然后与神和好？还是先与神和好然后有圣灵的果子？先成圣然后原谅？还是先原谅然后成圣？先服事然后生命？还是先生命然后服事？你们自己的心可以很好地提供答案。</w:t>
      </w:r>
    </w:p>
    <w:p w14:paraId="18647DC0">
      <w:pPr>
        <w:ind w:left="-5" w:right="2"/>
        <w:rPr>
          <w:rFonts w:hint="eastAsia"/>
        </w:rPr>
      </w:pPr>
    </w:p>
    <w:p w14:paraId="751FC69D">
      <w:pPr>
        <w:ind w:left="-5" w:right="2"/>
        <w:rPr>
          <w:rFonts w:hint="eastAsia"/>
        </w:rPr>
      </w:pPr>
      <w:r>
        <w:rPr>
          <w:rFonts w:hint="eastAsia"/>
        </w:rPr>
        <w:t>Come then, willing to receive, and not thinking how much you can bring. Come, willing to take what Christ offers, and not fancying you can give anything in return. Come with your sins, and no other qualification but a hearty desire for pardon, and, as sure as the Bible is true, you shall be saved.</w:t>
      </w:r>
    </w:p>
    <w:p w14:paraId="64C8C5D0">
      <w:pPr>
        <w:ind w:left="-5" w:right="2"/>
        <w:rPr>
          <w:rFonts w:hint="eastAsia"/>
        </w:rPr>
      </w:pPr>
      <w:r>
        <w:rPr>
          <w:rFonts w:hint="eastAsia"/>
        </w:rPr>
        <w:t>那么来吧，愿意接受，不要想你能带来多少。来吧，愿意拿取基督所提供的，不要幻想你能给予任何回报。带着你的罪来，除了真心渴望原谅外不需要其他资格，只要圣经是真实的，你就必得救。</w:t>
      </w:r>
    </w:p>
    <w:p w14:paraId="274EBDA2">
      <w:pPr>
        <w:ind w:left="-5" w:right="2"/>
        <w:rPr>
          <w:rFonts w:hint="eastAsia"/>
        </w:rPr>
      </w:pPr>
    </w:p>
    <w:p w14:paraId="56BEE7B5">
      <w:pPr>
        <w:ind w:left="-5" w:right="2"/>
        <w:rPr>
          <w:rFonts w:hint="eastAsia"/>
        </w:rPr>
      </w:pPr>
      <w:r>
        <w:rPr>
          <w:rFonts w:hint="eastAsia"/>
        </w:rPr>
        <w:t>You may tell me you are not worthy, you are not good enough, you are not elect. I answer, You are a sinner, and you want to be saved, and what more do you need? You are one of those whom Jesus came to save. Come to Him and you shall have life. Take with you words, and He will hear you graciously. Tell Him all your soul's necessities, and I know from the Bible He will give heed. Tell Him you have heard He receives sinners, and that you are such. Tell Him you have heard He has the keys of life in his hand, and entreat Him to let you in. Tell Him you come in dependence on His own promises, and ask Him to fulfill His word, and "do as He has said." (2 Sam. 7:25.) Do this in simplicity and sincerity, and, my soul for yours—you shall not ask in vain. Do this and you shall find Him faithful and just to forgive your sins, and to cleanse you from all unrighteousness. (1 John 1:9.)</w:t>
      </w:r>
    </w:p>
    <w:p w14:paraId="3203C5B8">
      <w:pPr>
        <w:ind w:left="-5" w:right="2"/>
        <w:rPr>
          <w:rFonts w:hint="eastAsia"/>
        </w:rPr>
      </w:pPr>
      <w:r>
        <w:rPr>
          <w:rFonts w:hint="eastAsia"/>
        </w:rPr>
        <w:t>你可能会告诉我你不配，你不够好，你不是选民。我回答，你是个罪人，你想得救，你还需要什么呢？你是耶稣来要拯救的那些人中的一个。来到祂面前，你就会有生命。带着话语去，祂会恩慈地听你。告诉祂你灵魂所有的需要，我从圣经知道祂会留心。告诉祂你听说祂接待罪人，而你就是这样的人。告诉祂你听说祂手里有生命的钥匙，恳求祂让你进去。告诉祂你是依靠祂自己的应许来的，求祂成就祂的话，“照祂所说的而行。”（撒下 7:25。）单纯和真诚地做这些，我以我的灵魂为你担保——你不会徒然求问。做这些，你会发现祂是信实的，是公义的，必要赦免你的罪，洗净你一切的不义。（约一 1:9。）</w:t>
      </w:r>
    </w:p>
    <w:p w14:paraId="3036D0E2">
      <w:pPr>
        <w:ind w:left="-5" w:right="2"/>
        <w:rPr>
          <w:rFonts w:hint="eastAsia"/>
        </w:rPr>
      </w:pPr>
    </w:p>
    <w:p w14:paraId="7318DE3D">
      <w:pPr>
        <w:ind w:left="-5" w:right="2"/>
        <w:rPr>
          <w:rFonts w:hint="eastAsia"/>
        </w:rPr>
      </w:pPr>
      <w:r>
        <w:rPr>
          <w:rFonts w:hint="eastAsia"/>
        </w:rPr>
        <w:t>4. Last of all, let me give a word of EXHORTATION to all forgiven souls. You are forgiven. Then know the full extent of your privileges, and learn to rejoice in the Lord. You and I are great sinners—but then we have a great Savior. You and I have sinned sins that are past man's knowledge—but then we have "the love of Christ, which passes knowledge," to rest upon. (Eph. 3:19.) You and I feel our hearts to be a bubbling fountain of evil—but then we have another fountain of greater power in Christ's blood, to which we may daily resort. You and I have mighty enemies to contend with—but then the "Captain of our salvation" is mightier still, and is ever with us. Why should our hearts be troubled? Why should we be disquieted and cast down? O men and women of little faith that we are! Why do we doubt?</w:t>
      </w:r>
    </w:p>
    <w:p w14:paraId="52CC3F38">
      <w:pPr>
        <w:ind w:left="-5" w:right="2"/>
        <w:rPr>
          <w:rFonts w:hint="eastAsia"/>
        </w:rPr>
      </w:pPr>
      <w:r>
        <w:rPr>
          <w:rFonts w:hint="eastAsia"/>
        </w:rPr>
        <w:t>4. 最后，让我给所有被赦免的灵魂一句劝勉。你被赦免了。那么就要知道你特权的全部范围，并学习在主里喜乐。你和我是大罪人——但我们有一位大救主。你和我犯了超乎人所能知的罪——但我们有“基督那测不透的爱”可以依靠。（弗 3:19。）你和我感觉我们的心是恶念翻腾的泉源——但我们在基督的血里有另一个更有能力的泉源，我们可以每天去那里。你和我都要与强大的敌人争战——但“我们救恩的元帅”更强大，并且永远与我们同在。我们的心为何忧愁？我们为何烦躁和沮丧？哦，我们这些小信的男人和女人啊！我们为何怀疑？</w:t>
      </w:r>
    </w:p>
    <w:p w14:paraId="4846ECC5">
      <w:pPr>
        <w:ind w:left="-5" w:right="2"/>
        <w:rPr>
          <w:rFonts w:hint="eastAsia"/>
        </w:rPr>
      </w:pPr>
    </w:p>
    <w:p w14:paraId="16CFCE70">
      <w:pPr>
        <w:ind w:left="-5" w:right="2"/>
        <w:rPr>
          <w:rFonts w:hint="eastAsia"/>
        </w:rPr>
      </w:pPr>
      <w:r>
        <w:rPr>
          <w:rFonts w:hint="eastAsia"/>
        </w:rPr>
        <w:t>Let us strive every year to grow in grace, and in the knowledge of our Lord Jesus Christ. It is sad to be content with a little piety. It is honorable to covet the best gifts. We ought not to be satisfied with the same kind of hearing, and reading, and praying, which satisfied us in years gone by. We ought to labor every year to throw more heart and reality into everything we do in our religion. To love Christ more intensely—to abhor sin more thoroughly—to cleave to what is good more closely—to watch even our least ways more narrowly—to declare very plainly that we seek a heavenly country—to put on the Lord Jesus Christ, and be clothed with Him in every place and company—to see more—to feel more—to know more—to do more— these ought to be our aims and desires every year we begin. Truly there is room for improvement in us all.</w:t>
      </w:r>
    </w:p>
    <w:p w14:paraId="0E6F69B5">
      <w:pPr>
        <w:ind w:left="-5" w:right="2"/>
        <w:rPr>
          <w:rFonts w:hint="eastAsia"/>
        </w:rPr>
      </w:pPr>
      <w:r>
        <w:rPr>
          <w:rFonts w:hint="eastAsia"/>
        </w:rPr>
        <w:t>让我们每年都努力在恩典和我们主耶稣基督的知识上长进。满足于一点点虔诚是可悲的。切慕最好的恩赐是光荣的。我们不应该满足于过去几年满足我们的那种听道、阅读和祷告。我们应该每年努力在我们的宗教中所做的一切事情上投入更多的心和真实。更强烈地爱基督——更彻底地憎恶罪——更紧密地粘附良善——更严密地看守我们甚至最小的道路——非常清楚地表明我们寻求一个天上的家乡——披戴主耶稣基督，并在任何地方和人群中都穿戴祂——看更多——感觉更多——知道更多——做更多——这些应该是我们在每年开始时的目标和愿望。确实，我们所有人都有改进的空间。</w:t>
      </w:r>
    </w:p>
    <w:p w14:paraId="45FF1185">
      <w:pPr>
        <w:ind w:left="-5" w:right="2"/>
        <w:rPr>
          <w:rFonts w:hint="eastAsia"/>
        </w:rPr>
      </w:pPr>
    </w:p>
    <w:p w14:paraId="192BDA5F">
      <w:pPr>
        <w:ind w:left="-5" w:right="2"/>
        <w:rPr>
          <w:rFonts w:hint="eastAsia"/>
        </w:rPr>
      </w:pPr>
      <w:r>
        <w:rPr>
          <w:rFonts w:hint="eastAsia"/>
        </w:rPr>
        <w:t>Let us try to do good to the souls of others, more than we have done hitherto. Alas, it is poor work indeed to be swallowed up in our own spiritual concerns, and taken up with our own spiritual ailments, and never to think of others! We forget that there is such a thing as religious selfishness. Let us count it a sorrowful thing to go to heaven alone, and let us seek to draw companions with us. We ought never to forget that every man, woman and child around us —will soon be either in heaven or hell. Let us say to others, as Moses did to Hobab, "Come with us, and we will do you good." (Num. 10:29.) Oh, it is indeed a true saying, "He who waters shall be watered himself." (Prov. 11:25.) The idle, do-little, selfish Christian has little idea what he is missing.</w:t>
      </w:r>
    </w:p>
    <w:p w14:paraId="1A558BC3">
      <w:pPr>
        <w:ind w:left="-5" w:right="2"/>
        <w:rPr>
          <w:rFonts w:hint="eastAsia"/>
        </w:rPr>
      </w:pPr>
      <w:r>
        <w:rPr>
          <w:rFonts w:hint="eastAsia"/>
        </w:rPr>
        <w:t>让我们试着比迄今为止更多地对别人的灵魂行善。唉，被我们自己的属灵关注吞没，专注于我们自己的属灵疾病，而从不想别人，这确实是糟糕的工作！我们忘记了有宗教自私这回事。让我们把独自去天堂视为一件悲哀的事，让我们寻求吸引同伴与我们同去。我们永远不应忘记，我们周围的每一个男人、女人和孩子——很快要么在天堂要么在地狱。让我们对别人说，就像摩西对何巴说的那样，“你和我们同去，我们必厚待你。”（民 10:29。）哦，这确实是一句真话，“滋润人的，必得滋润。”（箴 11:25。）懒惰、少做、自私的基督徒根本不知道他错过了什么。</w:t>
      </w:r>
    </w:p>
    <w:p w14:paraId="26D8C0E0">
      <w:pPr>
        <w:ind w:left="-5" w:right="2"/>
        <w:rPr>
          <w:rFonts w:hint="eastAsia"/>
        </w:rPr>
      </w:pPr>
    </w:p>
    <w:p w14:paraId="4B7FE813">
      <w:pPr>
        <w:ind w:left="-5" w:right="2"/>
        <w:rPr>
          <w:rFonts w:hint="eastAsia"/>
        </w:rPr>
      </w:pPr>
      <w:r>
        <w:rPr>
          <w:rFonts w:hint="eastAsia"/>
        </w:rPr>
        <w:t>But above all, let us learn to live the life of faith in Jesus more than we have hitherto. Ever to be found by the fountain side—ever to be eating Christ's body by faith, and drinking Christ's blood by faith— ever to have before our minds Christ's dying for our sins—Christ's rising again for our justification—Christ interceding for us at God's right hand—Christ soon coming again to gather us to Himself—this is the mark which we should have continually before our eyes. We may fall short—but let us aim high. Let us walk in the full light of the Sun of righteousness, and then our graces will grow. Let us not be like trees on a cold north wall—weak, half-starved, and unfruitful. Let us rather strive to be like the sunflower—and follow the great Fountain of Light wherever He goes, and see Him with open face. Oh, for an eye more quick to discern His dealings! Oh, for an ear more ready to hear His voice!</w:t>
      </w:r>
    </w:p>
    <w:p w14:paraId="4779159E">
      <w:pPr>
        <w:ind w:left="-5" w:right="2"/>
        <w:rPr>
          <w:rFonts w:hint="eastAsia"/>
        </w:rPr>
      </w:pPr>
      <w:r>
        <w:rPr>
          <w:rFonts w:hint="eastAsia"/>
        </w:rPr>
        <w:t>但最重要的是，让我们学会比迄今为止更多地过信靠耶稣的生活。永远被发现在泉源旁——永远凭信心吃基督的身体，凭信心喝基督的血——永远在我们的脑海面前有基督为我们的罪死——基督为我们的称义复活——基督在神的右边为我们代求——基督很快再来接我们到祂自己那里——这是我们应该不断在眼前拥有的标记。我们可能会亏欠——但让我们目标高远。让我们走在公义日头的全光中，那样我们的恩典就会增长。让我们不要像寒冷北墙上的树——虚弱、半饥饿且不结果子。让我们反而努力像向日葵——无论伟大的光之泉源去哪里都跟随祂，并敞着脸看祂。哦，愿有一双更敏锐的眼睛来分辨祂的作为！哦，愿有一只更准备好的耳朵来听祂的声音！</w:t>
      </w:r>
    </w:p>
    <w:p w14:paraId="415C7419">
      <w:pPr>
        <w:ind w:left="-5" w:right="2"/>
        <w:rPr>
          <w:rFonts w:hint="eastAsia"/>
        </w:rPr>
      </w:pPr>
    </w:p>
    <w:p w14:paraId="0C60466E">
      <w:pPr>
        <w:ind w:left="-5" w:right="2"/>
        <w:rPr>
          <w:rFonts w:hint="eastAsia"/>
        </w:rPr>
      </w:pPr>
      <w:r>
        <w:rPr>
          <w:rFonts w:hint="eastAsia"/>
        </w:rPr>
        <w:t>Finally, let us say to everything in the world that interferes between ourselves and Jesus Christ, "Stand aside!" Let us dread allowing ourselves in the least evil habits, lest insensibly they rise up like a mist and hide Him from our eyes. "In His light alone shall we see light" and feel warmth; and separate from Him we shall find the world a dark and cold wilderness. (Psalm 36:9.) We should call to mind the request of the Athenian philosopher, when the mightiest Monarch on earth asked him what he desired most. "I have," said he, "but one request to make—that you would move from between me and the sun." Let this be the spirit in which you and I are found continually. Let us think lightly of the world's gifts. Let us sit calmly under its cares. Let us care for nothing if we may only ever see the King's face, if we may only ever abide in Christ.</w:t>
      </w:r>
    </w:p>
    <w:p w14:paraId="1F16F718">
      <w:pPr>
        <w:ind w:left="-5" w:right="2"/>
        <w:rPr>
          <w:rFonts w:hint="eastAsia"/>
        </w:rPr>
      </w:pPr>
      <w:r>
        <w:rPr>
          <w:rFonts w:hint="eastAsia"/>
        </w:rPr>
        <w:t>最后，让我们对世界上任何干扰我们与耶稣基督之间关系的事物说，“闪开！”让我们惧怕容许自己有哪怕最小的恶习，以免它们不知不觉地像雾一样升起，把祂从我们眼前遮住。“唯独在祂的光中，我们必得见光”并感到温暖；如果与祂分离，我们会发现世界是一个黑暗寒冷的旷野。（诗 36:9。）我们应该回想那位雅典哲学家在地上最有权势的君王问他最想要什么时的请求。“我只有，”他说，“一个请求——请你不要挡住我的阳光。”愿这也成为你和我不断被发现于其中的精神。让我们看轻世界的礼物。让我们在它的忧虑下安坐。如果我们能永远看见王的面，如果我们能永远住在基督里，让我们什么都不在乎。</w:t>
      </w:r>
    </w:p>
    <w:p w14:paraId="611D8C53">
      <w:pPr>
        <w:ind w:left="-5" w:right="2"/>
        <w:rPr>
          <w:rFonts w:hint="eastAsia"/>
        </w:rPr>
      </w:pPr>
    </w:p>
    <w:p w14:paraId="49BE4B4F">
      <w:pPr>
        <w:ind w:left="-5" w:right="2"/>
        <w:rPr>
          <w:rFonts w:hint="eastAsia"/>
        </w:rPr>
      </w:pPr>
      <w:r>
        <w:rPr>
          <w:rFonts w:hint="eastAsia"/>
        </w:rPr>
        <w:t>If our sins are forgiven, our best things are yet to come. Yet a little time, and we shall "see face to face, and know as we have been known." We shall "see the King in His beauty," and "go out no more." (1 Cor. 13:12; Isa. 33:17; Rev. 3:12.) "Blessed then is he whose transgression is forgiven, and whose sins are covered." (Psalm 32:1.)</w:t>
      </w:r>
    </w:p>
    <w:p w14:paraId="184EB56D">
      <w:pPr>
        <w:ind w:left="-5" w:right="2"/>
        <w:rPr>
          <w:rFonts w:hint="eastAsia"/>
        </w:rPr>
      </w:pPr>
      <w:r>
        <w:rPr>
          <w:rFonts w:hint="eastAsia"/>
        </w:rPr>
        <w:t>如果我们的罪被赦免了，我们最好的还在后头。再过一点时候，我们将“面对面，全知道，如同主知道我们一样。”我们将“眼见王的荣美”，并“不再从那里出去”。（林前 13:12；赛 33:17；启 3:12。）“得赦免其过、遮盖其罪的，这人是有福的。”（诗 32:1。）</w:t>
      </w:r>
    </w:p>
    <w:p w14:paraId="2101FE77">
      <w:pPr>
        <w:ind w:left="-5" w:right="2"/>
        <w:rPr>
          <w:rFonts w:hint="eastAsia"/>
        </w:rPr>
      </w:pPr>
    </w:p>
    <w:p w14:paraId="6DF46A92">
      <w:pPr>
        <w:pStyle w:val="2"/>
        <w:bidi w:val="0"/>
        <w:rPr>
          <w:rFonts w:hint="eastAsia"/>
        </w:rPr>
      </w:pPr>
      <w:r>
        <w:rPr>
          <w:rFonts w:hint="eastAsia"/>
        </w:rPr>
        <w:t>JUSTIFICATION!</w:t>
      </w:r>
    </w:p>
    <w:p w14:paraId="2A325A53">
      <w:pPr>
        <w:pStyle w:val="2"/>
        <w:bidi w:val="0"/>
        <w:rPr>
          <w:rFonts w:hint="eastAsia"/>
        </w:rPr>
      </w:pPr>
      <w:r>
        <w:rPr>
          <w:rFonts w:hint="eastAsia"/>
        </w:rPr>
        <w:t>称义！</w:t>
      </w:r>
    </w:p>
    <w:p w14:paraId="6457FB97">
      <w:pPr>
        <w:ind w:left="-5" w:right="2"/>
        <w:rPr>
          <w:rFonts w:hint="eastAsia"/>
        </w:rPr>
      </w:pPr>
    </w:p>
    <w:p w14:paraId="716B3282">
      <w:pPr>
        <w:ind w:left="-5" w:right="2"/>
        <w:rPr>
          <w:rFonts w:hint="eastAsia"/>
        </w:rPr>
      </w:pPr>
      <w:r>
        <w:rPr>
          <w:rFonts w:hint="eastAsia"/>
        </w:rPr>
        <w:t>by J. C. Ryle</w:t>
      </w:r>
    </w:p>
    <w:p w14:paraId="079E42DF">
      <w:pPr>
        <w:ind w:left="-5" w:right="2"/>
        <w:rPr>
          <w:rFonts w:hint="eastAsia"/>
        </w:rPr>
      </w:pPr>
      <w:r>
        <w:rPr>
          <w:rFonts w:hint="eastAsia"/>
        </w:rPr>
        <w:t>"Being justified by faith, we have peace with God through our Lord Jesus Christ." Romans 5:1</w:t>
      </w:r>
    </w:p>
    <w:p w14:paraId="7810742B">
      <w:pPr>
        <w:ind w:left="-5" w:right="2"/>
        <w:rPr>
          <w:rFonts w:hint="eastAsia"/>
        </w:rPr>
      </w:pPr>
      <w:r>
        <w:rPr>
          <w:rFonts w:hint="eastAsia"/>
        </w:rPr>
        <w:t>作者：J. C. 莱尔</w:t>
      </w:r>
    </w:p>
    <w:p w14:paraId="41C28E97">
      <w:pPr>
        <w:ind w:left="-5" w:right="2"/>
        <w:rPr>
          <w:rFonts w:hint="eastAsia"/>
        </w:rPr>
      </w:pPr>
      <w:r>
        <w:rPr>
          <w:rFonts w:hint="eastAsia"/>
        </w:rPr>
        <w:t>“我们既因信称义，就藉着我们的主耶稣基督得与神相和。”罗马书 5:1</w:t>
      </w:r>
    </w:p>
    <w:p w14:paraId="47080BD1">
      <w:pPr>
        <w:ind w:left="-5" w:right="2"/>
        <w:rPr>
          <w:rFonts w:hint="eastAsia"/>
        </w:rPr>
      </w:pPr>
    </w:p>
    <w:p w14:paraId="0D0FD711">
      <w:pPr>
        <w:ind w:left="-5" w:right="2"/>
        <w:rPr>
          <w:rFonts w:hint="eastAsia"/>
        </w:rPr>
      </w:pPr>
      <w:r>
        <w:rPr>
          <w:rFonts w:hint="eastAsia"/>
        </w:rPr>
        <w:t>There is a word in the text which heads this page which ought to be very precious in the eyes of Englishmen. That word is "peace."</w:t>
      </w:r>
    </w:p>
    <w:p w14:paraId="4E2F5AEF">
      <w:pPr>
        <w:ind w:left="-5" w:right="2"/>
        <w:rPr>
          <w:rFonts w:hint="eastAsia"/>
        </w:rPr>
      </w:pPr>
      <w:r>
        <w:rPr>
          <w:rFonts w:hint="eastAsia"/>
        </w:rPr>
        <w:t>在本页标题的经文中有一个词，在英国人眼中应该是非常宝贵的。那个词就是“和平”（相和/平安）。</w:t>
      </w:r>
    </w:p>
    <w:p w14:paraId="7BE84872">
      <w:pPr>
        <w:ind w:left="-5" w:right="2"/>
        <w:rPr>
          <w:rFonts w:hint="eastAsia"/>
        </w:rPr>
      </w:pPr>
    </w:p>
    <w:p w14:paraId="79D17B04">
      <w:pPr>
        <w:ind w:left="-5" w:right="2"/>
        <w:rPr>
          <w:rFonts w:hint="eastAsia"/>
        </w:rPr>
      </w:pPr>
      <w:r>
        <w:rPr>
          <w:rFonts w:hint="eastAsia"/>
        </w:rPr>
        <w:t>Even in "merry England" we have known something of the horrors of war in the last thirty years. The Crimean war, the Indian mutiny, the Chinese, Abyssinian, and Ashantee wars have left deep marks on the history of our country.</w:t>
      </w:r>
    </w:p>
    <w:p w14:paraId="422F90B5">
      <w:pPr>
        <w:ind w:left="-5" w:right="2"/>
        <w:rPr>
          <w:rFonts w:hint="eastAsia"/>
        </w:rPr>
      </w:pPr>
      <w:r>
        <w:rPr>
          <w:rFonts w:hint="eastAsia"/>
        </w:rPr>
        <w:t>即便在“快乐的英格兰”，我们在过去三十年里也尝到了战争恐怖的滋味。克里米亚战争、印度兵变、中国战争、阿比西尼亚战争和阿散蒂战争，都在我们国家的历史上留下了深深的印记。</w:t>
      </w:r>
    </w:p>
    <w:p w14:paraId="4BEBDC34">
      <w:pPr>
        <w:ind w:left="-5" w:right="2"/>
        <w:rPr>
          <w:rFonts w:hint="eastAsia"/>
        </w:rPr>
      </w:pPr>
    </w:p>
    <w:p w14:paraId="6AEEA16C">
      <w:pPr>
        <w:ind w:left="-5" w:right="2"/>
        <w:rPr>
          <w:rFonts w:hint="eastAsia"/>
        </w:rPr>
      </w:pPr>
      <w:r>
        <w:rPr>
          <w:rFonts w:hint="eastAsia"/>
        </w:rPr>
        <w:t>We have tasted some of the tremendous evils which war, however just and necessary, brings in its train. Battle and disease have done their deadly work among our gallant soldiers and sailors. Gentle and simple blood has been shed like water in far distant lands. Many of the best and bravest of our countrymen are lying cold in untimely graves. Hearts in England have been broken by sudden, stunning, crushing bereavements. Mourning has been put on in many a palace, and many a cottage. The light of hundreds of happy firesides has been quenched. The mirth of thousands of homes is gone. Alas, we have learned by bitter experience, what a blessed thing is peace!</w:t>
      </w:r>
    </w:p>
    <w:p w14:paraId="7C84C4C3">
      <w:pPr>
        <w:ind w:left="-5" w:right="2"/>
        <w:rPr>
          <w:rFonts w:hint="eastAsia"/>
        </w:rPr>
      </w:pPr>
      <w:r>
        <w:rPr>
          <w:rFonts w:hint="eastAsia"/>
        </w:rPr>
        <w:t>我们已经尝到了战争（无论多么正义和必要）随之带来的一些巨大罪恶。战斗和疾病在我们英勇的士兵和水手中完成了它们致命的工作。贵族和平民的血像水一样流在遥远的土地上。我们许多最好和最勇敢的同胞正冷冷地躺在过早的坟墓里。英格兰的心因突如其来、令人震惊、粉碎性的丧亲之痛而破碎。许多宫殿和茅舍都穿上了丧服。数百个幸福家庭的炉火之光已经熄灭。成千上万个家庭的欢乐已经逝去。唉，我们通过痛苦的经历学到了，和平是多么有福的事！</w:t>
      </w:r>
    </w:p>
    <w:p w14:paraId="736B4D2D">
      <w:pPr>
        <w:ind w:left="-5" w:right="2"/>
        <w:rPr>
          <w:rFonts w:hint="eastAsia"/>
        </w:rPr>
      </w:pPr>
    </w:p>
    <w:p w14:paraId="5960566D">
      <w:pPr>
        <w:ind w:left="-5" w:right="2"/>
        <w:rPr>
          <w:rFonts w:hint="eastAsia"/>
        </w:rPr>
      </w:pPr>
      <w:r>
        <w:rPr>
          <w:rFonts w:hint="eastAsia"/>
        </w:rPr>
        <w:t>I desire, however, to call the attention of all who read this paper to the best of all peace—even peace with God. I would gladly speak to you of a peace which this world can neither give nor take away—a peace which depends on no earthly governments, and needs no carnal weapons, either to win it or preserve it—a peace which is freely offered by the King of kings, and is within the reach of all who are willing to receive it.</w:t>
      </w:r>
    </w:p>
    <w:p w14:paraId="16166BBB">
      <w:pPr>
        <w:ind w:left="-5" w:right="2"/>
        <w:rPr>
          <w:rFonts w:hint="eastAsia"/>
        </w:rPr>
      </w:pPr>
      <w:r>
        <w:rPr>
          <w:rFonts w:hint="eastAsia"/>
        </w:rPr>
        <w:t>然而，我渴望唤起所有阅读本文的人注意那最好的和平——就是与神相和。我乐意对你说一种这个世界既不能给也不能夺去的和平——一种不依赖任何地上政府，不需要任何肉体武器来赢得或保存的和平——一种由万王之王免费提供，且所有愿意接受的人都触手可及的和平。</w:t>
      </w:r>
    </w:p>
    <w:p w14:paraId="44C11DB2">
      <w:pPr>
        <w:ind w:left="-5" w:right="2"/>
        <w:rPr>
          <w:rFonts w:hint="eastAsia"/>
        </w:rPr>
      </w:pPr>
    </w:p>
    <w:p w14:paraId="2B0F2132">
      <w:pPr>
        <w:ind w:left="-5" w:right="2"/>
        <w:rPr>
          <w:rFonts w:hint="eastAsia"/>
        </w:rPr>
      </w:pPr>
      <w:r>
        <w:rPr>
          <w:rFonts w:hint="eastAsia"/>
        </w:rPr>
        <w:t>There is such a thing as "peace with God." It may be felt and known. My heart's desire and prayer is that you may be able to say with the Apostle Paul, "Being justified by faith, I have peace with God through our Lord Jesus Christ." (Rom. 5:1.)</w:t>
      </w:r>
    </w:p>
    <w:p w14:paraId="52CE96C9">
      <w:pPr>
        <w:ind w:left="-5" w:right="2"/>
        <w:rPr>
          <w:rFonts w:hint="eastAsia"/>
        </w:rPr>
      </w:pPr>
      <w:r>
        <w:rPr>
          <w:rFonts w:hint="eastAsia"/>
        </w:rPr>
        <w:t>确实有“与神相和”这回事。它可以被感觉到和知道。我心里的愿望和祈祷是，你能同使徒保罗说，“我既因信称义，就藉着我们的主耶稣基督得与神相和。”（罗 5:1。）</w:t>
      </w:r>
    </w:p>
    <w:p w14:paraId="7DC87A04">
      <w:pPr>
        <w:ind w:left="-5" w:right="2"/>
        <w:rPr>
          <w:rFonts w:hint="eastAsia"/>
        </w:rPr>
      </w:pPr>
    </w:p>
    <w:p w14:paraId="4659A592">
      <w:pPr>
        <w:ind w:left="-5" w:right="2"/>
        <w:rPr>
          <w:rFonts w:hint="eastAsia"/>
        </w:rPr>
      </w:pPr>
      <w:r>
        <w:rPr>
          <w:rFonts w:hint="eastAsia"/>
        </w:rPr>
        <w:t>There are four things which I propose to bring before you, in order to throw light on the whole subject.</w:t>
      </w:r>
    </w:p>
    <w:p w14:paraId="1EA3E356">
      <w:pPr>
        <w:ind w:left="-5" w:right="2"/>
        <w:rPr>
          <w:rFonts w:hint="eastAsia"/>
        </w:rPr>
      </w:pPr>
      <w:r>
        <w:rPr>
          <w:rFonts w:hint="eastAsia"/>
        </w:rPr>
        <w:t>I.Let me show you the chief privilege of a true Christian, "he has peace with God."</w:t>
      </w:r>
    </w:p>
    <w:p w14:paraId="284297CE">
      <w:pPr>
        <w:ind w:left="-5" w:right="2"/>
        <w:rPr>
          <w:rFonts w:hint="eastAsia"/>
        </w:rPr>
      </w:pPr>
      <w:r>
        <w:rPr>
          <w:rFonts w:hint="eastAsia"/>
        </w:rPr>
        <w:t>II.Let me show you the fountain from which that privilege flows, "he is justified."</w:t>
      </w:r>
    </w:p>
    <w:p w14:paraId="5431C712">
      <w:pPr>
        <w:ind w:left="-5" w:right="2"/>
        <w:rPr>
          <w:rFonts w:hint="eastAsia"/>
        </w:rPr>
      </w:pPr>
      <w:r>
        <w:rPr>
          <w:rFonts w:hint="eastAsia"/>
        </w:rPr>
        <w:t>III.Let me show you the rock from which that fountain springs, "Jesus Christ."</w:t>
      </w:r>
    </w:p>
    <w:p w14:paraId="626C02E6">
      <w:pPr>
        <w:ind w:left="-5" w:right="2"/>
        <w:rPr>
          <w:rFonts w:hint="eastAsia"/>
        </w:rPr>
      </w:pPr>
      <w:r>
        <w:rPr>
          <w:rFonts w:hint="eastAsia"/>
        </w:rPr>
        <w:t>IV.Let me show you the hand by which the privilege is made our own, "faith."</w:t>
      </w:r>
    </w:p>
    <w:p w14:paraId="5B6DAFBC">
      <w:pPr>
        <w:ind w:left="-5" w:right="2"/>
        <w:rPr>
          <w:rFonts w:hint="eastAsia"/>
        </w:rPr>
      </w:pPr>
      <w:r>
        <w:rPr>
          <w:rFonts w:hint="eastAsia"/>
        </w:rPr>
        <w:t xml:space="preserve">Upon each of these four points I have something to say. May the Holy Spirit make the whole subject peace giving to some souls! </w:t>
      </w:r>
    </w:p>
    <w:p w14:paraId="3B8BF2BE">
      <w:pPr>
        <w:ind w:left="-5" w:right="2"/>
        <w:rPr>
          <w:rFonts w:hint="eastAsia"/>
        </w:rPr>
      </w:pPr>
      <w:r>
        <w:rPr>
          <w:rFonts w:hint="eastAsia"/>
        </w:rPr>
        <w:t>我提议在你面前提出四件事，以此照亮整个主题。</w:t>
      </w:r>
    </w:p>
    <w:p w14:paraId="43FB51DD">
      <w:pPr>
        <w:ind w:left="-5" w:right="2"/>
        <w:rPr>
          <w:rFonts w:hint="eastAsia"/>
        </w:rPr>
      </w:pPr>
      <w:r>
        <w:rPr>
          <w:rFonts w:hint="eastAsia"/>
        </w:rPr>
        <w:t>I. 让我向你展示真正基督徒的主要特权，“他与神相和”。</w:t>
      </w:r>
    </w:p>
    <w:p w14:paraId="2471D117">
      <w:pPr>
        <w:ind w:left="-5" w:right="2"/>
        <w:rPr>
          <w:rFonts w:hint="eastAsia"/>
        </w:rPr>
      </w:pPr>
      <w:r>
        <w:rPr>
          <w:rFonts w:hint="eastAsia"/>
        </w:rPr>
        <w:t>II. 让我向你展示那特权流出的源头，“他被称义”。</w:t>
      </w:r>
    </w:p>
    <w:p w14:paraId="00CDC542">
      <w:pPr>
        <w:ind w:left="-5" w:right="2"/>
        <w:rPr>
          <w:rFonts w:hint="eastAsia"/>
        </w:rPr>
      </w:pPr>
      <w:r>
        <w:rPr>
          <w:rFonts w:hint="eastAsia"/>
        </w:rPr>
        <w:t>III. 让我向你展示那源头涌出的磐石，“耶稣基督”。</w:t>
      </w:r>
    </w:p>
    <w:p w14:paraId="18D4ABA7">
      <w:pPr>
        <w:ind w:left="-5" w:right="2"/>
        <w:rPr>
          <w:rFonts w:hint="eastAsia"/>
        </w:rPr>
      </w:pPr>
      <w:r>
        <w:rPr>
          <w:rFonts w:hint="eastAsia"/>
        </w:rPr>
        <w:t>IV. 让我向你展示使那特权成为我们自己的手，“信心”。</w:t>
      </w:r>
    </w:p>
    <w:p w14:paraId="234DC25C">
      <w:pPr>
        <w:ind w:left="-5" w:right="2"/>
        <w:rPr>
          <w:rFonts w:hint="eastAsia"/>
        </w:rPr>
      </w:pPr>
      <w:r>
        <w:rPr>
          <w:rFonts w:hint="eastAsia"/>
        </w:rPr>
        <w:t>关于这四点中的每一点，我都有话要说。愿圣灵使整个主题给一些灵魂带来平安！</w:t>
      </w:r>
    </w:p>
    <w:p w14:paraId="3A712DF1">
      <w:pPr>
        <w:ind w:left="-5" w:right="2"/>
        <w:rPr>
          <w:rFonts w:hint="eastAsia"/>
        </w:rPr>
      </w:pPr>
    </w:p>
    <w:p w14:paraId="6AE7EC9B">
      <w:pPr>
        <w:ind w:left="-5" w:right="2"/>
        <w:rPr>
          <w:rFonts w:hint="eastAsia"/>
        </w:rPr>
      </w:pPr>
      <w:r>
        <w:rPr>
          <w:rFonts w:hint="eastAsia"/>
        </w:rPr>
        <w:t>I. First of all, let me show the chief privilege of a true Christian —he has peace with God.</w:t>
      </w:r>
    </w:p>
    <w:p w14:paraId="229CA538">
      <w:pPr>
        <w:ind w:left="-5" w:right="2"/>
        <w:rPr>
          <w:rFonts w:hint="eastAsia"/>
        </w:rPr>
      </w:pPr>
      <w:r>
        <w:rPr>
          <w:rFonts w:hint="eastAsia"/>
        </w:rPr>
        <w:t>I. 首先，让我展示真正基督徒的主要特权——他与神相和。</w:t>
      </w:r>
    </w:p>
    <w:p w14:paraId="3A7F5332">
      <w:pPr>
        <w:ind w:left="-5" w:right="2"/>
        <w:rPr>
          <w:rFonts w:hint="eastAsia"/>
        </w:rPr>
      </w:pPr>
    </w:p>
    <w:p w14:paraId="77E69C95">
      <w:pPr>
        <w:ind w:left="-5" w:right="2"/>
        <w:rPr>
          <w:rFonts w:hint="eastAsia"/>
        </w:rPr>
      </w:pPr>
      <w:r>
        <w:rPr>
          <w:rFonts w:hint="eastAsia"/>
        </w:rPr>
        <w:t>When the apostle Paul wrote his epistle to the Romans, he used five words which the wisest of the heathen could never have used. Socrates, and Plato, and Aristotle, and Cicero, and Seneca were wise people. On many subjects they saw more clearly than most people in the present day. They were people of mighty minds, and of a vast range of intellect. But not one of them could have said as the apostle did, "I have peace with God." (Rom 5:1.)</w:t>
      </w:r>
    </w:p>
    <w:p w14:paraId="7A7CDE22">
      <w:pPr>
        <w:ind w:left="-5" w:right="2"/>
        <w:rPr>
          <w:rFonts w:hint="eastAsia"/>
        </w:rPr>
      </w:pPr>
      <w:r>
        <w:rPr>
          <w:rFonts w:hint="eastAsia"/>
        </w:rPr>
        <w:t>当使徒保罗写信给罗马人时，他使用了五个词（I have peace with God），是哪怕最智慧的外邦人也绝不可能使用的。苏格拉底、柏拉图、亚里士多德、西塞罗和塞内卡都是智慧人。在许多主题上，他们比今天的大多数人看得更清楚。他们是拥有强大头脑和广阔智力范围的人。但他们中没有一个人能像使徒那样说，“我与神相和。”（罗 5:1。）</w:t>
      </w:r>
    </w:p>
    <w:p w14:paraId="7B86E167">
      <w:pPr>
        <w:ind w:left="-5" w:right="2"/>
        <w:rPr>
          <w:rFonts w:hint="eastAsia"/>
        </w:rPr>
      </w:pPr>
    </w:p>
    <w:p w14:paraId="103190B4">
      <w:pPr>
        <w:ind w:left="-5" w:right="2"/>
        <w:rPr>
          <w:rFonts w:hint="eastAsia"/>
        </w:rPr>
      </w:pPr>
      <w:r>
        <w:rPr>
          <w:rFonts w:hint="eastAsia"/>
        </w:rPr>
        <w:t>When Paul used these words, he spoke not for himself only—but for all true Christians. Some of them no doubt have a greater sense of this privilege than others. All of them find an evil principle within, warring against their spiritual welfare day by day. All of them find their adversary, the devil, waging an endless battle with their souls. All of them find that they must endure the enmity of the world. But all, notwithstanding, to a greater or less extent, "have peace with God."</w:t>
      </w:r>
    </w:p>
    <w:p w14:paraId="6C375562">
      <w:pPr>
        <w:ind w:left="-5" w:right="2"/>
        <w:rPr>
          <w:rFonts w:hint="eastAsia"/>
        </w:rPr>
      </w:pPr>
      <w:r>
        <w:rPr>
          <w:rFonts w:hint="eastAsia"/>
        </w:rPr>
        <w:t>当保罗使用这些词时，他不仅是为自己说——也是为所有真正的基督徒说。毫无疑问，他们中有些人比其他人对这一特权有更大的感觉。他们所有人都发现内在有一个邪恶的原则，日复一日地与他们的属灵福祉交战。他们所有人都发现他们的对头魔鬼与他们的灵魂进行着无休止的战斗。他们所有人都发现他们必须忍受世界的敌意。但尽管如此，所有人都在或大或小的程度上，“与神相和”。</w:t>
      </w:r>
    </w:p>
    <w:p w14:paraId="7C6800AA">
      <w:pPr>
        <w:ind w:left="-5" w:right="2"/>
        <w:rPr>
          <w:rFonts w:hint="eastAsia"/>
        </w:rPr>
      </w:pPr>
    </w:p>
    <w:p w14:paraId="1138F6AF">
      <w:pPr>
        <w:ind w:left="-5" w:right="2"/>
        <w:rPr>
          <w:rFonts w:hint="eastAsia"/>
        </w:rPr>
      </w:pPr>
      <w:r>
        <w:rPr>
          <w:rFonts w:hint="eastAsia"/>
        </w:rPr>
        <w:t>This peace with God is a calm, intelligent sense of friendship with the Lord of heaven and earth. He who has it, feels as if there was no barrier and separation between himself and his holy Maker. He can think of himself as under the eye of an all-seeing Being, and yet, not feel afraid. He can believe that this all-seeing Being beholds him, and yet is not displeased.</w:t>
      </w:r>
    </w:p>
    <w:p w14:paraId="7D0BDD11">
      <w:pPr>
        <w:ind w:left="-5" w:right="2"/>
        <w:rPr>
          <w:rFonts w:hint="eastAsia"/>
        </w:rPr>
      </w:pPr>
      <w:r>
        <w:rPr>
          <w:rFonts w:hint="eastAsia"/>
        </w:rPr>
        <w:t>这种与神相和，是一种与天地之主建立友谊的平静、理智的感觉。拥有它的人，感觉自己与他圣洁的造物主之间没有障碍和隔阂。他可以认为自己在一位全视之主（Being）的眼目之下，却不感到害怕。他可以相信这位全视之主注视着他，却不发怒。</w:t>
      </w:r>
    </w:p>
    <w:p w14:paraId="0A493DA0">
      <w:pPr>
        <w:ind w:left="-5" w:right="2"/>
        <w:rPr>
          <w:rFonts w:hint="eastAsia"/>
        </w:rPr>
      </w:pPr>
    </w:p>
    <w:p w14:paraId="20B9B072">
      <w:pPr>
        <w:ind w:left="-5" w:right="2"/>
        <w:rPr>
          <w:rFonts w:hint="eastAsia"/>
        </w:rPr>
      </w:pPr>
      <w:r>
        <w:rPr>
          <w:rFonts w:hint="eastAsia"/>
        </w:rPr>
        <w:t>Such a man can see death waiting for him, and yet not be greatly moved. He can go down into the cold river—close his eyes on all he has on earth—launch forth into a world unknown, and take up his abode in the silent grave—and yet feel peace.</w:t>
      </w:r>
    </w:p>
    <w:p w14:paraId="6F6E8ADF">
      <w:pPr>
        <w:ind w:left="-5" w:right="2"/>
        <w:rPr>
          <w:rFonts w:hint="eastAsia"/>
        </w:rPr>
      </w:pPr>
      <w:r>
        <w:rPr>
          <w:rFonts w:hint="eastAsia"/>
        </w:rPr>
        <w:t>这样的人可以看到死亡在等他，却不大受震动。他可以下到冰冷的河里——闭上眼睛告别他在地上的一切——启程进入一个未知的世界，并在寂静的坟墓中安身——却感到平安。</w:t>
      </w:r>
    </w:p>
    <w:p w14:paraId="38CC8C93">
      <w:pPr>
        <w:ind w:left="-5" w:right="2"/>
        <w:rPr>
          <w:rFonts w:hint="eastAsia"/>
        </w:rPr>
      </w:pPr>
    </w:p>
    <w:p w14:paraId="2F5FAB46">
      <w:pPr>
        <w:ind w:left="-5" w:right="2"/>
        <w:rPr>
          <w:rFonts w:hint="eastAsia"/>
        </w:rPr>
      </w:pPr>
      <w:r>
        <w:rPr>
          <w:rFonts w:hint="eastAsia"/>
        </w:rPr>
        <w:t>Such a man can look forward to the resurrection and the judgment, and yet not be greatly moved. He can see with his mind's eye the great white throne—the assembled world—the open books—the listening angels—the Judge Himself—and yet feel peace.</w:t>
      </w:r>
    </w:p>
    <w:p w14:paraId="05795085">
      <w:pPr>
        <w:ind w:left="-5" w:right="2"/>
        <w:rPr>
          <w:rFonts w:hint="eastAsia"/>
        </w:rPr>
      </w:pPr>
      <w:r>
        <w:rPr>
          <w:rFonts w:hint="eastAsia"/>
        </w:rPr>
        <w:t>这样的人可以展望复活和审判，却不大受震动。他可以用心眼看到白色大宝座——聚集的世界——展开的案卷——倾听的天使——审判者本人——却感到平安。</w:t>
      </w:r>
    </w:p>
    <w:p w14:paraId="739AAF3C">
      <w:pPr>
        <w:ind w:left="-5" w:right="2"/>
        <w:rPr>
          <w:rFonts w:hint="eastAsia"/>
        </w:rPr>
      </w:pPr>
    </w:p>
    <w:p w14:paraId="791A7A08">
      <w:pPr>
        <w:ind w:left="-5" w:right="2"/>
        <w:rPr>
          <w:rFonts w:hint="eastAsia"/>
        </w:rPr>
      </w:pPr>
      <w:r>
        <w:rPr>
          <w:rFonts w:hint="eastAsia"/>
        </w:rPr>
        <w:t>Such a man can think of eternity, and yet not be greatly moved. He can imagine a never-ending existence in the presence of God and of the Lamb, a perpetual communion—and yet feel peace.</w:t>
      </w:r>
    </w:p>
    <w:p w14:paraId="6092AB39">
      <w:pPr>
        <w:ind w:left="-5" w:right="2"/>
        <w:rPr>
          <w:rFonts w:hint="eastAsia"/>
        </w:rPr>
      </w:pPr>
      <w:r>
        <w:rPr>
          <w:rFonts w:hint="eastAsia"/>
        </w:rPr>
        <w:t>这样的人可以想到永恒，却不大受震动。他可以想象在神和羔羊面前永无止境的存在，一种永恒的交通——却感到平安。</w:t>
      </w:r>
    </w:p>
    <w:p w14:paraId="75F57DBB">
      <w:pPr>
        <w:ind w:left="-5" w:right="2"/>
        <w:rPr>
          <w:rFonts w:hint="eastAsia"/>
        </w:rPr>
      </w:pPr>
    </w:p>
    <w:p w14:paraId="236A5E02">
      <w:pPr>
        <w:ind w:left="-5" w:right="2"/>
        <w:rPr>
          <w:rFonts w:hint="eastAsia"/>
        </w:rPr>
      </w:pPr>
      <w:r>
        <w:rPr>
          <w:rFonts w:hint="eastAsia"/>
        </w:rPr>
        <w:t>I know of no happiness compared to that which this peace affords. A calm sea after a storm, a blue sky after a black thunder cloud—health after sickness—light after darkness—rest after toil—all, all are beautiful and pleasant things. But none, none of them all can give more than a feeble idea of the comfort which those enjoy who have been brought into the state of peace with God. It is "a peace which passes all understanding." (Phil. 4:7.)</w:t>
      </w:r>
    </w:p>
    <w:p w14:paraId="39686734">
      <w:pPr>
        <w:ind w:left="-5" w:right="2"/>
        <w:rPr>
          <w:rFonts w:hint="eastAsia"/>
        </w:rPr>
      </w:pPr>
      <w:r>
        <w:rPr>
          <w:rFonts w:hint="eastAsia"/>
        </w:rPr>
        <w:t>我不知道有什么幸福能与这种平安所提供的相比。风暴后的平静大海，黑雷云后的蓝天——病后的健康——黑暗后的光明——劳作后的休息——所有，所有这些都是美丽和令人愉快的事物。但没有一个，没有一个能比微弱的概念更能表达那些被带入与神相和状态的人所享受的安慰。这是“出人意外的平安”。（腓 4:7。）</w:t>
      </w:r>
    </w:p>
    <w:p w14:paraId="7873069D">
      <w:pPr>
        <w:ind w:left="-5" w:right="2"/>
        <w:rPr>
          <w:rFonts w:hint="eastAsia"/>
        </w:rPr>
      </w:pPr>
    </w:p>
    <w:p w14:paraId="09E7FB6A">
      <w:pPr>
        <w:ind w:left="-5" w:right="2"/>
        <w:rPr>
          <w:rFonts w:hint="eastAsia"/>
        </w:rPr>
      </w:pPr>
      <w:r>
        <w:rPr>
          <w:rFonts w:hint="eastAsia"/>
        </w:rPr>
        <w:t>It is the lack of this very peace which makes many in the world unhappy. Thousands have everything that is thought able to give pleasure, and yet are never satisfied. Their hearts are always aching. There is a constant sense of emptiness within. And what is the secret of all this? They have no peace with God.</w:t>
      </w:r>
    </w:p>
    <w:p w14:paraId="07F67AB0">
      <w:pPr>
        <w:ind w:left="-5" w:right="2"/>
        <w:rPr>
          <w:rFonts w:hint="eastAsia"/>
        </w:rPr>
      </w:pPr>
      <w:r>
        <w:rPr>
          <w:rFonts w:hint="eastAsia"/>
        </w:rPr>
        <w:t>正是缺乏这种平安，使世界上许多人不快乐。成千上万的人拥有被认为能给予快乐的一切，却从未满足。他们的心总是痛的。内心有一种持续的空虚感。这一切的秘密是什么？他们没有与神相和。</w:t>
      </w:r>
    </w:p>
    <w:p w14:paraId="21232F18">
      <w:pPr>
        <w:ind w:left="-5" w:right="2"/>
        <w:rPr>
          <w:rFonts w:hint="eastAsia"/>
        </w:rPr>
      </w:pPr>
    </w:p>
    <w:p w14:paraId="079F0BCB">
      <w:pPr>
        <w:ind w:left="-5" w:right="2"/>
        <w:rPr>
          <w:rFonts w:hint="eastAsia"/>
        </w:rPr>
      </w:pPr>
      <w:r>
        <w:rPr>
          <w:rFonts w:hint="eastAsia"/>
        </w:rPr>
        <w:t>It is the desire of this very peace which makes many a heathen do much in his idolatrous religion. Hundreds of them have been seen to mortify their bodies, and vex their own flesh in the service of some wretched image which their own hands had made. And why? Because they hungered after peace with God.</w:t>
      </w:r>
    </w:p>
    <w:p w14:paraId="5463F54D">
      <w:pPr>
        <w:ind w:left="-5" w:right="2"/>
        <w:rPr>
          <w:rFonts w:hint="eastAsia"/>
        </w:rPr>
      </w:pPr>
      <w:r>
        <w:rPr>
          <w:rFonts w:hint="eastAsia"/>
        </w:rPr>
        <w:t>正是对这种平安的渴望，使许多异教徒在他的偶像宗教中做了很多事。成百上千的人被看到苦待他们的身体，折磨他们自己的肉体，以侍奉他们亲手制造的一些可怜偶像。为什么？因为他们渴望与神相和。</w:t>
      </w:r>
    </w:p>
    <w:p w14:paraId="4C743CC1">
      <w:pPr>
        <w:ind w:left="-5" w:right="2"/>
        <w:rPr>
          <w:rFonts w:hint="eastAsia"/>
        </w:rPr>
      </w:pPr>
    </w:p>
    <w:p w14:paraId="19611DBC">
      <w:pPr>
        <w:ind w:left="-5" w:right="2"/>
        <w:rPr>
          <w:rFonts w:hint="eastAsia"/>
        </w:rPr>
      </w:pPr>
      <w:r>
        <w:rPr>
          <w:rFonts w:hint="eastAsia"/>
        </w:rPr>
        <w:t>It is the possession of this very peace on which the value of a man's religion depends. Without it there may be everything to please the eye, and gratify the ear—forms, ceremonies, services, and sacraments —and yet no good done to the soul. The grand question that should try all is the state of a man's conscience. Is it at peace? Has he peace with God?</w:t>
      </w:r>
    </w:p>
    <w:p w14:paraId="72D4963A">
      <w:pPr>
        <w:ind w:left="-5" w:right="2"/>
        <w:rPr>
          <w:rFonts w:hint="eastAsia"/>
        </w:rPr>
      </w:pPr>
      <w:r>
        <w:rPr>
          <w:rFonts w:hint="eastAsia"/>
        </w:rPr>
        <w:t>一个人宗教的价值取决于是否拥有这种平安。没有它，可能有取悦眼睛和满足耳朵的一切——形式、仪式、礼拜和圣礼——却对灵魂没有任何益处。应该试验一切的宏大问题是一个人良心的状态。它平安吗？他与神相和吗？</w:t>
      </w:r>
    </w:p>
    <w:p w14:paraId="5AA1C835">
      <w:pPr>
        <w:ind w:left="-5" w:right="2"/>
        <w:rPr>
          <w:rFonts w:hint="eastAsia"/>
        </w:rPr>
      </w:pPr>
    </w:p>
    <w:p w14:paraId="1A12EE51">
      <w:pPr>
        <w:ind w:left="-5" w:right="2"/>
        <w:rPr>
          <w:rFonts w:hint="eastAsia"/>
        </w:rPr>
      </w:pPr>
      <w:r>
        <w:rPr>
          <w:rFonts w:hint="eastAsia"/>
        </w:rPr>
        <w:t>This is the very peace about which I address every reader of these pages this day. Have you got it? Do you feel it? Is it your own?</w:t>
      </w:r>
    </w:p>
    <w:p w14:paraId="79E51EA4">
      <w:pPr>
        <w:ind w:left="-5" w:right="2"/>
        <w:rPr>
          <w:rFonts w:hint="eastAsia"/>
        </w:rPr>
      </w:pPr>
      <w:r>
        <w:rPr>
          <w:rFonts w:hint="eastAsia"/>
        </w:rPr>
        <w:t>这就是我今天向这几页的每一位读者谈论的平安。你得到了吗？你感觉到它了吗？它是你自己的吗？</w:t>
      </w:r>
    </w:p>
    <w:p w14:paraId="33B0F4E4">
      <w:pPr>
        <w:ind w:left="-5" w:right="2"/>
        <w:rPr>
          <w:rFonts w:hint="eastAsia"/>
        </w:rPr>
      </w:pPr>
    </w:p>
    <w:p w14:paraId="0D7A5E95">
      <w:pPr>
        <w:ind w:left="-5" w:right="2"/>
        <w:rPr>
          <w:rFonts w:hint="eastAsia"/>
        </w:rPr>
      </w:pPr>
      <w:r>
        <w:rPr>
          <w:rFonts w:hint="eastAsia"/>
        </w:rPr>
        <w:t>If you have it, you are truly rich. You have that which will endure forever. You have treasure which you will not lose when you die and leave the world. You will carry it with you beyond the grave. You will have it and enjoy it to all eternity. Silver and gold you may have none. The praise of man you may never enjoy. But you have that which is far better than either, if you have the peace of God.</w:t>
      </w:r>
    </w:p>
    <w:p w14:paraId="51D8D874">
      <w:pPr>
        <w:ind w:left="-5" w:right="2"/>
        <w:rPr>
          <w:rFonts w:hint="eastAsia"/>
        </w:rPr>
      </w:pPr>
      <w:r>
        <w:rPr>
          <w:rFonts w:hint="eastAsia"/>
        </w:rPr>
        <w:t>如果你拥有它，你是真正富有的。你拥有将永远长存的东西。你拥有当你死后离开世界时不会失去的财宝。你将把它带到坟墓之外。你将拥有并享受它直到永永远远。金银你可能没有。人的称赞你可能从未享受。但如果你拥有神的平安，你就拥有比这二者好得多的东西。</w:t>
      </w:r>
    </w:p>
    <w:p w14:paraId="52EB0270">
      <w:pPr>
        <w:ind w:left="-5" w:right="2"/>
        <w:rPr>
          <w:rFonts w:hint="eastAsia"/>
        </w:rPr>
      </w:pPr>
    </w:p>
    <w:p w14:paraId="59C806FE">
      <w:pPr>
        <w:ind w:left="-5" w:right="2"/>
        <w:rPr>
          <w:rFonts w:hint="eastAsia"/>
        </w:rPr>
      </w:pPr>
      <w:r>
        <w:rPr>
          <w:rFonts w:hint="eastAsia"/>
        </w:rPr>
        <w:t xml:space="preserve">If you don't have this peace with God, you are truly poor. You have nothing which will last—nothing which will wear—nothing which you can carry with you when your turn comes to die. Naked you came into this world, and naked in every sense you will go forth. Your body may be carried to the grave with pomp and ceremony. A solemn service may be read over your coffin. A marble monument may be put up in your honor. But after all it will be but a pauper's funeral, if you die without peace with God. </w:t>
      </w:r>
    </w:p>
    <w:p w14:paraId="18F467E4">
      <w:pPr>
        <w:ind w:left="-5" w:right="2"/>
        <w:rPr>
          <w:rFonts w:hint="eastAsia"/>
        </w:rPr>
      </w:pPr>
      <w:r>
        <w:rPr>
          <w:rFonts w:hint="eastAsia"/>
        </w:rPr>
        <w:t>如果你没有这种与神相和，你是真正贫穷的。你没有任何会持久的东西——没有任何耐用的东西——没有任何当轮到你死时可以带走的东西。你赤身来到这个世界，在各种意义上你也必赤身归去。你的身体可能带着排场和仪式被抬进坟墓。庄严的礼拜可能在你的棺材上宣读。大理石纪念碑可能为你竖起以示荣耀。但归根结底，如果你死时没有与神相和，那只不过是一个乞丐的葬礼。</w:t>
      </w:r>
    </w:p>
    <w:p w14:paraId="372EB393">
      <w:pPr>
        <w:ind w:left="-5" w:right="2"/>
        <w:rPr>
          <w:rFonts w:hint="eastAsia"/>
        </w:rPr>
      </w:pPr>
    </w:p>
    <w:p w14:paraId="6DF081E1">
      <w:pPr>
        <w:ind w:left="-5" w:right="2"/>
        <w:rPr>
          <w:rFonts w:hint="eastAsia"/>
        </w:rPr>
      </w:pPr>
      <w:r>
        <w:rPr>
          <w:rFonts w:hint="eastAsia"/>
        </w:rPr>
        <w:t>II. Let me show you, in the next place, the FOUNTAIN from which true peace is drawn. That fountain is justification.</w:t>
      </w:r>
    </w:p>
    <w:p w14:paraId="1DFDD973">
      <w:pPr>
        <w:ind w:left="-5" w:right="2"/>
        <w:rPr>
          <w:rFonts w:hint="eastAsia"/>
        </w:rPr>
      </w:pPr>
      <w:r>
        <w:rPr>
          <w:rFonts w:hint="eastAsia"/>
        </w:rPr>
        <w:t>II. 接下来，让我向你展示汲取真正平安的源泉。那个源泉就是称义。</w:t>
      </w:r>
    </w:p>
    <w:p w14:paraId="3712EA4F">
      <w:pPr>
        <w:ind w:left="-5" w:right="2"/>
        <w:rPr>
          <w:rFonts w:hint="eastAsia"/>
        </w:rPr>
      </w:pPr>
    </w:p>
    <w:p w14:paraId="0887EEB4">
      <w:pPr>
        <w:ind w:left="-5" w:right="2"/>
        <w:rPr>
          <w:rFonts w:hint="eastAsia"/>
        </w:rPr>
      </w:pPr>
      <w:r>
        <w:rPr>
          <w:rFonts w:hint="eastAsia"/>
        </w:rPr>
        <w:t>The peace of the true Christian is not a vague, dreamy feeling, without reason and without foundation. He can show cause for it. He builds upon solid ground. He has peace with God, because he is justified. Without justification it is impossible to have real peace with God. Conscience forbids it. Sin is a mountain between a man and God, and must be taken away. The sense of guilt lies heavy on the heart, and must be removed. Unpardoned sin will murder peace. The true Christian knows all this well. His peace arises from a consciousness of his sins being forgiven, and his guilt being put away. His house is not built on sandy ground. His well is not a broken cistern, which can hold no water. He has peace with God, because he is justified.</w:t>
      </w:r>
    </w:p>
    <w:p w14:paraId="604F4230">
      <w:pPr>
        <w:ind w:left="-5" w:right="2"/>
        <w:rPr>
          <w:rFonts w:hint="eastAsia"/>
        </w:rPr>
      </w:pPr>
      <w:r>
        <w:rPr>
          <w:rFonts w:hint="eastAsia"/>
        </w:rPr>
        <w:t>真正基督徒的平安不是一种模糊、梦幻般的感觉，没有理由也没有基础。他可以说明原因。他建立在坚实的地面上。他与神相和，因为他被称义了。没有称义就不可能有真正的与神相和。良心禁止它。罪是人与神之间的一座大山，必须被移走。罪咎感沉重地压在心头，必须被移除。未被赦免的罪会谋杀平安。真正的基督徒深知这一切。他的平安源于意识到他的罪被赦免，他的罪咎被除去。他的房子不是建立在沙地上。他的井不是破裂不能存水的池子。他与神相和，因为他被称义了。</w:t>
      </w:r>
    </w:p>
    <w:p w14:paraId="5D7340C6">
      <w:pPr>
        <w:ind w:left="-5" w:right="2"/>
        <w:rPr>
          <w:rFonts w:hint="eastAsia"/>
        </w:rPr>
      </w:pPr>
    </w:p>
    <w:p w14:paraId="0D2D35B0">
      <w:pPr>
        <w:ind w:left="-5" w:right="2"/>
        <w:rPr>
          <w:rFonts w:hint="eastAsia"/>
        </w:rPr>
      </w:pPr>
      <w:r>
        <w:rPr>
          <w:rFonts w:hint="eastAsia"/>
        </w:rPr>
        <w:t>He is justified, and his sins are forgiven. However many, and however great, they are cleansed away, pardoned, and wiped out. They are blotted out of the book of God's remembrance. They are sunk into the depths of the sea. They are cast behind God's back. They are searched for and not found. They are remembered no more. Though they may have been like scarlet, they are become white as snow; though they may have been red like crimson, they are as wool. And so he has peace.</w:t>
      </w:r>
    </w:p>
    <w:p w14:paraId="13F97B2B">
      <w:pPr>
        <w:ind w:left="-5" w:right="2"/>
        <w:rPr>
          <w:rFonts w:hint="eastAsia"/>
        </w:rPr>
      </w:pPr>
      <w:r>
        <w:rPr>
          <w:rFonts w:hint="eastAsia"/>
        </w:rPr>
        <w:t>他被称义了，他的罪被赦免了。无论多少，无论多大，它们都被洗净、原谅和擦除了。它们从神纪念的册子上被涂抹了。它们沉入深海。它们被扔在神背后。它们被寻找却找不到。它们不再被纪念。虽然它们可能像朱红，却变成了雪白；虽然它们可能红如丹颜，却白如羊毛。所以他有平安。</w:t>
      </w:r>
    </w:p>
    <w:p w14:paraId="20048850">
      <w:pPr>
        <w:ind w:left="-5" w:right="2"/>
        <w:rPr>
          <w:rFonts w:hint="eastAsia"/>
        </w:rPr>
      </w:pPr>
    </w:p>
    <w:p w14:paraId="3CCA2761">
      <w:pPr>
        <w:ind w:left="-5" w:right="2"/>
        <w:rPr>
          <w:rFonts w:hint="eastAsia"/>
        </w:rPr>
      </w:pPr>
      <w:r>
        <w:rPr>
          <w:rFonts w:hint="eastAsia"/>
        </w:rPr>
        <w:t>He is justified and counted righteous in God's sight. The Father sees no spot in him, and reckons him innocent. He is clothed in a robe of perfect righteousness, and may sit down by the side of a holy God without feeling ashamed. The holy law of God, which touches the thoughts and intents of men's hearts, cannot condemn him. The devil, "the accuser of the brethren," can lay nothing to his charge, to prevent his full acquittal. And so he has peace.</w:t>
      </w:r>
    </w:p>
    <w:p w14:paraId="475DFE30">
      <w:pPr>
        <w:ind w:left="-5" w:right="2"/>
        <w:rPr>
          <w:rFonts w:hint="eastAsia"/>
        </w:rPr>
      </w:pPr>
      <w:r>
        <w:rPr>
          <w:rFonts w:hint="eastAsia"/>
        </w:rPr>
        <w:t>他被称义并在神眼中算为义。父在他身上看不到污点，算他无辜。他身穿完美公义的袍子，可以坐在圣洁的神旁边而不感到羞愧。触及人心思意念的神的圣洁律法，不能定他的罪。魔鬼，“弟兄的控告者”，不能控告他任何事，以阻止他的完全无罪释放。所以他有平安。</w:t>
      </w:r>
    </w:p>
    <w:p w14:paraId="2E7ABD5E">
      <w:pPr>
        <w:ind w:left="-5" w:right="2"/>
        <w:rPr>
          <w:rFonts w:hint="eastAsia"/>
        </w:rPr>
      </w:pPr>
    </w:p>
    <w:p w14:paraId="10C38E86">
      <w:pPr>
        <w:ind w:left="-5" w:right="2"/>
        <w:rPr>
          <w:rFonts w:hint="eastAsia"/>
        </w:rPr>
      </w:pPr>
      <w:r>
        <w:rPr>
          <w:rFonts w:hint="eastAsia"/>
        </w:rPr>
        <w:t>Is he not naturally a poor, weak, erring, defective sinner? He is! None knows that better than he does himself. But notwithstanding this, he is reckoned complete, perfect, and faultless before God, for he is justified!</w:t>
      </w:r>
    </w:p>
    <w:p w14:paraId="2E5D0CA1">
      <w:pPr>
        <w:ind w:left="-5" w:right="2"/>
        <w:rPr>
          <w:rFonts w:hint="eastAsia"/>
        </w:rPr>
      </w:pPr>
      <w:r>
        <w:rPr>
          <w:rFonts w:hint="eastAsia"/>
        </w:rPr>
        <w:t>他天生不就是一个贫穷、软弱、犯错、有缺陷的罪人吗？他是！没人比他自己更清楚这一点。但尽管如此，他在神面前被算为完全、完美和无过，因为他被称义了！</w:t>
      </w:r>
    </w:p>
    <w:p w14:paraId="51C45E27">
      <w:pPr>
        <w:ind w:left="-5" w:right="2"/>
        <w:rPr>
          <w:rFonts w:hint="eastAsia"/>
        </w:rPr>
      </w:pPr>
    </w:p>
    <w:p w14:paraId="4668C9D0">
      <w:pPr>
        <w:ind w:left="-5" w:right="2"/>
        <w:rPr>
          <w:rFonts w:hint="eastAsia"/>
        </w:rPr>
      </w:pPr>
      <w:r>
        <w:rPr>
          <w:rFonts w:hint="eastAsia"/>
        </w:rPr>
        <w:t>Is he not naturally a debtor? He is! None feels that more deeply than he does himself. He owes ten thousand talents, and has nothing of his own to pay. But his debts are all paid, settled, and crossed out forever, for he is justified!</w:t>
      </w:r>
    </w:p>
    <w:p w14:paraId="0F435ECF">
      <w:pPr>
        <w:ind w:left="-5" w:right="2"/>
        <w:rPr>
          <w:rFonts w:hint="eastAsia"/>
        </w:rPr>
      </w:pPr>
      <w:r>
        <w:rPr>
          <w:rFonts w:hint="eastAsia"/>
        </w:rPr>
        <w:t>他天生不就是一个欠债者吗？他是！没人比他自己更深刻地感觉到这一点。他欠了一万他连得，自己一无所有可偿还。但他的债务都已付清、结清并永远勾销了，因为他被称义了！</w:t>
      </w:r>
    </w:p>
    <w:p w14:paraId="28BC4C94">
      <w:pPr>
        <w:ind w:left="-5" w:right="2"/>
        <w:rPr>
          <w:rFonts w:hint="eastAsia"/>
        </w:rPr>
      </w:pPr>
    </w:p>
    <w:p w14:paraId="56FE357A">
      <w:pPr>
        <w:ind w:left="-5" w:right="2"/>
        <w:rPr>
          <w:rFonts w:hint="eastAsia"/>
        </w:rPr>
      </w:pPr>
      <w:r>
        <w:rPr>
          <w:rFonts w:hint="eastAsia"/>
        </w:rPr>
        <w:t>Is he not naturally liable to the curse of a broken law? He is! None would confess that more readily than he would himself. But the demands of the law have been fully satisfied—the claims of justice have been met to the last tittle, and he is justified!</w:t>
      </w:r>
    </w:p>
    <w:p w14:paraId="2C403081">
      <w:pPr>
        <w:ind w:left="-5" w:right="2"/>
        <w:rPr>
          <w:rFonts w:hint="eastAsia"/>
        </w:rPr>
      </w:pPr>
      <w:r>
        <w:rPr>
          <w:rFonts w:hint="eastAsia"/>
        </w:rPr>
        <w:t>他天生不就容易受被破坏之律法的咒诅吗？他是！没人比他自己更乐意承认这一点。但律法的要求已得到充分满足——正义的要求已被满足到最后一点一画，他被称义了！</w:t>
      </w:r>
    </w:p>
    <w:p w14:paraId="4583BA1C">
      <w:pPr>
        <w:ind w:left="-5" w:right="2"/>
        <w:rPr>
          <w:rFonts w:hint="eastAsia"/>
        </w:rPr>
      </w:pPr>
    </w:p>
    <w:p w14:paraId="2D7F2061">
      <w:pPr>
        <w:ind w:left="-5" w:right="2"/>
        <w:rPr>
          <w:rFonts w:hint="eastAsia"/>
        </w:rPr>
      </w:pPr>
      <w:r>
        <w:rPr>
          <w:rFonts w:hint="eastAsia"/>
        </w:rPr>
        <w:t>Does he not naturally deserve punishment? He does! None would acknowledge that more fully than he would himself. But the punishment has been borne. The wrath of God against sin has been made manifest. Yet he has escaped, and is justified!</w:t>
      </w:r>
    </w:p>
    <w:p w14:paraId="3DF46168">
      <w:pPr>
        <w:ind w:left="-5" w:right="2"/>
        <w:rPr>
          <w:rFonts w:hint="eastAsia"/>
        </w:rPr>
      </w:pPr>
      <w:r>
        <w:rPr>
          <w:rFonts w:hint="eastAsia"/>
        </w:rPr>
        <w:t>他天生不就配受惩罚吗？他配！没人比他自己更充分地承认这一点。但惩罚已被担当。神对罪的愤怒已显明。但他已逃脱，并被称义了！</w:t>
      </w:r>
    </w:p>
    <w:p w14:paraId="45714686">
      <w:pPr>
        <w:ind w:left="-5" w:right="2"/>
        <w:rPr>
          <w:rFonts w:hint="eastAsia"/>
        </w:rPr>
      </w:pPr>
    </w:p>
    <w:p w14:paraId="0F19C689">
      <w:pPr>
        <w:ind w:left="-5" w:right="2"/>
        <w:rPr>
          <w:rFonts w:hint="eastAsia"/>
        </w:rPr>
      </w:pPr>
      <w:r>
        <w:rPr>
          <w:rFonts w:hint="eastAsia"/>
        </w:rPr>
        <w:t>Does anyone who is reading this paper know anything of all this? Are you justified? Do you feel as if you were pardoned, forgiven, and accepted before God? Can you draw near to Him with boldness, and say, "You are my Father and my Friend, and I am Your reconciled child"? Oh, believe me, you will never taste true peace until you are justified!</w:t>
      </w:r>
    </w:p>
    <w:p w14:paraId="2DDD8C4B">
      <w:pPr>
        <w:ind w:left="-5" w:right="2"/>
        <w:rPr>
          <w:rFonts w:hint="eastAsia"/>
        </w:rPr>
      </w:pPr>
      <w:r>
        <w:rPr>
          <w:rFonts w:hint="eastAsia"/>
        </w:rPr>
        <w:t>读这篇文章的人知道这一切吗？你被称义了吗？你感觉自己像是被原谅、被赦免并在神面前被接纳了吗？你能坦然无惧地亲近祂，并说，“你是我的父和我的朋友，我是你和好的孩子”吗？哦，相信我，直到你被称义，你永远尝不到真正的平安！</w:t>
      </w:r>
    </w:p>
    <w:p w14:paraId="24B5CFAB">
      <w:pPr>
        <w:ind w:left="-5" w:right="2"/>
        <w:rPr>
          <w:rFonts w:hint="eastAsia"/>
        </w:rPr>
      </w:pPr>
    </w:p>
    <w:p w14:paraId="6D473884">
      <w:pPr>
        <w:ind w:left="-5" w:right="2"/>
        <w:rPr>
          <w:rFonts w:hint="eastAsia"/>
        </w:rPr>
      </w:pPr>
      <w:r>
        <w:rPr>
          <w:rFonts w:hint="eastAsia"/>
        </w:rPr>
        <w:t>Where are your sins? Are they removed and taken away from off your soul? Have they been reckoned for, and accounted for, in God's presence? Oh, be very sure these questions are of the most solemn importance! A peace of conscience not built on justification, is a perilous dream. From such a false peace the Lord deliver you!</w:t>
      </w:r>
    </w:p>
    <w:p w14:paraId="3D7661C9">
      <w:pPr>
        <w:ind w:left="-5" w:right="2"/>
        <w:rPr>
          <w:rFonts w:hint="eastAsia"/>
        </w:rPr>
      </w:pPr>
      <w:r>
        <w:rPr>
          <w:rFonts w:hint="eastAsia"/>
        </w:rPr>
        <w:t>你的罪在哪里？它们从你的灵魂上被移除和拿走了吗？它们在神面前被清算和交代了吗？哦，要非常确定这些问题是最庄严重要的！不建立在称义之上的良心平安，是一个危险的梦。愿主救你脱离这种虚假的平安！</w:t>
      </w:r>
    </w:p>
    <w:p w14:paraId="1107CD16">
      <w:pPr>
        <w:ind w:left="-5" w:right="2"/>
        <w:rPr>
          <w:rFonts w:hint="eastAsia"/>
        </w:rPr>
      </w:pPr>
    </w:p>
    <w:p w14:paraId="0F91E907">
      <w:pPr>
        <w:ind w:left="-5" w:right="2"/>
        <w:rPr>
          <w:rFonts w:hint="eastAsia"/>
        </w:rPr>
      </w:pPr>
      <w:r>
        <w:rPr>
          <w:rFonts w:hint="eastAsia"/>
        </w:rPr>
        <w:t>Go with me in imagination to some of our great London hospitals. Stand with me there by the bedside of some poor creature in the last stage of an incurable disease. He lies quiet perhaps, and makes no struggle. He does not complain of pain perhaps, and does not appear to feel it. He sleeps, and is still. His eyes are closed. His head reclines on his pillow. He smiles faintly, and mutters something. He is dreaming of home, and his mother, and his youth. His thoughts are far away. But is this health? Oh, no—no! It is only the effect of opiates. Nothing can be done for him. He is dying daily. The only object is to lessen his pain. His quiet is an unnatural quiet. His sleep is an unhealthy sleep. You see in that man's case a vivid likeness of peace without justification. It is a hollow, deceptive, unhealthy thing. Its end is death!</w:t>
      </w:r>
    </w:p>
    <w:p w14:paraId="11BBE15A">
      <w:pPr>
        <w:ind w:left="-5" w:right="2"/>
        <w:rPr>
          <w:rFonts w:hint="eastAsia"/>
        </w:rPr>
      </w:pPr>
      <w:r>
        <w:rPr>
          <w:rFonts w:hint="eastAsia"/>
        </w:rPr>
        <w:t>在想象中跟我去我们伦敦的一些大医院。跟我一起站在某个处于绝症晚期的可怜人的床边。他也许躺得很安静，不做挣扎。他也许不抱怨疼痛，似乎感觉不到痛。他睡着，不动。他的眼睛闭着。他的头靠在枕头上。他微笑着，喃喃自语。他梦见家，他的母亲，和他的青春。他的思绪在远方。但这健康吗？哦，不——不！这只是鸦片类药物的作用。对他无能为力。他每天都在死去。唯一的目的是减轻他的痛苦。他的安静是不自然的安静。他的睡眠是不健康的睡眠。在那人的情况中，你看到没有称义之平安的生动写照。这是一个空洞、欺骗性、不健康的东西。它的结局是死亡！</w:t>
      </w:r>
    </w:p>
    <w:p w14:paraId="5CF4C3F4">
      <w:pPr>
        <w:ind w:left="-5" w:right="2"/>
        <w:rPr>
          <w:rFonts w:hint="eastAsia"/>
        </w:rPr>
      </w:pPr>
    </w:p>
    <w:p w14:paraId="45A61A47">
      <w:pPr>
        <w:ind w:left="-5" w:right="2"/>
        <w:rPr>
          <w:rFonts w:hint="eastAsia"/>
        </w:rPr>
      </w:pPr>
      <w:r>
        <w:rPr>
          <w:rFonts w:hint="eastAsia"/>
        </w:rPr>
        <w:t>Go with me in imagination to some lunatic asylum. Let us visit some case of incurable insanity. We shall probably find someone who imagines that he is rich and noble, or a king. See how he will take the straw from off the ground, twist it round his head, and call it a crown. Mark how he will pick up stones and gravel, and call them diamonds and pearls. Hear how he will laugh, and sing, and appear to be happy in his delusions. But is this happiness? Oh, no! We know it is only the result of ignorant insanity. You see in that man's case another likeness of peace built on fancy, and not on justification. It is a senseless, baseless thing. It has neither root nor life.</w:t>
      </w:r>
    </w:p>
    <w:p w14:paraId="4215473F">
      <w:pPr>
        <w:ind w:left="-5" w:right="2"/>
        <w:rPr>
          <w:rFonts w:hint="eastAsia"/>
        </w:rPr>
      </w:pPr>
      <w:r>
        <w:rPr>
          <w:rFonts w:hint="eastAsia"/>
        </w:rPr>
        <w:t>在想象中跟我去一些疯人院。让我们探访某个无法治愈的精神错乱病例。我们可能会发现有人想象自己富有尊贵，或者是国王。看他如何从地上拿起稻草，缠绕在头上，称之为王冠。留意他如何捡起石头和碎石，称它们为钻石和珍珠。听他如何欢笑、歌唱，在他的妄想中似乎很快乐。但这幸福吗？哦，不！我们知道这只是无知错乱的结果。在那人的情况中，你看到另一种建立在幻想而非称义之上的平安的写照。这是一个无意义、无基础的东西。它既没有根也没有生命。</w:t>
      </w:r>
    </w:p>
    <w:p w14:paraId="4F85A7FA">
      <w:pPr>
        <w:ind w:left="-5" w:right="2"/>
        <w:rPr>
          <w:rFonts w:hint="eastAsia"/>
        </w:rPr>
      </w:pPr>
    </w:p>
    <w:p w14:paraId="5162C5E5">
      <w:pPr>
        <w:ind w:left="-5" w:right="2"/>
        <w:rPr>
          <w:rFonts w:hint="eastAsia"/>
        </w:rPr>
      </w:pPr>
      <w:r>
        <w:rPr>
          <w:rFonts w:hint="eastAsia"/>
        </w:rPr>
        <w:t>Settle it in your mind that there can be no peace with God, unless we feel that we are justified. We must know what has become of our sins. We must have a reasonable hope that they are forgiven, and put away. We must have the witness of our conscience that we are reckoned not guilty before God. Without this it is vain to talk of peace with God. We have nothing but the deception and imitation of it. "There is no peace, says my God, to the wicked." (Isa. 57:21.)</w:t>
      </w:r>
    </w:p>
    <w:p w14:paraId="4735A514">
      <w:pPr>
        <w:ind w:left="-5" w:right="2"/>
        <w:rPr>
          <w:rFonts w:hint="eastAsia"/>
        </w:rPr>
      </w:pPr>
      <w:r>
        <w:rPr>
          <w:rFonts w:hint="eastAsia"/>
        </w:rPr>
        <w:t>要在你心里确定，除非我们感觉到我们被称义，否则就不可能有与神相和。我们必须知道我们的罪怎么了。我们必须有一个合理的盼望，即它们被赦免并除去了。我们必须有良心的见证，即我们在神面前被算为无罪。没有这个，谈论与神相和是徒然的。我们所有的只是它的欺骗和模仿。“我的神说：恶人必不得平安。”（赛 57:21。）</w:t>
      </w:r>
    </w:p>
    <w:p w14:paraId="6F795253">
      <w:pPr>
        <w:ind w:left="-5" w:right="2"/>
        <w:rPr>
          <w:rFonts w:hint="eastAsia"/>
        </w:rPr>
      </w:pPr>
    </w:p>
    <w:p w14:paraId="53644F83">
      <w:pPr>
        <w:ind w:left="-5" w:right="2"/>
        <w:rPr>
          <w:rFonts w:hint="eastAsia"/>
        </w:rPr>
      </w:pPr>
      <w:r>
        <w:rPr>
          <w:rFonts w:hint="eastAsia"/>
        </w:rPr>
        <w:t>Did you ever hear the sound of the trumpets which are blown before the judges, as they come into a city to open the Courts? Did you ever reflect how different are the feelings which these trumpets awaken in the minds of different people? The innocent man, who has no cause to be tried, hears them unmoved. They proclaim no terrors to him. He listens and looks on quietly, and is not afraid. But often there is some poor wretch, waiting his trial in a silent cell, to whom those trumpets are a knell of despair. They warn him that the day of trial is at hand. Yet a little time and he will stand at the bar of justice, and hear witness after witness telling the story of his misdeeds. Yet a little time, and all will be over—the trial, the verdict, and the sentence—and there will remain nothing for him but punishment and disgrace. No wonder the prisoner's heart beats quickly, when he hears that trumpet's sound!</w:t>
      </w:r>
    </w:p>
    <w:p w14:paraId="568404F6">
      <w:pPr>
        <w:ind w:left="-5" w:right="2"/>
        <w:rPr>
          <w:rFonts w:hint="eastAsia"/>
        </w:rPr>
      </w:pPr>
      <w:r>
        <w:rPr>
          <w:rFonts w:hint="eastAsia"/>
        </w:rPr>
        <w:t>你曾听到过法官进城开庭前吹响的号角声吗？你曾反思过这些号角声在不同人心中唤起的感受是多么不同吗？无辜的人，没有案子要审，听到它们无动于衷。它们对他不宣告任何恐惧。他静静地听着看着，并不害怕。但往往有一些可怜的家伙，在寂静的牢房里等待审判，对他们来说，那些号角是绝望的丧钟。它们警告他审判的日子近了。再过一点时间，他就要站在正义的栏杆前，听一个又一个证人讲述他罪行的故事。再过一点时间，一切都将结束——审判、裁决和判决——留给他的只有惩罚和耻辱。难怪囚犯听到那号角声时心跳加速！</w:t>
      </w:r>
    </w:p>
    <w:p w14:paraId="3D521C1D">
      <w:pPr>
        <w:ind w:left="-5" w:right="2"/>
        <w:rPr>
          <w:rFonts w:hint="eastAsia"/>
        </w:rPr>
      </w:pPr>
    </w:p>
    <w:p w14:paraId="42DB85E1">
      <w:pPr>
        <w:ind w:left="-5" w:right="2"/>
        <w:rPr>
          <w:rFonts w:hint="eastAsia"/>
        </w:rPr>
      </w:pPr>
      <w:r>
        <w:rPr>
          <w:rFonts w:hint="eastAsia"/>
        </w:rPr>
        <w:t>There is a day fast coming when all who are not justified shall despair in like manner. The voice of the archangel and the trumpet of God shall scatter to the winds the false peace which now buoys up many a soul. The day of judgment shall convince thousands of selfwilled people too late, that it needs something more than a few beautiful ideas about "God's love and mercy," to reconcile a man to his Maker, and to deliver his guilty soul from hell. No hope shall stand in that solemn day but the hope of the justified man. No peace shall prove solid, substantial, and unbroken—but the peace which is built on justification.</w:t>
      </w:r>
    </w:p>
    <w:p w14:paraId="55D4A27B">
      <w:pPr>
        <w:ind w:left="-5" w:right="2"/>
        <w:rPr>
          <w:rFonts w:hint="eastAsia"/>
        </w:rPr>
      </w:pPr>
      <w:r>
        <w:rPr>
          <w:rFonts w:hint="eastAsia"/>
        </w:rPr>
        <w:t>有一个日子快要到了，那时所有未被称义的人将以同样的方式绝望。天使长的声音和神的号角将把现在支撑许多灵魂的虚假平安吹散在风中。审判的日子将使成千上万任性的人太晚地确信，要使人与他的造物主和好，并救他有罪的灵魂脱离地狱，需要的不仅仅是关于“神的爱和怜悯”的一些美丽想法。在那个庄严的日子，除了被称义之人的希望，没有希望站得住。除了建立在称义之上的平安，没有平安能被证明是坚实、实质和不破裂的。</w:t>
      </w:r>
    </w:p>
    <w:p w14:paraId="059BF0CE">
      <w:pPr>
        <w:ind w:left="-5" w:right="2"/>
        <w:rPr>
          <w:rFonts w:hint="eastAsia"/>
        </w:rPr>
      </w:pPr>
    </w:p>
    <w:p w14:paraId="14D6B1DB">
      <w:pPr>
        <w:ind w:left="-5" w:right="2"/>
        <w:rPr>
          <w:rFonts w:hint="eastAsia"/>
        </w:rPr>
      </w:pPr>
      <w:r>
        <w:rPr>
          <w:rFonts w:hint="eastAsia"/>
        </w:rPr>
        <w:t>Is this peace your own? Rest not, rest not, if you love life, until you know and feel that you are a justified man. Think not that this is a mere matter of names and words. Flatter not yourself with the idea that justification is an "abstruse and difficult subject," and that you may get to heaven well enough without knowing anything about it. Make up your mind to the great truth that there can be no heaven without peace with God—and no peace with God without justification. And then give your soul no rest until you are a justified man.</w:t>
      </w:r>
    </w:p>
    <w:p w14:paraId="15215BD2">
      <w:pPr>
        <w:ind w:left="-5" w:right="2"/>
        <w:rPr>
          <w:rFonts w:hint="eastAsia"/>
        </w:rPr>
      </w:pPr>
      <w:r>
        <w:rPr>
          <w:rFonts w:hint="eastAsia"/>
        </w:rPr>
        <w:t>这平安是你自己的吗？如果你爱生命，不要休息，不要休息，直到你知道并感觉你是一个被称义的人。不要认为这仅仅是名称和词语的问题。不要用这样的想法恭维自己：称义是一个“深奥难懂的主题”，你不需要知道任何关于它的事也能很好地进天堂。下定决心接受这个伟大的真理：没有与神相和就没有天堂——没有称义就没有与神相和。然后不要让你的灵魂休息，直到你成为一个被称义的人。</w:t>
      </w:r>
    </w:p>
    <w:p w14:paraId="3508F951">
      <w:pPr>
        <w:ind w:left="-5" w:right="2"/>
        <w:rPr>
          <w:rFonts w:hint="eastAsia"/>
        </w:rPr>
      </w:pPr>
    </w:p>
    <w:p w14:paraId="5BC8C45D">
      <w:pPr>
        <w:ind w:left="-5" w:right="2"/>
        <w:rPr>
          <w:rFonts w:hint="eastAsia"/>
        </w:rPr>
      </w:pPr>
      <w:r>
        <w:rPr>
          <w:rFonts w:hint="eastAsia"/>
        </w:rPr>
        <w:t>III. Let me show you, in the third place, the ROCK from which justification and peace with God flow. That rock is Christ. The true Christian is not justified because of any goodness of his own. His peace is not to be traced up to any work that he has done. It is not purchased by his prayers and regularity, his repentance and his amendment, his morality and his charity. All these are utterly unable to justify him. In themselves they are defective in many things and need a large forgiveness. And as to justifying him, such a thing is not to be named. Tried by the perfect standard of God's law the best of Christians is nothing better than a justified sinner, a pardoned criminal. As to merit, worthiness, desert, or claim upon God's mercy —he has none. Peace built on any such foundations as these is utterly worthless. The man who rests upon them is miserably deceived.</w:t>
      </w:r>
    </w:p>
    <w:p w14:paraId="336ECFAF">
      <w:pPr>
        <w:ind w:left="-5" w:right="2"/>
        <w:rPr>
          <w:rFonts w:hint="eastAsia"/>
        </w:rPr>
      </w:pPr>
      <w:r>
        <w:rPr>
          <w:rFonts w:hint="eastAsia"/>
        </w:rPr>
        <w:t>III. 第三，让我向你展示称义和与神相和所流出的磐石。那磐石就是基督。真正基督徒被称义不是因为他自己的任何良善。他的平安不能追溯到他所做的任何工作。它不是由他的祷告和规律性、他的悔改和他的修正、他的道德和他的慈善买来的。所有这些完全不能称他为义。就它们本身而言，它们在许多方面是有缺陷的，需要大量的宽恕。至于称他为义，这样的事提都不用提。按神律法的完美标准来试验，最好的基督徒也不过是一个被称义的罪人，一个被赦免的罪犯。至于功德、价值、应得或对神怜悯的要求——他一无所有。建立在任何这类基础上的平安完全一文不值。依靠它们的人被可悲地欺骗了。</w:t>
      </w:r>
    </w:p>
    <w:p w14:paraId="0F97E04B">
      <w:pPr>
        <w:ind w:left="-5" w:right="2"/>
        <w:rPr>
          <w:rFonts w:hint="eastAsia"/>
        </w:rPr>
      </w:pPr>
    </w:p>
    <w:p w14:paraId="1E03EFF0">
      <w:pPr>
        <w:ind w:left="-5" w:right="2"/>
        <w:rPr>
          <w:rFonts w:hint="eastAsia"/>
        </w:rPr>
      </w:pPr>
      <w:r>
        <w:rPr>
          <w:rFonts w:hint="eastAsia"/>
        </w:rPr>
        <w:t>Never were truer words put on paper than those which Richard Hooker penned on this subject 280 years ago. Let those who would like to know what English clergymen thought in olden times, mark well what he says. "If God would make us an offer thus large—Search all the generations of people since the fall of your father Adam, and find one man, who has done any one action, which has past from him pure, without any stain or blemish at all—and for that one man's one only action, neither man nor angel shall find the torments which are prepared for both—do you think this ransom, to deliver man and angels, would be found among the sons of men? The best things we do have something in them to be pardoned. How then can we do anything meritorious and worthy to be rewarded?" To these words I desire entirely to subscribe. I believe that no man can be justified by his works before God in the slightest possible degree. Before man he may be justified—his works may evidence the reality of his Christianity. Before God he cannot be justified by anything that he can do—he will be always defective, always imperfect, always shortcoming, always far below the mark, so long as he lives. It is not by works of his own that anyone ever has peace and is a justified man.</w:t>
      </w:r>
    </w:p>
    <w:p w14:paraId="0A71C42F">
      <w:pPr>
        <w:ind w:left="-5" w:right="2"/>
        <w:rPr>
          <w:rFonts w:hint="eastAsia"/>
        </w:rPr>
      </w:pPr>
      <w:r>
        <w:rPr>
          <w:rFonts w:hint="eastAsia"/>
        </w:rPr>
        <w:t>从来没有比理查德·胡克（Richard Hooker）280年前在这个主题上写下的话更真实了。让那些想知道旧时代英国牧师怎么想的人，好好留意他说的话。“如果神向我们开出这样一个宽大的条件——搜索自你们祖宗亚当堕落以来的世世代代，找出一个做过任何一个行动的人，这个行动从他发出时是纯洁的，完全没有任何污点或瑕疵——并且为了那一个人的那一个唯一行动，人和天使都不会遭受为二者准备的折磨——你认为这个救赎人和天使的赎价，能在人子中找到吗？我们做的最好的事里面也有需要被原谅的东西。那么我们怎么能做任何有功德和值得奖赏的事呢？”对这些话我渴望完全赞同。我相信在神面前，没有人能凭他的工作在哪怕最轻微的程度上被称义。在人面前他可能被称义——他的工作可能证明他基督教信仰的真实性。在神面前他不能因他能做的任何事被称义——只要他活着，他就总是有缺陷，总是不完美，总是亏欠，总是远低于标准。任何人拥有平安并成为被称义的人，绝不是靠他自己的工作。</w:t>
      </w:r>
    </w:p>
    <w:p w14:paraId="63AF4E47">
      <w:pPr>
        <w:ind w:left="-5" w:right="2"/>
        <w:rPr>
          <w:rFonts w:hint="eastAsia"/>
        </w:rPr>
      </w:pPr>
    </w:p>
    <w:p w14:paraId="35051227">
      <w:pPr>
        <w:ind w:left="-5" w:right="2"/>
        <w:rPr>
          <w:rFonts w:hint="eastAsia"/>
        </w:rPr>
      </w:pPr>
      <w:r>
        <w:rPr>
          <w:rFonts w:hint="eastAsia"/>
        </w:rPr>
        <w:t>But how then is a true Christian justified? What is the secret of that peace and sense of pardon which he enjoys? How can we understand a Holy God dealing with a sinful man—as with one innocent, and reckoning him righteous notwithstanding his many sins?</w:t>
      </w:r>
    </w:p>
    <w:p w14:paraId="6B6DC3FC">
      <w:pPr>
        <w:ind w:left="-5" w:right="2"/>
        <w:rPr>
          <w:rFonts w:hint="eastAsia"/>
        </w:rPr>
      </w:pPr>
      <w:r>
        <w:rPr>
          <w:rFonts w:hint="eastAsia"/>
        </w:rPr>
        <w:t>那么真正的基督徒是如何被称义的呢？他所享受的那种平安和赦免感的秘密是什么？我们如何理解一位圣洁的神对待一个有罪的人——就像对待一个无辜的人，并且尽管他有许多罪，仍算他为义呢？</w:t>
      </w:r>
    </w:p>
    <w:p w14:paraId="34F8CD6A">
      <w:pPr>
        <w:ind w:left="-5" w:right="2"/>
        <w:rPr>
          <w:rFonts w:hint="eastAsia"/>
        </w:rPr>
      </w:pPr>
    </w:p>
    <w:p w14:paraId="34D57C23">
      <w:pPr>
        <w:ind w:left="-5" w:right="2"/>
        <w:rPr>
          <w:rFonts w:hint="eastAsia"/>
        </w:rPr>
      </w:pPr>
      <w:r>
        <w:rPr>
          <w:rFonts w:hint="eastAsia"/>
        </w:rPr>
        <w:t>The answer to all these questions is short and simple. The true Christian is counted righteous for the sake of Jesus Christ, the Son of God. He is justified because of the death and atonement of Christ. He has peace because "Christ died for his sins according to the Scriptures." This is the key that unlocks the mighty mystery. Here the great problem is solved, how God can be just and yet justify the ungodly. The life and death of the Lord Jesus explain all. "He is our peace." (1 Cor. 15:3; Ephes. 2:14.)</w:t>
      </w:r>
    </w:p>
    <w:p w14:paraId="4E38C47B">
      <w:pPr>
        <w:ind w:left="-5" w:right="2"/>
        <w:rPr>
          <w:rFonts w:hint="eastAsia"/>
        </w:rPr>
      </w:pPr>
      <w:r>
        <w:rPr>
          <w:rFonts w:hint="eastAsia"/>
        </w:rPr>
        <w:t>所有这些问题的答案简短而简单。真正的基督徒因着神儿子耶稣基督的缘故被算为义。他因基督的死和赎罪而被称义。他有平安因为“基督照圣经所说，为他的罪死了”。这就是开启这个巨大奥秘的钥匙。在这里，那个大问题得到了解决，即神如何能既是公义的又能称不敬虔的人为义。主耶稣的生和死解释了一切。“祂是我们的和睦（和平）。”（林前 15:3；弗 2:14。）</w:t>
      </w:r>
    </w:p>
    <w:p w14:paraId="5CAED6EF">
      <w:pPr>
        <w:ind w:left="-5" w:right="2"/>
        <w:rPr>
          <w:rFonts w:hint="eastAsia"/>
        </w:rPr>
      </w:pPr>
    </w:p>
    <w:p w14:paraId="6D63AD1A">
      <w:pPr>
        <w:ind w:left="-5" w:right="2"/>
        <w:rPr>
          <w:rFonts w:hint="eastAsia"/>
        </w:rPr>
      </w:pPr>
      <w:r>
        <w:rPr>
          <w:rFonts w:hint="eastAsia"/>
        </w:rPr>
        <w:t>Christ has stood in the place of the true Christian. He has become his Surety and his Substitute. He undertook to bear all that was to be borne, and to do all that was to be done—and what He undertook He performed. Hence the true Christian is a justified man. (Isaiah 53:6.)</w:t>
      </w:r>
    </w:p>
    <w:p w14:paraId="7FC05BC0">
      <w:pPr>
        <w:ind w:left="-5" w:right="2"/>
        <w:rPr>
          <w:rFonts w:hint="eastAsia"/>
        </w:rPr>
      </w:pPr>
      <w:r>
        <w:rPr>
          <w:rFonts w:hint="eastAsia"/>
        </w:rPr>
        <w:t>基督站在了真正基督徒的位置上。祂成为了他的保证人和他的替代者。祂承担了所有要承担的，做了所有要做的——祂所承担的祂都执行了。因此，真正的基督徒是一个被称义的人。（赛 53:6。）</w:t>
      </w:r>
    </w:p>
    <w:p w14:paraId="7CABA5A7">
      <w:pPr>
        <w:ind w:left="-5" w:right="2"/>
        <w:rPr>
          <w:rFonts w:hint="eastAsia"/>
        </w:rPr>
      </w:pPr>
    </w:p>
    <w:p w14:paraId="1047B389">
      <w:pPr>
        <w:ind w:left="-5" w:right="2"/>
        <w:rPr>
          <w:rFonts w:hint="eastAsia"/>
        </w:rPr>
      </w:pPr>
      <w:r>
        <w:rPr>
          <w:rFonts w:hint="eastAsia"/>
        </w:rPr>
        <w:t>Christ has suffered for sins, the "just for the unjust." He has endured our punishment in His own body on the cross. He has allowed the wrath of God, which we deserved, to fall on His own head. Hence the true Christian is a justified man. (1 Pet. 3:1.8.)</w:t>
      </w:r>
    </w:p>
    <w:p w14:paraId="57A471BF">
      <w:pPr>
        <w:ind w:left="-5" w:right="2"/>
        <w:rPr>
          <w:rFonts w:hint="eastAsia"/>
        </w:rPr>
      </w:pPr>
      <w:r>
        <w:rPr>
          <w:rFonts w:hint="eastAsia"/>
        </w:rPr>
        <w:t>基督为罪受苦，“义的代替不义的。”祂在十字架上亲身担当了我们的惩罚。祂允许我们应得的神的愤怒，落在祂自己的头上。因此，真正的基督徒是一个被称义的人。（彼前 3:18。）</w:t>
      </w:r>
    </w:p>
    <w:p w14:paraId="2BBD9C4B">
      <w:pPr>
        <w:ind w:left="-5" w:right="2"/>
        <w:rPr>
          <w:rFonts w:hint="eastAsia"/>
        </w:rPr>
      </w:pPr>
    </w:p>
    <w:p w14:paraId="58A17167">
      <w:pPr>
        <w:ind w:left="-5" w:right="2"/>
        <w:rPr>
          <w:rFonts w:hint="eastAsia"/>
        </w:rPr>
      </w:pPr>
      <w:r>
        <w:rPr>
          <w:rFonts w:hint="eastAsia"/>
        </w:rPr>
        <w:t>Christ has paid the debt the Christian owed, by His own blood. He has reckoned for it, and discharged it to the uttermost farthing by His own death. God is a just God, and will not require his debts to be paid twice over. Hence the true Christian is a justified man. (Acts 20:28; 1 Pet 1:18, 19.)</w:t>
      </w:r>
    </w:p>
    <w:p w14:paraId="1FEBF4BA">
      <w:pPr>
        <w:ind w:left="-5" w:right="2"/>
        <w:rPr>
          <w:rFonts w:hint="eastAsia"/>
        </w:rPr>
      </w:pPr>
      <w:r>
        <w:rPr>
          <w:rFonts w:hint="eastAsia"/>
        </w:rPr>
        <w:t>基督用祂自己的血付清了基督徒欠的债。祂清算了它，并通过祂自己的死偿还到了最后一分钱。神是公义的神，不会要求他的债务被偿还两次。因此，真正的基督徒是一个被称义的人。（徒 20:28；彼前 1:18, 19。）</w:t>
      </w:r>
    </w:p>
    <w:p w14:paraId="716423DA">
      <w:pPr>
        <w:ind w:left="-5" w:right="2"/>
        <w:rPr>
          <w:rFonts w:hint="eastAsia"/>
        </w:rPr>
      </w:pPr>
    </w:p>
    <w:p w14:paraId="097DAA7E">
      <w:pPr>
        <w:ind w:left="-5" w:right="2"/>
        <w:rPr>
          <w:rFonts w:hint="eastAsia"/>
        </w:rPr>
      </w:pPr>
      <w:r>
        <w:rPr>
          <w:rFonts w:hint="eastAsia"/>
        </w:rPr>
        <w:t>Christ has obeyed the law of God perfectly. The devil, the Prince of this world, could find no fault in Him. By so fulfilling it He brought in an everlasting righteousness, in which all His people are clothed in the sight of God. Hence the true Christian is a justified man. (Dan 9:24; Rom 10:4.)</w:t>
      </w:r>
    </w:p>
    <w:p w14:paraId="05EBEEF3">
      <w:pPr>
        <w:ind w:left="-5" w:right="2"/>
        <w:rPr>
          <w:rFonts w:hint="eastAsia"/>
        </w:rPr>
      </w:pPr>
      <w:r>
        <w:rPr>
          <w:rFonts w:hint="eastAsia"/>
        </w:rPr>
        <w:t>基督完美地遵守了神的律法。魔鬼，这个世界的王，在祂里面找不到任何过错。藉着这样成全律法，祂带来了永远的义，在神眼中祂所有的子民都披戴这义。因此，真正的基督徒是一个被称义的人。（但 9:24；罗 10:4。）</w:t>
      </w:r>
    </w:p>
    <w:p w14:paraId="64762F38">
      <w:pPr>
        <w:ind w:left="-5" w:right="2"/>
        <w:rPr>
          <w:rFonts w:hint="eastAsia"/>
        </w:rPr>
      </w:pPr>
    </w:p>
    <w:p w14:paraId="7CEB6CD4">
      <w:pPr>
        <w:ind w:left="-5" w:right="2"/>
        <w:rPr>
          <w:rFonts w:hint="eastAsia"/>
        </w:rPr>
      </w:pPr>
      <w:r>
        <w:rPr>
          <w:rFonts w:hint="eastAsia"/>
        </w:rPr>
        <w:t>Christ, in one word, has lived for the true Christian. Christ has died for him. Christ has gone to the grave for him. Christ has risen again for him. Christ has ascended up on high for him, and gone into heaven to intercede for his soul. Christ has done all, paid all, suffered all that was needful for his redemption. Hence arises the true Christian's justification—hence his peace. In himself there is nothing but sin—but in Christ he has all things that his soul can require. (Coloss. 2:3; 3:11)</w:t>
      </w:r>
    </w:p>
    <w:p w14:paraId="5963C773">
      <w:pPr>
        <w:ind w:left="-5" w:right="2"/>
        <w:rPr>
          <w:rFonts w:hint="eastAsia"/>
        </w:rPr>
      </w:pPr>
      <w:r>
        <w:rPr>
          <w:rFonts w:hint="eastAsia"/>
        </w:rPr>
        <w:t>总之，基督为真正的基督徒活过。基督为他死过。基督为他下过坟墓。基督为他复活过。基督为他升上高天，进入天堂为他的灵魂代求。基督做了所有、付了所有、受了所有为他救赎所必需的。真正的基督徒的称义由此产生——他的平安也由此产生。在他自己里面除了罪什么都没有——但在基督里他拥有他灵魂可能需要的一切。（西 2:3；3:11）</w:t>
      </w:r>
    </w:p>
    <w:p w14:paraId="27AA306B">
      <w:pPr>
        <w:ind w:left="-5" w:right="2"/>
        <w:rPr>
          <w:rFonts w:hint="eastAsia"/>
        </w:rPr>
      </w:pPr>
    </w:p>
    <w:p w14:paraId="7FA63316">
      <w:pPr>
        <w:ind w:left="-5" w:right="2"/>
        <w:rPr>
          <w:rFonts w:hint="eastAsia"/>
        </w:rPr>
      </w:pPr>
      <w:r>
        <w:rPr>
          <w:rFonts w:hint="eastAsia"/>
        </w:rPr>
        <w:t>Who can tell the blessedness of the exchange which takes place between the true Christian and the Lord Jesus Christ! Christ's righteousness is placed upon him—and his sins are placed upon Christ. Christ has been reckoned a sinner for his sake—and now he is reckoned innocent for Christ's sake. Christ has been condemned for his sake though there was no fault in Him—and now he is acquitted for Christ's sake, though he is covered with sins, faults, and shortcomings. Here is wisdom indeed! God can now be just and yet pardon the ungodly. Man can feel that he is a sinner, and yet have a good hope of heaven and feel peace within. Who among us could have imagined such a thing? Who ought not to admire it when he hears it? (2 Cor 5:21.)</w:t>
      </w:r>
    </w:p>
    <w:p w14:paraId="5C08C4AD">
      <w:pPr>
        <w:ind w:left="-5" w:right="2"/>
        <w:rPr>
          <w:rFonts w:hint="eastAsia"/>
        </w:rPr>
      </w:pPr>
      <w:r>
        <w:rPr>
          <w:rFonts w:hint="eastAsia"/>
        </w:rPr>
        <w:t>谁能说出真正基督徒与主耶稣基督之间发生的交换的有福之处！基督的义归在他身上——他的罪归在基督身上。为了他的缘故基督被算为罪人——现在为了基督的缘故他被算为无辜。为了他的缘故基督被定罪，虽然祂里面没有过错——现在为了基督的缘故他被无罪释放，虽然他满身是罪、过错和亏欠。这确实是智慧！神现在既可以是公义的又能赦免不敬虔的人。人可以感觉到他是一个罪人，却对天堂有美好的盼望并感到内心平安。我们中间谁能想象出这样的事呢？谁听到时不应该赞叹呢？（林后 5:21。）</w:t>
      </w:r>
    </w:p>
    <w:p w14:paraId="1FB0ADD3">
      <w:pPr>
        <w:ind w:left="-5" w:right="2"/>
        <w:rPr>
          <w:rFonts w:hint="eastAsia"/>
        </w:rPr>
      </w:pPr>
    </w:p>
    <w:p w14:paraId="0BAC8A11">
      <w:pPr>
        <w:ind w:left="-5" w:right="2"/>
        <w:rPr>
          <w:rFonts w:hint="eastAsia"/>
        </w:rPr>
      </w:pPr>
      <w:r>
        <w:rPr>
          <w:rFonts w:hint="eastAsia"/>
        </w:rPr>
        <w:t>We read in British history of a Lord Nithsdale who was sentenced to death for a great political crime. He was closely confined in prison after his trial. The day of his execution was fixed. There seemed no chance of escape. And yet before the sentence was carried into effect, he contrived to escape through the skill and affection of his wife. She visited him in prison, and exchanged clothes with him. Dressed in his wife's clothes he walked out of prison and escaped, and neither guards nor keepers detected him, while his wife remained behind in his place. In short, she risked her own life to save the life of her husband. Who would not admire the skill and the love of such a wife as this?</w:t>
      </w:r>
    </w:p>
    <w:p w14:paraId="297768D5">
      <w:pPr>
        <w:ind w:left="-5" w:right="2"/>
        <w:rPr>
          <w:rFonts w:hint="eastAsia"/>
        </w:rPr>
      </w:pPr>
      <w:r>
        <w:rPr>
          <w:rFonts w:hint="eastAsia"/>
        </w:rPr>
        <w:t>我们在英国历史上读到一位尼斯代尔勋爵（Lord Nithsdale），因重大的政治罪行被判处死刑。审判后他被严密关押在监狱里。处决的日子已经确定。似乎没有逃脱的机会。然而在判决执行之前，他通过妻子的技巧和深情设法逃脱了。她在监狱里探望他，和他交换了衣服。他穿着妻子的衣服走出监狱逃跑了，卫兵和看守都没有发现他，而他的妻子留在他的位置上。简言之，她冒着自己的生命危险去救丈夫的命。谁不赞赏这样一位妻子的技巧和爱呢？</w:t>
      </w:r>
    </w:p>
    <w:p w14:paraId="58750FE9">
      <w:pPr>
        <w:ind w:left="-5" w:right="2"/>
        <w:rPr>
          <w:rFonts w:hint="eastAsia"/>
        </w:rPr>
      </w:pPr>
    </w:p>
    <w:p w14:paraId="37D127B1">
      <w:pPr>
        <w:ind w:left="-5" w:right="2"/>
        <w:rPr>
          <w:rFonts w:hint="eastAsia"/>
        </w:rPr>
      </w:pPr>
      <w:r>
        <w:rPr>
          <w:rFonts w:hint="eastAsia"/>
        </w:rPr>
        <w:t>But we read in Gospel history of a display of love, compared to which the love of Lady Nithsdale is nothing. We read of Jesus, the Son of God, coming down to a world of sinners, who neither cared for Him before He came, nor honored Him when He appeared. We read of Him going down to the prison-house, and submitting to be bound, that we the poor prisoners might be able to go free. We read of Him becoming obedient to death—and that the death of the cross, that we the unworthy children of Adam might have a door opened to life everlasting. We read of Him being content to bear our sins and carry our transgressions, that we might wear His righteousness, and walk in the light and liberty of the Sons of God. (Phil. 2:8.)</w:t>
      </w:r>
    </w:p>
    <w:p w14:paraId="33A20074">
      <w:pPr>
        <w:ind w:left="-5" w:right="2"/>
        <w:rPr>
          <w:rFonts w:hint="eastAsia"/>
        </w:rPr>
      </w:pPr>
      <w:r>
        <w:rPr>
          <w:rFonts w:hint="eastAsia"/>
        </w:rPr>
        <w:t>但在福音历史上，我们读到一种爱的展示，与之相比，尼斯代尔夫人的爱算不得什么。我们读到耶稣，神的儿子，降临到一个罪人的世界，这些罪人在祂来之前不关心祂，在祂显现时也不尊荣祂。我们读到祂下到牢房，甘愿被捆绑，好叫我们这些可怜的囚犯能够自由。我们读到祂存心顺服以至于死——且死在十字架上，好叫我们这些不配的亚当子孙能有一扇通往永生的门被打开。我们读到祂满足于担当我们的罪孽，背负我们的过犯，好叫我们能穿上祂的义，行走在神儿子的光和自由中。（腓 2:8。）</w:t>
      </w:r>
    </w:p>
    <w:p w14:paraId="232D1494">
      <w:pPr>
        <w:ind w:left="-5" w:right="2"/>
        <w:rPr>
          <w:rFonts w:hint="eastAsia"/>
        </w:rPr>
      </w:pPr>
    </w:p>
    <w:p w14:paraId="55B1B694">
      <w:pPr>
        <w:ind w:left="-5" w:right="2"/>
        <w:rPr>
          <w:rFonts w:hint="eastAsia"/>
        </w:rPr>
      </w:pPr>
      <w:r>
        <w:rPr>
          <w:rFonts w:hint="eastAsia"/>
        </w:rPr>
        <w:t>This may well be called a "love that passes knowledge!" In no way could free grace ever have shone so brightly as in the way of justification by Christ. (Ephes. 3:19.)</w:t>
      </w:r>
    </w:p>
    <w:p w14:paraId="79BA769B">
      <w:pPr>
        <w:ind w:left="-5" w:right="2"/>
        <w:rPr>
          <w:rFonts w:hint="eastAsia"/>
        </w:rPr>
      </w:pPr>
      <w:r>
        <w:rPr>
          <w:rFonts w:hint="eastAsia"/>
        </w:rPr>
        <w:t>这完全可以被称为“超越知识的爱！”免费恩典绝不可能以任何方式像在藉着基督称义的道路上那样照耀得如此明亮。（弗 3:19。）</w:t>
      </w:r>
    </w:p>
    <w:p w14:paraId="1CAA07F7">
      <w:pPr>
        <w:ind w:left="-5" w:right="2"/>
        <w:rPr>
          <w:rFonts w:hint="eastAsia"/>
        </w:rPr>
      </w:pPr>
    </w:p>
    <w:p w14:paraId="2094B22F">
      <w:pPr>
        <w:ind w:left="-5" w:right="2"/>
        <w:rPr>
          <w:rFonts w:hint="eastAsia"/>
        </w:rPr>
      </w:pPr>
      <w:r>
        <w:rPr>
          <w:rFonts w:hint="eastAsia"/>
        </w:rPr>
        <w:t>This is the old way by which alone the children of Adam, who have been justified from the beginning of the world, have found their peace. From Abel downwards, no man or woman has ever had one drop of mercy—except through Christ. To Him every altar that was raised before the time of Moses was intended to point. To Him every sacrifice and ordinance of the Jewish law was meant to direct the children of Israel. Of Him all the prophets testified. In a word, if you lose sight of justification by Christ, a large part of the Old Testament Scripture will become an unmeaning tangled maze.</w:t>
      </w:r>
    </w:p>
    <w:p w14:paraId="13223B10">
      <w:pPr>
        <w:ind w:left="-5" w:right="2"/>
        <w:rPr>
          <w:rFonts w:hint="eastAsia"/>
        </w:rPr>
      </w:pPr>
      <w:r>
        <w:rPr>
          <w:rFonts w:hint="eastAsia"/>
        </w:rPr>
        <w:t>这是一条古老的道路，自世界开始以来，亚当的子孙们唯独通过这条路被称义，并找到了他们的平安。从亚伯以降，没有任何男人或女人得到过一滴怜悯——除非通过基督。在摩西时代之前筑起的每一座祭坛都旨在指向祂。犹太律法的每一个祭祀和条例都意在引导以色列的子孙归向祂。众先知都为祂作见证。简言之，如果你忽略了藉着基督称义，旧约圣经的大部分内容将变成毫无意义、纠缠不清的迷宫。</w:t>
      </w:r>
    </w:p>
    <w:p w14:paraId="3F763827">
      <w:pPr>
        <w:ind w:left="-5" w:right="2"/>
        <w:rPr>
          <w:rFonts w:hint="eastAsia"/>
        </w:rPr>
      </w:pPr>
    </w:p>
    <w:p w14:paraId="5459D232">
      <w:pPr>
        <w:ind w:left="-5" w:right="2"/>
        <w:rPr>
          <w:rFonts w:hint="eastAsia"/>
        </w:rPr>
      </w:pPr>
      <w:r>
        <w:rPr>
          <w:rFonts w:hint="eastAsia"/>
        </w:rPr>
        <w:t>This, above all, is the way of justification which exactly meets the needs and requirements of human nature. There is a conscience left in man, although he is a fallen being. There is a dim sense of his own need, which it his better moments will make itself heard, and which nothing but Christ can satisfy. So long as his conscience is not hungry, any religious toy will satisfy a man's soul and keep him quiet. But once let his conscience become hungry, and nothing will quiet him but real spiritual food—no food but Christ.</w:t>
      </w:r>
    </w:p>
    <w:p w14:paraId="49073502">
      <w:pPr>
        <w:ind w:left="-5" w:right="2"/>
        <w:rPr>
          <w:rFonts w:hint="eastAsia"/>
        </w:rPr>
      </w:pPr>
      <w:r>
        <w:rPr>
          <w:rFonts w:hint="eastAsia"/>
        </w:rPr>
        <w:t>这，最重要的是，这是一条恰好满足人性需求和要求的称义之路。人虽然是堕落的存在，但里面还留有良心。对自己需要有一种模糊的感觉，在他较好的时刻这种感觉会发出声音，而且除了基督之外没有任何东西能满足这种感觉。只要他的良心不饥饿，任何宗教玩具都能满足人的灵魂并使他安静。但一旦他的良心变得饥饿，除了真正的属灵食物——除了基督这唯一的食物——没有任何东西能使他安静。</w:t>
      </w:r>
    </w:p>
    <w:p w14:paraId="3C9736BD">
      <w:pPr>
        <w:ind w:left="-5" w:right="2"/>
        <w:rPr>
          <w:rFonts w:hint="eastAsia"/>
        </w:rPr>
      </w:pPr>
    </w:p>
    <w:p w14:paraId="124570DE">
      <w:pPr>
        <w:ind w:left="-5" w:right="2"/>
        <w:rPr>
          <w:rFonts w:hint="eastAsia"/>
        </w:rPr>
      </w:pPr>
      <w:r>
        <w:rPr>
          <w:rFonts w:hint="eastAsia"/>
        </w:rPr>
        <w:t>There is something within a man when his conscience is really awake, which whispers, "There must be a price paid for my soul—or no peace." At once the Gospel meets him with Christ. Christ has already paid a ransom for his redemption. Christ has given Himself for him. Christ has redeemed him from the curse of the law, being made a curse for him. (Gal. 2:20; 3:13.)</w:t>
      </w:r>
    </w:p>
    <w:p w14:paraId="4C32D1F5">
      <w:pPr>
        <w:ind w:left="-5" w:right="2"/>
        <w:rPr>
          <w:rFonts w:hint="eastAsia"/>
        </w:rPr>
      </w:pPr>
      <w:r>
        <w:rPr>
          <w:rFonts w:hint="eastAsia"/>
        </w:rPr>
        <w:t>当人的良心真正苏醒时，内心会有声音低语：“必须为我的灵魂付出代价——否则就没有平安。”福音立刻带着基督迎接他。基督已经为他的救赎付出了赎价。基督已经为他舍了自己。基督既为他受了咒诅，就赎出他脱离律法的咒诅。（加 2:20；3:13。）</w:t>
      </w:r>
    </w:p>
    <w:p w14:paraId="6AFBDF39">
      <w:pPr>
        <w:ind w:left="-5" w:right="2"/>
        <w:rPr>
          <w:rFonts w:hint="eastAsia"/>
        </w:rPr>
      </w:pPr>
    </w:p>
    <w:p w14:paraId="6BEFE37B">
      <w:pPr>
        <w:ind w:left="-5" w:right="2"/>
        <w:rPr>
          <w:rFonts w:hint="eastAsia"/>
        </w:rPr>
      </w:pPr>
      <w:r>
        <w:rPr>
          <w:rFonts w:hint="eastAsia"/>
        </w:rPr>
        <w:t>There is something within a man, when his conscience is really awake, which whispers, "I must have some righteousness or title to heaven—or no peace." At once the Gospel meets him with Christ. He has brought in an everlasting righteousness. He is the end of the law for righteousness. His name is called the Lord our righteousness. God has made Him to be sin for us who knew no sin, that we might be made the righteousness of God in Him. (2 Cor. 5:21; Rom. 10:4; Jer. 23:6.)</w:t>
      </w:r>
    </w:p>
    <w:p w14:paraId="77A8BC9A">
      <w:pPr>
        <w:ind w:left="-5" w:right="2"/>
        <w:rPr>
          <w:rFonts w:hint="eastAsia"/>
        </w:rPr>
      </w:pPr>
      <w:r>
        <w:rPr>
          <w:rFonts w:hint="eastAsia"/>
        </w:rPr>
        <w:t>当人的良心真正苏醒时，内心会有声音低语：“我必须拥有某种义或进天堂的资格——否则就没有平安。”福音立刻带着基督迎接他。祂已经带来了永远的义。律法的总结就是基督，使凡信祂的都得着义。祂的名被称为耶和华我们的义。神使那无罪的，替我们成为罪，好叫我们在祂里面成为神的义。（林后 5:21；罗 10:4；耶 23:6。）</w:t>
      </w:r>
    </w:p>
    <w:p w14:paraId="43BE70D5">
      <w:pPr>
        <w:ind w:left="-5" w:right="2"/>
        <w:rPr>
          <w:rFonts w:hint="eastAsia"/>
        </w:rPr>
      </w:pPr>
    </w:p>
    <w:p w14:paraId="04F14DFA">
      <w:pPr>
        <w:ind w:left="-5" w:right="2"/>
        <w:rPr>
          <w:rFonts w:hint="eastAsia"/>
        </w:rPr>
      </w:pPr>
      <w:r>
        <w:rPr>
          <w:rFonts w:hint="eastAsia"/>
        </w:rPr>
        <w:t>There is something within a man, when his conscience is really awake, which whispers, "There must be punishment and suffering because of my sins—or no peace." At once the Gospel meets him with Christ. Christ has suffered for sin, the just for the unjust, to bring him to God. He bore our sins in His own body on the tree. By His stripes we are healed. (1 Peter 2:24; 3:18.)</w:t>
      </w:r>
    </w:p>
    <w:p w14:paraId="5C3AB4B4">
      <w:pPr>
        <w:ind w:left="-5" w:right="2"/>
        <w:rPr>
          <w:rFonts w:hint="eastAsia"/>
        </w:rPr>
      </w:pPr>
      <w:r>
        <w:rPr>
          <w:rFonts w:hint="eastAsia"/>
        </w:rPr>
        <w:t>当人的良心真正苏醒时，内心会有声音低语：“因为我的罪，必须有惩罚和受苦——否则就没有平安。”福音立刻带着基督迎接他。基督曾为罪受苦，就是义的代替不义的，为要引他到神面前。祂被挂在木头上，亲身担当了我们的罪。因祂受的鞭伤，我们便得了医治。（彼前 2:24；3:18。）</w:t>
      </w:r>
    </w:p>
    <w:p w14:paraId="09417C83">
      <w:pPr>
        <w:ind w:left="-5" w:right="2"/>
        <w:rPr>
          <w:rFonts w:hint="eastAsia"/>
        </w:rPr>
      </w:pPr>
    </w:p>
    <w:p w14:paraId="0269AE23">
      <w:pPr>
        <w:ind w:left="-5" w:right="2"/>
        <w:rPr>
          <w:rFonts w:hint="eastAsia"/>
        </w:rPr>
      </w:pPr>
      <w:r>
        <w:rPr>
          <w:rFonts w:hint="eastAsia"/>
        </w:rPr>
        <w:t>There is something within a man, when his conscience is really awake, which whispers, "I must have a priest for my soul—or no peace." At once the Gospel meets him with Christ. Christ is sealed and appointed by God the Father to be the Mediator between Himself and man. He is the ordained Advocate for sinners. He is the accredited Counselor and Physician of sick souls. He is the great High Priest, the Almighty Absolver, the Gracious Confessor of heavyladen sinners. (1 Tim. 2:5; Heb. 8:1.)</w:t>
      </w:r>
    </w:p>
    <w:p w14:paraId="481983A5">
      <w:pPr>
        <w:ind w:left="-5" w:right="2"/>
        <w:rPr>
          <w:rFonts w:hint="eastAsia"/>
        </w:rPr>
      </w:pPr>
      <w:r>
        <w:rPr>
          <w:rFonts w:hint="eastAsia"/>
        </w:rPr>
        <w:t>当人的良心真正苏醒时，内心会有声音低语：“我必须为我的灵魂找一位祭司——否则就没有平安。”福音立刻带着基督迎接他。基督是被父神印证并任命为神人之间的中保。祂是为罪人设立的辩护者。祂是患病灵魂获认可的顾问和医生。祂是伟大的大祭司，全能的赦罪者，重担罪人的恩慈听告解者。（提前 2:5；来 8:1。）</w:t>
      </w:r>
    </w:p>
    <w:p w14:paraId="496A4383">
      <w:pPr>
        <w:ind w:left="-5" w:right="2"/>
        <w:rPr>
          <w:rFonts w:hint="eastAsia"/>
        </w:rPr>
      </w:pPr>
    </w:p>
    <w:p w14:paraId="454FBDEC">
      <w:pPr>
        <w:ind w:left="-5" w:right="2"/>
        <w:rPr>
          <w:rFonts w:hint="eastAsia"/>
        </w:rPr>
      </w:pPr>
      <w:r>
        <w:rPr>
          <w:rFonts w:hint="eastAsia"/>
        </w:rPr>
        <w:t>I know there are thousands of professing Christians who see no peculiar beauty in this doctrine of justification by Christ. Their hearts are buried in the things of the world. Their consciences are palsied, benumbed, and speechless. But whenever a man's conscience begins really to feel and speak, he will see something in Christ's atonement and priestly office which he never saw before. Light does not suit the eye nor music the ear, more perfectly than Christ suits the real needs of a sinful soul. Hundreds can testify that the experience of a converted heathen in the island of Raiatea in the South Pacific Ocean has been exactly their own. "I saw," he said, "an immense mountain, with precipitous sides, up which I endeavored to climb—but when I had attained a considerable height, I lost my hold and fell to the bottom. Exhausted with perplexity and fatigue, I went to a distance and sat down to weep, and while weeping, I saw a drop of blood fall upon that mountain, and in a moment it was dissolved." He was asked to explain what all this meant. "That mountain," he said, "was my sins, and that drop which fell upon it, was one drop of the precious blood of Jesus, by which the mountain of my guilt was melted away." [William's South Sea Missions.]</w:t>
      </w:r>
    </w:p>
    <w:p w14:paraId="2CBC7DA0">
      <w:pPr>
        <w:ind w:left="-5" w:right="2"/>
        <w:rPr>
          <w:rFonts w:hint="eastAsia"/>
        </w:rPr>
      </w:pPr>
      <w:r>
        <w:rPr>
          <w:rFonts w:hint="eastAsia"/>
        </w:rPr>
        <w:t>我知道成千上万自称基督徒的人在这个藉着基督称义的教义中看不到特别的美。他们的心埋在世俗的事物中。他们的良心麻痹、麻木、哑口无言。但每当一个人的良心开始真正感觉和说话时，他就会在基督的赎罪和祭司职分中看到他以前从未看到过的东西。光适合眼睛，音乐适合耳朵，都不如基督适合有罪灵魂的真正需要那样完美。数百人可以作证，南太平洋莱阿特阿岛（Raiatea）上一位归信异教徒的经历正是他们自己的经历。“我看见，”他说，“一座巨大的山，山坡陡峭，我努力攀登——但当我达到相当高的高度时，我抓不住跌到了底部。我在困惑和疲惫中精疲力竭，走到远处坐下来哭泣，在哭泣时，我看见一滴血落在山上，那山瞬间就融化了。”有人请他解释这一切意味着什么。“那座山，”他说，“是我的罪，那滴落于其上的，是耶稣宝血的一滴，藉此我的罪疚之山被融化了。”[威廉姆斯（William's）的《南海宣教》（South Sea Missions）。]</w:t>
      </w:r>
    </w:p>
    <w:p w14:paraId="0D4E96AC">
      <w:pPr>
        <w:ind w:left="-5" w:right="2"/>
        <w:rPr>
          <w:rFonts w:hint="eastAsia"/>
        </w:rPr>
      </w:pPr>
    </w:p>
    <w:p w14:paraId="26ACCBA1">
      <w:pPr>
        <w:ind w:left="-5" w:right="2"/>
        <w:rPr>
          <w:rFonts w:hint="eastAsia"/>
        </w:rPr>
      </w:pPr>
      <w:r>
        <w:rPr>
          <w:rFonts w:hint="eastAsia"/>
        </w:rPr>
        <w:t>This is the one true way of peace—justification by Christ. Beware lest any turn you out of this way and lead you into any of the false doctrines of the Church of Rome. Alas, it is amazing to see how that false Church has built a house of error near by the house of truth! Hold fast the truth of God about justification, and be not deceived. Listen not to anything you may hear about other mediators and helpers to peace. Remember there is no mediator but one—Jesus Christ. Remember there is no purgatory for sinners but one—the blood of Christ. Remember there is no sacrifice for sin but one—the sacrifice once made on the cross. Remember there are no works that can merit anything—but the work of Christ. Remember there is no priest who can truly absolve—but Christ. Stand fast here, and be on your guard. Give not the glory due to Christ, to another.</w:t>
      </w:r>
    </w:p>
    <w:p w14:paraId="25C9EC3E">
      <w:pPr>
        <w:ind w:left="-5" w:right="2"/>
        <w:rPr>
          <w:rFonts w:hint="eastAsia"/>
        </w:rPr>
      </w:pPr>
      <w:r>
        <w:rPr>
          <w:rFonts w:hint="eastAsia"/>
        </w:rPr>
        <w:t>这是获得平安的唯一真正途径——藉着基督称义。当心，免得有人使你偏离这条道路，把你引入罗马教会的任何虚假教义中。唉，令人惊讶的是，那个虚假的教会竟然在真理的房子旁边建造了一座错误的房子！紧紧抓住神关于称义的真理，不要被欺骗。不要听信任何关于其他中保和获得平安之助手的说法。记住只有一位中保——耶稣基督。记住罪人只有一个炼狱（洁净之地）——基督的血。记住只有一个赎罪祭——在十字架上一次献上的祭。记住没有任何工作能赚取功德——除了基督的工作。记住没有祭司能真正赦罪——除了基督。在这里站稳，并保持警惕。不要把归给基督的荣耀给别人。</w:t>
      </w:r>
    </w:p>
    <w:p w14:paraId="5CC95937">
      <w:pPr>
        <w:ind w:left="-5" w:right="2"/>
        <w:rPr>
          <w:rFonts w:hint="eastAsia"/>
        </w:rPr>
      </w:pPr>
    </w:p>
    <w:p w14:paraId="67808D5E">
      <w:pPr>
        <w:ind w:left="-5" w:right="2"/>
        <w:rPr>
          <w:rFonts w:hint="eastAsia"/>
        </w:rPr>
      </w:pPr>
      <w:r>
        <w:rPr>
          <w:rFonts w:hint="eastAsia"/>
        </w:rPr>
        <w:t>What do you know of Christ? I doubt not you have heard of Him by the hearing of the ear, and repeated His name in a creed. You are acquainted perhaps with the story of His life and death. But what experimental knowledge have you of Him? What practical use do you make of Him? What dealings and transactions have there been between your soul and Him?</w:t>
      </w:r>
    </w:p>
    <w:p w14:paraId="61783C18">
      <w:pPr>
        <w:ind w:left="-5" w:right="2"/>
        <w:rPr>
          <w:rFonts w:hint="eastAsia"/>
        </w:rPr>
      </w:pPr>
      <w:r>
        <w:rPr>
          <w:rFonts w:hint="eastAsia"/>
        </w:rPr>
        <w:t>你对基督知道多少？我不怀疑你曾风闻有祂，并在信经中重复过祂的名字。你也可能熟悉祂生与死的故事。但你对祂有什么经历性的知识？你对祂有什么实际的应用？你的灵魂与祂之间有过什么往来和交易？</w:t>
      </w:r>
    </w:p>
    <w:p w14:paraId="5177DC9B">
      <w:pPr>
        <w:ind w:left="-5" w:right="2"/>
        <w:rPr>
          <w:rFonts w:hint="eastAsia"/>
        </w:rPr>
      </w:pPr>
    </w:p>
    <w:p w14:paraId="26E2519F">
      <w:pPr>
        <w:ind w:left="-5" w:right="2"/>
        <w:rPr>
          <w:rFonts w:hint="eastAsia"/>
        </w:rPr>
      </w:pPr>
      <w:r>
        <w:rPr>
          <w:rFonts w:hint="eastAsia"/>
        </w:rPr>
        <w:t>Oh, believe me, there is no peace with God except through Christ! Peace is His peculiar gift. Peace is that legacy which He alone had power to leave behind Him when He left the world. All other peace beside this, is a mockery and a delusion. When hunger can be relieved without food, and thirst quenched without drink, and weariness removed without rest—then, and not until then, will people find peace without Christ.</w:t>
      </w:r>
    </w:p>
    <w:p w14:paraId="0D08689D">
      <w:pPr>
        <w:ind w:left="-5" w:right="2"/>
        <w:rPr>
          <w:rFonts w:hint="eastAsia"/>
        </w:rPr>
      </w:pPr>
      <w:r>
        <w:rPr>
          <w:rFonts w:hint="eastAsia"/>
        </w:rPr>
        <w:t>哦，相信我，除了通过基督，没有与神相和！平安是祂特有的礼物。平安是当祂离开世界时，唯独祂有权留下的遗产。除此之外的所有其他平安，都是嘲弄和错觉。当饥饿可以不用食物缓解，口渴可以不用水解渴，疲劳可以不用休息消除时——那时，也只有那时，人们才能在没有基督的情况下找到平安。</w:t>
      </w:r>
    </w:p>
    <w:p w14:paraId="1D5337BE">
      <w:pPr>
        <w:ind w:left="-5" w:right="2"/>
        <w:rPr>
          <w:rFonts w:hint="eastAsia"/>
        </w:rPr>
      </w:pPr>
    </w:p>
    <w:p w14:paraId="3CAFFDED">
      <w:pPr>
        <w:ind w:left="-5" w:right="2"/>
        <w:rPr>
          <w:rFonts w:hint="eastAsia"/>
        </w:rPr>
      </w:pPr>
      <w:r>
        <w:rPr>
          <w:rFonts w:hint="eastAsia"/>
        </w:rPr>
        <w:t>Now, is this peace your own? Bought by Christ with His own blood, offered by Christ freely to all who are willing to receive it—is this peace your own? Oh, rest not—rest not until you can give a satisfactory answer to my question, have you true peace with God?</w:t>
      </w:r>
    </w:p>
    <w:p w14:paraId="56E99E7C">
      <w:pPr>
        <w:ind w:left="-5" w:right="2"/>
        <w:rPr>
          <w:rFonts w:hint="eastAsia"/>
        </w:rPr>
      </w:pPr>
      <w:r>
        <w:rPr>
          <w:rFonts w:hint="eastAsia"/>
        </w:rPr>
        <w:t>现在，这平安是你自己的吗？由基督用祂自己的血买来，由基督免费提供给所有愿意接受的人——这平安是你自己的吗？哦，不要休息——不要休息，直到你能对我的问题给出一个满意的回答，你有真正的与神相和吗？</w:t>
      </w:r>
    </w:p>
    <w:p w14:paraId="372578B0">
      <w:pPr>
        <w:ind w:left="-5" w:right="2"/>
        <w:rPr>
          <w:rFonts w:hint="eastAsia"/>
        </w:rPr>
      </w:pPr>
    </w:p>
    <w:p w14:paraId="057CA037">
      <w:pPr>
        <w:ind w:left="-5" w:right="2"/>
        <w:rPr>
          <w:rFonts w:hint="eastAsia"/>
        </w:rPr>
      </w:pPr>
      <w:r>
        <w:rPr>
          <w:rFonts w:hint="eastAsia"/>
        </w:rPr>
        <w:t>IV. Let me show you, in the last place, the HAND by which the privilege of peace is received—faith.</w:t>
      </w:r>
    </w:p>
    <w:p w14:paraId="3E9B3A00">
      <w:pPr>
        <w:ind w:left="-5" w:right="2"/>
        <w:rPr>
          <w:rFonts w:hint="eastAsia"/>
        </w:rPr>
      </w:pPr>
      <w:r>
        <w:rPr>
          <w:rFonts w:hint="eastAsia"/>
        </w:rPr>
        <w:t>IV. 最后，让我向你展示接受平安特权的手——信心。</w:t>
      </w:r>
    </w:p>
    <w:p w14:paraId="6D24C06D">
      <w:pPr>
        <w:ind w:left="-5" w:right="2"/>
        <w:rPr>
          <w:rFonts w:hint="eastAsia"/>
        </w:rPr>
      </w:pPr>
    </w:p>
    <w:p w14:paraId="5F8B604F">
      <w:pPr>
        <w:ind w:left="-5" w:right="2"/>
        <w:rPr>
          <w:rFonts w:hint="eastAsia"/>
        </w:rPr>
      </w:pPr>
      <w:r>
        <w:rPr>
          <w:rFonts w:hint="eastAsia"/>
        </w:rPr>
        <w:t>I ask the special attention of all who read these pages to this part of our subject. There is scarcely any point in Christianity so important as the means by which Christ, justification, and peace, become the property of a man's soul. Many, I fear, would go with me so far as I have gone in this paper—but would part company here. Let us endeavor to lay hold firmly on the truth.</w:t>
      </w:r>
    </w:p>
    <w:p w14:paraId="53B9AC64">
      <w:pPr>
        <w:ind w:left="-5" w:right="2"/>
        <w:rPr>
          <w:rFonts w:hint="eastAsia"/>
        </w:rPr>
      </w:pPr>
      <w:r>
        <w:rPr>
          <w:rFonts w:hint="eastAsia"/>
        </w:rPr>
        <w:t>我请求所有阅读这几页的人特别注意我们主题的这一部分。在基督教中，几乎没有任何一点像基督、称义和平安如何成为人灵魂的财产这一手段那样重要。我恐怕许多人会跟随我直到本文的这里——但会在这里分道扬镳。让我们努力牢牢抓住真理。</w:t>
      </w:r>
    </w:p>
    <w:p w14:paraId="152AD7D9">
      <w:pPr>
        <w:ind w:left="-5" w:right="2"/>
        <w:rPr>
          <w:rFonts w:hint="eastAsia"/>
        </w:rPr>
      </w:pPr>
    </w:p>
    <w:p w14:paraId="63F6392B">
      <w:pPr>
        <w:ind w:left="-5" w:right="2"/>
        <w:rPr>
          <w:rFonts w:hint="eastAsia"/>
        </w:rPr>
      </w:pPr>
      <w:r>
        <w:rPr>
          <w:rFonts w:hint="eastAsia"/>
        </w:rPr>
        <w:t>The means by which a man obtains an interest in Christ and all His benefits is simple faith. There is but one thing needful in order to be justified by His blood, and have peace with God. That one thing is to believe on Him. This is the peculiar mark of a true Christian. He believes on the Lord Jesus for his salvation. "Believe on the Lord Jesus Christ and you shall be saved." "Whoever believes in Him shall not perish—but have eternal life." (Acts 16:31; John 3:16.)</w:t>
      </w:r>
    </w:p>
    <w:p w14:paraId="1AB30679">
      <w:pPr>
        <w:ind w:left="-5" w:right="2"/>
        <w:rPr>
          <w:rFonts w:hint="eastAsia"/>
        </w:rPr>
      </w:pPr>
      <w:r>
        <w:rPr>
          <w:rFonts w:hint="eastAsia"/>
        </w:rPr>
        <w:t>人获得在基督里的份及祂所有益处的手段是单纯的信心。为了因祂的血称义并与神相和，只有一件事是必需的。那一件事就是信靠祂。这是真正基督徒的独特标记。他信靠主耶稣以得救恩。“当信主耶稣，你……必得救。”“叫一切信祂的，不至灭亡，反得永生。”（徒 16:31；约 3:16。）</w:t>
      </w:r>
    </w:p>
    <w:p w14:paraId="5BFD5767">
      <w:pPr>
        <w:ind w:left="-5" w:right="2"/>
        <w:rPr>
          <w:rFonts w:hint="eastAsia"/>
        </w:rPr>
      </w:pPr>
    </w:p>
    <w:p w14:paraId="2FE62573">
      <w:pPr>
        <w:ind w:left="-5" w:right="2"/>
        <w:rPr>
          <w:rFonts w:hint="eastAsia"/>
        </w:rPr>
      </w:pPr>
      <w:r>
        <w:rPr>
          <w:rFonts w:hint="eastAsia"/>
        </w:rPr>
        <w:t>Without this faith it is impossible to be saved.A man may be moral, amiable, good-natured, and respectable. But if he does not believe on Christ, he has no pardon, no justification, no title to heaven. "He who believes not, is condemned already." "He who believes not the Son shall not see life—but the wrath of God abides on him." "He who believes not, shall be damned." (John 3:18, 36; Mark 16:16.)</w:t>
      </w:r>
    </w:p>
    <w:p w14:paraId="65200A18">
      <w:pPr>
        <w:ind w:left="-5" w:right="2"/>
        <w:rPr>
          <w:rFonts w:hint="eastAsia"/>
        </w:rPr>
      </w:pPr>
      <w:r>
        <w:rPr>
          <w:rFonts w:hint="eastAsia"/>
        </w:rPr>
        <w:t>没有这信心就不可能得救。一个人可能有道德、和蔼可亲、心地善良且受人尊敬。但如果他不信靠基督，他就没有赦免，没有称义，没有进天堂的资格。“不信的人，罪已经定了。”“不信子的人得不着永生，神的震怒常在他身上。”“不信的，必被定罪。”（约 3:18, 36；可 16:16。）</w:t>
      </w:r>
    </w:p>
    <w:p w14:paraId="366889D4">
      <w:pPr>
        <w:ind w:left="-5" w:right="2"/>
        <w:rPr>
          <w:rFonts w:hint="eastAsia"/>
        </w:rPr>
      </w:pPr>
    </w:p>
    <w:p w14:paraId="0589E68E">
      <w:pPr>
        <w:ind w:left="-5" w:right="2"/>
        <w:rPr>
          <w:rFonts w:hint="eastAsia"/>
        </w:rPr>
      </w:pPr>
      <w:r>
        <w:rPr>
          <w:rFonts w:hint="eastAsia"/>
        </w:rPr>
        <w:t>Beside this faith nothing whatever is needed for a man's justification.Beyond doubt, repentance, holiness, love, humility, prayerfulness—will always be seen in the justified man. But they do not in the smallest degree justify him in the sight of God. Nothing joins a man to Christ—nothing justifies—but simple faith. "To him who works not—but believes on Him who justifies the ungodly, his faith is counted for righteousness." "We conclude that a man is justified by faith without the deeds of the law." (Rom. 4:5; 3:28.)</w:t>
      </w:r>
    </w:p>
    <w:p w14:paraId="596B0B67">
      <w:pPr>
        <w:ind w:left="-5" w:right="2"/>
        <w:rPr>
          <w:rFonts w:hint="eastAsia"/>
        </w:rPr>
      </w:pPr>
      <w:r>
        <w:rPr>
          <w:rFonts w:hint="eastAsia"/>
        </w:rPr>
        <w:t>除了这信心，人的称义不需要任何其他东西。毫无疑问，悔改、圣洁、爱心、谦卑、祷告——总是会在被称义的人身上看到。但它们在神眼中哪怕最轻微的程度上也不能称他为义。除了单纯的信心，没有什么能使人与基督联合——没有什么能称义。“惟有不做工的，只信称罪人为义的神，他的信就算为义。”“我们看定了：人称义是因着信，不在乎遵行律法。”（罗 4:5；3:28。）</w:t>
      </w:r>
    </w:p>
    <w:p w14:paraId="2969E964">
      <w:pPr>
        <w:ind w:left="-5" w:right="2"/>
        <w:rPr>
          <w:rFonts w:hint="eastAsia"/>
        </w:rPr>
      </w:pPr>
    </w:p>
    <w:p w14:paraId="14FC628A">
      <w:pPr>
        <w:ind w:left="-5" w:right="2"/>
        <w:rPr>
          <w:rFonts w:hint="eastAsia"/>
        </w:rPr>
      </w:pPr>
      <w:r>
        <w:rPr>
          <w:rFonts w:hint="eastAsia"/>
        </w:rPr>
        <w:t xml:space="preserve">Having this faith, a man is at once completely justified.His sins are at once removed. His iniquities are at once put away. The very hour that he believes he is reckoned by God entirely pardoned, forgiven, and a righteous man. His justification is not a future privilege, to be obtained after a long time and great pains. It is an immediate present possession. Jesus says, "He who believes on Me has everlasting life." Paul says, "By Him all who believe are justified from all things." (John 6:47; Acts 13:39.) </w:t>
      </w:r>
    </w:p>
    <w:p w14:paraId="25065FAB">
      <w:pPr>
        <w:ind w:left="-5" w:right="2"/>
        <w:rPr>
          <w:rFonts w:hint="eastAsia"/>
        </w:rPr>
      </w:pPr>
      <w:r>
        <w:rPr>
          <w:rFonts w:hint="eastAsia"/>
        </w:rPr>
        <w:t>有了这信心，人立刻完全被称义。他的罪立刻被移除。他的过犯立刻被除去。他信的那一小时，就被神算为完全被原谅、被赦免，并成为义人。他的称义不是将来的特权，要在很长时间和巨大痛苦后获得。它是即刻现在的拥有。耶稣说，“信我的人有永生。”保罗说，“信的人……都得称义了。”（约 6:47；徒 13:39。）</w:t>
      </w:r>
    </w:p>
    <w:p w14:paraId="582BC384">
      <w:pPr>
        <w:ind w:left="-5" w:right="2"/>
        <w:rPr>
          <w:rFonts w:hint="eastAsia"/>
        </w:rPr>
      </w:pPr>
    </w:p>
    <w:p w14:paraId="459859F3">
      <w:pPr>
        <w:ind w:left="-5" w:right="2"/>
        <w:rPr>
          <w:rFonts w:hint="eastAsia"/>
        </w:rPr>
      </w:pPr>
      <w:r>
        <w:rPr>
          <w:rFonts w:hint="eastAsia"/>
        </w:rPr>
        <w:t>I need hardly say that it is of the utmost importance to have clear views about the nature of true SAVING FAITH. It is constantly spoken of as the distinguishing characteristic of New Testament Christians. They are called "believers." In the single Gospel of John, "believing" is mentioned eighty or ninety times. There is hardly any subject about which so many mistakes are made. There is none about which mistakes are so injurious to the soul. The darkness of many a sincere inquirer may be traced up to confused views about faith. Let us try to get a distinct idea of its real nature.</w:t>
      </w:r>
    </w:p>
    <w:p w14:paraId="532E7182">
      <w:pPr>
        <w:ind w:left="-5" w:right="2"/>
        <w:rPr>
          <w:rFonts w:hint="eastAsia"/>
        </w:rPr>
      </w:pPr>
      <w:r>
        <w:rPr>
          <w:rFonts w:hint="eastAsia"/>
        </w:rPr>
        <w:t>我几乎不需要说，对真正的得救信心之性质有清晰的看法是至关重要的。它经常被说成是新约基督徒的显著特征。他们被称为“信徒”。仅在约翰福音中，“信”就被提到了八九十次。几乎没有任何主题像它这样容易被误解。没有任何错误的误解对灵魂的伤害像关于它的错误那样大。许多真诚寻求者的黑暗可以追溯到对信心的混乱看法。让我们试着对它的真实性质有一个清晰的概念。</w:t>
      </w:r>
    </w:p>
    <w:p w14:paraId="22A3E9E9">
      <w:pPr>
        <w:ind w:left="-5" w:right="2"/>
        <w:rPr>
          <w:rFonts w:hint="eastAsia"/>
        </w:rPr>
      </w:pPr>
    </w:p>
    <w:p w14:paraId="3CF7B2CD">
      <w:pPr>
        <w:ind w:left="-5" w:right="2"/>
        <w:rPr>
          <w:rFonts w:hint="eastAsia"/>
        </w:rPr>
      </w:pPr>
      <w:r>
        <w:rPr>
          <w:rFonts w:hint="eastAsia"/>
        </w:rPr>
        <w:t>True saving faith is not the possession of everybody.The opinion that all who are called Christians are, as a matter of course, believers, is a most mischievous delusion. A man may be baptized, like Simon Magus, and yet have "no part or lot" in Christ. The visible Church contains unbelievers as well as believers. "All people have not faith." (2 Thess. 3:2.)</w:t>
      </w:r>
    </w:p>
    <w:p w14:paraId="09E48196">
      <w:pPr>
        <w:ind w:left="-5" w:right="2"/>
        <w:rPr>
          <w:rFonts w:hint="eastAsia"/>
        </w:rPr>
      </w:pPr>
      <w:r>
        <w:rPr>
          <w:rFonts w:hint="eastAsia"/>
        </w:rPr>
        <w:t>真正的得救信心不是每个人都拥有的。认为所有被称为基督徒的人理所当然都是信徒的观点，是一个极其有害的错觉。一个人可能受了洗，像行邪术的西门一样，却在基督里“无分无关”。有形教会包含不信者也包含信徒。“人不都是有信心。”（帖后 3:2。）</w:t>
      </w:r>
    </w:p>
    <w:p w14:paraId="2C0C679D">
      <w:pPr>
        <w:ind w:left="-5" w:right="2"/>
        <w:rPr>
          <w:rFonts w:hint="eastAsia"/>
        </w:rPr>
      </w:pPr>
    </w:p>
    <w:p w14:paraId="7882AFD7">
      <w:pPr>
        <w:ind w:left="-5" w:right="2"/>
        <w:rPr>
          <w:rFonts w:hint="eastAsia"/>
        </w:rPr>
      </w:pPr>
      <w:r>
        <w:rPr>
          <w:rFonts w:hint="eastAsia"/>
        </w:rPr>
        <w:t>True saving faith is not a mere matter of feeling.A man may have many good feelings and desires in his mind towards Christ, and yet they may all prove as temporary and short-lived as the morning cloud and the early dew. Many are like the stony-ground hearers, and "receive the word with joy." Many will say under momentary excitement, "I will follow You wherever You go," and yet return to the world. (Matt. 8:19; 13:20.)</w:t>
      </w:r>
    </w:p>
    <w:p w14:paraId="5C65EE17">
      <w:pPr>
        <w:ind w:left="-5" w:right="2"/>
        <w:rPr>
          <w:rFonts w:hint="eastAsia"/>
        </w:rPr>
      </w:pPr>
      <w:r>
        <w:rPr>
          <w:rFonts w:hint="eastAsia"/>
        </w:rPr>
        <w:t>真正的得救信心不仅仅是感觉的问题。一个人可能在心中对基督有许多好的感觉和愿望，然而它们可能都被证明像晨云和早露一样暂时和短命。许多人像石头地上的听众，“欢喜领受（道）”。许多人会在一时的激动下说，“你无论往哪里去，我要跟从你，”却又回到世界。（太 8:19；13:20。）</w:t>
      </w:r>
    </w:p>
    <w:p w14:paraId="21C56B17">
      <w:pPr>
        <w:ind w:left="-5" w:right="2"/>
        <w:rPr>
          <w:rFonts w:hint="eastAsia"/>
        </w:rPr>
      </w:pPr>
    </w:p>
    <w:p w14:paraId="3D3B2C8C">
      <w:pPr>
        <w:ind w:left="-5" w:right="2"/>
        <w:rPr>
          <w:rFonts w:hint="eastAsia"/>
        </w:rPr>
      </w:pPr>
      <w:r>
        <w:rPr>
          <w:rFonts w:hint="eastAsia"/>
        </w:rPr>
        <w:t>True saving faith is not a bare assent of the intellect to the fact that Christ died for sinners. This is not a jot better than the faith of devils. They know who Jesus is. "They believe," and they do more, "they tremble." (James 2:19.)</w:t>
      </w:r>
    </w:p>
    <w:p w14:paraId="3F1535D0">
      <w:pPr>
        <w:ind w:left="-5" w:right="2"/>
        <w:rPr>
          <w:rFonts w:hint="eastAsia"/>
        </w:rPr>
      </w:pPr>
      <w:r>
        <w:rPr>
          <w:rFonts w:hint="eastAsia"/>
        </w:rPr>
        <w:t>真正的得救信心不是理智上仅仅赞同基督为罪人死的事实。这比魔鬼的信心好不了一点点。他们知道耶稣是谁。“他们信，”而且做得更多，“他们战兢。”（雅 2:19。）</w:t>
      </w:r>
    </w:p>
    <w:p w14:paraId="23809676">
      <w:pPr>
        <w:ind w:left="-5" w:right="2"/>
        <w:rPr>
          <w:rFonts w:hint="eastAsia"/>
        </w:rPr>
      </w:pPr>
    </w:p>
    <w:p w14:paraId="1D798B3E">
      <w:pPr>
        <w:ind w:left="-5" w:right="2"/>
        <w:rPr>
          <w:rFonts w:hint="eastAsia"/>
        </w:rPr>
      </w:pPr>
      <w:r>
        <w:rPr>
          <w:rFonts w:hint="eastAsia"/>
        </w:rPr>
        <w:t>True saving faith is an act of the whole inner man.It is an act of the head, heart, and will, all united and combined. It is an act of the soul, in which—seeing his own guilt, danger, and hopelessness— and seeing at the same time Christ offering to save him—a man ventures on Christ—flees to Christ—receives Christ as his only hope, and becomes a willing dependant on Him for salvation. It is an act which becomes at once the parent of a habit. He who has it may not always be equally sensible of his own faith; but in the main he lives by faith, and walks by faith.</w:t>
      </w:r>
    </w:p>
    <w:p w14:paraId="63FA4491">
      <w:pPr>
        <w:ind w:left="-5" w:right="2"/>
        <w:rPr>
          <w:rFonts w:hint="eastAsia"/>
        </w:rPr>
      </w:pPr>
      <w:r>
        <w:rPr>
          <w:rFonts w:hint="eastAsia"/>
        </w:rPr>
        <w:t>真正的得救信心是整个内在之人的行动。它是头脑、心灵和意志联合并结合在一起的行动。它是灵魂的行动，在其中——看到自己的罪咎、危险和无望——同时看到基督主动提出要救他——一个人把赌注押在基督身上——逃向基督——接受基督作为他唯一的希望，并甘愿依靠祂得救恩。这是一个立刻成为习惯之母的行动。拥有它的人可能并不总是同样感觉到自己的信心；但大体上他是凭信心生活，凭信心行事。</w:t>
      </w:r>
    </w:p>
    <w:p w14:paraId="45195657">
      <w:pPr>
        <w:ind w:left="-5" w:right="2"/>
        <w:rPr>
          <w:rFonts w:hint="eastAsia"/>
        </w:rPr>
      </w:pPr>
    </w:p>
    <w:p w14:paraId="0F1C89F5">
      <w:pPr>
        <w:ind w:left="-5" w:right="2"/>
        <w:rPr>
          <w:rFonts w:hint="eastAsia"/>
        </w:rPr>
      </w:pPr>
      <w:r>
        <w:rPr>
          <w:rFonts w:hint="eastAsia"/>
        </w:rPr>
        <w:t>True faith has nothing whatever of merit about it, and in the highest sense cannot be called "a work." It is but laying hold of a Savior's hand, leaning on a husband's arm, and receiving a physician's medicine. It brings with it nothing to Christ, but a sinful man's soul. It gives nothing, contributes nothing, pays nothing, performs nothing. It only receives, takes, accepts, grasps, and embraces the glorious gift of justification which Christ bestows, and by renewed daily acts enjoys that gift.</w:t>
      </w:r>
    </w:p>
    <w:p w14:paraId="0D4CCAA9">
      <w:pPr>
        <w:ind w:left="-5" w:right="2"/>
        <w:rPr>
          <w:rFonts w:hint="eastAsia"/>
        </w:rPr>
      </w:pPr>
      <w:r>
        <w:rPr>
          <w:rFonts w:hint="eastAsia"/>
        </w:rPr>
        <w:t>真正的信心没有任何功德可言，在最高意义上不能被称为“一种工作（行为）”。它只是抓住救主的手，靠在丈夫的臂膀上，接受医生的药物。它除了一个罪人的灵魂外，什么也不带给基督。它不给予什么，不贡献什么，不支付什么，不执行什么。它只是接受、拿取、接纳、抓住和拥抱基督赐予的称义这一荣耀礼物，并通过每日更新的行动享受那礼物。</w:t>
      </w:r>
    </w:p>
    <w:p w14:paraId="3049051D">
      <w:pPr>
        <w:ind w:left="-5" w:right="2"/>
        <w:rPr>
          <w:rFonts w:hint="eastAsia"/>
        </w:rPr>
      </w:pPr>
    </w:p>
    <w:p w14:paraId="5AE87515">
      <w:pPr>
        <w:ind w:left="-5" w:right="2"/>
        <w:rPr>
          <w:rFonts w:hint="eastAsia"/>
        </w:rPr>
      </w:pPr>
      <w:r>
        <w:rPr>
          <w:rFonts w:hint="eastAsia"/>
        </w:rPr>
        <w:t>Of all Christian graces, faith is the most important. Of all, it is the simplest in reality. Of all, it is the most difficult to make people understand in practice. The mistakes into which people fall about it are endless. Some who have no faith never doubt for a moment that they are believers. Others, who have real faith, can never be persuaded that they are believers at all. But nearly every mistake about faith may be traced up to the old root of natural pride. People will persist in sticking to the idea that they are to pay something of their own in order to be saved. As to a faith which consists in receiving only, and paying nothing at all, it seems as if they could not understand it.</w:t>
      </w:r>
    </w:p>
    <w:p w14:paraId="0EC0F6EA">
      <w:pPr>
        <w:ind w:left="-5" w:right="2"/>
        <w:rPr>
          <w:rFonts w:hint="eastAsia"/>
        </w:rPr>
      </w:pPr>
      <w:r>
        <w:rPr>
          <w:rFonts w:hint="eastAsia"/>
        </w:rPr>
        <w:t>在所有的基督徒恩典中，信心是最重要的。在所有恩典中，实际上它是最简单的。在所有恩典中，要在实践中让人理解它是最困难的。人们在这方面犯的错误是无穷无尽的。一些没有信心的人从未片刻怀疑他们是信徒。另一些有真正信心的人，却怎么也无法相信他们是信徒。但几乎每一个关于信心的错误都可以追溯到天然骄傲的老根。人们会固执地坚持这样的想法：为了得救，他们必须付出一些自己的东西。至于只在于接受而完全不付出的信心，他们似乎无法理解。</w:t>
      </w:r>
    </w:p>
    <w:p w14:paraId="328F1888">
      <w:pPr>
        <w:ind w:left="-5" w:right="2"/>
        <w:rPr>
          <w:rFonts w:hint="eastAsia"/>
        </w:rPr>
      </w:pPr>
    </w:p>
    <w:p w14:paraId="33122FF1">
      <w:pPr>
        <w:ind w:left="-5" w:right="2"/>
        <w:rPr>
          <w:rFonts w:hint="eastAsia"/>
        </w:rPr>
      </w:pPr>
      <w:r>
        <w:rPr>
          <w:rFonts w:hint="eastAsia"/>
        </w:rPr>
        <w:t>Saving faith is the hand of the soul. The sinner is like a drowning man at the point of sinking. He sees the Lord Jesus Christ holding out help to him. He grasps it and is saved. This is faith. (Heb. 6:18.)</w:t>
      </w:r>
    </w:p>
    <w:p w14:paraId="6EB5C16F">
      <w:pPr>
        <w:ind w:left="-5" w:right="2"/>
        <w:rPr>
          <w:rFonts w:hint="eastAsia"/>
        </w:rPr>
      </w:pPr>
      <w:r>
        <w:rPr>
          <w:rFonts w:hint="eastAsia"/>
        </w:rPr>
        <w:t>得救的信心是灵魂的手。罪人就像一个快要沉没的溺水者。他看见主耶稣基督向他伸出援手。他抓住它并得救了。这就是信心。（来 6:18。）</w:t>
      </w:r>
    </w:p>
    <w:p w14:paraId="5F284917">
      <w:pPr>
        <w:ind w:left="-5" w:right="2"/>
        <w:rPr>
          <w:rFonts w:hint="eastAsia"/>
        </w:rPr>
      </w:pPr>
    </w:p>
    <w:p w14:paraId="17003565">
      <w:pPr>
        <w:ind w:left="-5" w:right="2"/>
        <w:rPr>
          <w:rFonts w:hint="eastAsia"/>
        </w:rPr>
      </w:pPr>
      <w:r>
        <w:rPr>
          <w:rFonts w:hint="eastAsia"/>
        </w:rPr>
        <w:t>Saving faith is the eye of the soul. The sinner is like the Israelite bitten by the fiery serpent in the wilderness, and at the point of death. The Lord Jesus Christ is offered to him as the brazen serpent, set up for his cure. He looks and is healed. This is faith. (John 3:14, 15.)</w:t>
      </w:r>
    </w:p>
    <w:p w14:paraId="5500B413">
      <w:pPr>
        <w:ind w:left="-5" w:right="2"/>
        <w:rPr>
          <w:rFonts w:hint="eastAsia"/>
        </w:rPr>
      </w:pPr>
      <w:r>
        <w:rPr>
          <w:rFonts w:hint="eastAsia"/>
        </w:rPr>
        <w:t>得救的信心是灵魂的眼睛。罪人就像在旷野被火蛇咬伤，濒临死亡的以色列人。主耶稣基督作为铜蛇被提供给他，竖立起来为要医治他。他一看就痊愈了。这就是信心。（约 3:14, 15。）</w:t>
      </w:r>
    </w:p>
    <w:p w14:paraId="00609F81">
      <w:pPr>
        <w:ind w:left="-5" w:right="2"/>
        <w:rPr>
          <w:rFonts w:hint="eastAsia"/>
        </w:rPr>
      </w:pPr>
    </w:p>
    <w:p w14:paraId="056BDE34">
      <w:pPr>
        <w:ind w:left="-5" w:right="2"/>
        <w:rPr>
          <w:rFonts w:hint="eastAsia"/>
        </w:rPr>
      </w:pPr>
      <w:r>
        <w:rPr>
          <w:rFonts w:hint="eastAsia"/>
        </w:rPr>
        <w:t>Saving faith is the mouth of the soul. The sinner is starving for lack of food, and sick of a severe disease. The Lord Jesus Christ is set before him as the bread of life, and the universal medicine. He receives it, and is made well and strong. This is faith. (John 6:35.)</w:t>
      </w:r>
    </w:p>
    <w:p w14:paraId="641BD972">
      <w:pPr>
        <w:ind w:left="-5" w:right="2"/>
        <w:rPr>
          <w:rFonts w:hint="eastAsia"/>
        </w:rPr>
      </w:pPr>
      <w:r>
        <w:rPr>
          <w:rFonts w:hint="eastAsia"/>
        </w:rPr>
        <w:t>得救的信心是灵魂的嘴。罪人因缺乏食物而挨饿，并患有严重的疾病。主耶稣基督被摆在他面前作为生命的粮和万能药。他领受了，就变得健康强壮。这就是信心。（约 6:35。）</w:t>
      </w:r>
    </w:p>
    <w:p w14:paraId="7A4F63B6">
      <w:pPr>
        <w:ind w:left="-5" w:right="2"/>
        <w:rPr>
          <w:rFonts w:hint="eastAsia"/>
        </w:rPr>
      </w:pPr>
    </w:p>
    <w:p w14:paraId="2DAE42A5">
      <w:pPr>
        <w:ind w:left="-5" w:right="2"/>
        <w:rPr>
          <w:rFonts w:hint="eastAsia"/>
        </w:rPr>
      </w:pPr>
      <w:r>
        <w:rPr>
          <w:rFonts w:hint="eastAsia"/>
        </w:rPr>
        <w:t>Saving faith is the foot of the soul. The sinner is pursued by a deadly enemy, and is in fear of being overtaken. The Lord Jesus Christ is put before him as a strong tower, a hiding place, and a refuge. He runs into it and is safe. This is faith. (Prov. 18:10.)</w:t>
      </w:r>
    </w:p>
    <w:p w14:paraId="1B7EC9A5">
      <w:pPr>
        <w:ind w:left="-5" w:right="2"/>
        <w:rPr>
          <w:rFonts w:hint="eastAsia"/>
        </w:rPr>
      </w:pPr>
      <w:r>
        <w:rPr>
          <w:rFonts w:hint="eastAsia"/>
        </w:rPr>
        <w:t>得救的信心是灵魂的脚。罪人被致命的敌人追赶，害怕被追上。主耶稣基督被摆在他面前作为坚固的塔、藏身之处和避难所。他跑进去就安全了。这就是信心。（箴 18:10。）</w:t>
      </w:r>
    </w:p>
    <w:p w14:paraId="037A287B">
      <w:pPr>
        <w:ind w:left="-5" w:right="2"/>
        <w:rPr>
          <w:rFonts w:hint="eastAsia"/>
        </w:rPr>
      </w:pPr>
    </w:p>
    <w:p w14:paraId="1598E2F0">
      <w:pPr>
        <w:ind w:left="-5" w:right="2"/>
        <w:rPr>
          <w:rFonts w:hint="eastAsia"/>
        </w:rPr>
      </w:pPr>
      <w:r>
        <w:rPr>
          <w:rFonts w:hint="eastAsia"/>
        </w:rPr>
        <w:t>If you love life cling with a fast hold to the doctrine of justification by faith. If you love inward peace, let your views of faith be very simple. Honor every part of the Christian religion. Contend to the death for the necessity of holiness. Use diligently and reverently every appointed means of grace—but do not give to these things the office of justifying your soul in the slightest degree. If you would have peace, and keep peace, remember that faith alone, justifies, and that not as a meritorious work—but as the act that joins the soul to Christ. Believe me, the crown and glory of the Gospel is justification by faith, without the deeds of the law.</w:t>
      </w:r>
    </w:p>
    <w:p w14:paraId="3CB65D47">
      <w:pPr>
        <w:ind w:left="-5" w:right="2"/>
        <w:rPr>
          <w:rFonts w:hint="eastAsia"/>
        </w:rPr>
      </w:pPr>
      <w:r>
        <w:rPr>
          <w:rFonts w:hint="eastAsia"/>
        </w:rPr>
        <w:t>如果你爱生命，就要紧紧抓住因信称义的教义。如果你爱内心的平安，让你对信心的看法非常简单。尊荣基督教信仰的每一部分。誓死为圣洁的必要性争辩。勤奋和恭敬地使用每一个指定的恩典管道——但不要在哪怕最轻微的程度上赋予这些事物称你的灵魂为义的职能。如果你想拥有平安并保持平安，请记住唯独信心能称义，且不是作为一种有功德的工作——而是作为将灵魂与基督联合的行动。相信我，福音的冠冕和荣耀是不靠律法行为的因信称义。</w:t>
      </w:r>
    </w:p>
    <w:p w14:paraId="1E6BF0DE">
      <w:pPr>
        <w:ind w:left="-5" w:right="2"/>
        <w:rPr>
          <w:rFonts w:hint="eastAsia"/>
        </w:rPr>
      </w:pPr>
    </w:p>
    <w:p w14:paraId="14CAAB46">
      <w:pPr>
        <w:ind w:left="-5" w:right="2"/>
        <w:rPr>
          <w:rFonts w:hint="eastAsia"/>
        </w:rPr>
      </w:pPr>
      <w:r>
        <w:rPr>
          <w:rFonts w:hint="eastAsia"/>
        </w:rPr>
        <w:t>No doctrine can be imagined so beautifully simple as justification by faith. It is not a dark mysterious truth, intelligible to none but the great, the rich, and the learned. It places eternal life within the reach of the most unlearned; and the poorest in the land. It must be of God.</w:t>
      </w:r>
    </w:p>
    <w:p w14:paraId="65BF1C2B">
      <w:pPr>
        <w:ind w:left="-5" w:right="2"/>
        <w:rPr>
          <w:rFonts w:hint="eastAsia"/>
        </w:rPr>
      </w:pPr>
      <w:r>
        <w:rPr>
          <w:rFonts w:hint="eastAsia"/>
        </w:rPr>
        <w:t>没有什么教义能被想象得像因信称义那样美丽简单。它不是一个只有大人物、富人和学者才能理解的黑暗神秘真理。它把永生放在了这片土地上最没学问和最贫穷的人触手可及的地方。它必然是出于神。</w:t>
      </w:r>
    </w:p>
    <w:p w14:paraId="334218E4">
      <w:pPr>
        <w:ind w:left="-5" w:right="2"/>
        <w:rPr>
          <w:rFonts w:hint="eastAsia"/>
        </w:rPr>
      </w:pPr>
    </w:p>
    <w:p w14:paraId="5C73431F">
      <w:pPr>
        <w:ind w:left="-5" w:right="2"/>
        <w:rPr>
          <w:rFonts w:hint="eastAsia"/>
        </w:rPr>
      </w:pPr>
      <w:r>
        <w:rPr>
          <w:rFonts w:hint="eastAsia"/>
        </w:rPr>
        <w:t>No doctrine can be imagined so glorifying to God. It honors all His attributes, His justice, mercy, and holiness. It gives the whole credit of the sinner's salvation to the Savior He has appointed. It honors the Son, and so honors the Father who sent Him. (John 5:25.) It gives man no partnership in his redemption—but makes salvation to be wholly of the Lord. It must be of God.</w:t>
      </w:r>
    </w:p>
    <w:p w14:paraId="67C26BD8">
      <w:pPr>
        <w:ind w:left="-5" w:right="2"/>
        <w:rPr>
          <w:rFonts w:hint="eastAsia"/>
        </w:rPr>
      </w:pPr>
      <w:r>
        <w:rPr>
          <w:rFonts w:hint="eastAsia"/>
        </w:rPr>
        <w:t>没有什么教义能被想象得如此荣耀神。它尊荣祂所有的属性，祂的公义、怜悯和圣洁。它把罪人得救的全部功劳归给祂所设立的救主。它尊荣子，因此也尊荣差子来的父。（约 5:25。）它不让人在他的救赎中有份——而是使救恩完全出于主。它必然是出于神。</w:t>
      </w:r>
    </w:p>
    <w:p w14:paraId="3C81326F">
      <w:pPr>
        <w:ind w:left="-5" w:right="2"/>
        <w:rPr>
          <w:rFonts w:hint="eastAsia"/>
        </w:rPr>
      </w:pPr>
    </w:p>
    <w:p w14:paraId="73555496">
      <w:pPr>
        <w:ind w:left="-5" w:right="2"/>
        <w:rPr>
          <w:rFonts w:hint="eastAsia"/>
        </w:rPr>
      </w:pPr>
      <w:r>
        <w:rPr>
          <w:rFonts w:hint="eastAsia"/>
        </w:rPr>
        <w:t>No doctrine can be imagined so calculated to put man in his right place. It shows him his own sinfulness, and weakness, and inability to save his soul by his own works. It leaves him without excuse if he is not saved at last. It offers to him peace and pardon "without money and without price." It must be of God. (Isa. 55:1.)</w:t>
      </w:r>
    </w:p>
    <w:p w14:paraId="3F003722">
      <w:pPr>
        <w:ind w:left="-5" w:right="2"/>
        <w:rPr>
          <w:rFonts w:hint="eastAsia"/>
        </w:rPr>
      </w:pPr>
      <w:r>
        <w:rPr>
          <w:rFonts w:hint="eastAsia"/>
        </w:rPr>
        <w:t>没有什么教义能被想象得如此旨在把人放在正确的位置上。它向他展示他自己的罪恶、软弱和无法靠自己的行为拯救灵魂。如果他最后没有得救，这使他无可推诿。它向他提供平安和原谅，“不用银钱，不用价值。”它必然是出于神。（赛 55:1。）</w:t>
      </w:r>
    </w:p>
    <w:p w14:paraId="22D87561">
      <w:pPr>
        <w:ind w:left="-5" w:right="2"/>
        <w:rPr>
          <w:rFonts w:hint="eastAsia"/>
        </w:rPr>
      </w:pPr>
    </w:p>
    <w:p w14:paraId="0BE644B7">
      <w:pPr>
        <w:ind w:left="-5" w:right="2"/>
        <w:rPr>
          <w:rFonts w:hint="eastAsia"/>
        </w:rPr>
      </w:pPr>
      <w:r>
        <w:rPr>
          <w:rFonts w:hint="eastAsia"/>
        </w:rPr>
        <w:t>No doctrine can be imagined so comforting to a brokenhearted and penitent sinner. It brings to such an one glad tidings. It shows him that there is hope even for him. It tells him, though he is a great sinner, there is ready for him a great Savior; and though he cannot justify himself, God can and will justify him for the sake of Christ. It must be of God.</w:t>
      </w:r>
    </w:p>
    <w:p w14:paraId="0776B56B">
      <w:pPr>
        <w:ind w:left="-5" w:right="2"/>
        <w:rPr>
          <w:rFonts w:hint="eastAsia"/>
        </w:rPr>
      </w:pPr>
      <w:r>
        <w:rPr>
          <w:rFonts w:hint="eastAsia"/>
        </w:rPr>
        <w:t>没有什么教义能被想象得对一个伤心和悔改的罪人如此安慰。它给这样的人带来喜讯。它向他表明即使对他也有希望。它告诉他，虽然他是一个大罪人，但有一位大救主为他预备好了；虽然他不能称自己为义，但神能够并且将会为了基督的缘故称他为义。它必然是出于神。</w:t>
      </w:r>
    </w:p>
    <w:p w14:paraId="5C44BAC3">
      <w:pPr>
        <w:ind w:left="-5" w:right="2"/>
        <w:rPr>
          <w:rFonts w:hint="eastAsia"/>
        </w:rPr>
      </w:pPr>
    </w:p>
    <w:p w14:paraId="2F5C8651">
      <w:pPr>
        <w:ind w:left="-5" w:right="2"/>
        <w:rPr>
          <w:rFonts w:hint="eastAsia"/>
        </w:rPr>
      </w:pPr>
      <w:r>
        <w:rPr>
          <w:rFonts w:hint="eastAsia"/>
        </w:rPr>
        <w:t>No doctrine can be imagined so satisfying to a true Christian. It supplies him with a solid ground of comfort—the finished work of Christ. If anything was left for the Christian to do, where would his comfort be? He would never know that he had done enough, and was really safe. But the doctrine that Christ undertakes all, and that we have only to believe and receive peace, meets every fear. It must be of God.</w:t>
      </w:r>
    </w:p>
    <w:p w14:paraId="5C5C540B">
      <w:pPr>
        <w:ind w:left="-5" w:right="2"/>
        <w:rPr>
          <w:rFonts w:hint="eastAsia"/>
        </w:rPr>
      </w:pPr>
      <w:r>
        <w:rPr>
          <w:rFonts w:hint="eastAsia"/>
        </w:rPr>
        <w:t>没有什么教义能被想象得如此让真正的基督徒满足。它为他提供了坚实的安慰基础——基督完成的工作。如果留有什么给基督徒去做，他的安慰在哪里呢？他永远不会知道他做得够不够，是否真的安全。但基督承担一切，我们只需相信并接受平安的教义，满足了每一个恐惧。它必然是出于神。</w:t>
      </w:r>
    </w:p>
    <w:p w14:paraId="4C314BC5">
      <w:pPr>
        <w:ind w:left="-5" w:right="2"/>
        <w:rPr>
          <w:rFonts w:hint="eastAsia"/>
        </w:rPr>
      </w:pPr>
    </w:p>
    <w:p w14:paraId="5055E85C">
      <w:pPr>
        <w:ind w:left="-5" w:right="2"/>
        <w:rPr>
          <w:rFonts w:hint="eastAsia"/>
        </w:rPr>
      </w:pPr>
      <w:r>
        <w:rPr>
          <w:rFonts w:hint="eastAsia"/>
        </w:rPr>
        <w:t>No doctrine can be imagined so sanctifying. It draws people by the strongest of all cords—the cord of love. It makes them feel they are debtors, and in gratitude bound to love much, when much has been forgiven. Preaching up works never produces such fruit—as preaching them down. Exalting man's goodness and merits never makes people so holy as exalting Christ. The fiercest lunatics at Paris became gentle, mild, and obedient, when Abbe Pinel gave them liberty and hope. The free grace of Christ will produce far greater effects on men's lives than the sternest commands of law. Surely the doctrine must be of God.</w:t>
      </w:r>
    </w:p>
    <w:p w14:paraId="79EF7A3B">
      <w:pPr>
        <w:ind w:left="-5" w:right="2"/>
        <w:rPr>
          <w:rFonts w:hint="eastAsia"/>
        </w:rPr>
      </w:pPr>
      <w:r>
        <w:rPr>
          <w:rFonts w:hint="eastAsia"/>
        </w:rPr>
        <w:t>没有什么教义能被想象得如此使人成圣。它用最强有力的绳索——爱的绳索——吸引人。它使他们感到自己是欠债者，并在感恩中因被赦免多而爱多。宣扬行为从来不会产生像贬低行为那样的果子。高举人的良善和功德从来不会像高举基督那样使人圣洁。当皮内尔（Pinel）神父给予巴黎最凶猛的疯子自由和希望时，他们变得温和、温顺和听话。基督的免费恩典将对人的生活产生比最严厉的法律命令大得多的影响。确实，这个教义必然是出于神。</w:t>
      </w:r>
    </w:p>
    <w:p w14:paraId="7814C55B">
      <w:pPr>
        <w:ind w:left="-5" w:right="2"/>
        <w:rPr>
          <w:rFonts w:hint="eastAsia"/>
        </w:rPr>
      </w:pPr>
    </w:p>
    <w:p w14:paraId="6280EB96">
      <w:pPr>
        <w:ind w:left="-5" w:right="2"/>
        <w:rPr>
          <w:rFonts w:hint="eastAsia"/>
        </w:rPr>
      </w:pPr>
      <w:r>
        <w:rPr>
          <w:rFonts w:hint="eastAsia"/>
        </w:rPr>
        <w:t>No doctrine can be imagined so strengthening to the hands of a minister. It enables him to come to the vilest of people, and say, "There is a door of hope even for you!" It enables him to feel, "While life lasts there are no incurable cases among the souls under my charge." Many a minister by the use of this doctrine can say of souls, "I found them in the state of nature. I beheld them pass into the state of grace. I watched them moving into the state of glory." Truly this doctrine must be of God.</w:t>
      </w:r>
    </w:p>
    <w:p w14:paraId="41010643">
      <w:pPr>
        <w:ind w:left="-5" w:right="2"/>
        <w:rPr>
          <w:rFonts w:hint="eastAsia"/>
        </w:rPr>
      </w:pPr>
      <w:r>
        <w:rPr>
          <w:rFonts w:hint="eastAsia"/>
        </w:rPr>
        <w:t>没有什么教义能被想象得如此加强牧师的手。它使他能来到最卑鄙的人面前说，“即使对你，也有一扇希望之门！”它使他能感觉，“只要生命还在，在我负责的灵魂中就没有不可救药的案例。”许多牧师通过使用这个教义可以论到灵魂说，“我发现他们处于自然（天然）状态。我看到他们进入恩典状态。我看着他们进入荣耀状态。”确实，这个教义必然是出于神。</w:t>
      </w:r>
    </w:p>
    <w:p w14:paraId="4AB74B66">
      <w:pPr>
        <w:ind w:left="-5" w:right="2"/>
        <w:rPr>
          <w:rFonts w:hint="eastAsia"/>
        </w:rPr>
      </w:pPr>
    </w:p>
    <w:p w14:paraId="6A88B91D">
      <w:pPr>
        <w:ind w:left="-5" w:right="2"/>
        <w:rPr>
          <w:rFonts w:hint="eastAsia"/>
        </w:rPr>
      </w:pPr>
      <w:r>
        <w:rPr>
          <w:rFonts w:hint="eastAsia"/>
        </w:rPr>
        <w:t>No doctrine can be imagined that wears so well. It suits people when they first begin, like the Philippian jailer, crying, "What shall I do to be saved?" It suits them when they fight in the forefront of the battle. Like the apostle Paul, they say, "The life that I live, I live by the faith of the Son of God." (Gal. 2:20.) It suits them when they die, as it did Stephen when he cried, "Lord Jesus, receive my spirit." (Acts 7:59.) Yes—many a one has opposed the doctrine fiercely while he lived, and yet on his death-bed has gladly embraced justification by faith, and departed saying that "he trusted in nothing but Christ." It must be of God.</w:t>
      </w:r>
    </w:p>
    <w:p w14:paraId="49F1D3CA">
      <w:pPr>
        <w:ind w:left="-5" w:right="2"/>
        <w:rPr>
          <w:rFonts w:hint="eastAsia"/>
        </w:rPr>
      </w:pPr>
      <w:r>
        <w:rPr>
          <w:rFonts w:hint="eastAsia"/>
        </w:rPr>
        <w:t>没有什么教义能被想象得如此经久耐用。它适合人们刚开始的时候，像腓立比的禁卒哭喊，“我当怎样行才能得救？”它适合他们在战斗最前线作战的时候。像使徒保罗，他们说，“我现在活着，是因信神的儿子而活。”（加 2:20。）它适合他们死的时候，就像司提反呼喊，“主耶稣啊，求你接收我的灵魂。”（徒 7:59。）是的——许多人在世时激烈反对这个教义，但在临终床上却欣然接受了因信称义，并在离世时说“他除了基督什么也不信靠”。它必然是出于神。</w:t>
      </w:r>
    </w:p>
    <w:p w14:paraId="31413091">
      <w:pPr>
        <w:ind w:left="-5" w:right="2"/>
        <w:rPr>
          <w:rFonts w:hint="eastAsia"/>
        </w:rPr>
      </w:pPr>
    </w:p>
    <w:p w14:paraId="496D38DD">
      <w:pPr>
        <w:ind w:left="-5" w:right="2"/>
        <w:rPr>
          <w:rFonts w:hint="eastAsia"/>
        </w:rPr>
      </w:pPr>
      <w:r>
        <w:rPr>
          <w:rFonts w:hint="eastAsia"/>
        </w:rPr>
        <w:t>Have you this faith? Do you know anything of simple child-like confidence in Jesus? Do you know what it is to rest your soul's hopes wholly on Christ? Oh, remember that where there is no faith, there is no saving interest in Christ. Where there is no saving interest in Christ, there is no justification. Where there is no justification, there can be no peace with God. Where there is no peace with God, there is no heaven! And what then? There remains nothing but hell.</w:t>
      </w:r>
    </w:p>
    <w:p w14:paraId="489A658C">
      <w:pPr>
        <w:ind w:left="-5" w:right="2"/>
        <w:rPr>
          <w:rFonts w:hint="eastAsia"/>
        </w:rPr>
      </w:pPr>
      <w:r>
        <w:rPr>
          <w:rFonts w:hint="eastAsia"/>
        </w:rPr>
        <w:t>你有这信心吗？你对信赖耶稣的单纯孩子般的信心有所了解吗？你知道把灵魂的希望完全寄托在基督身上是什么滋味吗？哦，请记住，哪里没有信心，哪里就在基督里没有得救的份。哪里在基督里没有得救的份，哪里就没有称义。哪里没有称义，哪里就不可能有与神相和。哪里没有与神相和，哪里就没有天堂！那还有什么呢？剩下的只有地狱。</w:t>
      </w:r>
    </w:p>
    <w:p w14:paraId="6F23800B">
      <w:pPr>
        <w:ind w:left="-5" w:right="2"/>
        <w:rPr>
          <w:rFonts w:hint="eastAsia"/>
        </w:rPr>
      </w:pPr>
    </w:p>
    <w:p w14:paraId="71192032">
      <w:pPr>
        <w:ind w:left="-5" w:right="2"/>
        <w:rPr>
          <w:rFonts w:hint="eastAsia"/>
        </w:rPr>
      </w:pPr>
      <w:r>
        <w:rPr>
          <w:rFonts w:hint="eastAsia"/>
        </w:rPr>
        <w:t>And now, let me commend the solemn matters we have been considering to the serious and prayerful attention of all who read this paper. I invite you to begin by meditating calmly on peace with God —on justification—on Christ—on faith. These are not mere</w:t>
      </w:r>
    </w:p>
    <w:p w14:paraId="56322182">
      <w:pPr>
        <w:ind w:left="-5" w:right="2"/>
        <w:rPr>
          <w:rFonts w:hint="eastAsia"/>
        </w:rPr>
      </w:pPr>
      <w:r>
        <w:rPr>
          <w:rFonts w:hint="eastAsia"/>
        </w:rPr>
        <w:t>speculative subjects, fit for none but retired students. They lie at the very roots of Christianity. They are bound up with life eternal. Bear with me for a few moments, while I add a few words in order to bring them home more closely to your heart and conscience.</w:t>
      </w:r>
    </w:p>
    <w:p w14:paraId="1395BF1C">
      <w:pPr>
        <w:ind w:left="-5" w:right="2"/>
        <w:rPr>
          <w:rFonts w:hint="eastAsia"/>
        </w:rPr>
      </w:pPr>
      <w:r>
        <w:rPr>
          <w:rFonts w:hint="eastAsia"/>
        </w:rPr>
        <w:t>现在，让我把我们一直在思考的庄严事项推荐给所有阅读本文的人，请你们严肃并带着祷告关注。我邀请你们从冷静地默想与神相和——称义——基督——信心开始。这些不仅仅是纯思辨的主题，只适合退休的学生。它们位于基督教的根基之处。它们与永生紧密相连。请容忍我片刻，我要加几句话，以便把它们更紧密地带入你的心和良心。</w:t>
      </w:r>
    </w:p>
    <w:p w14:paraId="37084B47">
      <w:pPr>
        <w:ind w:left="-5" w:right="2"/>
        <w:rPr>
          <w:rFonts w:hint="eastAsia"/>
        </w:rPr>
      </w:pPr>
    </w:p>
    <w:p w14:paraId="2D90176B">
      <w:pPr>
        <w:ind w:left="-5" w:right="2"/>
        <w:rPr>
          <w:rFonts w:hint="eastAsia"/>
        </w:rPr>
      </w:pPr>
      <w:r>
        <w:rPr>
          <w:rFonts w:hint="eastAsia"/>
        </w:rPr>
        <w:t>1. Let me, then, for one thing, request every reader of this paper to put a plain QUESTIONto himself.</w:t>
      </w:r>
    </w:p>
    <w:p w14:paraId="60A3CEA4">
      <w:pPr>
        <w:ind w:left="-5" w:right="2"/>
        <w:rPr>
          <w:rFonts w:hint="eastAsia"/>
        </w:rPr>
      </w:pPr>
      <w:r>
        <w:rPr>
          <w:rFonts w:hint="eastAsia"/>
        </w:rPr>
        <w:t>Have you peace with God? You have heard of it. You have read of it. You know there is such a thing. You know where it is to be found. But do you possess it yourself? Is it yet your own? Oh, deal honestly with yourself, and do not evade my question! Have you peace with God?</w:t>
      </w:r>
    </w:p>
    <w:p w14:paraId="03F5262B">
      <w:pPr>
        <w:ind w:left="-5" w:right="2"/>
        <w:rPr>
          <w:rFonts w:hint="eastAsia"/>
        </w:rPr>
      </w:pPr>
      <w:r>
        <w:rPr>
          <w:rFonts w:hint="eastAsia"/>
        </w:rPr>
        <w:t>1. 那么，首先让我请求本文的每一位读者向自己提一个直白的问题。</w:t>
      </w:r>
    </w:p>
    <w:p w14:paraId="2EB07580">
      <w:pPr>
        <w:ind w:left="-5" w:right="2"/>
        <w:rPr>
          <w:rFonts w:hint="eastAsia"/>
        </w:rPr>
      </w:pPr>
      <w:r>
        <w:rPr>
          <w:rFonts w:hint="eastAsia"/>
        </w:rPr>
        <w:t>你与神相和了吗？你听说过它。你读到过它。你知道有这么回事。你知道在哪里可以找到它。但你自己拥有它吗？它已经是你的了吗？哦，诚实地对待自己，不要回避我的问题！你与神相和了吗？</w:t>
      </w:r>
    </w:p>
    <w:p w14:paraId="080E4572">
      <w:pPr>
        <w:ind w:left="-5" w:right="2"/>
        <w:rPr>
          <w:rFonts w:hint="eastAsia"/>
        </w:rPr>
      </w:pPr>
    </w:p>
    <w:p w14:paraId="0A10D2DC">
      <w:pPr>
        <w:ind w:left="-5" w:right="2"/>
        <w:rPr>
          <w:rFonts w:hint="eastAsia"/>
        </w:rPr>
      </w:pPr>
      <w:r>
        <w:rPr>
          <w:rFonts w:hint="eastAsia"/>
        </w:rPr>
        <w:t>I do not ask whether you think it an excellent thing, and hope to procure it at some future time before you die. I want to know about your state now. Today, while it is called today, I ask you to deal honestly with my question. Have you peace with God?</w:t>
      </w:r>
    </w:p>
    <w:p w14:paraId="596817D5">
      <w:pPr>
        <w:ind w:left="-5" w:right="2"/>
        <w:rPr>
          <w:rFonts w:hint="eastAsia"/>
        </w:rPr>
      </w:pPr>
      <w:r>
        <w:rPr>
          <w:rFonts w:hint="eastAsia"/>
        </w:rPr>
        <w:t>我不问你是否认为这是一件极好的事，并希望在你死前某个将来的时候获得它。我想知道你现在的状态。今日，趁着还有今日，我要求你诚实地对待我的问题。你与神相和了吗？</w:t>
      </w:r>
    </w:p>
    <w:p w14:paraId="6C317C23">
      <w:pPr>
        <w:ind w:left="-5" w:right="2"/>
        <w:rPr>
          <w:rFonts w:hint="eastAsia"/>
        </w:rPr>
      </w:pPr>
    </w:p>
    <w:p w14:paraId="43357411">
      <w:pPr>
        <w:ind w:left="-5" w:right="2"/>
        <w:rPr>
          <w:rFonts w:hint="eastAsia"/>
        </w:rPr>
      </w:pPr>
      <w:r>
        <w:rPr>
          <w:rFonts w:hint="eastAsia"/>
        </w:rPr>
        <w:t>Do not, I beseech you, allow any public events to make you put off the consideration of your own spiritual welfare. The wars and contentions of nations will never cease. The strife of political parties will never end. But after all, a hundred years hence these very things will seem of little importance to you. The question I am asking will seem a thousand times more important. You may possibly be saying then, too late, "Oh, that I had thought more about peace with God!"</w:t>
      </w:r>
    </w:p>
    <w:p w14:paraId="5607BFC6">
      <w:pPr>
        <w:ind w:left="-5" w:right="2"/>
        <w:rPr>
          <w:rFonts w:hint="eastAsia"/>
        </w:rPr>
      </w:pPr>
      <w:r>
        <w:rPr>
          <w:rFonts w:hint="eastAsia"/>
        </w:rPr>
        <w:t>我恳求你，不要让任何公共事件使你推迟考虑你自己的属灵福祉。国家间的战争和争斗永远不会停止。政党的纷争永远不会结束。但归根结底，一百年后，这些事情对你来说似乎无关紧要。我问的问题将显得重要一千倍。那时你可能会太迟地说，“哦，要是我想多一点关于与神相和就好了！”</w:t>
      </w:r>
    </w:p>
    <w:p w14:paraId="42846064">
      <w:pPr>
        <w:ind w:left="-5" w:right="2"/>
        <w:rPr>
          <w:rFonts w:hint="eastAsia"/>
        </w:rPr>
      </w:pPr>
    </w:p>
    <w:p w14:paraId="361DDF44">
      <w:pPr>
        <w:ind w:left="-5" w:right="2"/>
        <w:rPr>
          <w:rFonts w:hint="eastAsia"/>
        </w:rPr>
      </w:pPr>
      <w:r>
        <w:rPr>
          <w:rFonts w:hint="eastAsia"/>
        </w:rPr>
        <w:t>May the question ring in your ears, and never leave you until you can give it a satisfactory answer! May the Spirit of God so apply it to your heart that you may be able to say boldly, before you die, "Being justified by faith, I have peace with God through Jesus Christ our Lord!"</w:t>
      </w:r>
    </w:p>
    <w:p w14:paraId="73E13D60">
      <w:pPr>
        <w:ind w:left="-5" w:right="2"/>
        <w:rPr>
          <w:rFonts w:hint="eastAsia"/>
        </w:rPr>
      </w:pPr>
      <w:r>
        <w:rPr>
          <w:rFonts w:hint="eastAsia"/>
        </w:rPr>
        <w:t>愿这个问题在你耳边回响，永不离开你，直到你能给它一个满意的回答！愿神的灵将它如此应用在你的心里，以至于你能在死前放胆说，“我们既因信称义，就藉着我们的主耶稣基督得与神相和！”</w:t>
      </w:r>
    </w:p>
    <w:p w14:paraId="7C6D8FA3">
      <w:pPr>
        <w:ind w:left="-5" w:right="2"/>
        <w:rPr>
          <w:rFonts w:hint="eastAsia"/>
        </w:rPr>
      </w:pPr>
    </w:p>
    <w:p w14:paraId="7AB0452B">
      <w:pPr>
        <w:ind w:left="-5" w:right="2"/>
        <w:rPr>
          <w:rFonts w:hint="eastAsia"/>
        </w:rPr>
      </w:pPr>
      <w:r>
        <w:rPr>
          <w:rFonts w:hint="eastAsia"/>
        </w:rPr>
        <w:t>2. In the next place, let me offer a solemn WARNING to every reader of this paper who knows that he has not peace with God.</w:t>
      </w:r>
    </w:p>
    <w:p w14:paraId="12B10111">
      <w:pPr>
        <w:ind w:left="-5" w:right="2"/>
        <w:rPr>
          <w:rFonts w:hint="eastAsia"/>
        </w:rPr>
      </w:pPr>
      <w:r>
        <w:rPr>
          <w:rFonts w:hint="eastAsia"/>
        </w:rPr>
        <w:t>You have not peace with God! Consider for a moment how fearfully great is your danger!You and God are not friends. The wrath of God abides on you. God is angry with you every day. Your ways, your words, your thoughts, your actions, are a continual offence to Him. They are all unpardoned and unforgiven. They cover you from head to foot. They provoke Him every day to cut you off. The sword that the reveler of old saw hanging over his head by a single hair, is but a faint emblem of the danger of your soul. There is but a step between you and hell.</w:t>
      </w:r>
    </w:p>
    <w:p w14:paraId="0CBB39C4">
      <w:pPr>
        <w:ind w:left="-5" w:right="2"/>
        <w:rPr>
          <w:rFonts w:hint="eastAsia"/>
        </w:rPr>
      </w:pPr>
      <w:r>
        <w:rPr>
          <w:rFonts w:hint="eastAsia"/>
        </w:rPr>
        <w:t>2. 接下来，让我向本文每一位知道自己没有与神相和的读者提供一个庄严的警告。</w:t>
      </w:r>
    </w:p>
    <w:p w14:paraId="0607BEDB">
      <w:pPr>
        <w:ind w:left="-5" w:right="2"/>
        <w:rPr>
          <w:rFonts w:hint="eastAsia"/>
        </w:rPr>
      </w:pPr>
      <w:r>
        <w:rPr>
          <w:rFonts w:hint="eastAsia"/>
        </w:rPr>
        <w:t>你没有与神相和！片刻考虑一下你的危险是多么可怕地大！你和神不是朋友。神的震怒常在你身上。神天天向你发怒。你的道路，你的言语，你的思想，你的行为，是对祂持续的冒犯。它们都是未被原谅和未被赦免的。它们从头到脚覆盖着你。它们每天激怒祂把你剪除。古时那个狂欢者看到悬在他头上仅系于一根头发的剑，不过是你灵魂危险的一个微弱象征。你离地狱只有一步之遥。</w:t>
      </w:r>
    </w:p>
    <w:p w14:paraId="008C2F11">
      <w:pPr>
        <w:ind w:left="-5" w:right="2"/>
        <w:rPr>
          <w:rFonts w:hint="eastAsia"/>
        </w:rPr>
      </w:pPr>
    </w:p>
    <w:p w14:paraId="21D40820">
      <w:pPr>
        <w:ind w:left="-5" w:right="2"/>
        <w:rPr>
          <w:rFonts w:hint="eastAsia"/>
        </w:rPr>
      </w:pPr>
      <w:r>
        <w:rPr>
          <w:rFonts w:hint="eastAsia"/>
        </w:rPr>
        <w:t>You have not peace with God! Consider for a moment how fearfully great is your folly!There sits at the right hand of God a mighty Savior able and willing to give you peace, and you do not seek Him. For ten, twenty, thirty, and perhaps forty years He has called to you, and you have refused His counsel. He has cried, "Come to Me," and you have practically replied, "I will not." He has said, "My ways are ways of pleasantness," and you have constantly said, "I like my own sinful ways far better."</w:t>
      </w:r>
    </w:p>
    <w:p w14:paraId="5B74B508">
      <w:pPr>
        <w:ind w:left="-5" w:right="2"/>
        <w:rPr>
          <w:rFonts w:hint="eastAsia"/>
        </w:rPr>
      </w:pPr>
      <w:r>
        <w:rPr>
          <w:rFonts w:hint="eastAsia"/>
        </w:rPr>
        <w:t>你没有与神相和！片刻考虑一下你的愚蠢是多么可怕地大！坐在神右边的有一位大能的救主，能够且愿意给你平安，你却不寻求祂。十、二十、三十，也许四十年了，祂呼唤你，你却拒绝了祂的劝告。祂呼喊，“到我这里来，”而你实际上回答，“我不愿意。”祂说，“我的道是安乐道，”而你不断地说，“我更喜欢我自己有罪的道路。”</w:t>
      </w:r>
    </w:p>
    <w:p w14:paraId="49F3341E">
      <w:pPr>
        <w:ind w:left="-5" w:right="2"/>
        <w:rPr>
          <w:rFonts w:hint="eastAsia"/>
        </w:rPr>
      </w:pPr>
    </w:p>
    <w:p w14:paraId="5EBECCCB">
      <w:pPr>
        <w:ind w:left="-5" w:right="2"/>
        <w:rPr>
          <w:rFonts w:hint="eastAsia"/>
        </w:rPr>
      </w:pPr>
      <w:r>
        <w:rPr>
          <w:rFonts w:hint="eastAsia"/>
        </w:rPr>
        <w:t>And after all, for what have you refused Christ? For worldly riches, which cannot heal a broken heart; for worldly business, which you must one day leave; for worldly pleasures, which do not really satisfy; for these things, and such as these, you have refused Christ! Is this wisdom! is this fairness, is this kindness to your soul?</w:t>
      </w:r>
    </w:p>
    <w:p w14:paraId="0AE8B4C9">
      <w:pPr>
        <w:ind w:left="-5" w:right="2"/>
        <w:rPr>
          <w:rFonts w:hint="eastAsia"/>
        </w:rPr>
      </w:pPr>
      <w:r>
        <w:rPr>
          <w:rFonts w:hint="eastAsia"/>
        </w:rPr>
        <w:t>归根结底，你为了什么拒绝基督？为了世俗的财富，那不能医治破碎的心；为了世俗的生意，那你有一天必须离开的；为了世俗的快乐，那不能真正满足的；为了这些东西，以及诸如此类的东西，你拒绝了基督！这是智慧吗！这是公平吗，这是对你灵魂的仁慈吗？</w:t>
      </w:r>
    </w:p>
    <w:p w14:paraId="678D8FCA">
      <w:pPr>
        <w:ind w:left="-5" w:right="2"/>
        <w:rPr>
          <w:rFonts w:hint="eastAsia"/>
        </w:rPr>
      </w:pPr>
    </w:p>
    <w:p w14:paraId="1368B062">
      <w:pPr>
        <w:ind w:left="-5" w:right="2"/>
        <w:rPr>
          <w:rFonts w:hint="eastAsia"/>
        </w:rPr>
      </w:pPr>
      <w:r>
        <w:rPr>
          <w:rFonts w:hint="eastAsia"/>
        </w:rPr>
        <w:t>I do beseech you to consider your ways. I mourn over your present condition with especial sorrow. I grieve to think how many are within a hair's breadth of some crushing affliction, and yet utterly unprepared to meet it. Gladly would I draw near to everyone, and cry in his ear, "Seek Christ! Seek Christ, that you may have peace within and a present help in trouble." Gladly would I persuade every anxious parent and wife and child to become acquainted with Him, who is a brother born for adversity, and the Prince of peace—a friend who never fails nor forsakes, and a husband who never dies.</w:t>
      </w:r>
    </w:p>
    <w:p w14:paraId="77A52C94">
      <w:pPr>
        <w:ind w:left="-5" w:right="2"/>
        <w:rPr>
          <w:rFonts w:hint="eastAsia"/>
        </w:rPr>
      </w:pPr>
      <w:r>
        <w:rPr>
          <w:rFonts w:hint="eastAsia"/>
        </w:rPr>
        <w:t>我恳求你考虑你的道路。我带着特别的悲伤为你的现状哀叹。想到有多少人离某种毁灭性的灾难只有一发之宽，却完全没有准备好去面对它，我感到悲痛。我乐意走近每一个人，在他耳边呼喊，“寻求基督！寻求基督，好叫你内心有平安，在患难中有随时的帮助。”我乐意劝说每一位焦虑的父母、妻子和孩子去认识祂，祂是为患难而生的兄弟，是和平之君——一位永不失败也不离弃的朋友，一位永不死的丈夫。</w:t>
      </w:r>
    </w:p>
    <w:p w14:paraId="1ADEC0B0">
      <w:pPr>
        <w:ind w:left="-5" w:right="2"/>
        <w:rPr>
          <w:rFonts w:hint="eastAsia"/>
        </w:rPr>
      </w:pPr>
    </w:p>
    <w:p w14:paraId="0D968E6C">
      <w:pPr>
        <w:ind w:left="-5" w:right="2"/>
        <w:rPr>
          <w:rFonts w:hint="eastAsia"/>
        </w:rPr>
      </w:pPr>
      <w:r>
        <w:rPr>
          <w:rFonts w:hint="eastAsia"/>
        </w:rPr>
        <w:t>3. Let me, in the next place, offer an affectionate ENTREATY to all who want peace and know not where to find it.</w:t>
      </w:r>
    </w:p>
    <w:p w14:paraId="5DD039A1">
      <w:pPr>
        <w:ind w:left="-5" w:right="2"/>
        <w:rPr>
          <w:rFonts w:hint="eastAsia"/>
        </w:rPr>
      </w:pPr>
      <w:r>
        <w:rPr>
          <w:rFonts w:hint="eastAsia"/>
        </w:rPr>
        <w:t>You want peace! Then seek it without delay from Him who alone is able to give it—Christ Jesus the Lord. Go to Him in humble prayer, and ask Him to fulfill His own promises and look graciously on your soul. Tell Him you have read His compassionate invitation to the "laboring and heavy-laden." Tell Him that this is the plight of your soul, and implore Him to give you rest. Do this, and do it without delay.</w:t>
      </w:r>
    </w:p>
    <w:p w14:paraId="37313BDF">
      <w:pPr>
        <w:ind w:left="-5" w:right="2"/>
        <w:rPr>
          <w:rFonts w:hint="eastAsia"/>
        </w:rPr>
      </w:pPr>
      <w:r>
        <w:rPr>
          <w:rFonts w:hint="eastAsia"/>
        </w:rPr>
        <w:t>3. 接下来，让我向所有想要平安却不知道在哪里找到它的人提供一个深情的恳求。</w:t>
      </w:r>
    </w:p>
    <w:p w14:paraId="545AE4F2">
      <w:pPr>
        <w:ind w:left="-5" w:right="2"/>
        <w:rPr>
          <w:rFonts w:hint="eastAsia"/>
        </w:rPr>
      </w:pPr>
      <w:r>
        <w:rPr>
          <w:rFonts w:hint="eastAsia"/>
        </w:rPr>
        <w:t>你想要平安！那就立刻从唯独能给它的祂——主基督耶稣——那里寻求它。在谦卑的祷告中去到祂那里，求祂成就祂自己的应许，并恩慈地看顾你的灵魂。告诉祂你读过祂对“劳苦担重担的人”的慈悲邀请。告诉祂这就是你灵魂的困境，并恳求祂给你安息。做这件事，并且毫不延迟地做。</w:t>
      </w:r>
    </w:p>
    <w:p w14:paraId="66337DE6">
      <w:pPr>
        <w:ind w:left="-5" w:right="2"/>
        <w:rPr>
          <w:rFonts w:hint="eastAsia"/>
        </w:rPr>
      </w:pPr>
    </w:p>
    <w:p w14:paraId="42023326">
      <w:pPr>
        <w:ind w:left="-5" w:right="2"/>
        <w:rPr>
          <w:rFonts w:hint="eastAsia"/>
        </w:rPr>
      </w:pPr>
      <w:r>
        <w:rPr>
          <w:rFonts w:hint="eastAsia"/>
        </w:rPr>
        <w:t>Seek Christ Himself, and do not stop short of personal dealings with Him. Rest not in regular attendance on Christ's ordinances. Be not content with becoming a communicant, and receiving the Lord's supper. Think not to find solid peace in this way. You must see the King's face, and be touched by the golden scepter. You must speak to the Physician, and open your whole case to Him. You must be closeted with the Advocate, and keep nothing back from Him. Oh, remember this! Many are shipwrecked just outside the harbor. They stop short in means and ordinances, and never go completely to Christ. "Whoever drinks of this water shall thirst again." (John 4:13.) Christ alone can satisfy the soul.</w:t>
      </w:r>
    </w:p>
    <w:p w14:paraId="5E2872ED">
      <w:pPr>
        <w:ind w:left="-5" w:right="2"/>
        <w:rPr>
          <w:rFonts w:hint="eastAsia"/>
        </w:rPr>
      </w:pPr>
      <w:r>
        <w:rPr>
          <w:rFonts w:hint="eastAsia"/>
        </w:rPr>
        <w:t>寻求基督自己，不要止步于不与祂有个人的往来。不要在定期参加基督的礼仪中安息。不要满足于成为领圣餐者，接受主的晚餐。不要想用这种方式找到坚实的平安。你必须见到王的面，并被金杖触摸。你必须对医生说话，向祂敞开你的整个病情。你必须与辩护者密谈，不对祂隐瞒任何事。哦，记住这一点！许多人在港口外就沉船了。他们止步于手段和礼仪，从未完全去到基督那里。“凡喝这水的还要再渴。”（约 4:13。）唯独基督能满足灵魂。</w:t>
      </w:r>
    </w:p>
    <w:p w14:paraId="0DAC2572">
      <w:pPr>
        <w:ind w:left="-5" w:right="2"/>
        <w:rPr>
          <w:rFonts w:hint="eastAsia"/>
        </w:rPr>
      </w:pPr>
    </w:p>
    <w:p w14:paraId="56806CE6">
      <w:pPr>
        <w:ind w:left="-5" w:right="2"/>
        <w:rPr>
          <w:rFonts w:hint="eastAsia"/>
        </w:rPr>
      </w:pPr>
      <w:r>
        <w:rPr>
          <w:rFonts w:hint="eastAsia"/>
        </w:rPr>
        <w:t>Seek Christ, and wait for nothing. Wait not until you feel you have repented enough. Wait not until your knowledge is increased. Wait not until you have been sufficiently humbled because of your sins. Wait not until you have no raveled tangle of doubts and darkness and unbelief all over your heart. Seek Christ just as you are. You will never be better by keeping away from Him. From the bottom of my heart I subscribe to old Traill's opinion, "It is impossible that people should believe in Christ too soon." Alas, it is not humility—but pride and ignorance that make so many anxious souls hang back from closing with Jesus. They forget that the more sick a man is, the more need he has of the physician. The more bad a man feels his heart, the more readily and speedily ought he to flee to Christ.</w:t>
      </w:r>
    </w:p>
    <w:p w14:paraId="3BFA01B9">
      <w:pPr>
        <w:ind w:left="-5" w:right="2"/>
        <w:rPr>
          <w:rFonts w:hint="eastAsia"/>
        </w:rPr>
      </w:pPr>
      <w:r>
        <w:rPr>
          <w:rFonts w:hint="eastAsia"/>
        </w:rPr>
        <w:t>寻求基督，什么也别等。不要等到你觉得悔改得够了。不要等到你的知识增加了。不要等到因为你的罪你已经足够谦卑了。不要等到你心里没有纠缠不清的怀疑、黑暗和不信。照你的本相寻求基督。远离祂你永远不会变好。我从心底赞同老特雷尔（Traill）的观点，“人们信基督是不可能太早的。”唉，不是谦卑——而是骄傲和无知使这么多焦虑的灵魂退缩不接受耶稣。他们忘记了人病得越重，就越需要医生。人越觉得他的心坏，就越应该迅速逃向基督。</w:t>
      </w:r>
    </w:p>
    <w:p w14:paraId="2DB6FB0D">
      <w:pPr>
        <w:ind w:left="-5" w:right="2"/>
        <w:rPr>
          <w:rFonts w:hint="eastAsia"/>
        </w:rPr>
      </w:pPr>
    </w:p>
    <w:p w14:paraId="0C2A34CA">
      <w:pPr>
        <w:ind w:left="-5" w:right="2"/>
        <w:rPr>
          <w:rFonts w:hint="eastAsia"/>
        </w:rPr>
      </w:pPr>
      <w:r>
        <w:rPr>
          <w:rFonts w:hint="eastAsia"/>
        </w:rPr>
        <w:t>Seek Christ, and do not fancy you must sit still. Let not Satan tempt you to suppose that you must wait in a state of passive inaction, and not strive to lay hold upon Jesus. How you can lay hold upon Him I do not pretend to explain. But I am certain that it is better to struggle towards Christ and strive to lay hold, than to sit still with our arms folded in sin and unbelief. Better</w:t>
      </w:r>
    </w:p>
    <w:p w14:paraId="2957CC10">
      <w:pPr>
        <w:ind w:left="-5" w:right="2"/>
        <w:rPr>
          <w:rFonts w:hint="eastAsia"/>
        </w:rPr>
      </w:pPr>
      <w:r>
        <w:rPr>
          <w:rFonts w:hint="eastAsia"/>
        </w:rPr>
        <w:t>寻求基督，不要幻想你必须坐着不动。不要让撒旦诱惑你认为你必须在被动不作为的状态中等待，而不努力抓住耶稣。我不假装解释你如何能抓住祂。但我确信，挣扎着向基督去并努力抓住，比在罪和不信中抱着胳膊坐着不动要好。最好</w:t>
      </w:r>
    </w:p>
    <w:p w14:paraId="549D3597">
      <w:pPr>
        <w:ind w:left="-5" w:right="2"/>
        <w:rPr>
          <w:rFonts w:hint="eastAsia"/>
        </w:rPr>
      </w:pPr>
    </w:p>
    <w:p w14:paraId="418AD98C">
      <w:pPr>
        <w:ind w:left="-5" w:right="2"/>
        <w:rPr>
          <w:rFonts w:hint="eastAsia"/>
        </w:rPr>
      </w:pPr>
      <w:r>
        <w:rPr>
          <w:rFonts w:hint="eastAsia"/>
        </w:rPr>
        <w:t>4. Let me, in the next place, offer some ENCOURAGEMENT to those who have good reason to hope they have peace with God—but are troubled by doubts and fears.</w:t>
      </w:r>
    </w:p>
    <w:p w14:paraId="7A8192CE">
      <w:pPr>
        <w:ind w:left="-5" w:right="2"/>
        <w:rPr>
          <w:rFonts w:hint="eastAsia"/>
        </w:rPr>
      </w:pPr>
      <w:r>
        <w:rPr>
          <w:rFonts w:hint="eastAsia"/>
        </w:rPr>
        <w:t>You have doubts and fears! But what do you expect? What would you have? Your soul is married to a body full of weakness, passions, and infirmities. You live in a world that lies in wickedness, a world in which the great majority do not love Christ. You are constantly liable to the temptations of the devil. That busy enemy, if he cannot shut you out of heaven, will try hard to make your journey uncomfortable. Surely all these things ought to be considered.</w:t>
      </w:r>
    </w:p>
    <w:p w14:paraId="43103D7D">
      <w:pPr>
        <w:ind w:left="-5" w:right="2"/>
        <w:rPr>
          <w:rFonts w:hint="eastAsia"/>
        </w:rPr>
      </w:pPr>
      <w:r>
        <w:rPr>
          <w:rFonts w:hint="eastAsia"/>
        </w:rPr>
        <w:t>4. 接下来，让我给那些有充分理由希望他们与神相和——但被怀疑和恐惧困扰的人提供一些鼓励。</w:t>
      </w:r>
    </w:p>
    <w:p w14:paraId="7A4F8E07">
      <w:pPr>
        <w:ind w:left="-5" w:right="2"/>
        <w:rPr>
          <w:rFonts w:hint="eastAsia"/>
        </w:rPr>
      </w:pPr>
      <w:r>
        <w:rPr>
          <w:rFonts w:hint="eastAsia"/>
        </w:rPr>
        <w:t>你有怀疑和恐惧！但这有什么可预料之外的呢？你想怎样呢？你的灵魂嫁给了一个充满软弱、激情和病痛的身体。你生活在一个卧在恶者手下的世界，一个绝大多数人不爱基督的世界。你经常容易受魔鬼的诱惑。那个忙碌的敌人，如果不能把你挡在天堂之外，就会努力使你的旅程不舒服。确实所有这些事情都应该被考虑。</w:t>
      </w:r>
    </w:p>
    <w:p w14:paraId="77A623EC">
      <w:pPr>
        <w:ind w:left="-5" w:right="2"/>
        <w:rPr>
          <w:rFonts w:hint="eastAsia"/>
        </w:rPr>
      </w:pPr>
    </w:p>
    <w:p w14:paraId="49F44CB3">
      <w:pPr>
        <w:ind w:left="-5" w:right="2"/>
        <w:rPr>
          <w:rFonts w:hint="eastAsia"/>
        </w:rPr>
      </w:pPr>
      <w:r>
        <w:rPr>
          <w:rFonts w:hint="eastAsia"/>
        </w:rPr>
        <w:t>I say to every believer, that so far from being surprised that you have doubts and fears; I would suspect the reality of your peace if you had none. I think little of that grace which is accompanied by no inward conflict. There is seldom life in the heart when all is still, quiet, and in one way of thinking. Believe me, a true Christian may be known by his warfare as well as by his peace. These very doubts and fears which now distress you are tokens of good. They satisfy me that you have really got something which you are afraid to lose.</w:t>
      </w:r>
    </w:p>
    <w:p w14:paraId="122E1328">
      <w:pPr>
        <w:ind w:left="-5" w:right="2"/>
        <w:rPr>
          <w:rFonts w:hint="eastAsia"/>
        </w:rPr>
      </w:pPr>
      <w:r>
        <w:rPr>
          <w:rFonts w:hint="eastAsia"/>
        </w:rPr>
        <w:t>我对每一位信徒说，不仅不对你有怀疑和恐惧感到惊讶；如果你没有，我反倒会怀疑你平安的真实性。我不看重那种没有内在冲突相伴随的恩典。当一切都静止、安宁且只有一种思维方式时，心里很少有生命。相信我，真正的基督徒可以通过他的战争以及他的平安被认出来。这些现在使你苦恼的怀疑和恐惧是好的迹象。它们让我确信你真的得到了一些你害怕失去的东西。</w:t>
      </w:r>
    </w:p>
    <w:p w14:paraId="59C1D263">
      <w:pPr>
        <w:ind w:left="-5" w:right="2"/>
        <w:rPr>
          <w:rFonts w:hint="eastAsia"/>
        </w:rPr>
      </w:pPr>
    </w:p>
    <w:p w14:paraId="2C4FB8DB">
      <w:pPr>
        <w:ind w:left="-5" w:right="2"/>
        <w:rPr>
          <w:rFonts w:hint="eastAsia"/>
        </w:rPr>
      </w:pPr>
      <w:r>
        <w:rPr>
          <w:rFonts w:hint="eastAsia"/>
        </w:rPr>
        <w:t>Beware that you do not help Satan by becoming an unjust accuser of yourself, and an unbeliever in the reality of God's work of grace. I advise you to pray for more knowledge of your own heart, of the fullness of Jesus, and of the devices of the devil. Let doubts and fears drive you to the throne of grace, stir you up to more prayer, send you more frequently to Christ. But do not let doubts and fears rob you of your peace. Believe me, you must be content to go to heaven as a sinner saved by grace. And you must not be surprised to find daily proof that you really are a sinner so long as you live.</w:t>
      </w:r>
    </w:p>
    <w:p w14:paraId="76066DAB">
      <w:pPr>
        <w:ind w:left="-5" w:right="2"/>
        <w:rPr>
          <w:rFonts w:hint="eastAsia"/>
        </w:rPr>
      </w:pPr>
      <w:r>
        <w:rPr>
          <w:rFonts w:hint="eastAsia"/>
        </w:rPr>
        <w:t>当心你不要通过成为自己的不公正指控者，和对神恩典工作真实性的不信者来帮助撒旦。我建议你祈求更多地了解你自己的心，了解耶稣的丰盛，了解魔鬼的诡计。让怀疑和恐惧驱使你到施恩宝座前，激起你更多的祷告，更频繁地送你到基督那里。但不要让怀疑和恐惧夺走你的平安。相信我，你必须满足于作为一个靠恩典得救的罪人进入天堂。只要你活着，你就不必惊讶每天发现你真的是个罪人的证据。</w:t>
      </w:r>
    </w:p>
    <w:p w14:paraId="51A72AFE">
      <w:pPr>
        <w:ind w:left="-5" w:right="2"/>
        <w:rPr>
          <w:rFonts w:hint="eastAsia"/>
        </w:rPr>
      </w:pPr>
    </w:p>
    <w:p w14:paraId="0EB7B359">
      <w:pPr>
        <w:ind w:left="-5" w:right="2"/>
        <w:rPr>
          <w:rFonts w:hint="eastAsia"/>
        </w:rPr>
      </w:pPr>
      <w:r>
        <w:rPr>
          <w:rFonts w:hint="eastAsia"/>
        </w:rPr>
        <w:t>5. Let me, in the last place, offer some counsel to all who have peace with God, and desire to keep up a lively sense of it.</w:t>
      </w:r>
    </w:p>
    <w:p w14:paraId="710F9C26">
      <w:pPr>
        <w:ind w:left="-5" w:right="2"/>
        <w:rPr>
          <w:rFonts w:hint="eastAsia"/>
        </w:rPr>
      </w:pPr>
      <w:r>
        <w:rPr>
          <w:rFonts w:hint="eastAsia"/>
        </w:rPr>
        <w:t>It must never be forgotten that a believer's sense of his own justification and acceptance with God admits of many degrees and variations. At one time it may be bright and clear; at another dull and dim. At one time it may be high and full, like the flood tide; at another low, like the ebb. Our justification is a fixed, changeless, immovable thing. But our sense of justification is liable to many changes.</w:t>
      </w:r>
    </w:p>
    <w:p w14:paraId="01858EC3">
      <w:pPr>
        <w:ind w:left="-5" w:right="2"/>
        <w:rPr>
          <w:rFonts w:hint="eastAsia"/>
        </w:rPr>
      </w:pPr>
      <w:r>
        <w:rPr>
          <w:rFonts w:hint="eastAsia"/>
        </w:rPr>
        <w:t>5. 最后，让我给所有与神相和，并渴望保持对它的活泼感觉的人提供一些建议。</w:t>
      </w:r>
    </w:p>
    <w:p w14:paraId="77F060AA">
      <w:pPr>
        <w:ind w:left="-5" w:right="2"/>
        <w:rPr>
          <w:rFonts w:hint="eastAsia"/>
        </w:rPr>
      </w:pPr>
      <w:r>
        <w:rPr>
          <w:rFonts w:hint="eastAsia"/>
        </w:rPr>
        <w:t>永远不要忘记，信徒对自己称义和被神接纳的感觉有许多程度和变化。有时它可能明亮清晰；另一次暗淡模糊。有时它可能高涨满溢，像涨潮；另一次低落，像退潮。我们的称义是一个固定的、不变的、不可动摇的事物。但我们对称义的感觉容易发生许多变化。</w:t>
      </w:r>
    </w:p>
    <w:p w14:paraId="79737DE1">
      <w:pPr>
        <w:ind w:left="-5" w:right="2"/>
        <w:rPr>
          <w:rFonts w:hint="eastAsia"/>
        </w:rPr>
      </w:pPr>
    </w:p>
    <w:p w14:paraId="7992056D">
      <w:pPr>
        <w:ind w:left="-5" w:right="2"/>
        <w:rPr>
          <w:rFonts w:hint="eastAsia"/>
        </w:rPr>
      </w:pPr>
      <w:r>
        <w:rPr>
          <w:rFonts w:hint="eastAsia"/>
        </w:rPr>
        <w:t>What then are the best means of preserving in a believer's heart that lively sense of justification which is so precious to the soul that knows it? I offer a few hints to believers. I lay no claim to infallibility in setting down these hints, for I am only a man. But such as they are I offer them.</w:t>
      </w:r>
    </w:p>
    <w:p w14:paraId="20ECD0A6">
      <w:pPr>
        <w:ind w:left="-5" w:right="2"/>
        <w:rPr>
          <w:rFonts w:hint="eastAsia"/>
        </w:rPr>
      </w:pPr>
      <w:r>
        <w:rPr>
          <w:rFonts w:hint="eastAsia"/>
        </w:rPr>
        <w:t>那么，在信徒心中保持那种对知道它的灵魂来说如此宝贵的活泼称义感的最佳手段是什么呢？我给信徒提供几个提示。我在写下这些提示时不宣称无误，因为我只是一个人。但照其本样我提供它们。</w:t>
      </w:r>
    </w:p>
    <w:p w14:paraId="6E4EB8B9">
      <w:pPr>
        <w:ind w:left="-5" w:right="2"/>
        <w:rPr>
          <w:rFonts w:hint="eastAsia"/>
        </w:rPr>
      </w:pPr>
    </w:p>
    <w:p w14:paraId="674C8903">
      <w:pPr>
        <w:ind w:left="-5" w:right="2"/>
        <w:rPr>
          <w:rFonts w:hint="eastAsia"/>
        </w:rPr>
      </w:pPr>
      <w:r>
        <w:rPr>
          <w:rFonts w:hint="eastAsia"/>
        </w:rPr>
        <w:t>(a)To keep up a lively sense of peace, there must be constant looking to Jesus. As the pilot keeps his eye on the mark by which he steers, so must we keep our eye on Christ.</w:t>
      </w:r>
    </w:p>
    <w:p w14:paraId="0122EFA5">
      <w:pPr>
        <w:ind w:left="-5" w:right="2"/>
        <w:rPr>
          <w:rFonts w:hint="eastAsia"/>
        </w:rPr>
      </w:pPr>
      <w:r>
        <w:rPr>
          <w:rFonts w:hint="eastAsia"/>
        </w:rPr>
        <w:t>(a) 为了保持活泼的平安感，必须不断仰望耶稣。就像领航员把眼睛盯在他以此驾驶的标记上一样，我们也必须把眼睛盯在基督身上。</w:t>
      </w:r>
    </w:p>
    <w:p w14:paraId="0B859F75">
      <w:pPr>
        <w:ind w:left="-5" w:right="2"/>
        <w:rPr>
          <w:rFonts w:hint="eastAsia"/>
        </w:rPr>
      </w:pPr>
    </w:p>
    <w:p w14:paraId="7093886D">
      <w:pPr>
        <w:ind w:left="-5" w:right="2"/>
        <w:rPr>
          <w:rFonts w:hint="eastAsia"/>
        </w:rPr>
      </w:pPr>
      <w:r>
        <w:rPr>
          <w:rFonts w:hint="eastAsia"/>
        </w:rPr>
        <w:t>(b)There must be constant communion with Jesus. We must use Him daily as our soul's Physician, and High Priest. There must be daily conference, daily confession, and daily absolution.</w:t>
      </w:r>
    </w:p>
    <w:p w14:paraId="041E8567">
      <w:pPr>
        <w:ind w:left="-5" w:right="2"/>
        <w:rPr>
          <w:rFonts w:hint="eastAsia"/>
        </w:rPr>
      </w:pPr>
      <w:r>
        <w:rPr>
          <w:rFonts w:hint="eastAsia"/>
        </w:rPr>
        <w:t>(b) 必须与耶稣不断交通。我们必须每天使用祂作为我们灵魂的医生和大祭司。必须有每日的交谈，每日的忏悔，和每日的赦免。</w:t>
      </w:r>
    </w:p>
    <w:p w14:paraId="22D02B1B">
      <w:pPr>
        <w:ind w:left="-5" w:right="2"/>
        <w:rPr>
          <w:rFonts w:hint="eastAsia"/>
        </w:rPr>
      </w:pPr>
    </w:p>
    <w:p w14:paraId="1DAE5907">
      <w:pPr>
        <w:ind w:left="-5" w:right="2"/>
        <w:rPr>
          <w:rFonts w:hint="eastAsia"/>
        </w:rPr>
      </w:pPr>
      <w:r>
        <w:rPr>
          <w:rFonts w:hint="eastAsia"/>
        </w:rPr>
        <w:t>(c)There must be constant watchfulness against the enemies of your soul. He who would have peace must be always prepared for war.</w:t>
      </w:r>
    </w:p>
    <w:p w14:paraId="41A37531">
      <w:pPr>
        <w:ind w:left="-5" w:right="2"/>
        <w:rPr>
          <w:rFonts w:hint="eastAsia"/>
        </w:rPr>
      </w:pPr>
      <w:r>
        <w:rPr>
          <w:rFonts w:hint="eastAsia"/>
        </w:rPr>
        <w:t>(c) 必须不断警惕你灵魂的敌人。想要和平的人必须时刻准备战争。</w:t>
      </w:r>
    </w:p>
    <w:p w14:paraId="7579A0A7">
      <w:pPr>
        <w:ind w:left="-5" w:right="2"/>
        <w:rPr>
          <w:rFonts w:hint="eastAsia"/>
        </w:rPr>
      </w:pPr>
    </w:p>
    <w:p w14:paraId="43545273">
      <w:pPr>
        <w:ind w:left="-5" w:right="2"/>
        <w:rPr>
          <w:rFonts w:hint="eastAsia"/>
        </w:rPr>
      </w:pPr>
      <w:r>
        <w:rPr>
          <w:rFonts w:hint="eastAsia"/>
        </w:rPr>
        <w:t>(d)There must be constant following after holinessin every relation of life—in our tempers, in our tongues, abroad and at home. A small speck on the lens of a telescope is enough to prevent our seeing distant objects clearly. A little dust will soon make a watch go incorrectly.</w:t>
      </w:r>
    </w:p>
    <w:p w14:paraId="54EEE4D8">
      <w:pPr>
        <w:ind w:left="-5" w:right="2"/>
        <w:rPr>
          <w:rFonts w:hint="eastAsia"/>
        </w:rPr>
      </w:pPr>
      <w:r>
        <w:rPr>
          <w:rFonts w:hint="eastAsia"/>
        </w:rPr>
        <w:t>(d) 必须在生活的每一个关系中——在我们的脾气中，在我们的舌头中，在外和在家里——不断追求圣洁。望远镜镜头上的一个小斑点足以阻止我们清楚地看到远处的物体。一点灰尘很快就会使手表走时不准。</w:t>
      </w:r>
    </w:p>
    <w:p w14:paraId="1840C4DB">
      <w:pPr>
        <w:ind w:left="-5" w:right="2"/>
        <w:rPr>
          <w:rFonts w:hint="eastAsia"/>
        </w:rPr>
      </w:pPr>
    </w:p>
    <w:p w14:paraId="7A97D0D8">
      <w:pPr>
        <w:ind w:left="-5" w:right="2"/>
        <w:rPr>
          <w:rFonts w:hint="eastAsia"/>
        </w:rPr>
      </w:pPr>
      <w:r>
        <w:rPr>
          <w:rFonts w:hint="eastAsia"/>
        </w:rPr>
        <w:t>(e)There must be constant laboring after humility. Pride goes before a fall. Self-confidence is often the mother of sloth, of hurried Bible-reading, and sleepy prayers. Peter first said he would never forsake his Lord, though all others did—then he slept when he should have prayed—then he denied Him three times, and only found wisdom after bitter weeping.</w:t>
      </w:r>
    </w:p>
    <w:p w14:paraId="1AC8E766">
      <w:pPr>
        <w:ind w:left="-5" w:right="2"/>
        <w:rPr>
          <w:rFonts w:hint="eastAsia"/>
        </w:rPr>
      </w:pPr>
      <w:r>
        <w:rPr>
          <w:rFonts w:hint="eastAsia"/>
        </w:rPr>
        <w:t>(e) 必须不断努力追求谦卑。骄傲在跌倒之前。自信往往是懒惰、匆忙读经和困倦祷告的母亲。彼得先是说即使所有人都离弃主他也绝不离弃——然后他在该祷告的时候睡着了——然后他三次不认祂，直到痛哭之后才找到智慧。</w:t>
      </w:r>
    </w:p>
    <w:p w14:paraId="3253013D">
      <w:pPr>
        <w:ind w:left="-5" w:right="2"/>
        <w:rPr>
          <w:rFonts w:hint="eastAsia"/>
        </w:rPr>
      </w:pPr>
    </w:p>
    <w:p w14:paraId="55F1F42C">
      <w:pPr>
        <w:ind w:left="-5" w:right="2"/>
        <w:rPr>
          <w:rFonts w:hint="eastAsia"/>
        </w:rPr>
      </w:pPr>
      <w:r>
        <w:rPr>
          <w:rFonts w:hint="eastAsia"/>
        </w:rPr>
        <w:t>(f)There must be constant boldness in confessing our Lord before people. Those who honor Christ, Christ will honor with much of His company. When the disciples forsook our Lord they were wretched and miserable. When they confessed Him before the council, they were filled with joy and the Holy Spirit.</w:t>
      </w:r>
    </w:p>
    <w:p w14:paraId="247B562F">
      <w:pPr>
        <w:ind w:left="-5" w:right="2"/>
        <w:rPr>
          <w:rFonts w:hint="eastAsia"/>
        </w:rPr>
      </w:pPr>
      <w:r>
        <w:rPr>
          <w:rFonts w:hint="eastAsia"/>
        </w:rPr>
        <w:t>(f) 必须在人前不断放胆承认我们的主。那些尊荣基督的人，基督将以祂多的陪伴尊荣他们。当门徒离弃我们的主时，他们是可怜和悲惨的。当他们在公会前承认祂时，他们被喜乐和圣灵充满。</w:t>
      </w:r>
    </w:p>
    <w:p w14:paraId="78C4B147">
      <w:pPr>
        <w:ind w:left="-5" w:right="2"/>
        <w:rPr>
          <w:rFonts w:hint="eastAsia"/>
        </w:rPr>
      </w:pPr>
    </w:p>
    <w:p w14:paraId="768309E8">
      <w:pPr>
        <w:ind w:left="-5" w:right="2"/>
        <w:rPr>
          <w:rFonts w:hint="eastAsia"/>
        </w:rPr>
      </w:pPr>
      <w:r>
        <w:rPr>
          <w:rFonts w:hint="eastAsia"/>
        </w:rPr>
        <w:t>(g)There must be constant diligence about means of grace. Here are the ways in which Jesus loves to walk. No disciple must expect to see much of his Master, who does not delight in public worship, Bible-reading, and private prayer.</w:t>
      </w:r>
    </w:p>
    <w:p w14:paraId="06CB3457">
      <w:pPr>
        <w:ind w:left="-5" w:right="2"/>
        <w:rPr>
          <w:rFonts w:hint="eastAsia"/>
        </w:rPr>
      </w:pPr>
      <w:r>
        <w:rPr>
          <w:rFonts w:hint="eastAsia"/>
        </w:rPr>
        <w:t>(g) 必须在恩典的手段上不断勤奋。这里有耶稣喜欢走的道路。如果不喜爱公共崇拜、读经和私人祷告，任何门徒都不要指望多见到他的主人。</w:t>
      </w:r>
    </w:p>
    <w:p w14:paraId="298FA958">
      <w:pPr>
        <w:ind w:left="-5" w:right="2"/>
        <w:rPr>
          <w:rFonts w:hint="eastAsia"/>
        </w:rPr>
      </w:pPr>
    </w:p>
    <w:p w14:paraId="7C586B7A">
      <w:pPr>
        <w:ind w:left="-5" w:right="2"/>
        <w:rPr>
          <w:rFonts w:hint="eastAsia"/>
        </w:rPr>
      </w:pPr>
      <w:r>
        <w:rPr>
          <w:rFonts w:hint="eastAsia"/>
        </w:rPr>
        <w:t>(h)Lastly, there must be constant jealousy over our own souls, and frequent self-examination. We must be careful to distinguish between justification and sanctification. We must beware that we do not make a Christ of holiness.</w:t>
      </w:r>
    </w:p>
    <w:p w14:paraId="1B251BED">
      <w:pPr>
        <w:ind w:left="-5" w:right="2"/>
        <w:rPr>
          <w:rFonts w:hint="eastAsia"/>
        </w:rPr>
      </w:pPr>
      <w:r>
        <w:rPr>
          <w:rFonts w:hint="eastAsia"/>
        </w:rPr>
        <w:t>(h) 最后，必须对我们自己的灵魂保持不断的嫉邪（警醒），并经常自我省察。我们必须小心区分称义和成圣。我们必须当心不要把圣洁当作基督。</w:t>
      </w:r>
    </w:p>
    <w:p w14:paraId="6CA835A9">
      <w:pPr>
        <w:ind w:left="-5" w:right="2"/>
        <w:rPr>
          <w:rFonts w:hint="eastAsia"/>
        </w:rPr>
      </w:pPr>
    </w:p>
    <w:p w14:paraId="0CB9ED35">
      <w:pPr>
        <w:ind w:left="-5" w:right="2"/>
        <w:rPr>
          <w:rFonts w:hint="eastAsia"/>
        </w:rPr>
      </w:pPr>
      <w:r>
        <w:rPr>
          <w:rFonts w:hint="eastAsia"/>
        </w:rPr>
        <w:t>I lay these hints before all believing readers. I might easily add to them. But I am sure they are among the first things to be attended to by true Christian believers, if they wish to keep up a lively sense of their own justification and acceptance with God.</w:t>
      </w:r>
    </w:p>
    <w:p w14:paraId="2DCB51DB">
      <w:pPr>
        <w:ind w:left="-5" w:right="2"/>
        <w:rPr>
          <w:rFonts w:hint="eastAsia"/>
        </w:rPr>
      </w:pPr>
      <w:r>
        <w:rPr>
          <w:rFonts w:hint="eastAsia"/>
        </w:rPr>
        <w:t>我把这些提示摆在所有信徒读者面前。我可以很容易地增加它们。但我确信，如果真正的基督徒信徒希望保持对自己称义和被神接纳的活泼感觉，这些是首先要注意的事情。</w:t>
      </w:r>
    </w:p>
    <w:p w14:paraId="29419655">
      <w:pPr>
        <w:ind w:left="-5" w:right="2"/>
        <w:rPr>
          <w:rFonts w:hint="eastAsia"/>
        </w:rPr>
      </w:pPr>
    </w:p>
    <w:p w14:paraId="77A75607">
      <w:pPr>
        <w:ind w:left="-5" w:right="2"/>
        <w:rPr>
          <w:rFonts w:hint="eastAsia"/>
        </w:rPr>
      </w:pPr>
      <w:r>
        <w:rPr>
          <w:rFonts w:hint="eastAsia"/>
        </w:rPr>
        <w:t>I conclude all by expressing my heart's desire and prayer that all who read these pages may know what it is to have the peace of God which passes all understanding in their souls.</w:t>
      </w:r>
    </w:p>
    <w:p w14:paraId="6F6C4E4E">
      <w:pPr>
        <w:ind w:left="-5" w:right="2"/>
        <w:rPr>
          <w:rFonts w:hint="eastAsia"/>
        </w:rPr>
      </w:pPr>
      <w:r>
        <w:rPr>
          <w:rFonts w:hint="eastAsia"/>
        </w:rPr>
        <w:t>我以表达我心里的愿望和祈祷来结束这一切，愿所有阅读这几页的人都知道在他们灵魂里拥有出人意外的神之平安是什么。</w:t>
      </w:r>
    </w:p>
    <w:p w14:paraId="368256D3">
      <w:pPr>
        <w:ind w:left="-5" w:right="2"/>
        <w:rPr>
          <w:rFonts w:hint="eastAsia"/>
        </w:rPr>
      </w:pPr>
    </w:p>
    <w:p w14:paraId="5B30A5D7">
      <w:pPr>
        <w:ind w:left="-5" w:right="2"/>
        <w:rPr>
          <w:rFonts w:hint="eastAsia"/>
        </w:rPr>
      </w:pPr>
      <w:r>
        <w:rPr>
          <w:rFonts w:hint="eastAsia"/>
        </w:rPr>
        <w:t>If you never had "peace" yet, may it be recorded in the book of God that this year you sought peace in Christ and found it!</w:t>
      </w:r>
    </w:p>
    <w:p w14:paraId="3C583227">
      <w:pPr>
        <w:ind w:left="-5" w:right="2"/>
        <w:rPr>
          <w:rFonts w:hint="eastAsia"/>
        </w:rPr>
      </w:pPr>
      <w:r>
        <w:rPr>
          <w:rFonts w:hint="eastAsia"/>
        </w:rPr>
        <w:t>如果你还没有过“平安”，愿神在书中记录，今年你在基督里寻求平安并找到了它！</w:t>
      </w:r>
    </w:p>
    <w:p w14:paraId="6E693FC2">
      <w:pPr>
        <w:ind w:left="-5" w:right="2"/>
        <w:rPr>
          <w:rFonts w:hint="eastAsia"/>
        </w:rPr>
      </w:pPr>
    </w:p>
    <w:p w14:paraId="13E92A0F">
      <w:pPr>
        <w:ind w:left="-5" w:right="2"/>
        <w:rPr>
          <w:rFonts w:hint="eastAsia"/>
        </w:rPr>
      </w:pPr>
      <w:r>
        <w:rPr>
          <w:rFonts w:hint="eastAsia"/>
        </w:rPr>
        <w:t>If you have tasted "peace" already—may your sense of peace mightily increase!</w:t>
      </w:r>
    </w:p>
    <w:p w14:paraId="16698284">
      <w:pPr>
        <w:ind w:left="-5" w:right="2"/>
        <w:rPr>
          <w:rFonts w:hint="eastAsia"/>
        </w:rPr>
      </w:pPr>
      <w:r>
        <w:rPr>
          <w:rFonts w:hint="eastAsia"/>
        </w:rPr>
        <w:t>如果你已经尝过“平安”——愿你的平安感大大增加！</w:t>
      </w:r>
    </w:p>
    <w:p w14:paraId="46EFF469">
      <w:pPr>
        <w:ind w:left="-5" w:right="2"/>
        <w:rPr>
          <w:rFonts w:hint="eastAsia"/>
        </w:rPr>
      </w:pPr>
      <w:r>
        <w:rPr>
          <w:rFonts w:hint="eastAsia"/>
        </w:rPr>
        <w:t xml:space="preserve"> </w:t>
      </w:r>
    </w:p>
    <w:p w14:paraId="404C1F58">
      <w:pPr>
        <w:ind w:left="-5" w:right="2"/>
        <w:rPr>
          <w:rFonts w:hint="eastAsia"/>
        </w:rPr>
      </w:pPr>
      <w:r>
        <w:rPr>
          <w:rFonts w:hint="eastAsia"/>
        </w:rPr>
        <w:t xml:space="preserve"> </w:t>
      </w:r>
    </w:p>
    <w:p w14:paraId="32AEB4DC">
      <w:pPr>
        <w:ind w:left="-5" w:right="2"/>
        <w:rPr>
          <w:rFonts w:hint="eastAsia"/>
        </w:rPr>
      </w:pPr>
      <w:r>
        <w:rPr>
          <w:rFonts w:hint="eastAsia"/>
        </w:rPr>
        <w:t>OUR SOULS!</w:t>
      </w:r>
    </w:p>
    <w:p w14:paraId="23885409">
      <w:pPr>
        <w:ind w:left="-5" w:right="2"/>
        <w:rPr>
          <w:rFonts w:hint="eastAsia"/>
        </w:rPr>
      </w:pPr>
      <w:r>
        <w:rPr>
          <w:rFonts w:hint="eastAsia"/>
        </w:rPr>
        <w:t>J. C. Ryle</w:t>
      </w:r>
    </w:p>
    <w:p w14:paraId="77932B3E">
      <w:pPr>
        <w:ind w:left="-5" w:right="2"/>
        <w:rPr>
          <w:rFonts w:hint="eastAsia"/>
        </w:rPr>
      </w:pPr>
      <w:r>
        <w:rPr>
          <w:rFonts w:hint="eastAsia"/>
        </w:rPr>
        <w:t>"For what shall it profit a man, if he shall gain the whole world, and lose his own soul?" Mark 8:36</w:t>
      </w:r>
    </w:p>
    <w:p w14:paraId="2631AC3B">
      <w:pPr>
        <w:ind w:left="-5" w:right="2"/>
        <w:rPr>
          <w:rFonts w:hint="eastAsia"/>
        </w:rPr>
      </w:pPr>
      <w:r>
        <w:rPr>
          <w:rFonts w:hint="eastAsia"/>
        </w:rPr>
        <w:t>我们的灵魂！</w:t>
      </w:r>
    </w:p>
    <w:p w14:paraId="225BA633">
      <w:pPr>
        <w:ind w:left="-5" w:right="2"/>
        <w:rPr>
          <w:rFonts w:hint="eastAsia"/>
        </w:rPr>
      </w:pPr>
      <w:r>
        <w:rPr>
          <w:rFonts w:hint="eastAsia"/>
        </w:rPr>
        <w:t>J. C. 莱尔</w:t>
      </w:r>
    </w:p>
    <w:p w14:paraId="517AC909">
      <w:pPr>
        <w:ind w:left="-5" w:right="2"/>
        <w:rPr>
          <w:rFonts w:hint="eastAsia"/>
        </w:rPr>
      </w:pPr>
      <w:r>
        <w:rPr>
          <w:rFonts w:hint="eastAsia"/>
        </w:rPr>
        <w:t>“人就是赚得全世界，赔上自己的灵魂（生命），有什么益处呢？”马可福音 8:36</w:t>
      </w:r>
    </w:p>
    <w:p w14:paraId="232575C6">
      <w:pPr>
        <w:ind w:left="-5" w:right="2"/>
        <w:rPr>
          <w:rFonts w:hint="eastAsia"/>
        </w:rPr>
      </w:pPr>
    </w:p>
    <w:p w14:paraId="5039D388">
      <w:pPr>
        <w:ind w:left="-5" w:right="2"/>
        <w:rPr>
          <w:rFonts w:hint="eastAsia"/>
        </w:rPr>
      </w:pPr>
      <w:r>
        <w:rPr>
          <w:rFonts w:hint="eastAsia"/>
        </w:rPr>
        <w:t>The saying of our Lord Jesus Christ, which stands at the head of this page, ought to ring in our ears like a trumpet-blast. It concerns our highest and best interests. It concerns OUR SOULS.</w:t>
      </w:r>
    </w:p>
    <w:p w14:paraId="65E5A2AE">
      <w:pPr>
        <w:ind w:left="-5" w:right="2"/>
        <w:rPr>
          <w:rFonts w:hint="eastAsia"/>
        </w:rPr>
      </w:pPr>
      <w:r>
        <w:rPr>
          <w:rFonts w:hint="eastAsia"/>
        </w:rPr>
        <w:t>我们主耶稣基督的这句话，位于本页的顶部，应该像号角声一样在我们耳边回响。它关乎我们最高和最好的利益。它关乎我们的灵魂。</w:t>
      </w:r>
    </w:p>
    <w:p w14:paraId="6B34F7B7">
      <w:pPr>
        <w:ind w:left="-5" w:right="2"/>
        <w:rPr>
          <w:rFonts w:hint="eastAsia"/>
        </w:rPr>
      </w:pPr>
    </w:p>
    <w:p w14:paraId="44839F3D">
      <w:pPr>
        <w:ind w:left="-5" w:right="2"/>
        <w:rPr>
          <w:rFonts w:hint="eastAsia"/>
        </w:rPr>
      </w:pPr>
      <w:r>
        <w:rPr>
          <w:rFonts w:hint="eastAsia"/>
        </w:rPr>
        <w:t>What a solemn question these words of Scripture contain! What a mighty sum of profit and loss they propound to us for calculation! Where is the accountant who could reckon it up? Where is the clever arithmetician who would not be baffled by that sum? "What shall it profit a man, if he shall gain the whole world, and lose his own soul?"</w:t>
      </w:r>
    </w:p>
    <w:p w14:paraId="62AA3AE7">
      <w:pPr>
        <w:ind w:left="-5" w:right="2"/>
        <w:rPr>
          <w:rFonts w:hint="eastAsia"/>
        </w:rPr>
      </w:pPr>
      <w:r>
        <w:rPr>
          <w:rFonts w:hint="eastAsia"/>
        </w:rPr>
        <w:t>这些圣经的话语包含了一个多么庄严的问题！它们向我们提出了一笔多么巨大的损益总和供计算！哪里有能算清这笔账的会计师？哪里有不被这笔账难倒的聪明算术家？“人就是赚得全世界，赔上自己的灵魂，有什么益处呢？”</w:t>
      </w:r>
    </w:p>
    <w:p w14:paraId="638A36E1">
      <w:pPr>
        <w:ind w:left="-5" w:right="2"/>
        <w:rPr>
          <w:rFonts w:hint="eastAsia"/>
        </w:rPr>
      </w:pPr>
    </w:p>
    <w:p w14:paraId="36A87CAA">
      <w:pPr>
        <w:ind w:left="-5" w:right="2"/>
        <w:rPr>
          <w:rFonts w:hint="eastAsia"/>
        </w:rPr>
      </w:pPr>
      <w:r>
        <w:rPr>
          <w:rFonts w:hint="eastAsia"/>
        </w:rPr>
        <w:t>I wish to offer a few plain remarks, to enforce and illustrate the question which the Lord Jesus asks in the passage before us. I invite the serious attention of all who read this volume. May all who take it up feel more deeply than they ever yet felt, the value of an immortal soul! It is the first step toward heaven to find out the true worth of our souls. The first remark I have to make is this– I. Every one of us has an undying soul.</w:t>
      </w:r>
    </w:p>
    <w:p w14:paraId="47923377">
      <w:pPr>
        <w:ind w:left="-5" w:right="2"/>
        <w:rPr>
          <w:rFonts w:hint="eastAsia"/>
        </w:rPr>
      </w:pPr>
      <w:r>
        <w:rPr>
          <w:rFonts w:hint="eastAsia"/>
        </w:rPr>
        <w:t>我希望能提供几点直白的评论，以加强和说明主耶稣在我们面前这段经文中提出的问题。我邀请所有阅读本书的人认真关注。愿所有拿起它的人比以往任何时候都更深刻地感受到不朽灵魂的价值！发现我们灵魂的真正价值是通往天堂的第一步。我要做的第一个评论是—— I. 我们每个人都有一个不死的灵魂。</w:t>
      </w:r>
    </w:p>
    <w:p w14:paraId="6D82065B">
      <w:pPr>
        <w:ind w:left="-5" w:right="2"/>
        <w:rPr>
          <w:rFonts w:hint="eastAsia"/>
        </w:rPr>
      </w:pPr>
    </w:p>
    <w:p w14:paraId="313A6870">
      <w:pPr>
        <w:ind w:left="-5" w:right="2"/>
        <w:rPr>
          <w:rFonts w:hint="eastAsia"/>
        </w:rPr>
      </w:pPr>
      <w:r>
        <w:rPr>
          <w:rFonts w:hint="eastAsia"/>
        </w:rPr>
        <w:t>I am not ashamed to begin my paper with these words. I dare say that they sound strange and foolish to some readers. I dare say that some will exclaim, "Who knows not such things as these? Who ever thinks of doubting that we have souls?" But I cannot forget that the world is just now fixing its attention on material things to a most extravagant extent. We live in an age of progress—an age of steamengines and machinery, of locomotion and invention. We live in an age when the multitude are increasingly absorbed in earthly things— in railways, and docks, and mines, and commerce, and trade, and banks, and shops, and cotton, and corn, and iron, and gold. We live in an age when there is a false glare on the things of time, and a great mist over the things of eternity. In an age like this it is the bounden duty of the ministers of Christ to fall back upon first principles. Necessity is laid upon us. Woe is unto us, if we do not press home on men our Lord's question about the soul! Woe is unto us, if we do not cry aloud, "This present world is not all. The life that we now live in the flesh is not the only life. There is a life to come. We have souls!"</w:t>
      </w:r>
    </w:p>
    <w:p w14:paraId="03165AE8">
      <w:pPr>
        <w:ind w:left="-5" w:right="2"/>
        <w:rPr>
          <w:rFonts w:hint="eastAsia"/>
        </w:rPr>
      </w:pPr>
      <w:r>
        <w:rPr>
          <w:rFonts w:hint="eastAsia"/>
        </w:rPr>
        <w:t>我不以用这些话开始我的文章为耻。我敢说，对某些读者来说，它们听起来奇怪而愚蠢。我敢说，有些人会惊呼，“谁不知道这些事？谁会想去怀疑我们有灵魂？”但我不能忘记，现在的世界正以极其过分的程度将注意力集中在物质事物上。我们生活在一个进步的时代——一个蒸汽机和机械、交通和发明的时代。我们生活在一个大众越来越沉迷于世俗事物的时代——沉迷于铁路、码头、矿山、商业、贸易、银行、商店、棉花、玉米、铁和黄金。我们生活在一个对时间（今生）的事物有虚假光辉，而对永恒的事物有大雾笼罩的时代。在这样一个时代，基督的牧师有责任回归基本原则。这是加在我们身上的必要责任。如果我们不向人们强调我们主关于灵魂的问题，我们就有祸了！如果我们不大声疾呼，“现今的世界不是全部。我们现在在肉身中活着的生命不是唯一的生命。有来世。我们有灵魂！”，我们就有祸了！</w:t>
      </w:r>
    </w:p>
    <w:p w14:paraId="63B44D82">
      <w:pPr>
        <w:ind w:left="-5" w:right="2"/>
        <w:rPr>
          <w:rFonts w:hint="eastAsia"/>
        </w:rPr>
      </w:pPr>
    </w:p>
    <w:p w14:paraId="79C656EE">
      <w:pPr>
        <w:ind w:left="-5" w:right="2"/>
        <w:rPr>
          <w:rFonts w:hint="eastAsia"/>
        </w:rPr>
      </w:pPr>
      <w:r>
        <w:rPr>
          <w:rFonts w:hint="eastAsia"/>
        </w:rPr>
        <w:t>Let us establish it in our minds as a great fact, that we all carry within our bosoms something that will never die. This body of ours, which takes up so much of our thoughts and time, to warm it, dress it, feed it, and make it comfortable—this body alone is not all the man. It is but the lodging of a noble tenant, and that tenant is the immortal soul! The death which each of us has one day to die does not make an end of the man. All is not over when the last breath is drawn, and the doctor's last visit has been paid—when the coffin is screwed down, and the funeral preparations are made—when "ashes to ashes and dust to dust" has been pronounced over the grave— when our place in the world is filled up, and the gap made by our absence from society is no longer noticed. No—all is not over then! The spirit of man still lives on! Everyone has within him an undying soul!</w:t>
      </w:r>
    </w:p>
    <w:p w14:paraId="449CFC01">
      <w:pPr>
        <w:ind w:left="-5" w:right="2"/>
        <w:rPr>
          <w:rFonts w:hint="eastAsia"/>
        </w:rPr>
      </w:pPr>
      <w:r>
        <w:rPr>
          <w:rFonts w:hint="eastAsia"/>
        </w:rPr>
        <w:t>让我们在脑海中确立这是一个伟大的事实，即我们都在胸怀中带着某种永远不会死的东西。我们这个身体，占据了我们如此多的思想和时间来温暖它、打扮它、喂养它并使它舒适——单单这个身体并不是人的全部。它只不过是一位高贵房客的住所，而那位房客就是不朽的灵魂！我们每个人有一天都要经历的死亡并没有终结这个人。当最后一口气咽下，医生的最后一次探访结束时——当棺材被钉上，葬礼准备做好时——当“尘归尘，土归土”在坟墓上被宣告时——当我们在世界上的位置被填补，社会因我们缺席而造成的空缺不再被注意时，一切并没有结束。不——那时一切并没有结束！人的灵仍然活着！每个人里面都有一个不死的灵魂！</w:t>
      </w:r>
    </w:p>
    <w:p w14:paraId="712A70F3">
      <w:pPr>
        <w:ind w:left="-5" w:right="2"/>
        <w:rPr>
          <w:rFonts w:hint="eastAsia"/>
        </w:rPr>
      </w:pPr>
    </w:p>
    <w:p w14:paraId="01AC3529">
      <w:pPr>
        <w:ind w:left="-5" w:right="2"/>
        <w:rPr>
          <w:rFonts w:hint="eastAsia"/>
        </w:rPr>
      </w:pPr>
      <w:r>
        <w:rPr>
          <w:rFonts w:hint="eastAsia"/>
        </w:rPr>
        <w:t>I do not stop to prove this. It would be a mere waste of time. There is a conscience in all mankind, which is worth a thousand metaphysical arguments. There is a voice within, which speaks out loudly at times, and will be heard—a voice which tells us, whether we like it or not, that we have, every one of us, an undying soul. What though we cannot see our souls? Are there not millions of things in existence which we cannot see with the naked eye? Who that has looked through the telescope or microscope can doubt that this is the case?</w:t>
      </w:r>
    </w:p>
    <w:p w14:paraId="4D07A67C">
      <w:pPr>
        <w:ind w:left="-5" w:right="2"/>
        <w:rPr>
          <w:rFonts w:hint="eastAsia"/>
        </w:rPr>
      </w:pPr>
      <w:r>
        <w:rPr>
          <w:rFonts w:hint="eastAsia"/>
        </w:rPr>
        <w:t>我不停下来证明这一点。那纯粹是浪费时间。全人类都有良心，这抵得上一千个形而上学的论证。内心有一个声音，有时会大声说出来，并且会被听到——一个声音告诉我们，无论我们喜不喜欢，我们每个人都有一个不死的灵魂。即使我们看不见我们的灵魂又怎样？难道不存在数百万种我们肉眼看不见的东西吗？谁看过望远镜或显微镜能怀疑情况是这样呢？</w:t>
      </w:r>
    </w:p>
    <w:p w14:paraId="5C84D26A">
      <w:pPr>
        <w:ind w:left="-5" w:right="2"/>
        <w:rPr>
          <w:rFonts w:hint="eastAsia"/>
        </w:rPr>
      </w:pPr>
    </w:p>
    <w:p w14:paraId="5BFB7507">
      <w:pPr>
        <w:ind w:left="-5" w:right="2"/>
        <w:rPr>
          <w:rFonts w:hint="eastAsia"/>
        </w:rPr>
      </w:pPr>
      <w:r>
        <w:rPr>
          <w:rFonts w:hint="eastAsia"/>
        </w:rPr>
        <w:t>What though we cannot see our souls? We can feel them! When we are alone, on the bed of sickness, and the world is shut out—when we watch by the death-bed of a friend—when we see those whom we love lowered into the grave—at times like these, who does not know the feelings which come across men's minds? Who does not know that in hours like these, something rises in the heart, telling us that there is a life to come, and that all, from the highest to the lowest, have undying souls?</w:t>
      </w:r>
    </w:p>
    <w:p w14:paraId="51A26053">
      <w:pPr>
        <w:ind w:left="-5" w:right="2"/>
        <w:rPr>
          <w:rFonts w:hint="eastAsia"/>
        </w:rPr>
      </w:pPr>
      <w:r>
        <w:rPr>
          <w:rFonts w:hint="eastAsia"/>
        </w:rPr>
        <w:t>即使我们看不见我们的灵魂又怎样？我们可以感觉到它们！当我们独自一人，在病床上，世界被拒之门外时——当我们守在朋友的临终床边时——当我们看到我们所爱的人被放入坟墓时——在这样的时刻，谁不知道掠过人心的感受呢？谁不知道在这样的时刻，心中升起某种东西，告诉我们有来世，告诉我们所有人，从至高的到至低的，都有不死的灵魂？</w:t>
      </w:r>
    </w:p>
    <w:p w14:paraId="08DB1C9B">
      <w:pPr>
        <w:ind w:left="-5" w:right="2"/>
        <w:rPr>
          <w:rFonts w:hint="eastAsia"/>
        </w:rPr>
      </w:pPr>
    </w:p>
    <w:p w14:paraId="037DCD80">
      <w:pPr>
        <w:ind w:left="-5" w:right="2"/>
        <w:rPr>
          <w:rFonts w:hint="eastAsia"/>
        </w:rPr>
      </w:pPr>
      <w:r>
        <w:rPr>
          <w:rFonts w:hint="eastAsia"/>
        </w:rPr>
        <w:t>You may go all over the world, and take the evidence of every age and time. You will never receive but one answer on this subject. You will find some nations buried in degrading superstition, and mad after idols. You will find others sunk in the darkest ignorance, and utterly unacquainted with the true God. But you will not find a nation or people among whom there is not some consciousness that there is a life to come. The deserted temples of Egypt, Greece, and Rome, the Druid remains of our own native land, the splendid pagodas of Hindostan, the Fetish worship of Africa, the funeral ceremonies of the New Zealand chiefs, the conjurers' tents among the North American Indian tribes—all, all speak with the same voice, and tell the same story. Far down in the human heart, beneath the rubbish heaped up by the Fall, there is an inscription which nothing can efface—telling us that this world is not all, and that every one of us has an undying soul!</w:t>
      </w:r>
    </w:p>
    <w:p w14:paraId="437DA5E4">
      <w:pPr>
        <w:ind w:left="-5" w:right="2"/>
        <w:rPr>
          <w:rFonts w:hint="eastAsia"/>
        </w:rPr>
      </w:pPr>
      <w:r>
        <w:rPr>
          <w:rFonts w:hint="eastAsia"/>
        </w:rPr>
        <w:t>你可以走遍世界，收集每个时代和时间的证据。关于这个主题，你永远只会收到一个答案。你会发现有些国家埋在有辱人格的迷信中，疯狂追逐偶像。你会发现其他国家沉沦在最黑暗的无知中，完全不认识真神。但你找不到一个国家或民族，他们中间没有某种来世的意识。埃及、希腊和罗马废弃的神庙，我们本土的德鲁伊遗迹，印度斯坦壮丽的宝塔，非洲的物神崇拜，新西兰酋长的葬礼仪式，北美印第安部落中巫师的帐篷——所有，所有都用同一个声音说话，讲述同一个故事。在人心深处，在堕落堆积的垃圾之下，有一段铭文是任何东西都无法抹去的——告诉我们这个世界不是全部，我们每个人都有一个不死的灵魂！</w:t>
      </w:r>
    </w:p>
    <w:p w14:paraId="18FE949A">
      <w:pPr>
        <w:ind w:left="-5" w:right="2"/>
        <w:rPr>
          <w:rFonts w:hint="eastAsia"/>
        </w:rPr>
      </w:pPr>
    </w:p>
    <w:p w14:paraId="444A29D9">
      <w:pPr>
        <w:ind w:left="-5" w:right="2"/>
        <w:rPr>
          <w:rFonts w:hint="eastAsia"/>
        </w:rPr>
      </w:pPr>
      <w:r>
        <w:rPr>
          <w:rFonts w:hint="eastAsia"/>
        </w:rPr>
        <w:t>I do not stop to prove that men have souls, but I do ask every reader of this paper to keep it ever before his mind. Perhaps your lot is cast in the midst of some busy city. You see around you an endless struggle for temporal things. Hurry, bustle, and business hem you in on every side. I can well believe you are sometimes tempted to think that this world is everything, and the body is all that is worth caring for. But resist the temptation, and cast it behind you. Say to yourself every morning when you rise, and every night when you lie down, "This world is passing away. The life that I now live is not all. There is something beside business, and money, and pleasure, and commerce, and trade. There is a life to come. I have an immortal soul!"</w:t>
      </w:r>
    </w:p>
    <w:p w14:paraId="5B102022">
      <w:pPr>
        <w:ind w:left="-5" w:right="2"/>
        <w:rPr>
          <w:rFonts w:hint="eastAsia"/>
        </w:rPr>
      </w:pPr>
      <w:r>
        <w:rPr>
          <w:rFonts w:hint="eastAsia"/>
        </w:rPr>
        <w:t>我不停下来证明人有灵魂，但我确实要求本文的每一位读者将此常记心间。也许你的命运被投在某个繁忙的城市中。你在周围看到对暂时事物的无休止争斗。匆忙、喧嚣和生意四面围困你。我完全相信你有时候受诱惑认为这个世界就是一切，身体是唯一值得关心的。但要抵挡诱惑，把它抛在脑后。每天早晨起床时，每晚躺下时，对自己说，“这世界正在过去。我现在活着的生命不是全部。除了生意、金钱、快乐、商业和贸易，还有别的东西。有来世。我有一个不朽的灵魂！”</w:t>
      </w:r>
    </w:p>
    <w:p w14:paraId="5F4B52FD">
      <w:pPr>
        <w:ind w:left="-5" w:right="2"/>
        <w:rPr>
          <w:rFonts w:hint="eastAsia"/>
        </w:rPr>
      </w:pPr>
    </w:p>
    <w:p w14:paraId="159E9CF5">
      <w:pPr>
        <w:ind w:left="-5" w:right="2"/>
        <w:rPr>
          <w:rFonts w:hint="eastAsia"/>
        </w:rPr>
      </w:pPr>
      <w:r>
        <w:rPr>
          <w:rFonts w:hint="eastAsia"/>
        </w:rPr>
        <w:t>I do not stop to prove the point, but I do ask every reader to realize the dignity and responsibility of having a soul. Yes—realize the fact, that in your soul you have the greatest treasure which God has committed to your charge. Know that in your soul you have a pearl above all price, compared to which all earthly possessions are trifles light as air. The horse that wins the Derby or the Leger, attracts the attention of thousands—painters paint it, and engravers engrave it, and vast sums of money turn on its achievements. Yet the weakest infant in a working man's family, is far more important in God's sight than that horse. The spirit of the animal goes downwards; but that infant has an immortal soul.</w:t>
      </w:r>
    </w:p>
    <w:p w14:paraId="617E7273">
      <w:pPr>
        <w:ind w:left="-5" w:right="2"/>
        <w:rPr>
          <w:rFonts w:hint="eastAsia"/>
        </w:rPr>
      </w:pPr>
      <w:r>
        <w:rPr>
          <w:rFonts w:hint="eastAsia"/>
        </w:rPr>
        <w:t>我不停下来证明这一点，但我确实要求每一位读者认识到拥有灵魂的尊严和责任。是的——认识到这个事实，你的灵魂是你所拥有的神托付给你管理的最大财宝。要知道在你的灵魂里你有一颗无价的珍珠，与之相比，所有的世俗财产都轻如鸿毛。赢得德比（Derby）或莱杰（Leger）赛马的马吸引了成千上万人的注意——画家画它，雕刻家雕刻它，巨额金钱取决于它的成就。然而，一个工人家里最弱小的婴儿，在神眼中比那匹马重要得多。动物的灵向下；但那个婴儿有一个不朽的灵魂。</w:t>
      </w:r>
    </w:p>
    <w:p w14:paraId="0A02E1D6">
      <w:pPr>
        <w:ind w:left="-5" w:right="2"/>
        <w:rPr>
          <w:rFonts w:hint="eastAsia"/>
        </w:rPr>
      </w:pPr>
    </w:p>
    <w:p w14:paraId="0D110687">
      <w:pPr>
        <w:ind w:left="-5" w:right="2"/>
        <w:rPr>
          <w:rFonts w:hint="eastAsia"/>
        </w:rPr>
      </w:pPr>
      <w:r>
        <w:rPr>
          <w:rFonts w:hint="eastAsia"/>
        </w:rPr>
        <w:t>The pictures at our great exhibitions are visited by admiring crowds —people gaze on them with wonder, and talk with rapture of the "immortal works" of Rubens, Titian, and other great masters. But there is no immortality about these things. The earth, and all its works shall be burned up! The little babe that cries in a garret, and knows nothing of fine art, shall outlive all those pictures, for it has a soul which shall never die! There shall be a time when the Pyramids and the Parthenon shall alike crumble to nothing—when Windsor Castle and Westminster Abbey shall be cast down and pass away— when the sun shall cease to shine, and the moon no more give her light. But the soul of the humblest laborer is of far more enduring substance. It shall survive the crash of an expiring universe, and live on to all eternity. Realize, I say once more, the responsibility and dignity of having a never-dying soul.</w:t>
      </w:r>
    </w:p>
    <w:p w14:paraId="7EE75D4E">
      <w:pPr>
        <w:ind w:left="-5" w:right="2"/>
        <w:rPr>
          <w:rFonts w:hint="eastAsia"/>
        </w:rPr>
      </w:pPr>
      <w:r>
        <w:rPr>
          <w:rFonts w:hint="eastAsia"/>
        </w:rPr>
        <w:t>我们在大型展览会上的画作被赞赏的人群参观——人们惊奇地凝视着它们，欣喜若狂地谈论鲁本斯、提香和其他伟大大师的“不朽作品”。但这些东西没有不朽。地球及其所有的工程都要被烧毁！那个在阁楼里哭泣，对美术一无所知的小婴儿，将比所有那些画作活得更久，因为它有一个永远不会死的灵魂！将有一个时候，金字塔和帕台农神庙同样会崩塌成虚无——那时温莎城堡和威斯敏斯特教堂将被拆毁并消逝——那时太阳将停止照耀，月亮不再发光。但最卑微劳动者的灵魂是更持久的物质。它将在消亡宇宙的崩溃中幸存下来，并活到永永远远。我再说一次，认识到拥有一个不死灵魂的责任和尊严。</w:t>
      </w:r>
    </w:p>
    <w:p w14:paraId="592B2FD8">
      <w:pPr>
        <w:ind w:left="-5" w:right="2"/>
        <w:rPr>
          <w:rFonts w:hint="eastAsia"/>
        </w:rPr>
      </w:pPr>
    </w:p>
    <w:p w14:paraId="07DBBE5C">
      <w:pPr>
        <w:ind w:left="-5" w:right="2"/>
        <w:rPr>
          <w:rFonts w:hint="eastAsia"/>
        </w:rPr>
      </w:pPr>
      <w:r>
        <w:rPr>
          <w:rFonts w:hint="eastAsia"/>
        </w:rPr>
        <w:t>You may be poor in this world—but you have a soul. You may be sickly and weak in body—but you have a soul. You may not be a king, or a queen, or a duke, or an earl—yet you have a soul. The soul is the part of us which God chiefly regards. The soul is "the man." The soul which is in man is the most important thing about him.</w:t>
      </w:r>
    </w:p>
    <w:p w14:paraId="75E86EE8">
      <w:pPr>
        <w:ind w:left="-5" w:right="2"/>
        <w:rPr>
          <w:rFonts w:hint="eastAsia"/>
        </w:rPr>
      </w:pPr>
      <w:r>
        <w:rPr>
          <w:rFonts w:hint="eastAsia"/>
        </w:rPr>
        <w:t>在这个世界上你可能贫穷——但你有一个灵魂。你可能身体多病虚弱——但你有一个灵魂。你可能不是国王，或女王，或公爵，或伯爵——然而你有一个灵魂。灵魂是我们身上神主要看重的部分。灵魂是“那个人”。人里面的灵魂是关于他最重要的东西。</w:t>
      </w:r>
    </w:p>
    <w:p w14:paraId="3AA62E7C">
      <w:pPr>
        <w:ind w:left="-5" w:right="2"/>
        <w:rPr>
          <w:rFonts w:hint="eastAsia"/>
        </w:rPr>
      </w:pPr>
    </w:p>
    <w:p w14:paraId="552AF2C8">
      <w:pPr>
        <w:ind w:left="-5" w:right="2"/>
        <w:rPr>
          <w:rFonts w:hint="eastAsia"/>
        </w:rPr>
      </w:pPr>
      <w:r>
        <w:rPr>
          <w:rFonts w:hint="eastAsia"/>
        </w:rPr>
        <w:t>I do not stop to prove that men have souls, but I do ask all men to live as if they believed it. Live as if you really believed that we were not sent into the world merely to spin cotton, and grow corn, and hoard up gold—but to "glorify God and to enjoy Him forever." Read your Bible, and become acquainted with its contents. Seek the Lord in prayer, and pour out your heart before Him. Go to a place of worship regularly, and hear the Gospel preached. And if any ask you the reason why—if wife, or child, or companion say, "What are you about?"—answer them boldly, like a man, and say, "I do these things because I have a soul." The second remark I have to make is this– II. Anyone may LOSE his own soul.</w:t>
      </w:r>
    </w:p>
    <w:p w14:paraId="2555F25D">
      <w:pPr>
        <w:ind w:left="-5" w:right="2"/>
        <w:rPr>
          <w:rFonts w:hint="eastAsia"/>
        </w:rPr>
      </w:pPr>
      <w:r>
        <w:rPr>
          <w:rFonts w:hint="eastAsia"/>
        </w:rPr>
        <w:t>我不停下来证明人有灵魂，但我确实要求所有人活得好像他们相信这一点。活得好像你真的相信我们被派到这个世界上不仅仅是为了纺棉花、种玉米和积攒黄金——而是为了“荣耀神并永远以祂为乐”。阅读你的圣经，并熟悉它的内容。在祷告中寻求主，在祂面前倾心吐意。定期去敬拜的地方，听福音的宣讲。如果有任何人问你原因——如果妻子、孩子或同伴说，“你在干什么？”——像个男子汉一样大胆地回答他们，说，“我做这些事是因为我有一个灵魂。”我要做的第二个评论是—— II. 任何人都有可能赔上（失去）他自己的灵魂。</w:t>
      </w:r>
    </w:p>
    <w:p w14:paraId="4907ECD3">
      <w:pPr>
        <w:ind w:left="-5" w:right="2"/>
        <w:rPr>
          <w:rFonts w:hint="eastAsia"/>
        </w:rPr>
      </w:pPr>
    </w:p>
    <w:p w14:paraId="6DDC0046">
      <w:pPr>
        <w:ind w:left="-5" w:right="2"/>
        <w:rPr>
          <w:rFonts w:hint="eastAsia"/>
        </w:rPr>
      </w:pPr>
      <w:r>
        <w:rPr>
          <w:rFonts w:hint="eastAsia"/>
        </w:rPr>
        <w:t>This is a sorrowful portion of my subject. But it is one which I dare not, cannot pass by. I have no sympathy with those who prophesy nothing but peace, and keep back from men the awful fact, that they may lose their souls. I am one of those old-fashioned ministers who believe the whole Bible—and everything that it contains. I can find no Scriptural foundation for that smooth-spoken theology, which pleases so many in these days, and according to which everybody will get to heaven at last. I believe that there is a real devil. I believe that there is a real hell. I believe that it is not love to keep back from men that they may be lost. Love!—shall I call it? If you saw a brother drinking poison, would you be quiet? Love!—shall I call it? If you saw a blind man tottering towards a precipice, would you not cry out "Stop!" Away with such false notions of love! Let us not slander that blessed grace, by using its name in a false sense. It is the highest love to bring the whole truth before men. It is real charity to warn them plainly when they are in danger. It is love to impress upon them, that they may lose their own souls forever in hell.</w:t>
      </w:r>
    </w:p>
    <w:p w14:paraId="7E024FBF">
      <w:pPr>
        <w:ind w:left="-5" w:right="2"/>
        <w:rPr>
          <w:rFonts w:hint="eastAsia"/>
        </w:rPr>
      </w:pPr>
      <w:r>
        <w:rPr>
          <w:rFonts w:hint="eastAsia"/>
        </w:rPr>
        <w:t>这是我主题中令人悲伤的部分。但这是我不敢，也不能略过的一个部分。我不同情那些只预言平安，而向人们隐瞒他们可能失去灵魂这一可怕事实的人。我是那些相信整本圣经——以及它包含的一切——的老派牧师之一。我在圣经中找不到那个在这个时代取悦了许多人，并根据其说法每个人最后都会上天堂的圆滑神学的任何基础。我相信有一个真正的魔鬼。我相信有一个真正的地狱。我相信向人们隐瞒他们可能会失丧不是爱。爱！——我该这样称呼它吗？如果你看到一个兄弟喝毒药，你会安静吗？爱！——我该这样称呼它吗？如果你看到一个盲人摇摇晃晃地走向悬崖，你不会大喊“停下”吗？除去这种虚假的爱的观念！让我们不要通过在错误的意义上使用它的名字来诽谤那个蒙福的恩典。把全部真理带到人面前是最高的爱。当他们处于危险中时清楚地警告他们是真正的慈善。让他们铭记他们可能会在地狱里永远失去自己的灵魂，这是爱。</w:t>
      </w:r>
    </w:p>
    <w:p w14:paraId="4E462A19">
      <w:pPr>
        <w:ind w:left="-5" w:right="2"/>
        <w:rPr>
          <w:rFonts w:hint="eastAsia"/>
        </w:rPr>
      </w:pPr>
    </w:p>
    <w:p w14:paraId="5788620B">
      <w:pPr>
        <w:ind w:left="-5" w:right="2"/>
        <w:rPr>
          <w:rFonts w:hint="eastAsia"/>
        </w:rPr>
      </w:pPr>
      <w:r>
        <w:rPr>
          <w:rFonts w:hint="eastAsia"/>
        </w:rPr>
        <w:t>Man has about him an amazing power for evil. Weak as we are in all that is good, we have a mighty power to do ourselves harm. You cannot save that soul of yours, my brother—remember that! You cannot make your own peace with God. You cannot wipe away a single sin. You cannot blot out one of the black records which stand in the book of God against you. You cannot change your own heart. But there is one thing you can do—you can lose your own soul!</w:t>
      </w:r>
    </w:p>
    <w:p w14:paraId="6203EB48">
      <w:pPr>
        <w:ind w:left="-5" w:right="2"/>
        <w:rPr>
          <w:rFonts w:hint="eastAsia"/>
        </w:rPr>
      </w:pPr>
      <w:r>
        <w:rPr>
          <w:rFonts w:hint="eastAsia"/>
        </w:rPr>
        <w:t>人身上有一种惊人的作恶能力。尽管我们在所有善事上都很软弱，但我们有强大的能力伤害自己。我的弟兄，你不能拯救你那个灵魂——记住这一点！你不能自己与神讲和。你不能擦去哪怕一项罪。你不能涂抹神书中反对你的任何一条黑色记录。你不能改变你自己的心。但有一件事你能做——你能赔上你自己的灵魂！</w:t>
      </w:r>
    </w:p>
    <w:p w14:paraId="4A0E7F53">
      <w:pPr>
        <w:ind w:left="-5" w:right="2"/>
        <w:rPr>
          <w:rFonts w:hint="eastAsia"/>
        </w:rPr>
      </w:pPr>
    </w:p>
    <w:p w14:paraId="086B137C">
      <w:pPr>
        <w:ind w:left="-5" w:right="2"/>
        <w:rPr>
          <w:rFonts w:hint="eastAsia"/>
        </w:rPr>
      </w:pPr>
      <w:r>
        <w:rPr>
          <w:rFonts w:hint="eastAsia"/>
        </w:rPr>
        <w:t>But this is not all. Not only can we all lose our own souls, but we are all in imminent peril of doing it! Born in sin, and children of wrath, we have no natural desire to have our souls saved. Weak, corrupt, inclined to sin, we "call good evil, and evil good." Dark and blind, and dead in trespasses, we have no eyes to see the pit which yawns beneath our feet, and no sense of our guilt and danger. And yet our souls are all this time in awful peril!</w:t>
      </w:r>
    </w:p>
    <w:p w14:paraId="6C743D08">
      <w:pPr>
        <w:ind w:left="-5" w:right="2"/>
        <w:rPr>
          <w:rFonts w:hint="eastAsia"/>
        </w:rPr>
      </w:pPr>
      <w:r>
        <w:rPr>
          <w:rFonts w:hint="eastAsia"/>
        </w:rPr>
        <w:t>但这还不是全部。不仅我们都能赔上我们自己的灵魂，而且我们都处于这样做的迫在眉睫的危险中！生在罪中，身为可怒之子，我们没有天然的愿望让我们的灵魂得救。软弱、腐败、倾向于罪，我们“称善为恶，称恶为善”。黑暗、瞎眼，死在过犯罪恶中，我们没有眼睛看到在我们脚下张开的坑，也没有感觉到我们的罪咎和危险。然而我们的灵魂一直处于可怕的危险中！</w:t>
      </w:r>
    </w:p>
    <w:p w14:paraId="13D6CCA6">
      <w:pPr>
        <w:ind w:left="-5" w:right="2"/>
        <w:rPr>
          <w:rFonts w:hint="eastAsia"/>
        </w:rPr>
      </w:pPr>
    </w:p>
    <w:p w14:paraId="3912C3A6">
      <w:pPr>
        <w:ind w:left="-5" w:right="2"/>
        <w:rPr>
          <w:rFonts w:hint="eastAsia"/>
        </w:rPr>
      </w:pPr>
      <w:r>
        <w:rPr>
          <w:rFonts w:hint="eastAsia"/>
        </w:rPr>
        <w:t>If any one were to sail for America in a leaky ship, without compass, without water, without provisions, who does not see that there would be little chance of his crossing the Atlantic in safety? If you were to place the Kohinoor diamond in the hands of a little child, and bid him carry it from Tower Hill to Bristol, who does not perceive the doubtfulness of that diamond arriving safely at the end of the journey? Yet these are but faint images of the immense peril in which we stand by nature of losing our souls.</w:t>
      </w:r>
    </w:p>
    <w:p w14:paraId="179AD201">
      <w:pPr>
        <w:ind w:left="-5" w:right="2"/>
        <w:rPr>
          <w:rFonts w:hint="eastAsia"/>
        </w:rPr>
      </w:pPr>
      <w:r>
        <w:rPr>
          <w:rFonts w:hint="eastAsia"/>
        </w:rPr>
        <w:t>如果有人乘坐一艘漏水的船驶向美洲，没有指南针，没有水，没有食物，谁看不出他安全横渡大西洋的机会微乎其微呢？如果你把光之山钻石（Kohinoor diamond）放在一个小孩子手里，并吩咐他把它从塔山（Tower Hill）带到布里斯托尔，谁看不出那颗钻石安全到达旅程终点是多么令人怀疑呢？然而，这些只是我们按本性赔上灵魂所处的巨大危险的微弱比喻。</w:t>
      </w:r>
    </w:p>
    <w:p w14:paraId="76A31459">
      <w:pPr>
        <w:ind w:left="-5" w:right="2"/>
        <w:rPr>
          <w:rFonts w:hint="eastAsia"/>
        </w:rPr>
      </w:pPr>
    </w:p>
    <w:p w14:paraId="477A8203">
      <w:pPr>
        <w:ind w:left="-5" w:right="2"/>
        <w:rPr>
          <w:rFonts w:hint="eastAsia"/>
        </w:rPr>
      </w:pPr>
      <w:r>
        <w:rPr>
          <w:rFonts w:hint="eastAsia"/>
        </w:rPr>
        <w:t>But some one may ask, How can a man lose his soul? There are many answers to that question. Just as there are many diseases which assault and hurt the body, so there are many evils which assault and injure the soul. Yet however numerous the ways in which a man may lose his own soul, they may be classed under three general heads. Let me show briefly what they are.</w:t>
      </w:r>
    </w:p>
    <w:p w14:paraId="56BC3F5C">
      <w:pPr>
        <w:ind w:left="-5" w:right="2"/>
        <w:rPr>
          <w:rFonts w:hint="eastAsia"/>
        </w:rPr>
      </w:pPr>
      <w:r>
        <w:rPr>
          <w:rFonts w:hint="eastAsia"/>
        </w:rPr>
        <w:t>但有人可能会问，一个人怎么会赔上他的灵魂呢？这个问题有很多答案。就像有许多疾病攻击和伤害身体一样，也有许多邪恶攻击和伤害灵魂。然而，无论一个人赔上自己灵魂的方式有多少种，它们都可以归入三个总类。让我简要说明它们是什么。</w:t>
      </w:r>
    </w:p>
    <w:p w14:paraId="014D7C89">
      <w:pPr>
        <w:ind w:left="-5" w:right="2"/>
        <w:rPr>
          <w:rFonts w:hint="eastAsia"/>
        </w:rPr>
      </w:pPr>
    </w:p>
    <w:p w14:paraId="3BE68380">
      <w:pPr>
        <w:ind w:left="-5" w:right="2"/>
        <w:rPr>
          <w:rFonts w:hint="eastAsia"/>
        </w:rPr>
      </w:pPr>
      <w:r>
        <w:rPr>
          <w:rFonts w:hint="eastAsia"/>
        </w:rPr>
        <w:t>For one thing, you may murder your soul by running into OPEN SIN, and serving lusts and pleasures. Adultery and fornication, drunkenness and reveling, dishonesty and lying, are all so many short-cuts to hell. "Let no man deceive you with vain words, for because of these things the wrath of God comes upon the children of disobedience." (Ephes. 5:6.)</w:t>
      </w:r>
    </w:p>
    <w:p w14:paraId="4980C8DC">
      <w:pPr>
        <w:ind w:left="-5" w:right="2"/>
        <w:rPr>
          <w:rFonts w:hint="eastAsia"/>
        </w:rPr>
      </w:pPr>
      <w:r>
        <w:rPr>
          <w:rFonts w:hint="eastAsia"/>
        </w:rPr>
        <w:t>首先，你可以通过陷入公开的罪，服侍私欲和享乐来谋杀你的灵魂。通奸和淫乱，醉酒和狂欢，不诚实和说谎，所有这些都是通往地狱的捷径。“不要被人虚浮的话欺哄，因这些事，神的忿怒必临到那悖逆之子。”（弗 5:6。）</w:t>
      </w:r>
    </w:p>
    <w:p w14:paraId="5ED10B02">
      <w:pPr>
        <w:ind w:left="-5" w:right="2"/>
        <w:rPr>
          <w:rFonts w:hint="eastAsia"/>
        </w:rPr>
      </w:pPr>
    </w:p>
    <w:p w14:paraId="0DAC38E1">
      <w:pPr>
        <w:ind w:left="-5" w:right="2"/>
        <w:rPr>
          <w:rFonts w:hint="eastAsia"/>
        </w:rPr>
      </w:pPr>
      <w:r>
        <w:rPr>
          <w:rFonts w:hint="eastAsia"/>
        </w:rPr>
        <w:t>For another thing, you may poison your own soul by taking up some FALSE RELIGION. You may drug it with traditions of man's invention, and a round of ceremonies and observances which never came down from heaven. You may lull it to sleep with opiates which stupify the conscience, but do not heal the heart. Strychnine and arsenic will do their work quite as effectually as the pistol or sword, though with less noise. Let no man deceive you. "Beware of false prophets." When men commit their souls to blind leaders, both must fall into the ditch. A false religion is quite as ruinous as no religion at all!</w:t>
      </w:r>
    </w:p>
    <w:p w14:paraId="5047F7AA">
      <w:pPr>
        <w:ind w:left="-5" w:right="2"/>
        <w:rPr>
          <w:rFonts w:hint="eastAsia"/>
        </w:rPr>
      </w:pPr>
      <w:r>
        <w:rPr>
          <w:rFonts w:hint="eastAsia"/>
        </w:rPr>
        <w:t>其次，你可以通过接受某种虚假的宗教来毒害你自己的灵魂。你可以用人发明的传统，以及从未从天上降下来的一轮仪式和遵守来麻醉它。你可以用麻木良心但不医治心灵的鸦片使它入睡。马钱子碱和砷会像手枪或剑一样有效地完成它们的工作，尽管噪音较小。不要让人欺哄你。“要防备假先知。”当人们把灵魂托付给瞎眼的领路人时，两者必都掉在坑里。虚假的宗教和完全没有宗教一样具有毁灭性！</w:t>
      </w:r>
    </w:p>
    <w:p w14:paraId="4682E407">
      <w:pPr>
        <w:ind w:left="-5" w:right="2"/>
        <w:rPr>
          <w:rFonts w:hint="eastAsia"/>
        </w:rPr>
      </w:pPr>
    </w:p>
    <w:p w14:paraId="3CBDC65F">
      <w:pPr>
        <w:ind w:left="-5" w:right="2"/>
        <w:rPr>
          <w:rFonts w:hint="eastAsia"/>
        </w:rPr>
      </w:pPr>
      <w:r>
        <w:rPr>
          <w:rFonts w:hint="eastAsia"/>
        </w:rPr>
        <w:t>For another thing, you may starve your soul to death by trifling and INDECISION. You may idle through life with a name upon the baptismal register, but not inscribed in the Lamb's Book of Life—with a form of godliness, but without the power. You may trifle on year after year, taking no interest in that which is good, content to sneer at the inconsistencies of professors, and flattering yourself because you are no bigot, or party man, or professor, it will be "all right" with your soul at last. "Let no man deceive you with vain words." Indecision is just as ruinous to the soul as a false religion or no religion at all. The stream of life can never stand still. Whether you are sleeping or waking, you are floating down that stream. You are coming nearer and nearer to the rapids. You will soon pass over the falls, and, if you die without a decided faith, be cast away for all eternity!</w:t>
      </w:r>
    </w:p>
    <w:p w14:paraId="2B4A8C24">
      <w:pPr>
        <w:ind w:left="-5" w:right="2"/>
        <w:rPr>
          <w:rFonts w:hint="eastAsia"/>
        </w:rPr>
      </w:pPr>
      <w:r>
        <w:rPr>
          <w:rFonts w:hint="eastAsia"/>
        </w:rPr>
        <w:t>此外，你可以通过轻忽和优柔寡断（不决断）把你的灵魂饿死。你可以虚度一生，名字在洗礼登记簿上，却没写在羔羊的生命册上——有敬虔的外貌，却背了敬虔的实意。你可以一年又一年地混日子，对良善的事不感兴趣，满足于嘲笑宣信者的不一致，并以此恭维自己：因为你不是盲从者，或党派人士，或宣信者，你的灵魂最后会“没事”。“不要被人虚浮的话欺哄。”优柔寡断对灵魂的毁灭性就像虚假宗教或没有宗教一样。生命之流永远不会静止。无论你是睡着还是醒着，你都在顺流而下。你越来越接近急流。你很快就会越过瀑布，并且，如果你死时没有决断的信心，将被永远丢弃！</w:t>
      </w:r>
    </w:p>
    <w:p w14:paraId="2F9BBDDB">
      <w:pPr>
        <w:ind w:left="-5" w:right="2"/>
        <w:rPr>
          <w:rFonts w:hint="eastAsia"/>
        </w:rPr>
      </w:pPr>
    </w:p>
    <w:p w14:paraId="4CEA32A1">
      <w:pPr>
        <w:ind w:left="-5" w:right="2"/>
        <w:rPr>
          <w:rFonts w:hint="eastAsia"/>
        </w:rPr>
      </w:pPr>
      <w:r>
        <w:rPr>
          <w:rFonts w:hint="eastAsia"/>
        </w:rPr>
        <w:t>Such then are the three chief ways in which you can lose your soul. Does any one who is reading this paper know which of these ways he is taking? Search and look whether I have touched your own case.</w:t>
      </w:r>
    </w:p>
    <w:p w14:paraId="698F688D">
      <w:pPr>
        <w:ind w:left="-5" w:right="2"/>
        <w:rPr>
          <w:rFonts w:hint="eastAsia"/>
        </w:rPr>
      </w:pPr>
      <w:r>
        <w:rPr>
          <w:rFonts w:hint="eastAsia"/>
        </w:rPr>
        <w:t>Find out whether or not you are losing your soul.</w:t>
      </w:r>
    </w:p>
    <w:p w14:paraId="7F24E963">
      <w:pPr>
        <w:ind w:left="-5" w:right="2"/>
        <w:rPr>
          <w:rFonts w:hint="eastAsia"/>
        </w:rPr>
      </w:pPr>
      <w:r>
        <w:rPr>
          <w:rFonts w:hint="eastAsia"/>
        </w:rPr>
        <w:t>这就是你可以赔上你灵魂的三种主要方式。阅读本文的人是否知道他正在走这其中的哪一条路？搜寻并查看我是否触及了你自己的情况。</w:t>
      </w:r>
    </w:p>
    <w:p w14:paraId="4B6AC823">
      <w:pPr>
        <w:ind w:left="-5" w:right="2"/>
        <w:rPr>
          <w:rFonts w:hint="eastAsia"/>
        </w:rPr>
      </w:pPr>
      <w:r>
        <w:rPr>
          <w:rFonts w:hint="eastAsia"/>
        </w:rPr>
        <w:t>找出你是否正在赔上你的灵魂。</w:t>
      </w:r>
    </w:p>
    <w:p w14:paraId="4104C84D">
      <w:pPr>
        <w:ind w:left="-5" w:right="2"/>
        <w:rPr>
          <w:rFonts w:hint="eastAsia"/>
        </w:rPr>
      </w:pPr>
    </w:p>
    <w:p w14:paraId="0B11EA8A">
      <w:pPr>
        <w:ind w:left="-5" w:right="2"/>
        <w:rPr>
          <w:rFonts w:hint="eastAsia"/>
        </w:rPr>
      </w:pPr>
      <w:r>
        <w:rPr>
          <w:rFonts w:hint="eastAsia"/>
        </w:rPr>
        <w:t>But does it take much effortto ruin a soul? Oh, no! It is a down-hill journey. There is nothing required at your hands. There is no need of exertion. You have only to sit still, and swim with the tide, to float down the stream, to go with the crowd—and by and by the time of mercy will be past for evermore! "Wide is the gate that leads to destruction!"</w:t>
      </w:r>
    </w:p>
    <w:p w14:paraId="75002550">
      <w:pPr>
        <w:ind w:left="-5" w:right="2"/>
        <w:rPr>
          <w:rFonts w:hint="eastAsia"/>
        </w:rPr>
      </w:pPr>
      <w:r>
        <w:rPr>
          <w:rFonts w:hint="eastAsia"/>
        </w:rPr>
        <w:t>但是毁灭一个灵魂需要很大的努力吗？哦，不！那是下坡路。不需要你做什么。不需要费力。你只需要坐着不动，随波逐流，顺流而下，随大流——不久，怜悯的时间将永远过去！“引到灭亡，那门是宽的！”</w:t>
      </w:r>
    </w:p>
    <w:p w14:paraId="2D3E2144">
      <w:pPr>
        <w:ind w:left="-5" w:right="2"/>
        <w:rPr>
          <w:rFonts w:hint="eastAsia"/>
        </w:rPr>
      </w:pPr>
    </w:p>
    <w:p w14:paraId="7E6426FC">
      <w:pPr>
        <w:ind w:left="-5" w:right="2"/>
        <w:rPr>
          <w:rFonts w:hint="eastAsia"/>
        </w:rPr>
      </w:pPr>
      <w:r>
        <w:rPr>
          <w:rFonts w:hint="eastAsia"/>
        </w:rPr>
        <w:t>But are there many, who are losing their souls? Yes, indeed there are! Look not at the inscriptions and epitaphs on tombstones, if you would find the true answer to that question! As Dr. Watts says, they "flatter and lie."</w:t>
      </w:r>
    </w:p>
    <w:p w14:paraId="44CF1176">
      <w:pPr>
        <w:ind w:left="-5" w:right="2"/>
        <w:rPr>
          <w:rFonts w:hint="eastAsia"/>
        </w:rPr>
      </w:pPr>
      <w:r>
        <w:rPr>
          <w:rFonts w:hint="eastAsia"/>
        </w:rPr>
        <w:t>但是有很多人正在赔上他们的灵魂吗？是的，确实有！如果你想找到这个问题的真正答案，不要看墓碑上的铭文和墓志铭！正如瓦茨（Watts）博士所说，它们“奉承且撒谎”。</w:t>
      </w:r>
    </w:p>
    <w:p w14:paraId="1D6D3F59">
      <w:pPr>
        <w:ind w:left="-5" w:right="2"/>
        <w:rPr>
          <w:rFonts w:hint="eastAsia"/>
        </w:rPr>
      </w:pPr>
    </w:p>
    <w:p w14:paraId="14D51D62">
      <w:pPr>
        <w:ind w:left="-5" w:right="2"/>
        <w:rPr>
          <w:rFonts w:hint="eastAsia"/>
        </w:rPr>
      </w:pPr>
      <w:r>
        <w:rPr>
          <w:rFonts w:hint="eastAsia"/>
        </w:rPr>
        <w:t>All men are thought respectable and "good sort of people" as soon as they are dead. But look at the Word of God, and mark well what it says. The Lord Jesus Christ declares, "Strait is the gate and narrow is the way which leads unto life, and few there be that find it—broad is the way that leads to destruction, and many there be that go in thereat." (Matt. 7:13, 14.)</w:t>
      </w:r>
    </w:p>
    <w:p w14:paraId="5769BB65">
      <w:pPr>
        <w:ind w:left="-5" w:right="2"/>
        <w:rPr>
          <w:rFonts w:hint="eastAsia"/>
        </w:rPr>
      </w:pPr>
      <w:r>
        <w:rPr>
          <w:rFonts w:hint="eastAsia"/>
        </w:rPr>
        <w:t>所有的人一旦死了，就被认为是可敬的和“好人”。但看看神的话语，并好好留意它怎么说。主耶稣基督宣告，“引到永生，那门是窄的，路是小的，找着的人也少——引到灭亡，那门是宽的，路是大的，进去的人也多。”（太 7:13, 14。）</w:t>
      </w:r>
    </w:p>
    <w:p w14:paraId="43EBD14A">
      <w:pPr>
        <w:ind w:left="-5" w:right="2"/>
        <w:rPr>
          <w:rFonts w:hint="eastAsia"/>
        </w:rPr>
      </w:pPr>
    </w:p>
    <w:p w14:paraId="75FC4D7D">
      <w:pPr>
        <w:ind w:left="-5" w:right="2"/>
        <w:rPr>
          <w:rFonts w:hint="eastAsia"/>
        </w:rPr>
      </w:pPr>
      <w:r>
        <w:rPr>
          <w:rFonts w:hint="eastAsia"/>
        </w:rPr>
        <w:t>But who is responsiblefor the loss of our souls? No one but ourselves! Our blood will be upon our own heads. The blame will lie at our own door. We shall have nothing to plead at the last day, when we stand before the great white throne and the books are opened. When the King comes in to see His guests, and says, "Friend, how did you get in here, not having a wedding garment?" we shall be speechless. We shall have no excuse to plead for the loss of our souls.</w:t>
      </w:r>
    </w:p>
    <w:p w14:paraId="3A78B97E">
      <w:pPr>
        <w:ind w:left="-5" w:right="2"/>
        <w:rPr>
          <w:rFonts w:hint="eastAsia"/>
        </w:rPr>
      </w:pPr>
      <w:r>
        <w:rPr>
          <w:rFonts w:hint="eastAsia"/>
        </w:rPr>
        <w:t>但是谁对我们灵魂的失丧负责？除了我们自己没有别人！我们的血将归在我们自己的头上。责任将在我们自己的门前。在末日，当我们站在白色大宝座前，案卷展开时，我们将无可辩驳。当王进来观看宾客，并说，“朋友，你到这里来怎么不穿礼服呢？”我们将无言以对。对于我们灵魂的失丧，我们将没有任何借口可辩解。</w:t>
      </w:r>
    </w:p>
    <w:p w14:paraId="3F85B922">
      <w:pPr>
        <w:ind w:left="-5" w:right="2"/>
        <w:rPr>
          <w:rFonts w:hint="eastAsia"/>
        </w:rPr>
      </w:pPr>
    </w:p>
    <w:p w14:paraId="0722D9B1">
      <w:pPr>
        <w:ind w:left="-5" w:right="2"/>
        <w:rPr>
          <w:rFonts w:hint="eastAsia"/>
        </w:rPr>
      </w:pPr>
      <w:r>
        <w:rPr>
          <w:rFonts w:hint="eastAsia"/>
        </w:rPr>
        <w:t xml:space="preserve">But where does the soul go to when lost? There is only one solemn answer to that question. There is but one place to which it can go, and that is hell. There is no such thing as annihilation. The lost soul goes to that place where the worm does not die, and the fire is </w:t>
      </w:r>
      <w:r>
        <w:rPr>
          <w:rFonts w:hint="eastAsia"/>
        </w:rPr>
        <w:tab/>
      </w:r>
      <w:r>
        <w:rPr>
          <w:rFonts w:hint="eastAsia"/>
        </w:rPr>
        <w:t xml:space="preserve">not </w:t>
      </w:r>
      <w:r>
        <w:rPr>
          <w:rFonts w:hint="eastAsia"/>
        </w:rPr>
        <w:tab/>
      </w:r>
      <w:r>
        <w:rPr>
          <w:rFonts w:hint="eastAsia"/>
        </w:rPr>
        <w:t xml:space="preserve">quenched—where </w:t>
      </w:r>
      <w:r>
        <w:rPr>
          <w:rFonts w:hint="eastAsia"/>
        </w:rPr>
        <w:tab/>
      </w:r>
      <w:r>
        <w:rPr>
          <w:rFonts w:hint="eastAsia"/>
        </w:rPr>
        <w:t xml:space="preserve">there </w:t>
      </w:r>
      <w:r>
        <w:rPr>
          <w:rFonts w:hint="eastAsia"/>
        </w:rPr>
        <w:tab/>
      </w:r>
      <w:r>
        <w:rPr>
          <w:rFonts w:hint="eastAsia"/>
        </w:rPr>
        <w:t xml:space="preserve">is </w:t>
      </w:r>
      <w:r>
        <w:rPr>
          <w:rFonts w:hint="eastAsia"/>
        </w:rPr>
        <w:tab/>
      </w:r>
      <w:r>
        <w:rPr>
          <w:rFonts w:hint="eastAsia"/>
        </w:rPr>
        <w:t xml:space="preserve">blackness </w:t>
      </w:r>
      <w:r>
        <w:rPr>
          <w:rFonts w:hint="eastAsia"/>
        </w:rPr>
        <w:tab/>
      </w:r>
      <w:r>
        <w:rPr>
          <w:rFonts w:hint="eastAsia"/>
        </w:rPr>
        <w:t xml:space="preserve">and </w:t>
      </w:r>
      <w:r>
        <w:rPr>
          <w:rFonts w:hint="eastAsia"/>
        </w:rPr>
        <w:tab/>
      </w:r>
      <w:r>
        <w:rPr>
          <w:rFonts w:hint="eastAsia"/>
        </w:rPr>
        <w:t>darkness, wretchedness and despair forever. Since it is not fit for heaven, it goes to hell --the only place for which it is fit. "The wicked shall be turned into hell, with all the nations which forget God." "The end of those things is death!" (Rom. 6:21.)</w:t>
      </w:r>
    </w:p>
    <w:p w14:paraId="7D9CACB2">
      <w:pPr>
        <w:ind w:left="-5" w:right="2"/>
        <w:rPr>
          <w:rFonts w:hint="eastAsia"/>
        </w:rPr>
      </w:pPr>
      <w:r>
        <w:rPr>
          <w:rFonts w:hint="eastAsia"/>
        </w:rPr>
        <w:t>但是灵魂失丧后去哪里呢？对这个问题只有一个庄严的答案。它只能去一个地方，那就是地狱。没有湮灭这回事。失丧的灵魂去那虫是不死的，火是不灭的地方——那里永远有墨黑的黑暗、悲惨和绝望。既然它不适合天堂，它就去地狱——它唯一适合的地方。“恶人，就是忘记神的外邦，都必归到阴间（地狱）。”“这些事的结局就是死！”（罗 6:21。）</w:t>
      </w:r>
    </w:p>
    <w:p w14:paraId="7953BD1E">
      <w:pPr>
        <w:ind w:left="-5" w:right="2"/>
        <w:rPr>
          <w:rFonts w:hint="eastAsia"/>
        </w:rPr>
      </w:pPr>
    </w:p>
    <w:p w14:paraId="6BABB896">
      <w:pPr>
        <w:ind w:left="-5" w:right="2"/>
        <w:rPr>
          <w:rFonts w:hint="eastAsia"/>
        </w:rPr>
      </w:pPr>
      <w:r>
        <w:rPr>
          <w:rFonts w:hint="eastAsia"/>
        </w:rPr>
        <w:t>Let me say plainly that we ministers are full of fears about many who profess and call themselves Christians. We fear lest they should lose at last their precious souls. We fear lest that arch-impostor, Satan, should cheat them out of salvation, and lead them captive at his will. We fear lest they should wake up in eternity, and find themselves lost forevermore! We fear, because we see so many living in sinful habits, so many resting in forms and ceremonies which God never commanded, so many trifling with all religion whatever—so many, in short, ruining their own souls! We see these things, and are afraid.</w:t>
      </w:r>
    </w:p>
    <w:p w14:paraId="3D769206">
      <w:pPr>
        <w:ind w:left="-5" w:right="2"/>
        <w:rPr>
          <w:rFonts w:hint="eastAsia"/>
        </w:rPr>
      </w:pPr>
      <w:r>
        <w:rPr>
          <w:rFonts w:hint="eastAsia"/>
        </w:rPr>
        <w:t>让我直白地说，我们牧师对许多自称和叫自己基督徒的人充满了恐惧。我们恐怕他们最后会赔上他们宝贵的灵魂。我们恐怕那个大骗子撒旦会骗走他们的救恩，并随意掳掠他们。我们恐怕他们在永恒中醒来，发现自己永远失丧了！我们恐惧，因为我们看到这么多人生活在罪恶的习惯中，这么多人安息在神从未命令的形式和仪式中，这么多人轻忽所有的宗教——简言之，这么多人正在毁灭他们自己的灵魂！我们看到这些事情，感到害怕。</w:t>
      </w:r>
    </w:p>
    <w:p w14:paraId="38860044">
      <w:pPr>
        <w:ind w:left="-5" w:right="2"/>
        <w:rPr>
          <w:rFonts w:hint="eastAsia"/>
        </w:rPr>
      </w:pPr>
    </w:p>
    <w:p w14:paraId="2A0C78FF">
      <w:pPr>
        <w:ind w:left="-5" w:right="2"/>
        <w:rPr>
          <w:rFonts w:hint="eastAsia"/>
        </w:rPr>
      </w:pPr>
      <w:r>
        <w:rPr>
          <w:rFonts w:hint="eastAsia"/>
        </w:rPr>
        <w:t>It is just because I feel that souls are in danger that I write this paper, and invite men to read it. If I thought there was no such place as hell I would not write as I do. If I thought that as a matter of course all people would go to heaven at last, I would be quiet and leave them alone. But I dare not do so. I see danger ahead, and I would sincerely warn every man to flee from the wrath to come. I see peril of shipwreck, and I would light a beacon and entreat every man to seek the harbor of safety. Do not despise my warning. Examine your own heart—find out whether you are in a way to be lost or saved. Search and see how matters stand between yourself and God—do not commit the enormous folly of losing your own soul. We live in an age of great temptation. The devil is going about and is very busy. The night is far spent. The time is short. Do not lose your own soul!</w:t>
      </w:r>
    </w:p>
    <w:p w14:paraId="1BF07695">
      <w:pPr>
        <w:ind w:left="-5" w:right="2"/>
        <w:rPr>
          <w:rFonts w:hint="eastAsia"/>
        </w:rPr>
      </w:pPr>
      <w:r>
        <w:rPr>
          <w:rFonts w:hint="eastAsia"/>
        </w:rPr>
        <w:t>正是因为我觉得灵魂处于危险中，我才写这篇文章，并邀请人们阅读。如果我认为没有地狱这样的地方，我就不会这样写。如果我认为所有人最后理所当然都会上天堂，我会保持安静，不打扰他们。但我不敢这样做。我看到前方有危险，我要真诚地警告每个人逃避将来的愤怒。我看到沉船的危险，我要点亮灯塔，恳求每个人寻求安全的港湾。不要轻视我的警告。省察你自己的心——找出你是在失丧的路上还是得救的路上。搜寻并查看你与神之间的情况如何——不要犯赔上你自己灵魂的巨大愚蠢错误。我们生活在一个充满诱惑的时代。魔鬼正在四处游走，非常忙碌。黑夜已深。时间短促。不要赔上你自己的灵魂！</w:t>
      </w:r>
    </w:p>
    <w:p w14:paraId="58DD7F7B">
      <w:pPr>
        <w:ind w:left="-5" w:right="2"/>
        <w:rPr>
          <w:rFonts w:hint="eastAsia"/>
        </w:rPr>
      </w:pPr>
    </w:p>
    <w:p w14:paraId="09AE45D2">
      <w:pPr>
        <w:ind w:left="-5" w:right="2"/>
        <w:rPr>
          <w:rFonts w:hint="eastAsia"/>
        </w:rPr>
      </w:pPr>
      <w:r>
        <w:rPr>
          <w:rFonts w:hint="eastAsia"/>
        </w:rPr>
        <w:t>III. The loss of any man's soul is the heaviest loss which he can suffer.</w:t>
      </w:r>
    </w:p>
    <w:p w14:paraId="3A36B6FC">
      <w:pPr>
        <w:ind w:left="-5" w:right="2"/>
        <w:rPr>
          <w:rFonts w:hint="eastAsia"/>
        </w:rPr>
      </w:pPr>
      <w:r>
        <w:rPr>
          <w:rFonts w:hint="eastAsia"/>
        </w:rPr>
        <w:t>III. 任何人的灵魂失丧是他所能遭受的最沉重的损失。</w:t>
      </w:r>
    </w:p>
    <w:p w14:paraId="6C4336F0">
      <w:pPr>
        <w:ind w:left="-5" w:right="2"/>
        <w:rPr>
          <w:rFonts w:hint="eastAsia"/>
        </w:rPr>
      </w:pPr>
    </w:p>
    <w:p w14:paraId="481623D1">
      <w:pPr>
        <w:ind w:left="-5" w:right="2"/>
        <w:rPr>
          <w:rFonts w:hint="eastAsia"/>
        </w:rPr>
      </w:pPr>
      <w:r>
        <w:rPr>
          <w:rFonts w:hint="eastAsia"/>
        </w:rPr>
        <w:t>I feel unable to set forth this point as I ought. No living man can show the full extent of the loss of the soul. No one can paint that loss in its true colors. No we shall never understand it until we have passed through the valley of the shadow of death, and wake up in the eternal world! Never until then shall we know the value of an immortal soul.</w:t>
      </w:r>
    </w:p>
    <w:p w14:paraId="506D0491">
      <w:pPr>
        <w:ind w:left="-5" w:right="2"/>
        <w:rPr>
          <w:rFonts w:hint="eastAsia"/>
        </w:rPr>
      </w:pPr>
      <w:r>
        <w:rPr>
          <w:rFonts w:hint="eastAsia"/>
        </w:rPr>
        <w:t>我觉得无法按我应当的那样阐述这一点。没有活人能展示灵魂失丧的全部程度。没有人能用真实的色彩描绘那种损失。不，直到我们穿过死荫的幽谷，在永恒的世界中醒来，我们永远不会理解它！直到那时我们才知道不朽灵魂的价值。</w:t>
      </w:r>
    </w:p>
    <w:p w14:paraId="7550873E">
      <w:pPr>
        <w:ind w:left="-5" w:right="2"/>
        <w:rPr>
          <w:rFonts w:hint="eastAsia"/>
        </w:rPr>
      </w:pPr>
    </w:p>
    <w:p w14:paraId="6BE48D17">
      <w:pPr>
        <w:ind w:left="-5" w:right="2"/>
        <w:rPr>
          <w:rFonts w:hint="eastAsia"/>
        </w:rPr>
      </w:pPr>
      <w:r>
        <w:rPr>
          <w:rFonts w:hint="eastAsia"/>
        </w:rPr>
        <w:t>I might say that nothing in the present life can make up for the loss of the soul. You may have all the riches of the world—all the gold of Australia and of California, all the honors which your country can bestow upon you. You may be the owner of half a continent. You may be one whom kings delight to honor, and nations gaze upon with admiration. But all this time, if you are losing your soul, you are a poor man in the sight of God. Your honors are but for a few years. Your riches must be left at last. Naked you came we into the world, and naked must you go out. No light heart, no cheerful conscience, will you have in life, unless your soul is saved. Of all your money or broad acres, you will carry nothing with you when you die. A few feet of earth will suffice to cover that body of yours when life is over. And then, if your soul be lost, you will find yourself a pauper to all eternity. Verily it shall profit a man nothing to gain the whole world if he loses his own soul.</w:t>
      </w:r>
    </w:p>
    <w:p w14:paraId="2C009D8B">
      <w:pPr>
        <w:ind w:left="-5" w:right="2"/>
        <w:rPr>
          <w:rFonts w:hint="eastAsia"/>
        </w:rPr>
      </w:pPr>
      <w:r>
        <w:rPr>
          <w:rFonts w:hint="eastAsia"/>
        </w:rPr>
        <w:t>我可以说，今生没有任何东西可以弥补灵魂的损失。你可以拥有世界上所有的财富——澳大利亚和加利福尼亚所有的黄金，你的国家能授予你的所有荣誉。你可能是半个大陆的主人。你可能是君王喜悦尊荣，万国羡慕注视的人。但这期间，如果你正在赔上你的灵魂，在神眼中你是一个穷人。你的荣誉不过几年。你的财富最后必须留下。你赤身来到这个世界，也必须赤身出去。除非你的灵魂得救，否则你在生活中不会有轻松的心，不会有快乐的良心。当你死时，你所有的钱财或广阔田地，你一样也带不走。当生命结束时，几英尺的泥土就足以掩埋你的身体。然后，如果你的灵魂失丧了，你会发现自己直到永永远远都是一个乞丐。确实，人如果赔上自己的灵魂，就算赚得全世界也无益处。</w:t>
      </w:r>
    </w:p>
    <w:p w14:paraId="14892D52">
      <w:pPr>
        <w:ind w:left="-5" w:right="2"/>
        <w:rPr>
          <w:rFonts w:hint="eastAsia"/>
        </w:rPr>
      </w:pPr>
    </w:p>
    <w:p w14:paraId="3CC11D48">
      <w:pPr>
        <w:ind w:left="-5" w:right="2"/>
        <w:rPr>
          <w:rFonts w:hint="eastAsia"/>
        </w:rPr>
      </w:pPr>
      <w:r>
        <w:rPr>
          <w:rFonts w:hint="eastAsia"/>
        </w:rPr>
        <w:t>I might say that when the soul is lost, it is a loss that cannot be retrieved. Once lost, it is lost for evermore. The loss of property may be retrieved in this world. The loss of health and character are sometimes reparable. But no man who has once drawn his last breath can ever retrieve his lost soul. Scripture reveals to us no purgatory beyond the grave. Scripture teaches us that, once lost, we are lost forever! Verily a man will find that there is nothing he can give to buy back and redeem his soul.</w:t>
      </w:r>
    </w:p>
    <w:p w14:paraId="37B0CBFD">
      <w:pPr>
        <w:ind w:left="-5" w:right="2"/>
        <w:rPr>
          <w:rFonts w:hint="eastAsia"/>
        </w:rPr>
      </w:pPr>
      <w:r>
        <w:rPr>
          <w:rFonts w:hint="eastAsia"/>
        </w:rPr>
        <w:t>我可以说，当灵魂失丧时，那是无法挽回的损失。一旦失丧，就是永远失丧。财产的损失在这个世界上可能会挽回。健康和名誉的损失有时是可以修复的。但任何一旦咽下最后一口气的人，永远无法挽回他失丧的灵魂。圣经没有向我们启示坟墓之外有炼狱。圣经教导我们，一旦失丧，我们就永远失丧！确实，人会发现他没有什么能给出来买回和赎回他的灵魂。</w:t>
      </w:r>
    </w:p>
    <w:p w14:paraId="4B05DB61">
      <w:pPr>
        <w:ind w:left="-5" w:right="2"/>
        <w:rPr>
          <w:rFonts w:hint="eastAsia"/>
        </w:rPr>
      </w:pPr>
    </w:p>
    <w:p w14:paraId="602B8A98">
      <w:pPr>
        <w:ind w:left="-5" w:right="2"/>
        <w:rPr>
          <w:rFonts w:hint="eastAsia"/>
        </w:rPr>
      </w:pPr>
      <w:r>
        <w:rPr>
          <w:rFonts w:hint="eastAsia"/>
        </w:rPr>
        <w:t>But I feel deeply that arguments like these fall far below the level of the subject. The time is not yet come when we shall fully realize what a soul is worth. We must look far forward. We must place ourselves in imagination in a different position from that which we now occupy, before we shall form a right estimate of the thing we are considering. The blind man cannot understand beautiful scenery. The deaf man cannot appreciate fine music. The living man cannot fully realize the amazing importance of a world to come.</w:t>
      </w:r>
    </w:p>
    <w:p w14:paraId="1C7663CC">
      <w:pPr>
        <w:ind w:left="-5" w:right="2"/>
        <w:rPr>
          <w:rFonts w:hint="eastAsia"/>
        </w:rPr>
      </w:pPr>
      <w:r>
        <w:rPr>
          <w:rFonts w:hint="eastAsia"/>
        </w:rPr>
        <w:t>但我深感像这样的论点远低于该主题的水平。我们完全认识到灵魂价值的时候还没有到来。我们必须向远处看。在对我们正在考虑的事情形成正确的估计之前，我们必须在想象中把自己置于一个与我们现在占据的位置不同的位置。盲人无法理解美丽的风景。聋人无法欣赏美妙的音乐。活人无法完全认识到来世的惊人重要性。</w:t>
      </w:r>
    </w:p>
    <w:p w14:paraId="06260CE8">
      <w:pPr>
        <w:ind w:left="-5" w:right="2"/>
        <w:rPr>
          <w:rFonts w:hint="eastAsia"/>
        </w:rPr>
      </w:pPr>
    </w:p>
    <w:p w14:paraId="2FCE82D8">
      <w:pPr>
        <w:ind w:left="-5" w:right="2"/>
        <w:rPr>
          <w:rFonts w:hint="eastAsia"/>
        </w:rPr>
      </w:pPr>
      <w:r>
        <w:rPr>
          <w:rFonts w:hint="eastAsia"/>
        </w:rPr>
        <w:t>Does any reader of this paper wish to have some faint idea of the value of a soul? Then go and measure it by the opinions of dying people. The solemnity of the closing scene strips off the tinsel and pretense of things, and makes men see them as they really are. What would men do then for their souls? I have seen something of this, as a Christian minister. Seldom, very seldom, have I found people careless, thoughtless, and indifferent about the world to come, in the hour of death. The man who can tell good stories, and sing good songs to merry companions, turns very grave when he begins to feel that life is leaving his body. The boasting infidel at such a season has often cast aside his infidelity. Men like Paine and Voltaire have often shown that their vaunted philosophy breaks down when the grave is in sight. Tell me not what a man thinks about the soul when he is in the fullness of health; tell me rather what he thinks when the world is sinking beneath him, and death, judgment, and eternity loom in sight. The great realities of our being will then demand attention, and must be considered. The value of the soul in the light of time is one thing, but seen in the light of eternity it is quite another. Never does living man know the value of the soul so well as when he is dying, and can keep the world no longer.</w:t>
      </w:r>
    </w:p>
    <w:p w14:paraId="74927F9C">
      <w:pPr>
        <w:ind w:left="-5" w:right="2"/>
        <w:rPr>
          <w:rFonts w:hint="eastAsia"/>
        </w:rPr>
      </w:pPr>
      <w:r>
        <w:rPr>
          <w:rFonts w:hint="eastAsia"/>
        </w:rPr>
        <w:t>本文的任何读者是否希望对灵魂的价值有一些模糊的概念？那就去用垂死之人的意见来衡量它。落幕场景的庄严剥去了事物的金属箔（装饰）和伪装，使人们看到它们的本来面目。那时人们会为他们的灵魂做什么？作为一名基督徒牧师，我见过一些这样的情况。很少，非常少，我发现在临终时刻，人们对来世是漫不经心、轻率和漠不关心的。那个能给快乐伙伴讲好故事、唱好歌的人，当他开始感觉到生命正离开他的身体时，变得非常严肃。吹嘘的不信者在这样的时刻往往抛弃了他的不信。像潘恩（Paine）和伏尔泰（Voltaire）这样的人经常表明，当坟墓在望时，他们自夸的哲学就崩溃了。不要告诉我一个人在健康充沛时对灵魂有什么看法；宁可告诉我，当世界在他脚下沉没，死亡、审判和永恒在望时，他在想什么。那时我们存在的伟大现实将要求关注，并且必须被考虑。在时间的光照下灵魂的价值是一回事，但在永恒的光照下看又是另一回事。活人从未像他垂死且再也留不住世界时那样清楚地知道灵魂的价值。</w:t>
      </w:r>
    </w:p>
    <w:p w14:paraId="20486AEB">
      <w:pPr>
        <w:ind w:left="-5" w:right="2"/>
        <w:rPr>
          <w:rFonts w:hint="eastAsia"/>
        </w:rPr>
      </w:pPr>
    </w:p>
    <w:p w14:paraId="3078FED8">
      <w:pPr>
        <w:ind w:left="-5" w:right="2"/>
        <w:rPr>
          <w:rFonts w:hint="eastAsia"/>
        </w:rPr>
      </w:pPr>
      <w:r>
        <w:rPr>
          <w:rFonts w:hint="eastAsia"/>
        </w:rPr>
        <w:t>Does any one wish to have a still clearer idea of the soul's value? Then go and measure it by the opinions of the dead. Read in the sixteenth chapter of Luke the parable of the rich man and Lazarus. When the rich man awoke in hell and in torments, what did he say to Abraham? "Send Lazarus to my father's house—for I have five brethren—that he may testify to them—lest they also come to this place of torment." That rich man probably thought little or nothing of the souls of others while he lived upon the earth. Once dead and in the place of torment, he sees things in their true colors. Then he thinks of his brethren, and begins to care for their salvation. Then he cries, "Send Lazarus to my father's house. I have five brethren. Let him testify unto them." If that wonderful parable did nothing else, it would teach us what men think when they awake in the next world. It lifts a corner of the veil which hangs over the world to come, and gives us a glimpse of what dead men think of the value of the soul.</w:t>
      </w:r>
    </w:p>
    <w:p w14:paraId="37CE760E">
      <w:pPr>
        <w:ind w:left="-5" w:right="2"/>
        <w:rPr>
          <w:rFonts w:hint="eastAsia"/>
        </w:rPr>
      </w:pPr>
      <w:r>
        <w:rPr>
          <w:rFonts w:hint="eastAsia"/>
        </w:rPr>
        <w:t>有人希望对灵魂的价值有更清晰的概念吗？那就去用死人的意见来衡量它。阅读路加福音第十六章财主和拉撒路的比喻。当财主在地狱里并在痛苦中醒来时，他对亚伯拉罕说了什么？“打发拉撒路到我父家去——因为我还有五个弟兄——他可以对他们作见证——免得他们也来到这痛苦的地方。”那个财主活在地上时可能很少或根本不想别人的灵魂。一旦死了并在痛苦的地方，他就看到了事物的真实色彩。那时他想到了他的弟兄，并开始关心他们的救恩。那时他呼喊，“打发拉撒路到我父家去。我还有五个弟兄。让他对他们作见证。”如果那个奇妙的比喻没有做别的，它也会教导我们，当人们在另一个世界醒来时他们在想什么。它掀起了悬在来世之上的面纱的一角，让我们瞥见死人对灵魂价值的看法。</w:t>
      </w:r>
    </w:p>
    <w:p w14:paraId="56455C88">
      <w:pPr>
        <w:ind w:left="-5" w:right="2"/>
        <w:rPr>
          <w:rFonts w:hint="eastAsia"/>
        </w:rPr>
      </w:pPr>
    </w:p>
    <w:p w14:paraId="47009C57">
      <w:pPr>
        <w:ind w:left="-5" w:right="2"/>
        <w:rPr>
          <w:rFonts w:hint="eastAsia"/>
        </w:rPr>
      </w:pPr>
      <w:r>
        <w:rPr>
          <w:rFonts w:hint="eastAsia"/>
        </w:rPr>
        <w:t>Does any one wish to have the clearest idea that can be given of the soul's value? Then go and measure it by the pricewhich was paid for it 1800 years ago. What an enormous and countless price it was which was paid! No gold, no silver, no diamonds were found sufficient to provide redemption—no angel in heaven was able to bring a ransom. Nothing but the blood of Christ—nothing but the death of the eternal Son of God upon the cross, was found sufficient to buy for the soul deliverance from hell. Go to Calvary in spirit, and consider what took place there, when the Lord Jesus died. See the blessed Savior suffering on the cross. Mark what happens there when He dies. See how there was darkness for three hours over the face of the earth. The earth quakes. The rocks are torn apart. The graves are opened. Listen to His dying words—"My God, my God, why have you forsaken Me?" Then see in all that marvelous transaction something, which may give you an idea of the value of the soul. In that dreadful scene we witness payment of the only price which was found sufficient to redeem men's souls.</w:t>
      </w:r>
    </w:p>
    <w:p w14:paraId="478C7999">
      <w:pPr>
        <w:ind w:left="-5" w:right="2"/>
        <w:rPr>
          <w:rFonts w:hint="eastAsia"/>
        </w:rPr>
      </w:pPr>
      <w:r>
        <w:rPr>
          <w:rFonts w:hint="eastAsia"/>
        </w:rPr>
        <w:t>有人希望对所能给出的灵魂价值有最清晰的概念吗？那就去用1800年前为它付出的代价来衡量它。那是付出的多么巨大和无法计算的代价啊！没有金，没有银，没有钻石被发现足以提供救赎——天上没有天使能带来赎价。除了基督的血——除了神永恒的儿子在十字架上的死，没有任何东西被发现足以买到灵魂脱离地狱的释放。在灵里去髑髅地，考虑当主耶稣死时那里发生了什么。看那蒙福的救主在十字架上受苦。留意当祂死时那里发生了什么。看遍地如何黑暗了三个小时。地震动。磐石崩裂。坟墓开了。听祂临终的话语——“我的神，我的神，为什么离弃我？”然后在所有那奇妙的交易中看到某种东西，这可能会给你一个关于灵魂价值的概念。在那可怕的场景中，我们见证了被发现足以赎回人类灵魂的唯一代价的支付。</w:t>
      </w:r>
    </w:p>
    <w:p w14:paraId="0369EAE6">
      <w:pPr>
        <w:ind w:left="-5" w:right="2"/>
        <w:rPr>
          <w:rFonts w:hint="eastAsia"/>
        </w:rPr>
      </w:pPr>
    </w:p>
    <w:p w14:paraId="062B9D3D">
      <w:pPr>
        <w:ind w:left="-5" w:right="2"/>
        <w:rPr>
          <w:rFonts w:hint="eastAsia"/>
        </w:rPr>
      </w:pPr>
    </w:p>
    <w:p w14:paraId="672C7AA9">
      <w:pPr>
        <w:ind w:left="-5" w:right="2"/>
        <w:rPr>
          <w:rFonts w:hint="eastAsia"/>
        </w:rPr>
      </w:pPr>
      <w:r>
        <w:rPr>
          <w:rFonts w:hint="eastAsia"/>
        </w:rPr>
        <w:t>We shall all understand the value of the soul one day, if we do not understand it now. God grant that no one who reads this paper may understand it too late. A lunatic asylum is a pitiable sight. It wrings the heart to see in that gloomy building some man, who had once a princely fortune, but has squandered it, and brought himself to hopeless insanity by drunkenness. A shipwreck is a pitiable sight. It makes one melancholy to see some gallant vessel, which once "walked the water like a thing of life," stranded on a rocky shore, with a drowned crew and a scattered cargo lying round her on the beach. But of all sights that can affect the eye and grieve the heart, I know none so pitiable as the sight of a man ruining his own soul. No wonder that Jesus wept when He drew near unto Jerusalem for the last time. It is written, that "He beheld the city and wept over it!" (Luke 19:41.) He knew the value of souls, if the Scribes and Pharisees did not. We may learn from those tears of His, if from nothing else— the value of man's soul, and the amount of loss which he will sustain if that soul is cast away.</w:t>
      </w:r>
    </w:p>
    <w:p w14:paraId="0E981F53">
      <w:pPr>
        <w:ind w:left="-5" w:right="2"/>
        <w:rPr>
          <w:rFonts w:hint="eastAsia"/>
        </w:rPr>
      </w:pPr>
      <w:r>
        <w:rPr>
          <w:rFonts w:hint="eastAsia"/>
        </w:rPr>
        <w:t>如果我们在不明白，总有一天我们会明白灵魂的价值。愿神不要让阅读本文的人明白得太晚。疯人院是可怜的景象。在那阴森的建筑里，看到某个曾拥有王子般财富，却因酗酒而将其挥霍一空，并使自己陷入无望的疯狂中的人，这让人心痛。海难是可怜的景象。看到一些勇敢的船只，曾经“像有生命的东西一样在水面上行走”，现在却搁浅在岩石海岸上，船员淹死，散落的货物在海滩上围绕着她，这让人感到忧郁。但在所有能影响眼睛和使心灵悲伤的景象中，我知道没有任何一种景象像一个人毁灭自己的灵魂那样可怜。难怪耶稣最后一次走近耶路撒冷时哭了。经上记着，“祂看见城，就为它哀哭！”（路 19:41。）祂知道灵魂的价值，尽管文士和法利赛人不知道。如果从没有别处，我们可以从祂的那些眼泪中学到——人灵魂的价值，以及如果那个灵魂被丢弃，他将承受的损失量。</w:t>
      </w:r>
    </w:p>
    <w:p w14:paraId="2F93B9BF">
      <w:pPr>
        <w:ind w:left="-5" w:right="2"/>
        <w:rPr>
          <w:rFonts w:hint="eastAsia"/>
        </w:rPr>
      </w:pPr>
    </w:p>
    <w:p w14:paraId="29338FA0">
      <w:pPr>
        <w:ind w:left="-5" w:right="2"/>
        <w:rPr>
          <w:rFonts w:hint="eastAsia"/>
        </w:rPr>
      </w:pPr>
      <w:r>
        <w:rPr>
          <w:rFonts w:hint="eastAsia"/>
        </w:rPr>
        <w:t>I charge every reader of this paper, while it is called today, to open his eyes to the worth of his soul. Rise to a sense of the awfulness of losing a soul. Strive to know the real preciousness of that mighty treasure committed to your charge. The value of all things will change greatly one day. The hour comes when money shall be worth no more than waste paper, and gold and diamonds shall be as the dust of the streets—when the palace of the noble, and the cottage of the peasant shall both alike fall to the ground—when stocks and funds shall be all unsaleable—and grace and faith and good hope be no longer underrated and despised. In that hour you will find out, in a way you never found out before, the value of the immortal soul. Soul-loss will then be seen to be the greatest of losses, and soul-gain the greatest of gains. Seek to know the value of the soul now. Do not be like the Egyptian Queen, who, in foolish ostentation, took a pearl of great value, dissolved it in acid, and then drank it off. Do not, like her, cast away the "pearl of great price," which God has committed to your charge. Once lost, no loss can compare with the loss of the soul IV. Any man's soul may be saved.</w:t>
      </w:r>
    </w:p>
    <w:p w14:paraId="3B37B47A">
      <w:pPr>
        <w:ind w:left="-5" w:right="2"/>
        <w:rPr>
          <w:rFonts w:hint="eastAsia"/>
        </w:rPr>
      </w:pPr>
      <w:r>
        <w:rPr>
          <w:rFonts w:hint="eastAsia"/>
        </w:rPr>
        <w:t>我嘱咐本文的每一位读者，趁着还有今日，睁开眼睛看看他灵魂的价值。意识到赔上一个灵魂的可怕。努力认识托付给你的那个巨大财宝的真正宝贵。有一天万物的价值都会大大改变。那个时刻即将来临，那是金钱将不比废纸更有价值，黄金和钻石将如街上的尘土——那是贵族的宫殿和农民的茅舍都将一样倒在地上——那是股票和基金都将无法出售——恩典、信心和美好的希望将不再被低估和蔑视。在那一刻你会发现，以一种你从未发现过的方式，发现不朽灵魂的价值。那时灵魂的损失将被视为最大的损失，灵魂的获得将被视为最大的获得。现在就寻求知道灵魂的价值。不要像那个埃及艳后，出于愚蠢的炫耀，拿了一颗价值连城的珍珠，把它溶解在酸里，然后喝了下去。不要像她那样，丢弃神托付给你的“重价的珠子”。一旦失丧，没有任何损失能与灵魂的失丧相比。IV. 任何人的灵魂都可能得救。</w:t>
      </w:r>
    </w:p>
    <w:p w14:paraId="3039F872">
      <w:pPr>
        <w:ind w:left="-5" w:right="2"/>
        <w:rPr>
          <w:rFonts w:hint="eastAsia"/>
        </w:rPr>
      </w:pPr>
    </w:p>
    <w:p w14:paraId="487789A2">
      <w:pPr>
        <w:ind w:left="-5" w:right="2"/>
        <w:rPr>
          <w:rFonts w:hint="eastAsia"/>
        </w:rPr>
      </w:pPr>
      <w:r>
        <w:rPr>
          <w:rFonts w:hint="eastAsia"/>
        </w:rPr>
        <w:t>I bless God that the Gospel of Christ enables me to proclaim these glad tidings, and to proclaim them freely and unconditionally to everyone who reads these pages. I bless God, that after all the solemn things I have been saying, I can wind up with a message of peace. I could not bear the awful responsibility of telling men that every one has a soul, that any one may lose his soul—that the loss of the soul is a loss for which nothing can make up—if I could not also proclaim that any man's soul may be saved.</w:t>
      </w:r>
    </w:p>
    <w:p w14:paraId="24A41C0A">
      <w:pPr>
        <w:ind w:left="-5" w:right="2"/>
        <w:rPr>
          <w:rFonts w:hint="eastAsia"/>
        </w:rPr>
      </w:pPr>
      <w:r>
        <w:rPr>
          <w:rFonts w:hint="eastAsia"/>
        </w:rPr>
        <w:t>我称颂神，基督的福音使我能够宣扬这些好消息，并且免费和无条件地向每一个阅读这几页的人宣扬它们。我称颂神，在我说了所有庄严的事情之后，我可以用和平的信息结束。我无法承受这样可怕的责任：告诉人们每个人都有一个灵魂，任何人都可能赔上他的灵魂——灵魂的损失是任何东西都无法弥补的损失——如果我不能同时也宣告任何人的灵魂都可能得救的话。</w:t>
      </w:r>
    </w:p>
    <w:p w14:paraId="442BA448">
      <w:pPr>
        <w:ind w:left="-5" w:right="2"/>
        <w:rPr>
          <w:rFonts w:hint="eastAsia"/>
        </w:rPr>
      </w:pPr>
    </w:p>
    <w:p w14:paraId="314C8203">
      <w:pPr>
        <w:ind w:left="-5" w:right="2"/>
        <w:rPr>
          <w:rFonts w:hint="eastAsia"/>
        </w:rPr>
      </w:pPr>
      <w:r>
        <w:rPr>
          <w:rFonts w:hint="eastAsia"/>
        </w:rPr>
        <w:t>I think it possible that this proclamation may sound startling to some readers of this paper. I remember the time when it would have sounded startling to me. But I am persuaded that it is neither more nor less than the voice of the everlasting Gospel, and I am not ashamed to make it known to all who have an ear to hear. I say boldly, that there is salvation in the Gospel for the chief of sinners. I say confidently, that any one and every one may have his soul saved!</w:t>
      </w:r>
    </w:p>
    <w:p w14:paraId="17B2B347">
      <w:pPr>
        <w:ind w:left="-5" w:right="2"/>
        <w:rPr>
          <w:rFonts w:hint="eastAsia"/>
        </w:rPr>
      </w:pPr>
      <w:r>
        <w:rPr>
          <w:rFonts w:hint="eastAsia"/>
        </w:rPr>
        <w:t>我认为这个宣告对本文的一些读者来说可能听起来令人吃惊。我记得那个时候，这对我来说也会听起来令人吃惊。但我深信这不多不少正是永恒福音的声音，我不以让所有有耳可听的人知道它为耻。我放胆说，福音里有给罪魁的救恩。我自信地说，任何人和每个人都可以使他的灵魂得救！</w:t>
      </w:r>
    </w:p>
    <w:p w14:paraId="20E1D847">
      <w:pPr>
        <w:ind w:left="-5" w:right="2"/>
        <w:rPr>
          <w:rFonts w:hint="eastAsia"/>
        </w:rPr>
      </w:pPr>
    </w:p>
    <w:p w14:paraId="2F342022">
      <w:pPr>
        <w:ind w:left="-5" w:right="2"/>
        <w:rPr>
          <w:rFonts w:hint="eastAsia"/>
        </w:rPr>
      </w:pPr>
      <w:r>
        <w:rPr>
          <w:rFonts w:hint="eastAsia"/>
        </w:rPr>
        <w:t>I know that we are all sinners by nature—fallen, guilty, corrupt, covered with sin. I know that the God with whom we have to do is a most holy Being, of purer eyes than to behold iniquity, and One who cannot look upon that which is evil. I know also that the world in which our lot is cast, is a hard world for religion. It is a world full of cares and troubles, of unbelief and impurity, of opposition and hatred to God. It is a world in which true religion is like an exotic—a world which has an atmosphere that makes religion wither away. But, notwithstanding all this, hard as this world is, holy as God is, sinful as we are by nature—I say, that any one and every one may be saved. Any man or woman may be saved from the guilt, the power, the consequences of sin, and be found at length at the right hand of God in everlasting glory!</w:t>
      </w:r>
    </w:p>
    <w:p w14:paraId="18F776F9">
      <w:pPr>
        <w:ind w:left="-5" w:right="2"/>
        <w:rPr>
          <w:rFonts w:hint="eastAsia"/>
        </w:rPr>
      </w:pPr>
      <w:r>
        <w:rPr>
          <w:rFonts w:hint="eastAsia"/>
        </w:rPr>
        <w:t>我知道我们按本性都是罪人——堕落、有罪、腐败、满身是罪。我知道我们要面对的神是一位最圣洁的主（Being），祂眼目清洁不看邪僻，不看奸恶。我也知道我们所处的世界对宗教来说是一个艰难的世界。这是一个充满忧虑和麻烦，充满不信和不洁，充满对神的反对和仇恨的世界。在这个世界里，真正的宗教像是一个外来物——这个世界有一种气氛使宗教枯萎。但是，尽管有这一切，尽管这个世界艰难，尽管神圣洁，尽管我们本性有罪——我说，任何人和每个人都可以得救。任何男人或女人都可以从罪的罪咎、权势和后果中得救，并最终被发现处于永远荣耀中神的右边！</w:t>
      </w:r>
    </w:p>
    <w:p w14:paraId="314E15F3">
      <w:pPr>
        <w:ind w:left="-5" w:right="2"/>
        <w:rPr>
          <w:rFonts w:hint="eastAsia"/>
        </w:rPr>
      </w:pPr>
    </w:p>
    <w:p w14:paraId="66F8B780">
      <w:pPr>
        <w:ind w:left="-5" w:right="2"/>
        <w:rPr>
          <w:rFonts w:hint="eastAsia"/>
        </w:rPr>
      </w:pPr>
      <w:r>
        <w:rPr>
          <w:rFonts w:hint="eastAsia"/>
        </w:rPr>
        <w:t>I fancy I hear some reader exclaim, "How can these things be?" No wonder that you ask that question. This is the great knot which heathen philosophers could never untie. This is the problem which all the sages of Greece and of Rome could not solve. This is the question which nothing can answer but the Gospel of the Lord Jesus Christ. That answer of the Gospel I now desire to place before you. I proclaim then, with all confidence, that any one's soul may be saved, (1) because Christ has once died. Jesus Christ, the Son of God, has died upon the cross to make atonement for men's sins. "Christ has once suffered for sins, the just for the unjust, that he might bring us to God." (1 Pet. 3:18.) Christ has borne our sins in His own body on the tree, and allowed the curse we all deserved to fall on His head. Christ by His death has made satisfaction to the holy law of God which we have broken. That death was no common death—it was no mere example of self-denial; it was no mere death of a martyr, such as were the deaths of a Ridley, a Latimer, or a Cranmer. The death of Christ was a sacrifice and propitiation for the sin of the whole world. It was the vicarious death of an Almighty Substitute, Surety, and Representative of the sons of men. It paid our enormous debt to God. It opened up the way to heaven to all believers. It provided a fountain for all sin and uncleanness. It enabled God to be just, and yet to be the justifier of the ungodly. It purchased reconciliation with Him. It procured perfect peace with God for all who come to Him by Jesus.</w:t>
      </w:r>
    </w:p>
    <w:p w14:paraId="1CFEB73B">
      <w:pPr>
        <w:ind w:left="-5" w:right="2"/>
        <w:rPr>
          <w:rFonts w:hint="eastAsia"/>
        </w:rPr>
      </w:pPr>
      <w:r>
        <w:rPr>
          <w:rFonts w:hint="eastAsia"/>
        </w:rPr>
        <w:t>我想我听到有读者惊呼，“这怎么可能呢？”难怪你问这个问题。这是外邦哲学家永远解不开的大结。这是希腊和罗马所有圣贤都无法解决的问题。这是除了主耶稣基督的福音外没有任何东西能回答的问题。我现在渴望把福音的那个答案摆在你面前。那么我满怀信心地宣告，任何人的灵魂都可以得救，（1）因为基督已经死过一次。耶稣基督，神的儿子，已经在十字架上受死，为人的罪赎罪。“基督也曾一次为罪受苦，就是义的代替不义的，为要引我们到神面前。”（彼前 3:18。）基督亲身在木头上担当了我们的罪，并允许我们都应得的咒诅落在祂的头上。基督藉着祂的死满足了我们所破坏的神的圣洁律法。那死不是普通的死——它不仅仅是舍己的榜样；它不仅仅是殉道者的死，不像里德利（Ridley）、拉蒂默（Latimer）或克兰麦（Cranmer）的死那样。基督的死是为全世界的罪所作的祭物和挽回祭。这是全能的替代者、保证人和人子的代表所作的替代性死亡。它偿还了我们欠神的巨债。它为所有信徒开辟了通往天堂的道路。它为所有的罪和不洁提供了一个泉源。它使神既能是公义的，又能称不敬虔的人为义。它买赎了与祂的和好。它为所有藉着耶稣来到祂面前的人赢得了与神的完全相和。</w:t>
      </w:r>
    </w:p>
    <w:p w14:paraId="53A8EA83">
      <w:pPr>
        <w:ind w:left="-5" w:right="2"/>
        <w:rPr>
          <w:rFonts w:hint="eastAsia"/>
        </w:rPr>
      </w:pPr>
    </w:p>
    <w:p w14:paraId="1BB335F5">
      <w:pPr>
        <w:ind w:left="-5" w:right="2"/>
        <w:rPr>
          <w:rFonts w:hint="eastAsia"/>
        </w:rPr>
      </w:pPr>
      <w:r>
        <w:rPr>
          <w:rFonts w:hint="eastAsia"/>
        </w:rPr>
        <w:t>The prison doors were set open when Jesus died. Liberty was proclaimed to all who feel the bondage of sin, and desire to be free.</w:t>
      </w:r>
    </w:p>
    <w:p w14:paraId="474E890F">
      <w:pPr>
        <w:ind w:left="-5" w:right="2"/>
        <w:rPr>
          <w:rFonts w:hint="eastAsia"/>
        </w:rPr>
      </w:pPr>
      <w:r>
        <w:rPr>
          <w:rFonts w:hint="eastAsia"/>
        </w:rPr>
        <w:t>For whom, do you suppose, was all that suffering undergone, which Jesus endured at Calvary? Why was the holy Son of God dealt with as a malefactor, reckoned a transgressor, and condemned to so cruel a death? For whom were those hands and feet nailed to the cross? For whom was that side pierced with the spear? For whom did that precious blood flow so freely down? Why was all this done? It was done for you! It was done for the sinful—for the ungodly! It was done freely, voluntarily—not by compulsion—out of love to sinners, and to make atonement for sin. Surely, then, as Christ died for the ungodly, I have a right to proclaim that any one may be saved.</w:t>
      </w:r>
    </w:p>
    <w:p w14:paraId="219CDE56">
      <w:pPr>
        <w:ind w:left="-5" w:right="2"/>
        <w:rPr>
          <w:rFonts w:hint="eastAsia"/>
        </w:rPr>
      </w:pPr>
      <w:r>
        <w:rPr>
          <w:rFonts w:hint="eastAsia"/>
        </w:rPr>
        <w:t>当耶稣死时，监狱的门大开了。向所有感觉到罪的捆绑并渴望自由的人宣告了自由。</w:t>
      </w:r>
    </w:p>
    <w:p w14:paraId="0DADC4E7">
      <w:pPr>
        <w:ind w:left="-5" w:right="2"/>
        <w:rPr>
          <w:rFonts w:hint="eastAsia"/>
        </w:rPr>
      </w:pPr>
      <w:r>
        <w:rPr>
          <w:rFonts w:hint="eastAsia"/>
        </w:rPr>
        <w:t>你认为耶稣在髑髅地忍受的所有那些苦难是为谁经受的？为什么神的圣子被当作罪犯对待，被算为过犯者，并被判处如此残酷的死亡？那些手和脚是为谁钉在十字架上的？那个肋旁是为谁被枪刺透的？那宝血是为谁如此自由地流下的？为什么要以此这一切？这是为你做的！这是为有罪的人——为不敬虔的人做的！这是免费地、自愿地做的——不是出于强迫——是出于对罪人的爱，并为罪赎罪。那么，既然基督为不敬虔的人死了，我确实有权宣告任何人都可以得救。</w:t>
      </w:r>
    </w:p>
    <w:p w14:paraId="3E1821D1">
      <w:pPr>
        <w:ind w:left="-5" w:right="2"/>
        <w:rPr>
          <w:rFonts w:hint="eastAsia"/>
        </w:rPr>
      </w:pPr>
    </w:p>
    <w:p w14:paraId="7C8A0E31">
      <w:pPr>
        <w:ind w:left="-5" w:right="2"/>
        <w:rPr>
          <w:rFonts w:hint="eastAsia"/>
        </w:rPr>
      </w:pPr>
      <w:r>
        <w:rPr>
          <w:rFonts w:hint="eastAsia"/>
        </w:rPr>
        <w:t>Furthermore, I proclaim with all confidence, that any one may be saved, (2) because Christ still lives. That same Jesus who once died for sinners, still lives at the right hand of God, to carry on the work of salvation which He came down from heaven to perform. He lives to receive all who come unto God by Him, and to give them power to become the sons of God. He lives to hear the confession of every heavy-laden conscience, and to grant, as an almighty High Priest, perfect absolution. He lives to pour down the Spirit of adoption on all who believe in Him, and to enable them to cry, Abba, Father! He lives to be the one Mediator between God and man, the unwearied Intercessor, the kind Shepherd, the elder Brother, the prevailing Advocate, the never-failing Priest and Friend of all who come to God by Him. He lives to be wisdom, righteousness, sanctification, and redemption to all His people—to keep them in life, to support them in death, and to bring them finally to eternal glory.</w:t>
      </w:r>
    </w:p>
    <w:p w14:paraId="59E05B21">
      <w:pPr>
        <w:ind w:left="-5" w:right="2"/>
        <w:rPr>
          <w:rFonts w:hint="eastAsia"/>
        </w:rPr>
      </w:pPr>
      <w:r>
        <w:rPr>
          <w:rFonts w:hint="eastAsia"/>
        </w:rPr>
        <w:t>此外，我满怀信心地宣告，任何人都可以得救，（2）因为基督仍然活着。那位曾经为罪人死的耶稣，仍然活在神的右边，继续进行祂从天上降下来要执行的救恩工作。祂活着是为了接纳所有藉着祂来到神面前的人，并赐给他们权柄做神的儿女。祂活着是为了听每一个重担良心的忏悔，并作为全能的大祭司赐予完全的赦免。祂活着是为了将儿子的灵浇灌在所有信祂的人身上，并使他们能呼叫：阿爸，父！祂活着是为了做神人之间唯一的中保，不知疲倦的代求者，仁慈的牧人，长兄，得胜的辩护者，以及所有藉着祂来到神面前之人永不失败的祭司和朋友。祂活着是为了成为祂所有子民的智慧、公义、圣洁和救赎——为了在生时保守他们，在死时扶持他们，并最终带他们进入永恒的荣耀。</w:t>
      </w:r>
    </w:p>
    <w:p w14:paraId="3D0A7CE5">
      <w:pPr>
        <w:ind w:left="-5" w:right="2"/>
        <w:rPr>
          <w:rFonts w:hint="eastAsia"/>
        </w:rPr>
      </w:pPr>
    </w:p>
    <w:p w14:paraId="116FE917">
      <w:pPr>
        <w:ind w:left="-5" w:right="2"/>
        <w:rPr>
          <w:rFonts w:hint="eastAsia"/>
        </w:rPr>
      </w:pPr>
      <w:r>
        <w:rPr>
          <w:rFonts w:hint="eastAsia"/>
        </w:rPr>
        <w:t>For whom, do you suppose, is Jesus sitting at God's right hand? It is for the sons of men. High in heaven, and surrounded by unspeakable glory, He still cares for that mighty work which He undertook when He was born in the manger of Bethlehem. He is not one whit altered. He is always in one mind. He is the same that He was when He walked the shores of the sea of Galilee. He is the same that He was when He pardoned Saul the Pharisee, and sent him forth to preach the faith he had once destroyed. He is the same that He was when He received Mary Magdalene—called Matthew the tax-collector— brought Zaccheus down from the tree, and made them examples of what His grace could do. And He is not changed. He is the same yesterday, and today, and forever. Surely I have a right to say that any one maybe saved, since Jesus lives.</w:t>
      </w:r>
    </w:p>
    <w:p w14:paraId="51B6F73D">
      <w:pPr>
        <w:ind w:left="-5" w:right="2"/>
        <w:rPr>
          <w:rFonts w:hint="eastAsia"/>
        </w:rPr>
      </w:pPr>
      <w:r>
        <w:rPr>
          <w:rFonts w:hint="eastAsia"/>
        </w:rPr>
        <w:t>你认为耶稣坐在神的右边是为了谁？是为了人子们。在高天之上，被无法形容的荣耀环绕，祂仍然关心祂出生在伯利恒马槽里时所承担的那项伟大工作。祂一点也没有改变。祂始终如一。祂与祂行走在加利利海边时一样。祂与祂赦免法利赛人扫罗，并差遣他去传扬他曾经残害的真道时一样。祂与祂接纳抹大拉的马利亚——呼召税吏马太——把撒该从树上带下来，并使他们成为祂恩典大能的榜样时一样。祂没有改变。祂昨天、今天、一直到永远是一样的。既然耶稣活着，我确实有权说任何人都可以得救。</w:t>
      </w:r>
    </w:p>
    <w:p w14:paraId="516845C7">
      <w:pPr>
        <w:ind w:left="-5" w:right="2"/>
        <w:rPr>
          <w:rFonts w:hint="eastAsia"/>
        </w:rPr>
      </w:pPr>
    </w:p>
    <w:p w14:paraId="435AE066">
      <w:pPr>
        <w:ind w:left="-5" w:right="2"/>
        <w:rPr>
          <w:rFonts w:hint="eastAsia"/>
        </w:rPr>
      </w:pPr>
      <w:r>
        <w:rPr>
          <w:rFonts w:hint="eastAsia"/>
        </w:rPr>
        <w:t>Once more I proclaim, with all confidence, that any one may be saved, (3) because the promises of Christ's gospel are full, free, and unconditional. "Come unto Me," says the Savior, "all who labor and are heavy laden, and I will give you rest"—"He who believes on the Son shall not perish, but have eternal life."—"He who believes on Him is not condemned."—"He who comes unto Me I will never cast out."—"Everyone who sees the Son, and believes on Him may have everlasting life."—"He who believes on Me has everlasting life."—"If any man thirsts, let him come unto Me and drink." "Whoever will, let him take of the water of life freely." (Matt. 11:28; John 3:15, 18; 6:37, 40, 47; 7:37; Rev. 22:17.)</w:t>
      </w:r>
    </w:p>
    <w:p w14:paraId="6C471375">
      <w:pPr>
        <w:ind w:left="-5" w:right="2"/>
        <w:rPr>
          <w:rFonts w:hint="eastAsia"/>
        </w:rPr>
      </w:pPr>
      <w:r>
        <w:rPr>
          <w:rFonts w:hint="eastAsia"/>
        </w:rPr>
        <w:t>我再次满怀信心地宣告，任何人都可以得救，（3）因为基督福音的应许是充分、免费和无条件的。“凡劳苦担重担的人可以到我这里来，”救主说，“我就使你们得安息”——“叫一切信子的不至灭亡，反得永生。”——“信祂的人，不被定罪。”——“到我这里来的，我总不丢弃他。”——“叫一切见子而信的人得永生。”——“信我的人有永生。”——“人若渴了，可以到我这里来喝。”“愿意的，都可以白白取生命的水喝。”（太 11:28；约 3:15, 18；6:37, 40, 47；7:37；启 22:17。）</w:t>
      </w:r>
    </w:p>
    <w:p w14:paraId="50C5F7E4">
      <w:pPr>
        <w:ind w:left="-5" w:right="2"/>
        <w:rPr>
          <w:rFonts w:hint="eastAsia"/>
        </w:rPr>
      </w:pPr>
    </w:p>
    <w:p w14:paraId="27CA6159">
      <w:pPr>
        <w:ind w:left="-5" w:right="2"/>
        <w:rPr>
          <w:rFonts w:hint="eastAsia"/>
        </w:rPr>
      </w:pPr>
      <w:r>
        <w:rPr>
          <w:rFonts w:hint="eastAsia"/>
        </w:rPr>
        <w:t>For whom, do you suppose, were these words spoken? Were they meant for the Jews only? No—for the Gentiles also! Were they meant for people in old times only? No—for people in every age! Were they meant for Palestine and Syria only? No—for the whole world—for every name and nation and people and tongue! Were they meant for the rich only? No—for the poor as well as for the rich! Were they meant for the very moral and correct only? No—they were meant for all—for the chief of sinners—for the vilest of offenders, for all who will receive them! Surely when I call to mind these promises, I have a right to say that any one and every one may be saved. Any one who reads these words, and is not saved, can never blame the Gospel. If you are lost, it is not because you could not be saved. If you are lost, it is not because there was no pardon for sinners, no Mediator, no High Priest, no fountain open for sin and for uncleanness, no open door. It is because you would have your own way, because, you would cleave to your sins, because you would not come to Christ, that in Christ you might have life.</w:t>
      </w:r>
    </w:p>
    <w:p w14:paraId="01F4D3CA">
      <w:pPr>
        <w:ind w:left="-5" w:right="2"/>
        <w:rPr>
          <w:rFonts w:hint="eastAsia"/>
        </w:rPr>
      </w:pPr>
      <w:r>
        <w:rPr>
          <w:rFonts w:hint="eastAsia"/>
        </w:rPr>
        <w:t>你认为这些话是为谁说的？它们只是为了犹太人吗？不——也是为了外邦人！它们只是为了古时的人吗？不——是为了每个时代的人！它们只是为了巴勒斯坦和叙利亚吗？不——是为了全世界——为了每一个名字、国家、民族和语言！它们只是为了富人吗？不——既为了穷人也为了富人！它们只是为了非常有道德和正确的人吗？不——它们是为了所有人——为了罪魁——为了最卑鄙的冒犯者，为了所有愿意接受它们的人！确实，当我回想起这些应许时，我有权说任何人和每个人都可以得救。任何读到这些话而没有得救的人，永远不能责怪福音。如果你失丧了，不是因为你不能得救。如果你失丧了，不是因为没有给罪人的原谅，没有中保，没有大祭司，没有为罪和不洁开启的泉源，没有敞开的门。那是因为你想要走自己的路，因为你执意紧贴你的罪，因为你不愿到基督这里来，好在基督里得生命。</w:t>
      </w:r>
    </w:p>
    <w:p w14:paraId="483DD87F">
      <w:pPr>
        <w:ind w:left="-5" w:right="2"/>
        <w:rPr>
          <w:rFonts w:hint="eastAsia"/>
        </w:rPr>
      </w:pPr>
    </w:p>
    <w:p w14:paraId="0A9C5698">
      <w:pPr>
        <w:ind w:left="-5" w:right="2"/>
        <w:rPr>
          <w:rFonts w:hint="eastAsia"/>
        </w:rPr>
      </w:pPr>
      <w:r>
        <w:rPr>
          <w:rFonts w:hint="eastAsia"/>
        </w:rPr>
        <w:t>I make no secret of my object in sending forth this volume. My heart's desire and prayer to God for you is, that your soul may be saved. This is the grand object for which every faithful minister is ordained. This is the end for which we preach, and speak, and write. We want souls to be saved. They know not what they say, who charge us with worldly motives, and tell us we only wish to advance our own church, and promote priest-craft. We know nothing of such feelings. May God forgive those who lay these things to our charge! We labor for higher objects. We want souls to be saved! We love the Church of England—we feel deep affection for her Prayer-book, her Articles, her Homilies, her Forms for the Worship of God. But one thing we feel even more deeply—we want souls to be saved. We desire to pluck some brands from the burning. We desire to be the honored instruments in the hand of God of leading some souls to a knowledge of Jesus Christ our Lord.</w:t>
      </w:r>
    </w:p>
    <w:p w14:paraId="35758FB2">
      <w:pPr>
        <w:ind w:left="-5" w:right="2"/>
        <w:rPr>
          <w:rFonts w:hint="eastAsia"/>
        </w:rPr>
      </w:pPr>
      <w:r>
        <w:rPr>
          <w:rFonts w:hint="eastAsia"/>
        </w:rPr>
        <w:t>我不隐瞒我发出这一卷书的目的。我心里为你向神的愿望和祈祷是，你的灵魂可以得救。这是每一位忠心牧师被按立的宏大目标。这是我们讲道、说话和写作的目的。我们想要灵魂得救。那些指控我们有世俗动机，并告诉我们说我们只想推进我们自己的教会，和提倡祭司权术的人，不知道他们在说什么。我们对这种感觉一无所知。愿神原谅那些把这些事归在我们身上的人！我们为更高的目标劳苦。我们想要灵魂得救！我们爱英格兰教会——我们对她的祈祷书、她的信纲、她的讲道集、她敬拜神的形式深感热爱。但有一件事我们感觉更深——我们想要灵魂得救。我们渴望从火中抽出一些柴。我们渴望成为神手中光荣的器皿，引导一些灵魂认识我们的主耶稣基督。</w:t>
      </w:r>
    </w:p>
    <w:p w14:paraId="56D3B1BF">
      <w:pPr>
        <w:ind w:left="-5" w:right="2"/>
        <w:rPr>
          <w:rFonts w:hint="eastAsia"/>
        </w:rPr>
      </w:pPr>
    </w:p>
    <w:p w14:paraId="04E9DA27">
      <w:pPr>
        <w:ind w:left="-5" w:right="2"/>
        <w:rPr>
          <w:rFonts w:hint="eastAsia"/>
        </w:rPr>
      </w:pPr>
      <w:r>
        <w:rPr>
          <w:rFonts w:hint="eastAsia"/>
        </w:rPr>
        <w:t>And now I will conclude this paper by three words of affectionate APPLICATION, which I heartily pray God to bless to the spiritual good of many souls. I know not into whose hands these pages may fall. I draw my bow at a venture. I can only pray God that He may send an arrow home to some consciences, and that many who read this volume may lay it down smiting upon their bosoms and saying, "What must I do to be saved?"</w:t>
      </w:r>
    </w:p>
    <w:p w14:paraId="1220B247">
      <w:pPr>
        <w:ind w:left="-5" w:right="2"/>
        <w:rPr>
          <w:rFonts w:hint="eastAsia"/>
        </w:rPr>
      </w:pPr>
      <w:r>
        <w:rPr>
          <w:rFonts w:hint="eastAsia"/>
        </w:rPr>
        <w:t>现在，我将用三句深情的“应用”来结束这篇文章，我衷心祈求神以此祝福许多灵魂的属灵益处。我不知道这些书页会落入谁的手中。我随意拉弓。我只能祈求神能将箭射入一些良心，愿许多阅读本书的人放下它时捶着胸说，“我当怎样行才能得救？”</w:t>
      </w:r>
    </w:p>
    <w:p w14:paraId="29693629">
      <w:pPr>
        <w:ind w:left="-5" w:right="2"/>
        <w:rPr>
          <w:rFonts w:hint="eastAsia"/>
        </w:rPr>
      </w:pPr>
    </w:p>
    <w:p w14:paraId="031BD729">
      <w:pPr>
        <w:ind w:left="-5" w:right="2"/>
        <w:rPr>
          <w:rFonts w:hint="eastAsia"/>
        </w:rPr>
      </w:pPr>
      <w:r>
        <w:rPr>
          <w:rFonts w:hint="eastAsia"/>
        </w:rPr>
        <w:t>(1) My first word of application shall be a word of affectionate WARNING. That word of warning is short and simple—Do not neglect your own soul!</w:t>
      </w:r>
    </w:p>
    <w:p w14:paraId="7646356A">
      <w:pPr>
        <w:ind w:left="-5" w:right="2"/>
        <w:rPr>
          <w:rFonts w:hint="eastAsia"/>
        </w:rPr>
      </w:pPr>
      <w:r>
        <w:rPr>
          <w:rFonts w:hint="eastAsia"/>
        </w:rPr>
        <w:t>(1) 我的第一句应用将是一句深情的警告。那句警告简短而简单——不要忽视你自己的灵魂！</w:t>
      </w:r>
    </w:p>
    <w:p w14:paraId="576EA344">
      <w:pPr>
        <w:ind w:left="-5" w:right="2"/>
        <w:rPr>
          <w:rFonts w:hint="eastAsia"/>
        </w:rPr>
      </w:pPr>
    </w:p>
    <w:p w14:paraId="4C480D35">
      <w:pPr>
        <w:ind w:left="-5" w:right="2"/>
        <w:rPr>
          <w:rFonts w:hint="eastAsia"/>
        </w:rPr>
      </w:pPr>
      <w:r>
        <w:rPr>
          <w:rFonts w:hint="eastAsia"/>
        </w:rPr>
        <w:t>I have little doubt that this volume will fall into the hands of some who are often tried with anxiety about the things of this life. You are "anxious and troubled about many things." You seem to live in a constant whirl of business, hurry, and trouble. You see around you thousands who care for nothing but what they shall eat, and what they shall drink, and what they shall put on. You are often severely tempted to think it is no use to try to have any religion. I say to you, in God's name—Resist the temptation. It comes from the devil. I say to you—Never forget the one thing needful! Never forget your immortal soul!</w:t>
      </w:r>
    </w:p>
    <w:p w14:paraId="713CB680">
      <w:pPr>
        <w:ind w:left="-5" w:right="2"/>
        <w:rPr>
          <w:rFonts w:hint="eastAsia"/>
        </w:rPr>
      </w:pPr>
      <w:r>
        <w:rPr>
          <w:rFonts w:hint="eastAsia"/>
        </w:rPr>
        <w:t>我几乎不怀疑这卷书会落入一些经常为今生的事感到焦虑的人手中。你“为许多事思虑烦扰”。你似乎生活在不断的生意、匆忙和麻烦的旋涡中。你看到周围成千上万的人除了吃什么、喝什么、穿什么之外什么都不关心。你经常受到严重的诱惑，认为试图拥有任何宗教是没有用的。我奉神的名对你说——抵挡那个诱惑。它来自魔鬼。我对你说——永远不要忘记那不可少的一件事！永远不要忘记你不朽的灵魂！</w:t>
      </w:r>
    </w:p>
    <w:p w14:paraId="2FEC1460">
      <w:pPr>
        <w:ind w:left="-5" w:right="2"/>
        <w:rPr>
          <w:rFonts w:hint="eastAsia"/>
        </w:rPr>
      </w:pPr>
    </w:p>
    <w:p w14:paraId="5F36A34F">
      <w:pPr>
        <w:ind w:left="-5" w:right="2"/>
        <w:rPr>
          <w:rFonts w:hint="eastAsia"/>
        </w:rPr>
      </w:pPr>
      <w:r>
        <w:rPr>
          <w:rFonts w:hint="eastAsia"/>
        </w:rPr>
        <w:t>You may tell me, perhaps, that the times are hard. They may be hard; but it is my duty to remind you that time is short, and will be soon changed for eternity. You may tell me that you must live; but it is my duty to remind you that you must also die, and be ready to meet your God. What would we think of a man who in time of famine fed his dog—and starved his child? Would we not say that he was a heartless and unnatural father? Well—take heed that you do not do something like this yourself. Do not forget your soul in your anxiety for your body. Do not, in your concern about the life that now is, forget that which is to come. Do not neglect your soul!</w:t>
      </w:r>
    </w:p>
    <w:p w14:paraId="385A4A34">
      <w:pPr>
        <w:ind w:left="-5" w:right="2"/>
        <w:rPr>
          <w:rFonts w:hint="eastAsia"/>
        </w:rPr>
      </w:pPr>
      <w:r>
        <w:rPr>
          <w:rFonts w:hint="eastAsia"/>
        </w:rPr>
        <w:t>你也许会告诉我，时世艰难。它们可能是艰难的；但我的责任是提醒你时间短促，并且很快就要变为永恒。你可能会告诉我你必须活着；但我的责任是提醒你你也必须死，并准备好去见你的神。我们会怎么看一个在饥荒时期喂狗——却饿死自己孩子的人？我们难道不会说他是一个无情和不自然的父亲吗？好吧——当心你自己不要做类似这样的事。不要在你对身体的焦虑中忘记你的灵魂。不要在你对今生的关心中，忘记来世。不要忽视你的灵魂！</w:t>
      </w:r>
    </w:p>
    <w:p w14:paraId="764F53EE">
      <w:pPr>
        <w:ind w:left="-5" w:right="2"/>
        <w:rPr>
          <w:rFonts w:hint="eastAsia"/>
        </w:rPr>
      </w:pPr>
    </w:p>
    <w:p w14:paraId="5308733A">
      <w:pPr>
        <w:ind w:left="-5" w:right="2"/>
        <w:rPr>
          <w:rFonts w:hint="eastAsia"/>
        </w:rPr>
      </w:pPr>
      <w:r>
        <w:rPr>
          <w:rFonts w:hint="eastAsia"/>
        </w:rPr>
        <w:t>Whatever you may have been in time past, I beseech you for time to come to live as one who feels that he has an immortal soul! Lay down this book with a holy determination, by God's help, to "cease to do evil, and learn to do well." Do not be ashamed, from this time forward, to care about your soul's interests. Do not be ashamed to read your Bible, to pray, to keep the Sabbath holy, and to hear the Gospel preached. Of sin and ungodliness you may well be ashamed. You never need be ashamed of caring for your soul. Let others laugh if they will—they will not laugh at you one day. Take it patiently. Bear it quietly. Tell them you have made up your mind, and do not mean to alter. Tell them that you have learned one thing, if nothing else, and that is that you have a precious soul. And tell them you have resolved that, come what will, you will no longer neglect that soul.</w:t>
      </w:r>
    </w:p>
    <w:p w14:paraId="21FD0185">
      <w:pPr>
        <w:ind w:left="-5" w:right="2"/>
        <w:rPr>
          <w:rFonts w:hint="eastAsia"/>
        </w:rPr>
      </w:pPr>
      <w:r>
        <w:rPr>
          <w:rFonts w:hint="eastAsia"/>
        </w:rPr>
        <w:t>无论你过去是什么样的人，我恳求你在未来的时间里活得像一个感觉到自己有不朽灵魂的人！放下这本书，带着神圣的决心，靠着神的帮助，“止住作恶，学习行善。”从今以后，不要以关心你灵魂的利益为耻。不要以读圣经、祷告、守安息日为圣、听福音讲道为耻。对于罪和不敬虔，你大可以感到羞耻。你永远不需要因为关心你的灵魂而感到羞耻。让别人笑吧，如果他们愿意——总有一天他们不会笑你。耐心地接受它。安静地忍受它。告诉他们你已经下定决心，并不打算改变。告诉他们你已经学到了一件事，如果没有别的，那就是你有一个宝贵的灵魂。并告诉他们你已经决定，无论发生什么，你将不再忽视那个灵魂。</w:t>
      </w:r>
    </w:p>
    <w:p w14:paraId="3CD26BB1">
      <w:pPr>
        <w:ind w:left="-5" w:right="2"/>
        <w:rPr>
          <w:rFonts w:hint="eastAsia"/>
        </w:rPr>
      </w:pPr>
    </w:p>
    <w:p w14:paraId="75CA36F5">
      <w:pPr>
        <w:ind w:left="-5" w:right="2"/>
        <w:rPr>
          <w:rFonts w:hint="eastAsia"/>
        </w:rPr>
      </w:pPr>
      <w:r>
        <w:rPr>
          <w:rFonts w:hint="eastAsia"/>
        </w:rPr>
        <w:t>(2) My second word of application shall be an affectionate INVITATION to all who desire their souls to be saved. I invite every reader of this paper who feels the value of his soul, and desires salvation, to come to Christ without delay, and be saved. I invite him to come to Christ by faith, and commit his soul to Him, that he may be delivered from the guilt, the power, and the consequences of sin.</w:t>
      </w:r>
    </w:p>
    <w:p w14:paraId="359F53DC">
      <w:pPr>
        <w:ind w:left="-5" w:right="2"/>
        <w:rPr>
          <w:rFonts w:hint="eastAsia"/>
        </w:rPr>
      </w:pPr>
      <w:r>
        <w:rPr>
          <w:rFonts w:hint="eastAsia"/>
        </w:rPr>
        <w:t>(2) 我的第二句应用将是对所有渴望灵魂得救之人的深情邀请。我邀请本文每一位感觉到自己灵魂价值并渴望救恩的读者，毫不延迟地来到基督面前，并得救。我邀请他凭信心来到基督面前，把他的灵魂交托给祂，以便他能从罪的罪咎、权势和后果中被拯救出来。</w:t>
      </w:r>
    </w:p>
    <w:p w14:paraId="7BA3FF14">
      <w:pPr>
        <w:ind w:left="-5" w:right="2"/>
        <w:rPr>
          <w:rFonts w:hint="eastAsia"/>
        </w:rPr>
      </w:pPr>
    </w:p>
    <w:p w14:paraId="0275FEEB">
      <w:pPr>
        <w:ind w:left="-5" w:right="2"/>
        <w:rPr>
          <w:rFonts w:hint="eastAsia"/>
        </w:rPr>
      </w:pPr>
      <w:r>
        <w:rPr>
          <w:rFonts w:hint="eastAsia"/>
        </w:rPr>
        <w:t>My tongue is not able to tell, and my mind is too weak to explain, the whole extent of God's love towards sinners—and of Christ's willingness to receive and save souls. You are not straitened in Christ, but in yourself. You mistake greatly if you doubt Christ's readiness to save. I know there are no obstacles between that soul of yours and eternal life, except your own will. "There is joy in the presence of the angels of God over one sinner that repents." (Luke 15:10) You may have heard something of the wonders of the choruses at the Crystal Palace concerts. But what is all that burst of harmony in the "Hallelujah Chorus," to the outburst of joy which is heard in heaven when a soul turns from darkness to light? What is it all but a mere whisper, compared to the "joy of angels" over one sinner taught to see the folly of sin, and to seek Christ? Oh, come and add to that joy without delay!</w:t>
      </w:r>
    </w:p>
    <w:p w14:paraId="5CB7385B">
      <w:pPr>
        <w:ind w:left="-5" w:right="2"/>
        <w:rPr>
          <w:rFonts w:hint="eastAsia"/>
        </w:rPr>
      </w:pPr>
      <w:r>
        <w:rPr>
          <w:rFonts w:hint="eastAsia"/>
        </w:rPr>
        <w:t>我的舌头无法讲述，我的头脑太软弱无法解释，神对罪人爱的全部程度——以及基督接纳和拯救灵魂的意愿。你在基督里并不受限制，但在你自己里面受限制。如果你怀疑基督乐意拯救，那你就大错特错了。我知道除了你自己的意志，你的那个灵魂和永生之间没有障碍。“一个罪人悔改，在神的使者面前也是这样为他欢喜。”（路 15:10）你可能听说过水晶宫音乐会上合唱团的奇妙之处。但是，与当一个灵魂从黑暗转向光明时在天上听到的喜悦爆发相比，“哈利路亚大合唱”中所有的和谐爆发算什么呢？与一个罪人被教导看到罪的愚蠢并寻求基督时“天使的喜悦”相比，那一切不过是微弱的耳语。哦，来吧，毫不延迟地增加那喜悦！</w:t>
      </w:r>
    </w:p>
    <w:p w14:paraId="6945BDB6">
      <w:pPr>
        <w:ind w:left="-5" w:right="2"/>
        <w:rPr>
          <w:rFonts w:hint="eastAsia"/>
        </w:rPr>
      </w:pPr>
    </w:p>
    <w:p w14:paraId="1FA0C08B">
      <w:pPr>
        <w:ind w:left="-5" w:right="2"/>
        <w:rPr>
          <w:rFonts w:hint="eastAsia"/>
        </w:rPr>
      </w:pPr>
      <w:r>
        <w:rPr>
          <w:rFonts w:hint="eastAsia"/>
        </w:rPr>
        <w:t>If you love life, I beseech you to lay hold on Christ at once, that your soul may be saved. Why not do it today? Why not this day join yourself to the Lord Jesus in an everlasting covenant which cannot be broken? Why not resolve, before tomorrow's sun dawns, to turn from the service of sin, and turn to Christ? Why not go to Christ this very day, and cast your soul on Him, with all its sins and all its unbelief, with all its doubts and all its fears?</w:t>
      </w:r>
    </w:p>
    <w:p w14:paraId="28EA3E0A">
      <w:pPr>
        <w:ind w:left="-5" w:right="2"/>
        <w:rPr>
          <w:rFonts w:hint="eastAsia"/>
        </w:rPr>
      </w:pPr>
      <w:r>
        <w:rPr>
          <w:rFonts w:hint="eastAsia"/>
        </w:rPr>
        <w:t>如果你爱生命，我恳求你立刻抓住基督，好让你的灵魂得救。为什么不今天做呢？为什么不今天就把自己加入主耶稣那永不破坏的永恒之约中呢？为什么不决定，在明天的太阳升起之前，转离罪的服侍，转向基督呢？为什么不就在今天去到基督那里，把你那个带有所有罪和不信，带有所有怀疑和恐惧的灵魂投靠在祂身上呢？</w:t>
      </w:r>
    </w:p>
    <w:p w14:paraId="41E40FCC">
      <w:pPr>
        <w:ind w:left="-5" w:right="2"/>
        <w:rPr>
          <w:rFonts w:hint="eastAsia"/>
        </w:rPr>
      </w:pPr>
    </w:p>
    <w:p w14:paraId="16F56F4C">
      <w:pPr>
        <w:ind w:left="-5" w:right="2"/>
        <w:rPr>
          <w:rFonts w:hint="eastAsia"/>
        </w:rPr>
      </w:pPr>
      <w:r>
        <w:rPr>
          <w:rFonts w:hint="eastAsia"/>
        </w:rPr>
        <w:t>Are you poor? Seek treasure in heaven and be rich. Are you old? Hasten, hasten to be ready for your end, and prepare to meet your God. Are you young? Begin well, and seek in Christ a never-failing friend, who will never forsake you. Are you in trouble, anxious about this life? Seek Him who alone can help you and bear your burdens— seek Him who will never disappoint you. When others turn their backs upon you, then will Jesus Christ the Lord take you up. Are you a sinner, a great sinner, a sinner of the worst description? It shall all be remembered no more if you only come to Christ—His blood shall cleanse all sin away. Though your sins be as scarlet, they shall be made white as snow.</w:t>
      </w:r>
    </w:p>
    <w:p w14:paraId="7406C735">
      <w:pPr>
        <w:ind w:left="-5" w:right="2"/>
        <w:rPr>
          <w:rFonts w:hint="eastAsia"/>
        </w:rPr>
      </w:pPr>
      <w:r>
        <w:rPr>
          <w:rFonts w:hint="eastAsia"/>
        </w:rPr>
        <w:t>你贫穷吗？寻求天上的财宝并成为富足。你年老吗？快，快为你的结局做好准备，预备迎见你的神。你年轻吗？好好的开始，在基督里寻求一位永不失败的朋友，祂永远不会离弃你。你在麻烦中，为今生焦虑吗？寻求唯独能帮助你并担当你重担的那位——寻求那位永远不会让你失望的祂。当别人背弃你时，主耶稣基督会收留你。你是一个罪人，一个大罪人，一个最坏的罪人吗？只要你来到基督面前，这一切都将不再被纪念——祂的血将洗净所有的罪。虽然你的罪像朱红，必变成雪白。</w:t>
      </w:r>
    </w:p>
    <w:p w14:paraId="2EE5670B">
      <w:pPr>
        <w:ind w:left="-5" w:right="2"/>
        <w:rPr>
          <w:rFonts w:hint="eastAsia"/>
        </w:rPr>
      </w:pPr>
    </w:p>
    <w:p w14:paraId="3B5A361E">
      <w:pPr>
        <w:ind w:left="-5" w:right="2"/>
        <w:rPr>
          <w:rFonts w:hint="eastAsia"/>
        </w:rPr>
      </w:pPr>
      <w:r>
        <w:rPr>
          <w:rFonts w:hint="eastAsia"/>
        </w:rPr>
        <w:t>Go then, and cry to the Lord Jesus Christ. Think of the value of your soul, and think of the one way of salvation. Call on the Lord in earnest prayer. Do as the penitent thief did—pour out your heart before Him—cry, "Lord remember me, even me!" Tell him you come to Him, because you have heard that He "receives sinners," and because you are a sinner and want to be saved. Tell Him the whole story of your past life. Tell Him, if you will, that you have been an unbeliever, a profligate, a Sabbath-breaker, a godless, reckless, illtempered man. He will not despise you. He will not cast you out. He will not turn His back upon you. He never breaks the bruised reed, or quenches the smoking flax. No man ever came to Him and was cast out. Oh, come to Christ, and your soul shall live!</w:t>
      </w:r>
    </w:p>
    <w:p w14:paraId="180D2AC2">
      <w:pPr>
        <w:ind w:left="-5" w:right="2"/>
        <w:rPr>
          <w:rFonts w:hint="eastAsia"/>
        </w:rPr>
      </w:pPr>
      <w:r>
        <w:rPr>
          <w:rFonts w:hint="eastAsia"/>
        </w:rPr>
        <w:t>那么去吧，向主耶稣基督呼求。想想你灵魂的价值，想想唯一的救恩之路。在热切的祷告中呼求主。像那个悔改的强盗所做的那样做——在祂面前倾心吐意——呼求，“主啊，记念我，甚至也记念我！”告诉祂你来找祂，是因为你听说祂“接待罪人”，并且因为你是一个罪人并想要得救。把你过去生活的整个故事告诉祂。如果你愿意，告诉祂你曾经是一个不信者，一个放荡者，一个破坏安息日的人，一个不敬虔、鲁莽、坏脾气的人。祂不会轻视你。祂不会把你赶出去。祂不会背过脸去不理你。压伤的芦苇祂不折断，将残的灯火祂不吹灭。从来没有人来到祂面前被赶出去。哦，来就基督，你的灵魂就必存活！</w:t>
      </w:r>
    </w:p>
    <w:p w14:paraId="4A773C5F">
      <w:pPr>
        <w:ind w:left="-5" w:right="2"/>
        <w:rPr>
          <w:rFonts w:hint="eastAsia"/>
        </w:rPr>
      </w:pPr>
    </w:p>
    <w:p w14:paraId="10F2462D">
      <w:pPr>
        <w:ind w:left="-5" w:right="2"/>
        <w:rPr>
          <w:rFonts w:hint="eastAsia"/>
        </w:rPr>
      </w:pPr>
      <w:r>
        <w:rPr>
          <w:rFonts w:hint="eastAsia"/>
        </w:rPr>
        <w:t>(3) My last word of application shall be an affectionate EXHORTATION to every reader of this paper who has found out the value of his soul, and believed in Jesus Christ. That exhortation shall be short and simple. I beseech you to cleave to the Lord with all your heart, and to press towards the mark for the prize of your high calling.</w:t>
      </w:r>
    </w:p>
    <w:p w14:paraId="60B4786A">
      <w:pPr>
        <w:ind w:left="-5" w:right="2"/>
        <w:rPr>
          <w:rFonts w:hint="eastAsia"/>
        </w:rPr>
      </w:pPr>
      <w:r>
        <w:rPr>
          <w:rFonts w:hint="eastAsia"/>
        </w:rPr>
        <w:t>(3) 我最后的应用将是对本文每一位已经发现自己灵魂价值，并信了耶稣基督的读者的深情劝勉。那劝勉将简短而简单。我恳求你全心紧紧依靠主，向着标竿直跑，要得神在基督耶稣里从上面召我来得的奖赏。</w:t>
      </w:r>
    </w:p>
    <w:p w14:paraId="29B97245">
      <w:pPr>
        <w:ind w:left="-5" w:right="2"/>
        <w:rPr>
          <w:rFonts w:hint="eastAsia"/>
        </w:rPr>
      </w:pPr>
    </w:p>
    <w:p w14:paraId="3C573F4C">
      <w:pPr>
        <w:ind w:left="-5" w:right="2"/>
        <w:rPr>
          <w:rFonts w:hint="eastAsia"/>
        </w:rPr>
      </w:pPr>
      <w:r>
        <w:rPr>
          <w:rFonts w:hint="eastAsia"/>
        </w:rPr>
        <w:t>I can well conceive that you find your way very narrow. There are few with you—and many against you. Your lot in life may seem hard, and your position may be difficult. But still cleave to the Lord, and He will never forsake you. Cleave to the Lord in the midst of persecution. Cleave to the Lord, though men laugh at you and mock you, and try to make you ashamed. Cleave to the Lord, though the cross be heavy and the fight be hard. He was not ashamed of you upon the Cross of Calvary—then do not be ashamed of Him upon earth, lest He should be ashamed of you before His Father who is in heaven. Cleave to the Lord, and He will never forsake you. In this world there are plenty of disappointments—disappointments in properties, and families, and houses, and lands, and situations. But no man ever yet was disappointed in Christ. No man ever failed to find Christ all that the Bible says He is, and a thousand times better than he had been told before!</w:t>
      </w:r>
    </w:p>
    <w:p w14:paraId="08C1A18E">
      <w:pPr>
        <w:ind w:left="-5" w:right="2"/>
        <w:rPr>
          <w:rFonts w:hint="eastAsia"/>
        </w:rPr>
      </w:pPr>
      <w:r>
        <w:rPr>
          <w:rFonts w:hint="eastAsia"/>
        </w:rPr>
        <w:t>我可以很好地设想你发现你的路很窄。和你在一起的人很少——反对你的人很多。你在生活中的际遇可能看起来很艰难，你的处境可能很困难。但仍要紧紧依靠主，祂永远不会离弃你。在迫害中紧紧依靠主。虽然人们嘲笑你，讥讽你，试图让你感到羞耻，仍要紧紧依靠主。虽然十字架沉重，争战艰难，仍要紧紧依靠主。祂在髑髅地的十字架上不以你为耻——那么在地上不要以祂为耻，免得祂在天父面前以你为耻。紧紧依靠主，祂永远不会离弃你。在这个世界上有许多失望——在财产、家庭、房屋、土地和职位上的失望。但从来没有人对基督失望过。从来没有人没发现基督正如圣经所说的那样，并且比他以前被告知的要好一千倍！</w:t>
      </w:r>
    </w:p>
    <w:p w14:paraId="74F27DE0">
      <w:pPr>
        <w:ind w:left="-5" w:right="2"/>
        <w:rPr>
          <w:rFonts w:hint="eastAsia"/>
        </w:rPr>
      </w:pPr>
    </w:p>
    <w:p w14:paraId="40387A35">
      <w:pPr>
        <w:ind w:left="-5" w:right="2"/>
        <w:rPr>
          <w:rFonts w:hint="eastAsia"/>
        </w:rPr>
      </w:pPr>
      <w:r>
        <w:rPr>
          <w:rFonts w:hint="eastAsia"/>
        </w:rPr>
        <w:t>Look forward, look onward and forward to the end! Your best things are yet to come. Time is short. The end is drawing near. The latter days of the world are upon us. Fight the good fight. Labor on. Work on. Strive on. Pray on. Read on. Labor hard for your own soul's prosperity. Labor hard for the prosperity of the souls of others. Strive to bring a few more with you to heaven, and by all means to save some. Do something, by God's help, to make heaven more full and hell more empty. Speak to that young man by your side, and to that old person who lives near to your house. Speak to that neighbor who never goes to a place of worship. Speak to that relative who never reads the Bible in private, and makes a jest of serious religion. Entreat them all to think about their souls. Beg them to go and hear something on Sundays which will be for their good unto everlasting life. Try to persuade them to live, not like the beasts which perish, but like men who desire to be saved. Great is your reward in heaven, if you try to do good to souls. Great is the reward of all who confess Christ before the sons of men.</w:t>
      </w:r>
    </w:p>
    <w:p w14:paraId="32F3ACB3">
      <w:pPr>
        <w:ind w:left="-5" w:right="2"/>
        <w:rPr>
          <w:rFonts w:hint="eastAsia"/>
        </w:rPr>
      </w:pPr>
      <w:r>
        <w:rPr>
          <w:rFonts w:hint="eastAsia"/>
        </w:rPr>
        <w:t>向前看，一直向前看直到终点！你最好的还在后头。时间短促。结局近了。世界的末日就在我们眼前。打那美好的仗。继续劳苦。继续工作。继续奋斗。继续祷告。继续阅读。为你自己灵魂的兴盛努力劳苦。为别人灵魂的兴盛努力劳苦。努力多带几个人和你一起去天堂，无论如何要救一些人。做点什么，靠着神的帮助，让天堂更满，地狱更空。对你身边的那个年轻人说，对住在你家附近的那个老人说。对那个从不去敬拜地方的邻居说。对那个私下从不读圣经，并将严肃宗教当儿戏的亲戚说。恳求他们所有人都想想他们的灵魂。乞求他们在星期天去听一些对他们永生有益的东西。试着劝说他们不要像灭亡的畜类一样生活，而要像渴望得救的人一样生活。如果你试图对灵魂行善，你在天上的赏赐是大的。凡在人面前认基督的，赏赐是大的。</w:t>
      </w:r>
    </w:p>
    <w:p w14:paraId="424D8814">
      <w:pPr>
        <w:ind w:left="-5" w:right="2"/>
        <w:rPr>
          <w:rFonts w:hint="eastAsia"/>
        </w:rPr>
      </w:pPr>
    </w:p>
    <w:p w14:paraId="547767D0">
      <w:pPr>
        <w:ind w:left="-5" w:right="2"/>
        <w:rPr>
          <w:rFonts w:hint="eastAsia"/>
        </w:rPr>
      </w:pPr>
      <w:r>
        <w:rPr>
          <w:rFonts w:hint="eastAsia"/>
        </w:rPr>
        <w:t>The honors of this world will soon be at an end forever. The rewards which our gracious Queen bestows are only enjoyed for a few short years. The "Victoria Cross" will not be long worn by those brave soldiers who won it so gallantly and deserve it so richly. The place that knows them now shall soon know them no more—a few more years and they will be gathered to their fathers. But the crown which Christ gives, never fades. Seek that crown, my believing reader. Labor for that crown. It will make amends for all that you have to pass through in this troublous world. The rewards of Christ's soldiers are for evermore. Their home is eternal. Their glory never comes to an end!</w:t>
      </w:r>
    </w:p>
    <w:p w14:paraId="06DE2E86">
      <w:pPr>
        <w:ind w:left="-5" w:right="2"/>
        <w:rPr>
          <w:rFonts w:hint="eastAsia"/>
        </w:rPr>
      </w:pPr>
      <w:r>
        <w:rPr>
          <w:rFonts w:hint="eastAsia"/>
        </w:rPr>
        <w:t>这个世界的荣誉很快将永远结束。我们仁慈的女王赐予的奖赏只能享受短短几年。“维多利亚十字勋章”不会被那些英勇赢得它并完全配得它的勇敢士兵佩戴太久。现在认识他们的地方很快就不再认识他们——再过几年他们就会归到他们列祖那里。但基督赐予的冠冕永不褪色。寻求那冠冕，我信主的读者。为那冠冕劳力。它将补偿你在这个充满麻烦的世界中所必须经历的一切。基督精兵的奖赏是直到永远的。他们的家是永恒的。他们的荣耀永无止境！</w:t>
      </w:r>
    </w:p>
    <w:p w14:paraId="07E11CE1">
      <w:pPr>
        <w:ind w:left="-5" w:right="2"/>
        <w:rPr>
          <w:rFonts w:hint="eastAsia"/>
        </w:rPr>
      </w:pPr>
    </w:p>
    <w:p w14:paraId="7ED97AC3">
      <w:pPr>
        <w:pStyle w:val="2"/>
        <w:bidi w:val="0"/>
        <w:rPr>
          <w:rFonts w:hint="eastAsia"/>
        </w:rPr>
      </w:pPr>
      <w:r>
        <w:rPr>
          <w:rFonts w:hint="eastAsia"/>
        </w:rPr>
        <w:t>Daniel Found Faithful</w:t>
      </w:r>
    </w:p>
    <w:p w14:paraId="1EB86090">
      <w:pPr>
        <w:pStyle w:val="2"/>
        <w:bidi w:val="0"/>
        <w:rPr>
          <w:rFonts w:hint="eastAsia"/>
        </w:rPr>
      </w:pPr>
      <w:r>
        <w:rPr>
          <w:rFonts w:hint="eastAsia"/>
        </w:rPr>
        <w:t>但以理被发现忠心</w:t>
      </w:r>
    </w:p>
    <w:p w14:paraId="6B9E762A">
      <w:pPr>
        <w:ind w:left="-5" w:right="2"/>
        <w:rPr>
          <w:rFonts w:hint="eastAsia"/>
          <w:b/>
          <w:bCs/>
        </w:rPr>
      </w:pPr>
    </w:p>
    <w:p w14:paraId="7F9D371B">
      <w:pPr>
        <w:ind w:left="-5" w:right="2"/>
        <w:rPr>
          <w:rFonts w:hint="eastAsia"/>
        </w:rPr>
      </w:pPr>
      <w:r>
        <w:rPr>
          <w:rFonts w:hint="eastAsia"/>
        </w:rPr>
        <w:t>by J. C. Ryle</w:t>
      </w:r>
    </w:p>
    <w:p w14:paraId="4E1C2F05">
      <w:pPr>
        <w:ind w:left="-5" w:right="2"/>
        <w:rPr>
          <w:rFonts w:hint="eastAsia"/>
        </w:rPr>
      </w:pPr>
      <w:r>
        <w:rPr>
          <w:rFonts w:hint="eastAsia"/>
        </w:rPr>
        <w:t>"Then said these men—We shall not find any occasion against this Daniel except we find it against him concerning the law of his God." Daniel 6:5</w:t>
      </w:r>
    </w:p>
    <w:p w14:paraId="1A368AC2">
      <w:pPr>
        <w:ind w:left="-5" w:right="2"/>
        <w:rPr>
          <w:rFonts w:hint="eastAsia"/>
        </w:rPr>
      </w:pPr>
      <w:r>
        <w:rPr>
          <w:rFonts w:hint="eastAsia"/>
        </w:rPr>
        <w:t>作者：J. C. 莱尔</w:t>
      </w:r>
    </w:p>
    <w:p w14:paraId="77EAB286">
      <w:pPr>
        <w:ind w:left="-5" w:right="2"/>
        <w:rPr>
          <w:rFonts w:hint="eastAsia"/>
        </w:rPr>
      </w:pPr>
      <w:r>
        <w:rPr>
          <w:rFonts w:hint="eastAsia"/>
        </w:rPr>
        <w:t>“这些（人）便说：‘我们要找参这但以理的把柄，除非在他神的律法中就寻不着。’”但以理书 6:5</w:t>
      </w:r>
    </w:p>
    <w:p w14:paraId="5B2B0736">
      <w:pPr>
        <w:ind w:left="-5" w:right="2"/>
        <w:rPr>
          <w:rFonts w:hint="eastAsia"/>
        </w:rPr>
      </w:pPr>
    </w:p>
    <w:p w14:paraId="7F7FEF64">
      <w:pPr>
        <w:ind w:left="-5" w:right="2"/>
        <w:rPr>
          <w:rFonts w:hint="eastAsia"/>
        </w:rPr>
      </w:pPr>
      <w:r>
        <w:rPr>
          <w:rFonts w:hint="eastAsia"/>
        </w:rPr>
        <w:t>It would be impossible, I think, to imagine a higher testimony to a man's character than you have heard in these words. You know how ready the world is to find fault with a Christian—how closely his conduct is watched, how eagerly his shortcomings are proclaimed— and happy indeed are those who by grace are so enabled to live, that the godless and profane can find no occasion against them.</w:t>
      </w:r>
    </w:p>
    <w:p w14:paraId="77342FF5">
      <w:pPr>
        <w:ind w:left="-5" w:right="2"/>
        <w:rPr>
          <w:rFonts w:hint="eastAsia"/>
        </w:rPr>
      </w:pPr>
      <w:r>
        <w:rPr>
          <w:rFonts w:hint="eastAsia"/>
        </w:rPr>
        <w:t>我认为，除了在这句话里听到的，不可能想象出对一个人品格更高的见证。你知道世界多么乐意挑基督徒的错——他的行为被多么密切地注视，他的缺点被多么急切地宣扬——那些靠着恩典能够活得让不敬虔和世俗之人找不到把柄攻击他们的人，确实是有福的。</w:t>
      </w:r>
    </w:p>
    <w:p w14:paraId="5F9A1633">
      <w:pPr>
        <w:ind w:left="-5" w:right="2"/>
        <w:rPr>
          <w:rFonts w:hint="eastAsia"/>
        </w:rPr>
      </w:pPr>
    </w:p>
    <w:p w14:paraId="40C6267B">
      <w:pPr>
        <w:ind w:left="-5" w:right="2"/>
        <w:rPr>
          <w:rFonts w:hint="eastAsia"/>
        </w:rPr>
      </w:pPr>
      <w:r>
        <w:rPr>
          <w:rFonts w:hint="eastAsia"/>
        </w:rPr>
        <w:t>In order, however, that you may fully understand the peculiar value of the testimony in my text, you ought to know something of the time and circumstances in which it was given.</w:t>
      </w:r>
    </w:p>
    <w:p w14:paraId="79B235D5">
      <w:pPr>
        <w:ind w:left="-5" w:right="2"/>
        <w:rPr>
          <w:rFonts w:hint="eastAsia"/>
        </w:rPr>
      </w:pPr>
      <w:r>
        <w:rPr>
          <w:rFonts w:hint="eastAsia"/>
        </w:rPr>
        <w:t>然而，为了让你能充分理解我文中这个见证的独特价值，你应该了解一些关于它被给出的时间和环境。</w:t>
      </w:r>
    </w:p>
    <w:p w14:paraId="161E9DFA">
      <w:pPr>
        <w:ind w:left="-5" w:right="2"/>
        <w:rPr>
          <w:rFonts w:hint="eastAsia"/>
        </w:rPr>
      </w:pPr>
    </w:p>
    <w:p w14:paraId="6EF7B31F">
      <w:pPr>
        <w:ind w:left="-5" w:right="2"/>
        <w:rPr>
          <w:rFonts w:hint="eastAsia"/>
        </w:rPr>
      </w:pPr>
      <w:r>
        <w:rPr>
          <w:rFonts w:hint="eastAsia"/>
        </w:rPr>
        <w:t>Daniel, who was a prince of the royal family of Judah, and descended directly from David, had been carried to Babylon as a prisoner, with many other Jews, when Jerusalem was destroyed. While there, it pleased God to bring him into favor with the heathen kings of Babylon, and he was advanced to great dignity and honor. Nor was his honor ever taken from him; for when Belshazzar was overthrown, and the kingdom of Babylon was taken by the Medes and Persians, the Lord inclined the heart of Darius the Mede to make Daniel the first among his counselors, who ordered all things under the king. But the wicked followers of Darius became jealous of Daniel. They made a conspiracy against him, and for a while they succeeded; for they obtained a decree that Daniel should be cast into the den of lions. But God, whom he served, here came to his assistance: he was miraculously preserved; his enemies were condemned, and perished in his stead; and King Darius gave glory to God.</w:t>
      </w:r>
    </w:p>
    <w:p w14:paraId="2A5FBC7E">
      <w:pPr>
        <w:ind w:left="-5" w:right="2"/>
        <w:rPr>
          <w:rFonts w:hint="eastAsia"/>
        </w:rPr>
      </w:pPr>
      <w:r>
        <w:rPr>
          <w:rFonts w:hint="eastAsia"/>
        </w:rPr>
        <w:t>但以理，他是犹大王室的王子，是大卫的直系后裔，当耶路撒冷被毁时，他和许多其他犹太人一起作为俘虏被带到了巴比伦。在那里，神乐意使他在巴比伦的外邦国王面前蒙恩，他被提升到极大的尊荣和地位。他的荣誉也从未被夺去；因为当伯沙撒被推翻，巴比伦王国被玛代人和波斯人夺取时，主使玛代人大利乌的心倾向于让但以理在他所有的谋士中居首位，在国王之下管理一切事务。但大利乌邪恶的随从嫉妒但以理。他们密谋陷害他，并且暂时得逞了；因为他们获得了一项法令，要将但以理扔进狮子坑。但他所侍奉的神在这里来帮助他：他奇迹般地被保全；他的敌人被定罪，并代替他灭亡；大利乌王将荣耀归给神。</w:t>
      </w:r>
    </w:p>
    <w:p w14:paraId="572D779C">
      <w:pPr>
        <w:ind w:left="-5" w:right="2"/>
        <w:rPr>
          <w:rFonts w:hint="eastAsia"/>
        </w:rPr>
      </w:pPr>
    </w:p>
    <w:p w14:paraId="0C96B3C9">
      <w:pPr>
        <w:ind w:left="-5" w:right="2"/>
        <w:rPr>
          <w:rFonts w:hint="eastAsia"/>
        </w:rPr>
      </w:pPr>
      <w:r>
        <w:rPr>
          <w:rFonts w:hint="eastAsia"/>
        </w:rPr>
        <w:t>Such is a short account of the interesting history which you will find in the chapter from which my text is taken—a chapter which I take occasion to recommend to your particular attention.</w:t>
      </w:r>
    </w:p>
    <w:p w14:paraId="4D476DC7">
      <w:pPr>
        <w:ind w:left="-5" w:right="2"/>
        <w:rPr>
          <w:rFonts w:hint="eastAsia"/>
        </w:rPr>
      </w:pPr>
      <w:r>
        <w:rPr>
          <w:rFonts w:hint="eastAsia"/>
        </w:rPr>
        <w:t>这就是你会发现的这章有趣历史的简短叙述，我的经文就取自这章——我借此机会推荐这章供你特别关注。</w:t>
      </w:r>
    </w:p>
    <w:p w14:paraId="2A5E5ECA">
      <w:pPr>
        <w:ind w:left="-5" w:right="2"/>
        <w:rPr>
          <w:rFonts w:hint="eastAsia"/>
        </w:rPr>
      </w:pPr>
    </w:p>
    <w:p w14:paraId="726CB1AA">
      <w:pPr>
        <w:ind w:left="-5" w:right="2"/>
        <w:rPr>
          <w:rFonts w:hint="eastAsia"/>
        </w:rPr>
      </w:pPr>
      <w:r>
        <w:rPr>
          <w:rFonts w:hint="eastAsia"/>
        </w:rPr>
        <w:t xml:space="preserve">I purpose this afternoon to speak on two points only in this history. One is the character of Daniel, which here came out like gold from the fire, as an example for your imitation. The other is the mysterious dealings of God with him, as a ground for our instruction and comfort. May God the Holy Spirit apply the subject to all your consciences; may none of you be content with admiring the faith and patience of the godly—but may you be led to pray for the grace of God, that you may follow in their steps. </w:t>
      </w:r>
    </w:p>
    <w:p w14:paraId="5050FC4C">
      <w:pPr>
        <w:ind w:left="-5" w:right="2"/>
        <w:rPr>
          <w:rFonts w:hint="eastAsia"/>
        </w:rPr>
      </w:pPr>
      <w:r>
        <w:rPr>
          <w:rFonts w:hint="eastAsia"/>
        </w:rPr>
        <w:t>我打算今天下午只讲这段历史中的两点。一点是但以理的品格，这品格在这里像金子从火中出来一样显露，作为你们效法的榜样。另一点是神对他神秘的作为，作为我们教导和安慰的基础。愿神圣灵将这个主题应用到你们所有的良心中；愿你们没有一个人满足于仅仅赞赏敬虔人的信心和耐心——而是愿你们被引导祈求神的恩典，好让你们能跟随他们的脚踪。</w:t>
      </w:r>
    </w:p>
    <w:p w14:paraId="56D5651D">
      <w:pPr>
        <w:ind w:left="-5" w:right="2"/>
        <w:rPr>
          <w:rFonts w:hint="eastAsia"/>
        </w:rPr>
      </w:pPr>
    </w:p>
    <w:p w14:paraId="58884DAB">
      <w:pPr>
        <w:ind w:left="-5" w:right="2"/>
        <w:rPr>
          <w:rFonts w:hint="eastAsia"/>
        </w:rPr>
      </w:pPr>
      <w:r>
        <w:rPr>
          <w:rFonts w:hint="eastAsia"/>
        </w:rPr>
        <w:t>I. First, then, with respect to Daniel's character, I would observe there are three points to be especially noticed.</w:t>
      </w:r>
    </w:p>
    <w:p w14:paraId="5A404CDF">
      <w:pPr>
        <w:ind w:left="-5" w:right="2"/>
        <w:rPr>
          <w:rFonts w:hint="eastAsia"/>
        </w:rPr>
      </w:pPr>
      <w:r>
        <w:rPr>
          <w:rFonts w:hint="eastAsia"/>
        </w:rPr>
        <w:t>I. 首先，关于但以理的品格，我会观察到有三点需要特别注意。</w:t>
      </w:r>
    </w:p>
    <w:p w14:paraId="2AFFFD23">
      <w:pPr>
        <w:ind w:left="-5" w:right="2"/>
        <w:rPr>
          <w:rFonts w:hint="eastAsia"/>
        </w:rPr>
      </w:pPr>
    </w:p>
    <w:p w14:paraId="256016C5">
      <w:pPr>
        <w:ind w:left="-5" w:right="2"/>
        <w:rPr>
          <w:rFonts w:hint="eastAsia"/>
        </w:rPr>
      </w:pPr>
      <w:r>
        <w:rPr>
          <w:rFonts w:hint="eastAsia"/>
        </w:rPr>
        <w:t>(a)There is his steady walk with God. He was now ninety years of age; he had spent more than the ordinary life of man in the very heart of a wicked city and a corrupt court. He had riches and honors and everything to make this world enjoyable—but he never turned aside from the narrow way, either to the right hand or the left. The eyes of all were fixed upon him; many envied and hated him. They examined his public conduct; they inquired into his private character; they sifted his words and actions—but they sought in vain for any ground of accusation. He was so steady, so upright, so conscientious, that they could find no occasion of fault in him—they could not find any charge against him, except as concerning the law of his God.</w:t>
      </w:r>
    </w:p>
    <w:p w14:paraId="0C43ABF6">
      <w:pPr>
        <w:ind w:left="-5" w:right="2"/>
        <w:rPr>
          <w:rFonts w:hint="eastAsia"/>
        </w:rPr>
      </w:pPr>
      <w:r>
        <w:rPr>
          <w:rFonts w:hint="eastAsia"/>
        </w:rPr>
        <w:t>(a) 他与神稳健的同行。他现在九十岁了；他在一座邪恶城市和一个腐败宫廷的心脏地带度过了超过常人的一生。他拥有财富、荣誉和一切使这个世界令人愉快的东西——但他从未偏离那条窄路，无论是向左还是向右。众人的眼睛都盯着他；许多人嫉妒并恨他。他们检查他的公共行为；他们调查他的私人品格；他们筛查他的言行——但他们徒然寻找任何指控的理由。他是如此稳健，如此正直，如此尽责，以至于他们在他也找不到过失的把柄——除非在关于他神的律法上，他们找不到任何控告他的借口。</w:t>
      </w:r>
    </w:p>
    <w:p w14:paraId="3F656283">
      <w:pPr>
        <w:ind w:left="-5" w:right="2"/>
        <w:rPr>
          <w:rFonts w:hint="eastAsia"/>
        </w:rPr>
      </w:pPr>
    </w:p>
    <w:p w14:paraId="7786FFBA">
      <w:pPr>
        <w:ind w:left="-5" w:right="2"/>
        <w:rPr>
          <w:rFonts w:hint="eastAsia"/>
        </w:rPr>
      </w:pPr>
      <w:r>
        <w:rPr>
          <w:rFonts w:hint="eastAsia"/>
        </w:rPr>
        <w:t>Oh, what an unanswerable argument is a believer's life! Oh, what an epistle of Christ is the daily conduct of a child of God! Men cannot see your hearts, nor understand your principles—but they can see your lives! And if they find that pious masters, servants, brothers, friends, sisters, husbands, wives, do far exceed all others in their several positions, then you are bringing glory to God and honor to your Redeemer. Think not that your profession is worth anything, if it is not known of others by its godly fruit; without this it is little better than sounding brass and a tinkling cymbal. We do not find that Daniel blew his trumpet before him, and talked everywhere about his own experience—but he walked close to God, and his life spoke for him, and his character became known in Babylon, and even his enemies were obliged to confess—The hand of God is here, the Lord is truly with this man!</w:t>
      </w:r>
    </w:p>
    <w:p w14:paraId="2D16DFE9">
      <w:pPr>
        <w:ind w:left="-5" w:right="2"/>
        <w:rPr>
          <w:rFonts w:hint="eastAsia"/>
        </w:rPr>
      </w:pPr>
      <w:r>
        <w:rPr>
          <w:rFonts w:hint="eastAsia"/>
        </w:rPr>
        <w:t>哦，信徒的生活是多么无可辩驳的论据啊！哦，神儿女的日常行为是多么一封基督的书信啊！人们看不到你的心，也不理解你的原则——但他们能看到你的生活！如果他们发现虔诚的主人、仆人、兄弟、朋友、姐妹、丈夫、妻子，在他们各自的位置上远超其他人，那么你就是在把荣耀归给神，把尊贵归给你的救赎主。不要认为你的宣信有什么价值，如果不被别人通过其敬虔的果子所知；没有这个，它不过是鸣的锣和响的钹。我们没有发现但以理在他面前吹号，到处谈论他自己的经历——但他紧紧跟随神，他的生活为他说话，他的品格在巴比伦变得众所周知，甚至他的敌人都不得不承认——神的手在这里，主确实与这人同在！</w:t>
      </w:r>
    </w:p>
    <w:p w14:paraId="099E8730">
      <w:pPr>
        <w:ind w:left="-5" w:right="2"/>
        <w:rPr>
          <w:rFonts w:hint="eastAsia"/>
        </w:rPr>
      </w:pPr>
    </w:p>
    <w:p w14:paraId="37A17F1B">
      <w:pPr>
        <w:ind w:left="-5" w:right="2"/>
        <w:rPr>
          <w:rFonts w:hint="eastAsia"/>
        </w:rPr>
      </w:pPr>
      <w:r>
        <w:rPr>
          <w:rFonts w:hint="eastAsia"/>
        </w:rPr>
        <w:t>(b)Another point which I would have you notice is Daniel's habit of private prayer. This was the hidden cause of all his steadiness, and it was discovered accidentally on this occasion. It seems that his enemies had obtained a decree of the king, that whoever should ask a petition of any God for thirty days should be cast into the den of lions. And having laid this snare for this holy man, we read that they assembled and found Daniel praying and making supplication before God.</w:t>
      </w:r>
    </w:p>
    <w:p w14:paraId="3C730838">
      <w:pPr>
        <w:ind w:left="-5" w:right="2"/>
        <w:rPr>
          <w:rFonts w:hint="eastAsia"/>
        </w:rPr>
      </w:pPr>
      <w:r>
        <w:rPr>
          <w:rFonts w:hint="eastAsia"/>
        </w:rPr>
        <w:t>(b) 我希望你注意的另一点是但以理私人祷告的习惯。这是他所有稳健的隐藏原因，在这个场合被意外发现了。看来他的敌人已经获得了国王的一项法令，即三十天内无论何人向任何神求什么，都要被扔进狮子坑。在为这位圣人设下这个圈套后，我们读到他们聚集并在神面前发现但以理正在祈祷和恳求。</w:t>
      </w:r>
    </w:p>
    <w:p w14:paraId="7844FABD">
      <w:pPr>
        <w:ind w:left="-5" w:right="2"/>
        <w:rPr>
          <w:rFonts w:hint="eastAsia"/>
        </w:rPr>
      </w:pPr>
    </w:p>
    <w:p w14:paraId="4FEBCC38">
      <w:pPr>
        <w:ind w:left="-5" w:right="2"/>
        <w:rPr>
          <w:rFonts w:hint="eastAsia"/>
        </w:rPr>
      </w:pPr>
      <w:r>
        <w:rPr>
          <w:rFonts w:hint="eastAsia"/>
        </w:rPr>
        <w:t>We are also told that he was in the habit of kneeling upon his knees and praying three times a day; this was the practice of holy David, as we read in the Psalms, and this was the spirit of the centurion in the Acts, who prayed to God always. So Paul exhorts the Ephesians to pray always with all prayer and supplications, and the Thessalonians to pray without ceasing. And such has been the habit of all the most eminent saints of God: they have not been content with a few cold heartless words every morning and every night, they have lived in the spirit of prayer, and sent up many a short earnest petition throughout the day.</w:t>
      </w:r>
    </w:p>
    <w:p w14:paraId="20798CC5">
      <w:pPr>
        <w:ind w:left="-5" w:right="2"/>
        <w:rPr>
          <w:rFonts w:hint="eastAsia"/>
        </w:rPr>
      </w:pPr>
      <w:r>
        <w:rPr>
          <w:rFonts w:hint="eastAsia"/>
        </w:rPr>
        <w:t>我们还被告知，他习惯一天三次双膝跪下祷告；这是圣大卫的做法，正如我们在诗篇中读到的，这也是使徒行传中那位百夫长的精神，他常常向神祷告。所以保罗劝勉以弗所人要靠着圣灵，随时多方祷告祈求，劝勉帖撒罗尼迦人要不住地祷告。这就是神所有最杰出圣徒的习惯：他们不满足于每天早晚几句冷淡无心的话，他们生活在祷告的灵里，并在一天中发出许多简短热切的祈求。</w:t>
      </w:r>
    </w:p>
    <w:p w14:paraId="45748359">
      <w:pPr>
        <w:ind w:left="-5" w:right="2"/>
        <w:rPr>
          <w:rFonts w:hint="eastAsia"/>
        </w:rPr>
      </w:pPr>
    </w:p>
    <w:p w14:paraId="5970710B">
      <w:pPr>
        <w:ind w:left="-5" w:right="2"/>
        <w:rPr>
          <w:rFonts w:hint="eastAsia"/>
        </w:rPr>
      </w:pPr>
      <w:r>
        <w:rPr>
          <w:rFonts w:hint="eastAsia"/>
        </w:rPr>
        <w:t>Moreover, we are told that Daniel prayed with his windows open towards Jerusalem, and this is a most important circumstance. He did this, and so did every pious Jew, not only because it was the land of his fathers and the land of promise, not simply because God would be worshiped there and there only—but chiefly because all the types and emblems of the Messiah, the one way of salvation, the altar, the sacrifice, and the high priest, were to be found there. And so also we, if we would have our prayers heard, must pray towards the Lord Jesus Christ, the true Temple, our Altar, our High Priest and our Sacrifice. These are the prayers which God will answer; this is the only way by which we can draw near with confidence, and find grace to help in time of need. Mark well, beloved, the habit of private prayer: here is the secret of that steadiness which Daniel showed in Babylon—here was the staff which preserved him upright in the middle of temptations.</w:t>
      </w:r>
    </w:p>
    <w:p w14:paraId="2B99ECDD">
      <w:pPr>
        <w:ind w:left="-5" w:right="2"/>
        <w:rPr>
          <w:rFonts w:hint="eastAsia"/>
        </w:rPr>
      </w:pPr>
      <w:r>
        <w:rPr>
          <w:rFonts w:hint="eastAsia"/>
        </w:rPr>
        <w:t>此外，我们被告知但以理祷告时窗户开向耶路撒冷，这是一个极其重要的情况。他这样做，每一个虔诚的犹太人也这样做，不仅因为那是他列祖之地和应许之地，不仅仅因为神要在那里且唯独在那里受敬拜——主要是因为弥赛亚的所有预表和象征，救恩的唯一道路，祭坛，祭祀和大祭司，都要在那里找到。所以我们也一样，如果我们想让我们的祷告被垂听，必须向着主耶稣基督，真正的圣殿，我们的祭坛，我们的大祭司和我们的祭物祷告。这些是神会回答的祷告；这是我们能带着信心亲近，并得恩典作随时的帮助的唯一途径。亲爱的，要好好留意私人祷告的习惯：这就是但以理在巴比伦表现出的那种稳健的秘诀——这就是在诱惑中保持他正直的手杖。</w:t>
      </w:r>
    </w:p>
    <w:p w14:paraId="28F2C827">
      <w:pPr>
        <w:ind w:left="-5" w:right="2"/>
        <w:rPr>
          <w:rFonts w:hint="eastAsia"/>
        </w:rPr>
      </w:pPr>
    </w:p>
    <w:p w14:paraId="2DFA130B">
      <w:pPr>
        <w:ind w:left="-5" w:right="2"/>
        <w:rPr>
          <w:rFonts w:hint="eastAsia"/>
        </w:rPr>
      </w:pPr>
      <w:r>
        <w:rPr>
          <w:rFonts w:hint="eastAsia"/>
        </w:rPr>
        <w:t>We know that he had all the cares of government upon his shoulders; he must have been surrounded with the business and affairs of nations—but none of these things prevented him from drawing near to God.</w:t>
      </w:r>
    </w:p>
    <w:p w14:paraId="0D508587">
      <w:pPr>
        <w:ind w:left="-5" w:right="2"/>
        <w:rPr>
          <w:rFonts w:hint="eastAsia"/>
        </w:rPr>
      </w:pPr>
      <w:r>
        <w:rPr>
          <w:rFonts w:hint="eastAsia"/>
        </w:rPr>
        <w:t>我们知道他肩负着政府的所有忧虑；他一定被国家的事务和生意包围——但这并没有阻止他亲近神。</w:t>
      </w:r>
    </w:p>
    <w:p w14:paraId="79A4983F">
      <w:pPr>
        <w:ind w:left="-5" w:right="2"/>
        <w:rPr>
          <w:rFonts w:hint="eastAsia"/>
        </w:rPr>
      </w:pPr>
    </w:p>
    <w:p w14:paraId="35909AB4">
      <w:pPr>
        <w:ind w:left="-5" w:right="2"/>
        <w:rPr>
          <w:rFonts w:hint="eastAsia"/>
        </w:rPr>
      </w:pPr>
      <w:r>
        <w:rPr>
          <w:rFonts w:hint="eastAsia"/>
        </w:rPr>
        <w:t>Nor was he a man to say "I am a chosen servant of God, I need not be so anxious about means"; he knew that God would keep him—but not unless he showed anxiety to have protection, not without diligence in using all the means of grace. Oh, he will rise in judgment and condemn many a one, who dares to think that he will find mercy while he lives in the neglect of regular heartfelt private devotion!</w:t>
      </w:r>
    </w:p>
    <w:p w14:paraId="02CF6B34">
      <w:pPr>
        <w:ind w:left="-5" w:right="2"/>
        <w:rPr>
          <w:rFonts w:hint="eastAsia"/>
        </w:rPr>
      </w:pPr>
      <w:r>
        <w:rPr>
          <w:rFonts w:hint="eastAsia"/>
        </w:rPr>
        <w:t>他也不是一个说“我是神拣选的仆人，我不必那么焦虑于手段”的人；他知道神会保守他——但除非他表现出渴望得到保护，除非他勤奋地使用所有恩典的手段。哦，他将在审判中起来定许多人的罪，那些敢于认为在忽视定期衷心的私人灵修生活中也能找到怜悯的人！</w:t>
      </w:r>
    </w:p>
    <w:p w14:paraId="19F73C0E">
      <w:pPr>
        <w:ind w:left="-5" w:right="2"/>
        <w:rPr>
          <w:rFonts w:hint="eastAsia"/>
        </w:rPr>
      </w:pPr>
    </w:p>
    <w:p w14:paraId="03AF5AC4">
      <w:pPr>
        <w:ind w:left="-5" w:right="2"/>
        <w:rPr>
          <w:rFonts w:hint="eastAsia"/>
        </w:rPr>
      </w:pPr>
      <w:r>
        <w:rPr>
          <w:rFonts w:hint="eastAsia"/>
        </w:rPr>
        <w:t>(c) The last point to be observed in Daniel's character is his faith, his confidence in God. The decree appeared, forbidding all sorts of worship for thirty days on pain of death; and oh, how many professors of our generation would have held their peace! how many would have said, "It is but a short time, we need not give offence; the Lord does not require us to lose our lives in His service"? But look at Daniel: he knew that the writing was signed—he knew that he was watched—he knew that his life was at stake—and yet he went to his house and kneeled on his knees and prayed as he did aforetime. He did not on the one hand run into danger, nor did he on the other flinch from it. Here was no carnal policy, no time-serving, no crooked contrivance, no love of expediency. He made a straight path for his feet; he did as usual, neither more nor less; and why? Look at the twenty-third verse: he believed in his God. Mark here the fruits of daily communion with God; see how a habit of prayer will produce quietness and assurance in the hour of trial and difficulty.</w:t>
      </w:r>
    </w:p>
    <w:p w14:paraId="3D0179AD">
      <w:pPr>
        <w:ind w:left="-5" w:right="2"/>
        <w:rPr>
          <w:rFonts w:hint="eastAsia"/>
        </w:rPr>
      </w:pPr>
      <w:r>
        <w:rPr>
          <w:rFonts w:hint="eastAsia"/>
        </w:rPr>
        <w:t>(c) 在但以理品格中要观察的最后一点是他的信心，他对神的信赖。法令颁布了，禁止三十天内一切形式的敬拜，违者处死；哦，我们这一代有多少宣信者会保持沉默啊！有多少人会说，“这只是一小段时间，我们不必冒犯；主不要求我们在侍奉祂中失去生命”？但看看但以理：他知道禁令已经签署——他知道他被监视——他知道他的生命岌岌可危——但他还是回到家里，双膝跪下，像以前一样祷告。他一方面没有冲进危险，另一方面也没有从危险中退缩。这里没有肉体的策略，没有趋炎附势，没有弯曲的计谋，没有对权宜之计的爱。他为自己的脚修直了路；他照常行事，不增不减；为什么？看第二十三节：他信靠他的神。在这里留意每日与神交通的果子；看祷告的习惯如何在试炼和困难的时刻产生平静和确信。</w:t>
      </w:r>
    </w:p>
    <w:p w14:paraId="0D9133B9">
      <w:pPr>
        <w:ind w:left="-5" w:right="2"/>
        <w:rPr>
          <w:rFonts w:hint="eastAsia"/>
        </w:rPr>
      </w:pPr>
    </w:p>
    <w:p w14:paraId="373CDE0D">
      <w:pPr>
        <w:ind w:left="-5" w:right="2"/>
        <w:rPr>
          <w:rFonts w:hint="eastAsia"/>
        </w:rPr>
      </w:pPr>
      <w:r>
        <w:rPr>
          <w:rFonts w:hint="eastAsia"/>
        </w:rPr>
        <w:t>There never have been lacking lewd men of the baser sort, who say, Where is the use of your praying? what good will it do you? But wait until the days of affliction come upon you, and the Lord will provide you with an answer. A habit of prayer will impart special reliance upon God in time of danger; it will give a special boldness; it will secure a special deliverance, for those who honor God He will honor. Happy indeed are those who, like Daniel, pray without ceasing: they will find within them the same spirit of faith, they never need fear being surprised, they are like him, always the same and always ready.</w:t>
      </w:r>
    </w:p>
    <w:p w14:paraId="246BD107">
      <w:pPr>
        <w:ind w:left="-5" w:right="2"/>
        <w:rPr>
          <w:rFonts w:hint="eastAsia"/>
        </w:rPr>
      </w:pPr>
      <w:r>
        <w:rPr>
          <w:rFonts w:hint="eastAsia"/>
        </w:rPr>
        <w:t>从来都不缺那种卑鄙的下流人，他们说，你祷告有什么用？这对你有什么好处？但等到苦难的日子临到你，主会给你一个答案。祷告的习惯会在危险时刻赋予对神特别的信赖；它会给予特别的胆量；它会确保特别的拯救，因为尊重神的，神必重看他。像但以理一样不住祷告的人确实是快乐的：他们会在里面发现同样的信心之灵，他们永远不必害怕被惊袭，他们像他一样，始终如一，时刻准备着。</w:t>
      </w:r>
    </w:p>
    <w:p w14:paraId="119C64FF">
      <w:pPr>
        <w:ind w:left="-5" w:right="2"/>
        <w:rPr>
          <w:rFonts w:hint="eastAsia"/>
        </w:rPr>
      </w:pPr>
    </w:p>
    <w:p w14:paraId="7B9CA13B">
      <w:pPr>
        <w:ind w:left="-5" w:right="2"/>
        <w:rPr>
          <w:rFonts w:hint="eastAsia"/>
        </w:rPr>
      </w:pPr>
      <w:r>
        <w:rPr>
          <w:rFonts w:hint="eastAsia"/>
        </w:rPr>
        <w:t>II. Let us now consider the other branch of our subject: I mean the mysterious dealings of God with His faithful and holy servant.</w:t>
      </w:r>
    </w:p>
    <w:p w14:paraId="3E96401F">
      <w:pPr>
        <w:ind w:left="-5" w:right="2"/>
        <w:rPr>
          <w:rFonts w:hint="eastAsia"/>
        </w:rPr>
      </w:pPr>
      <w:r>
        <w:rPr>
          <w:rFonts w:hint="eastAsia"/>
        </w:rPr>
        <w:t>II. 让我们现在考虑我们主题的另一分支：我是指神对祂忠心圣洁仆人的神秘作为。</w:t>
      </w:r>
    </w:p>
    <w:p w14:paraId="46A34F20">
      <w:pPr>
        <w:ind w:left="-5" w:right="2"/>
        <w:rPr>
          <w:rFonts w:hint="eastAsia"/>
        </w:rPr>
      </w:pPr>
    </w:p>
    <w:p w14:paraId="115A650B">
      <w:pPr>
        <w:ind w:left="-5" w:right="2"/>
        <w:rPr>
          <w:rFonts w:hint="eastAsia"/>
        </w:rPr>
      </w:pPr>
      <w:r>
        <w:rPr>
          <w:rFonts w:hint="eastAsia"/>
        </w:rPr>
        <w:t>(a)Observe, then, there was first a season of darkness. Who would have supposed that God would have allowed iniquity so far to triumph as to leave Daniel in the hands of enemies! Who would have thought that this pious old man would be cast into the den of lions. But God's ways are not as our ways; and wonderful as it may appear, the wicked were permitted to work their will for a season. Daniel was accused of breaking the laws; he was pronounced guilty; he was condemned to death; the king labored to deliver him—but he could not; the decree could not be altered—Daniel must die! He was let down into this pit—the den of savage beasts, and a stone was laid upon the mouth of the den. And then, no doubt, he was looked upon as a dead man. Sin appeared to have prevailed, the wicked rejoiced at their success, and the righteous, the little flock at Babylon, wept and mourned to think that a brother, a faithful witness, had been taken from the earth.</w:t>
      </w:r>
    </w:p>
    <w:p w14:paraId="6271583D">
      <w:pPr>
        <w:ind w:left="-5" w:right="2"/>
        <w:rPr>
          <w:rFonts w:hint="eastAsia"/>
        </w:rPr>
      </w:pPr>
      <w:r>
        <w:rPr>
          <w:rFonts w:hint="eastAsia"/>
        </w:rPr>
        <w:t>(a) 那么请注意，首先有一段黑暗时期。谁会想到神竟允许罪恶得胜到这种地步，把但以理留在敌人手中！谁会想到这位虔诚的老人会被扔进狮子坑。但神的道路非同我们的道路；尽管看起来很奇妙，恶人被允许暂时任意妄为。但以理被指控触犯法律；他被宣判有罪；他被判处死刑；国王努力解救他——但他不能；法令不能更改——但以理必须死！他被放进这个坑里——猛兽的巢穴，一块石头放在坑口。然后，毫无疑问，他被看作是一个死人。罪似乎占了上风，恶人为他们的成功欢喜，义人，巴比伦的小群，哭泣哀号，想到一位兄弟，一位忠心的见证人，已经从地上被带走了。</w:t>
      </w:r>
    </w:p>
    <w:p w14:paraId="68B8D8FB">
      <w:pPr>
        <w:ind w:left="-5" w:right="2"/>
        <w:rPr>
          <w:rFonts w:hint="eastAsia"/>
        </w:rPr>
      </w:pPr>
    </w:p>
    <w:p w14:paraId="51E9A0D8">
      <w:pPr>
        <w:ind w:left="-5" w:right="2"/>
        <w:rPr>
          <w:rFonts w:hint="eastAsia"/>
        </w:rPr>
      </w:pPr>
      <w:r>
        <w:rPr>
          <w:rFonts w:hint="eastAsia"/>
        </w:rPr>
        <w:t>Pause here, beloved, for an instant. This hour of darkness seems to you a mystery. But is it not agreeable to all the dealings of God with man? Do you not often see things hard to be understood in the world around you? How often the wicked prosper, and have all that man could desire; how often iniquity abounds and the love of God waxes cold—and the righteous are oppressed and silenced and afraid. How often it seems as if the Lord has forgotten this earth, and cares not though His servants are persecuted and His name blasphemed. How often we feel disposed to cry—how long, O Lord, holy and true, will You not judge and avenge Yourself on the ungodly!</w:t>
      </w:r>
    </w:p>
    <w:p w14:paraId="5B3CFC2C">
      <w:pPr>
        <w:ind w:left="-5" w:right="2"/>
        <w:rPr>
          <w:rFonts w:hint="eastAsia"/>
        </w:rPr>
      </w:pPr>
      <w:r>
        <w:rPr>
          <w:rFonts w:hint="eastAsia"/>
        </w:rPr>
        <w:t>亲爱的，在这里停一下。这黑暗的时刻对你来说似乎是个谜。但这岂不符合神对人的一切作为吗？你难道不经常在你周围的世界看到难以理解的事情吗？恶人多么常兴旺，拥有人所能渴望的一切；罪恶多么常泛滥，神的爱心多么常冷淡——义人被压迫、沉默和害怕。似乎多么常主好像忘记了这个地球，虽然祂的仆人受迫害，祂的名被亵渎，祂也不在乎。我们多么常想要呼喊——圣洁真实的主啊，你不审判不敬虔的人，为你自己伸冤，要到几时呢！</w:t>
      </w:r>
    </w:p>
    <w:p w14:paraId="13D0290A">
      <w:pPr>
        <w:ind w:left="-5" w:right="2"/>
        <w:rPr>
          <w:rFonts w:hint="eastAsia"/>
        </w:rPr>
      </w:pPr>
    </w:p>
    <w:p w14:paraId="308A9916">
      <w:pPr>
        <w:ind w:left="-5" w:right="2"/>
        <w:rPr>
          <w:rFonts w:hint="eastAsia"/>
        </w:rPr>
      </w:pPr>
      <w:r>
        <w:rPr>
          <w:rFonts w:hint="eastAsia"/>
        </w:rPr>
        <w:t>And does not the Christian often see things hard to be explained in his own heart? Is he not often tried with seasons of darkness and sorrow? Yes! Many a believer can testify that sometimes he has felt like Paul before his shipwreck; neither sun nor stars have appeared for many days, and almost every hope of being saved has been taken away—many a one could tell you that the enemy has sometimes come in upon him like a flood, he has been overwhelmed with afflictions and temptations, he has been ready to cry out of the depths, as it were, "Lord I am sinking—my soul is among lions, I am destitute, afflicted, tormented, deserted, forlorn, forsaken!"</w:t>
      </w:r>
    </w:p>
    <w:p w14:paraId="282467A4">
      <w:pPr>
        <w:ind w:left="-5" w:right="2"/>
        <w:rPr>
          <w:rFonts w:hint="eastAsia"/>
        </w:rPr>
      </w:pPr>
      <w:r>
        <w:rPr>
          <w:rFonts w:hint="eastAsia"/>
        </w:rPr>
        <w:t>基督徒难道不经常在他自己的心里看到难以解释的事情吗？他难道不经常受黑暗和悲伤季节的试炼吗？是的！许多信徒可以作证，有时他感觉像保罗在他船难前一样；多日不见太阳星辰，得救的指望都绝了——许多人可以告诉你，敌人有时像洪水一样冲向他，他被苦难和诱惑淹没，他准备好从深处呼喊，好比说，“主啊，我正在下沉——我的灵魂在狮子中间，我困苦、受难、受折磨、被抛弃、孤独、被遗弃！”</w:t>
      </w:r>
    </w:p>
    <w:p w14:paraId="2EABB6D6">
      <w:pPr>
        <w:ind w:left="-5" w:right="2"/>
        <w:rPr>
          <w:rFonts w:hint="eastAsia"/>
        </w:rPr>
      </w:pPr>
    </w:p>
    <w:p w14:paraId="3B55933E">
      <w:pPr>
        <w:ind w:left="-5" w:right="2"/>
        <w:rPr>
          <w:rFonts w:hint="eastAsia"/>
        </w:rPr>
      </w:pPr>
      <w:r>
        <w:rPr>
          <w:rFonts w:hint="eastAsia"/>
        </w:rPr>
        <w:t>Yes: God's ways are often difficult and mysterious to His people; we cannot see the meaning of many things which happen around us, we think them hard, we almost quarrel with the Lord's arrangements, but those who are really wise will be patient, they will wait to see the end, and lay to heart the words of the Lord Jesus. "What I am doing, you don't understand now—but you shall know hereafter."</w:t>
      </w:r>
    </w:p>
    <w:p w14:paraId="40328A69">
      <w:pPr>
        <w:ind w:left="-5" w:right="2"/>
        <w:rPr>
          <w:rFonts w:hint="eastAsia"/>
        </w:rPr>
      </w:pPr>
      <w:r>
        <w:rPr>
          <w:rFonts w:hint="eastAsia"/>
        </w:rPr>
        <w:t>是的：神的道路对祂的子民来说往往是困难和神秘的；我们看不出周围发生的许多事情的意义，我们认为它们很艰难，我们几乎要与主的安排争吵，但那些真正智慧的人会忍耐，他们会等待看到结局，并将主耶稣的话放在心上。“我所做的，你如今不知道，后来必明白。”</w:t>
      </w:r>
    </w:p>
    <w:p w14:paraId="245E2BE1">
      <w:pPr>
        <w:ind w:left="-5" w:right="2"/>
        <w:rPr>
          <w:rFonts w:hint="eastAsia"/>
        </w:rPr>
      </w:pPr>
    </w:p>
    <w:p w14:paraId="3D11DF91">
      <w:pPr>
        <w:ind w:left="-5" w:right="2"/>
        <w:rPr>
          <w:rFonts w:hint="eastAsia"/>
        </w:rPr>
      </w:pPr>
      <w:r>
        <w:rPr>
          <w:rFonts w:hint="eastAsia"/>
        </w:rPr>
        <w:t>(b)Come now and hear how the darkness was scattered and the light returned. Heaviness may endure for a night—but joy comes in the morning. Daniel, you have seen, was allowed to go through the furnace of tribulation—but the time came at last when God intervened on his servant's behalf, and made his dealings clear and plain. Daniel was cast into the lions' den—but the Lord was with him and therefore he was safe. We read that the king, Darius, came very early in the morning to the mouth of the cave, and cried with an anxious and lamentable voice, "Daniel . . . is your God . . . able to deliver you." And oh, how joyful must his feelings have been when he heard the holy man's reply: "O King, live forever; my God has sent His angel and shut the lions' mouths, that they have not hurt me: forasmuch as before him innocency was found in me!"</w:t>
      </w:r>
    </w:p>
    <w:p w14:paraId="09F507F6">
      <w:pPr>
        <w:ind w:left="-5" w:right="2"/>
        <w:rPr>
          <w:rFonts w:hint="eastAsia"/>
        </w:rPr>
      </w:pPr>
      <w:r>
        <w:rPr>
          <w:rFonts w:hint="eastAsia"/>
        </w:rPr>
        <w:t>(b) 现在来听听黑暗是如何消散，光明是如何回来的。一宿虽然有哭泣——早晨便必欢呼。你已经看到，但以理被允许经历患难的熔炉——但时候终于到了，神为祂仆人的缘故介入，并使祂的作为清晰明了。但以理被扔进狮子坑——但主与他同在，因此他是安全的。我们读到国王大利乌清晨很早来到洞口，用焦虑和哀伤的声音呼叫，“但以理……你的神……能救你吗？”哦，当他听到这位圣人的回答时，他的感觉一定多么快乐：“愿王万岁；我的神差遣使者，封住狮子的口，叫狮子不伤我；因我在神面前无辜！”</w:t>
      </w:r>
    </w:p>
    <w:p w14:paraId="340A6143">
      <w:pPr>
        <w:ind w:left="-5" w:right="2"/>
        <w:rPr>
          <w:rFonts w:hint="eastAsia"/>
        </w:rPr>
      </w:pPr>
    </w:p>
    <w:p w14:paraId="5A1427FA">
      <w:pPr>
        <w:ind w:left="-5" w:right="2"/>
        <w:rPr>
          <w:rFonts w:hint="eastAsia"/>
        </w:rPr>
      </w:pPr>
      <w:r>
        <w:rPr>
          <w:rFonts w:hint="eastAsia"/>
        </w:rPr>
        <w:t>And need I tell you that Daniel was brought forth, and honored and exalted; while his enemies, in their turn, were cast into the den and the lions destroyed them all? So true it is that light is sown for the righteous, that God will keep in perfect peace, those whose minds are stayed on Him. So true are the words of Psalm—"The one who lives under the protection of the Most High dwells in the shadow of the Almighty. He Himself will deliver you from the hunter's net, from the destructive plague. He will cover you with His feathers; you will take refuge under His wings. His faithfulness will be a protective shield. You will not fear the terror of the night, the arrow that flies by day, the plague that stalks in darkness, or the pestilence that ravages at noon. Though a thousand fall at your side and ten thousand at your right hand, the pestilence will not reach you. You will only see it with your eyes and witness the punishment of the wicked. Because you have made the Lord your dwelling place, no harm will come to you; no plague will come near your tent. You will tread on the lion and the cobra; you will trample the young lion and the serpent. Because he is lovingly devoted to Me, I will deliver him; I will exalt him because he knows My name. When he calls out to Me, I will answer him; I will be with him in trouble. I will rescue him and give him honor. I will satisfy him with a long life and show him My salvation."</w:t>
      </w:r>
    </w:p>
    <w:p w14:paraId="06FE2851">
      <w:pPr>
        <w:ind w:left="-5" w:right="2"/>
        <w:rPr>
          <w:rFonts w:hint="eastAsia"/>
        </w:rPr>
      </w:pPr>
      <w:r>
        <w:rPr>
          <w:rFonts w:hint="eastAsia"/>
        </w:rPr>
        <w:t>我还需要告诉你但以理被带出来，受到尊荣和提升；而他的敌人，反过来，被扔进坑里，狮子把他们都消灭了吗？散布亮光是为义人，神保守那些心志坚定依赖祂的人十分平安，这确实是真的。诗篇的话是多么真实——“住在至高者隐密处的，必住在全能者的荫下。祂必救你脱离捕鸟人的网罗和毒害的瘟疫。祂必用自己的翎毛遮蔽你；你要投靠在祂的翅膀底下。祂的诚实是大小的盾牌。你必不怕黑夜的惊骇，或是白日飞的箭，也不怕黑夜行的瘟疫，或是午间灭人的毒病。虽有千人仆倒在你旁边，万人仆倒在你右边，这灾却不得临近你。你惟亲眼观看，见恶人遭报。因为你已将主当你的居所，祸患必不临到你，灾害也不挨近你的帐棚。你要踹在狮子和虺蛇的身上，践踏少壮狮子和大蛇。因为他专心爱我，我就要搭救他；因为他知道我的名，我要把他安置在高处。他若求告我，我就应允他；他在急难中，我要与他同在。我要搭救他，使他尊贵。我要使他足享长寿，将我的救恩显明给他。”</w:t>
      </w:r>
    </w:p>
    <w:p w14:paraId="7F7EC26C">
      <w:pPr>
        <w:ind w:left="-5" w:right="2"/>
        <w:rPr>
          <w:rFonts w:hint="eastAsia"/>
        </w:rPr>
      </w:pPr>
    </w:p>
    <w:p w14:paraId="7A75F5CB">
      <w:pPr>
        <w:ind w:left="-5" w:right="2"/>
        <w:rPr>
          <w:rFonts w:hint="eastAsia"/>
        </w:rPr>
      </w:pPr>
      <w:r>
        <w:rPr>
          <w:rFonts w:hint="eastAsia"/>
        </w:rPr>
        <w:t>(c)Consider now, beloved, what showers of good descended from this dark cloud which at one time seemed so threatening. Think what a blessed effect this deliverance would have on Daniel! What deep views of God's love and power and goodness and wisdom he would obtain! What strength it would add to his faith, what warmth to his prayers! How every grace within his bosom would shoot forth with renewed vigor. Think, too, what an impression would be made upon the godless and profane; what shame would cover the faces of those who had thought Daniel went too far and was righteous overmuch; how many would be brought to tremble and fear before a God who could deliver after such a fashion.</w:t>
      </w:r>
    </w:p>
    <w:p w14:paraId="3E9F9C34">
      <w:pPr>
        <w:ind w:left="-5" w:right="2"/>
        <w:rPr>
          <w:rFonts w:hint="eastAsia"/>
        </w:rPr>
      </w:pPr>
      <w:r>
        <w:rPr>
          <w:rFonts w:hint="eastAsia"/>
        </w:rPr>
        <w:t>(c) 亲爱的，现在考虑一下，从这朵一度看起来如此具有威胁性的乌云中降下了多么美好的甘霖。想想这种拯救会对但以理产生多么蒙福的影响！他会获得多么深刻的关于神的爱、能力、良善和智慧的看法！这会给他的信心增加多大的力量，给他的祷告增加多大的热度！他胸中的每一个恩典会如何以更新的活力迸发出来。再想想，这会在不敬虔和世俗的人身上留下什么样的印象；那些认为但以理走得太远、过于公义的人，脸上会蒙上何等的羞愧；多少人会被带到一位能以这种方式拯救的神面前战兢恐惧。</w:t>
      </w:r>
    </w:p>
    <w:p w14:paraId="2AD2897B">
      <w:pPr>
        <w:ind w:left="-5" w:right="2"/>
        <w:rPr>
          <w:rFonts w:hint="eastAsia"/>
        </w:rPr>
      </w:pPr>
    </w:p>
    <w:p w14:paraId="4AD05775">
      <w:pPr>
        <w:ind w:left="-5" w:right="2"/>
        <w:rPr>
          <w:rFonts w:hint="eastAsia"/>
        </w:rPr>
      </w:pPr>
      <w:r>
        <w:rPr>
          <w:rFonts w:hint="eastAsia"/>
        </w:rPr>
        <w:t>(d)Think, lastly, what mighty good would come to the people and cause of God, how much they would be comforted by such a miracle, how much they would be encouraged to go forward: the very thing which once appeared so untoward, which threatened the destruction of Israel and the dishonor of God, would bring glory to the Lord, and set forward the kingdom of heaven.</w:t>
      </w:r>
    </w:p>
    <w:p w14:paraId="21DB5E66">
      <w:pPr>
        <w:ind w:left="-5" w:right="2"/>
        <w:rPr>
          <w:rFonts w:hint="eastAsia"/>
        </w:rPr>
      </w:pPr>
      <w:r>
        <w:rPr>
          <w:rFonts w:hint="eastAsia"/>
        </w:rPr>
        <w:t>(d) 最后想想，这对神的子民和事业会有多么巨大的益处，他们会因这样一个奇迹得到多大的安慰，他们会受到多大的鼓励继续前进：那件曾经看起来如此不幸，威胁着以色列的毁灭和神的羞辱的事情，将给主带来荣耀，并推进天国的建立。</w:t>
      </w:r>
    </w:p>
    <w:p w14:paraId="446EBAB1">
      <w:pPr>
        <w:ind w:left="-5" w:right="2"/>
        <w:rPr>
          <w:rFonts w:hint="eastAsia"/>
        </w:rPr>
      </w:pPr>
    </w:p>
    <w:p w14:paraId="6DE97945">
      <w:pPr>
        <w:ind w:left="-5" w:right="2"/>
        <w:rPr>
          <w:rFonts w:hint="eastAsia"/>
        </w:rPr>
      </w:pPr>
      <w:r>
        <w:rPr>
          <w:rFonts w:hint="eastAsia"/>
        </w:rPr>
        <w:t>And so, beloved, it has always been. God's dealings may seem mysterious—but wait awhile, and the darkness shall disappear, and the light shall shine, and the crooked shall appear straight, and the rough places shall become smooth.</w:t>
      </w:r>
    </w:p>
    <w:p w14:paraId="5A429741">
      <w:pPr>
        <w:ind w:left="-5" w:right="2"/>
        <w:rPr>
          <w:rFonts w:hint="eastAsia"/>
        </w:rPr>
      </w:pPr>
      <w:r>
        <w:rPr>
          <w:rFonts w:hint="eastAsia"/>
        </w:rPr>
        <w:t>所以，亲爱的，一直都是这样。神的作为可能看起来神秘——但等一会儿，黑暗就会消失，光就会照耀，弯曲的就会显为直，崎岖的地方就会变得平坦。</w:t>
      </w:r>
    </w:p>
    <w:p w14:paraId="7889E089">
      <w:pPr>
        <w:ind w:left="-5" w:right="2"/>
        <w:rPr>
          <w:rFonts w:hint="eastAsia"/>
        </w:rPr>
      </w:pPr>
    </w:p>
    <w:p w14:paraId="6F982B5E">
      <w:pPr>
        <w:ind w:left="-5" w:right="2"/>
        <w:rPr>
          <w:rFonts w:hint="eastAsia"/>
        </w:rPr>
      </w:pPr>
      <w:r>
        <w:rPr>
          <w:rFonts w:hint="eastAsia"/>
        </w:rPr>
        <w:t>Satan does often seem to have his own way in the world—but still there are many proofs that the prosperity of the wicked is short, and the lying lips are but for a moment. There are seasons when many a hardened sinner is forced to confess, "Verily there is a God who judges the earth." Many a Christian would tell you that the trials and chastisements which appeared so bitter have borne most blessed fruit to his soul; he has sown in tears—but he has reaped in joy. There are few who shall not find in the world to come, that afflictions which bowed them to the dust, and were grievous at the time, were nothing less than mercies—they were the very medicines which healed their sin-diseased souls, and purified their hearts for heaven!</w:t>
      </w:r>
    </w:p>
    <w:p w14:paraId="23E93919">
      <w:pPr>
        <w:ind w:left="-5" w:right="2"/>
        <w:rPr>
          <w:rFonts w:hint="eastAsia"/>
        </w:rPr>
      </w:pPr>
      <w:r>
        <w:rPr>
          <w:rFonts w:hint="eastAsia"/>
        </w:rPr>
        <w:t>撒旦在世界上似乎经常得逞——但仍有许多证据表明恶人的兴旺是短暂的，撒谎的嘴唇不过是片刻的。有些时候，许多顽固的罪人被迫承认，“确实有一位神在审判全地。”许多基督徒会告诉你，那些看起来如此痛苦的试炼和管教已经在他灵魂中结出了最蒙福的果子；他流泪撒种——但他欢呼收割。很少有人在来世不会发现，那些曾使他们低头到尘埃，当时令人痛苦的苦难，无非就是怜悯——它们正是医治他们罪病灵魂，并为天堂洁净他们心灵的良药！</w:t>
      </w:r>
    </w:p>
    <w:p w14:paraId="7916923B">
      <w:pPr>
        <w:ind w:left="-5" w:right="2"/>
        <w:rPr>
          <w:rFonts w:hint="eastAsia"/>
        </w:rPr>
      </w:pPr>
    </w:p>
    <w:p w14:paraId="41EA23B5">
      <w:pPr>
        <w:ind w:left="-5" w:right="2"/>
        <w:rPr>
          <w:rFonts w:hint="eastAsia"/>
        </w:rPr>
      </w:pPr>
      <w:r>
        <w:rPr>
          <w:rFonts w:hint="eastAsia"/>
        </w:rPr>
        <w:t>Who is there among you that is timid and undecided and inconsistent—afraid to do anything to displease men and yet not satisfied if he does not give his heart to God—conscious that he ought to bear the cross and follow Christ—but fearful of giving offence to the world? Go, study the character of Daniel, and make it your example. Behold a child of Adam like yourself following the Lord fully, not only when all were with him—but when all were against him; ready to lose his life in this world if so he might attain to life eternal. Are you flesh and blood? so was he. Are you by nature sinful? so was he. The grace of God made him what he was—and the grace of God can make you like him, if you are only willing. But go, confess your faith as he did: if you are ashamed of Christ, most surely Christ will be ashamed of you. The double-minded and the unstable shall never gain the heavenly crown.</w:t>
      </w:r>
    </w:p>
    <w:p w14:paraId="16F4B7EF">
      <w:pPr>
        <w:ind w:left="-5" w:right="2"/>
        <w:rPr>
          <w:rFonts w:hint="eastAsia"/>
        </w:rPr>
      </w:pPr>
      <w:r>
        <w:rPr>
          <w:rFonts w:hint="eastAsia"/>
        </w:rPr>
        <w:t>你们中间谁是胆怯、优柔寡断和不一致的——害怕做任何得罪人的事，但如果不把心交给神又不满足——意识到他应该背起十字架跟随基督——但害怕得罪世界？去，研究但以理的品格，并以它为你的榜样。看一个像你一样的亚当之子完全跟随主，不仅当所有人都支持他时——而且当所有人都反对他时；准备好在今生失去生命，如果这样他可以获得永生。你是血肉之躯吗？他也是。你本性有罪吗？他也是。神的恩典使他成为他的样子——如果你愿意，神的恩典也能使你像他一样。但去吧，像他一样承认你的信仰：如果你以基督为耻，基督肯定会以你为耻。心怀二意和不稳定的人永远得不到天上的冠冕。</w:t>
      </w:r>
    </w:p>
    <w:p w14:paraId="677E5034">
      <w:pPr>
        <w:ind w:left="-5" w:right="2"/>
        <w:rPr>
          <w:rFonts w:hint="eastAsia"/>
        </w:rPr>
      </w:pPr>
    </w:p>
    <w:p w14:paraId="22941736">
      <w:pPr>
        <w:ind w:left="-5" w:right="2"/>
        <w:rPr>
          <w:rFonts w:hint="eastAsia"/>
        </w:rPr>
      </w:pPr>
      <w:r>
        <w:rPr>
          <w:rFonts w:hint="eastAsia"/>
        </w:rPr>
        <w:t>Where are the men who say "We cannot do the things which you require; we cannot come to Christ upon your terms? There would be no living in the world, no caring for our families, if we took your advice. We have no time for such religion; we cannot altogether give up the world." Oh, look at holy Daniel! He had the charge of millions upon his hands, he was the chief among the presidents of an empire, he had the management of kingdoms and their affairs; and yet mark this, O you despisers and lazy ones—and yet he found time to be a faithful servant of God, he found time to cultivate the vineyard of his soul most closely, he contrived to walk with God as few have ever walked. Are you wiser than he? Are your leisure hours more entirely taken up? Oh, be ashamed of vain excuses, and take this man of business for your pattern, and do not tell us you cannot come to Christ, until you have followed Daniel's steps and prayed without ceasing.</w:t>
      </w:r>
    </w:p>
    <w:p w14:paraId="1BE5F640">
      <w:pPr>
        <w:ind w:left="-5" w:right="2"/>
        <w:rPr>
          <w:rFonts w:hint="eastAsia"/>
        </w:rPr>
      </w:pPr>
      <w:r>
        <w:rPr>
          <w:rFonts w:hint="eastAsia"/>
        </w:rPr>
        <w:t>那些说“我们做不到你要求的事；我们不能按你的条件来就基督。如果我们听从你的建议，就无法在这个世界上生活，无法照顾我们的家庭。我们没有时间搞这种宗教；我们不能完全放弃世界”的人在哪里？哦，看看圣洁的但以理！他手上有数百万人的责任，他是帝国总督中的首领，他管理着王国及其事务；然而请注意这一点，哦你们这些轻慢和懒惰的人——然而他找到了时间做神忠心的仆人，他找到了时间最紧密地耕耘他灵魂的葡萄园，他设法与神同行，像很少有人走过的那样。你比他更有智慧吗？你的闲暇时间被占用得更完全吗？哦，要为虚妄的借口感到羞耻，以这个大忙人为你的榜样，不要告诉我们你不能来就基督，除非你已经跟随但以理的脚步并不住地祷告。</w:t>
      </w:r>
    </w:p>
    <w:p w14:paraId="3065F39C">
      <w:pPr>
        <w:ind w:left="-5" w:right="2"/>
        <w:rPr>
          <w:rFonts w:hint="eastAsia"/>
        </w:rPr>
      </w:pPr>
    </w:p>
    <w:p w14:paraId="340B2995">
      <w:pPr>
        <w:ind w:left="-5" w:right="2"/>
        <w:rPr>
          <w:rFonts w:hint="eastAsia"/>
        </w:rPr>
      </w:pPr>
      <w:r>
        <w:rPr>
          <w:rFonts w:hint="eastAsia"/>
        </w:rPr>
        <w:t>Is there an humble-minded follower of Jesus among you? Set Daniel before your eyes. Be bold, be faithful, be meek, be persevering; endeavor to walk so uprightly that all may glorify God on your behalf, that none may find occasion against you except as concerning the law of your God.</w:t>
      </w:r>
    </w:p>
    <w:p w14:paraId="521248E3">
      <w:pPr>
        <w:ind w:left="-5" w:right="2"/>
        <w:rPr>
          <w:rFonts w:hint="eastAsia"/>
        </w:rPr>
      </w:pPr>
      <w:r>
        <w:rPr>
          <w:rFonts w:hint="eastAsia"/>
        </w:rPr>
        <w:t>你们中间有耶稣的谦卑跟随者吗？把但以理摆在你的眼前。要大胆，要忠心，要温柔，要坚持；努力行事正直，好叫所有人都因你的缘故归荣耀给神，好叫除了关于你神的律法之外，没人能找到攻击你的把柄。</w:t>
      </w:r>
    </w:p>
    <w:p w14:paraId="4F5F8F9A">
      <w:pPr>
        <w:ind w:left="-5" w:right="2"/>
        <w:rPr>
          <w:rFonts w:hint="eastAsia"/>
        </w:rPr>
      </w:pPr>
    </w:p>
    <w:p w14:paraId="05FFBF14">
      <w:pPr>
        <w:ind w:left="-5" w:right="2"/>
        <w:rPr>
          <w:rFonts w:hint="eastAsia"/>
        </w:rPr>
      </w:pPr>
      <w:r>
        <w:rPr>
          <w:rFonts w:hint="eastAsia"/>
        </w:rPr>
        <w:t>Fear not because you sometimes walk in darkness and have no light. Remember that you cannot understand the mind of the Lord, nor the meaning of His dealings. But when the clouds compass you about, believe in God as Daniel did; trust in the Lord Jesus at all times; sing to Him in the dungeon, as Paul and Silas; sing to Him even in the fire, as the three Hebrew children did; be sure, be very sure, he who believes shall never be ashamed.</w:t>
      </w:r>
    </w:p>
    <w:p w14:paraId="22FEBA60">
      <w:pPr>
        <w:ind w:left="-5" w:right="2"/>
        <w:rPr>
          <w:rFonts w:hint="eastAsia"/>
        </w:rPr>
      </w:pPr>
      <w:r>
        <w:rPr>
          <w:rFonts w:hint="eastAsia"/>
        </w:rPr>
        <w:t>不要因为你有时在黑暗中行走没有光而害怕。记住你不能理解主的心意，也不能理解祂作为的意义。但当云彩环绕你时，像但以理一样信靠神；时刻信赖主耶稣；像保罗和西拉一样在地牢里向祂歌唱；甚至像那三个希伯来孩子一样在火中向祂歌唱；要确信，非常确信，信靠祂的人必不至于羞愧。</w:t>
      </w:r>
    </w:p>
    <w:p w14:paraId="770E9935">
      <w:pPr>
        <w:ind w:left="-5" w:right="2"/>
        <w:rPr>
          <w:rFonts w:hint="eastAsia"/>
        </w:rPr>
      </w:pPr>
    </w:p>
    <w:p w14:paraId="31DD8551">
      <w:pPr>
        <w:ind w:left="-5" w:right="2"/>
        <w:rPr>
          <w:rFonts w:hint="eastAsia"/>
        </w:rPr>
      </w:pPr>
      <w:r>
        <w:rPr>
          <w:rFonts w:hint="eastAsia"/>
        </w:rPr>
        <w:t>I will add for your comfort the words of a very Christian poet, a sweet singer in Israel—</w:t>
      </w:r>
    </w:p>
    <w:p w14:paraId="22BB5C66">
      <w:pPr>
        <w:ind w:left="-5" w:right="2"/>
        <w:rPr>
          <w:rFonts w:hint="eastAsia"/>
        </w:rPr>
      </w:pPr>
      <w:r>
        <w:rPr>
          <w:rFonts w:hint="eastAsia"/>
        </w:rPr>
        <w:t xml:space="preserve">"God moves in a mysterious way, </w:t>
      </w:r>
    </w:p>
    <w:p w14:paraId="4B892E45">
      <w:pPr>
        <w:ind w:left="-5" w:right="2"/>
        <w:rPr>
          <w:rFonts w:hint="eastAsia"/>
        </w:rPr>
      </w:pPr>
      <w:r>
        <w:rPr>
          <w:rFonts w:hint="eastAsia"/>
        </w:rPr>
        <w:t xml:space="preserve">His wonders to perform; </w:t>
      </w:r>
    </w:p>
    <w:p w14:paraId="1688838A">
      <w:pPr>
        <w:ind w:left="-5" w:right="2"/>
        <w:rPr>
          <w:rFonts w:hint="eastAsia"/>
        </w:rPr>
      </w:pPr>
      <w:r>
        <w:rPr>
          <w:rFonts w:hint="eastAsia"/>
        </w:rPr>
        <w:t>He plants His footsteps in the sea, And rides upon the storm.</w:t>
      </w:r>
    </w:p>
    <w:p w14:paraId="2B9E2A03">
      <w:pPr>
        <w:ind w:left="-5" w:right="2"/>
        <w:rPr>
          <w:rFonts w:hint="eastAsia"/>
        </w:rPr>
      </w:pPr>
      <w:r>
        <w:rPr>
          <w:rFonts w:hint="eastAsia"/>
        </w:rPr>
        <w:t xml:space="preserve">Deep in unfathomable mines </w:t>
      </w:r>
    </w:p>
    <w:p w14:paraId="228287D4">
      <w:pPr>
        <w:ind w:left="-5" w:right="2"/>
        <w:rPr>
          <w:rFonts w:hint="eastAsia"/>
        </w:rPr>
      </w:pPr>
      <w:r>
        <w:rPr>
          <w:rFonts w:hint="eastAsia"/>
        </w:rPr>
        <w:t xml:space="preserve">Of never-failing skill, </w:t>
      </w:r>
    </w:p>
    <w:p w14:paraId="131F5BB3">
      <w:pPr>
        <w:ind w:left="-5" w:right="2"/>
        <w:rPr>
          <w:rFonts w:hint="eastAsia"/>
        </w:rPr>
      </w:pPr>
      <w:r>
        <w:rPr>
          <w:rFonts w:hint="eastAsia"/>
        </w:rPr>
        <w:t>He treasures up His bright designs, And works His sovereign will.</w:t>
      </w:r>
    </w:p>
    <w:p w14:paraId="1A4F76CA">
      <w:pPr>
        <w:ind w:left="-5" w:right="2"/>
        <w:rPr>
          <w:rFonts w:hint="eastAsia"/>
        </w:rPr>
      </w:pPr>
      <w:r>
        <w:rPr>
          <w:rFonts w:hint="eastAsia"/>
        </w:rPr>
        <w:t xml:space="preserve">You fearful saints, fresh courage take, </w:t>
      </w:r>
    </w:p>
    <w:p w14:paraId="40163FFB">
      <w:pPr>
        <w:ind w:left="-5" w:right="2"/>
        <w:rPr>
          <w:rFonts w:hint="eastAsia"/>
        </w:rPr>
      </w:pPr>
      <w:r>
        <w:rPr>
          <w:rFonts w:hint="eastAsia"/>
        </w:rPr>
        <w:t>The clouds you so much dread, Are big with mercy, and shall break In blessings on your head.</w:t>
      </w:r>
    </w:p>
    <w:p w14:paraId="66155764">
      <w:pPr>
        <w:ind w:left="-5" w:right="2"/>
        <w:rPr>
          <w:rFonts w:hint="eastAsia"/>
        </w:rPr>
      </w:pPr>
      <w:r>
        <w:rPr>
          <w:rFonts w:hint="eastAsia"/>
        </w:rPr>
        <w:t xml:space="preserve">Judge not the Lord by feeble sense, </w:t>
      </w:r>
    </w:p>
    <w:p w14:paraId="60E28454">
      <w:pPr>
        <w:ind w:left="-5" w:right="2"/>
        <w:rPr>
          <w:rFonts w:hint="eastAsia"/>
        </w:rPr>
      </w:pPr>
      <w:r>
        <w:rPr>
          <w:rFonts w:hint="eastAsia"/>
        </w:rPr>
        <w:t>But trust Him for His grace; Behind a frowning Providence He hides a smiling face.</w:t>
      </w:r>
    </w:p>
    <w:p w14:paraId="5502DF22">
      <w:pPr>
        <w:ind w:left="-5" w:right="2"/>
        <w:rPr>
          <w:rFonts w:hint="eastAsia"/>
        </w:rPr>
      </w:pPr>
      <w:r>
        <w:rPr>
          <w:rFonts w:hint="eastAsia"/>
        </w:rPr>
        <w:t xml:space="preserve">His purposes will ripen fast, </w:t>
      </w:r>
    </w:p>
    <w:p w14:paraId="200774C8">
      <w:pPr>
        <w:ind w:left="-5" w:right="2"/>
        <w:rPr>
          <w:rFonts w:hint="eastAsia"/>
        </w:rPr>
      </w:pPr>
      <w:r>
        <w:rPr>
          <w:rFonts w:hint="eastAsia"/>
        </w:rPr>
        <w:t>Unfolding every hour; The bud may have a bitter taste, But sweet will be the flower.</w:t>
      </w:r>
    </w:p>
    <w:p w14:paraId="32F8EA5C">
      <w:pPr>
        <w:ind w:left="-5" w:right="2"/>
        <w:rPr>
          <w:rFonts w:hint="eastAsia"/>
        </w:rPr>
      </w:pPr>
      <w:r>
        <w:rPr>
          <w:rFonts w:hint="eastAsia"/>
        </w:rPr>
        <w:t xml:space="preserve">Blind unbelief is sure to err, And scan His work in vain. </w:t>
      </w:r>
    </w:p>
    <w:p w14:paraId="699B19B4">
      <w:pPr>
        <w:ind w:left="-5" w:right="2"/>
        <w:rPr>
          <w:rFonts w:hint="eastAsia"/>
        </w:rPr>
      </w:pPr>
      <w:r>
        <w:rPr>
          <w:rFonts w:hint="eastAsia"/>
        </w:rPr>
        <w:t xml:space="preserve">God is His own interpreter, </w:t>
      </w:r>
    </w:p>
    <w:p w14:paraId="6D1A8D54">
      <w:pPr>
        <w:ind w:left="-5" w:right="2"/>
        <w:rPr>
          <w:rFonts w:hint="eastAsia"/>
        </w:rPr>
      </w:pPr>
      <w:r>
        <w:rPr>
          <w:rFonts w:hint="eastAsia"/>
        </w:rPr>
        <w:t>And He will make it plain!"</w:t>
      </w:r>
    </w:p>
    <w:p w14:paraId="0E335D8E">
      <w:pPr>
        <w:ind w:left="-5" w:right="2"/>
        <w:rPr>
          <w:rFonts w:hint="eastAsia"/>
        </w:rPr>
      </w:pPr>
      <w:r>
        <w:rPr>
          <w:rFonts w:hint="eastAsia"/>
        </w:rPr>
        <w:t>为了安慰你，我将加上一位非常基督徒的诗人，以色列的一位甜美歌者的话——</w:t>
      </w:r>
    </w:p>
    <w:p w14:paraId="22B4F91C">
      <w:pPr>
        <w:ind w:left="-5" w:right="2"/>
        <w:rPr>
          <w:rFonts w:hint="eastAsia"/>
        </w:rPr>
      </w:pPr>
      <w:r>
        <w:rPr>
          <w:rFonts w:hint="eastAsia"/>
        </w:rPr>
        <w:t>“神以神秘的方式运行，</w:t>
      </w:r>
    </w:p>
    <w:p w14:paraId="58C18218">
      <w:pPr>
        <w:ind w:left="-5" w:right="2"/>
        <w:rPr>
          <w:rFonts w:hint="eastAsia"/>
        </w:rPr>
      </w:pPr>
      <w:r>
        <w:rPr>
          <w:rFonts w:hint="eastAsia"/>
        </w:rPr>
        <w:t>以此施行祂的奇事；</w:t>
      </w:r>
    </w:p>
    <w:p w14:paraId="37AF1BFC">
      <w:pPr>
        <w:ind w:left="-5" w:right="2"/>
        <w:rPr>
          <w:rFonts w:hint="eastAsia"/>
        </w:rPr>
      </w:pPr>
      <w:r>
        <w:rPr>
          <w:rFonts w:hint="eastAsia"/>
        </w:rPr>
        <w:t>祂把脚踪印在海上，</w:t>
      </w:r>
    </w:p>
    <w:p w14:paraId="3C4D7E11">
      <w:pPr>
        <w:ind w:left="-5" w:right="2"/>
        <w:rPr>
          <w:rFonts w:hint="eastAsia"/>
        </w:rPr>
      </w:pPr>
      <w:r>
        <w:rPr>
          <w:rFonts w:hint="eastAsia"/>
        </w:rPr>
        <w:t>并驾驭风暴。</w:t>
      </w:r>
    </w:p>
    <w:p w14:paraId="01816A33">
      <w:pPr>
        <w:ind w:left="-5" w:right="2"/>
        <w:rPr>
          <w:rFonts w:hint="eastAsia"/>
        </w:rPr>
      </w:pPr>
    </w:p>
    <w:p w14:paraId="45C1FC1F">
      <w:pPr>
        <w:ind w:left="-5" w:right="2"/>
        <w:rPr>
          <w:rFonts w:hint="eastAsia"/>
        </w:rPr>
      </w:pPr>
      <w:r>
        <w:rPr>
          <w:rFonts w:hint="eastAsia"/>
        </w:rPr>
        <w:t>在永不失败之技巧的</w:t>
      </w:r>
    </w:p>
    <w:p w14:paraId="423013F2">
      <w:pPr>
        <w:ind w:left="-5" w:right="2"/>
        <w:rPr>
          <w:rFonts w:hint="eastAsia"/>
        </w:rPr>
      </w:pPr>
      <w:r>
        <w:rPr>
          <w:rFonts w:hint="eastAsia"/>
        </w:rPr>
        <w:t>深不可测的矿井深处，</w:t>
      </w:r>
    </w:p>
    <w:p w14:paraId="59DC5CDA">
      <w:pPr>
        <w:ind w:left="-5" w:right="2"/>
        <w:rPr>
          <w:rFonts w:hint="eastAsia"/>
        </w:rPr>
      </w:pPr>
      <w:r>
        <w:rPr>
          <w:rFonts w:hint="eastAsia"/>
        </w:rPr>
        <w:t>祂珍藏着祂光明的计划，</w:t>
      </w:r>
    </w:p>
    <w:p w14:paraId="4C1DD676">
      <w:pPr>
        <w:ind w:left="-5" w:right="2"/>
        <w:rPr>
          <w:rFonts w:hint="eastAsia"/>
        </w:rPr>
      </w:pPr>
      <w:r>
        <w:rPr>
          <w:rFonts w:hint="eastAsia"/>
        </w:rPr>
        <w:t>并施行祂主权的旨意。</w:t>
      </w:r>
    </w:p>
    <w:p w14:paraId="7C8AD80C">
      <w:pPr>
        <w:ind w:left="-5" w:right="2"/>
        <w:rPr>
          <w:rFonts w:hint="eastAsia"/>
        </w:rPr>
      </w:pPr>
    </w:p>
    <w:p w14:paraId="4399463C">
      <w:pPr>
        <w:ind w:left="-5" w:right="2"/>
        <w:rPr>
          <w:rFonts w:hint="eastAsia"/>
        </w:rPr>
      </w:pPr>
      <w:r>
        <w:rPr>
          <w:rFonts w:hint="eastAsia"/>
        </w:rPr>
        <w:t>你们恐惧的圣徒，重新鼓起勇气，</w:t>
      </w:r>
    </w:p>
    <w:p w14:paraId="1D74BB8D">
      <w:pPr>
        <w:ind w:left="-5" w:right="2"/>
        <w:rPr>
          <w:rFonts w:hint="eastAsia"/>
        </w:rPr>
      </w:pPr>
      <w:r>
        <w:rPr>
          <w:rFonts w:hint="eastAsia"/>
        </w:rPr>
        <w:t>你们如此惧怕的云彩，</w:t>
      </w:r>
    </w:p>
    <w:p w14:paraId="0A7CFF32">
      <w:pPr>
        <w:ind w:left="-5" w:right="2"/>
        <w:rPr>
          <w:rFonts w:hint="eastAsia"/>
        </w:rPr>
      </w:pPr>
      <w:r>
        <w:rPr>
          <w:rFonts w:hint="eastAsia"/>
        </w:rPr>
        <w:t>充满了怜悯，并将化为祝福</w:t>
      </w:r>
    </w:p>
    <w:p w14:paraId="4C0F25B5">
      <w:pPr>
        <w:ind w:left="-5" w:right="2"/>
        <w:rPr>
          <w:rFonts w:hint="eastAsia"/>
        </w:rPr>
      </w:pPr>
      <w:r>
        <w:rPr>
          <w:rFonts w:hint="eastAsia"/>
        </w:rPr>
        <w:t>降在你们的头上。</w:t>
      </w:r>
    </w:p>
    <w:p w14:paraId="5202B14B">
      <w:pPr>
        <w:ind w:left="-5" w:right="2"/>
        <w:rPr>
          <w:rFonts w:hint="eastAsia"/>
        </w:rPr>
      </w:pPr>
    </w:p>
    <w:p w14:paraId="00FC366A">
      <w:pPr>
        <w:ind w:left="-5" w:right="2"/>
        <w:rPr>
          <w:rFonts w:hint="eastAsia"/>
        </w:rPr>
      </w:pPr>
      <w:r>
        <w:rPr>
          <w:rFonts w:hint="eastAsia"/>
        </w:rPr>
        <w:t>不要凭软弱的感觉判断主，</w:t>
      </w:r>
    </w:p>
    <w:p w14:paraId="76BC1DAE">
      <w:pPr>
        <w:ind w:left="-5" w:right="2"/>
        <w:rPr>
          <w:rFonts w:hint="eastAsia"/>
        </w:rPr>
      </w:pPr>
      <w:r>
        <w:rPr>
          <w:rFonts w:hint="eastAsia"/>
        </w:rPr>
        <w:t>而要因祂的恩典信赖祂；</w:t>
      </w:r>
    </w:p>
    <w:p w14:paraId="21CBE846">
      <w:pPr>
        <w:ind w:left="-5" w:right="2"/>
        <w:rPr>
          <w:rFonts w:hint="eastAsia"/>
        </w:rPr>
      </w:pPr>
      <w:r>
        <w:rPr>
          <w:rFonts w:hint="eastAsia"/>
        </w:rPr>
        <w:t>在严厉的天意（护理）背后</w:t>
      </w:r>
    </w:p>
    <w:p w14:paraId="7DC025BF">
      <w:pPr>
        <w:ind w:left="-5" w:right="2"/>
        <w:rPr>
          <w:rFonts w:hint="eastAsia"/>
        </w:rPr>
      </w:pPr>
      <w:r>
        <w:rPr>
          <w:rFonts w:hint="eastAsia"/>
        </w:rPr>
        <w:t>祂隐藏着一张微笑的脸。</w:t>
      </w:r>
    </w:p>
    <w:p w14:paraId="13711857">
      <w:pPr>
        <w:ind w:left="-5" w:right="2"/>
        <w:rPr>
          <w:rFonts w:hint="eastAsia"/>
        </w:rPr>
      </w:pPr>
    </w:p>
    <w:p w14:paraId="21220BD0">
      <w:pPr>
        <w:ind w:left="-5" w:right="2"/>
        <w:rPr>
          <w:rFonts w:hint="eastAsia"/>
        </w:rPr>
      </w:pPr>
      <w:r>
        <w:rPr>
          <w:rFonts w:hint="eastAsia"/>
        </w:rPr>
        <w:t>祂的旨意将快速成熟，</w:t>
      </w:r>
    </w:p>
    <w:p w14:paraId="7300FEF1">
      <w:pPr>
        <w:ind w:left="-5" w:right="2"/>
        <w:rPr>
          <w:rFonts w:hint="eastAsia"/>
        </w:rPr>
      </w:pPr>
      <w:r>
        <w:rPr>
          <w:rFonts w:hint="eastAsia"/>
        </w:rPr>
        <w:t>每时每刻都在展开；</w:t>
      </w:r>
    </w:p>
    <w:p w14:paraId="63A02EF6">
      <w:pPr>
        <w:ind w:left="-5" w:right="2"/>
        <w:rPr>
          <w:rFonts w:hint="eastAsia"/>
        </w:rPr>
      </w:pPr>
      <w:r>
        <w:rPr>
          <w:rFonts w:hint="eastAsia"/>
        </w:rPr>
        <w:t>花蕾可能有苦味，</w:t>
      </w:r>
    </w:p>
    <w:p w14:paraId="1E966CAB">
      <w:pPr>
        <w:ind w:left="-5" w:right="2"/>
        <w:rPr>
          <w:rFonts w:hint="eastAsia"/>
        </w:rPr>
      </w:pPr>
      <w:r>
        <w:rPr>
          <w:rFonts w:hint="eastAsia"/>
        </w:rPr>
        <w:t>但花朵将是甜美的。</w:t>
      </w:r>
    </w:p>
    <w:p w14:paraId="7F49E30C">
      <w:pPr>
        <w:ind w:left="-5" w:right="2"/>
        <w:rPr>
          <w:rFonts w:hint="eastAsia"/>
        </w:rPr>
      </w:pPr>
    </w:p>
    <w:p w14:paraId="40747604">
      <w:pPr>
        <w:ind w:left="-5" w:right="2"/>
        <w:rPr>
          <w:rFonts w:hint="eastAsia"/>
        </w:rPr>
      </w:pPr>
      <w:r>
        <w:rPr>
          <w:rFonts w:hint="eastAsia"/>
        </w:rPr>
        <w:t>盲目的不信肯定会犯错，</w:t>
      </w:r>
    </w:p>
    <w:p w14:paraId="06213145">
      <w:pPr>
        <w:ind w:left="-5" w:right="2"/>
        <w:rPr>
          <w:rFonts w:hint="eastAsia"/>
        </w:rPr>
      </w:pPr>
      <w:r>
        <w:rPr>
          <w:rFonts w:hint="eastAsia"/>
        </w:rPr>
        <w:t>并徒然审视祂的工作。</w:t>
      </w:r>
    </w:p>
    <w:p w14:paraId="6CA2229C">
      <w:pPr>
        <w:ind w:left="-5" w:right="2"/>
        <w:rPr>
          <w:rFonts w:hint="eastAsia"/>
        </w:rPr>
      </w:pPr>
      <w:r>
        <w:rPr>
          <w:rFonts w:hint="eastAsia"/>
        </w:rPr>
        <w:t>神是祂自己的解释者，</w:t>
      </w:r>
    </w:p>
    <w:p w14:paraId="5E205E3E">
      <w:pPr>
        <w:ind w:left="-5" w:right="2"/>
        <w:rPr>
          <w:rFonts w:hint="eastAsia"/>
        </w:rPr>
      </w:pPr>
      <w:r>
        <w:rPr>
          <w:rFonts w:hint="eastAsia"/>
        </w:rPr>
        <w:t>祂必将使其明了！”</w:t>
      </w:r>
    </w:p>
    <w:p w14:paraId="6F03BA0D">
      <w:pPr>
        <w:ind w:left="-5" w:right="2"/>
        <w:rPr>
          <w:rFonts w:hint="eastAsia"/>
        </w:rPr>
      </w:pPr>
    </w:p>
    <w:p w14:paraId="3CFBD22E">
      <w:pPr>
        <w:pStyle w:val="2"/>
        <w:bidi w:val="0"/>
        <w:rPr>
          <w:rFonts w:hint="eastAsia"/>
        </w:rPr>
      </w:pPr>
      <w:r>
        <w:rPr>
          <w:rFonts w:hint="eastAsia"/>
        </w:rPr>
        <w:t>THE UNCHANGING CHRIST</w:t>
      </w:r>
    </w:p>
    <w:p w14:paraId="51C0BCCD">
      <w:pPr>
        <w:pStyle w:val="2"/>
        <w:bidi w:val="0"/>
        <w:rPr>
          <w:rFonts w:hint="eastAsia"/>
        </w:rPr>
      </w:pPr>
      <w:r>
        <w:rPr>
          <w:rFonts w:hint="eastAsia"/>
        </w:rPr>
        <w:t>永不改变的基督</w:t>
      </w:r>
    </w:p>
    <w:p w14:paraId="71D85C7A">
      <w:pPr>
        <w:ind w:left="-5" w:right="2"/>
        <w:rPr>
          <w:rFonts w:hint="eastAsia"/>
        </w:rPr>
      </w:pPr>
    </w:p>
    <w:p w14:paraId="2DD6A26B">
      <w:pPr>
        <w:ind w:left="-5" w:right="2"/>
        <w:rPr>
          <w:rFonts w:hint="eastAsia"/>
        </w:rPr>
      </w:pPr>
      <w:r>
        <w:rPr>
          <w:rFonts w:hint="eastAsia"/>
        </w:rPr>
        <w:t>by J. C. Ryle</w:t>
      </w:r>
    </w:p>
    <w:p w14:paraId="5305E627">
      <w:pPr>
        <w:ind w:left="-5" w:right="2"/>
        <w:rPr>
          <w:rFonts w:hint="eastAsia"/>
        </w:rPr>
      </w:pPr>
      <w:r>
        <w:rPr>
          <w:rFonts w:hint="eastAsia"/>
        </w:rPr>
        <w:t>"Jesus Christ is the same yesterday, and today, and forever." Hebrews 13:8</w:t>
      </w:r>
    </w:p>
    <w:p w14:paraId="57B65753">
      <w:pPr>
        <w:ind w:left="-5" w:right="2"/>
        <w:rPr>
          <w:rFonts w:hint="eastAsia"/>
        </w:rPr>
      </w:pPr>
      <w:r>
        <w:rPr>
          <w:rFonts w:hint="eastAsia"/>
        </w:rPr>
        <w:t>作者：J. C. 莱尔</w:t>
      </w:r>
    </w:p>
    <w:p w14:paraId="730E2171">
      <w:pPr>
        <w:ind w:left="-5" w:right="2"/>
        <w:rPr>
          <w:rFonts w:hint="eastAsia"/>
        </w:rPr>
      </w:pPr>
      <w:r>
        <w:rPr>
          <w:rFonts w:hint="eastAsia"/>
        </w:rPr>
        <w:t>“耶稣基督昨日、今日、一直到永远，是一样的。”希伯来书 13:8</w:t>
      </w:r>
    </w:p>
    <w:p w14:paraId="22003D81">
      <w:pPr>
        <w:ind w:left="-5" w:right="2"/>
        <w:rPr>
          <w:rFonts w:hint="eastAsia"/>
        </w:rPr>
      </w:pPr>
    </w:p>
    <w:p w14:paraId="066EC191">
      <w:pPr>
        <w:ind w:left="-5" w:right="2"/>
        <w:rPr>
          <w:rFonts w:hint="eastAsia"/>
        </w:rPr>
      </w:pPr>
      <w:r>
        <w:rPr>
          <w:rFonts w:hint="eastAsia"/>
        </w:rPr>
        <w:t>Always the same! unchanging!—that is a glorious character; a character which belongs to nothing that is of the earth; a character which He alone deserves, who is the Lord from heaven.</w:t>
      </w:r>
    </w:p>
    <w:p w14:paraId="31B7AE2C">
      <w:pPr>
        <w:ind w:left="-5" w:right="2"/>
        <w:rPr>
          <w:rFonts w:hint="eastAsia"/>
        </w:rPr>
      </w:pPr>
      <w:r>
        <w:rPr>
          <w:rFonts w:hint="eastAsia"/>
        </w:rPr>
        <w:t>总是一样！永不改变！——这是一个荣耀的品格；这是不属于地上任何事物的品格；这是唯独从天上来的主配得的品格。</w:t>
      </w:r>
    </w:p>
    <w:p w14:paraId="6009A7A2">
      <w:pPr>
        <w:ind w:left="-5" w:right="2"/>
        <w:rPr>
          <w:rFonts w:hint="eastAsia"/>
        </w:rPr>
      </w:pPr>
    </w:p>
    <w:p w14:paraId="536D65AC">
      <w:pPr>
        <w:ind w:left="-5" w:right="2"/>
        <w:rPr>
          <w:rFonts w:hint="eastAsia"/>
        </w:rPr>
      </w:pPr>
      <w:r>
        <w:rPr>
          <w:rFonts w:hint="eastAsia"/>
        </w:rPr>
        <w:t>What of this present world in which we live and move and have our being? It has stamped upon it the marks of a tremendous change; it is no longer the same as it was in the beginning, it cannot be that fair creation of which God pronounced every part and portion to be very good. Doubtless we see that it is still a beautiful world, clothed with all that is lovely to the eye, furnished with all that is necessary to our comfort, stored with everything that can make life enjoyable. You may see everywhere the traces of a bountiful Father's hand. But still, we repeat, this world is not what it once was: it is no longer the same —no more the same than the gallant ship which yesterday did walk the waters like a thing of life, and today is dashed high on the beach and lies there a wreck, dismasted, shattered, and forsaken. This world is no more the same than the ruin of some ancient magnificent temple, which now stands desolate and silent and alone, with weeds and briars creeping over its floor, and ivy hanging about its broken walls like a widow's garment.</w:t>
      </w:r>
    </w:p>
    <w:p w14:paraId="064815C4">
      <w:pPr>
        <w:ind w:left="-5" w:right="2"/>
        <w:rPr>
          <w:rFonts w:hint="eastAsia"/>
        </w:rPr>
      </w:pPr>
      <w:r>
        <w:rPr>
          <w:rFonts w:hint="eastAsia"/>
        </w:rPr>
        <w:t>我们生活、动作、存留于其中的这个现今世界怎么样呢？它上面印着巨大变化的痕迹；它不再像起初那样，它不可能是那个神宣称每一部分都非常好的美好创造。毫无疑问，我们看到它仍然是一个美丽的世界，披戴着所有悦目的东西，配备了所有我们舒适所需的东西，储存了所有能使生活愉快的东西。你可以到处看到一位慷慨天父之手的痕迹。但我们仍然重复，这个世界不再是它曾经的样子：它不再一样——就像昨天还在水面上像有生命的东西一样行走的勇敢船只，今天被冲上海滩，躺在那里成为残骸，桅杆断裂，破碎，被遗弃，不再一样了。这个世界不再一样，就像某座古老宏伟神庙的废墟，现在荒凉、寂静、孤独地矗立着，杂草和荆棘爬满地面，常春藤像寡妇的衣服一样挂在破碎的墙壁上。</w:t>
      </w:r>
    </w:p>
    <w:p w14:paraId="06890634">
      <w:pPr>
        <w:ind w:left="-5" w:right="2"/>
        <w:rPr>
          <w:rFonts w:hint="eastAsia"/>
        </w:rPr>
      </w:pPr>
    </w:p>
    <w:p w14:paraId="02C24F9D">
      <w:pPr>
        <w:ind w:left="-5" w:right="2"/>
        <w:rPr>
          <w:rFonts w:hint="eastAsia"/>
        </w:rPr>
      </w:pPr>
      <w:r>
        <w:rPr>
          <w:rFonts w:hint="eastAsia"/>
        </w:rPr>
        <w:t>Just so this world has gone through a blighting, withering change; and therefore it is we see so much of lusts unbridled, and tempers ungoverned, and passions unrestrained, and intellects degraded, and affections misplaced, and powers misapplied, and God neglected, dishonored and lightly esteemed. And the sicknesses which devour their thousands, and the wars which cut off their tens of thousands, and the graves of infants snatched away in the spring-time of life, and the tears and distresses and troubles and sorrows and afflictions which God never placed in Eden—but of which we now hear continually—all these tell you the same tale, the world is no longer the same. All these are the handwriting on the wall, to remind us that man, like an unfaithful steward, has marred and spoiled his Maker's handiwork by his own sin, and so put the creation out of order and course.</w:t>
      </w:r>
    </w:p>
    <w:p w14:paraId="34274DE7">
      <w:pPr>
        <w:ind w:left="-5" w:right="2"/>
        <w:rPr>
          <w:rFonts w:hint="eastAsia"/>
        </w:rPr>
      </w:pPr>
      <w:r>
        <w:rPr>
          <w:rFonts w:hint="eastAsia"/>
        </w:rPr>
        <w:t>正如这个世界经历了一场毁灭性的、枯萎的变化；因此我们看到了如此多的私欲放纵，脾气失控，激情无节制，智力堕落，情感错位，能力误用，以及神被忽视、羞辱和轻视。那些吞噬数千人的疾病，那些剪除数万人的战争，那些在生命春天被夺去的婴儿的坟墓，以及那些神从未放在伊甸园里——但我们现在不断听到的眼泪、困苦、麻烦、悲伤和折磨——所有这些都告诉你同一个故事，世界不再一样了。所有这些都是墙上的字迹，提醒我们人像一个不忠心的管家，因他自己的罪损毁并破坏了他造物主的手艺，从而使受造界脱离了秩序和轨道。</w:t>
      </w:r>
    </w:p>
    <w:p w14:paraId="7140FE58">
      <w:pPr>
        <w:ind w:left="-5" w:right="2"/>
        <w:rPr>
          <w:rFonts w:hint="eastAsia"/>
        </w:rPr>
      </w:pPr>
    </w:p>
    <w:p w14:paraId="4FB09E21">
      <w:pPr>
        <w:ind w:left="-5" w:right="2"/>
        <w:rPr>
          <w:rFonts w:hint="eastAsia"/>
        </w:rPr>
      </w:pPr>
      <w:r>
        <w:rPr>
          <w:rFonts w:hint="eastAsia"/>
        </w:rPr>
        <w:t>But we have not time, beloved, to compare earth as it is with earth as it was before Adam fell: it is enough to know that by his transgression all things suffered, for after his transgression all things were altered. We would rather go on to set before you proofs which are more under your own eyes and come within your own observation. We wish you to feel the full force and blessedness of the character Paul has given to your Lord and Savior in our text; and in order to this we think it of first importance to establish in your minds this grand point—that there is nothing on earth of which you can say it is unchangeable, it is always the same, yesterday, today, and forever.</w:t>
      </w:r>
    </w:p>
    <w:p w14:paraId="3C29BD84">
      <w:pPr>
        <w:ind w:left="-5" w:right="2"/>
        <w:rPr>
          <w:rFonts w:hint="eastAsia"/>
        </w:rPr>
      </w:pPr>
      <w:r>
        <w:rPr>
          <w:rFonts w:hint="eastAsia"/>
        </w:rPr>
        <w:t>但亲爱的，我们没有时间比较现在的地球和亚当堕落前的地球：知道因他的过犯万物受损就够了，因为在他的过犯之后万物都改变了。我们宁愿继续在你面前摆出更多在你眼前并在你自己观察范围内的证据。我们希望你感受到保罗在我们的经文中赋予你主和救主之品格的全部力量和福分；为了做到这一点，我们认为最重要的是在你的脑海中确立这个宏大的观点——地上没有任何东西你可以说它是不变的，总是昨天、今天、一直到永远是一样的。</w:t>
      </w:r>
    </w:p>
    <w:p w14:paraId="14533960">
      <w:pPr>
        <w:ind w:left="-5" w:right="2"/>
        <w:rPr>
          <w:rFonts w:hint="eastAsia"/>
        </w:rPr>
      </w:pPr>
    </w:p>
    <w:p w14:paraId="3FE9A4B8">
      <w:pPr>
        <w:ind w:left="-5" w:right="2"/>
        <w:rPr>
          <w:rFonts w:hint="eastAsia"/>
        </w:rPr>
      </w:pPr>
      <w:r>
        <w:rPr>
          <w:rFonts w:hint="eastAsia"/>
        </w:rPr>
        <w:t>First, then, we ask you to mark that the empires and kingdoms of this world continue not the same: not all the victories which mighty conquerors have won, not all the blood which they have spilt to cement and make firm their thrones, not all the gold and treasure they have heaped together, not all the territory they have brought under their authority, not all the laws they have carefully framed for their subjects, have ever availed to build up one single kingdom that has stood firm and undestroyed.</w:t>
      </w:r>
    </w:p>
    <w:p w14:paraId="045CCBDB">
      <w:pPr>
        <w:ind w:left="-5" w:right="2"/>
        <w:rPr>
          <w:rFonts w:hint="eastAsia"/>
        </w:rPr>
      </w:pPr>
      <w:r>
        <w:rPr>
          <w:rFonts w:hint="eastAsia"/>
        </w:rPr>
        <w:t>那么首先，我们要你注意，这个世界的帝国和王国并不持续一样：强大的征服者所赢得的所有胜利，他们为巩固和稳固王位所流的所有血，他们所积聚的所有金银财宝，他们纳入自己权威下的所有领土，他们为臣民精心制定的所有法律，都未曾有效地建立起一个单一的、站立得稳且未被破坏的王国。</w:t>
      </w:r>
    </w:p>
    <w:p w14:paraId="10F342FB">
      <w:pPr>
        <w:ind w:left="-5" w:right="2"/>
        <w:rPr>
          <w:rFonts w:hint="eastAsia"/>
        </w:rPr>
      </w:pPr>
    </w:p>
    <w:p w14:paraId="48A91115">
      <w:pPr>
        <w:ind w:left="-5" w:right="2"/>
        <w:rPr>
          <w:rFonts w:hint="eastAsia"/>
        </w:rPr>
      </w:pPr>
      <w:r>
        <w:rPr>
          <w:rFonts w:hint="eastAsia"/>
        </w:rPr>
        <w:t>Some have endured for a longer space than others—some have appeared likely to remain until the end of time—but sooner or later all have wasted away, their strength has gone from them, they have decayed and passed by, and their place is no more found.</w:t>
      </w:r>
    </w:p>
    <w:p w14:paraId="75EE73E4">
      <w:pPr>
        <w:ind w:left="-5" w:right="2"/>
        <w:rPr>
          <w:rFonts w:hint="eastAsia"/>
        </w:rPr>
      </w:pPr>
      <w:r>
        <w:rPr>
          <w:rFonts w:hint="eastAsia"/>
        </w:rPr>
        <w:t>有些比其他的持续时间更长——有些看起来可能会存留到时间的尽头——但迟早所有的都消亡了，它们的力量从它们身上消失，它们衰败并过去，它们的地方不再被找到。</w:t>
      </w:r>
    </w:p>
    <w:p w14:paraId="0A8F6601">
      <w:pPr>
        <w:ind w:left="-5" w:right="2"/>
        <w:rPr>
          <w:rFonts w:hint="eastAsia"/>
        </w:rPr>
      </w:pPr>
    </w:p>
    <w:p w14:paraId="5B27EC68">
      <w:pPr>
        <w:ind w:left="-5" w:right="2"/>
        <w:rPr>
          <w:rFonts w:hint="eastAsia"/>
        </w:rPr>
      </w:pPr>
      <w:r>
        <w:rPr>
          <w:rFonts w:hint="eastAsia"/>
        </w:rPr>
        <w:t>Where are the kingdoms of Judah and Israel, whose power and magnificence we read of in the books of Kings and Chronicles? Armies like the sand of the sea for multitude, gold and silver abundant beyond even our conceptions—who would have thought such greatness would come to nothing? But Judah and Israel could not bear prosperity; they did not live up to their privileges, they provoked God by their wickedness; and so the chosen land became a desert, and Jerusalem itself was given to be burned, and, notwithstanding all their wealth and power, no sooner did the Lord touch them than they fell.</w:t>
      </w:r>
    </w:p>
    <w:p w14:paraId="65AE6FAA">
      <w:pPr>
        <w:ind w:left="-5" w:right="2"/>
        <w:rPr>
          <w:rFonts w:hint="eastAsia"/>
        </w:rPr>
      </w:pPr>
      <w:r>
        <w:rPr>
          <w:rFonts w:hint="eastAsia"/>
        </w:rPr>
        <w:t>犹大和以色列的王国在哪里，我们在列王纪和历代志中读到过它们的权力和宏伟？军队多如海沙，金银丰富甚至超乎我们的想象——谁会想到这样的伟大竟会归于无有？但犹大和以色列承受不起繁荣；他们没有活出他们的特权，他们因邪恶激怒了神；所以选地变成了沙漠，耶路撒冷本身被焚烧，尽管他们有所有的财富和权力，主一触摸他们，他们就倒下了。</w:t>
      </w:r>
    </w:p>
    <w:p w14:paraId="583B0754">
      <w:pPr>
        <w:ind w:left="-5" w:right="2"/>
        <w:rPr>
          <w:rFonts w:hint="eastAsia"/>
        </w:rPr>
      </w:pPr>
    </w:p>
    <w:p w14:paraId="585442CC">
      <w:pPr>
        <w:ind w:left="-5" w:right="2"/>
        <w:rPr>
          <w:rFonts w:hint="eastAsia"/>
        </w:rPr>
      </w:pPr>
      <w:r>
        <w:rPr>
          <w:rFonts w:hint="eastAsia"/>
        </w:rPr>
        <w:t>And where, too, are those mighty nations whose names so often meet our eyes in searching the Old Testament Scriptures—Nineveh and Babylon and Egypt? Time was when they had all the world at their feet, they ruled over countless people and tongues, and none could stand before them. And yet one after the other they were overthrown and melted away! God used them as instruments to punish and chastise His faithless people—but after they had done His work He did not forget to reckon with them for their own sins. And, with all their pomp, and splendor, and majesty, no sooner did He put forth His hand and touch them, than they too consumed away and fell. The very cities where their kings reigned, are no more—their palaces are levelled with the dust, their lofty walls which were their pride are utterly broken down. Nineveh, that exceeding great city, has been so completely destroyed that the exact spot where she once stood is no longer known. And Babylon, the wonder of the world, the hammer of the whole earth, has become, as Jeremiah foretold, a desolation, a dry land, a wilderness, a land wherein no man dwells, neither does any son of man pass thereby.</w:t>
      </w:r>
    </w:p>
    <w:p w14:paraId="65353A07">
      <w:pPr>
        <w:ind w:left="-5" w:right="2"/>
        <w:rPr>
          <w:rFonts w:hint="eastAsia"/>
        </w:rPr>
      </w:pPr>
      <w:r>
        <w:rPr>
          <w:rFonts w:hint="eastAsia"/>
        </w:rPr>
        <w:t>那些在查考旧约圣经时名字经常出现在我们眼前的强大国家——尼尼微、巴比伦和埃及——在哪里呢？曾几何时，整个世界都在他们脚下，他们统治着无数的民族和语言，没有人能在他们面前站立。然而它们一个接一个被推翻并消融了！神利用它们作为工具来惩罚和管教祂不忠的子民——但在它们完成了祂的工作之后，祂并没有忘记因它们自己的罪与它们算账。带着它们所有的排场、辉煌和威严，祂一伸手触摸它们，它们也就消亡倒塌了。它们国王统治的城市已不复存在——它们的宫殿被夷为平地，它们引以为豪的高墙完全倒塌。尼尼微，那座极大的城，被毁灭得如此彻底，以至于它曾经矗立的确切地点已不再为人所知。巴比伦，世界的奇迹，全地的锤子，正如耶利米预言的那样，已成为荒场，旱地，旷野，无人居住之地，也没有人子经过那里。</w:t>
      </w:r>
    </w:p>
    <w:p w14:paraId="44B36EFF">
      <w:pPr>
        <w:ind w:left="-5" w:right="2"/>
        <w:rPr>
          <w:rFonts w:hint="eastAsia"/>
        </w:rPr>
      </w:pPr>
    </w:p>
    <w:p w14:paraId="705BEAD6">
      <w:pPr>
        <w:ind w:left="-5" w:right="2"/>
        <w:rPr>
          <w:rFonts w:hint="eastAsia"/>
        </w:rPr>
      </w:pPr>
      <w:r>
        <w:rPr>
          <w:rFonts w:hint="eastAsia"/>
        </w:rPr>
        <w:t>O beloved, man in his best estate is altogether vanity; the works of his hands are, like himself, frail and short-lived and perishable and ready to fade away; with all his boasted wisdom he can make nothing lasting, he cannot secure his handiwork against change. The oldest dominion in Europe, is so to speak, only of yesterday; and who knows but there may be a worm at the heart of the strongest empire on earth, and a few short years and she too may be gone?</w:t>
      </w:r>
    </w:p>
    <w:p w14:paraId="541A64E2">
      <w:pPr>
        <w:ind w:left="-5" w:right="2"/>
        <w:rPr>
          <w:rFonts w:hint="eastAsia"/>
        </w:rPr>
      </w:pPr>
      <w:r>
        <w:rPr>
          <w:rFonts w:hint="eastAsia"/>
        </w:rPr>
        <w:t>哦亲爱的，人在他最好的状态下全然是虚空的；他手中的工作，像他自己一样，脆弱、短命、易朽坏且准备消逝；带着他所有自夸的智慧，他不能制造任何持久的东西，他不能确保他的手艺不发生变化。欧洲最古老的统治，可以说，只是昨天的；谁知道地球上最强大帝国的心脏里是否有一条虫子，几年后她也可能消失呢？</w:t>
      </w:r>
    </w:p>
    <w:p w14:paraId="51ED21EC">
      <w:pPr>
        <w:ind w:left="-5" w:right="2"/>
        <w:rPr>
          <w:rFonts w:hint="eastAsia"/>
        </w:rPr>
      </w:pPr>
    </w:p>
    <w:p w14:paraId="0ADB081B">
      <w:pPr>
        <w:ind w:left="-5" w:right="2"/>
        <w:rPr>
          <w:rFonts w:hint="eastAsia"/>
        </w:rPr>
      </w:pPr>
      <w:r>
        <w:rPr>
          <w:rFonts w:hint="eastAsia"/>
        </w:rPr>
        <w:t>But again, we ask you to mark that even churches continue not the same. Alas! there is only too much evidence that they too may fall to pieces and decay. Where are the churches whose faith and patience and love and zeal shine forth so brightly in the Acts and Epistles of the New Testament? Where is the church of Antioch and the church of Ephesus, the church of Philippi and the church of Berea, the church of Thessalonica and the church of Corinth—those holy communions which once brought such glory and praise to God, whose obedience was spoken of throughout the world, whose children were ready to shed their blood for the Gospel's sake? They are gone, they are dead, they are fallen; they kept not their first estate, they became high-minded and puffed up with self-conceit; they did not persevere in well-doing, they did not abound in the fruits of righteousness, and so the Lord who had grafted them in, did also cut them off like withered and useless branches. And if anything can be said to remain of them, it is but the wreck and remnant of what they once were.</w:t>
      </w:r>
    </w:p>
    <w:p w14:paraId="6D915112">
      <w:pPr>
        <w:ind w:left="-5" w:right="2"/>
        <w:rPr>
          <w:rFonts w:hint="eastAsia"/>
        </w:rPr>
      </w:pPr>
      <w:r>
        <w:rPr>
          <w:rFonts w:hint="eastAsia"/>
        </w:rPr>
        <w:t>但再次，我们要你注意，即使是教会也不持续一样。唉！有太多证据表明她们也可能分崩离析和衰败。那些在新约使徒行传和书信中信心、耐心、爱心和热心照耀得如此明亮的教会在哪里？安提阿教会、以弗所教会、腓立比教会、庇哩亚教会、帖撒罗尼迦教会和哥林多教会在哪里——那些曾经给神带来如此荣耀和赞美的圣洁团契，她们的顺服传遍了全世界，她们的儿女准备为福音的缘故流血？她们走了，她们死了，她们倒下了；她们没有守住起初的地位，她们变得心高气傲，自高自大；她们没有坚持行善，她们没有结满仁义的果子，所以那位把她们接枝进去的主，也像枯萎无用的枝子一样把她们剪掉了。如果说她们还剩下什么的话，那不过是她们曾经样子的残骸和余留。</w:t>
      </w:r>
    </w:p>
    <w:p w14:paraId="497C3555">
      <w:pPr>
        <w:ind w:left="-5" w:right="2"/>
        <w:rPr>
          <w:rFonts w:hint="eastAsia"/>
        </w:rPr>
      </w:pPr>
    </w:p>
    <w:p w14:paraId="748FFAD5">
      <w:pPr>
        <w:ind w:left="-5" w:right="2"/>
        <w:rPr>
          <w:rFonts w:hint="eastAsia"/>
        </w:rPr>
      </w:pPr>
      <w:r>
        <w:rPr>
          <w:rFonts w:hint="eastAsia"/>
        </w:rPr>
        <w:t>Doubtless, beloved, there are promises belonging to Christ's Church generally—the gates of hell shall not prevail against it; the Lord will never leave Himself without a witness—but there is no assurance that the church of any particular place or nation shall abide unchanged, except she continues faithful. Take any church on earth, the most renowned for wisdom, the most famous for age, the most apostolic in her government; and we are bold to tell you if that church is unfaithful to the Bridegroom Christ Jesus, if she does not hold forth the light of the pure gospel, if she leaves her first love, if she allows false prophets to teach and seduce, if she becomes lukewarm, and says "I am rich and increased with goods," if she rests content with having a name to live while she is dead, and plumes herself on keeping hold of the truth while she does not witness to it— we are bold to tell you, however long God's mercy may spare her, her candlestick shall sooner or later be removed, for we know this fearful threat has been over and over again made good.</w:t>
      </w:r>
    </w:p>
    <w:p w14:paraId="50F9AD0E">
      <w:pPr>
        <w:ind w:left="-5" w:right="2"/>
        <w:rPr>
          <w:rFonts w:hint="eastAsia"/>
        </w:rPr>
      </w:pPr>
      <w:r>
        <w:rPr>
          <w:rFonts w:hint="eastAsia"/>
        </w:rPr>
        <w:t>毫无疑问，亲爱的，有属于基督教会整体的应许——阴间的门不能胜过她；主永远不会不为自己留下见证——但没有保证任何特定地方或国家的教会将保持不变，除非她继续忠心。拿地上任何一个教会来说，最以智慧闻名的，最以年代久远著名的，其治理最具有使徒性的；我们大胆告诉你，如果那个教会对新郎基督耶稣不忠，如果她不举起纯正福音的光，如果她离弃了起初的爱心，如果她允许假先知教导和引诱，如果她变得不冷不热，并说“我是富足，已经发了财”，如果她满足于按名是活的其实是死的，并自夸持守真理却不为真理作见证——我们大胆告诉你，无论神的怜悯宽容她多久，她的灯台迟早会被挪去，因为我们知道这个可怕的威胁已经一次又一次地应验了。</w:t>
      </w:r>
    </w:p>
    <w:p w14:paraId="768D9530">
      <w:pPr>
        <w:ind w:left="-5" w:right="2"/>
        <w:rPr>
          <w:rFonts w:hint="eastAsia"/>
        </w:rPr>
      </w:pPr>
    </w:p>
    <w:p w14:paraId="25F9E76F">
      <w:pPr>
        <w:ind w:left="-5" w:right="2"/>
        <w:rPr>
          <w:rFonts w:hint="eastAsia"/>
        </w:rPr>
      </w:pPr>
      <w:r>
        <w:rPr>
          <w:rFonts w:hint="eastAsia"/>
        </w:rPr>
        <w:t>Yes! even we have reason to watch and to pray and to be humble and fear: the fine gold may become dim! No home is so strong, but it may be broken up; no church so well ordered, but through the sin and faithlessness of her members she may be overturned. The Lord Himself once gave the pattern of His temple—but when the Jews who kept it turned their own way and repented not, when they thought only of a form of godliness and despised the power, that very temple was delivered over to be destroyed, and of all its beautiful stones, not one was left upon another.</w:t>
      </w:r>
    </w:p>
    <w:p w14:paraId="5D7DB662">
      <w:pPr>
        <w:ind w:left="-5" w:right="2"/>
        <w:rPr>
          <w:rFonts w:hint="eastAsia"/>
        </w:rPr>
      </w:pPr>
      <w:r>
        <w:rPr>
          <w:rFonts w:hint="eastAsia"/>
        </w:rPr>
        <w:t>是的！甚至我们也有理由警醒、祷告、谦卑和惧怕：精金可能变色！没有一个家是如此坚固，以至于不能被拆散；没有一个教会是如此井然有序，以至于不能因其成员的罪和不忠而被倾覆。主自己曾经给出了祂圣殿的样式——但当看守它的犹太人偏行己路且不悔改时，当他们只想到敬虔的外貌而轻视其能力时，那座圣殿就被交出毁灭，它所有美丽的石头，没有一块留在另一块上面。</w:t>
      </w:r>
    </w:p>
    <w:p w14:paraId="37A2787D">
      <w:pPr>
        <w:ind w:left="-5" w:right="2"/>
        <w:rPr>
          <w:rFonts w:hint="eastAsia"/>
        </w:rPr>
      </w:pPr>
    </w:p>
    <w:p w14:paraId="21DB78BD">
      <w:pPr>
        <w:ind w:left="-5" w:right="2"/>
        <w:rPr>
          <w:rFonts w:hint="eastAsia"/>
        </w:rPr>
      </w:pPr>
      <w:r>
        <w:rPr>
          <w:rFonts w:hint="eastAsia"/>
        </w:rPr>
        <w:t>But we desire to bring this matter nearer home to yourselves. Have you not ever observed that men's circumstances are always changing—they are never long the same? Few indeed are those who have not learned this by bitter experience. Some begin life with every prospect of earthly prosperity, and before they have reached their prime their riches seem to have melted away, and are scattered like the leaves in autumn, and they find themselves stripped of their possessions! Others, who remain wealthy, are smitten with some sore disease, they have no power to enjoy the fortune God has given them, and often, when ready to cry in the evening "Would God it were morning," and in the morning "Would God it were evening!" Often when faint and weary and cast down with pain, often would they give all their riches for a little health—and think it cheaply purchased!</w:t>
      </w:r>
    </w:p>
    <w:p w14:paraId="68D9FC4F">
      <w:pPr>
        <w:ind w:left="-5" w:right="2"/>
        <w:rPr>
          <w:rFonts w:hint="eastAsia"/>
        </w:rPr>
      </w:pPr>
      <w:r>
        <w:rPr>
          <w:rFonts w:hint="eastAsia"/>
        </w:rPr>
        <w:t>但我们希望能把这事带到离你们自己更近的地方。你们难道没有观察到人的境遇总是在改变——它们从来不会长久一样吗？很少有人没有通过痛苦的经历学到这一点。有些人带着世俗繁荣的一切前景开始生活，在他们达到壮年之前，他们的财富似乎就融化了，像秋天的叶子一样散落，他们发现自己的财产被剥夺了！其他人，虽然保持富有，却被某种痛苦的疾病击打，他们没有能力享受神赐给他们的财富，常常在晚上准备喊“巴不得是早晨”，在早晨喊“巴不得是晚上！”常常当因痛苦而晕倒、疲惫和沮丧时，他们常常愿意用所有的财富换取一点点健康——并认为那是便宜买来的！</w:t>
      </w:r>
    </w:p>
    <w:p w14:paraId="7E661286">
      <w:pPr>
        <w:ind w:left="-5" w:right="2"/>
        <w:rPr>
          <w:rFonts w:hint="eastAsia"/>
        </w:rPr>
      </w:pPr>
    </w:p>
    <w:p w14:paraId="57D5E12D">
      <w:pPr>
        <w:ind w:left="-5" w:right="2"/>
        <w:rPr>
          <w:rFonts w:hint="eastAsia"/>
        </w:rPr>
      </w:pPr>
      <w:r>
        <w:rPr>
          <w:rFonts w:hint="eastAsia"/>
        </w:rPr>
        <w:t>Others with bodily strength and store of worldly goods are bereaved of friends by death or separation. Their parents, the comforters of their sorrows, the companions of their joys—are one after the other taken from them; year after year their beloved ones, with whom they have taken sweet counsel, and who were as their own souls, are all cut down or removed, until at length they stand, like the last tree of the forest, all single and alone.</w:t>
      </w:r>
    </w:p>
    <w:p w14:paraId="4CE1479D">
      <w:pPr>
        <w:ind w:left="-5" w:right="2"/>
        <w:rPr>
          <w:rFonts w:hint="eastAsia"/>
        </w:rPr>
      </w:pPr>
      <w:r>
        <w:rPr>
          <w:rFonts w:hint="eastAsia"/>
        </w:rPr>
        <w:t>其他拥有体力和世俗财物的人，因死亡或分离而丧失朋友。他们的父母，他们悲伤的安慰者，他们快乐的伴侣——一个接一个地被从他们身边带走；年复一年，他们曾与之亲密交谈，视如己出灵魂的至爱之人，都被砍倒或移走，直到最后他们站着，像森林中最后一棵树，孤单一人。</w:t>
      </w:r>
    </w:p>
    <w:p w14:paraId="58B96BD7">
      <w:pPr>
        <w:ind w:left="-5" w:right="2"/>
        <w:rPr>
          <w:rFonts w:hint="eastAsia"/>
        </w:rPr>
      </w:pPr>
    </w:p>
    <w:p w14:paraId="1A73BFA1">
      <w:pPr>
        <w:ind w:left="-5" w:right="2"/>
        <w:rPr>
          <w:rFonts w:hint="eastAsia"/>
        </w:rPr>
      </w:pPr>
      <w:r>
        <w:rPr>
          <w:rFonts w:hint="eastAsia"/>
        </w:rPr>
        <w:t>Remember, I say not but that this is good: well for us that we are constrained to drink the bitter cup of affliction; it is the rod by which many are brought home to Christ—none are in such fearful peril as those who have never known a cross. But judge whether it is not true, that our own life is full of changes; that man is a poor, frail, perishable creature, and never continues long in one condition. There is nothing about his earthly condition certain and fixed and immovable and sure. We never know, when we part from those that are dear to us, that we shall meet again: we know not what alterations time may work before we once more meet face to face, before hand grasps hand and we again take sweet counsel about our common faith and our hopes of heaven. We may part rejoicing and meet sorrowing; part with laughter and meet with tears; part with many around us and meet with few: strange if we part and meet the same!</w:t>
      </w:r>
    </w:p>
    <w:p w14:paraId="63F71C0F">
      <w:pPr>
        <w:ind w:left="-5" w:right="2"/>
        <w:rPr>
          <w:rFonts w:hint="eastAsia"/>
        </w:rPr>
      </w:pPr>
      <w:r>
        <w:rPr>
          <w:rFonts w:hint="eastAsia"/>
        </w:rPr>
        <w:t>记住，我不是说这不是好事：我们被迫喝下苦难的苦杯对我们是有益的；这是许多人被带回基督身边的杖——没有比那些从未经历过十字架的人处于更可怕的危险中。但请判断这是不是真的，我们自己的生活充满了变化；人是一个贫穷、脆弱、易朽坏的生物，从不长久保持一种状态。关于他在地上的状况，没有任何东西是确定、固定、不可动摇和稳妥的。当我们与亲爱的人分别时，我们永远不知道我们是否还会再见：我们不知道在我们再次面对面之前，在手握手之前，在我们再次就我们共同的信仰和天堂的希望亲密交谈之前，时间会带来什么改变。我们可能欢喜分别，悲伤重逢；带着笑声分别，带着眼泪重逢；周围有许多人时分别，重逢时只有寥寥几人：如果我们分别和重逢时是一样的，那才奇怪呢！</w:t>
      </w:r>
    </w:p>
    <w:p w14:paraId="58FCC56F">
      <w:pPr>
        <w:ind w:left="-5" w:right="2"/>
        <w:rPr>
          <w:rFonts w:hint="eastAsia"/>
        </w:rPr>
      </w:pPr>
    </w:p>
    <w:p w14:paraId="0F7A9BFD">
      <w:pPr>
        <w:ind w:left="-5" w:right="2"/>
        <w:rPr>
          <w:rFonts w:hint="eastAsia"/>
        </w:rPr>
      </w:pPr>
      <w:r>
        <w:rPr>
          <w:rFonts w:hint="eastAsia"/>
        </w:rPr>
        <w:t>Oh, changing, changing world! Miserable indeed are they who look upon it as an abiding habitation, who think themselves anything but strangers, who give to anything but heaven, the name of 'home'.</w:t>
      </w:r>
    </w:p>
    <w:p w14:paraId="51A652F9">
      <w:pPr>
        <w:ind w:left="-5" w:right="2"/>
        <w:rPr>
          <w:rFonts w:hint="eastAsia"/>
        </w:rPr>
      </w:pPr>
      <w:r>
        <w:rPr>
          <w:rFonts w:hint="eastAsia"/>
        </w:rPr>
        <w:t>哦，变化，变化的世界！那些把它看作常存居所的人，那些不把自己看作陌生人的人，那些把天堂以外的任何地方称为“家”的人，确实是悲惨的。</w:t>
      </w:r>
    </w:p>
    <w:p w14:paraId="4B77BB35">
      <w:pPr>
        <w:ind w:left="-5" w:right="2"/>
        <w:rPr>
          <w:rFonts w:hint="eastAsia"/>
        </w:rPr>
      </w:pPr>
    </w:p>
    <w:p w14:paraId="6EE1E516">
      <w:pPr>
        <w:ind w:left="-5" w:right="2"/>
        <w:rPr>
          <w:rFonts w:hint="eastAsia"/>
        </w:rPr>
      </w:pPr>
      <w:r>
        <w:rPr>
          <w:rFonts w:hint="eastAsia"/>
        </w:rPr>
        <w:t>Look at men's minds. They are not always the same. The intellect of the prudent statesman, the talent of the eloquent orator—these are not armor against decay. The mind of man is a beautiful thing—when trained and educated and polished as it may be. But often we see that same mind become a mere wreck, the eye become dim and the natural force abated; the memory fails, the senses are deadened. We see all the weakness of childhood without its playfulness and light heart. This is a grief, and one more proof that we are not always the same.</w:t>
      </w:r>
    </w:p>
    <w:p w14:paraId="6319ACED">
      <w:pPr>
        <w:ind w:left="-5" w:right="2"/>
        <w:rPr>
          <w:rFonts w:hint="eastAsia"/>
        </w:rPr>
      </w:pPr>
      <w:r>
        <w:rPr>
          <w:rFonts w:hint="eastAsia"/>
        </w:rPr>
        <w:t>看看人的头脑。它们并不总是一样。精明政治家的智力，雄辩演说家的才华——这些都不是抵御衰退的盔甲。人的头脑是一件美丽的东西——当它经过训练、教育和打磨时。但我们经常看到同样的头脑变成废墟，眼睛变得昏花，自然力量衰退；记忆衰退，感官迟钝。我们看到童年的所有软弱，却没有它的顽皮和轻松的心。这是一种悲哀，也是我们并不总是一样的又一个证据。</w:t>
      </w:r>
    </w:p>
    <w:p w14:paraId="0A2C2781">
      <w:pPr>
        <w:ind w:left="-5" w:right="2"/>
        <w:rPr>
          <w:rFonts w:hint="eastAsia"/>
        </w:rPr>
      </w:pPr>
    </w:p>
    <w:p w14:paraId="527950D6">
      <w:pPr>
        <w:ind w:left="-5" w:right="2"/>
        <w:rPr>
          <w:rFonts w:hint="eastAsia"/>
        </w:rPr>
      </w:pPr>
      <w:r>
        <w:rPr>
          <w:rFonts w:hint="eastAsia"/>
        </w:rPr>
        <w:t>Look at men's affections. They are not always the same. They may be warm and strong for a season—but then become cool. Often time, and absence, and the world, cause strangeness and coldness between spirit and spirit, bitter and painful to bear—but it must be borne. Business and new ties and new residence and new relations nip off old friendships. Our changing affections are one more proof that nothing remains always the same.</w:t>
      </w:r>
    </w:p>
    <w:p w14:paraId="643EE1C0">
      <w:pPr>
        <w:ind w:left="-5" w:right="2"/>
        <w:rPr>
          <w:rFonts w:hint="eastAsia"/>
        </w:rPr>
      </w:pPr>
      <w:r>
        <w:rPr>
          <w:rFonts w:hint="eastAsia"/>
        </w:rPr>
        <w:t>看看人的情感。它们并不总是一样。它们可能在一段时间内温暖强烈——但随后变冷。时间和分离以及世界，常常导致心灵与心灵之间的陌生和冷淡，苦涩且难以忍受——但必须忍受。生意、新的纽带、新的住所和新的关系切断了旧的友谊。我们要改变的情感是没有任何东西永远保持不变的又一个证据。</w:t>
      </w:r>
    </w:p>
    <w:p w14:paraId="522A99C9">
      <w:pPr>
        <w:ind w:left="-5" w:right="2"/>
        <w:rPr>
          <w:rFonts w:hint="eastAsia"/>
        </w:rPr>
      </w:pPr>
    </w:p>
    <w:p w14:paraId="1FD88BE6">
      <w:pPr>
        <w:ind w:left="-5" w:right="2"/>
        <w:rPr>
          <w:rFonts w:hint="eastAsia"/>
        </w:rPr>
      </w:pPr>
      <w:r>
        <w:rPr>
          <w:rFonts w:hint="eastAsia"/>
        </w:rPr>
        <w:t>Onwards, onwards we are all moving: there is no standing still. The infant will soon be a boy, and the boy a man, and the man will find gray hairs upon him long before he expects, and the grave will be ready for him probably before he is ready for it! Men plant and build and labor and toil and plan and contrive—and often never see their schemes completed. For we never know what is before us—what tomorrow may bring forth; it may be, as the marriage service beautifully teaches, better or worse, richer or poorer, sickness or health.</w:t>
      </w:r>
    </w:p>
    <w:p w14:paraId="4F0A89B7">
      <w:pPr>
        <w:ind w:left="-5" w:right="2"/>
        <w:rPr>
          <w:rFonts w:hint="eastAsia"/>
        </w:rPr>
      </w:pPr>
    </w:p>
    <w:p w14:paraId="4C0DD85D">
      <w:pPr>
        <w:ind w:left="-5" w:right="2"/>
        <w:rPr>
          <w:rFonts w:hint="eastAsia"/>
        </w:rPr>
      </w:pPr>
      <w:r>
        <w:rPr>
          <w:rFonts w:hint="eastAsia"/>
        </w:rPr>
        <w:t>向前，向前，我们都在移动：没有静止不动的。婴儿很快会变成男孩，男孩变成男人，而在他预料之前很久，白发就会发现自己长在他身上，而坟墓可能在他准备好之前就为他准备好了！人们种植、建造、劳作、辛苦、计划、谋划——而且往往从未看到他们的计划完成。因为我们永远不知道摆在我们面前的是什么——明天会带来什么；正如婚礼誓词优美地教导的那样，可能是更好或更坏，更富或更穷，疾病或健康。</w:t>
      </w:r>
    </w:p>
    <w:p w14:paraId="487EBDAD">
      <w:pPr>
        <w:ind w:left="-5" w:right="2"/>
        <w:rPr>
          <w:rFonts w:hint="eastAsia"/>
        </w:rPr>
      </w:pPr>
    </w:p>
    <w:p w14:paraId="0719607F">
      <w:pPr>
        <w:ind w:left="-5" w:right="2"/>
        <w:rPr>
          <w:rFonts w:hint="eastAsia"/>
        </w:rPr>
      </w:pPr>
      <w:r>
        <w:rPr>
          <w:rFonts w:hint="eastAsia"/>
        </w:rPr>
        <w:t>We may find in our path towards Zion sweet flowers—but far more likely thistles and thorns; we may have some season of sunshine—but far more often darkness and clouds. But still, whatever happens, we are rolling onward towards the end, and this we may be sure of—we shall never be long without some change, we shall never find our state is long the same, tomorrow and yesterday may be widely different.</w:t>
      </w:r>
    </w:p>
    <w:p w14:paraId="4AEAE256">
      <w:pPr>
        <w:ind w:left="-5" w:right="2"/>
        <w:rPr>
          <w:rFonts w:hint="eastAsia"/>
        </w:rPr>
      </w:pPr>
    </w:p>
    <w:p w14:paraId="2320B1D2">
      <w:pPr>
        <w:ind w:left="-5" w:right="2"/>
        <w:rPr>
          <w:rFonts w:hint="eastAsia"/>
        </w:rPr>
      </w:pPr>
      <w:r>
        <w:rPr>
          <w:rFonts w:hint="eastAsia"/>
        </w:rPr>
        <w:t>在通往锡安的路上，我们要么发现甜美的花朵——但更有可能是蓟和荆棘；我们可能有一些阳光灿烂的季节——但更多时候是黑暗和云层。但是，无论发生什么，我们都在滚滚向前走向终点，这一点我们可以肯定——我们永远不会长久没有变化，我们永远不会发现我们的状态长久不变，明天和昨天可能会大不相同。</w:t>
      </w:r>
    </w:p>
    <w:p w14:paraId="65E1B5E9">
      <w:pPr>
        <w:ind w:left="-5" w:right="2"/>
        <w:rPr>
          <w:rFonts w:hint="eastAsia"/>
        </w:rPr>
      </w:pPr>
    </w:p>
    <w:p w14:paraId="62CDECA4">
      <w:pPr>
        <w:ind w:left="-5" w:right="2"/>
        <w:rPr>
          <w:rFonts w:hint="eastAsia"/>
        </w:rPr>
      </w:pPr>
      <w:r>
        <w:rPr>
          <w:rFonts w:hint="eastAsia"/>
        </w:rPr>
        <w:t>Once more. The holiest saints of God are not always the same. We have no fear that their names will ever be blotted from the Lamb's book of life—but we believe their hearts are often filled with shame and confusion because of their own shortcomings and unsteady walk with God. Show me one single servant of the Lord in Scripture who did not at some time err and stumble in his course, who did not by his inconsistency or sin give occasion to the Lord's enemies to blaspheme. Oh, the best of men have given melancholy proof that so long as we are in the body we are liable to change. We venture to assert there is not one in the white-robed company of the redeemed who would tell you he had always held on his way without wavering, always fought an equally good fight; not one but could remember that at his best there were days of spiritual sloth and drowsiness, days of unholy and unchristlike tempers, days of vanity and self-conceit, days of self-indulgence and conformity to this world, days of coldness and lack of love—and each the cause of pain and sorrow and self-abasement.</w:t>
      </w:r>
    </w:p>
    <w:p w14:paraId="576F732A">
      <w:pPr>
        <w:ind w:left="-5" w:right="2"/>
        <w:rPr>
          <w:rFonts w:hint="eastAsia"/>
        </w:rPr>
      </w:pPr>
    </w:p>
    <w:p w14:paraId="5F559D82">
      <w:pPr>
        <w:ind w:left="-5" w:right="2"/>
        <w:rPr>
          <w:rFonts w:hint="eastAsia"/>
        </w:rPr>
      </w:pPr>
      <w:r>
        <w:rPr>
          <w:rFonts w:hint="eastAsia"/>
        </w:rPr>
        <w:t>再说一次。神最圣洁的圣徒也不总是一样的。我们不担心他们的名字会从羔羊的生命册上被涂抹——但我们相信，由于他们自己的亏欠和与神同行的脚步不稳，他们的心常充满羞愧和困惑。在圣经中指给我看一个主的仆人，他不曾在路途中犯错跌倒，不曾因他的前后不一或罪恶给主的敌人亵渎的机会。哦，最好的人也给出了令人忧郁的证据，只要我们在肉身中，我们就容易改变。我们敢断言，在身穿白袍的被救赎者行列中，没有一个人会告诉你，他一直坚定不移地走在他的道路上，一直打着同样美好的仗；没有一个人不记得，在他最好的时候，也有属灵懒惰和困倦的日子，有不圣洁和不像基督脾气的日子，有虚荣和自负的日子，有放纵自己和效法这个世界的日子，有冷淡和缺乏爱的日子——每一个都是痛苦、悲伤和自卑的原因。</w:t>
      </w:r>
    </w:p>
    <w:p w14:paraId="21B3E29F">
      <w:pPr>
        <w:ind w:left="-5" w:right="2"/>
        <w:rPr>
          <w:rFonts w:hint="eastAsia"/>
        </w:rPr>
      </w:pPr>
    </w:p>
    <w:p w14:paraId="6D565D69">
      <w:pPr>
        <w:ind w:left="-5" w:right="2"/>
        <w:rPr>
          <w:rFonts w:hint="eastAsia"/>
        </w:rPr>
      </w:pPr>
      <w:r>
        <w:rPr>
          <w:rFonts w:hint="eastAsia"/>
        </w:rPr>
        <w:t>Away with the idea of a sinless perfection on earth! We are bound to aim at it, we are sworn to strive after it; that man is no true Christian who sits down lazily and thinks to be saved without striking a blow, who does not wish to be holy as God is holy, and perfect as God is perfect—but still we are confident the dearest children of God do never lay claim to any personal sinlessness and perfection; their hearts' confession is, "Lord, we are exceedingly unprofitable servants, in many things we offend daily," and their hearts' prayer, "Jesus, Master, bear with our sins and pardon our iniquities."</w:t>
      </w:r>
    </w:p>
    <w:p w14:paraId="3058A6FB">
      <w:pPr>
        <w:ind w:left="-5" w:right="2"/>
        <w:rPr>
          <w:rFonts w:hint="eastAsia"/>
        </w:rPr>
      </w:pPr>
    </w:p>
    <w:p w14:paraId="0AB5215A">
      <w:pPr>
        <w:ind w:left="-5" w:right="2"/>
        <w:rPr>
          <w:rFonts w:hint="eastAsia"/>
        </w:rPr>
      </w:pPr>
      <w:r>
        <w:rPr>
          <w:rFonts w:hint="eastAsia"/>
        </w:rPr>
        <w:t>摒弃在地上无罪完全的想法吧！我们要以它为目标，我们要发誓追求它；那懒惰地坐着、想不奋力一击就得救、不想像神一样圣洁、像神一样完全的人，不是真正的基督徒——但我们仍然确信，神最亲爱的儿女决不会声称任何个人的无罪和完全；他们内心的告白是，“主啊，我们是极无用的仆人，在许多事上我们每天都冒犯你，”他们内心的祷告是，“耶稣，主啊，宽容我们的罪，赦免我们的过犯。”</w:t>
      </w:r>
    </w:p>
    <w:p w14:paraId="6AB2E0A7">
      <w:pPr>
        <w:ind w:left="-5" w:right="2"/>
        <w:rPr>
          <w:rFonts w:hint="eastAsia"/>
        </w:rPr>
      </w:pPr>
    </w:p>
    <w:p w14:paraId="0639F676">
      <w:pPr>
        <w:ind w:left="-5" w:right="2"/>
        <w:rPr>
          <w:rFonts w:hint="eastAsia"/>
        </w:rPr>
      </w:pPr>
      <w:r>
        <w:rPr>
          <w:rFonts w:hint="eastAsia"/>
        </w:rPr>
        <w:t>No, beloved, there is nothing unchangeable and the same here below. Kingdoms, churches, human conditions, holy Christians, all are alike in this respect—they are liable to alter, they are never long the same. There is but one account of everything we see around us: it is all fleeting, perishing, passing away. The sun—which has shone on so many births and lighted so many graves—shall one day be darkened. The solid hills, which have looked down on generation after generation and been trampled on by one short-lived owner after another, shall melt away. The glorious heaven above us shall pass away like a scroll. All speak with one voice, "We shall soon be changed, we shall not always be the same."</w:t>
      </w:r>
    </w:p>
    <w:p w14:paraId="303D179B">
      <w:pPr>
        <w:ind w:left="-5" w:right="2"/>
        <w:rPr>
          <w:rFonts w:hint="eastAsia"/>
        </w:rPr>
      </w:pPr>
    </w:p>
    <w:p w14:paraId="548ED734">
      <w:pPr>
        <w:ind w:left="-5" w:right="2"/>
        <w:rPr>
          <w:rFonts w:hint="eastAsia"/>
        </w:rPr>
      </w:pPr>
      <w:r>
        <w:rPr>
          <w:rFonts w:hint="eastAsia"/>
        </w:rPr>
        <w:t>不，亲爱的，在下面这里没有什么是不可改变和一成不变的。王国、教会、人类状况、圣洁的基督徒，在这方面都是一样的——他们都容易改变，从不长久保持原样。我们要对周围看到的一切作一个交代：这一切都是转瞬即逝、正在消亡、正在逝去的。那照耀过无数次出生、照亮过无数个坟墓的太阳——终有一天会变暗。那俯视了一代又一代人、被一个又一个短命的主人践踏过的坚固山丘，终将消融。我们头顶荣耀的天空将像书卷一样逝去。万物都异口同声地说：“我们很快就会改变，我们不会永远一样。”</w:t>
      </w:r>
    </w:p>
    <w:p w14:paraId="249A4857">
      <w:pPr>
        <w:ind w:left="-5" w:right="2"/>
        <w:rPr>
          <w:rFonts w:hint="eastAsia"/>
        </w:rPr>
      </w:pPr>
    </w:p>
    <w:p w14:paraId="2A9B0989">
      <w:pPr>
        <w:ind w:left="-5" w:right="2"/>
        <w:rPr>
          <w:rFonts w:hint="eastAsia"/>
        </w:rPr>
      </w:pPr>
      <w:r>
        <w:rPr>
          <w:rFonts w:hint="eastAsia"/>
        </w:rPr>
        <w:t>And where, beloved, are we to look for comfort and rest to our souls? We want a sure and lasting foundation; we want a hope in which there is no variableness nor shadow of turning. And mark it down— this cannot be on earth—they who search for it here will search in vain—a sure hope for the soul is not to be found in the land of the living. "The depth says, It is not in me: and the sea says, It is not with me. It cannot be gotten for gold, neither shall silver be weighed for the price thereof. . . ." But "God understands the way thereof, and He knows the place" where peace may be found, and in the text He sets it openly before our eyes: "Jesus Christ is the same yesterday, and today, and forever." Now, of this sameness we desire to speak fully and freely, and to show you the comfortable things which it contains.</w:t>
      </w:r>
    </w:p>
    <w:p w14:paraId="55AD6DAE">
      <w:pPr>
        <w:ind w:left="-5" w:right="2"/>
        <w:rPr>
          <w:rFonts w:hint="eastAsia"/>
        </w:rPr>
      </w:pPr>
    </w:p>
    <w:p w14:paraId="3A768ACD">
      <w:pPr>
        <w:ind w:left="-5" w:right="2"/>
        <w:rPr>
          <w:rFonts w:hint="eastAsia"/>
        </w:rPr>
      </w:pPr>
      <w:r>
        <w:rPr>
          <w:rFonts w:hint="eastAsia"/>
        </w:rPr>
        <w:t>亲爱的，我们要到哪里去寻找灵魂的安慰和安息呢？我们需要一个确定的、持久的根基；我们需要一个没有变动也没有转动影儿的盼望。记下来——这不在地上——那些在这里寻找它的人将徒劳无功——在活人之地找不到灵魂的确切盼望。“深渊说，不在我里面：沧海说，不在我这里。智慧非用黄金可得，也不能平白银为它的价值......”但是“神明白智慧的道路，祂知道”在哪里可以找到平安“的所在”，并在经文中祂将它公开摆在我们眼前：“耶稣基督昨日、今日、一直到永远，是一样的。”现在，我们要充分而自由地谈论这种同一性，并向你们展示其中包含的安慰之事。</w:t>
      </w:r>
    </w:p>
    <w:p w14:paraId="5ECB8705">
      <w:pPr>
        <w:ind w:left="-5" w:right="2"/>
        <w:rPr>
          <w:rFonts w:hint="eastAsia"/>
        </w:rPr>
      </w:pPr>
    </w:p>
    <w:p w14:paraId="652E8D2F">
      <w:pPr>
        <w:ind w:left="-5" w:right="2"/>
        <w:rPr>
          <w:rFonts w:hint="eastAsia"/>
        </w:rPr>
      </w:pPr>
      <w:r>
        <w:rPr>
          <w:rFonts w:hint="eastAsia"/>
        </w:rPr>
        <w:t>We would remind you, then, that Jesus has ever been the same in His office, person and nature. In these latter days He has graciously made plain to our eyes the way of salvation, by coming upon earth to teach, to suffer and to die. He has proved Himself the Son of God with power by rising again from the dead. But still we would not have you forget He was always the same—yesterday as well as today.</w:t>
      </w:r>
    </w:p>
    <w:p w14:paraId="654D5683">
      <w:pPr>
        <w:ind w:left="-5" w:right="2"/>
        <w:rPr>
          <w:rFonts w:hint="eastAsia"/>
        </w:rPr>
      </w:pPr>
    </w:p>
    <w:p w14:paraId="2C9C8DAF">
      <w:pPr>
        <w:ind w:left="-5" w:right="2"/>
        <w:rPr>
          <w:rFonts w:hint="eastAsia"/>
        </w:rPr>
      </w:pPr>
      <w:r>
        <w:rPr>
          <w:rFonts w:hint="eastAsia"/>
        </w:rPr>
        <w:t>那么，我们要提醒你们，耶稣在祂的职分、位格和本性上从来都是一样的。在这些末后的日子里，祂藉着降世教导、受苦和受死，恩慈地向我们的眼睛显明了救恩的道路。祂藉着从死里复活，以大能显明祂自己是神的儿子。但我们仍不希望你们忘记，祂总是一样的——昨日和今日都一样。</w:t>
      </w:r>
    </w:p>
    <w:p w14:paraId="0601B66D">
      <w:pPr>
        <w:ind w:left="-5" w:right="2"/>
        <w:rPr>
          <w:rFonts w:hint="eastAsia"/>
        </w:rPr>
      </w:pPr>
    </w:p>
    <w:p w14:paraId="265C80BE">
      <w:pPr>
        <w:ind w:left="-5" w:right="2"/>
        <w:rPr>
          <w:rFonts w:hint="eastAsia"/>
        </w:rPr>
      </w:pPr>
      <w:r>
        <w:rPr>
          <w:rFonts w:hint="eastAsia"/>
        </w:rPr>
        <w:t>Before the mountains were brought forth—or the earth and world were formed, from everlasting Jesus Christ was, like the Father, very God. From the beginning He was foreordained to be the Savior of sinners. He was always the Lamb slain from the foundation of the world, without whose blood there could be no remission. The same Jesus, to whom alone we may look for salvation, that same Jesus was the only hope of Abel and Enoch and Noah and Abraham and all the patriarchs; what we are privileged to see distinctly they doubtless saw indistinctly—but the Savior both we and they rest upon is one. It was Christ Jesus who was foretold in all the prophets, and foreshadowed and represented in all the law—the daily sacrifice of the lamb, the cities of refuge, the brazen serpent, all these were so many emblems to Israel of that Redeemer who was yet to come, and without whom no man could be saved. There never was but one road to heaven: Jesus Christ was the way, the truth and the life yesterday as well as today.</w:t>
      </w:r>
    </w:p>
    <w:p w14:paraId="106C1FA5">
      <w:pPr>
        <w:ind w:left="-5" w:right="2"/>
        <w:rPr>
          <w:rFonts w:hint="eastAsia"/>
        </w:rPr>
      </w:pPr>
    </w:p>
    <w:p w14:paraId="1662276F">
      <w:pPr>
        <w:ind w:left="-5" w:right="2"/>
        <w:rPr>
          <w:rFonts w:hint="eastAsia"/>
        </w:rPr>
      </w:pPr>
      <w:r>
        <w:rPr>
          <w:rFonts w:hint="eastAsia"/>
        </w:rPr>
        <w:t>在诸山未曾生出——或地与世界未曾形成之前，从亘古以来，耶稣基督就像父一样，是真神。从起初祂就被预定为罪人的救主。祂一直是创世以来被杀的羔羊，若不流祂的血，罪就不得赦免。这位耶稣，我们唯独仰望祂得救恩，这位耶稣也是亚伯、以诺、挪亚、亚伯拉罕和所有族长唯一的盼望；我们有幸清晰看见的，他们无疑是模糊地看见——但我们和他们所依靠的救主是同一位。众先知所预言的，以及律法中所有预表和代表的，都是基督耶稣——每日献祭的羔羊、逃城、铜蛇，所有这些对以色列来说都是那位即将到来的救赎主的象征，没有祂，无人能得救。通往天堂的路从来只有一条：耶稣基督昨日和今日都是道路、真理和生命。</w:t>
      </w:r>
    </w:p>
    <w:p w14:paraId="6BB2042A">
      <w:pPr>
        <w:ind w:left="-5" w:right="2"/>
        <w:rPr>
          <w:rFonts w:hint="eastAsia"/>
        </w:rPr>
      </w:pPr>
    </w:p>
    <w:p w14:paraId="604EF6EF">
      <w:pPr>
        <w:ind w:left="-5" w:right="2"/>
        <w:rPr>
          <w:rFonts w:hint="eastAsia"/>
        </w:rPr>
      </w:pPr>
      <w:r>
        <w:rPr>
          <w:rFonts w:hint="eastAsia"/>
        </w:rPr>
        <w:t>But we must pass on to another point of even greater interest than this. We remind you that the CHARACTER of Jesus Christ is always the same—in this too He is unchangeable. What He was in the New Testament days He continues now, and will be even to the end. Consider now, I pray you, what a mine of comfort and consolation lies in that single thought.</w:t>
      </w:r>
    </w:p>
    <w:p w14:paraId="687C2D01">
      <w:pPr>
        <w:ind w:left="-5" w:right="2"/>
        <w:rPr>
          <w:rFonts w:hint="eastAsia"/>
        </w:rPr>
      </w:pPr>
    </w:p>
    <w:p w14:paraId="00C0441C">
      <w:pPr>
        <w:ind w:left="-5" w:right="2"/>
        <w:rPr>
          <w:rFonts w:hint="eastAsia"/>
        </w:rPr>
      </w:pPr>
      <w:r>
        <w:rPr>
          <w:rFonts w:hint="eastAsia"/>
        </w:rPr>
        <w:t>但我们必须转到一个比这更令人感兴趣的要点。我们提醒你们，耶稣基督的**品格**总是一样的——在这一点上祂也是不可改变的。祂在新约时代是怎样，祂现在继续是怎样，甚至到底也是怎样。我请你们现在思想，在这一个念头中蕴藏着多么丰富的安慰和慰藉的宝藏。</w:t>
      </w:r>
    </w:p>
    <w:p w14:paraId="39A9FE07">
      <w:pPr>
        <w:ind w:left="-5" w:right="2"/>
        <w:rPr>
          <w:rFonts w:hint="eastAsia"/>
        </w:rPr>
      </w:pPr>
    </w:p>
    <w:p w14:paraId="6F998AE1">
      <w:pPr>
        <w:ind w:left="-5" w:right="2"/>
        <w:rPr>
          <w:rFonts w:hint="eastAsia"/>
        </w:rPr>
      </w:pPr>
      <w:r>
        <w:rPr>
          <w:rFonts w:hint="eastAsia"/>
        </w:rPr>
        <w:t>Always the same in love towards men's souls. It was love towards a fallen world which made Him lay aside for a season His glorious majesty and honor, and take upon Him the form of a servant upon earth; it was love that constrained Him to endure the cross and despise the shame, and lay down His life for us the ungrateful and the ungodly; it was love that moved Him to shed tears over bloodyminded, unbelieving Jerusalem, because she would not know the things belonging to her peace; and it is just the same love which He feels towards sinners now—He never changes.</w:t>
      </w:r>
    </w:p>
    <w:p w14:paraId="195A73C0">
      <w:pPr>
        <w:ind w:left="-5" w:right="2"/>
        <w:rPr>
          <w:rFonts w:hint="eastAsia"/>
        </w:rPr>
      </w:pPr>
    </w:p>
    <w:p w14:paraId="07BEF361">
      <w:pPr>
        <w:ind w:left="-5" w:right="2"/>
        <w:rPr>
          <w:rFonts w:hint="eastAsia"/>
        </w:rPr>
      </w:pPr>
      <w:r>
        <w:rPr>
          <w:rFonts w:hint="eastAsia"/>
        </w:rPr>
        <w:t>在对人灵魂的爱上总是一样的。是对一个堕落世界的爱，使祂暂时放下祂荣耀的威严和尊贵，在地上取了奴仆的形象；是爱强迫祂忍受十字架，轻看羞辱，为我们这些忘恩负义和不虔诚的人舍弃祂的生命；是爱感动祂为那血腥的、不信的耶路撒冷流泪，因为她不知道属于她平安的事；而祂现在对罪人所怀的，正是同样的爱——祂永不改变。</w:t>
      </w:r>
    </w:p>
    <w:p w14:paraId="5ECD7EE1">
      <w:pPr>
        <w:ind w:left="-5" w:right="2"/>
        <w:rPr>
          <w:rFonts w:hint="eastAsia"/>
        </w:rPr>
      </w:pPr>
    </w:p>
    <w:p w14:paraId="59859A30">
      <w:pPr>
        <w:ind w:left="-5" w:right="2"/>
        <w:rPr>
          <w:rFonts w:hint="eastAsia"/>
        </w:rPr>
      </w:pPr>
      <w:r>
        <w:rPr>
          <w:rFonts w:hint="eastAsia"/>
        </w:rPr>
        <w:t>Again, Jesus is always the same in His power to save. It was He who cast forth seven devils from Mary Magdalen and raised her up to newness of life. It was He who poured comfort on that weeping penitent sinner in the Pharisee's house, and pronounced those blessed words, "Your sins are forgiven you, go in peace." It was He who entered the house of Zacchaeus, chief of the tax collectors, and declared that salvation was come unto him, that he was a true son of Abraham. It was He who gave that blessed assurance to the dying thief who prayed to be remembered, "This day you shall be with me in Paradise." It was He who met the persecuting Saul on his way to Damascus, and cast him down to the ground with all his pride, and put in him a new heart, and sent him forth to preach the faith he had once destroyed. And, O brethren beloved, who then, need despair? Christ Jesus is still just the same—able to save to the uttermost all those that come to God by him.</w:t>
      </w:r>
    </w:p>
    <w:p w14:paraId="46A696EC">
      <w:pPr>
        <w:ind w:left="-5" w:right="2"/>
        <w:rPr>
          <w:rFonts w:hint="eastAsia"/>
        </w:rPr>
      </w:pPr>
    </w:p>
    <w:p w14:paraId="1066948F">
      <w:pPr>
        <w:ind w:left="-5" w:right="2"/>
        <w:rPr>
          <w:rFonts w:hint="eastAsia"/>
        </w:rPr>
      </w:pPr>
      <w:r>
        <w:rPr>
          <w:rFonts w:hint="eastAsia"/>
        </w:rPr>
        <w:t>再次，耶稣在祂拯救的大能上总是一样的。是祂从抹大拉的马利亚身上赶出七个鬼，使她复活得新生命。是祂将安慰倾注在那位在法利赛人家里哭泣悔改的罪人身上，并宣告那些有福的话：“你的罪赦免了，平平安安地回去吧。”是祂进了税吏长撒该的家，宣告救恩临到了他，说他是亚伯拉罕真正的子孙。是祂给了那个祈求被纪念的垂死强盗有福的确据，“今日你要同我在乐园里了。”是祂在往大马士革的路上遇见了逼迫人的扫罗，将他和他的骄傲一同摔在地上，赐给他一颗新心，并差遣他去传扬他曾经要毁灭的信仰。哦，亲爱的弟兄们，那么谁需要绝望呢？基督耶稣仍然是一样的——凡靠着祂进到神面前的人，祂都能拯救到底。</w:t>
      </w:r>
    </w:p>
    <w:p w14:paraId="72CB8C0D">
      <w:pPr>
        <w:ind w:left="-5" w:right="2"/>
        <w:rPr>
          <w:rFonts w:hint="eastAsia"/>
        </w:rPr>
      </w:pPr>
    </w:p>
    <w:p w14:paraId="7CCE9615">
      <w:pPr>
        <w:ind w:left="-5" w:right="2"/>
        <w:rPr>
          <w:rFonts w:hint="eastAsia"/>
        </w:rPr>
      </w:pPr>
      <w:r>
        <w:rPr>
          <w:rFonts w:hint="eastAsia"/>
        </w:rPr>
        <w:t>But again: Jesus Christ is always the same in His willingness to receive the penitent. We never read of any who sought Him in sincerity and sought Him in vain, who came poor in spirit and were sent away empty. Oh, no! far otherwise; there is everything to encourage, to invite, to lead us on. Who was it that used those comforting words, "Come unto Me all you who labor and are heavy laden, and I will give you rest." "Him that comes unto me I will never cast out." "The Son of man came to seek and to save that which was lost." "Everyone who sees the Son and believes on Him may have everlasting life." Who was it but Jesus Christ—ever the same! He will not go back from one jot or tittle of His words, and what He has spoken He will still make good. "Heaven and earth," He says, "shall pass away—but my word shall not pass away."</w:t>
      </w:r>
    </w:p>
    <w:p w14:paraId="79174BC4">
      <w:pPr>
        <w:ind w:left="-5" w:right="2"/>
        <w:rPr>
          <w:rFonts w:hint="eastAsia"/>
        </w:rPr>
      </w:pPr>
    </w:p>
    <w:p w14:paraId="5FF9E72E">
      <w:pPr>
        <w:ind w:left="-5" w:right="2"/>
        <w:rPr>
          <w:rFonts w:hint="eastAsia"/>
        </w:rPr>
      </w:pPr>
      <w:r>
        <w:rPr>
          <w:rFonts w:hint="eastAsia"/>
        </w:rPr>
        <w:t>再者：耶稣基督在祂乐意接纳悔改者方面总是一样的。我们从未读到过任何真诚寻求祂却徒劳无功的人，也没有读到过虚心而来却空手而去的人。哦，不！远非如此；有一切事物在鼓励、邀请、引导我们要继续。是谁说了那些安慰的话，“凡劳苦担重担的人可以到我这里来，我就使你们得安息。”“到我这里来的，我总不丢弃他。”“人子来，为要寻找、拯救失丧的人。”“叫一切见子而信的人得永生。”除了耶稣基督还有谁——永远是一样的！祂不会违背祂话语的一点一画，祂所说的祂仍将成就。“天地，”祂说，“都要废去——但我的话却不能废去。”</w:t>
      </w:r>
    </w:p>
    <w:p w14:paraId="584C65CC">
      <w:pPr>
        <w:ind w:left="-5" w:right="2"/>
        <w:rPr>
          <w:rFonts w:hint="eastAsia"/>
        </w:rPr>
      </w:pPr>
    </w:p>
    <w:p w14:paraId="7750C9BD">
      <w:pPr>
        <w:ind w:left="-5" w:right="2"/>
        <w:rPr>
          <w:rFonts w:hint="eastAsia"/>
        </w:rPr>
      </w:pPr>
      <w:r>
        <w:rPr>
          <w:rFonts w:hint="eastAsia"/>
        </w:rPr>
        <w:t>Once more "Jesus Christ is always the same in His power to preserve. He will not begin the work of grace and leave it uncompleted; for it is His own word, "My sheep hear my voice, and I know them, and they follow me, and I give unto them eternal life, and no man shall ever pluck them out of my hand." It was He who raised the apostles after they had shame fully forsaken Him and fled; it was He who turned the heart of even Peter back again, though he had denied Him before His face. And what He did then, beloved, He will do now also, for every believer; it shall never be said that any trusted in Jesus and were confounded, for the Author and Finisher of our faith never changes.</w:t>
      </w:r>
    </w:p>
    <w:p w14:paraId="7E8D1C5A">
      <w:pPr>
        <w:ind w:left="-5" w:right="2"/>
        <w:rPr>
          <w:rFonts w:hint="eastAsia"/>
        </w:rPr>
      </w:pPr>
    </w:p>
    <w:p w14:paraId="7318E7E2">
      <w:pPr>
        <w:ind w:left="-5" w:right="2"/>
        <w:rPr>
          <w:rFonts w:hint="eastAsia"/>
        </w:rPr>
      </w:pPr>
      <w:r>
        <w:rPr>
          <w:rFonts w:hint="eastAsia"/>
        </w:rPr>
        <w:t>还有，“耶稣基督在祂保守的能力上总是一样的。祂不会开始恩典的工作却不将它完成；因为这是祂自己的话：“我的羊听我的声音，我也认识他们，他们也跟着我。我又赐给他们永生，谁也不能从我手里把他们夺去。”是祂在使徒们羞耻地离弃祂逃跑后，复兴了他们；是祂使彼得的心再次回转，尽管彼得曾在祂面前不认祂。亲爱的，祂当时所做的，祂现在也会为每一个信徒做；永远不会有人说，信靠耶稣的人会蒙羞，因为我们信心的创始成终者永不改变。”</w:t>
      </w:r>
    </w:p>
    <w:p w14:paraId="70367F23">
      <w:pPr>
        <w:ind w:left="-5" w:right="2"/>
        <w:rPr>
          <w:rFonts w:hint="eastAsia"/>
        </w:rPr>
      </w:pPr>
    </w:p>
    <w:p w14:paraId="0B6FBE72">
      <w:pPr>
        <w:ind w:left="-5" w:right="2"/>
        <w:rPr>
          <w:rFonts w:hint="eastAsia"/>
        </w:rPr>
      </w:pPr>
      <w:r>
        <w:rPr>
          <w:rFonts w:hint="eastAsia"/>
        </w:rPr>
        <w:t>Always the same! It is this which gives such value to the Gospels in which our Lord's history is told. We are not reading there the life and sayings of one fickle and changeable like ourselves—but the life and sayings of a Redeemer who is now what He was then. We tell you confidently that all that love and gentleness and compassion and long-suffering and tenderheartedness which you may there see in your Lord and Savior's character, are placed before you that you may understand the character of Him from whom alone we receive forgiveness and to whom alone your prayer must be made, and we say this because we know He is the same yesterday, today, and forever.</w:t>
      </w:r>
    </w:p>
    <w:p w14:paraId="1B242701">
      <w:pPr>
        <w:ind w:left="-5" w:right="2"/>
        <w:rPr>
          <w:rFonts w:hint="eastAsia"/>
        </w:rPr>
      </w:pPr>
    </w:p>
    <w:p w14:paraId="7A5C9765">
      <w:pPr>
        <w:ind w:left="-5" w:right="2"/>
        <w:rPr>
          <w:rFonts w:hint="eastAsia"/>
        </w:rPr>
      </w:pPr>
      <w:r>
        <w:rPr>
          <w:rFonts w:hint="eastAsia"/>
        </w:rPr>
        <w:t>永远是一样的！正是这一点赋予了讲述我们主历史的福音书如此的价值。我们在那里读到的不是像我们一样反复无常、易变之人的生平和言论——而是一位救赎主的生平和言论，祂现在仍是那时的样子。我们自信地告诉你们，你们在你们的主和救主的性格中所能看到的一切爱、温柔、怜悯、恒久忍耐和慈心，都摆在你们面前，以便你们可以了解祂的性格，我们唯独从祂那里领受赦免，你们的祷告也必须唯独向祂发出，我们这样说是因为我们知道祂昨日、今日、一直到永远是一样的。</w:t>
      </w:r>
    </w:p>
    <w:p w14:paraId="5B51698C">
      <w:pPr>
        <w:ind w:left="-5" w:right="2"/>
        <w:rPr>
          <w:rFonts w:hint="eastAsia"/>
        </w:rPr>
      </w:pPr>
    </w:p>
    <w:p w14:paraId="1D90D32D">
      <w:pPr>
        <w:ind w:left="-5" w:right="2"/>
        <w:rPr>
          <w:rFonts w:hint="eastAsia"/>
        </w:rPr>
      </w:pPr>
      <w:r>
        <w:rPr>
          <w:rFonts w:hint="eastAsia"/>
        </w:rPr>
        <w:t>Always the same! It is this which makes the gospel so excellent and precious. We do not bid you depend on anything less than the tried corner-stone, the fountain whose water shall never fail—the city of refuge whose walls shall never be broken down—the sure Rock of Ages. Churches may decay and perish; riches may make themselves wings and fly away—but he who builds his happiness on Christ crucified and union with Him by faith, that man is standing on a foundation which shall never be moved, and will know something of true peace.</w:t>
      </w:r>
    </w:p>
    <w:p w14:paraId="44A87ECF">
      <w:pPr>
        <w:ind w:left="-5" w:right="2"/>
        <w:rPr>
          <w:rFonts w:hint="eastAsia"/>
        </w:rPr>
      </w:pPr>
    </w:p>
    <w:p w14:paraId="4625313C">
      <w:pPr>
        <w:ind w:left="-5" w:right="2"/>
        <w:rPr>
          <w:rFonts w:hint="eastAsia"/>
        </w:rPr>
      </w:pPr>
      <w:r>
        <w:rPr>
          <w:rFonts w:hint="eastAsia"/>
        </w:rPr>
        <w:t>永远是一样的！正是这一点使福音如此卓越和宝贵。我们不是叫你们依靠任何次于那经过试验的房角石、那永不枯竭的泉源——那城墙永不倒塌的逃城——那坚固的万古磐石。教会可能会衰败和灭亡；财富可能会自己长翅膀飞走——但那将幸福建立在钉十字架的基督和藉着信与祂联合之上的人，他是站在一个永不动摇的根基上，并将体会到真正的平安。</w:t>
      </w:r>
    </w:p>
    <w:p w14:paraId="29B7B35B">
      <w:pPr>
        <w:ind w:left="-5" w:right="2"/>
        <w:rPr>
          <w:rFonts w:hint="eastAsia"/>
        </w:rPr>
      </w:pPr>
    </w:p>
    <w:p w14:paraId="2A026256">
      <w:pPr>
        <w:ind w:left="-5" w:right="2"/>
        <w:rPr>
          <w:rFonts w:hint="eastAsia"/>
        </w:rPr>
      </w:pPr>
      <w:r>
        <w:rPr>
          <w:rFonts w:hint="eastAsia"/>
        </w:rPr>
        <w:t>There are men and women in the world who rest all upon their personal amendment—or upon an unwearied round of services and regular attendance upon holy ordinances; and they imagine their spiritual disease is healed and all is peace. But we believe it is the peace of those who never found out their enemy, the cure of those who have never really felt their hearts' ailments.</w:t>
      </w:r>
    </w:p>
    <w:p w14:paraId="550482A9">
      <w:pPr>
        <w:ind w:left="-5" w:right="2"/>
        <w:rPr>
          <w:rFonts w:hint="eastAsia"/>
        </w:rPr>
      </w:pPr>
    </w:p>
    <w:p w14:paraId="407BF4EA">
      <w:pPr>
        <w:ind w:left="-5" w:right="2"/>
        <w:rPr>
          <w:rFonts w:hint="eastAsia"/>
        </w:rPr>
      </w:pPr>
      <w:r>
        <w:rPr>
          <w:rFonts w:hint="eastAsia"/>
        </w:rPr>
        <w:t>世上有男男女女，他们完全依靠个人的修正——或依靠不知疲倦的一连串服侍和定期参加圣礼；他们想象自己的属灵疾病已经治愈，一切都平安了。但我们相信，这是那些从未发现自己敌人之人的平安，是那些从未真正感觉到自己心脏病痛之人的治愈。</w:t>
      </w:r>
    </w:p>
    <w:p w14:paraId="652EDB52">
      <w:pPr>
        <w:ind w:left="-5" w:right="2"/>
        <w:rPr>
          <w:rFonts w:hint="eastAsia"/>
        </w:rPr>
      </w:pPr>
    </w:p>
    <w:p w14:paraId="0A918DE7">
      <w:pPr>
        <w:ind w:left="-5" w:right="2"/>
        <w:rPr>
          <w:rFonts w:hint="eastAsia"/>
        </w:rPr>
      </w:pPr>
      <w:r>
        <w:rPr>
          <w:rFonts w:hint="eastAsia"/>
        </w:rPr>
        <w:t>Oh no! we believe when a man is once aroused to see the extent of his soul's danger, when he has felt the burden of his sins indeed grievous and intolerable, when he has found out his debt and his own inability to pay—we are confident that man will never get peace until he has sought the Lord Jesus Christ, until he has taken for a Friend and Advocate Him that is the same yesterday, and today, and forever.</w:t>
      </w:r>
    </w:p>
    <w:p w14:paraId="6405C427">
      <w:pPr>
        <w:ind w:left="-5" w:right="2"/>
        <w:rPr>
          <w:rFonts w:hint="eastAsia"/>
        </w:rPr>
      </w:pPr>
    </w:p>
    <w:p w14:paraId="199FA89C">
      <w:pPr>
        <w:ind w:left="-5" w:right="2"/>
        <w:rPr>
          <w:rFonts w:hint="eastAsia"/>
        </w:rPr>
      </w:pPr>
      <w:r>
        <w:rPr>
          <w:rFonts w:hint="eastAsia"/>
        </w:rPr>
        <w:t>哦，不！我们相信，当一个人一旦被唤醒看到自己灵魂危险的程度，当他感到罪的重担确实沉重且无法忍受，当他发现自己的债务和自己无力偿还时——我们确信，那个人永远不会得到平安，直到他寻求了主耶稣基督，直到他以那位昨日、今日、一直到永远是一样的祂为朋友和中保。</w:t>
      </w:r>
    </w:p>
    <w:p w14:paraId="77870914">
      <w:pPr>
        <w:ind w:left="-5" w:right="2"/>
        <w:rPr>
          <w:rFonts w:hint="eastAsia"/>
        </w:rPr>
      </w:pPr>
    </w:p>
    <w:p w14:paraId="2ECA3507">
      <w:pPr>
        <w:ind w:left="-5" w:right="2"/>
        <w:rPr>
          <w:rFonts w:hint="eastAsia"/>
        </w:rPr>
      </w:pPr>
      <w:r>
        <w:rPr>
          <w:rFonts w:hint="eastAsia"/>
        </w:rPr>
        <w:t>That man will not be put off with the ornaments and trappings of the Church which is the bride, he will never rest content until he has laid hold of the Lord Jesus, the Bridegroom, and has become one with Christ and Christ with him.</w:t>
      </w:r>
    </w:p>
    <w:p w14:paraId="60B0BA78">
      <w:pPr>
        <w:ind w:left="-5" w:right="2"/>
        <w:rPr>
          <w:rFonts w:hint="eastAsia"/>
        </w:rPr>
      </w:pPr>
    </w:p>
    <w:p w14:paraId="7C1B02FD">
      <w:pPr>
        <w:ind w:left="-5" w:right="2"/>
        <w:rPr>
          <w:rFonts w:hint="eastAsia"/>
        </w:rPr>
      </w:pPr>
      <w:r>
        <w:rPr>
          <w:rFonts w:hint="eastAsia"/>
        </w:rPr>
        <w:t>那个人不会被教会——即新妇——的装饰和饰物所打发，他永远不会满足，直到他抓住了主耶稣——即新郎，并与基督合而为一，基督也与他合而为一。</w:t>
      </w:r>
    </w:p>
    <w:p w14:paraId="100059E9">
      <w:pPr>
        <w:ind w:left="-5" w:right="2"/>
        <w:rPr>
          <w:rFonts w:hint="eastAsia"/>
        </w:rPr>
      </w:pPr>
    </w:p>
    <w:p w14:paraId="39EBE153">
      <w:pPr>
        <w:ind w:left="-5" w:right="2"/>
        <w:rPr>
          <w:rFonts w:hint="eastAsia"/>
        </w:rPr>
      </w:pPr>
      <w:r>
        <w:rPr>
          <w:rFonts w:hint="eastAsia"/>
        </w:rPr>
        <w:t>One word in CONCLUSION. Are there not some among you who in one sense have always been the same—thoughtless, careless about your eternal interests, always lovers of pleasure more than lovers of God, always more anxious about the life that now is than the life which is to come, always disposed to give your best things to the world, and the leavings of your time and talent to God? We warn you plainly there must be a change, a deep foundation-searching change, a change of heart. We call on you to remember the words of Him who never goes back from what He says: "Except you repent, you shall all likewise perish." "Except you be converted, and become as little children, you shall never enter into the kingdom of heaven."</w:t>
      </w:r>
    </w:p>
    <w:p w14:paraId="7E7CFD0E">
      <w:pPr>
        <w:ind w:left="-5" w:right="2"/>
        <w:rPr>
          <w:rFonts w:hint="eastAsia"/>
        </w:rPr>
      </w:pPr>
    </w:p>
    <w:p w14:paraId="512113D6">
      <w:pPr>
        <w:ind w:left="-5" w:right="2"/>
        <w:rPr>
          <w:rFonts w:hint="eastAsia"/>
        </w:rPr>
      </w:pPr>
      <w:r>
        <w:rPr>
          <w:rFonts w:hint="eastAsia"/>
        </w:rPr>
        <w:t>结论中的一句话。你们中间岂没有一些人，在某种意义上总是一样的——轻率，对你们永恒的利益漠不关心，总是爱宴乐不爱神，总是更从焦虑今生而不是来生，总是倾向于把最好的东西给世界，而把剩下的时间和才干给神吗？我们坦白地警告你们，必须有一个改变，一个深刻的、搜寻根基的改变，一个心的改变。我们呼吁你们记住那位永不收回祂所说之话的祂的话语：“你们若不悔改，都要如此灭亡。”“你们若不回转，变成小孩子的样式，断不得进天国。”</w:t>
      </w:r>
    </w:p>
    <w:p w14:paraId="7852DCD8">
      <w:pPr>
        <w:ind w:left="-5" w:right="2"/>
        <w:rPr>
          <w:rFonts w:hint="eastAsia"/>
        </w:rPr>
      </w:pPr>
    </w:p>
    <w:p w14:paraId="5E2264C0">
      <w:pPr>
        <w:ind w:left="-5" w:right="2"/>
        <w:rPr>
          <w:rFonts w:hint="eastAsia"/>
        </w:rPr>
      </w:pPr>
      <w:r>
        <w:rPr>
          <w:rFonts w:hint="eastAsia"/>
        </w:rPr>
        <w:t>Oh! but it does not need a prophet's eye to see changes and trials before you all! The breaking up of family circles, the separation from those you love best, the loss of health, friends, earthly possessions: who knows but they may be very near? and alas for those among you who have got no sure resting-place for your weary souls, who are building your happiness on the frail and perishable things of earth, for when you look for solid consolations you shall find none! O man, the time is flying, death and judgment are at hand; and what will you do if you have to seek your spiritual comforts at the eleventh hour? Of all your riches you can carry nothing away: naked you came into the world, and naked you must return; of all your dear friends, who now weep when you weep and rejoice when you rejoice, not one can go with you beyond the tomb; they may sit beside you in your last hours, they may watch your spirit's flight, they may follow your body to its long home with measured pace and slow—but there earthly friendship must stop—it can go no farther than the brink of your narrow bed—they will turn away each to his own duties, and you shall be left alone.</w:t>
      </w:r>
    </w:p>
    <w:p w14:paraId="7EAA2ACA">
      <w:pPr>
        <w:ind w:left="-5" w:right="2"/>
        <w:rPr>
          <w:rFonts w:hint="eastAsia"/>
        </w:rPr>
      </w:pPr>
    </w:p>
    <w:p w14:paraId="439FDDB1">
      <w:pPr>
        <w:ind w:left="-5" w:right="2"/>
        <w:rPr>
          <w:rFonts w:hint="eastAsia"/>
        </w:rPr>
      </w:pPr>
      <w:r>
        <w:rPr>
          <w:rFonts w:hint="eastAsia"/>
        </w:rPr>
        <w:t>哦！但这不需要先知的眼光就能看到摆在你们众人面前的变化和试炼！家庭圈子的破裂，与你最爱之人的分离，健康、朋友、世俗财产的丧失：谁知道它们可能就在眼前呢？哀哉，你们中间那些疲惫的灵魂没有确定的安息之所，把幸福建立在地上脆弱和易朽之物上的人，因为当你们寻找坚固的安慰时，你们将一无所获！哦，人啊，光阴似箭，死亡和审判近在咫尺；如果你不得不在第十一个小时才去寻找你的属灵安慰，你该怎么办呢？你所有的财富，你一样也带不走：你赤身来到这个世界，也必须赤身归回；你所有亲爱的朋友，现在与你同哭同乐，没有一个能陪你越过坟墓；他们可能在你临终的时刻坐在你身边，他们可能注视着你灵魂的飞升，他们可能迈着缓慢而沉重的步伐跟随你的身体到那永远的家——但地上的友谊必须在那里停止——它不能越过你狭窄床榻的边缘——他们将转身各尽其职，而你将被独自留下。</w:t>
      </w:r>
    </w:p>
    <w:p w14:paraId="7BECE7A0">
      <w:pPr>
        <w:ind w:left="-5" w:right="2"/>
        <w:rPr>
          <w:rFonts w:hint="eastAsia"/>
        </w:rPr>
      </w:pPr>
    </w:p>
    <w:p w14:paraId="417D00C6">
      <w:pPr>
        <w:ind w:left="-5" w:right="2"/>
        <w:rPr>
          <w:rFonts w:hint="eastAsia"/>
        </w:rPr>
      </w:pPr>
      <w:r>
        <w:rPr>
          <w:rFonts w:hint="eastAsia"/>
        </w:rPr>
        <w:t>O man, be wise in time; learn to lay up treasures in heaven, think first of a house not made with hands, look to that precious Friend who never fails: away with your cold and sleeping shadow of religion; cease to be a Christian in name and form only, become a man of God in deed and in truth; come to your eternal Father as a little child, with confession and prayer; take all your sins to the Savior who died upon the cross; let nothing satisfy you until you are a living member of Jesus Christ, one with Christ and Christ with you. In Him I can warrant you a hope that never changes—a title to happiness that shall never be overthrown.</w:t>
      </w:r>
    </w:p>
    <w:p w14:paraId="368A5E97">
      <w:pPr>
        <w:ind w:left="-5" w:right="2"/>
        <w:rPr>
          <w:rFonts w:hint="eastAsia"/>
        </w:rPr>
      </w:pPr>
    </w:p>
    <w:p w14:paraId="4D5BBB91">
      <w:pPr>
        <w:ind w:left="-5" w:right="2"/>
        <w:rPr>
          <w:rFonts w:hint="eastAsia"/>
        </w:rPr>
      </w:pPr>
      <w:r>
        <w:rPr>
          <w:rFonts w:hint="eastAsia"/>
        </w:rPr>
        <w:t>哦，人啊，要及时明智；学会积攒财宝在天上，首先想那不是人手所造的房屋，仰望那位永不失败的宝贵朋友：摒弃你那冷淡和沉睡的宗教影儿吧；停止只在名义和形式上做基督徒，要在行为和诚实上做属神的人；像小孩子一样，带着认罪和祷告来到你永恒的父面前；把你所有的罪带到死在十字架上的救主面前；不要让任何事物满足你，直到你成为耶稣基督活的肢体，与基督合一，基督也与你合一。在祂里面，我可以向你保证一个永不改变的盼望——一个永远不会被推翻的幸福权利。</w:t>
      </w:r>
    </w:p>
    <w:p w14:paraId="5C2C894B">
      <w:pPr>
        <w:ind w:left="-5" w:right="2"/>
        <w:rPr>
          <w:rFonts w:hint="eastAsia"/>
        </w:rPr>
      </w:pPr>
    </w:p>
    <w:p w14:paraId="6AB8C746">
      <w:pPr>
        <w:ind w:left="-5" w:right="2"/>
        <w:rPr>
          <w:rFonts w:hint="eastAsia"/>
        </w:rPr>
      </w:pPr>
      <w:r>
        <w:rPr>
          <w:rFonts w:hint="eastAsia"/>
        </w:rPr>
        <w:t>But are there any among you who have tasted of this blessed change —who have put off the old man which is corrupt, and put on the new man which after God is created in righteousness and true holiness— who mourn over your own daily shortcomings, and sigh after more holiness, more self-denial, more mortification of the flesh with all its lusts? We bid you take comfort, and remember that Christ is still the same: He called you and gave you the witness of the Spirit, and He will not forsake you. You may waver and tremble: go forward in faith, and He will still support you. There is but one more change before you—the changing of this vile body that it may be made a spiritual body, the putting off the corruptible to put on the incorruptible, the giving up what is mortal to receive what is immortal, the laying aside the earthly tabernacle, the entering on a heavenly one. Watch, then, and pray, and He who gave you the first change shall give you the second also; and then you shall go out no more—no more weariness, no more weakness, no more fainting! You shall see your Savior as He is and love Him as you ought, and like Him at last be unchanged and the same for evermore!</w:t>
      </w:r>
    </w:p>
    <w:p w14:paraId="63645910">
      <w:pPr>
        <w:ind w:left="-5" w:right="2"/>
        <w:rPr>
          <w:rFonts w:hint="eastAsia"/>
        </w:rPr>
      </w:pPr>
    </w:p>
    <w:p w14:paraId="05515C03">
      <w:pPr>
        <w:ind w:left="-5" w:right="2"/>
        <w:rPr>
          <w:rFonts w:hint="eastAsia"/>
        </w:rPr>
      </w:pPr>
      <w:r>
        <w:rPr>
          <w:rFonts w:hint="eastAsia"/>
        </w:rPr>
        <w:t>但是，你们中间有没有人尝过这有福的改变——脱去了那败坏的旧人，穿上了照着神在公义和真圣洁里创造的新人——为自己每天的亏欠哀恸，并切切渴慕更多的圣洁、更多的舍己、更多的治死肉体及其一切私欲的人呢？我们请你们得安慰，并记住基督仍然是一样的：祂呼召了你们，赐给你们圣灵的见证，祂必不撇弃你们。你们可能会动摇和战兢：在信心中向前走，祂仍会扶持你们。在你们面前只有一个改变了——这卑贱身体的改变，使它成为灵性的身体，脱去必朽坏的，穿上不朽坏的，放弃必死的，领受不死的，放下地上的帐棚，进入天上的帐棚。那么，警醒祷告吧，那赐给你第一次改变的祂，也将赐给你第二次改变；那时你们将不再出去——不再有疲倦，不再有软弱，不再有昏厥！你们将看见你们的救主，正如祂所是的那样，并照你们所当爱的去爱祂，并且像祂一样，最终不再改变，直到永远！</w:t>
      </w:r>
    </w:p>
    <w:p w14:paraId="264FAA42">
      <w:pPr>
        <w:ind w:left="-5" w:right="2"/>
        <w:rPr>
          <w:rFonts w:hint="eastAsia"/>
        </w:rPr>
      </w:pPr>
    </w:p>
    <w:p w14:paraId="1BA94A32">
      <w:pPr>
        <w:pStyle w:val="2"/>
        <w:bidi w:val="0"/>
        <w:rPr>
          <w:rFonts w:hint="eastAsia"/>
        </w:rPr>
      </w:pPr>
      <w:r>
        <w:rPr>
          <w:rFonts w:hint="eastAsia"/>
        </w:rPr>
        <w:t>CHRIST'S POWER TO SAVE</w:t>
      </w:r>
    </w:p>
    <w:p w14:paraId="4F423108">
      <w:pPr>
        <w:pStyle w:val="2"/>
        <w:bidi w:val="0"/>
        <w:rPr>
          <w:rFonts w:hint="eastAsia"/>
        </w:rPr>
      </w:pPr>
      <w:r>
        <w:rPr>
          <w:rFonts w:hint="eastAsia"/>
        </w:rPr>
        <w:t>基督拯救的大能</w:t>
      </w:r>
    </w:p>
    <w:p w14:paraId="544132D9">
      <w:pPr>
        <w:ind w:left="-5" w:right="2"/>
        <w:rPr>
          <w:rFonts w:hint="eastAsia"/>
        </w:rPr>
      </w:pPr>
    </w:p>
    <w:p w14:paraId="750CCE6D">
      <w:pPr>
        <w:ind w:left="-5" w:right="2"/>
        <w:rPr>
          <w:rFonts w:hint="eastAsia"/>
        </w:rPr>
      </w:pPr>
      <w:r>
        <w:rPr>
          <w:rFonts w:hint="eastAsia"/>
        </w:rPr>
        <w:t>by J. C. Ryle</w:t>
      </w:r>
    </w:p>
    <w:p w14:paraId="04B588E2">
      <w:pPr>
        <w:ind w:left="-5" w:right="2"/>
        <w:rPr>
          <w:rFonts w:hint="eastAsia"/>
        </w:rPr>
      </w:pPr>
      <w:r>
        <w:rPr>
          <w:rFonts w:hint="eastAsia"/>
        </w:rPr>
        <w:t>作者：J. C. 莱尔</w:t>
      </w:r>
    </w:p>
    <w:p w14:paraId="03DDBF5E">
      <w:pPr>
        <w:ind w:left="-5" w:right="2"/>
        <w:rPr>
          <w:rFonts w:hint="eastAsia"/>
        </w:rPr>
      </w:pPr>
    </w:p>
    <w:p w14:paraId="2896C65D">
      <w:pPr>
        <w:ind w:left="-5" w:right="2"/>
        <w:rPr>
          <w:rFonts w:hint="eastAsia"/>
        </w:rPr>
      </w:pPr>
      <w:r>
        <w:rPr>
          <w:rFonts w:hint="eastAsia"/>
        </w:rPr>
        <w:t>"He is able to save to the uttermost, those who draw near to God through Him, since He always lives to make intercession for them." Hebrews 7:25</w:t>
      </w:r>
    </w:p>
    <w:p w14:paraId="4D95A4DA">
      <w:pPr>
        <w:ind w:left="-5" w:right="2"/>
        <w:rPr>
          <w:rFonts w:hint="eastAsia"/>
        </w:rPr>
      </w:pPr>
    </w:p>
    <w:p w14:paraId="03BB95C9">
      <w:pPr>
        <w:ind w:left="-5" w:right="2"/>
        <w:rPr>
          <w:rFonts w:hint="eastAsia"/>
        </w:rPr>
      </w:pPr>
      <w:r>
        <w:rPr>
          <w:rFonts w:hint="eastAsia"/>
        </w:rPr>
        <w:t>“凡靠着祂进到神面前的人，祂都能拯救到底，因为祂是长远活着，替他们祈求。”希伯来书 7:25</w:t>
      </w:r>
    </w:p>
    <w:p w14:paraId="79BE861D">
      <w:pPr>
        <w:ind w:left="-5" w:right="2"/>
        <w:rPr>
          <w:rFonts w:hint="eastAsia"/>
        </w:rPr>
      </w:pPr>
    </w:p>
    <w:p w14:paraId="7B66E73D">
      <w:pPr>
        <w:ind w:left="-5" w:right="2"/>
        <w:rPr>
          <w:rFonts w:hint="eastAsia"/>
        </w:rPr>
      </w:pPr>
      <w:r>
        <w:rPr>
          <w:rFonts w:hint="eastAsia"/>
        </w:rPr>
        <w:t>There is one subject in religion about which we can never know too much. That subject is Jesus Christ the Lord. This is the mighty subject which the text that heads this page unfolds, Jesus Christ, and Jesus Christ's intercession.</w:t>
      </w:r>
    </w:p>
    <w:p w14:paraId="020D6B51">
      <w:pPr>
        <w:ind w:left="-5" w:right="2"/>
        <w:rPr>
          <w:rFonts w:hint="eastAsia"/>
        </w:rPr>
      </w:pPr>
    </w:p>
    <w:p w14:paraId="1EAF1D79">
      <w:pPr>
        <w:ind w:left="-5" w:right="2"/>
        <w:rPr>
          <w:rFonts w:hint="eastAsia"/>
        </w:rPr>
      </w:pPr>
      <w:r>
        <w:rPr>
          <w:rFonts w:hint="eastAsia"/>
        </w:rPr>
        <w:t>在宗教中，有一个主题是我们永远无法知道得太多的。那个主题就是主耶稣基督。这就是本页标题经文所展开的宏大主题，耶稣基督，以及耶稣基督的代求。</w:t>
      </w:r>
    </w:p>
    <w:p w14:paraId="505062A5">
      <w:pPr>
        <w:ind w:left="-5" w:right="2"/>
        <w:rPr>
          <w:rFonts w:hint="eastAsia"/>
        </w:rPr>
      </w:pPr>
    </w:p>
    <w:p w14:paraId="2A396F0D">
      <w:pPr>
        <w:ind w:left="-5" w:right="2"/>
        <w:rPr>
          <w:rFonts w:hint="eastAsia"/>
        </w:rPr>
      </w:pPr>
      <w:r>
        <w:rPr>
          <w:rFonts w:hint="eastAsia"/>
        </w:rPr>
        <w:t>I have heard of a book entitled "The Story without an End." I know no story deserving that title so well as the everlasting Gospel—this is indeed and in truth the story without an end. There is an infinite "fullness" in Christ. There are in Him "unsearchable riches." There is in Him a "love which passes knowledge." He is an "unspeakable gift." (Col. 1:19; Eph. 3:8; 3:19; 2 Cor. 9:15.) There is no end to all the riches which are treasured up in Him—in His person, in His work, in His offices, in His words, in His deeds, in His life, in His death, in His resurrection. I take up only one branch of the great subject this day. I am going to consider the intercession and priestly office of our Lord Jesus Christ.</w:t>
      </w:r>
    </w:p>
    <w:p w14:paraId="6953D500">
      <w:pPr>
        <w:ind w:left="-5" w:right="2"/>
        <w:rPr>
          <w:rFonts w:hint="eastAsia"/>
        </w:rPr>
      </w:pPr>
    </w:p>
    <w:p w14:paraId="06E8AB08">
      <w:pPr>
        <w:ind w:left="-5" w:right="2"/>
        <w:rPr>
          <w:rFonts w:hint="eastAsia"/>
        </w:rPr>
      </w:pPr>
      <w:r>
        <w:rPr>
          <w:rFonts w:hint="eastAsia"/>
        </w:rPr>
        <w:t>我听说过一本书叫《无尽的故事》。我知道没有哪个故事比永恒的福音更配得这个标题——这确实且真正是一个无尽的故事。在基督里有无限的“丰盛”。在祂里面有“测不透的丰富”。在祂里面有“过于人所能测度的爱”。祂是“说不尽的恩赐”。（歌罗西书 1:19；以弗所书 3:8；3:19；哥林多后书 9:15。）积蓄在祂里面的一切丰富是没有穷尽的——在祂的位格中，在祂的工作中，在祂的职分中，在祂的话语中，在祂的作为中，在祂的生平中，在祂的死中，在祂的复活中。今天我只讨论这个伟大主题的一个分支。我要思想我们主耶稣基督的代求和祭司职分。</w:t>
      </w:r>
    </w:p>
    <w:p w14:paraId="0B47E9A5">
      <w:pPr>
        <w:ind w:left="-5" w:right="2"/>
        <w:rPr>
          <w:rFonts w:hint="eastAsia"/>
        </w:rPr>
      </w:pPr>
    </w:p>
    <w:p w14:paraId="1C82E7A2">
      <w:pPr>
        <w:ind w:left="-5" w:right="2"/>
        <w:rPr>
          <w:rFonts w:hint="eastAsia"/>
        </w:rPr>
      </w:pPr>
      <w:r>
        <w:rPr>
          <w:rFonts w:hint="eastAsia"/>
        </w:rPr>
        <w:t>There are three points which I purpose to examine in opening the text which heads this paper.</w:t>
      </w:r>
    </w:p>
    <w:p w14:paraId="5B8F2B72">
      <w:pPr>
        <w:ind w:left="-5" w:right="2"/>
        <w:rPr>
          <w:rFonts w:hint="eastAsia"/>
        </w:rPr>
      </w:pPr>
      <w:r>
        <w:rPr>
          <w:rFonts w:hint="eastAsia"/>
        </w:rPr>
        <w:t>I.You have here a description of all true Christians—they are a people who "come to God by Christ"</w:t>
      </w:r>
    </w:p>
    <w:p w14:paraId="09DD5437">
      <w:pPr>
        <w:ind w:left="-5" w:right="2"/>
        <w:rPr>
          <w:rFonts w:hint="eastAsia"/>
        </w:rPr>
      </w:pPr>
      <w:r>
        <w:rPr>
          <w:rFonts w:hint="eastAsia"/>
        </w:rPr>
        <w:t>II.You have the work that Jesus Christ is ever carrying on behalf of true Christians—He "ever lives to make intercession for them."</w:t>
      </w:r>
    </w:p>
    <w:p w14:paraId="42CAFEEA">
      <w:pPr>
        <w:ind w:left="-5" w:right="2"/>
        <w:rPr>
          <w:rFonts w:hint="eastAsia"/>
        </w:rPr>
      </w:pPr>
      <w:r>
        <w:rPr>
          <w:rFonts w:hint="eastAsia"/>
        </w:rPr>
        <w:t>III.You have the comfortable conclusion built by Paul upon Christ's work of intercession. He says, "He is able to save to the uttermost those who draw near to God through Him, since He always lives to make intercession for them."</w:t>
      </w:r>
    </w:p>
    <w:p w14:paraId="22A75CD4">
      <w:pPr>
        <w:ind w:left="-5" w:right="2"/>
        <w:rPr>
          <w:rFonts w:hint="eastAsia"/>
        </w:rPr>
      </w:pPr>
    </w:p>
    <w:p w14:paraId="0F5CE49A">
      <w:pPr>
        <w:ind w:left="-5" w:right="2"/>
        <w:rPr>
          <w:rFonts w:hint="eastAsia"/>
        </w:rPr>
      </w:pPr>
      <w:r>
        <w:rPr>
          <w:rFonts w:hint="eastAsia"/>
        </w:rPr>
        <w:t>在展开本文标题的经文时，我打算考察三点。</w:t>
      </w:r>
    </w:p>
    <w:p w14:paraId="19A2F5CC">
      <w:pPr>
        <w:ind w:left="-5" w:right="2"/>
        <w:rPr>
          <w:rFonts w:hint="eastAsia"/>
        </w:rPr>
      </w:pPr>
      <w:r>
        <w:rPr>
          <w:rFonts w:hint="eastAsia"/>
        </w:rPr>
        <w:t>I. 你在这里看到了对所有真正基督徒的描述——他们是“靠着基督进到神面前”的人。</w:t>
      </w:r>
    </w:p>
    <w:p w14:paraId="2D07540D">
      <w:pPr>
        <w:ind w:left="-5" w:right="2"/>
        <w:rPr>
          <w:rFonts w:hint="eastAsia"/>
        </w:rPr>
      </w:pPr>
      <w:r>
        <w:rPr>
          <w:rFonts w:hint="eastAsia"/>
        </w:rPr>
        <w:t>II. 你看到了耶稣基督一直在为真正的基督徒进行的工作——祂“是长远活着，替他们祈求”。</w:t>
      </w:r>
    </w:p>
    <w:p w14:paraId="5789A9B2">
      <w:pPr>
        <w:ind w:left="-5" w:right="2"/>
        <w:rPr>
          <w:rFonts w:hint="eastAsia"/>
        </w:rPr>
      </w:pPr>
      <w:r>
        <w:rPr>
          <w:rFonts w:hint="eastAsia"/>
        </w:rPr>
        <w:t>III. 你看到了保罗建立在基督代求工作之上的安慰性结论。他说：“凡靠着祂进到神面前的人，祂都能拯救到底，因为祂是长远活着，替他们祈求。”</w:t>
      </w:r>
    </w:p>
    <w:p w14:paraId="2A0568F6">
      <w:pPr>
        <w:ind w:left="-5" w:right="2"/>
        <w:rPr>
          <w:rFonts w:hint="eastAsia"/>
        </w:rPr>
      </w:pPr>
    </w:p>
    <w:p w14:paraId="50C25D1B">
      <w:pPr>
        <w:ind w:left="-5" w:right="2"/>
        <w:rPr>
          <w:rFonts w:hint="eastAsia"/>
        </w:rPr>
      </w:pPr>
      <w:r>
        <w:rPr>
          <w:rFonts w:hint="eastAsia"/>
        </w:rPr>
        <w:t>I. You have, first, a description of all true Christians. It is most simple, most beautiful, and most true. Great is the contrast between the description given by the Holy Spirit of a Christian, and the description which is given by man! With man it is often enough to say that such a one "goes to church," or that such a one "belongs to this body of Christians, or to that." It is not so when the Holy Spirit draws the picture. The Holy Spirit describes a Christian as a man "who comes unto God by Christ."</w:t>
      </w:r>
    </w:p>
    <w:p w14:paraId="4F9AD8E8">
      <w:pPr>
        <w:ind w:left="-5" w:right="2"/>
        <w:rPr>
          <w:rFonts w:hint="eastAsia"/>
        </w:rPr>
      </w:pPr>
    </w:p>
    <w:p w14:paraId="65B0715A">
      <w:pPr>
        <w:ind w:left="-5" w:right="2"/>
        <w:rPr>
          <w:rFonts w:hint="eastAsia"/>
        </w:rPr>
      </w:pPr>
      <w:r>
        <w:rPr>
          <w:rFonts w:hint="eastAsia"/>
        </w:rPr>
        <w:t>I. 首先，你有对所有真正基督徒的描述。这是最简单、最美丽、最真实的。圣灵对基督徒的描述与人的描述之间有巨大的反差！对人来说，说某人“去教堂”，或某人“属于这个基督徒团体，或那个”，通常就足够了。当圣灵描绘这幅图画时并非如此。圣灵将基督徒描述为“靠着基督进到神面前”的人。</w:t>
      </w:r>
    </w:p>
    <w:p w14:paraId="69BF2A84">
      <w:pPr>
        <w:ind w:left="-5" w:right="2"/>
        <w:rPr>
          <w:rFonts w:hint="eastAsia"/>
        </w:rPr>
      </w:pPr>
    </w:p>
    <w:p w14:paraId="6A640133">
      <w:pPr>
        <w:ind w:left="-5" w:right="2"/>
        <w:rPr>
          <w:rFonts w:hint="eastAsia"/>
        </w:rPr>
      </w:pPr>
      <w:r>
        <w:rPr>
          <w:rFonts w:hint="eastAsia"/>
        </w:rPr>
        <w:t>True Christians come unto God. They are not as many who turn their backs upon Him—who "go into a far country," like the prodigal son, "who go out," like Cain, "from the presence of the Lord,"—who are "alienated, strangers, and enemies in their mind by wicked works." (Coloss. 1:21.) They are reconciled to God and friends of God. They are not as many, who dislike everything that belongs to God—His word, His day, His ordinances, His people, His house. They love all that belongs to their Master. The very footprints of His steps are dear unto them. "His name is as ointment poured forth." (Cant. 1:3.) They are not as many, who are content with coming to church, or with coming to chapel, or with coming to the Lord's table. They go further than that. They "come unto God," and in communion with God they live.</w:t>
      </w:r>
    </w:p>
    <w:p w14:paraId="4A0FD295">
      <w:pPr>
        <w:ind w:left="-5" w:right="2"/>
        <w:rPr>
          <w:rFonts w:hint="eastAsia"/>
        </w:rPr>
      </w:pPr>
    </w:p>
    <w:p w14:paraId="6ED3482C">
      <w:pPr>
        <w:ind w:left="-5" w:right="2"/>
        <w:rPr>
          <w:rFonts w:hint="eastAsia"/>
        </w:rPr>
      </w:pPr>
      <w:r>
        <w:rPr>
          <w:rFonts w:hint="eastAsia"/>
        </w:rPr>
        <w:t>真正的基督徒进到神面前。他们不像许多人那样背对祂——像浪子一样“往远方去”，像该隐一样“离开耶和华的面出去”，——像“因着恶行，心里与神为敌”（歌罗西书 1:21）的人。他们与神和好，是神的朋友。他们不像许多人，不喜欢属于神的一切——祂的话语、祂的日子、祂的礼仪、祂的子民、祂的家。他们爱属于他们主人的一切。祂脚步的脚踪对他们来说是宝贵的。“祂的名如同倒出来的香膏。”（雅歌 1:3。）他们不像许多人，满足于去大教堂，或去小礼拜堂，或来到主的桌前。他们走得比那更远。他们“进到神面前”，并且在与神的交通中生活。</w:t>
      </w:r>
    </w:p>
    <w:p w14:paraId="2380B9D7">
      <w:pPr>
        <w:ind w:left="-5" w:right="2"/>
        <w:rPr>
          <w:rFonts w:hint="eastAsia"/>
        </w:rPr>
      </w:pPr>
    </w:p>
    <w:p w14:paraId="292F6148">
      <w:pPr>
        <w:ind w:left="-5" w:right="2"/>
        <w:rPr>
          <w:rFonts w:hint="eastAsia"/>
        </w:rPr>
      </w:pPr>
      <w:r>
        <w:rPr>
          <w:rFonts w:hint="eastAsia"/>
        </w:rPr>
        <w:t>But, more than this, true Christians come unto God in a certain peculiar way. They come unto God by Christ—pleading no other plea, mentioning no other name, trusting in no other righteousness, resting on no other foundation than this—that Jesus has lived, Jesus has died, Jesus has risen again for their souls.</w:t>
      </w:r>
    </w:p>
    <w:p w14:paraId="45828F5F">
      <w:pPr>
        <w:ind w:left="-5" w:right="2"/>
        <w:rPr>
          <w:rFonts w:hint="eastAsia"/>
        </w:rPr>
      </w:pPr>
      <w:r>
        <w:rPr>
          <w:rFonts w:hint="eastAsia"/>
        </w:rPr>
        <w:t>"I the chief of sinners am, But Jesus died for me!"</w:t>
      </w:r>
    </w:p>
    <w:p w14:paraId="3EE6BC3A">
      <w:pPr>
        <w:ind w:left="-5" w:right="2"/>
        <w:rPr>
          <w:rFonts w:hint="eastAsia"/>
        </w:rPr>
      </w:pPr>
      <w:r>
        <w:rPr>
          <w:rFonts w:hint="eastAsia"/>
        </w:rPr>
        <w:t>This is the way by which the true Christian draws near to God.</w:t>
      </w:r>
    </w:p>
    <w:p w14:paraId="7C6E25AB">
      <w:pPr>
        <w:ind w:left="-5" w:right="2"/>
        <w:rPr>
          <w:rFonts w:hint="eastAsia"/>
        </w:rPr>
      </w:pPr>
    </w:p>
    <w:p w14:paraId="31417CFE">
      <w:pPr>
        <w:ind w:left="-5" w:right="2"/>
        <w:rPr>
          <w:rFonts w:hint="eastAsia"/>
        </w:rPr>
      </w:pPr>
      <w:r>
        <w:rPr>
          <w:rFonts w:hint="eastAsia"/>
        </w:rPr>
        <w:t>但是，不仅如此，真正的基督徒以某种独特的方式进到神面前。他们靠着基督进到神面前——不辩护别的理由，不提别的名，不信靠别的义，不依靠别的根基，只依靠这一点——耶稣已经活过，耶稣已经死了，耶稣已经为他们的灵魂复活了。</w:t>
      </w:r>
    </w:p>
    <w:p w14:paraId="71BE8FD2">
      <w:pPr>
        <w:ind w:left="-5" w:right="2"/>
        <w:rPr>
          <w:rFonts w:hint="eastAsia"/>
        </w:rPr>
      </w:pPr>
      <w:r>
        <w:rPr>
          <w:rFonts w:hint="eastAsia"/>
        </w:rPr>
        <w:t>“我是罪人中的罪魁，但耶稣为我而死！”</w:t>
      </w:r>
    </w:p>
    <w:p w14:paraId="06B1B7AC">
      <w:pPr>
        <w:ind w:left="-5" w:right="2"/>
        <w:rPr>
          <w:rFonts w:hint="eastAsia"/>
        </w:rPr>
      </w:pPr>
      <w:r>
        <w:rPr>
          <w:rFonts w:hint="eastAsia"/>
        </w:rPr>
        <w:t>这就是真正的基督徒亲近神的方式。</w:t>
      </w:r>
    </w:p>
    <w:p w14:paraId="54289970">
      <w:pPr>
        <w:ind w:left="-5" w:right="2"/>
        <w:rPr>
          <w:rFonts w:hint="eastAsia"/>
        </w:rPr>
      </w:pPr>
    </w:p>
    <w:p w14:paraId="5B1581EB">
      <w:pPr>
        <w:ind w:left="-5" w:right="2"/>
        <w:rPr>
          <w:rFonts w:hint="eastAsia"/>
        </w:rPr>
      </w:pPr>
      <w:r>
        <w:rPr>
          <w:rFonts w:hint="eastAsia"/>
        </w:rPr>
        <w:t>The way of which I have been speaking is an OLD way. It is well near 6,000 years old. All who have ever been saved have drawn near to God by this way. "No man comes unto the Father but by Christ." (John 14:6.)</w:t>
      </w:r>
    </w:p>
    <w:p w14:paraId="747976DA">
      <w:pPr>
        <w:ind w:left="-5" w:right="2"/>
        <w:rPr>
          <w:rFonts w:hint="eastAsia"/>
        </w:rPr>
      </w:pPr>
    </w:p>
    <w:p w14:paraId="0F894A3B">
      <w:pPr>
        <w:ind w:left="-5" w:right="2"/>
        <w:rPr>
          <w:rFonts w:hint="eastAsia"/>
        </w:rPr>
      </w:pPr>
      <w:r>
        <w:rPr>
          <w:rFonts w:hint="eastAsia"/>
        </w:rPr>
        <w:t>我所说的这条路是一条古老的路。它将近有六千年的历史了。所有曾经得救的人都是通过这条路亲近神的。“若不藉着基督，没有人能到父那里去。”（约翰福音 14:6。）</w:t>
      </w:r>
    </w:p>
    <w:p w14:paraId="2BF37012">
      <w:pPr>
        <w:ind w:left="-5" w:right="2"/>
        <w:rPr>
          <w:rFonts w:hint="eastAsia"/>
        </w:rPr>
      </w:pPr>
    </w:p>
    <w:p w14:paraId="69C35372">
      <w:pPr>
        <w:ind w:left="-5" w:right="2"/>
        <w:rPr>
          <w:rFonts w:hint="eastAsia"/>
        </w:rPr>
      </w:pPr>
      <w:r>
        <w:rPr>
          <w:rFonts w:hint="eastAsia"/>
        </w:rPr>
        <w:t>It is a GOOD way. It is easy for the worldly-wise to sneer at and ridicule it. But all the wit and wisdom of man has never devised a way more perfect—more suitable to our wants, and which will bear more thoroughly, all fair and reasonable investigation. It has been to the Jew a stumbling-block; it has been to the Greek foolishness. But all who have known their hearts, and understood what God demands, have found the way made by Jesus Christ a good way, and a way which stands the fullest examination that can be made as to its wisdom. Therein they find justice and mercy met together, righteousness and peace kissing one another—God a holy God, yet loving, kind, and merciful—man knowing himself a poor, weak sinner, yet drawing near to God with boldness, having access with confidence, looking up into His face without fear, and seeing Him in Christ, his Father and his Friend.</w:t>
      </w:r>
    </w:p>
    <w:p w14:paraId="2138C03C">
      <w:pPr>
        <w:ind w:left="-5" w:right="2"/>
        <w:rPr>
          <w:rFonts w:hint="eastAsia"/>
        </w:rPr>
      </w:pPr>
    </w:p>
    <w:p w14:paraId="6D394700">
      <w:pPr>
        <w:ind w:left="-5" w:right="2"/>
        <w:rPr>
          <w:rFonts w:hint="eastAsia"/>
        </w:rPr>
      </w:pPr>
      <w:r>
        <w:rPr>
          <w:rFonts w:hint="eastAsia"/>
        </w:rPr>
        <w:t>这是一条美好的路。世俗智慧人很容易嘲笑和讥讽它。但人类所有的机智和智慧从未设计出一种更完美的方式——更适合我们的需要，并且经得起所有公平和合理调查的方式。它对犹太人是绊脚石；对希腊人是愚拙。但所有认识自己的心，并明白神要求的人，都发现耶稣基督所开辟的路是一条美好的路，是一条在智慧方面经得起最充分检验的路。在那里，他们发现公义和慈爱彼此相遇，公义和平安彼此亲嘴——神是一位圣洁的神，却又是慈爱、仁慈和怜悯的——人知道自己是一个贫穷、软弱的罪人，却放胆亲近神，以此自信得以进入，无惧地仰望祂的脸，并在基督里看见祂是他的父和他的朋友。</w:t>
      </w:r>
    </w:p>
    <w:p w14:paraId="6A7B515B">
      <w:pPr>
        <w:ind w:left="-5" w:right="2"/>
        <w:rPr>
          <w:rFonts w:hint="eastAsia"/>
        </w:rPr>
      </w:pPr>
    </w:p>
    <w:p w14:paraId="61879925">
      <w:pPr>
        <w:ind w:left="-5" w:right="2"/>
        <w:rPr>
          <w:rFonts w:hint="eastAsia"/>
        </w:rPr>
      </w:pPr>
      <w:r>
        <w:rPr>
          <w:rFonts w:hint="eastAsia"/>
        </w:rPr>
        <w:t>Not least it is a TRIED way. Thousands and tens of thousands have walked in it, and not one of all that number has ever missed heaven. Apostles, prophets, patriarchs, martyrs, early fathers, reformers, puritans, people of God in every age, and of every people and tongue —holy people of our own day, people like Simeon, Bickersteth, Havelock—have all walked in this way. They have had their battles to fight and their enemies to contend with. They have had to carry the cross, and have found lions in their path. They have had to walk through the valley of the shadow of death, and to contend with Apollyon. They have had to cross at last the cold dark river; but they have walked safely through to the other side, and entered with joy into the celestial city. And now they are all waiting for us to walk in their steps, to follow them, and to share in their glory.</w:t>
      </w:r>
    </w:p>
    <w:p w14:paraId="032FB7B5">
      <w:pPr>
        <w:ind w:left="-5" w:right="2"/>
        <w:rPr>
          <w:rFonts w:hint="eastAsia"/>
        </w:rPr>
      </w:pPr>
    </w:p>
    <w:p w14:paraId="7AE445F4">
      <w:pPr>
        <w:ind w:left="-5" w:right="2"/>
        <w:rPr>
          <w:rFonts w:hint="eastAsia"/>
        </w:rPr>
      </w:pPr>
      <w:r>
        <w:rPr>
          <w:rFonts w:hint="eastAsia"/>
        </w:rPr>
        <w:t>同样重要的是，这是一条经过试验的路。成千上万的人曾走在其中，而这数目中没有一个错失天堂。使徒、先知、族长、殉道者、早期教父、改革家、清教徒、每个时代、每个民族和语言的神的子民——我们时代的圣洁之人，像西缅、比克斯特斯、哈维洛克这样的人——都走在这条路上。他们有仗要打，有敌人要对抗。他们必须背起十字架，并发现路途中有狮子。他们必须走过死荫的幽谷，与亚玻伦争战。他们最后必须渡过寒冷黑暗的河流；但他们已经安全地走到对岸，欢欢喜喜地进入天城。现在他们都在等着我们跟随他们的脚踪，跟随他们，分享他们的荣耀。</w:t>
      </w:r>
    </w:p>
    <w:p w14:paraId="4FA8B56E">
      <w:pPr>
        <w:ind w:left="-5" w:right="2"/>
        <w:rPr>
          <w:rFonts w:hint="eastAsia"/>
        </w:rPr>
      </w:pPr>
    </w:p>
    <w:p w14:paraId="21096BEA">
      <w:pPr>
        <w:ind w:left="-5" w:right="2"/>
        <w:rPr>
          <w:rFonts w:hint="eastAsia"/>
        </w:rPr>
      </w:pPr>
      <w:r>
        <w:rPr>
          <w:rFonts w:hint="eastAsia"/>
        </w:rPr>
        <w:t>This is the way I want every reader of this paper to walk in. I want you to "come unto God by Jesus Christ." Let there be no mistake as to the object which true ministers of the Gospel have in view. We are not set apart merely to perform a certain round of ordinances—to say prayers, to baptize those that are baptized, to bury those that are buried, to marry those that are married. We are set apart for the grand purpose of proclaiming the one true living way, and inviting you to walk in it. We want to persuade you, by God's blessing, to walk in that way—the tried way, the good way, the old way—and to know the "peace which passes all understanding," which in that way alone is to be found.</w:t>
      </w:r>
    </w:p>
    <w:p w14:paraId="295FCCD5">
      <w:pPr>
        <w:ind w:left="-5" w:right="2"/>
        <w:rPr>
          <w:rFonts w:hint="eastAsia"/>
        </w:rPr>
      </w:pPr>
    </w:p>
    <w:p w14:paraId="5D1A2DBA">
      <w:pPr>
        <w:ind w:left="-5" w:right="2"/>
        <w:rPr>
          <w:rFonts w:hint="eastAsia"/>
        </w:rPr>
      </w:pPr>
      <w:r>
        <w:rPr>
          <w:rFonts w:hint="eastAsia"/>
        </w:rPr>
        <w:t>这就是我想让本文每一位读者走的路。我要你们“靠着耶稣基督进到神面前”。不要误解真正福音执事的目的是什么。我们被分别出来，不仅仅是为了执行一轮特定的礼仪——念祷文、给受洗的人施洗、埋葬死人、主持婚礼。我们被分别出来是为了宣扬那一条真正的活路这一宏伟目标，并邀请你们走在其中。我们想藉着神的祝福，劝你们走那条路——那条经过试验的路、那条美好的路、那条古老的路——并认识那唯独在那条路上才能找到的“出人意外的平安”。</w:t>
      </w:r>
    </w:p>
    <w:p w14:paraId="572316C6">
      <w:pPr>
        <w:ind w:left="-5" w:right="2"/>
        <w:rPr>
          <w:rFonts w:hint="eastAsia"/>
        </w:rPr>
      </w:pPr>
    </w:p>
    <w:p w14:paraId="6798B489">
      <w:pPr>
        <w:ind w:left="-5" w:right="2"/>
        <w:rPr>
          <w:rFonts w:hint="eastAsia"/>
        </w:rPr>
      </w:pPr>
      <w:r>
        <w:rPr>
          <w:rFonts w:hint="eastAsia"/>
        </w:rPr>
        <w:t>II. I pass on now to the second point which I purpose to consider. The text which heads this paper speaks of the work which the Lord Jesus Christ is ever doing on behalf of true Christians. I ask special attention to this point. It is one of deep importance to our peace, and to the establishment of our souls in the Christian faith.</w:t>
      </w:r>
    </w:p>
    <w:p w14:paraId="31A195B8">
      <w:pPr>
        <w:ind w:left="-5" w:right="2"/>
        <w:rPr>
          <w:rFonts w:hint="eastAsia"/>
        </w:rPr>
      </w:pPr>
    </w:p>
    <w:p w14:paraId="4120C1AB">
      <w:pPr>
        <w:ind w:left="-5" w:right="2"/>
        <w:rPr>
          <w:rFonts w:hint="eastAsia"/>
        </w:rPr>
      </w:pPr>
      <w:r>
        <w:rPr>
          <w:rFonts w:hint="eastAsia"/>
        </w:rPr>
        <w:t>II. 我现在转到我打算思考的第二点。本文标题的经文讲到了主耶稣基督一直为真正的基督徒所做的工作。我请大家特别注意这一点。这对于我们的平安，以及我们在基督信仰中灵魂的坚立，具有极深的重要性。</w:t>
      </w:r>
    </w:p>
    <w:p w14:paraId="73827AE1">
      <w:pPr>
        <w:ind w:left="-5" w:right="2"/>
        <w:rPr>
          <w:rFonts w:hint="eastAsia"/>
        </w:rPr>
      </w:pPr>
    </w:p>
    <w:p w14:paraId="59F638FB">
      <w:pPr>
        <w:ind w:left="-5" w:right="2"/>
        <w:rPr>
          <w:rFonts w:hint="eastAsia"/>
        </w:rPr>
      </w:pPr>
      <w:r>
        <w:rPr>
          <w:rFonts w:hint="eastAsia"/>
        </w:rPr>
        <w:t>There is one great work which the Lord Jesus Christ has done and finished completely. That work is the work of ATONEMENT, sacrifice, and substitution. It is the work which He did when He "suffered for sin, the just for the unjust, that He might bring us unto God." (1 Pet. 3:18.) He saw us ruined by the fall—a world of poor, lost, shipwrecked sinners. He saw and He pitied us; and, in compliance with the everlasting counsels of the Eternal Trinity, He came down to the world, to suffer in our stead, and to save us. He did not sit in heaven pitying us from a distance. He did not stand upon the shore and see the wreck, and behold poor drowning sinners struggling in vain to get to shore. He plunged into the waters Himself! He came down to the wreck, and took part with us in our weakness and infirmity, becoming a man to save our souls. As man, He bore our sins and carried our transgressions. As man, He endured all that man can endure, and went through everything in man's experience, sin only excepted. As man He lived; as man He went to the cross; as man He died. As man He shed His blood, in order that He might save us, poor shipwrecked sinners, and establish a communication between earth and heaven! As man He became a curse for us, in order that He might bridge the gulf, and make a way by which you and I might draw near to God with boldness, and have access to God without fear. In all this work of Christ, remember, there was infinite merit, because He who did it was not only man— but God. Let that never be forgotten! He who wrought out our redemption was perfect man; but He never ceased for a moment to be perfect God.</w:t>
      </w:r>
    </w:p>
    <w:p w14:paraId="1D009384">
      <w:pPr>
        <w:ind w:left="-5" w:right="2"/>
        <w:rPr>
          <w:rFonts w:hint="eastAsia"/>
        </w:rPr>
      </w:pPr>
    </w:p>
    <w:p w14:paraId="66C1131A">
      <w:pPr>
        <w:ind w:left="-5" w:right="2"/>
        <w:rPr>
          <w:rFonts w:hint="eastAsia"/>
        </w:rPr>
      </w:pPr>
      <w:r>
        <w:rPr>
          <w:rFonts w:hint="eastAsia"/>
        </w:rPr>
        <w:t>主耶稣基督已经做成并完全完成了一项伟大的工作。那工作就是赎罪、献祭和替代的工作。这就是当祂“为罪受苦，就是义的代替不义的，为要引我们到神面前”时所做的工作。（彼得前书 3:18。）祂看到我们因堕落而毁坏——一个由可怜、失丧、沉船的罪人组成的世界。祂看见并怜悯我们；顺从永恒三位一体的永恒旨意，祂降世受苦代替我们，并拯救我们。祂没有坐在天上远远地怜悯我们。祂没有站在岸上看着沉船，看着可怜的溺水罪人徒劳地挣扎着上岸。祂亲自跳入水中！祂下到沉船处，分担我们的软弱和疾苦，成为人来拯救我们的灵魂。作为人，祂担当了我们的罪孽，背负了我们的过犯。作为人，祂忍受了人所能忍受的一切，经历了人经验中的一切，只是没有罪。作为人，祂生活；作为人，祂走向十字架；作为人，祂受死。作为人，祂流出祂的血，为了拯救我们这些可怜的沉船罪人，并建立天地之间的交通！作为人，祂为我们受了咒诅，为了架起鸿沟，开辟一条路，使你我可以放胆亲近神，无惧地进入神面前。请记住，在基督的这一切工作中，有无限的功德，因为做这工的祂不仅是人——也是神。永远不要忘记这一点！那做成我们救赎的祂是完全的人；但祂从未片刻停止作为完全的神。</w:t>
      </w:r>
    </w:p>
    <w:p w14:paraId="1D1F4BA7">
      <w:pPr>
        <w:ind w:left="-5" w:right="2"/>
        <w:rPr>
          <w:rFonts w:hint="eastAsia"/>
        </w:rPr>
      </w:pPr>
    </w:p>
    <w:p w14:paraId="2EB10C4D">
      <w:pPr>
        <w:ind w:left="-5" w:right="2"/>
        <w:rPr>
          <w:rFonts w:hint="eastAsia"/>
        </w:rPr>
      </w:pPr>
      <w:r>
        <w:rPr>
          <w:rFonts w:hint="eastAsia"/>
        </w:rPr>
        <w:t>But there is another great work which the Lord Jesus Christ is yet doing. That work is the work of INTERCESSION. The first work of atonement He did once for all—nothing can be added to it; nothing can be taken away from it. It was a finished, perfect work, when Christ offered up the sacrifice upon the cross. No other sacrifice need be offered, beside the sacrifice once made by the Lamb of God, when He shed His own blood at Calvary. But the second work He is ever carrying on at the right hand of God, where He makes intercession for His people. The first work He did on earth when He died upon the cross—the second work He carries on in heaven, at the right hand of God the Father. The first work He did for all mankind, and offers the benefit of it to all the world. The second work He carries on and accomplishes solely and entirely on behalf of His own elect, His people, His believing servants, and His children.</w:t>
      </w:r>
    </w:p>
    <w:p w14:paraId="23DFAF2F">
      <w:pPr>
        <w:ind w:left="-5" w:right="2"/>
        <w:rPr>
          <w:rFonts w:hint="eastAsia"/>
        </w:rPr>
      </w:pPr>
    </w:p>
    <w:p w14:paraId="46B11A7E">
      <w:pPr>
        <w:ind w:left="-5" w:right="2"/>
        <w:rPr>
          <w:rFonts w:hint="eastAsia"/>
        </w:rPr>
      </w:pPr>
      <w:r>
        <w:rPr>
          <w:rFonts w:hint="eastAsia"/>
        </w:rPr>
        <w:t>但主耶稣基督还有另一项伟大的工作正在进行。那工作就是代求的工作。第一项赎罪的工作，祂一次永远地完成了——没有任何东西可以加在上面；没有任何东西可以从上面减去。当基督在十字架上献上祭物时，那是一个已完成、完美的工作。除了神的羔羊在加略山流出祂自己的血所献的一次祭之外，不需要再献别的祭。但第二项工作，祂一直在神的右边进行，在那里祂为祂的子民代求。第一项工作是祂死在十字架上时在地上做的——第二项工作是祂在天上，在父神的右边进行的。第一项工作是祂为全人类做的，并将其益处提供给全世界。第二项工作，祂完全且仅仅是为祂自己的选民、祂的子民、祂信靠的仆人和祂的儿女进行和完成的。</w:t>
      </w:r>
    </w:p>
    <w:p w14:paraId="219435F1">
      <w:pPr>
        <w:ind w:left="-5" w:right="2"/>
        <w:rPr>
          <w:rFonts w:hint="eastAsia"/>
        </w:rPr>
      </w:pPr>
    </w:p>
    <w:p w14:paraId="03E722D5">
      <w:pPr>
        <w:ind w:left="-5" w:right="2"/>
        <w:rPr>
          <w:rFonts w:hint="eastAsia"/>
        </w:rPr>
      </w:pPr>
      <w:r>
        <w:rPr>
          <w:rFonts w:hint="eastAsia"/>
        </w:rPr>
        <w:t>How does our Lord Jesus Christ carry on this work? How shall we comprehend and grasp what is the meaning of Christ's intercession?</w:t>
      </w:r>
    </w:p>
    <w:p w14:paraId="5DC04828">
      <w:pPr>
        <w:ind w:left="-5" w:right="2"/>
        <w:rPr>
          <w:rFonts w:hint="eastAsia"/>
        </w:rPr>
      </w:pPr>
    </w:p>
    <w:p w14:paraId="6C98EDEA">
      <w:pPr>
        <w:ind w:left="-5" w:right="2"/>
        <w:rPr>
          <w:rFonts w:hint="eastAsia"/>
        </w:rPr>
      </w:pPr>
      <w:r>
        <w:rPr>
          <w:rFonts w:hint="eastAsia"/>
        </w:rPr>
        <w:t>我们主耶稣基督是如何进行这项工作的？我们要如何理解和把握基督代求的意义？</w:t>
      </w:r>
    </w:p>
    <w:p w14:paraId="483B5DCE">
      <w:pPr>
        <w:ind w:left="-5" w:right="2"/>
        <w:rPr>
          <w:rFonts w:hint="eastAsia"/>
        </w:rPr>
      </w:pPr>
    </w:p>
    <w:p w14:paraId="0DEFBE40">
      <w:pPr>
        <w:ind w:left="-5" w:right="2"/>
        <w:rPr>
          <w:rFonts w:hint="eastAsia"/>
        </w:rPr>
      </w:pPr>
      <w:r>
        <w:rPr>
          <w:rFonts w:hint="eastAsia"/>
        </w:rPr>
        <w:t>We must not pry rashly into things unseen. We must not "rush in where angels fear to tread." Yet some faint idea we can obtain of the nature of that continual intercession which Christ ever lives to make on behalf of His believing people.</w:t>
      </w:r>
    </w:p>
    <w:p w14:paraId="5F401EF8">
      <w:pPr>
        <w:ind w:left="-5" w:right="2"/>
        <w:rPr>
          <w:rFonts w:hint="eastAsia"/>
        </w:rPr>
      </w:pPr>
    </w:p>
    <w:p w14:paraId="44D8451C">
      <w:pPr>
        <w:ind w:left="-5" w:right="2"/>
        <w:rPr>
          <w:rFonts w:hint="eastAsia"/>
        </w:rPr>
      </w:pPr>
      <w:r>
        <w:rPr>
          <w:rFonts w:hint="eastAsia"/>
        </w:rPr>
        <w:t>我们不可鲁莽地窥探未见之事。我们不可“闯入天使都不敢涉足的地方”。然而，我们可以对基督长远活着为祂信靠的子民所作的那种持续代求的性质，获得一些模糊的概念。</w:t>
      </w:r>
    </w:p>
    <w:p w14:paraId="0EA72097">
      <w:pPr>
        <w:ind w:left="-5" w:right="2"/>
        <w:rPr>
          <w:rFonts w:hint="eastAsia"/>
        </w:rPr>
      </w:pPr>
    </w:p>
    <w:p w14:paraId="1CCC176F">
      <w:pPr>
        <w:ind w:left="-5" w:right="2"/>
        <w:rPr>
          <w:rFonts w:hint="eastAsia"/>
        </w:rPr>
      </w:pPr>
      <w:r>
        <w:rPr>
          <w:rFonts w:hint="eastAsia"/>
        </w:rPr>
        <w:t>Our Lord Jesus Christ is doing for His people the work which the Jewish high-priest of old did on behalf of the Israelites. He is acting as the manager, the representative, the mediator in all things between His people and God. He is ever presenting on their behalf His own perfect sacrifice, and His all-sufficient merit, before God the Father. He is ever obtaining daily supplies of fresh mercy and of fresh grace for His poor, weak servants, who need daily mercy for daily sins, and daily grace for daily necessities. He ever prays for them. As He prayed for Simon Peter upon earth, so, in a certain mysterious sense, I believe He prays for His people now. He presents their names before God the Father. He carries their names upon His heart, the place of love, and upon His shoulder, the place of power— as the high-priest carried the names of all the tribes of Israel, from the least to the greatest, when he wore his robes of office. He presents their prayers before God. They go up before God the Father mingled with Christ's all-prevailing intercession, and so are acceptable in God's sight. He lives, in one word, to be the friend, the advocate, the priest, the all-prevailing agent, of all who are His members here upon earth. As their elder brother He acts for them; and all that their souls require, He, in the court of heaven, always lives to make intercession for them.</w:t>
      </w:r>
    </w:p>
    <w:p w14:paraId="667E48F0">
      <w:pPr>
        <w:ind w:left="-5" w:right="2"/>
        <w:rPr>
          <w:rFonts w:hint="eastAsia"/>
        </w:rPr>
      </w:pPr>
    </w:p>
    <w:p w14:paraId="22898B17">
      <w:pPr>
        <w:ind w:left="-5" w:right="2"/>
        <w:rPr>
          <w:rFonts w:hint="eastAsia"/>
        </w:rPr>
      </w:pPr>
      <w:r>
        <w:rPr>
          <w:rFonts w:hint="eastAsia"/>
        </w:rPr>
        <w:t>我们主耶稣基督正在为祂的子民做古时犹太这一大祭司为以色列人所做的工作。祂作为管理者、代表、中保，在祂的子民和神之间处理一切事务。祂一直在父神面前，代表他们献上祂自己完美的祭物和祂充足的功德。祂一直为祂那需要每日怜悯以赦免每日之罪、需要每日恩典以满足每日所需的贫穷软弱的仆人，获得新鲜怜悯和新鲜恩典的每日供应。祂一直为他们祈求。正如祂在地上为西门彼得祈求一样，我相信，在某种奥秘的意义上，祂现在也为祂的子民祈求。祂将他们的名字呈在父神面前。祂将他们的名字背负在祂的心上（爱的地方），和祂的肩上（能力的地方）——正如大祭司身穿圣袍时背负以色列各支派的名字一样，从最小的到最大的。祂将他们的祷告呈在神面前。这些祷告与基督那无所不能的代求混合在一起升到父神面前，因此在神眼中是可悦纳的。简而言之，祂活着，是为了成为所有在地上作祂肢体之人的朋友、中保、祭司和无所不能的代理人。作为他们的长兄，祂为他们行事；凡他们灵魂所需要的，祂在天上的法庭里，总是长远活着为他们代求。</w:t>
      </w:r>
    </w:p>
    <w:p w14:paraId="2C9881A2">
      <w:pPr>
        <w:ind w:left="-5" w:right="2"/>
        <w:rPr>
          <w:rFonts w:hint="eastAsia"/>
        </w:rPr>
      </w:pPr>
    </w:p>
    <w:p w14:paraId="155E5296">
      <w:pPr>
        <w:ind w:left="-5" w:right="2"/>
        <w:rPr>
          <w:rFonts w:hint="eastAsia"/>
        </w:rPr>
      </w:pPr>
      <w:r>
        <w:rPr>
          <w:rFonts w:hint="eastAsia"/>
        </w:rPr>
        <w:t>Does any reader of this paper need a FRIEND? In such a world as this, how many hearts there are which ought to respond to that appeal! How many there are who feel, "I am all alone!" How many have found one idol broken after another, one staff failing after another, one fountain dried after another, as they have traveled through the wilderness of this world. If there is one who wants a friend, let that one behold at the right hand of God an unfailing friend, the Lord Jesus Christ. Let that one repose his aching head and weary heart upon the bosom of that unfailing friend, Jesus Christ the Lord. There is one living at God's right hand of matchless tenderness. There is one who never dies. There is one who never fails, never disappoints, never forsakes, never changes His mind, never breaks off friendship. That One, the Lord Jesus, I commend to all who need a friend. No one in a world like this, a fallen world, a world which we find more and more barren, it may be, every year we live—no one ever need be friendless while the Lord Jesus Christ lives to intercede at the right hand of God.</w:t>
      </w:r>
    </w:p>
    <w:p w14:paraId="26B0B233">
      <w:pPr>
        <w:ind w:left="-5" w:right="2"/>
        <w:rPr>
          <w:rFonts w:hint="eastAsia"/>
        </w:rPr>
      </w:pPr>
    </w:p>
    <w:p w14:paraId="08C41DEF">
      <w:pPr>
        <w:ind w:left="-5" w:right="2"/>
        <w:rPr>
          <w:rFonts w:hint="eastAsia"/>
        </w:rPr>
      </w:pPr>
      <w:r>
        <w:rPr>
          <w:rFonts w:hint="eastAsia"/>
        </w:rPr>
        <w:t>本文的读者中有谁需要一位朋友吗？在这样一个世界上，有多少颗心应该响应该呼唤啊！有多少人觉得，“我孤身一人！”当他们穿越这个世界的旷野时，有多少人发现偶像一个接一个地破碎，手杖一根接一根地折断，泉源一个接一个地干涸。如果有人想要一位朋友，让他看看在神右边那位永不失败的朋友，主耶稣基督。让那个人把他疼痛的头和疲惫的心靠在那位永不失败的朋友——主耶稣基督的怀里。有一位在神右边活着的，拥有无比的温柔。有一位永不死亡。有一位永不失败，永不让人失望，永不撇弃，永不改变祂的心意，永不断绝友谊。那位，就是主耶稣，我向所有需要朋友的人推荐。在一个像这样的世界里，一个堕落的世界，一个我们活着的每一年可能都会发现越来越荒凉的世界——只要主耶稣基督活着在神的右边代求，就没有人需要没有朋友。</w:t>
      </w:r>
    </w:p>
    <w:p w14:paraId="7BFCA1C6">
      <w:pPr>
        <w:ind w:left="-5" w:right="2"/>
        <w:rPr>
          <w:rFonts w:hint="eastAsia"/>
        </w:rPr>
      </w:pPr>
    </w:p>
    <w:p w14:paraId="62CB630D">
      <w:pPr>
        <w:ind w:left="-5" w:right="2"/>
        <w:rPr>
          <w:rFonts w:hint="eastAsia"/>
        </w:rPr>
      </w:pPr>
      <w:r>
        <w:rPr>
          <w:rFonts w:hint="eastAsia"/>
        </w:rPr>
        <w:t>Does any reader of this paper need a PRIEST? There can be no true religion without a priest, and no saving Christianity without a confessional. But who is the true priest? Where is the true confessional? There is only one true priest—and that is Christ Jesus the Lord. There is only one real confessional—and that is the throne of grace where the Lord Jesus waits to receive those who come to Him to unburden their hearts in His presence. We can find no better priest than Christ. We need no other Priest. Why need we turn to any priest upon earth, while Jesus is sealed, anointed, appointed, ordained, and commissioned by God the Father, and has an ear ever ready to hear, and a heart ever ready to feel for the poor sinful sons of men? The priesthood is His lawful prerogative. He has assigned that office to no other. Woe be to anyone upon earth who dares to rob Christ of His prerogative! Woe be to the man who takes upon himself the office which Christ holds in His own hands, and has never transferred to anyone born of Adam, upon the face of the globe!</w:t>
      </w:r>
    </w:p>
    <w:p w14:paraId="702C1612">
      <w:pPr>
        <w:ind w:left="-5" w:right="2"/>
        <w:rPr>
          <w:rFonts w:hint="eastAsia"/>
        </w:rPr>
      </w:pPr>
    </w:p>
    <w:p w14:paraId="219D20B8">
      <w:pPr>
        <w:ind w:left="-5" w:right="2"/>
        <w:rPr>
          <w:rFonts w:hint="eastAsia"/>
        </w:rPr>
      </w:pPr>
      <w:r>
        <w:rPr>
          <w:rFonts w:hint="eastAsia"/>
        </w:rPr>
        <w:t>本文的读者中有谁需要一位祭司吗？没有祭司就没有真正的宗教，没有忏悔室就没有得救的基督教。但谁是真正的祭司？真正的忏悔室在哪里？只有一位真正的祭司——那就是主基督耶稣。只有一个真正的忏悔室——那就是施恩的宝座，主耶稣在那里等候接纳那些来到祂面前，在祂面前倾心吐意的人。我们找不到比基督更好的祭司了。我们不需要其他的祭司。当耶稣被父神印证、膏抹、任命、设立和差遣，并有一双随时准备倾听的耳朵，和一颗随时准备体恤可怜罪人的心时，我们何必转向地上的任何祭司呢？祭司职分是祂合法的特权。祂没有把那个职分分配给其他人。地上的任何人若敢抢夺基督的特权，就有祸了！那擅自承担基督掌握在自己手中、且从未转移给地球上任何亚当后裔之职分的人，有祸了！</w:t>
      </w:r>
    </w:p>
    <w:p w14:paraId="1D3EC99E">
      <w:pPr>
        <w:ind w:left="-5" w:right="2"/>
        <w:rPr>
          <w:rFonts w:hint="eastAsia"/>
        </w:rPr>
      </w:pPr>
    </w:p>
    <w:p w14:paraId="3C11BEB2">
      <w:pPr>
        <w:ind w:left="-5" w:right="2"/>
        <w:rPr>
          <w:rFonts w:hint="eastAsia"/>
        </w:rPr>
      </w:pPr>
      <w:r>
        <w:rPr>
          <w:rFonts w:hint="eastAsia"/>
        </w:rPr>
        <w:t>Let us never lose sight of this mighty truth of the Gospel—the intercession and priestly office of our Lord and Savior Jesus Christ. I believe that a firm grasp of this truth is one great safeguard against the errors of the Church of Rome. I believe that losing sight of this great truth is one principal reason why so many have fallen away from the faith in some quarters, have forsaken the creed of their Protestant forefathers, and have gone back to the darkness of Rome. Once firmly established upon this mighty truth—that we have one Priest, and altar—that we have an unfailing, never-dying, ever living Intercessor, who has transferred His office to none—and we shall see that we need turn aside nowhere else. We need not hew for ourselves broken cisterns which can hold no water, when we have in the Lord Jesus Christ a fountain of living waters, ever flowing and free to all. We need not seek any human priest upon earth, when we have a divine Priest living for us in heaven.</w:t>
      </w:r>
    </w:p>
    <w:p w14:paraId="7D3A05D2">
      <w:pPr>
        <w:ind w:left="-5" w:right="2"/>
        <w:rPr>
          <w:rFonts w:hint="eastAsia"/>
        </w:rPr>
      </w:pPr>
    </w:p>
    <w:p w14:paraId="5DAC836F">
      <w:pPr>
        <w:ind w:left="-5" w:right="2"/>
        <w:rPr>
          <w:rFonts w:hint="eastAsia"/>
        </w:rPr>
      </w:pPr>
      <w:r>
        <w:rPr>
          <w:rFonts w:hint="eastAsia"/>
        </w:rPr>
        <w:t>让我们永远不要忽视福音的这个伟大真理——我们主和救主耶稣基督的代求和祭司职分。我相信，牢牢掌握这个真理是抵御罗马教会错误的一大保障。我相信，忽视这个伟大真理是许多人在某些方面背离信仰、抛弃他们新教祖先的信条、回到罗马黑暗中的一个主要原因。一旦在这个伟大的真理上坚定确立——即我们只有一位祭司和祭坛——我们有一位永不失败、永不死亡、长远活着的代求者，祂没有把祂的职分转移给任何人——我们就会看到我们不需要转向其他任何地方。当我们在这位主耶稣基督里拥有源源不断、免费赐给众人的活水泉源时，我们不需要为自己凿出那破裂不能存水的池子。当我们在天上有一位为我们活着的神圣祭司时，我们不需要在地上寻找任何人类祭司。</w:t>
      </w:r>
    </w:p>
    <w:p w14:paraId="49276F47">
      <w:pPr>
        <w:ind w:left="-5" w:right="2"/>
        <w:rPr>
          <w:rFonts w:hint="eastAsia"/>
        </w:rPr>
      </w:pPr>
    </w:p>
    <w:p w14:paraId="1CD2416F">
      <w:pPr>
        <w:ind w:left="-5" w:right="2"/>
        <w:rPr>
          <w:rFonts w:hint="eastAsia"/>
        </w:rPr>
      </w:pPr>
      <w:r>
        <w:rPr>
          <w:rFonts w:hint="eastAsia"/>
        </w:rPr>
        <w:t>Let us beware of regarding the Lord Jesus Christ, only as one that is dead. Here, I believe, many greatly err. They think much of His atoning death, and it is right that they should do so. But we ought not to stop short there. We ought to remember that He not only died and went to the grave—but that He rose again, and ascended up on high, leading captivity captive. We ought to remember that He is now sitting on the right hand of God, to do a work as real, as true, as important to our souls, as the work which He did when He shed His blood. Christ lives, and is not dead. He lives as truly as any one of ourselves. Christ sees us, hears us, knows us, and is acting as a Priest in heaven on behalf of His believing people. The thought of His life ought to have as great and important a place in our souls—as the thought of His death upon the cross.</w:t>
      </w:r>
    </w:p>
    <w:p w14:paraId="424BE120">
      <w:pPr>
        <w:ind w:left="-5" w:right="2"/>
        <w:rPr>
          <w:rFonts w:hint="eastAsia"/>
        </w:rPr>
      </w:pPr>
    </w:p>
    <w:p w14:paraId="4754358F">
      <w:pPr>
        <w:ind w:left="-5" w:right="2"/>
        <w:rPr>
          <w:rFonts w:hint="eastAsia"/>
        </w:rPr>
      </w:pPr>
      <w:r>
        <w:rPr>
          <w:rFonts w:hint="eastAsia"/>
        </w:rPr>
        <w:t>让我们当心，不要把主耶稣基督仅仅看作是已经死了的。我相信，在这方面许多人犯了极大的错误。他们非常看重祂赎罪的死，他们这样做是对的。但我们不应该停留在那里。我们要记住，祂不仅死了，进了坟墓——而且祂复活了，升上高天，以此掳掠了仇敌。我们要记住，祂现在坐在神的右边，做着一项对我们灵魂来说，与祂流血时所做的工作一样真实、一样确凿、一样重要的工作。基督活着，没有死。祂像我们任何人一样真实地活着。基督看见我们，听见我们，认识我们，并且作为祭司在天上为祂信靠的子民行事。祂活着的思想在我们的灵魂中应该占据正如祂死在十字架上的思想一样伟大和重要的地位。</w:t>
      </w:r>
    </w:p>
    <w:p w14:paraId="5F2C09FF">
      <w:pPr>
        <w:ind w:left="-5" w:right="2"/>
        <w:rPr>
          <w:rFonts w:hint="eastAsia"/>
        </w:rPr>
      </w:pPr>
    </w:p>
    <w:p w14:paraId="166BC414">
      <w:pPr>
        <w:ind w:left="-5" w:right="2"/>
        <w:rPr>
          <w:rFonts w:hint="eastAsia"/>
        </w:rPr>
      </w:pPr>
      <w:r>
        <w:rPr>
          <w:rFonts w:hint="eastAsia"/>
        </w:rPr>
        <w:t>III. I will now consider, in the third place, the comfortable CONCLUSIONS that the Apostle builds upon the everlasting intercession of the Lord Jesus Christ. We need much comfort and consolation in a world like this. It is no easy matter for a man to carry the cross and reach heaven. There are many enemies to be encountered and overcome. We have often to stand alone. We have at the best times, few with us and many against us. We need cordials and "strong consolation" to sustain and cheer us, and to preserve us from fainting on the way, as we travel from Egypt into Canaan. The Apostle appears deeply conscious of all this in the words he uses. He says, "He is able to save to the uttermost,"— to save perfectly, to save completely, to save eternally, "all who come unto God by Him, because He ever lives to make intercession for them."</w:t>
      </w:r>
    </w:p>
    <w:p w14:paraId="0A26B59E">
      <w:pPr>
        <w:ind w:left="-5" w:right="2"/>
        <w:rPr>
          <w:rFonts w:hint="eastAsia"/>
        </w:rPr>
      </w:pPr>
    </w:p>
    <w:p w14:paraId="155BA91C">
      <w:pPr>
        <w:ind w:left="-5" w:right="2"/>
        <w:rPr>
          <w:rFonts w:hint="eastAsia"/>
        </w:rPr>
      </w:pPr>
      <w:r>
        <w:rPr>
          <w:rFonts w:hint="eastAsia"/>
        </w:rPr>
        <w:t>III. 我现在要在第三点，思考使徒建立在主耶稣基督永恒代求之上的安慰性结论。在这样一个世界上，我们需要许多安慰和慰藉。一个人背起十字架到达天堂绝非易事。有许多敌人要遭遇和克服。我们常常不得不独自站立。在最好的时候，我们也只有少数人与我们同在，而许多人反对我们。当我们从埃及前往迦南旅行时，我们需要强心剂和“强有力的安慰”来支撑和鼓舞我们，保护我们在路上不至晕倒。使徒在他使用的词语中似乎深切意识到这一切。他说，“祂能拯救到底，”——完美地拯救，完全地拯救，永恒地拯救，“凡靠着祂进到神面前的人，因为祂是长远活着，替他们祈求。”</w:t>
      </w:r>
    </w:p>
    <w:p w14:paraId="2AAE244F">
      <w:pPr>
        <w:ind w:left="-5" w:right="2"/>
        <w:rPr>
          <w:rFonts w:hint="eastAsia"/>
        </w:rPr>
      </w:pPr>
    </w:p>
    <w:p w14:paraId="08E85877">
      <w:pPr>
        <w:ind w:left="-5" w:right="2"/>
        <w:rPr>
          <w:rFonts w:hint="eastAsia"/>
        </w:rPr>
      </w:pPr>
      <w:r>
        <w:rPr>
          <w:rFonts w:hint="eastAsia"/>
        </w:rPr>
        <w:t>I might say much on the glorious expression which is before us. But I forbear. I will only point out a few of the thoughts which ought to arise in our minds when we hear of Christ's ability to "save to the uttermost." I have not space to dwell on them at length. I rather throw them out as suggestions to supply matter for the private meditation of everyone who reads this paper.</w:t>
      </w:r>
    </w:p>
    <w:p w14:paraId="52FE7152">
      <w:pPr>
        <w:ind w:left="-5" w:right="2"/>
        <w:rPr>
          <w:rFonts w:hint="eastAsia"/>
        </w:rPr>
      </w:pPr>
    </w:p>
    <w:p w14:paraId="3A26C64C">
      <w:pPr>
        <w:ind w:left="-5" w:right="2"/>
        <w:rPr>
          <w:rFonts w:hint="eastAsia"/>
        </w:rPr>
      </w:pPr>
      <w:r>
        <w:rPr>
          <w:rFonts w:hint="eastAsia"/>
        </w:rPr>
        <w:t>关于摆在我们面前这个荣耀的表达，我可以讲很多。但我克制住了。我只想指出当我们听到基督能够“拯救到底”时，我们脑海中应该浮现的一些想法。我没有篇幅详细论述它们。我只是把它们作为建议抛出来，为阅读本文的每个人的私人默想提供素材。</w:t>
      </w:r>
    </w:p>
    <w:p w14:paraId="2B81A028">
      <w:pPr>
        <w:ind w:left="-5" w:right="2"/>
        <w:rPr>
          <w:rFonts w:hint="eastAsia"/>
        </w:rPr>
      </w:pPr>
    </w:p>
    <w:p w14:paraId="6E134014">
      <w:pPr>
        <w:ind w:left="-5" w:right="2"/>
        <w:rPr>
          <w:rFonts w:hint="eastAsia"/>
        </w:rPr>
      </w:pPr>
      <w:r>
        <w:rPr>
          <w:rFonts w:hint="eastAsia"/>
        </w:rPr>
        <w:t>(1) Let us think, for one thing, that Christ is able to save to the uttermost, notwithstanding the FORMER SINS of any believer. Those old sins shall never rise again, nor stand up to condemn the child of God. For what says the Scripture, "Christ has not entered into the holy place made with hands—but into heaven itself, now to appear in the presence of God for us." (Heb. 9:24.) Christ, to use a legal phrase, is ever "putting in an appearance" in the court of heaven on behalf of those who believe in Him. There is not a year, nor a month, nor a day, nor an hour, nor a minute—but there is One living in the presence of God, to "make an appearance" there on behalf of all the saints. Christ is ever appearing before God the Father on behalf of the men and women who believe in Him. His blood and His sacrifice are ever in God's sight. His work, His death, His intercession, are always sounding in God the Father's ears.</w:t>
      </w:r>
    </w:p>
    <w:p w14:paraId="2A4164FB">
      <w:pPr>
        <w:ind w:left="-5" w:right="2"/>
        <w:rPr>
          <w:rFonts w:hint="eastAsia"/>
        </w:rPr>
      </w:pPr>
    </w:p>
    <w:p w14:paraId="77D0FA82">
      <w:pPr>
        <w:ind w:left="-5" w:right="2"/>
        <w:rPr>
          <w:rFonts w:hint="eastAsia"/>
        </w:rPr>
      </w:pPr>
      <w:r>
        <w:rPr>
          <w:rFonts w:hint="eastAsia"/>
        </w:rPr>
        <w:t>(1) 首先，让我们想一想，尽管任何信徒有**从前的罪**，基督仍能拯救到底。那些旧罪永远不会再起，也不会站起来定神儿女的罪。因为经上说什么呢？“基督并不是进了人手所造的圣所——乃是进了天堂，如今为我们显在神面前。”（希伯来书 9:24。）用法律术语来说，基督一直在天上的法庭代表那些信靠祂的人“出庭”。没有哪一年，哪一个月，哪一天，哪一小时，哪一分钟——没有那位活在神面前者，在那里代表众圣徒“出庭”。基督一直代表信靠祂的男男女女显在父神面前。祂的血和祂的祭物一直在神的眼前。祂的工作、祂的死、祂的代求，总是在父神的耳中回响。</w:t>
      </w:r>
    </w:p>
    <w:p w14:paraId="404003C2">
      <w:pPr>
        <w:ind w:left="-5" w:right="2"/>
        <w:rPr>
          <w:rFonts w:hint="eastAsia"/>
        </w:rPr>
      </w:pPr>
    </w:p>
    <w:p w14:paraId="0686615D">
      <w:pPr>
        <w:ind w:left="-5" w:right="2"/>
        <w:rPr>
          <w:rFonts w:hint="eastAsia"/>
        </w:rPr>
      </w:pPr>
      <w:r>
        <w:rPr>
          <w:rFonts w:hint="eastAsia"/>
        </w:rPr>
        <w:t>I remember reading a story in ancient history which may help to illustrate the truth on which I am now dwelling. It is the story of one who was put to trial for a capital charge, at Athens, shortly after the great battle of Marathon. In that famous battle the Athenians had preserved, by their valor, liberty for their little State, against the mighty armies of the Persians. Among those who had distinguished themselves greatly, the brother of the prisoner was one, and had been sorely wounded in the fight. The man was put upon his trial. The evidence against him was strong and unanswerable—there seemed no chance of the prisoner escaping condemnation. Suddenly there came forward one who asked to be heard on his behalf—And who was this? It was his own brother. When he was asked what evidence he had to give, or what reason he had to show why the prisoner at the bar ought not to be found guilty, he simply lifted up his mutilated arms—nothing but stumps—the hands completely cut off, the wounded stumps alone remaining. He was recognized as the man who, at the battle of Marathon, had done prodigies of valor, and in the service of the State had lost his hands. By those wounds he had helped to win the victory which was still ringing in Athenian ears. Those wounds were the only evidence he brought forward. Those wounds were the only plea he advanced why his brother ought to be let go free, and sentence ought not to be passed upon him. And the story states that for the sake of those wounds—for the sake of all his brother had suffered—the prisoner was acquitted. The case was dismissed at once, and the prisoner obtained his liberty.</w:t>
      </w:r>
    </w:p>
    <w:p w14:paraId="60559B38">
      <w:pPr>
        <w:ind w:left="-5" w:right="2"/>
        <w:rPr>
          <w:rFonts w:hint="eastAsia"/>
        </w:rPr>
      </w:pPr>
    </w:p>
    <w:p w14:paraId="301BDCE5">
      <w:pPr>
        <w:ind w:left="-5" w:right="2"/>
        <w:rPr>
          <w:rFonts w:hint="eastAsia"/>
        </w:rPr>
      </w:pPr>
      <w:r>
        <w:rPr>
          <w:rFonts w:hint="eastAsia"/>
        </w:rPr>
        <w:t>我记得读过古代历史中的一个故事，这可能有助于说明我现在所论述的真理。这是一个关于某人在马拉松大战后不久，在雅典因死罪受审的故事。在那场著名的战役中，雅典人凭着他们的英勇，对抗波斯大军，保全了他们小国的自由。在那些立下大功的人中，有一个是这囚犯的兄弟，他在战斗中受了重伤。这人受审了。对他不利的证据确凿且无可辩驳——囚犯似乎没有机会逃脱定罪。突然，有一个人走上前来，要求为他说话——这人是谁？是他自己的亲兄弟。当他被问及他有什么证据要提供，或者他有什么理由说明为何栏杆后的囚犯不应被判有罪时，他只是举起他残缺的手臂——只剩下残肢——双手完全被切断，只留下受伤的残肢。他被认出就是在马拉松战役中表现出非凡英勇、并在为国服务中失去双手的那个人。藉着那些伤痕，他帮助赢得了那场仍在雅典人耳边回响的胜利。那些伤痕是他提出的唯一证据。那些伤痕是他提出的唯一理由，说明为何他的兄弟应该被释放，不应对他宣判。故事记载，因着那些伤痕的缘故——因着他兄弟所受的一切苦——囚犯被无罪释放了。案件立即被驳回，囚犯获得了自由。</w:t>
      </w:r>
    </w:p>
    <w:p w14:paraId="16A30143">
      <w:pPr>
        <w:ind w:left="-5" w:right="2"/>
        <w:rPr>
          <w:rFonts w:hint="eastAsia"/>
        </w:rPr>
      </w:pPr>
    </w:p>
    <w:p w14:paraId="59814CB3">
      <w:pPr>
        <w:ind w:left="-5" w:right="2"/>
        <w:rPr>
          <w:rFonts w:hint="eastAsia"/>
        </w:rPr>
      </w:pPr>
      <w:r>
        <w:rPr>
          <w:rFonts w:hint="eastAsia"/>
        </w:rPr>
        <w:t>In like manner the wounds of the Lord Jesus Christ are ever before God the Father. The nail-prints in His hands and feet—the marks of the spear in His side—the thorn marks upon His forehead—the marks of all that He suffered as a slain Lamb, are, in a certain sense, ever before God the Father in heaven. While Christ is in heaven the believer's old sins will never rise in judgment against him. Christ lives, and those old sins will not condemn him. We have an everliving, ever-interceding Priest. Christ is not dead but alive.</w:t>
      </w:r>
    </w:p>
    <w:p w14:paraId="608566F1">
      <w:pPr>
        <w:ind w:left="-5" w:right="2"/>
        <w:rPr>
          <w:rFonts w:hint="eastAsia"/>
        </w:rPr>
      </w:pPr>
    </w:p>
    <w:p w14:paraId="5793412F">
      <w:pPr>
        <w:ind w:left="-5" w:right="2"/>
        <w:rPr>
          <w:rFonts w:hint="eastAsia"/>
        </w:rPr>
      </w:pPr>
      <w:r>
        <w:rPr>
          <w:rFonts w:hint="eastAsia"/>
        </w:rPr>
        <w:t>同样地，主耶稣基督的伤痕也一直在父神面前。祂手脚上的钉痕——祂肋旁的枪伤——祂额头上的荆棘痕——祂作为被杀羔羊所受一切痛苦的印记，在某种意义上，一直在天上的父神面前。只要基督在天上，信徒的旧罪就永远不会在审判中起来反对他。基督活着，那些旧罪就不会定他的罪。我们有一位长远活着、长远代求的祭司。基督不是死的，而是活着的。</w:t>
      </w:r>
    </w:p>
    <w:p w14:paraId="65806AC3">
      <w:pPr>
        <w:ind w:left="-5" w:right="2"/>
        <w:rPr>
          <w:rFonts w:hint="eastAsia"/>
        </w:rPr>
      </w:pPr>
    </w:p>
    <w:p w14:paraId="20430AAF">
      <w:pPr>
        <w:ind w:left="-5" w:right="2"/>
        <w:rPr>
          <w:rFonts w:hint="eastAsia"/>
        </w:rPr>
      </w:pPr>
      <w:r>
        <w:rPr>
          <w:rFonts w:hint="eastAsia"/>
        </w:rPr>
        <w:t>(2)Let us think again, that Christ is able to save to the uttermost, notwithstanding all the PRESENT WEAKNESS of His believing people. How great that weakness is, time would fail me to show. There are many of God's children who know their hearts' bitterness, who bewail with strong crying and tears their short-comings, their unprofitableness, and the scanty fruit they bring forth. But let us take comfort in the words of John, "If any man sins, we have an advocate with the Father"—ever present with the Father, "Jesus Christ the righteous—and He is the atoning sacrifice for our sins." (1 John 2:1.) Those weaknesses may well humble us. Those infirmities may well make us walk softly before our God. But while the Lord Jesus Christ lives, those infirmities need not make us entirely despair. We have an ever-living, ever-interceding Priest. Christ is not dead but alive.</w:t>
      </w:r>
    </w:p>
    <w:p w14:paraId="143BF9B3">
      <w:pPr>
        <w:ind w:left="-5" w:right="2"/>
        <w:rPr>
          <w:rFonts w:hint="eastAsia"/>
        </w:rPr>
      </w:pPr>
    </w:p>
    <w:p w14:paraId="1810761C">
      <w:pPr>
        <w:ind w:left="-5" w:right="2"/>
        <w:rPr>
          <w:rFonts w:hint="eastAsia"/>
        </w:rPr>
      </w:pPr>
      <w:r>
        <w:rPr>
          <w:rFonts w:hint="eastAsia"/>
        </w:rPr>
        <w:t>(2) 让我们再想一想，尽管祂信靠的子民有所有的**目前的软弱**，基督仍能拯救到底。那软弱有多大，时间不够我说明。有许多神的儿女知道他们心里的苦楚，他们大声哭泣流泪，为他们的亏欠、他们的无用和他们结出的稀少果子而哀痛。但让我们从约翰的话中得安慰：“若有人犯罪，在父那里我们有一位中保”——永远在父面前——“就是那义者耶稣基督——祂为我们的罪作了挽回祭。”（约翰一书 2:1。）那些软弱很可能会让我们谦卑。那些疾苦很可能会让我们在神面前小心翼翼地行走。但只要主耶稣基督活着，那些疾苦就不必让我们完全绝望。我们有一位长远活着、长远代求的祭司。基督不是死的，而是活着的。</w:t>
      </w:r>
    </w:p>
    <w:p w14:paraId="356F9F89">
      <w:pPr>
        <w:ind w:left="-5" w:right="2"/>
        <w:rPr>
          <w:rFonts w:hint="eastAsia"/>
        </w:rPr>
      </w:pPr>
    </w:p>
    <w:p w14:paraId="710233F5">
      <w:pPr>
        <w:ind w:left="-5" w:right="2"/>
        <w:rPr>
          <w:rFonts w:hint="eastAsia"/>
        </w:rPr>
      </w:pPr>
      <w:r>
        <w:rPr>
          <w:rFonts w:hint="eastAsia"/>
        </w:rPr>
        <w:t>(3)Let us think again, that Jesus Christ is able to save to the uttermost, notwithstanding all the TRIALS that believers have to go through. Hear what the Apostle Paul says to Timothy, "I suffer—nevertheless I am not ashamed, for I know whom I have believed, and am persuaded that He is able to keep that which I have committed unto Him against that day." (2 Tim. 1:12.) So long as Jesus Christ lives, the believer in the Lord Jesus Christ may be assured that no affliction shall be allowed to break off the union between him and his risen Head. He may suffer greatly and be sorely tried. But while Christ lives he shall never be forsaken. Neither poverty, nor sickness, nor bereavements, nor separations—shall ever separate Jesus and His believing people. We have an ever-living, ever-interceding Priest. Christ is not dead but alive.</w:t>
      </w:r>
    </w:p>
    <w:p w14:paraId="66016CD4">
      <w:pPr>
        <w:ind w:left="-5" w:right="2"/>
        <w:rPr>
          <w:rFonts w:hint="eastAsia"/>
        </w:rPr>
      </w:pPr>
    </w:p>
    <w:p w14:paraId="43327A9F">
      <w:pPr>
        <w:ind w:left="-5" w:right="2"/>
        <w:rPr>
          <w:rFonts w:hint="eastAsia"/>
        </w:rPr>
      </w:pPr>
      <w:r>
        <w:rPr>
          <w:rFonts w:hint="eastAsia"/>
        </w:rPr>
        <w:t>(3) 让我们再想一想，尽管信徒必须经历所有的**试炼**，耶稣基督仍能拯救到底。听听使徒保罗对提摩太说的话：“我受苦——然而我不以为耻，因为我知道我所信的是谁，也深信祂能保全我所交付祂的，直到那日。”（提摩太后书 1:12。）只要耶稣基督活着，信靠主耶稣基督的信徒就可以确信，没有任何苦难被允许断绝他与他复活的元首之间的联合。他可能会受很大的苦，受严峻的试炼。但只要基督活着，他就永远不会被撇弃。无论是贫穷、疾病、丧亲、还是分离——都永远不能使耶稣和祂信靠的子民分离。我们有一位长远活着、长远代求的祭司。基督不是死的，而是活着的。</w:t>
      </w:r>
    </w:p>
    <w:p w14:paraId="41A2B80C">
      <w:pPr>
        <w:ind w:left="-5" w:right="2"/>
        <w:rPr>
          <w:rFonts w:hint="eastAsia"/>
        </w:rPr>
      </w:pPr>
    </w:p>
    <w:p w14:paraId="3184AE02">
      <w:pPr>
        <w:ind w:left="-5" w:right="2"/>
        <w:rPr>
          <w:rFonts w:hint="eastAsia"/>
        </w:rPr>
      </w:pPr>
      <w:r>
        <w:rPr>
          <w:rFonts w:hint="eastAsia"/>
        </w:rPr>
        <w:t>(4)Let us think again, that Christ is able to save to the uttermost, notwithstanding all the PERSECUTIONS that believers have to go through. See what is said of Paul, when he met with much opposition at Corinth. We are told that the Lord stood by him in the night, and said, "Don't be afraid, but speak and don't be silent; for I am with you, and no one will attack you to harm you, for I have many people in this city." (Acts 18:9-10.) Remember what He said to Paul at a former time, before his conversion, when He met him on the way to Damascus, "Saul, Saul, why do you persecute Me?" (Acts 9:4.) Every injury done to the believer, is an injury done to the living Head in heaven. Every persecution showered down upon the head of the poor child of God here, is known, felt, and, I may add with all reverence, resented, by our Great Elder Brother, who is ever living to make intercession for us. Christ lives, and therefore believers, though persecuted, shall not be destroyed. "In all these things we are more than conquerors through Him who loved us." (Rom. 8:37.) We have an ever-living, ever-interceding Priest. Christ is not dead but alive.</w:t>
      </w:r>
    </w:p>
    <w:p w14:paraId="071DF328">
      <w:pPr>
        <w:ind w:left="-5" w:right="2"/>
        <w:rPr>
          <w:rFonts w:hint="eastAsia"/>
        </w:rPr>
      </w:pPr>
    </w:p>
    <w:p w14:paraId="2EE7DB1D">
      <w:pPr>
        <w:ind w:left="-5" w:right="2"/>
        <w:rPr>
          <w:rFonts w:hint="eastAsia"/>
        </w:rPr>
      </w:pPr>
      <w:r>
        <w:rPr>
          <w:rFonts w:hint="eastAsia"/>
        </w:rPr>
        <w:t>(4) 让我们再想一想，尽管信徒必须经历所有的**逼迫**，基督仍能拯救到底。看看在哥林多遭遇许多反对时，关于保罗是怎么说的。我们被告知，主在夜间站在他旁边说：“不要怕，只管讲，不要闭口；有我与你同在，必没有人下手害你，因为在这城里我有许多的百姓。”（使徒行传 18:9-10。）记得祂以前在保罗归信之前，在往大马士革的路上遇见他时对他说的话：“扫罗！扫罗！你为什么逼迫我？”（使徒行传 9:4。）对信徒造成的每一个伤害，都是对天上活着的元首造成的伤害。每一次倾泻在这里可怜的神儿女头上的逼迫，都被我们伟大的长兄所知晓、所感受，并且我可以恭敬地补充说，所憎恶，祂是长远活着为我们代求的。基督活着，因此信徒虽然受逼迫，却不至被毁灭。“靠着爱我们的祂，在这一切的事上已经得胜有余了。”（罗马书 8:37。）我们有一位长远活着、长远代求的祭司。基督不是死的，而是活着的。</w:t>
      </w:r>
    </w:p>
    <w:p w14:paraId="238CD54B">
      <w:pPr>
        <w:ind w:left="-5" w:right="2"/>
        <w:rPr>
          <w:rFonts w:hint="eastAsia"/>
        </w:rPr>
      </w:pPr>
    </w:p>
    <w:p w14:paraId="1A53486D">
      <w:pPr>
        <w:ind w:left="-5" w:right="2"/>
        <w:rPr>
          <w:rFonts w:hint="eastAsia"/>
        </w:rPr>
      </w:pPr>
      <w:r>
        <w:rPr>
          <w:rFonts w:hint="eastAsia"/>
        </w:rPr>
        <w:t>(5)Let us think again, that Christ is able to save to the uttermost, notwithstanding all the TEMPTATIONS of the devil. Remember that famous passage in the Gospel of Luke, where our Lord, speaking to Peter, says, "Simon, Simon, behold Satan has desired to have you, that he may sift you as wheat—but I have prayed for you, that your faith fail not." (Luke 22:32.) We may surely believe that intercession like that is still carried on. Those words were spoken as an emblem of what the Lord is ever doing on behalf of His believing people. Satan, the prince of this world, is ever "walking about as a roaring lion seeking whom he may devour." (1 Pet. 5:8.) But Christ lives; and, blessed be God, while Christ lives, Satan shall not be able to overcome the soul that believes on Him. We have an ever-living, ever-interceding Priest. Christ is not dead but alive.</w:t>
      </w:r>
    </w:p>
    <w:p w14:paraId="2664B040">
      <w:pPr>
        <w:ind w:left="-5" w:right="2"/>
        <w:rPr>
          <w:rFonts w:hint="eastAsia"/>
        </w:rPr>
      </w:pPr>
    </w:p>
    <w:p w14:paraId="76367367">
      <w:pPr>
        <w:ind w:left="-5" w:right="2"/>
        <w:rPr>
          <w:rFonts w:hint="eastAsia"/>
        </w:rPr>
      </w:pPr>
      <w:r>
        <w:rPr>
          <w:rFonts w:hint="eastAsia"/>
        </w:rPr>
        <w:t>(5) 让我们再想一想，尽管有魔鬼所有的**试探**，基督仍能拯救到底。记得路加福音中那段著名的经文，我们的主对彼得说：“西门！西门！撒但想要得着你们，好筛你们像筛麦子一样——但我已经为你祈求，叫你不至于失了信心。”（路加福音 22:32。）我们可以确信，那样的代求仍在进行。那些话是作为主一直为祂信靠的子民所做之事的象征而说的。这个世界的王撒但，一直“如同吼叫的狮子，遍地游行，寻找可吞吃的人。”（彼得前书 5:8。）但基督活着；感谢神，只要基督活着，撒但就不能胜过信靠祂的灵魂。我们有一位长远活着、长远代求的祭司。基督不是死的，而是活着的。</w:t>
      </w:r>
    </w:p>
    <w:p w14:paraId="51ACBF95">
      <w:pPr>
        <w:ind w:left="-5" w:right="2"/>
        <w:rPr>
          <w:rFonts w:hint="eastAsia"/>
        </w:rPr>
      </w:pPr>
    </w:p>
    <w:p w14:paraId="39C52CC4">
      <w:pPr>
        <w:ind w:left="-5" w:right="2"/>
        <w:rPr>
          <w:rFonts w:hint="eastAsia"/>
        </w:rPr>
      </w:pPr>
      <w:r>
        <w:rPr>
          <w:rFonts w:hint="eastAsia"/>
        </w:rPr>
        <w:t>(6)Let us think again, that Christ is able to save to the uttermost, notwithstanding the sting of DEATH, and all that death brings with it. Even David could say, "Though I walk through the valley of the shadow of death, I will fear no evil—for You are with me; Your rod and Your staff they comfort me." (Ps. 23:4.) Yet David saw through a glass darkly, compared to a believing Christian. The hour may come when friends can do us no more good, when faithful servants can no longer minister to our needs, when all that love, and kindness, and affection can do to alleviate pain, and make the last journey as easy as possible, can no longer render any service to us. But then the thought that Christ lives—Christ interceding, Christ caring for us, Christ at the right hand of God for us—ought to cheer us. The sting of death will be taken away from the man who leans upon a dying and also a living Savior. Christ never dies. Through faith in that living Savior we shall have a complete victory. We have an ever-living, ever-interceding Priest. Christ is not dead but alive.</w:t>
      </w:r>
    </w:p>
    <w:p w14:paraId="7439B054">
      <w:pPr>
        <w:ind w:left="-5" w:right="2"/>
        <w:rPr>
          <w:rFonts w:hint="eastAsia"/>
        </w:rPr>
      </w:pPr>
    </w:p>
    <w:p w14:paraId="2C7311A6">
      <w:pPr>
        <w:ind w:left="-5" w:right="2"/>
        <w:rPr>
          <w:rFonts w:hint="eastAsia"/>
        </w:rPr>
      </w:pPr>
      <w:r>
        <w:rPr>
          <w:rFonts w:hint="eastAsia"/>
        </w:rPr>
        <w:t>(6) 让我们再想一想，尽管有**死亡**的毒钩，以及死亡带来的一切，基督仍能拯救到底。甚至大卫也能说：“我虽然行过死荫的幽谷，也不怕遭害——因为你与我同在；你的杖，你的竿，都安慰我。”（诗篇 23:4。）然而，与信靠的基督徒相比，大卫是仿佛对着镜子观看，模糊不清。那个时刻可能会到来，那时朋友无法再对我们有益，忠心的仆人无法再服侍我们的需要，那时所有的爱、仁慈和情感所能做的减轻痛苦、使最后旅程尽可能轻松的一切，都无法再为我们提供任何服务。但那时，想到基督活着——基督在代求，基督在看顾我们，基督在神的右边为我们——应该使我们振作。对于依靠那位既死过又活着的救主的人来说，死亡的毒钩将被除去。基督永不死亡。藉着信靠那位活着的救主，我们将获得完全的胜利。我们有一位长远活着、长远代求的祭司。基督不是死的，而是活着的。</w:t>
      </w:r>
    </w:p>
    <w:p w14:paraId="793A4CC3">
      <w:pPr>
        <w:ind w:left="-5" w:right="2"/>
        <w:rPr>
          <w:rFonts w:hint="eastAsia"/>
        </w:rPr>
      </w:pPr>
    </w:p>
    <w:p w14:paraId="05278D98">
      <w:pPr>
        <w:ind w:left="-5" w:right="2"/>
        <w:rPr>
          <w:rFonts w:hint="eastAsia"/>
        </w:rPr>
      </w:pPr>
      <w:r>
        <w:rPr>
          <w:rFonts w:hint="eastAsia"/>
        </w:rPr>
        <w:t>(7)Let us think, again, that Christ is able to save to the uttermost, notwithstanding the terrors of the JUDGMENT DAY. Mark how Paul rests upon this in the eighth chapter of the Epistle to the Romans—in that wonderful conclusion to that wonderful chapter—a chapter unrivaled in the Word of God for privilege, beginning with "no condemnation," and concluding with "no separation!" Observe how he dwells upon Christ's intercession in connection with the judgment of the last day. After saying, "Who shall lay anything to the charge of God's elect? It is God who justifies," he goes on, "Who is he who condemns? It is Christ who died, yes rather, who is risen again, who is even at the right hand of God, who also makes intercession for us." (Rom. 8:33, 34.) The thought of Christ's intercession, no less than His dying and rising again, was one ground of the Apostle Paul's confidence in looking forward to that great day. His strong consolation was the recollection of a living Christ. That consolation is for us as well as for Paul. We have an ever-living, ever-interceding Priest. Christ is not dead but alive.</w:t>
      </w:r>
    </w:p>
    <w:p w14:paraId="2AB1FAF4">
      <w:pPr>
        <w:ind w:left="-5" w:right="2"/>
        <w:rPr>
          <w:rFonts w:hint="eastAsia"/>
        </w:rPr>
      </w:pPr>
    </w:p>
    <w:p w14:paraId="064C918F">
      <w:pPr>
        <w:ind w:left="-5" w:right="2"/>
        <w:rPr>
          <w:rFonts w:hint="eastAsia"/>
        </w:rPr>
      </w:pPr>
      <w:r>
        <w:rPr>
          <w:rFonts w:hint="eastAsia"/>
        </w:rPr>
        <w:t>(7) 让我们再想一想，尽管有**审判日**的恐怖，基督仍能拯救到底。留意保罗在罗马书第八章中是如何依靠这一点的——在那精彩的一章的精彩结论中——那一章在神的话语中因特权而无与伦比，以“不被定罪”开始，以“不能隔绝”结束！观察他是如何将基督的代求与末日的审判联系在一起的。在说“谁能控告神所拣选的人呢？有神称他们为义了”之后，他继续说，“谁能定他们的罪呢？有基督已经死了，而且从死里复活，现今在神的右边，也替我们祈求。”（罗马书 8:33, 34。）想到基督的代求，不亚于祂的死和复活，是使徒保罗展望那大日时信心的依据之一。他强有力的安慰是回想起一位活着的基督。那安慰既是给保罗的，也是给我们的。我们有一位长远活着、长远代求的祭司。基督不是死的，而是活着的。</w:t>
      </w:r>
    </w:p>
    <w:p w14:paraId="6BD73822">
      <w:pPr>
        <w:ind w:left="-5" w:right="2"/>
        <w:rPr>
          <w:rFonts w:hint="eastAsia"/>
        </w:rPr>
      </w:pPr>
    </w:p>
    <w:p w14:paraId="72EF1A9E">
      <w:pPr>
        <w:ind w:left="-5" w:right="2"/>
        <w:rPr>
          <w:rFonts w:hint="eastAsia"/>
        </w:rPr>
      </w:pPr>
      <w:r>
        <w:rPr>
          <w:rFonts w:hint="eastAsia"/>
        </w:rPr>
        <w:t>(8)Let us think, lastly, and above all, that Christ is able save to the uttermost throughout all ETERNITY. "I am He," He says, "who lives, and was dead; and, behold, I am alive for evermore." (Rev. 1:18.) Christ, the root of the believer never dies—and the branches, therefore, shall never die. Christ being "raised from the dead, dies no more; death has no more dominion over Him." (Rom. 6:9.) He lives, that all who trust in Him may receive honor and glory to all eternity; and because He lives, His believing people shall never die. "Because I live," to use His own words, "you shall live also." (John 14:19.) We have an ever-living, ever-interceding Priest. Christ is not dead but alive.</w:t>
      </w:r>
    </w:p>
    <w:p w14:paraId="039E6C36">
      <w:pPr>
        <w:ind w:left="-5" w:right="2"/>
        <w:rPr>
          <w:rFonts w:hint="eastAsia"/>
        </w:rPr>
      </w:pPr>
    </w:p>
    <w:p w14:paraId="2A261CCE">
      <w:pPr>
        <w:ind w:left="-5" w:right="2"/>
        <w:rPr>
          <w:rFonts w:hint="eastAsia"/>
        </w:rPr>
      </w:pPr>
      <w:r>
        <w:rPr>
          <w:rFonts w:hint="eastAsia"/>
        </w:rPr>
        <w:t>(8) 最后，也是最重要的，让我们想一想，基督能够在整个**永恒**中拯救到底。“我是那，”祂说，“存活的；我曾死过，现在又活了，直活到永永远远。”（启示录 1:18。）基督，信徒的根，永不死亡——因此枝子也永不死亡。基督既“从死里复活，就不再死，死也不再作祂的主了。”（罗马书 6:9。）祂活着，使所有信靠祂的人都可以得到尊贵和荣耀，直到永永远远；因为祂活着，祂信靠的子民将永不死亡。“因为我活着，”用祂自己的话说，“你们也要活着。”（约翰福音 14:19。）我们有一位长远活着、长远代求的祭司。基督不是死的，而是活着的。</w:t>
      </w:r>
    </w:p>
    <w:p w14:paraId="26E0F257">
      <w:pPr>
        <w:ind w:left="-5" w:right="2"/>
        <w:rPr>
          <w:rFonts w:hint="eastAsia"/>
        </w:rPr>
      </w:pPr>
    </w:p>
    <w:p w14:paraId="40DB07C5">
      <w:pPr>
        <w:ind w:left="-5" w:right="2"/>
        <w:rPr>
          <w:rFonts w:hint="eastAsia"/>
        </w:rPr>
      </w:pPr>
      <w:r>
        <w:rPr>
          <w:rFonts w:hint="eastAsia"/>
        </w:rPr>
        <w:t>Would you know the secret of the security for the perseverance of God's own people? Would you know why it is that Christ's sheep shall never perish, and none shall ever pluck them out of His hand? It is a miraculous thing. When you look at the believer's heart, listen to the believer's prayers, mark the believer's confessions, when you see how a just man may fall, sometimes seven times—when you see, with all this, the believer's perseverance, it is a marvel indeed. To carry a candle in a stormy night, when winds and gusty blasts are blowing from every quarter—to carry it still burning, steadily burning, along the street—this is a wonderful achievement. To go over a stormy sea in a little boat—to mount billow after billow, and not see the waves breaking over the boat, and overturning it—this is well-near a miracle. To see a little child tottering along the crowded street, a child some three or four years old—to see it tottering on and making its way in safety, from one end of the town to the other—this is a mighty marvel.</w:t>
      </w:r>
    </w:p>
    <w:p w14:paraId="18C62B72">
      <w:pPr>
        <w:ind w:left="-5" w:right="2"/>
        <w:rPr>
          <w:rFonts w:hint="eastAsia"/>
        </w:rPr>
      </w:pPr>
    </w:p>
    <w:p w14:paraId="54D908AD">
      <w:pPr>
        <w:ind w:left="-5" w:right="2"/>
        <w:rPr>
          <w:rFonts w:hint="eastAsia"/>
        </w:rPr>
      </w:pPr>
      <w:r>
        <w:rPr>
          <w:rFonts w:hint="eastAsia"/>
        </w:rPr>
        <w:t>你想知道神自己的子民坚忍得保障的秘诀吗？你想知道为什么基督的羊永不灭亡，谁也不能从祂手里把他们夺去吗？这是一件奇迹般的事。当你看着信徒的心，听着信徒的祷告，留意信徒的认罪，当你看到一个义人如何跌倒，有时七次——当你看到，尽管有这一切，信徒仍坚忍，这真是一个奇迹。在暴风雨的夜晚拿着一支蜡烛，当风和阵风从四面八方吹来时——拿着它仍然燃烧，稳定地燃烧，走过街道——这是一个了不起的成就。乘着小船渡过风暴海——越过一个又一个巨浪，而不见海浪打过船身，将其倾覆——这几乎是一个奇迹。看到一个小孩子在拥挤的街道上蹒跚而行，一个大约三四岁的孩子——看到他蹒跚前行，安全地从城的一头走到另一头——这是一个巨大的奇迹。</w:t>
      </w:r>
    </w:p>
    <w:p w14:paraId="4B29EE09">
      <w:pPr>
        <w:ind w:left="-5" w:right="2"/>
        <w:rPr>
          <w:rFonts w:hint="eastAsia"/>
        </w:rPr>
      </w:pPr>
    </w:p>
    <w:p w14:paraId="19CE373D">
      <w:pPr>
        <w:ind w:left="-5" w:right="2"/>
        <w:rPr>
          <w:rFonts w:hint="eastAsia"/>
        </w:rPr>
      </w:pPr>
      <w:r>
        <w:rPr>
          <w:rFonts w:hint="eastAsia"/>
        </w:rPr>
        <w:t>But after all, what is this but the life, and history, and experience of every true Christian? Though he falls, he rises again; though he is cast down, he is not destroyed. He goes on from one position to another, like the moon upon a stormy night, plunging from one cloud into another, yet by-and-by shining out again and walking in brightness. What is the secret of it all? It is the continual intercession of a mighty Friend at the right hand of God—a Friend who never slumbers and never sleeps—a Friend who cares for the believer, morning, noon, and night. The intercession of Christ is the secret of the perseverance of the Christian.</w:t>
      </w:r>
    </w:p>
    <w:p w14:paraId="41CD72F8">
      <w:pPr>
        <w:ind w:left="-5" w:right="2"/>
        <w:rPr>
          <w:rFonts w:hint="eastAsia"/>
        </w:rPr>
      </w:pPr>
    </w:p>
    <w:p w14:paraId="066DD6E7">
      <w:pPr>
        <w:ind w:left="-5" w:right="2"/>
        <w:rPr>
          <w:rFonts w:hint="eastAsia"/>
        </w:rPr>
      </w:pPr>
      <w:r>
        <w:rPr>
          <w:rFonts w:hint="eastAsia"/>
        </w:rPr>
        <w:t>但归根结底，这不就是每一个真正的基督徒的生命、历史和经历吗？虽然他跌倒，但他又站起来；虽然他被打倒，但他没有被毁灭。他从一个位置继续到另一个位置，就像暴风雨之夜的月亮，从一片云冲进另一片云，但不久又再次闪耀，在光明中行走。这一切的秘诀是什么？那是神右边一位大能朋友持续的代求——一位不打盹也不睡觉的朋友——一位早晨、中午和晚上都看顾信徒的朋友。基督的代求是基督徒坚忍的秘诀。</w:t>
      </w:r>
    </w:p>
    <w:p w14:paraId="2D9B7701">
      <w:pPr>
        <w:ind w:left="-5" w:right="2"/>
        <w:rPr>
          <w:rFonts w:hint="eastAsia"/>
        </w:rPr>
      </w:pPr>
    </w:p>
    <w:p w14:paraId="757330FC">
      <w:pPr>
        <w:ind w:left="-5" w:right="2"/>
        <w:rPr>
          <w:rFonts w:hint="eastAsia"/>
        </w:rPr>
      </w:pPr>
      <w:r>
        <w:rPr>
          <w:rFonts w:hint="eastAsia"/>
        </w:rPr>
        <w:t>We shall do well to study the words of the Apostle in the 5th chapter of Romans, "Much more then," he says, "being now justified by His blood, we shall be saved from wrath through Him. For if, when we were enemies, we were reconciled to God by the death of His Son, much more, being reconciled, we shall be saved by His life." Mark the connection, "Being already justified by His death, we shall be saved"—and saved by what? "By His life," by His ever living to make intercession for us. (Rom. 5:10.)</w:t>
      </w:r>
    </w:p>
    <w:p w14:paraId="52E6BD80">
      <w:pPr>
        <w:ind w:left="-5" w:right="2"/>
        <w:rPr>
          <w:rFonts w:hint="eastAsia"/>
        </w:rPr>
      </w:pPr>
    </w:p>
    <w:p w14:paraId="5C7F448B">
      <w:pPr>
        <w:ind w:left="-5" w:right="2"/>
        <w:rPr>
          <w:rFonts w:hint="eastAsia"/>
        </w:rPr>
      </w:pPr>
      <w:r>
        <w:rPr>
          <w:rFonts w:hint="eastAsia"/>
        </w:rPr>
        <w:t>我们最好研究一下罗马书第五章中使徒的话，“现在我们既靠着祂的血称义，”他说，“就更要藉着祂免去神的忿怒。因为我们作仇敌的时候，且藉着神儿子的死，得与神和好；既已和好，就更要因祂的生得救了。”留意这种联系，“既因祂的死已经称义，我们将得救”——靠什么得救？“因祂的生，”因祂长远活着为我们代求。（罗马书 5:10。）</w:t>
      </w:r>
    </w:p>
    <w:p w14:paraId="7DC1C7E2">
      <w:pPr>
        <w:ind w:left="-5" w:right="2"/>
        <w:rPr>
          <w:rFonts w:hint="eastAsia"/>
        </w:rPr>
      </w:pPr>
    </w:p>
    <w:p w14:paraId="352D2742">
      <w:pPr>
        <w:ind w:left="-5" w:right="2"/>
        <w:rPr>
          <w:rFonts w:hint="eastAsia"/>
        </w:rPr>
      </w:pPr>
      <w:r>
        <w:rPr>
          <w:rFonts w:hint="eastAsia"/>
        </w:rPr>
        <w:t>Wise and beautiful is the comparison made by that master of allegory, John Bunyan, in the "Pilgrim's Progress." He tells us how Christian was taken into the Interpreter's house, and how the Interpreter showed him many things wonderful and instructive. In one place he took him into a room where there was a fire burning, and showed him one ever pouring water upon that fire, and yet the water did not quench the fire. However much water he poured on, still the fire went on burning steadily! Then said the Interpreter, "Do you know what this means?" When Christian did not know, he took him behind the fire, and showed him one pouring on oil out of a vessel. This oil fed the fire, and made it burn more fiercely, notwithstanding all the water that was poured upon it. Then the Interpreter told him that this was a picture of Jesus Christ's intercession. That fire was the fire of grace in the believer's heart. He who poured on the water was the enemy of souls, was the devil. But He who poured on the oil, standing behind the fire, was the Lord Jesus Christ, who by continual intercession and the supply of His Spirit, secretly and unseen by man, kept alive His own work in the believer's heart, and did not allow Satan and all his agents to get a victory over Him.</w:t>
      </w:r>
    </w:p>
    <w:p w14:paraId="1C4CE8EA">
      <w:pPr>
        <w:ind w:left="-5" w:right="2"/>
        <w:rPr>
          <w:rFonts w:hint="eastAsia"/>
        </w:rPr>
      </w:pPr>
    </w:p>
    <w:p w14:paraId="0CDABBCD">
      <w:pPr>
        <w:ind w:left="-5" w:right="2"/>
        <w:rPr>
          <w:rFonts w:hint="eastAsia"/>
        </w:rPr>
      </w:pPr>
      <w:r>
        <w:rPr>
          <w:rFonts w:hint="eastAsia"/>
        </w:rPr>
        <w:t>寓言大师约翰·班扬在《天路历程》中所作的比喻既智慧又美丽。他告诉我们基督徒是如何被带进解释者的房子，解释者如何向他展示许多奇妙和有教育意义的事物。在一个地方，他带他进入一个房间，那里有火在燃烧，并向他展示有一个人一直往火上浇水，但这水并没有熄灭那火。无论他浇多少水，火仍然稳定地燃烧！于是解释者说：“你知道这是什么意思吗？”当基督徒不知道时，他带他到火的后面，向他展示有一位正从器皿里往火上浇油。这油助燃了火，尽管有那么多的水浇在上面，火却烧得更旺。然后解释者告诉他，这是耶稣基督代求的图画。那火是信徒心中的恩典之火。那浇水的是灵魂的敌人，是魔鬼。但那位站在火后面浇油的，是主耶稣基督，祂藉着持续的代求和祂圣灵的供应，秘密地、不为人所见地，保持祂自己在信徒心中的工作活跃，不允许撒但和他所有的代理人胜过祂。</w:t>
      </w:r>
    </w:p>
    <w:p w14:paraId="70444740">
      <w:pPr>
        <w:ind w:left="-5" w:right="2"/>
        <w:rPr>
          <w:rFonts w:hint="eastAsia"/>
        </w:rPr>
      </w:pPr>
    </w:p>
    <w:p w14:paraId="7B1855C2">
      <w:pPr>
        <w:ind w:left="-5" w:right="2"/>
        <w:rPr>
          <w:rFonts w:hint="eastAsia"/>
        </w:rPr>
      </w:pPr>
      <w:r>
        <w:rPr>
          <w:rFonts w:hint="eastAsia"/>
        </w:rPr>
        <w:t>Would you know the secret of the believer's boldness in prayer? It is a marvel how a man that feels his sin so deeply as the believer does, can speak with the confidence the believer frequently does. How one that acknowledges he is "wretched, miserable, poor, blind, naked," ruined, undone—who often does what he ought not to do, and leaves undone what he ought to do, and finds no spiritual health in him— how such a one as this can go before God with confidence, pour out his heart before Him freely, ask from Him what he requires day after day and not feel afraid—this is wonderful indeed. What is the secret of it? It is the intercession of our Lord and Savior Jesus Christ, whereby the true Christian knows his prayers are made acceptable, and received in the court of heaven. What is the believer's prayer in itself? A poor, weak thing, unfit to rise above the ground. I know nothing it is more like, than a bank-note without the signature at the bottom. What is the value of that bank-note without the signature? Nothing at all. Once get a very few letters traced in ink upon the bottom of that bank-note, and that which was a piece of waste paper a few moments before, becomes worth, it may be, many hundred pounds, through the signature being attached to it. So it is with the intercession of Christ. He signs, endorses, and presents the believer's petitions; and through His all-prevailing intercession they are heard on high, and bring down blessings upon the Christian's soul.</w:t>
      </w:r>
    </w:p>
    <w:p w14:paraId="24C4D070">
      <w:pPr>
        <w:ind w:left="-5" w:right="2"/>
        <w:rPr>
          <w:rFonts w:hint="eastAsia"/>
        </w:rPr>
      </w:pPr>
    </w:p>
    <w:p w14:paraId="7E9677E7">
      <w:pPr>
        <w:ind w:left="-5" w:right="2"/>
        <w:rPr>
          <w:rFonts w:hint="eastAsia"/>
        </w:rPr>
      </w:pPr>
      <w:r>
        <w:rPr>
          <w:rFonts w:hint="eastAsia"/>
        </w:rPr>
        <w:t>你想知道信徒在祷告中放胆无惧的秘诀吗？一个像信徒那样深刻感到自己罪恶的人，竟能带着信徒常有的信心说话，这真是一个奇迹。一个承认自己是“困苦、可怜、贫穷、瞎眼、赤身”、毁坏、完了的人——经常做他不该做的事，不做他该做的事，并发现自己里面没有属灵健康的人——像这样的人怎能带着信心来到神面前，在祂面前自由地倾心吐意，日复一日地向祂求他所需要的而不感到害怕——这确实是奇妙的。这其中的秘诀是什么？就是我们主和救主耶稣基督的代求，藉此真正的基督徒知道他的祷告被悦纳，并在天上的法庭被接受。信徒的祷告本身是什么？一个贫穷、软弱的东西，不配升离地面。我知道没有什么比这更像一张底部没有签名的银行支票了。没有签名的支票有什么价值？一文不值。一旦在那张支票的底部用墨水描上几个字母，那几分钟前还是一张废纸的东西，就因为附上了签名，可能变得价值数百英镑。基督的代求也是如此。祂签署、背书并呈上信徒的请求；藉着祂无所不能的代求，这些请求在高处被垂听，并给基督徒的灵魂降下祝福。</w:t>
      </w:r>
    </w:p>
    <w:p w14:paraId="3E16730C">
      <w:pPr>
        <w:ind w:left="-5" w:right="2"/>
        <w:rPr>
          <w:rFonts w:hint="eastAsia"/>
        </w:rPr>
      </w:pPr>
    </w:p>
    <w:p w14:paraId="011AF529">
      <w:pPr>
        <w:ind w:left="-5" w:right="2"/>
        <w:rPr>
          <w:rFonts w:hint="eastAsia"/>
        </w:rPr>
      </w:pPr>
      <w:r>
        <w:rPr>
          <w:rFonts w:hint="eastAsia"/>
        </w:rPr>
        <w:t>Would you know the secret of daily comfort in all the toil, and business, and distractions we have to go through? We all know that they who have to do work in any secular calling, find the work oftentimes a sore burden to their souls. Oftentimes in the morning they feel, "How can I get through this day without a defiled conscience, without being sorely troubled and tempted to forget my God?" How shall a man get through the day with comfort, fill his office in the world, do his duty in the position to which God has called him? Let him lay hold upon the intercession of Jesus Christ. Let him grasp the great thought, that Christ not merely died for him —but rose again, and still lives for him.</w:t>
      </w:r>
    </w:p>
    <w:p w14:paraId="47B7A651">
      <w:pPr>
        <w:ind w:left="-5" w:right="2"/>
        <w:rPr>
          <w:rFonts w:hint="eastAsia"/>
        </w:rPr>
      </w:pPr>
    </w:p>
    <w:p w14:paraId="37D0590E">
      <w:pPr>
        <w:ind w:left="-5" w:right="2"/>
        <w:rPr>
          <w:rFonts w:hint="eastAsia"/>
        </w:rPr>
      </w:pPr>
      <w:r>
        <w:rPr>
          <w:rFonts w:hint="eastAsia"/>
        </w:rPr>
        <w:t>你想知道在我们必须经历的一切劳苦、事务和干扰中，每日得安慰的秘诀吗？我们都知道，那些必须从事任何世俗职业的人，常发现这工作对他们的灵魂来说是一个痛苦的重担。早晨他们常觉得，“我怎能度过这一天而不玷污良心，不被极度困扰和诱惑去忘记我的神呢？”一个人怎样才能带着安慰度过这一天，在世界上履行他的职分，在神呼召他的位置上尽他的本分呢？让他抓住耶稣基督的代求。让他领悟这个伟大的思想：基督不仅为他死了——而且复活了，并且仍然为他活着。</w:t>
      </w:r>
    </w:p>
    <w:p w14:paraId="7C6C90C5">
      <w:pPr>
        <w:ind w:left="-5" w:right="2"/>
        <w:rPr>
          <w:rFonts w:hint="eastAsia"/>
        </w:rPr>
      </w:pPr>
    </w:p>
    <w:p w14:paraId="64F8A2E9">
      <w:pPr>
        <w:ind w:left="-5" w:right="2"/>
        <w:rPr>
          <w:rFonts w:hint="eastAsia"/>
        </w:rPr>
      </w:pPr>
      <w:r>
        <w:rPr>
          <w:rFonts w:hint="eastAsia"/>
        </w:rPr>
        <w:t>It is recorded of a Christian soldier, who died in the Commonwealth wars, that a common prayer of his before leaving his tent was something of this kind, "Lord, I am going this day to do the duty whereunto I am called. I may sometimes forget You. I cannot have my thoughts at all times as fully fixed upon You as I wish. But, Lord, if I this day forget You—may You not forget me." This is the kind of thought which every believer should lay hold upon who has much to do in the business of this world. Rising from his bed in the morning, going from his room every morning, leaving his house every morning, let him bear in mind, "There is One living in heaven who intercedes for me, while I am following my lawful calling. Although I may be absorbed in business, and obliged to give up all the powers of my poor weak mind to it, still there lives One who never forgets me." He may say, as the old soldier did, "Lord—if I this day forget You— may You not forget me."</w:t>
      </w:r>
    </w:p>
    <w:p w14:paraId="46D175EC">
      <w:pPr>
        <w:ind w:left="-5" w:right="2"/>
        <w:rPr>
          <w:rFonts w:hint="eastAsia"/>
        </w:rPr>
      </w:pPr>
    </w:p>
    <w:p w14:paraId="06E9BA12">
      <w:pPr>
        <w:ind w:left="-5" w:right="2"/>
        <w:rPr>
          <w:rFonts w:hint="eastAsia"/>
        </w:rPr>
      </w:pPr>
      <w:r>
        <w:rPr>
          <w:rFonts w:hint="eastAsia"/>
        </w:rPr>
        <w:t>据记载，一位死于联邦战争的基督徒士兵，在他离开帐篷前常作这样的祷告：“主啊，我今天要去履行我被呼召的职责。我可能有时会忘记你。我不能像我希望的那样，时刻将我的思想完全固定在你身上。但是，主啊，如果我今天忘记了你——愿你不要忘记我。”这是每一个在这个世界的事务中有许多事要做的信徒应该抓住的那种思想。早晨从床上起来，每天早晨走出房间，每天早晨离开家，让他记住：“当我在从事我合法的职业时，有一位活在天上为我代求。虽然我可能全神贯注于生意，并不得不将我那贫穷软弱头脑的全部精力投入其中，但仍然有一位活着，祂从不忘记我。”他可以像那位老兵一样说：“主啊——如果我今天忘记了你——愿你不要忘记我。”</w:t>
      </w:r>
    </w:p>
    <w:p w14:paraId="7C222A7C">
      <w:pPr>
        <w:ind w:left="-5" w:right="2"/>
        <w:rPr>
          <w:rFonts w:hint="eastAsia"/>
        </w:rPr>
      </w:pPr>
    </w:p>
    <w:p w14:paraId="112EA666">
      <w:pPr>
        <w:ind w:left="-5" w:right="2"/>
        <w:rPr>
          <w:rFonts w:hint="eastAsia"/>
        </w:rPr>
      </w:pPr>
      <w:r>
        <w:rPr>
          <w:rFonts w:hint="eastAsia"/>
        </w:rPr>
        <w:t>Last of all, would you know the secret of comfort in looking forward to that heaven whereunto every believer desires to go? I believe there are few children of God who do not sometimes feel anxious, troubled, and cast down, when they think quietly about the eternal habitation towards which they are traveling. The nature of it, the manner of it, the employments of it, their own apparent unfitness for it—will sometimes perplex their minds. These thoughts will sometimes come across the believer's mind, especially in times of sickness, filling him with heaviness, and making his heart sink. Now I know no remedy against these thoughts to be compared to the recollection of the continual intercession of the Lord and Savior Jesus Christ. Christ is gone into heaven to be the "forerunner" of a people who are to follow after Him. He is gone "to prepare a place for them"—and the place whereto He goes is the place whereto His people are to go by-and-by. When they go there they will find all things made ready, a place for everyone, and a fitting and proper place, too, through the intercession of their Lord and Savior.</w:t>
      </w:r>
    </w:p>
    <w:p w14:paraId="3E6006F3">
      <w:pPr>
        <w:ind w:left="-5" w:right="2"/>
        <w:rPr>
          <w:rFonts w:hint="eastAsia"/>
        </w:rPr>
      </w:pPr>
    </w:p>
    <w:p w14:paraId="15505DC5">
      <w:pPr>
        <w:ind w:left="-5" w:right="2"/>
        <w:rPr>
          <w:rFonts w:hint="eastAsia"/>
        </w:rPr>
      </w:pPr>
      <w:r>
        <w:rPr>
          <w:rFonts w:hint="eastAsia"/>
        </w:rPr>
        <w:t>最后，你想知道在展望每个信徒都渴望去的那个天堂时，得安慰的秘诀吗？我相信很少有神的儿女在静静思考他们正在前往的那个永恒居所时，不有时感到焦虑、烦恼和沮丧的。它的性质、它的方式、它的活动、他们自己显然的不配——有时会困扰他们的思想。这些想法有时会掠过信徒的脑海，特别是在生病的时候，使他充满沉重感，使他的心下沉。现在，我知道没有什么能比回想主和救主耶稣基督持续的代求更能对付这些想法了。基督已进入天堂，作为那些将要跟随祂之人的“先锋”。祂去是“为他们预备地方”——而祂去的地方就是祂的子民不久将要去的地方。当他们去那里时，他们会发现一切都准备好了，每个人都有地方，而且通过他们的主和救主的代求，也是一个合适和恰当的地方。</w:t>
      </w:r>
    </w:p>
    <w:p w14:paraId="0859A3CC">
      <w:pPr>
        <w:ind w:left="-5" w:right="2"/>
        <w:rPr>
          <w:rFonts w:hint="eastAsia"/>
        </w:rPr>
      </w:pPr>
    </w:p>
    <w:p w14:paraId="5D32A40F">
      <w:pPr>
        <w:ind w:left="-5" w:right="2"/>
        <w:rPr>
          <w:rFonts w:hint="eastAsia"/>
        </w:rPr>
      </w:pPr>
      <w:r>
        <w:rPr>
          <w:rFonts w:hint="eastAsia"/>
        </w:rPr>
        <w:t>There never will be a time when their company will not be liked in heaven. There never will be a time when their old sins—the sins of their youth and their backslidings, their wickedness before conversion, their profligacy, it may be, before the grace of God came into their hearts—there never will be a day when all these sins shall come up against them, and make them feel abashed and ashamed in heaven. Christ will be in the midst. Christ will ever intercede for them. Where Christ is, there His people will be. Where He lives, His perfect merit, His spotless righteousness, His intercession, will make them perfect in the sight of God the Father. They will stand in heaven, seen in Christ, clothed in Christ, members of Christ, part of Christ, and so will possess a firm and solid and eternal title to the eternal joys which shall be hereafter.</w:t>
      </w:r>
    </w:p>
    <w:p w14:paraId="62632036">
      <w:pPr>
        <w:ind w:left="-5" w:right="2"/>
        <w:rPr>
          <w:rFonts w:hint="eastAsia"/>
        </w:rPr>
      </w:pPr>
    </w:p>
    <w:p w14:paraId="5A0D56D1">
      <w:pPr>
        <w:ind w:left="-5" w:right="2"/>
        <w:rPr>
          <w:rFonts w:hint="eastAsia"/>
        </w:rPr>
      </w:pPr>
      <w:r>
        <w:rPr>
          <w:rFonts w:hint="eastAsia"/>
        </w:rPr>
        <w:t>永远不会有他们的陪伴在天堂不受欢迎的时候。永远不会有那样的时候，即他们的旧罪——他们年轻时的罪和他们的背道，他们归信前的邪恶，或许是神恩典进入他们心之前的放荡——永远不会有一天，所有这些罪会起来反对他们，使他们在天堂感到羞愧和难堪。基督将在中间。基督将永远为他们代求。基督在哪里，祂的子民就在哪里。在祂活着的地方，祂完美的功德、祂无瑕疵的义、祂的代求，将使他们在父神眼中成为完全。他们将站在天堂里，在基督里被看见，穿戴基督，作基督的肢体，属于基督，因此将拥有一个坚固、实在且永恒的权利，去享受那将来的永恒喜乐。</w:t>
      </w:r>
    </w:p>
    <w:p w14:paraId="6726929B">
      <w:pPr>
        <w:ind w:left="-5" w:right="2"/>
        <w:rPr>
          <w:rFonts w:hint="eastAsia"/>
        </w:rPr>
      </w:pPr>
    </w:p>
    <w:p w14:paraId="2A0A5846">
      <w:pPr>
        <w:ind w:left="-5" w:right="2"/>
        <w:rPr>
          <w:rFonts w:hint="eastAsia"/>
        </w:rPr>
      </w:pPr>
      <w:r>
        <w:rPr>
          <w:rFonts w:hint="eastAsia"/>
        </w:rPr>
        <w:t>I will now conclude this paper by a few words of APPLICATION to all into whose hands it may fall. My heart's desire and prayer to God is that the words I have been writing may yet bear fruit in some souls. In order that they may do so, I offer a few words of faithful and affectionate exhortation.</w:t>
      </w:r>
    </w:p>
    <w:p w14:paraId="67371427">
      <w:pPr>
        <w:ind w:left="-5" w:right="2"/>
        <w:rPr>
          <w:rFonts w:hint="eastAsia"/>
        </w:rPr>
      </w:pPr>
    </w:p>
    <w:p w14:paraId="26FBD13D">
      <w:pPr>
        <w:ind w:left="-5" w:right="2"/>
        <w:rPr>
          <w:rFonts w:hint="eastAsia"/>
        </w:rPr>
      </w:pPr>
      <w:r>
        <w:rPr>
          <w:rFonts w:hint="eastAsia"/>
        </w:rPr>
        <w:t>现在，我要用几句**应用**的话来结束本文，送给所有读到它的人。我心里所愿并向神所求的，是我所写的这些话能在一些灵魂中结出果实。为了能做到这一点，我提供几句忠诚和亲切的劝勉。</w:t>
      </w:r>
    </w:p>
    <w:p w14:paraId="10B2B6B2">
      <w:pPr>
        <w:ind w:left="-5" w:right="2"/>
        <w:rPr>
          <w:rFonts w:hint="eastAsia"/>
        </w:rPr>
      </w:pPr>
    </w:p>
    <w:p w14:paraId="386B446C">
      <w:pPr>
        <w:ind w:left="-5" w:right="2"/>
        <w:rPr>
          <w:rFonts w:hint="eastAsia"/>
        </w:rPr>
      </w:pPr>
      <w:r>
        <w:rPr>
          <w:rFonts w:hint="eastAsia"/>
        </w:rPr>
        <w:t>(1)I would offer counsel, first, to all who are anxious and troubled respecting their soul's salvation, and yet know not what to do. If you are such a person, I charge you and entreat you, I beseech you and invite you—to come into the way of which I have been speaking in this paper. I beseech you to come to God by the old and tried way—the way of faith in Jesus Christ. Draw near to God, pleading the name of Jesus. Begin this very day to cry mightily unto God, in the name of Jesus, on behalf of your soul. Don't say that you have anything to plead for yourself. You have nothing to plead. Your life, your thoughts, your ways—all alike condemn you. Say nothing about yourself but this—that you are a sinner, a great sinner, a guilty sinner, a condemned sinner; but because you are a sinner, you turn to God. Come to Him in the name of Jesus, saying, you have heard that through Jesus a sinner may come near Him. Tell Him that you are a sinner, a great sinner, and an unworthy one. But tell Him that you come in the faith of His promises, in the confidence of His own Bible invitation; and in the name of Jesus, and for the sake of Jesus, and on account of Jesus—you ask to be received, heard, pardoned, forgiven, and accepted. Tell Him that you wish to have your name— even that name of yours connected hitherto with worldliness, thoughtlessness, carelessness, and sin—added to the list of God's dear children.</w:t>
      </w:r>
    </w:p>
    <w:p w14:paraId="5B8252D2">
      <w:pPr>
        <w:ind w:left="-5" w:right="2"/>
        <w:rPr>
          <w:rFonts w:hint="eastAsia"/>
        </w:rPr>
      </w:pPr>
    </w:p>
    <w:p w14:paraId="619DE666">
      <w:pPr>
        <w:numPr>
          <w:ilvl w:val="0"/>
          <w:numId w:val="1"/>
        </w:numPr>
        <w:ind w:left="-5" w:right="2"/>
        <w:rPr>
          <w:rFonts w:hint="eastAsia"/>
        </w:rPr>
      </w:pPr>
      <w:r>
        <w:rPr>
          <w:rFonts w:hint="eastAsia"/>
        </w:rPr>
        <w:t>首先，我要向所有为自己灵魂得救焦虑不安、却不知该怎么做的人提供建议。如果你是这样的人，我嘱咐你，恳求你，乞求你，邀请你——进入我在本文中所讲的那条道路。我乞求你藉着那条古老且经过试验的路——信靠耶稣基督的路——进到神面前。亲近神，呼求耶稣的名。就在今天开始，奉耶稣的名，为你的灵魂向神大声呼求。不要说你有什么可为自己辩护的。你没有什么可辩护的。你的生活、你的思想、你的道路——都一样定你的罪。关于你自己，除了这一点，什么都不要说——即你是一个罪人，一个大罪人，一个有罪的罪人，一个被定罪的罪人；但因为你是一个罪人，你转向神。奉耶稣的名来到祂面前，说你听说藉着耶稣，罪人可以亲近祂。告诉祂你是一个罪人，一个大罪人，一个不配的人。但告诉祂，你来是凭着对祂应许的信心，凭着对祂自己圣经邀请的信靠；并且奉耶稣的名，看在耶稣的份上，因着耶稣的缘故——你请求被接纳、被垂听、被宽恕、被赦免、被悦纳。告诉祂，你希望将你的名字——甚至是你那个迄今为止与世俗、轻率、漫不经心和罪恶联系在一起的名字——加在神亲爱儿女的名单上。</w:t>
      </w:r>
    </w:p>
    <w:p w14:paraId="2AFD1C8C">
      <w:pPr>
        <w:ind w:left="-5" w:right="2"/>
        <w:rPr>
          <w:rFonts w:hint="eastAsia"/>
        </w:rPr>
      </w:pPr>
      <w:r>
        <w:rPr>
          <w:rFonts w:hint="eastAsia"/>
        </w:rPr>
        <w:t>Will you say that you are afraid to come to God? Your fear is needless. You shall not be cast out, if you will but come in the way of faith in Christ. Our God is not "an austere man." Our Father in heaven is full of mercy, love, and grace. I yield to none in desire to exalt the love, mercy, and tenderness of God the Father. I will never concede, for one moment, that what is called an evangelical ministry, will not magnify the mercy, love, and compassion of God the Father as much as any ministry on earth. We know that God is holy. We know He is just. We believe that He is angry with those who go on still in sin. But we also believe that to those who draw near to Him in Christ Jesus, He is most merciful, most loving, most tender, and most compassionate. We tell you that the cross of Jesus Christ was the result and consequence of that love. The cross was not the cause and reason of God's mercy—but the result and consequence of the everlasting love of God the Father, God the Son, and God the Holy Spirit, towards a poor, lost, and bankrupt world. Draw near in faith, by that living way, Christ Jesus, to the Father. Think not for a moment—the unworthy thought shall never prove true—that so drawing near to God the Father by Christ, God the Father will not receive you. He will receive you gladly. As the father did to the prodigal son when he ran to meet him—fell on his neck and kissed him, so will God the Father do to that soul who draws near to Him in the name of Christ.</w:t>
      </w:r>
    </w:p>
    <w:p w14:paraId="2373846E">
      <w:pPr>
        <w:ind w:left="-5" w:right="2"/>
        <w:rPr>
          <w:rFonts w:hint="eastAsia"/>
        </w:rPr>
      </w:pPr>
    </w:p>
    <w:p w14:paraId="3AEF1E17">
      <w:pPr>
        <w:ind w:left="-5" w:right="2"/>
        <w:rPr>
          <w:rFonts w:hint="eastAsia"/>
        </w:rPr>
      </w:pPr>
      <w:r>
        <w:rPr>
          <w:rFonts w:hint="eastAsia"/>
        </w:rPr>
        <w:t>你要说你害怕来到神面前吗？你的恐惧是不必要的。你若以信靠基督的方式前来，你必不被丢弃。我们的神不是“一个严厉的人”。我们在天上的父充满怜悯、慈爱和恩典。在渴望高举父神的慈爱、怜悯和温柔方面，我不输给任何人。我一刻也不会承认，所谓的福音派事工在尊大父神的怜悯、慈爱和同情方面，不如地上的任何事工。我们知道神是圣洁的。我们知道祂是公义的。我们相信祂对那些仍在罪中行的人发怒。但我们也相信，对那些在基督耶稣里亲近祂的人，祂是极怜悯、极慈爱、极温柔、极同情的。我们告诉你们，耶稣基督的十字架是那爱的结果和后果。十字架不是神怜悯的原因和理由——而是父神、子神和圣灵神对一个贫穷、失丧和破产的世界永恒之爱的结果和后果。凭着信心，藉着那条活路，基督耶稣，亲近父吧。一刻也不要认为——这不配的想法永远不会成真——藉着基督如此亲近父神，父神会不接纳你。祂会欢喜地接纳你。正如那位父亲对待浪子一样，跑去迎接他——抱着他的颈项与他亲嘴，父神也会这样对待那奉基督的名亲近祂的灵魂。</w:t>
      </w:r>
    </w:p>
    <w:p w14:paraId="3AC0EE6E">
      <w:pPr>
        <w:ind w:left="-5" w:right="2"/>
        <w:rPr>
          <w:rFonts w:hint="eastAsia"/>
        </w:rPr>
      </w:pPr>
    </w:p>
    <w:p w14:paraId="72927ED7">
      <w:pPr>
        <w:ind w:left="-5" w:right="2"/>
        <w:rPr>
          <w:rFonts w:hint="eastAsia"/>
        </w:rPr>
      </w:pPr>
      <w:r>
        <w:rPr>
          <w:rFonts w:hint="eastAsia"/>
        </w:rPr>
        <w:t>(2)In the next place, I would cheer those readers who have walked in the way of God, and yet are afraid of falling. Why should you be afraid? What should make you fear? What should make you suppose that you shall ever be allowed to fall away, while Jesus Christ lives at the right hand of God to make intercession for you? All the power of the Lord Jesus Christ is pledged upon your behalf. He has undertaken to care for all the flock that God the Father has committed into His hand. He will care for it. He has cared for it. He went to the cross for it. He died for it. He is ever at the right hand of Gcd, and has not ceased to care for it. Every member of that flock—the weakest, the feeblest sheep or lamb—is equally dear to the Lord and Savior, and none shall pluck the least of Christ's sheep out of God's hand. Can you stop the tides of the sea, and make them not rise at your command? Can you make the waters stop when the tide begins to come? Can you prevent the sun in heaven going down in the west, or prevent the same sun from rising tomorrow morning in the east? You cannot do it—these things are impossible. And all the power of devils, all the power of the world, and all the enemies of the Christian, shall not be able to pluck out of the hand of Jesus Christ one single soul who has been brought by the Spirit's teaching to true union with Christ, and for whom Jesus Christ intercedes. The days of Christ's weakness have passed away. He was "crucified through weakness," and was weak on our account when He went to the cross. (2 Cor. 13:4.) The days of His weakness are over—the days of His power have begun. Pilate shall no more condemn Him—He shall come to condemn Pilate. All power is His in heaven and earth, and all that power is engaged on behalf of His believing people.</w:t>
      </w:r>
    </w:p>
    <w:p w14:paraId="22987E9B">
      <w:pPr>
        <w:ind w:left="-5" w:right="2"/>
        <w:rPr>
          <w:rFonts w:hint="eastAsia"/>
        </w:rPr>
      </w:pPr>
    </w:p>
    <w:p w14:paraId="6A9843A8">
      <w:pPr>
        <w:ind w:left="-5" w:right="2"/>
        <w:rPr>
          <w:rFonts w:hint="eastAsia"/>
        </w:rPr>
      </w:pPr>
      <w:r>
        <w:rPr>
          <w:rFonts w:hint="eastAsia"/>
        </w:rPr>
        <w:t>(2) 其次，我想鼓励那些已经走在神道路上，却害怕跌倒的读者。你为什么要害怕？什么使你恐惧？当耶稣基督活在神的右边为你代求时，什么使你以为你会被允许失落呢？主耶稣基督所有的能力都保证是为你效力的。祂已承担起看顾父神交在祂手中所有羊群的责任。祂必看顾它。祂已经看顾了它。祂为它上了十字架。祂为它死了。祂一直在神的右边，从未停止看顾它。那羊群中的每一个成员——最软弱、最无力的羊或羔羊——对主和救主来说都是同样宝贵的，谁也不能从神的手中把基督的一只最小的羊夺去。你能阻止海潮，命令它们不涨吗？当潮水开始涌来时，你能使水停止吗？你能阻止天上的太阳在西边落下，或阻止同一个太阳明天早晨在东边升起吗？你做不到——这些事是不可能的。魔鬼所有的能力，世界所有的能力，以及基督徒所有的敌人，都不能从耶稣基督的手中夺去一个灵魂，就是那被圣灵的教导带入与基督真正联合，并有耶稣基督为之代求的灵魂。基督软弱的日子已经过去了。祂曾“因软弱被钉在十字架上”，当祂上十字架时，祂是因我们的缘故而软弱。（哥林多后书 13:4。）祂软弱的日子已经结束——祂大能的日子已经开始。彼拉多将不再定祂的罪——祂将要来定彼拉多的罪。天上地下所有的权柄都是祂的，而所有的权柄都投入在为祂信靠的子民效力上。</w:t>
      </w:r>
    </w:p>
    <w:p w14:paraId="275909B0">
      <w:pPr>
        <w:ind w:left="-5" w:right="2"/>
        <w:rPr>
          <w:rFonts w:hint="eastAsia"/>
        </w:rPr>
      </w:pPr>
    </w:p>
    <w:p w14:paraId="697F5563">
      <w:pPr>
        <w:ind w:left="-5" w:right="2"/>
        <w:rPr>
          <w:rFonts w:hint="eastAsia"/>
        </w:rPr>
      </w:pPr>
      <w:r>
        <w:rPr>
          <w:rFonts w:hint="eastAsia"/>
        </w:rPr>
        <w:t>(3)Finally, let me gladden all believers who read this paper, by reminding them that Christ is yet to come again. The Great High Priest is yet to come forth from the Holy of Holies, to bless all the people who have believed on Him. One part of His work He did when He died upon the cross; another part of His work He is still doing—interceding for us at God's right hand. But the third part of the High Priest's office remains yet to be done. He has yet to come forth from the Holy of Holies, as the high-priest did upon the day of atonement—to come forth from within the veil to bless the people. That part of Christ's work is yet to come. He is now gone into heaven itself—He is within the Holy of Holies—He is gone behind the veil. But our Great High Priest—a greater one than Aaron—shall yet come forth one day. He shall come in power and great glory. He shall come as He left the world, when He went up in the clouds of heaven. He shall come to gather from the north and from the south, from the east and from the west, all who have loved His name and confessed Him before people, all who have heard His voice and followed Him. He shall gather them together into one happy company. There shall be no more weakness, and no more sorrow, no more parting, and no more separation, no more sickness, and no more death, no more disputing, and no more controversy, no more fighting with the world, the flesh, and devil. And, best of all, no more sin. That day shall be a happy day indeed, when the High Priest comes forth to do the third, last, and completing part of His work—to bless His believing people. "He who testifies these things says, Surely I come quickly. Amen. Even so, come, Lord Jesus!" (Rev. 22:20.)</w:t>
      </w:r>
    </w:p>
    <w:p w14:paraId="20790281">
      <w:pPr>
        <w:ind w:left="-5" w:right="2"/>
        <w:rPr>
          <w:rFonts w:hint="eastAsia"/>
        </w:rPr>
      </w:pPr>
    </w:p>
    <w:p w14:paraId="42709526">
      <w:pPr>
        <w:ind w:left="-5" w:right="2"/>
        <w:rPr>
          <w:rFonts w:hint="eastAsia"/>
        </w:rPr>
      </w:pPr>
      <w:r>
        <w:rPr>
          <w:rFonts w:hint="eastAsia"/>
        </w:rPr>
        <w:t>(3) 最后，让我使所有阅读本文的信徒欢喜，藉着提醒他们基督还要再来。伟大的大祭司还要从至圣所出来，祝福所有信靠祂的人。祂工作的一部分是在祂死在十字架上时做的；祂工作的另一部分祂仍在做——在神的右边为我们代求。但大祭司职任的第三部分仍有待完成。祂还要从至圣所出来，正如大祭司在赎罪日所做的那样——从幔子内出来祝福百姓。基督的那部分工作还要到来。祂现在已经进入了天堂本身——祂在至圣所内——祂已进入幔内。但我们伟大的大祭司——比亚伦更大的一位——终有一天要出来。祂要在能力和大荣耀中降临。祂要像祂离开世界，驾着天云升上去时那样降临。祂要从东、西、南、北聚集所有爱祂名并在人前认祂的人，所有听见祂声音并跟随祂的人。祂要将他们聚集成一个快乐的群体。将不再有软弱，不再有悲伤，不再有离别，不再有分离，不再有疾病，不再有死亡，不再有争论，不再有争议，不再有与世界、肉体和魔鬼的争战。而且，最好的是，不再有罪。那日子确实将是一个快乐的日子，当大祭司出来做祂工作的第三部分、最后一部分和完成部分时——祝福祂信靠的子民。“证明这事的说：是了，我必快来！阿们！主耶稣啊，我愿你来！”（启示录 22:20。）</w:t>
      </w:r>
    </w:p>
    <w:p w14:paraId="51D4B1A7">
      <w:pPr>
        <w:ind w:left="-5" w:right="2"/>
        <w:rPr>
          <w:rFonts w:hint="eastAsia"/>
        </w:rPr>
      </w:pPr>
    </w:p>
    <w:p w14:paraId="0BD3CA42">
      <w:pPr>
        <w:ind w:left="-5" w:right="2"/>
        <w:rPr>
          <w:rFonts w:hint="eastAsia"/>
        </w:rPr>
      </w:pPr>
      <w:r>
        <w:rPr>
          <w:rFonts w:hint="eastAsia"/>
        </w:rPr>
        <w:t>Are You Asleep?</w:t>
      </w:r>
    </w:p>
    <w:p w14:paraId="4DFA7221">
      <w:pPr>
        <w:ind w:left="-5" w:right="2"/>
        <w:rPr>
          <w:rFonts w:hint="eastAsia"/>
        </w:rPr>
      </w:pPr>
      <w:r>
        <w:rPr>
          <w:rFonts w:hint="eastAsia"/>
        </w:rPr>
        <w:t>J. C. Ryle</w:t>
      </w:r>
    </w:p>
    <w:p w14:paraId="403440D7">
      <w:pPr>
        <w:ind w:left="-5" w:right="2"/>
        <w:rPr>
          <w:rFonts w:hint="eastAsia"/>
        </w:rPr>
      </w:pPr>
    </w:p>
    <w:p w14:paraId="1D86E697">
      <w:pPr>
        <w:ind w:left="-5" w:right="2"/>
        <w:rPr>
          <w:rFonts w:hint="eastAsia"/>
        </w:rPr>
      </w:pPr>
      <w:r>
        <w:rPr>
          <w:rFonts w:hint="eastAsia"/>
        </w:rPr>
        <w:t>你睡着了吗？</w:t>
      </w:r>
    </w:p>
    <w:p w14:paraId="576FE6D8">
      <w:pPr>
        <w:ind w:left="-5" w:right="2"/>
        <w:rPr>
          <w:rFonts w:hint="eastAsia"/>
        </w:rPr>
      </w:pPr>
      <w:r>
        <w:rPr>
          <w:rFonts w:hint="eastAsia"/>
        </w:rPr>
        <w:t>J. C. 莱尔</w:t>
      </w:r>
    </w:p>
    <w:p w14:paraId="70031707">
      <w:pPr>
        <w:ind w:left="-5" w:right="2"/>
        <w:rPr>
          <w:rFonts w:hint="eastAsia"/>
        </w:rPr>
      </w:pPr>
    </w:p>
    <w:p w14:paraId="42EE8185">
      <w:pPr>
        <w:ind w:left="-5" w:right="2"/>
        <w:rPr>
          <w:rFonts w:hint="eastAsia"/>
        </w:rPr>
      </w:pPr>
      <w:r>
        <w:rPr>
          <w:rFonts w:hint="eastAsia"/>
        </w:rPr>
        <w:t>"Awake, you who sleep." Ephesians 5:14</w:t>
      </w:r>
    </w:p>
    <w:p w14:paraId="59EA4220">
      <w:pPr>
        <w:ind w:left="-5" w:right="2"/>
        <w:rPr>
          <w:rFonts w:hint="eastAsia"/>
        </w:rPr>
      </w:pPr>
    </w:p>
    <w:p w14:paraId="1FBB60D2">
      <w:pPr>
        <w:ind w:left="-5" w:right="2"/>
        <w:rPr>
          <w:rFonts w:hint="eastAsia"/>
        </w:rPr>
      </w:pPr>
      <w:r>
        <w:rPr>
          <w:rFonts w:hint="eastAsia"/>
        </w:rPr>
        <w:t>“你这睡着的人当醒过来。” 以弗所书 5:14</w:t>
      </w:r>
    </w:p>
    <w:p w14:paraId="05C2A7AE">
      <w:pPr>
        <w:ind w:left="-5" w:right="2"/>
        <w:rPr>
          <w:rFonts w:hint="eastAsia"/>
        </w:rPr>
      </w:pPr>
    </w:p>
    <w:p w14:paraId="50ED8E5A">
      <w:pPr>
        <w:ind w:left="-5" w:right="2"/>
        <w:rPr>
          <w:rFonts w:hint="eastAsia"/>
        </w:rPr>
      </w:pPr>
      <w:r>
        <w:rPr>
          <w:rFonts w:hint="eastAsia"/>
        </w:rPr>
        <w:t>I put before you now a simple question. Look through the pages of this paper and you will soon see why I ask it. "Are you asleep about your soul?"</w:t>
      </w:r>
    </w:p>
    <w:p w14:paraId="366EE372">
      <w:pPr>
        <w:ind w:left="-5" w:right="2"/>
        <w:rPr>
          <w:rFonts w:hint="eastAsia"/>
        </w:rPr>
      </w:pPr>
    </w:p>
    <w:p w14:paraId="5AC4501F">
      <w:pPr>
        <w:ind w:left="-5" w:right="2"/>
        <w:rPr>
          <w:rFonts w:hint="eastAsia"/>
        </w:rPr>
      </w:pPr>
      <w:r>
        <w:rPr>
          <w:rFonts w:hint="eastAsia"/>
        </w:rPr>
        <w:t>我现在在你面前提出一个简单的问题。浏览一下本文的页面，你很快就会明白我为什么要问它。“你对你的灵魂沉睡了吗？”</w:t>
      </w:r>
    </w:p>
    <w:p w14:paraId="66D23620">
      <w:pPr>
        <w:ind w:left="-5" w:right="2"/>
        <w:rPr>
          <w:rFonts w:hint="eastAsia"/>
        </w:rPr>
      </w:pPr>
    </w:p>
    <w:p w14:paraId="36A36267">
      <w:pPr>
        <w:ind w:left="-5" w:right="2"/>
        <w:rPr>
          <w:rFonts w:hint="eastAsia"/>
        </w:rPr>
      </w:pPr>
      <w:r>
        <w:rPr>
          <w:rFonts w:hint="eastAsia"/>
        </w:rPr>
        <w:t>There are many who have the name of Christians—but not the character which should go with the name. God is not King of their hearts. "They mind earthly things."</w:t>
      </w:r>
    </w:p>
    <w:p w14:paraId="6C41419B">
      <w:pPr>
        <w:ind w:left="-5" w:right="2"/>
        <w:rPr>
          <w:rFonts w:hint="eastAsia"/>
        </w:rPr>
      </w:pPr>
    </w:p>
    <w:p w14:paraId="7B80F290">
      <w:pPr>
        <w:ind w:left="-5" w:right="2"/>
        <w:rPr>
          <w:rFonts w:hint="eastAsia"/>
        </w:rPr>
      </w:pPr>
      <w:r>
        <w:rPr>
          <w:rFonts w:hint="eastAsia"/>
        </w:rPr>
        <w:t>有许多人有基督徒的名号——却没有随之而来的品格。神不是他们心的王。“他们以地上的事为念。”</w:t>
      </w:r>
    </w:p>
    <w:p w14:paraId="747A22C7">
      <w:pPr>
        <w:ind w:left="-5" w:right="2"/>
        <w:rPr>
          <w:rFonts w:hint="eastAsia"/>
        </w:rPr>
      </w:pPr>
    </w:p>
    <w:p w14:paraId="2AB9427B">
      <w:pPr>
        <w:ind w:left="-5" w:right="2"/>
        <w:rPr>
          <w:rFonts w:hint="eastAsia"/>
        </w:rPr>
      </w:pPr>
      <w:r>
        <w:rPr>
          <w:rFonts w:hint="eastAsia"/>
        </w:rPr>
        <w:t>Such people are often quick and clever about the affairs of this life. They are, many of them, good men of business, good at their daily work, good masters, good servants, good neighbors, good subjects of the Queen—all this I fully allow. But it is the eternal part of them which I speak of; it is their never dying souls. And about that, if a man may judge by the little they do for it—they are careless, thoughtless, reckless, and unconcerned. They are asleep.</w:t>
      </w:r>
    </w:p>
    <w:p w14:paraId="581019A9">
      <w:pPr>
        <w:ind w:left="-5" w:right="2"/>
        <w:rPr>
          <w:rFonts w:hint="eastAsia"/>
        </w:rPr>
      </w:pPr>
    </w:p>
    <w:p w14:paraId="7CC75238">
      <w:pPr>
        <w:ind w:left="-5" w:right="2"/>
        <w:rPr>
          <w:rFonts w:hint="eastAsia"/>
        </w:rPr>
      </w:pPr>
      <w:r>
        <w:rPr>
          <w:rFonts w:hint="eastAsia"/>
        </w:rPr>
        <w:t>这样的人在今生的事务上往往反应敏捷且聪明。他们许多人是优秀的生意人，擅长日常工作，是好主人、好仆人、好邻居、女王的好臣民——这一切我都完全承认。但我说的是他们永恒的部分；是他们永不死亡的灵魂。关于那一点，如果一个人可以根据他们为此所做的微不足道之事来判断——他们是粗心的、轻率的、鲁莽的和漠不关心的。他们睡着了。</w:t>
      </w:r>
    </w:p>
    <w:p w14:paraId="6B87BB19">
      <w:pPr>
        <w:ind w:left="-5" w:right="2"/>
        <w:rPr>
          <w:rFonts w:hint="eastAsia"/>
        </w:rPr>
      </w:pPr>
    </w:p>
    <w:p w14:paraId="0B4A6054">
      <w:pPr>
        <w:ind w:left="-5" w:right="2"/>
        <w:rPr>
          <w:rFonts w:hint="eastAsia"/>
        </w:rPr>
      </w:pPr>
      <w:r>
        <w:rPr>
          <w:rFonts w:hint="eastAsia"/>
        </w:rPr>
        <w:t>I do not say that God and salvation are subjects which never come across their minds—but this I say—they have not the uppermost place there. Neither do I say that they are all alike in their lives; some of them doubtless go further in sin than others; but this I say—they have all turned every one to his own way, and that way is not God's. I know no rule by which to judge of a man's estate—but the Bible. Now when I look at the Bible I can come to only one conclusion about these people—they are asleep about their souls.</w:t>
      </w:r>
    </w:p>
    <w:p w14:paraId="163C631A">
      <w:pPr>
        <w:ind w:left="-5" w:right="2"/>
        <w:rPr>
          <w:rFonts w:hint="eastAsia"/>
        </w:rPr>
      </w:pPr>
    </w:p>
    <w:p w14:paraId="0FCAB1B9">
      <w:pPr>
        <w:ind w:left="-5" w:right="2"/>
        <w:rPr>
          <w:rFonts w:hint="eastAsia"/>
        </w:rPr>
      </w:pPr>
      <w:r>
        <w:rPr>
          <w:rFonts w:hint="eastAsia"/>
        </w:rPr>
        <w:t>我不是说神和救恩是那些从未在他们脑海中出现过的主题——但我要说——它们在那里没有占据最重要的位置。我也不是说他们在生活中都是一样的；毫无疑问，他们中的一些人在罪中比其他人走得更远；但我要说——他们都各人偏行己路，那路不是神的路。除了圣经，我不知道有什么标准可以判断一个人的状况。现在，当我看圣经时，关于这些人我只能得出一个结论——他们对自己的灵魂沉睡了。</w:t>
      </w:r>
    </w:p>
    <w:p w14:paraId="0D4881DB">
      <w:pPr>
        <w:ind w:left="-5" w:right="2"/>
        <w:rPr>
          <w:rFonts w:hint="eastAsia"/>
        </w:rPr>
      </w:pPr>
    </w:p>
    <w:p w14:paraId="05B8DFBE">
      <w:pPr>
        <w:ind w:left="-5" w:right="2"/>
        <w:rPr>
          <w:rFonts w:hint="eastAsia"/>
        </w:rPr>
      </w:pPr>
      <w:r>
        <w:rPr>
          <w:rFonts w:hint="eastAsia"/>
        </w:rPr>
        <w:t>These people do not see the sinfulness of sin, and their own lost condition by nature. They appear to make light of breaking God's commandments, and to care little whether they live according to His law or not. Yet God says that sin is the transgression of the law—that His commandment is exceeding broad—that every imagination of the natural heart is evil—that sin is the thing He cannot bear, He hates it —that the wages of sin is death, and the soul that sins shall die. Surely they are asleep.</w:t>
      </w:r>
    </w:p>
    <w:p w14:paraId="24C27CB9">
      <w:pPr>
        <w:ind w:left="-5" w:right="2"/>
        <w:rPr>
          <w:rFonts w:hint="eastAsia"/>
        </w:rPr>
      </w:pPr>
    </w:p>
    <w:p w14:paraId="24339CF3">
      <w:pPr>
        <w:ind w:left="-5" w:right="2"/>
        <w:rPr>
          <w:rFonts w:hint="eastAsia"/>
        </w:rPr>
      </w:pPr>
      <w:r>
        <w:rPr>
          <w:rFonts w:hint="eastAsia"/>
        </w:rPr>
        <w:t>这些人没有看到罪的罪恶性，以及他们本性失丧的状况。他们似乎轻视违背神的诫命，也不在乎他们是否按照祂的律法生活。然而神说，罪就是违背律法——祂的诫命极其宽广——自然之心的每一个想象都是恶的——罪是祂不能容忍的东西，祂恨恶它——罪的工价乃是死，犯罪的灵魂必要死。这确实说明他们睡着了。</w:t>
      </w:r>
    </w:p>
    <w:p w14:paraId="449ED7E3">
      <w:pPr>
        <w:ind w:left="-5" w:right="2"/>
        <w:rPr>
          <w:rFonts w:hint="eastAsia"/>
        </w:rPr>
      </w:pPr>
    </w:p>
    <w:p w14:paraId="04634FE6">
      <w:pPr>
        <w:ind w:left="-5" w:right="2"/>
        <w:rPr>
          <w:rFonts w:hint="eastAsia"/>
        </w:rPr>
      </w:pPr>
      <w:r>
        <w:rPr>
          <w:rFonts w:hint="eastAsia"/>
        </w:rPr>
        <w:t>Is this the state of your soul? Remember my question. ARE YOU ASLEEP?</w:t>
      </w:r>
    </w:p>
    <w:p w14:paraId="4B4F0699">
      <w:pPr>
        <w:ind w:left="-5" w:right="2"/>
        <w:rPr>
          <w:rFonts w:hint="eastAsia"/>
        </w:rPr>
      </w:pPr>
    </w:p>
    <w:p w14:paraId="3A0D23F9">
      <w:pPr>
        <w:ind w:left="-5" w:right="2"/>
        <w:rPr>
          <w:rFonts w:hint="eastAsia"/>
        </w:rPr>
      </w:pPr>
      <w:r>
        <w:rPr>
          <w:rFonts w:hint="eastAsia"/>
        </w:rPr>
        <w:t>这是你灵魂的状态吗？记住我的问题。你睡着了吗？</w:t>
      </w:r>
    </w:p>
    <w:p w14:paraId="6CB2B6CF">
      <w:pPr>
        <w:ind w:left="-5" w:right="2"/>
        <w:rPr>
          <w:rFonts w:hint="eastAsia"/>
        </w:rPr>
      </w:pPr>
    </w:p>
    <w:p w14:paraId="638E645F">
      <w:pPr>
        <w:ind w:left="-5" w:right="2"/>
        <w:rPr>
          <w:rFonts w:hint="eastAsia"/>
        </w:rPr>
      </w:pPr>
      <w:r>
        <w:rPr>
          <w:rFonts w:hint="eastAsia"/>
        </w:rPr>
        <w:t>These people do not see their need of a Savior. They appear to think it an easy matter to get to heaven, and that God will of course be merciful to them at last, some way or other, though they do not exactly know how. Yet God says that He is just and holy, and never changes—that Christ is the only way, and none can come unto the Father but by Him—that without His blood there can be no forgiveness of sin—that a man without Christ is a man without hope —that those who would be saved must believe on Jesus and come to Him, and that he who believes not shall he damned. Surely they are asleep!</w:t>
      </w:r>
    </w:p>
    <w:p w14:paraId="65204B19">
      <w:pPr>
        <w:ind w:left="-5" w:right="2"/>
        <w:rPr>
          <w:rFonts w:hint="eastAsia"/>
        </w:rPr>
      </w:pPr>
    </w:p>
    <w:p w14:paraId="148DADBD">
      <w:pPr>
        <w:ind w:left="-5" w:right="2"/>
        <w:rPr>
          <w:rFonts w:hint="eastAsia"/>
        </w:rPr>
      </w:pPr>
      <w:r>
        <w:rPr>
          <w:rFonts w:hint="eastAsia"/>
        </w:rPr>
        <w:t>这些人没有看到他们需要一位救主。他们似乎认为上天堂是一件容易的事，神最终当然会以某种方式对他们仁慈，尽管他们并不确切知道如何。然而神说，祂是公义和圣洁的，且永不改变——基督是唯一的道路，若不藉着祂，没有人能到父那里去——若不流祂的血，罪就不得赦免——没有基督的人是没有指望的人——那些想要得救的人必须信靠耶稣并来到祂面前，不信的人必被定罪。这确实说明他们睡着了！</w:t>
      </w:r>
    </w:p>
    <w:p w14:paraId="04D5ADCF">
      <w:pPr>
        <w:ind w:left="-5" w:right="2"/>
        <w:rPr>
          <w:rFonts w:hint="eastAsia"/>
        </w:rPr>
      </w:pPr>
    </w:p>
    <w:p w14:paraId="057C33A2">
      <w:pPr>
        <w:ind w:left="-5" w:right="2"/>
        <w:rPr>
          <w:rFonts w:hint="eastAsia"/>
        </w:rPr>
      </w:pPr>
      <w:r>
        <w:rPr>
          <w:rFonts w:hint="eastAsia"/>
        </w:rPr>
        <w:t>Once more I say, is this the state of your soul? Remember my question. ARE YOU ASLEEP?</w:t>
      </w:r>
    </w:p>
    <w:p w14:paraId="072ABFFF">
      <w:pPr>
        <w:ind w:left="-5" w:right="2"/>
        <w:rPr>
          <w:rFonts w:hint="eastAsia"/>
        </w:rPr>
      </w:pPr>
    </w:p>
    <w:p w14:paraId="1AE350C3">
      <w:pPr>
        <w:ind w:left="-5" w:right="2"/>
        <w:rPr>
          <w:rFonts w:hint="eastAsia"/>
        </w:rPr>
      </w:pPr>
      <w:r>
        <w:rPr>
          <w:rFonts w:hint="eastAsia"/>
        </w:rPr>
        <w:t>我再说一次，这是你灵魂的状态吗？记住我的问题。你睡着了吗？</w:t>
      </w:r>
    </w:p>
    <w:p w14:paraId="61C50E9A">
      <w:pPr>
        <w:ind w:left="-5" w:right="2"/>
        <w:rPr>
          <w:rFonts w:hint="eastAsia"/>
        </w:rPr>
      </w:pPr>
    </w:p>
    <w:p w14:paraId="67DDFE53">
      <w:pPr>
        <w:ind w:left="-5" w:right="2"/>
        <w:rPr>
          <w:rFonts w:hint="eastAsia"/>
        </w:rPr>
      </w:pPr>
      <w:r>
        <w:rPr>
          <w:rFonts w:hint="eastAsia"/>
        </w:rPr>
        <w:t>These people do not see the necessity of holiness. They appear to think it quite enough to go on as others do, and live like their neighbors. And as for praying and Bible-reading, making conscience of words and actions, studying truthfulness and gentleness, humility and charity, and keeping separate from the world—they are things they do not seem to value at all. Yet God says that without holiness no man shall see the Lord—that there shall enter into heaven nothing which defiles—that His people must be a separated people, zealous of good works. Surely they are asleep!</w:t>
      </w:r>
    </w:p>
    <w:p w14:paraId="5E32C739">
      <w:pPr>
        <w:ind w:left="-5" w:right="2"/>
        <w:rPr>
          <w:rFonts w:hint="eastAsia"/>
        </w:rPr>
      </w:pPr>
    </w:p>
    <w:p w14:paraId="076B9D47">
      <w:pPr>
        <w:ind w:left="-5" w:right="2"/>
        <w:rPr>
          <w:rFonts w:hint="eastAsia"/>
        </w:rPr>
      </w:pPr>
      <w:r>
        <w:rPr>
          <w:rFonts w:hint="eastAsia"/>
        </w:rPr>
        <w:t>这些人没有看到圣洁的必要性。他们似乎认为像别人一样继续下去，像邻居一样生活就足够了。至于祷告和读经，在良心上省察言行，学习诚实和温柔，谦卑和仁爱，以及与世界分别——这些似乎是他们根本不看重的事情。然而神说，非圣洁没有人能见主——凡不洁净的断不得进天堂——祂的子民必须是分别出来的子民，热心为善。这确实说明他们睡着了！</w:t>
      </w:r>
    </w:p>
    <w:p w14:paraId="73E12930">
      <w:pPr>
        <w:ind w:left="-5" w:right="2"/>
        <w:rPr>
          <w:rFonts w:hint="eastAsia"/>
        </w:rPr>
      </w:pPr>
    </w:p>
    <w:p w14:paraId="15779CFD">
      <w:pPr>
        <w:ind w:left="-5" w:right="2"/>
        <w:rPr>
          <w:rFonts w:hint="eastAsia"/>
        </w:rPr>
      </w:pPr>
      <w:r>
        <w:rPr>
          <w:rFonts w:hint="eastAsia"/>
        </w:rPr>
        <w:t>Once more I say, is this the state of your soul? Remember my question. ARE YOU ASLEEP?</w:t>
      </w:r>
    </w:p>
    <w:p w14:paraId="75B55D53">
      <w:pPr>
        <w:ind w:left="-5" w:right="2"/>
        <w:rPr>
          <w:rFonts w:hint="eastAsia"/>
        </w:rPr>
      </w:pPr>
    </w:p>
    <w:p w14:paraId="67C864C8">
      <w:pPr>
        <w:ind w:left="-5" w:right="2"/>
        <w:rPr>
          <w:rFonts w:hint="eastAsia"/>
        </w:rPr>
      </w:pPr>
      <w:r>
        <w:rPr>
          <w:rFonts w:hint="eastAsia"/>
        </w:rPr>
        <w:t>我再说一次，这是你灵魂的状态吗？记住我的问题。你睡着了吗？</w:t>
      </w:r>
    </w:p>
    <w:p w14:paraId="271CAE49">
      <w:pPr>
        <w:ind w:left="-5" w:right="2"/>
        <w:rPr>
          <w:rFonts w:hint="eastAsia"/>
        </w:rPr>
      </w:pPr>
    </w:p>
    <w:p w14:paraId="5A259DF0">
      <w:pPr>
        <w:ind w:left="-5" w:right="2"/>
        <w:rPr>
          <w:rFonts w:hint="eastAsia"/>
        </w:rPr>
      </w:pPr>
      <w:r>
        <w:rPr>
          <w:rFonts w:hint="eastAsia"/>
        </w:rPr>
        <w:t>Worst of all, these people do not appear to feel their danger. They walk on with their eyes shut, and seem not to know, that the end of their path is hell! Some dreamers imagine that they are rich—when they are poor, or full—when they are hungry, or well—when they are sick, and awake to find it all a mistake! And this is the way that many dream about their souls. They flatter themselves they will have peace —and there will be no peace; they imagine that they are all right— and in truth they will find that they are all wrong. Surely they are asleep!</w:t>
      </w:r>
    </w:p>
    <w:p w14:paraId="6DFB2A96">
      <w:pPr>
        <w:ind w:left="-5" w:right="2"/>
        <w:rPr>
          <w:rFonts w:hint="eastAsia"/>
        </w:rPr>
      </w:pPr>
    </w:p>
    <w:p w14:paraId="3F694EDC">
      <w:pPr>
        <w:ind w:left="-5" w:right="2"/>
        <w:rPr>
          <w:rFonts w:hint="eastAsia"/>
        </w:rPr>
      </w:pPr>
      <w:r>
        <w:rPr>
          <w:rFonts w:hint="eastAsia"/>
        </w:rPr>
        <w:t>最糟糕的是，这些人似乎感觉不到他们的危险。他们闭着眼睛走路，似乎不知道他们道路的终点是地狱！有些做梦的人想象自己是富有的——其实他们是贫穷的，或饱足的——其实他们是饥饿的，或健康的——其实他们是生病的，醒来却发现这一切都是错觉！这正是许多人关于他们灵魂做梦的方式。他们自欺说会有平安——其实没有平安；他们想象自己一切都好——其实他们会发现自己全错了。这确实说明他们睡着了！</w:t>
      </w:r>
    </w:p>
    <w:p w14:paraId="429D2DD3">
      <w:pPr>
        <w:ind w:left="-5" w:right="2"/>
        <w:rPr>
          <w:rFonts w:hint="eastAsia"/>
        </w:rPr>
      </w:pPr>
    </w:p>
    <w:p w14:paraId="1FBD4F04">
      <w:pPr>
        <w:ind w:left="-5" w:right="2"/>
        <w:rPr>
          <w:rFonts w:hint="eastAsia"/>
        </w:rPr>
      </w:pPr>
      <w:r>
        <w:rPr>
          <w:rFonts w:hint="eastAsia"/>
        </w:rPr>
        <w:t>Once more I say, is this the state of your soul? Remember my question. ARE YOU ASLEEP?</w:t>
      </w:r>
    </w:p>
    <w:p w14:paraId="781C255F">
      <w:pPr>
        <w:ind w:left="-5" w:right="2"/>
        <w:rPr>
          <w:rFonts w:hint="eastAsia"/>
        </w:rPr>
      </w:pPr>
    </w:p>
    <w:p w14:paraId="6264845A">
      <w:pPr>
        <w:ind w:left="-5" w:right="2"/>
        <w:rPr>
          <w:rFonts w:hint="eastAsia"/>
        </w:rPr>
      </w:pPr>
      <w:r>
        <w:rPr>
          <w:rFonts w:hint="eastAsia"/>
        </w:rPr>
        <w:t>我再说一次，这是你灵魂的状态吗？记住我的问题。你睡着了吗？</w:t>
      </w:r>
    </w:p>
    <w:p w14:paraId="5BBBB523">
      <w:pPr>
        <w:ind w:left="-5" w:right="2"/>
        <w:rPr>
          <w:rFonts w:hint="eastAsia"/>
        </w:rPr>
      </w:pPr>
    </w:p>
    <w:p w14:paraId="270212C5">
      <w:pPr>
        <w:ind w:left="-5" w:right="2"/>
        <w:rPr>
          <w:rFonts w:hint="eastAsia"/>
        </w:rPr>
      </w:pPr>
      <w:r>
        <w:rPr>
          <w:rFonts w:hint="eastAsia"/>
        </w:rPr>
        <w:t>If conscience pricks you, and tells you you are yet asleep, what can I say to arouse you? Your soul is in awful peril. Without a mighty change it will be lost. When shall that change once be?</w:t>
      </w:r>
    </w:p>
    <w:p w14:paraId="19785777">
      <w:pPr>
        <w:ind w:left="-5" w:right="2"/>
        <w:rPr>
          <w:rFonts w:hint="eastAsia"/>
        </w:rPr>
      </w:pPr>
    </w:p>
    <w:p w14:paraId="364CC0F9">
      <w:pPr>
        <w:ind w:left="-5" w:right="2"/>
        <w:rPr>
          <w:rFonts w:hint="eastAsia"/>
        </w:rPr>
      </w:pPr>
      <w:r>
        <w:rPr>
          <w:rFonts w:hint="eastAsia"/>
        </w:rPr>
        <w:t>如果良心刺痛你，告诉你你还在沉睡，我能说什么来唤醒你呢？你的灵魂处于可怕的危险中。如果没有巨大的改变，它就会失丧。这改变何时才会发生呢？</w:t>
      </w:r>
    </w:p>
    <w:p w14:paraId="14E4A6D0">
      <w:pPr>
        <w:ind w:left="-5" w:right="2"/>
        <w:rPr>
          <w:rFonts w:hint="eastAsia"/>
        </w:rPr>
      </w:pPr>
    </w:p>
    <w:p w14:paraId="0BF2C2B8">
      <w:pPr>
        <w:ind w:left="-5" w:right="2"/>
        <w:rPr>
          <w:rFonts w:hint="eastAsia"/>
        </w:rPr>
      </w:pPr>
      <w:r>
        <w:rPr>
          <w:rFonts w:hint="eastAsia"/>
        </w:rPr>
        <w:t>You are dying, and not ready to depart—you are going to be judged, and not prepared to meet God—your sins are not forgiven—your person is not justified—your heart is not renewed. Heaven itself would be no happiness to you if you got there, for the Lord of heaven is not your friend. What pleases Him does not please you; what He dislikes gives you no pain. His word is not your Counselor; His way is not your delight; His law is not your guide. You care little for hearing of Him—you know nothing of speaking with Him. To be forever in His company would be a thing you could not endure; and the society of saints and angels would he a weariness, and not a joy. At the rate you live at, the Bible might never have been written, and Christ might never have died, the Apostles were foolish, the New Testament Christians madmen, and the salvation of the Gospel a needless thing. Oh, awake! and sleep no more.</w:t>
      </w:r>
    </w:p>
    <w:p w14:paraId="44AC3413">
      <w:pPr>
        <w:ind w:left="-5" w:right="2"/>
        <w:rPr>
          <w:rFonts w:hint="eastAsia"/>
        </w:rPr>
      </w:pPr>
    </w:p>
    <w:p w14:paraId="61B5C1F9">
      <w:pPr>
        <w:ind w:left="-5" w:right="2"/>
        <w:rPr>
          <w:rFonts w:hint="eastAsia"/>
        </w:rPr>
      </w:pPr>
      <w:r>
        <w:rPr>
          <w:rFonts w:hint="eastAsia"/>
        </w:rPr>
        <w:t>你快要死了，却还没有准备好离世——你将要受审判，却还没有准备好见神——你的罪没有被赦免——你的人没有被称义——你的心没有被更新。即使你到了天堂，对你来说也没有快乐，因为天堂的主不是你的朋友。使祂喜悦的不使你喜悦；祂所不喜欢的也不使你痛苦。祂的话不是你的谋士；祂的道不是你的喜乐；祂的律法不是你的向导。你不在乎听到祂的事——你对与祂交谈一无所知。永远与祂在一起是你无法忍受的事；与圣徒和天使的交往将是一种厌烦，而不是快乐。照你生活的样子，圣经可能从未写过，基督可能从未死过，使徒们是愚蠢的，新约基督徒是疯子，福音的救恩是一件不必要的事。哦，醒醒吧！不要再睡了。</w:t>
      </w:r>
    </w:p>
    <w:p w14:paraId="1B7D139A">
      <w:pPr>
        <w:ind w:left="-5" w:right="2"/>
        <w:rPr>
          <w:rFonts w:hint="eastAsia"/>
        </w:rPr>
      </w:pPr>
    </w:p>
    <w:p w14:paraId="0F7CAD50">
      <w:pPr>
        <w:ind w:left="-5" w:right="2"/>
        <w:rPr>
          <w:rFonts w:hint="eastAsia"/>
        </w:rPr>
      </w:pPr>
      <w:r>
        <w:rPr>
          <w:rFonts w:hint="eastAsia"/>
        </w:rPr>
        <w:t>Think not to say you cannot believe your case is so bad, or the danger so great, or God so particular. I answer—the devil has been putting this lying delusion into people's hearts for nearly six thousand years. It has been his grand snare ever since the day he said to Eve, "You shall not surely die." Do not be so weak as to be taken in by it. God never failed yet to punish sin, and He never will—He never failed to make His word good, and you will find this to your cost, one day, except you repent. Reader, awake—awake!</w:t>
      </w:r>
    </w:p>
    <w:p w14:paraId="6CE850EF">
      <w:pPr>
        <w:ind w:left="-5" w:right="2"/>
        <w:rPr>
          <w:rFonts w:hint="eastAsia"/>
        </w:rPr>
      </w:pPr>
    </w:p>
    <w:p w14:paraId="30D510F5">
      <w:pPr>
        <w:ind w:left="-5" w:right="2"/>
        <w:rPr>
          <w:rFonts w:hint="eastAsia"/>
        </w:rPr>
      </w:pPr>
      <w:r>
        <w:rPr>
          <w:rFonts w:hint="eastAsia"/>
        </w:rPr>
        <w:t>不要想要说，你不能相信你的情况如此糟糕，或者危险如此巨大，或者神如此挑剔。我回答——魔鬼将这种谎言的错觉放入人心中已近六千年了。自从他对夏娃说“你们不一定死”的那天起，这就成了他的大圈套。不要那么软弱而被它欺骗。神从未未能惩罚罪恶，祂也永远不会——祂从未未能成就祂的话，除非你悔改，否则总有一天你会为此付出代价。读者，醒醒——醒醒！</w:t>
      </w:r>
    </w:p>
    <w:p w14:paraId="534D3A56">
      <w:pPr>
        <w:ind w:left="-5" w:right="2"/>
        <w:rPr>
          <w:rFonts w:hint="eastAsia"/>
        </w:rPr>
      </w:pPr>
    </w:p>
    <w:p w14:paraId="4420598B">
      <w:pPr>
        <w:ind w:left="-5" w:right="2"/>
        <w:rPr>
          <w:rFonts w:hint="eastAsia"/>
        </w:rPr>
      </w:pPr>
      <w:r>
        <w:rPr>
          <w:rFonts w:hint="eastAsia"/>
        </w:rPr>
        <w:t>Think not to say you are a member of Christ's visible church, and therefore feel no doubt you are as good a Christian as others. I answer—this will only make your case worse, if you have nothing else to plead. You may he written down and registered in the church roll —you may be reckoned in the number of saints; you may sit for years under the sound of the Gospel; you may use holy forms and even come to the Lord's table at regular seasons; and still, with all this, unless sin is hateful, and Christ precious, and your heart a temple of the Holy Spirit—you will prove in the end no better than a lost soul! Church membership will never save an unholy man. Reader, awake— awake!</w:t>
      </w:r>
    </w:p>
    <w:p w14:paraId="1E0D1CA8">
      <w:pPr>
        <w:ind w:left="-5" w:right="2"/>
        <w:rPr>
          <w:rFonts w:hint="eastAsia"/>
        </w:rPr>
      </w:pPr>
    </w:p>
    <w:p w14:paraId="36B0E0F5">
      <w:pPr>
        <w:ind w:left="-5" w:right="2"/>
        <w:rPr>
          <w:rFonts w:hint="eastAsia"/>
        </w:rPr>
      </w:pPr>
      <w:r>
        <w:rPr>
          <w:rFonts w:hint="eastAsia"/>
        </w:rPr>
        <w:t>不要想要说你是基督有形教会的成员，因此毫无疑问地觉得自己和其他人一样是个好基督徒。我回答——如果你没有别的可辩护的，这只会使你的情况更糟。你可能被写下并登记在教会名册上——你可能被算在圣徒的数目中；你可能多年坐在福音的声音之下；你可能使用圣洁的仪式，甚至定期来到主的桌前；然而，尽管有这一切，除非罪是可憎的，基督是宝贵的，你的心是圣灵的殿——最终你将证明并不比一个失丧的灵魂好！教会成员资格永远救不了一个不圣洁的人。读者，醒醒——醒醒！</w:t>
      </w:r>
    </w:p>
    <w:p w14:paraId="0ACBA503">
      <w:pPr>
        <w:ind w:left="-5" w:right="2"/>
        <w:rPr>
          <w:rFonts w:hint="eastAsia"/>
        </w:rPr>
      </w:pPr>
    </w:p>
    <w:p w14:paraId="3A1A494F">
      <w:pPr>
        <w:ind w:left="-5" w:right="2"/>
        <w:rPr>
          <w:rFonts w:hint="eastAsia"/>
        </w:rPr>
      </w:pPr>
      <w:r>
        <w:rPr>
          <w:rFonts w:hint="eastAsia"/>
        </w:rPr>
        <w:t>Think not to say you have been baptized, and so feel confident you are born of God, and have His grace within you. I answer—you have none of the marks which John has told us, in his first epistle, which distinguish such a person. I do not see you confessing that Jesus is the Christ, overcoming the world—not practicing sin—loving your brother—doing righteousness—keeping yourself from the wicked one. How then can I believe that you are born of God? If God were your Father, you would love Christ; if you were God's son, you would be led by His Spirit. I want stronger evidences. Show me some repentance and faith; show me a life hidden with Christ in God; show me a spiritual and sanctified life—these are the fruits I want to see, if I am to believe you have the root of the matter in you, and are a living branch of the true vine. But without these—your baptism will only add to your condemnation! Reader, awake—awake!</w:t>
      </w:r>
    </w:p>
    <w:p w14:paraId="7BB5DF6D">
      <w:pPr>
        <w:ind w:left="-5" w:right="2"/>
        <w:rPr>
          <w:rFonts w:hint="eastAsia"/>
        </w:rPr>
      </w:pPr>
    </w:p>
    <w:p w14:paraId="6AB67DDB">
      <w:pPr>
        <w:ind w:left="-5" w:right="2"/>
        <w:rPr>
          <w:rFonts w:hint="eastAsia"/>
        </w:rPr>
      </w:pPr>
      <w:r>
        <w:rPr>
          <w:rFonts w:hint="eastAsia"/>
        </w:rPr>
        <w:t>不要想要说你已经受洗，因此确信你是从神生的，并且里面有祂的恩典。我回答——你没有约翰在他的第一封书信中告诉我们的、区分这种人的任何标记。我没有看到你承认耶稣是基督，胜过世界——不犯罪——爱你的弟兄——行公义——保守自己远离那恶者。那么我怎能相信你是从神生的呢？如果神是你的父，你会爱基督；如果你是神的儿子，你会由祂的灵引导。我需要更有力的证据。给我看一些悔改和信心；给我看一个与基督一同藏在神里面的生命；给我看一个属灵和成圣的生命——如果我要相信你里面有事情的根基，并且是真葡萄树上的活枝子，这些就是我想要看到的果子。但是没有这些——你的洗礼只会增加你的定罪！读者，醒醒——醒醒！</w:t>
      </w:r>
    </w:p>
    <w:p w14:paraId="4E42BE59">
      <w:pPr>
        <w:ind w:left="-5" w:right="2"/>
        <w:rPr>
          <w:rFonts w:hint="eastAsia"/>
        </w:rPr>
      </w:pPr>
    </w:p>
    <w:p w14:paraId="0EA825C0">
      <w:pPr>
        <w:ind w:left="-5" w:right="2"/>
        <w:rPr>
          <w:rFonts w:hint="eastAsia"/>
        </w:rPr>
      </w:pPr>
      <w:r>
        <w:rPr>
          <w:rFonts w:hint="eastAsia"/>
        </w:rPr>
        <w:t>I speak strongly, because I feel deeply. Time is too short, life is too uncertain, to allow of relying on religious ceremonies. At the risk of offending, I use great plainness of speech. I cannot bear the thought of hearing you condemned in the great day of judgment; of seeing your face in the crowd on God's left hand, among those who are helpless, hopeless, and beyond the reach of mercy. I cannot bear such thoughts—they grieve me to the heart. Before the day of grace is past, and the day of vengeance begins, I call upon you to open your eyes and repent. Oh, consider your ways and be wise. Awake—awake! Why will you die!</w:t>
      </w:r>
    </w:p>
    <w:p w14:paraId="1F1CEF99">
      <w:pPr>
        <w:ind w:left="-5" w:right="2"/>
        <w:rPr>
          <w:rFonts w:hint="eastAsia"/>
        </w:rPr>
      </w:pPr>
    </w:p>
    <w:p w14:paraId="17ADB5A6">
      <w:pPr>
        <w:ind w:left="-5" w:right="2"/>
        <w:rPr>
          <w:rFonts w:hint="eastAsia"/>
        </w:rPr>
      </w:pPr>
      <w:r>
        <w:rPr>
          <w:rFonts w:hint="eastAsia"/>
        </w:rPr>
        <w:t>我说话强烈，因为我感触良深。时间太短，生命太不确定，不允许依赖宗教仪式。冒着得罪人的风险，我使用非常直率的言语。我无法忍受想到在审判的大日听到你被定罪；在神左边的人群中看到你的脸，在那些无助、绝望且无法得到怜悯的人中间。我无法忍受这样的想法——它们使我心痛。在恩典的日子过去，报应的日子开始之前，我呼吁你睁开眼睛悔改。哦，省察你的道路，做个智慧人。醒醒——醒醒！你何必死亡呢！</w:t>
      </w:r>
    </w:p>
    <w:p w14:paraId="3C27E857">
      <w:pPr>
        <w:ind w:left="-5" w:right="2"/>
        <w:rPr>
          <w:rFonts w:hint="eastAsia"/>
        </w:rPr>
      </w:pPr>
    </w:p>
    <w:p w14:paraId="4C626331">
      <w:pPr>
        <w:ind w:left="-5" w:right="2"/>
        <w:rPr>
          <w:rFonts w:hint="eastAsia"/>
        </w:rPr>
      </w:pPr>
      <w:r>
        <w:rPr>
          <w:rFonts w:hint="eastAsia"/>
        </w:rPr>
        <w:t>This day, as the ambassador of Christ, I beg you to be reconciled to God. The Lord Jesus who came into the world to save sinners—Jesus the appointed Mediator between God and man—Jesus who loved us and gave Himself for us—Jesus sends you a message of peace—He says, "Come unto Me!"</w:t>
      </w:r>
    </w:p>
    <w:p w14:paraId="095DA8C4">
      <w:pPr>
        <w:ind w:left="-5" w:right="2"/>
        <w:rPr>
          <w:rFonts w:hint="eastAsia"/>
        </w:rPr>
      </w:pPr>
    </w:p>
    <w:p w14:paraId="7EDD7A04">
      <w:pPr>
        <w:ind w:left="-5" w:right="2"/>
        <w:rPr>
          <w:rFonts w:hint="eastAsia"/>
        </w:rPr>
      </w:pPr>
      <w:r>
        <w:rPr>
          <w:rFonts w:hint="eastAsia"/>
        </w:rPr>
        <w:t>今天，作为基督的使者，我求你与神和好。来到世上拯救罪人的主耶稣——耶稣，神与人之间设立的中保——耶稣，那爱我们为我们舍己的——耶稣送给你一个平安的信息——祂说：“到我这里来！”</w:t>
      </w:r>
    </w:p>
    <w:p w14:paraId="390E9478">
      <w:pPr>
        <w:ind w:left="-5" w:right="2"/>
        <w:rPr>
          <w:rFonts w:hint="eastAsia"/>
        </w:rPr>
      </w:pPr>
    </w:p>
    <w:p w14:paraId="4F3B8A92">
      <w:pPr>
        <w:ind w:left="-5" w:right="2"/>
        <w:rPr>
          <w:rFonts w:hint="eastAsia"/>
        </w:rPr>
      </w:pPr>
      <w:r>
        <w:rPr>
          <w:rFonts w:hint="eastAsia"/>
        </w:rPr>
        <w:t>"Come is a precious word indeed, and ought to draw you. You have sinned against heaven—heaven has not sinned against you. Yet see how the first step towards peace is on heaven's side. It is the Lord's message—"Come unto Me."</w:t>
      </w:r>
    </w:p>
    <w:p w14:paraId="78D7894D">
      <w:pPr>
        <w:ind w:left="-5" w:right="2"/>
        <w:rPr>
          <w:rFonts w:hint="eastAsia"/>
        </w:rPr>
      </w:pPr>
    </w:p>
    <w:p w14:paraId="2ABFBB4A">
      <w:pPr>
        <w:ind w:left="-5" w:right="2"/>
        <w:rPr>
          <w:rFonts w:hint="eastAsia"/>
        </w:rPr>
      </w:pPr>
      <w:r>
        <w:rPr>
          <w:rFonts w:hint="eastAsia"/>
        </w:rPr>
        <w:t>“来”确实是一个宝贵的词，应该吸引你。你得罪了天——天没有得罪你。然而看哪，迈向和平的第一步是在天的一边。这是主的信息——“到我这里来。”</w:t>
      </w:r>
    </w:p>
    <w:p w14:paraId="59FDB7F5">
      <w:pPr>
        <w:ind w:left="-5" w:right="2"/>
        <w:rPr>
          <w:rFonts w:hint="eastAsia"/>
        </w:rPr>
      </w:pPr>
    </w:p>
    <w:p w14:paraId="75C38DF4">
      <w:pPr>
        <w:ind w:left="-5" w:right="2"/>
        <w:rPr>
          <w:rFonts w:hint="eastAsia"/>
        </w:rPr>
      </w:pPr>
      <w:r>
        <w:rPr>
          <w:rFonts w:hint="eastAsia"/>
        </w:rPr>
        <w:t>"Come" is a word of merciful invitation. Does not the Lord Jesus seem to say, "Sinner, I am waiting for you—I am not willing that any should perish, but that all should come to repentance. As I live, I have no pleasure in the death of him who dies in sin. I would have all men saved and come to the knowledge of the truth. Judgment is my strange work—I delight in mercy. I offer the water of life to everyone who will take it. I stand at the door of your heart and knock. For long time I have spread out my hands to you. I wait to be gracious. There is yet room in my Father's house. My long-suffering waits for more to come to the mercy-seat before the last trumpet is blown—for more wanderers to return before the door is closed forever. Oh, sinner, come to Me!"</w:t>
      </w:r>
    </w:p>
    <w:p w14:paraId="7EF93ECE">
      <w:pPr>
        <w:ind w:left="-5" w:right="2"/>
        <w:rPr>
          <w:rFonts w:hint="eastAsia"/>
        </w:rPr>
      </w:pPr>
    </w:p>
    <w:p w14:paraId="26D05DBB">
      <w:pPr>
        <w:ind w:left="-5" w:right="2"/>
        <w:rPr>
          <w:rFonts w:hint="eastAsia"/>
        </w:rPr>
      </w:pPr>
      <w:r>
        <w:rPr>
          <w:rFonts w:hint="eastAsia"/>
        </w:rPr>
        <w:t>“来”是一个充满怜悯邀请的词。主耶稣岂不似乎在说，“罪人，我在等你——我不愿有一人沉沦，乃愿人人都悔改。我指着我的永生起誓，我不喜悦死在罪中之人的死。我愿万人都得救，明白真道。审判是我奇异的工——我喜爱怜悯。我将生命的水赐给每一个愿意接受的人。我站在你的心门外叩门。我整天向你伸手。我等候要施恩。在我父的家还有空处。在末次号角吹响之前，我的恒久忍耐等待更多人来到施恩座前——在门永远关闭之前，等待更多流浪者归回。哦，罪人，到我这里来！”</w:t>
      </w:r>
    </w:p>
    <w:p w14:paraId="194DDE13">
      <w:pPr>
        <w:ind w:left="-5" w:right="2"/>
        <w:rPr>
          <w:rFonts w:hint="eastAsia"/>
        </w:rPr>
      </w:pPr>
    </w:p>
    <w:p w14:paraId="3FE8626F">
      <w:pPr>
        <w:ind w:left="-5" w:right="2"/>
        <w:rPr>
          <w:rFonts w:hint="eastAsia"/>
        </w:rPr>
      </w:pPr>
      <w:r>
        <w:rPr>
          <w:rFonts w:hint="eastAsia"/>
        </w:rPr>
        <w:t>"Come" is a word of promise and encouragement. Does not the Lord Jesus seem to say, "Sinner, I have gifts ready for you—I have something of everlasting importance to bestow upon your soul. I have received gifts for men, even for the rebellious. I have a free pardon for the most ungodly—a full fountain for the most unclean—a white garment for the most defiled—a new heart for the most hardened—healing for the broken-hearted—rest for the heavy-laden, joy for those who mourn. Oh, sinner, it is not for nothing that I invite you! All things are ready. Come—come unto Me."</w:t>
      </w:r>
    </w:p>
    <w:p w14:paraId="307849A6">
      <w:pPr>
        <w:ind w:left="-5" w:right="2"/>
        <w:rPr>
          <w:rFonts w:hint="eastAsia"/>
        </w:rPr>
      </w:pPr>
    </w:p>
    <w:p w14:paraId="4600DA94">
      <w:pPr>
        <w:ind w:left="-5" w:right="2"/>
        <w:rPr>
          <w:rFonts w:hint="eastAsia"/>
        </w:rPr>
      </w:pPr>
      <w:r>
        <w:rPr>
          <w:rFonts w:hint="eastAsia"/>
        </w:rPr>
        <w:t>“来”是一个应许和鼓励的词。主耶稣岂不似乎在说，“罪人，我有礼物为你准备好了——我有对你的灵魂具有永恒重要性的东西要赐予。我已为人，甚至为悖逆的人领受了礼物。我有为最不敬虔之人准备的免费赦免——为最不洁之人准备的充满泉源——为最污秽之人准备的白衣——为最刚硬之人准备的新心——为伤心之人准备的医治——为担重担之人准备的安息，为哀恸之人准备的喜乐。哦，罪人，我邀请你绝非徒然！样样都齐备了。来——到我这里来。”</w:t>
      </w:r>
    </w:p>
    <w:p w14:paraId="52EE6BB7">
      <w:pPr>
        <w:ind w:left="-5" w:right="2"/>
        <w:rPr>
          <w:rFonts w:hint="eastAsia"/>
        </w:rPr>
      </w:pPr>
    </w:p>
    <w:p w14:paraId="709E056D">
      <w:pPr>
        <w:ind w:left="-5" w:right="2"/>
        <w:rPr>
          <w:rFonts w:hint="eastAsia"/>
        </w:rPr>
      </w:pPr>
      <w:r>
        <w:rPr>
          <w:rFonts w:hint="eastAsia"/>
        </w:rPr>
        <w:t>Hear the voice of the Son of God. See that you refuse not Him who speaks. Come away from sin, which can never give you real pleasure, and will be bitter at the last! Come out from a world which will never satisfy you—come unto Christ! Come, with all your sins, however many and however great—however far you may have gone from God, and however provoking your conduct may have been. Come as you are—unfit, unfit, unprepared as you may think yourself—you will gain no fitness by delay. Come at once—come to the Lord Jesus Christ!</w:t>
      </w:r>
    </w:p>
    <w:p w14:paraId="64D2CE27">
      <w:pPr>
        <w:ind w:left="-5" w:right="2"/>
        <w:rPr>
          <w:rFonts w:hint="eastAsia"/>
        </w:rPr>
      </w:pPr>
    </w:p>
    <w:p w14:paraId="2BB19593">
      <w:pPr>
        <w:ind w:left="-5" w:right="2"/>
        <w:rPr>
          <w:rFonts w:hint="eastAsia"/>
        </w:rPr>
      </w:pPr>
      <w:r>
        <w:rPr>
          <w:rFonts w:hint="eastAsia"/>
        </w:rPr>
        <w:t>听神儿子的声音。要注意不可弃绝那说话的。离开罪，它永远不能给你真正的快乐，最终将是苦涩的！从一个永远无法满足你的世界中出来——到基督这里来！带着你所有的罪来，无论有多少，无论有多大——无论你离神有多远，无论你的行为有多么惹气。照你的本相来——虽然你可能认为自己不配、不配、没有准备——你不会因拖延而变得更配。立刻来——到主耶稣基督这里来！</w:t>
      </w:r>
    </w:p>
    <w:p w14:paraId="2DED2E23">
      <w:pPr>
        <w:ind w:left="-5" w:right="2"/>
        <w:rPr>
          <w:rFonts w:hint="eastAsia"/>
        </w:rPr>
      </w:pPr>
    </w:p>
    <w:p w14:paraId="33A0E94C">
      <w:pPr>
        <w:ind w:left="-5" w:right="2"/>
        <w:rPr>
          <w:rFonts w:hint="eastAsia"/>
        </w:rPr>
      </w:pPr>
      <w:r>
        <w:rPr>
          <w:rFonts w:hint="eastAsia"/>
        </w:rPr>
        <w:t>How indeed shall you escape if you neglect so great salvation? Where will you appear if you make light of the blood of Christ, and despise the Spirit of grace? It is a fearful thing to fall into the hands of the living God, but never so fearful as when men fall from under the Gospel. The saddest road to hell is that which runs under the pulpit, past the Bible, and through the midst of warnings and invitations. Oh, beware, lest like Israel at Kadesh, you mourn over your mistake when it is too late; or, like Judas Iscariot, find out your sin when there is no space for repentance!</w:t>
      </w:r>
    </w:p>
    <w:p w14:paraId="29F04EFF">
      <w:pPr>
        <w:ind w:left="-5" w:right="2"/>
        <w:rPr>
          <w:rFonts w:hint="eastAsia"/>
        </w:rPr>
      </w:pPr>
    </w:p>
    <w:p w14:paraId="238EB285">
      <w:pPr>
        <w:ind w:left="-5" w:right="2"/>
        <w:rPr>
          <w:rFonts w:hint="eastAsia"/>
        </w:rPr>
      </w:pPr>
      <w:r>
        <w:rPr>
          <w:rFonts w:hint="eastAsia"/>
        </w:rPr>
        <w:t>如果你忽略了这么大的救恩，怎能逃罪呢？如果你轻视基督的血，亵慢施恩的圣灵，你将在哪里出现呢？落在永生神的手里是可怕的，但从未像人从福音之下跌落时那样可怕。通往地狱最悲惨的路，是那条经过讲台下、经过圣经旁、穿过警告和邀请中间的路。哦，当心，免得像在加低斯的以色列人一样，在太迟的时候为你的错误哀哭；或者像加略人犹大一样，发现你的罪时已没有悔改的余地！</w:t>
      </w:r>
    </w:p>
    <w:p w14:paraId="26327AD7">
      <w:pPr>
        <w:ind w:left="-5" w:right="2"/>
        <w:rPr>
          <w:rFonts w:hint="eastAsia"/>
        </w:rPr>
      </w:pPr>
    </w:p>
    <w:p w14:paraId="30D20F0B">
      <w:pPr>
        <w:ind w:left="-5" w:right="2"/>
        <w:rPr>
          <w:rFonts w:hint="eastAsia"/>
        </w:rPr>
      </w:pPr>
      <w:r>
        <w:rPr>
          <w:rFonts w:hint="eastAsia"/>
        </w:rPr>
        <w:t>Arise, and call upon the Lord. Be not like Esau—sell not eternal blessings for worldly vanities. Surely the time past may suffice you to have been careless and prayerless, Godless and Christless, worldly and earthly-minded. Surely the time to come may be given to your soul.</w:t>
      </w:r>
    </w:p>
    <w:p w14:paraId="766AC24B">
      <w:pPr>
        <w:ind w:left="-5" w:right="2"/>
        <w:rPr>
          <w:rFonts w:hint="eastAsia"/>
        </w:rPr>
      </w:pPr>
    </w:p>
    <w:p w14:paraId="7AC23447">
      <w:pPr>
        <w:ind w:left="-5" w:right="2"/>
        <w:rPr>
          <w:rFonts w:hint="eastAsia"/>
        </w:rPr>
      </w:pPr>
      <w:r>
        <w:rPr>
          <w:rFonts w:hint="eastAsia"/>
        </w:rPr>
        <w:t>起来，求告主。不要像以扫——不要为了世俗的虚荣出卖永恒的祝福。过去的时候已经足够你粗心大意、不祷告、无神无基督、世俗和只顾地上的事了。未来的时间务必给你的灵魂。</w:t>
      </w:r>
    </w:p>
    <w:p w14:paraId="0CDB2ECC">
      <w:pPr>
        <w:ind w:left="-5" w:right="2"/>
        <w:rPr>
          <w:rFonts w:hint="eastAsia"/>
        </w:rPr>
      </w:pPr>
    </w:p>
    <w:p w14:paraId="5F967F93">
      <w:pPr>
        <w:ind w:left="-5" w:right="2"/>
        <w:rPr>
          <w:rFonts w:hint="eastAsia"/>
        </w:rPr>
      </w:pPr>
      <w:r>
        <w:rPr>
          <w:rFonts w:hint="eastAsia"/>
        </w:rPr>
        <w:t>Pray, I beseech you, that you may be enabled to put off the old ways and the old habits, and that you may become a new man. I yield to none in wishes for your happiness, and my best wish is that you may be made a new creature in Christ Jesus. This is a better thing than riches, or health, or honor, or learning. A man may get to heaven without these—but he cannot get there without conversion. Verily if you die without having been born again—you had far better never have been born at all. No man really lives until he lives unto God.</w:t>
      </w:r>
    </w:p>
    <w:p w14:paraId="5D437FA4">
      <w:pPr>
        <w:ind w:left="-5" w:right="2"/>
        <w:rPr>
          <w:rFonts w:hint="eastAsia"/>
        </w:rPr>
      </w:pPr>
    </w:p>
    <w:p w14:paraId="7BEFB843">
      <w:pPr>
        <w:ind w:left="-5" w:right="2"/>
        <w:rPr>
          <w:rFonts w:hint="eastAsia"/>
        </w:rPr>
      </w:pPr>
      <w:r>
        <w:rPr>
          <w:rFonts w:hint="eastAsia"/>
        </w:rPr>
        <w:t>我恳求你，祈求你能脱去旧的方式和旧的习惯，并且你能成为一个新人。在希望你幸福方面，我不输给任何人，我最好的愿望是你能在基督耶稣里成为新造的人。这比财富、健康、荣誉或学问更好。一个人没有这些也可以上天堂——但没有归正他不能去那里。确实，如果你死时没有重生——你最好根本就没有出生。没有人真正活着，直到他向神活着。</w:t>
      </w:r>
    </w:p>
    <w:p w14:paraId="6F7E26F4">
      <w:pPr>
        <w:ind w:left="-5" w:right="2"/>
        <w:rPr>
          <w:rFonts w:hint="eastAsia"/>
        </w:rPr>
      </w:pPr>
    </w:p>
    <w:p w14:paraId="312ACDEA">
      <w:pPr>
        <w:ind w:left="-5" w:right="2"/>
        <w:rPr>
          <w:rFonts w:hint="eastAsia"/>
        </w:rPr>
      </w:pPr>
      <w:r>
        <w:rPr>
          <w:rFonts w:hint="eastAsia"/>
        </w:rPr>
        <w:t>I leave my question with you. The Lord grant that it may prove a word in season to your soul. My heart's desire and prayer to God is that you may be saved. Awake, you who sleep, and arise from the dead, and Christ shall give you light. Arise, O sleeper and call upon God. There is yet hope. Forsake not your mercies. Do not lose your own soul!</w:t>
      </w:r>
    </w:p>
    <w:p w14:paraId="7803CD2A">
      <w:pPr>
        <w:ind w:left="-5" w:right="2"/>
        <w:rPr>
          <w:rFonts w:hint="eastAsia"/>
        </w:rPr>
      </w:pPr>
    </w:p>
    <w:p w14:paraId="2172571C">
      <w:pPr>
        <w:ind w:left="-5" w:right="2"/>
        <w:rPr>
          <w:rFonts w:hint="eastAsia"/>
        </w:rPr>
      </w:pPr>
      <w:r>
        <w:rPr>
          <w:rFonts w:hint="eastAsia"/>
        </w:rPr>
        <w:t>我把我的问题留给你。愿主准许这话对你的灵魂成为合时的言语。我心里所愿并向神所求的，是你要得救。醒过来吧，你这睡着的人，从死里复活，基督就要光照你了。起来，哦，沉睡者，求告神。还有希望。不要离弃你的恩典。不要失去你自己的灵魂！</w:t>
      </w:r>
    </w:p>
    <w:p w14:paraId="49965AA4">
      <w:pPr>
        <w:ind w:left="-5" w:right="2"/>
        <w:rPr>
          <w:rFonts w:hint="eastAsia"/>
        </w:rPr>
      </w:pPr>
    </w:p>
    <w:p w14:paraId="26247A7F">
      <w:pPr>
        <w:ind w:left="-5" w:right="2"/>
        <w:rPr>
          <w:rFonts w:hint="eastAsia"/>
        </w:rPr>
      </w:pPr>
      <w:r>
        <w:rPr>
          <w:rFonts w:hint="eastAsia"/>
        </w:rPr>
        <w:t>Victory!</w:t>
      </w:r>
    </w:p>
    <w:p w14:paraId="2F319948">
      <w:pPr>
        <w:ind w:left="-5" w:right="2"/>
        <w:rPr>
          <w:rFonts w:hint="eastAsia"/>
        </w:rPr>
      </w:pPr>
      <w:r>
        <w:rPr>
          <w:rFonts w:hint="eastAsia"/>
        </w:rPr>
        <w:t>by J. C. Ryle</w:t>
      </w:r>
    </w:p>
    <w:p w14:paraId="1FCBB71F">
      <w:pPr>
        <w:ind w:left="-5" w:right="2"/>
        <w:rPr>
          <w:rFonts w:hint="eastAsia"/>
        </w:rPr>
      </w:pPr>
    </w:p>
    <w:p w14:paraId="5EC95581">
      <w:pPr>
        <w:ind w:left="-5" w:right="2"/>
        <w:rPr>
          <w:rFonts w:hint="eastAsia"/>
        </w:rPr>
      </w:pPr>
      <w:r>
        <w:rPr>
          <w:rFonts w:hint="eastAsia"/>
        </w:rPr>
        <w:t>胜利！</w:t>
      </w:r>
    </w:p>
    <w:p w14:paraId="224C7E2E">
      <w:pPr>
        <w:ind w:left="-5" w:right="2"/>
        <w:rPr>
          <w:rFonts w:hint="eastAsia"/>
        </w:rPr>
      </w:pPr>
      <w:r>
        <w:rPr>
          <w:rFonts w:hint="eastAsia"/>
        </w:rPr>
        <w:t>作者：J. C. 莱尔</w:t>
      </w:r>
    </w:p>
    <w:p w14:paraId="70D98021">
      <w:pPr>
        <w:ind w:left="-5" w:right="2"/>
        <w:rPr>
          <w:rFonts w:hint="eastAsia"/>
        </w:rPr>
      </w:pPr>
    </w:p>
    <w:p w14:paraId="3B763F24">
      <w:pPr>
        <w:ind w:left="-5" w:right="2"/>
        <w:rPr>
          <w:rFonts w:hint="eastAsia"/>
        </w:rPr>
      </w:pPr>
      <w:r>
        <w:rPr>
          <w:rFonts w:hint="eastAsia"/>
        </w:rPr>
        <w:t>"For everyone who has been born of God overcomes the world. And this is the victory that has overcome the world—our faith.</w:t>
      </w:r>
    </w:p>
    <w:p w14:paraId="543B8C3C">
      <w:pPr>
        <w:ind w:left="-5" w:right="2"/>
        <w:rPr>
          <w:rFonts w:hint="eastAsia"/>
        </w:rPr>
      </w:pPr>
      <w:r>
        <w:rPr>
          <w:rFonts w:hint="eastAsia"/>
        </w:rPr>
        <w:t>Who is it that overcomes the world, but the one who believes that Jesus is the Son of God?" (1 John 5:4-5)</w:t>
      </w:r>
    </w:p>
    <w:p w14:paraId="35084713">
      <w:pPr>
        <w:ind w:left="-5" w:right="2"/>
        <w:rPr>
          <w:rFonts w:hint="eastAsia"/>
        </w:rPr>
      </w:pPr>
    </w:p>
    <w:p w14:paraId="17DC4878">
      <w:pPr>
        <w:ind w:left="-5" w:right="2"/>
        <w:rPr>
          <w:rFonts w:hint="eastAsia"/>
        </w:rPr>
      </w:pPr>
      <w:r>
        <w:rPr>
          <w:rFonts w:hint="eastAsia"/>
        </w:rPr>
        <w:t>“因为凡从神生的，就胜过世界；使我们胜了世界的，就是我们的信心。</w:t>
      </w:r>
    </w:p>
    <w:p w14:paraId="591028EB">
      <w:pPr>
        <w:ind w:left="-5" w:right="2"/>
        <w:rPr>
          <w:rFonts w:hint="eastAsia"/>
        </w:rPr>
      </w:pPr>
      <w:r>
        <w:rPr>
          <w:rFonts w:hint="eastAsia"/>
        </w:rPr>
        <w:t>胜过世界的是谁呢？不是那信耶稣是神儿子的吗？”（约翰一书 5:4-5）</w:t>
      </w:r>
    </w:p>
    <w:p w14:paraId="01FCD796">
      <w:pPr>
        <w:ind w:left="-5" w:right="2"/>
        <w:rPr>
          <w:rFonts w:hint="eastAsia"/>
        </w:rPr>
      </w:pPr>
    </w:p>
    <w:p w14:paraId="66CC540A">
      <w:pPr>
        <w:ind w:left="-5" w:right="2"/>
        <w:rPr>
          <w:rFonts w:hint="eastAsia"/>
        </w:rPr>
      </w:pPr>
      <w:r>
        <w:rPr>
          <w:rFonts w:hint="eastAsia"/>
        </w:rPr>
        <w:t>It ought to be our practice, if we have any religion, to examine the state of our souls from time to time, and to find out whether we are "right in the sight of God" (Acts 8:21).</w:t>
      </w:r>
    </w:p>
    <w:p w14:paraId="271B0598">
      <w:pPr>
        <w:ind w:left="-5" w:right="2"/>
        <w:rPr>
          <w:rFonts w:hint="eastAsia"/>
        </w:rPr>
      </w:pPr>
    </w:p>
    <w:p w14:paraId="1844DB30">
      <w:pPr>
        <w:ind w:left="-5" w:right="2"/>
        <w:rPr>
          <w:rFonts w:hint="eastAsia"/>
        </w:rPr>
      </w:pPr>
      <w:r>
        <w:rPr>
          <w:rFonts w:hint="eastAsia"/>
        </w:rPr>
        <w:t>如果我们有任何信仰的话，我们应当养成习惯，不时检查我们灵魂的状态，并找出我们在“神面前是否正大”（使徒行传 8:21）。</w:t>
      </w:r>
    </w:p>
    <w:p w14:paraId="2AD4C3DA">
      <w:pPr>
        <w:ind w:left="-5" w:right="2"/>
        <w:rPr>
          <w:rFonts w:hint="eastAsia"/>
        </w:rPr>
      </w:pPr>
    </w:p>
    <w:p w14:paraId="4C7C58D3">
      <w:pPr>
        <w:ind w:left="-5" w:right="2"/>
        <w:rPr>
          <w:rFonts w:hint="eastAsia"/>
        </w:rPr>
      </w:pPr>
      <w:r>
        <w:rPr>
          <w:rFonts w:hint="eastAsia"/>
        </w:rPr>
        <w:t>Are we true Christians? Are we likely to go to heaven when we die? Are we born again—born of the Spirit—born of God? These are searching questions, which imperatively demand an answer; and the text which heads this paper will help us to give that answer. If we are born of God, we shall have one great mark of character, we shall "overcome the world."</w:t>
      </w:r>
    </w:p>
    <w:p w14:paraId="0C54082C">
      <w:pPr>
        <w:ind w:left="-5" w:right="2"/>
        <w:rPr>
          <w:rFonts w:hint="eastAsia"/>
        </w:rPr>
      </w:pPr>
    </w:p>
    <w:p w14:paraId="162D735D">
      <w:pPr>
        <w:ind w:left="-5" w:right="2"/>
        <w:rPr>
          <w:rFonts w:hint="eastAsia"/>
        </w:rPr>
      </w:pPr>
      <w:r>
        <w:rPr>
          <w:rFonts w:hint="eastAsia"/>
        </w:rPr>
        <w:t>我们是真正的基督徒吗？我们死后可能会上天堂吗？我们重生了吗——从圣灵生——从神生了吗？这些是搜寻人心的问题，迫切需要回答；而本文标题的经文将帮助我们给出那个答案。如果我们是从神生的，我们将拥有一个伟大的品格标记，我们将“胜过世界”。</w:t>
      </w:r>
    </w:p>
    <w:p w14:paraId="1F17D5A4">
      <w:pPr>
        <w:ind w:left="-5" w:right="2"/>
        <w:rPr>
          <w:rFonts w:hint="eastAsia"/>
        </w:rPr>
      </w:pPr>
    </w:p>
    <w:p w14:paraId="25A0D261">
      <w:pPr>
        <w:ind w:left="-5" w:right="2"/>
        <w:rPr>
          <w:rFonts w:hint="eastAsia"/>
        </w:rPr>
      </w:pPr>
      <w:r>
        <w:rPr>
          <w:rFonts w:hint="eastAsia"/>
        </w:rPr>
        <w:t>In opening up this subject, there are three points to which I propose to invite attention in this paper.</w:t>
      </w:r>
    </w:p>
    <w:p w14:paraId="28652A61">
      <w:pPr>
        <w:ind w:left="-5" w:right="2"/>
        <w:rPr>
          <w:rFonts w:hint="eastAsia"/>
        </w:rPr>
      </w:pPr>
      <w:r>
        <w:rPr>
          <w:rFonts w:hint="eastAsia"/>
        </w:rPr>
        <w:t>I.In the first place, let us consider the name by which John describes a true Christian. He calls him six times over, in his First Epistle, a man "born of God," and once, "begotten of God."</w:t>
      </w:r>
    </w:p>
    <w:p w14:paraId="6B588947">
      <w:pPr>
        <w:ind w:left="-5" w:right="2"/>
        <w:rPr>
          <w:rFonts w:hint="eastAsia"/>
        </w:rPr>
      </w:pPr>
      <w:r>
        <w:rPr>
          <w:rFonts w:hint="eastAsia"/>
        </w:rPr>
        <w:t>II.In the second place, let us consider the special mark which John supplies of a man born of God. He says that he</w:t>
      </w:r>
    </w:p>
    <w:p w14:paraId="690FF92C">
      <w:pPr>
        <w:ind w:left="-5" w:right="2"/>
        <w:rPr>
          <w:rFonts w:hint="eastAsia"/>
        </w:rPr>
      </w:pPr>
      <w:r>
        <w:rPr>
          <w:rFonts w:hint="eastAsia"/>
        </w:rPr>
        <w:t>"overcomes the world."</w:t>
      </w:r>
    </w:p>
    <w:p w14:paraId="4A9FDD0C">
      <w:pPr>
        <w:ind w:left="-5" w:right="2"/>
        <w:rPr>
          <w:rFonts w:hint="eastAsia"/>
        </w:rPr>
      </w:pPr>
      <w:r>
        <w:rPr>
          <w:rFonts w:hint="eastAsia"/>
        </w:rPr>
        <w:t>III.In the last place, let us consider the secret of the true Christian's victory over the world. He says, "This is the victory that overcomes the world, even our faith."</w:t>
      </w:r>
    </w:p>
    <w:p w14:paraId="0555A077">
      <w:pPr>
        <w:ind w:left="-5" w:right="2"/>
        <w:rPr>
          <w:rFonts w:hint="eastAsia"/>
        </w:rPr>
      </w:pPr>
    </w:p>
    <w:p w14:paraId="79C63CD8">
      <w:pPr>
        <w:ind w:left="-5" w:right="2"/>
        <w:rPr>
          <w:rFonts w:hint="eastAsia"/>
        </w:rPr>
      </w:pPr>
      <w:r>
        <w:rPr>
          <w:rFonts w:hint="eastAsia"/>
        </w:rPr>
        <w:t>在展开这个主题时，我提议在本文中请大家注意三点。</w:t>
      </w:r>
    </w:p>
    <w:p w14:paraId="3E68F0F1">
      <w:pPr>
        <w:ind w:left="-5" w:right="2"/>
        <w:rPr>
          <w:rFonts w:hint="eastAsia"/>
        </w:rPr>
      </w:pPr>
      <w:r>
        <w:rPr>
          <w:rFonts w:hint="eastAsia"/>
        </w:rPr>
        <w:t>I. 首先，让我们考虑约翰用来描述真正基督徒的名称。他在他的第一封书信中六次称他为“从神生”的人，一次称他为“从神生”的人。</w:t>
      </w:r>
    </w:p>
    <w:p w14:paraId="04648A5F">
      <w:pPr>
        <w:ind w:left="-5" w:right="2"/>
        <w:rPr>
          <w:rFonts w:hint="eastAsia"/>
        </w:rPr>
      </w:pPr>
      <w:r>
        <w:rPr>
          <w:rFonts w:hint="eastAsia"/>
        </w:rPr>
        <w:t>II. 其次，让我们考虑约翰提供的一个从神生之人的特殊标记。他说他“胜过世界”。</w:t>
      </w:r>
    </w:p>
    <w:p w14:paraId="56F71932">
      <w:pPr>
        <w:ind w:left="-5" w:right="2"/>
        <w:rPr>
          <w:rFonts w:hint="eastAsia"/>
        </w:rPr>
      </w:pPr>
      <w:r>
        <w:rPr>
          <w:rFonts w:hint="eastAsia"/>
        </w:rPr>
        <w:t>III. 最后，让我们考虑真正基督徒胜过世界的秘诀。他说：“使我们胜了世界的，就是我们的信心。”</w:t>
      </w:r>
    </w:p>
    <w:p w14:paraId="06B89724">
      <w:pPr>
        <w:ind w:left="-5" w:right="2"/>
        <w:rPr>
          <w:rFonts w:hint="eastAsia"/>
        </w:rPr>
      </w:pPr>
    </w:p>
    <w:p w14:paraId="3051F81F">
      <w:pPr>
        <w:ind w:left="-5" w:right="2"/>
        <w:rPr>
          <w:rFonts w:hint="eastAsia"/>
        </w:rPr>
      </w:pPr>
      <w:r>
        <w:rPr>
          <w:rFonts w:hint="eastAsia"/>
        </w:rPr>
        <w:t>Let me clear the way by expressing an earnest hope that no reader will turn away from the subject before us, under the idea that it is a controversial one. I doubt whether any doctrine of the Bible has suffered so much from impatient dislike of controversy as that which is contained in the phrase, "Born of God." Yet that phrase contains a great foundation verity of Christianity, which can never be neglected without damage. Deep down, below strifes and contentions about the effect of baptism, and the meaning of liturgical services, there lies in those three words one of the primary rocks of the everlasting gospel —even the inward work of the Holy Spirit on the soul of man.</w:t>
      </w:r>
    </w:p>
    <w:p w14:paraId="047D2A61">
      <w:pPr>
        <w:ind w:left="-5" w:right="2"/>
        <w:rPr>
          <w:rFonts w:hint="eastAsia"/>
        </w:rPr>
      </w:pPr>
    </w:p>
    <w:p w14:paraId="1C6E43FF">
      <w:pPr>
        <w:ind w:left="-5" w:right="2"/>
        <w:rPr>
          <w:rFonts w:hint="eastAsia"/>
        </w:rPr>
      </w:pPr>
      <w:r>
        <w:rPr>
          <w:rFonts w:hint="eastAsia"/>
        </w:rPr>
        <w:t>让我先扫清道路，表达一个热切的希望，即没有任何读者会因为认为这是一个有争议的主题而回避摆在我们面前的主题。我怀疑圣经中是否有任何教义像包含在“从神生”这个短语中的教义那样，因人们不耐烦地厌恶争议而遭受如此多的损害。然而那个短语包含了基督教的一个伟大基石真理，忽视它绝不会不受损害。在关于洗礼的效果和礼拜仪式意义的争论和辩论之下，深处，在这三个字中蕴藏着永恒福音的主要磐石之一——即圣灵在人灵魂上的内在工作。</w:t>
      </w:r>
    </w:p>
    <w:p w14:paraId="3B892745">
      <w:pPr>
        <w:ind w:left="-5" w:right="2"/>
        <w:rPr>
          <w:rFonts w:hint="eastAsia"/>
        </w:rPr>
      </w:pPr>
    </w:p>
    <w:p w14:paraId="352C6689">
      <w:pPr>
        <w:ind w:left="-5" w:right="2"/>
        <w:rPr>
          <w:rFonts w:hint="eastAsia"/>
        </w:rPr>
      </w:pPr>
      <w:r>
        <w:rPr>
          <w:rFonts w:hint="eastAsia"/>
        </w:rPr>
        <w:t>The atoning work of Christ FOR us, and the sanctifying work of the Holy Spirit WITHIN US, are the two cornerstones of saving religion. Surely a truth which the last writer of the New Testament brings forward no less than seven times in the five chapters of one Epistle—a truth which he binds up seven times with some of the distinguishing characteristics of the Christian man —such a truth ought not to be disliked or timidly passed by. Surely it may be handled profitably without entering upon debatable ground. I shall attempt so to handle it in this paper.</w:t>
      </w:r>
    </w:p>
    <w:p w14:paraId="10746FD2">
      <w:pPr>
        <w:ind w:left="-5" w:right="2"/>
        <w:rPr>
          <w:rFonts w:hint="eastAsia"/>
        </w:rPr>
      </w:pPr>
    </w:p>
    <w:p w14:paraId="664DE8F5">
      <w:pPr>
        <w:ind w:left="-5" w:right="2"/>
        <w:rPr>
          <w:rFonts w:hint="eastAsia"/>
        </w:rPr>
      </w:pPr>
      <w:r>
        <w:rPr>
          <w:rFonts w:hint="eastAsia"/>
        </w:rPr>
        <w:t>基督**为**我们所作的赎罪工作，和圣灵在**我们里面**所作的成圣工作，是得救宗教的两块基石。确实，新约最后一位作者在一封书信的五章中提出不下七次的真理——一个他七次与基督徒的一些显著特征结合在一起的真理——这样一个真理不应该被厌恶或胆怯地绕过。确实，它可以被有益地处理，而不必进入有争议的领域。我将尝试在本文中这样处理它。</w:t>
      </w:r>
    </w:p>
    <w:p w14:paraId="04E00DF4">
      <w:pPr>
        <w:ind w:left="-5" w:right="2"/>
        <w:rPr>
          <w:rFonts w:hint="eastAsia"/>
        </w:rPr>
      </w:pPr>
    </w:p>
    <w:p w14:paraId="0C9269FD">
      <w:pPr>
        <w:ind w:left="-5" w:right="2"/>
        <w:rPr>
          <w:rFonts w:hint="eastAsia"/>
        </w:rPr>
      </w:pPr>
      <w:r>
        <w:rPr>
          <w:rFonts w:hint="eastAsia"/>
        </w:rPr>
        <w:t>I. First and foremost, I ask my readers to notice the NAME by which John describes a true Christian. Here, and in five other places, he speaks of him as one "born of God."</w:t>
      </w:r>
    </w:p>
    <w:p w14:paraId="1889E5BA">
      <w:pPr>
        <w:ind w:left="-5" w:right="2"/>
        <w:rPr>
          <w:rFonts w:hint="eastAsia"/>
        </w:rPr>
      </w:pPr>
    </w:p>
    <w:p w14:paraId="2131F982">
      <w:pPr>
        <w:ind w:left="-5" w:right="2"/>
        <w:rPr>
          <w:rFonts w:hint="eastAsia"/>
        </w:rPr>
      </w:pPr>
      <w:r>
        <w:rPr>
          <w:rFonts w:hint="eastAsia"/>
        </w:rPr>
        <w:t>I. 首先，我请读者注意约翰用来描述真正基督徒的**名称**。在这里，以及在其他五个地方，他说他是“从神生”的人。</w:t>
      </w:r>
    </w:p>
    <w:p w14:paraId="65800D4A">
      <w:pPr>
        <w:ind w:left="-5" w:right="2"/>
        <w:rPr>
          <w:rFonts w:hint="eastAsia"/>
        </w:rPr>
      </w:pPr>
    </w:p>
    <w:p w14:paraId="604A195D">
      <w:pPr>
        <w:ind w:left="-5" w:right="2"/>
        <w:rPr>
          <w:rFonts w:hint="eastAsia"/>
        </w:rPr>
      </w:pPr>
      <w:r>
        <w:rPr>
          <w:rFonts w:hint="eastAsia"/>
        </w:rPr>
        <w:t>Let us briefly analyze this rich and wonderful expression. The natural birth of any child of man, in the humblest rank of life, is an important event. It is the bringing into being of a creature who will outlive sun, moon, stars, and earth, and may one day develop a character which shall shake the world. How much more important must spiritual birth be! How much must lie beneath that figurative phrase, "Born of God!"</w:t>
      </w:r>
    </w:p>
    <w:p w14:paraId="28350986">
      <w:pPr>
        <w:ind w:left="-5" w:right="2"/>
        <w:rPr>
          <w:rFonts w:hint="eastAsia"/>
        </w:rPr>
      </w:pPr>
    </w:p>
    <w:p w14:paraId="4E2B934B">
      <w:pPr>
        <w:ind w:left="-5" w:right="2"/>
        <w:rPr>
          <w:rFonts w:hint="eastAsia"/>
        </w:rPr>
      </w:pPr>
      <w:r>
        <w:rPr>
          <w:rFonts w:hint="eastAsia"/>
        </w:rPr>
        <w:t>让我们简要分析一下这个丰富而奇妙的表达。任何人的孩子，即使在最卑微的阶层中，其自然出生都是一件大事。它是一个生物的诞生，他将比太阳、月亮、星星和地球活得更久，并且有一天可能会发展出一种震撼世界的性格。属灵的出生该有多么重要啊！在那比喻性的短语“从神生”之下必定蕴藏着多少意义！</w:t>
      </w:r>
    </w:p>
    <w:p w14:paraId="10E409B8">
      <w:pPr>
        <w:ind w:left="-5" w:right="2"/>
        <w:rPr>
          <w:rFonts w:hint="eastAsia"/>
        </w:rPr>
      </w:pPr>
    </w:p>
    <w:p w14:paraId="5C7B5344">
      <w:pPr>
        <w:ind w:left="-5" w:right="2"/>
        <w:rPr>
          <w:rFonts w:hint="eastAsia"/>
        </w:rPr>
      </w:pPr>
      <w:r>
        <w:rPr>
          <w:rFonts w:hint="eastAsia"/>
        </w:rPr>
        <w:t>(a)To be "born of God" is to be the SUBJECT OF AN INWARD CHANGE of heart, so complete, that it is like passing into a new existence. It is the introduction into the human soul of a seed from heaven, a new principle, a Divine nature, a new will. Certainly it is no outward bodily alteration; but it is no less certain that it is an entire alteration of the inward man. It adds no new faculties to our minds; but it gives an entirely new bent and bias to our old ones. The tastes and opinions of one "born of God," his views of sin, of the world, of the Bible, of God, and of Christ, are so thoroughly new, that he is to all intents and purposes what Paul calls "a new creature." In fact, as the Church Catechism truly says, it is "a death unto sin and a new birth unto righteousness."</w:t>
      </w:r>
    </w:p>
    <w:p w14:paraId="6A1989A0">
      <w:pPr>
        <w:ind w:left="-5" w:right="2"/>
        <w:rPr>
          <w:rFonts w:hint="eastAsia"/>
        </w:rPr>
      </w:pPr>
    </w:p>
    <w:p w14:paraId="0857C47F">
      <w:pPr>
        <w:ind w:left="-5" w:right="2"/>
        <w:rPr>
          <w:rFonts w:hint="eastAsia"/>
        </w:rPr>
      </w:pPr>
      <w:r>
        <w:rPr>
          <w:rFonts w:hint="eastAsia"/>
        </w:rPr>
        <w:t>(a) 从神而生，就是成为内心**内在改变的对象**，这种改变如此彻底，就像进入了一个新的存在。这是将一颗来自天上的种子、一个新的原则、一个神的性情、一个新的意志引入人的灵魂。当然这不是外在身体的改变；但同样确定的是，这是内在人的完全改变。它没有给我们的思想增加新的机能；但它给我们的旧机能以全新的倾向和偏好。一个“从神生”之人的口味和观点，他对罪、世界、圣经、神和基督的看法，是如此彻底地新，以至于他在各方面实际上就是保罗所说的“新造的人”。事实上，正如教会要理问答所真实说的那样，这是“向罪死，向义重生”。</w:t>
      </w:r>
    </w:p>
    <w:p w14:paraId="20163D2A">
      <w:pPr>
        <w:ind w:left="-5" w:right="2"/>
        <w:rPr>
          <w:rFonts w:hint="eastAsia"/>
        </w:rPr>
      </w:pPr>
    </w:p>
    <w:p w14:paraId="77F1BE7B">
      <w:pPr>
        <w:ind w:left="-5" w:right="2"/>
        <w:rPr>
          <w:rFonts w:hint="eastAsia"/>
        </w:rPr>
      </w:pPr>
      <w:r>
        <w:rPr>
          <w:rFonts w:hint="eastAsia"/>
        </w:rPr>
        <w:t>(b)To be "born of God" is a change which is THE PECULIAR GIFT OF THE LORD JESUS CHRIST to all His believing people. It is He who plants in their hearts the Spirit of adoption, whereby they cry, 'Abba Father', and makes them members of His mystical body, and sons and daughters of the Lord Almighty (Rom. 8:15). It is written —"He quickens whom He will." "As the Father has life in Himself, so has He given to the Son to have life in Himself" (John 5:21-26). In short, as the first chapter of John teaches, so it will be as long as the world stands—"To as many as received Him He gave power to become the sons of God, even to those who believe on His name; who were born not of blood, nor of the will of the flesh, nor of the will of man, but of God" (John 1:12-13).</w:t>
      </w:r>
    </w:p>
    <w:p w14:paraId="63700945">
      <w:pPr>
        <w:ind w:left="-5" w:right="2"/>
        <w:rPr>
          <w:rFonts w:hint="eastAsia"/>
        </w:rPr>
      </w:pPr>
    </w:p>
    <w:p w14:paraId="7519B4E7">
      <w:pPr>
        <w:ind w:left="-5" w:right="2"/>
        <w:rPr>
          <w:rFonts w:hint="eastAsia"/>
        </w:rPr>
      </w:pPr>
      <w:r>
        <w:rPr>
          <w:rFonts w:hint="eastAsia"/>
        </w:rPr>
        <w:t>(b) 从神而生是一种改变，是**主耶稣基督赐给**祂所有信靠之民的**独特礼物**。是祂在他们心里种下儿子的灵，使他们呼叫：“阿爸，父”，并使他们成为祂奥秘身体的肢体，和全能主的儿女（罗马书 8:15）。经上记着——“祂随意赐人生命。”“因为父怎样在自己有生命，就赐给子也怎样在自己有生命”（约翰福音 5:21-26）。简而言之，正如约翰福音第一章所教导的，只要世界还存在，就会如此——“凡接待祂的，就是信祂名的人，祂就赐他们权柄，作神的儿女。这等人不是从血气生的，不是从情欲生的，也不是从人意生的，乃是从神生的”（约翰福音 1:12-13）。</w:t>
      </w:r>
    </w:p>
    <w:p w14:paraId="3F9F19BC">
      <w:pPr>
        <w:ind w:left="-5" w:right="2"/>
        <w:rPr>
          <w:rFonts w:hint="eastAsia"/>
        </w:rPr>
      </w:pPr>
    </w:p>
    <w:p w14:paraId="20909225">
      <w:pPr>
        <w:ind w:left="-5" w:right="2"/>
        <w:rPr>
          <w:rFonts w:hint="eastAsia"/>
        </w:rPr>
      </w:pPr>
      <w:r>
        <w:rPr>
          <w:rFonts w:hint="eastAsia"/>
        </w:rPr>
        <w:t>(c)To be "born of God" is a change which unquestionably is VERY</w:t>
      </w:r>
    </w:p>
    <w:p w14:paraId="007E0C1A">
      <w:pPr>
        <w:ind w:left="-5" w:right="2"/>
        <w:rPr>
          <w:rFonts w:hint="eastAsia"/>
        </w:rPr>
      </w:pPr>
      <w:r>
        <w:rPr>
          <w:rFonts w:hint="eastAsia"/>
        </w:rPr>
        <w:t>MYSTERIOUS. The Lord Jesus Christ Himself tells us that in wellknown words—"The wind blows where it wills, and you hear the sound thereof, but can not tell whence it comes, and where it goes; so is every one that is born of the Spirit." (John 3:8). But we must all confess there are a thousand things in the natural world around us which we cannot explain, and yet believe. We cannot explain how our wills act daily on our members, and make them move, or rest, at our discretion; yet no one ever thinks of disputing the fact. The wisest philosopher cannot tell us the origin of physical life. What right, then, have we to complain because we cannot comprehend the beginning of spiritual life in him that is" born of God"?</w:t>
      </w:r>
    </w:p>
    <w:p w14:paraId="5E467CA3">
      <w:pPr>
        <w:ind w:left="-5" w:right="2"/>
        <w:rPr>
          <w:rFonts w:hint="eastAsia"/>
        </w:rPr>
      </w:pPr>
    </w:p>
    <w:p w14:paraId="0C2C1FFF">
      <w:pPr>
        <w:ind w:left="-5" w:right="2"/>
        <w:rPr>
          <w:rFonts w:hint="eastAsia"/>
        </w:rPr>
      </w:pPr>
      <w:r>
        <w:rPr>
          <w:rFonts w:hint="eastAsia"/>
        </w:rPr>
        <w:t>(c) 从神而生是一种毫无疑问**非常奥秘**的改变。主耶稣基督亲自用那著名的话告诉我们——“风随着意思吹，你听见风的响声，却不晓得从哪里来，往哪里去；凡从圣灵生的，也是如此。”（约翰福音 3:8）。但我们都必须承认，在我们周围的自然界中，有成千上万的事物是我们无法解释却又相信的。我们无法解释我们的意志如何每天作用于我们的肢体，使它们随我们的意愿移动或静止；然而从未有人想过反驳这一事实。最智慧的哲学家也无法告诉我们肉体生命的起源。那么，因为我们无法理解那“从神生”之人里面属灵生命的开始，我们有什么权利抱怨呢？</w:t>
      </w:r>
    </w:p>
    <w:p w14:paraId="79506543">
      <w:pPr>
        <w:ind w:left="-5" w:right="2"/>
        <w:rPr>
          <w:rFonts w:hint="eastAsia"/>
        </w:rPr>
      </w:pPr>
    </w:p>
    <w:p w14:paraId="5FE7F692">
      <w:pPr>
        <w:ind w:left="-5" w:right="2"/>
        <w:rPr>
          <w:rFonts w:hint="eastAsia"/>
        </w:rPr>
      </w:pPr>
      <w:r>
        <w:rPr>
          <w:rFonts w:hint="eastAsia"/>
        </w:rPr>
        <w:t>(d)But to be "born of God" is a change which WILL ALWAYS BE SEEN AND FELT. I do not say that he who is the subject of it will invariably understand his own feelings. On the contrary, those feelings are often a cause of much anxiety, conflict, and inward strife. Nor do I say that a person "born of God" will always become at once an established Christian, a Christian in whose life and ways nothing weak and defective can be observed by others. But this I do say, the Holy Spirit never works in a person's soul without producing some perceptible results in character and conduct. The true grace of God is like light and fire—it cannot be hidden; it is never idle; it never sleeps. I can find no such thing as totally "dormant" grace in Scripture. It is written, "Whoever is born of God does not commit sin; for His seed remains in him—and he cannot sin, because he is born of God" (1 John 3:9).</w:t>
      </w:r>
    </w:p>
    <w:p w14:paraId="19D2D07E">
      <w:pPr>
        <w:ind w:left="-5" w:right="2"/>
        <w:rPr>
          <w:rFonts w:hint="eastAsia"/>
        </w:rPr>
      </w:pPr>
    </w:p>
    <w:p w14:paraId="0C009361">
      <w:pPr>
        <w:ind w:left="-5" w:right="2"/>
        <w:rPr>
          <w:rFonts w:hint="eastAsia"/>
        </w:rPr>
      </w:pPr>
      <w:r>
        <w:rPr>
          <w:rFonts w:hint="eastAsia"/>
        </w:rPr>
        <w:t>(d) 但从神而生是一种**总是会被看见和感觉到**的改变。我不是说经历这改变的人总是会理解他自己的感觉。相反，那些感觉往往是许多焦虑、冲突和内心争斗的原因。我也不是说一个“从神生”的人总是一下子就成为一个坚固的基督徒，一个在生活和道路上没有任何软弱和缺陷被别人观察到的基督徒。但我要说的是，圣灵在一个人的灵魂里工作，决不会不在性格和行为上产生一些可察觉的结果。神真正的恩典就像光和火——它无法隐藏；它从不闲懒；它从不睡觉。我在圣经中找不到完全“休眠”的恩典这种东西。经上记着：“凡从神生的，就不犯罪，因神的道存在他心里；他也不能犯罪，因为他是由神生的”（约翰一书 3:9）。</w:t>
      </w:r>
    </w:p>
    <w:p w14:paraId="313F5767">
      <w:pPr>
        <w:ind w:left="-5" w:right="2"/>
        <w:rPr>
          <w:rFonts w:hint="eastAsia"/>
        </w:rPr>
      </w:pPr>
    </w:p>
    <w:p w14:paraId="33BD3268">
      <w:pPr>
        <w:ind w:left="-5" w:right="2"/>
        <w:rPr>
          <w:rFonts w:hint="eastAsia"/>
        </w:rPr>
      </w:pPr>
      <w:r>
        <w:rPr>
          <w:rFonts w:hint="eastAsia"/>
        </w:rPr>
        <w:t>(e)To crown all, to be born of God is a thing which is of ABSOLUTE NECESSITY to our salvation. Without it we can neither know God rightly and serve Him acceptably in the life that now is, nor dwell with God comfortably in the life that is to come. There are two things which are indispensably needful before any child of Adam can be saved. One is the forgiveness of his sins through the blood of Christ— the other is the renewal of his heart by the Spirit of Christ. Without the forgiveness we have no title to heaven—without the renewed heart we could not enjoy heaven. These two things are never separate. Every forgiven man is also a renewed man, and every renewed man is also a forgiven man. There are two standing maxims of the gospel which should never be forgotten—one is, "He who believes not the Son, shall not see life;" the other is, "If any man has not the Spirit of Christ, he is none of His" (John 3:36; Rom. 8:9). Quaint, but most true, is the old saying—"Born once—die twice—and die forever. Born twice—never die—and live forever." Without a natural birth we would never have lived and moved on earth— without a spiritual birth we shall never live and dwell in heaven. It is written, "Except a man be born again, he cannot see the kingdom of God" (John 3:3).</w:t>
      </w:r>
    </w:p>
    <w:p w14:paraId="151B690F">
      <w:pPr>
        <w:ind w:left="-5" w:right="2"/>
        <w:rPr>
          <w:rFonts w:hint="eastAsia"/>
        </w:rPr>
      </w:pPr>
    </w:p>
    <w:p w14:paraId="7487B939">
      <w:pPr>
        <w:ind w:left="-5" w:right="2"/>
        <w:rPr>
          <w:rFonts w:hint="eastAsia"/>
        </w:rPr>
      </w:pPr>
      <w:r>
        <w:rPr>
          <w:rFonts w:hint="eastAsia"/>
        </w:rPr>
        <w:t>(e) 最重要的是，从神而生对于我们的得救是**绝对必要**的事情。没有它，我们既不能在今生正确地认识神并蒙悦纳地侍奉祂，也不能在来生舒适地与神同住。在亚当的任何子孙得救之前，有两件事是不可或缺的。一是藉着基督的血赦免他的罪——二是藉着基督的灵更新他的心。没有赦免，我们就没有资格进天堂——没有更新的心，我们就不能享受天堂。这两件事永远是分不开的。每一个被赦免的人也是一个被更新的人，每一个被更新的人也是一个被赦免的人。福音有两条永存的准则永远不应忘记——一条是，“不信子的人得不着永生”；另一条是，“人若没有基督的灵，就不是属基督的”（约翰福音 3:36；罗马书 8:9）。那句古老的谚语虽然古怪，但极为真实——“生一次——死两次——且永远死。生两次——永不死——且永远活。”没有自然出生，我们就永远不能在地上生活和活动——没有属灵出生，我们就永远不能在天上生活和居住。经上记着：“人若不重生，就不能见神的国”（约翰福音 3:3）。</w:t>
      </w:r>
    </w:p>
    <w:p w14:paraId="77AB099C">
      <w:pPr>
        <w:ind w:left="-5" w:right="2"/>
        <w:rPr>
          <w:rFonts w:hint="eastAsia"/>
        </w:rPr>
      </w:pPr>
    </w:p>
    <w:p w14:paraId="39246AAF">
      <w:pPr>
        <w:ind w:left="-5" w:right="2"/>
        <w:rPr>
          <w:rFonts w:hint="eastAsia"/>
        </w:rPr>
      </w:pPr>
      <w:r>
        <w:rPr>
          <w:rFonts w:hint="eastAsia"/>
        </w:rPr>
        <w:t>And now, before I pass away from the name which John gives in this text to the true Christian, let us not forget to ask ourselves what we know experimentally about being "born of God." Let us search and try our hearts with honest self-examination, and seek to find out whether there is any real work of the Holy Spirit in our inward man. Far be it from me to encourage the slightest approach to hypocrisy, self-conceit, and fanaticism. Nor do I want any one to look for that angelic perfection in himself on earth, which will only be found in heaven. All I say is, let us never be content with the "outward and visible signs" of Christianity, unless we also know something of 'inward and spiritual grace." All I ask, and I think I have a right to ask, is, that we should often take this First Epistle of John in our hands, and try to find out by its light whether we are "born of God."</w:t>
      </w:r>
    </w:p>
    <w:p w14:paraId="5A6C2F4C">
      <w:pPr>
        <w:ind w:left="-5" w:right="2"/>
        <w:rPr>
          <w:rFonts w:hint="eastAsia"/>
        </w:rPr>
      </w:pPr>
    </w:p>
    <w:p w14:paraId="5A3994F0">
      <w:pPr>
        <w:ind w:left="-5" w:right="2"/>
        <w:rPr>
          <w:rFonts w:hint="eastAsia"/>
        </w:rPr>
      </w:pPr>
      <w:r>
        <w:rPr>
          <w:rFonts w:hint="eastAsia"/>
        </w:rPr>
        <w:t>现在，在我离开约翰在本文中给予真正基督徒的这个名称之前，让我们不要忘记问自己，我们在经历上对“从神生”了解多少。让我们用诚实的自我省察来察看试验我们的心，并寻求找出在我们要里面是否有圣灵真正的工作。我绝不鼓励丝毫的虚伪、自负和狂热。我也不希望任何人在地上寻找那种只有在天上才能找到的天使般的完美。我只想说，让我们永远不要满足于基督教的“外在可见的记号”，除非我们也知道一些“内在属灵的恩典”。我所要求的，我也认为我有权要求的，就是我们应该经常手里拿着这本约翰一书，并试图藉着它的光找出我们是否是“从神生的”。</w:t>
      </w:r>
    </w:p>
    <w:p w14:paraId="0503E534">
      <w:pPr>
        <w:ind w:left="-5" w:right="2"/>
        <w:rPr>
          <w:rFonts w:hint="eastAsia"/>
        </w:rPr>
      </w:pPr>
    </w:p>
    <w:p w14:paraId="20AA3023">
      <w:pPr>
        <w:ind w:left="-5" w:right="2"/>
        <w:rPr>
          <w:rFonts w:hint="eastAsia"/>
        </w:rPr>
      </w:pPr>
      <w:r>
        <w:rPr>
          <w:rFonts w:hint="eastAsia"/>
        </w:rPr>
        <w:t>One more thing let me add, which I dare not leave unsaid. Let us never be ashamed, in a day of abounding heresy, to contend earnestly for the Godhead and personality of the Holy Spirit, and the reality of His work on souls. Just as we clasp to our hearts the doctrine of the Trinity, and the proper Deity of our Lord Jesus Christ, as great foundation verities of the gospel, so let us grasp tightly the truth about God the Holy Spirit. Let us ever give Him in our religion the place and dignity which Scripture assigns to Him. Wherever in the providence of God we may be called to worship, let our first inquiry be, "Where is the Lamb?" and our second, "Where is the Holy Spirit?" We know there have been many martyrs for Jesus Christ and the true doctrine of justification. "A day may come," said a remarkable Christian, "when there will need to be martyrs for the Holy Spirit, and His work within the soul."</w:t>
      </w:r>
    </w:p>
    <w:p w14:paraId="41651AB2">
      <w:pPr>
        <w:ind w:left="-5" w:right="2"/>
        <w:rPr>
          <w:rFonts w:hint="eastAsia"/>
        </w:rPr>
      </w:pPr>
    </w:p>
    <w:p w14:paraId="11B414D0">
      <w:pPr>
        <w:ind w:left="-5" w:right="2"/>
        <w:rPr>
          <w:rFonts w:hint="eastAsia"/>
        </w:rPr>
      </w:pPr>
      <w:r>
        <w:rPr>
          <w:rFonts w:hint="eastAsia"/>
        </w:rPr>
        <w:t>还有一件事我要补充，我不敢不说。在异端泛滥的日子里，让我们永远不要以竭力为圣灵的神性和位格，以及祂在灵魂上工作的真实性争辩为耻。就像我们紧紧拥抱三位一体的教义，以及我们主耶稣基督完全的神性，作为福音伟大的基石真理一样，让我们也紧紧抓住关于神圣灵的真理。让我们在我们的宗教中永远给予祂圣经所分配给祂的地位和尊严。无论在神的护理中我们被呼召到哪里敬拜，让我们的第一个询问是：“羔羊在哪里？”第二个询问是：“圣灵在哪里？”我们知道已经有许多为耶稣基督和唯独称义的真教义殉道的人。一位杰出的基督徒说：“有一天可能会到来，那时将需要为圣灵及祂在灵魂内的工作而殉道的人。”</w:t>
      </w:r>
    </w:p>
    <w:p w14:paraId="6EB841E0">
      <w:pPr>
        <w:ind w:left="-5" w:right="2"/>
        <w:rPr>
          <w:rFonts w:hint="eastAsia"/>
        </w:rPr>
      </w:pPr>
    </w:p>
    <w:p w14:paraId="39FA0ABF">
      <w:pPr>
        <w:ind w:left="-5" w:right="2"/>
        <w:rPr>
          <w:rFonts w:hint="eastAsia"/>
        </w:rPr>
      </w:pPr>
      <w:r>
        <w:rPr>
          <w:rFonts w:hint="eastAsia"/>
        </w:rPr>
        <w:t>II. The second thing I will now ask my readers to notice in my text is, the special MARK which John supplies of the man who is a true Christian. He says, "Whoever is born of God overcomes the world." In short, to use the words of that holy man Bishop Wilson— the Apostle teaches that "the only certain proof of regeneration is victory."</w:t>
      </w:r>
    </w:p>
    <w:p w14:paraId="550E1BDC">
      <w:pPr>
        <w:ind w:left="-5" w:right="2"/>
        <w:rPr>
          <w:rFonts w:hint="eastAsia"/>
        </w:rPr>
      </w:pPr>
    </w:p>
    <w:p w14:paraId="53EEB1C4">
      <w:pPr>
        <w:ind w:left="-5" w:right="2"/>
        <w:rPr>
          <w:rFonts w:hint="eastAsia"/>
        </w:rPr>
      </w:pPr>
      <w:r>
        <w:rPr>
          <w:rFonts w:hint="eastAsia"/>
        </w:rPr>
        <w:t>II. 我现在请读者注意本文中的第二件事，是约翰提供的真正基督徒的特殊**标记**。他说：“凡从神生的，就胜过世界。”简而言之，引用那位圣洁的人威尔逊主教的话——使徒教导说，“重生的唯一确切证据是胜利。”</w:t>
      </w:r>
    </w:p>
    <w:p w14:paraId="6B248713">
      <w:pPr>
        <w:ind w:left="-5" w:right="2"/>
        <w:rPr>
          <w:rFonts w:hint="eastAsia"/>
        </w:rPr>
      </w:pPr>
    </w:p>
    <w:p w14:paraId="1E6A642D">
      <w:pPr>
        <w:ind w:left="-5" w:right="2"/>
        <w:rPr>
          <w:rFonts w:hint="eastAsia"/>
        </w:rPr>
      </w:pPr>
      <w:r>
        <w:rPr>
          <w:rFonts w:hint="eastAsia"/>
        </w:rPr>
        <w:t>We are all apt to flatter ourselves, that if we are duly enrolled members of that great ecclesiastical corporation, the Church of England, our souls cannot be in much danger. We secretly stifle the voice of conscience with the comfortable thought, "I am a Churchman—why should I be afraid?"</w:t>
      </w:r>
    </w:p>
    <w:p w14:paraId="3647D348">
      <w:pPr>
        <w:ind w:left="-5" w:right="2"/>
        <w:rPr>
          <w:rFonts w:hint="eastAsia"/>
        </w:rPr>
      </w:pPr>
    </w:p>
    <w:p w14:paraId="6E639627">
      <w:pPr>
        <w:ind w:left="-5" w:right="2"/>
        <w:rPr>
          <w:rFonts w:hint="eastAsia"/>
        </w:rPr>
      </w:pPr>
      <w:r>
        <w:rPr>
          <w:rFonts w:hint="eastAsia"/>
        </w:rPr>
        <w:t>我们都容易自欺，认为只要我们是那个伟大的教会团体——英格兰教会——的正式注册成员，我们的灵魂就不会有多大危险。我们暗暗用舒适的想法压制良心的声音：“我是教会成员——我为什么要害怕？”</w:t>
      </w:r>
    </w:p>
    <w:p w14:paraId="089158D3">
      <w:pPr>
        <w:ind w:left="-5" w:right="2"/>
        <w:rPr>
          <w:rFonts w:hint="eastAsia"/>
        </w:rPr>
      </w:pPr>
    </w:p>
    <w:p w14:paraId="139E48D7">
      <w:pPr>
        <w:ind w:left="-5" w:right="2"/>
        <w:rPr>
          <w:rFonts w:hint="eastAsia"/>
        </w:rPr>
      </w:pPr>
      <w:r>
        <w:rPr>
          <w:rFonts w:hint="eastAsia"/>
        </w:rPr>
        <w:t>Yet common sense and a little reflection might remind us that there are no privileges without corresponding responsibilities. Before we repose in self-satisfied confidence on our Church membership, we shall do well to ask ourselves whether we bear in our characters the marks of living membership of Christ's mystical body. Do we know anything of renouncing the devil and all his works, and crucifying the flesh with its affections and lusts? And, to bring this matter to a point, as it is set before us in our text, do we know anything of "overcoming the world"?</w:t>
      </w:r>
    </w:p>
    <w:p w14:paraId="13B384EB">
      <w:pPr>
        <w:ind w:left="-5" w:right="2"/>
        <w:rPr>
          <w:rFonts w:hint="eastAsia"/>
        </w:rPr>
      </w:pPr>
    </w:p>
    <w:p w14:paraId="0225F244">
      <w:pPr>
        <w:ind w:left="-5" w:right="2"/>
        <w:rPr>
          <w:rFonts w:hint="eastAsia"/>
        </w:rPr>
      </w:pPr>
      <w:r>
        <w:rPr>
          <w:rFonts w:hint="eastAsia"/>
        </w:rPr>
        <w:t>然而，常识和一点反思可能会提醒我们，没有相应的责任就没有特权。在我们因教会成员资格而安于自满的信心之前，我们要好好问问自己，我们的品格中是否有基督奥秘身体活肢体的标记。我们是否知道什么是弃绝魔鬼及其一切工作，并将肉体连同其邪情私欲钉在十字架上？而且，为了把这件事带到重点，正如本文所摆在我们面前的，我们是否知道什么是“胜过世界”？</w:t>
      </w:r>
    </w:p>
    <w:p w14:paraId="442530C8">
      <w:pPr>
        <w:ind w:left="-5" w:right="2"/>
        <w:rPr>
          <w:rFonts w:hint="eastAsia"/>
        </w:rPr>
      </w:pPr>
    </w:p>
    <w:p w14:paraId="2D5344E3">
      <w:pPr>
        <w:ind w:left="-5" w:right="2"/>
        <w:rPr>
          <w:rFonts w:hint="eastAsia"/>
        </w:rPr>
      </w:pPr>
      <w:r>
        <w:rPr>
          <w:rFonts w:hint="eastAsia"/>
        </w:rPr>
        <w:t>The three great spiritual enemies of man are the world, the flesh, and the devil. It is hard to say which does most harm to the soul. The last day alone will settle that point. But I venture boldly to say, that at no former period has "the world" been so dangerous, and so successful in injuring Christ's Church, as it is just now. Every age is said to have its own peculiar epidemic disease. I suspect that "worldliness" is the peculiar plague of Christendom in our own era. That same love of the world's good things and good opinion—that same dread of the world's opposition and blame—which proved so fatal to Judas Iscariot, and Demas, and many more in the beginning of the gospel era—each is just as powerful in the nineteenth century as it was in the first, and a hundred times more.</w:t>
      </w:r>
    </w:p>
    <w:p w14:paraId="36283C13">
      <w:pPr>
        <w:ind w:left="-5" w:right="2"/>
        <w:rPr>
          <w:rFonts w:hint="eastAsia"/>
        </w:rPr>
      </w:pPr>
    </w:p>
    <w:p w14:paraId="385570E5">
      <w:pPr>
        <w:ind w:left="-5" w:right="2"/>
        <w:rPr>
          <w:rFonts w:hint="eastAsia"/>
        </w:rPr>
      </w:pPr>
      <w:r>
        <w:rPr>
          <w:rFonts w:hint="eastAsia"/>
        </w:rPr>
        <w:t>人类的三大属灵敌人是世界、肉体和魔鬼。很难说是哪一个对灵魂造成的伤害最大。只有末日才能解决这一点。但我敢大胆地说，以前没有任何时期，“世界”像现在这样危险，并且在伤害基督教会方面如此成功。据说每个时代都有其独特的流行病。我怀疑“世俗化”是我们这个时代基督教界的独特瘟疫。那种对世界美好事物和好评的爱——那种对世界反对和责备的恐惧——曾在福音时代初期对加略人犹大、底马和许多其他人证明是致命的——它们每一个在十九世纪都和在第一世纪一样强大，甚至强一百倍。</w:t>
      </w:r>
    </w:p>
    <w:p w14:paraId="2CA5F8A0">
      <w:pPr>
        <w:ind w:left="-5" w:right="2"/>
        <w:rPr>
          <w:rFonts w:hint="eastAsia"/>
        </w:rPr>
      </w:pPr>
    </w:p>
    <w:p w14:paraId="1FB202C9">
      <w:pPr>
        <w:ind w:left="-5" w:right="2"/>
        <w:rPr>
          <w:rFonts w:hint="eastAsia"/>
        </w:rPr>
      </w:pPr>
      <w:r>
        <w:rPr>
          <w:rFonts w:hint="eastAsia"/>
        </w:rPr>
        <w:t>Even in days of persecution, under heathen emperors, these spiritual enemies slew their thousands, and in days of ease, and luxury, and free thought, like our own, they slay their tens of thousands. The subtle influence of the world, nowadays, seems to infect the very air we breathe. It creeps into families like an angel of light, and leads myriads captive, who never know that they are slaves. The enormous increase of English wealth, and consequent power of self-indulgence, and the immense growth of a passionate relish for recreations and amusements of all kinds; the startling rise and progress of a so-called liberality of opinion, which refuses to say anybody is wrong, whatever he does, and loudly asserts that, as in the days of the Judges, every one should think and do what is right in his own eyes, and never be checked, mall these strange phenomena of our age give the world an amazing additional power, and make it doubly needful for Christ's ministers to cry aloud, "Beware of the world!"</w:t>
      </w:r>
    </w:p>
    <w:p w14:paraId="2D320F91">
      <w:pPr>
        <w:ind w:left="-5" w:right="2"/>
        <w:rPr>
          <w:rFonts w:hint="eastAsia"/>
        </w:rPr>
      </w:pPr>
    </w:p>
    <w:p w14:paraId="36C98052">
      <w:pPr>
        <w:ind w:left="-5" w:right="2"/>
        <w:rPr>
          <w:rFonts w:hint="eastAsia"/>
        </w:rPr>
      </w:pPr>
      <w:r>
        <w:rPr>
          <w:rFonts w:hint="eastAsia"/>
        </w:rPr>
        <w:t>即使在受逼迫的日子里，在异教徒皇帝统治下，这些属灵敌人杀死了数千人，而在像我们这样安逸、奢侈和思想自由的日子里，它们杀死了数万人。如今，世界微妙的影响似乎感染了我们呼吸的空气。它像光明天使一样潜入家庭，俘虏了无数人，而他们从不知道自己是奴隶。英国财富的巨大增长，以及随之而来的自我放纵的能力，和对各种娱乐消遣热情的巨大增长；所谓的意见自由化的惊人兴起和进步，这种观点拒绝说任何人是错的，无论他做什么，并大声主张，就像士师时代一样，每个人都应该思想和行自己眼中看为正的事，永不受到制约——我们这个时代所有这些奇怪的现象赋予了世界惊人的额外力量，使得基督的执事们倍加需要大声疾呼：“当心世界！”</w:t>
      </w:r>
    </w:p>
    <w:p w14:paraId="707D549D">
      <w:pPr>
        <w:ind w:left="-5" w:right="2"/>
        <w:rPr>
          <w:rFonts w:hint="eastAsia"/>
        </w:rPr>
      </w:pPr>
    </w:p>
    <w:p w14:paraId="743D3EE8">
      <w:pPr>
        <w:ind w:left="-5" w:right="2"/>
        <w:rPr>
          <w:rFonts w:hint="eastAsia"/>
        </w:rPr>
      </w:pPr>
      <w:r>
        <w:rPr>
          <w:rFonts w:hint="eastAsia"/>
        </w:rPr>
        <w:t>In the face of this aggravated danger, we must never forget that the word of the living God changes not—"Do not love the world!" "Do not be conformed to this world!" "Friendship with the world is enmity with God!"—these mighty sayings of God's statute-book remain still unrepealed (1 John 2:15; Rom. 12:2; James 4:4). The true Christian strives daily to obey them, and proves the vitality of his religion by his obedience. It is as true now as it was eighteen hundred years ago, that the man "born of God" will be a man who, more or less, resists and overcomes the world.</w:t>
      </w:r>
    </w:p>
    <w:p w14:paraId="4BB389BC">
      <w:pPr>
        <w:ind w:left="-5" w:right="2"/>
        <w:rPr>
          <w:rFonts w:hint="eastAsia"/>
        </w:rPr>
      </w:pPr>
    </w:p>
    <w:p w14:paraId="4D0D4650">
      <w:pPr>
        <w:ind w:left="-5" w:right="2"/>
        <w:rPr>
          <w:rFonts w:hint="eastAsia"/>
        </w:rPr>
      </w:pPr>
      <w:r>
        <w:rPr>
          <w:rFonts w:hint="eastAsia"/>
        </w:rPr>
        <w:t>面对这加剧的危险，我们决不能忘记永生神的话语是不改变的——“不要爱世界！”“不要效法这个世界！”“与世俗为友就是与神为敌！”——神律法书上的这些强有力的话语仍然没有废除（约翰一书 2:15；罗马书 12:2；雅各书 4:4）。真正的基督徒每天努力遵守它们，并藉着顺服证明他信仰的活力。正如一千八百年前一样，现在这也是真实的，即“从神生”的人将是一个或多或少抵挡并胜过世界的人。</w:t>
      </w:r>
    </w:p>
    <w:p w14:paraId="317708A3">
      <w:pPr>
        <w:ind w:left="-5" w:right="2"/>
        <w:rPr>
          <w:rFonts w:hint="eastAsia"/>
        </w:rPr>
      </w:pPr>
    </w:p>
    <w:p w14:paraId="563D71D3">
      <w:pPr>
        <w:ind w:left="-5" w:right="2"/>
        <w:rPr>
          <w:rFonts w:hint="eastAsia"/>
        </w:rPr>
      </w:pPr>
      <w:r>
        <w:rPr>
          <w:rFonts w:hint="eastAsia"/>
        </w:rPr>
        <w:t>Such a man does not "overcome" by retiring into a corner, and becoming a monk or a hermit, but by boldly meeting his foes and conquering them. He does not refuse to fill his place in society, and do his duty in that position to which God has called him. But though "in" the world, he is not "of" the world. He uses it, but does not abuse it. He knows when to say No, when to refuse compliance, when to halt, when to say, "Thus far have I gone, but I go no further." He is not wholly absorbed either in the business or the pleasures of life, as if they were the sum total of existence. Even in innocent things he keeps the rein on his tastes and inclinations, and does not let them run away with him. He does not live as if life was made up of recreation, or money-getting, or politics, or scientific pursuits, and as if there were no life to come.</w:t>
      </w:r>
    </w:p>
    <w:p w14:paraId="3534FA0A">
      <w:pPr>
        <w:ind w:left="-5" w:right="2"/>
        <w:rPr>
          <w:rFonts w:hint="eastAsia"/>
        </w:rPr>
      </w:pPr>
    </w:p>
    <w:p w14:paraId="1F185C6F">
      <w:pPr>
        <w:ind w:left="-5" w:right="2"/>
        <w:rPr>
          <w:rFonts w:hint="eastAsia"/>
        </w:rPr>
      </w:pPr>
      <w:r>
        <w:rPr>
          <w:rFonts w:hint="eastAsia"/>
        </w:rPr>
        <w:t>这样的人并不是通过退到一个角落，成为修道士或隐士来“胜过”，而是通过勇敢地面对敌人并征服他们。他不拒绝在社会中占据他的位置，并在神呼召他的那个职位上尽职。虽然他在世界“里”，但他不属于世界。他使用它，但不滥用它。他知道何时说不，何时拒绝顺从，何时停下，何时说：“我已走到这里，但我不再往前走了。”他并没有完全沉浸在生活的生意或享乐中，好像那是存在的全部。即使在无害的事情上，他也控制着自己的口味和倾向，不让它们带着他跑。他的生活并不像是只由娱乐、赚钱、政治或科学追求组成的，也不像是没有来生一样。</w:t>
      </w:r>
    </w:p>
    <w:p w14:paraId="158B93F2">
      <w:pPr>
        <w:ind w:left="-5" w:right="2"/>
        <w:rPr>
          <w:rFonts w:hint="eastAsia"/>
        </w:rPr>
      </w:pPr>
    </w:p>
    <w:p w14:paraId="05F8DA70">
      <w:pPr>
        <w:ind w:left="-5" w:right="2"/>
        <w:rPr>
          <w:rFonts w:hint="eastAsia"/>
        </w:rPr>
      </w:pPr>
      <w:r>
        <w:rPr>
          <w:rFonts w:hint="eastAsia"/>
        </w:rPr>
        <w:t>Everywhere, and in every condition, in public and in private, in business or in amusements, he carries himself like a "citizen of a better country," and as one who is not entirely dependent on temporal things. Like the noble Roman ambassador before Pyrrhus, he is alike unmoved by the elephant or by the gold. You will neither bribe him, nor frighten him, nor allure him into neglecting his soul. This is one way in which the true Christian proves the reality of his Christianity. This is the way in which the man "born of God" overcomes the world.</w:t>
      </w:r>
    </w:p>
    <w:p w14:paraId="046C8F8A">
      <w:pPr>
        <w:ind w:left="-5" w:right="2"/>
        <w:rPr>
          <w:rFonts w:hint="eastAsia"/>
        </w:rPr>
      </w:pPr>
    </w:p>
    <w:p w14:paraId="4DFB15AC">
      <w:pPr>
        <w:ind w:left="-5" w:right="2"/>
        <w:rPr>
          <w:rFonts w:hint="eastAsia"/>
        </w:rPr>
      </w:pPr>
      <w:r>
        <w:rPr>
          <w:rFonts w:hint="eastAsia"/>
        </w:rPr>
        <w:t>在任何地方，在任何情况下，在公开和私下，在生意或娱乐中，他的举止都像是一个“更美家乡的公民”，并且像是一个不完全依赖暂时事物的人。就像在皮洛士面前的那位高贵的罗马大使一样，无论是大象还是黄金都不能打动他。你既不能贿赂他，也不能恐吓他，也不能引诱他忽略他的灵魂。这是真正的基督徒证明其基督教真实性的一种方式。这就是“从神生”的人胜过世界的方式。</w:t>
      </w:r>
    </w:p>
    <w:p w14:paraId="470EEC76">
      <w:pPr>
        <w:ind w:left="-5" w:right="2"/>
        <w:rPr>
          <w:rFonts w:hint="eastAsia"/>
        </w:rPr>
      </w:pPr>
    </w:p>
    <w:p w14:paraId="17B732AD">
      <w:pPr>
        <w:ind w:left="-5" w:right="2"/>
        <w:rPr>
          <w:rFonts w:hint="eastAsia"/>
        </w:rPr>
      </w:pPr>
      <w:r>
        <w:rPr>
          <w:rFonts w:hint="eastAsia"/>
        </w:rPr>
        <w:t>I am fully aware that, at first sight, the things I have just said may appear "hard sayings." The standard of true Christianity which I have just raised may seem extravagant, and extreme, and unattainable in this life. I grant most freely that to "overcome" in the fashion I have described needs a constant fight and struggle—and that all such fighting is naturally unpleasant to flesh and blood. It is disagreeable to find ourselves standing alone—and running counter to the opinions of all around us. We do not like to appear narrowminded, and exclusive, and uncharitable, and uncongenial, and illnatured, and out of harmony with our fellows. We naturally love ease and popularity, and hate collisions in religion, and if we hear we cannot be true Christians without all this fighting and warring, we are tempted to say to ourselves, "I will give it up in despair." I speak from bitter experience. I have known and felt all this myself.</w:t>
      </w:r>
    </w:p>
    <w:p w14:paraId="0041A181">
      <w:pPr>
        <w:ind w:left="-5" w:right="2"/>
        <w:rPr>
          <w:rFonts w:hint="eastAsia"/>
        </w:rPr>
      </w:pPr>
    </w:p>
    <w:p w14:paraId="46803166">
      <w:pPr>
        <w:ind w:left="-5" w:right="2"/>
        <w:rPr>
          <w:rFonts w:hint="eastAsia"/>
        </w:rPr>
      </w:pPr>
      <w:r>
        <w:rPr>
          <w:rFonts w:hint="eastAsia"/>
        </w:rPr>
        <w:t>我充分意识到，乍一看，我刚才所说的话可能显得是“难懂的话”。我刚刚提出的真正基督教的标准似乎是过分的、极端的，且在今生无法达到的。我非常坦率地承认，以我所描述的方式“胜过”需要不断的战斗和挣扎——而所有这样的战斗对血肉之躯来说自然是不愉快的。发现自己独自站立——并与周围所有人的意见背道而驰，这是令人不快的。我们要不喜欢显得心胸狭窄、排外、缺乏爱心、格格不入、脾气坏，以及与我们的同伴不和谐。我们天性喜爱安逸和受欢迎，讨厌宗教上的冲突，如果我们听说若没有这一切战斗和争战就不能成为真正的基督徒，我们就会受试探对自己说：“我要绝望地放弃了。”我是根据痛苦的经验说的。我自己也知道并感受过这一切。</w:t>
      </w:r>
    </w:p>
    <w:p w14:paraId="07122E7C">
      <w:pPr>
        <w:ind w:left="-5" w:right="2"/>
        <w:rPr>
          <w:rFonts w:hint="eastAsia"/>
        </w:rPr>
      </w:pPr>
    </w:p>
    <w:p w14:paraId="2D98460D">
      <w:pPr>
        <w:ind w:left="-5" w:right="2"/>
        <w:rPr>
          <w:rFonts w:hint="eastAsia"/>
        </w:rPr>
      </w:pPr>
      <w:r>
        <w:rPr>
          <w:rFonts w:hint="eastAsia"/>
        </w:rPr>
        <w:t>To all who are tempted in this way—and none, I believe, are so much tempted as the young—to all who are disposed to shrink back from any effort to overcome the world, as a thing impossible—to all such I offer a few words of friendly exhortation. Before you turn your back on the enemy, and openly confess that he is too strong for you— before you bow down to the strong man, and let him place his foot on your neck, let me put you in remembrance of some things which, perhaps, you are forgetting.</w:t>
      </w:r>
    </w:p>
    <w:p w14:paraId="65CB72D5">
      <w:pPr>
        <w:ind w:left="-5" w:right="2"/>
        <w:rPr>
          <w:rFonts w:hint="eastAsia"/>
        </w:rPr>
      </w:pPr>
    </w:p>
    <w:p w14:paraId="76E27D2D">
      <w:pPr>
        <w:ind w:left="-5" w:right="2"/>
        <w:rPr>
          <w:rFonts w:hint="eastAsia"/>
        </w:rPr>
      </w:pPr>
      <w:r>
        <w:rPr>
          <w:rFonts w:hint="eastAsia"/>
        </w:rPr>
        <w:t>对所有受到这种诱惑的人——我相信没有人像年轻人那样受到如此多的诱惑——对所有倾向于退缩，不愿努力胜过世界，视之为不可能之事的人——对所有这样的人，我提供几句友好的劝勉。在你背向敌人，公开承认他太强之前——在你向壮士屈膝，让他把脚踏在你颈项上之前，让我提醒你一些事情，也许你正在忘记。</w:t>
      </w:r>
    </w:p>
    <w:p w14:paraId="22F284EF">
      <w:pPr>
        <w:ind w:left="-5" w:right="2"/>
        <w:rPr>
          <w:rFonts w:hint="eastAsia"/>
        </w:rPr>
      </w:pPr>
    </w:p>
    <w:p w14:paraId="0563077B">
      <w:pPr>
        <w:ind w:left="-5" w:right="2"/>
        <w:rPr>
          <w:rFonts w:hint="eastAsia"/>
        </w:rPr>
      </w:pPr>
      <w:r>
        <w:rPr>
          <w:rFonts w:hint="eastAsia"/>
        </w:rPr>
        <w:t>Is it not true that myriads of men and women, no stronger than yourself, have fought this battle with the world, and won it? Think of the mighty armies of Christian soldiers who have walked in the narrow way in the last eighteen centuries, and proved more than conquerors. The same Divine Captain, the same armor, the same helps and aids by which they overcame, are ready for you. Surely if they got the victory, you may hope to do the same.</w:t>
      </w:r>
    </w:p>
    <w:p w14:paraId="70E620E9">
      <w:pPr>
        <w:ind w:left="-5" w:right="2"/>
        <w:rPr>
          <w:rFonts w:hint="eastAsia"/>
        </w:rPr>
      </w:pPr>
    </w:p>
    <w:p w14:paraId="3BF8E699">
      <w:pPr>
        <w:ind w:left="-5" w:right="2"/>
        <w:rPr>
          <w:rFonts w:hint="eastAsia"/>
        </w:rPr>
      </w:pPr>
      <w:r>
        <w:rPr>
          <w:rFonts w:hint="eastAsia"/>
        </w:rPr>
        <w:t>成千上万不比你强壮的男男女女已经与世界打了这场仗，并赢得了它，这难道不是真的吗？想想过去十八个世纪中走在窄路上的强大基督徒士兵军队，他们证明得胜有余。那位曾使他们得胜的神圣元帅，同样的盔甲，同样的帮助和援助，都为你准备好了。既然他们获得了胜利，你当然也可以希望做同样的事。</w:t>
      </w:r>
    </w:p>
    <w:p w14:paraId="57E3F753">
      <w:pPr>
        <w:ind w:left="-5" w:right="2"/>
        <w:rPr>
          <w:rFonts w:hint="eastAsia"/>
        </w:rPr>
      </w:pPr>
    </w:p>
    <w:p w14:paraId="58686892">
      <w:pPr>
        <w:ind w:left="-5" w:right="2"/>
        <w:rPr>
          <w:rFonts w:hint="eastAsia"/>
        </w:rPr>
      </w:pPr>
      <w:r>
        <w:rPr>
          <w:rFonts w:hint="eastAsia"/>
        </w:rPr>
        <w:t>Again, is it not true that this fight with the world is a thing of absolute necessity? Does not our Master say, "Whoever does not bear his cross, and come after Me, cannot be My disciple"? (Luke 14:27). "I came not to send peace on earth, but a sword" (Mat. 10:34). Here, at any rate, we cannot remain neutral, and sit still. Such a line of conduct may be possible in the strife of nations, but it is utterly impossible in that conflict which concerns the soul. The boasted policy of non-interference, the masterly inactivity which pleases so many statesmen, the plan of keeping quiet and letting things alone— all this will never do in the Christian warfare.</w:t>
      </w:r>
    </w:p>
    <w:p w14:paraId="60146810">
      <w:pPr>
        <w:ind w:left="-5" w:right="2"/>
        <w:rPr>
          <w:rFonts w:hint="eastAsia"/>
        </w:rPr>
      </w:pPr>
    </w:p>
    <w:p w14:paraId="7935BDE9">
      <w:pPr>
        <w:ind w:left="-5" w:right="2"/>
        <w:rPr>
          <w:rFonts w:hint="eastAsia"/>
        </w:rPr>
      </w:pPr>
      <w:r>
        <w:rPr>
          <w:rFonts w:hint="eastAsia"/>
        </w:rPr>
        <w:t>再次，难道与世界的这场争战不是绝对必要的吗？我们的主不是说，“凡不背着自己十字架跟从我的，也不能作我的门徒”吗？（路加福音 14:27）。“我来并不是叫地上太平，乃是叫地上动刀兵”（马太福音 10:34）。在这里，无论如何，我们不能保持中立，坐视不管。这种行为路线在国家间的冲突中或许可能，但在涉及灵魂的那场冲突中是完全不可能的。那自夸的不干涉政策，那让许多政治家高兴的高明静观，那保持安静、任其自然的计划——这一切在基督徒的战争中行不通。</w:t>
      </w:r>
    </w:p>
    <w:p w14:paraId="30567146">
      <w:pPr>
        <w:ind w:left="-5" w:right="2"/>
        <w:rPr>
          <w:rFonts w:hint="eastAsia"/>
        </w:rPr>
      </w:pPr>
    </w:p>
    <w:p w14:paraId="3A62231B">
      <w:pPr>
        <w:ind w:left="-5" w:right="2"/>
        <w:rPr>
          <w:rFonts w:hint="eastAsia"/>
        </w:rPr>
      </w:pPr>
      <w:r>
        <w:rPr>
          <w:rFonts w:hint="eastAsia"/>
        </w:rPr>
        <w:t>To be at peace with the world, the flesh, and the devil, is to be at enmity with God, and in the broad way that leads to destruction. We have no choice or option. The promises to the Seven Churches in Revelation are only "to him that overcomes." We must fight or be lost. We must conquer or die eternally. We must put on the whole armor of God. "He who has no sword, let him sell his garment and buy one" (Eph. 6:11; Luke 22:36).</w:t>
      </w:r>
    </w:p>
    <w:p w14:paraId="3A5482AA">
      <w:pPr>
        <w:ind w:left="-5" w:right="2"/>
        <w:rPr>
          <w:rFonts w:hint="eastAsia"/>
        </w:rPr>
      </w:pPr>
    </w:p>
    <w:p w14:paraId="6F2A87AB">
      <w:pPr>
        <w:ind w:left="-5" w:right="2"/>
        <w:rPr>
          <w:rFonts w:hint="eastAsia"/>
        </w:rPr>
      </w:pPr>
      <w:r>
        <w:rPr>
          <w:rFonts w:hint="eastAsia"/>
        </w:rPr>
        <w:t>与世界、肉体和魔鬼和平相处，就是与神为敌，并走在通往灭亡的宽路上。我们没有选择或余地。启示录中给七个教会的应许只是给“得胜的”。我们必须战斗，否则就会失丧。我们必须征服，否则就会永远死亡。我们必须穿戴神的全副军装。“没有刀的要卖衣服买刀”（以弗所书 6:11；路加福音 22:36）。</w:t>
      </w:r>
    </w:p>
    <w:p w14:paraId="03BD4427">
      <w:pPr>
        <w:ind w:left="-5" w:right="2"/>
        <w:rPr>
          <w:rFonts w:hint="eastAsia"/>
        </w:rPr>
      </w:pPr>
    </w:p>
    <w:p w14:paraId="1C302071">
      <w:pPr>
        <w:ind w:left="-5" w:right="2"/>
        <w:rPr>
          <w:rFonts w:hint="eastAsia"/>
        </w:rPr>
      </w:pPr>
      <w:r>
        <w:rPr>
          <w:rFonts w:hint="eastAsia"/>
        </w:rPr>
        <w:t>Surely, in the face of such considerations as these, I may well charge and entreat all who are inclined to make peace with the world, and not resist it, to awake to a sense of their danger. Awake and cast aside the chains which indolence or love of popularity are gradually weaving round you. Awake before it is too late—before repeated worldly acts have formed habits, and habits have crystallized into character, and you have become a helpless slave.</w:t>
      </w:r>
    </w:p>
    <w:p w14:paraId="44E5418E">
      <w:pPr>
        <w:ind w:left="-5" w:right="2"/>
        <w:rPr>
          <w:rFonts w:hint="eastAsia"/>
        </w:rPr>
      </w:pPr>
    </w:p>
    <w:p w14:paraId="6771B2A0">
      <w:pPr>
        <w:ind w:left="-5" w:right="2"/>
        <w:rPr>
          <w:rFonts w:hint="eastAsia"/>
        </w:rPr>
      </w:pPr>
      <w:r>
        <w:rPr>
          <w:rFonts w:hint="eastAsia"/>
        </w:rPr>
        <w:t>面对这些考虑，我完全可以嘱咐并恳求所有倾向于与世界讲和而不抵抗的人，醒悟过来意识到他们的危险。醒来，抛弃懒惰或爱受欢迎正在逐渐编织在你周围的锁链。趁着还来得及醒来——在重复的世俗行为形成习惯，习惯结晶为性格，而你成为一个无助的奴隶之前。</w:t>
      </w:r>
    </w:p>
    <w:p w14:paraId="56175F5A">
      <w:pPr>
        <w:ind w:left="-5" w:right="2"/>
        <w:rPr>
          <w:rFonts w:hint="eastAsia"/>
        </w:rPr>
      </w:pPr>
    </w:p>
    <w:p w14:paraId="5A7C4F74">
      <w:pPr>
        <w:ind w:left="-5" w:right="2"/>
        <w:rPr>
          <w:rFonts w:hint="eastAsia"/>
        </w:rPr>
      </w:pPr>
      <w:r>
        <w:rPr>
          <w:rFonts w:hint="eastAsia"/>
        </w:rPr>
        <w:t>When men on every side are volunteering for war, and ready to go forth to battle for a corruptible crown, stand up and resolve to do it for one that is incorruptible. The world is not so strong an enemy as you think, if you will only meet it boldly, and use the right weapons. The imagined difficulties will vanish, or melt away like snow, as you approach them. The lions you now dread will prove chained. Hundreds could tell you that they served the world for years, and found at last that its rewards were hollow and unreal, and its so called good things could neither satisfy nor save.</w:t>
      </w:r>
    </w:p>
    <w:p w14:paraId="535E2131">
      <w:pPr>
        <w:ind w:left="-5" w:right="2"/>
        <w:rPr>
          <w:rFonts w:hint="eastAsia"/>
        </w:rPr>
      </w:pPr>
    </w:p>
    <w:p w14:paraId="54BEB150">
      <w:pPr>
        <w:ind w:left="-5" w:right="2"/>
        <w:rPr>
          <w:rFonts w:hint="eastAsia"/>
        </w:rPr>
      </w:pPr>
      <w:r>
        <w:rPr>
          <w:rFonts w:hint="eastAsia"/>
        </w:rPr>
        <w:t>当四面八方的人们都志愿参战，准备去为那必朽坏的冠冕争战时，你要站起来，决心为那不朽坏的冠冕而战。如果你勇敢地面对它，并使用正确的武器，世界并不像你想象的那么强大。当你接近它们时，想象中的困难会消失，或像雪一样融化。你现在惧怕的狮子将被证明是锁着的。成百上千的人可以告诉你，他们侍奉世界多年，最后发现它的回报是空洞和虚幻的，它所谓的好东西既不能满足也不能拯救。</w:t>
      </w:r>
    </w:p>
    <w:p w14:paraId="06E6C52F">
      <w:pPr>
        <w:ind w:left="-5" w:right="2"/>
        <w:rPr>
          <w:rFonts w:hint="eastAsia"/>
        </w:rPr>
      </w:pPr>
    </w:p>
    <w:p w14:paraId="11185811">
      <w:pPr>
        <w:ind w:left="-5" w:right="2"/>
        <w:rPr>
          <w:rFonts w:hint="eastAsia"/>
        </w:rPr>
      </w:pPr>
      <w:r>
        <w:rPr>
          <w:rFonts w:hint="eastAsia"/>
        </w:rPr>
        <w:t>But who, on the other hand, ever fought God's battle manfully against the world and failed to find a rich reward? No doubt the experience of Christian pilgrims is very various, Not all have "an abundant entrance" into the kingdom, and some are "saved so as by fire" (2Pe. 1:11; 1Co. 3:15). But none, I am persuaded, have such joy and peace in believing, and travel to the celestial city with such light hearts, as those who come out boldly, and overcome the love and fear of the world. Such men the King of kings delights to honor while they live; and when they die, their testimony is that of old Bunyan's hero, Valiant—" I am going to my Father's house; and though with great difficulty I have got here, yet now I do not repent me of all the troubles I have been at to arrive where I am."</w:t>
      </w:r>
    </w:p>
    <w:p w14:paraId="6FFC7B6F">
      <w:pPr>
        <w:ind w:left="-5" w:right="2"/>
        <w:rPr>
          <w:rFonts w:hint="eastAsia"/>
        </w:rPr>
      </w:pPr>
    </w:p>
    <w:p w14:paraId="44D5603F">
      <w:pPr>
        <w:ind w:left="-5" w:right="2"/>
        <w:rPr>
          <w:rFonts w:hint="eastAsia"/>
        </w:rPr>
      </w:pPr>
      <w:r>
        <w:rPr>
          <w:rFonts w:hint="eastAsia"/>
        </w:rPr>
        <w:t>但在另一方面，有谁曾为神男子汉般地与世界争战却未能找到丰富的奖赏呢？毫无疑问，基督徒天路客的经历各不相同，并非所有人都能“丰丰富富地进入”国度，有些人是“虽然得救，乃像从火里经过的一样”（彼得后书 1:11；哥林多前书 3:15）。但我确信，没有谁能像那些勇敢站出来，胜过对世界的爱和惧怕的人那样，在信心中拥有如此的喜乐和平安，并带着如此轻松的心情前往天城。这样的人，万王之王乐意在他们活着的时候尊荣他们；当他们死时，他们的见证就像老班扬笔下的英雄“真勇”一样——“我要去我父的家；虽然我历经艰难才到达这里，但现在我不后悔为了到达我所在的地方而经历的一切麻烦。”</w:t>
      </w:r>
    </w:p>
    <w:p w14:paraId="64255CF0">
      <w:pPr>
        <w:ind w:left="-5" w:right="2"/>
        <w:rPr>
          <w:rFonts w:hint="eastAsia"/>
        </w:rPr>
      </w:pPr>
    </w:p>
    <w:p w14:paraId="0A8471ED">
      <w:pPr>
        <w:ind w:left="-5" w:right="2"/>
        <w:rPr>
          <w:rFonts w:hint="eastAsia"/>
        </w:rPr>
      </w:pPr>
      <w:r>
        <w:rPr>
          <w:rFonts w:hint="eastAsia"/>
        </w:rPr>
        <w:t>III. The third and last thing which I shall ask you to notice in this text is, the secret of the true Christian's VICTORY over the world. John reveals that secret to us twice over, as if he would emphasize his meaning, and make it unmistakable—"This is the victory that overcomes the world, even our FAITH. Who is he who overcomes the world, but he who BELIEVES that Jesus is the Son of God?"</w:t>
      </w:r>
    </w:p>
    <w:p w14:paraId="56E0B850">
      <w:pPr>
        <w:ind w:left="-5" w:right="2"/>
        <w:rPr>
          <w:rFonts w:hint="eastAsia"/>
        </w:rPr>
      </w:pPr>
    </w:p>
    <w:p w14:paraId="047139F6">
      <w:pPr>
        <w:ind w:left="-5" w:right="2"/>
        <w:rPr>
          <w:rFonts w:hint="eastAsia"/>
        </w:rPr>
      </w:pPr>
      <w:r>
        <w:rPr>
          <w:rFonts w:hint="eastAsia"/>
        </w:rPr>
        <w:t>III. 我要求你们在本文中注意的第三件也是最后一件事情，是真正基督徒胜过世界的**秘诀**。约翰向我们揭示了那个秘诀两次，好像他是要强调他的意思，使之明白无误——“使我们胜了世界的，就是我们的信心。胜过世界的是谁呢？不是那信耶稣是神儿子的吗？”</w:t>
      </w:r>
    </w:p>
    <w:p w14:paraId="2E3478AA">
      <w:pPr>
        <w:ind w:left="-5" w:right="2"/>
        <w:rPr>
          <w:rFonts w:hint="eastAsia"/>
        </w:rPr>
      </w:pPr>
    </w:p>
    <w:p w14:paraId="5F15B7BA">
      <w:pPr>
        <w:ind w:left="-5" w:right="2"/>
        <w:rPr>
          <w:rFonts w:hint="eastAsia"/>
        </w:rPr>
      </w:pPr>
      <w:r>
        <w:rPr>
          <w:rFonts w:hint="eastAsia"/>
        </w:rPr>
        <w:t>Simplicity is a distinguishing characteristic of many of God's handiworks. "How beautifully simple!" has often been the philosopher's cry, on finding out some great secret of nature. Simplicity is the striking feature of the principle by which the man "born of God" overcomes the world. Perhaps he hardly understands it himself. But he is what he is, and does what he does, acts as he acts, behaves as he behaves, for one simple reason, he BELIEVES. He realizes the existence of 'unseen objects'—compared to which the frowns or smiles, the favor or blame of the world, are trifles as light as air. God, and heaven, and judgment, and eternity, are not "words and names" with him—but vast and substantial realities; and faith makes everything else look shadowy and unreal.</w:t>
      </w:r>
    </w:p>
    <w:p w14:paraId="62E6DDF6">
      <w:pPr>
        <w:ind w:left="-5" w:right="2"/>
        <w:rPr>
          <w:rFonts w:hint="eastAsia"/>
        </w:rPr>
      </w:pPr>
    </w:p>
    <w:p w14:paraId="41447CB2">
      <w:pPr>
        <w:ind w:left="-5" w:right="2"/>
        <w:rPr>
          <w:rFonts w:hint="eastAsia"/>
        </w:rPr>
      </w:pPr>
      <w:r>
        <w:rPr>
          <w:rFonts w:hint="eastAsia"/>
        </w:rPr>
        <w:t>简单是许多神之杰作的显著特征。“多么美丽地简单啊！”常常是哲学家在发现大自然某个巨大奥秘时的惊呼。简单是“从神生”之人胜过世界之原则的显著特征。也许他自己也很难理解。但他之所以是他，做他所做的，行他所行的，表现他所表现的，只因为一个简单的原因，他**相信**。他意识到“不可见对象”的存在——与之相比，世界的皱眉或微笑，恩惠或责备，都是轻如鸿毛的小事。神、天堂、审判和永恒，对他来说不是“词语和名称”——而是巨大且实质的现实；而信心使其他一切看起来都是阴影和虚幻的。</w:t>
      </w:r>
    </w:p>
    <w:p w14:paraId="33263468">
      <w:pPr>
        <w:ind w:left="-5" w:right="2"/>
        <w:rPr>
          <w:rFonts w:hint="eastAsia"/>
        </w:rPr>
      </w:pPr>
    </w:p>
    <w:p w14:paraId="14B5285F">
      <w:pPr>
        <w:ind w:left="-5" w:right="2"/>
        <w:rPr>
          <w:rFonts w:hint="eastAsia"/>
        </w:rPr>
      </w:pPr>
      <w:r>
        <w:rPr>
          <w:rFonts w:hint="eastAsia"/>
        </w:rPr>
        <w:t>But, towering far above all other objects, he sees by faith an unseen Savior, who loved him, gave Himself for him, paid his debt to God with His own precious blood, went to the grave for him, rose again, and appears in heaven for him as his Advocate with the Father. SEEING HIM, he feels constrained to love Him first and foremost, to set his chief affection on things above, not on things on the earth, and to live not for himself, but for Him who died for him. SEEING HIM, he fears not to face the world's displeasure, and fights on with a firm confidence that he will be "more than conqueror." In short, it is "the expulsive power of a new principle"—a living faith in an unseen God and an unseen Jesus—which minimizes the difficulties of a true Christian, drives away the fear of man, and overcomes the world.</w:t>
      </w:r>
    </w:p>
    <w:p w14:paraId="7446B218">
      <w:pPr>
        <w:ind w:left="-5" w:right="2"/>
        <w:rPr>
          <w:rFonts w:hint="eastAsia"/>
        </w:rPr>
      </w:pPr>
    </w:p>
    <w:p w14:paraId="467AB74A">
      <w:pPr>
        <w:ind w:left="-5" w:right="2"/>
        <w:rPr>
          <w:rFonts w:hint="eastAsia"/>
        </w:rPr>
      </w:pPr>
      <w:r>
        <w:rPr>
          <w:rFonts w:hint="eastAsia"/>
        </w:rPr>
        <w:t>但是，高高耸立在所有其他对象之上的，他凭着信心看见一位看不见的救主，祂爱他，为他舍己，用祂自己的宝血还清了他欠神的债，为他进了坟墓，复活，并在天上作为他在父面前的中保显现。**看见祂**，他感到被迫要首要地爱祂，将他的主要情感放在上面的事上，而不是地上的事上，并且不再为自己活，乃是为那替他死的祂活。**看见祂**，他不怕面对世界的不悦，并带着坚定的信心继续战斗，相信他将“得胜有余”。简而言之，正是“一个新原则的驱逐力”——对一位看不见的神和一位看不见的耶稣的活泼信心——将真正基督徒的困难减至最小，驱走对人的惧怕，并胜过世界。</w:t>
      </w:r>
    </w:p>
    <w:p w14:paraId="208100C4">
      <w:pPr>
        <w:ind w:left="-5" w:right="2"/>
        <w:rPr>
          <w:rFonts w:hint="eastAsia"/>
        </w:rPr>
      </w:pPr>
    </w:p>
    <w:p w14:paraId="2DB67D54">
      <w:pPr>
        <w:ind w:left="-5" w:right="2"/>
        <w:rPr>
          <w:rFonts w:hint="eastAsia"/>
        </w:rPr>
      </w:pPr>
      <w:r>
        <w:rPr>
          <w:rFonts w:hint="eastAsia"/>
        </w:rPr>
        <w:t>This is the principle that made the Apostles what they were after the day of Pentecost. When Peter and John stood before the Council, and spoke in such fashion that all men marveled at their boldness, their vivid faith saw One higher than Annas and Caiaphas and their companions, who would never forsake them. When Saul, converted and renewed, gave up all his brilliant prospects among his own nation, to become a preacher of the gospel he had once despised, he saw far away, by faith, One that was invisible, who could give him a hundredfold more in this present life, and in the world to come everlasting life! These all overcame by FAITH.</w:t>
      </w:r>
    </w:p>
    <w:p w14:paraId="0B44C38E">
      <w:pPr>
        <w:ind w:left="-5" w:right="2"/>
        <w:rPr>
          <w:rFonts w:hint="eastAsia"/>
        </w:rPr>
      </w:pPr>
    </w:p>
    <w:p w14:paraId="5885E708">
      <w:pPr>
        <w:ind w:left="-5" w:right="2"/>
        <w:rPr>
          <w:rFonts w:hint="eastAsia"/>
        </w:rPr>
      </w:pPr>
      <w:r>
        <w:rPr>
          <w:rFonts w:hint="eastAsia"/>
        </w:rPr>
        <w:t>这就是使徒们在五旬节之后成为那样的人的原则。当彼得和约翰站在公会前，以一种让所有人惊讶于他们胆量的方式说话时，他们生动的信心看见了一位比亚那和该亚法及他们的同伴更高的、永远不会离弃他们的祂。当扫罗归信并被更新，放弃他在本国所有辉煌的前程，成为一名传扬他曾经藐视之福音的传道人时，他凭着信心远远地看见了一位不可见的祂，祂能在今世给他百倍，在来世给他永生！这些人都因**信**而得胜。</w:t>
      </w:r>
    </w:p>
    <w:p w14:paraId="0D12B78D">
      <w:pPr>
        <w:ind w:left="-5" w:right="2"/>
        <w:rPr>
          <w:rFonts w:hint="eastAsia"/>
        </w:rPr>
      </w:pPr>
    </w:p>
    <w:p w14:paraId="157F3553">
      <w:pPr>
        <w:ind w:left="-5" w:right="2"/>
        <w:rPr>
          <w:rFonts w:hint="eastAsia"/>
        </w:rPr>
      </w:pPr>
      <w:r>
        <w:rPr>
          <w:rFonts w:hint="eastAsia"/>
        </w:rPr>
        <w:t>This is the principle which made the primitive Christians hold fast their religion even to death, unshaken by the fiercest persecution of heathen emperors. They were often unlearned and ignorant men, and saw many things through a glass darkly. But their so-called "obstinacy" astonished even philosophers like Pliny.</w:t>
      </w:r>
    </w:p>
    <w:p w14:paraId="217777C5">
      <w:pPr>
        <w:ind w:left="-5" w:right="2"/>
        <w:rPr>
          <w:rFonts w:hint="eastAsia"/>
        </w:rPr>
      </w:pPr>
    </w:p>
    <w:p w14:paraId="2CE8AC90">
      <w:pPr>
        <w:ind w:left="-5" w:right="2"/>
        <w:rPr>
          <w:rFonts w:hint="eastAsia"/>
        </w:rPr>
      </w:pPr>
      <w:r>
        <w:rPr>
          <w:rFonts w:hint="eastAsia"/>
        </w:rPr>
        <w:t>这就是使初代基督徒坚守他们的信仰至死，在异教皇帝最激烈的逼迫下不动摇的原则。他们往往是没有学问的小民，仿佛对着镜子观看，模糊不清地看到许多事情。但他们所谓的“固执”甚至让像普林尼这样的哲学家感到惊讶。</w:t>
      </w:r>
    </w:p>
    <w:p w14:paraId="3128D388">
      <w:pPr>
        <w:ind w:left="-5" w:right="2"/>
        <w:rPr>
          <w:rFonts w:hint="eastAsia"/>
        </w:rPr>
      </w:pPr>
    </w:p>
    <w:p w14:paraId="58B27802">
      <w:pPr>
        <w:ind w:left="-5" w:right="2"/>
        <w:rPr>
          <w:rFonts w:hint="eastAsia"/>
        </w:rPr>
      </w:pPr>
      <w:r>
        <w:rPr>
          <w:rFonts w:hint="eastAsia"/>
        </w:rPr>
        <w:t>For centuries there were never lacking men like Polycarp and Ignatius, who were ready to die, rather than to deny Christ. Fines, and prisons, and torture, and fire, and sword failed to crush the spirit of the noble army of martyrs. The whole power of imperial Rome, with her legions, proved unable to stamp out the religion which began with a few fishermen and publicans in Palestine. They overcame by FAITH.</w:t>
      </w:r>
    </w:p>
    <w:p w14:paraId="1010CF95">
      <w:pPr>
        <w:ind w:left="-5" w:right="2"/>
        <w:rPr>
          <w:rFonts w:hint="eastAsia"/>
        </w:rPr>
      </w:pPr>
    </w:p>
    <w:p w14:paraId="04D68811">
      <w:pPr>
        <w:ind w:left="-5" w:right="2"/>
        <w:rPr>
          <w:rFonts w:hint="eastAsia"/>
        </w:rPr>
      </w:pPr>
      <w:r>
        <w:rPr>
          <w:rFonts w:hint="eastAsia"/>
        </w:rPr>
        <w:t>几个世纪以来，从来不缺乏像波利卡普和伊格内修斯这样的人，他们准备去死，也不愿否认基督。罚款、监狱、酷刑、火和剑都未能压碎那高贵的殉道者军队的精神。罗马帝国及其军团的全部力量，被证明无法扑灭这个始于巴勒斯坦几个渔夫和税吏的宗教。他们因**信**而得胜。</w:t>
      </w:r>
    </w:p>
    <w:p w14:paraId="63439A00">
      <w:pPr>
        <w:ind w:left="-5" w:right="2"/>
        <w:rPr>
          <w:rFonts w:hint="eastAsia"/>
        </w:rPr>
      </w:pPr>
    </w:p>
    <w:p w14:paraId="490CFD05">
      <w:pPr>
        <w:ind w:left="-5" w:right="2"/>
        <w:rPr>
          <w:rFonts w:hint="eastAsia"/>
        </w:rPr>
      </w:pPr>
      <w:r>
        <w:rPr>
          <w:rFonts w:hint="eastAsia"/>
        </w:rPr>
        <w:t>This is the principle that made our own Reformers in the sixteenth century endure hardships even unto death, rather than withdraw their protest against the Church of Rome. Many of them, no doubt, like Rogers, and Philpot, and Bradford, might have enjoyed rich preferments and died quietly in their beds, if they would only have recanted. But they chose rather to suffer affliction, and strong in faith, died at the stake. This was the principle that made the rank and file of our English martyrs in the same age—laborers, artisans, and apprentices—yield their bodies to be burned. Poor and uneducated as they were, they were rich in faith; and if they could not speak for Christ, they could die for Him. These all overcame by BELIEVING.</w:t>
      </w:r>
    </w:p>
    <w:p w14:paraId="155A1DD9">
      <w:pPr>
        <w:ind w:left="-5" w:right="2"/>
        <w:rPr>
          <w:rFonts w:hint="eastAsia"/>
        </w:rPr>
      </w:pPr>
    </w:p>
    <w:p w14:paraId="278C06A5">
      <w:pPr>
        <w:ind w:left="-5" w:right="2"/>
        <w:rPr>
          <w:rFonts w:hint="eastAsia"/>
        </w:rPr>
      </w:pPr>
      <w:r>
        <w:rPr>
          <w:rFonts w:hint="eastAsia"/>
        </w:rPr>
        <w:t>这就是使我们十六世纪的改革家忍受苦难甚至死亡，也不愿撤回他们对罗马教会抗议的原则。毫无疑问，他们中的许多人，像罗杰斯、菲尔波特和布拉德福德，如果他们肯撤回主张，本可以享受丰厚的优差并在床上安静地死去。但他们宁愿受苦，并且信心坚固，死在火刑柱上。正是这个原则使同一时代我们英国殉道者中的普通成员——劳工、工匠和学徒——舍弃他们的身体被焚烧。尽管他们贫穷且未受过教育，但他们在信心上是富足的；如果他们不能为基督说话，他们可以为祂死。这些人都因**信**而得胜。</w:t>
      </w:r>
    </w:p>
    <w:p w14:paraId="5D3BD42E">
      <w:pPr>
        <w:ind w:left="-5" w:right="2"/>
        <w:rPr>
          <w:rFonts w:hint="eastAsia"/>
        </w:rPr>
      </w:pPr>
    </w:p>
    <w:p w14:paraId="4A66E2D0">
      <w:pPr>
        <w:ind w:left="-5" w:right="2"/>
        <w:rPr>
          <w:rFonts w:hint="eastAsia"/>
        </w:rPr>
      </w:pPr>
      <w:r>
        <w:rPr>
          <w:rFonts w:hint="eastAsia"/>
        </w:rPr>
        <w:t>But time would fail me if I brought forward all the evidence that might be adduced on this subject. Let us look at our own age. Let us consider the men who have made the greatest mark on the world for Christ's cause in the last hundred years. Let us remember how clergymen like Whitefield, and Wesley, and Romaine, and Venn stood alone in their day and generation, and revived English religion, in the face of opposition, slander, ridicule, and real persecution from nine-tenths of the professing Christians in our land. Let us remember how men like William Wilberforce, and Havelock, and Henry Lawrence, and Hedley Vicars, and George Moore, the Christian merchant, have witnessed for Christ in the most difficult positions, and displayed Christ's banner even in the House of Commons, in the camp, at the regimental mess table, or in the counting-house in the city. Let us remember how these noble servants of God were neither frightened nor laughed out of their religion, and won the respect even of their adversaries. These all had one principle. "Give me," said that strange dictator who rode roughshod over England's Church and Crown in the seventeenth century, "Give me men that have a principle." These Christian soldiers of our own day had a principle, and that ruling principle was faith in an unseen God and Savior. By this faith they lived, and walked, and fought the good fight, and overcame.</w:t>
      </w:r>
    </w:p>
    <w:p w14:paraId="302A8A3B">
      <w:pPr>
        <w:ind w:left="-5" w:right="2"/>
        <w:rPr>
          <w:rFonts w:hint="eastAsia"/>
        </w:rPr>
      </w:pPr>
    </w:p>
    <w:p w14:paraId="32D43638">
      <w:pPr>
        <w:ind w:left="-5" w:right="2"/>
        <w:rPr>
          <w:rFonts w:hint="eastAsia"/>
        </w:rPr>
      </w:pPr>
      <w:r>
        <w:rPr>
          <w:rFonts w:hint="eastAsia"/>
        </w:rPr>
        <w:t>但如果我要列举所有关于这个主题的证据，时间就不够了。让我们看看我们自己的时代。让我们考虑一下过去一百年来为基督的事业在世界上留下最大印记的人。让我们记住像怀特菲尔德、卫斯理、罗曼和维恩这样的神职人员，如何在他们的时代和世代中独自站立，面对来自我们土地上十分之九自称基督徒之人的反对、诽谤、嘲笑和真正的逼迫，复兴了英国的宗教。让我们记住像威廉·威伯福斯、哈维洛克、亨利·劳伦斯、赫德利·维卡斯和基督徒商人乔治·摩尔这样的人，如何在最困难的位置为基督作见证，甚至在下议院、军营、军官食堂餐桌或城市的账房里展示基督的旗帜。让我们记住这些神的高贵仆人是如何既没有被吓倒，也没有因被嘲笑而放弃信仰，甚至赢得了对手的尊重。这些人都有一个原则。“给我，”那位在十七世纪肆意践踏英国教会和王权的奇怪独裁者说，“给我有原则的人。”我们当代的这些基督徒士兵有一个原则，那个支配原则就是对一位看不见的神和救主的信心。靠着这信心，他们生活、行走、打那美好的仗，并且得胜。</w:t>
      </w:r>
    </w:p>
    <w:p w14:paraId="4F875B43">
      <w:pPr>
        <w:ind w:left="-5" w:right="2"/>
        <w:rPr>
          <w:rFonts w:hint="eastAsia"/>
        </w:rPr>
      </w:pPr>
    </w:p>
    <w:p w14:paraId="47988956">
      <w:pPr>
        <w:ind w:left="-5" w:right="2"/>
        <w:rPr>
          <w:rFonts w:hint="eastAsia"/>
        </w:rPr>
      </w:pPr>
      <w:r>
        <w:rPr>
          <w:rFonts w:hint="eastAsia"/>
        </w:rPr>
        <w:t>Does any one who reads this paper desire to live the life of a true Christian, and overcome the world? Let him begin by seeking to have the principle of victory within. Without this, all outward show of spirituality is utterly worthless. There is many a worldly heart under a monk's cowl. Faith, inward faith, is the one thing needful. Let him begin by praying for FAITH. It is the gift of God, and a gift which those who ask shall never ask in vain. The fountain of faith is not yet dry. The mine is not exhausted. He who is called the "Author of faith" is the same yesterday, today, and forever; and waits to be entreated (Heb. 12:2). Without faith you will never war a good warfare, never set down your foot firmly, never make progress on the ice of this slippery world. You must believe if you would do. If men do nothing in religion, and sit still like uninterested spectators of a show, it is simply because they do not believe. Faith is the first step towards heaven.</w:t>
      </w:r>
    </w:p>
    <w:p w14:paraId="6D8E51A6">
      <w:pPr>
        <w:ind w:left="-5" w:right="2"/>
        <w:rPr>
          <w:rFonts w:hint="eastAsia"/>
        </w:rPr>
      </w:pPr>
    </w:p>
    <w:p w14:paraId="71AF7894">
      <w:pPr>
        <w:ind w:left="-5" w:right="2"/>
        <w:rPr>
          <w:rFonts w:hint="eastAsia"/>
        </w:rPr>
      </w:pPr>
      <w:r>
        <w:rPr>
          <w:rFonts w:hint="eastAsia"/>
        </w:rPr>
        <w:t>阅读本文的人中有人渴望过真正基督徒的生活，并胜过世界吗？让他从寻求拥有内在的得胜原则开始。没有这个，所有外在的属灵表现都完全没有价值。在修道士的兜帽下有许多世俗的心。信心，内在的信心，是那不可少的一件事。让他从祈求**信心**开始。它是神的礼物，是那些祈求的人永远不会徒然祈求的礼物。信心的泉源尚未干涸。矿藏尚未耗尽。那位被称为“信心创始者”的祂，昨日、今日、一直到永远是一样的；并且等待着被祈求（希伯来书 12:2）。没有信心，你将永远不能打美好的仗，永远不能坚定地迈步，永远不能在这个滑溜世界的冰面上取得进步。如果你想行道，你必须相信。如果人们在宗教上无所作为，像不感兴趣的观众看表演一样坐着不动，那仅仅是因为他们不信。信心是通往天堂的第一步。</w:t>
      </w:r>
    </w:p>
    <w:p w14:paraId="3DC45001">
      <w:pPr>
        <w:ind w:left="-5" w:right="2"/>
        <w:rPr>
          <w:rFonts w:hint="eastAsia"/>
        </w:rPr>
      </w:pPr>
    </w:p>
    <w:p w14:paraId="5AFEE72B">
      <w:pPr>
        <w:ind w:left="-5" w:right="2"/>
        <w:rPr>
          <w:rFonts w:hint="eastAsia"/>
        </w:rPr>
      </w:pPr>
      <w:r>
        <w:rPr>
          <w:rFonts w:hint="eastAsia"/>
        </w:rPr>
        <w:t>Would any one who reads this paper fight the Christian battle with constantly increasing success and prosperity? Then let him pray daily for a continual growth of faith. Let him abide in Christ, get closer to Christ, tighten his hold on Christ every day that he lives. Let him never forget the prayer of the disciples, "Lord, increase our faith." Let him watch jealously over his faith, and never let its fire burn low. According to the degree of his faith will be the measure of his peace, his strength, and his victory over the world.</w:t>
      </w:r>
    </w:p>
    <w:p w14:paraId="5FC72F34">
      <w:pPr>
        <w:ind w:left="-5" w:right="2"/>
        <w:rPr>
          <w:rFonts w:hint="eastAsia"/>
        </w:rPr>
      </w:pPr>
    </w:p>
    <w:p w14:paraId="389E5686">
      <w:pPr>
        <w:ind w:left="-5" w:right="2"/>
        <w:rPr>
          <w:rFonts w:hint="eastAsia"/>
        </w:rPr>
      </w:pPr>
      <w:r>
        <w:rPr>
          <w:rFonts w:hint="eastAsia"/>
        </w:rPr>
        <w:t>阅读本文的人中有人想要打基督徒的仗，并不断增加成功和兴盛吗？那么让他每天祈求信心的持续增长。让他住在基督里，更亲近基督，在他活着的每一天更紧紧抓住基督。让他永远不要忘记门徒的祷告：“求主增加我们的信心。”让他嫉妒地看守他的信心，绝不让它的火变弱。照着他信心的程度，将是他平安、力量和胜过世界的程度。</w:t>
      </w:r>
    </w:p>
    <w:p w14:paraId="2F8D24AF">
      <w:pPr>
        <w:ind w:left="-5" w:right="2"/>
        <w:rPr>
          <w:rFonts w:hint="eastAsia"/>
        </w:rPr>
      </w:pPr>
    </w:p>
    <w:p w14:paraId="2E9AF836">
      <w:pPr>
        <w:ind w:left="-5" w:right="2"/>
        <w:rPr>
          <w:rFonts w:hint="eastAsia"/>
        </w:rPr>
      </w:pPr>
      <w:r>
        <w:rPr>
          <w:rFonts w:hint="eastAsia"/>
        </w:rPr>
        <w:t>(a) And now let us leave the whole subject with the solemn selfinquiry—"What do we know of that great test of religion which this text supplies? What do we know of overcoming the world? Where are we? What are we doing? Whose are we, and whom do we serve? Are we overcoming or being overcome?" Alas, it is a sorrowful fact, that many know not whether they are Christ's freemen—or the world's slaves! The "fetters of the world" are often invisible. We are dragged downward insensibly, and are like one who sleeps in a boat, and knows not that he is drifting, gently drifting, towards the falls. There is no slavery so bad as that which is unfelt. There are no chains so really heavy as those which are unseen. Wise is that petition in our matchless Litany—"From all the deceits of the world, good Lord, deliver us."</w:t>
      </w:r>
    </w:p>
    <w:p w14:paraId="52FB20FE">
      <w:pPr>
        <w:ind w:left="-5" w:right="2"/>
        <w:rPr>
          <w:rFonts w:hint="eastAsia"/>
        </w:rPr>
      </w:pPr>
    </w:p>
    <w:p w14:paraId="67C2A13F">
      <w:pPr>
        <w:ind w:left="-5" w:right="2"/>
        <w:rPr>
          <w:rFonts w:hint="eastAsia"/>
        </w:rPr>
      </w:pPr>
      <w:r>
        <w:rPr>
          <w:rFonts w:hint="eastAsia"/>
        </w:rPr>
        <w:t>(a) 现在让我们带着庄严的自我省察来结束整个主题——“关于这节经文所提供的那个宗教的大考验，我们知道什么？关于胜过世界，我们知道什么？我们在哪里？我们在做什么？我们属于谁，我们侍奉谁？我们在得胜还是被战胜？”唉，这是一个可悲的事实，许多人不知道他们是基督的自由人——还是世界的奴隶！“世界的枷锁”往往是看不见的。我们不知不觉地被向下拖，就像一个在船上睡觉的人，不知道他在漂流，轻轻地漂流，向着瀑布。没有比感觉不到的奴役更糟糕的奴役了。没有比看不见的锁链更沉重的锁链了。在我们无比的连祷文中，那个祈求是明智的——“从世界的一切欺骗中，好主，拯救我们。”</w:t>
      </w:r>
    </w:p>
    <w:p w14:paraId="46BBEE47">
      <w:pPr>
        <w:ind w:left="-5" w:right="2"/>
        <w:rPr>
          <w:rFonts w:hint="eastAsia"/>
        </w:rPr>
      </w:pPr>
    </w:p>
    <w:p w14:paraId="7AE891AA">
      <w:pPr>
        <w:ind w:left="-5" w:right="2"/>
        <w:rPr>
          <w:rFonts w:hint="eastAsia"/>
        </w:rPr>
      </w:pPr>
      <w:r>
        <w:rPr>
          <w:rFonts w:hint="eastAsia"/>
        </w:rPr>
        <w:t>I press this inquiry in all affection on my younger readers. You are just at that generous and unsuspecting age when the world seems least dangerous and most inviting, and it stands to reason you are most likely to be ensnared and overcome. Experience alone can make you see the enemy in his true colors. When you have as many grey hairs on your heads as I have, you will place a very different estimate on the praise or the hatred of this world. But, even now, remember my caution—"If you love your souls, hold the world at arm's length. Beware of the world."</w:t>
      </w:r>
    </w:p>
    <w:p w14:paraId="454B99E5">
      <w:pPr>
        <w:ind w:left="-5" w:right="2"/>
        <w:rPr>
          <w:rFonts w:hint="eastAsia"/>
        </w:rPr>
      </w:pPr>
    </w:p>
    <w:p w14:paraId="7CF44526">
      <w:pPr>
        <w:ind w:left="-5" w:right="2"/>
        <w:rPr>
          <w:rFonts w:hint="eastAsia"/>
        </w:rPr>
      </w:pPr>
      <w:r>
        <w:rPr>
          <w:rFonts w:hint="eastAsia"/>
        </w:rPr>
        <w:t>我带着所有的爱心向我的年轻读者强调这个询问。你们正处于那个慷慨和不设防的年龄，这时世界看起来最不危险，最诱人，按理说你们最容易陷入圈套并被战胜。只有经验才能让你看清敌人的真面目。当你们头上的白发像我一样多时，你们会对这个世界的赞美或仇恨做出非常不同的评价。但是，即使是现在，记住我的警告——“如果你们爱你们的灵魂，就与世界保持距离。当心世界。”</w:t>
      </w:r>
    </w:p>
    <w:p w14:paraId="19659168">
      <w:pPr>
        <w:ind w:left="-5" w:right="2"/>
        <w:rPr>
          <w:rFonts w:hint="eastAsia"/>
        </w:rPr>
      </w:pPr>
    </w:p>
    <w:p w14:paraId="4BE3D001">
      <w:pPr>
        <w:ind w:left="-5" w:right="2"/>
        <w:rPr>
          <w:rFonts w:hint="eastAsia"/>
        </w:rPr>
      </w:pPr>
      <w:r>
        <w:rPr>
          <w:rFonts w:hint="eastAsia"/>
        </w:rPr>
        <w:t>(b)Reader, you and I meet over this paper for once in our lives, and are parting in all probability to meet no more. You are perhaps launching forth on the waves of this troublesome world. My heart's desire and prayer to God is, that you may have a prosperous voyage, and be found at length in the safe haven of eternal life.</w:t>
      </w:r>
    </w:p>
    <w:p w14:paraId="2A7E9272">
      <w:pPr>
        <w:ind w:left="-5" w:right="2"/>
        <w:rPr>
          <w:rFonts w:hint="eastAsia"/>
        </w:rPr>
      </w:pPr>
    </w:p>
    <w:p w14:paraId="7CE0B6DB">
      <w:pPr>
        <w:ind w:left="-5" w:right="2"/>
        <w:rPr>
          <w:rFonts w:hint="eastAsia"/>
        </w:rPr>
      </w:pPr>
      <w:r>
        <w:rPr>
          <w:rFonts w:hint="eastAsia"/>
        </w:rPr>
        <w:t>(b) 读者，你和我为了这篇文章在生命中相遇一次，并且很可能分别后不再相见。你也许正要在这个充满烦恼的世界的波浪上启航。我心里所愿并向神所求的，是你有一个顺利的航程，并最终被发现在永生的安全港湾里。</w:t>
      </w:r>
    </w:p>
    <w:p w14:paraId="5226B74D">
      <w:pPr>
        <w:ind w:left="-5" w:right="2"/>
        <w:rPr>
          <w:rFonts w:hint="eastAsia"/>
        </w:rPr>
      </w:pPr>
    </w:p>
    <w:p w14:paraId="0A9EA35D">
      <w:pPr>
        <w:ind w:left="-5" w:right="2"/>
        <w:rPr>
          <w:rFonts w:hint="eastAsia"/>
        </w:rPr>
      </w:pPr>
      <w:r>
        <w:rPr>
          <w:rFonts w:hint="eastAsia"/>
        </w:rPr>
        <w:t>But, oh, take heed that you are well equipped for the stormy waters you have to cross, and see that you have a compass to steer by, that you can depend on, and a pilot who will not fail! Beware of making shipwreck by conformity to the world. Alas, how many put to sea in gallant trim, with colors flying, and brilliant prospects, and are lost at last with all on board! They seem at first to begin with Moses, and Daniel, and the saints in Nero's household; but they end at last with Balaam, and Demas, and Lot's wife! Oh, remember the pilot and the compass! No compass like the Bible. No pilot like Christ!</w:t>
      </w:r>
    </w:p>
    <w:p w14:paraId="6500CAA0">
      <w:pPr>
        <w:ind w:left="-5" w:right="2"/>
        <w:rPr>
          <w:rFonts w:hint="eastAsia"/>
        </w:rPr>
      </w:pPr>
    </w:p>
    <w:p w14:paraId="55A8255E">
      <w:pPr>
        <w:ind w:left="-5" w:right="2"/>
        <w:rPr>
          <w:rFonts w:hint="eastAsia"/>
        </w:rPr>
      </w:pPr>
      <w:r>
        <w:rPr>
          <w:rFonts w:hint="eastAsia"/>
        </w:rPr>
        <w:t>但是，哦，要注意你装备精良，以应对你必须穿越的风暴水域，并确保你有一个可以依赖的指南针来掌舵，和一个不会失败的领航员！当心因效法世界而沉船。唉，有多少人以英姿飒爽的装备出海，旗帜飘扬，前景辉煌，最后却连同船上的一切都失丧了！他们起初似乎与摩西、但以理和尼禄凯撒家中的圣徒一同开始；但他们最后却与巴兰、底马和罗得的妻子一同结束！哦，记住领航员和指南针！没有像圣经那样的指南针。没有像基督那样的领航员！</w:t>
      </w:r>
    </w:p>
    <w:p w14:paraId="49A7CB2E">
      <w:pPr>
        <w:ind w:left="-5" w:right="2"/>
        <w:rPr>
          <w:rFonts w:hint="eastAsia"/>
        </w:rPr>
      </w:pPr>
    </w:p>
    <w:p w14:paraId="379C2F60">
      <w:pPr>
        <w:ind w:left="-5" w:right="2"/>
        <w:rPr>
          <w:rFonts w:hint="eastAsia"/>
        </w:rPr>
      </w:pPr>
      <w:r>
        <w:rPr>
          <w:rFonts w:hint="eastAsia"/>
        </w:rPr>
        <w:t>Take the advice I give you, as a friend, this day. Ask the Lord Jesus Christ to come and dwell in your heart by faith, and to "deliver you from this present evil world" (Gal. 1:4). Ask Him to pour out His promised Spirit on you, and to make you willing to bear His easy yoke without further delay, and to resist the world. Strive, in the strength of Christ, to get the victory over the world, whatever it may cost you. Be ashamed of being a slave, however gilded the chains may be. Be ashamed of the mark of the collar. Resolve to play the man and be free. Liberty is the greatest of blessings, and deserves the greatest struggles. Well said the Jewish rabbis in ancient days, "If the sea were ink, and the earth parchment, it would never serve to describe the praises of liberty." For freedom's sake, Greeks, and Romans, and Germans, and Poles, and Swiss, and Scotchmen, and Englishmen, have often cheerfully fought to the bitter end, and laid down their lives. Surely, if men have made such sacrifices for the freedom of their bodies, it is a disgrace to professing Christians if they will not fight for the liberty of their souls. This day, I repeat, resolve in the strength of Christ, that you will fight the good fight against the world; and not only fight, but overcome. "If the Son shall make you free, you shall be free indeed" (John 8:36).</w:t>
      </w:r>
    </w:p>
    <w:p w14:paraId="07496C86">
      <w:pPr>
        <w:ind w:left="-5" w:right="2"/>
        <w:rPr>
          <w:rFonts w:hint="eastAsia"/>
        </w:rPr>
      </w:pPr>
    </w:p>
    <w:p w14:paraId="61669E06">
      <w:pPr>
        <w:ind w:left="-5" w:right="2"/>
        <w:rPr>
          <w:rFonts w:hint="eastAsia"/>
        </w:rPr>
      </w:pPr>
      <w:r>
        <w:rPr>
          <w:rFonts w:hint="eastAsia"/>
        </w:rPr>
        <w:t>接受我今天作为朋友给你的建议。求主耶稣基督凭信心来住在你心里，并“救你脱离这罪恶的世代”（加拉太书 1:4）。求祂将祂应许的圣灵浇灌在你身上，使你愿意不再拖延地背负祂容易的轭，并抵挡世界。要在基督的力量中努力胜过世界，无论代价如何。要以做奴隶为耻，无论锁链镀了多少金。要以项圈的印记为耻。要决心作大丈夫并获得自由。自由是最大的祝福，值得最大的斗争。古时的犹太拉比说得好：“如果大海是墨水，大地是羊皮纸，也永远不足以描述对自由的赞美。”为了自由，希腊人、罗马人、德国人、波兰人、瑞士人、苏格兰人和英国人，常常快乐地战斗到痛苦的结局，并舍弃他们的生命。确实，如果人们为了身体的自由做出了这样的牺牲，那么如果自称基督徒的人不愿为灵魂的自由而战，那就是一种耻辱。今天，我重申，要在基督的力量中下定决心，你将与世界打那美好的仗；不仅要打，还要得胜。“天父的儿子若叫你们自由，你们就真自由了”（约翰福音 8:36）。</w:t>
      </w:r>
    </w:p>
    <w:p w14:paraId="5C6E9FC2">
      <w:pPr>
        <w:ind w:left="-5" w:right="2"/>
        <w:rPr>
          <w:rFonts w:hint="eastAsia"/>
        </w:rPr>
      </w:pPr>
    </w:p>
    <w:p w14:paraId="7863320D">
      <w:pPr>
        <w:ind w:left="-5" w:right="2"/>
        <w:rPr>
          <w:rFonts w:hint="eastAsia"/>
        </w:rPr>
      </w:pPr>
      <w:r>
        <w:rPr>
          <w:rFonts w:hint="eastAsia"/>
        </w:rPr>
        <w:t>(c)Finally, let us all remember that the Christian soldier's best time is yet to come. Here, in this world, we are often injured and hindered in our warfare. There are many hard things to be done and borne. Them are wounds and bruises; there are watchings and fatigues; there are reverses and disappointments. But the end of all things is at hand. For those who "overcome" there will be a conqueror's crown.</w:t>
      </w:r>
    </w:p>
    <w:p w14:paraId="770BD122">
      <w:pPr>
        <w:ind w:left="-5" w:right="2"/>
        <w:rPr>
          <w:rFonts w:hint="eastAsia"/>
        </w:rPr>
      </w:pPr>
    </w:p>
    <w:p w14:paraId="2524FA5E">
      <w:pPr>
        <w:ind w:left="-5" w:right="2"/>
        <w:rPr>
          <w:rFonts w:hint="eastAsia"/>
        </w:rPr>
      </w:pPr>
      <w:r>
        <w:rPr>
          <w:rFonts w:hint="eastAsia"/>
        </w:rPr>
        <w:t>(c) 最后，让我们都记住，基督徒士兵最好的时间还没到来。在这里，在这个世界上，我们在战争中经常受伤和受阻。有许多艰难的事情要做和要忍受。有创伤和瘀伤；有警醒和疲劳；有挫折和失望。但万物的结局近了。对于那些“得胜”的人，将会有征服者的冠冕。</w:t>
      </w:r>
    </w:p>
    <w:p w14:paraId="6632175E">
      <w:pPr>
        <w:ind w:left="-5" w:right="2"/>
        <w:rPr>
          <w:rFonts w:hint="eastAsia"/>
        </w:rPr>
      </w:pPr>
    </w:p>
    <w:p w14:paraId="4E65077A">
      <w:pPr>
        <w:ind w:left="-5" w:right="2"/>
        <w:rPr>
          <w:rFonts w:hint="eastAsia"/>
        </w:rPr>
      </w:pPr>
      <w:r>
        <w:rPr>
          <w:rFonts w:hint="eastAsia"/>
        </w:rPr>
        <w:t>In the warfare of this world, the muster on the morning after a victory is often a sorrowful sight. I pity the man who could look at Miss Thompson's famous picture of The Roll-call without deep emotion. Even when peace is proclaimed, the return of victorious regiments is an occasion of very mingled feelings. That man must have had a cold heart who could see the Guards march back into London after the Crimean war without a sigh or a tear.</w:t>
      </w:r>
    </w:p>
    <w:p w14:paraId="71D9D1D9">
      <w:pPr>
        <w:ind w:left="-5" w:right="2"/>
        <w:rPr>
          <w:rFonts w:hint="eastAsia"/>
        </w:rPr>
      </w:pPr>
    </w:p>
    <w:p w14:paraId="1BB6A596">
      <w:pPr>
        <w:ind w:left="-5" w:right="2"/>
        <w:rPr>
          <w:rFonts w:hint="eastAsia"/>
        </w:rPr>
      </w:pPr>
      <w:r>
        <w:rPr>
          <w:rFonts w:hint="eastAsia"/>
        </w:rPr>
        <w:t>在这个世界的战争中，胜利后早晨的集合往往是一个悲伤的景象。我可怜那些看汤普森小姐的名画《点名》而没有深刻情感的人。即使在宣布和平时，获胜军团的归来也是一个百感交集的时刻。谁若能看到近卫军在克里米亚战争后行军回到伦敦而没有叹息或流泪，那人一定有一颗冷酷的心。</w:t>
      </w:r>
    </w:p>
    <w:p w14:paraId="4B6916FD">
      <w:pPr>
        <w:ind w:left="-5" w:right="2"/>
        <w:rPr>
          <w:rFonts w:hint="eastAsia"/>
        </w:rPr>
      </w:pPr>
    </w:p>
    <w:p w14:paraId="76903878">
      <w:pPr>
        <w:ind w:left="-5" w:right="2"/>
        <w:rPr>
          <w:rFonts w:hint="eastAsia"/>
        </w:rPr>
      </w:pPr>
      <w:r>
        <w:rPr>
          <w:rFonts w:hint="eastAsia"/>
        </w:rPr>
        <w:t>Thanks be to God, the review day of Christ's victorious army will be a very different thing. There will be none missing in that day. It will be a meeting without regret. It will be "a morning without clouds" and tears! It will make rich amends for all we have suffered in resisting and overcoming the world.</w:t>
      </w:r>
    </w:p>
    <w:p w14:paraId="0FCDCC3B">
      <w:pPr>
        <w:ind w:left="-5" w:right="2"/>
        <w:rPr>
          <w:rFonts w:hint="eastAsia"/>
        </w:rPr>
      </w:pPr>
    </w:p>
    <w:p w14:paraId="7E7259B8">
      <w:pPr>
        <w:ind w:left="-5" w:right="2"/>
        <w:rPr>
          <w:rFonts w:hint="eastAsia"/>
        </w:rPr>
      </w:pPr>
      <w:r>
        <w:rPr>
          <w:rFonts w:hint="eastAsia"/>
        </w:rPr>
        <w:t>感谢神，基督得胜军队的检阅日将是一件非常不同的事。在那一天将没有一个失踪的。那将是一个没有遗憾的聚会。那将是一个“无云的清晨”和没有眼泪的早晨！它将为我们在抵挡和胜过世界中所受的一切苦难做出丰富的补偿。</w:t>
      </w:r>
    </w:p>
    <w:p w14:paraId="71B6A8BA">
      <w:pPr>
        <w:ind w:left="-5" w:right="2"/>
        <w:rPr>
          <w:rFonts w:hint="eastAsia"/>
        </w:rPr>
      </w:pPr>
    </w:p>
    <w:p w14:paraId="770626EB">
      <w:pPr>
        <w:ind w:left="-5" w:right="2"/>
        <w:rPr>
          <w:rFonts w:hint="eastAsia"/>
        </w:rPr>
      </w:pPr>
      <w:r>
        <w:rPr>
          <w:rFonts w:hint="eastAsia"/>
        </w:rPr>
        <w:t>He who saw our gracious Queen distributing the Victoria Cross at the Horse Guards during the Russian war might well be stirred and moved at the sight. But he who saw her come down from her seat to meet a wounded officer who could not walk, and, with her own royal hands, pin his decoration on his bosom, will probably remember it as long as he lives.</w:t>
      </w:r>
    </w:p>
    <w:p w14:paraId="7D15B880">
      <w:pPr>
        <w:ind w:left="-5" w:right="2"/>
        <w:rPr>
          <w:rFonts w:hint="eastAsia"/>
        </w:rPr>
      </w:pPr>
    </w:p>
    <w:p w14:paraId="751217B5">
      <w:pPr>
        <w:ind w:left="-5" w:right="2"/>
        <w:rPr>
          <w:rFonts w:hint="eastAsia"/>
        </w:rPr>
      </w:pPr>
      <w:r>
        <w:rPr>
          <w:rFonts w:hint="eastAsia"/>
        </w:rPr>
        <w:t>凡看到我们仁慈的女王在俄国战争期间在皇家骑兵卫队阅兵场颁发维多利亚十字勋章的人，可能会因这一景象而激动和感动。但是，凡看到她从座位上下来迎接一位不能行走的受伤军官，并用她自己的皇家之手将勋章别在他胸前的人，可能会终生难忘。</w:t>
      </w:r>
    </w:p>
    <w:p w14:paraId="0E0E0F3B">
      <w:pPr>
        <w:ind w:left="-5" w:right="2"/>
        <w:rPr>
          <w:rFonts w:hint="eastAsia"/>
        </w:rPr>
      </w:pPr>
    </w:p>
    <w:p w14:paraId="5B8DE3AF">
      <w:pPr>
        <w:ind w:left="-5" w:right="2"/>
        <w:rPr>
          <w:rFonts w:hint="eastAsia"/>
        </w:rPr>
      </w:pPr>
      <w:r>
        <w:rPr>
          <w:rFonts w:hint="eastAsia"/>
        </w:rPr>
        <w:t>But, after all, it was nothing compared to the transactions of that great day, when the Captain of our salvation and His victorious soldiers shall at length meet face to face. What tongue can tell the happiness of that time when we shall lay aside our armor, and "say to the sword, Rest, and be still!" What mind can conceive the blessedness of that hour when we shall see the King in His beauty, and hear these words, "Well done, good and faithful servant and soldier, enter you into the joy of your Lord"? For that glorious day let us wait patiently, for it cannot be far off. In the hope of it let us work, and watch, and pray, and fight on, and resist the world. And let us never forget our Captain's words—"In the world you shall have tribulation—but be of good cheer; I have overcome the world" (John 16:33).</w:t>
      </w:r>
    </w:p>
    <w:p w14:paraId="712752CB">
      <w:pPr>
        <w:ind w:left="-5" w:right="2"/>
        <w:rPr>
          <w:rFonts w:hint="eastAsia"/>
        </w:rPr>
      </w:pPr>
    </w:p>
    <w:p w14:paraId="3E6CC846">
      <w:pPr>
        <w:ind w:left="-5" w:right="2"/>
      </w:pPr>
      <w:r>
        <w:rPr>
          <w:rFonts w:hint="eastAsia"/>
        </w:rPr>
        <w:t>但归根结底，这与那伟大日子的事务相比算不得什么，那时我们救恩的元帅和祂得胜的士兵终将面对面相见。有什么舌头能诉说那时的快乐，当我们卸下盔甲，并“对剑说，休息吧，静止吧！”有什么头脑能构想那一刻的有福，当我们看见王的荣美，并听到这些话：“好，你这又良善又忠心的仆人和士兵，进来享受你主人的快乐”？为了那荣耀的日子，让我们耐心等候，因为它不会太远了。怀着对它的盼望，让我们工作、警醒、祷告、继续战斗，并抵挡世界。并且让我们永远不要忘记我们要元帅的话——“在世上你们有苦难，但你们可以放心，我已经胜了世界”（约翰福音 16:33）。</w:t>
      </w:r>
    </w:p>
    <w:p w14:paraId="6E4C0243">
      <w:pPr>
        <w:spacing w:after="289" w:line="259" w:lineRule="auto"/>
        <w:ind w:left="0" w:firstLine="0"/>
        <w:jc w:val="left"/>
      </w:pPr>
      <w:r>
        <w:t xml:space="preserve"> </w:t>
      </w:r>
    </w:p>
    <w:p w14:paraId="74FFC690">
      <w:pPr>
        <w:spacing w:after="289" w:line="259" w:lineRule="auto"/>
        <w:ind w:left="0" w:firstLine="0"/>
        <w:jc w:val="left"/>
      </w:pPr>
      <w:r>
        <w:t xml:space="preserve"> </w:t>
      </w:r>
    </w:p>
    <w:p w14:paraId="137176D4">
      <w:pPr>
        <w:spacing w:after="514" w:line="259" w:lineRule="auto"/>
        <w:ind w:left="0" w:firstLine="0"/>
        <w:jc w:val="left"/>
      </w:pPr>
      <w:r>
        <w:t xml:space="preserve"> </w:t>
      </w:r>
    </w:p>
    <w:p w14:paraId="2F8C1165">
      <w:pPr>
        <w:pStyle w:val="2"/>
        <w:bidi w:val="0"/>
        <w:rPr>
          <w:rFonts w:hint="eastAsia"/>
        </w:rPr>
      </w:pPr>
      <w:r>
        <w:rPr>
          <w:rFonts w:hint="eastAsia"/>
        </w:rPr>
        <w:t>Election</w:t>
      </w:r>
    </w:p>
    <w:p w14:paraId="79D3F04A">
      <w:pPr>
        <w:pStyle w:val="2"/>
        <w:bidi w:val="0"/>
        <w:rPr>
          <w:rFonts w:hint="eastAsia"/>
        </w:rPr>
      </w:pPr>
      <w:r>
        <w:rPr>
          <w:rFonts w:hint="eastAsia"/>
        </w:rPr>
        <w:t>拣选</w:t>
      </w:r>
    </w:p>
    <w:p w14:paraId="7FBCEDBE">
      <w:pPr>
        <w:ind w:left="-5" w:right="2"/>
        <w:rPr>
          <w:rFonts w:hint="eastAsia"/>
        </w:rPr>
      </w:pPr>
    </w:p>
    <w:p w14:paraId="3C2F44EB">
      <w:pPr>
        <w:ind w:left="-5" w:right="2"/>
        <w:rPr>
          <w:rFonts w:hint="eastAsia"/>
        </w:rPr>
      </w:pPr>
      <w:r>
        <w:rPr>
          <w:rFonts w:hint="eastAsia"/>
        </w:rPr>
        <w:t>by J. C. Ryle</w:t>
      </w:r>
    </w:p>
    <w:p w14:paraId="580438C1">
      <w:pPr>
        <w:ind w:left="-5" w:right="2"/>
        <w:rPr>
          <w:rFonts w:hint="eastAsia"/>
        </w:rPr>
      </w:pPr>
    </w:p>
    <w:p w14:paraId="185A5E90">
      <w:pPr>
        <w:ind w:left="-5" w:right="2"/>
        <w:rPr>
          <w:rFonts w:hint="eastAsia"/>
        </w:rPr>
      </w:pPr>
      <w:r>
        <w:rPr>
          <w:rFonts w:hint="eastAsia"/>
        </w:rPr>
        <w:t>作者：J. C. 莱尔</w:t>
      </w:r>
    </w:p>
    <w:p w14:paraId="3434164A">
      <w:pPr>
        <w:ind w:left="-5" w:right="2"/>
        <w:rPr>
          <w:rFonts w:hint="eastAsia"/>
        </w:rPr>
      </w:pPr>
    </w:p>
    <w:p w14:paraId="2132FFF1">
      <w:pPr>
        <w:ind w:left="-5" w:right="2"/>
        <w:rPr>
          <w:rFonts w:hint="eastAsia"/>
        </w:rPr>
      </w:pPr>
      <w:r>
        <w:rPr>
          <w:rFonts w:hint="eastAsia"/>
        </w:rPr>
        <w:t>"Knowing, brethren beloved, your election of God." 1 Thes. 1:4</w:t>
      </w:r>
    </w:p>
    <w:p w14:paraId="46AC11A3">
      <w:pPr>
        <w:ind w:left="-5" w:right="2"/>
        <w:rPr>
          <w:rFonts w:hint="eastAsia"/>
        </w:rPr>
      </w:pPr>
    </w:p>
    <w:p w14:paraId="51CBCD12">
      <w:pPr>
        <w:ind w:left="-5" w:right="2"/>
        <w:rPr>
          <w:rFonts w:hint="eastAsia"/>
        </w:rPr>
      </w:pPr>
      <w:r>
        <w:rPr>
          <w:rFonts w:hint="eastAsia"/>
        </w:rPr>
        <w:t>“被神所爱的弟兄啊，我知道你们是蒙拣选的。” 帖撒罗尼迦前书 1:4</w:t>
      </w:r>
    </w:p>
    <w:p w14:paraId="38038BF7">
      <w:pPr>
        <w:ind w:left="-5" w:right="2"/>
        <w:rPr>
          <w:rFonts w:hint="eastAsia"/>
        </w:rPr>
      </w:pPr>
    </w:p>
    <w:p w14:paraId="106F4440">
      <w:pPr>
        <w:ind w:left="-5" w:right="2"/>
        <w:rPr>
          <w:rFonts w:hint="eastAsia"/>
        </w:rPr>
      </w:pPr>
      <w:r>
        <w:rPr>
          <w:rFonts w:hint="eastAsia"/>
        </w:rPr>
        <w:t>"Give diligence to make your calling and election sure." 2 Peter 1:10.</w:t>
      </w:r>
    </w:p>
    <w:p w14:paraId="56D95737">
      <w:pPr>
        <w:ind w:left="-5" w:right="2"/>
        <w:rPr>
          <w:rFonts w:hint="eastAsia"/>
        </w:rPr>
      </w:pPr>
    </w:p>
    <w:p w14:paraId="5A8350EA">
      <w:pPr>
        <w:ind w:left="-5" w:right="2"/>
        <w:rPr>
          <w:rFonts w:hint="eastAsia"/>
        </w:rPr>
      </w:pPr>
      <w:r>
        <w:rPr>
          <w:rFonts w:hint="eastAsia"/>
        </w:rPr>
        <w:t>“应当更加殷勤，使你们所蒙的恩召和拣选坚定不移。” 彼得后书 1:10。</w:t>
      </w:r>
    </w:p>
    <w:p w14:paraId="5D4218F6">
      <w:pPr>
        <w:ind w:left="-5" w:right="2"/>
        <w:rPr>
          <w:rFonts w:hint="eastAsia"/>
        </w:rPr>
      </w:pPr>
    </w:p>
    <w:p w14:paraId="45E1F602">
      <w:pPr>
        <w:ind w:left="-5" w:right="2"/>
        <w:rPr>
          <w:rFonts w:hint="eastAsia"/>
        </w:rPr>
      </w:pPr>
      <w:r>
        <w:rPr>
          <w:rFonts w:hint="eastAsia"/>
        </w:rPr>
        <w:t>The texts which head this page contain a word of peculiar interest. It is a word which is often in men's minds, and an men's tongues, from one end of Great Britain to the other. That word is "Election."</w:t>
      </w:r>
    </w:p>
    <w:p w14:paraId="7E59E9FD">
      <w:pPr>
        <w:ind w:left="-5" w:right="2"/>
        <w:rPr>
          <w:rFonts w:hint="eastAsia"/>
        </w:rPr>
      </w:pPr>
    </w:p>
    <w:p w14:paraId="5407CE9E">
      <w:pPr>
        <w:ind w:left="-5" w:right="2"/>
        <w:rPr>
          <w:rFonts w:hint="eastAsia"/>
        </w:rPr>
      </w:pPr>
      <w:r>
        <w:rPr>
          <w:rFonts w:hint="eastAsia"/>
        </w:rPr>
        <w:t>本页开头的经文包含一个特别令人感兴趣的词。这是一个经常在人们脑海中，并在人们舌尖上的词，从大不列颠的一端到另一端都是如此。那个词就是“拣选”。</w:t>
      </w:r>
    </w:p>
    <w:p w14:paraId="4FAB9262">
      <w:pPr>
        <w:ind w:left="-5" w:right="2"/>
        <w:rPr>
          <w:rFonts w:hint="eastAsia"/>
        </w:rPr>
      </w:pPr>
    </w:p>
    <w:p w14:paraId="5142CB68">
      <w:pPr>
        <w:ind w:left="-5" w:right="2"/>
        <w:rPr>
          <w:rFonts w:hint="eastAsia"/>
        </w:rPr>
      </w:pPr>
      <w:r>
        <w:rPr>
          <w:rFonts w:hint="eastAsia"/>
        </w:rPr>
        <w:t>There are few Englishmen who do not know something of a general election to Parliament. Many are the evils which come to the surface at such a time. Bad passions are called out. Old quarrels are dug up, and new ones are planted. Promises are made, like pie-crust, only to be broken. False profession, lying, drunkenness, intimidation, oppression, flattery, abound on every side. At no time perhaps does human nature make such a poor exhibition of itself as at a general election!</w:t>
      </w:r>
    </w:p>
    <w:p w14:paraId="135FA77D">
      <w:pPr>
        <w:ind w:left="-5" w:right="2"/>
        <w:rPr>
          <w:rFonts w:hint="eastAsia"/>
        </w:rPr>
      </w:pPr>
    </w:p>
    <w:p w14:paraId="0030EAAC">
      <w:pPr>
        <w:ind w:left="-5" w:right="2"/>
        <w:rPr>
          <w:rFonts w:hint="eastAsia"/>
        </w:rPr>
      </w:pPr>
      <w:r>
        <w:rPr>
          <w:rFonts w:hint="eastAsia"/>
        </w:rPr>
        <w:t>很少有英国人不对议会大选略知一二。在这种时候，许多罪恶都会浮出水面。坏情绪被唤起。旧的争吵被挖掘出来，新的争端被种下。承诺被许下，就像馅饼皮一样，只是为了被打破。虚假的表白、谎言、醉酒、恐吓、压迫、奉承，在各处泛滥。也许在没有什么时候，人性能像在普选中那样表现得如此糟糕！</w:t>
      </w:r>
    </w:p>
    <w:p w14:paraId="6ECBC8AE">
      <w:pPr>
        <w:ind w:left="-5" w:right="2"/>
        <w:rPr>
          <w:rFonts w:hint="eastAsia"/>
        </w:rPr>
      </w:pPr>
    </w:p>
    <w:p w14:paraId="5D5908F1">
      <w:pPr>
        <w:ind w:left="-5" w:right="2"/>
        <w:rPr>
          <w:rFonts w:hint="eastAsia"/>
        </w:rPr>
      </w:pPr>
      <w:r>
        <w:rPr>
          <w:rFonts w:hint="eastAsia"/>
        </w:rPr>
        <w:t>Yet it is only fair to look at all sides of an election to Parliament. There is nothing new, or peculiarly English, about its evils. In every age, and in every part of the world, the heart of man is pretty much the same. There have never been wanting people ready to persuade others that they are not so well governed as they ought to be, and that they themselves are the fittest rulers that can be found. A thousand years before Christ was born the following picture was drawn by the unerring hand of the Holy Spirit—</w:t>
      </w:r>
    </w:p>
    <w:p w14:paraId="230A4E29">
      <w:pPr>
        <w:ind w:left="-5" w:right="2"/>
        <w:rPr>
          <w:rFonts w:hint="eastAsia"/>
        </w:rPr>
      </w:pPr>
    </w:p>
    <w:p w14:paraId="41F35BAC">
      <w:pPr>
        <w:ind w:left="-5" w:right="2"/>
        <w:rPr>
          <w:rFonts w:hint="eastAsia"/>
        </w:rPr>
      </w:pPr>
      <w:r>
        <w:rPr>
          <w:rFonts w:hint="eastAsia"/>
        </w:rPr>
        <w:t>然而，公允地看待议会选举的各个方面是应该的。关于它的罪恶，并没有什么新鲜的，也并非英国特有的。在每个时代，在世界的每个角落，人心都大同小异。从来不缺那些准备说服别人他们没有得到应有的良好治理，并且声称自己是所能找到的最合适统治者的人。在基督出生前一千年，圣灵无误的手描绘了这幅画面——</w:t>
      </w:r>
    </w:p>
    <w:p w14:paraId="7C1D2F58">
      <w:pPr>
        <w:ind w:left="-5" w:right="2"/>
        <w:rPr>
          <w:rFonts w:hint="eastAsia"/>
        </w:rPr>
      </w:pPr>
    </w:p>
    <w:p w14:paraId="7DA74830">
      <w:pPr>
        <w:ind w:left="-5" w:right="2"/>
        <w:rPr>
          <w:rFonts w:hint="eastAsia"/>
        </w:rPr>
      </w:pPr>
      <w:r>
        <w:rPr>
          <w:rFonts w:hint="eastAsia"/>
        </w:rPr>
        <w:t>After this, Absalom got himself a chariot, horses, and 50 men to run before him. He would get up early and stand beside the road leading to the city gate. Whenever anyone had a grievance to bring before the king for settlement, Absalom called out to him and asked, "What city are you from?" If he replied, "Your servant is from one of the tribes of Israel," Absalom said to him, "Look, your claims are good and right, but the king does not have anyone to listen to you." He added, "If only someone would appoint me judge in the land. Then anyone who had a grievance or dispute could come to me, and I would make sure he received justice." When a person approached to bow down to him, Absalom reached out his hand, took hold of him, and kissed him. Absalom did this to all the Israelites who came to the king for a settlement. So Absalom stole the hearts of the men of Israel. (2 Samuel 15:1-6)</w:t>
      </w:r>
    </w:p>
    <w:p w14:paraId="257DFCCE">
      <w:pPr>
        <w:ind w:left="-5" w:right="2"/>
        <w:rPr>
          <w:rFonts w:hint="eastAsia"/>
        </w:rPr>
      </w:pPr>
    </w:p>
    <w:p w14:paraId="708EF99D">
      <w:pPr>
        <w:ind w:left="-5" w:right="2"/>
        <w:rPr>
          <w:rFonts w:hint="eastAsia"/>
        </w:rPr>
      </w:pPr>
      <w:r>
        <w:rPr>
          <w:rFonts w:hint="eastAsia"/>
        </w:rPr>
        <w:t>此后，押沙龙为自己预备车马，又派五十人在他前头奔走。他早早起来，站在城门的道旁。凡有争讼要去求王判断的，押沙龙就叫他过来，问他说：“你是哪一城的人？”回答说：“仆人是以色列某支派的人。”押沙龙对他说：“看哪，你的事有理有据，无奈王没有委人听你伸诉。”他又说：“恨不得我作国中的士师！这样，凡有争讼求审判的，到我这里来，我必秉公判断。”若有人近前来要拜他，押沙龙就伸手拉住他，与他亲嘴。以色列人中，凡去见王求判断的，押沙龙都是如此待他们。这样，押沙龙暗中得了以色列人的心。（撒母耳记下 15:1-6）</w:t>
      </w:r>
    </w:p>
    <w:p w14:paraId="1A3AAA23">
      <w:pPr>
        <w:ind w:left="-5" w:right="2"/>
        <w:rPr>
          <w:rFonts w:hint="eastAsia"/>
        </w:rPr>
      </w:pPr>
    </w:p>
    <w:p w14:paraId="1FDAB6E5">
      <w:pPr>
        <w:ind w:left="-5" w:right="2"/>
        <w:rPr>
          <w:rFonts w:hint="eastAsia"/>
        </w:rPr>
      </w:pPr>
      <w:r>
        <w:rPr>
          <w:rFonts w:hint="eastAsia"/>
        </w:rPr>
        <w:t>When we read this passage we must learn not to judge our own times too harshly. The evils that we see are neither peculiar nor new.</w:t>
      </w:r>
    </w:p>
    <w:p w14:paraId="74B098AA">
      <w:pPr>
        <w:ind w:left="-5" w:right="2"/>
        <w:rPr>
          <w:rFonts w:hint="eastAsia"/>
        </w:rPr>
      </w:pPr>
    </w:p>
    <w:p w14:paraId="52C2EAAC">
      <w:pPr>
        <w:ind w:left="-5" w:right="2"/>
        <w:rPr>
          <w:rFonts w:hint="eastAsia"/>
        </w:rPr>
      </w:pPr>
      <w:r>
        <w:rPr>
          <w:rFonts w:hint="eastAsia"/>
        </w:rPr>
        <w:t>当我们读这段经文时，我们必须学会不要过分严厉地评判我们自己的时代。我们所看到的罪恶既不独特也不新鲜。</w:t>
      </w:r>
    </w:p>
    <w:p w14:paraId="6861AF54">
      <w:pPr>
        <w:ind w:left="-5" w:right="2"/>
        <w:rPr>
          <w:rFonts w:hint="eastAsia"/>
        </w:rPr>
      </w:pPr>
    </w:p>
    <w:p w14:paraId="648D10CF">
      <w:pPr>
        <w:ind w:left="-5" w:right="2"/>
        <w:rPr>
          <w:rFonts w:hint="eastAsia"/>
        </w:rPr>
      </w:pPr>
      <w:r>
        <w:rPr>
          <w:rFonts w:hint="eastAsia"/>
        </w:rPr>
        <w:t>After all, we must never forget that popular election, with all its evils, is far better than a dictatorial form of government. To live under the dominion of an absolute tyrant, who allows no one to think, speak, or act for himself, is miserable slavery. For the sake of liberty we must put up with all the evils which accompany the return of members to Parliament. We must each do our duty conscientiously, and learn to expect little from any party. If those we support succeed, we must not think that all they do will be right. If those we oppose succeed, we must not think that all they do will be wrong. To expect little from any earthly ruler is one great secret of contentment. To pray for all who are in authority, and to judge all their actions charitably, is one of the principal duties of a Christian.</w:t>
      </w:r>
    </w:p>
    <w:p w14:paraId="5A367F56">
      <w:pPr>
        <w:ind w:left="-5" w:right="2"/>
        <w:rPr>
          <w:rFonts w:hint="eastAsia"/>
        </w:rPr>
      </w:pPr>
    </w:p>
    <w:p w14:paraId="36BB9B8B">
      <w:pPr>
        <w:ind w:left="-5" w:right="2"/>
        <w:rPr>
          <w:rFonts w:hint="eastAsia"/>
        </w:rPr>
      </w:pPr>
      <w:r>
        <w:rPr>
          <w:rFonts w:hint="eastAsia"/>
        </w:rPr>
        <w:t>毕竟，我们决不能忘记，普选尽管有种种弊端，也远胜于独裁形式的政府。生活在一个绝对暴君的统治下，不允许任何人有自己的思想、言论或行动，那是悲惨的奴役。为了自由的缘故，我们必须忍受议员选举所伴随的所有弊端。我们每个人都必须凭良心尽责，并学会对任何党派不抱太高期望。如果我们支持的人成功了，我们要认为并非他们所做的一切都是对的。如果我们反对的人成功了，我们要认为并非他们所做的一切都是错的。对任何地上的统治者不抱太高期望，是知足的一大秘诀。为所有在位掌权者祷告，并以宽容的心评判他们所有的行为，是基督徒的主要责任之一。</w:t>
      </w:r>
    </w:p>
    <w:p w14:paraId="6BDE84A8">
      <w:pPr>
        <w:ind w:left="-5" w:right="2"/>
        <w:rPr>
          <w:rFonts w:hint="eastAsia"/>
        </w:rPr>
      </w:pPr>
    </w:p>
    <w:p w14:paraId="4DF17B2B">
      <w:pPr>
        <w:ind w:left="-5" w:right="2"/>
        <w:rPr>
          <w:rFonts w:hint="eastAsia"/>
        </w:rPr>
      </w:pPr>
      <w:r>
        <w:rPr>
          <w:rFonts w:hint="eastAsia"/>
        </w:rPr>
        <w:t>But there is another Election, which is of far higher importance than any election to Parliament—an Election whose consequences will abide, when Queen, Lords, and Commons have passed away, an Election which concerns all classes, the lowest as well as the highest, the women as well as the men. It is the Election which the Scriptures call "the Election of God."</w:t>
      </w:r>
    </w:p>
    <w:p w14:paraId="2727670E">
      <w:pPr>
        <w:ind w:left="-5" w:right="2"/>
        <w:rPr>
          <w:rFonts w:hint="eastAsia"/>
        </w:rPr>
      </w:pPr>
    </w:p>
    <w:p w14:paraId="1B73D0E8">
      <w:pPr>
        <w:ind w:left="-5" w:right="2"/>
        <w:rPr>
          <w:rFonts w:hint="eastAsia"/>
        </w:rPr>
      </w:pPr>
      <w:r>
        <w:rPr>
          <w:rFonts w:hint="eastAsia"/>
        </w:rPr>
        <w:t>但还有另一种拣选，其重要性远高于任何议会选举——一种当女王、贵族和平民都逝去时，其后果仍将存留的拣选，一种关乎所有阶层的拣选，无论最低层的还是最高层的，无论女人还是男人。这就是圣经所称的“神的拣选”。</w:t>
      </w:r>
    </w:p>
    <w:p w14:paraId="6A21697C">
      <w:pPr>
        <w:ind w:left="-5" w:right="2"/>
        <w:rPr>
          <w:rFonts w:hint="eastAsia"/>
        </w:rPr>
      </w:pPr>
    </w:p>
    <w:p w14:paraId="3FA0D12D">
      <w:pPr>
        <w:ind w:left="-5" w:right="2"/>
        <w:rPr>
          <w:rFonts w:hint="eastAsia"/>
        </w:rPr>
      </w:pPr>
      <w:r>
        <w:rPr>
          <w:rFonts w:hint="eastAsia"/>
        </w:rPr>
        <w:t>I ask the readers of this paper to give me their attention for a few minutes, while I try to set before them the subject of this Election. Believe me, it affects your eternal happiness most deeply. Whether you are in Parliament or not, whether you vote or not, whether you are on the winning side or not, all this will matter very little a hundred years hence. But it will matter greatly whether you are in the number of "God's Elect."</w:t>
      </w:r>
    </w:p>
    <w:p w14:paraId="6AE05DD4">
      <w:pPr>
        <w:ind w:left="-5" w:right="2"/>
        <w:rPr>
          <w:rFonts w:hint="eastAsia"/>
        </w:rPr>
      </w:pPr>
    </w:p>
    <w:p w14:paraId="3AC33A12">
      <w:pPr>
        <w:ind w:left="-5" w:right="2"/>
        <w:rPr>
          <w:rFonts w:hint="eastAsia"/>
        </w:rPr>
      </w:pPr>
      <w:r>
        <w:rPr>
          <w:rFonts w:hint="eastAsia"/>
        </w:rPr>
        <w:t>我请本文的读者给我几分钟的注意力，让我试图在你们面前陈述这个拣选的主题。相信我，这最深刻地影响你们永恒的幸福。无论你是否在议会中，无论你是否投票，无论你是否在获胜的一方，一百年后这些都将微不足道。但这将极大地关系到你是否在“神的选民”数目之中。</w:t>
      </w:r>
    </w:p>
    <w:p w14:paraId="75F88B78">
      <w:pPr>
        <w:ind w:left="-5" w:right="2"/>
        <w:rPr>
          <w:rFonts w:hint="eastAsia"/>
        </w:rPr>
      </w:pPr>
    </w:p>
    <w:p w14:paraId="0D9C0E4E">
      <w:pPr>
        <w:ind w:left="-5" w:right="2"/>
        <w:rPr>
          <w:rFonts w:hint="eastAsia"/>
        </w:rPr>
      </w:pPr>
      <w:r>
        <w:rPr>
          <w:rFonts w:hint="eastAsia"/>
        </w:rPr>
        <w:t>In handling the subject of Election, there are only two things which I propose to do.</w:t>
      </w:r>
    </w:p>
    <w:p w14:paraId="7AA564DB">
      <w:pPr>
        <w:ind w:left="-5" w:right="2"/>
        <w:rPr>
          <w:rFonts w:hint="eastAsia"/>
        </w:rPr>
      </w:pPr>
      <w:r>
        <w:rPr>
          <w:rFonts w:hint="eastAsia"/>
        </w:rPr>
        <w:t>Firstly, I will state the doctrine of Election, and show what it is.</w:t>
      </w:r>
    </w:p>
    <w:p w14:paraId="179C1681">
      <w:pPr>
        <w:ind w:left="-5" w:right="2"/>
        <w:rPr>
          <w:rFonts w:hint="eastAsia"/>
        </w:rPr>
      </w:pPr>
      <w:r>
        <w:rPr>
          <w:rFonts w:hint="eastAsia"/>
        </w:rPr>
        <w:t>Secondly, I will fence the subject with cautions, and guard it against abuse.</w:t>
      </w:r>
    </w:p>
    <w:p w14:paraId="22FD903D">
      <w:pPr>
        <w:ind w:left="-5" w:right="2"/>
        <w:rPr>
          <w:rFonts w:hint="eastAsia"/>
        </w:rPr>
      </w:pPr>
      <w:r>
        <w:rPr>
          <w:rFonts w:hint="eastAsia"/>
        </w:rPr>
        <w:t>If I can make these two points clear and plain to the mind of all who read these pages, I think I shall have done their souls a great and essential service.</w:t>
      </w:r>
    </w:p>
    <w:p w14:paraId="2F25136C">
      <w:pPr>
        <w:ind w:left="-5" w:right="2"/>
        <w:rPr>
          <w:rFonts w:hint="eastAsia"/>
        </w:rPr>
      </w:pPr>
    </w:p>
    <w:p w14:paraId="19AF1CB2">
      <w:pPr>
        <w:ind w:left="-5" w:right="2"/>
        <w:rPr>
          <w:rFonts w:hint="eastAsia"/>
        </w:rPr>
      </w:pPr>
      <w:r>
        <w:rPr>
          <w:rFonts w:hint="eastAsia"/>
        </w:rPr>
        <w:t>在处理拣选这个主题时，我只打算做两件事。</w:t>
      </w:r>
    </w:p>
    <w:p w14:paraId="1FD6E571">
      <w:pPr>
        <w:ind w:left="-5" w:right="2"/>
        <w:rPr>
          <w:rFonts w:hint="eastAsia"/>
        </w:rPr>
      </w:pPr>
      <w:r>
        <w:rPr>
          <w:rFonts w:hint="eastAsia"/>
        </w:rPr>
        <w:t>第一，我将陈述拣选的教义，并说明它是什么。</w:t>
      </w:r>
    </w:p>
    <w:p w14:paraId="1344B417">
      <w:pPr>
        <w:ind w:left="-5" w:right="2"/>
        <w:rPr>
          <w:rFonts w:hint="eastAsia"/>
        </w:rPr>
      </w:pPr>
      <w:r>
        <w:rPr>
          <w:rFonts w:hint="eastAsia"/>
        </w:rPr>
        <w:t>第二，我将用警戒来维护这个主题，并防止它被滥用。</w:t>
      </w:r>
    </w:p>
    <w:p w14:paraId="74E9E607">
      <w:pPr>
        <w:ind w:left="-5" w:right="2"/>
        <w:rPr>
          <w:rFonts w:hint="eastAsia"/>
        </w:rPr>
      </w:pPr>
      <w:r>
        <w:rPr>
          <w:rFonts w:hint="eastAsia"/>
        </w:rPr>
        <w:t>如果我能使这两个要点在所有阅读这些页面的人心中变得清晰明白，我想我就为他们的灵魂做了一件巨大且本质的服务。</w:t>
      </w:r>
    </w:p>
    <w:p w14:paraId="3F9D300F">
      <w:pPr>
        <w:ind w:left="-5" w:right="2"/>
        <w:rPr>
          <w:rFonts w:hint="eastAsia"/>
        </w:rPr>
      </w:pPr>
    </w:p>
    <w:p w14:paraId="1DA1244D">
      <w:pPr>
        <w:ind w:left="-5" w:right="2"/>
        <w:rPr>
          <w:rFonts w:hint="eastAsia"/>
        </w:rPr>
      </w:pPr>
      <w:r>
        <w:rPr>
          <w:rFonts w:hint="eastAsia"/>
        </w:rPr>
        <w:t>I. I have firstly to state the doctrine of Election. What is it? What does it mean? Accurate statements on this point are of great importance. No doctrine of Scripture perhaps has suffered so much damage from the erroneous conceptions of foes, and the incorrect descriptions of friends, as that which is now before us.</w:t>
      </w:r>
    </w:p>
    <w:p w14:paraId="1886E059">
      <w:pPr>
        <w:ind w:left="-5" w:right="2"/>
        <w:rPr>
          <w:rFonts w:hint="eastAsia"/>
        </w:rPr>
      </w:pPr>
    </w:p>
    <w:p w14:paraId="36BE640B">
      <w:pPr>
        <w:ind w:left="-5" w:right="2"/>
        <w:rPr>
          <w:rFonts w:hint="eastAsia"/>
        </w:rPr>
      </w:pPr>
      <w:r>
        <w:rPr>
          <w:rFonts w:hint="eastAsia"/>
        </w:rPr>
        <w:t>I. 首先我要陈述拣选的教义。它是什么？它意味着什么？关于这一点准确的陈述是非常重要的。也许没有任何圣经教义像摆在我们面前的这一个那样，因敌人的错误概念和朋友的不正确描述而遭受如此多的损害。</w:t>
      </w:r>
    </w:p>
    <w:p w14:paraId="7E9B9A55">
      <w:pPr>
        <w:ind w:left="-5" w:right="2"/>
        <w:rPr>
          <w:rFonts w:hint="eastAsia"/>
        </w:rPr>
      </w:pPr>
    </w:p>
    <w:p w14:paraId="3D2DFFD1">
      <w:pPr>
        <w:ind w:left="-5" w:right="2"/>
        <w:rPr>
          <w:rFonts w:hint="eastAsia"/>
        </w:rPr>
      </w:pPr>
      <w:r>
        <w:rPr>
          <w:rFonts w:hint="eastAsia"/>
        </w:rPr>
        <w:t>The true doctrine of Election I believe to be as follows. God has been pleased from all eternity to choose certain men and women out of mankind, whom by His counsel secret to us, He has decreed to save by Jesus Christ. None are finally saved except those who are thus chosen. Hence the Scripture gives to God's people in several places the names of "God's Elect," and the choice or appointment of them to eternal life is called "God's election."</w:t>
      </w:r>
    </w:p>
    <w:p w14:paraId="30137457">
      <w:pPr>
        <w:ind w:left="-5" w:right="2"/>
        <w:rPr>
          <w:rFonts w:hint="eastAsia"/>
        </w:rPr>
      </w:pPr>
    </w:p>
    <w:p w14:paraId="61B8765F">
      <w:pPr>
        <w:ind w:left="-5" w:right="2"/>
        <w:rPr>
          <w:rFonts w:hint="eastAsia"/>
        </w:rPr>
      </w:pPr>
      <w:r>
        <w:rPr>
          <w:rFonts w:hint="eastAsia"/>
        </w:rPr>
        <w:t>我相信真正的拣选教义如下。神乐意从亘古就从人类中拣选某些男人和女人，藉着**祂**对我们隐藏的旨意，**祂**已定旨藉着耶稣基督拯救他们。除了那些如此被拣选的人之外，没有最终得救的。因此，圣经在好几处给神的子民冠以“神的选民”之名，而拣选或指定他们得永生被称为“神的拣选”。</w:t>
      </w:r>
    </w:p>
    <w:p w14:paraId="2C7AE710">
      <w:pPr>
        <w:ind w:left="-5" w:right="2"/>
        <w:rPr>
          <w:rFonts w:hint="eastAsia"/>
        </w:rPr>
      </w:pPr>
    </w:p>
    <w:p w14:paraId="1E0C55D6">
      <w:pPr>
        <w:ind w:left="-5" w:right="2"/>
        <w:rPr>
          <w:rFonts w:hint="eastAsia"/>
        </w:rPr>
      </w:pPr>
      <w:r>
        <w:rPr>
          <w:rFonts w:hint="eastAsia"/>
        </w:rPr>
        <w:t>Those men and women whom God has been pleased to choose from all eternity, He calls in time, by His Spirit working in due season. He convinces them of sin. He leads them to Christ. He works in them repentance and faith. He converts, renews, and sanctifies them. He keeps them by His grace from falling away entirely, and finally brings them safe to glory. In short God's eternal Election is the first link in that chain of a sinner's salvation of which heavenly glory is the end. None ever repent, believe, and are born again, except the Elect. The primary and original cause of salvation, is God's eternal election.</w:t>
      </w:r>
    </w:p>
    <w:p w14:paraId="342B7966">
      <w:pPr>
        <w:ind w:left="-5" w:right="2"/>
        <w:rPr>
          <w:rFonts w:hint="eastAsia"/>
        </w:rPr>
      </w:pPr>
    </w:p>
    <w:p w14:paraId="3632C603">
      <w:pPr>
        <w:ind w:left="-5" w:right="2"/>
        <w:rPr>
          <w:rFonts w:hint="eastAsia"/>
        </w:rPr>
      </w:pPr>
      <w:r>
        <w:rPr>
          <w:rFonts w:hint="eastAsia"/>
        </w:rPr>
        <w:t>那些神乐意从亘古就拣选的男人和女人，**祂**在时间里，藉着**祂**的灵在适当的时候做工来呼召。**祂**使他们知罪。**祂**引导他们归向基督。**祂**在他们里面做悔改和信心的工作。**祂**使他们归正、更新并成圣。**祂**藉着**祂**的恩典保守他们不致完全跌倒，并最终带他们平安进入荣耀。简而言之，神永恒的拣选是罪人得救链条中的第一环，而天上的荣耀是其终点。除了选民，从来没有人悔改、相信并重生。救恩的首要和原始原因，是神永恒的拣选。</w:t>
      </w:r>
    </w:p>
    <w:p w14:paraId="4B5FA1FB">
      <w:pPr>
        <w:ind w:left="-5" w:right="2"/>
        <w:rPr>
          <w:rFonts w:hint="eastAsia"/>
        </w:rPr>
      </w:pPr>
    </w:p>
    <w:p w14:paraId="05AEEDC3">
      <w:pPr>
        <w:ind w:left="-5" w:right="2"/>
        <w:rPr>
          <w:rFonts w:hint="eastAsia"/>
        </w:rPr>
      </w:pPr>
      <w:r>
        <w:rPr>
          <w:rFonts w:hint="eastAsia"/>
        </w:rPr>
        <w:t>The doctrine here stated, no doubt, is peculiarly deep, mysterious, and hard to understand. We have no eyes to see it fully. We have no line to fathom it thoroughly. No part of the Christian religion has been so much disputed, rejected, and reviled as this. None has called forth so much of that enmity against God, which is the grand mark of the carnal mind. Thousands of so-called Christians profess to believe the Atonement, salvation by grace, and justification by faith, and yet refuse to look at the doctrine of Election. The very mention of the word to some people is enough to call forth expressions of anger, illtemper, and passion.</w:t>
      </w:r>
    </w:p>
    <w:p w14:paraId="19BC6DE5">
      <w:pPr>
        <w:ind w:left="-5" w:right="2"/>
        <w:rPr>
          <w:rFonts w:hint="eastAsia"/>
        </w:rPr>
      </w:pPr>
    </w:p>
    <w:p w14:paraId="329B9B59">
      <w:pPr>
        <w:ind w:left="-5" w:right="2"/>
        <w:rPr>
          <w:rFonts w:hint="eastAsia"/>
        </w:rPr>
      </w:pPr>
      <w:r>
        <w:rPr>
          <w:rFonts w:hint="eastAsia"/>
        </w:rPr>
        <w:t>毫无疑问，这里陈述的教义特别深奥、神秘且难以理解。我们没有眼睛能完全看透它。我们没有测绳能彻底测量它。基督教中没有任何部分像这一部分那样受到如此多的争议、拒绝和辱骂。没有任何部分像这一部分那样引起如此多对神的仇恨，这是属肉体之心的主要标志。成千上万所谓的基督徒声称相信赎罪、恩典得救和因信称义，却拒绝正视拣选的教义。对某些人来说，仅仅提到这个词就足以引起愤怒、坏脾气和激动的表达。</w:t>
      </w:r>
    </w:p>
    <w:p w14:paraId="720A0933">
      <w:pPr>
        <w:ind w:left="-5" w:right="2"/>
        <w:rPr>
          <w:rFonts w:hint="eastAsia"/>
        </w:rPr>
      </w:pPr>
    </w:p>
    <w:p w14:paraId="32ACE1F9">
      <w:pPr>
        <w:ind w:left="-5" w:right="2"/>
        <w:rPr>
          <w:rFonts w:hint="eastAsia"/>
        </w:rPr>
      </w:pPr>
      <w:r>
        <w:rPr>
          <w:rFonts w:hint="eastAsia"/>
        </w:rPr>
        <w:t>But, after all, is the doctrine of Election plainly stated in Scripture? This is the whole question which an honest Christian has to do with. If it is not in the Book of God, let it be forever discarded, refused, and rejected by man, no matter who propounds it. If it is there, let us receive it with reverence, as a part of Divine revelation, and humbly believe, even where we are not able to understand completely or explain fully. What then is written in the Scriptures? "To the law and to the testimony—if they speak not according to this word, it is because there is no light in them." (Isaiah. 8:20.) Is Election in the Bible, or is it not? Does the Bible speak of certain people as God's Elect, or not?</w:t>
      </w:r>
    </w:p>
    <w:p w14:paraId="2B8E2777">
      <w:pPr>
        <w:ind w:left="-5" w:right="2"/>
        <w:rPr>
          <w:rFonts w:hint="eastAsia"/>
        </w:rPr>
      </w:pPr>
    </w:p>
    <w:p w14:paraId="480EA8F5">
      <w:pPr>
        <w:ind w:left="-5" w:right="2"/>
        <w:rPr>
          <w:rFonts w:hint="eastAsia"/>
        </w:rPr>
      </w:pPr>
      <w:r>
        <w:rPr>
          <w:rFonts w:hint="eastAsia"/>
        </w:rPr>
        <w:t>但是，毕竟，拣选的教义是否在圣经中清楚地陈述了呢？这是通过一个诚实的基督徒必须处理的全部问题。如果它不在神的书中，无论谁提出的，都让人永远丢弃、拒绝和排斥它。如果它在那里，让我们带着敬畏之心接受它，作为神启示的一部分，并谦卑地相信，即使是在我们不能完全理解或充分解释的地方。那么圣经里写了什么呢？“人当以训诲和法度为标准——他们所说的，若不与此相符，必不得见晨光。”（以赛亚书 8:20。）拣选是否在圣经中？圣经是否将某些人称为神的选民？</w:t>
      </w:r>
    </w:p>
    <w:p w14:paraId="6B6FF6E7">
      <w:pPr>
        <w:ind w:left="-5" w:right="2"/>
        <w:rPr>
          <w:rFonts w:hint="eastAsia"/>
        </w:rPr>
      </w:pPr>
    </w:p>
    <w:p w14:paraId="73636666">
      <w:pPr>
        <w:ind w:left="-5" w:right="2"/>
        <w:rPr>
          <w:rFonts w:hint="eastAsia"/>
        </w:rPr>
      </w:pPr>
      <w:r>
        <w:rPr>
          <w:rFonts w:hint="eastAsia"/>
        </w:rPr>
        <w:t>Hear what our Lord Jesus Christ says, "For the Elect's sake the days shall be shortened." (Matt. 24:22.)</w:t>
      </w:r>
    </w:p>
    <w:p w14:paraId="41155AF3">
      <w:pPr>
        <w:ind w:left="-5" w:right="2"/>
        <w:rPr>
          <w:rFonts w:hint="eastAsia"/>
        </w:rPr>
      </w:pPr>
      <w:r>
        <w:rPr>
          <w:rFonts w:hint="eastAsia"/>
        </w:rPr>
        <w:t>"If it were possible they should deceive even the Elect." (Mark 13:22.)</w:t>
      </w:r>
    </w:p>
    <w:p w14:paraId="7739BDB4">
      <w:pPr>
        <w:ind w:left="-5" w:right="2"/>
        <w:rPr>
          <w:rFonts w:hint="eastAsia"/>
        </w:rPr>
      </w:pPr>
      <w:r>
        <w:rPr>
          <w:rFonts w:hint="eastAsia"/>
        </w:rPr>
        <w:t>"He shall send His angels, and they shall gather together His Elect." (Matt. 24:31.)</w:t>
      </w:r>
    </w:p>
    <w:p w14:paraId="487C9D90">
      <w:pPr>
        <w:ind w:left="-5" w:right="2"/>
        <w:rPr>
          <w:rFonts w:hint="eastAsia"/>
        </w:rPr>
      </w:pPr>
      <w:r>
        <w:rPr>
          <w:rFonts w:hint="eastAsia"/>
        </w:rPr>
        <w:t>"Shall not God avenge His own Elect?" (Luke 18:7.)</w:t>
      </w:r>
    </w:p>
    <w:p w14:paraId="3EFA7F2C">
      <w:pPr>
        <w:ind w:left="-5" w:right="2"/>
        <w:rPr>
          <w:rFonts w:hint="eastAsia"/>
        </w:rPr>
      </w:pPr>
    </w:p>
    <w:p w14:paraId="7C8F284D">
      <w:pPr>
        <w:ind w:left="-5" w:right="2"/>
        <w:rPr>
          <w:rFonts w:hint="eastAsia"/>
        </w:rPr>
      </w:pPr>
      <w:r>
        <w:rPr>
          <w:rFonts w:hint="eastAsia"/>
        </w:rPr>
        <w:t>听听我们的主耶稣基督怎么说：“若不减少那日子，凡有血气的总没有一个得救的；只是为选民，那日子必减少了。”（马太福音 24:22。）</w:t>
      </w:r>
    </w:p>
    <w:p w14:paraId="18563545">
      <w:pPr>
        <w:ind w:left="-5" w:right="2"/>
        <w:rPr>
          <w:rFonts w:hint="eastAsia"/>
        </w:rPr>
      </w:pPr>
      <w:r>
        <w:rPr>
          <w:rFonts w:hint="eastAsia"/>
        </w:rPr>
        <w:t>“倘若能行，连选民也就迷惑了。”（马可福音 13:22。）</w:t>
      </w:r>
    </w:p>
    <w:p w14:paraId="6F2572B0">
      <w:pPr>
        <w:ind w:left="-5" w:right="2"/>
        <w:rPr>
          <w:rFonts w:hint="eastAsia"/>
        </w:rPr>
      </w:pPr>
      <w:r>
        <w:rPr>
          <w:rFonts w:hint="eastAsia"/>
        </w:rPr>
        <w:t>“**祂**要差遣使者...将**祂**的选民...都招聚了来。”（马太福音 24:31。）</w:t>
      </w:r>
    </w:p>
    <w:p w14:paraId="0556D17A">
      <w:pPr>
        <w:ind w:left="-5" w:right="2"/>
        <w:rPr>
          <w:rFonts w:hint="eastAsia"/>
        </w:rPr>
      </w:pPr>
      <w:r>
        <w:rPr>
          <w:rFonts w:hint="eastAsia"/>
        </w:rPr>
        <w:t>“神的选民...神岂不给他们伸冤吗？”（路加福音 18:7。）</w:t>
      </w:r>
    </w:p>
    <w:p w14:paraId="1BAE8E3E">
      <w:pPr>
        <w:ind w:left="-5" w:right="2"/>
        <w:rPr>
          <w:rFonts w:hint="eastAsia"/>
        </w:rPr>
      </w:pPr>
    </w:p>
    <w:p w14:paraId="78A4E32B">
      <w:pPr>
        <w:ind w:left="-5" w:right="2"/>
        <w:rPr>
          <w:rFonts w:hint="eastAsia"/>
        </w:rPr>
      </w:pPr>
      <w:r>
        <w:rPr>
          <w:rFonts w:hint="eastAsia"/>
        </w:rPr>
        <w:t>Hear what Paul says. "For those whom he foreknew he also predestined to be conformed to the image of his Son, in order that he might be the firstborn among many brothers. And those whom he predestined he also called, and those whom he called he also justified, and those whom he justified he also glorified." (Romans 8:29-30)</w:t>
      </w:r>
    </w:p>
    <w:p w14:paraId="5244AE9A">
      <w:pPr>
        <w:ind w:left="-5" w:right="2"/>
        <w:rPr>
          <w:rFonts w:hint="eastAsia"/>
        </w:rPr>
      </w:pPr>
    </w:p>
    <w:p w14:paraId="217A2568">
      <w:pPr>
        <w:ind w:left="-5" w:right="2"/>
        <w:rPr>
          <w:rFonts w:hint="eastAsia"/>
        </w:rPr>
      </w:pPr>
      <w:r>
        <w:rPr>
          <w:rFonts w:hint="eastAsia"/>
        </w:rPr>
        <w:t>听听保罗怎么说。“因为**祂**预先所知道的人，就预先定下效法**祂**儿子的模样，使**祂**儿子在许多弟兄中作长子。预先所定下的人又召他们来；所召来的人又称他们为义；所称为义的人又叫他们得荣耀。”（罗马书 8:29-30）</w:t>
      </w:r>
    </w:p>
    <w:p w14:paraId="67331775">
      <w:pPr>
        <w:ind w:left="-5" w:right="2"/>
        <w:rPr>
          <w:rFonts w:hint="eastAsia"/>
        </w:rPr>
      </w:pPr>
    </w:p>
    <w:p w14:paraId="7F36169D">
      <w:pPr>
        <w:ind w:left="-5" w:right="2"/>
        <w:rPr>
          <w:rFonts w:hint="eastAsia"/>
        </w:rPr>
      </w:pPr>
      <w:r>
        <w:rPr>
          <w:rFonts w:hint="eastAsia"/>
        </w:rPr>
        <w:t>"Who shall lay anything to the charge of God's Elect?" (Rom. 8:33.)</w:t>
      </w:r>
    </w:p>
    <w:p w14:paraId="73AFE1BB">
      <w:pPr>
        <w:ind w:left="-5" w:right="2"/>
        <w:rPr>
          <w:rFonts w:hint="eastAsia"/>
        </w:rPr>
      </w:pPr>
      <w:r>
        <w:rPr>
          <w:rFonts w:hint="eastAsia"/>
        </w:rPr>
        <w:t>"God has chosen us in Him before the foundation of the world." (Ephes. 1:4.)</w:t>
      </w:r>
    </w:p>
    <w:p w14:paraId="0076F7C0">
      <w:pPr>
        <w:ind w:left="-5" w:right="2"/>
        <w:rPr>
          <w:rFonts w:hint="eastAsia"/>
        </w:rPr>
      </w:pPr>
      <w:r>
        <w:rPr>
          <w:rFonts w:hint="eastAsia"/>
        </w:rPr>
        <w:t>"Who has saved us, and called us with an holy calling, not according to our works—but according to His own purpose and grace, which was given us in Christ Jesus before the world began." (2 Tim. 1:9.)</w:t>
      </w:r>
    </w:p>
    <w:p w14:paraId="0EC3153B">
      <w:pPr>
        <w:ind w:left="-5" w:right="2"/>
        <w:rPr>
          <w:rFonts w:hint="eastAsia"/>
        </w:rPr>
      </w:pPr>
      <w:r>
        <w:rPr>
          <w:rFonts w:hint="eastAsia"/>
        </w:rPr>
        <w:t>"God has from the beginning chosen you to salvation through</w:t>
      </w:r>
    </w:p>
    <w:p w14:paraId="0F346391">
      <w:pPr>
        <w:ind w:left="-5" w:right="2"/>
        <w:rPr>
          <w:rFonts w:hint="eastAsia"/>
        </w:rPr>
      </w:pPr>
      <w:r>
        <w:rPr>
          <w:rFonts w:hint="eastAsia"/>
        </w:rPr>
        <w:t>sanctification of the Spirit and belief of the truth." (2 Thess. 2:13.)</w:t>
      </w:r>
    </w:p>
    <w:p w14:paraId="3B495758">
      <w:pPr>
        <w:ind w:left="-5" w:right="2"/>
        <w:rPr>
          <w:rFonts w:hint="eastAsia"/>
        </w:rPr>
      </w:pPr>
    </w:p>
    <w:p w14:paraId="3A2B81E0">
      <w:pPr>
        <w:ind w:left="-5" w:right="2"/>
        <w:rPr>
          <w:rFonts w:hint="eastAsia"/>
        </w:rPr>
      </w:pPr>
      <w:r>
        <w:rPr>
          <w:rFonts w:hint="eastAsia"/>
        </w:rPr>
        <w:t>“谁能控告神所拣选的人呢？”（罗马书 8:33。）</w:t>
      </w:r>
    </w:p>
    <w:p w14:paraId="227AAF37">
      <w:pPr>
        <w:ind w:left="-5" w:right="2"/>
        <w:rPr>
          <w:rFonts w:hint="eastAsia"/>
        </w:rPr>
      </w:pPr>
      <w:r>
        <w:rPr>
          <w:rFonts w:hint="eastAsia"/>
        </w:rPr>
        <w:t>“就如神从创立世界以前，在基督里拣选了我们。”（以弗所书 1:4。）</w:t>
      </w:r>
    </w:p>
    <w:p w14:paraId="1DE918C0">
      <w:pPr>
        <w:ind w:left="-5" w:right="2"/>
        <w:rPr>
          <w:rFonts w:hint="eastAsia"/>
        </w:rPr>
      </w:pPr>
      <w:r>
        <w:rPr>
          <w:rFonts w:hint="eastAsia"/>
        </w:rPr>
        <w:t>“神救了我们，以圣召召我们，不是按我们的行为，乃是按**祂**的旨意和恩典；这恩典是万古之先，在基督耶稣里赐给我们的。”（提摩太后书 1:9。）</w:t>
      </w:r>
    </w:p>
    <w:p w14:paraId="0E50FD1D">
      <w:pPr>
        <w:ind w:left="-5" w:right="2"/>
        <w:rPr>
          <w:rFonts w:hint="eastAsia"/>
        </w:rPr>
      </w:pPr>
      <w:r>
        <w:rPr>
          <w:rFonts w:hint="eastAsia"/>
        </w:rPr>
        <w:t>“神从起初拣选了你们，叫你们因信真道，又被圣灵感动，成为圣洁，能以得救。”（帖撒罗尼迦后书 2:13。）</w:t>
      </w:r>
    </w:p>
    <w:p w14:paraId="2C80F0F9">
      <w:pPr>
        <w:ind w:left="-5" w:right="2"/>
        <w:rPr>
          <w:rFonts w:hint="eastAsia"/>
        </w:rPr>
      </w:pPr>
    </w:p>
    <w:p w14:paraId="55541FDD">
      <w:pPr>
        <w:ind w:left="-5" w:right="2"/>
        <w:rPr>
          <w:rFonts w:hint="eastAsia"/>
        </w:rPr>
      </w:pPr>
      <w:r>
        <w:rPr>
          <w:rFonts w:hint="eastAsia"/>
        </w:rPr>
        <w:t>Hear what Peter says, "Elect according to the foreknowledge of God the Father, through sanctification of the Spirit, unto obedience and sprinkling of the blood of Jesus Christ." (1 Peter 1:2.)</w:t>
      </w:r>
    </w:p>
    <w:p w14:paraId="700285C4">
      <w:pPr>
        <w:ind w:left="-5" w:right="2"/>
        <w:rPr>
          <w:rFonts w:hint="eastAsia"/>
        </w:rPr>
      </w:pPr>
      <w:r>
        <w:rPr>
          <w:rFonts w:hint="eastAsia"/>
        </w:rPr>
        <w:t>"Give diligence to make your calling and Election sure." (2 Peter 1:10.)</w:t>
      </w:r>
    </w:p>
    <w:p w14:paraId="00CCCAE6">
      <w:pPr>
        <w:ind w:left="-5" w:right="2"/>
        <w:rPr>
          <w:rFonts w:hint="eastAsia"/>
        </w:rPr>
      </w:pPr>
    </w:p>
    <w:p w14:paraId="27DE0D70">
      <w:pPr>
        <w:ind w:left="-5" w:right="2"/>
        <w:rPr>
          <w:rFonts w:hint="eastAsia"/>
        </w:rPr>
      </w:pPr>
      <w:r>
        <w:rPr>
          <w:rFonts w:hint="eastAsia"/>
        </w:rPr>
        <w:t>听听彼得怎么说：“就是照父神的先见被拣选，藉着圣灵得成圣洁，以致顺服耶稣基督，又蒙**祂**血所洒的人。”（彼得前书 1:2。）</w:t>
      </w:r>
    </w:p>
    <w:p w14:paraId="60D62827">
      <w:pPr>
        <w:ind w:left="-5" w:right="2"/>
        <w:rPr>
          <w:rFonts w:hint="eastAsia"/>
        </w:rPr>
      </w:pPr>
      <w:r>
        <w:rPr>
          <w:rFonts w:hint="eastAsia"/>
        </w:rPr>
        <w:t>“应当更加殷勤，使你们所蒙的恩召和拣选坚定不移。”（彼得后书 1:10。）</w:t>
      </w:r>
    </w:p>
    <w:p w14:paraId="7FED7F3C">
      <w:pPr>
        <w:ind w:left="-5" w:right="2"/>
        <w:rPr>
          <w:rFonts w:hint="eastAsia"/>
        </w:rPr>
      </w:pPr>
    </w:p>
    <w:p w14:paraId="282D5E4D">
      <w:pPr>
        <w:ind w:left="-5" w:right="2"/>
        <w:rPr>
          <w:rFonts w:hint="eastAsia"/>
        </w:rPr>
      </w:pPr>
      <w:r>
        <w:rPr>
          <w:rFonts w:hint="eastAsia"/>
        </w:rPr>
        <w:t>I place these eleven texts before my readers, and I ask them to consider them well. If words have any meaning at all, they appear to me to teach most plainly the doctrine of personal Election. In the face of such texts I dare not refuse to believe that it is a Scriptural doctrine. I dare not, as an honest man, shut my eyes against the plain, obvious sense of Bible language. If I once began to do so, I should have no ground to stand on in pressing the Gospel on an unconverted man. I could not expect him to believe one set of texts to be true, if I did not believe another set. The eleven texts above quoted seem to my mind to prove conclusively that personal Election is a doctrine of Scripture. As such I must receive it, and I must believe it, however difficult it may be. As such I ask my readers this day to look at it calmly, weigh it seriously, and receive it as God's truth.</w:t>
      </w:r>
    </w:p>
    <w:p w14:paraId="67E13E1F">
      <w:pPr>
        <w:ind w:left="-5" w:right="2"/>
        <w:rPr>
          <w:rFonts w:hint="eastAsia"/>
        </w:rPr>
      </w:pPr>
    </w:p>
    <w:p w14:paraId="1945F8FF">
      <w:pPr>
        <w:ind w:left="-5" w:right="2"/>
        <w:rPr>
          <w:rFonts w:hint="eastAsia"/>
        </w:rPr>
      </w:pPr>
      <w:r>
        <w:rPr>
          <w:rFonts w:hint="eastAsia"/>
        </w:rPr>
        <w:t>我将这十一段经文摆在我的读者面前，请他们好好思考。如果文字有任何意义的话，在我看来，它们最清楚地教导了个体拣选的教义。面对这样的经文，我不敢拒绝相信这是一个圣经教义。作为一个诚实的人，我不敢对圣经语言那平白、明显的意义视而不见。如果我一旦开始这样做，我在向一个未归正的人强调福音时就没有立足之地了。如果我不相信这组经文，我就不能指望他相信另一组经文是真实的。上面引用的十一段经文在我看来结论性地证明了个体拣选是圣经的教义。因此我必须接受它，无论它有多困难，我也必须相信它。因此，我今天请我的读者冷静地看待它，严肃地衡量它，并作为神的真理来接受它。</w:t>
      </w:r>
    </w:p>
    <w:p w14:paraId="7F5BF6DC">
      <w:pPr>
        <w:ind w:left="-5" w:right="2"/>
        <w:rPr>
          <w:rFonts w:hint="eastAsia"/>
        </w:rPr>
      </w:pPr>
    </w:p>
    <w:p w14:paraId="3B26EFD6">
      <w:pPr>
        <w:ind w:left="-5" w:right="2"/>
        <w:rPr>
          <w:rFonts w:hint="eastAsia"/>
        </w:rPr>
      </w:pPr>
      <w:r>
        <w:rPr>
          <w:rFonts w:hint="eastAsia"/>
        </w:rPr>
        <w:t>After all, whatever people may please to say, there is no denying that God's Election of some men and women to salvation is a simple matter of fact. That all professing Christians are not finally saved— but only some—that those who are saved owe their salvation entirely to the free grace of God and the calling of His Spirit—that no man can at all explain why some are called unto salvation and others are not called—all these are things which no Christian who looks around him can pretend for a moment to deny. Yet what does all this come to but the doctrine of Election?</w:t>
      </w:r>
    </w:p>
    <w:p w14:paraId="44F2C123">
      <w:pPr>
        <w:ind w:left="-5" w:right="2"/>
        <w:rPr>
          <w:rFonts w:hint="eastAsia"/>
        </w:rPr>
      </w:pPr>
    </w:p>
    <w:p w14:paraId="3D431D00">
      <w:pPr>
        <w:ind w:left="-5" w:right="2"/>
        <w:rPr>
          <w:rFonts w:hint="eastAsia"/>
        </w:rPr>
      </w:pPr>
      <w:r>
        <w:rPr>
          <w:rFonts w:hint="eastAsia"/>
        </w:rPr>
        <w:t>毕竟，无论人们喜欢怎么说，不可否认的是，神拣选某些男人和女人得救是一个简单的事实。并非所有自称基督徒的人最终都得救——只有一部分——那些得救的人完全归功于神白白的恩典和**祂**圣灵的呼召——没有人能解释为什么有些人被呼召得救而其他人没有被呼召——所有这些都是任何观察周围环境的基督徒一刻也不能否认的事情。然而，这一切不就是拣选的教义吗？</w:t>
      </w:r>
    </w:p>
    <w:p w14:paraId="4A71151F">
      <w:pPr>
        <w:ind w:left="-5" w:right="2"/>
        <w:rPr>
          <w:rFonts w:hint="eastAsia"/>
        </w:rPr>
      </w:pPr>
    </w:p>
    <w:p w14:paraId="78DB5E27">
      <w:pPr>
        <w:ind w:left="-5" w:right="2"/>
        <w:rPr>
          <w:rFonts w:hint="eastAsia"/>
        </w:rPr>
      </w:pPr>
      <w:r>
        <w:rPr>
          <w:rFonts w:hint="eastAsia"/>
        </w:rPr>
        <w:t>Right views of human nature are certain to lead us to the same conclusion. Once admit that we are all naturally dead in trespasses and sins, and have no power to turn to God—once admit that all spiritual life in the heart of man must begin with God—once admit that He who created the world by saying, "Let there be light," must shine into man's heart, and create light within him, once admit that God does not enlighten all professing Christians in this manner—but only some, and that He acts in this matter entirely as a Sovereign, giving no account of His matters—once admit all this, and then see where you are. Whether you know it or not, you admit the whole doctrine of Election!</w:t>
      </w:r>
    </w:p>
    <w:p w14:paraId="76A55E3C">
      <w:pPr>
        <w:ind w:left="-5" w:right="2"/>
        <w:rPr>
          <w:rFonts w:hint="eastAsia"/>
        </w:rPr>
      </w:pPr>
    </w:p>
    <w:p w14:paraId="29DBDE60">
      <w:pPr>
        <w:ind w:left="-5" w:right="2"/>
        <w:rPr>
          <w:rFonts w:hint="eastAsia"/>
        </w:rPr>
      </w:pPr>
      <w:r>
        <w:rPr>
          <w:rFonts w:hint="eastAsia"/>
        </w:rPr>
        <w:t>对人性的正确看法必然引导我们得出同样的结论。一旦承认我们在过犯和罪恶中天生是死的，并且没有能力转向神——一旦承认人心中所有的属灵生命必须始于神——一旦承认那位说“要有光”就创造了世界的**祂**，必须照进人的心里，并在他里面创造光，一旦承认神并不以这种方式光照所有自称基督徒的人——而只是光照一部分，并且**祂**在这件事上完全作为一位主宰行事，不向人解释**祂**的事务——一旦承认这一切，然后看看你在哪里。无论你知道与否，你都承认了拣选的全部教义！</w:t>
      </w:r>
    </w:p>
    <w:p w14:paraId="1BCDD4D6">
      <w:pPr>
        <w:ind w:left="-5" w:right="2"/>
        <w:rPr>
          <w:rFonts w:hint="eastAsia"/>
        </w:rPr>
      </w:pPr>
    </w:p>
    <w:p w14:paraId="7771862E">
      <w:pPr>
        <w:ind w:left="-5" w:right="2"/>
        <w:rPr>
          <w:rFonts w:hint="eastAsia"/>
        </w:rPr>
      </w:pPr>
      <w:r>
        <w:rPr>
          <w:rFonts w:hint="eastAsia"/>
        </w:rPr>
        <w:t>Right views of God's nature and character, as revealed in the Bible, appear to me to bring us to the same position. Do we believe that God knows all things from all eternity—that He governs all things by His providence, and that not even a sparrow falls to the ground without Him? Do we believe that He works all His works by a plan, like an architect of perfect knowledge, and that nothing concerning His saints, as His choicest and most excellent work, is left to chance, accident, and luck? Well, if we believe all this, we believe the whole doctrine which this paper is meant to support. This is the doctrine of Election.</w:t>
      </w:r>
    </w:p>
    <w:p w14:paraId="23ACA2F1">
      <w:pPr>
        <w:ind w:left="-5" w:right="2"/>
        <w:rPr>
          <w:rFonts w:hint="eastAsia"/>
        </w:rPr>
      </w:pPr>
    </w:p>
    <w:p w14:paraId="0695E0C0">
      <w:pPr>
        <w:ind w:left="-5" w:right="2"/>
        <w:rPr>
          <w:rFonts w:hint="eastAsia"/>
        </w:rPr>
      </w:pPr>
      <w:r>
        <w:rPr>
          <w:rFonts w:hint="eastAsia"/>
        </w:rPr>
        <w:t>在我看来，圣经中所启示的对神本性和属性的正确看法，也将我们带到同样的立场。我们是否相信神从亘古就知道万事——**祂**藉着**祂**的护理管理万事，甚至没有一只麻雀掉在地上不是**祂**所允许的？我们是否相信**祂**按计划做**祂**一切的工，就像一位拥有完美知识的建筑师，并且关于**祂**的圣徒——作为**祂**最精选、最卓越的作品——没有任何事情是留给偶然、意外和运气的？好吧，如果我们相信这一切，我们就相信了本文旨在支持的全部教义。这就是拣选的教义。</w:t>
      </w:r>
    </w:p>
    <w:p w14:paraId="29C10436">
      <w:pPr>
        <w:ind w:left="-5" w:right="2"/>
        <w:rPr>
          <w:rFonts w:hint="eastAsia"/>
        </w:rPr>
      </w:pPr>
    </w:p>
    <w:p w14:paraId="36F26FAB">
      <w:pPr>
        <w:ind w:left="-5" w:right="2"/>
        <w:rPr>
          <w:rFonts w:hint="eastAsia"/>
        </w:rPr>
      </w:pPr>
      <w:r>
        <w:rPr>
          <w:rFonts w:hint="eastAsia"/>
        </w:rPr>
        <w:t>Now what can be said in reply to these things? What are the principal weapons of argument with which Election is assailed? Let us see.</w:t>
      </w:r>
    </w:p>
    <w:p w14:paraId="6D9BCC76">
      <w:pPr>
        <w:ind w:left="-5" w:right="2"/>
        <w:rPr>
          <w:rFonts w:hint="eastAsia"/>
        </w:rPr>
      </w:pPr>
    </w:p>
    <w:p w14:paraId="12322E60">
      <w:pPr>
        <w:ind w:left="-5" w:right="2"/>
        <w:rPr>
          <w:rFonts w:hint="eastAsia"/>
        </w:rPr>
      </w:pPr>
      <w:r>
        <w:rPr>
          <w:rFonts w:hint="eastAsia"/>
        </w:rPr>
        <w:t>那么，对此能说什么回应呢？攻击拣选的主要论据武器是什么？让我们来看看。</w:t>
      </w:r>
    </w:p>
    <w:p w14:paraId="199E91FA">
      <w:pPr>
        <w:ind w:left="-5" w:right="2"/>
        <w:rPr>
          <w:rFonts w:hint="eastAsia"/>
        </w:rPr>
      </w:pPr>
    </w:p>
    <w:p w14:paraId="6BA2147C">
      <w:pPr>
        <w:ind w:left="-5" w:right="2"/>
        <w:rPr>
          <w:rFonts w:hint="eastAsia"/>
        </w:rPr>
      </w:pPr>
      <w:r>
        <w:rPr>
          <w:rFonts w:hint="eastAsia"/>
        </w:rPr>
        <w:t>Some tell us that there is no such thing in Scripture as an Election of people and individuals. Such an Election, they say, would be arbitrary, unjust, unfair, partial, and unkind. The only Election they admit is one of nations, churches, communities—such as Israel in ancient times, and Christian nations, as compared to heathen nations, in our own day. Now is there anything in this objection that will stand? I believe there is nothing at all. For one thing, the Election spoken of in Scripture is an Election attended by the sanctifying influence of the Holy Spirit. This certainly is not the Election of nations. For another thing Paul himself draws a clear and sharply-cut distinction between Israel itself and the Elect. "Israel has not obtained that which he seeks for; but the Elect has obtained it." (Rom. 11:7.) Last, but not least, the advocates of the theory of national Election gain nothing whatever by it. How can they account for God withholding the knowledge of Christianity from 350 million Chinese for 1800 years, and yet spreading it over the continent of Europe? They cannot, except on the ground of God's sovereign will and His free Election! So that, in fact, they are driven to take up the very same position which they blame us for defending, and denounce as arbitrary and uncharitable.</w:t>
      </w:r>
    </w:p>
    <w:p w14:paraId="05069B18">
      <w:pPr>
        <w:ind w:left="-5" w:right="2"/>
        <w:rPr>
          <w:rFonts w:hint="eastAsia"/>
        </w:rPr>
      </w:pPr>
    </w:p>
    <w:p w14:paraId="70A72836">
      <w:pPr>
        <w:ind w:left="-5" w:right="2"/>
        <w:rPr>
          <w:rFonts w:hint="eastAsia"/>
        </w:rPr>
      </w:pPr>
      <w:r>
        <w:rPr>
          <w:rFonts w:hint="eastAsia"/>
        </w:rPr>
        <w:t>有人告诉我们，圣经中没有针对人和个体的拣选这类事情。他们说，这样的拣选将是任意的、不公正的、不公平的、偏心的和不仁慈的。他们承认的唯一拣选是针对国家、教会、团体的——例如古代的以色列，以及我们这个时代与异教国家相比的基督教国家。那么，这种反对意见站得住脚吗？我相信根本站不住脚。首先，圣经中所说的拣选是伴随着圣灵成圣影响的拣选。这肯定不是国家的拣选。其次，保罗自己对以色列本身和选民作了清晰而鲜明的区分。“以色列人所求的，他们没有得着，惟有蒙拣选的人得着了。”（罗马书 11:7。）最后但并非最不重要的是，民族拣选理论的倡导者从中一无所获。他们如何解释神向3.5亿中国人隐瞒基督教知识长达1800年，却将其传遍欧洲大陆？除了基于神的主权意志和**祂**自由的拣选之外，他们无法解释！因此，事实上，他们被迫采取了他们指责我们要捍卫的、并斥为任意和缺乏爱心的完全相同的立场。</w:t>
      </w:r>
    </w:p>
    <w:p w14:paraId="269A5597">
      <w:pPr>
        <w:ind w:left="-5" w:right="2"/>
        <w:rPr>
          <w:rFonts w:hint="eastAsia"/>
        </w:rPr>
      </w:pPr>
    </w:p>
    <w:p w14:paraId="0DD41E8D">
      <w:pPr>
        <w:ind w:left="-5" w:right="2"/>
        <w:rPr>
          <w:rFonts w:hint="eastAsia"/>
        </w:rPr>
      </w:pPr>
      <w:r>
        <w:rPr>
          <w:rFonts w:hint="eastAsia"/>
        </w:rPr>
        <w:t>Some tell us that at any rate Election is not the doctrine of the Church of England. It may do very well for dissenters and presbyterians—but not for churchmen. "It is a mere piece of Calvinism," they say, "an extravagant notion which came from Geneva, and deserves no credit among those who love the Prayerbook." Such people would do well to look at the end of their Prayerbooks, and to read the Thirty-nine Articles. Let them turn to the 17th Article, and mark the following words, "Predestination to Life is the everlasting purpose of God, whereby (before the foundations of the world were laid) He has constantly decreed by His counsel secret to us, to deliver from curse and damnation those whom He has chosen in Christ out of mankind, and to bring them by Christ to everlasting salvation, as vessels made to honor. Therefore, they who are endued with so excellent a benefit of God are called according to God's purpose by His Spirit working in due season—they through grace obey the calling—they are justified freely—they are made sons of God by adoption—they are made like the image of His only-begotten Son Jesus Christ—they walk piously in good works, and at length, by God's mercy, they attain to everlasting felicity."</w:t>
      </w:r>
    </w:p>
    <w:p w14:paraId="14119F67">
      <w:pPr>
        <w:ind w:left="-5" w:right="2"/>
        <w:rPr>
          <w:rFonts w:hint="eastAsia"/>
        </w:rPr>
      </w:pPr>
    </w:p>
    <w:p w14:paraId="62ACDCC1">
      <w:pPr>
        <w:ind w:left="-5" w:right="2"/>
        <w:rPr>
          <w:rFonts w:hint="eastAsia"/>
        </w:rPr>
      </w:pPr>
      <w:r>
        <w:rPr>
          <w:rFonts w:hint="eastAsia"/>
        </w:rPr>
        <w:t>有人告诉我们，无论如何，拣选不是英格兰教会的教义。它可能很适合不从国教者和长老会信徒——但不适合国教徒。“这纯粹是加尔文主义，”他们说，“一个来自日内瓦的奢侈观念，在那些热爱公祷书的人中不值得信任。”这样的人最好看看他们公祷书的末尾，读读三十九条信纲。让他们翻到第十七条，留意以下的话：“预定得生是神永恒的旨意，藉此（在世界根基立定之前）**祂**已凭着对我们隐藏的旨意不断定旨，要将那些**祂**在基督里从人类中拣选出来的人从咒诅和刑罚中解救出来，并藉着基督带他们得享永恒的救恩，作为贵重的器皿。因此，凡领受神如此优越恩惠的人，蒙神藉着**祂**的灵在适当的时候做工，按神的旨意被呼召——他们藉着恩典顺服呼召——他们白白地称义——他们藉着收纳成为神的儿子——他们变得像**祂**独生子耶稣基督的形象——他们在善行中虔诚地行走，并最终藉着神的怜悯，获得永恒的幸福。”</w:t>
      </w:r>
    </w:p>
    <w:p w14:paraId="2E8BBFE9">
      <w:pPr>
        <w:ind w:left="-5" w:right="2"/>
        <w:rPr>
          <w:rFonts w:hint="eastAsia"/>
        </w:rPr>
      </w:pPr>
    </w:p>
    <w:p w14:paraId="145C7C82">
      <w:pPr>
        <w:ind w:left="-5" w:right="2"/>
        <w:rPr>
          <w:rFonts w:hint="eastAsia"/>
        </w:rPr>
      </w:pPr>
      <w:r>
        <w:rPr>
          <w:rFonts w:hint="eastAsia"/>
        </w:rPr>
        <w:t>I commend that Article to the special attention of all English Churchmen. It is one of the sheet-anchors of sound doctrine in the present day. It never can be reconciled with baptismal regeneration! A wiser statement of the true doctrine of personal Election was never penned by the hand of uninspired man. It is thoroughly wellbalanced and judiciously proportioned. In the face of such an Article it is simply ridiculous to say that the Church of England does not hold the doctrine of this paper.</w:t>
      </w:r>
    </w:p>
    <w:p w14:paraId="3AF57073">
      <w:pPr>
        <w:ind w:left="-5" w:right="2"/>
        <w:rPr>
          <w:rFonts w:hint="eastAsia"/>
        </w:rPr>
      </w:pPr>
    </w:p>
    <w:p w14:paraId="3E6DC925">
      <w:pPr>
        <w:ind w:left="-5" w:right="2"/>
        <w:rPr>
          <w:rFonts w:hint="eastAsia"/>
        </w:rPr>
      </w:pPr>
      <w:r>
        <w:rPr>
          <w:rFonts w:hint="eastAsia"/>
        </w:rPr>
        <w:t>我推荐所有英国国教徒特别关注这一条。它是当今纯正教义的定海神针之一。它永远无法与洗礼重生相调和！从未有非受灵感之人的手写出过比这更明智的关于个人拣选真教义的陈述。它是非常平衡和比例审慎的。面对这样一条信纲，说英格兰教会不持有本文的教义简直是荒谬的。</w:t>
      </w:r>
    </w:p>
    <w:p w14:paraId="15D6E401">
      <w:pPr>
        <w:ind w:left="-5" w:right="2"/>
        <w:rPr>
          <w:rFonts w:hint="eastAsia"/>
        </w:rPr>
      </w:pPr>
    </w:p>
    <w:p w14:paraId="23EF081C">
      <w:pPr>
        <w:ind w:left="-5" w:right="2"/>
        <w:rPr>
          <w:rFonts w:hint="eastAsia"/>
        </w:rPr>
      </w:pPr>
      <w:r>
        <w:rPr>
          <w:rFonts w:hint="eastAsia"/>
        </w:rPr>
        <w:t>In controverted matters I desire to speak courteously and cautiously. I wish to make allowance for the many varieties of men's temperaments, which insensibly affect our religious opinions, and for the lasting effect of early prejudices. I freely concede that Wesley, Fletcher, and a whole army of excellent Methodists and Arminians, have always denied Election, and that many deny it to this day. I do not say that to hold Election is absolutely necessary to salvation, though to be one of God's Elect undoubtedly is necessary. But I cannot call any man my master in theological matters. My own eyes see the doctrine of personal Election most clearly stated both in Scripture and the 17th Article of the Church of England. I cannot give it up. I believe firmly that it is an important part of God's truth, and one which to godly people is "full of sweet, pleasant, and unspeakable comfort."</w:t>
      </w:r>
    </w:p>
    <w:p w14:paraId="6DAA8C2F">
      <w:pPr>
        <w:ind w:left="-5" w:right="2"/>
        <w:rPr>
          <w:rFonts w:hint="eastAsia"/>
        </w:rPr>
      </w:pPr>
    </w:p>
    <w:p w14:paraId="4B6B6C15">
      <w:pPr>
        <w:ind w:left="-5" w:right="2"/>
        <w:rPr>
          <w:rFonts w:hint="eastAsia"/>
        </w:rPr>
      </w:pPr>
      <w:r>
        <w:rPr>
          <w:rFonts w:hint="eastAsia"/>
        </w:rPr>
        <w:t>在有争议的事项上，我渴望说话谦恭且谨慎。我希望能体谅人气质的多种多样，这会在不知不觉中影响我们的宗教观点，也要体谅早期偏见的持久影响。我坦率地承认，卫斯理、弗莱彻以及一大群优秀的卫理公会信徒和阿米念主义者，一直否认拣选，并且许多人直到今天仍否认它。我并不是说持有拣选观点对得救是绝对必要的，尽管成为神的选民无疑是必要的。但在神学问题上，我不能称任何人为主。我自己的眼睛看到个人拣选的教义在圣经和英格兰教会第十七条信纲中都有最清楚的陈述。我不能放弃它。我坚定地相信这是神真理的重要组成部分，是对敬虔之人“充满甜蜜、愉快和不可言喻之安慰”的部分。</w:t>
      </w:r>
    </w:p>
    <w:p w14:paraId="4554A826">
      <w:pPr>
        <w:ind w:left="-5" w:right="2"/>
        <w:rPr>
          <w:rFonts w:hint="eastAsia"/>
        </w:rPr>
      </w:pPr>
    </w:p>
    <w:p w14:paraId="4DAD3838">
      <w:pPr>
        <w:ind w:left="-5" w:right="2"/>
        <w:rPr>
          <w:rFonts w:hint="eastAsia"/>
        </w:rPr>
      </w:pPr>
      <w:r>
        <w:rPr>
          <w:rFonts w:hint="eastAsia"/>
        </w:rPr>
        <w:t>II. The next thing that I wish to do is to fence the doctrine of Election with cautions, and to guard it against abuse.</w:t>
      </w:r>
    </w:p>
    <w:p w14:paraId="0D6F93EF">
      <w:pPr>
        <w:ind w:left="-5" w:right="2"/>
        <w:rPr>
          <w:rFonts w:hint="eastAsia"/>
        </w:rPr>
      </w:pPr>
    </w:p>
    <w:p w14:paraId="0EF7CA87">
      <w:pPr>
        <w:ind w:left="-5" w:right="2"/>
        <w:rPr>
          <w:rFonts w:hint="eastAsia"/>
        </w:rPr>
      </w:pPr>
      <w:r>
        <w:rPr>
          <w:rFonts w:hint="eastAsia"/>
        </w:rPr>
        <w:t>II. 我想做的下一件事是用警戒来维护拣选的教义，并防止它被滥用。</w:t>
      </w:r>
    </w:p>
    <w:p w14:paraId="19909054">
      <w:pPr>
        <w:ind w:left="-5" w:right="2"/>
        <w:rPr>
          <w:rFonts w:hint="eastAsia"/>
        </w:rPr>
      </w:pPr>
    </w:p>
    <w:p w14:paraId="30E61F2E">
      <w:pPr>
        <w:ind w:left="-5" w:right="2"/>
        <w:rPr>
          <w:rFonts w:hint="eastAsia"/>
        </w:rPr>
      </w:pPr>
      <w:r>
        <w:rPr>
          <w:rFonts w:hint="eastAsia"/>
        </w:rPr>
        <w:t>This is a branch of the subject which I hold to be of vast importance. All revealed truth is liable to be wrested and perverted. It is one of Satan's chief devices to make the Gospel odious by tempting people to distort it. Perhaps no part of Christian theology has suffered so much damage in this way as the doctrine of personal Election. Let me proceed to explain what I mean.</w:t>
      </w:r>
    </w:p>
    <w:p w14:paraId="08DFC76D">
      <w:pPr>
        <w:ind w:left="-5" w:right="2"/>
        <w:rPr>
          <w:rFonts w:hint="eastAsia"/>
        </w:rPr>
      </w:pPr>
    </w:p>
    <w:p w14:paraId="53B8BF6E">
      <w:pPr>
        <w:ind w:left="-5" w:right="2"/>
        <w:rPr>
          <w:rFonts w:hint="eastAsia"/>
        </w:rPr>
      </w:pPr>
      <w:r>
        <w:rPr>
          <w:rFonts w:hint="eastAsia"/>
        </w:rPr>
        <w:t>这是我认为极其重要的一个分支主题。所有启示的真理都容易被歪曲和误解。撒但的主要诡计之一，就是诱惑人扭曲福音，从而使福音变得可憎。也许没有任何基督教神学部分像个人拣选教义这样遭受如此多的损害。让我继续解释我的意思。</w:t>
      </w:r>
    </w:p>
    <w:p w14:paraId="5EFC7A75">
      <w:pPr>
        <w:ind w:left="-5" w:right="2"/>
        <w:rPr>
          <w:rFonts w:hint="eastAsia"/>
        </w:rPr>
      </w:pPr>
    </w:p>
    <w:p w14:paraId="2953BF25">
      <w:pPr>
        <w:ind w:left="-5" w:right="2"/>
        <w:rPr>
          <w:rFonts w:hint="eastAsia"/>
        </w:rPr>
      </w:pPr>
      <w:r>
        <w:rPr>
          <w:rFonts w:hint="eastAsia"/>
        </w:rPr>
        <w:t>"I am not one of God's Elect," says one man. "It is no use for me to do anything at all in religion. It is waste of time for me to keep the Sabbath, attend the public worship of God, read my Bible, say my prayers. If I am to be saved, I shall be saved. If I am to be lost, I shall be lost. In the mean time I sit still and wait." This is a sore disease of soul. But I fear it is a very common one!</w:t>
      </w:r>
    </w:p>
    <w:p w14:paraId="6611F0D7">
      <w:pPr>
        <w:ind w:left="-5" w:right="2"/>
        <w:rPr>
          <w:rFonts w:hint="eastAsia"/>
        </w:rPr>
      </w:pPr>
    </w:p>
    <w:p w14:paraId="1E7AAD07">
      <w:pPr>
        <w:ind w:left="-5" w:right="2"/>
        <w:rPr>
          <w:rFonts w:hint="eastAsia"/>
        </w:rPr>
      </w:pPr>
      <w:r>
        <w:rPr>
          <w:rFonts w:hint="eastAsia"/>
        </w:rPr>
        <w:t>“我不是神的选民，”一个人说。“我在宗教上做任何事都没用。守主日、参加神的公开敬拜、读圣经、祷告都是浪费时间。如果我注定得救，我就得救。如果我注定灭亡，我就灭亡。在此期间，我坐着等候。”这是灵魂的一种痛疾。但我恐怕这是一种非常普遍的病！</w:t>
      </w:r>
    </w:p>
    <w:p w14:paraId="21DF9C3A">
      <w:pPr>
        <w:ind w:left="-5" w:right="2"/>
        <w:rPr>
          <w:rFonts w:hint="eastAsia"/>
        </w:rPr>
      </w:pPr>
    </w:p>
    <w:p w14:paraId="0CB2A798">
      <w:pPr>
        <w:ind w:left="-5" w:right="2"/>
        <w:rPr>
          <w:rFonts w:hint="eastAsia"/>
        </w:rPr>
      </w:pPr>
      <w:r>
        <w:rPr>
          <w:rFonts w:hint="eastAsia"/>
        </w:rPr>
        <w:t>"I am one of God's Elect," says another man. "I am sure to be saved and go to heaven at last, no matter how I may live and go on. Exhortations to holiness—are legal. Recommendations to watch, and crucify self—are bondage. Though I fall, God sees no sin in me and loves me all the same. Though I often give way to temptation, God will not let me be altogether lost. Where is the use of doubts and fears and anxieties? I am confident I am one of the Elect, and as such I shall be found in glory." This again, is a sore disease. But I fear it is not altogether uncommon.</w:t>
      </w:r>
    </w:p>
    <w:p w14:paraId="6A571F76">
      <w:pPr>
        <w:ind w:left="-5" w:right="2"/>
        <w:rPr>
          <w:rFonts w:hint="eastAsia"/>
        </w:rPr>
      </w:pPr>
    </w:p>
    <w:p w14:paraId="00169337">
      <w:pPr>
        <w:ind w:left="-5" w:right="2"/>
        <w:rPr>
          <w:rFonts w:hint="eastAsia"/>
        </w:rPr>
      </w:pPr>
      <w:r>
        <w:rPr>
          <w:rFonts w:hint="eastAsia"/>
        </w:rPr>
        <w:t>“我是神的选民，”另一个人说。“我肯定会得救，最终上天堂，无论我怎样生活和行事。关于圣洁的劝勉——是律法主义。建议警醒和钉死自我——是束缚。虽然我跌倒，神在我里面看不到罪，依然爱我。虽然我经常屈服于诱惑，神不会让我完全失丧。怀疑、恐惧和焦虑有什么用？我确信我是选民之一，因此我将在荣耀里被寻见。”这也是一种痛疾。但我恐怕这也并非完全罕见。</w:t>
      </w:r>
    </w:p>
    <w:p w14:paraId="548E69AB">
      <w:pPr>
        <w:ind w:left="-5" w:right="2"/>
        <w:rPr>
          <w:rFonts w:hint="eastAsia"/>
        </w:rPr>
      </w:pPr>
    </w:p>
    <w:p w14:paraId="0457DFC7">
      <w:pPr>
        <w:ind w:left="-5" w:right="2"/>
        <w:rPr>
          <w:rFonts w:hint="eastAsia"/>
        </w:rPr>
      </w:pPr>
      <w:r>
        <w:rPr>
          <w:rFonts w:hint="eastAsia"/>
        </w:rPr>
        <w:t>Now what shall be said to people who talk in this way? They need to be told very plainly that they are wresting a truth of the Bible to their own destruction, and turning food into poison. They need to be reminded that their notion of Election is a miserably unscriptural one. Election according to the Bible is a very different thing from what they suppose it to be. It is most intimately connected with other truths of equal importance with itself, and from these truths it ought never to be separated. Truths which God has joined together no man should ever dare to put asunder.</w:t>
      </w:r>
    </w:p>
    <w:p w14:paraId="534BEA4A">
      <w:pPr>
        <w:ind w:left="-5" w:right="2"/>
        <w:rPr>
          <w:rFonts w:hint="eastAsia"/>
        </w:rPr>
      </w:pPr>
    </w:p>
    <w:p w14:paraId="45B9B10A">
      <w:pPr>
        <w:ind w:left="-5" w:right="2"/>
        <w:rPr>
          <w:rFonts w:hint="eastAsia"/>
        </w:rPr>
      </w:pPr>
      <w:r>
        <w:rPr>
          <w:rFonts w:hint="eastAsia"/>
        </w:rPr>
        <w:t>那么，对这样说话的人该说什么呢？需要非常清楚地告诉他们，他们正在歪曲圣经的真理以致自取灭亡，并把食物变成了毒药。需要提醒他们，他们关于拣选的观念是极其不符合圣经的。圣经中的拣选与他们所想象的截然不同。它与同等重要的其他真理有着最密切的联系，并且永远不应与这些真理分离。神所配合的真理，人不可分开。</w:t>
      </w:r>
    </w:p>
    <w:p w14:paraId="74EA1E22">
      <w:pPr>
        <w:ind w:left="-5" w:right="2"/>
        <w:rPr>
          <w:rFonts w:hint="eastAsia"/>
        </w:rPr>
      </w:pPr>
    </w:p>
    <w:p w14:paraId="414757A9">
      <w:pPr>
        <w:ind w:left="-5" w:right="2"/>
        <w:rPr>
          <w:rFonts w:hint="eastAsia"/>
        </w:rPr>
      </w:pPr>
      <w:r>
        <w:rPr>
          <w:rFonts w:hint="eastAsia"/>
        </w:rPr>
        <w:t>(a)For one thing, the doctrine of Election was never meant to destroy man's responsibility for the state of his own soul. The Bible everywhere addresses people as free agents, as beings accountable to God, and not as mere logs, and bricks, and stones. It is false to say that it is useless to tell people to cease to do evil, to learn to do well, to repent, to believe, to turn to God, to pray. Everywhere in Scripture it is a leading principle that man can lose his own soul, that if he is lost at last it will be his own fault, and his blood will be on his own head. The same inspired Bible which reveals this doctrine of Election is the Bible which contains the words, "Why will you die, O house of Israel?" "You will not come unto Me that you might have life." "This is the condemnation, that light is come into the world, and people loved darkness rather than light, because their deeds were evil." (Ezek. 18:31; John 5:40; 3:19.) The Bible never says that sinners miss heaven because they are not Elect—but because they "neglect the great salvation," and because they will not repent and believe. The last judgment will abundantly prove that it is not the lack of God's Election, so much as laziness, the love of sin, unbelief, and unwillingness to come to Christ, which ruins the souls that are lost.</w:t>
      </w:r>
    </w:p>
    <w:p w14:paraId="604C2914">
      <w:pPr>
        <w:ind w:left="-5" w:right="2"/>
        <w:rPr>
          <w:rFonts w:hint="eastAsia"/>
        </w:rPr>
      </w:pPr>
    </w:p>
    <w:p w14:paraId="457B5EF5">
      <w:pPr>
        <w:ind w:left="-5" w:right="2"/>
        <w:rPr>
          <w:rFonts w:hint="eastAsia"/>
        </w:rPr>
      </w:pPr>
      <w:r>
        <w:rPr>
          <w:rFonts w:hint="eastAsia"/>
        </w:rPr>
        <w:t>(a) 首先，拣选的教义绝不是为了破坏人对自己灵魂状态的责任。圣经到处都把人当作自由的行为者，作为对神负责的存有，而不是仅仅作为木头、砖块和石头来对待。说告诉人停止作恶、学习行善、悔改、相信、转向神、祷告是无用的，这是错误的。圣经中处处都有一个主导原则，即人可能会失去自己的灵魂，如果他最终失丧，那是他自己的错，他的血将归在他自己的头上。这本启示了拣选教义的受灵感圣经，也是包含这些话的圣经：“以色列家啊，你们何必死亡呢？”“你们不肯到我这里来得生命。”“光来到世间，世人因自己的行为是恶的，不爱光倒爱黑暗，定他们的罪就是在此。”（以西结书 18:31；约翰福音 5:40；3:19。）圣经从未说过罪人错失天堂是因为他们不是选民——而是因为他们“忽略这么大的救恩”，并且因为他们不愿悔改和相信。末日的审判将充分证明，毁灭失丧灵魂的，与其说是缺乏神的拣选，不如说是懒惰、对罪的爱、不信以及不愿来到基督面前。</w:t>
      </w:r>
    </w:p>
    <w:p w14:paraId="200E146B">
      <w:pPr>
        <w:ind w:left="-5" w:right="2"/>
        <w:rPr>
          <w:rFonts w:hint="eastAsia"/>
        </w:rPr>
      </w:pPr>
    </w:p>
    <w:p w14:paraId="60E106F0">
      <w:pPr>
        <w:ind w:left="-5" w:right="2"/>
        <w:rPr>
          <w:rFonts w:hint="eastAsia"/>
        </w:rPr>
      </w:pPr>
      <w:r>
        <w:rPr>
          <w:rFonts w:hint="eastAsia"/>
        </w:rPr>
        <w:t>(b)For another thing, the doctrine of Election was nevermeant to prevent the fullest, freest offer of salvation to every sinner. In preaching and trying to do good we are warranted and commanded to set an open door before every man, woman, and child, and to invite everyone to come in. We know not who are God's Elect, and whom He means to call and convert. Our duty is to invite all. To every unconverted soul without exception we ought to say, "God loves you, and Christ has died for you." To everyone we ought to say, "Awake—repent—believe—come to Christ—be converted— turn—call upon God—strive to enter in—come, for all things are ready." To tell us that none will hear and be saved except God's Elect, is quite needless. We know it very well. But to tell us that on that account it is useless to offer salvation to any at all, is simply absurd. Who are we that we should pretend to know who will be found God's Elect at last? No! indeed. Those who now seem first may prove last, and those who seem last may prove first in the judgment day. We will invite all, in the firm belief that the invitation will do good to some. We will prophesy to the dry bones, if God commands us. We will offer life to all, though many reject the offer. In so doing we believe that we walk in the steps of our Master and His Apostles.</w:t>
      </w:r>
    </w:p>
    <w:p w14:paraId="02AF684F">
      <w:pPr>
        <w:ind w:left="-5" w:right="2"/>
        <w:rPr>
          <w:rFonts w:hint="eastAsia"/>
        </w:rPr>
      </w:pPr>
    </w:p>
    <w:p w14:paraId="57135723">
      <w:pPr>
        <w:ind w:left="-5" w:right="2"/>
        <w:rPr>
          <w:rFonts w:hint="eastAsia"/>
        </w:rPr>
      </w:pPr>
      <w:r>
        <w:rPr>
          <w:rFonts w:hint="eastAsia"/>
        </w:rPr>
        <w:t>(b) 其次，拣选的教义绝不是为了阻止向每一个罪人提供最充分、最自由的救恩。在讲道和试图行善时，我们被授权并被命令在每个男人、女人和孩子面前敞开大门，并邀请每个人进来。我们不知道谁是神的选民，以及**祂**意图呼召和改变谁。我们的责任是邀请所有人。对于每一个未归正的灵魂，毫无例外，我们都应该说：“神爱你，基督为你死了。”对每个人我们都应该说：“醒来——悔改——相信——来到基督面前——归正——回转——求告神——努力进去——来吧，因为样样都齐备了。”告诉我们除了神的选民外没人会听从并得救，这是完全没必要的。我们很清楚这一点。但是告诉我们因此向任何人提供救恩都是无用的，这简直是荒谬。我们是谁，竟敢假装知道最后谁会被发现是神的选民？不！确实如此。那些现在看似在前的可能会在后，那些看似在后的可能会在审判日证明是在前。我们将邀请所有人，坚信邀请会对某些人有益。如果神命令我们，我们将向枯骨说预言。我们将向所有人提供生命，尽管许多人拒绝这提议。这样做，我们相信我们是行在我们的主和**祂**使徒的脚踪中。</w:t>
      </w:r>
    </w:p>
    <w:p w14:paraId="3E8C22B3">
      <w:pPr>
        <w:ind w:left="-5" w:right="2"/>
        <w:rPr>
          <w:rFonts w:hint="eastAsia"/>
        </w:rPr>
      </w:pPr>
    </w:p>
    <w:p w14:paraId="0E8C46F4">
      <w:pPr>
        <w:ind w:left="-5" w:right="2"/>
        <w:rPr>
          <w:rFonts w:hint="eastAsia"/>
        </w:rPr>
      </w:pPr>
      <w:r>
        <w:rPr>
          <w:rFonts w:hint="eastAsia"/>
        </w:rPr>
        <w:t>(c)For another thing, Election can only be known by its fruits. The Elect of God can only be discerned from those who are not Elect by their faith and life. We cannot climb up into the secret of God's eternal counsels. We cannot read the book of life. The fruits of the Spirit, seen and manifested in a man's conversation, are the only grounds on which we can ascertain that he is one of God's Elect. Where the marks of God's Elect can be seen, there, and there only, have we any warrant for saying "this is one of the Elect." How do I know that yon distant ship on the horizon of the sea has any pilot or steersman on board? I cannot with the best telescope discern anything but her masts and sails. Yet I see her steadily moving in one direction. That is enough for me. I know by this that there is a guiding hand on board, though I cannot see it. Just so it is with God's Election. The eternal decree we cannot possibly see. But the result of that decree cannot be hid. It was when Paul remembered the faith and hope and love of the Thessalonians, that he cried, I "know your Election of God." (1 Thess. 1:4.) Forever let us hold fast this principle in considering the subject before us. To talk of anyone being Elect when he is living in sin, is nothing better than blasphemous folly. The Bible knows of no Election except through "sanctification;" no eternal choosing except that we should be "holy;" no predestination except to be "conformed to the image of God's Son." When these things are lacking, it is mere waste of time to talk of Election. (1 Pet. 1:2; Ephes. 1:4; Rom. 8:29.)</w:t>
      </w:r>
    </w:p>
    <w:p w14:paraId="25B5E6BC">
      <w:pPr>
        <w:ind w:left="-5" w:right="2"/>
        <w:rPr>
          <w:rFonts w:hint="eastAsia"/>
        </w:rPr>
      </w:pPr>
    </w:p>
    <w:p w14:paraId="5E4A232C">
      <w:pPr>
        <w:ind w:left="-5" w:right="2"/>
        <w:rPr>
          <w:rFonts w:hint="eastAsia"/>
        </w:rPr>
      </w:pPr>
      <w:r>
        <w:rPr>
          <w:rFonts w:hint="eastAsia"/>
        </w:rPr>
        <w:t>(c) 再次，拣选只能通过其果子被知晓。神的选民只能通过他们的信心和生活与那些非选民区分开来。我们无法攀升到神永恒旨意的奥秘中。我们无法阅读生命册。在人的行为举止中看到并显明出来的圣灵的果子，是我们确定他是神选民之一的唯一依据。哪里能看到神选民的标记，那里，也只有那里，我们才有理由说“这是选民之一”。我怎么知道海平面上那艘遥远的船上有领航员或舵手呢？用最好的望远镜我也只能看到它的桅杆和帆。然而我看到它朝着一个方向稳定地移动。这就足够了。凭此我知道船上有一只引导的手，尽管我看不见它。神的拣选也是如此。永恒的定旨我们不可能看到。但那定旨的结果是无法隐藏的。正是当保罗记念帖撒罗尼迦人的信心、爱心和盼望时，他才喊道，我“知道你们是蒙神拣选的。”（帖撒罗尼迦前书 1:4。）让我们永远在思考摆在我们面前的这个主题时坚持这一原则。谈论任何活在罪中的人是选民，不过是亵渎的愚蠢。圣经不知道除了通过“成圣”之外的拣选；不知道除了我们要“圣洁”之外的永恒选择；不知道除了被预定“效法神儿子的模样”之外的预定。当缺乏这些东西时，谈论拣选纯粹是浪费时间。（彼得前书 1:2；以弗所书 1:4；罗马书 8:29。）</w:t>
      </w:r>
    </w:p>
    <w:p w14:paraId="1A8AEA89">
      <w:pPr>
        <w:ind w:left="-5" w:right="2"/>
        <w:rPr>
          <w:rFonts w:hint="eastAsia"/>
        </w:rPr>
      </w:pPr>
    </w:p>
    <w:p w14:paraId="4C40F70B">
      <w:pPr>
        <w:ind w:left="-5" w:right="2"/>
        <w:rPr>
          <w:rFonts w:hint="eastAsia"/>
        </w:rPr>
      </w:pPr>
      <w:r>
        <w:rPr>
          <w:rFonts w:hint="eastAsia"/>
        </w:rPr>
        <w:t>(d)Last—but not least, Election was never intended to prevent people making a diligent use of all means of grace. On the contrary, the neglect of means is a most suspicious symptom, and should make us very doubtful about the state of a man's soul. Those whom the Holy Spirit draws He always draws to the written Word of God and to prayer. When there is the real grace of God in a heart, there will always be love to the means of grace. What says the Scripture? The very Christians at Rome to whom Paul wrote about foreknowledge and predestination, are the same to whom he says, "Continue instant in prayer." (Rom. 12:12.) The very Ephesians who were "chosen before the foundation of the world," are the same to whom it is said, "Put on the whole armor of God—take the sword of the Spirit—pray always with all prayer." (Ephes. 6:18.) The very Thessalonians whose Election Paul said he "knew," are the Christians to whom he cries in the same Epistle, "Pray without ceasing." (1 Thess. 5:17.) The very Christians whom Peter calls "Elect according to the foreknowledge of God the Father," are the same to whom he says, "Desire the sincere milk of the Word—watch unto prayer." (1 Pet. 2:2; 4:7.) The evidence of texts like these is simply unanswerable and overwhelming. I shall not waste time by making any comment on them. An Election to salvation which teaches people to dispense with the use of all means of grace, may please ignorant people, fanatics, and Antinomians. But I take leave to say that it is an Election of which I can find no mention in God's Word.</w:t>
      </w:r>
    </w:p>
    <w:p w14:paraId="1D395D37">
      <w:pPr>
        <w:ind w:left="-5" w:right="2"/>
        <w:rPr>
          <w:rFonts w:hint="eastAsia"/>
        </w:rPr>
      </w:pPr>
    </w:p>
    <w:p w14:paraId="3311F6D7">
      <w:pPr>
        <w:ind w:left="-5" w:right="2"/>
        <w:rPr>
          <w:rFonts w:hint="eastAsia"/>
        </w:rPr>
      </w:pPr>
      <w:r>
        <w:rPr>
          <w:rFonts w:hint="eastAsia"/>
        </w:rPr>
        <w:t>(d) 最后但并非最不重要的是，拣选绝不是为了阻止人们殷勤使用一切恩典的管道。相反，忽视管道是一个非常可疑的症状，应该使我们对一个人的灵魂状态感到非常怀疑。圣灵所吸引的人，**祂**总是吸引他们去读写下来的神的话语和祷告。当心里有神真正的恩典时，总会有对恩典管道的爱。圣经怎么说？保罗写信谈论先见和预定的那些在罗马的基督徒，正是他对之说“祷告要恒切”的同一群人。（罗马书 12:12。）那些“在创立世界以前被拣选”的以弗所人，正是被告知“要穿戴神的全副军装——拿着圣灵的宝剑——靠着圣灵，随时多方祷告祈求”的同一群人。（以弗所书 6:18。）保罗说他“知道”其拣选的帖撒罗尼迦人，正是他在同一封信中呼吁“不住地祷告”的基督徒。（帖撒罗尼迦前书 5:17。）彼得称为“照父神的先见被拣选”的基督徒，正是他对之说“爱慕那纯净的灵奶——警醒祷告”的同一群人。（彼得前书 2:2；4:7。）像这些经文的证据简直是无法反驳和压倒性的。我不浪费时间对它们进行任何评论。一种教导人们废除使用所有恩典管道的得救拣选，可能会取悦无知的人、狂热者和反律法主义者。但我冒昧地说，那是一种我在神的话语中找不到提及的拣选。</w:t>
      </w:r>
    </w:p>
    <w:p w14:paraId="44E4B0E0">
      <w:pPr>
        <w:ind w:left="-5" w:right="2"/>
        <w:rPr>
          <w:rFonts w:hint="eastAsia"/>
        </w:rPr>
      </w:pPr>
    </w:p>
    <w:p w14:paraId="6DDDD5B3">
      <w:pPr>
        <w:ind w:left="-5" w:right="2"/>
        <w:rPr>
          <w:rFonts w:hint="eastAsia"/>
        </w:rPr>
      </w:pPr>
      <w:r>
        <w:rPr>
          <w:rFonts w:hint="eastAsia"/>
        </w:rPr>
        <w:t>I know not that I can wind up this part of my subject better than by quoting the latter part of the Seventeenth Article of the Church of England. I commend it to the special attention of all my readers, and particularly the last paragraph. "As the godly consideration of Predestination, and our Election in Christ, is full of sweet, pleasant, and unspeakable comfort to godly people, and such as feel in themselves the working of the Spirit of Christ, mortifying the works of the flesh, and their earthly members, and drawing up their mind to high and heavenly things, as well because it does greatly establish and confirm their faith of eternal Salvation to be enjoyed through Christ, as because it does fervently kindle their love towards God— so, for curious and carnal people, lacking the Spirit of Christ, to have continually before their eyes the sentence of God's Predestination, is a most dangerous downfall, whereby the Devil does thrust them either into desperation, or into wretchedness of most unclean living, no less perilous than desperation.</w:t>
      </w:r>
    </w:p>
    <w:p w14:paraId="4B62ECE3">
      <w:pPr>
        <w:ind w:left="-5" w:right="2"/>
        <w:rPr>
          <w:rFonts w:hint="eastAsia"/>
        </w:rPr>
      </w:pPr>
    </w:p>
    <w:p w14:paraId="2B342264">
      <w:pPr>
        <w:ind w:left="-5" w:right="2"/>
        <w:rPr>
          <w:rFonts w:hint="eastAsia"/>
        </w:rPr>
      </w:pPr>
      <w:r>
        <w:rPr>
          <w:rFonts w:hint="eastAsia"/>
        </w:rPr>
        <w:t>我想没有比引用英格兰教会第十七条信纲的后半部分更好的方式来结束这部分主题了。我推荐所有读者特别注意它，特别是最后一段。“正如对预定和我们在基督里被拣选的敬虔思考，对于敬虔的人，以及那些感觉自己在基督的灵做工、治死肉体的情欲和地上的肢体、并将他们的心意以此提升到高处和天上之事的人来说，充满了甜蜜、愉快和不可言喻的安慰，这既是因为它极大地建立和确认了他们对通过基督得享永恒救恩的信心，也是因为它热烈地点燃了他们对神的爱——所以，对于好奇和属肉体的人，缺乏基督的灵，经常将神预定的判语摆在眼前，是一个最危险的陷阱，魔鬼藉此将他们推入绝望，或推入最不洁生活的悲惨中，其危险不亚于绝望。</w:t>
      </w:r>
    </w:p>
    <w:p w14:paraId="50B16E77">
      <w:pPr>
        <w:ind w:left="-5" w:right="2"/>
        <w:rPr>
          <w:rFonts w:hint="eastAsia"/>
        </w:rPr>
      </w:pPr>
    </w:p>
    <w:p w14:paraId="2AC4FF8A">
      <w:pPr>
        <w:ind w:left="-5" w:right="2"/>
        <w:rPr>
          <w:rFonts w:hint="eastAsia"/>
        </w:rPr>
      </w:pPr>
      <w:r>
        <w:rPr>
          <w:rFonts w:hint="eastAsia"/>
        </w:rPr>
        <w:t>"Furthermore, we must receive God's promises in such wise, as they be generally set forth to us in holy Scripture and, in our doings, that will of God is to be followed which we have expressly declared unto us in the Word of God."</w:t>
      </w:r>
    </w:p>
    <w:p w14:paraId="343882FC">
      <w:pPr>
        <w:ind w:left="-5" w:right="2"/>
        <w:rPr>
          <w:rFonts w:hint="eastAsia"/>
        </w:rPr>
      </w:pPr>
    </w:p>
    <w:p w14:paraId="68DA6618">
      <w:pPr>
        <w:ind w:left="-5" w:right="2"/>
        <w:rPr>
          <w:rFonts w:hint="eastAsia"/>
        </w:rPr>
      </w:pPr>
      <w:r>
        <w:rPr>
          <w:rFonts w:hint="eastAsia"/>
        </w:rPr>
        <w:t>“此外，我们要以此方式领受神的应许，即它们在圣经中通常向我们阐明的那样；并且在我们的行为中，要遵循神在神的话语中向我们明确宣告的神的旨意。”</w:t>
      </w:r>
    </w:p>
    <w:p w14:paraId="63FE0204">
      <w:pPr>
        <w:ind w:left="-5" w:right="2"/>
        <w:rPr>
          <w:rFonts w:hint="eastAsia"/>
        </w:rPr>
      </w:pPr>
    </w:p>
    <w:p w14:paraId="0B84A0E2">
      <w:pPr>
        <w:ind w:left="-5" w:right="2"/>
        <w:rPr>
          <w:rFonts w:hint="eastAsia"/>
        </w:rPr>
      </w:pPr>
      <w:r>
        <w:rPr>
          <w:rFonts w:hint="eastAsia"/>
        </w:rPr>
        <w:t>These are wise words. This is sound speech that cannot be condemned. Forever let us cling to the principle contained in this statement. Well would it have been for the Church of Christ, if the doctrine of Election had always been handled in this fashion. Well would it be for all Christians who feel puzzled by the heights and depths of this mighty doctrine, if they would remember the words of Scripture, "The secret things belong unto the Lord our God—but those which are revealed belong unto us and to our children forever, that we may do all the words of this law." (Deut. 29:29.)</w:t>
      </w:r>
    </w:p>
    <w:p w14:paraId="4DEFBBA9">
      <w:pPr>
        <w:ind w:left="-5" w:right="2"/>
        <w:rPr>
          <w:rFonts w:hint="eastAsia"/>
        </w:rPr>
      </w:pPr>
    </w:p>
    <w:p w14:paraId="53093E66">
      <w:pPr>
        <w:ind w:left="-5" w:right="2"/>
        <w:rPr>
          <w:rFonts w:hint="eastAsia"/>
        </w:rPr>
      </w:pPr>
      <w:r>
        <w:rPr>
          <w:rFonts w:hint="eastAsia"/>
        </w:rPr>
        <w:t>这些是智慧的话。这是无可指责的纯正言语。让我们永远坚持这份声明中所包含的原则。如果拣选的教义总是以这种方式处理，那对基督的教会该多好啊。对于所有对这个宏大教义的高度和深度感到困惑的基督徒来说，如果他们记住圣经的话，那该多好啊：“隐秘的事是属耶和华我们神的——但明显的事是永远属我们和我们子孙的，好叫我们遵行这律法上的一切话。”（申命记 29:29。）</w:t>
      </w:r>
    </w:p>
    <w:p w14:paraId="4FDA7652">
      <w:pPr>
        <w:ind w:left="-5" w:right="2"/>
        <w:rPr>
          <w:rFonts w:hint="eastAsia"/>
        </w:rPr>
      </w:pPr>
    </w:p>
    <w:p w14:paraId="7C52865A">
      <w:pPr>
        <w:ind w:left="-5" w:right="2"/>
        <w:rPr>
          <w:rFonts w:hint="eastAsia"/>
        </w:rPr>
      </w:pPr>
      <w:r>
        <w:rPr>
          <w:rFonts w:hint="eastAsia"/>
        </w:rPr>
        <w:t>I will now conclude the whole subject with a few plain words of personal APPLICATION.</w:t>
      </w:r>
    </w:p>
    <w:p w14:paraId="33B67D25">
      <w:pPr>
        <w:ind w:left="-5" w:right="2"/>
        <w:rPr>
          <w:rFonts w:hint="eastAsia"/>
        </w:rPr>
      </w:pPr>
    </w:p>
    <w:p w14:paraId="1123B30F">
      <w:pPr>
        <w:ind w:left="-5" w:right="2"/>
        <w:rPr>
          <w:rFonts w:hint="eastAsia"/>
        </w:rPr>
      </w:pPr>
      <w:r>
        <w:rPr>
          <w:rFonts w:hint="eastAsia"/>
        </w:rPr>
        <w:t>我现在我要用几句朴实的个人**应用**的话来结束整个主题。</w:t>
      </w:r>
    </w:p>
    <w:p w14:paraId="3E015626">
      <w:pPr>
        <w:ind w:left="-5" w:right="2"/>
        <w:rPr>
          <w:rFonts w:hint="eastAsia"/>
        </w:rPr>
      </w:pPr>
    </w:p>
    <w:p w14:paraId="1AF1EF17">
      <w:pPr>
        <w:ind w:left="-5" w:right="2"/>
        <w:rPr>
          <w:rFonts w:hint="eastAsia"/>
        </w:rPr>
      </w:pPr>
      <w:r>
        <w:rPr>
          <w:rFonts w:hint="eastAsia"/>
        </w:rPr>
        <w:t>(1)First of all let me entreat every reader of this paper not to refuse this doctrine of Election, merely because it is high, mysterious, and hard to be understood. Is it reverent to do so? Is it treating God's Word with the respect due to revelation? Is it right to reject anything written for our learning, and to give it hard names, merely because some misguided people have misused it, and turned it to a bad purpose? These are serious questions. They deserve serious consideration. If people begin rejecting a truth of Scripture merely because they do not like it, they are on slippery ground. There is no saying how far they may fall.</w:t>
      </w:r>
    </w:p>
    <w:p w14:paraId="5BAE4078">
      <w:pPr>
        <w:ind w:left="-5" w:right="2"/>
        <w:rPr>
          <w:rFonts w:hint="eastAsia"/>
        </w:rPr>
      </w:pPr>
    </w:p>
    <w:p w14:paraId="7E29A133">
      <w:pPr>
        <w:ind w:left="-5" w:right="2"/>
        <w:rPr>
          <w:rFonts w:hint="eastAsia"/>
        </w:rPr>
      </w:pPr>
      <w:r>
        <w:rPr>
          <w:rFonts w:hint="eastAsia"/>
        </w:rPr>
        <w:t>(1) 首先，让我恳求本文的每一位读者，不要仅仅因为这教义崇高、神秘且难以理解就拒绝拣选的教义。这样做恭敬吗？这是以应有的尊重对待神的启示吗？仅仅因为一些被误导的人滥用它并将其用于坏的目的，就拒绝为我们的学习而写的任何东西，并给它起难听的名字，这是对的吗？这些都是严肃的问题。它们值得严肃考虑。如果人们仅仅因为不喜欢就开始拒绝圣经的真理，他们就处于滑坡上。很难说他们会跌多远。</w:t>
      </w:r>
    </w:p>
    <w:p w14:paraId="54017744">
      <w:pPr>
        <w:ind w:left="-5" w:right="2"/>
        <w:rPr>
          <w:rFonts w:hint="eastAsia"/>
        </w:rPr>
      </w:pPr>
    </w:p>
    <w:p w14:paraId="701C8128">
      <w:pPr>
        <w:ind w:left="-5" w:right="2"/>
        <w:rPr>
          <w:rFonts w:hint="eastAsia"/>
        </w:rPr>
      </w:pPr>
      <w:r>
        <w:rPr>
          <w:rFonts w:hint="eastAsia"/>
        </w:rPr>
        <w:t>What after all do people gain by refusing the doctrine of Election? Does the system of those who deny Election save one soul more than that of those who hold it? Certainly not. Do those who hold Election narrow the way to heaven, and make salvation more difficult than those who deny it? Certainly not. The opponents of Election maintain that none will be saved except those who repent and believe. Well—the advocates of Election say just the same! The opponents of Election proclaim loudly that none but holy people go to heaven. Well—the advocates of Election proclaim the same doctrine just as loudly! What then, I ask once more, is gained by denying the truth of Election? I answer, Nothing whatever. And yet, while nothing is gained, a great deal of comfort seems to be lost. It is cold comfort to be told that God never thought on me before I repented and believed. But to know and feel that God had purposes of mercy toward me before the foundation of the world, and that all the work of grace in my heart is the result of an everlasting covenant and an eternal Election, is a thought full of sweet and unspeakable consolation. A work that was planned before the foundation of the world, by an Architect of almighty power and perfect wisdom, is a work which will never be allowed to fail and be overthrown.</w:t>
      </w:r>
    </w:p>
    <w:p w14:paraId="308DEFD3">
      <w:pPr>
        <w:ind w:left="-5" w:right="2"/>
        <w:rPr>
          <w:rFonts w:hint="eastAsia"/>
        </w:rPr>
      </w:pPr>
    </w:p>
    <w:p w14:paraId="79DA8905">
      <w:pPr>
        <w:ind w:left="-5" w:right="2"/>
        <w:rPr>
          <w:rFonts w:hint="eastAsia"/>
        </w:rPr>
      </w:pPr>
      <w:r>
        <w:rPr>
          <w:rFonts w:hint="eastAsia"/>
        </w:rPr>
        <w:t>毕竟，人们拒绝拣选的教义能得到什么呢？那些否认拣选之人的体系比那些持有拣选之人的体系能多拯救一个灵魂吗？肯定不会。那些持有拣选观点的人是否比那些否认它的人更窄化通往天堂的路，并使救恩更困难？肯定不会。拣选的反对者坚持认为，除了悔改和相信的人之外，没有人能得救。好吧——拣选的倡导者也说同样的话！拣选的反对者大声宣称，除了圣洁的人，没有人能上天堂。好吧——拣选的倡导者也同样大声地宣扬同样的教义！那么，我再问一次，否认拣选的真理能得到什么呢？我回答，什么也没有。然而，虽然什么也没得到，但似乎失去了很多安慰。被告知神在我悔改和相信之前从未想过我，这是冷冰冰的安慰。但是知道并感觉到神在创立世界以前就对我有怜悯的旨意，并且我心中一切恩典的工作都是永恒之约和永恒拣选的结果，这是一个充满甜蜜和不可言喻之安慰的思想。一项由全能和完美智慧的建筑师在创立世界以前计划的工作，是一项永远不会被允许失败和推翻的工作。</w:t>
      </w:r>
    </w:p>
    <w:p w14:paraId="154227C1">
      <w:pPr>
        <w:ind w:left="-5" w:right="2"/>
        <w:rPr>
          <w:rFonts w:hint="eastAsia"/>
        </w:rPr>
      </w:pPr>
    </w:p>
    <w:p w14:paraId="31810DF3">
      <w:pPr>
        <w:ind w:left="-5" w:right="2"/>
        <w:rPr>
          <w:rFonts w:hint="eastAsia"/>
        </w:rPr>
      </w:pPr>
      <w:r>
        <w:rPr>
          <w:rFonts w:hint="eastAsia"/>
        </w:rPr>
        <w:t>(2)In the next place, let me entreat every reader of this paper to approach this doctrine of Election from the right end, and not to confuse his mind by inverting the order of truth. Let him begin with the first elements of Christianity—with simple repentance toward God, and faith toward our Lord Jesus Christ, and so work his way toward Election. Let him not waste his time by beginning with inquiries about his own Election. Let him rather attend first to the plain marks of an Elect man, and never rest until these marks are his own. Let him break off from all known sin, and flee to Christ for pardon, peace, mercy, and grace. Let him cry mightily to God in prayer, and give the Lord no rest until he feels within him the real witness of the Spirit. He who begins in this fashion will thank God one day for His electing grace, in eternity if not in time. It is an old and quaint saying—but a very true one, "A man must first go to the little Grammar-school of Repentance and Faith, before he enters the great University of Election and Predestination."</w:t>
      </w:r>
    </w:p>
    <w:p w14:paraId="0B4B7E56">
      <w:pPr>
        <w:ind w:left="-5" w:right="2"/>
        <w:rPr>
          <w:rFonts w:hint="eastAsia"/>
        </w:rPr>
      </w:pPr>
    </w:p>
    <w:p w14:paraId="5587AB15">
      <w:pPr>
        <w:ind w:left="-5" w:right="2"/>
        <w:rPr>
          <w:rFonts w:hint="eastAsia"/>
        </w:rPr>
      </w:pPr>
      <w:r>
        <w:rPr>
          <w:rFonts w:hint="eastAsia"/>
        </w:rPr>
        <w:t>(2) 其次，让我恳求本文的每一位读者从正确的一端接近这个拣选教义，不要通过颠倒真理的顺序来混淆他的头脑。让他从基督教的基本要素开始——简单的向神悔改，和信靠我们的主耶稣基督，然后这样努力通向拣选。让他不要浪费时间从探究他自己的拣选开始。让他还是先关注选民的明显标记，并且直到这些标记成为他自己的之前绝不休息。让他断绝所有已知的罪，逃向基督求赦免、平安、怜悯和恩典。让他向神在祷告中大声呼求，不给主休息，直到他感到里面有圣灵真正的见证。以这种方式开始的人，总有一天会为神拣选的恩典感谢神，如果不是在时间里，就是在永恒里。这句古老而奇特的谚语是非常真实的：“一个人在进入拣选和预定的大学之前，必须先去悔改和信心的小学。”</w:t>
      </w:r>
    </w:p>
    <w:p w14:paraId="412FC780">
      <w:pPr>
        <w:ind w:left="-5" w:right="2"/>
        <w:rPr>
          <w:rFonts w:hint="eastAsia"/>
        </w:rPr>
      </w:pPr>
    </w:p>
    <w:p w14:paraId="6382C3E2">
      <w:pPr>
        <w:ind w:left="-5" w:right="2"/>
        <w:rPr>
          <w:rFonts w:hint="eastAsia"/>
        </w:rPr>
      </w:pPr>
      <w:r>
        <w:rPr>
          <w:rFonts w:hint="eastAsia"/>
        </w:rPr>
        <w:t>The plain truth is, that God's scheme of salvation is like a ladder let down from heaven to earth, to bring together the holy God, and the sinful creature, man. God is at the top of the ladder and man is at the bottom. The top of the ladder is far above, out of our sight, and we have no eyes to see it. There, at the top of that ladder, are God's eternal purposes—His everlasting covenant, His Election, His predestination of a people to be saved by Christ. From the top of that ladder comes down that full and rich provision of mercy for sinners, which is revealed to us in the Gospel. The bottom of that ladder is close to sinful man on earth, and consists of the simple steps of repentance and faith. By them he must begin to climb upwards. In the humble use of them he shall mount higher and higher every year, and get clearer glimpses of good things yet to come. What can be more plain than the duty of using the steps which are close to our hands? What can be more foolish than to say, I will not put my foot on the steps at the bottom, until I clearly understand the steps at the top? Away with such perverse and childish reasonings! Common sense alone might tell us the path of duty, if we would only make use of it. That duty is to use simple truths honestly, and then to believe that higher truths will one day be made plain to our eyes. How, and in what manner the love of the eternal God comes down to us, may have much about it which is hard for poor worms like us to understand. But how we poor sinners are to draw near to God is clear and plain as the sun at noonday. Jesus Christ stands before us, saying, "Come unto Me!" Let us not waste time in doubting, quibbling, and disputing. Let us come to Christ at once, just as we are. Let us lay hold and believe!</w:t>
      </w:r>
    </w:p>
    <w:p w14:paraId="049D439F">
      <w:pPr>
        <w:ind w:left="-5" w:right="2"/>
        <w:rPr>
          <w:rFonts w:hint="eastAsia"/>
        </w:rPr>
      </w:pPr>
    </w:p>
    <w:p w14:paraId="5C5B210C">
      <w:pPr>
        <w:ind w:left="-5" w:right="2"/>
        <w:rPr>
          <w:rFonts w:hint="eastAsia"/>
        </w:rPr>
      </w:pPr>
      <w:r>
        <w:rPr>
          <w:rFonts w:hint="eastAsia"/>
        </w:rPr>
        <w:t>简单的事实是，神的救恩计划就像一架从天降到地上的梯子，将圣洁的神和有罪的受造物人连在一起。神在梯子的顶端，人在底端。梯子的顶端在极高之处，超出了我们的视线，我们没有眼睛能看到它。那里，在梯子的顶端，是神永恒的旨意——**祂**永远的约，**祂**的拣选，**祂**预定藉着基督得救的一群人。从梯子的顶端降下那为罪人预备的充满和丰富的怜悯，这在福音中向我们启示了。梯子的底端靠近地上的罪人，由悔改和信心的简单台阶组成。藉着它们，他必须开始向上攀登。在谦卑地使用它们时，他将年复一年地升得更高，并更清晰地瞥见将来要来的美好事物。还有什么比使用就在我们手边的台阶的责任更清楚的呢？还有什么比说“我不把脚放在底部的台阶上，直到我清楚地理解顶部的台阶”更愚蠢的呢？摒弃这种反常和幼稚的推理吧！只要我们愿意运用它，仅凭常识就能告诉我们责任的路径。那个责任就是诚实地使用简单的真理，然后相信更高的真理总有一天会在我们眼前变得清晰。永恒之神的爱是如何以及以什么方式临到我们的，可能有许多对于像我们这样可怜的虫子来说难以理解的地方。但是我们可怜的罪人该如何亲近神，就像正午的太阳一样清晰明白。耶稣基督站在我们面前，说：“到我这里来！”让我们不要浪费时间怀疑、诡辩和争论。让我们立刻来到基督面前，照我们的本相。让我们抓住并相信！</w:t>
      </w:r>
    </w:p>
    <w:p w14:paraId="0FA4C91C">
      <w:pPr>
        <w:ind w:left="-5" w:right="2"/>
        <w:rPr>
          <w:rFonts w:hint="eastAsia"/>
        </w:rPr>
      </w:pPr>
    </w:p>
    <w:p w14:paraId="4B782A95">
      <w:pPr>
        <w:ind w:left="-5" w:right="2"/>
        <w:rPr>
          <w:rFonts w:hint="eastAsia"/>
        </w:rPr>
      </w:pPr>
      <w:r>
        <w:rPr>
          <w:rFonts w:hint="eastAsia"/>
        </w:rPr>
        <w:t>(3)In the last place, let me entreat every true Christian who reads this paper to remember the exhortation of Peter, "Give diligence, to make your calling and Election sure." (2 Pet. 1:10.)</w:t>
      </w:r>
    </w:p>
    <w:p w14:paraId="10DD3C50">
      <w:pPr>
        <w:ind w:left="-5" w:right="2"/>
        <w:rPr>
          <w:rFonts w:hint="eastAsia"/>
        </w:rPr>
      </w:pPr>
    </w:p>
    <w:p w14:paraId="0DA17AF0">
      <w:pPr>
        <w:ind w:left="-5" w:right="2"/>
        <w:rPr>
          <w:rFonts w:hint="eastAsia"/>
        </w:rPr>
      </w:pPr>
      <w:r>
        <w:rPr>
          <w:rFonts w:hint="eastAsia"/>
        </w:rPr>
        <w:t>(3) 最后，让我恳求每一位阅读本文的真正基督徒记住彼得的劝勉：“应当更加殷勤，使你们所蒙的恩召和拣选坚定不移。”（彼得后书 1:10。）</w:t>
      </w:r>
    </w:p>
    <w:p w14:paraId="17C5E83C">
      <w:pPr>
        <w:ind w:left="-5" w:right="2"/>
        <w:rPr>
          <w:rFonts w:hint="eastAsia"/>
        </w:rPr>
      </w:pPr>
    </w:p>
    <w:p w14:paraId="1DA0E8DD">
      <w:pPr>
        <w:ind w:left="-5" w:right="2"/>
        <w:rPr>
          <w:rFonts w:hint="eastAsia"/>
        </w:rPr>
      </w:pPr>
      <w:r>
        <w:rPr>
          <w:rFonts w:hint="eastAsia"/>
        </w:rPr>
        <w:t>Surer in the sight of God than your Election has been from all eternity, you cannot make it. With Him there is no uncertainty. Nothing that God does for His people is left to chance, or liable to change. But surer and more evident to yourself and to the Church, your Election can be made; and this is the point that I wish to press on your attention. Strive to obtain such well-grounded assurance of hope that, as John says, you may "know that you know Christ." (1 John 2:3.) Strive so to live and walk in this world that all may take knowledge of you as one of God's children, and feel no doubt that you are going to heaven.</w:t>
      </w:r>
    </w:p>
    <w:p w14:paraId="4ECFA4BF">
      <w:pPr>
        <w:ind w:left="-5" w:right="2"/>
        <w:rPr>
          <w:rFonts w:hint="eastAsia"/>
        </w:rPr>
      </w:pPr>
    </w:p>
    <w:p w14:paraId="2F783AD6">
      <w:pPr>
        <w:ind w:left="-5" w:right="2"/>
        <w:rPr>
          <w:rFonts w:hint="eastAsia"/>
        </w:rPr>
      </w:pPr>
      <w:r>
        <w:rPr>
          <w:rFonts w:hint="eastAsia"/>
        </w:rPr>
        <w:t>在神看来，你无法使你的拣选比从亘古以来更确定。在**祂**那里没有不确定性。神为**祂**子民所做的任何事都不是留给偶然，或容易改变的。但是你可以使你的拣选对自己和教会来说更确定、更明显；这就是我希望引起你注意的一点。努力获得这种有根基的盼望的确据，正如约翰所说，你可以“知道你们认识基督。”（约翰一书 2:3。）努力在这个世界上如此生活和行走，以至于所有人都能认出你是神的孩子之一，并毫无疑问地觉得你要去天堂。</w:t>
      </w:r>
    </w:p>
    <w:p w14:paraId="4965812D">
      <w:pPr>
        <w:ind w:left="-5" w:right="2"/>
        <w:rPr>
          <w:rFonts w:hint="eastAsia"/>
        </w:rPr>
      </w:pPr>
    </w:p>
    <w:p w14:paraId="15D8347C">
      <w:pPr>
        <w:ind w:left="-5" w:right="2"/>
        <w:rPr>
          <w:rFonts w:hint="eastAsia"/>
        </w:rPr>
      </w:pPr>
      <w:r>
        <w:rPr>
          <w:rFonts w:hint="eastAsia"/>
        </w:rPr>
        <w:t>Listen not for a moment to those who tell you that in this life we can never be sure of our own spiritual state, and must always be in doubt. The Roman Catholics say so. The ignorant world says so. The devil says so. But the Bible says nothing of the kind. There is such a thing as strong assurance of our acceptance in Christ, and a Christian should never rest until he has obtained it. That a man may be saved without this strong assurance I do not deny. But that without it he misses a great privilege, and much comfort, I am quite sure.</w:t>
      </w:r>
    </w:p>
    <w:p w14:paraId="1661B08C">
      <w:pPr>
        <w:ind w:left="-5" w:right="2"/>
        <w:rPr>
          <w:rFonts w:hint="eastAsia"/>
        </w:rPr>
      </w:pPr>
    </w:p>
    <w:p w14:paraId="3FDA4D5A">
      <w:pPr>
        <w:ind w:left="-5" w:right="2"/>
        <w:rPr>
          <w:rFonts w:hint="eastAsia"/>
        </w:rPr>
      </w:pPr>
      <w:r>
        <w:rPr>
          <w:rFonts w:hint="eastAsia"/>
        </w:rPr>
        <w:t>一刻也不要听那些告诉你我们在今生永远无法确定自己的属灵状态，必须总是处于怀疑之中的人。罗马天主教徒这么说。无知的世界这么说。魔鬼这么说。但圣经完全没有这么说。我们可以对我们在基督里被接纳有强烈的确据，基督徒在获得它之前绝不应休息。我不否认一个人没有这种强烈的确据也可以得救。但我非常确定，没有它，他会错失巨大的特权和许多安慰。</w:t>
      </w:r>
    </w:p>
    <w:p w14:paraId="7F3C273F">
      <w:pPr>
        <w:ind w:left="-5" w:right="2"/>
        <w:rPr>
          <w:rFonts w:hint="eastAsia"/>
        </w:rPr>
      </w:pPr>
    </w:p>
    <w:p w14:paraId="3CFFD59D">
      <w:pPr>
        <w:ind w:left="-5" w:right="2"/>
        <w:rPr>
          <w:rFonts w:hint="eastAsia"/>
        </w:rPr>
      </w:pPr>
      <w:r>
        <w:rPr>
          <w:rFonts w:hint="eastAsia"/>
        </w:rPr>
        <w:t>Strive, then, with all diligence, "to make your calling and Election sure." "Lay aside every weight and the sins that most easily beset you." (Heb. 12:2.) Be ready to cut off the right hand and pluck out the right eye, if need be. Settle it firmly in your mind, that it is the highest privilege on this side the grave to know that you are one of the children of God.</w:t>
      </w:r>
    </w:p>
    <w:p w14:paraId="2F360B58">
      <w:pPr>
        <w:ind w:left="-5" w:right="2"/>
        <w:rPr>
          <w:rFonts w:hint="eastAsia"/>
        </w:rPr>
      </w:pPr>
    </w:p>
    <w:p w14:paraId="4344A06A">
      <w:pPr>
        <w:ind w:left="-5" w:right="2"/>
        <w:rPr>
          <w:rFonts w:hint="eastAsia"/>
        </w:rPr>
      </w:pPr>
      <w:r>
        <w:rPr>
          <w:rFonts w:hint="eastAsia"/>
        </w:rPr>
        <w:t>那么，要竭尽全力，“使你们所蒙的恩召和拣选坚定不移。”“放下各样的重担，脱去容易缠累我们的罪。”（希伯来书 12:1。）如果需要，准备砍下右手，挖出右眼。在你的心中坚定地确立这一点：知道你是神的孩子之一，是坟墓这边最高的特权。</w:t>
      </w:r>
    </w:p>
    <w:p w14:paraId="214D7E60">
      <w:pPr>
        <w:ind w:left="-5" w:right="2"/>
        <w:rPr>
          <w:rFonts w:hint="eastAsia"/>
        </w:rPr>
      </w:pPr>
    </w:p>
    <w:p w14:paraId="450ECA6F">
      <w:pPr>
        <w:ind w:left="-5" w:right="2"/>
        <w:rPr>
          <w:rFonts w:hint="eastAsia"/>
        </w:rPr>
      </w:pPr>
      <w:r>
        <w:rPr>
          <w:rFonts w:hint="eastAsia"/>
        </w:rPr>
        <w:t>Those who contend for place and office in this world are sure to be disappointed. When they have done all and succeeded to the uttermost, their honors are thoroughly unsatisfying, and their rewards are short-lived. Seats in Parliament and places in Cabinets must all be vacated one day. At best they can only be held for a few years. But he who is one of God's Elect has a treasure which can never be taken from him, and a place from which he can never be removed. Blessed is that man who sets his heart on this Election. There is no election like the Election of God!</w:t>
      </w:r>
    </w:p>
    <w:p w14:paraId="3C974C47">
      <w:pPr>
        <w:ind w:left="-5" w:right="2"/>
        <w:rPr>
          <w:rFonts w:hint="eastAsia"/>
        </w:rPr>
      </w:pPr>
    </w:p>
    <w:p w14:paraId="6F7CD6AA">
      <w:pPr>
        <w:ind w:left="-5" w:right="2"/>
        <w:rPr>
          <w:rFonts w:hint="eastAsia"/>
        </w:rPr>
      </w:pPr>
      <w:r>
        <w:rPr>
          <w:rFonts w:hint="eastAsia"/>
        </w:rPr>
        <w:t>那些在这个世界上争夺地位和职位的人肯定会失望。当他们做了一切并极度成功时，他们的荣誉完全不能令人满足，他们的奖赏是短暂的。议会的席位和内阁的位置总有一天都要空出来。充其量它们只能保持几年。但是，身为神选民之一的人拥有一笔永远夺不走的财富，和一个永远移不走的位置。把心放在这拣选上的人是有福的。没有像神的拣选那样的选举！</w:t>
      </w:r>
    </w:p>
    <w:p w14:paraId="2D10B51F">
      <w:pPr>
        <w:ind w:left="-5" w:right="2"/>
        <w:rPr>
          <w:rFonts w:hint="eastAsia"/>
        </w:rPr>
      </w:pPr>
    </w:p>
    <w:p w14:paraId="05C7C942">
      <w:pPr>
        <w:pStyle w:val="2"/>
        <w:bidi w:val="0"/>
        <w:rPr>
          <w:rFonts w:hint="eastAsia"/>
        </w:rPr>
      </w:pPr>
      <w:r>
        <w:rPr>
          <w:rFonts w:hint="eastAsia"/>
        </w:rPr>
        <w:t>PERSEVERANCE</w:t>
      </w:r>
    </w:p>
    <w:p w14:paraId="2D442558">
      <w:pPr>
        <w:pStyle w:val="2"/>
        <w:bidi w:val="0"/>
        <w:rPr>
          <w:rFonts w:hint="eastAsia"/>
        </w:rPr>
      </w:pPr>
      <w:r>
        <w:rPr>
          <w:rFonts w:hint="eastAsia"/>
        </w:rPr>
        <w:t>坚忍</w:t>
      </w:r>
    </w:p>
    <w:p w14:paraId="1C89C4FF">
      <w:pPr>
        <w:ind w:left="-5" w:right="2"/>
        <w:rPr>
          <w:rFonts w:hint="eastAsia"/>
        </w:rPr>
      </w:pPr>
    </w:p>
    <w:p w14:paraId="68823A9B">
      <w:pPr>
        <w:ind w:left="-5" w:right="2"/>
        <w:rPr>
          <w:rFonts w:hint="eastAsia"/>
        </w:rPr>
      </w:pPr>
      <w:r>
        <w:rPr>
          <w:rFonts w:hint="eastAsia"/>
        </w:rPr>
        <w:t>by J. C. Ryle</w:t>
      </w:r>
    </w:p>
    <w:p w14:paraId="6E42200A">
      <w:pPr>
        <w:ind w:left="-5" w:right="2"/>
        <w:rPr>
          <w:rFonts w:hint="eastAsia"/>
        </w:rPr>
      </w:pPr>
    </w:p>
    <w:p w14:paraId="48BE3FDB">
      <w:pPr>
        <w:ind w:left="-5" w:right="2"/>
        <w:rPr>
          <w:rFonts w:hint="eastAsia"/>
        </w:rPr>
      </w:pPr>
      <w:r>
        <w:rPr>
          <w:rFonts w:hint="eastAsia"/>
        </w:rPr>
        <w:t>作者：J. C. 莱尔</w:t>
      </w:r>
    </w:p>
    <w:p w14:paraId="0E24CD72">
      <w:pPr>
        <w:ind w:left="-5" w:right="2"/>
        <w:rPr>
          <w:rFonts w:hint="eastAsia"/>
        </w:rPr>
      </w:pPr>
    </w:p>
    <w:p w14:paraId="19B56A5A">
      <w:pPr>
        <w:ind w:left="-5" w:right="2"/>
        <w:rPr>
          <w:rFonts w:hint="eastAsia"/>
        </w:rPr>
      </w:pPr>
      <w:r>
        <w:rPr>
          <w:rFonts w:hint="eastAsia"/>
        </w:rPr>
        <w:t>"They shall never perish." John 10:28</w:t>
      </w:r>
    </w:p>
    <w:p w14:paraId="387BBAF2">
      <w:pPr>
        <w:ind w:left="-5" w:right="2"/>
        <w:rPr>
          <w:rFonts w:hint="eastAsia"/>
        </w:rPr>
      </w:pPr>
    </w:p>
    <w:p w14:paraId="4F2D4F8E">
      <w:pPr>
        <w:ind w:left="-5" w:right="2"/>
        <w:rPr>
          <w:rFonts w:hint="eastAsia"/>
        </w:rPr>
      </w:pPr>
      <w:r>
        <w:rPr>
          <w:rFonts w:hint="eastAsia"/>
        </w:rPr>
        <w:t>“他们永不灭亡。” 约翰福音 10:28</w:t>
      </w:r>
    </w:p>
    <w:p w14:paraId="354463EB">
      <w:pPr>
        <w:ind w:left="-5" w:right="2"/>
        <w:rPr>
          <w:rFonts w:hint="eastAsia"/>
        </w:rPr>
      </w:pPr>
    </w:p>
    <w:p w14:paraId="1F6EEF5D">
      <w:pPr>
        <w:ind w:left="-5" w:right="2"/>
        <w:rPr>
          <w:rFonts w:hint="eastAsia"/>
        </w:rPr>
      </w:pPr>
      <w:r>
        <w:rPr>
          <w:rFonts w:hint="eastAsia"/>
        </w:rPr>
        <w:t>There are two points in religion on which the teaching of the Bible is very plain and distinct. One of these points is the fearful danger of the ungodly; the other is the perfect safety of the righteous. One is the happiness of those who are converted; the other is the misery of those who are unconverted. One is the blessedness of being in the way to heaven; the other is the wretchedness of being in the way to hell.</w:t>
      </w:r>
    </w:p>
    <w:p w14:paraId="07ADC209">
      <w:pPr>
        <w:ind w:left="-5" w:right="2"/>
        <w:rPr>
          <w:rFonts w:hint="eastAsia"/>
        </w:rPr>
      </w:pPr>
    </w:p>
    <w:p w14:paraId="0435488A">
      <w:pPr>
        <w:ind w:left="-5" w:right="2"/>
        <w:rPr>
          <w:rFonts w:hint="eastAsia"/>
        </w:rPr>
      </w:pPr>
      <w:r>
        <w:rPr>
          <w:rFonts w:hint="eastAsia"/>
        </w:rPr>
        <w:t>在宗教上有两点，圣经的教导是非常清楚和明确的。其中一点是不敬虔之人的可怕危险；另一点是义人的绝对安全。一个是归正之人的幸福；另一个是未归正之人的悲惨。一个是行在通往天堂之路上的有福；另一个是行在通往地狱之路上的不幸。</w:t>
      </w:r>
    </w:p>
    <w:p w14:paraId="40D84880">
      <w:pPr>
        <w:ind w:left="-5" w:right="2"/>
        <w:rPr>
          <w:rFonts w:hint="eastAsia"/>
        </w:rPr>
      </w:pPr>
    </w:p>
    <w:p w14:paraId="63F443B8">
      <w:pPr>
        <w:ind w:left="-5" w:right="2"/>
        <w:rPr>
          <w:rFonts w:hint="eastAsia"/>
        </w:rPr>
      </w:pPr>
      <w:r>
        <w:rPr>
          <w:rFonts w:hint="eastAsia"/>
        </w:rPr>
        <w:t>I hold it to be of the utmost importance that these two points should be constantly impressed on the minds of professing Christians. I believe that the exceeding privileges of the children of God, and the deadly peril of the children of the world, should be continually set forth in the clearest colors before the Church of Christ. I believe that the difference between the man in Christ, and the man not in Christ, can never be stated too strongly and too fully. Reserve on this subject is a positive injury to the souls of people. Wherever such reserve is practiced, the careless will not be aroused, believers will not be established, and the cause of God will receive much damage.</w:t>
      </w:r>
    </w:p>
    <w:p w14:paraId="2F9BAF34">
      <w:pPr>
        <w:ind w:left="-5" w:right="2"/>
        <w:rPr>
          <w:rFonts w:hint="eastAsia"/>
        </w:rPr>
      </w:pPr>
    </w:p>
    <w:p w14:paraId="08052D76">
      <w:pPr>
        <w:ind w:left="-5" w:right="2"/>
        <w:rPr>
          <w:rFonts w:hint="eastAsia"/>
        </w:rPr>
      </w:pPr>
      <w:r>
        <w:rPr>
          <w:rFonts w:hint="eastAsia"/>
        </w:rPr>
        <w:t>我认为将这两点不断印在自称基督徒的人心中是极其重要的。我相信神的儿女极大的特权，和世界之子致命的危险，应该不断地以最清晰的色彩在基督的教会面前阐明。我相信在基督里的人和不在基督里的人之间的区别，怎么强调和详述都不为过。在这个主题上有所保留是对人灵魂的积极伤害。凡实行这种保留的地方，粗心的人不会被唤醒，信徒不会被坚立，神的事业将受到很大损害。</w:t>
      </w:r>
    </w:p>
    <w:p w14:paraId="14F2E37E">
      <w:pPr>
        <w:ind w:left="-5" w:right="2"/>
        <w:rPr>
          <w:rFonts w:hint="eastAsia"/>
        </w:rPr>
      </w:pPr>
    </w:p>
    <w:p w14:paraId="73018F31">
      <w:pPr>
        <w:ind w:left="-5" w:right="2"/>
        <w:rPr>
          <w:rFonts w:hint="eastAsia"/>
        </w:rPr>
      </w:pPr>
      <w:r>
        <w:rPr>
          <w:rFonts w:hint="eastAsia"/>
        </w:rPr>
        <w:t>Many people, I fear, are not aware what a vast store of comfortable truths the Bible contains for the peculiar benefit of real Christians. There is a spiritual treasure-house in the Word which many never enter, and some eyes have not so much as seen. There you will find many a golden verity besides the old first principles of repentance, faith, and conversion. There you will see in glorious array the everlasting election of the saints in Christ—the special love wherewith God loved them before the foundation of the world—their mystical union with their risen Head in heaven, and His consequent sympathy with them—their interest in the perpetual intercession of Jesus, their High Priest—their liberty of daily communion with the Father and the Son, their full assurance of hope—their perseverance to the end.</w:t>
      </w:r>
    </w:p>
    <w:p w14:paraId="541948EA">
      <w:pPr>
        <w:ind w:left="-5" w:right="2"/>
        <w:rPr>
          <w:rFonts w:hint="eastAsia"/>
        </w:rPr>
      </w:pPr>
    </w:p>
    <w:p w14:paraId="6536BCAF">
      <w:pPr>
        <w:ind w:left="-5" w:right="2"/>
        <w:rPr>
          <w:rFonts w:hint="eastAsia"/>
        </w:rPr>
      </w:pPr>
      <w:r>
        <w:rPr>
          <w:rFonts w:hint="eastAsia"/>
        </w:rPr>
        <w:t>我恐怕许多人并没有意识到，圣经包含多么巨大的安慰真理宝库，是为了真正基督徒的特殊益处。道中有一个属灵的宝库，许多人从未进入，有些眼睛甚至从未见过。在那里你会发现除了悔改、信心和归正这些古老的基本原则之外，还有许多金色的真理。在那里你会看到荣耀排列的：圣徒在基督里永恒的拣选——神在创立世界以前爱他们的特殊之爱——他们在天上与复活元首的奥秘联合，以及**祂**随之而来的对他们的同情——他们在耶稣他们的大祭司永远代求中的份——他们每天与父和子交通的自由，他们盼望的完全确据——他们坚忍到底。</w:t>
      </w:r>
    </w:p>
    <w:p w14:paraId="705B5461">
      <w:pPr>
        <w:ind w:left="-5" w:right="2"/>
        <w:rPr>
          <w:rFonts w:hint="eastAsia"/>
        </w:rPr>
      </w:pPr>
    </w:p>
    <w:p w14:paraId="060C19AF">
      <w:pPr>
        <w:ind w:left="-5" w:right="2"/>
        <w:rPr>
          <w:rFonts w:hint="eastAsia"/>
        </w:rPr>
      </w:pPr>
      <w:r>
        <w:rPr>
          <w:rFonts w:hint="eastAsia"/>
        </w:rPr>
        <w:t>These are some of the precious things laid up in Scripture for those who love God. These are truths which some neglect from ignorance. Like the Spaniards in the days when they possessed California, they know not the rich mines beneath their feet, the mines from which the Americans have extracted such untold wealth. These are truths which some neglect from false humility. They look at them afar off with fear and trembling—but dare not touch them. But these are truths which God has given for our learning, and which we are bound to study. It is impossible to neglect them without inflicting injury upon ourselves.</w:t>
      </w:r>
    </w:p>
    <w:p w14:paraId="5D7E35AA">
      <w:pPr>
        <w:ind w:left="-5" w:right="2"/>
        <w:rPr>
          <w:rFonts w:hint="eastAsia"/>
        </w:rPr>
      </w:pPr>
    </w:p>
    <w:p w14:paraId="0C95F161">
      <w:pPr>
        <w:ind w:left="-5" w:right="2"/>
        <w:rPr>
          <w:rFonts w:hint="eastAsia"/>
        </w:rPr>
      </w:pPr>
      <w:r>
        <w:rPr>
          <w:rFonts w:hint="eastAsia"/>
        </w:rPr>
        <w:t>这些是圣经为那些爱神的人积存的一些宝贵事物。这些是有些人因无知而忽视的真理。就像西班牙人拥有加利福尼亚的日子一样，他们不知道脚下有丰富的矿藏，美国人后来从中提取了数不尽的财富。这些是有些人因虚假的谦卑而忽视的真理。他们带着恐惧战兢远远地看着它们——却不敢触摸它们。但这些是神赐给我们学习的真理，是我们有责任研究的。忽视它们不可能不伤害我们自己。</w:t>
      </w:r>
    </w:p>
    <w:p w14:paraId="3425459A">
      <w:pPr>
        <w:ind w:left="-5" w:right="2"/>
        <w:rPr>
          <w:rFonts w:hint="eastAsia"/>
        </w:rPr>
      </w:pPr>
    </w:p>
    <w:p w14:paraId="76F712B4">
      <w:pPr>
        <w:ind w:left="-5" w:right="2"/>
        <w:rPr>
          <w:rFonts w:hint="eastAsia"/>
        </w:rPr>
      </w:pPr>
      <w:r>
        <w:rPr>
          <w:rFonts w:hint="eastAsia"/>
        </w:rPr>
        <w:t>It is to one special truth in the list of a believer's privileges that I now desire to direct attention. That truth is the doctrine of perseverance— the doctrine that true Christians shall never perish or be cast away. It is a truth which the natural heart has bitterly opposed in every age. It is a truth which for many reasons deserves particular attention at the present time. Above all, it is a truth with which the happiness of all God's children is most closely connected.</w:t>
      </w:r>
    </w:p>
    <w:p w14:paraId="022BD676">
      <w:pPr>
        <w:ind w:left="-5" w:right="2"/>
        <w:rPr>
          <w:rFonts w:hint="eastAsia"/>
        </w:rPr>
      </w:pPr>
    </w:p>
    <w:p w14:paraId="0EAF3BD2">
      <w:pPr>
        <w:ind w:left="-5" w:right="2"/>
        <w:rPr>
          <w:rFonts w:hint="eastAsia"/>
        </w:rPr>
      </w:pPr>
      <w:r>
        <w:rPr>
          <w:rFonts w:hint="eastAsia"/>
        </w:rPr>
        <w:t>我现在想引导大家注意信徒特权清单中的一个特殊真理。那个真理就是坚忍的教义——即真正的基督徒永不灭亡或被丢弃的教义。这是一个在每个时代都遭到属血气之心痛苦反对的真理。这是一个由于许多原因在当前值得特别关注的真理。最重要的是，这是一个与神所有儿女的幸福最紧密相连的真理。</w:t>
      </w:r>
    </w:p>
    <w:p w14:paraId="28D56DFA">
      <w:pPr>
        <w:ind w:left="-5" w:right="2"/>
        <w:rPr>
          <w:rFonts w:hint="eastAsia"/>
        </w:rPr>
      </w:pPr>
    </w:p>
    <w:p w14:paraId="7D8AE0E1">
      <w:pPr>
        <w:ind w:left="-5" w:right="2"/>
        <w:rPr>
          <w:rFonts w:hint="eastAsia"/>
        </w:rPr>
      </w:pPr>
      <w:r>
        <w:rPr>
          <w:rFonts w:hint="eastAsia"/>
        </w:rPr>
        <w:t>There are four things which I propose to do in considering the subject of perseverance.</w:t>
      </w:r>
    </w:p>
    <w:p w14:paraId="5F99E9D3">
      <w:pPr>
        <w:ind w:left="-5" w:right="2"/>
        <w:rPr>
          <w:rFonts w:hint="eastAsia"/>
        </w:rPr>
      </w:pPr>
      <w:r>
        <w:rPr>
          <w:rFonts w:hint="eastAsia"/>
        </w:rPr>
        <w:t>I.I will explain what the doctrine of perseverance means.</w:t>
      </w:r>
    </w:p>
    <w:p w14:paraId="1FA94163">
      <w:pPr>
        <w:ind w:left="-5" w:right="2"/>
        <w:rPr>
          <w:rFonts w:hint="eastAsia"/>
        </w:rPr>
      </w:pPr>
      <w:r>
        <w:rPr>
          <w:rFonts w:hint="eastAsia"/>
        </w:rPr>
        <w:t>II.I will show the Scriptural foundations on which the doctrine is built.</w:t>
      </w:r>
    </w:p>
    <w:p w14:paraId="73F0E6B8">
      <w:pPr>
        <w:ind w:left="-5" w:right="2"/>
        <w:rPr>
          <w:rFonts w:hint="eastAsia"/>
        </w:rPr>
      </w:pPr>
      <w:r>
        <w:rPr>
          <w:rFonts w:hint="eastAsia"/>
        </w:rPr>
        <w:t>III.I will point out some reasons why many reject the doctrine.</w:t>
      </w:r>
    </w:p>
    <w:p w14:paraId="3B0A5F58">
      <w:pPr>
        <w:ind w:left="-5" w:right="2"/>
        <w:rPr>
          <w:rFonts w:hint="eastAsia"/>
        </w:rPr>
      </w:pPr>
      <w:r>
        <w:rPr>
          <w:rFonts w:hint="eastAsia"/>
        </w:rPr>
        <w:t>IV.I will mention some reasons why the doctrine is of great practical importance.</w:t>
      </w:r>
    </w:p>
    <w:p w14:paraId="20E76BBF">
      <w:pPr>
        <w:ind w:left="-5" w:right="2"/>
        <w:rPr>
          <w:rFonts w:hint="eastAsia"/>
        </w:rPr>
      </w:pPr>
    </w:p>
    <w:p w14:paraId="1A09B91C">
      <w:pPr>
        <w:ind w:left="-5" w:right="2"/>
        <w:rPr>
          <w:rFonts w:hint="eastAsia"/>
        </w:rPr>
      </w:pPr>
      <w:r>
        <w:rPr>
          <w:rFonts w:hint="eastAsia"/>
        </w:rPr>
        <w:t>在思考坚忍这个主题时，我打算做四件事。</w:t>
      </w:r>
    </w:p>
    <w:p w14:paraId="37F774D8">
      <w:pPr>
        <w:ind w:left="-5" w:right="2"/>
        <w:rPr>
          <w:rFonts w:hint="eastAsia"/>
        </w:rPr>
      </w:pPr>
      <w:r>
        <w:rPr>
          <w:rFonts w:hint="eastAsia"/>
        </w:rPr>
        <w:t>I. 我将解释坚忍教义的含义。</w:t>
      </w:r>
    </w:p>
    <w:p w14:paraId="6A929989">
      <w:pPr>
        <w:ind w:left="-5" w:right="2"/>
        <w:rPr>
          <w:rFonts w:hint="eastAsia"/>
        </w:rPr>
      </w:pPr>
      <w:r>
        <w:rPr>
          <w:rFonts w:hint="eastAsia"/>
        </w:rPr>
        <w:t>II. 我将展示建立该教义的圣经基础。</w:t>
      </w:r>
    </w:p>
    <w:p w14:paraId="053EA164">
      <w:pPr>
        <w:ind w:left="-5" w:right="2"/>
        <w:rPr>
          <w:rFonts w:hint="eastAsia"/>
        </w:rPr>
      </w:pPr>
      <w:r>
        <w:rPr>
          <w:rFonts w:hint="eastAsia"/>
        </w:rPr>
        <w:t>III. 我将指出许多人拒绝该教义的一些原因。</w:t>
      </w:r>
    </w:p>
    <w:p w14:paraId="19D28C90">
      <w:pPr>
        <w:ind w:left="-5" w:right="2"/>
        <w:rPr>
          <w:rFonts w:hint="eastAsia"/>
        </w:rPr>
      </w:pPr>
      <w:r>
        <w:rPr>
          <w:rFonts w:hint="eastAsia"/>
        </w:rPr>
        <w:t>IV. 我将提到该教义具有重大实际重要性的一些原因。</w:t>
      </w:r>
    </w:p>
    <w:p w14:paraId="52F72396">
      <w:pPr>
        <w:ind w:left="-5" w:right="2"/>
        <w:rPr>
          <w:rFonts w:hint="eastAsia"/>
        </w:rPr>
      </w:pPr>
    </w:p>
    <w:p w14:paraId="434E3C94">
      <w:pPr>
        <w:ind w:left="-5" w:right="2"/>
        <w:rPr>
          <w:rFonts w:hint="eastAsia"/>
        </w:rPr>
      </w:pPr>
      <w:r>
        <w:rPr>
          <w:rFonts w:hint="eastAsia"/>
        </w:rPr>
        <w:t>I approach the subject with diffidence, because I know it is one on which holy people do not see alike. But God is my witness, that in writing this paper, I have no desire to promote any cause but that of Scriptural truth. In pleading for perseverance, I can say with a good conscience, that I firmly believe I am pleading for an important part of the Gospel of Christ. May God the Spirit guide both writer and reader into all truth! May that blessed day soon come when all shall know the Lord perfectly, and differences and divisions pass away forever!</w:t>
      </w:r>
    </w:p>
    <w:p w14:paraId="76ED85F1">
      <w:pPr>
        <w:ind w:left="-5" w:right="2"/>
        <w:rPr>
          <w:rFonts w:hint="eastAsia"/>
        </w:rPr>
      </w:pPr>
    </w:p>
    <w:p w14:paraId="6436856A">
      <w:pPr>
        <w:ind w:left="-5" w:right="2"/>
        <w:rPr>
          <w:rFonts w:hint="eastAsia"/>
        </w:rPr>
      </w:pPr>
      <w:r>
        <w:rPr>
          <w:rFonts w:hint="eastAsia"/>
        </w:rPr>
        <w:t>我带着缺乏自信的心态接近这个主题，因为我知道这是圣洁之人们看法不一的主题。但在写这篇论文时，神是我的见证，除了圣经真理的事业外，我无意推动任何事业。在为坚忍辩护时，我可以凭着无愧的良心说，我坚定地相信我是在为基督福音的一个重要部分辩护。愿圣灵神引导作者和读者进入一切真理！愿那有福的日子快来，那时所有人都将完全认识主，分歧和分裂永远逝去！</w:t>
      </w:r>
    </w:p>
    <w:p w14:paraId="41B952AD">
      <w:pPr>
        <w:ind w:left="-5" w:right="2"/>
        <w:rPr>
          <w:rFonts w:hint="eastAsia"/>
        </w:rPr>
      </w:pPr>
    </w:p>
    <w:p w14:paraId="74B0F6B2">
      <w:pPr>
        <w:ind w:left="-5" w:right="2"/>
        <w:rPr>
          <w:rFonts w:hint="eastAsia"/>
        </w:rPr>
      </w:pPr>
      <w:r>
        <w:rPr>
          <w:rFonts w:hint="eastAsia"/>
        </w:rPr>
        <w:t>I. I will first explain what I mean by the doctrine of perseverance.</w:t>
      </w:r>
    </w:p>
    <w:p w14:paraId="4B11DFCE">
      <w:pPr>
        <w:ind w:left="-5" w:right="2"/>
        <w:rPr>
          <w:rFonts w:hint="eastAsia"/>
        </w:rPr>
      </w:pPr>
      <w:r>
        <w:rPr>
          <w:rFonts w:hint="eastAsia"/>
        </w:rPr>
        <w:t>It is of the utmost importance to make this point clear. It is the very foundation of the subject. It lies at the threshold of the whole argument. In all discussions of disputed points in theology, it is impossible to be too accurate in defining terms. Half the abuse which has unhappily been poured on perseverance, has arisen from a thorough misunderstanding of the doctrine in question. Its adversaries have fought with phantoms of their own creation, and spent their strength in beating the air.</w:t>
      </w:r>
    </w:p>
    <w:p w14:paraId="4C5DD67C">
      <w:pPr>
        <w:ind w:left="-5" w:right="2"/>
        <w:rPr>
          <w:rFonts w:hint="eastAsia"/>
        </w:rPr>
      </w:pPr>
    </w:p>
    <w:p w14:paraId="7A69E872">
      <w:pPr>
        <w:ind w:left="-5" w:right="2"/>
        <w:rPr>
          <w:rFonts w:hint="eastAsia"/>
        </w:rPr>
      </w:pPr>
      <w:r>
        <w:rPr>
          <w:rFonts w:hint="eastAsia"/>
        </w:rPr>
        <w:t>I. 我将首先解释我所说的坚忍教义是什么意思。</w:t>
      </w:r>
    </w:p>
    <w:p w14:paraId="5124D036">
      <w:pPr>
        <w:ind w:left="-5" w:right="2"/>
        <w:rPr>
          <w:rFonts w:hint="eastAsia"/>
        </w:rPr>
      </w:pPr>
      <w:r>
        <w:rPr>
          <w:rFonts w:hint="eastAsia"/>
        </w:rPr>
        <w:t>把这一点弄清楚是极其重要的。这是整个主题的基础。它位于整个论证的门槛。在神学争议点的所有讨论中，定义术语越准确越好。不幸倾倒在坚忍上的辱骂，有一半源于对所讨论教义的彻底误解。它的对手与他们自己创造的幻影作战，并把力气花在打空气上。</w:t>
      </w:r>
    </w:p>
    <w:p w14:paraId="478102D4">
      <w:pPr>
        <w:ind w:left="-5" w:right="2"/>
        <w:rPr>
          <w:rFonts w:hint="eastAsia"/>
        </w:rPr>
      </w:pPr>
    </w:p>
    <w:p w14:paraId="545C872C">
      <w:pPr>
        <w:ind w:left="-5" w:right="2"/>
        <w:rPr>
          <w:rFonts w:hint="eastAsia"/>
        </w:rPr>
      </w:pPr>
      <w:r>
        <w:rPr>
          <w:rFonts w:hint="eastAsia"/>
        </w:rPr>
        <w:t>When I speak of the doctrine of perseverance, I mean this. I say that the Bible teaches that true believers, real genuine Christians, shall persevere in their religion to the end of their lives. They shall never perish. They shall never be lost. They shall never be cast away. Once in Christ, they shall always be in Christ. Once made children of God by adoption and grace, they shall never cease to be His children, and become children of the devil. Once endued with the grace of the Spirit, that grace shall never be taken from them. Once pardoned and forgiven, they shall never be deprived of their pardon. Once joined to Christ by living faith, their union shall never be broken off. Once called by God into the narrow way that leads to life, they shall never be allowed to fall into hell. In a word, every man, woman, and child on earth who receives saving grace, shall sooner or later receive eternal glory. Every soul who is once justified and washed in Christ's blood, shall at length be found safe at Christ's right hand in the day of judgment.</w:t>
      </w:r>
    </w:p>
    <w:p w14:paraId="736ADF8C">
      <w:pPr>
        <w:ind w:left="-5" w:right="2"/>
        <w:rPr>
          <w:rFonts w:hint="eastAsia"/>
        </w:rPr>
      </w:pPr>
    </w:p>
    <w:p w14:paraId="0166DB2E">
      <w:pPr>
        <w:ind w:left="-5" w:right="2"/>
        <w:rPr>
          <w:rFonts w:hint="eastAsia"/>
        </w:rPr>
      </w:pPr>
      <w:r>
        <w:rPr>
          <w:rFonts w:hint="eastAsia"/>
        </w:rPr>
        <w:t>当我说到坚忍的教义时，我的意思是这样。我说圣经教导真正的信徒，真实真诚的基督徒，将在他们的宗教中坚忍直到生命的终结。他们永不灭亡。他们永不失丧。他们永不被丢弃。一旦在基督里，他们将永远在基督里。一旦藉着收纳和恩典成为神的儿女，他们将永远不再停止作**祂**的儿女，而变成魔鬼的儿女。一旦被赋予圣灵的恩典，那恩典将永远不从他们那里被夺去。一旦被赦免和宽恕，他们将永远不被剥夺他们的赦免。一旦藉着活泼的信心与基督联合，他们的联合将永远不被断开。一旦被神呼召进入通往生命的窄路，他们将永远不被允许掉进地狱。总之，地上每一个领受救恩恩典的男人、女人和孩子，迟早都将领受永恒的荣耀。每一个一旦称义并被基督宝血洗净的灵魂，在审判的日子终将在基督的右边被发现是安全的。</w:t>
      </w:r>
    </w:p>
    <w:p w14:paraId="65C448B9">
      <w:pPr>
        <w:ind w:left="-5" w:right="2"/>
        <w:rPr>
          <w:rFonts w:hint="eastAsia"/>
        </w:rPr>
      </w:pPr>
    </w:p>
    <w:p w14:paraId="4A28368D">
      <w:pPr>
        <w:ind w:left="-5" w:right="2"/>
        <w:rPr>
          <w:rFonts w:hint="eastAsia"/>
        </w:rPr>
      </w:pPr>
      <w:r>
        <w:rPr>
          <w:rFonts w:hint="eastAsia"/>
        </w:rPr>
        <w:t>Such statements as this sound tremendously strong. I know that well. But I am not going to leave the subject here—I must dwell upon it a little longer. I desire to clear the doctrine I am defending from the cloud of misrepresentation by which many darken it. I want people to see it in its own proper dress—not as it is portrayed by the hand of ignorance and prejudice—but as it is set forth in the Scripture of truth.</w:t>
      </w:r>
    </w:p>
    <w:p w14:paraId="16DAA2A7">
      <w:pPr>
        <w:ind w:left="-5" w:right="2"/>
        <w:rPr>
          <w:rFonts w:hint="eastAsia"/>
        </w:rPr>
      </w:pPr>
    </w:p>
    <w:p w14:paraId="0FA7FE24">
      <w:pPr>
        <w:ind w:left="-5" w:right="2"/>
        <w:rPr>
          <w:rFonts w:hint="eastAsia"/>
        </w:rPr>
      </w:pPr>
      <w:r>
        <w:rPr>
          <w:rFonts w:hint="eastAsia"/>
        </w:rPr>
        <w:t>这样的陈述听起来极其强烈。我很清楚。我不打算就此打住——我必须再多谈一点。我想澄清我正在捍卫的教义，消除许多人用来遮蔽它的误解之云。我想让人们看到它原本的装束——不是无知和偏见之手所描绘的那样——而是真理的圣经所阐明的那样。</w:t>
      </w:r>
    </w:p>
    <w:p w14:paraId="23E70F1D">
      <w:pPr>
        <w:ind w:left="-5" w:right="2"/>
        <w:rPr>
          <w:rFonts w:hint="eastAsia"/>
        </w:rPr>
      </w:pPr>
    </w:p>
    <w:p w14:paraId="74C5BC65">
      <w:pPr>
        <w:ind w:left="-5" w:right="2"/>
        <w:rPr>
          <w:rFonts w:hint="eastAsia"/>
        </w:rPr>
      </w:pPr>
      <w:r>
        <w:rPr>
          <w:rFonts w:hint="eastAsia"/>
        </w:rPr>
        <w:t>(a)Perseverance is a doctrine with which the ungodly andworldly have nothing to do. It does not belong to that vast multitude who have neither knowledge, nor thought, nor faith, nor fear, nor anything else of Christianity except the name. It is not true of them, that they will "never perish." On the contrary, except they repent, they will come to a miserable end.</w:t>
      </w:r>
    </w:p>
    <w:p w14:paraId="513D683F">
      <w:pPr>
        <w:ind w:left="-5" w:right="2"/>
        <w:rPr>
          <w:rFonts w:hint="eastAsia"/>
        </w:rPr>
      </w:pPr>
    </w:p>
    <w:p w14:paraId="0AD66124">
      <w:pPr>
        <w:ind w:left="-5" w:right="2"/>
        <w:rPr>
          <w:rFonts w:hint="eastAsia"/>
        </w:rPr>
      </w:pPr>
      <w:r>
        <w:rPr>
          <w:rFonts w:hint="eastAsia"/>
        </w:rPr>
        <w:t>(a) 坚忍是一个与不敬虔者和世俗者无关的教义。它不属于那一大群既没有知识，也没有思想，没有信心，没有敬畏，也没有基督教任何其他东西，只有名义的人。对于他们来说，他们将“永不灭亡”是不真实的。相反，除非他们悔改，否则他们将走向悲惨的结局。</w:t>
      </w:r>
    </w:p>
    <w:p w14:paraId="21B7D3E8">
      <w:pPr>
        <w:ind w:left="-5" w:right="2"/>
        <w:rPr>
          <w:rFonts w:hint="eastAsia"/>
        </w:rPr>
      </w:pPr>
    </w:p>
    <w:p w14:paraId="0BDF1C6F">
      <w:pPr>
        <w:ind w:left="-5" w:right="2"/>
        <w:rPr>
          <w:rFonts w:hint="eastAsia"/>
        </w:rPr>
      </w:pPr>
      <w:r>
        <w:rPr>
          <w:rFonts w:hint="eastAsia"/>
        </w:rPr>
        <w:t>(b)Perseverance is a doctrine with which hypocrites andfalse professors have nothing to do. It does not belong to those unhappy people whose religion consists in talk, and words, and a form of godliness, while their hearts are destitute of the grace of the Spirit. It is not true of them, that they will "never perish." On the contrary, except they repent, they will be lost forever.</w:t>
      </w:r>
    </w:p>
    <w:p w14:paraId="205E0612">
      <w:pPr>
        <w:ind w:left="-5" w:right="2"/>
        <w:rPr>
          <w:rFonts w:hint="eastAsia"/>
        </w:rPr>
      </w:pPr>
    </w:p>
    <w:p w14:paraId="0ED3B6B7">
      <w:pPr>
        <w:ind w:left="-5" w:right="2"/>
        <w:rPr>
          <w:rFonts w:hint="eastAsia"/>
        </w:rPr>
      </w:pPr>
      <w:r>
        <w:rPr>
          <w:rFonts w:hint="eastAsia"/>
        </w:rPr>
        <w:t>(b) 坚忍是一个与伪君子和虚假的宣信者无关的教义。它不属于那些不幸的人，他们的宗教由谈论、言语和敬虔的外貌组成，而他们的心却缺乏圣灵的恩典。对于他们来说，他们将“永不灭亡”是不真实的。相反，除非他们悔改，否则他们将永远失丧。</w:t>
      </w:r>
    </w:p>
    <w:p w14:paraId="45A67950">
      <w:pPr>
        <w:ind w:left="-5" w:right="2"/>
        <w:rPr>
          <w:rFonts w:hint="eastAsia"/>
        </w:rPr>
      </w:pPr>
    </w:p>
    <w:p w14:paraId="297293DB">
      <w:pPr>
        <w:ind w:left="-5" w:right="2"/>
        <w:rPr>
          <w:rFonts w:hint="eastAsia"/>
        </w:rPr>
      </w:pPr>
      <w:r>
        <w:rPr>
          <w:rFonts w:hint="eastAsia"/>
        </w:rPr>
        <w:t>"We do not hold that all whom the most discerning minister or Christian considers true Christians, will be 'kept by the power of God through faith unto salvation.' God alone can search the heart, and He may see that to be a dead and temporary faith, which we in the judgment of charity think living and permanent."—Scott</w:t>
      </w:r>
    </w:p>
    <w:p w14:paraId="31EEAE29">
      <w:pPr>
        <w:ind w:left="-5" w:right="2"/>
        <w:rPr>
          <w:rFonts w:hint="eastAsia"/>
        </w:rPr>
      </w:pPr>
    </w:p>
    <w:p w14:paraId="4574489F">
      <w:pPr>
        <w:ind w:left="-5" w:right="2"/>
        <w:rPr>
          <w:rFonts w:hint="eastAsia"/>
        </w:rPr>
      </w:pPr>
      <w:r>
        <w:rPr>
          <w:rFonts w:hint="eastAsia"/>
        </w:rPr>
        <w:t>“我们并不认为所有被最有眼光的牧师或基督徒认为是真正基督徒的人，都会‘因信蒙神能力保守，以致得救’。只有神能察验人心，**祂**可能看出那是死的和暂时的信心，而我们在爱心的判断中却认为是活的和持久的。”——斯科特</w:t>
      </w:r>
    </w:p>
    <w:p w14:paraId="2954F01D">
      <w:pPr>
        <w:ind w:left="-5" w:right="2"/>
        <w:rPr>
          <w:rFonts w:hint="eastAsia"/>
        </w:rPr>
      </w:pPr>
    </w:p>
    <w:p w14:paraId="12850462">
      <w:pPr>
        <w:ind w:left="-5" w:right="2"/>
        <w:rPr>
          <w:rFonts w:hint="eastAsia"/>
        </w:rPr>
      </w:pPr>
      <w:r>
        <w:rPr>
          <w:rFonts w:hint="eastAsia"/>
        </w:rPr>
        <w:t>(c)Perseverance is the peculiar privilege of real, true spiritual Christians. It belongs to the sheep of Christ who hear His voice and follow Him. It belongs to those who are "washed, and justified, and sanctified in the name of the Lord Jesus, and by the Spirit of God." (1 Cor. 6:11.) It belongs to those who repent, and believe in Christ, and live holy lives. It belongs to those who have been born again, and converted, and made new creatures by the Holy Spirit. It belongs to those who are of a broken and contrite heart, and mind the things of the Spirit, and bring forth the fruits of the Spirit. It belongs to "the elect of God, who cry to Him night and day." (Luke 18:7.) It belongs to those who know the Lord Jesus by experience, and have faith, and hope, and charity. It belongs to those who are the fruit-bearing branches of the vine—the wise virgins—the lights of the world—the salt of the earth—the heirs of the kingdom—the followers of the Lamb. These are they whom the Bible calls "the saints." And it is the saints and the saints alone of whom it is written, that they shall "never perish."</w:t>
      </w:r>
    </w:p>
    <w:p w14:paraId="371FF88D">
      <w:pPr>
        <w:ind w:left="-5" w:right="2"/>
        <w:rPr>
          <w:rFonts w:hint="eastAsia"/>
        </w:rPr>
      </w:pPr>
    </w:p>
    <w:p w14:paraId="2C785F0C">
      <w:pPr>
        <w:ind w:left="-5" w:right="2"/>
        <w:rPr>
          <w:rFonts w:hint="eastAsia"/>
        </w:rPr>
      </w:pPr>
      <w:r>
        <w:rPr>
          <w:rFonts w:hint="eastAsia"/>
        </w:rPr>
        <w:t>(c) 坚忍是真实、真正属灵基督徒的特权。它属于听基督声音并跟随**祂**的羊。它属于那些“奉主耶稣的名，并藉着我们神的灵，已经洗净，成圣，称义”的人。（哥林多前书 6:11。）它属于那些悔改、信靠基督并过圣洁生活的人。它属于那些已经重生、归正并被圣灵造为新造之人的人。它属于那些有忧伤痛悔的心、体贴圣灵的事、并结出圣灵果子的人。它属于“神的选民，昼夜呼吁**祂**的。”（路加福音 18:7。）它属于那些从经历中认识主耶稣，并有信、望、爱的人。它属于那些葡萄树上结果子的枝子——聪明的童女——世上的光——地上的盐——国度的继承人——羔羊的跟随者。这些就是圣经所称的“圣徒”。只有关于圣徒，且唯独圣徒，经上才写着，他们将“永不灭亡”。</w:t>
      </w:r>
    </w:p>
    <w:p w14:paraId="040EAF34">
      <w:pPr>
        <w:ind w:left="-5" w:right="2"/>
        <w:rPr>
          <w:rFonts w:hint="eastAsia"/>
        </w:rPr>
      </w:pPr>
    </w:p>
    <w:p w14:paraId="3BDF526D">
      <w:pPr>
        <w:ind w:left="-5" w:right="2"/>
        <w:rPr>
          <w:rFonts w:hint="eastAsia"/>
        </w:rPr>
      </w:pPr>
      <w:r>
        <w:rPr>
          <w:rFonts w:hint="eastAsia"/>
        </w:rPr>
        <w:t>"It is grossly contrary to the truth of the Scriptures to imagine that they who are thus renewed, can be unborn again."—Leighton</w:t>
      </w:r>
    </w:p>
    <w:p w14:paraId="0DA562DC">
      <w:pPr>
        <w:ind w:left="-5" w:right="2"/>
        <w:rPr>
          <w:rFonts w:hint="eastAsia"/>
        </w:rPr>
      </w:pPr>
    </w:p>
    <w:p w14:paraId="1518BF71">
      <w:pPr>
        <w:ind w:left="-5" w:right="2"/>
        <w:rPr>
          <w:rFonts w:hint="eastAsia"/>
        </w:rPr>
      </w:pPr>
      <w:r>
        <w:rPr>
          <w:rFonts w:hint="eastAsia"/>
        </w:rPr>
        <w:t>“想象那些如此被更新的人可以‘反重生’（unborn again），是极其违背圣经真理的。”——莱顿</w:t>
      </w:r>
    </w:p>
    <w:p w14:paraId="66C613C4">
      <w:pPr>
        <w:ind w:left="-5" w:right="2"/>
        <w:rPr>
          <w:rFonts w:hint="eastAsia"/>
        </w:rPr>
      </w:pPr>
    </w:p>
    <w:p w14:paraId="69E918ED">
      <w:pPr>
        <w:ind w:left="-5" w:right="2"/>
        <w:rPr>
          <w:rFonts w:hint="eastAsia"/>
        </w:rPr>
      </w:pPr>
      <w:r>
        <w:rPr>
          <w:rFonts w:hint="eastAsia"/>
        </w:rPr>
        <w:t>Does anyone suppose that what I am saying applies to none but eminent saints? Does anyone think that people like the apostles, and prophets, and martyrs, may perhaps persevere to the end—but that it cannot be said of the common sort of believers? Let him know that he is entirely mistaken. Let him know that this privilege of perseverance belongs to the whole family of God—to the youngest as well as the oldest—to the weakest as well as the strongest—to the babes in grace as well as to the oldest pillars of the Church. The least faith shall as certainly continue indestructible as the greatest. The least spark of grace shall prove as unquenchable as the most burning and shining light. Your faith may be very feeble, your grace may be very weak, your strength may be very small, you may feel that in spiritual things you are but a child. You may doubt the reality of your own conversion. Yet fear not, neither be afraid. It is not on the quantity of a man's grace—but on the truth and genuineness of it that the promise turns. A bronze farthing is as truly a current coin of the realm as a golden sovereign, though it is not so valuable. Wherever sin is truly repented of, and Christ is truly trusted, and holiness is truly followed—there is a work which shall never be overthrown. It shall stand when the earth and all the works thereof shall be burned up.</w:t>
      </w:r>
    </w:p>
    <w:p w14:paraId="44B257E2">
      <w:pPr>
        <w:ind w:left="-5" w:right="2"/>
        <w:rPr>
          <w:rFonts w:hint="eastAsia"/>
        </w:rPr>
      </w:pPr>
    </w:p>
    <w:p w14:paraId="6057489C">
      <w:pPr>
        <w:ind w:left="-5" w:right="2"/>
        <w:rPr>
          <w:rFonts w:hint="eastAsia"/>
        </w:rPr>
      </w:pPr>
      <w:r>
        <w:rPr>
          <w:rFonts w:hint="eastAsia"/>
        </w:rPr>
        <w:t>有人以为我所说的只适用于杰出的圣徒吗？有人认为像使徒、先知和殉道者这样的人也许可以坚忍到底——但普通的信徒却不能这样说吗？让他知道他完全错了。让他知道坚忍的特权属于神的全家——属于最年轻的也属于最年长的——属于最软弱的也属于最强壮的——属于恩典中的婴孩也属于教会中最老的柱石。最小的信心肯定和最大的信心一样坚不可摧。最小的恩典火花将证明和最燃烧发光的灯一样不可熄灭。你的信心可能非常微弱，你的恩典可能非常软弱，你的力量可能非常小，你可能觉得在属灵的事上你只是一个孩子。你可能怀疑你自己归正的真实性。然而不要怕，也不要惊慌。应许的关键不在于一个人恩典的数量——而在于它的真实性和纯正性。一枚铜法寻和一枚金索维林一样，都是王国的真实流通货币，尽管它没那么值钱。哪里有对罪的真实悔改，对基督的真实信靠，和对圣洁的真实追求——哪里就有一个永远不会被推翻的工作。当大地及其上所有的工程都被烧毁时，它仍将站立。</w:t>
      </w:r>
    </w:p>
    <w:p w14:paraId="50EDB741">
      <w:pPr>
        <w:ind w:left="-5" w:right="2"/>
        <w:rPr>
          <w:rFonts w:hint="eastAsia"/>
        </w:rPr>
      </w:pPr>
    </w:p>
    <w:p w14:paraId="43130829">
      <w:pPr>
        <w:ind w:left="-5" w:right="2"/>
        <w:rPr>
          <w:rFonts w:hint="eastAsia"/>
        </w:rPr>
      </w:pPr>
      <w:r>
        <w:rPr>
          <w:rFonts w:hint="eastAsia"/>
        </w:rPr>
        <w:t>There are yet some things to be said about perseverance, to which I must request special attention. Without them the account of the doctrine would be imperfect and incomplete. The mention of them may clear up some of the difficulties which surround the subject, and throw light on some points of Christian experience, which God's children find hard to understand.</w:t>
      </w:r>
    </w:p>
    <w:p w14:paraId="09A260D9">
      <w:pPr>
        <w:ind w:left="-5" w:right="2"/>
        <w:rPr>
          <w:rFonts w:hint="eastAsia"/>
        </w:rPr>
      </w:pPr>
    </w:p>
    <w:p w14:paraId="1FC49F91">
      <w:pPr>
        <w:ind w:left="-5" w:right="2"/>
        <w:rPr>
          <w:rFonts w:hint="eastAsia"/>
        </w:rPr>
      </w:pPr>
      <w:r>
        <w:rPr>
          <w:rFonts w:hint="eastAsia"/>
        </w:rPr>
        <w:t>关于坚忍还有一些事情要说，我必须要求特别注意。没有它们，对该教义的描述将是不完美和不完整的。提到它们可能会清除围绕该主题的一些困难，并阐明神儿女觉得难以理解的一些基督徒经历的要点。</w:t>
      </w:r>
    </w:p>
    <w:p w14:paraId="250BF19B">
      <w:pPr>
        <w:ind w:left="-5" w:right="2"/>
        <w:rPr>
          <w:rFonts w:hint="eastAsia"/>
        </w:rPr>
      </w:pPr>
    </w:p>
    <w:p w14:paraId="72E9AB8F">
      <w:pPr>
        <w:ind w:left="-5" w:right="2"/>
        <w:rPr>
          <w:rFonts w:hint="eastAsia"/>
        </w:rPr>
      </w:pPr>
      <w:r>
        <w:rPr>
          <w:rFonts w:hint="eastAsia"/>
        </w:rPr>
        <w:t>(a)Remember, then, that when I say believers shall persevere to the end, I do not for a moment say that they shall never fall into sin. They may fall sadly, foully, and shamefully, to the scandal of true religion, to the injury of their families, to their own deep and bitter sorrow. Noah once fell into drunkenness. Abraham twice said falsely that Sarah was only his sister. Lot took up his abode in Sodom. Jacob deceived his father Isaac. Moses spoke unadvisedly with his lips. David committed horrible adultery. Solomon lost his first love, and was led away by his many wives. Jehoshaphat made affinity with Ahab. Hezekiah forgot God, and boasted of his riches. Peter denied his Lord three times with an oath. The apostles all forsook Christ in the garden. Paul and Barnabas had such a "sharp contention" that they were obliged to part company. All these are cases in point. They are all melancholy proofs that Christians may fall.</w:t>
      </w:r>
    </w:p>
    <w:p w14:paraId="28600EF7">
      <w:pPr>
        <w:ind w:left="-5" w:right="2"/>
        <w:rPr>
          <w:rFonts w:hint="eastAsia"/>
        </w:rPr>
      </w:pPr>
    </w:p>
    <w:p w14:paraId="29600D8D">
      <w:pPr>
        <w:ind w:left="-5" w:right="2"/>
        <w:rPr>
          <w:rFonts w:hint="eastAsia"/>
        </w:rPr>
      </w:pPr>
      <w:r>
        <w:rPr>
          <w:rFonts w:hint="eastAsia"/>
        </w:rPr>
        <w:t>(a) 那么，请记住，当我说信徒将坚忍到底时，我一刻也没有说他们永远不会陷入罪中。他们可能会悲惨地、肮脏地、可耻地跌倒，以致真宗教受丑闻，他们的家庭受伤害，他们自己深感痛苦悲伤。挪亚曾经醉酒。亚伯拉罕两次谎称撒拉只是他的妹妹。罗得住在所多玛。雅各欺骗了他的父亲以撒。摩西嘴唇说得急躁。大卫犯了可怕的奸淫。所罗门失去了起初的爱心，被他的许多妻子引诱。约沙法与亚哈结亲。希西家忘记了神，夸耀他的财富。彼得三次发誓不认主。使徒们都在园子里离弃了基督。保罗和巴拿巴发生了如此“剧烈的争论”，以致他们不得不分手。所有这些都是恰当的例子。它们都是基督徒可能跌倒的令人忧郁的证据。</w:t>
      </w:r>
    </w:p>
    <w:p w14:paraId="1C8334A8">
      <w:pPr>
        <w:ind w:left="-5" w:right="2"/>
        <w:rPr>
          <w:rFonts w:hint="eastAsia"/>
        </w:rPr>
      </w:pPr>
    </w:p>
    <w:p w14:paraId="185BAF81">
      <w:pPr>
        <w:ind w:left="-5" w:right="2"/>
        <w:rPr>
          <w:rFonts w:hint="eastAsia"/>
        </w:rPr>
      </w:pPr>
      <w:r>
        <w:rPr>
          <w:rFonts w:hint="eastAsia"/>
        </w:rPr>
        <w:t>But believers shall never fall totally, finally, and completely. They shall always rise again from their falls by repentance, and renew their walk with God. Though sorely humbled and cast down, they never entirely lose their grace. The comfort of it they may lose—but not the existence of grace. Like the moon under an eclipse, their light is for a season turned into darkness; but they are not rejected and cast away. Like the trees in winter, they may show neither leaves nor fruit for a time; but the life is still in their roots. They may be overtaken by a fault, and carried away by temptation. But they never perish.</w:t>
      </w:r>
    </w:p>
    <w:p w14:paraId="3D3F1828">
      <w:pPr>
        <w:ind w:left="-5" w:right="2"/>
        <w:rPr>
          <w:rFonts w:hint="eastAsia"/>
        </w:rPr>
      </w:pPr>
    </w:p>
    <w:p w14:paraId="59F0FDB5">
      <w:pPr>
        <w:ind w:left="-5" w:right="2"/>
        <w:rPr>
          <w:rFonts w:hint="eastAsia"/>
        </w:rPr>
      </w:pPr>
      <w:r>
        <w:rPr>
          <w:rFonts w:hint="eastAsia"/>
        </w:rPr>
        <w:t>但信徒绝不会完全地、最终地、彻底地跌倒。他们总是会藉着悔改从跌倒中再次站起来，并更新他们与神的同行。虽然极度谦卑和沮丧，他们从未完全失去他们的恩典。恩典的安慰他们可能会失去——但恩典的存在不会。就像月食中的月亮，他们的光暂时变成了黑暗；但他们没有被拒绝和丢弃。就像冬天的树木，他们可能一段时间既不长叶也不结果；但生命仍在他们的根里。他们可能被过犯所胜，被诱惑带走。但他们永不灭亡。</w:t>
      </w:r>
    </w:p>
    <w:p w14:paraId="7763BB6D">
      <w:pPr>
        <w:ind w:left="-5" w:right="2"/>
        <w:rPr>
          <w:rFonts w:hint="eastAsia"/>
        </w:rPr>
      </w:pPr>
    </w:p>
    <w:p w14:paraId="07AD3DFE">
      <w:pPr>
        <w:ind w:left="-5" w:right="2"/>
        <w:rPr>
          <w:rFonts w:hint="eastAsia"/>
        </w:rPr>
      </w:pPr>
      <w:r>
        <w:rPr>
          <w:rFonts w:hint="eastAsia"/>
        </w:rPr>
        <w:t>(b)Remember, for another thing, that when I say believers shall persevere to the end, I do not mean that they shall have no doubts and fears about their own safety. So far from this being the case, the holiest people of God are sometimes sorely troubled by anxieties about their own spiritual condition. They see so much weakness in their own hearts, and find their practice come so short of their desires, that they are strongly tempted to doubt the truth of their own grace, and to fancy they are but hypocrites, and shall never reach heaven at all. To be safe is one thing—to feel sure that we are safe is quite another. There are many true believers who never enjoy the full assurance of hope all their days. Their faith is so weak, and their sense of sin so strong, that they never feel confident of their own interest in Christ. Many a time they could say with David, "I shall one day perish" (1 Sam. 27:1); and with Job, "Where is my hope?" (Job 17:15.) The "joy and peace in believing," which some feel, and the"witness of the Spirit," which some experience—are things which some believers, whose faith it is impossible to deny, never appear to attain. Called as they evidently are by the grace of God, they never seem to taste the full comfort of their calling. But still they are perfectly safe, though they themselves refuse to know it.</w:t>
      </w:r>
    </w:p>
    <w:p w14:paraId="40AC8CF1">
      <w:pPr>
        <w:ind w:left="-5" w:right="2"/>
        <w:rPr>
          <w:rFonts w:hint="eastAsia"/>
        </w:rPr>
      </w:pPr>
    </w:p>
    <w:p w14:paraId="130AFFE4">
      <w:pPr>
        <w:ind w:left="-5" w:right="2"/>
        <w:rPr>
          <w:rFonts w:hint="eastAsia"/>
        </w:rPr>
      </w:pPr>
      <w:r>
        <w:rPr>
          <w:rFonts w:hint="eastAsia"/>
        </w:rPr>
        <w:t>(b) 其次，请记住，当我说信徒将坚忍到底时，我并不是说他们对自己是否安全不会有怀疑和恐惧。情况远非如此，神最圣洁的子民有时会被对自己属灵状况的焦虑深深困扰。他们看到自己心里有那么多的软弱，发现自己的行为与愿望相差甚远，以至于他们强烈地受诱惑去怀疑自己恩典的真实性，并幻想自己只是伪君子，根本进不了天堂。安全是一回事——确信我们安全完全是另一回事。有许多真正的信徒终其一生从未享受过盼望的完全确据。他们的信心如此软弱，罪恶感如此强烈，以至于他们从未对自己在基督里的份感到自信。很多时候他们可以和大卫一起说：“我必在某一日灭亡”（撒母耳记上 27:1）；和约伯一起说：“我的指望在哪里呢？”（约伯记 17:15。）有些人感受到的“信心的喜乐和平安”，以及有些人经历的“圣灵的见证”——是有些信徒似乎从未获得的，尽管他们的信心是无法否认的。虽然他们显然是被神的恩典呼召的，但他们似乎从未尝到呼召的完全安慰。但他们仍然是绝对安全的，尽管他们自己拒绝知道这一点。</w:t>
      </w:r>
    </w:p>
    <w:p w14:paraId="2A362C54">
      <w:pPr>
        <w:ind w:left="-5" w:right="2"/>
        <w:rPr>
          <w:rFonts w:hint="eastAsia"/>
        </w:rPr>
      </w:pPr>
    </w:p>
    <w:p w14:paraId="65DDF992">
      <w:pPr>
        <w:ind w:left="-5" w:right="2"/>
        <w:rPr>
          <w:rFonts w:hint="eastAsia"/>
        </w:rPr>
      </w:pPr>
      <w:r>
        <w:rPr>
          <w:rFonts w:hint="eastAsia"/>
        </w:rPr>
        <w:t xml:space="preserve">"More happy—but not more secure, </w:t>
      </w:r>
    </w:p>
    <w:p w14:paraId="1CB94BE5">
      <w:pPr>
        <w:ind w:left="-5" w:right="2"/>
        <w:rPr>
          <w:rFonts w:hint="eastAsia"/>
        </w:rPr>
      </w:pPr>
      <w:r>
        <w:rPr>
          <w:rFonts w:hint="eastAsia"/>
        </w:rPr>
        <w:t>The glorified spirits in heaven."</w:t>
      </w:r>
    </w:p>
    <w:p w14:paraId="7E18C019">
      <w:pPr>
        <w:ind w:left="-5" w:right="2"/>
        <w:rPr>
          <w:rFonts w:hint="eastAsia"/>
        </w:rPr>
      </w:pPr>
      <w:r>
        <w:rPr>
          <w:rFonts w:hint="eastAsia"/>
        </w:rPr>
        <w:t>The full assurance of hope is not necessary to salvation. The absence of it is no argument against a man's perseverance to the end. That mighty master of theology, John Bunyan, knew well what he wrote, when he told us that Despondency and Much-afraid got safe to the celestial city at last, as well as Christiana and Valiant-for-the-truth It is as true of the most doubting child of God, as it is of the strongest, that he shall "never perish." He may never feel it. But it is true.</w:t>
      </w:r>
    </w:p>
    <w:p w14:paraId="513B1C87">
      <w:pPr>
        <w:ind w:left="-5" w:right="2"/>
        <w:rPr>
          <w:rFonts w:hint="eastAsia"/>
        </w:rPr>
      </w:pPr>
    </w:p>
    <w:p w14:paraId="78A3CEBA">
      <w:pPr>
        <w:ind w:left="-5" w:right="2"/>
        <w:rPr>
          <w:rFonts w:hint="eastAsia"/>
        </w:rPr>
      </w:pPr>
      <w:r>
        <w:rPr>
          <w:rFonts w:hint="eastAsia"/>
        </w:rPr>
        <w:t>“虽然更快乐——但并不更安全，那天上得荣耀的灵。”</w:t>
      </w:r>
    </w:p>
    <w:p w14:paraId="177459D8">
      <w:pPr>
        <w:ind w:left="-5" w:right="2"/>
        <w:rPr>
          <w:rFonts w:hint="eastAsia"/>
        </w:rPr>
      </w:pPr>
      <w:r>
        <w:rPr>
          <w:rFonts w:hint="eastAsia"/>
        </w:rPr>
        <w:t>盼望的完全确据对于得救不是必需的。缺乏它并不能作为反对一个人坚忍到底的论据。那位伟大的神学大师约翰·班扬很清楚他在写什么，他告诉我们，“灰心”和“惊恐”最后和“基督徒”及“真勇”一样安全地到达了天城。关于神最怀疑的孩子，和关于最坚强的孩子一样真实，那就是他将“永不灭亡”。他可能从未感觉到。但这却是真的。</w:t>
      </w:r>
    </w:p>
    <w:p w14:paraId="4C97CD82">
      <w:pPr>
        <w:ind w:left="-5" w:right="2"/>
        <w:rPr>
          <w:rFonts w:hint="eastAsia"/>
        </w:rPr>
      </w:pPr>
    </w:p>
    <w:p w14:paraId="36B0BB7F">
      <w:pPr>
        <w:ind w:left="-5" w:right="2"/>
        <w:rPr>
          <w:rFonts w:hint="eastAsia"/>
        </w:rPr>
      </w:pPr>
      <w:r>
        <w:rPr>
          <w:rFonts w:hint="eastAsia"/>
        </w:rPr>
        <w:t>"Every believer does not know that he is a believer, and therefore, he cannot know all the privileges that belong to believers."—Traill, 1690.</w:t>
      </w:r>
    </w:p>
    <w:p w14:paraId="51D56BEF">
      <w:pPr>
        <w:ind w:left="-5" w:right="2"/>
        <w:rPr>
          <w:rFonts w:hint="eastAsia"/>
        </w:rPr>
      </w:pPr>
    </w:p>
    <w:p w14:paraId="729DE1F7">
      <w:pPr>
        <w:ind w:left="-5" w:right="2"/>
        <w:rPr>
          <w:rFonts w:hint="eastAsia"/>
        </w:rPr>
      </w:pPr>
      <w:r>
        <w:rPr>
          <w:rFonts w:hint="eastAsia"/>
        </w:rPr>
        <w:t>“并非每个信徒都知道他是一个信徒，因此，他不可能知道属于信徒的所有特权。”——特雷尔，1690年。</w:t>
      </w:r>
    </w:p>
    <w:p w14:paraId="3137F434">
      <w:pPr>
        <w:ind w:left="-5" w:right="2"/>
        <w:rPr>
          <w:rFonts w:hint="eastAsia"/>
        </w:rPr>
      </w:pPr>
    </w:p>
    <w:p w14:paraId="197AA992">
      <w:pPr>
        <w:ind w:left="-5" w:right="2"/>
        <w:rPr>
          <w:rFonts w:hint="eastAsia"/>
        </w:rPr>
      </w:pPr>
      <w:r>
        <w:rPr>
          <w:rFonts w:hint="eastAsia"/>
        </w:rPr>
        <w:t>(c) Remember, in the last place, that the certain perseverance of believers does not free them from the necessity of watching, praying, and using means, or make it needless to ply them with practical exhortations. So far from this being the case, it is just by the use of means that God enables them to continue in the faith. He draws them with the "cords of a man." He uses warnings and conditional promises as part of the machinery by which He insures their final safety. The very fact that they despised the helps and ordinances which God has appointed, would be a plain proof that they had no grace at all and were on the road to destruction. Paul had a special revelation from God before his shipwreck, that he and all the ship's company should get safe to land. But it is a striking fact that he said to the soldiers, "Except the shipmen abide in the ship you cannot be saved." (Acts 27:31.) He knew that the end was insured—but he believed also that it was an end to be reached by the use of certain means. The cautions, and conditional promises, and admonitions to believers, with which Scripture abounds, are all a part of the Divine agency by which their perseverance is effected. An old writer says, "they do not imply that the saints can fall away—but they are preservatives to keep them from falling away." The man who thinks he can do without such cautions, and despises them as legal, may well be suspected as an impostor, whose heart has never yet been renewed. The man who has been really taught by the Spirit will generally have a humble sense of his own weakness, and be thankful for anything which can quicken his conscience, and keep him on his guard. Those who persevere to the end are not dependent on any means—but still they are not independent of them. Their final salvation does not hang on their obedience to practical exhortations—but it is just in taking heed to such exhortations that they will always continue to the end. It is the diligent, the watchful, the prayerful, and the humble, to whom belongs the promise, "They shall never perish."</w:t>
      </w:r>
    </w:p>
    <w:p w14:paraId="28677772">
      <w:pPr>
        <w:ind w:left="-5" w:right="2"/>
        <w:rPr>
          <w:rFonts w:hint="eastAsia"/>
        </w:rPr>
      </w:pPr>
    </w:p>
    <w:p w14:paraId="3F02B866">
      <w:pPr>
        <w:ind w:left="-5" w:right="2"/>
        <w:rPr>
          <w:rFonts w:hint="eastAsia"/>
        </w:rPr>
      </w:pPr>
      <w:r>
        <w:rPr>
          <w:rFonts w:hint="eastAsia"/>
        </w:rPr>
        <w:t>(c) 最后，请记住，信徒必然的坚忍并不能免除他们警醒、祷告和使用管道的必要性，也不能使对他们进行实际劝勉变得不必要。情况远非如此，正是通过使用管道，神使他们能在信仰中持续。**祂**用“人的绳索”牵引他们。**祂**使用警告和有条件的应许作为**祂**确保他们最终安全的机制的一部分。他们蔑视神所设立的帮助和礼仪这一事实本身，将清楚地证明他们根本没有恩典，并且正走在毁灭的路上。保罗在海难前得到了神的特别启示，即他和船上所有的人都将安全上岸。但一个惊人的事实是，他对士兵说：“这些水手若不留在船上，你们必不能得救。”（使徒行传 27:31。）他知道结局是有保证的——但他同时也相信这是一个通过使用某些手段才能达到的结局。圣经中充满的对信徒的警戒、有条件的应许和劝告，都是神用来实现他们坚忍的代理工作的一部分。一位老作家说：“它们并不意味着圣徒会跌倒——但它们是防止他们跌倒的防腐剂。”那些认为自己不需要这种警戒，并将其视为律法主义而蔑视的人，很可能被怀疑是骗子，其内心从未被更新过。真正受过圣灵教导的人通常会对自己的软弱有谦卑的认识，并感谢任何能唤醒他的良心并使他保持警惕的事物。那些坚忍到底的人并不依赖于任何手段——但他们仍然离不开它们。他们最终的得救并不取决于他们对实际劝勉的顺服——但正是在注意这些劝勉中，他们将永远持续到底。正是那些殷勤的、警醒的、祷告的和谦卑的人，才拥有“他们永不灭亡”的应许。</w:t>
      </w:r>
    </w:p>
    <w:p w14:paraId="0B33E6CA">
      <w:pPr>
        <w:ind w:left="-5" w:right="2"/>
        <w:rPr>
          <w:rFonts w:hint="eastAsia"/>
        </w:rPr>
      </w:pPr>
    </w:p>
    <w:p w14:paraId="7B9AA84A">
      <w:pPr>
        <w:ind w:left="-5" w:right="2"/>
        <w:rPr>
          <w:rFonts w:hint="eastAsia"/>
        </w:rPr>
      </w:pPr>
      <w:r>
        <w:rPr>
          <w:rFonts w:hint="eastAsia"/>
        </w:rPr>
        <w:t>I have now given an account of what I mean when I speak of the doctrine of perseverance. This, and this only, is the doctrine that I am prepared to defend in this paper. I ask people to weigh well what I have said, and to examine the statement I have made on every side. I believe it will stand inspection.</w:t>
      </w:r>
    </w:p>
    <w:p w14:paraId="0583B04D">
      <w:pPr>
        <w:ind w:left="-5" w:right="2"/>
        <w:rPr>
          <w:rFonts w:hint="eastAsia"/>
        </w:rPr>
      </w:pPr>
    </w:p>
    <w:p w14:paraId="6751EFF4">
      <w:pPr>
        <w:ind w:left="-5" w:right="2"/>
        <w:rPr>
          <w:rFonts w:hint="eastAsia"/>
        </w:rPr>
      </w:pPr>
      <w:r>
        <w:rPr>
          <w:rFonts w:hint="eastAsia"/>
        </w:rPr>
        <w:t>我现在已经说明了当我说到坚忍的教义时是什么意思。这是，且仅是，我在本文中准备捍卫的教义。我请人们仔细权衡我所说的，并从各个方面审查我所做的陈述。我相信它经得起检查。</w:t>
      </w:r>
    </w:p>
    <w:p w14:paraId="01F468FE">
      <w:pPr>
        <w:ind w:left="-5" w:right="2"/>
        <w:rPr>
          <w:rFonts w:hint="eastAsia"/>
        </w:rPr>
      </w:pPr>
    </w:p>
    <w:p w14:paraId="29C663BA">
      <w:pPr>
        <w:ind w:left="-5" w:right="2"/>
        <w:rPr>
          <w:rFonts w:hint="eastAsia"/>
        </w:rPr>
      </w:pPr>
      <w:r>
        <w:rPr>
          <w:rFonts w:hint="eastAsia"/>
        </w:rPr>
        <w:t>(a)It will not do to tell us that this doctrine of perseverance has any tendency to encourage careless and ungodly living.</w:t>
      </w:r>
    </w:p>
    <w:p w14:paraId="13E74713">
      <w:pPr>
        <w:ind w:left="-5" w:right="2"/>
        <w:rPr>
          <w:rFonts w:hint="eastAsia"/>
        </w:rPr>
      </w:pPr>
      <w:r>
        <w:rPr>
          <w:rFonts w:hint="eastAsia"/>
        </w:rPr>
        <w:t>Such a charge is utterly destitute of truth. It cannot justly be brought forward. I have not a word to say in behalf of anyone who lives in willful sin, however high his profession may be. He is deceiving himself. He has a lie in his hand. He has none of the marks of God's elect. The perseverance I plead for is not that of sinners—but of saints. It is not a perseverance in carnal and ungodly ways—but a perseverance in the way of faith and grace. Show me a man who deliberately lives an unholy life, and yet boasts that he is converted and shall never perish, and I say plainly that I see nothing hopeful about him. He may know all mysteries, and speak with the tongues of angels—but, so long as his life is unaltered, he appears to me in the high road to hell.</w:t>
      </w:r>
    </w:p>
    <w:p w14:paraId="11D751AB">
      <w:pPr>
        <w:ind w:left="-5" w:right="2"/>
        <w:rPr>
          <w:rFonts w:hint="eastAsia"/>
        </w:rPr>
      </w:pPr>
    </w:p>
    <w:p w14:paraId="6A6F3CE1">
      <w:pPr>
        <w:ind w:left="-5" w:right="2"/>
        <w:rPr>
          <w:rFonts w:hint="eastAsia"/>
        </w:rPr>
      </w:pPr>
      <w:r>
        <w:rPr>
          <w:rFonts w:hint="eastAsia"/>
        </w:rPr>
        <w:t>(a) 告诉我们这个坚忍的教义有鼓励粗心和不敬虔生活的倾向是不行的。</w:t>
      </w:r>
    </w:p>
    <w:p w14:paraId="6C8E98E8">
      <w:pPr>
        <w:ind w:left="-5" w:right="2"/>
        <w:rPr>
          <w:rFonts w:hint="eastAsia"/>
        </w:rPr>
      </w:pPr>
      <w:r>
        <w:rPr>
          <w:rFonts w:hint="eastAsia"/>
        </w:rPr>
        <w:t>这样的指控完全没有事实根据。它是不能被公正地提出的。我没有一句话要为那些生活在故意犯罪中的人辩护，无论他的表白有多高。他在欺骗自己。他手中有谎言。他没有神选民的任何标记。我所辩护的坚忍不是罪人的坚忍——而是圣徒的坚忍。这不是在肉体和不敬虔道路上的坚忍——而是在信心和恩典道路上的坚忍。给我看一个故意过着不圣洁生活，却夸口说他已归正且永不灭亡的人，我会直白地说，我在他身上看不到任何希望。他可能明白各样的奥秘，并说天使的话语——但是，只要他的生活没有改变，在我看来他就在通往地狱的大道上。</w:t>
      </w:r>
    </w:p>
    <w:p w14:paraId="27F54A83">
      <w:pPr>
        <w:ind w:left="-5" w:right="2"/>
        <w:rPr>
          <w:rFonts w:hint="eastAsia"/>
        </w:rPr>
      </w:pPr>
    </w:p>
    <w:p w14:paraId="01109489">
      <w:pPr>
        <w:ind w:left="-5" w:right="2"/>
        <w:rPr>
          <w:rFonts w:hint="eastAsia"/>
        </w:rPr>
      </w:pPr>
      <w:r>
        <w:rPr>
          <w:rFonts w:hint="eastAsia"/>
        </w:rPr>
        <w:t>"Let none encourage themselves to a freedom in sin, and presume upon God's preservation of them without the use of means. No! The electing counsel upon which this victory is founded, chose us to the means as well as to the end. He who makes such a consequence, I doubt whether he ever was a Christian. I may safely say that any person that has settled, resolved, and willful remissness, never yet was in the covenant of Grace."—Charnock on Weak Grace. 1684.</w:t>
      </w:r>
    </w:p>
    <w:p w14:paraId="6F724C62">
      <w:pPr>
        <w:ind w:left="-5" w:right="2"/>
        <w:rPr>
          <w:rFonts w:hint="eastAsia"/>
        </w:rPr>
      </w:pPr>
    </w:p>
    <w:p w14:paraId="6F8814A9">
      <w:pPr>
        <w:ind w:left="-5" w:right="2"/>
        <w:rPr>
          <w:rFonts w:hint="eastAsia"/>
        </w:rPr>
      </w:pPr>
      <w:r>
        <w:rPr>
          <w:rFonts w:hint="eastAsia"/>
        </w:rPr>
        <w:t>“让人不要鼓励自己去犯罪，并在不使用管道的情况下擅自指望神的保守。不！这一胜利所基于的拣选旨意，选择了我们使用管道，正如选择了我们达到目的。做出这种推论的人，我怀疑他是否曾是一个基督徒。我可以稳妥地说，任何有既定、决意和故意懈怠的人，从未在恩典之约中。”——查诺克论软弱的恩典。1684年。</w:t>
      </w:r>
    </w:p>
    <w:p w14:paraId="7311652E">
      <w:pPr>
        <w:ind w:left="-5" w:right="2"/>
        <w:rPr>
          <w:rFonts w:hint="eastAsia"/>
        </w:rPr>
      </w:pPr>
    </w:p>
    <w:p w14:paraId="7FCA586F">
      <w:pPr>
        <w:ind w:left="-5" w:right="2"/>
        <w:rPr>
          <w:rFonts w:hint="eastAsia"/>
        </w:rPr>
      </w:pPr>
      <w:r>
        <w:rPr>
          <w:rFonts w:hint="eastAsia"/>
        </w:rPr>
        <w:t>(b)It will not do to tell us that this doctrine of perseverance, is merely a piece of Calvinism. Nothing is easier than to get up a prejudice against a truth, by calling it a bad name. People deal with doctrines they do not like, much as Nero did when he persecuted the early Christians. They dress them up in a hideous garment, and then hold them up to scorn and run them down. The perseverance of the saints is often treated in this manner. People stave it off by some sneering remark about Calvinism. Surely it would be more fitting to inquire whether perseverance was not taught in the Bible from the beginning, and long before Calvin was born. The question to be decided is not whether the doctrine is Calvinistic—but whether it is scriptural. The words of the famous Horsley deserve to be widely known. "Take especial care," he says, "before you aim your shafts at Calvinism, that you know what is Calvinism and what is not—that in the mass of doctrine which it is of late become the fashion to abuse under the name of Calvinism, you can distinguish with certainty between that part of it which is nothing better than Calvinism, and that which belongs to our common Christianity and the general faith of the reformed Churches —lest, when you mean only to fall foul of Calvinism you should unwarily attack something more sacred and of a higher origin."</w:t>
      </w:r>
    </w:p>
    <w:p w14:paraId="021A66F7">
      <w:pPr>
        <w:ind w:left="-5" w:right="2"/>
        <w:rPr>
          <w:rFonts w:hint="eastAsia"/>
        </w:rPr>
      </w:pPr>
    </w:p>
    <w:p w14:paraId="6F054DC4">
      <w:pPr>
        <w:ind w:left="-5" w:right="2"/>
        <w:rPr>
          <w:rFonts w:hint="eastAsia"/>
        </w:rPr>
      </w:pPr>
      <w:r>
        <w:rPr>
          <w:rFonts w:hint="eastAsia"/>
        </w:rPr>
        <w:t>(b) 告诉我们这个坚忍的教义仅仅是一块加尔文主义是不行的。没有什么比给一个真理起个坏名字更容易引起对它的偏见了。人们对待他们不喜欢的教义，就像尼禄迫害早期基督徒一样。他们给它们穿上丑陋的外衣，然后嘲笑和贬低它们。圣徒的坚忍经常受到这种待遇。人们通过一些关于加尔文主义的嘲讽言论来回避它。确实，更合适的做法是询问坚忍是否从起初就在圣经中教导，且远在加尔文出生之前。要决定的问题不是该教义是否是加尔文主义的——而是它是否符合圣经。著名的霍斯利的话值得广为人知。“要特别小心，”他说，“在你把矛头指向加尔文主义之前，你要知道什么是加尔文主义，什么不是——在最近流行以加尔文主义之名滥用的教义堆中，你能确定地区分哪部分仅仅是加尔文主义，哪部分属于我们共同的基督教和改革宗教会的普遍信仰——以免当你只是想攻击加尔文主义时，你不慎攻击了更神圣和更高起源的东西。”</w:t>
      </w:r>
    </w:p>
    <w:p w14:paraId="6323D2C2">
      <w:pPr>
        <w:ind w:left="-5" w:right="2"/>
        <w:rPr>
          <w:rFonts w:hint="eastAsia"/>
        </w:rPr>
      </w:pPr>
    </w:p>
    <w:p w14:paraId="07656BB3">
      <w:pPr>
        <w:ind w:left="-5" w:right="2"/>
        <w:rPr>
          <w:rFonts w:hint="eastAsia"/>
        </w:rPr>
      </w:pPr>
      <w:r>
        <w:rPr>
          <w:rFonts w:hint="eastAsia"/>
        </w:rPr>
        <w:t>(c)Last—but not least, it will not do to tell us that perseverance is not the doctrine of the Church of England. Whatever people may please to say against it, this is an assertion, at any rate, which they will find it hard to prove. Perseverance is taught in the seventeenth Article of the Church of England, clearly, plainly, unmistakably. It was the doctrine of the first five Archbishops of Canterbury, Parker, Grindal, Whitgift, Bancroft, and Abbott. It was the doctrine preached by the judicious Hooker, as anyone may see by reading his sermons.*</w:t>
      </w:r>
    </w:p>
    <w:p w14:paraId="51C9E996">
      <w:pPr>
        <w:ind w:left="-5" w:right="2"/>
        <w:rPr>
          <w:rFonts w:hint="eastAsia"/>
        </w:rPr>
      </w:pPr>
    </w:p>
    <w:p w14:paraId="56178AD6">
      <w:pPr>
        <w:ind w:left="-5" w:right="2"/>
        <w:rPr>
          <w:rFonts w:hint="eastAsia"/>
        </w:rPr>
      </w:pPr>
      <w:r>
        <w:rPr>
          <w:rFonts w:hint="eastAsia"/>
        </w:rPr>
        <w:t>(c) 最后但并非最不重要的是，告诉我们坚忍不是英格兰教会的教义是不行的。无论人们可能喜欢说什么反对它的话，无论如何，这是一个他们会发现很难证明的断言。坚忍在英格兰教会第十七条信纲中被清晰、明白、确凿无疑地教导。这是前五任坎特伯雷大主教帕克、格林达尔、惠特吉夫特、班克罗夫特和雅培的教义。这是明智的胡克所宣讲的教义，任何人都可以通过阅读他的讲道看到这一点。*</w:t>
      </w:r>
    </w:p>
    <w:p w14:paraId="03AEDA25">
      <w:pPr>
        <w:ind w:left="-5" w:right="2"/>
        <w:rPr>
          <w:rFonts w:hint="eastAsia"/>
        </w:rPr>
      </w:pPr>
    </w:p>
    <w:p w14:paraId="0189737F">
      <w:pPr>
        <w:ind w:left="-5" w:right="2"/>
        <w:rPr>
          <w:rFonts w:hint="eastAsia"/>
        </w:rPr>
      </w:pPr>
      <w:r>
        <w:rPr>
          <w:rFonts w:hint="eastAsia"/>
        </w:rPr>
        <w:t>It was the doctrine which all the leading divines of the Church of England maintained until the reign of Charles the First. The denial of the doctrine up to this time was hardly tolerated. More than one minister who called it in question was compelled to read a public recantation before the University of Cambridge. In short, until the time when Archbishop Laud came into power, perseverance was regarded in the Church of England as an acknowledged truth of the Gospel. Together with the Popish leaven which Laud brought with him, there came the unhappy doctrine that true believers may fall away and perish. This is simple matter of history. The perseverance of the saints is the old doctrine of the Church of England. The denial of it is the new.</w:t>
      </w:r>
    </w:p>
    <w:p w14:paraId="7CE76238">
      <w:pPr>
        <w:ind w:left="-5" w:right="2"/>
        <w:rPr>
          <w:rFonts w:hint="eastAsia"/>
        </w:rPr>
      </w:pPr>
    </w:p>
    <w:p w14:paraId="001F8291">
      <w:pPr>
        <w:ind w:left="-5" w:right="2"/>
        <w:rPr>
          <w:rFonts w:hint="eastAsia"/>
        </w:rPr>
      </w:pPr>
      <w:r>
        <w:rPr>
          <w:rFonts w:hint="eastAsia"/>
        </w:rPr>
        <w:t>这是英格兰教会所有主要神学家直到查理一世统治时期都坚持的教义。在那之前，否认这一教义几乎是不被容忍的。不止一位对其提出质疑的牧师被迫在剑桥大学公开宣读撤回声明。简而言之，直到劳德大主教掌权之时，坚忍一直被英格兰教会视为公认的福音真理。连同劳德带来的天主教酵，来了那个不幸的教义，即真正的信徒可能会跌倒并灭亡。这是简单的历史事实。圣徒的坚忍是英格兰教会的旧教义。否认它是新的。</w:t>
      </w:r>
    </w:p>
    <w:p w14:paraId="3F3538ED">
      <w:pPr>
        <w:ind w:left="-5" w:right="2"/>
        <w:rPr>
          <w:rFonts w:hint="eastAsia"/>
        </w:rPr>
      </w:pPr>
    </w:p>
    <w:p w14:paraId="13FB24F8">
      <w:pPr>
        <w:ind w:left="-5" w:right="2"/>
        <w:rPr>
          <w:rFonts w:hint="eastAsia"/>
        </w:rPr>
      </w:pPr>
      <w:r>
        <w:rPr>
          <w:rFonts w:hint="eastAsia"/>
        </w:rPr>
        <w:t>It is time to leave this branch of the subject and pass on. I need no clearer and more distinct statement of perseverance than that contained in the Seventeenth Article of my own Church, to which I have already referred. The Article says of God's elect, "those who are endued with so excellent a benefit of God, be called according to God's purpose by His Spirit working in due season—they through grace obey His calling—they are justified freely—they are made sons of God by adoption—they are made like the image of His only begotten Son Jesus Christ—they walk religiously in good works, and at length, by God's mercy, they attain to everlasting felicity." These are precisely the views which I maintain. This is the doctrine which I long ago subscribed. This is the truth which I believe it is my duty, as a clergyman, to defend. This is the truth which I now want my readers to receive and believe.</w:t>
      </w:r>
    </w:p>
    <w:p w14:paraId="01622534">
      <w:pPr>
        <w:ind w:left="-5" w:right="2"/>
        <w:rPr>
          <w:rFonts w:hint="eastAsia"/>
        </w:rPr>
      </w:pPr>
    </w:p>
    <w:p w14:paraId="184D0F74">
      <w:pPr>
        <w:ind w:left="-5" w:right="2"/>
        <w:rPr>
          <w:rFonts w:hint="eastAsia"/>
        </w:rPr>
      </w:pPr>
      <w:r>
        <w:rPr>
          <w:rFonts w:hint="eastAsia"/>
        </w:rPr>
        <w:t>是时候离开这一分支主题并继续前进了。我不需要比我刚才提到的我自己教会第十七条信纲中所包含的更清晰、更明确的坚忍陈述。该信纲说到神的选民，“凡领受神如此优越恩惠的人，蒙神藉着**祂**的灵在适当的时候做工，按神的旨意被呼召——他们藉着恩典顺服**祂**的呼召——他们白白地称义——他们藉着收纳成为神的儿子——他们变得像**祂**独生子耶稣基督的形象——他们在善行中虔诚地行走，并最终藉着神的怜悯，获得永恒的幸福。”这些正是我坚持的观点。这是我很久以前签署的教义。这是我相信作为一名神职人员我有责任捍卫的真理。这是我现在希望我的读者接受和相信的真理。</w:t>
      </w:r>
    </w:p>
    <w:p w14:paraId="33693376">
      <w:pPr>
        <w:ind w:left="-5" w:right="2"/>
        <w:rPr>
          <w:rFonts w:hint="eastAsia"/>
        </w:rPr>
      </w:pPr>
    </w:p>
    <w:p w14:paraId="40AFE209">
      <w:pPr>
        <w:ind w:left="-5" w:right="2"/>
        <w:rPr>
          <w:rFonts w:hint="eastAsia"/>
        </w:rPr>
      </w:pPr>
      <w:r>
        <w:rPr>
          <w:rFonts w:hint="eastAsia"/>
        </w:rPr>
        <w:t>"I would entreat any man that has his eyes set right in his head, to read and consider the words of the Seventeenth Article, the order and soundness of them; and then let him judge whether perseverance unto the end be not soundly and roundly set down and averred in this Article."—George Carleton</w:t>
      </w:r>
    </w:p>
    <w:p w14:paraId="3C3537BD">
      <w:pPr>
        <w:ind w:left="-5" w:right="2"/>
        <w:rPr>
          <w:rFonts w:hint="eastAsia"/>
        </w:rPr>
      </w:pPr>
    </w:p>
    <w:p w14:paraId="6A46D725">
      <w:pPr>
        <w:ind w:left="-5" w:right="2"/>
        <w:rPr>
          <w:rFonts w:hint="eastAsia"/>
        </w:rPr>
      </w:pPr>
      <w:r>
        <w:rPr>
          <w:rFonts w:hint="eastAsia"/>
        </w:rPr>
        <w:t>“我恳求任何头脑清醒的人，阅读并思考第十七条信纲的话语、其顺序和可靠性；然后让他判断坚忍到底是否未在这条信纲中被稳妥而全面地制定和断言。”——乔治·卡尔顿</w:t>
      </w:r>
    </w:p>
    <w:p w14:paraId="125DC8BC">
      <w:pPr>
        <w:ind w:left="-5" w:right="2"/>
        <w:rPr>
          <w:rFonts w:hint="eastAsia"/>
        </w:rPr>
      </w:pPr>
    </w:p>
    <w:p w14:paraId="0E21C5EC">
      <w:pPr>
        <w:ind w:left="-5" w:right="2"/>
        <w:rPr>
          <w:rFonts w:hint="eastAsia"/>
        </w:rPr>
      </w:pPr>
      <w:r>
        <w:rPr>
          <w:rFonts w:hint="eastAsia"/>
        </w:rPr>
        <w:t>II. I now proceed to show the Scriptural foundations on which the doctrine of perseverance is built. I need hardly say that the Bible is the only test by which the truth of every religious doctrine can be tried. The words of the Sixth Article of the Church of England deserve to be written in letters of gold, "Whatever is not read in the Holy Scripture, nor may be proved thereby, is not to be required of any man that it should be believed as an article of the faith." By that rule I am content to abide. I ask no one to believe the final perseverance of the saints, unless the doctrine can be proved to be that of the Word of God. One plain verse of Scripture outweighs the most logical conclusions to which human reason can attain.</w:t>
      </w:r>
    </w:p>
    <w:p w14:paraId="0F3F4133">
      <w:pPr>
        <w:ind w:left="-5" w:right="2"/>
        <w:rPr>
          <w:rFonts w:hint="eastAsia"/>
        </w:rPr>
      </w:pPr>
    </w:p>
    <w:p w14:paraId="0416F67C">
      <w:pPr>
        <w:ind w:left="-5" w:right="2"/>
        <w:rPr>
          <w:rFonts w:hint="eastAsia"/>
        </w:rPr>
      </w:pPr>
      <w:r>
        <w:rPr>
          <w:rFonts w:hint="eastAsia"/>
        </w:rPr>
        <w:t>II. 我现在着手展示建立坚忍教义的**圣经基础**。我几乎不需要说，圣经是检验每一个宗教教义真理性的唯一标准。英格兰教会第六条信纲的话值得用金字书写：“凡圣经中没有记载，或不能由圣经证明的，都不应要求任何人将其作为信仰条款来相信。”我满足于遵守这条规则。我不要求任何人相信圣徒的最终坚忍，除非这个教义能被证明是神话语的教义。一节明白的圣经经文，胜过人类理性所能达到的最合乎逻辑的结论。</w:t>
      </w:r>
    </w:p>
    <w:p w14:paraId="6D4794A0">
      <w:pPr>
        <w:ind w:left="-5" w:right="2"/>
        <w:rPr>
          <w:rFonts w:hint="eastAsia"/>
        </w:rPr>
      </w:pPr>
    </w:p>
    <w:p w14:paraId="7E596137">
      <w:pPr>
        <w:ind w:left="-5" w:right="2"/>
        <w:rPr>
          <w:rFonts w:hint="eastAsia"/>
        </w:rPr>
      </w:pPr>
      <w:r>
        <w:rPr>
          <w:rFonts w:hint="eastAsia"/>
        </w:rPr>
        <w:t>In bringing forward those texts of Scripture on which this paper is founded, I purposely abstain from quoting from the Old Testament. I do so, lest any should say that the Old Testament promises belong exclusively to the Jewish people as a nation, and are not available in a disputed question affecting individual believers. I do not admit the soundness of this argument—but I will not give anyone the chance of using it. I find proofs in abundance in the New Testament, and to them I shall confine myself.</w:t>
      </w:r>
    </w:p>
    <w:p w14:paraId="52977767">
      <w:pPr>
        <w:ind w:left="-5" w:right="2"/>
        <w:rPr>
          <w:rFonts w:hint="eastAsia"/>
        </w:rPr>
      </w:pPr>
    </w:p>
    <w:p w14:paraId="6F3D3D41">
      <w:pPr>
        <w:ind w:left="-5" w:right="2"/>
        <w:rPr>
          <w:rFonts w:hint="eastAsia"/>
        </w:rPr>
      </w:pPr>
      <w:r>
        <w:rPr>
          <w:rFonts w:hint="eastAsia"/>
        </w:rPr>
        <w:t>在提出作为本文基础的那些圣经经文时，我特意不引用旧约。我这样做，是免得有人说旧约的应许只属于作为国家的犹太人民，不适用于影响个体信徒的有争议问题。我不承认这一论点的合理性——但我不会给任何人使用它的机会。我在新约中找到了大量的证据，我将把自己限制在这些证据中。</w:t>
      </w:r>
    </w:p>
    <w:p w14:paraId="44D1CC8B">
      <w:pPr>
        <w:ind w:left="-5" w:right="2"/>
        <w:rPr>
          <w:rFonts w:hint="eastAsia"/>
        </w:rPr>
      </w:pPr>
    </w:p>
    <w:p w14:paraId="2642967C">
      <w:pPr>
        <w:ind w:left="-5" w:right="2"/>
        <w:rPr>
          <w:rFonts w:hint="eastAsia"/>
        </w:rPr>
      </w:pPr>
      <w:r>
        <w:rPr>
          <w:rFonts w:hint="eastAsia"/>
        </w:rPr>
        <w:t>I shall write down the texts which appear to me to prove final perseverance, without note or comment. I will only ask my readers to observe how deep and broad is the foundation on which the doctrine rests. Observe that it is not for any strength or goodness of their own, that the saints shall continue to the end, and never fall away. They are in themselves weak, and frail, and liable to fall like others. Their safety is based on the promise of God, which was never yet broken— on the election of God, which cannot be in vain—on the power of the great Mediator Christ Jesus, which is Almighty—on the inward work of the Holy Spirit, which cannot be overthrown. I ask you to read the following texts carefully, and see whether it is not so.</w:t>
      </w:r>
    </w:p>
    <w:p w14:paraId="79EC3CB2">
      <w:pPr>
        <w:ind w:left="-5" w:right="2"/>
        <w:rPr>
          <w:rFonts w:hint="eastAsia"/>
        </w:rPr>
      </w:pPr>
    </w:p>
    <w:p w14:paraId="55694228">
      <w:pPr>
        <w:ind w:left="-5" w:right="2"/>
        <w:rPr>
          <w:rFonts w:hint="eastAsia"/>
        </w:rPr>
      </w:pPr>
      <w:r>
        <w:rPr>
          <w:rFonts w:hint="eastAsia"/>
        </w:rPr>
        <w:t>我将写下在我看来证明最终坚忍的经文，不加注释或评论。我只请我的读者观察这个教义所基于的根基是多么深和广。请注意，圣徒之所以能持续到底，永不跌倒，并不是因为他们自己的任何力量或良善。他们本身是软弱的、脆弱的，容易像别人一样跌倒。他们的安全是基于神的应许，这应许从未被打破——基于神的拣选，这是不会徒然的——基于伟大的中保基督耶稣的大能，这是全能的——基于圣灵的内在工作，这是不能被推翻的。我请你们仔细阅读以下经文，看看是否如此。</w:t>
      </w:r>
    </w:p>
    <w:p w14:paraId="1299FAEF">
      <w:pPr>
        <w:ind w:left="-5" w:right="2"/>
        <w:rPr>
          <w:rFonts w:hint="eastAsia"/>
        </w:rPr>
      </w:pPr>
    </w:p>
    <w:p w14:paraId="2A0AFB86">
      <w:pPr>
        <w:ind w:left="-5" w:right="2"/>
        <w:rPr>
          <w:rFonts w:hint="eastAsia"/>
        </w:rPr>
      </w:pPr>
      <w:r>
        <w:rPr>
          <w:rFonts w:hint="eastAsia"/>
        </w:rPr>
        <w:t>"My sheep hear my voice, and I know them, and they follow me. I give them eternal life, and they will never perish, and no one will snatch them out of my hand. My Father, who has given them to me, is greater than all, and no one is able to snatch them out of the Father's hand. I and the Father are one." (John 10:27-30)</w:t>
      </w:r>
    </w:p>
    <w:p w14:paraId="250BCA34">
      <w:pPr>
        <w:ind w:left="-5" w:right="2"/>
        <w:rPr>
          <w:rFonts w:hint="eastAsia"/>
        </w:rPr>
      </w:pPr>
    </w:p>
    <w:p w14:paraId="20DA28A8">
      <w:pPr>
        <w:ind w:left="-5" w:right="2"/>
        <w:rPr>
          <w:rFonts w:hint="eastAsia"/>
        </w:rPr>
      </w:pPr>
      <w:r>
        <w:rPr>
          <w:rFonts w:hint="eastAsia"/>
        </w:rPr>
        <w:t>“我的羊听我的声音，我也认识他们，他们也跟着我。我又赐给他们永生；他们永不灭亡，谁也不能从我手里把他们夺去。我父把羊赐给我，**祂**比万有都大，谁也不能从我父手里把他们夺去。我与父原为一。”（约翰福音 10:27-30）</w:t>
      </w:r>
    </w:p>
    <w:p w14:paraId="50A1C759">
      <w:pPr>
        <w:ind w:left="-5" w:right="2"/>
        <w:rPr>
          <w:rFonts w:hint="eastAsia"/>
        </w:rPr>
      </w:pPr>
    </w:p>
    <w:p w14:paraId="218D4835">
      <w:pPr>
        <w:ind w:left="-5" w:right="2"/>
        <w:rPr>
          <w:rFonts w:hint="eastAsia"/>
        </w:rPr>
      </w:pPr>
      <w:r>
        <w:rPr>
          <w:rFonts w:hint="eastAsia"/>
        </w:rPr>
        <w:t>"Who shall separate us from the love of Christ? Shall tribulation, or distress, or persecution, or famine, or nakedness, or danger, or sword? As it is written, "For your sake we are being killed all the day long; we are regarded as sheep to be slaughtered." No, in all these things we are more than conquerors through him who loved us. For I am sure that neither death nor life, nor angels nor rulers, nor things present nor things to come, nor powers, nor height nor depth, nor anything else in all creation, will be able to separate us from the love of God in Christ Jesus our Lord." (Romans 8:35-39)</w:t>
      </w:r>
    </w:p>
    <w:p w14:paraId="66F1645B">
      <w:pPr>
        <w:ind w:left="-5" w:right="2"/>
        <w:rPr>
          <w:rFonts w:hint="eastAsia"/>
        </w:rPr>
      </w:pPr>
    </w:p>
    <w:p w14:paraId="48F8E63E">
      <w:pPr>
        <w:ind w:left="-5" w:right="2"/>
        <w:rPr>
          <w:rFonts w:hint="eastAsia"/>
        </w:rPr>
      </w:pPr>
      <w:r>
        <w:rPr>
          <w:rFonts w:hint="eastAsia"/>
        </w:rPr>
        <w:t>“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罗马书 8:35-39）</w:t>
      </w:r>
    </w:p>
    <w:p w14:paraId="6AAA96C3">
      <w:pPr>
        <w:ind w:left="-5" w:right="2"/>
        <w:rPr>
          <w:rFonts w:hint="eastAsia"/>
        </w:rPr>
      </w:pPr>
    </w:p>
    <w:p w14:paraId="236A044D">
      <w:pPr>
        <w:ind w:left="-5" w:right="2"/>
        <w:rPr>
          <w:rFonts w:hint="eastAsia"/>
        </w:rPr>
      </w:pPr>
      <w:r>
        <w:rPr>
          <w:rFonts w:hint="eastAsia"/>
        </w:rPr>
        <w:t>"They went out from us—but they were not of us; for if they had been of us, they would no doubt have continued with us—but they went out that they might be made manifest that they were not all of us." (1 John 2:19.)</w:t>
      </w:r>
    </w:p>
    <w:p w14:paraId="112886EF">
      <w:pPr>
        <w:ind w:left="-5" w:right="2"/>
        <w:rPr>
          <w:rFonts w:hint="eastAsia"/>
        </w:rPr>
      </w:pPr>
      <w:r>
        <w:rPr>
          <w:rFonts w:hint="eastAsia"/>
        </w:rPr>
        <w:t>"Verily, verily, I say unto you, He who hears my word, and believes on Him who sent Me, has everlasting life, and shall not come into condemnation; but is passed from death unto life." (John 5:24.)</w:t>
      </w:r>
    </w:p>
    <w:p w14:paraId="1C879D70">
      <w:pPr>
        <w:ind w:left="-5" w:right="2"/>
        <w:rPr>
          <w:rFonts w:hint="eastAsia"/>
        </w:rPr>
      </w:pPr>
    </w:p>
    <w:p w14:paraId="25871836">
      <w:pPr>
        <w:ind w:left="-5" w:right="2"/>
        <w:rPr>
          <w:rFonts w:hint="eastAsia"/>
        </w:rPr>
      </w:pPr>
      <w:r>
        <w:rPr>
          <w:rFonts w:hint="eastAsia"/>
        </w:rPr>
        <w:t>“他们从我们中间出去，却不是属我们的；若是属我们的，就必仍旧与我们同在；他们出去，显明都不是属我们的。”（约翰一书 2:19。）</w:t>
      </w:r>
    </w:p>
    <w:p w14:paraId="3089A259">
      <w:pPr>
        <w:ind w:left="-5" w:right="2"/>
        <w:rPr>
          <w:rFonts w:hint="eastAsia"/>
        </w:rPr>
      </w:pPr>
      <w:r>
        <w:rPr>
          <w:rFonts w:hint="eastAsia"/>
        </w:rPr>
        <w:t>“我实实在在地告诉你们，那听我话、又信差我来者的，就有永生，不至于定罪，是已经出死入生了。”（约翰福音 5:24。）</w:t>
      </w:r>
    </w:p>
    <w:p w14:paraId="55133C0F">
      <w:pPr>
        <w:ind w:left="-5" w:right="2"/>
        <w:rPr>
          <w:rFonts w:hint="eastAsia"/>
        </w:rPr>
      </w:pPr>
    </w:p>
    <w:p w14:paraId="35D28E0E">
      <w:pPr>
        <w:ind w:left="-5" w:right="2"/>
        <w:rPr>
          <w:rFonts w:hint="eastAsia"/>
        </w:rPr>
      </w:pPr>
      <w:r>
        <w:rPr>
          <w:rFonts w:hint="eastAsia"/>
        </w:rPr>
        <w:t>"I am the living bread who came down from heaven; if any man eat of this bread, he shall live forever." (John 6:51.)</w:t>
      </w:r>
    </w:p>
    <w:p w14:paraId="4035724B">
      <w:pPr>
        <w:ind w:left="-5" w:right="2"/>
        <w:rPr>
          <w:rFonts w:hint="eastAsia"/>
        </w:rPr>
      </w:pPr>
      <w:r>
        <w:rPr>
          <w:rFonts w:hint="eastAsia"/>
        </w:rPr>
        <w:t>"Because I live, you shall live also." (John 14:19.)</w:t>
      </w:r>
    </w:p>
    <w:p w14:paraId="698E5A1E">
      <w:pPr>
        <w:ind w:left="-5" w:right="2"/>
        <w:rPr>
          <w:rFonts w:hint="eastAsia"/>
        </w:rPr>
      </w:pPr>
      <w:r>
        <w:rPr>
          <w:rFonts w:hint="eastAsia"/>
        </w:rPr>
        <w:t>"Whoever lives and believes in Me, shall never die" (John 11:26.)</w:t>
      </w:r>
    </w:p>
    <w:p w14:paraId="79796164">
      <w:pPr>
        <w:ind w:left="-5" w:right="2"/>
        <w:rPr>
          <w:rFonts w:hint="eastAsia"/>
        </w:rPr>
      </w:pPr>
      <w:r>
        <w:rPr>
          <w:rFonts w:hint="eastAsia"/>
        </w:rPr>
        <w:t>"By one offering He has perfected forever those who are sanctified." (Heb. 10:14.)</w:t>
      </w:r>
    </w:p>
    <w:p w14:paraId="53B375AA">
      <w:pPr>
        <w:ind w:left="-5" w:right="2"/>
        <w:rPr>
          <w:rFonts w:hint="eastAsia"/>
        </w:rPr>
      </w:pPr>
      <w:r>
        <w:rPr>
          <w:rFonts w:hint="eastAsia"/>
        </w:rPr>
        <w:t>"He who does the will of God abides forever." (1 John 2:17.)</w:t>
      </w:r>
    </w:p>
    <w:p w14:paraId="5320F194">
      <w:pPr>
        <w:ind w:left="-5" w:right="2"/>
        <w:rPr>
          <w:rFonts w:hint="eastAsia"/>
        </w:rPr>
      </w:pPr>
    </w:p>
    <w:p w14:paraId="780CD9AA">
      <w:pPr>
        <w:ind w:left="-5" w:right="2"/>
        <w:rPr>
          <w:rFonts w:hint="eastAsia"/>
        </w:rPr>
      </w:pPr>
      <w:r>
        <w:rPr>
          <w:rFonts w:hint="eastAsia"/>
        </w:rPr>
        <w:t>“我是从天上降下来生命的粮；人若吃这粮，就必永远活着。”（约翰福音 6:51。）</w:t>
      </w:r>
    </w:p>
    <w:p w14:paraId="2A290C42">
      <w:pPr>
        <w:ind w:left="-5" w:right="2"/>
        <w:rPr>
          <w:rFonts w:hint="eastAsia"/>
        </w:rPr>
      </w:pPr>
      <w:r>
        <w:rPr>
          <w:rFonts w:hint="eastAsia"/>
        </w:rPr>
        <w:t>“因为我活着，你们也要活着。”（约翰福音 14:19。）</w:t>
      </w:r>
    </w:p>
    <w:p w14:paraId="4A5EAAC3">
      <w:pPr>
        <w:ind w:left="-5" w:right="2"/>
        <w:rPr>
          <w:rFonts w:hint="eastAsia"/>
        </w:rPr>
      </w:pPr>
      <w:r>
        <w:rPr>
          <w:rFonts w:hint="eastAsia"/>
        </w:rPr>
        <w:t>“凡活着信我的人必永远不死。”（约翰福音 11:26。）</w:t>
      </w:r>
    </w:p>
    <w:p w14:paraId="3BE00291">
      <w:pPr>
        <w:ind w:left="-5" w:right="2"/>
        <w:rPr>
          <w:rFonts w:hint="eastAsia"/>
        </w:rPr>
      </w:pPr>
      <w:r>
        <w:rPr>
          <w:rFonts w:hint="eastAsia"/>
        </w:rPr>
        <w:t>“因为**祂**一次献祭，便叫那得以成圣的人永远完全。”（希伯来书 10:14。）</w:t>
      </w:r>
    </w:p>
    <w:p w14:paraId="76B3C235">
      <w:pPr>
        <w:ind w:left="-5" w:right="2"/>
        <w:rPr>
          <w:rFonts w:hint="eastAsia"/>
        </w:rPr>
      </w:pPr>
      <w:r>
        <w:rPr>
          <w:rFonts w:hint="eastAsia"/>
        </w:rPr>
        <w:t>“惟独遵行神旨意的，是永远常存。”（约翰一书 2:17。）</w:t>
      </w:r>
    </w:p>
    <w:p w14:paraId="679E819D">
      <w:pPr>
        <w:ind w:left="-5" w:right="2"/>
        <w:rPr>
          <w:rFonts w:hint="eastAsia"/>
        </w:rPr>
      </w:pPr>
    </w:p>
    <w:p w14:paraId="042A4255">
      <w:pPr>
        <w:ind w:left="-5" w:right="2"/>
        <w:rPr>
          <w:rFonts w:hint="eastAsia"/>
        </w:rPr>
      </w:pPr>
      <w:r>
        <w:rPr>
          <w:rFonts w:hint="eastAsia"/>
        </w:rPr>
        <w:t>"Sin shall not have dominion over you." (Rom. 6:14.)</w:t>
      </w:r>
    </w:p>
    <w:p w14:paraId="4FF5F8CC">
      <w:pPr>
        <w:ind w:left="-5" w:right="2"/>
        <w:rPr>
          <w:rFonts w:hint="eastAsia"/>
        </w:rPr>
      </w:pPr>
      <w:r>
        <w:rPr>
          <w:rFonts w:hint="eastAsia"/>
        </w:rPr>
        <w:t>"Who shall also confirm you to the end, that you may be blameless in the day of our Lord Jesus Christ." (1 Cor. 1:8.)</w:t>
      </w:r>
    </w:p>
    <w:p w14:paraId="3E67D7E6">
      <w:pPr>
        <w:ind w:left="-5" w:right="2"/>
        <w:rPr>
          <w:rFonts w:hint="eastAsia"/>
        </w:rPr>
      </w:pPr>
      <w:r>
        <w:rPr>
          <w:rFonts w:hint="eastAsia"/>
        </w:rPr>
        <w:t>"Kept by the power of God through faith unto salvation, ready to be revealed in the last time." (1 Peter 1:5.)</w:t>
      </w:r>
    </w:p>
    <w:p w14:paraId="02481DCA">
      <w:pPr>
        <w:ind w:left="-5" w:right="2"/>
        <w:rPr>
          <w:rFonts w:hint="eastAsia"/>
        </w:rPr>
      </w:pPr>
      <w:r>
        <w:rPr>
          <w:rFonts w:hint="eastAsia"/>
        </w:rPr>
        <w:t>"Preserved in Jesus Christ, and called." (Jude 1.)</w:t>
      </w:r>
    </w:p>
    <w:p w14:paraId="764F9D8D">
      <w:pPr>
        <w:ind w:left="-5" w:right="2"/>
        <w:rPr>
          <w:rFonts w:hint="eastAsia"/>
        </w:rPr>
      </w:pPr>
      <w:r>
        <w:rPr>
          <w:rFonts w:hint="eastAsia"/>
        </w:rPr>
        <w:t>"The Lord shall deliver me from every evil work, and will preserve me unto His heavenly kingdom." (2 Tim. 4:18.)</w:t>
      </w:r>
    </w:p>
    <w:p w14:paraId="38A7213F">
      <w:pPr>
        <w:ind w:left="-5" w:right="2"/>
        <w:rPr>
          <w:rFonts w:hint="eastAsia"/>
        </w:rPr>
      </w:pPr>
    </w:p>
    <w:p w14:paraId="1220FCF2">
      <w:pPr>
        <w:ind w:left="-5" w:right="2"/>
        <w:rPr>
          <w:rFonts w:hint="eastAsia"/>
        </w:rPr>
      </w:pPr>
      <w:r>
        <w:rPr>
          <w:rFonts w:hint="eastAsia"/>
        </w:rPr>
        <w:t>“罪必不能作你们的主。”（罗马书 6:14。）</w:t>
      </w:r>
    </w:p>
    <w:p w14:paraId="2638DC38">
      <w:pPr>
        <w:ind w:left="-5" w:right="2"/>
        <w:rPr>
          <w:rFonts w:hint="eastAsia"/>
        </w:rPr>
      </w:pPr>
      <w:r>
        <w:rPr>
          <w:rFonts w:hint="eastAsia"/>
        </w:rPr>
        <w:t>“**祂**也必坚固你们到底，叫你们在我们主耶稣基督的日子无可责备。”（哥林多前书 1:8。）</w:t>
      </w:r>
    </w:p>
    <w:p w14:paraId="22D72166">
      <w:pPr>
        <w:ind w:left="-5" w:right="2"/>
        <w:rPr>
          <w:rFonts w:hint="eastAsia"/>
        </w:rPr>
      </w:pPr>
      <w:r>
        <w:rPr>
          <w:rFonts w:hint="eastAsia"/>
        </w:rPr>
        <w:t>“你们这因信蒙神能力保守的人，必能得着所预备、到末世要显现的救恩。”（彼得前书 1:5。）</w:t>
      </w:r>
    </w:p>
    <w:p w14:paraId="7CF29AD1">
      <w:pPr>
        <w:ind w:left="-5" w:right="2"/>
        <w:rPr>
          <w:rFonts w:hint="eastAsia"/>
        </w:rPr>
      </w:pPr>
      <w:r>
        <w:rPr>
          <w:rFonts w:hint="eastAsia"/>
        </w:rPr>
        <w:t>“为耶稣基督保守、并蒙召的。”（犹大书 1。）</w:t>
      </w:r>
    </w:p>
    <w:p w14:paraId="519815EB">
      <w:pPr>
        <w:ind w:left="-5" w:right="2"/>
        <w:rPr>
          <w:rFonts w:hint="eastAsia"/>
        </w:rPr>
      </w:pPr>
      <w:r>
        <w:rPr>
          <w:rFonts w:hint="eastAsia"/>
        </w:rPr>
        <w:t>“主必救我脱离诸般的凶恶，也必救我进**祂**的天国。”（提摩太后书 4:18。）</w:t>
      </w:r>
    </w:p>
    <w:p w14:paraId="35C8DCE5">
      <w:pPr>
        <w:ind w:left="-5" w:right="2"/>
        <w:rPr>
          <w:rFonts w:hint="eastAsia"/>
        </w:rPr>
      </w:pPr>
    </w:p>
    <w:p w14:paraId="7721A1FF">
      <w:pPr>
        <w:ind w:left="-5" w:right="2"/>
        <w:rPr>
          <w:rFonts w:hint="eastAsia"/>
        </w:rPr>
      </w:pPr>
      <w:r>
        <w:rPr>
          <w:rFonts w:hint="eastAsia"/>
        </w:rPr>
        <w:t>"I pray God your whole spirit, and soul, and body be preserved blameless unto the coming of our Lord Jesus Christ. Faithful is He who calls you, who also will do it." (1 Thess. 5:23, 24.)</w:t>
      </w:r>
    </w:p>
    <w:p w14:paraId="4BFE71CF">
      <w:pPr>
        <w:ind w:left="-5" w:right="2"/>
        <w:rPr>
          <w:rFonts w:hint="eastAsia"/>
        </w:rPr>
      </w:pPr>
      <w:r>
        <w:rPr>
          <w:rFonts w:hint="eastAsia"/>
        </w:rPr>
        <w:t>"The Lord is faithful, who shall establish you, and keep you from evil." (2 Thess. 3:3.)</w:t>
      </w:r>
    </w:p>
    <w:p w14:paraId="5F10E820">
      <w:pPr>
        <w:ind w:left="-5" w:right="2"/>
        <w:rPr>
          <w:rFonts w:hint="eastAsia"/>
        </w:rPr>
      </w:pPr>
      <w:r>
        <w:rPr>
          <w:rFonts w:hint="eastAsia"/>
        </w:rPr>
        <w:t>"God is faithful, who will not allow you to be tempted above that you are able; but will with the temptation also make a way to escape, that you may be able to bear it" (1 Cor. 10:13.)</w:t>
      </w:r>
    </w:p>
    <w:p w14:paraId="385585D0">
      <w:pPr>
        <w:ind w:left="-5" w:right="2"/>
        <w:rPr>
          <w:rFonts w:hint="eastAsia"/>
        </w:rPr>
      </w:pPr>
    </w:p>
    <w:p w14:paraId="6B33397F">
      <w:pPr>
        <w:ind w:left="-5" w:right="2"/>
        <w:rPr>
          <w:rFonts w:hint="eastAsia"/>
        </w:rPr>
      </w:pPr>
      <w:r>
        <w:rPr>
          <w:rFonts w:hint="eastAsia"/>
        </w:rPr>
        <w:t>“愿你们的灵与魂与身子得蒙保守，在我们主耶稣基督降临的时候，完全无可指摘。那召你们的本是信实的，**祂**必成就这事。”（帖撒罗尼迦前书 5:23, 24。）</w:t>
      </w:r>
    </w:p>
    <w:p w14:paraId="3CAAF7D4">
      <w:pPr>
        <w:ind w:left="-5" w:right="2"/>
        <w:rPr>
          <w:rFonts w:hint="eastAsia"/>
        </w:rPr>
      </w:pPr>
      <w:r>
        <w:rPr>
          <w:rFonts w:hint="eastAsia"/>
        </w:rPr>
        <w:t>“但主是信实的，要坚固你们，保护你们脱离那恶者。”（帖撒罗尼迦后书 3:3。）</w:t>
      </w:r>
    </w:p>
    <w:p w14:paraId="0465F897">
      <w:pPr>
        <w:ind w:left="-5" w:right="2"/>
        <w:rPr>
          <w:rFonts w:hint="eastAsia"/>
        </w:rPr>
      </w:pPr>
      <w:r>
        <w:rPr>
          <w:rFonts w:hint="eastAsia"/>
        </w:rPr>
        <w:t>“神是信实的，必不叫你们受试探过于所能受的；在受试探的时候，总要给你们开一条出路，叫你们能忍受得住。”（哥林多前书 10:13。）</w:t>
      </w:r>
    </w:p>
    <w:p w14:paraId="7E3E166D">
      <w:pPr>
        <w:ind w:left="-5" w:right="2"/>
        <w:rPr>
          <w:rFonts w:hint="eastAsia"/>
        </w:rPr>
      </w:pPr>
    </w:p>
    <w:p w14:paraId="4E2B36D6">
      <w:pPr>
        <w:ind w:left="-5" w:right="2"/>
        <w:rPr>
          <w:rFonts w:hint="eastAsia"/>
        </w:rPr>
      </w:pPr>
      <w:r>
        <w:rPr>
          <w:rFonts w:hint="eastAsia"/>
        </w:rPr>
        <w:t>"God,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 (Heb. 6:17, 18.)</w:t>
      </w:r>
    </w:p>
    <w:p w14:paraId="75270553">
      <w:pPr>
        <w:ind w:left="-5" w:right="2"/>
        <w:rPr>
          <w:rFonts w:hint="eastAsia"/>
        </w:rPr>
      </w:pPr>
      <w:r>
        <w:rPr>
          <w:rFonts w:hint="eastAsia"/>
        </w:rPr>
        <w:t>"This is the Father's will which has sent Me, that of all which He has given Me I should lose nothing—but should raise it up again at the last day." (John 6:39.)</w:t>
      </w:r>
    </w:p>
    <w:p w14:paraId="74021FC1">
      <w:pPr>
        <w:ind w:left="-5" w:right="2"/>
        <w:rPr>
          <w:rFonts w:hint="eastAsia"/>
        </w:rPr>
      </w:pPr>
    </w:p>
    <w:p w14:paraId="2E966970">
      <w:pPr>
        <w:ind w:left="-5" w:right="2"/>
        <w:rPr>
          <w:rFonts w:hint="eastAsia"/>
        </w:rPr>
      </w:pPr>
      <w:r>
        <w:rPr>
          <w:rFonts w:hint="eastAsia"/>
        </w:rPr>
        <w:t>“神愿意为那承受应许的人格外显明**祂**的旨意是不更改的，就起誓为证。藉这两件不更改的事，神决不能说谎，好叫我们这逃往避难所、持定摆在我们前头指望的人可以大得勉励。”（希伯来书 6:17, 18。）</w:t>
      </w:r>
    </w:p>
    <w:p w14:paraId="0E57A4DC">
      <w:pPr>
        <w:ind w:left="-5" w:right="2"/>
        <w:rPr>
          <w:rFonts w:hint="eastAsia"/>
        </w:rPr>
      </w:pPr>
      <w:r>
        <w:rPr>
          <w:rFonts w:hint="eastAsia"/>
        </w:rPr>
        <w:t>“差我来者的意思就是：**祂**所赐给我的，叫我一个也不失落，在末日却叫他复活。”（约翰福音 6:39。）</w:t>
      </w:r>
    </w:p>
    <w:p w14:paraId="26FF5748">
      <w:pPr>
        <w:ind w:left="-5" w:right="2"/>
        <w:rPr>
          <w:rFonts w:hint="eastAsia"/>
        </w:rPr>
      </w:pPr>
    </w:p>
    <w:p w14:paraId="64E5F87C">
      <w:pPr>
        <w:ind w:left="-5" w:right="2"/>
        <w:rPr>
          <w:rFonts w:hint="eastAsia"/>
        </w:rPr>
      </w:pPr>
      <w:r>
        <w:rPr>
          <w:rFonts w:hint="eastAsia"/>
        </w:rPr>
        <w:t>"The foundation of God stands sure, having this seal, the Lord knows those who are His." (2 Tim. 2:19.)</w:t>
      </w:r>
    </w:p>
    <w:p w14:paraId="7E2F6159">
      <w:pPr>
        <w:ind w:left="-5" w:right="2"/>
        <w:rPr>
          <w:rFonts w:hint="eastAsia"/>
        </w:rPr>
      </w:pPr>
      <w:r>
        <w:rPr>
          <w:rFonts w:hint="eastAsia"/>
        </w:rPr>
        <w:t>"Whom He did predestinate, them He also called; and whom He called, them He also justified; and whom He justified, them he also glorified." (Rom. 8:30.)</w:t>
      </w:r>
    </w:p>
    <w:p w14:paraId="31BB6F3A">
      <w:pPr>
        <w:ind w:left="-5" w:right="2"/>
        <w:rPr>
          <w:rFonts w:hint="eastAsia"/>
        </w:rPr>
      </w:pPr>
      <w:r>
        <w:rPr>
          <w:rFonts w:hint="eastAsia"/>
        </w:rPr>
        <w:t>"God has not appointed us unto wrath—but to obtain salvation by our Lord Jesus Christ." (1 These. 5:9.)</w:t>
      </w:r>
    </w:p>
    <w:p w14:paraId="44116566">
      <w:pPr>
        <w:ind w:left="-5" w:right="2"/>
        <w:rPr>
          <w:rFonts w:hint="eastAsia"/>
        </w:rPr>
      </w:pPr>
    </w:p>
    <w:p w14:paraId="27D3FC8F">
      <w:pPr>
        <w:ind w:left="-5" w:right="2"/>
        <w:rPr>
          <w:rFonts w:hint="eastAsia"/>
        </w:rPr>
      </w:pPr>
      <w:r>
        <w:rPr>
          <w:rFonts w:hint="eastAsia"/>
        </w:rPr>
        <w:t>“神坚固的根基立住了；上面有这印记说：‘主认识谁是**祂**的人。’”（提摩太后书 2:19。）</w:t>
      </w:r>
    </w:p>
    <w:p w14:paraId="7E9A6997">
      <w:pPr>
        <w:ind w:left="-5" w:right="2"/>
        <w:rPr>
          <w:rFonts w:hint="eastAsia"/>
        </w:rPr>
      </w:pPr>
      <w:r>
        <w:rPr>
          <w:rFonts w:hint="eastAsia"/>
        </w:rPr>
        <w:t>“预先所定下的人又召他们来；所召来的人又称他们为义；所称为义的人又叫他们得荣耀。”（罗马书 8:30。）</w:t>
      </w:r>
    </w:p>
    <w:p w14:paraId="635F58BD">
      <w:pPr>
        <w:ind w:left="-5" w:right="2"/>
        <w:rPr>
          <w:rFonts w:hint="eastAsia"/>
        </w:rPr>
      </w:pPr>
      <w:r>
        <w:rPr>
          <w:rFonts w:hint="eastAsia"/>
        </w:rPr>
        <w:t>“因为神不是预定我们受刑，乃是预定我们藉着我们主耶稣基督得救。”（帖撒罗尼迦前书 5:9。）</w:t>
      </w:r>
    </w:p>
    <w:p w14:paraId="131053BD">
      <w:pPr>
        <w:ind w:left="-5" w:right="2"/>
        <w:rPr>
          <w:rFonts w:hint="eastAsia"/>
        </w:rPr>
      </w:pPr>
    </w:p>
    <w:p w14:paraId="71582450">
      <w:pPr>
        <w:ind w:left="-5" w:right="2"/>
        <w:rPr>
          <w:rFonts w:hint="eastAsia"/>
        </w:rPr>
      </w:pPr>
      <w:r>
        <w:rPr>
          <w:rFonts w:hint="eastAsia"/>
        </w:rPr>
        <w:t>"God has from the beginning chosen you to salvation through</w:t>
      </w:r>
    </w:p>
    <w:p w14:paraId="0D02DDAE">
      <w:pPr>
        <w:ind w:left="-5" w:right="2"/>
        <w:rPr>
          <w:rFonts w:hint="eastAsia"/>
        </w:rPr>
      </w:pPr>
      <w:r>
        <w:rPr>
          <w:rFonts w:hint="eastAsia"/>
        </w:rPr>
        <w:t>sanctification of the Spirit, and belief of the truth." (2 Thess. 2:13.) "The vessels of mercy, which He had afore prepared unto glory." (Rom. 9:23.)</w:t>
      </w:r>
    </w:p>
    <w:p w14:paraId="7E3E5194">
      <w:pPr>
        <w:ind w:left="-5" w:right="2"/>
        <w:rPr>
          <w:rFonts w:hint="eastAsia"/>
        </w:rPr>
      </w:pPr>
      <w:r>
        <w:rPr>
          <w:rFonts w:hint="eastAsia"/>
        </w:rPr>
        <w:t>"The gifts and calling of God are without repentance." (Rom. 11:29.)</w:t>
      </w:r>
    </w:p>
    <w:p w14:paraId="72544011">
      <w:pPr>
        <w:ind w:left="-5" w:right="2"/>
        <w:rPr>
          <w:rFonts w:hint="eastAsia"/>
        </w:rPr>
      </w:pPr>
      <w:r>
        <w:rPr>
          <w:rFonts w:hint="eastAsia"/>
        </w:rPr>
        <w:t>"If it were possible, they shall deceive the very elect." (Matt 24:24.)</w:t>
      </w:r>
    </w:p>
    <w:p w14:paraId="5DA9B331">
      <w:pPr>
        <w:ind w:left="-5" w:right="2"/>
        <w:rPr>
          <w:rFonts w:hint="eastAsia"/>
        </w:rPr>
      </w:pPr>
    </w:p>
    <w:p w14:paraId="11996C29">
      <w:pPr>
        <w:ind w:left="-5" w:right="2"/>
        <w:rPr>
          <w:rFonts w:hint="eastAsia"/>
        </w:rPr>
      </w:pPr>
      <w:r>
        <w:rPr>
          <w:rFonts w:hint="eastAsia"/>
        </w:rPr>
        <w:t>“神从起初拣选了你们，叫你们因信真道，又被圣灵感动，成为圣洁，能以得救。”（帖撒罗尼迦后书 2:13。）</w:t>
      </w:r>
    </w:p>
    <w:p w14:paraId="76EC973F">
      <w:pPr>
        <w:ind w:left="-5" w:right="2"/>
        <w:rPr>
          <w:rFonts w:hint="eastAsia"/>
        </w:rPr>
      </w:pPr>
      <w:r>
        <w:rPr>
          <w:rFonts w:hint="eastAsia"/>
        </w:rPr>
        <w:t>“预先所预备、得荣耀的器皿。”（罗马书 9:23。）</w:t>
      </w:r>
    </w:p>
    <w:p w14:paraId="6CFB91F2">
      <w:pPr>
        <w:ind w:left="-5" w:right="2"/>
        <w:rPr>
          <w:rFonts w:hint="eastAsia"/>
        </w:rPr>
      </w:pPr>
      <w:r>
        <w:rPr>
          <w:rFonts w:hint="eastAsia"/>
        </w:rPr>
        <w:t>“因为神的恩赐和选召是没有后悔的。”（罗马书 11:29。）</w:t>
      </w:r>
    </w:p>
    <w:p w14:paraId="721684BE">
      <w:pPr>
        <w:ind w:left="-5" w:right="2"/>
        <w:rPr>
          <w:rFonts w:hint="eastAsia"/>
        </w:rPr>
      </w:pPr>
      <w:r>
        <w:rPr>
          <w:rFonts w:hint="eastAsia"/>
        </w:rPr>
        <w:t>“倘若能行，连选民也就迷惑了。”（马太福音 24:24。）</w:t>
      </w:r>
    </w:p>
    <w:p w14:paraId="0F2828D1">
      <w:pPr>
        <w:ind w:left="-5" w:right="2"/>
        <w:rPr>
          <w:rFonts w:hint="eastAsia"/>
        </w:rPr>
      </w:pPr>
    </w:p>
    <w:p w14:paraId="6D13BE5C">
      <w:pPr>
        <w:ind w:left="-5" w:right="2"/>
        <w:rPr>
          <w:rFonts w:hint="eastAsia"/>
        </w:rPr>
      </w:pPr>
      <w:r>
        <w:rPr>
          <w:rFonts w:hint="eastAsia"/>
        </w:rPr>
        <w:t>"He is able to save to the uttermost all those who come unto God by Him, seeing He ever lives to make intercession for them." (Heb. 7:25.)</w:t>
      </w:r>
    </w:p>
    <w:p w14:paraId="5F4A3A05">
      <w:pPr>
        <w:ind w:left="-5" w:right="2"/>
        <w:rPr>
          <w:rFonts w:hint="eastAsia"/>
        </w:rPr>
      </w:pPr>
      <w:r>
        <w:rPr>
          <w:rFonts w:hint="eastAsia"/>
        </w:rPr>
        <w:t>"Able to keep you from falling, and to present you faultless before the presence of His glory with exceeding joy." (Jude 24.)</w:t>
      </w:r>
    </w:p>
    <w:p w14:paraId="7C075194">
      <w:pPr>
        <w:ind w:left="-5" w:right="2"/>
        <w:rPr>
          <w:rFonts w:hint="eastAsia"/>
        </w:rPr>
      </w:pPr>
      <w:r>
        <w:rPr>
          <w:rFonts w:hint="eastAsia"/>
        </w:rPr>
        <w:t>"I know whom I have believed, and am persuaded that He is able to keep that which I have committed unto Him against that day." (2 Tim. 1:12.)</w:t>
      </w:r>
    </w:p>
    <w:p w14:paraId="13C82404">
      <w:pPr>
        <w:ind w:left="-5" w:right="2"/>
        <w:rPr>
          <w:rFonts w:hint="eastAsia"/>
        </w:rPr>
      </w:pPr>
    </w:p>
    <w:p w14:paraId="1BE68B5F">
      <w:pPr>
        <w:ind w:left="-5" w:right="2"/>
        <w:rPr>
          <w:rFonts w:hint="eastAsia"/>
        </w:rPr>
      </w:pPr>
      <w:r>
        <w:rPr>
          <w:rFonts w:hint="eastAsia"/>
        </w:rPr>
        <w:t>“凡靠着**祂**进到神面前的人，**祂**都能拯救到底；因为**祂**是长远活着，替他们祈求。”（希伯来书 7:25。）</w:t>
      </w:r>
    </w:p>
    <w:p w14:paraId="0709E716">
      <w:pPr>
        <w:ind w:left="-5" w:right="2"/>
        <w:rPr>
          <w:rFonts w:hint="eastAsia"/>
        </w:rPr>
      </w:pPr>
      <w:r>
        <w:rPr>
          <w:rFonts w:hint="eastAsia"/>
        </w:rPr>
        <w:t>“那能保守你们不失脚、叫你们无瑕无疵、欢欢喜喜站在**祂**荣耀之前的。”（犹大书 24。）</w:t>
      </w:r>
    </w:p>
    <w:p w14:paraId="23594EEE">
      <w:pPr>
        <w:ind w:left="-5" w:right="2"/>
        <w:rPr>
          <w:rFonts w:hint="eastAsia"/>
        </w:rPr>
      </w:pPr>
      <w:r>
        <w:rPr>
          <w:rFonts w:hint="eastAsia"/>
        </w:rPr>
        <w:t>“因为我知道我所信的是谁，也深信**祂**能保全我所交付**祂**的，直到那日。”（提摩太后书 1:12。）</w:t>
      </w:r>
    </w:p>
    <w:p w14:paraId="385B121C">
      <w:pPr>
        <w:ind w:left="-5" w:right="2"/>
        <w:rPr>
          <w:rFonts w:hint="eastAsia"/>
        </w:rPr>
      </w:pPr>
    </w:p>
    <w:p w14:paraId="68F9F75B">
      <w:pPr>
        <w:ind w:left="-5" w:right="2"/>
        <w:rPr>
          <w:rFonts w:hint="eastAsia"/>
        </w:rPr>
      </w:pPr>
      <w:r>
        <w:rPr>
          <w:rFonts w:hint="eastAsia"/>
        </w:rPr>
        <w:t>"I have prayed for you, that your faith fail not." (Luke 22:32.)</w:t>
      </w:r>
    </w:p>
    <w:p w14:paraId="7D1A39D2">
      <w:pPr>
        <w:ind w:left="-5" w:right="2"/>
        <w:rPr>
          <w:rFonts w:hint="eastAsia"/>
        </w:rPr>
      </w:pPr>
      <w:r>
        <w:rPr>
          <w:rFonts w:hint="eastAsia"/>
        </w:rPr>
        <w:t>"Holy Father, keep through Your own name those whom You have given Me." (John 17:11.)</w:t>
      </w:r>
    </w:p>
    <w:p w14:paraId="5C2CBBB3">
      <w:pPr>
        <w:ind w:left="-5" w:right="2"/>
        <w:rPr>
          <w:rFonts w:hint="eastAsia"/>
        </w:rPr>
      </w:pPr>
      <w:r>
        <w:rPr>
          <w:rFonts w:hint="eastAsia"/>
        </w:rPr>
        <w:t>"I pray not that You should take them out of the world—but that You should keep them from the evil." (John 17:15.)</w:t>
      </w:r>
    </w:p>
    <w:p w14:paraId="6EBA3DB1">
      <w:pPr>
        <w:ind w:left="-5" w:right="2"/>
        <w:rPr>
          <w:rFonts w:hint="eastAsia"/>
        </w:rPr>
      </w:pPr>
      <w:r>
        <w:rPr>
          <w:rFonts w:hint="eastAsia"/>
        </w:rPr>
        <w:t>"I will that they also whom You have given Me, be with Me where I am." (John 17:24.)</w:t>
      </w:r>
    </w:p>
    <w:p w14:paraId="469A62D3">
      <w:pPr>
        <w:ind w:left="-5" w:right="2"/>
        <w:rPr>
          <w:rFonts w:hint="eastAsia"/>
        </w:rPr>
      </w:pPr>
    </w:p>
    <w:p w14:paraId="7DD4583C">
      <w:pPr>
        <w:ind w:left="-5" w:right="2"/>
        <w:rPr>
          <w:rFonts w:hint="eastAsia"/>
        </w:rPr>
      </w:pPr>
      <w:r>
        <w:rPr>
          <w:rFonts w:hint="eastAsia"/>
        </w:rPr>
        <w:t>“但我已经为你祈求，叫你不至于失了信心。”（路加福音 22:32。）</w:t>
      </w:r>
    </w:p>
    <w:p w14:paraId="56A404B1">
      <w:pPr>
        <w:ind w:left="-5" w:right="2"/>
        <w:rPr>
          <w:rFonts w:hint="eastAsia"/>
        </w:rPr>
      </w:pPr>
      <w:r>
        <w:rPr>
          <w:rFonts w:hint="eastAsia"/>
        </w:rPr>
        <w:t>“圣父啊，求你因你所赐给我的名保守他们。”（约翰福音 17:11。）</w:t>
      </w:r>
    </w:p>
    <w:p w14:paraId="7FB0CCE1">
      <w:pPr>
        <w:ind w:left="-5" w:right="2"/>
        <w:rPr>
          <w:rFonts w:hint="eastAsia"/>
        </w:rPr>
      </w:pPr>
      <w:r>
        <w:rPr>
          <w:rFonts w:hint="eastAsia"/>
        </w:rPr>
        <w:t>“我不求你叫他们离开世界，只求你保守他们脱离那恶者。”（约翰福音 17:15。）</w:t>
      </w:r>
    </w:p>
    <w:p w14:paraId="5110C615">
      <w:pPr>
        <w:ind w:left="-5" w:right="2"/>
        <w:rPr>
          <w:rFonts w:hint="eastAsia"/>
        </w:rPr>
      </w:pPr>
      <w:r>
        <w:rPr>
          <w:rFonts w:hint="eastAsia"/>
        </w:rPr>
        <w:t>“父啊，我在哪里，愿你所赐给我的人也同我在那里。”（约翰福音 17:24。）</w:t>
      </w:r>
    </w:p>
    <w:p w14:paraId="28FC9951">
      <w:pPr>
        <w:ind w:left="-5" w:right="2"/>
        <w:rPr>
          <w:rFonts w:hint="eastAsia"/>
        </w:rPr>
      </w:pPr>
    </w:p>
    <w:p w14:paraId="068E3344">
      <w:pPr>
        <w:ind w:left="-5" w:right="2"/>
        <w:rPr>
          <w:rFonts w:hint="eastAsia"/>
        </w:rPr>
      </w:pPr>
      <w:r>
        <w:rPr>
          <w:rFonts w:hint="eastAsia"/>
        </w:rPr>
        <w:t>"If, when we were enemies, we were reconciled to God by the death of His Son; much more, being reconciled, we shall be saved by His life." (Rom. 5:10.)</w:t>
      </w:r>
    </w:p>
    <w:p w14:paraId="478C119D">
      <w:pPr>
        <w:ind w:left="-5" w:right="2"/>
        <w:rPr>
          <w:rFonts w:hint="eastAsia"/>
        </w:rPr>
      </w:pPr>
      <w:r>
        <w:rPr>
          <w:rFonts w:hint="eastAsia"/>
        </w:rPr>
        <w:t>"The Spirit of truth; whom the world cannot receive, because it sees Him not, neither knows Him; but you know Him, for He dwells with you, and shall be in you." (John 14:17.)</w:t>
      </w:r>
    </w:p>
    <w:p w14:paraId="73319CAD">
      <w:pPr>
        <w:ind w:left="-5" w:right="2"/>
        <w:rPr>
          <w:rFonts w:hint="eastAsia"/>
        </w:rPr>
      </w:pPr>
      <w:r>
        <w:rPr>
          <w:rFonts w:hint="eastAsia"/>
        </w:rPr>
        <w:t>"Being confident of this very thing, that He who has begun a good work in you, will perform it until the day of Jesus Christ." (Phil. 1:6.)</w:t>
      </w:r>
    </w:p>
    <w:p w14:paraId="251F82B6">
      <w:pPr>
        <w:ind w:left="-5" w:right="2"/>
        <w:rPr>
          <w:rFonts w:hint="eastAsia"/>
        </w:rPr>
      </w:pPr>
    </w:p>
    <w:p w14:paraId="5C97D8CB">
      <w:pPr>
        <w:ind w:left="-5" w:right="2"/>
        <w:rPr>
          <w:rFonts w:hint="eastAsia"/>
        </w:rPr>
      </w:pPr>
      <w:r>
        <w:rPr>
          <w:rFonts w:hint="eastAsia"/>
        </w:rPr>
        <w:t>“因为我们作仇敌的时候，且藉着神儿子的死，得与神和好；既已和好，就更要因**祂**的生得救了。”（罗马书 5:10。）</w:t>
      </w:r>
    </w:p>
    <w:p w14:paraId="5A9B8B5E">
      <w:pPr>
        <w:ind w:left="-5" w:right="2"/>
        <w:rPr>
          <w:rFonts w:hint="eastAsia"/>
        </w:rPr>
      </w:pPr>
      <w:r>
        <w:rPr>
          <w:rFonts w:hint="eastAsia"/>
        </w:rPr>
        <w:t>“就是真理的圣灵，乃世人不能接受的；因为不见**祂**，也不认识**祂**。你们却认识**祂**，因**祂**常与你们同在，也要在你们里面。”（约翰福音 14:17。）</w:t>
      </w:r>
    </w:p>
    <w:p w14:paraId="50ED2EC7">
      <w:pPr>
        <w:ind w:left="-5" w:right="2"/>
        <w:rPr>
          <w:rFonts w:hint="eastAsia"/>
        </w:rPr>
      </w:pPr>
      <w:r>
        <w:rPr>
          <w:rFonts w:hint="eastAsia"/>
        </w:rPr>
        <w:t>“我深信那在你们心里动了善工的，必成全这工，直到耶稣基督的日子。”（腓立比书 1:6。）</w:t>
      </w:r>
    </w:p>
    <w:p w14:paraId="14850AD9">
      <w:pPr>
        <w:ind w:left="-5" w:right="2"/>
        <w:rPr>
          <w:rFonts w:hint="eastAsia"/>
        </w:rPr>
      </w:pPr>
    </w:p>
    <w:p w14:paraId="3E192C99">
      <w:pPr>
        <w:ind w:left="-5" w:right="2"/>
        <w:rPr>
          <w:rFonts w:hint="eastAsia"/>
        </w:rPr>
      </w:pPr>
      <w:r>
        <w:rPr>
          <w:rFonts w:hint="eastAsia"/>
        </w:rPr>
        <w:t>"The anointing which you have received of Him abides in you; and you need not that any man teach you—but as the same anointing teaches you of all things, and is truth, and no lie, and even as it has taught you, you shall abide in Him." (1 John 2:27.)</w:t>
      </w:r>
    </w:p>
    <w:p w14:paraId="3EBB24A3">
      <w:pPr>
        <w:ind w:left="-5" w:right="2"/>
        <w:rPr>
          <w:rFonts w:hint="eastAsia"/>
        </w:rPr>
      </w:pPr>
      <w:r>
        <w:rPr>
          <w:rFonts w:hint="eastAsia"/>
        </w:rPr>
        <w:t>"Born again, not of corruptible seed—but of incorruptible." (1 Peter 1:23.)</w:t>
      </w:r>
    </w:p>
    <w:p w14:paraId="3A46F9F1">
      <w:pPr>
        <w:ind w:left="-5" w:right="2"/>
        <w:rPr>
          <w:rFonts w:hint="eastAsia"/>
        </w:rPr>
      </w:pPr>
      <w:r>
        <w:rPr>
          <w:rFonts w:hint="eastAsia"/>
        </w:rPr>
        <w:t>"He has said, I will never leave you nor forsake you." (Heb. 13:5.)</w:t>
      </w:r>
    </w:p>
    <w:p w14:paraId="6750269E">
      <w:pPr>
        <w:ind w:left="-5" w:right="2"/>
        <w:rPr>
          <w:rFonts w:hint="eastAsia"/>
        </w:rPr>
      </w:pPr>
    </w:p>
    <w:p w14:paraId="76F0AC62">
      <w:pPr>
        <w:ind w:left="-5" w:right="2"/>
        <w:rPr>
          <w:rFonts w:hint="eastAsia"/>
        </w:rPr>
      </w:pPr>
      <w:r>
        <w:rPr>
          <w:rFonts w:hint="eastAsia"/>
        </w:rPr>
        <w:t>“你们从主所受的恩膏常存在你们心里，并不用人教训你们，自有主的恩膏在凡事上教训你们。这恩膏是真的，不是假的；你们要按这恩膏的教训住在主里面。”（约翰一书 2:27。）</w:t>
      </w:r>
    </w:p>
    <w:p w14:paraId="4A75B95D">
      <w:pPr>
        <w:ind w:left="-5" w:right="2"/>
        <w:rPr>
          <w:rFonts w:hint="eastAsia"/>
        </w:rPr>
      </w:pPr>
      <w:r>
        <w:rPr>
          <w:rFonts w:hint="eastAsia"/>
        </w:rPr>
        <w:t>“你们蒙了重生，不是由于能坏的种子，乃是由于不能坏的种子。”（彼得前书 1:23。）</w:t>
      </w:r>
    </w:p>
    <w:p w14:paraId="0B62340F">
      <w:pPr>
        <w:ind w:left="-5" w:right="2"/>
        <w:rPr>
          <w:rFonts w:hint="eastAsia"/>
        </w:rPr>
      </w:pPr>
      <w:r>
        <w:rPr>
          <w:rFonts w:hint="eastAsia"/>
        </w:rPr>
        <w:t>“主曾说：‘我总不撇下你，也不丢弃你。’”（希伯来书 13:5。）</w:t>
      </w:r>
    </w:p>
    <w:p w14:paraId="5C8D62F7">
      <w:pPr>
        <w:ind w:left="-5" w:right="2"/>
        <w:rPr>
          <w:rFonts w:hint="eastAsia"/>
        </w:rPr>
      </w:pPr>
    </w:p>
    <w:p w14:paraId="718E49C8">
      <w:pPr>
        <w:ind w:left="-5" w:right="2"/>
        <w:rPr>
          <w:rFonts w:hint="eastAsia"/>
        </w:rPr>
      </w:pPr>
      <w:r>
        <w:rPr>
          <w:rFonts w:hint="eastAsia"/>
        </w:rPr>
        <w:t>I lay these thirty-nine texts of Scripture before my readers, and ask serious attention to them. I repeat that I will make no comment on them. I had rather leave them to the honest common sense of all who read the Bible. Some of these texts, no doubt, bring out the doctrine of final perseverance more clearly than others. About the interpretation of some of them, men's judgments may differ widely. But there are not a few of the thirty-nine which appear to my mind so plain, that were I to invent words to confirm my views, I would despair of inventing any that would convey my meaning so unmistakably.</w:t>
      </w:r>
    </w:p>
    <w:p w14:paraId="069481B2">
      <w:pPr>
        <w:ind w:left="-5" w:right="2"/>
        <w:rPr>
          <w:rFonts w:hint="eastAsia"/>
        </w:rPr>
      </w:pPr>
    </w:p>
    <w:p w14:paraId="3AE13A00">
      <w:pPr>
        <w:ind w:left="-5" w:right="2"/>
        <w:rPr>
          <w:rFonts w:hint="eastAsia"/>
        </w:rPr>
      </w:pPr>
      <w:r>
        <w:rPr>
          <w:rFonts w:hint="eastAsia"/>
        </w:rPr>
        <w:t>我将这三十九段经文摆在我的读者面前，请他们认真关注。我重申，我不会对它们进行评论。我宁愿把它们留给所有阅读圣经之人的诚实常识。毫无疑问，这些经文中有些比其他的更清楚地揭示了最终坚忍的教义。关于其中一些的解释，人们的判断可能会有很大分歧。但在三十九段经文中，有不少在我看来是如此明白，以至于如果我要发明词语来证实我的观点，我会绝望于发明任何能如此确凿无疑地传达我意思的词语。</w:t>
      </w:r>
    </w:p>
    <w:p w14:paraId="200B0FAF">
      <w:pPr>
        <w:ind w:left="-5" w:right="2"/>
        <w:rPr>
          <w:rFonts w:hint="eastAsia"/>
        </w:rPr>
      </w:pPr>
    </w:p>
    <w:p w14:paraId="3D4FD83F">
      <w:pPr>
        <w:ind w:left="-5" w:right="2"/>
        <w:rPr>
          <w:rFonts w:hint="eastAsia"/>
        </w:rPr>
      </w:pPr>
      <w:r>
        <w:rPr>
          <w:rFonts w:hint="eastAsia"/>
        </w:rPr>
        <w:t>I am far from saying that these texts are all the Scriptural evidence that might be brought forward. I am satisfied that the doctrine maintained in this paper might be confirmed by other arguments of great weight and power.</w:t>
      </w:r>
    </w:p>
    <w:p w14:paraId="1D2A7EED">
      <w:pPr>
        <w:ind w:left="-5" w:right="2"/>
        <w:rPr>
          <w:rFonts w:hint="eastAsia"/>
        </w:rPr>
      </w:pPr>
    </w:p>
    <w:p w14:paraId="010C66F7">
      <w:pPr>
        <w:ind w:left="-5" w:right="2"/>
        <w:rPr>
          <w:rFonts w:hint="eastAsia"/>
        </w:rPr>
      </w:pPr>
      <w:r>
        <w:rPr>
          <w:rFonts w:hint="eastAsia"/>
        </w:rPr>
        <w:t>我绝不是说这些经文是可以提出的所有圣经证据。我确信本文所维护的教义可以由其他极具份量和力量的论据来证实。</w:t>
      </w:r>
    </w:p>
    <w:p w14:paraId="253351D5">
      <w:pPr>
        <w:ind w:left="-5" w:right="2"/>
        <w:rPr>
          <w:rFonts w:hint="eastAsia"/>
        </w:rPr>
      </w:pPr>
    </w:p>
    <w:p w14:paraId="438BEDEB">
      <w:pPr>
        <w:ind w:left="-5" w:right="2"/>
        <w:rPr>
          <w:rFonts w:hint="eastAsia"/>
        </w:rPr>
      </w:pPr>
      <w:r>
        <w:rPr>
          <w:rFonts w:hint="eastAsia"/>
        </w:rPr>
        <w:t>(a)I might point to the attributes of God's character revealed in the Bible, and show how His wisdom, unchangeableness, and power, and love, and glory are all involved in the perseverance of the saints. If the elect may finally perish, what becomes of God's counsel about them in eternity, and His doings for them in time? "Now if You shall kill all this people as one man, then the nations, which have heard the fame of You, will speak, saying, Because the Lord was not able to bring this people into the land which He aware unto them, therefore He has slain them in the wilderness." Numbers 14:15, 16. "What will You do to Your great name "—Joshua 7:9. "If any of the elect perish, God is overcome by man's perverseness; but none of them perish, because God, who is omnipotent, can by no means be overcome."—Augustine.</w:t>
      </w:r>
    </w:p>
    <w:p w14:paraId="59C77F98">
      <w:pPr>
        <w:ind w:left="-5" w:right="2"/>
        <w:rPr>
          <w:rFonts w:hint="eastAsia"/>
        </w:rPr>
      </w:pPr>
    </w:p>
    <w:p w14:paraId="5583E544">
      <w:pPr>
        <w:ind w:left="-5" w:right="2"/>
        <w:rPr>
          <w:rFonts w:hint="eastAsia"/>
        </w:rPr>
      </w:pPr>
      <w:r>
        <w:rPr>
          <w:rFonts w:hint="eastAsia"/>
        </w:rPr>
        <w:t>(a) 我可以指出圣经中启示的神属性，并展示**祂**的智慧、不变性、能力、爱和荣耀是如何全部包含在圣徒的坚忍之中的。如果选民最终可能灭亡，那么神关于他们在永恒里的旨意，以及**祂**在时间里为他们所做的事，会变成什么样呢？“如今你若把这百姓杀了，如杀一人，那些听见你名声的列邦必议论说：‘耶和华因为不能把这百姓领进**祂**向他们起誓应许之地，所以在旷野把他们杀了。’”民数记 14:15, 16。“你为你的大名要怎样行呢？”——约书亚记 7:9。“如果任何选民灭亡，神就被人的悖逆所胜；但他们没有一个灭亡，因为全能的神绝不能被胜过。”——奥古斯丁。</w:t>
      </w:r>
    </w:p>
    <w:p w14:paraId="3D566951">
      <w:pPr>
        <w:ind w:left="-5" w:right="2"/>
        <w:rPr>
          <w:rFonts w:hint="eastAsia"/>
        </w:rPr>
      </w:pPr>
    </w:p>
    <w:p w14:paraId="6CCCB76B">
      <w:pPr>
        <w:ind w:left="-5" w:right="2"/>
        <w:rPr>
          <w:rFonts w:hint="eastAsia"/>
        </w:rPr>
      </w:pPr>
      <w:r>
        <w:rPr>
          <w:rFonts w:hint="eastAsia"/>
        </w:rPr>
        <w:t>(b)I might point to all the offices which the Lord Jesus fills, and show what discredit is thrown on His discharge of them, if any of His believing people can finally be lost. What kind of Head would He be, if any of the members of His mystical body could be torn from Him? What kind of Shepherd would He be, if a single sheep of His flock was left behind in the wilderness? What kind of Physician would He be, if any patient under His hand were at length found incurable? What kind of High Priest would He be, if any name once written on His heart were found missing when He makes up His jewels? What kind of Husband would He be, if He and any soul once united to Him by faith were ever put asunder?</w:t>
      </w:r>
    </w:p>
    <w:p w14:paraId="657C895E">
      <w:pPr>
        <w:ind w:left="-5" w:right="2"/>
        <w:rPr>
          <w:rFonts w:hint="eastAsia"/>
        </w:rPr>
      </w:pPr>
    </w:p>
    <w:p w14:paraId="22C96E42">
      <w:pPr>
        <w:ind w:left="-5" w:right="2"/>
        <w:rPr>
          <w:rFonts w:hint="eastAsia"/>
        </w:rPr>
      </w:pPr>
      <w:r>
        <w:rPr>
          <w:rFonts w:hint="eastAsia"/>
        </w:rPr>
        <w:t>(b) 我可以指出主耶稣所担任的所有职分，并展示如果**祂**任何信靠的子民最终可能失丧，将会给**祂**履行这些职分带来怎样的耻辱。如果**祂**奥秘身体的任何肢体可以从**祂**身上被撕裂，**祂**会是什么样的元首？如果**祂**羊群中的一只羊被遗弃在旷野，**祂**会是什么样的牧人？如果**祂**手下的任何病人在最后被发现是无法治愈的，**祂**会是什么样的医生？当**祂**清点**祂**的珠宝时，如果一旦写在**祂**心上的名字被发现丢失，**祂**会是什么样的大祭司？如果**祂**和任何一旦因信与**祂**联合的灵魂被分开，**祂**会是什么样的丈夫？</w:t>
      </w:r>
    </w:p>
    <w:p w14:paraId="4381E6EE">
      <w:pPr>
        <w:ind w:left="-5" w:right="2"/>
        <w:rPr>
          <w:rFonts w:hint="eastAsia"/>
        </w:rPr>
      </w:pPr>
    </w:p>
    <w:p w14:paraId="154C1731">
      <w:pPr>
        <w:ind w:left="-5" w:right="2"/>
        <w:rPr>
          <w:rFonts w:hint="eastAsia"/>
        </w:rPr>
      </w:pPr>
      <w:r>
        <w:rPr>
          <w:rFonts w:hint="eastAsia"/>
        </w:rPr>
        <w:t>"How well do they consult for Christ's honor, who say His sheep may die in a ditch of final apostasy!" "Christ and His members make one Christ. Now is it possible a piece of Christ can be found at last burning in hell? Can Christ be a crippled Christ? Can this member drop off and that? How can Christ part with His mystical members and not with His glory?"—Gurnall. 1655.</w:t>
      </w:r>
    </w:p>
    <w:p w14:paraId="65A5B606">
      <w:pPr>
        <w:ind w:left="-5" w:right="2"/>
        <w:rPr>
          <w:rFonts w:hint="eastAsia"/>
        </w:rPr>
      </w:pPr>
    </w:p>
    <w:p w14:paraId="4E68D48A">
      <w:pPr>
        <w:ind w:left="-5" w:right="2"/>
        <w:rPr>
          <w:rFonts w:hint="eastAsia"/>
        </w:rPr>
      </w:pPr>
      <w:r>
        <w:rPr>
          <w:rFonts w:hint="eastAsia"/>
        </w:rPr>
        <w:t>“那些说**祂**的羊可能会死在最终背道的沟渠里的人，是多么好地顾及了基督的荣誉啊！”“基督和**祂**的肢体构成一个基督。现在，难道有可能在最后发现基督的一块在地狱里燃烧吗？基督可以是残缺的基督吗？这个肢体可以脱落，那个也可以吗？基督怎能与**祂**奥秘的肢体分离而不与**祂**的荣耀分离呢？”——格纳尔。1655年。</w:t>
      </w:r>
    </w:p>
    <w:p w14:paraId="1051FE1A">
      <w:pPr>
        <w:ind w:left="-5" w:right="2"/>
        <w:rPr>
          <w:rFonts w:hint="eastAsia"/>
        </w:rPr>
      </w:pPr>
    </w:p>
    <w:p w14:paraId="26678316">
      <w:pPr>
        <w:ind w:left="-5" w:right="2"/>
        <w:rPr>
          <w:rFonts w:hint="eastAsia"/>
        </w:rPr>
      </w:pPr>
      <w:r>
        <w:rPr>
          <w:rFonts w:hint="eastAsia"/>
        </w:rPr>
        <w:t>(c)Finally, I might point to the great fact that there is not a single example in all Scripture of anyone of God's elect ever finally making shipwreck and going to hell. We read of false prophets and hypocrites. We read of fruitless branches, stonyground and thorny-ground hearers, virgins without oil in their lamps, servants who bury their talents. We read of Balaam, and Lot's wife, and Saul, and Judas Iscariot, and Ananias and Sapphira, and Demas. We see their hollow characters. We are told of their end. They had no root. They were rotten at the heart. They endured for a while. They went at last to their own place. But there is not a single instance in the whole Bible of anyone falling away who ever showed unquestionable evidences of grace. People like Abraham, and Moses, and David, and Peter, and Paul always hold on their way. They may slip. They may fall for a season. But they never entirely depart from God. They never perish. Surely if the saints of God can be cast away, it is a curious and striking fact that the Bible should not have given us one single plain example of it.</w:t>
      </w:r>
    </w:p>
    <w:p w14:paraId="2415B0D0">
      <w:pPr>
        <w:ind w:left="-5" w:right="2"/>
        <w:rPr>
          <w:rFonts w:hint="eastAsia"/>
        </w:rPr>
      </w:pPr>
    </w:p>
    <w:p w14:paraId="78B2A0B5">
      <w:pPr>
        <w:ind w:left="-5" w:right="2"/>
        <w:rPr>
          <w:rFonts w:hint="eastAsia"/>
        </w:rPr>
      </w:pPr>
      <w:r>
        <w:rPr>
          <w:rFonts w:hint="eastAsia"/>
        </w:rPr>
        <w:t>(c) 最后，我可以指出一个伟大的事实，即在整本圣经中，没有一个神选民最终沉船并下地狱的例子。我们读到假先知和伪君子。我们读到不结果子的枝子，石头地和荆棘地的听众，灯里没有油的童女，埋藏才干的仆人。我们读到巴兰、罗得的妻子、扫罗、加略人犹大、亚拿尼亚和撒非喇，以及底马。我们看到他们空洞的性格。我们被告知他们的结局。他们没有根。他们的心腐烂了。他们暂时忍耐。他们最后去了属于他们自己的地方。但在整本圣经中，没有一个曾经表现出无可置疑恩典证据的人跌倒的例子。像亚伯拉罕、摩西、大卫、彼得和保罗这样的人总是坚持他们的道路。他们可能会滑倒。他们可能会暂时跌倒。但他们从未完全离开神。他们从未灭亡。确实，如果神的圣徒可能被丢弃，圣经竟然没有给我们哪怕一个明显的例子，这真是一个奇怪而惊人的事实。</w:t>
      </w:r>
    </w:p>
    <w:p w14:paraId="037A25FB">
      <w:pPr>
        <w:ind w:left="-5" w:right="2"/>
        <w:rPr>
          <w:rFonts w:hint="eastAsia"/>
        </w:rPr>
      </w:pPr>
    </w:p>
    <w:p w14:paraId="34C79023">
      <w:pPr>
        <w:ind w:left="-5" w:right="2"/>
        <w:rPr>
          <w:rFonts w:hint="eastAsia"/>
        </w:rPr>
      </w:pPr>
      <w:r>
        <w:rPr>
          <w:rFonts w:hint="eastAsia"/>
        </w:rPr>
        <w:t>But time and space would fail me if I were to enter into the field which I have just pointed out. I think it better to rest my case on the texts which I have already given. The mind to which these texts carry no conviction, is not likely to be influenced by other arguments. To myself they appear, when taken altogether, to contain such an immense mass of evidence, that I dare not, as a Christian man, deny perseverance to be true. I dare not, because I feel at this rate I might dispute the truth of any doctrine in the Gospel. I feel that if I could explain away such plain texts as some of those I have quoted, I could explain away almost all the leading truths of Christianity.</w:t>
      </w:r>
    </w:p>
    <w:p w14:paraId="0B8C0FC0">
      <w:pPr>
        <w:ind w:left="-5" w:right="2"/>
        <w:rPr>
          <w:rFonts w:hint="eastAsia"/>
        </w:rPr>
      </w:pPr>
    </w:p>
    <w:p w14:paraId="4C76A352">
      <w:pPr>
        <w:ind w:left="-5" w:right="2"/>
        <w:rPr>
          <w:rFonts w:hint="eastAsia"/>
        </w:rPr>
      </w:pPr>
      <w:r>
        <w:rPr>
          <w:rFonts w:hint="eastAsia"/>
        </w:rPr>
        <w:t>但如果我要进入我刚刚指出的领域，时间和篇幅就不够了。我认为最好将我的论点建立在我已经给出的经文上。对这些经文不信服的头脑，不太可能受到其他论据的影响。对我自己来说，当把它们放在一起时，它们似乎包含了如此巨大的证据，以至于作为一名基督徒，我不敢否认坚忍是真实的。我不敢，因为我觉得照此下去，我可能会质疑福音中任何教义的真实性。我觉得如果我能把像我引用的一些那样明白的经文解释掉，我就能把几乎所有基督教的主要真理都解释掉。</w:t>
      </w:r>
    </w:p>
    <w:p w14:paraId="2ACE034C">
      <w:pPr>
        <w:ind w:left="-5" w:right="2"/>
        <w:rPr>
          <w:rFonts w:hint="eastAsia"/>
        </w:rPr>
      </w:pPr>
    </w:p>
    <w:p w14:paraId="26D72E9A">
      <w:pPr>
        <w:ind w:left="-5" w:right="2"/>
        <w:rPr>
          <w:rFonts w:hint="eastAsia"/>
        </w:rPr>
      </w:pPr>
      <w:r>
        <w:rPr>
          <w:rFonts w:hint="eastAsia"/>
        </w:rPr>
        <w:t>I am quite aware that there are some texts and passages of Scripture which appear at first sight to teach a contrary doctrine to that which I maintain in this paper. I know that many attach great weight to these texts, and consider them to prove that the saints of God may perish and fall away. I can only say that I have examined these texts with attention—but have found in them no reason to alter my opinion on the subject of perseverance. Their number is small. Their meaning is unquestionably more open to dispute than that of many of the thirtynine I have quoted. All of them admit of being interpreted so as not to contradict the doctrine of perseverance. I hold it to be an infallible rule in the exposition of Scripture, that when two texts seem to contradict one another, the less plain must give way to the more plain, and the weak must give way to the strong. That doctrine which reconciles most texts of Scripture is most likely to be right. That doctrine which makes most texts quarrel with one another is most likely to be wrong.</w:t>
      </w:r>
    </w:p>
    <w:p w14:paraId="4B2CA04F">
      <w:pPr>
        <w:ind w:left="-5" w:right="2"/>
        <w:rPr>
          <w:rFonts w:hint="eastAsia"/>
        </w:rPr>
      </w:pPr>
    </w:p>
    <w:p w14:paraId="24919DBC">
      <w:pPr>
        <w:ind w:left="-5" w:right="2"/>
        <w:rPr>
          <w:rFonts w:hint="eastAsia"/>
        </w:rPr>
      </w:pPr>
      <w:r>
        <w:rPr>
          <w:rFonts w:hint="eastAsia"/>
        </w:rPr>
        <w:t>我很清楚，圣经中有一些经文和段落乍一看似乎教导与我在本文中所坚持的相反的教义。我知道许多人非常重视这些经文，并认为它们证明了神的圣徒可能会灭亡和跌倒。我只能说，我已经仔细检查了这些经文——但在其中没有发现理由改变我对坚忍主题的看法。它们的数量很少。它们的意义无疑比我引用的三十九段经文中的许多更具争议性。它们都可以被解释为不与坚忍的教义相矛盾。我认为在解释圣经时有一条绝对可靠的规则，即当两段经文似乎相互矛盾时，较不明白的必须让位于较明白的，弱的必须让位于强的。那种能调和大多数圣经经文的教义最可能是正确的。那种使大多数经文相互冲突的教义最可能是错误的。</w:t>
      </w:r>
    </w:p>
    <w:p w14:paraId="0BFD1B79">
      <w:pPr>
        <w:ind w:left="-5" w:right="2"/>
        <w:rPr>
          <w:rFonts w:hint="eastAsia"/>
        </w:rPr>
      </w:pPr>
    </w:p>
    <w:p w14:paraId="559F5918">
      <w:pPr>
        <w:ind w:left="-5" w:right="2"/>
        <w:rPr>
          <w:rFonts w:hint="eastAsia"/>
        </w:rPr>
      </w:pPr>
      <w:r>
        <w:rPr>
          <w:rFonts w:hint="eastAsia"/>
        </w:rPr>
        <w:t>The following texts, on which the opponents of perseverance principally rely, appear to call for a brief notice.</w:t>
      </w:r>
    </w:p>
    <w:p w14:paraId="3DBBD774">
      <w:pPr>
        <w:ind w:left="-5" w:right="2"/>
        <w:rPr>
          <w:rFonts w:hint="eastAsia"/>
        </w:rPr>
      </w:pPr>
      <w:r>
        <w:rPr>
          <w:rFonts w:hint="eastAsia"/>
        </w:rPr>
        <w:t>Ezek. 3:20 and Ezek 18:24. I can see no proof in either of these cases that "the righteous" here spoken of, is anything more than one whose outward conduct is righteous. There is nothing to show that he is one justified by faith and accounted righteous before God.</w:t>
      </w:r>
    </w:p>
    <w:p w14:paraId="62B6FB76">
      <w:pPr>
        <w:ind w:left="-5" w:right="2"/>
        <w:rPr>
          <w:rFonts w:hint="eastAsia"/>
        </w:rPr>
      </w:pPr>
    </w:p>
    <w:p w14:paraId="06E81C2A">
      <w:pPr>
        <w:ind w:left="-5" w:right="2"/>
        <w:rPr>
          <w:rFonts w:hint="eastAsia"/>
        </w:rPr>
      </w:pPr>
      <w:r>
        <w:rPr>
          <w:rFonts w:hint="eastAsia"/>
        </w:rPr>
        <w:t>坚忍的反对者主要依赖的以下经文，似乎需要简要说明。</w:t>
      </w:r>
    </w:p>
    <w:p w14:paraId="1D873086">
      <w:pPr>
        <w:ind w:left="-5" w:right="2"/>
        <w:rPr>
          <w:rFonts w:hint="eastAsia"/>
        </w:rPr>
      </w:pPr>
      <w:r>
        <w:rPr>
          <w:rFonts w:hint="eastAsia"/>
        </w:rPr>
        <w:t>以西结书 3:20 和 以西结书 18:24。我在这些情况中看不到任何证据表明这里所说的“义人”不仅仅是指外表行为正直的人。没有什么表明他是因信称义并在神面前被算为义的人。</w:t>
      </w:r>
    </w:p>
    <w:p w14:paraId="4870F33E">
      <w:pPr>
        <w:ind w:left="-5" w:right="2"/>
        <w:rPr>
          <w:rFonts w:hint="eastAsia"/>
        </w:rPr>
      </w:pPr>
    </w:p>
    <w:p w14:paraId="00B8832A">
      <w:pPr>
        <w:ind w:left="-5" w:right="2"/>
        <w:rPr>
          <w:rFonts w:hint="eastAsia"/>
        </w:rPr>
      </w:pPr>
      <w:r>
        <w:rPr>
          <w:rFonts w:hint="eastAsia"/>
        </w:rPr>
        <w:t>1 Cor. 9:27. I see nothing in this but the godly fear of falling into sin, which is one of the marks of a believer, and distinguishes him from the unconverted, and a simple declaration of the means which Paul used to preserve himself from being a cast-away. It is like 1 John 5:18, "He who is begotten of God keeps himself."</w:t>
      </w:r>
    </w:p>
    <w:p w14:paraId="04E598C5">
      <w:pPr>
        <w:ind w:left="-5" w:right="2"/>
        <w:rPr>
          <w:rFonts w:hint="eastAsia"/>
        </w:rPr>
      </w:pPr>
    </w:p>
    <w:p w14:paraId="5B213353">
      <w:pPr>
        <w:ind w:left="-5" w:right="2"/>
        <w:rPr>
          <w:rFonts w:hint="eastAsia"/>
        </w:rPr>
      </w:pPr>
      <w:r>
        <w:rPr>
          <w:rFonts w:hint="eastAsia"/>
        </w:rPr>
        <w:t>哥林多前书 9:27。我在这里看到的只是对陷入罪恶的敬虔恐惧，这是信徒的标记之一，并将他与未归正者区分开来，以及保罗用来保护自己不被弃绝的手段的简单声明。这就像约翰一书 5:18，“从神生的，必保守自己。”</w:t>
      </w:r>
    </w:p>
    <w:p w14:paraId="1C9565AC">
      <w:pPr>
        <w:ind w:left="-5" w:right="2"/>
        <w:rPr>
          <w:rFonts w:hint="eastAsia"/>
        </w:rPr>
      </w:pPr>
    </w:p>
    <w:p w14:paraId="211A5716">
      <w:pPr>
        <w:ind w:left="-5" w:right="2"/>
        <w:rPr>
          <w:rFonts w:hint="eastAsia"/>
        </w:rPr>
      </w:pPr>
      <w:r>
        <w:rPr>
          <w:rFonts w:hint="eastAsia"/>
        </w:rPr>
        <w:t>John 15:2. This does not prove that true believers shall be taken away from Christ. A branch that "does not bear fruit" is not a believer. "A lively faith," says the 12th Article, "may be as evidently known by good works, as a tree is known by the fruit."</w:t>
      </w:r>
    </w:p>
    <w:p w14:paraId="5BD8E434">
      <w:pPr>
        <w:ind w:left="-5" w:right="2"/>
        <w:rPr>
          <w:rFonts w:hint="eastAsia"/>
        </w:rPr>
      </w:pPr>
    </w:p>
    <w:p w14:paraId="4DB9A86F">
      <w:pPr>
        <w:ind w:left="-5" w:right="2"/>
        <w:rPr>
          <w:rFonts w:hint="eastAsia"/>
        </w:rPr>
      </w:pPr>
      <w:r>
        <w:rPr>
          <w:rFonts w:hint="eastAsia"/>
        </w:rPr>
        <w:t>约翰福音 15:2。这并不能证明真正的信徒会被从基督那里拿走。一个“不结果子”的枝子不是信徒。第十二条信纲说，“活泼的信心可以像树凭果子被认出一样，凭善行被明显地认出。”</w:t>
      </w:r>
    </w:p>
    <w:p w14:paraId="3F4D3160">
      <w:pPr>
        <w:ind w:left="-5" w:right="2"/>
        <w:rPr>
          <w:rFonts w:hint="eastAsia"/>
        </w:rPr>
      </w:pPr>
    </w:p>
    <w:p w14:paraId="576915B8">
      <w:pPr>
        <w:ind w:left="-5" w:right="2"/>
        <w:rPr>
          <w:rFonts w:hint="eastAsia"/>
        </w:rPr>
      </w:pPr>
      <w:r>
        <w:rPr>
          <w:rFonts w:hint="eastAsia"/>
        </w:rPr>
        <w:t>1 Thess. 5:19. If "the Spirit" here means the Spirit in ourselves, it means no more than "grieving the Spirit," in Ep. 4:30. But most good commentators think it is the Spirit's gifts in others, and ought to be taken in connection with verse 20.</w:t>
      </w:r>
    </w:p>
    <w:p w14:paraId="34B1F7DD">
      <w:pPr>
        <w:ind w:left="-5" w:right="2"/>
        <w:rPr>
          <w:rFonts w:hint="eastAsia"/>
        </w:rPr>
      </w:pPr>
    </w:p>
    <w:p w14:paraId="1EEEC2B5">
      <w:pPr>
        <w:ind w:left="-5" w:right="2"/>
        <w:rPr>
          <w:rFonts w:hint="eastAsia"/>
        </w:rPr>
      </w:pPr>
      <w:r>
        <w:rPr>
          <w:rFonts w:hint="eastAsia"/>
        </w:rPr>
        <w:t>帖撒罗尼迦前书 5:19。如果这里的“圣灵”是指我们里面的圣灵，它的意思不过是“叫圣灵担忧”，如以弗所书 4:30 所说。但大多数优秀的解经家认为这是指圣灵在别人身上的恩赐，应该结合第20节来理解。</w:t>
      </w:r>
    </w:p>
    <w:p w14:paraId="3058ADDE">
      <w:pPr>
        <w:ind w:left="-5" w:right="2"/>
        <w:rPr>
          <w:rFonts w:hint="eastAsia"/>
        </w:rPr>
      </w:pPr>
    </w:p>
    <w:p w14:paraId="574E2C42">
      <w:pPr>
        <w:ind w:left="-5" w:right="2"/>
        <w:rPr>
          <w:rFonts w:hint="eastAsia"/>
        </w:rPr>
      </w:pPr>
      <w:r>
        <w:rPr>
          <w:rFonts w:hint="eastAsia"/>
        </w:rPr>
        <w:t>Gal. 5:4. The tenor of the whole Epistle seems to show that this "falling" is not from the inward grace of the Spirit—but from the doctrine of grace. The same remarks applies to 2 Cor. 6:1.</w:t>
      </w:r>
    </w:p>
    <w:p w14:paraId="1E340007">
      <w:pPr>
        <w:ind w:left="-5" w:right="2"/>
        <w:rPr>
          <w:rFonts w:hint="eastAsia"/>
        </w:rPr>
      </w:pPr>
    </w:p>
    <w:p w14:paraId="59C787DA">
      <w:pPr>
        <w:ind w:left="-5" w:right="2"/>
        <w:rPr>
          <w:rFonts w:hint="eastAsia"/>
        </w:rPr>
      </w:pPr>
      <w:r>
        <w:rPr>
          <w:rFonts w:hint="eastAsia"/>
        </w:rPr>
        <w:t>加拉太书 5:4。整封书信的主旨似乎表明，这种“坠落”不是从圣灵的内在恩典中坠落——而是从恩典的教义中坠落。同样的评论适用于哥林多后书 6:1。</w:t>
      </w:r>
    </w:p>
    <w:p w14:paraId="5A0F5F1D">
      <w:pPr>
        <w:ind w:left="-5" w:right="2"/>
        <w:rPr>
          <w:rFonts w:hint="eastAsia"/>
        </w:rPr>
      </w:pPr>
    </w:p>
    <w:p w14:paraId="49C739E3">
      <w:pPr>
        <w:ind w:left="-5" w:right="2"/>
        <w:rPr>
          <w:rFonts w:hint="eastAsia"/>
        </w:rPr>
      </w:pPr>
      <w:r>
        <w:rPr>
          <w:rFonts w:hint="eastAsia"/>
        </w:rPr>
        <w:t>Heb. 6:4-6. The person here described as "falling away" has no characteristics which may not be discovered in unconverted people, while it is not said that he possesses saving faith, and charity, and is elect.</w:t>
      </w:r>
    </w:p>
    <w:p w14:paraId="788FACF0">
      <w:pPr>
        <w:ind w:left="-5" w:right="2"/>
        <w:rPr>
          <w:rFonts w:hint="eastAsia"/>
        </w:rPr>
      </w:pPr>
    </w:p>
    <w:p w14:paraId="27B49E59">
      <w:pPr>
        <w:ind w:left="-5" w:right="2"/>
        <w:rPr>
          <w:rFonts w:hint="eastAsia"/>
        </w:rPr>
      </w:pPr>
      <w:r>
        <w:rPr>
          <w:rFonts w:hint="eastAsia"/>
        </w:rPr>
        <w:t>希伯来书 6:4-6。这里被描述为“离弃道理”的人，没有任何在未归正者身上找不到的特征，同时也没有说他拥有得救的信心、爱心，且是选民。</w:t>
      </w:r>
    </w:p>
    <w:p w14:paraId="27B20C6D">
      <w:pPr>
        <w:ind w:left="-5" w:right="2"/>
        <w:rPr>
          <w:rFonts w:hint="eastAsia"/>
        </w:rPr>
      </w:pPr>
    </w:p>
    <w:p w14:paraId="3DFFE953">
      <w:pPr>
        <w:ind w:left="-5" w:right="2"/>
        <w:rPr>
          <w:rFonts w:hint="eastAsia"/>
        </w:rPr>
      </w:pPr>
      <w:r>
        <w:rPr>
          <w:rFonts w:hint="eastAsia"/>
        </w:rPr>
        <w:t>John 8:31; Col. 1:23. The conditional "if "in both these verses, and several others like them that might be quoted, does not imply an uncertainty as to the salvation of those described. It simply means that the evidence of real grace is "continuance." False grace perishes.</w:t>
      </w:r>
    </w:p>
    <w:p w14:paraId="244F724B">
      <w:pPr>
        <w:ind w:left="-5" w:right="2"/>
        <w:rPr>
          <w:rFonts w:hint="eastAsia"/>
        </w:rPr>
      </w:pPr>
    </w:p>
    <w:p w14:paraId="3B9424E7">
      <w:pPr>
        <w:ind w:left="-5" w:right="2"/>
        <w:rPr>
          <w:rFonts w:hint="eastAsia"/>
        </w:rPr>
      </w:pPr>
      <w:r>
        <w:rPr>
          <w:rFonts w:hint="eastAsia"/>
        </w:rPr>
        <w:t>约翰福音 8:31；歌罗西书 1:23。这两节经文中的条件词“若”，以及可能被引用的其他类似经文，并不意味着所描述之人的救恩是不确定的。它只是意味着真正恩典的证据是“持续”。虚假的恩典会灭亡。</w:t>
      </w:r>
    </w:p>
    <w:p w14:paraId="456FAA67">
      <w:pPr>
        <w:ind w:left="-5" w:right="2"/>
        <w:rPr>
          <w:rFonts w:hint="eastAsia"/>
        </w:rPr>
      </w:pPr>
    </w:p>
    <w:p w14:paraId="34E1C623">
      <w:pPr>
        <w:ind w:left="-5" w:right="2"/>
        <w:rPr>
          <w:rFonts w:hint="eastAsia"/>
        </w:rPr>
      </w:pPr>
      <w:r>
        <w:rPr>
          <w:rFonts w:hint="eastAsia"/>
        </w:rPr>
        <w:t>True grace lasts. "It is frequent in Scripture," says Charnock, "to put into promises these conditions which in other places are promised to be wrought in us."—Charnock on Real Grace.</w:t>
      </w:r>
    </w:p>
    <w:p w14:paraId="3B994510">
      <w:pPr>
        <w:ind w:left="-5" w:right="2"/>
        <w:rPr>
          <w:rFonts w:hint="eastAsia"/>
        </w:rPr>
      </w:pPr>
    </w:p>
    <w:p w14:paraId="1DB40518">
      <w:pPr>
        <w:ind w:left="-5" w:right="2"/>
        <w:rPr>
          <w:rFonts w:hint="eastAsia"/>
        </w:rPr>
      </w:pPr>
      <w:r>
        <w:rPr>
          <w:rFonts w:hint="eastAsia"/>
        </w:rPr>
        <w:t>真正的恩典是持久的。查诺克说：“圣经中经常在应许中加入这些条件，而在其他地方这些条件被应许会在我们里面做成。”——查诺克论真正的恩典。</w:t>
      </w:r>
    </w:p>
    <w:p w14:paraId="3EFA3532">
      <w:pPr>
        <w:ind w:left="-5" w:right="2"/>
        <w:rPr>
          <w:rFonts w:hint="eastAsia"/>
        </w:rPr>
      </w:pPr>
    </w:p>
    <w:p w14:paraId="0D678971">
      <w:pPr>
        <w:ind w:left="-5" w:right="2"/>
        <w:rPr>
          <w:rFonts w:hint="eastAsia"/>
        </w:rPr>
      </w:pPr>
      <w:r>
        <w:rPr>
          <w:rFonts w:hint="eastAsia"/>
        </w:rPr>
        <w:t>I readily grant that these are not all the texts that the adversaries of final perseverance generally bring forward; but I believe they are the principal ones. The weak point in their case is this—they have no text to prove that saints may fall away, which will at all compare with such an expression as, "My sheep shall never perish;" and they have no account to give of such a mighty saying as this promise of our Lord, which is at all satisfactory or even rational. John Goodwin, the famous Arminian, offers the following explanation of this text, "The promise of eternal safety made by Christ to His sheep, does not relate to their estate in the present world—but to that of the world to come!" A man must be sorely put to straits when he can argue in such a way.</w:t>
      </w:r>
    </w:p>
    <w:p w14:paraId="3B202FA0">
      <w:pPr>
        <w:ind w:left="-5" w:right="2"/>
        <w:rPr>
          <w:rFonts w:hint="eastAsia"/>
        </w:rPr>
      </w:pPr>
    </w:p>
    <w:p w14:paraId="79C675CF">
      <w:pPr>
        <w:ind w:left="-5" w:right="2"/>
        <w:rPr>
          <w:rFonts w:hint="eastAsia"/>
        </w:rPr>
      </w:pPr>
      <w:r>
        <w:rPr>
          <w:rFonts w:hint="eastAsia"/>
        </w:rPr>
        <w:t>我愿意承认，这些并不是最终坚忍的反对者通常提出的所有经文；但我相信它们是主要的经文。他们论点的弱点在于——他们没有任何经文能证明圣徒可能会跌倒，其力度能与“我的羊永不灭亡”这样的表达相提并论；对于我们主的这个应许这样强有力的话语，他们无法给出任何令人满意甚至合理的解释。著名的阿米念主义者约翰·古德温对这段经文提供了如下解释：“基督向**祂**的羊所作的永恒安全的应许，并不涉及他们在今世的状况——而是涉及来世的状况！”当一个人能以这种方式争辩时，他一定是被逼得走投无路了。</w:t>
      </w:r>
    </w:p>
    <w:p w14:paraId="0EE50505">
      <w:pPr>
        <w:ind w:left="-5" w:right="2"/>
        <w:rPr>
          <w:rFonts w:hint="eastAsia"/>
        </w:rPr>
      </w:pPr>
    </w:p>
    <w:p w14:paraId="5C915C66">
      <w:pPr>
        <w:ind w:left="-5" w:right="2"/>
        <w:rPr>
          <w:rFonts w:hint="eastAsia"/>
        </w:rPr>
      </w:pPr>
      <w:r>
        <w:rPr>
          <w:rFonts w:hint="eastAsia"/>
        </w:rPr>
        <w:t>I ask my readers, if not convinced by all I have said hitherto, to put down the texts I have quoted on behalf of perseverance, and the texts commonly quoted against it, in two separate lists. Weigh them one against another. Judge them with fair and honest judgment. Which list contains the greatest number of positive, unmistakable assertions? Which list contains the greatest number of sentences which cannot be explained away? Which list is the strongest? Which list is the weakest? Which list is the most flexible? Which list is the most unbending? If it were possible in a world like this to have this question fairly tried by an unprejudiced, intelligent jury, I have not the least doubt which way the verdict would go. It is my own firm belief and conviction that the final perseverance of the saints is so deeply founded on Scriptural foundations, that so long as the Bible is the judge, it cannot be overthrown.</w:t>
      </w:r>
    </w:p>
    <w:p w14:paraId="6451C3A7">
      <w:pPr>
        <w:ind w:left="-5" w:right="2"/>
        <w:rPr>
          <w:rFonts w:hint="eastAsia"/>
        </w:rPr>
      </w:pPr>
    </w:p>
    <w:p w14:paraId="5BF60BDE">
      <w:pPr>
        <w:ind w:left="-5" w:right="2"/>
        <w:rPr>
          <w:rFonts w:hint="eastAsia"/>
        </w:rPr>
      </w:pPr>
      <w:r>
        <w:rPr>
          <w:rFonts w:hint="eastAsia"/>
        </w:rPr>
        <w:t>我请我的读者，如果至今仍未被我所说的一切说服，就把我引用的支持坚忍的经文，和通常被引用来反对它的经文，分别列在两个清单上。权衡它们。用公平和诚实的判断来评判它们。哪个清单包含最多肯定、明确的断言？哪个清单包含最多无法解释掉的句子？哪个清单最强？哪个清单最弱？哪个清单最灵活？哪个清单最不妥协？如果在这个世界上有可能让一个没有偏见、明智的陪审团公平地审判这个问题，我毫不怀疑裁决会倾向哪一边。我自己坚定的信念和确信是，圣徒的最终坚忍是如此深刻地建立在圣经基础上，以至于只要圣经是裁判，它就无法被推翻。</w:t>
      </w:r>
    </w:p>
    <w:p w14:paraId="5E7A1F1A">
      <w:pPr>
        <w:ind w:left="-5" w:right="2"/>
        <w:rPr>
          <w:rFonts w:hint="eastAsia"/>
        </w:rPr>
      </w:pPr>
    </w:p>
    <w:p w14:paraId="65C48DD7">
      <w:pPr>
        <w:ind w:left="-5" w:right="2"/>
        <w:rPr>
          <w:rFonts w:hint="eastAsia"/>
        </w:rPr>
      </w:pPr>
      <w:r>
        <w:rPr>
          <w:rFonts w:hint="eastAsia"/>
        </w:rPr>
        <w:t>III. The third thing I propose to do, is to point out the reasons why many reject the doctrine of perseverance. It is impossible to deny that multitudes of professing Christians entirely disagree with the views expressed in this paper. I am quite aware that many regard them with abhorrence, as dangerous, enthusiastic, and fanatical, and lose no opportunity of warning people against them. I am also aware that among those who hold that the saints of God may fall away and perish, are to be found many holy, selfdenying, spiritually-minded people—people at whose feet I would gladly sit in heaven, though I cannot approve of all their teaching upon earth.</w:t>
      </w:r>
    </w:p>
    <w:p w14:paraId="34C7E851">
      <w:pPr>
        <w:ind w:left="-5" w:right="2"/>
        <w:rPr>
          <w:rFonts w:hint="eastAsia"/>
        </w:rPr>
      </w:pPr>
    </w:p>
    <w:p w14:paraId="71370FAE">
      <w:pPr>
        <w:ind w:left="-5" w:right="2"/>
        <w:rPr>
          <w:rFonts w:hint="eastAsia"/>
        </w:rPr>
      </w:pPr>
      <w:r>
        <w:rPr>
          <w:rFonts w:hint="eastAsia"/>
        </w:rPr>
        <w:t>III. 我打算做的第三件事，是指出许多人拒绝坚忍教义的原因。不可否认的是，众多自称基督徒的人完全不同意本文所表达的观点。我很清楚许多人厌恶地看待它们，认为它们是危险的、狂热的和极端的，并不失时机地警告人们反对它们。我也清楚，在那些认为神的圣徒可能会跌倒并灭亡的人中，可以找到许多圣洁、舍己、属灵思想的人——在天上我乐意坐在他们脚前的人，尽管我在地上不能赞同他们所有的教导。</w:t>
      </w:r>
    </w:p>
    <w:p w14:paraId="4069AF28">
      <w:pPr>
        <w:ind w:left="-5" w:right="2"/>
        <w:rPr>
          <w:rFonts w:hint="eastAsia"/>
        </w:rPr>
      </w:pPr>
    </w:p>
    <w:p w14:paraId="3AD384BD">
      <w:pPr>
        <w:ind w:left="-5" w:right="2"/>
        <w:rPr>
          <w:rFonts w:hint="eastAsia"/>
        </w:rPr>
      </w:pPr>
      <w:r>
        <w:rPr>
          <w:rFonts w:hint="eastAsia"/>
        </w:rPr>
        <w:t>This being the case, it becomes a matter of deep interest to find out, if we can, the reasons why the doctrine of perseverance is so often refused. How is it that a doctrine for which so much Scripture can be alleged, should be stoutly opposed? How is it that a doctrine which for the first hundred years of the Reformed Church of England it was hardly allowable to call in question, should now be so frequently rejected? What new views can have risen up in the last two centuries which make it necessary to discharge this good old servant of Christ? I am confident that such inquiries are of deep importance in the present day. There is far more in this question than appears at first sight. I am satisfied that I am not wasting time in endeavoring to throw a little light on the whole subject.</w:t>
      </w:r>
    </w:p>
    <w:p w14:paraId="6A3A8859">
      <w:pPr>
        <w:ind w:left="-5" w:right="2"/>
        <w:rPr>
          <w:rFonts w:hint="eastAsia"/>
        </w:rPr>
      </w:pPr>
    </w:p>
    <w:p w14:paraId="045F35EB">
      <w:pPr>
        <w:ind w:left="-5" w:right="2"/>
        <w:rPr>
          <w:rFonts w:hint="eastAsia"/>
        </w:rPr>
      </w:pPr>
      <w:r>
        <w:rPr>
          <w:rFonts w:hint="eastAsia"/>
        </w:rPr>
        <w:t>既然如此，如果可能的话，找出坚忍教义如此经常被拒绝的原因就成了一件非常有趣的事。为什么一个可以引用如此多圣经依据的教义，会遭到顽强的反对？为什么一个在英格兰改革宗教会最初一百年里几乎不允许质疑的教义，现在却被如此频繁地拒绝？在过去两个世纪里，有什么新观点兴起，使得有必要解雇这位基督的好老仆人？我相信这种探究在当今时代具有深远的重要性。这个问题远比乍看之下包含更多内容。我确信我试图在整个主题上投射一点光亮并不是在浪费时间。</w:t>
      </w:r>
    </w:p>
    <w:p w14:paraId="424FC2E2">
      <w:pPr>
        <w:ind w:left="-5" w:right="2"/>
        <w:rPr>
          <w:rFonts w:hint="eastAsia"/>
        </w:rPr>
      </w:pPr>
    </w:p>
    <w:p w14:paraId="6FF2472C">
      <w:pPr>
        <w:ind w:left="-5" w:right="2"/>
        <w:rPr>
          <w:rFonts w:hint="eastAsia"/>
        </w:rPr>
      </w:pPr>
      <w:r>
        <w:rPr>
          <w:rFonts w:hint="eastAsia"/>
        </w:rPr>
        <w:t>I desire to clear the way by conceding that many good people refuse the doctrine of perseverance for no reason whatever, except that it is too strong for them. There are vast numbers of true-hearted Christians just now who never seem able to bear anything strong. Their religious constitution appears so feeble, and their spiritual digestion so weak, that they must always be "fed with milk and not with meat." Talk to them strongly about grace, and they put you down as an Antinomian! Talk strongly about holiness, and you are thought legal! Speak strongly of election, and you are considered a narrow-minded Calvinist! Speak strongly about responsibility and free agency, and you are regarded as a low Arminian! In short, they can bear nothing strong of any kind or in any direction! Of course they cannot receive the doctrine of perseverance.</w:t>
      </w:r>
    </w:p>
    <w:p w14:paraId="701C2736">
      <w:pPr>
        <w:ind w:left="-5" w:right="2"/>
        <w:rPr>
          <w:rFonts w:hint="eastAsia"/>
        </w:rPr>
      </w:pPr>
    </w:p>
    <w:p w14:paraId="03CC73F5">
      <w:pPr>
        <w:ind w:left="-5" w:right="2"/>
        <w:rPr>
          <w:rFonts w:hint="eastAsia"/>
        </w:rPr>
      </w:pPr>
      <w:r>
        <w:rPr>
          <w:rFonts w:hint="eastAsia"/>
        </w:rPr>
        <w:t>我想先让步，承认许多好人拒绝坚忍教义没有任何原因，只是因为这对他们来说太强了。现在有大量真心实意的基督徒似乎永远无法承受任何强硬的东西。他们的宗教体质显得如此虚弱，他们的属灵消化能力如此微弱，以至于他们必须总是“喂奶而不喂干粮”。跟他们强有力地谈论恩典，他们就把你看作反律法主义者！强有力地谈论圣洁，你就被认为是律法主义！强有力地谈论拣选，你就被认为是心胸狭窄的加尔文主义者！强有力地谈论责任和自由代理权，你就被视为低级的阿米念主义者！简而言之，他们无法承受任何种类或任何方向的强硬事物！当然，他们无法接受坚忍的教义。</w:t>
      </w:r>
    </w:p>
    <w:p w14:paraId="18A4CC3E">
      <w:pPr>
        <w:ind w:left="-5" w:right="2"/>
        <w:rPr>
          <w:rFonts w:hint="eastAsia"/>
        </w:rPr>
      </w:pPr>
    </w:p>
    <w:p w14:paraId="354935AA">
      <w:pPr>
        <w:ind w:left="-5" w:right="2"/>
        <w:rPr>
          <w:rFonts w:hint="eastAsia"/>
        </w:rPr>
      </w:pPr>
      <w:r>
        <w:rPr>
          <w:rFonts w:hint="eastAsia"/>
        </w:rPr>
        <w:t>I leave these people alone. I am sorry for them. There are sadly too many of them in the Churches of Christ just now. I can only wish them better spiritual health, and less narrowness of views, and a quicker growth in spiritual knowledge. The people I have in my mind's eye in this part of my paper are of a different class, and to them I now address myself.</w:t>
      </w:r>
    </w:p>
    <w:p w14:paraId="39E96FC8">
      <w:pPr>
        <w:ind w:left="-5" w:right="2"/>
        <w:rPr>
          <w:rFonts w:hint="eastAsia"/>
        </w:rPr>
      </w:pPr>
    </w:p>
    <w:p w14:paraId="00B66C19">
      <w:pPr>
        <w:ind w:left="-5" w:right="2"/>
        <w:rPr>
          <w:rFonts w:hint="eastAsia"/>
        </w:rPr>
      </w:pPr>
      <w:r>
        <w:rPr>
          <w:rFonts w:hint="eastAsia"/>
        </w:rPr>
        <w:t>我不去管这些人。我为他们感到遗憾。令人悲哀的是，现在基督的教会里这样的人太多了。我只能祝愿他们有更好的属灵健康，更少狭隘的观点，以及在属灵知识上更快的增长。我在本文这部分心目中的人属于不同的类别，我现在是向他们说话。</w:t>
      </w:r>
    </w:p>
    <w:p w14:paraId="1E9B9637">
      <w:pPr>
        <w:ind w:left="-5" w:right="2"/>
        <w:rPr>
          <w:rFonts w:hint="eastAsia"/>
        </w:rPr>
      </w:pPr>
    </w:p>
    <w:p w14:paraId="37A2AF60">
      <w:pPr>
        <w:ind w:left="-5" w:right="2"/>
        <w:rPr>
          <w:rFonts w:hint="eastAsia"/>
        </w:rPr>
      </w:pPr>
      <w:r>
        <w:rPr>
          <w:rFonts w:hint="eastAsia"/>
        </w:rPr>
        <w:t>(1)I believe one reason why many do not hold perseverance, is their general ignorance of the whole system of Christianity. They have no clear idea of the nature, place, and proportion of the various doctrines which compose the Gospel. Its several truths have no definite position in their minds. Its general outline is not mapped out in their understandings. They have a vague notion that it is a right thing to belong to the Church of Christ, and to believe all the articles of the Christian faith. They have a floating misty idea that Christ has done certain things for them, and that they ought to do certain things for Him, and that if they do them it will be all right at last—but beyond this they really know nothing! Of the great systematic statements in the Epistles to the Romans, Galatians, and Hebrews, they are profoundly ignorant. As to a clear account of Justification, you might as well ask them to square the circle, or to write a letter in Sanscrit. It is a subject they have not even touched with the tips of their fingers. This is a sore disease, and only too common in England. Unhappily it is the disease of thousands who pass muster as excellent Churchmen. It is absurd to expect such people to hold perseverance. When a man does not know what it is to be justified, he cannot of course understand what it is to persevere to the end.</w:t>
      </w:r>
    </w:p>
    <w:p w14:paraId="4F67A0AB">
      <w:pPr>
        <w:ind w:left="-5" w:right="2"/>
        <w:rPr>
          <w:rFonts w:hint="eastAsia"/>
        </w:rPr>
      </w:pPr>
    </w:p>
    <w:p w14:paraId="588BBD4E">
      <w:pPr>
        <w:ind w:left="-5" w:right="2"/>
        <w:rPr>
          <w:rFonts w:hint="eastAsia"/>
        </w:rPr>
      </w:pPr>
      <w:r>
        <w:rPr>
          <w:rFonts w:hint="eastAsia"/>
        </w:rPr>
        <w:t>(1) 我相信许多人不持有坚忍观点的一个原因，是他们对整个基督教体系的普遍无知。他们对构成福音的各种教义的性质、位置和比例没有清晰的概念。它的各项真理在他们头脑中没有确定的位置。它的总体轮廓没有在他们的理解中描绘出来。他们有一个模糊的概念，认为属于基督教会并相信基督教信仰的所有条款是一件正确的事。他们有一个漂浮模糊的想法，认为基督为他们做了一些事，他们应该为**祂**做一些事，如果他们做了，最后一切都会好——但除此之外，他们真的什么都不知道！对于罗马书、加拉太书和希伯来书中的伟大系统性陈述，他们极其无知。至于对“称义”的清晰解释，你还不如让他们化圆为方，或用梵文写信。这是一个他们连指尖都没有触及的主题。这是一种痛疾，在英国太普遍了。不幸的是，这是成千上万被视为优秀国教徒之人的疾病。指望这样的人持有坚忍观点是荒谬的。当一个人不知道什么是称义时，他当然无法理解什么是坚忍到底。</w:t>
      </w:r>
    </w:p>
    <w:p w14:paraId="0A1CA5B6">
      <w:pPr>
        <w:ind w:left="-5" w:right="2"/>
        <w:rPr>
          <w:rFonts w:hint="eastAsia"/>
        </w:rPr>
      </w:pPr>
    </w:p>
    <w:p w14:paraId="4640EB43">
      <w:pPr>
        <w:ind w:left="-5" w:right="2"/>
        <w:rPr>
          <w:rFonts w:hint="eastAsia"/>
        </w:rPr>
      </w:pPr>
      <w:r>
        <w:rPr>
          <w:rFonts w:hint="eastAsia"/>
        </w:rPr>
        <w:t>(2)I believe another reason why many do not hold perseverance, is their dislike to any system of religion which draws distinctions between man and man. There are not a few who entirely disapprove of any Christian teaching which divides congregations into different classes, and speaks of one class of people as being in a better and more favorable state before God than another. Such people cry out, that "all teaching of this kind is uncharitable;" that "we ought to hope well of everybody, and suppose everybody will go to heaven." They think it downright wrong to say that one man has faith and another has not, one is converted and another not, one a child of God and another a child of the devil, one a saint and another a sinner. "What right have we to think anything about it?" they say. "We cannot possibly know. Those whom we call good, are very likely no better than others—hypocrites, impostors and the like. Those of whom we think badly are very probably quite as much in the way to heaven as the rest of mankind, and have good hearts at the bottom."</w:t>
      </w:r>
    </w:p>
    <w:p w14:paraId="4132098D">
      <w:pPr>
        <w:ind w:left="-5" w:right="2"/>
        <w:rPr>
          <w:rFonts w:hint="eastAsia"/>
        </w:rPr>
      </w:pPr>
    </w:p>
    <w:p w14:paraId="6917E77E">
      <w:pPr>
        <w:ind w:left="-5" w:right="2"/>
        <w:rPr>
          <w:rFonts w:hint="eastAsia"/>
        </w:rPr>
      </w:pPr>
      <w:r>
        <w:rPr>
          <w:rFonts w:hint="eastAsia"/>
        </w:rPr>
        <w:t>(2) 我相信许多人不持有坚忍观点的另一个原因，是他们不喜欢任何在人与人之间划清界限的宗教体系。有不少人完全不赞成任何将会众分为不同类别，并说某一类人在神面前处于比另一类更好、更有利状态的基督教教导。这样的人大喊，“所有这类的教导都是缺乏爱心的；”“我们应该对每个人都抱有良好的希望，并假设每个人都会上天堂。”他们认为说一个人有信心而另一个人没有，一个是归正的而另一个不是，一个是神的孩子而另一个是魔鬼的孩子，一个是圣徒而另一个是罪人，是彻头彻尾的错误。“我们有什么权利去思考这些事？”他们说。“我们不可能知道。那些我们称为好人的人，很可能并不比别人好——伪君子、骗子之类。那些我们认为不好的人，很可能和其他人一样走在通往天堂的路上，并且本质上心地善良。”</w:t>
      </w:r>
    </w:p>
    <w:p w14:paraId="689E5FDC">
      <w:pPr>
        <w:ind w:left="-5" w:right="2"/>
        <w:rPr>
          <w:rFonts w:hint="eastAsia"/>
        </w:rPr>
      </w:pPr>
    </w:p>
    <w:p w14:paraId="174067C3">
      <w:pPr>
        <w:ind w:left="-5" w:right="2"/>
        <w:rPr>
          <w:rFonts w:hint="eastAsia"/>
        </w:rPr>
      </w:pPr>
      <w:r>
        <w:rPr>
          <w:rFonts w:hint="eastAsia"/>
        </w:rPr>
        <w:t>As to anyone feeling sure of heaven, or confident of his own salvation, they consider it quite abominable. "No man can be sure. We ought to hope well of all." There are only too many people of this sort in the present day. Of course the doctrine of perseverance is perfectly intolerable to them. When a man refuses to allow that anyone is elect, or has grace, or enjoys any special mark of God's favor more than his neighbors, it stands to reason that he will deny that anyone can have the grace of perseverance.</w:t>
      </w:r>
    </w:p>
    <w:p w14:paraId="39DA5B9F">
      <w:pPr>
        <w:ind w:left="-5" w:right="2"/>
        <w:rPr>
          <w:rFonts w:hint="eastAsia"/>
        </w:rPr>
      </w:pPr>
    </w:p>
    <w:p w14:paraId="773E8DC9">
      <w:pPr>
        <w:ind w:left="-5" w:right="2"/>
        <w:rPr>
          <w:rFonts w:hint="eastAsia"/>
        </w:rPr>
      </w:pPr>
      <w:r>
        <w:rPr>
          <w:rFonts w:hint="eastAsia"/>
        </w:rPr>
        <w:t>至于任何人确信能上天堂，或对自己的得救有信心，他们认为这是非常可恶的。“没有人能确定。我们应该对所有人都抱有良好的希望。”当今这样的人实在太多了。当然，坚忍的教义对他们来说是完全无法容忍的。当一个人拒绝承认任何人是选民，或拥有恩典，或比他的邻居享受任何神恩宠的特殊标记时，按理说他就会否认任何人能拥有坚忍的恩典。</w:t>
      </w:r>
    </w:p>
    <w:p w14:paraId="70C97D3B">
      <w:pPr>
        <w:ind w:left="-5" w:right="2"/>
        <w:rPr>
          <w:rFonts w:hint="eastAsia"/>
        </w:rPr>
      </w:pPr>
    </w:p>
    <w:p w14:paraId="2CFBF95F">
      <w:pPr>
        <w:ind w:left="-5" w:right="2"/>
        <w:rPr>
          <w:rFonts w:hint="eastAsia"/>
        </w:rPr>
      </w:pPr>
      <w:r>
        <w:rPr>
          <w:rFonts w:hint="eastAsia"/>
        </w:rPr>
        <w:t>(3)I believe another common reason why many do not hold perseverance, is an incorrect view of the nature of saving faith. They regard faith as nothing better than a feeling or impression. As soon as they see a man somewhat impressed with the preaching of the Gospel, and manifesting some pleasure in hearing about Christ, they set him down at once as a believer. By and by the man's impressions wear away, and his interest about Christ and salvation ceases altogether. Where is the faith he seemed to have? It is gone. How can his friends, who had pronounced him a believer, account for it? They can only account for it by saying, that "a man may fall away from faith," and that "there is no such thing as perseverance." And, in short, this becomes an established principle in their religion.</w:t>
      </w:r>
    </w:p>
    <w:p w14:paraId="6D00523E">
      <w:pPr>
        <w:ind w:left="-5" w:right="2"/>
        <w:rPr>
          <w:rFonts w:hint="eastAsia"/>
        </w:rPr>
      </w:pPr>
    </w:p>
    <w:p w14:paraId="73FEA57F">
      <w:pPr>
        <w:ind w:left="-5" w:right="2"/>
        <w:rPr>
          <w:rFonts w:hint="eastAsia"/>
        </w:rPr>
      </w:pPr>
      <w:r>
        <w:rPr>
          <w:rFonts w:hint="eastAsia"/>
        </w:rPr>
        <w:t>(3) 我相信许多人不持有坚忍观点的另一个普遍原因，是对得救信心的性质有不正确的看法。他们把信心看得不过是一种感觉或印象。一旦他们看到一个人对福音的讲道有些感动，并表现出听闻基督的一些快乐，他们就立刻认定他是一个信徒。渐渐地，这个人的感动消失了，他对基督和救恩的兴趣完全停止了。他似乎拥有的信心在哪里？它消失了。那些曾宣称他是信徒的朋友们怎么解释呢？他们只能解释说，“一个人可能会从信仰中跌倒”，并且“没有坚忍这回事”。简而言之，这成了他们宗教中的一个既定原则。</w:t>
      </w:r>
    </w:p>
    <w:p w14:paraId="4C7DE6C9">
      <w:pPr>
        <w:ind w:left="-5" w:right="2"/>
        <w:rPr>
          <w:rFonts w:hint="eastAsia"/>
        </w:rPr>
      </w:pPr>
    </w:p>
    <w:p w14:paraId="381165B0">
      <w:pPr>
        <w:ind w:left="-5" w:right="2"/>
        <w:rPr>
          <w:rFonts w:hint="eastAsia"/>
        </w:rPr>
      </w:pPr>
      <w:r>
        <w:rPr>
          <w:rFonts w:hint="eastAsia"/>
        </w:rPr>
        <w:t>Now this is a mischievous error, and I am afraid it is sadly common in many quarters. It may be traced to ignorance of the true nature of religious affections. People forget that there may be many religious emotions in the human mind with which the grace of God has nothing to do. The "stony-ground" hearers received the word with joy—but it had no root in them. (Matt. 13:20.) The history of all revivals proves that there may often be a great quantity of seemingly religious impression without any true work of the Spirit. Saving faith is something far deeper and mightier than a little sudden feeling. It is not an act of the feelings only—but of the whole conscience, will, understanding, and inward man. It is the result of clear knowledge. It springs from a conscience not grazed merely—but thoroughly stirred. It shows itself in a deliberate, willing, humble dependence on Christ. Such faith is the gift of God, and is never overthrown. Make faith a mere matter of feeling, and it is of course impossible to maintain perseverance.</w:t>
      </w:r>
    </w:p>
    <w:p w14:paraId="530F1689">
      <w:pPr>
        <w:ind w:left="-5" w:right="2"/>
        <w:rPr>
          <w:rFonts w:hint="eastAsia"/>
        </w:rPr>
      </w:pPr>
    </w:p>
    <w:p w14:paraId="29A8FD8D">
      <w:pPr>
        <w:ind w:left="-5" w:right="2"/>
        <w:rPr>
          <w:rFonts w:hint="eastAsia"/>
        </w:rPr>
      </w:pPr>
      <w:r>
        <w:rPr>
          <w:rFonts w:hint="eastAsia"/>
        </w:rPr>
        <w:t>这可是一个有害的错误，我恐怕它在许多地方都很普遍。这可以追溯到对宗教情感真实性质的无知。人们忘记了，人心中可能有许多宗教情感是与神的恩典无关的。“石头地”的听众欢喜领受了道——但在他们里面没有根。（马太福音 13:20。）所有复兴的历史都证明，往往可能有大量表面上的宗教感动，却没有任何圣灵的真实工作。得救的信心是比一点突然的感觉更深、更强大的东西。它不仅仅是感情的行为——而是整个良心、意志、理解力和内在人的行为。它是清晰知识的结果。它源于一个不仅仅被擦伤——而是被彻底搅动的良心。它表现为对基督深思熟虑、心甘情愿、谦卑的依靠。这样的信心是神的礼物，并且永远不会被推翻。如果把信心仅仅当作一种感觉，当然就不可能维持坚忍。</w:t>
      </w:r>
    </w:p>
    <w:p w14:paraId="2122B3BE">
      <w:pPr>
        <w:ind w:left="-5" w:right="2"/>
        <w:rPr>
          <w:rFonts w:hint="eastAsia"/>
        </w:rPr>
      </w:pPr>
    </w:p>
    <w:p w14:paraId="52FC4048">
      <w:pPr>
        <w:ind w:left="-5" w:right="2"/>
        <w:rPr>
          <w:rFonts w:hint="eastAsia"/>
        </w:rPr>
      </w:pPr>
      <w:r>
        <w:rPr>
          <w:rFonts w:hint="eastAsia"/>
        </w:rPr>
        <w:t>(4)I believe another reason why many do not hold perseverance, is near akin to the one last mentioned. It is an incorrect view of the nature of conversion. Not a few are ready to pronounce any change for the better in a man's character, a conversion. They forget that there may be many blossoms on a tree in spring, and yet no fruit in autumn, and that a new coat of paint does not make an old door new. Some, if they see anyone weeping under the influence of a sermon, will put it down at once as a case of conversion! Others, if a neighbor suddenly gives up drinking, or swearing, or card-playing, and becomes a communicant and a great professor, at once rush to the conclusion that he is converted! The natural consequence in numerous instances is disappointment. Their supposed case of conversion often turns out nothing more than a case of outward reform, in which the heart was never changed. Their converted neighbor sometimes returns to his old bad habits, as the pig which was washed—to her wallowing in the mire. But then, unhappily, the pride of the natural heart, which never likes to allow itself mistaken, induces people to form a wrong conclusion about the case. Instead of telling us that the man never was converted at all, they say that "he was converted—but afterwards lost his grace and fell away." The true remedy for this is a right understanding of conversion. It is no such cheap, and easy, and common thing as many seem to fancy. It is a mighty work on the heart, which none but He who made the world can effect, and a work which will always abide and stand the fire. But once take a low and superficial view of conversion, and you will find it impossible to maintain final perseverance.</w:t>
      </w:r>
    </w:p>
    <w:p w14:paraId="5A30D5E3">
      <w:pPr>
        <w:ind w:left="-5" w:right="2"/>
        <w:rPr>
          <w:rFonts w:hint="eastAsia"/>
        </w:rPr>
      </w:pPr>
    </w:p>
    <w:p w14:paraId="273F5E38">
      <w:pPr>
        <w:ind w:left="-5" w:right="2"/>
        <w:rPr>
          <w:rFonts w:hint="eastAsia"/>
        </w:rPr>
      </w:pPr>
      <w:r>
        <w:rPr>
          <w:rFonts w:hint="eastAsia"/>
        </w:rPr>
        <w:t>(4) 我相信许多人不持有坚忍观点的另一个原因，与刚才提到的那个原因非常相似。那就是对归正性质的不正确看法。有不少人准备宣称一个人性格中任何向好的改变都是归正。他们忘记了，春天的树上可能有许多花朵，但在秋天却没有果实，新漆并不能使旧门变新。有些人，如果看到有人在讲道的影响下哭泣，就会立刻把它定为归正的案例！另一些人，如果邻居突然戒酒、戒脏话或戒赌，并成为领圣餐者和伟大的宣信者，就会立刻得出结论他是归正了！在无数例子中，自然的后果是失望。他们假设的归正案例往往只不过是外在改革的案例，内心从未改变。他们归正的邻居有时会回到他的旧恶习，就像洗净的猪——回到泥里打滚一样。但是，不幸的是，人心天生的骄傲，从不喜欢承认自己错了，诱使人们对此案形成错误的结论。他们不说那人根本从未归正，反而说“他归正了——但后来失去了恩典并跌倒了”。对此真正的补救方法是对归正有正确的理解。它绝不是许多人似乎幻想的那样廉价、容易和普遍的事情。这是心里的巨大工作，除了那创造世界的**祂**之外无人能成就，而且这是一项永远存留并经得起火的工作。但是，一旦对归正采取低级和肤浅的看法，你会发现不可能维持最终的坚忍。</w:t>
      </w:r>
    </w:p>
    <w:p w14:paraId="1E9EC099">
      <w:pPr>
        <w:ind w:left="-5" w:right="2"/>
        <w:rPr>
          <w:rFonts w:hint="eastAsia"/>
        </w:rPr>
      </w:pPr>
    </w:p>
    <w:p w14:paraId="1EFCEC39">
      <w:pPr>
        <w:ind w:left="-5" w:right="2"/>
        <w:rPr>
          <w:rFonts w:hint="eastAsia"/>
        </w:rPr>
      </w:pPr>
      <w:r>
        <w:rPr>
          <w:rFonts w:hint="eastAsia"/>
        </w:rPr>
        <w:t>(5)I believe another most common reason why many do not hold perseverance, is an incorrect view of the effect of baptism. They lay it down, as a cardinal point in their theology, that all who are baptized are born again in baptism, and all receive the grace of the Holy Spirit. Without a single plain text in the Bible to support their opinions, and in the face of the 17th Article, which many of them as Churchmen have subscribed, they still tell us that all baptized people are necessarily "regenerate." Of course such a view of baptism is utterly destructive of the doctrine that true grace can never be overthrown. It is plain as daylight, that multitudes of baptized people never show a spark of grace all their lives, and never give the slightest evidence of having been born of God. They live careless and worldly, and careless and worldly they die, and to all appearance miserably perish. According to the view to which I am now referring, "they have all fallen away from grace! They all had it! They were all made God's children! But they all lost their grace! They have all become children of the devil!" I will not trust myself to make a single remark on such doctrine. I leave those who can to reconcile it with the Bible. All I say is, that "if baptismal regeneration" be true, there is an end of final perseverance.</w:t>
      </w:r>
    </w:p>
    <w:p w14:paraId="4BA21FBC">
      <w:pPr>
        <w:ind w:left="-5" w:right="2"/>
        <w:rPr>
          <w:rFonts w:hint="eastAsia"/>
        </w:rPr>
      </w:pPr>
    </w:p>
    <w:p w14:paraId="3ADE24B0">
      <w:pPr>
        <w:ind w:left="-5" w:right="2"/>
        <w:rPr>
          <w:rFonts w:hint="eastAsia"/>
        </w:rPr>
      </w:pPr>
      <w:r>
        <w:rPr>
          <w:rFonts w:hint="eastAsia"/>
        </w:rPr>
        <w:t>(5) 我相信许多人不持有坚忍观点的另一个最普遍的原因，是对洗礼效果的不正确看法。他们把所有受洗的人都在洗礼中重生，并都领受了圣灵的恩典，定为他们神学的基点。在圣经中没有一节明确的经文支持他们的观点的情况下，并且面对着他们许多人作为国教徒已经签署的第17条信纲，他们仍然告诉我们所有受洗的人必然是“重生”的。当然，这种洗礼观对真正的恩典永不被推翻的教义是完全破坏性的。显而易见，许多受洗的人终其一生从未表现出一丝恩典的火花，也从未给出任何从神生的丝毫证据。他们生活粗心和世俗，死时也粗心和世俗，并且从外表看悲惨地灭亡了。根据我现在提到的观点，“他们都从恩典中坠落了！他们都曾拥有它！他们都曾成为神的儿女！但他们都失去了恩典！他们都成了魔鬼的儿女！”我不相信自己会对这种教义发表任何评论。我留给那些能做到的人去将它与圣经调和。我只说，“如果洗礼重生”是真的，那么最终坚忍就完结了。</w:t>
      </w:r>
    </w:p>
    <w:p w14:paraId="34134EFF">
      <w:pPr>
        <w:ind w:left="-5" w:right="2"/>
        <w:rPr>
          <w:rFonts w:hint="eastAsia"/>
        </w:rPr>
      </w:pPr>
    </w:p>
    <w:p w14:paraId="65BA99D9">
      <w:pPr>
        <w:ind w:left="-5" w:right="2"/>
        <w:rPr>
          <w:rFonts w:hint="eastAsia"/>
        </w:rPr>
      </w:pPr>
      <w:r>
        <w:rPr>
          <w:rFonts w:hint="eastAsia"/>
        </w:rPr>
        <w:t>(6)I believe another reason why many do not hold perseverance, is an incorrect view of the nature of the Church. They make no distinction between the visible Church which contains "evil as well as good," and the invisible Church which is composed of none but God's elect and true believers. They apply to the one the privileges, and blessings, and promises which belong to the other. They call the visible Church, with its crowds of ungodly members, and baptized infidels, "the mystical body of Christ, the Bride, the Lamb's wife, the Holy Church," and the like! They will not see what Hooker long ago pointed out, and his admirers would do well to remember—that all these glorious titles do not properly belong to any visible Church— but to the mystical company of God's elect. The consequence of all this confusion is certain and plain. Upon this man-made system they are obliged to allow that thousands of members of Christ's body have no life, no grace, and no sympathy with their Head, and end at last by being ruined forever, and becoming lost members of Christ in hell! Of course at this rate they cannot maintain the doctrine of perseverance. Once embrace the unscriptural notion that all members of the visible Church are, by virtue of their churchmanship members of Christ, and the doctrine of this paper must be thrown aside. Oh, what a wise remark it is of Hooker's, "For lack of diligently observing the difference between the Church of God mystical and visible, the errors are neither few nor light that have been committed."</w:t>
      </w:r>
    </w:p>
    <w:p w14:paraId="07CBDBF7">
      <w:pPr>
        <w:ind w:left="-5" w:right="2"/>
        <w:rPr>
          <w:rFonts w:hint="eastAsia"/>
        </w:rPr>
      </w:pPr>
    </w:p>
    <w:p w14:paraId="5E312690">
      <w:pPr>
        <w:ind w:left="-5" w:right="2"/>
        <w:rPr>
          <w:rFonts w:hint="eastAsia"/>
        </w:rPr>
      </w:pPr>
      <w:r>
        <w:rPr>
          <w:rFonts w:hint="eastAsia"/>
        </w:rPr>
        <w:t>(6) 我相信许多人不持有坚忍观点的另一个原因，是对教会性质的不正确看法。他们不区分包含“恶人和好人”的有形教会，和仅由神选民和真信徒组成的无形教会。他们把属于后者的特权、祝福和应许应用到前者身上。他们称那个充满了不敬虔成员和受洗不信者的有形教会为“基督的奥秘身体、新妇、羔羊的妻、圣教会”等等！他们不愿看到胡克很久以前指出的，以及他的崇拜者最好记住的——所有这些荣耀的头衔并不恰当地属于任何有形教会——而是属于神选民的奥秘群体。所有这种混乱的后果是确定和明显的。在这个人为的体系上，他们被迫承认基督身体的成千上万个肢体没有生命，没有恩典，与他们的元首没有共鸣，最终以永远毁灭告终，并成为在地狱中失丧的基督肢体！当然，照此下去，他们无法维持坚忍的教义。一旦接受了所有有形教会成员仅仅因为他们的教会成员资格就是基督肢体的非圣经观念，本文的教义就必须被抛在一边。哦，胡克的话是多么明智：“由于缺乏勤奋地观察神的教会奥秘和有形之间的区别，所犯的错误既不少也不轻。”</w:t>
      </w:r>
    </w:p>
    <w:p w14:paraId="4953ED43">
      <w:pPr>
        <w:ind w:left="-5" w:right="2"/>
        <w:rPr>
          <w:rFonts w:hint="eastAsia"/>
        </w:rPr>
      </w:pPr>
    </w:p>
    <w:p w14:paraId="4CD1AC5C">
      <w:pPr>
        <w:ind w:left="-5" w:right="2"/>
        <w:rPr>
          <w:rFonts w:hint="eastAsia"/>
        </w:rPr>
      </w:pPr>
      <w:r>
        <w:rPr>
          <w:rFonts w:hint="eastAsia"/>
        </w:rPr>
        <w:t>I commend the things I have just been saying to the sincere and prayerful attention of every reader of these pages. I have gone through them at the risk of seeming wearisome, from a deep conviction of their great importance. I am sure if any part of this paper deserves consideration, it is this.</w:t>
      </w:r>
    </w:p>
    <w:p w14:paraId="68D83F02">
      <w:pPr>
        <w:ind w:left="-5" w:right="2"/>
        <w:rPr>
          <w:rFonts w:hint="eastAsia"/>
        </w:rPr>
      </w:pPr>
    </w:p>
    <w:p w14:paraId="39101A68">
      <w:pPr>
        <w:ind w:left="-5" w:right="2"/>
        <w:rPr>
          <w:rFonts w:hint="eastAsia"/>
        </w:rPr>
      </w:pPr>
      <w:r>
        <w:rPr>
          <w:rFonts w:hint="eastAsia"/>
        </w:rPr>
        <w:t>我把刚才所说的事情推荐给阅读这些页面的每一位读者，请大家真诚地并祷告着关注。我有令人生厌的风险地详述它们，是出于对它们巨大重要性的深刻确信。我确信如果本文有任何部分值得考虑，那就是这一部分。</w:t>
      </w:r>
    </w:p>
    <w:p w14:paraId="3DDAD17D">
      <w:pPr>
        <w:ind w:left="-5" w:right="2"/>
        <w:rPr>
          <w:rFonts w:hint="eastAsia"/>
        </w:rPr>
      </w:pPr>
    </w:p>
    <w:p w14:paraId="60019B12">
      <w:pPr>
        <w:ind w:left="-5" w:right="2"/>
        <w:rPr>
          <w:rFonts w:hint="eastAsia"/>
        </w:rPr>
      </w:pPr>
      <w:r>
        <w:rPr>
          <w:rFonts w:hint="eastAsia"/>
        </w:rPr>
        <w:t>I entreat you to observe how important it is for Christians to be sound in the faith, and to be armed with clear Scriptural knowledge of the whole system of the Gospel. I fear the increasing tendency to regard all doctrinal questions as matters of opinion, and to look on all "earnest-minded" people as right, whatever doctrines they maintain. I warn you that the sure result of giving way to this tendency will be a vague, low, misty theology—a theology containing no positive hope, no positive motive, and no positive consolation—a theology which will fail most, just when it is most needed—in the day of affliction, the hour of sickness, and on the bed of death.</w:t>
      </w:r>
    </w:p>
    <w:p w14:paraId="71F8D3F1">
      <w:pPr>
        <w:ind w:left="-5" w:right="2"/>
        <w:rPr>
          <w:rFonts w:hint="eastAsia"/>
        </w:rPr>
      </w:pPr>
    </w:p>
    <w:p w14:paraId="2BD17814">
      <w:pPr>
        <w:ind w:left="-5" w:right="2"/>
        <w:rPr>
          <w:rFonts w:hint="eastAsia"/>
        </w:rPr>
      </w:pPr>
      <w:r>
        <w:rPr>
          <w:rFonts w:hint="eastAsia"/>
        </w:rPr>
        <w:t>我恳求你们注意，对于基督徒来说，信仰纯正，并用清晰的圣经知识武装自己以了解整个福音体系是多么重要。我担心那种将所有教义问题视为意见问题，并认为所有“热心”的人无论持什么教义都是正确的日益增长的倾向。我警告你们，屈服于这种倾向的必然结果将是一个模糊、低级、朦胧的神学——一个不包含积极盼望、积极动机和积极安慰的神学——一个在最需要的时候——在患难的日子、生病的时刻和临终的床上——最会失效的神学。</w:t>
      </w:r>
    </w:p>
    <w:p w14:paraId="2E9EE8F5">
      <w:pPr>
        <w:ind w:left="-5" w:right="2"/>
        <w:rPr>
          <w:rFonts w:hint="eastAsia"/>
        </w:rPr>
      </w:pPr>
    </w:p>
    <w:p w14:paraId="1F06558E">
      <w:pPr>
        <w:ind w:left="-5" w:right="2"/>
        <w:rPr>
          <w:rFonts w:hint="eastAsia"/>
        </w:rPr>
      </w:pPr>
      <w:r>
        <w:rPr>
          <w:rFonts w:hint="eastAsia"/>
        </w:rPr>
        <w:t>I know well that it is a thankless office to offer such warnings as these. I know well that those who give them must expect to be called bigoted, narrow-minded, and exclusive. But I cannot review the many errors which prevail on the subject of perseverance, without seeing more than ever the immense need there is for urging on all to be careful about doctrine. Oh, learn to know what you mean when you talk of believing the doctrines of Christianity! Be able to give a reason of your hope. Be able to say what you think true, and what you think false in religion. And never, never forget that the only foundation of soundness in the faith, is a thorough textual knowledge of the Bible.</w:t>
      </w:r>
    </w:p>
    <w:p w14:paraId="31DDBB88">
      <w:pPr>
        <w:ind w:left="-5" w:right="2"/>
        <w:rPr>
          <w:rFonts w:hint="eastAsia"/>
        </w:rPr>
      </w:pPr>
    </w:p>
    <w:p w14:paraId="77E5EE90">
      <w:pPr>
        <w:ind w:left="-5" w:right="2"/>
        <w:rPr>
          <w:rFonts w:hint="eastAsia"/>
        </w:rPr>
      </w:pPr>
      <w:r>
        <w:rPr>
          <w:rFonts w:hint="eastAsia"/>
        </w:rPr>
        <w:t>我很清楚提供这样的警告是一项吃力不讨好的工作。我很清楚那些发出这些警告的人必须预期被成为偏执、心胸狭窄和排他。但我不能回顾关于坚忍主题盛行的许多错误，而不比以往任何时候都更看到迫切需要敦促所有人对教义要小心。哦，学会知道当你谈论相信基督教教义时你是什么意思！要能够说出你盼望的缘由。要能够说出在宗教中你认为什么是真的，什么是假的。并且永远，永远不要忘记，信仰纯正的唯一基础，是对圣经透彻的文本知识。</w:t>
      </w:r>
    </w:p>
    <w:p w14:paraId="7CF05A1E">
      <w:pPr>
        <w:ind w:left="-5" w:right="2"/>
        <w:rPr>
          <w:rFonts w:hint="eastAsia"/>
        </w:rPr>
      </w:pPr>
    </w:p>
    <w:p w14:paraId="6F97F1DB">
      <w:pPr>
        <w:ind w:left="-5" w:right="2"/>
        <w:rPr>
          <w:rFonts w:hint="eastAsia"/>
        </w:rPr>
      </w:pPr>
      <w:r>
        <w:rPr>
          <w:rFonts w:hint="eastAsia"/>
        </w:rPr>
        <w:t>I entreat you, in the last place, to observe how one error in religion leads on to another. There is a close connection between false doctrines. It is almost impossible to take up one alone. Once let a man get wrong about the Church and the sacraments, and there is no saying how far he may go, and where he may land at last. It is a mistake at the fountain-head, and it influences the whole course of his religion. The mistake about baptism is a striking illustration of what I mean. It throws a color over the whole of a man's theology. It insensibly affects his views of justification, sanctification, election, and perseverance. It fills his mind with a tangled maze of confusion as to all the leading articles of the faith. He starts with a theory for which no single plain text of Scripture can be alleged, and before this theory he tramples down plain passages of the Bible by the score! They interfere forsooth, with his favorite theory, and therefore cannot mean what common sense tells us they do! We ought to be as jealous about a little false doctrine, as we would be</w:t>
      </w:r>
    </w:p>
    <w:p w14:paraId="71D4A04D">
      <w:pPr>
        <w:ind w:left="-5" w:right="2"/>
        <w:rPr>
          <w:rFonts w:hint="eastAsia"/>
        </w:rPr>
      </w:pPr>
      <w:r>
        <w:rPr>
          <w:rFonts w:hint="eastAsia"/>
        </w:rPr>
        <w:t>about a little sin! Remember the words of Paul about false</w:t>
      </w:r>
    </w:p>
    <w:p w14:paraId="2F86294B">
      <w:pPr>
        <w:ind w:left="-5" w:right="2"/>
        <w:rPr>
          <w:rFonts w:hint="eastAsia"/>
        </w:rPr>
      </w:pPr>
      <w:r>
        <w:rPr>
          <w:rFonts w:hint="eastAsia"/>
        </w:rPr>
        <w:t>doctrine, "a little leaven leavens the whole lump." (Gal. 5:9.)</w:t>
      </w:r>
    </w:p>
    <w:p w14:paraId="51023AFD">
      <w:pPr>
        <w:ind w:left="-5" w:right="2"/>
        <w:rPr>
          <w:rFonts w:hint="eastAsia"/>
        </w:rPr>
      </w:pPr>
    </w:p>
    <w:p w14:paraId="71EDF6B1">
      <w:pPr>
        <w:ind w:left="-5" w:right="2"/>
        <w:rPr>
          <w:rFonts w:hint="eastAsia"/>
        </w:rPr>
      </w:pPr>
      <w:r>
        <w:rPr>
          <w:rFonts w:hint="eastAsia"/>
        </w:rPr>
        <w:t>我恳求你们，最后，观察宗教中的一个错误如何导致另一个错误。错误教义之间有着密切的联系。几乎不可能只接受其中一个。一旦一个人在教会和圣礼上搞错了，很难说他会走多远，最后会在哪里着陆。这是源头上的错误，它影响了他宗教的整个过程。关于洗礼的错误是我意思的一个惊人例证。它给一个人的整个神学投上了色彩。它不知不觉地影响了他对称义、成圣、拣选和坚忍的看法。它使他的头脑充满了关于所有主要信仰条款的混乱迷宫。他从一个没有任何一节明白经文可以引证的理论开始，而在这一理论面前，他践踏了成堆的圣经明白段落！因为它们确实干扰了他最喜欢的理论，因此不能意味着常识告诉我们的意思！我们应该像对一点点罪一样，对一点点错误教义保持警惕！记住保罗关于错误教义的话，“一点面酵能使全团都发起来。”（加拉太书 5:9。）</w:t>
      </w:r>
    </w:p>
    <w:p w14:paraId="696AD0F8">
      <w:pPr>
        <w:ind w:left="-5" w:right="2"/>
        <w:rPr>
          <w:rFonts w:hint="eastAsia"/>
        </w:rPr>
      </w:pPr>
    </w:p>
    <w:p w14:paraId="40E4006B">
      <w:pPr>
        <w:ind w:left="-5" w:right="2"/>
        <w:rPr>
          <w:rFonts w:hint="eastAsia"/>
        </w:rPr>
      </w:pPr>
      <w:r>
        <w:rPr>
          <w:rFonts w:hint="eastAsia"/>
        </w:rPr>
        <w:t>IV. I now proceed, in the last place, to mention some reasons why the doctrine of final perseverance is of great importance.</w:t>
      </w:r>
    </w:p>
    <w:p w14:paraId="04B9C5D5">
      <w:pPr>
        <w:ind w:left="-5" w:right="2"/>
        <w:rPr>
          <w:rFonts w:hint="eastAsia"/>
        </w:rPr>
      </w:pPr>
      <w:r>
        <w:rPr>
          <w:rFonts w:hint="eastAsia"/>
        </w:rPr>
        <w:t>When I speak of the importance of perseverance, I do not for a moment mean that it is necessary to salvation to receive it. I freely grant that thousands and tens of thousands have gone to heaven, who believed all their lives that saints might fall away. But all this does not prove the doctrine maintained in this paper to be a matter of indifference. He who does not believe it, and yet is saved, no doubt does well; but I am persuaded that he who believes it and is saved, does far better. I hold it to be one of the chief privileges of the children of God, and I consider that no privilege contained in the Gospel can be lost sight of without injury to the soul.</w:t>
      </w:r>
    </w:p>
    <w:p w14:paraId="7BCA8FDC">
      <w:pPr>
        <w:ind w:left="-5" w:right="2"/>
        <w:rPr>
          <w:rFonts w:hint="eastAsia"/>
        </w:rPr>
      </w:pPr>
    </w:p>
    <w:p w14:paraId="7D045229">
      <w:pPr>
        <w:ind w:left="-5" w:right="2"/>
        <w:rPr>
          <w:rFonts w:hint="eastAsia"/>
        </w:rPr>
      </w:pPr>
      <w:r>
        <w:rPr>
          <w:rFonts w:hint="eastAsia"/>
        </w:rPr>
        <w:t>IV. 我现在进行最后一步，提及最终坚忍教义具有重大**重要性**的一些原因。</w:t>
      </w:r>
    </w:p>
    <w:p w14:paraId="517FDF02">
      <w:pPr>
        <w:ind w:left="-5" w:right="2"/>
        <w:rPr>
          <w:rFonts w:hint="eastAsia"/>
        </w:rPr>
      </w:pPr>
      <w:r>
        <w:rPr>
          <w:rFonts w:hint="eastAsia"/>
        </w:rPr>
        <w:t>当我说到坚忍的重要性时，我一刻也没有说接受它是得救所必需的。我坦率地承认，成千上万相信圣徒可能会跌倒的人已经去了天堂。但这并不能证明本文所坚持的教义是无关紧要的。不信它却得救的人，无疑做得好；但我确信信它并得救的人，做得更好。我认为这是神儿女的主要特权之一，并且我认为福音中包含的任何特权若被忽视，都会对灵魂造成伤害。</w:t>
      </w:r>
    </w:p>
    <w:p w14:paraId="437714B5">
      <w:pPr>
        <w:ind w:left="-5" w:right="2"/>
        <w:rPr>
          <w:rFonts w:hint="eastAsia"/>
        </w:rPr>
      </w:pPr>
    </w:p>
    <w:p w14:paraId="5F6D7E14">
      <w:pPr>
        <w:ind w:left="-5" w:right="2"/>
        <w:rPr>
          <w:rFonts w:hint="eastAsia"/>
        </w:rPr>
      </w:pPr>
      <w:r>
        <w:rPr>
          <w:rFonts w:hint="eastAsia"/>
        </w:rPr>
        <w:t>(1) Perseverance is a doctrine of great importance because of the strong color which it throws on the whole statement of the Gospel. The grand characteristic of the Gospel is, that it is glad tidings. It is a message of peace to a rebellious world. It is good news from a far country, alike unexpected and undeserved. It is the glad tidings that there is a hope for us, lost, ruined, and bankrupt as we are by nature—a hope of pardon, a hope of reconciliation with God, a hope of glory. It is the glad tidings that the foundation of this hope is mighty, deep, and broad—that it is built on the atoning death and gracious mediation of a Savior. It is the glad tidings that this Savior is an actual living person, Jesus the Son of God; able to save to the uttermost all who come to God by Him, and no less merciful, compassionate, and ready to save than able. It is the glad tidings that the way to pardon and peace by this Savior is the simplest possible. It is not a thing high in heaven, that we cannot reach, or deep in the depths, that we cannot fathom. It is simply to believe, to trust, and to cast ourselves wholly on Jesus for salvation; and then salvation is all our own. It is the glad tidings that all who believe are at once justified and forgiven all things; their sins, however many, are washed away; their souls, however unworthy, are counted righteous before God. They believe on Jesus, and therefore they are saved. This is the good news. This is the glad tidings. This is the truth which is the grand peculiarity of the Gospel. Happy indeed is he who knows and believes it!</w:t>
      </w:r>
    </w:p>
    <w:p w14:paraId="7195F3BA">
      <w:pPr>
        <w:ind w:left="-5" w:right="2"/>
        <w:rPr>
          <w:rFonts w:hint="eastAsia"/>
        </w:rPr>
      </w:pPr>
    </w:p>
    <w:p w14:paraId="5D3FB565">
      <w:pPr>
        <w:ind w:left="-5" w:right="2"/>
        <w:rPr>
          <w:rFonts w:hint="eastAsia"/>
        </w:rPr>
      </w:pPr>
      <w:r>
        <w:rPr>
          <w:rFonts w:hint="eastAsia"/>
        </w:rPr>
        <w:t>(1) 坚忍是一个非常重要的教义，因为它给整个福音陈述投上了强烈的色彩。福音的宏大特征是，它是好消息。它是给悖逆世界的和平信息。它是来自远方的好消息，同样是意想不到和不配得的。它是好消息，表明即使我们本性是失丧、毁坏和破产的，我们也指望——有赦免的指望，有与神和好的指望，有荣耀的指望。它是好消息，表明这指望的基础是强大、深厚和宽广的——它是建立在一位救主的赎罪之死和恩慈中保之上的。它是好消息，表明这位救主是一个真实的活人，神子耶稣；能拯救到底所有靠着**祂**进到神面前的人，并且**祂**不仅有能力，同样也是仁慈、富有同情心并乐意拯救的。它是好消息，表明藉着这位救主得赦免和平安的道路是尽可能简单的。它不是高在天上我们够不着的东西，也不是深在深渊我们测不透的东西。它仅仅是相信、信靠，并将我们完全投靠在耶稣身上以求救恩；然后救恩就全属于我们。它是好消息，表明所有信的人立刻被称为义并被赦免一切；他们的罪，无论多少，都被洗净；他们的灵魂，无论多么不配，在神面前都被算为义。他们信靠耶稣，因此他们得救了。这就是好消息。这就是喜讯。这是作为福音宏大特质的真理。知道并相信它的人确实是快乐的！</w:t>
      </w:r>
    </w:p>
    <w:p w14:paraId="45A7D105">
      <w:pPr>
        <w:ind w:left="-5" w:right="2"/>
        <w:rPr>
          <w:rFonts w:hint="eastAsia"/>
        </w:rPr>
      </w:pPr>
    </w:p>
    <w:p w14:paraId="2B76684F">
      <w:pPr>
        <w:ind w:left="-5" w:right="2"/>
        <w:rPr>
          <w:rFonts w:hint="eastAsia"/>
        </w:rPr>
      </w:pPr>
      <w:r>
        <w:rPr>
          <w:rFonts w:hint="eastAsia"/>
        </w:rPr>
        <w:t>But think, for a moment, what a mighty difference it would make in the sound of the Gospel, if I went on to say, that after receiving all these mercies, that you might by-and-by lose them entirely. What would your feelings be if I told you that you were in daily peril of forfeiting all these privileges, and of having your pardon sealed in Christ's blood, taken back again? What would you think if I told you that your safety was yet an uncertain thing, and that you might yet perish, and never reach heaven at all? Oh, how discouraging this would seem! Oh, how much of the grace and beauty of the glorious Gospel would disappear and fade away! Yet this is literally and exactly the conclusion to which a denial of perseverance must bring us.</w:t>
      </w:r>
    </w:p>
    <w:p w14:paraId="3BFBFB7F">
      <w:pPr>
        <w:ind w:left="-5" w:right="2"/>
        <w:rPr>
          <w:rFonts w:hint="eastAsia"/>
        </w:rPr>
      </w:pPr>
    </w:p>
    <w:p w14:paraId="0D4198FA">
      <w:pPr>
        <w:ind w:left="-5" w:right="2"/>
        <w:rPr>
          <w:rFonts w:hint="eastAsia"/>
        </w:rPr>
      </w:pPr>
      <w:r>
        <w:rPr>
          <w:rFonts w:hint="eastAsia"/>
        </w:rPr>
        <w:t>但是，想一下，如果我继续说，在领受了所有这些怜悯之后，你可能会不久完全失去它们，这会在福音的声音中造成多么巨大的差异。如果我告诉你，你每天都处于丧失所有这些特权，以及被收回那在基督宝血中封印之赦免的危险中，你会有什么感觉？如果我告诉你，你的安全仍是不确定的事，你仍可能灭亡，根本到不了天堂，你会怎么想？哦，这看起来会多么令人沮丧！哦，荣耀福音的多少恩典和美丽会消失和褪色！然而，这正是否认坚忍必然把我们带到的字面和确切的结论。</w:t>
      </w:r>
    </w:p>
    <w:p w14:paraId="4D84148C">
      <w:pPr>
        <w:ind w:left="-5" w:right="2"/>
        <w:rPr>
          <w:rFonts w:hint="eastAsia"/>
        </w:rPr>
      </w:pPr>
    </w:p>
    <w:p w14:paraId="18A613DD">
      <w:pPr>
        <w:ind w:left="-5" w:right="2"/>
        <w:rPr>
          <w:rFonts w:hint="eastAsia"/>
        </w:rPr>
      </w:pPr>
      <w:r>
        <w:rPr>
          <w:rFonts w:hint="eastAsia"/>
        </w:rPr>
        <w:t>Once admit that the saints of God may perish, and you seem to me to tear from the Gospel crown it brightest jewel. We are hanging on the edge of a precipice. We are kept in awful suspense until we are dead. To tell us that there are plenty of gracious promises to encourage us —if we will only persevere—is but mockery. It is like telling the sick man that if he will only get well, he will be strong. The poor patient feels no confidence that he will get well, and the poor weak believer feels nothing in him like power to persevere. Today he may be in Canaan, and tomorrow he may be in Egypt again, and in bondage. This week he may be in the narrow way; but, for anything he knows, next week he may be back in the broad road. This month he may be a justified, pardoned, and forgiven man; but next month his pardon may be all revoked, and he himself in a state of condemnation. This year he may have faith, and be a child of God; next year he may be a child of the devil, and have no part or lot in Christ. Where is the good news in all this? What becomes of the glad tidings? Verily such doctrine seems to me to cut up the joy of the Gospel by the roots. Yet this is the doctrine we must hold, if we reject the final perseverance of the saints. "They weaken Christians' comfort that make believers walk with Christ, like dancers upon a rope, every moment in fear of breaking their necks!"—Manton. 1658.</w:t>
      </w:r>
    </w:p>
    <w:p w14:paraId="50FAC2D0">
      <w:pPr>
        <w:ind w:left="-5" w:right="2"/>
        <w:rPr>
          <w:rFonts w:hint="eastAsia"/>
        </w:rPr>
      </w:pPr>
    </w:p>
    <w:p w14:paraId="2B388E92">
      <w:pPr>
        <w:ind w:left="-5" w:right="2"/>
        <w:rPr>
          <w:rFonts w:hint="eastAsia"/>
        </w:rPr>
      </w:pPr>
      <w:r>
        <w:rPr>
          <w:rFonts w:hint="eastAsia"/>
        </w:rPr>
        <w:t>一旦承认神的圣徒可能会灭亡，在我看来，你就从福音冠冕上摘下了最明亮的宝石。我们悬在悬崖边上。我们在死之前一直处于可怕的悬念中。告诉我们有大量的恩典应许来鼓励我们——只要我们坚持下去——这不过是嘲弄。这就像告诉病人，只要他好起来，他就会强壮。可怜的病人没有信心他会好起来，可怜的软弱信徒在他里面感觉不到任何像坚忍力量的东西。今天他可能在迦南，明天他可能又在埃及，并在束缚中。这周他可能在窄路上；但据他所知，下周他可能回到宽路上。这个月他可能是一个称义、被赦免和宽恕的人；但下个月他的赦免可能全部被撤销，他自己处于定罪的状态。今年他可能有信心，是神的孩子；明年他可能是魔鬼的孩子，在基督里无分无份。这其中哪里有好消息？喜讯变成了什么？真的，这样的教义在我看来是从根子上切断了福音的喜乐。然而，如果我们拒绝圣徒的最终坚忍，这就是我们必须持有的教义。“那些让信徒与基督同行，就像走在绳索上的舞者，每一刻都担心摔断脖子的人，削弱了基督徒的安慰！”——曼顿。1658年。</w:t>
      </w:r>
    </w:p>
    <w:p w14:paraId="4A62C66E">
      <w:pPr>
        <w:ind w:left="-5" w:right="2"/>
        <w:rPr>
          <w:rFonts w:hint="eastAsia"/>
        </w:rPr>
      </w:pPr>
    </w:p>
    <w:p w14:paraId="660649BF">
      <w:pPr>
        <w:ind w:left="-5" w:right="2"/>
        <w:rPr>
          <w:rFonts w:hint="eastAsia"/>
        </w:rPr>
      </w:pPr>
      <w:r>
        <w:rPr>
          <w:rFonts w:hint="eastAsia"/>
        </w:rPr>
        <w:t>I bless God that I am able to see another kind of Gospel than this in the Word of God. To my eyes the Bible seems to teach that he who once begins the life of faith in Christ, shall without doubt be preserved from apostasy, and come to a glorious end. Once made alive by the grace of God, he shall live forever. Once raised from the grave of sin and made a new man, he shall never go back to the grave, and become once more the old man "dead in trespasses and sins." He shall be kept by the power of God. He shall be more than conqueror through Him who loved him. The eternal God is his refuge; underneath him are the Everlasting Arms. The love in which he is interested is eternal. The righteousness in which he is clothed is eternal. The redemption which he enjoys is eternal. The sense and comfort of it he may lose by his own carelessness. But the thing itself, after once believing, is his for evermore.</w:t>
      </w:r>
    </w:p>
    <w:p w14:paraId="440E533C">
      <w:pPr>
        <w:ind w:left="-5" w:right="2"/>
        <w:rPr>
          <w:rFonts w:hint="eastAsia"/>
        </w:rPr>
      </w:pPr>
    </w:p>
    <w:p w14:paraId="74521719">
      <w:pPr>
        <w:ind w:left="-5" w:right="2"/>
        <w:rPr>
          <w:rFonts w:hint="eastAsia"/>
        </w:rPr>
      </w:pPr>
      <w:r>
        <w:rPr>
          <w:rFonts w:hint="eastAsia"/>
        </w:rPr>
        <w:t>我感谢神，我能在神的话语中看到另一种福音。在我看来，圣经似乎教导说，凡一旦开始在基督里过信心生活的人，毫无疑问将被保守不致背道，并达到荣耀的终点。一旦被神的恩典救活，他将永远活着。一旦从罪恶的坟墓中复活成为新人，他将永远不会回到坟墓，再次成为那个“死在过犯和罪恶中”的旧人。他将被神的大能保守。靠着爱他的主，他将得胜有余。永恒的神是他的避难所；在他下面是永久的膀臂。他在其中有份的爱是永恒的。他所披戴的义是永恒的。他所享受的救赎是永恒的。这种感觉和安慰他可能会因自己的粗心而失去。但这东西本身，一旦相信之后，就是永远属于他的。</w:t>
      </w:r>
    </w:p>
    <w:p w14:paraId="792A829C">
      <w:pPr>
        <w:ind w:left="-5" w:right="2"/>
        <w:rPr>
          <w:rFonts w:hint="eastAsia"/>
        </w:rPr>
      </w:pPr>
    </w:p>
    <w:p w14:paraId="406DA39A">
      <w:pPr>
        <w:ind w:left="-5" w:right="2"/>
        <w:rPr>
          <w:rFonts w:hint="eastAsia"/>
        </w:rPr>
      </w:pPr>
      <w:r>
        <w:rPr>
          <w:rFonts w:hint="eastAsia"/>
        </w:rPr>
        <w:t>Let any thinking man look at the two ways in which the weary and heavy-laden sinner may be addressed, and judge for himself which is most like the Gospel of the grace of God. On the one side stands the doctrine, which says, "Believe on the Lord Jesus Christ and you shall be saved. Once believing you shall never perish. Your faith shall never be allowed entirely to fail. You shall be sealed by the Holy Spirit unto the day of redemption." On the other side stands the doctrine, which says, "Believe on the Lord Jesus Christ and you shall be saved. But after you have believed—take care! Your faith may fail. You may fall away. You may drive the Spirit from you. You may at length perish everlastingly." Which doctrine of these two contains most good news? Which is most like glad tidings? Is it all the same which way the sinner is addressed? Is it a matter of indifference whether we tell him that believing he is saved, unless he falls away; or whether we tell him that believing he is saved forever? I cannot think it. I regard the difference between the two doctrines as very great indeed. It is the difference between January and June. It is the difference between twilight and noonday.</w:t>
      </w:r>
    </w:p>
    <w:p w14:paraId="7DD650A3">
      <w:pPr>
        <w:ind w:left="-5" w:right="2"/>
        <w:rPr>
          <w:rFonts w:hint="eastAsia"/>
        </w:rPr>
      </w:pPr>
    </w:p>
    <w:p w14:paraId="07A3E3AE">
      <w:pPr>
        <w:ind w:left="-5" w:right="2"/>
        <w:rPr>
          <w:rFonts w:hint="eastAsia"/>
        </w:rPr>
      </w:pPr>
      <w:r>
        <w:rPr>
          <w:rFonts w:hint="eastAsia"/>
        </w:rPr>
        <w:t>让任何有思想的人看看这两种可以用来对疲惫和担重担的罪人说话的方式，并自己判断哪一种最像神恩典的福音。一边站着这教义，说：“信主耶稣基督，你必得救。一旦相信，你将永不灭亡。你的信心将永远不被允许完全失败。你将被圣灵封印直到得赎的日子。”另一边站着这教义，说：“信主耶稣基督，你必得救。但在你相信之后——小心！你的信心可能会失败。你可能会跌倒。你可能会驱赶圣灵离开你。你最终可能会永远灭亡。”这两种教义哪一种包含最多的好消息？哪一种最像喜讯？用哪种方式对罪人说话都是一样的吗？告诉他如果他不跌倒，信了就得救；或者告诉他信了就永远得救，这无关紧要吗？我不这么认为。我认为这两种教义之间的区别确实非常大。这是一月和六月的区别。这是黄昏和正午的区别。</w:t>
      </w:r>
    </w:p>
    <w:p w14:paraId="3D517203">
      <w:pPr>
        <w:ind w:left="-5" w:right="2"/>
        <w:rPr>
          <w:rFonts w:hint="eastAsia"/>
        </w:rPr>
      </w:pPr>
    </w:p>
    <w:p w14:paraId="4EA01E93">
      <w:pPr>
        <w:ind w:left="-5" w:right="2"/>
        <w:rPr>
          <w:rFonts w:hint="eastAsia"/>
        </w:rPr>
      </w:pPr>
      <w:r>
        <w:rPr>
          <w:rFonts w:hint="eastAsia"/>
        </w:rPr>
        <w:t>I speak for myself. I cannot answer for the experience of others. To give me solid peace, I must know something about my future prospects as well as about my present position. It is pleasant to see my pardon today—but I cannot help thinking of tomorrow. Tell me that the Holy Spirit, who leads me to Christ, and gives me repentance and faith in Him, will never leave me nor forsake me—and I feel solid comfort. My feet are on a rock. My soul is in safe hands. I shall get safely home. Tell me, on the other hand, that after being led to Christ I am left to my own vigilance, and that it depends on my watching, and praying, and care, whether the Spirit leaves me or not—and my heart melts within me. I stand on a quicksand. I lean on a broken reed. I shall never get to heaven. It is vain to tell me of the promises; that they are only mine if I walk worthy of them. It is vain to talk to me of Christ's mercy; I may lose all my interest in it by indolence and self-will. The absence of the doctrine of perseverance appears to me to give a different color to the whole Gospel of Christ. You cannot wonder if I regard it as of great importance.</w:t>
      </w:r>
    </w:p>
    <w:p w14:paraId="6345BD59">
      <w:pPr>
        <w:ind w:left="-5" w:right="2"/>
        <w:rPr>
          <w:rFonts w:hint="eastAsia"/>
        </w:rPr>
      </w:pPr>
    </w:p>
    <w:p w14:paraId="49D6DC1C">
      <w:pPr>
        <w:ind w:left="-5" w:right="2"/>
        <w:rPr>
          <w:rFonts w:hint="eastAsia"/>
        </w:rPr>
      </w:pPr>
      <w:r>
        <w:rPr>
          <w:rFonts w:hint="eastAsia"/>
        </w:rPr>
        <w:t>我只代表我自己说话。我不能为别人的经历负责。为了给我坚实的平安，我必须知道一些关于我未来的前景，以及我目前的位置。今天看到我的赦免是令人愉快的——但我忍不住想到明天。告诉我，那引导我归向基督，并赐给我悔改和对**祂**信心的圣灵，将永不撇下我也不丢弃我——我就感到坚实的安慰。我的脚站在磐石上。我的灵魂在安全的手中。我将安全到家。另一方面，告诉我，在被引导归向基督之后，我就被留给我自己的警惕，圣灵是否离开我取决于我的警醒、祷告和小心——我的心就在我里面融化了。我站在流沙上。我依靠折断的芦苇。我永远到不了天堂。告诉我应许是徒然的；因为只有我行事为人配得过它们，它们才属于我。跟我谈论基督的怜悯是徒然的；我可能会因懒惰和任性而失去在其中的所有份。在我看来，缺乏坚忍的教义给整个基督的福音投上了不同的色彩。如果你看到我认为它非常重要，你不必感到惊讶。</w:t>
      </w:r>
    </w:p>
    <w:p w14:paraId="56E7C59C">
      <w:pPr>
        <w:ind w:left="-5" w:right="2"/>
        <w:rPr>
          <w:rFonts w:hint="eastAsia"/>
        </w:rPr>
      </w:pPr>
    </w:p>
    <w:p w14:paraId="4A6F141B">
      <w:pPr>
        <w:ind w:left="-5" w:right="2"/>
        <w:rPr>
          <w:rFonts w:hint="eastAsia"/>
        </w:rPr>
      </w:pPr>
      <w:r>
        <w:rPr>
          <w:rFonts w:hint="eastAsia"/>
        </w:rPr>
        <w:t>(2) But the doctrine of perseverance is also of importance, because of the special influence it is calculated to have on all who halt between two opinions in religion.</w:t>
      </w:r>
    </w:p>
    <w:p w14:paraId="18B92251">
      <w:pPr>
        <w:ind w:left="-5" w:right="2"/>
        <w:rPr>
          <w:rFonts w:hint="eastAsia"/>
        </w:rPr>
      </w:pPr>
      <w:r>
        <w:rPr>
          <w:rFonts w:hint="eastAsia"/>
        </w:rPr>
        <w:t>There are many people of this description in the Church of Christ. There are hundreds to be found in every congregation to which the Gospel of Christ is preached, who know well what is right, and yet have not courage to act up to their knowledge. Their consciences are awakened. Their minds are comparatively enlightened. Their feelings are partially aroused to a sense of the value of their souls. They see the path they ought to take. They hope one day to be able to take it. But at present they sit still and wait. They will not take up the cross and confess Christ.</w:t>
      </w:r>
    </w:p>
    <w:p w14:paraId="664C31A6">
      <w:pPr>
        <w:ind w:left="-5" w:right="2"/>
        <w:rPr>
          <w:rFonts w:hint="eastAsia"/>
        </w:rPr>
      </w:pPr>
    </w:p>
    <w:p w14:paraId="5FAEFA37">
      <w:pPr>
        <w:ind w:left="-5" w:right="2"/>
        <w:rPr>
          <w:rFonts w:hint="eastAsia"/>
        </w:rPr>
      </w:pPr>
      <w:r>
        <w:rPr>
          <w:rFonts w:hint="eastAsia"/>
        </w:rPr>
        <w:t>(2) 但是，坚忍的教义也是重要的，因为它会对所有在宗教上心持两意的人产生特殊的影响。</w:t>
      </w:r>
    </w:p>
    <w:p w14:paraId="7916EDF0">
      <w:pPr>
        <w:ind w:left="-5" w:right="2"/>
        <w:rPr>
          <w:rFonts w:hint="eastAsia"/>
        </w:rPr>
      </w:pPr>
      <w:r>
        <w:rPr>
          <w:rFonts w:hint="eastAsia"/>
        </w:rPr>
        <w:t>在基督的教会中有许多这样的人。在每一个传讲基督福音的会众中，都可以找到数百人，他们很清楚什么是对的，但没有勇气按他们的知识行事。他们的良心被唤醒了。他们的头脑相对开明了。他们的感情部分地被唤起，意识到了他们灵魂的价值。他们看到了他们应该走的路。他们希望有一天能走上这条路。但在目前，他们坐着等待。他们不愿背起十字架承认基督。</w:t>
      </w:r>
    </w:p>
    <w:p w14:paraId="23D55C25">
      <w:pPr>
        <w:ind w:left="-5" w:right="2"/>
        <w:rPr>
          <w:rFonts w:hint="eastAsia"/>
        </w:rPr>
      </w:pPr>
    </w:p>
    <w:p w14:paraId="5FE8C54A">
      <w:pPr>
        <w:ind w:left="-5" w:right="2"/>
        <w:rPr>
          <w:rFonts w:hint="eastAsia"/>
        </w:rPr>
      </w:pPr>
      <w:r>
        <w:rPr>
          <w:rFonts w:hint="eastAsia"/>
        </w:rPr>
        <w:t>And what is it that keeps them back? In a vast proportion of cases they are afraid to begin, lest they should by-and-by fail and fall away. They see innumerable difficulties before them if they serve Christ. They are quite right. It is vain to deny that there are difficulties, both many and great. They stand shivering on the brink of the vast sea on which we would have them embark; and as they mark the rolling, tumbling waves, their hearts faint. They mark many a little boat on the waters of that sea, tossed to and fro, and struggling hard to make its way across, and looking as if it would be engulfed in the angry billows, and never get safe to harbor. "It is of no use," they feel, "it is of no use. We shall certainly fall away. We cannot serve Christ yet.</w:t>
      </w:r>
    </w:p>
    <w:p w14:paraId="02A7CBDC">
      <w:pPr>
        <w:ind w:left="-5" w:right="2"/>
        <w:rPr>
          <w:rFonts w:hint="eastAsia"/>
        </w:rPr>
      </w:pPr>
      <w:r>
        <w:rPr>
          <w:rFonts w:hint="eastAsia"/>
        </w:rPr>
        <w:t>The thing cannot be done."</w:t>
      </w:r>
    </w:p>
    <w:p w14:paraId="26262E43">
      <w:pPr>
        <w:ind w:left="-5" w:right="2"/>
        <w:rPr>
          <w:rFonts w:hint="eastAsia"/>
        </w:rPr>
      </w:pPr>
    </w:p>
    <w:p w14:paraId="4826AE62">
      <w:pPr>
        <w:ind w:left="-5" w:right="2"/>
        <w:rPr>
          <w:rFonts w:hint="eastAsia"/>
        </w:rPr>
      </w:pPr>
      <w:r>
        <w:rPr>
          <w:rFonts w:hint="eastAsia"/>
        </w:rPr>
        <w:t>是什么阻碍了他们？在很大一部分情况下，他们害怕开始，唯恐不久之后会失败并跌倒。如果侍奉基督，他们看到面前有无数的困难。他们完全正确。否认有许多且巨大的困难是徒劳的。他们站在我们希望他们启航的浩瀚大海边缘瑟瑟发抖；当他们注视着翻滚、汹涌的波浪时，他们的心发昏。他们注视着那海上许多小船，被抛来抛去，艰难地挣扎着要渡过去，看起来好像要被愤怒的巨浪吞没，永远无法安全到达港口。“没用的，”他们觉得，“没用的。我们肯定会跌倒。我们还不能侍奉基督。这件事做不到。”</w:t>
      </w:r>
    </w:p>
    <w:p w14:paraId="63EA6194">
      <w:pPr>
        <w:ind w:left="-5" w:right="2"/>
        <w:rPr>
          <w:rFonts w:hint="eastAsia"/>
        </w:rPr>
      </w:pPr>
    </w:p>
    <w:p w14:paraId="3DEA8FD1">
      <w:pPr>
        <w:ind w:left="-5" w:right="2"/>
        <w:rPr>
          <w:rFonts w:hint="eastAsia"/>
        </w:rPr>
      </w:pPr>
      <w:r>
        <w:rPr>
          <w:rFonts w:hint="eastAsia"/>
        </w:rPr>
        <w:t>Now, what is most likely to give courage to these halting souls? What is most likely to hearten them for the voyage? What is most likely to cheer their spirits, nerve their minds, and bring them to the point of boldly launching away? I answer, without hesitation, The doctrine of final perseverance.</w:t>
      </w:r>
    </w:p>
    <w:p w14:paraId="365DE433">
      <w:pPr>
        <w:ind w:left="-5" w:right="2"/>
        <w:rPr>
          <w:rFonts w:hint="eastAsia"/>
        </w:rPr>
      </w:pPr>
    </w:p>
    <w:p w14:paraId="7BC597BD">
      <w:pPr>
        <w:ind w:left="-5" w:right="2"/>
        <w:rPr>
          <w:rFonts w:hint="eastAsia"/>
        </w:rPr>
      </w:pPr>
      <w:r>
        <w:rPr>
          <w:rFonts w:hint="eastAsia"/>
        </w:rPr>
        <w:t>那么，什么最可能给这些犹豫不决的灵魂勇气？什么最可能让他们为这次航行振作起来？什么最可能鼓舞他们的精神，加强他们的心志，并把他们带到大胆启航的地步？我毫不犹豫地回答，最终坚忍的教义。</w:t>
      </w:r>
    </w:p>
    <w:p w14:paraId="5948A564">
      <w:pPr>
        <w:ind w:left="-5" w:right="2"/>
        <w:rPr>
          <w:rFonts w:hint="eastAsia"/>
        </w:rPr>
      </w:pPr>
    </w:p>
    <w:p w14:paraId="6DB829E6">
      <w:pPr>
        <w:ind w:left="-5" w:right="2"/>
        <w:rPr>
          <w:rFonts w:hint="eastAsia"/>
        </w:rPr>
      </w:pPr>
      <w:r>
        <w:rPr>
          <w:rFonts w:hint="eastAsia"/>
        </w:rPr>
        <w:t>I would gladly tell them that however great the difficulties of Christ's service, there is grace and strength in store to carry them triumphantly through all. I would tell them that these poor, praying, broken-spirited voyagers whom they watch, and expect to see cast away, are all as safe as if they were already in harbor. They have each a pilot on board, who will carry them safely through every storm. They are each joined to the everlasting God by a tie that can never be broken, and shall all appear at length, safe at the right hand of their Lord. Yes—and I would gladly tell them that they too shall all make a glorious end if they will only begin. I would have them know that, if they will only commit themselves to Christ, they shall never be cast away. They shall not be plucked away by Satan. They shall never be left to sink and come to shame. Trials they may have—but none that the Spirit will not give them power to endure. Temptations they may have—but none that the Spirit shall not enable them to resist. Only let them begin, and they shall be conquerors. But the great matter is to begin. I believe firmly that one reason why so many wavering Christians hang back from making a decided profession, is the lack of encouragement which the doctrine of perseverance is intended to afford.</w:t>
      </w:r>
    </w:p>
    <w:p w14:paraId="200F653E">
      <w:pPr>
        <w:ind w:left="-5" w:right="2"/>
        <w:rPr>
          <w:rFonts w:hint="eastAsia"/>
        </w:rPr>
      </w:pPr>
    </w:p>
    <w:p w14:paraId="162ACB9B">
      <w:pPr>
        <w:ind w:left="-5" w:right="2"/>
        <w:rPr>
          <w:rFonts w:hint="eastAsia"/>
        </w:rPr>
      </w:pPr>
      <w:r>
        <w:rPr>
          <w:rFonts w:hint="eastAsia"/>
        </w:rPr>
        <w:t>我乐意告诉他们，无论基督侍奉的困难有多大，都有储备的恩典和力量带他们凯旋度过一切。我会告诉他们，那些他们注视着并预期会看到被丢弃的可怜、祈祷、心灵破碎的航行者，都像已经在港口一样安全。他们每艘船上都有领航员，会带他们安全度过每一次风暴。他们每个人都通过一种永远无法打破的纽带与永恒的神相连，并且最终都将安全地出现在他们主的右边。是的——我也乐意告诉他们，只要他们开始，他们也都将有一个荣耀的结局。我希望他们知道，只要他们将自己交托给基督，他们就永远不会被丢弃。他们不会被撒但夺去。他们永远不会被留下沉没并蒙羞。试炼他们可能会有——但没有圣灵不赐给他们力量去忍受的。诱惑他们可能会有——但没有圣灵不能使他们抵挡的。只要让他们开始，他们就会成为得胜者。但重要的是开始。我坚定地相信，许多动摇的基督徒迟迟不愿做出决定的公开承认，原因之一是缺乏坚忍教义旨在提供的鼓励。</w:t>
      </w:r>
    </w:p>
    <w:p w14:paraId="1D916BF1">
      <w:pPr>
        <w:ind w:left="-5" w:right="2"/>
        <w:rPr>
          <w:rFonts w:hint="eastAsia"/>
        </w:rPr>
      </w:pPr>
    </w:p>
    <w:p w14:paraId="400D77D4">
      <w:pPr>
        <w:ind w:left="-5" w:right="2"/>
        <w:rPr>
          <w:rFonts w:hint="eastAsia"/>
        </w:rPr>
      </w:pPr>
      <w:r>
        <w:rPr>
          <w:rFonts w:hint="eastAsia"/>
        </w:rPr>
        <w:t>(3) The doctrine of perseverance is of importance because of the special influence it is calculated to have on the minds of true believers.</w:t>
      </w:r>
    </w:p>
    <w:p w14:paraId="226D8954">
      <w:pPr>
        <w:ind w:left="-5" w:right="2"/>
        <w:rPr>
          <w:rFonts w:hint="eastAsia"/>
        </w:rPr>
      </w:pPr>
      <w:r>
        <w:rPr>
          <w:rFonts w:hint="eastAsia"/>
        </w:rPr>
        <w:t>The number of true believers is at all times very small. They are a little flock. But even out of that flock there are few who can be called strong in faith, few who know much of uninterrupted joy and peace in believing, few who are not often cast down by doubts, anxieties, and fears.</w:t>
      </w:r>
    </w:p>
    <w:p w14:paraId="257437ED">
      <w:pPr>
        <w:ind w:left="-5" w:right="2"/>
        <w:rPr>
          <w:rFonts w:hint="eastAsia"/>
        </w:rPr>
      </w:pPr>
    </w:p>
    <w:p w14:paraId="53154604">
      <w:pPr>
        <w:ind w:left="-5" w:right="2"/>
        <w:rPr>
          <w:rFonts w:hint="eastAsia"/>
        </w:rPr>
      </w:pPr>
      <w:r>
        <w:rPr>
          <w:rFonts w:hint="eastAsia"/>
        </w:rPr>
        <w:t>(3) 坚忍的教义是重要的，因为它会对真正信徒的心灵产生特殊的影响。</w:t>
      </w:r>
    </w:p>
    <w:p w14:paraId="73EDE64A">
      <w:pPr>
        <w:ind w:left="-5" w:right="2"/>
        <w:rPr>
          <w:rFonts w:hint="eastAsia"/>
        </w:rPr>
      </w:pPr>
      <w:r>
        <w:rPr>
          <w:rFonts w:hint="eastAsia"/>
        </w:rPr>
        <w:t>真正信徒的数量在任何时候都是非常少的。他们是小群。但即便在那群羊中，也很少有人能被称为信心坚强，很少有人知道许多不间断的信心的喜乐和平安，很少有人不经常因怀疑、焦虑和恐惧而沮丧。</w:t>
      </w:r>
    </w:p>
    <w:p w14:paraId="5A738847">
      <w:pPr>
        <w:ind w:left="-5" w:right="2"/>
        <w:rPr>
          <w:rFonts w:hint="eastAsia"/>
        </w:rPr>
      </w:pPr>
    </w:p>
    <w:p w14:paraId="743C3C7A">
      <w:pPr>
        <w:numPr>
          <w:ilvl w:val="0"/>
          <w:numId w:val="0"/>
        </w:numPr>
        <w:ind w:left="10" w:leftChars="0" w:right="1" w:rightChars="0" w:hanging="10" w:firstLineChars="0"/>
        <w:rPr>
          <w:rFonts w:hint="eastAsia"/>
        </w:rPr>
      </w:pPr>
      <w:r>
        <w:rPr>
          <w:rFonts w:hint="eastAsia"/>
        </w:rPr>
        <w:t>It is useless to deny that the way to heaven is narrow. There are many things to try the faith of believers. They have trials the world cannot understand. They have within a heart weak, deceitful, and not to be trusted—cold when they would gladly be warm—backward when they would gladly be forward—more ready to sleep than to watch. They have without a world that does not love Christ's truth and Christ's people—a world full of slander, ridicule, and persecution —a world with which their own dearest relations often join. They have ever near them a busy devil, an enemy who has been reading men's hearts for 6,000 years, and knows exactly how to suit and time his temptations—an enemy who never ceases to lay snares in their way—who never slumbers and never sleeps. They have the cares of life to attend to, like other people—the cares of children—the cares of business—the cares of money—the cares of earthly plans and arrangements—the cares of a poor weak body, each daily thrusting itself upon their souls. Who can wonder that believers are sometimes cast down? Who ought not rather to marvel that any believers are saved? Truly I often think that the salvation of each saved person is a greater miracle than the passage of Israel through the Red Sea.</w:t>
      </w:r>
    </w:p>
    <w:p w14:paraId="303EA642">
      <w:pPr>
        <w:numPr>
          <w:ilvl w:val="0"/>
          <w:numId w:val="0"/>
        </w:numPr>
        <w:ind w:left="10" w:leftChars="0" w:right="1" w:rightChars="0" w:hanging="10" w:firstLineChars="0"/>
        <w:rPr>
          <w:rFonts w:hint="eastAsia"/>
        </w:rPr>
      </w:pPr>
    </w:p>
    <w:p w14:paraId="7DE15CDE">
      <w:pPr>
        <w:numPr>
          <w:ilvl w:val="0"/>
          <w:numId w:val="0"/>
        </w:numPr>
        <w:ind w:left="10" w:leftChars="0" w:right="1" w:rightChars="0" w:hanging="10" w:firstLineChars="0"/>
        <w:rPr>
          <w:rFonts w:hint="eastAsia"/>
        </w:rPr>
      </w:pPr>
      <w:r>
        <w:rPr>
          <w:rFonts w:hint="eastAsia"/>
        </w:rPr>
        <w:t>否认通往天堂的路是窄的是没用的。有许多事情考验着信徒的信心。他们有世界无法理解的试炼。他们内心有一颗软弱、诡诈、不可信的心——当他们乐意火热时它是冷的——当他们乐意向前时它是退后的——更愿意睡觉而不是警醒。他们在外面有一个不爱基督真理和基督子民的世界——一个充满诽谤、嘲笑和逼迫的世界——一个他们自己最亲近的亲属经常加入的世界。他们身边永远有一个忙碌的魔鬼，一个已经阅读人心六千年的敌人，并且确切知道如何调整和安排他的诱惑——一个从未停止在他们路上设下网罗的敌人——一个从不打盹也不睡觉的敌人。他们像其他人一样有生活的忧虑要处理——孩子的忧虑——生意的忧虑——金钱的忧虑——世俗计划和安排的忧虑——一个可怜软弱身体的忧虑，每一个每天都把自己压在他们的灵魂上。谁能奇怪信徒有时会沮丧呢？谁不更应该惊讶有任何信徒得救呢？真的，我经常认为每一个得救之人的救恩都是比以色列过红海更大的神迹。</w:t>
      </w:r>
    </w:p>
    <w:p w14:paraId="0FB540D4">
      <w:pPr>
        <w:numPr>
          <w:ilvl w:val="0"/>
          <w:numId w:val="0"/>
        </w:numPr>
        <w:ind w:left="10" w:leftChars="0" w:right="1" w:rightChars="0" w:hanging="10" w:firstLineChars="0"/>
        <w:rPr>
          <w:rFonts w:hint="eastAsia"/>
        </w:rPr>
      </w:pPr>
    </w:p>
    <w:p w14:paraId="1126BA3F">
      <w:pPr>
        <w:numPr>
          <w:ilvl w:val="0"/>
          <w:numId w:val="0"/>
        </w:numPr>
        <w:ind w:left="10" w:leftChars="0" w:right="1" w:rightChars="0" w:hanging="10" w:firstLineChars="0"/>
        <w:rPr>
          <w:rFonts w:hint="eastAsia"/>
        </w:rPr>
      </w:pPr>
      <w:r>
        <w:rPr>
          <w:rFonts w:hint="eastAsia"/>
        </w:rPr>
        <w:t>"There are as many miracles wrought as a saint is preserved, as there are minutes."—Jenkyn. 1680.</w:t>
      </w:r>
    </w:p>
    <w:p w14:paraId="65ACD770">
      <w:pPr>
        <w:numPr>
          <w:ilvl w:val="0"/>
          <w:numId w:val="0"/>
        </w:numPr>
        <w:ind w:left="10" w:leftChars="0" w:right="1" w:rightChars="0" w:hanging="10" w:firstLineChars="0"/>
        <w:rPr>
          <w:rFonts w:hint="eastAsia"/>
        </w:rPr>
      </w:pPr>
    </w:p>
    <w:p w14:paraId="1DF16BFB">
      <w:pPr>
        <w:numPr>
          <w:ilvl w:val="0"/>
          <w:numId w:val="0"/>
        </w:numPr>
        <w:ind w:left="10" w:leftChars="0" w:right="1" w:rightChars="0" w:hanging="10" w:firstLineChars="0"/>
        <w:rPr>
          <w:rFonts w:hint="eastAsia"/>
        </w:rPr>
      </w:pPr>
      <w:r>
        <w:rPr>
          <w:rFonts w:hint="eastAsia"/>
        </w:rPr>
        <w:t>“正如圣徒每一分钟被保守一样，就有同样多的神迹在发生。”——詹金。1680年。</w:t>
      </w:r>
    </w:p>
    <w:p w14:paraId="541317F5">
      <w:pPr>
        <w:numPr>
          <w:ilvl w:val="0"/>
          <w:numId w:val="0"/>
        </w:numPr>
        <w:ind w:left="10" w:leftChars="0" w:right="1" w:rightChars="0" w:hanging="10" w:firstLineChars="0"/>
        <w:rPr>
          <w:rFonts w:hint="eastAsia"/>
        </w:rPr>
      </w:pPr>
    </w:p>
    <w:p w14:paraId="026D4A85">
      <w:pPr>
        <w:numPr>
          <w:ilvl w:val="0"/>
          <w:numId w:val="0"/>
        </w:numPr>
        <w:ind w:left="10" w:leftChars="0" w:right="1" w:rightChars="0" w:hanging="10" w:firstLineChars="0"/>
        <w:rPr>
          <w:rFonts w:hint="eastAsia"/>
        </w:rPr>
      </w:pPr>
      <w:r>
        <w:rPr>
          <w:rFonts w:hint="eastAsia"/>
        </w:rPr>
        <w:t>But what is the best antidote against the believer's fears and anxieties? What is most likely to cheer him as he looks forward to the untried future and remembers the weary past? I answer without hesitation, the doctrine of the final perseverance of God's elect. Let him know that God having begun a good work in him will never allow it to be overthrown. Let him know that the footsteps of Christ's little flock are all in one direction. They have erred. They have been vexed. They have been tempted. But not one of them has been lost. Let him know that those whom Jesus loves, He loves unto the end. Let him know that He will not allow the weakest lamb in His flock to perish in the wilderness, or the tenderest flower in His garden to wither and die! Let him know that Daniel in the den of lions, the three children in the fiery furnace, Paul in the shipwreck, Noah in the Ark—were not more cared for and more secure than each believer in Christ is at the present day. Let him know that he is fenced, walled in, protected, guarded by the Almighty power of Father, Son, and Holy Spirit—and cannot perish. Let him know that it is not in the power of things present or things to come—of people or of devils—of cares within or troubles without—to separate one single child of God from the love that is in Christ Jesus.</w:t>
      </w:r>
    </w:p>
    <w:p w14:paraId="7B666110">
      <w:pPr>
        <w:numPr>
          <w:ilvl w:val="0"/>
          <w:numId w:val="0"/>
        </w:numPr>
        <w:ind w:left="10" w:leftChars="0" w:right="1" w:rightChars="0" w:hanging="10" w:firstLineChars="0"/>
        <w:rPr>
          <w:rFonts w:hint="eastAsia"/>
        </w:rPr>
      </w:pPr>
    </w:p>
    <w:p w14:paraId="152140FA">
      <w:pPr>
        <w:numPr>
          <w:ilvl w:val="0"/>
          <w:numId w:val="0"/>
        </w:numPr>
        <w:ind w:left="10" w:leftChars="0" w:right="1" w:rightChars="0" w:hanging="10" w:firstLineChars="0"/>
        <w:rPr>
          <w:rFonts w:hint="eastAsia"/>
        </w:rPr>
      </w:pPr>
      <w:r>
        <w:rPr>
          <w:rFonts w:hint="eastAsia"/>
        </w:rPr>
        <w:t>但是，对抗信徒恐惧和焦虑的最好解毒剂是什么？当他展望未知的未来并回忆疲惫的过去时，什么最可能使他振作起来？我毫不犹豫地回答，神选民最终坚忍的教义。让他知道，神既在他心里动了善工，就绝不允许这工被推翻。让他知道，基督小群的脚步都是朝着一个方向的。他们曾犯错。他们曾受折磨。他们曾受试探。但他们没有一个失丧。让他知道，耶稣所爱的人，**祂**爱到底。让他知道，**祂**绝不允许**祂**羊群中最弱的羔羊在旷野灭亡，或**祂**花园中最娇嫩的花朵枯萎死去！让他知道，狮子坑中的但以理，烈火窑中的三个孩子，海难中的保罗，方舟里的挪亚——并不比今天每一个在基督里的信徒更受看顾和更安全。让他知道，他是被父、子、圣灵的全能大能围住、筑墙、保护、守卫的——并且不能灭亡。让他知道，无论是现在的事还是将来的事——是人还是魔鬼——是内心的忧虑还是外面的麻烦——都没有能力使神的一个孩子与在基督耶稣里的爱隔绝。</w:t>
      </w:r>
    </w:p>
    <w:p w14:paraId="56F04900">
      <w:pPr>
        <w:numPr>
          <w:ilvl w:val="0"/>
          <w:numId w:val="0"/>
        </w:numPr>
        <w:ind w:left="10" w:leftChars="0" w:right="1" w:rightChars="0" w:hanging="10" w:firstLineChars="0"/>
        <w:rPr>
          <w:rFonts w:hint="eastAsia"/>
        </w:rPr>
      </w:pPr>
    </w:p>
    <w:p w14:paraId="1CE12EBB">
      <w:pPr>
        <w:numPr>
          <w:ilvl w:val="0"/>
          <w:numId w:val="0"/>
        </w:numPr>
        <w:ind w:left="10" w:leftChars="0" w:right="1" w:rightChars="0" w:hanging="10" w:firstLineChars="0"/>
        <w:rPr>
          <w:rFonts w:hint="eastAsia"/>
        </w:rPr>
      </w:pPr>
      <w:r>
        <w:rPr>
          <w:rFonts w:hint="eastAsia"/>
        </w:rPr>
        <w:t>This is strong consolation! These are the things which God has laid up in the Gospel, for the establishment and confirmation of His people. Well would it be for His people if these things were more brought forward than they are in the Church of Christ. Verily I believe that one reason of the saints' weakness is their ignorance of the truths which God has revealed in order to make them strong.</w:t>
      </w:r>
    </w:p>
    <w:p w14:paraId="57377728">
      <w:pPr>
        <w:numPr>
          <w:ilvl w:val="0"/>
          <w:numId w:val="0"/>
        </w:numPr>
        <w:ind w:left="10" w:leftChars="0" w:right="1" w:rightChars="0" w:hanging="10" w:firstLineChars="0"/>
        <w:rPr>
          <w:rFonts w:hint="eastAsia"/>
        </w:rPr>
      </w:pPr>
    </w:p>
    <w:p w14:paraId="50DCD49D">
      <w:pPr>
        <w:numPr>
          <w:ilvl w:val="0"/>
          <w:numId w:val="0"/>
        </w:numPr>
        <w:ind w:left="10" w:leftChars="0" w:right="1" w:rightChars="0" w:hanging="10" w:firstLineChars="0"/>
        <w:rPr>
          <w:rFonts w:hint="eastAsia"/>
        </w:rPr>
      </w:pPr>
      <w:r>
        <w:rPr>
          <w:rFonts w:hint="eastAsia"/>
        </w:rPr>
        <w:t>这是强有力的安慰！这些是神在福音中积存的事物，为了**祂**子民的坚立和确认。如果这些事情比现在在基督教会中更多地被提出，那对**祂**的子民该多好啊。我确信圣徒软弱的一个原因，是他们不知道神为了使他们刚强而启示的真理。</w:t>
      </w:r>
    </w:p>
    <w:p w14:paraId="3A5BC7D0">
      <w:pPr>
        <w:numPr>
          <w:ilvl w:val="0"/>
          <w:numId w:val="0"/>
        </w:numPr>
        <w:ind w:left="10" w:leftChars="0" w:right="1" w:rightChars="0" w:hanging="10" w:firstLineChars="0"/>
        <w:rPr>
          <w:rFonts w:hint="eastAsia"/>
        </w:rPr>
      </w:pPr>
    </w:p>
    <w:p w14:paraId="35A21B78">
      <w:pPr>
        <w:numPr>
          <w:ilvl w:val="0"/>
          <w:numId w:val="0"/>
        </w:numPr>
        <w:ind w:left="10" w:leftChars="0" w:right="1" w:rightChars="0" w:hanging="10" w:firstLineChars="0"/>
        <w:rPr>
          <w:rFonts w:hint="eastAsia"/>
        </w:rPr>
      </w:pPr>
      <w:r>
        <w:rPr>
          <w:rFonts w:hint="eastAsia"/>
        </w:rPr>
        <w:t>I leave the subject of the importance of perseverance here. I trust I have said enough to show my readers that I have not called their attention to it in this paper without good cause. I feel strongly that the hardness of man's heart is such that nothing should be omitted in religious teaching which is likely to do it good. I dare not omit a single grain of truth, however strong, and liable to abuse, it may seem to be. Nothing appears to me of small importance which adds to the beauty of the Gospel, or gives encouragement to the halting, or confirms and builds up God's people. I desire to teach that the Gospel not only offers present pardon and peace—but eternal safety and certain continuance to the end. This I believe to be the mind of the Spirit. And what the Spirit reveals I desire to proclaim.</w:t>
      </w:r>
    </w:p>
    <w:p w14:paraId="49AA4CBB">
      <w:pPr>
        <w:numPr>
          <w:ilvl w:val="0"/>
          <w:numId w:val="0"/>
        </w:numPr>
        <w:ind w:left="10" w:leftChars="0" w:right="1" w:rightChars="0" w:hanging="10" w:firstLineChars="0"/>
        <w:rPr>
          <w:rFonts w:hint="eastAsia"/>
        </w:rPr>
      </w:pPr>
    </w:p>
    <w:p w14:paraId="59496741">
      <w:pPr>
        <w:numPr>
          <w:ilvl w:val="0"/>
          <w:numId w:val="0"/>
        </w:numPr>
        <w:ind w:left="10" w:leftChars="0" w:right="1" w:rightChars="0" w:hanging="10" w:firstLineChars="0"/>
        <w:rPr>
          <w:rFonts w:hint="eastAsia"/>
        </w:rPr>
      </w:pPr>
      <w:r>
        <w:rPr>
          <w:rFonts w:hint="eastAsia"/>
        </w:rPr>
        <w:t>我就把坚忍重要性的主题留在这里。我相信我已经说得够多了，足以向我的读者表明，我在本文中引起他们对它的注意并非没有充分理由。我强烈感到人心的刚硬是如此之大，以至于在宗教教导中不应遗漏任何可能对其有益的东西。我不敢遗漏哪怕一粒真理，无论它看起来多么强硬，多么容易被滥用。在我看来，任何增加福音之美、给犹豫不决者以鼓励、或确认和建立神子民的事物，都不是微不足道的。我渴望教导福音不仅提供现在的赦免和平安——而且提供永恒的安全和确定的持续到底。我相信这是圣灵的心意。圣灵所启示的，我渴望宣扬。</w:t>
      </w:r>
    </w:p>
    <w:p w14:paraId="510E6CA9">
      <w:pPr>
        <w:numPr>
          <w:ilvl w:val="0"/>
          <w:numId w:val="0"/>
        </w:numPr>
        <w:ind w:left="10" w:leftChars="0" w:right="1" w:rightChars="0" w:hanging="10" w:firstLineChars="0"/>
        <w:rPr>
          <w:rFonts w:hint="eastAsia"/>
        </w:rPr>
      </w:pPr>
    </w:p>
    <w:p w14:paraId="42C3D0AF">
      <w:pPr>
        <w:numPr>
          <w:ilvl w:val="0"/>
          <w:numId w:val="0"/>
        </w:numPr>
        <w:ind w:left="10" w:leftChars="0" w:right="1" w:rightChars="0" w:hanging="10" w:firstLineChars="0"/>
        <w:rPr>
          <w:rFonts w:hint="eastAsia"/>
        </w:rPr>
      </w:pPr>
      <w:r>
        <w:rPr>
          <w:rFonts w:hint="eastAsia"/>
        </w:rPr>
        <w:t>And now I have brought before my readers, to the best of my ability, the whole subject of perseverance. If I have failed to convince you, I am sorry—but I am satisfied the defect is not in the doctrine I defend —but in my manner of stating it. It only remains to conclude this paper by a few words of PRACTICAL APPLICATION.</w:t>
      </w:r>
    </w:p>
    <w:p w14:paraId="5AB7C715">
      <w:pPr>
        <w:numPr>
          <w:ilvl w:val="0"/>
          <w:numId w:val="0"/>
        </w:numPr>
        <w:ind w:left="10" w:leftChars="0" w:right="1" w:rightChars="0" w:hanging="10" w:firstLineChars="0"/>
        <w:rPr>
          <w:rFonts w:hint="eastAsia"/>
        </w:rPr>
      </w:pPr>
    </w:p>
    <w:p w14:paraId="31E0F9B4">
      <w:pPr>
        <w:numPr>
          <w:ilvl w:val="0"/>
          <w:numId w:val="0"/>
        </w:numPr>
        <w:ind w:left="10" w:leftChars="0" w:right="1" w:rightChars="0" w:hanging="10" w:firstLineChars="0"/>
        <w:rPr>
          <w:rFonts w:hint="eastAsia"/>
        </w:rPr>
      </w:pPr>
      <w:r>
        <w:rPr>
          <w:rFonts w:hint="eastAsia"/>
        </w:rPr>
        <w:t>现在，我已经尽我所能，将坚忍的整个主题摆在我的读者面前。如果我未能说服你，我很抱歉——但我确信缺陷不在于我所捍卫的教义——而在于我陈述它的方式。现在只剩下用几句**实际应用**的话来结束本文。</w:t>
      </w:r>
    </w:p>
    <w:p w14:paraId="54D4D748">
      <w:pPr>
        <w:numPr>
          <w:ilvl w:val="0"/>
          <w:numId w:val="0"/>
        </w:numPr>
        <w:ind w:left="10" w:leftChars="0" w:right="1" w:rightChars="0" w:hanging="10" w:firstLineChars="0"/>
        <w:rPr>
          <w:rFonts w:hint="eastAsia"/>
        </w:rPr>
      </w:pPr>
    </w:p>
    <w:p w14:paraId="0F9DB85E">
      <w:pPr>
        <w:numPr>
          <w:ilvl w:val="0"/>
          <w:numId w:val="0"/>
        </w:numPr>
        <w:ind w:left="10" w:leftChars="0" w:right="1" w:rightChars="0" w:hanging="10" w:firstLineChars="0"/>
        <w:rPr>
          <w:rFonts w:hint="eastAsia"/>
        </w:rPr>
      </w:pPr>
      <w:r>
        <w:rPr>
          <w:rFonts w:hint="eastAsia"/>
        </w:rPr>
        <w:t>(1) For one thing, let me entreat you to thoroughly consider, whether you have any part at all in the salvation of Christ Jesus.</w:t>
      </w:r>
    </w:p>
    <w:p w14:paraId="4AE4DBFC">
      <w:pPr>
        <w:numPr>
          <w:ilvl w:val="0"/>
          <w:numId w:val="0"/>
        </w:numPr>
        <w:ind w:left="10" w:leftChars="0" w:right="1" w:rightChars="0" w:hanging="10" w:firstLineChars="0"/>
        <w:rPr>
          <w:rFonts w:hint="eastAsia"/>
        </w:rPr>
      </w:pPr>
      <w:r>
        <w:rPr>
          <w:rFonts w:hint="eastAsia"/>
        </w:rPr>
        <w:t>It matters nothing what you believe about perseverance, if after all you have no true faith in Christ. It matters little whether you hold the doctrine or not, so long as you have no saving faith, and your sins are not forgiven, and your heart not renewed by the Holy Spirit. The clearest head-knowledge will save no man. The most correct and orthodox views will not prevent a man perishing by the side of the most ignorant heathen—if he is not born again. Oh, search and see what is the state of your own soul!</w:t>
      </w:r>
    </w:p>
    <w:p w14:paraId="32E7A21C">
      <w:pPr>
        <w:numPr>
          <w:ilvl w:val="0"/>
          <w:numId w:val="0"/>
        </w:numPr>
        <w:ind w:left="10" w:leftChars="0" w:right="1" w:rightChars="0" w:hanging="10" w:firstLineChars="0"/>
        <w:rPr>
          <w:rFonts w:hint="eastAsia"/>
        </w:rPr>
      </w:pPr>
    </w:p>
    <w:p w14:paraId="13D052F2">
      <w:pPr>
        <w:numPr>
          <w:ilvl w:val="0"/>
          <w:numId w:val="0"/>
        </w:numPr>
        <w:ind w:left="10" w:leftChars="0" w:right="1" w:rightChars="0" w:hanging="10" w:firstLineChars="0"/>
        <w:rPr>
          <w:rFonts w:hint="eastAsia"/>
        </w:rPr>
      </w:pPr>
      <w:r>
        <w:rPr>
          <w:rFonts w:hint="eastAsia"/>
        </w:rPr>
        <w:t>(1) 首先，让我恳求你彻底考虑，你在基督耶稣的救恩中是否有份。</w:t>
      </w:r>
    </w:p>
    <w:p w14:paraId="764E3D84">
      <w:pPr>
        <w:numPr>
          <w:ilvl w:val="0"/>
          <w:numId w:val="0"/>
        </w:numPr>
        <w:ind w:left="10" w:leftChars="0" w:right="1" w:rightChars="0" w:hanging="10" w:firstLineChars="0"/>
        <w:rPr>
          <w:rFonts w:hint="eastAsia"/>
        </w:rPr>
      </w:pPr>
      <w:r>
        <w:rPr>
          <w:rFonts w:hint="eastAsia"/>
        </w:rPr>
        <w:t>如果你根本没有对基督的真实信心，那么你对坚忍相信什么都无关紧要。只要你没有得救的信心，你的罪没有被赦免，你的心没有被圣灵更新，那么你是否持有这个教义都无关紧要。最清晰的头脑知识救不了任何人。如果不重生，最正确和正统的观点也不能阻止一个人死在最无知的异教徒旁边。哦，察看你自已灵魂的状态如何！</w:t>
      </w:r>
    </w:p>
    <w:p w14:paraId="52E489FA">
      <w:pPr>
        <w:numPr>
          <w:ilvl w:val="0"/>
          <w:numId w:val="0"/>
        </w:numPr>
        <w:ind w:left="10" w:leftChars="0" w:right="1" w:rightChars="0" w:hanging="10" w:firstLineChars="0"/>
        <w:rPr>
          <w:rFonts w:hint="eastAsia"/>
        </w:rPr>
      </w:pPr>
    </w:p>
    <w:p w14:paraId="7B3777A1">
      <w:pPr>
        <w:numPr>
          <w:ilvl w:val="0"/>
          <w:numId w:val="0"/>
        </w:numPr>
        <w:ind w:left="10" w:leftChars="0" w:right="1" w:rightChars="0" w:hanging="10" w:firstLineChars="0"/>
        <w:rPr>
          <w:rFonts w:hint="eastAsia"/>
        </w:rPr>
      </w:pPr>
      <w:r>
        <w:rPr>
          <w:rFonts w:hint="eastAsia"/>
        </w:rPr>
        <w:t>You cannot live forever. You must one day die. You cannot avoid the judgment after death. You must stand before the tribunal of Christ. The summons of the Archangel cannot be disobeyed. The last great assembly must be attended. The state of your own soul must one day undergo a thorough investigation. It will be found out one day what you are in God's sight. Your spiritual condition will at length be brought to light before the whole world. Oh, find out what it is now! While you have time, while you have health, find out the state of your soul.</w:t>
      </w:r>
    </w:p>
    <w:p w14:paraId="568C4EFC">
      <w:pPr>
        <w:numPr>
          <w:ilvl w:val="0"/>
          <w:numId w:val="0"/>
        </w:numPr>
        <w:ind w:left="10" w:leftChars="0" w:right="1" w:rightChars="0" w:hanging="10" w:firstLineChars="0"/>
        <w:rPr>
          <w:rFonts w:hint="eastAsia"/>
        </w:rPr>
      </w:pPr>
    </w:p>
    <w:p w14:paraId="6035DBF9">
      <w:pPr>
        <w:numPr>
          <w:ilvl w:val="0"/>
          <w:numId w:val="0"/>
        </w:numPr>
        <w:ind w:left="10" w:leftChars="0" w:right="1" w:rightChars="0" w:hanging="10" w:firstLineChars="0"/>
        <w:rPr>
          <w:rFonts w:hint="eastAsia"/>
        </w:rPr>
      </w:pPr>
      <w:r>
        <w:rPr>
          <w:rFonts w:hint="eastAsia"/>
        </w:rPr>
        <w:t>你不能永远活着。你终有一天会死。你无法逃避死后的审判。你必须站在基督的审判台前。天使长的传唤不可违抗。最后的大会必须参加。你自己灵魂的状态终有一天要经过彻底的调查。有一天会发现你在神眼中是什么样的。你的属灵状况终将在全世界面前显明。哦，现在就找出它是什么！趁你还有时间，趁你还有健康，找出你灵魂的状态。</w:t>
      </w:r>
    </w:p>
    <w:p w14:paraId="20FAA356">
      <w:pPr>
        <w:numPr>
          <w:ilvl w:val="0"/>
          <w:numId w:val="0"/>
        </w:numPr>
        <w:ind w:left="10" w:leftChars="0" w:right="1" w:rightChars="0" w:hanging="10" w:firstLineChars="0"/>
        <w:rPr>
          <w:rFonts w:hint="eastAsia"/>
        </w:rPr>
      </w:pPr>
    </w:p>
    <w:p w14:paraId="29B910DF">
      <w:pPr>
        <w:numPr>
          <w:ilvl w:val="0"/>
          <w:numId w:val="0"/>
        </w:numPr>
        <w:ind w:left="10" w:leftChars="0" w:right="1" w:rightChars="0" w:hanging="10" w:firstLineChars="0"/>
        <w:rPr>
          <w:rFonts w:hint="eastAsia"/>
        </w:rPr>
      </w:pPr>
      <w:r>
        <w:rPr>
          <w:rFonts w:hint="eastAsia"/>
        </w:rPr>
        <w:t>Your danger, if you are not converted, is far greater than I can describe. Just in proportion to the thorough safety of the believer is the deadly peril of the unbeliever. There is but a step between the unbeliever and the worm that never dies, and the fire that is not quenched. He is literally hanging over the brink of the bottomless pit. Sudden death to the saint is sudden glory; but sudden death to the unconverted sinner, is sudden hell. Oh, search and see what is the state of your soul!</w:t>
      </w:r>
    </w:p>
    <w:p w14:paraId="07A3B434">
      <w:pPr>
        <w:numPr>
          <w:ilvl w:val="0"/>
          <w:numId w:val="0"/>
        </w:numPr>
        <w:ind w:left="10" w:leftChars="0" w:right="1" w:rightChars="0" w:hanging="10" w:firstLineChars="0"/>
        <w:rPr>
          <w:rFonts w:hint="eastAsia"/>
        </w:rPr>
      </w:pPr>
    </w:p>
    <w:p w14:paraId="79D41018">
      <w:pPr>
        <w:numPr>
          <w:ilvl w:val="0"/>
          <w:numId w:val="0"/>
        </w:numPr>
        <w:ind w:left="10" w:leftChars="0" w:right="1" w:rightChars="0" w:hanging="10" w:firstLineChars="0"/>
        <w:rPr>
          <w:rFonts w:hint="eastAsia"/>
        </w:rPr>
      </w:pPr>
      <w:r>
        <w:rPr>
          <w:rFonts w:hint="eastAsia"/>
        </w:rPr>
        <w:t>如果你没有归正，你的危险远比我能描述的要大。信徒彻底的安全正对应着不信者致命的危险。不信者与那不死的虫和不灭的火之间只有一步之遥。他实际上正悬在无底坑的边缘。对圣徒来说，突然死亡是突然的荣耀；但对未归正的罪人来说，突然死亡是突然的地狱。哦，察看你自已灵魂的状态如何！</w:t>
      </w:r>
    </w:p>
    <w:p w14:paraId="3DE6D8B0">
      <w:pPr>
        <w:numPr>
          <w:ilvl w:val="0"/>
          <w:numId w:val="0"/>
        </w:numPr>
        <w:ind w:left="10" w:leftChars="0" w:right="1" w:rightChars="0" w:hanging="10" w:firstLineChars="0"/>
        <w:rPr>
          <w:rFonts w:hint="eastAsia"/>
        </w:rPr>
      </w:pPr>
    </w:p>
    <w:p w14:paraId="49C61AFB">
      <w:pPr>
        <w:numPr>
          <w:ilvl w:val="0"/>
          <w:numId w:val="0"/>
        </w:numPr>
        <w:ind w:left="10" w:leftChars="0" w:right="1" w:rightChars="0" w:hanging="10" w:firstLineChars="0"/>
        <w:rPr>
          <w:rFonts w:hint="eastAsia"/>
        </w:rPr>
      </w:pPr>
      <w:r>
        <w:rPr>
          <w:rFonts w:hint="eastAsia"/>
        </w:rPr>
        <w:t>Remember that you may find out whether you have an interest in the invitations of the Gospel. It is a thing which may be known. It is nonsense to pretend that no man can tell. I never will believe that an honest man, with a Bible in his hand, will fail to discover his own spiritual condition by diligent self-examination. Oh, be an honest man! Search the Scriptures. Look within. Rest not until you find out the state of your soul. To live on and leave the soul's state uncertain, is not to play the part of a wise man—but of a fool.</w:t>
      </w:r>
    </w:p>
    <w:p w14:paraId="247A4C24">
      <w:pPr>
        <w:numPr>
          <w:ilvl w:val="0"/>
          <w:numId w:val="0"/>
        </w:numPr>
        <w:ind w:left="10" w:leftChars="0" w:right="1" w:rightChars="0" w:hanging="10" w:firstLineChars="0"/>
        <w:rPr>
          <w:rFonts w:hint="eastAsia"/>
        </w:rPr>
      </w:pPr>
    </w:p>
    <w:p w14:paraId="5D9CC9E0">
      <w:pPr>
        <w:numPr>
          <w:ilvl w:val="0"/>
          <w:numId w:val="0"/>
        </w:numPr>
        <w:ind w:left="10" w:leftChars="0" w:right="1" w:rightChars="0" w:hanging="10" w:firstLineChars="0"/>
        <w:rPr>
          <w:rFonts w:hint="eastAsia"/>
        </w:rPr>
      </w:pPr>
      <w:r>
        <w:rPr>
          <w:rFonts w:hint="eastAsia"/>
        </w:rPr>
        <w:t>请记住，你可以查明你是否在福音的邀请中有份。这是一件可以知道的事。假装没人能知道是胡说八道。我永远不会相信一个诚实的人，手里拿着圣经，通过勤奋的自我省察会发现不了他自己的属灵状况。哦，做一个诚实的人！查考圣经。向内看。在找出你灵魂的状态之前不要休息。继续生活而不确定灵魂的状态，不是扮演智者的角色——而是扮演愚人的角色。</w:t>
      </w:r>
    </w:p>
    <w:p w14:paraId="7506EE14">
      <w:pPr>
        <w:numPr>
          <w:ilvl w:val="0"/>
          <w:numId w:val="0"/>
        </w:numPr>
        <w:ind w:left="10" w:leftChars="0" w:right="1" w:rightChars="0" w:hanging="10" w:firstLineChars="0"/>
        <w:rPr>
          <w:rFonts w:hint="eastAsia"/>
        </w:rPr>
      </w:pPr>
    </w:p>
    <w:p w14:paraId="5A4EF104">
      <w:pPr>
        <w:numPr>
          <w:ilvl w:val="0"/>
          <w:numId w:val="0"/>
        </w:numPr>
        <w:ind w:left="10" w:leftChars="0" w:right="1" w:rightChars="0" w:hanging="10" w:firstLineChars="0"/>
        <w:rPr>
          <w:rFonts w:hint="eastAsia"/>
        </w:rPr>
      </w:pPr>
      <w:r>
        <w:rPr>
          <w:rFonts w:hint="eastAsia"/>
        </w:rPr>
        <w:t>(2) In the next place, if you know nothing of the privileges of the Gospel, I entreat you this day to repent and be converted, to hear Christ's voice, and follow Him.</w:t>
      </w:r>
    </w:p>
    <w:p w14:paraId="0D4B7F44">
      <w:pPr>
        <w:numPr>
          <w:ilvl w:val="0"/>
          <w:numId w:val="0"/>
        </w:numPr>
        <w:ind w:left="10" w:leftChars="0" w:right="1" w:rightChars="0" w:hanging="10" w:firstLineChars="0"/>
        <w:rPr>
          <w:rFonts w:hint="eastAsia"/>
        </w:rPr>
      </w:pPr>
    </w:p>
    <w:p w14:paraId="380F1E3D">
      <w:pPr>
        <w:numPr>
          <w:ilvl w:val="0"/>
          <w:numId w:val="0"/>
        </w:numPr>
        <w:ind w:left="10" w:leftChars="0" w:right="1" w:rightChars="0" w:hanging="10" w:firstLineChars="0"/>
        <w:rPr>
          <w:rFonts w:hint="eastAsia"/>
        </w:rPr>
      </w:pPr>
      <w:r>
        <w:rPr>
          <w:rFonts w:hint="eastAsia"/>
        </w:rPr>
        <w:t>(2) 其次，如果你对福音的特权一无所知，我今天恳求你悔改归正，听基督的声音，并跟随**祂**。</w:t>
      </w:r>
    </w:p>
    <w:p w14:paraId="02DD9D78">
      <w:pPr>
        <w:numPr>
          <w:ilvl w:val="0"/>
          <w:numId w:val="0"/>
        </w:numPr>
        <w:ind w:left="10" w:leftChars="0" w:right="1" w:rightChars="0" w:hanging="10" w:firstLineChars="0"/>
        <w:rPr>
          <w:rFonts w:hint="eastAsia"/>
        </w:rPr>
      </w:pPr>
    </w:p>
    <w:p w14:paraId="1D22A0D8">
      <w:pPr>
        <w:numPr>
          <w:ilvl w:val="0"/>
          <w:numId w:val="0"/>
        </w:numPr>
        <w:ind w:left="10" w:leftChars="0" w:right="1" w:rightChars="0" w:hanging="10" w:firstLineChars="0"/>
        <w:rPr>
          <w:rFonts w:hint="eastAsia"/>
        </w:rPr>
      </w:pPr>
      <w:r>
        <w:rPr>
          <w:rFonts w:hint="eastAsia"/>
        </w:rPr>
        <w:t>I know no reason, human or divine, why you should not accept this invitation today and be saved, if you are really willing. It is not the quantity of your sins that need prevent you. All manner of sin may be forgiven. The blood of Jesus cleanses away all sin. It is not the hardness of your heart, that need prevent you. A new heart God will give you, and a new spirit will He put in you. It is not the decrees of God that need prevent you. He wills not the death of sinners. He is not willing that any should perish—but that all should come to repentance. It is not any lack of willingness in Christ—He has long cried to the sons of men, "Whoever will, let him take the water of life freely." "Him who comes unto Me I will never cast out." Oh, why should not you be saved? (Rev. 22:17; John 6:37.)</w:t>
      </w:r>
    </w:p>
    <w:p w14:paraId="13C713EE">
      <w:pPr>
        <w:numPr>
          <w:ilvl w:val="0"/>
          <w:numId w:val="0"/>
        </w:numPr>
        <w:ind w:left="10" w:leftChars="0" w:right="1" w:rightChars="0" w:hanging="10" w:firstLineChars="0"/>
        <w:rPr>
          <w:rFonts w:hint="eastAsia"/>
        </w:rPr>
      </w:pPr>
    </w:p>
    <w:p w14:paraId="3EC503D4">
      <w:pPr>
        <w:numPr>
          <w:ilvl w:val="0"/>
          <w:numId w:val="0"/>
        </w:numPr>
        <w:ind w:left="10" w:leftChars="0" w:right="1" w:rightChars="0" w:hanging="10" w:firstLineChars="0"/>
        <w:rPr>
          <w:rFonts w:hint="eastAsia"/>
        </w:rPr>
      </w:pPr>
      <w:r>
        <w:rPr>
          <w:rFonts w:hint="eastAsia"/>
        </w:rPr>
        <w:t>我知道没有任何属人或属神的原因，如果你真的愿意，为什么你今天不接受这个邀请并得救。不是你罪的数量需要阻止你。各种罪都可以被赦免。耶稣的血洗净一切罪。不是你心的刚硬需要阻止你。神会给你一颗新心，**祂**会把新灵放在你里面。不是神的旨意需要阻止你。**祂**不喜悦罪人死亡。**祂**不愿有一人沉沦——乃愿人人都悔改。不是基督缺乏意愿——**祂**早就向世人呼喊：“愿意的，都可以白白取生命的水喝。”“到我这里来的，我总不丢弃他。”哦，你为什么不得救呢？（启示录 22:17；约翰福音 6:37。）</w:t>
      </w:r>
    </w:p>
    <w:p w14:paraId="0CB8D069">
      <w:pPr>
        <w:numPr>
          <w:ilvl w:val="0"/>
          <w:numId w:val="0"/>
        </w:numPr>
        <w:ind w:left="10" w:leftChars="0" w:right="1" w:rightChars="0" w:hanging="10" w:firstLineChars="0"/>
        <w:rPr>
          <w:rFonts w:hint="eastAsia"/>
        </w:rPr>
      </w:pPr>
    </w:p>
    <w:p w14:paraId="58867AB3">
      <w:pPr>
        <w:numPr>
          <w:ilvl w:val="0"/>
          <w:numId w:val="0"/>
        </w:numPr>
        <w:ind w:left="10" w:leftChars="0" w:right="1" w:rightChars="0" w:hanging="10" w:firstLineChars="0"/>
        <w:rPr>
          <w:rFonts w:hint="eastAsia"/>
        </w:rPr>
      </w:pPr>
      <w:r>
        <w:rPr>
          <w:rFonts w:hint="eastAsia"/>
        </w:rPr>
        <w:t>A day must come, if you are ever to be God's child, when you will cease to trifle with your soul's interests. An hour must come when at last you will bend your knee in real earnestness, and pour out your heart before God in real prayer. A time must come when the burden of your sins will at last feel intolerable, and when you will feel you must have rest in Christ or perish. All this must come to pass, if you are ever to become a child of God and be saved. And why not today? Why not this very night? Why not without delay seek Christ and live? Answer me, if you can!</w:t>
      </w:r>
    </w:p>
    <w:p w14:paraId="3B82AF1E">
      <w:pPr>
        <w:numPr>
          <w:ilvl w:val="0"/>
          <w:numId w:val="0"/>
        </w:numPr>
        <w:ind w:left="10" w:leftChars="0" w:right="1" w:rightChars="0" w:hanging="10" w:firstLineChars="0"/>
        <w:rPr>
          <w:rFonts w:hint="eastAsia"/>
        </w:rPr>
      </w:pPr>
    </w:p>
    <w:p w14:paraId="7C6D3BC4">
      <w:pPr>
        <w:numPr>
          <w:ilvl w:val="0"/>
          <w:numId w:val="0"/>
        </w:numPr>
        <w:ind w:left="10" w:leftChars="0" w:right="1" w:rightChars="0" w:hanging="10" w:firstLineChars="0"/>
        <w:rPr>
          <w:rFonts w:hint="eastAsia"/>
        </w:rPr>
      </w:pPr>
      <w:r>
        <w:rPr>
          <w:rFonts w:hint="eastAsia"/>
        </w:rPr>
        <w:t>如果你要成为神的孩子，总有一天你必须停止拿你灵魂的利益当儿戏。总有一个时刻你会真正认真地屈膝，并在神面前真正地倾心吐意祷告。总有一个时间你会感到罪的重担终于无法忍受，并且你会觉得如果不从基督得安息就会灭亡。如果你要成为神的孩子并得救，这一切都必须发生。为什么不是今天？为什么不是就在今晚？为什么不立即寻求基督并存活？如果你能的话，回答我！</w:t>
      </w:r>
    </w:p>
    <w:p w14:paraId="55A6B2F4">
      <w:pPr>
        <w:numPr>
          <w:ilvl w:val="0"/>
          <w:numId w:val="0"/>
        </w:numPr>
        <w:ind w:left="10" w:leftChars="0" w:right="1" w:rightChars="0" w:hanging="10" w:firstLineChars="0"/>
        <w:rPr>
          <w:rFonts w:hint="eastAsia"/>
        </w:rPr>
      </w:pPr>
    </w:p>
    <w:p w14:paraId="7E57DEB2">
      <w:pPr>
        <w:numPr>
          <w:ilvl w:val="0"/>
          <w:numId w:val="0"/>
        </w:numPr>
        <w:ind w:left="10" w:leftChars="0" w:right="1" w:rightChars="0" w:hanging="10" w:firstLineChars="0"/>
        <w:rPr>
          <w:rFonts w:hint="eastAsia"/>
        </w:rPr>
      </w:pPr>
      <w:r>
        <w:rPr>
          <w:rFonts w:hint="eastAsia"/>
        </w:rPr>
        <w:t>(3) In the next place, let me entreat every reader who holds final perseverance, so to use this precious doctrine as not to abuse it.</w:t>
      </w:r>
    </w:p>
    <w:p w14:paraId="0FB57561">
      <w:pPr>
        <w:numPr>
          <w:ilvl w:val="0"/>
          <w:numId w:val="0"/>
        </w:numPr>
        <w:ind w:left="10" w:leftChars="0" w:right="1" w:rightChars="0" w:hanging="10" w:firstLineChars="0"/>
        <w:rPr>
          <w:rFonts w:hint="eastAsia"/>
        </w:rPr>
      </w:pPr>
    </w:p>
    <w:p w14:paraId="01DF9546">
      <w:pPr>
        <w:numPr>
          <w:ilvl w:val="0"/>
          <w:numId w:val="0"/>
        </w:numPr>
        <w:ind w:left="10" w:leftChars="0" w:right="1" w:rightChars="0" w:hanging="10" w:firstLineChars="0"/>
        <w:rPr>
          <w:rFonts w:hint="eastAsia"/>
        </w:rPr>
      </w:pPr>
      <w:r>
        <w:rPr>
          <w:rFonts w:hint="eastAsia"/>
        </w:rPr>
        <w:t>(3) 其次，让我恳求每一位持有最终坚忍观点的读者，要如此使用这个宝贵的教义，而不滥用它。</w:t>
      </w:r>
    </w:p>
    <w:p w14:paraId="1C2F01A0">
      <w:pPr>
        <w:numPr>
          <w:ilvl w:val="0"/>
          <w:numId w:val="0"/>
        </w:numPr>
        <w:ind w:left="10" w:leftChars="0" w:right="1" w:rightChars="0" w:hanging="10" w:firstLineChars="0"/>
        <w:rPr>
          <w:rFonts w:hint="eastAsia"/>
        </w:rPr>
      </w:pPr>
    </w:p>
    <w:p w14:paraId="0B9F950B">
      <w:pPr>
        <w:numPr>
          <w:ilvl w:val="0"/>
          <w:numId w:val="0"/>
        </w:numPr>
        <w:ind w:left="10" w:leftChars="0" w:right="1" w:rightChars="0" w:hanging="10" w:firstLineChars="0"/>
        <w:rPr>
          <w:rFonts w:hint="eastAsia"/>
        </w:rPr>
      </w:pPr>
      <w:r>
        <w:rPr>
          <w:rFonts w:hint="eastAsia"/>
        </w:rPr>
        <w:t>There is an awful readiness in all people to abuse God's mercies. Even the children of God are not free from the sad infection. There is a busy devil near the best of saints, who would gladly persuade them to make their privileges a plea for careless living, and to turn their soul's food into poison. I cannot look round the Church of Christ, and see the end to which many high professors come, without feeling that there is need for a caution. "Let him who thinks he stands take heed lest he fall." (1 Cor. 10:12.)</w:t>
      </w:r>
    </w:p>
    <w:p w14:paraId="413B561A">
      <w:pPr>
        <w:numPr>
          <w:ilvl w:val="0"/>
          <w:numId w:val="0"/>
        </w:numPr>
        <w:ind w:left="10" w:leftChars="0" w:right="1" w:rightChars="0" w:hanging="10" w:firstLineChars="0"/>
        <w:rPr>
          <w:rFonts w:hint="eastAsia"/>
        </w:rPr>
      </w:pPr>
    </w:p>
    <w:p w14:paraId="70B532B0">
      <w:pPr>
        <w:numPr>
          <w:ilvl w:val="0"/>
          <w:numId w:val="0"/>
        </w:numPr>
        <w:ind w:left="10" w:leftChars="0" w:right="1" w:rightChars="0" w:hanging="10" w:firstLineChars="0"/>
        <w:rPr>
          <w:rFonts w:hint="eastAsia"/>
        </w:rPr>
      </w:pPr>
      <w:r>
        <w:rPr>
          <w:rFonts w:hint="eastAsia"/>
        </w:rPr>
        <w:t>所有人都有滥用神怜悯的可怕倾向。即使是神的儿女也不能免于这种可悲的感染。在最好的圣徒身边也有一个忙碌的魔鬼，他乐意劝说他们把自己的特权作为粗心生活的借口，并把他们灵魂的食物变成毒药。环顾基督的教会，看到许多高调宣信者的结局，我不能不觉得需要警告。“自己以为站得稳的，须要谨慎，免得跌倒。”（哥林多前书 10:12。）</w:t>
      </w:r>
    </w:p>
    <w:p w14:paraId="60306F55">
      <w:pPr>
        <w:numPr>
          <w:ilvl w:val="0"/>
          <w:numId w:val="0"/>
        </w:numPr>
        <w:ind w:left="10" w:leftChars="0" w:right="1" w:rightChars="0" w:hanging="10" w:firstLineChars="0"/>
        <w:rPr>
          <w:rFonts w:hint="eastAsia"/>
        </w:rPr>
      </w:pPr>
    </w:p>
    <w:p w14:paraId="4F0B27AD">
      <w:pPr>
        <w:numPr>
          <w:ilvl w:val="0"/>
          <w:numId w:val="0"/>
        </w:numPr>
        <w:ind w:left="10" w:leftChars="0" w:right="1" w:rightChars="0" w:hanging="10" w:firstLineChars="0"/>
        <w:rPr>
          <w:rFonts w:hint="eastAsia"/>
        </w:rPr>
      </w:pPr>
      <w:r>
        <w:rPr>
          <w:rFonts w:hint="eastAsia"/>
        </w:rPr>
        <w:t>Would we know what it is to abuse the doctrine of perseverance? It is abused when believers make their safety an excuse for inconsistencies in practice. It is abused when they make their security from final ruin an apology for a low standard of sanctification, and a distant walk with God. Against both these abuses I entreat believers to be on their guard.</w:t>
      </w:r>
    </w:p>
    <w:p w14:paraId="6340B135">
      <w:pPr>
        <w:numPr>
          <w:ilvl w:val="0"/>
          <w:numId w:val="0"/>
        </w:numPr>
        <w:ind w:left="10" w:leftChars="0" w:right="1" w:rightChars="0" w:hanging="10" w:firstLineChars="0"/>
        <w:rPr>
          <w:rFonts w:hint="eastAsia"/>
        </w:rPr>
      </w:pPr>
    </w:p>
    <w:p w14:paraId="563C802D">
      <w:pPr>
        <w:numPr>
          <w:ilvl w:val="0"/>
          <w:numId w:val="0"/>
        </w:numPr>
        <w:ind w:left="10" w:leftChars="0" w:right="1" w:rightChars="0" w:hanging="10" w:firstLineChars="0"/>
        <w:rPr>
          <w:rFonts w:hint="eastAsia"/>
        </w:rPr>
      </w:pPr>
      <w:r>
        <w:rPr>
          <w:rFonts w:hint="eastAsia"/>
        </w:rPr>
        <w:t>我们想知道什么是滥用坚忍的教义吗？当信徒把他们的安全作为行为不一致的借口时，它就被滥用了。当他们把免于最终毁灭的保障作为成圣标准低下和与神疏远的辩解时，它就被滥用了。我恳求信徒要警惕这两种滥用。</w:t>
      </w:r>
    </w:p>
    <w:p w14:paraId="638C526A">
      <w:pPr>
        <w:numPr>
          <w:ilvl w:val="0"/>
          <w:numId w:val="0"/>
        </w:numPr>
        <w:ind w:left="10" w:leftChars="0" w:right="1" w:rightChars="0" w:hanging="10" w:firstLineChars="0"/>
        <w:rPr>
          <w:rFonts w:hint="eastAsia"/>
        </w:rPr>
      </w:pPr>
    </w:p>
    <w:p w14:paraId="74450239">
      <w:pPr>
        <w:numPr>
          <w:ilvl w:val="0"/>
          <w:numId w:val="0"/>
        </w:numPr>
        <w:ind w:left="10" w:leftChars="0" w:right="1" w:rightChars="0" w:hanging="10" w:firstLineChars="0"/>
        <w:rPr>
          <w:rFonts w:hint="eastAsia"/>
        </w:rPr>
      </w:pPr>
      <w:r>
        <w:rPr>
          <w:rFonts w:hint="eastAsia"/>
        </w:rPr>
        <w:t>Would we know what it is to use the doctrine of perseverance aright? Let us watch jealously over the daily workings of our own hearts. Let us mortify and nip in the bud the least inclination to spiritual indolence. Let us settle it down in our minds, as a ruling principle of our lives, that the mercies of God are only turned to a good account when they have a sanctifying effect on our hearts. Let us root it firmly in our inward man, that the love of Christ is never so really valued as when it constrains us to increased spiritual-mindedness. Let us set before our minds, that the more safe we feel—the more holy we ought to be. The more we realize that God has done much for us, the more we ought to do for God. The greater our debt, the greater should be our gratitude. The more we see the riches of grace, the more rich should we be in good works.</w:t>
      </w:r>
    </w:p>
    <w:p w14:paraId="25CD8FF8">
      <w:pPr>
        <w:numPr>
          <w:ilvl w:val="0"/>
          <w:numId w:val="0"/>
        </w:numPr>
        <w:ind w:left="10" w:leftChars="0" w:right="1" w:rightChars="0" w:hanging="10" w:firstLineChars="0"/>
        <w:rPr>
          <w:rFonts w:hint="eastAsia"/>
        </w:rPr>
      </w:pPr>
    </w:p>
    <w:p w14:paraId="478D4917">
      <w:pPr>
        <w:numPr>
          <w:ilvl w:val="0"/>
          <w:numId w:val="0"/>
        </w:numPr>
        <w:ind w:left="10" w:leftChars="0" w:right="1" w:rightChars="0" w:hanging="10" w:firstLineChars="0"/>
        <w:rPr>
          <w:rFonts w:hint="eastAsia"/>
        </w:rPr>
      </w:pPr>
      <w:r>
        <w:rPr>
          <w:rFonts w:hint="eastAsia"/>
        </w:rPr>
        <w:t>我们想知道什么是正确使用坚忍的教义吗？让我们嫉妒地监视我们要内心的日常运作。让我们治死并将哪怕是最微小的属灵懒惰倾向扼杀在萌芽状态。让我们在心中确立这一点，作为我们生活的主导原则，即只有当神的怜悯对我们的心产生成圣的影响时，它们才被利用得当。让我们在内心深处扎根这一点，即只有当基督的爱驱使我们要更加属灵时，它才被真正珍视。让我们在心中设定，我们越感到安全——我们就应该越圣洁。我们越意识到神为我们做了很多，我们就越应该为神做更多。我们的债务越大，我们的感激就应该越大。我们越看到恩典的丰富，我们就越应该在善行上富足。</w:t>
      </w:r>
    </w:p>
    <w:p w14:paraId="715A7F64">
      <w:pPr>
        <w:numPr>
          <w:ilvl w:val="0"/>
          <w:numId w:val="0"/>
        </w:numPr>
        <w:ind w:left="10" w:leftChars="0" w:right="1" w:rightChars="0" w:hanging="10" w:firstLineChars="0"/>
        <w:rPr>
          <w:rFonts w:hint="eastAsia"/>
        </w:rPr>
      </w:pPr>
    </w:p>
    <w:p w14:paraId="75A9C9E8">
      <w:pPr>
        <w:numPr>
          <w:ilvl w:val="0"/>
          <w:numId w:val="0"/>
        </w:numPr>
        <w:ind w:left="10" w:leftChars="0" w:right="1" w:rightChars="0" w:hanging="10" w:firstLineChars="0"/>
        <w:rPr>
          <w:rFonts w:hint="eastAsia"/>
        </w:rPr>
      </w:pPr>
      <w:r>
        <w:rPr>
          <w:rFonts w:hint="eastAsia"/>
        </w:rPr>
        <w:t>Oh, for a heart like that of the Apostle Paul! To realize as he did, our perfect safety in Christ—to labor as he did for God's glory, as if we could never do too much—this is the mark—this is the standard at which we ought to aim. Let us so use the doctrine of perseverance that our good may never be evil spoken of.</w:t>
      </w:r>
    </w:p>
    <w:p w14:paraId="77827139">
      <w:pPr>
        <w:numPr>
          <w:ilvl w:val="0"/>
          <w:numId w:val="0"/>
        </w:numPr>
        <w:ind w:left="10" w:leftChars="0" w:right="1" w:rightChars="0" w:hanging="10" w:firstLineChars="0"/>
        <w:rPr>
          <w:rFonts w:hint="eastAsia"/>
        </w:rPr>
      </w:pPr>
    </w:p>
    <w:p w14:paraId="27335921">
      <w:pPr>
        <w:numPr>
          <w:ilvl w:val="0"/>
          <w:numId w:val="0"/>
        </w:numPr>
        <w:ind w:left="10" w:leftChars="0" w:right="1" w:rightChars="0" w:hanging="10" w:firstLineChars="0"/>
        <w:rPr>
          <w:rFonts w:hint="eastAsia"/>
        </w:rPr>
      </w:pPr>
      <w:r>
        <w:rPr>
          <w:rFonts w:hint="eastAsia"/>
        </w:rPr>
        <w:t>哦，愿有一颗像使徒保罗那样的心！像他那样意识到我们在基督里的绝对安全——像他那样为神的荣耀劳苦，好像我们永远做不够——这就是目标——这是我们应该瞄准的标准。让我们如此使用坚忍的教义，使我们的善行永远不被毁谤。</w:t>
      </w:r>
    </w:p>
    <w:p w14:paraId="0033E2CB">
      <w:pPr>
        <w:numPr>
          <w:ilvl w:val="0"/>
          <w:numId w:val="0"/>
        </w:numPr>
        <w:ind w:left="10" w:leftChars="0" w:right="1" w:rightChars="0" w:hanging="10" w:firstLineChars="0"/>
        <w:rPr>
          <w:rFonts w:hint="eastAsia"/>
        </w:rPr>
      </w:pPr>
    </w:p>
    <w:p w14:paraId="6AE5DEE3">
      <w:pPr>
        <w:numPr>
          <w:ilvl w:val="0"/>
          <w:numId w:val="0"/>
        </w:numPr>
        <w:ind w:left="10" w:leftChars="0" w:right="1" w:rightChars="0" w:hanging="10" w:firstLineChars="0"/>
        <w:rPr>
          <w:rFonts w:hint="eastAsia"/>
        </w:rPr>
      </w:pPr>
      <w:r>
        <w:rPr>
          <w:rFonts w:hint="eastAsia"/>
        </w:rPr>
        <w:t>Let us so adorn the doctrine by our lives that we may make it beautiful to others, and constrain people to say, "It is a good and holy thing to be persuaded that saints shall never perish."</w:t>
      </w:r>
    </w:p>
    <w:p w14:paraId="2DE7B290">
      <w:pPr>
        <w:numPr>
          <w:ilvl w:val="0"/>
          <w:numId w:val="0"/>
        </w:numPr>
        <w:ind w:left="10" w:leftChars="0" w:right="1" w:rightChars="0" w:hanging="10" w:firstLineChars="0"/>
        <w:rPr>
          <w:rFonts w:hint="eastAsia"/>
        </w:rPr>
      </w:pPr>
    </w:p>
    <w:p w14:paraId="25A52D57">
      <w:pPr>
        <w:numPr>
          <w:ilvl w:val="0"/>
          <w:numId w:val="0"/>
        </w:numPr>
        <w:ind w:left="10" w:leftChars="0" w:right="1" w:rightChars="0" w:hanging="10" w:firstLineChars="0"/>
        <w:rPr>
          <w:rFonts w:hint="eastAsia"/>
        </w:rPr>
      </w:pPr>
      <w:r>
        <w:rPr>
          <w:rFonts w:hint="eastAsia"/>
        </w:rPr>
        <w:t>让我们用我们的生活如此装饰这教义，使它在别人眼中变得美丽，并迫使人们说：“确信圣徒永不灭亡是一件美好和圣洁的事。”</w:t>
      </w:r>
    </w:p>
    <w:p w14:paraId="7D4FF6A2">
      <w:pPr>
        <w:numPr>
          <w:ilvl w:val="0"/>
          <w:numId w:val="0"/>
        </w:numPr>
        <w:ind w:left="10" w:leftChars="0" w:right="1" w:rightChars="0" w:hanging="10" w:firstLineChars="0"/>
        <w:rPr>
          <w:rFonts w:hint="eastAsia"/>
        </w:rPr>
      </w:pPr>
    </w:p>
    <w:p w14:paraId="0DD0AEE0">
      <w:pPr>
        <w:numPr>
          <w:ilvl w:val="0"/>
          <w:numId w:val="0"/>
        </w:numPr>
        <w:ind w:left="10" w:leftChars="0" w:right="1" w:rightChars="0" w:hanging="10" w:firstLineChars="0"/>
        <w:rPr>
          <w:rFonts w:hint="eastAsia"/>
        </w:rPr>
      </w:pPr>
      <w:r>
        <w:rPr>
          <w:rFonts w:hint="eastAsia"/>
        </w:rPr>
        <w:t>(4) In the last place, I entreat all believers who have hitherto been afraid of falling away—to lay firm hold on the doctrine of perseverance, and to realize their own safety in Christ.</w:t>
      </w:r>
    </w:p>
    <w:p w14:paraId="61D5E6E1">
      <w:pPr>
        <w:numPr>
          <w:ilvl w:val="0"/>
          <w:numId w:val="0"/>
        </w:numPr>
        <w:ind w:left="10" w:leftChars="0" w:right="1" w:rightChars="0" w:hanging="10" w:firstLineChars="0"/>
        <w:rPr>
          <w:rFonts w:hint="eastAsia"/>
        </w:rPr>
      </w:pPr>
    </w:p>
    <w:p w14:paraId="58997869">
      <w:pPr>
        <w:numPr>
          <w:ilvl w:val="0"/>
          <w:numId w:val="0"/>
        </w:numPr>
        <w:ind w:left="10" w:leftChars="0" w:right="1" w:rightChars="0" w:hanging="10" w:firstLineChars="0"/>
        <w:rPr>
          <w:rFonts w:hint="eastAsia"/>
        </w:rPr>
      </w:pPr>
      <w:r>
        <w:rPr>
          <w:rFonts w:hint="eastAsia"/>
        </w:rPr>
        <w:t>(4) 最后，我恳求所有迄今为止一直害怕跌倒的信徒——紧紧抓住坚忍的教义，并意识到他们在基督里的安全。</w:t>
      </w:r>
    </w:p>
    <w:p w14:paraId="44F7980D">
      <w:pPr>
        <w:numPr>
          <w:ilvl w:val="0"/>
          <w:numId w:val="0"/>
        </w:numPr>
        <w:ind w:left="10" w:leftChars="0" w:right="1" w:rightChars="0" w:hanging="10" w:firstLineChars="0"/>
        <w:rPr>
          <w:rFonts w:hint="eastAsia"/>
        </w:rPr>
      </w:pPr>
    </w:p>
    <w:p w14:paraId="3A446F0A">
      <w:pPr>
        <w:numPr>
          <w:ilvl w:val="0"/>
          <w:numId w:val="0"/>
        </w:numPr>
        <w:ind w:left="10" w:leftChars="0" w:right="1" w:rightChars="0" w:hanging="10" w:firstLineChars="0"/>
        <w:rPr>
          <w:rFonts w:hint="eastAsia"/>
        </w:rPr>
      </w:pPr>
      <w:r>
        <w:rPr>
          <w:rFonts w:hint="eastAsia"/>
        </w:rPr>
        <w:t>I want you to know the length and breadth of your portion in Christ. I want you to understand the full amount of the treasure to which faith in Jesus entitles you. You have found out that you are a great sinner. Thank God for that. You have fled to Christ for pardon and peace with God. Thank God for that. You have committed yourself to Jesus for time and eternity—you have no hope but in Christ's blood, Christ's righteousness Christ's mediation, Christ's daily allpersevering intercession. Thank God for that. Your heart's desire and prayer is to be holy in all manner of conversation. Thank God for that. But oh, lay hold upon the glorious truth—that believing on Jesus you shall never perish, you shall never be cast away, you shall never fall away! It is written for you as well as for the apostles, "My sheep shall never perish."</w:t>
      </w:r>
    </w:p>
    <w:p w14:paraId="63C00AFB">
      <w:pPr>
        <w:numPr>
          <w:ilvl w:val="0"/>
          <w:numId w:val="0"/>
        </w:numPr>
        <w:ind w:left="10" w:leftChars="0" w:right="1" w:rightChars="0" w:hanging="10" w:firstLineChars="0"/>
        <w:rPr>
          <w:rFonts w:hint="eastAsia"/>
        </w:rPr>
      </w:pPr>
    </w:p>
    <w:p w14:paraId="2E94EC1D">
      <w:pPr>
        <w:numPr>
          <w:ilvl w:val="0"/>
          <w:numId w:val="0"/>
        </w:numPr>
        <w:ind w:left="10" w:leftChars="0" w:right="1" w:rightChars="0" w:hanging="10" w:firstLineChars="0"/>
        <w:rPr>
          <w:rFonts w:hint="eastAsia"/>
        </w:rPr>
      </w:pPr>
      <w:r>
        <w:rPr>
          <w:rFonts w:hint="eastAsia"/>
        </w:rPr>
        <w:t>我要你知道你在基督里的份的长阔高深。我要你明白信靠耶稣使你有权拥有的宝藏的全额。你已经发现自己是个大罪人。为此感谢神。你已经逃向基督求赦免和与神和好。为此感谢神。你已经把今生和永恒交托给耶稣——你没有别的指望，只有基督的血、基督的义、基督的中保、基督每天坚持到底的代求。为此感谢神。你心里的愿望和祷告是在一切行事为人上圣洁。为此感谢神。但是哦，抓住这个荣耀的真理——信靠耶稣你将永不灭亡，你将永不被丢弃，你将永不跌倒！这也是为你写的，正如为使徒写的一样：“我的羊永不灭亡。”</w:t>
      </w:r>
    </w:p>
    <w:p w14:paraId="60068DD4">
      <w:pPr>
        <w:numPr>
          <w:ilvl w:val="0"/>
          <w:numId w:val="0"/>
        </w:numPr>
        <w:ind w:left="10" w:leftChars="0" w:right="1" w:rightChars="0" w:hanging="10" w:firstLineChars="0"/>
        <w:rPr>
          <w:rFonts w:hint="eastAsia"/>
        </w:rPr>
      </w:pPr>
    </w:p>
    <w:p w14:paraId="76748D7A">
      <w:pPr>
        <w:numPr>
          <w:ilvl w:val="0"/>
          <w:numId w:val="0"/>
        </w:numPr>
        <w:ind w:left="10" w:leftChars="0" w:right="1" w:rightChars="0" w:hanging="10" w:firstLineChars="0"/>
        <w:rPr>
          <w:rFonts w:hint="eastAsia"/>
        </w:rPr>
      </w:pPr>
      <w:r>
        <w:rPr>
          <w:rFonts w:hint="eastAsia"/>
        </w:rPr>
        <w:t>Yes! Jesus has spoken it—and Jesus meant it to be believed. Jesus has spoken it—and He never brakes His promises. Jesus has spoken it—and He cannot lie. Jesus has spoken it—and He has all power in heaven and earth to keep His word. Jesus has spoken it for the least and lowest believers, "My sheep shall never perish."</w:t>
      </w:r>
    </w:p>
    <w:p w14:paraId="6B7A3C61">
      <w:pPr>
        <w:numPr>
          <w:ilvl w:val="0"/>
          <w:numId w:val="0"/>
        </w:numPr>
        <w:ind w:left="10" w:leftChars="0" w:right="1" w:rightChars="0" w:hanging="10" w:firstLineChars="0"/>
        <w:rPr>
          <w:rFonts w:hint="eastAsia"/>
        </w:rPr>
      </w:pPr>
    </w:p>
    <w:p w14:paraId="07C2B307">
      <w:pPr>
        <w:numPr>
          <w:ilvl w:val="0"/>
          <w:numId w:val="0"/>
        </w:numPr>
        <w:ind w:left="10" w:leftChars="0" w:right="1" w:rightChars="0" w:hanging="10" w:firstLineChars="0"/>
        <w:rPr>
          <w:rFonts w:hint="eastAsia"/>
        </w:rPr>
      </w:pPr>
      <w:r>
        <w:rPr>
          <w:rFonts w:hint="eastAsia"/>
        </w:rPr>
        <w:t>是的！耶稣已经说了——耶稣的意思是要人相信它。耶稣已经说了——**祂**从不违背**祂**的应许。耶稣已经说了——**祂**不能撒谎。耶稣已经说了——**祂**拥有天上地下所有的权柄来守住**祂**的话。耶稣是为最小和最低微的信徒说的，“我的羊永不灭亡。”</w:t>
      </w:r>
    </w:p>
    <w:p w14:paraId="10B8DB18">
      <w:pPr>
        <w:numPr>
          <w:ilvl w:val="0"/>
          <w:numId w:val="0"/>
        </w:numPr>
        <w:ind w:left="10" w:leftChars="0" w:right="1" w:rightChars="0" w:hanging="10" w:firstLineChars="0"/>
        <w:rPr>
          <w:rFonts w:hint="eastAsia"/>
        </w:rPr>
      </w:pPr>
    </w:p>
    <w:p w14:paraId="797A1E56">
      <w:pPr>
        <w:numPr>
          <w:ilvl w:val="0"/>
          <w:numId w:val="0"/>
        </w:numPr>
        <w:ind w:left="10" w:leftChars="0" w:right="1" w:rightChars="0" w:hanging="10" w:firstLineChars="0"/>
        <w:rPr>
          <w:rFonts w:hint="eastAsia"/>
        </w:rPr>
      </w:pPr>
      <w:r>
        <w:rPr>
          <w:rFonts w:hint="eastAsia"/>
        </w:rPr>
        <w:t>Would you have perfect peace in life? Then lay hold on this doctrine of perseverance. Your TRIALS may be many and great. Your cross may be very heavy. But the business of your soul is all conducted according to an "everlasting covenant, ordered in all things and sure." (2 Sam. 23:5.) All things are working together for your good. Your sorrows are only purifying your soul for glory. Your bereavements are only fashioning you as a polished stone for the temple above, made without hands. From whatever quarter the storms blow, they only drive you nearer to heaven. Whatever weather you may go through it is only ripening you for the garner of God.</w:t>
      </w:r>
    </w:p>
    <w:p w14:paraId="15EA7C60">
      <w:pPr>
        <w:numPr>
          <w:ilvl w:val="0"/>
          <w:numId w:val="0"/>
        </w:numPr>
        <w:ind w:left="10" w:leftChars="0" w:right="1" w:rightChars="0" w:hanging="10" w:firstLineChars="0"/>
        <w:rPr>
          <w:rFonts w:hint="eastAsia"/>
        </w:rPr>
      </w:pPr>
    </w:p>
    <w:p w14:paraId="3E56C525">
      <w:pPr>
        <w:numPr>
          <w:ilvl w:val="0"/>
          <w:numId w:val="0"/>
        </w:numPr>
        <w:ind w:left="10" w:leftChars="0" w:right="1" w:rightChars="0" w:hanging="10" w:firstLineChars="0"/>
        <w:rPr>
          <w:rFonts w:hint="eastAsia"/>
        </w:rPr>
      </w:pPr>
      <w:r>
        <w:rPr>
          <w:rFonts w:hint="eastAsia"/>
        </w:rPr>
        <w:t>你想在生活中有完全的平安吗？那就抓住这个坚忍的教义。你的**试炼**可能很多且很大。你的十字架可能很重。但你灵魂的事务都是按照“永远的约，凡事安排稳妥”进行的。（撒母耳记下 23:5。）万事都互相效力，叫你得益处。你的悲伤只是在净化你的灵魂以得荣耀。你的丧亲之痛只是把你塑造成天上非人手所造之殿的抛光石头。无论风暴从哪个方向吹来，它们只会把你驱赶得更靠近天堂。无论你经历什么样的天气，它只是在使你成熟，好收入神的仓房。</w:t>
      </w:r>
    </w:p>
    <w:p w14:paraId="231A1CEC">
      <w:pPr>
        <w:numPr>
          <w:ilvl w:val="0"/>
          <w:numId w:val="0"/>
        </w:numPr>
        <w:ind w:left="10" w:leftChars="0" w:right="1" w:rightChars="0" w:hanging="10" w:firstLineChars="0"/>
        <w:rPr>
          <w:rFonts w:hint="eastAsia"/>
        </w:rPr>
      </w:pPr>
    </w:p>
    <w:p w14:paraId="094C4F15">
      <w:pPr>
        <w:numPr>
          <w:ilvl w:val="0"/>
          <w:numId w:val="0"/>
        </w:numPr>
        <w:ind w:left="10" w:leftChars="0" w:right="1" w:rightChars="0" w:hanging="10" w:firstLineChars="0"/>
        <w:rPr>
          <w:rFonts w:hint="eastAsia"/>
        </w:rPr>
      </w:pPr>
      <w:r>
        <w:rPr>
          <w:rFonts w:hint="eastAsia"/>
        </w:rPr>
        <w:t>Your best things are quite safe. Come what will, you shall "never perish."</w:t>
      </w:r>
    </w:p>
    <w:p w14:paraId="7CB002F3">
      <w:pPr>
        <w:numPr>
          <w:ilvl w:val="0"/>
          <w:numId w:val="0"/>
        </w:numPr>
        <w:ind w:left="10" w:leftChars="0" w:right="1" w:rightChars="0" w:hanging="10" w:firstLineChars="0"/>
        <w:rPr>
          <w:rFonts w:hint="eastAsia"/>
        </w:rPr>
      </w:pPr>
    </w:p>
    <w:p w14:paraId="02124032">
      <w:pPr>
        <w:numPr>
          <w:ilvl w:val="0"/>
          <w:numId w:val="0"/>
        </w:numPr>
        <w:ind w:left="10" w:leftChars="0" w:right="1" w:rightChars="0" w:hanging="10" w:firstLineChars="0"/>
        <w:rPr>
          <w:rFonts w:hint="eastAsia"/>
        </w:rPr>
      </w:pPr>
      <w:r>
        <w:rPr>
          <w:rFonts w:hint="eastAsia"/>
        </w:rPr>
        <w:t>你最好的东西是非常安全的。无论发生什么，你都将“永不灭亡”。</w:t>
      </w:r>
    </w:p>
    <w:p w14:paraId="5D5C68EC">
      <w:pPr>
        <w:numPr>
          <w:ilvl w:val="0"/>
          <w:numId w:val="0"/>
        </w:numPr>
        <w:ind w:left="10" w:leftChars="0" w:right="1" w:rightChars="0" w:hanging="10" w:firstLineChars="0"/>
        <w:rPr>
          <w:rFonts w:hint="eastAsia"/>
        </w:rPr>
      </w:pPr>
    </w:p>
    <w:p w14:paraId="5A34287E">
      <w:pPr>
        <w:numPr>
          <w:ilvl w:val="0"/>
          <w:numId w:val="0"/>
        </w:numPr>
        <w:ind w:left="10" w:leftChars="0" w:right="1" w:rightChars="0" w:hanging="10" w:firstLineChars="0"/>
        <w:rPr>
          <w:rFonts w:hint="eastAsia"/>
        </w:rPr>
      </w:pPr>
      <w:r>
        <w:rPr>
          <w:rFonts w:hint="eastAsia"/>
        </w:rPr>
        <w:t>Would you have strong consolation in SICKNESS? Then lay hold on this doctrine of perseverance. Think, as you feel the pins of this earthly tabernacle loosening one by one, "nothing can break my union with Christ." Your body may become useless; your limbs may refuse to perform their office; you may feel like an old useless log—a weariness to others, and a burden to yourself. But your soul is safe! Jesus is never tired of caring for your soul. You shall "never perish."</w:t>
      </w:r>
    </w:p>
    <w:p w14:paraId="0F64B550">
      <w:pPr>
        <w:numPr>
          <w:ilvl w:val="0"/>
          <w:numId w:val="0"/>
        </w:numPr>
        <w:ind w:left="10" w:leftChars="0" w:right="1" w:rightChars="0" w:hanging="10" w:firstLineChars="0"/>
        <w:rPr>
          <w:rFonts w:hint="eastAsia"/>
        </w:rPr>
      </w:pPr>
    </w:p>
    <w:p w14:paraId="7E96E5EC">
      <w:pPr>
        <w:numPr>
          <w:ilvl w:val="0"/>
          <w:numId w:val="0"/>
        </w:numPr>
        <w:ind w:left="10" w:leftChars="0" w:right="1" w:rightChars="0" w:hanging="10" w:firstLineChars="0"/>
        <w:rPr>
          <w:rFonts w:hint="eastAsia"/>
        </w:rPr>
      </w:pPr>
      <w:r>
        <w:rPr>
          <w:rFonts w:hint="eastAsia"/>
        </w:rPr>
        <w:t>你想在**疾病**中有强有力的安慰吗？那就抓住这个坚忍的教义。当你感觉这个地上帐棚的钉子一个个松动时，想一想，“没有什么能打破我与基督的联合。”你的身体可能会变得无用；你的四肢可能会拒绝履行它们的职责；你可能会觉得自己像一根无用的旧木头——对他人的厌烦，对自己是负担。但你的灵魂是安全的！耶稣从不厌倦看顾你的灵魂。你将“永不灭亡”。</w:t>
      </w:r>
    </w:p>
    <w:p w14:paraId="66BF9F65">
      <w:pPr>
        <w:numPr>
          <w:ilvl w:val="0"/>
          <w:numId w:val="0"/>
        </w:numPr>
        <w:ind w:left="10" w:leftChars="0" w:right="1" w:rightChars="0" w:hanging="10" w:firstLineChars="0"/>
        <w:rPr>
          <w:rFonts w:hint="eastAsia"/>
        </w:rPr>
      </w:pPr>
    </w:p>
    <w:p w14:paraId="562C3BDA">
      <w:pPr>
        <w:numPr>
          <w:ilvl w:val="0"/>
          <w:numId w:val="0"/>
        </w:numPr>
        <w:ind w:left="10" w:leftChars="0" w:right="1" w:rightChars="0" w:hanging="10" w:firstLineChars="0"/>
        <w:rPr>
          <w:rFonts w:hint="eastAsia"/>
        </w:rPr>
      </w:pPr>
      <w:r>
        <w:rPr>
          <w:rFonts w:hint="eastAsia"/>
        </w:rPr>
        <w:t>Would you have full assurance of hope in DEATH? Then lay hold on this doctrine of perseverance. Doctors may have given over their labors; friends may be unable to minister to your needs; sight may depart; hearing may depart; memory may be almost gone—but the loving-kindness of God shall not depart. Once in Christ you shall never be forsaken. Jesus shall stand by you. Satan shall not harm you. Death shall not separate you from the everlasting love of God in Christ. You shall "never perish!"</w:t>
      </w:r>
    </w:p>
    <w:p w14:paraId="628A5F17">
      <w:pPr>
        <w:numPr>
          <w:ilvl w:val="0"/>
          <w:numId w:val="0"/>
        </w:numPr>
        <w:ind w:left="10" w:leftChars="0" w:right="1" w:rightChars="0" w:hanging="10" w:firstLineChars="0"/>
        <w:rPr>
          <w:rFonts w:hint="eastAsia"/>
        </w:rPr>
      </w:pPr>
    </w:p>
    <w:p w14:paraId="08C3AD7C">
      <w:pPr>
        <w:numPr>
          <w:ilvl w:val="0"/>
          <w:numId w:val="0"/>
        </w:numPr>
        <w:ind w:left="10" w:leftChars="0" w:right="1" w:rightChars="0" w:hanging="10" w:firstLineChars="0"/>
        <w:rPr>
          <w:rFonts w:hint="eastAsia"/>
        </w:rPr>
      </w:pPr>
      <w:r>
        <w:rPr>
          <w:rFonts w:hint="eastAsia"/>
        </w:rPr>
        <w:t>你想在**死亡**中有盼望的完全确据吗？那就抓住这个坚忍的教义。医生可能已经放弃了他们的努力；朋友可能无法满足你的需要；视力可能会消失；听力可能会消失；记忆可能会几乎丧失——但神的慈爱必不离开。一旦在基督里，你将永远不会被撇弃。耶稣将站在你身边。撒但不能伤害你。死亡不能使你与神在基督里永恒的爱隔绝。你将“永不灭亡！”</w:t>
      </w:r>
    </w:p>
    <w:p w14:paraId="3CEB1488">
      <w:pPr>
        <w:numPr>
          <w:ilvl w:val="0"/>
          <w:numId w:val="0"/>
        </w:numPr>
        <w:ind w:left="10" w:leftChars="0" w:right="1" w:rightChars="0" w:hanging="10" w:firstLineChars="0"/>
        <w:rPr>
          <w:rFonts w:hint="eastAsia"/>
        </w:rPr>
      </w:pPr>
    </w:p>
    <w:p w14:paraId="20C06E8E">
      <w:pPr>
        <w:numPr>
          <w:ilvl w:val="0"/>
          <w:numId w:val="0"/>
        </w:numPr>
        <w:ind w:left="10" w:leftChars="0" w:right="1" w:rightChars="0" w:hanging="10" w:firstLineChars="0"/>
        <w:rPr>
          <w:rFonts w:hint="eastAsia"/>
        </w:rPr>
      </w:pPr>
      <w:r>
        <w:rPr>
          <w:rFonts w:hint="eastAsia"/>
        </w:rPr>
        <w:t>The deathbed of Bruce, the famous Scotch divine, is a striking illustration of this part of my subject. Fleming describes it in the following words. "He called for his Bible; but finding his sight gone, he said, 'Turn to the eighth chapter of Romans and set my finger on these words—I am persuaded that neither death, nor life, etc., shall be able to separate me from the love of God which is in Christ Jesus our Lord.' 'Now,' said he, 'is my finger upon them?' When they told him it was, he said, 'Now God be with you, my children—I have breakfasted with you, and shall sup with my Lord Jesus Christ this night!' And then he died."</w:t>
      </w:r>
    </w:p>
    <w:p w14:paraId="05D16CD0">
      <w:pPr>
        <w:numPr>
          <w:ilvl w:val="0"/>
          <w:numId w:val="0"/>
        </w:numPr>
        <w:ind w:left="10" w:leftChars="0" w:right="1" w:rightChars="0" w:hanging="10" w:firstLineChars="0"/>
        <w:rPr>
          <w:rFonts w:hint="eastAsia"/>
        </w:rPr>
      </w:pPr>
    </w:p>
    <w:p w14:paraId="4D409C4D">
      <w:pPr>
        <w:numPr>
          <w:ilvl w:val="0"/>
          <w:numId w:val="0"/>
        </w:numPr>
        <w:ind w:left="10" w:leftChars="0" w:right="1" w:rightChars="0" w:hanging="10" w:firstLineChars="0"/>
        <w:rPr>
          <w:rFonts w:hint="eastAsia"/>
        </w:rPr>
      </w:pPr>
      <w:r>
        <w:rPr>
          <w:rFonts w:hint="eastAsia"/>
        </w:rPr>
        <w:t>著名的苏格兰神学家布鲁斯的临终床榻，是我这部分主题的一个惊人例证。弗莱明用以下的话描述了它。“他要他的圣经；但发现视力已逝，他说：‘翻到罗马书第八章，把我的手指放在这些话上——因为我深信无论是死，是生，......都不能叫我们与神的爱隔绝；这爱是在我们的主基督耶稣里的。’‘现在，’他说，‘我的手指在上面吗？’当他们告诉他是在上面时，他说：‘现在神与你们同在，我的孩子们——我和你们一起吃了早餐，今晚我要和我的主耶稣基督一起吃晚餐！’然后他就死了。”</w:t>
      </w:r>
    </w:p>
    <w:p w14:paraId="1989F6AB">
      <w:pPr>
        <w:numPr>
          <w:ilvl w:val="0"/>
          <w:numId w:val="0"/>
        </w:numPr>
        <w:ind w:left="10" w:leftChars="0" w:right="1" w:rightChars="0" w:hanging="10" w:firstLineChars="0"/>
        <w:rPr>
          <w:rFonts w:hint="eastAsia"/>
        </w:rPr>
      </w:pPr>
    </w:p>
    <w:p w14:paraId="718EDEF0">
      <w:pPr>
        <w:pStyle w:val="2"/>
        <w:bidi w:val="0"/>
        <w:rPr>
          <w:rFonts w:hint="eastAsia"/>
        </w:rPr>
      </w:pPr>
      <w:r>
        <w:rPr>
          <w:rFonts w:hint="eastAsia"/>
        </w:rPr>
        <w:t>Tried by Its Fruits</w:t>
      </w:r>
    </w:p>
    <w:p w14:paraId="66B3F734">
      <w:pPr>
        <w:pStyle w:val="2"/>
        <w:bidi w:val="0"/>
        <w:rPr>
          <w:rFonts w:hint="eastAsia"/>
        </w:rPr>
      </w:pPr>
      <w:r>
        <w:rPr>
          <w:rFonts w:hint="eastAsia"/>
        </w:rPr>
        <w:t>凭果子试验</w:t>
      </w:r>
    </w:p>
    <w:p w14:paraId="2586A3F6">
      <w:pPr>
        <w:numPr>
          <w:ilvl w:val="0"/>
          <w:numId w:val="0"/>
        </w:numPr>
        <w:ind w:left="10" w:leftChars="0" w:right="1" w:rightChars="0" w:hanging="10" w:firstLineChars="0"/>
        <w:rPr>
          <w:rFonts w:hint="eastAsia"/>
        </w:rPr>
      </w:pPr>
    </w:p>
    <w:p w14:paraId="403ABB36">
      <w:pPr>
        <w:numPr>
          <w:ilvl w:val="0"/>
          <w:numId w:val="0"/>
        </w:numPr>
        <w:ind w:left="10" w:leftChars="0" w:right="1" w:rightChars="0" w:hanging="10" w:firstLineChars="0"/>
        <w:rPr>
          <w:rFonts w:hint="eastAsia"/>
        </w:rPr>
      </w:pPr>
      <w:r>
        <w:rPr>
          <w:rFonts w:hint="eastAsia"/>
        </w:rPr>
        <w:t>J. C. Ryle</w:t>
      </w:r>
    </w:p>
    <w:p w14:paraId="24DDDCEF">
      <w:pPr>
        <w:numPr>
          <w:ilvl w:val="0"/>
          <w:numId w:val="0"/>
        </w:numPr>
        <w:ind w:left="10" w:leftChars="0" w:right="1" w:rightChars="0" w:hanging="10" w:firstLineChars="0"/>
        <w:rPr>
          <w:rFonts w:hint="eastAsia"/>
        </w:rPr>
      </w:pPr>
    </w:p>
    <w:p w14:paraId="70EE5140">
      <w:pPr>
        <w:numPr>
          <w:ilvl w:val="0"/>
          <w:numId w:val="0"/>
        </w:numPr>
        <w:ind w:left="10" w:leftChars="0" w:right="1" w:rightChars="0" w:hanging="10" w:firstLineChars="0"/>
        <w:rPr>
          <w:rFonts w:hint="eastAsia"/>
        </w:rPr>
      </w:pPr>
      <w:r>
        <w:rPr>
          <w:rFonts w:hint="eastAsia"/>
        </w:rPr>
        <w:t>作者：J. C. 莱尔</w:t>
      </w:r>
    </w:p>
    <w:p w14:paraId="6D9335DA">
      <w:pPr>
        <w:numPr>
          <w:ilvl w:val="0"/>
          <w:numId w:val="0"/>
        </w:numPr>
        <w:ind w:left="10" w:leftChars="0" w:right="1" w:rightChars="0" w:hanging="10" w:firstLineChars="0"/>
        <w:rPr>
          <w:rFonts w:hint="eastAsia"/>
        </w:rPr>
      </w:pPr>
    </w:p>
    <w:p w14:paraId="19E039FB">
      <w:pPr>
        <w:numPr>
          <w:ilvl w:val="0"/>
          <w:numId w:val="0"/>
        </w:numPr>
        <w:ind w:left="10" w:leftChars="0" w:right="1" w:rightChars="0" w:hanging="10" w:firstLineChars="0"/>
        <w:rPr>
          <w:rFonts w:hint="eastAsia"/>
        </w:rPr>
      </w:pPr>
      <w:r>
        <w:rPr>
          <w:rFonts w:hint="eastAsia"/>
        </w:rPr>
        <w:t>"Every tree is known by his own fruit." Luke 6:44</w:t>
      </w:r>
    </w:p>
    <w:p w14:paraId="0B70C2C9">
      <w:pPr>
        <w:numPr>
          <w:ilvl w:val="0"/>
          <w:numId w:val="0"/>
        </w:numPr>
        <w:ind w:left="10" w:leftChars="0" w:right="1" w:rightChars="0" w:hanging="10" w:firstLineChars="0"/>
        <w:rPr>
          <w:rFonts w:hint="eastAsia"/>
        </w:rPr>
      </w:pPr>
    </w:p>
    <w:p w14:paraId="7146F6BA">
      <w:pPr>
        <w:numPr>
          <w:ilvl w:val="0"/>
          <w:numId w:val="0"/>
        </w:numPr>
        <w:ind w:left="10" w:leftChars="0" w:right="1" w:rightChars="0" w:hanging="10" w:firstLineChars="0"/>
        <w:rPr>
          <w:rFonts w:hint="eastAsia"/>
        </w:rPr>
      </w:pPr>
      <w:r>
        <w:rPr>
          <w:rFonts w:hint="eastAsia"/>
        </w:rPr>
        <w:t>“凡树木看果子，就可以认出它来。” 路加福音 6:44</w:t>
      </w:r>
    </w:p>
    <w:p w14:paraId="36E3B49B">
      <w:pPr>
        <w:numPr>
          <w:ilvl w:val="0"/>
          <w:numId w:val="0"/>
        </w:numPr>
        <w:ind w:left="10" w:leftChars="0" w:right="1" w:rightChars="0" w:hanging="10" w:firstLineChars="0"/>
        <w:rPr>
          <w:rFonts w:hint="eastAsia"/>
        </w:rPr>
      </w:pPr>
    </w:p>
    <w:p w14:paraId="401B9B9B">
      <w:pPr>
        <w:numPr>
          <w:ilvl w:val="0"/>
          <w:numId w:val="0"/>
        </w:numPr>
        <w:ind w:left="10" w:leftChars="0" w:right="1" w:rightChars="0" w:hanging="10" w:firstLineChars="0"/>
        <w:rPr>
          <w:rFonts w:hint="eastAsia"/>
        </w:rPr>
      </w:pPr>
      <w:r>
        <w:rPr>
          <w:rFonts w:hint="eastAsia"/>
        </w:rPr>
        <w:t>Our lot is cast in times when there is a tendency to try all ancient institutions by their results. Schools, colleges, universities, corporations, old endowed charities, all are successively put into the crucible, and placed in the furnace. "Will an institution stand the fire? Is the result of the operation, dross or good metal?" These are the only questions which men require to be answered.</w:t>
      </w:r>
    </w:p>
    <w:p w14:paraId="689210F1">
      <w:pPr>
        <w:numPr>
          <w:ilvl w:val="0"/>
          <w:numId w:val="0"/>
        </w:numPr>
        <w:ind w:left="10" w:leftChars="0" w:right="1" w:rightChars="0" w:hanging="10" w:firstLineChars="0"/>
        <w:rPr>
          <w:rFonts w:hint="eastAsia"/>
        </w:rPr>
      </w:pPr>
    </w:p>
    <w:p w14:paraId="78B508F1">
      <w:pPr>
        <w:numPr>
          <w:ilvl w:val="0"/>
          <w:numId w:val="0"/>
        </w:numPr>
        <w:ind w:left="10" w:leftChars="0" w:right="1" w:rightChars="0" w:hanging="10" w:firstLineChars="0"/>
        <w:rPr>
          <w:rFonts w:hint="eastAsia"/>
        </w:rPr>
      </w:pPr>
      <w:r>
        <w:rPr>
          <w:rFonts w:hint="eastAsia"/>
        </w:rPr>
        <w:t>我们所处的时代，有一种倾向，即通过结果来检验所有古老的机构。学校、学院、大学、公司、古老的捐赠慈善机构，都相继被投入坩埚，放入熔炉。“一个机构能经得起火吗？操作的结果是渣滓还是良金？”这是人们唯一要求回答的问题。</w:t>
      </w:r>
    </w:p>
    <w:p w14:paraId="011F5CF5">
      <w:pPr>
        <w:numPr>
          <w:ilvl w:val="0"/>
          <w:numId w:val="0"/>
        </w:numPr>
        <w:ind w:left="10" w:leftChars="0" w:right="1" w:rightChars="0" w:hanging="10" w:firstLineChars="0"/>
        <w:rPr>
          <w:rFonts w:hint="eastAsia"/>
        </w:rPr>
      </w:pPr>
    </w:p>
    <w:p w14:paraId="725A1FF9">
      <w:pPr>
        <w:numPr>
          <w:ilvl w:val="0"/>
          <w:numId w:val="0"/>
        </w:numPr>
        <w:ind w:left="10" w:leftChars="0" w:right="1" w:rightChars="0" w:hanging="10" w:firstLineChars="0"/>
        <w:rPr>
          <w:rFonts w:hint="eastAsia"/>
        </w:rPr>
      </w:pPr>
      <w:r>
        <w:rPr>
          <w:rFonts w:hint="eastAsia"/>
        </w:rPr>
        <w:t>Now, I wish to apply this great principle to the religion which our Lord Jesus Christ brought into the world nineteen hundred years ago. Some men tell us that it is an effete and worn-out thing, utterly unsuited to the twentieth century. Christianity, in short, is regarded with contempt by many who call themselves leaders of thought in modern times. Like an old almanac, its work is done, and it may be thrown aside! Its Bible and its Sundays, its ministers and its worship, its prayers and its sacraments, all are unworthy of the notice of intellectual men, and may be safely neglected, smiled at, and handed over to the ignorant and the poor! Such is the line of thinking, writing, and talking in too many quarters.</w:t>
      </w:r>
    </w:p>
    <w:p w14:paraId="682460A6">
      <w:pPr>
        <w:numPr>
          <w:ilvl w:val="0"/>
          <w:numId w:val="0"/>
        </w:numPr>
        <w:ind w:left="10" w:leftChars="0" w:right="1" w:rightChars="0" w:hanging="10" w:firstLineChars="0"/>
        <w:rPr>
          <w:rFonts w:hint="eastAsia"/>
        </w:rPr>
      </w:pPr>
    </w:p>
    <w:p w14:paraId="14093801">
      <w:pPr>
        <w:numPr>
          <w:ilvl w:val="0"/>
          <w:numId w:val="0"/>
        </w:numPr>
        <w:ind w:left="10" w:leftChars="0" w:right="1" w:rightChars="0" w:hanging="10" w:firstLineChars="0"/>
        <w:rPr>
          <w:rFonts w:hint="eastAsia"/>
        </w:rPr>
      </w:pPr>
      <w:r>
        <w:rPr>
          <w:rFonts w:hint="eastAsia"/>
        </w:rPr>
        <w:t>现在，我希望将这一伟大原则应用于我们主耶稣基督在一千九百年前带给世界的宗教。有些人告诉我们，这是一个衰败和过时的东西，完全不适合二十世纪。简而言之，基督教被许多自称为现代思想领袖的人蔑视。像一本旧历书，它的工作已经完成，可以被抛在一边了！它的圣经和它的主日，它的牧师和它的敬拜，它的祷告和它的圣礼，都不值得知识分子注意，可以安全地被忽视、嘲笑，并移交给无知和贫穷的人！这就是太多地方的思维、写作和谈话路线。</w:t>
      </w:r>
    </w:p>
    <w:p w14:paraId="05D6DEC6">
      <w:pPr>
        <w:numPr>
          <w:ilvl w:val="0"/>
          <w:numId w:val="0"/>
        </w:numPr>
        <w:ind w:left="10" w:leftChars="0" w:right="1" w:rightChars="0" w:hanging="10" w:firstLineChars="0"/>
        <w:rPr>
          <w:rFonts w:hint="eastAsia"/>
        </w:rPr>
      </w:pPr>
    </w:p>
    <w:p w14:paraId="54B11198">
      <w:pPr>
        <w:numPr>
          <w:ilvl w:val="0"/>
          <w:numId w:val="0"/>
        </w:numPr>
        <w:ind w:left="10" w:leftChars="0" w:right="1" w:rightChars="0" w:hanging="10" w:firstLineChars="0"/>
        <w:rPr>
          <w:rFonts w:hint="eastAsia"/>
        </w:rPr>
      </w:pPr>
      <w:r>
        <w:rPr>
          <w:rFonts w:hint="eastAsia"/>
        </w:rPr>
        <w:t>Now, my simple object in this paper is to point out the unreasonableness, not to say dishonesty, of ignoring the enormous results and effects which Christianity has produced in the world. I ask the sceptic and the agnostic to try Christianity by its fruits. I defy them to deny the existence of those fruits. I say that mankind owes a huge debt to Christianity, whether mankind knows it or not, of which the amount can never be calculated. In short, the fruits of Christianity are an unanswerable proof to my own mind of its Divine origin, and a stupendous difficulty in the way of infidelity, which has never been fairly grappled with or explained away. They demand attention. They court investigation.</w:t>
      </w:r>
    </w:p>
    <w:p w14:paraId="55DC803F">
      <w:pPr>
        <w:numPr>
          <w:ilvl w:val="0"/>
          <w:numId w:val="0"/>
        </w:numPr>
        <w:ind w:left="10" w:leftChars="0" w:right="1" w:rightChars="0" w:hanging="10" w:firstLineChars="0"/>
        <w:rPr>
          <w:rFonts w:hint="eastAsia"/>
        </w:rPr>
      </w:pPr>
    </w:p>
    <w:p w14:paraId="687C2388">
      <w:pPr>
        <w:numPr>
          <w:ilvl w:val="0"/>
          <w:numId w:val="0"/>
        </w:numPr>
        <w:ind w:left="10" w:leftChars="0" w:right="1" w:rightChars="0" w:hanging="10" w:firstLineChars="0"/>
        <w:rPr>
          <w:rFonts w:hint="eastAsia"/>
        </w:rPr>
      </w:pPr>
      <w:r>
        <w:rPr>
          <w:rFonts w:hint="eastAsia"/>
        </w:rPr>
        <w:t>现在，我在本文中的简单目的是指出忽视基督教在世界上产生的巨大结果和影响是不合理的，甚至是不诚实的。我请怀疑论者和不可知论者凭果子来试验基督教。我挑战他们否认那些果实的存在。我说人类欠基督教一笔巨大的债务，无论人类是否知道，其数额永远无法计算。简而言之，基督教的果实在我看来是其神圣起源的无可辩驳的证据，也是不信之路上一个巨大的困难，这一困难从未被公平地解决或解释掉。它们要求关注。它们招致调查。</w:t>
      </w:r>
    </w:p>
    <w:p w14:paraId="21DFAFAA">
      <w:pPr>
        <w:numPr>
          <w:ilvl w:val="0"/>
          <w:numId w:val="0"/>
        </w:numPr>
        <w:ind w:left="10" w:leftChars="0" w:right="1" w:rightChars="0" w:hanging="10" w:firstLineChars="0"/>
        <w:rPr>
          <w:rFonts w:hint="eastAsia"/>
        </w:rPr>
      </w:pPr>
    </w:p>
    <w:p w14:paraId="67213A02">
      <w:pPr>
        <w:numPr>
          <w:ilvl w:val="0"/>
          <w:numId w:val="0"/>
        </w:numPr>
        <w:ind w:left="10" w:leftChars="0" w:right="1" w:rightChars="0" w:hanging="10" w:firstLineChars="0"/>
        <w:rPr>
          <w:rFonts w:hint="eastAsia"/>
        </w:rPr>
      </w:pPr>
      <w:r>
        <w:rPr>
          <w:rFonts w:hint="eastAsia"/>
        </w:rPr>
        <w:t>There are only two points to which I shall invite the attention of my readers.</w:t>
      </w:r>
    </w:p>
    <w:p w14:paraId="479CDDE9">
      <w:pPr>
        <w:numPr>
          <w:ilvl w:val="0"/>
          <w:numId w:val="0"/>
        </w:numPr>
        <w:ind w:left="10" w:leftChars="0" w:right="1" w:rightChars="0" w:hanging="10" w:firstLineChars="0"/>
        <w:rPr>
          <w:rFonts w:hint="eastAsia"/>
        </w:rPr>
      </w:pPr>
      <w:r>
        <w:rPr>
          <w:rFonts w:hint="eastAsia"/>
        </w:rPr>
        <w:t>I.For one thing, let us consider briefly some of the fruits which Christianity has produced in the world.</w:t>
      </w:r>
    </w:p>
    <w:p w14:paraId="5BF8D97C">
      <w:pPr>
        <w:numPr>
          <w:ilvl w:val="0"/>
          <w:numId w:val="0"/>
        </w:numPr>
        <w:ind w:left="10" w:leftChars="0" w:right="1" w:rightChars="0" w:hanging="10" w:firstLineChars="0"/>
        <w:rPr>
          <w:rFonts w:hint="eastAsia"/>
        </w:rPr>
      </w:pPr>
      <w:r>
        <w:rPr>
          <w:rFonts w:hint="eastAsia"/>
        </w:rPr>
        <w:t>II.For another, let us consider the leading doctrines by whose agency these fruits have been produced.</w:t>
      </w:r>
    </w:p>
    <w:p w14:paraId="72CFADF6">
      <w:pPr>
        <w:numPr>
          <w:ilvl w:val="0"/>
          <w:numId w:val="0"/>
        </w:numPr>
        <w:ind w:left="10" w:leftChars="0" w:right="1" w:rightChars="0" w:hanging="10" w:firstLineChars="0"/>
        <w:rPr>
          <w:rFonts w:hint="eastAsia"/>
        </w:rPr>
      </w:pPr>
    </w:p>
    <w:p w14:paraId="0645F020">
      <w:pPr>
        <w:numPr>
          <w:ilvl w:val="0"/>
          <w:numId w:val="0"/>
        </w:numPr>
        <w:ind w:left="10" w:leftChars="0" w:right="1" w:rightChars="0" w:hanging="10" w:firstLineChars="0"/>
        <w:rPr>
          <w:rFonts w:hint="eastAsia"/>
        </w:rPr>
      </w:pPr>
      <w:r>
        <w:rPr>
          <w:rFonts w:hint="eastAsia"/>
        </w:rPr>
        <w:t>我只请读者注意两点。</w:t>
      </w:r>
    </w:p>
    <w:p w14:paraId="2FA895A8">
      <w:pPr>
        <w:numPr>
          <w:ilvl w:val="0"/>
          <w:numId w:val="0"/>
        </w:numPr>
        <w:ind w:left="10" w:leftChars="0" w:right="1" w:rightChars="0" w:hanging="10" w:firstLineChars="0"/>
        <w:rPr>
          <w:rFonts w:hint="eastAsia"/>
        </w:rPr>
      </w:pPr>
      <w:r>
        <w:rPr>
          <w:rFonts w:hint="eastAsia"/>
        </w:rPr>
        <w:t>I. 首先，让我们简要思考基督教在世界上产生的一些果实。</w:t>
      </w:r>
    </w:p>
    <w:p w14:paraId="5D2E6BB8">
      <w:pPr>
        <w:numPr>
          <w:ilvl w:val="0"/>
          <w:numId w:val="0"/>
        </w:numPr>
        <w:ind w:left="10" w:leftChars="0" w:right="1" w:rightChars="0" w:hanging="10" w:firstLineChars="0"/>
        <w:rPr>
          <w:rFonts w:hint="eastAsia"/>
        </w:rPr>
      </w:pPr>
      <w:r>
        <w:rPr>
          <w:rFonts w:hint="eastAsia"/>
        </w:rPr>
        <w:t>II. 其次，让我们思考产生这些果实的主要教义。</w:t>
      </w:r>
    </w:p>
    <w:p w14:paraId="621F8223">
      <w:pPr>
        <w:numPr>
          <w:ilvl w:val="0"/>
          <w:numId w:val="0"/>
        </w:numPr>
        <w:ind w:left="10" w:leftChars="0" w:right="1" w:rightChars="0" w:hanging="10" w:firstLineChars="0"/>
        <w:rPr>
          <w:rFonts w:hint="eastAsia"/>
        </w:rPr>
      </w:pPr>
    </w:p>
    <w:p w14:paraId="4DF53D3E">
      <w:pPr>
        <w:numPr>
          <w:ilvl w:val="0"/>
          <w:numId w:val="0"/>
        </w:numPr>
        <w:ind w:left="10" w:leftChars="0" w:right="1" w:rightChars="0" w:hanging="10" w:firstLineChars="0"/>
        <w:rPr>
          <w:rFonts w:hint="eastAsia"/>
        </w:rPr>
      </w:pPr>
      <w:r>
        <w:rPr>
          <w:rFonts w:hint="eastAsia"/>
        </w:rPr>
        <w:t>I do not for a moment pretend to bring forward anything new or deep. I am going to speak of ancient, familiar things, which anyone of average intelligence can understand. But it is precisely the simplicity of my argument which makes many overlook it. We have so many great swelling words in this day from the enemies of Christianity, about "laws of nature, development, matter, germs, force," and the like, that we are apt to forget the immense mass of evidence in favor of revealed religion which is lying close by our side.</w:t>
      </w:r>
    </w:p>
    <w:p w14:paraId="452C07CB">
      <w:pPr>
        <w:numPr>
          <w:ilvl w:val="0"/>
          <w:numId w:val="0"/>
        </w:numPr>
        <w:ind w:left="10" w:leftChars="0" w:right="1" w:rightChars="0" w:hanging="10" w:firstLineChars="0"/>
        <w:rPr>
          <w:rFonts w:hint="eastAsia"/>
        </w:rPr>
      </w:pPr>
    </w:p>
    <w:p w14:paraId="1A8AEC0E">
      <w:pPr>
        <w:numPr>
          <w:ilvl w:val="0"/>
          <w:numId w:val="0"/>
        </w:numPr>
        <w:ind w:left="10" w:leftChars="0" w:right="1" w:rightChars="0" w:hanging="10" w:firstLineChars="0"/>
        <w:rPr>
          <w:rFonts w:hint="eastAsia"/>
        </w:rPr>
      </w:pPr>
      <w:r>
        <w:rPr>
          <w:rFonts w:hint="eastAsia"/>
        </w:rPr>
        <w:t>我一刻也不假装提出任何新奇或深奥的东西。我要讲的是古老、熟悉的事物，任何具有平均智力的人都能理解。但这正是使许多人忽视它的原因，即我论证的简单性。今天我们从基督教的敌人那里听到太多关于“自然法则、发展、物质、细菌、力”之类的夸大其词，以至于我们容易忘记支持启示宗教的大量证据就在我们身边。</w:t>
      </w:r>
    </w:p>
    <w:p w14:paraId="192D4371">
      <w:pPr>
        <w:numPr>
          <w:ilvl w:val="0"/>
          <w:numId w:val="0"/>
        </w:numPr>
        <w:ind w:left="10" w:leftChars="0" w:right="1" w:rightChars="0" w:hanging="10" w:firstLineChars="0"/>
        <w:rPr>
          <w:rFonts w:hint="eastAsia"/>
        </w:rPr>
      </w:pPr>
    </w:p>
    <w:p w14:paraId="11980026">
      <w:pPr>
        <w:numPr>
          <w:ilvl w:val="0"/>
          <w:numId w:val="0"/>
        </w:numPr>
        <w:ind w:left="10" w:leftChars="0" w:right="1" w:rightChars="0" w:hanging="10" w:firstLineChars="0"/>
        <w:rPr>
          <w:rFonts w:hint="eastAsia"/>
        </w:rPr>
      </w:pPr>
      <w:r>
        <w:rPr>
          <w:rFonts w:hint="eastAsia"/>
        </w:rPr>
        <w:t>I. In the first place, what fruits has Christianity produced in the world?</w:t>
      </w:r>
    </w:p>
    <w:p w14:paraId="057D46F2">
      <w:pPr>
        <w:numPr>
          <w:ilvl w:val="0"/>
          <w:numId w:val="0"/>
        </w:numPr>
        <w:ind w:left="10" w:leftChars="0" w:right="1" w:rightChars="0" w:hanging="10" w:firstLineChars="0"/>
        <w:rPr>
          <w:rFonts w:hint="eastAsia"/>
        </w:rPr>
      </w:pPr>
      <w:r>
        <w:rPr>
          <w:rFonts w:hint="eastAsia"/>
        </w:rPr>
        <w:t>We are not fit to consider this question, unless we realize the actual condition of the world when Christianity was introduced. We must remember that the Augustan age, when the Lord Jesus Christ was born and His Church founded, was the era when heathenism had carried art and literature to the highest pitch of excellence. Even at this day the temples of Luxor and Carnac, the Parthenon at Athens, and the Coliseum at Rome—are among the most remarkable buildings in the world. The works of Homer, and Herodotus, and Thucydides, and Eschylus, and Sophocles, and Euripides, and Plato, among the Greeks—of Cicero, and Tacitus, and Virgil, and Horace, among the Romans—are admired and read by almost all educated men, and in their way are unsurpassed after nineteen centuries have passed away. In short, if the education of mind, and reason, and intellect, and the cultivation of art and literature, could make men holy and happy in this life, and give them a good hope for the life to come, the world, before Christ, did not need the introduction of Christianity.</w:t>
      </w:r>
    </w:p>
    <w:p w14:paraId="41D05E26">
      <w:pPr>
        <w:numPr>
          <w:ilvl w:val="0"/>
          <w:numId w:val="0"/>
        </w:numPr>
        <w:ind w:left="10" w:leftChars="0" w:right="1" w:rightChars="0" w:hanging="10" w:firstLineChars="0"/>
        <w:rPr>
          <w:rFonts w:hint="eastAsia"/>
        </w:rPr>
      </w:pPr>
    </w:p>
    <w:p w14:paraId="10C5B62A">
      <w:pPr>
        <w:numPr>
          <w:ilvl w:val="0"/>
          <w:numId w:val="0"/>
        </w:numPr>
        <w:ind w:left="10" w:leftChars="0" w:right="1" w:rightChars="0" w:hanging="10" w:firstLineChars="0"/>
        <w:rPr>
          <w:rFonts w:hint="eastAsia"/>
        </w:rPr>
      </w:pPr>
      <w:r>
        <w:rPr>
          <w:rFonts w:hint="eastAsia"/>
        </w:rPr>
        <w:t>I. 首先，基督教在世界上产生了什么果实？</w:t>
      </w:r>
    </w:p>
    <w:p w14:paraId="488153FC">
      <w:pPr>
        <w:numPr>
          <w:ilvl w:val="0"/>
          <w:numId w:val="0"/>
        </w:numPr>
        <w:ind w:left="10" w:leftChars="0" w:right="1" w:rightChars="0" w:hanging="10" w:firstLineChars="0"/>
        <w:rPr>
          <w:rFonts w:hint="eastAsia"/>
        </w:rPr>
      </w:pPr>
      <w:r>
        <w:rPr>
          <w:rFonts w:hint="eastAsia"/>
        </w:rPr>
        <w:t>除非我们意识到基督教引入时世界的实际状况，否则我们不适合考虑这个问题。我们必须记住，奥古斯都时代，即主耶稣基督诞生和**祂**的教会建立的时代，是异教将艺术和文学推向最高卓越的时代。即使在今天，卢克索和卡纳克的神庙、雅典的帕台农神庙和罗马的斗兽场——仍是世界上最非凡的建筑之一。希腊人中的荷马、希罗多德、修昔底德、埃斯库罗斯、索福克勒斯、欧里庇得斯和柏拉图的作品——罗马人中的西塞罗、塔西佗、维吉尔和贺拉斯的作品——几乎受到所有受过教育的人的钦佩和阅读，并且在十九个世纪过去后，在某种程度上仍未被超越。简而言之，如果思想、理性和智力的教育，以及艺术和文学的培养，能使人在今生圣洁快乐，并给他们来生的美好希望，那么在基督之前的世界并不需要引入基督教。</w:t>
      </w:r>
    </w:p>
    <w:p w14:paraId="74C8B329">
      <w:pPr>
        <w:numPr>
          <w:ilvl w:val="0"/>
          <w:numId w:val="0"/>
        </w:numPr>
        <w:ind w:left="10" w:leftChars="0" w:right="1" w:rightChars="0" w:hanging="10" w:firstLineChars="0"/>
        <w:rPr>
          <w:rFonts w:hint="eastAsia"/>
        </w:rPr>
      </w:pPr>
    </w:p>
    <w:p w14:paraId="2ABF35DF">
      <w:pPr>
        <w:numPr>
          <w:ilvl w:val="0"/>
          <w:numId w:val="0"/>
        </w:numPr>
        <w:ind w:left="10" w:leftChars="0" w:right="1" w:rightChars="0" w:hanging="10" w:firstLineChars="0"/>
        <w:rPr>
          <w:rFonts w:hint="eastAsia"/>
        </w:rPr>
      </w:pPr>
      <w:r>
        <w:rPr>
          <w:rFonts w:hint="eastAsia"/>
        </w:rPr>
        <w:t>But what was the world before Christ, even the most polished and refined portion of it—in the matter of religion and morality? That is the question. The answer may be given in the words of Paul, "The world by wisdom knew not God" (1 Cor. 1. 21). Darkness, thick darkness, covered the earth. Athens and Rome were full of magnificent temples, in which men worshiped images of gold, and silver, and wood, and stone—the work of their own hands. The greatest philosophers, such as Socrates, groped, as in the night. The doctrine of the Being of the true God seems to have been completely lost—and in its place the most debasing idolatry and groveling superstition universally prevailed.</w:t>
      </w:r>
    </w:p>
    <w:p w14:paraId="4B6A7660">
      <w:pPr>
        <w:numPr>
          <w:ilvl w:val="0"/>
          <w:numId w:val="0"/>
        </w:numPr>
        <w:ind w:left="10" w:leftChars="0" w:right="1" w:rightChars="0" w:hanging="10" w:firstLineChars="0"/>
        <w:rPr>
          <w:rFonts w:hint="eastAsia"/>
        </w:rPr>
      </w:pPr>
    </w:p>
    <w:p w14:paraId="514F2A76">
      <w:pPr>
        <w:numPr>
          <w:ilvl w:val="0"/>
          <w:numId w:val="0"/>
        </w:numPr>
        <w:ind w:left="10" w:leftChars="0" w:right="1" w:rightChars="0" w:hanging="10" w:firstLineChars="0"/>
        <w:rPr>
          <w:rFonts w:hint="eastAsia"/>
        </w:rPr>
      </w:pPr>
      <w:r>
        <w:rPr>
          <w:rFonts w:hint="eastAsia"/>
        </w:rPr>
        <w:t>但是，在基督之前的世界，即使是其中最文明和优雅的部分——在宗教和道德方面是怎样的呢？这就是问题所在。答案可以用保罗的话来回答：“世人凭自己的智慧，既不认识神”（哥林多前书 1:21）。黑暗，厚厚的黑暗，覆盖了大地。雅典和罗马充满了宏伟的神庙，人们在其中崇拜金、银、木、石的偶像——他们自己手所造的。最伟大的哲学家，如苏格拉底，也像在黑夜中摸索。关于真神存在的教义似乎已经完全失丧——取而代之的是最堕落的偶像崇拜和卑躬屈膝的迷信普遍盛行。</w:t>
      </w:r>
    </w:p>
    <w:p w14:paraId="3AF8752F">
      <w:pPr>
        <w:numPr>
          <w:ilvl w:val="0"/>
          <w:numId w:val="0"/>
        </w:numPr>
        <w:ind w:left="10" w:leftChars="0" w:right="1" w:rightChars="0" w:hanging="10" w:firstLineChars="0"/>
        <w:rPr>
          <w:rFonts w:hint="eastAsia"/>
        </w:rPr>
      </w:pPr>
    </w:p>
    <w:p w14:paraId="04F451A5">
      <w:pPr>
        <w:numPr>
          <w:ilvl w:val="0"/>
          <w:numId w:val="0"/>
        </w:numPr>
        <w:ind w:left="10" w:leftChars="0" w:right="1" w:rightChars="0" w:hanging="10" w:firstLineChars="0"/>
        <w:rPr>
          <w:rFonts w:hint="eastAsia"/>
        </w:rPr>
      </w:pPr>
      <w:r>
        <w:rPr>
          <w:rFonts w:hint="eastAsia"/>
        </w:rPr>
        <w:t>The following passage from Wilson's admirable Lectures on Christian Evidences, contains a picture which I believe is not one bit over-colored, "Whether you consider the barbarian nations, or those which were most polished—whether you look back to the earliest times of which we have any authentic history, or those nearer the birth of our Lord—all was one thick, impenetrable mass of moral disorder and ruin. The most abject and disgusting idolatry, the worship of the beasts and birds, of stocks and stones, the deification of kings and warriors, of human virtues and vices, of insects and creeping things, and even of that most disgusting of all reptiles, the serpent, prevailed. The most atrocious practices were interwoven with the histories and ceremonies of these wretched deities. From this source, aided by the corrupt heart of man, flowed out a torrent of vices and abominations in public and private life. Fraud, theft, rapine, revenge, suicide, fornication, adultery, murder of infants, unnatural crimes, the atrocious cruelties of war, the slavery and oppression of captives, gladiatorial shows—not only abounded, but were patronized and practiced by the great body of men."</w:t>
      </w:r>
    </w:p>
    <w:p w14:paraId="2D7D6187">
      <w:pPr>
        <w:numPr>
          <w:ilvl w:val="0"/>
          <w:numId w:val="0"/>
        </w:numPr>
        <w:ind w:left="10" w:leftChars="0" w:right="1" w:rightChars="0" w:hanging="10" w:firstLineChars="0"/>
        <w:rPr>
          <w:rFonts w:hint="eastAsia"/>
        </w:rPr>
      </w:pPr>
    </w:p>
    <w:p w14:paraId="5468D5A6">
      <w:pPr>
        <w:numPr>
          <w:ilvl w:val="0"/>
          <w:numId w:val="0"/>
        </w:numPr>
        <w:ind w:left="10" w:leftChars="0" w:right="1" w:rightChars="0" w:hanging="10" w:firstLineChars="0"/>
        <w:rPr>
          <w:rFonts w:hint="eastAsia"/>
        </w:rPr>
      </w:pPr>
      <w:r>
        <w:rPr>
          <w:rFonts w:hint="eastAsia"/>
        </w:rPr>
        <w:t>以下摘自威尔逊令人钦佩的《基督教证据讲座》的一段话，包含了一幅我相信一点也没有夸张的画面：“无论你考虑野蛮民族，还是那些最文明的民族——无论你回顾我们有任何真实历史的最早时期，还是那些接近我们主诞生的时期——一切都是一团厚重、无法穿透的道德混乱和废墟。最卑鄙和令人作呕的偶像崇拜，对兽和鸟、木头和石头的崇拜，将国王和战士、人类美德和恶习、昆虫和爬行动物神化，甚至对所有爬行动物中最令人作呕的蛇的崇拜，都很盛行。最残暴的习俗与这些可怜神灵的历史和仪式交织在一起。从这个源头，在人心败坏的帮助下，流出了公共和私人生活中罪恶和可憎之事的洪流。欺诈、盗窃、掠夺、复仇、自杀、淫乱、通奸、杀婴、反常罪行、战争的残暴残酷、对俘虏的奴役和压迫、角斗表演——不仅大量存在，而且受到广大民众的赞助和实践。”</w:t>
      </w:r>
    </w:p>
    <w:p w14:paraId="38E959D3">
      <w:pPr>
        <w:numPr>
          <w:ilvl w:val="0"/>
          <w:numId w:val="0"/>
        </w:numPr>
        <w:ind w:left="10" w:leftChars="0" w:right="1" w:rightChars="0" w:hanging="10" w:firstLineChars="0"/>
        <w:rPr>
          <w:rFonts w:hint="eastAsia"/>
        </w:rPr>
      </w:pPr>
    </w:p>
    <w:p w14:paraId="1AA4DF61">
      <w:pPr>
        <w:numPr>
          <w:ilvl w:val="0"/>
          <w:numId w:val="0"/>
        </w:numPr>
        <w:ind w:left="10" w:leftChars="0" w:right="1" w:rightChars="0" w:hanging="10" w:firstLineChars="0"/>
        <w:rPr>
          <w:rFonts w:hint="eastAsia"/>
        </w:rPr>
      </w:pPr>
      <w:r>
        <w:rPr>
          <w:rFonts w:hint="eastAsia"/>
        </w:rPr>
        <w:t>Hear what Wilson says in another passage—"The heathen were impure and abominable even in their religion. Their gods and goddesses were profligate, impure, revengeful, odious. The very light that was in them was darkness. For what could the histories of Jupiter, Juno, and Bacchus, and Mercury, and Venus teach—but vice and drunkenness, and lewdness, and theft, and fraud! How heinous were the Floralia, and Bacchanalia, and Saturnalia! 'It is a shame,' observes the great Apostle, 'even to speak of those things which are done of them in secret' (Ephes. v. 12). Christians, as individuals, may be wicked and unjust, and, alas! often are so. But this is notwithstanding their religion, and in spite of it, as Warburton has fairly remarked, and therefore cases of the grossest iniquity are rare. The heathen, on the contrary, were impure and abominable in consequence of their religion, and because of it; and therefore a depravity of which we have scarcely a conception prevailed—and virtue and purity were rare and uncommon."</w:t>
      </w:r>
    </w:p>
    <w:p w14:paraId="1487741E">
      <w:pPr>
        <w:numPr>
          <w:ilvl w:val="0"/>
          <w:numId w:val="0"/>
        </w:numPr>
        <w:ind w:left="10" w:leftChars="0" w:right="1" w:rightChars="0" w:hanging="10" w:firstLineChars="0"/>
        <w:rPr>
          <w:rFonts w:hint="eastAsia"/>
        </w:rPr>
      </w:pPr>
    </w:p>
    <w:p w14:paraId="134253CA">
      <w:pPr>
        <w:numPr>
          <w:ilvl w:val="0"/>
          <w:numId w:val="0"/>
        </w:numPr>
        <w:ind w:left="10" w:leftChars="0" w:right="1" w:rightChars="0" w:hanging="10" w:firstLineChars="0"/>
        <w:rPr>
          <w:rFonts w:hint="eastAsia"/>
        </w:rPr>
      </w:pPr>
      <w:r>
        <w:rPr>
          <w:rFonts w:hint="eastAsia"/>
        </w:rPr>
        <w:t>听听威尔逊在另一段中怎么说——“异教徒甚至在他们的宗教中也是不洁和可憎的。他们的男神和女神放荡、不洁、复仇心重、可憎。他们里面的光实际上是黑暗。因为朱庇特、朱诺、巴克斯、墨丘利和维纳斯的故事能教导什么——除了恶习、醉酒、淫荡、盗窃和欺诈！花神节、酒神节和农神节是多么可憎！‘因为他们暗中所行的，’伟大的使徒评论道，‘就是提起来也是可耻的’（以弗所书 5:12）。作为个体的基督徒可能是邪恶和不义的，唉！经常如此。但这正如沃伯顿公允评论的那样，是尽管有他们的宗教，不顾他们的宗教而发生的，因此最严重的罪行很少见。相反，异教徒因其宗教的后果和缘故而不洁和可憎；因此一种我们几乎无法想象的堕落盛行——而美德和纯洁是罕见和不寻常的。”</w:t>
      </w:r>
    </w:p>
    <w:p w14:paraId="3BA2390A">
      <w:pPr>
        <w:numPr>
          <w:ilvl w:val="0"/>
          <w:numId w:val="0"/>
        </w:numPr>
        <w:ind w:left="10" w:leftChars="0" w:right="1" w:rightChars="0" w:hanging="10" w:firstLineChars="0"/>
        <w:rPr>
          <w:rFonts w:hint="eastAsia"/>
        </w:rPr>
      </w:pPr>
    </w:p>
    <w:p w14:paraId="09DA30C0">
      <w:pPr>
        <w:numPr>
          <w:ilvl w:val="0"/>
          <w:numId w:val="0"/>
        </w:numPr>
        <w:ind w:left="10" w:leftChars="0" w:right="1" w:rightChars="0" w:hanging="10" w:firstLineChars="0"/>
        <w:rPr>
          <w:rFonts w:hint="eastAsia"/>
        </w:rPr>
      </w:pPr>
      <w:r>
        <w:rPr>
          <w:rFonts w:hint="eastAsia"/>
        </w:rPr>
        <w:t>Now I believe this terrible picture of the world before Christ is not one bit overdrawn. I believe it would be easy to confirm its accuracy by reference to Greek and Latin authors. But it would be impossible to do so without bringing forward things of which "it is a shame even to speak." I only ask Christians to remember that the first chapter of the Epistle to the Romans, which is often not read through in public, contains a plain, unvarnished description of heathenism as it really was in the days of Paul.</w:t>
      </w:r>
    </w:p>
    <w:p w14:paraId="479F0C80">
      <w:pPr>
        <w:numPr>
          <w:ilvl w:val="0"/>
          <w:numId w:val="0"/>
        </w:numPr>
        <w:ind w:left="10" w:leftChars="0" w:right="1" w:rightChars="0" w:hanging="10" w:firstLineChars="0"/>
        <w:rPr>
          <w:rFonts w:hint="eastAsia"/>
        </w:rPr>
      </w:pPr>
    </w:p>
    <w:p w14:paraId="381D1069">
      <w:pPr>
        <w:numPr>
          <w:ilvl w:val="0"/>
          <w:numId w:val="0"/>
        </w:numPr>
        <w:ind w:left="10" w:leftChars="0" w:right="1" w:rightChars="0" w:hanging="10" w:firstLineChars="0"/>
        <w:rPr>
          <w:rFonts w:hint="eastAsia"/>
        </w:rPr>
      </w:pPr>
      <w:r>
        <w:rPr>
          <w:rFonts w:hint="eastAsia"/>
        </w:rPr>
        <w:t>现在我相信这幅基督之前世界的恐怖画面一点也没有被夸大。我相信通过参考希腊和拉丁作者很容易证实其准确性。但要做到这一点，如果不提出那些“提起来也是可耻”的事情是不可能的。我只请基督徒记住，罗马书第一章（通常不会在公开场合读完）包含了对保罗时代异教真实面貌的平白、无修饰的描述。</w:t>
      </w:r>
    </w:p>
    <w:p w14:paraId="2769F862">
      <w:pPr>
        <w:numPr>
          <w:ilvl w:val="0"/>
          <w:numId w:val="0"/>
        </w:numPr>
        <w:ind w:left="10" w:leftChars="0" w:right="1" w:rightChars="0" w:hanging="10" w:firstLineChars="0"/>
        <w:rPr>
          <w:rFonts w:hint="eastAsia"/>
        </w:rPr>
      </w:pPr>
    </w:p>
    <w:p w14:paraId="2F32692F">
      <w:pPr>
        <w:numPr>
          <w:ilvl w:val="0"/>
          <w:numId w:val="0"/>
        </w:numPr>
        <w:ind w:left="10" w:leftChars="0" w:right="1" w:rightChars="0" w:hanging="10" w:firstLineChars="0"/>
        <w:rPr>
          <w:rFonts w:hint="eastAsia"/>
        </w:rPr>
      </w:pPr>
      <w:r>
        <w:rPr>
          <w:rFonts w:hint="eastAsia"/>
        </w:rPr>
        <w:t>But what was the agency by which this awful state of things in the heathen world was altered, amended, and gradually swept away throughout all the Roman empire? That it has been swept away is a simple historical fact. But what wrought the change? What was it that emptied the heathen temples, destroyed the vocation of the idolatrous priesthood, raised the whole standard of morality, and, to use the words of Scripture, "turned the world upside down?" (Acts 17. 6). I answer, unhesitatingly, the introduction and progress of Christianity! How vast, and wide, and deep the change was we can hardly realize at this present day. What is before our eyes in Europe we know. What was, when heathenism reigned supreme, we cannot grasp and take in.</w:t>
      </w:r>
    </w:p>
    <w:p w14:paraId="622ED15C">
      <w:pPr>
        <w:numPr>
          <w:ilvl w:val="0"/>
          <w:numId w:val="0"/>
        </w:numPr>
        <w:ind w:left="10" w:leftChars="0" w:right="1" w:rightChars="0" w:hanging="10" w:firstLineChars="0"/>
        <w:rPr>
          <w:rFonts w:hint="eastAsia"/>
        </w:rPr>
      </w:pPr>
    </w:p>
    <w:p w14:paraId="2960A616">
      <w:pPr>
        <w:numPr>
          <w:ilvl w:val="0"/>
          <w:numId w:val="0"/>
        </w:numPr>
        <w:ind w:left="10" w:leftChars="0" w:right="1" w:rightChars="0" w:hanging="10" w:firstLineChars="0"/>
        <w:rPr>
          <w:rFonts w:hint="eastAsia"/>
        </w:rPr>
      </w:pPr>
      <w:r>
        <w:rPr>
          <w:rFonts w:hint="eastAsia"/>
        </w:rPr>
        <w:t>但是，是什么力量改变、修正并逐渐在整个罗马帝国扫除了异教世界这种可怕的状态呢？它已经被扫除是一个简单的历史事实。但是什么促成了这一改变？是什么空置了异教神庙，摧毁了偶像祭司的职业，提高了整个道德标准，并用圣经的话说，“搅乱了天下”？（使徒行传 17:6）。我毫不犹豫地回答，基督教的引入和进步！这一改变是多么巨大、广泛和深刻，我们今天很难意识到。我们在欧洲眼前看到的我们知道。当异教至高无上时是什么样子，我们无法掌握和领会。</w:t>
      </w:r>
    </w:p>
    <w:p w14:paraId="70D1FEC0">
      <w:pPr>
        <w:numPr>
          <w:ilvl w:val="0"/>
          <w:numId w:val="0"/>
        </w:numPr>
        <w:ind w:left="10" w:leftChars="0" w:right="1" w:rightChars="0" w:hanging="10" w:firstLineChars="0"/>
        <w:rPr>
          <w:rFonts w:hint="eastAsia"/>
        </w:rPr>
      </w:pPr>
    </w:p>
    <w:p w14:paraId="357C5431">
      <w:pPr>
        <w:numPr>
          <w:ilvl w:val="0"/>
          <w:numId w:val="0"/>
        </w:numPr>
        <w:ind w:left="10" w:leftChars="0" w:right="1" w:rightChars="0" w:hanging="10" w:firstLineChars="0"/>
        <w:rPr>
          <w:rFonts w:hint="eastAsia"/>
        </w:rPr>
      </w:pPr>
      <w:r>
        <w:rPr>
          <w:rFonts w:hint="eastAsia"/>
        </w:rPr>
        <w:t>I ask your attention to the following eloquent passage from the pen of a writer.</w:t>
      </w:r>
    </w:p>
    <w:p w14:paraId="3A2D4513">
      <w:pPr>
        <w:numPr>
          <w:ilvl w:val="0"/>
          <w:numId w:val="0"/>
        </w:numPr>
        <w:ind w:left="10" w:leftChars="0" w:right="1" w:rightChars="0" w:hanging="10" w:firstLineChars="0"/>
        <w:rPr>
          <w:rFonts w:hint="eastAsia"/>
        </w:rPr>
      </w:pPr>
      <w:r>
        <w:rPr>
          <w:rFonts w:hint="eastAsia"/>
        </w:rPr>
        <w:t>"The argument which meets us first in surveying the history of Christianity, and in estimating the outstanding and singular features of its success—is its early, wide, and within certain limits absolutely irresistible diffusion. Other facts attest this: but I select one as to which there can be no controversy, the extirpation by it of idolatry such as existed in the old Roman world. That system, from the Euphrates to the furthest shore of Britain, from the Nile to the forest of Germany, has utterly passed away. The whole regions around the Mediterranean, to the limits of civilization, and beyond them, 'have changed their gods;' and the great decisive, all-prevailing impulses have come from Christianity. The classic Paganism, Greek and Roman, the Assyrian, the Egyptian and North African, the Druidic, and ultimately the Teutonic—have all fallen to rise no more; and at this moment there is not on the face of the earth a single worshipper of the 'great goddess Diana,' or, 'the image that fell down from Jupiter,' of Baal or Dagon, of Isis or Serapis, of Thor or Odin. They are preserved in imperishable literature, and in equally imperishable art. Homer and the great tragedians have enshrined them. Virgil and Ovid record them, and even Milton in his Paradise Lost; to say nothing of that wonderful Book, which, in revealing their abominations, will be found to have carried furthest and widest their memory. But not a single shrine remains to them in the proper sense of the word, not even where the Apollo, or Venus, the Minerva, or Hercules, enchain universal admiration. They are abolished as idols, while immortalized as relics; and not even the exquisite beauty lavished upon them can hide the moral deformity to which they owe their downfall. It is long centuries since one simple soul regarded them with anything of the feeling with which the African trembles before the rudest fetish, or the Hindoo before the most unsightly of his divinities. Another conquest so complete and absolute does not mark the history of the world. All ranks and classes passed through the revolution. The farmer had to give up his offerings to Liber and Ceres, the sailor his votive tablets to Neptune, the soldier his chaplets to Mars. The youth had to forget his place in the procession, the virgin her part in the dance, or secular games. The senator had to forego his libation on entering the senate, the general his search after the omens before battle, the very emperor the honor of his own coins and titles of divinity. What but an immense and boundless power could have wrought this change, and wrought it, not by constraint, but willingly, through the force of persuasion?" (The Success of Christianity, by Cairns, pp. 5, 6).</w:t>
      </w:r>
    </w:p>
    <w:p w14:paraId="4734BF28">
      <w:pPr>
        <w:numPr>
          <w:ilvl w:val="0"/>
          <w:numId w:val="0"/>
        </w:numPr>
        <w:ind w:left="10" w:leftChars="0" w:right="1" w:rightChars="0" w:hanging="10" w:firstLineChars="0"/>
        <w:rPr>
          <w:rFonts w:hint="eastAsia"/>
        </w:rPr>
      </w:pPr>
    </w:p>
    <w:p w14:paraId="23B25DC8">
      <w:pPr>
        <w:numPr>
          <w:ilvl w:val="0"/>
          <w:numId w:val="0"/>
        </w:numPr>
        <w:ind w:left="10" w:leftChars="0" w:right="1" w:rightChars="0" w:hanging="10" w:firstLineChars="0"/>
        <w:rPr>
          <w:rFonts w:hint="eastAsia"/>
        </w:rPr>
      </w:pPr>
      <w:r>
        <w:rPr>
          <w:rFonts w:hint="eastAsia"/>
        </w:rPr>
        <w:t>我请你们注意以下一段出自一位作家之手的雄辩文字。</w:t>
      </w:r>
    </w:p>
    <w:p w14:paraId="09203E13">
      <w:pPr>
        <w:numPr>
          <w:ilvl w:val="0"/>
          <w:numId w:val="0"/>
        </w:numPr>
        <w:ind w:left="10" w:leftChars="0" w:right="1" w:rightChars="0" w:hanging="10" w:firstLineChars="0"/>
        <w:rPr>
          <w:rFonts w:hint="eastAsia"/>
        </w:rPr>
      </w:pPr>
      <w:r>
        <w:rPr>
          <w:rFonts w:hint="eastAsia"/>
        </w:rPr>
        <w:t>“在审视基督教历史和评估其成功的显著特征时，我们首先遇到的论据是——它的早期、广泛以及在一定范围内绝对不可抗拒的传播。其他事实证明了这一点：但我选择一个无可争议的事实，那就是它根除了旧罗马世界中存在的偶像崇拜。那个体系，从幼发拉底河到不列颠最远的海岸，从尼罗河到德国的森林，已经完全消失了。地中海周围的整个地区，直到文明的边缘，甚至更远，‘都换了神’；而这种巨大的决定性、压倒一切的动力来自基督教。古典的异教，希腊和罗马的，亚述的，埃及和北非的，德鲁伊的，最终还有条顿的——都已倒下不再兴起；此刻地球表面没有一个崇拜者崇拜‘大女神黛安娜’，或‘从朱庇特落下的像’，或巴力、大衮、伊希斯、塞拉皮斯、雷神或奥丁。它们被保存在不朽的文学和同样不朽的艺术中。荷马和伟大的悲剧作家将它们奉为神明。维吉尔和奥维德记录了它们，甚至弥尔顿在他的《失乐园》中也是如此；更不用说那本奇妙的书，它在揭露它们的可憎时，被发现将它们的记忆传得最远最广。但在该词的恰当意义上，没有一个神龛留给它们，即使是在阿波罗、维纳斯、雅典娜或赫拉克勒斯引起普遍赞赏的地方。它们作为偶像被废除了，虽然作为文物不朽；甚至倾注在它们身上的精美绝伦也无法掩盖导致它们垮台的道德畸形。自从有一个简单的灵魂以非洲人在最粗糙的物神面前，或印度教徒在他最难看的神灵面前颤抖的那种感觉来看待它们，已经是几个世纪以前的事了。另一个如此彻底和绝对的征服在世界历史上是没有标志的。所有阶层和等级都经历了这场革命。农民不得不放弃对利伯和刻瑞斯的供奉，水手不得不放弃给尼普顿的还愿牌，士兵不得不放弃给马尔斯的花冠。青年不得不忘记他在游行中的位置，处女不得不忘记她在舞蹈或世俗游戏中的角色。参议员在进入参议院时不得不放弃奠酒，将军在战斗前不得不放弃寻找预兆，就连皇帝也不得不放弃他自己钱币上的荣耀和神性的头衔。除了巨大和无限的力量，还有什么能促成这种改变，而且不是通过强迫，而是通过说服的力量，让人心甘情愿地改变呢？”（《基督教的成功》，凯恩斯著，第5、6页）。</w:t>
      </w:r>
    </w:p>
    <w:p w14:paraId="23540EBB">
      <w:pPr>
        <w:numPr>
          <w:ilvl w:val="0"/>
          <w:numId w:val="0"/>
        </w:numPr>
        <w:ind w:left="10" w:leftChars="0" w:right="1" w:rightChars="0" w:hanging="10" w:firstLineChars="0"/>
        <w:rPr>
          <w:rFonts w:hint="eastAsia"/>
        </w:rPr>
      </w:pPr>
    </w:p>
    <w:p w14:paraId="6373D371">
      <w:pPr>
        <w:numPr>
          <w:ilvl w:val="0"/>
          <w:numId w:val="0"/>
        </w:numPr>
        <w:ind w:left="10" w:leftChars="0" w:right="1" w:rightChars="0" w:hanging="10" w:firstLineChars="0"/>
        <w:rPr>
          <w:rFonts w:hint="eastAsia"/>
        </w:rPr>
      </w:pPr>
      <w:r>
        <w:rPr>
          <w:rFonts w:hint="eastAsia"/>
        </w:rPr>
        <w:t>Will any of those who profess to deny the truth of Christianity deny the facts which this passage contains? It is impossible. He will find all history against him. But if he cannot deny the facts, he ought to tell us how they can on his principles be accounted for. We say they are irrefragable and unanswerable proofs that Christianity came down from God.</w:t>
      </w:r>
    </w:p>
    <w:p w14:paraId="0281456D">
      <w:pPr>
        <w:numPr>
          <w:ilvl w:val="0"/>
          <w:numId w:val="0"/>
        </w:numPr>
        <w:ind w:left="10" w:leftChars="0" w:right="1" w:rightChars="0" w:hanging="10" w:firstLineChars="0"/>
        <w:rPr>
          <w:rFonts w:hint="eastAsia"/>
        </w:rPr>
      </w:pPr>
    </w:p>
    <w:p w14:paraId="16FBB388">
      <w:pPr>
        <w:numPr>
          <w:ilvl w:val="0"/>
          <w:numId w:val="0"/>
        </w:numPr>
        <w:ind w:left="10" w:leftChars="0" w:right="1" w:rightChars="0" w:hanging="10" w:firstLineChars="0"/>
        <w:rPr>
          <w:rFonts w:hint="eastAsia"/>
        </w:rPr>
      </w:pPr>
      <w:r>
        <w:rPr>
          <w:rFonts w:hint="eastAsia"/>
        </w:rPr>
        <w:t>那些声称否认基督教真理的人，会否认这段文字所包含的事实吗？这是不可能的。他会发现所有的历史都反对他。但是如果他不能否认这些事实，他就应该告诉我们这些事实如何根据他的原则得到解释。我们说这是基督教来自神的确凿无疑的证据。</w:t>
      </w:r>
    </w:p>
    <w:p w14:paraId="5959AC66">
      <w:pPr>
        <w:numPr>
          <w:ilvl w:val="0"/>
          <w:numId w:val="0"/>
        </w:numPr>
        <w:ind w:left="10" w:leftChars="0" w:right="1" w:rightChars="0" w:hanging="10" w:firstLineChars="0"/>
        <w:rPr>
          <w:rFonts w:hint="eastAsia"/>
        </w:rPr>
      </w:pPr>
    </w:p>
    <w:p w14:paraId="0012595F">
      <w:pPr>
        <w:numPr>
          <w:ilvl w:val="0"/>
          <w:numId w:val="0"/>
        </w:numPr>
        <w:ind w:left="10" w:leftChars="0" w:right="1" w:rightChars="0" w:hanging="10" w:firstLineChars="0"/>
        <w:rPr>
          <w:rFonts w:hint="eastAsia"/>
        </w:rPr>
      </w:pPr>
      <w:r>
        <w:rPr>
          <w:rFonts w:hint="eastAsia"/>
        </w:rPr>
        <w:t>Great, however, as the fruits of Christianity have been in the overthrow and destruction of idolatry, they are fully equaled, if not surpassed, by the enormous practical results which Christianity has produced on the moral standard and social conduct of mankind. About human life and property—about women, children, servants, and the poor—about justice and equity between man and man—about decency, purity, and charity—about all these subjects the standard of public opinion has been entirely changed since the Gospel leavened the Roman world.</w:t>
      </w:r>
    </w:p>
    <w:p w14:paraId="124FDA7A">
      <w:pPr>
        <w:numPr>
          <w:ilvl w:val="0"/>
          <w:numId w:val="0"/>
        </w:numPr>
        <w:ind w:left="10" w:leftChars="0" w:right="1" w:rightChars="0" w:hanging="10" w:firstLineChars="0"/>
        <w:rPr>
          <w:rFonts w:hint="eastAsia"/>
        </w:rPr>
      </w:pPr>
    </w:p>
    <w:p w14:paraId="3FF01591">
      <w:pPr>
        <w:numPr>
          <w:ilvl w:val="0"/>
          <w:numId w:val="0"/>
        </w:numPr>
        <w:ind w:left="10" w:leftChars="0" w:right="1" w:rightChars="0" w:hanging="10" w:firstLineChars="0"/>
        <w:rPr>
          <w:rFonts w:hint="eastAsia"/>
        </w:rPr>
      </w:pPr>
      <w:r>
        <w:rPr>
          <w:rFonts w:hint="eastAsia"/>
        </w:rPr>
        <w:t>然而，尽管基督教在推翻和摧毁偶像崇拜方面的果实是巨大的，但基督教在人类道德标准和社会行为上产生的巨大实际结果，即使没有超过，也完全与之相当。关于人的生命和财产——关于妇女、儿童、仆人和穷人——关于人与人之间的正义和公平——关于体面、纯洁和慈善——关于所有这些主题，自从福音发酵了罗马世界以来，公众舆论的标准已经完全改变了。</w:t>
      </w:r>
    </w:p>
    <w:p w14:paraId="3ABE721E">
      <w:pPr>
        <w:numPr>
          <w:ilvl w:val="0"/>
          <w:numId w:val="0"/>
        </w:numPr>
        <w:ind w:left="10" w:leftChars="0" w:right="1" w:rightChars="0" w:hanging="10" w:firstLineChars="0"/>
        <w:rPr>
          <w:rFonts w:hint="eastAsia"/>
        </w:rPr>
      </w:pPr>
    </w:p>
    <w:p w14:paraId="47A311EE">
      <w:pPr>
        <w:numPr>
          <w:ilvl w:val="0"/>
          <w:numId w:val="0"/>
        </w:numPr>
        <w:ind w:left="10" w:leftChars="0" w:right="1" w:rightChars="0" w:hanging="10" w:firstLineChars="0"/>
        <w:rPr>
          <w:rFonts w:hint="eastAsia"/>
        </w:rPr>
      </w:pPr>
      <w:r>
        <w:rPr>
          <w:rFonts w:hint="eastAsia"/>
        </w:rPr>
        <w:t>Once more I ask attention to a passage in which another writer has ably summed up the practical results of Christianity.</w:t>
      </w:r>
    </w:p>
    <w:p w14:paraId="3EED9CCB">
      <w:pPr>
        <w:numPr>
          <w:ilvl w:val="0"/>
          <w:numId w:val="0"/>
        </w:numPr>
        <w:ind w:left="10" w:leftChars="0" w:right="1" w:rightChars="0" w:hanging="10" w:firstLineChars="0"/>
        <w:rPr>
          <w:rFonts w:hint="eastAsia"/>
        </w:rPr>
      </w:pPr>
      <w:r>
        <w:rPr>
          <w:rFonts w:hint="eastAsia"/>
        </w:rPr>
        <w:t>"We fear no challenge when we affirm that in its purest form Christianity has fostered the ideas, and encouraged the habits out of which all true civilization springs. It has fostered regard for man as essentially a noble being, having an immortal soul made in God's image, with boundless capacities of expansion and improvement; regard for woman as the helpmeet and companion of man—not his drudge, or slave, or concubine; regard for marriage as a holy contract entered into before God, not to be lightly set aside; regard for children as the heritage of the Lord—not burdens or encumbrances, but lent by the Lord to be brought up for Him; regard for the family as a divine institution, intended to be a fountain of holy joys, and a nursery of all wholesome habits, and all kindly affections: regard for the sick, the infirm, and the aged, whose sorrows we are ever to pity, and whose privations we are to make up in some measure from our more ample stores. The very word Christian, in its true spirit, has been identified with all these ideas and habits; in that sense it has a glory all its own." (Christianity and Secularism, by Dr. Blaikie, p. 5).</w:t>
      </w:r>
    </w:p>
    <w:p w14:paraId="21BAE751">
      <w:pPr>
        <w:numPr>
          <w:ilvl w:val="0"/>
          <w:numId w:val="0"/>
        </w:numPr>
        <w:ind w:left="10" w:leftChars="0" w:right="1" w:rightChars="0" w:hanging="10" w:firstLineChars="0"/>
        <w:rPr>
          <w:rFonts w:hint="eastAsia"/>
        </w:rPr>
      </w:pPr>
    </w:p>
    <w:p w14:paraId="2DFCFBBE">
      <w:pPr>
        <w:numPr>
          <w:ilvl w:val="0"/>
          <w:numId w:val="0"/>
        </w:numPr>
        <w:ind w:left="10" w:leftChars="0" w:right="1" w:rightChars="0" w:hanging="10" w:firstLineChars="0"/>
        <w:rPr>
          <w:rFonts w:hint="eastAsia"/>
        </w:rPr>
      </w:pPr>
      <w:r>
        <w:rPr>
          <w:rFonts w:hint="eastAsia"/>
        </w:rPr>
        <w:t>我再次请大家注意另一位作家巧妙总结基督教实际结果的一段话。</w:t>
      </w:r>
    </w:p>
    <w:p w14:paraId="4A9CCEE1">
      <w:pPr>
        <w:numPr>
          <w:ilvl w:val="0"/>
          <w:numId w:val="0"/>
        </w:numPr>
        <w:ind w:left="10" w:leftChars="0" w:right="1" w:rightChars="0" w:hanging="10" w:firstLineChars="0"/>
        <w:rPr>
          <w:rFonts w:hint="eastAsia"/>
        </w:rPr>
      </w:pPr>
      <w:r>
        <w:rPr>
          <w:rFonts w:hint="eastAsia"/>
        </w:rPr>
        <w:t>“当我们断言，基督教以其最纯粹的形式培养了所有真正文明从中产生的思想并鼓励了这些习惯时，我们不惧怕任何挑战。它培养了对人的尊重，视人为本质上高贵的生命，拥有按神形象造的不朽灵魂，具有无限扩展和改进的能力；对妇女的尊重，视其为男人的帮助者和伴侣——而不是他的苦工、奴隶或妾；对婚姻的尊重，视其为在神面前订立的神圣契约，不可轻率废除；对儿童的尊重，视其为耶和华的产业——而不是负担或累赘，而是主借给我们要为**祂**抚养的；对家庭的尊重，视其为神圣的制度，旨在成为神圣快乐的源泉，以及所有健康习惯和所有亲切情感的苗圃；对病人、体弱者和老年人的尊重，我们要永远怜悯他们的悲伤，并从我们更充足的储备中在某种程度上弥补他们的匮乏。‘基督徒’这个词本身，在其真实精神中，已被认同为所有这些思想和习惯；在这个意义上，它拥有自己独有的荣耀。”（《基督教与世俗主义》，布莱基博士著，第5页）。</w:t>
      </w:r>
    </w:p>
    <w:p w14:paraId="4B63C610">
      <w:pPr>
        <w:numPr>
          <w:ilvl w:val="0"/>
          <w:numId w:val="0"/>
        </w:numPr>
        <w:ind w:left="10" w:leftChars="0" w:right="1" w:rightChars="0" w:hanging="10" w:firstLineChars="0"/>
        <w:rPr>
          <w:rFonts w:hint="eastAsia"/>
        </w:rPr>
      </w:pPr>
    </w:p>
    <w:p w14:paraId="1EAD80DA">
      <w:pPr>
        <w:numPr>
          <w:ilvl w:val="0"/>
          <w:numId w:val="0"/>
        </w:numPr>
        <w:ind w:left="10" w:leftChars="0" w:right="1" w:rightChars="0" w:hanging="10" w:firstLineChars="0"/>
        <w:rPr>
          <w:rFonts w:hint="eastAsia"/>
        </w:rPr>
      </w:pPr>
      <w:r>
        <w:rPr>
          <w:rFonts w:hint="eastAsia"/>
        </w:rPr>
        <w:t>It would be perfectly easy to add to the statements contained in this passage, if time and space permitted. The difficulty in the matter is not so much the discovery of evidence as the selection of it. The mass of facts which might be adduced to show the rich and blessed fruits of Christianity is simply enormous, and I pity the sceptic who refuses to look at it. To those who care to investigate the subject more fully I strongly recommend two volumes which have recently been published. One is called "Gesta Christi," by an American writer named Brace. The other is called Modern Missions and Culture, by Dr. Werneck, a German. Each of these volumes contains a vast quantity of valuable information which is accessible to few English readers, and will richly repay perusal.</w:t>
      </w:r>
    </w:p>
    <w:p w14:paraId="778F3BDB">
      <w:pPr>
        <w:numPr>
          <w:ilvl w:val="0"/>
          <w:numId w:val="0"/>
        </w:numPr>
        <w:ind w:left="10" w:leftChars="0" w:right="1" w:rightChars="0" w:hanging="10" w:firstLineChars="0"/>
        <w:rPr>
          <w:rFonts w:hint="eastAsia"/>
        </w:rPr>
      </w:pPr>
    </w:p>
    <w:p w14:paraId="58F75C2C">
      <w:pPr>
        <w:numPr>
          <w:ilvl w:val="0"/>
          <w:numId w:val="0"/>
        </w:numPr>
        <w:ind w:left="10" w:leftChars="0" w:right="1" w:rightChars="0" w:hanging="10" w:firstLineChars="0"/>
        <w:rPr>
          <w:rFonts w:hint="eastAsia"/>
        </w:rPr>
      </w:pPr>
      <w:r>
        <w:rPr>
          <w:rFonts w:hint="eastAsia"/>
        </w:rPr>
        <w:t>如果时间和篇幅允许，给这段话所包含的陈述增加内容是极其容易的。这件事的困难不在于发现证据，而在于选择证据。可以引用来显示基督教丰富和有福果实的大量事实简直是巨大的，我可怜那些拒绝正视它的怀疑论者。对于那些想要更充分调查这个主题的人，我强烈推荐最近出版的两卷书。一本叫《基督的作为》，由一位名叫布雷斯的美国作家所写。另一本叫《现代宣教与文化》，由德国的韦内克博士所写。这两卷书每一卷都包含大量宝贵的信息，很少有英语读者能接触到，并且非常值得一读。</w:t>
      </w:r>
    </w:p>
    <w:p w14:paraId="33A9CBEF">
      <w:pPr>
        <w:numPr>
          <w:ilvl w:val="0"/>
          <w:numId w:val="0"/>
        </w:numPr>
        <w:ind w:left="10" w:leftChars="0" w:right="1" w:rightChars="0" w:hanging="10" w:firstLineChars="0"/>
        <w:rPr>
          <w:rFonts w:hint="eastAsia"/>
        </w:rPr>
      </w:pPr>
    </w:p>
    <w:p w14:paraId="28B4894F">
      <w:pPr>
        <w:numPr>
          <w:ilvl w:val="0"/>
          <w:numId w:val="0"/>
        </w:numPr>
        <w:ind w:left="10" w:leftChars="0" w:right="1" w:rightChars="0" w:hanging="10" w:firstLineChars="0"/>
        <w:rPr>
          <w:rFonts w:hint="eastAsia"/>
        </w:rPr>
      </w:pPr>
      <w:r>
        <w:rPr>
          <w:rFonts w:hint="eastAsia"/>
        </w:rPr>
        <w:t>I admit, most fully, that there have been periods during the last nineteen centuries, when the fruits of Christianity have been miserably scanty and poor, and the tree which bore them has seemed rotten and only fit to be cut down. I do not forget the corruption of faith and practice in the dark ages—the hideous immorality of many bishops of Rome—the vile doings of many monasteries and nunneries—the ignorance and superstition of priests—the groveling superstition of laymen. These are things I do not pretend to deny. I grant that the tide of truth sometimes ebbed so low that it was almost out of sight, and the light was so dim that it was well-near extinguished. But it must be remembered that in the worst times, there were always some men who protested loudly against the wickedness around them, such as Bradwardine, and Grostete, and Wycliffe, and John Huss, and Jerome of Prague, and Savonarola. And there were always some scattered bodies of Christians who, by life and doctrine, witnessed faithfully against corruption, such as the Valenses and Albigenses, the Waldensian Churches, and the Lollards.</w:t>
      </w:r>
    </w:p>
    <w:p w14:paraId="184F8746">
      <w:pPr>
        <w:numPr>
          <w:ilvl w:val="0"/>
          <w:numId w:val="0"/>
        </w:numPr>
        <w:ind w:left="10" w:leftChars="0" w:right="1" w:rightChars="0" w:hanging="10" w:firstLineChars="0"/>
        <w:rPr>
          <w:rFonts w:hint="eastAsia"/>
        </w:rPr>
      </w:pPr>
    </w:p>
    <w:p w14:paraId="30D5001B">
      <w:pPr>
        <w:numPr>
          <w:ilvl w:val="0"/>
          <w:numId w:val="0"/>
        </w:numPr>
        <w:ind w:left="10" w:leftChars="0" w:right="1" w:rightChars="0" w:hanging="10" w:firstLineChars="0"/>
        <w:rPr>
          <w:rFonts w:hint="eastAsia"/>
        </w:rPr>
      </w:pPr>
      <w:r>
        <w:rPr>
          <w:rFonts w:hint="eastAsia"/>
        </w:rPr>
        <w:t>我完全承认，在过去十九个世纪中，有些时期基督教的果实少得可怜，结出果实的树似乎已经腐烂，只适合被砍倒。我没有忘记黑暗时代信仰和实践的败坏——许多罗马主教可怕的不道德——许多修道院和尼姑庵的卑鄙行径——神父的无知和迷信——平信徒的卑躬屈膝的迷信。这些事情我不打算否认。我承认真理的潮水有时退得如此之低，几乎看不见，光是如此暗淡，几乎熄灭。但必须记住，在最糟糕的时候，总有一些人大声抗议周围的邪恶，如布拉德沃丁、格罗斯泰特、威克里夫、约翰·胡斯、布拉格的杰罗姆和萨伏那洛拉。而且总有一些分散的基督徒团体，通过生活和教义，忠实地见证反对腐败，如瓦勒度派和阿尔比派、瓦尔登教会和罗拉德派。</w:t>
      </w:r>
    </w:p>
    <w:p w14:paraId="69104274">
      <w:pPr>
        <w:numPr>
          <w:ilvl w:val="0"/>
          <w:numId w:val="0"/>
        </w:numPr>
        <w:ind w:left="10" w:leftChars="0" w:right="1" w:rightChars="0" w:hanging="10" w:firstLineChars="0"/>
        <w:rPr>
          <w:rFonts w:hint="eastAsia"/>
        </w:rPr>
      </w:pPr>
    </w:p>
    <w:p w14:paraId="5D00DA2A">
      <w:pPr>
        <w:numPr>
          <w:ilvl w:val="0"/>
          <w:numId w:val="0"/>
        </w:numPr>
        <w:ind w:left="10" w:leftChars="0" w:right="1" w:rightChars="0" w:hanging="10" w:firstLineChars="0"/>
        <w:rPr>
          <w:rFonts w:hint="eastAsia"/>
        </w:rPr>
      </w:pPr>
      <w:r>
        <w:rPr>
          <w:rFonts w:hint="eastAsia"/>
        </w:rPr>
        <w:t>And, after all, if the state of the Roman world in the days of the Apostle, and the state of the world at this day could be fairly compared, there is not the slightest doubt what the verdict would be. The change for the better would be found so vast—that no words could describe it. The fruits of Christianity are such, in spite of all failures and defects, that the moral difference between the world before Christ and the world after Christ is the difference between gold and dross, sweet and bitter, white and black, darkness and light!</w:t>
      </w:r>
    </w:p>
    <w:p w14:paraId="4F6D9400">
      <w:pPr>
        <w:numPr>
          <w:ilvl w:val="0"/>
          <w:numId w:val="0"/>
        </w:numPr>
        <w:ind w:left="10" w:leftChars="0" w:right="1" w:rightChars="0" w:hanging="10" w:firstLineChars="0"/>
        <w:rPr>
          <w:rFonts w:hint="eastAsia"/>
        </w:rPr>
      </w:pPr>
    </w:p>
    <w:p w14:paraId="2D306F89">
      <w:pPr>
        <w:numPr>
          <w:ilvl w:val="0"/>
          <w:numId w:val="0"/>
        </w:numPr>
        <w:ind w:left="10" w:leftChars="0" w:right="1" w:rightChars="0" w:hanging="10" w:firstLineChars="0"/>
        <w:rPr>
          <w:rFonts w:hint="eastAsia"/>
        </w:rPr>
      </w:pPr>
      <w:r>
        <w:rPr>
          <w:rFonts w:hint="eastAsia"/>
        </w:rPr>
        <w:t>而且，毕竟，如果使徒时代的罗马世界状况与今天的世界状况可以公平比较，毫无疑问裁决会是什么。变得更好的改变将被发现是如此巨大——以至于没有任何言语可以描述。尽管有所有的失败和缺陷，基督教的果实是如此之大，以至于基督之前的世界和基督之后的世界之间的道德差异，是黄金和渣滓、甜与苦、白与黑、黑暗与光明之间的差异！</w:t>
      </w:r>
    </w:p>
    <w:p w14:paraId="6F34ACAC">
      <w:pPr>
        <w:numPr>
          <w:ilvl w:val="0"/>
          <w:numId w:val="0"/>
        </w:numPr>
        <w:ind w:left="10" w:leftChars="0" w:right="1" w:rightChars="0" w:hanging="10" w:firstLineChars="0"/>
        <w:rPr>
          <w:rFonts w:hint="eastAsia"/>
        </w:rPr>
      </w:pPr>
    </w:p>
    <w:p w14:paraId="7F0A7ABF">
      <w:pPr>
        <w:numPr>
          <w:ilvl w:val="0"/>
          <w:numId w:val="0"/>
        </w:numPr>
        <w:ind w:left="10" w:leftChars="0" w:right="1" w:rightChars="0" w:hanging="10" w:firstLineChars="0"/>
        <w:rPr>
          <w:rFonts w:hint="eastAsia"/>
        </w:rPr>
      </w:pPr>
      <w:r>
        <w:rPr>
          <w:rFonts w:hint="eastAsia"/>
        </w:rPr>
        <w:t>The plain truth is, that we are all so familiar with the public blessings which Christianity has insensibly conferred on the world, that we cannot realize the condition of things from which it has delivered us. Few men take the trouble to read or think about anything except eating, drinking, dressing, business, politics, recreation, money, and temporalities. The many never reflect on the enormous debt which they daily owe to the effects of Bible religion, and the very Christianity which so many pretend to despise. Does the infidel, who lies in some hospital for weeks, tenderly nursed and cared for—ever reflect that without Christianity there would have been no hospital at all? I doubt it. Does the British workman, who never goes to a place of worship, and never reads his Bible, and often sneers at parsons— ever reflect that without Christianity he would never have been sure of his wages, and would have often been treated as a slave and a serf? I doubt it. Does the high-born woman of fashion, who makes a god of dress and amusement, and regards "religious people" with illdisguised contempt—ever reflect that without Christianity she would have enjoyed little liberty of action, little independence of thought or choice, and her very honor would have been little respected. I doubt it. Does the scientific agnostic, who sits at home at ease, and despises churches, clergymen, and Bibles, and ignores his soul—does he ever fairly and honestly reflect that without Christianity he would have had little safety for property, home, or person, little liberty of thought, and little chance of justice if he came in collision with the ruling power? Does he, I say, think of all this? Once more, I say, I doubt it. In short, I am firmly convinced that of all the debts which have been repudiated since creation, there never was one so shamefully ignored and repudiated as the debt which the world owes to Christianity! If revealed religion could only be fairly tried by its fruits, there is no doubt what the verdict would be. Secularism, agnosticism, scepticism, and infidelity would be confounded and silenced forever. I will now turn to the other point which I undertook to consider.</w:t>
      </w:r>
    </w:p>
    <w:p w14:paraId="7F6A9BE5">
      <w:pPr>
        <w:numPr>
          <w:ilvl w:val="0"/>
          <w:numId w:val="0"/>
        </w:numPr>
        <w:ind w:left="10" w:leftChars="0" w:right="1" w:rightChars="0" w:hanging="10" w:firstLineChars="0"/>
        <w:rPr>
          <w:rFonts w:hint="eastAsia"/>
        </w:rPr>
      </w:pPr>
    </w:p>
    <w:p w14:paraId="43E71510">
      <w:pPr>
        <w:numPr>
          <w:ilvl w:val="0"/>
          <w:numId w:val="0"/>
        </w:numPr>
        <w:ind w:left="10" w:leftChars="0" w:right="1" w:rightChars="0" w:hanging="10" w:firstLineChars="0"/>
        <w:rPr>
          <w:rFonts w:hint="eastAsia"/>
        </w:rPr>
      </w:pPr>
      <w:r>
        <w:rPr>
          <w:rFonts w:hint="eastAsia"/>
        </w:rPr>
        <w:t>简单的事实是，我们都太熟悉基督教不知不觉赋予世界的公共福祉，以至于我们无法意识到它把我们从什么样的状况中解救出来。很少有人除了吃、喝、穿、生意、政治、娱乐、金钱和暂时的事物外，还会费心去阅读或思考任何事情。许多人从未反思他们每天欠圣经宗教的影响，以及许多人假装蔑视的基督教本身的巨大债务。那个在医院躺了几周，受到温柔护理和照顾的不信者——是否曾反思过，如果没有基督教，根本就不会有医院？我怀疑。那个从不去敬拜场所，从不读圣经，经常嘲笑牧师的英国工人——是否曾反思过，如果没有基督教，他的工资永远没有保障，并且经常会被当作奴隶和农奴对待？我怀疑。那个把衣服和娱乐当作神，并带着毫不掩饰的蔑视看待“宗教人士”的名门时尚女性——是否曾反思过，如果没有基督教，她几乎享受不到行动自由，思想或选择的独立，甚至她的荣誉也很少受到尊重？我怀疑。那个安坐在家，蔑视教会、神职人员和圣经，并忽视自己灵魂的科学不可知论者——他是否曾公平和诚实地反思过，如果没有基督教，他的财产、家庭或人身几乎没有安全，思想几乎没有自由，如果他与统治权力发生冲突，几乎没有获得正义的机会？我说，他想过这一切吗？再说一次，我怀疑。简而言之，我坚信，在自创世以来所有被否认的债务中，从未有一个像世界欠基督教的债务那样被可耻地忽视和否认！如果启示的宗教能公平地通过其果实来检验，毫无疑问裁决会是什么。世俗主义、不可知论、怀疑主义和不信将被羞辱并永远沉默。我现在将转向我承诺考虑的另一点。</w:t>
      </w:r>
    </w:p>
    <w:p w14:paraId="54096551">
      <w:pPr>
        <w:numPr>
          <w:ilvl w:val="0"/>
          <w:numId w:val="0"/>
        </w:numPr>
        <w:ind w:left="10" w:leftChars="0" w:right="1" w:rightChars="0" w:hanging="10" w:firstLineChars="0"/>
        <w:rPr>
          <w:rFonts w:hint="eastAsia"/>
        </w:rPr>
      </w:pPr>
    </w:p>
    <w:p w14:paraId="5D823567">
      <w:pPr>
        <w:numPr>
          <w:ilvl w:val="0"/>
          <w:numId w:val="0"/>
        </w:numPr>
        <w:ind w:left="10" w:leftChars="0" w:right="1" w:rightChars="0" w:hanging="10" w:firstLineChars="0"/>
        <w:rPr>
          <w:rFonts w:hint="eastAsia"/>
        </w:rPr>
      </w:pPr>
      <w:r>
        <w:rPr>
          <w:rFonts w:hint="eastAsia"/>
        </w:rPr>
        <w:t>II. Let us inquire what were the leading doctrines of Christianity by the agency of which its fruits have been produced.</w:t>
      </w:r>
    </w:p>
    <w:p w14:paraId="6006B21A">
      <w:pPr>
        <w:numPr>
          <w:ilvl w:val="0"/>
          <w:numId w:val="0"/>
        </w:numPr>
        <w:ind w:left="10" w:leftChars="0" w:right="1" w:rightChars="0" w:hanging="10" w:firstLineChars="0"/>
        <w:rPr>
          <w:rFonts w:hint="eastAsia"/>
        </w:rPr>
      </w:pPr>
      <w:r>
        <w:rPr>
          <w:rFonts w:hint="eastAsia"/>
        </w:rPr>
        <w:t>I regard this point as one of great importance. It is certain that not everything called Christianity, is the Christianity which was taught by Christ and His Apostles. It is equally certain that nothing but "the tree" that they planted, will ever bear good fruit. To expect good fruit from the grossly unscriptural religion of pre-Reformation days, or from the vague, hazy, broad, boneless, jelly-fish teaching, which many call religion in the twentieth century, is unreasonable and absurd. Such religions never yet bore good fruit—they never can and they never will.</w:t>
      </w:r>
    </w:p>
    <w:p w14:paraId="356D3D61">
      <w:pPr>
        <w:numPr>
          <w:ilvl w:val="0"/>
          <w:numId w:val="0"/>
        </w:numPr>
        <w:ind w:left="10" w:leftChars="0" w:right="1" w:rightChars="0" w:hanging="10" w:firstLineChars="0"/>
        <w:rPr>
          <w:rFonts w:hint="eastAsia"/>
        </w:rPr>
      </w:pPr>
    </w:p>
    <w:p w14:paraId="3485715B">
      <w:pPr>
        <w:numPr>
          <w:ilvl w:val="0"/>
          <w:numId w:val="0"/>
        </w:numPr>
        <w:ind w:left="10" w:leftChars="0" w:right="1" w:rightChars="0" w:hanging="10" w:firstLineChars="0"/>
        <w:rPr>
          <w:rFonts w:hint="eastAsia"/>
        </w:rPr>
      </w:pPr>
      <w:r>
        <w:rPr>
          <w:rFonts w:hint="eastAsia"/>
        </w:rPr>
        <w:t>II. 让我们探究一下，产生这些果实所借助的基督教**主要教义**是什么。</w:t>
      </w:r>
    </w:p>
    <w:p w14:paraId="0DC77D89">
      <w:pPr>
        <w:numPr>
          <w:ilvl w:val="0"/>
          <w:numId w:val="0"/>
        </w:numPr>
        <w:ind w:left="10" w:leftChars="0" w:right="1" w:rightChars="0" w:hanging="10" w:firstLineChars="0"/>
        <w:rPr>
          <w:rFonts w:hint="eastAsia"/>
        </w:rPr>
      </w:pPr>
      <w:r>
        <w:rPr>
          <w:rFonts w:hint="eastAsia"/>
        </w:rPr>
        <w:t>我认为这一点非常重要。毫无疑问，并非所有被称为基督教的东西，都是基督和**祂**使徒所教导的基督教。同样确定的是，只有他们种下的“树”才会结出好果子。指望从改革前极其不符合圣经的宗教，或从二十世纪许多人称为宗教的那种模糊、朦胧、宽泛、无骨、水母般的教导中结出好果子，是不合理和荒谬的。这样的宗教从未结出好果子——它们永远不能，也永远不会。</w:t>
      </w:r>
    </w:p>
    <w:p w14:paraId="23E45571">
      <w:pPr>
        <w:numPr>
          <w:ilvl w:val="0"/>
          <w:numId w:val="0"/>
        </w:numPr>
        <w:ind w:left="10" w:leftChars="0" w:right="1" w:rightChars="0" w:hanging="10" w:firstLineChars="0"/>
        <w:rPr>
          <w:rFonts w:hint="eastAsia"/>
        </w:rPr>
      </w:pPr>
    </w:p>
    <w:p w14:paraId="1889CB59">
      <w:pPr>
        <w:numPr>
          <w:ilvl w:val="0"/>
          <w:numId w:val="0"/>
        </w:numPr>
        <w:ind w:left="10" w:leftChars="0" w:right="1" w:rightChars="0" w:hanging="10" w:firstLineChars="0"/>
        <w:rPr>
          <w:rFonts w:hint="eastAsia"/>
        </w:rPr>
      </w:pPr>
      <w:r>
        <w:rPr>
          <w:rFonts w:hint="eastAsia"/>
        </w:rPr>
        <w:t>Fruit-bearing Christianity has never been a mere vicarious religion. By that I mean a religion which teaches men to put their souls in the hands of a priest, and to leave him to settle matters between them and God. Nor yet has it been a mere formal and ceremonial religion. By that I mean a religion which teaches men to rest in the observation of times and seasons, and gestures and postures, and bodily acts, in which the heart and soul have nothing to do. Nor yet has it been a religion of mere asceticism. By that I mean a religion which teaches men and women that the way to please God is to shut ourselves up in monasteries and nunneries, and leave the world to itself. Nor yet has it been a mind-cramping religion. By that I mean a religion which teaches men that they must not think and read for themselves, but must shut their eyes, and hear the Church, and believe whatever they are told. Christianity of these kinds, I repeat emphatically, has never borne good fruit. Whenever and wherever it has prevailed, in any country or at any era, such religion has done little or no good to the world. It has made no mark on lives or characters. It has been no better than a refined and polished heathenism, a stuffed carcass, a whitened sepulchre, a body without life. It has certainly supplied no evidence to silence the sceptic, or to prove the truth of Divine revelation.</w:t>
      </w:r>
    </w:p>
    <w:p w14:paraId="5C94E848">
      <w:pPr>
        <w:numPr>
          <w:ilvl w:val="0"/>
          <w:numId w:val="0"/>
        </w:numPr>
        <w:ind w:left="10" w:leftChars="0" w:right="1" w:rightChars="0" w:hanging="10" w:firstLineChars="0"/>
        <w:rPr>
          <w:rFonts w:hint="eastAsia"/>
        </w:rPr>
      </w:pPr>
    </w:p>
    <w:p w14:paraId="38104643">
      <w:pPr>
        <w:numPr>
          <w:ilvl w:val="0"/>
          <w:numId w:val="0"/>
        </w:numPr>
        <w:ind w:left="10" w:leftChars="0" w:right="1" w:rightChars="0" w:hanging="10" w:firstLineChars="0"/>
        <w:rPr>
          <w:rFonts w:hint="eastAsia"/>
        </w:rPr>
      </w:pPr>
      <w:r>
        <w:rPr>
          <w:rFonts w:hint="eastAsia"/>
        </w:rPr>
        <w:t>结果子的基督教从来不是一个纯粹的代理宗教。我的意思是，那种教导人把灵魂交在祭司手中，让他去解决他们与神之间事情的宗教。它也不是一个纯粹的形式和仪式宗教。我的意思是，那种教导人依靠遵守时节、手势、姿势和身体动作，而心与灵与之无关的宗教。它也不是一个纯粹禁欲主义的宗教。我的意思是，那种教导男人和女人取悦神的方法是把自己关在修道院和尼姑庵里，任凭世界自生自灭的宗教。它也不是一个束缚思想的宗教。我的意思是，那种教导人不可自己思考和阅读，必须闭上眼睛，听教会的话，相信所被告知一切的宗教。我再次强调，这类基督教从未结出好果子。无论何时何地，在任何国家或任何时代，只要这种宗教盛行，它对世界几乎没有或根本没有好处。它在生命或性格上没有留下任何印记。它只不过是一个精致和抛光的异教，一个填充的尸体，一个粉饰的坟墓，一个没有生命的身体。它肯定没有提供任何证据来让怀疑论者沉默，或证明神圣启示的真理。</w:t>
      </w:r>
    </w:p>
    <w:p w14:paraId="2621D7D2">
      <w:pPr>
        <w:numPr>
          <w:ilvl w:val="0"/>
          <w:numId w:val="0"/>
        </w:numPr>
        <w:ind w:left="10" w:leftChars="0" w:right="1" w:rightChars="0" w:hanging="10" w:firstLineChars="0"/>
        <w:rPr>
          <w:rFonts w:hint="eastAsia"/>
        </w:rPr>
      </w:pPr>
    </w:p>
    <w:p w14:paraId="139AA172">
      <w:pPr>
        <w:numPr>
          <w:ilvl w:val="0"/>
          <w:numId w:val="0"/>
        </w:numPr>
        <w:ind w:left="10" w:leftChars="0" w:right="1" w:rightChars="0" w:hanging="10" w:firstLineChars="0"/>
        <w:rPr>
          <w:rFonts w:hint="eastAsia"/>
        </w:rPr>
      </w:pPr>
      <w:r>
        <w:rPr>
          <w:rFonts w:hint="eastAsia"/>
        </w:rPr>
        <w:t>The Christianity which I call fruit-bearing—which shows its Divine origin by its blessed effects on mankind—the Christianity which you may safely defy infidels to explain away—that Christianity is a very different thing. Let me show you some of its leading marks and features.</w:t>
      </w:r>
    </w:p>
    <w:p w14:paraId="7487CB5A">
      <w:pPr>
        <w:numPr>
          <w:ilvl w:val="0"/>
          <w:numId w:val="0"/>
        </w:numPr>
        <w:ind w:left="10" w:leftChars="0" w:right="1" w:rightChars="0" w:hanging="10" w:firstLineChars="0"/>
        <w:rPr>
          <w:rFonts w:hint="eastAsia"/>
        </w:rPr>
      </w:pPr>
    </w:p>
    <w:p w14:paraId="09064349">
      <w:pPr>
        <w:numPr>
          <w:ilvl w:val="0"/>
          <w:numId w:val="0"/>
        </w:numPr>
        <w:ind w:left="10" w:leftChars="0" w:right="1" w:rightChars="0" w:hanging="10" w:firstLineChars="0"/>
        <w:rPr>
          <w:rFonts w:hint="eastAsia"/>
        </w:rPr>
      </w:pPr>
      <w:r>
        <w:rPr>
          <w:rFonts w:hint="eastAsia"/>
        </w:rPr>
        <w:t>我称之为结果子的基督教——通过其对人类的有福影响显示其神圣起源的基督教——你可以安全地挑战不信者去解释掉的基督教——那种基督教是完全不同的东西。让我向你展示它的一些主要标志和特征。</w:t>
      </w:r>
    </w:p>
    <w:p w14:paraId="5F925566">
      <w:pPr>
        <w:numPr>
          <w:ilvl w:val="0"/>
          <w:numId w:val="0"/>
        </w:numPr>
        <w:ind w:left="10" w:leftChars="0" w:right="1" w:rightChars="0" w:hanging="10" w:firstLineChars="0"/>
        <w:rPr>
          <w:rFonts w:hint="eastAsia"/>
        </w:rPr>
      </w:pPr>
    </w:p>
    <w:p w14:paraId="404A8C4B">
      <w:pPr>
        <w:numPr>
          <w:ilvl w:val="0"/>
          <w:numId w:val="0"/>
        </w:numPr>
        <w:ind w:left="10" w:leftChars="0" w:right="1" w:rightChars="0" w:hanging="10" w:firstLineChars="0"/>
        <w:rPr>
          <w:rFonts w:hint="eastAsia"/>
        </w:rPr>
      </w:pPr>
      <w:r>
        <w:rPr>
          <w:rFonts w:hint="eastAsia"/>
        </w:rPr>
        <w:t>(1)True Christianity has always taught the inspiration, sufficiency, and supremacy of Holy Scripture. It has told men that "God's written Word" is the only trustworthy rule of faith and practice in religion; that God requires nothing to be believed that is not in this Word; and that nothing is right which contradicts it. It has never allowed reason, or the voice of the Church, to be placed above, or on a level with Scripture. It has steadily maintained that, however imperfectly we may understand it, the Old Book is meant to be the only standard of life and doctrine.</w:t>
      </w:r>
    </w:p>
    <w:p w14:paraId="384C61E7">
      <w:pPr>
        <w:numPr>
          <w:ilvl w:val="0"/>
          <w:numId w:val="0"/>
        </w:numPr>
        <w:ind w:left="10" w:leftChars="0" w:right="1" w:rightChars="0" w:hanging="10" w:firstLineChars="0"/>
        <w:rPr>
          <w:rFonts w:hint="eastAsia"/>
        </w:rPr>
      </w:pPr>
    </w:p>
    <w:p w14:paraId="16891C36">
      <w:pPr>
        <w:numPr>
          <w:ilvl w:val="0"/>
          <w:numId w:val="0"/>
        </w:numPr>
        <w:ind w:left="10" w:leftChars="0" w:right="1" w:rightChars="0" w:hanging="10" w:firstLineChars="0"/>
        <w:rPr>
          <w:rFonts w:hint="eastAsia"/>
        </w:rPr>
      </w:pPr>
      <w:r>
        <w:rPr>
          <w:rFonts w:hint="eastAsia"/>
        </w:rPr>
        <w:t>(1) 真正的基督教一直教导圣经的灵感、充分性和至高无上性。它告诉人们，“神写下来的话语”是宗教信仰和实践唯一值得信赖的规则；神不要求相信任何不在这一话语中的东西；任何与它相矛盾的东西都不是对的。它从未允许理性或教会的声音被置于圣经之上或与圣经平级。它坚定地维持，无论我们理解得多么不完美，这本古老的书意在成为生命和教义的唯一标准。</w:t>
      </w:r>
    </w:p>
    <w:p w14:paraId="09B7AA1F">
      <w:pPr>
        <w:numPr>
          <w:ilvl w:val="0"/>
          <w:numId w:val="0"/>
        </w:numPr>
        <w:ind w:left="10" w:leftChars="0" w:right="1" w:rightChars="0" w:hanging="10" w:firstLineChars="0"/>
        <w:rPr>
          <w:rFonts w:hint="eastAsia"/>
        </w:rPr>
      </w:pPr>
    </w:p>
    <w:p w14:paraId="32F22934">
      <w:pPr>
        <w:numPr>
          <w:ilvl w:val="0"/>
          <w:numId w:val="0"/>
        </w:numPr>
        <w:ind w:left="10" w:leftChars="0" w:right="1" w:rightChars="0" w:hanging="10" w:firstLineChars="0"/>
        <w:rPr>
          <w:rFonts w:hint="eastAsia"/>
        </w:rPr>
      </w:pPr>
      <w:r>
        <w:rPr>
          <w:rFonts w:hint="eastAsia"/>
        </w:rPr>
        <w:t>(2)True Christianity has always taught fully the sinfulness, guilt and corruption of human nature. It has told men, that they are born in sin, deserve God's wrath and condemnation, and are naturally inclined to do evil. It has never allowed that men and women are only weak and pitiable creatures, who can become good when they please, and make their own peace with God. On the contrary, it has steadily declared man's danger and vileness, and his pressing need of a Divine forgiveness and atonement for his sins, a new birth or conversion, and an entire change of heart.</w:t>
      </w:r>
    </w:p>
    <w:p w14:paraId="167260EF">
      <w:pPr>
        <w:numPr>
          <w:ilvl w:val="0"/>
          <w:numId w:val="0"/>
        </w:numPr>
        <w:ind w:left="10" w:leftChars="0" w:right="1" w:rightChars="0" w:hanging="10" w:firstLineChars="0"/>
        <w:rPr>
          <w:rFonts w:hint="eastAsia"/>
        </w:rPr>
      </w:pPr>
    </w:p>
    <w:p w14:paraId="5AD16CED">
      <w:pPr>
        <w:numPr>
          <w:ilvl w:val="0"/>
          <w:numId w:val="0"/>
        </w:numPr>
        <w:ind w:left="10" w:leftChars="0" w:right="1" w:rightChars="0" w:hanging="10" w:firstLineChars="0"/>
        <w:rPr>
          <w:rFonts w:hint="eastAsia"/>
        </w:rPr>
      </w:pPr>
      <w:r>
        <w:rPr>
          <w:rFonts w:hint="eastAsia"/>
        </w:rPr>
        <w:t>(2) 真正的基督教一直充分教导人性的罪恶、内疚和败坏。它告诉人们，他们生在罪中，配得神的愤怒和定罪，并且天生倾向于作恶。它从未允许男人和女人只是软弱可怜的生物，只要他们愿意就可以变好，并自己与神和好。相反，它坚定地宣告人的危险和卑鄙，以及他迫切需要神的赦免和对他罪的赎罪，需要重生或归正，以及内心的完全改变。</w:t>
      </w:r>
    </w:p>
    <w:p w14:paraId="5B42772A">
      <w:pPr>
        <w:numPr>
          <w:ilvl w:val="0"/>
          <w:numId w:val="0"/>
        </w:numPr>
        <w:ind w:left="10" w:leftChars="0" w:right="1" w:rightChars="0" w:hanging="10" w:firstLineChars="0"/>
        <w:rPr>
          <w:rFonts w:hint="eastAsia"/>
        </w:rPr>
      </w:pPr>
    </w:p>
    <w:p w14:paraId="4091DE75">
      <w:pPr>
        <w:numPr>
          <w:ilvl w:val="0"/>
          <w:numId w:val="0"/>
        </w:numPr>
        <w:ind w:left="10" w:leftChars="0" w:right="1" w:rightChars="0" w:hanging="10" w:firstLineChars="0"/>
        <w:rPr>
          <w:rFonts w:hint="eastAsia"/>
        </w:rPr>
      </w:pPr>
      <w:r>
        <w:rPr>
          <w:rFonts w:hint="eastAsia"/>
        </w:rPr>
        <w:t>(3)True Christianity has always set before men, the Lord Jesus Christ as the chief object of faith and hope in religion--as the Divine Mediator between God and men, the only source of peace of conscience, and the root of all spiritual life. It has never been content to teach that He is merely our Prophet, our Example, and our Judge. The main things it has ever insisted on about Christ--are the atonement for sin He made by His death, His sacrifice on the cross, the complete redemption from guilt and condemnation by His blood, His victory over the grave by His resurrection, His active life of intercession at God's right hand, and the absolute necessity of simple faith in Him. In short, it has made Christ the Alpha and the Omega in Christian theology.</w:t>
      </w:r>
    </w:p>
    <w:p w14:paraId="4F09F5FE">
      <w:pPr>
        <w:numPr>
          <w:ilvl w:val="0"/>
          <w:numId w:val="0"/>
        </w:numPr>
        <w:ind w:left="10" w:leftChars="0" w:right="1" w:rightChars="0" w:hanging="10" w:firstLineChars="0"/>
        <w:rPr>
          <w:rFonts w:hint="eastAsia"/>
        </w:rPr>
      </w:pPr>
    </w:p>
    <w:p w14:paraId="7605837B">
      <w:pPr>
        <w:numPr>
          <w:ilvl w:val="0"/>
          <w:numId w:val="0"/>
        </w:numPr>
        <w:ind w:left="10" w:leftChars="0" w:right="1" w:rightChars="0" w:hanging="10" w:firstLineChars="0"/>
        <w:rPr>
          <w:rFonts w:hint="eastAsia"/>
        </w:rPr>
      </w:pPr>
      <w:r>
        <w:rPr>
          <w:rFonts w:hint="eastAsia"/>
        </w:rPr>
        <w:t>(3) 真正的基督教总是把主耶稣基督摆在人面前，作为宗教信仰和盼望的主要对象——作为神与人之间的神圣中保，良心平安的唯一源泉，以及所有属灵生命的根源。它从未满足于教导**祂**仅仅是我们的先知、我们的榜样和我们的审判者。它一直坚持关于基督的主要事情——是**祂**通过死所作的罪的赎罪，**祂**在十字架上的牺牲，**祂**的血对内疚和定罪的完全救赎，**祂**通过复活战胜坟墓，**祂**在神右边积极的代求生活，以及单纯信靠**祂**的绝对必要性。简而言之，它使基督成为基督教神学中的阿尔法和俄梅戛。</w:t>
      </w:r>
    </w:p>
    <w:p w14:paraId="04D5AAEE">
      <w:pPr>
        <w:numPr>
          <w:ilvl w:val="0"/>
          <w:numId w:val="0"/>
        </w:numPr>
        <w:ind w:left="10" w:leftChars="0" w:right="1" w:rightChars="0" w:hanging="10" w:firstLineChars="0"/>
        <w:rPr>
          <w:rFonts w:hint="eastAsia"/>
        </w:rPr>
      </w:pPr>
    </w:p>
    <w:p w14:paraId="143D060A">
      <w:pPr>
        <w:numPr>
          <w:ilvl w:val="0"/>
          <w:numId w:val="0"/>
        </w:numPr>
        <w:ind w:left="10" w:leftChars="0" w:right="1" w:rightChars="0" w:hanging="10" w:firstLineChars="0"/>
        <w:rPr>
          <w:rFonts w:hint="eastAsia"/>
        </w:rPr>
      </w:pPr>
      <w:r>
        <w:rPr>
          <w:rFonts w:hint="eastAsia"/>
        </w:rPr>
        <w:t>(4)True Christianity has always honored the Person of God the Holy Spirit, and magnified His work. It has never taught that all professing Christians have the grace of the Spirit in their hearts, as a matter of course--because they are baptized, or because they belong to the Church. It has steadily maintained that the fruits of the Spirit are the only evidence of having the Spirit, and that those fruits must be seen! It has always taught, that we must be born of the Spirit, led by the Spirit, sanctified by the Spirit, and feel the operations of the Spirit—and that a close walk with God in the path of **祂** commandments, a life of holiness, love, self-denial, purity, and zeal to do good--are the only satisfactory marks of the Holy Spirit.</w:t>
      </w:r>
    </w:p>
    <w:p w14:paraId="57804AC8">
      <w:pPr>
        <w:numPr>
          <w:ilvl w:val="0"/>
          <w:numId w:val="0"/>
        </w:numPr>
        <w:ind w:left="10" w:leftChars="0" w:right="1" w:rightChars="0" w:hanging="10" w:firstLineChars="0"/>
        <w:rPr>
          <w:rFonts w:hint="eastAsia"/>
        </w:rPr>
      </w:pPr>
    </w:p>
    <w:p w14:paraId="60CC9466">
      <w:pPr>
        <w:numPr>
          <w:ilvl w:val="0"/>
          <w:numId w:val="0"/>
        </w:numPr>
        <w:ind w:left="10" w:leftChars="0" w:right="1" w:rightChars="0" w:hanging="10" w:firstLineChars="0"/>
        <w:rPr>
          <w:rFonts w:hint="eastAsia"/>
        </w:rPr>
      </w:pPr>
      <w:r>
        <w:rPr>
          <w:rFonts w:hint="eastAsia"/>
        </w:rPr>
        <w:t>(4) 真正的基督教一直尊荣神圣灵的位格，并尊大**祂**的工作。它从未教导所有自称基督徒的人心中理所当然地拥有圣灵的恩典——仅仅因为他们受了洗，或因为他们属于教会。它坚定地维持，圣灵的果子是拥有圣灵的唯一证据，并且那些果子必须被看见！它一直教导，我们必须从圣灵生，被圣灵引导，被圣灵成圣，并感受到圣灵的运作——并且在**祂**诫命的道路上与神亲密同行，过着圣洁、爱、舍己、纯洁和热心行善的生活——是圣灵唯一令人满意的标记。</w:t>
      </w:r>
    </w:p>
    <w:p w14:paraId="20AD1960">
      <w:pPr>
        <w:numPr>
          <w:ilvl w:val="0"/>
          <w:numId w:val="0"/>
        </w:numPr>
        <w:ind w:left="10" w:leftChars="0" w:right="1" w:rightChars="0" w:hanging="10" w:firstLineChars="0"/>
        <w:rPr>
          <w:rFonts w:hint="eastAsia"/>
        </w:rPr>
      </w:pPr>
    </w:p>
    <w:p w14:paraId="1A17FCD1">
      <w:pPr>
        <w:numPr>
          <w:ilvl w:val="0"/>
          <w:numId w:val="0"/>
        </w:numPr>
        <w:ind w:left="10" w:leftChars="0" w:right="1" w:rightChars="0" w:hanging="10" w:firstLineChars="0"/>
        <w:rPr>
          <w:rFonts w:hint="eastAsia"/>
        </w:rPr>
      </w:pPr>
      <w:r>
        <w:rPr>
          <w:rFonts w:hint="eastAsia"/>
        </w:rPr>
        <w:t>Such is true Christianity. Well would it have been for the world if there had been more of it during the last nineteen centuries! Too often, and in too many parts of Christendom, there has been so little of it--that Christ's religion has seemed extinct, and has fallen into utter contempt! But just in proportion as such Christianity as I have described has prevailed--the world has benefitted, the infidel been silenced, and the truth of Divine revelation been acknowledged. The tree has been known by its fruit.</w:t>
      </w:r>
    </w:p>
    <w:p w14:paraId="0CD23B88">
      <w:pPr>
        <w:numPr>
          <w:ilvl w:val="0"/>
          <w:numId w:val="0"/>
        </w:numPr>
        <w:ind w:left="10" w:leftChars="0" w:right="1" w:rightChars="0" w:hanging="10" w:firstLineChars="0"/>
        <w:rPr>
          <w:rFonts w:hint="eastAsia"/>
        </w:rPr>
      </w:pPr>
    </w:p>
    <w:p w14:paraId="581886D4">
      <w:pPr>
        <w:numPr>
          <w:ilvl w:val="0"/>
          <w:numId w:val="0"/>
        </w:numPr>
        <w:ind w:left="10" w:leftChars="0" w:right="1" w:rightChars="0" w:hanging="10" w:firstLineChars="0"/>
        <w:rPr>
          <w:rFonts w:hint="eastAsia"/>
        </w:rPr>
      </w:pPr>
      <w:r>
        <w:rPr>
          <w:rFonts w:hint="eastAsia"/>
        </w:rPr>
        <w:t>这就是真正的基督教。如果在过去十九个世纪中有更多这样的基督教，那对世界该多好啊！太多时候，在基督教世界的太多地方，这样的基督教太少了——以至于基督的宗教似乎灭绝了，并陷入了彻底的蔑视！但也正是在我所描述的那种基督教盛行的比例上——世界受益了，不信者沉默了，神圣启示的真理被承认了。树因其果子而被认出。</w:t>
      </w:r>
    </w:p>
    <w:p w14:paraId="4B26CF73">
      <w:pPr>
        <w:numPr>
          <w:ilvl w:val="0"/>
          <w:numId w:val="0"/>
        </w:numPr>
        <w:ind w:left="10" w:leftChars="0" w:right="1" w:rightChars="0" w:hanging="10" w:firstLineChars="0"/>
        <w:rPr>
          <w:rFonts w:hint="eastAsia"/>
        </w:rPr>
      </w:pPr>
    </w:p>
    <w:p w14:paraId="2059A108">
      <w:pPr>
        <w:numPr>
          <w:ilvl w:val="0"/>
          <w:numId w:val="0"/>
        </w:numPr>
        <w:ind w:left="10" w:leftChars="0" w:right="1" w:rightChars="0" w:hanging="10" w:firstLineChars="0"/>
        <w:rPr>
          <w:rFonts w:hint="eastAsia"/>
        </w:rPr>
      </w:pPr>
      <w:r>
        <w:rPr>
          <w:rFonts w:hint="eastAsia"/>
        </w:rPr>
        <w:t>This is the Christianity which, in the days of the Apostles, "turned the world upside down." It was this that emptied the idol temples of their worshipers, routed the Greek and Roman philosophers, and obliged even heathen writers to confess that the followers of the "new superstition," as they called it, were people who loved one another, and lived very pure and holy lives!</w:t>
      </w:r>
    </w:p>
    <w:p w14:paraId="783F4AE9">
      <w:pPr>
        <w:numPr>
          <w:ilvl w:val="0"/>
          <w:numId w:val="0"/>
        </w:numPr>
        <w:ind w:left="10" w:leftChars="0" w:right="1" w:rightChars="0" w:hanging="10" w:firstLineChars="0"/>
        <w:rPr>
          <w:rFonts w:hint="eastAsia"/>
        </w:rPr>
      </w:pPr>
    </w:p>
    <w:p w14:paraId="516B4CE1">
      <w:pPr>
        <w:numPr>
          <w:ilvl w:val="0"/>
          <w:numId w:val="0"/>
        </w:numPr>
        <w:ind w:left="10" w:leftChars="0" w:right="1" w:rightChars="0" w:hanging="10" w:firstLineChars="0"/>
        <w:rPr>
          <w:rFonts w:hint="eastAsia"/>
        </w:rPr>
      </w:pPr>
      <w:r>
        <w:rPr>
          <w:rFonts w:hint="eastAsia"/>
        </w:rPr>
        <w:t>这就是在使徒时代，“搅乱天下”的基督教。正是这空置了偶像庙宇的崇拜者，击溃了希腊和罗马的哲学家，甚至迫使异教作家承认他们所谓的“新迷信”的追随者，是彼此相爱，生活非常纯洁圣洁的人！</w:t>
      </w:r>
    </w:p>
    <w:p w14:paraId="41F7850E">
      <w:pPr>
        <w:numPr>
          <w:ilvl w:val="0"/>
          <w:numId w:val="0"/>
        </w:numPr>
        <w:ind w:left="10" w:leftChars="0" w:right="1" w:rightChars="0" w:hanging="10" w:firstLineChars="0"/>
        <w:rPr>
          <w:rFonts w:hint="eastAsia"/>
        </w:rPr>
      </w:pPr>
    </w:p>
    <w:p w14:paraId="47CED938">
      <w:pPr>
        <w:numPr>
          <w:ilvl w:val="0"/>
          <w:numId w:val="0"/>
        </w:numPr>
        <w:ind w:left="10" w:leftChars="0" w:right="1" w:rightChars="0" w:hanging="10" w:firstLineChars="0"/>
        <w:rPr>
          <w:rFonts w:hint="eastAsia"/>
        </w:rPr>
      </w:pPr>
      <w:r>
        <w:rPr>
          <w:rFonts w:hint="eastAsia"/>
        </w:rPr>
        <w:t>This is the Christianity which, after dreary centuries of ignorance, priestcraft, and superstition, produced the Protestant Reformation, and changed the history of Europe. The leading doctrines which were preached by Luther and Zwingli on the Continent, and by Latimer and his companions in England, were precisely those which I have briefly described. That they bore rich fruit, in an immense increase of general morality and holiness, is a simple fact which no historian has ever denied.</w:t>
      </w:r>
    </w:p>
    <w:p w14:paraId="5B073095">
      <w:pPr>
        <w:numPr>
          <w:ilvl w:val="0"/>
          <w:numId w:val="0"/>
        </w:numPr>
        <w:ind w:left="10" w:leftChars="0" w:right="1" w:rightChars="0" w:hanging="10" w:firstLineChars="0"/>
        <w:rPr>
          <w:rFonts w:hint="eastAsia"/>
        </w:rPr>
      </w:pPr>
    </w:p>
    <w:p w14:paraId="0B7AC68A">
      <w:pPr>
        <w:numPr>
          <w:ilvl w:val="0"/>
          <w:numId w:val="0"/>
        </w:numPr>
        <w:ind w:left="10" w:leftChars="0" w:right="1" w:rightChars="0" w:hanging="10" w:firstLineChars="0"/>
        <w:rPr>
          <w:rFonts w:hint="eastAsia"/>
        </w:rPr>
      </w:pPr>
      <w:r>
        <w:rPr>
          <w:rFonts w:hint="eastAsia"/>
        </w:rPr>
        <w:t>这就是在经历了几个世纪沉闷的无知、祭司权术和迷信之后，产生新教改革并改变欧洲历史的基督教。路德和慈运理在欧洲大陆，以及拉蒂默和他的同伴在英国所传讲的主要教义，正是我刚才简要描述的那些。它们结出了丰富的果实，在普遍道德和圣洁方面有了巨大的增长，这是一个没有历史学家否认过的简单事实。</w:t>
      </w:r>
    </w:p>
    <w:p w14:paraId="759339BC">
      <w:pPr>
        <w:numPr>
          <w:ilvl w:val="0"/>
          <w:numId w:val="0"/>
        </w:numPr>
        <w:ind w:left="10" w:leftChars="0" w:right="1" w:rightChars="0" w:hanging="10" w:firstLineChars="0"/>
        <w:rPr>
          <w:rFonts w:hint="eastAsia"/>
        </w:rPr>
      </w:pPr>
    </w:p>
    <w:p w14:paraId="1E3BC153">
      <w:pPr>
        <w:numPr>
          <w:ilvl w:val="0"/>
          <w:numId w:val="0"/>
        </w:numPr>
        <w:ind w:left="10" w:leftChars="0" w:right="1" w:rightChars="0" w:hanging="10" w:firstLineChars="0"/>
        <w:rPr>
          <w:rFonts w:hint="eastAsia"/>
        </w:rPr>
      </w:pPr>
      <w:r>
        <w:rPr>
          <w:rFonts w:hint="eastAsia"/>
        </w:rPr>
        <w:t>This is the Christianity which, in the middle of last century, delivered our own Church from the state of deadness and darkness into which she had fallen. The main truths on which Whitfield, and Wesley, and Romaine, and Venn, and their companions, continually insisted, were the truth about sin, Christ, the Holy Spirit, and holiness. And the results were the same as they were in the primitive days, and at the era the Reformation. Men persecuted and hated all who taught these truths. But no one could say that they did not make men live and die well.</w:t>
      </w:r>
    </w:p>
    <w:p w14:paraId="5A1CE0E4">
      <w:pPr>
        <w:numPr>
          <w:ilvl w:val="0"/>
          <w:numId w:val="0"/>
        </w:numPr>
        <w:ind w:left="10" w:leftChars="0" w:right="1" w:rightChars="0" w:hanging="10" w:firstLineChars="0"/>
        <w:rPr>
          <w:rFonts w:hint="eastAsia"/>
        </w:rPr>
      </w:pPr>
    </w:p>
    <w:p w14:paraId="0366EF9F">
      <w:pPr>
        <w:numPr>
          <w:ilvl w:val="0"/>
          <w:numId w:val="0"/>
        </w:numPr>
        <w:ind w:left="10" w:leftChars="0" w:right="1" w:rightChars="0" w:hanging="10" w:firstLineChars="0"/>
        <w:rPr>
          <w:rFonts w:hint="eastAsia"/>
        </w:rPr>
      </w:pPr>
      <w:r>
        <w:rPr>
          <w:rFonts w:hint="eastAsia"/>
        </w:rPr>
        <w:t>这就是在上个世纪中叶，把我们自己的教会从她陷入的死寂和黑暗状态中解救出来的基督教。怀特菲尔德、卫斯理、罗曼、维恩和他们的同伴不断坚持的主要真理，是关于罪、基督、圣灵和圣洁的真理。结果与原始时代和改革时代一样。人们逼迫并憎恨所有教导这些真理的人。但没有人能说他们没有使人活得好、死得好。</w:t>
      </w:r>
    </w:p>
    <w:p w14:paraId="2CDC83D4">
      <w:pPr>
        <w:numPr>
          <w:ilvl w:val="0"/>
          <w:numId w:val="0"/>
        </w:numPr>
        <w:ind w:left="10" w:leftChars="0" w:right="1" w:rightChars="0" w:hanging="10" w:firstLineChars="0"/>
        <w:rPr>
          <w:rFonts w:hint="eastAsia"/>
        </w:rPr>
      </w:pPr>
    </w:p>
    <w:p w14:paraId="52854323">
      <w:pPr>
        <w:numPr>
          <w:ilvl w:val="0"/>
          <w:numId w:val="0"/>
        </w:numPr>
        <w:ind w:left="10" w:leftChars="0" w:right="1" w:rightChars="0" w:hanging="10" w:firstLineChars="0"/>
        <w:rPr>
          <w:rFonts w:hint="eastAsia"/>
        </w:rPr>
      </w:pPr>
      <w:r>
        <w:rPr>
          <w:rFonts w:hint="eastAsia"/>
        </w:rPr>
        <w:t>This is the Christianity which is doing good at this day, wherever good is done. Search the missionary stations in Africa, India, or China. Visit the great over-grown, semi-heathen parishes in colliery districts or manufacturing towns in our own land. In every case you will find the same report must be made. The only religious teaching which can show solid, positive results, is that which gives prominence to the doctrines which I have endeavored to describe. Wherever they are rightly taught, Christianity can point to fruits which are an unanswerable proof of its Divine origin.</w:t>
      </w:r>
    </w:p>
    <w:p w14:paraId="7D0CFB44">
      <w:pPr>
        <w:numPr>
          <w:ilvl w:val="0"/>
          <w:numId w:val="0"/>
        </w:numPr>
        <w:ind w:left="10" w:leftChars="0" w:right="1" w:rightChars="0" w:hanging="10" w:firstLineChars="0"/>
        <w:rPr>
          <w:rFonts w:hint="eastAsia"/>
        </w:rPr>
      </w:pPr>
    </w:p>
    <w:p w14:paraId="378E946E">
      <w:pPr>
        <w:numPr>
          <w:ilvl w:val="0"/>
          <w:numId w:val="0"/>
        </w:numPr>
        <w:ind w:left="10" w:leftChars="0" w:right="1" w:rightChars="0" w:hanging="10" w:firstLineChars="0"/>
        <w:rPr>
          <w:rFonts w:hint="eastAsia"/>
        </w:rPr>
      </w:pPr>
      <w:r>
        <w:rPr>
          <w:rFonts w:hint="eastAsia"/>
        </w:rPr>
        <w:t>这就是今天在任何行善的地方正在行善的基督教。搜索非洲、印度或中国的传教站。访问我们自己土地上煤矿区或制造业城镇中那些过度膨胀、半异教的教区。在每种情况下，你会发现必须做出同样的报告。唯一能显示坚实、积极结果的宗教教导，是那些突出我努力描述之教义的教导。无论它们在哪里被正确教导，基督教都能指向那些构成其神圣起源之无可辩驳证据的果实。</w:t>
      </w:r>
    </w:p>
    <w:p w14:paraId="46BDF96E">
      <w:pPr>
        <w:numPr>
          <w:ilvl w:val="0"/>
          <w:numId w:val="0"/>
        </w:numPr>
        <w:ind w:left="10" w:leftChars="0" w:right="1" w:rightChars="0" w:hanging="10" w:firstLineChars="0"/>
        <w:rPr>
          <w:rFonts w:hint="eastAsia"/>
        </w:rPr>
      </w:pPr>
    </w:p>
    <w:p w14:paraId="61327162">
      <w:pPr>
        <w:numPr>
          <w:ilvl w:val="0"/>
          <w:numId w:val="0"/>
        </w:numPr>
        <w:ind w:left="10" w:leftChars="0" w:right="1" w:rightChars="0" w:hanging="10" w:firstLineChars="0"/>
        <w:rPr>
          <w:rFonts w:hint="eastAsia"/>
        </w:rPr>
      </w:pPr>
      <w:r>
        <w:rPr>
          <w:rFonts w:hint="eastAsia"/>
        </w:rPr>
        <w:t>So much for fruit-bearing Christianity. I leave the subject with one remark about it. Let it never be forgotten, that its leading principles are those which are least likely to please the natural man. On the contrary, they are precisely those which are calculated to be unpopular and to give offence. Proud man does not like to be told that he is a weak, guilty sinner—that he cannot save his own soul, and must trust in the work of another—that he must be converted and have a new heart—that he must live a holy, self-denying life, and come out from the world. Surely the mere fact that this kind of unpopular teaching characterizes successful Christianity, and bears fruit in the world, is a strong evidence that Christianity is a Divine revelation, and really comes from God.</w:t>
      </w:r>
    </w:p>
    <w:p w14:paraId="23CE6E5B">
      <w:pPr>
        <w:numPr>
          <w:ilvl w:val="0"/>
          <w:numId w:val="0"/>
        </w:numPr>
        <w:ind w:left="10" w:leftChars="0" w:right="1" w:rightChars="0" w:hanging="10" w:firstLineChars="0"/>
        <w:rPr>
          <w:rFonts w:hint="eastAsia"/>
        </w:rPr>
      </w:pPr>
    </w:p>
    <w:p w14:paraId="79DA73BB">
      <w:pPr>
        <w:numPr>
          <w:ilvl w:val="0"/>
          <w:numId w:val="0"/>
        </w:numPr>
        <w:ind w:left="10" w:leftChars="0" w:right="1" w:rightChars="0" w:hanging="10" w:firstLineChars="0"/>
        <w:rPr>
          <w:rFonts w:hint="eastAsia"/>
        </w:rPr>
      </w:pPr>
      <w:r>
        <w:rPr>
          <w:rFonts w:hint="eastAsia"/>
        </w:rPr>
        <w:t>关于结果子的基督教就说这么多。关于它，我只留下一句评论来结束这个话题。永远不要忘记，它的主要原则是最不可能取悦属血气之人的。相反，它们正是那些注定不受欢迎并引起冒犯的原则。骄傲的人不喜欢被告知他是一个软弱、有罪的罪人——他不能拯救自己的灵魂，必须信靠另一个人的工作——他必须归正并拥有一颗新心——他必须过圣洁、舍己的生活，并从世界中出来。确实，这种不受欢迎的教导不仅是成功基督教的特征，而且在世界上结出了果实，这一事实本身就是基督教是神圣启示并真正来自神的有力证据。</w:t>
      </w:r>
    </w:p>
    <w:p w14:paraId="307378AB">
      <w:pPr>
        <w:numPr>
          <w:ilvl w:val="0"/>
          <w:numId w:val="0"/>
        </w:numPr>
        <w:ind w:left="10" w:leftChars="0" w:right="1" w:rightChars="0" w:hanging="10" w:firstLineChars="0"/>
        <w:rPr>
          <w:rFonts w:hint="eastAsia"/>
        </w:rPr>
      </w:pPr>
    </w:p>
    <w:p w14:paraId="6DAC7098">
      <w:pPr>
        <w:numPr>
          <w:ilvl w:val="0"/>
          <w:numId w:val="0"/>
        </w:numPr>
        <w:ind w:left="10" w:leftChars="0" w:right="1" w:rightChars="0" w:hanging="10" w:firstLineChars="0"/>
        <w:rPr>
          <w:rFonts w:hint="eastAsia"/>
        </w:rPr>
      </w:pPr>
      <w:r>
        <w:rPr>
          <w:rFonts w:hint="eastAsia"/>
        </w:rPr>
        <w:t>And now I will conclude this paper with four words of PRACTICAL APPLICATION, which I shall address to four different classes of people.</w:t>
      </w:r>
    </w:p>
    <w:p w14:paraId="5E187907">
      <w:pPr>
        <w:numPr>
          <w:ilvl w:val="0"/>
          <w:numId w:val="0"/>
        </w:numPr>
        <w:ind w:left="10" w:leftChars="0" w:right="1" w:rightChars="0" w:hanging="10" w:firstLineChars="0"/>
        <w:rPr>
          <w:rFonts w:hint="eastAsia"/>
        </w:rPr>
      </w:pPr>
    </w:p>
    <w:p w14:paraId="02A844E8">
      <w:pPr>
        <w:numPr>
          <w:ilvl w:val="0"/>
          <w:numId w:val="0"/>
        </w:numPr>
        <w:ind w:left="10" w:leftChars="0" w:right="1" w:rightChars="0" w:hanging="10" w:firstLineChars="0"/>
        <w:rPr>
          <w:rFonts w:hint="eastAsia"/>
        </w:rPr>
      </w:pPr>
      <w:r>
        <w:rPr>
          <w:rFonts w:hint="eastAsia"/>
        </w:rPr>
        <w:t>现在，我将用四句**实际应用**的话来结束本文，我将对四种不同类别的人说。</w:t>
      </w:r>
    </w:p>
    <w:p w14:paraId="34A2E510">
      <w:pPr>
        <w:numPr>
          <w:ilvl w:val="0"/>
          <w:numId w:val="0"/>
        </w:numPr>
        <w:ind w:left="10" w:leftChars="0" w:right="1" w:rightChars="0" w:hanging="10" w:firstLineChars="0"/>
        <w:rPr>
          <w:rFonts w:hint="eastAsia"/>
        </w:rPr>
      </w:pPr>
    </w:p>
    <w:p w14:paraId="255E1DE4">
      <w:pPr>
        <w:numPr>
          <w:ilvl w:val="0"/>
          <w:numId w:val="0"/>
        </w:numPr>
        <w:ind w:left="10" w:leftChars="0" w:right="1" w:rightChars="0" w:hanging="10" w:firstLineChars="0"/>
        <w:rPr>
          <w:rFonts w:hint="eastAsia"/>
        </w:rPr>
      </w:pPr>
      <w:r>
        <w:rPr>
          <w:rFonts w:hint="eastAsia"/>
        </w:rPr>
        <w:t>1. In the first place, I have a word for those who are tempted to give way to scepticism and unbelief, and are half disposed to throw overboard Christianity altogether.</w:t>
      </w:r>
    </w:p>
    <w:p w14:paraId="699E4509">
      <w:pPr>
        <w:numPr>
          <w:ilvl w:val="0"/>
          <w:numId w:val="0"/>
        </w:numPr>
        <w:ind w:left="10" w:leftChars="0" w:right="1" w:rightChars="0" w:hanging="10" w:firstLineChars="0"/>
        <w:rPr>
          <w:rFonts w:hint="eastAsia"/>
        </w:rPr>
      </w:pPr>
      <w:r>
        <w:rPr>
          <w:rFonts w:hint="eastAsia"/>
        </w:rPr>
        <w:t>What shall I say to you? Listen, and I will tell you.</w:t>
      </w:r>
    </w:p>
    <w:p w14:paraId="7C3AB473">
      <w:pPr>
        <w:numPr>
          <w:ilvl w:val="0"/>
          <w:numId w:val="0"/>
        </w:numPr>
        <w:ind w:left="10" w:leftChars="0" w:right="1" w:rightChars="0" w:hanging="10" w:firstLineChars="0"/>
        <w:rPr>
          <w:rFonts w:hint="eastAsia"/>
        </w:rPr>
      </w:pPr>
    </w:p>
    <w:p w14:paraId="3F70D1BB">
      <w:pPr>
        <w:numPr>
          <w:ilvl w:val="0"/>
          <w:numId w:val="0"/>
        </w:numPr>
        <w:ind w:left="10" w:leftChars="0" w:right="1" w:rightChars="0" w:hanging="10" w:firstLineChars="0"/>
        <w:rPr>
          <w:rFonts w:hint="eastAsia"/>
        </w:rPr>
      </w:pPr>
      <w:r>
        <w:rPr>
          <w:rFonts w:hint="eastAsia"/>
        </w:rPr>
        <w:t>1. 首先，我想对那些受试探要屈服于怀疑和不信，并半心半意想完全抛弃基督教的人说一句话。</w:t>
      </w:r>
    </w:p>
    <w:p w14:paraId="3711FDCE">
      <w:pPr>
        <w:numPr>
          <w:ilvl w:val="0"/>
          <w:numId w:val="0"/>
        </w:numPr>
        <w:ind w:left="10" w:leftChars="0" w:right="1" w:rightChars="0" w:hanging="10" w:firstLineChars="0"/>
        <w:rPr>
          <w:rFonts w:hint="eastAsia"/>
        </w:rPr>
      </w:pPr>
      <w:r>
        <w:rPr>
          <w:rFonts w:hint="eastAsia"/>
        </w:rPr>
        <w:t>我要对你说什么呢？听着，我会告诉你。</w:t>
      </w:r>
    </w:p>
    <w:p w14:paraId="41903D6F">
      <w:pPr>
        <w:numPr>
          <w:ilvl w:val="0"/>
          <w:numId w:val="0"/>
        </w:numPr>
        <w:ind w:left="10" w:leftChars="0" w:right="1" w:rightChars="0" w:hanging="10" w:firstLineChars="0"/>
        <w:rPr>
          <w:rFonts w:hint="eastAsia"/>
        </w:rPr>
      </w:pPr>
    </w:p>
    <w:p w14:paraId="4335CEAE">
      <w:pPr>
        <w:numPr>
          <w:ilvl w:val="0"/>
          <w:numId w:val="0"/>
        </w:numPr>
        <w:ind w:left="10" w:leftChars="0" w:right="1" w:rightChars="0" w:hanging="10" w:firstLineChars="0"/>
        <w:rPr>
          <w:rFonts w:hint="eastAsia"/>
        </w:rPr>
      </w:pPr>
      <w:r>
        <w:rPr>
          <w:rFonts w:hint="eastAsia"/>
        </w:rPr>
        <w:t>I entreat you, before you go any further, to deal honestly with the Christian religion and those who profess it, and try it by its fruits. That there is such a religion in the midst of us, and that there are thousands who profess it, are simple facts which nobody can deny. These thousands believe certain great truths of Christianity, and live and die in their belief. Let it be admitted that, in some points, these men of faith do not agree—such as the Church, the ministry, and the sacraments. But after every deduction, there remains an immense amount of common theology, about which their faith is one. On such points as sin, and God, and Christ, and the atonement, and the authority of the Bible, and the importance of holiness, and the necessity of prayer, and self-denial, and the value of the soul, and the reality of heaven and hell, and judgment, and eternity—on such points as these, I say, all Christian men are very much of one mind.</w:t>
      </w:r>
    </w:p>
    <w:p w14:paraId="64A19AEC">
      <w:pPr>
        <w:numPr>
          <w:ilvl w:val="0"/>
          <w:numId w:val="0"/>
        </w:numPr>
        <w:ind w:left="10" w:leftChars="0" w:right="1" w:rightChars="0" w:hanging="10" w:firstLineChars="0"/>
        <w:rPr>
          <w:rFonts w:hint="eastAsia"/>
        </w:rPr>
      </w:pPr>
    </w:p>
    <w:p w14:paraId="36E4070D">
      <w:pPr>
        <w:numPr>
          <w:ilvl w:val="0"/>
          <w:numId w:val="0"/>
        </w:numPr>
        <w:ind w:left="10" w:leftChars="0" w:right="1" w:rightChars="0" w:hanging="10" w:firstLineChars="0"/>
        <w:rPr>
          <w:rFonts w:hint="eastAsia"/>
        </w:rPr>
      </w:pPr>
      <w:r>
        <w:rPr>
          <w:rFonts w:hint="eastAsia"/>
        </w:rPr>
        <w:t>我恳求你，在你走得更远之前，诚实地对待基督教和那些信奉它的人，并凭它的果子来试验它。在我们中间有这样一个宗教，并且有成千上万的人信奉它，这是没人能否认的简单事实。这成千上万人相信基督教的某些伟大真理，并在他们的信仰中生活和死亡。即便承认，在某些点上，这些有信心的人并不一致——例如教会、事工和圣礼。但在所有扣除之后，仍然存在大量的共同神学，关于这些他们的信仰是一致的。在诸如罪、神、基督、赎罪、圣经的权威、圣洁的重要性、祷告的必要性、舍己、灵魂的价值、天堂和地狱的真实性、审判和永恒等点上——我说，在这些点上，所有基督徒的想法是非常一致的。</w:t>
      </w:r>
    </w:p>
    <w:p w14:paraId="68F62D72">
      <w:pPr>
        <w:numPr>
          <w:ilvl w:val="0"/>
          <w:numId w:val="0"/>
        </w:numPr>
        <w:ind w:left="10" w:leftChars="0" w:right="1" w:rightChars="0" w:hanging="10" w:firstLineChars="0"/>
        <w:rPr>
          <w:rFonts w:hint="eastAsia"/>
        </w:rPr>
      </w:pPr>
    </w:p>
    <w:p w14:paraId="493A8945">
      <w:pPr>
        <w:numPr>
          <w:ilvl w:val="0"/>
          <w:numId w:val="0"/>
        </w:numPr>
        <w:ind w:left="10" w:leftChars="0" w:right="1" w:rightChars="0" w:hanging="10" w:firstLineChars="0"/>
        <w:rPr>
          <w:rFonts w:hint="eastAsia"/>
        </w:rPr>
      </w:pPr>
      <w:r>
        <w:rPr>
          <w:rFonts w:hint="eastAsia"/>
        </w:rPr>
        <w:t>Now, I ask all sceptics and agnostics, is it honest to turn away from this Christian religion with contempt, because those who profess it have many weaknesses and infirmities? Is it fair to despise their religion, and wrap yourself up in unbelief, because of their controversies and strifes, their feeble literature and their party spirit? Is it fair to ignore the fruits of peace, and hope and comfort, which they enjoy? Mark the solid work which, with all their faults, they do in the world—in lessening sorrow and sin, and increasing happiness, and improving their fellow-men. What fruits and work can unbelief show which will bear comparison with the fruits of faith? What good has secularism, or agnosticism, or deism, done to mankind? What missions have they sent forth to the world? What cities or countries on earth have they civilized, purified, and made more holy and happy? What have the gods which some despisers of revelation seem to worship—evolution, development, matter, force, destiny—what have they done to enable men to meet the many ills to which all flesh is heir? What aching consciences have they relieved? What broken hearts have they bound up? What sick-beds have they cheered? What bereaved parents and widows have they comforted? We ask in vain! We shall get no answer! Look these facts in the face—and deal honestly with them. Systems ought to be judged by their "fruits" and results. When the so-called systems of modern unbelief and scepticism, and free thought, can point to as much good done in the world by their adherents as Christianity has done by the hand of its friends, we may give them some attention. But until they do that, I boldly say that the simple, old-fashioned Christianity has a just claim on our respect, esteem, and obedience, and ought not to be lightly esteemed, ridiculed, or despised.</w:t>
      </w:r>
    </w:p>
    <w:p w14:paraId="224A9B80">
      <w:pPr>
        <w:numPr>
          <w:ilvl w:val="0"/>
          <w:numId w:val="0"/>
        </w:numPr>
        <w:ind w:left="10" w:leftChars="0" w:right="1" w:rightChars="0" w:hanging="10" w:firstLineChars="0"/>
        <w:rPr>
          <w:rFonts w:hint="eastAsia"/>
        </w:rPr>
      </w:pPr>
    </w:p>
    <w:p w14:paraId="5BEC14C2">
      <w:pPr>
        <w:numPr>
          <w:ilvl w:val="0"/>
          <w:numId w:val="0"/>
        </w:numPr>
        <w:ind w:left="10" w:leftChars="0" w:right="1" w:rightChars="0" w:hanging="10" w:firstLineChars="0"/>
        <w:rPr>
          <w:rFonts w:hint="eastAsia"/>
        </w:rPr>
      </w:pPr>
      <w:r>
        <w:rPr>
          <w:rFonts w:hint="eastAsia"/>
        </w:rPr>
        <w:t>现在，我问所有怀疑论者和不可知论者，仅仅因为那些信奉它的人有许多弱点和缺陷，就轻蔑地背离这个基督教，这诚实吗？仅仅因为他们的争议和冲突，他们软弱的文学和党派精神，就蔑视他们的宗教，并把自己包裹在不信中，这公平吗？忽视他们所享有的平安、盼望和安慰的果实，这公平吗？留意他们尽管有缺点，但在世界上所做的实实在在的工作——在减少悲伤和罪恶，增加幸福，以及改善同胞方面。不信能展示什么果实和工作可以与信心的果实相比呢？世俗主义、不可知论或自然神论为人类做了什么好事？它们向世界派遣了什么传教团？它们使地球上的哪些城市或国家文明化、净化，并变得更加圣洁和幸福？某些蔑视启示的人似乎崇拜的神——进化、发展、物质、力、命运——它们做了什么来使人能应对所有血肉之躯必然继承的许多弊病？它们缓解了哪些痛苦的良心？它们包扎了哪些破碎的心？它们安慰了哪些病榻？它们抚慰了哪些丧亲的父母和寡妇？我们徒然发问！我们将得不到回答！正视这些事实——并诚实地对待它们。体系应该通过它们的“果实”和结果来评判。当所谓的现代不信、怀疑和自由思想体系，能指出其追随者在世界上做的善事与基督教藉其朋友之手所做的一样多时，我们可能会给它们一些关注。但在它们做到这一点之前，我大胆地说，那简单的、老式的基督教有正当理由要求我们的尊重、敬重和顺服，不应被轻视、嘲笑或蔑视。</w:t>
      </w:r>
    </w:p>
    <w:p w14:paraId="551FFD4F">
      <w:pPr>
        <w:numPr>
          <w:ilvl w:val="0"/>
          <w:numId w:val="0"/>
        </w:numPr>
        <w:ind w:left="10" w:leftChars="0" w:right="1" w:rightChars="0" w:hanging="10" w:firstLineChars="0"/>
        <w:rPr>
          <w:rFonts w:hint="eastAsia"/>
        </w:rPr>
      </w:pPr>
    </w:p>
    <w:p w14:paraId="2E1B07B7">
      <w:pPr>
        <w:ind w:left="-5" w:right="2"/>
        <w:rPr>
          <w:rFonts w:hint="eastAsia"/>
        </w:rPr>
      </w:pPr>
      <w:r>
        <w:rPr>
          <w:rFonts w:hint="eastAsia"/>
        </w:rPr>
        <w:t>2.In the second place, I have a word for those professing Christians who have no life or reality in their religion, and are only nominal members of Christ's Church. I need hardly say there are myriads of people in this condition. They are not sceptics, and would be justly offended if you called them infidels or agnostics. Yet, if truth must be spoken, except going to church or chapel on Sundays, they give no evidence of true Christianity. If you mark their daily life, they seem neither to think, nor feel, nor care for their souls, or God, or eternity.</w:t>
      </w:r>
    </w:p>
    <w:p w14:paraId="6E9F6257">
      <w:pPr>
        <w:ind w:left="-5" w:right="2"/>
        <w:rPr>
          <w:rFonts w:hint="eastAsia"/>
        </w:rPr>
      </w:pPr>
    </w:p>
    <w:p w14:paraId="4302EF08">
      <w:pPr>
        <w:ind w:left="-5" w:right="2"/>
        <w:rPr>
          <w:rFonts w:hint="eastAsia"/>
        </w:rPr>
      </w:pPr>
      <w:r>
        <w:rPr>
          <w:rFonts w:hint="eastAsia"/>
        </w:rPr>
        <w:t>2. 其次，我想对那些在宗教上没有生命或实际，只是基督教会名义成员的自称基督徒说一句话。我几乎不需要说有成千上万的人处于这种状况。他们不是怀疑论者，如果你称他们为不信者或不可知论者，他们会感到正当的冒犯。然而，若要说真话，除了周日去教堂或礼拜堂外，他们没有给出真正基督教的证据。如果你留意他们的日常生活，他们似乎既不思考，也不感受，也不关心他们的灵魂、神或永恒。</w:t>
      </w:r>
    </w:p>
    <w:p w14:paraId="70E57FFB">
      <w:pPr>
        <w:ind w:left="-5" w:right="2"/>
        <w:rPr>
          <w:rFonts w:hint="eastAsia"/>
        </w:rPr>
      </w:pPr>
    </w:p>
    <w:p w14:paraId="47361223">
      <w:pPr>
        <w:ind w:left="-5" w:right="2"/>
        <w:rPr>
          <w:rFonts w:hint="eastAsia"/>
        </w:rPr>
      </w:pPr>
      <w:r>
        <w:rPr>
          <w:rFonts w:hint="eastAsia"/>
        </w:rPr>
        <w:t>Now, I warn any readers of this paper who are in this state, and I say it with pain, that you are the true cause of a vast proportion of infidelity! I remember a careless sceptic saying—"Do you think I am going to believe your Christianity when I see so many of your churchgoers behaving as they do? Do you mean to tell me that they think their creed is true, and that they really believe in a resurrection and a judgment to come? It will be time enough for me to believe—when I see your people really believing. At present your Christianity seems a great sham and a mere form." Alas! such talk as this is only too much justified by facts. Nothing, nothing, I am convinced, does so much to help the progress of modern infidelity—as the utter absence of reality and earnestness among professing Christians. Men and women who crowd churches on Sundays—and then live worldly selfish lives all the week—are the best and most efficient allies of the devil. "If you believed what you repeat under the pulpit," the sceptic says, "you would never live as you live at home." Oh! that people would think of the mischief done by inconsistency. "Awake, you who sleep—and arise from the dead." It is bad enough to ruin your own soul. But do not add to your sin by ruining others.</w:t>
      </w:r>
    </w:p>
    <w:p w14:paraId="5F68E1BD">
      <w:pPr>
        <w:ind w:left="-5" w:right="2"/>
        <w:rPr>
          <w:rFonts w:hint="eastAsia"/>
        </w:rPr>
      </w:pPr>
    </w:p>
    <w:p w14:paraId="01F1E85A">
      <w:pPr>
        <w:ind w:left="-5" w:right="2"/>
        <w:rPr>
          <w:rFonts w:hint="eastAsia"/>
        </w:rPr>
      </w:pPr>
      <w:r>
        <w:rPr>
          <w:rFonts w:hint="eastAsia"/>
        </w:rPr>
        <w:t>现在，我警告本文任何处于这种状态的读者，并且我痛苦地说，你们是很大一部分不信的真正原因！我记得一个漫不经心的怀疑论者说——“当我看到你们那么多去教堂的人表现得像他们那样时，你认为我会相信你的基督教吗？你是说他们认为他们的信条是真的，他们真的相信复活和将来的审判吗？等我看到你们的人真的相信时，我相信也不迟。目前你们的基督教似乎是一个巨大的骗局，仅仅是一种形式。”唉！像这样的谈话太有事实依据了。我确信，没有什么，没有什么比自称基督徒的人中间完全缺乏真实和认真，更能助长现代不信的进步了。那些周日挤满教堂——然后整周过着世俗自私生活的男男女女——是魔鬼最好、最高效的盟友。“如果你相信你在讲台下重复的话，”怀疑论者说，“你就永远不会像你在家里那样生活。”哦！愿人们想想言行不一所造成的危害。“醒过来吧，你这睡着的人——从死里复活。”毁掉你自己的灵魂已经够糟了。但不要通过毁掉别人来增加你的罪。</w:t>
      </w:r>
    </w:p>
    <w:p w14:paraId="11240C10">
      <w:pPr>
        <w:ind w:left="-5" w:right="2"/>
        <w:rPr>
          <w:rFonts w:hint="eastAsia"/>
        </w:rPr>
      </w:pPr>
    </w:p>
    <w:p w14:paraId="1E9EDE99">
      <w:pPr>
        <w:ind w:left="-5" w:right="2"/>
        <w:rPr>
          <w:rFonts w:hint="eastAsia"/>
        </w:rPr>
      </w:pPr>
      <w:r>
        <w:rPr>
          <w:rFonts w:hint="eastAsia"/>
        </w:rPr>
        <w:t>3.In the third place, I have a word for those sincere but weak-minded Christians who are surprised and frightened at the unbelief of these latter days, and live in a constant state of panic and alarm. What shall I say to you? Listen, and I will tell you.</w:t>
      </w:r>
    </w:p>
    <w:p w14:paraId="1DA05189">
      <w:pPr>
        <w:ind w:left="-5" w:right="2"/>
        <w:rPr>
          <w:rFonts w:hint="eastAsia"/>
        </w:rPr>
      </w:pPr>
    </w:p>
    <w:p w14:paraId="1223C2C4">
      <w:pPr>
        <w:ind w:left="-5" w:right="2"/>
        <w:rPr>
          <w:rFonts w:hint="eastAsia"/>
        </w:rPr>
      </w:pPr>
      <w:r>
        <w:rPr>
          <w:rFonts w:hint="eastAsia"/>
        </w:rPr>
        <w:t>3. 第三，我想对那些真诚但意志薄弱的基督徒说一句话，他们对末世的不信感到惊讶和恐惧，并生活在持续的恐慌和惊恐状态中。我要对你说什么呢？听着，我会告诉你。</w:t>
      </w:r>
    </w:p>
    <w:p w14:paraId="28F067F5">
      <w:pPr>
        <w:ind w:left="-5" w:right="2"/>
        <w:rPr>
          <w:rFonts w:hint="eastAsia"/>
        </w:rPr>
      </w:pPr>
    </w:p>
    <w:p w14:paraId="6BF4F21D">
      <w:pPr>
        <w:ind w:left="-5" w:right="2"/>
        <w:rPr>
          <w:rFonts w:hint="eastAsia"/>
        </w:rPr>
      </w:pPr>
      <w:r>
        <w:rPr>
          <w:rFonts w:hint="eastAsia"/>
        </w:rPr>
        <w:t>I ask you, then, to look to your Bibles, and lay aside your fears. There is nothing in unbelief which ought to surprise you. Search the Scriptures, and you will find that the unbelief of the twentieth century is only an old enemy in a new dress—an old disease in a new form. Since the day when Adam and Eve fell, the devil has never ceased to tempt men not to believe God, and has said, directly or indirectly, "You shall not die even if you do not believe." In the latter days especially we have warrant of Scripture for expecting an abundant crop of unbelief: "When the Son of Man comes, shall he find faith on the earth?" "Evil men and seducers shall wax worse and worse." "There shall come in the last days scoffers." (Luke 18. 5; 2 Tim. 3. 13; 2 Peter 3. 3). Here in England, scepticism is that natural rebound from semi-popery and superstition, which many wise men have long predicted and expected. It is precisely that swing of the pendulum which far-sighted students of human nature anticipated— and it has come.</w:t>
      </w:r>
    </w:p>
    <w:p w14:paraId="1CB44358">
      <w:pPr>
        <w:ind w:left="-5" w:right="2"/>
        <w:rPr>
          <w:rFonts w:hint="eastAsia"/>
        </w:rPr>
      </w:pPr>
    </w:p>
    <w:p w14:paraId="032F6C5F">
      <w:pPr>
        <w:ind w:left="-5" w:right="2"/>
        <w:rPr>
          <w:rFonts w:hint="eastAsia"/>
        </w:rPr>
      </w:pPr>
      <w:r>
        <w:rPr>
          <w:rFonts w:hint="eastAsia"/>
        </w:rPr>
        <w:t>那么，我请你看你的圣经，放下你的恐惧。不信中没有任何东西应该让你感到惊讶。查考圣经，你会发现二十世纪的不信只是穿着新衣的老敌人——一种新形式的老病。自从亚当和夏娃堕落的那天起，魔鬼从未停止诱惑人不信神，并直接或间接地通过说：“即使你不信，你也一定不会死。”特别是在末后的日子里，我们有圣经的根据预期不信的大丰收：“人子来的时候，遇得见世上有信德吗？”“作恶的和迷惑人的，必越久越恶。”“在末世必有好讥诮的人。”（路加福音 18:5；提摩太后书 3:13；彼得后书 3:3）。在英国这里，怀疑主义是对半罗马天主教和迷信的自然反弹，这是许多智者长期以来预测和预期的。这正是那些有远见的人性研究者所预料到的钟摆摆动——它已经来了。</w:t>
      </w:r>
    </w:p>
    <w:p w14:paraId="0DCB5FAB">
      <w:pPr>
        <w:ind w:left="-5" w:right="2"/>
        <w:rPr>
          <w:rFonts w:hint="eastAsia"/>
        </w:rPr>
      </w:pPr>
    </w:p>
    <w:p w14:paraId="70B11BCE">
      <w:pPr>
        <w:ind w:left="-5" w:right="2"/>
        <w:rPr>
          <w:rFonts w:hint="eastAsia"/>
        </w:rPr>
      </w:pPr>
      <w:r>
        <w:rPr>
          <w:rFonts w:hint="eastAsia"/>
        </w:rPr>
        <w:t>But as I tell you not to be surprised at the widespread scepticism of the times, so also I must urge you not to be shaken in mind by it, or moved from your steadfastness. There is no real cause for alarm. The ark of God is not in danger, though the oxen seem to shake it. Christianity has survived the attacks of Hume and Hobbes and Tindal—of Collins and Woolston and Bolingbroke and Chubb—of Voltaire and Payne and Holyoake. These men made a great noise in their day, and frightened weak people—but they produced no more effect than idle travelers produce, by scratching their names on the pyramid of Egypt. Depend on it, Christianity in like manner will survive the attacks of the clever writers of these times! The startling novelty of many modern objections to Revelation, no doubt, makes them seem more weighty than they really are. It does not follow, however, that hard knots cannot be untied—because our fingers cannot untie them; or that formidable difficulties cannot be explained—because our eyes cannot see through or explain them. When you cannot answer a sceptic, be content to wait for more light; but never forsake a great principle. In religion, as in many scientific questions, said Faraday, "the highest wisdom is often a judicious suspense." We can afford to wait.</w:t>
      </w:r>
    </w:p>
    <w:p w14:paraId="3F507822">
      <w:pPr>
        <w:ind w:left="-5" w:right="2"/>
        <w:rPr>
          <w:rFonts w:hint="eastAsia"/>
        </w:rPr>
      </w:pPr>
    </w:p>
    <w:p w14:paraId="25B1F8A3">
      <w:pPr>
        <w:ind w:left="-5" w:right="2"/>
        <w:rPr>
          <w:rFonts w:hint="eastAsia"/>
        </w:rPr>
      </w:pPr>
      <w:r>
        <w:rPr>
          <w:rFonts w:hint="eastAsia"/>
        </w:rPr>
        <w:t>但是，正如我告诉你不必对这个时代广泛存在的怀疑主义感到惊讶一样，我也必须敦促你不要因此而在思想上动摇，或从你的坚定中动摇。没有真正的理由惊慌。神的约柜没有危险，虽然牛似乎在动摇它。基督教经受住了休谟、霍布斯和廷德尔——柯林斯、伍尔斯顿、博林布鲁克和丘布——伏尔泰、潘恩和霍利约克的攻击。这些人在他们的时代制造了巨大的噪音，吓坏了软弱的人——但他们产生的影响并不比闲散的旅行者在埃及金字塔上刻下名字产生的影响更大。相信它，基督教同样会经受住这些时代聪明作家的攻击！无疑，许多现代反对启示的惊人新奇性使它们看起来比实际上更有分量。然而，因为我们的手指解不开，并不意味着死结解不开；或者因为我们的眼睛看不透或解释不了，并不意味着可怕的困难无法解释。当你无法回答怀疑论者时，满足于等待更多的光；但永远不要放弃一个伟大的原则。在宗教中，正如在许多科学问题中一样，法拉第说，“最高的智慧往往是明智的悬置。”我们等得起。</w:t>
      </w:r>
    </w:p>
    <w:p w14:paraId="116DAF08">
      <w:pPr>
        <w:ind w:left="-5" w:right="2"/>
        <w:rPr>
          <w:rFonts w:hint="eastAsia"/>
        </w:rPr>
      </w:pPr>
    </w:p>
    <w:p w14:paraId="377A154F">
      <w:pPr>
        <w:ind w:left="-5" w:right="2"/>
        <w:rPr>
          <w:rFonts w:hint="eastAsia"/>
        </w:rPr>
      </w:pPr>
      <w:r>
        <w:rPr>
          <w:rFonts w:hint="eastAsia"/>
        </w:rPr>
        <w:t>4. In the last place, I have a word for all true believers who lament the spread of unbelief, though their own faith is unshaken. What shall I say to them? What advice shall I offer? Listen, and I will tell you.</w:t>
      </w:r>
    </w:p>
    <w:p w14:paraId="78F09428">
      <w:pPr>
        <w:ind w:left="-5" w:right="2"/>
        <w:rPr>
          <w:rFonts w:hint="eastAsia"/>
        </w:rPr>
      </w:pPr>
    </w:p>
    <w:p w14:paraId="0A7B709C">
      <w:pPr>
        <w:ind w:left="-5" w:right="2"/>
        <w:rPr>
          <w:rFonts w:hint="eastAsia"/>
        </w:rPr>
      </w:pPr>
      <w:r>
        <w:rPr>
          <w:rFonts w:hint="eastAsia"/>
        </w:rPr>
        <w:t>4. 最后，我想对所有哀叹不信蔓延，尽管他们自己的信心没有动摇的真正信徒说一句话。我要对他们说什么？我要提供什么建议？听着，我会告诉你。</w:t>
      </w:r>
    </w:p>
    <w:p w14:paraId="36DA9BA9">
      <w:pPr>
        <w:ind w:left="-5" w:right="2"/>
        <w:rPr>
          <w:rFonts w:hint="eastAsia"/>
        </w:rPr>
      </w:pPr>
    </w:p>
    <w:p w14:paraId="2CFD964C">
      <w:pPr>
        <w:ind w:left="-5" w:right="2"/>
        <w:rPr>
          <w:rFonts w:hint="eastAsia"/>
        </w:rPr>
      </w:pPr>
      <w:r>
        <w:rPr>
          <w:rFonts w:hint="eastAsia"/>
        </w:rPr>
        <w:t>I must plainly say, and I say it with sorrow, that we who profess the Christian faith, and are never troubled with unbelief, are not altogether free from blame. Too often our faith is little better than a mere "mental assent" to certain theological propositions, but not a living, burning, active principle, which works by love, purifies the heart, overcomes the world, and brings forth much fruit of holiness and good works. It is not the faith which made primitive Christians rejoice under Roman persecution, and made Luther stand up boldly before the Diet of Worms, and made Ridley and Latimer "love not their lives to the death," and made Wesley give up his position at Oxford to become an evangelist of England. We are truly guilty in this matter. If there was more real living faith on earth—I suspect there would be less unbelief. Scepticism, in many a case, would shrink, and dwindle, and melt away—if it saw faith more awake, and alive, and active, and stirring. Let us, for Christ's sake, and the sake of souls, amend our ways in this matter. Let us pray daily, "Lord, increase our faith." Let us live, and move, and have our being, and deal with men, as if we really believed every jot and tittle of Scripture, and as if a dying, risen, interceding, and coming Christ were continually before our eyes! We may depend on it the old saying is true—"the inconsistency of believers is the infidel's best argument."</w:t>
      </w:r>
    </w:p>
    <w:p w14:paraId="25DCA129">
      <w:pPr>
        <w:ind w:left="-5" w:right="2"/>
        <w:rPr>
          <w:rFonts w:hint="eastAsia"/>
        </w:rPr>
      </w:pPr>
    </w:p>
    <w:p w14:paraId="5683465B">
      <w:pPr>
        <w:ind w:left="-5" w:right="2"/>
        <w:rPr>
          <w:rFonts w:hint="eastAsia"/>
        </w:rPr>
      </w:pPr>
      <w:r>
        <w:rPr>
          <w:rFonts w:hint="eastAsia"/>
        </w:rPr>
        <w:t>我必须直白地说，我带着悲伤说，我们这些自称信仰基督教，从未被不信困扰的人，并非完全没有责任。太常时候，我们的信心只不过是对某些神学命题的单纯“智力赞同”，而不是一个活泼、燃烧、积极的原则，藉着爱运作，洁净心灵，胜过世界，并结出许多圣洁和善行的果子。这不是那种使初代基督徒在罗马迫害下欢喜的信心，不是那种使路德在沃姆斯议会前勇敢站立的信心，不是那种使里德利和拉蒂默“不爱惜性命至死”的信心，也不是那种使卫斯理放弃他在牛津的职位成为英国布道家的信心。在这件事上我们确实有罪。如果地上有更多真实的活泼信心——我怀疑不信会更少。在许多情况下，如果怀疑主义看到信心更加清醒、鲜活、活跃和激动人心，它就会退缩、萎缩并消融。为了基督的缘故，也为了灵魂的缘故，让我们在这件事上改正我们的道路。让我们每天祷告，“主啊，增加我们的信心。”让我们生活、行动、存留，并与人打交道，就好像我们真的相信圣经的一点一画，就好像一位受死、复活、代求并将要再来的基督不断在我们眼前！我们可以确信这句老话是真的——“信徒的言行不一是异教徒最好的论据。”</w:t>
      </w:r>
    </w:p>
    <w:p w14:paraId="4D770487">
      <w:pPr>
        <w:ind w:left="-5" w:right="2"/>
        <w:rPr>
          <w:rFonts w:hint="eastAsia"/>
        </w:rPr>
      </w:pPr>
    </w:p>
    <w:p w14:paraId="1B7F756C">
      <w:pPr>
        <w:ind w:left="-5" w:right="2"/>
        <w:rPr>
          <w:rFonts w:hint="eastAsia"/>
        </w:rPr>
      </w:pPr>
      <w:r>
        <w:rPr>
          <w:rFonts w:hint="eastAsia"/>
        </w:rPr>
        <w:t>This, I am firmly convinced, is the surest way to oppose and diminish unbelief. Let the time past suffice us to have lived content with a cold, tame assent to creeds. Let the time to come find us living, active believers. It was a solemn saying which fell from the lips of an eminent minister of Christ on his death-bed, "We are none of us more than half awake!" If believers were more thorough, and real, and whole-hearted in their belief, there would be far less unbelief in the world.</w:t>
      </w:r>
    </w:p>
    <w:p w14:paraId="0810E5AE">
      <w:pPr>
        <w:ind w:left="-5" w:right="2"/>
        <w:rPr>
          <w:rFonts w:hint="eastAsia"/>
        </w:rPr>
      </w:pPr>
    </w:p>
    <w:p w14:paraId="0CDD836E">
      <w:pPr>
        <w:ind w:left="-5" w:right="2"/>
        <w:rPr>
          <w:rFonts w:hint="eastAsia"/>
        </w:rPr>
      </w:pPr>
      <w:r>
        <w:rPr>
          <w:rFonts w:hint="eastAsia"/>
        </w:rPr>
        <w:t>我坚信，这是反对和减少不信的最可靠方法。让过去的时间足以使我们满足于对信条冷淡、温顺的赞同。让未来的时间发现我们是活泼、积极的信徒。一位杰出的基督牧师临终时所说的一句庄严的话是：“我们没有一个人是超过半醒的！”如果信徒在他们的信仰中更彻底、更真实、更全心全意，世界上的不信就会少得多。</w:t>
      </w:r>
    </w:p>
    <w:p w14:paraId="4851A4F8">
      <w:pPr>
        <w:ind w:left="-5" w:right="2"/>
        <w:rPr>
          <w:rFonts w:hint="eastAsia"/>
        </w:rPr>
      </w:pPr>
    </w:p>
    <w:p w14:paraId="495A843C">
      <w:pPr>
        <w:ind w:left="-5" w:right="2"/>
        <w:rPr>
          <w:rFonts w:hint="eastAsia"/>
        </w:rPr>
      </w:pPr>
      <w:r>
        <w:rPr>
          <w:rFonts w:hint="eastAsia"/>
        </w:rPr>
        <w:t>The words at the head of this paper contain a mine of truth—"Every tree is known by his own fruit." If the tree of Christianity bore more fruit, the axe of infidelity would never harm it—and would be laid to its root in vain!</w:t>
      </w:r>
    </w:p>
    <w:p w14:paraId="1A9CBD8B">
      <w:pPr>
        <w:ind w:left="-5" w:right="2"/>
        <w:rPr>
          <w:rFonts w:hint="eastAsia"/>
        </w:rPr>
      </w:pPr>
    </w:p>
    <w:p w14:paraId="2526A232">
      <w:pPr>
        <w:ind w:left="-5" w:right="2"/>
        <w:rPr>
          <w:rFonts w:hint="eastAsia"/>
        </w:rPr>
      </w:pPr>
      <w:r>
        <w:rPr>
          <w:rFonts w:hint="eastAsia"/>
        </w:rPr>
        <w:t>本文开头的文字包含着真理的宝藏——“凡树木看果子，就可以认出它来。”如果基督教这棵树结出更多果子，不信的斧头就永远不会伤害它——并将徒然放在它的根上！</w:t>
      </w:r>
    </w:p>
    <w:p w14:paraId="09A48CA6">
      <w:pPr>
        <w:bidi w:val="0"/>
        <w:rPr>
          <w:rFonts w:hint="eastAsia"/>
          <w:lang w:val="en-US" w:eastAsia="zh-CN"/>
        </w:rPr>
      </w:pPr>
    </w:p>
    <w:p w14:paraId="566E7CB0">
      <w:pPr>
        <w:pStyle w:val="2"/>
        <w:bidi w:val="0"/>
        <w:rPr>
          <w:rFonts w:hint="eastAsia"/>
        </w:rPr>
      </w:pPr>
      <w:r>
        <w:rPr>
          <w:rFonts w:hint="eastAsia"/>
        </w:rPr>
        <w:t>THE CHRISTIAN RACE</w:t>
      </w:r>
    </w:p>
    <w:p w14:paraId="5D014A1E">
      <w:pPr>
        <w:pStyle w:val="2"/>
        <w:bidi w:val="0"/>
        <w:rPr>
          <w:rFonts w:hint="eastAsia"/>
        </w:rPr>
      </w:pPr>
      <w:r>
        <w:rPr>
          <w:rFonts w:hint="eastAsia"/>
        </w:rPr>
        <w:t>基督徒的赛跑</w:t>
      </w:r>
    </w:p>
    <w:p w14:paraId="7E035C52">
      <w:pPr>
        <w:ind w:left="-5" w:right="2"/>
        <w:rPr>
          <w:rFonts w:hint="eastAsia"/>
        </w:rPr>
      </w:pPr>
    </w:p>
    <w:p w14:paraId="17FCAA93">
      <w:pPr>
        <w:ind w:left="-5" w:right="2"/>
        <w:rPr>
          <w:rFonts w:hint="eastAsia"/>
        </w:rPr>
      </w:pPr>
      <w:r>
        <w:rPr>
          <w:rFonts w:hint="eastAsia"/>
        </w:rPr>
        <w:t>by J. C. Ryle</w:t>
      </w:r>
    </w:p>
    <w:p w14:paraId="6BEBE80B">
      <w:pPr>
        <w:ind w:left="-5" w:right="2"/>
        <w:rPr>
          <w:rFonts w:hint="eastAsia"/>
        </w:rPr>
      </w:pPr>
    </w:p>
    <w:p w14:paraId="45FE0633">
      <w:pPr>
        <w:ind w:left="-5" w:right="2"/>
        <w:rPr>
          <w:rFonts w:hint="eastAsia"/>
        </w:rPr>
      </w:pPr>
      <w:r>
        <w:rPr>
          <w:rFonts w:hint="eastAsia"/>
        </w:rPr>
        <w:t>作者：J. C. 莱尔</w:t>
      </w:r>
    </w:p>
    <w:p w14:paraId="7D6787F2">
      <w:pPr>
        <w:ind w:left="-5" w:right="2"/>
        <w:rPr>
          <w:rFonts w:hint="eastAsia"/>
        </w:rPr>
      </w:pPr>
    </w:p>
    <w:p w14:paraId="7B2D4129">
      <w:pPr>
        <w:ind w:left="-5" w:right="2"/>
        <w:rPr>
          <w:rFonts w:hint="eastAsia"/>
        </w:rPr>
      </w:pPr>
      <w:r>
        <w:rPr>
          <w:rFonts w:hint="eastAsia"/>
        </w:rPr>
        <w:t>"Therefore let us also, seeing we are surrounded by so great a cloud of witnesses, lay aside every weight and the sin which so easily entangles us, and let us run with patience the race that is set before us, looking to Jesus, the author and perfecter of faith, who for the joy that was set before him endured the cross, despising its shame, and has sat down at the right hand of the throne of God." (Hebrews 12:12)</w:t>
      </w:r>
    </w:p>
    <w:p w14:paraId="0CC1B41F">
      <w:pPr>
        <w:ind w:left="-5" w:right="2"/>
        <w:rPr>
          <w:rFonts w:hint="eastAsia"/>
        </w:rPr>
      </w:pPr>
    </w:p>
    <w:p w14:paraId="7E06AEAF">
      <w:pPr>
        <w:ind w:left="-5" w:right="2"/>
        <w:rPr>
          <w:rFonts w:hint="eastAsia"/>
        </w:rPr>
      </w:pPr>
      <w:r>
        <w:rPr>
          <w:rFonts w:hint="eastAsia"/>
        </w:rPr>
        <w:t>“我们既有这许多的见证人，如同云彩围着我们，就当放下各样的重担，脱去容易缠累我们的罪，存心忍耐，奔那摆在我们前头的路程，仰望为我们信心创始成终的耶稣。**祂**因那摆在前面的喜乐，就轻看羞辱，忍受了十字架的苦难，便坐在神宝座的右边。”（希伯来书 12:1-2）</w:t>
      </w:r>
    </w:p>
    <w:p w14:paraId="0E258BA4">
      <w:pPr>
        <w:ind w:left="-5" w:right="2"/>
        <w:rPr>
          <w:rFonts w:hint="eastAsia"/>
        </w:rPr>
      </w:pPr>
    </w:p>
    <w:p w14:paraId="60FCB3D2">
      <w:pPr>
        <w:ind w:left="-5" w:right="2"/>
        <w:rPr>
          <w:rFonts w:hint="eastAsia"/>
        </w:rPr>
      </w:pPr>
      <w:r>
        <w:rPr>
          <w:rFonts w:hint="eastAsia"/>
        </w:rPr>
        <w:t>Beloved, I have lately spoken to you much about the character and experience of true believers in the Lord Jesus Christ, the men who are sowing for everlasting life.</w:t>
      </w:r>
    </w:p>
    <w:p w14:paraId="24FEB890">
      <w:pPr>
        <w:ind w:left="-5" w:right="2"/>
        <w:rPr>
          <w:rFonts w:hint="eastAsia"/>
        </w:rPr>
      </w:pPr>
    </w:p>
    <w:p w14:paraId="4356063D">
      <w:pPr>
        <w:ind w:left="-5" w:right="2"/>
        <w:rPr>
          <w:rFonts w:hint="eastAsia"/>
        </w:rPr>
      </w:pPr>
      <w:r>
        <w:rPr>
          <w:rFonts w:hint="eastAsia"/>
        </w:rPr>
        <w:t>亲爱的，我最近跟你们讲了很多关于主耶稣基督里真信徒的品格和经历，那些为永生撒种的人。</w:t>
      </w:r>
    </w:p>
    <w:p w14:paraId="475083A2">
      <w:pPr>
        <w:ind w:left="-5" w:right="2"/>
        <w:rPr>
          <w:rFonts w:hint="eastAsia"/>
        </w:rPr>
      </w:pPr>
    </w:p>
    <w:p w14:paraId="6ABC1620">
      <w:pPr>
        <w:ind w:left="-5" w:right="2"/>
        <w:rPr>
          <w:rFonts w:hint="eastAsia"/>
        </w:rPr>
      </w:pPr>
      <w:r>
        <w:rPr>
          <w:rFonts w:hint="eastAsia"/>
        </w:rPr>
        <w:t>Before, however, we continue this inquiry, I wish to warn you against forgetting the sure foundation; I wish to caution you most strongly against losing sight of the root of the whole matter—a simple faith in the Lord Jesus Christ. You must not stumble at the outset by supposing I want you to set up a righteousness of your own. Some think their own endeavors after holiness are to make up their title to salvation; some think that when they come to Christ, their 'past sins' alone are forgiven, and for the time to come, they must depend upon themselves. Alas! there always have been mistakes upon this point: men toil and labor after peace with God as if their own exertions would give them a right to lay hold on Christ, and when they find themselves far short of the Bible standard they mourn and grieve and will not be comforted; and all because they will not see that in the matter of forgiveness, in the matter of justification in the sight of God, it is not doing which is required—but believing; it is not working—but trusting; it is not perfect obedience—but humble faith.</w:t>
      </w:r>
    </w:p>
    <w:p w14:paraId="37189E32">
      <w:pPr>
        <w:ind w:left="-5" w:right="2"/>
        <w:rPr>
          <w:rFonts w:hint="eastAsia"/>
        </w:rPr>
      </w:pPr>
    </w:p>
    <w:p w14:paraId="31F2D34A">
      <w:pPr>
        <w:ind w:left="-5" w:right="2"/>
        <w:rPr>
          <w:rFonts w:hint="eastAsia"/>
        </w:rPr>
      </w:pPr>
      <w:r>
        <w:rPr>
          <w:rFonts w:hint="eastAsia"/>
        </w:rPr>
        <w:t>然而，在我们继续这一探究之前，我想警告你们不要忘记那稳固的根基；我想最强烈地提醒你们不要忽视整个事情的根源——即对主耶稣基督的单纯信心。你们不要在开始时就跌倒，以为我要你们建立自己的义。有些人认为他们自己追求圣洁的努力是为了补足他们得救的资格；有些人认为当他们来到基督面前时，只有他们“过去的罪”被赦免了，至于未来，他们必须依靠自己。唉！在这个点上总是有错误：人们为与神和好而劳苦，仿佛他们自己的努力会给他们权利抓住基督，当他们发现自己远未达到圣经标准时，他们哀恸悲伤，不肯受安慰；这一切都是因为他们不愿看到，在赦免的事上，在神面前称义的事上，所要求的不是做——而是信；不是工作——而是信靠；不是完美的顺服——而是谦卑的信心。</w:t>
      </w:r>
    </w:p>
    <w:p w14:paraId="02DDA0FD">
      <w:pPr>
        <w:ind w:left="-5" w:right="2"/>
        <w:rPr>
          <w:rFonts w:hint="eastAsia"/>
        </w:rPr>
      </w:pPr>
    </w:p>
    <w:p w14:paraId="52E8D4D3">
      <w:pPr>
        <w:ind w:left="-5" w:right="2"/>
        <w:rPr>
          <w:rFonts w:hint="eastAsia"/>
        </w:rPr>
      </w:pPr>
      <w:r>
        <w:rPr>
          <w:rFonts w:hint="eastAsia"/>
        </w:rPr>
        <w:t>Now, once for all, let us understand, that all who have really fled for mercy to the Lord Jesus Christ are, as Paul assures the Colossians, complete in Him! In themselves they may be poor shortcoming sinners—but seeing they have laid hold on Christ, God looks upon them as complete—completely pardoned, completely righteous, completely pure—no jot or tittle of condemnation can be laid to their charge.</w:t>
      </w:r>
    </w:p>
    <w:p w14:paraId="16228054">
      <w:pPr>
        <w:ind w:left="-5" w:right="2"/>
        <w:rPr>
          <w:rFonts w:hint="eastAsia"/>
        </w:rPr>
      </w:pPr>
    </w:p>
    <w:p w14:paraId="09FCD3B1">
      <w:pPr>
        <w:ind w:left="-5" w:right="2"/>
        <w:rPr>
          <w:rFonts w:hint="eastAsia"/>
        </w:rPr>
      </w:pPr>
      <w:r>
        <w:rPr>
          <w:rFonts w:hint="eastAsia"/>
        </w:rPr>
        <w:t>现在，让我们一次性地明白，凡真正逃向主耶稣基督求怜悯的人，正如保罗向歌罗西人保证的那样，在**祂**里面是完全的！就他们自己而言，他们可能是可怜的有亏欠的罪人——但既然他们抓住了基督，神看他们是完全的——完全被赦免，完全公义，完全纯洁——一点一画的定罪都不能加在他们身上。</w:t>
      </w:r>
    </w:p>
    <w:p w14:paraId="44F5C015">
      <w:pPr>
        <w:ind w:left="-5" w:right="2"/>
        <w:rPr>
          <w:rFonts w:hint="eastAsia"/>
        </w:rPr>
      </w:pPr>
    </w:p>
    <w:p w14:paraId="30DDA210">
      <w:pPr>
        <w:ind w:left="-5" w:right="2"/>
        <w:rPr>
          <w:rFonts w:hint="eastAsia"/>
        </w:rPr>
      </w:pPr>
      <w:r>
        <w:rPr>
          <w:rFonts w:hint="eastAsia"/>
        </w:rPr>
        <w:t>They have nothing more to do with the law as a covenant of works, as a condition they must fulfill or die: the Lord does not say, "Be perfect and then you shall live," but "Christ has given you life, and for His sake strive to be perfect." But you will ask me, "Why do they hunger and thirst so much after holiness, since all their debt has been paid?" I answer, They work for love's sake—for gratitude; they do not work and strive after holiness in order that they may be forgiven—but because they are forgiven already, chosen and sealed and saved and redeemed and bought with a price, and they cannot help desiring to glorify Him with their bodies and spirits—who loved them and gave Himself for them. They thirst after holiness because their Father loves holiness; they thirst after purity because their Master loves purity; they strive to be like Jesus because they hope to be one day forever with Him.</w:t>
      </w:r>
    </w:p>
    <w:p w14:paraId="6C043BA9">
      <w:pPr>
        <w:ind w:left="-5" w:right="2"/>
        <w:rPr>
          <w:rFonts w:hint="eastAsia"/>
        </w:rPr>
      </w:pPr>
    </w:p>
    <w:p w14:paraId="0A10ECAC">
      <w:pPr>
        <w:ind w:left="-5" w:right="2"/>
        <w:rPr>
          <w:rFonts w:hint="eastAsia"/>
        </w:rPr>
      </w:pPr>
      <w:r>
        <w:rPr>
          <w:rFonts w:hint="eastAsia"/>
        </w:rPr>
        <w:t>他们与律法作为行为之约，作为他们必须履行否则就死的条件，不再有任何关系：主不是说，“要完全，然后你就活着，”而是说，“基督已经给了你生命，为了**祂**的缘故努力追求完全。”但你会问我，“既然他们所有的债都已还清，为什么他们还如此饥渴慕义呢？”我回答，他们是为了爱而工作——为了感恩；他们工作和追求圣洁不是为了被赦免——而是因为他们已经被赦免，被拣选，被印记，被拯救，被救赎，被重价买来，他们忍不住渴望用他们的身体和灵魂荣耀**祂**——那爱他们并为他们舍己的**祂**。他们渴慕圣洁，因为他们的父爱圣洁；他们渴慕纯洁，因为他们的主爱纯洁；他们努力像耶稣，因为他们希望有一天永远与**祂**同在。</w:t>
      </w:r>
    </w:p>
    <w:p w14:paraId="097F47EB">
      <w:pPr>
        <w:ind w:left="-5" w:right="2"/>
        <w:rPr>
          <w:rFonts w:hint="eastAsia"/>
        </w:rPr>
      </w:pPr>
    </w:p>
    <w:p w14:paraId="14BF3AAA">
      <w:pPr>
        <w:ind w:left="-5" w:right="2"/>
        <w:rPr>
          <w:rFonts w:hint="eastAsia"/>
        </w:rPr>
      </w:pPr>
      <w:r>
        <w:rPr>
          <w:rFonts w:hint="eastAsia"/>
        </w:rPr>
        <w:t>But seeing they have many a difficulty in doing the things that they desire, and are continually warring with the world, the flesh, and the devil, and sometimes are so ready to faint that they doubt whether they really are of Christ's family or not—seeing these things are so, I have tried to give you a faint outline of their experience on recent occasions, and I purpose this afternoon to lay before you, the advice which the apostle gives them in my text.</w:t>
      </w:r>
    </w:p>
    <w:p w14:paraId="7D99308B">
      <w:pPr>
        <w:ind w:left="-5" w:right="2"/>
        <w:rPr>
          <w:rFonts w:hint="eastAsia"/>
        </w:rPr>
      </w:pPr>
    </w:p>
    <w:p w14:paraId="0501F2E2">
      <w:pPr>
        <w:ind w:left="-5" w:right="2"/>
        <w:rPr>
          <w:rFonts w:hint="eastAsia"/>
        </w:rPr>
      </w:pPr>
      <w:r>
        <w:rPr>
          <w:rFonts w:hint="eastAsia"/>
        </w:rPr>
        <w:t>但是，鉴于他们在做自己渴望的事情上有许多困难，并且不断与世界、肉体和魔鬼争战，有时如此容易昏厥以至于怀疑自己是否真的是基督家庭的一员——鉴于这些情况是这样，我曾试图在最近的场合给你们一个他们经历的模糊轮廓，今天下午我打算在你们面前陈述使徒在我的经文中给他们的建议。</w:t>
      </w:r>
    </w:p>
    <w:p w14:paraId="54841A58">
      <w:pPr>
        <w:ind w:left="-5" w:right="2"/>
        <w:rPr>
          <w:rFonts w:hint="eastAsia"/>
        </w:rPr>
      </w:pPr>
    </w:p>
    <w:p w14:paraId="3675DA67">
      <w:pPr>
        <w:ind w:left="-5" w:right="2"/>
        <w:rPr>
          <w:rFonts w:hint="eastAsia"/>
        </w:rPr>
      </w:pPr>
      <w:r>
        <w:rPr>
          <w:rFonts w:hint="eastAsia"/>
        </w:rPr>
        <w:t>Now, I say that the text contains five points I. We have all a race to run.</w:t>
      </w:r>
    </w:p>
    <w:p w14:paraId="476B86EF">
      <w:pPr>
        <w:ind w:left="-5" w:right="2"/>
        <w:rPr>
          <w:rFonts w:hint="eastAsia"/>
        </w:rPr>
      </w:pPr>
      <w:r>
        <w:rPr>
          <w:rFonts w:hint="eastAsia"/>
        </w:rPr>
        <w:t>II.Many have gone before us.</w:t>
      </w:r>
    </w:p>
    <w:p w14:paraId="4285859A">
      <w:pPr>
        <w:ind w:left="-5" w:right="2"/>
        <w:rPr>
          <w:rFonts w:hint="eastAsia"/>
        </w:rPr>
      </w:pPr>
      <w:r>
        <w:rPr>
          <w:rFonts w:hint="eastAsia"/>
        </w:rPr>
        <w:t>III.We must lay aside every weight.</w:t>
      </w:r>
    </w:p>
    <w:p w14:paraId="3B053E84">
      <w:pPr>
        <w:ind w:left="-5" w:right="2"/>
        <w:rPr>
          <w:rFonts w:hint="eastAsia"/>
        </w:rPr>
      </w:pPr>
      <w:r>
        <w:rPr>
          <w:rFonts w:hint="eastAsia"/>
        </w:rPr>
        <w:t>IV.We must run with patience.</w:t>
      </w:r>
    </w:p>
    <w:p w14:paraId="69301702">
      <w:pPr>
        <w:ind w:left="-5" w:right="2"/>
        <w:rPr>
          <w:rFonts w:hint="eastAsia"/>
        </w:rPr>
      </w:pPr>
      <w:r>
        <w:rPr>
          <w:rFonts w:hint="eastAsia"/>
        </w:rPr>
        <w:t>V.We must be continually looking unto Jesus.</w:t>
      </w:r>
    </w:p>
    <w:p w14:paraId="67A63FD3">
      <w:pPr>
        <w:ind w:left="-5" w:right="2"/>
        <w:rPr>
          <w:rFonts w:hint="eastAsia"/>
        </w:rPr>
      </w:pPr>
    </w:p>
    <w:p w14:paraId="4F37CF22">
      <w:pPr>
        <w:ind w:left="-5" w:right="2"/>
        <w:rPr>
          <w:rFonts w:hint="eastAsia"/>
        </w:rPr>
      </w:pPr>
      <w:r>
        <w:rPr>
          <w:rFonts w:hint="eastAsia"/>
        </w:rPr>
        <w:t>现在，我说这段经文包含五个要点</w:t>
      </w:r>
    </w:p>
    <w:p w14:paraId="04908292">
      <w:pPr>
        <w:ind w:left="-5" w:right="2"/>
        <w:rPr>
          <w:rFonts w:hint="eastAsia"/>
        </w:rPr>
      </w:pPr>
      <w:r>
        <w:rPr>
          <w:rFonts w:hint="eastAsia"/>
        </w:rPr>
        <w:t>I. 我们都有一场赛跑要跑。</w:t>
      </w:r>
    </w:p>
    <w:p w14:paraId="5257E77F">
      <w:pPr>
        <w:ind w:left="-5" w:right="2"/>
        <w:rPr>
          <w:rFonts w:hint="eastAsia"/>
        </w:rPr>
      </w:pPr>
      <w:r>
        <w:rPr>
          <w:rFonts w:hint="eastAsia"/>
        </w:rPr>
        <w:t>II. 许多人已经走在我们前面。</w:t>
      </w:r>
    </w:p>
    <w:p w14:paraId="41461A04">
      <w:pPr>
        <w:ind w:left="-5" w:right="2"/>
        <w:rPr>
          <w:rFonts w:hint="eastAsia"/>
        </w:rPr>
      </w:pPr>
      <w:r>
        <w:rPr>
          <w:rFonts w:hint="eastAsia"/>
        </w:rPr>
        <w:t>III. 我们必须放下各样的重担。</w:t>
      </w:r>
    </w:p>
    <w:p w14:paraId="525E0E37">
      <w:pPr>
        <w:ind w:left="-5" w:right="2"/>
        <w:rPr>
          <w:rFonts w:hint="eastAsia"/>
        </w:rPr>
      </w:pPr>
      <w:r>
        <w:rPr>
          <w:rFonts w:hint="eastAsia"/>
        </w:rPr>
        <w:t>IV. 我们必须存心忍耐奔跑。</w:t>
      </w:r>
    </w:p>
    <w:p w14:paraId="2265127D">
      <w:pPr>
        <w:ind w:left="-5" w:right="2"/>
        <w:rPr>
          <w:rFonts w:hint="eastAsia"/>
        </w:rPr>
      </w:pPr>
      <w:r>
        <w:rPr>
          <w:rFonts w:hint="eastAsia"/>
        </w:rPr>
        <w:t>V. 我们必须持续仰望耶稣。</w:t>
      </w:r>
    </w:p>
    <w:p w14:paraId="09457238">
      <w:pPr>
        <w:ind w:left="-5" w:right="2"/>
        <w:rPr>
          <w:rFonts w:hint="eastAsia"/>
        </w:rPr>
      </w:pPr>
    </w:p>
    <w:p w14:paraId="223231CE">
      <w:pPr>
        <w:ind w:left="-5" w:right="2"/>
        <w:rPr>
          <w:rFonts w:hint="eastAsia"/>
        </w:rPr>
      </w:pPr>
      <w:r>
        <w:rPr>
          <w:rFonts w:hint="eastAsia"/>
        </w:rPr>
        <w:t>The Lord pour down His Spirit upon each of you, and bow the hearts of all here present, as the heart of one man, that you may seek the Lord while there is yet time, and set your faces towards Jerusalem, and not die the death of the faithless and unbelieving.</w:t>
      </w:r>
    </w:p>
    <w:p w14:paraId="6881D643">
      <w:pPr>
        <w:ind w:left="-5" w:right="2"/>
        <w:rPr>
          <w:rFonts w:hint="eastAsia"/>
        </w:rPr>
      </w:pPr>
    </w:p>
    <w:p w14:paraId="2FF9A102">
      <w:pPr>
        <w:ind w:left="-5" w:right="2"/>
        <w:rPr>
          <w:rFonts w:hint="eastAsia"/>
        </w:rPr>
      </w:pPr>
      <w:r>
        <w:rPr>
          <w:rFonts w:hint="eastAsia"/>
        </w:rPr>
        <w:t>愿主将**祂**的灵浇灌在你们每一个人身上，并使在场所有人的心谦卑，如同一个人的心，以便你们可以在还有时间的时候寻求主，面向耶路撒冷，而不至于死于无信和不信的死亡。</w:t>
      </w:r>
    </w:p>
    <w:p w14:paraId="688CDB79">
      <w:pPr>
        <w:ind w:left="-5" w:right="2"/>
        <w:rPr>
          <w:rFonts w:hint="eastAsia"/>
        </w:rPr>
      </w:pPr>
    </w:p>
    <w:p w14:paraId="29349583">
      <w:pPr>
        <w:ind w:left="-5" w:right="2"/>
        <w:rPr>
          <w:rFonts w:hint="eastAsia"/>
        </w:rPr>
      </w:pPr>
      <w:r>
        <w:rPr>
          <w:rFonts w:hint="eastAsia"/>
        </w:rPr>
        <w:t>I.We have all a race to run. By this you are not to understand that our own arm and our own strength can ever open for us the gates of everlasting life, and win us a place in heaven. Far from it: that is all of grace—it is another question. It simply means that all who take up the cross and follow Christ must make up their minds to meet with many a difficulty, they must calculate on labor and toil and trouble, they have a mighty work to do, and there is need for all their attention and energy. Without there will be fightings, within there will be fears; there will be snares to be avoided, and temptations to be resisted; there will be your own treacherous hearts, often cold and dead and dry and dull; there will be friends who will give you unscriptural advice, and relations who will even war against your soul. In short, there will be stumbling-blocks on every side, there will be occasion for all your diligence and watchfulness and godly jealousy and prayer—you will soon find that to be a real Christian is no light matter.</w:t>
      </w:r>
    </w:p>
    <w:p w14:paraId="3EB50AAD">
      <w:pPr>
        <w:ind w:left="-5" w:right="2"/>
        <w:rPr>
          <w:rFonts w:hint="eastAsia"/>
        </w:rPr>
      </w:pPr>
    </w:p>
    <w:p w14:paraId="70770068">
      <w:pPr>
        <w:ind w:left="-5" w:right="2"/>
        <w:rPr>
          <w:rFonts w:hint="eastAsia"/>
        </w:rPr>
      </w:pPr>
      <w:r>
        <w:rPr>
          <w:rFonts w:hint="eastAsia"/>
        </w:rPr>
        <w:t>I. 我们都有一场赛跑要跑。对此你们不要理解为我们自己的膀臂和我们自己的力量能为我们打开永生的大门，并在天堂为我们赢得一席之地。远非如此：那全是恩典——那是另一个问题。这只是意味着，所有背起十字架跟随基督的人必须下定决心面对许多困难，他们必须计算劳苦、辛劳和麻烦，他们有一项巨大的工作要做，需要他们所有的注意力和精力。外有争战，内有惧怕；有要避免的陷阱，有要抵挡的诱惑；有你们自己诡诈的心，常常是冷淡、死寂、枯干和迟钝的；会有朋友给你们不合圣经的建议，会有亲戚甚至与你们的灵魂争战。简而言之，四面八方都会有绊脚石，会有需要你们一切的殷勤、警醒、敬虔的忌邪和祷告的机会——你们很快会发现，做一个真正的基督徒绝非易事。</w:t>
      </w:r>
    </w:p>
    <w:p w14:paraId="3EEA90BD">
      <w:pPr>
        <w:ind w:left="-5" w:right="2"/>
        <w:rPr>
          <w:rFonts w:hint="eastAsia"/>
        </w:rPr>
      </w:pPr>
    </w:p>
    <w:p w14:paraId="3F899BB3">
      <w:pPr>
        <w:ind w:left="-5" w:right="2"/>
        <w:rPr>
          <w:rFonts w:hint="eastAsia"/>
        </w:rPr>
      </w:pPr>
      <w:r>
        <w:rPr>
          <w:rFonts w:hint="eastAsia"/>
        </w:rPr>
        <w:t>Oh what a condemnation there is here for all those easy-going people who seem to think they may pass their time as they please, and yet be numbered with the saints in glory everlasting! Are those who show less earnestness about their souls than about their earthly amusements, and those who have much to tell you about this world's business but nothing about heaven, and those who think nothing of neglecting the commonest helps towards Zion, and count it much to give religion a few Sunday thoughts—are these men running the Christian race, and straining every nerve after the prize? I leave the answer with yourselves: judge what I say!</w:t>
      </w:r>
    </w:p>
    <w:p w14:paraId="035AF170">
      <w:pPr>
        <w:ind w:left="-5" w:right="2"/>
        <w:rPr>
          <w:rFonts w:hint="eastAsia"/>
        </w:rPr>
      </w:pPr>
    </w:p>
    <w:p w14:paraId="7915FC6F">
      <w:pPr>
        <w:ind w:left="-5" w:right="2"/>
        <w:rPr>
          <w:rFonts w:hint="eastAsia"/>
        </w:rPr>
      </w:pPr>
      <w:r>
        <w:rPr>
          <w:rFonts w:hint="eastAsia"/>
        </w:rPr>
        <w:t>哦，这对所有那些随和的人来说是多么大的定罪啊，他们似乎认为可以随心所欲地打发时间，却仍被算在永恒荣耀的圣徒之中！那些对灵魂表现出的热诚不如对世俗娱乐的人，那些有很多关于这世界生意的话要告诉你却对天堂只字不提的人，那些认为忽视通往锡安的最普通帮助无所谓，并认为给宗教几个周日念头就很了不起的人——这些人在跑基督徒的赛程，并竭尽全力追求奖赏吗？我把答案留给你们自己：判断我说的话！</w:t>
      </w:r>
    </w:p>
    <w:p w14:paraId="130B3CBA">
      <w:pPr>
        <w:ind w:left="-5" w:right="2"/>
        <w:rPr>
          <w:rFonts w:hint="eastAsia"/>
        </w:rPr>
      </w:pPr>
    </w:p>
    <w:p w14:paraId="13395E99">
      <w:pPr>
        <w:ind w:left="-5" w:right="2"/>
        <w:rPr>
          <w:rFonts w:hint="eastAsia"/>
        </w:rPr>
      </w:pPr>
      <w:r>
        <w:rPr>
          <w:rFonts w:hint="eastAsia"/>
        </w:rPr>
        <w:t>And those who profess to have entered the course, and yet find time to rest by the wayside and trifle with temptation, and find fault with the anxiety of others—and those who stop to take breath and boast of their attainments, and look behind them—are such running the race set before them as if it was a matter of life and death? Oh no! They may get the name of Christians—but they are not so running that they shall obtain.</w:t>
      </w:r>
    </w:p>
    <w:p w14:paraId="10358C8A">
      <w:pPr>
        <w:ind w:left="-5" w:right="2"/>
        <w:rPr>
          <w:rFonts w:hint="eastAsia"/>
        </w:rPr>
      </w:pPr>
    </w:p>
    <w:p w14:paraId="37B1924B">
      <w:pPr>
        <w:ind w:left="-5" w:right="2"/>
        <w:rPr>
          <w:rFonts w:hint="eastAsia"/>
        </w:rPr>
      </w:pPr>
      <w:r>
        <w:rPr>
          <w:rFonts w:hint="eastAsia"/>
        </w:rPr>
        <w:t>那些声称已经进入赛程，却找时间在路边休息并玩弄诱惑，挑剔别人的焦虑的人——以及那些停下来喘口气并夸耀自己的成就，向后看的人——这样的人是在把摆在前面的赛程当作生死攸关的事来跑吗？哦，不！他们可能会得到基督徒的名号——但他们不是那样跑以至于能得着。</w:t>
      </w:r>
    </w:p>
    <w:p w14:paraId="118AA685">
      <w:pPr>
        <w:ind w:left="-5" w:right="2"/>
        <w:rPr>
          <w:rFonts w:hint="eastAsia"/>
        </w:rPr>
      </w:pPr>
    </w:p>
    <w:p w14:paraId="53FD1A3E">
      <w:pPr>
        <w:ind w:left="-5" w:right="2"/>
        <w:rPr>
          <w:rFonts w:hint="eastAsia"/>
        </w:rPr>
      </w:pPr>
      <w:r>
        <w:rPr>
          <w:rFonts w:hint="eastAsia"/>
        </w:rPr>
        <w:t>But those who are taught and called of God may soon be distinguished from the sleeping children of this world. These have no leisure for vain amusements; their eyes are fixed and their thoughts are engaged upon the narrow path they have to tread, and the crown they hope to receive. They have counted the cost, and come out from the world; and their only wish is that they may finish their course with joy.</w:t>
      </w:r>
    </w:p>
    <w:p w14:paraId="57B5DDC9">
      <w:pPr>
        <w:ind w:left="-5" w:right="2"/>
        <w:rPr>
          <w:rFonts w:hint="eastAsia"/>
        </w:rPr>
      </w:pPr>
    </w:p>
    <w:p w14:paraId="13EAE5E3">
      <w:pPr>
        <w:ind w:left="-5" w:right="2"/>
        <w:rPr>
          <w:rFonts w:hint="eastAsia"/>
        </w:rPr>
      </w:pPr>
      <w:r>
        <w:rPr>
          <w:rFonts w:hint="eastAsia"/>
        </w:rPr>
        <w:t>但那些受神教导和呼召的人很快就能与这个世界沉睡的儿女区分开来。这些人没有闲暇去进行虚妄的娱乐；他们的眼睛注视着，他们的思想专注于他们必须行走的窄路，以及他们希望领受的冠冕。他们已经计算了代价，从世界中出来；他们唯一的愿望是可以欢欢喜喜地跑完他们的路程。</w:t>
      </w:r>
    </w:p>
    <w:p w14:paraId="30B451E4">
      <w:pPr>
        <w:ind w:left="-5" w:right="2"/>
        <w:rPr>
          <w:rFonts w:hint="eastAsia"/>
        </w:rPr>
      </w:pPr>
    </w:p>
    <w:p w14:paraId="1B46DBA6">
      <w:pPr>
        <w:ind w:left="-5" w:right="2"/>
        <w:rPr>
          <w:rFonts w:hint="eastAsia"/>
        </w:rPr>
      </w:pPr>
      <w:r>
        <w:rPr>
          <w:rFonts w:hint="eastAsia"/>
        </w:rPr>
        <w:t>II.The second thing you may learn from the text is this: Many have gone before us. "We are encompassed with a great cloud of witnesses." The witnesses here spoken of are those patriarchs and prophets who are mentioned in the eleventh chapter, and the apostle calls upon us to remember them and their troubles and take courage. Are we frail earthen vessels? so were they. Are we weak and encompassed with infirmities? so were they. Are we exposed to temptation and burdened with this body of corruption? so were they. Are we afflicted? so were they. Are we alone in our generation, the scorn of all our neighbors? so were they. Have we trials of cruel mockings? so had they. What can we possibly be called upon to suffer which they have not endured? What consolations did they receive which we may not enjoy?</w:t>
      </w:r>
    </w:p>
    <w:p w14:paraId="39DD3309">
      <w:pPr>
        <w:ind w:left="-5" w:right="2"/>
        <w:rPr>
          <w:rFonts w:hint="eastAsia"/>
        </w:rPr>
      </w:pPr>
    </w:p>
    <w:p w14:paraId="0E370035">
      <w:pPr>
        <w:ind w:left="-5" w:right="2"/>
        <w:rPr>
          <w:rFonts w:hint="eastAsia"/>
        </w:rPr>
      </w:pPr>
      <w:r>
        <w:rPr>
          <w:rFonts w:hint="eastAsia"/>
        </w:rPr>
        <w:t>II. 你可以从经文中学到的第二件事是：许多人已经走在我们前面。“我们既有这许多的见证人，如同云彩围着我们。”这里所说的见证人是在第十一章中提到的那些族长和先知，使徒呼吁我们要记念他们和他们的患难，并鼓起勇气。我们是脆弱的瓦器吗？他们也是。我们软弱并被疾病包围吗？他们也是。我们暴露在诱惑之下并背负着这败坏的身体吗？他们也是。我们受苦吗？他们也是。我们在我们这一代人中是孤独的，是我们所有邻居嘲笑的对象吗？他们也是。我们有残酷嘲笑的试炼吗？他们也有。我们可能会被要求忍受什么他们没有忍受过的苦难呢？他们领受了什么安慰是我们不能享受的呢？</w:t>
      </w:r>
    </w:p>
    <w:p w14:paraId="5318205F">
      <w:pPr>
        <w:ind w:left="-5" w:right="2"/>
        <w:rPr>
          <w:rFonts w:hint="eastAsia"/>
        </w:rPr>
      </w:pPr>
    </w:p>
    <w:p w14:paraId="32AC4641">
      <w:pPr>
        <w:ind w:left="-5" w:right="2"/>
        <w:rPr>
          <w:rFonts w:hint="eastAsia"/>
        </w:rPr>
      </w:pPr>
      <w:r>
        <w:rPr>
          <w:rFonts w:hint="eastAsia"/>
        </w:rPr>
        <w:t>You may talk of your cares and business and families—but their portion was just like yours; they were men of like passions; they did not neglect business, and yet they gave their hearts to God. They show the race can always be run by those who have the will. Yes, they were all flesh and blood like ourselves, and yet by grace they became new creatures; and so by faith they "obtained a good report;" by faith they confessed themselves strangers and pilgrims on the earth; through faith they "quenched the raging of fire, escaped the edge of the sword, gained strength after being weak, became mighty in battle, and put foreign armies to flight. Some men were tortured, not accepting release, so that they might gain a better resurrection, and others experienced mockings and scourgings, as well as bonds and imprisonment. They were stoned, they were sawed in two, they died by the sword, they wandered about in sheepskins, in goatskins, destitute, afflicted, and mistreated. They wandered in deserts, mountains, caves, and holes in the ground."</w:t>
      </w:r>
    </w:p>
    <w:p w14:paraId="7586C726">
      <w:pPr>
        <w:ind w:left="-5" w:right="2"/>
        <w:rPr>
          <w:rFonts w:hint="eastAsia"/>
        </w:rPr>
      </w:pPr>
    </w:p>
    <w:p w14:paraId="2AFA65EC">
      <w:pPr>
        <w:ind w:left="-5" w:right="2"/>
        <w:rPr>
          <w:rFonts w:hint="eastAsia"/>
        </w:rPr>
      </w:pPr>
      <w:r>
        <w:rPr>
          <w:rFonts w:hint="eastAsia"/>
        </w:rPr>
        <w:t>你可以谈论你的忧虑、生意和家庭——但他们的份和你的一样；他们是有一样性情的人；他们没有忽视生意，然而他们把心交给了神。他们表明，只要有意愿，这赛程总是可以跑的。是的，他们都像我们一样是血肉之躯，然而靠着恩典他们成为了新造的人；所以因着信他们“得了美好的证据”；因着信他们承认自己在地上是客旅和寄居的；因着信他们“灭了烈火的猛势，脱了刀剑的锋刃，软弱变为刚强，争战显出勇敢，打退外邦的全军。有人忍受严刑，不肯苟且得释放，为要得着更美的复活；又有人忍受戏弄、鞭打、捆锁、监禁。他们被石头打死，被锯锯死，被刀杀，披着绵羊山羊的皮各处奔跑，受穷乏、患难、苦害，在旷野、山岭、山洞、地穴，飘流无定。”</w:t>
      </w:r>
    </w:p>
    <w:p w14:paraId="72554CF9">
      <w:pPr>
        <w:ind w:left="-5" w:right="2"/>
        <w:rPr>
          <w:rFonts w:hint="eastAsia"/>
        </w:rPr>
      </w:pPr>
    </w:p>
    <w:p w14:paraId="7321AFBF">
      <w:pPr>
        <w:ind w:left="-5" w:right="2"/>
        <w:rPr>
          <w:rFonts w:hint="eastAsia"/>
        </w:rPr>
      </w:pPr>
      <w:r>
        <w:rPr>
          <w:rFonts w:hint="eastAsia"/>
        </w:rPr>
        <w:t>But grace exceedingly abounded, and all fought a good fight and finished their course and kept the faith, and to God Almighty every one of them appeared in Zion. Take courage, fainting Christians: you are encompassed with a great cloud of witnesses! The race that you are running has been run by millions before; you think that no one ever had such trials as yourself—but every step that you are journeying has been safely trod by others; the valley of the shadow of death has been securely passed by a multitude of trembling, doubting ones like yourself. They had their fears and anxieties, like you—but they were not cast away. The world, the flesh and the devil can never overwhelm the weakest woman who will set her face towards God. These millions journeyed on in bitterness and tears like your own, and yet not one perished—they all reached their eternal home.</w:t>
      </w:r>
    </w:p>
    <w:p w14:paraId="52C600E7">
      <w:pPr>
        <w:ind w:left="-5" w:right="2"/>
        <w:rPr>
          <w:rFonts w:hint="eastAsia"/>
        </w:rPr>
      </w:pPr>
    </w:p>
    <w:p w14:paraId="1C395277">
      <w:pPr>
        <w:ind w:left="-5" w:right="2"/>
        <w:rPr>
          <w:rFonts w:hint="eastAsia"/>
        </w:rPr>
      </w:pPr>
      <w:r>
        <w:rPr>
          <w:rFonts w:hint="eastAsia"/>
        </w:rPr>
        <w:t>但恩典极其丰富，他们都打了美好的仗，跑尽了当跑的路，守住了所信的道，并且他们每一个人都在锡安朝见全能神。鼓起勇气，昏厥的基督徒们：你们被一大群见证人包围着！你们正在跑的赛程已经被数以百万计的人跑过了；你以为从来没有人像你一样遭受过这样的试炼——但你正在行走的每一步都被别人安全地踩过；死荫的幽谷已经被像你一样颤抖、怀疑的一大群人安全地通过。他们像你一样有恐惧和焦虑——但他们没有被丢弃。世界、肉体和魔鬼永远无法压倒最软弱的、将脸朝向神的妇女。这数百万人像你一样在痛苦和泪水中前行，然而没有一个灭亡——他们都到达了他们永恒的家。</w:t>
      </w:r>
    </w:p>
    <w:p w14:paraId="1F5D8F1E">
      <w:pPr>
        <w:ind w:left="-5" w:right="2"/>
        <w:rPr>
          <w:rFonts w:hint="eastAsia"/>
        </w:rPr>
      </w:pPr>
    </w:p>
    <w:p w14:paraId="3C051436">
      <w:pPr>
        <w:ind w:left="-5" w:right="2"/>
        <w:rPr>
          <w:rFonts w:hint="eastAsia"/>
        </w:rPr>
      </w:pPr>
      <w:r>
        <w:rPr>
          <w:rFonts w:hint="eastAsia"/>
        </w:rPr>
        <w:t>III.The third point to be considered is the apostle's advice, to "lay aside every weight." By this he means that we must give up everything which is really hurtful to our souls. We must act like men who throw off all their long and flowing garments, as an encumbrance, when about to enter a race. We must cast away everything which hinders us upon our road towards heaven—the lust of the flesh, the lust of the eye, and the pride of life; the love of riches, pleasures, and honors, the spirit of lukewarmness and carelessness and indifference about the things of God—all must be rooted out and forsaken if we are anxious for the prize. We must mortify the deeds of the body, we must crucify our affections for this world. We must look well to our habits and inclinations and employments, and if we find anything coming in as a stumblingblock between ourselves and salvation, we must be ready to lay it aside as if it were a millstone about our necks, although it cost us as much pain as cutting off a hand or plucking out a right eye. Away with everything which keeps us back; our feet are slow at the very best, we have a long course to run, we cannot afford to carry weight, if we are really contending for everlasting life.</w:t>
      </w:r>
    </w:p>
    <w:p w14:paraId="0E7AC60A">
      <w:pPr>
        <w:ind w:left="-5" w:right="2"/>
        <w:rPr>
          <w:rFonts w:hint="eastAsia"/>
        </w:rPr>
      </w:pPr>
    </w:p>
    <w:p w14:paraId="2703516A">
      <w:pPr>
        <w:ind w:left="-5" w:right="2"/>
        <w:rPr>
          <w:rFonts w:hint="eastAsia"/>
        </w:rPr>
      </w:pPr>
      <w:r>
        <w:rPr>
          <w:rFonts w:hint="eastAsia"/>
        </w:rPr>
        <w:t>III. 第三个要考虑的要点是使徒的建议，即“放下各样的重担”。他的意思是，我们必须放弃一切真正伤害我们灵魂的东西。我们必须像那些在即将参加赛跑时，作为累赘脱掉所有长而飘逸的衣服的人一样行事。我们必须抛弃一切阻碍我们通往天堂之路的东西——肉体的情欲，眼目的情欲，并今生的骄傲；对财富、享乐和荣誉的爱，对神的事物不冷不热、粗心大意和漠不关心的精神——如果我们渴望奖赏，所有这些都必须根除并抛弃。我们必须治死身体的恶行，我们必须钉死我们对这个世界的感情。我们必须好好审视我们的习惯、倾向和职业，如果我们发现任何东西成为我们和救恩之间的绊脚石，我们必须准备好把它像脖子上的磨石一样放下，即使这像砍手或挖出右眼一样让我们痛苦。除去一切阻碍我们的东西；即使在最好的情况下我们的脚步也是缓慢的，我们要跑很长的路程，如果我们真的在为永生争战，我们承担不起负重。</w:t>
      </w:r>
    </w:p>
    <w:p w14:paraId="587E2495">
      <w:pPr>
        <w:ind w:left="-5" w:right="2"/>
        <w:rPr>
          <w:rFonts w:hint="eastAsia"/>
        </w:rPr>
      </w:pPr>
    </w:p>
    <w:p w14:paraId="2A2F00BD">
      <w:pPr>
        <w:ind w:left="-5" w:right="2"/>
        <w:rPr>
          <w:rFonts w:hint="eastAsia"/>
        </w:rPr>
      </w:pPr>
      <w:r>
        <w:rPr>
          <w:rFonts w:hint="eastAsia"/>
        </w:rPr>
        <w:t>But above all we must take heed that we lay aside the sin which does most easily beset us, the sin which from our age—or habit—or taste— or disposition—or feelings, possesses the greatest power over us. I know of two which are always at our elbows, two sins which try the most advanced Christians even to the end, and these are pride and unbelief. Pride in our own difference from others, pride in our reputation as Christians, pride in our spiritual attainments. Unbelief about our own sinfulness, unbelief about God's wisdom, unbelief about God's mercy. Oh, they are heavy burdens, and sorely do they keep us back, and few really know they are carrying them, and few indeed are those who will not discover them at the very bottom of the chamber of their hearts, waiting an opportunity to come out.</w:t>
      </w:r>
    </w:p>
    <w:p w14:paraId="784CCDFB">
      <w:pPr>
        <w:ind w:left="-5" w:right="2"/>
        <w:rPr>
          <w:rFonts w:hint="eastAsia"/>
        </w:rPr>
      </w:pPr>
    </w:p>
    <w:p w14:paraId="74CD995B">
      <w:pPr>
        <w:ind w:left="-5" w:right="2"/>
        <w:rPr>
          <w:rFonts w:hint="eastAsia"/>
        </w:rPr>
      </w:pPr>
      <w:r>
        <w:rPr>
          <w:rFonts w:hint="eastAsia"/>
        </w:rPr>
        <w:t>但最重要的是，我们必须注意脱去那最容易缠累我们的罪，那是因我们的年龄——或习惯——或品味——或性情——或感觉，对我们拥有最大权力的罪。我知道有两个总是就在我们手边的罪，两个甚至试验最高深的基督徒直到最后的罪，那就是骄傲和不信。为我们自己与别人的不同而骄傲，为我们作为基督徒的名声而骄傲，为我们的属灵成就而骄傲。对我们自己的罪性不信，对神的智慧不信，对神的怜悯不信。哦，它们是沉重的负担，极大地阻碍我们，很少有人真正知道他们正背负着它们，确实很少有人不会发现它们在心房的最底部等待机会出来。</w:t>
      </w:r>
    </w:p>
    <w:p w14:paraId="3AB2F7C6">
      <w:pPr>
        <w:ind w:left="-5" w:right="2"/>
        <w:rPr>
          <w:rFonts w:hint="eastAsia"/>
        </w:rPr>
      </w:pPr>
    </w:p>
    <w:p w14:paraId="61FCCE72">
      <w:pPr>
        <w:ind w:left="-5" w:right="2"/>
        <w:rPr>
          <w:rFonts w:hint="eastAsia"/>
        </w:rPr>
      </w:pPr>
      <w:r>
        <w:rPr>
          <w:rFonts w:hint="eastAsia"/>
        </w:rPr>
        <w:t>But there are particular besetting sins, of which each separate</w:t>
      </w:r>
    </w:p>
    <w:p w14:paraId="22DED878">
      <w:pPr>
        <w:ind w:left="-5" w:right="2"/>
        <w:rPr>
          <w:rFonts w:hint="eastAsia"/>
        </w:rPr>
      </w:pPr>
      <w:r>
        <w:rPr>
          <w:rFonts w:hint="eastAsia"/>
        </w:rPr>
        <w:t>Christian can alone furnish an account; each single one of us has some weak point, each one has got a thin, weak spot in his wall of defense against the devil, each one has a traitor in his camp ready to open the gates to Satan, and he who is wise will never rest until he has discovered where this weak point is. This is that special sin which you are here exhorted to watch against, to overcome, to cast forth, to spare no means in bringing it into subjection—that it may not entangle you in your race towards Zion. One man is beset with lust, another with a love of drinking, another with evil temper, another with malice, another with covetousness, another with worldlymindedness, another with idleness—but each of us has got about him some besetting infirmity, which is able to hinder him far more than others, and with which he must keep an unceasing warfare—or else he will never so run as to obtain the prize.</w:t>
      </w:r>
    </w:p>
    <w:p w14:paraId="35449FCF">
      <w:pPr>
        <w:ind w:left="-5" w:right="2"/>
        <w:rPr>
          <w:rFonts w:hint="eastAsia"/>
        </w:rPr>
      </w:pPr>
    </w:p>
    <w:p w14:paraId="57840FB9">
      <w:pPr>
        <w:ind w:left="-5" w:right="2"/>
        <w:rPr>
          <w:rFonts w:hint="eastAsia"/>
        </w:rPr>
      </w:pPr>
      <w:r>
        <w:rPr>
          <w:rFonts w:hint="eastAsia"/>
        </w:rPr>
        <w:t>但有一些特定的缠累之罪，每个基督徒只能独自交账；我们每个人都有一些弱点，每个人在抵御魔鬼的防御墙上都有一个薄弱环节，每个人营中都有一个叛徒准备向撒但打开大门，聪明的人如果不发现这个弱点在哪里就不会休息。这就是这里劝你要警惕、要克服、要抛弃、要不惜一切代价使其顺服的特殊之罪——以免它在你通往锡安的赛跑中缠住你。一个人被情欲缠累，另一个人被爱喝酒缠累，另一个人被坏脾气缠累，另一个人被恶意缠累，另一个人被贪婪缠累，另一个人被世俗思想缠累，另一个人被懒惰缠累——但我们每个人周围都有一些缠累的弱点，它比其他的更能阻碍他，他必须与它进行不间断的战争——否则他就永远不能那样跑以获得奖赏。</w:t>
      </w:r>
    </w:p>
    <w:p w14:paraId="3118E192">
      <w:pPr>
        <w:ind w:left="-5" w:right="2"/>
        <w:rPr>
          <w:rFonts w:hint="eastAsia"/>
        </w:rPr>
      </w:pPr>
    </w:p>
    <w:p w14:paraId="5CCE2C45">
      <w:pPr>
        <w:ind w:left="-5" w:right="2"/>
        <w:rPr>
          <w:rFonts w:hint="eastAsia"/>
        </w:rPr>
      </w:pPr>
      <w:r>
        <w:rPr>
          <w:rFonts w:hint="eastAsia"/>
        </w:rPr>
        <w:t>Oh these bitter besetting sins!How many have fallen in their full course, and given occasion to God's enemies to blaspheme, from thinking lightly of them, from not continually guarding against them, from a vain notion that they were altogether cut off! They have been over-confident and presumptuous. They have said "We are the temple of the Lord, and we cannot greatly stumble," and they have forgotten that hidden root, that branch of the old Adam; and so day after day, little by little, shoot after shoot, it grew, it strengthened, it filled their heart, it blighted their few graces; and suddenly, without time to think, they have slipped and fallen headlong in the race, and now they are hurrying down stream amidst that miserable party, the backsliders, and who can tell what their end may be?</w:t>
      </w:r>
    </w:p>
    <w:p w14:paraId="75956461">
      <w:pPr>
        <w:ind w:left="-5" w:right="2"/>
        <w:rPr>
          <w:rFonts w:hint="eastAsia"/>
        </w:rPr>
      </w:pPr>
    </w:p>
    <w:p w14:paraId="3A8AA274">
      <w:pPr>
        <w:ind w:left="-5" w:right="2"/>
        <w:rPr>
          <w:rFonts w:hint="eastAsia"/>
        </w:rPr>
      </w:pPr>
      <w:r>
        <w:rPr>
          <w:rFonts w:hint="eastAsia"/>
        </w:rPr>
        <w:t>哦，这些痛苦的缠累之罪！有多少人在全程奔跑中跌倒，并给神的敌人亵渎的机会，是因为轻视它们，因为没有持续防备它们，因为一种虚妄的观念认为它们已经被完全切除了！他们过于自信和自以为是。他们说“我们是主的殿，我们不会跌得很惨”，他们忘记了那个隐藏的根，那个老亚当的枝子；于是日复一日，一点一点，一芽接一芽，它生长，它增强，它充满他们的心，它枯萎了他们仅有的恩典；突然间，没时间思考，他们在赛跑中滑倒并栽跟头，现在他们在背道者那悲惨的群体中顺流而下，谁能说他们的结局会是什么呢？</w:t>
      </w:r>
    </w:p>
    <w:p w14:paraId="7818D82F">
      <w:pPr>
        <w:ind w:left="-5" w:right="2"/>
        <w:rPr>
          <w:rFonts w:hint="eastAsia"/>
        </w:rPr>
      </w:pPr>
    </w:p>
    <w:p w14:paraId="6BA9F5C4">
      <w:pPr>
        <w:ind w:left="-5" w:right="2"/>
        <w:rPr>
          <w:rFonts w:hint="eastAsia"/>
        </w:rPr>
      </w:pPr>
      <w:r>
        <w:rPr>
          <w:rFonts w:hint="eastAsia"/>
        </w:rPr>
        <w:t>But what was the simple cause? They disregarded some besetting sin. Go, child of God, and search the chambers of your heart! See whether you can find there some seed of evil, some darling thing which you have tenderly spared hitherto, because it was a little one. Away with it! There must be no mercy, no compromise, no reserve! It must be laid aside, plucked up, torn up by the roots—or it will one day trip you up, and prevent you running your race towards Zion. The gates of heaven are broad enough to receive the worst of sinners—but too narrow to admit the smallest grain of unforsaken sin!</w:t>
      </w:r>
    </w:p>
    <w:p w14:paraId="0E28B58A">
      <w:pPr>
        <w:ind w:left="-5" w:right="2"/>
        <w:rPr>
          <w:rFonts w:hint="eastAsia"/>
        </w:rPr>
      </w:pPr>
    </w:p>
    <w:p w14:paraId="4B10D1C4">
      <w:pPr>
        <w:ind w:left="-5" w:right="2"/>
        <w:rPr>
          <w:rFonts w:hint="eastAsia"/>
        </w:rPr>
      </w:pPr>
      <w:r>
        <w:rPr>
          <w:rFonts w:hint="eastAsia"/>
        </w:rPr>
        <w:t>但这简单的原因是什么？他们忽视了一些缠累之罪。去吧，神的孩子，搜查你心的内室！看看你能否在那里找到一些邪恶的种子，一些你迄今为止温柔保留的心爱之物，因为它很小。除掉它！必须没有怜悯，没有妥协，没有保留！它必须被放下，被拔起，被连根拔起——否则有一天它会绊倒你，阻止你跑向锡安的赛程。天堂的大门足够宽，可以接纳最坏的罪人——但太窄，容不下最小一粒未被离弃的罪！</w:t>
      </w:r>
    </w:p>
    <w:p w14:paraId="111564B3">
      <w:pPr>
        <w:ind w:left="-5" w:right="2"/>
        <w:rPr>
          <w:rFonts w:hint="eastAsia"/>
        </w:rPr>
      </w:pPr>
    </w:p>
    <w:p w14:paraId="6FBA4E00">
      <w:pPr>
        <w:ind w:left="-5" w:right="2"/>
        <w:rPr>
          <w:rFonts w:hint="eastAsia"/>
        </w:rPr>
      </w:pPr>
      <w:r>
        <w:rPr>
          <w:rFonts w:hint="eastAsia"/>
        </w:rPr>
        <w:t>IV. The fourth point to be noticed in the text is the frame of mind in which we are to run: "let us run with patience." I take this patience to mean that meek, contented spirit, which is the child of real living faith, which flows from a confidence that all things are working together for our good. Oh, it is a most necessary and useful grace! There are so many crosses to be borne when we have entered the course, so many disappointments and trials and fatigues, that, except we are enabled to possess our souls in patience, we shall never persevere unto the end. But we must not turn back to Egypt, because some bring up an evil report of the promised land; we must not faint because the journey is long and the way lies through a wilderness, we must press forward without flagging, not murmuring when we are chastened—but saying, with Eli, "It is the Lord: let Him do that which seems good to Him."</w:t>
      </w:r>
    </w:p>
    <w:p w14:paraId="4E0C98D9">
      <w:pPr>
        <w:ind w:left="-5" w:right="2"/>
        <w:rPr>
          <w:rFonts w:hint="eastAsia"/>
        </w:rPr>
      </w:pPr>
    </w:p>
    <w:p w14:paraId="4EF22A84">
      <w:pPr>
        <w:ind w:left="-5" w:right="2"/>
        <w:rPr>
          <w:rFonts w:hint="eastAsia"/>
        </w:rPr>
      </w:pPr>
      <w:r>
        <w:rPr>
          <w:rFonts w:hint="eastAsia"/>
        </w:rPr>
        <w:t>IV. 经文中要注意的第四点是我们奔跑时的心态：“存心忍耐奔跑。”我认为这种忍耐意味着那种温柔、知足的精神，这是真实活泼信心的产物，源于确信万事都互相效力，叫我们得益处。哦，这是一种最必要和有用的恩典！当我们进入赛程时，有太多的十字架要背负，太多的失望、试炼和疲劳，除非我们能常存忍耐，否则我们将永远无法坚忍到底。但我们不能因为有人带回关于应许之地的恶信就转回埃及；我们不能因为路途遥远且穿过旷野而昏厥，我们必须毫不松懈地向前推进，受管教时不发怨言——而是像以利那样说：“这是出于耶和华，愿**祂**凭自己的意旨而行。”</w:t>
      </w:r>
    </w:p>
    <w:p w14:paraId="7009BDB1">
      <w:pPr>
        <w:ind w:left="-5" w:right="2"/>
        <w:rPr>
          <w:rFonts w:hint="eastAsia"/>
        </w:rPr>
      </w:pPr>
    </w:p>
    <w:p w14:paraId="6DB57571">
      <w:pPr>
        <w:ind w:left="-5" w:right="2"/>
        <w:rPr>
          <w:rFonts w:hint="eastAsia"/>
        </w:rPr>
      </w:pPr>
      <w:r>
        <w:rPr>
          <w:rFonts w:hint="eastAsia"/>
        </w:rPr>
        <w:t>Look at Moses, in Hebrews 11: "When he was come to years, he refused to be called the son of Pharaoh's daughter; choosing rather to suffer affliction with the people of God, than to enjoy the pleasures of sin for a season; esteeming the reproach of Christ greater riches than the treasures of Egypt: for he had respect unto the recompense of the reward; he endured as seeing Him who is invisible."</w:t>
      </w:r>
    </w:p>
    <w:p w14:paraId="4E436084">
      <w:pPr>
        <w:ind w:left="-5" w:right="2"/>
        <w:rPr>
          <w:rFonts w:hint="eastAsia"/>
        </w:rPr>
      </w:pPr>
    </w:p>
    <w:p w14:paraId="6DA78057">
      <w:pPr>
        <w:ind w:left="-5" w:right="2"/>
        <w:rPr>
          <w:rFonts w:hint="eastAsia"/>
        </w:rPr>
      </w:pPr>
      <w:r>
        <w:rPr>
          <w:rFonts w:hint="eastAsia"/>
        </w:rPr>
        <w:t>看看希伯来书 11 章中的摩西：“他长大了就拒绝称为法老女儿之子。他宁可和神的百姓同受苦害，也不愿暂时享受罪中之乐。他看为基督受的凌辱比埃及的财物更宝贵，因他想望所要得的赏赐。他恒心忍耐，如同看见那不能看见的主。”</w:t>
      </w:r>
    </w:p>
    <w:p w14:paraId="3B71D0B7">
      <w:pPr>
        <w:ind w:left="-5" w:right="2"/>
        <w:rPr>
          <w:rFonts w:hint="eastAsia"/>
        </w:rPr>
      </w:pPr>
    </w:p>
    <w:p w14:paraId="362A619F">
      <w:pPr>
        <w:ind w:left="-5" w:right="2"/>
        <w:rPr>
          <w:rFonts w:hint="eastAsia"/>
        </w:rPr>
      </w:pPr>
      <w:r>
        <w:rPr>
          <w:rFonts w:hint="eastAsia"/>
        </w:rPr>
        <w:t>Look at Job, when God permitted Satan to afflict him: "Naked," he says, "I came out of my mother's womb, and naked shall I return there: the Lord gave, and the Lord has taken away; blessed be the name of the Lord." "What? shall we receive good from the hand of God, and shall we not receive evil?"</w:t>
      </w:r>
    </w:p>
    <w:p w14:paraId="1BA0142B">
      <w:pPr>
        <w:ind w:left="-5" w:right="2"/>
        <w:rPr>
          <w:rFonts w:hint="eastAsia"/>
        </w:rPr>
      </w:pPr>
    </w:p>
    <w:p w14:paraId="1B09121A">
      <w:pPr>
        <w:ind w:left="-5" w:right="2"/>
        <w:rPr>
          <w:rFonts w:hint="eastAsia"/>
        </w:rPr>
      </w:pPr>
      <w:r>
        <w:rPr>
          <w:rFonts w:hint="eastAsia"/>
        </w:rPr>
        <w:t>看看约伯，当神允许撒但折磨他时，他说：“我赤身出于母胎，也必赤身归回；赏赐的是耶和华，收取的也是耶和华；耶和华的名是应当称颂的。”“难道我们从神手里得福，不也受祸吗？”</w:t>
      </w:r>
    </w:p>
    <w:p w14:paraId="0F62A6CE">
      <w:pPr>
        <w:ind w:left="-5" w:right="2"/>
        <w:rPr>
          <w:rFonts w:hint="eastAsia"/>
        </w:rPr>
      </w:pPr>
    </w:p>
    <w:p w14:paraId="56CB130A">
      <w:pPr>
        <w:ind w:left="-5" w:right="2"/>
        <w:rPr>
          <w:rFonts w:hint="eastAsia"/>
        </w:rPr>
      </w:pPr>
      <w:r>
        <w:rPr>
          <w:rFonts w:hint="eastAsia"/>
        </w:rPr>
        <w:t>Look at David, the man after God's own heart. How many waves of trouble passed over that honored head; how many years he fled from the hand of Saul, how much tribulation did he suffer from his own family; and hear what he says when he is fleeing from his own son Absalom, and a certain Benjamite came forth and cursed him. "Behold, my son seeks my life: how much more may this Benjamite do it? Let him alone, and let him curse; for the Lord has bidden him. It may be that the Lord will look on my affliction, and that the Lord will requite me good for his cursing this day." Mark too, as you read his Psalms, how often you come on that expression, "waiting upon God": it seems as if he thought it the highest grace a Christian can attain to.</w:t>
      </w:r>
    </w:p>
    <w:p w14:paraId="5FBABB69">
      <w:pPr>
        <w:ind w:left="-5" w:right="2"/>
        <w:rPr>
          <w:rFonts w:hint="eastAsia"/>
        </w:rPr>
      </w:pPr>
    </w:p>
    <w:p w14:paraId="394B62D1">
      <w:pPr>
        <w:ind w:left="-5" w:right="2"/>
        <w:rPr>
          <w:rFonts w:hint="eastAsia"/>
        </w:rPr>
      </w:pPr>
      <w:r>
        <w:rPr>
          <w:rFonts w:hint="eastAsia"/>
        </w:rPr>
        <w:t>看看大卫，合神心意的人。有多少麻烦的波浪漫过那个尊贵的头；他多少年逃避扫罗的手，他从自己的家庭受了多少苦难；听听当他逃避自己的儿子押沙龙，一个便雅悯人出来咒骂他时，他怎么说。“我亲生的儿子尚且寻索我的性命，何况这便雅悯人呢？由他咒骂吧！因为这是耶和华吩咐他的。或者耶和华见我遭难，为我今日被这人咒骂，就施恩与我。”当你读他的诗篇时，也要注意，你是多么经常遇到“等候神”这个表达：似乎他认为这是基督徒能达到的最高恩典。</w:t>
      </w:r>
    </w:p>
    <w:p w14:paraId="0128AAE4">
      <w:pPr>
        <w:ind w:left="-5" w:right="2"/>
        <w:rPr>
          <w:rFonts w:hint="eastAsia"/>
        </w:rPr>
      </w:pPr>
    </w:p>
    <w:p w14:paraId="1D5B933B">
      <w:pPr>
        <w:ind w:left="-5" w:right="2"/>
        <w:rPr>
          <w:rFonts w:hint="eastAsia"/>
        </w:rPr>
      </w:pPr>
      <w:r>
        <w:rPr>
          <w:rFonts w:hint="eastAsia"/>
        </w:rPr>
        <w:t>Look lastly at your blessed Lord Himself. Peter says, "He left us an example, that we should walk in His steps: who did no sin, neither was deceit found in His mouth: who when He was reviled, reviled not again; when He suffered, He threatened not—but committed Himself to Him who judges righteously." Paul says: "For consider Him who endured such contradiction of sinners against Himself, lest you be wearied and faint in your minds. You have not yet resisted unto blood, striving against sin. And you have forgotten the exhortation which speaks unto you as unto children—My son, despise not the chastening of the Lord, nor faint when you are rebuked of Him: for whom the Lord loves He chastens, and scourges every son whom He receives."</w:t>
      </w:r>
    </w:p>
    <w:p w14:paraId="56D98786">
      <w:pPr>
        <w:ind w:left="-5" w:right="2"/>
        <w:rPr>
          <w:rFonts w:hint="eastAsia"/>
        </w:rPr>
      </w:pPr>
    </w:p>
    <w:p w14:paraId="7B17C292">
      <w:pPr>
        <w:ind w:left="-5" w:right="2"/>
        <w:rPr>
          <w:rFonts w:hint="eastAsia"/>
        </w:rPr>
      </w:pPr>
      <w:r>
        <w:rPr>
          <w:rFonts w:hint="eastAsia"/>
        </w:rPr>
        <w:t>最后看看你们有福的主自己。彼得说：“**祂**给你们留下榜样，叫你们跟随**祂**的脚踪行。**祂**并没有犯罪，口里也没有诡诈。**祂**被骂不还口，受害不说威吓的话，只将自己交托那按公义审判人的主。”保罗说：“那忍受罪人这样顶撞的，你们要思想，免得疲倦灰心。你们与罪恶相争，还没有抵挡到流血的地步。你们又忘了那劝你们如同劝儿子的话，说：‘我儿，你不可轻看主的管教，被**祂**责备的时候也不可灰心。因为主所爱的，**祂**必管教，又鞭打凡所收纳的儿子。’”</w:t>
      </w:r>
    </w:p>
    <w:p w14:paraId="15C2A2E9">
      <w:pPr>
        <w:ind w:left="-5" w:right="2"/>
        <w:rPr>
          <w:rFonts w:hint="eastAsia"/>
        </w:rPr>
      </w:pPr>
    </w:p>
    <w:p w14:paraId="7DDA5822">
      <w:pPr>
        <w:ind w:left="-5" w:right="2"/>
        <w:rPr>
          <w:rFonts w:hint="eastAsia"/>
        </w:rPr>
      </w:pPr>
      <w:r>
        <w:rPr>
          <w:rFonts w:hint="eastAsia"/>
        </w:rPr>
        <w:t>O yes, beloved, we must run with patience—or we shall never obtain. There may be many things we cannot understand, much that the flesh could perhaps wish otherwise—but let us endure unto the end, and all shall be made clear, and God's arrangements shall be proved best. Think not to have your reward on earth, do not draw back because your good things are all yet to come. Today is the cross—but tomorrow is the crown. Today is the labor—but tomorrow is the wages. Today is the sowing—but tomorrow is the harvest. Today is the battle—but tomorrow is the rest. Today is the weeping—but tomorrow is the joy. And what is today compared to tomorrow? Today is but threescore years and ten—but tomorrow is eternity. Be patient and hope unto the end.</w:t>
      </w:r>
    </w:p>
    <w:p w14:paraId="2836D9A1">
      <w:pPr>
        <w:ind w:left="-5" w:right="2"/>
        <w:rPr>
          <w:rFonts w:hint="eastAsia"/>
        </w:rPr>
      </w:pPr>
    </w:p>
    <w:p w14:paraId="070CE4B5">
      <w:pPr>
        <w:ind w:left="-5" w:right="2"/>
        <w:rPr>
          <w:rFonts w:hint="eastAsia"/>
        </w:rPr>
      </w:pPr>
      <w:r>
        <w:rPr>
          <w:rFonts w:hint="eastAsia"/>
        </w:rPr>
        <w:t>哦，是的，亲爱的，我们必须存心忍耐奔跑——否则我们将永远得不着。可能有许多我们无法理解的事情，许多肉体或许希望不那样的事情——但让我们忍耐到底，一切都将变得清晰，神的安排将被证明是最好的。不要想在地上得到你的奖赏，不要因为你的好东西都还在后面就退缩。今天是十字架——但明天是冠冕。今天是劳苦——但明天是工价。今天是撒种——但明天是收割。今天是争战——但明天是安息。今天是哭泣——但明天是喜乐。今天与明天相比算什么？今天不过是七十年——但明天是永恒。要忍耐，盼望到底。</w:t>
      </w:r>
    </w:p>
    <w:p w14:paraId="3182D518">
      <w:pPr>
        <w:ind w:left="-5" w:right="2"/>
        <w:rPr>
          <w:rFonts w:hint="eastAsia"/>
        </w:rPr>
      </w:pPr>
    </w:p>
    <w:p w14:paraId="746EB4F3">
      <w:pPr>
        <w:ind w:left="-5" w:right="2"/>
        <w:rPr>
          <w:rFonts w:hint="eastAsia"/>
        </w:rPr>
      </w:pPr>
      <w:r>
        <w:rPr>
          <w:rFonts w:hint="eastAsia"/>
        </w:rPr>
        <w:t>V. The last point is the most important in the text. It is the object on which our eyes are to be fixed. We are to run our race "looking unto Jesus." We are to run, depending on Him for salvation, renouncing all trust in our own poor frail exertions, and counting our own performances no better than filthy rags, and resting wholly and entirely, simply and completely, upon that perfect righteousness which He worked out for us upon the cross. We need not run uncertain of the end, we need not fight in ignorance of what shall follow. We have only to behold the Lamb of God who takes away the sin of the world, and believe that He has borne our griefs and carried our sorrows, and will soon present us spotless and unblameable in His Father's sight.</w:t>
      </w:r>
    </w:p>
    <w:p w14:paraId="1F53593F">
      <w:pPr>
        <w:ind w:left="-5" w:right="2"/>
        <w:rPr>
          <w:rFonts w:hint="eastAsia"/>
        </w:rPr>
      </w:pPr>
    </w:p>
    <w:p w14:paraId="324EC261">
      <w:pPr>
        <w:ind w:left="-5" w:right="2"/>
        <w:rPr>
          <w:rFonts w:hint="eastAsia"/>
        </w:rPr>
      </w:pPr>
      <w:r>
        <w:rPr>
          <w:rFonts w:hint="eastAsia"/>
        </w:rPr>
        <w:t>V. 最后一点是经文中最重要的。那就是我们要定睛注视的对象。我们要“仰望耶稣”奔跑我们的赛程。我们要奔跑，依靠**祂**得救，放弃所有对我们自己可怜脆弱努力的信靠，视我们自己的表现不比污秽的衣服好，并完全、彻底、简单、完全地安息在**祂**在十字架上为我们做成的完美公义上。我们不需要对终点不确定地奔跑，我们不需要在对后果的无知中战斗。我们只需要仰望除去世人罪孽的神的羔羊，并相信**祂**已经担当了我们的忧患，背负了我们的痛苦，并且很快会在**祂**父面前将我们无瑕无疵、无可指责地献上。</w:t>
      </w:r>
    </w:p>
    <w:p w14:paraId="34D021B5">
      <w:pPr>
        <w:ind w:left="-5" w:right="2"/>
        <w:rPr>
          <w:rFonts w:hint="eastAsia"/>
        </w:rPr>
      </w:pPr>
    </w:p>
    <w:p w14:paraId="64016E0E">
      <w:pPr>
        <w:ind w:left="-5" w:right="2"/>
        <w:rPr>
          <w:rFonts w:hint="eastAsia"/>
        </w:rPr>
      </w:pPr>
      <w:r>
        <w:rPr>
          <w:rFonts w:hint="eastAsia"/>
        </w:rPr>
        <w:t>And then we are to run, making Jesus our Example, taking no lower pattern than the Son of God Himself, endeavoring to copy His meekness, His humility, His love, His zeal for souls, His self-denial, His purity, His faith, His patience, His prayerfulness. And as we look —we shall daily become more like Him!</w:t>
      </w:r>
    </w:p>
    <w:p w14:paraId="665F8823">
      <w:pPr>
        <w:ind w:left="-5" w:right="2"/>
        <w:rPr>
          <w:rFonts w:hint="eastAsia"/>
        </w:rPr>
      </w:pPr>
    </w:p>
    <w:p w14:paraId="27C0BF57">
      <w:pPr>
        <w:ind w:left="-5" w:right="2"/>
        <w:rPr>
          <w:rFonts w:hint="eastAsia"/>
        </w:rPr>
      </w:pPr>
      <w:r>
        <w:rPr>
          <w:rFonts w:hint="eastAsia"/>
        </w:rPr>
        <w:t>然后我们要奔跑，以耶稣为我们的榜样，不取低于神子自己的模式，努力效法**祂**的温柔、**祂**的谦卑、**祂**的爱、**祂**对灵魂的热心、**祂**的舍己、**祂**的纯洁、**祂**的信心、**祂**的忍耐、**祂**的祷告。当我们仰望时——我们将每天变得更像**祂**！</w:t>
      </w:r>
    </w:p>
    <w:p w14:paraId="71F9A864">
      <w:pPr>
        <w:ind w:left="-5" w:right="2"/>
        <w:rPr>
          <w:rFonts w:hint="eastAsia"/>
        </w:rPr>
      </w:pPr>
    </w:p>
    <w:p w14:paraId="300087ED">
      <w:pPr>
        <w:ind w:left="-5" w:right="2"/>
        <w:rPr>
          <w:rFonts w:hint="eastAsia"/>
        </w:rPr>
      </w:pPr>
      <w:r>
        <w:rPr>
          <w:rFonts w:hint="eastAsia"/>
        </w:rPr>
        <w:t>And then we are to run, looking for our blessed Lord's appearing, praying always with all prayer and supplication that He will hasten His coming and kingdom and accomplish the number of His elect. Unto those who look for Him shall He appear the second time without sin unto salvation; and their vile bodies in a moment, in the twinkling of an eye, shall be made like unto His glorious body, and they shall be forever with their Lord!</w:t>
      </w:r>
    </w:p>
    <w:p w14:paraId="52047BFF">
      <w:pPr>
        <w:ind w:left="-5" w:right="2"/>
        <w:rPr>
          <w:rFonts w:hint="eastAsia"/>
        </w:rPr>
      </w:pPr>
    </w:p>
    <w:p w14:paraId="14DFD313">
      <w:pPr>
        <w:ind w:left="-5" w:right="2"/>
        <w:rPr>
          <w:rFonts w:hint="eastAsia"/>
        </w:rPr>
      </w:pPr>
      <w:r>
        <w:rPr>
          <w:rFonts w:hint="eastAsia"/>
        </w:rPr>
        <w:t>然后我们要奔跑，盼望我们有福之主的显现，总是用各样的祷告和祈求，求**祂**加速**祂**的降临和国度，并完成**祂**选民的数目。对于那些等候**祂**的人，**祂**将第二次显现，与罪无关，乃是为拯救他们；他们卑贱的身体将在那一刻，在眨眼之间，变得像**祂**荣耀的身体，他们将永远与他们的主同在！</w:t>
      </w:r>
    </w:p>
    <w:p w14:paraId="14E031C9">
      <w:pPr>
        <w:ind w:left="-5" w:right="2"/>
        <w:rPr>
          <w:rFonts w:hint="eastAsia"/>
        </w:rPr>
      </w:pPr>
    </w:p>
    <w:p w14:paraId="474B87C4">
      <w:pPr>
        <w:ind w:left="-5" w:right="2"/>
        <w:rPr>
          <w:rFonts w:hint="eastAsia"/>
        </w:rPr>
      </w:pPr>
      <w:r>
        <w:rPr>
          <w:rFonts w:hint="eastAsia"/>
        </w:rPr>
        <w:t>Oh, this looking unto Jesus! here is the secret cause which kept that cloud of witnesses steadfast and unmoveable in this narrow way! Here is the simple rule for all who wish to enter on the course which lands a man in Paradise! Look not to earth: it is a sinful, perishable place, and they who build upon it shall find their foundation of the earth earthy; they will not stand the fire. Set not your affections upon it—or else you will perish together; the earth shall be burned up, and if you cling to it, in death you shall not be divided!</w:t>
      </w:r>
    </w:p>
    <w:p w14:paraId="5495EC20">
      <w:pPr>
        <w:ind w:left="-5" w:right="2"/>
        <w:rPr>
          <w:rFonts w:hint="eastAsia"/>
        </w:rPr>
      </w:pPr>
    </w:p>
    <w:p w14:paraId="731E665A">
      <w:pPr>
        <w:ind w:left="-5" w:right="2"/>
        <w:rPr>
          <w:rFonts w:hint="eastAsia"/>
        </w:rPr>
      </w:pPr>
      <w:r>
        <w:rPr>
          <w:rFonts w:hint="eastAsia"/>
        </w:rPr>
        <w:t>哦，这仰望耶稣！这是使那云彩般的见证人在窄路上坚定不移的秘密原因！这是所有希望进入通往乐园赛程之人的简单规则！不要看地：它是一个有罪、易朽的地方，那些建立在其上的人会发现他们的根基是属地的；他们经不起火。不要把你的感情放在它上面——否则你会一起灭亡；地将被烧毁，如果你紧紧抓住它，在死亡中你们将不分离！</w:t>
      </w:r>
    </w:p>
    <w:p w14:paraId="14DC9FF1">
      <w:pPr>
        <w:ind w:left="-5" w:right="2"/>
        <w:rPr>
          <w:rFonts w:hint="eastAsia"/>
        </w:rPr>
      </w:pPr>
    </w:p>
    <w:p w14:paraId="43A83A1E">
      <w:pPr>
        <w:ind w:left="-5" w:right="2"/>
        <w:rPr>
          <w:rFonts w:hint="eastAsia"/>
        </w:rPr>
      </w:pPr>
      <w:r>
        <w:rPr>
          <w:rFonts w:hint="eastAsia"/>
        </w:rPr>
        <w:t>Look not to yourselves! you are by nature wretched and miserable, and poor and blind and naked; you cannot make atonement for your past transgressions, you cannot wipe out a single page in that long black list. And when the King shall ask you for your wedding garment you will be speechless. Look simply unto Jesus, and then the weight shall fall from off your shoulders, and the course shall be clear and plain, and you shall run the race which is set before you. Truly a man may be mistaken for a season, and walk in darkness for a time—but if he once determines to look to Jesus, he shall not greatly err.</w:t>
      </w:r>
    </w:p>
    <w:p w14:paraId="268A9ECB">
      <w:pPr>
        <w:ind w:left="-5" w:right="2"/>
        <w:rPr>
          <w:rFonts w:hint="eastAsia"/>
        </w:rPr>
      </w:pPr>
    </w:p>
    <w:p w14:paraId="4FAAF4BD">
      <w:pPr>
        <w:ind w:left="-5" w:right="2"/>
        <w:rPr>
          <w:rFonts w:hint="eastAsia"/>
        </w:rPr>
      </w:pPr>
      <w:r>
        <w:rPr>
          <w:rFonts w:hint="eastAsia"/>
        </w:rPr>
        <w:t>不要看你自己！你本性是困苦、可怜、贫穷、瞎眼、赤身的；你不能为你过去的过犯赎罪，你不能擦去那长长黑名单中的哪怕一页。当王向你要礼服时，你会哑口无言。只要单单仰望耶稣，重担就会从你肩上卸下，路程就会清晰明白，你就会奔跑摆在你前头的路程。确实，一个人可能会暂时弄错，暂时走在黑暗中——但如果他一旦决定仰望耶稣，他就不会大错特错。</w:t>
      </w:r>
    </w:p>
    <w:p w14:paraId="4D8183F8">
      <w:pPr>
        <w:ind w:left="-5" w:right="2"/>
        <w:rPr>
          <w:rFonts w:hint="eastAsia"/>
        </w:rPr>
      </w:pPr>
    </w:p>
    <w:p w14:paraId="2245C932">
      <w:pPr>
        <w:ind w:left="-5" w:right="2"/>
        <w:rPr>
          <w:rFonts w:hint="eastAsia"/>
        </w:rPr>
      </w:pPr>
      <w:r>
        <w:rPr>
          <w:rFonts w:hint="eastAsia"/>
        </w:rPr>
        <w:t>Who now are the men and women in this congregation who have not entered on the grand struggle for life? This day, you Christless, sleeping ones, this day I charge you to be honest and merciful to your souls. Turn! O turn you from your evil ways! Turn from your selfpleasing and self-indulging; seek you the Lord while He may be found, call upon Him while He is near; cry mightily unto the Lord Jesus Christ, before the night comes and you sleep for evermore. I know the thoughts that are in the hearts of those among you who ever think, (for many come and go without thinking): I know your thoughts; you cannot make up your mind to lay aside every weight, you cannot throw overboard the sin that does so easily beset you. Alas! like Herod you would do many things—but not all: you will not give up that Herodias. That darling bosom-sin—the world, the business, the drink, the pleasure—you cannot give it up, it must have the first place in your heart. I testify, I warn you, I take you to record, that God has declared there shall never enter into heaven anything that defiles. And if you are determined not to give up your sins, your sins will cleave to you like lead and sink you in the pit of destruction. You need not wait: you must show some inclination; God will not convert you against your will; except you show the desire, how can you expect He will give you the grace?</w:t>
      </w:r>
    </w:p>
    <w:p w14:paraId="379D4675">
      <w:pPr>
        <w:ind w:left="-5" w:right="2"/>
        <w:rPr>
          <w:rFonts w:hint="eastAsia"/>
        </w:rPr>
      </w:pPr>
    </w:p>
    <w:p w14:paraId="132C381D">
      <w:pPr>
        <w:ind w:left="-5" w:right="2"/>
        <w:rPr>
          <w:rFonts w:hint="eastAsia"/>
        </w:rPr>
      </w:pPr>
      <w:r>
        <w:rPr>
          <w:rFonts w:hint="eastAsia"/>
        </w:rPr>
        <w:t>现在这会众中谁是没有进入为生命而进行伟大斗争的男人和女人呢？今天，你们这些没有基督、沉睡的人，今天我嘱咐你们要诚实并怜悯你们的灵魂。转回！哦，转离你们的恶行！转离你们的取悦自己和放纵自己；当趁耶和华可寻找的时候寻找**祂**，相近的时候求告**祂**；在黑夜来临你们永远沉睡之前，向主耶稣基督大声呼求。我知道你们当中那些曾经思考过的人心里的想法，（因为许多人来来去去不思考）：我知道你们的想法；你们下不了决心放下各样的重担，你们不能抛弃那容易缠累你们的罪。唉！像希律一样，你们愿意做许多事——但不是全部：你们不愿放弃那个希罗底。那个心爱的怀中之罪——世界、生意、酒、享乐——你们不能放弃它，它必须在你们心里占据首位。我作证，我警告你们，我请你们记录在案，神已宣告凡不洁净的绝不能进天堂。如果你们决心不放弃你们的罪，你们的罪将像铅一样粘住你们，使你们沉入毁灭的坑中。你们不必等待：你们必须表现出一些倾向；神不会违背你们的意愿使你们归正；除非你们表现出渴望，否则你们怎能指望**祂**赐给你们恩典呢？</w:t>
      </w:r>
    </w:p>
    <w:p w14:paraId="2156C039">
      <w:pPr>
        <w:ind w:left="-5" w:right="2"/>
        <w:rPr>
          <w:rFonts w:hint="eastAsia"/>
        </w:rPr>
      </w:pPr>
    </w:p>
    <w:p w14:paraId="23E93543">
      <w:pPr>
        <w:ind w:left="-5" w:right="2"/>
        <w:rPr>
          <w:rFonts w:hint="eastAsia"/>
        </w:rPr>
      </w:pPr>
      <w:r>
        <w:rPr>
          <w:rFonts w:hint="eastAsia"/>
        </w:rPr>
        <w:t>But where are the men and women who are running the race and struggling towards the heavenly Jerusalem? Think not that you have anything which makes your journey more difficult than others. The saints at God's right hand were perfected through sufferings; and you must run with patience. Millions have gone safely through, and so shall you.</w:t>
      </w:r>
    </w:p>
    <w:p w14:paraId="0A01EA1C">
      <w:pPr>
        <w:ind w:left="-5" w:right="2"/>
        <w:rPr>
          <w:rFonts w:hint="eastAsia"/>
        </w:rPr>
      </w:pPr>
    </w:p>
    <w:p w14:paraId="7626E58E">
      <w:pPr>
        <w:ind w:left="-5" w:right="2"/>
        <w:rPr>
          <w:rFonts w:hint="eastAsia"/>
        </w:rPr>
      </w:pPr>
      <w:r>
        <w:rPr>
          <w:rFonts w:hint="eastAsia"/>
        </w:rPr>
        <w:t>但是那些正在奔跑赛程并向着天上耶路撒冷奋斗的男人和女人在哪里呢？不要以为你们有什么使你们的旅程比别人更困难。神右边的圣徒是藉着苦难得以完全的；你们必须存心忍耐奔跑。数以百万计的人已经安全通过，你们也将如此。</w:t>
      </w:r>
    </w:p>
    <w:p w14:paraId="66C1559B">
      <w:pPr>
        <w:ind w:left="-5" w:right="2"/>
        <w:rPr>
          <w:rFonts w:hint="eastAsia"/>
        </w:rPr>
      </w:pPr>
    </w:p>
    <w:p w14:paraId="04048A9B">
      <w:pPr>
        <w:ind w:left="-5" w:right="2"/>
        <w:rPr>
          <w:rFonts w:hint="eastAsia"/>
        </w:rPr>
      </w:pPr>
      <w:r>
        <w:rPr>
          <w:rFonts w:hint="eastAsia"/>
        </w:rPr>
        <w:t>Beware of cumbering yourselves with any weight of earthly cares. Examine your hearts most closely, and purge out each besetting sin with a godly prayerful jealousy. Remember that blessed rule, "looking unto Jesus." Peter did run well for a time, when he left the ship to walk upon the sea to Jesus—but when he saw the waves and the storm he was afraid and began to sink. Thus many a one sets out courageously—but after a while corruptions rise high within, corruptions are strong without, the eye is drawn off Jesus, the devil gets an advantage—and the soul begins to sink. Oh, keep your eye steadily fixed on Christ, and you shall go through fire and water and they shall not hurt you.</w:t>
      </w:r>
    </w:p>
    <w:p w14:paraId="424A7F72">
      <w:pPr>
        <w:ind w:left="-5" w:right="2"/>
        <w:rPr>
          <w:rFonts w:hint="eastAsia"/>
        </w:rPr>
      </w:pPr>
    </w:p>
    <w:p w14:paraId="60E42595">
      <w:pPr>
        <w:ind w:left="-5" w:right="2"/>
        <w:rPr>
          <w:rFonts w:hint="eastAsia"/>
        </w:rPr>
      </w:pPr>
      <w:r>
        <w:rPr>
          <w:rFonts w:hint="eastAsia"/>
        </w:rPr>
        <w:t>当心不要让任何世俗忧虑的重担累住自己。最仔细地检查你们的心，并以敬虔祷告的忌邪清除每一个缠累之罪。记住那个有福的规则，“仰望耶稣”。彼得曾跑得很好，当他离开船在海面上走向耶稣时——但当他看到波浪和风暴时，他害怕并开始下沉。许多人也是这样勇敢地出发——但过了一会儿，内心的败坏高涨，外面的败坏强大，眼睛离开了耶稣，魔鬼占了上风——灵魂开始下沉。哦，让你的眼睛紧紧盯着基督，你将穿过火和水，它们必不伤害你。</w:t>
      </w:r>
    </w:p>
    <w:p w14:paraId="2FAAACA3">
      <w:pPr>
        <w:ind w:left="-5" w:right="2"/>
        <w:rPr>
          <w:rFonts w:hint="eastAsia"/>
        </w:rPr>
      </w:pPr>
    </w:p>
    <w:p w14:paraId="67F71A73">
      <w:pPr>
        <w:ind w:left="-5" w:right="2"/>
        <w:rPr>
          <w:rFonts w:hint="eastAsia"/>
        </w:rPr>
      </w:pPr>
      <w:r>
        <w:rPr>
          <w:rFonts w:hint="eastAsia"/>
        </w:rPr>
        <w:t>Are you tempted? look unto Jesus. Are you afflicted? look unto Jesus. Do all speak evil of you? look unto Jesus. Do you feel cold, dull, backsliding? look unto Jesus. Never say, "I will heal myself and then look unto Jesus, I will get into a good frame and then take comfort in my Beloved." This is the delusion of Satan. But whether you are weak or strong, in the valley or on the mount, in sickness or in health, in sorrow or in joy, in going out or in coming in, in youth or in age, in richness or in poverty, in life or in death—let this be your motto and your guide, "LOOKING UNTO JESUS!"</w:t>
      </w:r>
    </w:p>
    <w:p w14:paraId="51CD8F7D">
      <w:pPr>
        <w:ind w:left="-5" w:right="2"/>
        <w:rPr>
          <w:rFonts w:hint="eastAsia"/>
        </w:rPr>
      </w:pPr>
    </w:p>
    <w:p w14:paraId="4659CA2B">
      <w:pPr>
        <w:ind w:left="-5" w:right="2"/>
        <w:rPr>
          <w:rFonts w:hint="eastAsia"/>
        </w:rPr>
      </w:pPr>
      <w:r>
        <w:rPr>
          <w:rFonts w:hint="eastAsia"/>
        </w:rPr>
        <w:t>你受试探吗？仰望耶稣。你受苦吗？仰望耶稣。所有人都说你坏话吗？仰望耶稣。你感到冷淡、迟钝、退后吗？仰望耶稣。永远不要说，“我要自己医治自己，然后仰望耶稣，我要进入好状态，然后在我的良人里得安慰。”这是撒但的欺骗。无论你是弱是强，在山谷还是在山上，在疾病还是健康中，在悲伤还是喜乐中，出入，年轻或年老，富裕或贫穷，生或死——让这成为你的座右铭和向导，“仰望耶稣！”</w:t>
      </w:r>
    </w:p>
    <w:p w14:paraId="6AD2742D">
      <w:pPr>
        <w:ind w:left="-5" w:right="2"/>
        <w:rPr>
          <w:rFonts w:hint="eastAsia"/>
        </w:rPr>
      </w:pPr>
    </w:p>
    <w:p w14:paraId="368AC955">
      <w:pPr>
        <w:ind w:left="-5" w:right="2"/>
        <w:rPr>
          <w:rFonts w:hint="eastAsia"/>
        </w:rPr>
      </w:pPr>
      <w:r>
        <w:rPr>
          <w:rFonts w:hint="eastAsia"/>
        </w:rPr>
        <w:t>What do You Think About Christ?</w:t>
      </w:r>
    </w:p>
    <w:p w14:paraId="0F0F3AED">
      <w:pPr>
        <w:ind w:left="-5" w:right="2"/>
        <w:rPr>
          <w:rFonts w:hint="eastAsia"/>
        </w:rPr>
      </w:pPr>
      <w:r>
        <w:rPr>
          <w:rFonts w:hint="eastAsia"/>
        </w:rPr>
        <w:t>by J. C. Ryle</w:t>
      </w:r>
    </w:p>
    <w:p w14:paraId="6BE02A19">
      <w:pPr>
        <w:ind w:left="-5" w:right="2"/>
        <w:rPr>
          <w:rFonts w:hint="eastAsia"/>
        </w:rPr>
      </w:pPr>
    </w:p>
    <w:p w14:paraId="1200C246">
      <w:pPr>
        <w:ind w:left="-5" w:right="2"/>
        <w:rPr>
          <w:rFonts w:hint="eastAsia"/>
        </w:rPr>
      </w:pPr>
      <w:r>
        <w:rPr>
          <w:rFonts w:hint="eastAsia"/>
        </w:rPr>
        <w:t>你对基督有什么看法？</w:t>
      </w:r>
    </w:p>
    <w:p w14:paraId="0CA43ADC">
      <w:pPr>
        <w:ind w:left="-5" w:right="2"/>
        <w:rPr>
          <w:rFonts w:hint="eastAsia"/>
        </w:rPr>
      </w:pPr>
      <w:r>
        <w:rPr>
          <w:rFonts w:hint="eastAsia"/>
        </w:rPr>
        <w:t>作者：J. C. 莱尔</w:t>
      </w:r>
    </w:p>
    <w:p w14:paraId="62A5BA66">
      <w:pPr>
        <w:ind w:left="-5" w:right="2"/>
        <w:rPr>
          <w:rFonts w:hint="eastAsia"/>
        </w:rPr>
      </w:pPr>
    </w:p>
    <w:p w14:paraId="0F78D214">
      <w:pPr>
        <w:ind w:left="-5" w:right="2"/>
        <w:rPr>
          <w:rFonts w:hint="eastAsia"/>
        </w:rPr>
      </w:pPr>
      <w:r>
        <w:rPr>
          <w:rFonts w:hint="eastAsia"/>
        </w:rPr>
        <w:t>"What do you think about Christ?" (Matthew 22:42)</w:t>
      </w:r>
    </w:p>
    <w:p w14:paraId="40C26AED">
      <w:pPr>
        <w:ind w:left="-5" w:right="2"/>
        <w:rPr>
          <w:rFonts w:hint="eastAsia"/>
        </w:rPr>
      </w:pPr>
    </w:p>
    <w:p w14:paraId="58737838">
      <w:pPr>
        <w:ind w:left="-5" w:right="2"/>
        <w:rPr>
          <w:rFonts w:hint="eastAsia"/>
        </w:rPr>
      </w:pPr>
      <w:r>
        <w:rPr>
          <w:rFonts w:hint="eastAsia"/>
        </w:rPr>
        <w:t>“论到基督，你们的意见如何？”（马太福音 22:42）</w:t>
      </w:r>
    </w:p>
    <w:p w14:paraId="46386ED9">
      <w:pPr>
        <w:ind w:left="-5" w:right="2"/>
        <w:rPr>
          <w:rFonts w:hint="eastAsia"/>
        </w:rPr>
      </w:pPr>
    </w:p>
    <w:p w14:paraId="7CC9C05F">
      <w:pPr>
        <w:ind w:left="-5" w:right="2"/>
        <w:rPr>
          <w:rFonts w:hint="eastAsia"/>
        </w:rPr>
      </w:pPr>
      <w:r>
        <w:rPr>
          <w:rFonts w:hint="eastAsia"/>
        </w:rPr>
        <w:t>Beloved, I have told you more than once, and I tell you now again, that since I have had the charge of this district it has been my heart's desire and prayer to promote your salvation. Morning and night I make my petition to my Father who is in heaven, that it will please</w:t>
      </w:r>
    </w:p>
    <w:p w14:paraId="7EA305F7">
      <w:pPr>
        <w:ind w:left="-5" w:right="2"/>
        <w:rPr>
          <w:rFonts w:hint="eastAsia"/>
        </w:rPr>
      </w:pPr>
      <w:r>
        <w:rPr>
          <w:rFonts w:hint="eastAsia"/>
        </w:rPr>
        <w:t>Him to pour out the Holy Spirit upon you all, and bring you unto Christ. Has not He said "Ask, and you shall receive"—and shall I not bring your case before Him?</w:t>
      </w:r>
    </w:p>
    <w:p w14:paraId="6253B45D">
      <w:pPr>
        <w:ind w:left="-5" w:right="2"/>
        <w:rPr>
          <w:rFonts w:hint="eastAsia"/>
        </w:rPr>
      </w:pPr>
    </w:p>
    <w:p w14:paraId="5F36128E">
      <w:pPr>
        <w:ind w:left="-5" w:right="2"/>
        <w:rPr>
          <w:rFonts w:hint="eastAsia"/>
        </w:rPr>
      </w:pPr>
      <w:r>
        <w:rPr>
          <w:rFonts w:hint="eastAsia"/>
        </w:rPr>
        <w:t>亲爱的，我已经告诉过你们不止一次，我现在再次告诉你们，自从我负责这个教区以来，促进你们的救恩一直是我心里的愿望和祷告。早晨和晚上，我向我在天上的父祈求，愿**祂**乐意将圣灵浇灌在你们众人身上，并带你们归向基督。**祂**不是说过“求，就必得着”吗——我不应该把你们的情况带到**祂**面前吗？</w:t>
      </w:r>
    </w:p>
    <w:p w14:paraId="0EF1FF62">
      <w:pPr>
        <w:ind w:left="-5" w:right="2"/>
        <w:rPr>
          <w:rFonts w:hint="eastAsia"/>
        </w:rPr>
      </w:pPr>
    </w:p>
    <w:p w14:paraId="79371801">
      <w:pPr>
        <w:ind w:left="-5" w:right="2"/>
        <w:rPr>
          <w:rFonts w:hint="eastAsia"/>
        </w:rPr>
      </w:pPr>
      <w:r>
        <w:rPr>
          <w:rFonts w:hint="eastAsia"/>
        </w:rPr>
        <w:t>But you little know what an anxious situation a minister of the Church is placed in at all times, and never more so than when preparing for the pulpit. Perhaps you may think I have nothing to do but open my Bible, take the first text that meets my eye, and write off a sermon in two or three hours. But it is far otherwise. I have to watch for your souls, as one who would give account. And if you will not think about them yourselves, I must try to persuade you. Now, I search the Scriptures and compare them with what I see and observe and hear of those who live about me; and I declare to you, with grief and sorrow, in many many cases I cannot make the two agree. I find there are some people ruining body and soul by drunkenness and immorality; some who only come to church once, and that without any conceivable reason that I can discover; others who do so very irregularly, and on some Sundays do not come at all. Oh, beloved, I tell you again, as I have told many from house to house, if it is worth while to come at all, it is worth while to come regularly. One person told me the other day he never went anywhere, either to church or chapel, he had given it up; and I fear there are others like him. Believe me, when I see all this, it becomes a very difficult matter to make up my mind what texts will do you the most good.</w:t>
      </w:r>
    </w:p>
    <w:p w14:paraId="43A28D11">
      <w:pPr>
        <w:ind w:left="-5" w:right="2"/>
        <w:rPr>
          <w:rFonts w:hint="eastAsia"/>
        </w:rPr>
      </w:pPr>
    </w:p>
    <w:p w14:paraId="05563279">
      <w:pPr>
        <w:ind w:left="-5" w:right="2"/>
        <w:rPr>
          <w:rFonts w:hint="eastAsia"/>
        </w:rPr>
      </w:pPr>
      <w:r>
        <w:rPr>
          <w:rFonts w:hint="eastAsia"/>
        </w:rPr>
        <w:t>但你们很少知道教会牧师在任何时候都处于多么焦虑的境地，尤其是在准备讲道的时候。也许你们认为我无事可做，只需打开圣经，选取映入眼帘的第一段经文，然后在两三个小时内写出一篇讲道。但事实远非如此。我必须为你们的灵魂时刻警醒，好像那将来交账的人。如果你们不自己思考它们，我必须试图劝说你们。现在，我查考圣经，并将它们与我看到、观察到和听到的那些生活在我周围的人进行比较；我带着悲伤和痛苦向你们宣告，在许多许多情况下，我无法使两者一致。我发现有些人因醉酒和不道德而毁坏身体和灵魂；有些人只来教堂一次，而且没有任何我能发现的可想理由；另一些人来得非常不规律，有些周日根本不来。哦，亲爱的，我再次告诉你们，正如我挨家挨户告诉许多人的那样，如果值得来一次，就值得经常来。前几天有人告诉我，他哪里也不去，既不去大教堂也不去礼拜堂，他已经放弃了；我担心还有其他人像他一样。相信我，当我看到这一切时，决定什么经文会对你们最有益变成了一件非常困难的事。</w:t>
      </w:r>
    </w:p>
    <w:p w14:paraId="5F9BE5C4">
      <w:pPr>
        <w:ind w:left="-5" w:right="2"/>
        <w:rPr>
          <w:rFonts w:hint="eastAsia"/>
        </w:rPr>
      </w:pPr>
    </w:p>
    <w:p w14:paraId="1F5FCDBF">
      <w:pPr>
        <w:ind w:left="-5" w:right="2"/>
        <w:rPr>
          <w:rFonts w:hint="eastAsia"/>
        </w:rPr>
      </w:pPr>
      <w:r>
        <w:rPr>
          <w:rFonts w:hint="eastAsia"/>
        </w:rPr>
        <w:t>What, I say to myself, will most awaken this people? What will most startle them? What will arouse them and make them think? What will most likely lead them to see the sinfulness of sin, the danger of trifling with their Maker and their judge, the real value of their own souls, the exceeding mercy of God in Christ Jesus? Such were some of the reflections that passed through my mind when I chose the text you have heard: "What do you think about Christ?"</w:t>
      </w:r>
    </w:p>
    <w:p w14:paraId="43BA246F">
      <w:pPr>
        <w:ind w:left="-5" w:right="2"/>
        <w:rPr>
          <w:rFonts w:hint="eastAsia"/>
        </w:rPr>
      </w:pPr>
    </w:p>
    <w:p w14:paraId="688B0EBA">
      <w:pPr>
        <w:ind w:left="-5" w:right="2"/>
        <w:rPr>
          <w:rFonts w:hint="eastAsia"/>
        </w:rPr>
      </w:pPr>
      <w:r>
        <w:rPr>
          <w:rFonts w:hint="eastAsia"/>
        </w:rPr>
        <w:t>我对自己说，什么最能唤醒这群人？什么最能让他们震惊？什么能激起他们并让他们思考？什么最可能引导他们看到罪的罪恶性，轻视他们的造物主和审判者的危险，他们自己灵魂的真正价值，以及神在基督耶稣里极大的怜悯？当我选择你们听到的这段经文时，这些就是我脑海中闪过的一些思考：“论到基督，你们的意见如何？”</w:t>
      </w:r>
    </w:p>
    <w:p w14:paraId="16E78BF1">
      <w:pPr>
        <w:ind w:left="-5" w:right="2"/>
        <w:rPr>
          <w:rFonts w:hint="eastAsia"/>
        </w:rPr>
      </w:pPr>
    </w:p>
    <w:p w14:paraId="5E581430">
      <w:pPr>
        <w:ind w:left="-5" w:right="2"/>
        <w:rPr>
          <w:rFonts w:hint="eastAsia"/>
        </w:rPr>
      </w:pPr>
      <w:r>
        <w:rPr>
          <w:rFonts w:hint="eastAsia"/>
        </w:rPr>
        <w:t>Beloved, the present state of your souls depends on the nature of the answer your conscience gives: "What do you think about Christ?" You cannot answer this satisfactorily unless you are true members of</w:t>
      </w:r>
    </w:p>
    <w:p w14:paraId="5E7D9098">
      <w:pPr>
        <w:ind w:left="-5" w:right="2"/>
        <w:rPr>
          <w:rFonts w:hint="eastAsia"/>
        </w:rPr>
      </w:pPr>
      <w:r>
        <w:rPr>
          <w:rFonts w:hint="eastAsia"/>
        </w:rPr>
        <w:t>His body—really united to Him by a living faith, really renewed by the Holy Spirit. There is no middle path here. You cannot make it a matter of indifference whether you think rightly of Christ or not. The question is very short, very simple—but the answer to it involves life or death. The book of Judges tells us that the Gileadites slew fortytwo thousand men of Ephraim, because they could not pronounce a word aright—but the pronunciation of that single word was the proof whether they were enemies or not. And just so stands the case between you and God in the matter of my text. I ask you a little, plain question—but if you cannot give the answer God requires, I warn you, in love and tenderness, you are traveling on the broad way that leads to destruction!</w:t>
      </w:r>
    </w:p>
    <w:p w14:paraId="24E2B03D">
      <w:pPr>
        <w:ind w:left="-5" w:right="2"/>
        <w:rPr>
          <w:rFonts w:hint="eastAsia"/>
        </w:rPr>
      </w:pPr>
    </w:p>
    <w:p w14:paraId="4A1EE84F">
      <w:pPr>
        <w:ind w:left="-5" w:right="2"/>
        <w:rPr>
          <w:rFonts w:hint="eastAsia"/>
        </w:rPr>
      </w:pPr>
      <w:r>
        <w:rPr>
          <w:rFonts w:hint="eastAsia"/>
        </w:rPr>
        <w:t>亲爱的，你们灵魂目前的状态取决于你们良心给出的答案的性质：“论到基督，你们的意见如何？”除非你们是**祂**身体的真正肢体——真正藉着活泼的信心与**祂**联合，真正被圣灵更新，否则你们无法令人满意地回答这个问题。这里没有中间道路。你不能把你是否正确看待基督当作无关紧要的事。这个问题很短，很简单——但它的答案涉及生与死。士师记告诉我们，基列人杀了四万二千以法莲人，因为他们不能正确发音一个词——但那个词的发音是证明他们是否是敌人的证据。在我的经文问题上，你和神之间的情况正是如此。我问你一个小的、简单的问题——但如果你不能给出神要求的答案，我在爱和温柔中警告你，你正走在通往灭亡的宽路上！</w:t>
      </w:r>
    </w:p>
    <w:p w14:paraId="0731C9C6">
      <w:pPr>
        <w:ind w:left="-5" w:right="2"/>
        <w:rPr>
          <w:rFonts w:hint="eastAsia"/>
        </w:rPr>
      </w:pPr>
    </w:p>
    <w:p w14:paraId="22EF0769">
      <w:pPr>
        <w:ind w:left="-5" w:right="2"/>
        <w:rPr>
          <w:rFonts w:hint="eastAsia"/>
        </w:rPr>
      </w:pPr>
      <w:r>
        <w:rPr>
          <w:rFonts w:hint="eastAsia"/>
        </w:rPr>
        <w:t>There are some, I know, who believe that to think and preach so much about Christ is not true religion; that it would be better if I spoke more about plain practical duties, that it does not signify so much what men think about Christ. But I trust they are so few, that I</w:t>
      </w:r>
    </w:p>
    <w:p w14:paraId="6F515469">
      <w:pPr>
        <w:ind w:left="-5" w:right="2"/>
        <w:rPr>
          <w:rFonts w:hint="eastAsia"/>
        </w:rPr>
      </w:pPr>
      <w:r>
        <w:rPr>
          <w:rFonts w:hint="eastAsia"/>
        </w:rPr>
        <w:t>shall say nothing to them. Plain practical duties are very well—but they cannot put away sin—or give men new hearts—or save souls. All that is Christ's office; Christ is the mainspring and subject of all Scripture; Christ, we read, is the Bishop of souls, the Author and Finisher of faith, the Bread of life, the Captain of salvation, the Cornerstone, the Door, the Mediator, the Prince of life, the Prince of peace, the Rock, the Shepherd, the Sun of righteousness, the Light of the world. And surely, then, I may fairly tell you that to think rightly of Jesus Christ is the sum and substance of religion.</w:t>
      </w:r>
    </w:p>
    <w:p w14:paraId="0C343A61">
      <w:pPr>
        <w:ind w:left="-5" w:right="2"/>
        <w:rPr>
          <w:rFonts w:hint="eastAsia"/>
        </w:rPr>
      </w:pPr>
    </w:p>
    <w:p w14:paraId="52DA79B1">
      <w:pPr>
        <w:ind w:left="-5" w:right="2"/>
        <w:rPr>
          <w:rFonts w:hint="eastAsia"/>
        </w:rPr>
      </w:pPr>
      <w:r>
        <w:rPr>
          <w:rFonts w:hint="eastAsia"/>
        </w:rPr>
        <w:t>我知道，有些人认为想这么多和讲这么多关于基督不是真正的宗教；如果我更多地谈论简单的实际责任会更好，人们对基督有什么看法并不那么重要。但我相信这样的人很少，所以我对他们无话可说。简单的实际责任很好——但它们不能除去罪——或给人新心——或拯救灵魂。所有这些都是基督的职分；基督是所有圣经的主要源泉和主题；我们读到，基督是灵魂的监督，信心的创始成终者，生命的粮，救恩的元帅，房角石，门，中保，生命的主，和平的君，磐石，牧人，公义的日头，世界的光。那么当然，我可以公允地告诉你们，正确地思考耶稣基督是宗教的总和与实质。</w:t>
      </w:r>
    </w:p>
    <w:p w14:paraId="50F91F44">
      <w:pPr>
        <w:ind w:left="-5" w:right="2"/>
        <w:rPr>
          <w:rFonts w:hint="eastAsia"/>
        </w:rPr>
      </w:pPr>
    </w:p>
    <w:p w14:paraId="492C38D2">
      <w:pPr>
        <w:ind w:left="-5" w:right="2"/>
        <w:rPr>
          <w:rFonts w:hint="eastAsia"/>
        </w:rPr>
      </w:pPr>
      <w:r>
        <w:rPr>
          <w:rFonts w:hint="eastAsia"/>
        </w:rPr>
        <w:t>I. Let us then inquire, beloved, what it is to think rightly of Christ.</w:t>
      </w:r>
    </w:p>
    <w:p w14:paraId="1EFFE40A">
      <w:pPr>
        <w:ind w:left="-5" w:right="2"/>
        <w:rPr>
          <w:rFonts w:hint="eastAsia"/>
        </w:rPr>
      </w:pPr>
      <w:r>
        <w:rPr>
          <w:rFonts w:hint="eastAsia"/>
        </w:rPr>
        <w:t>1.First, then, with respect to His Person, we must think that He is perfect God, equal with the Father, and together with Him and the Holy Spirit, making up the ever-blessed Trinity. If we do not think this we contradict the words of Scripture. If we do not think of Christ as God, we cannot explain how He can be so mighty to save—or why His fulfilment of the law and crucifixion can have been so meritorious, so complete a sacrifice for sins in the sight of His Father. If Christ had been at all inferior to God, the work that He worked upon earth for our sakes would have been the act of a servant, performing the commands of his master and doing no more than his duty. Nothing less than God could have made atonement for this guilty world.</w:t>
      </w:r>
    </w:p>
    <w:p w14:paraId="4BDD85BD">
      <w:pPr>
        <w:ind w:left="-5" w:right="2"/>
        <w:rPr>
          <w:rFonts w:hint="eastAsia"/>
        </w:rPr>
      </w:pPr>
    </w:p>
    <w:p w14:paraId="743628A4">
      <w:pPr>
        <w:ind w:left="-5" w:right="2"/>
        <w:rPr>
          <w:rFonts w:hint="eastAsia"/>
        </w:rPr>
      </w:pPr>
      <w:r>
        <w:rPr>
          <w:rFonts w:hint="eastAsia"/>
        </w:rPr>
        <w:t>I. 那么，亲爱的，让我们探究一下，什么是正确地思考基督。</w:t>
      </w:r>
    </w:p>
    <w:p w14:paraId="418A8938">
      <w:pPr>
        <w:ind w:left="-5" w:right="2"/>
        <w:rPr>
          <w:rFonts w:hint="eastAsia"/>
        </w:rPr>
      </w:pPr>
      <w:r>
        <w:rPr>
          <w:rFonts w:hint="eastAsia"/>
        </w:rPr>
        <w:t>1. 首先，关于**祂**的位格，我们必须认为**祂**是完全的神，与父同等，并与**祂**和圣灵一起，构成了永远称颂的三位一体。如果我们不这样认为，我们就反驳了圣经的话。如果我们不认为基督是神，我们就无法解释**祂**为何如此大能以致能拯救——或为什么**祂**成全律法和被钉十字架能在**祂**父眼中如此有功德，成为如此完全的赎罪祭。如果基督在任何方面低于神，**祂**在地上为我们所做的工作就是一个仆人的行为，执行主人的命令，并没有做超过他本分的事。只有神才能为这个有罪的世界赎罪。</w:t>
      </w:r>
    </w:p>
    <w:p w14:paraId="2E6F7E2B">
      <w:pPr>
        <w:ind w:left="-5" w:right="2"/>
        <w:rPr>
          <w:rFonts w:hint="eastAsia"/>
        </w:rPr>
      </w:pPr>
    </w:p>
    <w:p w14:paraId="0929EF17">
      <w:pPr>
        <w:ind w:left="-5" w:right="2"/>
        <w:rPr>
          <w:rFonts w:hint="eastAsia"/>
        </w:rPr>
      </w:pPr>
      <w:r>
        <w:rPr>
          <w:rFonts w:hint="eastAsia"/>
        </w:rPr>
        <w:t>2.We must think of Him as perfect man, of like nature with ourselves in everything, sin only excepted. If Christ had not been man He could not have suffered the punishment of our iniquities by dying on the cross; if He had not taken on Him a body and a nature liable to temptation like our own, He could never have fulfilled the law for us and in our stead; and we could not have looked upon Him with a brotherly confidence, as one who can be touched with the feeling of our infirmities.</w:t>
      </w:r>
    </w:p>
    <w:p w14:paraId="1606628E">
      <w:pPr>
        <w:ind w:left="-5" w:right="2"/>
        <w:rPr>
          <w:rFonts w:hint="eastAsia"/>
        </w:rPr>
      </w:pPr>
    </w:p>
    <w:p w14:paraId="5011ADDF">
      <w:pPr>
        <w:ind w:left="-5" w:right="2"/>
        <w:rPr>
          <w:rFonts w:hint="eastAsia"/>
        </w:rPr>
      </w:pPr>
      <w:r>
        <w:rPr>
          <w:rFonts w:hint="eastAsia"/>
        </w:rPr>
        <w:t>2. 我们必须认为**祂**是完全的人，在一切事上与我们有同样的性情，只是没有罪。如果基督不是人，**祂**就不能通过死在十字架上来承受我们罪孽的惩罚；如果**祂**没有取一个像我们一样容易受试探的身体和性情，**祂**就永远不能为我们并代替我们成全律法；我们就不能带着兄弟般的信任仰望**祂**，视**祂**为能体恤我们软弱的那一位。</w:t>
      </w:r>
    </w:p>
    <w:p w14:paraId="6A653725">
      <w:pPr>
        <w:ind w:left="-5" w:right="2"/>
        <w:rPr>
          <w:rFonts w:hint="eastAsia"/>
        </w:rPr>
      </w:pPr>
    </w:p>
    <w:p w14:paraId="7EF1376A">
      <w:pPr>
        <w:ind w:left="-5" w:right="2"/>
        <w:rPr>
          <w:rFonts w:hint="eastAsia"/>
        </w:rPr>
      </w:pPr>
      <w:r>
        <w:rPr>
          <w:rFonts w:hint="eastAsia"/>
        </w:rPr>
        <w:t>3.We must think of Him as the great Redeemer and Savior, who by the voluntary sacrifice and death of Himself made atonement for the sins of the whole world, provided a means of reconciliation between His Father and mankind, and brought in an everlasting righteousness which is unto all and upon all those who believe.</w:t>
      </w:r>
    </w:p>
    <w:p w14:paraId="22A5973C">
      <w:pPr>
        <w:ind w:left="-5" w:right="2"/>
        <w:rPr>
          <w:rFonts w:hint="eastAsia"/>
        </w:rPr>
      </w:pPr>
    </w:p>
    <w:p w14:paraId="37D03F85">
      <w:pPr>
        <w:ind w:left="-5" w:right="2"/>
        <w:rPr>
          <w:rFonts w:hint="eastAsia"/>
        </w:rPr>
      </w:pPr>
      <w:r>
        <w:rPr>
          <w:rFonts w:hint="eastAsia"/>
        </w:rPr>
        <w:t>3. 我们必须认为**祂**是伟大的救赎主和救主，藉着**祂**自己自愿的牺牲和死亡，为全世界的罪赎罪，在**祂**的父和人类之间提供了和好的途径，并带来了永恒的义，加给一切相信的人。</w:t>
      </w:r>
    </w:p>
    <w:p w14:paraId="5396A08E">
      <w:pPr>
        <w:ind w:left="-5" w:right="2"/>
        <w:rPr>
          <w:rFonts w:hint="eastAsia"/>
        </w:rPr>
      </w:pPr>
    </w:p>
    <w:p w14:paraId="7BAE0F6B">
      <w:pPr>
        <w:ind w:left="-5" w:right="2"/>
        <w:rPr>
          <w:rFonts w:hint="eastAsia"/>
        </w:rPr>
      </w:pPr>
      <w:r>
        <w:rPr>
          <w:rFonts w:hint="eastAsia"/>
        </w:rPr>
        <w:t>4.We must think of Him as a King. He is the great head of a spiritual dominion over the heart of all whom He chooses and calls out of the world; the chief of a spiritual kingdom which confers peculiar blessings and privileges on all who become subjects of it—a kingdom which is unseen, invisible at present—but shall be known and acknowledged by all at Christ's second coming.</w:t>
      </w:r>
    </w:p>
    <w:p w14:paraId="26701AF8">
      <w:pPr>
        <w:ind w:left="-5" w:right="2"/>
        <w:rPr>
          <w:rFonts w:hint="eastAsia"/>
        </w:rPr>
      </w:pPr>
    </w:p>
    <w:p w14:paraId="3C6ADE1E">
      <w:pPr>
        <w:ind w:left="-5" w:right="2"/>
        <w:rPr>
          <w:rFonts w:hint="eastAsia"/>
        </w:rPr>
      </w:pPr>
      <w:r>
        <w:rPr>
          <w:rFonts w:hint="eastAsia"/>
        </w:rPr>
        <w:t>4. 我们必须认为**祂**是一位王。**祂**是掌管所有被**祂**拣选并从世界中呼召出来之人心的属灵统治的伟大元首；是一个属灵国度的首领，赋予所有成为其臣民之人特殊的祝福和特权——一个目前看不见、无形的国度——但在基督第二次降临时将被所有人知晓和承认。</w:t>
      </w:r>
    </w:p>
    <w:p w14:paraId="4DA168BD">
      <w:pPr>
        <w:ind w:left="-5" w:right="2"/>
        <w:rPr>
          <w:rFonts w:hint="eastAsia"/>
        </w:rPr>
      </w:pPr>
    </w:p>
    <w:p w14:paraId="3D196862">
      <w:pPr>
        <w:ind w:left="-5" w:right="2"/>
        <w:rPr>
          <w:rFonts w:hint="eastAsia"/>
        </w:rPr>
      </w:pPr>
      <w:r>
        <w:rPr>
          <w:rFonts w:hint="eastAsia"/>
        </w:rPr>
        <w:t>5.We must think of Him as the great High Priest, who, like the Jewish high priest of old, has gone alone before us into the Holy of Holies, that is Heaven, to make satisfaction for the sin of His people with blood, even the blood of Himself, who ever stands at the right hand of God to make intercession for them; and can always feel for and pity them, because as man He was tempted like as they are.</w:t>
      </w:r>
    </w:p>
    <w:p w14:paraId="3FAD49DA">
      <w:pPr>
        <w:ind w:left="-5" w:right="2"/>
        <w:rPr>
          <w:rFonts w:hint="eastAsia"/>
        </w:rPr>
      </w:pPr>
    </w:p>
    <w:p w14:paraId="498B86F6">
      <w:pPr>
        <w:ind w:left="-5" w:right="2"/>
        <w:rPr>
          <w:rFonts w:hint="eastAsia"/>
        </w:rPr>
      </w:pPr>
      <w:r>
        <w:rPr>
          <w:rFonts w:hint="eastAsia"/>
        </w:rPr>
        <w:t>5. 我们必须认为**祂**是伟大的大祭司，像古时犹太的大祭司一样，在我们之前独自进入了至圣所，就是天堂，用血，甚至是**祂**自己的血，为**祂**子民的罪做成了挽回祭，**祂**一直站在神的右边为他们代求；并且总是能体恤和怜悯他们，因为作为人，**祂**曾像他们一样受试探。</w:t>
      </w:r>
    </w:p>
    <w:p w14:paraId="1C639777">
      <w:pPr>
        <w:ind w:left="-5" w:right="2"/>
        <w:rPr>
          <w:rFonts w:hint="eastAsia"/>
        </w:rPr>
      </w:pPr>
    </w:p>
    <w:p w14:paraId="7D6B16DE">
      <w:pPr>
        <w:ind w:left="-5" w:right="2"/>
        <w:rPr>
          <w:rFonts w:hint="eastAsia"/>
        </w:rPr>
      </w:pPr>
      <w:r>
        <w:rPr>
          <w:rFonts w:hint="eastAsia"/>
        </w:rPr>
        <w:t>6.We must think of Him as the Prophet who would come, foretold by Moses shortly before his death, who has shown to mankind the way of salvation, who has clearly explained how God's mercy and God's justice can be reconciled when sinners are accounted righteous, who has taught us how God would have men to live, and has placed duties and morality upon their right foundation, and these are the inward motives and the heart.</w:t>
      </w:r>
    </w:p>
    <w:p w14:paraId="620C8B08">
      <w:pPr>
        <w:ind w:left="-5" w:right="2"/>
        <w:rPr>
          <w:rFonts w:hint="eastAsia"/>
        </w:rPr>
      </w:pPr>
    </w:p>
    <w:p w14:paraId="368C942E">
      <w:pPr>
        <w:ind w:left="-5" w:right="2"/>
        <w:rPr>
          <w:rFonts w:hint="eastAsia"/>
        </w:rPr>
      </w:pPr>
      <w:r>
        <w:rPr>
          <w:rFonts w:hint="eastAsia"/>
        </w:rPr>
        <w:t>6. 我们必须认为**祂**是那位将要来的先知，是摩西在死前不久预言的，**祂**向人类展示了救恩的道路，清楚地解释了当罪人被算为义时，神的怜悯和神的公义如何能调和，教导我们神希望人如何生活，并将责任和道德建立在正确的根基上，那就是内在动机和心。</w:t>
      </w:r>
    </w:p>
    <w:p w14:paraId="0FB5E3D9">
      <w:pPr>
        <w:ind w:left="-5" w:right="2"/>
        <w:rPr>
          <w:rFonts w:hint="eastAsia"/>
        </w:rPr>
      </w:pPr>
    </w:p>
    <w:p w14:paraId="0589EEC1">
      <w:pPr>
        <w:ind w:left="-5" w:right="2"/>
        <w:rPr>
          <w:rFonts w:hint="eastAsia"/>
        </w:rPr>
      </w:pPr>
      <w:r>
        <w:rPr>
          <w:rFonts w:hint="eastAsia"/>
        </w:rPr>
        <w:t>7.Lastly, we must think of Him as the great Example, who has left men a pattern that they should walk in His steps, who has given them, in His own person and behavior, a model of conduct in nearly every department of life which they cannot strive too much to imitate.</w:t>
      </w:r>
    </w:p>
    <w:p w14:paraId="75D49265">
      <w:pPr>
        <w:ind w:left="-5" w:right="2"/>
        <w:rPr>
          <w:rFonts w:hint="eastAsia"/>
        </w:rPr>
      </w:pPr>
    </w:p>
    <w:p w14:paraId="01BC5A1E">
      <w:pPr>
        <w:ind w:left="-5" w:right="2"/>
        <w:rPr>
          <w:rFonts w:hint="eastAsia"/>
        </w:rPr>
      </w:pPr>
      <w:r>
        <w:rPr>
          <w:rFonts w:hint="eastAsia"/>
        </w:rPr>
        <w:t>7. 最后，我们必须认为**祂**是伟大的榜样，给人们留下了模范，叫他们跟随**祂**的脚踪行，在**祂**自己的位格和行为中，在生活的几乎每一个领域都给他们提供了行为的典范，那是他们无论怎样努力模仿都不为过的。</w:t>
      </w:r>
    </w:p>
    <w:p w14:paraId="4BAA5D44">
      <w:pPr>
        <w:ind w:left="-5" w:right="2"/>
        <w:rPr>
          <w:rFonts w:hint="eastAsia"/>
        </w:rPr>
      </w:pPr>
    </w:p>
    <w:p w14:paraId="663C0A3F">
      <w:pPr>
        <w:ind w:left="-5" w:right="2"/>
        <w:rPr>
          <w:rFonts w:hint="eastAsia"/>
        </w:rPr>
      </w:pPr>
      <w:r>
        <w:rPr>
          <w:rFonts w:hint="eastAsia"/>
        </w:rPr>
        <w:t>Now, I doubt not the greater part of you will feel disposed to say, "Do we not certainly know all these things? We have learned them long ago; we have heard them continually in church; if this is all you mean by thinking rightly of Christ, none may feel more comfortable than we do in answering the question of your text."</w:t>
      </w:r>
    </w:p>
    <w:p w14:paraId="2EF45F2D">
      <w:pPr>
        <w:ind w:left="-5" w:right="2"/>
        <w:rPr>
          <w:rFonts w:hint="eastAsia"/>
        </w:rPr>
      </w:pPr>
    </w:p>
    <w:p w14:paraId="2C60D565">
      <w:pPr>
        <w:ind w:left="-5" w:right="2"/>
        <w:rPr>
          <w:rFonts w:hint="eastAsia"/>
        </w:rPr>
      </w:pPr>
      <w:r>
        <w:rPr>
          <w:rFonts w:hint="eastAsia"/>
        </w:rPr>
        <w:t>现在，我不怀疑你们中的大多数人会倾向于说：“我们难道不确定知道所有这些事情吗？我们很久以前就学过了；我们在教堂里不断听到它们；如果这就是你所说的正确思考基督的全部意思，那么在回答你经文的问题时，没有人比我们感觉更舒服了。”</w:t>
      </w:r>
    </w:p>
    <w:p w14:paraId="6ADE4857">
      <w:pPr>
        <w:ind w:left="-5" w:right="2"/>
        <w:rPr>
          <w:rFonts w:hint="eastAsia"/>
        </w:rPr>
      </w:pPr>
    </w:p>
    <w:p w14:paraId="2944995C">
      <w:pPr>
        <w:ind w:left="-5" w:right="2"/>
        <w:rPr>
          <w:rFonts w:hint="eastAsia"/>
        </w:rPr>
      </w:pPr>
      <w:r>
        <w:rPr>
          <w:rFonts w:hint="eastAsia"/>
        </w:rPr>
        <w:t>Yes, beloved—but this is not all. This is the point at which so many members of the Church of England stop short; here lies the snare into which so many of you fall; hitherto the devil himself will accompany you, and perhaps go further, for he believes, he trembles, he confesses Jesus to be the Holy One of God. Hearken, therefore, I beseech you, and understand that there are two ways of thinking about Christ; both indeed are necessary to salvation—but one, alas, is very often found to exist without the other. It is one thing to think of Him with the head, and another to think of Him with the heart; it is one to think about His offices as a matter of opinion, it is another to rejoice in them as infinitely important to your own soul; it is one to know these things correctly, it is another to live as if you felt them; it is one to acknowledge that Christ is a mighty gift to ruined man, it is quite another to apply this healing medicine to your own case.</w:t>
      </w:r>
    </w:p>
    <w:p w14:paraId="31303070">
      <w:pPr>
        <w:ind w:left="-5" w:right="2"/>
        <w:rPr>
          <w:rFonts w:hint="eastAsia"/>
        </w:rPr>
      </w:pPr>
    </w:p>
    <w:p w14:paraId="4928F5BF">
      <w:pPr>
        <w:ind w:left="-5" w:right="2"/>
        <w:rPr>
          <w:rFonts w:hint="eastAsia"/>
        </w:rPr>
      </w:pPr>
      <w:r>
        <w:rPr>
          <w:rFonts w:hint="eastAsia"/>
        </w:rPr>
        <w:t>是的，亲爱的——但这还不是全部。这是英格兰教会许多成员停步不前的地方；这就是你们许多人落入的陷阱所在；到目前为止，魔鬼自己也会陪伴你们，甚至可能走得更远，因为他信，他战惊，他承认耶稣是神的圣者。因此，我恳求你们倾听并明白，关于基督有两种思考方式；两者确实都是得救所必需的——但唉，往往发现一种存在而另一种不存在。用头脑思考**祂**是一回事，用心思考**祂**是另一回事；把**祂**的职分当作意见问题来思考是一回事，视它们对你自己的灵魂无限重要而欢喜是另一回事；正确知道这些事情是一回事，生活得好像你感觉到了它们是另一回事；承认基督是给毁坏之人的巨大礼物是一回事，将这医治的良药应用到你自己的情况完全是另一回事。</w:t>
      </w:r>
    </w:p>
    <w:p w14:paraId="5B4CA799">
      <w:pPr>
        <w:ind w:left="-5" w:right="2"/>
        <w:rPr>
          <w:rFonts w:hint="eastAsia"/>
        </w:rPr>
      </w:pPr>
    </w:p>
    <w:p w14:paraId="0D22DF5F">
      <w:pPr>
        <w:ind w:left="-5" w:right="2"/>
        <w:rPr>
          <w:rFonts w:hint="eastAsia"/>
        </w:rPr>
      </w:pPr>
      <w:r>
        <w:rPr>
          <w:rFonts w:hint="eastAsia"/>
        </w:rPr>
        <w:t>Indeed I would not have you ignorant that this error is a most poisonous one, it is the very seat of Satan; and in charity to your souls I beseech you, if you love life, to take heed to your ways, to search your hearts, and come out from it. The Church of England has many privileges and advantages—there is no communion on earth which has so many to offer—but, like every other Church, she is liable to be abused by her unworthy members. She has placed in your hands a Prayer-book of unequaled beauty, propriety and spirituality —but many of you turn it to a bad account, and because you join in prayers which speak of Christ as our Redeemer, our Mediator, our Advocate—you flatter yourselves that you are in a fair way to be saved, that you are accepted in the Beloved. But know—each one, for a certainty, however suitable these prayers may be to those who can say Amen in faith, they will be found to have profited you very little if your conscience cannot also say, "He is my Redeemer, my Mediator, my Advocate."</w:t>
      </w:r>
    </w:p>
    <w:p w14:paraId="6C047413">
      <w:pPr>
        <w:ind w:left="-5" w:right="2"/>
        <w:rPr>
          <w:rFonts w:hint="eastAsia"/>
        </w:rPr>
      </w:pPr>
    </w:p>
    <w:p w14:paraId="1465734E">
      <w:pPr>
        <w:ind w:left="-5" w:right="2"/>
        <w:rPr>
          <w:rFonts w:hint="eastAsia"/>
        </w:rPr>
      </w:pPr>
      <w:r>
        <w:rPr>
          <w:rFonts w:hint="eastAsia"/>
        </w:rPr>
        <w:t>确实，我不愿你们不知道这个错误是最有毒的，它是撒但的座位；出于对你们灵魂的爱，我恳求你们，如果你们爱生命，要注意你们的道路，搜查你们的心，并从中出来。英格兰教会有许多特权和优势——地上没有哪个团契能提供这么多——但是，像其他任何教会一样，她容易被她不配的成员滥用。她把一本无与伦比美丽、得体和属灵的公祷书放在你们手中——但你们许多人把它用坏了，因为你们参加祷告，其中说到基督是我们的救赎主，我们的中保，我们的辩护者——你们就自欺以为你们正走在得救的正路上，你们在爱子里被接纳了。但是要知道——每一个人，这是肯定的，无论这些祷告对那些能凭信心说阿们的人多么合适，如果你的良心不能也说，“**祂**是我的救赎主，我的中保，我的辩护者”，你会发现它们对你没有什么益处。</w:t>
      </w:r>
    </w:p>
    <w:p w14:paraId="65C25912">
      <w:pPr>
        <w:ind w:left="-5" w:right="2"/>
        <w:rPr>
          <w:rFonts w:hint="eastAsia"/>
        </w:rPr>
      </w:pPr>
    </w:p>
    <w:p w14:paraId="202B4BD3">
      <w:pPr>
        <w:ind w:left="-5" w:right="2"/>
        <w:rPr>
          <w:rFonts w:hint="eastAsia"/>
        </w:rPr>
      </w:pPr>
      <w:r>
        <w:rPr>
          <w:rFonts w:hint="eastAsia"/>
        </w:rPr>
        <w:t>To attend the services of this house is indeed a privilege, and one too that may not be lightly disregarded—but it is very possible to draw near with the lips and not with the heart, there is such a thing as the form of godliness without the power, and all the Prayer-books in England will never save your soul if you will not give your whole heart to God. Be not deceived: I want each one of you to make his salvation his own personal concern, and for a time to forget there is any but himself in the world to be saved—to ask his conscience "What do I think of Christ?" not What do we think? "Is Jesus my Savior?" not Is He our Savior—for men will not be judged in congregations—but separately, each standing by himself, and each in succession will be condemned who cannot say "The life that I have lived I have lived by the faith of the Son of God, who loved me and gave Himself for me."</w:t>
      </w:r>
    </w:p>
    <w:p w14:paraId="0E193086">
      <w:pPr>
        <w:ind w:left="-5" w:right="2"/>
        <w:rPr>
          <w:rFonts w:hint="eastAsia"/>
        </w:rPr>
      </w:pPr>
    </w:p>
    <w:p w14:paraId="63F915EB">
      <w:pPr>
        <w:ind w:left="-5" w:right="2"/>
        <w:rPr>
          <w:rFonts w:hint="eastAsia"/>
        </w:rPr>
      </w:pPr>
      <w:r>
        <w:rPr>
          <w:rFonts w:hint="eastAsia"/>
        </w:rPr>
        <w:t>参加这殿的聚会确实是一种特权，也是不可轻视的——但这完全有可能只是嘴唇亲近而心却远离，有敬虔的外貌却背了敬虔的实意这种事是存在的，如果你不把全心献给神，英格兰所有的公祷书永远救不了你的灵魂。不要自欺：我要你们每个人把自己得救当作个人的事，暂时忘记世界上除了自己还有别人要得救——问问自己的良心“我对基督有什么看法？”而不是我们有什么看法？“耶稣是我的救主吗？”而不是**祂**是我们的救主吗——因为人不会被集体审判——而是分别审判，每个人独自站立，每一个不能说“我现在活着的生命是因信神的儿子而活，**祂**爱我，为我舍己”的人，将相继被定罪。</w:t>
      </w:r>
    </w:p>
    <w:p w14:paraId="2AF85B9D">
      <w:pPr>
        <w:ind w:left="-5" w:right="2"/>
        <w:rPr>
          <w:rFonts w:hint="eastAsia"/>
        </w:rPr>
      </w:pPr>
    </w:p>
    <w:p w14:paraId="1CB139CA">
      <w:pPr>
        <w:ind w:left="-5" w:right="2"/>
        <w:rPr>
          <w:rFonts w:hint="eastAsia"/>
        </w:rPr>
      </w:pPr>
      <w:r>
        <w:rPr>
          <w:rFonts w:hint="eastAsia"/>
        </w:rPr>
        <w:t>Beloved, this doctrine may seem to make the way to heaven narrow— but did not Jesus say it was so, and would not your profession be all useless, all unmeaning, without it?</w:t>
      </w:r>
    </w:p>
    <w:p w14:paraId="4D305551">
      <w:pPr>
        <w:ind w:left="-5" w:right="2"/>
        <w:rPr>
          <w:rFonts w:hint="eastAsia"/>
        </w:rPr>
      </w:pPr>
    </w:p>
    <w:p w14:paraId="0543810D">
      <w:pPr>
        <w:ind w:left="-5" w:right="2"/>
        <w:rPr>
          <w:rFonts w:hint="eastAsia"/>
        </w:rPr>
      </w:pPr>
      <w:r>
        <w:rPr>
          <w:rFonts w:hint="eastAsia"/>
        </w:rPr>
        <w:t>亲爱的，这个教义似乎使通往天堂的路变窄了——但耶稣不是说它是这样的吗？如果没有它，你的表白岂不都是无用的，毫无意义的吗？</w:t>
      </w:r>
    </w:p>
    <w:p w14:paraId="465FED5D">
      <w:pPr>
        <w:ind w:left="-5" w:right="2"/>
        <w:rPr>
          <w:rFonts w:hint="eastAsia"/>
        </w:rPr>
      </w:pPr>
    </w:p>
    <w:p w14:paraId="4E4A6842">
      <w:pPr>
        <w:ind w:left="-5" w:right="2"/>
        <w:rPr>
          <w:rFonts w:hint="eastAsia"/>
        </w:rPr>
      </w:pPr>
      <w:r>
        <w:rPr>
          <w:rFonts w:hint="eastAsia"/>
        </w:rPr>
        <w:t>You say you think that Christ is perfect God? But how can His ministers suppose you really feel and believe this, when they see you show so little concern to worship Him, to give Him thanks, to put your whole trust in Him, to cast all your burden on Him, to fear Him, and to love Him—while you appear to meditate so seldom on the mighty work He alone could perform for you, on the righteousness He alone could bring—while you do not obey His expressed will— while He says one thing and you do another? Surely, when these things are so, He cannot be your God.</w:t>
      </w:r>
    </w:p>
    <w:p w14:paraId="66C95EEA">
      <w:pPr>
        <w:ind w:left="-5" w:right="2"/>
        <w:rPr>
          <w:rFonts w:hint="eastAsia"/>
        </w:rPr>
      </w:pPr>
    </w:p>
    <w:p w14:paraId="54054A49">
      <w:pPr>
        <w:ind w:left="-5" w:right="2"/>
        <w:rPr>
          <w:rFonts w:hint="eastAsia"/>
        </w:rPr>
      </w:pPr>
      <w:r>
        <w:rPr>
          <w:rFonts w:hint="eastAsia"/>
        </w:rPr>
        <w:t>你说你认为基督是完全的神？但当**祂**的仆人看到你几乎不关心敬拜**祂**、感谢**祂**、完全信靠**祂**、将一切重担卸给**祂**、敬畏**祂**并爱**祂**——而你似乎很少默想只有**祂**能为你成就的大能工作，以及只有**祂**能带来的义——当你根本不顺从**祂**明确的旨意——当**祂**说一套而你做另一套时，他们怎能认为你真的感觉并相信这一点呢？当然，如果是这样，**祂**不可能是你的神。</w:t>
      </w:r>
    </w:p>
    <w:p w14:paraId="167C4240">
      <w:pPr>
        <w:ind w:left="-5" w:right="2"/>
        <w:rPr>
          <w:rFonts w:hint="eastAsia"/>
        </w:rPr>
      </w:pPr>
    </w:p>
    <w:p w14:paraId="6FC5680D">
      <w:pPr>
        <w:ind w:left="-5" w:right="2"/>
        <w:rPr>
          <w:rFonts w:hint="eastAsia"/>
        </w:rPr>
      </w:pPr>
      <w:r>
        <w:rPr>
          <w:rFonts w:hint="eastAsia"/>
        </w:rPr>
        <w:t>You say you think that Christ is a great Redeemer. But how can we suppose you feel this, while you appear so careless about the souls which He purchased with His own blood—while you think so lightly of the sins, which could only be atoned for by His death and sufferings upon the cross—while you show so little humiliation, so little sense of your own unworthiness and desperate state without Him—while you do not use every means of strengthening and refreshing your weak spirits, that you may be fit for the inheritance of His saints in light—while you live so much for this perishable world, from the snares of which He died to deliver you? Surely, whatever you may choose to think, when these things are so, He cannot be your Redeemer.</w:t>
      </w:r>
    </w:p>
    <w:p w14:paraId="642C2BF3">
      <w:pPr>
        <w:ind w:left="-5" w:right="2"/>
        <w:rPr>
          <w:rFonts w:hint="eastAsia"/>
        </w:rPr>
      </w:pPr>
    </w:p>
    <w:p w14:paraId="7F87CBC8">
      <w:pPr>
        <w:ind w:left="-5" w:right="2"/>
        <w:rPr>
          <w:rFonts w:hint="eastAsia"/>
        </w:rPr>
      </w:pPr>
      <w:r>
        <w:rPr>
          <w:rFonts w:hint="eastAsia"/>
        </w:rPr>
        <w:t>你说你认为基督是伟大的救赎主。但当我们看到你对**祂**用自己的血买来的灵魂如此漠不关心——当你如此轻视只有通过**祂**在十字架上的死亡和受苦才能赎的罪——当你表现得如此缺乏谦卑，如此缺乏对自己的不配和没有**祂**就绝望的状态的认识——当你没有利用一切手段来加强和更新你软弱的灵，以便你能适合在光明中同得**祂**圣徒的基业——当你如此为这必朽坏的世界而活，而**祂**死正是为了救你脱离这世界的网罗时，我们怎能认为你真的感觉到了这一点呢？当然，无论你选择怎么想，如果是这样，**祂**不可能是你的救赎主。</w:t>
      </w:r>
    </w:p>
    <w:p w14:paraId="4C8B375F">
      <w:pPr>
        <w:ind w:left="-5" w:right="2"/>
        <w:rPr>
          <w:rFonts w:hint="eastAsia"/>
        </w:rPr>
      </w:pPr>
    </w:p>
    <w:p w14:paraId="13BC6755">
      <w:pPr>
        <w:ind w:left="-5" w:right="2"/>
        <w:rPr>
          <w:rFonts w:hint="eastAsia"/>
        </w:rPr>
      </w:pPr>
      <w:r>
        <w:rPr>
          <w:rFonts w:hint="eastAsia"/>
        </w:rPr>
        <w:t>You say you think that Christ is a great Example. But how can we imagine you believe it, while you do not frame your own lives according to the pattern He has left—while you evidently do not struggle to imitate His faith, His love, His humility, His purity, His self-denial, His meekness, His gentleness, His unwearied zeal for the good of souls? Surely, whatever you may think and say, He cannot be your Example.</w:t>
      </w:r>
    </w:p>
    <w:p w14:paraId="23C8CFB5">
      <w:pPr>
        <w:ind w:left="-5" w:right="2"/>
        <w:rPr>
          <w:rFonts w:hint="eastAsia"/>
        </w:rPr>
      </w:pPr>
    </w:p>
    <w:p w14:paraId="5FCF23D9">
      <w:pPr>
        <w:ind w:left="-5" w:right="2"/>
        <w:rPr>
          <w:rFonts w:hint="eastAsia"/>
        </w:rPr>
      </w:pPr>
      <w:r>
        <w:rPr>
          <w:rFonts w:hint="eastAsia"/>
        </w:rPr>
        <w:t>你说你认为基督是伟大的榜样。但当我们看到你不按照**祂**留下的样式去塑造自己的生活——当你显然没有努力模仿**祂**的信心、**祂**的爱、**祂**的谦卑、**祂**的纯洁、**祂**的舍己、**祂**的温柔、**祂**的温和、**祂**为灵魂益处不倦的热心时，我们怎能想象你相信这一点呢？当然，无论你怎么想怎么说，**祂**不可能是你的榜样。</w:t>
      </w:r>
    </w:p>
    <w:p w14:paraId="252CFA58">
      <w:pPr>
        <w:ind w:left="-5" w:right="2"/>
        <w:rPr>
          <w:rFonts w:hint="eastAsia"/>
        </w:rPr>
      </w:pPr>
    </w:p>
    <w:p w14:paraId="3357D804">
      <w:pPr>
        <w:ind w:left="-5" w:right="2"/>
        <w:rPr>
          <w:rFonts w:hint="eastAsia"/>
        </w:rPr>
      </w:pPr>
      <w:r>
        <w:rPr>
          <w:rFonts w:hint="eastAsia"/>
        </w:rPr>
        <w:t>O beloved, this cold, lifeless acknowledgment, this dead belief of truths because you know nothing to the contrary, can never be thinking rightly of Christ! This cannot be that saving faith which works by love, overcomes the world, and purifies the heart. If this is all, you cannot be aware of your own sinfulness, you cannot be aware of the mighty remedy required; you must be dead alike to your own necessities, and the mercy of God who has provided so great salvation. If the plague or the typhus fever were in this church, and there stood among you some sure and healing medicine, and none of you did more than look at it, and say you believed it was an infallible cure—but none stretched out a hand to lay hold upon it and use it, could any one suppose that you either believed the remedy to be certain—or the disease to be a dangerous one? But just such is your case, if you profess to believe in Christ and yet cannot call Him your own; for you may depend upon it, that as far as your salvation is concerned, 'Christ unapplied' is no Christ at all.</w:t>
      </w:r>
    </w:p>
    <w:p w14:paraId="02F95EE1">
      <w:pPr>
        <w:ind w:left="-5" w:right="2"/>
        <w:rPr>
          <w:rFonts w:hint="eastAsia"/>
        </w:rPr>
      </w:pPr>
    </w:p>
    <w:p w14:paraId="3A1DDB43">
      <w:pPr>
        <w:ind w:left="-5" w:right="2"/>
        <w:rPr>
          <w:rFonts w:hint="eastAsia"/>
        </w:rPr>
      </w:pPr>
      <w:r>
        <w:rPr>
          <w:rFonts w:hint="eastAsia"/>
        </w:rPr>
        <w:t>哦，亲爱的，这种冷漠、毫无生气的承认，这种因为你不知道反面而对真理的死信，绝不可能是正确地思考基督！这不可能是那种生发仁爱、胜过世界、洁净人心的得救信心。如果仅仅如此，你就不可能意识到你自己的罪性，你就不可能意识到所需要的强大补救措施；你必定对你自己的需要，以及提供了如此巨大救恩的神的怜悯同样是死的。如果瘟疫或斑疹伤寒在这个教堂里，而在你们中间有一些确切的治疗药物，你们除了看着它说相信它是万灵药之外什么也没做——却没有一个人伸手去拿它并使用它，有人会认为你们要么相信药物是确定的——要么相信疾病是危险的吗？但如果你声称相信基督却不能称**祂**为你自己的，你的情况正是如此；因为你可以确信，就你的救恩而言，“未被应用的基督”根本不是基督。</w:t>
      </w:r>
    </w:p>
    <w:p w14:paraId="2EB46D37">
      <w:pPr>
        <w:ind w:left="-5" w:right="2"/>
        <w:rPr>
          <w:rFonts w:hint="eastAsia"/>
        </w:rPr>
      </w:pPr>
    </w:p>
    <w:p w14:paraId="60ECCAB8">
      <w:pPr>
        <w:ind w:left="-5" w:right="2"/>
        <w:rPr>
          <w:rFonts w:hint="eastAsia"/>
        </w:rPr>
      </w:pPr>
      <w:r>
        <w:rPr>
          <w:rFonts w:hint="eastAsia"/>
        </w:rPr>
        <w:t>I am at a loss whether it would be more fitting to call such thinking of your great Redeemer ungrateful or unreasonable. Judge now for yourselves. If an inhabitant of another world were to be told there was a certain place called earth, where God once placed a man and woman, gave them everything they could desire, and made them rulers over all, he would probably say: "What goodness! how great must have been their love! What pleasure they must have felt in doing His will!" Suppose then I went on to tell him this man and woman would not believe God's word, they thought themselves wiser than their Maker, and broke the only small command imposed upon them, he would say, perhaps, "What astonishing ingratitude, folly and unbelief! doubtless they were punished deservedly!" Suppose then I proceeded to tell him that, on the contrary, God spared them, provided means of reconciliation, and in due time made manifest His mercy by sending His only-begotten Son to take guilty man's nature, fulfill the law and suffer punishment in his stead—declaring that whoever confessed his sins and put all his trust in this Almighty Savior would be saved from wrath and accounted as righteous as if he had never broken the law—do you not think that, on hearing this, he would say, "Wonderful! of course there must be very few who do not seek this Savior, make Him the chief subject of their thoughts and object of their love, the resting-place of their hope, their refuge in trial, the rock of their salvation; there must be few who do not delight to hear of Him, read about Him, talk of Him, meditate upon Him, pray to Him, honor His word, His house and His services." Beloved, what could I say next? I have stated the case fairly so far, and would not this be my only honest reply? "Many, alas, are called— but few are chosen. Many name the name of Christ—but few depart from iniquity or believe in Him to the saving of their souls."</w:t>
      </w:r>
    </w:p>
    <w:p w14:paraId="0E10635C">
      <w:pPr>
        <w:ind w:left="-5" w:right="2"/>
        <w:rPr>
          <w:rFonts w:hint="eastAsia"/>
        </w:rPr>
      </w:pPr>
    </w:p>
    <w:p w14:paraId="0B5A73F9">
      <w:pPr>
        <w:ind w:left="-5" w:right="2"/>
        <w:rPr>
          <w:rFonts w:hint="eastAsia"/>
        </w:rPr>
      </w:pPr>
      <w:r>
        <w:rPr>
          <w:rFonts w:hint="eastAsia"/>
        </w:rPr>
        <w:t>我不知道称这种对你伟大救赎主的思考是忘恩负义还是不合理更合适。你们现在自己判断吧。如果另一个世界的居民被告知有一个叫地球的地方，神曾经在那里安置了一男一女，给了他们一切想要的东西，并让他们管理一切，他可能会说：“多好的恩典啊！他们的爱该有多大啊！他们在遵行**祂**旨意时一定感到多么快乐！”假设我接着告诉他，这一男一女不相信神的话，他们自以为比造物主更聪明，违背了加在他们身上的唯一小命令，他可能会说，“多么惊人的忘恩负义、愚蠢和不信！毫无疑问他们受到了应得的惩罚！”假设我继续告诉他，相反，神饶恕了他们，提供了和好的途径，并在适当的时候显明了**祂**的怜悯，差遣**祂**的独生子取了有罪之人的本性，成全律法并代替他受罚——宣告凡承认自己的罪并完全信靠这位全能救主的人，将免去愤怒，并被算为义，就像他从未违背律法一样——你不认为，听到这些，他会说，“奇妙！当然肯定很少有人不寻求这位救主，不把**祂**作为他们思想的主要主题和爱的对象，他们盼望的安息之所，他们试炼中的避难所，他们救恩的磐石；肯定很少有人不喜欢听**祂**的事，读关于**祂**的书，谈论**祂**，默想**祂**，向**祂**祷告，尊荣**祂**的话语、**祂**的殿和**祂**的侍奉。”亲爱的，我接下来能说什么呢？到目前为止我已经公平地陈述了情况，这难道不是我唯一的诚实回答吗？“唉，被召的人多——选上的人少。许多人称呼基督的名——但很少有人离开不义或信靠**祂**以致灵魂得救。”</w:t>
      </w:r>
    </w:p>
    <w:p w14:paraId="7C3AB6C2">
      <w:pPr>
        <w:ind w:left="-5" w:right="2"/>
        <w:rPr>
          <w:rFonts w:hint="eastAsia"/>
        </w:rPr>
      </w:pPr>
    </w:p>
    <w:p w14:paraId="53198C7F">
      <w:pPr>
        <w:ind w:left="-5" w:right="2"/>
        <w:rPr>
          <w:rFonts w:hint="eastAsia"/>
        </w:rPr>
      </w:pPr>
      <w:r>
        <w:rPr>
          <w:rFonts w:hint="eastAsia"/>
        </w:rPr>
        <w:t>Allow me once more to plead with you for your eternal good. Do not, I entreat you, leave this place in a state of lukewarm uncertainty as to whether you think rightly of Christ or not. If the thought of Jesus dying for sin has never weaned you from the world, made a difference in your lives, and sanctified your hearts—it has hitherto profited you nothing. If the thought of Jesus dying for sin has not shown you how sinful sin is, how hateful it is in the sight of God, has never brought you on your knees grieving for your iniquity with heartfelt repentance, has never led you to that Bible which testifies of Him—believe me it has hitherto profited you nothing, it will only increase your condemnation.</w:t>
      </w:r>
    </w:p>
    <w:p w14:paraId="25B50B33">
      <w:pPr>
        <w:ind w:left="-5" w:right="2"/>
        <w:rPr>
          <w:rFonts w:hint="eastAsia"/>
        </w:rPr>
      </w:pPr>
    </w:p>
    <w:p w14:paraId="69FAB28F">
      <w:pPr>
        <w:ind w:left="-5" w:right="2"/>
        <w:rPr>
          <w:rFonts w:hint="eastAsia"/>
        </w:rPr>
      </w:pPr>
      <w:r>
        <w:rPr>
          <w:rFonts w:hint="eastAsia"/>
        </w:rPr>
        <w:t>请允许我为了你们永恒的益处再次恳求你们。我恳求你们，不要在对自己是否正确思考基督处于不冷不热的不确定状态下离开这里。如果耶稣为罪受死的念头从未使你们断绝与世界的联系，使你们的生活有所不同，并使你们的心成圣——那么至今它对你们没有任何益处。如果耶稣为罪受死的念头没有向你们表明罪是多么罪恶，在神眼中是多么可憎，从未使你们跪下为你们的罪孽衷心悔改痛哭，从未引导你们去读那为**祂**作见证的圣经——相信我，至今它对你们没有任何益处，它只会增加你们的定罪。</w:t>
      </w:r>
    </w:p>
    <w:p w14:paraId="5081B211">
      <w:pPr>
        <w:ind w:left="-5" w:right="2"/>
        <w:rPr>
          <w:rFonts w:hint="eastAsia"/>
        </w:rPr>
      </w:pPr>
    </w:p>
    <w:p w14:paraId="4962AF55">
      <w:pPr>
        <w:ind w:left="-5" w:right="2"/>
        <w:rPr>
          <w:rFonts w:hint="eastAsia"/>
        </w:rPr>
      </w:pPr>
      <w:r>
        <w:rPr>
          <w:rFonts w:hint="eastAsia"/>
        </w:rPr>
        <w:t>Remember, however lightly you may esteem your souls, God has set an untold value on them, for He gave His only Son for their redemption—but they cannot be saved, unless Christ dwells in your heart by faith. Awake, then, and cast away this icy garment of indifference, which is now your pride. Dare to go further than the world around you, and to think of Christ as a true Christian, as one who has sins to be atoned for, and rejoices to find a complete atonement.</w:t>
      </w:r>
    </w:p>
    <w:p w14:paraId="5BA7C44E">
      <w:pPr>
        <w:ind w:left="-5" w:right="2"/>
        <w:rPr>
          <w:rFonts w:hint="eastAsia"/>
        </w:rPr>
      </w:pPr>
    </w:p>
    <w:p w14:paraId="09248F01">
      <w:pPr>
        <w:ind w:left="-5" w:right="2"/>
        <w:rPr>
          <w:rFonts w:hint="eastAsia"/>
        </w:rPr>
      </w:pPr>
      <w:r>
        <w:rPr>
          <w:rFonts w:hint="eastAsia"/>
        </w:rPr>
        <w:t>请记住，无论你们多么轻视自己的灵魂，神已经给它们设定了无法估量的价值，因为**祂**为了救赎它们舍弃了**祂**的独生子——但它们不能得救，除非基督因信住在你们心里。那么醒醒吧，抛弃这件现在作为你们骄傲的冷漠冰衣。敢于走得比周围的世界更远，像一个真正的基督徒那样思考基督，像一个有罪需要赎罪，并因找到完全赎罪而欢喜的人那样思考。</w:t>
      </w:r>
    </w:p>
    <w:p w14:paraId="09CF9A43">
      <w:pPr>
        <w:ind w:left="-5" w:right="2"/>
        <w:rPr>
          <w:rFonts w:hint="eastAsia"/>
        </w:rPr>
      </w:pPr>
    </w:p>
    <w:p w14:paraId="566946DC">
      <w:pPr>
        <w:ind w:left="-5" w:right="2"/>
        <w:rPr>
          <w:rFonts w:hint="eastAsia"/>
        </w:rPr>
      </w:pPr>
      <w:r>
        <w:rPr>
          <w:rFonts w:hint="eastAsia"/>
        </w:rPr>
        <w:t>I solemnly declare unto you, if you are content with a mere headknowledge of these things and can be at ease without coming unto Jesus as your Savior and your God—you are ruining your own souls, and you shall find that Sodom and Gomorrah will rise up in judgment against you and condemn you, for if they had known these thigs, they would have repented long ago in dust and ashes.</w:t>
      </w:r>
    </w:p>
    <w:p w14:paraId="29D42480">
      <w:pPr>
        <w:ind w:left="-5" w:right="2"/>
        <w:rPr>
          <w:rFonts w:hint="eastAsia"/>
        </w:rPr>
      </w:pPr>
    </w:p>
    <w:p w14:paraId="7A14D993">
      <w:pPr>
        <w:ind w:left="-5" w:right="2"/>
        <w:rPr>
          <w:rFonts w:hint="eastAsia"/>
        </w:rPr>
      </w:pPr>
      <w:r>
        <w:rPr>
          <w:rFonts w:hint="eastAsia"/>
        </w:rPr>
        <w:t>我郑重地向你们宣告，如果你们满足于仅仅在头脑中知道这些事情，并且可以在不来到耶稣面前把**祂**当作你的救主和你的神的情况下安然自得——你们正在毁灭自己的灵魂，你们会发现所多玛和蛾摩拉将在审判中起来定你们的罪，因为如果他们知道这些事，他们早就披麻蒙灰悔改了。</w:t>
      </w:r>
    </w:p>
    <w:p w14:paraId="7AA60FB9">
      <w:pPr>
        <w:ind w:left="-5" w:right="2"/>
        <w:rPr>
          <w:rFonts w:hint="eastAsia"/>
        </w:rPr>
      </w:pPr>
    </w:p>
    <w:p w14:paraId="7B79EB31">
      <w:pPr>
        <w:ind w:left="-5" w:right="2"/>
        <w:rPr>
          <w:rFonts w:hint="eastAsia"/>
        </w:rPr>
      </w:pPr>
      <w:r>
        <w:rPr>
          <w:rFonts w:hint="eastAsia"/>
        </w:rPr>
        <w:t>Come, then, unto Jesus; think that He is ready to receive you, willing and mighty to save. You cannot say I wish you to do what is impossible; you cannot say I tell you to fulfill the law and then come; I do not ask you to make brick without straw, to make yourselves godly and then come. In my Master's name I offer you complete salvation if you will believe, free salvation if you will believe; everlasting life if you will believe. All things are yours if you will think rightly of Christ.</w:t>
      </w:r>
    </w:p>
    <w:p w14:paraId="58F9A040">
      <w:pPr>
        <w:ind w:left="-5" w:right="2"/>
        <w:rPr>
          <w:rFonts w:hint="eastAsia"/>
        </w:rPr>
      </w:pPr>
    </w:p>
    <w:p w14:paraId="0BC4A278">
      <w:pPr>
        <w:ind w:left="-5" w:right="2"/>
        <w:rPr>
          <w:rFonts w:hint="eastAsia"/>
        </w:rPr>
      </w:pPr>
      <w:r>
        <w:rPr>
          <w:rFonts w:hint="eastAsia"/>
        </w:rPr>
        <w:t>那么，来吧，到耶稣这里来；想一想**祂**准备好接纳你，愿意并且大能拯救。你不能说我希望你做不可能的事；你不能说我告诉你先成全律法然后再来；我不要求你没有草就做砖，把自己变敬虔然后再来。奉我主人的名，我提供给你们完全的救恩，只要你们愿意信；免费的救恩，只要你们愿意信；永生，只要你们愿意信。如果你们愿意正确地思考基督，万有全是你们的。</w:t>
      </w:r>
    </w:p>
    <w:p w14:paraId="139A6490">
      <w:pPr>
        <w:ind w:left="-5" w:right="2"/>
        <w:rPr>
          <w:rFonts w:hint="eastAsia"/>
        </w:rPr>
      </w:pPr>
    </w:p>
    <w:p w14:paraId="7D8ECD77">
      <w:pPr>
        <w:ind w:left="-5" w:right="2"/>
        <w:rPr>
          <w:rFonts w:hint="eastAsia"/>
        </w:rPr>
      </w:pPr>
      <w:r>
        <w:rPr>
          <w:rFonts w:hint="eastAsia"/>
        </w:rPr>
        <w:t>Christians, one word for you. What do you think about Christ? Do you regret that you have made Him your Redeemer and your Friend? Is His service wearisome? Is not your blessed Lord as good as His word, "I will give you rest"? Are not His ways, ways of pleasantness and paths of peace? Can you not say of Him what was said of Solomon by the Queen of Sheba: "The report was true that I heard in my own land of your words and of your wisdom—but I did not believe the reports until I came and my own eyes had seen it. And behold, the half was not told me. Your wisdom and prosperity surpass the report that I heard. Happy are your men! Happy are your servants, who continually stand before you and hear your wisdom!" (1 Kings 10:6-8)</w:t>
      </w:r>
    </w:p>
    <w:p w14:paraId="6F5F6280">
      <w:pPr>
        <w:ind w:left="-5" w:right="2"/>
        <w:rPr>
          <w:rFonts w:hint="eastAsia"/>
        </w:rPr>
      </w:pPr>
    </w:p>
    <w:p w14:paraId="6AD355C0">
      <w:pPr>
        <w:ind w:left="-5" w:right="2"/>
        <w:rPr>
          <w:rFonts w:hint="eastAsia"/>
        </w:rPr>
      </w:pPr>
      <w:r>
        <w:rPr>
          <w:rFonts w:hint="eastAsia"/>
        </w:rPr>
        <w:t>基督徒们，给你们一句话。你们对基督有什么看法？你们后悔把**祂**当作你们的救赎主和朋友吗？侍奉**祂**令人厌倦吗？你们有福的主不是正如**祂**的话语所说，“我要给你们安息”吗？**祂**的道岂不是安乐，**祂**的路岂不是平安吗？你们岂不能对**祂**说示巴女王对所罗门所说的话吗：“我在本国里所听见论到你的事和你的智慧实在是真的——我先不信那些话，及至我来亲眼见了，才知道人所告诉我的还不到一半。你的智慧和你的福分，越过我所听见的风声。你的臣子有福了！你的仆人常侍立在你面前听你智慧的话是有福的！”（列王纪上 10:6-8）</w:t>
      </w:r>
    </w:p>
    <w:p w14:paraId="6581A738">
      <w:pPr>
        <w:ind w:left="-5" w:right="2"/>
        <w:rPr>
          <w:rFonts w:hint="eastAsia"/>
        </w:rPr>
      </w:pPr>
    </w:p>
    <w:p w14:paraId="4A72A550">
      <w:pPr>
        <w:ind w:left="-5" w:right="2"/>
        <w:rPr>
          <w:rFonts w:hint="eastAsia"/>
        </w:rPr>
      </w:pPr>
      <w:r>
        <w:rPr>
          <w:rFonts w:hint="eastAsia"/>
        </w:rPr>
        <w:t>Press forward, then, I beseech you, toward the mark for the prize of your high calling. Show forth the praises of Him who has called you out of darkness into this marvelous light. Let nothing tempt you to cast aside your confidence, which has great hope of reward. "Do not be weary in well doing, for in due time you shall reap, if you faint not."</w:t>
      </w:r>
    </w:p>
    <w:p w14:paraId="36053740">
      <w:pPr>
        <w:ind w:left="-5" w:right="2"/>
        <w:rPr>
          <w:rFonts w:hint="eastAsia"/>
        </w:rPr>
      </w:pPr>
    </w:p>
    <w:p w14:paraId="5F318328">
      <w:pPr>
        <w:ind w:left="-5" w:right="2"/>
        <w:rPr>
          <w:rFonts w:hint="eastAsia"/>
        </w:rPr>
      </w:pPr>
      <w:r>
        <w:rPr>
          <w:rFonts w:hint="eastAsia"/>
        </w:rPr>
        <w:t>那么，我恳求你们，向着标竿直跑，要得神在基督耶稣里从上面召我来得的奖赏。宣扬那召你们出黑暗入奇妙光明者的美德。不要让任何东西诱惑你们丢弃那存有大赏赐的信心。“我们行善，不可丧志；若不灰心，到了时候就要收成。”</w:t>
      </w:r>
    </w:p>
    <w:p w14:paraId="3E1CB17A">
      <w:pPr>
        <w:bidi w:val="0"/>
        <w:rPr>
          <w:rFonts w:hint="eastAsia"/>
          <w:lang w:val="en-US" w:eastAsia="zh-CN"/>
        </w:rPr>
      </w:pPr>
    </w:p>
    <w:p w14:paraId="4F83519A">
      <w:pPr>
        <w:pStyle w:val="2"/>
        <w:bidi w:val="0"/>
        <w:rPr>
          <w:rFonts w:hint="eastAsia"/>
          <w:lang w:val="en-US" w:eastAsia="zh-CN"/>
        </w:rPr>
      </w:pPr>
      <w:r>
        <w:rPr>
          <w:rFonts w:hint="eastAsia"/>
          <w:lang w:val="en-US" w:eastAsia="zh-CN"/>
        </w:rPr>
        <w:t>The Fallibility of Ministers</w:t>
      </w:r>
    </w:p>
    <w:p w14:paraId="2E8B8C95">
      <w:pPr>
        <w:pStyle w:val="2"/>
        <w:bidi w:val="0"/>
        <w:rPr>
          <w:rFonts w:hint="eastAsia"/>
          <w:lang w:val="en-US" w:eastAsia="zh-CN"/>
        </w:rPr>
      </w:pPr>
      <w:r>
        <w:rPr>
          <w:rFonts w:hint="eastAsia"/>
          <w:lang w:val="en-US" w:eastAsia="zh-CN"/>
        </w:rPr>
        <w:t>牧师的不可靠性</w:t>
      </w:r>
    </w:p>
    <w:p w14:paraId="65662638">
      <w:pPr>
        <w:bidi w:val="0"/>
        <w:rPr>
          <w:rFonts w:hint="eastAsia"/>
          <w:lang w:val="en-US" w:eastAsia="zh-CN"/>
        </w:rPr>
      </w:pPr>
    </w:p>
    <w:p w14:paraId="7420939B">
      <w:pPr>
        <w:bidi w:val="0"/>
        <w:rPr>
          <w:rFonts w:hint="eastAsia"/>
          <w:lang w:val="en-US" w:eastAsia="zh-CN"/>
        </w:rPr>
      </w:pPr>
      <w:r>
        <w:rPr>
          <w:rFonts w:hint="eastAsia"/>
          <w:lang w:val="en-US" w:eastAsia="zh-CN"/>
        </w:rPr>
        <w:t>by J. C. Ryle</w:t>
      </w:r>
    </w:p>
    <w:p w14:paraId="58807A30">
      <w:pPr>
        <w:bidi w:val="0"/>
        <w:rPr>
          <w:rFonts w:hint="eastAsia"/>
          <w:lang w:val="en-US" w:eastAsia="zh-CN"/>
        </w:rPr>
      </w:pPr>
      <w:r>
        <w:rPr>
          <w:rFonts w:hint="eastAsia"/>
          <w:lang w:val="en-US" w:eastAsia="zh-CN"/>
        </w:rPr>
        <w:t>作者：J. C. 莱尔</w:t>
      </w:r>
    </w:p>
    <w:p w14:paraId="008533B4">
      <w:pPr>
        <w:bidi w:val="0"/>
        <w:rPr>
          <w:rFonts w:hint="eastAsia"/>
          <w:lang w:val="en-US" w:eastAsia="zh-CN"/>
        </w:rPr>
      </w:pPr>
    </w:p>
    <w:p w14:paraId="4013092B">
      <w:pPr>
        <w:bidi w:val="0"/>
        <w:rPr>
          <w:rFonts w:hint="eastAsia"/>
          <w:lang w:val="en-US" w:eastAsia="zh-CN"/>
        </w:rPr>
      </w:pPr>
      <w:r>
        <w:rPr>
          <w:rFonts w:hint="eastAsia"/>
          <w:lang w:val="en-US" w:eastAsia="zh-CN"/>
        </w:rPr>
        <w:t>"When Peter came to Antioch, I opposed him to his face, because he was clearly in the wrong. Before certain men came from James, he used to eat with the Gentiles. But when they arrived, he began to draw back and separate himself from the Gentiles because he was afraid of those who belonged to the circumcision group.</w:t>
      </w:r>
    </w:p>
    <w:p w14:paraId="753609F9">
      <w:pPr>
        <w:bidi w:val="0"/>
        <w:rPr>
          <w:rFonts w:hint="eastAsia"/>
          <w:lang w:val="en-US" w:eastAsia="zh-CN"/>
        </w:rPr>
      </w:pPr>
      <w:r>
        <w:rPr>
          <w:rFonts w:hint="eastAsia"/>
          <w:lang w:val="en-US" w:eastAsia="zh-CN"/>
        </w:rPr>
        <w:t>“后来矶法到了安提阿，因他有可责之处，我就当面抵挡他。从雅各那里来的人未到以先，他和外邦人一同吃饭；及至他们来到，他因怕奉割礼的人，就退去与外邦人隔开了。</w:t>
      </w:r>
    </w:p>
    <w:p w14:paraId="2A0F0C2D">
      <w:pPr>
        <w:bidi w:val="0"/>
        <w:rPr>
          <w:rFonts w:hint="eastAsia"/>
          <w:lang w:val="en-US" w:eastAsia="zh-CN"/>
        </w:rPr>
      </w:pPr>
    </w:p>
    <w:p w14:paraId="5FA69216">
      <w:pPr>
        <w:bidi w:val="0"/>
        <w:rPr>
          <w:rFonts w:hint="eastAsia"/>
          <w:lang w:val="en-US" w:eastAsia="zh-CN"/>
        </w:rPr>
      </w:pPr>
      <w:r>
        <w:rPr>
          <w:rFonts w:hint="eastAsia"/>
          <w:lang w:val="en-US" w:eastAsia="zh-CN"/>
        </w:rPr>
        <w:t>The other Jews joined him in his hypocrisy, so that by their hypocrisy even Barnabas was led astray. When I saw that they were not acting in line with the truth of the gospel, I said to Peter in front of them all, "You are a Jew, yet you live like a Gentile and not like a Jew. How is it, then, that you force Gentiles to follow Jewish customs?"</w:t>
      </w:r>
    </w:p>
    <w:p w14:paraId="38B1FD3F">
      <w:pPr>
        <w:bidi w:val="0"/>
        <w:rPr>
          <w:rFonts w:hint="eastAsia"/>
          <w:lang w:val="en-US" w:eastAsia="zh-CN"/>
        </w:rPr>
      </w:pPr>
      <w:r>
        <w:rPr>
          <w:rFonts w:hint="eastAsia"/>
          <w:lang w:val="en-US" w:eastAsia="zh-CN"/>
        </w:rPr>
        <w:t>其余的犹太人也都随着他装假，甚至连巴拿巴也随伙装假。但我一见他们行得不正，与福音的真理不合，就在众人面前对矶法说：‘你既是犹太人，若随外邦人行事，不随犹太人行事，怎么还勉强外邦人随犹太人呢？’</w:t>
      </w:r>
    </w:p>
    <w:p w14:paraId="0734853C">
      <w:pPr>
        <w:bidi w:val="0"/>
        <w:rPr>
          <w:rFonts w:hint="eastAsia"/>
          <w:lang w:val="en-US" w:eastAsia="zh-CN"/>
        </w:rPr>
      </w:pPr>
    </w:p>
    <w:p w14:paraId="2D39DB0E">
      <w:pPr>
        <w:bidi w:val="0"/>
        <w:rPr>
          <w:rFonts w:hint="eastAsia"/>
          <w:lang w:val="en-US" w:eastAsia="zh-CN"/>
        </w:rPr>
      </w:pPr>
      <w:r>
        <w:rPr>
          <w:rFonts w:hint="eastAsia"/>
          <w:lang w:val="en-US" w:eastAsia="zh-CN"/>
        </w:rPr>
        <w:t>We who are Jews by birth and not 'Gentile sinners' know that a man is not justified by observing the law, but by faith in Jesus Christ. So we, too, have put our faith in Christ Jesus that we may be justified by faith in Christ and not by observing the law, because by observing the law no one will be justified." Galatians 2:11-16</w:t>
      </w:r>
    </w:p>
    <w:p w14:paraId="3328F77D">
      <w:pPr>
        <w:bidi w:val="0"/>
        <w:rPr>
          <w:rFonts w:hint="eastAsia"/>
          <w:lang w:val="en-US" w:eastAsia="zh-CN"/>
        </w:rPr>
      </w:pPr>
      <w:r>
        <w:rPr>
          <w:rFonts w:hint="eastAsia"/>
          <w:lang w:val="en-US" w:eastAsia="zh-CN"/>
        </w:rPr>
        <w:t>我们这生来的犹太人，不是外邦的罪人，既知道人称义不是因行律法，乃是因信耶稣基督，连我们也信了基督耶稣，使我们因信基督称义，不因行律法称义，因为凡有血气的，没有一人因行律法称义。”加拉太书 2:11-16</w:t>
      </w:r>
    </w:p>
    <w:p w14:paraId="788CCC45">
      <w:pPr>
        <w:bidi w:val="0"/>
        <w:rPr>
          <w:rFonts w:hint="eastAsia"/>
          <w:lang w:val="en-US" w:eastAsia="zh-CN"/>
        </w:rPr>
      </w:pPr>
    </w:p>
    <w:p w14:paraId="2C4CEE55">
      <w:pPr>
        <w:bidi w:val="0"/>
        <w:rPr>
          <w:rFonts w:hint="eastAsia"/>
          <w:lang w:val="en-US" w:eastAsia="zh-CN"/>
        </w:rPr>
      </w:pPr>
      <w:r>
        <w:rPr>
          <w:rFonts w:hint="eastAsia"/>
          <w:lang w:val="en-US" w:eastAsia="zh-CN"/>
        </w:rPr>
        <w:t>Have we ever considered what the Apostle Peter did at Antioch? It is a question that deserves serious consideration.</w:t>
      </w:r>
    </w:p>
    <w:p w14:paraId="4FE52BB0">
      <w:pPr>
        <w:bidi w:val="0"/>
        <w:rPr>
          <w:rFonts w:hint="eastAsia"/>
          <w:lang w:val="en-US" w:eastAsia="zh-CN"/>
        </w:rPr>
      </w:pPr>
      <w:r>
        <w:rPr>
          <w:rFonts w:hint="eastAsia"/>
          <w:lang w:val="en-US" w:eastAsia="zh-CN"/>
        </w:rPr>
        <w:t>我们是否曾经思考过使徒彼得在安提阿所做的事？这是一个值得认真思考的问题。</w:t>
      </w:r>
    </w:p>
    <w:p w14:paraId="69E52342">
      <w:pPr>
        <w:bidi w:val="0"/>
        <w:rPr>
          <w:rFonts w:hint="eastAsia"/>
          <w:lang w:val="en-US" w:eastAsia="zh-CN"/>
        </w:rPr>
      </w:pPr>
    </w:p>
    <w:p w14:paraId="13188A5B">
      <w:pPr>
        <w:bidi w:val="0"/>
        <w:rPr>
          <w:rFonts w:hint="eastAsia"/>
          <w:lang w:val="en-US" w:eastAsia="zh-CN"/>
        </w:rPr>
      </w:pPr>
      <w:r>
        <w:rPr>
          <w:rFonts w:hint="eastAsia"/>
          <w:lang w:val="en-US" w:eastAsia="zh-CN"/>
        </w:rPr>
        <w:t>What the Apostle Peter did at Rome we are often told, although we have hardly a jot of authentic information about it. Legends, traditions, and fables abound on the subject. But unhappily for these writers, Scripture is utterly silent upon the point. There is nothing in Scripture to show that the Apostle Peter ever was at Rome at all!</w:t>
      </w:r>
    </w:p>
    <w:p w14:paraId="4785D3CF">
      <w:pPr>
        <w:bidi w:val="0"/>
        <w:rPr>
          <w:rFonts w:hint="eastAsia"/>
          <w:lang w:val="en-US" w:eastAsia="zh-CN"/>
        </w:rPr>
      </w:pPr>
      <w:r>
        <w:rPr>
          <w:rFonts w:hint="eastAsia"/>
          <w:lang w:val="en-US" w:eastAsia="zh-CN"/>
        </w:rPr>
        <w:t>我们常听人说使徒彼得在罗马做了什么，尽管关于此事我们几乎没有任何确凿的资料。关于这个话题，传说、传统和寓言比比皆是。但不幸的是，对于这些作者来说，圣经在这一点上完全保持沉默。圣经中没有任何记载表明使徒彼得曾经去过罗马！</w:t>
      </w:r>
    </w:p>
    <w:p w14:paraId="72F201F6">
      <w:pPr>
        <w:bidi w:val="0"/>
        <w:rPr>
          <w:rFonts w:hint="eastAsia"/>
          <w:lang w:val="en-US" w:eastAsia="zh-CN"/>
        </w:rPr>
      </w:pPr>
    </w:p>
    <w:p w14:paraId="53D15399">
      <w:pPr>
        <w:bidi w:val="0"/>
        <w:rPr>
          <w:rFonts w:hint="eastAsia"/>
          <w:lang w:val="en-US" w:eastAsia="zh-CN"/>
        </w:rPr>
      </w:pPr>
      <w:r>
        <w:rPr>
          <w:rFonts w:hint="eastAsia"/>
          <w:lang w:val="en-US" w:eastAsia="zh-CN"/>
        </w:rPr>
        <w:t>But what did the Apostle Peter do at Antioch? This is the point to which I want to direct attention. This is the subject from the passage from the Epistle to the Galatians, which heads this paper. On this point, at any rate, the Scripture speaks clearly and unmistakably.</w:t>
      </w:r>
    </w:p>
    <w:p w14:paraId="0F74AA1C">
      <w:pPr>
        <w:bidi w:val="0"/>
        <w:rPr>
          <w:rFonts w:hint="eastAsia"/>
          <w:lang w:val="en-US" w:eastAsia="zh-CN"/>
        </w:rPr>
      </w:pPr>
      <w:r>
        <w:rPr>
          <w:rFonts w:hint="eastAsia"/>
          <w:lang w:val="en-US" w:eastAsia="zh-CN"/>
        </w:rPr>
        <w:t>但是使徒彼得在安提阿做了什么呢？这就是我想引导大家注意的一点。这就是本文开头引用的加拉太书经文的主题。无论如何，在这点上，圣经说得清楚明白，毫不含糊。</w:t>
      </w:r>
    </w:p>
    <w:p w14:paraId="29074163">
      <w:pPr>
        <w:bidi w:val="0"/>
        <w:rPr>
          <w:rFonts w:hint="eastAsia"/>
          <w:lang w:val="en-US" w:eastAsia="zh-CN"/>
        </w:rPr>
      </w:pPr>
    </w:p>
    <w:p w14:paraId="7FA1249A">
      <w:pPr>
        <w:bidi w:val="0"/>
        <w:rPr>
          <w:rFonts w:hint="eastAsia"/>
          <w:lang w:val="en-US" w:eastAsia="zh-CN"/>
        </w:rPr>
      </w:pPr>
      <w:r>
        <w:rPr>
          <w:rFonts w:hint="eastAsia"/>
          <w:lang w:val="en-US" w:eastAsia="zh-CN"/>
        </w:rPr>
        <w:t>The six verses of the passage before us are striking on many accounts. They are striking, if we consider the event which they describe: here is one Apostle rebuking another! They are striking, when we consider who the two men are: Paul, the younger, rebukes Peter the elder!</w:t>
      </w:r>
    </w:p>
    <w:p w14:paraId="6DB8FB19">
      <w:pPr>
        <w:bidi w:val="0"/>
        <w:rPr>
          <w:rFonts w:hint="eastAsia"/>
          <w:lang w:val="en-US" w:eastAsia="zh-CN"/>
        </w:rPr>
      </w:pPr>
      <w:r>
        <w:rPr>
          <w:rFonts w:hint="eastAsia"/>
          <w:lang w:val="en-US" w:eastAsia="zh-CN"/>
        </w:rPr>
        <w:t>我们面前的这六节经文在许多方面都令人震惊。如果我们考虑到它们所描述的事件，它们是令人震惊的：这里有一位使徒指责另一位使徒！当我们考虑到这两个人是谁时，它们是令人震惊的：年轻的保罗指责年长的彼得！</w:t>
      </w:r>
    </w:p>
    <w:p w14:paraId="08A9CF32">
      <w:pPr>
        <w:bidi w:val="0"/>
        <w:rPr>
          <w:rFonts w:hint="eastAsia"/>
          <w:lang w:val="en-US" w:eastAsia="zh-CN"/>
        </w:rPr>
      </w:pPr>
    </w:p>
    <w:p w14:paraId="3A337E18">
      <w:pPr>
        <w:bidi w:val="0"/>
        <w:rPr>
          <w:rFonts w:hint="eastAsia"/>
          <w:lang w:val="en-US" w:eastAsia="zh-CN"/>
        </w:rPr>
      </w:pPr>
      <w:r>
        <w:rPr>
          <w:rFonts w:hint="eastAsia"/>
          <w:lang w:val="en-US" w:eastAsia="zh-CN"/>
        </w:rPr>
        <w:t>They are striking, when we remark the occasion: this was no glaring fault, no flagrant sin, at first sight, that Peter had committed! Yet the Apostle Paul says, "I opposed him to his face, because he was clearly in the wrong." He does more than this—he reproves Peter publicly for his error before all the Church at Antioch. He goes even further—he writes an account of the matter, which is now read in two hundred languages all over the world!</w:t>
      </w:r>
    </w:p>
    <w:p w14:paraId="4EB13BD2">
      <w:pPr>
        <w:bidi w:val="0"/>
        <w:rPr>
          <w:rFonts w:hint="eastAsia"/>
          <w:lang w:val="en-US" w:eastAsia="zh-CN"/>
        </w:rPr>
      </w:pPr>
      <w:r>
        <w:rPr>
          <w:rFonts w:hint="eastAsia"/>
          <w:lang w:val="en-US" w:eastAsia="zh-CN"/>
        </w:rPr>
        <w:t>当我们注意到这种场合时，它们是令人震惊的：乍一看，彼得所犯的并非明显的过失，也非公然的大罪！然而使徒保罗说：“我就当面抵挡他，因他有可责之处。”他所做的还不止于此——他在安提阿全教会面前公开责备彼得的错误。他甚至更进一步——他写下了这件事的经过，现在全世界正用二百种语言阅读这事！</w:t>
      </w:r>
    </w:p>
    <w:p w14:paraId="4ACC9D4F">
      <w:pPr>
        <w:bidi w:val="0"/>
        <w:rPr>
          <w:rFonts w:hint="eastAsia"/>
          <w:lang w:val="en-US" w:eastAsia="zh-CN"/>
        </w:rPr>
      </w:pPr>
    </w:p>
    <w:p w14:paraId="2F3FBAF3">
      <w:pPr>
        <w:bidi w:val="0"/>
        <w:rPr>
          <w:rFonts w:hint="eastAsia"/>
          <w:lang w:val="en-US" w:eastAsia="zh-CN"/>
        </w:rPr>
      </w:pPr>
      <w:r>
        <w:rPr>
          <w:rFonts w:hint="eastAsia"/>
          <w:lang w:val="en-US" w:eastAsia="zh-CN"/>
        </w:rPr>
        <w:t>It is my firm conviction that the Holy Spirit wants us to take particular notice of this passage of Scripture. If Christianity had been an invention of man, these things would never have been recorded.</w:t>
      </w:r>
    </w:p>
    <w:p w14:paraId="39D557F8">
      <w:pPr>
        <w:bidi w:val="0"/>
        <w:rPr>
          <w:rFonts w:hint="eastAsia"/>
          <w:lang w:val="en-US" w:eastAsia="zh-CN"/>
        </w:rPr>
      </w:pPr>
      <w:r>
        <w:rPr>
          <w:rFonts w:hint="eastAsia"/>
          <w:lang w:val="en-US" w:eastAsia="zh-CN"/>
        </w:rPr>
        <w:t>我坚信圣灵要我们特别注意这段经文。如果基督教是人的发明，这些事就绝不会被记录下来。</w:t>
      </w:r>
    </w:p>
    <w:p w14:paraId="33FD0239">
      <w:pPr>
        <w:bidi w:val="0"/>
        <w:rPr>
          <w:rFonts w:hint="eastAsia"/>
          <w:lang w:val="en-US" w:eastAsia="zh-CN"/>
        </w:rPr>
      </w:pPr>
    </w:p>
    <w:p w14:paraId="61BFDE9C">
      <w:pPr>
        <w:bidi w:val="0"/>
        <w:rPr>
          <w:rFonts w:hint="eastAsia"/>
          <w:lang w:val="en-US" w:eastAsia="zh-CN"/>
        </w:rPr>
      </w:pPr>
      <w:r>
        <w:rPr>
          <w:rFonts w:hint="eastAsia"/>
          <w:lang w:val="en-US" w:eastAsia="zh-CN"/>
        </w:rPr>
        <w:t>An impostor would have hushed up the difference between two Apostles. The Spirit of truth has caused these verses to be written for our learning, and we shall do well to take heed to their contents.</w:t>
      </w:r>
    </w:p>
    <w:p w14:paraId="19B675E3">
      <w:pPr>
        <w:bidi w:val="0"/>
        <w:rPr>
          <w:rFonts w:hint="eastAsia"/>
          <w:lang w:val="en-US" w:eastAsia="zh-CN"/>
        </w:rPr>
      </w:pPr>
      <w:r>
        <w:rPr>
          <w:rFonts w:hint="eastAsia"/>
          <w:lang w:val="en-US" w:eastAsia="zh-CN"/>
        </w:rPr>
        <w:t>一个骗子会掩盖两位使徒之间的分歧。真理的圣灵让人写下这些经文是为了教导我们，我们若留心其中的内容便为有益。</w:t>
      </w:r>
    </w:p>
    <w:p w14:paraId="3D6C1A4B">
      <w:pPr>
        <w:bidi w:val="0"/>
        <w:rPr>
          <w:rFonts w:hint="eastAsia"/>
          <w:lang w:val="en-US" w:eastAsia="zh-CN"/>
        </w:rPr>
      </w:pPr>
    </w:p>
    <w:p w14:paraId="14EB6A6C">
      <w:pPr>
        <w:bidi w:val="0"/>
        <w:rPr>
          <w:rFonts w:hint="eastAsia"/>
          <w:lang w:val="en-US" w:eastAsia="zh-CN"/>
        </w:rPr>
      </w:pPr>
      <w:r>
        <w:rPr>
          <w:rFonts w:hint="eastAsia"/>
          <w:lang w:val="en-US" w:eastAsia="zh-CN"/>
        </w:rPr>
        <w:t>There are three great lessons from Antioch, which I think we ought to learn from this passage.</w:t>
      </w:r>
    </w:p>
    <w:p w14:paraId="261E09AD">
      <w:pPr>
        <w:bidi w:val="0"/>
        <w:rPr>
          <w:rFonts w:hint="eastAsia"/>
          <w:lang w:val="en-US" w:eastAsia="zh-CN"/>
        </w:rPr>
      </w:pPr>
      <w:r>
        <w:rPr>
          <w:rFonts w:hint="eastAsia"/>
          <w:lang w:val="en-US" w:eastAsia="zh-CN"/>
        </w:rPr>
        <w:t>我认为我们应该从安提阿这段经文中吸取三个重要的教训。</w:t>
      </w:r>
    </w:p>
    <w:p w14:paraId="7B4BE90D">
      <w:pPr>
        <w:bidi w:val="0"/>
        <w:rPr>
          <w:rFonts w:hint="eastAsia"/>
          <w:lang w:val="en-US" w:eastAsia="zh-CN"/>
        </w:rPr>
      </w:pPr>
    </w:p>
    <w:p w14:paraId="23A661EA">
      <w:pPr>
        <w:bidi w:val="0"/>
        <w:rPr>
          <w:rFonts w:hint="eastAsia"/>
          <w:lang w:val="en-US" w:eastAsia="zh-CN"/>
        </w:rPr>
      </w:pPr>
      <w:r>
        <w:rPr>
          <w:rFonts w:hint="eastAsia"/>
          <w:lang w:val="en-US" w:eastAsia="zh-CN"/>
        </w:rPr>
        <w:t>I.The first lesson is, "That great ministers may make great mistakes."</w:t>
      </w:r>
    </w:p>
    <w:p w14:paraId="5BC50079">
      <w:pPr>
        <w:bidi w:val="0"/>
        <w:rPr>
          <w:rFonts w:hint="eastAsia"/>
          <w:lang w:val="en-US" w:eastAsia="zh-CN"/>
        </w:rPr>
      </w:pPr>
      <w:r>
        <w:rPr>
          <w:rFonts w:hint="eastAsia"/>
          <w:lang w:val="en-US" w:eastAsia="zh-CN"/>
        </w:rPr>
        <w:t>II.The second is, "That to keep the truth of Christ in His Church is even more important than to keep peace."</w:t>
      </w:r>
    </w:p>
    <w:p w14:paraId="1E4208C2">
      <w:pPr>
        <w:bidi w:val="0"/>
        <w:rPr>
          <w:rFonts w:hint="eastAsia"/>
          <w:lang w:val="en-US" w:eastAsia="zh-CN"/>
        </w:rPr>
      </w:pPr>
      <w:r>
        <w:rPr>
          <w:rFonts w:hint="eastAsia"/>
          <w:lang w:val="en-US" w:eastAsia="zh-CN"/>
        </w:rPr>
        <w:t>III.The third is, "That there is no doctrine about which we ought to be so protective about, as justification by faith without the deeds of the law."</w:t>
      </w:r>
    </w:p>
    <w:p w14:paraId="61940717">
      <w:pPr>
        <w:bidi w:val="0"/>
        <w:rPr>
          <w:rFonts w:hint="eastAsia"/>
          <w:lang w:val="en-US" w:eastAsia="zh-CN"/>
        </w:rPr>
      </w:pPr>
      <w:r>
        <w:rPr>
          <w:rFonts w:hint="eastAsia"/>
          <w:lang w:val="en-US" w:eastAsia="zh-CN"/>
        </w:rPr>
        <w:t>I. 第一个教训是，“伟大的牧师也可能犯巨大的错误。”</w:t>
      </w:r>
    </w:p>
    <w:p w14:paraId="484C879A">
      <w:pPr>
        <w:bidi w:val="0"/>
        <w:rPr>
          <w:rFonts w:hint="eastAsia"/>
          <w:lang w:val="en-US" w:eastAsia="zh-CN"/>
        </w:rPr>
      </w:pPr>
      <w:r>
        <w:rPr>
          <w:rFonts w:hint="eastAsia"/>
          <w:lang w:val="en-US" w:eastAsia="zh-CN"/>
        </w:rPr>
        <w:t>II. 第二个教训是，“在祂的教会中持守基督的真理甚至比保持和平更重要。”</w:t>
      </w:r>
    </w:p>
    <w:p w14:paraId="6B205186">
      <w:pPr>
        <w:bidi w:val="0"/>
        <w:rPr>
          <w:rFonts w:hint="eastAsia"/>
          <w:lang w:val="en-US" w:eastAsia="zh-CN"/>
        </w:rPr>
      </w:pPr>
      <w:r>
        <w:rPr>
          <w:rFonts w:hint="eastAsia"/>
          <w:lang w:val="en-US" w:eastAsia="zh-CN"/>
        </w:rPr>
        <w:t>III. 第三个教训是，“没有任何教义像因信称义而不靠律法的行为那样，值得我们要如此竭力维护。”</w:t>
      </w:r>
    </w:p>
    <w:p w14:paraId="4C388D0C">
      <w:pPr>
        <w:bidi w:val="0"/>
        <w:rPr>
          <w:rFonts w:hint="eastAsia"/>
          <w:lang w:val="en-US" w:eastAsia="zh-CN"/>
        </w:rPr>
      </w:pPr>
    </w:p>
    <w:p w14:paraId="13E4D411">
      <w:pPr>
        <w:bidi w:val="0"/>
        <w:rPr>
          <w:rFonts w:hint="eastAsia"/>
          <w:lang w:val="en-US" w:eastAsia="zh-CN"/>
        </w:rPr>
      </w:pPr>
      <w:r>
        <w:rPr>
          <w:rFonts w:hint="eastAsia"/>
          <w:lang w:val="en-US" w:eastAsia="zh-CN"/>
        </w:rPr>
        <w:t>I. The first great lesson we learn from Antioch is, "That great ministers may make great mistakes." What clearer proof can we have, than that which is set before us in this place? Peter, without doubt, was one of the greatest in the company of the Apostles.</w:t>
      </w:r>
    </w:p>
    <w:p w14:paraId="36C80C42">
      <w:pPr>
        <w:bidi w:val="0"/>
        <w:rPr>
          <w:rFonts w:hint="eastAsia"/>
          <w:lang w:val="en-US" w:eastAsia="zh-CN"/>
        </w:rPr>
      </w:pPr>
      <w:r>
        <w:rPr>
          <w:rFonts w:hint="eastAsia"/>
          <w:lang w:val="en-US" w:eastAsia="zh-CN"/>
        </w:rPr>
        <w:t>I. 我们从安提阿学到的第一个重要教训是，“伟大的牧师也可能犯巨大的错误。”有什么比摆在我们这里的证据更清楚呢？毫无疑问，彼得是使徒群体中最伟大的一位。</w:t>
      </w:r>
    </w:p>
    <w:p w14:paraId="28A6DE08">
      <w:pPr>
        <w:bidi w:val="0"/>
        <w:rPr>
          <w:rFonts w:hint="eastAsia"/>
          <w:lang w:val="en-US" w:eastAsia="zh-CN"/>
        </w:rPr>
      </w:pPr>
    </w:p>
    <w:p w14:paraId="48B0287E">
      <w:pPr>
        <w:bidi w:val="0"/>
        <w:rPr>
          <w:rFonts w:hint="eastAsia"/>
          <w:lang w:val="en-US" w:eastAsia="zh-CN"/>
        </w:rPr>
      </w:pPr>
      <w:r>
        <w:rPr>
          <w:rFonts w:hint="eastAsia"/>
          <w:lang w:val="en-US" w:eastAsia="zh-CN"/>
        </w:rPr>
        <w:t>He was an old disciple. He was a disciple who had had peculiar advantages and privileges. He had been a constant companion of the Lord Jesus. He had heard the Lord preach, seen the Lord work miracles, enjoyed the benefit of the Lord's private teaching, been numbered among the Lord's intimate friends, and gone out and come in with Him all the time He ministered upon earth.</w:t>
      </w:r>
    </w:p>
    <w:p w14:paraId="2A5D5983">
      <w:pPr>
        <w:bidi w:val="0"/>
        <w:rPr>
          <w:rFonts w:hint="eastAsia"/>
          <w:lang w:val="en-US" w:eastAsia="zh-CN"/>
        </w:rPr>
      </w:pPr>
      <w:r>
        <w:rPr>
          <w:rFonts w:hint="eastAsia"/>
          <w:lang w:val="en-US" w:eastAsia="zh-CN"/>
        </w:rPr>
        <w:t>他是一位老门徒。他是一位拥有特殊优势和特权的门徒。他曾是主耶稣的常伴。他听过主讲道，见过主行神迹，享受过主私下教导的益处，被列在主的密友之中，并在祂在地上事奉的所有时间里与祂同出同入。</w:t>
      </w:r>
    </w:p>
    <w:p w14:paraId="7C3267AA">
      <w:pPr>
        <w:bidi w:val="0"/>
        <w:rPr>
          <w:rFonts w:hint="eastAsia"/>
          <w:lang w:val="en-US" w:eastAsia="zh-CN"/>
        </w:rPr>
      </w:pPr>
    </w:p>
    <w:p w14:paraId="00E304CD">
      <w:pPr>
        <w:bidi w:val="0"/>
        <w:rPr>
          <w:rFonts w:hint="eastAsia"/>
          <w:lang w:val="en-US" w:eastAsia="zh-CN"/>
        </w:rPr>
      </w:pPr>
      <w:r>
        <w:rPr>
          <w:rFonts w:hint="eastAsia"/>
          <w:lang w:val="en-US" w:eastAsia="zh-CN"/>
        </w:rPr>
        <w:t>He was the Apostle to whom the keys of the kingdom of heaven were given, and by whose hand those keys were first used. He was the first who opened the door of faith to the Jews, by preaching to them on the day of Pentecost. He was the first who opened the door of faith to the Gentiles, by going to the house of Cornelius, and receiving him into the Church.</w:t>
      </w:r>
    </w:p>
    <w:p w14:paraId="6336DDE8">
      <w:pPr>
        <w:bidi w:val="0"/>
        <w:rPr>
          <w:rFonts w:hint="eastAsia"/>
          <w:lang w:val="en-US" w:eastAsia="zh-CN"/>
        </w:rPr>
      </w:pPr>
      <w:r>
        <w:rPr>
          <w:rFonts w:hint="eastAsia"/>
          <w:lang w:val="en-US" w:eastAsia="zh-CN"/>
        </w:rPr>
        <w:t>他就是天国的钥匙所赐给的那位使徒，并且那些钥匙也是首先藉着他的手使用的。他是第一个向犹太人打开信仰之门的人，是在五旬节那天向他们传道。他是第一个向外邦人打开信仰之门的人，是去到哥尼流的家，并接纳他进入教会。</w:t>
      </w:r>
    </w:p>
    <w:p w14:paraId="11B4E289">
      <w:pPr>
        <w:bidi w:val="0"/>
        <w:rPr>
          <w:rFonts w:hint="eastAsia"/>
          <w:lang w:val="en-US" w:eastAsia="zh-CN"/>
        </w:rPr>
      </w:pPr>
    </w:p>
    <w:p w14:paraId="2840D085">
      <w:pPr>
        <w:bidi w:val="0"/>
        <w:rPr>
          <w:rFonts w:hint="eastAsia"/>
          <w:lang w:val="en-US" w:eastAsia="zh-CN"/>
        </w:rPr>
      </w:pPr>
      <w:r>
        <w:rPr>
          <w:rFonts w:hint="eastAsia"/>
          <w:lang w:val="en-US" w:eastAsia="zh-CN"/>
        </w:rPr>
        <w:t>He was the first to rise up in the Council of the fifteenth of Acts, and say, "Why do you try to test God by putting on the necks of the disciples a yoke that neither we nor our fathers have been able to bear?" And yet here this very Peter, this same Apostle, plainly falls into a great mistake!</w:t>
      </w:r>
    </w:p>
    <w:p w14:paraId="1823C97D">
      <w:pPr>
        <w:bidi w:val="0"/>
        <w:rPr>
          <w:rFonts w:hint="eastAsia"/>
          <w:lang w:val="en-US" w:eastAsia="zh-CN"/>
        </w:rPr>
      </w:pPr>
      <w:r>
        <w:rPr>
          <w:rFonts w:hint="eastAsia"/>
          <w:lang w:val="en-US" w:eastAsia="zh-CN"/>
        </w:rPr>
        <w:t>他是在使徒行传第十五章的会议上第一个站起来说：“为什么试探神，要把我们祖宗和我们所不能负的轭放在门徒的颈项上呢？”然而就是这位彼得，就是这同一位使徒，在这里显明地陷入了一个巨大的错误！</w:t>
      </w:r>
    </w:p>
    <w:p w14:paraId="593F9550">
      <w:pPr>
        <w:bidi w:val="0"/>
        <w:rPr>
          <w:rFonts w:hint="eastAsia"/>
          <w:lang w:val="en-US" w:eastAsia="zh-CN"/>
        </w:rPr>
      </w:pPr>
    </w:p>
    <w:p w14:paraId="342D8608">
      <w:pPr>
        <w:bidi w:val="0"/>
        <w:rPr>
          <w:rFonts w:hint="eastAsia"/>
          <w:lang w:val="en-US" w:eastAsia="zh-CN"/>
        </w:rPr>
      </w:pPr>
      <w:r>
        <w:rPr>
          <w:rFonts w:hint="eastAsia"/>
          <w:lang w:val="en-US" w:eastAsia="zh-CN"/>
        </w:rPr>
        <w:t>The Apostle Paul tells us, "I opposed him to his face." He tells us "because he was clearly in the wrong." He says "he was afraid of those who belonged to the circumcision group." He says of him and his companions, that "they were not acting in line with the truth of the gospel." He speaks of their "hypocrisy."</w:t>
      </w:r>
    </w:p>
    <w:p w14:paraId="303CDDBC">
      <w:pPr>
        <w:bidi w:val="0"/>
        <w:rPr>
          <w:rFonts w:hint="eastAsia"/>
          <w:lang w:val="en-US" w:eastAsia="zh-CN"/>
        </w:rPr>
      </w:pPr>
      <w:r>
        <w:rPr>
          <w:rFonts w:hint="eastAsia"/>
          <w:lang w:val="en-US" w:eastAsia="zh-CN"/>
        </w:rPr>
        <w:t>使徒保罗告诉我们：“我就当面抵挡他。”他告诉我们“因他有可责之处”。他说“他因怕奉割礼的人”。他论到彼得和他的同伴，说“他们行得不正，与福音的真理不合”。他谈到了他们的“装假”。</w:t>
      </w:r>
    </w:p>
    <w:p w14:paraId="285C6B41">
      <w:pPr>
        <w:bidi w:val="0"/>
        <w:rPr>
          <w:rFonts w:hint="eastAsia"/>
          <w:lang w:val="en-US" w:eastAsia="zh-CN"/>
        </w:rPr>
      </w:pPr>
    </w:p>
    <w:p w14:paraId="63C780D4">
      <w:pPr>
        <w:bidi w:val="0"/>
        <w:rPr>
          <w:rFonts w:hint="eastAsia"/>
          <w:lang w:val="en-US" w:eastAsia="zh-CN"/>
        </w:rPr>
      </w:pPr>
      <w:r>
        <w:rPr>
          <w:rFonts w:hint="eastAsia"/>
          <w:lang w:val="en-US" w:eastAsia="zh-CN"/>
        </w:rPr>
        <w:t>He tells us that by this hypocrisy even Barnabas, his old companion in missionary labors, "was led astray." What a striking fact this is. This is Simon Peter! This is the third great error of his, which the Holy Spirit has thought fit to record!</w:t>
      </w:r>
    </w:p>
    <w:p w14:paraId="6C03FCFB">
      <w:pPr>
        <w:bidi w:val="0"/>
        <w:rPr>
          <w:rFonts w:hint="eastAsia"/>
          <w:lang w:val="en-US" w:eastAsia="zh-CN"/>
        </w:rPr>
      </w:pPr>
      <w:r>
        <w:rPr>
          <w:rFonts w:hint="eastAsia"/>
          <w:lang w:val="en-US" w:eastAsia="zh-CN"/>
        </w:rPr>
        <w:t>他告诉我们，因着这装假，甚至连他在宣教工作中的老同伴巴拿巴也“随伙装假”。这是一个多么令人震惊的事实。这就是西门彼得！这是他的第三大错误，圣灵认为有必要将其记录下来！</w:t>
      </w:r>
    </w:p>
    <w:p w14:paraId="27F37C3D">
      <w:pPr>
        <w:bidi w:val="0"/>
        <w:rPr>
          <w:rFonts w:hint="eastAsia"/>
          <w:lang w:val="en-US" w:eastAsia="zh-CN"/>
        </w:rPr>
      </w:pPr>
    </w:p>
    <w:p w14:paraId="176C13E4">
      <w:pPr>
        <w:bidi w:val="0"/>
        <w:rPr>
          <w:rFonts w:hint="eastAsia"/>
          <w:lang w:val="en-US" w:eastAsia="zh-CN"/>
        </w:rPr>
      </w:pPr>
      <w:r>
        <w:rPr>
          <w:rFonts w:hint="eastAsia"/>
          <w:lang w:val="en-US" w:eastAsia="zh-CN"/>
        </w:rPr>
        <w:t>Once we find him trying to keep back our Lord, as far as he could, from the great work of the cross, and severely rebuked Him. Then we find him denying the Lord three times—and with an oath! Here again we find him endangering the leading truth of Christ's Gospel. Surely we may say, "Lord, what is man!" Let us note, that of all the Apostles there is not one, excepting, of course, Judas Iscariot, of whom we have so many proofs that he was a fallible man.</w:t>
      </w:r>
    </w:p>
    <w:p w14:paraId="3B7305FA">
      <w:pPr>
        <w:bidi w:val="0"/>
        <w:rPr>
          <w:rFonts w:hint="eastAsia"/>
          <w:lang w:val="en-US" w:eastAsia="zh-CN"/>
        </w:rPr>
      </w:pPr>
      <w:r>
        <w:rPr>
          <w:rFonts w:hint="eastAsia"/>
          <w:lang w:val="en-US" w:eastAsia="zh-CN"/>
        </w:rPr>
        <w:t>有一次我们发现他尽其所能地试图拦阻我们的主进行十字架的伟大工作，并严厉地谏劝祂。接着我们发现他三次不认主——还是发誓不认的！在这里我们又发现他危及基督福音的主要真理。我们确实可以说：“主啊，人算什么！”让我们注意，在所有的使徒中，除了加略人犹大之外，没有任何一个人像彼得那样，让我们有如此多的证据证明他是一个不可靠的人。</w:t>
      </w:r>
    </w:p>
    <w:p w14:paraId="57730131">
      <w:pPr>
        <w:bidi w:val="0"/>
        <w:rPr>
          <w:rFonts w:hint="eastAsia"/>
          <w:lang w:val="en-US" w:eastAsia="zh-CN"/>
        </w:rPr>
      </w:pPr>
    </w:p>
    <w:p w14:paraId="595A2E8E">
      <w:pPr>
        <w:bidi w:val="0"/>
        <w:rPr>
          <w:rFonts w:hint="eastAsia"/>
          <w:lang w:val="en-US" w:eastAsia="zh-CN"/>
        </w:rPr>
      </w:pPr>
      <w:r>
        <w:rPr>
          <w:rFonts w:hint="eastAsia"/>
          <w:lang w:val="en-US" w:eastAsia="zh-CN"/>
        </w:rPr>
        <w:t>(Note: It is curious to observe the shifts to which some writers have been reduced, in order to explain away the plain meaning of the verses which head this paper. Some have maintained that Paul did not really rebuke Peter, but only faked it, for show and appearance sake! Others have maintained that it was not Peter the Apostle who was rebuked, but another Peter—one of the seventy! Such interpretations need no remark. They are simply absurd. The truth is that the plain honest meaning of the verses strikes a heavy blow at the favorite Roman Catholic doctrine of the primacy and superiority of Peter over the rest of the Apostles.)</w:t>
      </w:r>
    </w:p>
    <w:p w14:paraId="0E1E617C">
      <w:pPr>
        <w:bidi w:val="0"/>
        <w:rPr>
          <w:rFonts w:hint="eastAsia"/>
          <w:lang w:val="en-US" w:eastAsia="zh-CN"/>
        </w:rPr>
      </w:pPr>
      <w:r>
        <w:rPr>
          <w:rFonts w:hint="eastAsia"/>
          <w:lang w:val="en-US" w:eastAsia="zh-CN"/>
        </w:rPr>
        <w:t>（注：有些作者为了解释掉本文开头经文的明显含义而被迫采取的手段，观察起来很奇怪。有些人坚持认为保罗并没有真正责备彼得，而只是为了表演和外观的缘故假装责备！另一些人则坚持认为被责备的不是使徒彼得，而是另一个彼得——七十个门徒中的一个！这样的解释无需多言。它们简直是荒谬的。事实是，这些经文朴实诚恳的含义，对罗马天主教最喜欢的关于彼得在其余使徒之上的首以此地位和优越性的教义，是一个沉重的打击。）</w:t>
      </w:r>
    </w:p>
    <w:p w14:paraId="729E8A6C">
      <w:pPr>
        <w:bidi w:val="0"/>
        <w:rPr>
          <w:rFonts w:hint="eastAsia"/>
          <w:lang w:val="en-US" w:eastAsia="zh-CN"/>
        </w:rPr>
      </w:pPr>
    </w:p>
    <w:p w14:paraId="4EA07539">
      <w:pPr>
        <w:bidi w:val="0"/>
        <w:rPr>
          <w:rFonts w:hint="eastAsia"/>
          <w:lang w:val="en-US" w:eastAsia="zh-CN"/>
        </w:rPr>
      </w:pPr>
      <w:r>
        <w:rPr>
          <w:rFonts w:hint="eastAsia"/>
          <w:lang w:val="en-US" w:eastAsia="zh-CN"/>
        </w:rPr>
        <w:t>But it is all meant to teach us that even the Apostles themselves, when not writing under the inspiration of the Holy Spirit, were at times liable to err. It is meant to teach us that the best men are weak and fallible, so long as they are in the body. Unless the grace of God holds them up, any one of them may go astray at any time.</w:t>
      </w:r>
    </w:p>
    <w:p w14:paraId="290E41D5">
      <w:pPr>
        <w:bidi w:val="0"/>
        <w:rPr>
          <w:rFonts w:hint="eastAsia"/>
          <w:lang w:val="en-US" w:eastAsia="zh-CN"/>
        </w:rPr>
      </w:pPr>
      <w:r>
        <w:rPr>
          <w:rFonts w:hint="eastAsia"/>
          <w:lang w:val="en-US" w:eastAsia="zh-CN"/>
        </w:rPr>
        <w:t>但这都是为了教导我们，即使是使徒自己，当不是在圣灵的默示下写作时，有时也难免会犯错。这是为了教导我们，最好的人只要还在肉身之中，就是软弱和不可靠的。除非神的恩典托住他们，否则他们中的任何一个人都随时可能走偏。</w:t>
      </w:r>
    </w:p>
    <w:p w14:paraId="4629842F">
      <w:pPr>
        <w:bidi w:val="0"/>
        <w:rPr>
          <w:rFonts w:hint="eastAsia"/>
          <w:lang w:val="en-US" w:eastAsia="zh-CN"/>
        </w:rPr>
      </w:pPr>
    </w:p>
    <w:p w14:paraId="7FC77A9A">
      <w:pPr>
        <w:bidi w:val="0"/>
        <w:rPr>
          <w:rFonts w:hint="eastAsia"/>
          <w:lang w:val="en-US" w:eastAsia="zh-CN"/>
        </w:rPr>
      </w:pPr>
      <w:r>
        <w:rPr>
          <w:rFonts w:hint="eastAsia"/>
          <w:lang w:val="en-US" w:eastAsia="zh-CN"/>
        </w:rPr>
        <w:t>It is very humbling, but it is very true. True Christians are converted, justified, and sanctified. They are living members of Christ, beloved children of God, and heirs of eternal life. They are elect, chosen, called, and kept unto salvation. They have the Spirit. But they are not infallible!</w:t>
      </w:r>
    </w:p>
    <w:p w14:paraId="7688BE89">
      <w:pPr>
        <w:bidi w:val="0"/>
        <w:rPr>
          <w:rFonts w:hint="eastAsia"/>
          <w:lang w:val="en-US" w:eastAsia="zh-CN"/>
        </w:rPr>
      </w:pPr>
      <w:r>
        <w:rPr>
          <w:rFonts w:hint="eastAsia"/>
          <w:lang w:val="en-US" w:eastAsia="zh-CN"/>
        </w:rPr>
        <w:t>这非常令人谦卑，但也非常真实。真正的基督徒是已归正、称义并成圣的。他们是基督活泼的肢体，是神所爱的儿女，是永生的后嗣。他们是蒙拣选的、被选中的、被呼召的，并被保守直到得救。他们有圣灵。但他们不是绝对无误的！</w:t>
      </w:r>
    </w:p>
    <w:p w14:paraId="588304ED">
      <w:pPr>
        <w:bidi w:val="0"/>
        <w:rPr>
          <w:rFonts w:hint="eastAsia"/>
          <w:lang w:val="en-US" w:eastAsia="zh-CN"/>
        </w:rPr>
      </w:pPr>
    </w:p>
    <w:p w14:paraId="7B01A7FD">
      <w:pPr>
        <w:bidi w:val="0"/>
        <w:rPr>
          <w:rFonts w:hint="eastAsia"/>
          <w:lang w:val="en-US" w:eastAsia="zh-CN"/>
        </w:rPr>
      </w:pPr>
      <w:r>
        <w:rPr>
          <w:rFonts w:hint="eastAsia"/>
          <w:lang w:val="en-US" w:eastAsia="zh-CN"/>
        </w:rPr>
        <w:t>Will not ecclesiastical rank and dignity confer infallibility? No—they will not! It matters nothing what a man is called. He may be a Preacher, Minister, or Deacon. He is still a fallible man! Neither the education, nor the anointing oil, nor the laying on of hands, can prevent a man making mistakes.</w:t>
      </w:r>
    </w:p>
    <w:p w14:paraId="6D63464A">
      <w:pPr>
        <w:bidi w:val="0"/>
        <w:rPr>
          <w:rFonts w:hint="eastAsia"/>
          <w:lang w:val="en-US" w:eastAsia="zh-CN"/>
        </w:rPr>
      </w:pPr>
      <w:r>
        <w:rPr>
          <w:rFonts w:hint="eastAsia"/>
          <w:lang w:val="en-US" w:eastAsia="zh-CN"/>
        </w:rPr>
        <w:t>教会的职份和尊荣难道不赋予无误性吗？不——它们不会！一个人被称为什么无关紧要。他可能是讲道人、牧师或执事。他仍然是一个不可靠的人！无论是受教育，还是膏油，或是按手，都不能阻止一个人犯错。</w:t>
      </w:r>
    </w:p>
    <w:p w14:paraId="12F456E7">
      <w:pPr>
        <w:bidi w:val="0"/>
        <w:rPr>
          <w:rFonts w:hint="eastAsia"/>
          <w:lang w:val="en-US" w:eastAsia="zh-CN"/>
        </w:rPr>
      </w:pPr>
    </w:p>
    <w:p w14:paraId="04C7D425">
      <w:pPr>
        <w:bidi w:val="0"/>
        <w:rPr>
          <w:rFonts w:hint="eastAsia"/>
          <w:lang w:val="en-US" w:eastAsia="zh-CN"/>
        </w:rPr>
      </w:pPr>
      <w:r>
        <w:rPr>
          <w:rFonts w:hint="eastAsia"/>
          <w:lang w:val="en-US" w:eastAsia="zh-CN"/>
        </w:rPr>
        <w:t>Will not numbers confer infallibility? No—they will not! You may gather together princes by the score, and ministers by the hundred; but, when gathered together, they are still liable to err. You may call them a council, or an assembly, or a conference, or whatever you please. It matters nothing. Their conclusions are still the conclusions of fallible men. Their collective wisdom is still capable of making enormous mistakes.</w:t>
      </w:r>
    </w:p>
    <w:p w14:paraId="665C2B7E">
      <w:pPr>
        <w:bidi w:val="0"/>
        <w:rPr>
          <w:rFonts w:hint="eastAsia"/>
          <w:lang w:val="en-US" w:eastAsia="zh-CN"/>
        </w:rPr>
      </w:pPr>
      <w:r>
        <w:rPr>
          <w:rFonts w:hint="eastAsia"/>
          <w:lang w:val="en-US" w:eastAsia="zh-CN"/>
        </w:rPr>
        <w:t>人数众多难道不赋予无误性吗？不——它们不会！你可以聚集几十个王侯，几百个牧师；但是，当聚集在一起时，他们仍然难免犯错。你可以称他们为大公会议、议会、会议，或任何你喜欢的名称。这无关紧要。他们的结论仍然是不可靠之人的结论。他们的集体智慧仍然可能犯下巨大的错误。</w:t>
      </w:r>
    </w:p>
    <w:p w14:paraId="44A53FB6">
      <w:pPr>
        <w:bidi w:val="0"/>
        <w:rPr>
          <w:rFonts w:hint="eastAsia"/>
          <w:lang w:val="en-US" w:eastAsia="zh-CN"/>
        </w:rPr>
      </w:pPr>
    </w:p>
    <w:p w14:paraId="229CB963">
      <w:pPr>
        <w:bidi w:val="0"/>
        <w:rPr>
          <w:rFonts w:hint="eastAsia"/>
          <w:lang w:val="en-US" w:eastAsia="zh-CN"/>
        </w:rPr>
      </w:pPr>
      <w:r>
        <w:rPr>
          <w:rFonts w:hint="eastAsia"/>
          <w:lang w:val="en-US" w:eastAsia="zh-CN"/>
        </w:rPr>
        <w:t>The example of the Apostle Peter at Antioch is one that does not stand alone. It is only a parallel of many a case that we find written for our learning, in Holy Scripture. Do we not remember Abraham, the father of the faithful, following the advice of Sarah, and taking Hagar for a wife? Do we not remember Aaron, the first high priest, listening to the children of Israel, and making a golden calf?</w:t>
      </w:r>
    </w:p>
    <w:p w14:paraId="5C36C574">
      <w:pPr>
        <w:bidi w:val="0"/>
        <w:rPr>
          <w:rFonts w:hint="eastAsia"/>
          <w:lang w:val="en-US" w:eastAsia="zh-CN"/>
        </w:rPr>
      </w:pPr>
      <w:r>
        <w:rPr>
          <w:rFonts w:hint="eastAsia"/>
          <w:lang w:val="en-US" w:eastAsia="zh-CN"/>
        </w:rPr>
        <w:t>使徒彼得在安提阿的例子并不是孤立的。这只是我们在圣经中发现的许多写下来供我们学习的案例之一。我们岂不记得信心之父亚伯拉罕，听从撒拉的建议，娶夏甲为妻吗？我们岂不记得第一任大祭司亚伦，听从以色列人的话，造了一只金牛犊吗？</w:t>
      </w:r>
    </w:p>
    <w:p w14:paraId="16EB94CF">
      <w:pPr>
        <w:bidi w:val="0"/>
        <w:rPr>
          <w:rFonts w:hint="eastAsia"/>
          <w:lang w:val="en-US" w:eastAsia="zh-CN"/>
        </w:rPr>
      </w:pPr>
    </w:p>
    <w:p w14:paraId="3D961E90">
      <w:pPr>
        <w:bidi w:val="0"/>
        <w:rPr>
          <w:rFonts w:hint="eastAsia"/>
          <w:lang w:val="en-US" w:eastAsia="zh-CN"/>
        </w:rPr>
      </w:pPr>
      <w:r>
        <w:rPr>
          <w:rFonts w:hint="eastAsia"/>
          <w:lang w:val="en-US" w:eastAsia="zh-CN"/>
        </w:rPr>
        <w:t>Do we not remember Solomon, the wisest of men, allowing his wives to build their high places of false worship? Do we not remember Jehosaphat, the good king, going down to help wicked Ahab? Do we not remember Hezekiah, the good king, receiving the ambassadors of Babylon?</w:t>
      </w:r>
    </w:p>
    <w:p w14:paraId="6E753456">
      <w:pPr>
        <w:bidi w:val="0"/>
        <w:rPr>
          <w:rFonts w:hint="eastAsia"/>
          <w:lang w:val="en-US" w:eastAsia="zh-CN"/>
        </w:rPr>
      </w:pPr>
      <w:r>
        <w:rPr>
          <w:rFonts w:hint="eastAsia"/>
          <w:lang w:val="en-US" w:eastAsia="zh-CN"/>
        </w:rPr>
        <w:t>我们岂不记得最智慧的人所罗门，允许他的妃嫔建立虚假崇拜的邱坛吗？我们岂不记得好王约沙法，下去帮助邪恶的亚哈吗？我们岂不记得好王希西家，接待巴比伦的使者吗？</w:t>
      </w:r>
    </w:p>
    <w:p w14:paraId="56EFAD4B">
      <w:pPr>
        <w:bidi w:val="0"/>
        <w:rPr>
          <w:rFonts w:hint="eastAsia"/>
          <w:lang w:val="en-US" w:eastAsia="zh-CN"/>
        </w:rPr>
      </w:pPr>
    </w:p>
    <w:p w14:paraId="2B436A40">
      <w:pPr>
        <w:bidi w:val="0"/>
        <w:rPr>
          <w:rFonts w:hint="eastAsia"/>
          <w:lang w:val="en-US" w:eastAsia="zh-CN"/>
        </w:rPr>
      </w:pPr>
      <w:r>
        <w:rPr>
          <w:rFonts w:hint="eastAsia"/>
          <w:lang w:val="en-US" w:eastAsia="zh-CN"/>
        </w:rPr>
        <w:t>Do we not remember Josiah, the last of Judah's good kings, going forth to fight with Pharaoh? Do we not remember James and John, wanting fire to come down from heaven? These things deserve to be remembered. They were not written without cause. They cry aloud, "No infallibility!"</w:t>
      </w:r>
    </w:p>
    <w:p w14:paraId="3D46AB59">
      <w:pPr>
        <w:bidi w:val="0"/>
        <w:rPr>
          <w:rFonts w:hint="eastAsia"/>
          <w:lang w:val="en-US" w:eastAsia="zh-CN"/>
        </w:rPr>
      </w:pPr>
      <w:r>
        <w:rPr>
          <w:rFonts w:hint="eastAsia"/>
          <w:lang w:val="en-US" w:eastAsia="zh-CN"/>
        </w:rPr>
        <w:t>我们岂不记得犹大最后一位好王约西亚，出去与法老争战吗？我们岂不记得雅各和约翰，想要火从天上降下来吗？这些事值得被记住。它们写下来不是没有原因的。它们大声呼喊：“没有绝对无误！”</w:t>
      </w:r>
    </w:p>
    <w:p w14:paraId="7D83BA3F">
      <w:pPr>
        <w:bidi w:val="0"/>
        <w:rPr>
          <w:rFonts w:hint="eastAsia"/>
          <w:lang w:val="en-US" w:eastAsia="zh-CN"/>
        </w:rPr>
      </w:pPr>
    </w:p>
    <w:p w14:paraId="646F7EA5">
      <w:pPr>
        <w:bidi w:val="0"/>
        <w:rPr>
          <w:rFonts w:hint="eastAsia"/>
          <w:lang w:val="en-US" w:eastAsia="zh-CN"/>
        </w:rPr>
      </w:pPr>
      <w:r>
        <w:rPr>
          <w:rFonts w:hint="eastAsia"/>
          <w:lang w:val="en-US" w:eastAsia="zh-CN"/>
        </w:rPr>
        <w:t>And who does not see, when he reads the history of the Church of Christ, repeated proofs that the best of men can err? The early fathers were zealous according to their knowledge, and ready to die for Christ. But many of them advocated ritualism, and nearly all sowed the seeds of many superstitions.</w:t>
      </w:r>
    </w:p>
    <w:p w14:paraId="4E7F39F1">
      <w:pPr>
        <w:bidi w:val="0"/>
        <w:rPr>
          <w:rFonts w:hint="eastAsia"/>
          <w:lang w:val="en-US" w:eastAsia="zh-CN"/>
        </w:rPr>
      </w:pPr>
      <w:r>
        <w:rPr>
          <w:rFonts w:hint="eastAsia"/>
          <w:lang w:val="en-US" w:eastAsia="zh-CN"/>
        </w:rPr>
        <w:t>当阅读基督教会的历史时，谁没有看到最好的人也会犯错的反复证据呢？早期教父们按着他们的知识是热心的，并准备为基督而死。但他们中有许多人提倡仪式主义，而且几乎所有人都播下了许多迷信的种子。</w:t>
      </w:r>
    </w:p>
    <w:p w14:paraId="101D48FE">
      <w:pPr>
        <w:bidi w:val="0"/>
        <w:rPr>
          <w:rFonts w:hint="eastAsia"/>
          <w:lang w:val="en-US" w:eastAsia="zh-CN"/>
        </w:rPr>
      </w:pPr>
    </w:p>
    <w:p w14:paraId="406132D4">
      <w:pPr>
        <w:bidi w:val="0"/>
        <w:rPr>
          <w:rFonts w:hint="eastAsia"/>
          <w:lang w:val="en-US" w:eastAsia="zh-CN"/>
        </w:rPr>
      </w:pPr>
      <w:r>
        <w:rPr>
          <w:rFonts w:hint="eastAsia"/>
          <w:lang w:val="en-US" w:eastAsia="zh-CN"/>
        </w:rPr>
        <w:t>The Reformers were honored instruments in the hand of God for reviving the cause of truth on earth. Yet hardly one of them can be named who did not make some great mistake. Luther held tightly to the doctrine of consubstantiation. Melancthon was often timid and undecided. Calvin permitted Servetus to be burned.</w:t>
      </w:r>
    </w:p>
    <w:p w14:paraId="753275DE">
      <w:pPr>
        <w:bidi w:val="0"/>
        <w:rPr>
          <w:rFonts w:hint="eastAsia"/>
          <w:lang w:val="en-US" w:eastAsia="zh-CN"/>
        </w:rPr>
      </w:pPr>
      <w:r>
        <w:rPr>
          <w:rFonts w:hint="eastAsia"/>
          <w:lang w:val="en-US" w:eastAsia="zh-CN"/>
        </w:rPr>
        <w:t>宗教改革家是神手中尊贵的器皿，为了在地上复兴真理的事业。然而几乎找不出一个没有犯过重大错误的人。路德紧紧持有圣餐同体论的教义。梅兰希顿常常胆怯和犹豫不决。加尔文允许塞尔维特被烧死。</w:t>
      </w:r>
    </w:p>
    <w:p w14:paraId="41436CC5">
      <w:pPr>
        <w:bidi w:val="0"/>
        <w:rPr>
          <w:rFonts w:hint="eastAsia"/>
          <w:lang w:val="en-US" w:eastAsia="zh-CN"/>
        </w:rPr>
      </w:pPr>
    </w:p>
    <w:p w14:paraId="3F827954">
      <w:pPr>
        <w:bidi w:val="0"/>
        <w:rPr>
          <w:rFonts w:hint="eastAsia"/>
          <w:lang w:val="en-US" w:eastAsia="zh-CN"/>
        </w:rPr>
      </w:pPr>
      <w:r>
        <w:rPr>
          <w:rFonts w:hint="eastAsia"/>
          <w:lang w:val="en-US" w:eastAsia="zh-CN"/>
        </w:rPr>
        <w:t>Cranmer recanted and fell away for a time from his first faith. Jewell subscribed to Roman Catholic Church doctrines for fear of death. Hooper disturbed the Church of England by demanding the need to wear ceremonial vestments when ministering. The Puritans, in later times, denounced Christian liberty and freedoms as doctrines from the pit of Hell.</w:t>
      </w:r>
    </w:p>
    <w:p w14:paraId="465F3A4C">
      <w:pPr>
        <w:bidi w:val="0"/>
        <w:rPr>
          <w:rFonts w:hint="eastAsia"/>
          <w:lang w:val="en-US" w:eastAsia="zh-CN"/>
        </w:rPr>
      </w:pPr>
      <w:r>
        <w:rPr>
          <w:rFonts w:hint="eastAsia"/>
          <w:lang w:val="en-US" w:eastAsia="zh-CN"/>
        </w:rPr>
        <w:t>克兰麦曾一度放弃信仰并背离了他起初的信心。朱厄尔因惧怕死亡而签署了罗马天主教会的教义。胡珀因要求事奉时必须穿着仪式性的法衣而扰乱了英格兰教会。后来的清教徒，指责基督徒的自由和权利是来自地狱深坑的教义。</w:t>
      </w:r>
    </w:p>
    <w:p w14:paraId="39D7C275">
      <w:pPr>
        <w:bidi w:val="0"/>
        <w:rPr>
          <w:rFonts w:hint="eastAsia"/>
          <w:lang w:val="en-US" w:eastAsia="zh-CN"/>
        </w:rPr>
      </w:pPr>
    </w:p>
    <w:p w14:paraId="2727E708">
      <w:pPr>
        <w:bidi w:val="0"/>
        <w:rPr>
          <w:rFonts w:hint="eastAsia"/>
          <w:lang w:val="en-US" w:eastAsia="zh-CN"/>
        </w:rPr>
      </w:pPr>
      <w:r>
        <w:rPr>
          <w:rFonts w:hint="eastAsia"/>
          <w:lang w:val="en-US" w:eastAsia="zh-CN"/>
        </w:rPr>
        <w:t>Wesley and Toplady, last century, abused each other in most shameful language. Irving, in our own day, gave way to the delusion of speaking in unknown tongues.</w:t>
      </w:r>
    </w:p>
    <w:p w14:paraId="3088F723">
      <w:pPr>
        <w:bidi w:val="0"/>
        <w:rPr>
          <w:rFonts w:hint="eastAsia"/>
          <w:lang w:val="en-US" w:eastAsia="zh-CN"/>
        </w:rPr>
      </w:pPr>
      <w:r>
        <w:rPr>
          <w:rFonts w:hint="eastAsia"/>
          <w:lang w:val="en-US" w:eastAsia="zh-CN"/>
        </w:rPr>
        <w:t>上个世纪的卫斯理和托普拉迪，用最可耻的语言互相谩骂。在我们这个时代的欧文，屈服于说方言的迷惑。</w:t>
      </w:r>
    </w:p>
    <w:p w14:paraId="3C98AAD8">
      <w:pPr>
        <w:bidi w:val="0"/>
        <w:rPr>
          <w:rFonts w:hint="eastAsia"/>
          <w:lang w:val="en-US" w:eastAsia="zh-CN"/>
        </w:rPr>
      </w:pPr>
    </w:p>
    <w:p w14:paraId="25A1085F">
      <w:pPr>
        <w:bidi w:val="0"/>
        <w:rPr>
          <w:rFonts w:hint="eastAsia"/>
          <w:lang w:val="en-US" w:eastAsia="zh-CN"/>
        </w:rPr>
      </w:pPr>
      <w:r>
        <w:rPr>
          <w:rFonts w:hint="eastAsia"/>
          <w:lang w:val="en-US" w:eastAsia="zh-CN"/>
        </w:rPr>
        <w:t>All these things speak with a loud voice. They all lift up a beacon to the Church of Christ. They all say, "Do not trust man; call no man master; call no man father on earth; let no man glory in man. "He who glories, let him glory in the Lord." They all cry—"No infallibility!"</w:t>
      </w:r>
    </w:p>
    <w:p w14:paraId="7913A466">
      <w:pPr>
        <w:bidi w:val="0"/>
        <w:rPr>
          <w:rFonts w:hint="eastAsia"/>
          <w:lang w:val="en-US" w:eastAsia="zh-CN"/>
        </w:rPr>
      </w:pPr>
      <w:r>
        <w:rPr>
          <w:rFonts w:hint="eastAsia"/>
          <w:lang w:val="en-US" w:eastAsia="zh-CN"/>
        </w:rPr>
        <w:t>所有这些事都大声说话。它们都向基督的教会升起一座灯塔。它们都说：“不要倚靠人；不要称呼地上的人为师；不要称呼地上的人为父；不可拿人夸口。”“夸口的，当指着主夸口。”它们都呼喊——“没有绝对无误！”</w:t>
      </w:r>
    </w:p>
    <w:p w14:paraId="4B3E0026">
      <w:pPr>
        <w:bidi w:val="0"/>
        <w:rPr>
          <w:rFonts w:hint="eastAsia"/>
          <w:lang w:val="en-US" w:eastAsia="zh-CN"/>
        </w:rPr>
      </w:pPr>
    </w:p>
    <w:p w14:paraId="08B155D7">
      <w:pPr>
        <w:bidi w:val="0"/>
        <w:rPr>
          <w:rFonts w:hint="eastAsia"/>
          <w:lang w:val="en-US" w:eastAsia="zh-CN"/>
        </w:rPr>
      </w:pPr>
      <w:r>
        <w:rPr>
          <w:rFonts w:hint="eastAsia"/>
          <w:lang w:val="en-US" w:eastAsia="zh-CN"/>
        </w:rPr>
        <w:t>The lesson is one that we all need. We are all naturally inclined to lean upon man whom we can see, rather than upon God whom we cannot see. We naturally love to lean upon the ministers of the visible Church, rather than upon the Lord Jesus Christ, the great Shepherd and High Priest, who is invisible. We need to be continually warned and set on our guard.</w:t>
      </w:r>
    </w:p>
    <w:p w14:paraId="5462BAB5">
      <w:pPr>
        <w:bidi w:val="0"/>
        <w:rPr>
          <w:rFonts w:hint="eastAsia"/>
          <w:lang w:val="en-US" w:eastAsia="zh-CN"/>
        </w:rPr>
      </w:pPr>
      <w:r>
        <w:rPr>
          <w:rFonts w:hint="eastAsia"/>
          <w:lang w:val="en-US" w:eastAsia="zh-CN"/>
        </w:rPr>
        <w:t>这是一个我们都需要学习的教训。我们天性都倾向于倚靠看得见的人，而不是倚靠看不见的神。我们天性喜欢倚靠有形教会的牧师，而不是倚靠那看不见的大牧人、大祭司主耶稣基督。我们需要不断地被警告和警惕。</w:t>
      </w:r>
    </w:p>
    <w:p w14:paraId="15EB5FED">
      <w:pPr>
        <w:bidi w:val="0"/>
        <w:rPr>
          <w:rFonts w:hint="eastAsia"/>
          <w:lang w:val="en-US" w:eastAsia="zh-CN"/>
        </w:rPr>
      </w:pPr>
    </w:p>
    <w:p w14:paraId="35AD57FE">
      <w:pPr>
        <w:bidi w:val="0"/>
        <w:rPr>
          <w:rFonts w:hint="eastAsia"/>
          <w:lang w:val="en-US" w:eastAsia="zh-CN"/>
        </w:rPr>
      </w:pPr>
      <w:r>
        <w:rPr>
          <w:rFonts w:hint="eastAsia"/>
          <w:lang w:val="en-US" w:eastAsia="zh-CN"/>
        </w:rPr>
        <w:t>I see this tendency to lean on man everywhere. I know no branch of the Protestant Church of Christ which does not require to be cautioned upon the point. It is a snare to the Scottish Christians to pin their faith on John Knox. It is a snare to the Methodists in our day to worship the memory of John Wesley. All these are snares, and into these snares how many fall!</w:t>
      </w:r>
    </w:p>
    <w:p w14:paraId="1900AF36">
      <w:pPr>
        <w:bidi w:val="0"/>
        <w:rPr>
          <w:rFonts w:hint="eastAsia"/>
          <w:lang w:val="en-US" w:eastAsia="zh-CN"/>
        </w:rPr>
      </w:pPr>
      <w:r>
        <w:rPr>
          <w:rFonts w:hint="eastAsia"/>
          <w:lang w:val="en-US" w:eastAsia="zh-CN"/>
        </w:rPr>
        <w:t>我到处都看到这种倚靠人的倾向。我知道基督的新教教会中没有哪个分支不需要在这点上受到警告。把信仰钉在约翰·诺克斯身上，是苏格兰基督徒的网罗。崇拜约翰·卫斯理的记忆，是我们这个时代卫理公会信徒的网罗。所有这些都是网罗，有多少人掉进这些网罗里啊！</w:t>
      </w:r>
    </w:p>
    <w:p w14:paraId="60FD64F6">
      <w:pPr>
        <w:bidi w:val="0"/>
        <w:rPr>
          <w:rFonts w:hint="eastAsia"/>
          <w:lang w:val="en-US" w:eastAsia="zh-CN"/>
        </w:rPr>
      </w:pPr>
    </w:p>
    <w:p w14:paraId="03A00E35">
      <w:pPr>
        <w:bidi w:val="0"/>
        <w:rPr>
          <w:rFonts w:hint="eastAsia"/>
          <w:lang w:val="en-US" w:eastAsia="zh-CN"/>
        </w:rPr>
      </w:pPr>
      <w:r>
        <w:rPr>
          <w:rFonts w:hint="eastAsia"/>
          <w:lang w:val="en-US" w:eastAsia="zh-CN"/>
        </w:rPr>
        <w:t>We all naturally love to have a pope of our own. We are far too ready to think, that because some great minister or some learned man says a thing, or because our own minister, whom we love, says a thing— that it must be right, without examining whether it is in Scripture or not.</w:t>
      </w:r>
    </w:p>
    <w:p w14:paraId="2A57201B">
      <w:pPr>
        <w:bidi w:val="0"/>
        <w:rPr>
          <w:rFonts w:hint="eastAsia"/>
          <w:lang w:val="en-US" w:eastAsia="zh-CN"/>
        </w:rPr>
      </w:pPr>
      <w:r>
        <w:rPr>
          <w:rFonts w:hint="eastAsia"/>
          <w:lang w:val="en-US" w:eastAsia="zh-CN"/>
        </w:rPr>
        <w:t>我们天性都喜欢拥有一个自己的教皇。我们太容易认为，因为某位伟大的牧师或某位博学的人说了一件事，或者因为我们要好的牧师说了一件事——那这就一定是正确的，而不去查考它是否符合圣经。</w:t>
      </w:r>
    </w:p>
    <w:p w14:paraId="2B761000">
      <w:pPr>
        <w:bidi w:val="0"/>
        <w:rPr>
          <w:rFonts w:hint="eastAsia"/>
          <w:lang w:val="en-US" w:eastAsia="zh-CN"/>
        </w:rPr>
      </w:pPr>
    </w:p>
    <w:p w14:paraId="3A75EF70">
      <w:pPr>
        <w:bidi w:val="0"/>
        <w:rPr>
          <w:rFonts w:hint="eastAsia"/>
          <w:lang w:val="en-US" w:eastAsia="zh-CN"/>
        </w:rPr>
      </w:pPr>
      <w:r>
        <w:rPr>
          <w:rFonts w:hint="eastAsia"/>
          <w:lang w:val="en-US" w:eastAsia="zh-CN"/>
        </w:rPr>
        <w:t>Most men dislike the trouble of thinking for themselves. They like following a leader. They are like sheep, when one goes over the hill all the rest follow. Here at Antioch even Barnabas was carried away. We can well fancy that good man saying, "An old Apostle, like Peter, surely cannot be wrong. Following him, I cannot err."</w:t>
      </w:r>
    </w:p>
    <w:p w14:paraId="44DB4C46">
      <w:pPr>
        <w:bidi w:val="0"/>
        <w:rPr>
          <w:rFonts w:hint="eastAsia"/>
          <w:lang w:val="en-US" w:eastAsia="zh-CN"/>
        </w:rPr>
      </w:pPr>
      <w:r>
        <w:rPr>
          <w:rFonts w:hint="eastAsia"/>
          <w:lang w:val="en-US" w:eastAsia="zh-CN"/>
        </w:rPr>
        <w:t>大多数人不喜欢自己思考的麻烦。他们喜欢跟随领袖。他们就像羊一样，当一只羊翻过山头，其余的都跟着走。在安提阿，甚至巴拿巴也被带偏了。我们可以想象那个好人说：“像彼得这样一位老使徒，肯定不会错。跟随他，我不会犯错。”</w:t>
      </w:r>
    </w:p>
    <w:p w14:paraId="092A9C89">
      <w:pPr>
        <w:bidi w:val="0"/>
        <w:rPr>
          <w:rFonts w:hint="eastAsia"/>
          <w:lang w:val="en-US" w:eastAsia="zh-CN"/>
        </w:rPr>
      </w:pPr>
    </w:p>
    <w:p w14:paraId="5D5F888A">
      <w:pPr>
        <w:bidi w:val="0"/>
        <w:rPr>
          <w:rFonts w:hint="eastAsia"/>
          <w:lang w:val="en-US" w:eastAsia="zh-CN"/>
        </w:rPr>
      </w:pPr>
      <w:r>
        <w:rPr>
          <w:rFonts w:hint="eastAsia"/>
          <w:lang w:val="en-US" w:eastAsia="zh-CN"/>
        </w:rPr>
        <w:t>And now let us see what PRACTICAL LESSONS we may learn from this part of our subject.</w:t>
      </w:r>
    </w:p>
    <w:p w14:paraId="6492D08D">
      <w:pPr>
        <w:bidi w:val="0"/>
        <w:rPr>
          <w:rFonts w:hint="eastAsia"/>
          <w:lang w:val="en-US" w:eastAsia="zh-CN"/>
        </w:rPr>
      </w:pPr>
      <w:r>
        <w:rPr>
          <w:rFonts w:hint="eastAsia"/>
          <w:lang w:val="en-US" w:eastAsia="zh-CN"/>
        </w:rPr>
        <w:t>现在让我们看看从我们主题的这一部分可以学到什么实际教训。</w:t>
      </w:r>
    </w:p>
    <w:p w14:paraId="5CE0BDFE">
      <w:pPr>
        <w:bidi w:val="0"/>
        <w:rPr>
          <w:rFonts w:hint="eastAsia"/>
          <w:lang w:val="en-US" w:eastAsia="zh-CN"/>
        </w:rPr>
      </w:pPr>
    </w:p>
    <w:p w14:paraId="14E83B3C">
      <w:pPr>
        <w:bidi w:val="0"/>
        <w:rPr>
          <w:rFonts w:hint="eastAsia"/>
          <w:lang w:val="en-US" w:eastAsia="zh-CN"/>
        </w:rPr>
      </w:pPr>
      <w:r>
        <w:rPr>
          <w:rFonts w:hint="eastAsia"/>
          <w:lang w:val="en-US" w:eastAsia="zh-CN"/>
        </w:rPr>
        <w:t>(a)For one thing, let us learn not to put implicit confidence in any man's opinion, merely because he lived many hundred years ago. "When Peter came to Antioch, I opposed him to his face, because he was clearly in the wrong." Galatians 2:11. Peter was a man who lived in the time of Christ Himself, and yet he could err.</w:t>
      </w:r>
    </w:p>
    <w:p w14:paraId="45E4CBFD">
      <w:pPr>
        <w:bidi w:val="0"/>
        <w:rPr>
          <w:rFonts w:hint="eastAsia"/>
          <w:lang w:val="en-US" w:eastAsia="zh-CN"/>
        </w:rPr>
      </w:pPr>
      <w:r>
        <w:rPr>
          <w:rFonts w:hint="eastAsia"/>
          <w:lang w:val="en-US" w:eastAsia="zh-CN"/>
        </w:rPr>
        <w:t>(a) 首先，让我们学会不要仅仅因为一个人生活在几百年前，就对他的意见抱有绝对的信心。“后来矶法到了安提阿，因他有可责之处，我就当面抵挡他。”加拉太书 2:11。彼得是一个生活在基督自己那个时代的人，然而他也会犯错。</w:t>
      </w:r>
    </w:p>
    <w:p w14:paraId="020398AD">
      <w:pPr>
        <w:bidi w:val="0"/>
        <w:rPr>
          <w:rFonts w:hint="eastAsia"/>
          <w:lang w:val="en-US" w:eastAsia="zh-CN"/>
        </w:rPr>
      </w:pPr>
    </w:p>
    <w:p w14:paraId="0CFAA12B">
      <w:pPr>
        <w:bidi w:val="0"/>
        <w:rPr>
          <w:rFonts w:hint="eastAsia"/>
          <w:lang w:val="en-US" w:eastAsia="zh-CN"/>
        </w:rPr>
      </w:pPr>
      <w:r>
        <w:rPr>
          <w:rFonts w:hint="eastAsia"/>
          <w:lang w:val="en-US" w:eastAsia="zh-CN"/>
        </w:rPr>
        <w:t>There are many who talk much in the present day about the voice of the early Church. They would have us believe that those who lived nearest the time of the Apostles, must of course know more about truth than we can. There is no foundation for any such opinion.</w:t>
      </w:r>
    </w:p>
    <w:p w14:paraId="1EDFC72B">
      <w:pPr>
        <w:bidi w:val="0"/>
        <w:rPr>
          <w:rFonts w:hint="eastAsia"/>
          <w:lang w:val="en-US" w:eastAsia="zh-CN"/>
        </w:rPr>
      </w:pPr>
      <w:r>
        <w:rPr>
          <w:rFonts w:hint="eastAsia"/>
          <w:lang w:val="en-US" w:eastAsia="zh-CN"/>
        </w:rPr>
        <w:t>现今有许多人高谈早期教会的声音。他们要我们相信，那些生活在最接近使徒时代的人，当然比我们更了解真理。这种观点没有任何根据。</w:t>
      </w:r>
    </w:p>
    <w:p w14:paraId="160FA27D">
      <w:pPr>
        <w:bidi w:val="0"/>
        <w:rPr>
          <w:rFonts w:hint="eastAsia"/>
          <w:lang w:val="en-US" w:eastAsia="zh-CN"/>
        </w:rPr>
      </w:pPr>
    </w:p>
    <w:p w14:paraId="61CCC977">
      <w:pPr>
        <w:bidi w:val="0"/>
        <w:rPr>
          <w:rFonts w:hint="eastAsia"/>
          <w:lang w:val="en-US" w:eastAsia="zh-CN"/>
        </w:rPr>
      </w:pPr>
      <w:r>
        <w:rPr>
          <w:rFonts w:hint="eastAsia"/>
          <w:lang w:val="en-US" w:eastAsia="zh-CN"/>
        </w:rPr>
        <w:t>It is a fact, that the most ancient writers in the true Church of Christ are often at variance with one another. It is a fact that they often changed their own minds, and retracted their own former opinions. It is a fact that they often wrote foolish and weak things, and often showed great ignorance in their explanations of Scripture. It is vain to expect to find them free from mistakes. Infallibility is not to be found in the early fathers—but in the Bible alone!</w:t>
      </w:r>
    </w:p>
    <w:p w14:paraId="659FA0C3">
      <w:pPr>
        <w:bidi w:val="0"/>
        <w:rPr>
          <w:rFonts w:hint="eastAsia"/>
          <w:lang w:val="en-US" w:eastAsia="zh-CN"/>
        </w:rPr>
      </w:pPr>
      <w:r>
        <w:rPr>
          <w:rFonts w:hint="eastAsia"/>
          <w:lang w:val="en-US" w:eastAsia="zh-CN"/>
        </w:rPr>
        <w:t>事实是，基督真教会中最古老的作者经常彼此不和。事实是，他们经常改变自己的主意，并收回自己以前的观点。事实是，他们经常写出愚蠢和软弱的东西，并且在解释圣经时经常表现出极大的无知。期望发现他们没有错误是徒劳的。在早期教父中找不到绝对无误——唯独在圣经中！</w:t>
      </w:r>
    </w:p>
    <w:p w14:paraId="696F7437">
      <w:pPr>
        <w:bidi w:val="0"/>
        <w:rPr>
          <w:rFonts w:hint="eastAsia"/>
          <w:lang w:val="en-US" w:eastAsia="zh-CN"/>
        </w:rPr>
      </w:pPr>
    </w:p>
    <w:p w14:paraId="6902DF9A">
      <w:pPr>
        <w:bidi w:val="0"/>
        <w:rPr>
          <w:rFonts w:hint="eastAsia"/>
          <w:lang w:val="en-US" w:eastAsia="zh-CN"/>
        </w:rPr>
      </w:pPr>
      <w:r>
        <w:rPr>
          <w:rFonts w:hint="eastAsia"/>
          <w:lang w:val="en-US" w:eastAsia="zh-CN"/>
        </w:rPr>
        <w:t>(b)For another thing, let us learn not to put implicit confidence in any man's opinion, merely because of his office as a minister. Peter was one of the very chief Apostles—and yet he could err. This is a point on which men have continually gone astray. It is the rock on which the early Church struck.</w:t>
      </w:r>
    </w:p>
    <w:p w14:paraId="5BF77AA8">
      <w:pPr>
        <w:bidi w:val="0"/>
        <w:rPr>
          <w:rFonts w:hint="eastAsia"/>
          <w:lang w:val="en-US" w:eastAsia="zh-CN"/>
        </w:rPr>
      </w:pPr>
      <w:r>
        <w:rPr>
          <w:rFonts w:hint="eastAsia"/>
          <w:lang w:val="en-US" w:eastAsia="zh-CN"/>
        </w:rPr>
        <w:t>(b) 其次，让我们学会不要仅仅因为一个人的牧师职位，就对他的意见抱有绝对的信心。彼得是最主要的使徒之一——然而他也会犯错。这是人们不断误入歧途的一点。这是早期教会撞击其上的磐石。</w:t>
      </w:r>
    </w:p>
    <w:p w14:paraId="0EC621C0">
      <w:pPr>
        <w:bidi w:val="0"/>
        <w:rPr>
          <w:rFonts w:hint="eastAsia"/>
          <w:lang w:val="en-US" w:eastAsia="zh-CN"/>
        </w:rPr>
      </w:pPr>
    </w:p>
    <w:p w14:paraId="17ECC04D">
      <w:pPr>
        <w:bidi w:val="0"/>
        <w:rPr>
          <w:rFonts w:hint="eastAsia"/>
          <w:lang w:val="en-US" w:eastAsia="zh-CN"/>
        </w:rPr>
      </w:pPr>
      <w:r>
        <w:rPr>
          <w:rFonts w:hint="eastAsia"/>
          <w:lang w:val="en-US" w:eastAsia="zh-CN"/>
        </w:rPr>
        <w:t>Men soon took up the saying, "Do nothing contrary to the mind of the minister!" But what are ministers, preachers, and deacons? What are the best of ministers but men—dust, ashes, and clay—men of like passions with ourselves, men exposed to temptations, men liable to weaknesses and infirmities?</w:t>
      </w:r>
    </w:p>
    <w:p w14:paraId="2B4E0AA2">
      <w:pPr>
        <w:bidi w:val="0"/>
        <w:rPr>
          <w:rFonts w:hint="eastAsia"/>
          <w:lang w:val="en-US" w:eastAsia="zh-CN"/>
        </w:rPr>
      </w:pPr>
      <w:r>
        <w:rPr>
          <w:rFonts w:hint="eastAsia"/>
          <w:lang w:val="en-US" w:eastAsia="zh-CN"/>
        </w:rPr>
        <w:t>人们很快就接受了这种说法：“做任何事都不要违背牧师的心意！”但是牧师、传道人和执事是什么呢？最好的牧师也不过是人——尘土、炉灰和泥土——与我们有一样性情的人，暴露在试探中的人，容易软弱和患病的人。</w:t>
      </w:r>
    </w:p>
    <w:p w14:paraId="08838019">
      <w:pPr>
        <w:bidi w:val="0"/>
        <w:rPr>
          <w:rFonts w:hint="eastAsia"/>
          <w:lang w:val="en-US" w:eastAsia="zh-CN"/>
        </w:rPr>
      </w:pPr>
    </w:p>
    <w:p w14:paraId="2E19CA3A">
      <w:pPr>
        <w:bidi w:val="0"/>
        <w:rPr>
          <w:rFonts w:hint="eastAsia"/>
          <w:lang w:val="en-US" w:eastAsia="zh-CN"/>
        </w:rPr>
      </w:pPr>
      <w:r>
        <w:rPr>
          <w:rFonts w:hint="eastAsia"/>
          <w:lang w:val="en-US" w:eastAsia="zh-CN"/>
        </w:rPr>
        <w:t>What does the Scripture say? "What, after all, is Apollos? And what is Paul? Only servants, through whom you came to believe—as the Lord has assigned to each his task" (1 Corinthians 3:5).</w:t>
      </w:r>
    </w:p>
    <w:p w14:paraId="7ABB6E4F">
      <w:pPr>
        <w:bidi w:val="0"/>
        <w:rPr>
          <w:rFonts w:hint="eastAsia"/>
          <w:lang w:val="en-US" w:eastAsia="zh-CN"/>
        </w:rPr>
      </w:pPr>
      <w:r>
        <w:rPr>
          <w:rFonts w:hint="eastAsia"/>
          <w:lang w:val="en-US" w:eastAsia="zh-CN"/>
        </w:rPr>
        <w:t>圣经怎么说呢？“亚波罗算什么？保罗算什么？无非是执事，照主所赐给他们各人的，引导你们相信。”（哥林多前书 3:5）。</w:t>
      </w:r>
    </w:p>
    <w:p w14:paraId="3BEE08FB">
      <w:pPr>
        <w:bidi w:val="0"/>
        <w:rPr>
          <w:rFonts w:hint="eastAsia"/>
          <w:lang w:val="en-US" w:eastAsia="zh-CN"/>
        </w:rPr>
      </w:pPr>
    </w:p>
    <w:p w14:paraId="3CC09DBA">
      <w:pPr>
        <w:bidi w:val="0"/>
        <w:rPr>
          <w:rFonts w:hint="eastAsia"/>
          <w:lang w:val="en-US" w:eastAsia="zh-CN"/>
        </w:rPr>
      </w:pPr>
      <w:r>
        <w:rPr>
          <w:rFonts w:hint="eastAsia"/>
          <w:lang w:val="en-US" w:eastAsia="zh-CN"/>
        </w:rPr>
        <w:t>Ministers have often driven the truth into the wilderness, and decreed that to be true, which was false. The greatest errors have been begun by ministers! Hophni and Phinehas, the sons of the highpriest, made religion to be abhorred by the children of Israel. Annas and Caiaphas, though in the direct line of descent from Aaron, crucified the Lord.</w:t>
      </w:r>
    </w:p>
    <w:p w14:paraId="3637420E">
      <w:pPr>
        <w:bidi w:val="0"/>
        <w:rPr>
          <w:rFonts w:hint="eastAsia"/>
          <w:lang w:val="en-US" w:eastAsia="zh-CN"/>
        </w:rPr>
      </w:pPr>
      <w:r>
        <w:rPr>
          <w:rFonts w:hint="eastAsia"/>
          <w:lang w:val="en-US" w:eastAsia="zh-CN"/>
        </w:rPr>
        <w:t>牧师们经常把真理赶到旷野，并判定假的为真的。最大的错误都是由牧师开始的！大祭司的儿子何弗尼和非尼哈，使以色列人厌弃信仰。亚那和该亚法，虽然是亚伦的直系后裔，却钉死了主。</w:t>
      </w:r>
    </w:p>
    <w:p w14:paraId="30D84482">
      <w:pPr>
        <w:bidi w:val="0"/>
        <w:rPr>
          <w:rFonts w:hint="eastAsia"/>
          <w:lang w:val="en-US" w:eastAsia="zh-CN"/>
        </w:rPr>
      </w:pPr>
    </w:p>
    <w:p w14:paraId="263D959F">
      <w:pPr>
        <w:bidi w:val="0"/>
        <w:rPr>
          <w:rFonts w:hint="eastAsia"/>
          <w:lang w:val="en-US" w:eastAsia="zh-CN"/>
        </w:rPr>
      </w:pPr>
      <w:r>
        <w:rPr>
          <w:rFonts w:hint="eastAsia"/>
          <w:lang w:val="en-US" w:eastAsia="zh-CN"/>
        </w:rPr>
        <w:t>It is absurd to suppose that ordained men cannot go wrong. We should follow them so far as they teach according to the Bible, but no further. We should believe them so long as they can say, "Thus it is written, thus says the Lord," but further than this we are not to go. Infallibility is not to be found in ordained men, but in the Bible alone!</w:t>
      </w:r>
    </w:p>
    <w:p w14:paraId="0E44CC12">
      <w:pPr>
        <w:bidi w:val="0"/>
        <w:rPr>
          <w:rFonts w:hint="eastAsia"/>
          <w:lang w:val="en-US" w:eastAsia="zh-CN"/>
        </w:rPr>
      </w:pPr>
      <w:r>
        <w:rPr>
          <w:rFonts w:hint="eastAsia"/>
          <w:lang w:val="en-US" w:eastAsia="zh-CN"/>
        </w:rPr>
        <w:t>认为受以此职的人不会出错是荒谬的。只要他们按照圣经教导，我们就应该跟随他们，但不能更进一步。只要他们能说“经上记着说，主如此说”，我们就应该相信他们，但除此之外我们不能再前行。在受圣职的人中找不到绝对无误，唯独在圣经中！</w:t>
      </w:r>
    </w:p>
    <w:p w14:paraId="3F1D30BB">
      <w:pPr>
        <w:bidi w:val="0"/>
        <w:rPr>
          <w:rFonts w:hint="eastAsia"/>
          <w:lang w:val="en-US" w:eastAsia="zh-CN"/>
        </w:rPr>
      </w:pPr>
    </w:p>
    <w:p w14:paraId="0DC00400">
      <w:pPr>
        <w:bidi w:val="0"/>
        <w:rPr>
          <w:rFonts w:hint="eastAsia"/>
          <w:lang w:val="en-US" w:eastAsia="zh-CN"/>
        </w:rPr>
      </w:pPr>
      <w:r>
        <w:rPr>
          <w:rFonts w:hint="eastAsia"/>
          <w:lang w:val="en-US" w:eastAsia="zh-CN"/>
        </w:rPr>
        <w:t>(c)For another thing, let us learn not to place implicit confidence in any man's opinion, merely because of his learning. Peter was a man who had miraculous gifts, and could speak with the (then valid) gift of tongues—and yet he could err!</w:t>
      </w:r>
    </w:p>
    <w:p w14:paraId="6248BDFD">
      <w:pPr>
        <w:bidi w:val="0"/>
        <w:rPr>
          <w:rFonts w:hint="eastAsia"/>
          <w:lang w:val="en-US" w:eastAsia="zh-CN"/>
        </w:rPr>
      </w:pPr>
      <w:r>
        <w:rPr>
          <w:rFonts w:hint="eastAsia"/>
          <w:lang w:val="en-US" w:eastAsia="zh-CN"/>
        </w:rPr>
        <w:t>(c) 另外，让我们学会不要仅仅因为一个人的学识，就对他的意见抱有绝对的信心。彼得是一个拥有神迹恩赐的人，并且能用（当时有效的）方言恩赐说话——然而他也会犯错！</w:t>
      </w:r>
    </w:p>
    <w:p w14:paraId="5B0D032C">
      <w:pPr>
        <w:bidi w:val="0"/>
        <w:rPr>
          <w:rFonts w:hint="eastAsia"/>
          <w:lang w:val="en-US" w:eastAsia="zh-CN"/>
        </w:rPr>
      </w:pPr>
    </w:p>
    <w:p w14:paraId="6AF7BE6A">
      <w:pPr>
        <w:bidi w:val="0"/>
        <w:rPr>
          <w:rFonts w:hint="eastAsia"/>
          <w:lang w:val="en-US" w:eastAsia="zh-CN"/>
        </w:rPr>
      </w:pPr>
      <w:r>
        <w:rPr>
          <w:rFonts w:hint="eastAsia"/>
          <w:lang w:val="en-US" w:eastAsia="zh-CN"/>
        </w:rPr>
        <w:t>This is a point again on which many go wrong. This is the rock on which men struck in the middle ages. Men looked on Thomas Aquinas, and Peter Lombard, and many of their companions, as almost inspired. They gave epithets to some of them in token of their admiration.</w:t>
      </w:r>
    </w:p>
    <w:p w14:paraId="05C702A4">
      <w:pPr>
        <w:bidi w:val="0"/>
        <w:rPr>
          <w:rFonts w:hint="eastAsia"/>
          <w:lang w:val="en-US" w:eastAsia="zh-CN"/>
        </w:rPr>
      </w:pPr>
      <w:r>
        <w:rPr>
          <w:rFonts w:hint="eastAsia"/>
          <w:lang w:val="en-US" w:eastAsia="zh-CN"/>
        </w:rPr>
        <w:t>这又是许多人出错的一点。这是中世纪人们撞击其上的磐石。人们把托马斯·阿奎那、彼得·伦巴第以及他们的许多同伴，看作几乎是受默示的。他们给其中一些人加上绰号，以表示他们的钦佩。</w:t>
      </w:r>
    </w:p>
    <w:p w14:paraId="3988905F">
      <w:pPr>
        <w:bidi w:val="0"/>
        <w:rPr>
          <w:rFonts w:hint="eastAsia"/>
          <w:lang w:val="en-US" w:eastAsia="zh-CN"/>
        </w:rPr>
      </w:pPr>
    </w:p>
    <w:p w14:paraId="377E767C">
      <w:pPr>
        <w:bidi w:val="0"/>
        <w:rPr>
          <w:rFonts w:hint="eastAsia"/>
          <w:lang w:val="en-US" w:eastAsia="zh-CN"/>
        </w:rPr>
      </w:pPr>
      <w:r>
        <w:rPr>
          <w:rFonts w:hint="eastAsia"/>
          <w:lang w:val="en-US" w:eastAsia="zh-CN"/>
        </w:rPr>
        <w:t>They talked of "the indisputable" preacher, "the angelic" minister, "the incomparable" pastor, and seemed to think that whatever these ministers said—must be true! But what is the most learned of men, if he is not taught by the Holy Spirit? What is the most learned of all divines—but a mere fallible child of Adam at his very best?</w:t>
      </w:r>
    </w:p>
    <w:p w14:paraId="151AD70E">
      <w:pPr>
        <w:bidi w:val="0"/>
        <w:rPr>
          <w:rFonts w:hint="eastAsia"/>
          <w:lang w:val="en-US" w:eastAsia="zh-CN"/>
        </w:rPr>
      </w:pPr>
      <w:r>
        <w:rPr>
          <w:rFonts w:hint="eastAsia"/>
          <w:lang w:val="en-US" w:eastAsia="zh-CN"/>
        </w:rPr>
        <w:t>他们谈论“无可争议的”传道人、“天使般的”牧师、“无与伦比的”牧者，似乎认为这些人所说的任何话——都一定是真的！但是，如果不是受圣灵的教导，最有学问的人算什么呢？所有神学家中最有学问的人——充其量不过是一个不可靠的亚当的子孙，算什么呢？</w:t>
      </w:r>
    </w:p>
    <w:p w14:paraId="59B7639D">
      <w:pPr>
        <w:bidi w:val="0"/>
        <w:rPr>
          <w:rFonts w:hint="eastAsia"/>
          <w:lang w:val="en-US" w:eastAsia="zh-CN"/>
        </w:rPr>
      </w:pPr>
    </w:p>
    <w:p w14:paraId="50A7C0F4">
      <w:pPr>
        <w:bidi w:val="0"/>
        <w:rPr>
          <w:rFonts w:hint="eastAsia"/>
          <w:lang w:val="en-US" w:eastAsia="zh-CN"/>
        </w:rPr>
      </w:pPr>
      <w:r>
        <w:rPr>
          <w:rFonts w:hint="eastAsia"/>
          <w:lang w:val="en-US" w:eastAsia="zh-CN"/>
        </w:rPr>
        <w:t>Vast knowledge of books—and great ignorance of God's truth—may go side by side! They have done so, they may do so, and they will do so in all times.</w:t>
      </w:r>
    </w:p>
    <w:p w14:paraId="059453B1">
      <w:pPr>
        <w:bidi w:val="0"/>
        <w:rPr>
          <w:rFonts w:hint="eastAsia"/>
          <w:lang w:val="en-US" w:eastAsia="zh-CN"/>
        </w:rPr>
      </w:pPr>
      <w:r>
        <w:rPr>
          <w:rFonts w:hint="eastAsia"/>
          <w:lang w:val="en-US" w:eastAsia="zh-CN"/>
        </w:rPr>
        <w:t>渊博的书本知识——和对神真理的极度无知——可能会并存！过去如此，现在可能如此，将来任何时候也会如此。</w:t>
      </w:r>
    </w:p>
    <w:p w14:paraId="573C25A3">
      <w:pPr>
        <w:bidi w:val="0"/>
        <w:rPr>
          <w:rFonts w:hint="eastAsia"/>
          <w:lang w:val="en-US" w:eastAsia="zh-CN"/>
        </w:rPr>
      </w:pPr>
    </w:p>
    <w:p w14:paraId="42E1101C">
      <w:pPr>
        <w:bidi w:val="0"/>
        <w:rPr>
          <w:rFonts w:hint="eastAsia"/>
          <w:lang w:val="en-US" w:eastAsia="zh-CN"/>
        </w:rPr>
      </w:pPr>
      <w:r>
        <w:rPr>
          <w:rFonts w:hint="eastAsia"/>
          <w:lang w:val="en-US" w:eastAsia="zh-CN"/>
        </w:rPr>
        <w:t>I do not doubt that the one volume of Pilgrim's Progress, written by a man who knew hardly any book but his Bible, and was ignorant of Greek and Latin, will prove in the last day to have done more for the benefit of the world, than all the works of the schoolmen put together.</w:t>
      </w:r>
    </w:p>
    <w:p w14:paraId="29EE94A1">
      <w:pPr>
        <w:bidi w:val="0"/>
        <w:rPr>
          <w:rFonts w:hint="eastAsia"/>
          <w:lang w:val="en-US" w:eastAsia="zh-CN"/>
        </w:rPr>
      </w:pPr>
      <w:r>
        <w:rPr>
          <w:rFonts w:hint="eastAsia"/>
          <w:lang w:val="en-US" w:eastAsia="zh-CN"/>
        </w:rPr>
        <w:t>我毫不怀疑，那本由一个除了圣经几乎不知道任何书、不懂希腊文和拉丁文的人所写的《天路历程》，在末日将被证明为世界带来的益处，比经院哲学家的所有著作加在一起还要多。</w:t>
      </w:r>
    </w:p>
    <w:p w14:paraId="11F25EE5">
      <w:pPr>
        <w:bidi w:val="0"/>
        <w:rPr>
          <w:rFonts w:hint="eastAsia"/>
          <w:lang w:val="en-US" w:eastAsia="zh-CN"/>
        </w:rPr>
      </w:pPr>
    </w:p>
    <w:p w14:paraId="154B83D6">
      <w:pPr>
        <w:bidi w:val="0"/>
        <w:rPr>
          <w:rFonts w:hint="eastAsia"/>
          <w:lang w:val="en-US" w:eastAsia="zh-CN"/>
        </w:rPr>
      </w:pPr>
      <w:r>
        <w:rPr>
          <w:rFonts w:hint="eastAsia"/>
          <w:lang w:val="en-US" w:eastAsia="zh-CN"/>
        </w:rPr>
        <w:t>Learning is a gift that ought not to be despised. It is an evil day when books are not valued in the Church. But it is amazing to observe how vast a man's intellectual attainments may be—and yet how little he may know of the grace of God! I have no doubt the Authorities of Oxford in the last century, knew more of Hebrew, Greek, and Latin, than Wesley or Whitefield. But they knew little of the Gospel of Christ. Infallibility is not to be found among learned men—but in the Bible alone!</w:t>
      </w:r>
    </w:p>
    <w:p w14:paraId="723265DA">
      <w:pPr>
        <w:bidi w:val="0"/>
        <w:rPr>
          <w:rFonts w:hint="eastAsia"/>
          <w:lang w:val="en-US" w:eastAsia="zh-CN"/>
        </w:rPr>
      </w:pPr>
      <w:r>
        <w:rPr>
          <w:rFonts w:hint="eastAsia"/>
          <w:lang w:val="en-US" w:eastAsia="zh-CN"/>
        </w:rPr>
        <w:t>学问是不可轻看的恩赐。当书本在教会中不被重视时，那是一个邪恶的日子。但是，令人惊奇的是，一个人的智力造诣可能如此之高——然而他对神的恩典知之甚少！我毫不怀疑上个世纪牛津的权威们，比卫斯理或怀特菲尔德懂得更多的希伯来文、希腊文和拉丁文。但他们对基督的福音知之甚少。在博学的人中找不到绝对无误——唯独在圣经中！</w:t>
      </w:r>
    </w:p>
    <w:p w14:paraId="7B56DE64">
      <w:pPr>
        <w:bidi w:val="0"/>
        <w:rPr>
          <w:rFonts w:hint="eastAsia"/>
          <w:lang w:val="en-US" w:eastAsia="zh-CN"/>
        </w:rPr>
      </w:pPr>
    </w:p>
    <w:p w14:paraId="54A8DD9A">
      <w:pPr>
        <w:bidi w:val="0"/>
        <w:rPr>
          <w:rFonts w:hint="eastAsia"/>
          <w:lang w:val="en-US" w:eastAsia="zh-CN"/>
        </w:rPr>
      </w:pPr>
      <w:r>
        <w:rPr>
          <w:rFonts w:hint="eastAsia"/>
          <w:lang w:val="en-US" w:eastAsia="zh-CN"/>
        </w:rPr>
        <w:t>(d) For another thing, let us take care that we do not place implicit confidence on our own minister's opinion, however godly he may be. Peter was a man of mighty grace, and yet he could err. Your minister may be a man of God indeed, and worthy of all honor for his preaching and example; but do not make a pope of him!</w:t>
      </w:r>
    </w:p>
    <w:p w14:paraId="7D3659B8">
      <w:pPr>
        <w:bidi w:val="0"/>
        <w:rPr>
          <w:rFonts w:hint="eastAsia"/>
          <w:lang w:val="en-US" w:eastAsia="zh-CN"/>
        </w:rPr>
      </w:pPr>
      <w:r>
        <w:rPr>
          <w:rFonts w:hint="eastAsia"/>
          <w:lang w:val="en-US" w:eastAsia="zh-CN"/>
        </w:rPr>
        <w:t>(d) 还有一件事，让我们注意不要对我们自己牧师的意见抱有绝对的信心，无论他多么敬虔。彼得是一个有大恩典的人，然而他也会犯错。你的牧师可能确实是一个属神的人，因他的讲道和榜样配得所有的尊敬；但不要把他当成教皇！</w:t>
      </w:r>
    </w:p>
    <w:p w14:paraId="6BECEAB9">
      <w:pPr>
        <w:bidi w:val="0"/>
        <w:rPr>
          <w:rFonts w:hint="eastAsia"/>
          <w:lang w:val="en-US" w:eastAsia="zh-CN"/>
        </w:rPr>
      </w:pPr>
    </w:p>
    <w:p w14:paraId="3517ED3D">
      <w:pPr>
        <w:bidi w:val="0"/>
        <w:rPr>
          <w:rFonts w:hint="eastAsia"/>
          <w:lang w:val="en-US" w:eastAsia="zh-CN"/>
        </w:rPr>
      </w:pPr>
      <w:r>
        <w:rPr>
          <w:rFonts w:hint="eastAsia"/>
          <w:lang w:val="en-US" w:eastAsia="zh-CN"/>
        </w:rPr>
        <w:t>Do not place his word side by side with the Word of God. Do not spoil him by flattery. Do not let him suppose he can make no mistakes. Do not lean your whole weight on his opinion—or you may find to your cost that he can err.</w:t>
      </w:r>
    </w:p>
    <w:p w14:paraId="2109E5CC">
      <w:pPr>
        <w:bidi w:val="0"/>
        <w:rPr>
          <w:rFonts w:hint="eastAsia"/>
          <w:lang w:val="en-US" w:eastAsia="zh-CN"/>
        </w:rPr>
      </w:pPr>
      <w:r>
        <w:rPr>
          <w:rFonts w:hint="eastAsia"/>
          <w:lang w:val="en-US" w:eastAsia="zh-CN"/>
        </w:rPr>
        <w:t>不要把他的话与神的话并列。不要用奉承宠坏他。不要让他以为他不会犯错。不要把你的全部重量都靠在他的意见上——否则你可能会付出代价发现他也会犯错。</w:t>
      </w:r>
    </w:p>
    <w:p w14:paraId="0E938A6E">
      <w:pPr>
        <w:bidi w:val="0"/>
        <w:rPr>
          <w:rFonts w:hint="eastAsia"/>
          <w:lang w:val="en-US" w:eastAsia="zh-CN"/>
        </w:rPr>
      </w:pPr>
    </w:p>
    <w:p w14:paraId="4B65A5BA">
      <w:pPr>
        <w:bidi w:val="0"/>
        <w:rPr>
          <w:rFonts w:hint="eastAsia"/>
          <w:lang w:val="en-US" w:eastAsia="zh-CN"/>
        </w:rPr>
      </w:pPr>
      <w:r>
        <w:rPr>
          <w:rFonts w:hint="eastAsia"/>
          <w:lang w:val="en-US" w:eastAsia="zh-CN"/>
        </w:rPr>
        <w:t>It is written of Joash, King of Judah, that he "did what was right in the eyes of the Lord all the years of Jehoiada the priest" (2 Chronicles 24:2). Jehoiada died, and then the religion of Joash died! Just so your minister may die, and then your religion may die too. He may change, and your religion may change. He may go away, and your religion may go. Oh, do not be satisfied with a religion built on man!</w:t>
      </w:r>
    </w:p>
    <w:p w14:paraId="23584490">
      <w:pPr>
        <w:bidi w:val="0"/>
        <w:rPr>
          <w:rFonts w:hint="eastAsia"/>
          <w:lang w:val="en-US" w:eastAsia="zh-CN"/>
        </w:rPr>
      </w:pPr>
      <w:r>
        <w:rPr>
          <w:rFonts w:hint="eastAsia"/>
          <w:lang w:val="en-US" w:eastAsia="zh-CN"/>
        </w:rPr>
        <w:t>关于犹大王约阿施，经上记着说：“祭司耶何耶大在世的时候，约阿施行耶和华眼中看为正的事”（历代志下 24:2）。耶何耶大死了，约阿施的信仰也就死了！正如你的牧师可能会死，然后你的信仰也可能会死一样。他可能会改变，你的信仰也可能会改变。他可能会离开，你的信仰也可能会随之而去。哦，不要满足于建立在人身上的信仰！</w:t>
      </w:r>
    </w:p>
    <w:p w14:paraId="014E93F2">
      <w:pPr>
        <w:bidi w:val="0"/>
        <w:rPr>
          <w:rFonts w:hint="eastAsia"/>
          <w:lang w:val="en-US" w:eastAsia="zh-CN"/>
        </w:rPr>
      </w:pPr>
    </w:p>
    <w:p w14:paraId="23A52362">
      <w:pPr>
        <w:bidi w:val="0"/>
        <w:rPr>
          <w:rFonts w:hint="eastAsia"/>
          <w:lang w:val="en-US" w:eastAsia="zh-CN"/>
        </w:rPr>
      </w:pPr>
      <w:r>
        <w:rPr>
          <w:rFonts w:hint="eastAsia"/>
          <w:lang w:val="en-US" w:eastAsia="zh-CN"/>
        </w:rPr>
        <w:t>Do not be content with saying, "I have hope, because my own minister has told me such and such things." Seek to be able to say, "I have hope, because I find it thus and thus written in the Word of God." If your peace is to be solid, you must go yourself to the fountain of all truth.</w:t>
      </w:r>
    </w:p>
    <w:p w14:paraId="6A5B7954">
      <w:pPr>
        <w:bidi w:val="0"/>
        <w:rPr>
          <w:rFonts w:hint="eastAsia"/>
          <w:lang w:val="en-US" w:eastAsia="zh-CN"/>
        </w:rPr>
      </w:pPr>
      <w:r>
        <w:rPr>
          <w:rFonts w:hint="eastAsia"/>
          <w:lang w:val="en-US" w:eastAsia="zh-CN"/>
        </w:rPr>
        <w:t>不要满足于说：“我有希望，因为我自己的牧师告诉了我这样那样的事。”要寻求能够说：“我有希望，因为我发现神的话语中是这样那样写的。”如果你的平安要是坚固的，你必须亲自到真理的源头去。</w:t>
      </w:r>
    </w:p>
    <w:p w14:paraId="37070EBF">
      <w:pPr>
        <w:bidi w:val="0"/>
        <w:rPr>
          <w:rFonts w:hint="eastAsia"/>
          <w:lang w:val="en-US" w:eastAsia="zh-CN"/>
        </w:rPr>
      </w:pPr>
    </w:p>
    <w:p w14:paraId="710CD032">
      <w:pPr>
        <w:bidi w:val="0"/>
        <w:rPr>
          <w:rFonts w:hint="eastAsia"/>
          <w:lang w:val="en-US" w:eastAsia="zh-CN"/>
        </w:rPr>
      </w:pPr>
      <w:r>
        <w:rPr>
          <w:rFonts w:hint="eastAsia"/>
          <w:lang w:val="en-US" w:eastAsia="zh-CN"/>
        </w:rPr>
        <w:t>If your comforts are to be lasting, you must visit the well of life yourself, and draw fresh water for your own soul. Ministers may depart from the faith. The visible Church may be broken up. But he who has the Word of God written in his heart, has a foundation beneath his feet which will never fail him. Honor your minister as a faithful ambassador of Christ. Esteem him very highly in love for his work's sake. But never forget that infallibility is not to be found in godly ministers—but in the Bible alone!</w:t>
      </w:r>
    </w:p>
    <w:p w14:paraId="44FCF4C8">
      <w:pPr>
        <w:bidi w:val="0"/>
        <w:rPr>
          <w:rFonts w:hint="eastAsia"/>
          <w:lang w:val="en-US" w:eastAsia="zh-CN"/>
        </w:rPr>
      </w:pPr>
      <w:r>
        <w:rPr>
          <w:rFonts w:hint="eastAsia"/>
          <w:lang w:val="en-US" w:eastAsia="zh-CN"/>
        </w:rPr>
        <w:t>如果你的安慰要是持久的，你必须亲自到生命的井旁，为自己的灵魂打活水。牧师可能会背离信仰。有形的教会可能会瓦解。但那将神的话写在心上的人，他脚下的根基永不动摇。要尊重你的牧师，视他为基督忠心的使者。因他工作的缘故，在爱中格外尊重他。但永远不要忘记，在敬虔的牧师中找不到绝对无误——唯独在圣经中！</w:t>
      </w:r>
    </w:p>
    <w:p w14:paraId="7C9A4DDA">
      <w:pPr>
        <w:bidi w:val="0"/>
        <w:rPr>
          <w:rFonts w:hint="eastAsia"/>
          <w:lang w:val="en-US" w:eastAsia="zh-CN"/>
        </w:rPr>
      </w:pPr>
    </w:p>
    <w:p w14:paraId="74490897">
      <w:pPr>
        <w:bidi w:val="0"/>
        <w:rPr>
          <w:rFonts w:hint="eastAsia"/>
          <w:lang w:val="en-US" w:eastAsia="zh-CN"/>
        </w:rPr>
      </w:pPr>
      <w:r>
        <w:rPr>
          <w:rFonts w:hint="eastAsia"/>
          <w:lang w:val="en-US" w:eastAsia="zh-CN"/>
        </w:rPr>
        <w:t>The things I have mentioned are worth remembering. Let us bear them in mind, and we shall have learned one lesson from Antioch.</w:t>
      </w:r>
    </w:p>
    <w:p w14:paraId="70BEE66F">
      <w:pPr>
        <w:bidi w:val="0"/>
        <w:rPr>
          <w:rFonts w:hint="eastAsia"/>
          <w:lang w:val="en-US" w:eastAsia="zh-CN"/>
        </w:rPr>
      </w:pPr>
      <w:r>
        <w:rPr>
          <w:rFonts w:hint="eastAsia"/>
          <w:lang w:val="en-US" w:eastAsia="zh-CN"/>
        </w:rPr>
        <w:t>我所提到的这些事值得记住。让我们牢记在心，这样我们就从安提阿学到了一个教训。</w:t>
      </w:r>
    </w:p>
    <w:p w14:paraId="2561AB71">
      <w:pPr>
        <w:bidi w:val="0"/>
        <w:rPr>
          <w:rFonts w:hint="eastAsia"/>
          <w:lang w:val="en-US" w:eastAsia="zh-CN"/>
        </w:rPr>
      </w:pPr>
    </w:p>
    <w:p w14:paraId="4963E416">
      <w:pPr>
        <w:bidi w:val="0"/>
        <w:rPr>
          <w:rFonts w:hint="eastAsia"/>
          <w:lang w:val="en-US" w:eastAsia="zh-CN"/>
        </w:rPr>
      </w:pPr>
      <w:r>
        <w:rPr>
          <w:rFonts w:hint="eastAsia"/>
          <w:lang w:val="en-US" w:eastAsia="zh-CN"/>
        </w:rPr>
        <w:t>II. I now pass on to the second lesson that we learn from Antioch. That lesson is, "That to keep Gospel truth in the Church—is of even greater importance than to keep peace."</w:t>
      </w:r>
    </w:p>
    <w:p w14:paraId="55F05958">
      <w:pPr>
        <w:bidi w:val="0"/>
        <w:rPr>
          <w:rFonts w:hint="eastAsia"/>
          <w:lang w:val="en-US" w:eastAsia="zh-CN"/>
        </w:rPr>
      </w:pPr>
      <w:r>
        <w:rPr>
          <w:rFonts w:hint="eastAsia"/>
          <w:lang w:val="en-US" w:eastAsia="zh-CN"/>
        </w:rPr>
        <w:t>II. 我现在转到我们从安提阿学到的第二个教训。那个教训是，“在教会中持守福音真理——甚至比保持和平更重要。”</w:t>
      </w:r>
    </w:p>
    <w:p w14:paraId="66812B11">
      <w:pPr>
        <w:bidi w:val="0"/>
        <w:rPr>
          <w:rFonts w:hint="eastAsia"/>
          <w:lang w:val="en-US" w:eastAsia="zh-CN"/>
        </w:rPr>
      </w:pPr>
    </w:p>
    <w:p w14:paraId="323977E7">
      <w:pPr>
        <w:bidi w:val="0"/>
        <w:rPr>
          <w:rFonts w:hint="eastAsia"/>
          <w:lang w:val="en-US" w:eastAsia="zh-CN"/>
        </w:rPr>
      </w:pPr>
      <w:r>
        <w:rPr>
          <w:rFonts w:hint="eastAsia"/>
          <w:lang w:val="en-US" w:eastAsia="zh-CN"/>
        </w:rPr>
        <w:t>I suppose no man knew better the value of peace and unity than the Apostle Paul. He was the Apostle who wrote to the Corinthians about love. He was the Apostle who said, "Live in harmony with one another; live in peace with each other; the Lord's servant must not quarrel; There is one body and one Spirit—just as you were called to one hope when you were called—one Lord, one faith, one baptism."</w:t>
      </w:r>
    </w:p>
    <w:p w14:paraId="36258225">
      <w:pPr>
        <w:bidi w:val="0"/>
        <w:rPr>
          <w:rFonts w:hint="eastAsia"/>
          <w:lang w:val="en-US" w:eastAsia="zh-CN"/>
        </w:rPr>
      </w:pPr>
      <w:r>
        <w:rPr>
          <w:rFonts w:hint="eastAsia"/>
          <w:lang w:val="en-US" w:eastAsia="zh-CN"/>
        </w:rPr>
        <w:t>我想没有人比使徒保罗更清楚和平与合一的价值。他就是写信给哥林多人论到爱的那位使徒。他就是说：“要彼此同心；要彼此和睦；主的仆人不可争竞；身体只有一个，圣灵只有一个，正如你们蒙召同有一个指望——一主，一信，一洗”的那位使徒。</w:t>
      </w:r>
    </w:p>
    <w:p w14:paraId="7D6554D3">
      <w:pPr>
        <w:bidi w:val="0"/>
        <w:rPr>
          <w:rFonts w:hint="eastAsia"/>
          <w:lang w:val="en-US" w:eastAsia="zh-CN"/>
        </w:rPr>
      </w:pPr>
    </w:p>
    <w:p w14:paraId="63F81699">
      <w:pPr>
        <w:bidi w:val="0"/>
        <w:rPr>
          <w:rFonts w:hint="eastAsia"/>
          <w:lang w:val="en-US" w:eastAsia="zh-CN"/>
        </w:rPr>
      </w:pPr>
      <w:r>
        <w:rPr>
          <w:rFonts w:hint="eastAsia"/>
          <w:lang w:val="en-US" w:eastAsia="zh-CN"/>
        </w:rPr>
        <w:t>He was the Apostle who said, "I have become all things to all men so that by all possible means I might save some" (Romans 12:16; 1 Thessalonians 5:13; Philemon 3:16; Ephesians 4:5; 1 Corinthians 9:22).</w:t>
      </w:r>
    </w:p>
    <w:p w14:paraId="647B7AC2">
      <w:pPr>
        <w:bidi w:val="0"/>
        <w:rPr>
          <w:rFonts w:hint="eastAsia"/>
          <w:lang w:val="en-US" w:eastAsia="zh-CN"/>
        </w:rPr>
      </w:pPr>
      <w:r>
        <w:rPr>
          <w:rFonts w:hint="eastAsia"/>
          <w:lang w:val="en-US" w:eastAsia="zh-CN"/>
        </w:rPr>
        <w:t>他就是说：“向什么样的人，我就作什么样的人，无论如何总要救些人”的那位使徒（罗马书 12:16；帖撒罗尼迦前书 5:13；腓立比书 3:16；以弗所书 4:5；哥林多前书 9:22）。</w:t>
      </w:r>
    </w:p>
    <w:p w14:paraId="17361E0A">
      <w:pPr>
        <w:bidi w:val="0"/>
        <w:rPr>
          <w:rFonts w:hint="eastAsia"/>
          <w:lang w:val="en-US" w:eastAsia="zh-CN"/>
        </w:rPr>
      </w:pPr>
    </w:p>
    <w:p w14:paraId="241EBB85">
      <w:pPr>
        <w:bidi w:val="0"/>
        <w:rPr>
          <w:rFonts w:hint="eastAsia"/>
          <w:lang w:val="en-US" w:eastAsia="zh-CN"/>
        </w:rPr>
      </w:pPr>
      <w:r>
        <w:rPr>
          <w:rFonts w:hint="eastAsia"/>
          <w:lang w:val="en-US" w:eastAsia="zh-CN"/>
        </w:rPr>
        <w:t>Yet see how he acts here! He withstands Peter to the face. He publicly rebukes him. He runs the risk of all the consequences which might follow. He takes the chance of everything that might be said by the enemies of the Church at Antioch.</w:t>
      </w:r>
    </w:p>
    <w:p w14:paraId="0A75AC3E">
      <w:pPr>
        <w:bidi w:val="0"/>
        <w:rPr>
          <w:rFonts w:hint="eastAsia"/>
          <w:lang w:val="en-US" w:eastAsia="zh-CN"/>
        </w:rPr>
      </w:pPr>
      <w:r>
        <w:rPr>
          <w:rFonts w:hint="eastAsia"/>
          <w:lang w:val="en-US" w:eastAsia="zh-CN"/>
        </w:rPr>
        <w:t>然而看他在这里是如何行动的！他当面抵挡彼得。他公开责备他。他冒着随之而来的所有后果的风险。他冒着安提阿教会的敌人可能说的每一句话的风险。</w:t>
      </w:r>
    </w:p>
    <w:p w14:paraId="12A0D4B1">
      <w:pPr>
        <w:bidi w:val="0"/>
        <w:rPr>
          <w:rFonts w:hint="eastAsia"/>
          <w:lang w:val="en-US" w:eastAsia="zh-CN"/>
        </w:rPr>
      </w:pPr>
    </w:p>
    <w:p w14:paraId="3F3914BF">
      <w:pPr>
        <w:bidi w:val="0"/>
        <w:rPr>
          <w:rFonts w:hint="eastAsia"/>
          <w:lang w:val="en-US" w:eastAsia="zh-CN"/>
        </w:rPr>
      </w:pPr>
      <w:r>
        <w:rPr>
          <w:rFonts w:hint="eastAsia"/>
          <w:lang w:val="en-US" w:eastAsia="zh-CN"/>
        </w:rPr>
        <w:t>Above all, he writes it down for a perpetual memorial, that it never might be forgotten, that, wherever the Gospel is preached throughout the world, this public rebuke of an erring Apostle might be known and read by all men.</w:t>
      </w:r>
    </w:p>
    <w:p w14:paraId="026F7B6F">
      <w:pPr>
        <w:bidi w:val="0"/>
        <w:rPr>
          <w:rFonts w:hint="eastAsia"/>
          <w:lang w:val="en-US" w:eastAsia="zh-CN"/>
        </w:rPr>
      </w:pPr>
      <w:r>
        <w:rPr>
          <w:rFonts w:hint="eastAsia"/>
          <w:lang w:val="en-US" w:eastAsia="zh-CN"/>
        </w:rPr>
        <w:t>最重要的是，他把它写下来作为永久的纪念，使其永远不被遗忘，以便在全世界凡传福音的地方，这对自己犯错使徒的公开责备都可以被所有人知道和阅读。</w:t>
      </w:r>
    </w:p>
    <w:p w14:paraId="5047435A">
      <w:pPr>
        <w:bidi w:val="0"/>
        <w:rPr>
          <w:rFonts w:hint="eastAsia"/>
          <w:lang w:val="en-US" w:eastAsia="zh-CN"/>
        </w:rPr>
      </w:pPr>
    </w:p>
    <w:p w14:paraId="0BFF2FEE">
      <w:pPr>
        <w:bidi w:val="0"/>
        <w:rPr>
          <w:rFonts w:hint="eastAsia"/>
          <w:lang w:val="en-US" w:eastAsia="zh-CN"/>
        </w:rPr>
      </w:pPr>
      <w:r>
        <w:rPr>
          <w:rFonts w:hint="eastAsia"/>
          <w:lang w:val="en-US" w:eastAsia="zh-CN"/>
        </w:rPr>
        <w:t>Now, why did he do this? Because he dreaded false doctrine; because he knew that a little leaven leavens the whole lump, because he would teach us that we ought to contend for the truth jealously, and to fear the loss of truth more than the loss of peace.</w:t>
      </w:r>
    </w:p>
    <w:p w14:paraId="5E370355">
      <w:pPr>
        <w:bidi w:val="0"/>
        <w:rPr>
          <w:rFonts w:hint="eastAsia"/>
          <w:lang w:val="en-US" w:eastAsia="zh-CN"/>
        </w:rPr>
      </w:pPr>
      <w:r>
        <w:rPr>
          <w:rFonts w:hint="eastAsia"/>
          <w:lang w:val="en-US" w:eastAsia="zh-CN"/>
        </w:rPr>
        <w:t>那么，他为什么要这样做呢？因为他惧怕错误的教义；因为他知道一点面酵能使全团都发起来，因为他要教导我们，我们应当竭力为真理争辩，并惧怕失去真理过于失去和平。</w:t>
      </w:r>
    </w:p>
    <w:p w14:paraId="087B2576">
      <w:pPr>
        <w:bidi w:val="0"/>
        <w:rPr>
          <w:rFonts w:hint="eastAsia"/>
          <w:lang w:val="en-US" w:eastAsia="zh-CN"/>
        </w:rPr>
      </w:pPr>
    </w:p>
    <w:p w14:paraId="4556CA5B">
      <w:pPr>
        <w:bidi w:val="0"/>
        <w:rPr>
          <w:rFonts w:hint="eastAsia"/>
          <w:lang w:val="en-US" w:eastAsia="zh-CN"/>
        </w:rPr>
      </w:pPr>
      <w:r>
        <w:rPr>
          <w:rFonts w:hint="eastAsia"/>
          <w:lang w:val="en-US" w:eastAsia="zh-CN"/>
        </w:rPr>
        <w:t>Paul's example is one we shall do well to remember in the present day. Many people will put up with anything in religion, if they may only have a quiet life. They have a morbid dread of what they call "controversy."</w:t>
      </w:r>
    </w:p>
    <w:p w14:paraId="04FC26E6">
      <w:pPr>
        <w:bidi w:val="0"/>
        <w:rPr>
          <w:rFonts w:hint="eastAsia"/>
          <w:lang w:val="en-US" w:eastAsia="zh-CN"/>
        </w:rPr>
      </w:pPr>
      <w:r>
        <w:rPr>
          <w:rFonts w:hint="eastAsia"/>
          <w:lang w:val="en-US" w:eastAsia="zh-CN"/>
        </w:rPr>
        <w:t>保罗的榜样是我们现今应当牢记的。许多人如果在宗教上能过安静的生活，就会容忍任何事情。他们对所谓的“争论”有一种病态的恐惧。</w:t>
      </w:r>
    </w:p>
    <w:p w14:paraId="127F47AB">
      <w:pPr>
        <w:bidi w:val="0"/>
        <w:rPr>
          <w:rFonts w:hint="eastAsia"/>
          <w:lang w:val="en-US" w:eastAsia="zh-CN"/>
        </w:rPr>
      </w:pPr>
    </w:p>
    <w:p w14:paraId="0E1EAA89">
      <w:pPr>
        <w:bidi w:val="0"/>
        <w:rPr>
          <w:rFonts w:hint="eastAsia"/>
          <w:lang w:val="en-US" w:eastAsia="zh-CN"/>
        </w:rPr>
      </w:pPr>
      <w:r>
        <w:rPr>
          <w:rFonts w:hint="eastAsia"/>
          <w:lang w:val="en-US" w:eastAsia="zh-CN"/>
        </w:rPr>
        <w:t>They are filled with a morbid fear of what they style, in a vague way, "party spirit," though they never define clearly what party spirit is. They are possessed with a morbid desire to keep peace, and make all things smooth and pleasant, even though it is at the expense of truth.</w:t>
      </w:r>
    </w:p>
    <w:p w14:paraId="736F4405">
      <w:pPr>
        <w:bidi w:val="0"/>
        <w:rPr>
          <w:rFonts w:hint="eastAsia"/>
          <w:lang w:val="en-US" w:eastAsia="zh-CN"/>
        </w:rPr>
      </w:pPr>
      <w:r>
        <w:rPr>
          <w:rFonts w:hint="eastAsia"/>
          <w:lang w:val="en-US" w:eastAsia="zh-CN"/>
        </w:rPr>
        <w:t>他们对自己模糊地称为“结党精神”的东西充满了病态的恐惧，尽管他们从未清楚定义什么是结党精神。他们被一种保持和平、使一切都平稳愉快的病态欲望所占据，即使是以牺牲真理为代价。</w:t>
      </w:r>
    </w:p>
    <w:p w14:paraId="26E6352A">
      <w:pPr>
        <w:bidi w:val="0"/>
        <w:rPr>
          <w:rFonts w:hint="eastAsia"/>
          <w:lang w:val="en-US" w:eastAsia="zh-CN"/>
        </w:rPr>
      </w:pPr>
    </w:p>
    <w:p w14:paraId="4471D723">
      <w:pPr>
        <w:bidi w:val="0"/>
        <w:rPr>
          <w:rFonts w:hint="eastAsia"/>
          <w:lang w:val="en-US" w:eastAsia="zh-CN"/>
        </w:rPr>
      </w:pPr>
      <w:r>
        <w:rPr>
          <w:rFonts w:hint="eastAsia"/>
          <w:lang w:val="en-US" w:eastAsia="zh-CN"/>
        </w:rPr>
        <w:t>So long as they have outward calm, smoothness, stillness, and order, they seem content to give up everything else. I believe they would have thought with Ahab—that Elijah was a troubler of Israel; and would have helped the princes of Judah when they put Jeremiah in prison, to stop his mouth. I have no doubt that many of these men of whom I speak, would have thought that Paul at Antioch was a very imprudent man, and that he went too far! I believe this is all wrong.</w:t>
      </w:r>
    </w:p>
    <w:p w14:paraId="27E54ED9">
      <w:pPr>
        <w:bidi w:val="0"/>
        <w:rPr>
          <w:rFonts w:hint="eastAsia"/>
          <w:lang w:val="en-US" w:eastAsia="zh-CN"/>
        </w:rPr>
      </w:pPr>
      <w:r>
        <w:rPr>
          <w:rFonts w:hint="eastAsia"/>
          <w:lang w:val="en-US" w:eastAsia="zh-CN"/>
        </w:rPr>
        <w:t>只要他们拥有外在的平静、平稳、安宁和秩序，他们似乎就满足于放弃其他一切。我相信他们会像亚哈一样思考——以利亚是使以色列遭灾的；并且当犹大的首领把耶利米关进监狱以封住他的口时，他们会提供帮助。我毫不怀疑，我所说的这些人中，有许多人会认为保罗在安提阿是一个非常鲁莽的人，而且他做得过分了！我相信这完全是错误的。</w:t>
      </w:r>
    </w:p>
    <w:p w14:paraId="7F31D0FF">
      <w:pPr>
        <w:bidi w:val="0"/>
        <w:rPr>
          <w:rFonts w:hint="eastAsia"/>
          <w:lang w:val="en-US" w:eastAsia="zh-CN"/>
        </w:rPr>
      </w:pPr>
    </w:p>
    <w:p w14:paraId="64FC79E5">
      <w:pPr>
        <w:bidi w:val="0"/>
        <w:rPr>
          <w:rFonts w:hint="eastAsia"/>
          <w:lang w:val="en-US" w:eastAsia="zh-CN"/>
        </w:rPr>
      </w:pPr>
      <w:r>
        <w:rPr>
          <w:rFonts w:hint="eastAsia"/>
          <w:lang w:val="en-US" w:eastAsia="zh-CN"/>
        </w:rPr>
        <w:t>We have no right to expect anything but the pure Gospel of Christ, unmixed and unadulterated; the same Gospel that was taught by the Apostles; to do good to the souls of men. I believe that to maintain this pure truth in the Church—men should be ready to make any sacrifice, to hazard peace, to risk dissension, and run the chance of division. They should no more tolerate false doctrine—than they would tolerate sin. They should withstand any adding to or taking away from the simple message of the Gospel of Christ.</w:t>
      </w:r>
    </w:p>
    <w:p w14:paraId="44CDD4E7">
      <w:pPr>
        <w:bidi w:val="0"/>
        <w:rPr>
          <w:rFonts w:hint="eastAsia"/>
          <w:lang w:val="en-US" w:eastAsia="zh-CN"/>
        </w:rPr>
      </w:pPr>
      <w:r>
        <w:rPr>
          <w:rFonts w:hint="eastAsia"/>
          <w:lang w:val="en-US" w:eastAsia="zh-CN"/>
        </w:rPr>
        <w:t>我们无权期望除了基督纯正的福音以外的任何东西，不掺杂、不改变；就是使徒们所教导的同一个福音；以造福人的灵魂。我相信，为了在教会中维持这纯正的真理——人们应该准备做出任何牺牲，冒和平受损的危险，冒纷争的风险，并承担分裂的可能。他们不应该容忍错误的教义——就像他们不应该容忍罪恶一样。他们应该抵挡任何对基督福音单纯信息的增添或删减。</w:t>
      </w:r>
    </w:p>
    <w:p w14:paraId="5BA9A0E1">
      <w:pPr>
        <w:bidi w:val="0"/>
        <w:rPr>
          <w:rFonts w:hint="eastAsia"/>
          <w:lang w:val="en-US" w:eastAsia="zh-CN"/>
        </w:rPr>
      </w:pPr>
    </w:p>
    <w:p w14:paraId="1484CE2B">
      <w:pPr>
        <w:bidi w:val="0"/>
        <w:rPr>
          <w:rFonts w:hint="eastAsia"/>
          <w:lang w:val="en-US" w:eastAsia="zh-CN"/>
        </w:rPr>
      </w:pPr>
      <w:r>
        <w:rPr>
          <w:rFonts w:hint="eastAsia"/>
          <w:lang w:val="en-US" w:eastAsia="zh-CN"/>
        </w:rPr>
        <w:t>For the truth's sake, our Lord Jesus Christ denounced the Pharisees, though they sat in Moses' seat, and were the appointed and authorized teachers of men. "Woe to you, teachers of the law and Pharisees, you hypocrites!" He says, eight times over, in the twentythird chapter of Matthew. And who shall dare to breathe a suspicion that our Lord was wrong?</w:t>
      </w:r>
    </w:p>
    <w:p w14:paraId="159F6A63">
      <w:pPr>
        <w:bidi w:val="0"/>
        <w:rPr>
          <w:rFonts w:hint="eastAsia"/>
          <w:lang w:val="en-US" w:eastAsia="zh-CN"/>
        </w:rPr>
      </w:pPr>
      <w:r>
        <w:rPr>
          <w:rFonts w:hint="eastAsia"/>
          <w:lang w:val="en-US" w:eastAsia="zh-CN"/>
        </w:rPr>
        <w:t>为了真理的缘故，我们的主耶稣基督谴责法利赛人，虽然他们坐在摩西的位上，是受任命和授权的人类教师。“你们这假冒为善的文士和法利赛人有祸了！”祂在马太福音第二十三章中说了八次。谁敢透露一点怀疑说我们的主错了吗？</w:t>
      </w:r>
    </w:p>
    <w:p w14:paraId="0F204107">
      <w:pPr>
        <w:bidi w:val="0"/>
        <w:rPr>
          <w:rFonts w:hint="eastAsia"/>
          <w:lang w:val="en-US" w:eastAsia="zh-CN"/>
        </w:rPr>
      </w:pPr>
    </w:p>
    <w:p w14:paraId="5AA018B0">
      <w:pPr>
        <w:bidi w:val="0"/>
        <w:rPr>
          <w:rFonts w:hint="eastAsia"/>
          <w:lang w:val="en-US" w:eastAsia="zh-CN"/>
        </w:rPr>
      </w:pPr>
      <w:r>
        <w:rPr>
          <w:rFonts w:hint="eastAsia"/>
          <w:lang w:val="en-US" w:eastAsia="zh-CN"/>
        </w:rPr>
        <w:t>For the truth's sake, Paul withstood and blamed Peter, though a brother. What was the use of unity—when pure doctrine is gone? And who shall dare to say he was wrong?</w:t>
      </w:r>
    </w:p>
    <w:p w14:paraId="35B90CE6">
      <w:pPr>
        <w:bidi w:val="0"/>
        <w:rPr>
          <w:rFonts w:hint="eastAsia"/>
          <w:lang w:val="en-US" w:eastAsia="zh-CN"/>
        </w:rPr>
      </w:pPr>
      <w:r>
        <w:rPr>
          <w:rFonts w:hint="eastAsia"/>
          <w:lang w:val="en-US" w:eastAsia="zh-CN"/>
        </w:rPr>
        <w:t>为了真理的缘故，保罗抵挡并责备了彼得，虽然彼得是弟兄。当纯正的教义消失时——合一有什么用呢？谁敢说他错了吗？</w:t>
      </w:r>
    </w:p>
    <w:p w14:paraId="0D2DCFA9">
      <w:pPr>
        <w:bidi w:val="0"/>
        <w:rPr>
          <w:rFonts w:hint="eastAsia"/>
          <w:lang w:val="en-US" w:eastAsia="zh-CN"/>
        </w:rPr>
      </w:pPr>
    </w:p>
    <w:p w14:paraId="57724C78">
      <w:pPr>
        <w:bidi w:val="0"/>
        <w:rPr>
          <w:rFonts w:hint="eastAsia"/>
          <w:lang w:val="en-US" w:eastAsia="zh-CN"/>
        </w:rPr>
      </w:pPr>
      <w:r>
        <w:rPr>
          <w:rFonts w:hint="eastAsia"/>
          <w:lang w:val="en-US" w:eastAsia="zh-CN"/>
        </w:rPr>
        <w:t>For the truth's sake, Athanasius stood out against the world to maintain the pure doctrine about the divinity of Christ, and waged a controversy with the great majority of the professing Church. And who shall dare to say he was wrong?</w:t>
      </w:r>
    </w:p>
    <w:p w14:paraId="7ED2ADD1">
      <w:pPr>
        <w:bidi w:val="0"/>
        <w:rPr>
          <w:rFonts w:hint="eastAsia"/>
          <w:lang w:val="en-US" w:eastAsia="zh-CN"/>
        </w:rPr>
      </w:pPr>
      <w:r>
        <w:rPr>
          <w:rFonts w:hint="eastAsia"/>
          <w:lang w:val="en-US" w:eastAsia="zh-CN"/>
        </w:rPr>
        <w:t>为了真理的缘故，亚大纳修站出来对抗世界，以维持关于基督神性的纯正教义，并与大多数自称的教会进行争论。谁敢说他错了吗？</w:t>
      </w:r>
    </w:p>
    <w:p w14:paraId="055709FE">
      <w:pPr>
        <w:bidi w:val="0"/>
        <w:rPr>
          <w:rFonts w:hint="eastAsia"/>
          <w:lang w:val="en-US" w:eastAsia="zh-CN"/>
        </w:rPr>
      </w:pPr>
    </w:p>
    <w:p w14:paraId="0ACF4AE2">
      <w:pPr>
        <w:bidi w:val="0"/>
        <w:rPr>
          <w:rFonts w:hint="eastAsia"/>
          <w:lang w:val="en-US" w:eastAsia="zh-CN"/>
        </w:rPr>
      </w:pPr>
      <w:r>
        <w:rPr>
          <w:rFonts w:hint="eastAsia"/>
          <w:lang w:val="en-US" w:eastAsia="zh-CN"/>
        </w:rPr>
        <w:t>For the truth's sake, Luther broke the unity of the Church in which he was born, denounced the Pope and all his ways, and laid the foundation of a new teaching. And who shall dare to say that Luther was wrong?</w:t>
      </w:r>
    </w:p>
    <w:p w14:paraId="1E6B13A8">
      <w:pPr>
        <w:bidi w:val="0"/>
        <w:rPr>
          <w:rFonts w:hint="eastAsia"/>
          <w:lang w:val="en-US" w:eastAsia="zh-CN"/>
        </w:rPr>
      </w:pPr>
      <w:r>
        <w:rPr>
          <w:rFonts w:hint="eastAsia"/>
          <w:lang w:val="en-US" w:eastAsia="zh-CN"/>
        </w:rPr>
        <w:t>为了真理的缘故，路德打破了他出生于其中的教会的合一，谴责教皇和他的一切道路，并奠定了新教导的基础。谁敢说路德错了吗？</w:t>
      </w:r>
    </w:p>
    <w:p w14:paraId="603941E9">
      <w:pPr>
        <w:bidi w:val="0"/>
        <w:rPr>
          <w:rFonts w:hint="eastAsia"/>
          <w:lang w:val="en-US" w:eastAsia="zh-CN"/>
        </w:rPr>
      </w:pPr>
    </w:p>
    <w:p w14:paraId="697F7B2F">
      <w:pPr>
        <w:bidi w:val="0"/>
        <w:rPr>
          <w:rFonts w:hint="eastAsia"/>
          <w:lang w:val="en-US" w:eastAsia="zh-CN"/>
        </w:rPr>
      </w:pPr>
      <w:r>
        <w:rPr>
          <w:rFonts w:hint="eastAsia"/>
          <w:lang w:val="en-US" w:eastAsia="zh-CN"/>
        </w:rPr>
        <w:t>For the truth's sake, Cranmer, Ridley, and Latimer, the English Reformers, counseled Henry VIII and Edward VI to separate from Rome, and to risk the consequences of division. And who shall dare to say that they were wrong?</w:t>
      </w:r>
    </w:p>
    <w:p w14:paraId="1FF8B776">
      <w:pPr>
        <w:bidi w:val="0"/>
        <w:rPr>
          <w:rFonts w:hint="eastAsia"/>
          <w:lang w:val="en-US" w:eastAsia="zh-CN"/>
        </w:rPr>
      </w:pPr>
      <w:r>
        <w:rPr>
          <w:rFonts w:hint="eastAsia"/>
          <w:lang w:val="en-US" w:eastAsia="zh-CN"/>
        </w:rPr>
        <w:t>为了真理的缘故，克兰麦、里德利和拉蒂默这些英国宗教改革家，建议亨利八世和爱德华六世脱离罗马，并冒分裂后果的风险。谁敢说他们错了吗？</w:t>
      </w:r>
    </w:p>
    <w:p w14:paraId="5C403B91">
      <w:pPr>
        <w:bidi w:val="0"/>
        <w:rPr>
          <w:rFonts w:hint="eastAsia"/>
          <w:lang w:val="en-US" w:eastAsia="zh-CN"/>
        </w:rPr>
      </w:pPr>
    </w:p>
    <w:p w14:paraId="22B86DBB">
      <w:pPr>
        <w:bidi w:val="0"/>
        <w:rPr>
          <w:rFonts w:hint="eastAsia"/>
          <w:lang w:val="en-US" w:eastAsia="zh-CN"/>
        </w:rPr>
      </w:pPr>
      <w:r>
        <w:rPr>
          <w:rFonts w:hint="eastAsia"/>
          <w:lang w:val="en-US" w:eastAsia="zh-CN"/>
        </w:rPr>
        <w:t>For the truth's sake, Whitefield and Wesley, a hundred years ago, denounced the mere barren moral preaching of the clergy of their day, and went out into the highways and byways to save souls, knowing well that they would be cast out from the Church's communion. And who shall dare to say that they were wrong?</w:t>
      </w:r>
    </w:p>
    <w:p w14:paraId="6F1C45B1">
      <w:pPr>
        <w:bidi w:val="0"/>
        <w:rPr>
          <w:rFonts w:hint="eastAsia"/>
          <w:lang w:val="en-US" w:eastAsia="zh-CN"/>
        </w:rPr>
      </w:pPr>
      <w:r>
        <w:rPr>
          <w:rFonts w:hint="eastAsia"/>
          <w:lang w:val="en-US" w:eastAsia="zh-CN"/>
        </w:rPr>
        <w:t>为了真理的缘故，一百年前的怀特菲尔德和卫斯理，谴责他们那个时代神职人员仅仅贫乏的道德讲道，并走到大街小巷去拯救灵魂，深知他们会被逐出教会的交通。谁敢说他们错了吗？</w:t>
      </w:r>
    </w:p>
    <w:p w14:paraId="26E830F7">
      <w:pPr>
        <w:bidi w:val="0"/>
        <w:rPr>
          <w:rFonts w:hint="eastAsia"/>
          <w:lang w:val="en-US" w:eastAsia="zh-CN"/>
        </w:rPr>
      </w:pPr>
    </w:p>
    <w:p w14:paraId="24FC1B8E">
      <w:pPr>
        <w:bidi w:val="0"/>
        <w:rPr>
          <w:rFonts w:hint="eastAsia"/>
          <w:lang w:val="en-US" w:eastAsia="zh-CN"/>
        </w:rPr>
      </w:pPr>
      <w:r>
        <w:rPr>
          <w:rFonts w:hint="eastAsia"/>
          <w:lang w:val="en-US" w:eastAsia="zh-CN"/>
        </w:rPr>
        <w:t>Yes! peace without truth—is a false peace; it is the very peace of the devil. Unity without the Gospel is a worthless unity; it is the very unity of hell. Let us never be ensnared by those who speak kindly of it.</w:t>
      </w:r>
    </w:p>
    <w:p w14:paraId="6FA166A8">
      <w:pPr>
        <w:bidi w:val="0"/>
        <w:rPr>
          <w:rFonts w:hint="eastAsia"/>
          <w:lang w:val="en-US" w:eastAsia="zh-CN"/>
        </w:rPr>
      </w:pPr>
      <w:r>
        <w:rPr>
          <w:rFonts w:hint="eastAsia"/>
          <w:lang w:val="en-US" w:eastAsia="zh-CN"/>
        </w:rPr>
        <w:t>是的！没有真理的和平——是虚假的和平；这正是魔鬼的和平。没有福音的合一——是毫无价值的合一；这正是地狱的合一。让我们永远不要被那些对此说好话的人所迷惑。</w:t>
      </w:r>
    </w:p>
    <w:p w14:paraId="0FDA3621">
      <w:pPr>
        <w:bidi w:val="0"/>
        <w:rPr>
          <w:rFonts w:hint="eastAsia"/>
          <w:lang w:val="en-US" w:eastAsia="zh-CN"/>
        </w:rPr>
      </w:pPr>
    </w:p>
    <w:p w14:paraId="70A1BCA4">
      <w:pPr>
        <w:bidi w:val="0"/>
        <w:rPr>
          <w:rFonts w:hint="eastAsia"/>
          <w:lang w:val="en-US" w:eastAsia="zh-CN"/>
        </w:rPr>
      </w:pPr>
      <w:r>
        <w:rPr>
          <w:rFonts w:hint="eastAsia"/>
          <w:lang w:val="en-US" w:eastAsia="zh-CN"/>
        </w:rPr>
        <w:t>Let us remember the words of our Lord Jesus Christ, "Do not suppose that I have come to bring peace to the earth. I did not come to bring peace, but a sword" (Matthew 10:34) Let us remember the praise He gives to one of the Churches in Revelation, "I know that you cannot tolerate wicked men, that you have tested those who claim to be apostles but are not, and have found them false" (Revelation 2:2).</w:t>
      </w:r>
    </w:p>
    <w:p w14:paraId="7385537C">
      <w:pPr>
        <w:bidi w:val="0"/>
        <w:rPr>
          <w:rFonts w:hint="eastAsia"/>
          <w:lang w:val="en-US" w:eastAsia="zh-CN"/>
        </w:rPr>
      </w:pPr>
      <w:r>
        <w:rPr>
          <w:rFonts w:hint="eastAsia"/>
          <w:lang w:val="en-US" w:eastAsia="zh-CN"/>
        </w:rPr>
        <w:t>让我们记住我们主耶稣基督的话：“你们不要想我来是叫地上太平；我来并不是叫地上太平，乃是叫地上动刀兵”（马太福音 10:34）。让我们记住祂在启示录中对其中一个教会的称赞：“我知道你不能容忍恶人，你也曾试验那自称为使徒却不是使徒的，看出他们是假的来”（启示录 2:2）。</w:t>
      </w:r>
    </w:p>
    <w:p w14:paraId="512F2826">
      <w:pPr>
        <w:bidi w:val="0"/>
        <w:rPr>
          <w:rFonts w:hint="eastAsia"/>
          <w:lang w:val="en-US" w:eastAsia="zh-CN"/>
        </w:rPr>
      </w:pPr>
    </w:p>
    <w:p w14:paraId="61486DBE">
      <w:pPr>
        <w:bidi w:val="0"/>
        <w:rPr>
          <w:rFonts w:hint="eastAsia"/>
          <w:lang w:val="en-US" w:eastAsia="zh-CN"/>
        </w:rPr>
      </w:pPr>
      <w:r>
        <w:rPr>
          <w:rFonts w:hint="eastAsia"/>
          <w:lang w:val="en-US" w:eastAsia="zh-CN"/>
        </w:rPr>
        <w:t>Let us remember the blame He casts on another, "You tolerate that woman Jezebel, who calls herself a prophetess" (Revelation 2:20). Never let us be guilty of sacrificing any portion of truth—on the altar of peace. Let us rather be like the Jews, who, if they found any manuscript copy of the Old Testament Scriptures incorrect in a single letter, burned the whole copy, rather than run the risk of losing one jot or tittle of the Word of God. Let us be content with nothing short of the whole Gospel of Christ.</w:t>
      </w:r>
    </w:p>
    <w:p w14:paraId="5C839CD0">
      <w:pPr>
        <w:bidi w:val="0"/>
        <w:rPr>
          <w:rFonts w:hint="eastAsia"/>
          <w:lang w:val="en-US" w:eastAsia="zh-CN"/>
        </w:rPr>
      </w:pPr>
      <w:r>
        <w:rPr>
          <w:rFonts w:hint="eastAsia"/>
          <w:lang w:val="en-US" w:eastAsia="zh-CN"/>
        </w:rPr>
        <w:t>让我们记住祂对另一个教会的指责：“你容让那自称是先知的妇人耶洗别”（启示录 2:20）。永远不要让我们犯下在和平的祭坛上牺牲任何部分真理的罪。让我们宁可像犹太人一样，如果他们发现旧约圣经的任何手抄本中有一个字母错误，就烧掉整个抄本，而不愿冒失去神话语的一点一画的风险。让我们不要满足于任何缺斤少两的基督福音。</w:t>
      </w:r>
    </w:p>
    <w:p w14:paraId="6D93DA79">
      <w:pPr>
        <w:bidi w:val="0"/>
        <w:rPr>
          <w:rFonts w:hint="eastAsia"/>
          <w:lang w:val="en-US" w:eastAsia="zh-CN"/>
        </w:rPr>
      </w:pPr>
    </w:p>
    <w:p w14:paraId="1878233D">
      <w:pPr>
        <w:bidi w:val="0"/>
        <w:rPr>
          <w:rFonts w:hint="eastAsia"/>
          <w:lang w:val="en-US" w:eastAsia="zh-CN"/>
        </w:rPr>
      </w:pPr>
      <w:r>
        <w:rPr>
          <w:rFonts w:hint="eastAsia"/>
          <w:lang w:val="en-US" w:eastAsia="zh-CN"/>
        </w:rPr>
        <w:t>In what way are we to make PRACTICAL USE of the general principles which I have just laid down? I will give my readers one simple piece of advice. I believe it is advice which deserves serious consideration.</w:t>
      </w:r>
    </w:p>
    <w:p w14:paraId="450E9F1F">
      <w:pPr>
        <w:bidi w:val="0"/>
        <w:rPr>
          <w:rFonts w:hint="eastAsia"/>
          <w:lang w:val="en-US" w:eastAsia="zh-CN"/>
        </w:rPr>
      </w:pPr>
      <w:r>
        <w:rPr>
          <w:rFonts w:hint="eastAsia"/>
          <w:lang w:val="en-US" w:eastAsia="zh-CN"/>
        </w:rPr>
        <w:t>我们该如何实际应用我刚才提出的这些一般原则呢？我要给我的读者一个简单的建议。我相信这是一个值得认真考虑的建议。</w:t>
      </w:r>
    </w:p>
    <w:p w14:paraId="5EC81817">
      <w:pPr>
        <w:bidi w:val="0"/>
        <w:rPr>
          <w:rFonts w:hint="eastAsia"/>
          <w:lang w:val="en-US" w:eastAsia="zh-CN"/>
        </w:rPr>
      </w:pPr>
    </w:p>
    <w:p w14:paraId="6D89F715">
      <w:pPr>
        <w:bidi w:val="0"/>
        <w:rPr>
          <w:rFonts w:hint="eastAsia"/>
          <w:lang w:val="en-US" w:eastAsia="zh-CN"/>
        </w:rPr>
      </w:pPr>
      <w:r>
        <w:rPr>
          <w:rFonts w:hint="eastAsia"/>
          <w:lang w:val="en-US" w:eastAsia="zh-CN"/>
        </w:rPr>
        <w:t>I warn then every one who loves his soul—to be very selective as to the preaching he regularly hears, and the place of worship he regularly attends. He who deliberately settles down under any ministry which is unsound, is a very unwise man.</w:t>
      </w:r>
    </w:p>
    <w:p w14:paraId="7099306F">
      <w:pPr>
        <w:bidi w:val="0"/>
        <w:rPr>
          <w:rFonts w:hint="eastAsia"/>
          <w:lang w:val="en-US" w:eastAsia="zh-CN"/>
        </w:rPr>
      </w:pPr>
      <w:r>
        <w:rPr>
          <w:rFonts w:hint="eastAsia"/>
          <w:lang w:val="en-US" w:eastAsia="zh-CN"/>
        </w:rPr>
        <w:t>那么我警告每一个爱惜自己灵魂的人——对自己经常听的讲道和经常参加崇拜的地方要非常挑剔。凡是故意在任何不纯正的侍奉下安顿下来的人，都是一个非常不智慧的人。</w:t>
      </w:r>
    </w:p>
    <w:p w14:paraId="07F00ABC">
      <w:pPr>
        <w:bidi w:val="0"/>
        <w:rPr>
          <w:rFonts w:hint="eastAsia"/>
          <w:lang w:val="en-US" w:eastAsia="zh-CN"/>
        </w:rPr>
      </w:pPr>
    </w:p>
    <w:p w14:paraId="0291ACAD">
      <w:pPr>
        <w:bidi w:val="0"/>
        <w:rPr>
          <w:rFonts w:hint="eastAsia"/>
          <w:lang w:val="en-US" w:eastAsia="zh-CN"/>
        </w:rPr>
      </w:pPr>
      <w:r>
        <w:rPr>
          <w:rFonts w:hint="eastAsia"/>
          <w:lang w:val="en-US" w:eastAsia="zh-CN"/>
        </w:rPr>
        <w:t>I will never hesitate to speak my mind on this point. I know well that many think it a shocking thing, for a man to forsake his local church. I cannot see with the eyes of such people. I draw a wide distinction between teaching which is defective and teaching which is thoroughly false; teaching which is unscriptural.</w:t>
      </w:r>
    </w:p>
    <w:p w14:paraId="22A8C06A">
      <w:pPr>
        <w:bidi w:val="0"/>
        <w:rPr>
          <w:rFonts w:hint="eastAsia"/>
          <w:lang w:val="en-US" w:eastAsia="zh-CN"/>
        </w:rPr>
      </w:pPr>
      <w:r>
        <w:rPr>
          <w:rFonts w:hint="eastAsia"/>
          <w:lang w:val="en-US" w:eastAsia="zh-CN"/>
        </w:rPr>
        <w:t>在这一点上，我绝不犹豫说出我的想法。我很清楚许多人认为，一个人离弃他所在的本堂教会是一件令人震惊的事。我无法用这些人的眼光看问题。我在有缺陷的教导和彻底错误的教导、不合圣经的教导之间划了一条很宽的界线。</w:t>
      </w:r>
    </w:p>
    <w:p w14:paraId="31D38956">
      <w:pPr>
        <w:bidi w:val="0"/>
        <w:rPr>
          <w:rFonts w:hint="eastAsia"/>
          <w:lang w:val="en-US" w:eastAsia="zh-CN"/>
        </w:rPr>
      </w:pPr>
    </w:p>
    <w:p w14:paraId="2B1C6B76">
      <w:pPr>
        <w:bidi w:val="0"/>
        <w:rPr>
          <w:rFonts w:hint="eastAsia"/>
          <w:lang w:val="en-US" w:eastAsia="zh-CN"/>
        </w:rPr>
      </w:pPr>
      <w:r>
        <w:rPr>
          <w:rFonts w:hint="eastAsia"/>
          <w:lang w:val="en-US" w:eastAsia="zh-CN"/>
        </w:rPr>
        <w:t>But I do believe, if false doctrine is preached in a local church, a Christian who loves his soul is quite right in not going to that local church. To hear unscriptural teaching fifty-two Sundays in every year is a serious thing. It is a continual dropping of slow poison into the mind! I think it almost impossible for a man willfully to submit himself to it, and not be harmed.</w:t>
      </w:r>
    </w:p>
    <w:p w14:paraId="6C1100E1">
      <w:pPr>
        <w:bidi w:val="0"/>
        <w:rPr>
          <w:rFonts w:hint="eastAsia"/>
          <w:lang w:val="en-US" w:eastAsia="zh-CN"/>
        </w:rPr>
      </w:pPr>
      <w:r>
        <w:rPr>
          <w:rFonts w:hint="eastAsia"/>
          <w:lang w:val="en-US" w:eastAsia="zh-CN"/>
        </w:rPr>
        <w:t>但我确实相信，如果在当地教会传讲错误的教义，一个爱惜自己灵魂的基督徒不去那个当地教会是完全正确的。每年五十二个主日听不合圣经的教导是一件严重的事情。这是把慢性毒药不断滴入头脑中！我认为一个人若故意使自己服从于它而不受伤害，几乎是不可能的。</w:t>
      </w:r>
    </w:p>
    <w:p w14:paraId="77CE2618">
      <w:pPr>
        <w:bidi w:val="0"/>
        <w:rPr>
          <w:rFonts w:hint="eastAsia"/>
          <w:lang w:val="en-US" w:eastAsia="zh-CN"/>
        </w:rPr>
      </w:pPr>
    </w:p>
    <w:p w14:paraId="07E255D7">
      <w:pPr>
        <w:bidi w:val="0"/>
        <w:rPr>
          <w:rFonts w:hint="eastAsia"/>
          <w:lang w:val="en-US" w:eastAsia="zh-CN"/>
        </w:rPr>
      </w:pPr>
      <w:r>
        <w:rPr>
          <w:rFonts w:hint="eastAsia"/>
          <w:lang w:val="en-US" w:eastAsia="zh-CN"/>
        </w:rPr>
        <w:t>I see in the New Testament we are plainly told to "Test everything" and "Hold on to that which is good" (1 Thessalonians 5:21). I see in the Book of Proverbs that we are commanded to "Stop listening to instruction, my son, and you will stray from the words of knowledge" (Proverbs 19:27). If these words do not justify a man in ceasing to worship at a church, if positively false doctrine is preached in it, I do not know what words can.</w:t>
      </w:r>
    </w:p>
    <w:p w14:paraId="4F75788C">
      <w:pPr>
        <w:bidi w:val="0"/>
        <w:rPr>
          <w:rFonts w:hint="eastAsia"/>
          <w:lang w:val="en-US" w:eastAsia="zh-CN"/>
        </w:rPr>
      </w:pPr>
      <w:r>
        <w:rPr>
          <w:rFonts w:hint="eastAsia"/>
          <w:lang w:val="en-US" w:eastAsia="zh-CN"/>
        </w:rPr>
        <w:t>我看到新约圣经清楚地告诉我们要“凡事察验”并“善美的要持守”（帖撒罗尼迦前书 5:21）。我看到箴言书中命令我们说：“我儿，不可听了教训，而又偏离知识的言语”（箴言 19:27）。如果这些话还不能证明一个人停止在传讲绝对错误教义的教堂做礼拜是正当的，我不知道什么话能证明。</w:t>
      </w:r>
    </w:p>
    <w:p w14:paraId="4290C3DD">
      <w:pPr>
        <w:bidi w:val="0"/>
        <w:rPr>
          <w:rFonts w:hint="eastAsia"/>
          <w:lang w:val="en-US" w:eastAsia="zh-CN"/>
        </w:rPr>
      </w:pPr>
    </w:p>
    <w:p w14:paraId="41AEDCC4">
      <w:pPr>
        <w:bidi w:val="0"/>
        <w:rPr>
          <w:rFonts w:hint="eastAsia"/>
          <w:lang w:val="en-US" w:eastAsia="zh-CN"/>
        </w:rPr>
      </w:pPr>
      <w:r>
        <w:rPr>
          <w:rFonts w:hint="eastAsia"/>
          <w:lang w:val="en-US" w:eastAsia="zh-CN"/>
        </w:rPr>
        <w:t>Does any one mean to tell us, that to attend your local denominational church is absolutely needful to a person's salvation? If there is such a one, let him speak out, and give us his name. Does any one mean to tell us that going to the denominational church will save any man's soul, if he dies unconverted and ignorant of Christ? If there is such a one, let him speak out, and give us his name.</w:t>
      </w:r>
    </w:p>
    <w:p w14:paraId="083BF91D">
      <w:pPr>
        <w:bidi w:val="0"/>
        <w:rPr>
          <w:rFonts w:hint="eastAsia"/>
          <w:lang w:val="en-US" w:eastAsia="zh-CN"/>
        </w:rPr>
      </w:pPr>
      <w:r>
        <w:rPr>
          <w:rFonts w:hint="eastAsia"/>
          <w:lang w:val="en-US" w:eastAsia="zh-CN"/>
        </w:rPr>
        <w:t>有人想告诉我们，参加你当地的宗派教会对一个人的得救是绝对必要的吗？如果有这样的人，让他说出来，把他的名字告诉我们。有人想告诉我们，如果一个人死时未归正且不认识基督，去宗派教会能救他的灵魂吗？如果有这样的人，让他说出来，把他的名字告诉我们。</w:t>
      </w:r>
    </w:p>
    <w:p w14:paraId="2A05ADB9">
      <w:pPr>
        <w:bidi w:val="0"/>
        <w:rPr>
          <w:rFonts w:hint="eastAsia"/>
          <w:lang w:val="en-US" w:eastAsia="zh-CN"/>
        </w:rPr>
      </w:pPr>
    </w:p>
    <w:p w14:paraId="61F1FCC5">
      <w:pPr>
        <w:bidi w:val="0"/>
        <w:rPr>
          <w:rFonts w:hint="eastAsia"/>
          <w:lang w:val="en-US" w:eastAsia="zh-CN"/>
        </w:rPr>
      </w:pPr>
      <w:r>
        <w:rPr>
          <w:rFonts w:hint="eastAsia"/>
          <w:lang w:val="en-US" w:eastAsia="zh-CN"/>
        </w:rPr>
        <w:t>Does any one mean to tell us that going to the denominational church will teach a man anything about Christ, or conversion, or faith, or repentance, if these subjects are hardly ever named in the denomination church, and never properly explained? If there is such a one, let him speak out, and give us his name.</w:t>
      </w:r>
    </w:p>
    <w:p w14:paraId="4F55073B">
      <w:pPr>
        <w:bidi w:val="0"/>
        <w:rPr>
          <w:rFonts w:hint="eastAsia"/>
          <w:lang w:val="en-US" w:eastAsia="zh-CN"/>
        </w:rPr>
      </w:pPr>
      <w:r>
        <w:rPr>
          <w:rFonts w:hint="eastAsia"/>
          <w:lang w:val="en-US" w:eastAsia="zh-CN"/>
        </w:rPr>
        <w:t>有人想告诉我们，如果这些主题在宗派教会中几乎从未被提及，也从未被正确解释，去宗派教会能教导一个人任何关于基督、归正、信心或悔改的事吗？如果有这样的人，让他说出来，把他的名字告诉我们。</w:t>
      </w:r>
    </w:p>
    <w:p w14:paraId="5506D86D">
      <w:pPr>
        <w:bidi w:val="0"/>
        <w:rPr>
          <w:rFonts w:hint="eastAsia"/>
          <w:lang w:val="en-US" w:eastAsia="zh-CN"/>
        </w:rPr>
      </w:pPr>
    </w:p>
    <w:p w14:paraId="71C53E7C">
      <w:pPr>
        <w:bidi w:val="0"/>
        <w:rPr>
          <w:rFonts w:hint="eastAsia"/>
          <w:lang w:val="en-US" w:eastAsia="zh-CN"/>
        </w:rPr>
      </w:pPr>
      <w:r>
        <w:rPr>
          <w:rFonts w:hint="eastAsia"/>
          <w:lang w:val="en-US" w:eastAsia="zh-CN"/>
        </w:rPr>
        <w:t>Does any one mean to say that a man who repents, believes in Christ, is converted and holy, will lose his soul, because he has forsaken his denomination and learned his religion elsewhere? If there is such a one, let him speak out, and give us his name.</w:t>
      </w:r>
    </w:p>
    <w:p w14:paraId="330A14DE">
      <w:pPr>
        <w:bidi w:val="0"/>
        <w:rPr>
          <w:rFonts w:hint="eastAsia"/>
          <w:lang w:val="en-US" w:eastAsia="zh-CN"/>
        </w:rPr>
      </w:pPr>
      <w:r>
        <w:rPr>
          <w:rFonts w:hint="eastAsia"/>
          <w:lang w:val="en-US" w:eastAsia="zh-CN"/>
        </w:rPr>
        <w:t>有人想说，一个悔改、信基督、归正且圣洁的人，会因为离弃了他的宗派并在别处学习他的信仰而失去灵魂吗？如果有这样的人，让他说出来，把他的名字告诉我们。</w:t>
      </w:r>
    </w:p>
    <w:p w14:paraId="375CB8DE">
      <w:pPr>
        <w:bidi w:val="0"/>
        <w:rPr>
          <w:rFonts w:hint="eastAsia"/>
          <w:lang w:val="en-US" w:eastAsia="zh-CN"/>
        </w:rPr>
      </w:pPr>
    </w:p>
    <w:p w14:paraId="76F63C5F">
      <w:pPr>
        <w:bidi w:val="0"/>
        <w:rPr>
          <w:rFonts w:hint="eastAsia"/>
          <w:lang w:val="en-US" w:eastAsia="zh-CN"/>
        </w:rPr>
      </w:pPr>
      <w:r>
        <w:rPr>
          <w:rFonts w:hint="eastAsia"/>
          <w:lang w:val="en-US" w:eastAsia="zh-CN"/>
        </w:rPr>
        <w:t>For my part, I abhor such monstrous and extravagant ideas. I do not see a speck of foundation for them in the Word of God. I trust that the number of those who deliberately hold them is exceedingly small.</w:t>
      </w:r>
    </w:p>
    <w:p w14:paraId="2F8DAA32">
      <w:pPr>
        <w:bidi w:val="0"/>
        <w:rPr>
          <w:rFonts w:hint="eastAsia"/>
          <w:lang w:val="en-US" w:eastAsia="zh-CN"/>
        </w:rPr>
      </w:pPr>
      <w:r>
        <w:rPr>
          <w:rFonts w:hint="eastAsia"/>
          <w:lang w:val="en-US" w:eastAsia="zh-CN"/>
        </w:rPr>
        <w:t>就我而言，我憎恶这种荒谬和过分的想法。我在神的话语中看不到它们有一丁点的根据。我相信故意持有这些观点的人数极少。</w:t>
      </w:r>
    </w:p>
    <w:p w14:paraId="279341EE">
      <w:pPr>
        <w:bidi w:val="0"/>
        <w:rPr>
          <w:rFonts w:hint="eastAsia"/>
          <w:lang w:val="en-US" w:eastAsia="zh-CN"/>
        </w:rPr>
      </w:pPr>
    </w:p>
    <w:p w14:paraId="3A912F15">
      <w:pPr>
        <w:bidi w:val="0"/>
        <w:rPr>
          <w:rFonts w:hint="eastAsia"/>
          <w:lang w:val="en-US" w:eastAsia="zh-CN"/>
        </w:rPr>
      </w:pPr>
      <w:r>
        <w:rPr>
          <w:rFonts w:hint="eastAsia"/>
          <w:lang w:val="en-US" w:eastAsia="zh-CN"/>
        </w:rPr>
        <w:t>There are many churches where the religious teaching is little better than Roman Catholicism. Ought the congregation of such churches to sit still, be content, and take it quietly? They ought not. And why? Because, like Paul, they ought to prefer truth to peace.</w:t>
      </w:r>
    </w:p>
    <w:p w14:paraId="39DD6EB8">
      <w:pPr>
        <w:bidi w:val="0"/>
        <w:rPr>
          <w:rFonts w:hint="eastAsia"/>
          <w:lang w:val="en-US" w:eastAsia="zh-CN"/>
        </w:rPr>
      </w:pPr>
      <w:r>
        <w:rPr>
          <w:rFonts w:hint="eastAsia"/>
          <w:lang w:val="en-US" w:eastAsia="zh-CN"/>
        </w:rPr>
        <w:t>有许多教会的宗教教导比罗马天主教好不了多少。这些教会的会众应该坐视不管、心满意足、默默接受吗？他们不应该。为什么？因为像保罗一样，他们应该爱真理过于爱和平。</w:t>
      </w:r>
    </w:p>
    <w:p w14:paraId="6B6C415D">
      <w:pPr>
        <w:bidi w:val="0"/>
        <w:rPr>
          <w:rFonts w:hint="eastAsia"/>
          <w:lang w:val="en-US" w:eastAsia="zh-CN"/>
        </w:rPr>
      </w:pPr>
    </w:p>
    <w:p w14:paraId="1174AB7D">
      <w:pPr>
        <w:bidi w:val="0"/>
        <w:rPr>
          <w:rFonts w:hint="eastAsia"/>
          <w:lang w:val="en-US" w:eastAsia="zh-CN"/>
        </w:rPr>
      </w:pPr>
      <w:r>
        <w:rPr>
          <w:rFonts w:hint="eastAsia"/>
          <w:lang w:val="en-US" w:eastAsia="zh-CN"/>
        </w:rPr>
        <w:t>There are many churches where the religious teaching is little better than morality. The distinctive doctrines of Christianity are never clearly proclaimed. Plato, or Seneca, or Confucius, could have taught almost as much. Ought the congregation in such churches to sit still, be content, and take it quietly? They ought not. And why? Because, like Paul, they ought to prefer truth to peace.</w:t>
      </w:r>
    </w:p>
    <w:p w14:paraId="6337584D">
      <w:pPr>
        <w:bidi w:val="0"/>
        <w:rPr>
          <w:rFonts w:hint="eastAsia"/>
          <w:lang w:val="en-US" w:eastAsia="zh-CN"/>
        </w:rPr>
      </w:pPr>
      <w:r>
        <w:rPr>
          <w:rFonts w:hint="eastAsia"/>
          <w:lang w:val="en-US" w:eastAsia="zh-CN"/>
        </w:rPr>
        <w:t>有许多教会的宗教教导比道德说教好不了多少。基督教独特的教义从未被清楚宣讲。柏拉图、塞内卡或孔子教导的几乎也差不多。这些教会的会众应该坐视不管、心满意足、默默接受吗？他们不应该。为什么？因为像保罗一样，他们应该爱真理过于爱和平。</w:t>
      </w:r>
    </w:p>
    <w:p w14:paraId="2DE47CC8">
      <w:pPr>
        <w:bidi w:val="0"/>
        <w:rPr>
          <w:rFonts w:hint="eastAsia"/>
          <w:lang w:val="en-US" w:eastAsia="zh-CN"/>
        </w:rPr>
      </w:pPr>
    </w:p>
    <w:p w14:paraId="51B75278">
      <w:pPr>
        <w:bidi w:val="0"/>
        <w:rPr>
          <w:rFonts w:hint="eastAsia"/>
          <w:lang w:val="en-US" w:eastAsia="zh-CN"/>
        </w:rPr>
      </w:pPr>
      <w:r>
        <w:rPr>
          <w:rFonts w:hint="eastAsia"/>
          <w:lang w:val="en-US" w:eastAsia="zh-CN"/>
        </w:rPr>
        <w:t>I am using strong language in dealing with this part of my subject—I know it. I am treading on delicate ground—I know it. I am handling matters which are generally let alone, and passed over in silence—I know it.</w:t>
      </w:r>
    </w:p>
    <w:p w14:paraId="2FBBDCC5">
      <w:pPr>
        <w:bidi w:val="0"/>
        <w:rPr>
          <w:rFonts w:hint="eastAsia"/>
          <w:lang w:val="en-US" w:eastAsia="zh-CN"/>
        </w:rPr>
      </w:pPr>
      <w:r>
        <w:rPr>
          <w:rFonts w:hint="eastAsia"/>
          <w:lang w:val="en-US" w:eastAsia="zh-CN"/>
        </w:rPr>
        <w:t>在处理我主题的这部分时，我使用了强烈的语言——我知道。我正踏在微妙的立场上——我知道。我正在处理通常被置之不理、默默带过的事情——我知道。</w:t>
      </w:r>
    </w:p>
    <w:p w14:paraId="57D8EEA2">
      <w:pPr>
        <w:bidi w:val="0"/>
        <w:rPr>
          <w:rFonts w:hint="eastAsia"/>
          <w:lang w:val="en-US" w:eastAsia="zh-CN"/>
        </w:rPr>
      </w:pPr>
    </w:p>
    <w:p w14:paraId="7CC47F2C">
      <w:pPr>
        <w:bidi w:val="0"/>
        <w:rPr>
          <w:rFonts w:hint="eastAsia"/>
          <w:lang w:val="en-US" w:eastAsia="zh-CN"/>
        </w:rPr>
      </w:pPr>
      <w:r>
        <w:rPr>
          <w:rFonts w:hint="eastAsia"/>
          <w:lang w:val="en-US" w:eastAsia="zh-CN"/>
        </w:rPr>
        <w:t>I say what I say from a sense of duty to the Church of which I am a minister. I believe the state of the times, and the position of the congregation require plain speaking. Souls are perishing, in many churches, in ignorance. Honest members of the church are confused and perplexed. This is no time for smooth words.</w:t>
      </w:r>
    </w:p>
    <w:p w14:paraId="027EEB5C">
      <w:pPr>
        <w:bidi w:val="0"/>
        <w:rPr>
          <w:rFonts w:hint="eastAsia"/>
          <w:lang w:val="en-US" w:eastAsia="zh-CN"/>
        </w:rPr>
      </w:pPr>
      <w:r>
        <w:rPr>
          <w:rFonts w:hint="eastAsia"/>
          <w:lang w:val="en-US" w:eastAsia="zh-CN"/>
        </w:rPr>
        <w:t>我说这些话是出于对自己作为牧师的教会的责任感。我相信时代的状况和会众的处境需要直言不讳。在许多教会中，灵魂正在无知中灭亡。诚实的教会成员感到困惑和迷茫。这不是说圆滑话的时候。</w:t>
      </w:r>
    </w:p>
    <w:p w14:paraId="35765F69">
      <w:pPr>
        <w:bidi w:val="0"/>
        <w:rPr>
          <w:rFonts w:hint="eastAsia"/>
          <w:lang w:val="en-US" w:eastAsia="zh-CN"/>
        </w:rPr>
      </w:pPr>
    </w:p>
    <w:p w14:paraId="408A5749">
      <w:pPr>
        <w:bidi w:val="0"/>
        <w:rPr>
          <w:rFonts w:hint="eastAsia"/>
          <w:lang w:val="en-US" w:eastAsia="zh-CN"/>
        </w:rPr>
      </w:pPr>
      <w:r>
        <w:rPr>
          <w:rFonts w:hint="eastAsia"/>
          <w:lang w:val="en-US" w:eastAsia="zh-CN"/>
        </w:rPr>
        <w:t>I am not ignorant of those magic expressions, "division, schism, controversy," and the like. I know the cramping, silencing influence which they seem to exercise on some minds. I too have considered those expressions calmly and deliberately, and on each of them I am prepared to speak my mind.</w:t>
      </w:r>
    </w:p>
    <w:p w14:paraId="4131E61D">
      <w:pPr>
        <w:bidi w:val="0"/>
        <w:rPr>
          <w:rFonts w:hint="eastAsia"/>
          <w:lang w:val="en-US" w:eastAsia="zh-CN"/>
        </w:rPr>
      </w:pPr>
      <w:r>
        <w:rPr>
          <w:rFonts w:hint="eastAsia"/>
          <w:lang w:val="en-US" w:eastAsia="zh-CN"/>
        </w:rPr>
        <w:t>我并非不知道那些有魔力的词语，“分裂、宗派主义、争论”等等。我知道它们似乎对某些人的思想产生那种束缚、压制的影响。我也曾冷静而深思熟虑地考虑过这些词语，对每一个词我都准备好说出我的想法。</w:t>
      </w:r>
    </w:p>
    <w:p w14:paraId="3EFED206">
      <w:pPr>
        <w:bidi w:val="0"/>
        <w:rPr>
          <w:rFonts w:hint="eastAsia"/>
          <w:lang w:val="en-US" w:eastAsia="zh-CN"/>
        </w:rPr>
      </w:pPr>
    </w:p>
    <w:p w14:paraId="2BCB9AEE">
      <w:pPr>
        <w:bidi w:val="0"/>
        <w:rPr>
          <w:rFonts w:hint="eastAsia"/>
          <w:lang w:val="en-US" w:eastAsia="zh-CN"/>
        </w:rPr>
      </w:pPr>
      <w:r>
        <w:rPr>
          <w:rFonts w:hint="eastAsia"/>
          <w:lang w:val="en-US" w:eastAsia="zh-CN"/>
        </w:rPr>
        <w:t>(a)The denominational church is an admirable thing in theory. Let it only be well administered, and worked by truly spiritual ministers, and it is calculated to confer the greatest blessings on the nation. But it is useless to expect attachment to the denomination, when the minister of the denominational church is ignorant of the Gospel, or a lover of the world.</w:t>
      </w:r>
    </w:p>
    <w:p w14:paraId="540DC060">
      <w:pPr>
        <w:bidi w:val="0"/>
        <w:rPr>
          <w:rFonts w:hint="eastAsia"/>
          <w:lang w:val="en-US" w:eastAsia="zh-CN"/>
        </w:rPr>
      </w:pPr>
      <w:r>
        <w:rPr>
          <w:rFonts w:hint="eastAsia"/>
          <w:lang w:val="en-US" w:eastAsia="zh-CN"/>
        </w:rPr>
        <w:t>(a) 宗派教会在理论上是一件令人钦佩的事。只要管理得当，并由真正属灵的牧师运作，它就能给国家带来最大的祝福。但是，当宗派教会的牧师对福音无知，或是一个爱世界的人时，期望人们依附于宗派是无用的。</w:t>
      </w:r>
    </w:p>
    <w:p w14:paraId="10564CEC">
      <w:pPr>
        <w:bidi w:val="0"/>
        <w:rPr>
          <w:rFonts w:hint="eastAsia"/>
          <w:lang w:val="en-US" w:eastAsia="zh-CN"/>
        </w:rPr>
      </w:pPr>
    </w:p>
    <w:p w14:paraId="0C8B37B8">
      <w:pPr>
        <w:bidi w:val="0"/>
        <w:rPr>
          <w:rFonts w:hint="eastAsia"/>
          <w:lang w:val="en-US" w:eastAsia="zh-CN"/>
        </w:rPr>
      </w:pPr>
      <w:r>
        <w:rPr>
          <w:rFonts w:hint="eastAsia"/>
          <w:lang w:val="en-US" w:eastAsia="zh-CN"/>
        </w:rPr>
        <w:t>In such a case we must never be surprised if men forsake their denomination, and seek truth wherever truth is to be found. If the denominational minister does not preach the Gospel and live the Gospel, the conditions on which he claims the attention of his congregation are virtually violated, and his claim to be heard is at an end.</w:t>
      </w:r>
    </w:p>
    <w:p w14:paraId="63539748">
      <w:pPr>
        <w:bidi w:val="0"/>
        <w:rPr>
          <w:rFonts w:hint="eastAsia"/>
          <w:lang w:val="en-US" w:eastAsia="zh-CN"/>
        </w:rPr>
      </w:pPr>
      <w:r>
        <w:rPr>
          <w:rFonts w:hint="eastAsia"/>
          <w:lang w:val="en-US" w:eastAsia="zh-CN"/>
        </w:rPr>
        <w:t>在这种情况下，如果人们离弃他们的宗派，去任何能找到真理的地方寻求真理，我们绝不应感到惊讶。如果宗派牧师不传讲福音也不活出福音，他要求会众注意的条件实际上已被破坏，他被倾听的权利也就终止了。</w:t>
      </w:r>
    </w:p>
    <w:p w14:paraId="552670E1">
      <w:pPr>
        <w:bidi w:val="0"/>
        <w:rPr>
          <w:rFonts w:hint="eastAsia"/>
          <w:lang w:val="en-US" w:eastAsia="zh-CN"/>
        </w:rPr>
      </w:pPr>
    </w:p>
    <w:p w14:paraId="2EBA84D9">
      <w:pPr>
        <w:bidi w:val="0"/>
        <w:rPr>
          <w:rFonts w:hint="eastAsia"/>
          <w:lang w:val="en-US" w:eastAsia="zh-CN"/>
        </w:rPr>
      </w:pPr>
      <w:r>
        <w:rPr>
          <w:rFonts w:hint="eastAsia"/>
          <w:lang w:val="en-US" w:eastAsia="zh-CN"/>
        </w:rPr>
        <w:t>It is absurd to expect the head of a family to endanger the souls of his children, as well as his own—for the sake of "the denomination." There is no mention of denominations in the Bible, and we have no right to require men to live and die in ignorance, in order that they may be able to say at last, "I always attended my local denominational church."</w:t>
      </w:r>
    </w:p>
    <w:p w14:paraId="626C2C68">
      <w:pPr>
        <w:bidi w:val="0"/>
        <w:rPr>
          <w:rFonts w:hint="eastAsia"/>
          <w:lang w:val="en-US" w:eastAsia="zh-CN"/>
        </w:rPr>
      </w:pPr>
      <w:r>
        <w:rPr>
          <w:rFonts w:hint="eastAsia"/>
          <w:lang w:val="en-US" w:eastAsia="zh-CN"/>
        </w:rPr>
        <w:t>期望一家之主为了“宗派”的缘故，危及他孩子的灵魂以及他自己的灵魂，这是荒谬的。圣经中没有提到宗派，我们无权要求人们在无知中生、在无知中死，只为了让他们最后能说：“我总是去我当地的宗派教会。”</w:t>
      </w:r>
    </w:p>
    <w:p w14:paraId="28CFF5A5">
      <w:pPr>
        <w:bidi w:val="0"/>
        <w:rPr>
          <w:rFonts w:hint="eastAsia"/>
          <w:lang w:val="en-US" w:eastAsia="zh-CN"/>
        </w:rPr>
      </w:pPr>
    </w:p>
    <w:p w14:paraId="4534590E">
      <w:pPr>
        <w:bidi w:val="0"/>
        <w:rPr>
          <w:rFonts w:hint="eastAsia"/>
          <w:lang w:val="en-US" w:eastAsia="zh-CN"/>
        </w:rPr>
      </w:pPr>
      <w:r>
        <w:rPr>
          <w:rFonts w:hint="eastAsia"/>
          <w:lang w:val="en-US" w:eastAsia="zh-CN"/>
        </w:rPr>
        <w:t>(b)Divisions and separations in religion, are most objectionable. They weaken the cause of true Christianity. They give occasion to the enemies of all godliness to blaspheme. But before we blame people for them, we must be careful that we lay the blame where it is deserved.</w:t>
      </w:r>
    </w:p>
    <w:p w14:paraId="0CD841CF">
      <w:pPr>
        <w:bidi w:val="0"/>
        <w:rPr>
          <w:rFonts w:hint="eastAsia"/>
          <w:lang w:val="en-US" w:eastAsia="zh-CN"/>
        </w:rPr>
      </w:pPr>
      <w:r>
        <w:rPr>
          <w:rFonts w:hint="eastAsia"/>
          <w:lang w:val="en-US" w:eastAsia="zh-CN"/>
        </w:rPr>
        <w:t>(b) 宗教上的分裂和分离是最令人反感的。它们削弱了真正基督教的事业。它们给所有敬虔之敌以亵渎的机会。但在我们为此责备人们之前，我们必须小心把责备归在应得的地方。</w:t>
      </w:r>
    </w:p>
    <w:p w14:paraId="712A7681">
      <w:pPr>
        <w:bidi w:val="0"/>
        <w:rPr>
          <w:rFonts w:hint="eastAsia"/>
          <w:lang w:val="en-US" w:eastAsia="zh-CN"/>
        </w:rPr>
      </w:pPr>
    </w:p>
    <w:p w14:paraId="1BDCB1F6">
      <w:pPr>
        <w:bidi w:val="0"/>
        <w:rPr>
          <w:rFonts w:hint="eastAsia"/>
          <w:lang w:val="en-US" w:eastAsia="zh-CN"/>
        </w:rPr>
      </w:pPr>
      <w:r>
        <w:rPr>
          <w:rFonts w:hint="eastAsia"/>
          <w:lang w:val="en-US" w:eastAsia="zh-CN"/>
        </w:rPr>
        <w:t>False doctrine and heresy are even worse than schism. If people separate themselves from teaching which is positively false and unscriptural, they ought to be praised rather than reproved. In such cases separation is a virtue—and not a sin.</w:t>
      </w:r>
    </w:p>
    <w:p w14:paraId="08ECB70F">
      <w:pPr>
        <w:bidi w:val="0"/>
        <w:rPr>
          <w:rFonts w:hint="eastAsia"/>
          <w:lang w:val="en-US" w:eastAsia="zh-CN"/>
        </w:rPr>
      </w:pPr>
      <w:r>
        <w:rPr>
          <w:rFonts w:hint="eastAsia"/>
          <w:lang w:val="en-US" w:eastAsia="zh-CN"/>
        </w:rPr>
        <w:t>错误的教义和异端甚至比分裂更糟糕。如果人们把自己从绝对错误和不合圣经的教导中分别出来，他们应该受到赞扬而不是指责。在这种情况下，分离是一种美德——而不是罪。</w:t>
      </w:r>
    </w:p>
    <w:p w14:paraId="21D9CA76">
      <w:pPr>
        <w:bidi w:val="0"/>
        <w:rPr>
          <w:rFonts w:hint="eastAsia"/>
          <w:lang w:val="en-US" w:eastAsia="zh-CN"/>
        </w:rPr>
      </w:pPr>
    </w:p>
    <w:p w14:paraId="4E238952">
      <w:pPr>
        <w:bidi w:val="0"/>
        <w:rPr>
          <w:rFonts w:hint="eastAsia"/>
          <w:lang w:val="en-US" w:eastAsia="zh-CN"/>
        </w:rPr>
      </w:pPr>
      <w:r>
        <w:rPr>
          <w:rFonts w:hint="eastAsia"/>
          <w:lang w:val="en-US" w:eastAsia="zh-CN"/>
        </w:rPr>
        <w:t>It is easy to make sneering remarks about "itching ears," and "love of excitement;" but it is not so easy to convince a plain reader of the Bible that it is his duty to hear false doctrine every Sunday, when by a little exertion he can hear truth.</w:t>
      </w:r>
    </w:p>
    <w:p w14:paraId="4685433A">
      <w:pPr>
        <w:bidi w:val="0"/>
        <w:rPr>
          <w:rFonts w:hint="eastAsia"/>
          <w:lang w:val="en-US" w:eastAsia="zh-CN"/>
        </w:rPr>
      </w:pPr>
      <w:r>
        <w:rPr>
          <w:rFonts w:hint="eastAsia"/>
          <w:lang w:val="en-US" w:eastAsia="zh-CN"/>
        </w:rPr>
        <w:t>对“耳朵发痒”和“喜欢刺激”发表嘲讽的评论很容易；但要让一个普通的圣经读者相信，在他稍微努力就能听到真理时，每个主日去听错误的教义是他的责任，这就不那么容易了。</w:t>
      </w:r>
    </w:p>
    <w:p w14:paraId="29400039">
      <w:pPr>
        <w:bidi w:val="0"/>
        <w:rPr>
          <w:rFonts w:hint="eastAsia"/>
          <w:lang w:val="en-US" w:eastAsia="zh-CN"/>
        </w:rPr>
      </w:pPr>
    </w:p>
    <w:p w14:paraId="1A6782AA">
      <w:pPr>
        <w:bidi w:val="0"/>
        <w:rPr>
          <w:rFonts w:hint="eastAsia"/>
          <w:lang w:val="en-US" w:eastAsia="zh-CN"/>
        </w:rPr>
      </w:pPr>
      <w:r>
        <w:rPr>
          <w:rFonts w:hint="eastAsia"/>
          <w:lang w:val="en-US" w:eastAsia="zh-CN"/>
        </w:rPr>
        <w:t>(c)Unity, quiet, and order among professing Christians are mighty blessings. They give strength, beauty, and efficiency to the cause of Christ. But even gold may be bought too dear. Unity which is obtained by the sacrifice of truth, is worth nothing. It is not the unity which pleases God.</w:t>
      </w:r>
    </w:p>
    <w:p w14:paraId="7F897BDC">
      <w:pPr>
        <w:bidi w:val="0"/>
        <w:rPr>
          <w:rFonts w:hint="eastAsia"/>
          <w:lang w:val="en-US" w:eastAsia="zh-CN"/>
        </w:rPr>
      </w:pPr>
      <w:r>
        <w:rPr>
          <w:rFonts w:hint="eastAsia"/>
          <w:lang w:val="en-US" w:eastAsia="zh-CN"/>
        </w:rPr>
        <w:t>(c) 自称为基督徒的人中间的合一、安静和秩序是巨大的祝福。它们给基督的事业带来力量、美丽和效率。但即使是金子也可能买得太贵。以牺牲真理换来的合一，一文不值。那不是神所喜悦的合一。</w:t>
      </w:r>
    </w:p>
    <w:p w14:paraId="7DB6FEAB">
      <w:pPr>
        <w:bidi w:val="0"/>
        <w:rPr>
          <w:rFonts w:hint="eastAsia"/>
          <w:lang w:val="en-US" w:eastAsia="zh-CN"/>
        </w:rPr>
      </w:pPr>
    </w:p>
    <w:p w14:paraId="66501C08">
      <w:pPr>
        <w:bidi w:val="0"/>
        <w:rPr>
          <w:rFonts w:hint="eastAsia"/>
          <w:lang w:val="en-US" w:eastAsia="zh-CN"/>
        </w:rPr>
      </w:pPr>
      <w:r>
        <w:rPr>
          <w:rFonts w:hint="eastAsia"/>
          <w:lang w:val="en-US" w:eastAsia="zh-CN"/>
        </w:rPr>
        <w:t>The Church of Rome boasts loudly of a unity which does not deserve the name. It is unity which is obtained by taking away the Bible from the people, by gagging private judgment, by encouraging ignorance, by forbidding men to think for themselves. There is quiet and stillness enough in the grave, but it is not the quiet of health, but of death. It was the false prophets who cried "Peace!" when there was no peace.</w:t>
      </w:r>
    </w:p>
    <w:p w14:paraId="13AF211E">
      <w:pPr>
        <w:bidi w:val="0"/>
        <w:rPr>
          <w:rFonts w:hint="eastAsia"/>
          <w:lang w:val="en-US" w:eastAsia="zh-CN"/>
        </w:rPr>
      </w:pPr>
      <w:r>
        <w:rPr>
          <w:rFonts w:hint="eastAsia"/>
          <w:lang w:val="en-US" w:eastAsia="zh-CN"/>
        </w:rPr>
        <w:t>罗马教会大声吹嘘一种不配称为合一的合一。那是通过从人民手中夺走圣经，通过压制个人判断，通过鼓励无知，通过禁止人们自己思考而获得的合一。坟墓里有足够的安静和寂静，但那不是健康的安静，而是死亡的安静。当没有平安的时候喊着“平安了！”的是假先知。</w:t>
      </w:r>
    </w:p>
    <w:p w14:paraId="174A9B75">
      <w:pPr>
        <w:bidi w:val="0"/>
        <w:rPr>
          <w:rFonts w:hint="eastAsia"/>
          <w:lang w:val="en-US" w:eastAsia="zh-CN"/>
        </w:rPr>
      </w:pPr>
    </w:p>
    <w:p w14:paraId="18024111">
      <w:pPr>
        <w:bidi w:val="0"/>
        <w:rPr>
          <w:rFonts w:hint="eastAsia"/>
          <w:lang w:val="en-US" w:eastAsia="zh-CN"/>
        </w:rPr>
      </w:pPr>
      <w:r>
        <w:rPr>
          <w:rFonts w:hint="eastAsia"/>
          <w:lang w:val="en-US" w:eastAsia="zh-CN"/>
        </w:rPr>
        <w:t>(d)Controversy in religion is a hateful thing. It is hard enough to fight the devil, the world and the flesh, without private differences in our own camp. But there is one thing which is even worse than controversy, and that is false doctrine tolerated, allowed, and permitted without protest or challenge.</w:t>
      </w:r>
    </w:p>
    <w:p w14:paraId="484481AC">
      <w:pPr>
        <w:bidi w:val="0"/>
        <w:rPr>
          <w:rFonts w:hint="eastAsia"/>
          <w:lang w:val="en-US" w:eastAsia="zh-CN"/>
        </w:rPr>
      </w:pPr>
      <w:r>
        <w:rPr>
          <w:rFonts w:hint="eastAsia"/>
          <w:lang w:val="en-US" w:eastAsia="zh-CN"/>
        </w:rPr>
        <w:t>(d) 宗教上的争论是一件可憎的事。如果不算我们自己营地里的私下分歧，与魔鬼、世界和肉体争战已经够难的了。但有一件事甚至比争论更糟糕，那就是对错误的教义容忍、准许和放任，而不加以抗议或质疑。</w:t>
      </w:r>
    </w:p>
    <w:p w14:paraId="1B5DF28B">
      <w:pPr>
        <w:bidi w:val="0"/>
        <w:rPr>
          <w:rFonts w:hint="eastAsia"/>
          <w:lang w:val="en-US" w:eastAsia="zh-CN"/>
        </w:rPr>
      </w:pPr>
    </w:p>
    <w:p w14:paraId="19B73277">
      <w:pPr>
        <w:bidi w:val="0"/>
        <w:rPr>
          <w:rFonts w:hint="eastAsia"/>
          <w:lang w:val="en-US" w:eastAsia="zh-CN"/>
        </w:rPr>
      </w:pPr>
      <w:r>
        <w:rPr>
          <w:rFonts w:hint="eastAsia"/>
          <w:lang w:val="en-US" w:eastAsia="zh-CN"/>
        </w:rPr>
        <w:t>It was controversy that won the battle of Protestant Reformation. If the views that some men hold were correct, it is plain we never ought to have had any Reformation at all! For the sake of peace, we ought to have gone on worshiping the Virgin Mary, and bowing down to images and relics to this very day! Away with such trifling!</w:t>
      </w:r>
    </w:p>
    <w:p w14:paraId="5CCB0F57">
      <w:pPr>
        <w:bidi w:val="0"/>
        <w:rPr>
          <w:rFonts w:hint="eastAsia"/>
          <w:lang w:val="en-US" w:eastAsia="zh-CN"/>
        </w:rPr>
      </w:pPr>
      <w:r>
        <w:rPr>
          <w:rFonts w:hint="eastAsia"/>
          <w:lang w:val="en-US" w:eastAsia="zh-CN"/>
        </w:rPr>
        <w:t>正是争论赢得了新教宗教改革的战役。如果某些人持有的观点是正确的，那么显而易见，我们根本就不应该有任何宗教改革！为了和平的缘故，我们应该继续崇拜童贞女马利亚，并向图像和遗物跪拜直到今日！除去这种戏言！</w:t>
      </w:r>
    </w:p>
    <w:p w14:paraId="118D233E">
      <w:pPr>
        <w:bidi w:val="0"/>
        <w:rPr>
          <w:rFonts w:hint="eastAsia"/>
          <w:lang w:val="en-US" w:eastAsia="zh-CN"/>
        </w:rPr>
      </w:pPr>
    </w:p>
    <w:p w14:paraId="0883BEAA">
      <w:pPr>
        <w:bidi w:val="0"/>
        <w:rPr>
          <w:rFonts w:hint="eastAsia"/>
          <w:lang w:val="en-US" w:eastAsia="zh-CN"/>
        </w:rPr>
      </w:pPr>
      <w:r>
        <w:rPr>
          <w:rFonts w:hint="eastAsia"/>
          <w:lang w:val="en-US" w:eastAsia="zh-CN"/>
        </w:rPr>
        <w:t>There are times when controversy is not only a duty—but a benefit. Give me the mighty thunderstorm, rather than the deadly malaria. The one walks in darkness and poisons us in silence, and we are never safe. The other frightens and alarms for a little while. But it is soon over, and it clears the air. It is a plain Scriptural duty to "contend for the faith that was once for all entrusted to the saints" (Jude 1:3).</w:t>
      </w:r>
    </w:p>
    <w:p w14:paraId="3895840E">
      <w:pPr>
        <w:bidi w:val="0"/>
        <w:rPr>
          <w:rFonts w:hint="eastAsia"/>
          <w:lang w:val="en-US" w:eastAsia="zh-CN"/>
        </w:rPr>
      </w:pPr>
      <w:r>
        <w:rPr>
          <w:rFonts w:hint="eastAsia"/>
          <w:lang w:val="en-US" w:eastAsia="zh-CN"/>
        </w:rPr>
        <w:t>有些时候，争论不仅是一种责任——而且是一种益处。给我强大的雷暴，而不是致命的疟疾。前者在黑暗中行走，在沉默中毒害我们，使我们永不安全。后者惊吓和警报片刻。但它很快就过去了，而且净化了空气。“要为从前一次交付圣徒的真道竭力地争辩”（犹大书 1:3），这是明显的圣经责任。</w:t>
      </w:r>
    </w:p>
    <w:p w14:paraId="57849B82">
      <w:pPr>
        <w:bidi w:val="0"/>
        <w:rPr>
          <w:rFonts w:hint="eastAsia"/>
          <w:lang w:val="en-US" w:eastAsia="zh-CN"/>
        </w:rPr>
      </w:pPr>
    </w:p>
    <w:p w14:paraId="32AE6933">
      <w:pPr>
        <w:bidi w:val="0"/>
        <w:rPr>
          <w:rFonts w:hint="eastAsia"/>
          <w:lang w:val="en-US" w:eastAsia="zh-CN"/>
        </w:rPr>
      </w:pPr>
      <w:r>
        <w:rPr>
          <w:rFonts w:hint="eastAsia"/>
          <w:lang w:val="en-US" w:eastAsia="zh-CN"/>
        </w:rPr>
        <w:t>I am quite aware that the things I have said are exceedingly distasteful to many minds. I believe many are content with teaching which is not the whole truth, and fancy it will be "all the same" in the end. I am sorry for them. I am convinced that nothing but the whole truth is likely, as a general rule, to do good to souls.</w:t>
      </w:r>
    </w:p>
    <w:p w14:paraId="356B1EDB">
      <w:pPr>
        <w:bidi w:val="0"/>
        <w:rPr>
          <w:rFonts w:hint="eastAsia"/>
          <w:lang w:val="en-US" w:eastAsia="zh-CN"/>
        </w:rPr>
      </w:pPr>
      <w:r>
        <w:rPr>
          <w:rFonts w:hint="eastAsia"/>
          <w:lang w:val="en-US" w:eastAsia="zh-CN"/>
        </w:rPr>
        <w:t>我很清楚我说的话对许多人的思想来说是极其令人厌恶的。我相信许多人满足于不完全的真理教导，并幻想最终会是“一回事”。我为他们感到遗憾。我确信，作为一般规则，除了全部真理之外，没有什么能对灵魂有益。</w:t>
      </w:r>
    </w:p>
    <w:p w14:paraId="7B2986A3">
      <w:pPr>
        <w:bidi w:val="0"/>
        <w:rPr>
          <w:rFonts w:hint="eastAsia"/>
          <w:lang w:val="en-US" w:eastAsia="zh-CN"/>
        </w:rPr>
      </w:pPr>
    </w:p>
    <w:p w14:paraId="56581D5C">
      <w:pPr>
        <w:bidi w:val="0"/>
        <w:rPr>
          <w:rFonts w:hint="eastAsia"/>
          <w:lang w:val="en-US" w:eastAsia="zh-CN"/>
        </w:rPr>
      </w:pPr>
      <w:r>
        <w:rPr>
          <w:rFonts w:hint="eastAsia"/>
          <w:lang w:val="en-US" w:eastAsia="zh-CN"/>
        </w:rPr>
        <w:t>I am satisfied that those who willfully put up with anything short of the whole truth, will find at last that their souls have received much damage. There are three things which men never ought to trifle with: a little poison, a little false doctrine, and a little sin.</w:t>
      </w:r>
    </w:p>
    <w:p w14:paraId="26003C8D">
      <w:pPr>
        <w:bidi w:val="0"/>
        <w:rPr>
          <w:rFonts w:hint="eastAsia"/>
          <w:lang w:val="en-US" w:eastAsia="zh-CN"/>
        </w:rPr>
      </w:pPr>
      <w:r>
        <w:rPr>
          <w:rFonts w:hint="eastAsia"/>
          <w:lang w:val="en-US" w:eastAsia="zh-CN"/>
        </w:rPr>
        <w:t>我确信那些故意容忍任何缺斤少两真理的人，最终会发现他们的灵魂受到了很大的损害。有三样东西是人们绝不应该视同儿戏的：一点点毒药，一点点错误的教义，和一点点罪。</w:t>
      </w:r>
    </w:p>
    <w:p w14:paraId="2CA7AA89">
      <w:pPr>
        <w:bidi w:val="0"/>
        <w:rPr>
          <w:rFonts w:hint="eastAsia"/>
          <w:lang w:val="en-US" w:eastAsia="zh-CN"/>
        </w:rPr>
      </w:pPr>
    </w:p>
    <w:p w14:paraId="299AAECB">
      <w:pPr>
        <w:bidi w:val="0"/>
        <w:rPr>
          <w:rFonts w:hint="eastAsia"/>
          <w:lang w:val="en-US" w:eastAsia="zh-CN"/>
        </w:rPr>
      </w:pPr>
      <w:r>
        <w:rPr>
          <w:rFonts w:hint="eastAsia"/>
          <w:lang w:val="en-US" w:eastAsia="zh-CN"/>
        </w:rPr>
        <w:t>I am quite aware that when a man expresses such opinions as those I have just brought forward, there are many who are ready to say, "He is not faithful to the Church." I hear such accusations unmoved. The day of judgment will show who were the true friends of the Church and who were not.</w:t>
      </w:r>
    </w:p>
    <w:p w14:paraId="2EF51216">
      <w:pPr>
        <w:bidi w:val="0"/>
        <w:rPr>
          <w:rFonts w:hint="eastAsia"/>
          <w:lang w:val="en-US" w:eastAsia="zh-CN"/>
        </w:rPr>
      </w:pPr>
      <w:r>
        <w:rPr>
          <w:rFonts w:hint="eastAsia"/>
          <w:lang w:val="en-US" w:eastAsia="zh-CN"/>
        </w:rPr>
        <w:t>我很清楚，当一个人表达像我刚才提出的这种观点时，有许多人准备说：“他对教会不忠心。”我听到这样的指责无动于衷。审判的日子将显明谁是教会真正的朋友，谁不是。</w:t>
      </w:r>
    </w:p>
    <w:p w14:paraId="54E99FC7">
      <w:pPr>
        <w:bidi w:val="0"/>
        <w:rPr>
          <w:rFonts w:hint="eastAsia"/>
          <w:lang w:val="en-US" w:eastAsia="zh-CN"/>
        </w:rPr>
      </w:pPr>
    </w:p>
    <w:p w14:paraId="3100EA04">
      <w:pPr>
        <w:bidi w:val="0"/>
        <w:rPr>
          <w:rFonts w:hint="eastAsia"/>
          <w:lang w:val="en-US" w:eastAsia="zh-CN"/>
        </w:rPr>
      </w:pPr>
      <w:r>
        <w:rPr>
          <w:rFonts w:hint="eastAsia"/>
          <w:lang w:val="en-US" w:eastAsia="zh-CN"/>
        </w:rPr>
        <w:t>I have learned in the last thirty-two years that if a minister leads a quiet life, leaves alone the unconverted part of the world, and preaches so as to offend none and edify none—that he will be called by many "a good pastor."</w:t>
      </w:r>
    </w:p>
    <w:p w14:paraId="20F94484">
      <w:pPr>
        <w:bidi w:val="0"/>
        <w:rPr>
          <w:rFonts w:hint="eastAsia"/>
          <w:lang w:val="en-US" w:eastAsia="zh-CN"/>
        </w:rPr>
      </w:pPr>
      <w:r>
        <w:rPr>
          <w:rFonts w:hint="eastAsia"/>
          <w:lang w:val="en-US" w:eastAsia="zh-CN"/>
        </w:rPr>
        <w:t>我在过去的三十二年里学到，如果一位牧师过着安静的生活，不管世界上未归正的那部分人，讲道既不得罪人也不造就人——他会被许多人称为“好牧师”。</w:t>
      </w:r>
    </w:p>
    <w:p w14:paraId="68B7D583">
      <w:pPr>
        <w:bidi w:val="0"/>
        <w:rPr>
          <w:rFonts w:hint="eastAsia"/>
          <w:lang w:val="en-US" w:eastAsia="zh-CN"/>
        </w:rPr>
      </w:pPr>
    </w:p>
    <w:p w14:paraId="001407FC">
      <w:pPr>
        <w:bidi w:val="0"/>
        <w:rPr>
          <w:rFonts w:hint="eastAsia"/>
          <w:lang w:val="en-US" w:eastAsia="zh-CN"/>
        </w:rPr>
      </w:pPr>
      <w:r>
        <w:rPr>
          <w:rFonts w:hint="eastAsia"/>
          <w:lang w:val="en-US" w:eastAsia="zh-CN"/>
        </w:rPr>
        <w:t>And I have also learned that if a man studies Scriptures, labors continually for the conversion of souls, adheres closely to the great principals of the Reformation, bears a faithful testimony against Romanism, and preaches powerful, convicting sermons—he will probably be thought a firebrand and "troubler of Israel." Let men say what they will. They are the truest friends of the Church, who labor most for the preservation of truth.</w:t>
      </w:r>
    </w:p>
    <w:p w14:paraId="57E07E37">
      <w:pPr>
        <w:bidi w:val="0"/>
        <w:rPr>
          <w:rFonts w:hint="eastAsia"/>
          <w:lang w:val="en-US" w:eastAsia="zh-CN"/>
        </w:rPr>
      </w:pPr>
      <w:r>
        <w:rPr>
          <w:rFonts w:hint="eastAsia"/>
          <w:lang w:val="en-US" w:eastAsia="zh-CN"/>
        </w:rPr>
        <w:t>我也学到，如果一个人研读圣经，不断为灵魂的归正劳苦，紧紧坚持宗教改革的伟大原则，对罗马天主教作忠心的见证，并传讲有能力、令人知罪的道——他可能会被认为是煽动者和“使以色列遭灾的”。让人随他们怎么说吧。那些为保存真理最劳苦的人，才是教会最真正的朋友。</w:t>
      </w:r>
    </w:p>
    <w:p w14:paraId="0AB6FF97">
      <w:pPr>
        <w:bidi w:val="0"/>
        <w:rPr>
          <w:rFonts w:hint="eastAsia"/>
          <w:lang w:val="en-US" w:eastAsia="zh-CN"/>
        </w:rPr>
      </w:pPr>
    </w:p>
    <w:p w14:paraId="4B4DAEA8">
      <w:pPr>
        <w:bidi w:val="0"/>
        <w:rPr>
          <w:rFonts w:hint="eastAsia"/>
          <w:lang w:val="en-US" w:eastAsia="zh-CN"/>
        </w:rPr>
      </w:pPr>
      <w:r>
        <w:rPr>
          <w:rFonts w:hint="eastAsia"/>
          <w:lang w:val="en-US" w:eastAsia="zh-CN"/>
        </w:rPr>
        <w:t>I lay these things before the readers of this paper, and invite their serious attention to them. I charge them never to forget that truth is of more importance to a Church than peace. I ask them to be ready to carry out the principles I have laid down, and to contend zealously, if needs be, for the truth. If we do this, we shall have learned something from Antioch.</w:t>
      </w:r>
    </w:p>
    <w:p w14:paraId="76C0AEB9">
      <w:pPr>
        <w:bidi w:val="0"/>
        <w:rPr>
          <w:rFonts w:hint="eastAsia"/>
          <w:lang w:val="en-US" w:eastAsia="zh-CN"/>
        </w:rPr>
      </w:pPr>
      <w:r>
        <w:rPr>
          <w:rFonts w:hint="eastAsia"/>
          <w:lang w:val="en-US" w:eastAsia="zh-CN"/>
        </w:rPr>
        <w:t>我把这些事摆在本文读者的面前，并邀请他们认真关注。我嘱咐他们永远不要忘记，对教会来说，真理比和平更重要。我请求他们准备好执行我所制定的原则，并且如果有必要，为真理热心地争辩。如果我们这样做，我们就从安提阿学到了一些东西。</w:t>
      </w:r>
    </w:p>
    <w:p w14:paraId="1D4F47FA">
      <w:pPr>
        <w:bidi w:val="0"/>
        <w:rPr>
          <w:rFonts w:hint="eastAsia"/>
          <w:lang w:val="en-US" w:eastAsia="zh-CN"/>
        </w:rPr>
      </w:pPr>
    </w:p>
    <w:p w14:paraId="57C32E8D">
      <w:pPr>
        <w:bidi w:val="0"/>
        <w:rPr>
          <w:rFonts w:hint="eastAsia"/>
          <w:lang w:val="en-US" w:eastAsia="zh-CN"/>
        </w:rPr>
      </w:pPr>
      <w:r>
        <w:rPr>
          <w:rFonts w:hint="eastAsia"/>
          <w:lang w:val="en-US" w:eastAsia="zh-CN"/>
        </w:rPr>
        <w:t>III. But I pass on to the third lesson from Antioch. That lesson is, that "There is no doctrine about which we ought to be so jealous as justification by faith and not by observing the law."</w:t>
      </w:r>
    </w:p>
    <w:p w14:paraId="0677D16A">
      <w:pPr>
        <w:bidi w:val="0"/>
        <w:rPr>
          <w:rFonts w:hint="eastAsia"/>
          <w:lang w:val="en-US" w:eastAsia="zh-CN"/>
        </w:rPr>
      </w:pPr>
      <w:r>
        <w:rPr>
          <w:rFonts w:hint="eastAsia"/>
          <w:lang w:val="en-US" w:eastAsia="zh-CN"/>
        </w:rPr>
        <w:t>III. 我继续讲从安提阿学到的第三个教训。那个教训是，“没有任何教义像因信称义而不靠行律法那样，值得我们要如此竭力维护。”</w:t>
      </w:r>
    </w:p>
    <w:p w14:paraId="3CE2A2FA">
      <w:pPr>
        <w:bidi w:val="0"/>
        <w:rPr>
          <w:rFonts w:hint="eastAsia"/>
          <w:lang w:val="en-US" w:eastAsia="zh-CN"/>
        </w:rPr>
      </w:pPr>
    </w:p>
    <w:p w14:paraId="7C728716">
      <w:pPr>
        <w:bidi w:val="0"/>
        <w:rPr>
          <w:rFonts w:hint="eastAsia"/>
          <w:lang w:val="en-US" w:eastAsia="zh-CN"/>
        </w:rPr>
      </w:pPr>
      <w:r>
        <w:rPr>
          <w:rFonts w:hint="eastAsia"/>
          <w:lang w:val="en-US" w:eastAsia="zh-CN"/>
        </w:rPr>
        <w:t>The proof of this lesson stands out most prominently in the passage of Scripture which heads this paper. What one article of the faith had the Apostle Peter denied at Antioch? None. What doctrine had he publicly preached which was false? None. What, then, had he done?</w:t>
      </w:r>
    </w:p>
    <w:p w14:paraId="732EDDAD">
      <w:pPr>
        <w:bidi w:val="0"/>
        <w:rPr>
          <w:rFonts w:hint="eastAsia"/>
          <w:lang w:val="en-US" w:eastAsia="zh-CN"/>
        </w:rPr>
      </w:pPr>
      <w:r>
        <w:rPr>
          <w:rFonts w:hint="eastAsia"/>
          <w:lang w:val="en-US" w:eastAsia="zh-CN"/>
        </w:rPr>
        <w:t>这个教训的证据在本文开头的经文中最为突出。使徒彼得在安提阿否认了哪一条信仰条款？没有。他公开传讲了什么错误的教义？没有。那么，他做了什么呢？</w:t>
      </w:r>
    </w:p>
    <w:p w14:paraId="15C9A8EF">
      <w:pPr>
        <w:bidi w:val="0"/>
        <w:rPr>
          <w:rFonts w:hint="eastAsia"/>
          <w:lang w:val="en-US" w:eastAsia="zh-CN"/>
        </w:rPr>
      </w:pPr>
    </w:p>
    <w:p w14:paraId="722A4646">
      <w:pPr>
        <w:bidi w:val="0"/>
        <w:rPr>
          <w:rFonts w:hint="eastAsia"/>
          <w:lang w:val="en-US" w:eastAsia="zh-CN"/>
        </w:rPr>
      </w:pPr>
      <w:r>
        <w:rPr>
          <w:rFonts w:hint="eastAsia"/>
          <w:lang w:val="en-US" w:eastAsia="zh-CN"/>
        </w:rPr>
        <w:t>He had done this. After once keeping company with the believing Gentiles as "heirs together with Israel, members together of one body, and sharers together in the promise in Christ Jesus" (Ephesians 3:6), he suddenly became shy of them and withdrew himself.</w:t>
      </w:r>
    </w:p>
    <w:p w14:paraId="0E3A75C8">
      <w:pPr>
        <w:bidi w:val="0"/>
        <w:rPr>
          <w:rFonts w:hint="eastAsia"/>
          <w:lang w:val="en-US" w:eastAsia="zh-CN"/>
        </w:rPr>
      </w:pPr>
      <w:r>
        <w:rPr>
          <w:rFonts w:hint="eastAsia"/>
          <w:lang w:val="en-US" w:eastAsia="zh-CN"/>
        </w:rPr>
        <w:t>他做了这件事。在曾经与信主的外邦人交往，视他们为“与以色列同为后嗣，同为一体，同蒙基督耶稣的应许”（以弗所书 3:6）之后，他突然避开他们并退去了。</w:t>
      </w:r>
    </w:p>
    <w:p w14:paraId="48D05EBA">
      <w:pPr>
        <w:bidi w:val="0"/>
        <w:rPr>
          <w:rFonts w:hint="eastAsia"/>
          <w:lang w:val="en-US" w:eastAsia="zh-CN"/>
        </w:rPr>
      </w:pPr>
    </w:p>
    <w:p w14:paraId="3AE96C31">
      <w:pPr>
        <w:bidi w:val="0"/>
        <w:rPr>
          <w:rFonts w:hint="eastAsia"/>
          <w:lang w:val="en-US" w:eastAsia="zh-CN"/>
        </w:rPr>
      </w:pPr>
      <w:r>
        <w:rPr>
          <w:rFonts w:hint="eastAsia"/>
          <w:lang w:val="en-US" w:eastAsia="zh-CN"/>
        </w:rPr>
        <w:t>He seemed to think they were less holy and acceptable to God, than the circumcised Jews. He seemed to imply, that the believing Gentiles were in a lower state than those who had kept the ceremonies of the law of Moses. He seemed, in a word, to add something to simple faith as needful to give a man an interest in Jesus Christ.</w:t>
      </w:r>
    </w:p>
    <w:p w14:paraId="39BBC7A7">
      <w:pPr>
        <w:bidi w:val="0"/>
        <w:rPr>
          <w:rFonts w:hint="eastAsia"/>
          <w:lang w:val="en-US" w:eastAsia="zh-CN"/>
        </w:rPr>
      </w:pPr>
      <w:r>
        <w:rPr>
          <w:rFonts w:hint="eastAsia"/>
          <w:lang w:val="en-US" w:eastAsia="zh-CN"/>
        </w:rPr>
        <w:t>他似乎认为他们不如受割礼的犹太人圣洁和蒙神悦纳。他似乎暗示，信主的外邦人比那些遵守摩西律法仪式的人处于更低的状态。总之，他似乎在单纯的信心之上添加了一些东西，作为人有份于耶稣基督所必需的。</w:t>
      </w:r>
    </w:p>
    <w:p w14:paraId="14F6C537">
      <w:pPr>
        <w:bidi w:val="0"/>
        <w:rPr>
          <w:rFonts w:hint="eastAsia"/>
          <w:lang w:val="en-US" w:eastAsia="zh-CN"/>
        </w:rPr>
      </w:pPr>
    </w:p>
    <w:p w14:paraId="0875C58B">
      <w:pPr>
        <w:bidi w:val="0"/>
        <w:rPr>
          <w:rFonts w:hint="eastAsia"/>
          <w:lang w:val="en-US" w:eastAsia="zh-CN"/>
        </w:rPr>
      </w:pPr>
      <w:r>
        <w:rPr>
          <w:rFonts w:hint="eastAsia"/>
          <w:lang w:val="en-US" w:eastAsia="zh-CN"/>
        </w:rPr>
        <w:t>He seemed to reply to the question, "What must I do to be saved?" not merely "Believe in the Lord Jesus," but "Believe in the Lord Jesus, and be circumcised, and keep the ceremonies of the law." Such conduct as this, the Apostle Paul would not endure for a moment.</w:t>
      </w:r>
    </w:p>
    <w:p w14:paraId="73701E32">
      <w:pPr>
        <w:bidi w:val="0"/>
        <w:rPr>
          <w:rFonts w:hint="eastAsia"/>
          <w:lang w:val="en-US" w:eastAsia="zh-CN"/>
        </w:rPr>
      </w:pPr>
      <w:r>
        <w:rPr>
          <w:rFonts w:hint="eastAsia"/>
          <w:lang w:val="en-US" w:eastAsia="zh-CN"/>
        </w:rPr>
        <w:t>他似乎在回答“我当怎样行才能得救？”这个问题时，不仅说“当信主耶稣”，而且说“当信主耶稣，并受割礼，遵守律法的仪式”。像这样的行为，使徒保罗片刻也不能容忍。</w:t>
      </w:r>
    </w:p>
    <w:p w14:paraId="18DF05E4">
      <w:pPr>
        <w:bidi w:val="0"/>
        <w:rPr>
          <w:rFonts w:hint="eastAsia"/>
          <w:lang w:val="en-US" w:eastAsia="zh-CN"/>
        </w:rPr>
      </w:pPr>
    </w:p>
    <w:p w14:paraId="106FED2B">
      <w:pPr>
        <w:bidi w:val="0"/>
        <w:rPr>
          <w:rFonts w:hint="eastAsia"/>
          <w:lang w:val="en-US" w:eastAsia="zh-CN"/>
        </w:rPr>
      </w:pPr>
      <w:r>
        <w:rPr>
          <w:rFonts w:hint="eastAsia"/>
          <w:lang w:val="en-US" w:eastAsia="zh-CN"/>
        </w:rPr>
        <w:t>Nothing so moved him as the idea of adding anything to the Gospel of Christ. "I opposed him," he says, "to his face." He not only rebuked him, but he recorded the whole transaction fully, when by inspiration of the Spirit he wrote the Epistle to the Galatians.</w:t>
      </w:r>
    </w:p>
    <w:p w14:paraId="3C0F620D">
      <w:pPr>
        <w:bidi w:val="0"/>
        <w:rPr>
          <w:rFonts w:hint="eastAsia"/>
          <w:lang w:val="en-US" w:eastAsia="zh-CN"/>
        </w:rPr>
      </w:pPr>
      <w:r>
        <w:rPr>
          <w:rFonts w:hint="eastAsia"/>
          <w:lang w:val="en-US" w:eastAsia="zh-CN"/>
        </w:rPr>
        <w:t>没有什么比在基督的福音上添加任何东西的想法更触动他的了。“我就当面抵挡他，”他说。他不仅责备了他，而且当他受圣灵默示写加拉太书时，完全记录了整个事件。</w:t>
      </w:r>
    </w:p>
    <w:p w14:paraId="64559DD9">
      <w:pPr>
        <w:bidi w:val="0"/>
        <w:rPr>
          <w:rFonts w:hint="eastAsia"/>
          <w:lang w:val="en-US" w:eastAsia="zh-CN"/>
        </w:rPr>
      </w:pPr>
    </w:p>
    <w:p w14:paraId="4A77DE36">
      <w:pPr>
        <w:bidi w:val="0"/>
        <w:rPr>
          <w:rFonts w:hint="eastAsia"/>
          <w:lang w:val="en-US" w:eastAsia="zh-CN"/>
        </w:rPr>
      </w:pPr>
      <w:r>
        <w:rPr>
          <w:rFonts w:hint="eastAsia"/>
          <w:lang w:val="en-US" w:eastAsia="zh-CN"/>
        </w:rPr>
        <w:t>I invite special attention to this point. I ask men to observe the remarkable jealousy which the Apostle Paul shows about this doctrine, and to consider the point about which such a stir was made. Let us mark in this passage of Scripture, the immense importance of justification by faith and not by keeping the law.</w:t>
      </w:r>
    </w:p>
    <w:p w14:paraId="3C8C7F2D">
      <w:pPr>
        <w:bidi w:val="0"/>
        <w:rPr>
          <w:rFonts w:hint="eastAsia"/>
          <w:lang w:val="en-US" w:eastAsia="zh-CN"/>
        </w:rPr>
      </w:pPr>
      <w:r>
        <w:rPr>
          <w:rFonts w:hint="eastAsia"/>
          <w:lang w:val="en-US" w:eastAsia="zh-CN"/>
        </w:rPr>
        <w:t>我邀请大家特别注意这一点。我请人们观察使徒保罗对这个教义所表现出的非凡的竭力维护，并考虑引起如此骚动的点。让我们在这段经文中标记出，因信称义而不靠行律法的巨大重要性。</w:t>
      </w:r>
    </w:p>
    <w:p w14:paraId="38541CB0">
      <w:pPr>
        <w:bidi w:val="0"/>
        <w:rPr>
          <w:rFonts w:hint="eastAsia"/>
          <w:lang w:val="en-US" w:eastAsia="zh-CN"/>
        </w:rPr>
      </w:pPr>
    </w:p>
    <w:p w14:paraId="482B50CD">
      <w:pPr>
        <w:bidi w:val="0"/>
        <w:rPr>
          <w:rFonts w:hint="eastAsia"/>
          <w:lang w:val="en-US" w:eastAsia="zh-CN"/>
        </w:rPr>
      </w:pPr>
      <w:r>
        <w:rPr>
          <w:rFonts w:hint="eastAsia"/>
          <w:lang w:val="en-US" w:eastAsia="zh-CN"/>
        </w:rPr>
        <w:t>(a)This is the doctrine which is essentially necessary to our own personal comfort. No man on earth is a real child of God, and a saved soul, until he sees and receives salvation by faith in Christ Jesus. No man will ever have solid peace and true assurance, until he embraces with all his heart the doctrine that "we are counted righteous before God because of the work of our Lord Jesus Christ on the cross, by faith, and not for our own works and goodness."</w:t>
      </w:r>
    </w:p>
    <w:p w14:paraId="110CA3BB">
      <w:pPr>
        <w:bidi w:val="0"/>
        <w:rPr>
          <w:rFonts w:hint="eastAsia"/>
          <w:lang w:val="en-US" w:eastAsia="zh-CN"/>
        </w:rPr>
      </w:pPr>
      <w:r>
        <w:rPr>
          <w:rFonts w:hint="eastAsia"/>
          <w:lang w:val="en-US" w:eastAsia="zh-CN"/>
        </w:rPr>
        <w:t>(a) 这是对我们个人安慰本质上必要的教义。世上没有人是神真正的儿女和一个得救的灵魂，直到他看见并藉着信基督耶稣接受救恩。没有人会有坚固的平安和真正的确据，直到他全心全意拥抱这个教义，即“我们在神面前被算为义，是因着我们主耶稣基督在十字架上的工作，藉着信，而不是因我们自己的行为和良善。”</w:t>
      </w:r>
    </w:p>
    <w:p w14:paraId="7372FAD4">
      <w:pPr>
        <w:bidi w:val="0"/>
        <w:rPr>
          <w:rFonts w:hint="eastAsia"/>
          <w:lang w:val="en-US" w:eastAsia="zh-CN"/>
        </w:rPr>
      </w:pPr>
    </w:p>
    <w:p w14:paraId="2F651935">
      <w:pPr>
        <w:bidi w:val="0"/>
        <w:rPr>
          <w:rFonts w:hint="eastAsia"/>
          <w:lang w:val="en-US" w:eastAsia="zh-CN"/>
        </w:rPr>
      </w:pPr>
      <w:r>
        <w:rPr>
          <w:rFonts w:hint="eastAsia"/>
          <w:lang w:val="en-US" w:eastAsia="zh-CN"/>
        </w:rPr>
        <w:t>One reason, I believe, why so many professors in this day are tossed to and fro, enjoy little comfort, and feel little peace—is their ignorance on this point. They do not see clearly justification by faith without their own "good works."</w:t>
      </w:r>
    </w:p>
    <w:p w14:paraId="1A18C449">
      <w:pPr>
        <w:bidi w:val="0"/>
        <w:rPr>
          <w:rFonts w:hint="eastAsia"/>
          <w:lang w:val="en-US" w:eastAsia="zh-CN"/>
        </w:rPr>
      </w:pPr>
      <w:r>
        <w:rPr>
          <w:rFonts w:hint="eastAsia"/>
          <w:lang w:val="en-US" w:eastAsia="zh-CN"/>
        </w:rPr>
        <w:t>我相信，现今有许多自称信主的人之所以摇摆不定，很少享受到安慰，也很少感到平安——一个原因就是他们在这一点上的无知。他们没有看清楚不靠自己“善行”的因信称义。</w:t>
      </w:r>
    </w:p>
    <w:p w14:paraId="36979644">
      <w:pPr>
        <w:bidi w:val="0"/>
        <w:rPr>
          <w:rFonts w:hint="eastAsia"/>
          <w:lang w:val="en-US" w:eastAsia="zh-CN"/>
        </w:rPr>
      </w:pPr>
    </w:p>
    <w:p w14:paraId="49F215C9">
      <w:pPr>
        <w:bidi w:val="0"/>
        <w:rPr>
          <w:rFonts w:hint="eastAsia"/>
          <w:lang w:val="en-US" w:eastAsia="zh-CN"/>
        </w:rPr>
      </w:pPr>
      <w:r>
        <w:rPr>
          <w:rFonts w:hint="eastAsia"/>
          <w:lang w:val="en-US" w:eastAsia="zh-CN"/>
        </w:rPr>
        <w:t>(b)This is the doctrine which the great enemy of souls hates, and labors to overthrow. He knows that it turned the world upside down at the first beginning of the Gospel, in the days of the Apostles. He knows that it turned the world upside down again at the time of the Reformation. He is therefore always tempting men to reject it.</w:t>
      </w:r>
    </w:p>
    <w:p w14:paraId="78175A67">
      <w:pPr>
        <w:bidi w:val="0"/>
        <w:rPr>
          <w:rFonts w:hint="eastAsia"/>
          <w:lang w:val="en-US" w:eastAsia="zh-CN"/>
        </w:rPr>
      </w:pPr>
      <w:r>
        <w:rPr>
          <w:rFonts w:hint="eastAsia"/>
          <w:lang w:val="en-US" w:eastAsia="zh-CN"/>
        </w:rPr>
        <w:t>(b) 这是灵魂的大敌所憎恨并致力于推翻的教义。他知道这教义在福音初开的使徒时代翻转了世界。他知道这教义在宗教改革时期再次翻转了世界。因此他总是试探人去拒绝它。</w:t>
      </w:r>
    </w:p>
    <w:p w14:paraId="31C45FDE">
      <w:pPr>
        <w:bidi w:val="0"/>
        <w:rPr>
          <w:rFonts w:hint="eastAsia"/>
          <w:lang w:val="en-US" w:eastAsia="zh-CN"/>
        </w:rPr>
      </w:pPr>
    </w:p>
    <w:p w14:paraId="01373212">
      <w:pPr>
        <w:bidi w:val="0"/>
        <w:rPr>
          <w:rFonts w:hint="eastAsia"/>
          <w:lang w:val="en-US" w:eastAsia="zh-CN"/>
        </w:rPr>
      </w:pPr>
      <w:r>
        <w:rPr>
          <w:rFonts w:hint="eastAsia"/>
          <w:lang w:val="en-US" w:eastAsia="zh-CN"/>
        </w:rPr>
        <w:t>He is always trying to seduce Churches and ministers to deny or obscure its truth. No wonder that the Council of Trent [Roman Catholic Council that established their present doctrines] directed its chief attack against this doctrine, and pronounced it accursed and heretical. No wonder that many who think themselves learned in these days, denounce the doctrine as theological jargon, and say that all "serious minded people" are justified by Christ, whether they have faith or not!</w:t>
      </w:r>
    </w:p>
    <w:p w14:paraId="31DA7035">
      <w:pPr>
        <w:bidi w:val="0"/>
        <w:rPr>
          <w:rFonts w:hint="eastAsia"/>
          <w:lang w:val="en-US" w:eastAsia="zh-CN"/>
        </w:rPr>
      </w:pPr>
      <w:r>
        <w:rPr>
          <w:rFonts w:hint="eastAsia"/>
          <w:lang w:val="en-US" w:eastAsia="zh-CN"/>
        </w:rPr>
        <w:t>他总是试图引诱教会和牧师否认或模糊其真理。难怪特利腾大公会议 [确立其现行教义的罗马天主教会议] 将其主要攻击指向这一教义，并宣布其为可咒诅的和异端的。难怪如今许多自以为博学的人，指责这一教义为神学术语，并说所有“严肃思想的人”都被基督称义，无论他们是否有信心！</w:t>
      </w:r>
    </w:p>
    <w:p w14:paraId="5201737A">
      <w:pPr>
        <w:bidi w:val="0"/>
        <w:rPr>
          <w:rFonts w:hint="eastAsia"/>
          <w:lang w:val="en-US" w:eastAsia="zh-CN"/>
        </w:rPr>
      </w:pPr>
    </w:p>
    <w:p w14:paraId="5AC25BA7">
      <w:pPr>
        <w:bidi w:val="0"/>
        <w:rPr>
          <w:rFonts w:hint="eastAsia"/>
          <w:lang w:val="en-US" w:eastAsia="zh-CN"/>
        </w:rPr>
      </w:pPr>
      <w:r>
        <w:rPr>
          <w:rFonts w:hint="eastAsia"/>
          <w:lang w:val="en-US" w:eastAsia="zh-CN"/>
        </w:rPr>
        <w:t>The plain truth is that the doctrine is all bitterness and poison to unconverted hearts. It just meets the wants of the awakened soul. But the proud unhumbled man who knows not his own sin, and sees not his own weakness, cannot receive its truth.</w:t>
      </w:r>
    </w:p>
    <w:p w14:paraId="138CD33E">
      <w:pPr>
        <w:bidi w:val="0"/>
        <w:rPr>
          <w:rFonts w:hint="eastAsia"/>
          <w:lang w:val="en-US" w:eastAsia="zh-CN"/>
        </w:rPr>
      </w:pPr>
      <w:r>
        <w:rPr>
          <w:rFonts w:hint="eastAsia"/>
          <w:lang w:val="en-US" w:eastAsia="zh-CN"/>
        </w:rPr>
        <w:t>显而易见的事实是，这教义对未归正的心来说全是苦毒和毒药。它恰好满足了被唤醒灵魂的需要。但那些不知道自己的罪、看不见自己的软弱的骄傲且不谦卑的人，无法接受它的真理。</w:t>
      </w:r>
    </w:p>
    <w:p w14:paraId="6FC81F10">
      <w:pPr>
        <w:bidi w:val="0"/>
        <w:rPr>
          <w:rFonts w:hint="eastAsia"/>
          <w:lang w:val="en-US" w:eastAsia="zh-CN"/>
        </w:rPr>
      </w:pPr>
    </w:p>
    <w:p w14:paraId="010CE4E0">
      <w:pPr>
        <w:bidi w:val="0"/>
        <w:rPr>
          <w:rFonts w:hint="eastAsia"/>
          <w:lang w:val="en-US" w:eastAsia="zh-CN"/>
        </w:rPr>
      </w:pPr>
      <w:r>
        <w:rPr>
          <w:rFonts w:hint="eastAsia"/>
          <w:lang w:val="en-US" w:eastAsia="zh-CN"/>
        </w:rPr>
        <w:t>(c)This is the doctrine, the absence of which accounts for half the errors of the Roman Catholic Church. The beginning of half the unscriptural doctrines of Catholicism may be traced up to rejection of justification by faith. No Catholic teacher, if he is faithful to his Church, can say to an anxious sinner, "Believe in the Lord Jesus—and you will be saved."</w:t>
      </w:r>
    </w:p>
    <w:p w14:paraId="121EB33C">
      <w:pPr>
        <w:bidi w:val="0"/>
        <w:rPr>
          <w:rFonts w:hint="eastAsia"/>
          <w:lang w:val="en-US" w:eastAsia="zh-CN"/>
        </w:rPr>
      </w:pPr>
      <w:r>
        <w:rPr>
          <w:rFonts w:hint="eastAsia"/>
          <w:lang w:val="en-US" w:eastAsia="zh-CN"/>
        </w:rPr>
        <w:t>(c) 这是罗马天主教会一半错误的原因所在的教义，因为缺少了它。天主教一半不合圣经教义的起源，都可以追溯到对因信称义的拒绝。没有一个天主教教师，如果他对他的教会忠诚，能对一个焦虑的罪人说：“当信主耶稣——你就必得救。”</w:t>
      </w:r>
    </w:p>
    <w:p w14:paraId="02860F9E">
      <w:pPr>
        <w:bidi w:val="0"/>
        <w:rPr>
          <w:rFonts w:hint="eastAsia"/>
          <w:lang w:val="en-US" w:eastAsia="zh-CN"/>
        </w:rPr>
      </w:pPr>
    </w:p>
    <w:p w14:paraId="06BEE9E3">
      <w:pPr>
        <w:bidi w:val="0"/>
        <w:rPr>
          <w:rFonts w:hint="eastAsia"/>
          <w:lang w:val="en-US" w:eastAsia="zh-CN"/>
        </w:rPr>
      </w:pPr>
      <w:r>
        <w:rPr>
          <w:rFonts w:hint="eastAsia"/>
          <w:lang w:val="en-US" w:eastAsia="zh-CN"/>
        </w:rPr>
        <w:t>He cannot do it without additions and explanations, which completely destroy the good news. He dare not give the Gospel medicine, without adding something which destroys its effectiveness, and neutralizes its power. Purgatory, penance, priestly absolution, the intercession of saints, the worship of the Virgin, and many other man-made services of Roman Catholicism, all spring from this source. They are all rotten props to support weary consciences. But they are rendered necessary by the denial of justification by faith.</w:t>
      </w:r>
    </w:p>
    <w:p w14:paraId="4F66CDB4">
      <w:pPr>
        <w:bidi w:val="0"/>
        <w:rPr>
          <w:rFonts w:hint="eastAsia"/>
          <w:lang w:val="en-US" w:eastAsia="zh-CN"/>
        </w:rPr>
      </w:pPr>
      <w:r>
        <w:rPr>
          <w:rFonts w:hint="eastAsia"/>
          <w:lang w:val="en-US" w:eastAsia="zh-CN"/>
        </w:rPr>
        <w:t>他若不加上完全破坏好消息的附加内容和解释，就做不到这一点。他不敢给与福音的良药，若不加上一些破坏其疗效并抵消其能力的成分。炼狱、补赎、祭司赦罪、圣徒代求、崇拜童贞女，以及罗马天主教许多其他人为的仪式，都源于此。它们全都是支撑疲惫良心的腐烂支柱。但由于对因信称义的否认，它们变得必要了。</w:t>
      </w:r>
    </w:p>
    <w:p w14:paraId="1FFEB12E">
      <w:pPr>
        <w:bidi w:val="0"/>
        <w:rPr>
          <w:rFonts w:hint="eastAsia"/>
          <w:lang w:val="en-US" w:eastAsia="zh-CN"/>
        </w:rPr>
      </w:pPr>
    </w:p>
    <w:p w14:paraId="6814830E">
      <w:pPr>
        <w:bidi w:val="0"/>
        <w:rPr>
          <w:rFonts w:hint="eastAsia"/>
          <w:lang w:val="en-US" w:eastAsia="zh-CN"/>
        </w:rPr>
      </w:pPr>
      <w:r>
        <w:rPr>
          <w:rFonts w:hint="eastAsia"/>
          <w:lang w:val="en-US" w:eastAsia="zh-CN"/>
        </w:rPr>
        <w:t>(d)This is the doctrine which is absolutely essential to a minister's success among his people. Obscurity on this point spoils all. Absence of clear statements about justification will prevent the utmost zeal doing good.</w:t>
      </w:r>
    </w:p>
    <w:p w14:paraId="3AB0AFD2">
      <w:pPr>
        <w:bidi w:val="0"/>
        <w:rPr>
          <w:rFonts w:hint="eastAsia"/>
          <w:lang w:val="en-US" w:eastAsia="zh-CN"/>
        </w:rPr>
      </w:pPr>
      <w:r>
        <w:rPr>
          <w:rFonts w:hint="eastAsia"/>
          <w:lang w:val="en-US" w:eastAsia="zh-CN"/>
        </w:rPr>
        <w:t>(d) 这是对牧师在其子民中的成功绝对至关重要的教义。在这一点上的模糊会破坏一切。缺乏关于称义的清晰陈述将阻碍最大的热心行善。</w:t>
      </w:r>
    </w:p>
    <w:p w14:paraId="632E8498">
      <w:pPr>
        <w:bidi w:val="0"/>
        <w:rPr>
          <w:rFonts w:hint="eastAsia"/>
          <w:lang w:val="en-US" w:eastAsia="zh-CN"/>
        </w:rPr>
      </w:pPr>
    </w:p>
    <w:p w14:paraId="4931CD5C">
      <w:pPr>
        <w:bidi w:val="0"/>
        <w:rPr>
          <w:rFonts w:hint="eastAsia"/>
          <w:lang w:val="en-US" w:eastAsia="zh-CN"/>
        </w:rPr>
      </w:pPr>
      <w:r>
        <w:rPr>
          <w:rFonts w:hint="eastAsia"/>
          <w:lang w:val="en-US" w:eastAsia="zh-CN"/>
        </w:rPr>
        <w:t>There may be much that is pleasing and nice in a minister's sermons, much about Christ and union with Him, much about self-denial, much about humility, much about love. But all this will profit little, if his trumpet gives an uncertain sound about justification by faith.</w:t>
      </w:r>
    </w:p>
    <w:p w14:paraId="1F7FC238">
      <w:pPr>
        <w:bidi w:val="0"/>
        <w:rPr>
          <w:rFonts w:hint="eastAsia"/>
          <w:lang w:val="en-US" w:eastAsia="zh-CN"/>
        </w:rPr>
      </w:pPr>
      <w:r>
        <w:rPr>
          <w:rFonts w:hint="eastAsia"/>
          <w:lang w:val="en-US" w:eastAsia="zh-CN"/>
        </w:rPr>
        <w:t>牧师的讲道中可能有许多令人愉悦和美好的东西，许多关于基督和与祂联合的东西，许多关于舍己的东西，许多关于谦卑的东西，许多关于爱的东西。但如果他的号角在因信称义上发出不确定的声音，这一切都将无济于事。</w:t>
      </w:r>
    </w:p>
    <w:p w14:paraId="721B7A3C">
      <w:pPr>
        <w:bidi w:val="0"/>
        <w:rPr>
          <w:rFonts w:hint="eastAsia"/>
          <w:lang w:val="en-US" w:eastAsia="zh-CN"/>
        </w:rPr>
      </w:pPr>
    </w:p>
    <w:p w14:paraId="6674A08F">
      <w:pPr>
        <w:bidi w:val="0"/>
        <w:rPr>
          <w:rFonts w:hint="eastAsia"/>
          <w:lang w:val="en-US" w:eastAsia="zh-CN"/>
        </w:rPr>
      </w:pPr>
      <w:r>
        <w:rPr>
          <w:rFonts w:hint="eastAsia"/>
          <w:lang w:val="en-US" w:eastAsia="zh-CN"/>
        </w:rPr>
        <w:t>(e)This is the doctrine which is absolutely essential to the prosperity of a Church. No Church is really in a healthy state, in which this doctrine is not prominently brought forward. A denomination or church may have good forms and regularly ordained ministers, but a denomination or church will not see conversion of souls going on under its pulpits, when this doctrine is not plainly preached.</w:t>
      </w:r>
    </w:p>
    <w:p w14:paraId="4C93306F">
      <w:pPr>
        <w:bidi w:val="0"/>
        <w:rPr>
          <w:rFonts w:hint="eastAsia"/>
          <w:lang w:val="en-US" w:eastAsia="zh-CN"/>
        </w:rPr>
      </w:pPr>
      <w:r>
        <w:rPr>
          <w:rFonts w:hint="eastAsia"/>
          <w:lang w:val="en-US" w:eastAsia="zh-CN"/>
        </w:rPr>
        <w:t>(e) 这是对教会的兴盛绝对至关重要的教义。没有一个教义未被突出提出的教会是真正处于健康状态的。一个宗派或教会可能有良好的形式和正规受职的牧师，但当这个教义没有被清楚传讲时，一个宗派 or 教会将看不到灵魂的归正在其讲坛下发生。</w:t>
      </w:r>
    </w:p>
    <w:p w14:paraId="6D93DF69">
      <w:pPr>
        <w:bidi w:val="0"/>
        <w:rPr>
          <w:rFonts w:hint="eastAsia"/>
          <w:lang w:val="en-US" w:eastAsia="zh-CN"/>
        </w:rPr>
      </w:pPr>
    </w:p>
    <w:p w14:paraId="660D2FE2">
      <w:pPr>
        <w:bidi w:val="0"/>
        <w:rPr>
          <w:rFonts w:hint="eastAsia"/>
          <w:lang w:val="en-US" w:eastAsia="zh-CN"/>
        </w:rPr>
      </w:pPr>
      <w:r>
        <w:rPr>
          <w:rFonts w:hint="eastAsia"/>
          <w:lang w:val="en-US" w:eastAsia="zh-CN"/>
        </w:rPr>
        <w:t>Its schools may be found in every town. Its church buildings may strike the eye all over the land. But there will be no blessing from God on that denomination or church—unless justification by faith is proclaimed from its pulpits. Sooner or later its candlestick will be taken away.</w:t>
      </w:r>
    </w:p>
    <w:p w14:paraId="50A3EC08">
      <w:pPr>
        <w:bidi w:val="0"/>
        <w:rPr>
          <w:rFonts w:hint="eastAsia"/>
          <w:lang w:val="en-US" w:eastAsia="zh-CN"/>
        </w:rPr>
      </w:pPr>
      <w:r>
        <w:rPr>
          <w:rFonts w:hint="eastAsia"/>
          <w:lang w:val="en-US" w:eastAsia="zh-CN"/>
        </w:rPr>
        <w:t>它的学校可能遍布每个城镇。它的教堂建筑可能在全国各地引人注目。但是，除非因信称义在它的讲坛上被宣讲，否则神不会赐福给那个宗派或教会。它的灯台迟早会被挪去。</w:t>
      </w:r>
    </w:p>
    <w:p w14:paraId="4B84FA79">
      <w:pPr>
        <w:bidi w:val="0"/>
        <w:rPr>
          <w:rFonts w:hint="eastAsia"/>
          <w:lang w:val="en-US" w:eastAsia="zh-CN"/>
        </w:rPr>
      </w:pPr>
    </w:p>
    <w:p w14:paraId="6B6EA835">
      <w:pPr>
        <w:bidi w:val="0"/>
        <w:rPr>
          <w:rFonts w:hint="eastAsia"/>
          <w:lang w:val="en-US" w:eastAsia="zh-CN"/>
        </w:rPr>
      </w:pPr>
      <w:r>
        <w:rPr>
          <w:rFonts w:hint="eastAsia"/>
          <w:lang w:val="en-US" w:eastAsia="zh-CN"/>
        </w:rPr>
        <w:t>Why have the Churches of Africa and the East fallen to their present state? Did they not have ministers? They had. Did they not have forms and ceremony? They had. Did they not have councils? They had. But they cast away the doctrine of justification by faith. They lost sight of that mighty truth, and so they fell.</w:t>
      </w:r>
    </w:p>
    <w:p w14:paraId="0D7A1A84">
      <w:pPr>
        <w:bidi w:val="0"/>
        <w:rPr>
          <w:rFonts w:hint="eastAsia"/>
          <w:lang w:val="en-US" w:eastAsia="zh-CN"/>
        </w:rPr>
      </w:pPr>
      <w:r>
        <w:rPr>
          <w:rFonts w:hint="eastAsia"/>
          <w:lang w:val="en-US" w:eastAsia="zh-CN"/>
        </w:rPr>
        <w:t>为什么非洲和东方的教会堕落到目前的状况？难道他们没有牧师吗？他们有。难道他们没有形式和仪式吗？他们有。难道他们没有会议吗？他们有。但他们丢弃了因信称义的教义。他们看不见那伟大的真理，所以他们跌倒了。</w:t>
      </w:r>
    </w:p>
    <w:p w14:paraId="2E1ED763">
      <w:pPr>
        <w:bidi w:val="0"/>
        <w:rPr>
          <w:rFonts w:hint="eastAsia"/>
          <w:lang w:val="en-US" w:eastAsia="zh-CN"/>
        </w:rPr>
      </w:pPr>
    </w:p>
    <w:p w14:paraId="4A91D5F2">
      <w:pPr>
        <w:bidi w:val="0"/>
        <w:rPr>
          <w:rFonts w:hint="eastAsia"/>
          <w:lang w:val="en-US" w:eastAsia="zh-CN"/>
        </w:rPr>
      </w:pPr>
      <w:r>
        <w:rPr>
          <w:rFonts w:hint="eastAsia"/>
          <w:lang w:val="en-US" w:eastAsia="zh-CN"/>
        </w:rPr>
        <w:t>Why did our own Church (Church of England) do so little in the last century, and why did the Independents and Baptists do so much more? Was it that their system was better than ours? No. Was it that our Church was not so well adapted to meet the wants of lost souls? No. But their ministers preached justification by faith, and our ministers, in too many cases, did not preach the doctrine at all.</w:t>
      </w:r>
    </w:p>
    <w:p w14:paraId="78FE331B">
      <w:pPr>
        <w:bidi w:val="0"/>
        <w:rPr>
          <w:rFonts w:hint="eastAsia"/>
          <w:lang w:val="en-US" w:eastAsia="zh-CN"/>
        </w:rPr>
      </w:pPr>
      <w:r>
        <w:rPr>
          <w:rFonts w:hint="eastAsia"/>
          <w:lang w:val="en-US" w:eastAsia="zh-CN"/>
        </w:rPr>
        <w:t>为什么我们自己的教会（英格兰教会）在上个世纪做得那么少，而独立派和浸信会做得更多？是因为他们的制度比我们的好吗？不。是因为我们的教会不那么适合满足失丧灵魂的需要吗？不。而是因为他们的牧师传讲因信称义，而我们的牧师在太多情况下根本不传讲这教义。</w:t>
      </w:r>
    </w:p>
    <w:p w14:paraId="164D3323">
      <w:pPr>
        <w:bidi w:val="0"/>
        <w:rPr>
          <w:rFonts w:hint="eastAsia"/>
          <w:lang w:val="en-US" w:eastAsia="zh-CN"/>
        </w:rPr>
      </w:pPr>
    </w:p>
    <w:p w14:paraId="62C399B6">
      <w:pPr>
        <w:bidi w:val="0"/>
        <w:rPr>
          <w:rFonts w:hint="eastAsia"/>
          <w:lang w:val="en-US" w:eastAsia="zh-CN"/>
        </w:rPr>
      </w:pPr>
      <w:r>
        <w:rPr>
          <w:rFonts w:hint="eastAsia"/>
          <w:lang w:val="en-US" w:eastAsia="zh-CN"/>
        </w:rPr>
        <w:t>Why do so many English people go to dissenting churches in the present day? Why do we so often see a splendid Gothic local church as empty of worshipers as a barn in July, and a little plain brick building, called a Meeting House, filled to suffocation? Is it that people in general have any abstract dislike of formal worship, the Prayer-book, and the establishment? Not at all!</w:t>
      </w:r>
    </w:p>
    <w:p w14:paraId="030DBEC1">
      <w:pPr>
        <w:bidi w:val="0"/>
        <w:rPr>
          <w:rFonts w:hint="eastAsia"/>
          <w:lang w:val="en-US" w:eastAsia="zh-CN"/>
        </w:rPr>
      </w:pPr>
      <w:r>
        <w:rPr>
          <w:rFonts w:hint="eastAsia"/>
          <w:lang w:val="en-US" w:eastAsia="zh-CN"/>
        </w:rPr>
        <w:t>为什么现今有那么多英国人去非国教的教会？为什么我们经常看到一座宏伟的哥特式当地教堂像七月的谷仓一样空无一人，而一座朴素的小砖房，被称为聚会所，却挤得让人透不过气来？难道是一般人对形式化的崇拜、公祷书和国教有什么抽象的厌恶吗？根本不是！</w:t>
      </w:r>
    </w:p>
    <w:p w14:paraId="51553D86">
      <w:pPr>
        <w:bidi w:val="0"/>
        <w:rPr>
          <w:rFonts w:hint="eastAsia"/>
          <w:lang w:val="en-US" w:eastAsia="zh-CN"/>
        </w:rPr>
      </w:pPr>
    </w:p>
    <w:p w14:paraId="3614E5B3">
      <w:pPr>
        <w:bidi w:val="0"/>
        <w:rPr>
          <w:rFonts w:hint="eastAsia"/>
          <w:lang w:val="en-US" w:eastAsia="zh-CN"/>
        </w:rPr>
      </w:pPr>
      <w:r>
        <w:rPr>
          <w:rFonts w:hint="eastAsia"/>
          <w:lang w:val="en-US" w:eastAsia="zh-CN"/>
        </w:rPr>
        <w:t>The simple reason is, in the vast majority of cases, that people do not like preaching in which justification by faith is not fully proclaimed. When they cannot hear it in the local church—they will seek it elsewhere. No doubt there are exceptions. No doubt there are places where a long course of neglect has thoroughly disgusted people with the Church, so that they will not even hear truth from its ministers. But I believe, as a general rule, when the local church is empty and the meeting-house full, it will be found on inquiry that there is a cause.</w:t>
      </w:r>
    </w:p>
    <w:p w14:paraId="6321E100">
      <w:pPr>
        <w:bidi w:val="0"/>
        <w:rPr>
          <w:rFonts w:hint="eastAsia"/>
          <w:lang w:val="en-US" w:eastAsia="zh-CN"/>
        </w:rPr>
      </w:pPr>
      <w:r>
        <w:rPr>
          <w:rFonts w:hint="eastAsia"/>
          <w:lang w:val="en-US" w:eastAsia="zh-CN"/>
        </w:rPr>
        <w:t>简单的原因是，在绝大多数情况下，人们不喜欢听没有充分宣讲因信称义的讲道。当他们在当地教会听不到时——他们就会去别处寻找。毫无疑问也有例外。毫无疑问，有些地方长期的忽视使人们对教会彻底反感，以至于他们甚至不愿听其牧师讲真理。但我相信，作为一般规则，当当地教会空空如也而聚会所座无虚席时，经调查就会发现是有原因的。</w:t>
      </w:r>
    </w:p>
    <w:p w14:paraId="617A0FA2">
      <w:pPr>
        <w:bidi w:val="0"/>
        <w:rPr>
          <w:rFonts w:hint="eastAsia"/>
          <w:lang w:val="en-US" w:eastAsia="zh-CN"/>
        </w:rPr>
      </w:pPr>
    </w:p>
    <w:p w14:paraId="6DA50DDB">
      <w:pPr>
        <w:bidi w:val="0"/>
        <w:rPr>
          <w:rFonts w:hint="eastAsia"/>
          <w:lang w:val="en-US" w:eastAsia="zh-CN"/>
        </w:rPr>
      </w:pPr>
      <w:r>
        <w:rPr>
          <w:rFonts w:hint="eastAsia"/>
          <w:lang w:val="en-US" w:eastAsia="zh-CN"/>
        </w:rPr>
        <w:t>If these things be so, the Apostle Paul might well be jealous for the truth, and oppose Peter to his face. He might well maintain that anything ought to be sacrificed, rather than endanger the doctrine of justification in the Church of Christ. He saw with a prophetical eye coming things. He left us all an example that we should do well to follow. Whatever we tolerate, let us never allow any injury to be done to that blessed doctrine—that we are justified by faith without any of our own "good works."</w:t>
      </w:r>
    </w:p>
    <w:p w14:paraId="44B55C16">
      <w:pPr>
        <w:bidi w:val="0"/>
        <w:rPr>
          <w:rFonts w:hint="eastAsia"/>
          <w:lang w:val="en-US" w:eastAsia="zh-CN"/>
        </w:rPr>
      </w:pPr>
      <w:r>
        <w:rPr>
          <w:rFonts w:hint="eastAsia"/>
          <w:lang w:val="en-US" w:eastAsia="zh-CN"/>
        </w:rPr>
        <w:t>如果这些事是这样，使徒保罗很有理由为真理竭力维护，并当面抵挡彼得。他很有理由坚持认为任何东西都应该牺牲，而不能危及基督教会中的称义教义。他用预言的眼光看到了未来的事。他给我们大家留下了一个我们应当效法的好榜样。无论我们容忍什么，让我们决不允许对那个有福的教义造成任何损害——即我们是因信称义，没有任何我们自己的“善行”。</w:t>
      </w:r>
    </w:p>
    <w:p w14:paraId="25C0EC4D">
      <w:pPr>
        <w:bidi w:val="0"/>
        <w:rPr>
          <w:rFonts w:hint="eastAsia"/>
          <w:lang w:val="en-US" w:eastAsia="zh-CN"/>
        </w:rPr>
      </w:pPr>
    </w:p>
    <w:p w14:paraId="2F0C3FA5">
      <w:pPr>
        <w:bidi w:val="0"/>
        <w:rPr>
          <w:rFonts w:hint="eastAsia"/>
          <w:lang w:val="en-US" w:eastAsia="zh-CN"/>
        </w:rPr>
      </w:pPr>
      <w:r>
        <w:rPr>
          <w:rFonts w:hint="eastAsia"/>
          <w:lang w:val="en-US" w:eastAsia="zh-CN"/>
        </w:rPr>
        <w:t>Let us always beware of any teaching which either directly or indirectly obscures justification by faith.</w:t>
      </w:r>
    </w:p>
    <w:p w14:paraId="4DFB86A2">
      <w:pPr>
        <w:bidi w:val="0"/>
        <w:rPr>
          <w:rFonts w:hint="eastAsia"/>
          <w:lang w:val="en-US" w:eastAsia="zh-CN"/>
        </w:rPr>
      </w:pPr>
      <w:r>
        <w:rPr>
          <w:rFonts w:hint="eastAsia"/>
          <w:lang w:val="en-US" w:eastAsia="zh-CN"/>
        </w:rPr>
        <w:t>我们要时刻提防任何直接或间接模糊因信称义的教导。</w:t>
      </w:r>
    </w:p>
    <w:p w14:paraId="4F15DDAD">
      <w:pPr>
        <w:bidi w:val="0"/>
        <w:rPr>
          <w:rFonts w:hint="eastAsia"/>
          <w:lang w:val="en-US" w:eastAsia="zh-CN"/>
        </w:rPr>
      </w:pPr>
    </w:p>
    <w:p w14:paraId="63C3F17C">
      <w:pPr>
        <w:bidi w:val="0"/>
        <w:rPr>
          <w:rFonts w:hint="eastAsia"/>
          <w:lang w:val="en-US" w:eastAsia="zh-CN"/>
        </w:rPr>
      </w:pPr>
      <w:r>
        <w:rPr>
          <w:rFonts w:hint="eastAsia"/>
          <w:lang w:val="en-US" w:eastAsia="zh-CN"/>
        </w:rPr>
        <w:t>All religious systems which put anything between the heavy burdened sinner and Jesus Christ the Savior, except simple faith, are dangerous and unscriptural.</w:t>
      </w:r>
    </w:p>
    <w:p w14:paraId="4B585EE3">
      <w:pPr>
        <w:bidi w:val="0"/>
        <w:rPr>
          <w:rFonts w:hint="eastAsia"/>
          <w:lang w:val="en-US" w:eastAsia="zh-CN"/>
        </w:rPr>
      </w:pPr>
      <w:r>
        <w:rPr>
          <w:rFonts w:hint="eastAsia"/>
          <w:lang w:val="en-US" w:eastAsia="zh-CN"/>
        </w:rPr>
        <w:t>所有在重担压身的罪人和救主耶稣基督之间，除了单纯的信心以外，安插任何事物的宗教体系，都是危险的且不合圣经的。</w:t>
      </w:r>
    </w:p>
    <w:p w14:paraId="64BD88C0">
      <w:pPr>
        <w:bidi w:val="0"/>
        <w:rPr>
          <w:rFonts w:hint="eastAsia"/>
          <w:lang w:val="en-US" w:eastAsia="zh-CN"/>
        </w:rPr>
      </w:pPr>
    </w:p>
    <w:p w14:paraId="4A89682D">
      <w:pPr>
        <w:bidi w:val="0"/>
        <w:rPr>
          <w:rFonts w:hint="eastAsia"/>
          <w:lang w:val="en-US" w:eastAsia="zh-CN"/>
        </w:rPr>
      </w:pPr>
      <w:r>
        <w:rPr>
          <w:rFonts w:hint="eastAsia"/>
          <w:lang w:val="en-US" w:eastAsia="zh-CN"/>
        </w:rPr>
        <w:t>All systems which make out faith to be anything complicated, anything but a simple, childlike dependence, the hand which receives the soul's medicine from the physician, are unsafe and poisonous systems.</w:t>
      </w:r>
    </w:p>
    <w:p w14:paraId="0E8615AB">
      <w:pPr>
        <w:bidi w:val="0"/>
        <w:rPr>
          <w:rFonts w:hint="eastAsia"/>
          <w:lang w:val="en-US" w:eastAsia="zh-CN"/>
        </w:rPr>
      </w:pPr>
      <w:r>
        <w:rPr>
          <w:rFonts w:hint="eastAsia"/>
          <w:lang w:val="en-US" w:eastAsia="zh-CN"/>
        </w:rPr>
        <w:t>所有把信心弄得复杂的体系，只要它不是单纯的、像孩子般的依靠，不是那只从医生手中接受灵魂良药的手，就是不安全且有毒的体系。</w:t>
      </w:r>
    </w:p>
    <w:p w14:paraId="290C0E7D">
      <w:pPr>
        <w:bidi w:val="0"/>
        <w:rPr>
          <w:rFonts w:hint="eastAsia"/>
          <w:lang w:val="en-US" w:eastAsia="zh-CN"/>
        </w:rPr>
      </w:pPr>
    </w:p>
    <w:p w14:paraId="07916898">
      <w:pPr>
        <w:bidi w:val="0"/>
        <w:rPr>
          <w:rFonts w:hint="eastAsia"/>
          <w:lang w:val="en-US" w:eastAsia="zh-CN"/>
        </w:rPr>
      </w:pPr>
      <w:r>
        <w:rPr>
          <w:rFonts w:hint="eastAsia"/>
          <w:lang w:val="en-US" w:eastAsia="zh-CN"/>
        </w:rPr>
        <w:t>All systems which cast discredit on the simple Protestant doctrine which broke the power of Roman Catholicism, carry about with them a plague-spot, and are dangerous to souls!</w:t>
      </w:r>
    </w:p>
    <w:p w14:paraId="4DD21261">
      <w:pPr>
        <w:bidi w:val="0"/>
        <w:rPr>
          <w:rFonts w:hint="eastAsia"/>
          <w:lang w:val="en-US" w:eastAsia="zh-CN"/>
        </w:rPr>
      </w:pPr>
      <w:r>
        <w:rPr>
          <w:rFonts w:hint="eastAsia"/>
          <w:lang w:val="en-US" w:eastAsia="zh-CN"/>
        </w:rPr>
        <w:t>所有败坏那单纯的新教教义——即打破了罗马天主教权势的教义——名声的体系，都带着瘟疫的斑点，对灵魂是危险的！</w:t>
      </w:r>
    </w:p>
    <w:p w14:paraId="1DB6F7B1">
      <w:pPr>
        <w:bidi w:val="0"/>
        <w:rPr>
          <w:rFonts w:hint="eastAsia"/>
          <w:lang w:val="en-US" w:eastAsia="zh-CN"/>
        </w:rPr>
      </w:pPr>
    </w:p>
    <w:p w14:paraId="383283D4">
      <w:pPr>
        <w:bidi w:val="0"/>
        <w:rPr>
          <w:rFonts w:hint="eastAsia"/>
          <w:lang w:val="en-US" w:eastAsia="zh-CN"/>
        </w:rPr>
      </w:pPr>
      <w:r>
        <w:rPr>
          <w:rFonts w:hint="eastAsia"/>
          <w:lang w:val="en-US" w:eastAsia="zh-CN"/>
        </w:rPr>
        <w:t>Baptism is a sacrament ordained by Christ Himself, and to be used with reverence and respect by all professing Christians.</w:t>
      </w:r>
    </w:p>
    <w:p w14:paraId="3EBFD384">
      <w:pPr>
        <w:bidi w:val="0"/>
        <w:rPr>
          <w:rFonts w:hint="eastAsia"/>
          <w:lang w:val="en-US" w:eastAsia="zh-CN"/>
        </w:rPr>
      </w:pPr>
      <w:r>
        <w:rPr>
          <w:rFonts w:hint="eastAsia"/>
          <w:lang w:val="en-US" w:eastAsia="zh-CN"/>
        </w:rPr>
        <w:t>洗礼是基督亲自设立的圣礼，所有自称为基督徒的人都当以敬畏和尊重的态度使用它。</w:t>
      </w:r>
    </w:p>
    <w:p w14:paraId="6739D283">
      <w:pPr>
        <w:bidi w:val="0"/>
        <w:rPr>
          <w:rFonts w:hint="eastAsia"/>
          <w:lang w:val="en-US" w:eastAsia="zh-CN"/>
        </w:rPr>
      </w:pPr>
    </w:p>
    <w:p w14:paraId="26625FA4">
      <w:pPr>
        <w:bidi w:val="0"/>
        <w:rPr>
          <w:rFonts w:hint="eastAsia"/>
          <w:lang w:val="en-US" w:eastAsia="zh-CN"/>
        </w:rPr>
      </w:pPr>
      <w:r>
        <w:rPr>
          <w:rFonts w:hint="eastAsia"/>
          <w:lang w:val="en-US" w:eastAsia="zh-CN"/>
        </w:rPr>
        <w:t>When it is used rightly, worthily and with faith, it is capable of being the instrument of mighty blessings to the soul.</w:t>
      </w:r>
    </w:p>
    <w:p w14:paraId="2B64BA4D">
      <w:pPr>
        <w:bidi w:val="0"/>
        <w:rPr>
          <w:rFonts w:hint="eastAsia"/>
          <w:lang w:val="en-US" w:eastAsia="zh-CN"/>
        </w:rPr>
      </w:pPr>
      <w:r>
        <w:rPr>
          <w:rFonts w:hint="eastAsia"/>
          <w:lang w:val="en-US" w:eastAsia="zh-CN"/>
        </w:rPr>
        <w:t>当它被正确地、配得地、并凭着信心使用时，它能成为给灵魂带来巨大祝福的器皿。</w:t>
      </w:r>
    </w:p>
    <w:p w14:paraId="7287FAAC">
      <w:pPr>
        <w:bidi w:val="0"/>
        <w:rPr>
          <w:rFonts w:hint="eastAsia"/>
          <w:lang w:val="en-US" w:eastAsia="zh-CN"/>
        </w:rPr>
      </w:pPr>
    </w:p>
    <w:p w14:paraId="0395030D">
      <w:pPr>
        <w:bidi w:val="0"/>
        <w:rPr>
          <w:rFonts w:hint="eastAsia"/>
          <w:lang w:val="en-US" w:eastAsia="zh-CN"/>
        </w:rPr>
      </w:pPr>
      <w:r>
        <w:rPr>
          <w:rFonts w:hint="eastAsia"/>
          <w:lang w:val="en-US" w:eastAsia="zh-CN"/>
        </w:rPr>
        <w:t>But when people are taught that all who are baptized are as a matter of course born again, and that all baptized persons should be addressed as "children of God," I believe their souls are in great danger.</w:t>
      </w:r>
    </w:p>
    <w:p w14:paraId="548B3899">
      <w:pPr>
        <w:bidi w:val="0"/>
        <w:rPr>
          <w:rFonts w:hint="eastAsia"/>
          <w:lang w:val="en-US" w:eastAsia="zh-CN"/>
        </w:rPr>
      </w:pPr>
      <w:r>
        <w:rPr>
          <w:rFonts w:hint="eastAsia"/>
          <w:lang w:val="en-US" w:eastAsia="zh-CN"/>
        </w:rPr>
        <w:t>但是，当人们被教导说，所有受洗的人都理所当然地重生了，并且所有受洗的人都应该被称为“神的儿女”时，我相信他们的灵魂处于极大的危险之中。</w:t>
      </w:r>
    </w:p>
    <w:p w14:paraId="6E79B9C5">
      <w:pPr>
        <w:bidi w:val="0"/>
        <w:rPr>
          <w:rFonts w:hint="eastAsia"/>
          <w:lang w:val="en-US" w:eastAsia="zh-CN"/>
        </w:rPr>
      </w:pPr>
    </w:p>
    <w:p w14:paraId="7B576151">
      <w:pPr>
        <w:bidi w:val="0"/>
        <w:rPr>
          <w:rFonts w:hint="eastAsia"/>
          <w:lang w:val="en-US" w:eastAsia="zh-CN"/>
        </w:rPr>
      </w:pPr>
      <w:r>
        <w:rPr>
          <w:rFonts w:hint="eastAsia"/>
          <w:lang w:val="en-US" w:eastAsia="zh-CN"/>
        </w:rPr>
        <w:t>Such teaching about baptism appears to me to overthrow the doctrine of justification by faith.</w:t>
      </w:r>
    </w:p>
    <w:p w14:paraId="6625CB69">
      <w:pPr>
        <w:bidi w:val="0"/>
        <w:rPr>
          <w:rFonts w:hint="eastAsia"/>
          <w:lang w:val="en-US" w:eastAsia="zh-CN"/>
        </w:rPr>
      </w:pPr>
      <w:r>
        <w:rPr>
          <w:rFonts w:hint="eastAsia"/>
          <w:lang w:val="en-US" w:eastAsia="zh-CN"/>
        </w:rPr>
        <w:t>这种关于洗礼的教导，在我看来是推翻了因信称义的教义。</w:t>
      </w:r>
    </w:p>
    <w:p w14:paraId="356EAA82">
      <w:pPr>
        <w:bidi w:val="0"/>
        <w:rPr>
          <w:rFonts w:hint="eastAsia"/>
          <w:lang w:val="en-US" w:eastAsia="zh-CN"/>
        </w:rPr>
      </w:pPr>
    </w:p>
    <w:p w14:paraId="537C1120">
      <w:pPr>
        <w:bidi w:val="0"/>
        <w:rPr>
          <w:rFonts w:hint="eastAsia"/>
          <w:lang w:val="en-US" w:eastAsia="zh-CN"/>
        </w:rPr>
      </w:pPr>
      <w:r>
        <w:rPr>
          <w:rFonts w:hint="eastAsia"/>
          <w:lang w:val="en-US" w:eastAsia="zh-CN"/>
        </w:rPr>
        <w:t>They only are children of God—who have faith in Christ Jesus. And all men do not have faith.</w:t>
      </w:r>
    </w:p>
    <w:p w14:paraId="362555D4">
      <w:pPr>
        <w:bidi w:val="0"/>
        <w:rPr>
          <w:rFonts w:hint="eastAsia"/>
          <w:lang w:val="en-US" w:eastAsia="zh-CN"/>
        </w:rPr>
      </w:pPr>
      <w:r>
        <w:rPr>
          <w:rFonts w:hint="eastAsia"/>
          <w:lang w:val="en-US" w:eastAsia="zh-CN"/>
        </w:rPr>
        <w:t>只有那些对基督耶稣有信心的人——才是神的儿女。而并非所有的人都有信心。</w:t>
      </w:r>
    </w:p>
    <w:p w14:paraId="44012314">
      <w:pPr>
        <w:bidi w:val="0"/>
        <w:rPr>
          <w:rFonts w:hint="eastAsia"/>
          <w:lang w:val="en-US" w:eastAsia="zh-CN"/>
        </w:rPr>
      </w:pPr>
    </w:p>
    <w:p w14:paraId="21099746">
      <w:pPr>
        <w:bidi w:val="0"/>
        <w:rPr>
          <w:rFonts w:hint="eastAsia"/>
          <w:lang w:val="en-US" w:eastAsia="zh-CN"/>
        </w:rPr>
      </w:pPr>
      <w:r>
        <w:rPr>
          <w:rFonts w:hint="eastAsia"/>
          <w:lang w:val="en-US" w:eastAsia="zh-CN"/>
        </w:rPr>
        <w:t>The Lord's Supper is a sacrament ordained by Christ Himself, and intended for the edification and refreshment of true believers.</w:t>
      </w:r>
    </w:p>
    <w:p w14:paraId="31C204F7">
      <w:pPr>
        <w:bidi w:val="0"/>
        <w:rPr>
          <w:rFonts w:hint="eastAsia"/>
          <w:lang w:val="en-US" w:eastAsia="zh-CN"/>
        </w:rPr>
      </w:pPr>
      <w:r>
        <w:rPr>
          <w:rFonts w:hint="eastAsia"/>
          <w:lang w:val="en-US" w:eastAsia="zh-CN"/>
        </w:rPr>
        <w:t>圣餐是基督亲自设立的圣礼，旨在造就和更新真正的信徒。</w:t>
      </w:r>
    </w:p>
    <w:p w14:paraId="25362A67">
      <w:pPr>
        <w:bidi w:val="0"/>
        <w:rPr>
          <w:rFonts w:hint="eastAsia"/>
          <w:lang w:val="en-US" w:eastAsia="zh-CN"/>
        </w:rPr>
      </w:pPr>
    </w:p>
    <w:p w14:paraId="2F70208C">
      <w:pPr>
        <w:bidi w:val="0"/>
        <w:rPr>
          <w:rFonts w:hint="eastAsia"/>
          <w:lang w:val="en-US" w:eastAsia="zh-CN"/>
        </w:rPr>
      </w:pPr>
      <w:r>
        <w:rPr>
          <w:rFonts w:hint="eastAsia"/>
          <w:lang w:val="en-US" w:eastAsia="zh-CN"/>
        </w:rPr>
        <w:t>But when people are taught that all persons ought to come to the Lord's table, whether they have faith or not; and that all alike receive Christ's body and blood who receive the bread and wine, I believe their souls are in great danger.</w:t>
      </w:r>
    </w:p>
    <w:p w14:paraId="5453A20C">
      <w:pPr>
        <w:bidi w:val="0"/>
        <w:rPr>
          <w:rFonts w:hint="eastAsia"/>
          <w:lang w:val="en-US" w:eastAsia="zh-CN"/>
        </w:rPr>
      </w:pPr>
      <w:r>
        <w:rPr>
          <w:rFonts w:hint="eastAsia"/>
          <w:lang w:val="en-US" w:eastAsia="zh-CN"/>
        </w:rPr>
        <w:t>但是，当人们被教导说，所有人都应该来到主的桌前，无论他们是否有信心；并且所有领受饼和酒的人都同样领受了基督的身体和血时，我相信他们的灵魂处于极大的危险之中。</w:t>
      </w:r>
    </w:p>
    <w:p w14:paraId="1C9B388A">
      <w:pPr>
        <w:bidi w:val="0"/>
        <w:rPr>
          <w:rFonts w:hint="eastAsia"/>
          <w:lang w:val="en-US" w:eastAsia="zh-CN"/>
        </w:rPr>
      </w:pPr>
    </w:p>
    <w:p w14:paraId="336FBCC2">
      <w:pPr>
        <w:bidi w:val="0"/>
        <w:rPr>
          <w:rFonts w:hint="eastAsia"/>
          <w:lang w:val="en-US" w:eastAsia="zh-CN"/>
        </w:rPr>
      </w:pPr>
      <w:r>
        <w:rPr>
          <w:rFonts w:hint="eastAsia"/>
          <w:lang w:val="en-US" w:eastAsia="zh-CN"/>
        </w:rPr>
        <w:t>Such teaching appears to me to darken the doctrine of justification by faith.</w:t>
      </w:r>
    </w:p>
    <w:p w14:paraId="1B106FC8">
      <w:pPr>
        <w:bidi w:val="0"/>
        <w:rPr>
          <w:rFonts w:hint="eastAsia"/>
          <w:lang w:val="en-US" w:eastAsia="zh-CN"/>
        </w:rPr>
      </w:pPr>
      <w:r>
        <w:rPr>
          <w:rFonts w:hint="eastAsia"/>
          <w:lang w:val="en-US" w:eastAsia="zh-CN"/>
        </w:rPr>
        <w:t>这种教导在我看来是遮蔽了因信称义的教义。</w:t>
      </w:r>
    </w:p>
    <w:p w14:paraId="19660410">
      <w:pPr>
        <w:bidi w:val="0"/>
        <w:rPr>
          <w:rFonts w:hint="eastAsia"/>
          <w:lang w:val="en-US" w:eastAsia="zh-CN"/>
        </w:rPr>
      </w:pPr>
    </w:p>
    <w:p w14:paraId="2BF903EF">
      <w:pPr>
        <w:bidi w:val="0"/>
        <w:rPr>
          <w:rFonts w:hint="eastAsia"/>
          <w:lang w:val="en-US" w:eastAsia="zh-CN"/>
        </w:rPr>
      </w:pPr>
      <w:r>
        <w:rPr>
          <w:rFonts w:hint="eastAsia"/>
          <w:lang w:val="en-US" w:eastAsia="zh-CN"/>
        </w:rPr>
        <w:t>No man eats Christ's body and drinks Christ's blood, except the justified man. And none are justified until they believe.</w:t>
      </w:r>
    </w:p>
    <w:p w14:paraId="69B18DDB">
      <w:pPr>
        <w:bidi w:val="0"/>
        <w:rPr>
          <w:rFonts w:hint="eastAsia"/>
          <w:lang w:val="en-US" w:eastAsia="zh-CN"/>
        </w:rPr>
      </w:pPr>
      <w:r>
        <w:rPr>
          <w:rFonts w:hint="eastAsia"/>
          <w:lang w:val="en-US" w:eastAsia="zh-CN"/>
        </w:rPr>
        <w:t>除了被称义的人，没有人能吃基督的身体，喝基督的血。而人若不信，就不被称义。</w:t>
      </w:r>
    </w:p>
    <w:p w14:paraId="47D53A3B">
      <w:pPr>
        <w:bidi w:val="0"/>
        <w:rPr>
          <w:rFonts w:hint="eastAsia"/>
          <w:lang w:val="en-US" w:eastAsia="zh-CN"/>
        </w:rPr>
      </w:pPr>
    </w:p>
    <w:p w14:paraId="4074D024">
      <w:pPr>
        <w:bidi w:val="0"/>
        <w:rPr>
          <w:rFonts w:hint="eastAsia"/>
          <w:lang w:val="en-US" w:eastAsia="zh-CN"/>
        </w:rPr>
      </w:pPr>
      <w:r>
        <w:rPr>
          <w:rFonts w:hint="eastAsia"/>
          <w:lang w:val="en-US" w:eastAsia="zh-CN"/>
        </w:rPr>
        <w:t>Membership in the local church is a great privilege. But when people are taught that because they are members of a church, they are as a matter of course members of Christ, I believe their souls are in great danger.</w:t>
      </w:r>
    </w:p>
    <w:p w14:paraId="36CB92B8">
      <w:pPr>
        <w:bidi w:val="0"/>
        <w:rPr>
          <w:rFonts w:hint="eastAsia"/>
          <w:lang w:val="en-US" w:eastAsia="zh-CN"/>
        </w:rPr>
      </w:pPr>
      <w:r>
        <w:rPr>
          <w:rFonts w:hint="eastAsia"/>
          <w:lang w:val="en-US" w:eastAsia="zh-CN"/>
        </w:rPr>
        <w:t>地方教会的成员身份是一个巨大的特权。但是，当人们被教导说，因为他们是教会的成员，他们就理所当然地是基督的肢体时，我相信他们的灵魂处于极大的危险之中。</w:t>
      </w:r>
    </w:p>
    <w:p w14:paraId="5859EAD5">
      <w:pPr>
        <w:bidi w:val="0"/>
        <w:rPr>
          <w:rFonts w:hint="eastAsia"/>
          <w:lang w:val="en-US" w:eastAsia="zh-CN"/>
        </w:rPr>
      </w:pPr>
    </w:p>
    <w:p w14:paraId="276970FC">
      <w:pPr>
        <w:bidi w:val="0"/>
        <w:rPr>
          <w:rFonts w:hint="eastAsia"/>
          <w:lang w:val="en-US" w:eastAsia="zh-CN"/>
        </w:rPr>
      </w:pPr>
      <w:r>
        <w:rPr>
          <w:rFonts w:hint="eastAsia"/>
          <w:lang w:val="en-US" w:eastAsia="zh-CN"/>
        </w:rPr>
        <w:t>Such teaching appears to me to overthrow the doctrine of justification by faith. They only are joined to Christ who believe. And all men do not believe.</w:t>
      </w:r>
    </w:p>
    <w:p w14:paraId="4B599977">
      <w:pPr>
        <w:bidi w:val="0"/>
        <w:rPr>
          <w:rFonts w:hint="eastAsia"/>
          <w:lang w:val="en-US" w:eastAsia="zh-CN"/>
        </w:rPr>
      </w:pPr>
      <w:r>
        <w:rPr>
          <w:rFonts w:hint="eastAsia"/>
          <w:lang w:val="en-US" w:eastAsia="zh-CN"/>
        </w:rPr>
        <w:t>这种教导在我看来是推翻了因信称义的教义。只有那些信的人才与基督联合。而并非所有的人都信。</w:t>
      </w:r>
    </w:p>
    <w:p w14:paraId="4F63A627">
      <w:pPr>
        <w:bidi w:val="0"/>
        <w:rPr>
          <w:rFonts w:hint="eastAsia"/>
          <w:lang w:val="en-US" w:eastAsia="zh-CN"/>
        </w:rPr>
      </w:pPr>
    </w:p>
    <w:p w14:paraId="3BD31ABC">
      <w:pPr>
        <w:bidi w:val="0"/>
        <w:rPr>
          <w:rFonts w:hint="eastAsia"/>
          <w:lang w:val="en-US" w:eastAsia="zh-CN"/>
        </w:rPr>
      </w:pPr>
      <w:r>
        <w:rPr>
          <w:rFonts w:hint="eastAsia"/>
          <w:lang w:val="en-US" w:eastAsia="zh-CN"/>
        </w:rPr>
        <w:t>Whenever we hear teaching which obscures or contradicts justification by faith, we may be sure there is a screw loose somewhere.</w:t>
      </w:r>
    </w:p>
    <w:p w14:paraId="25AFA94D">
      <w:pPr>
        <w:bidi w:val="0"/>
        <w:rPr>
          <w:rFonts w:hint="eastAsia"/>
          <w:lang w:val="en-US" w:eastAsia="zh-CN"/>
        </w:rPr>
      </w:pPr>
      <w:r>
        <w:rPr>
          <w:rFonts w:hint="eastAsia"/>
          <w:lang w:val="en-US" w:eastAsia="zh-CN"/>
        </w:rPr>
        <w:t>每当我们听到模糊或抵触因信称义的教导时，我们可以肯定某处出了毛病。</w:t>
      </w:r>
    </w:p>
    <w:p w14:paraId="32174381">
      <w:pPr>
        <w:bidi w:val="0"/>
        <w:rPr>
          <w:rFonts w:hint="eastAsia"/>
          <w:lang w:val="en-US" w:eastAsia="zh-CN"/>
        </w:rPr>
      </w:pPr>
    </w:p>
    <w:p w14:paraId="7BBC7BBD">
      <w:pPr>
        <w:bidi w:val="0"/>
        <w:rPr>
          <w:rFonts w:hint="eastAsia"/>
          <w:lang w:val="en-US" w:eastAsia="zh-CN"/>
        </w:rPr>
      </w:pPr>
      <w:r>
        <w:rPr>
          <w:rFonts w:hint="eastAsia"/>
          <w:lang w:val="en-US" w:eastAsia="zh-CN"/>
        </w:rPr>
        <w:t>We should watch against such teaching, and be upon our guard.</w:t>
      </w:r>
    </w:p>
    <w:p w14:paraId="4D330739">
      <w:pPr>
        <w:bidi w:val="0"/>
        <w:rPr>
          <w:rFonts w:hint="eastAsia"/>
          <w:lang w:val="en-US" w:eastAsia="zh-CN"/>
        </w:rPr>
      </w:pPr>
      <w:r>
        <w:rPr>
          <w:rFonts w:hint="eastAsia"/>
          <w:lang w:val="en-US" w:eastAsia="zh-CN"/>
        </w:rPr>
        <w:t>我们应当警惕这种教导，并加以防范。</w:t>
      </w:r>
    </w:p>
    <w:p w14:paraId="09742C3B">
      <w:pPr>
        <w:bidi w:val="0"/>
        <w:rPr>
          <w:rFonts w:hint="eastAsia"/>
          <w:lang w:val="en-US" w:eastAsia="zh-CN"/>
        </w:rPr>
      </w:pPr>
    </w:p>
    <w:p w14:paraId="6E7AE426">
      <w:pPr>
        <w:bidi w:val="0"/>
        <w:rPr>
          <w:rFonts w:hint="eastAsia"/>
          <w:lang w:val="en-US" w:eastAsia="zh-CN"/>
        </w:rPr>
      </w:pPr>
      <w:r>
        <w:rPr>
          <w:rFonts w:hint="eastAsia"/>
          <w:lang w:val="en-US" w:eastAsia="zh-CN"/>
        </w:rPr>
        <w:t>Once let a man turn away from justification by faith alone, and he will bid a long farewell to comfort, to peace, to lively hope, to anything like assurance in his Christianity. An error here is decay at the root.</w:t>
      </w:r>
    </w:p>
    <w:p w14:paraId="75861E43">
      <w:pPr>
        <w:bidi w:val="0"/>
        <w:rPr>
          <w:rFonts w:hint="eastAsia"/>
          <w:lang w:val="en-US" w:eastAsia="zh-CN"/>
        </w:rPr>
      </w:pPr>
      <w:r>
        <w:rPr>
          <w:rFonts w:hint="eastAsia"/>
          <w:lang w:val="en-US" w:eastAsia="zh-CN"/>
        </w:rPr>
        <w:t>一旦让一个人背离唯独因信称义，他就要长久地告别安慰、告别平安、告别活泼的盼望，以及告别他基督教信仰中任何类似确据的东西。这方面的错误是根部的腐烂。</w:t>
      </w:r>
    </w:p>
    <w:p w14:paraId="64E2CCFE">
      <w:pPr>
        <w:bidi w:val="0"/>
        <w:rPr>
          <w:rFonts w:hint="eastAsia"/>
          <w:lang w:val="en-US" w:eastAsia="zh-CN"/>
        </w:rPr>
      </w:pPr>
    </w:p>
    <w:p w14:paraId="005FE423">
      <w:pPr>
        <w:bidi w:val="0"/>
        <w:rPr>
          <w:rFonts w:hint="eastAsia"/>
          <w:lang w:val="en-US" w:eastAsia="zh-CN"/>
        </w:rPr>
      </w:pPr>
      <w:r>
        <w:rPr>
          <w:rFonts w:hint="eastAsia"/>
          <w:lang w:val="en-US" w:eastAsia="zh-CN"/>
        </w:rPr>
        <w:t>(1)In conclusion, let me first of all ask every one who reads this paper, to arm himself with a thorough knowledge of the written Word of God.</w:t>
      </w:r>
    </w:p>
    <w:p w14:paraId="701D7349">
      <w:pPr>
        <w:bidi w:val="0"/>
        <w:rPr>
          <w:rFonts w:hint="eastAsia"/>
          <w:lang w:val="en-US" w:eastAsia="zh-CN"/>
        </w:rPr>
      </w:pPr>
      <w:r>
        <w:rPr>
          <w:rFonts w:hint="eastAsia"/>
          <w:lang w:val="en-US" w:eastAsia="zh-CN"/>
        </w:rPr>
        <w:t>(1) 最后，首先让我请求每一位阅读本文的人，用对神书面话语的透彻知识武装自己。</w:t>
      </w:r>
    </w:p>
    <w:p w14:paraId="60B6F77D">
      <w:pPr>
        <w:bidi w:val="0"/>
        <w:rPr>
          <w:rFonts w:hint="eastAsia"/>
          <w:lang w:val="en-US" w:eastAsia="zh-CN"/>
        </w:rPr>
      </w:pPr>
    </w:p>
    <w:p w14:paraId="3547FEC5">
      <w:pPr>
        <w:bidi w:val="0"/>
        <w:rPr>
          <w:rFonts w:hint="eastAsia"/>
          <w:lang w:val="en-US" w:eastAsia="zh-CN"/>
        </w:rPr>
      </w:pPr>
      <w:r>
        <w:rPr>
          <w:rFonts w:hint="eastAsia"/>
          <w:lang w:val="en-US" w:eastAsia="zh-CN"/>
        </w:rPr>
        <w:t>Unless we do this we are at the mercy of any false teacher. We shall not see through the mistakes of an erring Peter.</w:t>
      </w:r>
    </w:p>
    <w:p w14:paraId="6195B485">
      <w:pPr>
        <w:bidi w:val="0"/>
        <w:rPr>
          <w:rFonts w:hint="eastAsia"/>
          <w:lang w:val="en-US" w:eastAsia="zh-CN"/>
        </w:rPr>
      </w:pPr>
      <w:r>
        <w:rPr>
          <w:rFonts w:hint="eastAsia"/>
          <w:lang w:val="en-US" w:eastAsia="zh-CN"/>
        </w:rPr>
        <w:t>除非我们这样做，否则我们就会任由任何假教师摆布。我们将无法看穿一个犯错的彼得的错误。</w:t>
      </w:r>
    </w:p>
    <w:p w14:paraId="0DE54E04">
      <w:pPr>
        <w:bidi w:val="0"/>
        <w:rPr>
          <w:rFonts w:hint="eastAsia"/>
          <w:lang w:val="en-US" w:eastAsia="zh-CN"/>
        </w:rPr>
      </w:pPr>
    </w:p>
    <w:p w14:paraId="7AA8B809">
      <w:pPr>
        <w:bidi w:val="0"/>
        <w:rPr>
          <w:rFonts w:hint="eastAsia"/>
          <w:lang w:val="en-US" w:eastAsia="zh-CN"/>
        </w:rPr>
      </w:pPr>
      <w:r>
        <w:rPr>
          <w:rFonts w:hint="eastAsia"/>
          <w:lang w:val="en-US" w:eastAsia="zh-CN"/>
        </w:rPr>
        <w:t>We shall not be able to imitate the faithfulness of a courageous Paul. An ignorant congregation will always be the curse of a Church.</w:t>
      </w:r>
    </w:p>
    <w:p w14:paraId="0D27B5B2">
      <w:pPr>
        <w:bidi w:val="0"/>
        <w:rPr>
          <w:rFonts w:hint="eastAsia"/>
          <w:lang w:val="en-US" w:eastAsia="zh-CN"/>
        </w:rPr>
      </w:pPr>
      <w:r>
        <w:rPr>
          <w:rFonts w:hint="eastAsia"/>
          <w:lang w:val="en-US" w:eastAsia="zh-CN"/>
        </w:rPr>
        <w:t>我们将无法效法一位勇敢的保罗的忠心。一群无知的会众永远是教会的咒诅。</w:t>
      </w:r>
    </w:p>
    <w:p w14:paraId="01E76B05">
      <w:pPr>
        <w:bidi w:val="0"/>
        <w:rPr>
          <w:rFonts w:hint="eastAsia"/>
          <w:lang w:val="en-US" w:eastAsia="zh-CN"/>
        </w:rPr>
      </w:pPr>
    </w:p>
    <w:p w14:paraId="62F36B53">
      <w:pPr>
        <w:bidi w:val="0"/>
        <w:rPr>
          <w:rFonts w:hint="eastAsia"/>
          <w:lang w:val="en-US" w:eastAsia="zh-CN"/>
        </w:rPr>
      </w:pPr>
      <w:r>
        <w:rPr>
          <w:rFonts w:hint="eastAsia"/>
          <w:lang w:val="en-US" w:eastAsia="zh-CN"/>
        </w:rPr>
        <w:t>A Bible reading congregation may save a Church from ruin. Let us read the Bible regularly, daily, and with fervent prayer, and become familiar with its contents.</w:t>
      </w:r>
    </w:p>
    <w:p w14:paraId="254DF37C">
      <w:pPr>
        <w:bidi w:val="0"/>
        <w:rPr>
          <w:rFonts w:hint="eastAsia"/>
          <w:lang w:val="en-US" w:eastAsia="zh-CN"/>
        </w:rPr>
      </w:pPr>
      <w:r>
        <w:rPr>
          <w:rFonts w:hint="eastAsia"/>
          <w:lang w:val="en-US" w:eastAsia="zh-CN"/>
        </w:rPr>
        <w:t>一群研读圣经的会众可以挽救教会免于毁灭。让我们有规律地、每天地、并带着恳切的祷告阅读圣经，并熟悉其中的内容。</w:t>
      </w:r>
    </w:p>
    <w:p w14:paraId="7B3425BD">
      <w:pPr>
        <w:bidi w:val="0"/>
        <w:rPr>
          <w:rFonts w:hint="eastAsia"/>
          <w:lang w:val="en-US" w:eastAsia="zh-CN"/>
        </w:rPr>
      </w:pPr>
    </w:p>
    <w:p w14:paraId="284A45B9">
      <w:pPr>
        <w:bidi w:val="0"/>
        <w:rPr>
          <w:rFonts w:hint="eastAsia"/>
          <w:lang w:val="en-US" w:eastAsia="zh-CN"/>
        </w:rPr>
      </w:pPr>
      <w:r>
        <w:rPr>
          <w:rFonts w:hint="eastAsia"/>
          <w:lang w:val="en-US" w:eastAsia="zh-CN"/>
        </w:rPr>
        <w:t>Let us receive nothing, believe nothing, follow nothing, which is not in the Bible, nor can be proved by the Bible. Let our rule of faith, our touchstone of all teaching, be the written Word of God.</w:t>
      </w:r>
    </w:p>
    <w:p w14:paraId="4F2020AF">
      <w:pPr>
        <w:bidi w:val="0"/>
        <w:rPr>
          <w:rFonts w:hint="eastAsia"/>
          <w:lang w:val="en-US" w:eastAsia="zh-CN"/>
        </w:rPr>
      </w:pPr>
      <w:r>
        <w:rPr>
          <w:rFonts w:hint="eastAsia"/>
          <w:lang w:val="en-US" w:eastAsia="zh-CN"/>
        </w:rPr>
        <w:t>让我们不要接受、不要相信、不要跟随任何不在圣经中，也不能被圣经证明的事物。让我们信仰的准则、我们对所有教导的试金石，成为神书面的话语。</w:t>
      </w:r>
    </w:p>
    <w:p w14:paraId="1E63C338">
      <w:pPr>
        <w:bidi w:val="0"/>
        <w:rPr>
          <w:rFonts w:hint="eastAsia"/>
          <w:lang w:val="en-US" w:eastAsia="zh-CN"/>
        </w:rPr>
      </w:pPr>
    </w:p>
    <w:p w14:paraId="4B536279">
      <w:pPr>
        <w:bidi w:val="0"/>
        <w:rPr>
          <w:rFonts w:hint="eastAsia"/>
          <w:lang w:val="en-US" w:eastAsia="zh-CN"/>
        </w:rPr>
      </w:pPr>
      <w:r>
        <w:rPr>
          <w:rFonts w:hint="eastAsia"/>
          <w:lang w:val="en-US" w:eastAsia="zh-CN"/>
        </w:rPr>
        <w:t>(2)In the next place, let me entreat all who read this paper to be always ready to contend for the faith of Christ, if needful.</w:t>
      </w:r>
    </w:p>
    <w:p w14:paraId="1F410242">
      <w:pPr>
        <w:bidi w:val="0"/>
        <w:rPr>
          <w:rFonts w:hint="eastAsia"/>
          <w:lang w:val="en-US" w:eastAsia="zh-CN"/>
        </w:rPr>
      </w:pPr>
      <w:r>
        <w:rPr>
          <w:rFonts w:hint="eastAsia"/>
          <w:lang w:val="en-US" w:eastAsia="zh-CN"/>
        </w:rPr>
        <w:t>(2) 其次，让我恳求所有阅读本文的人，如果有必要，随时准备为基督的真道争辩。</w:t>
      </w:r>
    </w:p>
    <w:p w14:paraId="39326CCC">
      <w:pPr>
        <w:bidi w:val="0"/>
        <w:rPr>
          <w:rFonts w:hint="eastAsia"/>
          <w:lang w:val="en-US" w:eastAsia="zh-CN"/>
        </w:rPr>
      </w:pPr>
    </w:p>
    <w:p w14:paraId="068B0587">
      <w:pPr>
        <w:bidi w:val="0"/>
        <w:rPr>
          <w:rFonts w:hint="eastAsia"/>
          <w:lang w:val="en-US" w:eastAsia="zh-CN"/>
        </w:rPr>
      </w:pPr>
      <w:r>
        <w:rPr>
          <w:rFonts w:hint="eastAsia"/>
          <w:lang w:val="en-US" w:eastAsia="zh-CN"/>
        </w:rPr>
        <w:t>I recommend no one to foster a controversial spirit. I want no man to be like Goliath, going up and down, saying, "Give me a man to fight with!"</w:t>
      </w:r>
    </w:p>
    <w:p w14:paraId="6D583091">
      <w:pPr>
        <w:bidi w:val="0"/>
        <w:rPr>
          <w:rFonts w:hint="eastAsia"/>
          <w:lang w:val="en-US" w:eastAsia="zh-CN"/>
        </w:rPr>
      </w:pPr>
      <w:r>
        <w:rPr>
          <w:rFonts w:hint="eastAsia"/>
          <w:lang w:val="en-US" w:eastAsia="zh-CN"/>
        </w:rPr>
        <w:t>我不建议任何人培养好争辩的精神。我不希望任何人像歌利亚一样，走来走去说：“给我一个人与我战斗！”</w:t>
      </w:r>
    </w:p>
    <w:p w14:paraId="4356E1C4">
      <w:pPr>
        <w:bidi w:val="0"/>
        <w:rPr>
          <w:rFonts w:hint="eastAsia"/>
          <w:lang w:val="en-US" w:eastAsia="zh-CN"/>
        </w:rPr>
      </w:pPr>
    </w:p>
    <w:p w14:paraId="70352822">
      <w:pPr>
        <w:bidi w:val="0"/>
        <w:rPr>
          <w:rFonts w:hint="eastAsia"/>
          <w:lang w:val="en-US" w:eastAsia="zh-CN"/>
        </w:rPr>
      </w:pPr>
      <w:r>
        <w:rPr>
          <w:rFonts w:hint="eastAsia"/>
          <w:lang w:val="en-US" w:eastAsia="zh-CN"/>
        </w:rPr>
        <w:t>Always feeding upon controversy, is poor work indeed. It is like feeding upon bones!</w:t>
      </w:r>
    </w:p>
    <w:p w14:paraId="3CC28CD5">
      <w:pPr>
        <w:bidi w:val="0"/>
        <w:rPr>
          <w:rFonts w:hint="eastAsia"/>
          <w:lang w:val="en-US" w:eastAsia="zh-CN"/>
        </w:rPr>
      </w:pPr>
      <w:r>
        <w:rPr>
          <w:rFonts w:hint="eastAsia"/>
          <w:lang w:val="en-US" w:eastAsia="zh-CN"/>
        </w:rPr>
        <w:t>总是靠争论为食，确实是可怜的差事。这就像啃骨头一样！</w:t>
      </w:r>
    </w:p>
    <w:p w14:paraId="37EE0A16">
      <w:pPr>
        <w:bidi w:val="0"/>
        <w:rPr>
          <w:rFonts w:hint="eastAsia"/>
          <w:lang w:val="en-US" w:eastAsia="zh-CN"/>
        </w:rPr>
      </w:pPr>
    </w:p>
    <w:p w14:paraId="02DD8905">
      <w:pPr>
        <w:bidi w:val="0"/>
        <w:rPr>
          <w:rFonts w:hint="eastAsia"/>
          <w:lang w:val="en-US" w:eastAsia="zh-CN"/>
        </w:rPr>
      </w:pPr>
      <w:r>
        <w:rPr>
          <w:rFonts w:hint="eastAsia"/>
          <w:lang w:val="en-US" w:eastAsia="zh-CN"/>
        </w:rPr>
        <w:t>But I do say that no love of false peace should prevent us striving jealously against false doctrine, and seeking to promote true doctrine wherever we possibly can.</w:t>
      </w:r>
    </w:p>
    <w:p w14:paraId="60C70302">
      <w:pPr>
        <w:bidi w:val="0"/>
        <w:rPr>
          <w:rFonts w:hint="eastAsia"/>
          <w:lang w:val="en-US" w:eastAsia="zh-CN"/>
        </w:rPr>
      </w:pPr>
      <w:r>
        <w:rPr>
          <w:rFonts w:hint="eastAsia"/>
          <w:lang w:val="en-US" w:eastAsia="zh-CN"/>
        </w:rPr>
        <w:t>但我确实要说，对虚假和平的爱，不应阻碍我们针对错误的教义竭力抗争，并尽可能在各处寻求推广真理的教义。</w:t>
      </w:r>
    </w:p>
    <w:p w14:paraId="103F9BB0">
      <w:pPr>
        <w:bidi w:val="0"/>
        <w:rPr>
          <w:rFonts w:hint="eastAsia"/>
          <w:lang w:val="en-US" w:eastAsia="zh-CN"/>
        </w:rPr>
      </w:pPr>
    </w:p>
    <w:p w14:paraId="503B26FF">
      <w:pPr>
        <w:bidi w:val="0"/>
        <w:rPr>
          <w:rFonts w:hint="eastAsia"/>
          <w:lang w:val="en-US" w:eastAsia="zh-CN"/>
        </w:rPr>
      </w:pPr>
      <w:r>
        <w:rPr>
          <w:rFonts w:hint="eastAsia"/>
          <w:lang w:val="en-US" w:eastAsia="zh-CN"/>
        </w:rPr>
        <w:t>True Gospel in the pulpit, true Gospel in the books we read, true Gospel in the friends we keep company with—let this be our aim, and never let us be ashamed to let men see that it is so.</w:t>
      </w:r>
    </w:p>
    <w:p w14:paraId="6091815D">
      <w:pPr>
        <w:bidi w:val="0"/>
        <w:rPr>
          <w:rFonts w:hint="eastAsia"/>
          <w:lang w:val="en-US" w:eastAsia="zh-CN"/>
        </w:rPr>
      </w:pPr>
      <w:r>
        <w:rPr>
          <w:rFonts w:hint="eastAsia"/>
          <w:lang w:val="en-US" w:eastAsia="zh-CN"/>
        </w:rPr>
        <w:t>讲坛上有真正的福音，我们阅读的书籍中有真正的福音，我们结交的朋友中有真正的福音——让这成为我们的目标，并且永远不要以让人看到这一事实为耻。</w:t>
      </w:r>
    </w:p>
    <w:p w14:paraId="0C49C47A">
      <w:pPr>
        <w:bidi w:val="0"/>
        <w:rPr>
          <w:rFonts w:hint="eastAsia"/>
          <w:lang w:val="en-US" w:eastAsia="zh-CN"/>
        </w:rPr>
      </w:pPr>
    </w:p>
    <w:p w14:paraId="63A467BD">
      <w:pPr>
        <w:bidi w:val="0"/>
        <w:rPr>
          <w:rFonts w:hint="eastAsia"/>
          <w:lang w:val="en-US" w:eastAsia="zh-CN"/>
        </w:rPr>
      </w:pPr>
      <w:r>
        <w:rPr>
          <w:rFonts w:hint="eastAsia"/>
          <w:lang w:val="en-US" w:eastAsia="zh-CN"/>
        </w:rPr>
        <w:t>(3)In the next place, let me entreat all who read this paper to keep a jealous watch over their own hearts in these controversial times.</w:t>
      </w:r>
    </w:p>
    <w:p w14:paraId="3B608EFA">
      <w:pPr>
        <w:bidi w:val="0"/>
        <w:rPr>
          <w:rFonts w:hint="eastAsia"/>
          <w:lang w:val="en-US" w:eastAsia="zh-CN"/>
        </w:rPr>
      </w:pPr>
      <w:r>
        <w:rPr>
          <w:rFonts w:hint="eastAsia"/>
          <w:lang w:val="en-US" w:eastAsia="zh-CN"/>
        </w:rPr>
        <w:t>(3) 再次，让我恳求所有阅读本文的人，在这个充满争论的时代，要警醒看守自己的心。</w:t>
      </w:r>
    </w:p>
    <w:p w14:paraId="7D95B920">
      <w:pPr>
        <w:bidi w:val="0"/>
        <w:rPr>
          <w:rFonts w:hint="eastAsia"/>
          <w:lang w:val="en-US" w:eastAsia="zh-CN"/>
        </w:rPr>
      </w:pPr>
    </w:p>
    <w:p w14:paraId="0C976A24">
      <w:pPr>
        <w:bidi w:val="0"/>
        <w:rPr>
          <w:rFonts w:hint="eastAsia"/>
          <w:lang w:val="en-US" w:eastAsia="zh-CN"/>
        </w:rPr>
      </w:pPr>
      <w:r>
        <w:rPr>
          <w:rFonts w:hint="eastAsia"/>
          <w:lang w:val="en-US" w:eastAsia="zh-CN"/>
        </w:rPr>
        <w:t>There is much need of this caution. In the heat of the battle we are apt to forget our own inner man.</w:t>
      </w:r>
    </w:p>
    <w:p w14:paraId="6F980810">
      <w:pPr>
        <w:bidi w:val="0"/>
        <w:rPr>
          <w:rFonts w:hint="eastAsia"/>
          <w:lang w:val="en-US" w:eastAsia="zh-CN"/>
        </w:rPr>
      </w:pPr>
      <w:r>
        <w:rPr>
          <w:rFonts w:hint="eastAsia"/>
          <w:lang w:val="en-US" w:eastAsia="zh-CN"/>
        </w:rPr>
        <w:t>这种谨慎是非常需要的。在激烈的战斗中，我们容易忘记我们自己里面的人。</w:t>
      </w:r>
    </w:p>
    <w:p w14:paraId="321819CF">
      <w:pPr>
        <w:bidi w:val="0"/>
        <w:rPr>
          <w:rFonts w:hint="eastAsia"/>
          <w:lang w:val="en-US" w:eastAsia="zh-CN"/>
        </w:rPr>
      </w:pPr>
    </w:p>
    <w:p w14:paraId="6A7935FB">
      <w:pPr>
        <w:bidi w:val="0"/>
        <w:rPr>
          <w:rFonts w:hint="eastAsia"/>
          <w:lang w:val="en-US" w:eastAsia="zh-CN"/>
        </w:rPr>
      </w:pPr>
      <w:r>
        <w:rPr>
          <w:rFonts w:hint="eastAsia"/>
          <w:lang w:val="en-US" w:eastAsia="zh-CN"/>
        </w:rPr>
        <w:t>Victory in argument—is not always victory over the world or victory over the devil.</w:t>
      </w:r>
    </w:p>
    <w:p w14:paraId="1EAA3019">
      <w:pPr>
        <w:bidi w:val="0"/>
        <w:rPr>
          <w:rFonts w:hint="eastAsia"/>
          <w:lang w:val="en-US" w:eastAsia="zh-CN"/>
        </w:rPr>
      </w:pPr>
      <w:r>
        <w:rPr>
          <w:rFonts w:hint="eastAsia"/>
          <w:lang w:val="en-US" w:eastAsia="zh-CN"/>
        </w:rPr>
        <w:t>辩论中的胜利——并不总是对世界的胜利或对魔鬼的胜利。</w:t>
      </w:r>
    </w:p>
    <w:p w14:paraId="60A864A0">
      <w:pPr>
        <w:bidi w:val="0"/>
        <w:rPr>
          <w:rFonts w:hint="eastAsia"/>
          <w:lang w:val="en-US" w:eastAsia="zh-CN"/>
        </w:rPr>
      </w:pPr>
    </w:p>
    <w:p w14:paraId="790DA925">
      <w:pPr>
        <w:bidi w:val="0"/>
        <w:rPr>
          <w:rFonts w:hint="eastAsia"/>
          <w:lang w:val="en-US" w:eastAsia="zh-CN"/>
        </w:rPr>
      </w:pPr>
      <w:r>
        <w:rPr>
          <w:rFonts w:hint="eastAsia"/>
          <w:lang w:val="en-US" w:eastAsia="zh-CN"/>
        </w:rPr>
        <w:t>Let the meekness of Peter in taking a reproof, be as much our example as the boldness of Paul in reproving.</w:t>
      </w:r>
    </w:p>
    <w:p w14:paraId="0D8E8CF5">
      <w:pPr>
        <w:bidi w:val="0"/>
        <w:rPr>
          <w:rFonts w:hint="eastAsia"/>
          <w:lang w:val="en-US" w:eastAsia="zh-CN"/>
        </w:rPr>
      </w:pPr>
      <w:r>
        <w:rPr>
          <w:rFonts w:hint="eastAsia"/>
          <w:lang w:val="en-US" w:eastAsia="zh-CN"/>
        </w:rPr>
        <w:t>让彼得接受责备时的温柔，像保罗责备时的放胆一样，成为我们的榜样。</w:t>
      </w:r>
    </w:p>
    <w:p w14:paraId="42C1D47C">
      <w:pPr>
        <w:bidi w:val="0"/>
        <w:rPr>
          <w:rFonts w:hint="eastAsia"/>
          <w:lang w:val="en-US" w:eastAsia="zh-CN"/>
        </w:rPr>
      </w:pPr>
    </w:p>
    <w:p w14:paraId="37FF91CD">
      <w:pPr>
        <w:bidi w:val="0"/>
        <w:rPr>
          <w:rFonts w:hint="eastAsia"/>
          <w:lang w:val="en-US" w:eastAsia="zh-CN"/>
        </w:rPr>
      </w:pPr>
      <w:r>
        <w:rPr>
          <w:rFonts w:hint="eastAsia"/>
          <w:lang w:val="en-US" w:eastAsia="zh-CN"/>
        </w:rPr>
        <w:t>Happy is the Christian who can call the person who rebukes him faithfully, a "dear brother" (2 Peter 3:15).</w:t>
      </w:r>
    </w:p>
    <w:p w14:paraId="509B6C78">
      <w:pPr>
        <w:bidi w:val="0"/>
        <w:rPr>
          <w:rFonts w:hint="eastAsia"/>
          <w:lang w:val="en-US" w:eastAsia="zh-CN"/>
        </w:rPr>
      </w:pPr>
      <w:r>
        <w:rPr>
          <w:rFonts w:hint="eastAsia"/>
          <w:lang w:val="en-US" w:eastAsia="zh-CN"/>
        </w:rPr>
        <w:t>能称忠心责备他的人为“亲爱的兄弟”（彼得后书 3:15）的基督徒是有福的。</w:t>
      </w:r>
    </w:p>
    <w:p w14:paraId="0F4D4FE9">
      <w:pPr>
        <w:bidi w:val="0"/>
        <w:rPr>
          <w:rFonts w:hint="eastAsia"/>
          <w:lang w:val="en-US" w:eastAsia="zh-CN"/>
        </w:rPr>
      </w:pPr>
    </w:p>
    <w:p w14:paraId="69C9461B">
      <w:pPr>
        <w:bidi w:val="0"/>
        <w:rPr>
          <w:rFonts w:hint="eastAsia"/>
          <w:lang w:val="en-US" w:eastAsia="zh-CN"/>
        </w:rPr>
      </w:pPr>
      <w:r>
        <w:rPr>
          <w:rFonts w:hint="eastAsia"/>
          <w:lang w:val="en-US" w:eastAsia="zh-CN"/>
        </w:rPr>
        <w:t>Let us strive to be holy in all our life, and not least in our tempers. Let us labor to maintain an uninterrupted communion with the Father and with the Son, and to keep up constant habits of private prayer and Bible-reading.</w:t>
      </w:r>
    </w:p>
    <w:p w14:paraId="7504567F">
      <w:pPr>
        <w:bidi w:val="0"/>
        <w:rPr>
          <w:rFonts w:hint="eastAsia"/>
          <w:lang w:val="en-US" w:eastAsia="zh-CN"/>
        </w:rPr>
      </w:pPr>
      <w:r>
        <w:rPr>
          <w:rFonts w:hint="eastAsia"/>
          <w:lang w:val="en-US" w:eastAsia="zh-CN"/>
        </w:rPr>
        <w:t>让我们努力在生活中全然圣洁，尤其是在我们的脾气上。让我们努力维持与父和子不间断的交通，并保持私下祷告和阅读圣经的恒常习惯。</w:t>
      </w:r>
    </w:p>
    <w:p w14:paraId="2E18AB33">
      <w:pPr>
        <w:bidi w:val="0"/>
        <w:rPr>
          <w:rFonts w:hint="eastAsia"/>
          <w:lang w:val="en-US" w:eastAsia="zh-CN"/>
        </w:rPr>
      </w:pPr>
    </w:p>
    <w:p w14:paraId="55B056E4">
      <w:pPr>
        <w:bidi w:val="0"/>
        <w:rPr>
          <w:rFonts w:hint="eastAsia"/>
          <w:lang w:val="en-US" w:eastAsia="zh-CN"/>
        </w:rPr>
      </w:pPr>
      <w:r>
        <w:rPr>
          <w:rFonts w:hint="eastAsia"/>
          <w:lang w:val="en-US" w:eastAsia="zh-CN"/>
        </w:rPr>
        <w:t>Thus we shall be armed for the battle of life, and have the sword of the Spirit well fitted to our hand when the day of temptation comes.</w:t>
      </w:r>
    </w:p>
    <w:p w14:paraId="32545250">
      <w:pPr>
        <w:bidi w:val="0"/>
        <w:rPr>
          <w:rFonts w:hint="eastAsia"/>
          <w:lang w:val="en-US" w:eastAsia="zh-CN"/>
        </w:rPr>
      </w:pPr>
      <w:r>
        <w:rPr>
          <w:rFonts w:hint="eastAsia"/>
          <w:lang w:val="en-US" w:eastAsia="zh-CN"/>
        </w:rPr>
        <w:t>这样，我们将为生命的战斗武装起来，并在试探的日子来临时，手中紧握圣灵的宝剑。</w:t>
      </w:r>
    </w:p>
    <w:p w14:paraId="1A2117CD">
      <w:pPr>
        <w:bidi w:val="0"/>
        <w:rPr>
          <w:rFonts w:hint="eastAsia"/>
          <w:lang w:val="en-US" w:eastAsia="zh-CN"/>
        </w:rPr>
      </w:pPr>
    </w:p>
    <w:p w14:paraId="559C8E34">
      <w:pPr>
        <w:bidi w:val="0"/>
        <w:rPr>
          <w:rFonts w:hint="eastAsia"/>
          <w:lang w:val="en-US" w:eastAsia="zh-CN"/>
        </w:rPr>
      </w:pPr>
      <w:r>
        <w:rPr>
          <w:rFonts w:hint="eastAsia"/>
          <w:lang w:val="en-US" w:eastAsia="zh-CN"/>
        </w:rPr>
        <w:t>(4)In the last place, let me entreat all members of a church who know what real praying is, to pray daily for the Church to which they belong.</w:t>
      </w:r>
    </w:p>
    <w:p w14:paraId="6B9A327B">
      <w:pPr>
        <w:bidi w:val="0"/>
        <w:rPr>
          <w:rFonts w:hint="eastAsia"/>
          <w:lang w:val="en-US" w:eastAsia="zh-CN"/>
        </w:rPr>
      </w:pPr>
      <w:r>
        <w:rPr>
          <w:rFonts w:hint="eastAsia"/>
          <w:lang w:val="en-US" w:eastAsia="zh-CN"/>
        </w:rPr>
        <w:t>(4) 最后，让我恳求教会中所有知道什么是真正祷告的成员，每天为他们所属的教会祷告。</w:t>
      </w:r>
    </w:p>
    <w:p w14:paraId="566C87F9">
      <w:pPr>
        <w:bidi w:val="0"/>
        <w:rPr>
          <w:rFonts w:hint="eastAsia"/>
          <w:lang w:val="en-US" w:eastAsia="zh-CN"/>
        </w:rPr>
      </w:pPr>
    </w:p>
    <w:p w14:paraId="73D84B27">
      <w:pPr>
        <w:bidi w:val="0"/>
        <w:rPr>
          <w:rFonts w:hint="eastAsia"/>
          <w:lang w:val="en-US" w:eastAsia="zh-CN"/>
        </w:rPr>
      </w:pPr>
      <w:r>
        <w:rPr>
          <w:rFonts w:hint="eastAsia"/>
          <w:lang w:val="en-US" w:eastAsia="zh-CN"/>
        </w:rPr>
        <w:t>Let us pray that the Holy Spirit may be poured out upon it, and that its candlestick may not be taken away.</w:t>
      </w:r>
    </w:p>
    <w:p w14:paraId="7F5D7191">
      <w:pPr>
        <w:bidi w:val="0"/>
        <w:rPr>
          <w:rFonts w:hint="eastAsia"/>
          <w:lang w:val="en-US" w:eastAsia="zh-CN"/>
        </w:rPr>
      </w:pPr>
      <w:r>
        <w:rPr>
          <w:rFonts w:hint="eastAsia"/>
          <w:lang w:val="en-US" w:eastAsia="zh-CN"/>
        </w:rPr>
        <w:t>让我们祷告，求圣灵浇灌在其上，求它的灯台不被挪去。</w:t>
      </w:r>
    </w:p>
    <w:p w14:paraId="58998A7E">
      <w:pPr>
        <w:bidi w:val="0"/>
        <w:rPr>
          <w:rFonts w:hint="eastAsia"/>
          <w:lang w:val="en-US" w:eastAsia="zh-CN"/>
        </w:rPr>
      </w:pPr>
    </w:p>
    <w:p w14:paraId="70210C1B">
      <w:pPr>
        <w:bidi w:val="0"/>
        <w:rPr>
          <w:rFonts w:hint="eastAsia"/>
          <w:lang w:val="en-US" w:eastAsia="zh-CN"/>
        </w:rPr>
      </w:pPr>
      <w:r>
        <w:rPr>
          <w:rFonts w:hint="eastAsia"/>
          <w:lang w:val="en-US" w:eastAsia="zh-CN"/>
        </w:rPr>
        <w:t>Let us pray for those churches in which the Gospel is now not preached, that the darkness may pass away, and the true light shine in them.</w:t>
      </w:r>
    </w:p>
    <w:p w14:paraId="7720B861">
      <w:pPr>
        <w:bidi w:val="0"/>
        <w:rPr>
          <w:rFonts w:hint="eastAsia"/>
          <w:lang w:val="en-US" w:eastAsia="zh-CN"/>
        </w:rPr>
      </w:pPr>
      <w:r>
        <w:rPr>
          <w:rFonts w:hint="eastAsia"/>
          <w:lang w:val="en-US" w:eastAsia="zh-CN"/>
        </w:rPr>
        <w:t>让我们为那些现在不传讲福音的教会祷告，愿黑暗过去，真光照耀在其中。</w:t>
      </w:r>
    </w:p>
    <w:p w14:paraId="7F8B1485">
      <w:pPr>
        <w:bidi w:val="0"/>
        <w:rPr>
          <w:rFonts w:hint="eastAsia"/>
          <w:lang w:val="en-US" w:eastAsia="zh-CN"/>
        </w:rPr>
      </w:pPr>
    </w:p>
    <w:p w14:paraId="26B03354">
      <w:pPr>
        <w:bidi w:val="0"/>
        <w:rPr>
          <w:rFonts w:hint="eastAsia"/>
          <w:lang w:val="en-US" w:eastAsia="zh-CN"/>
        </w:rPr>
      </w:pPr>
      <w:r>
        <w:rPr>
          <w:rFonts w:hint="eastAsia"/>
          <w:lang w:val="en-US" w:eastAsia="zh-CN"/>
        </w:rPr>
        <w:t>Let us pray for those ministers who now neither know nor preach the truth, that God may take away the veil from their hearts, and show them a more excellent way.</w:t>
      </w:r>
    </w:p>
    <w:p w14:paraId="198EB1F4">
      <w:pPr>
        <w:bidi w:val="0"/>
        <w:rPr>
          <w:rFonts w:hint="eastAsia"/>
          <w:lang w:val="en-US" w:eastAsia="zh-CN"/>
        </w:rPr>
      </w:pPr>
      <w:r>
        <w:rPr>
          <w:rFonts w:hint="eastAsia"/>
          <w:lang w:val="en-US" w:eastAsia="zh-CN"/>
        </w:rPr>
        <w:t>让我们为那些现在既不知道也不传讲真理的牧师祷告，愿神揭去他们心上的帕子，指示他们更妙的道。</w:t>
      </w:r>
    </w:p>
    <w:p w14:paraId="272504EC">
      <w:pPr>
        <w:bidi w:val="0"/>
        <w:rPr>
          <w:rFonts w:hint="eastAsia"/>
          <w:lang w:val="en-US" w:eastAsia="zh-CN"/>
        </w:rPr>
      </w:pPr>
    </w:p>
    <w:p w14:paraId="2C245116">
      <w:pPr>
        <w:bidi w:val="0"/>
        <w:rPr>
          <w:rFonts w:hint="eastAsia"/>
          <w:lang w:val="en-US" w:eastAsia="zh-CN"/>
        </w:rPr>
      </w:pPr>
      <w:r>
        <w:rPr>
          <w:rFonts w:hint="eastAsia"/>
          <w:lang w:val="en-US" w:eastAsia="zh-CN"/>
        </w:rPr>
        <w:t>Nothing is impossible. The Apostle Paul was once a persecuting Pharisee; Luther was once an unenlightened monk; Latimer was once a bigoted Catholic; Thomas Scott was once thoroughly opposed to evangelical truth.</w:t>
      </w:r>
    </w:p>
    <w:p w14:paraId="2BB83051">
      <w:pPr>
        <w:bidi w:val="0"/>
        <w:rPr>
          <w:rFonts w:hint="eastAsia"/>
          <w:lang w:val="en-US" w:eastAsia="zh-CN"/>
        </w:rPr>
      </w:pPr>
      <w:r>
        <w:rPr>
          <w:rFonts w:hint="eastAsia"/>
          <w:lang w:val="en-US" w:eastAsia="zh-CN"/>
        </w:rPr>
        <w:t>没有什么是不可能的。使徒保罗曾经是一个逼迫人的法利赛人；路德曾经是一个未蒙光照的修道士；拉蒂默曾经是一个顽固的天主教徒；托马斯·斯科特曾经彻底反对福音真理。</w:t>
      </w:r>
    </w:p>
    <w:p w14:paraId="463FE182">
      <w:pPr>
        <w:bidi w:val="0"/>
        <w:rPr>
          <w:rFonts w:hint="eastAsia"/>
          <w:lang w:val="en-US" w:eastAsia="zh-CN"/>
        </w:rPr>
      </w:pPr>
    </w:p>
    <w:p w14:paraId="0A1AB488">
      <w:pPr>
        <w:bidi w:val="0"/>
        <w:rPr>
          <w:rFonts w:hint="eastAsia"/>
          <w:lang w:val="en-US" w:eastAsia="zh-CN"/>
        </w:rPr>
      </w:pPr>
      <w:r>
        <w:rPr>
          <w:rFonts w:hint="eastAsia"/>
          <w:lang w:val="en-US" w:eastAsia="zh-CN"/>
        </w:rPr>
        <w:t>Nothing, I repeat, is impossible. The Spirit can make ministers preach that Gospel—which they now labor to destroy. Let us therefore be urgent in prayer.</w:t>
      </w:r>
    </w:p>
    <w:p w14:paraId="308C3B86">
      <w:pPr>
        <w:bidi w:val="0"/>
        <w:rPr>
          <w:rFonts w:hint="eastAsia"/>
          <w:lang w:val="en-US" w:eastAsia="zh-CN"/>
        </w:rPr>
      </w:pPr>
      <w:r>
        <w:rPr>
          <w:rFonts w:hint="eastAsia"/>
          <w:lang w:val="en-US" w:eastAsia="zh-CN"/>
        </w:rPr>
        <w:t>我重复一遍，没有什么是不可能的。圣灵能使牧师传讲那福音——就是他们现在正努力破坏的福音。因此，让我们迫切祷告。</w:t>
      </w:r>
    </w:p>
    <w:p w14:paraId="3F1C215E">
      <w:pPr>
        <w:bidi w:val="0"/>
        <w:rPr>
          <w:rFonts w:hint="eastAsia"/>
          <w:lang w:val="en-US" w:eastAsia="zh-CN"/>
        </w:rPr>
      </w:pPr>
    </w:p>
    <w:p w14:paraId="64A624A8">
      <w:pPr>
        <w:bidi w:val="0"/>
        <w:rPr>
          <w:rFonts w:hint="eastAsia"/>
          <w:lang w:val="en-US" w:eastAsia="zh-CN"/>
        </w:rPr>
      </w:pPr>
      <w:r>
        <w:rPr>
          <w:rFonts w:hint="eastAsia"/>
          <w:lang w:val="en-US" w:eastAsia="zh-CN"/>
        </w:rPr>
        <w:t>I commend the matters contained in this paper to serious attention. Let us ponder them well in our hearts. Let us carry them out in our daily practice. Let us do this, and we shall have learned something from the story of Peter at Antioch.</w:t>
      </w:r>
    </w:p>
    <w:p w14:paraId="75E55D4C">
      <w:pPr>
        <w:bidi w:val="0"/>
        <w:rPr>
          <w:rFonts w:hint="eastAsia"/>
          <w:lang w:val="en-US" w:eastAsia="zh-CN"/>
        </w:rPr>
      </w:pPr>
      <w:r>
        <w:rPr>
          <w:rFonts w:hint="eastAsia"/>
          <w:lang w:val="en-US" w:eastAsia="zh-CN"/>
        </w:rPr>
        <w:t>我把本文所包含的事项交托给你们认真关注。让我们在心中深深默想它们。让我们在日常实践中执行它们。让我们这样做，我们就将从彼得在安提阿的故事中学到一些东西。</w:t>
      </w:r>
    </w:p>
    <w:p w14:paraId="15117CDB">
      <w:pPr>
        <w:bidi w:val="0"/>
        <w:rPr>
          <w:rFonts w:hint="eastAsia"/>
          <w:lang w:val="en-US" w:eastAsia="zh-CN"/>
        </w:rPr>
      </w:pPr>
    </w:p>
    <w:p w14:paraId="463426EB">
      <w:pPr>
        <w:pStyle w:val="2"/>
        <w:bidi w:val="0"/>
        <w:rPr>
          <w:rFonts w:hint="eastAsia"/>
          <w:lang w:val="en-US" w:eastAsia="zh-CN"/>
        </w:rPr>
      </w:pPr>
      <w:r>
        <w:rPr>
          <w:rFonts w:hint="eastAsia"/>
          <w:lang w:val="en-US" w:eastAsia="zh-CN"/>
        </w:rPr>
        <w:t>SAVING FAITH</w:t>
      </w:r>
    </w:p>
    <w:p w14:paraId="2821CAEA">
      <w:pPr>
        <w:pStyle w:val="2"/>
        <w:bidi w:val="0"/>
        <w:rPr>
          <w:rFonts w:hint="eastAsia"/>
          <w:lang w:val="en-US" w:eastAsia="zh-CN"/>
        </w:rPr>
      </w:pPr>
      <w:r>
        <w:rPr>
          <w:rFonts w:hint="eastAsia"/>
          <w:lang w:val="en-US" w:eastAsia="zh-CN"/>
        </w:rPr>
        <w:t>得救的信心</w:t>
      </w:r>
    </w:p>
    <w:p w14:paraId="4AE7615E">
      <w:pPr>
        <w:bidi w:val="0"/>
        <w:rPr>
          <w:rFonts w:hint="eastAsia"/>
          <w:lang w:val="en-US" w:eastAsia="zh-CN"/>
        </w:rPr>
      </w:pPr>
    </w:p>
    <w:p w14:paraId="25472356">
      <w:pPr>
        <w:bidi w:val="0"/>
        <w:rPr>
          <w:rFonts w:hint="eastAsia"/>
          <w:lang w:val="en-US" w:eastAsia="zh-CN"/>
        </w:rPr>
      </w:pPr>
      <w:r>
        <w:rPr>
          <w:rFonts w:hint="eastAsia"/>
          <w:lang w:val="en-US" w:eastAsia="zh-CN"/>
        </w:rPr>
        <w:t>by J. C. Ryle</w:t>
      </w:r>
    </w:p>
    <w:p w14:paraId="1850F0BE">
      <w:pPr>
        <w:bidi w:val="0"/>
        <w:rPr>
          <w:rFonts w:hint="eastAsia"/>
          <w:lang w:val="en-US" w:eastAsia="zh-CN"/>
        </w:rPr>
      </w:pPr>
      <w:r>
        <w:rPr>
          <w:rFonts w:hint="eastAsia"/>
          <w:lang w:val="en-US" w:eastAsia="zh-CN"/>
        </w:rPr>
        <w:t>作者：J. C. 莱尔</w:t>
      </w:r>
    </w:p>
    <w:p w14:paraId="52B6384B">
      <w:pPr>
        <w:bidi w:val="0"/>
        <w:rPr>
          <w:rFonts w:hint="eastAsia"/>
          <w:lang w:val="en-US" w:eastAsia="zh-CN"/>
        </w:rPr>
      </w:pPr>
    </w:p>
    <w:p w14:paraId="5E616626">
      <w:pPr>
        <w:bidi w:val="0"/>
        <w:rPr>
          <w:rFonts w:hint="eastAsia"/>
          <w:lang w:val="en-US" w:eastAsia="zh-CN"/>
        </w:rPr>
      </w:pPr>
      <w:r>
        <w:rPr>
          <w:rFonts w:hint="eastAsia"/>
          <w:lang w:val="en-US" w:eastAsia="zh-CN"/>
        </w:rPr>
        <w:t>"God so loved the world, that He gave His only begotten Son, that whoever believes in Him should not perish—but have everlasting life." John 3:16</w:t>
      </w:r>
    </w:p>
    <w:p w14:paraId="340C2746">
      <w:pPr>
        <w:bidi w:val="0"/>
        <w:rPr>
          <w:rFonts w:hint="eastAsia"/>
          <w:lang w:val="en-US" w:eastAsia="zh-CN"/>
        </w:rPr>
      </w:pPr>
      <w:r>
        <w:rPr>
          <w:rFonts w:hint="eastAsia"/>
          <w:lang w:val="en-US" w:eastAsia="zh-CN"/>
        </w:rPr>
        <w:t>“神爱世人，甚至将祂的独生子赐给他们，叫一切信祂的，不至灭亡，反得永生。”约翰福音 3:16</w:t>
      </w:r>
    </w:p>
    <w:p w14:paraId="1363F8D8">
      <w:pPr>
        <w:bidi w:val="0"/>
        <w:rPr>
          <w:rFonts w:hint="eastAsia"/>
          <w:lang w:val="en-US" w:eastAsia="zh-CN"/>
        </w:rPr>
      </w:pPr>
    </w:p>
    <w:p w14:paraId="2D46D812">
      <w:pPr>
        <w:bidi w:val="0"/>
        <w:rPr>
          <w:rFonts w:hint="eastAsia"/>
          <w:lang w:val="en-US" w:eastAsia="zh-CN"/>
        </w:rPr>
      </w:pPr>
      <w:r>
        <w:rPr>
          <w:rFonts w:hint="eastAsia"/>
          <w:lang w:val="en-US" w:eastAsia="zh-CN"/>
        </w:rPr>
        <w:t>In this verse, beloved, we have one of those "heavenly things," which our Lord had just spoken of to Nicodemus. Blessed indeed are the lips which spoke it, and blessed are the hearts which can receive it!</w:t>
      </w:r>
    </w:p>
    <w:p w14:paraId="12457217">
      <w:pPr>
        <w:bidi w:val="0"/>
        <w:rPr>
          <w:rFonts w:hint="eastAsia"/>
          <w:lang w:val="en-US" w:eastAsia="zh-CN"/>
        </w:rPr>
      </w:pPr>
      <w:r>
        <w:rPr>
          <w:rFonts w:hint="eastAsia"/>
          <w:lang w:val="en-US" w:eastAsia="zh-CN"/>
        </w:rPr>
        <w:t>亲爱的弟兄，在这节经文中，我们要谈到我们主刚才对尼哥底母所说的那些“天上的事”之一。说出这话的嘴唇确实是有福的，能领受这话的心也是有福的！</w:t>
      </w:r>
    </w:p>
    <w:p w14:paraId="3F29C697">
      <w:pPr>
        <w:bidi w:val="0"/>
        <w:rPr>
          <w:rFonts w:hint="eastAsia"/>
          <w:lang w:val="en-US" w:eastAsia="zh-CN"/>
        </w:rPr>
      </w:pPr>
    </w:p>
    <w:p w14:paraId="6A5A33A1">
      <w:pPr>
        <w:bidi w:val="0"/>
        <w:rPr>
          <w:rFonts w:hint="eastAsia"/>
          <w:lang w:val="en-US" w:eastAsia="zh-CN"/>
        </w:rPr>
      </w:pPr>
      <w:r>
        <w:rPr>
          <w:rFonts w:hint="eastAsia"/>
          <w:lang w:val="en-US" w:eastAsia="zh-CN"/>
        </w:rPr>
        <w:t>In this verse we find a treasury of the most precious truth, a mine of inexhaustible matter, a well of ever-flowing waters; and when we consider the simple words in which our Lord has here brought together the whole body of divinity, we must willingly confess, with those who heard Him preach, "Never any man ever spoke like this man!"</w:t>
      </w:r>
    </w:p>
    <w:p w14:paraId="64A9567E">
      <w:pPr>
        <w:bidi w:val="0"/>
        <w:rPr>
          <w:rFonts w:hint="eastAsia"/>
          <w:lang w:val="en-US" w:eastAsia="zh-CN"/>
        </w:rPr>
      </w:pPr>
      <w:r>
        <w:rPr>
          <w:rFonts w:hint="eastAsia"/>
          <w:lang w:val="en-US" w:eastAsia="zh-CN"/>
        </w:rPr>
        <w:t>在这节经文中，我们发现了一个最宝贵真理的宝库，一个取之不尽的矿藏，一口涌流不息的井；当我们思想我们主在这里用简单的语言将整个神学体系汇集在一起时，我们必须愿意同那些听祂讲道的人一起承认：“从来没有像祂这样说话的！”</w:t>
      </w:r>
    </w:p>
    <w:p w14:paraId="6660CE2E">
      <w:pPr>
        <w:bidi w:val="0"/>
        <w:rPr>
          <w:rFonts w:hint="eastAsia"/>
          <w:lang w:val="en-US" w:eastAsia="zh-CN"/>
        </w:rPr>
      </w:pPr>
    </w:p>
    <w:p w14:paraId="1B6713FE">
      <w:pPr>
        <w:bidi w:val="0"/>
        <w:rPr>
          <w:rFonts w:hint="eastAsia"/>
          <w:lang w:val="en-US" w:eastAsia="zh-CN"/>
        </w:rPr>
      </w:pPr>
      <w:r>
        <w:rPr>
          <w:rFonts w:hint="eastAsia"/>
          <w:lang w:val="en-US" w:eastAsia="zh-CN"/>
        </w:rPr>
        <w:t>Listen, I beg you, once more, "God so loved the world, that He gave His only begotten Son, that whoever believes in Him should not perish—but have everlasting life."</w:t>
      </w:r>
    </w:p>
    <w:p w14:paraId="172AA343">
      <w:pPr>
        <w:bidi w:val="0"/>
        <w:rPr>
          <w:rFonts w:hint="eastAsia"/>
          <w:lang w:val="en-US" w:eastAsia="zh-CN"/>
        </w:rPr>
      </w:pPr>
      <w:r>
        <w:rPr>
          <w:rFonts w:hint="eastAsia"/>
          <w:lang w:val="en-US" w:eastAsia="zh-CN"/>
        </w:rPr>
        <w:t>我求你们，再听一遍：“神爱世人，甚至将祂的独生子赐给他们，叫一切信祂的，不至灭亡，反得永生。”</w:t>
      </w:r>
    </w:p>
    <w:p w14:paraId="3D8728DD">
      <w:pPr>
        <w:bidi w:val="0"/>
        <w:rPr>
          <w:rFonts w:hint="eastAsia"/>
          <w:lang w:val="en-US" w:eastAsia="zh-CN"/>
        </w:rPr>
      </w:pPr>
    </w:p>
    <w:p w14:paraId="194878C7">
      <w:pPr>
        <w:bidi w:val="0"/>
        <w:rPr>
          <w:rFonts w:hint="eastAsia"/>
          <w:lang w:val="en-US" w:eastAsia="zh-CN"/>
        </w:rPr>
      </w:pPr>
      <w:r>
        <w:rPr>
          <w:rFonts w:hint="eastAsia"/>
          <w:lang w:val="en-US" w:eastAsia="zh-CN"/>
        </w:rPr>
        <w:t>There is hardly an expression that a child could not easily explain, and yet there are doctrines here which the wisest upon earth must humbly receive, if they would enter into the kingdom of heaven and sit down at the marriage supper of the Lamb.</w:t>
      </w:r>
    </w:p>
    <w:p w14:paraId="61E48C75">
      <w:pPr>
        <w:bidi w:val="0"/>
        <w:rPr>
          <w:rFonts w:hint="eastAsia"/>
          <w:lang w:val="en-US" w:eastAsia="zh-CN"/>
        </w:rPr>
      </w:pPr>
      <w:r>
        <w:rPr>
          <w:rFonts w:hint="eastAsia"/>
          <w:lang w:val="en-US" w:eastAsia="zh-CN"/>
        </w:rPr>
        <w:t>这里几乎没有一个词是孩子不能轻易解释的，然而这里所包含的教义，是地上最有智慧的人如果想进入天国并坐席在羔羊的婚筵上，也必须谦卑领受的。</w:t>
      </w:r>
    </w:p>
    <w:p w14:paraId="63E1B5F1">
      <w:pPr>
        <w:bidi w:val="0"/>
        <w:rPr>
          <w:rFonts w:hint="eastAsia"/>
          <w:lang w:val="en-US" w:eastAsia="zh-CN"/>
        </w:rPr>
      </w:pPr>
    </w:p>
    <w:p w14:paraId="2228235E">
      <w:pPr>
        <w:bidi w:val="0"/>
        <w:rPr>
          <w:rFonts w:hint="eastAsia"/>
          <w:lang w:val="en-US" w:eastAsia="zh-CN"/>
        </w:rPr>
      </w:pPr>
      <w:r>
        <w:rPr>
          <w:rFonts w:hint="eastAsia"/>
          <w:lang w:val="en-US" w:eastAsia="zh-CN"/>
        </w:rPr>
        <w:t>We learn in it, what philosophers of old could never clear up—the history of God's dealing with mankind, and the terms which He offers for their acceptance.</w:t>
      </w:r>
    </w:p>
    <w:p w14:paraId="68755C30">
      <w:pPr>
        <w:bidi w:val="0"/>
        <w:rPr>
          <w:rFonts w:hint="eastAsia"/>
          <w:lang w:val="en-US" w:eastAsia="zh-CN"/>
        </w:rPr>
      </w:pPr>
      <w:r>
        <w:rPr>
          <w:rFonts w:hint="eastAsia"/>
          <w:lang w:val="en-US" w:eastAsia="zh-CN"/>
        </w:rPr>
        <w:t>我们在其中了解到古时的哲学家永远无法弄清楚的事——神对待人类的历史，以及祂为让人接受而提出的条件。</w:t>
      </w:r>
    </w:p>
    <w:p w14:paraId="1D926D4A">
      <w:pPr>
        <w:bidi w:val="0"/>
        <w:rPr>
          <w:rFonts w:hint="eastAsia"/>
          <w:lang w:val="en-US" w:eastAsia="zh-CN"/>
        </w:rPr>
      </w:pPr>
    </w:p>
    <w:p w14:paraId="355E04D3">
      <w:pPr>
        <w:bidi w:val="0"/>
        <w:rPr>
          <w:rFonts w:hint="eastAsia"/>
          <w:lang w:val="en-US" w:eastAsia="zh-CN"/>
        </w:rPr>
      </w:pPr>
      <w:r>
        <w:rPr>
          <w:rFonts w:hint="eastAsia"/>
          <w:lang w:val="en-US" w:eastAsia="zh-CN"/>
        </w:rPr>
        <w:t>Here is life, and here is death; here you have the deserts of man, and here you have the free grace of God; here you see what all may expect who follow their own course; and here also the way, the truth, and the life is directly pointed out.</w:t>
      </w:r>
    </w:p>
    <w:p w14:paraId="22A47038">
      <w:pPr>
        <w:bidi w:val="0"/>
        <w:rPr>
          <w:rFonts w:hint="eastAsia"/>
          <w:lang w:val="en-US" w:eastAsia="zh-CN"/>
        </w:rPr>
      </w:pPr>
      <w:r>
        <w:rPr>
          <w:rFonts w:hint="eastAsia"/>
          <w:lang w:val="en-US" w:eastAsia="zh-CN"/>
        </w:rPr>
        <w:t>这里有生，这里有死；这里有人应得的报应，这里有神白白的恩典；这里你可以看到所有随从自己道路之人的结局；这里也直接指出了道路、真理和生命。</w:t>
      </w:r>
    </w:p>
    <w:p w14:paraId="7BB03454">
      <w:pPr>
        <w:bidi w:val="0"/>
        <w:rPr>
          <w:rFonts w:hint="eastAsia"/>
          <w:lang w:val="en-US" w:eastAsia="zh-CN"/>
        </w:rPr>
      </w:pPr>
    </w:p>
    <w:p w14:paraId="47AFB674">
      <w:pPr>
        <w:bidi w:val="0"/>
        <w:rPr>
          <w:rFonts w:hint="eastAsia"/>
          <w:lang w:val="en-US" w:eastAsia="zh-CN"/>
        </w:rPr>
      </w:pPr>
      <w:r>
        <w:rPr>
          <w:rFonts w:hint="eastAsia"/>
          <w:lang w:val="en-US" w:eastAsia="zh-CN"/>
        </w:rPr>
        <w:t>And at this particular season of the year, when we are about so soon to commemorate the mysterious birth of Him who in mercy to our sins consented to take our nature on Him and be born of a virgin, even Christ Jesus, we cannot do better than examine the things which are herein contained.</w:t>
      </w:r>
    </w:p>
    <w:p w14:paraId="4134A722">
      <w:pPr>
        <w:bidi w:val="0"/>
        <w:rPr>
          <w:rFonts w:hint="eastAsia"/>
          <w:lang w:val="en-US" w:eastAsia="zh-CN"/>
        </w:rPr>
      </w:pPr>
      <w:r>
        <w:rPr>
          <w:rFonts w:hint="eastAsia"/>
          <w:lang w:val="en-US" w:eastAsia="zh-CN"/>
        </w:rPr>
        <w:t>在这个每年的特定时节，当我们即将纪念那一位的奥秘降生时，祂因怜悯我们的罪，甘愿取了我们的性情，由童贞女所生，就是基督耶稣，我们最好的做法莫过于查考这里所包含的事。</w:t>
      </w:r>
    </w:p>
    <w:p w14:paraId="57EE7A9B">
      <w:pPr>
        <w:bidi w:val="0"/>
        <w:rPr>
          <w:rFonts w:hint="eastAsia"/>
          <w:lang w:val="en-US" w:eastAsia="zh-CN"/>
        </w:rPr>
      </w:pPr>
    </w:p>
    <w:p w14:paraId="20D3073F">
      <w:pPr>
        <w:bidi w:val="0"/>
        <w:rPr>
          <w:rFonts w:hint="eastAsia"/>
          <w:lang w:val="en-US" w:eastAsia="zh-CN"/>
        </w:rPr>
      </w:pPr>
      <w:r>
        <w:rPr>
          <w:rFonts w:hint="eastAsia"/>
          <w:lang w:val="en-US" w:eastAsia="zh-CN"/>
        </w:rPr>
        <w:t>May the Eternal Spirit, through whom He offered Himself, the great Teacher whom He promised to send, be among us: may He arouse the careless; fix the inattentive; and make the subject profitable to all.</w:t>
      </w:r>
    </w:p>
    <w:p w14:paraId="0E9FABCB">
      <w:pPr>
        <w:bidi w:val="0"/>
        <w:rPr>
          <w:rFonts w:hint="eastAsia"/>
          <w:lang w:val="en-US" w:eastAsia="zh-CN"/>
        </w:rPr>
      </w:pPr>
      <w:r>
        <w:rPr>
          <w:rFonts w:hint="eastAsia"/>
          <w:lang w:val="en-US" w:eastAsia="zh-CN"/>
        </w:rPr>
        <w:t>愿那位永恒的圣灵——祂正是藉着这位圣灵献上了自己——也是祂应许要差来的大教师，在我们中间：愿祂唤醒那漫不经心的人；定住那注意力不集中的人；并使这个主题对所有人都有益。</w:t>
      </w:r>
    </w:p>
    <w:p w14:paraId="239BB1DC">
      <w:pPr>
        <w:bidi w:val="0"/>
        <w:rPr>
          <w:rFonts w:hint="eastAsia"/>
          <w:lang w:val="en-US" w:eastAsia="zh-CN"/>
        </w:rPr>
      </w:pPr>
    </w:p>
    <w:p w14:paraId="7A255485">
      <w:pPr>
        <w:bidi w:val="0"/>
        <w:rPr>
          <w:rFonts w:hint="eastAsia"/>
          <w:lang w:val="en-US" w:eastAsia="zh-CN"/>
        </w:rPr>
      </w:pPr>
      <w:r>
        <w:rPr>
          <w:rFonts w:hint="eastAsia"/>
          <w:lang w:val="en-US" w:eastAsia="zh-CN"/>
        </w:rPr>
        <w:t>Now I conceive the chief things to be noticed in this verse are:</w:t>
      </w:r>
    </w:p>
    <w:p w14:paraId="659E9E5F">
      <w:pPr>
        <w:bidi w:val="0"/>
        <w:rPr>
          <w:rFonts w:hint="eastAsia"/>
          <w:lang w:val="en-US" w:eastAsia="zh-CN"/>
        </w:rPr>
      </w:pPr>
      <w:r>
        <w:rPr>
          <w:rFonts w:hint="eastAsia"/>
          <w:lang w:val="en-US" w:eastAsia="zh-CN"/>
        </w:rPr>
        <w:t>I. The state of the world, that is—of all mankind.</w:t>
      </w:r>
    </w:p>
    <w:p w14:paraId="08242290">
      <w:pPr>
        <w:bidi w:val="0"/>
        <w:rPr>
          <w:rFonts w:hint="eastAsia"/>
          <w:lang w:val="en-US" w:eastAsia="zh-CN"/>
        </w:rPr>
      </w:pPr>
      <w:r>
        <w:rPr>
          <w:rFonts w:hint="eastAsia"/>
          <w:lang w:val="en-US" w:eastAsia="zh-CN"/>
        </w:rPr>
        <w:t>II.The love of God.</w:t>
      </w:r>
    </w:p>
    <w:p w14:paraId="5B76AB37">
      <w:pPr>
        <w:bidi w:val="0"/>
        <w:rPr>
          <w:rFonts w:hint="eastAsia"/>
          <w:lang w:val="en-US" w:eastAsia="zh-CN"/>
        </w:rPr>
      </w:pPr>
      <w:r>
        <w:rPr>
          <w:rFonts w:hint="eastAsia"/>
          <w:lang w:val="en-US" w:eastAsia="zh-CN"/>
        </w:rPr>
        <w:t>III.The gift of His Son.</w:t>
      </w:r>
    </w:p>
    <w:p w14:paraId="5A70AAE0">
      <w:pPr>
        <w:bidi w:val="0"/>
        <w:rPr>
          <w:rFonts w:hint="eastAsia"/>
          <w:lang w:val="en-US" w:eastAsia="zh-CN"/>
        </w:rPr>
      </w:pPr>
      <w:r>
        <w:rPr>
          <w:rFonts w:hint="eastAsia"/>
          <w:lang w:val="en-US" w:eastAsia="zh-CN"/>
        </w:rPr>
        <w:t>IV.The means whereby we enjoy this gift.</w:t>
      </w:r>
    </w:p>
    <w:p w14:paraId="3D88882F">
      <w:pPr>
        <w:bidi w:val="0"/>
        <w:rPr>
          <w:rFonts w:hint="eastAsia"/>
          <w:lang w:val="en-US" w:eastAsia="zh-CN"/>
        </w:rPr>
      </w:pPr>
      <w:r>
        <w:rPr>
          <w:rFonts w:hint="eastAsia"/>
          <w:lang w:val="en-US" w:eastAsia="zh-CN"/>
        </w:rPr>
        <w:t>V.And the promise attached to those who believe.</w:t>
      </w:r>
    </w:p>
    <w:p w14:paraId="1D91A212">
      <w:pPr>
        <w:bidi w:val="0"/>
        <w:rPr>
          <w:rFonts w:hint="eastAsia"/>
          <w:lang w:val="en-US" w:eastAsia="zh-CN"/>
        </w:rPr>
      </w:pPr>
      <w:r>
        <w:rPr>
          <w:rFonts w:hint="eastAsia"/>
          <w:lang w:val="en-US" w:eastAsia="zh-CN"/>
        </w:rPr>
        <w:t>现在我想这节经文中主要需要注意的事项是：</w:t>
      </w:r>
    </w:p>
    <w:p w14:paraId="2E98CEF5">
      <w:pPr>
        <w:bidi w:val="0"/>
        <w:rPr>
          <w:rFonts w:hint="eastAsia"/>
          <w:lang w:val="en-US" w:eastAsia="zh-CN"/>
        </w:rPr>
      </w:pPr>
      <w:r>
        <w:rPr>
          <w:rFonts w:hint="eastAsia"/>
          <w:lang w:val="en-US" w:eastAsia="zh-CN"/>
        </w:rPr>
        <w:t>I. 世界的状态，也就是——全人类的状态。</w:t>
      </w:r>
    </w:p>
    <w:p w14:paraId="56318E3F">
      <w:pPr>
        <w:bidi w:val="0"/>
        <w:rPr>
          <w:rFonts w:hint="eastAsia"/>
          <w:lang w:val="en-US" w:eastAsia="zh-CN"/>
        </w:rPr>
      </w:pPr>
      <w:r>
        <w:rPr>
          <w:rFonts w:hint="eastAsia"/>
          <w:lang w:val="en-US" w:eastAsia="zh-CN"/>
        </w:rPr>
        <w:t>II. 神的爱。</w:t>
      </w:r>
    </w:p>
    <w:p w14:paraId="6C6AEC20">
      <w:pPr>
        <w:bidi w:val="0"/>
        <w:rPr>
          <w:rFonts w:hint="eastAsia"/>
          <w:lang w:val="en-US" w:eastAsia="zh-CN"/>
        </w:rPr>
      </w:pPr>
      <w:r>
        <w:rPr>
          <w:rFonts w:hint="eastAsia"/>
          <w:lang w:val="en-US" w:eastAsia="zh-CN"/>
        </w:rPr>
        <w:t>III. 祂儿子的恩赐。</w:t>
      </w:r>
    </w:p>
    <w:p w14:paraId="50B14087">
      <w:pPr>
        <w:bidi w:val="0"/>
        <w:rPr>
          <w:rFonts w:hint="eastAsia"/>
          <w:lang w:val="en-US" w:eastAsia="zh-CN"/>
        </w:rPr>
      </w:pPr>
      <w:r>
        <w:rPr>
          <w:rFonts w:hint="eastAsia"/>
          <w:lang w:val="en-US" w:eastAsia="zh-CN"/>
        </w:rPr>
        <w:t>IV. 我们享用这恩赐的途径。</w:t>
      </w:r>
    </w:p>
    <w:p w14:paraId="5BA799D7">
      <w:pPr>
        <w:bidi w:val="0"/>
        <w:rPr>
          <w:rFonts w:hint="eastAsia"/>
          <w:lang w:val="en-US" w:eastAsia="zh-CN"/>
        </w:rPr>
      </w:pPr>
      <w:r>
        <w:rPr>
          <w:rFonts w:hint="eastAsia"/>
          <w:lang w:val="en-US" w:eastAsia="zh-CN"/>
        </w:rPr>
        <w:t>V. 以及附属于那些信之人的应许。</w:t>
      </w:r>
    </w:p>
    <w:p w14:paraId="5765DFBB">
      <w:pPr>
        <w:bidi w:val="0"/>
        <w:rPr>
          <w:rFonts w:hint="eastAsia"/>
          <w:lang w:val="en-US" w:eastAsia="zh-CN"/>
        </w:rPr>
      </w:pPr>
    </w:p>
    <w:p w14:paraId="59E6C955">
      <w:pPr>
        <w:bidi w:val="0"/>
        <w:rPr>
          <w:rFonts w:hint="eastAsia"/>
          <w:lang w:val="en-US" w:eastAsia="zh-CN"/>
        </w:rPr>
      </w:pPr>
      <w:r>
        <w:rPr>
          <w:rFonts w:hint="eastAsia"/>
          <w:lang w:val="en-US" w:eastAsia="zh-CN"/>
        </w:rPr>
        <w:t>1. First, then, let us inquire what the word of God has taught us respecting the world and the world's character. Now, the testimony of Scripture upon this head is so clear and explicit, that he who runs may read, "The whole world," says John, "lies in wickedness."</w:t>
      </w:r>
    </w:p>
    <w:p w14:paraId="0D81728C">
      <w:pPr>
        <w:bidi w:val="0"/>
        <w:rPr>
          <w:rFonts w:hint="eastAsia"/>
          <w:lang w:val="en-US" w:eastAsia="zh-CN"/>
        </w:rPr>
      </w:pPr>
      <w:r>
        <w:rPr>
          <w:rFonts w:hint="eastAsia"/>
          <w:lang w:val="en-US" w:eastAsia="zh-CN"/>
        </w:rPr>
        <w:t>1. 那么，首先让我们探究神的话语教导了我们关于世界和世界的特征是什么。关于这一点，圣经的见证是如此清晰明确，甚至奔跑的人也能读到，约翰说：“全世界都卧在那恶者手下。”</w:t>
      </w:r>
    </w:p>
    <w:p w14:paraId="53964C22">
      <w:pPr>
        <w:bidi w:val="0"/>
        <w:rPr>
          <w:rFonts w:hint="eastAsia"/>
          <w:lang w:val="en-US" w:eastAsia="zh-CN"/>
        </w:rPr>
      </w:pPr>
    </w:p>
    <w:p w14:paraId="0D9E3A27">
      <w:pPr>
        <w:bidi w:val="0"/>
        <w:rPr>
          <w:rFonts w:hint="eastAsia"/>
          <w:lang w:val="en-US" w:eastAsia="zh-CN"/>
        </w:rPr>
      </w:pPr>
      <w:r>
        <w:rPr>
          <w:rFonts w:hint="eastAsia"/>
          <w:lang w:val="en-US" w:eastAsia="zh-CN"/>
        </w:rPr>
        <w:t>Our first father, Adam, was indeed created in the image of God, pure and sinless—but in one day he fell from his high estate by eating the forbidden fruit, he broke God's express command and became at once a sinful creature;</w:t>
      </w:r>
    </w:p>
    <w:p w14:paraId="0E6E1352">
      <w:pPr>
        <w:bidi w:val="0"/>
        <w:rPr>
          <w:rFonts w:hint="eastAsia"/>
          <w:lang w:val="en-US" w:eastAsia="zh-CN"/>
        </w:rPr>
      </w:pPr>
      <w:r>
        <w:rPr>
          <w:rFonts w:hint="eastAsia"/>
          <w:lang w:val="en-US" w:eastAsia="zh-CN"/>
        </w:rPr>
        <w:t>我们的始祖亚当，确实是按照神的形象被造的，纯洁无罪——但在一天之内，他因吃禁果而从崇高的地位堕落，他违背了神明确的命令，立刻成了一个有罪的受造物；</w:t>
      </w:r>
    </w:p>
    <w:p w14:paraId="4D400CFE">
      <w:pPr>
        <w:bidi w:val="0"/>
        <w:rPr>
          <w:rFonts w:hint="eastAsia"/>
          <w:lang w:val="en-US" w:eastAsia="zh-CN"/>
        </w:rPr>
      </w:pPr>
    </w:p>
    <w:p w14:paraId="3BEBA5F7">
      <w:pPr>
        <w:bidi w:val="0"/>
        <w:rPr>
          <w:rFonts w:hint="eastAsia"/>
          <w:lang w:val="en-US" w:eastAsia="zh-CN"/>
        </w:rPr>
      </w:pPr>
      <w:r>
        <w:rPr>
          <w:rFonts w:hint="eastAsia"/>
          <w:lang w:val="en-US" w:eastAsia="zh-CN"/>
        </w:rPr>
        <w:t>and now all we his children have inherited from him—a wicked and a corrupt nature, a nature which clings to us from the moment of our birth, and which we show daily in our lives and conversation.</w:t>
      </w:r>
    </w:p>
    <w:p w14:paraId="1FB37B59">
      <w:pPr>
        <w:bidi w:val="0"/>
        <w:rPr>
          <w:rFonts w:hint="eastAsia"/>
          <w:lang w:val="en-US" w:eastAsia="zh-CN"/>
        </w:rPr>
      </w:pPr>
      <w:r>
        <w:rPr>
          <w:rFonts w:hint="eastAsia"/>
          <w:lang w:val="en-US" w:eastAsia="zh-CN"/>
        </w:rPr>
        <w:t>而现在我们所有他的子孙都从他那里继承了——一个邪恶和败坏的本性，这本性从我们出生的那一刻起就附着在我们身上，并在我们每天的生活和行事为人中显露出来。</w:t>
      </w:r>
    </w:p>
    <w:p w14:paraId="12ABA632">
      <w:pPr>
        <w:bidi w:val="0"/>
        <w:rPr>
          <w:rFonts w:hint="eastAsia"/>
          <w:lang w:val="en-US" w:eastAsia="zh-CN"/>
        </w:rPr>
      </w:pPr>
    </w:p>
    <w:p w14:paraId="562B3DBE">
      <w:pPr>
        <w:bidi w:val="0"/>
        <w:rPr>
          <w:rFonts w:hint="eastAsia"/>
          <w:lang w:val="en-US" w:eastAsia="zh-CN"/>
        </w:rPr>
      </w:pPr>
      <w:r>
        <w:rPr>
          <w:rFonts w:hint="eastAsia"/>
          <w:lang w:val="en-US" w:eastAsia="zh-CN"/>
        </w:rPr>
        <w:t>In a word, we learn that from the hour of the fall our character has been established—that we are a sinful, a very sinful world.</w:t>
      </w:r>
    </w:p>
    <w:p w14:paraId="28E4503F">
      <w:pPr>
        <w:bidi w:val="0"/>
        <w:rPr>
          <w:rFonts w:hint="eastAsia"/>
          <w:lang w:val="en-US" w:eastAsia="zh-CN"/>
        </w:rPr>
      </w:pPr>
      <w:r>
        <w:rPr>
          <w:rFonts w:hint="eastAsia"/>
          <w:lang w:val="en-US" w:eastAsia="zh-CN"/>
        </w:rPr>
        <w:t>总之，我们了解到从堕落的那一刻起，我们的特征就已经确立了——我们是一个有罪的，一个非常有罪的世界。</w:t>
      </w:r>
    </w:p>
    <w:p w14:paraId="1F957E5F">
      <w:pPr>
        <w:bidi w:val="0"/>
        <w:rPr>
          <w:rFonts w:hint="eastAsia"/>
          <w:lang w:val="en-US" w:eastAsia="zh-CN"/>
        </w:rPr>
      </w:pPr>
    </w:p>
    <w:p w14:paraId="0C4D1D2F">
      <w:pPr>
        <w:bidi w:val="0"/>
        <w:rPr>
          <w:rFonts w:hint="eastAsia"/>
          <w:lang w:val="en-US" w:eastAsia="zh-CN"/>
        </w:rPr>
      </w:pPr>
      <w:r>
        <w:rPr>
          <w:rFonts w:hint="eastAsia"/>
          <w:lang w:val="en-US" w:eastAsia="zh-CN"/>
        </w:rPr>
        <w:t>Beloved, does this appear a hard saying? Do you think such a statement too strong? Away with the flattering thought!</w:t>
      </w:r>
    </w:p>
    <w:p w14:paraId="20A62B7D">
      <w:pPr>
        <w:bidi w:val="0"/>
        <w:rPr>
          <w:rFonts w:hint="eastAsia"/>
          <w:lang w:val="en-US" w:eastAsia="zh-CN"/>
        </w:rPr>
      </w:pPr>
      <w:r>
        <w:rPr>
          <w:rFonts w:hint="eastAsia"/>
          <w:lang w:val="en-US" w:eastAsia="zh-CN"/>
        </w:rPr>
        <w:t>亲爱的弟兄，这听起来是一句严厉的话吗？你认为这样的陈述太强烈了吗？抛弃那奉承的念头吧！</w:t>
      </w:r>
    </w:p>
    <w:p w14:paraId="08EB3C3C">
      <w:pPr>
        <w:bidi w:val="0"/>
        <w:rPr>
          <w:rFonts w:hint="eastAsia"/>
          <w:lang w:val="en-US" w:eastAsia="zh-CN"/>
        </w:rPr>
      </w:pPr>
    </w:p>
    <w:p w14:paraId="4B5DA4AF">
      <w:pPr>
        <w:bidi w:val="0"/>
        <w:rPr>
          <w:rFonts w:hint="eastAsia"/>
          <w:lang w:val="en-US" w:eastAsia="zh-CN"/>
        </w:rPr>
      </w:pPr>
      <w:r>
        <w:rPr>
          <w:rFonts w:hint="eastAsia"/>
          <w:lang w:val="en-US" w:eastAsia="zh-CN"/>
        </w:rPr>
        <w:t>We see it proved in Scripture, for every book of the Old Testament history tells the melancholy story of man's disobedience and man's unbelief in things pertaining to God.</w:t>
      </w:r>
    </w:p>
    <w:p w14:paraId="4A35ED9F">
      <w:pPr>
        <w:bidi w:val="0"/>
        <w:rPr>
          <w:rFonts w:hint="eastAsia"/>
          <w:lang w:val="en-US" w:eastAsia="zh-CN"/>
        </w:rPr>
      </w:pPr>
      <w:r>
        <w:rPr>
          <w:rFonts w:hint="eastAsia"/>
          <w:lang w:val="en-US" w:eastAsia="zh-CN"/>
        </w:rPr>
        <w:t>我们看到这在圣经中得到了证明，因为旧约历史的每一卷书都讲述了人类悖逆以及在属神的事上不信的悲惨故事。</w:t>
      </w:r>
    </w:p>
    <w:p w14:paraId="7F63171B">
      <w:pPr>
        <w:bidi w:val="0"/>
        <w:rPr>
          <w:rFonts w:hint="eastAsia"/>
          <w:lang w:val="en-US" w:eastAsia="zh-CN"/>
        </w:rPr>
      </w:pPr>
    </w:p>
    <w:p w14:paraId="1B8E671E">
      <w:pPr>
        <w:bidi w:val="0"/>
        <w:rPr>
          <w:rFonts w:hint="eastAsia"/>
          <w:lang w:val="en-US" w:eastAsia="zh-CN"/>
        </w:rPr>
      </w:pPr>
      <w:r>
        <w:rPr>
          <w:rFonts w:hint="eastAsia"/>
          <w:lang w:val="en-US" w:eastAsia="zh-CN"/>
        </w:rPr>
        <w:t>We read there of fearful judgments, such as the flood and the destruction of Sodom—yet men disregarded them. We read of gracious mercies, such as the calling and protection of Israel—but men soon forgot them.</w:t>
      </w:r>
    </w:p>
    <w:p w14:paraId="67767CB1">
      <w:pPr>
        <w:bidi w:val="0"/>
        <w:rPr>
          <w:rFonts w:hint="eastAsia"/>
          <w:lang w:val="en-US" w:eastAsia="zh-CN"/>
        </w:rPr>
      </w:pPr>
      <w:r>
        <w:rPr>
          <w:rFonts w:hint="eastAsia"/>
          <w:lang w:val="en-US" w:eastAsia="zh-CN"/>
        </w:rPr>
        <w:t>我们在那里读到可怕的审判，如洪水和所多玛的毁灭——然而人却漠视它们。我们读到恩慈的怜悯，如对以色列的呼召和保护——但人很快就忘记了。</w:t>
      </w:r>
    </w:p>
    <w:p w14:paraId="1C97454C">
      <w:pPr>
        <w:bidi w:val="0"/>
        <w:rPr>
          <w:rFonts w:hint="eastAsia"/>
          <w:lang w:val="en-US" w:eastAsia="zh-CN"/>
        </w:rPr>
      </w:pPr>
    </w:p>
    <w:p w14:paraId="6ADE9D2E">
      <w:pPr>
        <w:bidi w:val="0"/>
        <w:rPr>
          <w:rFonts w:hint="eastAsia"/>
          <w:lang w:val="en-US" w:eastAsia="zh-CN"/>
        </w:rPr>
      </w:pPr>
      <w:r>
        <w:rPr>
          <w:rFonts w:hint="eastAsia"/>
          <w:lang w:val="en-US" w:eastAsia="zh-CN"/>
        </w:rPr>
        <w:t>We read of inspired teachers and revelations from heaven, such as the law of Moses—and men did not obey them. We read of special warnings, such as the voice of the prophets—and yet men did not believe them. Yes, beloved, we are a sinful world!</w:t>
      </w:r>
    </w:p>
    <w:p w14:paraId="66676466">
      <w:pPr>
        <w:bidi w:val="0"/>
        <w:rPr>
          <w:rFonts w:hint="eastAsia"/>
          <w:lang w:val="en-US" w:eastAsia="zh-CN"/>
        </w:rPr>
      </w:pPr>
      <w:r>
        <w:rPr>
          <w:rFonts w:hint="eastAsia"/>
          <w:lang w:val="en-US" w:eastAsia="zh-CN"/>
        </w:rPr>
        <w:t>我们读到受默示的教师和来自天上的启示，如摩西的律法——而人却不遵守它们。我们读到特别的警告，如先知的声音——然而人却不信它们。是的，亲爱的弟兄，我们是一个有罪的世界！</w:t>
      </w:r>
    </w:p>
    <w:p w14:paraId="3EC2D0BD">
      <w:pPr>
        <w:bidi w:val="0"/>
        <w:rPr>
          <w:rFonts w:hint="eastAsia"/>
          <w:lang w:val="en-US" w:eastAsia="zh-CN"/>
        </w:rPr>
      </w:pPr>
    </w:p>
    <w:p w14:paraId="0A1EC8EF">
      <w:pPr>
        <w:bidi w:val="0"/>
        <w:rPr>
          <w:rFonts w:hint="eastAsia"/>
          <w:lang w:val="en-US" w:eastAsia="zh-CN"/>
        </w:rPr>
      </w:pPr>
      <w:r>
        <w:rPr>
          <w:rFonts w:hint="eastAsia"/>
          <w:lang w:val="en-US" w:eastAsia="zh-CN"/>
        </w:rPr>
        <w:t>Think not to say within yourselves, "It may be so—but this happened in days of old; the world is better now." It will not avail you. We have read it in Scripture—but we see it also around us, and you will find at this time, even under your own eyes, convincing proof that the charge is literally true.</w:t>
      </w:r>
    </w:p>
    <w:p w14:paraId="5C53BCBE">
      <w:pPr>
        <w:bidi w:val="0"/>
        <w:rPr>
          <w:rFonts w:hint="eastAsia"/>
          <w:lang w:val="en-US" w:eastAsia="zh-CN"/>
        </w:rPr>
      </w:pPr>
      <w:r>
        <w:rPr>
          <w:rFonts w:hint="eastAsia"/>
          <w:lang w:val="en-US" w:eastAsia="zh-CN"/>
        </w:rPr>
        <w:t>不要心里说：“可能是这样——但这发生在古时；现在的世界更好了。”这对你无济于事。我们在圣经中读到它——但我们在我们周围也看到它，你会发现在这个时候，甚至在你眼前，就有令人信服的证据证明这一指控是千真万确的。</w:t>
      </w:r>
    </w:p>
    <w:p w14:paraId="2E7CB05A">
      <w:pPr>
        <w:bidi w:val="0"/>
        <w:rPr>
          <w:rFonts w:hint="eastAsia"/>
          <w:lang w:val="en-US" w:eastAsia="zh-CN"/>
        </w:rPr>
      </w:pPr>
    </w:p>
    <w:p w14:paraId="5687DF6B">
      <w:pPr>
        <w:bidi w:val="0"/>
        <w:rPr>
          <w:rFonts w:hint="eastAsia"/>
          <w:lang w:val="en-US" w:eastAsia="zh-CN"/>
        </w:rPr>
      </w:pPr>
      <w:r>
        <w:rPr>
          <w:rFonts w:hint="eastAsia"/>
          <w:lang w:val="en-US" w:eastAsia="zh-CN"/>
        </w:rPr>
        <w:t>Let any, for instance, examine the columns of a county newspaper, and he will see there within a month enough to make his ears tingle. I speak as unto wise men—you judge what I say.</w:t>
      </w:r>
    </w:p>
    <w:p w14:paraId="257FA58B">
      <w:pPr>
        <w:bidi w:val="0"/>
        <w:rPr>
          <w:rFonts w:hint="eastAsia"/>
          <w:lang w:val="en-US" w:eastAsia="zh-CN"/>
        </w:rPr>
      </w:pPr>
      <w:r>
        <w:rPr>
          <w:rFonts w:hint="eastAsia"/>
          <w:lang w:val="en-US" w:eastAsia="zh-CN"/>
        </w:rPr>
        <w:t>例如，让任何人查阅一份县报的栏目，他在一个月内看到的就足以让他耳鸣。我是对明白人说的——你们自己判断我所说的。</w:t>
      </w:r>
    </w:p>
    <w:p w14:paraId="06F651E3">
      <w:pPr>
        <w:bidi w:val="0"/>
        <w:rPr>
          <w:rFonts w:hint="eastAsia"/>
          <w:lang w:val="en-US" w:eastAsia="zh-CN"/>
        </w:rPr>
      </w:pPr>
    </w:p>
    <w:p w14:paraId="491D3AAA">
      <w:pPr>
        <w:bidi w:val="0"/>
        <w:rPr>
          <w:rFonts w:hint="eastAsia"/>
          <w:lang w:val="en-US" w:eastAsia="zh-CN"/>
        </w:rPr>
      </w:pPr>
      <w:r>
        <w:rPr>
          <w:rFonts w:hint="eastAsia"/>
          <w:lang w:val="en-US" w:eastAsia="zh-CN"/>
        </w:rPr>
        <w:t>Will he not see accounts of nearly every sin which is abominable in the sight of God? Will he not read of anger, wrath, malice, blasphemy, theft, adultery, fornication, uncleanness, lasciviousness, emulations, variance, strife, seditions, envyings, murders, drunkenness, revellings, and such like:</w:t>
      </w:r>
    </w:p>
    <w:p w14:paraId="14EDB868">
      <w:pPr>
        <w:bidi w:val="0"/>
        <w:rPr>
          <w:rFonts w:hint="eastAsia"/>
          <w:lang w:val="en-US" w:eastAsia="zh-CN"/>
        </w:rPr>
      </w:pPr>
      <w:r>
        <w:rPr>
          <w:rFonts w:hint="eastAsia"/>
          <w:lang w:val="en-US" w:eastAsia="zh-CN"/>
        </w:rPr>
        <w:t>他岂不会看到几乎所有在神眼中可憎之罪的记载吗？他岂不会读到恼怒、忿怒、恶毒、亵渎、偷窃、奸淫、淫乱、污秽、邪荡、争竞、不和、结党、纷争、嫉妒、凶杀、醉酒、荒宴等类的事吗：</w:t>
      </w:r>
    </w:p>
    <w:p w14:paraId="43D36A2A">
      <w:pPr>
        <w:bidi w:val="0"/>
        <w:rPr>
          <w:rFonts w:hint="eastAsia"/>
          <w:lang w:val="en-US" w:eastAsia="zh-CN"/>
        </w:rPr>
      </w:pPr>
    </w:p>
    <w:p w14:paraId="3F7B625A">
      <w:pPr>
        <w:bidi w:val="0"/>
        <w:rPr>
          <w:rFonts w:hint="eastAsia"/>
          <w:lang w:val="en-US" w:eastAsia="zh-CN"/>
        </w:rPr>
      </w:pPr>
      <w:r>
        <w:rPr>
          <w:rFonts w:hint="eastAsia"/>
          <w:lang w:val="en-US" w:eastAsia="zh-CN"/>
        </w:rPr>
        <w:t>"of the which," says the apostle (Gal. 5:21), "I tell you before, as I have also told you in time past, that those who do such things shall not inherit the kingdom of God."</w:t>
      </w:r>
    </w:p>
    <w:p w14:paraId="07637B44">
      <w:pPr>
        <w:bidi w:val="0"/>
        <w:rPr>
          <w:rFonts w:hint="eastAsia"/>
          <w:lang w:val="en-US" w:eastAsia="zh-CN"/>
        </w:rPr>
      </w:pPr>
      <w:r>
        <w:rPr>
          <w:rFonts w:hint="eastAsia"/>
          <w:lang w:val="en-US" w:eastAsia="zh-CN"/>
        </w:rPr>
        <w:t>“我从前告诉你们，”使徒说（加拉太书 5:21），“现在又告诉你们，行这样事的人必不能承受神的国。”</w:t>
      </w:r>
    </w:p>
    <w:p w14:paraId="213861EB">
      <w:pPr>
        <w:bidi w:val="0"/>
        <w:rPr>
          <w:rFonts w:hint="eastAsia"/>
          <w:lang w:val="en-US" w:eastAsia="zh-CN"/>
        </w:rPr>
      </w:pPr>
    </w:p>
    <w:p w14:paraId="71DA3DEB">
      <w:pPr>
        <w:bidi w:val="0"/>
        <w:rPr>
          <w:rFonts w:hint="eastAsia"/>
          <w:lang w:val="en-US" w:eastAsia="zh-CN"/>
        </w:rPr>
      </w:pPr>
      <w:r>
        <w:rPr>
          <w:rFonts w:hint="eastAsia"/>
          <w:lang w:val="en-US" w:eastAsia="zh-CN"/>
        </w:rPr>
        <w:t>And if such things take place in a land which is blessed with so much light and knowledge as our own, how much more should we find in countries where there is neither one nor the other! If men do these things in a green tree, oh, what shall they do in a dry?</w:t>
      </w:r>
    </w:p>
    <w:p w14:paraId="0968BADC">
      <w:pPr>
        <w:bidi w:val="0"/>
        <w:rPr>
          <w:rFonts w:hint="eastAsia"/>
          <w:lang w:val="en-US" w:eastAsia="zh-CN"/>
        </w:rPr>
      </w:pPr>
      <w:r>
        <w:rPr>
          <w:rFonts w:hint="eastAsia"/>
          <w:lang w:val="en-US" w:eastAsia="zh-CN"/>
        </w:rPr>
        <w:t>如果在我们这样一个拥有如此多光照和知识的蒙福之地都发生这样的事，那么在那些既无光照又无知识的国家，我们会发现多少更多的事呢！如果人在青树上都做这些事，哦，在枯树上他们会做什么呢？</w:t>
      </w:r>
    </w:p>
    <w:p w14:paraId="57268005">
      <w:pPr>
        <w:bidi w:val="0"/>
        <w:rPr>
          <w:rFonts w:hint="eastAsia"/>
          <w:lang w:val="en-US" w:eastAsia="zh-CN"/>
        </w:rPr>
      </w:pPr>
    </w:p>
    <w:p w14:paraId="72FE5167">
      <w:pPr>
        <w:bidi w:val="0"/>
        <w:rPr>
          <w:rFonts w:hint="eastAsia"/>
          <w:lang w:val="en-US" w:eastAsia="zh-CN"/>
        </w:rPr>
      </w:pPr>
      <w:r>
        <w:rPr>
          <w:rFonts w:hint="eastAsia"/>
          <w:lang w:val="en-US" w:eastAsia="zh-CN"/>
        </w:rPr>
        <w:t>Can you still doubt? I will go further. We see proof in ourselves. Let the best among you search his own heart; let him honestly cast up the number of evil thoughts and unholy ideas which pass through his imagination even in one single day—</w:t>
      </w:r>
    </w:p>
    <w:p w14:paraId="1D3EFAB0">
      <w:pPr>
        <w:bidi w:val="0"/>
        <w:rPr>
          <w:rFonts w:hint="eastAsia"/>
          <w:lang w:val="en-US" w:eastAsia="zh-CN"/>
        </w:rPr>
      </w:pPr>
      <w:r>
        <w:rPr>
          <w:rFonts w:hint="eastAsia"/>
          <w:lang w:val="en-US" w:eastAsia="zh-CN"/>
        </w:rPr>
        <w:t>你还会怀疑吗？我会更进一步。我们在自己身上看到证据。让你们中间最好的人省察自己的心；让他诚实地计算哪怕在仅仅一天之内经过他想象的邪恶念头和不圣洁想法的数目——</w:t>
      </w:r>
    </w:p>
    <w:p w14:paraId="53054014">
      <w:pPr>
        <w:bidi w:val="0"/>
        <w:rPr>
          <w:rFonts w:hint="eastAsia"/>
          <w:lang w:val="en-US" w:eastAsia="zh-CN"/>
        </w:rPr>
      </w:pPr>
    </w:p>
    <w:p w14:paraId="782E7C5D">
      <w:pPr>
        <w:bidi w:val="0"/>
        <w:rPr>
          <w:rFonts w:hint="eastAsia"/>
          <w:lang w:val="en-US" w:eastAsia="zh-CN"/>
        </w:rPr>
      </w:pPr>
      <w:r>
        <w:rPr>
          <w:rFonts w:hint="eastAsia"/>
          <w:lang w:val="en-US" w:eastAsia="zh-CN"/>
        </w:rPr>
        <w:t>thoughts, I mean, which are known only to himself and the all-seeing God—and let him tell us whether it be not a most humiliating and soul-condemning calculation.</w:t>
      </w:r>
    </w:p>
    <w:p w14:paraId="14E9CE8C">
      <w:pPr>
        <w:bidi w:val="0"/>
        <w:rPr>
          <w:rFonts w:hint="eastAsia"/>
          <w:lang w:val="en-US" w:eastAsia="zh-CN"/>
        </w:rPr>
      </w:pPr>
      <w:r>
        <w:rPr>
          <w:rFonts w:hint="eastAsia"/>
          <w:lang w:val="en-US" w:eastAsia="zh-CN"/>
        </w:rPr>
        <w:t>我是指那些只有他自己和全视的神知道的念头——让他告诉我们，这难道不是一个最令人羞愧和灵魂定罪的计算吗。</w:t>
      </w:r>
    </w:p>
    <w:p w14:paraId="3DB7D594">
      <w:pPr>
        <w:bidi w:val="0"/>
        <w:rPr>
          <w:rFonts w:hint="eastAsia"/>
          <w:lang w:val="en-US" w:eastAsia="zh-CN"/>
        </w:rPr>
      </w:pPr>
    </w:p>
    <w:p w14:paraId="5618FA7E">
      <w:pPr>
        <w:bidi w:val="0"/>
        <w:rPr>
          <w:rFonts w:hint="eastAsia"/>
          <w:lang w:val="en-US" w:eastAsia="zh-CN"/>
        </w:rPr>
      </w:pPr>
      <w:r>
        <w:rPr>
          <w:rFonts w:hint="eastAsia"/>
          <w:lang w:val="en-US" w:eastAsia="zh-CN"/>
        </w:rPr>
        <w:t>Yes, dear friends, whether you will receive it or not—we are indeed a sinful world. It may be an humbling truth—but Scripture says it, and experience confirms it;</w:t>
      </w:r>
    </w:p>
    <w:p w14:paraId="4568A433">
      <w:pPr>
        <w:bidi w:val="0"/>
        <w:rPr>
          <w:rFonts w:hint="eastAsia"/>
          <w:lang w:val="en-US" w:eastAsia="zh-CN"/>
        </w:rPr>
      </w:pPr>
      <w:r>
        <w:rPr>
          <w:rFonts w:hint="eastAsia"/>
          <w:lang w:val="en-US" w:eastAsia="zh-CN"/>
        </w:rPr>
        <w:t>是的，亲爱的朋友们，无论你们是否接受——我们确实是一个有罪的世界。这可能是一个令人谦卑的真理——但圣经这样说，经验也证实了它；</w:t>
      </w:r>
    </w:p>
    <w:p w14:paraId="76619C0C">
      <w:pPr>
        <w:bidi w:val="0"/>
        <w:rPr>
          <w:rFonts w:hint="eastAsia"/>
          <w:lang w:val="en-US" w:eastAsia="zh-CN"/>
        </w:rPr>
      </w:pPr>
    </w:p>
    <w:p w14:paraId="07E5565F">
      <w:pPr>
        <w:bidi w:val="0"/>
        <w:rPr>
          <w:rFonts w:hint="eastAsia"/>
          <w:lang w:val="en-US" w:eastAsia="zh-CN"/>
        </w:rPr>
      </w:pPr>
      <w:r>
        <w:rPr>
          <w:rFonts w:hint="eastAsia"/>
          <w:lang w:val="en-US" w:eastAsia="zh-CN"/>
        </w:rPr>
        <w:t>and therefore we tell you that the world spoken of in our text is a world which lies in wickedness, a corrupt world, a world which our great Maker and Preserver might have left to deserved destruction, and in so doing would have acted with perfect justice;</w:t>
      </w:r>
    </w:p>
    <w:p w14:paraId="4C397AAC">
      <w:pPr>
        <w:bidi w:val="0"/>
        <w:rPr>
          <w:rFonts w:hint="eastAsia"/>
          <w:lang w:val="en-US" w:eastAsia="zh-CN"/>
        </w:rPr>
      </w:pPr>
      <w:r>
        <w:rPr>
          <w:rFonts w:hint="eastAsia"/>
          <w:lang w:val="en-US" w:eastAsia="zh-CN"/>
        </w:rPr>
        <w:t>因此我们告诉你们，我们文中提到的世界是一个卧在恶者手下的世界，一个败坏的世界，一个我们伟大的造物主和护理者本可以任其遭受应得毁灭的世界，并且这样做是完全公义的；</w:t>
      </w:r>
    </w:p>
    <w:p w14:paraId="76384AAB">
      <w:pPr>
        <w:bidi w:val="0"/>
        <w:rPr>
          <w:rFonts w:hint="eastAsia"/>
          <w:lang w:val="en-US" w:eastAsia="zh-CN"/>
        </w:rPr>
      </w:pPr>
    </w:p>
    <w:p w14:paraId="5CA44E6A">
      <w:pPr>
        <w:bidi w:val="0"/>
        <w:rPr>
          <w:rFonts w:hint="eastAsia"/>
          <w:lang w:val="en-US" w:eastAsia="zh-CN"/>
        </w:rPr>
      </w:pPr>
      <w:r>
        <w:rPr>
          <w:rFonts w:hint="eastAsia"/>
          <w:lang w:val="en-US" w:eastAsia="zh-CN"/>
        </w:rPr>
        <w:t>because He has given us laws and they have been broken, promises and they have been despised, warnings and they have not been believed.</w:t>
      </w:r>
    </w:p>
    <w:p w14:paraId="7BC674E5">
      <w:pPr>
        <w:bidi w:val="0"/>
        <w:rPr>
          <w:rFonts w:hint="eastAsia"/>
          <w:lang w:val="en-US" w:eastAsia="zh-CN"/>
        </w:rPr>
      </w:pPr>
      <w:r>
        <w:rPr>
          <w:rFonts w:hint="eastAsia"/>
          <w:lang w:val="en-US" w:eastAsia="zh-CN"/>
        </w:rPr>
        <w:t>因为祂给了我们律法却被破坏了，给了应许却被轻看了，给了警告却不被相信。</w:t>
      </w:r>
    </w:p>
    <w:p w14:paraId="60D4975D">
      <w:pPr>
        <w:bidi w:val="0"/>
        <w:rPr>
          <w:rFonts w:hint="eastAsia"/>
          <w:lang w:val="en-US" w:eastAsia="zh-CN"/>
        </w:rPr>
      </w:pPr>
    </w:p>
    <w:p w14:paraId="21A8C5E2">
      <w:pPr>
        <w:bidi w:val="0"/>
        <w:rPr>
          <w:rFonts w:hint="eastAsia"/>
          <w:lang w:val="en-US" w:eastAsia="zh-CN"/>
        </w:rPr>
      </w:pPr>
      <w:r>
        <w:rPr>
          <w:rFonts w:hint="eastAsia"/>
          <w:lang w:val="en-US" w:eastAsia="zh-CN"/>
        </w:rPr>
        <w:t>II.The love of God. Such is the world of which we form a part, and such is its character. And now let us hear what the feeling is with which God has been pleased to regard His guilty creatures.</w:t>
      </w:r>
    </w:p>
    <w:p w14:paraId="4FBCDC32">
      <w:pPr>
        <w:bidi w:val="0"/>
        <w:rPr>
          <w:rFonts w:hint="eastAsia"/>
          <w:lang w:val="en-US" w:eastAsia="zh-CN"/>
        </w:rPr>
      </w:pPr>
      <w:r>
        <w:rPr>
          <w:rFonts w:hint="eastAsia"/>
          <w:lang w:val="en-US" w:eastAsia="zh-CN"/>
        </w:rPr>
        <w:t>II. 神的爱。这就是我们作为其中一部分的世界，这就是它的特征。现在让我们听听神乐意以怎样的情感来看待祂有罪的受造物。</w:t>
      </w:r>
    </w:p>
    <w:p w14:paraId="38CC0845">
      <w:pPr>
        <w:bidi w:val="0"/>
        <w:rPr>
          <w:rFonts w:hint="eastAsia"/>
          <w:lang w:val="en-US" w:eastAsia="zh-CN"/>
        </w:rPr>
      </w:pPr>
    </w:p>
    <w:p w14:paraId="7F81ED39">
      <w:pPr>
        <w:bidi w:val="0"/>
        <w:rPr>
          <w:rFonts w:hint="eastAsia"/>
          <w:lang w:val="en-US" w:eastAsia="zh-CN"/>
        </w:rPr>
      </w:pPr>
      <w:r>
        <w:rPr>
          <w:rFonts w:hint="eastAsia"/>
          <w:lang w:val="en-US" w:eastAsia="zh-CN"/>
        </w:rPr>
        <w:t>We were all under condemnation, without hope, without excuse; and what could stay the execution of the sentence? It was the love of God!</w:t>
      </w:r>
    </w:p>
    <w:p w14:paraId="6D35CE13">
      <w:pPr>
        <w:bidi w:val="0"/>
        <w:rPr>
          <w:rFonts w:hint="eastAsia"/>
          <w:lang w:val="en-US" w:eastAsia="zh-CN"/>
        </w:rPr>
      </w:pPr>
      <w:r>
        <w:rPr>
          <w:rFonts w:hint="eastAsia"/>
          <w:lang w:val="en-US" w:eastAsia="zh-CN"/>
        </w:rPr>
        <w:t>我们都在定罪之下，没有希望，没有借口；有什么能阻止判决的执行呢？是神的爱！</w:t>
      </w:r>
    </w:p>
    <w:p w14:paraId="768FEE4D">
      <w:pPr>
        <w:bidi w:val="0"/>
        <w:rPr>
          <w:rFonts w:hint="eastAsia"/>
          <w:lang w:val="en-US" w:eastAsia="zh-CN"/>
        </w:rPr>
      </w:pPr>
    </w:p>
    <w:p w14:paraId="40D35E11">
      <w:pPr>
        <w:bidi w:val="0"/>
        <w:rPr>
          <w:rFonts w:hint="eastAsia"/>
          <w:lang w:val="en-US" w:eastAsia="zh-CN"/>
        </w:rPr>
      </w:pPr>
      <w:r>
        <w:rPr>
          <w:rFonts w:hint="eastAsia"/>
          <w:lang w:val="en-US" w:eastAsia="zh-CN"/>
        </w:rPr>
        <w:t>"God," says our text, "so loved the world." He might have poured on us the vials of His wrath, as He did on the angels who kept not their first estate—but no! He spared us, "God loved the world!"</w:t>
      </w:r>
    </w:p>
    <w:p w14:paraId="39C2733D">
      <w:pPr>
        <w:bidi w:val="0"/>
        <w:rPr>
          <w:rFonts w:hint="eastAsia"/>
          <w:lang w:val="en-US" w:eastAsia="zh-CN"/>
        </w:rPr>
      </w:pPr>
      <w:r>
        <w:rPr>
          <w:rFonts w:hint="eastAsia"/>
          <w:lang w:val="en-US" w:eastAsia="zh-CN"/>
        </w:rPr>
        <w:t>我们的经文说：“神爱世人。”祂本可以将祂忿怒的碗倒在我们身上，就像祂对那些不守本位的天使所做的那样——但不！祂宽容了我们，“神爱世人！”</w:t>
      </w:r>
    </w:p>
    <w:p w14:paraId="6AB472F4">
      <w:pPr>
        <w:bidi w:val="0"/>
        <w:rPr>
          <w:rFonts w:hint="eastAsia"/>
          <w:lang w:val="en-US" w:eastAsia="zh-CN"/>
        </w:rPr>
      </w:pPr>
    </w:p>
    <w:p w14:paraId="5F0ED3D3">
      <w:pPr>
        <w:bidi w:val="0"/>
        <w:rPr>
          <w:rFonts w:hint="eastAsia"/>
          <w:lang w:val="en-US" w:eastAsia="zh-CN"/>
        </w:rPr>
      </w:pPr>
      <w:r>
        <w:rPr>
          <w:rFonts w:hint="eastAsia"/>
          <w:lang w:val="en-US" w:eastAsia="zh-CN"/>
        </w:rPr>
        <w:t>Justice demanded our punishment, holiness required we should be swept off the earth—but "God loved the world!" Praised be His name, we had nothing to do with man's judgment, which may not show mercy, when a crime is proved.</w:t>
      </w:r>
    </w:p>
    <w:p w14:paraId="6B1B7171">
      <w:pPr>
        <w:bidi w:val="0"/>
        <w:rPr>
          <w:rFonts w:hint="eastAsia"/>
          <w:lang w:val="en-US" w:eastAsia="zh-CN"/>
        </w:rPr>
      </w:pPr>
      <w:r>
        <w:rPr>
          <w:rFonts w:hint="eastAsia"/>
          <w:lang w:val="en-US" w:eastAsia="zh-CN"/>
        </w:rPr>
        <w:t>公义要求惩罚我们，圣洁要求把我们从地上扫除——但“神爱世人！”赞美祂的名，我们与人的审判无关，人的审判在罪行被证实时可能不施怜悯。</w:t>
      </w:r>
    </w:p>
    <w:p w14:paraId="1912E52D">
      <w:pPr>
        <w:bidi w:val="0"/>
        <w:rPr>
          <w:rFonts w:hint="eastAsia"/>
          <w:lang w:val="en-US" w:eastAsia="zh-CN"/>
        </w:rPr>
      </w:pPr>
    </w:p>
    <w:p w14:paraId="2BCB02FD">
      <w:pPr>
        <w:bidi w:val="0"/>
        <w:rPr>
          <w:rFonts w:hint="eastAsia"/>
          <w:lang w:val="en-US" w:eastAsia="zh-CN"/>
        </w:rPr>
      </w:pPr>
      <w:r>
        <w:rPr>
          <w:rFonts w:hint="eastAsia"/>
          <w:lang w:val="en-US" w:eastAsia="zh-CN"/>
        </w:rPr>
        <w:t>We were in the hands of One whose ways are not as our ways, and whose thoughts are not as our thoughts—and hence, "God so loved the world." May we not well say with the Apostle, "O the depth of the riches both of the wisdom and knowledge of God! "(Rom. 11:33).</w:t>
      </w:r>
    </w:p>
    <w:p w14:paraId="256D9337">
      <w:pPr>
        <w:bidi w:val="0"/>
        <w:rPr>
          <w:rFonts w:hint="eastAsia"/>
          <w:lang w:val="en-US" w:eastAsia="zh-CN"/>
        </w:rPr>
      </w:pPr>
      <w:r>
        <w:rPr>
          <w:rFonts w:hint="eastAsia"/>
          <w:lang w:val="en-US" w:eastAsia="zh-CN"/>
        </w:rPr>
        <w:t>我们在那一位的手中，祂的道路非同我们的道路，祂的意念非同我们的意念——因此，“神爱世人。”我们岂不应当同使徒一起说：“深哉，神丰富的智慧和知识！”（罗马书 11:33）。</w:t>
      </w:r>
    </w:p>
    <w:p w14:paraId="284C7021">
      <w:pPr>
        <w:bidi w:val="0"/>
        <w:rPr>
          <w:rFonts w:hint="eastAsia"/>
          <w:lang w:val="en-US" w:eastAsia="zh-CN"/>
        </w:rPr>
      </w:pPr>
    </w:p>
    <w:p w14:paraId="09DB0283">
      <w:pPr>
        <w:bidi w:val="0"/>
        <w:rPr>
          <w:rFonts w:hint="eastAsia"/>
          <w:lang w:val="en-US" w:eastAsia="zh-CN"/>
        </w:rPr>
      </w:pPr>
      <w:r>
        <w:rPr>
          <w:rFonts w:hint="eastAsia"/>
          <w:lang w:val="en-US" w:eastAsia="zh-CN"/>
        </w:rPr>
        <w:t>Consider, I ask you, this incomprehensible goodness! Do not many in this world think it no harm to remember injuries, and sometimes to resent them? Do we not find it hard to love those who have given us some slight offence?</w:t>
      </w:r>
    </w:p>
    <w:p w14:paraId="2B556EBB">
      <w:pPr>
        <w:bidi w:val="0"/>
        <w:rPr>
          <w:rFonts w:hint="eastAsia"/>
          <w:lang w:val="en-US" w:eastAsia="zh-CN"/>
        </w:rPr>
      </w:pPr>
      <w:r>
        <w:rPr>
          <w:rFonts w:hint="eastAsia"/>
          <w:lang w:val="en-US" w:eastAsia="zh-CN"/>
        </w:rPr>
        <w:t>我请你们思想这不可理解的良善！世上岂不是有许多人认为记仇有时甚至报复并无害处吗？我们岂不发现很难去爱那些稍微冒犯我们的人吗？</w:t>
      </w:r>
    </w:p>
    <w:p w14:paraId="42A2F262">
      <w:pPr>
        <w:bidi w:val="0"/>
        <w:rPr>
          <w:rFonts w:hint="eastAsia"/>
          <w:lang w:val="en-US" w:eastAsia="zh-CN"/>
        </w:rPr>
      </w:pPr>
    </w:p>
    <w:p w14:paraId="42F6ACF8">
      <w:pPr>
        <w:bidi w:val="0"/>
        <w:rPr>
          <w:rFonts w:hint="eastAsia"/>
          <w:lang w:val="en-US" w:eastAsia="zh-CN"/>
        </w:rPr>
      </w:pPr>
      <w:r>
        <w:rPr>
          <w:rFonts w:hint="eastAsia"/>
          <w:lang w:val="en-US" w:eastAsia="zh-CN"/>
        </w:rPr>
        <w:t>or if we do profess to love them, do we make any endeavor to promote their happiness? Such, alas! is too seldom our practice; there is but little real affection in these hard hearts.</w:t>
      </w:r>
    </w:p>
    <w:p w14:paraId="2A9979D1">
      <w:pPr>
        <w:bidi w:val="0"/>
        <w:rPr>
          <w:rFonts w:hint="eastAsia"/>
          <w:lang w:val="en-US" w:eastAsia="zh-CN"/>
        </w:rPr>
      </w:pPr>
      <w:r>
        <w:rPr>
          <w:rFonts w:hint="eastAsia"/>
          <w:lang w:val="en-US" w:eastAsia="zh-CN"/>
        </w:rPr>
        <w:t>或者如果我们声称爱他们，我们有努力去增进他们的幸福吗？唉！我们的做法太少是这样的；在这些刚硬的心里几乎没有真正的感情。</w:t>
      </w:r>
    </w:p>
    <w:p w14:paraId="4306501D">
      <w:pPr>
        <w:bidi w:val="0"/>
        <w:rPr>
          <w:rFonts w:hint="eastAsia"/>
          <w:lang w:val="en-US" w:eastAsia="zh-CN"/>
        </w:rPr>
      </w:pPr>
    </w:p>
    <w:p w14:paraId="16860A85">
      <w:pPr>
        <w:bidi w:val="0"/>
        <w:rPr>
          <w:rFonts w:hint="eastAsia"/>
          <w:lang w:val="en-US" w:eastAsia="zh-CN"/>
        </w:rPr>
      </w:pPr>
      <w:r>
        <w:rPr>
          <w:rFonts w:hint="eastAsia"/>
          <w:lang w:val="en-US" w:eastAsia="zh-CN"/>
        </w:rPr>
        <w:t>But we are not dealt with according to our own ways, for the God of holiness has loved the sinful world, which has continually dishonored and denied Him.</w:t>
      </w:r>
    </w:p>
    <w:p w14:paraId="555BF7AB">
      <w:pPr>
        <w:bidi w:val="0"/>
        <w:rPr>
          <w:rFonts w:hint="eastAsia"/>
          <w:lang w:val="en-US" w:eastAsia="zh-CN"/>
        </w:rPr>
      </w:pPr>
      <w:r>
        <w:rPr>
          <w:rFonts w:hint="eastAsia"/>
          <w:lang w:val="en-US" w:eastAsia="zh-CN"/>
        </w:rPr>
        <w:t>但我们并未按照我们自己的方式被对待，因为圣洁的神爱了这个不断羞辱和否认祂的有罪世界。</w:t>
      </w:r>
    </w:p>
    <w:p w14:paraId="35B056AB">
      <w:pPr>
        <w:bidi w:val="0"/>
        <w:rPr>
          <w:rFonts w:hint="eastAsia"/>
          <w:lang w:val="en-US" w:eastAsia="zh-CN"/>
        </w:rPr>
      </w:pPr>
    </w:p>
    <w:p w14:paraId="18CCF051">
      <w:pPr>
        <w:bidi w:val="0"/>
        <w:rPr>
          <w:rFonts w:hint="eastAsia"/>
          <w:lang w:val="en-US" w:eastAsia="zh-CN"/>
        </w:rPr>
      </w:pPr>
      <w:r>
        <w:rPr>
          <w:rFonts w:hint="eastAsia"/>
          <w:lang w:val="en-US" w:eastAsia="zh-CN"/>
        </w:rPr>
        <w:t>Oh! beloved, let us dwell much on such expressions as these, for they are more precious than rubies; let us bear them continually in mind, for they will not fail us in the day of trial, when temptation is strong and faith weak;</w:t>
      </w:r>
    </w:p>
    <w:p w14:paraId="285D403C">
      <w:pPr>
        <w:bidi w:val="0"/>
        <w:rPr>
          <w:rFonts w:hint="eastAsia"/>
          <w:lang w:val="en-US" w:eastAsia="zh-CN"/>
        </w:rPr>
      </w:pPr>
      <w:r>
        <w:rPr>
          <w:rFonts w:hint="eastAsia"/>
          <w:lang w:val="en-US" w:eastAsia="zh-CN"/>
        </w:rPr>
        <w:t>哦！亲爱的弟兄，让我们多默想这些表达，因为它们比红宝石更宝贵；让我们不断将它们记在心里，因为在试炼的日子，当试探强烈而信心软弱时，它们不会让我们失望；</w:t>
      </w:r>
    </w:p>
    <w:p w14:paraId="28384607">
      <w:pPr>
        <w:bidi w:val="0"/>
        <w:rPr>
          <w:rFonts w:hint="eastAsia"/>
          <w:lang w:val="en-US" w:eastAsia="zh-CN"/>
        </w:rPr>
      </w:pPr>
    </w:p>
    <w:p w14:paraId="023E5CF8">
      <w:pPr>
        <w:bidi w:val="0"/>
        <w:rPr>
          <w:rFonts w:hint="eastAsia"/>
          <w:lang w:val="en-US" w:eastAsia="zh-CN"/>
        </w:rPr>
      </w:pPr>
      <w:r>
        <w:rPr>
          <w:rFonts w:hint="eastAsia"/>
          <w:lang w:val="en-US" w:eastAsia="zh-CN"/>
        </w:rPr>
        <w:t>let us write them on our hearts and in our memories, and we shall find them a strong consolation in the hour of death and on the bed of sickness. God is indeed love—and God loved the world.</w:t>
      </w:r>
    </w:p>
    <w:p w14:paraId="78E0D8E0">
      <w:pPr>
        <w:bidi w:val="0"/>
        <w:rPr>
          <w:rFonts w:hint="eastAsia"/>
          <w:lang w:val="en-US" w:eastAsia="zh-CN"/>
        </w:rPr>
      </w:pPr>
      <w:r>
        <w:rPr>
          <w:rFonts w:hint="eastAsia"/>
          <w:lang w:val="en-US" w:eastAsia="zh-CN"/>
        </w:rPr>
        <w:t>让我们把它们写在我们的心上和记忆中，我们会发现在死亡的时刻和病榻上，它们是强有力的安慰。神确实是爱——神爱世人。</w:t>
      </w:r>
    </w:p>
    <w:p w14:paraId="56C1DAD9">
      <w:pPr>
        <w:bidi w:val="0"/>
        <w:rPr>
          <w:rFonts w:hint="eastAsia"/>
          <w:lang w:val="en-US" w:eastAsia="zh-CN"/>
        </w:rPr>
      </w:pPr>
    </w:p>
    <w:p w14:paraId="28045591">
      <w:pPr>
        <w:bidi w:val="0"/>
        <w:rPr>
          <w:rFonts w:hint="eastAsia"/>
          <w:lang w:val="en-US" w:eastAsia="zh-CN"/>
        </w:rPr>
      </w:pPr>
      <w:r>
        <w:rPr>
          <w:rFonts w:hint="eastAsia"/>
          <w:lang w:val="en-US" w:eastAsia="zh-CN"/>
        </w:rPr>
        <w:t>III.The gift of His Son. Let us next inquire in what way it pleased God to manifest this love. We had all sinned. Who then could put away this sin and present us clean and spotless before His throne?</w:t>
      </w:r>
    </w:p>
    <w:p w14:paraId="4450EAD2">
      <w:pPr>
        <w:bidi w:val="0"/>
        <w:rPr>
          <w:rFonts w:hint="eastAsia"/>
          <w:lang w:val="en-US" w:eastAsia="zh-CN"/>
        </w:rPr>
      </w:pPr>
      <w:r>
        <w:rPr>
          <w:rFonts w:hint="eastAsia"/>
          <w:lang w:val="en-US" w:eastAsia="zh-CN"/>
        </w:rPr>
        <w:t>III. 祂儿子的恩赐。接下来让我们探究神乐意以什么方式显明这爱。我们都犯了罪。那么谁能除去这罪，使我们洁净无瑕地呈现在祂的宝座前呢？</w:t>
      </w:r>
    </w:p>
    <w:p w14:paraId="17E842A8">
      <w:pPr>
        <w:bidi w:val="0"/>
        <w:rPr>
          <w:rFonts w:hint="eastAsia"/>
          <w:lang w:val="en-US" w:eastAsia="zh-CN"/>
        </w:rPr>
      </w:pPr>
    </w:p>
    <w:p w14:paraId="47DAF73C">
      <w:pPr>
        <w:bidi w:val="0"/>
        <w:rPr>
          <w:rFonts w:hint="eastAsia"/>
          <w:lang w:val="en-US" w:eastAsia="zh-CN"/>
        </w:rPr>
      </w:pPr>
      <w:r>
        <w:rPr>
          <w:rFonts w:hint="eastAsia"/>
          <w:lang w:val="en-US" w:eastAsia="zh-CN"/>
        </w:rPr>
        <w:t>We had all failed utterly of keeping His holy laws. How then could we be clothed for the wedding-feast of our Master? Beloved, here is wisdom! This is the very point which the learned of this world could never understand.</w:t>
      </w:r>
    </w:p>
    <w:p w14:paraId="48EB6615">
      <w:pPr>
        <w:bidi w:val="0"/>
        <w:rPr>
          <w:rFonts w:hint="eastAsia"/>
          <w:lang w:val="en-US" w:eastAsia="zh-CN"/>
        </w:rPr>
      </w:pPr>
      <w:r>
        <w:rPr>
          <w:rFonts w:hint="eastAsia"/>
          <w:lang w:val="en-US" w:eastAsia="zh-CN"/>
        </w:rPr>
        <w:t>我们都彻底未能遵守祂圣洁的律法。那么我们如何能穿戴整齐去参加我们主人的婚筵呢？亲爱的弟兄，这就是智慧！这正是这世上的博学之士永远无法理解的一点。</w:t>
      </w:r>
    </w:p>
    <w:p w14:paraId="40DBFD23">
      <w:pPr>
        <w:bidi w:val="0"/>
        <w:rPr>
          <w:rFonts w:hint="eastAsia"/>
          <w:lang w:val="en-US" w:eastAsia="zh-CN"/>
        </w:rPr>
      </w:pPr>
    </w:p>
    <w:p w14:paraId="2E772671">
      <w:pPr>
        <w:bidi w:val="0"/>
        <w:rPr>
          <w:rFonts w:hint="eastAsia"/>
          <w:lang w:val="en-US" w:eastAsia="zh-CN"/>
        </w:rPr>
      </w:pPr>
      <w:r>
        <w:rPr>
          <w:rFonts w:hint="eastAsia"/>
          <w:lang w:val="en-US" w:eastAsia="zh-CN"/>
        </w:rPr>
        <w:t>How, they have asked, can perfect justice and perfect mercy be reconciled? How can God justify His sinful creature, and yet be that Holy One whose law must needs be fulfilled?</w:t>
      </w:r>
    </w:p>
    <w:p w14:paraId="6CE55FC9">
      <w:pPr>
        <w:bidi w:val="0"/>
        <w:rPr>
          <w:rFonts w:hint="eastAsia"/>
          <w:lang w:val="en-US" w:eastAsia="zh-CN"/>
        </w:rPr>
      </w:pPr>
      <w:r>
        <w:rPr>
          <w:rFonts w:hint="eastAsia"/>
          <w:lang w:val="en-US" w:eastAsia="zh-CN"/>
        </w:rPr>
        <w:t>他们曾问，完美的公义和完美的怜悯怎么能调和呢？神怎么能称祂有罪的受造物为义，却仍是那位律法必须被成全的圣洁者呢？</w:t>
      </w:r>
    </w:p>
    <w:p w14:paraId="31D8FABC">
      <w:pPr>
        <w:bidi w:val="0"/>
        <w:rPr>
          <w:rFonts w:hint="eastAsia"/>
          <w:lang w:val="en-US" w:eastAsia="zh-CN"/>
        </w:rPr>
      </w:pPr>
    </w:p>
    <w:p w14:paraId="0102E327">
      <w:pPr>
        <w:bidi w:val="0"/>
        <w:rPr>
          <w:rFonts w:hint="eastAsia"/>
          <w:lang w:val="en-US" w:eastAsia="zh-CN"/>
        </w:rPr>
      </w:pPr>
      <w:r>
        <w:rPr>
          <w:rFonts w:hint="eastAsia"/>
          <w:lang w:val="en-US" w:eastAsia="zh-CN"/>
        </w:rPr>
        <w:t>But all is explained in this simple verse, if you can receive it; and thus it was, "He gave His only-begotten Son."</w:t>
      </w:r>
    </w:p>
    <w:p w14:paraId="39EEC33A">
      <w:pPr>
        <w:bidi w:val="0"/>
        <w:rPr>
          <w:rFonts w:hint="eastAsia"/>
          <w:lang w:val="en-US" w:eastAsia="zh-CN"/>
        </w:rPr>
      </w:pPr>
      <w:r>
        <w:rPr>
          <w:rFonts w:hint="eastAsia"/>
          <w:lang w:val="en-US" w:eastAsia="zh-CN"/>
        </w:rPr>
        <w:t>但这都在这节简单的经文中得到解释，如果你能领受的话；事情是这样的，“祂将祂的独生子赐给他们。”</w:t>
      </w:r>
    </w:p>
    <w:p w14:paraId="7234CD1F">
      <w:pPr>
        <w:bidi w:val="0"/>
        <w:rPr>
          <w:rFonts w:hint="eastAsia"/>
          <w:lang w:val="en-US" w:eastAsia="zh-CN"/>
        </w:rPr>
      </w:pPr>
    </w:p>
    <w:p w14:paraId="00FB75BF">
      <w:pPr>
        <w:bidi w:val="0"/>
        <w:rPr>
          <w:rFonts w:hint="eastAsia"/>
          <w:lang w:val="en-US" w:eastAsia="zh-CN"/>
        </w:rPr>
      </w:pPr>
      <w:r>
        <w:rPr>
          <w:rFonts w:hint="eastAsia"/>
          <w:lang w:val="en-US" w:eastAsia="zh-CN"/>
        </w:rPr>
        <w:t>Observe the magnitude of this gift, "His only-begotten Son." Can anything give you a more tender idea of God's love? Observe again the expression "He gave"—not because we had merited anything, for it was a free gift; not for our deservings, for it was all of grace.</w:t>
      </w:r>
    </w:p>
    <w:p w14:paraId="70D2E598">
      <w:pPr>
        <w:bidi w:val="0"/>
        <w:rPr>
          <w:rFonts w:hint="eastAsia"/>
          <w:lang w:val="en-US" w:eastAsia="zh-CN"/>
        </w:rPr>
      </w:pPr>
      <w:r>
        <w:rPr>
          <w:rFonts w:hint="eastAsia"/>
          <w:lang w:val="en-US" w:eastAsia="zh-CN"/>
        </w:rPr>
        <w:t>注意这礼物的分量，“祂的独生子。”有什么能让你对神的爱有更温柔的概念吗？再次注意“祂赐给”这个表达——不是因为我们配得什么，因为这是白白的礼物；不是因为我们的功德，因为这全是恩典。</w:t>
      </w:r>
    </w:p>
    <w:p w14:paraId="24B34ECC">
      <w:pPr>
        <w:bidi w:val="0"/>
        <w:rPr>
          <w:rFonts w:hint="eastAsia"/>
          <w:lang w:val="en-US" w:eastAsia="zh-CN"/>
        </w:rPr>
      </w:pPr>
    </w:p>
    <w:p w14:paraId="4A102459">
      <w:pPr>
        <w:bidi w:val="0"/>
        <w:rPr>
          <w:rFonts w:hint="eastAsia"/>
          <w:lang w:val="en-US" w:eastAsia="zh-CN"/>
        </w:rPr>
      </w:pPr>
      <w:r>
        <w:rPr>
          <w:rFonts w:hint="eastAsia"/>
          <w:lang w:val="en-US" w:eastAsia="zh-CN"/>
        </w:rPr>
        <w:t>"By grace are you saved," says Paul to the Ephesians. "The gift of God is eternal life," says the same apostle to the Romans.</w:t>
      </w:r>
    </w:p>
    <w:p w14:paraId="4C887615">
      <w:pPr>
        <w:bidi w:val="0"/>
        <w:rPr>
          <w:rFonts w:hint="eastAsia"/>
          <w:lang w:val="en-US" w:eastAsia="zh-CN"/>
        </w:rPr>
      </w:pPr>
      <w:r>
        <w:rPr>
          <w:rFonts w:hint="eastAsia"/>
          <w:lang w:val="en-US" w:eastAsia="zh-CN"/>
        </w:rPr>
        <w:t>“你们得救是本乎恩，”保罗对以弗所人说。“神的恩赐是永生，”同一位使徒对罗马人说。</w:t>
      </w:r>
    </w:p>
    <w:p w14:paraId="41AAAF06">
      <w:pPr>
        <w:bidi w:val="0"/>
        <w:rPr>
          <w:rFonts w:hint="eastAsia"/>
          <w:lang w:val="en-US" w:eastAsia="zh-CN"/>
        </w:rPr>
      </w:pPr>
    </w:p>
    <w:p w14:paraId="65B42C00">
      <w:pPr>
        <w:bidi w:val="0"/>
        <w:rPr>
          <w:rFonts w:hint="eastAsia"/>
          <w:lang w:val="en-US" w:eastAsia="zh-CN"/>
        </w:rPr>
      </w:pPr>
      <w:r>
        <w:rPr>
          <w:rFonts w:hint="eastAsia"/>
          <w:lang w:val="en-US" w:eastAsia="zh-CN"/>
        </w:rPr>
        <w:t>And for what purpose was His Son given? Beloved, He was given to atone for our guilt, by the sacrifice and death of Himself, as a lamb without spot and blemish;</w:t>
      </w:r>
    </w:p>
    <w:p w14:paraId="4C83783D">
      <w:pPr>
        <w:bidi w:val="0"/>
        <w:rPr>
          <w:rFonts w:hint="eastAsia"/>
          <w:lang w:val="en-US" w:eastAsia="zh-CN"/>
        </w:rPr>
      </w:pPr>
      <w:r>
        <w:rPr>
          <w:rFonts w:hint="eastAsia"/>
          <w:lang w:val="en-US" w:eastAsia="zh-CN"/>
        </w:rPr>
        <w:t>祂的儿子被赐下是为了什么目的？亲爱的弟兄，祂被赐下是为了赎我们的罪，藉着祂自己的牺牲和死亡，像一只无瑕疵无玷污的羔羊；</w:t>
      </w:r>
    </w:p>
    <w:p w14:paraId="37F4EF15">
      <w:pPr>
        <w:bidi w:val="0"/>
        <w:rPr>
          <w:rFonts w:hint="eastAsia"/>
          <w:lang w:val="en-US" w:eastAsia="zh-CN"/>
        </w:rPr>
      </w:pPr>
    </w:p>
    <w:p w14:paraId="52072191">
      <w:pPr>
        <w:bidi w:val="0"/>
        <w:rPr>
          <w:rFonts w:hint="eastAsia"/>
          <w:lang w:val="en-US" w:eastAsia="zh-CN"/>
        </w:rPr>
      </w:pPr>
      <w:r>
        <w:rPr>
          <w:rFonts w:hint="eastAsia"/>
          <w:lang w:val="en-US" w:eastAsia="zh-CN"/>
        </w:rPr>
        <w:t>and by so doing He made a full, perfect, and sufficient oblation and satisfaction for the sins of the whole world. He was given to bear our iniquities and carry our transgressions upon the accursed tree, the cross;</w:t>
      </w:r>
    </w:p>
    <w:p w14:paraId="07E40EDB">
      <w:pPr>
        <w:bidi w:val="0"/>
        <w:rPr>
          <w:rFonts w:hint="eastAsia"/>
          <w:lang w:val="en-US" w:eastAsia="zh-CN"/>
        </w:rPr>
      </w:pPr>
      <w:r>
        <w:rPr>
          <w:rFonts w:hint="eastAsia"/>
          <w:lang w:val="en-US" w:eastAsia="zh-CN"/>
        </w:rPr>
        <w:t>并且藉此祂为全世界的罪献上了完全、完美且充分的祭物和挽回祭。祂被赐下是为了在那被咒诅的木头，即十字架上，担当我们的罪孽，背负我们的过犯；</w:t>
      </w:r>
    </w:p>
    <w:p w14:paraId="6B9D5223">
      <w:pPr>
        <w:bidi w:val="0"/>
        <w:rPr>
          <w:rFonts w:hint="eastAsia"/>
          <w:lang w:val="en-US" w:eastAsia="zh-CN"/>
        </w:rPr>
      </w:pPr>
    </w:p>
    <w:p w14:paraId="61F0FCD9">
      <w:pPr>
        <w:bidi w:val="0"/>
        <w:rPr>
          <w:rFonts w:hint="eastAsia"/>
          <w:lang w:val="en-US" w:eastAsia="zh-CN"/>
        </w:rPr>
      </w:pPr>
      <w:r>
        <w:rPr>
          <w:rFonts w:hint="eastAsia"/>
          <w:lang w:val="en-US" w:eastAsia="zh-CN"/>
        </w:rPr>
        <w:t>for being innocent Himself He was for our sakes accounted guilty, that we for His sake might be accounted pure. Nor is this all: He was given to fulfill the demands of that law which we have broken; and He did fulfill them.</w:t>
      </w:r>
    </w:p>
    <w:p w14:paraId="2E0F5202">
      <w:pPr>
        <w:bidi w:val="0"/>
        <w:rPr>
          <w:rFonts w:hint="eastAsia"/>
          <w:lang w:val="en-US" w:eastAsia="zh-CN"/>
        </w:rPr>
      </w:pPr>
      <w:r>
        <w:rPr>
          <w:rFonts w:hint="eastAsia"/>
          <w:lang w:val="en-US" w:eastAsia="zh-CN"/>
        </w:rPr>
        <w:t>因为祂自己是无辜的，却为我们的缘故被算为有罪，好叫我们因祂的缘故被算为清洁。不仅如此：祂被赐下是为了满足我们所破坏的那律法的要求；并且祂确实满足了它们。</w:t>
      </w:r>
    </w:p>
    <w:p w14:paraId="319EA1AD">
      <w:pPr>
        <w:bidi w:val="0"/>
        <w:rPr>
          <w:rFonts w:hint="eastAsia"/>
          <w:lang w:val="en-US" w:eastAsia="zh-CN"/>
        </w:rPr>
      </w:pPr>
    </w:p>
    <w:p w14:paraId="37EEA883">
      <w:pPr>
        <w:bidi w:val="0"/>
        <w:rPr>
          <w:rFonts w:hint="eastAsia"/>
          <w:lang w:val="en-US" w:eastAsia="zh-CN"/>
        </w:rPr>
      </w:pPr>
      <w:r>
        <w:rPr>
          <w:rFonts w:hint="eastAsia"/>
          <w:lang w:val="en-US" w:eastAsia="zh-CN"/>
        </w:rPr>
        <w:t>He "was tempted in all points," says Paul, "like as we are, and yet without sin". The prince of this world had nothing in Him, and thus He brought in an everlasting righteousness, which like a pure white raiment is unto all and upon all those who believe. (2 Cor. 5:21.)</w:t>
      </w:r>
    </w:p>
    <w:p w14:paraId="09552626">
      <w:pPr>
        <w:bidi w:val="0"/>
        <w:rPr>
          <w:rFonts w:hint="eastAsia"/>
          <w:lang w:val="en-US" w:eastAsia="zh-CN"/>
        </w:rPr>
      </w:pPr>
      <w:r>
        <w:rPr>
          <w:rFonts w:hint="eastAsia"/>
          <w:lang w:val="en-US" w:eastAsia="zh-CN"/>
        </w:rPr>
        <w:t>保罗说，祂“也曾凡事受过试探，与我们一样，只是祂没有犯罪”。这世界的王在祂里面毫无所有，因此祂引入了永恒的义，这义像洁白的衣服一样，加给所有相信的人。（哥林多后书 5:21）。</w:t>
      </w:r>
    </w:p>
    <w:p w14:paraId="753E57F9">
      <w:pPr>
        <w:bidi w:val="0"/>
        <w:rPr>
          <w:rFonts w:hint="eastAsia"/>
          <w:lang w:val="en-US" w:eastAsia="zh-CN"/>
        </w:rPr>
      </w:pPr>
    </w:p>
    <w:p w14:paraId="59484E53">
      <w:pPr>
        <w:bidi w:val="0"/>
        <w:rPr>
          <w:rFonts w:hint="eastAsia"/>
          <w:lang w:val="en-US" w:eastAsia="zh-CN"/>
        </w:rPr>
      </w:pPr>
      <w:r>
        <w:rPr>
          <w:rFonts w:hint="eastAsia"/>
          <w:lang w:val="en-US" w:eastAsia="zh-CN"/>
        </w:rPr>
        <w:t>It would be easy to dwell upon this delightful branch of our subject, beloved—but we must pass on.</w:t>
      </w:r>
    </w:p>
    <w:p w14:paraId="0D309B0A">
      <w:pPr>
        <w:bidi w:val="0"/>
        <w:rPr>
          <w:rFonts w:hint="eastAsia"/>
          <w:lang w:val="en-US" w:eastAsia="zh-CN"/>
        </w:rPr>
      </w:pPr>
      <w:r>
        <w:rPr>
          <w:rFonts w:hint="eastAsia"/>
          <w:lang w:val="en-US" w:eastAsia="zh-CN"/>
        </w:rPr>
        <w:t>亲爱的弟兄，停留在我们主题的这个令人愉快的方面是很容易的——但我们必须继续。</w:t>
      </w:r>
    </w:p>
    <w:p w14:paraId="0FC41310">
      <w:pPr>
        <w:bidi w:val="0"/>
        <w:rPr>
          <w:rFonts w:hint="eastAsia"/>
          <w:lang w:val="en-US" w:eastAsia="zh-CN"/>
        </w:rPr>
      </w:pPr>
    </w:p>
    <w:p w14:paraId="56A02FD5">
      <w:pPr>
        <w:bidi w:val="0"/>
        <w:rPr>
          <w:rFonts w:hint="eastAsia"/>
          <w:lang w:val="en-US" w:eastAsia="zh-CN"/>
        </w:rPr>
      </w:pPr>
      <w:r>
        <w:rPr>
          <w:rFonts w:hint="eastAsia"/>
          <w:lang w:val="en-US" w:eastAsia="zh-CN"/>
        </w:rPr>
        <w:t>IV.The means whereby we enjoy this gift. How then are the benefits of this gift made our own? What are the means through which it is applied to our souls? What is the hand by which we lay hold on this remedy?</w:t>
      </w:r>
    </w:p>
    <w:p w14:paraId="7192F412">
      <w:pPr>
        <w:bidi w:val="0"/>
        <w:rPr>
          <w:rFonts w:hint="eastAsia"/>
          <w:lang w:val="en-US" w:eastAsia="zh-CN"/>
        </w:rPr>
      </w:pPr>
      <w:r>
        <w:rPr>
          <w:rFonts w:hint="eastAsia"/>
          <w:lang w:val="en-US" w:eastAsia="zh-CN"/>
        </w:rPr>
        <w:t>IV. 我们享用这恩赐的途径。那么，这恩赐的益处是如何成为我们自己的呢？它通过什么途径应用到我们的灵魂上？我们抓住这补救措施的手是什么？</w:t>
      </w:r>
    </w:p>
    <w:p w14:paraId="350EA7D2">
      <w:pPr>
        <w:bidi w:val="0"/>
        <w:rPr>
          <w:rFonts w:hint="eastAsia"/>
          <w:lang w:val="en-US" w:eastAsia="zh-CN"/>
        </w:rPr>
      </w:pPr>
    </w:p>
    <w:p w14:paraId="78CFD672">
      <w:pPr>
        <w:bidi w:val="0"/>
        <w:rPr>
          <w:rFonts w:hint="eastAsia"/>
          <w:lang w:val="en-US" w:eastAsia="zh-CN"/>
        </w:rPr>
      </w:pPr>
      <w:r>
        <w:rPr>
          <w:rFonts w:hint="eastAsia"/>
          <w:lang w:val="en-US" w:eastAsia="zh-CN"/>
        </w:rPr>
        <w:t>Here again our text supplies an answer. It is FAITH. Whoever believes (not with the head, remember—but with the heart), and believing comes to Christ with a confession of his own unrighteousness, and accepts Him as his only hope of salvation—is saved by Faith.</w:t>
      </w:r>
    </w:p>
    <w:p w14:paraId="245F1BB7">
      <w:pPr>
        <w:bidi w:val="0"/>
        <w:rPr>
          <w:rFonts w:hint="eastAsia"/>
          <w:lang w:val="en-US" w:eastAsia="zh-CN"/>
        </w:rPr>
      </w:pPr>
      <w:r>
        <w:rPr>
          <w:rFonts w:hint="eastAsia"/>
          <w:lang w:val="en-US" w:eastAsia="zh-CN"/>
        </w:rPr>
        <w:t>我们的经文再次提供了一个答案。是信心。凡信的人（记住，不是用头脑——而是用心），并且在信的时候带着对自己不义的承认来到基督面前，并接受祂作为他救恩的唯一希望——就是因信得救。</w:t>
      </w:r>
    </w:p>
    <w:p w14:paraId="0F07679E">
      <w:pPr>
        <w:bidi w:val="0"/>
        <w:rPr>
          <w:rFonts w:hint="eastAsia"/>
          <w:lang w:val="en-US" w:eastAsia="zh-CN"/>
        </w:rPr>
      </w:pPr>
    </w:p>
    <w:p w14:paraId="0B8CF9DA">
      <w:pPr>
        <w:bidi w:val="0"/>
        <w:rPr>
          <w:rFonts w:hint="eastAsia"/>
          <w:lang w:val="en-US" w:eastAsia="zh-CN"/>
        </w:rPr>
      </w:pPr>
      <w:r>
        <w:rPr>
          <w:rFonts w:hint="eastAsia"/>
          <w:lang w:val="en-US" w:eastAsia="zh-CN"/>
        </w:rPr>
        <w:t>Consider now the beautiful simplicity of this way of life. We do not see written on the gate—Whoever has prepared himself by long repentance—whoever has begun to lead a new life—whoever has done so many good works—whoever has attended church so many times—whoever has given so much in charity—these shall enter into heaven, and no others.</w:t>
      </w:r>
    </w:p>
    <w:p w14:paraId="58707292">
      <w:pPr>
        <w:bidi w:val="0"/>
        <w:rPr>
          <w:rFonts w:hint="eastAsia"/>
          <w:lang w:val="en-US" w:eastAsia="zh-CN"/>
        </w:rPr>
      </w:pPr>
      <w:r>
        <w:rPr>
          <w:rFonts w:hint="eastAsia"/>
          <w:lang w:val="en-US" w:eastAsia="zh-CN"/>
        </w:rPr>
        <w:t>现在思想一下这条生命之路的美丽单纯。我们没有看到门上写着——凡通过长期的悔改预备自己的人——凡开始过新生活的人——凡做了许多善事的人——凡去了教会很多次的人——凡在慈善上施舍了很多的人——这些人将进入天堂，其他人则不能。</w:t>
      </w:r>
    </w:p>
    <w:p w14:paraId="1A4A6B48">
      <w:pPr>
        <w:bidi w:val="0"/>
        <w:rPr>
          <w:rFonts w:hint="eastAsia"/>
          <w:lang w:val="en-US" w:eastAsia="zh-CN"/>
        </w:rPr>
      </w:pPr>
    </w:p>
    <w:p w14:paraId="0098C38E">
      <w:pPr>
        <w:bidi w:val="0"/>
        <w:rPr>
          <w:rFonts w:hint="eastAsia"/>
          <w:lang w:val="en-US" w:eastAsia="zh-CN"/>
        </w:rPr>
      </w:pPr>
      <w:r>
        <w:rPr>
          <w:rFonts w:hint="eastAsia"/>
          <w:lang w:val="en-US" w:eastAsia="zh-CN"/>
        </w:rPr>
        <w:t>No, dear friends; such announcements would frighten many a weary sinner, and these are fruits you will thankfully bring forth a hundredfold after you have entered.</w:t>
      </w:r>
    </w:p>
    <w:p w14:paraId="20BAE2C6">
      <w:pPr>
        <w:bidi w:val="0"/>
        <w:rPr>
          <w:rFonts w:hint="eastAsia"/>
          <w:lang w:val="en-US" w:eastAsia="zh-CN"/>
        </w:rPr>
      </w:pPr>
      <w:r>
        <w:rPr>
          <w:rFonts w:hint="eastAsia"/>
          <w:lang w:val="en-US" w:eastAsia="zh-CN"/>
        </w:rPr>
        <w:t>不，亲爱的朋友们；这样的宣告会吓坏许多疲惫的罪人，而这些是你在进入之后会感恩地结出百倍的果子。</w:t>
      </w:r>
    </w:p>
    <w:p w14:paraId="75DB870F">
      <w:pPr>
        <w:bidi w:val="0"/>
        <w:rPr>
          <w:rFonts w:hint="eastAsia"/>
          <w:lang w:val="en-US" w:eastAsia="zh-CN"/>
        </w:rPr>
      </w:pPr>
    </w:p>
    <w:p w14:paraId="580D6467">
      <w:pPr>
        <w:bidi w:val="0"/>
        <w:rPr>
          <w:rFonts w:hint="eastAsia"/>
          <w:lang w:val="en-US" w:eastAsia="zh-CN"/>
        </w:rPr>
      </w:pPr>
      <w:r>
        <w:rPr>
          <w:rFonts w:hint="eastAsia"/>
          <w:lang w:val="en-US" w:eastAsia="zh-CN"/>
        </w:rPr>
        <w:t>But the only thing required of those who seek admission is faith, and he who approaches in simple childlike faith shall never be rejected. Hear how Paul speaks on this point (Rom. 10:5-10).</w:t>
      </w:r>
    </w:p>
    <w:p w14:paraId="49804BE2">
      <w:pPr>
        <w:bidi w:val="0"/>
        <w:rPr>
          <w:rFonts w:hint="eastAsia"/>
          <w:lang w:val="en-US" w:eastAsia="zh-CN"/>
        </w:rPr>
      </w:pPr>
      <w:r>
        <w:rPr>
          <w:rFonts w:hint="eastAsia"/>
          <w:lang w:val="en-US" w:eastAsia="zh-CN"/>
        </w:rPr>
        <w:t>但是，对那些寻求进入的人唯一的要求是信心，凡以单纯孩子般的信心来到的人绝不会被拒绝。听听保罗关于这一点是怎么说的（罗马书 10:5-10）。</w:t>
      </w:r>
    </w:p>
    <w:p w14:paraId="0ECDC8C0">
      <w:pPr>
        <w:bidi w:val="0"/>
        <w:rPr>
          <w:rFonts w:hint="eastAsia"/>
          <w:lang w:val="en-US" w:eastAsia="zh-CN"/>
        </w:rPr>
      </w:pPr>
    </w:p>
    <w:p w14:paraId="2C48549D">
      <w:pPr>
        <w:bidi w:val="0"/>
        <w:rPr>
          <w:rFonts w:hint="eastAsia"/>
          <w:lang w:val="en-US" w:eastAsia="zh-CN"/>
        </w:rPr>
      </w:pPr>
      <w:r>
        <w:rPr>
          <w:rFonts w:hint="eastAsia"/>
          <w:lang w:val="en-US" w:eastAsia="zh-CN"/>
        </w:rPr>
        <w:t>And, lest anyone should suppose that God is a respecter of people, that there is one way for the rich and another for the poor, one for the learned, another for the unlearned, he adds these comfortable words:</w:t>
      </w:r>
    </w:p>
    <w:p w14:paraId="351245CE">
      <w:pPr>
        <w:bidi w:val="0"/>
        <w:rPr>
          <w:rFonts w:hint="eastAsia"/>
          <w:lang w:val="en-US" w:eastAsia="zh-CN"/>
        </w:rPr>
      </w:pPr>
      <w:r>
        <w:rPr>
          <w:rFonts w:hint="eastAsia"/>
          <w:lang w:val="en-US" w:eastAsia="zh-CN"/>
        </w:rPr>
        <w:t>而且，为了避免任何人认为神是偏待人的，认为富人有一条路，穷人有另一条路，博学的人有一条路，没学问的人有另一条路，他加上了这些令人安慰的话：</w:t>
      </w:r>
    </w:p>
    <w:p w14:paraId="35579021">
      <w:pPr>
        <w:bidi w:val="0"/>
        <w:rPr>
          <w:rFonts w:hint="eastAsia"/>
          <w:lang w:val="en-US" w:eastAsia="zh-CN"/>
        </w:rPr>
      </w:pPr>
    </w:p>
    <w:p w14:paraId="260B4555">
      <w:pPr>
        <w:bidi w:val="0"/>
        <w:rPr>
          <w:rFonts w:hint="eastAsia"/>
          <w:lang w:val="en-US" w:eastAsia="zh-CN"/>
        </w:rPr>
      </w:pPr>
      <w:r>
        <w:rPr>
          <w:rFonts w:hint="eastAsia"/>
          <w:lang w:val="en-US" w:eastAsia="zh-CN"/>
        </w:rPr>
        <w:t>"For there is no difference between the Jew and the Greek: for the same Lord over all is rich unto all that call upon Him. For whoever shall call upon the name of the Lord shall be saved."</w:t>
      </w:r>
    </w:p>
    <w:p w14:paraId="3A0EDD5B">
      <w:pPr>
        <w:bidi w:val="0"/>
        <w:rPr>
          <w:rFonts w:hint="eastAsia"/>
          <w:lang w:val="en-US" w:eastAsia="zh-CN"/>
        </w:rPr>
      </w:pPr>
      <w:r>
        <w:rPr>
          <w:rFonts w:hint="eastAsia"/>
          <w:lang w:val="en-US" w:eastAsia="zh-CN"/>
        </w:rPr>
        <w:t>“犹太人和希腊人并没有分别，因为众人同有一位主；祂也厚待一切求告祂的人。因为‘凡求告主名的就必得救’。”</w:t>
      </w:r>
    </w:p>
    <w:p w14:paraId="462229F2">
      <w:pPr>
        <w:bidi w:val="0"/>
        <w:rPr>
          <w:rFonts w:hint="eastAsia"/>
          <w:lang w:val="en-US" w:eastAsia="zh-CN"/>
        </w:rPr>
      </w:pPr>
    </w:p>
    <w:p w14:paraId="6B84DFC3">
      <w:pPr>
        <w:bidi w:val="0"/>
        <w:rPr>
          <w:rFonts w:hint="eastAsia"/>
          <w:lang w:val="en-US" w:eastAsia="zh-CN"/>
        </w:rPr>
      </w:pPr>
      <w:r>
        <w:rPr>
          <w:rFonts w:hint="eastAsia"/>
          <w:lang w:val="en-US" w:eastAsia="zh-CN"/>
        </w:rPr>
        <w:t>But remember also— and I solemnly warn everyone of this—there is no other way to heaven—than the way of faith. God has not left each man to choose his own road to heaven—or his own path for coming unto Christ—but He has appointed one way and no more, and no man shall enter into life, except by this.</w:t>
      </w:r>
    </w:p>
    <w:p w14:paraId="39847503">
      <w:pPr>
        <w:bidi w:val="0"/>
        <w:rPr>
          <w:rFonts w:hint="eastAsia"/>
          <w:lang w:val="en-US" w:eastAsia="zh-CN"/>
        </w:rPr>
      </w:pPr>
      <w:r>
        <w:rPr>
          <w:rFonts w:hint="eastAsia"/>
          <w:lang w:val="en-US" w:eastAsia="zh-CN"/>
        </w:rPr>
        <w:t>但也要记住——我郑重地警告每个人——除了信心之路，没有别的路通往天堂。神没有让每个人选择自己通往天堂的路——或自己来到基督面前的路——但祂指定了一条路，仅此一条，除非通过这条路，没有人能进入生命。</w:t>
      </w:r>
    </w:p>
    <w:p w14:paraId="763B41EC">
      <w:pPr>
        <w:bidi w:val="0"/>
        <w:rPr>
          <w:rFonts w:hint="eastAsia"/>
          <w:lang w:val="en-US" w:eastAsia="zh-CN"/>
        </w:rPr>
      </w:pPr>
    </w:p>
    <w:p w14:paraId="4A5A1711">
      <w:pPr>
        <w:bidi w:val="0"/>
        <w:rPr>
          <w:rFonts w:hint="eastAsia"/>
          <w:lang w:val="en-US" w:eastAsia="zh-CN"/>
        </w:rPr>
      </w:pPr>
      <w:r>
        <w:rPr>
          <w:rFonts w:hint="eastAsia"/>
          <w:lang w:val="en-US" w:eastAsia="zh-CN"/>
        </w:rPr>
        <w:t>"If you believe not," says our Lord, "that I am He, you shall die in your sins!" And hence we may learn this most important lesson, that although God so loved the world, that He gave for it His onlybegotten Son, still the benefits of that gift can never be obtained by those who will not believe.</w:t>
      </w:r>
    </w:p>
    <w:p w14:paraId="1A842C77">
      <w:pPr>
        <w:bidi w:val="0"/>
        <w:rPr>
          <w:rFonts w:hint="eastAsia"/>
          <w:lang w:val="en-US" w:eastAsia="zh-CN"/>
        </w:rPr>
      </w:pPr>
      <w:r>
        <w:rPr>
          <w:rFonts w:hint="eastAsia"/>
          <w:lang w:val="en-US" w:eastAsia="zh-CN"/>
        </w:rPr>
        <w:t>“你们若不信，”我们的主说，“我是基督，必要死在罪中！”因此我们可以学到这个最重要的教训，虽然神爱世人，甚至将祂的独生子赐给他们，但那些不信的人永远无法获得那恩赐的益处。</w:t>
      </w:r>
    </w:p>
    <w:p w14:paraId="4E9ECACB">
      <w:pPr>
        <w:bidi w:val="0"/>
        <w:rPr>
          <w:rFonts w:hint="eastAsia"/>
          <w:lang w:val="en-US" w:eastAsia="zh-CN"/>
        </w:rPr>
      </w:pPr>
    </w:p>
    <w:p w14:paraId="16AF6C80">
      <w:pPr>
        <w:bidi w:val="0"/>
        <w:rPr>
          <w:rFonts w:hint="eastAsia"/>
          <w:lang w:val="en-US" w:eastAsia="zh-CN"/>
        </w:rPr>
      </w:pPr>
      <w:r>
        <w:rPr>
          <w:rFonts w:hint="eastAsia"/>
          <w:lang w:val="en-US" w:eastAsia="zh-CN"/>
        </w:rPr>
        <w:t>V. And the promise attached to those who believe. It remains for us in the last place to consider the promises and consequences which our text holds forth to the faithful.</w:t>
      </w:r>
    </w:p>
    <w:p w14:paraId="7936716F">
      <w:pPr>
        <w:bidi w:val="0"/>
        <w:rPr>
          <w:rFonts w:hint="eastAsia"/>
          <w:lang w:val="en-US" w:eastAsia="zh-CN"/>
        </w:rPr>
      </w:pPr>
      <w:r>
        <w:rPr>
          <w:rFonts w:hint="eastAsia"/>
          <w:lang w:val="en-US" w:eastAsia="zh-CN"/>
        </w:rPr>
        <w:t>V. 以及附属于那些信之人的应许。最后我们还要思想我们的经文向信徒提出的应许和结果。</w:t>
      </w:r>
    </w:p>
    <w:p w14:paraId="22EA743A">
      <w:pPr>
        <w:bidi w:val="0"/>
        <w:rPr>
          <w:rFonts w:hint="eastAsia"/>
          <w:lang w:val="en-US" w:eastAsia="zh-CN"/>
        </w:rPr>
      </w:pPr>
    </w:p>
    <w:p w14:paraId="35A2BAAD">
      <w:pPr>
        <w:bidi w:val="0"/>
        <w:rPr>
          <w:rFonts w:hint="eastAsia"/>
          <w:lang w:val="en-US" w:eastAsia="zh-CN"/>
        </w:rPr>
      </w:pPr>
      <w:r>
        <w:rPr>
          <w:rFonts w:hint="eastAsia"/>
          <w:lang w:val="en-US" w:eastAsia="zh-CN"/>
        </w:rPr>
        <w:t>We read that "whoever believes shall not perish—but have everlasting life." And is not this a promise the most acceptable to our nature that a gracious God could have devised?</w:t>
      </w:r>
    </w:p>
    <w:p w14:paraId="7CF85C90">
      <w:pPr>
        <w:bidi w:val="0"/>
        <w:rPr>
          <w:rFonts w:hint="eastAsia"/>
          <w:lang w:val="en-US" w:eastAsia="zh-CN"/>
        </w:rPr>
      </w:pPr>
      <w:r>
        <w:rPr>
          <w:rFonts w:hint="eastAsia"/>
          <w:lang w:val="en-US" w:eastAsia="zh-CN"/>
        </w:rPr>
        <w:t>我们读到“一切信祂的，不至灭亡，反得永生。”这难道不是一位恩慈的神所能设计出的最合乎我们本性的应许吗？</w:t>
      </w:r>
    </w:p>
    <w:p w14:paraId="3B68DE7A">
      <w:pPr>
        <w:bidi w:val="0"/>
        <w:rPr>
          <w:rFonts w:hint="eastAsia"/>
          <w:lang w:val="en-US" w:eastAsia="zh-CN"/>
        </w:rPr>
      </w:pPr>
    </w:p>
    <w:p w14:paraId="72017FF9">
      <w:pPr>
        <w:bidi w:val="0"/>
        <w:rPr>
          <w:rFonts w:hint="eastAsia"/>
          <w:lang w:val="en-US" w:eastAsia="zh-CN"/>
        </w:rPr>
      </w:pPr>
      <w:r>
        <w:rPr>
          <w:rFonts w:hint="eastAsia"/>
          <w:lang w:val="en-US" w:eastAsia="zh-CN"/>
        </w:rPr>
        <w:t>We know there is nothing the unconverted fear so much as death: people of the highest courage, who would shrink from no danger and encounter any difficulty, have been seen to tremble and turn pale at the approach of some pain or complaint which seems likely to bring their frail bodies to the grave.</w:t>
      </w:r>
    </w:p>
    <w:p w14:paraId="35CEDE4D">
      <w:pPr>
        <w:bidi w:val="0"/>
        <w:rPr>
          <w:rFonts w:hint="eastAsia"/>
          <w:lang w:val="en-US" w:eastAsia="zh-CN"/>
        </w:rPr>
      </w:pPr>
      <w:r>
        <w:rPr>
          <w:rFonts w:hint="eastAsia"/>
          <w:lang w:val="en-US" w:eastAsia="zh-CN"/>
        </w:rPr>
        <w:t>我们知道未归正的人最害怕的莫过于死亡：那些最有勇气的人，他们面对危险不退缩，遇到困难不畏惧，却被看到在某种似乎可能把他们脆弱的身体带进坟墓的痛苦或疾病临近时，颤抖并变得苍白。</w:t>
      </w:r>
    </w:p>
    <w:p w14:paraId="5D1054DB">
      <w:pPr>
        <w:bidi w:val="0"/>
        <w:rPr>
          <w:rFonts w:hint="eastAsia"/>
          <w:lang w:val="en-US" w:eastAsia="zh-CN"/>
        </w:rPr>
      </w:pPr>
    </w:p>
    <w:p w14:paraId="2F1001C1">
      <w:pPr>
        <w:bidi w:val="0"/>
        <w:rPr>
          <w:rFonts w:hint="eastAsia"/>
          <w:lang w:val="en-US" w:eastAsia="zh-CN"/>
        </w:rPr>
      </w:pPr>
      <w:r>
        <w:rPr>
          <w:rFonts w:hint="eastAsia"/>
          <w:lang w:val="en-US" w:eastAsia="zh-CN"/>
        </w:rPr>
        <w:t>And why should this be so?—pain is not very bitter, and life with its cares and anxieties is not so very sweet as to account for it!</w:t>
      </w:r>
    </w:p>
    <w:p w14:paraId="171C9C19">
      <w:pPr>
        <w:bidi w:val="0"/>
        <w:rPr>
          <w:rFonts w:hint="eastAsia"/>
          <w:lang w:val="en-US" w:eastAsia="zh-CN"/>
        </w:rPr>
      </w:pPr>
      <w:r>
        <w:rPr>
          <w:rFonts w:hint="eastAsia"/>
          <w:lang w:val="en-US" w:eastAsia="zh-CN"/>
        </w:rPr>
        <w:t>为什么会这样呢？——痛苦并不是非常苦，而伴随着忧虑和焦虑的生活也不是非常甜，足以解释这一点！</w:t>
      </w:r>
    </w:p>
    <w:p w14:paraId="38FD36BA">
      <w:pPr>
        <w:bidi w:val="0"/>
        <w:rPr>
          <w:rFonts w:hint="eastAsia"/>
          <w:lang w:val="en-US" w:eastAsia="zh-CN"/>
        </w:rPr>
      </w:pPr>
    </w:p>
    <w:p w14:paraId="010A7299">
      <w:pPr>
        <w:bidi w:val="0"/>
        <w:rPr>
          <w:rFonts w:hint="eastAsia"/>
          <w:lang w:val="en-US" w:eastAsia="zh-CN"/>
        </w:rPr>
      </w:pPr>
      <w:r>
        <w:rPr>
          <w:rFonts w:hint="eastAsia"/>
          <w:lang w:val="en-US" w:eastAsia="zh-CN"/>
        </w:rPr>
        <w:t>No, beloved, the reason is this. Conscience tells every unconverted person, whether he likes to confess it or not, that after death shall come the judgment; conscience tells him that all shall be judged according to their works—</w:t>
      </w:r>
    </w:p>
    <w:p w14:paraId="20B902E0">
      <w:pPr>
        <w:bidi w:val="0"/>
        <w:rPr>
          <w:rFonts w:hint="eastAsia"/>
          <w:lang w:val="en-US" w:eastAsia="zh-CN"/>
        </w:rPr>
      </w:pPr>
      <w:r>
        <w:rPr>
          <w:rFonts w:hint="eastAsia"/>
          <w:lang w:val="en-US" w:eastAsia="zh-CN"/>
        </w:rPr>
        <w:t>不，亲爱的弟兄，原因是这样。良心告诉每一个未归正的人，无论他是否愿意承认，死后必有审判；良心告诉他，所有人都将按照他们的行为受审判——</w:t>
      </w:r>
    </w:p>
    <w:p w14:paraId="04F4A338">
      <w:pPr>
        <w:bidi w:val="0"/>
        <w:rPr>
          <w:rFonts w:hint="eastAsia"/>
          <w:lang w:val="en-US" w:eastAsia="zh-CN"/>
        </w:rPr>
      </w:pPr>
    </w:p>
    <w:p w14:paraId="564FE3DF">
      <w:pPr>
        <w:bidi w:val="0"/>
        <w:rPr>
          <w:rFonts w:hint="eastAsia"/>
          <w:lang w:val="en-US" w:eastAsia="zh-CN"/>
        </w:rPr>
      </w:pPr>
      <w:r>
        <w:rPr>
          <w:rFonts w:hint="eastAsia"/>
          <w:lang w:val="en-US" w:eastAsia="zh-CN"/>
        </w:rPr>
        <w:t>that he cannot abide this fiery trial, because he has sinned and not sought reconciliation, and he feels that he may one day have his part in the lake which burns with fire and brimstone.</w:t>
      </w:r>
    </w:p>
    <w:p w14:paraId="3BBBA60C">
      <w:pPr>
        <w:bidi w:val="0"/>
        <w:rPr>
          <w:rFonts w:hint="eastAsia"/>
          <w:lang w:val="en-US" w:eastAsia="zh-CN"/>
        </w:rPr>
      </w:pPr>
      <w:r>
        <w:rPr>
          <w:rFonts w:hint="eastAsia"/>
          <w:lang w:val="en-US" w:eastAsia="zh-CN"/>
        </w:rPr>
        <w:t>他无法经受这火的试炼，因为他犯了罪且未寻求和解，他感到自己有一天可能会在烧着硫磺的火湖里有份。</w:t>
      </w:r>
    </w:p>
    <w:p w14:paraId="09E09C04">
      <w:pPr>
        <w:bidi w:val="0"/>
        <w:rPr>
          <w:rFonts w:hint="eastAsia"/>
          <w:lang w:val="en-US" w:eastAsia="zh-CN"/>
        </w:rPr>
      </w:pPr>
    </w:p>
    <w:p w14:paraId="3E083E27">
      <w:pPr>
        <w:bidi w:val="0"/>
        <w:rPr>
          <w:rFonts w:hint="eastAsia"/>
          <w:lang w:val="en-US" w:eastAsia="zh-CN"/>
        </w:rPr>
      </w:pPr>
      <w:r>
        <w:rPr>
          <w:rFonts w:hint="eastAsia"/>
          <w:lang w:val="en-US" w:eastAsia="zh-CN"/>
        </w:rPr>
        <w:t>Hence it is that he thinks death a most unpleasant subject, and with all his pride of life stands in cowardly fear of his last day; and hence you may understand how blessed these words should be to a sinner's ear, that "Whoever believes on Him shall not perish but have everlasting life."</w:t>
      </w:r>
    </w:p>
    <w:p w14:paraId="630457C2">
      <w:pPr>
        <w:bidi w:val="0"/>
        <w:rPr>
          <w:rFonts w:hint="eastAsia"/>
          <w:lang w:val="en-US" w:eastAsia="zh-CN"/>
        </w:rPr>
      </w:pPr>
      <w:r>
        <w:rPr>
          <w:rFonts w:hint="eastAsia"/>
          <w:lang w:val="en-US" w:eastAsia="zh-CN"/>
        </w:rPr>
        <w:t>因此，他认为死亡是一个最令人不快的话题，并带着他今生的骄傲，怯懦地恐惧他的末日；因此你可以理解，这些话对一个罪人的耳朵来说应该是多么有福：“一切信祂的，不至灭亡，反得永生。”</w:t>
      </w:r>
    </w:p>
    <w:p w14:paraId="22913829">
      <w:pPr>
        <w:bidi w:val="0"/>
        <w:rPr>
          <w:rFonts w:hint="eastAsia"/>
          <w:lang w:val="en-US" w:eastAsia="zh-CN"/>
        </w:rPr>
      </w:pPr>
    </w:p>
    <w:p w14:paraId="5D33B339">
      <w:pPr>
        <w:bidi w:val="0"/>
        <w:rPr>
          <w:rFonts w:hint="eastAsia"/>
          <w:lang w:val="en-US" w:eastAsia="zh-CN"/>
        </w:rPr>
      </w:pPr>
      <w:r>
        <w:rPr>
          <w:rFonts w:hint="eastAsia"/>
          <w:lang w:val="en-US" w:eastAsia="zh-CN"/>
        </w:rPr>
        <w:t>Observe now the contents of this promise; look narrowly into it, for it will stand a close examination. The believer shall not perish; this earthly tabernacle may indeed be dissolved, and laid in the grave and see corruption—but the true sting of that death is sin, and this his Savior has taken on Him and put away.</w:t>
      </w:r>
    </w:p>
    <w:p w14:paraId="011CF6F8">
      <w:pPr>
        <w:bidi w:val="0"/>
        <w:rPr>
          <w:rFonts w:hint="eastAsia"/>
          <w:lang w:val="en-US" w:eastAsia="zh-CN"/>
        </w:rPr>
      </w:pPr>
      <w:r>
        <w:rPr>
          <w:rFonts w:hint="eastAsia"/>
          <w:lang w:val="en-US" w:eastAsia="zh-CN"/>
        </w:rPr>
        <w:t>现在注意这应许的内容；仔细察看它，因为它经得起严密的检查。信徒必不灭亡；这地上的帐棚确实可能被拆毁，放在坟墓里见朽坏——但那死亡真正的毒钩是罪，而这已被他的救主担当在祂自己身上并除去了。</w:t>
      </w:r>
    </w:p>
    <w:p w14:paraId="27B6ED12">
      <w:pPr>
        <w:bidi w:val="0"/>
        <w:rPr>
          <w:rFonts w:hint="eastAsia"/>
          <w:lang w:val="en-US" w:eastAsia="zh-CN"/>
        </w:rPr>
      </w:pPr>
    </w:p>
    <w:p w14:paraId="707094C7">
      <w:pPr>
        <w:bidi w:val="0"/>
        <w:rPr>
          <w:rFonts w:hint="eastAsia"/>
          <w:lang w:val="en-US" w:eastAsia="zh-CN"/>
        </w:rPr>
      </w:pPr>
      <w:r>
        <w:rPr>
          <w:rFonts w:hint="eastAsia"/>
          <w:lang w:val="en-US" w:eastAsia="zh-CN"/>
        </w:rPr>
        <w:t>He shall not perish in the day of judgment; the second death can have no power over him; hell has no claims upon him, and then the words of our blessed Master shall be found a truth.</w:t>
      </w:r>
    </w:p>
    <w:p w14:paraId="1CDD1474">
      <w:pPr>
        <w:bidi w:val="0"/>
        <w:rPr>
          <w:rFonts w:hint="eastAsia"/>
          <w:lang w:val="en-US" w:eastAsia="zh-CN"/>
        </w:rPr>
      </w:pPr>
      <w:r>
        <w:rPr>
          <w:rFonts w:hint="eastAsia"/>
          <w:lang w:val="en-US" w:eastAsia="zh-CN"/>
        </w:rPr>
        <w:t>他在审判的日子必不灭亡；第二次的死在他身上没有权柄；地狱对他没有要求，那时我们有福的主人的话将被发现是真理。</w:t>
      </w:r>
    </w:p>
    <w:p w14:paraId="501D14FC">
      <w:pPr>
        <w:bidi w:val="0"/>
        <w:rPr>
          <w:rFonts w:hint="eastAsia"/>
          <w:lang w:val="en-US" w:eastAsia="zh-CN"/>
        </w:rPr>
      </w:pPr>
    </w:p>
    <w:p w14:paraId="55BE56D6">
      <w:pPr>
        <w:bidi w:val="0"/>
        <w:rPr>
          <w:rFonts w:hint="eastAsia"/>
          <w:lang w:val="en-US" w:eastAsia="zh-CN"/>
        </w:rPr>
      </w:pPr>
      <w:r>
        <w:rPr>
          <w:rFonts w:hint="eastAsia"/>
          <w:lang w:val="en-US" w:eastAsia="zh-CN"/>
        </w:rPr>
        <w:t>"This is the will of Him that sent Me, that everyone which sees the Son, and believes on Him, may have everlasting life: and I will raise him up at the last day" (John 6:40).</w:t>
      </w:r>
    </w:p>
    <w:p w14:paraId="1F6CCDC4">
      <w:pPr>
        <w:bidi w:val="0"/>
        <w:rPr>
          <w:rFonts w:hint="eastAsia"/>
          <w:lang w:val="en-US" w:eastAsia="zh-CN"/>
        </w:rPr>
      </w:pPr>
      <w:r>
        <w:rPr>
          <w:rFonts w:hint="eastAsia"/>
          <w:lang w:val="en-US" w:eastAsia="zh-CN"/>
        </w:rPr>
        <w:t>“这就是那差我来者的旨意，叫一切见子而信祂的人得永生，并且在末日我要叫他复活”（约翰福音 6:40）。</w:t>
      </w:r>
    </w:p>
    <w:p w14:paraId="6B34C31A">
      <w:pPr>
        <w:bidi w:val="0"/>
        <w:rPr>
          <w:rFonts w:hint="eastAsia"/>
          <w:lang w:val="en-US" w:eastAsia="zh-CN"/>
        </w:rPr>
      </w:pPr>
    </w:p>
    <w:p w14:paraId="62381E19">
      <w:pPr>
        <w:bidi w:val="0"/>
        <w:rPr>
          <w:rFonts w:hint="eastAsia"/>
          <w:lang w:val="en-US" w:eastAsia="zh-CN"/>
        </w:rPr>
      </w:pPr>
      <w:r>
        <w:rPr>
          <w:rFonts w:hint="eastAsia"/>
          <w:lang w:val="en-US" w:eastAsia="zh-CN"/>
        </w:rPr>
        <w:t>"I am the resurrection and the life: he who believes on Me, though he were dead, yet shall he live: and whoever lives and believes in Me shall never die "(11:25, 26).</w:t>
      </w:r>
    </w:p>
    <w:p w14:paraId="73C9AAD3">
      <w:pPr>
        <w:bidi w:val="0"/>
        <w:rPr>
          <w:rFonts w:hint="eastAsia"/>
          <w:lang w:val="en-US" w:eastAsia="zh-CN"/>
        </w:rPr>
      </w:pPr>
      <w:r>
        <w:rPr>
          <w:rFonts w:hint="eastAsia"/>
          <w:lang w:val="en-US" w:eastAsia="zh-CN"/>
        </w:rPr>
        <w:t>“复活在我，生命也在我。信我的人虽然死了，也必复活；凡活着信我的人必永远不死”（11:25, 26）。</w:t>
      </w:r>
    </w:p>
    <w:p w14:paraId="723AABCF">
      <w:pPr>
        <w:bidi w:val="0"/>
        <w:rPr>
          <w:rFonts w:hint="eastAsia"/>
          <w:lang w:val="en-US" w:eastAsia="zh-CN"/>
        </w:rPr>
      </w:pPr>
    </w:p>
    <w:p w14:paraId="4450155D">
      <w:pPr>
        <w:bidi w:val="0"/>
        <w:rPr>
          <w:rFonts w:hint="eastAsia"/>
          <w:lang w:val="en-US" w:eastAsia="zh-CN"/>
        </w:rPr>
      </w:pPr>
      <w:r>
        <w:rPr>
          <w:rFonts w:hint="eastAsia"/>
          <w:lang w:val="en-US" w:eastAsia="zh-CN"/>
        </w:rPr>
        <w:t>And more than this: the believer shall have everlasting life. He shall be raised body and soul at our Lord's second coming.</w:t>
      </w:r>
    </w:p>
    <w:p w14:paraId="5934F3B6">
      <w:pPr>
        <w:bidi w:val="0"/>
        <w:rPr>
          <w:rFonts w:hint="eastAsia"/>
          <w:lang w:val="en-US" w:eastAsia="zh-CN"/>
        </w:rPr>
      </w:pPr>
      <w:r>
        <w:rPr>
          <w:rFonts w:hint="eastAsia"/>
          <w:lang w:val="en-US" w:eastAsia="zh-CN"/>
        </w:rPr>
        <w:t>不仅如此：信徒将拥有永生。在我们的主第二次降临时，他的身体和灵魂都将复活。</w:t>
      </w:r>
    </w:p>
    <w:p w14:paraId="29311C36">
      <w:pPr>
        <w:bidi w:val="0"/>
        <w:rPr>
          <w:rFonts w:hint="eastAsia"/>
          <w:lang w:val="en-US" w:eastAsia="zh-CN"/>
        </w:rPr>
      </w:pPr>
    </w:p>
    <w:p w14:paraId="0A3B96FC">
      <w:pPr>
        <w:bidi w:val="0"/>
        <w:rPr>
          <w:rFonts w:hint="eastAsia"/>
          <w:lang w:val="en-US" w:eastAsia="zh-CN"/>
        </w:rPr>
      </w:pPr>
      <w:r>
        <w:rPr>
          <w:rFonts w:hint="eastAsia"/>
          <w:lang w:val="en-US" w:eastAsia="zh-CN"/>
        </w:rPr>
        <w:t>He shall have part in that first resurrection, which belongs only to the saints, and finally shall dwell forever in that blessed place where "there shall be no more death, neither sorrow, nor crying, neither shall there be any more pain—for the former things are passed away" (Rev. 21:4).</w:t>
      </w:r>
    </w:p>
    <w:p w14:paraId="09B0E8D5">
      <w:pPr>
        <w:bidi w:val="0"/>
        <w:rPr>
          <w:rFonts w:hint="eastAsia"/>
          <w:lang w:val="en-US" w:eastAsia="zh-CN"/>
        </w:rPr>
      </w:pPr>
      <w:r>
        <w:rPr>
          <w:rFonts w:hint="eastAsia"/>
          <w:lang w:val="en-US" w:eastAsia="zh-CN"/>
        </w:rPr>
        <w:t>他将在那只属于圣徒的第一次复活中有份，并最终永远居住在那有福的地方，在那里“不再有死亡，也不再有悲哀、哭号、疼痛，因为以前的事都过去了”（启示录 21:4）。</w:t>
      </w:r>
    </w:p>
    <w:p w14:paraId="325116C4">
      <w:pPr>
        <w:bidi w:val="0"/>
        <w:rPr>
          <w:rFonts w:hint="eastAsia"/>
          <w:lang w:val="en-US" w:eastAsia="zh-CN"/>
        </w:rPr>
      </w:pPr>
    </w:p>
    <w:p w14:paraId="3FA20488">
      <w:pPr>
        <w:bidi w:val="0"/>
        <w:rPr>
          <w:rFonts w:hint="eastAsia"/>
          <w:lang w:val="en-US" w:eastAsia="zh-CN"/>
        </w:rPr>
      </w:pPr>
      <w:r>
        <w:rPr>
          <w:rFonts w:hint="eastAsia"/>
          <w:lang w:val="en-US" w:eastAsia="zh-CN"/>
        </w:rPr>
        <w:t>And now, beloved, judge for yourselves whether it be not true, that our text contains a treasury of precious and most consoling doctrines, and he who can hear it without feeling its value may indeed tremble for the safety of his immortal soul.</w:t>
      </w:r>
    </w:p>
    <w:p w14:paraId="47290E49">
      <w:pPr>
        <w:bidi w:val="0"/>
        <w:rPr>
          <w:rFonts w:hint="eastAsia"/>
          <w:lang w:val="en-US" w:eastAsia="zh-CN"/>
        </w:rPr>
      </w:pPr>
      <w:r>
        <w:rPr>
          <w:rFonts w:hint="eastAsia"/>
          <w:lang w:val="en-US" w:eastAsia="zh-CN"/>
        </w:rPr>
        <w:t>现今，亲爱的弟兄，你们自己判断这是否真实，即我们的经文包含了一个宝贵和最令人安慰的教义宝库，凡听见而不觉得其价值的人，确实应当为他不朽灵魂的安全战兢。</w:t>
      </w:r>
    </w:p>
    <w:p w14:paraId="3D2749F8">
      <w:pPr>
        <w:bidi w:val="0"/>
        <w:rPr>
          <w:rFonts w:hint="eastAsia"/>
          <w:lang w:val="en-US" w:eastAsia="zh-CN"/>
        </w:rPr>
      </w:pPr>
    </w:p>
    <w:p w14:paraId="3DFCB33D">
      <w:pPr>
        <w:bidi w:val="0"/>
        <w:rPr>
          <w:rFonts w:hint="eastAsia"/>
          <w:lang w:val="en-US" w:eastAsia="zh-CN"/>
        </w:rPr>
      </w:pPr>
      <w:r>
        <w:rPr>
          <w:rFonts w:hint="eastAsia"/>
          <w:lang w:val="en-US" w:eastAsia="zh-CN"/>
        </w:rPr>
        <w:t>Believer, let it be your care to carry home these comfortable words on which we have dwelt, and meditate upon them as your daily food throughout the week which is now before you.</w:t>
      </w:r>
    </w:p>
    <w:p w14:paraId="723CF9B5">
      <w:pPr>
        <w:bidi w:val="0"/>
        <w:rPr>
          <w:rFonts w:hint="eastAsia"/>
          <w:lang w:val="en-US" w:eastAsia="zh-CN"/>
        </w:rPr>
      </w:pPr>
      <w:r>
        <w:rPr>
          <w:rFonts w:hint="eastAsia"/>
          <w:lang w:val="en-US" w:eastAsia="zh-CN"/>
        </w:rPr>
        <w:t>信徒啊，你要留心把我们所思想的这些安慰之言带回家，并在摆在你面前的这一周里，把它们当作你每日的食物来默想。</w:t>
      </w:r>
    </w:p>
    <w:p w14:paraId="0D330E5F">
      <w:pPr>
        <w:bidi w:val="0"/>
        <w:rPr>
          <w:rFonts w:hint="eastAsia"/>
          <w:lang w:val="en-US" w:eastAsia="zh-CN"/>
        </w:rPr>
      </w:pPr>
    </w:p>
    <w:p w14:paraId="7F1EE15A">
      <w:pPr>
        <w:bidi w:val="0"/>
        <w:rPr>
          <w:rFonts w:hint="eastAsia"/>
          <w:lang w:val="en-US" w:eastAsia="zh-CN"/>
        </w:rPr>
      </w:pPr>
      <w:r>
        <w:rPr>
          <w:rFonts w:hint="eastAsia"/>
          <w:lang w:val="en-US" w:eastAsia="zh-CN"/>
        </w:rPr>
        <w:t>Let them be ever in your mind, and prepare you for that holy sacrament which Jesus has mercifully ordained; let them add strength to your faith and growth to your sanctification;</w:t>
      </w:r>
    </w:p>
    <w:p w14:paraId="0E3AB3E9">
      <w:pPr>
        <w:bidi w:val="0"/>
        <w:rPr>
          <w:rFonts w:hint="eastAsia"/>
          <w:lang w:val="en-US" w:eastAsia="zh-CN"/>
        </w:rPr>
      </w:pPr>
      <w:r>
        <w:rPr>
          <w:rFonts w:hint="eastAsia"/>
          <w:lang w:val="en-US" w:eastAsia="zh-CN"/>
        </w:rPr>
        <w:t>让它们常在你的脑海中，并为你预备耶稣慈悲设立的那圣礼；让它们增加你信心的力量，促进你成圣的增长；</w:t>
      </w:r>
    </w:p>
    <w:p w14:paraId="77DA16FB">
      <w:pPr>
        <w:bidi w:val="0"/>
        <w:rPr>
          <w:rFonts w:hint="eastAsia"/>
          <w:lang w:val="en-US" w:eastAsia="zh-CN"/>
        </w:rPr>
      </w:pPr>
    </w:p>
    <w:p w14:paraId="2E23DF2E">
      <w:pPr>
        <w:bidi w:val="0"/>
        <w:rPr>
          <w:rFonts w:hint="eastAsia"/>
          <w:lang w:val="en-US" w:eastAsia="zh-CN"/>
        </w:rPr>
      </w:pPr>
      <w:r>
        <w:rPr>
          <w:rFonts w:hint="eastAsia"/>
          <w:lang w:val="en-US" w:eastAsia="zh-CN"/>
        </w:rPr>
        <w:t>let them increase your humility and your thankfulness, your zeal for God's glory, and your desire to show forth His praise, your love towards Christ and your love towards your brethren; for surely, dear friends, if God so loved us, it is a small matter if we love our fellow-sinners.</w:t>
      </w:r>
    </w:p>
    <w:p w14:paraId="3829B52E">
      <w:pPr>
        <w:bidi w:val="0"/>
        <w:rPr>
          <w:rFonts w:hint="eastAsia"/>
          <w:lang w:val="en-US" w:eastAsia="zh-CN"/>
        </w:rPr>
      </w:pPr>
      <w:r>
        <w:rPr>
          <w:rFonts w:hint="eastAsia"/>
          <w:lang w:val="en-US" w:eastAsia="zh-CN"/>
        </w:rPr>
        <w:t>让它们增加你的谦卑和感恩，增加你为神荣耀的热心，和你宣扬祂美德的渴望，增加你对基督的爱和你对弟兄的爱；因为确实，亲爱的朋友们，如果神如此爱我们，如果我们爱我们的同罪人，这只是小事一桩。</w:t>
      </w:r>
    </w:p>
    <w:p w14:paraId="1EE30FBD">
      <w:pPr>
        <w:bidi w:val="0"/>
        <w:rPr>
          <w:rFonts w:hint="eastAsia"/>
          <w:lang w:val="en-US" w:eastAsia="zh-CN"/>
        </w:rPr>
      </w:pPr>
    </w:p>
    <w:p w14:paraId="6D652350">
      <w:pPr>
        <w:bidi w:val="0"/>
        <w:rPr>
          <w:rFonts w:hint="eastAsia"/>
          <w:lang w:val="en-US" w:eastAsia="zh-CN"/>
        </w:rPr>
      </w:pPr>
      <w:r>
        <w:rPr>
          <w:rFonts w:hint="eastAsia"/>
          <w:lang w:val="en-US" w:eastAsia="zh-CN"/>
        </w:rPr>
        <w:t>And you too, dear brethren, who have dared hitherto, like Gallio, to care for none of these things, you also are appealed to in this text.</w:t>
      </w:r>
    </w:p>
    <w:p w14:paraId="77E3313E">
      <w:pPr>
        <w:bidi w:val="0"/>
        <w:rPr>
          <w:rFonts w:hint="eastAsia"/>
          <w:lang w:val="en-US" w:eastAsia="zh-CN"/>
        </w:rPr>
      </w:pPr>
      <w:r>
        <w:rPr>
          <w:rFonts w:hint="eastAsia"/>
          <w:lang w:val="en-US" w:eastAsia="zh-CN"/>
        </w:rPr>
        <w:t>还有你们，亲爱的弟兄们，你们迄今为止敢像迦流一样，对这些事毫不关心，这段经文也是向你们发出的呼吁。</w:t>
      </w:r>
    </w:p>
    <w:p w14:paraId="2FF7CC05">
      <w:pPr>
        <w:bidi w:val="0"/>
        <w:rPr>
          <w:rFonts w:hint="eastAsia"/>
          <w:lang w:val="en-US" w:eastAsia="zh-CN"/>
        </w:rPr>
      </w:pPr>
    </w:p>
    <w:p w14:paraId="7129319D">
      <w:pPr>
        <w:bidi w:val="0"/>
        <w:rPr>
          <w:rFonts w:hint="eastAsia"/>
          <w:lang w:val="en-US" w:eastAsia="zh-CN"/>
        </w:rPr>
      </w:pPr>
      <w:r>
        <w:rPr>
          <w:rFonts w:hint="eastAsia"/>
          <w:lang w:val="en-US" w:eastAsia="zh-CN"/>
        </w:rPr>
        <w:t>Learn then now, if you have not learned it yet, that this single verse, if there were no other, would be sufficient to condemn you in the last day, because it leaves you without excuse for remaining in your sins.</w:t>
      </w:r>
    </w:p>
    <w:p w14:paraId="6FDEB5C9">
      <w:pPr>
        <w:bidi w:val="0"/>
        <w:rPr>
          <w:rFonts w:hint="eastAsia"/>
          <w:lang w:val="en-US" w:eastAsia="zh-CN"/>
        </w:rPr>
      </w:pPr>
      <w:r>
        <w:rPr>
          <w:rFonts w:hint="eastAsia"/>
          <w:lang w:val="en-US" w:eastAsia="zh-CN"/>
        </w:rPr>
        <w:t>那么现在要知道，如果你还没有学会，这一节经文，即使没有别的，也足以在末日定你的罪，因为它使你无法为仍留在罪中推诿。</w:t>
      </w:r>
    </w:p>
    <w:p w14:paraId="3D11CC33">
      <w:pPr>
        <w:bidi w:val="0"/>
        <w:rPr>
          <w:rFonts w:hint="eastAsia"/>
          <w:lang w:val="en-US" w:eastAsia="zh-CN"/>
        </w:rPr>
      </w:pPr>
    </w:p>
    <w:p w14:paraId="3E52FB55">
      <w:pPr>
        <w:bidi w:val="0"/>
        <w:rPr>
          <w:rFonts w:hint="eastAsia"/>
          <w:lang w:val="en-US" w:eastAsia="zh-CN"/>
        </w:rPr>
      </w:pPr>
      <w:r>
        <w:rPr>
          <w:rFonts w:hint="eastAsia"/>
          <w:lang w:val="en-US" w:eastAsia="zh-CN"/>
        </w:rPr>
        <w:t>You have deserved nothing but wrath; and yet, behold, here is God willing to save, loving, giving, promising all things. Oh! remember how great must be your guilt if you reject so great salvation.</w:t>
      </w:r>
    </w:p>
    <w:p w14:paraId="3A1BF047">
      <w:pPr>
        <w:bidi w:val="0"/>
        <w:rPr>
          <w:rFonts w:hint="eastAsia"/>
          <w:lang w:val="en-US" w:eastAsia="zh-CN"/>
        </w:rPr>
      </w:pPr>
      <w:r>
        <w:rPr>
          <w:rFonts w:hint="eastAsia"/>
          <w:lang w:val="en-US" w:eastAsia="zh-CN"/>
        </w:rPr>
        <w:t>你配得的只有忿怒；然而，看哪，这里有神愿意拯救，爱，赐予，应许万物。哦！记住，如果你忽略这么大的救恩，你的罪该有多大。</w:t>
      </w:r>
    </w:p>
    <w:p w14:paraId="31BCFBA0">
      <w:pPr>
        <w:bidi w:val="0"/>
        <w:rPr>
          <w:rFonts w:hint="eastAsia"/>
          <w:lang w:val="en-US" w:eastAsia="zh-CN"/>
        </w:rPr>
      </w:pPr>
    </w:p>
    <w:p w14:paraId="09D43ABB">
      <w:pPr>
        <w:bidi w:val="0"/>
        <w:rPr>
          <w:rFonts w:hint="eastAsia"/>
          <w:lang w:val="en-US" w:eastAsia="zh-CN"/>
        </w:rPr>
      </w:pPr>
      <w:r>
        <w:rPr>
          <w:rFonts w:hint="eastAsia"/>
          <w:lang w:val="en-US" w:eastAsia="zh-CN"/>
        </w:rPr>
        <w:t>You are the very world that God has so loved; for your sakes He gave His only-begotten Son, and even now, at this minute, He is inviting you, by me, His minister, to accept the mercy which He freely offers, to be reconciled with Him who will one day be the judge of all. (Isaiah 55:1, 2; 1:18; Acts 16:31.)</w:t>
      </w:r>
    </w:p>
    <w:p w14:paraId="595957EE">
      <w:pPr>
        <w:bidi w:val="0"/>
        <w:rPr>
          <w:rFonts w:hint="eastAsia"/>
          <w:lang w:val="en-US" w:eastAsia="zh-CN"/>
        </w:rPr>
      </w:pPr>
      <w:r>
        <w:rPr>
          <w:rFonts w:hint="eastAsia"/>
          <w:lang w:val="en-US" w:eastAsia="zh-CN"/>
        </w:rPr>
        <w:t>你们正是神如此爱的世人；为了你们的缘故，祂赐下了祂的独生子，甚至现在，在这一分钟，祂正通过我，祂的仆人，邀请你们接受祂白白提供的怜悯，与那有一天将成为万有审判者的祂和好。（以赛亚书 55:1, 2; 1:18; 使徒行传 16:31。）</w:t>
      </w:r>
    </w:p>
    <w:p w14:paraId="35CC35FF">
      <w:pPr>
        <w:bidi w:val="0"/>
        <w:rPr>
          <w:rFonts w:hint="eastAsia"/>
          <w:lang w:val="en-US" w:eastAsia="zh-CN"/>
        </w:rPr>
      </w:pPr>
    </w:p>
    <w:p w14:paraId="0A5269D5">
      <w:pPr>
        <w:bidi w:val="0"/>
        <w:rPr>
          <w:rFonts w:hint="eastAsia"/>
          <w:lang w:val="en-US" w:eastAsia="zh-CN"/>
        </w:rPr>
      </w:pPr>
      <w:r>
        <w:rPr>
          <w:rFonts w:hint="eastAsia"/>
          <w:lang w:val="en-US" w:eastAsia="zh-CN"/>
        </w:rPr>
        <w:t>Come then, I entreat you, to your Father, in the name of Christ, for through Him we have boldness and access with confidence.</w:t>
      </w:r>
    </w:p>
    <w:p w14:paraId="1AA2B6BD">
      <w:pPr>
        <w:bidi w:val="0"/>
        <w:rPr>
          <w:rFonts w:hint="eastAsia"/>
          <w:lang w:val="en-US" w:eastAsia="zh-CN"/>
        </w:rPr>
      </w:pPr>
      <w:r>
        <w:rPr>
          <w:rFonts w:hint="eastAsia"/>
          <w:lang w:val="en-US" w:eastAsia="zh-CN"/>
        </w:rPr>
        <w:t>那么来吧，我恳求你们，奉基督的名来到你们的父面前，因为藉着祂，我们能放胆无惧，自信地进到神面前。</w:t>
      </w:r>
    </w:p>
    <w:p w14:paraId="24845A2E">
      <w:pPr>
        <w:bidi w:val="0"/>
        <w:rPr>
          <w:rFonts w:hint="eastAsia"/>
          <w:lang w:val="en-US" w:eastAsia="zh-CN"/>
        </w:rPr>
      </w:pPr>
    </w:p>
    <w:p w14:paraId="23342869">
      <w:pPr>
        <w:bidi w:val="0"/>
        <w:rPr>
          <w:rFonts w:hint="eastAsia"/>
          <w:lang w:val="en-US" w:eastAsia="zh-CN"/>
        </w:rPr>
      </w:pPr>
      <w:r>
        <w:rPr>
          <w:rFonts w:hint="eastAsia"/>
          <w:lang w:val="en-US" w:eastAsia="zh-CN"/>
        </w:rPr>
        <w:t>Resist the attempts of the world, the flesh and the devil to detain you; resist even your best friend, if he would keep you back from God and tell you there will be a more convenient season than today.</w:t>
      </w:r>
    </w:p>
    <w:p w14:paraId="00743FC5">
      <w:pPr>
        <w:bidi w:val="0"/>
        <w:rPr>
          <w:rFonts w:hint="eastAsia"/>
          <w:lang w:val="en-US" w:eastAsia="zh-CN"/>
        </w:rPr>
      </w:pPr>
      <w:r>
        <w:rPr>
          <w:rFonts w:hint="eastAsia"/>
          <w:lang w:val="en-US" w:eastAsia="zh-CN"/>
        </w:rPr>
        <w:t>抵挡世界、肉体和魔鬼想要扣留你的企图；甚至抵挡你最好的朋友，如果他想拦阻你到神面前，并告诉你以后会有比今天更方便的时候。</w:t>
      </w:r>
    </w:p>
    <w:p w14:paraId="766532FB">
      <w:pPr>
        <w:bidi w:val="0"/>
        <w:rPr>
          <w:rFonts w:hint="eastAsia"/>
          <w:lang w:val="en-US" w:eastAsia="zh-CN"/>
        </w:rPr>
      </w:pPr>
    </w:p>
    <w:p w14:paraId="7DE06698">
      <w:pPr>
        <w:bidi w:val="0"/>
        <w:rPr>
          <w:rFonts w:hint="eastAsia"/>
          <w:lang w:val="en-US" w:eastAsia="zh-CN"/>
        </w:rPr>
      </w:pPr>
      <w:r>
        <w:rPr>
          <w:rFonts w:hint="eastAsia"/>
          <w:lang w:val="en-US" w:eastAsia="zh-CN"/>
        </w:rPr>
        <w:t>"As though God did beseech you by us: we beg you in Christ's stead, be reconciled to God. For He has made Him to be sin for us, who knew no sin; that we might be made the righteousness of God in Him" (2 Cor. 5:20, 21).</w:t>
      </w:r>
    </w:p>
    <w:p w14:paraId="6D80A37E">
      <w:pPr>
        <w:bidi w:val="0"/>
        <w:rPr>
          <w:rFonts w:hint="eastAsia"/>
          <w:lang w:val="en-US" w:eastAsia="zh-CN"/>
        </w:rPr>
      </w:pPr>
      <w:r>
        <w:rPr>
          <w:rFonts w:hint="eastAsia"/>
          <w:lang w:val="en-US" w:eastAsia="zh-CN"/>
        </w:rPr>
        <w:t>“好像神藉我们劝你们一般。我们替基督求你们与神和好。神使那无罪的，替我们成为罪，好叫我们在祂里面成为神的义”（哥林多后书 5:20, 21）。</w:t>
      </w:r>
    </w:p>
    <w:p w14:paraId="6DBC6FC5">
      <w:pPr>
        <w:bidi w:val="0"/>
        <w:rPr>
          <w:rFonts w:hint="eastAsia"/>
          <w:lang w:val="en-US" w:eastAsia="zh-CN"/>
        </w:rPr>
      </w:pPr>
    </w:p>
    <w:p w14:paraId="28740F26">
      <w:pPr>
        <w:bidi w:val="0"/>
        <w:rPr>
          <w:rFonts w:hint="eastAsia"/>
          <w:lang w:val="en-US" w:eastAsia="zh-CN"/>
        </w:rPr>
      </w:pPr>
      <w:r>
        <w:rPr>
          <w:rFonts w:hint="eastAsia"/>
          <w:lang w:val="en-US" w:eastAsia="zh-CN"/>
        </w:rPr>
        <w:t>May God the Holy Spirit bless the words which we have spoken, to the everlasting benefit of all your souls.</w:t>
      </w:r>
    </w:p>
    <w:p w14:paraId="79DB630B">
      <w:pPr>
        <w:bidi w:val="0"/>
        <w:rPr>
          <w:rFonts w:hint="eastAsia"/>
          <w:lang w:val="en-US" w:eastAsia="zh-CN"/>
        </w:rPr>
      </w:pPr>
      <w:r>
        <w:rPr>
          <w:rFonts w:hint="eastAsia"/>
          <w:lang w:val="en-US" w:eastAsia="zh-CN"/>
        </w:rPr>
        <w:t>愿神圣灵赐福我们所说的话，使你们众人的灵魂得着永恒的益处。</w:t>
      </w:r>
    </w:p>
    <w:p w14:paraId="1D6CB09B">
      <w:pPr>
        <w:bidi w:val="0"/>
        <w:rPr>
          <w:rFonts w:hint="eastAsia"/>
          <w:lang w:val="en-US" w:eastAsia="zh-CN"/>
        </w:rPr>
      </w:pPr>
    </w:p>
    <w:p w14:paraId="4E8AB94E">
      <w:pPr>
        <w:pStyle w:val="2"/>
        <w:bidi w:val="0"/>
        <w:rPr>
          <w:rFonts w:hint="eastAsia"/>
          <w:lang w:val="en-US" w:eastAsia="zh-CN"/>
        </w:rPr>
      </w:pPr>
      <w:r>
        <w:rPr>
          <w:rFonts w:hint="eastAsia"/>
          <w:lang w:val="en-US" w:eastAsia="zh-CN"/>
        </w:rPr>
        <w:t>COME UNTO ME</w:t>
      </w:r>
    </w:p>
    <w:p w14:paraId="1CD43C34">
      <w:pPr>
        <w:pStyle w:val="2"/>
        <w:bidi w:val="0"/>
        <w:rPr>
          <w:rFonts w:hint="eastAsia"/>
          <w:lang w:val="en-US" w:eastAsia="zh-CN"/>
        </w:rPr>
      </w:pPr>
      <w:r>
        <w:rPr>
          <w:rFonts w:hint="eastAsia"/>
          <w:lang w:val="en-US" w:eastAsia="zh-CN"/>
        </w:rPr>
        <w:t>到我这里来</w:t>
      </w:r>
    </w:p>
    <w:p w14:paraId="0C9C077D">
      <w:pPr>
        <w:bidi w:val="0"/>
        <w:rPr>
          <w:rFonts w:hint="eastAsia"/>
          <w:lang w:val="en-US" w:eastAsia="zh-CN"/>
        </w:rPr>
      </w:pPr>
    </w:p>
    <w:p w14:paraId="33FBC8C4">
      <w:pPr>
        <w:bidi w:val="0"/>
        <w:rPr>
          <w:rFonts w:hint="eastAsia"/>
          <w:lang w:val="en-US" w:eastAsia="zh-CN"/>
        </w:rPr>
      </w:pPr>
      <w:r>
        <w:rPr>
          <w:rFonts w:hint="eastAsia"/>
          <w:lang w:val="en-US" w:eastAsia="zh-CN"/>
        </w:rPr>
        <w:t>by J. C. Ryle</w:t>
      </w:r>
    </w:p>
    <w:p w14:paraId="260130C6">
      <w:pPr>
        <w:bidi w:val="0"/>
        <w:rPr>
          <w:rFonts w:hint="eastAsia"/>
          <w:lang w:val="en-US" w:eastAsia="zh-CN"/>
        </w:rPr>
      </w:pPr>
      <w:r>
        <w:rPr>
          <w:rFonts w:hint="eastAsia"/>
          <w:lang w:val="en-US" w:eastAsia="zh-CN"/>
        </w:rPr>
        <w:t>作者：J. C. 莱尔</w:t>
      </w:r>
    </w:p>
    <w:p w14:paraId="37C54CEC">
      <w:pPr>
        <w:bidi w:val="0"/>
        <w:rPr>
          <w:rFonts w:hint="eastAsia"/>
          <w:lang w:val="en-US" w:eastAsia="zh-CN"/>
        </w:rPr>
      </w:pPr>
    </w:p>
    <w:p w14:paraId="1DC6B715">
      <w:pPr>
        <w:bidi w:val="0"/>
        <w:rPr>
          <w:rFonts w:hint="eastAsia"/>
          <w:lang w:val="en-US" w:eastAsia="zh-CN"/>
        </w:rPr>
      </w:pPr>
      <w:r>
        <w:rPr>
          <w:rFonts w:hint="eastAsia"/>
          <w:lang w:val="en-US" w:eastAsia="zh-CN"/>
        </w:rPr>
        <w:t>"Come unto Me, all you who labor and are heavy laden, and I will give you rest." Matthew 11:28.</w:t>
      </w:r>
    </w:p>
    <w:p w14:paraId="55D68B4A">
      <w:pPr>
        <w:bidi w:val="0"/>
        <w:rPr>
          <w:rFonts w:hint="eastAsia"/>
          <w:lang w:val="en-US" w:eastAsia="zh-CN"/>
        </w:rPr>
      </w:pPr>
      <w:r>
        <w:rPr>
          <w:rFonts w:hint="eastAsia"/>
          <w:lang w:val="en-US" w:eastAsia="zh-CN"/>
        </w:rPr>
        <w:t>“凡劳苦担重担的人，可以到我这里来，我就使你们得安息。”马太福音 11:28。</w:t>
      </w:r>
    </w:p>
    <w:p w14:paraId="66AAD05B">
      <w:pPr>
        <w:bidi w:val="0"/>
        <w:rPr>
          <w:rFonts w:hint="eastAsia"/>
          <w:lang w:val="en-US" w:eastAsia="zh-CN"/>
        </w:rPr>
      </w:pPr>
    </w:p>
    <w:p w14:paraId="66583DE0">
      <w:pPr>
        <w:bidi w:val="0"/>
        <w:rPr>
          <w:rFonts w:hint="eastAsia"/>
          <w:lang w:val="en-US" w:eastAsia="zh-CN"/>
        </w:rPr>
      </w:pPr>
      <w:r>
        <w:rPr>
          <w:rFonts w:hint="eastAsia"/>
          <w:lang w:val="en-US" w:eastAsia="zh-CN"/>
        </w:rPr>
        <w:t>There are few texts more striking than this in all the Bible—few that contain so wide and sweeping an invitation—few that hold out so full and comfortable a promise. Let us consider—</w:t>
      </w:r>
    </w:p>
    <w:p w14:paraId="2F0E1AD4">
      <w:pPr>
        <w:bidi w:val="0"/>
        <w:rPr>
          <w:rFonts w:hint="eastAsia"/>
          <w:lang w:val="en-US" w:eastAsia="zh-CN"/>
        </w:rPr>
      </w:pPr>
      <w:r>
        <w:rPr>
          <w:rFonts w:hint="eastAsia"/>
          <w:lang w:val="en-US" w:eastAsia="zh-CN"/>
        </w:rPr>
        <w:t>整本圣经中很少有经文比这一节更引人注目——很少有包含如此广泛和全面的邀请——很少有提供如此充满和令人安慰的应许。让我们思想——</w:t>
      </w:r>
    </w:p>
    <w:p w14:paraId="379AF6D5">
      <w:pPr>
        <w:bidi w:val="0"/>
        <w:rPr>
          <w:rFonts w:hint="eastAsia"/>
          <w:lang w:val="en-US" w:eastAsia="zh-CN"/>
        </w:rPr>
      </w:pPr>
    </w:p>
    <w:p w14:paraId="2AEE22A7">
      <w:pPr>
        <w:bidi w:val="0"/>
        <w:rPr>
          <w:rFonts w:hint="eastAsia"/>
          <w:lang w:val="en-US" w:eastAsia="zh-CN"/>
        </w:rPr>
      </w:pPr>
      <w:r>
        <w:rPr>
          <w:rFonts w:hint="eastAsia"/>
          <w:lang w:val="en-US" w:eastAsia="zh-CN"/>
        </w:rPr>
        <w:t>I. Who it is that speaks.</w:t>
      </w:r>
    </w:p>
    <w:p w14:paraId="36445EC8">
      <w:pPr>
        <w:bidi w:val="0"/>
        <w:rPr>
          <w:rFonts w:hint="eastAsia"/>
          <w:lang w:val="en-US" w:eastAsia="zh-CN"/>
        </w:rPr>
      </w:pPr>
      <w:r>
        <w:rPr>
          <w:rFonts w:hint="eastAsia"/>
          <w:lang w:val="en-US" w:eastAsia="zh-CN"/>
        </w:rPr>
        <w:t>II.Who they are that are spoken to.</w:t>
      </w:r>
    </w:p>
    <w:p w14:paraId="5ADC9A0F">
      <w:pPr>
        <w:bidi w:val="0"/>
        <w:rPr>
          <w:rFonts w:hint="eastAsia"/>
          <w:lang w:val="en-US" w:eastAsia="zh-CN"/>
        </w:rPr>
      </w:pPr>
      <w:r>
        <w:rPr>
          <w:rFonts w:hint="eastAsia"/>
          <w:lang w:val="en-US" w:eastAsia="zh-CN"/>
        </w:rPr>
        <w:t>III.What is the invitation.</w:t>
      </w:r>
    </w:p>
    <w:p w14:paraId="1D56CF14">
      <w:pPr>
        <w:bidi w:val="0"/>
        <w:rPr>
          <w:rFonts w:hint="eastAsia"/>
          <w:lang w:val="en-US" w:eastAsia="zh-CN"/>
        </w:rPr>
      </w:pPr>
      <w:r>
        <w:rPr>
          <w:rFonts w:hint="eastAsia"/>
          <w:lang w:val="en-US" w:eastAsia="zh-CN"/>
        </w:rPr>
        <w:t>IV.What is the promise.</w:t>
      </w:r>
    </w:p>
    <w:p w14:paraId="27EF912F">
      <w:pPr>
        <w:bidi w:val="0"/>
        <w:rPr>
          <w:rFonts w:hint="eastAsia"/>
          <w:lang w:val="en-US" w:eastAsia="zh-CN"/>
        </w:rPr>
      </w:pPr>
      <w:r>
        <w:rPr>
          <w:rFonts w:hint="eastAsia"/>
          <w:lang w:val="en-US" w:eastAsia="zh-CN"/>
        </w:rPr>
        <w:t>I. 说话的是谁。</w:t>
      </w:r>
    </w:p>
    <w:p w14:paraId="30B87A3D">
      <w:pPr>
        <w:bidi w:val="0"/>
        <w:rPr>
          <w:rFonts w:hint="eastAsia"/>
          <w:lang w:val="en-US" w:eastAsia="zh-CN"/>
        </w:rPr>
      </w:pPr>
      <w:r>
        <w:rPr>
          <w:rFonts w:hint="eastAsia"/>
          <w:lang w:val="en-US" w:eastAsia="zh-CN"/>
        </w:rPr>
        <w:t>II. 被说话的对象是谁。</w:t>
      </w:r>
    </w:p>
    <w:p w14:paraId="44653593">
      <w:pPr>
        <w:bidi w:val="0"/>
        <w:rPr>
          <w:rFonts w:hint="eastAsia"/>
          <w:lang w:val="en-US" w:eastAsia="zh-CN"/>
        </w:rPr>
      </w:pPr>
      <w:r>
        <w:rPr>
          <w:rFonts w:hint="eastAsia"/>
          <w:lang w:val="en-US" w:eastAsia="zh-CN"/>
        </w:rPr>
        <w:t>III. 邀请是什么。</w:t>
      </w:r>
    </w:p>
    <w:p w14:paraId="02A3FF84">
      <w:pPr>
        <w:bidi w:val="0"/>
        <w:rPr>
          <w:rFonts w:hint="eastAsia"/>
          <w:lang w:val="en-US" w:eastAsia="zh-CN"/>
        </w:rPr>
      </w:pPr>
      <w:r>
        <w:rPr>
          <w:rFonts w:hint="eastAsia"/>
          <w:lang w:val="en-US" w:eastAsia="zh-CN"/>
        </w:rPr>
        <w:t>IV. 应许是什么。</w:t>
      </w:r>
    </w:p>
    <w:p w14:paraId="518DE02D">
      <w:pPr>
        <w:bidi w:val="0"/>
        <w:rPr>
          <w:rFonts w:hint="eastAsia"/>
          <w:lang w:val="en-US" w:eastAsia="zh-CN"/>
        </w:rPr>
      </w:pPr>
    </w:p>
    <w:p w14:paraId="635B2BC8">
      <w:pPr>
        <w:bidi w:val="0"/>
        <w:rPr>
          <w:rFonts w:hint="eastAsia"/>
          <w:lang w:val="en-US" w:eastAsia="zh-CN"/>
        </w:rPr>
      </w:pPr>
      <w:r>
        <w:rPr>
          <w:rFonts w:hint="eastAsia"/>
          <w:lang w:val="en-US" w:eastAsia="zh-CN"/>
        </w:rPr>
        <w:t>I. Who it is that speaks. That is a most important question, and it is right to have it answered.</w:t>
      </w:r>
    </w:p>
    <w:p w14:paraId="2BEF433B">
      <w:pPr>
        <w:bidi w:val="0"/>
        <w:rPr>
          <w:rFonts w:hint="eastAsia"/>
          <w:lang w:val="en-US" w:eastAsia="zh-CN"/>
        </w:rPr>
      </w:pPr>
      <w:r>
        <w:rPr>
          <w:rFonts w:hint="eastAsia"/>
          <w:lang w:val="en-US" w:eastAsia="zh-CN"/>
        </w:rPr>
        <w:t>I. 说话的是谁。这是一个最重要的问题，理应得到回答。</w:t>
      </w:r>
    </w:p>
    <w:p w14:paraId="4AFCA776">
      <w:pPr>
        <w:bidi w:val="0"/>
        <w:rPr>
          <w:rFonts w:hint="eastAsia"/>
          <w:lang w:val="en-US" w:eastAsia="zh-CN"/>
        </w:rPr>
      </w:pPr>
    </w:p>
    <w:p w14:paraId="03101AE4">
      <w:pPr>
        <w:bidi w:val="0"/>
        <w:rPr>
          <w:rFonts w:hint="eastAsia"/>
          <w:lang w:val="en-US" w:eastAsia="zh-CN"/>
        </w:rPr>
      </w:pPr>
      <w:r>
        <w:rPr>
          <w:rFonts w:hint="eastAsia"/>
          <w:lang w:val="en-US" w:eastAsia="zh-CN"/>
        </w:rPr>
        <w:t>You live in a world of promise. "Come with us," says one party, and you will be rich. "Come with us," says another, and you will be happy.</w:t>
      </w:r>
    </w:p>
    <w:p w14:paraId="23447C64">
      <w:pPr>
        <w:bidi w:val="0"/>
        <w:rPr>
          <w:rFonts w:hint="eastAsia"/>
          <w:lang w:val="en-US" w:eastAsia="zh-CN"/>
        </w:rPr>
      </w:pPr>
      <w:r>
        <w:rPr>
          <w:rFonts w:hint="eastAsia"/>
          <w:lang w:val="en-US" w:eastAsia="zh-CN"/>
        </w:rPr>
        <w:t>你们生活在一个充满承诺的世界里。“跟我们来，”一方说，你就会富有。“跟我们来，”另一方说，你就会快乐。</w:t>
      </w:r>
    </w:p>
    <w:p w14:paraId="659DF5B3">
      <w:pPr>
        <w:bidi w:val="0"/>
        <w:rPr>
          <w:rFonts w:hint="eastAsia"/>
          <w:lang w:val="en-US" w:eastAsia="zh-CN"/>
        </w:rPr>
      </w:pPr>
    </w:p>
    <w:p w14:paraId="56547DC9">
      <w:pPr>
        <w:bidi w:val="0"/>
        <w:rPr>
          <w:rFonts w:hint="eastAsia"/>
          <w:lang w:val="en-US" w:eastAsia="zh-CN"/>
        </w:rPr>
      </w:pPr>
      <w:r>
        <w:rPr>
          <w:rFonts w:hint="eastAsia"/>
          <w:lang w:val="en-US" w:eastAsia="zh-CN"/>
        </w:rPr>
        <w:t>The devil can promise. "Eat the forbidden fruit," he said to Eve, "and you shall be as gods, knowing good and evil. You shall never die." But he lied to her.</w:t>
      </w:r>
    </w:p>
    <w:p w14:paraId="1B4B3D30">
      <w:pPr>
        <w:bidi w:val="0"/>
        <w:rPr>
          <w:rFonts w:hint="eastAsia"/>
          <w:lang w:val="en-US" w:eastAsia="zh-CN"/>
        </w:rPr>
      </w:pPr>
      <w:r>
        <w:rPr>
          <w:rFonts w:hint="eastAsia"/>
          <w:lang w:val="en-US" w:eastAsia="zh-CN"/>
        </w:rPr>
        <w:t>魔鬼也会承诺。“吃那禁果，”他对夏娃说，“你们便如神，能知道善恶。你们一定不死。”但他对她撒了谎。</w:t>
      </w:r>
    </w:p>
    <w:p w14:paraId="0B924080">
      <w:pPr>
        <w:bidi w:val="0"/>
        <w:rPr>
          <w:rFonts w:hint="eastAsia"/>
          <w:lang w:val="en-US" w:eastAsia="zh-CN"/>
        </w:rPr>
      </w:pPr>
    </w:p>
    <w:p w14:paraId="07232BE0">
      <w:pPr>
        <w:bidi w:val="0"/>
        <w:rPr>
          <w:rFonts w:hint="eastAsia"/>
          <w:lang w:val="en-US" w:eastAsia="zh-CN"/>
        </w:rPr>
      </w:pPr>
      <w:r>
        <w:rPr>
          <w:rFonts w:hint="eastAsia"/>
          <w:lang w:val="en-US" w:eastAsia="zh-CN"/>
        </w:rPr>
        <w:t>The world can promise. "Sell all and embark for California," says one man, "and you will soon roll in wealth." "Invest all your money in railways," says another, "and you will soon make your fortune."</w:t>
      </w:r>
    </w:p>
    <w:p w14:paraId="30E5ECD7">
      <w:pPr>
        <w:bidi w:val="0"/>
        <w:rPr>
          <w:rFonts w:hint="eastAsia"/>
          <w:lang w:val="en-US" w:eastAsia="zh-CN"/>
        </w:rPr>
      </w:pPr>
      <w:r>
        <w:rPr>
          <w:rFonts w:hint="eastAsia"/>
          <w:lang w:val="en-US" w:eastAsia="zh-CN"/>
        </w:rPr>
        <w:t>世界也会承诺。“卖掉一切去加利福尼亚，”一个人说，“你很快就会腰缠万贯。”“把你所有的钱投资铁路，”另一个人说，“你很快就会发财。”</w:t>
      </w:r>
    </w:p>
    <w:p w14:paraId="05137BA3">
      <w:pPr>
        <w:bidi w:val="0"/>
        <w:rPr>
          <w:rFonts w:hint="eastAsia"/>
          <w:lang w:val="en-US" w:eastAsia="zh-CN"/>
        </w:rPr>
      </w:pPr>
    </w:p>
    <w:p w14:paraId="1E8C0A72">
      <w:pPr>
        <w:bidi w:val="0"/>
        <w:rPr>
          <w:rFonts w:hint="eastAsia"/>
          <w:lang w:val="en-US" w:eastAsia="zh-CN"/>
        </w:rPr>
      </w:pPr>
      <w:r>
        <w:rPr>
          <w:rFonts w:hint="eastAsia"/>
          <w:lang w:val="en-US" w:eastAsia="zh-CN"/>
        </w:rPr>
        <w:t>I never take up a newspaper without seeing many alluring invitations. I see page after page of advertisements, all full of high-sounding promises. I read of short ways to health, wealth, and happiness, of all descriptions. But it is all words and nothing more, and so many a man finds.</w:t>
      </w:r>
    </w:p>
    <w:p w14:paraId="55D623FC">
      <w:pPr>
        <w:bidi w:val="0"/>
        <w:rPr>
          <w:rFonts w:hint="eastAsia"/>
          <w:lang w:val="en-US" w:eastAsia="zh-CN"/>
        </w:rPr>
      </w:pPr>
      <w:r>
        <w:rPr>
          <w:rFonts w:hint="eastAsia"/>
          <w:lang w:val="en-US" w:eastAsia="zh-CN"/>
        </w:rPr>
        <w:t>我每次拿起报纸，都会看到许多诱人的邀请。我看到一页又一页的广告，全都充满了动听的承诺。我读到各种通往健康、财富和幸福的捷径。但这不过是空话而已，许多人发现确是如此。</w:t>
      </w:r>
    </w:p>
    <w:p w14:paraId="35EA8988">
      <w:pPr>
        <w:bidi w:val="0"/>
        <w:rPr>
          <w:rFonts w:hint="eastAsia"/>
          <w:lang w:val="en-US" w:eastAsia="zh-CN"/>
        </w:rPr>
      </w:pPr>
    </w:p>
    <w:p w14:paraId="49DF77A7">
      <w:pPr>
        <w:bidi w:val="0"/>
        <w:rPr>
          <w:rFonts w:hint="eastAsia"/>
          <w:lang w:val="en-US" w:eastAsia="zh-CN"/>
        </w:rPr>
      </w:pPr>
      <w:r>
        <w:rPr>
          <w:rFonts w:hint="eastAsia"/>
          <w:lang w:val="en-US" w:eastAsia="zh-CN"/>
        </w:rPr>
        <w:t>But He who promises in our text is One who can be depended on. It is the Lord Jesus Christ, God's own Son.</w:t>
      </w:r>
    </w:p>
    <w:p w14:paraId="7DF6D6D6">
      <w:pPr>
        <w:bidi w:val="0"/>
        <w:rPr>
          <w:rFonts w:hint="eastAsia"/>
          <w:lang w:val="en-US" w:eastAsia="zh-CN"/>
        </w:rPr>
      </w:pPr>
      <w:r>
        <w:rPr>
          <w:rFonts w:hint="eastAsia"/>
          <w:lang w:val="en-US" w:eastAsia="zh-CN"/>
        </w:rPr>
        <w:t>但是在我们经文中应许的那一位是可以信赖的。祂是主耶稣基督，神自己的儿子。</w:t>
      </w:r>
    </w:p>
    <w:p w14:paraId="2BF2B21E">
      <w:pPr>
        <w:bidi w:val="0"/>
        <w:rPr>
          <w:rFonts w:hint="eastAsia"/>
          <w:lang w:val="en-US" w:eastAsia="zh-CN"/>
        </w:rPr>
      </w:pPr>
    </w:p>
    <w:p w14:paraId="2989F8D1">
      <w:pPr>
        <w:bidi w:val="0"/>
        <w:rPr>
          <w:rFonts w:hint="eastAsia"/>
          <w:lang w:val="en-US" w:eastAsia="zh-CN"/>
        </w:rPr>
      </w:pPr>
      <w:r>
        <w:rPr>
          <w:rFonts w:hint="eastAsia"/>
          <w:lang w:val="en-US" w:eastAsia="zh-CN"/>
        </w:rPr>
        <w:t>He is ABLE to do what He promises. He has all power in heaven and on earth. He has the keys of death and hell. The government is given to Him in time, and all judgment committed to Him in eternity.</w:t>
      </w:r>
    </w:p>
    <w:p w14:paraId="791F1C6F">
      <w:pPr>
        <w:bidi w:val="0"/>
        <w:rPr>
          <w:rFonts w:hint="eastAsia"/>
          <w:lang w:val="en-US" w:eastAsia="zh-CN"/>
        </w:rPr>
      </w:pPr>
      <w:r>
        <w:rPr>
          <w:rFonts w:hint="eastAsia"/>
          <w:lang w:val="en-US" w:eastAsia="zh-CN"/>
        </w:rPr>
        <w:t>祂能做祂所应许的。祂拥有天上地下所有的权柄。祂拿着死亡和地狱的钥匙。政权在时间中赐给祂，所有的审判在永恒中交托给祂。</w:t>
      </w:r>
    </w:p>
    <w:p w14:paraId="35767743">
      <w:pPr>
        <w:bidi w:val="0"/>
        <w:rPr>
          <w:rFonts w:hint="eastAsia"/>
          <w:lang w:val="en-US" w:eastAsia="zh-CN"/>
        </w:rPr>
      </w:pPr>
    </w:p>
    <w:p w14:paraId="6BBE1299">
      <w:pPr>
        <w:bidi w:val="0"/>
        <w:rPr>
          <w:rFonts w:hint="eastAsia"/>
          <w:lang w:val="en-US" w:eastAsia="zh-CN"/>
        </w:rPr>
      </w:pPr>
      <w:r>
        <w:rPr>
          <w:rFonts w:hint="eastAsia"/>
          <w:lang w:val="en-US" w:eastAsia="zh-CN"/>
        </w:rPr>
        <w:t>He is FAITHFUL to do what He promises. He will not lie, nor deceive, nor break His promise. What He speaks that He will do, and what He undertakes that He will perform. Heaven and earth may pass away—but His word shall not pass away.</w:t>
      </w:r>
    </w:p>
    <w:p w14:paraId="1EE89D28">
      <w:pPr>
        <w:bidi w:val="0"/>
        <w:rPr>
          <w:rFonts w:hint="eastAsia"/>
          <w:lang w:val="en-US" w:eastAsia="zh-CN"/>
        </w:rPr>
      </w:pPr>
      <w:r>
        <w:rPr>
          <w:rFonts w:hint="eastAsia"/>
          <w:lang w:val="en-US" w:eastAsia="zh-CN"/>
        </w:rPr>
        <w:t>祂信实地履行祂的应许。祂不会撒谎，也不会欺骗，更不会违背祂的诺言。祂所说的祂必成就，祂所承担的祂必执行。天地可以废去——但祂的话决不废去。</w:t>
      </w:r>
    </w:p>
    <w:p w14:paraId="1BD1D1A3">
      <w:pPr>
        <w:bidi w:val="0"/>
        <w:rPr>
          <w:rFonts w:hint="eastAsia"/>
          <w:lang w:val="en-US" w:eastAsia="zh-CN"/>
        </w:rPr>
      </w:pPr>
    </w:p>
    <w:p w14:paraId="5C003CD9">
      <w:pPr>
        <w:bidi w:val="0"/>
        <w:rPr>
          <w:rFonts w:hint="eastAsia"/>
          <w:lang w:val="en-US" w:eastAsia="zh-CN"/>
        </w:rPr>
      </w:pPr>
      <w:r>
        <w:rPr>
          <w:rFonts w:hint="eastAsia"/>
          <w:lang w:val="en-US" w:eastAsia="zh-CN"/>
        </w:rPr>
        <w:t>He is WILLING to do what He promises. He has long since proved this by the love He has shown to man, and the sacrifice He has made for man's soul. For man He came into the world; for man He suffered and died; for man He endured the cross and the shame. Surely He has a right to be believed.</w:t>
      </w:r>
    </w:p>
    <w:p w14:paraId="6355558B">
      <w:pPr>
        <w:bidi w:val="0"/>
        <w:rPr>
          <w:rFonts w:hint="eastAsia"/>
          <w:lang w:val="en-US" w:eastAsia="zh-CN"/>
        </w:rPr>
      </w:pPr>
      <w:r>
        <w:rPr>
          <w:rFonts w:hint="eastAsia"/>
          <w:lang w:val="en-US" w:eastAsia="zh-CN"/>
        </w:rPr>
        <w:t>祂愿意做祂所应许的。祂早已通过向人显示的爱，以及为人的灵魂所作的牺牲证明了这一点。为了人，祂来到世上；为了人，祂受苦并受死；为了人，祂忍受了十字架和羞辱。确实，祂有权被相信。</w:t>
      </w:r>
    </w:p>
    <w:p w14:paraId="4C23A86F">
      <w:pPr>
        <w:bidi w:val="0"/>
        <w:rPr>
          <w:rFonts w:hint="eastAsia"/>
          <w:lang w:val="en-US" w:eastAsia="zh-CN"/>
        </w:rPr>
      </w:pPr>
    </w:p>
    <w:p w14:paraId="44C82BC1">
      <w:pPr>
        <w:bidi w:val="0"/>
        <w:rPr>
          <w:rFonts w:hint="eastAsia"/>
          <w:lang w:val="en-US" w:eastAsia="zh-CN"/>
        </w:rPr>
      </w:pPr>
      <w:r>
        <w:rPr>
          <w:rFonts w:hint="eastAsia"/>
          <w:lang w:val="en-US" w:eastAsia="zh-CN"/>
        </w:rPr>
        <w:t>Beloved brethren, see that you refuse not Him who speaks to you this day. If a letter came to you from the ruler of this country you would not despise it.</w:t>
      </w:r>
    </w:p>
    <w:p w14:paraId="59F8EA4B">
      <w:pPr>
        <w:bidi w:val="0"/>
        <w:rPr>
          <w:rFonts w:hint="eastAsia"/>
          <w:lang w:val="en-US" w:eastAsia="zh-CN"/>
        </w:rPr>
      </w:pPr>
      <w:r>
        <w:rPr>
          <w:rFonts w:hint="eastAsia"/>
          <w:lang w:val="en-US" w:eastAsia="zh-CN"/>
        </w:rPr>
        <w:t>亲爱的弟兄们，注意不可弃绝那今天向你们说话的。如果这个国家的统治者给你来信，你不会轻视它。</w:t>
      </w:r>
    </w:p>
    <w:p w14:paraId="3D64CE71">
      <w:pPr>
        <w:bidi w:val="0"/>
        <w:rPr>
          <w:rFonts w:hint="eastAsia"/>
          <w:lang w:val="en-US" w:eastAsia="zh-CN"/>
        </w:rPr>
      </w:pPr>
    </w:p>
    <w:p w14:paraId="7667D653">
      <w:pPr>
        <w:bidi w:val="0"/>
        <w:rPr>
          <w:rFonts w:hint="eastAsia"/>
          <w:lang w:val="en-US" w:eastAsia="zh-CN"/>
        </w:rPr>
      </w:pPr>
      <w:r>
        <w:rPr>
          <w:rFonts w:hint="eastAsia"/>
          <w:lang w:val="en-US" w:eastAsia="zh-CN"/>
        </w:rPr>
        <w:t>If you were sick, and advice came from a wise physician, you would not reject it. If you were in danger, and counsel came from your best and truest friend, you would not make light of it. Then hear the words that Jesus sends to you this day. Listen to the King of kings. Then body and soul shall be His.</w:t>
      </w:r>
    </w:p>
    <w:p w14:paraId="6ECB323D">
      <w:pPr>
        <w:bidi w:val="0"/>
        <w:rPr>
          <w:rFonts w:hint="eastAsia"/>
          <w:lang w:val="en-US" w:eastAsia="zh-CN"/>
        </w:rPr>
      </w:pPr>
      <w:r>
        <w:rPr>
          <w:rFonts w:hint="eastAsia"/>
          <w:lang w:val="en-US" w:eastAsia="zh-CN"/>
        </w:rPr>
        <w:t>如果你病了，一位明智的医生给你建议，你不会拒绝它。如果你处于危险中，你最好最真诚的朋友给你忠告，你不会轻视它。那么听听耶稣今天传给你的话。听听万王之王的话。那样身心就都属于祂了。</w:t>
      </w:r>
    </w:p>
    <w:p w14:paraId="7F759E1F">
      <w:pPr>
        <w:bidi w:val="0"/>
        <w:rPr>
          <w:rFonts w:hint="eastAsia"/>
          <w:lang w:val="en-US" w:eastAsia="zh-CN"/>
        </w:rPr>
      </w:pPr>
    </w:p>
    <w:p w14:paraId="0FA4DCBF">
      <w:pPr>
        <w:bidi w:val="0"/>
        <w:rPr>
          <w:rFonts w:hint="eastAsia"/>
          <w:lang w:val="en-US" w:eastAsia="zh-CN"/>
        </w:rPr>
      </w:pPr>
      <w:r>
        <w:rPr>
          <w:rFonts w:hint="eastAsia"/>
          <w:lang w:val="en-US" w:eastAsia="zh-CN"/>
        </w:rPr>
        <w:t>II. Who they are that are spoken to. Jesus addresses the "laboring and heavy laden." "Come unto Me all you who labor and are heavy laden." Now, whom does this mean?</w:t>
      </w:r>
    </w:p>
    <w:p w14:paraId="4F0AAE8C">
      <w:pPr>
        <w:bidi w:val="0"/>
        <w:rPr>
          <w:rFonts w:hint="eastAsia"/>
          <w:lang w:val="en-US" w:eastAsia="zh-CN"/>
        </w:rPr>
      </w:pPr>
      <w:r>
        <w:rPr>
          <w:rFonts w:hint="eastAsia"/>
          <w:lang w:val="en-US" w:eastAsia="zh-CN"/>
        </w:rPr>
        <w:t>II. 被说话的对象是谁。耶稣称呼那些“劳苦担重担的人”。“凡劳苦担重担的人，可以到我这里来。”这指的是谁呢？</w:t>
      </w:r>
    </w:p>
    <w:p w14:paraId="67BBD87E">
      <w:pPr>
        <w:bidi w:val="0"/>
        <w:rPr>
          <w:rFonts w:hint="eastAsia"/>
          <w:lang w:val="en-US" w:eastAsia="zh-CN"/>
        </w:rPr>
      </w:pPr>
    </w:p>
    <w:p w14:paraId="3345971B">
      <w:pPr>
        <w:bidi w:val="0"/>
        <w:rPr>
          <w:rFonts w:hint="eastAsia"/>
          <w:lang w:val="en-US" w:eastAsia="zh-CN"/>
        </w:rPr>
      </w:pPr>
      <w:r>
        <w:rPr>
          <w:rFonts w:hint="eastAsia"/>
          <w:lang w:val="en-US" w:eastAsia="zh-CN"/>
        </w:rPr>
        <w:t>You must not imagine it describes the poor in this world. That would be a great mistake. It is possible to be poor in time and even poorer in eternity.</w:t>
      </w:r>
    </w:p>
    <w:p w14:paraId="32C0EE4F">
      <w:pPr>
        <w:bidi w:val="0"/>
        <w:rPr>
          <w:rFonts w:hint="eastAsia"/>
          <w:lang w:val="en-US" w:eastAsia="zh-CN"/>
        </w:rPr>
      </w:pPr>
      <w:r>
        <w:rPr>
          <w:rFonts w:hint="eastAsia"/>
          <w:lang w:val="en-US" w:eastAsia="zh-CN"/>
        </w:rPr>
        <w:t>你不要以为这是描述世上的穷人。那将是一个大错误。一个人可能在今生贫穷，在永恒里甚至更贫穷。</w:t>
      </w:r>
    </w:p>
    <w:p w14:paraId="1AF90FCF">
      <w:pPr>
        <w:bidi w:val="0"/>
        <w:rPr>
          <w:rFonts w:hint="eastAsia"/>
          <w:lang w:val="en-US" w:eastAsia="zh-CN"/>
        </w:rPr>
      </w:pPr>
    </w:p>
    <w:p w14:paraId="3989D898">
      <w:pPr>
        <w:bidi w:val="0"/>
        <w:rPr>
          <w:rFonts w:hint="eastAsia"/>
          <w:lang w:val="en-US" w:eastAsia="zh-CN"/>
        </w:rPr>
      </w:pPr>
      <w:r>
        <w:rPr>
          <w:rFonts w:hint="eastAsia"/>
          <w:lang w:val="en-US" w:eastAsia="zh-CN"/>
        </w:rPr>
        <w:t>Nor yet must you imagine it describes the sick and the afflicted. That also is a great mistake. It is very possible to have trouble in this life and trouble in that to come—and this some of you may find.</w:t>
      </w:r>
    </w:p>
    <w:p w14:paraId="7A03D4B9">
      <w:pPr>
        <w:bidi w:val="0"/>
        <w:rPr>
          <w:rFonts w:hint="eastAsia"/>
          <w:lang w:val="en-US" w:eastAsia="zh-CN"/>
        </w:rPr>
      </w:pPr>
      <w:r>
        <w:rPr>
          <w:rFonts w:hint="eastAsia"/>
          <w:lang w:val="en-US" w:eastAsia="zh-CN"/>
        </w:rPr>
        <w:t>你也不要以为这是描述生病和受苦的人。这也是一个大错误。一个人很有可能在今生有患难，在来世也有患难——你们中间有些人可能会发现这一点。</w:t>
      </w:r>
    </w:p>
    <w:p w14:paraId="0EED8D89">
      <w:pPr>
        <w:bidi w:val="0"/>
        <w:rPr>
          <w:rFonts w:hint="eastAsia"/>
          <w:lang w:val="en-US" w:eastAsia="zh-CN"/>
        </w:rPr>
      </w:pPr>
    </w:p>
    <w:p w14:paraId="78536442">
      <w:pPr>
        <w:bidi w:val="0"/>
        <w:rPr>
          <w:rFonts w:hint="eastAsia"/>
          <w:lang w:val="en-US" w:eastAsia="zh-CN"/>
        </w:rPr>
      </w:pPr>
      <w:r>
        <w:rPr>
          <w:rFonts w:hint="eastAsia"/>
          <w:lang w:val="en-US" w:eastAsia="zh-CN"/>
        </w:rPr>
        <w:t>The "laboring and heavy laden" describes all who are pressed down and burdened by a feeling of sin. It describes all whose consciences are set at work, and who are brought to concern about their soul—</w:t>
      </w:r>
    </w:p>
    <w:p w14:paraId="2BBF0E03">
      <w:pPr>
        <w:bidi w:val="0"/>
        <w:rPr>
          <w:rFonts w:hint="eastAsia"/>
          <w:lang w:val="en-US" w:eastAsia="zh-CN"/>
        </w:rPr>
      </w:pPr>
      <w:r>
        <w:rPr>
          <w:rFonts w:hint="eastAsia"/>
          <w:lang w:val="en-US" w:eastAsia="zh-CN"/>
        </w:rPr>
        <w:t>“劳苦担重担的人”描述的是所有被罪的感觉压伤和重负的人。它描述的是所有良心开始运作，并开始关心自己灵魂的人——</w:t>
      </w:r>
    </w:p>
    <w:p w14:paraId="01E9543B">
      <w:pPr>
        <w:bidi w:val="0"/>
        <w:rPr>
          <w:rFonts w:hint="eastAsia"/>
          <w:lang w:val="en-US" w:eastAsia="zh-CN"/>
        </w:rPr>
      </w:pPr>
    </w:p>
    <w:p w14:paraId="1F88C4E2">
      <w:pPr>
        <w:bidi w:val="0"/>
        <w:rPr>
          <w:rFonts w:hint="eastAsia"/>
          <w:lang w:val="en-US" w:eastAsia="zh-CN"/>
        </w:rPr>
      </w:pPr>
      <w:r>
        <w:rPr>
          <w:rFonts w:hint="eastAsia"/>
          <w:lang w:val="en-US" w:eastAsia="zh-CN"/>
        </w:rPr>
        <w:t>all who are anxious about salvation, and desire to have it—all who tremble at the thought of judgment, and know not how to get through it, and of hell, and are afraid of falling into it; and long for heaven, and dread not getting to it; and are distressed at the thought of their own sinfulness, and want deliverance.</w:t>
      </w:r>
    </w:p>
    <w:p w14:paraId="487169F8">
      <w:pPr>
        <w:bidi w:val="0"/>
        <w:rPr>
          <w:rFonts w:hint="eastAsia"/>
          <w:lang w:val="en-US" w:eastAsia="zh-CN"/>
        </w:rPr>
      </w:pPr>
      <w:r>
        <w:rPr>
          <w:rFonts w:hint="eastAsia"/>
          <w:lang w:val="en-US" w:eastAsia="zh-CN"/>
        </w:rPr>
        <w:t>所有为救恩焦虑并渴望得到它的人——所有想到审判就战兢，不知道如何通过它，想到地狱就害怕掉进去的人；渴望天堂，却担心进不去的人；想到自己的罪孽就痛苦，想要得解脱的人。</w:t>
      </w:r>
    </w:p>
    <w:p w14:paraId="7CCA9F43">
      <w:pPr>
        <w:bidi w:val="0"/>
        <w:rPr>
          <w:rFonts w:hint="eastAsia"/>
          <w:lang w:val="en-US" w:eastAsia="zh-CN"/>
        </w:rPr>
      </w:pPr>
    </w:p>
    <w:p w14:paraId="01134BCF">
      <w:pPr>
        <w:bidi w:val="0"/>
        <w:rPr>
          <w:rFonts w:hint="eastAsia"/>
          <w:lang w:val="en-US" w:eastAsia="zh-CN"/>
        </w:rPr>
      </w:pPr>
      <w:r>
        <w:rPr>
          <w:rFonts w:hint="eastAsia"/>
          <w:lang w:val="en-US" w:eastAsia="zh-CN"/>
        </w:rPr>
        <w:t>All such people appear to be the laboring and heavy laden to whom Jesus speaks.</w:t>
      </w:r>
    </w:p>
    <w:p w14:paraId="081FE3B5">
      <w:pPr>
        <w:bidi w:val="0"/>
        <w:rPr>
          <w:rFonts w:hint="eastAsia"/>
          <w:lang w:val="en-US" w:eastAsia="zh-CN"/>
        </w:rPr>
      </w:pPr>
      <w:r>
        <w:rPr>
          <w:rFonts w:hint="eastAsia"/>
          <w:lang w:val="en-US" w:eastAsia="zh-CN"/>
        </w:rPr>
        <w:t>所有这样的人似乎就是耶稣所说的劳苦担重担的人。</w:t>
      </w:r>
    </w:p>
    <w:p w14:paraId="4441CE71">
      <w:pPr>
        <w:bidi w:val="0"/>
        <w:rPr>
          <w:rFonts w:hint="eastAsia"/>
          <w:lang w:val="en-US" w:eastAsia="zh-CN"/>
        </w:rPr>
      </w:pPr>
    </w:p>
    <w:p w14:paraId="3E7CFA1D">
      <w:pPr>
        <w:bidi w:val="0"/>
        <w:rPr>
          <w:rFonts w:hint="eastAsia"/>
          <w:lang w:val="en-US" w:eastAsia="zh-CN"/>
        </w:rPr>
      </w:pPr>
      <w:r>
        <w:rPr>
          <w:rFonts w:hint="eastAsia"/>
          <w:lang w:val="en-US" w:eastAsia="zh-CN"/>
        </w:rPr>
        <w:t>This was the state of mind in which the Jews were to whom Peter preached on the day of Pentecost. Their consciences were awakened; they felt convinced and condemned; and when he had finished, we are told they said, "Men and brethren, what shall we do?"</w:t>
      </w:r>
    </w:p>
    <w:p w14:paraId="583EEBB6">
      <w:pPr>
        <w:bidi w:val="0"/>
        <w:rPr>
          <w:rFonts w:hint="eastAsia"/>
          <w:lang w:val="en-US" w:eastAsia="zh-CN"/>
        </w:rPr>
      </w:pPr>
      <w:r>
        <w:rPr>
          <w:rFonts w:hint="eastAsia"/>
          <w:lang w:val="en-US" w:eastAsia="zh-CN"/>
        </w:rPr>
        <w:t>这就是五旬节那天彼得讲道时那些犹太人的心态。他们的良心被唤醒了；他们感到知罪和被定罪；当他说完时，我们被告知他们说：“弟兄们，我们当怎样行？”</w:t>
      </w:r>
    </w:p>
    <w:p w14:paraId="5C1A126D">
      <w:pPr>
        <w:bidi w:val="0"/>
        <w:rPr>
          <w:rFonts w:hint="eastAsia"/>
          <w:lang w:val="en-US" w:eastAsia="zh-CN"/>
        </w:rPr>
      </w:pPr>
    </w:p>
    <w:p w14:paraId="70476954">
      <w:pPr>
        <w:bidi w:val="0"/>
        <w:rPr>
          <w:rFonts w:hint="eastAsia"/>
          <w:lang w:val="en-US" w:eastAsia="zh-CN"/>
        </w:rPr>
      </w:pPr>
      <w:r>
        <w:rPr>
          <w:rFonts w:hint="eastAsia"/>
          <w:lang w:val="en-US" w:eastAsia="zh-CN"/>
        </w:rPr>
        <w:t>This was the state of mind in which Saul was when Jesus met him going to Damascus, and smote him to the ground. A light seemed to break in on his mind. He got a sight of his enormous sin and danger; and we read that, trembling and astonished, he said, "Lord, what will You have me to do?"</w:t>
      </w:r>
    </w:p>
    <w:p w14:paraId="4FA02EB1">
      <w:pPr>
        <w:bidi w:val="0"/>
        <w:rPr>
          <w:rFonts w:hint="eastAsia"/>
          <w:lang w:val="en-US" w:eastAsia="zh-CN"/>
        </w:rPr>
      </w:pPr>
      <w:r>
        <w:rPr>
          <w:rFonts w:hint="eastAsia"/>
          <w:lang w:val="en-US" w:eastAsia="zh-CN"/>
        </w:rPr>
        <w:t>这就是当耶稣在往大马士革的路上遇见扫罗，并将他击倒在地时，扫罗的心态。一道光似乎照进了他的心。他看到了自己巨大的罪恶和危险；我们读到，他战兢而惊讶地说：“主啊，你要我做什么？”</w:t>
      </w:r>
    </w:p>
    <w:p w14:paraId="060B6902">
      <w:pPr>
        <w:bidi w:val="0"/>
        <w:rPr>
          <w:rFonts w:hint="eastAsia"/>
          <w:lang w:val="en-US" w:eastAsia="zh-CN"/>
        </w:rPr>
      </w:pPr>
    </w:p>
    <w:p w14:paraId="2D35A503">
      <w:pPr>
        <w:bidi w:val="0"/>
        <w:rPr>
          <w:rFonts w:hint="eastAsia"/>
          <w:lang w:val="en-US" w:eastAsia="zh-CN"/>
        </w:rPr>
      </w:pPr>
      <w:r>
        <w:rPr>
          <w:rFonts w:hint="eastAsia"/>
          <w:lang w:val="en-US" w:eastAsia="zh-CN"/>
        </w:rPr>
        <w:t>This was the state of mind in which we see the jailer at Philippi. He was roused from sleep by an earthquake. His fear brought his sin to his remembrance, and he came and fell down before Paul and Silas, and said, "Sirs, what must I do to be saved?"</w:t>
      </w:r>
    </w:p>
    <w:p w14:paraId="6B16B69F">
      <w:pPr>
        <w:bidi w:val="0"/>
        <w:rPr>
          <w:rFonts w:hint="eastAsia"/>
          <w:lang w:val="en-US" w:eastAsia="zh-CN"/>
        </w:rPr>
      </w:pPr>
      <w:r>
        <w:rPr>
          <w:rFonts w:hint="eastAsia"/>
          <w:lang w:val="en-US" w:eastAsia="zh-CN"/>
        </w:rPr>
        <w:t>这就是我们在腓立比看到的狱卒的心态。他被地震从睡梦中惊醒。他的恐惧使他想起了自己的罪，他来到保罗和西拉面前俯伏，说：“二位先生，我当怎样行才能得救？”</w:t>
      </w:r>
    </w:p>
    <w:p w14:paraId="74253952">
      <w:pPr>
        <w:bidi w:val="0"/>
        <w:rPr>
          <w:rFonts w:hint="eastAsia"/>
          <w:lang w:val="en-US" w:eastAsia="zh-CN"/>
        </w:rPr>
      </w:pPr>
    </w:p>
    <w:p w14:paraId="1A0E4098">
      <w:pPr>
        <w:bidi w:val="0"/>
        <w:rPr>
          <w:rFonts w:hint="eastAsia"/>
          <w:lang w:val="en-US" w:eastAsia="zh-CN"/>
        </w:rPr>
      </w:pPr>
      <w:r>
        <w:rPr>
          <w:rFonts w:hint="eastAsia"/>
          <w:lang w:val="en-US" w:eastAsia="zh-CN"/>
        </w:rPr>
        <w:t>This is the state of mind I desire to see in each of you, for the beginning of all saving religion. You will never come to Christ until you feel your need.</w:t>
      </w:r>
    </w:p>
    <w:p w14:paraId="55A0E7E6">
      <w:pPr>
        <w:bidi w:val="0"/>
        <w:rPr>
          <w:rFonts w:hint="eastAsia"/>
          <w:lang w:val="en-US" w:eastAsia="zh-CN"/>
        </w:rPr>
      </w:pPr>
      <w:r>
        <w:rPr>
          <w:rFonts w:hint="eastAsia"/>
          <w:lang w:val="en-US" w:eastAsia="zh-CN"/>
        </w:rPr>
        <w:t>这就是我渴望在你们每个人身上看到的心态，作为所有得救信仰的开端。直到你感到你的需要，你才会来到基督面前。</w:t>
      </w:r>
    </w:p>
    <w:p w14:paraId="68B865D0">
      <w:pPr>
        <w:bidi w:val="0"/>
        <w:rPr>
          <w:rFonts w:hint="eastAsia"/>
          <w:lang w:val="en-US" w:eastAsia="zh-CN"/>
        </w:rPr>
      </w:pPr>
    </w:p>
    <w:p w14:paraId="6279FB1E">
      <w:pPr>
        <w:bidi w:val="0"/>
        <w:rPr>
          <w:rFonts w:hint="eastAsia"/>
          <w:lang w:val="en-US" w:eastAsia="zh-CN"/>
        </w:rPr>
      </w:pPr>
      <w:r>
        <w:rPr>
          <w:rFonts w:hint="eastAsia"/>
          <w:lang w:val="en-US" w:eastAsia="zh-CN"/>
        </w:rPr>
        <w:t>You ought, everyone, to feel laboring and heavy laden. Truly it is a marvelous proof of man's corruption, that men can be so careless as they are.</w:t>
      </w:r>
    </w:p>
    <w:p w14:paraId="22B3B3BF">
      <w:pPr>
        <w:bidi w:val="0"/>
        <w:rPr>
          <w:rFonts w:hint="eastAsia"/>
          <w:lang w:val="en-US" w:eastAsia="zh-CN"/>
        </w:rPr>
      </w:pPr>
      <w:r>
        <w:rPr>
          <w:rFonts w:hint="eastAsia"/>
          <w:lang w:val="en-US" w:eastAsia="zh-CN"/>
        </w:rPr>
        <w:t>你们每个人都应当感到劳苦担重担。人竟然能像现在这样漫不经心，这真是人类败坏的奇妙证据。</w:t>
      </w:r>
    </w:p>
    <w:p w14:paraId="004EB0E1">
      <w:pPr>
        <w:bidi w:val="0"/>
        <w:rPr>
          <w:rFonts w:hint="eastAsia"/>
          <w:lang w:val="en-US" w:eastAsia="zh-CN"/>
        </w:rPr>
      </w:pPr>
    </w:p>
    <w:p w14:paraId="642CCFB5">
      <w:pPr>
        <w:bidi w:val="0"/>
        <w:rPr>
          <w:rFonts w:hint="eastAsia"/>
          <w:lang w:val="en-US" w:eastAsia="zh-CN"/>
        </w:rPr>
      </w:pPr>
      <w:r>
        <w:rPr>
          <w:rFonts w:hint="eastAsia"/>
          <w:lang w:val="en-US" w:eastAsia="zh-CN"/>
        </w:rPr>
        <w:t>Many, I do believe, feel something of it—but never allow it. There are many aching hearts under silk and satin. There are many merry faces which only hide an uneasy conscience. All is not gold that glitters—many give the appearance of happiness, but are miserable.</w:t>
      </w:r>
    </w:p>
    <w:p w14:paraId="52210117">
      <w:pPr>
        <w:bidi w:val="0"/>
        <w:rPr>
          <w:rFonts w:hint="eastAsia"/>
          <w:lang w:val="en-US" w:eastAsia="zh-CN"/>
        </w:rPr>
      </w:pPr>
      <w:r>
        <w:rPr>
          <w:rFonts w:hint="eastAsia"/>
          <w:lang w:val="en-US" w:eastAsia="zh-CN"/>
        </w:rPr>
        <w:t>我确实相信，许多人感觉到了一些——但从不承认。丝绸缎子下面有许多痛苦的心。许多欢快的面孔只是掩盖了不安的良心。闪光的不都是金子——许多人表现出幸福的样子，其实很痛苦。</w:t>
      </w:r>
    </w:p>
    <w:p w14:paraId="7C7FC7FF">
      <w:pPr>
        <w:bidi w:val="0"/>
        <w:rPr>
          <w:rFonts w:hint="eastAsia"/>
          <w:lang w:val="en-US" w:eastAsia="zh-CN"/>
        </w:rPr>
      </w:pPr>
    </w:p>
    <w:p w14:paraId="16980F8E">
      <w:pPr>
        <w:bidi w:val="0"/>
        <w:rPr>
          <w:rFonts w:hint="eastAsia"/>
          <w:lang w:val="en-US" w:eastAsia="zh-CN"/>
        </w:rPr>
      </w:pPr>
      <w:r>
        <w:rPr>
          <w:rFonts w:hint="eastAsia"/>
          <w:lang w:val="en-US" w:eastAsia="zh-CN"/>
        </w:rPr>
        <w:t>Few, I believe, are to be found who do not feel something of it some time in their lives. Halyburton said, not a soul in his parish —but once had conviction.</w:t>
      </w:r>
    </w:p>
    <w:p w14:paraId="1AF1C98D">
      <w:pPr>
        <w:bidi w:val="0"/>
        <w:rPr>
          <w:rFonts w:hint="eastAsia"/>
          <w:lang w:val="en-US" w:eastAsia="zh-CN"/>
        </w:rPr>
      </w:pPr>
      <w:r>
        <w:rPr>
          <w:rFonts w:hint="eastAsia"/>
          <w:lang w:val="en-US" w:eastAsia="zh-CN"/>
        </w:rPr>
        <w:t>我相信，很少有人一生中没有某个时候感觉到这一点。哈利伯顿说，他教区里没有一个人——不曾有过知罪感。</w:t>
      </w:r>
    </w:p>
    <w:p w14:paraId="02F18AB4">
      <w:pPr>
        <w:bidi w:val="0"/>
        <w:rPr>
          <w:rFonts w:hint="eastAsia"/>
          <w:lang w:val="en-US" w:eastAsia="zh-CN"/>
        </w:rPr>
      </w:pPr>
    </w:p>
    <w:p w14:paraId="6A87B23C">
      <w:pPr>
        <w:bidi w:val="0"/>
        <w:rPr>
          <w:rFonts w:hint="eastAsia"/>
          <w:lang w:val="en-US" w:eastAsia="zh-CN"/>
        </w:rPr>
      </w:pPr>
      <w:r>
        <w:rPr>
          <w:rFonts w:hint="eastAsia"/>
          <w:lang w:val="en-US" w:eastAsia="zh-CN"/>
        </w:rPr>
        <w:t>But to all laboring and heavy laden souls, whoever they may be, to you Jesus speaks—to you is this word of salvation sent. Take heed that it is not in vain.</w:t>
      </w:r>
    </w:p>
    <w:p w14:paraId="53AE9BD6">
      <w:pPr>
        <w:bidi w:val="0"/>
        <w:rPr>
          <w:rFonts w:hint="eastAsia"/>
          <w:lang w:val="en-US" w:eastAsia="zh-CN"/>
        </w:rPr>
      </w:pPr>
      <w:r>
        <w:rPr>
          <w:rFonts w:hint="eastAsia"/>
          <w:lang w:val="en-US" w:eastAsia="zh-CN"/>
        </w:rPr>
        <w:t>但对于所有劳苦担重担的灵魂，无论他们是谁，耶稣在对你们说话——这救恩的话语是传给你们的。当心不要让它落空。</w:t>
      </w:r>
    </w:p>
    <w:p w14:paraId="1CD16705">
      <w:pPr>
        <w:bidi w:val="0"/>
        <w:rPr>
          <w:rFonts w:hint="eastAsia"/>
          <w:lang w:val="en-US" w:eastAsia="zh-CN"/>
        </w:rPr>
      </w:pPr>
    </w:p>
    <w:p w14:paraId="674CD363">
      <w:pPr>
        <w:bidi w:val="0"/>
        <w:rPr>
          <w:rFonts w:hint="eastAsia"/>
          <w:lang w:val="en-US" w:eastAsia="zh-CN"/>
        </w:rPr>
      </w:pPr>
      <w:r>
        <w:rPr>
          <w:rFonts w:hint="eastAsia"/>
          <w:lang w:val="en-US" w:eastAsia="zh-CN"/>
        </w:rPr>
        <w:t>Jesus speaks to ALL such: none are left out. Though you have been a persecutor like Saul, though a murderer like Manasseh, though a cheating extortioner like Zacchaeus, though unclean and profligate like Mary Magdalen—it does not matter.</w:t>
      </w:r>
    </w:p>
    <w:p w14:paraId="3ECE5E44">
      <w:pPr>
        <w:bidi w:val="0"/>
        <w:rPr>
          <w:rFonts w:hint="eastAsia"/>
          <w:lang w:val="en-US" w:eastAsia="zh-CN"/>
        </w:rPr>
      </w:pPr>
      <w:r>
        <w:rPr>
          <w:rFonts w:hint="eastAsia"/>
          <w:lang w:val="en-US" w:eastAsia="zh-CN"/>
        </w:rPr>
        <w:t>耶稣对所有这样的人说话：没有一个被遗漏。虽然你可能像扫罗一样是个逼迫者，像玛拿西一样是个杀人犯，像撒该一样是个欺诈的勒索者，像抹大拉的马利亚一样不洁和放荡——这都没关系。</w:t>
      </w:r>
    </w:p>
    <w:p w14:paraId="63C64D12">
      <w:pPr>
        <w:bidi w:val="0"/>
        <w:rPr>
          <w:rFonts w:hint="eastAsia"/>
          <w:lang w:val="en-US" w:eastAsia="zh-CN"/>
        </w:rPr>
      </w:pPr>
    </w:p>
    <w:p w14:paraId="3A2FE899">
      <w:pPr>
        <w:bidi w:val="0"/>
        <w:rPr>
          <w:rFonts w:hint="eastAsia"/>
          <w:lang w:val="en-US" w:eastAsia="zh-CN"/>
        </w:rPr>
      </w:pPr>
      <w:r>
        <w:rPr>
          <w:rFonts w:hint="eastAsia"/>
          <w:lang w:val="en-US" w:eastAsia="zh-CN"/>
        </w:rPr>
        <w:t>Are you laboring and heavyladen?—then Jesus speaks to you. You may tell me, "I am such a sinner, Jesus never speaks to me." I answer, "It may be so—but are you laboring and heavy-laden?—then Jesus speaks to you.</w:t>
      </w:r>
    </w:p>
    <w:p w14:paraId="4212D25B">
      <w:pPr>
        <w:bidi w:val="0"/>
        <w:rPr>
          <w:rFonts w:hint="eastAsia"/>
          <w:lang w:val="en-US" w:eastAsia="zh-CN"/>
        </w:rPr>
      </w:pPr>
      <w:r>
        <w:rPr>
          <w:rFonts w:hint="eastAsia"/>
          <w:lang w:val="en-US" w:eastAsia="zh-CN"/>
        </w:rPr>
        <w:t>你是劳苦担重担吗？——那么耶稣在对你说话。你可能会告诉我：“我是这样一个罪人，耶稣绝不会对我说话。”我回答说：“可能是这样——但你是劳苦担重担吗？——那么耶稣在对你说话。”</w:t>
      </w:r>
    </w:p>
    <w:p w14:paraId="380A090B">
      <w:pPr>
        <w:bidi w:val="0"/>
        <w:rPr>
          <w:rFonts w:hint="eastAsia"/>
          <w:lang w:val="en-US" w:eastAsia="zh-CN"/>
        </w:rPr>
      </w:pPr>
    </w:p>
    <w:p w14:paraId="1464860C">
      <w:pPr>
        <w:bidi w:val="0"/>
        <w:rPr>
          <w:rFonts w:hint="eastAsia"/>
          <w:lang w:val="en-US" w:eastAsia="zh-CN"/>
        </w:rPr>
      </w:pPr>
      <w:r>
        <w:rPr>
          <w:rFonts w:hint="eastAsia"/>
          <w:lang w:val="en-US" w:eastAsia="zh-CN"/>
        </w:rPr>
        <w:t>You may say, "I am not fit." I see nothing said of fitness; I only see Jesus calling the laboring and heavy-laden: if this is your case, He calls you.</w:t>
      </w:r>
    </w:p>
    <w:p w14:paraId="3315B9BF">
      <w:pPr>
        <w:bidi w:val="0"/>
        <w:rPr>
          <w:rFonts w:hint="eastAsia"/>
          <w:lang w:val="en-US" w:eastAsia="zh-CN"/>
        </w:rPr>
      </w:pPr>
      <w:r>
        <w:rPr>
          <w:rFonts w:hint="eastAsia"/>
          <w:lang w:val="en-US" w:eastAsia="zh-CN"/>
        </w:rPr>
        <w:t>你可能会说：“我不配。”我没看到哪里提到配不配；我只看到耶稣呼召劳苦担重担的人：如果这是你的情况，祂就在呼召你。</w:t>
      </w:r>
    </w:p>
    <w:p w14:paraId="12CE8785">
      <w:pPr>
        <w:bidi w:val="0"/>
        <w:rPr>
          <w:rFonts w:hint="eastAsia"/>
          <w:lang w:val="en-US" w:eastAsia="zh-CN"/>
        </w:rPr>
      </w:pPr>
    </w:p>
    <w:p w14:paraId="5682E2B0">
      <w:pPr>
        <w:bidi w:val="0"/>
        <w:rPr>
          <w:rFonts w:hint="eastAsia"/>
          <w:lang w:val="en-US" w:eastAsia="zh-CN"/>
        </w:rPr>
      </w:pPr>
      <w:r>
        <w:rPr>
          <w:rFonts w:hint="eastAsia"/>
          <w:lang w:val="en-US" w:eastAsia="zh-CN"/>
        </w:rPr>
        <w:t>You may say, "I am not this—I am not converted." You do not know, perhaps—but are you laboring and heavy-laden?—then Jesus is speaking to you.</w:t>
      </w:r>
    </w:p>
    <w:p w14:paraId="7F944F64">
      <w:pPr>
        <w:bidi w:val="0"/>
        <w:rPr>
          <w:rFonts w:hint="eastAsia"/>
          <w:lang w:val="en-US" w:eastAsia="zh-CN"/>
        </w:rPr>
      </w:pPr>
      <w:r>
        <w:rPr>
          <w:rFonts w:hint="eastAsia"/>
          <w:lang w:val="en-US" w:eastAsia="zh-CN"/>
        </w:rPr>
        <w:t>你可能会说：“我不是这样——我没有归正。”也许你不知道——但你是劳苦担重担吗？——那么耶稣正在对你说话。</w:t>
      </w:r>
    </w:p>
    <w:p w14:paraId="25B98C18">
      <w:pPr>
        <w:bidi w:val="0"/>
        <w:rPr>
          <w:rFonts w:hint="eastAsia"/>
          <w:lang w:val="en-US" w:eastAsia="zh-CN"/>
        </w:rPr>
      </w:pPr>
    </w:p>
    <w:p w14:paraId="14846E42">
      <w:pPr>
        <w:bidi w:val="0"/>
        <w:rPr>
          <w:rFonts w:hint="eastAsia"/>
          <w:lang w:val="en-US" w:eastAsia="zh-CN"/>
        </w:rPr>
      </w:pPr>
      <w:r>
        <w:rPr>
          <w:rFonts w:hint="eastAsia"/>
          <w:lang w:val="en-US" w:eastAsia="zh-CN"/>
        </w:rPr>
        <w:t>Ah! brethren, I fear many of you know nothing of the state of the soul here spoken of. Your sins never cut you to the heart—or give you a moment's sorrow. You never really felt the confession of the Church this day, "no health in us."</w:t>
      </w:r>
    </w:p>
    <w:p w14:paraId="7B1F94DF">
      <w:pPr>
        <w:bidi w:val="0"/>
        <w:rPr>
          <w:rFonts w:hint="eastAsia"/>
          <w:lang w:val="en-US" w:eastAsia="zh-CN"/>
        </w:rPr>
      </w:pPr>
      <w:r>
        <w:rPr>
          <w:rFonts w:hint="eastAsia"/>
          <w:lang w:val="en-US" w:eastAsia="zh-CN"/>
        </w:rPr>
        <w:t>啊！弟兄们，我担心你们中有许多人对这里所说的灵魂状态一无所知。你们的罪从未刺痛你们的心——或给你们片刻的悲伤。你们从未真正感觉到教会今天的忏悔词：“我们里面没有健康。”</w:t>
      </w:r>
    </w:p>
    <w:p w14:paraId="4A7BE1F8">
      <w:pPr>
        <w:bidi w:val="0"/>
        <w:rPr>
          <w:rFonts w:hint="eastAsia"/>
          <w:lang w:val="en-US" w:eastAsia="zh-CN"/>
        </w:rPr>
      </w:pPr>
    </w:p>
    <w:p w14:paraId="0955C8FE">
      <w:pPr>
        <w:bidi w:val="0"/>
        <w:rPr>
          <w:rFonts w:hint="eastAsia"/>
          <w:lang w:val="en-US" w:eastAsia="zh-CN"/>
        </w:rPr>
      </w:pPr>
      <w:r>
        <w:rPr>
          <w:rFonts w:hint="eastAsia"/>
          <w:lang w:val="en-US" w:eastAsia="zh-CN"/>
        </w:rPr>
        <w:t>You know nothing of communion with Christ. The remembrance of grievous burdens is not intolerable. You are satisfied with your present state: like Laodicea, "rich and increased with goods," comfortable and content.</w:t>
      </w:r>
    </w:p>
    <w:p w14:paraId="43794A15">
      <w:pPr>
        <w:bidi w:val="0"/>
        <w:rPr>
          <w:rFonts w:hint="eastAsia"/>
          <w:lang w:val="en-US" w:eastAsia="zh-CN"/>
        </w:rPr>
      </w:pPr>
      <w:r>
        <w:rPr>
          <w:rFonts w:hint="eastAsia"/>
          <w:lang w:val="en-US" w:eastAsia="zh-CN"/>
        </w:rPr>
        <w:t>你们对与基督的交通一无所知。对沉重负担的记忆并非无法忍受。你们对自己目前的状况感到满意：像老底嘉一样，“发了财，一样都不缺，”舒适而满足。</w:t>
      </w:r>
    </w:p>
    <w:p w14:paraId="021627DD">
      <w:pPr>
        <w:bidi w:val="0"/>
        <w:rPr>
          <w:rFonts w:hint="eastAsia"/>
          <w:lang w:val="en-US" w:eastAsia="zh-CN"/>
        </w:rPr>
      </w:pPr>
    </w:p>
    <w:p w14:paraId="6418E0B6">
      <w:pPr>
        <w:bidi w:val="0"/>
        <w:rPr>
          <w:rFonts w:hint="eastAsia"/>
          <w:lang w:val="en-US" w:eastAsia="zh-CN"/>
        </w:rPr>
      </w:pPr>
      <w:r>
        <w:rPr>
          <w:rFonts w:hint="eastAsia"/>
          <w:lang w:val="en-US" w:eastAsia="zh-CN"/>
        </w:rPr>
        <w:t>And what shall I say? I will say plainly, there is no hope for your soul while in such a state. I say if your soul is in such a state, better never have been born.</w:t>
      </w:r>
    </w:p>
    <w:p w14:paraId="01DB1425">
      <w:pPr>
        <w:bidi w:val="0"/>
        <w:rPr>
          <w:rFonts w:hint="eastAsia"/>
          <w:lang w:val="en-US" w:eastAsia="zh-CN"/>
        </w:rPr>
      </w:pPr>
      <w:r>
        <w:rPr>
          <w:rFonts w:hint="eastAsia"/>
          <w:lang w:val="en-US" w:eastAsia="zh-CN"/>
        </w:rPr>
        <w:t>我该说什么呢？我要坦白地说，处于这种状态，你的灵魂没有希望。我说如果你的灵魂处于这种状态，倒不如不生在世上。</w:t>
      </w:r>
    </w:p>
    <w:p w14:paraId="39A020F5">
      <w:pPr>
        <w:bidi w:val="0"/>
        <w:rPr>
          <w:rFonts w:hint="eastAsia"/>
          <w:lang w:val="en-US" w:eastAsia="zh-CN"/>
        </w:rPr>
      </w:pPr>
    </w:p>
    <w:p w14:paraId="799EC6B4">
      <w:pPr>
        <w:bidi w:val="0"/>
        <w:rPr>
          <w:rFonts w:hint="eastAsia"/>
          <w:lang w:val="en-US" w:eastAsia="zh-CN"/>
        </w:rPr>
      </w:pPr>
      <w:r>
        <w:rPr>
          <w:rFonts w:hint="eastAsia"/>
          <w:lang w:val="en-US" w:eastAsia="zh-CN"/>
        </w:rPr>
        <w:t>Your hard heart must be broken. You must be brought to see your own guilt and danger, your eyes must be opened to understand your sinfulness. All who have entered heaven were once laboring and heavy laden; and except you are, you will never get there.</w:t>
      </w:r>
    </w:p>
    <w:p w14:paraId="1F259DC0">
      <w:pPr>
        <w:bidi w:val="0"/>
        <w:rPr>
          <w:rFonts w:hint="eastAsia"/>
          <w:lang w:val="en-US" w:eastAsia="zh-CN"/>
        </w:rPr>
      </w:pPr>
      <w:r>
        <w:rPr>
          <w:rFonts w:hint="eastAsia"/>
          <w:lang w:val="en-US" w:eastAsia="zh-CN"/>
        </w:rPr>
        <w:t>你刚硬的心必须被打碎。你必须被带去看到你自己的罪疚和危险，你的眼睛必须被打开以明白你的罪孽。所有进入天堂的人都曾是劳苦担重担的；除非你是，否则你永远到不了那里。</w:t>
      </w:r>
    </w:p>
    <w:p w14:paraId="03152FBF">
      <w:pPr>
        <w:bidi w:val="0"/>
        <w:rPr>
          <w:rFonts w:hint="eastAsia"/>
          <w:lang w:val="en-US" w:eastAsia="zh-CN"/>
        </w:rPr>
      </w:pPr>
    </w:p>
    <w:p w14:paraId="524560CB">
      <w:pPr>
        <w:bidi w:val="0"/>
        <w:rPr>
          <w:rFonts w:hint="eastAsia"/>
          <w:lang w:val="en-US" w:eastAsia="zh-CN"/>
        </w:rPr>
      </w:pPr>
      <w:r>
        <w:rPr>
          <w:rFonts w:hint="eastAsia"/>
          <w:lang w:val="en-US" w:eastAsia="zh-CN"/>
        </w:rPr>
        <w:t>III. What is the invitation to the laboring and heavy laden? Jesus says, "come unto me."</w:t>
      </w:r>
    </w:p>
    <w:p w14:paraId="17E82AD1">
      <w:pPr>
        <w:bidi w:val="0"/>
        <w:rPr>
          <w:rFonts w:hint="eastAsia"/>
          <w:lang w:val="en-US" w:eastAsia="zh-CN"/>
        </w:rPr>
      </w:pPr>
      <w:r>
        <w:rPr>
          <w:rFonts w:hint="eastAsia"/>
          <w:lang w:val="en-US" w:eastAsia="zh-CN"/>
        </w:rPr>
        <w:t>III. 对劳苦担重担之人的邀请是什么？耶稣说：“到我这里来。”</w:t>
      </w:r>
    </w:p>
    <w:p w14:paraId="713986F4">
      <w:pPr>
        <w:bidi w:val="0"/>
        <w:rPr>
          <w:rFonts w:hint="eastAsia"/>
          <w:lang w:val="en-US" w:eastAsia="zh-CN"/>
        </w:rPr>
      </w:pPr>
    </w:p>
    <w:p w14:paraId="313D9952">
      <w:pPr>
        <w:bidi w:val="0"/>
        <w:rPr>
          <w:rFonts w:hint="eastAsia"/>
          <w:lang w:val="en-US" w:eastAsia="zh-CN"/>
        </w:rPr>
      </w:pPr>
      <w:r>
        <w:rPr>
          <w:rFonts w:hint="eastAsia"/>
          <w:lang w:val="en-US" w:eastAsia="zh-CN"/>
        </w:rPr>
        <w:t>I love that word "Come." To me it seems full of grace, mercy and encouragement. "Come now," says the Lord in Isaiah, "and let us reason together: though your sins be as scarlet, they shall be white as snow."</w:t>
      </w:r>
    </w:p>
    <w:p w14:paraId="75CE240B">
      <w:pPr>
        <w:bidi w:val="0"/>
        <w:rPr>
          <w:rFonts w:hint="eastAsia"/>
          <w:lang w:val="en-US" w:eastAsia="zh-CN"/>
        </w:rPr>
      </w:pPr>
      <w:r>
        <w:rPr>
          <w:rFonts w:hint="eastAsia"/>
          <w:lang w:val="en-US" w:eastAsia="zh-CN"/>
        </w:rPr>
        <w:t>我爱“来”这个字。对我来说，它似乎充满了恩典、怜悯和鼓励。主在以赛亚书中说：“你们来，我们彼此辩论。你们的罪虽像朱红，必变成雪白。”</w:t>
      </w:r>
    </w:p>
    <w:p w14:paraId="19005F7D">
      <w:pPr>
        <w:bidi w:val="0"/>
        <w:rPr>
          <w:rFonts w:hint="eastAsia"/>
          <w:lang w:val="en-US" w:eastAsia="zh-CN"/>
        </w:rPr>
      </w:pPr>
    </w:p>
    <w:p w14:paraId="034FD218">
      <w:pPr>
        <w:bidi w:val="0"/>
        <w:rPr>
          <w:rFonts w:hint="eastAsia"/>
          <w:lang w:val="en-US" w:eastAsia="zh-CN"/>
        </w:rPr>
      </w:pPr>
      <w:r>
        <w:rPr>
          <w:rFonts w:hint="eastAsia"/>
          <w:lang w:val="en-US" w:eastAsia="zh-CN"/>
        </w:rPr>
        <w:t>Come is the word put in the mouth of the king's messenger in the parable of the guest-supper: "All is now ready; come unto the marriage."</w:t>
      </w:r>
    </w:p>
    <w:p w14:paraId="0EFAC53A">
      <w:pPr>
        <w:bidi w:val="0"/>
        <w:rPr>
          <w:rFonts w:hint="eastAsia"/>
          <w:lang w:val="en-US" w:eastAsia="zh-CN"/>
        </w:rPr>
      </w:pPr>
      <w:r>
        <w:rPr>
          <w:rFonts w:hint="eastAsia"/>
          <w:lang w:val="en-US" w:eastAsia="zh-CN"/>
        </w:rPr>
        <w:t>“来”是放在宴席比喻中王仆人口中的话：“样样都齐备了，请来赴席。”</w:t>
      </w:r>
    </w:p>
    <w:p w14:paraId="7FE6E12D">
      <w:pPr>
        <w:bidi w:val="0"/>
        <w:rPr>
          <w:rFonts w:hint="eastAsia"/>
          <w:lang w:val="en-US" w:eastAsia="zh-CN"/>
        </w:rPr>
      </w:pPr>
    </w:p>
    <w:p w14:paraId="689F5A79">
      <w:pPr>
        <w:bidi w:val="0"/>
        <w:rPr>
          <w:rFonts w:hint="eastAsia"/>
          <w:lang w:val="en-US" w:eastAsia="zh-CN"/>
        </w:rPr>
      </w:pPr>
      <w:r>
        <w:rPr>
          <w:rFonts w:hint="eastAsia"/>
          <w:lang w:val="en-US" w:eastAsia="zh-CN"/>
        </w:rPr>
        <w:t>Come is the last word in the Bible to sinners. "The Spirit and the Bride say, Come."</w:t>
      </w:r>
    </w:p>
    <w:p w14:paraId="60B34623">
      <w:pPr>
        <w:bidi w:val="0"/>
        <w:rPr>
          <w:rFonts w:hint="eastAsia"/>
          <w:lang w:val="en-US" w:eastAsia="zh-CN"/>
        </w:rPr>
      </w:pPr>
      <w:r>
        <w:rPr>
          <w:rFonts w:hint="eastAsia"/>
          <w:lang w:val="en-US" w:eastAsia="zh-CN"/>
        </w:rPr>
        <w:t>“来”是圣经中给罪人的最后一个词。“圣灵和新妇都说：‘来！’”</w:t>
      </w:r>
    </w:p>
    <w:p w14:paraId="68423E32">
      <w:pPr>
        <w:bidi w:val="0"/>
        <w:rPr>
          <w:rFonts w:hint="eastAsia"/>
          <w:lang w:val="en-US" w:eastAsia="zh-CN"/>
        </w:rPr>
      </w:pPr>
    </w:p>
    <w:p w14:paraId="2983A006">
      <w:pPr>
        <w:bidi w:val="0"/>
        <w:rPr>
          <w:rFonts w:hint="eastAsia"/>
          <w:lang w:val="en-US" w:eastAsia="zh-CN"/>
        </w:rPr>
      </w:pPr>
      <w:r>
        <w:rPr>
          <w:rFonts w:hint="eastAsia"/>
          <w:lang w:val="en-US" w:eastAsia="zh-CN"/>
        </w:rPr>
        <w:t>Jesus does not say, "Go and get ready." This is the word of the Pharisee and self-righteous. "Go and work out a righteousness. Do this and that and be saved." Jesus says, Come.</w:t>
      </w:r>
    </w:p>
    <w:p w14:paraId="25C6F637">
      <w:pPr>
        <w:bidi w:val="0"/>
        <w:rPr>
          <w:rFonts w:hint="eastAsia"/>
          <w:lang w:val="en-US" w:eastAsia="zh-CN"/>
        </w:rPr>
      </w:pPr>
      <w:r>
        <w:rPr>
          <w:rFonts w:hint="eastAsia"/>
          <w:lang w:val="en-US" w:eastAsia="zh-CN"/>
        </w:rPr>
        <w:t>耶稣没有说：“去准备好。”这是法利赛人和自以为义之人的话。“去做出一个义来。做这做那就能得救。”耶稣说，来。</w:t>
      </w:r>
    </w:p>
    <w:p w14:paraId="1F9721CE">
      <w:pPr>
        <w:bidi w:val="0"/>
        <w:rPr>
          <w:rFonts w:hint="eastAsia"/>
          <w:lang w:val="en-US" w:eastAsia="zh-CN"/>
        </w:rPr>
      </w:pPr>
    </w:p>
    <w:p w14:paraId="5B922D27">
      <w:pPr>
        <w:bidi w:val="0"/>
        <w:rPr>
          <w:rFonts w:hint="eastAsia"/>
          <w:lang w:val="en-US" w:eastAsia="zh-CN"/>
        </w:rPr>
      </w:pPr>
      <w:r>
        <w:rPr>
          <w:rFonts w:hint="eastAsia"/>
          <w:lang w:val="en-US" w:eastAsia="zh-CN"/>
        </w:rPr>
        <w:t>Jesus does not say "Send." This is the poor Roman Catholic's word. "Put your soul in the hand of the priest. Commit your affairs to saints and angels, and not to Christ." Jesus says Come.</w:t>
      </w:r>
    </w:p>
    <w:p w14:paraId="13CAAF59">
      <w:pPr>
        <w:bidi w:val="0"/>
        <w:rPr>
          <w:rFonts w:hint="eastAsia"/>
          <w:lang w:val="en-US" w:eastAsia="zh-CN"/>
        </w:rPr>
      </w:pPr>
      <w:r>
        <w:rPr>
          <w:rFonts w:hint="eastAsia"/>
          <w:lang w:val="en-US" w:eastAsia="zh-CN"/>
        </w:rPr>
        <w:t>耶稣没有说“差人去”。这是可怜的罗马天主教徒的话。“把你的灵魂交在祭司手中。把你的事交给圣徒和天使，而不是交给基督。”耶稣说，来。</w:t>
      </w:r>
    </w:p>
    <w:p w14:paraId="2D26774C">
      <w:pPr>
        <w:bidi w:val="0"/>
        <w:rPr>
          <w:rFonts w:hint="eastAsia"/>
          <w:lang w:val="en-US" w:eastAsia="zh-CN"/>
        </w:rPr>
      </w:pPr>
    </w:p>
    <w:p w14:paraId="6F28A33A">
      <w:pPr>
        <w:bidi w:val="0"/>
        <w:rPr>
          <w:rFonts w:hint="eastAsia"/>
          <w:lang w:val="en-US" w:eastAsia="zh-CN"/>
        </w:rPr>
      </w:pPr>
      <w:r>
        <w:rPr>
          <w:rFonts w:hint="eastAsia"/>
          <w:lang w:val="en-US" w:eastAsia="zh-CN"/>
        </w:rPr>
        <w:t>Jesus does not say "Wait." This is the word of the enthusiast and the fanatic. "You can do nothing. You must not ask; you cannot pray; you must sit still." Cold comfort for troubled souls. Jesus says come.</w:t>
      </w:r>
    </w:p>
    <w:p w14:paraId="4E8621FD">
      <w:pPr>
        <w:bidi w:val="0"/>
        <w:rPr>
          <w:rFonts w:hint="eastAsia"/>
          <w:lang w:val="en-US" w:eastAsia="zh-CN"/>
        </w:rPr>
      </w:pPr>
      <w:r>
        <w:rPr>
          <w:rFonts w:hint="eastAsia"/>
          <w:lang w:val="en-US" w:eastAsia="zh-CN"/>
        </w:rPr>
        <w:t>耶稣没有说“等”。这是狂热者和迷信者的话。“你什么也不能做。你不必求；你不能祷告；你必须坐着不动。”这对困苦的灵魂来说是冰冷的安慰。耶稣说，来。</w:t>
      </w:r>
    </w:p>
    <w:p w14:paraId="6193140F">
      <w:pPr>
        <w:bidi w:val="0"/>
        <w:rPr>
          <w:rFonts w:hint="eastAsia"/>
          <w:lang w:val="en-US" w:eastAsia="zh-CN"/>
        </w:rPr>
      </w:pPr>
    </w:p>
    <w:p w14:paraId="397A02AA">
      <w:pPr>
        <w:bidi w:val="0"/>
        <w:rPr>
          <w:rFonts w:hint="eastAsia"/>
          <w:lang w:val="en-US" w:eastAsia="zh-CN"/>
        </w:rPr>
      </w:pPr>
      <w:r>
        <w:rPr>
          <w:rFonts w:hint="eastAsia"/>
          <w:lang w:val="en-US" w:eastAsia="zh-CN"/>
        </w:rPr>
        <w:t>Come is a word of merciful invitation. It seems to say, "I want you to escape the wrath to come. I am not willing that any should perish. I have no pleasure in death. I would gladly have all men saved, and I offer all the water of life freely. So come to Me."</w:t>
      </w:r>
    </w:p>
    <w:p w14:paraId="37954B2C">
      <w:pPr>
        <w:bidi w:val="0"/>
        <w:rPr>
          <w:rFonts w:hint="eastAsia"/>
          <w:lang w:val="en-US" w:eastAsia="zh-CN"/>
        </w:rPr>
      </w:pPr>
      <w:r>
        <w:rPr>
          <w:rFonts w:hint="eastAsia"/>
          <w:lang w:val="en-US" w:eastAsia="zh-CN"/>
        </w:rPr>
        <w:t>“来”是一个慈悲邀请的词。它似乎在说：“我要你逃避将来的忿怒。我不愿有一人灭亡。我不喜悦人死。我乐意万人得救，我白白提供所有的生命水。所以到我这里来。”</w:t>
      </w:r>
    </w:p>
    <w:p w14:paraId="1625B4AB">
      <w:pPr>
        <w:bidi w:val="0"/>
        <w:rPr>
          <w:rFonts w:hint="eastAsia"/>
          <w:lang w:val="en-US" w:eastAsia="zh-CN"/>
        </w:rPr>
      </w:pPr>
    </w:p>
    <w:p w14:paraId="0C87B7DB">
      <w:pPr>
        <w:bidi w:val="0"/>
        <w:rPr>
          <w:rFonts w:hint="eastAsia"/>
          <w:lang w:val="en-US" w:eastAsia="zh-CN"/>
        </w:rPr>
      </w:pPr>
      <w:r>
        <w:rPr>
          <w:rFonts w:hint="eastAsia"/>
          <w:lang w:val="en-US" w:eastAsia="zh-CN"/>
        </w:rPr>
        <w:t>Come is a word of gracious expectation. It seems to say, "I am here waiting for you. I sit on my mercy-seat expecting you to come. I wait to be gracious. I wait for more sinners to come in before I close the door. I want more names written down in the book of life before it is closed forever. So come to Me."</w:t>
      </w:r>
    </w:p>
    <w:p w14:paraId="4DB27EEE">
      <w:pPr>
        <w:bidi w:val="0"/>
        <w:rPr>
          <w:rFonts w:hint="eastAsia"/>
          <w:lang w:val="en-US" w:eastAsia="zh-CN"/>
        </w:rPr>
      </w:pPr>
      <w:r>
        <w:rPr>
          <w:rFonts w:hint="eastAsia"/>
          <w:lang w:val="en-US" w:eastAsia="zh-CN"/>
        </w:rPr>
        <w:t>“来”是一个恩慈期待的词。它似乎在说：“我在这里等你。我坐在施恩座上期待你来。我等候要施恩。我在关门之前等候更多的罪人进来。我要生命册在永远关闭之前写下更多的名字。所以到我这里来。”</w:t>
      </w:r>
    </w:p>
    <w:p w14:paraId="1BFD1A97">
      <w:pPr>
        <w:bidi w:val="0"/>
        <w:rPr>
          <w:rFonts w:hint="eastAsia"/>
          <w:lang w:val="en-US" w:eastAsia="zh-CN"/>
        </w:rPr>
      </w:pPr>
    </w:p>
    <w:p w14:paraId="1047B69A">
      <w:pPr>
        <w:bidi w:val="0"/>
        <w:rPr>
          <w:rFonts w:hint="eastAsia"/>
          <w:lang w:val="en-US" w:eastAsia="zh-CN"/>
        </w:rPr>
      </w:pPr>
      <w:r>
        <w:rPr>
          <w:rFonts w:hint="eastAsia"/>
          <w:lang w:val="en-US" w:eastAsia="zh-CN"/>
        </w:rPr>
        <w:t>Come is a word of kind encouragement. It seems to say, I have got treasures to bestow if you will only receive them. I have that to give which makes it worth while to come: a free pardon, a robe of righteousness, a new heart, a star of peace. So come to Me.</w:t>
      </w:r>
    </w:p>
    <w:p w14:paraId="198EDE1F">
      <w:pPr>
        <w:bidi w:val="0"/>
        <w:rPr>
          <w:rFonts w:hint="eastAsia"/>
          <w:lang w:val="en-US" w:eastAsia="zh-CN"/>
        </w:rPr>
      </w:pPr>
      <w:r>
        <w:rPr>
          <w:rFonts w:hint="eastAsia"/>
          <w:lang w:val="en-US" w:eastAsia="zh-CN"/>
        </w:rPr>
        <w:t>“来”是一个仁慈鼓励的词。它似乎在说，只要你愿意接受，我有财宝要赏赐。我有东西要给，使你值得一来：白白的赦免、公义的袍子、新心、和平之星。所以到我这里来。</w:t>
      </w:r>
    </w:p>
    <w:p w14:paraId="6A3F5EFE">
      <w:pPr>
        <w:bidi w:val="0"/>
        <w:rPr>
          <w:rFonts w:hint="eastAsia"/>
          <w:lang w:val="en-US" w:eastAsia="zh-CN"/>
        </w:rPr>
      </w:pPr>
    </w:p>
    <w:p w14:paraId="162B7EAC">
      <w:pPr>
        <w:bidi w:val="0"/>
        <w:rPr>
          <w:rFonts w:hint="eastAsia"/>
          <w:lang w:val="en-US" w:eastAsia="zh-CN"/>
        </w:rPr>
      </w:pPr>
      <w:r>
        <w:rPr>
          <w:rFonts w:hint="eastAsia"/>
          <w:lang w:val="en-US" w:eastAsia="zh-CN"/>
        </w:rPr>
        <w:t>Brethren, I ask you to hear these words and lay them to heart. I plead for my Master; I stand here an ambassador; I ask you to come and be reconciled to God.</w:t>
      </w:r>
    </w:p>
    <w:p w14:paraId="4F1487A3">
      <w:pPr>
        <w:bidi w:val="0"/>
        <w:rPr>
          <w:rFonts w:hint="eastAsia"/>
          <w:lang w:val="en-US" w:eastAsia="zh-CN"/>
        </w:rPr>
      </w:pPr>
      <w:r>
        <w:rPr>
          <w:rFonts w:hint="eastAsia"/>
          <w:lang w:val="en-US" w:eastAsia="zh-CN"/>
        </w:rPr>
        <w:t>弟兄们，我请你们听这些话并记在心上。我为我的主人恳求；我作为使者站在这里；我请你们来与神和好。</w:t>
      </w:r>
    </w:p>
    <w:p w14:paraId="29AD3E73">
      <w:pPr>
        <w:bidi w:val="0"/>
        <w:rPr>
          <w:rFonts w:hint="eastAsia"/>
          <w:lang w:val="en-US" w:eastAsia="zh-CN"/>
        </w:rPr>
      </w:pPr>
    </w:p>
    <w:p w14:paraId="789FF8D1">
      <w:pPr>
        <w:bidi w:val="0"/>
        <w:rPr>
          <w:rFonts w:hint="eastAsia"/>
          <w:lang w:val="en-US" w:eastAsia="zh-CN"/>
        </w:rPr>
      </w:pPr>
      <w:r>
        <w:rPr>
          <w:rFonts w:hint="eastAsia"/>
          <w:lang w:val="en-US" w:eastAsia="zh-CN"/>
        </w:rPr>
        <w:t>I ask you to come with all your sins, however many they may be. If you come to Him they will be taken away. I ask you to come as you are. You feel unfit; you say you are not good enough. The worse you think yourself, the better prepared you are.</w:t>
      </w:r>
    </w:p>
    <w:p w14:paraId="321B5046">
      <w:pPr>
        <w:bidi w:val="0"/>
        <w:rPr>
          <w:rFonts w:hint="eastAsia"/>
          <w:lang w:val="en-US" w:eastAsia="zh-CN"/>
        </w:rPr>
      </w:pPr>
      <w:r>
        <w:rPr>
          <w:rFonts w:hint="eastAsia"/>
          <w:lang w:val="en-US" w:eastAsia="zh-CN"/>
        </w:rPr>
        <w:t>我请你们带着你们所有的罪来，无论有多少。如果你到祂那里，它们就会被除去。我请你们照原样来。你觉得自己不配；你说你不够好。你把自己想得越坏，你就准备得越好。</w:t>
      </w:r>
    </w:p>
    <w:p w14:paraId="627364B2">
      <w:pPr>
        <w:bidi w:val="0"/>
        <w:rPr>
          <w:rFonts w:hint="eastAsia"/>
          <w:lang w:val="en-US" w:eastAsia="zh-CN"/>
        </w:rPr>
      </w:pPr>
    </w:p>
    <w:p w14:paraId="57A1AFD8">
      <w:pPr>
        <w:bidi w:val="0"/>
        <w:rPr>
          <w:rFonts w:hint="eastAsia"/>
          <w:lang w:val="en-US" w:eastAsia="zh-CN"/>
        </w:rPr>
      </w:pPr>
      <w:r>
        <w:rPr>
          <w:rFonts w:hint="eastAsia"/>
          <w:lang w:val="en-US" w:eastAsia="zh-CN"/>
        </w:rPr>
        <w:t>Christ is not a Savior of those who think they are righteous—but of sinners. I ask you to come now. No other time is your own. The opportunity past, the door will be shut, and yourself dead. Come now. Come to Christ.</w:t>
      </w:r>
    </w:p>
    <w:p w14:paraId="6A1072D9">
      <w:pPr>
        <w:bidi w:val="0"/>
        <w:rPr>
          <w:rFonts w:hint="eastAsia"/>
          <w:lang w:val="en-US" w:eastAsia="zh-CN"/>
        </w:rPr>
      </w:pPr>
      <w:r>
        <w:rPr>
          <w:rFonts w:hint="eastAsia"/>
          <w:lang w:val="en-US" w:eastAsia="zh-CN"/>
        </w:rPr>
        <w:t>基督不是那些自以为义之人的救主——而是罪人的救主。我请你现在就来。没有别的时间是你自己的。机会一过，门就关了，你自己也死了。现在就来。到基督这里来。</w:t>
      </w:r>
    </w:p>
    <w:p w14:paraId="0FD07596">
      <w:pPr>
        <w:bidi w:val="0"/>
        <w:rPr>
          <w:rFonts w:hint="eastAsia"/>
          <w:lang w:val="en-US" w:eastAsia="zh-CN"/>
        </w:rPr>
      </w:pPr>
    </w:p>
    <w:p w14:paraId="69BEC3F7">
      <w:pPr>
        <w:bidi w:val="0"/>
        <w:rPr>
          <w:rFonts w:hint="eastAsia"/>
          <w:lang w:val="en-US" w:eastAsia="zh-CN"/>
        </w:rPr>
      </w:pPr>
      <w:r>
        <w:rPr>
          <w:rFonts w:hint="eastAsia"/>
          <w:lang w:val="en-US" w:eastAsia="zh-CN"/>
        </w:rPr>
        <w:t>Ah! brethren, I fear that many of you will not take one saving step— will not come to Christ. You go on content with your own devices, like Balaam; like Felix, you never finally come to Christ.</w:t>
      </w:r>
    </w:p>
    <w:p w14:paraId="7FE31B5F">
      <w:pPr>
        <w:bidi w:val="0"/>
        <w:rPr>
          <w:rFonts w:hint="eastAsia"/>
          <w:lang w:val="en-US" w:eastAsia="zh-CN"/>
        </w:rPr>
      </w:pPr>
      <w:r>
        <w:rPr>
          <w:rFonts w:hint="eastAsia"/>
          <w:lang w:val="en-US" w:eastAsia="zh-CN"/>
        </w:rPr>
        <w:t>啊！弟兄们，我担心你们许多人不会迈出这得救的一步——不会来到基督面前。你们继续满足于自己的计谋，像巴兰一样；像腓力斯一样，你们永远不会最终来到基督面前。</w:t>
      </w:r>
    </w:p>
    <w:p w14:paraId="0622D14D">
      <w:pPr>
        <w:bidi w:val="0"/>
        <w:rPr>
          <w:rFonts w:hint="eastAsia"/>
          <w:lang w:val="en-US" w:eastAsia="zh-CN"/>
        </w:rPr>
      </w:pPr>
    </w:p>
    <w:p w14:paraId="4A31CD21">
      <w:pPr>
        <w:bidi w:val="0"/>
        <w:rPr>
          <w:rFonts w:hint="eastAsia"/>
          <w:lang w:val="en-US" w:eastAsia="zh-CN"/>
        </w:rPr>
      </w:pPr>
      <w:r>
        <w:rPr>
          <w:rFonts w:hint="eastAsia"/>
          <w:lang w:val="en-US" w:eastAsia="zh-CN"/>
        </w:rPr>
        <w:t>I warn you plainly that you may come to church, and come to the Lord's table, and come to the minister, and yet never be saved. The one thing needed is actual coming to the Savior, actual coming to the Fountain, actual washing in the blood of atonement. Except you do this, you will die in your sins.</w:t>
      </w:r>
    </w:p>
    <w:p w14:paraId="3F174729">
      <w:pPr>
        <w:bidi w:val="0"/>
        <w:rPr>
          <w:rFonts w:hint="eastAsia"/>
          <w:lang w:val="en-US" w:eastAsia="zh-CN"/>
        </w:rPr>
      </w:pPr>
      <w:r>
        <w:rPr>
          <w:rFonts w:hint="eastAsia"/>
          <w:lang w:val="en-US" w:eastAsia="zh-CN"/>
        </w:rPr>
        <w:t>我坦白警告你们，你们可以来教堂，来主的桌前，来见牧师，却永远不能得救。需要的一件事是实际来到救主面前，实际来到泉源面前，实际在赎罪的血中洗净。除非你这样做，否则你会死在罪中。</w:t>
      </w:r>
    </w:p>
    <w:p w14:paraId="5ACD092A">
      <w:pPr>
        <w:bidi w:val="0"/>
        <w:rPr>
          <w:rFonts w:hint="eastAsia"/>
          <w:lang w:val="en-US" w:eastAsia="zh-CN"/>
        </w:rPr>
      </w:pPr>
    </w:p>
    <w:p w14:paraId="49986E54">
      <w:pPr>
        <w:bidi w:val="0"/>
        <w:rPr>
          <w:rFonts w:hint="eastAsia"/>
          <w:lang w:val="en-US" w:eastAsia="zh-CN"/>
        </w:rPr>
      </w:pPr>
      <w:r>
        <w:rPr>
          <w:rFonts w:hint="eastAsia"/>
          <w:lang w:val="en-US" w:eastAsia="zh-CN"/>
        </w:rPr>
        <w:t>Gird up your loins like a man, and resolve that you will come. Do you feel vile and unworthy to come? Tell it to Jesus. Do you feel as if you know not what to say and do when you come? Tell it to Jesus.</w:t>
      </w:r>
    </w:p>
    <w:p w14:paraId="76225F33">
      <w:pPr>
        <w:bidi w:val="0"/>
        <w:rPr>
          <w:rFonts w:hint="eastAsia"/>
          <w:lang w:val="en-US" w:eastAsia="zh-CN"/>
        </w:rPr>
      </w:pPr>
      <w:r>
        <w:rPr>
          <w:rFonts w:hint="eastAsia"/>
          <w:lang w:val="en-US" w:eastAsia="zh-CN"/>
        </w:rPr>
        <w:t>像男子汉一样束起腰来，下定决心你要来。你觉得自己卑鄙不配来吗？告诉耶稣。你觉得当你来的时候不知道该说什么做什么吗？告诉耶稣。</w:t>
      </w:r>
    </w:p>
    <w:p w14:paraId="1B8BE6BF">
      <w:pPr>
        <w:bidi w:val="0"/>
        <w:rPr>
          <w:rFonts w:hint="eastAsia"/>
          <w:lang w:val="en-US" w:eastAsia="zh-CN"/>
        </w:rPr>
      </w:pPr>
    </w:p>
    <w:p w14:paraId="09E24192">
      <w:pPr>
        <w:bidi w:val="0"/>
        <w:rPr>
          <w:rFonts w:hint="eastAsia"/>
          <w:lang w:val="en-US" w:eastAsia="zh-CN"/>
        </w:rPr>
      </w:pPr>
      <w:r>
        <w:rPr>
          <w:rFonts w:hint="eastAsia"/>
          <w:lang w:val="en-US" w:eastAsia="zh-CN"/>
        </w:rPr>
        <w:t>Tell Him you are all sin; tell Him you are all weakness; tell Him you feel as if you had no faith and no power, no grace and no strength, no goodness and no love—but come to Him, and commit your soul to His charge. Let nothing keep you back from Christ.</w:t>
      </w:r>
    </w:p>
    <w:p w14:paraId="35C1A848">
      <w:pPr>
        <w:bidi w:val="0"/>
        <w:rPr>
          <w:rFonts w:hint="eastAsia"/>
          <w:lang w:val="en-US" w:eastAsia="zh-CN"/>
        </w:rPr>
      </w:pPr>
      <w:r>
        <w:rPr>
          <w:rFonts w:hint="eastAsia"/>
          <w:lang w:val="en-US" w:eastAsia="zh-CN"/>
        </w:rPr>
        <w:t>告诉祂你全是罪；告诉祂你全是软弱；告诉祂你觉得似乎没有信心也没有能力，没有恩典也没有力量，没有良善也没有爱——但要到祂那里去，把你的灵魂交给祂掌管。不要让任何事情拦阻你到基督面前。</w:t>
      </w:r>
    </w:p>
    <w:p w14:paraId="6949378C">
      <w:pPr>
        <w:bidi w:val="0"/>
        <w:rPr>
          <w:rFonts w:hint="eastAsia"/>
          <w:lang w:val="en-US" w:eastAsia="zh-CN"/>
        </w:rPr>
      </w:pPr>
    </w:p>
    <w:p w14:paraId="0863E040">
      <w:pPr>
        <w:bidi w:val="0"/>
        <w:rPr>
          <w:rFonts w:hint="eastAsia"/>
          <w:lang w:val="en-US" w:eastAsia="zh-CN"/>
        </w:rPr>
      </w:pPr>
      <w:r>
        <w:rPr>
          <w:rFonts w:hint="eastAsia"/>
          <w:lang w:val="en-US" w:eastAsia="zh-CN"/>
        </w:rPr>
        <w:t>Tell Him you have heard that He receives sinners; that you are such a one, and you want to be saved. Tell Him you have nothing to plead but His own word—but He said Come, and therefore you come to Him.</w:t>
      </w:r>
    </w:p>
    <w:p w14:paraId="46C2B2FE">
      <w:pPr>
        <w:bidi w:val="0"/>
        <w:rPr>
          <w:rFonts w:hint="eastAsia"/>
          <w:lang w:val="en-US" w:eastAsia="zh-CN"/>
        </w:rPr>
      </w:pPr>
      <w:r>
        <w:rPr>
          <w:rFonts w:hint="eastAsia"/>
          <w:lang w:val="en-US" w:eastAsia="zh-CN"/>
        </w:rPr>
        <w:t>告诉祂你听说祂接待罪人；你就是这样一个人，你想得救。告诉祂你没有什么可辩护的，只有祂自己的话——但祂说过“来”，所以你到祂这里来。</w:t>
      </w:r>
    </w:p>
    <w:p w14:paraId="650F56DB">
      <w:pPr>
        <w:bidi w:val="0"/>
        <w:rPr>
          <w:rFonts w:hint="eastAsia"/>
          <w:lang w:val="en-US" w:eastAsia="zh-CN"/>
        </w:rPr>
      </w:pPr>
    </w:p>
    <w:p w14:paraId="53028159">
      <w:pPr>
        <w:bidi w:val="0"/>
        <w:rPr>
          <w:rFonts w:hint="eastAsia"/>
          <w:lang w:val="en-US" w:eastAsia="zh-CN"/>
        </w:rPr>
      </w:pPr>
      <w:r>
        <w:rPr>
          <w:rFonts w:hint="eastAsia"/>
          <w:lang w:val="en-US" w:eastAsia="zh-CN"/>
        </w:rPr>
        <w:t>IV. What is the promise. "I will give you rest."</w:t>
      </w:r>
    </w:p>
    <w:p w14:paraId="73E9B918">
      <w:pPr>
        <w:bidi w:val="0"/>
        <w:rPr>
          <w:rFonts w:hint="eastAsia"/>
          <w:lang w:val="en-US" w:eastAsia="zh-CN"/>
        </w:rPr>
      </w:pPr>
      <w:r>
        <w:rPr>
          <w:rFonts w:hint="eastAsia"/>
          <w:lang w:val="en-US" w:eastAsia="zh-CN"/>
        </w:rPr>
        <w:t>IV. 应许是什么。“我就使你们得安息。”</w:t>
      </w:r>
    </w:p>
    <w:p w14:paraId="1DD69DF5">
      <w:pPr>
        <w:bidi w:val="0"/>
        <w:rPr>
          <w:rFonts w:hint="eastAsia"/>
          <w:lang w:val="en-US" w:eastAsia="zh-CN"/>
        </w:rPr>
      </w:pPr>
    </w:p>
    <w:p w14:paraId="201AE36D">
      <w:pPr>
        <w:bidi w:val="0"/>
        <w:rPr>
          <w:rFonts w:hint="eastAsia"/>
          <w:lang w:val="en-US" w:eastAsia="zh-CN"/>
        </w:rPr>
      </w:pPr>
      <w:r>
        <w:rPr>
          <w:rFonts w:hint="eastAsia"/>
          <w:lang w:val="en-US" w:eastAsia="zh-CN"/>
        </w:rPr>
        <w:t>Rest is a pleasant thing, and a thing that all seek after. The merchant, the banker, the tradesman, the soldier, the lawyer, the farmer—all look forward to the day when they shall be able to rest.</w:t>
      </w:r>
    </w:p>
    <w:p w14:paraId="45FBB083">
      <w:pPr>
        <w:bidi w:val="0"/>
        <w:rPr>
          <w:rFonts w:hint="eastAsia"/>
          <w:lang w:val="en-US" w:eastAsia="zh-CN"/>
        </w:rPr>
      </w:pPr>
      <w:r>
        <w:rPr>
          <w:rFonts w:hint="eastAsia"/>
          <w:lang w:val="en-US" w:eastAsia="zh-CN"/>
        </w:rPr>
        <w:t>安息是一件令人愉快的事，也是所有人都在追求的事。商人、银行家、店主、士兵、律师、农民——都盼望着有一天他们能够休息。</w:t>
      </w:r>
    </w:p>
    <w:p w14:paraId="343636B3">
      <w:pPr>
        <w:bidi w:val="0"/>
        <w:rPr>
          <w:rFonts w:hint="eastAsia"/>
          <w:lang w:val="en-US" w:eastAsia="zh-CN"/>
        </w:rPr>
      </w:pPr>
    </w:p>
    <w:p w14:paraId="036BB1B6">
      <w:pPr>
        <w:bidi w:val="0"/>
        <w:rPr>
          <w:rFonts w:hint="eastAsia"/>
          <w:lang w:val="en-US" w:eastAsia="zh-CN"/>
        </w:rPr>
      </w:pPr>
      <w:r>
        <w:rPr>
          <w:rFonts w:hint="eastAsia"/>
          <w:lang w:val="en-US" w:eastAsia="zh-CN"/>
        </w:rPr>
        <w:t>But how few can find rest in this world! How many pass their lives in seeking it, and never seem able to reach it! It seems very near sometimes, and they imagine it will soon be their own. Some new personal calamity happens, and they are as far off rest as ever.</w:t>
      </w:r>
    </w:p>
    <w:p w14:paraId="049D233E">
      <w:pPr>
        <w:bidi w:val="0"/>
        <w:rPr>
          <w:rFonts w:hint="eastAsia"/>
          <w:lang w:val="en-US" w:eastAsia="zh-CN"/>
        </w:rPr>
      </w:pPr>
      <w:r>
        <w:rPr>
          <w:rFonts w:hint="eastAsia"/>
          <w:lang w:val="en-US" w:eastAsia="zh-CN"/>
        </w:rPr>
        <w:t>但这世上能找到安息的人何其少！有多少人一生都在寻找它，却似乎永远无法达到！有时它似乎很近，他们想象它很快就是他们自己的了。一些新的个人灾难发生了，他们离安息还是和以前一样远。</w:t>
      </w:r>
    </w:p>
    <w:p w14:paraId="40BDF0E2">
      <w:pPr>
        <w:bidi w:val="0"/>
        <w:rPr>
          <w:rFonts w:hint="eastAsia"/>
          <w:lang w:val="en-US" w:eastAsia="zh-CN"/>
        </w:rPr>
      </w:pPr>
    </w:p>
    <w:p w14:paraId="185F747F">
      <w:pPr>
        <w:bidi w:val="0"/>
        <w:rPr>
          <w:rFonts w:hint="eastAsia"/>
          <w:lang w:val="en-US" w:eastAsia="zh-CN"/>
        </w:rPr>
      </w:pPr>
      <w:r>
        <w:rPr>
          <w:rFonts w:hint="eastAsia"/>
          <w:lang w:val="en-US" w:eastAsia="zh-CN"/>
        </w:rPr>
        <w:t>The whole world is full of restlessness and disappointment, weariness and emptiness. The very faces of worldly men let out the secret; their countenances give evidence that the Bible is true; they find no rest.</w:t>
      </w:r>
    </w:p>
    <w:p w14:paraId="7CEA37AF">
      <w:pPr>
        <w:bidi w:val="0"/>
        <w:rPr>
          <w:rFonts w:hint="eastAsia"/>
          <w:lang w:val="en-US" w:eastAsia="zh-CN"/>
        </w:rPr>
      </w:pPr>
      <w:r>
        <w:rPr>
          <w:rFonts w:hint="eastAsia"/>
          <w:lang w:val="en-US" w:eastAsia="zh-CN"/>
        </w:rPr>
        <w:t>整个世界充满了不安和失望，疲惫和空虚。世人的脸泄露了这个秘密；他们的面容证明了圣经是真实的；他们找不到安息。</w:t>
      </w:r>
    </w:p>
    <w:p w14:paraId="420B38E3">
      <w:pPr>
        <w:bidi w:val="0"/>
        <w:rPr>
          <w:rFonts w:hint="eastAsia"/>
          <w:lang w:val="en-US" w:eastAsia="zh-CN"/>
        </w:rPr>
      </w:pPr>
    </w:p>
    <w:p w14:paraId="24FAAF2E">
      <w:pPr>
        <w:bidi w:val="0"/>
        <w:rPr>
          <w:rFonts w:hint="eastAsia"/>
          <w:lang w:val="en-US" w:eastAsia="zh-CN"/>
        </w:rPr>
      </w:pPr>
      <w:r>
        <w:rPr>
          <w:rFonts w:hint="eastAsia"/>
          <w:lang w:val="en-US" w:eastAsia="zh-CN"/>
        </w:rPr>
        <w:t>"Vanity and vexation of spirit" is the true report of all here below. "Who will show us any good?" the bitter confession of many now, just as in David's time.</w:t>
      </w:r>
    </w:p>
    <w:p w14:paraId="2175E881">
      <w:pPr>
        <w:bidi w:val="0"/>
        <w:rPr>
          <w:rFonts w:hint="eastAsia"/>
          <w:lang w:val="en-US" w:eastAsia="zh-CN"/>
        </w:rPr>
      </w:pPr>
      <w:r>
        <w:rPr>
          <w:rFonts w:hint="eastAsia"/>
          <w:lang w:val="en-US" w:eastAsia="zh-CN"/>
        </w:rPr>
        <w:t>“虚空和捕风”是此处世上万事的真实报告。“谁能指示我们什么好处？”是现在许多人痛苦的忏悔，就像在大卫的时代一样。</w:t>
      </w:r>
    </w:p>
    <w:p w14:paraId="19C72227">
      <w:pPr>
        <w:bidi w:val="0"/>
        <w:rPr>
          <w:rFonts w:hint="eastAsia"/>
          <w:lang w:val="en-US" w:eastAsia="zh-CN"/>
        </w:rPr>
      </w:pPr>
    </w:p>
    <w:p w14:paraId="12243383">
      <w:pPr>
        <w:bidi w:val="0"/>
        <w:rPr>
          <w:rFonts w:hint="eastAsia"/>
          <w:lang w:val="en-US" w:eastAsia="zh-CN"/>
        </w:rPr>
      </w:pPr>
      <w:r>
        <w:rPr>
          <w:rFonts w:hint="eastAsia"/>
          <w:lang w:val="en-US" w:eastAsia="zh-CN"/>
        </w:rPr>
        <w:t>Take warning, young men and women. Do not think that happiness is to be found in any earthly thing. Do not have to learn this by bitter experience. Realize it while young, and do not waste your time in hewing out "cisterns, broken cisterns, that can hold no water."</w:t>
      </w:r>
    </w:p>
    <w:p w14:paraId="147DA0FD">
      <w:pPr>
        <w:bidi w:val="0"/>
        <w:rPr>
          <w:rFonts w:hint="eastAsia"/>
          <w:lang w:val="en-US" w:eastAsia="zh-CN"/>
        </w:rPr>
      </w:pPr>
      <w:r>
        <w:rPr>
          <w:rFonts w:hint="eastAsia"/>
          <w:lang w:val="en-US" w:eastAsia="zh-CN"/>
        </w:rPr>
        <w:t>要引以为戒，年轻的男女们。不要认为幸福可以在任何地上的事物中找到。不要非得通过痛苦的经历才学到这一点。趁年轻时意识到这一点，不要浪费时间去为自己凿出“池子，是破裂不能存水的池子”。</w:t>
      </w:r>
    </w:p>
    <w:p w14:paraId="2B0C66E1">
      <w:pPr>
        <w:bidi w:val="0"/>
        <w:rPr>
          <w:rFonts w:hint="eastAsia"/>
          <w:lang w:val="en-US" w:eastAsia="zh-CN"/>
        </w:rPr>
      </w:pPr>
    </w:p>
    <w:p w14:paraId="73FD0581">
      <w:pPr>
        <w:bidi w:val="0"/>
        <w:rPr>
          <w:rFonts w:hint="eastAsia"/>
          <w:lang w:val="en-US" w:eastAsia="zh-CN"/>
        </w:rPr>
      </w:pPr>
      <w:r>
        <w:rPr>
          <w:rFonts w:hint="eastAsia"/>
          <w:lang w:val="en-US" w:eastAsia="zh-CN"/>
        </w:rPr>
        <w:t>But Jesus offers rest to all who will come to Him. "Come unto Me," he says, "and I will give you rest." He will give it. He will not SELL it, as the Pharisee supposes—so much rest and peace in return for so many good works.</w:t>
      </w:r>
    </w:p>
    <w:p w14:paraId="283EB184">
      <w:pPr>
        <w:bidi w:val="0"/>
        <w:rPr>
          <w:rFonts w:hint="eastAsia"/>
          <w:lang w:val="en-US" w:eastAsia="zh-CN"/>
        </w:rPr>
      </w:pPr>
      <w:r>
        <w:rPr>
          <w:rFonts w:hint="eastAsia"/>
          <w:lang w:val="en-US" w:eastAsia="zh-CN"/>
        </w:rPr>
        <w:t>但耶稣向所有愿到祂那里来的人提供安息。“到我这里来，”祂说，“我就使你们得安息。”祂会赐予它。祂不会卖它，像法利赛人所认为的那样——用多少安息和平安来交换多少善行。</w:t>
      </w:r>
    </w:p>
    <w:p w14:paraId="6CBE4AD7">
      <w:pPr>
        <w:bidi w:val="0"/>
        <w:rPr>
          <w:rFonts w:hint="eastAsia"/>
          <w:lang w:val="en-US" w:eastAsia="zh-CN"/>
        </w:rPr>
      </w:pPr>
    </w:p>
    <w:p w14:paraId="67091F5B">
      <w:pPr>
        <w:bidi w:val="0"/>
        <w:rPr>
          <w:rFonts w:hint="eastAsia"/>
          <w:lang w:val="en-US" w:eastAsia="zh-CN"/>
        </w:rPr>
      </w:pPr>
      <w:r>
        <w:rPr>
          <w:rFonts w:hint="eastAsia"/>
          <w:lang w:val="en-US" w:eastAsia="zh-CN"/>
        </w:rPr>
        <w:t>He gives it freely to every coming sinner, without money and without price. He will not LEND, as the Arminian supposes, so much peace and rest, all to be taken away by-and-by if we do not please Him. He gives it forever and ever. His gifts are irrevocable.</w:t>
      </w:r>
    </w:p>
    <w:p w14:paraId="468E157E">
      <w:pPr>
        <w:bidi w:val="0"/>
        <w:rPr>
          <w:rFonts w:hint="eastAsia"/>
          <w:lang w:val="en-US" w:eastAsia="zh-CN"/>
        </w:rPr>
      </w:pPr>
      <w:r>
        <w:rPr>
          <w:rFonts w:hint="eastAsia"/>
          <w:lang w:val="en-US" w:eastAsia="zh-CN"/>
        </w:rPr>
        <w:t>祂白白地赐给每一个前来的罪人，不用银钱，不用价值。祂不会借出，像阿民念主义者所认为的那样，借出这么多平安和安息，如果我们不取悦祂，这随后都会被夺走。祂赐予它是永永远远的。祂的恩赐是不可后悔的。</w:t>
      </w:r>
    </w:p>
    <w:p w14:paraId="5AA29B37">
      <w:pPr>
        <w:bidi w:val="0"/>
        <w:rPr>
          <w:rFonts w:hint="eastAsia"/>
          <w:lang w:val="en-US" w:eastAsia="zh-CN"/>
        </w:rPr>
      </w:pPr>
    </w:p>
    <w:p w14:paraId="59FA7E46">
      <w:pPr>
        <w:bidi w:val="0"/>
        <w:rPr>
          <w:rFonts w:hint="eastAsia"/>
          <w:lang w:val="en-US" w:eastAsia="zh-CN"/>
        </w:rPr>
      </w:pPr>
      <w:r>
        <w:rPr>
          <w:rFonts w:hint="eastAsia"/>
          <w:lang w:val="en-US" w:eastAsia="zh-CN"/>
        </w:rPr>
        <w:t>"But what kind of rest will Jesus give me?" some men will say. "He will not give me freedom from labor and trouble. What kind of rest will He give?" Listen a few minutes, and I will tell you.</w:t>
      </w:r>
    </w:p>
    <w:p w14:paraId="4B0D2451">
      <w:pPr>
        <w:bidi w:val="0"/>
        <w:rPr>
          <w:rFonts w:hint="eastAsia"/>
          <w:lang w:val="en-US" w:eastAsia="zh-CN"/>
        </w:rPr>
      </w:pPr>
      <w:r>
        <w:rPr>
          <w:rFonts w:hint="eastAsia"/>
          <w:lang w:val="en-US" w:eastAsia="zh-CN"/>
        </w:rPr>
        <w:t>“但耶稣会给我什么样的安息呢？”有些人会说。“祂不会让我免于劳苦和麻烦。祂会给什么样的安息呢？”听几分钟，我会告诉你。</w:t>
      </w:r>
    </w:p>
    <w:p w14:paraId="18CF2B37">
      <w:pPr>
        <w:bidi w:val="0"/>
        <w:rPr>
          <w:rFonts w:hint="eastAsia"/>
          <w:lang w:val="en-US" w:eastAsia="zh-CN"/>
        </w:rPr>
      </w:pPr>
    </w:p>
    <w:p w14:paraId="32B2F570">
      <w:pPr>
        <w:bidi w:val="0"/>
        <w:rPr>
          <w:rFonts w:hint="eastAsia"/>
          <w:lang w:val="en-US" w:eastAsia="zh-CN"/>
        </w:rPr>
      </w:pPr>
      <w:r>
        <w:rPr>
          <w:rFonts w:hint="eastAsia"/>
          <w:lang w:val="en-US" w:eastAsia="zh-CN"/>
        </w:rPr>
        <w:t>He will give you rest from guilt of sin. The sins of the man who comes to Christ are completely taken away; they are forgiven, pardoned, removed, blotted out. They can no longer appear in condemnation against him! They are sunk in the depths of the sea. Ah! brethren, that is rest.</w:t>
      </w:r>
    </w:p>
    <w:p w14:paraId="24955ED6">
      <w:pPr>
        <w:bidi w:val="0"/>
        <w:rPr>
          <w:rFonts w:hint="eastAsia"/>
          <w:lang w:val="en-US" w:eastAsia="zh-CN"/>
        </w:rPr>
      </w:pPr>
      <w:r>
        <w:rPr>
          <w:rFonts w:hint="eastAsia"/>
          <w:lang w:val="en-US" w:eastAsia="zh-CN"/>
        </w:rPr>
        <w:t>祂会让你从罪的内疚中得安息。来到基督面前之人的罪被完全除去了；它们被饶恕、赦免、移除、涂抹了。它们不能再出现定他的罪！它们沉入了深海。啊！弟兄们，那是安息。</w:t>
      </w:r>
    </w:p>
    <w:p w14:paraId="1C3E774D">
      <w:pPr>
        <w:bidi w:val="0"/>
        <w:rPr>
          <w:rFonts w:hint="eastAsia"/>
          <w:lang w:val="en-US" w:eastAsia="zh-CN"/>
        </w:rPr>
      </w:pPr>
    </w:p>
    <w:p w14:paraId="2FEA2707">
      <w:pPr>
        <w:bidi w:val="0"/>
        <w:rPr>
          <w:rFonts w:hint="eastAsia"/>
          <w:lang w:val="en-US" w:eastAsia="zh-CN"/>
        </w:rPr>
      </w:pPr>
      <w:r>
        <w:rPr>
          <w:rFonts w:hint="eastAsia"/>
          <w:lang w:val="en-US" w:eastAsia="zh-CN"/>
        </w:rPr>
        <w:t>He will give you rest from fear of law. The law has no further claim on the man who has come to Christ. Its debts are all paid; its requirements are all satisfied. Christ is the end of the law for righteousness.</w:t>
      </w:r>
    </w:p>
    <w:p w14:paraId="135882AC">
      <w:pPr>
        <w:bidi w:val="0"/>
        <w:rPr>
          <w:rFonts w:hint="eastAsia"/>
          <w:lang w:val="en-US" w:eastAsia="zh-CN"/>
        </w:rPr>
      </w:pPr>
      <w:r>
        <w:rPr>
          <w:rFonts w:hint="eastAsia"/>
          <w:lang w:val="en-US" w:eastAsia="zh-CN"/>
        </w:rPr>
        <w:t>祂会让你从对律法的恐惧中得安息。律法对来到基督面前的人不再有要求。它的债都还清了；它的要求都满足了。律法的总结就是基督，使凡信祂的都得着义。</w:t>
      </w:r>
    </w:p>
    <w:p w14:paraId="402F9F51">
      <w:pPr>
        <w:bidi w:val="0"/>
        <w:rPr>
          <w:rFonts w:hint="eastAsia"/>
          <w:lang w:val="en-US" w:eastAsia="zh-CN"/>
        </w:rPr>
      </w:pPr>
    </w:p>
    <w:p w14:paraId="28B5392A">
      <w:pPr>
        <w:bidi w:val="0"/>
        <w:rPr>
          <w:rFonts w:hint="eastAsia"/>
          <w:lang w:val="en-US" w:eastAsia="zh-CN"/>
        </w:rPr>
      </w:pPr>
      <w:r>
        <w:rPr>
          <w:rFonts w:hint="eastAsia"/>
          <w:lang w:val="en-US" w:eastAsia="zh-CN"/>
        </w:rPr>
        <w:t>Christ has redeemed us from the curse of law. "Who shall lay anything to the charge of God's elect in the day of judgment?" No believer can run his eye over the fifth chapter of Matthew, and not feel comforted. And that is rest.</w:t>
      </w:r>
    </w:p>
    <w:p w14:paraId="3DCE8BE9">
      <w:pPr>
        <w:bidi w:val="0"/>
        <w:rPr>
          <w:rFonts w:hint="eastAsia"/>
          <w:lang w:val="en-US" w:eastAsia="zh-CN"/>
        </w:rPr>
      </w:pPr>
      <w:r>
        <w:rPr>
          <w:rFonts w:hint="eastAsia"/>
          <w:lang w:val="en-US" w:eastAsia="zh-CN"/>
        </w:rPr>
        <w:t>基督已赎出我们脱离律法的咒诅。“在审判的日子，谁能控告神所拣选的人呢？”没有一个信徒能浏览马太福音第五章而不感到安慰。那是安息。</w:t>
      </w:r>
    </w:p>
    <w:p w14:paraId="433E4769">
      <w:pPr>
        <w:bidi w:val="0"/>
        <w:rPr>
          <w:rFonts w:hint="eastAsia"/>
          <w:lang w:val="en-US" w:eastAsia="zh-CN"/>
        </w:rPr>
      </w:pPr>
    </w:p>
    <w:p w14:paraId="2155FB95">
      <w:pPr>
        <w:bidi w:val="0"/>
        <w:rPr>
          <w:rFonts w:hint="eastAsia"/>
          <w:lang w:val="en-US" w:eastAsia="zh-CN"/>
        </w:rPr>
      </w:pPr>
      <w:r>
        <w:rPr>
          <w:rFonts w:hint="eastAsia"/>
          <w:lang w:val="en-US" w:eastAsia="zh-CN"/>
        </w:rPr>
        <w:t>He will give you rest from fear of hell. Hell cannot touch the man who has come to Christ. The punishment has been borne, the pain and suffering have been undergone by Jesus—and the sinner is free. And that, too, is rest.</w:t>
      </w:r>
    </w:p>
    <w:p w14:paraId="3DF9A541">
      <w:pPr>
        <w:bidi w:val="0"/>
        <w:rPr>
          <w:rFonts w:hint="eastAsia"/>
          <w:lang w:val="en-US" w:eastAsia="zh-CN"/>
        </w:rPr>
      </w:pPr>
      <w:r>
        <w:rPr>
          <w:rFonts w:hint="eastAsia"/>
          <w:lang w:val="en-US" w:eastAsia="zh-CN"/>
        </w:rPr>
        <w:t>祂会让你从对地狱的恐惧中得安息。地狱不能触及来到基督面前的人。惩罚已被担当，痛苦和受难已由耶稣经受——罪人自由了。那也是安息。</w:t>
      </w:r>
    </w:p>
    <w:p w14:paraId="5F70ED4B">
      <w:pPr>
        <w:bidi w:val="0"/>
        <w:rPr>
          <w:rFonts w:hint="eastAsia"/>
          <w:lang w:val="en-US" w:eastAsia="zh-CN"/>
        </w:rPr>
      </w:pPr>
    </w:p>
    <w:p w14:paraId="00E29371">
      <w:pPr>
        <w:bidi w:val="0"/>
        <w:rPr>
          <w:rFonts w:hint="eastAsia"/>
          <w:lang w:val="en-US" w:eastAsia="zh-CN"/>
        </w:rPr>
      </w:pPr>
      <w:r>
        <w:rPr>
          <w:rFonts w:hint="eastAsia"/>
          <w:lang w:val="en-US" w:eastAsia="zh-CN"/>
        </w:rPr>
        <w:t>He will give you rest from fear of the devil. The devil is mighty—but he cannot touch those who have come to Christ. Their Redeemer is strong. He will set a hedge around them that Satan cannot overthrow. Satan may sift and buffet and vex—but he cannot destroy such. And that, too, is rest.</w:t>
      </w:r>
    </w:p>
    <w:p w14:paraId="04129625">
      <w:pPr>
        <w:bidi w:val="0"/>
        <w:rPr>
          <w:rFonts w:hint="eastAsia"/>
          <w:lang w:val="en-US" w:eastAsia="zh-CN"/>
        </w:rPr>
      </w:pPr>
      <w:r>
        <w:rPr>
          <w:rFonts w:hint="eastAsia"/>
          <w:lang w:val="en-US" w:eastAsia="zh-CN"/>
        </w:rPr>
        <w:t>祂会让你从对魔鬼的恐惧中得安息。魔鬼是强大的——但他不能触及那些来到基督面前的人。他们的救赎主是强壮的。祂将在他们周围设下篱笆，撒但无法推翻。撒但可能会筛、攻击和烦扰——但他无法毁灭这样的人。那也是安息。</w:t>
      </w:r>
    </w:p>
    <w:p w14:paraId="6EB6488A">
      <w:pPr>
        <w:bidi w:val="0"/>
        <w:rPr>
          <w:rFonts w:hint="eastAsia"/>
          <w:lang w:val="en-US" w:eastAsia="zh-CN"/>
        </w:rPr>
      </w:pPr>
    </w:p>
    <w:p w14:paraId="2DF8918B">
      <w:pPr>
        <w:bidi w:val="0"/>
        <w:rPr>
          <w:rFonts w:hint="eastAsia"/>
          <w:lang w:val="en-US" w:eastAsia="zh-CN"/>
        </w:rPr>
      </w:pPr>
      <w:r>
        <w:rPr>
          <w:rFonts w:hint="eastAsia"/>
          <w:lang w:val="en-US" w:eastAsia="zh-CN"/>
        </w:rPr>
        <w:t>He will give you rest from fear of death. The sting of death is taken away when a man comes to Christ. Jesus has overcome death, and it is a conquered enemy. The grave loses half its terrors when we think it is "the place where the Lord lay." The believer's soul is safe whatever happens to his body. His flesh rests in hope. This also is rest.</w:t>
      </w:r>
    </w:p>
    <w:p w14:paraId="7EF026E1">
      <w:pPr>
        <w:bidi w:val="0"/>
        <w:rPr>
          <w:rFonts w:hint="eastAsia"/>
          <w:lang w:val="en-US" w:eastAsia="zh-CN"/>
        </w:rPr>
      </w:pPr>
      <w:r>
        <w:rPr>
          <w:rFonts w:hint="eastAsia"/>
          <w:lang w:val="en-US" w:eastAsia="zh-CN"/>
        </w:rPr>
        <w:t>祂会让你从对死亡的恐惧中得安息。当一个人来到基督面前时，死亡的毒钩被除去了。耶稣已经战胜了死亡，它是一个被征服的敌人。当我们想到坟墓是“主安放的地方”时，它就失去了一半的恐怖。无论他的身体发生什么，信徒的灵魂是安全的。他的肉身安然居住。这也是安息。</w:t>
      </w:r>
    </w:p>
    <w:p w14:paraId="4D11F628">
      <w:pPr>
        <w:bidi w:val="0"/>
        <w:rPr>
          <w:rFonts w:hint="eastAsia"/>
          <w:lang w:val="en-US" w:eastAsia="zh-CN"/>
        </w:rPr>
      </w:pPr>
    </w:p>
    <w:p w14:paraId="147C413B">
      <w:pPr>
        <w:bidi w:val="0"/>
        <w:rPr>
          <w:rFonts w:hint="eastAsia"/>
          <w:lang w:val="en-US" w:eastAsia="zh-CN"/>
        </w:rPr>
      </w:pPr>
      <w:r>
        <w:rPr>
          <w:rFonts w:hint="eastAsia"/>
          <w:lang w:val="en-US" w:eastAsia="zh-CN"/>
        </w:rPr>
        <w:t>He will give you rest in the storm of affliction. He will comfort you with comfort the world knows nothing of. He will cheer your heart, and sustain your fainting spirit. He will enable you to bear loss patiently, and to hold your peace in the day of trouble. Oh! this is rest indeed.</w:t>
      </w:r>
    </w:p>
    <w:p w14:paraId="2ACE39C1">
      <w:pPr>
        <w:bidi w:val="0"/>
        <w:rPr>
          <w:rFonts w:hint="eastAsia"/>
          <w:lang w:val="en-US" w:eastAsia="zh-CN"/>
        </w:rPr>
      </w:pPr>
      <w:r>
        <w:rPr>
          <w:rFonts w:hint="eastAsia"/>
          <w:lang w:val="en-US" w:eastAsia="zh-CN"/>
        </w:rPr>
        <w:t>祂会在患难的风暴中给你安息。祂会用世人一无所知的安慰来安慰你。祂会鼓舞你的心，扶持你发昏的灵。祂会使你耐心地承受损失，并在患难的日子保持平静。哦！这确实是安息。</w:t>
      </w:r>
    </w:p>
    <w:p w14:paraId="66457172">
      <w:pPr>
        <w:bidi w:val="0"/>
        <w:rPr>
          <w:rFonts w:hint="eastAsia"/>
          <w:lang w:val="en-US" w:eastAsia="zh-CN"/>
        </w:rPr>
      </w:pPr>
    </w:p>
    <w:p w14:paraId="669F8AF9">
      <w:pPr>
        <w:bidi w:val="0"/>
        <w:rPr>
          <w:rFonts w:hint="eastAsia"/>
          <w:lang w:val="en-US" w:eastAsia="zh-CN"/>
        </w:rPr>
      </w:pPr>
      <w:r>
        <w:rPr>
          <w:rFonts w:hint="eastAsia"/>
          <w:lang w:val="en-US" w:eastAsia="zh-CN"/>
        </w:rPr>
        <w:t>I know well, brethren, that believers do not enjoy so much rest as they might. I know well that they "bring a bad report of the land," and live below their privileges. It is their unbelief; it is their indwelling sin.</w:t>
      </w:r>
    </w:p>
    <w:p w14:paraId="334BBA01">
      <w:pPr>
        <w:bidi w:val="0"/>
        <w:rPr>
          <w:rFonts w:hint="eastAsia"/>
          <w:lang w:val="en-US" w:eastAsia="zh-CN"/>
        </w:rPr>
      </w:pPr>
      <w:r>
        <w:rPr>
          <w:rFonts w:hint="eastAsia"/>
          <w:lang w:val="en-US" w:eastAsia="zh-CN"/>
        </w:rPr>
        <w:t>弟兄们，我很清楚信徒们没有享受到他们本可以享受的那么多安息。我很清楚他们“报那地的恶信”，生活在他们的特权之下。这是他们的不信；这是他们里面的罪。</w:t>
      </w:r>
    </w:p>
    <w:p w14:paraId="360700ED">
      <w:pPr>
        <w:bidi w:val="0"/>
        <w:rPr>
          <w:rFonts w:hint="eastAsia"/>
          <w:lang w:val="en-US" w:eastAsia="zh-CN"/>
        </w:rPr>
      </w:pPr>
    </w:p>
    <w:p w14:paraId="751023E8">
      <w:pPr>
        <w:bidi w:val="0"/>
        <w:rPr>
          <w:rFonts w:hint="eastAsia"/>
          <w:lang w:val="en-US" w:eastAsia="zh-CN"/>
        </w:rPr>
      </w:pPr>
      <w:r>
        <w:rPr>
          <w:rFonts w:hint="eastAsia"/>
          <w:lang w:val="en-US" w:eastAsia="zh-CN"/>
        </w:rPr>
        <w:t>There was a well near Hagar—but she never saw it. There was safety for Peter on the water—but he did not look to Jesus, and was afraid. And just so it is with many believers: they give way to needless fear—are straitened in themselves.</w:t>
      </w:r>
    </w:p>
    <w:p w14:paraId="565AA5D8">
      <w:pPr>
        <w:bidi w:val="0"/>
        <w:rPr>
          <w:rFonts w:hint="eastAsia"/>
          <w:lang w:val="en-US" w:eastAsia="zh-CN"/>
        </w:rPr>
      </w:pPr>
      <w:r>
        <w:rPr>
          <w:rFonts w:hint="eastAsia"/>
          <w:lang w:val="en-US" w:eastAsia="zh-CN"/>
        </w:rPr>
        <w:t>夏甲附近有一口井——但她从未看见。彼得在水面上是安全的——但他没有仰望耶稣，并且害怕了。许多信徒正是如此：他们屈服于不必要的恐惧——在自己里面受限制。</w:t>
      </w:r>
    </w:p>
    <w:p w14:paraId="5367D555">
      <w:pPr>
        <w:bidi w:val="0"/>
        <w:rPr>
          <w:rFonts w:hint="eastAsia"/>
          <w:lang w:val="en-US" w:eastAsia="zh-CN"/>
        </w:rPr>
      </w:pPr>
    </w:p>
    <w:p w14:paraId="13DAA55C">
      <w:pPr>
        <w:bidi w:val="0"/>
        <w:rPr>
          <w:rFonts w:hint="eastAsia"/>
          <w:lang w:val="en-US" w:eastAsia="zh-CN"/>
        </w:rPr>
      </w:pPr>
      <w:r>
        <w:rPr>
          <w:rFonts w:hint="eastAsia"/>
          <w:lang w:val="en-US" w:eastAsia="zh-CN"/>
        </w:rPr>
        <w:t>But still there is a real rest and peace in Christ for all who come to Him. The man that fled to the city of refuge was safe when once within the walls, though perhaps at first he hardly believed it; and so it is with the believer.</w:t>
      </w:r>
    </w:p>
    <w:p w14:paraId="1A3BD187">
      <w:pPr>
        <w:bidi w:val="0"/>
        <w:rPr>
          <w:rFonts w:hint="eastAsia"/>
          <w:lang w:val="en-US" w:eastAsia="zh-CN"/>
        </w:rPr>
      </w:pPr>
      <w:r>
        <w:rPr>
          <w:rFonts w:hint="eastAsia"/>
          <w:lang w:val="en-US" w:eastAsia="zh-CN"/>
        </w:rPr>
        <w:t>但对于所有到祂那里来的人，基督里仍有真正的安息和平安。逃往逃城的人一旦进入城墙内就安全了，虽然起初他可能难以置信；信徒也是如此。</w:t>
      </w:r>
    </w:p>
    <w:p w14:paraId="338A924C">
      <w:pPr>
        <w:bidi w:val="0"/>
        <w:rPr>
          <w:rFonts w:hint="eastAsia"/>
          <w:lang w:val="en-US" w:eastAsia="zh-CN"/>
        </w:rPr>
      </w:pPr>
    </w:p>
    <w:p w14:paraId="70A49AB1">
      <w:pPr>
        <w:bidi w:val="0"/>
        <w:rPr>
          <w:rFonts w:hint="eastAsia"/>
          <w:lang w:val="en-US" w:eastAsia="zh-CN"/>
        </w:rPr>
      </w:pPr>
      <w:r>
        <w:rPr>
          <w:rFonts w:hint="eastAsia"/>
          <w:lang w:val="en-US" w:eastAsia="zh-CN"/>
        </w:rPr>
        <w:t>And, after all, the most downcast and complaining child of God has got a something within him he would not exchange for all the world.</w:t>
      </w:r>
    </w:p>
    <w:p w14:paraId="28D06B52">
      <w:pPr>
        <w:bidi w:val="0"/>
        <w:rPr>
          <w:rFonts w:hint="eastAsia"/>
          <w:lang w:val="en-US" w:eastAsia="zh-CN"/>
        </w:rPr>
      </w:pPr>
      <w:r>
        <w:rPr>
          <w:rFonts w:hint="eastAsia"/>
          <w:lang w:val="en-US" w:eastAsia="zh-CN"/>
        </w:rPr>
        <w:t>毕竟，最沮丧和抱怨的神的儿女，在他里面拥有的某种东西，是他不愿用全世界来交换的。</w:t>
      </w:r>
    </w:p>
    <w:p w14:paraId="589BB264">
      <w:pPr>
        <w:bidi w:val="0"/>
        <w:rPr>
          <w:rFonts w:hint="eastAsia"/>
          <w:lang w:val="en-US" w:eastAsia="zh-CN"/>
        </w:rPr>
      </w:pPr>
    </w:p>
    <w:p w14:paraId="0A441AE1">
      <w:pPr>
        <w:bidi w:val="0"/>
        <w:rPr>
          <w:rFonts w:hint="eastAsia"/>
          <w:lang w:val="en-US" w:eastAsia="zh-CN"/>
        </w:rPr>
      </w:pPr>
      <w:r>
        <w:rPr>
          <w:rFonts w:hint="eastAsia"/>
          <w:lang w:val="en-US" w:eastAsia="zh-CN"/>
        </w:rPr>
        <w:t>I never met with one, however low and desponding, who would consent to part with the rest and peace he had, however small. Like Naboth he prizes his little vineyard like a kingdom. And this shows me that coming to Christ can give rest.</w:t>
      </w:r>
    </w:p>
    <w:p w14:paraId="7AC3AB07">
      <w:pPr>
        <w:bidi w:val="0"/>
        <w:rPr>
          <w:rFonts w:hint="eastAsia"/>
          <w:lang w:val="en-US" w:eastAsia="zh-CN"/>
        </w:rPr>
      </w:pPr>
      <w:r>
        <w:rPr>
          <w:rFonts w:hint="eastAsia"/>
          <w:lang w:val="en-US" w:eastAsia="zh-CN"/>
        </w:rPr>
        <w:t>我从未遇到过一个人，无论多么低落和沮丧，愿意放弃他所拥有的安息和平安，无论多么微小。像拿伯一样，他珍视他的小葡萄园如同王国。这向我表明，来到基督面前能给予安息。</w:t>
      </w:r>
    </w:p>
    <w:p w14:paraId="6709905D">
      <w:pPr>
        <w:bidi w:val="0"/>
        <w:rPr>
          <w:rFonts w:hint="eastAsia"/>
          <w:lang w:val="en-US" w:eastAsia="zh-CN"/>
        </w:rPr>
      </w:pPr>
    </w:p>
    <w:p w14:paraId="6AC0E608">
      <w:pPr>
        <w:bidi w:val="0"/>
        <w:rPr>
          <w:rFonts w:hint="eastAsia"/>
          <w:lang w:val="en-US" w:eastAsia="zh-CN"/>
        </w:rPr>
      </w:pPr>
      <w:r>
        <w:rPr>
          <w:rFonts w:hint="eastAsia"/>
          <w:lang w:val="en-US" w:eastAsia="zh-CN"/>
        </w:rPr>
        <w:t>Be advised, everyone of you who is now seeking rest in the world. Be advised, and come and seek rest in Christ. You have no home, no refuge, no hiding place, no portion. Sickness and death will soon be upon you—and you are unprepared.</w:t>
      </w:r>
    </w:p>
    <w:p w14:paraId="332A76FA">
      <w:pPr>
        <w:bidi w:val="0"/>
        <w:rPr>
          <w:rFonts w:hint="eastAsia"/>
          <w:lang w:val="en-US" w:eastAsia="zh-CN"/>
        </w:rPr>
      </w:pPr>
      <w:r>
        <w:rPr>
          <w:rFonts w:hint="eastAsia"/>
          <w:lang w:val="en-US" w:eastAsia="zh-CN"/>
        </w:rPr>
        <w:t>听劝吧，你们每一个正在世上寻求安息的人。听劝吧，来在基督里寻求安息。你没有家，没有避难所，没有藏身之处，没有福分。疾病和死亡很快就会临到你——而你毫无准备。</w:t>
      </w:r>
    </w:p>
    <w:p w14:paraId="5DD3F350">
      <w:pPr>
        <w:bidi w:val="0"/>
        <w:rPr>
          <w:rFonts w:hint="eastAsia"/>
          <w:lang w:val="en-US" w:eastAsia="zh-CN"/>
        </w:rPr>
      </w:pPr>
    </w:p>
    <w:p w14:paraId="5FC6D861">
      <w:pPr>
        <w:bidi w:val="0"/>
        <w:rPr>
          <w:rFonts w:hint="eastAsia"/>
          <w:lang w:val="en-US" w:eastAsia="zh-CN"/>
        </w:rPr>
      </w:pPr>
      <w:r>
        <w:rPr>
          <w:rFonts w:hint="eastAsia"/>
          <w:lang w:val="en-US" w:eastAsia="zh-CN"/>
        </w:rPr>
        <w:t>Be advised, and seek rest in Christ. There is enough in Him and to spare. Who has tried and did not find? A dying Welsh boy said, in broken English, "Jesus Christ is plenty for everybody." Know your privileges, all you who have come to Christ.</w:t>
      </w:r>
    </w:p>
    <w:p w14:paraId="41283058">
      <w:pPr>
        <w:bidi w:val="0"/>
        <w:rPr>
          <w:rFonts w:hint="eastAsia"/>
          <w:lang w:val="en-US" w:eastAsia="zh-CN"/>
        </w:rPr>
      </w:pPr>
      <w:r>
        <w:rPr>
          <w:rFonts w:hint="eastAsia"/>
          <w:lang w:val="en-US" w:eastAsia="zh-CN"/>
        </w:rPr>
        <w:t>听劝吧，在基督里寻求安息。祂里面有足够的，且有富余。谁尝试过却没找到呢？一个垂死的威尔士男孩用蹩脚的英语说：“耶稣基督足够每个人用。”知道你们的特权，所有来到基督面前的人。</w:t>
      </w:r>
    </w:p>
    <w:p w14:paraId="0828DDF4">
      <w:pPr>
        <w:bidi w:val="0"/>
        <w:rPr>
          <w:rFonts w:hint="eastAsia"/>
          <w:lang w:val="en-US" w:eastAsia="zh-CN"/>
        </w:rPr>
      </w:pPr>
    </w:p>
    <w:p w14:paraId="119B7C81">
      <w:pPr>
        <w:bidi w:val="0"/>
        <w:rPr>
          <w:rFonts w:hint="eastAsia"/>
          <w:lang w:val="en-US" w:eastAsia="zh-CN"/>
        </w:rPr>
      </w:pPr>
      <w:r>
        <w:rPr>
          <w:rFonts w:hint="eastAsia"/>
          <w:lang w:val="en-US" w:eastAsia="zh-CN"/>
        </w:rPr>
        <w:t>You have something solid under foot and something firm under hand. You have a rest even now, and you shall have more abundantly.</w:t>
      </w:r>
    </w:p>
    <w:p w14:paraId="14A740F9">
      <w:pPr>
        <w:bidi w:val="0"/>
        <w:rPr>
          <w:rFonts w:hint="eastAsia"/>
          <w:lang w:val="en-US" w:eastAsia="zh-CN"/>
        </w:rPr>
      </w:pPr>
      <w:r>
        <w:rPr>
          <w:rFonts w:hint="eastAsia"/>
          <w:lang w:val="en-US" w:eastAsia="zh-CN"/>
        </w:rPr>
        <w:t>你们脚下有坚实的东西，手中有稳固的东西。你们甚至现在就有安息，并且你们将拥有更丰盛的安息。</w:t>
      </w:r>
    </w:p>
    <w:p w14:paraId="62A35DEC">
      <w:pPr>
        <w:bidi w:val="0"/>
        <w:rPr>
          <w:rFonts w:hint="eastAsia"/>
          <w:lang w:val="en-US" w:eastAsia="zh-CN"/>
        </w:rPr>
      </w:pPr>
    </w:p>
    <w:p w14:paraId="5CBE7549">
      <w:pPr>
        <w:bidi w:val="0"/>
        <w:rPr>
          <w:rFonts w:hint="eastAsia"/>
          <w:lang w:val="en-US" w:eastAsia="zh-CN"/>
        </w:rPr>
      </w:pPr>
      <w:r>
        <w:rPr>
          <w:rFonts w:hint="eastAsia"/>
          <w:lang w:val="en-US" w:eastAsia="zh-CN"/>
        </w:rPr>
        <w:t>Let me speak to those who have not yet come to Christ. Why do you not come? What possible reason can you give? What excuse can you show for your present conduct?</w:t>
      </w:r>
    </w:p>
    <w:p w14:paraId="3D91F020">
      <w:pPr>
        <w:bidi w:val="0"/>
        <w:rPr>
          <w:rFonts w:hint="eastAsia"/>
          <w:lang w:val="en-US" w:eastAsia="zh-CN"/>
        </w:rPr>
      </w:pPr>
      <w:r>
        <w:rPr>
          <w:rFonts w:hint="eastAsia"/>
          <w:lang w:val="en-US" w:eastAsia="zh-CN"/>
        </w:rPr>
        <w:t>让我对那些还没有来到基督面前的人说话。你为什么不来？你能给出什么可能的理由？你能为目前的行为拿出什么借口？</w:t>
      </w:r>
    </w:p>
    <w:p w14:paraId="6A0ACB13">
      <w:pPr>
        <w:bidi w:val="0"/>
        <w:rPr>
          <w:rFonts w:hint="eastAsia"/>
          <w:lang w:val="en-US" w:eastAsia="zh-CN"/>
        </w:rPr>
      </w:pPr>
    </w:p>
    <w:p w14:paraId="5709CF35">
      <w:pPr>
        <w:bidi w:val="0"/>
        <w:rPr>
          <w:rFonts w:hint="eastAsia"/>
          <w:lang w:val="en-US" w:eastAsia="zh-CN"/>
        </w:rPr>
      </w:pPr>
      <w:r>
        <w:rPr>
          <w:rFonts w:hint="eastAsia"/>
          <w:lang w:val="en-US" w:eastAsia="zh-CN"/>
        </w:rPr>
        <w:t>Will you tell me you have no need? What! no sin to be pardoned—no iniquity to be covered over! There is no state so bad as that of utter insensibility. Beware, lest you only awake to hear the word "Depart!"</w:t>
      </w:r>
    </w:p>
    <w:p w14:paraId="61F1193C">
      <w:pPr>
        <w:bidi w:val="0"/>
        <w:rPr>
          <w:rFonts w:hint="eastAsia"/>
          <w:lang w:val="en-US" w:eastAsia="zh-CN"/>
        </w:rPr>
      </w:pPr>
      <w:r>
        <w:rPr>
          <w:rFonts w:hint="eastAsia"/>
          <w:lang w:val="en-US" w:eastAsia="zh-CN"/>
        </w:rPr>
        <w:t>你要告诉我你没有需要吗？什么！没有罪需要赦免——没有罪孽需要遮盖！没有比完全麻木不仁更糟糕的状态了。当心，免得你醒来时只听到“离开！”这个词。</w:t>
      </w:r>
    </w:p>
    <w:p w14:paraId="1CC7416B">
      <w:pPr>
        <w:bidi w:val="0"/>
        <w:rPr>
          <w:rFonts w:hint="eastAsia"/>
          <w:lang w:val="en-US" w:eastAsia="zh-CN"/>
        </w:rPr>
      </w:pPr>
    </w:p>
    <w:p w14:paraId="460686A6">
      <w:pPr>
        <w:bidi w:val="0"/>
        <w:rPr>
          <w:rFonts w:hint="eastAsia"/>
          <w:lang w:val="en-US" w:eastAsia="zh-CN"/>
        </w:rPr>
      </w:pPr>
      <w:r>
        <w:rPr>
          <w:rFonts w:hint="eastAsia"/>
          <w:lang w:val="en-US" w:eastAsia="zh-CN"/>
        </w:rPr>
        <w:t>Will you tell me you are happy without Christ? I do not believe you. I know you are not. You dare not look into your heart—you dare not search your conscience. It is the happiness of a tradesman who is bankrupt and does not look at his books. There is no true happiness outside of Christ!</w:t>
      </w:r>
    </w:p>
    <w:p w14:paraId="3D02B21D">
      <w:pPr>
        <w:bidi w:val="0"/>
        <w:rPr>
          <w:rFonts w:hint="eastAsia"/>
          <w:lang w:val="en-US" w:eastAsia="zh-CN"/>
        </w:rPr>
      </w:pPr>
      <w:r>
        <w:rPr>
          <w:rFonts w:hint="eastAsia"/>
          <w:lang w:val="en-US" w:eastAsia="zh-CN"/>
        </w:rPr>
        <w:t>你要告诉我没有基督你也很快乐吗？我不相信你。我知道你不快乐。你不敢看你的内心——你不敢搜查你的良心。那是一个破产却不看账本的商人的快乐。在基督之外没有真正的快乐！</w:t>
      </w:r>
    </w:p>
    <w:p w14:paraId="60D0D949">
      <w:pPr>
        <w:bidi w:val="0"/>
        <w:rPr>
          <w:rFonts w:hint="eastAsia"/>
          <w:lang w:val="en-US" w:eastAsia="zh-CN"/>
        </w:rPr>
      </w:pPr>
    </w:p>
    <w:p w14:paraId="1691A1D2">
      <w:pPr>
        <w:bidi w:val="0"/>
        <w:rPr>
          <w:rFonts w:hint="eastAsia"/>
          <w:lang w:val="en-US" w:eastAsia="zh-CN"/>
        </w:rPr>
      </w:pPr>
      <w:r>
        <w:rPr>
          <w:rFonts w:hint="eastAsia"/>
          <w:lang w:val="en-US" w:eastAsia="zh-CN"/>
        </w:rPr>
        <w:t>Take heed. Every morning you are in awful danger. You stand on the brink of hell. Let a fever, an accident, an attack of disease carry you off—and you are lost forever. Oh! take the warning. Escape for your life. Flee, flee to Christ!</w:t>
      </w:r>
    </w:p>
    <w:p w14:paraId="54A94BB0">
      <w:pPr>
        <w:bidi w:val="0"/>
        <w:rPr>
          <w:rFonts w:hint="eastAsia"/>
          <w:lang w:val="en-US" w:eastAsia="zh-CN"/>
        </w:rPr>
      </w:pPr>
      <w:r>
        <w:rPr>
          <w:rFonts w:hint="eastAsia"/>
          <w:lang w:val="en-US" w:eastAsia="zh-CN"/>
        </w:rPr>
        <w:t>当心。每天早上你都处于可怕的危险之中。你站在地狱的边缘。让发烧、意外、疾病发作把你带走——你就永远灭亡了。哦！接受警告。逃命吧。逃，逃向基督！</w:t>
      </w:r>
    </w:p>
    <w:p w14:paraId="5008A3D3">
      <w:pPr>
        <w:bidi w:val="0"/>
        <w:rPr>
          <w:rFonts w:hint="eastAsia"/>
          <w:lang w:val="en-US" w:eastAsia="zh-CN"/>
        </w:rPr>
      </w:pPr>
    </w:p>
    <w:p w14:paraId="33E2EE16">
      <w:pPr>
        <w:bidi w:val="0"/>
        <w:rPr>
          <w:rFonts w:hint="eastAsia"/>
          <w:lang w:val="en-US" w:eastAsia="zh-CN"/>
        </w:rPr>
      </w:pPr>
      <w:r>
        <w:rPr>
          <w:rFonts w:hint="eastAsia"/>
          <w:lang w:val="en-US" w:eastAsia="zh-CN"/>
        </w:rPr>
        <w:t>Let me speak to those who have not come to Christ—but mean to some day. I marvel at your presumption. Who are you, that talk of some day? You may be dead in a week.</w:t>
      </w:r>
    </w:p>
    <w:p w14:paraId="1C9DB43F">
      <w:pPr>
        <w:bidi w:val="0"/>
        <w:rPr>
          <w:rFonts w:hint="eastAsia"/>
          <w:lang w:val="en-US" w:eastAsia="zh-CN"/>
        </w:rPr>
      </w:pPr>
      <w:r>
        <w:rPr>
          <w:rFonts w:hint="eastAsia"/>
          <w:lang w:val="en-US" w:eastAsia="zh-CN"/>
        </w:rPr>
        <w:t>让我对那些还没有来到基督面前——但打算有一天来的人说话。我惊讶于你的放肆。你是谁，竟谈论有一天？你可能一周内就死了。</w:t>
      </w:r>
    </w:p>
    <w:p w14:paraId="4E6C9FF0">
      <w:pPr>
        <w:bidi w:val="0"/>
        <w:rPr>
          <w:rFonts w:hint="eastAsia"/>
          <w:lang w:val="en-US" w:eastAsia="zh-CN"/>
        </w:rPr>
      </w:pPr>
    </w:p>
    <w:p w14:paraId="7ED95D05">
      <w:pPr>
        <w:bidi w:val="0"/>
        <w:rPr>
          <w:rFonts w:hint="eastAsia"/>
          <w:lang w:val="en-US" w:eastAsia="zh-CN"/>
        </w:rPr>
      </w:pPr>
      <w:r>
        <w:rPr>
          <w:rFonts w:hint="eastAsia"/>
          <w:lang w:val="en-US" w:eastAsia="zh-CN"/>
        </w:rPr>
        <w:t>Who are you that talk of some day? You may never have the will or opportunity, if not today. How long will you go on halting between two opinions? You must come to Christ some time—some day; why not now?</w:t>
      </w:r>
    </w:p>
    <w:p w14:paraId="256097BB">
      <w:pPr>
        <w:bidi w:val="0"/>
        <w:rPr>
          <w:rFonts w:hint="eastAsia"/>
          <w:lang w:val="en-US" w:eastAsia="zh-CN"/>
        </w:rPr>
      </w:pPr>
      <w:r>
        <w:rPr>
          <w:rFonts w:hint="eastAsia"/>
          <w:lang w:val="en-US" w:eastAsia="zh-CN"/>
        </w:rPr>
        <w:t>你是谁，竟谈论有一天？如果不是今天，你可能永远没有意愿或机会。你们心持两意要到几时呢？你必须某个时候——有一天来到基督面前；为什么不是现在？</w:t>
      </w:r>
    </w:p>
    <w:p w14:paraId="5A263B42">
      <w:pPr>
        <w:bidi w:val="0"/>
        <w:rPr>
          <w:rFonts w:hint="eastAsia"/>
          <w:lang w:val="en-US" w:eastAsia="zh-CN"/>
        </w:rPr>
      </w:pPr>
    </w:p>
    <w:p w14:paraId="128CC9FF">
      <w:pPr>
        <w:bidi w:val="0"/>
        <w:rPr>
          <w:rFonts w:hint="eastAsia"/>
          <w:lang w:val="en-US" w:eastAsia="zh-CN"/>
        </w:rPr>
      </w:pPr>
      <w:r>
        <w:rPr>
          <w:rFonts w:hint="eastAsia"/>
          <w:lang w:val="en-US" w:eastAsia="zh-CN"/>
        </w:rPr>
        <w:t>The longer you stay away, the less chance there is of your coming at all; and the less happiness will you have in the world. "Take heed, therefore, lest, a promise being left us of entering into His rest, any of you should seem to come short of it."</w:t>
      </w:r>
    </w:p>
    <w:p w14:paraId="46F211EF">
      <w:pPr>
        <w:bidi w:val="0"/>
        <w:rPr>
          <w:rFonts w:hint="eastAsia"/>
          <w:lang w:val="en-US" w:eastAsia="zh-CN"/>
        </w:rPr>
      </w:pPr>
      <w:r>
        <w:rPr>
          <w:rFonts w:hint="eastAsia"/>
          <w:lang w:val="en-US" w:eastAsia="zh-CN"/>
        </w:rPr>
        <w:t>你远离的时间越长，你来的机会就越小；你在世上的快乐也越少。“我们既蒙留下有进入祂安息的应许，就当畏惧，免得你们中间（或作：我们中间）有人似乎是赶不上了。”</w:t>
      </w:r>
    </w:p>
    <w:p w14:paraId="067EE7AF">
      <w:pPr>
        <w:bidi w:val="0"/>
        <w:rPr>
          <w:rFonts w:hint="eastAsia"/>
          <w:lang w:val="en-US" w:eastAsia="zh-CN"/>
        </w:rPr>
      </w:pPr>
    </w:p>
    <w:p w14:paraId="7CF029A7">
      <w:pPr>
        <w:bidi w:val="0"/>
        <w:rPr>
          <w:rFonts w:hint="eastAsia"/>
          <w:lang w:val="en-US" w:eastAsia="zh-CN"/>
        </w:rPr>
      </w:pPr>
      <w:r>
        <w:rPr>
          <w:rFonts w:hint="eastAsia"/>
          <w:lang w:val="en-US" w:eastAsia="zh-CN"/>
        </w:rPr>
        <w:t>Many meant to have come in their old age—but put it off until too late. If like the Levite you put off your journey until late in the day, you must not wonder if the sun has gone down when you are far from home. Come now.</w:t>
      </w:r>
    </w:p>
    <w:p w14:paraId="07A7757B">
      <w:pPr>
        <w:bidi w:val="0"/>
        <w:rPr>
          <w:rFonts w:hint="eastAsia"/>
          <w:lang w:val="en-US" w:eastAsia="zh-CN"/>
        </w:rPr>
      </w:pPr>
      <w:r>
        <w:rPr>
          <w:rFonts w:hint="eastAsia"/>
          <w:lang w:val="en-US" w:eastAsia="zh-CN"/>
        </w:rPr>
        <w:t>许多人打算在老年时来——但推迟到太晚了。如果你像利未人一样把旅程推迟到天色已晚，当太阳下山而你离家尚远时，你不必感到奇怪。现在就来。</w:t>
      </w:r>
    </w:p>
    <w:p w14:paraId="69FE7338">
      <w:pPr>
        <w:bidi w:val="0"/>
        <w:rPr>
          <w:rFonts w:hint="eastAsia"/>
          <w:lang w:val="en-US" w:eastAsia="zh-CN"/>
        </w:rPr>
      </w:pPr>
    </w:p>
    <w:p w14:paraId="40243350">
      <w:pPr>
        <w:bidi w:val="0"/>
        <w:rPr>
          <w:rFonts w:hint="eastAsia"/>
          <w:lang w:val="en-US" w:eastAsia="zh-CN"/>
        </w:rPr>
      </w:pPr>
      <w:r>
        <w:rPr>
          <w:rFonts w:hint="eastAsia"/>
          <w:lang w:val="en-US" w:eastAsia="zh-CN"/>
        </w:rPr>
        <w:t>Let me speak to those who have come to Christ indeed. You are often cast down and disquieted within you. And why? Just because you do not abide in Christ and seek all rest and peace in Him.</w:t>
      </w:r>
    </w:p>
    <w:p w14:paraId="5DE95369">
      <w:pPr>
        <w:bidi w:val="0"/>
        <w:rPr>
          <w:rFonts w:hint="eastAsia"/>
          <w:lang w:val="en-US" w:eastAsia="zh-CN"/>
        </w:rPr>
      </w:pPr>
      <w:r>
        <w:rPr>
          <w:rFonts w:hint="eastAsia"/>
          <w:lang w:val="en-US" w:eastAsia="zh-CN"/>
        </w:rPr>
        <w:t>让我对那些确实来到基督面前的人说话。你们经常心里忧闷烦躁。为什么？正是因为你们没有住在基督里，并在祂里面寻求所有的安息和平安。</w:t>
      </w:r>
    </w:p>
    <w:p w14:paraId="381D4EEF">
      <w:pPr>
        <w:bidi w:val="0"/>
        <w:rPr>
          <w:rFonts w:hint="eastAsia"/>
          <w:lang w:val="en-US" w:eastAsia="zh-CN"/>
        </w:rPr>
      </w:pPr>
    </w:p>
    <w:p w14:paraId="032A2C45">
      <w:pPr>
        <w:bidi w:val="0"/>
        <w:rPr>
          <w:rFonts w:hint="eastAsia"/>
          <w:lang w:val="en-US" w:eastAsia="zh-CN"/>
        </w:rPr>
      </w:pPr>
      <w:r>
        <w:rPr>
          <w:rFonts w:hint="eastAsia"/>
          <w:lang w:val="en-US" w:eastAsia="zh-CN"/>
        </w:rPr>
        <w:t>You wander from the fold: no wonder you return weary, footsore, and tired. Come again to the Lord Jesus and renew the covenant. Believe me, if you live to be as old as Methuselah, you will never get beyond this: a sinner saved by the grace of Christ. And think of the sinner's end.</w:t>
      </w:r>
    </w:p>
    <w:p w14:paraId="38EF89B0">
      <w:pPr>
        <w:bidi w:val="0"/>
        <w:rPr>
          <w:rFonts w:hint="eastAsia"/>
          <w:lang w:val="en-US" w:eastAsia="zh-CN"/>
        </w:rPr>
      </w:pPr>
      <w:r>
        <w:rPr>
          <w:rFonts w:hint="eastAsia"/>
          <w:lang w:val="en-US" w:eastAsia="zh-CN"/>
        </w:rPr>
        <w:t>你们游离羊圈：难怪你们回来时疲惫、脚痛、累坏了。再次来到主耶稣面前并更新盟约。相信我，即使你活得像玛土撒拉一样老，你也永远不会超越这一点：一个靠基督恩典得救的罪人。并思想罪人的结局。</w:t>
      </w:r>
    </w:p>
    <w:p w14:paraId="1D79C229">
      <w:pPr>
        <w:bidi w:val="0"/>
        <w:rPr>
          <w:rFonts w:hint="eastAsia"/>
          <w:lang w:val="en-US" w:eastAsia="zh-CN"/>
        </w:rPr>
      </w:pPr>
    </w:p>
    <w:p w14:paraId="1A2A57A9">
      <w:pPr>
        <w:bidi w:val="0"/>
        <w:rPr>
          <w:rFonts w:hint="eastAsia"/>
          <w:lang w:val="en-US" w:eastAsia="zh-CN"/>
        </w:rPr>
      </w:pPr>
      <w:r>
        <w:rPr>
          <w:rFonts w:hint="eastAsia"/>
          <w:lang w:val="en-US" w:eastAsia="zh-CN"/>
        </w:rPr>
        <w:t>Rest in Christ—and so rest indeed!</w:t>
      </w:r>
    </w:p>
    <w:p w14:paraId="674DD5A9">
      <w:pPr>
        <w:bidi w:val="0"/>
        <w:rPr>
          <w:rFonts w:hint="eastAsia"/>
          <w:lang w:val="en-US" w:eastAsia="zh-CN"/>
        </w:rPr>
      </w:pPr>
      <w:r>
        <w:rPr>
          <w:rFonts w:hint="eastAsia"/>
          <w:lang w:val="en-US" w:eastAsia="zh-CN"/>
        </w:rPr>
        <w:t>在基督里安息——那才是真正的安息！</w:t>
      </w:r>
    </w:p>
    <w:p w14:paraId="08BD4659">
      <w:pPr>
        <w:bidi w:val="0"/>
        <w:rPr>
          <w:rFonts w:hint="eastAsia"/>
          <w:lang w:val="en-US" w:eastAsia="zh-CN"/>
        </w:rPr>
      </w:pPr>
    </w:p>
    <w:p w14:paraId="27488686">
      <w:pPr>
        <w:pStyle w:val="2"/>
        <w:bidi w:val="0"/>
        <w:rPr>
          <w:rFonts w:hint="eastAsia"/>
          <w:lang w:val="en-US" w:eastAsia="zh-CN"/>
        </w:rPr>
      </w:pPr>
      <w:r>
        <w:rPr>
          <w:rFonts w:hint="eastAsia"/>
          <w:lang w:val="en-US" w:eastAsia="zh-CN"/>
        </w:rPr>
        <w:t>The Great Battle</w:t>
      </w:r>
    </w:p>
    <w:p w14:paraId="41BB8A56">
      <w:pPr>
        <w:pStyle w:val="2"/>
        <w:bidi w:val="0"/>
        <w:rPr>
          <w:rFonts w:hint="eastAsia"/>
          <w:lang w:val="en-US" w:eastAsia="zh-CN"/>
        </w:rPr>
      </w:pPr>
      <w:r>
        <w:rPr>
          <w:rFonts w:hint="eastAsia"/>
          <w:lang w:val="en-US" w:eastAsia="zh-CN"/>
        </w:rPr>
        <w:t>伟大的争战</w:t>
      </w:r>
    </w:p>
    <w:p w14:paraId="2BB522FA">
      <w:pPr>
        <w:bidi w:val="0"/>
        <w:rPr>
          <w:rFonts w:hint="eastAsia"/>
          <w:lang w:val="en-US" w:eastAsia="zh-CN"/>
        </w:rPr>
      </w:pPr>
    </w:p>
    <w:p w14:paraId="7E148733">
      <w:pPr>
        <w:bidi w:val="0"/>
        <w:rPr>
          <w:rFonts w:hint="eastAsia"/>
          <w:lang w:val="en-US" w:eastAsia="zh-CN"/>
        </w:rPr>
      </w:pPr>
      <w:r>
        <w:rPr>
          <w:rFonts w:hint="eastAsia"/>
          <w:lang w:val="en-US" w:eastAsia="zh-CN"/>
        </w:rPr>
        <w:t>By J. C. Ryle</w:t>
      </w:r>
    </w:p>
    <w:p w14:paraId="315FD43F">
      <w:pPr>
        <w:bidi w:val="0"/>
        <w:rPr>
          <w:rFonts w:hint="eastAsia"/>
          <w:lang w:val="en-US" w:eastAsia="zh-CN"/>
        </w:rPr>
      </w:pPr>
      <w:r>
        <w:rPr>
          <w:rFonts w:hint="eastAsia"/>
          <w:lang w:val="en-US" w:eastAsia="zh-CN"/>
        </w:rPr>
        <w:t>作者：J. C. 莱尔</w:t>
      </w:r>
    </w:p>
    <w:p w14:paraId="7DB810B2">
      <w:pPr>
        <w:bidi w:val="0"/>
        <w:rPr>
          <w:rFonts w:hint="eastAsia"/>
          <w:lang w:val="en-US" w:eastAsia="zh-CN"/>
        </w:rPr>
      </w:pPr>
    </w:p>
    <w:p w14:paraId="75AC67ED">
      <w:pPr>
        <w:bidi w:val="0"/>
        <w:rPr>
          <w:rFonts w:hint="eastAsia"/>
          <w:lang w:val="en-US" w:eastAsia="zh-CN"/>
        </w:rPr>
      </w:pPr>
      <w:r>
        <w:rPr>
          <w:rFonts w:hint="eastAsia"/>
          <w:lang w:val="en-US" w:eastAsia="zh-CN"/>
        </w:rPr>
        <w:t>All men ought to love peace. War is an immense evil, though it is a necessary evil sometimes. Battles are bloody and distressing events, though sometimes nations cannot maintain their rights without them. But all men ought to love peace. All ought to pray for a quiet life.</w:t>
      </w:r>
    </w:p>
    <w:p w14:paraId="5F85F203">
      <w:pPr>
        <w:bidi w:val="0"/>
        <w:rPr>
          <w:rFonts w:hint="eastAsia"/>
          <w:lang w:val="en-US" w:eastAsia="zh-CN"/>
        </w:rPr>
      </w:pPr>
      <w:r>
        <w:rPr>
          <w:rFonts w:hint="eastAsia"/>
          <w:lang w:val="en-US" w:eastAsia="zh-CN"/>
        </w:rPr>
        <w:t>所有人都应当喜爱和平。战争是一种巨大的恶，虽然有时它是一种必要的恶。战役是血腥和令人痛苦的事件，虽然有时国家若没有它们就无法维护其权利。但所有人都应当喜爱和平。所有人都应当为一个安宁的生活祷告。</w:t>
      </w:r>
    </w:p>
    <w:p w14:paraId="46550E13">
      <w:pPr>
        <w:bidi w:val="0"/>
        <w:rPr>
          <w:rFonts w:hint="eastAsia"/>
          <w:lang w:val="en-US" w:eastAsia="zh-CN"/>
        </w:rPr>
      </w:pPr>
    </w:p>
    <w:p w14:paraId="1346DA49">
      <w:pPr>
        <w:bidi w:val="0"/>
        <w:rPr>
          <w:rFonts w:hint="eastAsia"/>
          <w:lang w:val="en-US" w:eastAsia="zh-CN"/>
        </w:rPr>
      </w:pPr>
      <w:r>
        <w:rPr>
          <w:rFonts w:hint="eastAsia"/>
          <w:lang w:val="en-US" w:eastAsia="zh-CN"/>
        </w:rPr>
        <w:t>All this is very true, and yet there is one war which it is a positive duty to carry on; there is one battle which we ought to be always fighting. The battle I speak of is the battle against the world, the flesh, and the devil. With these enemies we never ought to be at peace; from this warfare no man ought ever to seek to be discharged, while he is alive.</w:t>
      </w:r>
    </w:p>
    <w:p w14:paraId="156DFDD6">
      <w:pPr>
        <w:bidi w:val="0"/>
        <w:rPr>
          <w:rFonts w:hint="eastAsia"/>
          <w:lang w:val="en-US" w:eastAsia="zh-CN"/>
        </w:rPr>
      </w:pPr>
      <w:r>
        <w:rPr>
          <w:rFonts w:hint="eastAsia"/>
          <w:lang w:val="en-US" w:eastAsia="zh-CN"/>
        </w:rPr>
        <w:t>这一切都非常真实，然而有一场战争是必须进行的积极责任；有一场战役是我们应当总是去打的。我所说的战役是与世界、肉体和魔鬼的争战。与这些敌人，我们绝不应当讲和；在这场战争中，只要人还活着，就绝不应当寻求退伍。</w:t>
      </w:r>
    </w:p>
    <w:p w14:paraId="7639F5CA">
      <w:pPr>
        <w:bidi w:val="0"/>
        <w:rPr>
          <w:rFonts w:hint="eastAsia"/>
          <w:lang w:val="en-US" w:eastAsia="zh-CN"/>
        </w:rPr>
      </w:pPr>
    </w:p>
    <w:p w14:paraId="3C8AEC0F">
      <w:pPr>
        <w:bidi w:val="0"/>
        <w:rPr>
          <w:rFonts w:hint="eastAsia"/>
          <w:lang w:val="en-US" w:eastAsia="zh-CN"/>
        </w:rPr>
      </w:pPr>
      <w:r>
        <w:rPr>
          <w:rFonts w:hint="eastAsia"/>
          <w:lang w:val="en-US" w:eastAsia="zh-CN"/>
        </w:rPr>
        <w:t>Reader, give me your attention for a few minutes, and I will tell you something about the great battle.</w:t>
      </w:r>
    </w:p>
    <w:p w14:paraId="1391AE4D">
      <w:pPr>
        <w:bidi w:val="0"/>
        <w:rPr>
          <w:rFonts w:hint="eastAsia"/>
          <w:lang w:val="en-US" w:eastAsia="zh-CN"/>
        </w:rPr>
      </w:pPr>
      <w:r>
        <w:rPr>
          <w:rFonts w:hint="eastAsia"/>
          <w:lang w:val="en-US" w:eastAsia="zh-CN"/>
        </w:rPr>
        <w:t>读者啊，请给我几分钟的注意力，我要告诉你关于这场伟大争战的一些事。</w:t>
      </w:r>
    </w:p>
    <w:p w14:paraId="09D1D4AD">
      <w:pPr>
        <w:bidi w:val="0"/>
        <w:rPr>
          <w:rFonts w:hint="eastAsia"/>
          <w:lang w:val="en-US" w:eastAsia="zh-CN"/>
        </w:rPr>
      </w:pPr>
    </w:p>
    <w:p w14:paraId="0954ADE5">
      <w:pPr>
        <w:bidi w:val="0"/>
        <w:rPr>
          <w:rFonts w:hint="eastAsia"/>
          <w:lang w:val="en-US" w:eastAsia="zh-CN"/>
        </w:rPr>
      </w:pPr>
      <w:r>
        <w:rPr>
          <w:rFonts w:hint="eastAsia"/>
          <w:lang w:val="en-US" w:eastAsia="zh-CN"/>
        </w:rPr>
        <w:t>Every professing Christian is the soldier of Christ. He is bound by his baptism to fight Christ's battle against sin, the world, and the devil. The man that does not do this, breaks his vow--he is a spiritual defaulter; he does not fulfill the engagement made for him.</w:t>
      </w:r>
    </w:p>
    <w:p w14:paraId="262FD24F">
      <w:pPr>
        <w:bidi w:val="0"/>
        <w:rPr>
          <w:rFonts w:hint="eastAsia"/>
          <w:lang w:val="en-US" w:eastAsia="zh-CN"/>
        </w:rPr>
      </w:pPr>
      <w:r>
        <w:rPr>
          <w:rFonts w:hint="eastAsia"/>
          <w:lang w:val="en-US" w:eastAsia="zh-CN"/>
        </w:rPr>
        <w:t>每一个自称为基督徒的人都是基督的精兵。他因受洗受约束，要为基督打那对抗罪、世界和魔鬼的仗。那不这样做的，就是违背了他的誓言——他在属灵上是一个亏欠者；他没有履行那为他所定的约定。</w:t>
      </w:r>
    </w:p>
    <w:p w14:paraId="0163144B">
      <w:pPr>
        <w:bidi w:val="0"/>
        <w:rPr>
          <w:rFonts w:hint="eastAsia"/>
          <w:lang w:val="en-US" w:eastAsia="zh-CN"/>
        </w:rPr>
      </w:pPr>
    </w:p>
    <w:p w14:paraId="32CF40CD">
      <w:pPr>
        <w:bidi w:val="0"/>
        <w:rPr>
          <w:rFonts w:hint="eastAsia"/>
          <w:lang w:val="en-US" w:eastAsia="zh-CN"/>
        </w:rPr>
      </w:pPr>
      <w:r>
        <w:rPr>
          <w:rFonts w:hint="eastAsia"/>
          <w:lang w:val="en-US" w:eastAsia="zh-CN"/>
        </w:rPr>
        <w:t>The man that does not do this, is practically renouncing his Christianity. The very fact that he belongs to a Church, attends a Christian place of worship, and calls himself a Christian, is a public declaration that he desires to be reckoned a soldier of Jesus Christ.</w:t>
      </w:r>
    </w:p>
    <w:p w14:paraId="4548E9DC">
      <w:pPr>
        <w:bidi w:val="0"/>
        <w:rPr>
          <w:rFonts w:hint="eastAsia"/>
          <w:lang w:val="en-US" w:eastAsia="zh-CN"/>
        </w:rPr>
      </w:pPr>
      <w:r>
        <w:rPr>
          <w:rFonts w:hint="eastAsia"/>
          <w:lang w:val="en-US" w:eastAsia="zh-CN"/>
        </w:rPr>
        <w:t>那不这样做的，实际上就是背弃了他的基督教信仰。他属于一个教会，参加基督徒的崇拜聚会，并自称为基督徒，这事实本身就是一个公开的宣告，表明他渴望被算为耶稣基督的一名精兵。</w:t>
      </w:r>
    </w:p>
    <w:p w14:paraId="1603B635">
      <w:pPr>
        <w:bidi w:val="0"/>
        <w:rPr>
          <w:rFonts w:hint="eastAsia"/>
          <w:lang w:val="en-US" w:eastAsia="zh-CN"/>
        </w:rPr>
      </w:pPr>
    </w:p>
    <w:p w14:paraId="20DC15B1">
      <w:pPr>
        <w:bidi w:val="0"/>
        <w:rPr>
          <w:rFonts w:hint="eastAsia"/>
          <w:lang w:val="en-US" w:eastAsia="zh-CN"/>
        </w:rPr>
      </w:pPr>
      <w:r>
        <w:rPr>
          <w:rFonts w:hint="eastAsia"/>
          <w:lang w:val="en-US" w:eastAsia="zh-CN"/>
        </w:rPr>
        <w:t>Armor is provided for the professing Christian, if he will only use it. "Take unto you," says Paul to the Ephesians, "the whole armor of God." "Stand, having your loins girt about with truth, and having on the breast-plate of righteousness." "Take the helmet of salvation, and the sword of the Spirit, which is the Word of God." "Above all, take the shield of faith" (Ephes. vi. 13-17).</w:t>
      </w:r>
    </w:p>
    <w:p w14:paraId="4CC417EE">
      <w:pPr>
        <w:bidi w:val="0"/>
        <w:rPr>
          <w:rFonts w:hint="eastAsia"/>
          <w:lang w:val="en-US" w:eastAsia="zh-CN"/>
        </w:rPr>
      </w:pPr>
      <w:r>
        <w:rPr>
          <w:rFonts w:hint="eastAsia"/>
          <w:lang w:val="en-US" w:eastAsia="zh-CN"/>
        </w:rPr>
        <w:t>全副军装已为自称为基督徒的人预备好了，只要他愿意使用它。保罗对以弗所人说：“要拿起神所赐的全副军装。”“要站稳了，用真理当作带子束腰，用公义当作护心镜遮胸。”“戴上救恩的头盔，拿着圣灵的宝剑，就是神的道。”“此外，又拿着信心的盾牌”（以弗所书 6:13-17）。</w:t>
      </w:r>
    </w:p>
    <w:p w14:paraId="15A2C134">
      <w:pPr>
        <w:bidi w:val="0"/>
        <w:rPr>
          <w:rFonts w:hint="eastAsia"/>
          <w:lang w:val="en-US" w:eastAsia="zh-CN"/>
        </w:rPr>
      </w:pPr>
    </w:p>
    <w:p w14:paraId="03163539">
      <w:pPr>
        <w:bidi w:val="0"/>
        <w:rPr>
          <w:rFonts w:hint="eastAsia"/>
          <w:lang w:val="en-US" w:eastAsia="zh-CN"/>
        </w:rPr>
      </w:pPr>
      <w:r>
        <w:rPr>
          <w:rFonts w:hint="eastAsia"/>
          <w:lang w:val="en-US" w:eastAsia="zh-CN"/>
        </w:rPr>
        <w:t>And not least, the professing Christian has the best of leaders, —Jesus the Captain of salvation, through whom he may be more than conqueror; the best of provisions—the bread and water of life; and the best of pay promised to him—an eternal weight of glory.</w:t>
      </w:r>
    </w:p>
    <w:p w14:paraId="626F4343">
      <w:pPr>
        <w:bidi w:val="0"/>
        <w:rPr>
          <w:rFonts w:hint="eastAsia"/>
          <w:lang w:val="en-US" w:eastAsia="zh-CN"/>
        </w:rPr>
      </w:pPr>
      <w:r>
        <w:rPr>
          <w:rFonts w:hint="eastAsia"/>
          <w:lang w:val="en-US" w:eastAsia="zh-CN"/>
        </w:rPr>
        <w:t>同样重要的是，自称为基督徒的人拥有最好的领袖——耶稣，救恩的元帅，藉着祂，他可以得胜有余；最好的供应——生命的粮和水；以及应许给他的最好的报酬——极重无比永远的荣耀。</w:t>
      </w:r>
    </w:p>
    <w:p w14:paraId="754509CB">
      <w:pPr>
        <w:bidi w:val="0"/>
        <w:rPr>
          <w:rFonts w:hint="eastAsia"/>
          <w:lang w:val="en-US" w:eastAsia="zh-CN"/>
        </w:rPr>
      </w:pPr>
    </w:p>
    <w:p w14:paraId="4A92CE5E">
      <w:pPr>
        <w:bidi w:val="0"/>
        <w:rPr>
          <w:rFonts w:hint="eastAsia"/>
          <w:lang w:val="en-US" w:eastAsia="zh-CN"/>
        </w:rPr>
      </w:pPr>
      <w:r>
        <w:rPr>
          <w:rFonts w:hint="eastAsia"/>
          <w:lang w:val="en-US" w:eastAsia="zh-CN"/>
        </w:rPr>
        <w:t>All these are ancient things. I will not be drawn off to dwell on them now.</w:t>
      </w:r>
    </w:p>
    <w:p w14:paraId="4ABBF3B0">
      <w:pPr>
        <w:bidi w:val="0"/>
        <w:rPr>
          <w:rFonts w:hint="eastAsia"/>
          <w:lang w:val="en-US" w:eastAsia="zh-CN"/>
        </w:rPr>
      </w:pPr>
      <w:r>
        <w:rPr>
          <w:rFonts w:hint="eastAsia"/>
          <w:lang w:val="en-US" w:eastAsia="zh-CN"/>
        </w:rPr>
        <w:t>所有这些都是古老的事。我现在不想被岔开去详述它们。</w:t>
      </w:r>
    </w:p>
    <w:p w14:paraId="5572C7CC">
      <w:pPr>
        <w:bidi w:val="0"/>
        <w:rPr>
          <w:rFonts w:hint="eastAsia"/>
          <w:lang w:val="en-US" w:eastAsia="zh-CN"/>
        </w:rPr>
      </w:pPr>
    </w:p>
    <w:p w14:paraId="38F49328">
      <w:pPr>
        <w:bidi w:val="0"/>
        <w:rPr>
          <w:rFonts w:hint="eastAsia"/>
          <w:lang w:val="en-US" w:eastAsia="zh-CN"/>
        </w:rPr>
      </w:pPr>
      <w:r>
        <w:rPr>
          <w:rFonts w:hint="eastAsia"/>
          <w:lang w:val="en-US" w:eastAsia="zh-CN"/>
        </w:rPr>
        <w:t>The one point I want to impress on your soul just now is this—that if you want to be saved, you must not only be a soldier, but a victorious soldier. You must not only profess to fight on Christ's side against sin, the world, and the devil, but you must actually fight and overcome.</w:t>
      </w:r>
    </w:p>
    <w:p w14:paraId="1EB6A266">
      <w:pPr>
        <w:bidi w:val="0"/>
        <w:rPr>
          <w:rFonts w:hint="eastAsia"/>
          <w:lang w:val="en-US" w:eastAsia="zh-CN"/>
        </w:rPr>
      </w:pPr>
      <w:r>
        <w:rPr>
          <w:rFonts w:hint="eastAsia"/>
          <w:lang w:val="en-US" w:eastAsia="zh-CN"/>
        </w:rPr>
        <w:t>我现在想铭刻在你灵魂上的一点是——如果你想要得救，你不单必须是一名士兵，还必须是一名得胜的士兵。你不单必须宣称站在基督一边对抗罪、世界和魔鬼，而且你必须实际地争战并得胜。</w:t>
      </w:r>
    </w:p>
    <w:p w14:paraId="064FD9D4">
      <w:pPr>
        <w:bidi w:val="0"/>
        <w:rPr>
          <w:rFonts w:hint="eastAsia"/>
          <w:lang w:val="en-US" w:eastAsia="zh-CN"/>
        </w:rPr>
      </w:pPr>
    </w:p>
    <w:p w14:paraId="0EE9D502">
      <w:pPr>
        <w:bidi w:val="0"/>
        <w:rPr>
          <w:rFonts w:hint="eastAsia"/>
          <w:lang w:val="en-US" w:eastAsia="zh-CN"/>
        </w:rPr>
      </w:pPr>
      <w:r>
        <w:rPr>
          <w:rFonts w:hint="eastAsia"/>
          <w:lang w:val="en-US" w:eastAsia="zh-CN"/>
        </w:rPr>
        <w:t>Now this is one grand distinguishing mark of true Christians. Other men perhaps like to be numbered in the ranks of Christ's army; other men may have lazy wishes, and languid desires after the crown of glory--but it is the true Christian alone, who does the work of a soldier. He alone fairly meets the enemies of his soul, really fights with them, and in that fight overcomes them.</w:t>
      </w:r>
    </w:p>
    <w:p w14:paraId="74A5598A">
      <w:pPr>
        <w:bidi w:val="0"/>
        <w:rPr>
          <w:rFonts w:hint="eastAsia"/>
          <w:lang w:val="en-US" w:eastAsia="zh-CN"/>
        </w:rPr>
      </w:pPr>
      <w:r>
        <w:rPr>
          <w:rFonts w:hint="eastAsia"/>
          <w:lang w:val="en-US" w:eastAsia="zh-CN"/>
        </w:rPr>
        <w:t>这就是真正基督徒的一个宏大的显著标志。其他人也许喜欢被列在基督军队的行列中；其他人也许有懒惰的愿望，和对荣耀冠冕无力的渴求——但唯独真正的基督徒，才做士兵的工作。唯独他正面迎击他灵魂的仇敌，真正与它们争战，并在那场争战中战胜它们。</w:t>
      </w:r>
    </w:p>
    <w:p w14:paraId="59F0D56B">
      <w:pPr>
        <w:bidi w:val="0"/>
        <w:rPr>
          <w:rFonts w:hint="eastAsia"/>
          <w:lang w:val="en-US" w:eastAsia="zh-CN"/>
        </w:rPr>
      </w:pPr>
    </w:p>
    <w:p w14:paraId="254B9A22">
      <w:pPr>
        <w:bidi w:val="0"/>
        <w:rPr>
          <w:rFonts w:hint="eastAsia"/>
          <w:lang w:val="en-US" w:eastAsia="zh-CN"/>
        </w:rPr>
      </w:pPr>
      <w:r>
        <w:rPr>
          <w:rFonts w:hint="eastAsia"/>
          <w:lang w:val="en-US" w:eastAsia="zh-CN"/>
        </w:rPr>
        <w:t>Reader, one great lesson I wish you to learn this day is this—that if you would prove you are born again and going to heaven, you must be a victorious soldier of Christ. If you would make it clear that you have any title to Christ's precious promises, you must fight the good fight in Christ's cause, and in that fight you must conquer.</w:t>
      </w:r>
    </w:p>
    <w:p w14:paraId="790F7308">
      <w:pPr>
        <w:bidi w:val="0"/>
        <w:rPr>
          <w:rFonts w:hint="eastAsia"/>
          <w:lang w:val="en-US" w:eastAsia="zh-CN"/>
        </w:rPr>
      </w:pPr>
      <w:r>
        <w:rPr>
          <w:rFonts w:hint="eastAsia"/>
          <w:lang w:val="en-US" w:eastAsia="zh-CN"/>
        </w:rPr>
        <w:t>读者啊，我希望你今天学习的一个重要功课是——如果你要证明你已重生并正通往天堂，你就必须是基督的一名得胜的精兵。如果你要表明你有资格承受基督宝贵的应许，你就必须在基督的事业中打那美好的仗，并且在那场仗中你必须得胜。</w:t>
      </w:r>
    </w:p>
    <w:p w14:paraId="11468736">
      <w:pPr>
        <w:bidi w:val="0"/>
        <w:rPr>
          <w:rFonts w:hint="eastAsia"/>
          <w:lang w:val="en-US" w:eastAsia="zh-CN"/>
        </w:rPr>
      </w:pPr>
    </w:p>
    <w:p w14:paraId="0C98E331">
      <w:pPr>
        <w:bidi w:val="0"/>
        <w:rPr>
          <w:rFonts w:hint="eastAsia"/>
          <w:lang w:val="en-US" w:eastAsia="zh-CN"/>
        </w:rPr>
      </w:pPr>
      <w:r>
        <w:rPr>
          <w:rFonts w:hint="eastAsia"/>
          <w:lang w:val="en-US" w:eastAsia="zh-CN"/>
        </w:rPr>
        <w:t>Victory is the only satisfactory evidence that you have a saving religion. You like good sermons, perhaps; you respect the Bible, and read it occasionally; you say your prayers night and morning; you have family prayers, and give to religious societies. I thank God for this--it is all very good.</w:t>
      </w:r>
    </w:p>
    <w:p w14:paraId="038D59C9">
      <w:pPr>
        <w:bidi w:val="0"/>
        <w:rPr>
          <w:rFonts w:hint="eastAsia"/>
          <w:lang w:val="en-US" w:eastAsia="zh-CN"/>
        </w:rPr>
      </w:pPr>
      <w:r>
        <w:rPr>
          <w:rFonts w:hint="eastAsia"/>
          <w:lang w:val="en-US" w:eastAsia="zh-CN"/>
        </w:rPr>
        <w:t>胜利是你拥有得救信仰的唯一令人满意的证据。也许你喜欢好的讲道；你尊重圣经，并偶尔阅读它；你早晚祷告；你有家庭礼拜，并捐助宗教团体。我为此感谢神——这都很好。</w:t>
      </w:r>
    </w:p>
    <w:p w14:paraId="73B839B6">
      <w:pPr>
        <w:bidi w:val="0"/>
        <w:rPr>
          <w:rFonts w:hint="eastAsia"/>
          <w:lang w:val="en-US" w:eastAsia="zh-CN"/>
        </w:rPr>
      </w:pPr>
    </w:p>
    <w:p w14:paraId="09F394C3">
      <w:pPr>
        <w:bidi w:val="0"/>
        <w:rPr>
          <w:rFonts w:hint="eastAsia"/>
          <w:lang w:val="en-US" w:eastAsia="zh-CN"/>
        </w:rPr>
      </w:pPr>
      <w:r>
        <w:rPr>
          <w:rFonts w:hint="eastAsia"/>
          <w:lang w:val="en-US" w:eastAsia="zh-CN"/>
        </w:rPr>
        <w:t>But how goes the battle? How does the great conflict go on all this time? Are you overcoming the love of the world and the fear of man? Are you overcoming the passions, tempers, and lusts of your own heart? Are you resisting the devil, and making him flee from you? How is it in this matter?</w:t>
      </w:r>
    </w:p>
    <w:p w14:paraId="2796ECB7">
      <w:pPr>
        <w:bidi w:val="0"/>
        <w:rPr>
          <w:rFonts w:hint="eastAsia"/>
          <w:lang w:val="en-US" w:eastAsia="zh-CN"/>
        </w:rPr>
      </w:pPr>
      <w:r>
        <w:rPr>
          <w:rFonts w:hint="eastAsia"/>
          <w:lang w:val="en-US" w:eastAsia="zh-CN"/>
        </w:rPr>
        <w:t>但战况如何呢？这期间那场伟大的冲突进行得怎样呢？你正在战胜对世界的爱和对人的惧怕吗？你正在战胜你内心的激情、脾气和私欲吗？你正在抵挡魔鬼，使他离开你逃跑吗？在这事上情况如何？</w:t>
      </w:r>
    </w:p>
    <w:p w14:paraId="196719A6">
      <w:pPr>
        <w:bidi w:val="0"/>
        <w:rPr>
          <w:rFonts w:hint="eastAsia"/>
          <w:lang w:val="en-US" w:eastAsia="zh-CN"/>
        </w:rPr>
      </w:pPr>
    </w:p>
    <w:p w14:paraId="1B16B2D5">
      <w:pPr>
        <w:bidi w:val="0"/>
        <w:rPr>
          <w:rFonts w:hint="eastAsia"/>
          <w:lang w:val="en-US" w:eastAsia="zh-CN"/>
        </w:rPr>
      </w:pPr>
      <w:r>
        <w:rPr>
          <w:rFonts w:hint="eastAsia"/>
          <w:lang w:val="en-US" w:eastAsia="zh-CN"/>
        </w:rPr>
        <w:t>My dear brother or sister, you must either rule or serve sin, and the devil, and the world. There is no middle course. You must either conquer or be lost.</w:t>
      </w:r>
    </w:p>
    <w:p w14:paraId="69C28B22">
      <w:pPr>
        <w:bidi w:val="0"/>
        <w:rPr>
          <w:rFonts w:hint="eastAsia"/>
          <w:lang w:val="en-US" w:eastAsia="zh-CN"/>
        </w:rPr>
      </w:pPr>
      <w:r>
        <w:rPr>
          <w:rFonts w:hint="eastAsia"/>
          <w:lang w:val="en-US" w:eastAsia="zh-CN"/>
        </w:rPr>
        <w:t>我亲爱的弟兄或姐妹，你若不是辖制罪、魔鬼和世界，就是服侍它们。没有中间道路。你若不是得胜，就是灭亡。</w:t>
      </w:r>
    </w:p>
    <w:p w14:paraId="66986D0C">
      <w:pPr>
        <w:bidi w:val="0"/>
        <w:rPr>
          <w:rFonts w:hint="eastAsia"/>
          <w:lang w:val="en-US" w:eastAsia="zh-CN"/>
        </w:rPr>
      </w:pPr>
    </w:p>
    <w:p w14:paraId="3AC3E3F9">
      <w:pPr>
        <w:bidi w:val="0"/>
        <w:rPr>
          <w:rFonts w:hint="eastAsia"/>
          <w:lang w:val="en-US" w:eastAsia="zh-CN"/>
        </w:rPr>
      </w:pPr>
      <w:r>
        <w:rPr>
          <w:rFonts w:hint="eastAsia"/>
          <w:lang w:val="en-US" w:eastAsia="zh-CN"/>
        </w:rPr>
        <w:t>I know well it is a hard battle that you have to fight, and I want you to know it too. You must fight the good fight of faith, and endure hardships, if you would lay hold of eternal life; you must make up your mind to a daily struggle, if you would reach heaven.</w:t>
      </w:r>
    </w:p>
    <w:p w14:paraId="56B32BE0">
      <w:pPr>
        <w:bidi w:val="0"/>
        <w:rPr>
          <w:rFonts w:hint="eastAsia"/>
          <w:lang w:val="en-US" w:eastAsia="zh-CN"/>
        </w:rPr>
      </w:pPr>
      <w:r>
        <w:rPr>
          <w:rFonts w:hint="eastAsia"/>
          <w:lang w:val="en-US" w:eastAsia="zh-CN"/>
        </w:rPr>
        <w:t>我深知你要打的是一场艰难的仗，我也希望你知道这一点。如果你要持定永生，你就必须打那信心的美好仗，并忍受苦难；如果你要到达天堂，你就必须下定决心进行每日的挣扎。</w:t>
      </w:r>
    </w:p>
    <w:p w14:paraId="6117846E">
      <w:pPr>
        <w:bidi w:val="0"/>
        <w:rPr>
          <w:rFonts w:hint="eastAsia"/>
          <w:lang w:val="en-US" w:eastAsia="zh-CN"/>
        </w:rPr>
      </w:pPr>
    </w:p>
    <w:p w14:paraId="798F3DB6">
      <w:pPr>
        <w:bidi w:val="0"/>
        <w:rPr>
          <w:rFonts w:hint="eastAsia"/>
          <w:lang w:val="en-US" w:eastAsia="zh-CN"/>
        </w:rPr>
      </w:pPr>
      <w:r>
        <w:rPr>
          <w:rFonts w:hint="eastAsia"/>
          <w:lang w:val="en-US" w:eastAsia="zh-CN"/>
        </w:rPr>
        <w:t>There may be shortcuts to heaven invented by man; but ancient Christianity— the good old way—is the way of the cross--the way of conflict. Sin, the world, and the devil must be actually mortified, resisted, and overcome.</w:t>
      </w:r>
    </w:p>
    <w:p w14:paraId="4F880537">
      <w:pPr>
        <w:bidi w:val="0"/>
        <w:rPr>
          <w:rFonts w:hint="eastAsia"/>
          <w:lang w:val="en-US" w:eastAsia="zh-CN"/>
        </w:rPr>
      </w:pPr>
      <w:r>
        <w:rPr>
          <w:rFonts w:hint="eastAsia"/>
          <w:lang w:val="en-US" w:eastAsia="zh-CN"/>
        </w:rPr>
        <w:t>也许有人发明的通往天堂的捷径；但古老的基督教——那古老的美好道路——是十字架的道路——是冲突的道路。罪、世界和魔鬼必须被实际地治死、抵挡和战胜。</w:t>
      </w:r>
    </w:p>
    <w:p w14:paraId="71BA62C9">
      <w:pPr>
        <w:bidi w:val="0"/>
        <w:rPr>
          <w:rFonts w:hint="eastAsia"/>
          <w:lang w:val="en-US" w:eastAsia="zh-CN"/>
        </w:rPr>
      </w:pPr>
    </w:p>
    <w:p w14:paraId="4A55CD59">
      <w:pPr>
        <w:bidi w:val="0"/>
        <w:rPr>
          <w:rFonts w:hint="eastAsia"/>
          <w:lang w:val="en-US" w:eastAsia="zh-CN"/>
        </w:rPr>
      </w:pPr>
      <w:r>
        <w:rPr>
          <w:rFonts w:hint="eastAsia"/>
          <w:lang w:val="en-US" w:eastAsia="zh-CN"/>
        </w:rPr>
        <w:t>This is the road that saints of old have trodden in, and left their record on high.</w:t>
      </w:r>
    </w:p>
    <w:p w14:paraId="5822DD6C">
      <w:pPr>
        <w:bidi w:val="0"/>
        <w:rPr>
          <w:rFonts w:hint="eastAsia"/>
          <w:lang w:val="en-US" w:eastAsia="zh-CN"/>
        </w:rPr>
      </w:pPr>
      <w:r>
        <w:rPr>
          <w:rFonts w:hint="eastAsia"/>
          <w:lang w:val="en-US" w:eastAsia="zh-CN"/>
        </w:rPr>
        <w:t>这就是古圣徒所走过的路，并在高天之上留下了他们的记录。</w:t>
      </w:r>
    </w:p>
    <w:p w14:paraId="6C1A6F05">
      <w:pPr>
        <w:bidi w:val="0"/>
        <w:rPr>
          <w:rFonts w:hint="eastAsia"/>
          <w:lang w:val="en-US" w:eastAsia="zh-CN"/>
        </w:rPr>
      </w:pPr>
    </w:p>
    <w:p w14:paraId="233AC30B">
      <w:pPr>
        <w:bidi w:val="0"/>
        <w:rPr>
          <w:rFonts w:hint="eastAsia"/>
          <w:lang w:val="en-US" w:eastAsia="zh-CN"/>
        </w:rPr>
      </w:pPr>
      <w:r>
        <w:rPr>
          <w:rFonts w:hint="eastAsia"/>
          <w:lang w:val="en-US" w:eastAsia="zh-CN"/>
        </w:rPr>
        <w:t>When Moses refused the pleasures of sin in Egypt, and chose affliction with the people of God—this was overcoming: he overcame the love of pleasure.</w:t>
      </w:r>
    </w:p>
    <w:p w14:paraId="0198FF75">
      <w:pPr>
        <w:bidi w:val="0"/>
        <w:rPr>
          <w:rFonts w:hint="eastAsia"/>
          <w:lang w:val="en-US" w:eastAsia="zh-CN"/>
        </w:rPr>
      </w:pPr>
      <w:r>
        <w:rPr>
          <w:rFonts w:hint="eastAsia"/>
          <w:lang w:val="en-US" w:eastAsia="zh-CN"/>
        </w:rPr>
        <w:t>当摩西拒绝在埃及享受罪中之乐，宁可选择与神的百姓同受苦害——这就是得胜：他战胜了对享乐的爱。</w:t>
      </w:r>
    </w:p>
    <w:p w14:paraId="7A956BEA">
      <w:pPr>
        <w:bidi w:val="0"/>
        <w:rPr>
          <w:rFonts w:hint="eastAsia"/>
          <w:lang w:val="en-US" w:eastAsia="zh-CN"/>
        </w:rPr>
      </w:pPr>
    </w:p>
    <w:p w14:paraId="43D3BDF5">
      <w:pPr>
        <w:bidi w:val="0"/>
        <w:rPr>
          <w:rFonts w:hint="eastAsia"/>
          <w:lang w:val="en-US" w:eastAsia="zh-CN"/>
        </w:rPr>
      </w:pPr>
      <w:r>
        <w:rPr>
          <w:rFonts w:hint="eastAsia"/>
          <w:lang w:val="en-US" w:eastAsia="zh-CN"/>
        </w:rPr>
        <w:t>When Micaiah refused to prophesy smooth things to king Ahab, though he knew he would be persecuted if he spoke the truth—this was overcoming: he overcame the love of ease.</w:t>
      </w:r>
    </w:p>
    <w:p w14:paraId="5B19449D">
      <w:pPr>
        <w:bidi w:val="0"/>
        <w:rPr>
          <w:rFonts w:hint="eastAsia"/>
          <w:lang w:val="en-US" w:eastAsia="zh-CN"/>
        </w:rPr>
      </w:pPr>
      <w:r>
        <w:rPr>
          <w:rFonts w:hint="eastAsia"/>
          <w:lang w:val="en-US" w:eastAsia="zh-CN"/>
        </w:rPr>
        <w:t>当米该雅拒绝向亚哈王说吉言，虽然他知道如果说真话就会被迫害——这就是得胜：他战胜了对安逸的爱。</w:t>
      </w:r>
    </w:p>
    <w:p w14:paraId="7987D22E">
      <w:pPr>
        <w:bidi w:val="0"/>
        <w:rPr>
          <w:rFonts w:hint="eastAsia"/>
          <w:lang w:val="en-US" w:eastAsia="zh-CN"/>
        </w:rPr>
      </w:pPr>
    </w:p>
    <w:p w14:paraId="514F4E29">
      <w:pPr>
        <w:bidi w:val="0"/>
        <w:rPr>
          <w:rFonts w:hint="eastAsia"/>
          <w:lang w:val="en-US" w:eastAsia="zh-CN"/>
        </w:rPr>
      </w:pPr>
      <w:r>
        <w:rPr>
          <w:rFonts w:hint="eastAsia"/>
          <w:lang w:val="en-US" w:eastAsia="zh-CN"/>
        </w:rPr>
        <w:t>When Daniel refused to give up praying, though he knew the den of lions was prepared for him—this was overcoming: he overcame the fear of death.</w:t>
      </w:r>
    </w:p>
    <w:p w14:paraId="58246A3C">
      <w:pPr>
        <w:bidi w:val="0"/>
        <w:rPr>
          <w:rFonts w:hint="eastAsia"/>
          <w:lang w:val="en-US" w:eastAsia="zh-CN"/>
        </w:rPr>
      </w:pPr>
      <w:r>
        <w:rPr>
          <w:rFonts w:hint="eastAsia"/>
          <w:lang w:val="en-US" w:eastAsia="zh-CN"/>
        </w:rPr>
        <w:t>当但以理拒绝放弃祷告，虽然他知道狮子坑已为他预备——这就是得胜：他战胜了对死亡的恐惧。</w:t>
      </w:r>
    </w:p>
    <w:p w14:paraId="3A113E53">
      <w:pPr>
        <w:bidi w:val="0"/>
        <w:rPr>
          <w:rFonts w:hint="eastAsia"/>
          <w:lang w:val="en-US" w:eastAsia="zh-CN"/>
        </w:rPr>
      </w:pPr>
    </w:p>
    <w:p w14:paraId="380FF9D0">
      <w:pPr>
        <w:bidi w:val="0"/>
        <w:rPr>
          <w:rFonts w:hint="eastAsia"/>
          <w:lang w:val="en-US" w:eastAsia="zh-CN"/>
        </w:rPr>
      </w:pPr>
      <w:r>
        <w:rPr>
          <w:rFonts w:hint="eastAsia"/>
          <w:lang w:val="en-US" w:eastAsia="zh-CN"/>
        </w:rPr>
        <w:t>When Matthew rose from the receipt of custom at our Lord's bidding, left all and followed Him—this was overcoming: he overcame the love of money.</w:t>
      </w:r>
    </w:p>
    <w:p w14:paraId="0F8243F6">
      <w:pPr>
        <w:bidi w:val="0"/>
        <w:rPr>
          <w:rFonts w:hint="eastAsia"/>
          <w:lang w:val="en-US" w:eastAsia="zh-CN"/>
        </w:rPr>
      </w:pPr>
      <w:r>
        <w:rPr>
          <w:rFonts w:hint="eastAsia"/>
          <w:lang w:val="en-US" w:eastAsia="zh-CN"/>
        </w:rPr>
        <w:t>当马太顺从我们主的吩咐，从税关上起来，撇下一切跟随了祂——这就是得胜：他战胜了对金钱的爱。</w:t>
      </w:r>
    </w:p>
    <w:p w14:paraId="27EF1DE6">
      <w:pPr>
        <w:bidi w:val="0"/>
        <w:rPr>
          <w:rFonts w:hint="eastAsia"/>
          <w:lang w:val="en-US" w:eastAsia="zh-CN"/>
        </w:rPr>
      </w:pPr>
    </w:p>
    <w:p w14:paraId="427219A6">
      <w:pPr>
        <w:bidi w:val="0"/>
        <w:rPr>
          <w:rFonts w:hint="eastAsia"/>
          <w:lang w:val="en-US" w:eastAsia="zh-CN"/>
        </w:rPr>
      </w:pPr>
      <w:r>
        <w:rPr>
          <w:rFonts w:hint="eastAsia"/>
          <w:lang w:val="en-US" w:eastAsia="zh-CN"/>
        </w:rPr>
        <w:t>When Peter and John stood up boldly before the Council and said, "We cannot but speak the things we have seen and heard"—this was overcoming: they overcame the fear of man.</w:t>
      </w:r>
    </w:p>
    <w:p w14:paraId="0550F3CE">
      <w:pPr>
        <w:bidi w:val="0"/>
        <w:rPr>
          <w:rFonts w:hint="eastAsia"/>
          <w:lang w:val="en-US" w:eastAsia="zh-CN"/>
        </w:rPr>
      </w:pPr>
      <w:r>
        <w:rPr>
          <w:rFonts w:hint="eastAsia"/>
          <w:lang w:val="en-US" w:eastAsia="zh-CN"/>
        </w:rPr>
        <w:t>当彼得和约翰在公会面前放胆站立说：“我们所看见所听见的，不能不说”——这就是得胜：他们战胜了对人的惧怕。</w:t>
      </w:r>
    </w:p>
    <w:p w14:paraId="03D06C61">
      <w:pPr>
        <w:bidi w:val="0"/>
        <w:rPr>
          <w:rFonts w:hint="eastAsia"/>
          <w:lang w:val="en-US" w:eastAsia="zh-CN"/>
        </w:rPr>
      </w:pPr>
    </w:p>
    <w:p w14:paraId="2AC9ABB7">
      <w:pPr>
        <w:bidi w:val="0"/>
        <w:rPr>
          <w:rFonts w:hint="eastAsia"/>
          <w:lang w:val="en-US" w:eastAsia="zh-CN"/>
        </w:rPr>
      </w:pPr>
      <w:r>
        <w:rPr>
          <w:rFonts w:hint="eastAsia"/>
          <w:lang w:val="en-US" w:eastAsia="zh-CN"/>
        </w:rPr>
        <w:t>When Saul the Pharisee gave up all his prospects of preferment among the Jews, and preached that Jesus whom he had once persecuted—this was overcoming: he overcame the love of man's praise.</w:t>
      </w:r>
    </w:p>
    <w:p w14:paraId="1096336C">
      <w:pPr>
        <w:bidi w:val="0"/>
        <w:rPr>
          <w:rFonts w:hint="eastAsia"/>
          <w:lang w:val="en-US" w:eastAsia="zh-CN"/>
        </w:rPr>
      </w:pPr>
      <w:r>
        <w:rPr>
          <w:rFonts w:hint="eastAsia"/>
          <w:lang w:val="en-US" w:eastAsia="zh-CN"/>
        </w:rPr>
        <w:t>当法利赛人扫罗放弃了他在犹太人中晋升的一切前景，传扬那位他曾经逼迫的耶稣——这就是得胜：他战胜了对人称赞的爱。</w:t>
      </w:r>
    </w:p>
    <w:p w14:paraId="33E63DA5">
      <w:pPr>
        <w:bidi w:val="0"/>
        <w:rPr>
          <w:rFonts w:hint="eastAsia"/>
          <w:lang w:val="en-US" w:eastAsia="zh-CN"/>
        </w:rPr>
      </w:pPr>
    </w:p>
    <w:p w14:paraId="5BB32695">
      <w:pPr>
        <w:bidi w:val="0"/>
        <w:rPr>
          <w:rFonts w:hint="eastAsia"/>
          <w:lang w:val="en-US" w:eastAsia="zh-CN"/>
        </w:rPr>
      </w:pPr>
      <w:r>
        <w:rPr>
          <w:rFonts w:hint="eastAsia"/>
          <w:lang w:val="en-US" w:eastAsia="zh-CN"/>
        </w:rPr>
        <w:t>Reader, the same kind of thing which these men did you must also do, if you would be saved. They were men of like passions with yourself, and yet they overcame; they had as many trials as any you can possibly have, and yet they overcame. They fought, they wrestled, they struggled: you must do the same.</w:t>
      </w:r>
    </w:p>
    <w:p w14:paraId="6F475500">
      <w:pPr>
        <w:bidi w:val="0"/>
        <w:rPr>
          <w:rFonts w:hint="eastAsia"/>
          <w:lang w:val="en-US" w:eastAsia="zh-CN"/>
        </w:rPr>
      </w:pPr>
      <w:r>
        <w:rPr>
          <w:rFonts w:hint="eastAsia"/>
          <w:lang w:val="en-US" w:eastAsia="zh-CN"/>
        </w:rPr>
        <w:t>读者啊，如果你要得救，这些人所做的同样的事，你也必须做。他们是与你有一样性情的人，然而他们得胜了；他们遭遇的试炼和你可能遭遇的一样多，然而他们得胜了。他们争战，他们摔跤，他们挣扎：你也必须这样做。</w:t>
      </w:r>
    </w:p>
    <w:p w14:paraId="53ACD164">
      <w:pPr>
        <w:bidi w:val="0"/>
        <w:rPr>
          <w:rFonts w:hint="eastAsia"/>
          <w:lang w:val="en-US" w:eastAsia="zh-CN"/>
        </w:rPr>
      </w:pPr>
    </w:p>
    <w:p w14:paraId="68C36C4B">
      <w:pPr>
        <w:bidi w:val="0"/>
        <w:rPr>
          <w:rFonts w:hint="eastAsia"/>
          <w:lang w:val="en-US" w:eastAsia="zh-CN"/>
        </w:rPr>
      </w:pPr>
      <w:r>
        <w:rPr>
          <w:rFonts w:hint="eastAsia"/>
          <w:lang w:val="en-US" w:eastAsia="zh-CN"/>
        </w:rPr>
        <w:t>What was the secret of their victory? Their faith! They believed on Jesus, and believing were made strong. They believed on Jesus, and believing were held up. In all their battles they kept their eyes on Jesus, and He never left them or forsook them. They overcame by the blood of the Lamb, and the word of His testimony, and so may you.</w:t>
      </w:r>
    </w:p>
    <w:p w14:paraId="0A4B58DD">
      <w:pPr>
        <w:bidi w:val="0"/>
        <w:rPr>
          <w:rFonts w:hint="eastAsia"/>
          <w:lang w:val="en-US" w:eastAsia="zh-CN"/>
        </w:rPr>
      </w:pPr>
      <w:r>
        <w:rPr>
          <w:rFonts w:hint="eastAsia"/>
          <w:lang w:val="en-US" w:eastAsia="zh-CN"/>
        </w:rPr>
        <w:t>他们得胜的秘诀是什么？他们的信心！他们信靠耶稣，因着信就变得刚强。他们信靠耶稣，因着信就被托住。在他们所有的战役中，他们定睛仰望耶稣，而祂从未离开或撇弃他们。他们靠着羔羊的血和祂见证的道得胜，你也可以如此。</w:t>
      </w:r>
    </w:p>
    <w:p w14:paraId="0182D548">
      <w:pPr>
        <w:bidi w:val="0"/>
        <w:rPr>
          <w:rFonts w:hint="eastAsia"/>
          <w:lang w:val="en-US" w:eastAsia="zh-CN"/>
        </w:rPr>
      </w:pPr>
    </w:p>
    <w:p w14:paraId="4DA6F8BE">
      <w:pPr>
        <w:bidi w:val="0"/>
        <w:rPr>
          <w:rFonts w:hint="eastAsia"/>
          <w:lang w:val="en-US" w:eastAsia="zh-CN"/>
        </w:rPr>
      </w:pPr>
      <w:r>
        <w:rPr>
          <w:rFonts w:hint="eastAsia"/>
          <w:lang w:val="en-US" w:eastAsia="zh-CN"/>
        </w:rPr>
        <w:t>Reader, I set these truths before you: I ask you to lay them to heart. Resolve, by the grace of God, to be an OVERCOMING Christian.</w:t>
      </w:r>
    </w:p>
    <w:p w14:paraId="07D19C85">
      <w:pPr>
        <w:bidi w:val="0"/>
        <w:rPr>
          <w:rFonts w:hint="eastAsia"/>
          <w:lang w:val="en-US" w:eastAsia="zh-CN"/>
        </w:rPr>
      </w:pPr>
      <w:r>
        <w:rPr>
          <w:rFonts w:hint="eastAsia"/>
          <w:lang w:val="en-US" w:eastAsia="zh-CN"/>
        </w:rPr>
        <w:t>读者啊，我将这些真理摆在你面前：我请你将它们记在心上。务要立志，靠着神的恩典，成为一个得胜的基督徒。</w:t>
      </w:r>
    </w:p>
    <w:p w14:paraId="0D11780D">
      <w:pPr>
        <w:bidi w:val="0"/>
        <w:rPr>
          <w:rFonts w:hint="eastAsia"/>
          <w:lang w:val="en-US" w:eastAsia="zh-CN"/>
        </w:rPr>
      </w:pPr>
    </w:p>
    <w:p w14:paraId="4BD815BD">
      <w:pPr>
        <w:bidi w:val="0"/>
        <w:rPr>
          <w:rFonts w:hint="eastAsia"/>
          <w:lang w:val="en-US" w:eastAsia="zh-CN"/>
        </w:rPr>
      </w:pPr>
      <w:r>
        <w:rPr>
          <w:rFonts w:hint="eastAsia"/>
          <w:lang w:val="en-US" w:eastAsia="zh-CN"/>
        </w:rPr>
        <w:t>I do fear much for many professing Christians: I see no sign of fighting in them, much less of victory; they never strike one stroke on the side of Christ. They are at peace with His enemies: they have no quarrel with sin. Reader, I warn you--that this is not Christianity; this is not the way to heaven.</w:t>
      </w:r>
    </w:p>
    <w:p w14:paraId="3050DC83">
      <w:pPr>
        <w:bidi w:val="0"/>
        <w:rPr>
          <w:rFonts w:hint="eastAsia"/>
          <w:lang w:val="en-US" w:eastAsia="zh-CN"/>
        </w:rPr>
      </w:pPr>
      <w:r>
        <w:rPr>
          <w:rFonts w:hint="eastAsia"/>
          <w:lang w:val="en-US" w:eastAsia="zh-CN"/>
        </w:rPr>
        <w:t>我确实为许多自称为基督徒的人非常担忧：我在他们里面看不到争战的迹象，更不用说胜利了；他们从未站在基督这一边击打过一次。他们与祂的仇敌和平相处：他们与罪没有争端。读者啊，我警告你——这不是基督教；这不是通往天堂的路。</w:t>
      </w:r>
    </w:p>
    <w:p w14:paraId="76CC08EA">
      <w:pPr>
        <w:bidi w:val="0"/>
        <w:rPr>
          <w:rFonts w:hint="eastAsia"/>
          <w:lang w:val="en-US" w:eastAsia="zh-CN"/>
        </w:rPr>
      </w:pPr>
    </w:p>
    <w:p w14:paraId="2873724E">
      <w:pPr>
        <w:bidi w:val="0"/>
        <w:rPr>
          <w:rFonts w:hint="eastAsia"/>
          <w:lang w:val="en-US" w:eastAsia="zh-CN"/>
        </w:rPr>
      </w:pPr>
      <w:r>
        <w:rPr>
          <w:rFonts w:hint="eastAsia"/>
          <w:lang w:val="en-US" w:eastAsia="zh-CN"/>
        </w:rPr>
        <w:t>Men and women who hear the Gospel regularly, I often fear much for you. I fear lest you become so familiar with the sounds of its doctrines, that insensibly you become dead to its power.</w:t>
      </w:r>
    </w:p>
    <w:p w14:paraId="43FC0008">
      <w:pPr>
        <w:bidi w:val="0"/>
        <w:rPr>
          <w:rFonts w:hint="eastAsia"/>
          <w:lang w:val="en-US" w:eastAsia="zh-CN"/>
        </w:rPr>
      </w:pPr>
      <w:r>
        <w:rPr>
          <w:rFonts w:hint="eastAsia"/>
          <w:lang w:val="en-US" w:eastAsia="zh-CN"/>
        </w:rPr>
        <w:t>那些经常听福音的男士和女士们，我常为你们非常担忧。我担心你们对教义的声音变得如此熟悉，以至于在不知不觉中对它的能力变得麻木。</w:t>
      </w:r>
    </w:p>
    <w:p w14:paraId="7BC17ABE">
      <w:pPr>
        <w:bidi w:val="0"/>
        <w:rPr>
          <w:rFonts w:hint="eastAsia"/>
          <w:lang w:val="en-US" w:eastAsia="zh-CN"/>
        </w:rPr>
      </w:pPr>
    </w:p>
    <w:p w14:paraId="0E567482">
      <w:pPr>
        <w:bidi w:val="0"/>
        <w:rPr>
          <w:rFonts w:hint="eastAsia"/>
          <w:lang w:val="en-US" w:eastAsia="zh-CN"/>
        </w:rPr>
      </w:pPr>
      <w:r>
        <w:rPr>
          <w:rFonts w:hint="eastAsia"/>
          <w:lang w:val="en-US" w:eastAsia="zh-CN"/>
        </w:rPr>
        <w:t>I fear lest your religion should sink down into a little vague talk about your own weakness and corruption, and a few sentimental expressions about Christ, while real practical fighting on Christ's side is altogether neglected. Oh, beware of this state of mind! "Be doers of the Word, and not hearers only." No victory—no crown! Fight and overcome!</w:t>
      </w:r>
    </w:p>
    <w:p w14:paraId="40867BF4">
      <w:pPr>
        <w:bidi w:val="0"/>
        <w:rPr>
          <w:rFonts w:hint="eastAsia"/>
          <w:lang w:val="en-US" w:eastAsia="zh-CN"/>
        </w:rPr>
      </w:pPr>
      <w:r>
        <w:rPr>
          <w:rFonts w:hint="eastAsia"/>
          <w:lang w:val="en-US" w:eastAsia="zh-CN"/>
        </w:rPr>
        <w:t>我担心你们的宗教信仰会沦为一点关于自己软弱和败坏的模糊空谈，以及几句关于基督的情感表达，而完全忽视了站在基督一边进行的实际争战。哦，要提防这种心态！“只是你们要行道，不要单单听道。”没有胜利——就没有冠冕！争战并得胜吧！</w:t>
      </w:r>
    </w:p>
    <w:p w14:paraId="604CC8E6">
      <w:pPr>
        <w:bidi w:val="0"/>
        <w:rPr>
          <w:rFonts w:hint="eastAsia"/>
          <w:lang w:val="en-US" w:eastAsia="zh-CN"/>
        </w:rPr>
      </w:pPr>
    </w:p>
    <w:p w14:paraId="21E9C1C4">
      <w:pPr>
        <w:bidi w:val="0"/>
        <w:rPr>
          <w:rFonts w:hint="eastAsia"/>
          <w:lang w:val="en-US" w:eastAsia="zh-CN"/>
        </w:rPr>
      </w:pPr>
      <w:r>
        <w:rPr>
          <w:rFonts w:hint="eastAsia"/>
          <w:lang w:val="en-US" w:eastAsia="zh-CN"/>
        </w:rPr>
        <w:t>Young men and women, and especially those who have been brought up in religious families, I fear much for you. I fear lest you get a habit of giving way to every temptation. I fear lest you be afraid of saying "No!" to the world and the devil—and when sinners entice you, think it least trouble to consent.</w:t>
      </w:r>
    </w:p>
    <w:p w14:paraId="1B20E62E">
      <w:pPr>
        <w:bidi w:val="0"/>
        <w:rPr>
          <w:rFonts w:hint="eastAsia"/>
          <w:lang w:val="en-US" w:eastAsia="zh-CN"/>
        </w:rPr>
      </w:pPr>
      <w:r>
        <w:rPr>
          <w:rFonts w:hint="eastAsia"/>
          <w:lang w:val="en-US" w:eastAsia="zh-CN"/>
        </w:rPr>
        <w:t>年轻的男女们，特别是那些在宗教家庭中长大的人，我为你们非常担忧。我担心你们养成向每一个试探屈服的习惯。我担心你们害怕向世界和魔鬼说“不！”——并且当罪人引诱你们时，认为顺从最省事。</w:t>
      </w:r>
    </w:p>
    <w:p w14:paraId="41ECD7E0">
      <w:pPr>
        <w:bidi w:val="0"/>
        <w:rPr>
          <w:rFonts w:hint="eastAsia"/>
          <w:lang w:val="en-US" w:eastAsia="zh-CN"/>
        </w:rPr>
      </w:pPr>
    </w:p>
    <w:p w14:paraId="445D9C1D">
      <w:pPr>
        <w:bidi w:val="0"/>
        <w:rPr>
          <w:rFonts w:hint="eastAsia"/>
          <w:lang w:val="en-US" w:eastAsia="zh-CN"/>
        </w:rPr>
      </w:pPr>
      <w:r>
        <w:rPr>
          <w:rFonts w:hint="eastAsia"/>
          <w:lang w:val="en-US" w:eastAsia="zh-CN"/>
        </w:rPr>
        <w:t>Beware, I do beseech you, of giving way. Every concession will make you weaker. Go into the world resolved to fight Christ's battle—and fight your way on.</w:t>
      </w:r>
    </w:p>
    <w:p w14:paraId="1EAAB513">
      <w:pPr>
        <w:bidi w:val="0"/>
        <w:rPr>
          <w:rFonts w:hint="eastAsia"/>
          <w:lang w:val="en-US" w:eastAsia="zh-CN"/>
        </w:rPr>
      </w:pPr>
      <w:r>
        <w:rPr>
          <w:rFonts w:hint="eastAsia"/>
          <w:lang w:val="en-US" w:eastAsia="zh-CN"/>
        </w:rPr>
        <w:t>我恳求你们，要提防屈服。每一次让步都会使你们更软弱。进入世界时要立志为基督争战——并一路战斗下去。</w:t>
      </w:r>
    </w:p>
    <w:p w14:paraId="305D34BF">
      <w:pPr>
        <w:bidi w:val="0"/>
        <w:rPr>
          <w:rFonts w:hint="eastAsia"/>
          <w:lang w:val="en-US" w:eastAsia="zh-CN"/>
        </w:rPr>
      </w:pPr>
    </w:p>
    <w:p w14:paraId="3AE9394F">
      <w:pPr>
        <w:bidi w:val="0"/>
        <w:rPr>
          <w:rFonts w:hint="eastAsia"/>
          <w:lang w:val="en-US" w:eastAsia="zh-CN"/>
        </w:rPr>
      </w:pPr>
      <w:r>
        <w:rPr>
          <w:rFonts w:hint="eastAsia"/>
          <w:lang w:val="en-US" w:eastAsia="zh-CN"/>
        </w:rPr>
        <w:t>Believers in the Lord Jesus, of every Church and rank in life, I feel much for you. I know your course is hard: I know it is a sore battle you have to fight; I know you are often tempted to say, "It is of no use, and to lay down your arms altogether."</w:t>
      </w:r>
    </w:p>
    <w:p w14:paraId="2EFA5EB7">
      <w:pPr>
        <w:bidi w:val="0"/>
        <w:rPr>
          <w:rFonts w:hint="eastAsia"/>
          <w:lang w:val="en-US" w:eastAsia="zh-CN"/>
        </w:rPr>
      </w:pPr>
      <w:r>
        <w:rPr>
          <w:rFonts w:hint="eastAsia"/>
          <w:lang w:val="en-US" w:eastAsia="zh-CN"/>
        </w:rPr>
        <w:t>主耶稣的信徒们，无论属于哪个教会，处于何种社会地位，我非常体恤你们。我知道你们的路是艰难的：我知道你们要打的是一场痛苦的仗；我知道你们常受试探说“这没有用”，并完全放下武器。</w:t>
      </w:r>
    </w:p>
    <w:p w14:paraId="3A2D25CD">
      <w:pPr>
        <w:bidi w:val="0"/>
        <w:rPr>
          <w:rFonts w:hint="eastAsia"/>
          <w:lang w:val="en-US" w:eastAsia="zh-CN"/>
        </w:rPr>
      </w:pPr>
    </w:p>
    <w:p w14:paraId="59A07096">
      <w:pPr>
        <w:bidi w:val="0"/>
        <w:rPr>
          <w:rFonts w:hint="eastAsia"/>
          <w:lang w:val="en-US" w:eastAsia="zh-CN"/>
        </w:rPr>
      </w:pPr>
      <w:r>
        <w:rPr>
          <w:rFonts w:hint="eastAsia"/>
          <w:lang w:val="en-US" w:eastAsia="zh-CN"/>
        </w:rPr>
        <w:t>Cheer up, dear brethren and sisters: take comfort, I entreat you; look at the bright side of your position. Be encouraged to fight on: the time is short, the Lord is at hand, the night is far spent.</w:t>
      </w:r>
    </w:p>
    <w:p w14:paraId="48D0163B">
      <w:pPr>
        <w:bidi w:val="0"/>
        <w:rPr>
          <w:rFonts w:hint="eastAsia"/>
          <w:lang w:val="en-US" w:eastAsia="zh-CN"/>
        </w:rPr>
      </w:pPr>
      <w:r>
        <w:rPr>
          <w:rFonts w:hint="eastAsia"/>
          <w:lang w:val="en-US" w:eastAsia="zh-CN"/>
        </w:rPr>
        <w:t>振作起来，亲爱的弟兄姐妹们：我恳求你们得安慰；看看你们处境光明的一面。鼓起勇气继续争战：时候减少了，主近了，黑夜已深。</w:t>
      </w:r>
    </w:p>
    <w:p w14:paraId="79DF133E">
      <w:pPr>
        <w:bidi w:val="0"/>
        <w:rPr>
          <w:rFonts w:hint="eastAsia"/>
          <w:lang w:val="en-US" w:eastAsia="zh-CN"/>
        </w:rPr>
      </w:pPr>
    </w:p>
    <w:p w14:paraId="1C3BFB89">
      <w:pPr>
        <w:bidi w:val="0"/>
        <w:rPr>
          <w:rFonts w:hint="eastAsia"/>
          <w:lang w:val="en-US" w:eastAsia="zh-CN"/>
        </w:rPr>
      </w:pPr>
      <w:r>
        <w:rPr>
          <w:rFonts w:hint="eastAsia"/>
          <w:lang w:val="en-US" w:eastAsia="zh-CN"/>
        </w:rPr>
        <w:t>Millions as weak as you have fought the same fight; not one of all those millions has been finally led captive by Satan. Mighty are your enemies—but the Captain of your salvation is mightier still--His arm, His grace, and His Spirit shall hold you up! Cheer up! be not cast down.</w:t>
      </w:r>
    </w:p>
    <w:p w14:paraId="141ED01E">
      <w:pPr>
        <w:bidi w:val="0"/>
        <w:rPr>
          <w:rFonts w:hint="eastAsia"/>
          <w:lang w:val="en-US" w:eastAsia="zh-CN"/>
        </w:rPr>
      </w:pPr>
      <w:r>
        <w:rPr>
          <w:rFonts w:hint="eastAsia"/>
          <w:lang w:val="en-US" w:eastAsia="zh-CN"/>
        </w:rPr>
        <w:t>数百万像你一样软弱的人已经打过同样的仗；在那数百万中，没有一个最终被撒但掳去。你们的仇敌是强大的——但你们救恩的元帅更强大——祂的膀臂，祂的恩典，和祂的灵必托住你们！振作起来！不要沮丧。</w:t>
      </w:r>
    </w:p>
    <w:p w14:paraId="5CE7FEA1">
      <w:pPr>
        <w:bidi w:val="0"/>
        <w:rPr>
          <w:rFonts w:hint="eastAsia"/>
          <w:lang w:val="en-US" w:eastAsia="zh-CN"/>
        </w:rPr>
      </w:pPr>
    </w:p>
    <w:p w14:paraId="47402094">
      <w:pPr>
        <w:bidi w:val="0"/>
        <w:rPr>
          <w:rFonts w:hint="eastAsia"/>
          <w:lang w:val="en-US" w:eastAsia="zh-CN"/>
        </w:rPr>
      </w:pPr>
      <w:r>
        <w:rPr>
          <w:rFonts w:hint="eastAsia"/>
          <w:lang w:val="en-US" w:eastAsia="zh-CN"/>
        </w:rPr>
        <w:t>What though you lose a battle or two? You shall not lose all. What though you faint sometimes? You shall not be quite cast down. What though you fall seven times? You shall not be destroyed. Watch against sin--and sin shall not have dominion over you. Resist the devil--and he shall flee from you. Come out boldly from the world-and the world shall be obliged to let you go. You shall find yourselves in the end more than conquerors: you shall overcome.</w:t>
      </w:r>
    </w:p>
    <w:p w14:paraId="32128B86">
      <w:pPr>
        <w:bidi w:val="0"/>
        <w:rPr>
          <w:rFonts w:hint="eastAsia"/>
          <w:lang w:val="en-US" w:eastAsia="zh-CN"/>
        </w:rPr>
      </w:pPr>
      <w:r>
        <w:rPr>
          <w:rFonts w:hint="eastAsia"/>
          <w:lang w:val="en-US" w:eastAsia="zh-CN"/>
        </w:rPr>
        <w:t>即使输掉一两场战役又如何？你终将不会输掉一切。即使有时疲乏又如何？你终将不会被完全打倒。即使跌倒七次又如何？你终将不会被毁灭。警醒抵挡罪——罪就必不能辖制你们。抵挡魔鬼——他就必离开你们逃跑了。放胆从世界中出来——世界就将被迫放你走。你们终将发现自己得胜有余：你们必将得胜。</w:t>
      </w:r>
    </w:p>
    <w:p w14:paraId="7E70B884">
      <w:pPr>
        <w:bidi w:val="0"/>
        <w:rPr>
          <w:rFonts w:hint="eastAsia"/>
          <w:lang w:val="en-US" w:eastAsia="zh-CN"/>
        </w:rPr>
      </w:pPr>
    </w:p>
    <w:p w14:paraId="000EF8D8">
      <w:pPr>
        <w:bidi w:val="0"/>
        <w:rPr>
          <w:rFonts w:hint="eastAsia"/>
          <w:lang w:val="en-US" w:eastAsia="zh-CN"/>
        </w:rPr>
      </w:pPr>
      <w:r>
        <w:rPr>
          <w:rFonts w:hint="eastAsia"/>
          <w:lang w:val="en-US" w:eastAsia="zh-CN"/>
        </w:rPr>
        <w:t>Reader, let me draw from the whole subject a few words of application, and then I have done.</w:t>
      </w:r>
    </w:p>
    <w:p w14:paraId="379804B9">
      <w:pPr>
        <w:bidi w:val="0"/>
        <w:rPr>
          <w:rFonts w:hint="eastAsia"/>
          <w:lang w:val="en-US" w:eastAsia="zh-CN"/>
        </w:rPr>
      </w:pPr>
      <w:r>
        <w:rPr>
          <w:rFonts w:hint="eastAsia"/>
          <w:lang w:val="en-US" w:eastAsia="zh-CN"/>
        </w:rPr>
        <w:t>读者啊，让我从整个主题中引出几句应用的话，我就结束了。</w:t>
      </w:r>
    </w:p>
    <w:p w14:paraId="1CF8E162">
      <w:pPr>
        <w:bidi w:val="0"/>
        <w:rPr>
          <w:rFonts w:hint="eastAsia"/>
          <w:lang w:val="en-US" w:eastAsia="zh-CN"/>
        </w:rPr>
      </w:pPr>
    </w:p>
    <w:p w14:paraId="7BCAEE9B">
      <w:pPr>
        <w:bidi w:val="0"/>
        <w:rPr>
          <w:rFonts w:hint="eastAsia"/>
          <w:lang w:val="en-US" w:eastAsia="zh-CN"/>
        </w:rPr>
      </w:pPr>
      <w:r>
        <w:rPr>
          <w:rFonts w:hint="eastAsia"/>
          <w:lang w:val="en-US" w:eastAsia="zh-CN"/>
        </w:rPr>
        <w:t>For one thing, let me warn all formalists and self-righteous people-to take heed that they are not deceived. You imagine that you will go to heaven because you go regularly to church; you indulge an expectation of eternal life, because you are always at the Lord's table, and are never missing in your pew.</w:t>
      </w:r>
    </w:p>
    <w:p w14:paraId="44B8368D">
      <w:pPr>
        <w:bidi w:val="0"/>
        <w:rPr>
          <w:rFonts w:hint="eastAsia"/>
          <w:lang w:val="en-US" w:eastAsia="zh-CN"/>
        </w:rPr>
      </w:pPr>
      <w:r>
        <w:rPr>
          <w:rFonts w:hint="eastAsia"/>
          <w:lang w:val="en-US" w:eastAsia="zh-CN"/>
        </w:rPr>
        <w:t>首先，让我警告所有形式主义者和自以为义的人——要当心不要受欺骗。你们想象自己会进天堂，因为你们定期去教堂；你们沉浸在永生的期望中，因为你们总是在主的桌前，并且从未在座位上缺席。</w:t>
      </w:r>
    </w:p>
    <w:p w14:paraId="370A817E">
      <w:pPr>
        <w:bidi w:val="0"/>
        <w:rPr>
          <w:rFonts w:hint="eastAsia"/>
          <w:lang w:val="en-US" w:eastAsia="zh-CN"/>
        </w:rPr>
      </w:pPr>
    </w:p>
    <w:p w14:paraId="3DCD0808">
      <w:pPr>
        <w:bidi w:val="0"/>
        <w:rPr>
          <w:rFonts w:hint="eastAsia"/>
          <w:lang w:val="en-US" w:eastAsia="zh-CN"/>
        </w:rPr>
      </w:pPr>
      <w:r>
        <w:rPr>
          <w:rFonts w:hint="eastAsia"/>
          <w:lang w:val="en-US" w:eastAsia="zh-CN"/>
        </w:rPr>
        <w:t>But where is your repentance? Where is your faith? Where are your evidences of a new heart? Where is the work of the Spirit? Where are the proofs that you are fighting the great battle? Oh, formal Christian, consider these questions! Tremble! Tremble, and repent!</w:t>
      </w:r>
    </w:p>
    <w:p w14:paraId="1E2AC440">
      <w:pPr>
        <w:bidi w:val="0"/>
        <w:rPr>
          <w:rFonts w:hint="eastAsia"/>
          <w:lang w:val="en-US" w:eastAsia="zh-CN"/>
        </w:rPr>
      </w:pPr>
      <w:r>
        <w:rPr>
          <w:rFonts w:hint="eastAsia"/>
          <w:lang w:val="en-US" w:eastAsia="zh-CN"/>
        </w:rPr>
        <w:t>但你们的悔改在哪里？你们的信心在哪里？你们拥有一颗新心的证据在哪里？圣灵的工作在哪里？证明你们正在打那场伟大争战的凭据在哪里？哦，形式上的基督徒，思考这些问题！战兢！战兢，并悔改！</w:t>
      </w:r>
    </w:p>
    <w:p w14:paraId="78FE41A7">
      <w:pPr>
        <w:bidi w:val="0"/>
        <w:rPr>
          <w:rFonts w:hint="eastAsia"/>
          <w:lang w:val="en-US" w:eastAsia="zh-CN"/>
        </w:rPr>
      </w:pPr>
    </w:p>
    <w:p w14:paraId="2E2A03BB">
      <w:pPr>
        <w:bidi w:val="0"/>
        <w:rPr>
          <w:rFonts w:hint="eastAsia"/>
          <w:lang w:val="en-US" w:eastAsia="zh-CN"/>
        </w:rPr>
      </w:pPr>
      <w:r>
        <w:rPr>
          <w:rFonts w:hint="eastAsia"/>
          <w:lang w:val="en-US" w:eastAsia="zh-CN"/>
        </w:rPr>
        <w:t>For another thing, let me warn all careless members of Churches to beware lest they trifle their souls into hell. You live on year after year as if there was no battle to be fought with sin, the world, and the devil; you pass through life a smiling, laughing, gentleman-like or ladylike person, and behave as if there was no devil, no heaven, and no hell.</w:t>
      </w:r>
    </w:p>
    <w:p w14:paraId="1A7C6A60">
      <w:pPr>
        <w:bidi w:val="0"/>
        <w:rPr>
          <w:rFonts w:hint="eastAsia"/>
          <w:lang w:val="en-US" w:eastAsia="zh-CN"/>
        </w:rPr>
      </w:pPr>
      <w:r>
        <w:rPr>
          <w:rFonts w:hint="eastAsia"/>
          <w:lang w:val="en-US" w:eastAsia="zh-CN"/>
        </w:rPr>
        <w:t>其次，让我警告所有漫不经心的教会成员，要提防免得因轻忽而把灵魂断送在地狱里。你们年复一年地活着，仿佛没有与罪、世界和魔鬼的仗要打；你们微笑着、欢笑着，像绅士或淑女般度过一生，表现得仿佛没有魔鬼，没有天堂，也没有地狱。</w:t>
      </w:r>
    </w:p>
    <w:p w14:paraId="093B02A2">
      <w:pPr>
        <w:bidi w:val="0"/>
        <w:rPr>
          <w:rFonts w:hint="eastAsia"/>
          <w:lang w:val="en-US" w:eastAsia="zh-CN"/>
        </w:rPr>
      </w:pPr>
    </w:p>
    <w:p w14:paraId="14F3B491">
      <w:pPr>
        <w:bidi w:val="0"/>
        <w:rPr>
          <w:rFonts w:hint="eastAsia"/>
          <w:lang w:val="en-US" w:eastAsia="zh-CN"/>
        </w:rPr>
      </w:pPr>
      <w:r>
        <w:rPr>
          <w:rFonts w:hint="eastAsia"/>
          <w:lang w:val="en-US" w:eastAsia="zh-CN"/>
        </w:rPr>
        <w:t>Oh, careless Churchman, or careless Dissenter, careless Episcopalian, careless Presbyterian, careless Independent, careless Baptist, awake and see eternal realities in their true light! Awake, and put on the armor of God! Awake, and fight hard for life! Tremble! Tremble, and repent!</w:t>
      </w:r>
    </w:p>
    <w:p w14:paraId="2A2A49C9">
      <w:pPr>
        <w:bidi w:val="0"/>
        <w:rPr>
          <w:rFonts w:hint="eastAsia"/>
          <w:lang w:val="en-US" w:eastAsia="zh-CN"/>
        </w:rPr>
      </w:pPr>
      <w:r>
        <w:rPr>
          <w:rFonts w:hint="eastAsia"/>
          <w:lang w:val="en-US" w:eastAsia="zh-CN"/>
        </w:rPr>
        <w:t>哦，漫不经心的国教徒，或漫不经心的非国教徒，漫不经心的圣公会信徒，漫不经心的长老会信徒，漫不经心的独立派信徒，漫不经心的浸信会信徒，醒来吧，在真光中看清永恒的现实！醒来，穿上神的军装！醒来，为生命竭力争战！战兢！战兢，并悔改！</w:t>
      </w:r>
    </w:p>
    <w:p w14:paraId="59704FD4">
      <w:pPr>
        <w:bidi w:val="0"/>
        <w:rPr>
          <w:rFonts w:hint="eastAsia"/>
          <w:lang w:val="en-US" w:eastAsia="zh-CN"/>
        </w:rPr>
      </w:pPr>
    </w:p>
    <w:p w14:paraId="616E2EC0">
      <w:pPr>
        <w:bidi w:val="0"/>
        <w:rPr>
          <w:rFonts w:hint="eastAsia"/>
          <w:lang w:val="en-US" w:eastAsia="zh-CN"/>
        </w:rPr>
      </w:pPr>
      <w:r>
        <w:rPr>
          <w:rFonts w:hint="eastAsia"/>
          <w:lang w:val="en-US" w:eastAsia="zh-CN"/>
        </w:rPr>
        <w:t>Reader, the great battle must be fought by all who want to be saved. And more than this, it must be won!</w:t>
      </w:r>
    </w:p>
    <w:p w14:paraId="2A77F881">
      <w:pPr>
        <w:bidi w:val="0"/>
        <w:rPr>
          <w:rFonts w:hint="eastAsia"/>
          <w:lang w:val="en-US" w:eastAsia="zh-CN"/>
        </w:rPr>
      </w:pPr>
      <w:r>
        <w:rPr>
          <w:rFonts w:hint="eastAsia"/>
          <w:lang w:val="en-US" w:eastAsia="zh-CN"/>
        </w:rPr>
        <w:t>读者啊，所有想要得救的人都必须打这场伟大的仗。不仅如此，这场仗必须打赢！</w:t>
      </w:r>
    </w:p>
    <w:p w14:paraId="37AF46C7">
      <w:pPr>
        <w:bidi w:val="0"/>
        <w:rPr>
          <w:rFonts w:hint="eastAsia"/>
          <w:lang w:val="en-US" w:eastAsia="zh-CN"/>
        </w:rPr>
      </w:pPr>
    </w:p>
    <w:p w14:paraId="408AE603">
      <w:pPr>
        <w:pStyle w:val="2"/>
        <w:bidi w:val="0"/>
        <w:rPr>
          <w:rFonts w:hint="eastAsia"/>
        </w:rPr>
      </w:pPr>
      <w:r>
        <w:rPr>
          <w:rFonts w:hint="eastAsia"/>
        </w:rPr>
        <w:t>The Character of the True Christian</w:t>
      </w:r>
    </w:p>
    <w:p w14:paraId="19167C77">
      <w:pPr>
        <w:pStyle w:val="2"/>
        <w:bidi w:val="0"/>
        <w:rPr>
          <w:rFonts w:hint="eastAsia"/>
        </w:rPr>
      </w:pPr>
      <w:r>
        <w:rPr>
          <w:rFonts w:hint="eastAsia"/>
        </w:rPr>
        <w:t>by J. C. Ryle</w:t>
      </w:r>
    </w:p>
    <w:p w14:paraId="480D9F50">
      <w:pPr>
        <w:pStyle w:val="2"/>
        <w:bidi w:val="0"/>
        <w:rPr>
          <w:rFonts w:hint="eastAsia"/>
        </w:rPr>
      </w:pPr>
      <w:r>
        <w:rPr>
          <w:rFonts w:hint="eastAsia"/>
        </w:rPr>
        <w:t>真基督徒的特征，作者：J.C. 莱尔</w:t>
      </w:r>
    </w:p>
    <w:p w14:paraId="027A22A7">
      <w:pPr>
        <w:ind w:left="-5" w:right="2"/>
        <w:rPr>
          <w:rFonts w:hint="eastAsia"/>
        </w:rPr>
      </w:pPr>
    </w:p>
    <w:p w14:paraId="0FAF2985">
      <w:pPr>
        <w:ind w:left="-5" w:right="2"/>
        <w:rPr>
          <w:rFonts w:hint="eastAsia"/>
        </w:rPr>
      </w:pPr>
      <w:r>
        <w:rPr>
          <w:rFonts w:hint="eastAsia"/>
        </w:rPr>
        <w:t>"My sheep hear my voice, and I know them, and they follow me." (John 10:27)</w:t>
      </w:r>
    </w:p>
    <w:p w14:paraId="5ABEDD53">
      <w:pPr>
        <w:ind w:left="-5" w:right="2"/>
        <w:rPr>
          <w:rFonts w:hint="eastAsia"/>
        </w:rPr>
      </w:pPr>
      <w:r>
        <w:rPr>
          <w:rFonts w:hint="eastAsia"/>
        </w:rPr>
        <w:t>“我的羊听我的声音，我也认识他们，他们也跟着我。”（约翰福音 10:27）</w:t>
      </w:r>
    </w:p>
    <w:p w14:paraId="5260750B">
      <w:pPr>
        <w:ind w:left="-5" w:right="2"/>
        <w:rPr>
          <w:rFonts w:hint="eastAsia"/>
        </w:rPr>
      </w:pPr>
    </w:p>
    <w:p w14:paraId="7951C0E6">
      <w:pPr>
        <w:ind w:left="-5" w:right="2"/>
        <w:rPr>
          <w:rFonts w:hint="eastAsia"/>
        </w:rPr>
      </w:pPr>
      <w:r>
        <w:rPr>
          <w:rFonts w:hint="eastAsia"/>
        </w:rPr>
        <w:t>That is a glorious saying, a perfect and complete text; containing all I need to know for my soul's comfort, full of privileges and mercies for true believers and penitent sinners, and at the same time shutting the door effectually against self-righteous Pharisees and whitened sepulchers and painted hypocrites.</w:t>
      </w:r>
    </w:p>
    <w:p w14:paraId="23C3DBF0">
      <w:pPr>
        <w:ind w:left="-5" w:right="2"/>
        <w:rPr>
          <w:rFonts w:hint="eastAsia"/>
        </w:rPr>
      </w:pPr>
      <w:r>
        <w:rPr>
          <w:rFonts w:hint="eastAsia"/>
        </w:rPr>
        <w:t>这是一句荣耀的话，一段完美而完整的经文；包含了我的灵魂得安慰所需知道的一切，充满了给真信徒和悔罪罪人的特权与怜悯，同时也有效地将自义的法利赛人、粉饰的坟墓和伪装的伪君子拒之门外。</w:t>
      </w:r>
    </w:p>
    <w:p w14:paraId="1CDB0B4E">
      <w:pPr>
        <w:ind w:left="-5" w:right="2"/>
        <w:rPr>
          <w:rFonts w:hint="eastAsia"/>
        </w:rPr>
      </w:pPr>
    </w:p>
    <w:p w14:paraId="13F7905B">
      <w:pPr>
        <w:ind w:left="-5" w:right="2"/>
        <w:rPr>
          <w:rFonts w:hint="eastAsia"/>
        </w:rPr>
      </w:pPr>
      <w:r>
        <w:rPr>
          <w:rFonts w:hint="eastAsia"/>
        </w:rPr>
        <w:t>It shows us two things: the character of real Christians, and the spiritual treasures they possess.</w:t>
      </w:r>
    </w:p>
    <w:p w14:paraId="1BB838CA">
      <w:pPr>
        <w:ind w:left="-5" w:right="2"/>
        <w:rPr>
          <w:rFonts w:hint="eastAsia"/>
        </w:rPr>
      </w:pPr>
      <w:r>
        <w:rPr>
          <w:rFonts w:hint="eastAsia"/>
        </w:rPr>
        <w:t>它向我们展示了两件事：真基督徒的特征，以及他们拥有的属灵财宝。</w:t>
      </w:r>
    </w:p>
    <w:p w14:paraId="46C2656C">
      <w:pPr>
        <w:ind w:left="-5" w:right="2"/>
        <w:rPr>
          <w:rFonts w:hint="eastAsia"/>
        </w:rPr>
      </w:pPr>
    </w:p>
    <w:p w14:paraId="1D8C6390">
      <w:pPr>
        <w:ind w:left="-5" w:right="2"/>
        <w:rPr>
          <w:rFonts w:hint="eastAsia"/>
        </w:rPr>
      </w:pPr>
      <w:r>
        <w:rPr>
          <w:rFonts w:hint="eastAsia"/>
        </w:rPr>
        <w:t>Or, in other words, what they are to their Savior—and what their Savior is to them.</w:t>
      </w:r>
    </w:p>
    <w:p w14:paraId="3D4686D0">
      <w:pPr>
        <w:ind w:left="-5" w:right="2"/>
        <w:rPr>
          <w:rFonts w:hint="eastAsia"/>
        </w:rPr>
      </w:pPr>
      <w:r>
        <w:rPr>
          <w:rFonts w:hint="eastAsia"/>
        </w:rPr>
        <w:t>或者换句话说，他们对救主而言是什么——以及救主对他们而言是什么。</w:t>
      </w:r>
    </w:p>
    <w:p w14:paraId="2E0738DE">
      <w:pPr>
        <w:ind w:left="-5" w:right="2"/>
        <w:rPr>
          <w:rFonts w:hint="eastAsia"/>
        </w:rPr>
      </w:pPr>
    </w:p>
    <w:p w14:paraId="49073C15">
      <w:pPr>
        <w:ind w:left="-5" w:right="2"/>
        <w:rPr>
          <w:rFonts w:hint="eastAsia"/>
        </w:rPr>
      </w:pPr>
      <w:r>
        <w:rPr>
          <w:rFonts w:hint="eastAsia"/>
        </w:rPr>
        <w:t>I propose this morning to consider these two things in order, and I pray God you may all be led to examine yourselves by the light which the text affords.</w:t>
      </w:r>
    </w:p>
    <w:p w14:paraId="251762D5">
      <w:pPr>
        <w:ind w:left="-5" w:right="2"/>
        <w:rPr>
          <w:rFonts w:hint="eastAsia"/>
        </w:rPr>
      </w:pPr>
      <w:r>
        <w:rPr>
          <w:rFonts w:hint="eastAsia"/>
        </w:rPr>
        <w:t>我建议今早按顺序思考这两件事，我求上帝引导你们所有人借着这段经文所发的光来省察自己。</w:t>
      </w:r>
    </w:p>
    <w:p w14:paraId="5FDEC534">
      <w:pPr>
        <w:ind w:left="-5" w:right="2"/>
        <w:rPr>
          <w:rFonts w:hint="eastAsia"/>
        </w:rPr>
      </w:pPr>
    </w:p>
    <w:p w14:paraId="50998284">
      <w:pPr>
        <w:ind w:left="-5" w:right="2"/>
        <w:rPr>
          <w:rFonts w:hint="eastAsia"/>
        </w:rPr>
      </w:pPr>
      <w:r>
        <w:rPr>
          <w:rFonts w:hint="eastAsia"/>
        </w:rPr>
        <w:t>I. First, then, with respect to true Christians—their names, their marks, their character—what does the text say about them?</w:t>
      </w:r>
    </w:p>
    <w:p w14:paraId="29EF1548">
      <w:pPr>
        <w:ind w:left="-5" w:right="2"/>
        <w:rPr>
          <w:rFonts w:hint="eastAsia"/>
        </w:rPr>
      </w:pPr>
      <w:r>
        <w:rPr>
          <w:rFonts w:hint="eastAsia"/>
        </w:rPr>
        <w:t>I. 那么，第一，关于真基督徒——他们的名字，他们的记号，他们的品格——经文是怎么说的呢？</w:t>
      </w:r>
    </w:p>
    <w:p w14:paraId="57331BA9">
      <w:pPr>
        <w:ind w:left="-5" w:right="2"/>
        <w:rPr>
          <w:rFonts w:hint="eastAsia"/>
        </w:rPr>
      </w:pPr>
    </w:p>
    <w:p w14:paraId="3C1CC7A5">
      <w:pPr>
        <w:ind w:left="-5" w:right="2"/>
        <w:rPr>
          <w:rFonts w:hint="eastAsia"/>
        </w:rPr>
      </w:pPr>
      <w:r>
        <w:rPr>
          <w:rFonts w:hint="eastAsia"/>
        </w:rPr>
        <w:t>"My sheep," we read, "hear my voice and follow me." The Lord Jesus Christ likens them to sheep; and He declares "they are mine, and they hear me and follow me."</w:t>
      </w:r>
    </w:p>
    <w:p w14:paraId="5007DE5A">
      <w:pPr>
        <w:ind w:left="-5" w:right="2"/>
        <w:rPr>
          <w:rFonts w:hint="eastAsia"/>
        </w:rPr>
      </w:pPr>
      <w:r>
        <w:rPr>
          <w:rFonts w:hint="eastAsia"/>
        </w:rPr>
        <w:t>我们读到，“我的羊听我的声音，也跟着我。”主耶稣基督将他们比作羊；并且祂宣告“他们是我的，他们听我的话并跟随我。”</w:t>
      </w:r>
    </w:p>
    <w:p w14:paraId="59717FD8">
      <w:pPr>
        <w:ind w:left="-5" w:right="2"/>
        <w:rPr>
          <w:rFonts w:hint="eastAsia"/>
        </w:rPr>
      </w:pPr>
    </w:p>
    <w:p w14:paraId="656DF56A">
      <w:pPr>
        <w:ind w:left="-5" w:right="2"/>
        <w:rPr>
          <w:rFonts w:hint="eastAsia"/>
        </w:rPr>
      </w:pPr>
      <w:r>
        <w:rPr>
          <w:rFonts w:hint="eastAsia"/>
        </w:rPr>
        <w:t>There is matter we shall do well to consider in each of these expressions.</w:t>
      </w:r>
    </w:p>
    <w:p w14:paraId="6D5A1CB6">
      <w:pPr>
        <w:ind w:left="-5" w:right="2"/>
        <w:rPr>
          <w:rFonts w:hint="eastAsia"/>
        </w:rPr>
      </w:pPr>
      <w:r>
        <w:rPr>
          <w:rFonts w:hint="eastAsia"/>
        </w:rPr>
        <w:t>在每一个短语中，都有值得我们好好思考的内容。</w:t>
      </w:r>
    </w:p>
    <w:p w14:paraId="21D66F28">
      <w:pPr>
        <w:ind w:left="-5" w:right="2"/>
        <w:rPr>
          <w:rFonts w:hint="eastAsia"/>
        </w:rPr>
      </w:pPr>
    </w:p>
    <w:p w14:paraId="70485588">
      <w:pPr>
        <w:ind w:left="-5" w:right="2"/>
        <w:rPr>
          <w:rFonts w:hint="eastAsia"/>
        </w:rPr>
      </w:pPr>
      <w:r>
        <w:rPr>
          <w:rFonts w:hint="eastAsia"/>
        </w:rPr>
        <w:t>True Christians, then, are compared to SHEEP, and we shall find a great depth of meaning in the comparison if we look into it.</w:t>
      </w:r>
    </w:p>
    <w:p w14:paraId="4B17C19D">
      <w:pPr>
        <w:ind w:left="-5" w:right="2"/>
        <w:rPr>
          <w:rFonts w:hint="eastAsia"/>
        </w:rPr>
      </w:pPr>
      <w:r>
        <w:rPr>
          <w:rFonts w:hint="eastAsia"/>
        </w:rPr>
        <w:t>那么，真基督徒被比作羊，只要我们深入研究，就会发现这个比喻有着极深的含义。</w:t>
      </w:r>
    </w:p>
    <w:p w14:paraId="1058868A">
      <w:pPr>
        <w:ind w:left="-5" w:right="2"/>
        <w:rPr>
          <w:rFonts w:hint="eastAsia"/>
        </w:rPr>
      </w:pPr>
    </w:p>
    <w:p w14:paraId="243525FC">
      <w:pPr>
        <w:ind w:left="-5" w:right="2"/>
        <w:rPr>
          <w:rFonts w:hint="eastAsia"/>
        </w:rPr>
      </w:pPr>
      <w:r>
        <w:rPr>
          <w:rFonts w:hint="eastAsia"/>
        </w:rPr>
        <w:t>Sheep are the most harmless, quiet, inoffensive creatures that God has made.</w:t>
      </w:r>
    </w:p>
    <w:p w14:paraId="1C61AF8D">
      <w:pPr>
        <w:ind w:left="-5" w:right="2"/>
        <w:rPr>
          <w:rFonts w:hint="eastAsia"/>
        </w:rPr>
      </w:pPr>
      <w:r>
        <w:rPr>
          <w:rFonts w:hint="eastAsia"/>
        </w:rPr>
        <w:t>羊是上帝所造的动物中最无害、安静、不冒犯人的生物。</w:t>
      </w:r>
    </w:p>
    <w:p w14:paraId="7FC9B727">
      <w:pPr>
        <w:ind w:left="-5" w:right="2"/>
        <w:rPr>
          <w:rFonts w:hint="eastAsia"/>
        </w:rPr>
      </w:pPr>
    </w:p>
    <w:p w14:paraId="7DA0B866">
      <w:pPr>
        <w:ind w:left="-5" w:right="2"/>
        <w:rPr>
          <w:rFonts w:hint="eastAsia"/>
        </w:rPr>
      </w:pPr>
      <w:r>
        <w:rPr>
          <w:rFonts w:hint="eastAsia"/>
        </w:rPr>
        <w:t>So should it be with Christians: they should be very humble and lowly-minded, as disciples of Him who said, "Learn of me, for I am meek and lowly in heart."</w:t>
      </w:r>
    </w:p>
    <w:p w14:paraId="3FB10985">
      <w:pPr>
        <w:ind w:left="-5" w:right="2"/>
        <w:rPr>
          <w:rFonts w:hint="eastAsia"/>
        </w:rPr>
      </w:pPr>
      <w:r>
        <w:rPr>
          <w:rFonts w:hint="eastAsia"/>
        </w:rPr>
        <w:t>基督徒也应当如此：作为那位说“学我的样式，因为我心里柔和谦卑”之主的门徒，他们应当非常谦卑和虚心。</w:t>
      </w:r>
    </w:p>
    <w:p w14:paraId="435B0F78">
      <w:pPr>
        <w:ind w:left="-5" w:right="2"/>
        <w:rPr>
          <w:rFonts w:hint="eastAsia"/>
        </w:rPr>
      </w:pPr>
    </w:p>
    <w:p w14:paraId="1F825BF5">
      <w:pPr>
        <w:ind w:left="-5" w:right="2"/>
        <w:rPr>
          <w:rFonts w:hint="eastAsia"/>
        </w:rPr>
      </w:pPr>
      <w:r>
        <w:rPr>
          <w:rFonts w:hint="eastAsia"/>
        </w:rPr>
        <w:t>They should be known as people of a very gentle and loving spirit, who desire to do good to all around them, who would not injure anyone by word or deed; who do not seek the great things of this world—but are content to go straightforward on the path of duty and take whatever it shall please God to send them.</w:t>
      </w:r>
    </w:p>
    <w:p w14:paraId="0A76CA83">
      <w:pPr>
        <w:ind w:left="-5" w:right="2"/>
        <w:rPr>
          <w:rFonts w:hint="eastAsia"/>
        </w:rPr>
      </w:pPr>
      <w:r>
        <w:rPr>
          <w:rFonts w:hint="eastAsia"/>
        </w:rPr>
        <w:t>他们应当被人认为是具有非常温柔和仁爱精神的人，渴望向周围所有人行善，不在言语或行为上伤害任何人；不寻求这世界的大事——而是满足于在本分的道路上直行，并接受上帝乐意赐给他们的任何遭遇。</w:t>
      </w:r>
    </w:p>
    <w:p w14:paraId="023B1566">
      <w:pPr>
        <w:ind w:left="-5" w:right="2"/>
        <w:rPr>
          <w:rFonts w:hint="eastAsia"/>
        </w:rPr>
      </w:pPr>
    </w:p>
    <w:p w14:paraId="505380CE">
      <w:pPr>
        <w:ind w:left="-5" w:right="2"/>
        <w:rPr>
          <w:rFonts w:hint="eastAsia"/>
        </w:rPr>
      </w:pPr>
      <w:r>
        <w:rPr>
          <w:rFonts w:hint="eastAsia"/>
        </w:rPr>
        <w:t>They ought to show forth in their lives and outward conversation that the Holy Spirit has given them a new nature, has taken away their old corrupt disposition and planted in them godly thoughts and purposes and desires.</w:t>
      </w:r>
    </w:p>
    <w:p w14:paraId="09916BE8">
      <w:pPr>
        <w:ind w:left="-5" w:right="2"/>
        <w:rPr>
          <w:rFonts w:hint="eastAsia"/>
        </w:rPr>
      </w:pPr>
      <w:r>
        <w:rPr>
          <w:rFonts w:hint="eastAsia"/>
        </w:rPr>
        <w:t>他们应当在生活中和外在的行事为人上表明，圣灵已经赐给了他们新的性情，除去了他们旧有的败坏倾向，并在他们里面种植了敬虔的思想、目标和渴望。</w:t>
      </w:r>
    </w:p>
    <w:p w14:paraId="26CB0AB0">
      <w:pPr>
        <w:ind w:left="-5" w:right="2"/>
        <w:rPr>
          <w:rFonts w:hint="eastAsia"/>
        </w:rPr>
      </w:pPr>
    </w:p>
    <w:p w14:paraId="081C88EB">
      <w:pPr>
        <w:ind w:left="-5" w:right="2"/>
        <w:rPr>
          <w:rFonts w:hint="eastAsia"/>
        </w:rPr>
      </w:pPr>
      <w:r>
        <w:rPr>
          <w:rFonts w:hint="eastAsia"/>
        </w:rPr>
        <w:t>When, therefore, we see people biting and devouring one another, saying and doing uncharitable things to their neighbors, fierce, and passionate and evil-tempered and angry on the slightest occasion; full of envy and strife and bitter speaking—surely we are justified in saying, "You do not belong to Christ's flock; you have yet to be born again and made new creatures; there must be a mighty change.</w:t>
      </w:r>
    </w:p>
    <w:p w14:paraId="498F07BB">
      <w:pPr>
        <w:ind w:left="-5" w:right="2"/>
        <w:rPr>
          <w:rFonts w:hint="eastAsia"/>
        </w:rPr>
      </w:pPr>
      <w:r>
        <w:rPr>
          <w:rFonts w:hint="eastAsia"/>
        </w:rPr>
        <w:t>因此，当我们看到人们相咬相吞，对邻舍言行缺乏爱心，凶狠、易怒、脾气暴躁，稍有风吹草动就发火时；满心嫉妒、纷争和恶毒的言语——我们完全有理由说：“你不属于基督的羊群；你还没有重生并成为新造的人；必须要有一个巨大的改变。</w:t>
      </w:r>
    </w:p>
    <w:p w14:paraId="722EBE09">
      <w:pPr>
        <w:ind w:left="-5" w:right="2"/>
        <w:rPr>
          <w:rFonts w:hint="eastAsia"/>
        </w:rPr>
      </w:pPr>
    </w:p>
    <w:p w14:paraId="7AD1F048">
      <w:pPr>
        <w:ind w:left="-5" w:right="2"/>
        <w:rPr>
          <w:rFonts w:hint="eastAsia"/>
        </w:rPr>
      </w:pPr>
      <w:r>
        <w:rPr>
          <w:rFonts w:hint="eastAsia"/>
        </w:rPr>
        <w:t>Profess what you please, at present we can only see in you the mind of the old man, even Adam the first—but nothing of the Second Adam, even Christ Jesus the Lord.</w:t>
      </w:r>
    </w:p>
    <w:p w14:paraId="2FACA983">
      <w:pPr>
        <w:ind w:left="-5" w:right="2"/>
        <w:rPr>
          <w:rFonts w:hint="eastAsia"/>
        </w:rPr>
      </w:pPr>
      <w:r>
        <w:rPr>
          <w:rFonts w:hint="eastAsia"/>
        </w:rPr>
        <w:t>随你怎么宣称，目前我们在你身上只能看到旧人的心思，就是首先的亚当——却看不到末后的亚当，就是主基督耶稣的任何样式。</w:t>
      </w:r>
    </w:p>
    <w:p w14:paraId="05DA65B9">
      <w:pPr>
        <w:ind w:left="-5" w:right="2"/>
        <w:rPr>
          <w:rFonts w:hint="eastAsia"/>
        </w:rPr>
      </w:pPr>
    </w:p>
    <w:p w14:paraId="542B3141">
      <w:pPr>
        <w:ind w:left="-5" w:right="2"/>
        <w:rPr>
          <w:rFonts w:hint="eastAsia"/>
        </w:rPr>
      </w:pPr>
      <w:r>
        <w:rPr>
          <w:rFonts w:hint="eastAsia"/>
        </w:rPr>
        <w:t>We can discern the spirit of the wolf, however fair your clothing, and we want instead to discover in you the spirit of the lamb."</w:t>
      </w:r>
    </w:p>
    <w:p w14:paraId="2FC82D3F">
      <w:pPr>
        <w:ind w:left="-5" w:right="2"/>
        <w:rPr>
          <w:rFonts w:hint="eastAsia"/>
        </w:rPr>
      </w:pPr>
      <w:r>
        <w:rPr>
          <w:rFonts w:hint="eastAsia"/>
        </w:rPr>
        <w:t>无论你的外衣多么美丽，我们能辨认出狼的精神，而我们要在这个位置上从你身上发现的却是羊羔的精神。”</w:t>
      </w:r>
    </w:p>
    <w:p w14:paraId="16E42483">
      <w:pPr>
        <w:ind w:left="-5" w:right="2"/>
        <w:rPr>
          <w:rFonts w:hint="eastAsia"/>
        </w:rPr>
      </w:pPr>
    </w:p>
    <w:p w14:paraId="4D645CD9">
      <w:pPr>
        <w:ind w:left="-5" w:right="2"/>
        <w:rPr>
          <w:rFonts w:hint="eastAsia"/>
        </w:rPr>
      </w:pPr>
      <w:r>
        <w:rPr>
          <w:rFonts w:hint="eastAsia"/>
        </w:rPr>
        <w:t>But again, sheep are of all animals the most useful; none are so serviceable to man, none so necessary in every way for his comforts and conveniences; and such should be the character of a true Christian.</w:t>
      </w:r>
    </w:p>
    <w:p w14:paraId="625271C6">
      <w:pPr>
        <w:ind w:left="-5" w:right="2"/>
        <w:rPr>
          <w:rFonts w:hint="eastAsia"/>
        </w:rPr>
      </w:pPr>
      <w:r>
        <w:rPr>
          <w:rFonts w:hint="eastAsia"/>
        </w:rPr>
        <w:t>但再说一点，羊在所有动物中是最有用的；没有哪种动物对人如此有益，没有哪种动物在各方面对人的舒适和便利如此必要；真基督徒的品格也当如此。</w:t>
      </w:r>
    </w:p>
    <w:p w14:paraId="0129DCD1">
      <w:pPr>
        <w:ind w:left="-5" w:right="2"/>
        <w:rPr>
          <w:rFonts w:hint="eastAsia"/>
        </w:rPr>
      </w:pPr>
    </w:p>
    <w:p w14:paraId="5968AA1A">
      <w:pPr>
        <w:ind w:left="-5" w:right="2"/>
        <w:rPr>
          <w:rFonts w:hint="eastAsia"/>
        </w:rPr>
      </w:pPr>
      <w:r>
        <w:rPr>
          <w:rFonts w:hint="eastAsia"/>
        </w:rPr>
        <w:t>We must study to do good in our day and generation, and lay ourselves out for the spiritual and temporal advantage of our brethren.</w:t>
      </w:r>
    </w:p>
    <w:p w14:paraId="71521C7D">
      <w:pPr>
        <w:ind w:left="-5" w:right="2"/>
        <w:rPr>
          <w:rFonts w:hint="eastAsia"/>
        </w:rPr>
      </w:pPr>
      <w:r>
        <w:rPr>
          <w:rFonts w:hint="eastAsia"/>
        </w:rPr>
        <w:t>我们必须竭力在我们所处的时代做善事，为弟兄们属灵和今生的益处而献上自己。</w:t>
      </w:r>
    </w:p>
    <w:p w14:paraId="4394B9D8">
      <w:pPr>
        <w:ind w:left="-5" w:right="2"/>
        <w:rPr>
          <w:rFonts w:hint="eastAsia"/>
        </w:rPr>
      </w:pPr>
    </w:p>
    <w:p w14:paraId="75726C42">
      <w:pPr>
        <w:ind w:left="-5" w:right="2"/>
        <w:rPr>
          <w:rFonts w:hint="eastAsia"/>
        </w:rPr>
      </w:pPr>
      <w:r>
        <w:rPr>
          <w:rFonts w:hint="eastAsia"/>
        </w:rPr>
        <w:t>All can do much: it is not the rich alone, and the great, who are able to be useful; there are a hundred ways of conferring benefits beside the form of giving gold and silver; and each in his respective station can do good if he desires.</w:t>
      </w:r>
    </w:p>
    <w:p w14:paraId="7DAD3B07">
      <w:pPr>
        <w:ind w:left="-5" w:right="2"/>
        <w:rPr>
          <w:rFonts w:hint="eastAsia"/>
        </w:rPr>
      </w:pPr>
      <w:r>
        <w:rPr>
          <w:rFonts w:hint="eastAsia"/>
        </w:rPr>
        <w:t>每个人都能做很多事：并非只有富人和大人物才能有用；除了施舍金银的形式之外，还有一百种给予恩惠的方式；只要愿意，每个人在他各自的岗位上都能行善。</w:t>
      </w:r>
    </w:p>
    <w:p w14:paraId="796A1600">
      <w:pPr>
        <w:ind w:left="-5" w:right="2"/>
        <w:rPr>
          <w:rFonts w:hint="eastAsia"/>
        </w:rPr>
      </w:pPr>
    </w:p>
    <w:p w14:paraId="5AD3672E">
      <w:pPr>
        <w:ind w:left="-5" w:right="2"/>
        <w:rPr>
          <w:rFonts w:hint="eastAsia"/>
        </w:rPr>
      </w:pPr>
      <w:r>
        <w:rPr>
          <w:rFonts w:hint="eastAsia"/>
        </w:rPr>
        <w:t>Has not a poor man a tongue? Then surely, if he is a sheep of Christ's flock, he will use it for his neighbors' profit, when occasion is afforded; he will warn and entreat and counsel and persuade; he will reason and argue, as a witness and servant of God, against sin and carelessness in every shape; he will show himself an affectionate lover of men's souls, who would gladly impart to others the knowledge he has found valuable to himself.</w:t>
      </w:r>
    </w:p>
    <w:p w14:paraId="3633645E">
      <w:pPr>
        <w:ind w:left="-5" w:right="2"/>
        <w:rPr>
          <w:rFonts w:hint="eastAsia"/>
        </w:rPr>
      </w:pPr>
      <w:r>
        <w:rPr>
          <w:rFonts w:hint="eastAsia"/>
        </w:rPr>
        <w:t>穷人岂没有舌头吗？那么当然，如果他是基督羊群中的一只羊，只要有机会，他就会用舌头使他的邻舍得益处；他会警告、恳求、劝告和说服；作为上帝的见证人和仆人，他会据理力争，反对任何形式的罪恶和轻忽；他会表明自己是人类灵魂的深情爱护者，乐意将自己发现有价值的知识传授给他人。</w:t>
      </w:r>
    </w:p>
    <w:p w14:paraId="113010E6">
      <w:pPr>
        <w:ind w:left="-5" w:right="2"/>
        <w:rPr>
          <w:rFonts w:hint="eastAsia"/>
        </w:rPr>
      </w:pPr>
    </w:p>
    <w:p w14:paraId="71F8D2FC">
      <w:pPr>
        <w:ind w:left="-5" w:right="2"/>
        <w:rPr>
          <w:rFonts w:hint="eastAsia"/>
        </w:rPr>
      </w:pPr>
      <w:r>
        <w:rPr>
          <w:rFonts w:hint="eastAsia"/>
        </w:rPr>
        <w:t>He will never allow wickedness to pass unnoticed if, by saying a quiet word on the Lord's side, he may perchance restrain it. He will never allow anger and strife to continue, if he can be the means of making peace.</w:t>
      </w:r>
    </w:p>
    <w:p w14:paraId="176DA254">
      <w:pPr>
        <w:ind w:left="-5" w:right="2"/>
        <w:rPr>
          <w:rFonts w:hint="eastAsia"/>
        </w:rPr>
      </w:pPr>
      <w:r>
        <w:rPr>
          <w:rFonts w:hint="eastAsia"/>
        </w:rPr>
        <w:t>如果通过站在主的一边说一句温和的话，或许能抑制罪恶，他就绝不会让罪恶在眼皮底下溜走而不加理会。如果他能成为使人和睦的途径，他就绝不会让愤怒和纷争继续下去。</w:t>
      </w:r>
    </w:p>
    <w:p w14:paraId="0919D880">
      <w:pPr>
        <w:ind w:left="-5" w:right="2"/>
        <w:rPr>
          <w:rFonts w:hint="eastAsia"/>
        </w:rPr>
      </w:pPr>
    </w:p>
    <w:p w14:paraId="2FB34B06">
      <w:pPr>
        <w:ind w:left="-5" w:right="2"/>
        <w:rPr>
          <w:rFonts w:hint="eastAsia"/>
        </w:rPr>
      </w:pPr>
      <w:r>
        <w:rPr>
          <w:rFonts w:hint="eastAsia"/>
        </w:rPr>
        <w:t>And then has not a poor man a feeling heart? Then surely, if he is a true sheep of Christ's flock, he will remember those who are in adversity, as being himself in the body.</w:t>
      </w:r>
    </w:p>
    <w:p w14:paraId="1EA1889F">
      <w:pPr>
        <w:ind w:left="-5" w:right="2"/>
        <w:rPr>
          <w:rFonts w:hint="eastAsia"/>
        </w:rPr>
      </w:pPr>
      <w:r>
        <w:rPr>
          <w:rFonts w:hint="eastAsia"/>
        </w:rPr>
        <w:t>此外，穷人岂没有一颗能体恤的心吗？那么当然，如果他是基督羊群中的真羊，他就会记念那些遭难的人，仿佛自己也在肉身受苦。</w:t>
      </w:r>
    </w:p>
    <w:p w14:paraId="58C92351">
      <w:pPr>
        <w:ind w:left="-5" w:right="2"/>
        <w:rPr>
          <w:rFonts w:hint="eastAsia"/>
        </w:rPr>
      </w:pPr>
    </w:p>
    <w:p w14:paraId="0B4CE78A">
      <w:pPr>
        <w:ind w:left="-5" w:right="2"/>
        <w:rPr>
          <w:rFonts w:hint="eastAsia"/>
        </w:rPr>
      </w:pPr>
      <w:r>
        <w:rPr>
          <w:rFonts w:hint="eastAsia"/>
        </w:rPr>
        <w:t>He will not shun the house of mourning—but strive to be a comforter, bearing in mind the proverb "A word spoken in season, how good is it."</w:t>
      </w:r>
    </w:p>
    <w:p w14:paraId="1735B1DB">
      <w:pPr>
        <w:ind w:left="-5" w:right="2"/>
        <w:rPr>
          <w:rFonts w:hint="eastAsia"/>
        </w:rPr>
      </w:pPr>
      <w:r>
        <w:rPr>
          <w:rFonts w:hint="eastAsia"/>
        </w:rPr>
        <w:t>他不会避开丧家——而是努力成为安慰者，牢记这句箴言：“一句话说得合宜，何等美好。”</w:t>
      </w:r>
    </w:p>
    <w:p w14:paraId="366F800B">
      <w:pPr>
        <w:ind w:left="-5" w:right="2"/>
        <w:rPr>
          <w:rFonts w:hint="eastAsia"/>
        </w:rPr>
      </w:pPr>
    </w:p>
    <w:p w14:paraId="2D65F394">
      <w:pPr>
        <w:ind w:left="-5" w:right="2"/>
        <w:rPr>
          <w:rFonts w:hint="eastAsia"/>
        </w:rPr>
      </w:pPr>
      <w:r>
        <w:rPr>
          <w:rFonts w:hint="eastAsia"/>
        </w:rPr>
        <w:t>He will weep with those who weep, as well as rejoice with those who rejoice.</w:t>
      </w:r>
    </w:p>
    <w:p w14:paraId="036A3AFB">
      <w:pPr>
        <w:ind w:left="-5" w:right="2"/>
        <w:rPr>
          <w:rFonts w:hint="eastAsia"/>
        </w:rPr>
      </w:pPr>
      <w:r>
        <w:rPr>
          <w:rFonts w:hint="eastAsia"/>
        </w:rPr>
        <w:t>他会与哀哭的人同哭，也会与喜乐的人同乐。</w:t>
      </w:r>
    </w:p>
    <w:p w14:paraId="3DD230D3">
      <w:pPr>
        <w:ind w:left="-5" w:right="2"/>
        <w:rPr>
          <w:rFonts w:hint="eastAsia"/>
        </w:rPr>
      </w:pPr>
    </w:p>
    <w:p w14:paraId="1FDC72E3">
      <w:pPr>
        <w:ind w:left="-5" w:right="2"/>
        <w:rPr>
          <w:rFonts w:hint="eastAsia"/>
        </w:rPr>
      </w:pPr>
      <w:r>
        <w:rPr>
          <w:rFonts w:hint="eastAsia"/>
        </w:rPr>
        <w:t>He will let men see that he is a real child of his Father in heaven, who does good to the just and the unjust too, and is kind even to the unthankful and the evil.</w:t>
      </w:r>
    </w:p>
    <w:p w14:paraId="5E24CDEA">
      <w:pPr>
        <w:ind w:left="-5" w:right="2"/>
        <w:rPr>
          <w:rFonts w:hint="eastAsia"/>
        </w:rPr>
      </w:pPr>
      <w:r>
        <w:rPr>
          <w:rFonts w:hint="eastAsia"/>
        </w:rPr>
        <w:t>他会让人们看到他是他天父的真儿女，天父善待义人也善待不义的人，甚至恩待那忘恩负义和作恶的人。</w:t>
      </w:r>
    </w:p>
    <w:p w14:paraId="78C109EE">
      <w:pPr>
        <w:ind w:left="-5" w:right="2"/>
        <w:rPr>
          <w:rFonts w:hint="eastAsia"/>
        </w:rPr>
      </w:pPr>
    </w:p>
    <w:p w14:paraId="601041A5">
      <w:pPr>
        <w:ind w:left="-5" w:right="2"/>
        <w:rPr>
          <w:rFonts w:hint="eastAsia"/>
        </w:rPr>
      </w:pPr>
      <w:r>
        <w:rPr>
          <w:rFonts w:hint="eastAsia"/>
        </w:rPr>
        <w:t>And cannot a poor man pray? Yes! and effectual fervent prayer avails much.</w:t>
      </w:r>
    </w:p>
    <w:p w14:paraId="6529FC8D">
      <w:pPr>
        <w:ind w:left="-5" w:right="2"/>
        <w:rPr>
          <w:rFonts w:hint="eastAsia"/>
        </w:rPr>
      </w:pPr>
      <w:r>
        <w:rPr>
          <w:rFonts w:hint="eastAsia"/>
        </w:rPr>
        <w:t>穷人岂不能祷告吗？是的！义人祈祷所发的力量是大有功效的。</w:t>
      </w:r>
    </w:p>
    <w:p w14:paraId="4D87DEDB">
      <w:pPr>
        <w:ind w:left="-5" w:right="2"/>
        <w:rPr>
          <w:rFonts w:hint="eastAsia"/>
        </w:rPr>
      </w:pPr>
    </w:p>
    <w:p w14:paraId="21E4A283">
      <w:pPr>
        <w:ind w:left="-5" w:right="2"/>
        <w:rPr>
          <w:rFonts w:hint="eastAsia"/>
        </w:rPr>
      </w:pPr>
      <w:r>
        <w:rPr>
          <w:rFonts w:hint="eastAsia"/>
        </w:rPr>
        <w:t>And if he prays for the souls of others, who knows but he may draw down benefits on all around him?</w:t>
      </w:r>
    </w:p>
    <w:p w14:paraId="7105E515">
      <w:pPr>
        <w:ind w:left="-5" w:right="2"/>
        <w:rPr>
          <w:rFonts w:hint="eastAsia"/>
        </w:rPr>
      </w:pPr>
      <w:r>
        <w:rPr>
          <w:rFonts w:hint="eastAsia"/>
        </w:rPr>
        <w:t>如果他为别人的灵魂祷告，谁知道他不可能会给周围所有人带来福分呢？</w:t>
      </w:r>
    </w:p>
    <w:p w14:paraId="4EB5BECB">
      <w:pPr>
        <w:ind w:left="-5" w:right="2"/>
        <w:rPr>
          <w:rFonts w:hint="eastAsia"/>
        </w:rPr>
      </w:pPr>
    </w:p>
    <w:p w14:paraId="5EBFA21D">
      <w:pPr>
        <w:ind w:left="-5" w:right="2"/>
        <w:rPr>
          <w:rFonts w:hint="eastAsia"/>
        </w:rPr>
      </w:pPr>
      <w:r>
        <w:rPr>
          <w:rFonts w:hint="eastAsia"/>
        </w:rPr>
        <w:t>Oh! but a real praying Christian, a man who is constantly asking for the Spirit to come down on the place in which he dwells and convert the sleepers—that man is a mighty benefactor.</w:t>
      </w:r>
    </w:p>
    <w:p w14:paraId="2C4220C8">
      <w:pPr>
        <w:ind w:left="-5" w:right="2"/>
        <w:rPr>
          <w:rFonts w:hint="eastAsia"/>
        </w:rPr>
      </w:pPr>
      <w:r>
        <w:rPr>
          <w:rFonts w:hint="eastAsia"/>
        </w:rPr>
        <w:t>哦！一个真正祷告的基督徒，一个不断祈求圣灵降临在他居住之地并归正那些沉睡者的人——那人是一个巨大的恩人。</w:t>
      </w:r>
    </w:p>
    <w:p w14:paraId="30E12A96">
      <w:pPr>
        <w:ind w:left="-5" w:right="2"/>
        <w:rPr>
          <w:rFonts w:hint="eastAsia"/>
        </w:rPr>
      </w:pPr>
    </w:p>
    <w:p w14:paraId="24D498DF">
      <w:pPr>
        <w:ind w:left="-5" w:right="2"/>
        <w:rPr>
          <w:rFonts w:hint="eastAsia"/>
        </w:rPr>
      </w:pPr>
      <w:r>
        <w:rPr>
          <w:rFonts w:hint="eastAsia"/>
        </w:rPr>
        <w:t>He is working a powerful engine, and if he is the cause of one single person being converted, he has done something that makes all heaven rejoice.</w:t>
      </w:r>
    </w:p>
    <w:p w14:paraId="2C776FDF">
      <w:pPr>
        <w:ind w:left="-5" w:right="2"/>
        <w:rPr>
          <w:rFonts w:hint="eastAsia"/>
        </w:rPr>
      </w:pPr>
      <w:r>
        <w:rPr>
          <w:rFonts w:hint="eastAsia"/>
        </w:rPr>
        <w:t>他正在以此巨大的动力做工，如果他是导致一个人归正的原因，那么他所做的事便使整个天堂都为之欢喜。</w:t>
      </w:r>
    </w:p>
    <w:p w14:paraId="001C7734">
      <w:pPr>
        <w:ind w:left="-5" w:right="2"/>
        <w:rPr>
          <w:rFonts w:hint="eastAsia"/>
        </w:rPr>
      </w:pPr>
    </w:p>
    <w:p w14:paraId="2C16B841">
      <w:pPr>
        <w:ind w:left="-5" w:right="2"/>
        <w:rPr>
          <w:rFonts w:hint="eastAsia"/>
        </w:rPr>
      </w:pPr>
      <w:r>
        <w:rPr>
          <w:rFonts w:hint="eastAsia"/>
        </w:rPr>
        <w:t>Brethren, let it be written on our minds that all can do much, and those who belong to Christ's flock will strive to do much.</w:t>
      </w:r>
    </w:p>
    <w:p w14:paraId="7FCE7FB2">
      <w:pPr>
        <w:ind w:left="-5" w:right="2"/>
        <w:rPr>
          <w:rFonts w:hint="eastAsia"/>
        </w:rPr>
      </w:pPr>
      <w:r>
        <w:rPr>
          <w:rFonts w:hint="eastAsia"/>
        </w:rPr>
        <w:t>弟兄们，让我们铭记在心，所有人都能做很多事，那些属于基督羊群的人会努力做很多事。</w:t>
      </w:r>
    </w:p>
    <w:p w14:paraId="666E43C9">
      <w:pPr>
        <w:ind w:left="-5" w:right="2"/>
        <w:rPr>
          <w:rFonts w:hint="eastAsia"/>
        </w:rPr>
      </w:pPr>
    </w:p>
    <w:p w14:paraId="4DF9241A">
      <w:pPr>
        <w:ind w:left="-5" w:right="2"/>
        <w:rPr>
          <w:rFonts w:hint="eastAsia"/>
        </w:rPr>
      </w:pPr>
      <w:r>
        <w:rPr>
          <w:rFonts w:hint="eastAsia"/>
        </w:rPr>
        <w:t>No man is so really useful in a church, as a true Christian; and no one can have much real Christianity about him who does not endeavor to do good either by his advice or by his example or by his prayers.</w:t>
      </w:r>
    </w:p>
    <w:p w14:paraId="1ADC5478">
      <w:pPr>
        <w:ind w:left="-5" w:right="2"/>
        <w:rPr>
          <w:rFonts w:hint="eastAsia"/>
        </w:rPr>
      </w:pPr>
      <w:r>
        <w:rPr>
          <w:rFonts w:hint="eastAsia"/>
        </w:rPr>
        <w:t>在教会中，没有人比一个真正的基督徒更有用了；一个人如果不努力通过他的建议、榜样或祷告来行善，他就没有多少真正的基督教实质。</w:t>
      </w:r>
    </w:p>
    <w:p w14:paraId="10B1C79E">
      <w:pPr>
        <w:ind w:left="-5" w:right="2"/>
        <w:rPr>
          <w:rFonts w:hint="eastAsia"/>
        </w:rPr>
      </w:pPr>
    </w:p>
    <w:p w14:paraId="3280C3A5">
      <w:pPr>
        <w:ind w:left="-5" w:right="2"/>
        <w:rPr>
          <w:rFonts w:hint="eastAsia"/>
        </w:rPr>
      </w:pPr>
      <w:r>
        <w:rPr>
          <w:rFonts w:hint="eastAsia"/>
        </w:rPr>
        <w:t>Are we indeed the sheep of Christ? Let us never forget this point of our character.</w:t>
      </w:r>
    </w:p>
    <w:p w14:paraId="6729D7BB">
      <w:pPr>
        <w:ind w:left="-5" w:right="2"/>
        <w:rPr>
          <w:rFonts w:hint="eastAsia"/>
        </w:rPr>
      </w:pPr>
      <w:r>
        <w:rPr>
          <w:rFonts w:hint="eastAsia"/>
        </w:rPr>
        <w:t>我们真的是基督的羊吗？让我们永远不要忘记我们品格的这一特点。</w:t>
      </w:r>
    </w:p>
    <w:p w14:paraId="4FAB85B5">
      <w:pPr>
        <w:ind w:left="-5" w:right="2"/>
        <w:rPr>
          <w:rFonts w:hint="eastAsia"/>
        </w:rPr>
      </w:pPr>
    </w:p>
    <w:p w14:paraId="7CFBA8D7">
      <w:pPr>
        <w:ind w:left="-5" w:right="2"/>
        <w:rPr>
          <w:rFonts w:hint="eastAsia"/>
        </w:rPr>
      </w:pPr>
      <w:r>
        <w:rPr>
          <w:rFonts w:hint="eastAsia"/>
        </w:rPr>
        <w:t>A genuine Gospel-faith has nothing selfish about it—it never makes a man think only of his own salvation.</w:t>
      </w:r>
    </w:p>
    <w:p w14:paraId="446CAE9B">
      <w:pPr>
        <w:ind w:left="-5" w:right="2"/>
        <w:rPr>
          <w:rFonts w:hint="eastAsia"/>
        </w:rPr>
      </w:pPr>
      <w:r>
        <w:rPr>
          <w:rFonts w:hint="eastAsia"/>
        </w:rPr>
        <w:t>真正的福音信心毫无自私可言——它绝不会让人只考虑自己的救恩。</w:t>
      </w:r>
    </w:p>
    <w:p w14:paraId="124A7084">
      <w:pPr>
        <w:ind w:left="-5" w:right="2"/>
        <w:rPr>
          <w:rFonts w:hint="eastAsia"/>
        </w:rPr>
      </w:pPr>
    </w:p>
    <w:p w14:paraId="37151C08">
      <w:pPr>
        <w:ind w:left="-5" w:right="2"/>
        <w:rPr>
          <w:rFonts w:hint="eastAsia"/>
        </w:rPr>
      </w:pPr>
      <w:r>
        <w:rPr>
          <w:rFonts w:hint="eastAsia"/>
        </w:rPr>
        <w:t>It stirs him up, on the contrary, to concern about the souls of others.</w:t>
      </w:r>
    </w:p>
    <w:p w14:paraId="47B9698A">
      <w:pPr>
        <w:ind w:left="-5" w:right="2"/>
        <w:rPr>
          <w:rFonts w:hint="eastAsia"/>
        </w:rPr>
      </w:pPr>
      <w:r>
        <w:rPr>
          <w:rFonts w:hint="eastAsia"/>
        </w:rPr>
        <w:t>相反，它会激发他去关心别人的灵魂。</w:t>
      </w:r>
    </w:p>
    <w:p w14:paraId="65D01E20">
      <w:pPr>
        <w:ind w:left="-5" w:right="2"/>
        <w:rPr>
          <w:rFonts w:hint="eastAsia"/>
        </w:rPr>
      </w:pPr>
    </w:p>
    <w:p w14:paraId="43BD6B12">
      <w:pPr>
        <w:ind w:left="-5" w:right="2"/>
        <w:rPr>
          <w:rFonts w:hint="eastAsia"/>
        </w:rPr>
      </w:pPr>
      <w:r>
        <w:rPr>
          <w:rFonts w:hint="eastAsia"/>
        </w:rPr>
        <w:t>I always suspect that those who care nothing whether their brethren are saved or not, must in reality be ignorant or thoughtless about their own state.</w:t>
      </w:r>
    </w:p>
    <w:p w14:paraId="278B149C">
      <w:pPr>
        <w:ind w:left="-5" w:right="2"/>
        <w:rPr>
          <w:rFonts w:hint="eastAsia"/>
        </w:rPr>
      </w:pPr>
      <w:r>
        <w:rPr>
          <w:rFonts w:hint="eastAsia"/>
        </w:rPr>
        <w:t>我总是怀疑，那些对自己弟兄是否得救毫不关心的人，实际上必然是对自己的状况无知或欠缺考虑。</w:t>
      </w:r>
    </w:p>
    <w:p w14:paraId="5B0A111D">
      <w:pPr>
        <w:ind w:left="-5" w:right="2"/>
        <w:rPr>
          <w:rFonts w:hint="eastAsia"/>
        </w:rPr>
      </w:pPr>
    </w:p>
    <w:p w14:paraId="16F001A4">
      <w:pPr>
        <w:ind w:left="-5" w:right="2"/>
        <w:rPr>
          <w:rFonts w:hint="eastAsia"/>
        </w:rPr>
      </w:pPr>
      <w:r>
        <w:rPr>
          <w:rFonts w:hint="eastAsia"/>
        </w:rPr>
        <w:t>Again. Sheep love to be together; they do not like being alone; there are no animals which seem to take such pleasure in being in a flock, and cling to each other's company so faithfully.</w:t>
      </w:r>
    </w:p>
    <w:p w14:paraId="6D2B7E6B">
      <w:pPr>
        <w:ind w:left="-5" w:right="2"/>
        <w:rPr>
          <w:rFonts w:hint="eastAsia"/>
        </w:rPr>
      </w:pPr>
      <w:r>
        <w:rPr>
          <w:rFonts w:hint="eastAsia"/>
        </w:rPr>
        <w:t>还有。羊喜欢聚在一起；它们不喜欢独处；似乎没有哪种动物像羊一样如此乐于成群结队，如此忠实地依恋彼此的陪伴。</w:t>
      </w:r>
    </w:p>
    <w:p w14:paraId="177F6D9E">
      <w:pPr>
        <w:ind w:left="-5" w:right="2"/>
        <w:rPr>
          <w:rFonts w:hint="eastAsia"/>
        </w:rPr>
      </w:pPr>
    </w:p>
    <w:p w14:paraId="62F460A5">
      <w:pPr>
        <w:ind w:left="-5" w:right="2"/>
        <w:rPr>
          <w:rFonts w:hint="eastAsia"/>
        </w:rPr>
      </w:pPr>
      <w:r>
        <w:rPr>
          <w:rFonts w:hint="eastAsia"/>
        </w:rPr>
        <w:t>And so is it with true Christians: it is their delight to meet each other and be together, if possible.</w:t>
      </w:r>
    </w:p>
    <w:p w14:paraId="1F918D80">
      <w:pPr>
        <w:ind w:left="-5" w:right="2"/>
        <w:rPr>
          <w:rFonts w:hint="eastAsia"/>
        </w:rPr>
      </w:pPr>
      <w:r>
        <w:rPr>
          <w:rFonts w:hint="eastAsia"/>
        </w:rPr>
        <w:t>真基督徒也是如此：如果可能的话，见面和聚在一起是他们的喜乐。</w:t>
      </w:r>
    </w:p>
    <w:p w14:paraId="786244D6">
      <w:pPr>
        <w:ind w:left="-5" w:right="2"/>
        <w:rPr>
          <w:rFonts w:hint="eastAsia"/>
        </w:rPr>
      </w:pPr>
    </w:p>
    <w:p w14:paraId="38C91443">
      <w:pPr>
        <w:ind w:left="-5" w:right="2"/>
        <w:rPr>
          <w:rFonts w:hint="eastAsia"/>
        </w:rPr>
      </w:pPr>
      <w:r>
        <w:rPr>
          <w:rFonts w:hint="eastAsia"/>
        </w:rPr>
        <w:t>It is their continual sorrow and complaint that far too often they have to journey on alone, without any who are likeminded to commune with, about the things which their souls love most; and this is a very sore trial.</w:t>
      </w:r>
    </w:p>
    <w:p w14:paraId="35D455BF">
      <w:pPr>
        <w:ind w:left="-5" w:right="2"/>
        <w:rPr>
          <w:rFonts w:hint="eastAsia"/>
        </w:rPr>
      </w:pPr>
      <w:r>
        <w:rPr>
          <w:rFonts w:hint="eastAsia"/>
        </w:rPr>
        <w:t>他们经常不得不独自前行，没有志同道合的人可以交流他们灵魂最爱慕的事，这是他们持续的忧伤和抱怨；这确实是一个非常痛苦的试炼。</w:t>
      </w:r>
    </w:p>
    <w:p w14:paraId="510588D5">
      <w:pPr>
        <w:ind w:left="-5" w:right="2"/>
        <w:rPr>
          <w:rFonts w:hint="eastAsia"/>
        </w:rPr>
      </w:pPr>
    </w:p>
    <w:p w14:paraId="47DFB730">
      <w:pPr>
        <w:ind w:left="-5" w:right="2"/>
        <w:rPr>
          <w:rFonts w:hint="eastAsia"/>
        </w:rPr>
      </w:pPr>
      <w:r>
        <w:rPr>
          <w:rFonts w:hint="eastAsia"/>
        </w:rPr>
        <w:t>Friends and relations may be kind and affectionate, they may have everything to make this world enjoyable—but what Christ's sheep sigh and crave after is to have with them people who can enter into their secret feelings, who understand the unseen workings of their inward man, who can comprehend the hidden warfare which goes on in their hearts— people with whom they can take sweet counsel about their souls' health and souls' trials, with whom they can converse freely and unreservedly about their Lord and Master and their hopes of forgiveness through His name.</w:t>
      </w:r>
    </w:p>
    <w:p w14:paraId="13CC6F17">
      <w:pPr>
        <w:ind w:left="-5" w:right="2"/>
        <w:rPr>
          <w:rFonts w:hint="eastAsia"/>
        </w:rPr>
      </w:pPr>
      <w:r>
        <w:rPr>
          <w:rFonts w:hint="eastAsia"/>
        </w:rPr>
        <w:t>朋友和亲戚可能和蔼可亲，他们可能拥有让这个世界变得令人愉快的一切——但基督的羊所叹息和渴望的，是有人能同他们在一起，体贴他们隐秘的情感，明白他们里面那看不见的运作，理解他们内心进行的隐秘争战——就是那些可以让他们甜蜜地商议关于灵魂健康和灵魂试炼的人，也就是那些可以让他们自由地、毫无保留地交谈关于他们的主和主人，以及他们藉着祂的名得蒙赦免之盼望的人。</w:t>
      </w:r>
    </w:p>
    <w:p w14:paraId="18A113C7">
      <w:pPr>
        <w:ind w:left="-5" w:right="2"/>
        <w:rPr>
          <w:rFonts w:hint="eastAsia"/>
        </w:rPr>
      </w:pPr>
    </w:p>
    <w:p w14:paraId="6ECFE1A7">
      <w:pPr>
        <w:ind w:left="-5" w:right="2"/>
        <w:rPr>
          <w:rFonts w:hint="eastAsia"/>
        </w:rPr>
      </w:pPr>
      <w:r>
        <w:rPr>
          <w:rFonts w:hint="eastAsia"/>
        </w:rPr>
        <w:t>Who, indeed, can describe the pleasure with which the members of Christ's flock do meet each other face to face?</w:t>
      </w:r>
    </w:p>
    <w:p w14:paraId="24C0767A">
      <w:pPr>
        <w:ind w:left="-5" w:right="2"/>
        <w:rPr>
          <w:rFonts w:hint="eastAsia"/>
        </w:rPr>
      </w:pPr>
      <w:r>
        <w:rPr>
          <w:rFonts w:hint="eastAsia"/>
        </w:rPr>
        <w:t>确实，谁能描述基督羊群的成员面对面相聚时的那份快乐呢？</w:t>
      </w:r>
    </w:p>
    <w:p w14:paraId="5B7B249A">
      <w:pPr>
        <w:ind w:left="-5" w:right="2"/>
        <w:rPr>
          <w:rFonts w:hint="eastAsia"/>
        </w:rPr>
      </w:pPr>
    </w:p>
    <w:p w14:paraId="00BE59E9">
      <w:pPr>
        <w:ind w:left="-5" w:right="2"/>
        <w:rPr>
          <w:rFonts w:hint="eastAsia"/>
        </w:rPr>
      </w:pPr>
      <w:r>
        <w:rPr>
          <w:rFonts w:hint="eastAsia"/>
        </w:rPr>
        <w:t>They may have been strangers before; they may have lived apart, and never been in company—but it is wonderful to observe how soon they seem to understand each other, there seems a thorough oneness of opinion, and taste and judgment, so that a man would think they had known each other for years; they seem, indeed, to feel they are servants of one and the same Master, members of the same family, and have been converted by one and the same Spirit;</w:t>
      </w:r>
    </w:p>
    <w:p w14:paraId="540A254C">
      <w:pPr>
        <w:ind w:left="-5" w:right="2"/>
        <w:rPr>
          <w:rFonts w:hint="eastAsia"/>
        </w:rPr>
      </w:pPr>
      <w:r>
        <w:rPr>
          <w:rFonts w:hint="eastAsia"/>
        </w:rPr>
        <w:t>他们以前可能互不相识；他们可能分居两地，从未结伴——但奇妙的是，你会发现他们似乎很快就能互相理解，他们的观点、品味和判断似乎完全一致，以至于让人以为他们已经相识多年；确实，他们似乎感到自己是同一位主人的仆人，是同一个家庭的成员，并且是被同一位圣灵所归正的；</w:t>
      </w:r>
    </w:p>
    <w:p w14:paraId="5FFF0921">
      <w:pPr>
        <w:ind w:left="-5" w:right="2"/>
        <w:rPr>
          <w:rFonts w:hint="eastAsia"/>
        </w:rPr>
      </w:pPr>
    </w:p>
    <w:p w14:paraId="35F80CE3">
      <w:pPr>
        <w:ind w:left="-5" w:right="2"/>
        <w:rPr>
          <w:rFonts w:hint="eastAsia"/>
        </w:rPr>
      </w:pPr>
      <w:r>
        <w:rPr>
          <w:rFonts w:hint="eastAsia"/>
        </w:rPr>
        <w:t>they have one Lord, one faith, one baptism; they have the same trials, the same fears, the same doubts, the same temptations, the same faintings of heart, the same dread of sin, the same sense of unworthiness, the same love of their Savior.</w:t>
      </w:r>
    </w:p>
    <w:p w14:paraId="78B0A9B1">
      <w:pPr>
        <w:ind w:left="-5" w:right="2"/>
        <w:rPr>
          <w:rFonts w:hint="eastAsia"/>
        </w:rPr>
      </w:pPr>
      <w:r>
        <w:rPr>
          <w:rFonts w:hint="eastAsia"/>
        </w:rPr>
        <w:t>他们有一主，一信，一洗；他们有同样的试炼，同样的恐惧，同样的疑惑，同样的试探，同样的灰心，同样的对罪的惧怕，同样的自感不配，同样的对救主的爱。</w:t>
      </w:r>
    </w:p>
    <w:p w14:paraId="4AA5CA6A">
      <w:pPr>
        <w:ind w:left="-5" w:right="2"/>
        <w:rPr>
          <w:rFonts w:hint="eastAsia"/>
        </w:rPr>
      </w:pPr>
    </w:p>
    <w:p w14:paraId="49C0278B">
      <w:pPr>
        <w:ind w:left="-5" w:right="2"/>
        <w:rPr>
          <w:rFonts w:hint="eastAsia"/>
        </w:rPr>
      </w:pPr>
      <w:r>
        <w:rPr>
          <w:rFonts w:hint="eastAsia"/>
        </w:rPr>
        <w:t>Oh—but there is a mystical union between true believers, which they only know who have experienced it; the world cannot understand it—it is all foolishness to them.</w:t>
      </w:r>
    </w:p>
    <w:p w14:paraId="6F64B6AB">
      <w:pPr>
        <w:ind w:left="-5" w:right="2"/>
        <w:rPr>
          <w:rFonts w:hint="eastAsia"/>
        </w:rPr>
      </w:pPr>
      <w:r>
        <w:rPr>
          <w:rFonts w:hint="eastAsia"/>
        </w:rPr>
        <w:t>哦——但在真信徒之间存在着一种奥秘的联合，只有经历过的人才知道；世界无法理解它——对世人来说这全是愚拙。</w:t>
      </w:r>
    </w:p>
    <w:p w14:paraId="747BB1B8">
      <w:pPr>
        <w:ind w:left="-5" w:right="2"/>
        <w:rPr>
          <w:rFonts w:hint="eastAsia"/>
        </w:rPr>
      </w:pPr>
    </w:p>
    <w:p w14:paraId="22E65801">
      <w:pPr>
        <w:ind w:left="-5" w:right="2"/>
        <w:rPr>
          <w:rFonts w:hint="eastAsia"/>
        </w:rPr>
      </w:pPr>
      <w:r>
        <w:rPr>
          <w:rFonts w:hint="eastAsia"/>
        </w:rPr>
        <w:t>"Whatever can you find," they say, "to make you take such interest in each other's society?"</w:t>
      </w:r>
    </w:p>
    <w:p w14:paraId="6AB58AE8">
      <w:pPr>
        <w:ind w:left="-5" w:right="2"/>
        <w:rPr>
          <w:rFonts w:hint="eastAsia"/>
        </w:rPr>
      </w:pPr>
      <w:r>
        <w:rPr>
          <w:rFonts w:hint="eastAsia"/>
        </w:rPr>
        <w:t>“你们到底发现了什么，”他们说，“让你们对彼此的陪伴如此感兴趣？”</w:t>
      </w:r>
    </w:p>
    <w:p w14:paraId="1008D5A5">
      <w:pPr>
        <w:ind w:left="-5" w:right="2"/>
        <w:rPr>
          <w:rFonts w:hint="eastAsia"/>
        </w:rPr>
      </w:pPr>
    </w:p>
    <w:p w14:paraId="5E814BAE">
      <w:pPr>
        <w:ind w:left="-5" w:right="2"/>
        <w:rPr>
          <w:rFonts w:hint="eastAsia"/>
        </w:rPr>
      </w:pPr>
      <w:r>
        <w:rPr>
          <w:rFonts w:hint="eastAsia"/>
        </w:rPr>
        <w:t>But that union does really exist, and a most blessed thing it is; for it is like a little foretaste of heaven.</w:t>
      </w:r>
    </w:p>
    <w:p w14:paraId="6B377BCE">
      <w:pPr>
        <w:ind w:left="-5" w:right="2"/>
        <w:rPr>
          <w:rFonts w:hint="eastAsia"/>
        </w:rPr>
      </w:pPr>
      <w:r>
        <w:rPr>
          <w:rFonts w:hint="eastAsia"/>
        </w:rPr>
        <w:t>但这种联合确实存在，而且是一件极其有福的事；因为它就像预先尝到了一点天堂的滋味。</w:t>
      </w:r>
    </w:p>
    <w:p w14:paraId="448BF53D">
      <w:pPr>
        <w:ind w:left="-5" w:right="2"/>
        <w:rPr>
          <w:rFonts w:hint="eastAsia"/>
        </w:rPr>
      </w:pPr>
    </w:p>
    <w:p w14:paraId="1466A661">
      <w:pPr>
        <w:ind w:left="-5" w:right="2"/>
        <w:rPr>
          <w:rFonts w:hint="eastAsia"/>
        </w:rPr>
      </w:pPr>
      <w:r>
        <w:rPr>
          <w:rFonts w:hint="eastAsia"/>
        </w:rPr>
        <w:t>Beloved, this loving to be together is a special mark of Christ's flock— nor is it strange if we consider they are walking in the same narrow way, and fighting against the same deadly enemies—and never are they so happy as when they are in company.</w:t>
      </w:r>
    </w:p>
    <w:p w14:paraId="0EF42FB5">
      <w:pPr>
        <w:ind w:left="-5" w:right="2"/>
        <w:rPr>
          <w:rFonts w:hint="eastAsia"/>
        </w:rPr>
      </w:pPr>
      <w:r>
        <w:rPr>
          <w:rFonts w:hint="eastAsia"/>
        </w:rPr>
        <w:t>亲爱的，这种喜欢聚在一起是基督羊群的一个特殊标记——如果我们考虑到他们走在同一条窄路上，与同样的致命仇敌争战，这就不足为奇了——而且他们从未像结伴时那样快乐。</w:t>
      </w:r>
    </w:p>
    <w:p w14:paraId="079DEE38">
      <w:pPr>
        <w:ind w:left="-5" w:right="2"/>
        <w:rPr>
          <w:rFonts w:hint="eastAsia"/>
        </w:rPr>
      </w:pPr>
    </w:p>
    <w:p w14:paraId="3604FC0C">
      <w:pPr>
        <w:ind w:left="-5" w:right="2"/>
        <w:rPr>
          <w:rFonts w:hint="eastAsia"/>
        </w:rPr>
      </w:pPr>
      <w:r>
        <w:rPr>
          <w:rFonts w:hint="eastAsia"/>
        </w:rPr>
        <w:t>The unconverted know nothing of such happiness; they meet each other, and are civil and polite, and even kind in their way—but how seldom do they open their whole hearts, how much of jealousy and cold suspicion there is about their very friendships, how much they conceal from their nearest acquaintances!</w:t>
      </w:r>
    </w:p>
    <w:p w14:paraId="5DE2BF7B">
      <w:pPr>
        <w:ind w:left="-5" w:right="2"/>
        <w:rPr>
          <w:rFonts w:hint="eastAsia"/>
        </w:rPr>
      </w:pPr>
      <w:r>
        <w:rPr>
          <w:rFonts w:hint="eastAsia"/>
        </w:rPr>
        <w:t>未归正的人根本不知道这种快乐；他们互相见面，客客气气，甚至以他们的方式待人友善——但他们何其少敞开全心，即使在他们的友谊中也存在着多少嫉妒和冷漠的猜疑，他们对最亲近的熟人隐瞒了多少事情啊！</w:t>
      </w:r>
    </w:p>
    <w:p w14:paraId="68D2ED73">
      <w:pPr>
        <w:ind w:left="-5" w:right="2"/>
        <w:rPr>
          <w:rFonts w:hint="eastAsia"/>
        </w:rPr>
      </w:pPr>
    </w:p>
    <w:p w14:paraId="18DC6C73">
      <w:pPr>
        <w:ind w:left="-5" w:right="2"/>
        <w:rPr>
          <w:rFonts w:hint="eastAsia"/>
        </w:rPr>
      </w:pPr>
      <w:r>
        <w:rPr>
          <w:rFonts w:hint="eastAsia"/>
        </w:rPr>
        <w:t>The sheep of Christ know nothing of all this; it is their hearts' desire to be together, and when together they have all their thoughts in common, there is no reserve, no keeping back.</w:t>
      </w:r>
    </w:p>
    <w:p w14:paraId="6C35D7B5">
      <w:pPr>
        <w:ind w:left="-5" w:right="2"/>
        <w:rPr>
          <w:rFonts w:hint="eastAsia"/>
        </w:rPr>
      </w:pPr>
      <w:r>
        <w:rPr>
          <w:rFonts w:hint="eastAsia"/>
        </w:rPr>
        <w:t>基督的羊对这一切一无所知；聚在一起是他们心里的渴望，当在一起时，他们分享所有的思想，毫无保留，毫无隐藏。</w:t>
      </w:r>
    </w:p>
    <w:p w14:paraId="510E7247">
      <w:pPr>
        <w:ind w:left="-5" w:right="2"/>
        <w:rPr>
          <w:rFonts w:hint="eastAsia"/>
        </w:rPr>
      </w:pPr>
    </w:p>
    <w:p w14:paraId="56D5F5F1">
      <w:pPr>
        <w:ind w:left="-5" w:right="2"/>
        <w:rPr>
          <w:rFonts w:hint="eastAsia"/>
        </w:rPr>
      </w:pPr>
      <w:r>
        <w:rPr>
          <w:rFonts w:hint="eastAsia"/>
        </w:rPr>
        <w:t>No doubt there are false professors in the world, who have a form of godliness without the power—tinkling cymbals whose religion consists only in talk, all sound and no substance—but notwithstanding the number of these hypocrites, I still say that true believers are remarkable for their love of communion and fellowship with each other; they are ready to pine away with heaviness when separate; it is their very life-breath to be together.</w:t>
      </w:r>
    </w:p>
    <w:p w14:paraId="7FD73C33">
      <w:pPr>
        <w:ind w:left="-5" w:right="2"/>
        <w:rPr>
          <w:rFonts w:hint="eastAsia"/>
        </w:rPr>
      </w:pPr>
      <w:r>
        <w:rPr>
          <w:rFonts w:hint="eastAsia"/>
        </w:rPr>
        <w:t>毫无疑问，世上有虚假的宣信者，他们有敬虔的外貌却背了敬虔的实意——他们是响的钹，他们的宗教只在于空谈，全是声响而无实质——尽管有许多这样的伪君子，我仍然说，真信徒因他们对彼此交通和团契的爱而引人注目；分别时他们会因沉重而憔悴；聚在一起就是他们的生命气息。</w:t>
      </w:r>
    </w:p>
    <w:p w14:paraId="69EC2E96">
      <w:pPr>
        <w:ind w:left="-5" w:right="2"/>
        <w:rPr>
          <w:rFonts w:hint="eastAsia"/>
        </w:rPr>
      </w:pPr>
    </w:p>
    <w:p w14:paraId="745B9B18">
      <w:pPr>
        <w:ind w:left="-5" w:right="2"/>
        <w:rPr>
          <w:rFonts w:hint="eastAsia"/>
        </w:rPr>
      </w:pPr>
      <w:r>
        <w:rPr>
          <w:rFonts w:hint="eastAsia"/>
        </w:rPr>
        <w:t>The last thing I would remark about sheep is this: they are of all animals most helpless, most ready to stray, most likely to lose themselves and wander out of their pasture; and so it is with Christ's people.</w:t>
      </w:r>
    </w:p>
    <w:p w14:paraId="6F55791C">
      <w:pPr>
        <w:ind w:left="-5" w:right="2"/>
        <w:rPr>
          <w:rFonts w:hint="eastAsia"/>
        </w:rPr>
      </w:pPr>
      <w:r>
        <w:rPr>
          <w:rFonts w:hint="eastAsia"/>
        </w:rPr>
        <w:t>关于羊，我要谈的最后一点是：它们是所有动物中最无助的，最容易走迷，最可能迷失自我并游荡出牧场的；基督的子民也是如此。</w:t>
      </w:r>
    </w:p>
    <w:p w14:paraId="43BC6167">
      <w:pPr>
        <w:ind w:left="-5" w:right="2"/>
        <w:rPr>
          <w:rFonts w:hint="eastAsia"/>
        </w:rPr>
      </w:pPr>
    </w:p>
    <w:p w14:paraId="647435DA">
      <w:pPr>
        <w:ind w:left="-5" w:right="2"/>
        <w:rPr>
          <w:rFonts w:hint="eastAsia"/>
        </w:rPr>
      </w:pPr>
      <w:r>
        <w:rPr>
          <w:rFonts w:hint="eastAsia"/>
        </w:rPr>
        <w:t>They are far too ready to turn aside and go in ways that are not good; in vain they are warned and advised to be watchful and take heed to their path; they often get into a drowsy, sleepy frame, and imagine there is no danger, and so they wander down some bypath, and are only wakened by some merciful chastisement or heavy fall.</w:t>
      </w:r>
    </w:p>
    <w:p w14:paraId="3E722ADF">
      <w:pPr>
        <w:ind w:left="-5" w:right="2"/>
        <w:rPr>
          <w:rFonts w:hint="eastAsia"/>
        </w:rPr>
      </w:pPr>
      <w:r>
        <w:rPr>
          <w:rFonts w:hint="eastAsia"/>
        </w:rPr>
        <w:t>他们太容易偏离正路，走入不善的道路；虽然受到警告和建议要警醒并留意自己的道路，但这往往是徒劳的；他们经常陷入昏昏欲睡的状态，以为没有危险，于是顺着某条小路游荡下去，直到被某种仁慈的管教或重重的一跌才惊醒。</w:t>
      </w:r>
    </w:p>
    <w:p w14:paraId="4188F9AB">
      <w:pPr>
        <w:ind w:left="-5" w:right="2"/>
        <w:rPr>
          <w:rFonts w:hint="eastAsia"/>
        </w:rPr>
      </w:pPr>
    </w:p>
    <w:p w14:paraId="244413F0">
      <w:pPr>
        <w:ind w:left="-5" w:right="2"/>
        <w:rPr>
          <w:rFonts w:hint="eastAsia"/>
        </w:rPr>
      </w:pPr>
      <w:r>
        <w:rPr>
          <w:rFonts w:hint="eastAsia"/>
        </w:rPr>
        <w:t>They imagine that they are strong enough to get on without this constant vigilance, and so they take their eye off the Chief Shepherd, and wander on from this field to that, after their own desires, until they find themselves at last in darkness and doubt.</w:t>
      </w:r>
    </w:p>
    <w:p w14:paraId="7DE2760E">
      <w:pPr>
        <w:ind w:left="-5" w:right="2"/>
        <w:rPr>
          <w:rFonts w:hint="eastAsia"/>
        </w:rPr>
      </w:pPr>
      <w:r>
        <w:rPr>
          <w:rFonts w:hint="eastAsia"/>
        </w:rPr>
        <w:t>他们误以为自己足够强壮，不需要这种持续的警惕，于是他们的目光离开了大牧人，随从自己的私欲从这块田地游荡到那块田地，直到最后发现自己陷入黑暗和疑虑之中。</w:t>
      </w:r>
    </w:p>
    <w:p w14:paraId="61BB1280">
      <w:pPr>
        <w:ind w:left="-5" w:right="2"/>
        <w:rPr>
          <w:rFonts w:hint="eastAsia"/>
        </w:rPr>
      </w:pPr>
    </w:p>
    <w:p w14:paraId="724E17E8">
      <w:pPr>
        <w:ind w:left="-5" w:right="2"/>
        <w:rPr>
          <w:rFonts w:hint="eastAsia"/>
        </w:rPr>
      </w:pPr>
      <w:r>
        <w:rPr>
          <w:rFonts w:hint="eastAsia"/>
        </w:rPr>
        <w:t>And Christ's sheep, too, like other sheep, do seldom return to the fold without some damage and loss, for it is far more easy to get out of the right way when you are in—than to get into it when you are out.</w:t>
      </w:r>
    </w:p>
    <w:p w14:paraId="682EC891">
      <w:pPr>
        <w:ind w:left="-5" w:right="2"/>
        <w:rPr>
          <w:rFonts w:hint="eastAsia"/>
        </w:rPr>
      </w:pPr>
      <w:r>
        <w:rPr>
          <w:rFonts w:hint="eastAsia"/>
        </w:rPr>
        <w:t>基督的羊也像其他的羊一样，回到羊圈时很少不带点损伤和缺失，因为当你身在正路时要离开它，远比当你身在路外时要进入它容易得多。</w:t>
      </w:r>
    </w:p>
    <w:p w14:paraId="534E434A">
      <w:pPr>
        <w:ind w:left="-5" w:right="2"/>
        <w:rPr>
          <w:rFonts w:hint="eastAsia"/>
        </w:rPr>
      </w:pPr>
    </w:p>
    <w:p w14:paraId="2955BB23">
      <w:pPr>
        <w:ind w:left="-5" w:right="2"/>
        <w:rPr>
          <w:rFonts w:hint="eastAsia"/>
        </w:rPr>
      </w:pPr>
      <w:r>
        <w:rPr>
          <w:rFonts w:hint="eastAsia"/>
        </w:rPr>
        <w:t>There are some people who imagine Christians are perfect and faultless creatures—but this is indeed an opinion far wide of the truth.</w:t>
      </w:r>
    </w:p>
    <w:p w14:paraId="36B1E444">
      <w:pPr>
        <w:ind w:left="-5" w:right="2"/>
        <w:rPr>
          <w:rFonts w:hint="eastAsia"/>
        </w:rPr>
      </w:pPr>
      <w:r>
        <w:rPr>
          <w:rFonts w:hint="eastAsia"/>
        </w:rPr>
        <w:t>有些人以为基督徒是完美无缺的生物——但这确实是一个离真理甚远的观点。</w:t>
      </w:r>
    </w:p>
    <w:p w14:paraId="54754441">
      <w:pPr>
        <w:ind w:left="-5" w:right="2"/>
        <w:rPr>
          <w:rFonts w:hint="eastAsia"/>
        </w:rPr>
      </w:pPr>
    </w:p>
    <w:p w14:paraId="76D7AECF">
      <w:pPr>
        <w:ind w:left="-5" w:right="2"/>
        <w:rPr>
          <w:rFonts w:hint="eastAsia"/>
        </w:rPr>
      </w:pPr>
      <w:r>
        <w:rPr>
          <w:rFonts w:hint="eastAsia"/>
        </w:rPr>
        <w:t>No doubt they aim at perfection—but the very best come far short of it; they would tell you that in many things they offend daily, that they are continually erring and straying and backsliding, that the most fitting prayer they could offer up would be this: "Lord, we are no better than wandering sheep. God be merciful to us unworthy sinners!"</w:t>
      </w:r>
    </w:p>
    <w:p w14:paraId="24387FDF">
      <w:pPr>
        <w:ind w:left="-5" w:right="2"/>
        <w:rPr>
          <w:rFonts w:hint="eastAsia"/>
        </w:rPr>
      </w:pPr>
      <w:r>
        <w:rPr>
          <w:rFonts w:hint="eastAsia"/>
        </w:rPr>
        <w:t>毫无疑问，他们以完美为目标——但即使是最好的基督徒也差得很远；他们会告诉你，他们在许多事上每天都有过失，他们不断地犯错、走迷和后退，他们所能献上的最合适的祷告是：“主啊，我们并不比迷途的羊强。上帝啊，开恩可怜我们这些不配的罪人！”</w:t>
      </w:r>
    </w:p>
    <w:p w14:paraId="3E65CA99">
      <w:pPr>
        <w:ind w:left="-5" w:right="2"/>
        <w:rPr>
          <w:rFonts w:hint="eastAsia"/>
        </w:rPr>
      </w:pPr>
    </w:p>
    <w:p w14:paraId="48172477">
      <w:pPr>
        <w:ind w:left="-5" w:right="2"/>
        <w:rPr>
          <w:rFonts w:hint="eastAsia"/>
        </w:rPr>
      </w:pPr>
      <w:r>
        <w:rPr>
          <w:rFonts w:hint="eastAsia"/>
        </w:rPr>
        <w:t>And then, too, like sheep, true Christians are easily frightened. It takes very little to alarm them and make them fearful about their own condition; they are jealous and suspicious of danger from every quarter, and, like creatures who know their own weakness and the number of their enemies, they will often imagine there is something to be feared where no fear really is.</w:t>
      </w:r>
    </w:p>
    <w:p w14:paraId="577A9262">
      <w:pPr>
        <w:ind w:left="-5" w:right="2"/>
        <w:rPr>
          <w:rFonts w:hint="eastAsia"/>
        </w:rPr>
      </w:pPr>
      <w:r>
        <w:rPr>
          <w:rFonts w:hint="eastAsia"/>
        </w:rPr>
        <w:t>此外，像羊一样，真基督徒也很容易受惊。只要一点点事就能惊动他们，让他们对自己的状况感到恐惧；他们对来自四面八方的危险保持警惕和怀疑，就像那些知道自己软弱和敌人众多的生物一样，他们常常会在没有可怕之事的地方想象出可怕的事。</w:t>
      </w:r>
    </w:p>
    <w:p w14:paraId="0D2AB779">
      <w:pPr>
        <w:ind w:left="-5" w:right="2"/>
        <w:rPr>
          <w:rFonts w:hint="eastAsia"/>
        </w:rPr>
      </w:pPr>
    </w:p>
    <w:p w14:paraId="6E81CF57">
      <w:pPr>
        <w:ind w:left="-5" w:right="2"/>
        <w:rPr>
          <w:rFonts w:hint="eastAsia"/>
        </w:rPr>
      </w:pPr>
      <w:r>
        <w:rPr>
          <w:rFonts w:hint="eastAsia"/>
        </w:rPr>
        <w:t>But still this godly fear is an eminent sign of Christ's flock—it proves that they feel their own helplessness; and when a man knows nothing of it, and is full of presumptuous confidence, there is but too much reason to suspect he knows little of Christianity as he ought to know it.</w:t>
      </w:r>
    </w:p>
    <w:p w14:paraId="3E37B282">
      <w:pPr>
        <w:ind w:left="-5" w:right="2"/>
        <w:rPr>
          <w:rFonts w:hint="eastAsia"/>
        </w:rPr>
      </w:pPr>
      <w:r>
        <w:rPr>
          <w:rFonts w:hint="eastAsia"/>
        </w:rPr>
        <w:t>但这种敬虔的恐惧仍然是基督羊群的一个显著标志——它证明他们感觉到了自己的无助；当一个人对此一无所知，充满狂妄的自信时，我们就有太多的理由怀疑他对自己应当了解的基督教知之甚少。</w:t>
      </w:r>
    </w:p>
    <w:p w14:paraId="4001CBE3">
      <w:pPr>
        <w:ind w:left="-5" w:right="2"/>
        <w:rPr>
          <w:rFonts w:hint="eastAsia"/>
        </w:rPr>
      </w:pPr>
    </w:p>
    <w:p w14:paraId="324595D9">
      <w:pPr>
        <w:ind w:left="-5" w:right="2"/>
        <w:rPr>
          <w:rFonts w:hint="eastAsia"/>
        </w:rPr>
      </w:pPr>
      <w:r>
        <w:rPr>
          <w:rFonts w:hint="eastAsia"/>
        </w:rPr>
        <w:t>Such appear to be the reasons why true believers are compared to sheep.</w:t>
      </w:r>
    </w:p>
    <w:p w14:paraId="1A567ED1">
      <w:pPr>
        <w:ind w:left="-5" w:right="2"/>
        <w:rPr>
          <w:rFonts w:hint="eastAsia"/>
        </w:rPr>
      </w:pPr>
      <w:r>
        <w:rPr>
          <w:rFonts w:hint="eastAsia"/>
        </w:rPr>
        <w:t>这些似乎就是真信徒被比作羊的原因。</w:t>
      </w:r>
    </w:p>
    <w:p w14:paraId="22219A25">
      <w:pPr>
        <w:ind w:left="-5" w:right="2"/>
        <w:rPr>
          <w:rFonts w:hint="eastAsia"/>
        </w:rPr>
      </w:pPr>
    </w:p>
    <w:p w14:paraId="0BBB4A97">
      <w:pPr>
        <w:ind w:left="-5" w:right="2"/>
        <w:rPr>
          <w:rFonts w:hint="eastAsia"/>
        </w:rPr>
      </w:pPr>
      <w:r>
        <w:rPr>
          <w:rFonts w:hint="eastAsia"/>
        </w:rPr>
        <w:t>They may not always be discerned in this corrupt and naughty world; you may often see no great difference between them and the unbelievers—but still they have a nature of their own, and sooner or later, if you observe, you will see it.</w:t>
      </w:r>
    </w:p>
    <w:p w14:paraId="771C32FD">
      <w:pPr>
        <w:ind w:left="-5" w:right="2"/>
        <w:rPr>
          <w:rFonts w:hint="eastAsia"/>
        </w:rPr>
      </w:pPr>
      <w:r>
        <w:rPr>
          <w:rFonts w:hint="eastAsia"/>
        </w:rPr>
        <w:t>在这个腐败邪恶的世界里，他们可能并不总是能被辨认出来；你可能常觉得他们和不信的人之间没有多大区别——但他们仍然拥有自己独特的性情，只要你观察，迟早会看到的。</w:t>
      </w:r>
    </w:p>
    <w:p w14:paraId="4FA9FA15">
      <w:pPr>
        <w:ind w:left="-5" w:right="2"/>
        <w:rPr>
          <w:rFonts w:hint="eastAsia"/>
        </w:rPr>
      </w:pPr>
    </w:p>
    <w:p w14:paraId="71EAE3F2">
      <w:pPr>
        <w:ind w:left="-5" w:right="2"/>
        <w:rPr>
          <w:rFonts w:hint="eastAsia"/>
        </w:rPr>
      </w:pPr>
      <w:r>
        <w:rPr>
          <w:rFonts w:hint="eastAsia"/>
        </w:rPr>
        <w:t>You may put a flock of sheep and a flock of swine together in a broad green meadow, and an ignorant man might say at first their natures were the same—but drive them together in a narrow road, with a puddle at one side, and the mind of the animal will soon come out.</w:t>
      </w:r>
    </w:p>
    <w:p w14:paraId="2092ACAF">
      <w:pPr>
        <w:ind w:left="-5" w:right="2"/>
        <w:rPr>
          <w:rFonts w:hint="eastAsia"/>
        </w:rPr>
      </w:pPr>
      <w:r>
        <w:rPr>
          <w:rFonts w:hint="eastAsia"/>
        </w:rPr>
        <w:t>你可以把一群羊和一群猪一起放在宽阔的绿草地上，无知的人起初可能会说它们的本性是一样的——但把它们一起赶进一条窄路，路边有个泥坑，这动物的心思很快就会显露出来。</w:t>
      </w:r>
    </w:p>
    <w:p w14:paraId="4FB59EDB">
      <w:pPr>
        <w:ind w:left="-5" w:right="2"/>
        <w:rPr>
          <w:rFonts w:hint="eastAsia"/>
        </w:rPr>
      </w:pPr>
    </w:p>
    <w:p w14:paraId="125394D2">
      <w:pPr>
        <w:ind w:left="-5" w:right="2"/>
        <w:rPr>
          <w:rFonts w:hint="eastAsia"/>
        </w:rPr>
      </w:pPr>
      <w:r>
        <w:rPr>
          <w:rFonts w:hint="eastAsia"/>
        </w:rPr>
        <w:t>The swine may have looked clean in the meadow—but as soon as they have the opportunity they will wallow in the mud. The sheep were clean in the meadow, and when they come to the dirt they will keep clean there too if they possibly can.</w:t>
      </w:r>
    </w:p>
    <w:p w14:paraId="2C4FAF2C">
      <w:pPr>
        <w:ind w:left="-5" w:right="2"/>
        <w:rPr>
          <w:rFonts w:hint="eastAsia"/>
        </w:rPr>
      </w:pPr>
      <w:r>
        <w:rPr>
          <w:rFonts w:hint="eastAsia"/>
        </w:rPr>
        <w:t>猪在草地上可能看起来很干净——但只要有机会，它们就会在泥里打滚。羊在草地上是干净的，当它们来到脏处时，如果可能的话，它们也会在那里保持干净。</w:t>
      </w:r>
    </w:p>
    <w:p w14:paraId="2DFC07F5">
      <w:pPr>
        <w:ind w:left="-5" w:right="2"/>
        <w:rPr>
          <w:rFonts w:hint="eastAsia"/>
        </w:rPr>
      </w:pPr>
    </w:p>
    <w:p w14:paraId="0120D42D">
      <w:pPr>
        <w:ind w:left="-5" w:right="2"/>
        <w:rPr>
          <w:rFonts w:hint="eastAsia"/>
        </w:rPr>
      </w:pPr>
      <w:r>
        <w:rPr>
          <w:rFonts w:hint="eastAsia"/>
        </w:rPr>
        <w:t>Just so is the case of the Christian and the world: when things run smoothly, and there is no particular inducement to sin, there seems no mighty difference between them—but when there comes a temptation, and self-denial is required, immediately the disposition of the heart comes uppermost—the Christian holds on his way, however narrow it may be, the worldly-minded turns down that broad lane which leads to destruction, and the real character of each is revealed.</w:t>
      </w:r>
    </w:p>
    <w:p w14:paraId="2E06D228">
      <w:pPr>
        <w:ind w:left="-5" w:right="2"/>
        <w:rPr>
          <w:rFonts w:hint="eastAsia"/>
        </w:rPr>
      </w:pPr>
      <w:r>
        <w:rPr>
          <w:rFonts w:hint="eastAsia"/>
        </w:rPr>
        <w:t>基督徒和世人的情况正是如此：当一切顺利，没有特别诱因去犯罪时，他们之间似乎没有巨大的区别——但当试探来临，需要舍己时，内心的性情立刻就会显露出来——基督徒会坚守他的道路，无论路有多窄，属世的人则转向那条通往灭亡的宽阔大路，每个人真正的品格就这样显明了。</w:t>
      </w:r>
    </w:p>
    <w:p w14:paraId="0EAB0B60">
      <w:pPr>
        <w:ind w:left="-5" w:right="2"/>
        <w:rPr>
          <w:rFonts w:hint="eastAsia"/>
        </w:rPr>
      </w:pPr>
    </w:p>
    <w:p w14:paraId="1F5E3945">
      <w:pPr>
        <w:ind w:left="-5" w:right="2"/>
        <w:rPr>
          <w:rFonts w:hint="eastAsia"/>
        </w:rPr>
      </w:pPr>
      <w:r>
        <w:rPr>
          <w:rFonts w:hint="eastAsia"/>
        </w:rPr>
        <w:t>II. The second thing to be considered in our text is that word "My." Our Lord does not simply call His people sheep—but He says also "My sheep."</w:t>
      </w:r>
    </w:p>
    <w:p w14:paraId="2D9850BB">
      <w:pPr>
        <w:ind w:left="-5" w:right="2"/>
        <w:rPr>
          <w:rFonts w:hint="eastAsia"/>
        </w:rPr>
      </w:pPr>
      <w:r>
        <w:rPr>
          <w:rFonts w:hint="eastAsia"/>
        </w:rPr>
        <w:t>II. 我们经文中要思考的第二件事是“我的”这个词。我们的主不单称祂的子民为羊——而且祂还说“我的羊”。</w:t>
      </w:r>
    </w:p>
    <w:p w14:paraId="0EBAE582">
      <w:pPr>
        <w:ind w:left="-5" w:right="2"/>
        <w:rPr>
          <w:rFonts w:hint="eastAsia"/>
        </w:rPr>
      </w:pPr>
    </w:p>
    <w:p w14:paraId="453322FE">
      <w:pPr>
        <w:ind w:left="-5" w:right="2"/>
        <w:rPr>
          <w:rFonts w:hint="eastAsia"/>
        </w:rPr>
      </w:pPr>
      <w:r>
        <w:rPr>
          <w:rFonts w:hint="eastAsia"/>
        </w:rPr>
        <w:t>It is as though Jesus would have us understand He looks upon them as His property; they are, as it were, stamped and sealed and marked as the possession of the Lord Jesus Christ Himself, and it is a blessed, comfortable thought that even as men are careful and tender about their earthly belongings, and will not willingly allow them to be lost and damaged, so is our Lord and Savior careful of the souls that belong to Him.</w:t>
      </w:r>
    </w:p>
    <w:p w14:paraId="3086065C">
      <w:pPr>
        <w:ind w:left="-5" w:right="2"/>
        <w:rPr>
          <w:rFonts w:hint="eastAsia"/>
        </w:rPr>
      </w:pPr>
      <w:r>
        <w:rPr>
          <w:rFonts w:hint="eastAsia"/>
        </w:rPr>
        <w:t>仿佛耶稣要我们明白，祂视他们为祂的财产；可以说，他们被打上了印记，被封存并标记为主要稣基督祂自己的产业，这是一个有福的、令人安慰的想法：正如人们对自己地上的财物小心爱护，不愿任其丢失和损坏，我们的主和救主也同样小心爱护属于祂的灵魂。</w:t>
      </w:r>
    </w:p>
    <w:p w14:paraId="1BD327AC">
      <w:pPr>
        <w:ind w:left="-5" w:right="2"/>
        <w:rPr>
          <w:rFonts w:hint="eastAsia"/>
        </w:rPr>
      </w:pPr>
    </w:p>
    <w:p w14:paraId="4837D4FC">
      <w:pPr>
        <w:ind w:left="-5" w:right="2"/>
        <w:rPr>
          <w:rFonts w:hint="eastAsia"/>
        </w:rPr>
      </w:pPr>
      <w:r>
        <w:rPr>
          <w:rFonts w:hint="eastAsia"/>
        </w:rPr>
        <w:t>But why are Christ's people called Mine, in this particular manner? There are many sufficient reasons.</w:t>
      </w:r>
    </w:p>
    <w:p w14:paraId="19D68F55">
      <w:pPr>
        <w:ind w:left="-5" w:right="2"/>
        <w:rPr>
          <w:rFonts w:hint="eastAsia"/>
        </w:rPr>
      </w:pPr>
      <w:r>
        <w:rPr>
          <w:rFonts w:hint="eastAsia"/>
        </w:rPr>
        <w:t>但为什么基督的子民被这样特别地称为“我的”呢？有许多充分的理由。</w:t>
      </w:r>
    </w:p>
    <w:p w14:paraId="4C7A87EE">
      <w:pPr>
        <w:ind w:left="-5" w:right="2"/>
        <w:rPr>
          <w:rFonts w:hint="eastAsia"/>
        </w:rPr>
      </w:pPr>
    </w:p>
    <w:p w14:paraId="3E27BD01">
      <w:pPr>
        <w:ind w:left="-5" w:right="2"/>
        <w:rPr>
          <w:rFonts w:hint="eastAsia"/>
        </w:rPr>
      </w:pPr>
      <w:r>
        <w:rPr>
          <w:rFonts w:hint="eastAsia"/>
        </w:rPr>
        <w:t>We are "His" by ELECTION. We were chosen and given to Him by the Father before the foundations of the world were laid; our names were written in the covenant of salvation before we were born, we were predestined or fore-ordained to be His people from all eternity.</w:t>
      </w:r>
    </w:p>
    <w:p w14:paraId="772F5656">
      <w:pPr>
        <w:ind w:left="-5" w:right="2"/>
        <w:rPr>
          <w:rFonts w:hint="eastAsia"/>
        </w:rPr>
      </w:pPr>
      <w:r>
        <w:rPr>
          <w:rFonts w:hint="eastAsia"/>
        </w:rPr>
        <w:t>我们是借着拣选属于“祂”的。我们在创世根基立定以前，就被父拣选并赐给了祂；我们的名字在出生前就写在救恩的约上，我们从亘古就被预定或预先安排成为祂的子民。</w:t>
      </w:r>
    </w:p>
    <w:p w14:paraId="346275DA">
      <w:pPr>
        <w:ind w:left="-5" w:right="2"/>
        <w:rPr>
          <w:rFonts w:hint="eastAsia"/>
        </w:rPr>
      </w:pPr>
    </w:p>
    <w:p w14:paraId="37BC09EB">
      <w:pPr>
        <w:ind w:left="-5" w:right="2"/>
        <w:rPr>
          <w:rFonts w:hint="eastAsia"/>
        </w:rPr>
      </w:pPr>
      <w:r>
        <w:rPr>
          <w:rFonts w:hint="eastAsia"/>
        </w:rPr>
        <w:t>That is a glorious, a soul-comforting doctrine, however some abuse it: a man may doubtless get to heaven and never feel sure that he was a true sheep of Christ's flock until he gets there; he may walk in much darkness and uncertainty all his days—but to all who really feel in themselves the working of Christ's Spirit, the doctrine that we are His by everlasting election, is full of sweet, pleasant and unspeakable consolation.</w:t>
      </w:r>
    </w:p>
    <w:p w14:paraId="0F92DD83">
      <w:pPr>
        <w:ind w:left="-5" w:right="2"/>
        <w:rPr>
          <w:rFonts w:hint="eastAsia"/>
        </w:rPr>
      </w:pPr>
      <w:r>
        <w:rPr>
          <w:rFonts w:hint="eastAsia"/>
        </w:rPr>
        <w:t>这是一个荣耀的、让灵魂得安慰的教义，尽管有些人滥用它：毫无疑问，一个人可能到了天堂，而在到达之前从未确信自己是基督羊群中的真羊；他可能终日行走在许多黑暗和不确定中——但对于所有真正感觉到基督的灵在里面运行的人来说，这教义——即我们借着永远的拣选是属于祂的——充满了甜蜜、愉悦和说不出来的安慰。</w:t>
      </w:r>
    </w:p>
    <w:p w14:paraId="1FCAD293">
      <w:pPr>
        <w:ind w:left="-5" w:right="2"/>
        <w:rPr>
          <w:rFonts w:hint="eastAsia"/>
        </w:rPr>
      </w:pPr>
    </w:p>
    <w:p w14:paraId="1A359348">
      <w:pPr>
        <w:ind w:left="-5" w:right="2"/>
        <w:rPr>
          <w:rFonts w:hint="eastAsia"/>
        </w:rPr>
      </w:pPr>
      <w:r>
        <w:rPr>
          <w:rFonts w:hint="eastAsia"/>
        </w:rPr>
        <w:t>But again: Christ's people are "His "by PURCHASE. Death and hell had claims upon everyone of them, they had all broken the law and forfeited eternal life—but Christ has redeemed them.</w:t>
      </w:r>
    </w:p>
    <w:p w14:paraId="4B4DB07C">
      <w:pPr>
        <w:ind w:left="-5" w:right="2"/>
        <w:rPr>
          <w:rFonts w:hint="eastAsia"/>
        </w:rPr>
      </w:pPr>
      <w:r>
        <w:rPr>
          <w:rFonts w:hint="eastAsia"/>
        </w:rPr>
        <w:t>但再说一点：基督的子民是借着买赎属于“祂”的。死亡和地狱对他们每个人都有索求权，他们都犯了律法并丧失了永生——但基督已经救赎了他们。</w:t>
      </w:r>
    </w:p>
    <w:p w14:paraId="72358432">
      <w:pPr>
        <w:ind w:left="-5" w:right="2"/>
        <w:rPr>
          <w:rFonts w:hint="eastAsia"/>
        </w:rPr>
      </w:pPr>
    </w:p>
    <w:p w14:paraId="57DF8C8E">
      <w:pPr>
        <w:ind w:left="-5" w:right="2"/>
        <w:rPr>
          <w:rFonts w:hint="eastAsia"/>
        </w:rPr>
      </w:pPr>
      <w:r>
        <w:rPr>
          <w:rFonts w:hint="eastAsia"/>
        </w:rPr>
        <w:t>Christ paid the heavy price of their salvation, even His own most precious blood, and well may He call them "Mine," for He has bought them off from captivity and Satan at the cost of His own life.</w:t>
      </w:r>
    </w:p>
    <w:p w14:paraId="649FAD8D">
      <w:pPr>
        <w:ind w:left="-5" w:right="2"/>
        <w:rPr>
          <w:rFonts w:hint="eastAsia"/>
        </w:rPr>
      </w:pPr>
      <w:r>
        <w:rPr>
          <w:rFonts w:hint="eastAsia"/>
        </w:rPr>
        <w:t>基督付上了他们救恩的重价，就是祂自己最宝贵的血，祂很有理由称他们为“我的”，因为祂以自己的生命为代价，把他们从被掳中和撒但手中买赎了回来。</w:t>
      </w:r>
    </w:p>
    <w:p w14:paraId="59D89E2C">
      <w:pPr>
        <w:ind w:left="-5" w:right="2"/>
        <w:rPr>
          <w:rFonts w:hint="eastAsia"/>
        </w:rPr>
      </w:pPr>
    </w:p>
    <w:p w14:paraId="1D5C9AF8">
      <w:pPr>
        <w:ind w:left="-5" w:right="2"/>
        <w:rPr>
          <w:rFonts w:hint="eastAsia"/>
        </w:rPr>
      </w:pPr>
      <w:r>
        <w:rPr>
          <w:rFonts w:hint="eastAsia"/>
        </w:rPr>
        <w:t>He can say "They are Mine by fair purchase in time, as well as Mine by free election in eternity."</w:t>
      </w:r>
    </w:p>
    <w:p w14:paraId="32B01BE6">
      <w:pPr>
        <w:ind w:left="-5" w:right="2"/>
        <w:rPr>
          <w:rFonts w:hint="eastAsia"/>
        </w:rPr>
      </w:pPr>
      <w:r>
        <w:rPr>
          <w:rFonts w:hint="eastAsia"/>
        </w:rPr>
        <w:t>祂可以说：“他们在时间里借着公平的买赎是属于我的，正如他们在永恒里借着白白的拣选是属于我的一样。”</w:t>
      </w:r>
    </w:p>
    <w:p w14:paraId="6F6CD716">
      <w:pPr>
        <w:ind w:left="-5" w:right="2"/>
        <w:rPr>
          <w:rFonts w:hint="eastAsia"/>
        </w:rPr>
      </w:pPr>
    </w:p>
    <w:p w14:paraId="3C69975A">
      <w:pPr>
        <w:ind w:left="-5" w:right="2"/>
        <w:rPr>
          <w:rFonts w:hint="eastAsia"/>
        </w:rPr>
      </w:pPr>
      <w:r>
        <w:rPr>
          <w:rFonts w:hint="eastAsia"/>
        </w:rPr>
        <w:t>And lastly, Christ's people are "His" by ADOPTION. He has put His Spirit in them, and overturned the power of sin in their hearts.</w:t>
      </w:r>
    </w:p>
    <w:p w14:paraId="4602AD92">
      <w:pPr>
        <w:ind w:left="-5" w:right="2"/>
        <w:rPr>
          <w:rFonts w:hint="eastAsia"/>
        </w:rPr>
      </w:pPr>
      <w:r>
        <w:rPr>
          <w:rFonts w:hint="eastAsia"/>
        </w:rPr>
        <w:t>最后，基督的子民是借着收纳属于“祂”的。祂已将祂的灵放在他们里面，并倾覆了罪在他们心中的权势。</w:t>
      </w:r>
    </w:p>
    <w:p w14:paraId="665F6DA8">
      <w:pPr>
        <w:ind w:left="-5" w:right="2"/>
        <w:rPr>
          <w:rFonts w:hint="eastAsia"/>
        </w:rPr>
      </w:pPr>
    </w:p>
    <w:p w14:paraId="301635B8">
      <w:pPr>
        <w:ind w:left="-5" w:right="2"/>
        <w:rPr>
          <w:rFonts w:hint="eastAsia"/>
        </w:rPr>
      </w:pPr>
      <w:r>
        <w:rPr>
          <w:rFonts w:hint="eastAsia"/>
        </w:rPr>
        <w:t>He has given them a child-like frame of mind, so that they cry Abba Father; they are become part of His family, the very sons and daughters of the Almighty; He looks upon them as a portion of Himself, as members of His body and flesh and bones, and loves them and cherishes them accordingly.</w:t>
      </w:r>
    </w:p>
    <w:p w14:paraId="158160FC">
      <w:pPr>
        <w:ind w:left="-5" w:right="2"/>
        <w:rPr>
          <w:rFonts w:hint="eastAsia"/>
        </w:rPr>
      </w:pPr>
      <w:r>
        <w:rPr>
          <w:rFonts w:hint="eastAsia"/>
        </w:rPr>
        <w:t>祂赐给了他们孩童般的心思，使他们呼叫阿爸父；他们已成为祂家庭的一员，是全能者的亲生儿女；祂视他们为祂自己的一部分，为祂骨肉之体的肢体，并照此爱护和珍惜他们。</w:t>
      </w:r>
    </w:p>
    <w:p w14:paraId="03176AC8">
      <w:pPr>
        <w:ind w:left="-5" w:right="2"/>
        <w:rPr>
          <w:rFonts w:hint="eastAsia"/>
        </w:rPr>
      </w:pPr>
    </w:p>
    <w:p w14:paraId="1FC0371F">
      <w:pPr>
        <w:ind w:left="-5" w:right="2"/>
        <w:rPr>
          <w:rFonts w:hint="eastAsia"/>
        </w:rPr>
      </w:pPr>
      <w:r>
        <w:rPr>
          <w:rFonts w:hint="eastAsia"/>
        </w:rPr>
        <w:t>See then, beloved, what great things that little word "My "contains. "My sheep" is the name that Jesus gives to Christians. "Mine" by election, by purchase, by adoption.</w:t>
      </w:r>
    </w:p>
    <w:p w14:paraId="607AEE7F">
      <w:pPr>
        <w:ind w:left="-5" w:right="2"/>
        <w:rPr>
          <w:rFonts w:hint="eastAsia"/>
        </w:rPr>
      </w:pPr>
      <w:r>
        <w:rPr>
          <w:rFonts w:hint="eastAsia"/>
        </w:rPr>
        <w:t>那么请看，亲爱的，那个小小的词“我的”包含了何等大的事。 “我的羊”是耶稣给基督徒的名字。借着拣选，借着买赎，借着收纳，是“我的”。</w:t>
      </w:r>
    </w:p>
    <w:p w14:paraId="3C5252D5">
      <w:pPr>
        <w:ind w:left="-5" w:right="2"/>
        <w:rPr>
          <w:rFonts w:hint="eastAsia"/>
        </w:rPr>
      </w:pPr>
    </w:p>
    <w:p w14:paraId="31FE9C48">
      <w:pPr>
        <w:ind w:left="-5" w:right="2"/>
        <w:rPr>
          <w:rFonts w:hint="eastAsia"/>
        </w:rPr>
      </w:pPr>
      <w:r>
        <w:rPr>
          <w:rFonts w:hint="eastAsia"/>
        </w:rPr>
        <w:t>Oh, believe: you may sometimes be cast down and faint-hearted—but if you have any real interest in that blessed title, if you are really in the number of Christ's sheep, you have indeed good reason to rejoice.</w:t>
      </w:r>
    </w:p>
    <w:p w14:paraId="24C3D8FE">
      <w:pPr>
        <w:ind w:left="-5" w:right="2"/>
        <w:rPr>
          <w:rFonts w:hint="eastAsia"/>
        </w:rPr>
      </w:pPr>
      <w:r>
        <w:rPr>
          <w:rFonts w:hint="eastAsia"/>
        </w:rPr>
        <w:t>哦，信吧：你有时可能会沮丧和胆怯——但如果你在这有福的头衔上真的有份，如果你真的在基督羊群的数目中，你就确实有充分的理由欢喜。</w:t>
      </w:r>
    </w:p>
    <w:p w14:paraId="637B9E94">
      <w:pPr>
        <w:ind w:left="-5" w:right="2"/>
        <w:rPr>
          <w:rFonts w:hint="eastAsia"/>
        </w:rPr>
      </w:pPr>
    </w:p>
    <w:p w14:paraId="54D059CA">
      <w:pPr>
        <w:ind w:left="-5" w:right="2"/>
        <w:rPr>
          <w:rFonts w:hint="eastAsia"/>
        </w:rPr>
      </w:pPr>
      <w:r>
        <w:rPr>
          <w:rFonts w:hint="eastAsia"/>
        </w:rPr>
        <w:t>III.But I must hasten on to the third point which our text lays down in the character of true believers "My sheep," says Jesus, "hear My voice."</w:t>
      </w:r>
    </w:p>
    <w:p w14:paraId="140F51AC">
      <w:pPr>
        <w:ind w:left="-5" w:right="2"/>
        <w:rPr>
          <w:rFonts w:hint="eastAsia"/>
        </w:rPr>
      </w:pPr>
      <w:r>
        <w:rPr>
          <w:rFonts w:hint="eastAsia"/>
        </w:rPr>
        <w:t>III. 但我必须赶快讲第三点，就是我们的经文所确立的真信徒特征：“我的羊，”耶稣说，“听我的声音。”</w:t>
      </w:r>
    </w:p>
    <w:p w14:paraId="16772CF3">
      <w:pPr>
        <w:ind w:left="-5" w:right="2"/>
        <w:rPr>
          <w:rFonts w:hint="eastAsia"/>
        </w:rPr>
      </w:pPr>
    </w:p>
    <w:p w14:paraId="03EB4CE1">
      <w:pPr>
        <w:ind w:left="-5" w:right="2"/>
        <w:rPr>
          <w:rFonts w:hint="eastAsia"/>
        </w:rPr>
      </w:pPr>
      <w:r>
        <w:rPr>
          <w:rFonts w:hint="eastAsia"/>
        </w:rPr>
        <w:t>This hearing of Christ's voice, what is it? It cannot be the mere hearing of the ears, for many do that who die in their sins. It must be the hearing with the heart, the listening with attention; the believing what is heard—the acting manfully on what is believed.</w:t>
      </w:r>
    </w:p>
    <w:p w14:paraId="65DA9ADD">
      <w:pPr>
        <w:ind w:left="-5" w:right="2"/>
        <w:rPr>
          <w:rFonts w:hint="eastAsia"/>
        </w:rPr>
      </w:pPr>
      <w:r>
        <w:rPr>
          <w:rFonts w:hint="eastAsia"/>
        </w:rPr>
        <w:t>这听基督的声音，指的是什么？它不可能是仅仅用耳朵听，因为许多死在罪中的人也那样听过。它必须是用心听，专心地听；相信所听到的——并大丈夫般地照所信的去行。</w:t>
      </w:r>
    </w:p>
    <w:p w14:paraId="070D7E49">
      <w:pPr>
        <w:ind w:left="-5" w:right="2"/>
        <w:rPr>
          <w:rFonts w:hint="eastAsia"/>
        </w:rPr>
      </w:pPr>
    </w:p>
    <w:p w14:paraId="55D53D7E">
      <w:pPr>
        <w:ind w:left="-5" w:right="2"/>
        <w:rPr>
          <w:rFonts w:hint="eastAsia"/>
        </w:rPr>
      </w:pPr>
      <w:r>
        <w:rPr>
          <w:rFonts w:hint="eastAsia"/>
        </w:rPr>
        <w:t>And where may Christ's voice be heard? It sometimes whispers in a sinner's conscience, saying, Oh, do not these abominable things: turn, turn, why will you die?</w:t>
      </w:r>
    </w:p>
    <w:p w14:paraId="4951DDD8">
      <w:pPr>
        <w:ind w:left="-5" w:right="2"/>
        <w:rPr>
          <w:rFonts w:hint="eastAsia"/>
        </w:rPr>
      </w:pPr>
      <w:r>
        <w:rPr>
          <w:rFonts w:hint="eastAsia"/>
        </w:rPr>
        <w:t>基督的声音在哪里可以听到呢？有时它在罪人的良心里低语，说，哦，不要做这些可憎的事：回转，回转，何必死亡呢？</w:t>
      </w:r>
    </w:p>
    <w:p w14:paraId="497E3864">
      <w:pPr>
        <w:ind w:left="-5" w:right="2"/>
        <w:rPr>
          <w:rFonts w:hint="eastAsia"/>
        </w:rPr>
      </w:pPr>
    </w:p>
    <w:p w14:paraId="7D184E9B">
      <w:pPr>
        <w:ind w:left="-5" w:right="2"/>
        <w:rPr>
          <w:rFonts w:hint="eastAsia"/>
        </w:rPr>
      </w:pPr>
      <w:r>
        <w:rPr>
          <w:rFonts w:hint="eastAsia"/>
        </w:rPr>
        <w:t>It sometimes speaks solemnly, in a visitation of providence, as a sickness or an accident or an affliction or a death, saying slowly but clearly, "Stop and think; consider your ways: are you ready to die and be judged?"</w:t>
      </w:r>
    </w:p>
    <w:p w14:paraId="15967FAB">
      <w:pPr>
        <w:ind w:left="-5" w:right="2"/>
        <w:rPr>
          <w:rFonts w:hint="eastAsia"/>
        </w:rPr>
      </w:pPr>
      <w:r>
        <w:rPr>
          <w:rFonts w:hint="eastAsia"/>
        </w:rPr>
        <w:t>有时它在护理的探访中严肃地说话，如疾病、意外、苦难或死亡，缓慢而清晰地说：“停下来想一想；省察你的道路：你准备好死后受审判了吗？”</w:t>
      </w:r>
    </w:p>
    <w:p w14:paraId="0E29689A">
      <w:pPr>
        <w:ind w:left="-5" w:right="2"/>
        <w:rPr>
          <w:rFonts w:hint="eastAsia"/>
        </w:rPr>
      </w:pPr>
    </w:p>
    <w:p w14:paraId="53E1EC2D">
      <w:pPr>
        <w:ind w:left="-5" w:right="2"/>
        <w:rPr>
          <w:rFonts w:hint="eastAsia"/>
        </w:rPr>
      </w:pPr>
      <w:r>
        <w:rPr>
          <w:rFonts w:hint="eastAsia"/>
        </w:rPr>
        <w:t>But it generally is to be heard in the reading of Scripture or the preaching of the Gospel; then the voice of the Lord Jesus may be heard plain and distinct.</w:t>
      </w:r>
    </w:p>
    <w:p w14:paraId="4D3E41D7">
      <w:pPr>
        <w:ind w:left="-5" w:right="2"/>
        <w:rPr>
          <w:rFonts w:hint="eastAsia"/>
        </w:rPr>
      </w:pPr>
      <w:r>
        <w:rPr>
          <w:rFonts w:hint="eastAsia"/>
        </w:rPr>
        <w:t>但通常是在阅读圣经或宣讲福音中听到它；那时主耶稣的声音听起来是清楚明白的。</w:t>
      </w:r>
    </w:p>
    <w:p w14:paraId="0F14C73B">
      <w:pPr>
        <w:ind w:left="-5" w:right="2"/>
        <w:rPr>
          <w:rFonts w:hint="eastAsia"/>
        </w:rPr>
      </w:pPr>
    </w:p>
    <w:p w14:paraId="0688E1CF">
      <w:pPr>
        <w:ind w:left="-5" w:right="2"/>
        <w:rPr>
          <w:rFonts w:hint="eastAsia"/>
        </w:rPr>
      </w:pPr>
      <w:r>
        <w:rPr>
          <w:rFonts w:hint="eastAsia"/>
        </w:rPr>
        <w:t>One day it is sharp and piercing: "Except you repent you shall all likewise perish;" "You must be born again." "Awake, you who sleep, and arise from the dead."</w:t>
      </w:r>
    </w:p>
    <w:p w14:paraId="38E0F18D">
      <w:pPr>
        <w:ind w:left="-5" w:right="2"/>
        <w:rPr>
          <w:rFonts w:hint="eastAsia"/>
        </w:rPr>
      </w:pPr>
      <w:r>
        <w:rPr>
          <w:rFonts w:hint="eastAsia"/>
        </w:rPr>
        <w:t>某一天它是尖锐刺耳的：“你们若不悔改，都要如此灭亡；”“你们必须重生。”“你这睡着的人当醒过来，从死里复活。”</w:t>
      </w:r>
    </w:p>
    <w:p w14:paraId="209A426D">
      <w:pPr>
        <w:ind w:left="-5" w:right="2"/>
        <w:rPr>
          <w:rFonts w:hint="eastAsia"/>
        </w:rPr>
      </w:pPr>
    </w:p>
    <w:p w14:paraId="63D9684B">
      <w:pPr>
        <w:ind w:left="-5" w:right="2"/>
        <w:rPr>
          <w:rFonts w:hint="eastAsia"/>
        </w:rPr>
      </w:pPr>
      <w:r>
        <w:rPr>
          <w:rFonts w:hint="eastAsia"/>
        </w:rPr>
        <w:t>Another day it is gentle, winning, entreating: "Come unto me, O weary and heavy-laden one, and I will give you rest." "If any man thirsts, let him come unto me and drink." "Whoever will, let him take the water of life freely."</w:t>
      </w:r>
    </w:p>
    <w:p w14:paraId="4BA1EFD6">
      <w:pPr>
        <w:ind w:left="-5" w:right="2"/>
        <w:rPr>
          <w:rFonts w:hint="eastAsia"/>
        </w:rPr>
      </w:pPr>
      <w:r>
        <w:rPr>
          <w:rFonts w:hint="eastAsia"/>
        </w:rPr>
        <w:t>另一天它是温柔、动人、恳切的：“凡劳苦担重担的人，到我这里来，我就使你们得安息。”“人若渴了，可以到我这里来喝。”“愿意的，都可以白白取生命的水喝。”</w:t>
      </w:r>
    </w:p>
    <w:p w14:paraId="6B3B4177">
      <w:pPr>
        <w:ind w:left="-5" w:right="2"/>
        <w:rPr>
          <w:rFonts w:hint="eastAsia"/>
        </w:rPr>
      </w:pPr>
    </w:p>
    <w:p w14:paraId="59DFA23F">
      <w:pPr>
        <w:ind w:left="-5" w:right="2"/>
        <w:rPr>
          <w:rFonts w:hint="eastAsia"/>
        </w:rPr>
      </w:pPr>
      <w:r>
        <w:rPr>
          <w:rFonts w:hint="eastAsia"/>
        </w:rPr>
        <w:t>In all these ways and manners the voice of Jesus may be heard.</w:t>
      </w:r>
    </w:p>
    <w:p w14:paraId="007F8608">
      <w:pPr>
        <w:ind w:left="-5" w:right="2"/>
        <w:rPr>
          <w:rFonts w:hint="eastAsia"/>
        </w:rPr>
      </w:pPr>
      <w:r>
        <w:rPr>
          <w:rFonts w:hint="eastAsia"/>
        </w:rPr>
        <w:t>以所有这些方式和样式，都可以听到耶稣的声音。</w:t>
      </w:r>
    </w:p>
    <w:p w14:paraId="4983CA94">
      <w:pPr>
        <w:ind w:left="-5" w:right="2"/>
        <w:rPr>
          <w:rFonts w:hint="eastAsia"/>
        </w:rPr>
      </w:pPr>
    </w:p>
    <w:p w14:paraId="294E3433">
      <w:pPr>
        <w:ind w:left="-5" w:right="2"/>
        <w:rPr>
          <w:rFonts w:hint="eastAsia"/>
        </w:rPr>
      </w:pPr>
      <w:r>
        <w:rPr>
          <w:rFonts w:hint="eastAsia"/>
        </w:rPr>
        <w:t>And here comes in the distinction between the converted and the unconverted. Those who are converted hear Christ's voice—but they that are unconverted hear it not.</w:t>
      </w:r>
    </w:p>
    <w:p w14:paraId="6150908A">
      <w:pPr>
        <w:ind w:left="-5" w:right="2"/>
        <w:rPr>
          <w:rFonts w:hint="eastAsia"/>
        </w:rPr>
      </w:pPr>
      <w:r>
        <w:rPr>
          <w:rFonts w:hint="eastAsia"/>
        </w:rPr>
        <w:t>归正者和未归正者的区别就在这里。那些归正的人听基督的声音——但那些未归正的人不听。</w:t>
      </w:r>
    </w:p>
    <w:p w14:paraId="6FB010AF">
      <w:pPr>
        <w:ind w:left="-5" w:right="2"/>
        <w:rPr>
          <w:rFonts w:hint="eastAsia"/>
        </w:rPr>
      </w:pPr>
    </w:p>
    <w:p w14:paraId="28B72192">
      <w:pPr>
        <w:ind w:left="-5" w:right="2"/>
        <w:rPr>
          <w:rFonts w:hint="eastAsia"/>
        </w:rPr>
      </w:pPr>
      <w:r>
        <w:rPr>
          <w:rFonts w:hint="eastAsia"/>
        </w:rPr>
        <w:t>The true sheep of Christ were once foolish and disobedient, serving divers lusts and pleasures, dead in trespasses and sins—but they heard their Redeemer's voice at last, and when they heard they lived; they knew not at first who called them—but they heard a voice they could not disobey, and now they can tell you they are sure it was the Lord's.</w:t>
      </w:r>
    </w:p>
    <w:p w14:paraId="486E8ED0">
      <w:pPr>
        <w:ind w:left="-5" w:right="2"/>
        <w:rPr>
          <w:rFonts w:hint="eastAsia"/>
        </w:rPr>
      </w:pPr>
      <w:r>
        <w:rPr>
          <w:rFonts w:hint="eastAsia"/>
        </w:rPr>
        <w:t>基督的真羊曾经也是愚昧、悖逆，服事各样私欲和宴乐，死在过犯罪恶之中的——但他们最终听到了他们救赎主的声音，一听到这声音他们就活了；起初他们不知道是谁在呼唤他们——但他们听到一种他们无法违抗的声音，现在他们能告诉你，他们确信那是主的声音。</w:t>
      </w:r>
    </w:p>
    <w:p w14:paraId="51EF2B87">
      <w:pPr>
        <w:ind w:left="-5" w:right="2"/>
        <w:rPr>
          <w:rFonts w:hint="eastAsia"/>
        </w:rPr>
      </w:pPr>
    </w:p>
    <w:p w14:paraId="05CA0A20">
      <w:pPr>
        <w:ind w:left="-5" w:right="2"/>
        <w:rPr>
          <w:rFonts w:hint="eastAsia"/>
        </w:rPr>
      </w:pPr>
      <w:r>
        <w:rPr>
          <w:rFonts w:hint="eastAsia"/>
        </w:rPr>
        <w:t>They heard His voice, they listened to His invitation, they believed His promises, they confessed themselves sinners, and in Him they found peace.</w:t>
      </w:r>
    </w:p>
    <w:p w14:paraId="213D1494">
      <w:pPr>
        <w:ind w:left="-5" w:right="2"/>
        <w:rPr>
          <w:rFonts w:hint="eastAsia"/>
        </w:rPr>
      </w:pPr>
      <w:r>
        <w:rPr>
          <w:rFonts w:hint="eastAsia"/>
        </w:rPr>
        <w:t>他们听了祂的声音，他们听从了祂的邀请，他们相信了祂的应许，他们承认自己是罪人，并在祂里面找到了平安。</w:t>
      </w:r>
    </w:p>
    <w:p w14:paraId="7729625B">
      <w:pPr>
        <w:ind w:left="-5" w:right="2"/>
        <w:rPr>
          <w:rFonts w:hint="eastAsia"/>
        </w:rPr>
      </w:pPr>
    </w:p>
    <w:p w14:paraId="5F1A3015">
      <w:pPr>
        <w:ind w:left="-5" w:right="2"/>
        <w:rPr>
          <w:rFonts w:hint="eastAsia"/>
        </w:rPr>
      </w:pPr>
      <w:r>
        <w:rPr>
          <w:rFonts w:hint="eastAsia"/>
        </w:rPr>
        <w:t>And now without His voice they will do nothing; His word, His saying, His command, His will is their rule of life—to be taught of Him by His Spirit and His Bible is their hearts' desire and prayer—to hear about Him from His ministers is the food and drink of their souls.</w:t>
      </w:r>
    </w:p>
    <w:p w14:paraId="17C24901">
      <w:pPr>
        <w:ind w:left="-5" w:right="2"/>
        <w:rPr>
          <w:rFonts w:hint="eastAsia"/>
        </w:rPr>
      </w:pPr>
      <w:r>
        <w:rPr>
          <w:rFonts w:hint="eastAsia"/>
        </w:rPr>
        <w:t>现在若没有祂的声音，他们就什么都不做；祂的话，祂的言语，祂的命令，祂的旨意是他们的生活准则——被祂借着祂的灵和祂的圣经教导，是他们内心的渴望和祈祷——从祂的仆人那里听到关于祂的事，是他们灵魂的饮食。</w:t>
      </w:r>
    </w:p>
    <w:p w14:paraId="54627B72">
      <w:pPr>
        <w:ind w:left="-5" w:right="2"/>
        <w:rPr>
          <w:rFonts w:hint="eastAsia"/>
        </w:rPr>
      </w:pPr>
    </w:p>
    <w:p w14:paraId="690B95C0">
      <w:pPr>
        <w:ind w:left="-5" w:right="2"/>
        <w:rPr>
          <w:rFonts w:hint="eastAsia"/>
        </w:rPr>
      </w:pPr>
      <w:r>
        <w:rPr>
          <w:rFonts w:hint="eastAsia"/>
        </w:rPr>
        <w:t>Their ears are like a dry soil, ever thirsting to drink in the water of life. Sometimes they may be tempted to turn aside to hear what the world can offer—but they soon go back again to sit at Jesus' feet and hear His voice, with sorrow and shame and wonder for their own backslidings.</w:t>
      </w:r>
    </w:p>
    <w:p w14:paraId="7974DA34">
      <w:pPr>
        <w:ind w:left="-5" w:right="2"/>
        <w:rPr>
          <w:rFonts w:hint="eastAsia"/>
        </w:rPr>
      </w:pPr>
      <w:r>
        <w:rPr>
          <w:rFonts w:hint="eastAsia"/>
        </w:rPr>
        <w:t>他们的耳朵就像干旱的土地，永远渴求吸取生命之水。有时他们可能会受试探偏离正路去听世界能提供什么——但他们很快就会带着对自己背道的悲伤、羞愧和惊奇，回到耶稣脚前听祂的声音。</w:t>
      </w:r>
    </w:p>
    <w:p w14:paraId="6B812B22">
      <w:pPr>
        <w:ind w:left="-5" w:right="2"/>
        <w:rPr>
          <w:rFonts w:hint="eastAsia"/>
        </w:rPr>
      </w:pPr>
    </w:p>
    <w:p w14:paraId="2E854F6F">
      <w:pPr>
        <w:ind w:left="-5" w:right="2"/>
        <w:rPr>
          <w:rFonts w:hint="eastAsia"/>
        </w:rPr>
      </w:pPr>
      <w:r>
        <w:rPr>
          <w:rFonts w:hint="eastAsia"/>
        </w:rPr>
        <w:t>The world cannot see that Christ's voice is such a joyful sound; they dislike it—it offends them; to be told they are sinners, and must repent and believe or perish, is a stumbling-block.</w:t>
      </w:r>
    </w:p>
    <w:p w14:paraId="40C5FECE">
      <w:pPr>
        <w:ind w:left="-5" w:right="2"/>
        <w:rPr>
          <w:rFonts w:hint="eastAsia"/>
        </w:rPr>
      </w:pPr>
      <w:r>
        <w:rPr>
          <w:rFonts w:hint="eastAsia"/>
        </w:rPr>
        <w:t>世界看不出基督的声音是如此快乐的声音；他们不喜欢它——它冒犯了他们；被告知他们是罪人，必须悔改相信否则就会灭亡，这是一块绊脚石。</w:t>
      </w:r>
    </w:p>
    <w:p w14:paraId="5CBD2184">
      <w:pPr>
        <w:ind w:left="-5" w:right="2"/>
        <w:rPr>
          <w:rFonts w:hint="eastAsia"/>
        </w:rPr>
      </w:pPr>
    </w:p>
    <w:p w14:paraId="3C646CC4">
      <w:pPr>
        <w:ind w:left="-5" w:right="2"/>
        <w:rPr>
          <w:rFonts w:hint="eastAsia"/>
        </w:rPr>
      </w:pPr>
      <w:r>
        <w:rPr>
          <w:rFonts w:hint="eastAsia"/>
        </w:rPr>
        <w:t>But Christ's sheep are never offended; day after day they listen diligently to their Shepherd's teaching; no music is so sweet to their ears as Jesus' voice, and whether preached or written there is nothing they love so much.</w:t>
      </w:r>
    </w:p>
    <w:p w14:paraId="5F23D66E">
      <w:pPr>
        <w:ind w:left="-5" w:right="2"/>
        <w:rPr>
          <w:rFonts w:hint="eastAsia"/>
        </w:rPr>
      </w:pPr>
      <w:r>
        <w:rPr>
          <w:rFonts w:hint="eastAsia"/>
        </w:rPr>
        <w:t>但基督的羊决不被冒犯；日复一日，他们殷勤地听他们牧人的教导；对他们的耳朵来说，没有音乐比耶稣的声音更甜美，无论是讲道的还是书写的，没有什么比这更让他们喜爱的了。</w:t>
      </w:r>
    </w:p>
    <w:p w14:paraId="7C6234A2">
      <w:pPr>
        <w:ind w:left="-5" w:right="2"/>
        <w:rPr>
          <w:rFonts w:hint="eastAsia"/>
        </w:rPr>
      </w:pPr>
    </w:p>
    <w:p w14:paraId="5F7D979B">
      <w:pPr>
        <w:ind w:left="-5" w:right="2"/>
        <w:rPr>
          <w:rFonts w:hint="eastAsia"/>
        </w:rPr>
      </w:pPr>
      <w:r>
        <w:rPr>
          <w:rFonts w:hint="eastAsia"/>
        </w:rPr>
        <w:t>It seems as if it were spoken for their own particular case, and they cannot, they dare not, they would not for all the world disregard it.</w:t>
      </w:r>
    </w:p>
    <w:p w14:paraId="49562B98">
      <w:pPr>
        <w:ind w:left="-5" w:right="2"/>
        <w:rPr>
          <w:rFonts w:hint="eastAsia"/>
        </w:rPr>
      </w:pPr>
      <w:r>
        <w:rPr>
          <w:rFonts w:hint="eastAsia"/>
        </w:rPr>
        <w:t>这声音似乎就是针对他们的具体情况说的，他们不能，他们不敢，他们哪怕是为了全世界也不愿无视它。</w:t>
      </w:r>
    </w:p>
    <w:p w14:paraId="1692F1D8">
      <w:pPr>
        <w:ind w:left="-5" w:right="2"/>
        <w:rPr>
          <w:rFonts w:hint="eastAsia"/>
        </w:rPr>
      </w:pPr>
    </w:p>
    <w:p w14:paraId="532958C0">
      <w:pPr>
        <w:ind w:left="-5" w:right="2"/>
        <w:rPr>
          <w:rFonts w:hint="eastAsia"/>
        </w:rPr>
      </w:pPr>
      <w:r>
        <w:rPr>
          <w:rFonts w:hint="eastAsia"/>
        </w:rPr>
        <w:t>IV.I must go on to the fourth and last mark of a true believer. "My sheep," says the text in John, "hear my voice and follow me."</w:t>
      </w:r>
    </w:p>
    <w:p w14:paraId="5D535C4F">
      <w:pPr>
        <w:ind w:left="-5" w:right="2"/>
        <w:rPr>
          <w:rFonts w:hint="eastAsia"/>
        </w:rPr>
      </w:pPr>
      <w:r>
        <w:rPr>
          <w:rFonts w:hint="eastAsia"/>
        </w:rPr>
        <w:t>IV. 我必须继续讲真信徒的第四个也是最后一个标记。约翰福音的经文说：“我的羊听我的声音，也跟着我。”</w:t>
      </w:r>
    </w:p>
    <w:p w14:paraId="43EEB74D">
      <w:pPr>
        <w:ind w:left="-5" w:right="2"/>
        <w:rPr>
          <w:rFonts w:hint="eastAsia"/>
        </w:rPr>
      </w:pPr>
    </w:p>
    <w:p w14:paraId="3890258B">
      <w:pPr>
        <w:ind w:left="-5" w:right="2"/>
        <w:rPr>
          <w:rFonts w:hint="eastAsia"/>
        </w:rPr>
      </w:pPr>
      <w:r>
        <w:rPr>
          <w:rFonts w:hint="eastAsia"/>
        </w:rPr>
        <w:t>To follow Christ, that is the grand mark of Christians. No man shall ever say of them, they profess and do not practice, they say and do nothing for their Master's sake; they must not only hear their Master's voice—but follow Him.</w:t>
      </w:r>
    </w:p>
    <w:p w14:paraId="11F1A7DD">
      <w:pPr>
        <w:ind w:left="-5" w:right="2"/>
        <w:rPr>
          <w:rFonts w:hint="eastAsia"/>
        </w:rPr>
      </w:pPr>
      <w:r>
        <w:rPr>
          <w:rFonts w:hint="eastAsia"/>
        </w:rPr>
        <w:t>跟随基督，这是基督徒的宏大标记。没有人能说他们只信不行，说他们为他们主人的缘故只说不做；他们必须不仅听他们主人的声音——还要跟随祂。</w:t>
      </w:r>
    </w:p>
    <w:p w14:paraId="6EBBA541">
      <w:pPr>
        <w:ind w:left="-5" w:right="2"/>
        <w:rPr>
          <w:rFonts w:hint="eastAsia"/>
        </w:rPr>
      </w:pPr>
    </w:p>
    <w:p w14:paraId="0638D8A6">
      <w:pPr>
        <w:ind w:left="-5" w:right="2"/>
        <w:rPr>
          <w:rFonts w:hint="eastAsia"/>
        </w:rPr>
      </w:pPr>
      <w:r>
        <w:rPr>
          <w:rFonts w:hint="eastAsia"/>
        </w:rPr>
        <w:t>To follow Christ is to place implicit trust in Him as our Redeemer, Savior, Prophet, Priest, King, Leader, Commander and Shepherd; and to walk in His ways, straightforwards.</w:t>
      </w:r>
    </w:p>
    <w:p w14:paraId="0400C63B">
      <w:pPr>
        <w:ind w:left="-5" w:right="2"/>
        <w:rPr>
          <w:rFonts w:hint="eastAsia"/>
        </w:rPr>
      </w:pPr>
      <w:r>
        <w:rPr>
          <w:rFonts w:hint="eastAsia"/>
        </w:rPr>
        <w:t>跟随基督，就是绝对信任祂作为我们的救赎主、救主、先知、祭司、君王、领袖、统帅和牧人；并且在祂的道路上直行。</w:t>
      </w:r>
    </w:p>
    <w:p w14:paraId="46029952">
      <w:pPr>
        <w:ind w:left="-5" w:right="2"/>
        <w:rPr>
          <w:rFonts w:hint="eastAsia"/>
        </w:rPr>
      </w:pPr>
    </w:p>
    <w:p w14:paraId="24ACF8B5">
      <w:pPr>
        <w:ind w:left="-5" w:right="2"/>
        <w:rPr>
          <w:rFonts w:hint="eastAsia"/>
        </w:rPr>
      </w:pPr>
      <w:r>
        <w:rPr>
          <w:rFonts w:hint="eastAsia"/>
        </w:rPr>
        <w:t>It is to take up our cross and subscribe our name among His people, to look to the Lamb as our Guide and follow Him wherever He goes.</w:t>
      </w:r>
    </w:p>
    <w:p w14:paraId="0259B3FD">
      <w:pPr>
        <w:ind w:left="-5" w:right="2"/>
        <w:rPr>
          <w:rFonts w:hint="eastAsia"/>
        </w:rPr>
      </w:pPr>
      <w:r>
        <w:rPr>
          <w:rFonts w:hint="eastAsia"/>
        </w:rPr>
        <w:t>就是背起我们的十字架，在祂子民中署上我们的名字，仰望羔羊作为我们的向导，无论祂往哪里去都跟随祂。</w:t>
      </w:r>
    </w:p>
    <w:p w14:paraId="7380FC3E">
      <w:pPr>
        <w:ind w:left="-5" w:right="2"/>
        <w:rPr>
          <w:rFonts w:hint="eastAsia"/>
        </w:rPr>
      </w:pPr>
    </w:p>
    <w:p w14:paraId="101A01B0">
      <w:pPr>
        <w:ind w:left="-5" w:right="2"/>
        <w:rPr>
          <w:rFonts w:hint="eastAsia"/>
        </w:rPr>
      </w:pPr>
      <w:r>
        <w:rPr>
          <w:rFonts w:hint="eastAsia"/>
        </w:rPr>
        <w:t>We are not to follow our own devices and trust in ourselves for salvation; we are not to follow that vain shadow of a hope, our own doings and performances—but we are to fix our eyes and hearts on Christ; on Him we are to rest our faith for free and full forgiveness, to Him we are to pray for grace to help in time of need, after Him we are to walk, as the best, the brightest, the purest example.</w:t>
      </w:r>
    </w:p>
    <w:p w14:paraId="7B96BD32">
      <w:pPr>
        <w:ind w:left="-5" w:right="2"/>
        <w:rPr>
          <w:rFonts w:hint="eastAsia"/>
        </w:rPr>
      </w:pPr>
      <w:r>
        <w:rPr>
          <w:rFonts w:hint="eastAsia"/>
        </w:rPr>
        <w:t>我们不可随从自己的计谋，依靠自己得救；我们不可追随那虚幻的希望之影，即我们自己的行为和表现——而是要将我们的眼目和心定睛在基督身上；我们要依靠祂，以此作为我们得蒙白白和完全赦免的信心根基，我们要向祂祷告，求恩典做随时的帮助，我们要跟随祂而行，视祂为最好、最光明、最纯洁的榜样。</w:t>
      </w:r>
    </w:p>
    <w:p w14:paraId="0DB714F3">
      <w:pPr>
        <w:ind w:left="-5" w:right="2"/>
        <w:rPr>
          <w:rFonts w:hint="eastAsia"/>
        </w:rPr>
      </w:pPr>
    </w:p>
    <w:p w14:paraId="00A0A2D0">
      <w:pPr>
        <w:ind w:left="-5" w:right="2"/>
        <w:rPr>
          <w:rFonts w:hint="eastAsia"/>
        </w:rPr>
      </w:pPr>
      <w:r>
        <w:rPr>
          <w:rFonts w:hint="eastAsia"/>
        </w:rPr>
        <w:t>The way may be narrow and steep, we must press forward, not turning to the right hand or the left; the way may be dark, we must keep on—there will be light enough in heaven.</w:t>
      </w:r>
    </w:p>
    <w:p w14:paraId="7C544E2F">
      <w:pPr>
        <w:ind w:left="-5" w:right="2"/>
        <w:rPr>
          <w:rFonts w:hint="eastAsia"/>
        </w:rPr>
      </w:pPr>
      <w:r>
        <w:rPr>
          <w:rFonts w:hint="eastAsia"/>
        </w:rPr>
        <w:t>道路可能狭窄陡峭，我们必须奋勇向前，不偏左右；道路可能黑暗，我们必须坚持下去——天堂里会有足够的光。</w:t>
      </w:r>
    </w:p>
    <w:p w14:paraId="4B915D12">
      <w:pPr>
        <w:ind w:left="-5" w:right="2"/>
        <w:rPr>
          <w:rFonts w:hint="eastAsia"/>
        </w:rPr>
      </w:pPr>
    </w:p>
    <w:p w14:paraId="2C688CFF">
      <w:pPr>
        <w:ind w:left="-5" w:right="2"/>
        <w:rPr>
          <w:rFonts w:hint="eastAsia"/>
        </w:rPr>
      </w:pPr>
      <w:r>
        <w:rPr>
          <w:rFonts w:hint="eastAsia"/>
        </w:rPr>
        <w:t>O that Christians, the very best of them, were not so slack in following! Some stop to trifle with the perishable things of earth. Some stop to pick up the gaudy, scentless flowers by the wayside. Some stop to sleep, forgetting this is not our rest, it is enchanted ground.</w:t>
      </w:r>
    </w:p>
    <w:p w14:paraId="6F1BD439">
      <w:pPr>
        <w:ind w:left="-5" w:right="2"/>
        <w:rPr>
          <w:rFonts w:hint="eastAsia"/>
        </w:rPr>
      </w:pPr>
      <w:r>
        <w:rPr>
          <w:rFonts w:hint="eastAsia"/>
        </w:rPr>
        <w:t>哦，愿基督徒们，哪怕是他们中最好的，在跟随上不要那么懈怠！有些人停下来玩弄地上易朽坏的事物。有些人停下来采摘路边艳丽无香的花朵。有些人停下来睡觉，忘记了这里不是我们的安息之所，这是迷魂地。</w:t>
      </w:r>
    </w:p>
    <w:p w14:paraId="3A7A6A0F">
      <w:pPr>
        <w:ind w:left="-5" w:right="2"/>
        <w:rPr>
          <w:rFonts w:hint="eastAsia"/>
        </w:rPr>
      </w:pPr>
    </w:p>
    <w:p w14:paraId="0DAAC9F1">
      <w:pPr>
        <w:ind w:left="-5" w:right="2"/>
        <w:rPr>
          <w:rFonts w:hint="eastAsia"/>
        </w:rPr>
      </w:pPr>
      <w:r>
        <w:rPr>
          <w:rFonts w:hint="eastAsia"/>
        </w:rPr>
        <w:t>Some stop to pick holes and find fault with their fellowtravelers. Few of Christ's sheep do hold on their way as steadily as they might. But still, compared with the world, they are following Christ Jesus.</w:t>
      </w:r>
    </w:p>
    <w:p w14:paraId="5DCF491A">
      <w:pPr>
        <w:ind w:left="-5" w:right="2"/>
        <w:rPr>
          <w:rFonts w:hint="eastAsia"/>
        </w:rPr>
      </w:pPr>
      <w:r>
        <w:rPr>
          <w:rFonts w:hint="eastAsia"/>
        </w:rPr>
        <w:t>有些人停下来挑剔和指责他们的同路人。基督的羊中很少有人能像他们本可以做到的那样稳步前行。但与世界相比，他们仍然是在跟随基督耶稣。</w:t>
      </w:r>
    </w:p>
    <w:p w14:paraId="55512C39">
      <w:pPr>
        <w:ind w:left="-5" w:right="2"/>
        <w:rPr>
          <w:rFonts w:hint="eastAsia"/>
        </w:rPr>
      </w:pPr>
    </w:p>
    <w:p w14:paraId="22F01ADA">
      <w:pPr>
        <w:ind w:left="-5" w:right="2"/>
        <w:rPr>
          <w:rFonts w:hint="eastAsia"/>
        </w:rPr>
      </w:pPr>
      <w:r>
        <w:rPr>
          <w:rFonts w:hint="eastAsia"/>
        </w:rPr>
        <w:t>Oh that they would only remember, those who follow Him most fully, shall follow Him most comfortably! They are following Christ Jesus, and they know where they are going; and even in the dark river, in the valley of the shadow of death, they feel a confidence that their Shepherd will be with them, and His rod and His staff will comfort them.</w:t>
      </w:r>
    </w:p>
    <w:p w14:paraId="3EFB2DE5">
      <w:pPr>
        <w:ind w:left="-5" w:right="2"/>
        <w:rPr>
          <w:rFonts w:hint="eastAsia"/>
        </w:rPr>
      </w:pPr>
      <w:r>
        <w:rPr>
          <w:rFonts w:hint="eastAsia"/>
        </w:rPr>
        <w:t>哦，只要他们记得，那些跟随祂最紧的人，跟随祂也最舒适！他们跟随的是基督耶稣，他们知道自己要去哪里；即使在黑暗的河流中，在死荫的幽谷里，他们也确信他们的牧人会与他们同在，祂的杖，祂的竿，都安慰他们。</w:t>
      </w:r>
    </w:p>
    <w:p w14:paraId="1BE0DF9B">
      <w:pPr>
        <w:ind w:left="-5" w:right="2"/>
        <w:rPr>
          <w:rFonts w:hint="eastAsia"/>
        </w:rPr>
      </w:pPr>
    </w:p>
    <w:p w14:paraId="201E9123">
      <w:pPr>
        <w:ind w:left="-5" w:right="2"/>
        <w:rPr>
          <w:rFonts w:hint="eastAsia"/>
        </w:rPr>
      </w:pPr>
      <w:r>
        <w:rPr>
          <w:rFonts w:hint="eastAsia"/>
        </w:rPr>
        <w:t>They would all tell you they are poor wandering sheep, less than the least of all God's mercies, ashamed of the little fruit they bear—but still, weak as they are, they are determined to follow on to the end, and to say, "None but Christ, in life and in death, in time and in eternity."</w:t>
      </w:r>
    </w:p>
    <w:p w14:paraId="7FBBF4F4">
      <w:pPr>
        <w:ind w:left="-5" w:right="2"/>
        <w:rPr>
          <w:rFonts w:hint="eastAsia"/>
        </w:rPr>
      </w:pPr>
      <w:r>
        <w:rPr>
          <w:rFonts w:hint="eastAsia"/>
        </w:rPr>
        <w:t>他们都会告诉你，他们是可怜的迷途之羊，不配得上帝一切怜悯中最小的一份，为自己所结的果子太少而羞愧——但尽管软弱，他们仍决心跟随到底，并说：“无论是生是死，是今生是永恒，除了基督别无所求。”</w:t>
      </w:r>
    </w:p>
    <w:p w14:paraId="7ABD0C18">
      <w:pPr>
        <w:ind w:left="-5" w:right="2"/>
        <w:rPr>
          <w:rFonts w:hint="eastAsia"/>
        </w:rPr>
      </w:pPr>
    </w:p>
    <w:p w14:paraId="714D205E">
      <w:pPr>
        <w:ind w:left="-5" w:right="2"/>
        <w:rPr>
          <w:rFonts w:hint="eastAsia"/>
        </w:rPr>
      </w:pPr>
      <w:r>
        <w:rPr>
          <w:rFonts w:hint="eastAsia"/>
        </w:rPr>
        <w:t>Such is the character which the text gives of true Christians. They are compared to sheep; they are called Christ's property; they hear His voice, and they follow Him.</w:t>
      </w:r>
    </w:p>
    <w:p w14:paraId="061CDBBB">
      <w:pPr>
        <w:ind w:left="-5" w:right="2"/>
        <w:rPr>
          <w:rFonts w:hint="eastAsia"/>
        </w:rPr>
      </w:pPr>
      <w:r>
        <w:rPr>
          <w:rFonts w:hint="eastAsia"/>
        </w:rPr>
        <w:t>这就是经文所给出的真基督徒的特征。他们被比作羊；他们被称为基督的产业；他们听祂的声音，并且跟随祂。</w:t>
      </w:r>
    </w:p>
    <w:p w14:paraId="1E16A2F5">
      <w:pPr>
        <w:ind w:left="-5" w:right="2"/>
        <w:rPr>
          <w:rFonts w:hint="eastAsia"/>
        </w:rPr>
      </w:pPr>
    </w:p>
    <w:p w14:paraId="150C51F2">
      <w:pPr>
        <w:ind w:left="-5" w:right="2"/>
        <w:rPr>
          <w:rFonts w:hint="eastAsia"/>
        </w:rPr>
      </w:pPr>
      <w:r>
        <w:rPr>
          <w:rFonts w:hint="eastAsia"/>
        </w:rPr>
        <w:t>To go further at this time would be plainly impossible, and I therefore purpose, if the Lord will, to speak to you about the other branch of the text—the privileges of Christians —this evening.</w:t>
      </w:r>
    </w:p>
    <w:p w14:paraId="0B5BDEA9">
      <w:pPr>
        <w:ind w:left="-5" w:right="2"/>
        <w:rPr>
          <w:rFonts w:hint="eastAsia"/>
        </w:rPr>
      </w:pPr>
      <w:r>
        <w:rPr>
          <w:rFonts w:hint="eastAsia"/>
        </w:rPr>
        <w:t>在这个时候继续讲下去显然是不可能的，因此我打算，如果主愿意的话，今晚向你们讲经文的另一部分——基督徒的特权。</w:t>
      </w:r>
    </w:p>
    <w:p w14:paraId="7E8FE207">
      <w:pPr>
        <w:ind w:left="-5" w:right="2"/>
        <w:rPr>
          <w:rFonts w:hint="eastAsia"/>
        </w:rPr>
      </w:pPr>
    </w:p>
    <w:p w14:paraId="374D3409">
      <w:pPr>
        <w:ind w:left="-5" w:right="2"/>
        <w:rPr>
          <w:rFonts w:hint="eastAsia"/>
        </w:rPr>
      </w:pPr>
      <w:r>
        <w:rPr>
          <w:rFonts w:hint="eastAsia"/>
        </w:rPr>
        <w:t>By God's blessing you shall then hear what their Savior is to His people. It only remains to wind up what has been already said by PERSONAL APPLICATION.</w:t>
      </w:r>
    </w:p>
    <w:p w14:paraId="1572AAC8">
      <w:pPr>
        <w:ind w:left="-5" w:right="2"/>
        <w:rPr>
          <w:rFonts w:hint="eastAsia"/>
        </w:rPr>
      </w:pPr>
      <w:r>
        <w:rPr>
          <w:rFonts w:hint="eastAsia"/>
        </w:rPr>
        <w:t>藉着上帝的赐福，那时你们将听到他们的救主对祂的子民而言是什么。现在剩下的就是通过“个人应用”来总结已经讲过的内容。</w:t>
      </w:r>
    </w:p>
    <w:p w14:paraId="3C29464E">
      <w:pPr>
        <w:ind w:left="-5" w:right="2"/>
        <w:rPr>
          <w:rFonts w:hint="eastAsia"/>
        </w:rPr>
      </w:pPr>
    </w:p>
    <w:p w14:paraId="6AC9F553">
      <w:pPr>
        <w:ind w:left="-5" w:right="2"/>
        <w:rPr>
          <w:rFonts w:hint="eastAsia"/>
        </w:rPr>
      </w:pPr>
      <w:r>
        <w:rPr>
          <w:rFonts w:hint="eastAsia"/>
        </w:rPr>
        <w:t>I told you this was a text for self-inquiry; and in that light I press upon each of you now. I call upon you, O man or O woman, to put your hand upon your heart and ask that little question, "Am I a sheep of Christ's flock—or am I not? Do I hear His voice or do I not? Do I follow Him or do I not?"</w:t>
      </w:r>
    </w:p>
    <w:p w14:paraId="72B0E184">
      <w:pPr>
        <w:ind w:left="-5" w:right="2"/>
        <w:rPr>
          <w:rFonts w:hint="eastAsia"/>
        </w:rPr>
      </w:pPr>
      <w:r>
        <w:rPr>
          <w:rFonts w:hint="eastAsia"/>
        </w:rPr>
        <w:t>我告诉过你们，这是一段供自我省察的经文；在这光照下，我现在敦促你们每一个人。我呼吁你，无论男女，把手放在心口，问那个小问题：“我是基督羊群中的羊吗——还是不是？我听祂的声音吗——还是不听？我跟随祂吗——还是不跟随？”</w:t>
      </w:r>
    </w:p>
    <w:p w14:paraId="5FA26743">
      <w:pPr>
        <w:ind w:left="-5" w:right="2"/>
        <w:rPr>
          <w:rFonts w:hint="eastAsia"/>
        </w:rPr>
      </w:pPr>
    </w:p>
    <w:p w14:paraId="5C5B0F33">
      <w:pPr>
        <w:ind w:left="-5" w:right="2"/>
        <w:rPr>
          <w:rFonts w:hint="eastAsia"/>
        </w:rPr>
      </w:pPr>
      <w:r>
        <w:rPr>
          <w:rFonts w:hint="eastAsia"/>
        </w:rPr>
        <w:t>Does not your Redeemer and your judge say plainly, "This is the character of my people?" Does He not give you the most certain marks by which to try your state? and if you cannot see in yourself these marks, where and what are your claims to eternal life?</w:t>
      </w:r>
    </w:p>
    <w:p w14:paraId="5D8429AD">
      <w:pPr>
        <w:ind w:left="-5" w:right="2"/>
        <w:rPr>
          <w:rFonts w:hint="eastAsia"/>
        </w:rPr>
      </w:pPr>
      <w:r>
        <w:rPr>
          <w:rFonts w:hint="eastAsia"/>
        </w:rPr>
        <w:t>你们的救赎主和审判者岂不是清楚地说，“这就是我子民的特征”吗？祂岂没有给你们最确定的记号来试验你们的状态吗？如果在你身上看不到这些记号，你对永生的宣称在哪里，又是什么呢？</w:t>
      </w:r>
    </w:p>
    <w:p w14:paraId="48131A99">
      <w:pPr>
        <w:ind w:left="-5" w:right="2"/>
        <w:rPr>
          <w:rFonts w:hint="eastAsia"/>
        </w:rPr>
      </w:pPr>
    </w:p>
    <w:p w14:paraId="54A93F6D">
      <w:pPr>
        <w:ind w:left="-5" w:right="2"/>
        <w:rPr>
          <w:rFonts w:hint="eastAsia"/>
        </w:rPr>
      </w:pPr>
      <w:r>
        <w:rPr>
          <w:rFonts w:hint="eastAsia"/>
        </w:rPr>
        <w:t>Without them you are, for the present, no better than a lost soul. Do you not know there are only to be two sorts of characters before the judgment-seat—sheep on the right hand in honor, and goats on the left hand in disgrace?</w:t>
      </w:r>
    </w:p>
    <w:p w14:paraId="1C611699">
      <w:pPr>
        <w:ind w:left="-5" w:right="2"/>
        <w:rPr>
          <w:rFonts w:hint="eastAsia"/>
        </w:rPr>
      </w:pPr>
      <w:r>
        <w:rPr>
          <w:rFonts w:hint="eastAsia"/>
        </w:rPr>
        <w:t>没有这些，就目前而言，你不过是一个失丧的灵魂。你岂不知道在审判台前只会有两类人——右边是得荣耀的羊，左边是受羞辱的山羊吗？</w:t>
      </w:r>
    </w:p>
    <w:p w14:paraId="6F3176C7">
      <w:pPr>
        <w:ind w:left="-5" w:right="2"/>
        <w:rPr>
          <w:rFonts w:hint="eastAsia"/>
        </w:rPr>
      </w:pPr>
    </w:p>
    <w:p w14:paraId="5EB9CDB2">
      <w:pPr>
        <w:ind w:left="-5" w:right="2"/>
        <w:rPr>
          <w:rFonts w:hint="eastAsia"/>
        </w:rPr>
      </w:pPr>
      <w:r>
        <w:rPr>
          <w:rFonts w:hint="eastAsia"/>
        </w:rPr>
        <w:t>And do you not know it is just the same even now? There are only two classes of people upon earth—men who hear Christ and follow Christ and are in a way to be saved; and men who neither hear nor follow Him and are in a way to be lost?</w:t>
      </w:r>
    </w:p>
    <w:p w14:paraId="1026D467">
      <w:pPr>
        <w:ind w:left="-5" w:right="2"/>
        <w:rPr>
          <w:rFonts w:hint="eastAsia"/>
        </w:rPr>
      </w:pPr>
      <w:r>
        <w:rPr>
          <w:rFonts w:hint="eastAsia"/>
        </w:rPr>
        <w:t>难道你不知道现在也是一样吗？地上只有两类人——听从基督并跟随基督、走在得救之路上的人；以及既不听也不跟随祂、走在灭亡之路上的人？</w:t>
      </w:r>
    </w:p>
    <w:p w14:paraId="6570F675">
      <w:pPr>
        <w:ind w:left="-5" w:right="2"/>
        <w:rPr>
          <w:rFonts w:hint="eastAsia"/>
        </w:rPr>
      </w:pPr>
    </w:p>
    <w:p w14:paraId="281360F2">
      <w:pPr>
        <w:ind w:left="-5" w:right="2"/>
        <w:rPr>
          <w:rFonts w:hint="eastAsia"/>
        </w:rPr>
      </w:pPr>
      <w:r>
        <w:rPr>
          <w:rFonts w:hint="eastAsia"/>
        </w:rPr>
        <w:t>And which flock do you belong to? There is no middle state. Examine yourself and be wise in time.</w:t>
      </w:r>
    </w:p>
    <w:p w14:paraId="041A34F3">
      <w:pPr>
        <w:ind w:left="-5" w:right="2"/>
        <w:rPr>
          <w:rFonts w:hint="eastAsia"/>
        </w:rPr>
      </w:pPr>
      <w:r>
        <w:rPr>
          <w:rFonts w:hint="eastAsia"/>
        </w:rPr>
        <w:t>你属于哪一群呢？没有中间状态。省察你自己，及早成为智慧人。</w:t>
      </w:r>
    </w:p>
    <w:p w14:paraId="391E48DD">
      <w:pPr>
        <w:ind w:left="-5" w:right="2"/>
        <w:rPr>
          <w:rFonts w:hint="eastAsia"/>
        </w:rPr>
      </w:pPr>
    </w:p>
    <w:p w14:paraId="3174CC7C">
      <w:pPr>
        <w:ind w:left="-5" w:right="2"/>
        <w:rPr>
          <w:rFonts w:hint="eastAsia"/>
        </w:rPr>
      </w:pPr>
      <w:r>
        <w:rPr>
          <w:rFonts w:hint="eastAsia"/>
        </w:rPr>
        <w:t>Think not to put off this question by saying, "I shall do as well as the rest of the world,"—that well may be doing very badly.</w:t>
      </w:r>
    </w:p>
    <w:p w14:paraId="30136956">
      <w:pPr>
        <w:ind w:left="-5" w:right="2"/>
        <w:rPr>
          <w:rFonts w:hint="eastAsia"/>
        </w:rPr>
      </w:pPr>
      <w:r>
        <w:rPr>
          <w:rFonts w:hint="eastAsia"/>
        </w:rPr>
        <w:t>不要想推脱这个问题，说“我会像世上其他人一样做得那么好，”——那个“好”可能做得很糟。</w:t>
      </w:r>
    </w:p>
    <w:p w14:paraId="589F4F92">
      <w:pPr>
        <w:ind w:left="-5" w:right="2"/>
        <w:rPr>
          <w:rFonts w:hint="eastAsia"/>
        </w:rPr>
      </w:pPr>
    </w:p>
    <w:p w14:paraId="4509D3D2">
      <w:pPr>
        <w:ind w:left="-5" w:right="2"/>
        <w:rPr>
          <w:rFonts w:hint="eastAsia"/>
        </w:rPr>
      </w:pPr>
      <w:r>
        <w:rPr>
          <w:rFonts w:hint="eastAsia"/>
        </w:rPr>
        <w:t>The way of the world, indeed! Bring the world to the bar, and try it by the text, "Does the world hear Christ?" Who will stand forth and say it does?</w:t>
      </w:r>
    </w:p>
    <w:p w14:paraId="26A6DE44">
      <w:pPr>
        <w:ind w:left="-5" w:right="2"/>
        <w:rPr>
          <w:rFonts w:hint="eastAsia"/>
        </w:rPr>
      </w:pPr>
      <w:r>
        <w:rPr>
          <w:rFonts w:hint="eastAsia"/>
        </w:rPr>
        <w:t>世界的方式，确实！把世界带到审判台前，用这段经文试验它，“世界听基督的吗？”谁会站出来说它听呢？</w:t>
      </w:r>
    </w:p>
    <w:p w14:paraId="2D485EAD">
      <w:pPr>
        <w:ind w:left="-5" w:right="2"/>
        <w:rPr>
          <w:rFonts w:hint="eastAsia"/>
        </w:rPr>
      </w:pPr>
    </w:p>
    <w:p w14:paraId="0A4ADAB7">
      <w:pPr>
        <w:ind w:left="-5" w:right="2"/>
        <w:rPr>
          <w:rFonts w:hint="eastAsia"/>
        </w:rPr>
      </w:pPr>
      <w:r>
        <w:rPr>
          <w:rFonts w:hint="eastAsia"/>
        </w:rPr>
        <w:t>Christ's promises and invitations and warnings and threatenings and instructions and exhortations are all alike disregarded and despised; the world is deaf to them; they might never have been spoken.</w:t>
      </w:r>
    </w:p>
    <w:p w14:paraId="53CDF66A">
      <w:pPr>
        <w:ind w:left="-5" w:right="2"/>
        <w:rPr>
          <w:rFonts w:hint="eastAsia"/>
        </w:rPr>
      </w:pPr>
      <w:r>
        <w:rPr>
          <w:rFonts w:hint="eastAsia"/>
        </w:rPr>
        <w:t>基督的应许、邀请、警告、威胁、教导和劝勉都同样被无视和藐视；世界对它们充耳不闻；仿佛它们从未被说过一样。</w:t>
      </w:r>
    </w:p>
    <w:p w14:paraId="4C2B0CCC">
      <w:pPr>
        <w:ind w:left="-5" w:right="2"/>
        <w:rPr>
          <w:rFonts w:hint="eastAsia"/>
        </w:rPr>
      </w:pPr>
    </w:p>
    <w:p w14:paraId="1A4AE407">
      <w:pPr>
        <w:ind w:left="-5" w:right="2"/>
        <w:rPr>
          <w:rFonts w:hint="eastAsia"/>
        </w:rPr>
      </w:pPr>
      <w:r>
        <w:rPr>
          <w:rFonts w:hint="eastAsia"/>
        </w:rPr>
        <w:t>"Oh," says the world, "we shall do very well without minding all that; it was not meant for us." And who was it meant for, then?</w:t>
      </w:r>
    </w:p>
    <w:p w14:paraId="3523AF64">
      <w:pPr>
        <w:ind w:left="-5" w:right="2"/>
        <w:rPr>
          <w:rFonts w:hint="eastAsia"/>
        </w:rPr>
      </w:pPr>
      <w:r>
        <w:rPr>
          <w:rFonts w:hint="eastAsia"/>
        </w:rPr>
        <w:t>“哦，”世界说，“我们不用理会那些也能过得很好；那不是对我们说的。”那么，那到底是对谁说的呢？</w:t>
      </w:r>
    </w:p>
    <w:p w14:paraId="39EBD989">
      <w:pPr>
        <w:ind w:left="-5" w:right="2"/>
        <w:rPr>
          <w:rFonts w:hint="eastAsia"/>
        </w:rPr>
      </w:pPr>
    </w:p>
    <w:p w14:paraId="28201B40">
      <w:pPr>
        <w:ind w:left="-5" w:right="2"/>
        <w:rPr>
          <w:rFonts w:hint="eastAsia"/>
        </w:rPr>
      </w:pPr>
      <w:r>
        <w:rPr>
          <w:rFonts w:hint="eastAsia"/>
        </w:rPr>
        <w:t>But again, does the world follow Christ? Who will stand up and say Yes to that? No, indeed!</w:t>
      </w:r>
    </w:p>
    <w:p w14:paraId="6BD09FF8">
      <w:pPr>
        <w:ind w:left="-5" w:right="2"/>
        <w:rPr>
          <w:rFonts w:hint="eastAsia"/>
        </w:rPr>
      </w:pPr>
      <w:r>
        <w:rPr>
          <w:rFonts w:hint="eastAsia"/>
        </w:rPr>
        <w:t>但再说，世界跟随基督吗？谁会站起来对此说“是”呢？确实，不！</w:t>
      </w:r>
    </w:p>
    <w:p w14:paraId="013447E0">
      <w:pPr>
        <w:ind w:left="-5" w:right="2"/>
        <w:rPr>
          <w:rFonts w:hint="eastAsia"/>
        </w:rPr>
      </w:pPr>
    </w:p>
    <w:p w14:paraId="387D17E0">
      <w:pPr>
        <w:ind w:left="-5" w:right="2"/>
        <w:rPr>
          <w:rFonts w:hint="eastAsia"/>
        </w:rPr>
      </w:pPr>
      <w:r>
        <w:rPr>
          <w:rFonts w:hint="eastAsia"/>
        </w:rPr>
        <w:t>Christ's ways and Christ's example, holiness and love and meekness and temperance and self-denial, are the exceptions—the rare, scarce things in the world; and the things most frequent are anger, wrath, malice, blasphemy, adultery, fornication, uncleanness, lasciviousness, hatred, variance, emulations, wrath, strife, seditions, heresies, envyings, drunkenness, revellings, wantonness, pride, vanity, idleness, spiritual sloth, Bible-despising, prayer-neglecting, church-forgetting, worldliness, and the like.</w:t>
      </w:r>
    </w:p>
    <w:p w14:paraId="65F7BF4C">
      <w:pPr>
        <w:ind w:left="-5" w:right="2"/>
        <w:rPr>
          <w:rFonts w:hint="eastAsia"/>
        </w:rPr>
      </w:pPr>
      <w:r>
        <w:rPr>
          <w:rFonts w:hint="eastAsia"/>
        </w:rPr>
        <w:t>基督的道路和基督的榜样，圣洁、慈爱、温柔、节制和舍己，是例外——是世上罕见、稀缺的事物；而最常见的事是愤怒、暴躁、恶毒、亵渎、通奸、淫乱、污秽、邪荡、仇恨、争竞、忌恨、恼怒、结党、纷争、异端、嫉妒、醉酒、荒宴、放荡、骄傲、虚荣、懒惰、属灵的懈怠、藐视圣经、忽略祷告、忘记教会、世俗化，以及诸如此类的事。</w:t>
      </w:r>
    </w:p>
    <w:p w14:paraId="530C3389">
      <w:pPr>
        <w:ind w:left="-5" w:right="2"/>
        <w:rPr>
          <w:rFonts w:hint="eastAsia"/>
        </w:rPr>
      </w:pPr>
    </w:p>
    <w:p w14:paraId="4748FF73">
      <w:pPr>
        <w:ind w:left="-5" w:right="2"/>
        <w:rPr>
          <w:rFonts w:hint="eastAsia"/>
        </w:rPr>
      </w:pPr>
      <w:r>
        <w:rPr>
          <w:rFonts w:hint="eastAsia"/>
        </w:rPr>
        <w:t>"Oh, never mind," says the world; "we shall do very well without being so strict." Very well in the devil's opinion, who would love to ruin every living soul—but not very well in God's.</w:t>
      </w:r>
    </w:p>
    <w:p w14:paraId="7F662E5F">
      <w:pPr>
        <w:ind w:left="-5" w:right="2"/>
        <w:rPr>
          <w:rFonts w:hint="eastAsia"/>
        </w:rPr>
      </w:pPr>
      <w:r>
        <w:rPr>
          <w:rFonts w:hint="eastAsia"/>
        </w:rPr>
        <w:t>“哦，没关系，”世界说；“我们不必那么严格也能过得很好。”在魔鬼看来是很好，它乐于毁掉每一个活着的灵魂——但在上帝看来并非很好。</w:t>
      </w:r>
    </w:p>
    <w:p w14:paraId="4D90CF29">
      <w:pPr>
        <w:ind w:left="-5" w:right="2"/>
        <w:rPr>
          <w:rFonts w:hint="eastAsia"/>
        </w:rPr>
      </w:pPr>
    </w:p>
    <w:p w14:paraId="2479855D">
      <w:pPr>
        <w:ind w:left="-5" w:right="2"/>
        <w:rPr>
          <w:rFonts w:hint="eastAsia"/>
        </w:rPr>
      </w:pPr>
      <w:r>
        <w:rPr>
          <w:rFonts w:hint="eastAsia"/>
        </w:rPr>
        <w:t>No; indeed the world will neither follow Christ nor hear Christ, anything else sooner—and yet remember it is the character of those who are to have eternal life that they hear Christ's voice and follow Him. Sinner, remember, today I have told you.</w:t>
      </w:r>
    </w:p>
    <w:p w14:paraId="068DAA4D">
      <w:pPr>
        <w:ind w:left="-5" w:right="2"/>
        <w:rPr>
          <w:rFonts w:hint="eastAsia"/>
        </w:rPr>
      </w:pPr>
      <w:r>
        <w:rPr>
          <w:rFonts w:hint="eastAsia"/>
        </w:rPr>
        <w:t>不；实际上世界既不愿跟随基督也不愿听基督，随便其他什么都比这强——然而切记，听基督的声音并跟随祂，这是那些将得永生之人的特征。罪人啊，切记，今天我已经告诉过你了。</w:t>
      </w:r>
    </w:p>
    <w:p w14:paraId="3D96D307">
      <w:pPr>
        <w:ind w:left="-5" w:right="2"/>
        <w:rPr>
          <w:rFonts w:hint="eastAsia"/>
        </w:rPr>
      </w:pPr>
    </w:p>
    <w:p w14:paraId="6D66065F">
      <w:pPr>
        <w:ind w:left="-5" w:right="2"/>
        <w:rPr>
          <w:rFonts w:hint="eastAsia"/>
        </w:rPr>
      </w:pPr>
      <w:r>
        <w:rPr>
          <w:rFonts w:hint="eastAsia"/>
        </w:rPr>
        <w:t>And think not, O man, to put me off by saying, "At this rate very few will be saved." You say very truly, and the Lord Jesus Christ Himself foretold it.</w:t>
      </w:r>
    </w:p>
    <w:p w14:paraId="5B3EA96F">
      <w:pPr>
        <w:ind w:left="-5" w:right="2"/>
        <w:rPr>
          <w:rFonts w:hint="eastAsia"/>
        </w:rPr>
      </w:pPr>
      <w:r>
        <w:rPr>
          <w:rFonts w:hint="eastAsia"/>
        </w:rPr>
        <w:t>此外，人啊，不要以为可以用这句话推搪我：“照这样说，得救的人很少。”你说得很对，主耶稣基督祂自己也曾预言过这一点。</w:t>
      </w:r>
    </w:p>
    <w:p w14:paraId="3E6B560B">
      <w:pPr>
        <w:ind w:left="-5" w:right="2"/>
        <w:rPr>
          <w:rFonts w:hint="eastAsia"/>
        </w:rPr>
      </w:pPr>
    </w:p>
    <w:p w14:paraId="3FC2F985">
      <w:pPr>
        <w:ind w:left="-5" w:right="2"/>
        <w:rPr>
          <w:rFonts w:hint="eastAsia"/>
        </w:rPr>
      </w:pPr>
      <w:r>
        <w:rPr>
          <w:rFonts w:hint="eastAsia"/>
        </w:rPr>
        <w:t>But let me tell you a secret: Why is it so few are likely to be saved? God would have all men brought unto the knowledge of the truth: why do so many, so very many, come short and take the broad way which leads to destruction?</w:t>
      </w:r>
    </w:p>
    <w:p w14:paraId="5CB8CDCC">
      <w:pPr>
        <w:ind w:left="-5" w:right="2"/>
        <w:rPr>
          <w:rFonts w:hint="eastAsia"/>
        </w:rPr>
      </w:pPr>
      <w:r>
        <w:rPr>
          <w:rFonts w:hint="eastAsia"/>
        </w:rPr>
        <w:t>但让我告诉你一个秘密：为什么得救的人可能那么少？上帝愿万人明白真道：为什么有那么多人，那么多的人，达不到标准并走上通往灭亡的宽路呢？</w:t>
      </w:r>
    </w:p>
    <w:p w14:paraId="38558EE5">
      <w:pPr>
        <w:ind w:left="-5" w:right="2"/>
        <w:rPr>
          <w:rFonts w:hint="eastAsia"/>
        </w:rPr>
      </w:pPr>
    </w:p>
    <w:p w14:paraId="2AB755D9">
      <w:pPr>
        <w:ind w:left="-5" w:right="2"/>
        <w:rPr>
          <w:rFonts w:hint="eastAsia"/>
        </w:rPr>
      </w:pPr>
      <w:r>
        <w:rPr>
          <w:rFonts w:hint="eastAsia"/>
        </w:rPr>
        <w:t>Simply because they will not believe what God has told them in His word; simply because they will have it God will not stand to what He has written in His Bible; they will imagine heaven is to be entered without being Christ's sheep— will have their own way and not God's.</w:t>
      </w:r>
    </w:p>
    <w:p w14:paraId="0D51FBE9">
      <w:pPr>
        <w:ind w:left="-5" w:right="2"/>
        <w:rPr>
          <w:rFonts w:hint="eastAsia"/>
        </w:rPr>
      </w:pPr>
      <w:r>
        <w:rPr>
          <w:rFonts w:hint="eastAsia"/>
        </w:rPr>
        <w:t>仅仅是因为他们不愿相信上帝在祂的话语中告诉他们的；仅仅是因为他们认定上帝不会坚持祂在祂圣经里所写的；他们妄想不必成为基督的羊也能进天堂——想要他们自己的道路，而不是上帝的道路。</w:t>
      </w:r>
    </w:p>
    <w:p w14:paraId="5DD08846">
      <w:pPr>
        <w:ind w:left="-5" w:right="2"/>
        <w:rPr>
          <w:rFonts w:hint="eastAsia"/>
        </w:rPr>
      </w:pPr>
    </w:p>
    <w:p w14:paraId="7ACE0DE9">
      <w:pPr>
        <w:ind w:left="-5" w:right="2"/>
        <w:rPr>
          <w:rFonts w:hint="eastAsia"/>
        </w:rPr>
      </w:pPr>
      <w:r>
        <w:rPr>
          <w:rFonts w:hint="eastAsia"/>
        </w:rPr>
        <w:t>Remember, then, this day, I tell you, that God is willing to receive you if you will only turn to Him: if you will only resolve to think for yourself and never mind the world, if you will only hear the voice of the Lord Jesus Christ and follow Him, if you will only be in earnest and come unto Him for forgiveness and His Holy Spirit, He shall grant you your heart's desire, and you shall never perish but have eternal life.</w:t>
      </w:r>
    </w:p>
    <w:p w14:paraId="1C91E11D">
      <w:pPr>
        <w:ind w:left="-5" w:right="2"/>
        <w:rPr>
          <w:rFonts w:hint="eastAsia"/>
        </w:rPr>
      </w:pPr>
      <w:r>
        <w:rPr>
          <w:rFonts w:hint="eastAsia"/>
        </w:rPr>
        <w:t>那么，切记，今天我告诉你，只要你肯转向祂，上帝就愿意接纳你：只要你决心为自己思考，不再理会世界，只要你肯听主耶稣基督的声音并跟随祂，只要你肯迫切地到祂面前寻求赦免和祂的圣灵，祂必应允你心中的愿望，你必不致灭亡，反得永生。</w:t>
      </w:r>
    </w:p>
    <w:p w14:paraId="616F297D">
      <w:pPr>
        <w:ind w:left="-5" w:right="2"/>
        <w:rPr>
          <w:rFonts w:hint="eastAsia"/>
        </w:rPr>
      </w:pPr>
    </w:p>
    <w:p w14:paraId="607C7EFA">
      <w:pPr>
        <w:ind w:left="-5" w:right="2"/>
        <w:rPr>
          <w:rFonts w:hint="eastAsia"/>
        </w:rPr>
      </w:pPr>
      <w:r>
        <w:rPr>
          <w:rFonts w:hint="eastAsia"/>
        </w:rPr>
        <w:t>But whether you will hear or whether you will forbear, Christ and Christ only is the way, the truth, and the life—and whatever the world may tell you, no man shall ever come unto the Father but by Him.</w:t>
      </w:r>
    </w:p>
    <w:p w14:paraId="112E2EF7">
      <w:pPr>
        <w:ind w:left="-5" w:right="2"/>
        <w:rPr>
          <w:rFonts w:hint="eastAsia"/>
        </w:rPr>
      </w:pPr>
      <w:r>
        <w:rPr>
          <w:rFonts w:hint="eastAsia"/>
        </w:rPr>
        <w:t>但无论你是听还是不听，基督，唯有基督是道路、真理、生命——无论世界告诉你什么，若不借着祂，没有人能到父那里去。</w:t>
      </w:r>
    </w:p>
    <w:p w14:paraId="6A8DBDB3">
      <w:pPr>
        <w:ind w:left="-5" w:right="2"/>
        <w:rPr>
          <w:rFonts w:hint="eastAsia"/>
        </w:rPr>
      </w:pPr>
    </w:p>
    <w:p w14:paraId="7E9EAD34">
      <w:pPr>
        <w:pStyle w:val="2"/>
        <w:bidi w:val="0"/>
        <w:rPr>
          <w:rFonts w:hint="eastAsia"/>
        </w:rPr>
      </w:pPr>
      <w:r>
        <w:rPr>
          <w:rFonts w:hint="eastAsia"/>
        </w:rPr>
        <w:t>All Kinds of Strange Teachings</w:t>
      </w:r>
    </w:p>
    <w:p w14:paraId="4E4D977D">
      <w:pPr>
        <w:pStyle w:val="2"/>
        <w:bidi w:val="0"/>
        <w:rPr>
          <w:rFonts w:hint="eastAsia"/>
        </w:rPr>
      </w:pPr>
      <w:r>
        <w:rPr>
          <w:rFonts w:hint="eastAsia"/>
        </w:rPr>
        <w:t>各样怪异的教导</w:t>
      </w:r>
    </w:p>
    <w:p w14:paraId="5F4A5CB7">
      <w:pPr>
        <w:ind w:left="-5" w:right="2"/>
        <w:rPr>
          <w:rFonts w:hint="eastAsia"/>
        </w:rPr>
      </w:pPr>
      <w:r>
        <w:rPr>
          <w:rFonts w:hint="eastAsia"/>
        </w:rPr>
        <w:t>by J. C. Ryle</w:t>
      </w:r>
    </w:p>
    <w:p w14:paraId="4D4AFBF3">
      <w:pPr>
        <w:ind w:left="-5" w:right="2"/>
        <w:rPr>
          <w:rFonts w:hint="eastAsia"/>
        </w:rPr>
      </w:pPr>
      <w:r>
        <w:rPr>
          <w:rFonts w:hint="eastAsia"/>
        </w:rPr>
        <w:t>作者：J.C. 莱尔</w:t>
      </w:r>
    </w:p>
    <w:p w14:paraId="441D281D">
      <w:pPr>
        <w:ind w:left="-5" w:right="2"/>
        <w:rPr>
          <w:rFonts w:hint="eastAsia"/>
        </w:rPr>
      </w:pPr>
    </w:p>
    <w:p w14:paraId="5652D20A">
      <w:pPr>
        <w:ind w:left="-5" w:right="2"/>
        <w:rPr>
          <w:rFonts w:hint="eastAsia"/>
        </w:rPr>
      </w:pPr>
      <w:r>
        <w:rPr>
          <w:rFonts w:hint="eastAsia"/>
        </w:rPr>
        <w:t>"Do not be carried away by all kinds of strange teachings! It is good for our hearts to be strengthened by grace, not by ceremonial foods, which are of no value to those who eat them." Hebrews 13:9</w:t>
      </w:r>
    </w:p>
    <w:p w14:paraId="05FF1CD7">
      <w:pPr>
        <w:ind w:left="-5" w:right="2"/>
        <w:rPr>
          <w:rFonts w:hint="eastAsia"/>
        </w:rPr>
      </w:pPr>
      <w:r>
        <w:rPr>
          <w:rFonts w:hint="eastAsia"/>
        </w:rPr>
        <w:t>“你们不要被那诸般怪异的教训勾引了去！因为人心靠恩得坚固才是好的，并不是靠饮食；那在饮食上专心的，从来没有得着益处。”希伯来书 13:9</w:t>
      </w:r>
    </w:p>
    <w:p w14:paraId="2000F161">
      <w:pPr>
        <w:ind w:left="-5" w:right="2"/>
        <w:rPr>
          <w:rFonts w:hint="eastAsia"/>
        </w:rPr>
      </w:pPr>
    </w:p>
    <w:p w14:paraId="371B7938">
      <w:pPr>
        <w:ind w:left="-5" w:right="2"/>
        <w:rPr>
          <w:rFonts w:hint="eastAsia"/>
        </w:rPr>
      </w:pPr>
      <w:r>
        <w:rPr>
          <w:rFonts w:hint="eastAsia"/>
        </w:rPr>
        <w:t>The text which heads this paper is an apostolic caution against false doctrine. It forms part of a warning which Paul addressed to Hebrew Christians.</w:t>
      </w:r>
    </w:p>
    <w:p w14:paraId="4DCC7E33">
      <w:pPr>
        <w:ind w:left="-5" w:right="2"/>
        <w:rPr>
          <w:rFonts w:hint="eastAsia"/>
        </w:rPr>
      </w:pPr>
      <w:r>
        <w:rPr>
          <w:rFonts w:hint="eastAsia"/>
        </w:rPr>
        <w:t>本文开头的经文是使徒对错误教义的告诫。它是保罗对希伯来基督徒发出的警告的一部分。</w:t>
      </w:r>
    </w:p>
    <w:p w14:paraId="6820D5C7">
      <w:pPr>
        <w:ind w:left="-5" w:right="2"/>
        <w:rPr>
          <w:rFonts w:hint="eastAsia"/>
        </w:rPr>
      </w:pPr>
    </w:p>
    <w:p w14:paraId="0DD88907">
      <w:pPr>
        <w:ind w:left="-5" w:right="2"/>
        <w:rPr>
          <w:rFonts w:hint="eastAsia"/>
        </w:rPr>
      </w:pPr>
      <w:r>
        <w:rPr>
          <w:rFonts w:hint="eastAsia"/>
        </w:rPr>
        <w:t>It is a caution just as much needed now—as it was eighteen hundred years ago. Never, I think, was it so important for Christian ministers to cry aloud continually, "Do not be carried away by all kinds of strange teachings!"</w:t>
      </w:r>
    </w:p>
    <w:p w14:paraId="58F6B59D">
      <w:pPr>
        <w:ind w:left="-5" w:right="2"/>
        <w:rPr>
          <w:rFonts w:hint="eastAsia"/>
        </w:rPr>
      </w:pPr>
      <w:r>
        <w:rPr>
          <w:rFonts w:hint="eastAsia"/>
        </w:rPr>
        <w:t>这个告诫在现今——就像在一千八百年前一样——同样被需要。我认为，对于基督教牧师来说，从未像现在这样重要，需要不断地大声疾呼：“不要被各样怪异的教导勾引了去！”</w:t>
      </w:r>
    </w:p>
    <w:p w14:paraId="77329E83">
      <w:pPr>
        <w:ind w:left="-5" w:right="2"/>
        <w:rPr>
          <w:rFonts w:hint="eastAsia"/>
        </w:rPr>
      </w:pPr>
    </w:p>
    <w:p w14:paraId="00E6044E">
      <w:pPr>
        <w:ind w:left="-5" w:right="2"/>
        <w:rPr>
          <w:rFonts w:hint="eastAsia"/>
        </w:rPr>
      </w:pPr>
      <w:r>
        <w:rPr>
          <w:rFonts w:hint="eastAsia"/>
        </w:rPr>
        <w:t>That old enemy of mankind, the devil, has no more subtle instrument for ruining souls, than that of spreading false doctrine.</w:t>
      </w:r>
    </w:p>
    <w:p w14:paraId="4A7F066B">
      <w:pPr>
        <w:ind w:left="-5" w:right="2"/>
        <w:rPr>
          <w:rFonts w:hint="eastAsia"/>
        </w:rPr>
      </w:pPr>
      <w:r>
        <w:rPr>
          <w:rFonts w:hint="eastAsia"/>
        </w:rPr>
        <w:t>人类的老仇敌魔鬼，在毁灭灵魂方面，没有比散布错误教义更狡猾的工具了。</w:t>
      </w:r>
    </w:p>
    <w:p w14:paraId="7DCA2B91">
      <w:pPr>
        <w:ind w:left="-5" w:right="2"/>
        <w:rPr>
          <w:rFonts w:hint="eastAsia"/>
        </w:rPr>
      </w:pPr>
    </w:p>
    <w:p w14:paraId="3F47E8C1">
      <w:pPr>
        <w:ind w:left="-5" w:right="2"/>
        <w:rPr>
          <w:rFonts w:hint="eastAsia"/>
        </w:rPr>
      </w:pPr>
      <w:r>
        <w:rPr>
          <w:rFonts w:hint="eastAsia"/>
        </w:rPr>
        <w:t>"A murderer and a liar from the beginning!" "Be careful! Watch out for attacks from the Devil, your great enemy. He prowls around like a roaring lion, looking for some victim to devour!"</w:t>
      </w:r>
    </w:p>
    <w:p w14:paraId="4BA6C00C">
      <w:pPr>
        <w:ind w:left="-5" w:right="2"/>
        <w:rPr>
          <w:rFonts w:hint="eastAsia"/>
        </w:rPr>
      </w:pPr>
      <w:r>
        <w:rPr>
          <w:rFonts w:hint="eastAsia"/>
        </w:rPr>
        <w:t>“从起初就是杀人的，也是撒谎的！”“务要谨守！警惕魔鬼，你们的大仇敌的攻击。他好像吼叫的狮子，遍地游行，寻找可吞吃的人！”</w:t>
      </w:r>
    </w:p>
    <w:p w14:paraId="5BD75896">
      <w:pPr>
        <w:ind w:left="-5" w:right="2"/>
        <w:rPr>
          <w:rFonts w:hint="eastAsia"/>
        </w:rPr>
      </w:pPr>
    </w:p>
    <w:p w14:paraId="32C089B3">
      <w:pPr>
        <w:ind w:left="-5" w:right="2"/>
        <w:rPr>
          <w:rFonts w:hint="eastAsia"/>
        </w:rPr>
      </w:pPr>
      <w:r>
        <w:rPr>
          <w:rFonts w:hint="eastAsia"/>
        </w:rPr>
        <w:t>Outside the Church, he is ever persuading men to maintain sinful lives, and destructive superstitions.</w:t>
      </w:r>
    </w:p>
    <w:p w14:paraId="6BE63D01">
      <w:pPr>
        <w:ind w:left="-5" w:right="2"/>
        <w:rPr>
          <w:rFonts w:hint="eastAsia"/>
        </w:rPr>
      </w:pPr>
      <w:r>
        <w:rPr>
          <w:rFonts w:hint="eastAsia"/>
        </w:rPr>
        <w:t>在教会之外，他一直在怂恿人们维持罪恶的生活和毁灭性的迷信。</w:t>
      </w:r>
    </w:p>
    <w:p w14:paraId="0FDCECD7">
      <w:pPr>
        <w:ind w:left="-5" w:right="2"/>
        <w:rPr>
          <w:rFonts w:hint="eastAsia"/>
        </w:rPr>
      </w:pPr>
    </w:p>
    <w:p w14:paraId="47CB1E64">
      <w:pPr>
        <w:ind w:left="-5" w:right="2"/>
        <w:rPr>
          <w:rFonts w:hint="eastAsia"/>
        </w:rPr>
      </w:pPr>
      <w:r>
        <w:rPr>
          <w:rFonts w:hint="eastAsia"/>
        </w:rPr>
        <w:t>Human sacrifice to idols, gross revolting, cruel, worship of disgusting and abominable false deities, persecution, slavery, cannibalism, child murder, devastating religious wars—all these are a part of Satan's handiwork, and the fruit of his suggestions!</w:t>
      </w:r>
    </w:p>
    <w:p w14:paraId="5AB41EC2">
      <w:pPr>
        <w:ind w:left="-5" w:right="2"/>
        <w:rPr>
          <w:rFonts w:hint="eastAsia"/>
        </w:rPr>
      </w:pPr>
      <w:r>
        <w:rPr>
          <w:rFonts w:hint="eastAsia"/>
        </w:rPr>
        <w:t>用人向偶像献祭，粗俗、令人反感、残忍地崇拜恶心可憎的假神，逼迫，奴隶制，食人，杀婴，毁灭性的宗教战争——所有这些都是撒但的杰作，是他暗示的果子！</w:t>
      </w:r>
    </w:p>
    <w:p w14:paraId="1667735B">
      <w:pPr>
        <w:ind w:left="-5" w:right="2"/>
        <w:rPr>
          <w:rFonts w:hint="eastAsia"/>
        </w:rPr>
      </w:pPr>
    </w:p>
    <w:p w14:paraId="58995543">
      <w:pPr>
        <w:ind w:left="-5" w:right="2"/>
        <w:rPr>
          <w:rFonts w:hint="eastAsia"/>
        </w:rPr>
      </w:pPr>
      <w:r>
        <w:rPr>
          <w:rFonts w:hint="eastAsia"/>
        </w:rPr>
        <w:t>Like a pirate, his object is to "sink, burn, and destroy!"</w:t>
      </w:r>
    </w:p>
    <w:p w14:paraId="29074928">
      <w:pPr>
        <w:ind w:left="-5" w:right="2"/>
        <w:rPr>
          <w:rFonts w:hint="eastAsia"/>
        </w:rPr>
      </w:pPr>
      <w:r>
        <w:rPr>
          <w:rFonts w:hint="eastAsia"/>
        </w:rPr>
        <w:t>就像海盗一样，他的目标是“击沉、烧毁和破坏！”</w:t>
      </w:r>
    </w:p>
    <w:p w14:paraId="13BEC500">
      <w:pPr>
        <w:ind w:left="-5" w:right="2"/>
        <w:rPr>
          <w:rFonts w:hint="eastAsia"/>
        </w:rPr>
      </w:pPr>
    </w:p>
    <w:p w14:paraId="242863E5">
      <w:pPr>
        <w:ind w:left="-5" w:right="2"/>
        <w:rPr>
          <w:rFonts w:hint="eastAsia"/>
        </w:rPr>
      </w:pPr>
      <w:r>
        <w:rPr>
          <w:rFonts w:hint="eastAsia"/>
        </w:rPr>
        <w:t>Inside the Church he is ever laboring to sow heresies, to propagate errors, to foster departures from the faith.</w:t>
      </w:r>
    </w:p>
    <w:p w14:paraId="35A6470F">
      <w:pPr>
        <w:ind w:left="-5" w:right="2"/>
        <w:rPr>
          <w:rFonts w:hint="eastAsia"/>
        </w:rPr>
      </w:pPr>
      <w:r>
        <w:rPr>
          <w:rFonts w:hint="eastAsia"/>
        </w:rPr>
        <w:t>在教会内部，他一直在竭力播撒异端，传播谬误，助长背离信仰的行为。</w:t>
      </w:r>
    </w:p>
    <w:p w14:paraId="34BEB036">
      <w:pPr>
        <w:ind w:left="-5" w:right="2"/>
        <w:rPr>
          <w:rFonts w:hint="eastAsia"/>
        </w:rPr>
      </w:pPr>
    </w:p>
    <w:p w14:paraId="4FB8993A">
      <w:pPr>
        <w:ind w:left="-5" w:right="2"/>
        <w:rPr>
          <w:rFonts w:hint="eastAsia"/>
        </w:rPr>
      </w:pPr>
      <w:r>
        <w:rPr>
          <w:rFonts w:hint="eastAsia"/>
        </w:rPr>
        <w:t>If he cannot prevent the waters flowing from the Fountain of Life, he tries hard to poison them. If he cannot destroy the remedy of the Gospel, he strives to adulterate and corrupt it. No wonder that he is called "Apollyon, the destroyer."</w:t>
      </w:r>
    </w:p>
    <w:p w14:paraId="5EE28BF2">
      <w:pPr>
        <w:ind w:left="-5" w:right="2"/>
        <w:rPr>
          <w:rFonts w:hint="eastAsia"/>
        </w:rPr>
      </w:pPr>
      <w:r>
        <w:rPr>
          <w:rFonts w:hint="eastAsia"/>
        </w:rPr>
        <w:t>如果他不能阻止水从生命之泉流出，他就竭力在水中投毒。如果他不能破坏福音的良药，他就力图掺杂和腐蚀它。难怪他被称为“亚玻伦，即毁灭者”。</w:t>
      </w:r>
    </w:p>
    <w:p w14:paraId="20AF781A">
      <w:pPr>
        <w:ind w:left="-5" w:right="2"/>
        <w:rPr>
          <w:rFonts w:hint="eastAsia"/>
        </w:rPr>
      </w:pPr>
    </w:p>
    <w:p w14:paraId="4A745E98">
      <w:pPr>
        <w:ind w:left="-5" w:right="2"/>
        <w:rPr>
          <w:rFonts w:hint="eastAsia"/>
        </w:rPr>
      </w:pPr>
      <w:r>
        <w:rPr>
          <w:rFonts w:hint="eastAsia"/>
        </w:rPr>
        <w:t>The Divine Comforter of the Church, the Holy Spirit—has always employed one great weapon to oppose Satan's plans. That weapon is the Word of God.</w:t>
      </w:r>
    </w:p>
    <w:p w14:paraId="46F23EB9">
      <w:pPr>
        <w:ind w:left="-5" w:right="2"/>
        <w:rPr>
          <w:rFonts w:hint="eastAsia"/>
        </w:rPr>
      </w:pPr>
      <w:r>
        <w:rPr>
          <w:rFonts w:hint="eastAsia"/>
        </w:rPr>
        <w:t>教会的神圣安慰者，圣灵——总是使用一种强大的武器来对抗撒但的计划。那个武器就是上帝的道。</w:t>
      </w:r>
    </w:p>
    <w:p w14:paraId="6DF3E7C5">
      <w:pPr>
        <w:ind w:left="-5" w:right="2"/>
        <w:rPr>
          <w:rFonts w:hint="eastAsia"/>
        </w:rPr>
      </w:pPr>
    </w:p>
    <w:p w14:paraId="05E6035A">
      <w:pPr>
        <w:ind w:left="-5" w:right="2"/>
        <w:rPr>
          <w:rFonts w:hint="eastAsia"/>
        </w:rPr>
      </w:pPr>
      <w:r>
        <w:rPr>
          <w:rFonts w:hint="eastAsia"/>
        </w:rPr>
        <w:t>The Word expounded and unfolded, the Word explained and opened up, the Word made clear to the head—and applied to the heart.</w:t>
      </w:r>
    </w:p>
    <w:p w14:paraId="6CE17530">
      <w:pPr>
        <w:ind w:left="-5" w:right="2"/>
        <w:rPr>
          <w:rFonts w:hint="eastAsia"/>
        </w:rPr>
      </w:pPr>
      <w:r>
        <w:rPr>
          <w:rFonts w:hint="eastAsia"/>
        </w:rPr>
        <w:t>就是被阐述和展开的道，被解释和剖析的道，使头脑明白——并应用在心上的道。</w:t>
      </w:r>
    </w:p>
    <w:p w14:paraId="160DBE6B">
      <w:pPr>
        <w:ind w:left="-5" w:right="2"/>
        <w:rPr>
          <w:rFonts w:hint="eastAsia"/>
        </w:rPr>
      </w:pPr>
    </w:p>
    <w:p w14:paraId="24FFA450">
      <w:pPr>
        <w:ind w:left="-5" w:right="2"/>
        <w:rPr>
          <w:rFonts w:hint="eastAsia"/>
        </w:rPr>
      </w:pPr>
      <w:r>
        <w:rPr>
          <w:rFonts w:hint="eastAsia"/>
        </w:rPr>
        <w:t>The Word is the chosen weapon by which the devil must be confronted and confounded. The Word was the sword which the Lord Jesus wielded in His temptations. To every assault of the Tempter, He replied, "It is written!"</w:t>
      </w:r>
    </w:p>
    <w:p w14:paraId="3ADC69C8">
      <w:pPr>
        <w:ind w:left="-5" w:right="2"/>
        <w:rPr>
          <w:rFonts w:hint="eastAsia"/>
        </w:rPr>
      </w:pPr>
      <w:r>
        <w:rPr>
          <w:rFonts w:hint="eastAsia"/>
        </w:rPr>
        <w:t>道是被选用的武器，魔鬼必须借此受到对抗和挫败。道是主耶稣在祂受试探时挥舞的宝剑。对于那试探者的每一次攻击，祂都回答：“经上记着说！”</w:t>
      </w:r>
    </w:p>
    <w:p w14:paraId="4B375086">
      <w:pPr>
        <w:ind w:left="-5" w:right="2"/>
        <w:rPr>
          <w:rFonts w:hint="eastAsia"/>
        </w:rPr>
      </w:pPr>
    </w:p>
    <w:p w14:paraId="59CDEC4E">
      <w:pPr>
        <w:ind w:left="-5" w:right="2"/>
        <w:rPr>
          <w:rFonts w:hint="eastAsia"/>
        </w:rPr>
      </w:pPr>
      <w:r>
        <w:rPr>
          <w:rFonts w:hint="eastAsia"/>
        </w:rPr>
        <w:t>The Word is the sword which His ministers must use in the present day, if they would successfully resist the devil. The Bible, faithfully and freely expounded—is the safeguard of Christ's true Church.</w:t>
      </w:r>
    </w:p>
    <w:p w14:paraId="6BF2A8F6">
      <w:pPr>
        <w:ind w:left="-5" w:right="2"/>
        <w:rPr>
          <w:rFonts w:hint="eastAsia"/>
        </w:rPr>
      </w:pPr>
      <w:r>
        <w:rPr>
          <w:rFonts w:hint="eastAsia"/>
        </w:rPr>
        <w:t>如果祂的仆人想在现今成功地抵挡魔鬼，道就是他们必须使用的宝剑。忠实且自由地解经的圣经——是基督真教会的保障。</w:t>
      </w:r>
    </w:p>
    <w:p w14:paraId="4EE18D3E">
      <w:pPr>
        <w:ind w:left="-5" w:right="2"/>
        <w:rPr>
          <w:rFonts w:hint="eastAsia"/>
        </w:rPr>
      </w:pPr>
    </w:p>
    <w:p w14:paraId="74078190">
      <w:pPr>
        <w:ind w:left="-5" w:right="2"/>
        <w:rPr>
          <w:rFonts w:hint="eastAsia"/>
        </w:rPr>
      </w:pPr>
      <w:r>
        <w:rPr>
          <w:rFonts w:hint="eastAsia"/>
        </w:rPr>
        <w:t>I desire to remember this lesson, and to invite attention to the text which stands at the head of this paper. We live in an age when men profess to dislike dogmas and creeds, and are filled with a morbid dislike to controversial theology.</w:t>
      </w:r>
    </w:p>
    <w:p w14:paraId="7A1E7657">
      <w:pPr>
        <w:ind w:left="-5" w:right="2"/>
        <w:rPr>
          <w:rFonts w:hint="eastAsia"/>
        </w:rPr>
      </w:pPr>
      <w:r>
        <w:rPr>
          <w:rFonts w:hint="eastAsia"/>
        </w:rPr>
        <w:t>我渴望记住这个教训，并邀请大家关注位于本文开头的经文。我们生活在一个人们声称不喜欢教条和信经，并对争议性神学充满病态厌恶的时代。</w:t>
      </w:r>
    </w:p>
    <w:p w14:paraId="263B1883">
      <w:pPr>
        <w:ind w:left="-5" w:right="2"/>
        <w:rPr>
          <w:rFonts w:hint="eastAsia"/>
        </w:rPr>
      </w:pPr>
    </w:p>
    <w:p w14:paraId="02BF52F0">
      <w:pPr>
        <w:ind w:left="-5" w:right="2"/>
        <w:rPr>
          <w:rFonts w:hint="eastAsia"/>
        </w:rPr>
      </w:pPr>
      <w:r>
        <w:rPr>
          <w:rFonts w:hint="eastAsia"/>
        </w:rPr>
        <w:t>He who dares to say of one doctrine that "it is true," and of another that "it is false," must expect to be called narrow-minded and uncharitable, and to lose the praise of men.</w:t>
      </w:r>
    </w:p>
    <w:p w14:paraId="0B799073">
      <w:pPr>
        <w:ind w:left="-5" w:right="2"/>
        <w:rPr>
          <w:rFonts w:hint="eastAsia"/>
        </w:rPr>
      </w:pPr>
      <w:r>
        <w:rPr>
          <w:rFonts w:hint="eastAsia"/>
        </w:rPr>
        <w:t>谁敢说一种教义“是真的”，说另一种“是假的”，谁就必须预备好被称为心胸狭窄和缺乏爱心，并失去人的称赞。</w:t>
      </w:r>
    </w:p>
    <w:p w14:paraId="467CEF80">
      <w:pPr>
        <w:ind w:left="-5" w:right="2"/>
        <w:rPr>
          <w:rFonts w:hint="eastAsia"/>
        </w:rPr>
      </w:pPr>
    </w:p>
    <w:p w14:paraId="1197AC8E">
      <w:pPr>
        <w:ind w:left="-5" w:right="2"/>
        <w:rPr>
          <w:rFonts w:hint="eastAsia"/>
        </w:rPr>
      </w:pPr>
      <w:r>
        <w:rPr>
          <w:rFonts w:hint="eastAsia"/>
        </w:rPr>
        <w:t>Nevertheless, the Scripture was not written in vain. Let us examine the mighty lessons contained in Paul's words to the Hebrews. They are lessons for us—as well as for them.</w:t>
      </w:r>
    </w:p>
    <w:p w14:paraId="291A641E">
      <w:pPr>
        <w:ind w:left="-5" w:right="2"/>
        <w:rPr>
          <w:rFonts w:hint="eastAsia"/>
        </w:rPr>
      </w:pPr>
      <w:r>
        <w:rPr>
          <w:rFonts w:hint="eastAsia"/>
        </w:rPr>
        <w:t>然而，圣经不是白写的。让我们查考保罗对希伯来人说的话中所包含的强有力的教训。这些教训既是给他们的——也是给我们的。</w:t>
      </w:r>
    </w:p>
    <w:p w14:paraId="74A2EE69">
      <w:pPr>
        <w:ind w:left="-5" w:right="2"/>
        <w:rPr>
          <w:rFonts w:hint="eastAsia"/>
        </w:rPr>
      </w:pPr>
    </w:p>
    <w:p w14:paraId="423AF7CE">
      <w:pPr>
        <w:ind w:left="-5" w:right="2"/>
        <w:rPr>
          <w:rFonts w:hint="eastAsia"/>
        </w:rPr>
      </w:pPr>
      <w:r>
        <w:rPr>
          <w:rFonts w:hint="eastAsia"/>
        </w:rPr>
        <w:t>I.First, we have here a broad warning: "Do not be carried away by all kinds of strange teachings."</w:t>
      </w:r>
    </w:p>
    <w:p w14:paraId="14A286A2">
      <w:pPr>
        <w:ind w:left="-5" w:right="2"/>
        <w:rPr>
          <w:rFonts w:hint="eastAsia"/>
        </w:rPr>
      </w:pPr>
      <w:r>
        <w:rPr>
          <w:rFonts w:hint="eastAsia"/>
        </w:rPr>
        <w:t>I. 首先，我们这里有一个广泛的警告：“不要被各样怪异的教导勾引了去。”</w:t>
      </w:r>
    </w:p>
    <w:p w14:paraId="1DBFF82B">
      <w:pPr>
        <w:ind w:left="-5" w:right="2"/>
        <w:rPr>
          <w:rFonts w:hint="eastAsia"/>
        </w:rPr>
      </w:pPr>
    </w:p>
    <w:p w14:paraId="3C6AF5D6">
      <w:pPr>
        <w:ind w:left="-5" w:right="2"/>
        <w:rPr>
          <w:rFonts w:hint="eastAsia"/>
        </w:rPr>
      </w:pPr>
      <w:r>
        <w:rPr>
          <w:rFonts w:hint="eastAsia"/>
        </w:rPr>
        <w:t>II.Secondly, we have here a valuable prescription: "It is good for our hearts to be strengthened by grace, not by ceremonial foods."</w:t>
      </w:r>
    </w:p>
    <w:p w14:paraId="54A143A5">
      <w:pPr>
        <w:ind w:left="-5" w:right="2"/>
        <w:rPr>
          <w:rFonts w:hint="eastAsia"/>
        </w:rPr>
      </w:pPr>
      <w:r>
        <w:rPr>
          <w:rFonts w:hint="eastAsia"/>
        </w:rPr>
        <w:t>II. 其次，我们这里有一个宝贵的处方：“人心靠恩得坚固才是好的，并不是靠饮食。”</w:t>
      </w:r>
    </w:p>
    <w:p w14:paraId="5A2A1244">
      <w:pPr>
        <w:ind w:left="-5" w:right="2"/>
        <w:rPr>
          <w:rFonts w:hint="eastAsia"/>
        </w:rPr>
      </w:pPr>
    </w:p>
    <w:p w14:paraId="64B871D3">
      <w:pPr>
        <w:ind w:left="-5" w:right="2"/>
        <w:rPr>
          <w:rFonts w:hint="eastAsia"/>
        </w:rPr>
      </w:pPr>
      <w:r>
        <w:rPr>
          <w:rFonts w:hint="eastAsia"/>
        </w:rPr>
        <w:t>III.Lastly, we have here an instructive fact: "Ceremonial foods are of no value to those who eat them."</w:t>
      </w:r>
    </w:p>
    <w:p w14:paraId="29109067">
      <w:pPr>
        <w:ind w:left="-5" w:right="2"/>
        <w:rPr>
          <w:rFonts w:hint="eastAsia"/>
        </w:rPr>
      </w:pPr>
      <w:r>
        <w:rPr>
          <w:rFonts w:hint="eastAsia"/>
        </w:rPr>
        <w:t>III. 最后，我们这里有一个有益的事实：“那在饮食上专心的，从来没有得着益处。”</w:t>
      </w:r>
    </w:p>
    <w:p w14:paraId="4FEB97E3">
      <w:pPr>
        <w:ind w:left="-5" w:right="2"/>
        <w:rPr>
          <w:rFonts w:hint="eastAsia"/>
        </w:rPr>
      </w:pPr>
    </w:p>
    <w:p w14:paraId="7E34C42C">
      <w:pPr>
        <w:ind w:left="-5" w:right="2"/>
        <w:rPr>
          <w:rFonts w:hint="eastAsia"/>
        </w:rPr>
      </w:pPr>
      <w:r>
        <w:rPr>
          <w:rFonts w:hint="eastAsia"/>
        </w:rPr>
        <w:t>On each of these points I have something to say. If we patiently plow up this field of truth, we shall find that there is precious treasure hidden in it!</w:t>
      </w:r>
    </w:p>
    <w:p w14:paraId="1D6A3F14">
      <w:pPr>
        <w:ind w:left="-5" w:right="2"/>
        <w:rPr>
          <w:rFonts w:hint="eastAsia"/>
        </w:rPr>
      </w:pPr>
      <w:r>
        <w:rPr>
          <w:rFonts w:hint="eastAsia"/>
        </w:rPr>
        <w:t>关于这每一点，我都有话要说。如果我们耐心地耕耘这块真理的田地，我们会发现其中藏有珍宝！</w:t>
      </w:r>
    </w:p>
    <w:p w14:paraId="03351CE2">
      <w:pPr>
        <w:ind w:left="-5" w:right="2"/>
        <w:rPr>
          <w:rFonts w:hint="eastAsia"/>
        </w:rPr>
      </w:pPr>
    </w:p>
    <w:p w14:paraId="73CBEBC6">
      <w:pPr>
        <w:ind w:left="-5" w:right="2"/>
        <w:rPr>
          <w:rFonts w:hint="eastAsia"/>
        </w:rPr>
      </w:pPr>
      <w:r>
        <w:rPr>
          <w:rFonts w:hint="eastAsia"/>
        </w:rPr>
        <w:t>1. First, we have here a BROAD WARNING. "Do not be not carried away by all kinds of strange teachings."</w:t>
      </w:r>
    </w:p>
    <w:p w14:paraId="160B557B">
      <w:pPr>
        <w:ind w:left="-5" w:right="2"/>
        <w:rPr>
          <w:rFonts w:hint="eastAsia"/>
        </w:rPr>
      </w:pPr>
      <w:r>
        <w:rPr>
          <w:rFonts w:hint="eastAsia"/>
        </w:rPr>
        <w:t>1. 首先，我们这里有一个广泛的警告。“不要被各样怪异的教导勾引了去。”</w:t>
      </w:r>
    </w:p>
    <w:p w14:paraId="0BA1C988">
      <w:pPr>
        <w:ind w:left="-5" w:right="2"/>
        <w:rPr>
          <w:rFonts w:hint="eastAsia"/>
        </w:rPr>
      </w:pPr>
    </w:p>
    <w:p w14:paraId="1EB32F89">
      <w:pPr>
        <w:ind w:left="-5" w:right="2"/>
        <w:rPr>
          <w:rFonts w:hint="eastAsia"/>
        </w:rPr>
      </w:pPr>
      <w:r>
        <w:rPr>
          <w:rFonts w:hint="eastAsia"/>
        </w:rPr>
        <w:t>The meaning of these words is not a hard thing to understand. "Be not tossed back and forth," the Apostle seems to say, "by every blast of false teaching, like ships without compass or rudder.</w:t>
      </w:r>
    </w:p>
    <w:p w14:paraId="5277BAC3">
      <w:pPr>
        <w:ind w:left="-5" w:right="2"/>
        <w:rPr>
          <w:rFonts w:hint="eastAsia"/>
        </w:rPr>
      </w:pPr>
      <w:r>
        <w:rPr>
          <w:rFonts w:hint="eastAsia"/>
        </w:rPr>
        <w:t>这些话的意思并不难理解。“不要摇摆不定，”使徒似乎在说，“被每一阵虚假教导的风吹动，就像没有罗盘或舵的船一样。</w:t>
      </w:r>
    </w:p>
    <w:p w14:paraId="7344DEBF">
      <w:pPr>
        <w:ind w:left="-5" w:right="2"/>
        <w:rPr>
          <w:rFonts w:hint="eastAsia"/>
        </w:rPr>
      </w:pPr>
    </w:p>
    <w:p w14:paraId="331A04C8">
      <w:pPr>
        <w:ind w:left="-5" w:right="2"/>
        <w:rPr>
          <w:rFonts w:hint="eastAsia"/>
        </w:rPr>
      </w:pPr>
      <w:r>
        <w:rPr>
          <w:rFonts w:hint="eastAsia"/>
        </w:rPr>
        <w:t>False doctrines will arise as long as the world lasts, in many numbers, with varying minor details—in one point alone always the same—strange, new, foreign, and departing from the Gospel of Christ.</w:t>
      </w:r>
    </w:p>
    <w:p w14:paraId="53A75F77">
      <w:pPr>
        <w:ind w:left="-5" w:right="2"/>
        <w:rPr>
          <w:rFonts w:hint="eastAsia"/>
        </w:rPr>
      </w:pPr>
      <w:r>
        <w:rPr>
          <w:rFonts w:hint="eastAsia"/>
        </w:rPr>
        <w:t>只要世界还存在，错误的教义就会大量出现，细节各异——但在一点上总是一样的——怪异、新奇、外来，并且背离基督的福音。</w:t>
      </w:r>
    </w:p>
    <w:p w14:paraId="51EB0558">
      <w:pPr>
        <w:ind w:left="-5" w:right="2"/>
        <w:rPr>
          <w:rFonts w:hint="eastAsia"/>
        </w:rPr>
      </w:pPr>
    </w:p>
    <w:p w14:paraId="554BF966">
      <w:pPr>
        <w:ind w:left="-5" w:right="2"/>
        <w:rPr>
          <w:rFonts w:hint="eastAsia"/>
        </w:rPr>
      </w:pPr>
      <w:r>
        <w:rPr>
          <w:rFonts w:hint="eastAsia"/>
        </w:rPr>
        <w:t>They do exist now. They will always be found within the visible Church. Remember this, and do not be carried away." Such is Paul's warning.</w:t>
      </w:r>
    </w:p>
    <w:p w14:paraId="1BBF177A">
      <w:pPr>
        <w:ind w:left="-5" w:right="2"/>
        <w:rPr>
          <w:rFonts w:hint="eastAsia"/>
        </w:rPr>
      </w:pPr>
      <w:r>
        <w:rPr>
          <w:rFonts w:hint="eastAsia"/>
        </w:rPr>
        <w:t>它们现在确实存在。它们将总是在有形教会中被发现。记住这一点，不要被勾引了去。”这就是保罗的警告。</w:t>
      </w:r>
    </w:p>
    <w:p w14:paraId="6FA4663B">
      <w:pPr>
        <w:ind w:left="-5" w:right="2"/>
        <w:rPr>
          <w:rFonts w:hint="eastAsia"/>
        </w:rPr>
      </w:pPr>
    </w:p>
    <w:p w14:paraId="0D58B6CC">
      <w:pPr>
        <w:ind w:left="-5" w:right="2"/>
        <w:rPr>
          <w:rFonts w:hint="eastAsia"/>
        </w:rPr>
      </w:pPr>
      <w:r>
        <w:rPr>
          <w:rFonts w:hint="eastAsia"/>
        </w:rPr>
        <w:t>The Apostle's warning does not stand alone. Even in the midst of the Sermon on the Mount, there fell from the loving lips of our Savior, a solemn caution: "Watch out for false prophets! They come to you in sheep's clothing, but inwardly they are ferocious wolves!" (Matthew 7:15).</w:t>
      </w:r>
    </w:p>
    <w:p w14:paraId="1700F060">
      <w:pPr>
        <w:ind w:left="-5" w:right="2"/>
        <w:rPr>
          <w:rFonts w:hint="eastAsia"/>
        </w:rPr>
      </w:pPr>
      <w:r>
        <w:rPr>
          <w:rFonts w:hint="eastAsia"/>
        </w:rPr>
        <w:t>使徒的警告并不是孤立的。即使在登山宝训中，我们救主慈爱的嘴唇也发出了一个庄严的告诫：“你们要防备假先知！他们到你们这里来，外面披着羊皮，里面却是残暴的狼！”（马太福音 7:15）。</w:t>
      </w:r>
    </w:p>
    <w:p w14:paraId="173994FC">
      <w:pPr>
        <w:ind w:left="-5" w:right="2"/>
        <w:rPr>
          <w:rFonts w:hint="eastAsia"/>
        </w:rPr>
      </w:pPr>
    </w:p>
    <w:p w14:paraId="198A77A4">
      <w:pPr>
        <w:ind w:left="-5" w:right="2"/>
        <w:rPr>
          <w:rFonts w:hint="eastAsia"/>
        </w:rPr>
      </w:pPr>
      <w:r>
        <w:rPr>
          <w:rFonts w:hint="eastAsia"/>
        </w:rPr>
        <w:t>Even in Paul's last address to the Ephesian elders, he finds time to warn his friends against false doctrine: "Even from your own number, men will arise and distort the truth in order to draw away disciples after them" (Acts 20:30).</w:t>
      </w:r>
    </w:p>
    <w:p w14:paraId="19AE73C2">
      <w:pPr>
        <w:ind w:left="-5" w:right="2"/>
        <w:rPr>
          <w:rFonts w:hint="eastAsia"/>
        </w:rPr>
      </w:pPr>
      <w:r>
        <w:rPr>
          <w:rFonts w:hint="eastAsia"/>
        </w:rPr>
        <w:t>即使在保罗最后一次对以弗所长老的讲话中，他也抽出时间警告他的朋友们防备错误教义：“就是你们中间，也必有人起来，说悖谬的话，要引诱门徒跟从他们”（使徒行传 20:30）。</w:t>
      </w:r>
    </w:p>
    <w:p w14:paraId="2FF4C2C9">
      <w:pPr>
        <w:ind w:left="-5" w:right="2"/>
        <w:rPr>
          <w:rFonts w:hint="eastAsia"/>
        </w:rPr>
      </w:pPr>
    </w:p>
    <w:p w14:paraId="6F63E7C6">
      <w:pPr>
        <w:ind w:left="-5" w:right="2"/>
        <w:rPr>
          <w:rFonts w:hint="eastAsia"/>
        </w:rPr>
      </w:pPr>
      <w:r>
        <w:rPr>
          <w:rFonts w:hint="eastAsia"/>
        </w:rPr>
        <w:t>Note what the Second Epistle to the Corinthians says: "I am afraid that just as Eve was deceived by the serpent's cunning, your minds may somehow be led astray from your sincere and pure devotion to Christ" (2 Corinthians 11:3).</w:t>
      </w:r>
    </w:p>
    <w:p w14:paraId="557EC869">
      <w:pPr>
        <w:ind w:left="-5" w:right="2"/>
        <w:rPr>
          <w:rFonts w:hint="eastAsia"/>
        </w:rPr>
      </w:pPr>
      <w:r>
        <w:rPr>
          <w:rFonts w:hint="eastAsia"/>
        </w:rPr>
        <w:t>请注意哥林多后书所说的：“我只怕你们的心或偏于邪，失去那向基督所存纯一清洁的心，就像蛇用诡诈诱惑了夏娃一样”（哥林多后书 11:3）。</w:t>
      </w:r>
    </w:p>
    <w:p w14:paraId="4DAC2E14">
      <w:pPr>
        <w:ind w:left="-5" w:right="2"/>
        <w:rPr>
          <w:rFonts w:hint="eastAsia"/>
        </w:rPr>
      </w:pPr>
    </w:p>
    <w:p w14:paraId="4C7B1AA7">
      <w:pPr>
        <w:ind w:left="-5" w:right="2"/>
        <w:rPr>
          <w:rFonts w:hint="eastAsia"/>
        </w:rPr>
      </w:pPr>
      <w:r>
        <w:rPr>
          <w:rFonts w:hint="eastAsia"/>
        </w:rPr>
        <w:t>Note what the Epistle to the Galatians says: "I am astonished that you are so quickly deserting the one who called you by the grace of Christ and are turning to a different gospel."</w:t>
      </w:r>
    </w:p>
    <w:p w14:paraId="26479E65">
      <w:pPr>
        <w:ind w:left="-5" w:right="2"/>
        <w:rPr>
          <w:rFonts w:hint="eastAsia"/>
        </w:rPr>
      </w:pPr>
      <w:r>
        <w:rPr>
          <w:rFonts w:hint="eastAsia"/>
        </w:rPr>
        <w:t>请注意加拉太书所说的：“我希奇你们这么快离开那借着基督之恩召你们的，去从别的福音。”</w:t>
      </w:r>
    </w:p>
    <w:p w14:paraId="66C7110A">
      <w:pPr>
        <w:ind w:left="-5" w:right="2"/>
        <w:rPr>
          <w:rFonts w:hint="eastAsia"/>
        </w:rPr>
      </w:pPr>
    </w:p>
    <w:p w14:paraId="0B63B05A">
      <w:pPr>
        <w:ind w:left="-5" w:right="2"/>
        <w:rPr>
          <w:rFonts w:hint="eastAsia"/>
        </w:rPr>
      </w:pPr>
      <w:r>
        <w:rPr>
          <w:rFonts w:hint="eastAsia"/>
        </w:rPr>
        <w:t>"Who has bewitched you?" "After beginning with the Spirit, are you now trying to attain your goal by human effort?" "How is it that you are turning back to those weak and miserable principles?"</w:t>
      </w:r>
    </w:p>
    <w:p w14:paraId="5879DB2E">
      <w:pPr>
        <w:ind w:left="-5" w:right="2"/>
        <w:rPr>
          <w:rFonts w:hint="eastAsia"/>
        </w:rPr>
      </w:pPr>
      <w:r>
        <w:rPr>
          <w:rFonts w:hint="eastAsia"/>
        </w:rPr>
        <w:t>“谁又迷惑了你们呢？”“你们既靠圣灵入门，如今还靠肉身成全吗？”“怎么又归回那懦弱无用的小学呢？”</w:t>
      </w:r>
    </w:p>
    <w:p w14:paraId="5BE43001">
      <w:pPr>
        <w:ind w:left="-5" w:right="2"/>
        <w:rPr>
          <w:rFonts w:hint="eastAsia"/>
        </w:rPr>
      </w:pPr>
    </w:p>
    <w:p w14:paraId="4E2185CB">
      <w:pPr>
        <w:ind w:left="-5" w:right="2"/>
        <w:rPr>
          <w:rFonts w:hint="eastAsia"/>
        </w:rPr>
      </w:pPr>
      <w:r>
        <w:rPr>
          <w:rFonts w:hint="eastAsia"/>
        </w:rPr>
        <w:t>"You are observing special days and months and seasons and years!" "I fear for you." "Stand firm, then, and do not let yourselves be burdened again by a yoke of slavery." (Galatians 1:6; 3:1, 3; 4:9, 10, 11; 5:1).</w:t>
      </w:r>
    </w:p>
    <w:p w14:paraId="6DACFBA8">
      <w:pPr>
        <w:ind w:left="-5" w:right="2"/>
        <w:rPr>
          <w:rFonts w:hint="eastAsia"/>
        </w:rPr>
      </w:pPr>
      <w:r>
        <w:rPr>
          <w:rFonts w:hint="eastAsia"/>
        </w:rPr>
        <w:t>“你们谨守日子、月份、节期、年份！”“我为你们害怕。”“所以要站立得稳，不要再被奴仆的轭挟制。”（加拉太书 1:6; 3:1, 3; 4:9, 10, 11; 5:1）。</w:t>
      </w:r>
    </w:p>
    <w:p w14:paraId="31A5C306">
      <w:pPr>
        <w:ind w:left="-5" w:right="2"/>
        <w:rPr>
          <w:rFonts w:hint="eastAsia"/>
        </w:rPr>
      </w:pPr>
    </w:p>
    <w:p w14:paraId="3CA21A07">
      <w:pPr>
        <w:ind w:left="-5" w:right="2"/>
        <w:rPr>
          <w:rFonts w:hint="eastAsia"/>
        </w:rPr>
      </w:pPr>
      <w:r>
        <w:rPr>
          <w:rFonts w:hint="eastAsia"/>
        </w:rPr>
        <w:t>Note what the Epistle to the Ephesians says: "No longer be infants, tossed back and forth by the waves, and blown here and there by every wind of teaching and by the cunning and craftiness of men in their deceitful scheming" (Ephesians 4:14).</w:t>
      </w:r>
    </w:p>
    <w:p w14:paraId="41DF0498">
      <w:pPr>
        <w:ind w:left="-5" w:right="2"/>
        <w:rPr>
          <w:rFonts w:hint="eastAsia"/>
        </w:rPr>
      </w:pPr>
      <w:r>
        <w:rPr>
          <w:rFonts w:hint="eastAsia"/>
        </w:rPr>
        <w:t>请注意以弗所书所说的：“使我们不再作小孩子，中了人的诡计和欺骗的法术，被一切异教之风摇动，飘来飘去，就随从各样的异端”（以弗所书 4:14）。</w:t>
      </w:r>
    </w:p>
    <w:p w14:paraId="0BBBCFB4">
      <w:pPr>
        <w:ind w:left="-5" w:right="2"/>
        <w:rPr>
          <w:rFonts w:hint="eastAsia"/>
        </w:rPr>
      </w:pPr>
    </w:p>
    <w:p w14:paraId="2F69E470">
      <w:pPr>
        <w:ind w:left="-5" w:right="2"/>
        <w:rPr>
          <w:rFonts w:hint="eastAsia"/>
        </w:rPr>
      </w:pPr>
      <w:r>
        <w:rPr>
          <w:rFonts w:hint="eastAsia"/>
        </w:rPr>
        <w:t>Note what the Epistle to the Colossians says: "See to it that no one takes you captive through hollow and deceptive philosophy, which depends on human tradition and the basic principles of this world, rather than on Christ" (Colossians 2:8).</w:t>
      </w:r>
    </w:p>
    <w:p w14:paraId="0A180E90">
      <w:pPr>
        <w:ind w:left="-5" w:right="2"/>
        <w:rPr>
          <w:rFonts w:hint="eastAsia"/>
        </w:rPr>
      </w:pPr>
      <w:r>
        <w:rPr>
          <w:rFonts w:hint="eastAsia"/>
        </w:rPr>
        <w:t>请注意歌罗西书所说的：“你们要谨慎，恐怕有人用他的理学和虚空的妄言，不照着基督，乃照人间的遗传和世上的小学，就把你们掳去”（歌罗西书 2:8）。</w:t>
      </w:r>
    </w:p>
    <w:p w14:paraId="1C79594A">
      <w:pPr>
        <w:ind w:left="-5" w:right="2"/>
        <w:rPr>
          <w:rFonts w:hint="eastAsia"/>
        </w:rPr>
      </w:pPr>
    </w:p>
    <w:p w14:paraId="0F56763A">
      <w:pPr>
        <w:ind w:left="-5" w:right="2"/>
        <w:rPr>
          <w:rFonts w:hint="eastAsia"/>
        </w:rPr>
      </w:pPr>
      <w:r>
        <w:rPr>
          <w:rFonts w:hint="eastAsia"/>
        </w:rPr>
        <w:t>Note what the First Epistle to Timothy says: "The Spirit clearly says that in later times some will abandon the faith" (1 Timothy 4:1).</w:t>
      </w:r>
    </w:p>
    <w:p w14:paraId="5103F5A1">
      <w:pPr>
        <w:ind w:left="-5" w:right="2"/>
        <w:rPr>
          <w:rFonts w:hint="eastAsia"/>
        </w:rPr>
      </w:pPr>
      <w:r>
        <w:rPr>
          <w:rFonts w:hint="eastAsia"/>
        </w:rPr>
        <w:t>请注意提摩太前书所说的：“圣灵明说，在后来的时候，必有人离弃真道”（提摩太前书 4:1）。</w:t>
      </w:r>
    </w:p>
    <w:p w14:paraId="04F2B334">
      <w:pPr>
        <w:ind w:left="-5" w:right="2"/>
        <w:rPr>
          <w:rFonts w:hint="eastAsia"/>
        </w:rPr>
      </w:pPr>
    </w:p>
    <w:p w14:paraId="71A4E8AF">
      <w:pPr>
        <w:ind w:left="-5" w:right="2"/>
        <w:rPr>
          <w:rFonts w:hint="eastAsia"/>
        </w:rPr>
      </w:pPr>
      <w:r>
        <w:rPr>
          <w:rFonts w:hint="eastAsia"/>
        </w:rPr>
        <w:t>Note what the Second Epistle of Peter says: "There will be false teachers among you. They will secretly introduce destructive heresies" (2 Peter 2:1).</w:t>
      </w:r>
    </w:p>
    <w:p w14:paraId="625D3AA9">
      <w:pPr>
        <w:ind w:left="-5" w:right="2"/>
        <w:rPr>
          <w:rFonts w:hint="eastAsia"/>
        </w:rPr>
      </w:pPr>
      <w:r>
        <w:rPr>
          <w:rFonts w:hint="eastAsia"/>
        </w:rPr>
        <w:t>请注意彼得后书所说的：“在你们中间也必有假师傅，私自引进陷害人的异端”（彼得后书 2:1）。</w:t>
      </w:r>
    </w:p>
    <w:p w14:paraId="5F5C2CAB">
      <w:pPr>
        <w:ind w:left="-5" w:right="2"/>
        <w:rPr>
          <w:rFonts w:hint="eastAsia"/>
        </w:rPr>
      </w:pPr>
    </w:p>
    <w:p w14:paraId="222E33BB">
      <w:pPr>
        <w:ind w:left="-5" w:right="2"/>
        <w:rPr>
          <w:rFonts w:hint="eastAsia"/>
        </w:rPr>
      </w:pPr>
      <w:r>
        <w:rPr>
          <w:rFonts w:hint="eastAsia"/>
        </w:rPr>
        <w:t>Note what the First Epistle of John says: "Do not believe every spirit. Many false prophets have gone out into the world" (1 John 4:1).</w:t>
      </w:r>
    </w:p>
    <w:p w14:paraId="4D5D9FCE">
      <w:pPr>
        <w:ind w:left="-5" w:right="2"/>
        <w:rPr>
          <w:rFonts w:hint="eastAsia"/>
        </w:rPr>
      </w:pPr>
      <w:r>
        <w:rPr>
          <w:rFonts w:hint="eastAsia"/>
        </w:rPr>
        <w:t>请注意约翰一书所说的：“一切的灵，你们不可都信。因为世上有许多假先知已经出来了”（约翰一书 4:1）。</w:t>
      </w:r>
    </w:p>
    <w:p w14:paraId="3412B0F2">
      <w:pPr>
        <w:ind w:left="-5" w:right="2"/>
        <w:rPr>
          <w:rFonts w:hint="eastAsia"/>
        </w:rPr>
      </w:pPr>
    </w:p>
    <w:p w14:paraId="2C8669C5">
      <w:pPr>
        <w:ind w:left="-5" w:right="2"/>
        <w:rPr>
          <w:rFonts w:hint="eastAsia"/>
        </w:rPr>
      </w:pPr>
      <w:r>
        <w:rPr>
          <w:rFonts w:hint="eastAsia"/>
        </w:rPr>
        <w:t>Note what the Epistle of Jude says: "Contend for the faith that was once for all entrusted to the saints. For certain men have secretly slipped in among you" (Jude 1:3, 4).</w:t>
      </w:r>
    </w:p>
    <w:p w14:paraId="076C3731">
      <w:pPr>
        <w:ind w:left="-5" w:right="2"/>
        <w:rPr>
          <w:rFonts w:hint="eastAsia"/>
        </w:rPr>
      </w:pPr>
      <w:r>
        <w:rPr>
          <w:rFonts w:hint="eastAsia"/>
        </w:rPr>
        <w:t>请注意犹大书所说的：“要为从前一次交付圣徒的真道竭力争辩。因为有些人偷着进来”（犹大书 1:3, 4）。</w:t>
      </w:r>
    </w:p>
    <w:p w14:paraId="146C9A39">
      <w:pPr>
        <w:ind w:left="-5" w:right="2"/>
        <w:rPr>
          <w:rFonts w:hint="eastAsia"/>
        </w:rPr>
      </w:pPr>
    </w:p>
    <w:p w14:paraId="5F08E6D9">
      <w:pPr>
        <w:ind w:left="-5" w:right="2"/>
        <w:rPr>
          <w:rFonts w:hint="eastAsia"/>
        </w:rPr>
      </w:pPr>
      <w:r>
        <w:rPr>
          <w:rFonts w:hint="eastAsia"/>
        </w:rPr>
        <w:t>These things were written for our learning. What shall we say about these texts? How they may strike others I cannot say. I only know how they strike me.</w:t>
      </w:r>
    </w:p>
    <w:p w14:paraId="181E164D">
      <w:pPr>
        <w:ind w:left="-5" w:right="2"/>
        <w:rPr>
          <w:rFonts w:hint="eastAsia"/>
        </w:rPr>
      </w:pPr>
      <w:r>
        <w:rPr>
          <w:rFonts w:hint="eastAsia"/>
        </w:rPr>
        <w:t>这些话写下来是为了教导我们。对于这些经文我们该说什么呢？它们如何触动别人我不知道。我只知道它们如何触动我。</w:t>
      </w:r>
    </w:p>
    <w:p w14:paraId="782ADA66">
      <w:pPr>
        <w:ind w:left="-5" w:right="2"/>
        <w:rPr>
          <w:rFonts w:hint="eastAsia"/>
        </w:rPr>
      </w:pPr>
    </w:p>
    <w:p w14:paraId="4C65F947">
      <w:pPr>
        <w:ind w:left="-5" w:right="2"/>
        <w:rPr>
          <w:rFonts w:hint="eastAsia"/>
        </w:rPr>
      </w:pPr>
      <w:r>
        <w:rPr>
          <w:rFonts w:hint="eastAsia"/>
        </w:rPr>
        <w:t>To tell us, as some do, in the face of these texts, that the early Churches were a model of perfection and purity—is absurd.</w:t>
      </w:r>
    </w:p>
    <w:p w14:paraId="1AFFB7EE">
      <w:pPr>
        <w:ind w:left="-5" w:right="2"/>
        <w:rPr>
          <w:rFonts w:hint="eastAsia"/>
        </w:rPr>
      </w:pPr>
      <w:r>
        <w:rPr>
          <w:rFonts w:hint="eastAsia"/>
        </w:rPr>
        <w:t>面对这些经文，正如有些人所做的，告诉我们早期教会是完美和纯洁的典范——这是荒谬的。</w:t>
      </w:r>
    </w:p>
    <w:p w14:paraId="60F2F3CF">
      <w:pPr>
        <w:ind w:left="-5" w:right="2"/>
        <w:rPr>
          <w:rFonts w:hint="eastAsia"/>
        </w:rPr>
      </w:pPr>
    </w:p>
    <w:p w14:paraId="1F67A95C">
      <w:pPr>
        <w:ind w:left="-5" w:right="2"/>
        <w:rPr>
          <w:rFonts w:hint="eastAsia"/>
        </w:rPr>
      </w:pPr>
      <w:r>
        <w:rPr>
          <w:rFonts w:hint="eastAsia"/>
        </w:rPr>
        <w:t>Even in Apostolic days, its appears, there were abundant errors both in doctrine and practice.</w:t>
      </w:r>
    </w:p>
    <w:p w14:paraId="47131129">
      <w:pPr>
        <w:ind w:left="-5" w:right="2"/>
        <w:rPr>
          <w:rFonts w:hint="eastAsia"/>
        </w:rPr>
      </w:pPr>
      <w:r>
        <w:rPr>
          <w:rFonts w:hint="eastAsia"/>
        </w:rPr>
        <w:t>看来，即使在使徒时代，教义和实践中也都存在大量的谬误。</w:t>
      </w:r>
    </w:p>
    <w:p w14:paraId="268A9FDF">
      <w:pPr>
        <w:ind w:left="-5" w:right="2"/>
        <w:rPr>
          <w:rFonts w:hint="eastAsia"/>
        </w:rPr>
      </w:pPr>
    </w:p>
    <w:p w14:paraId="34D12A1C">
      <w:pPr>
        <w:ind w:left="-5" w:right="2"/>
        <w:rPr>
          <w:rFonts w:hint="eastAsia"/>
        </w:rPr>
      </w:pPr>
      <w:r>
        <w:rPr>
          <w:rFonts w:hint="eastAsia"/>
        </w:rPr>
        <w:t>To tell us, as others do, that pastors ought never to handle controversial subjects, and never to warn their people against erroneous views—is senseless and unreasonable.</w:t>
      </w:r>
    </w:p>
    <w:p w14:paraId="6A49E474">
      <w:pPr>
        <w:ind w:left="-5" w:right="2"/>
        <w:rPr>
          <w:rFonts w:hint="eastAsia"/>
        </w:rPr>
      </w:pPr>
      <w:r>
        <w:rPr>
          <w:rFonts w:hint="eastAsia"/>
        </w:rPr>
        <w:t>正如其他人所做的，告诉我们牧师绝不应该处理有争议的主题，绝不应该警告他们的会众防备错误的观点——这是无知和不合理的。</w:t>
      </w:r>
    </w:p>
    <w:p w14:paraId="25936D2D">
      <w:pPr>
        <w:ind w:left="-5" w:right="2"/>
        <w:rPr>
          <w:rFonts w:hint="eastAsia"/>
        </w:rPr>
      </w:pPr>
    </w:p>
    <w:p w14:paraId="4D7F244A">
      <w:pPr>
        <w:ind w:left="-5" w:right="2"/>
        <w:rPr>
          <w:rFonts w:hint="eastAsia"/>
        </w:rPr>
      </w:pPr>
      <w:r>
        <w:rPr>
          <w:rFonts w:hint="eastAsia"/>
        </w:rPr>
        <w:t>If we did this then we would have to ignore most of the New Testament. Surely the dumb dog and the sleeping shepherd are the best allies of the wolf, the thief, and the robber!</w:t>
      </w:r>
    </w:p>
    <w:p w14:paraId="55478523">
      <w:pPr>
        <w:ind w:left="-5" w:right="2"/>
        <w:rPr>
          <w:rFonts w:hint="eastAsia"/>
        </w:rPr>
      </w:pPr>
      <w:r>
        <w:rPr>
          <w:rFonts w:hint="eastAsia"/>
        </w:rPr>
        <w:t>如果我们这样做，我们就不得不忽略新约圣经的大部分内容。确实，哑巴狗和沉睡的牧人是狼、贼和强盗最好的盟友！</w:t>
      </w:r>
    </w:p>
    <w:p w14:paraId="50652B17">
      <w:pPr>
        <w:ind w:left="-5" w:right="2"/>
        <w:rPr>
          <w:rFonts w:hint="eastAsia"/>
        </w:rPr>
      </w:pPr>
    </w:p>
    <w:p w14:paraId="5D878C00">
      <w:pPr>
        <w:ind w:left="-5" w:right="2"/>
        <w:rPr>
          <w:rFonts w:hint="eastAsia"/>
        </w:rPr>
      </w:pPr>
      <w:r>
        <w:rPr>
          <w:rFonts w:hint="eastAsia"/>
        </w:rPr>
        <w:t>It is not for nothing that Paul says, "If you point these things out to the brothers, you will be a good minister of Christ Jesus" (1 Timothy 4:6).</w:t>
      </w:r>
    </w:p>
    <w:p w14:paraId="31DE0EA7">
      <w:pPr>
        <w:ind w:left="-5" w:right="2"/>
        <w:rPr>
          <w:rFonts w:hint="eastAsia"/>
        </w:rPr>
      </w:pPr>
      <w:r>
        <w:rPr>
          <w:rFonts w:hint="eastAsia"/>
        </w:rPr>
        <w:t>保罗说：“你若将这些事提醒弟兄们，便是基督耶稣的好执事”（提摩太前书 4:6），这话不是没有道理的。</w:t>
      </w:r>
    </w:p>
    <w:p w14:paraId="433C2ED1">
      <w:pPr>
        <w:ind w:left="-5" w:right="2"/>
        <w:rPr>
          <w:rFonts w:hint="eastAsia"/>
        </w:rPr>
      </w:pPr>
    </w:p>
    <w:p w14:paraId="0E3567DB">
      <w:pPr>
        <w:ind w:left="-5" w:right="2"/>
        <w:rPr>
          <w:rFonts w:hint="eastAsia"/>
        </w:rPr>
      </w:pPr>
      <w:r>
        <w:rPr>
          <w:rFonts w:hint="eastAsia"/>
        </w:rPr>
        <w:t>A plain warning against false doctrine is especially needed in the present day.</w:t>
      </w:r>
    </w:p>
    <w:p w14:paraId="5DC328A3">
      <w:pPr>
        <w:ind w:left="-5" w:right="2"/>
        <w:rPr>
          <w:rFonts w:hint="eastAsia"/>
        </w:rPr>
      </w:pPr>
      <w:r>
        <w:rPr>
          <w:rFonts w:hint="eastAsia"/>
        </w:rPr>
        <w:t>在当今时代，特别需要针对错误教义发出清楚的警告。</w:t>
      </w:r>
    </w:p>
    <w:p w14:paraId="2DE3F6EE">
      <w:pPr>
        <w:ind w:left="-5" w:right="2"/>
        <w:rPr>
          <w:rFonts w:hint="eastAsia"/>
        </w:rPr>
      </w:pPr>
    </w:p>
    <w:p w14:paraId="3F4B7D86">
      <w:pPr>
        <w:ind w:left="-5" w:right="2"/>
        <w:rPr>
          <w:rFonts w:hint="eastAsia"/>
        </w:rPr>
      </w:pPr>
      <w:r>
        <w:rPr>
          <w:rFonts w:hint="eastAsia"/>
        </w:rPr>
        <w:t>The school of the Pharisees, and the school of the Sadducees, those ancient mothers of all mischief, were never more active than they are now!</w:t>
      </w:r>
    </w:p>
    <w:p w14:paraId="1FCD3DED">
      <w:pPr>
        <w:ind w:left="-5" w:right="2"/>
        <w:rPr>
          <w:rFonts w:hint="eastAsia"/>
        </w:rPr>
      </w:pPr>
      <w:r>
        <w:rPr>
          <w:rFonts w:hint="eastAsia"/>
        </w:rPr>
        <w:t>法利赛派和撒都该派，那些古老的一切祸患之母，从未像现在这样活跃！</w:t>
      </w:r>
    </w:p>
    <w:p w14:paraId="66FE40A9">
      <w:pPr>
        <w:ind w:left="-5" w:right="2"/>
        <w:rPr>
          <w:rFonts w:hint="eastAsia"/>
        </w:rPr>
      </w:pPr>
    </w:p>
    <w:p w14:paraId="1B2DFFBC">
      <w:pPr>
        <w:ind w:left="-5" w:right="2"/>
        <w:rPr>
          <w:rFonts w:hint="eastAsia"/>
        </w:rPr>
      </w:pPr>
      <w:r>
        <w:rPr>
          <w:rFonts w:hint="eastAsia"/>
        </w:rPr>
        <w:t>Between those who bury truth under additions—and those who mutilate it by subtractions; between superstition—and infidelity; between Roman Catholicism—and New Theology; between Ritualism—and Rationalism; between these upper and lower millstones the Gospel is near being crushed to death!</w:t>
      </w:r>
    </w:p>
    <w:p w14:paraId="28FBDDDF">
      <w:pPr>
        <w:ind w:left="-5" w:right="2"/>
        <w:rPr>
          <w:rFonts w:hint="eastAsia"/>
        </w:rPr>
      </w:pPr>
      <w:r>
        <w:rPr>
          <w:rFonts w:hint="eastAsia"/>
        </w:rPr>
        <w:t>介于那些通过添加东西来掩盖真理的人——和那些通过删减东西来阉割真理的人之间；介于迷信——和不信之间；介于罗马天主教——和新神学之间；介于仪式主义——和理性主义之间；在这上磨石和下磨石之间，福音几乎要被压碎致死！</w:t>
      </w:r>
    </w:p>
    <w:p w14:paraId="39A0EE72">
      <w:pPr>
        <w:ind w:left="-5" w:right="2"/>
        <w:rPr>
          <w:rFonts w:hint="eastAsia"/>
        </w:rPr>
      </w:pPr>
    </w:p>
    <w:p w14:paraId="50F7AE08">
      <w:pPr>
        <w:ind w:left="-5" w:right="2"/>
        <w:rPr>
          <w:rFonts w:hint="eastAsia"/>
        </w:rPr>
      </w:pPr>
      <w:r>
        <w:rPr>
          <w:rFonts w:hint="eastAsia"/>
        </w:rPr>
        <w:t>Strange views are continually propounded by pastors about subjects of the deepest importance. About the atonement, the divinity of Christ, the inspiration of the Bible, the reality of miracles, the eternity of future punishment, about the Church, the ministerial office, the Lord's Supper, Baptism, the confessional, the honor due to the Virgin Mary, prayers for the dead.</w:t>
      </w:r>
    </w:p>
    <w:p w14:paraId="44CF8435">
      <w:pPr>
        <w:ind w:left="-5" w:right="2"/>
        <w:rPr>
          <w:rFonts w:hint="eastAsia"/>
        </w:rPr>
      </w:pPr>
      <w:r>
        <w:rPr>
          <w:rFonts w:hint="eastAsia"/>
        </w:rPr>
        <w:t>牧师们不断就极其重要的主题提出怪异的观点。关于代赎，基督的神性，圣经的默示，神迹的真实性，将来刑罚的永恒性，关于教会，牧职，圣餐，洗礼，告解，对童贞女马利亚当得的尊荣，为死人祷告。</w:t>
      </w:r>
    </w:p>
    <w:p w14:paraId="437119EF">
      <w:pPr>
        <w:ind w:left="-5" w:right="2"/>
        <w:rPr>
          <w:rFonts w:hint="eastAsia"/>
        </w:rPr>
      </w:pPr>
    </w:p>
    <w:p w14:paraId="265FE244">
      <w:pPr>
        <w:ind w:left="-5" w:right="2"/>
        <w:rPr>
          <w:rFonts w:hint="eastAsia"/>
        </w:rPr>
      </w:pPr>
      <w:r>
        <w:rPr>
          <w:rFonts w:hint="eastAsia"/>
        </w:rPr>
        <w:t>About all these things there is nothing too outrageous to be taught by some ministers in these latter days.</w:t>
      </w:r>
    </w:p>
    <w:p w14:paraId="7F88FEAD">
      <w:pPr>
        <w:ind w:left="-5" w:right="2"/>
        <w:rPr>
          <w:rFonts w:hint="eastAsia"/>
        </w:rPr>
      </w:pPr>
      <w:r>
        <w:rPr>
          <w:rFonts w:hint="eastAsia"/>
        </w:rPr>
        <w:t>关于所有这些事情，在这末后的日子里，没有什么荒唐事是某些牧师不敢教导的。</w:t>
      </w:r>
    </w:p>
    <w:p w14:paraId="76BC553F">
      <w:pPr>
        <w:ind w:left="-5" w:right="2"/>
        <w:rPr>
          <w:rFonts w:hint="eastAsia"/>
        </w:rPr>
      </w:pPr>
    </w:p>
    <w:p w14:paraId="780A2B4F">
      <w:pPr>
        <w:ind w:left="-5" w:right="2"/>
        <w:rPr>
          <w:rFonts w:hint="eastAsia"/>
        </w:rPr>
      </w:pPr>
      <w:r>
        <w:rPr>
          <w:rFonts w:hint="eastAsia"/>
        </w:rPr>
        <w:t>By the pen and by the tongue, by the press and by the pulpit, the country is incessantly deluged with a flood of erroneous opinions.</w:t>
      </w:r>
    </w:p>
    <w:p w14:paraId="488AC93B">
      <w:pPr>
        <w:ind w:left="-5" w:right="2"/>
        <w:rPr>
          <w:rFonts w:hint="eastAsia"/>
        </w:rPr>
      </w:pPr>
      <w:r>
        <w:rPr>
          <w:rFonts w:hint="eastAsia"/>
        </w:rPr>
        <w:t>通过笔和舌，通过出版物和讲坛，这个国家不断被错误观点的洪水所淹没。</w:t>
      </w:r>
    </w:p>
    <w:p w14:paraId="1ED64DD6">
      <w:pPr>
        <w:ind w:left="-5" w:right="2"/>
        <w:rPr>
          <w:rFonts w:hint="eastAsia"/>
        </w:rPr>
      </w:pPr>
    </w:p>
    <w:p w14:paraId="584D5EAD">
      <w:pPr>
        <w:ind w:left="-5" w:right="2"/>
        <w:rPr>
          <w:rFonts w:hint="eastAsia"/>
        </w:rPr>
      </w:pPr>
      <w:r>
        <w:rPr>
          <w:rFonts w:hint="eastAsia"/>
        </w:rPr>
        <w:t>To ignore the fact is mere blindness! Others see it, even if we pretend to be ignorant of it. The danger is real, great, and unmistakable! Never was it so needful to say, "Do not be carried away by all kinds of strange teachings!"</w:t>
      </w:r>
    </w:p>
    <w:p w14:paraId="7787F3B1">
      <w:pPr>
        <w:ind w:left="-5" w:right="2"/>
        <w:rPr>
          <w:rFonts w:hint="eastAsia"/>
        </w:rPr>
      </w:pPr>
      <w:r>
        <w:rPr>
          <w:rFonts w:hint="eastAsia"/>
        </w:rPr>
        <w:t>忽视这一事实纯属盲目！即使我们假装不知道，别人也能看到。危险是真实的，巨大的，确凿无疑的！从未像现在这样需要说：“不要被各样怪异的教导勾引了去！”</w:t>
      </w:r>
    </w:p>
    <w:p w14:paraId="4D43BEDB">
      <w:pPr>
        <w:ind w:left="-5" w:right="2"/>
        <w:rPr>
          <w:rFonts w:hint="eastAsia"/>
        </w:rPr>
      </w:pPr>
    </w:p>
    <w:p w14:paraId="7D3F5216">
      <w:pPr>
        <w:ind w:left="-5" w:right="2"/>
        <w:rPr>
          <w:rFonts w:hint="eastAsia"/>
        </w:rPr>
      </w:pPr>
      <w:r>
        <w:rPr>
          <w:rFonts w:hint="eastAsia"/>
        </w:rPr>
        <w:t>Many things combine to make the present inroad of false doctrine peculiarly dangerous. There is an undeniable zeal in some of the teachers of error—and their "earnestness" makes many think they must be right.</w:t>
      </w:r>
    </w:p>
    <w:p w14:paraId="6182C9A0">
      <w:pPr>
        <w:ind w:left="-5" w:right="2"/>
        <w:rPr>
          <w:rFonts w:hint="eastAsia"/>
        </w:rPr>
      </w:pPr>
      <w:r>
        <w:rPr>
          <w:rFonts w:hint="eastAsia"/>
        </w:rPr>
        <w:t>许多因素结合在一起，使得目前错误教义的入侵特别危险。在一些传播谬误的教师身上有着不可否认的热心——他们的“热诚”让许多人认为他们一定是正确的。</w:t>
      </w:r>
    </w:p>
    <w:p w14:paraId="601CB998">
      <w:pPr>
        <w:ind w:left="-5" w:right="2"/>
        <w:rPr>
          <w:rFonts w:hint="eastAsia"/>
        </w:rPr>
      </w:pPr>
    </w:p>
    <w:p w14:paraId="2D829636">
      <w:pPr>
        <w:ind w:left="-5" w:right="2"/>
        <w:rPr>
          <w:rFonts w:hint="eastAsia"/>
        </w:rPr>
      </w:pPr>
      <w:r>
        <w:rPr>
          <w:rFonts w:hint="eastAsia"/>
        </w:rPr>
        <w:t>There is a great appearance of learning and theological knowledge—and many imagine that such clever and intellectual men must surely be safe guides.</w:t>
      </w:r>
    </w:p>
    <w:p w14:paraId="72D099D4">
      <w:pPr>
        <w:ind w:left="-5" w:right="2"/>
        <w:rPr>
          <w:rFonts w:hint="eastAsia"/>
        </w:rPr>
      </w:pPr>
      <w:r>
        <w:rPr>
          <w:rFonts w:hint="eastAsia"/>
        </w:rPr>
        <w:t>他们表现出很有学问和神学知识的样子——许多人误以为这样聪明和有才智的人肯定是可以安全信赖的向导。</w:t>
      </w:r>
    </w:p>
    <w:p w14:paraId="2055CE06">
      <w:pPr>
        <w:ind w:left="-5" w:right="2"/>
        <w:rPr>
          <w:rFonts w:hint="eastAsia"/>
        </w:rPr>
      </w:pPr>
    </w:p>
    <w:p w14:paraId="2DB7D182">
      <w:pPr>
        <w:ind w:left="-5" w:right="2"/>
        <w:rPr>
          <w:rFonts w:hint="eastAsia"/>
        </w:rPr>
      </w:pPr>
      <w:r>
        <w:rPr>
          <w:rFonts w:hint="eastAsia"/>
        </w:rPr>
        <w:t>There is a general tendency to free thought and free inquiry in these latter days—and many like to prove their independence of judgment, by believing novelties.</w:t>
      </w:r>
    </w:p>
    <w:p w14:paraId="3D9226B3">
      <w:pPr>
        <w:ind w:left="-5" w:right="2"/>
        <w:rPr>
          <w:rFonts w:hint="eastAsia"/>
        </w:rPr>
      </w:pPr>
      <w:r>
        <w:rPr>
          <w:rFonts w:hint="eastAsia"/>
        </w:rPr>
        <w:t>在这末后的日子里，有一种普遍的自由思想和自由探索的趋势——许多人喜欢通过相信新奇事物来证明他们判断的独立性。</w:t>
      </w:r>
    </w:p>
    <w:p w14:paraId="288CF27C">
      <w:pPr>
        <w:ind w:left="-5" w:right="2"/>
        <w:rPr>
          <w:rFonts w:hint="eastAsia"/>
        </w:rPr>
      </w:pPr>
    </w:p>
    <w:p w14:paraId="5FC0ED1E">
      <w:pPr>
        <w:ind w:left="-5" w:right="2"/>
        <w:rPr>
          <w:rFonts w:hint="eastAsia"/>
        </w:rPr>
      </w:pPr>
      <w:r>
        <w:rPr>
          <w:rFonts w:hint="eastAsia"/>
        </w:rPr>
        <w:t>There is a wide-spread desire to appear charitable and liberal-minded—and many seem half ashamed of saying that anybody can be in the wrong.</w:t>
      </w:r>
    </w:p>
    <w:p w14:paraId="7629CBCA">
      <w:pPr>
        <w:ind w:left="-5" w:right="2"/>
        <w:rPr>
          <w:rFonts w:hint="eastAsia"/>
        </w:rPr>
      </w:pPr>
      <w:r>
        <w:rPr>
          <w:rFonts w:hint="eastAsia"/>
        </w:rPr>
        <w:t>人们普遍渴望表现得宽容和思想开明——许多人似乎羞于说任何人可能是错的。</w:t>
      </w:r>
    </w:p>
    <w:p w14:paraId="735BFCE1">
      <w:pPr>
        <w:ind w:left="-5" w:right="2"/>
        <w:rPr>
          <w:rFonts w:hint="eastAsia"/>
        </w:rPr>
      </w:pPr>
    </w:p>
    <w:p w14:paraId="2725B712">
      <w:pPr>
        <w:ind w:left="-5" w:right="2"/>
        <w:rPr>
          <w:rFonts w:hint="eastAsia"/>
        </w:rPr>
      </w:pPr>
      <w:r>
        <w:rPr>
          <w:rFonts w:hint="eastAsia"/>
        </w:rPr>
        <w:t>There is a great quantity of half-truth taught by the modern false teachers—and they are incessantly using Scriptural terms and phrases in an unscriptural sense.</w:t>
      </w:r>
    </w:p>
    <w:p w14:paraId="6AD88FC7">
      <w:pPr>
        <w:ind w:left="-5" w:right="2"/>
        <w:rPr>
          <w:rFonts w:hint="eastAsia"/>
        </w:rPr>
      </w:pPr>
      <w:r>
        <w:rPr>
          <w:rFonts w:hint="eastAsia"/>
        </w:rPr>
        <w:t>现代假教师教导了大量的半真半假的道理——他们不断地以非圣经的含义使用圣经的术语和短语。</w:t>
      </w:r>
    </w:p>
    <w:p w14:paraId="6E4FDCA3">
      <w:pPr>
        <w:ind w:left="-5" w:right="2"/>
        <w:rPr>
          <w:rFonts w:hint="eastAsia"/>
        </w:rPr>
      </w:pPr>
    </w:p>
    <w:p w14:paraId="70524EF0">
      <w:pPr>
        <w:ind w:left="-5" w:right="2"/>
        <w:rPr>
          <w:rFonts w:hint="eastAsia"/>
        </w:rPr>
      </w:pPr>
      <w:r>
        <w:rPr>
          <w:rFonts w:hint="eastAsia"/>
        </w:rPr>
        <w:t>There is a morbid craving in the public mind for a more sensuous, ceremonial, sensational, showy worship—and men are impatient of inward, invisible heart-work.</w:t>
      </w:r>
    </w:p>
    <w:p w14:paraId="0C3FFCD6">
      <w:pPr>
        <w:ind w:left="-5" w:right="2"/>
        <w:rPr>
          <w:rFonts w:hint="eastAsia"/>
        </w:rPr>
      </w:pPr>
      <w:r>
        <w:rPr>
          <w:rFonts w:hint="eastAsia"/>
        </w:rPr>
        <w:t>公众心中病态地渴望一种更感官化、仪式化、耸人听闻、炫耀的崇拜——人们对内在的、看不见的心灵工作不耐烦。</w:t>
      </w:r>
    </w:p>
    <w:p w14:paraId="79C9EDFA">
      <w:pPr>
        <w:ind w:left="-5" w:right="2"/>
        <w:rPr>
          <w:rFonts w:hint="eastAsia"/>
        </w:rPr>
      </w:pPr>
    </w:p>
    <w:p w14:paraId="03C20382">
      <w:pPr>
        <w:ind w:left="-5" w:right="2"/>
        <w:rPr>
          <w:rFonts w:hint="eastAsia"/>
        </w:rPr>
      </w:pPr>
      <w:r>
        <w:rPr>
          <w:rFonts w:hint="eastAsia"/>
        </w:rPr>
        <w:t>There is a silly readiness in every direction—to believe everybody who talks cleverly, lovingly, and earnestly—and a determination to forget that Satan often masquerades himself "as an angel of light" (2 Corinthians 11:14).</w:t>
      </w:r>
    </w:p>
    <w:p w14:paraId="7C3516B1">
      <w:pPr>
        <w:ind w:left="-5" w:right="2"/>
        <w:rPr>
          <w:rFonts w:hint="eastAsia"/>
        </w:rPr>
      </w:pPr>
      <w:r>
        <w:rPr>
          <w:rFonts w:hint="eastAsia"/>
        </w:rPr>
        <w:t>各处都有一种愚蠢的倾向——轻易相信每一个说话巧妙、慈爱和热切的人——并决心忘记撒但经常将自己伪装成“光明天使”（哥林多后书 11:14）。</w:t>
      </w:r>
    </w:p>
    <w:p w14:paraId="1E127438">
      <w:pPr>
        <w:ind w:left="-5" w:right="2"/>
        <w:rPr>
          <w:rFonts w:hint="eastAsia"/>
        </w:rPr>
      </w:pPr>
    </w:p>
    <w:p w14:paraId="31AC0B91">
      <w:pPr>
        <w:ind w:left="-5" w:right="2"/>
        <w:rPr>
          <w:rFonts w:hint="eastAsia"/>
        </w:rPr>
      </w:pPr>
      <w:r>
        <w:rPr>
          <w:rFonts w:hint="eastAsia"/>
        </w:rPr>
        <w:t>There is a wide-spread "gullibility" among professing Christians—and every heretic who tells his story plausibly is sure to be believed—and everybody who doubts him is called a bigot and a narrow-minded man.</w:t>
      </w:r>
    </w:p>
    <w:p w14:paraId="6B296BE7">
      <w:pPr>
        <w:ind w:left="-5" w:right="2"/>
        <w:rPr>
          <w:rFonts w:hint="eastAsia"/>
        </w:rPr>
      </w:pPr>
      <w:r>
        <w:rPr>
          <w:rFonts w:hint="eastAsia"/>
        </w:rPr>
        <w:t>在自称基督徒的人中间普遍存在着“轻信”——每一个把故事讲得似是而非的异端分子肯定会被相信——而每一个怀疑他的人都被称为偏执狂和心胸狭窄的人。</w:t>
      </w:r>
    </w:p>
    <w:p w14:paraId="260EF415">
      <w:pPr>
        <w:ind w:left="-5" w:right="2"/>
        <w:rPr>
          <w:rFonts w:hint="eastAsia"/>
        </w:rPr>
      </w:pPr>
    </w:p>
    <w:p w14:paraId="65FC1CC8">
      <w:pPr>
        <w:ind w:left="-5" w:right="2"/>
        <w:rPr>
          <w:rFonts w:hint="eastAsia"/>
        </w:rPr>
      </w:pPr>
      <w:r>
        <w:rPr>
          <w:rFonts w:hint="eastAsia"/>
        </w:rPr>
        <w:t>All these things are peculiar symptoms of our times. I defy any observing person to deny them.</w:t>
      </w:r>
    </w:p>
    <w:p w14:paraId="69F32503">
      <w:pPr>
        <w:ind w:left="-5" w:right="2"/>
        <w:rPr>
          <w:rFonts w:hint="eastAsia"/>
        </w:rPr>
      </w:pPr>
      <w:r>
        <w:rPr>
          <w:rFonts w:hint="eastAsia"/>
        </w:rPr>
        <w:t>所有这些都是我们这个时代特有的症状。我敢说任何有观察力的人都无法否认它们。</w:t>
      </w:r>
    </w:p>
    <w:p w14:paraId="1415D86F">
      <w:pPr>
        <w:ind w:left="-5" w:right="2"/>
        <w:rPr>
          <w:rFonts w:hint="eastAsia"/>
        </w:rPr>
      </w:pPr>
    </w:p>
    <w:p w14:paraId="1A1263AD">
      <w:pPr>
        <w:ind w:left="-5" w:right="2"/>
        <w:rPr>
          <w:rFonts w:hint="eastAsia"/>
        </w:rPr>
      </w:pPr>
      <w:r>
        <w:rPr>
          <w:rFonts w:hint="eastAsia"/>
        </w:rPr>
        <w:t>They tend to make the assaults of false doctrine in our day peculiarly dangerous. They make it more than ever needful to cry aloud, "Do not be carried away by all kinds of strange teachings!"</w:t>
      </w:r>
    </w:p>
    <w:p w14:paraId="070D53E3">
      <w:pPr>
        <w:ind w:left="-5" w:right="2"/>
        <w:rPr>
          <w:rFonts w:hint="eastAsia"/>
        </w:rPr>
      </w:pPr>
      <w:r>
        <w:rPr>
          <w:rFonts w:hint="eastAsia"/>
        </w:rPr>
        <w:t>它们往往使当今错误教义的攻击特别危险。它们使得大声疾呼“不要被各样怪异的教导勾引了去”比以往任何时候都更有必要！</w:t>
      </w:r>
    </w:p>
    <w:p w14:paraId="23635E71">
      <w:pPr>
        <w:ind w:left="-5" w:right="2"/>
        <w:rPr>
          <w:rFonts w:hint="eastAsia"/>
        </w:rPr>
      </w:pPr>
    </w:p>
    <w:p w14:paraId="72CC61ED">
      <w:pPr>
        <w:ind w:left="-5" w:right="2"/>
        <w:rPr>
          <w:rFonts w:hint="eastAsia"/>
        </w:rPr>
      </w:pPr>
      <w:r>
        <w:rPr>
          <w:rFonts w:hint="eastAsia"/>
        </w:rPr>
        <w:t>If any one should ask me, What is the best safeguard against false doctrine? I answer in one word, "The Bible—the Bible regularly read, regularly prayed over, regularly studied."</w:t>
      </w:r>
    </w:p>
    <w:p w14:paraId="59B164FB">
      <w:pPr>
        <w:ind w:left="-5" w:right="2"/>
        <w:rPr>
          <w:rFonts w:hint="eastAsia"/>
        </w:rPr>
      </w:pPr>
      <w:r>
        <w:rPr>
          <w:rFonts w:hint="eastAsia"/>
        </w:rPr>
        <w:t>如果有人问我，防备错误教义最好的保障是什么？我用一个词回答：“圣经——经常阅读、经常以此祷告、经常研读的圣经。”</w:t>
      </w:r>
    </w:p>
    <w:p w14:paraId="005937AF">
      <w:pPr>
        <w:ind w:left="-5" w:right="2"/>
        <w:rPr>
          <w:rFonts w:hint="eastAsia"/>
        </w:rPr>
      </w:pPr>
    </w:p>
    <w:p w14:paraId="1452DFB9">
      <w:pPr>
        <w:ind w:left="-5" w:right="2"/>
        <w:rPr>
          <w:rFonts w:hint="eastAsia"/>
        </w:rPr>
      </w:pPr>
      <w:r>
        <w:rPr>
          <w:rFonts w:hint="eastAsia"/>
        </w:rPr>
        <w:t>We must go back to the old prescription of our Master: "Diligently study the Scriptures" (John 5:39).</w:t>
      </w:r>
    </w:p>
    <w:p w14:paraId="2AEA569B">
      <w:pPr>
        <w:ind w:left="-5" w:right="2"/>
        <w:rPr>
          <w:rFonts w:hint="eastAsia"/>
        </w:rPr>
      </w:pPr>
      <w:r>
        <w:rPr>
          <w:rFonts w:hint="eastAsia"/>
        </w:rPr>
        <w:t>我们必须回到我们主人的古老处方：“应当查考圣经”（约翰福音 5:39）。</w:t>
      </w:r>
    </w:p>
    <w:p w14:paraId="41E8FBF0">
      <w:pPr>
        <w:ind w:left="-5" w:right="2"/>
        <w:rPr>
          <w:rFonts w:hint="eastAsia"/>
        </w:rPr>
      </w:pPr>
    </w:p>
    <w:p w14:paraId="67568E3C">
      <w:pPr>
        <w:ind w:left="-5" w:right="2"/>
        <w:rPr>
          <w:rFonts w:hint="eastAsia"/>
        </w:rPr>
      </w:pPr>
      <w:r>
        <w:rPr>
          <w:rFonts w:hint="eastAsia"/>
        </w:rPr>
        <w:t>If we want a weapon to wield against the plans of Satan, there is nothing like "the sword of the Spirit—the Word of God."</w:t>
      </w:r>
    </w:p>
    <w:p w14:paraId="462DF009">
      <w:pPr>
        <w:ind w:left="-5" w:right="2"/>
        <w:rPr>
          <w:rFonts w:hint="eastAsia"/>
        </w:rPr>
      </w:pPr>
      <w:r>
        <w:rPr>
          <w:rFonts w:hint="eastAsia"/>
        </w:rPr>
        <w:t>如果我们想要一件武器来对抗撒但的计划，没有什么比得上“圣灵的宝剑——上帝的道”。</w:t>
      </w:r>
    </w:p>
    <w:p w14:paraId="5C1FE794">
      <w:pPr>
        <w:ind w:left="-5" w:right="2"/>
        <w:rPr>
          <w:rFonts w:hint="eastAsia"/>
        </w:rPr>
      </w:pPr>
    </w:p>
    <w:p w14:paraId="4554FCCA">
      <w:pPr>
        <w:ind w:left="-5" w:right="2"/>
        <w:rPr>
          <w:rFonts w:hint="eastAsia"/>
        </w:rPr>
      </w:pPr>
      <w:r>
        <w:rPr>
          <w:rFonts w:hint="eastAsia"/>
        </w:rPr>
        <w:t>But to wield it successfully, we must read it habitually, diligently, intelligently, and prayerfully. This is a point on which, I fear, many fail.</w:t>
      </w:r>
    </w:p>
    <w:p w14:paraId="1B886BF6">
      <w:pPr>
        <w:ind w:left="-5" w:right="2"/>
        <w:rPr>
          <w:rFonts w:hint="eastAsia"/>
        </w:rPr>
      </w:pPr>
      <w:r>
        <w:rPr>
          <w:rFonts w:hint="eastAsia"/>
        </w:rPr>
        <w:t>但要成功地挥舞它，我们必须习惯性地、勤奋地、明智地、并带着祷告去阅读它。恐怕在这点上，许多人都失败了。</w:t>
      </w:r>
    </w:p>
    <w:p w14:paraId="4DC0E97F">
      <w:pPr>
        <w:ind w:left="-5" w:right="2"/>
        <w:rPr>
          <w:rFonts w:hint="eastAsia"/>
        </w:rPr>
      </w:pPr>
    </w:p>
    <w:p w14:paraId="77DB5672">
      <w:pPr>
        <w:ind w:left="-5" w:right="2"/>
        <w:rPr>
          <w:rFonts w:hint="eastAsia"/>
        </w:rPr>
      </w:pPr>
      <w:r>
        <w:rPr>
          <w:rFonts w:hint="eastAsia"/>
        </w:rPr>
        <w:t>In an age of hurry and activity, few read their Bibles as much as they should. More books perhaps are read than ever—but less of the one Book which makes man wise to salvation!</w:t>
      </w:r>
    </w:p>
    <w:p w14:paraId="16F1438D">
      <w:pPr>
        <w:ind w:left="-5" w:right="2"/>
        <w:rPr>
          <w:rFonts w:hint="eastAsia"/>
        </w:rPr>
      </w:pPr>
      <w:r>
        <w:rPr>
          <w:rFonts w:hint="eastAsia"/>
        </w:rPr>
        <w:t>在这个忙碌和活跃的时代，很少有人像他们应当的那样多读圣经。读的书也许比以往任何时候都多——但读那本使人有得救智慧的书却更少了！</w:t>
      </w:r>
    </w:p>
    <w:p w14:paraId="54E73EE8">
      <w:pPr>
        <w:ind w:left="-5" w:right="2"/>
        <w:rPr>
          <w:rFonts w:hint="eastAsia"/>
        </w:rPr>
      </w:pPr>
    </w:p>
    <w:p w14:paraId="1F745A6E">
      <w:pPr>
        <w:ind w:left="-5" w:right="2"/>
        <w:rPr>
          <w:rFonts w:hint="eastAsia"/>
        </w:rPr>
      </w:pPr>
      <w:r>
        <w:rPr>
          <w:rFonts w:hint="eastAsia"/>
        </w:rPr>
        <w:t>The Roman Catholic Church and new theology, could never have made such havoc in the Church in the last fifty years—if there had not been a most superficial knowledge of the Scriptures throughout the land.</w:t>
      </w:r>
    </w:p>
    <w:p w14:paraId="13B33A86">
      <w:pPr>
        <w:ind w:left="-5" w:right="2"/>
        <w:rPr>
          <w:rFonts w:hint="eastAsia"/>
        </w:rPr>
      </w:pPr>
      <w:r>
        <w:rPr>
          <w:rFonts w:hint="eastAsia"/>
        </w:rPr>
        <w:t>如果这片土地上的人们对圣经的了解不是极其肤浅的话，罗马天主教会和新神学绝不可能在过去五十年里在教会中造成如此大的浩劫。</w:t>
      </w:r>
    </w:p>
    <w:p w14:paraId="35160AD9">
      <w:pPr>
        <w:ind w:left="-5" w:right="2"/>
        <w:rPr>
          <w:rFonts w:hint="eastAsia"/>
        </w:rPr>
      </w:pPr>
    </w:p>
    <w:p w14:paraId="02DC0473">
      <w:pPr>
        <w:ind w:left="-5" w:right="2"/>
        <w:rPr>
          <w:rFonts w:hint="eastAsia"/>
        </w:rPr>
      </w:pPr>
      <w:r>
        <w:rPr>
          <w:rFonts w:hint="eastAsia"/>
        </w:rPr>
        <w:t>A Bible-reading congregation is the strength of a Church. "Diligently study the Scriptures!"</w:t>
      </w:r>
    </w:p>
    <w:p w14:paraId="6CA0E96C">
      <w:pPr>
        <w:ind w:left="-5" w:right="2"/>
        <w:rPr>
          <w:rFonts w:hint="eastAsia"/>
        </w:rPr>
      </w:pPr>
      <w:r>
        <w:rPr>
          <w:rFonts w:hint="eastAsia"/>
        </w:rPr>
        <w:t>研读圣经的会众是教会的力量。“应当查考圣经！”</w:t>
      </w:r>
    </w:p>
    <w:p w14:paraId="182D2EC8">
      <w:pPr>
        <w:ind w:left="-5" w:right="2"/>
        <w:rPr>
          <w:rFonts w:hint="eastAsia"/>
        </w:rPr>
      </w:pPr>
    </w:p>
    <w:p w14:paraId="771DC4FD">
      <w:pPr>
        <w:ind w:left="-5" w:right="2"/>
        <w:rPr>
          <w:rFonts w:hint="eastAsia"/>
        </w:rPr>
      </w:pPr>
      <w:r>
        <w:rPr>
          <w:rFonts w:hint="eastAsia"/>
        </w:rPr>
        <w:t>Great are the difficulties of unbelief—it requires more faith to be an unbeliever than a Christian.</w:t>
      </w:r>
    </w:p>
    <w:p w14:paraId="5443AC26">
      <w:pPr>
        <w:ind w:left="-5" w:right="2"/>
        <w:rPr>
          <w:rFonts w:hint="eastAsia"/>
        </w:rPr>
      </w:pPr>
      <w:r>
        <w:rPr>
          <w:rFonts w:hint="eastAsia"/>
        </w:rPr>
        <w:t>不信的困难是巨大的——做一个不信者比做一个基督徒需要更多的信心。</w:t>
      </w:r>
    </w:p>
    <w:p w14:paraId="34862BEC">
      <w:pPr>
        <w:ind w:left="-5" w:right="2"/>
        <w:rPr>
          <w:rFonts w:hint="eastAsia"/>
        </w:rPr>
      </w:pPr>
    </w:p>
    <w:p w14:paraId="2DDF872E">
      <w:pPr>
        <w:ind w:left="-5" w:right="2"/>
        <w:rPr>
          <w:rFonts w:hint="eastAsia"/>
        </w:rPr>
      </w:pPr>
      <w:r>
        <w:rPr>
          <w:rFonts w:hint="eastAsia"/>
        </w:rPr>
        <w:t>But greater still are the difficulties of Rationalism. Free handling of Scripture—results of modern criticism —broad and liberal theology—all these are fine, swelling, highsounding phrases, which please some minds, and look very grand at a distance.</w:t>
      </w:r>
    </w:p>
    <w:p w14:paraId="0ED8699C">
      <w:pPr>
        <w:ind w:left="-5" w:right="2"/>
        <w:rPr>
          <w:rFonts w:hint="eastAsia"/>
        </w:rPr>
      </w:pPr>
      <w:r>
        <w:rPr>
          <w:rFonts w:hint="eastAsia"/>
        </w:rPr>
        <w:t>但理性主义的困难更大。随意处理圣经——现代批判的结果——广义和自由派神学——所有这些都是好听、夸张、冠冕堂皇的词句，取悦某些人的头脑，从远处看非常宏伟。</w:t>
      </w:r>
    </w:p>
    <w:p w14:paraId="08A708B5">
      <w:pPr>
        <w:ind w:left="-5" w:right="2"/>
        <w:rPr>
          <w:rFonts w:hint="eastAsia"/>
        </w:rPr>
      </w:pPr>
    </w:p>
    <w:p w14:paraId="4402316F">
      <w:pPr>
        <w:ind w:left="-5" w:right="2"/>
        <w:rPr>
          <w:rFonts w:hint="eastAsia"/>
        </w:rPr>
      </w:pPr>
      <w:r>
        <w:rPr>
          <w:rFonts w:hint="eastAsia"/>
        </w:rPr>
        <w:t>But the man who looks below the surface of things will soon find that there is no sure standing-ground between ultraRationalism and Atheism.</w:t>
      </w:r>
    </w:p>
    <w:p w14:paraId="2C32AE8E">
      <w:pPr>
        <w:ind w:left="-5" w:right="2"/>
        <w:rPr>
          <w:rFonts w:hint="eastAsia"/>
        </w:rPr>
      </w:pPr>
      <w:r>
        <w:rPr>
          <w:rFonts w:hint="eastAsia"/>
        </w:rPr>
        <w:t>但透过现象看本质的人很快就会发现，在极端理性主义和无神论之间没有可靠的立足之地。</w:t>
      </w:r>
    </w:p>
    <w:p w14:paraId="424B32F3">
      <w:pPr>
        <w:ind w:left="-5" w:right="2"/>
        <w:rPr>
          <w:rFonts w:hint="eastAsia"/>
        </w:rPr>
      </w:pPr>
    </w:p>
    <w:p w14:paraId="028925F9">
      <w:pPr>
        <w:ind w:left="-5" w:right="2"/>
        <w:rPr>
          <w:rFonts w:hint="eastAsia"/>
        </w:rPr>
      </w:pPr>
      <w:r>
        <w:rPr>
          <w:rFonts w:hint="eastAsia"/>
        </w:rPr>
        <w:t>"Diligently study the Scriptures." Mark what a conspicuous absence there is in the New Testament of what may be called the Sacramental system, and the whole circle of Ritualistic theology.</w:t>
      </w:r>
    </w:p>
    <w:p w14:paraId="4E21FFCD">
      <w:pPr>
        <w:ind w:left="-5" w:right="2"/>
        <w:rPr>
          <w:rFonts w:hint="eastAsia"/>
        </w:rPr>
      </w:pPr>
      <w:r>
        <w:rPr>
          <w:rFonts w:hint="eastAsia"/>
        </w:rPr>
        <w:t>“应当查考圣经。”注意新约圣经中何等明显地缺乏所谓的圣礼体系，以及整套仪式主义神学。</w:t>
      </w:r>
    </w:p>
    <w:p w14:paraId="20F97F2A">
      <w:pPr>
        <w:ind w:left="-5" w:right="2"/>
        <w:rPr>
          <w:rFonts w:hint="eastAsia"/>
        </w:rPr>
      </w:pPr>
    </w:p>
    <w:p w14:paraId="2CB4EAF9">
      <w:pPr>
        <w:ind w:left="-5" w:right="2"/>
        <w:rPr>
          <w:rFonts w:hint="eastAsia"/>
        </w:rPr>
      </w:pPr>
      <w:r>
        <w:rPr>
          <w:rFonts w:hint="eastAsia"/>
        </w:rPr>
        <w:t>Mark how extremely little there is said about the effects of Baptism. Mark how very seldom the Lord's Supper is mentioned in the Epistles.</w:t>
      </w:r>
    </w:p>
    <w:p w14:paraId="74FFD577">
      <w:pPr>
        <w:ind w:left="-5" w:right="2"/>
        <w:rPr>
          <w:rFonts w:hint="eastAsia"/>
        </w:rPr>
      </w:pPr>
      <w:r>
        <w:rPr>
          <w:rFonts w:hint="eastAsia"/>
        </w:rPr>
        <w:t>注意关于洗礼的功效说得何其之少。注意在书信中提到圣餐是何其罕见。</w:t>
      </w:r>
    </w:p>
    <w:p w14:paraId="2F971DEC">
      <w:pPr>
        <w:ind w:left="-5" w:right="2"/>
        <w:rPr>
          <w:rFonts w:hint="eastAsia"/>
        </w:rPr>
      </w:pPr>
    </w:p>
    <w:p w14:paraId="04F7942D">
      <w:pPr>
        <w:ind w:left="-5" w:right="2"/>
        <w:rPr>
          <w:rFonts w:hint="eastAsia"/>
        </w:rPr>
      </w:pPr>
      <w:r>
        <w:rPr>
          <w:rFonts w:hint="eastAsia"/>
        </w:rPr>
        <w:t>Find, if you can, a single text in which New Testament ministers are called sacrificing priests, or the Lord's Supper is called a sacrifice, or private confession to ministers is recommended and practiced.</w:t>
      </w:r>
    </w:p>
    <w:p w14:paraId="0D2FE2F6">
      <w:pPr>
        <w:ind w:left="-5" w:right="2"/>
        <w:rPr>
          <w:rFonts w:hint="eastAsia"/>
        </w:rPr>
      </w:pPr>
      <w:r>
        <w:rPr>
          <w:rFonts w:hint="eastAsia"/>
        </w:rPr>
        <w:t>找找看，如果你能找到的话，有没有一处经文称新约的牧师为献祭的祭司，或称圣餐为祭物，或推荐并实行向牧师私下忏悔。</w:t>
      </w:r>
    </w:p>
    <w:p w14:paraId="38C7F267">
      <w:pPr>
        <w:ind w:left="-5" w:right="2"/>
        <w:rPr>
          <w:rFonts w:hint="eastAsia"/>
        </w:rPr>
      </w:pPr>
    </w:p>
    <w:p w14:paraId="12C4AF01">
      <w:pPr>
        <w:ind w:left="-5" w:right="2"/>
        <w:rPr>
          <w:rFonts w:hint="eastAsia"/>
        </w:rPr>
      </w:pPr>
      <w:r>
        <w:rPr>
          <w:rFonts w:hint="eastAsia"/>
        </w:rPr>
        <w:t>Turn, if you can, to one single verse in which sacrificial vestments are named as desirable, or in which lighted candles, and pots of flowers on the Lord's Table, or processions, and incense, and flags, and banners, and bowing down to the bread and wine, or prayer to the Virgin Mary and the angels, are sanctioned.</w:t>
      </w:r>
    </w:p>
    <w:p w14:paraId="70E924EB">
      <w:pPr>
        <w:ind w:left="-5" w:right="2"/>
        <w:rPr>
          <w:rFonts w:hint="eastAsia"/>
        </w:rPr>
      </w:pPr>
      <w:r>
        <w:rPr>
          <w:rFonts w:hint="eastAsia"/>
        </w:rPr>
        <w:t>翻翻看，如果你能翻到的话，有没有一节经文称祭司的法衣是值得向往的，或者认可点燃的蜡烛、主餐桌上的花盆、游行、香、旗帜、横幅、向饼和酒鞠躬，或者是向童贞女马利亚和天使祷告。</w:t>
      </w:r>
    </w:p>
    <w:p w14:paraId="72FD2892">
      <w:pPr>
        <w:ind w:left="-5" w:right="2"/>
        <w:rPr>
          <w:rFonts w:hint="eastAsia"/>
        </w:rPr>
      </w:pPr>
    </w:p>
    <w:p w14:paraId="05CE52F1">
      <w:pPr>
        <w:ind w:left="-5" w:right="2"/>
        <w:rPr>
          <w:rFonts w:hint="eastAsia"/>
        </w:rPr>
      </w:pPr>
      <w:r>
        <w:rPr>
          <w:rFonts w:hint="eastAsia"/>
        </w:rPr>
        <w:t>Mark these things well, and you will find it very hard to be a Ritualist! You may find your authority for Ritualism in garbled quotations from the Fathers, in long extracts from monkish mystics, or from Popes—but you certainly will not find it in the Bible!</w:t>
      </w:r>
    </w:p>
    <w:p w14:paraId="717F0942">
      <w:pPr>
        <w:ind w:left="-5" w:right="2"/>
        <w:rPr>
          <w:rFonts w:hint="eastAsia"/>
        </w:rPr>
      </w:pPr>
      <w:r>
        <w:rPr>
          <w:rFonts w:hint="eastAsia"/>
        </w:rPr>
        <w:t>好好注意这些事，你会发现很难成为一个仪式主义者！你可能会在对教父著作断章取义的引用中，在修道士神秘主义者或教皇的长篇摘录中找到仪式主义的权威——但你肯定无法在圣经中找到它！</w:t>
      </w:r>
    </w:p>
    <w:p w14:paraId="21D148C3">
      <w:pPr>
        <w:ind w:left="-5" w:right="2"/>
        <w:rPr>
          <w:rFonts w:hint="eastAsia"/>
        </w:rPr>
      </w:pPr>
    </w:p>
    <w:p w14:paraId="5901C7C2">
      <w:pPr>
        <w:ind w:left="-5" w:right="2"/>
        <w:rPr>
          <w:rFonts w:hint="eastAsia"/>
        </w:rPr>
      </w:pPr>
      <w:r>
        <w:rPr>
          <w:rFonts w:hint="eastAsia"/>
        </w:rPr>
        <w:t>Between the plain Bible, honestly and fairly interpreted, and extreme Ritualism—there is gulf which cannot be passed.</w:t>
      </w:r>
    </w:p>
    <w:p w14:paraId="334084A0">
      <w:pPr>
        <w:ind w:left="-5" w:right="2"/>
      </w:pPr>
      <w:r>
        <w:rPr>
          <w:rFonts w:hint="eastAsia"/>
        </w:rPr>
        <w:t>在诚实公正解释的朴素圣经与极端仪式主义之间——存在着一道无法跨越的鸿沟。</w:t>
      </w:r>
    </w:p>
    <w:p w14:paraId="0068D73B">
      <w:pPr>
        <w:ind w:left="-5" w:right="2"/>
        <w:rPr>
          <w:rFonts w:hint="eastAsia"/>
        </w:rPr>
      </w:pPr>
      <w:r>
        <w:rPr>
          <w:rFonts w:hint="eastAsia"/>
        </w:rPr>
        <w:t>"If we would not be carried away by all kinds of strange teachings," we must remember the words of our Lord Jesus Christ: "Diligently study the Scriptures."</w:t>
      </w:r>
    </w:p>
    <w:p w14:paraId="5AE7EB7B">
      <w:pPr>
        <w:ind w:left="-5" w:right="2"/>
        <w:rPr>
          <w:rFonts w:hint="eastAsia"/>
        </w:rPr>
      </w:pPr>
      <w:r>
        <w:rPr>
          <w:rFonts w:hint="eastAsia"/>
        </w:rPr>
        <w:t>“如果我们不想被各样怪异的教导带偏，”我们必须记住我们主耶稣基督的话：“勤勉地研读圣经。”</w:t>
      </w:r>
    </w:p>
    <w:p w14:paraId="5E3DCE56">
      <w:pPr>
        <w:ind w:left="-5" w:right="2"/>
        <w:rPr>
          <w:rFonts w:hint="eastAsia"/>
        </w:rPr>
      </w:pPr>
    </w:p>
    <w:p w14:paraId="4CB863A6">
      <w:pPr>
        <w:ind w:left="-5" w:right="2"/>
        <w:rPr>
          <w:rFonts w:hint="eastAsia"/>
        </w:rPr>
      </w:pPr>
      <w:r>
        <w:rPr>
          <w:rFonts w:hint="eastAsia"/>
        </w:rPr>
        <w:t>Ignorance of the Bible is the root of all error.</w:t>
      </w:r>
    </w:p>
    <w:p w14:paraId="0A98965D">
      <w:pPr>
        <w:ind w:left="-5" w:right="2"/>
        <w:rPr>
          <w:rFonts w:hint="eastAsia"/>
        </w:rPr>
      </w:pPr>
      <w:r>
        <w:rPr>
          <w:rFonts w:hint="eastAsia"/>
        </w:rPr>
        <w:t>对圣经的无知是一切谬误的根源。</w:t>
      </w:r>
    </w:p>
    <w:p w14:paraId="09DC56B2">
      <w:pPr>
        <w:ind w:left="-5" w:right="2"/>
        <w:rPr>
          <w:rFonts w:hint="eastAsia"/>
        </w:rPr>
      </w:pPr>
    </w:p>
    <w:p w14:paraId="78EF0FFF">
      <w:pPr>
        <w:ind w:left="-5" w:right="2"/>
        <w:rPr>
          <w:rFonts w:hint="eastAsia"/>
        </w:rPr>
      </w:pPr>
      <w:r>
        <w:rPr>
          <w:rFonts w:hint="eastAsia"/>
        </w:rPr>
        <w:t>Knowledge of the Bible is the best antidote against modern heresies.</w:t>
      </w:r>
    </w:p>
    <w:p w14:paraId="316DC8C5">
      <w:pPr>
        <w:ind w:left="-5" w:right="2"/>
        <w:rPr>
          <w:rFonts w:hint="eastAsia"/>
        </w:rPr>
      </w:pPr>
      <w:r>
        <w:rPr>
          <w:rFonts w:hint="eastAsia"/>
        </w:rPr>
        <w:t>圣经的知识是抵御现代异端的最佳解毒剂。</w:t>
      </w:r>
    </w:p>
    <w:p w14:paraId="30AB23B8">
      <w:pPr>
        <w:ind w:left="-5" w:right="2"/>
        <w:rPr>
          <w:rFonts w:hint="eastAsia"/>
        </w:rPr>
      </w:pPr>
    </w:p>
    <w:p w14:paraId="4A220CEF">
      <w:pPr>
        <w:ind w:left="-5" w:right="2"/>
        <w:rPr>
          <w:rFonts w:hint="eastAsia"/>
        </w:rPr>
      </w:pPr>
      <w:r>
        <w:rPr>
          <w:rFonts w:hint="eastAsia"/>
        </w:rPr>
        <w:t>II. I now proceed to examine Paul's VALUABLE PRESCRIPTION: "It is good for our hearts to be strengthened by grace, not by ceremonial foods."</w:t>
      </w:r>
    </w:p>
    <w:p w14:paraId="4E9D0447">
      <w:pPr>
        <w:ind w:left="-5" w:right="2"/>
        <w:rPr>
          <w:rFonts w:hint="eastAsia"/>
        </w:rPr>
      </w:pPr>
      <w:r>
        <w:rPr>
          <w:rFonts w:hint="eastAsia"/>
        </w:rPr>
        <w:t>II. 我现在着手审视保罗那**宝贵的处方**：“人心靠恩得坚固才是好的，并不是靠礼仪性的饮食。”</w:t>
      </w:r>
    </w:p>
    <w:p w14:paraId="3A27BEA7">
      <w:pPr>
        <w:ind w:left="-5" w:right="2"/>
        <w:rPr>
          <w:rFonts w:hint="eastAsia"/>
        </w:rPr>
      </w:pPr>
    </w:p>
    <w:p w14:paraId="7341016E">
      <w:pPr>
        <w:ind w:left="-5" w:right="2"/>
        <w:rPr>
          <w:rFonts w:hint="eastAsia"/>
        </w:rPr>
      </w:pPr>
      <w:r>
        <w:rPr>
          <w:rFonts w:hint="eastAsia"/>
        </w:rPr>
        <w:t>There are two words in this prescription which require a little explanation.</w:t>
      </w:r>
    </w:p>
    <w:p w14:paraId="2AEA4A91">
      <w:pPr>
        <w:ind w:left="-5" w:right="2"/>
        <w:rPr>
          <w:rFonts w:hint="eastAsia"/>
        </w:rPr>
      </w:pPr>
      <w:r>
        <w:rPr>
          <w:rFonts w:hint="eastAsia"/>
        </w:rPr>
        <w:t>在这个处方中有两个词需要稍作解释。</w:t>
      </w:r>
    </w:p>
    <w:p w14:paraId="6E41789E">
      <w:pPr>
        <w:ind w:left="-5" w:right="2"/>
        <w:rPr>
          <w:rFonts w:hint="eastAsia"/>
        </w:rPr>
      </w:pPr>
    </w:p>
    <w:p w14:paraId="1C07E435">
      <w:pPr>
        <w:ind w:left="-5" w:right="2"/>
        <w:rPr>
          <w:rFonts w:hint="eastAsia"/>
        </w:rPr>
      </w:pPr>
      <w:r>
        <w:rPr>
          <w:rFonts w:hint="eastAsia"/>
        </w:rPr>
        <w:t>A right understanding of them is absolutely essential to a proper use of the Apostle's advice.</w:t>
      </w:r>
    </w:p>
    <w:p w14:paraId="502459B5">
      <w:pPr>
        <w:ind w:left="-5" w:right="2"/>
        <w:rPr>
          <w:rFonts w:hint="eastAsia"/>
        </w:rPr>
      </w:pPr>
      <w:r>
        <w:rPr>
          <w:rFonts w:hint="eastAsia"/>
        </w:rPr>
        <w:t>正确理解它们对于恰当使用使徒的建议是绝对必要的。</w:t>
      </w:r>
    </w:p>
    <w:p w14:paraId="6EA8BA06">
      <w:pPr>
        <w:ind w:left="-5" w:right="2"/>
        <w:rPr>
          <w:rFonts w:hint="eastAsia"/>
        </w:rPr>
      </w:pPr>
    </w:p>
    <w:p w14:paraId="448E95B8">
      <w:pPr>
        <w:ind w:left="-5" w:right="2"/>
        <w:rPr>
          <w:rFonts w:hint="eastAsia"/>
        </w:rPr>
      </w:pPr>
      <w:r>
        <w:rPr>
          <w:rFonts w:hint="eastAsia"/>
        </w:rPr>
        <w:t>One of these words is "foods," and the other is "grace."</w:t>
      </w:r>
    </w:p>
    <w:p w14:paraId="5E6DD28C">
      <w:pPr>
        <w:ind w:left="-5" w:right="2"/>
        <w:rPr>
          <w:rFonts w:hint="eastAsia"/>
        </w:rPr>
      </w:pPr>
      <w:r>
        <w:rPr>
          <w:rFonts w:hint="eastAsia"/>
        </w:rPr>
        <w:t>这两个词一个是“饮食”，另一个是“恩典”。</w:t>
      </w:r>
    </w:p>
    <w:p w14:paraId="7E05D518">
      <w:pPr>
        <w:ind w:left="-5" w:right="2"/>
        <w:rPr>
          <w:rFonts w:hint="eastAsia"/>
        </w:rPr>
      </w:pPr>
    </w:p>
    <w:p w14:paraId="2D9755EB">
      <w:pPr>
        <w:ind w:left="-5" w:right="2"/>
        <w:rPr>
          <w:rFonts w:hint="eastAsia"/>
        </w:rPr>
      </w:pPr>
      <w:r>
        <w:rPr>
          <w:rFonts w:hint="eastAsia"/>
        </w:rPr>
        <w:t>To see the full force of the word "foods" we must remember the immense importance attached by many Jewish Christians to the distinctions of the ceremonial law about food.</w:t>
      </w:r>
    </w:p>
    <w:p w14:paraId="792327AD">
      <w:pPr>
        <w:ind w:left="-5" w:right="2"/>
        <w:rPr>
          <w:rFonts w:hint="eastAsia"/>
        </w:rPr>
      </w:pPr>
      <w:r>
        <w:rPr>
          <w:rFonts w:hint="eastAsia"/>
        </w:rPr>
        <w:t>为了明白“饮食”这个词的全部力度，我们必须记住许多犹太基督徒对关于食物的礼仪律法之区分所赋予的巨大重要性。</w:t>
      </w:r>
    </w:p>
    <w:p w14:paraId="711A9A20">
      <w:pPr>
        <w:ind w:left="-5" w:right="2"/>
        <w:rPr>
          <w:rFonts w:hint="eastAsia"/>
        </w:rPr>
      </w:pPr>
    </w:p>
    <w:p w14:paraId="2C976202">
      <w:pPr>
        <w:ind w:left="-5" w:right="2"/>
        <w:rPr>
          <w:rFonts w:hint="eastAsia"/>
        </w:rPr>
      </w:pPr>
      <w:r>
        <w:rPr>
          <w:rFonts w:hint="eastAsia"/>
        </w:rPr>
        <w:t>The flesh of some animals and birds, according to Leviticus, might be eaten—and that of others might not be eaten.</w:t>
      </w:r>
    </w:p>
    <w:p w14:paraId="4D05B61F">
      <w:pPr>
        <w:ind w:left="-5" w:right="2"/>
        <w:rPr>
          <w:rFonts w:hint="eastAsia"/>
        </w:rPr>
      </w:pPr>
      <w:r>
        <w:rPr>
          <w:rFonts w:hint="eastAsia"/>
        </w:rPr>
        <w:t>根据《利未记》，有些动物和鸟类的肉可以吃——而其他的则不可吃。</w:t>
      </w:r>
    </w:p>
    <w:p w14:paraId="26245DBD">
      <w:pPr>
        <w:ind w:left="-5" w:right="2"/>
        <w:rPr>
          <w:rFonts w:hint="eastAsia"/>
        </w:rPr>
      </w:pPr>
    </w:p>
    <w:p w14:paraId="632BEDB1">
      <w:pPr>
        <w:ind w:left="-5" w:right="2"/>
        <w:rPr>
          <w:rFonts w:hint="eastAsia"/>
        </w:rPr>
      </w:pPr>
      <w:r>
        <w:rPr>
          <w:rFonts w:hint="eastAsia"/>
        </w:rPr>
        <w:t>Some foods were, consequently, called "clean," and others were called "unclean."</w:t>
      </w:r>
    </w:p>
    <w:p w14:paraId="1094E2E5">
      <w:pPr>
        <w:ind w:left="-5" w:right="2"/>
        <w:rPr>
          <w:rFonts w:hint="eastAsia"/>
        </w:rPr>
      </w:pPr>
      <w:r>
        <w:rPr>
          <w:rFonts w:hint="eastAsia"/>
        </w:rPr>
        <w:t>因此，有些食物被称为“洁净的”，而其他的被称为“不洁净的”。</w:t>
      </w:r>
    </w:p>
    <w:p w14:paraId="27C5B72E">
      <w:pPr>
        <w:ind w:left="-5" w:right="2"/>
        <w:rPr>
          <w:rFonts w:hint="eastAsia"/>
        </w:rPr>
      </w:pPr>
    </w:p>
    <w:p w14:paraId="173B7568">
      <w:pPr>
        <w:ind w:left="-5" w:right="2"/>
        <w:rPr>
          <w:rFonts w:hint="eastAsia"/>
        </w:rPr>
      </w:pPr>
      <w:r>
        <w:rPr>
          <w:rFonts w:hint="eastAsia"/>
        </w:rPr>
        <w:t>To eat certain kinds of flesh made a Jew ceremonially unholy before God, and no strict Jew would touch and eat such food on any account.</w:t>
      </w:r>
    </w:p>
    <w:p w14:paraId="2D9A377D">
      <w:pPr>
        <w:ind w:left="-5" w:right="2"/>
        <w:rPr>
          <w:rFonts w:hint="eastAsia"/>
        </w:rPr>
      </w:pPr>
      <w:r>
        <w:rPr>
          <w:rFonts w:hint="eastAsia"/>
        </w:rPr>
        <w:t>吃某些种类的肉会使一个犹太人在神面前在礼仪上成为不圣洁，没有一个严谨的犹太人会以任何理由去接触和吃这样的食物。</w:t>
      </w:r>
    </w:p>
    <w:p w14:paraId="4D3B274A">
      <w:pPr>
        <w:ind w:left="-5" w:right="2"/>
        <w:rPr>
          <w:rFonts w:hint="eastAsia"/>
        </w:rPr>
      </w:pPr>
    </w:p>
    <w:p w14:paraId="243C4DD9">
      <w:pPr>
        <w:ind w:left="-5" w:right="2"/>
        <w:rPr>
          <w:rFonts w:hint="eastAsia"/>
        </w:rPr>
      </w:pPr>
      <w:r>
        <w:rPr>
          <w:rFonts w:hint="eastAsia"/>
        </w:rPr>
        <w:t>Now were these distinctions still to be kept up, after Christ ascended into heaven—or were they done away by the Gospel?</w:t>
      </w:r>
    </w:p>
    <w:p w14:paraId="2775EA1F">
      <w:pPr>
        <w:ind w:left="-5" w:right="2"/>
        <w:rPr>
          <w:rFonts w:hint="eastAsia"/>
        </w:rPr>
      </w:pPr>
      <w:r>
        <w:rPr>
          <w:rFonts w:hint="eastAsia"/>
        </w:rPr>
        <w:t>既然基督已经升天，这些区分是否仍需保持——还是说它们已经被福音废除了呢？</w:t>
      </w:r>
    </w:p>
    <w:p w14:paraId="55799582">
      <w:pPr>
        <w:ind w:left="-5" w:right="2"/>
        <w:rPr>
          <w:rFonts w:hint="eastAsia"/>
        </w:rPr>
      </w:pPr>
    </w:p>
    <w:p w14:paraId="1C11D7B3">
      <w:pPr>
        <w:ind w:left="-5" w:right="2"/>
        <w:rPr>
          <w:rFonts w:hint="eastAsia"/>
        </w:rPr>
      </w:pPr>
      <w:r>
        <w:rPr>
          <w:rFonts w:hint="eastAsia"/>
        </w:rPr>
        <w:t>Were heathen converts under any obligation to attend to the ceremonial of the Levitical law about food?</w:t>
      </w:r>
    </w:p>
    <w:p w14:paraId="036FD6A7">
      <w:pPr>
        <w:ind w:left="-5" w:right="2"/>
        <w:rPr>
          <w:rFonts w:hint="eastAsia"/>
        </w:rPr>
      </w:pPr>
      <w:r>
        <w:rPr>
          <w:rFonts w:hint="eastAsia"/>
        </w:rPr>
        <w:t>外邦归信者是否有任何义务去遵守关于食物的利未礼仪律法？</w:t>
      </w:r>
    </w:p>
    <w:p w14:paraId="4584B924">
      <w:pPr>
        <w:ind w:left="-5" w:right="2"/>
        <w:rPr>
          <w:rFonts w:hint="eastAsia"/>
        </w:rPr>
      </w:pPr>
    </w:p>
    <w:p w14:paraId="33D89EFB">
      <w:pPr>
        <w:ind w:left="-5" w:right="2"/>
        <w:rPr>
          <w:rFonts w:hint="eastAsia"/>
        </w:rPr>
      </w:pPr>
      <w:r>
        <w:rPr>
          <w:rFonts w:hint="eastAsia"/>
        </w:rPr>
        <w:t>Were Jewish Christians obliged to be as strict about the foods they ate—as they were before Christ died, and the veil of the temple was torn in two?</w:t>
      </w:r>
    </w:p>
    <w:p w14:paraId="0F424113">
      <w:pPr>
        <w:ind w:left="-5" w:right="2"/>
        <w:rPr>
          <w:rFonts w:hint="eastAsia"/>
        </w:rPr>
      </w:pPr>
      <w:r>
        <w:rPr>
          <w:rFonts w:hint="eastAsia"/>
        </w:rPr>
        <w:t>犹太基督徒是否必须像基督受死、殿里的幔子裂为两半之前那样，对他们所吃的食物如此严格？</w:t>
      </w:r>
    </w:p>
    <w:p w14:paraId="2EAD1051">
      <w:pPr>
        <w:ind w:left="-5" w:right="2"/>
        <w:rPr>
          <w:rFonts w:hint="eastAsia"/>
        </w:rPr>
      </w:pPr>
    </w:p>
    <w:p w14:paraId="4FEBA583">
      <w:pPr>
        <w:ind w:left="-5" w:right="2"/>
        <w:rPr>
          <w:rFonts w:hint="eastAsia"/>
        </w:rPr>
      </w:pPr>
      <w:r>
        <w:rPr>
          <w:rFonts w:hint="eastAsia"/>
        </w:rPr>
        <w:t>Was the ceremonial law about foods entirely done away—or was it not?</w:t>
      </w:r>
    </w:p>
    <w:p w14:paraId="1CDDC853">
      <w:pPr>
        <w:ind w:left="-5" w:right="2"/>
        <w:rPr>
          <w:rFonts w:hint="eastAsia"/>
        </w:rPr>
      </w:pPr>
      <w:r>
        <w:rPr>
          <w:rFonts w:hint="eastAsia"/>
        </w:rPr>
        <w:t>关于食物的礼仪律法是否完全被废除了——还是没有？</w:t>
      </w:r>
    </w:p>
    <w:p w14:paraId="02D7BA7D">
      <w:pPr>
        <w:ind w:left="-5" w:right="2"/>
        <w:rPr>
          <w:rFonts w:hint="eastAsia"/>
        </w:rPr>
      </w:pPr>
    </w:p>
    <w:p w14:paraId="5AE3A0FD">
      <w:pPr>
        <w:ind w:left="-5" w:right="2"/>
        <w:rPr>
          <w:rFonts w:hint="eastAsia"/>
        </w:rPr>
      </w:pPr>
      <w:r>
        <w:rPr>
          <w:rFonts w:hint="eastAsia"/>
        </w:rPr>
        <w:t>Was the conscience of a believer in the Lord Jesus to be troubled with fear, lest his food should defile him?</w:t>
      </w:r>
    </w:p>
    <w:p w14:paraId="516B176B">
      <w:pPr>
        <w:ind w:left="-5" w:right="2"/>
        <w:rPr>
          <w:rFonts w:hint="eastAsia"/>
        </w:rPr>
      </w:pPr>
      <w:r>
        <w:rPr>
          <w:rFonts w:hint="eastAsia"/>
        </w:rPr>
        <w:t>一个信主耶稣之人的良心，是否要因恐惧而受困扰，唯恐他的食物玷污了他？</w:t>
      </w:r>
    </w:p>
    <w:p w14:paraId="03B1B979">
      <w:pPr>
        <w:ind w:left="-5" w:right="2"/>
        <w:rPr>
          <w:rFonts w:hint="eastAsia"/>
        </w:rPr>
      </w:pPr>
    </w:p>
    <w:p w14:paraId="152DEEC2">
      <w:pPr>
        <w:ind w:left="-5" w:right="2"/>
        <w:rPr>
          <w:rFonts w:hint="eastAsia"/>
        </w:rPr>
      </w:pPr>
      <w:r>
        <w:rPr>
          <w:rFonts w:hint="eastAsia"/>
        </w:rPr>
        <w:t>Questions like these appear to have formed one of the great subjects of controversy in the Apostolic times.</w:t>
      </w:r>
    </w:p>
    <w:p w14:paraId="2BC1BF8F">
      <w:pPr>
        <w:ind w:left="-5" w:right="2"/>
        <w:rPr>
          <w:rFonts w:hint="eastAsia"/>
        </w:rPr>
      </w:pPr>
      <w:r>
        <w:rPr>
          <w:rFonts w:hint="eastAsia"/>
        </w:rPr>
        <w:t>像这样的问题似乎构成了使徒时代巨大的争议主题之一。</w:t>
      </w:r>
    </w:p>
    <w:p w14:paraId="6F1B3856">
      <w:pPr>
        <w:ind w:left="-5" w:right="2"/>
        <w:rPr>
          <w:rFonts w:hint="eastAsia"/>
        </w:rPr>
      </w:pPr>
    </w:p>
    <w:p w14:paraId="1DDDDAF6">
      <w:pPr>
        <w:ind w:left="-5" w:right="2"/>
        <w:rPr>
          <w:rFonts w:hint="eastAsia"/>
        </w:rPr>
      </w:pPr>
      <w:r>
        <w:rPr>
          <w:rFonts w:hint="eastAsia"/>
        </w:rPr>
        <w:t>As is often the case, they assumed a place entirely out of proportion to their real importance.</w:t>
      </w:r>
    </w:p>
    <w:p w14:paraId="2EFB0C7F">
      <w:pPr>
        <w:ind w:left="-5" w:right="2"/>
        <w:rPr>
          <w:rFonts w:hint="eastAsia"/>
        </w:rPr>
      </w:pPr>
      <w:r>
        <w:rPr>
          <w:rFonts w:hint="eastAsia"/>
        </w:rPr>
        <w:t>正如常有的情况那样，它们所占据的地位完全超出了其实际的重要性。</w:t>
      </w:r>
    </w:p>
    <w:p w14:paraId="76F04AFE">
      <w:pPr>
        <w:ind w:left="-5" w:right="2"/>
        <w:rPr>
          <w:rFonts w:hint="eastAsia"/>
        </w:rPr>
      </w:pPr>
    </w:p>
    <w:p w14:paraId="58E0DCDA">
      <w:pPr>
        <w:ind w:left="-5" w:right="2"/>
        <w:rPr>
          <w:rFonts w:hint="eastAsia"/>
        </w:rPr>
      </w:pPr>
      <w:r>
        <w:rPr>
          <w:rFonts w:hint="eastAsia"/>
        </w:rPr>
        <w:t>The Apostle Paul found it needful to handle the subject in no less than three of his Epistles to the Churches.</w:t>
      </w:r>
    </w:p>
    <w:p w14:paraId="1EFB0BB4">
      <w:pPr>
        <w:ind w:left="-5" w:right="2"/>
        <w:rPr>
          <w:rFonts w:hint="eastAsia"/>
        </w:rPr>
      </w:pPr>
      <w:r>
        <w:rPr>
          <w:rFonts w:hint="eastAsia"/>
        </w:rPr>
        <w:t>使徒保罗发现有必要在他写给教会的书信中，至少在三封里处理这个主题。</w:t>
      </w:r>
    </w:p>
    <w:p w14:paraId="0A24E659">
      <w:pPr>
        <w:ind w:left="-5" w:right="2"/>
        <w:rPr>
          <w:rFonts w:hint="eastAsia"/>
        </w:rPr>
      </w:pPr>
    </w:p>
    <w:p w14:paraId="2A6BC7EF">
      <w:pPr>
        <w:ind w:left="-5" w:right="2"/>
        <w:rPr>
          <w:rFonts w:hint="eastAsia"/>
        </w:rPr>
      </w:pPr>
      <w:r>
        <w:rPr>
          <w:rFonts w:hint="eastAsia"/>
        </w:rPr>
        <w:t>"Food," he says, "does not bring us near to God."</w:t>
      </w:r>
    </w:p>
    <w:p w14:paraId="70018974">
      <w:pPr>
        <w:ind w:left="-5" w:right="2"/>
        <w:rPr>
          <w:rFonts w:hint="eastAsia"/>
        </w:rPr>
      </w:pPr>
      <w:r>
        <w:rPr>
          <w:rFonts w:hint="eastAsia"/>
        </w:rPr>
        <w:t>他说，“食物不能叫神看中我们。”</w:t>
      </w:r>
    </w:p>
    <w:p w14:paraId="28D5B0C8">
      <w:pPr>
        <w:ind w:left="-5" w:right="2"/>
        <w:rPr>
          <w:rFonts w:hint="eastAsia"/>
        </w:rPr>
      </w:pPr>
    </w:p>
    <w:p w14:paraId="0FC2EFB6">
      <w:pPr>
        <w:ind w:left="-5" w:right="2"/>
        <w:rPr>
          <w:rFonts w:hint="eastAsia"/>
        </w:rPr>
      </w:pPr>
      <w:r>
        <w:rPr>
          <w:rFonts w:hint="eastAsia"/>
        </w:rPr>
        <w:t>"The kingdom of God is not a matter of eating and drinking."</w:t>
      </w:r>
    </w:p>
    <w:p w14:paraId="148E9D9A">
      <w:pPr>
        <w:ind w:left="-5" w:right="2"/>
        <w:rPr>
          <w:rFonts w:hint="eastAsia"/>
        </w:rPr>
      </w:pPr>
      <w:r>
        <w:rPr>
          <w:rFonts w:hint="eastAsia"/>
        </w:rPr>
        <w:t>“神的国不在乎吃喝。”</w:t>
      </w:r>
    </w:p>
    <w:p w14:paraId="4314E34D">
      <w:pPr>
        <w:ind w:left="-5" w:right="2"/>
        <w:rPr>
          <w:rFonts w:hint="eastAsia"/>
        </w:rPr>
      </w:pPr>
    </w:p>
    <w:p w14:paraId="2E1231AC">
      <w:pPr>
        <w:ind w:left="-5" w:right="2"/>
        <w:rPr>
          <w:rFonts w:hint="eastAsia"/>
        </w:rPr>
      </w:pPr>
      <w:r>
        <w:rPr>
          <w:rFonts w:hint="eastAsia"/>
        </w:rPr>
        <w:t>"Do not let anyone judge you by what you eat or drink." (1 Corinthians 8:8; Romans 14:17; Colossians 2:16).</w:t>
      </w:r>
    </w:p>
    <w:p w14:paraId="772D831A">
      <w:pPr>
        <w:ind w:left="-5" w:right="2"/>
        <w:rPr>
          <w:rFonts w:hint="eastAsia"/>
        </w:rPr>
      </w:pPr>
      <w:r>
        <w:rPr>
          <w:rFonts w:hint="eastAsia"/>
        </w:rPr>
        <w:t>“所以不拘在饮食上……都不可让人论断你们。”（哥林多前书 8:8；罗马书 14:17；歌罗西书 2:16）。</w:t>
      </w:r>
    </w:p>
    <w:p w14:paraId="4026B4F7">
      <w:pPr>
        <w:ind w:left="-5" w:right="2"/>
        <w:rPr>
          <w:rFonts w:hint="eastAsia"/>
        </w:rPr>
      </w:pPr>
    </w:p>
    <w:p w14:paraId="71BCFDA3">
      <w:pPr>
        <w:ind w:left="-5" w:right="2"/>
        <w:rPr>
          <w:rFonts w:hint="eastAsia"/>
        </w:rPr>
      </w:pPr>
      <w:r>
        <w:rPr>
          <w:rFonts w:hint="eastAsia"/>
        </w:rPr>
        <w:t>Nothing shows the fallen nature of man so clearly—as the readiness of morbid and scrupulous consciences to turn trifles into serious things.</w:t>
      </w:r>
    </w:p>
    <w:p w14:paraId="71D81BF7">
      <w:pPr>
        <w:ind w:left="-5" w:right="2"/>
        <w:rPr>
          <w:rFonts w:hint="eastAsia"/>
        </w:rPr>
      </w:pPr>
      <w:r>
        <w:rPr>
          <w:rFonts w:hint="eastAsia"/>
        </w:rPr>
        <w:t>没有什么比病态和过分拘谨的良心随时准备将琐事变成严重之事，能如此清楚地表明人的堕落本性了。</w:t>
      </w:r>
    </w:p>
    <w:p w14:paraId="68BBD3F9">
      <w:pPr>
        <w:ind w:left="-5" w:right="2"/>
        <w:rPr>
          <w:rFonts w:hint="eastAsia"/>
        </w:rPr>
      </w:pPr>
    </w:p>
    <w:p w14:paraId="6A2374FC">
      <w:pPr>
        <w:ind w:left="-5" w:right="2"/>
        <w:rPr>
          <w:rFonts w:hint="eastAsia"/>
        </w:rPr>
      </w:pPr>
      <w:r>
        <w:rPr>
          <w:rFonts w:hint="eastAsia"/>
        </w:rPr>
        <w:t>At last the controversy seems to have spread so far and obtained such dimensions, that "foods" became an expression to denote anything ceremonial added to the Gospel as a thing of primary importance, any Ritual trifle thrust out of its lawful place and magnified into an essential of religion.</w:t>
      </w:r>
    </w:p>
    <w:p w14:paraId="7656725D">
      <w:pPr>
        <w:ind w:left="-5" w:right="2"/>
        <w:rPr>
          <w:rFonts w:hint="eastAsia"/>
        </w:rPr>
      </w:pPr>
      <w:r>
        <w:rPr>
          <w:rFonts w:hint="eastAsia"/>
        </w:rPr>
        <w:t>最终，这场争议似乎传播得如此之广，规模如此之大，以至于“饮食”成了一个代名词，指代任何作为首要之事被添加到福音中的礼仪性事物，任何被推离其合法位置并被放大为宗教要素的仪式性琐事。</w:t>
      </w:r>
    </w:p>
    <w:p w14:paraId="00849251">
      <w:pPr>
        <w:ind w:left="-5" w:right="2"/>
        <w:rPr>
          <w:rFonts w:hint="eastAsia"/>
        </w:rPr>
      </w:pPr>
    </w:p>
    <w:p w14:paraId="1D7CF4D9">
      <w:pPr>
        <w:ind w:left="-5" w:right="2"/>
        <w:rPr>
          <w:rFonts w:hint="eastAsia"/>
        </w:rPr>
      </w:pPr>
      <w:r>
        <w:rPr>
          <w:rFonts w:hint="eastAsia"/>
        </w:rPr>
        <w:t>In this sense, I believe, the word must be taken in the text now before us.</w:t>
      </w:r>
    </w:p>
    <w:p w14:paraId="58B776B1">
      <w:pPr>
        <w:ind w:left="-5" w:right="2"/>
        <w:rPr>
          <w:rFonts w:hint="eastAsia"/>
        </w:rPr>
      </w:pPr>
      <w:r>
        <w:rPr>
          <w:rFonts w:hint="eastAsia"/>
        </w:rPr>
        <w:t>我相信，在我们面前的经文中，必须在这个意义上来理解这个词。</w:t>
      </w:r>
    </w:p>
    <w:p w14:paraId="3996CD87">
      <w:pPr>
        <w:ind w:left="-5" w:right="2"/>
        <w:rPr>
          <w:rFonts w:hint="eastAsia"/>
        </w:rPr>
      </w:pPr>
    </w:p>
    <w:p w14:paraId="7C93A564">
      <w:pPr>
        <w:ind w:left="-5" w:right="2"/>
        <w:rPr>
          <w:rFonts w:hint="eastAsia"/>
        </w:rPr>
      </w:pPr>
      <w:r>
        <w:rPr>
          <w:rFonts w:hint="eastAsia"/>
        </w:rPr>
        <w:t>By "foods" Paul means "ceremonial observances," either wholly invented by man, or else built on Mosaic precepts which have been abrogated and superseded by the Gospel.</w:t>
      </w:r>
    </w:p>
    <w:p w14:paraId="1AB07BC2">
      <w:pPr>
        <w:ind w:left="-5" w:right="2"/>
        <w:rPr>
          <w:rFonts w:hint="eastAsia"/>
        </w:rPr>
      </w:pPr>
      <w:r>
        <w:rPr>
          <w:rFonts w:hint="eastAsia"/>
        </w:rPr>
        <w:t>保罗所说的“饮食”意指“礼仪性的遵守”，要么完全由人发明，要么建立在已被福音废除和取代的摩西律例之上。</w:t>
      </w:r>
    </w:p>
    <w:p w14:paraId="32FD105E">
      <w:pPr>
        <w:ind w:left="-5" w:right="2"/>
        <w:rPr>
          <w:rFonts w:hint="eastAsia"/>
        </w:rPr>
      </w:pPr>
    </w:p>
    <w:p w14:paraId="7B4C3AE5">
      <w:pPr>
        <w:ind w:left="-5" w:right="2"/>
        <w:rPr>
          <w:rFonts w:hint="eastAsia"/>
        </w:rPr>
      </w:pPr>
      <w:r>
        <w:rPr>
          <w:rFonts w:hint="eastAsia"/>
        </w:rPr>
        <w:t>It is an expression which was well understood in the Apostolic days.</w:t>
      </w:r>
    </w:p>
    <w:p w14:paraId="6BA24930">
      <w:pPr>
        <w:ind w:left="-5" w:right="2"/>
        <w:rPr>
          <w:rFonts w:hint="eastAsia"/>
        </w:rPr>
      </w:pPr>
      <w:r>
        <w:rPr>
          <w:rFonts w:hint="eastAsia"/>
        </w:rPr>
        <w:t>这是一个在使徒时代被人们充分理解的表达。</w:t>
      </w:r>
    </w:p>
    <w:p w14:paraId="2C39C297">
      <w:pPr>
        <w:ind w:left="-5" w:right="2"/>
        <w:rPr>
          <w:rFonts w:hint="eastAsia"/>
        </w:rPr>
      </w:pPr>
    </w:p>
    <w:p w14:paraId="64F41525">
      <w:pPr>
        <w:ind w:left="-5" w:right="2"/>
        <w:rPr>
          <w:rFonts w:hint="eastAsia"/>
        </w:rPr>
      </w:pPr>
      <w:r>
        <w:rPr>
          <w:rFonts w:hint="eastAsia"/>
        </w:rPr>
        <w:t>The word "grace" on the other hand, seems to be employed as a comprehensive description of the whole Gospel of Jesus Christ.</w:t>
      </w:r>
    </w:p>
    <w:p w14:paraId="13516DF5">
      <w:pPr>
        <w:ind w:left="-5" w:right="2"/>
        <w:rPr>
          <w:rFonts w:hint="eastAsia"/>
        </w:rPr>
      </w:pPr>
      <w:r>
        <w:rPr>
          <w:rFonts w:hint="eastAsia"/>
        </w:rPr>
        <w:t>另一方面，“恩典”这个词似乎被用作对耶稣基督全备福音的综合描述。</w:t>
      </w:r>
    </w:p>
    <w:p w14:paraId="12868F21">
      <w:pPr>
        <w:ind w:left="-5" w:right="2"/>
        <w:rPr>
          <w:rFonts w:hint="eastAsia"/>
        </w:rPr>
      </w:pPr>
    </w:p>
    <w:p w14:paraId="3C23D79D">
      <w:pPr>
        <w:ind w:left="-5" w:right="2"/>
        <w:rPr>
          <w:rFonts w:hint="eastAsia"/>
        </w:rPr>
      </w:pPr>
      <w:r>
        <w:rPr>
          <w:rFonts w:hint="eastAsia"/>
        </w:rPr>
        <w:t>Of that glorious Gospel, grace is the main feature, grace in the original scheme, grace in the execution, grace in the application to man's soul.</w:t>
      </w:r>
    </w:p>
    <w:p w14:paraId="3F55D238">
      <w:pPr>
        <w:ind w:left="-5" w:right="2"/>
        <w:rPr>
          <w:rFonts w:hint="eastAsia"/>
        </w:rPr>
      </w:pPr>
      <w:r>
        <w:rPr>
          <w:rFonts w:hint="eastAsia"/>
        </w:rPr>
        <w:t>在那荣耀的福音中，恩典是主要特征，原本计划中的恩典，施行中的恩典，以及应用在人灵魂上的恩典。</w:t>
      </w:r>
    </w:p>
    <w:p w14:paraId="11C378DC">
      <w:pPr>
        <w:ind w:left="-5" w:right="2"/>
        <w:rPr>
          <w:rFonts w:hint="eastAsia"/>
        </w:rPr>
      </w:pPr>
    </w:p>
    <w:p w14:paraId="76E5E1C0">
      <w:pPr>
        <w:ind w:left="-5" w:right="2"/>
        <w:rPr>
          <w:rFonts w:hint="eastAsia"/>
        </w:rPr>
      </w:pPr>
      <w:r>
        <w:rPr>
          <w:rFonts w:hint="eastAsia"/>
        </w:rPr>
        <w:t>Grace is the fountain of life from which our salvation flows.</w:t>
      </w:r>
    </w:p>
    <w:p w14:paraId="02371B7E">
      <w:pPr>
        <w:ind w:left="-5" w:right="2"/>
        <w:rPr>
          <w:rFonts w:hint="eastAsia"/>
        </w:rPr>
      </w:pPr>
      <w:r>
        <w:rPr>
          <w:rFonts w:hint="eastAsia"/>
        </w:rPr>
        <w:t>恩典是生命的源泉，我们的救恩从中流出。</w:t>
      </w:r>
    </w:p>
    <w:p w14:paraId="1254EE32">
      <w:pPr>
        <w:ind w:left="-5" w:right="2"/>
        <w:rPr>
          <w:rFonts w:hint="eastAsia"/>
        </w:rPr>
      </w:pPr>
    </w:p>
    <w:p w14:paraId="332D3990">
      <w:pPr>
        <w:ind w:left="-5" w:right="2"/>
        <w:rPr>
          <w:rFonts w:hint="eastAsia"/>
        </w:rPr>
      </w:pPr>
      <w:r>
        <w:rPr>
          <w:rFonts w:hint="eastAsia"/>
        </w:rPr>
        <w:t>Grace is the agency through which our spiritual life is kept up.</w:t>
      </w:r>
    </w:p>
    <w:p w14:paraId="5331ECA5">
      <w:pPr>
        <w:ind w:left="-5" w:right="2"/>
        <w:rPr>
          <w:rFonts w:hint="eastAsia"/>
        </w:rPr>
      </w:pPr>
      <w:r>
        <w:rPr>
          <w:rFonts w:hint="eastAsia"/>
        </w:rPr>
        <w:t>恩典是维系我们要属灵生命的媒介。</w:t>
      </w:r>
    </w:p>
    <w:p w14:paraId="432EBDD8">
      <w:pPr>
        <w:ind w:left="-5" w:right="2"/>
        <w:rPr>
          <w:rFonts w:hint="eastAsia"/>
        </w:rPr>
      </w:pPr>
    </w:p>
    <w:p w14:paraId="7ABD483C">
      <w:pPr>
        <w:ind w:left="-5" w:right="2"/>
        <w:rPr>
          <w:rFonts w:hint="eastAsia"/>
        </w:rPr>
      </w:pPr>
      <w:r>
        <w:rPr>
          <w:rFonts w:hint="eastAsia"/>
        </w:rPr>
        <w:t>Are we justified? It is by grace.</w:t>
      </w:r>
    </w:p>
    <w:p w14:paraId="3B8C8EE2">
      <w:pPr>
        <w:ind w:left="-5" w:right="2"/>
        <w:rPr>
          <w:rFonts w:hint="eastAsia"/>
        </w:rPr>
      </w:pPr>
      <w:r>
        <w:rPr>
          <w:rFonts w:hint="eastAsia"/>
        </w:rPr>
        <w:t>我们称义了吗？是靠恩典。</w:t>
      </w:r>
    </w:p>
    <w:p w14:paraId="4555127F">
      <w:pPr>
        <w:ind w:left="-5" w:right="2"/>
        <w:rPr>
          <w:rFonts w:hint="eastAsia"/>
        </w:rPr>
      </w:pPr>
    </w:p>
    <w:p w14:paraId="29301ADD">
      <w:pPr>
        <w:ind w:left="-5" w:right="2"/>
        <w:rPr>
          <w:rFonts w:hint="eastAsia"/>
        </w:rPr>
      </w:pPr>
      <w:r>
        <w:rPr>
          <w:rFonts w:hint="eastAsia"/>
        </w:rPr>
        <w:t>Are we called? It is by grace.</w:t>
      </w:r>
    </w:p>
    <w:p w14:paraId="5F28B5C0">
      <w:pPr>
        <w:ind w:left="-5" w:right="2"/>
        <w:rPr>
          <w:rFonts w:hint="eastAsia"/>
        </w:rPr>
      </w:pPr>
      <w:r>
        <w:rPr>
          <w:rFonts w:hint="eastAsia"/>
        </w:rPr>
        <w:t>我们蒙召了吗？是靠恩典。</w:t>
      </w:r>
    </w:p>
    <w:p w14:paraId="7C683AE3">
      <w:pPr>
        <w:ind w:left="-5" w:right="2"/>
        <w:rPr>
          <w:rFonts w:hint="eastAsia"/>
        </w:rPr>
      </w:pPr>
    </w:p>
    <w:p w14:paraId="21C2A8CD">
      <w:pPr>
        <w:ind w:left="-5" w:right="2"/>
        <w:rPr>
          <w:rFonts w:hint="eastAsia"/>
        </w:rPr>
      </w:pPr>
      <w:r>
        <w:rPr>
          <w:rFonts w:hint="eastAsia"/>
        </w:rPr>
        <w:t>Have we forgiveness? It is through the riches of grace.</w:t>
      </w:r>
    </w:p>
    <w:p w14:paraId="47011D97">
      <w:pPr>
        <w:ind w:left="-5" w:right="2"/>
        <w:rPr>
          <w:rFonts w:hint="eastAsia"/>
        </w:rPr>
      </w:pPr>
      <w:r>
        <w:rPr>
          <w:rFonts w:hint="eastAsia"/>
        </w:rPr>
        <w:t>我们得蒙赦免了吗？是藉着恩典的丰盛。</w:t>
      </w:r>
    </w:p>
    <w:p w14:paraId="0B0E9184">
      <w:pPr>
        <w:ind w:left="-5" w:right="2"/>
        <w:rPr>
          <w:rFonts w:hint="eastAsia"/>
        </w:rPr>
      </w:pPr>
    </w:p>
    <w:p w14:paraId="5263443E">
      <w:pPr>
        <w:ind w:left="-5" w:right="2"/>
        <w:rPr>
          <w:rFonts w:hint="eastAsia"/>
        </w:rPr>
      </w:pPr>
      <w:r>
        <w:rPr>
          <w:rFonts w:hint="eastAsia"/>
        </w:rPr>
        <w:t>Have we good hope? It is through grace.</w:t>
      </w:r>
    </w:p>
    <w:p w14:paraId="641F95F6">
      <w:pPr>
        <w:ind w:left="-5" w:right="2"/>
        <w:rPr>
          <w:rFonts w:hint="eastAsia"/>
        </w:rPr>
      </w:pPr>
      <w:r>
        <w:rPr>
          <w:rFonts w:hint="eastAsia"/>
        </w:rPr>
        <w:t>我们有美好的盼望吗？是藉着恩典。</w:t>
      </w:r>
    </w:p>
    <w:p w14:paraId="1AB3FE15">
      <w:pPr>
        <w:ind w:left="-5" w:right="2"/>
        <w:rPr>
          <w:rFonts w:hint="eastAsia"/>
        </w:rPr>
      </w:pPr>
    </w:p>
    <w:p w14:paraId="7A7EBCFE">
      <w:pPr>
        <w:ind w:left="-5" w:right="2"/>
        <w:rPr>
          <w:rFonts w:hint="eastAsia"/>
        </w:rPr>
      </w:pPr>
      <w:r>
        <w:rPr>
          <w:rFonts w:hint="eastAsia"/>
        </w:rPr>
        <w:t>Do we believe? It is through grace.</w:t>
      </w:r>
    </w:p>
    <w:p w14:paraId="35C58881">
      <w:pPr>
        <w:ind w:left="-5" w:right="2"/>
        <w:rPr>
          <w:rFonts w:hint="eastAsia"/>
        </w:rPr>
      </w:pPr>
      <w:r>
        <w:rPr>
          <w:rFonts w:hint="eastAsia"/>
        </w:rPr>
        <w:t>我们信吗？是藉着恩典。</w:t>
      </w:r>
    </w:p>
    <w:p w14:paraId="2A3ADD3C">
      <w:pPr>
        <w:ind w:left="-5" w:right="2"/>
        <w:rPr>
          <w:rFonts w:hint="eastAsia"/>
        </w:rPr>
      </w:pPr>
    </w:p>
    <w:p w14:paraId="2A7D310E">
      <w:pPr>
        <w:ind w:left="-5" w:right="2"/>
        <w:rPr>
          <w:rFonts w:hint="eastAsia"/>
        </w:rPr>
      </w:pPr>
      <w:r>
        <w:rPr>
          <w:rFonts w:hint="eastAsia"/>
        </w:rPr>
        <w:t>Are we elect? It is by the election of grace.</w:t>
      </w:r>
    </w:p>
    <w:p w14:paraId="3F5722DF">
      <w:pPr>
        <w:ind w:left="-5" w:right="2"/>
        <w:rPr>
          <w:rFonts w:hint="eastAsia"/>
        </w:rPr>
      </w:pPr>
      <w:r>
        <w:rPr>
          <w:rFonts w:hint="eastAsia"/>
        </w:rPr>
        <w:t>我们是蒙拣选的吗？是照着恩典的拣选。</w:t>
      </w:r>
    </w:p>
    <w:p w14:paraId="640A8DAA">
      <w:pPr>
        <w:ind w:left="-5" w:right="2"/>
        <w:rPr>
          <w:rFonts w:hint="eastAsia"/>
        </w:rPr>
      </w:pPr>
    </w:p>
    <w:p w14:paraId="7120F225">
      <w:pPr>
        <w:ind w:left="-5" w:right="2"/>
        <w:rPr>
          <w:rFonts w:hint="eastAsia"/>
        </w:rPr>
      </w:pPr>
      <w:r>
        <w:rPr>
          <w:rFonts w:hint="eastAsia"/>
        </w:rPr>
        <w:t>Are we saved? It is by grace.</w:t>
      </w:r>
    </w:p>
    <w:p w14:paraId="4BDCDEFC">
      <w:pPr>
        <w:ind w:left="-5" w:right="2"/>
        <w:rPr>
          <w:rFonts w:hint="eastAsia"/>
        </w:rPr>
      </w:pPr>
      <w:r>
        <w:rPr>
          <w:rFonts w:hint="eastAsia"/>
        </w:rPr>
        <w:t>我们得救了吗？是本乎恩。</w:t>
      </w:r>
    </w:p>
    <w:p w14:paraId="77A3B7DD">
      <w:pPr>
        <w:ind w:left="-5" w:right="2"/>
        <w:rPr>
          <w:rFonts w:hint="eastAsia"/>
        </w:rPr>
      </w:pPr>
    </w:p>
    <w:p w14:paraId="1D7288AE">
      <w:pPr>
        <w:ind w:left="-5" w:right="2"/>
        <w:rPr>
          <w:rFonts w:hint="eastAsia"/>
        </w:rPr>
      </w:pPr>
      <w:r>
        <w:rPr>
          <w:rFonts w:hint="eastAsia"/>
        </w:rPr>
        <w:t>Why should I say more? The time would fail me to exhibit fully the part which grace does in the whole work of redemption.</w:t>
      </w:r>
    </w:p>
    <w:p w14:paraId="6B7C3A62">
      <w:pPr>
        <w:ind w:left="-5" w:right="2"/>
        <w:rPr>
          <w:rFonts w:hint="eastAsia"/>
        </w:rPr>
      </w:pPr>
      <w:r>
        <w:rPr>
          <w:rFonts w:hint="eastAsia"/>
        </w:rPr>
        <w:t>我何必多说呢？若要我充分展示恩典在整个救赎工作中所扮演的角色，时间就不够了。</w:t>
      </w:r>
    </w:p>
    <w:p w14:paraId="5D891A79">
      <w:pPr>
        <w:ind w:left="-5" w:right="2"/>
        <w:rPr>
          <w:rFonts w:hint="eastAsia"/>
        </w:rPr>
      </w:pPr>
    </w:p>
    <w:p w14:paraId="18C7C6BD">
      <w:pPr>
        <w:ind w:left="-5" w:right="2"/>
        <w:rPr>
          <w:rFonts w:hint="eastAsia"/>
        </w:rPr>
      </w:pPr>
      <w:r>
        <w:rPr>
          <w:rFonts w:hint="eastAsia"/>
        </w:rPr>
        <w:t>No wonder that Paul says to the Romans, "We are not under the law, but under grace!"</w:t>
      </w:r>
    </w:p>
    <w:p w14:paraId="5BDD1B20">
      <w:pPr>
        <w:ind w:left="-5" w:right="2"/>
        <w:rPr>
          <w:rFonts w:hint="eastAsia"/>
        </w:rPr>
      </w:pPr>
      <w:r>
        <w:rPr>
          <w:rFonts w:hint="eastAsia"/>
        </w:rPr>
        <w:t>难怪保罗对罗马人说：“你们不在律法之下，乃在恩典之下！”</w:t>
      </w:r>
    </w:p>
    <w:p w14:paraId="70201802">
      <w:pPr>
        <w:ind w:left="-5" w:right="2"/>
        <w:rPr>
          <w:rFonts w:hint="eastAsia"/>
        </w:rPr>
      </w:pPr>
    </w:p>
    <w:p w14:paraId="1A9186FE">
      <w:pPr>
        <w:ind w:left="-5" w:right="2"/>
        <w:rPr>
          <w:rFonts w:hint="eastAsia"/>
        </w:rPr>
      </w:pPr>
      <w:r>
        <w:rPr>
          <w:rFonts w:hint="eastAsia"/>
        </w:rPr>
        <w:t>And tells Titus, "The grace of God which brings salvation has appeared to all men." (Romans 3:24; Galatians 1:15; Ephesians 1:7; 2 Thessalonians 2:16; Acts 18:27; Romans 1:15; Ephesians 2:5; Romans 6:15; Titus 2:11).</w:t>
      </w:r>
    </w:p>
    <w:p w14:paraId="03D7D7F8">
      <w:pPr>
        <w:ind w:left="-5" w:right="2"/>
        <w:rPr>
          <w:rFonts w:hint="eastAsia"/>
        </w:rPr>
      </w:pPr>
      <w:r>
        <w:rPr>
          <w:rFonts w:hint="eastAsia"/>
        </w:rPr>
        <w:t>又告诉提多：“神救众人的恩典已经显明出来。”（罗马书 3:24；加拉太书 1:15；以弗所书 1:7；帖撒罗尼迦后书 2:16；使徒行传 18:27；罗马书 1:15；以弗所书 2:5；罗马书 6:15；提多书 2:11）。</w:t>
      </w:r>
    </w:p>
    <w:p w14:paraId="1835998C">
      <w:pPr>
        <w:ind w:left="-5" w:right="2"/>
        <w:rPr>
          <w:rFonts w:hint="eastAsia"/>
        </w:rPr>
      </w:pPr>
    </w:p>
    <w:p w14:paraId="13FAE1A2">
      <w:pPr>
        <w:ind w:left="-5" w:right="2"/>
        <w:rPr>
          <w:rFonts w:hint="eastAsia"/>
        </w:rPr>
      </w:pPr>
      <w:r>
        <w:rPr>
          <w:rFonts w:hint="eastAsia"/>
        </w:rPr>
        <w:t>Such are the two great principles which Paul puts in strong contrast in the prescription we are now considering.</w:t>
      </w:r>
    </w:p>
    <w:p w14:paraId="19045408">
      <w:pPr>
        <w:ind w:left="-5" w:right="2"/>
        <w:rPr>
          <w:rFonts w:hint="eastAsia"/>
        </w:rPr>
      </w:pPr>
      <w:r>
        <w:rPr>
          <w:rFonts w:hint="eastAsia"/>
        </w:rPr>
        <w:t>这就是保罗在我们正在思考的处方中，置于强烈对比之下的两个伟大原则。</w:t>
      </w:r>
    </w:p>
    <w:p w14:paraId="04AF2291">
      <w:pPr>
        <w:ind w:left="-5" w:right="2"/>
        <w:rPr>
          <w:rFonts w:hint="eastAsia"/>
        </w:rPr>
      </w:pPr>
    </w:p>
    <w:p w14:paraId="69A099DC">
      <w:pPr>
        <w:ind w:left="-5" w:right="2"/>
        <w:rPr>
          <w:rFonts w:hint="eastAsia"/>
        </w:rPr>
      </w:pPr>
      <w:r>
        <w:rPr>
          <w:rFonts w:hint="eastAsia"/>
        </w:rPr>
        <w:t>He places opposite to one another "foods" and "grace"; Ceremonialism and the Gospel; Ritualism and the free love of God in Christ Jesus.</w:t>
      </w:r>
    </w:p>
    <w:p w14:paraId="58DD57D2">
      <w:pPr>
        <w:ind w:left="-5" w:right="2"/>
        <w:rPr>
          <w:rFonts w:hint="eastAsia"/>
        </w:rPr>
      </w:pPr>
      <w:r>
        <w:rPr>
          <w:rFonts w:hint="eastAsia"/>
        </w:rPr>
        <w:t>他将“饮食”与“恩典”；礼仪主义与福音；仪式主义与神在基督耶稣里白白的爱，彼此对立。</w:t>
      </w:r>
    </w:p>
    <w:p w14:paraId="3CEE3B68">
      <w:pPr>
        <w:ind w:left="-5" w:right="2"/>
        <w:rPr>
          <w:rFonts w:hint="eastAsia"/>
        </w:rPr>
      </w:pPr>
    </w:p>
    <w:p w14:paraId="4228C0C3">
      <w:pPr>
        <w:ind w:left="-5" w:right="2"/>
        <w:rPr>
          <w:rFonts w:hint="eastAsia"/>
        </w:rPr>
      </w:pPr>
      <w:r>
        <w:rPr>
          <w:rFonts w:hint="eastAsia"/>
        </w:rPr>
        <w:t>And then he lays down the great principle that it is by "grace," and "not foods," that the heart is strengthened.</w:t>
      </w:r>
    </w:p>
    <w:p w14:paraId="40EF19C4">
      <w:pPr>
        <w:ind w:left="-5" w:right="2"/>
        <w:rPr>
          <w:rFonts w:hint="eastAsia"/>
        </w:rPr>
      </w:pPr>
      <w:r>
        <w:rPr>
          <w:rFonts w:hint="eastAsia"/>
        </w:rPr>
        <w:t>然后他确立了一个伟大的原则，即心靠“恩”得坚固，并不是靠“饮食”。</w:t>
      </w:r>
    </w:p>
    <w:p w14:paraId="28BA70F8">
      <w:pPr>
        <w:ind w:left="-5" w:right="2"/>
        <w:rPr>
          <w:rFonts w:hint="eastAsia"/>
        </w:rPr>
      </w:pPr>
    </w:p>
    <w:p w14:paraId="3F6298EA">
      <w:pPr>
        <w:ind w:left="-5" w:right="2"/>
        <w:rPr>
          <w:rFonts w:hint="eastAsia"/>
        </w:rPr>
      </w:pPr>
      <w:r>
        <w:rPr>
          <w:rFonts w:hint="eastAsia"/>
        </w:rPr>
        <w:t>Now "strengthening of the heart" is one of the great wants of many professing Christians.</w:t>
      </w:r>
    </w:p>
    <w:p w14:paraId="3D2A33F6">
      <w:pPr>
        <w:ind w:left="-5" w:right="2"/>
        <w:rPr>
          <w:rFonts w:hint="eastAsia"/>
        </w:rPr>
      </w:pPr>
      <w:r>
        <w:rPr>
          <w:rFonts w:hint="eastAsia"/>
        </w:rPr>
        <w:t>如今，“心的坚固”是许多自称为基督徒之人的巨大缺乏之一。</w:t>
      </w:r>
    </w:p>
    <w:p w14:paraId="3FE9F9E2">
      <w:pPr>
        <w:ind w:left="-5" w:right="2"/>
        <w:rPr>
          <w:rFonts w:hint="eastAsia"/>
        </w:rPr>
      </w:pPr>
    </w:p>
    <w:p w14:paraId="1A7E02F0">
      <w:pPr>
        <w:ind w:left="-5" w:right="2"/>
        <w:rPr>
          <w:rFonts w:hint="eastAsia"/>
        </w:rPr>
      </w:pPr>
      <w:r>
        <w:rPr>
          <w:rFonts w:hint="eastAsia"/>
        </w:rPr>
        <w:t>Especially is it longed after by those whose knowledge is imperfect, and whose conscience is half enlightened.</w:t>
      </w:r>
    </w:p>
    <w:p w14:paraId="6C2E3EFA">
      <w:pPr>
        <w:ind w:left="-5" w:right="2"/>
        <w:rPr>
          <w:rFonts w:hint="eastAsia"/>
        </w:rPr>
      </w:pPr>
      <w:r>
        <w:rPr>
          <w:rFonts w:hint="eastAsia"/>
        </w:rPr>
        <w:t>特别是那些知识不完全，良心只受了一半光照的人，对此尤为渴望。</w:t>
      </w:r>
    </w:p>
    <w:p w14:paraId="4DCDF3BB">
      <w:pPr>
        <w:ind w:left="-5" w:right="2"/>
        <w:rPr>
          <w:rFonts w:hint="eastAsia"/>
        </w:rPr>
      </w:pPr>
    </w:p>
    <w:p w14:paraId="070B5197">
      <w:pPr>
        <w:ind w:left="-5" w:right="2"/>
        <w:rPr>
          <w:rFonts w:hint="eastAsia"/>
        </w:rPr>
      </w:pPr>
      <w:r>
        <w:rPr>
          <w:rFonts w:hint="eastAsia"/>
        </w:rPr>
        <w:t>Such people often feel in themselves much indwelling sin, and at the same time see very indistinctly God's remedy and Christ's fullness.</w:t>
      </w:r>
    </w:p>
    <w:p w14:paraId="731BE732">
      <w:pPr>
        <w:ind w:left="-5" w:right="2"/>
        <w:rPr>
          <w:rFonts w:hint="eastAsia"/>
        </w:rPr>
      </w:pPr>
      <w:r>
        <w:rPr>
          <w:rFonts w:hint="eastAsia"/>
        </w:rPr>
        <w:t>这样的人常觉得在自己里面有许多内住的罪，同时对神的补救和基督的丰盛看得很模糊。</w:t>
      </w:r>
    </w:p>
    <w:p w14:paraId="6CB0A690">
      <w:pPr>
        <w:ind w:left="-5" w:right="2"/>
        <w:rPr>
          <w:rFonts w:hint="eastAsia"/>
        </w:rPr>
      </w:pPr>
    </w:p>
    <w:p w14:paraId="609876D6">
      <w:pPr>
        <w:ind w:left="-5" w:right="2"/>
        <w:rPr>
          <w:rFonts w:hint="eastAsia"/>
        </w:rPr>
      </w:pPr>
      <w:r>
        <w:rPr>
          <w:rFonts w:hint="eastAsia"/>
        </w:rPr>
        <w:t>Their faith is feeble, their hope dim, and their consolations small.</w:t>
      </w:r>
    </w:p>
    <w:p w14:paraId="51D45FA1">
      <w:pPr>
        <w:ind w:left="-5" w:right="2"/>
        <w:rPr>
          <w:rFonts w:hint="eastAsia"/>
        </w:rPr>
      </w:pPr>
      <w:r>
        <w:rPr>
          <w:rFonts w:hint="eastAsia"/>
        </w:rPr>
        <w:t>他们的信心软弱，盼望暗淡，得着的安慰微少。</w:t>
      </w:r>
    </w:p>
    <w:p w14:paraId="1CFA483A">
      <w:pPr>
        <w:ind w:left="-5" w:right="2"/>
        <w:rPr>
          <w:rFonts w:hint="eastAsia"/>
        </w:rPr>
      </w:pPr>
    </w:p>
    <w:p w14:paraId="2440C606">
      <w:pPr>
        <w:ind w:left="-5" w:right="2"/>
        <w:rPr>
          <w:rFonts w:hint="eastAsia"/>
        </w:rPr>
      </w:pPr>
      <w:r>
        <w:rPr>
          <w:rFonts w:hint="eastAsia"/>
        </w:rPr>
        <w:t>They want to realize more tangible comfort. They fancy they ought to feel more and see more.</w:t>
      </w:r>
    </w:p>
    <w:p w14:paraId="7B53E414">
      <w:pPr>
        <w:ind w:left="-5" w:right="2"/>
        <w:rPr>
          <w:rFonts w:hint="eastAsia"/>
        </w:rPr>
      </w:pPr>
      <w:r>
        <w:rPr>
          <w:rFonts w:hint="eastAsia"/>
        </w:rPr>
        <w:t>他们想要获得更切实可触的安慰。他们以此为自己应当感觉更多，看见更多。</w:t>
      </w:r>
    </w:p>
    <w:p w14:paraId="09459C54">
      <w:pPr>
        <w:ind w:left="-5" w:right="2"/>
        <w:rPr>
          <w:rFonts w:hint="eastAsia"/>
        </w:rPr>
      </w:pPr>
    </w:p>
    <w:p w14:paraId="48383F8E">
      <w:pPr>
        <w:ind w:left="-5" w:right="2"/>
        <w:rPr>
          <w:rFonts w:hint="eastAsia"/>
        </w:rPr>
      </w:pPr>
      <w:r>
        <w:rPr>
          <w:rFonts w:hint="eastAsia"/>
        </w:rPr>
        <w:t>They are not at ease. They cannot attain to joy and peace in believing.</w:t>
      </w:r>
    </w:p>
    <w:p w14:paraId="610768AE">
      <w:pPr>
        <w:ind w:left="-5" w:right="2"/>
        <w:rPr>
          <w:rFonts w:hint="eastAsia"/>
        </w:rPr>
      </w:pPr>
      <w:r>
        <w:rPr>
          <w:rFonts w:hint="eastAsia"/>
        </w:rPr>
        <w:t>他们不得安宁。他们无法在信心中达到喜乐和平安。</w:t>
      </w:r>
    </w:p>
    <w:p w14:paraId="630091E3">
      <w:pPr>
        <w:ind w:left="-5" w:right="2"/>
        <w:rPr>
          <w:rFonts w:hint="eastAsia"/>
        </w:rPr>
      </w:pPr>
    </w:p>
    <w:p w14:paraId="77056732">
      <w:pPr>
        <w:ind w:left="-5" w:right="2"/>
        <w:rPr>
          <w:rFonts w:hint="eastAsia"/>
        </w:rPr>
      </w:pPr>
      <w:r>
        <w:rPr>
          <w:rFonts w:hint="eastAsia"/>
        </w:rPr>
        <w:t>Where shall they turn? What shall set their consciences at rest?</w:t>
      </w:r>
    </w:p>
    <w:p w14:paraId="0BB190E7">
      <w:pPr>
        <w:ind w:left="-5" w:right="2"/>
        <w:rPr>
          <w:rFonts w:hint="eastAsia"/>
        </w:rPr>
      </w:pPr>
      <w:r>
        <w:rPr>
          <w:rFonts w:hint="eastAsia"/>
        </w:rPr>
        <w:t>他们该转向何处？什么能使他们的良心安息？</w:t>
      </w:r>
    </w:p>
    <w:p w14:paraId="3197DC2E">
      <w:pPr>
        <w:ind w:left="-5" w:right="2"/>
        <w:rPr>
          <w:rFonts w:hint="eastAsia"/>
        </w:rPr>
      </w:pPr>
    </w:p>
    <w:p w14:paraId="54B791FE">
      <w:pPr>
        <w:ind w:left="-5" w:right="2"/>
        <w:rPr>
          <w:rFonts w:hint="eastAsia"/>
        </w:rPr>
      </w:pPr>
      <w:r>
        <w:rPr>
          <w:rFonts w:hint="eastAsia"/>
        </w:rPr>
        <w:t>Then comes the enemy of souls, and suggests some shortcut road to establishment.</w:t>
      </w:r>
    </w:p>
    <w:p w14:paraId="6EEC0EA3">
      <w:pPr>
        <w:ind w:left="-5" w:right="2"/>
        <w:rPr>
          <w:rFonts w:hint="eastAsia"/>
        </w:rPr>
      </w:pPr>
      <w:r>
        <w:rPr>
          <w:rFonts w:hint="eastAsia"/>
        </w:rPr>
        <w:t>这时，灵魂的仇敌来了，并建议一条通往坚固的捷径。</w:t>
      </w:r>
    </w:p>
    <w:p w14:paraId="671438EF">
      <w:pPr>
        <w:ind w:left="-5" w:right="2"/>
        <w:rPr>
          <w:rFonts w:hint="eastAsia"/>
        </w:rPr>
      </w:pPr>
    </w:p>
    <w:p w14:paraId="377AFADA">
      <w:pPr>
        <w:ind w:left="-5" w:right="2"/>
        <w:rPr>
          <w:rFonts w:hint="eastAsia"/>
        </w:rPr>
      </w:pPr>
      <w:r>
        <w:rPr>
          <w:rFonts w:hint="eastAsia"/>
        </w:rPr>
        <w:t>He hints at the value of some addition to the simple plan of the Gospel, some man-made gimmick, some exaggeration of a truth, some flesh-satisfying invention, some improvement on the old path—and whispers, "Only use this, and you shall be strengthened."</w:t>
      </w:r>
    </w:p>
    <w:p w14:paraId="1A6EDE11">
      <w:pPr>
        <w:ind w:left="-5" w:right="2"/>
        <w:rPr>
          <w:rFonts w:hint="eastAsia"/>
        </w:rPr>
      </w:pPr>
      <w:r>
        <w:rPr>
          <w:rFonts w:hint="eastAsia"/>
        </w:rPr>
        <w:t>它暗示在那单纯的福音计划之上添加某些东西的价值，某种人为的花招，某种对真理的夸大，某种满足肉体的发明，某种对古老道路的改良——并低语道：“只要用这个，你就必得坚固。”</w:t>
      </w:r>
    </w:p>
    <w:p w14:paraId="3A993942">
      <w:pPr>
        <w:ind w:left="-5" w:right="2"/>
        <w:rPr>
          <w:rFonts w:hint="eastAsia"/>
        </w:rPr>
      </w:pPr>
    </w:p>
    <w:p w14:paraId="0B416909">
      <w:pPr>
        <w:ind w:left="-5" w:right="2"/>
        <w:rPr>
          <w:rFonts w:hint="eastAsia"/>
        </w:rPr>
      </w:pPr>
      <w:r>
        <w:rPr>
          <w:rFonts w:hint="eastAsia"/>
        </w:rPr>
        <w:t>Plausible offers flow in at the same time from every quarter, like quack medicines.</w:t>
      </w:r>
    </w:p>
    <w:p w14:paraId="4F276E8C">
      <w:pPr>
        <w:ind w:left="-5" w:right="2"/>
        <w:rPr>
          <w:rFonts w:hint="eastAsia"/>
        </w:rPr>
      </w:pPr>
      <w:r>
        <w:rPr>
          <w:rFonts w:hint="eastAsia"/>
        </w:rPr>
        <w:t>似是而非的提议同时也像江湖假药一样从四面八方涌来。</w:t>
      </w:r>
    </w:p>
    <w:p w14:paraId="251DE6D4">
      <w:pPr>
        <w:ind w:left="-5" w:right="2"/>
        <w:rPr>
          <w:rFonts w:hint="eastAsia"/>
        </w:rPr>
      </w:pPr>
    </w:p>
    <w:p w14:paraId="0027CB78">
      <w:pPr>
        <w:ind w:left="-5" w:right="2"/>
        <w:rPr>
          <w:rFonts w:hint="eastAsia"/>
        </w:rPr>
      </w:pPr>
      <w:r>
        <w:rPr>
          <w:rFonts w:hint="eastAsia"/>
        </w:rPr>
        <w:t>Each has its own patrons and advocates.</w:t>
      </w:r>
    </w:p>
    <w:p w14:paraId="3425D5DE">
      <w:pPr>
        <w:ind w:left="-5" w:right="2"/>
        <w:rPr>
          <w:rFonts w:hint="eastAsia"/>
        </w:rPr>
      </w:pPr>
      <w:r>
        <w:rPr>
          <w:rFonts w:hint="eastAsia"/>
        </w:rPr>
        <w:t>每一个都有其赞助人和鼓吹者。</w:t>
      </w:r>
    </w:p>
    <w:p w14:paraId="39972DFC">
      <w:pPr>
        <w:ind w:left="-5" w:right="2"/>
        <w:rPr>
          <w:rFonts w:hint="eastAsia"/>
        </w:rPr>
      </w:pPr>
    </w:p>
    <w:p w14:paraId="6D74E287">
      <w:pPr>
        <w:ind w:left="-5" w:right="2"/>
        <w:rPr>
          <w:rFonts w:hint="eastAsia"/>
        </w:rPr>
      </w:pPr>
      <w:r>
        <w:rPr>
          <w:rFonts w:hint="eastAsia"/>
        </w:rPr>
        <w:t>On every side the poor unstable soul hears invitations to move in some particular direction, and then shall come perfect strength.</w:t>
      </w:r>
    </w:p>
    <w:p w14:paraId="1F375F77">
      <w:pPr>
        <w:ind w:left="-5" w:right="2"/>
        <w:rPr>
          <w:rFonts w:hint="eastAsia"/>
        </w:rPr>
      </w:pPr>
      <w:r>
        <w:rPr>
          <w:rFonts w:hint="eastAsia"/>
        </w:rPr>
        <w:t>这可怜不稳固的灵魂在每一边都听到邀请，叫他朝某个特定的方向移动，然后完美的以力量就会来到。</w:t>
      </w:r>
    </w:p>
    <w:p w14:paraId="723F064A">
      <w:pPr>
        <w:ind w:left="-5" w:right="2"/>
        <w:rPr>
          <w:rFonts w:hint="eastAsia"/>
        </w:rPr>
      </w:pPr>
    </w:p>
    <w:p w14:paraId="532FE4DA">
      <w:pPr>
        <w:ind w:left="-5" w:right="2"/>
        <w:rPr>
          <w:rFonts w:hint="eastAsia"/>
        </w:rPr>
      </w:pPr>
      <w:r>
        <w:rPr>
          <w:rFonts w:hint="eastAsia"/>
        </w:rPr>
        <w:t>"Come to us!" says the Roman Catholic.</w:t>
      </w:r>
    </w:p>
    <w:p w14:paraId="1A69A213">
      <w:pPr>
        <w:ind w:left="-5" w:right="2"/>
        <w:rPr>
          <w:rFonts w:hint="eastAsia"/>
        </w:rPr>
      </w:pPr>
      <w:r>
        <w:rPr>
          <w:rFonts w:hint="eastAsia"/>
        </w:rPr>
        <w:t>“到我们这里来！”罗马天主教徒说。</w:t>
      </w:r>
    </w:p>
    <w:p w14:paraId="4EE69F18">
      <w:pPr>
        <w:ind w:left="-5" w:right="2"/>
        <w:rPr>
          <w:rFonts w:hint="eastAsia"/>
        </w:rPr>
      </w:pPr>
    </w:p>
    <w:p w14:paraId="1F53D27C">
      <w:pPr>
        <w:ind w:left="-5" w:right="2"/>
        <w:rPr>
          <w:rFonts w:hint="eastAsia"/>
        </w:rPr>
      </w:pPr>
      <w:r>
        <w:rPr>
          <w:rFonts w:hint="eastAsia"/>
        </w:rPr>
        <w:t>"Join the Catholic Church, the Church on the Rock, the one, true, holy Church; the Church that cannot err.</w:t>
      </w:r>
    </w:p>
    <w:p w14:paraId="07E23053">
      <w:pPr>
        <w:ind w:left="-5" w:right="2"/>
        <w:rPr>
          <w:rFonts w:hint="eastAsia"/>
        </w:rPr>
      </w:pPr>
      <w:r>
        <w:rPr>
          <w:rFonts w:hint="eastAsia"/>
        </w:rPr>
        <w:t>“加入天主教会，那建立在磐石上的教会，那唯一的、真实的、圣洁的教会；那不会犯错的教会。</w:t>
      </w:r>
    </w:p>
    <w:p w14:paraId="312A22F2">
      <w:pPr>
        <w:ind w:left="-5" w:right="2"/>
        <w:rPr>
          <w:rFonts w:hint="eastAsia"/>
        </w:rPr>
      </w:pPr>
    </w:p>
    <w:p w14:paraId="71BA71A1">
      <w:pPr>
        <w:ind w:left="-5" w:right="2"/>
        <w:rPr>
          <w:rFonts w:hint="eastAsia"/>
        </w:rPr>
      </w:pPr>
      <w:r>
        <w:rPr>
          <w:rFonts w:hint="eastAsia"/>
        </w:rPr>
        <w:t>Come to her bosom, and rest your soul in her protection. Come to us, and you will find strength!"</w:t>
      </w:r>
    </w:p>
    <w:p w14:paraId="22DA7916">
      <w:pPr>
        <w:ind w:left="-5" w:right="2"/>
        <w:rPr>
          <w:rFonts w:hint="eastAsia"/>
        </w:rPr>
      </w:pPr>
      <w:r>
        <w:rPr>
          <w:rFonts w:hint="eastAsia"/>
        </w:rPr>
        <w:t>投入她的怀抱，让你的灵魂在她的保护下安息。到我们这里来，你会找到力量！”</w:t>
      </w:r>
    </w:p>
    <w:p w14:paraId="64DEA47D">
      <w:pPr>
        <w:ind w:left="-5" w:right="2"/>
        <w:rPr>
          <w:rFonts w:hint="eastAsia"/>
        </w:rPr>
      </w:pPr>
    </w:p>
    <w:p w14:paraId="7F8D28D3">
      <w:pPr>
        <w:ind w:left="-5" w:right="2"/>
        <w:rPr>
          <w:rFonts w:hint="eastAsia"/>
        </w:rPr>
      </w:pPr>
      <w:r>
        <w:rPr>
          <w:rFonts w:hint="eastAsia"/>
        </w:rPr>
        <w:t>"Come to us!" says the extreme Ritualist.</w:t>
      </w:r>
    </w:p>
    <w:p w14:paraId="6B0417CA">
      <w:pPr>
        <w:ind w:left="-5" w:right="2"/>
        <w:rPr>
          <w:rFonts w:hint="eastAsia"/>
        </w:rPr>
      </w:pPr>
      <w:r>
        <w:rPr>
          <w:rFonts w:hint="eastAsia"/>
        </w:rPr>
        <w:t>“到我们这里来！”极端的仪式主义者说。</w:t>
      </w:r>
    </w:p>
    <w:p w14:paraId="3ACCB110">
      <w:pPr>
        <w:ind w:left="-5" w:right="2"/>
        <w:rPr>
          <w:rFonts w:hint="eastAsia"/>
        </w:rPr>
      </w:pPr>
    </w:p>
    <w:p w14:paraId="42109CA6">
      <w:pPr>
        <w:ind w:left="-5" w:right="2"/>
        <w:rPr>
          <w:rFonts w:hint="eastAsia"/>
        </w:rPr>
      </w:pPr>
      <w:r>
        <w:rPr>
          <w:rFonts w:hint="eastAsia"/>
        </w:rPr>
        <w:t>"You need higher and fuller views of the priesthood and the Sacraments, of the Real Presence in the Lord's Supper, of the soothing influence of daily service, daily masses, confession to priests, and priestly absolution.</w:t>
      </w:r>
    </w:p>
    <w:p w14:paraId="7A36D139">
      <w:pPr>
        <w:ind w:left="-5" w:right="2"/>
        <w:rPr>
          <w:rFonts w:hint="eastAsia"/>
        </w:rPr>
      </w:pPr>
      <w:r>
        <w:rPr>
          <w:rFonts w:hint="eastAsia"/>
        </w:rPr>
        <w:t>“你需要对祭司职分和圣礼，对主餐中的真实临在，对每日崇拜的抚慰影响力，每日的弥撒，向祭司告解，以及祭司的赦罪，有更高更全的看法。</w:t>
      </w:r>
    </w:p>
    <w:p w14:paraId="6FBA7A0E">
      <w:pPr>
        <w:ind w:left="-5" w:right="2"/>
        <w:rPr>
          <w:rFonts w:hint="eastAsia"/>
        </w:rPr>
      </w:pPr>
    </w:p>
    <w:p w14:paraId="1E16AEB7">
      <w:pPr>
        <w:ind w:left="-5" w:right="2"/>
        <w:rPr>
          <w:rFonts w:hint="eastAsia"/>
        </w:rPr>
      </w:pPr>
      <w:r>
        <w:rPr>
          <w:rFonts w:hint="eastAsia"/>
        </w:rPr>
        <w:t>Come and take up sound Church views, and you will find strength!"</w:t>
      </w:r>
    </w:p>
    <w:p w14:paraId="206E9D44">
      <w:pPr>
        <w:ind w:left="-5" w:right="2"/>
        <w:rPr>
          <w:rFonts w:hint="eastAsia"/>
        </w:rPr>
      </w:pPr>
      <w:r>
        <w:rPr>
          <w:rFonts w:hint="eastAsia"/>
        </w:rPr>
        <w:t>来接受纯正的教会观，你会找到力量！”</w:t>
      </w:r>
    </w:p>
    <w:p w14:paraId="29B47D1D">
      <w:pPr>
        <w:ind w:left="-5" w:right="2"/>
        <w:rPr>
          <w:rFonts w:hint="eastAsia"/>
        </w:rPr>
      </w:pPr>
    </w:p>
    <w:p w14:paraId="396639C5">
      <w:pPr>
        <w:ind w:left="-5" w:right="2"/>
        <w:rPr>
          <w:rFonts w:hint="eastAsia"/>
        </w:rPr>
      </w:pPr>
      <w:r>
        <w:rPr>
          <w:rFonts w:hint="eastAsia"/>
        </w:rPr>
        <w:t>"Come to us," says the violent Liberationist.</w:t>
      </w:r>
    </w:p>
    <w:p w14:paraId="20AC6F54">
      <w:pPr>
        <w:ind w:left="-5" w:right="2"/>
        <w:rPr>
          <w:rFonts w:hint="eastAsia"/>
        </w:rPr>
      </w:pPr>
      <w:r>
        <w:rPr>
          <w:rFonts w:hint="eastAsia"/>
        </w:rPr>
        <w:t>“到我们这里来，”激进的解放主义者说。</w:t>
      </w:r>
    </w:p>
    <w:p w14:paraId="5CFB967E">
      <w:pPr>
        <w:ind w:left="-5" w:right="2"/>
        <w:rPr>
          <w:rFonts w:hint="eastAsia"/>
        </w:rPr>
      </w:pPr>
    </w:p>
    <w:p w14:paraId="754BFCBA">
      <w:pPr>
        <w:ind w:left="-5" w:right="2"/>
        <w:rPr>
          <w:rFonts w:hint="eastAsia"/>
        </w:rPr>
      </w:pPr>
      <w:r>
        <w:rPr>
          <w:rFonts w:hint="eastAsia"/>
        </w:rPr>
        <w:t>"Cast off the traditions and rules of established Churches. Enjoy religious liberty. Throw away forms and Prayer-books.</w:t>
      </w:r>
    </w:p>
    <w:p w14:paraId="2BD662D5">
      <w:pPr>
        <w:ind w:left="-5" w:right="2"/>
        <w:rPr>
          <w:rFonts w:hint="eastAsia"/>
        </w:rPr>
      </w:pPr>
      <w:r>
        <w:rPr>
          <w:rFonts w:hint="eastAsia"/>
        </w:rPr>
        <w:t>“抛弃国教的传统和规条。享受宗教自由。扔掉形式和公祷书。</w:t>
      </w:r>
    </w:p>
    <w:p w14:paraId="58A9A888">
      <w:pPr>
        <w:ind w:left="-5" w:right="2"/>
        <w:rPr>
          <w:rFonts w:hint="eastAsia"/>
        </w:rPr>
      </w:pPr>
    </w:p>
    <w:p w14:paraId="24E94952">
      <w:pPr>
        <w:ind w:left="-5" w:right="2"/>
        <w:rPr>
          <w:rFonts w:hint="eastAsia"/>
        </w:rPr>
      </w:pPr>
      <w:r>
        <w:rPr>
          <w:rFonts w:hint="eastAsia"/>
        </w:rPr>
        <w:t>Join our party. Cast in your lot with us, and you will soon be strengthened."</w:t>
      </w:r>
    </w:p>
    <w:p w14:paraId="0D5E8745">
      <w:pPr>
        <w:ind w:left="-5" w:right="2"/>
        <w:rPr>
          <w:rFonts w:hint="eastAsia"/>
        </w:rPr>
      </w:pPr>
      <w:r>
        <w:rPr>
          <w:rFonts w:hint="eastAsia"/>
        </w:rPr>
        <w:t>加入我们的党派。与我们同舟共济，你很快就会得坚固。”</w:t>
      </w:r>
    </w:p>
    <w:p w14:paraId="6C6020D1">
      <w:pPr>
        <w:ind w:left="-5" w:right="2"/>
        <w:rPr>
          <w:rFonts w:hint="eastAsia"/>
        </w:rPr>
      </w:pPr>
    </w:p>
    <w:p w14:paraId="2F270D06">
      <w:pPr>
        <w:ind w:left="-5" w:right="2"/>
        <w:rPr>
          <w:rFonts w:hint="eastAsia"/>
        </w:rPr>
      </w:pPr>
      <w:r>
        <w:rPr>
          <w:rFonts w:hint="eastAsia"/>
        </w:rPr>
        <w:t>"Come to us!" say the Plymouth Brethren.</w:t>
      </w:r>
    </w:p>
    <w:p w14:paraId="1A529FC1">
      <w:pPr>
        <w:ind w:left="-5" w:right="2"/>
        <w:rPr>
          <w:rFonts w:hint="eastAsia"/>
        </w:rPr>
      </w:pPr>
      <w:r>
        <w:rPr>
          <w:rFonts w:hint="eastAsia"/>
        </w:rPr>
        <w:t>“到我们这里来！”普利茅斯弟兄会的人说。</w:t>
      </w:r>
    </w:p>
    <w:p w14:paraId="0EAB0D39">
      <w:pPr>
        <w:ind w:left="-5" w:right="2"/>
        <w:rPr>
          <w:rFonts w:hint="eastAsia"/>
        </w:rPr>
      </w:pPr>
    </w:p>
    <w:p w14:paraId="65A4AC42">
      <w:pPr>
        <w:ind w:left="-5" w:right="2"/>
        <w:rPr>
          <w:rFonts w:hint="eastAsia"/>
        </w:rPr>
      </w:pPr>
      <w:r>
        <w:rPr>
          <w:rFonts w:hint="eastAsia"/>
        </w:rPr>
        <w:t>"Shake off all the bondage of creeds and Churches and systems.</w:t>
      </w:r>
    </w:p>
    <w:p w14:paraId="14DB3CF8">
      <w:pPr>
        <w:ind w:left="-5" w:right="2"/>
        <w:rPr>
          <w:rFonts w:hint="eastAsia"/>
        </w:rPr>
      </w:pPr>
      <w:r>
        <w:rPr>
          <w:rFonts w:hint="eastAsia"/>
        </w:rPr>
        <w:t>“摆脱一切信经、教会和制度的束缚。</w:t>
      </w:r>
    </w:p>
    <w:p w14:paraId="7CCF71FD">
      <w:pPr>
        <w:ind w:left="-5" w:right="2"/>
        <w:rPr>
          <w:rFonts w:hint="eastAsia"/>
        </w:rPr>
      </w:pPr>
    </w:p>
    <w:p w14:paraId="16004ECA">
      <w:pPr>
        <w:ind w:left="-5" w:right="2"/>
        <w:rPr>
          <w:rFonts w:hint="eastAsia"/>
        </w:rPr>
      </w:pPr>
      <w:r>
        <w:rPr>
          <w:rFonts w:hint="eastAsia"/>
        </w:rPr>
        <w:t>We will soon show you higher, deeper, more exalting, more enlightened views of truth.</w:t>
      </w:r>
    </w:p>
    <w:p w14:paraId="64B5B646">
      <w:pPr>
        <w:ind w:left="-5" w:right="2"/>
        <w:rPr>
          <w:rFonts w:hint="eastAsia"/>
        </w:rPr>
      </w:pPr>
      <w:r>
        <w:rPr>
          <w:rFonts w:hint="eastAsia"/>
        </w:rPr>
        <w:t>我们将很快向你展示更高、更深、更令人振奋、更受光照的真理观。</w:t>
      </w:r>
    </w:p>
    <w:p w14:paraId="0F5B96CC">
      <w:pPr>
        <w:ind w:left="-5" w:right="2"/>
        <w:rPr>
          <w:rFonts w:hint="eastAsia"/>
        </w:rPr>
      </w:pPr>
    </w:p>
    <w:p w14:paraId="2AC237BD">
      <w:pPr>
        <w:ind w:left="-5" w:right="2"/>
        <w:rPr>
          <w:rFonts w:hint="eastAsia"/>
        </w:rPr>
      </w:pPr>
      <w:r>
        <w:rPr>
          <w:rFonts w:hint="eastAsia"/>
        </w:rPr>
        <w:t>Join the brethren, and you will soon be strengthened!"</w:t>
      </w:r>
    </w:p>
    <w:p w14:paraId="2A177836">
      <w:pPr>
        <w:ind w:left="-5" w:right="2"/>
        <w:rPr>
          <w:rFonts w:hint="eastAsia"/>
        </w:rPr>
      </w:pPr>
      <w:r>
        <w:rPr>
          <w:rFonts w:hint="eastAsia"/>
        </w:rPr>
        <w:t>加入弟兄们，你很快就会得坚固！”</w:t>
      </w:r>
    </w:p>
    <w:p w14:paraId="32C65019">
      <w:pPr>
        <w:ind w:left="-5" w:right="2"/>
        <w:rPr>
          <w:rFonts w:hint="eastAsia"/>
        </w:rPr>
      </w:pPr>
    </w:p>
    <w:p w14:paraId="4F0698B7">
      <w:pPr>
        <w:ind w:left="-5" w:right="2"/>
        <w:rPr>
          <w:rFonts w:hint="eastAsia"/>
        </w:rPr>
      </w:pPr>
      <w:r>
        <w:rPr>
          <w:rFonts w:hint="eastAsia"/>
        </w:rPr>
        <w:t>"Come to us!" says the Rationalist.</w:t>
      </w:r>
    </w:p>
    <w:p w14:paraId="0ED02396">
      <w:pPr>
        <w:ind w:left="-5" w:right="2"/>
        <w:rPr>
          <w:rFonts w:hint="eastAsia"/>
        </w:rPr>
      </w:pPr>
      <w:r>
        <w:rPr>
          <w:rFonts w:hint="eastAsia"/>
        </w:rPr>
        <w:t>“到我们这里来！”理性主义者说。</w:t>
      </w:r>
    </w:p>
    <w:p w14:paraId="0CA380FC">
      <w:pPr>
        <w:ind w:left="-5" w:right="2"/>
        <w:rPr>
          <w:rFonts w:hint="eastAsia"/>
        </w:rPr>
      </w:pPr>
    </w:p>
    <w:p w14:paraId="4E0976A5">
      <w:pPr>
        <w:ind w:left="-5" w:right="2"/>
        <w:rPr>
          <w:rFonts w:hint="eastAsia"/>
        </w:rPr>
      </w:pPr>
      <w:r>
        <w:rPr>
          <w:rFonts w:hint="eastAsia"/>
        </w:rPr>
        <w:t>"Lay aside the old worn-out clothes of unfruitful schemes of Christianity. Give your reason free scope and play.</w:t>
      </w:r>
    </w:p>
    <w:p w14:paraId="303EF830">
      <w:pPr>
        <w:ind w:left="-5" w:right="2"/>
        <w:rPr>
          <w:rFonts w:hint="eastAsia"/>
        </w:rPr>
      </w:pPr>
      <w:r>
        <w:rPr>
          <w:rFonts w:hint="eastAsia"/>
        </w:rPr>
        <w:t>“把那些不结果子的基督教体系的陈旧破衣裳放到一边。给你的理性自由的空间和发挥。</w:t>
      </w:r>
    </w:p>
    <w:p w14:paraId="54F8F6C5">
      <w:pPr>
        <w:ind w:left="-5" w:right="2"/>
        <w:rPr>
          <w:rFonts w:hint="eastAsia"/>
        </w:rPr>
      </w:pPr>
    </w:p>
    <w:p w14:paraId="6D59562C">
      <w:pPr>
        <w:ind w:left="-5" w:right="2"/>
        <w:rPr>
          <w:rFonts w:hint="eastAsia"/>
        </w:rPr>
      </w:pPr>
      <w:r>
        <w:rPr>
          <w:rFonts w:hint="eastAsia"/>
        </w:rPr>
        <w:t>Begin a freer mode of handling Scripture. Be no more a slave to an ancient old book.</w:t>
      </w:r>
    </w:p>
    <w:p w14:paraId="65F01950">
      <w:pPr>
        <w:ind w:left="-5" w:right="2"/>
        <w:rPr>
          <w:rFonts w:hint="eastAsia"/>
        </w:rPr>
      </w:pPr>
      <w:r>
        <w:rPr>
          <w:rFonts w:hint="eastAsia"/>
        </w:rPr>
        <w:t>开始一种更自由的处理圣经的模式。不再做一本古老旧书的奴隶。</w:t>
      </w:r>
    </w:p>
    <w:p w14:paraId="478808B2">
      <w:pPr>
        <w:ind w:left="-5" w:right="2"/>
        <w:rPr>
          <w:rFonts w:hint="eastAsia"/>
        </w:rPr>
      </w:pPr>
    </w:p>
    <w:p w14:paraId="0CF03D08">
      <w:pPr>
        <w:ind w:left="-5" w:right="2"/>
        <w:rPr>
          <w:rFonts w:hint="eastAsia"/>
        </w:rPr>
      </w:pPr>
      <w:r>
        <w:rPr>
          <w:rFonts w:hint="eastAsia"/>
        </w:rPr>
        <w:t>Break your chains—and you shall be strengthened!"</w:t>
      </w:r>
    </w:p>
    <w:p w14:paraId="781AE701">
      <w:pPr>
        <w:ind w:left="-5" w:right="2"/>
        <w:rPr>
          <w:rFonts w:hint="eastAsia"/>
        </w:rPr>
      </w:pPr>
      <w:r>
        <w:rPr>
          <w:rFonts w:hint="eastAsia"/>
        </w:rPr>
        <w:t>打断你的锁链——你就必得坚固！”</w:t>
      </w:r>
    </w:p>
    <w:p w14:paraId="5F063E11">
      <w:pPr>
        <w:ind w:left="-5" w:right="2"/>
        <w:rPr>
          <w:rFonts w:hint="eastAsia"/>
        </w:rPr>
      </w:pPr>
    </w:p>
    <w:p w14:paraId="0F7913E4">
      <w:pPr>
        <w:ind w:left="-5" w:right="2"/>
        <w:rPr>
          <w:rFonts w:hint="eastAsia"/>
        </w:rPr>
      </w:pPr>
      <w:r>
        <w:rPr>
          <w:rFonts w:hint="eastAsia"/>
        </w:rPr>
        <w:t>Every experienced Christian knows well, that such appeals are constantly made to unsettled minds in the present day.</w:t>
      </w:r>
    </w:p>
    <w:p w14:paraId="2B8A350F">
      <w:pPr>
        <w:ind w:left="-5" w:right="2"/>
        <w:rPr>
          <w:rFonts w:hint="eastAsia"/>
        </w:rPr>
      </w:pPr>
      <w:r>
        <w:rPr>
          <w:rFonts w:hint="eastAsia"/>
        </w:rPr>
        <w:t>每一位有经验的基督徒都很清楚，现今这种呼吁正不断地向那些不稳固的心灵发出。</w:t>
      </w:r>
    </w:p>
    <w:p w14:paraId="01D76B5D">
      <w:pPr>
        <w:ind w:left="-5" w:right="2"/>
        <w:rPr>
          <w:rFonts w:hint="eastAsia"/>
        </w:rPr>
      </w:pPr>
    </w:p>
    <w:p w14:paraId="75092138">
      <w:pPr>
        <w:ind w:left="-5" w:right="2"/>
        <w:rPr>
          <w:rFonts w:hint="eastAsia"/>
        </w:rPr>
      </w:pPr>
      <w:r>
        <w:rPr>
          <w:rFonts w:hint="eastAsia"/>
        </w:rPr>
        <w:t>Who has not seen that, when boldly and confidently made, they produce a painful effect on some people?</w:t>
      </w:r>
    </w:p>
    <w:p w14:paraId="0F4175FA">
      <w:pPr>
        <w:ind w:left="-5" w:right="2"/>
        <w:rPr>
          <w:rFonts w:hint="eastAsia"/>
        </w:rPr>
      </w:pPr>
      <w:r>
        <w:rPr>
          <w:rFonts w:hint="eastAsia"/>
        </w:rPr>
        <w:t>谁没有见过，当这些呼吁被大胆而自信地提出时，它们会对某些人产生痛苦的影响？</w:t>
      </w:r>
    </w:p>
    <w:p w14:paraId="22E233FA">
      <w:pPr>
        <w:ind w:left="-5" w:right="2"/>
        <w:rPr>
          <w:rFonts w:hint="eastAsia"/>
        </w:rPr>
      </w:pPr>
    </w:p>
    <w:p w14:paraId="5B1F6EA1">
      <w:pPr>
        <w:ind w:left="-5" w:right="2"/>
        <w:rPr>
          <w:rFonts w:hint="eastAsia"/>
        </w:rPr>
      </w:pPr>
      <w:r>
        <w:rPr>
          <w:rFonts w:hint="eastAsia"/>
        </w:rPr>
        <w:t>Who has not observed that they often beguile unstable souls—and lead them into misery for years?</w:t>
      </w:r>
    </w:p>
    <w:p w14:paraId="16C8CBE6">
      <w:pPr>
        <w:ind w:left="-5" w:right="2"/>
        <w:rPr>
          <w:rFonts w:hint="eastAsia"/>
        </w:rPr>
      </w:pPr>
      <w:r>
        <w:rPr>
          <w:rFonts w:hint="eastAsia"/>
        </w:rPr>
        <w:t>谁没有观察到，它们常诱惑不稳固的灵魂——并引他们进入多年的痛苦之中？</w:t>
      </w:r>
    </w:p>
    <w:p w14:paraId="337F9A1E">
      <w:pPr>
        <w:ind w:left="-5" w:right="2"/>
        <w:rPr>
          <w:rFonts w:hint="eastAsia"/>
        </w:rPr>
      </w:pPr>
    </w:p>
    <w:p w14:paraId="69BAA53F">
      <w:pPr>
        <w:ind w:left="-5" w:right="2"/>
        <w:rPr>
          <w:rFonts w:hint="eastAsia"/>
        </w:rPr>
      </w:pPr>
      <w:r>
        <w:rPr>
          <w:rFonts w:hint="eastAsia"/>
        </w:rPr>
        <w:t>"What does the Scripture say?" This is the only sure guide.</w:t>
      </w:r>
    </w:p>
    <w:p w14:paraId="3D71BA59">
      <w:pPr>
        <w:ind w:left="-5" w:right="2"/>
        <w:rPr>
          <w:rFonts w:hint="eastAsia"/>
        </w:rPr>
      </w:pPr>
      <w:r>
        <w:rPr>
          <w:rFonts w:hint="eastAsia"/>
        </w:rPr>
        <w:t>“经上说什么呢？”这是唯一确定的向导。</w:t>
      </w:r>
    </w:p>
    <w:p w14:paraId="6E46A27C">
      <w:pPr>
        <w:ind w:left="-5" w:right="2"/>
        <w:rPr>
          <w:rFonts w:hint="eastAsia"/>
        </w:rPr>
      </w:pPr>
    </w:p>
    <w:p w14:paraId="5E1896C5">
      <w:pPr>
        <w:ind w:left="-5" w:right="2"/>
        <w:rPr>
          <w:rFonts w:hint="eastAsia"/>
        </w:rPr>
      </w:pPr>
      <w:r>
        <w:rPr>
          <w:rFonts w:hint="eastAsia"/>
        </w:rPr>
        <w:t>Hear what Paul says. Heart strength is not to be obtained by joining this party or that.</w:t>
      </w:r>
    </w:p>
    <w:p w14:paraId="1BB8224D">
      <w:pPr>
        <w:ind w:left="-5" w:right="2"/>
        <w:rPr>
          <w:rFonts w:hint="eastAsia"/>
        </w:rPr>
      </w:pPr>
      <w:r>
        <w:rPr>
          <w:rFonts w:hint="eastAsia"/>
        </w:rPr>
        <w:t>听听保罗怎么说。心的力量不是靠加入这个党派或那个党派获得的。</w:t>
      </w:r>
    </w:p>
    <w:p w14:paraId="05F9C956">
      <w:pPr>
        <w:ind w:left="-5" w:right="2"/>
        <w:rPr>
          <w:rFonts w:hint="eastAsia"/>
        </w:rPr>
      </w:pPr>
    </w:p>
    <w:p w14:paraId="49EC8C15">
      <w:pPr>
        <w:ind w:left="-5" w:right="2"/>
        <w:rPr>
          <w:rFonts w:hint="eastAsia"/>
        </w:rPr>
      </w:pPr>
      <w:r>
        <w:rPr>
          <w:rFonts w:hint="eastAsia"/>
        </w:rPr>
        <w:t>It comes "by grace, and not by foods."</w:t>
      </w:r>
    </w:p>
    <w:p w14:paraId="11107D39">
      <w:pPr>
        <w:ind w:left="-5" w:right="2"/>
        <w:rPr>
          <w:rFonts w:hint="eastAsia"/>
        </w:rPr>
      </w:pPr>
      <w:r>
        <w:rPr>
          <w:rFonts w:hint="eastAsia"/>
        </w:rPr>
        <w:t>它是“靠恩典，并不是靠饮食”而来的。</w:t>
      </w:r>
    </w:p>
    <w:p w14:paraId="65032C58">
      <w:pPr>
        <w:ind w:left="-5" w:right="2"/>
        <w:rPr>
          <w:rFonts w:hint="eastAsia"/>
        </w:rPr>
      </w:pPr>
    </w:p>
    <w:p w14:paraId="417D8B1E">
      <w:pPr>
        <w:ind w:left="-5" w:right="2"/>
        <w:rPr>
          <w:rFonts w:hint="eastAsia"/>
        </w:rPr>
      </w:pPr>
      <w:r>
        <w:rPr>
          <w:rFonts w:hint="eastAsia"/>
        </w:rPr>
        <w:t>Other things have a "show of wisdom" perhaps, and give a temporary satisfaction "to the flesh." (Colossians 2:23).</w:t>
      </w:r>
    </w:p>
    <w:p w14:paraId="74659BE3">
      <w:pPr>
        <w:ind w:left="-5" w:right="2"/>
        <w:rPr>
          <w:rFonts w:hint="eastAsia"/>
        </w:rPr>
      </w:pPr>
      <w:r>
        <w:rPr>
          <w:rFonts w:hint="eastAsia"/>
        </w:rPr>
        <w:t>其他事物也许有“智慧的样式”，并给“肉体”暂时的满足。（歌罗西书 2:23）。</w:t>
      </w:r>
    </w:p>
    <w:p w14:paraId="4AE758F2">
      <w:pPr>
        <w:ind w:left="-5" w:right="2"/>
        <w:rPr>
          <w:rFonts w:hint="eastAsia"/>
        </w:rPr>
      </w:pPr>
    </w:p>
    <w:p w14:paraId="71F9C6F0">
      <w:pPr>
        <w:ind w:left="-5" w:right="2"/>
        <w:rPr>
          <w:rFonts w:hint="eastAsia"/>
        </w:rPr>
      </w:pPr>
      <w:r>
        <w:rPr>
          <w:rFonts w:hint="eastAsia"/>
        </w:rPr>
        <w:t>But they have no healing power about them in reality, and leave the unhappy man who trusts them nothing bettered—but rather worse.</w:t>
      </w:r>
    </w:p>
    <w:p w14:paraId="59824C61">
      <w:pPr>
        <w:ind w:left="-5" w:right="2"/>
        <w:rPr>
          <w:rFonts w:hint="eastAsia"/>
        </w:rPr>
      </w:pPr>
      <w:r>
        <w:rPr>
          <w:rFonts w:hint="eastAsia"/>
        </w:rPr>
        <w:t>但在现实中它们没有任何医治的能力，让那信靠它们的不幸之人毫无好转——反倒更糟。</w:t>
      </w:r>
    </w:p>
    <w:p w14:paraId="118827B6">
      <w:pPr>
        <w:ind w:left="-5" w:right="2"/>
        <w:rPr>
          <w:rFonts w:hint="eastAsia"/>
        </w:rPr>
      </w:pPr>
    </w:p>
    <w:p w14:paraId="225AFF4F">
      <w:pPr>
        <w:ind w:left="-5" w:right="2"/>
        <w:rPr>
          <w:rFonts w:hint="eastAsia"/>
        </w:rPr>
      </w:pPr>
      <w:r>
        <w:rPr>
          <w:rFonts w:hint="eastAsia"/>
        </w:rPr>
        <w:t>A clearer knowledge of the Divine scheme of grace, its eternal purposes, its application to man by Christ's redeeming work;</w:t>
      </w:r>
    </w:p>
    <w:p w14:paraId="72E0C10F">
      <w:pPr>
        <w:ind w:left="-5" w:right="2"/>
        <w:rPr>
          <w:rFonts w:hint="eastAsia"/>
        </w:rPr>
      </w:pPr>
      <w:r>
        <w:rPr>
          <w:rFonts w:hint="eastAsia"/>
        </w:rPr>
        <w:t>对恩典的神圣计划、其永恒的旨意、其藉着基督救赎工作在人身上的应用，有更清晰的认识；</w:t>
      </w:r>
    </w:p>
    <w:p w14:paraId="66802456">
      <w:pPr>
        <w:ind w:left="-5" w:right="2"/>
        <w:rPr>
          <w:rFonts w:hint="eastAsia"/>
        </w:rPr>
      </w:pPr>
    </w:p>
    <w:p w14:paraId="75443E7F">
      <w:pPr>
        <w:ind w:left="-5" w:right="2"/>
        <w:rPr>
          <w:rFonts w:hint="eastAsia"/>
        </w:rPr>
      </w:pPr>
      <w:r>
        <w:rPr>
          <w:rFonts w:hint="eastAsia"/>
        </w:rPr>
        <w:t>a firmer grasp of the doctrine of grace, of God's free love in Christ, of Christ's full and complete satisfaction for sin, of justification by simple faith,</w:t>
      </w:r>
    </w:p>
    <w:p w14:paraId="02C5F24F">
      <w:pPr>
        <w:ind w:left="-5" w:right="2"/>
        <w:rPr>
          <w:rFonts w:hint="eastAsia"/>
        </w:rPr>
      </w:pPr>
      <w:r>
        <w:rPr>
          <w:rFonts w:hint="eastAsia"/>
        </w:rPr>
        <w:t>对恩典的教义、对神在基督里白白的爱、对基督为罪所作的充分且完全的赎价、对因单纯的信而称义，有更坚固的把握；</w:t>
      </w:r>
    </w:p>
    <w:p w14:paraId="176FD6C0">
      <w:pPr>
        <w:ind w:left="-5" w:right="2"/>
        <w:rPr>
          <w:rFonts w:hint="eastAsia"/>
        </w:rPr>
      </w:pPr>
    </w:p>
    <w:p w14:paraId="3F52ABF4">
      <w:pPr>
        <w:ind w:left="-5" w:right="2"/>
        <w:rPr>
          <w:rFonts w:hint="eastAsia"/>
        </w:rPr>
      </w:pPr>
      <w:r>
        <w:rPr>
          <w:rFonts w:hint="eastAsia"/>
        </w:rPr>
        <w:t>a more intimate acquaintance with Christ the Giver and Fountain of grace, His offices, His sympathy, His power;</w:t>
      </w:r>
    </w:p>
    <w:p w14:paraId="009B76C7">
      <w:pPr>
        <w:ind w:left="-5" w:right="2"/>
        <w:rPr>
          <w:rFonts w:hint="eastAsia"/>
        </w:rPr>
      </w:pPr>
      <w:r>
        <w:rPr>
          <w:rFonts w:hint="eastAsia"/>
        </w:rPr>
        <w:t>与赐恩者及恩典的源头基督，与祂的职分、祂的体恤、祂的大能，有更亲密的相交；</w:t>
      </w:r>
    </w:p>
    <w:p w14:paraId="4057B4DE">
      <w:pPr>
        <w:ind w:left="-5" w:right="2"/>
        <w:rPr>
          <w:rFonts w:hint="eastAsia"/>
        </w:rPr>
      </w:pPr>
    </w:p>
    <w:p w14:paraId="0B0514CC">
      <w:pPr>
        <w:ind w:left="-5" w:right="2"/>
        <w:rPr>
          <w:rFonts w:hint="eastAsia"/>
        </w:rPr>
      </w:pPr>
      <w:r>
        <w:rPr>
          <w:rFonts w:hint="eastAsia"/>
        </w:rPr>
        <w:t>a more thorough experience of the inward work of grace in the heart—this, this, this is the grand secret of heart strength.</w:t>
      </w:r>
    </w:p>
    <w:p w14:paraId="24FBBB6F">
      <w:pPr>
        <w:ind w:left="-5" w:right="2"/>
        <w:rPr>
          <w:rFonts w:hint="eastAsia"/>
        </w:rPr>
      </w:pPr>
      <w:r>
        <w:rPr>
          <w:rFonts w:hint="eastAsia"/>
        </w:rPr>
        <w:t>对恩典在心中的内在工作有更彻底的经历——这，这，这才是心灵得力量的宏大秘诀。</w:t>
      </w:r>
    </w:p>
    <w:p w14:paraId="24C30419">
      <w:pPr>
        <w:ind w:left="-5" w:right="2"/>
        <w:rPr>
          <w:rFonts w:hint="eastAsia"/>
        </w:rPr>
      </w:pPr>
    </w:p>
    <w:p w14:paraId="693E7C9E">
      <w:pPr>
        <w:ind w:left="-5" w:right="2"/>
        <w:rPr>
          <w:rFonts w:hint="eastAsia"/>
        </w:rPr>
      </w:pPr>
      <w:r>
        <w:rPr>
          <w:rFonts w:hint="eastAsia"/>
        </w:rPr>
        <w:t>This is the old path of peace. This is the true panacea for restless consciences.</w:t>
      </w:r>
    </w:p>
    <w:p w14:paraId="6722FDDD">
      <w:pPr>
        <w:ind w:left="-5" w:right="2"/>
        <w:rPr>
          <w:rFonts w:hint="eastAsia"/>
        </w:rPr>
      </w:pPr>
      <w:r>
        <w:rPr>
          <w:rFonts w:hint="eastAsia"/>
        </w:rPr>
        <w:t>这是平安的古道。这是医治不安良心的真正万灵药。</w:t>
      </w:r>
    </w:p>
    <w:p w14:paraId="28B5D0B5">
      <w:pPr>
        <w:ind w:left="-5" w:right="2"/>
        <w:rPr>
          <w:rFonts w:hint="eastAsia"/>
        </w:rPr>
      </w:pPr>
    </w:p>
    <w:p w14:paraId="6D8C0CC5">
      <w:pPr>
        <w:ind w:left="-5" w:right="2"/>
        <w:rPr>
          <w:rFonts w:hint="eastAsia"/>
        </w:rPr>
      </w:pPr>
      <w:r>
        <w:rPr>
          <w:rFonts w:hint="eastAsia"/>
        </w:rPr>
        <w:t>It may seem at first too simple, too easy, too cheap, too commonplace, too plain.</w:t>
      </w:r>
    </w:p>
    <w:p w14:paraId="333EECB1">
      <w:pPr>
        <w:ind w:left="-5" w:right="2"/>
        <w:rPr>
          <w:rFonts w:hint="eastAsia"/>
        </w:rPr>
      </w:pPr>
      <w:r>
        <w:rPr>
          <w:rFonts w:hint="eastAsia"/>
        </w:rPr>
        <w:t>起初它可能看起来太简单，太容易，太廉价，太平凡，太朴素。</w:t>
      </w:r>
    </w:p>
    <w:p w14:paraId="524E3D18">
      <w:pPr>
        <w:ind w:left="-5" w:right="2"/>
        <w:rPr>
          <w:rFonts w:hint="eastAsia"/>
        </w:rPr>
      </w:pPr>
    </w:p>
    <w:p w14:paraId="209392AC">
      <w:pPr>
        <w:ind w:left="-5" w:right="2"/>
        <w:rPr>
          <w:rFonts w:hint="eastAsia"/>
        </w:rPr>
      </w:pPr>
      <w:r>
        <w:rPr>
          <w:rFonts w:hint="eastAsia"/>
        </w:rPr>
        <w:t>But all the wisdom of man will never show the heavy-laden a better road to heart-rest.</w:t>
      </w:r>
    </w:p>
    <w:p w14:paraId="54DABA58">
      <w:pPr>
        <w:ind w:left="-5" w:right="2"/>
        <w:rPr>
          <w:rFonts w:hint="eastAsia"/>
        </w:rPr>
      </w:pPr>
      <w:r>
        <w:rPr>
          <w:rFonts w:hint="eastAsia"/>
        </w:rPr>
        <w:t>但人的一切智慧永远无法向劳苦担重担的人展示一条通往心灵安息的更好道路。</w:t>
      </w:r>
    </w:p>
    <w:p w14:paraId="1C82114B">
      <w:pPr>
        <w:ind w:left="-5" w:right="2"/>
        <w:rPr>
          <w:rFonts w:hint="eastAsia"/>
        </w:rPr>
      </w:pPr>
    </w:p>
    <w:p w14:paraId="32C085C3">
      <w:pPr>
        <w:ind w:left="-5" w:right="2"/>
        <w:rPr>
          <w:rFonts w:hint="eastAsia"/>
        </w:rPr>
      </w:pPr>
      <w:r>
        <w:rPr>
          <w:rFonts w:hint="eastAsia"/>
        </w:rPr>
        <w:t>Secret pride and self-righteousness, I fear, are too often the reason why this good old road is not used.</w:t>
      </w:r>
    </w:p>
    <w:p w14:paraId="791B72D4">
      <w:pPr>
        <w:ind w:left="-5" w:right="2"/>
        <w:rPr>
          <w:rFonts w:hint="eastAsia"/>
        </w:rPr>
      </w:pPr>
      <w:r>
        <w:rPr>
          <w:rFonts w:hint="eastAsia"/>
        </w:rPr>
        <w:t>我恐怕，隐秘的骄傲和自义，往往是这条美好的古道不被使用的原因。</w:t>
      </w:r>
    </w:p>
    <w:p w14:paraId="1506B183">
      <w:pPr>
        <w:ind w:left="-5" w:right="2"/>
        <w:rPr>
          <w:rFonts w:hint="eastAsia"/>
        </w:rPr>
      </w:pPr>
    </w:p>
    <w:p w14:paraId="6BABEEC5">
      <w:pPr>
        <w:ind w:left="-5" w:right="2"/>
        <w:rPr>
          <w:rFonts w:hint="eastAsia"/>
        </w:rPr>
      </w:pPr>
      <w:r>
        <w:rPr>
          <w:rFonts w:hint="eastAsia"/>
        </w:rPr>
        <w:t>I believe there never was a time when it was more needful to uphold the old Apostolic prescription than it is in the present day.</w:t>
      </w:r>
    </w:p>
    <w:p w14:paraId="56CD39C6">
      <w:pPr>
        <w:ind w:left="-5" w:right="2"/>
        <w:rPr>
          <w:rFonts w:hint="eastAsia"/>
        </w:rPr>
      </w:pPr>
      <w:r>
        <w:rPr>
          <w:rFonts w:hint="eastAsia"/>
        </w:rPr>
        <w:t>我相信从来没有一个时代比现今更需要高举这古老的使徒处方。</w:t>
      </w:r>
    </w:p>
    <w:p w14:paraId="18711378">
      <w:pPr>
        <w:ind w:left="-5" w:right="2"/>
        <w:rPr>
          <w:rFonts w:hint="eastAsia"/>
        </w:rPr>
      </w:pPr>
    </w:p>
    <w:p w14:paraId="71B87109">
      <w:pPr>
        <w:ind w:left="-5" w:right="2"/>
        <w:rPr>
          <w:rFonts w:hint="eastAsia"/>
        </w:rPr>
      </w:pPr>
      <w:r>
        <w:rPr>
          <w:rFonts w:hint="eastAsia"/>
        </w:rPr>
        <w:t>Never were there so many weak and worried Christians wandering about, and tossed to and fro, from lack of knowledge.</w:t>
      </w:r>
    </w:p>
    <w:p w14:paraId="3B6A2D91">
      <w:pPr>
        <w:ind w:left="-5" w:right="2"/>
        <w:rPr>
          <w:rFonts w:hint="eastAsia"/>
        </w:rPr>
      </w:pPr>
      <w:r>
        <w:rPr>
          <w:rFonts w:hint="eastAsia"/>
        </w:rPr>
        <w:t>从未有过如此多软弱和焦虑的基督徒，因缺乏知识而四处流离，被抛来抛去。</w:t>
      </w:r>
    </w:p>
    <w:p w14:paraId="1C50B2C5">
      <w:pPr>
        <w:ind w:left="-5" w:right="2"/>
        <w:rPr>
          <w:rFonts w:hint="eastAsia"/>
        </w:rPr>
      </w:pPr>
    </w:p>
    <w:p w14:paraId="07D6A49C">
      <w:pPr>
        <w:ind w:left="-5" w:right="2"/>
        <w:rPr>
          <w:rFonts w:hint="eastAsia"/>
        </w:rPr>
      </w:pPr>
      <w:r>
        <w:rPr>
          <w:rFonts w:hint="eastAsia"/>
        </w:rPr>
        <w:t>Never was it so important for faithful ministers to set the trumpet to their mouths and proclaim everywhere, "Grace, grace, grace, not foods, establishes the heart."</w:t>
      </w:r>
    </w:p>
    <w:p w14:paraId="531299DC">
      <w:pPr>
        <w:ind w:left="-5" w:right="2"/>
        <w:rPr>
          <w:rFonts w:hint="eastAsia"/>
        </w:rPr>
      </w:pPr>
      <w:r>
        <w:rPr>
          <w:rFonts w:hint="eastAsia"/>
        </w:rPr>
        <w:t>从未像现在这样重要，忠心的牧师必须把号角放在嘴边，到处宣告：“恩典，恩典，恩典，而不是饮食，坚固人心。”</w:t>
      </w:r>
    </w:p>
    <w:p w14:paraId="2D32C115">
      <w:pPr>
        <w:ind w:left="-5" w:right="2"/>
        <w:rPr>
          <w:rFonts w:hint="eastAsia"/>
        </w:rPr>
      </w:pPr>
    </w:p>
    <w:p w14:paraId="36771E12">
      <w:pPr>
        <w:ind w:left="-5" w:right="2"/>
        <w:rPr>
          <w:rFonts w:hint="eastAsia"/>
        </w:rPr>
      </w:pPr>
      <w:r>
        <w:rPr>
          <w:rFonts w:hint="eastAsia"/>
        </w:rPr>
        <w:t>From the days of the Apostles there have never been a lack of quack spiritual doctors, who have professed to heal the wounds of conscience with man-made remedies.</w:t>
      </w:r>
    </w:p>
    <w:p w14:paraId="7F7D3806">
      <w:pPr>
        <w:ind w:left="-5" w:right="2"/>
        <w:rPr>
          <w:rFonts w:hint="eastAsia"/>
        </w:rPr>
      </w:pPr>
      <w:r>
        <w:rPr>
          <w:rFonts w:hint="eastAsia"/>
        </w:rPr>
        <w:t>从使徒的日子以来，从未缺乏属灵的江湖庸医，他们自称能用人为的疗法医治良心的创伤。</w:t>
      </w:r>
    </w:p>
    <w:p w14:paraId="3B104094">
      <w:pPr>
        <w:ind w:left="-5" w:right="2"/>
        <w:rPr>
          <w:rFonts w:hint="eastAsia"/>
        </w:rPr>
      </w:pPr>
    </w:p>
    <w:p w14:paraId="6A87BF73">
      <w:pPr>
        <w:ind w:left="-5" w:right="2"/>
        <w:rPr>
          <w:rFonts w:hint="eastAsia"/>
        </w:rPr>
      </w:pPr>
      <w:r>
        <w:rPr>
          <w:rFonts w:hint="eastAsia"/>
        </w:rPr>
        <w:t>In our own beloved Church there have always been some who have in heart turned back to Egypt, and, not content with the simplicity of our worship, have hankered after the ceremonial fleshpots of the Catholic Church.</w:t>
      </w:r>
    </w:p>
    <w:p w14:paraId="78C2874E">
      <w:pPr>
        <w:ind w:left="-5" w:right="2"/>
        <w:rPr>
          <w:rFonts w:hint="eastAsia"/>
        </w:rPr>
      </w:pPr>
      <w:r>
        <w:rPr>
          <w:rFonts w:hint="eastAsia"/>
        </w:rPr>
        <w:t>在我们自己所亲爱的教会里，总有一些人心里转回埃及，不满足于我们崇拜的单纯，渴望天主教会礼仪的肉锅。</w:t>
      </w:r>
    </w:p>
    <w:p w14:paraId="3B6685DE">
      <w:pPr>
        <w:ind w:left="-5" w:right="2"/>
        <w:rPr>
          <w:rFonts w:hint="eastAsia"/>
        </w:rPr>
      </w:pPr>
    </w:p>
    <w:p w14:paraId="5BEBD8DE">
      <w:pPr>
        <w:ind w:left="-5" w:right="2"/>
        <w:rPr>
          <w:rFonts w:hint="eastAsia"/>
        </w:rPr>
      </w:pPr>
      <w:r>
        <w:rPr>
          <w:rFonts w:hint="eastAsia"/>
        </w:rPr>
        <w:t>To hear the Sacraments incessantly exalted, and preaching played down;</w:t>
      </w:r>
    </w:p>
    <w:p w14:paraId="025422D4">
      <w:pPr>
        <w:ind w:left="-5" w:right="2"/>
        <w:rPr>
          <w:rFonts w:hint="eastAsia"/>
        </w:rPr>
      </w:pPr>
      <w:r>
        <w:rPr>
          <w:rFonts w:hint="eastAsia"/>
        </w:rPr>
        <w:t>听到圣礼被不断高举，而讲道被贬低；</w:t>
      </w:r>
    </w:p>
    <w:p w14:paraId="6D777C07">
      <w:pPr>
        <w:ind w:left="-5" w:right="2"/>
        <w:rPr>
          <w:rFonts w:hint="eastAsia"/>
        </w:rPr>
      </w:pPr>
    </w:p>
    <w:p w14:paraId="06AD9B0E">
      <w:pPr>
        <w:ind w:left="-5" w:right="2"/>
        <w:rPr>
          <w:rFonts w:hint="eastAsia"/>
        </w:rPr>
      </w:pPr>
      <w:r>
        <w:rPr>
          <w:rFonts w:hint="eastAsia"/>
        </w:rPr>
        <w:t>to see the Lord's Supper turned into an idol, under the pretext of making it more honorable;</w:t>
      </w:r>
    </w:p>
    <w:p w14:paraId="08E80BF7">
      <w:pPr>
        <w:ind w:left="-5" w:right="2"/>
        <w:rPr>
          <w:rFonts w:hint="eastAsia"/>
        </w:rPr>
      </w:pPr>
      <w:r>
        <w:rPr>
          <w:rFonts w:hint="eastAsia"/>
        </w:rPr>
        <w:t>看到主餐在使其更尊荣的借口下变成了偶像；</w:t>
      </w:r>
    </w:p>
    <w:p w14:paraId="179C877E">
      <w:pPr>
        <w:ind w:left="-5" w:right="2"/>
        <w:rPr>
          <w:rFonts w:hint="eastAsia"/>
        </w:rPr>
      </w:pPr>
    </w:p>
    <w:p w14:paraId="55796A67">
      <w:pPr>
        <w:ind w:left="-5" w:right="2"/>
        <w:rPr>
          <w:rFonts w:hint="eastAsia"/>
        </w:rPr>
      </w:pPr>
      <w:r>
        <w:rPr>
          <w:rFonts w:hint="eastAsia"/>
        </w:rPr>
        <w:t>to find plain worship overlaid with so many newfangled ornaments and ceremonies that its essentials are quite buried—how common is all this!</w:t>
      </w:r>
    </w:p>
    <w:p w14:paraId="2F1A655D">
      <w:pPr>
        <w:ind w:left="-5" w:right="2"/>
        <w:rPr>
          <w:rFonts w:hint="eastAsia"/>
        </w:rPr>
      </w:pPr>
      <w:r>
        <w:rPr>
          <w:rFonts w:hint="eastAsia"/>
        </w:rPr>
        <w:t>发现朴素的崇拜被如此多新奇的装饰和仪式覆盖，以至于其本质完全被埋没——这一切是多么普遍啊！</w:t>
      </w:r>
    </w:p>
    <w:p w14:paraId="24F91A16">
      <w:pPr>
        <w:ind w:left="-5" w:right="2"/>
        <w:rPr>
          <w:rFonts w:hint="eastAsia"/>
        </w:rPr>
      </w:pPr>
    </w:p>
    <w:p w14:paraId="677500C8">
      <w:pPr>
        <w:ind w:left="-5" w:right="2"/>
        <w:rPr>
          <w:rFonts w:hint="eastAsia"/>
        </w:rPr>
      </w:pPr>
      <w:r>
        <w:rPr>
          <w:rFonts w:hint="eastAsia"/>
        </w:rPr>
        <w:t>These things were once a pestilence which walked in darkness. They are now a destruction which wastes in noonday.</w:t>
      </w:r>
    </w:p>
    <w:p w14:paraId="6F58B267">
      <w:pPr>
        <w:ind w:left="-5" w:right="2"/>
        <w:rPr>
          <w:rFonts w:hint="eastAsia"/>
        </w:rPr>
      </w:pPr>
      <w:r>
        <w:rPr>
          <w:rFonts w:hint="eastAsia"/>
        </w:rPr>
        <w:t>这些事曾经是在黑暗中行走的瘟疫。它们现在是在午间耗损人的毁灭。</w:t>
      </w:r>
    </w:p>
    <w:p w14:paraId="1989F1ED">
      <w:pPr>
        <w:ind w:left="-5" w:right="2"/>
        <w:rPr>
          <w:rFonts w:hint="eastAsia"/>
        </w:rPr>
      </w:pPr>
    </w:p>
    <w:p w14:paraId="4DF3C90D">
      <w:pPr>
        <w:ind w:left="-5" w:right="2"/>
        <w:rPr>
          <w:rFonts w:hint="eastAsia"/>
        </w:rPr>
      </w:pPr>
      <w:r>
        <w:rPr>
          <w:rFonts w:hint="eastAsia"/>
        </w:rPr>
        <w:t>They are the joy of our enemies, the sorrow of the Church's best children, the damage of English Christianity, the plague of our times.</w:t>
      </w:r>
    </w:p>
    <w:p w14:paraId="7027D1C0">
      <w:pPr>
        <w:ind w:left="-5" w:right="2"/>
        <w:rPr>
          <w:rFonts w:hint="eastAsia"/>
        </w:rPr>
      </w:pPr>
      <w:r>
        <w:rPr>
          <w:rFonts w:hint="eastAsia"/>
        </w:rPr>
        <w:t>它们是我们敌人的快乐，是教会最好的儿女们的悲伤，是英国基督教的损害，是我们时代的灾祸。</w:t>
      </w:r>
    </w:p>
    <w:p w14:paraId="7B07AF42">
      <w:pPr>
        <w:ind w:left="-5" w:right="2"/>
        <w:rPr>
          <w:rFonts w:hint="eastAsia"/>
        </w:rPr>
      </w:pPr>
    </w:p>
    <w:p w14:paraId="7D4B6528">
      <w:pPr>
        <w:ind w:left="-5" w:right="2"/>
        <w:rPr>
          <w:rFonts w:hint="eastAsia"/>
        </w:rPr>
      </w:pPr>
      <w:r>
        <w:rPr>
          <w:rFonts w:hint="eastAsia"/>
        </w:rPr>
        <w:t>And to what may they all be traced?</w:t>
      </w:r>
    </w:p>
    <w:p w14:paraId="5393D48A">
      <w:pPr>
        <w:ind w:left="-5" w:right="2"/>
        <w:rPr>
          <w:rFonts w:hint="eastAsia"/>
        </w:rPr>
      </w:pPr>
      <w:r>
        <w:rPr>
          <w:rFonts w:hint="eastAsia"/>
        </w:rPr>
        <w:t>它们都可以追溯到什么呢？</w:t>
      </w:r>
    </w:p>
    <w:p w14:paraId="322F9503">
      <w:pPr>
        <w:ind w:left="-5" w:right="2"/>
        <w:rPr>
          <w:rFonts w:hint="eastAsia"/>
        </w:rPr>
      </w:pPr>
    </w:p>
    <w:p w14:paraId="7280C206">
      <w:pPr>
        <w:ind w:left="-5" w:right="2"/>
        <w:rPr>
          <w:rFonts w:hint="eastAsia"/>
        </w:rPr>
      </w:pPr>
      <w:r>
        <w:rPr>
          <w:rFonts w:hint="eastAsia"/>
        </w:rPr>
        <w:t>The neglect and the forgetfulness of Paul's simple prescription: "Grace, and not foods, strengthens the heart."</w:t>
      </w:r>
    </w:p>
    <w:p w14:paraId="400A1014">
      <w:pPr>
        <w:ind w:left="-5" w:right="2"/>
        <w:rPr>
          <w:rFonts w:hint="eastAsia"/>
        </w:rPr>
      </w:pPr>
      <w:r>
        <w:rPr>
          <w:rFonts w:hint="eastAsia"/>
        </w:rPr>
        <w:t>就是对保罗那简单处方的忽视和遗忘：“恩典，而不是饮食，坚固人心。”</w:t>
      </w:r>
    </w:p>
    <w:p w14:paraId="2C68D523">
      <w:pPr>
        <w:ind w:left="-5" w:right="2"/>
        <w:rPr>
          <w:rFonts w:hint="eastAsia"/>
        </w:rPr>
      </w:pPr>
    </w:p>
    <w:p w14:paraId="12F0DCD8">
      <w:pPr>
        <w:ind w:left="-5" w:right="2"/>
        <w:rPr>
          <w:rFonts w:hint="eastAsia"/>
        </w:rPr>
      </w:pPr>
      <w:r>
        <w:rPr>
          <w:rFonts w:hint="eastAsia"/>
        </w:rPr>
        <w:t>Let us take heed that in our own personal religion, grace is all.</w:t>
      </w:r>
    </w:p>
    <w:p w14:paraId="30ECD11F">
      <w:pPr>
        <w:ind w:left="-5" w:right="2"/>
        <w:rPr>
          <w:rFonts w:hint="eastAsia"/>
        </w:rPr>
      </w:pPr>
      <w:r>
        <w:rPr>
          <w:rFonts w:hint="eastAsia"/>
        </w:rPr>
        <w:t>我们要留心，在我们个人的宗教信仰中，恩典就是一切。</w:t>
      </w:r>
    </w:p>
    <w:p w14:paraId="03A92A6E">
      <w:pPr>
        <w:ind w:left="-5" w:right="2"/>
        <w:rPr>
          <w:rFonts w:hint="eastAsia"/>
        </w:rPr>
      </w:pPr>
    </w:p>
    <w:p w14:paraId="6AE9CAA2">
      <w:pPr>
        <w:ind w:left="-5" w:right="2"/>
        <w:rPr>
          <w:rFonts w:hint="eastAsia"/>
        </w:rPr>
      </w:pPr>
      <w:r>
        <w:rPr>
          <w:rFonts w:hint="eastAsia"/>
        </w:rPr>
        <w:t>Let us have clear systematic views of the Gospel of the grace of God.</w:t>
      </w:r>
    </w:p>
    <w:p w14:paraId="4609BF37">
      <w:pPr>
        <w:ind w:left="-5" w:right="2"/>
        <w:rPr>
          <w:rFonts w:hint="eastAsia"/>
        </w:rPr>
      </w:pPr>
      <w:r>
        <w:rPr>
          <w:rFonts w:hint="eastAsia"/>
        </w:rPr>
        <w:t>让我们对神恩典的福音有清晰系统的看法。</w:t>
      </w:r>
    </w:p>
    <w:p w14:paraId="59A7EFD9">
      <w:pPr>
        <w:ind w:left="-5" w:right="2"/>
        <w:rPr>
          <w:rFonts w:hint="eastAsia"/>
        </w:rPr>
      </w:pPr>
    </w:p>
    <w:p w14:paraId="5F7581B4">
      <w:pPr>
        <w:ind w:left="-5" w:right="2"/>
        <w:rPr>
          <w:rFonts w:hint="eastAsia"/>
        </w:rPr>
      </w:pPr>
      <w:r>
        <w:rPr>
          <w:rFonts w:hint="eastAsia"/>
        </w:rPr>
        <w:t>Nothing else will do good in the hour of sickness, in the day of trial, on the bed of death—in the swellings of Jordan.</w:t>
      </w:r>
    </w:p>
    <w:p w14:paraId="53BCEA81">
      <w:pPr>
        <w:ind w:left="-5" w:right="2"/>
        <w:rPr>
          <w:rFonts w:hint="eastAsia"/>
        </w:rPr>
      </w:pPr>
      <w:r>
        <w:rPr>
          <w:rFonts w:hint="eastAsia"/>
        </w:rPr>
        <w:t>在患病的时候，在试炼的日子，在临终的床上——在约旦河涨溢的时候，其他任何东西都没有益处。</w:t>
      </w:r>
    </w:p>
    <w:p w14:paraId="2CDD0C0A">
      <w:pPr>
        <w:ind w:left="-5" w:right="2"/>
        <w:rPr>
          <w:rFonts w:hint="eastAsia"/>
        </w:rPr>
      </w:pPr>
    </w:p>
    <w:p w14:paraId="5794C7EF">
      <w:pPr>
        <w:ind w:left="-5" w:right="2"/>
        <w:rPr>
          <w:rFonts w:hint="eastAsia"/>
        </w:rPr>
      </w:pPr>
      <w:r>
        <w:rPr>
          <w:rFonts w:hint="eastAsia"/>
        </w:rPr>
        <w:t>Christ dwelling in our hearts by faith, Christ's free grace the only foundation under the soles of our feet—this alone will give peace.</w:t>
      </w:r>
    </w:p>
    <w:p w14:paraId="6390B8FA">
      <w:pPr>
        <w:ind w:left="-5" w:right="2"/>
        <w:rPr>
          <w:rFonts w:hint="eastAsia"/>
        </w:rPr>
      </w:pPr>
      <w:r>
        <w:rPr>
          <w:rFonts w:hint="eastAsia"/>
        </w:rPr>
        <w:t>基督因信住在我们需要心里，基督白白的恩典作为我们脚掌下唯一的根基——唯独这能赐下平安。</w:t>
      </w:r>
    </w:p>
    <w:p w14:paraId="1D781D38">
      <w:pPr>
        <w:ind w:left="-5" w:right="2"/>
        <w:rPr>
          <w:rFonts w:hint="eastAsia"/>
        </w:rPr>
      </w:pPr>
    </w:p>
    <w:p w14:paraId="640B15AA">
      <w:pPr>
        <w:ind w:left="-5" w:right="2"/>
        <w:rPr>
          <w:rFonts w:hint="eastAsia"/>
        </w:rPr>
      </w:pPr>
      <w:r>
        <w:rPr>
          <w:rFonts w:hint="eastAsia"/>
        </w:rPr>
        <w:t>Once let in self, and forms, and man's inventions, as a necessary part of our religion—and we are on a quicksand!</w:t>
      </w:r>
    </w:p>
    <w:p w14:paraId="138C5D1D">
      <w:pPr>
        <w:ind w:left="-5" w:right="2"/>
        <w:rPr>
          <w:rFonts w:hint="eastAsia"/>
        </w:rPr>
      </w:pPr>
      <w:r>
        <w:rPr>
          <w:rFonts w:hint="eastAsia"/>
        </w:rPr>
        <w:t>一旦让自我、形式和人的发明进来，作为我们宗教必要的一部分——我们就站在了流沙上！</w:t>
      </w:r>
    </w:p>
    <w:p w14:paraId="140D96A1">
      <w:pPr>
        <w:ind w:left="-5" w:right="2"/>
        <w:rPr>
          <w:rFonts w:hint="eastAsia"/>
        </w:rPr>
      </w:pPr>
    </w:p>
    <w:p w14:paraId="4D23DEC7">
      <w:pPr>
        <w:ind w:left="-5" w:right="2"/>
        <w:rPr>
          <w:rFonts w:hint="eastAsia"/>
        </w:rPr>
      </w:pPr>
      <w:r>
        <w:rPr>
          <w:rFonts w:hint="eastAsia"/>
        </w:rPr>
        <w:t>We may be amused, excited, or kept quiet for a time, like children with toys, by a religion of "foods."</w:t>
      </w:r>
    </w:p>
    <w:p w14:paraId="7D2C5671">
      <w:pPr>
        <w:ind w:left="-5" w:right="2"/>
        <w:rPr>
          <w:rFonts w:hint="eastAsia"/>
        </w:rPr>
      </w:pPr>
      <w:r>
        <w:rPr>
          <w:rFonts w:hint="eastAsia"/>
        </w:rPr>
        <w:t>我们可能会因一种“饮食”的宗教而暂时被逗乐、兴奋或保持安静，就像孩子拿着玩具一样。</w:t>
      </w:r>
    </w:p>
    <w:p w14:paraId="10509525">
      <w:pPr>
        <w:ind w:left="-5" w:right="2"/>
        <w:rPr>
          <w:rFonts w:hint="eastAsia"/>
        </w:rPr>
      </w:pPr>
    </w:p>
    <w:p w14:paraId="6D3BFF0C">
      <w:pPr>
        <w:ind w:left="-5" w:right="2"/>
        <w:rPr>
          <w:rFonts w:hint="eastAsia"/>
        </w:rPr>
      </w:pPr>
      <w:r>
        <w:rPr>
          <w:rFonts w:hint="eastAsia"/>
        </w:rPr>
        <w:t>Such a religion has "a show of wisdom." But unless our religion is one in which "grace" is all—we shall never feel strengthened.</w:t>
      </w:r>
    </w:p>
    <w:p w14:paraId="75045E09">
      <w:pPr>
        <w:ind w:left="-5" w:right="2"/>
        <w:rPr>
          <w:rFonts w:hint="eastAsia"/>
        </w:rPr>
      </w:pPr>
      <w:r>
        <w:rPr>
          <w:rFonts w:hint="eastAsia"/>
        </w:rPr>
        <w:t>这样的宗教有“智慧的样式”。但除非我们的宗教是“恩典”为一切的宗教——否则我们永远不会觉得得坚固。</w:t>
      </w:r>
    </w:p>
    <w:p w14:paraId="374809FE">
      <w:pPr>
        <w:ind w:left="-5" w:right="2"/>
        <w:rPr>
          <w:rFonts w:hint="eastAsia"/>
        </w:rPr>
      </w:pPr>
    </w:p>
    <w:p w14:paraId="48520B2D">
      <w:pPr>
        <w:ind w:left="-5" w:right="2"/>
        <w:rPr>
          <w:rFonts w:hint="eastAsia"/>
        </w:rPr>
      </w:pPr>
      <w:r>
        <w:rPr>
          <w:rFonts w:hint="eastAsia"/>
        </w:rPr>
        <w:t>III. In the last place, I proceed to examine the INSTRUCTIVE FACT which Paul records. He says, "Ceremonial foods are of no value to those who eat them."</w:t>
      </w:r>
    </w:p>
    <w:p w14:paraId="4A838C3F">
      <w:pPr>
        <w:ind w:left="-5" w:right="2"/>
        <w:rPr>
          <w:rFonts w:hint="eastAsia"/>
        </w:rPr>
      </w:pPr>
      <w:r>
        <w:rPr>
          <w:rFonts w:hint="eastAsia"/>
        </w:rPr>
        <w:t>III. 最后，我着手审视保罗所记录的**具有启发性的事实**。他说：“那些专心修习饮食的人并没有得益处。”</w:t>
      </w:r>
    </w:p>
    <w:p w14:paraId="64946CB2">
      <w:pPr>
        <w:ind w:left="-5" w:right="2"/>
        <w:rPr>
          <w:rFonts w:hint="eastAsia"/>
        </w:rPr>
      </w:pPr>
    </w:p>
    <w:p w14:paraId="21C323C2">
      <w:pPr>
        <w:ind w:left="-5" w:right="2"/>
        <w:rPr>
          <w:rFonts w:hint="eastAsia"/>
        </w:rPr>
      </w:pPr>
      <w:r>
        <w:rPr>
          <w:rFonts w:hint="eastAsia"/>
        </w:rPr>
        <w:t>We have no means of knowing whether the Apostle, in using this language, referred to any particular Churches, or individuals.</w:t>
      </w:r>
    </w:p>
    <w:p w14:paraId="74F329DA">
      <w:pPr>
        <w:ind w:left="-5" w:right="2"/>
        <w:rPr>
          <w:rFonts w:hint="eastAsia"/>
        </w:rPr>
      </w:pPr>
      <w:r>
        <w:rPr>
          <w:rFonts w:hint="eastAsia"/>
        </w:rPr>
        <w:t>我们无法知道使徒在使用这种语言时，是否指特定的教会或个人。</w:t>
      </w:r>
    </w:p>
    <w:p w14:paraId="654D596D">
      <w:pPr>
        <w:ind w:left="-5" w:right="2"/>
        <w:rPr>
          <w:rFonts w:hint="eastAsia"/>
        </w:rPr>
      </w:pPr>
    </w:p>
    <w:p w14:paraId="48F275F4">
      <w:pPr>
        <w:ind w:left="-5" w:right="2"/>
        <w:rPr>
          <w:rFonts w:hint="eastAsia"/>
        </w:rPr>
      </w:pPr>
      <w:r>
        <w:rPr>
          <w:rFonts w:hint="eastAsia"/>
        </w:rPr>
        <w:t>Of course it is possible that he had in view the Judaizing Christians of Antioch and Galatia, or the Ephesians of whom he speaks to Timothy in his pastoral Epistle;</w:t>
      </w:r>
    </w:p>
    <w:p w14:paraId="442FFF81">
      <w:pPr>
        <w:ind w:left="-5" w:right="2"/>
        <w:rPr>
          <w:rFonts w:hint="eastAsia"/>
        </w:rPr>
      </w:pPr>
      <w:r>
        <w:rPr>
          <w:rFonts w:hint="eastAsia"/>
        </w:rPr>
        <w:t>当然，他可能想到了安提阿和加拉太的那些犹太化基督徒，或者是他在教牧书信中对提摩太提到的以弗所人；</w:t>
      </w:r>
    </w:p>
    <w:p w14:paraId="5C718E77">
      <w:pPr>
        <w:ind w:left="-5" w:right="2"/>
        <w:rPr>
          <w:rFonts w:hint="eastAsia"/>
        </w:rPr>
      </w:pPr>
    </w:p>
    <w:p w14:paraId="77C2887C">
      <w:pPr>
        <w:ind w:left="-5" w:right="2"/>
        <w:rPr>
          <w:rFonts w:hint="eastAsia"/>
        </w:rPr>
      </w:pPr>
      <w:r>
        <w:rPr>
          <w:rFonts w:hint="eastAsia"/>
        </w:rPr>
        <w:t>or the Colossians who caused him so much inward conflict; or the Hebrew believers in every Church, without exception.</w:t>
      </w:r>
    </w:p>
    <w:p w14:paraId="70546DE4">
      <w:pPr>
        <w:ind w:left="-5" w:right="2"/>
        <w:rPr>
          <w:rFonts w:hint="eastAsia"/>
        </w:rPr>
      </w:pPr>
      <w:r>
        <w:rPr>
          <w:rFonts w:hint="eastAsia"/>
        </w:rPr>
        <w:t>或是那些引起他内心极大冲突的歌罗西人；或是每个教会中无一例外的希伯来信徒。</w:t>
      </w:r>
    </w:p>
    <w:p w14:paraId="15A038EB">
      <w:pPr>
        <w:ind w:left="-5" w:right="2"/>
        <w:rPr>
          <w:rFonts w:hint="eastAsia"/>
        </w:rPr>
      </w:pPr>
    </w:p>
    <w:p w14:paraId="57E64E44">
      <w:pPr>
        <w:ind w:left="-5" w:right="2"/>
        <w:rPr>
          <w:rFonts w:hint="eastAsia"/>
        </w:rPr>
      </w:pPr>
      <w:r>
        <w:rPr>
          <w:rFonts w:hint="eastAsia"/>
        </w:rPr>
        <w:t>It seems to me far more probable, however, that he had no particular Church or Churches in view.</w:t>
      </w:r>
    </w:p>
    <w:p w14:paraId="7DE69035">
      <w:pPr>
        <w:ind w:left="-5" w:right="2"/>
        <w:rPr>
          <w:rFonts w:hint="eastAsia"/>
        </w:rPr>
      </w:pPr>
      <w:r>
        <w:rPr>
          <w:rFonts w:hint="eastAsia"/>
        </w:rPr>
        <w:t>然而，在我看来，更有可能的是他并没有想到特定的某个或某些教会。</w:t>
      </w:r>
    </w:p>
    <w:p w14:paraId="000CBB9A">
      <w:pPr>
        <w:ind w:left="-5" w:right="2"/>
        <w:rPr>
          <w:rFonts w:hint="eastAsia"/>
        </w:rPr>
      </w:pPr>
    </w:p>
    <w:p w14:paraId="7F049A48">
      <w:pPr>
        <w:ind w:left="-5" w:right="2"/>
        <w:rPr>
          <w:rFonts w:hint="eastAsia"/>
        </w:rPr>
      </w:pPr>
      <w:r>
        <w:rPr>
          <w:rFonts w:hint="eastAsia"/>
        </w:rPr>
        <w:t>I rather think that he makes a broad, general, sweeping statement about all who in any place had exalted ceremonies at the expense of the doctrines of "grace."</w:t>
      </w:r>
    </w:p>
    <w:p w14:paraId="70881F20">
      <w:pPr>
        <w:ind w:left="-5" w:right="2"/>
        <w:rPr>
          <w:rFonts w:hint="eastAsia"/>
        </w:rPr>
      </w:pPr>
      <w:r>
        <w:rPr>
          <w:rFonts w:hint="eastAsia"/>
        </w:rPr>
        <w:t>我倒认为他是针对所有在任何地方高举仪式而牺牲“恩典”教义的人，作出了一个宽泛、概括、一以此类的陈述。</w:t>
      </w:r>
    </w:p>
    <w:p w14:paraId="644CA9E3">
      <w:pPr>
        <w:ind w:left="-5" w:right="2"/>
        <w:rPr>
          <w:rFonts w:hint="eastAsia"/>
        </w:rPr>
      </w:pPr>
    </w:p>
    <w:p w14:paraId="5CF1B9B4">
      <w:pPr>
        <w:ind w:left="-5" w:right="2"/>
        <w:rPr>
          <w:rFonts w:hint="eastAsia"/>
        </w:rPr>
      </w:pPr>
      <w:r>
        <w:rPr>
          <w:rFonts w:hint="eastAsia"/>
        </w:rPr>
        <w:t>And he makes a wide declaration about them all. They have gotten no good from their favorite notions.</w:t>
      </w:r>
    </w:p>
    <w:p w14:paraId="2EE02E16">
      <w:pPr>
        <w:ind w:left="-5" w:right="2"/>
        <w:rPr>
          <w:rFonts w:hint="eastAsia"/>
        </w:rPr>
      </w:pPr>
      <w:r>
        <w:rPr>
          <w:rFonts w:hint="eastAsia"/>
        </w:rPr>
        <w:t>并且他对他们所有人作出了一个广泛的宣告。他们从自己喜爱的观念中没有得到任何益处。</w:t>
      </w:r>
    </w:p>
    <w:p w14:paraId="617E7BA9">
      <w:pPr>
        <w:ind w:left="-5" w:right="2"/>
        <w:rPr>
          <w:rFonts w:hint="eastAsia"/>
        </w:rPr>
      </w:pPr>
    </w:p>
    <w:p w14:paraId="341B7198">
      <w:pPr>
        <w:ind w:left="-5" w:right="2"/>
        <w:rPr>
          <w:rFonts w:hint="eastAsia"/>
        </w:rPr>
      </w:pPr>
      <w:r>
        <w:rPr>
          <w:rFonts w:hint="eastAsia"/>
        </w:rPr>
        <w:t>They have not been more inwardly happy, more outwardly holy, or more generally useful.</w:t>
      </w:r>
    </w:p>
    <w:p w14:paraId="01770DDA">
      <w:pPr>
        <w:ind w:left="-5" w:right="2"/>
        <w:rPr>
          <w:rFonts w:hint="eastAsia"/>
        </w:rPr>
      </w:pPr>
      <w:r>
        <w:rPr>
          <w:rFonts w:hint="eastAsia"/>
        </w:rPr>
        <w:t>他们在内心没有更快乐，在外表没有更圣洁，或在总体上没有更有用。</w:t>
      </w:r>
    </w:p>
    <w:p w14:paraId="4326B9CA">
      <w:pPr>
        <w:ind w:left="-5" w:right="2"/>
        <w:rPr>
          <w:rFonts w:hint="eastAsia"/>
        </w:rPr>
      </w:pPr>
    </w:p>
    <w:p w14:paraId="7C7563A6">
      <w:pPr>
        <w:ind w:left="-5" w:right="2"/>
        <w:rPr>
          <w:rFonts w:hint="eastAsia"/>
        </w:rPr>
      </w:pPr>
      <w:r>
        <w:rPr>
          <w:rFonts w:hint="eastAsia"/>
        </w:rPr>
        <w:t>Their religion has been most unprofitable to them.</w:t>
      </w:r>
    </w:p>
    <w:p w14:paraId="17FBB7B1">
      <w:pPr>
        <w:ind w:left="-5" w:right="2"/>
        <w:rPr>
          <w:rFonts w:hint="eastAsia"/>
        </w:rPr>
      </w:pPr>
      <w:r>
        <w:rPr>
          <w:rFonts w:hint="eastAsia"/>
        </w:rPr>
        <w:t>他们的宗教对他们来说是最无益的。</w:t>
      </w:r>
    </w:p>
    <w:p w14:paraId="43427152">
      <w:pPr>
        <w:ind w:left="-5" w:right="2"/>
        <w:rPr>
          <w:rFonts w:hint="eastAsia"/>
        </w:rPr>
      </w:pPr>
    </w:p>
    <w:p w14:paraId="68F384EA">
      <w:pPr>
        <w:ind w:left="-5" w:right="2"/>
        <w:rPr>
          <w:rFonts w:hint="eastAsia"/>
        </w:rPr>
      </w:pPr>
      <w:r>
        <w:rPr>
          <w:rFonts w:hint="eastAsia"/>
        </w:rPr>
        <w:t>Man-made alterations of God's precious medicine for sinners; man-made additions to Christ's glorious Gospel, however greatly defended and plausibly supported, do no real good to those who adopt them.</w:t>
      </w:r>
    </w:p>
    <w:p w14:paraId="7AEFD95A">
      <w:pPr>
        <w:ind w:left="-5" w:right="2"/>
        <w:rPr>
          <w:rFonts w:hint="eastAsia"/>
        </w:rPr>
      </w:pPr>
      <w:r>
        <w:rPr>
          <w:rFonts w:hint="eastAsia"/>
        </w:rPr>
        <w:t>人为改变神给罪人的宝贵良药；人为添加东西到基督荣耀的福音中，无论如何被极力辩护和似是而非地支持，对那些采纳它们的人都没有真正的益处。</w:t>
      </w:r>
    </w:p>
    <w:p w14:paraId="5EAF1A03">
      <w:pPr>
        <w:ind w:left="-5" w:right="2"/>
        <w:rPr>
          <w:rFonts w:hint="eastAsia"/>
        </w:rPr>
      </w:pPr>
    </w:p>
    <w:p w14:paraId="24CB9407">
      <w:pPr>
        <w:ind w:left="-5" w:right="2"/>
        <w:rPr>
          <w:rFonts w:hint="eastAsia"/>
        </w:rPr>
      </w:pPr>
      <w:r>
        <w:rPr>
          <w:rFonts w:hint="eastAsia"/>
        </w:rPr>
        <w:t>They confer no increased inward comfort; they bring no growth of real holiness; they give no enlarged usefulness to the Church and the world.</w:t>
      </w:r>
    </w:p>
    <w:p w14:paraId="22560773">
      <w:pPr>
        <w:ind w:left="-5" w:right="2"/>
        <w:rPr>
          <w:rFonts w:hint="eastAsia"/>
        </w:rPr>
      </w:pPr>
      <w:r>
        <w:rPr>
          <w:rFonts w:hint="eastAsia"/>
        </w:rPr>
        <w:t>它们不赋予增加的内在安慰；它们不带来真正圣洁的增长；它们不给教会和世界提供扩大的用处。</w:t>
      </w:r>
    </w:p>
    <w:p w14:paraId="3F5A5028">
      <w:pPr>
        <w:ind w:left="-5" w:right="2"/>
        <w:rPr>
          <w:rFonts w:hint="eastAsia"/>
        </w:rPr>
      </w:pPr>
    </w:p>
    <w:p w14:paraId="5DD1E858">
      <w:pPr>
        <w:ind w:left="-5" w:right="2"/>
        <w:rPr>
          <w:rFonts w:hint="eastAsia"/>
        </w:rPr>
      </w:pPr>
      <w:r>
        <w:rPr>
          <w:rFonts w:hint="eastAsia"/>
        </w:rPr>
        <w:t>Calmly, quietly, and mildly—but firmly, decidedly, and unflinchingly, the assertion is made, "Ceremonial foods are of no value to those who eat them."</w:t>
      </w:r>
    </w:p>
    <w:p w14:paraId="6B604AB4">
      <w:pPr>
        <w:ind w:left="-5" w:right="2"/>
        <w:rPr>
          <w:rFonts w:hint="eastAsia"/>
        </w:rPr>
      </w:pPr>
      <w:r>
        <w:rPr>
          <w:rFonts w:hint="eastAsia"/>
        </w:rPr>
        <w:t>冷静、温和、轻柔地——但坚定、果断、毫不退缩地，这个断言被提出：“那些专心修习饮食的人并没有得益处。”</w:t>
      </w:r>
    </w:p>
    <w:p w14:paraId="0E5A8857">
      <w:pPr>
        <w:ind w:left="-5" w:right="2"/>
        <w:rPr>
          <w:rFonts w:hint="eastAsia"/>
        </w:rPr>
      </w:pPr>
    </w:p>
    <w:p w14:paraId="74486228">
      <w:pPr>
        <w:ind w:left="-5" w:right="2"/>
        <w:rPr>
          <w:rFonts w:hint="eastAsia"/>
        </w:rPr>
      </w:pPr>
      <w:r>
        <w:rPr>
          <w:rFonts w:hint="eastAsia"/>
        </w:rPr>
        <w:t>The whole stream of Church history abundantly confirms the truth of the Apostle's position.</w:t>
      </w:r>
    </w:p>
    <w:p w14:paraId="32044055">
      <w:pPr>
        <w:ind w:left="-5" w:right="2"/>
        <w:rPr>
          <w:rFonts w:hint="eastAsia"/>
        </w:rPr>
      </w:pPr>
      <w:r>
        <w:rPr>
          <w:rFonts w:hint="eastAsia"/>
        </w:rPr>
        <w:t>整个教会历史的长河充分证实了使徒这一立场的真理性。</w:t>
      </w:r>
    </w:p>
    <w:p w14:paraId="3AE874E9">
      <w:pPr>
        <w:ind w:left="-5" w:right="2"/>
        <w:rPr>
          <w:rFonts w:hint="eastAsia"/>
        </w:rPr>
      </w:pPr>
    </w:p>
    <w:p w14:paraId="5DB7409A">
      <w:pPr>
        <w:ind w:left="-5" w:right="2"/>
        <w:rPr>
          <w:rFonts w:hint="eastAsia"/>
        </w:rPr>
      </w:pPr>
      <w:r>
        <w:rPr>
          <w:rFonts w:hint="eastAsia"/>
        </w:rPr>
        <w:t>Who has not heard of the hermits and ascetics of the early centuries?</w:t>
      </w:r>
    </w:p>
    <w:p w14:paraId="51363AF6">
      <w:pPr>
        <w:ind w:left="-5" w:right="2"/>
        <w:rPr>
          <w:rFonts w:hint="eastAsia"/>
        </w:rPr>
      </w:pPr>
      <w:r>
        <w:rPr>
          <w:rFonts w:hint="eastAsia"/>
        </w:rPr>
        <w:t>谁没听说过早期世纪的隐士和苦修者？</w:t>
      </w:r>
    </w:p>
    <w:p w14:paraId="581AF3A7">
      <w:pPr>
        <w:ind w:left="-5" w:right="2"/>
        <w:rPr>
          <w:rFonts w:hint="eastAsia"/>
        </w:rPr>
      </w:pPr>
    </w:p>
    <w:p w14:paraId="749EE6A1">
      <w:pPr>
        <w:ind w:left="-5" w:right="2"/>
        <w:rPr>
          <w:rFonts w:hint="eastAsia"/>
        </w:rPr>
      </w:pPr>
      <w:r>
        <w:rPr>
          <w:rFonts w:hint="eastAsia"/>
        </w:rPr>
        <w:t>Who has not heard of the monks and nuns and recluses of the Roman Catholic Church in the middle ages?</w:t>
      </w:r>
    </w:p>
    <w:p w14:paraId="2D9A5C3F">
      <w:pPr>
        <w:ind w:left="-5" w:right="2"/>
        <w:rPr>
          <w:rFonts w:hint="eastAsia"/>
        </w:rPr>
      </w:pPr>
      <w:r>
        <w:rPr>
          <w:rFonts w:hint="eastAsia"/>
        </w:rPr>
        <w:t>谁没听说过中世纪罗马天主教会的修士、修女和隐居者？</w:t>
      </w:r>
    </w:p>
    <w:p w14:paraId="097DDC35">
      <w:pPr>
        <w:ind w:left="-5" w:right="2"/>
        <w:rPr>
          <w:rFonts w:hint="eastAsia"/>
        </w:rPr>
      </w:pPr>
    </w:p>
    <w:p w14:paraId="15A8AFDA">
      <w:pPr>
        <w:ind w:left="-5" w:right="2"/>
        <w:rPr>
          <w:rFonts w:hint="eastAsia"/>
        </w:rPr>
      </w:pPr>
      <w:r>
        <w:rPr>
          <w:rFonts w:hint="eastAsia"/>
        </w:rPr>
        <w:t>Who has not heard of the burning zeal, the devoted self-denial of Romanists like Xavier, and Ignatius Loyola?</w:t>
      </w:r>
    </w:p>
    <w:p w14:paraId="63713A89">
      <w:pPr>
        <w:ind w:left="-5" w:right="2"/>
        <w:rPr>
          <w:rFonts w:hint="eastAsia"/>
        </w:rPr>
      </w:pPr>
      <w:r>
        <w:rPr>
          <w:rFonts w:hint="eastAsia"/>
        </w:rPr>
        <w:t>谁没听说过像沙勿略和依纳爵·罗耀拉那样的罗马教徒燃烧的热情和献身的舍己？</w:t>
      </w:r>
    </w:p>
    <w:p w14:paraId="780CA1DB">
      <w:pPr>
        <w:ind w:left="-5" w:right="2"/>
        <w:rPr>
          <w:rFonts w:hint="eastAsia"/>
        </w:rPr>
      </w:pPr>
    </w:p>
    <w:p w14:paraId="316011E3">
      <w:pPr>
        <w:ind w:left="-5" w:right="2"/>
        <w:rPr>
          <w:rFonts w:hint="eastAsia"/>
        </w:rPr>
      </w:pPr>
      <w:r>
        <w:rPr>
          <w:rFonts w:hint="eastAsia"/>
        </w:rPr>
        <w:t>The earnestness, the fervor, the self-sacrifice of all these classes, are matters beyond dispute.</w:t>
      </w:r>
    </w:p>
    <w:p w14:paraId="7CF2655D">
      <w:pPr>
        <w:ind w:left="-5" w:right="2"/>
        <w:rPr>
          <w:rFonts w:hint="eastAsia"/>
        </w:rPr>
      </w:pPr>
      <w:r>
        <w:rPr>
          <w:rFonts w:hint="eastAsia"/>
        </w:rPr>
        <w:t>所有这些阶层的认真、热忱和自我牺牲，都是无可争议的事实。</w:t>
      </w:r>
    </w:p>
    <w:p w14:paraId="1E1B4FC2">
      <w:pPr>
        <w:ind w:left="-5" w:right="2"/>
        <w:rPr>
          <w:rFonts w:hint="eastAsia"/>
        </w:rPr>
      </w:pPr>
    </w:p>
    <w:p w14:paraId="58B74D81">
      <w:pPr>
        <w:ind w:left="-5" w:right="2"/>
        <w:rPr>
          <w:rFonts w:hint="eastAsia"/>
        </w:rPr>
      </w:pPr>
      <w:r>
        <w:rPr>
          <w:rFonts w:hint="eastAsia"/>
        </w:rPr>
        <w:t>But none who read the records of their lives carefully and intelligently, can fail to see that they had no solid peace or inward rest of soul.</w:t>
      </w:r>
    </w:p>
    <w:p w14:paraId="15AD5201">
      <w:pPr>
        <w:ind w:left="-5" w:right="2"/>
        <w:rPr>
          <w:rFonts w:hint="eastAsia"/>
        </w:rPr>
      </w:pPr>
      <w:r>
        <w:rPr>
          <w:rFonts w:hint="eastAsia"/>
        </w:rPr>
        <w:t>但凡仔细并明智地阅读他们生平记录的人，都不会看不出他们没有坚实的平安或灵魂内在的安息。</w:t>
      </w:r>
    </w:p>
    <w:p w14:paraId="3FE6E029">
      <w:pPr>
        <w:ind w:left="-5" w:right="2"/>
        <w:rPr>
          <w:rFonts w:hint="eastAsia"/>
        </w:rPr>
      </w:pPr>
    </w:p>
    <w:p w14:paraId="1C64C0A4">
      <w:pPr>
        <w:ind w:left="-5" w:right="2"/>
        <w:rPr>
          <w:rFonts w:hint="eastAsia"/>
        </w:rPr>
      </w:pPr>
      <w:r>
        <w:rPr>
          <w:rFonts w:hint="eastAsia"/>
        </w:rPr>
        <w:t>Their very feverish restlessness is enough to show that their consciences were not at ease.</w:t>
      </w:r>
    </w:p>
    <w:p w14:paraId="4FA80EFC">
      <w:pPr>
        <w:ind w:left="-5" w:right="2"/>
        <w:rPr>
          <w:rFonts w:hint="eastAsia"/>
        </w:rPr>
      </w:pPr>
      <w:r>
        <w:rPr>
          <w:rFonts w:hint="eastAsia"/>
        </w:rPr>
        <w:t>他们那种极度狂热的焦躁不安足以表明他们的良心并不安宁。</w:t>
      </w:r>
    </w:p>
    <w:p w14:paraId="05225CE2">
      <w:pPr>
        <w:ind w:left="-5" w:right="2"/>
        <w:rPr>
          <w:rFonts w:hint="eastAsia"/>
        </w:rPr>
      </w:pPr>
    </w:p>
    <w:p w14:paraId="49DA90F8">
      <w:pPr>
        <w:ind w:left="-5" w:right="2"/>
        <w:rPr>
          <w:rFonts w:hint="eastAsia"/>
        </w:rPr>
      </w:pPr>
      <w:r>
        <w:rPr>
          <w:rFonts w:hint="eastAsia"/>
        </w:rPr>
        <w:t>None can fail to see that, with all their furious zeal and self-denial, they never did much good to the world.</w:t>
      </w:r>
    </w:p>
    <w:p w14:paraId="65FEC2F0">
      <w:pPr>
        <w:ind w:left="-5" w:right="2"/>
        <w:rPr>
          <w:rFonts w:hint="eastAsia"/>
        </w:rPr>
      </w:pPr>
      <w:r>
        <w:rPr>
          <w:rFonts w:hint="eastAsia"/>
        </w:rPr>
        <w:t>没有人会看不出，尽管他们有着狂暴的热情和舍己，他们从未对世界做过多少好事。</w:t>
      </w:r>
    </w:p>
    <w:p w14:paraId="16D34B32">
      <w:pPr>
        <w:ind w:left="-5" w:right="2"/>
        <w:rPr>
          <w:rFonts w:hint="eastAsia"/>
        </w:rPr>
      </w:pPr>
    </w:p>
    <w:p w14:paraId="11AE4DCC">
      <w:pPr>
        <w:ind w:left="-5" w:right="2"/>
        <w:rPr>
          <w:rFonts w:hint="eastAsia"/>
        </w:rPr>
      </w:pPr>
      <w:r>
        <w:rPr>
          <w:rFonts w:hint="eastAsia"/>
        </w:rPr>
        <w:t>They gathered round themselves admiring partisans.</w:t>
      </w:r>
    </w:p>
    <w:p w14:paraId="4F8D37E3">
      <w:pPr>
        <w:ind w:left="-5" w:right="2"/>
        <w:rPr>
          <w:rFonts w:hint="eastAsia"/>
        </w:rPr>
      </w:pPr>
      <w:r>
        <w:rPr>
          <w:rFonts w:hint="eastAsia"/>
        </w:rPr>
        <w:t>他们聚集了崇拜他们的党羽在周围。</w:t>
      </w:r>
    </w:p>
    <w:p w14:paraId="5032294D">
      <w:pPr>
        <w:ind w:left="-5" w:right="2"/>
        <w:rPr>
          <w:rFonts w:hint="eastAsia"/>
        </w:rPr>
      </w:pPr>
    </w:p>
    <w:p w14:paraId="25AF754B">
      <w:pPr>
        <w:ind w:left="-5" w:right="2"/>
        <w:rPr>
          <w:rFonts w:hint="eastAsia"/>
        </w:rPr>
      </w:pPr>
      <w:r>
        <w:rPr>
          <w:rFonts w:hint="eastAsia"/>
        </w:rPr>
        <w:t>They left a high reputation for self-denial and sincerity.</w:t>
      </w:r>
    </w:p>
    <w:p w14:paraId="0D5F6384">
      <w:pPr>
        <w:ind w:left="-5" w:right="2"/>
        <w:rPr>
          <w:rFonts w:hint="eastAsia"/>
        </w:rPr>
      </w:pPr>
      <w:r>
        <w:rPr>
          <w:rFonts w:hint="eastAsia"/>
        </w:rPr>
        <w:t>他们留下了舍己和真诚的崇高名声。</w:t>
      </w:r>
    </w:p>
    <w:p w14:paraId="3CB2CFE9">
      <w:pPr>
        <w:ind w:left="-5" w:right="2"/>
        <w:rPr>
          <w:rFonts w:hint="eastAsia"/>
        </w:rPr>
      </w:pPr>
    </w:p>
    <w:p w14:paraId="7A3680CB">
      <w:pPr>
        <w:ind w:left="-5" w:right="2"/>
        <w:rPr>
          <w:rFonts w:hint="eastAsia"/>
        </w:rPr>
      </w:pPr>
      <w:r>
        <w:rPr>
          <w:rFonts w:hint="eastAsia"/>
        </w:rPr>
        <w:t>They made men wonder at them while they lived, and sometimes canonize them when they died.</w:t>
      </w:r>
    </w:p>
    <w:p w14:paraId="500BE279">
      <w:pPr>
        <w:ind w:left="-5" w:right="2"/>
        <w:rPr>
          <w:rFonts w:hint="eastAsia"/>
        </w:rPr>
      </w:pPr>
      <w:r>
        <w:rPr>
          <w:rFonts w:hint="eastAsia"/>
        </w:rPr>
        <w:t>他们活着的时候让人惊叹，死的时候有时被人封为圣徒。</w:t>
      </w:r>
    </w:p>
    <w:p w14:paraId="5103DD98">
      <w:pPr>
        <w:ind w:left="-5" w:right="2"/>
        <w:rPr>
          <w:rFonts w:hint="eastAsia"/>
        </w:rPr>
      </w:pPr>
    </w:p>
    <w:p w14:paraId="77DA8253">
      <w:pPr>
        <w:ind w:left="-5" w:right="2"/>
        <w:rPr>
          <w:rFonts w:hint="eastAsia"/>
        </w:rPr>
      </w:pPr>
      <w:r>
        <w:rPr>
          <w:rFonts w:hint="eastAsia"/>
        </w:rPr>
        <w:t>But they did nothing to convert souls.</w:t>
      </w:r>
    </w:p>
    <w:p w14:paraId="7E74ED35">
      <w:pPr>
        <w:ind w:left="-5" w:right="2"/>
        <w:rPr>
          <w:rFonts w:hint="eastAsia"/>
        </w:rPr>
      </w:pPr>
      <w:r>
        <w:rPr>
          <w:rFonts w:hint="eastAsia"/>
        </w:rPr>
        <w:t>但他们在使灵魂归正的事上毫无作为。</w:t>
      </w:r>
    </w:p>
    <w:p w14:paraId="04552EA6">
      <w:pPr>
        <w:ind w:left="-5" w:right="2"/>
        <w:rPr>
          <w:rFonts w:hint="eastAsia"/>
        </w:rPr>
      </w:pPr>
    </w:p>
    <w:p w14:paraId="78652C17">
      <w:pPr>
        <w:ind w:left="-5" w:right="2"/>
        <w:rPr>
          <w:rFonts w:hint="eastAsia"/>
        </w:rPr>
      </w:pPr>
      <w:r>
        <w:rPr>
          <w:rFonts w:hint="eastAsia"/>
        </w:rPr>
        <w:t>And what is the reason of this?</w:t>
      </w:r>
    </w:p>
    <w:p w14:paraId="4449AC0F">
      <w:pPr>
        <w:ind w:left="-5" w:right="2"/>
        <w:rPr>
          <w:rFonts w:hint="eastAsia"/>
        </w:rPr>
      </w:pPr>
      <w:r>
        <w:rPr>
          <w:rFonts w:hint="eastAsia"/>
        </w:rPr>
        <w:t>这是什么原因呢？</w:t>
      </w:r>
    </w:p>
    <w:p w14:paraId="4A9B019A">
      <w:pPr>
        <w:ind w:left="-5" w:right="2"/>
        <w:rPr>
          <w:rFonts w:hint="eastAsia"/>
        </w:rPr>
      </w:pPr>
    </w:p>
    <w:p w14:paraId="5C7FB376">
      <w:pPr>
        <w:ind w:left="-5" w:right="2"/>
        <w:rPr>
          <w:rFonts w:hint="eastAsia"/>
        </w:rPr>
      </w:pPr>
      <w:r>
        <w:rPr>
          <w:rFonts w:hint="eastAsia"/>
        </w:rPr>
        <w:t>They attached an overweening importance to man-made ritual and ceremonies, and made less than they ought to have done of the Gospel of the grace of God.</w:t>
      </w:r>
    </w:p>
    <w:p w14:paraId="506F8F59">
      <w:pPr>
        <w:ind w:left="-5" w:right="2"/>
        <w:rPr>
          <w:rFonts w:hint="eastAsia"/>
        </w:rPr>
      </w:pPr>
      <w:r>
        <w:rPr>
          <w:rFonts w:hint="eastAsia"/>
        </w:rPr>
        <w:t>他们对人为的仪轨和礼仪赋予了过分的重要性，而对神恩典的福音却看得比应当的更轻。</w:t>
      </w:r>
    </w:p>
    <w:p w14:paraId="1969E616">
      <w:pPr>
        <w:ind w:left="-5" w:right="2"/>
        <w:rPr>
          <w:rFonts w:hint="eastAsia"/>
        </w:rPr>
      </w:pPr>
    </w:p>
    <w:p w14:paraId="4FEB0A52">
      <w:pPr>
        <w:ind w:left="-5" w:right="2"/>
        <w:rPr>
          <w:rFonts w:hint="eastAsia"/>
        </w:rPr>
      </w:pPr>
      <w:r>
        <w:rPr>
          <w:rFonts w:hint="eastAsia"/>
        </w:rPr>
        <w:t>Their principle was to make much of "ceremony," and little of "grace."</w:t>
      </w:r>
    </w:p>
    <w:p w14:paraId="4E5904A3">
      <w:pPr>
        <w:ind w:left="-5" w:right="2"/>
        <w:rPr>
          <w:rFonts w:hint="eastAsia"/>
        </w:rPr>
      </w:pPr>
      <w:r>
        <w:rPr>
          <w:rFonts w:hint="eastAsia"/>
        </w:rPr>
        <w:t>他们的原则是看重“仪式”，轻看“恩典”。</w:t>
      </w:r>
    </w:p>
    <w:p w14:paraId="1CFFAF3C">
      <w:pPr>
        <w:ind w:left="-5" w:right="2"/>
        <w:rPr>
          <w:rFonts w:hint="eastAsia"/>
        </w:rPr>
      </w:pPr>
    </w:p>
    <w:p w14:paraId="334DEAC3">
      <w:pPr>
        <w:ind w:left="-5" w:right="2"/>
        <w:rPr>
          <w:rFonts w:hint="eastAsia"/>
        </w:rPr>
      </w:pPr>
      <w:r>
        <w:rPr>
          <w:rFonts w:hint="eastAsia"/>
        </w:rPr>
        <w:t>Hence they verified the words of Paul, "Ceremonial foods are of no value to those who eat them."</w:t>
      </w:r>
    </w:p>
    <w:p w14:paraId="1071AD71">
      <w:pPr>
        <w:ind w:left="-5" w:right="2"/>
        <w:rPr>
          <w:rFonts w:hint="eastAsia"/>
        </w:rPr>
      </w:pPr>
      <w:r>
        <w:rPr>
          <w:rFonts w:hint="eastAsia"/>
        </w:rPr>
        <w:t>因此他们证实了保罗的话：“那些专心修习饮食的人并没有得益处。”</w:t>
      </w:r>
    </w:p>
    <w:p w14:paraId="6F747A50">
      <w:pPr>
        <w:ind w:left="-5" w:right="2"/>
        <w:rPr>
          <w:rFonts w:hint="eastAsia"/>
        </w:rPr>
      </w:pPr>
    </w:p>
    <w:p w14:paraId="0E2BD689">
      <w:pPr>
        <w:ind w:left="-5" w:right="2"/>
        <w:rPr>
          <w:rFonts w:hint="eastAsia"/>
        </w:rPr>
      </w:pPr>
      <w:r>
        <w:rPr>
          <w:rFonts w:hint="eastAsia"/>
        </w:rPr>
        <w:t>The very history of our own times bears a striking testimony to the truth of Paul's assertion.</w:t>
      </w:r>
    </w:p>
    <w:p w14:paraId="28C26FD7">
      <w:pPr>
        <w:ind w:left="-5" w:right="2"/>
        <w:rPr>
          <w:rFonts w:hint="eastAsia"/>
        </w:rPr>
      </w:pPr>
      <w:r>
        <w:rPr>
          <w:rFonts w:hint="eastAsia"/>
        </w:rPr>
        <w:t>我们自己这个时代的历史，对保罗断言的真理性作出了惊人的见证。</w:t>
      </w:r>
    </w:p>
    <w:p w14:paraId="2A0BB8F2">
      <w:pPr>
        <w:ind w:left="-5" w:right="2"/>
        <w:rPr>
          <w:rFonts w:hint="eastAsia"/>
        </w:rPr>
      </w:pPr>
    </w:p>
    <w:p w14:paraId="7F44AB0F">
      <w:pPr>
        <w:ind w:left="-5" w:right="2"/>
        <w:rPr>
          <w:rFonts w:hint="eastAsia"/>
        </w:rPr>
      </w:pPr>
      <w:r>
        <w:rPr>
          <w:rFonts w:hint="eastAsia"/>
        </w:rPr>
        <w:t>In the last twenty-five years, scores of clergymen have seceded from the Church of England, and joined the Church of Rome.</w:t>
      </w:r>
    </w:p>
    <w:p w14:paraId="0C043966">
      <w:pPr>
        <w:ind w:left="-5" w:right="2"/>
        <w:rPr>
          <w:rFonts w:hint="eastAsia"/>
        </w:rPr>
      </w:pPr>
      <w:r>
        <w:rPr>
          <w:rFonts w:hint="eastAsia"/>
        </w:rPr>
        <w:t>在过去二十五年里，许多神职人员脱离了英国国教，加入了罗马教会。</w:t>
      </w:r>
    </w:p>
    <w:p w14:paraId="1D15F166">
      <w:pPr>
        <w:ind w:left="-5" w:right="2"/>
        <w:rPr>
          <w:rFonts w:hint="eastAsia"/>
        </w:rPr>
      </w:pPr>
    </w:p>
    <w:p w14:paraId="71E868D1">
      <w:pPr>
        <w:ind w:left="-5" w:right="2"/>
        <w:rPr>
          <w:rFonts w:hint="eastAsia"/>
        </w:rPr>
      </w:pPr>
      <w:r>
        <w:rPr>
          <w:rFonts w:hint="eastAsia"/>
        </w:rPr>
        <w:t>They wanted more of what they called Catholic doctrine and Catholic ceremonial.</w:t>
      </w:r>
    </w:p>
    <w:p w14:paraId="7D3A7373">
      <w:pPr>
        <w:ind w:left="-5" w:right="2"/>
        <w:rPr>
          <w:rFonts w:hint="eastAsia"/>
        </w:rPr>
      </w:pPr>
      <w:r>
        <w:rPr>
          <w:rFonts w:hint="eastAsia"/>
        </w:rPr>
        <w:t>他们想要更多他们所谓的“大公教义”和“大公礼仪”。</w:t>
      </w:r>
    </w:p>
    <w:p w14:paraId="58AA3E63">
      <w:pPr>
        <w:ind w:left="-5" w:right="2"/>
        <w:rPr>
          <w:rFonts w:hint="eastAsia"/>
        </w:rPr>
      </w:pPr>
    </w:p>
    <w:p w14:paraId="3042030A">
      <w:pPr>
        <w:ind w:left="-5" w:right="2"/>
        <w:rPr>
          <w:rFonts w:hint="eastAsia"/>
        </w:rPr>
      </w:pPr>
      <w:r>
        <w:rPr>
          <w:rFonts w:hint="eastAsia"/>
        </w:rPr>
        <w:t>They honestly acted up to their principles, and went over to Rome.</w:t>
      </w:r>
    </w:p>
    <w:p w14:paraId="7A2A28BF">
      <w:pPr>
        <w:ind w:left="-5" w:right="2"/>
        <w:rPr>
          <w:rFonts w:hint="eastAsia"/>
        </w:rPr>
      </w:pPr>
      <w:r>
        <w:rPr>
          <w:rFonts w:hint="eastAsia"/>
        </w:rPr>
        <w:t>他们诚实地按照他们的原则行事，投奔了罗马。</w:t>
      </w:r>
    </w:p>
    <w:p w14:paraId="6E3E625E">
      <w:pPr>
        <w:ind w:left="-5" w:right="2"/>
        <w:rPr>
          <w:rFonts w:hint="eastAsia"/>
        </w:rPr>
      </w:pPr>
    </w:p>
    <w:p w14:paraId="0D6B6E91">
      <w:pPr>
        <w:ind w:left="-5" w:right="2"/>
        <w:rPr>
          <w:rFonts w:hint="eastAsia"/>
        </w:rPr>
      </w:pPr>
      <w:r>
        <w:rPr>
          <w:rFonts w:hint="eastAsia"/>
        </w:rPr>
        <w:t>They were not all weak, and illiterate, and second-rate, and inferior men; several of them were men of commanding talents, whose gifts would have won for them a high position in any profession.</w:t>
      </w:r>
    </w:p>
    <w:p w14:paraId="18CE1966">
      <w:pPr>
        <w:ind w:left="-5" w:right="2"/>
        <w:rPr>
          <w:rFonts w:hint="eastAsia"/>
        </w:rPr>
      </w:pPr>
      <w:r>
        <w:rPr>
          <w:rFonts w:hint="eastAsia"/>
        </w:rPr>
        <w:t>他们并不都是软弱、没文化、二流和低劣的人；其中好几位是具有卓越才华的人，他们的恩赐本可以在任何行业为他们赢得高位。</w:t>
      </w:r>
    </w:p>
    <w:p w14:paraId="0F692D40">
      <w:pPr>
        <w:ind w:left="-5" w:right="2"/>
        <w:rPr>
          <w:rFonts w:hint="eastAsia"/>
        </w:rPr>
      </w:pPr>
    </w:p>
    <w:p w14:paraId="6F045AE0">
      <w:pPr>
        <w:ind w:left="-5" w:right="2"/>
        <w:rPr>
          <w:rFonts w:hint="eastAsia"/>
        </w:rPr>
      </w:pPr>
      <w:r>
        <w:rPr>
          <w:rFonts w:hint="eastAsia"/>
        </w:rPr>
        <w:t>Yet what have they gained by the step they have taken?</w:t>
      </w:r>
    </w:p>
    <w:p w14:paraId="69ACADD8">
      <w:pPr>
        <w:ind w:left="-5" w:right="2"/>
        <w:rPr>
          <w:rFonts w:hint="eastAsia"/>
        </w:rPr>
      </w:pPr>
      <w:r>
        <w:rPr>
          <w:rFonts w:hint="eastAsia"/>
        </w:rPr>
        <w:t>然而，他们采取这一步获得了什么呢？</w:t>
      </w:r>
    </w:p>
    <w:p w14:paraId="1A5A3982">
      <w:pPr>
        <w:ind w:left="-5" w:right="2"/>
        <w:rPr>
          <w:rFonts w:hint="eastAsia"/>
        </w:rPr>
      </w:pPr>
    </w:p>
    <w:p w14:paraId="15FF3907">
      <w:pPr>
        <w:ind w:left="-5" w:right="2"/>
        <w:rPr>
          <w:rFonts w:hint="eastAsia"/>
        </w:rPr>
      </w:pPr>
      <w:r>
        <w:rPr>
          <w:rFonts w:hint="eastAsia"/>
        </w:rPr>
        <w:t>What profit have they found in leaving "grace" for "ceremonies," in exchanging Protestantism for Catholicism?</w:t>
      </w:r>
    </w:p>
    <w:p w14:paraId="44BACAA4">
      <w:pPr>
        <w:ind w:left="-5" w:right="2"/>
        <w:rPr>
          <w:rFonts w:hint="eastAsia"/>
        </w:rPr>
      </w:pPr>
      <w:r>
        <w:rPr>
          <w:rFonts w:hint="eastAsia"/>
        </w:rPr>
        <w:t>在离弃“恩典”追求“仪式”，以新教交换天主教的过程中，他们发现了什么益处？</w:t>
      </w:r>
    </w:p>
    <w:p w14:paraId="3A7741F1">
      <w:pPr>
        <w:ind w:left="-5" w:right="2"/>
        <w:rPr>
          <w:rFonts w:hint="eastAsia"/>
        </w:rPr>
      </w:pPr>
    </w:p>
    <w:p w14:paraId="0C596D72">
      <w:pPr>
        <w:ind w:left="-5" w:right="2"/>
        <w:rPr>
          <w:rFonts w:hint="eastAsia"/>
        </w:rPr>
      </w:pPr>
      <w:r>
        <w:rPr>
          <w:rFonts w:hint="eastAsia"/>
        </w:rPr>
        <w:t>Have they attained a higher standard of holiness?</w:t>
      </w:r>
    </w:p>
    <w:p w14:paraId="7B0ABDDD">
      <w:pPr>
        <w:ind w:left="-5" w:right="2"/>
        <w:rPr>
          <w:rFonts w:hint="eastAsia"/>
        </w:rPr>
      </w:pPr>
      <w:r>
        <w:rPr>
          <w:rFonts w:hint="eastAsia"/>
        </w:rPr>
        <w:t>他们达到了更高的圣洁标准吗？</w:t>
      </w:r>
    </w:p>
    <w:p w14:paraId="2275C9CA">
      <w:pPr>
        <w:ind w:left="-5" w:right="2"/>
        <w:rPr>
          <w:rFonts w:hint="eastAsia"/>
        </w:rPr>
      </w:pPr>
    </w:p>
    <w:p w14:paraId="01D7A49A">
      <w:pPr>
        <w:ind w:left="-5" w:right="2"/>
        <w:rPr>
          <w:rFonts w:hint="eastAsia"/>
        </w:rPr>
      </w:pPr>
      <w:r>
        <w:rPr>
          <w:rFonts w:hint="eastAsia"/>
        </w:rPr>
        <w:t>Have they procured for themselves a greater degree of usefulness?</w:t>
      </w:r>
    </w:p>
    <w:p w14:paraId="415F188A">
      <w:pPr>
        <w:ind w:left="-5" w:right="2"/>
        <w:rPr>
          <w:rFonts w:hint="eastAsia"/>
        </w:rPr>
      </w:pPr>
      <w:r>
        <w:rPr>
          <w:rFonts w:hint="eastAsia"/>
        </w:rPr>
        <w:t>他们为自己获取了更大程度的用处吗？</w:t>
      </w:r>
    </w:p>
    <w:p w14:paraId="153C6A98">
      <w:pPr>
        <w:ind w:left="-5" w:right="2"/>
        <w:rPr>
          <w:rFonts w:hint="eastAsia"/>
        </w:rPr>
      </w:pPr>
    </w:p>
    <w:p w14:paraId="2D11A24B">
      <w:pPr>
        <w:ind w:left="-5" w:right="2"/>
        <w:rPr>
          <w:rFonts w:hint="eastAsia"/>
        </w:rPr>
      </w:pPr>
      <w:r>
        <w:rPr>
          <w:rFonts w:hint="eastAsia"/>
        </w:rPr>
        <w:t>The religious system which exalts ceremonies and man-made ritual, does no real good to its adherents, compared to the simple old Gospel of the grace of God.</w:t>
      </w:r>
    </w:p>
    <w:p w14:paraId="2F86A52F">
      <w:pPr>
        <w:ind w:left="-5" w:right="2"/>
        <w:rPr>
          <w:rFonts w:hint="eastAsia"/>
        </w:rPr>
      </w:pPr>
      <w:r>
        <w:rPr>
          <w:rFonts w:hint="eastAsia"/>
        </w:rPr>
        <w:t>那个高举仪式和人为仪轨的宗教体系，与神恩典那简单古老的福音相比，对它的追随者没有任何真正的益处。</w:t>
      </w:r>
    </w:p>
    <w:p w14:paraId="4D4271FD">
      <w:pPr>
        <w:ind w:left="-5" w:right="2"/>
        <w:rPr>
          <w:rFonts w:hint="eastAsia"/>
        </w:rPr>
      </w:pPr>
    </w:p>
    <w:p w14:paraId="42D4EA9F">
      <w:pPr>
        <w:ind w:left="-5" w:right="2"/>
        <w:rPr>
          <w:rFonts w:hint="eastAsia"/>
        </w:rPr>
      </w:pPr>
      <w:r>
        <w:rPr>
          <w:rFonts w:hint="eastAsia"/>
        </w:rPr>
        <w:t>Let us turn now, for a few moments, to the other side of the picture, and see what "grace" has done.</w:t>
      </w:r>
    </w:p>
    <w:p w14:paraId="6C033764">
      <w:pPr>
        <w:ind w:left="-5" w:right="2"/>
        <w:rPr>
          <w:rFonts w:hint="eastAsia"/>
        </w:rPr>
      </w:pPr>
      <w:r>
        <w:rPr>
          <w:rFonts w:hint="eastAsia"/>
        </w:rPr>
        <w:t>现在让我们转过来，花一点时间看看画面的另一边，看看“恩典”成就了什么。</w:t>
      </w:r>
    </w:p>
    <w:p w14:paraId="2BB6587F">
      <w:pPr>
        <w:ind w:left="-5" w:right="2"/>
        <w:rPr>
          <w:rFonts w:hint="eastAsia"/>
        </w:rPr>
      </w:pPr>
    </w:p>
    <w:p w14:paraId="1D6ACC65">
      <w:pPr>
        <w:ind w:left="-5" w:right="2"/>
        <w:rPr>
          <w:rFonts w:hint="eastAsia"/>
        </w:rPr>
      </w:pPr>
      <w:r>
        <w:rPr>
          <w:rFonts w:hint="eastAsia"/>
        </w:rPr>
        <w:t>Let us hear how profitable the doctrines of the Gospel have proved to those who have clung firmly to them, and have not tried to mend and improve and patch them up by adding, as essentials, the "foods" of man-made ceremonies.</w:t>
      </w:r>
    </w:p>
    <w:p w14:paraId="215EBDC6">
      <w:pPr>
        <w:ind w:left="-5" w:right="2"/>
        <w:rPr>
          <w:rFonts w:hint="eastAsia"/>
        </w:rPr>
      </w:pPr>
      <w:r>
        <w:rPr>
          <w:rFonts w:hint="eastAsia"/>
        </w:rPr>
        <w:t>让我们听听福音的教义对那些紧紧抓住它们，并没有试图通过添加人为仪式的“饮食”作为要素来修补、改良和拼凑它们的人，证明是多么有益。</w:t>
      </w:r>
    </w:p>
    <w:p w14:paraId="4A8A1146">
      <w:pPr>
        <w:ind w:left="-5" w:right="2"/>
        <w:rPr>
          <w:rFonts w:hint="eastAsia"/>
        </w:rPr>
      </w:pPr>
    </w:p>
    <w:p w14:paraId="7544B08F">
      <w:pPr>
        <w:ind w:left="-5" w:right="2"/>
        <w:rPr>
          <w:rFonts w:hint="eastAsia"/>
        </w:rPr>
      </w:pPr>
      <w:r>
        <w:rPr>
          <w:rFonts w:hint="eastAsia"/>
        </w:rPr>
        <w:t>It was "grace, and not foods," which made Martin Luther do the work that he did in the world.</w:t>
      </w:r>
    </w:p>
    <w:p w14:paraId="7BA5C3AA">
      <w:pPr>
        <w:ind w:left="-5" w:right="2"/>
        <w:rPr>
          <w:rFonts w:hint="eastAsia"/>
        </w:rPr>
      </w:pPr>
      <w:r>
        <w:rPr>
          <w:rFonts w:hint="eastAsia"/>
        </w:rPr>
        <w:t>是“恩典，而不是饮食”，使马丁·路德在世界上做了他所做的工作。</w:t>
      </w:r>
    </w:p>
    <w:p w14:paraId="6B6857A2">
      <w:pPr>
        <w:ind w:left="-5" w:right="2"/>
        <w:rPr>
          <w:rFonts w:hint="eastAsia"/>
        </w:rPr>
      </w:pPr>
    </w:p>
    <w:p w14:paraId="02809E62">
      <w:pPr>
        <w:ind w:left="-5" w:right="2"/>
        <w:rPr>
          <w:rFonts w:hint="eastAsia"/>
        </w:rPr>
      </w:pPr>
      <w:r>
        <w:rPr>
          <w:rFonts w:hint="eastAsia"/>
        </w:rPr>
        <w:t>The key to all his success was his constant declaration of justification by faith, without the deeds of the law.</w:t>
      </w:r>
    </w:p>
    <w:p w14:paraId="1C334A60">
      <w:pPr>
        <w:ind w:left="-5" w:right="2"/>
        <w:rPr>
          <w:rFonts w:hint="eastAsia"/>
        </w:rPr>
      </w:pPr>
      <w:r>
        <w:rPr>
          <w:rFonts w:hint="eastAsia"/>
        </w:rPr>
        <w:t>他所有成功的关键在于他不断宣告因信称义，不靠律法的行为。</w:t>
      </w:r>
    </w:p>
    <w:p w14:paraId="24B87DE5">
      <w:pPr>
        <w:ind w:left="-5" w:right="2"/>
        <w:rPr>
          <w:rFonts w:hint="eastAsia"/>
        </w:rPr>
      </w:pPr>
    </w:p>
    <w:p w14:paraId="5A8A0AF5">
      <w:pPr>
        <w:ind w:left="-5" w:right="2"/>
        <w:rPr>
          <w:rFonts w:hint="eastAsia"/>
        </w:rPr>
      </w:pPr>
      <w:r>
        <w:rPr>
          <w:rFonts w:hint="eastAsia"/>
        </w:rPr>
        <w:t>This was the truth which enabled him to break the chains of Rome, and let light into Europe.</w:t>
      </w:r>
    </w:p>
    <w:p w14:paraId="1822A61A">
      <w:pPr>
        <w:ind w:left="-5" w:right="2"/>
        <w:rPr>
          <w:rFonts w:hint="eastAsia"/>
        </w:rPr>
      </w:pPr>
      <w:r>
        <w:rPr>
          <w:rFonts w:hint="eastAsia"/>
        </w:rPr>
        <w:t>正是这个真理使他能够打破罗马的锁链，让光照进欧洲。</w:t>
      </w:r>
    </w:p>
    <w:p w14:paraId="3A1DF72B">
      <w:pPr>
        <w:ind w:left="-5" w:right="2"/>
        <w:rPr>
          <w:rFonts w:hint="eastAsia"/>
        </w:rPr>
      </w:pPr>
    </w:p>
    <w:p w14:paraId="28E75622">
      <w:pPr>
        <w:ind w:left="-5" w:right="2"/>
        <w:rPr>
          <w:rFonts w:hint="eastAsia"/>
        </w:rPr>
      </w:pPr>
      <w:r>
        <w:rPr>
          <w:rFonts w:hint="eastAsia"/>
        </w:rPr>
        <w:t>It was "grace, and not ceremonial foods," which made our English martyrs, Latimer and Hooper, exercise so mighty an influence in life, and shine so brightly in death.</w:t>
      </w:r>
    </w:p>
    <w:p w14:paraId="511BA767">
      <w:pPr>
        <w:ind w:left="-5" w:right="2"/>
        <w:rPr>
          <w:rFonts w:hint="eastAsia"/>
        </w:rPr>
      </w:pPr>
      <w:r>
        <w:rPr>
          <w:rFonts w:hint="eastAsia"/>
        </w:rPr>
        <w:t>是“恩典，而不是礼仪性的饮食”，使我们英国的殉道者拉替麦和胡泊，在生前发挥如此巨大的影响力，在死时照耀得如此明亮。</w:t>
      </w:r>
    </w:p>
    <w:p w14:paraId="4278F5B3">
      <w:pPr>
        <w:ind w:left="-5" w:right="2"/>
        <w:rPr>
          <w:rFonts w:hint="eastAsia"/>
        </w:rPr>
      </w:pPr>
    </w:p>
    <w:p w14:paraId="30848F7C">
      <w:pPr>
        <w:ind w:left="-5" w:right="2"/>
        <w:rPr>
          <w:rFonts w:hint="eastAsia"/>
        </w:rPr>
      </w:pPr>
      <w:r>
        <w:rPr>
          <w:rFonts w:hint="eastAsia"/>
        </w:rPr>
        <w:t>They saw clearly, and taught plainly, the true priesthood of Christ, and salvation only by grace.</w:t>
      </w:r>
    </w:p>
    <w:p w14:paraId="46E42798">
      <w:pPr>
        <w:ind w:left="-5" w:right="2"/>
        <w:rPr>
          <w:rFonts w:hint="eastAsia"/>
        </w:rPr>
      </w:pPr>
      <w:r>
        <w:rPr>
          <w:rFonts w:hint="eastAsia"/>
        </w:rPr>
        <w:t>他们清楚地看见，并明白地教导，基督真正的祭司职分，以及唯独靠恩典得救。</w:t>
      </w:r>
    </w:p>
    <w:p w14:paraId="2A2B1C96">
      <w:pPr>
        <w:ind w:left="-5" w:right="2"/>
        <w:rPr>
          <w:rFonts w:hint="eastAsia"/>
        </w:rPr>
      </w:pPr>
    </w:p>
    <w:p w14:paraId="6F81A629">
      <w:pPr>
        <w:ind w:left="-5" w:right="2"/>
        <w:rPr>
          <w:rFonts w:hint="eastAsia"/>
        </w:rPr>
      </w:pPr>
      <w:r>
        <w:rPr>
          <w:rFonts w:hint="eastAsia"/>
        </w:rPr>
        <w:t>They honored God's grace—and God put honor on them.</w:t>
      </w:r>
    </w:p>
    <w:p w14:paraId="1B18D039">
      <w:pPr>
        <w:ind w:left="-5" w:right="2"/>
        <w:rPr>
          <w:rFonts w:hint="eastAsia"/>
        </w:rPr>
      </w:pPr>
      <w:r>
        <w:rPr>
          <w:rFonts w:hint="eastAsia"/>
        </w:rPr>
        <w:t>他们尊荣神的恩典——神也尊荣他们。</w:t>
      </w:r>
    </w:p>
    <w:p w14:paraId="2428543E">
      <w:pPr>
        <w:ind w:left="-5" w:right="2"/>
        <w:rPr>
          <w:rFonts w:hint="eastAsia"/>
        </w:rPr>
      </w:pPr>
    </w:p>
    <w:p w14:paraId="6E55CC67">
      <w:pPr>
        <w:ind w:left="-5" w:right="2"/>
        <w:rPr>
          <w:rFonts w:hint="eastAsia"/>
        </w:rPr>
      </w:pPr>
      <w:r>
        <w:rPr>
          <w:rFonts w:hint="eastAsia"/>
        </w:rPr>
        <w:t>It was "grace, and not ceremonial foods," that made Romaine and Venn, and their companions, turn the world upside down in England, one hundred years ago.</w:t>
      </w:r>
    </w:p>
    <w:p w14:paraId="0F427CC2">
      <w:pPr>
        <w:ind w:left="-5" w:right="2"/>
        <w:rPr>
          <w:rFonts w:hint="eastAsia"/>
        </w:rPr>
      </w:pPr>
      <w:r>
        <w:rPr>
          <w:rFonts w:hint="eastAsia"/>
        </w:rPr>
        <w:t>是“恩典，而不是礼仪性的饮食”，使罗曼和维恩，以及他们的同伴，在一百年前翻转了英国的世界。</w:t>
      </w:r>
    </w:p>
    <w:p w14:paraId="14AB0CB0">
      <w:pPr>
        <w:ind w:left="-5" w:right="2"/>
        <w:rPr>
          <w:rFonts w:hint="eastAsia"/>
        </w:rPr>
      </w:pPr>
    </w:p>
    <w:p w14:paraId="33F3722E">
      <w:pPr>
        <w:ind w:left="-5" w:right="2"/>
        <w:rPr>
          <w:rFonts w:hint="eastAsia"/>
        </w:rPr>
      </w:pPr>
      <w:r>
        <w:rPr>
          <w:rFonts w:hint="eastAsia"/>
        </w:rPr>
        <w:t>In themselves they were not men of extraordinary learning or intellectual power.</w:t>
      </w:r>
    </w:p>
    <w:p w14:paraId="7867535E">
      <w:pPr>
        <w:ind w:left="-5" w:right="2"/>
        <w:rPr>
          <w:rFonts w:hint="eastAsia"/>
        </w:rPr>
      </w:pPr>
      <w:r>
        <w:rPr>
          <w:rFonts w:hint="eastAsia"/>
        </w:rPr>
        <w:t>就他们自己而言，他们并不是具有非凡学识或智力的人。</w:t>
      </w:r>
    </w:p>
    <w:p w14:paraId="4FB24DFD">
      <w:pPr>
        <w:ind w:left="-5" w:right="2"/>
        <w:rPr>
          <w:rFonts w:hint="eastAsia"/>
        </w:rPr>
      </w:pPr>
    </w:p>
    <w:p w14:paraId="25B72C29">
      <w:pPr>
        <w:ind w:left="-5" w:right="2"/>
        <w:rPr>
          <w:rFonts w:hint="eastAsia"/>
        </w:rPr>
      </w:pPr>
      <w:r>
        <w:rPr>
          <w:rFonts w:hint="eastAsia"/>
        </w:rPr>
        <w:t>But they revived and brought out again the real pure doctrines of grace.</w:t>
      </w:r>
    </w:p>
    <w:p w14:paraId="1A3B9413">
      <w:pPr>
        <w:ind w:left="-5" w:right="2"/>
        <w:rPr>
          <w:rFonts w:hint="eastAsia"/>
        </w:rPr>
      </w:pPr>
      <w:r>
        <w:rPr>
          <w:rFonts w:hint="eastAsia"/>
        </w:rPr>
        <w:t>但他们复兴并再次带出了真正纯正的恩典教义。</w:t>
      </w:r>
    </w:p>
    <w:p w14:paraId="0E6549FE">
      <w:pPr>
        <w:ind w:left="-5" w:right="2"/>
        <w:rPr>
          <w:rFonts w:hint="eastAsia"/>
        </w:rPr>
      </w:pPr>
    </w:p>
    <w:p w14:paraId="1486EA5F">
      <w:pPr>
        <w:ind w:left="-5" w:right="2"/>
        <w:rPr>
          <w:rFonts w:hint="eastAsia"/>
        </w:rPr>
      </w:pPr>
      <w:r>
        <w:rPr>
          <w:rFonts w:hint="eastAsia"/>
        </w:rPr>
        <w:t>It was "grace, and not ceremonial foods," that made Simeon and Daniel Wilson and Bickersteth such striking instruments of usefulness in the first half of the present century.</w:t>
      </w:r>
    </w:p>
    <w:p w14:paraId="0D7BAF9A">
      <w:pPr>
        <w:ind w:left="-5" w:right="2"/>
        <w:rPr>
          <w:rFonts w:hint="eastAsia"/>
        </w:rPr>
      </w:pPr>
      <w:r>
        <w:rPr>
          <w:rFonts w:hint="eastAsia"/>
        </w:rPr>
        <w:t>是“恩典，而不是礼仪性的饮食”，使西缅、丹尼尔·威尔逊和比克斯特斯在本世纪上半叶成为如此引人注目的有用器皿。</w:t>
      </w:r>
    </w:p>
    <w:p w14:paraId="25491ACC">
      <w:pPr>
        <w:ind w:left="-5" w:right="2"/>
        <w:rPr>
          <w:rFonts w:hint="eastAsia"/>
        </w:rPr>
      </w:pPr>
    </w:p>
    <w:p w14:paraId="76CAD5FF">
      <w:pPr>
        <w:ind w:left="-5" w:right="2"/>
        <w:rPr>
          <w:rFonts w:hint="eastAsia"/>
        </w:rPr>
      </w:pPr>
      <w:r>
        <w:rPr>
          <w:rFonts w:hint="eastAsia"/>
        </w:rPr>
        <w:t>God's free grace was the great truth on which they relied, and continually brought forward.</w:t>
      </w:r>
    </w:p>
    <w:p w14:paraId="73915097">
      <w:pPr>
        <w:ind w:left="-5" w:right="2"/>
        <w:rPr>
          <w:rFonts w:hint="eastAsia"/>
        </w:rPr>
      </w:pPr>
      <w:r>
        <w:rPr>
          <w:rFonts w:hint="eastAsia"/>
        </w:rPr>
        <w:t>神白白的恩典是他们所依靠并不断提出的伟大真理。</w:t>
      </w:r>
    </w:p>
    <w:p w14:paraId="3B66D825">
      <w:pPr>
        <w:ind w:left="-5" w:right="2"/>
        <w:rPr>
          <w:rFonts w:hint="eastAsia"/>
        </w:rPr>
      </w:pPr>
    </w:p>
    <w:p w14:paraId="6BF676EC">
      <w:pPr>
        <w:ind w:left="-5" w:right="2"/>
        <w:rPr>
          <w:rFonts w:hint="eastAsia"/>
        </w:rPr>
      </w:pPr>
      <w:r>
        <w:rPr>
          <w:rFonts w:hint="eastAsia"/>
        </w:rPr>
        <w:t>For so doing God put honor on them.</w:t>
      </w:r>
    </w:p>
    <w:p w14:paraId="7F31D71A">
      <w:pPr>
        <w:ind w:left="-5" w:right="2"/>
        <w:rPr>
          <w:rFonts w:hint="eastAsia"/>
        </w:rPr>
      </w:pPr>
      <w:r>
        <w:rPr>
          <w:rFonts w:hint="eastAsia"/>
        </w:rPr>
        <w:t>因着这样做，神尊荣了他们。</w:t>
      </w:r>
    </w:p>
    <w:p w14:paraId="19FE6DF3">
      <w:pPr>
        <w:ind w:left="-5" w:right="2"/>
        <w:rPr>
          <w:rFonts w:hint="eastAsia"/>
        </w:rPr>
      </w:pPr>
    </w:p>
    <w:p w14:paraId="11B8C10E">
      <w:pPr>
        <w:ind w:left="-5" w:right="2"/>
        <w:rPr>
          <w:rFonts w:hint="eastAsia"/>
        </w:rPr>
      </w:pPr>
      <w:r>
        <w:rPr>
          <w:rFonts w:hint="eastAsia"/>
        </w:rPr>
        <w:t>They made much of God's grace—and the God of grace made much of them.</w:t>
      </w:r>
    </w:p>
    <w:p w14:paraId="57B865C1">
      <w:pPr>
        <w:ind w:left="-5" w:right="2"/>
        <w:rPr>
          <w:rFonts w:hint="eastAsia"/>
        </w:rPr>
      </w:pPr>
      <w:r>
        <w:rPr>
          <w:rFonts w:hint="eastAsia"/>
        </w:rPr>
        <w:t>他们看重神的恩典——赐恩的神也看重他们。</w:t>
      </w:r>
    </w:p>
    <w:p w14:paraId="63BAD8B3">
      <w:pPr>
        <w:ind w:left="-5" w:right="2"/>
        <w:rPr>
          <w:rFonts w:hint="eastAsia"/>
        </w:rPr>
      </w:pPr>
    </w:p>
    <w:p w14:paraId="57F3498B">
      <w:pPr>
        <w:ind w:left="-5" w:right="2"/>
        <w:rPr>
          <w:rFonts w:hint="eastAsia"/>
        </w:rPr>
      </w:pPr>
      <w:r>
        <w:rPr>
          <w:rFonts w:hint="eastAsia"/>
        </w:rPr>
        <w:t>The list of ministerial biographies tells a striking tale.</w:t>
      </w:r>
    </w:p>
    <w:p w14:paraId="64A22D92">
      <w:pPr>
        <w:ind w:left="-5" w:right="2"/>
        <w:rPr>
          <w:rFonts w:hint="eastAsia"/>
        </w:rPr>
      </w:pPr>
      <w:r>
        <w:rPr>
          <w:rFonts w:hint="eastAsia"/>
        </w:rPr>
        <w:t>牧师传记的名单讲述了一个引人注目的故事。</w:t>
      </w:r>
    </w:p>
    <w:p w14:paraId="0A8522BE">
      <w:pPr>
        <w:ind w:left="-5" w:right="2"/>
        <w:rPr>
          <w:rFonts w:hint="eastAsia"/>
        </w:rPr>
      </w:pPr>
    </w:p>
    <w:p w14:paraId="20F83EBD">
      <w:pPr>
        <w:ind w:left="-5" w:right="2"/>
        <w:rPr>
          <w:rFonts w:hint="eastAsia"/>
        </w:rPr>
      </w:pPr>
      <w:r>
        <w:rPr>
          <w:rFonts w:hint="eastAsia"/>
        </w:rPr>
        <w:t>Who are those who have shaken the world, and left their mark on their generation, and aroused consciences, and converted sinners, and edified saints?</w:t>
      </w:r>
    </w:p>
    <w:p w14:paraId="5474F077">
      <w:pPr>
        <w:ind w:left="-5" w:right="2"/>
        <w:rPr>
          <w:rFonts w:hint="eastAsia"/>
        </w:rPr>
      </w:pPr>
      <w:r>
        <w:rPr>
          <w:rFonts w:hint="eastAsia"/>
        </w:rPr>
        <w:t>谁是那些震动了世界，在他们那一代留下印记，唤醒良心，使罪人归正，并造就圣徒的人？</w:t>
      </w:r>
    </w:p>
    <w:p w14:paraId="382B4985">
      <w:pPr>
        <w:ind w:left="-5" w:right="2"/>
        <w:rPr>
          <w:rFonts w:hint="eastAsia"/>
        </w:rPr>
      </w:pPr>
    </w:p>
    <w:p w14:paraId="39E13AF3">
      <w:pPr>
        <w:ind w:left="-5" w:right="2"/>
        <w:rPr>
          <w:rFonts w:hint="eastAsia"/>
        </w:rPr>
      </w:pPr>
      <w:r>
        <w:rPr>
          <w:rFonts w:hint="eastAsia"/>
        </w:rPr>
        <w:t>Not those who have made asceticism, and ceremonials, and sacraments, and services, and ordinances the main thing; but those who have made most of God's free grace!</w:t>
      </w:r>
    </w:p>
    <w:p w14:paraId="7150918B">
      <w:pPr>
        <w:ind w:left="-5" w:right="2"/>
        <w:rPr>
          <w:rFonts w:hint="eastAsia"/>
        </w:rPr>
      </w:pPr>
      <w:r>
        <w:rPr>
          <w:rFonts w:hint="eastAsia"/>
        </w:rPr>
        <w:t>不是那些把苦修主义、礼仪、圣礼、崇拜程序和条例当作主要事物的人；而是那些最看重神白白恩典的人！</w:t>
      </w:r>
    </w:p>
    <w:p w14:paraId="2804B8D3">
      <w:pPr>
        <w:ind w:left="-5" w:right="2"/>
        <w:rPr>
          <w:rFonts w:hint="eastAsia"/>
        </w:rPr>
      </w:pPr>
    </w:p>
    <w:p w14:paraId="2013DD94">
      <w:pPr>
        <w:ind w:left="-5" w:right="2"/>
        <w:rPr>
          <w:rFonts w:hint="eastAsia"/>
        </w:rPr>
      </w:pPr>
      <w:r>
        <w:rPr>
          <w:rFonts w:hint="eastAsia"/>
        </w:rPr>
        <w:t>In a day of strife, and controversy, and doubt, and perplexity, men forget this.</w:t>
      </w:r>
    </w:p>
    <w:p w14:paraId="77C87E81">
      <w:pPr>
        <w:ind w:left="-5" w:right="2"/>
        <w:rPr>
          <w:rFonts w:hint="eastAsia"/>
        </w:rPr>
      </w:pPr>
      <w:r>
        <w:rPr>
          <w:rFonts w:hint="eastAsia"/>
        </w:rPr>
        <w:t>在争竞、争议、怀疑和困惑的日子里，人们忘记了这一点。</w:t>
      </w:r>
    </w:p>
    <w:p w14:paraId="4128D30B">
      <w:pPr>
        <w:ind w:left="-5" w:right="2"/>
        <w:rPr>
          <w:rFonts w:hint="eastAsia"/>
        </w:rPr>
      </w:pPr>
    </w:p>
    <w:p w14:paraId="18AFF232">
      <w:pPr>
        <w:ind w:left="-5" w:right="2"/>
        <w:rPr>
          <w:rFonts w:hint="eastAsia"/>
        </w:rPr>
      </w:pPr>
      <w:r>
        <w:rPr>
          <w:rFonts w:hint="eastAsia"/>
        </w:rPr>
        <w:t>Facts are stubborn things. Let us look calmly at them, and be not moved by those who tell us that daily services, processions, incense, bowings, crossings, confessions, absolutions, and the like, are the secret of a prosperous Christianity.</w:t>
      </w:r>
    </w:p>
    <w:p w14:paraId="3AF1AC80">
      <w:pPr>
        <w:ind w:left="-5" w:right="2"/>
        <w:rPr>
          <w:rFonts w:hint="eastAsia"/>
        </w:rPr>
      </w:pPr>
      <w:r>
        <w:rPr>
          <w:rFonts w:hint="eastAsia"/>
        </w:rPr>
        <w:t>事实是顽固的东西。让我们冷静地看着它们，不要被那些告诉我们每日崇拜、游行、焚香、鞠躬、划十字、告解、赦罪等是基督教兴盛秘诀的人所动摇。</w:t>
      </w:r>
    </w:p>
    <w:p w14:paraId="642D8746">
      <w:pPr>
        <w:ind w:left="-5" w:right="2"/>
        <w:rPr>
          <w:rFonts w:hint="eastAsia"/>
        </w:rPr>
      </w:pPr>
    </w:p>
    <w:p w14:paraId="492765B5">
      <w:pPr>
        <w:ind w:left="-5" w:right="2"/>
        <w:rPr>
          <w:rFonts w:hint="eastAsia"/>
        </w:rPr>
      </w:pPr>
      <w:r>
        <w:rPr>
          <w:rFonts w:hint="eastAsia"/>
        </w:rPr>
        <w:t>Let us look at plain facts. Facts in old history, and facts in modern days, facts in every part of England, support the assertion of Paul.</w:t>
      </w:r>
    </w:p>
    <w:p w14:paraId="22FFE17C">
      <w:pPr>
        <w:ind w:left="-5" w:right="2"/>
        <w:rPr>
          <w:rFonts w:hint="eastAsia"/>
        </w:rPr>
      </w:pPr>
      <w:r>
        <w:rPr>
          <w:rFonts w:hint="eastAsia"/>
        </w:rPr>
        <w:t>让我们看简单的事实。古代历史的事实，现代日子的事实，英国各地的事实，都支持保罗的断言。</w:t>
      </w:r>
    </w:p>
    <w:p w14:paraId="21DDBF21">
      <w:pPr>
        <w:ind w:left="-5" w:right="2"/>
        <w:rPr>
          <w:rFonts w:hint="eastAsia"/>
        </w:rPr>
      </w:pPr>
    </w:p>
    <w:p w14:paraId="56D2043C">
      <w:pPr>
        <w:ind w:left="-5" w:right="2"/>
        <w:rPr>
          <w:rFonts w:hint="eastAsia"/>
        </w:rPr>
      </w:pPr>
      <w:r>
        <w:rPr>
          <w:rFonts w:hint="eastAsia"/>
        </w:rPr>
        <w:t>The religion of "ceremonial foods" does "not profit those that are occupied therein."</w:t>
      </w:r>
    </w:p>
    <w:p w14:paraId="27ACF3B9">
      <w:pPr>
        <w:ind w:left="-5" w:right="2"/>
        <w:rPr>
          <w:rFonts w:hint="eastAsia"/>
        </w:rPr>
      </w:pPr>
      <w:r>
        <w:rPr>
          <w:rFonts w:hint="eastAsia"/>
        </w:rPr>
        <w:t>“礼仪性饮食”的宗教“叫那专心修习的人得不着益处”。</w:t>
      </w:r>
    </w:p>
    <w:p w14:paraId="3434B3F8">
      <w:pPr>
        <w:ind w:left="-5" w:right="2"/>
        <w:rPr>
          <w:rFonts w:hint="eastAsia"/>
        </w:rPr>
      </w:pPr>
    </w:p>
    <w:p w14:paraId="0B561D3B">
      <w:pPr>
        <w:ind w:left="-5" w:right="2"/>
        <w:rPr>
          <w:rFonts w:hint="eastAsia"/>
        </w:rPr>
      </w:pPr>
      <w:r>
        <w:rPr>
          <w:rFonts w:hint="eastAsia"/>
        </w:rPr>
        <w:t>It is the religion of grace which brings inward peace, outward holiness, and general usefulness.</w:t>
      </w:r>
    </w:p>
    <w:p w14:paraId="404A54C8">
      <w:pPr>
        <w:ind w:left="-5" w:right="2"/>
        <w:rPr>
          <w:rFonts w:hint="eastAsia"/>
        </w:rPr>
      </w:pPr>
      <w:r>
        <w:rPr>
          <w:rFonts w:hint="eastAsia"/>
        </w:rPr>
        <w:t>带来内在平安、外在圣洁和普遍用处的，是恩典的宗教。</w:t>
      </w:r>
    </w:p>
    <w:p w14:paraId="6222CABE">
      <w:pPr>
        <w:ind w:left="-5" w:right="2"/>
        <w:rPr>
          <w:rFonts w:hint="eastAsia"/>
        </w:rPr>
      </w:pPr>
    </w:p>
    <w:p w14:paraId="3B658A5B">
      <w:pPr>
        <w:ind w:left="-5" w:right="2"/>
        <w:rPr>
          <w:rFonts w:hint="eastAsia"/>
        </w:rPr>
      </w:pPr>
      <w:r>
        <w:rPr>
          <w:rFonts w:hint="eastAsia"/>
        </w:rPr>
        <w:t>Let me wind up this paper with a few words of PRACTICAL APPLICATION.</w:t>
      </w:r>
    </w:p>
    <w:p w14:paraId="1E29B053">
      <w:pPr>
        <w:ind w:left="-5" w:right="2"/>
        <w:rPr>
          <w:rFonts w:hint="eastAsia"/>
        </w:rPr>
      </w:pPr>
      <w:r>
        <w:rPr>
          <w:rFonts w:hint="eastAsia"/>
        </w:rPr>
        <w:t>让我用几句**实际应用**的话来结束这篇文章。</w:t>
      </w:r>
    </w:p>
    <w:p w14:paraId="029EB8DB">
      <w:pPr>
        <w:ind w:left="-5" w:right="2"/>
        <w:rPr>
          <w:rFonts w:hint="eastAsia"/>
        </w:rPr>
      </w:pPr>
    </w:p>
    <w:p w14:paraId="0080A6D2">
      <w:pPr>
        <w:ind w:left="-5" w:right="2"/>
        <w:rPr>
          <w:rFonts w:hint="eastAsia"/>
        </w:rPr>
      </w:pPr>
      <w:r>
        <w:rPr>
          <w:rFonts w:hint="eastAsia"/>
        </w:rPr>
        <w:t>We are living in an age of peculiar religious danger. I am quite sure that the advice I am going to offer deserves serious attention.</w:t>
      </w:r>
    </w:p>
    <w:p w14:paraId="3B0F0325">
      <w:pPr>
        <w:ind w:left="-5" w:right="2"/>
        <w:rPr>
          <w:rFonts w:hint="eastAsia"/>
        </w:rPr>
      </w:pPr>
      <w:r>
        <w:rPr>
          <w:rFonts w:hint="eastAsia"/>
        </w:rPr>
        <w:t>我们生活在一个具有特殊宗教危险的时代。我确信我要提供的建议值得认真关注。</w:t>
      </w:r>
    </w:p>
    <w:p w14:paraId="777B34BB">
      <w:pPr>
        <w:ind w:left="-5" w:right="2"/>
        <w:rPr>
          <w:rFonts w:hint="eastAsia"/>
        </w:rPr>
      </w:pPr>
    </w:p>
    <w:p w14:paraId="395A1366">
      <w:pPr>
        <w:ind w:left="-5" w:right="2"/>
        <w:rPr>
          <w:rFonts w:hint="eastAsia"/>
        </w:rPr>
      </w:pPr>
      <w:r>
        <w:rPr>
          <w:rFonts w:hint="eastAsia"/>
        </w:rPr>
        <w:t>(1) In the first place, let us not be surprised at the rise and progress of false doctrine.</w:t>
      </w:r>
    </w:p>
    <w:p w14:paraId="12B4A360">
      <w:pPr>
        <w:ind w:left="-5" w:right="2"/>
        <w:rPr>
          <w:rFonts w:hint="eastAsia"/>
        </w:rPr>
      </w:pPr>
      <w:r>
        <w:rPr>
          <w:rFonts w:hint="eastAsia"/>
        </w:rPr>
        <w:t>(1) 首先，让我们不要对错误教义的兴起和发展感到惊讶。</w:t>
      </w:r>
    </w:p>
    <w:p w14:paraId="23D3D5F3">
      <w:pPr>
        <w:ind w:left="-5" w:right="2"/>
        <w:rPr>
          <w:rFonts w:hint="eastAsia"/>
        </w:rPr>
      </w:pPr>
    </w:p>
    <w:p w14:paraId="2752BF7A">
      <w:pPr>
        <w:ind w:left="-5" w:right="2"/>
        <w:rPr>
          <w:rFonts w:hint="eastAsia"/>
        </w:rPr>
      </w:pPr>
      <w:r>
        <w:rPr>
          <w:rFonts w:hint="eastAsia"/>
        </w:rPr>
        <w:t>It is a thing as old as the old Apostles. It began before they died.</w:t>
      </w:r>
    </w:p>
    <w:p w14:paraId="272B7FC4">
      <w:pPr>
        <w:ind w:left="-5" w:right="2"/>
        <w:rPr>
          <w:rFonts w:hint="eastAsia"/>
        </w:rPr>
      </w:pPr>
      <w:r>
        <w:rPr>
          <w:rFonts w:hint="eastAsia"/>
        </w:rPr>
        <w:t>这是和老使徒们一样古老的事。在他们去世之前这就开始了。</w:t>
      </w:r>
    </w:p>
    <w:p w14:paraId="64115B59">
      <w:pPr>
        <w:ind w:left="-5" w:right="2"/>
        <w:rPr>
          <w:rFonts w:hint="eastAsia"/>
        </w:rPr>
      </w:pPr>
    </w:p>
    <w:p w14:paraId="70C985C8">
      <w:pPr>
        <w:ind w:left="-5" w:right="2"/>
        <w:rPr>
          <w:rFonts w:hint="eastAsia"/>
        </w:rPr>
      </w:pPr>
      <w:r>
        <w:rPr>
          <w:rFonts w:hint="eastAsia"/>
        </w:rPr>
        <w:t>They predicted that there would be plenty of it before the end of the world.</w:t>
      </w:r>
    </w:p>
    <w:p w14:paraId="0E3348CB">
      <w:pPr>
        <w:ind w:left="-5" w:right="2"/>
        <w:rPr>
          <w:rFonts w:hint="eastAsia"/>
        </w:rPr>
      </w:pPr>
      <w:r>
        <w:rPr>
          <w:rFonts w:hint="eastAsia"/>
        </w:rPr>
        <w:t>他们预言在世界末了之前会有大量的错误教义。</w:t>
      </w:r>
    </w:p>
    <w:p w14:paraId="1E8C0650">
      <w:pPr>
        <w:ind w:left="-5" w:right="2"/>
        <w:rPr>
          <w:rFonts w:hint="eastAsia"/>
        </w:rPr>
      </w:pPr>
    </w:p>
    <w:p w14:paraId="1B10E14E">
      <w:pPr>
        <w:ind w:left="-5" w:right="2"/>
        <w:rPr>
          <w:rFonts w:hint="eastAsia"/>
        </w:rPr>
      </w:pPr>
      <w:r>
        <w:rPr>
          <w:rFonts w:hint="eastAsia"/>
        </w:rPr>
        <w:t>It is wisely ordered by God, for the testing of our grace, and to prove who has real faith.</w:t>
      </w:r>
    </w:p>
    <w:p w14:paraId="4BBF3EF7">
      <w:pPr>
        <w:ind w:left="-5" w:right="2"/>
        <w:rPr>
          <w:rFonts w:hint="eastAsia"/>
        </w:rPr>
      </w:pPr>
      <w:r>
        <w:rPr>
          <w:rFonts w:hint="eastAsia"/>
        </w:rPr>
        <w:t>这是神智慧的安排，为了试验我们的恩典，并证明谁有真正的信心。</w:t>
      </w:r>
    </w:p>
    <w:p w14:paraId="1A493DB6">
      <w:pPr>
        <w:ind w:left="-5" w:right="2"/>
        <w:rPr>
          <w:rFonts w:hint="eastAsia"/>
        </w:rPr>
      </w:pPr>
    </w:p>
    <w:p w14:paraId="24C89833">
      <w:pPr>
        <w:ind w:left="-5" w:right="2"/>
        <w:rPr>
          <w:rFonts w:hint="eastAsia"/>
        </w:rPr>
      </w:pPr>
      <w:r>
        <w:rPr>
          <w:rFonts w:hint="eastAsia"/>
        </w:rPr>
        <w:t>If there were no such thing as false doctrine or heresy upon earth—I would begin to think the Bible was not true.</w:t>
      </w:r>
    </w:p>
    <w:p w14:paraId="5D017C86">
      <w:pPr>
        <w:ind w:left="-5" w:right="2"/>
        <w:rPr>
          <w:rFonts w:hint="eastAsia"/>
        </w:rPr>
      </w:pPr>
      <w:r>
        <w:rPr>
          <w:rFonts w:hint="eastAsia"/>
        </w:rPr>
        <w:t>如果地上没有错误教义或异端这回事——我就要开始认为圣经不是真的了。</w:t>
      </w:r>
    </w:p>
    <w:p w14:paraId="469C87AE">
      <w:pPr>
        <w:ind w:left="-5" w:right="2"/>
        <w:rPr>
          <w:rFonts w:hint="eastAsia"/>
        </w:rPr>
      </w:pPr>
    </w:p>
    <w:p w14:paraId="1C77D520">
      <w:pPr>
        <w:ind w:left="-5" w:right="2"/>
        <w:rPr>
          <w:rFonts w:hint="eastAsia"/>
        </w:rPr>
      </w:pPr>
      <w:r>
        <w:rPr>
          <w:rFonts w:hint="eastAsia"/>
        </w:rPr>
        <w:t>(2) In the next place, let us make up our minds to resist false doctrine, and not to be carried away by fashion and bad example.</w:t>
      </w:r>
    </w:p>
    <w:p w14:paraId="488EF6BD">
      <w:pPr>
        <w:ind w:left="-5" w:right="2"/>
        <w:rPr>
          <w:rFonts w:hint="eastAsia"/>
        </w:rPr>
      </w:pPr>
      <w:r>
        <w:rPr>
          <w:rFonts w:hint="eastAsia"/>
        </w:rPr>
        <w:t>(2) 其次，让我们下定决心抵挡错误教义，不被潮流和坏榜样带偏。</w:t>
      </w:r>
    </w:p>
    <w:p w14:paraId="60112880">
      <w:pPr>
        <w:ind w:left="-5" w:right="2"/>
        <w:rPr>
          <w:rFonts w:hint="eastAsia"/>
        </w:rPr>
      </w:pPr>
    </w:p>
    <w:p w14:paraId="43680CFC">
      <w:pPr>
        <w:ind w:left="-5" w:right="2"/>
        <w:rPr>
          <w:rFonts w:hint="eastAsia"/>
        </w:rPr>
      </w:pPr>
      <w:r>
        <w:rPr>
          <w:rFonts w:hint="eastAsia"/>
        </w:rPr>
        <w:t>Let us not flinch, because all around us, high and low, rich and poor, are swept away, like geese in a flood, before a torrent of Catholicism.</w:t>
      </w:r>
    </w:p>
    <w:p w14:paraId="3640747D">
      <w:pPr>
        <w:ind w:left="-5" w:right="2"/>
        <w:rPr>
          <w:rFonts w:hint="eastAsia"/>
        </w:rPr>
      </w:pPr>
      <w:r>
        <w:rPr>
          <w:rFonts w:hint="eastAsia"/>
        </w:rPr>
        <w:t>让我们不要退缩，哪怕我们周围无论地位高低、贫富，都被天主教的洪流像洪水中的鹅一样卷走。</w:t>
      </w:r>
    </w:p>
    <w:p w14:paraId="49744981">
      <w:pPr>
        <w:ind w:left="-5" w:right="2"/>
        <w:rPr>
          <w:rFonts w:hint="eastAsia"/>
        </w:rPr>
      </w:pPr>
    </w:p>
    <w:p w14:paraId="5397A98C">
      <w:pPr>
        <w:ind w:left="-5" w:right="2"/>
        <w:rPr>
          <w:rFonts w:hint="eastAsia"/>
        </w:rPr>
      </w:pPr>
      <w:r>
        <w:rPr>
          <w:rFonts w:hint="eastAsia"/>
        </w:rPr>
        <w:t>Let us be firm and stand our ground.</w:t>
      </w:r>
    </w:p>
    <w:p w14:paraId="55D2647B">
      <w:pPr>
        <w:ind w:left="-5" w:right="2"/>
        <w:rPr>
          <w:rFonts w:hint="eastAsia"/>
        </w:rPr>
      </w:pPr>
      <w:r>
        <w:rPr>
          <w:rFonts w:hint="eastAsia"/>
        </w:rPr>
        <w:t>让我们坚定并站稳我们的立场。</w:t>
      </w:r>
    </w:p>
    <w:p w14:paraId="7E74C2E7">
      <w:pPr>
        <w:ind w:left="-5" w:right="2"/>
        <w:rPr>
          <w:rFonts w:hint="eastAsia"/>
        </w:rPr>
      </w:pPr>
    </w:p>
    <w:p w14:paraId="43C52649">
      <w:pPr>
        <w:ind w:left="-5" w:right="2"/>
        <w:rPr>
          <w:rFonts w:hint="eastAsia"/>
        </w:rPr>
      </w:pPr>
      <w:r>
        <w:rPr>
          <w:rFonts w:hint="eastAsia"/>
        </w:rPr>
        <w:t>Let us resist false doctrine, and contend earnestly for the faith once delivered to the saints.</w:t>
      </w:r>
    </w:p>
    <w:p w14:paraId="5CC75934">
      <w:pPr>
        <w:ind w:left="-5" w:right="2"/>
        <w:rPr>
          <w:rFonts w:hint="eastAsia"/>
        </w:rPr>
      </w:pPr>
      <w:r>
        <w:rPr>
          <w:rFonts w:hint="eastAsia"/>
        </w:rPr>
        <w:t>让我们抵挡错误教义，为从前一次交付圣徒的真道竭力争辩。</w:t>
      </w:r>
    </w:p>
    <w:p w14:paraId="19749E4B">
      <w:pPr>
        <w:ind w:left="-5" w:right="2"/>
        <w:rPr>
          <w:rFonts w:hint="eastAsia"/>
        </w:rPr>
      </w:pPr>
    </w:p>
    <w:p w14:paraId="1257074D">
      <w:pPr>
        <w:ind w:left="-5" w:right="2"/>
        <w:rPr>
          <w:rFonts w:hint="eastAsia"/>
        </w:rPr>
      </w:pPr>
      <w:r>
        <w:rPr>
          <w:rFonts w:hint="eastAsia"/>
        </w:rPr>
        <w:t>Let us not be ashamed of showing our colors and standing out for New Testament truth.</w:t>
      </w:r>
    </w:p>
    <w:p w14:paraId="6EF67FEB">
      <w:pPr>
        <w:ind w:left="-5" w:right="2"/>
        <w:rPr>
          <w:rFonts w:hint="eastAsia"/>
        </w:rPr>
      </w:pPr>
      <w:r>
        <w:rPr>
          <w:rFonts w:hint="eastAsia"/>
        </w:rPr>
        <w:t>让我们不以亮明我们的旗帜并为新约真理站出来为耻。</w:t>
      </w:r>
    </w:p>
    <w:p w14:paraId="09C05A8C">
      <w:pPr>
        <w:ind w:left="-5" w:right="2"/>
        <w:rPr>
          <w:rFonts w:hint="eastAsia"/>
        </w:rPr>
      </w:pPr>
    </w:p>
    <w:p w14:paraId="1D98E69D">
      <w:pPr>
        <w:ind w:left="-5" w:right="2"/>
        <w:rPr>
          <w:rFonts w:hint="eastAsia"/>
        </w:rPr>
      </w:pPr>
      <w:r>
        <w:rPr>
          <w:rFonts w:hint="eastAsia"/>
        </w:rPr>
        <w:t>Let us not be stopped by the alarm cry of "controversy."</w:t>
      </w:r>
    </w:p>
    <w:p w14:paraId="2CA3EE1F">
      <w:pPr>
        <w:ind w:left="-5" w:right="2"/>
        <w:rPr>
          <w:rFonts w:hint="eastAsia"/>
        </w:rPr>
      </w:pPr>
      <w:r>
        <w:rPr>
          <w:rFonts w:hint="eastAsia"/>
        </w:rPr>
        <w:t>让我们不要被“争议”的警报声所阻拦。</w:t>
      </w:r>
    </w:p>
    <w:p w14:paraId="2CAEF563">
      <w:pPr>
        <w:ind w:left="-5" w:right="2"/>
        <w:rPr>
          <w:rFonts w:hint="eastAsia"/>
        </w:rPr>
      </w:pPr>
    </w:p>
    <w:p w14:paraId="17493F13">
      <w:pPr>
        <w:ind w:left="-5" w:right="2"/>
        <w:rPr>
          <w:rFonts w:hint="eastAsia"/>
        </w:rPr>
      </w:pPr>
      <w:r>
        <w:rPr>
          <w:rFonts w:hint="eastAsia"/>
        </w:rPr>
        <w:t>The thief likes dogs which do not bark, and watchmen which give no alarm.</w:t>
      </w:r>
    </w:p>
    <w:p w14:paraId="7240BC31">
      <w:pPr>
        <w:ind w:left="-5" w:right="2"/>
        <w:rPr>
          <w:rFonts w:hint="eastAsia"/>
        </w:rPr>
      </w:pPr>
      <w:r>
        <w:rPr>
          <w:rFonts w:hint="eastAsia"/>
        </w:rPr>
        <w:t>盗贼喜欢不叫的狗，和不发出警报的守望者。</w:t>
      </w:r>
    </w:p>
    <w:p w14:paraId="17F56B39">
      <w:pPr>
        <w:ind w:left="-5" w:right="2"/>
        <w:rPr>
          <w:rFonts w:hint="eastAsia"/>
        </w:rPr>
      </w:pPr>
    </w:p>
    <w:p w14:paraId="3CF7723F">
      <w:pPr>
        <w:ind w:left="-5" w:right="2"/>
        <w:rPr>
          <w:rFonts w:hint="eastAsia"/>
        </w:rPr>
      </w:pPr>
      <w:r>
        <w:rPr>
          <w:rFonts w:hint="eastAsia"/>
        </w:rPr>
        <w:t>The devil is a thief and a robber. If we hold our peace, and do not resist false doctrine—we please him and displease God.</w:t>
      </w:r>
    </w:p>
    <w:p w14:paraId="6A142CB2">
      <w:pPr>
        <w:ind w:left="-5" w:right="2"/>
        <w:rPr>
          <w:rFonts w:hint="eastAsia"/>
        </w:rPr>
      </w:pPr>
      <w:r>
        <w:rPr>
          <w:rFonts w:hint="eastAsia"/>
        </w:rPr>
        <w:t>魔鬼是盗贼和强盗。如果我们保持缄默，不抵挡错误教义——我们就取悦了它而得罪了神。</w:t>
      </w:r>
    </w:p>
    <w:p w14:paraId="5B3AE126">
      <w:pPr>
        <w:ind w:left="-5" w:right="2"/>
        <w:rPr>
          <w:rFonts w:hint="eastAsia"/>
        </w:rPr>
      </w:pPr>
    </w:p>
    <w:p w14:paraId="637EBC28">
      <w:pPr>
        <w:ind w:left="-5" w:right="2"/>
        <w:rPr>
          <w:rFonts w:hint="eastAsia"/>
        </w:rPr>
      </w:pPr>
      <w:r>
        <w:rPr>
          <w:rFonts w:hint="eastAsia"/>
        </w:rPr>
        <w:t>(3) In the next place, let us try to preserve the old Protestant principles of the Church, and to hand them down uninjured to our children's children.</w:t>
      </w:r>
    </w:p>
    <w:p w14:paraId="45B09FDE">
      <w:pPr>
        <w:ind w:left="-5" w:right="2"/>
        <w:rPr>
          <w:rFonts w:hint="eastAsia"/>
        </w:rPr>
      </w:pPr>
      <w:r>
        <w:rPr>
          <w:rFonts w:hint="eastAsia"/>
        </w:rPr>
        <w:t>(3) 再次，让我们努力持守教会古老的新教原则，并将它们完好无损地传给我们的子子孙孙。</w:t>
      </w:r>
    </w:p>
    <w:p w14:paraId="273D82AD">
      <w:pPr>
        <w:ind w:left="-5" w:right="2"/>
        <w:rPr>
          <w:rFonts w:hint="eastAsia"/>
        </w:rPr>
      </w:pPr>
    </w:p>
    <w:p w14:paraId="62E40199">
      <w:pPr>
        <w:ind w:left="-5" w:right="2"/>
        <w:rPr>
          <w:rFonts w:hint="eastAsia"/>
        </w:rPr>
      </w:pPr>
      <w:r>
        <w:rPr>
          <w:rFonts w:hint="eastAsia"/>
        </w:rPr>
        <w:t>Let us not listen to those fainthearted Churchmen who would have us forsake the ship, and desert the Church in her time of need.</w:t>
      </w:r>
    </w:p>
    <w:p w14:paraId="35563FDA">
      <w:pPr>
        <w:ind w:left="-5" w:right="2"/>
        <w:rPr>
          <w:rFonts w:hint="eastAsia"/>
        </w:rPr>
      </w:pPr>
      <w:r>
        <w:rPr>
          <w:rFonts w:hint="eastAsia"/>
        </w:rPr>
        <w:t>让我们不要听那些胆怯的教会人士，他们要我们弃船，在教会需要的时候离弃她。</w:t>
      </w:r>
    </w:p>
    <w:p w14:paraId="541F6FD6">
      <w:pPr>
        <w:ind w:left="-5" w:right="2"/>
        <w:rPr>
          <w:rFonts w:hint="eastAsia"/>
        </w:rPr>
      </w:pPr>
    </w:p>
    <w:p w14:paraId="2C4D1446">
      <w:pPr>
        <w:ind w:left="-5" w:right="2"/>
        <w:rPr>
          <w:rFonts w:hint="eastAsia"/>
        </w:rPr>
      </w:pPr>
      <w:r>
        <w:rPr>
          <w:rFonts w:hint="eastAsia"/>
        </w:rPr>
        <w:t>(4) In the last place, let us make sure work of our own personal salvation.</w:t>
      </w:r>
    </w:p>
    <w:p w14:paraId="5BDE6511">
      <w:pPr>
        <w:ind w:left="-5" w:right="2"/>
        <w:rPr>
          <w:rFonts w:hint="eastAsia"/>
        </w:rPr>
      </w:pPr>
      <w:r>
        <w:rPr>
          <w:rFonts w:hint="eastAsia"/>
        </w:rPr>
        <w:t>(4) 最后，让我们确保我们在个人救恩上下了功夫。</w:t>
      </w:r>
    </w:p>
    <w:p w14:paraId="5E99F4B0">
      <w:pPr>
        <w:ind w:left="-5" w:right="2"/>
        <w:rPr>
          <w:rFonts w:hint="eastAsia"/>
        </w:rPr>
      </w:pPr>
    </w:p>
    <w:p w14:paraId="31299F72">
      <w:pPr>
        <w:ind w:left="-5" w:right="2"/>
        <w:rPr>
          <w:rFonts w:hint="eastAsia"/>
        </w:rPr>
      </w:pPr>
      <w:r>
        <w:rPr>
          <w:rFonts w:hint="eastAsia"/>
        </w:rPr>
        <w:t>Let us seek to know and feel that we ourselves are "saved."</w:t>
      </w:r>
    </w:p>
    <w:p w14:paraId="4722CCD3">
      <w:pPr>
        <w:ind w:left="-5" w:right="2"/>
        <w:rPr>
          <w:rFonts w:hint="eastAsia"/>
        </w:rPr>
      </w:pPr>
      <w:r>
        <w:rPr>
          <w:rFonts w:hint="eastAsia"/>
        </w:rPr>
        <w:t>让我们寻求知道并感受到我们自己是“得救的”。</w:t>
      </w:r>
    </w:p>
    <w:p w14:paraId="7135DD9F">
      <w:pPr>
        <w:ind w:left="-5" w:right="2"/>
        <w:rPr>
          <w:rFonts w:hint="eastAsia"/>
        </w:rPr>
      </w:pPr>
    </w:p>
    <w:p w14:paraId="558991B2">
      <w:pPr>
        <w:ind w:left="-5" w:right="2"/>
        <w:rPr>
          <w:rFonts w:hint="eastAsia"/>
        </w:rPr>
      </w:pPr>
      <w:r>
        <w:rPr>
          <w:rFonts w:hint="eastAsia"/>
        </w:rPr>
        <w:t>The day of controversy is always a day of spiritual peril.</w:t>
      </w:r>
    </w:p>
    <w:p w14:paraId="26991A49">
      <w:pPr>
        <w:ind w:left="-5" w:right="2"/>
        <w:rPr>
          <w:rFonts w:hint="eastAsia"/>
        </w:rPr>
      </w:pPr>
      <w:r>
        <w:rPr>
          <w:rFonts w:hint="eastAsia"/>
        </w:rPr>
        <w:t>争议的日子总是属灵危险的日子。</w:t>
      </w:r>
    </w:p>
    <w:p w14:paraId="779D08E7">
      <w:pPr>
        <w:ind w:left="-5" w:right="2"/>
        <w:rPr>
          <w:rFonts w:hint="eastAsia"/>
        </w:rPr>
      </w:pPr>
    </w:p>
    <w:p w14:paraId="03F45663">
      <w:pPr>
        <w:ind w:left="-5" w:right="2"/>
        <w:rPr>
          <w:rFonts w:hint="eastAsia"/>
        </w:rPr>
      </w:pPr>
      <w:r>
        <w:rPr>
          <w:rFonts w:hint="eastAsia"/>
        </w:rPr>
        <w:t>Men are apt to confound orthodoxy with conversion, and to fancy that they must go to heaven if they know how to answer Catholic Priests.</w:t>
      </w:r>
    </w:p>
    <w:p w14:paraId="68CBFD46">
      <w:pPr>
        <w:ind w:left="-5" w:right="2"/>
        <w:rPr>
          <w:rFonts w:hint="eastAsia"/>
        </w:rPr>
      </w:pPr>
      <w:r>
        <w:rPr>
          <w:rFonts w:hint="eastAsia"/>
        </w:rPr>
        <w:t>人们容易混淆正统与归正，并幻想如果他们知道如何回答天主教祭司，他们就一定能上天堂。</w:t>
      </w:r>
    </w:p>
    <w:p w14:paraId="638A1DE2">
      <w:pPr>
        <w:ind w:left="-5" w:right="2"/>
        <w:rPr>
          <w:rFonts w:hint="eastAsia"/>
        </w:rPr>
      </w:pPr>
    </w:p>
    <w:p w14:paraId="39A3ABBF">
      <w:pPr>
        <w:ind w:left="-5" w:right="2"/>
        <w:rPr>
          <w:rFonts w:hint="eastAsia"/>
        </w:rPr>
      </w:pPr>
      <w:r>
        <w:rPr>
          <w:rFonts w:hint="eastAsia"/>
        </w:rPr>
        <w:t>Yet mere earnestness without knowledge, and mere head-knowledge of true doctrine, alike save none.</w:t>
      </w:r>
    </w:p>
    <w:p w14:paraId="27869DD7">
      <w:pPr>
        <w:ind w:left="-5" w:right="2"/>
        <w:rPr>
          <w:rFonts w:hint="eastAsia"/>
        </w:rPr>
      </w:pPr>
      <w:r>
        <w:rPr>
          <w:rFonts w:hint="eastAsia"/>
        </w:rPr>
        <w:t>然而，仅有热诚而无知识，以及仅有真理教义的头脑知识，同样不能救任何人。</w:t>
      </w:r>
    </w:p>
    <w:p w14:paraId="403C447E">
      <w:pPr>
        <w:ind w:left="-5" w:right="2"/>
        <w:rPr>
          <w:rFonts w:hint="eastAsia"/>
        </w:rPr>
      </w:pPr>
    </w:p>
    <w:p w14:paraId="6BDFEC7A">
      <w:pPr>
        <w:ind w:left="-5" w:right="2"/>
        <w:rPr>
          <w:rFonts w:hint="eastAsia"/>
        </w:rPr>
      </w:pPr>
      <w:r>
        <w:rPr>
          <w:rFonts w:hint="eastAsia"/>
        </w:rPr>
        <w:t>Let us never forget this.</w:t>
      </w:r>
    </w:p>
    <w:p w14:paraId="5097D718">
      <w:pPr>
        <w:ind w:left="-5" w:right="2"/>
        <w:rPr>
          <w:rFonts w:hint="eastAsia"/>
        </w:rPr>
      </w:pPr>
      <w:r>
        <w:rPr>
          <w:rFonts w:hint="eastAsia"/>
        </w:rPr>
        <w:t>让我们永不要忘记这一点。</w:t>
      </w:r>
    </w:p>
    <w:p w14:paraId="7BF27D44">
      <w:pPr>
        <w:ind w:left="-5" w:right="2"/>
        <w:rPr>
          <w:rFonts w:hint="eastAsia"/>
        </w:rPr>
      </w:pPr>
    </w:p>
    <w:p w14:paraId="4CE34D3E">
      <w:pPr>
        <w:ind w:left="-5" w:right="2"/>
        <w:rPr>
          <w:rFonts w:hint="eastAsia"/>
        </w:rPr>
      </w:pPr>
      <w:r>
        <w:rPr>
          <w:rFonts w:hint="eastAsia"/>
        </w:rPr>
        <w:t>Let us not rest until we feel the blood of Christ sprinkled on our consciences, and have the witness of the Spirit within us that we are born again.</w:t>
      </w:r>
    </w:p>
    <w:p w14:paraId="32DC7711">
      <w:pPr>
        <w:ind w:left="-5" w:right="2"/>
        <w:rPr>
          <w:rFonts w:hint="eastAsia"/>
        </w:rPr>
      </w:pPr>
      <w:r>
        <w:rPr>
          <w:rFonts w:hint="eastAsia"/>
        </w:rPr>
        <w:t>让我们不要停歇，直到我们感觉到基督的血洒在我们的良心上，并在我们里面有圣灵的见证，证明我们已经重生。</w:t>
      </w:r>
    </w:p>
    <w:p w14:paraId="38FD308C">
      <w:pPr>
        <w:ind w:left="-5" w:right="2"/>
        <w:rPr>
          <w:rFonts w:hint="eastAsia"/>
        </w:rPr>
      </w:pPr>
    </w:p>
    <w:p w14:paraId="1A2C91B0">
      <w:pPr>
        <w:ind w:left="-5" w:right="2"/>
        <w:rPr>
          <w:rFonts w:hint="eastAsia"/>
        </w:rPr>
      </w:pPr>
      <w:r>
        <w:rPr>
          <w:rFonts w:hint="eastAsia"/>
        </w:rPr>
        <w:t>This is reality. This is true religion. This will last. This will never fail us.</w:t>
      </w:r>
    </w:p>
    <w:p w14:paraId="1D11CF01">
      <w:pPr>
        <w:ind w:left="-5" w:right="2"/>
        <w:rPr>
          <w:rFonts w:hint="eastAsia"/>
        </w:rPr>
      </w:pPr>
      <w:r>
        <w:rPr>
          <w:rFonts w:hint="eastAsia"/>
        </w:rPr>
        <w:t>这是真实。这是真正的宗教。这将会长存。这永不会叫我们失望。</w:t>
      </w:r>
    </w:p>
    <w:p w14:paraId="29EB934E">
      <w:pPr>
        <w:ind w:left="-5" w:right="2"/>
        <w:rPr>
          <w:rFonts w:hint="eastAsia"/>
        </w:rPr>
      </w:pPr>
    </w:p>
    <w:p w14:paraId="45542F4D">
      <w:pPr>
        <w:ind w:left="-5" w:right="2"/>
        <w:rPr>
          <w:rFonts w:hint="eastAsia"/>
        </w:rPr>
      </w:pPr>
      <w:r>
        <w:rPr>
          <w:rFonts w:hint="eastAsia"/>
        </w:rPr>
        <w:t>It is the possession of grace in the heart, and not the intellectual knowledge of doctrine, which alone profits and saves the soul.</w:t>
      </w:r>
    </w:p>
    <w:p w14:paraId="47D89D36">
      <w:pPr>
        <w:ind w:left="-5" w:right="2"/>
        <w:rPr>
          <w:rFonts w:hint="eastAsia"/>
        </w:rPr>
      </w:pPr>
      <w:r>
        <w:rPr>
          <w:rFonts w:hint="eastAsia"/>
        </w:rPr>
        <w:t>唯有心中拥有恩典，而不是对教义的理智知识，才能通过益于并拯救灵魂。</w:t>
      </w:r>
    </w:p>
    <w:p w14:paraId="66216F0A">
      <w:pPr>
        <w:ind w:left="-5" w:right="2"/>
        <w:rPr>
          <w:rFonts w:hint="eastAsia"/>
        </w:rPr>
      </w:pPr>
    </w:p>
    <w:p w14:paraId="29B4C969">
      <w:pPr>
        <w:pStyle w:val="2"/>
        <w:bidi w:val="0"/>
        <w:rPr>
          <w:rFonts w:hint="eastAsia"/>
        </w:rPr>
      </w:pPr>
      <w:r>
        <w:rPr>
          <w:rFonts w:hint="eastAsia"/>
        </w:rPr>
        <w:t>**THE LORD OUR RIGHTEOUSNESS**</w:t>
      </w:r>
    </w:p>
    <w:p w14:paraId="2E4A5D45">
      <w:pPr>
        <w:pStyle w:val="2"/>
        <w:bidi w:val="0"/>
        <w:rPr>
          <w:rFonts w:hint="eastAsia"/>
        </w:rPr>
      </w:pPr>
      <w:r>
        <w:rPr>
          <w:rFonts w:hint="eastAsia"/>
        </w:rPr>
        <w:t>**耶和华我们的义**</w:t>
      </w:r>
    </w:p>
    <w:p w14:paraId="6C9AFBF1">
      <w:pPr>
        <w:ind w:left="-5" w:right="2"/>
        <w:rPr>
          <w:rFonts w:hint="eastAsia"/>
        </w:rPr>
      </w:pPr>
    </w:p>
    <w:p w14:paraId="6B1EE8E2">
      <w:pPr>
        <w:ind w:left="-5" w:right="2"/>
        <w:rPr>
          <w:rFonts w:hint="eastAsia"/>
        </w:rPr>
      </w:pPr>
      <w:r>
        <w:rPr>
          <w:rFonts w:hint="eastAsia"/>
        </w:rPr>
        <w:t>by J. C. Ryle</w:t>
      </w:r>
    </w:p>
    <w:p w14:paraId="2ED9EEBA">
      <w:pPr>
        <w:ind w:left="-5" w:right="2"/>
        <w:rPr>
          <w:rFonts w:hint="eastAsia"/>
        </w:rPr>
      </w:pPr>
      <w:r>
        <w:rPr>
          <w:rFonts w:hint="eastAsia"/>
        </w:rPr>
        <w:t>J. C. 莱尔 著</w:t>
      </w:r>
    </w:p>
    <w:p w14:paraId="37D80642">
      <w:pPr>
        <w:ind w:left="-5" w:right="2"/>
        <w:rPr>
          <w:rFonts w:hint="eastAsia"/>
        </w:rPr>
      </w:pPr>
    </w:p>
    <w:p w14:paraId="5B620CA2">
      <w:pPr>
        <w:ind w:left="-5" w:right="2"/>
        <w:rPr>
          <w:rFonts w:hint="eastAsia"/>
        </w:rPr>
      </w:pPr>
      <w:r>
        <w:rPr>
          <w:rFonts w:hint="eastAsia"/>
        </w:rPr>
        <w:t>"This is His name whereby He shall be called—the Lord our Righteousness." Jeremiah 23:6.</w:t>
      </w:r>
    </w:p>
    <w:p w14:paraId="40F63F53">
      <w:pPr>
        <w:ind w:left="-5" w:right="2"/>
        <w:rPr>
          <w:rFonts w:hint="eastAsia"/>
        </w:rPr>
      </w:pPr>
      <w:r>
        <w:rPr>
          <w:rFonts w:hint="eastAsia"/>
        </w:rPr>
        <w:t>“祂的名必称为耶和华我们的义。”耶利米书 23:6。</w:t>
      </w:r>
    </w:p>
    <w:p w14:paraId="04565349">
      <w:pPr>
        <w:ind w:left="-5" w:right="2"/>
        <w:rPr>
          <w:rFonts w:hint="eastAsia"/>
        </w:rPr>
      </w:pPr>
    </w:p>
    <w:p w14:paraId="07543021">
      <w:pPr>
        <w:ind w:left="-5" w:right="2"/>
        <w:rPr>
          <w:rFonts w:hint="eastAsia"/>
        </w:rPr>
      </w:pPr>
      <w:r>
        <w:rPr>
          <w:rFonts w:hint="eastAsia"/>
        </w:rPr>
        <w:t>The time is short. It is but a little while, and the Lord Jesus shall come in His glory.</w:t>
      </w:r>
    </w:p>
    <w:p w14:paraId="01DE7434">
      <w:pPr>
        <w:ind w:left="-5" w:right="2"/>
        <w:rPr>
          <w:rFonts w:hint="eastAsia"/>
        </w:rPr>
      </w:pPr>
      <w:r>
        <w:rPr>
          <w:rFonts w:hint="eastAsia"/>
        </w:rPr>
        <w:t>时候不多了。这不过是片刻，主耶稣就要在祂的荣耀里降临。</w:t>
      </w:r>
    </w:p>
    <w:p w14:paraId="0A6D7833">
      <w:pPr>
        <w:ind w:left="-5" w:right="2"/>
        <w:rPr>
          <w:rFonts w:hint="eastAsia"/>
        </w:rPr>
      </w:pPr>
    </w:p>
    <w:p w14:paraId="4E07A378">
      <w:pPr>
        <w:ind w:left="-5" w:right="2"/>
        <w:rPr>
          <w:rFonts w:hint="eastAsia"/>
        </w:rPr>
      </w:pPr>
      <w:r>
        <w:rPr>
          <w:rFonts w:hint="eastAsia"/>
        </w:rPr>
        <w:t>The judgment shall be set and the books shall be opened.</w:t>
      </w:r>
    </w:p>
    <w:p w14:paraId="4B79B001">
      <w:pPr>
        <w:ind w:left="-5" w:right="2"/>
        <w:rPr>
          <w:rFonts w:hint="eastAsia"/>
        </w:rPr>
      </w:pPr>
      <w:r>
        <w:rPr>
          <w:rFonts w:hint="eastAsia"/>
        </w:rPr>
        <w:t>审判要设立，案卷要展开。</w:t>
      </w:r>
    </w:p>
    <w:p w14:paraId="67103619">
      <w:pPr>
        <w:ind w:left="-5" w:right="2"/>
        <w:rPr>
          <w:rFonts w:hint="eastAsia"/>
        </w:rPr>
      </w:pPr>
    </w:p>
    <w:p w14:paraId="333440DC">
      <w:pPr>
        <w:ind w:left="-5" w:right="2"/>
        <w:rPr>
          <w:rFonts w:hint="eastAsia"/>
        </w:rPr>
      </w:pPr>
      <w:r>
        <w:rPr>
          <w:rFonts w:hint="eastAsia"/>
        </w:rPr>
        <w:t>"Before Him shall be gathered all nations," "that everyone may receive the things done in his body, according to that he has done, whether it be good or bad."</w:t>
      </w:r>
    </w:p>
    <w:p w14:paraId="28341249">
      <w:pPr>
        <w:ind w:left="-5" w:right="2"/>
        <w:rPr>
          <w:rFonts w:hint="eastAsia"/>
        </w:rPr>
      </w:pPr>
      <w:r>
        <w:rPr>
          <w:rFonts w:hint="eastAsia"/>
        </w:rPr>
        <w:t>“万民都要聚集在祂面前，”“叫各人按着本身所行的，或善或恶受报。”</w:t>
      </w:r>
    </w:p>
    <w:p w14:paraId="720C1C6B">
      <w:pPr>
        <w:ind w:left="-5" w:right="2"/>
        <w:rPr>
          <w:rFonts w:hint="eastAsia"/>
        </w:rPr>
      </w:pPr>
    </w:p>
    <w:p w14:paraId="32C6D5F5">
      <w:pPr>
        <w:ind w:left="-5" w:right="2"/>
        <w:rPr>
          <w:rFonts w:hint="eastAsia"/>
        </w:rPr>
      </w:pPr>
      <w:r>
        <w:rPr>
          <w:rFonts w:hint="eastAsia"/>
        </w:rPr>
        <w:t>The inmost secrets of all hearts shall be revealed;</w:t>
      </w:r>
    </w:p>
    <w:p w14:paraId="3CDE16C8">
      <w:pPr>
        <w:ind w:left="-5" w:right="2"/>
        <w:rPr>
          <w:rFonts w:hint="eastAsia"/>
        </w:rPr>
      </w:pPr>
      <w:r>
        <w:rPr>
          <w:rFonts w:hint="eastAsia"/>
        </w:rPr>
        <w:t>所有人心最深处的秘密将被显露；</w:t>
      </w:r>
    </w:p>
    <w:p w14:paraId="678B1042">
      <w:pPr>
        <w:ind w:left="-5" w:right="2"/>
        <w:rPr>
          <w:rFonts w:hint="eastAsia"/>
        </w:rPr>
      </w:pPr>
    </w:p>
    <w:p w14:paraId="5CEB9238">
      <w:pPr>
        <w:ind w:left="-5" w:right="2"/>
        <w:rPr>
          <w:rFonts w:hint="eastAsia"/>
        </w:rPr>
      </w:pPr>
      <w:r>
        <w:rPr>
          <w:rFonts w:hint="eastAsia"/>
        </w:rPr>
        <w:t>"and the kings of the earth, the nobles, the military commanders, the rich, the powerful, and every slave and free person," will stand together on a level at the judgment, and will see each other face to face, and one by one will have to give account of themselves to God before the whole world.</w:t>
      </w:r>
    </w:p>
    <w:p w14:paraId="7F813AEC">
      <w:pPr>
        <w:ind w:left="-5" w:right="2"/>
        <w:rPr>
          <w:rFonts w:hint="eastAsia"/>
        </w:rPr>
      </w:pPr>
      <w:r>
        <w:rPr>
          <w:rFonts w:hint="eastAsia"/>
        </w:rPr>
        <w:t>“地上的君王、臣宰、将军、富户、壮士，和一切为奴的、自主的，”将在审判时一同平起平坐，彼此面对面，并且在全世界面前，一个接一个地必须向神交账。</w:t>
      </w:r>
    </w:p>
    <w:p w14:paraId="4935046E">
      <w:pPr>
        <w:ind w:left="-5" w:right="2"/>
        <w:rPr>
          <w:rFonts w:hint="eastAsia"/>
        </w:rPr>
      </w:pPr>
    </w:p>
    <w:p w14:paraId="1F96CED2">
      <w:pPr>
        <w:ind w:left="-5" w:right="2"/>
        <w:rPr>
          <w:rFonts w:hint="eastAsia"/>
        </w:rPr>
      </w:pPr>
      <w:r>
        <w:rPr>
          <w:rFonts w:hint="eastAsia"/>
        </w:rPr>
        <w:t>Thus it is written, and therefore it is true and sure to come to pass.</w:t>
      </w:r>
    </w:p>
    <w:p w14:paraId="6C5D6710">
      <w:pPr>
        <w:ind w:left="-5" w:right="2"/>
        <w:rPr>
          <w:rFonts w:hint="eastAsia"/>
        </w:rPr>
      </w:pPr>
      <w:r>
        <w:rPr>
          <w:rFonts w:hint="eastAsia"/>
        </w:rPr>
        <w:t>经上是这样记的，因此这是真实的，且必定成就。</w:t>
      </w:r>
    </w:p>
    <w:p w14:paraId="410AC821">
      <w:pPr>
        <w:ind w:left="-5" w:right="2"/>
        <w:rPr>
          <w:rFonts w:hint="eastAsia"/>
        </w:rPr>
      </w:pPr>
    </w:p>
    <w:p w14:paraId="3EEF06CE">
      <w:pPr>
        <w:ind w:left="-5" w:right="2"/>
        <w:rPr>
          <w:rFonts w:hint="eastAsia"/>
        </w:rPr>
      </w:pPr>
      <w:r>
        <w:rPr>
          <w:rFonts w:hint="eastAsia"/>
        </w:rPr>
        <w:t>And what does each of you intend to say in that hour?</w:t>
      </w:r>
    </w:p>
    <w:p w14:paraId="7799F4FB">
      <w:pPr>
        <w:ind w:left="-5" w:right="2"/>
        <w:rPr>
          <w:rFonts w:hint="eastAsia"/>
        </w:rPr>
      </w:pPr>
      <w:r>
        <w:rPr>
          <w:rFonts w:hint="eastAsia"/>
        </w:rPr>
        <w:t>在那一刻，你们每个人打算说什么呢？</w:t>
      </w:r>
    </w:p>
    <w:p w14:paraId="4182E024">
      <w:pPr>
        <w:ind w:left="-5" w:right="2"/>
        <w:rPr>
          <w:rFonts w:hint="eastAsia"/>
        </w:rPr>
      </w:pPr>
    </w:p>
    <w:p w14:paraId="73ABC6E3">
      <w:pPr>
        <w:ind w:left="-5" w:right="2"/>
        <w:rPr>
          <w:rFonts w:hint="eastAsia"/>
        </w:rPr>
      </w:pPr>
      <w:r>
        <w:rPr>
          <w:rFonts w:hint="eastAsia"/>
        </w:rPr>
        <w:t>What is the defense you are prepared to set up?</w:t>
      </w:r>
    </w:p>
    <w:p w14:paraId="56F24EAC">
      <w:pPr>
        <w:ind w:left="-5" w:right="2"/>
        <w:rPr>
          <w:rFonts w:hint="eastAsia"/>
        </w:rPr>
      </w:pPr>
      <w:r>
        <w:rPr>
          <w:rFonts w:hint="eastAsia"/>
        </w:rPr>
        <w:t>你准备建立什么样的辩护？</w:t>
      </w:r>
    </w:p>
    <w:p w14:paraId="2E36F829">
      <w:pPr>
        <w:ind w:left="-5" w:right="2"/>
        <w:rPr>
          <w:rFonts w:hint="eastAsia"/>
        </w:rPr>
      </w:pPr>
    </w:p>
    <w:p w14:paraId="621AAF7D">
      <w:pPr>
        <w:ind w:left="-5" w:right="2"/>
        <w:rPr>
          <w:rFonts w:hint="eastAsia"/>
        </w:rPr>
      </w:pPr>
      <w:r>
        <w:rPr>
          <w:rFonts w:hint="eastAsia"/>
        </w:rPr>
        <w:t>What is the answer you propose to give?</w:t>
      </w:r>
    </w:p>
    <w:p w14:paraId="22AA3858">
      <w:pPr>
        <w:ind w:left="-5" w:right="2"/>
        <w:rPr>
          <w:rFonts w:hint="eastAsia"/>
        </w:rPr>
      </w:pPr>
      <w:r>
        <w:rPr>
          <w:rFonts w:hint="eastAsia"/>
        </w:rPr>
        <w:t>你打算给出什么样的回答？</w:t>
      </w:r>
    </w:p>
    <w:p w14:paraId="19CE991F">
      <w:pPr>
        <w:ind w:left="-5" w:right="2"/>
        <w:rPr>
          <w:rFonts w:hint="eastAsia"/>
        </w:rPr>
      </w:pPr>
    </w:p>
    <w:p w14:paraId="4F15C619">
      <w:pPr>
        <w:ind w:left="-5" w:right="2"/>
        <w:rPr>
          <w:rFonts w:hint="eastAsia"/>
        </w:rPr>
      </w:pPr>
      <w:r>
        <w:rPr>
          <w:rFonts w:hint="eastAsia"/>
        </w:rPr>
        <w:t>What is the cause you mean to show why sentence should not be pronounced against you?</w:t>
      </w:r>
    </w:p>
    <w:p w14:paraId="33E2D6AF">
      <w:pPr>
        <w:ind w:left="-5" w:right="2"/>
        <w:rPr>
          <w:rFonts w:hint="eastAsia"/>
        </w:rPr>
      </w:pPr>
      <w:r>
        <w:rPr>
          <w:rFonts w:hint="eastAsia"/>
        </w:rPr>
        <w:t>你打算出示什么理由，说明为何判决不应宣告在你身上？</w:t>
      </w:r>
    </w:p>
    <w:p w14:paraId="4B709046">
      <w:pPr>
        <w:ind w:left="-5" w:right="2"/>
        <w:rPr>
          <w:rFonts w:hint="eastAsia"/>
        </w:rPr>
      </w:pPr>
    </w:p>
    <w:p w14:paraId="183DE74B">
      <w:pPr>
        <w:ind w:left="-5" w:right="2"/>
        <w:rPr>
          <w:rFonts w:hint="eastAsia"/>
        </w:rPr>
      </w:pPr>
      <w:r>
        <w:rPr>
          <w:rFonts w:hint="eastAsia"/>
        </w:rPr>
        <w:t>Verily, beloved, I do fear that some among you do not know.</w:t>
      </w:r>
    </w:p>
    <w:p w14:paraId="1086613A">
      <w:pPr>
        <w:ind w:left="-5" w:right="2"/>
        <w:rPr>
          <w:rFonts w:hint="eastAsia"/>
        </w:rPr>
      </w:pPr>
      <w:r>
        <w:rPr>
          <w:rFonts w:hint="eastAsia"/>
        </w:rPr>
        <w:t>诚然，亲爱的弟兄们，我实在恐怕你们中间有些人不知道。</w:t>
      </w:r>
    </w:p>
    <w:p w14:paraId="27AC90A3">
      <w:pPr>
        <w:ind w:left="-5" w:right="2"/>
        <w:rPr>
          <w:rFonts w:hint="eastAsia"/>
        </w:rPr>
      </w:pPr>
    </w:p>
    <w:p w14:paraId="1B1C943F">
      <w:pPr>
        <w:ind w:left="-5" w:right="2"/>
        <w:rPr>
          <w:rFonts w:hint="eastAsia"/>
        </w:rPr>
      </w:pPr>
      <w:r>
        <w:rPr>
          <w:rFonts w:hint="eastAsia"/>
        </w:rPr>
        <w:t>You have not thought about it yet—you have resolved to think about it some day soon;</w:t>
      </w:r>
    </w:p>
    <w:p w14:paraId="485FC731">
      <w:pPr>
        <w:ind w:left="-5" w:right="2"/>
        <w:rPr>
          <w:rFonts w:hint="eastAsia"/>
        </w:rPr>
      </w:pPr>
      <w:r>
        <w:rPr>
          <w:rFonts w:hint="eastAsia"/>
        </w:rPr>
        <w:t>你们还没有想过这件事——你们已决定不久的某一天再想；</w:t>
      </w:r>
    </w:p>
    <w:p w14:paraId="3537CAAD">
      <w:pPr>
        <w:ind w:left="-5" w:right="2"/>
        <w:rPr>
          <w:rFonts w:hint="eastAsia"/>
        </w:rPr>
      </w:pPr>
    </w:p>
    <w:p w14:paraId="64622E9C">
      <w:pPr>
        <w:ind w:left="-5" w:right="2"/>
        <w:rPr>
          <w:rFonts w:hint="eastAsia"/>
        </w:rPr>
      </w:pPr>
      <w:r>
        <w:rPr>
          <w:rFonts w:hint="eastAsia"/>
        </w:rPr>
        <w:t>or you are not quite clear about it at present;</w:t>
      </w:r>
    </w:p>
    <w:p w14:paraId="2A72BF1F">
      <w:pPr>
        <w:ind w:left="-5" w:right="2"/>
        <w:rPr>
          <w:rFonts w:hint="eastAsia"/>
        </w:rPr>
      </w:pPr>
      <w:r>
        <w:rPr>
          <w:rFonts w:hint="eastAsia"/>
        </w:rPr>
        <w:t>或者你们目前对此还不是很清楚；</w:t>
      </w:r>
    </w:p>
    <w:p w14:paraId="29250EA2">
      <w:pPr>
        <w:ind w:left="-5" w:right="2"/>
        <w:rPr>
          <w:rFonts w:hint="eastAsia"/>
        </w:rPr>
      </w:pPr>
    </w:p>
    <w:p w14:paraId="6D339FD6">
      <w:pPr>
        <w:ind w:left="-5" w:right="2"/>
        <w:rPr>
          <w:rFonts w:hint="eastAsia"/>
        </w:rPr>
      </w:pPr>
      <w:r>
        <w:rPr>
          <w:rFonts w:hint="eastAsia"/>
        </w:rPr>
        <w:t>or you have made out some ingenious, plausible scheme which will not stand the touchstone of the Bible.</w:t>
      </w:r>
    </w:p>
    <w:p w14:paraId="76CD3EE4">
      <w:pPr>
        <w:ind w:left="-5" w:right="2"/>
        <w:rPr>
          <w:rFonts w:hint="eastAsia"/>
        </w:rPr>
      </w:pPr>
      <w:r>
        <w:rPr>
          <w:rFonts w:hint="eastAsia"/>
        </w:rPr>
        <w:t>或者你们已经设计出某种巧妙、似是而非的方案，却经不起圣经试金石的考验。</w:t>
      </w:r>
    </w:p>
    <w:p w14:paraId="067C3512">
      <w:pPr>
        <w:ind w:left="-5" w:right="2"/>
        <w:rPr>
          <w:rFonts w:hint="eastAsia"/>
        </w:rPr>
      </w:pPr>
    </w:p>
    <w:p w14:paraId="57D26ED3">
      <w:pPr>
        <w:ind w:left="-5" w:right="2"/>
        <w:rPr>
          <w:rFonts w:hint="eastAsia"/>
        </w:rPr>
      </w:pPr>
      <w:r>
        <w:rPr>
          <w:rFonts w:hint="eastAsia"/>
        </w:rPr>
        <w:t>Oh, what a fearful case is yours!</w:t>
      </w:r>
    </w:p>
    <w:p w14:paraId="1C6E4E81">
      <w:pPr>
        <w:ind w:left="-5" w:right="2"/>
        <w:rPr>
          <w:rFonts w:hint="eastAsia"/>
        </w:rPr>
      </w:pPr>
      <w:r>
        <w:rPr>
          <w:rFonts w:hint="eastAsia"/>
        </w:rPr>
        <w:t>哦，你们的情况是何等可怕！</w:t>
      </w:r>
    </w:p>
    <w:p w14:paraId="357EB7B8">
      <w:pPr>
        <w:ind w:left="-5" w:right="2"/>
        <w:rPr>
          <w:rFonts w:hint="eastAsia"/>
        </w:rPr>
      </w:pPr>
    </w:p>
    <w:p w14:paraId="11A51582">
      <w:pPr>
        <w:ind w:left="-5" w:right="2"/>
        <w:rPr>
          <w:rFonts w:hint="eastAsia"/>
        </w:rPr>
      </w:pPr>
      <w:r>
        <w:rPr>
          <w:rFonts w:hint="eastAsia"/>
        </w:rPr>
        <w:t>Life is indeed uncertain; the loveliest or the strongest here may perhaps be taken next—you cannot make an agreement with death—and yet you cannot tell us what you are resting upon for comfort.</w:t>
      </w:r>
    </w:p>
    <w:p w14:paraId="492FCB01">
      <w:pPr>
        <w:ind w:left="-5" w:right="2"/>
        <w:rPr>
          <w:rFonts w:hint="eastAsia"/>
        </w:rPr>
      </w:pPr>
      <w:r>
        <w:rPr>
          <w:rFonts w:hint="eastAsia"/>
        </w:rPr>
        <w:t>生命确实是不确定的；这里最可爱或最强壮的人也许下一个就会被取走——你不能与死亡立约——然而你却不能告诉我们你依靠什么得安慰。</w:t>
      </w:r>
    </w:p>
    <w:p w14:paraId="50F6308E">
      <w:pPr>
        <w:ind w:left="-5" w:right="2"/>
        <w:rPr>
          <w:rFonts w:hint="eastAsia"/>
        </w:rPr>
      </w:pPr>
    </w:p>
    <w:p w14:paraId="528A8972">
      <w:pPr>
        <w:ind w:left="-5" w:right="2"/>
        <w:rPr>
          <w:rFonts w:hint="eastAsia"/>
        </w:rPr>
      </w:pPr>
      <w:r>
        <w:rPr>
          <w:rFonts w:hint="eastAsia"/>
        </w:rPr>
        <w:t>You do not know how soon the last trumpet may sound, and yet you are uncertain as to the ground of your hope.</w:t>
      </w:r>
    </w:p>
    <w:p w14:paraId="345858D5">
      <w:pPr>
        <w:ind w:left="-5" w:right="2"/>
        <w:rPr>
          <w:rFonts w:hint="eastAsia"/>
        </w:rPr>
      </w:pPr>
      <w:r>
        <w:rPr>
          <w:rFonts w:hint="eastAsia"/>
        </w:rPr>
        <w:t>你不知道末后的号角多久会吹响，然而你对你盼望的根基却不确定。</w:t>
      </w:r>
    </w:p>
    <w:p w14:paraId="746A5A0B">
      <w:pPr>
        <w:ind w:left="-5" w:right="2"/>
        <w:rPr>
          <w:rFonts w:hint="eastAsia"/>
        </w:rPr>
      </w:pPr>
    </w:p>
    <w:p w14:paraId="79A94B50">
      <w:pPr>
        <w:ind w:left="-5" w:right="2"/>
        <w:rPr>
          <w:rFonts w:hint="eastAsia"/>
        </w:rPr>
      </w:pPr>
      <w:r>
        <w:rPr>
          <w:rFonts w:hint="eastAsia"/>
        </w:rPr>
        <w:t>Surely these things ought not so to be.</w:t>
      </w:r>
    </w:p>
    <w:p w14:paraId="46B18520">
      <w:pPr>
        <w:ind w:left="-5" w:right="2"/>
        <w:rPr>
          <w:rFonts w:hint="eastAsia"/>
        </w:rPr>
      </w:pPr>
      <w:r>
        <w:rPr>
          <w:rFonts w:hint="eastAsia"/>
        </w:rPr>
        <w:t>这些事确实不应当如此。</w:t>
      </w:r>
    </w:p>
    <w:p w14:paraId="43C71AAF">
      <w:pPr>
        <w:ind w:left="-5" w:right="2"/>
        <w:rPr>
          <w:rFonts w:hint="eastAsia"/>
        </w:rPr>
      </w:pPr>
    </w:p>
    <w:p w14:paraId="148A50E3">
      <w:pPr>
        <w:ind w:left="-5" w:right="2"/>
        <w:rPr>
          <w:rFonts w:hint="eastAsia"/>
        </w:rPr>
      </w:pPr>
      <w:r>
        <w:rPr>
          <w:rFonts w:hint="eastAsia"/>
        </w:rPr>
        <w:t>Did any of you ever happen to visit a court of justice just before the prisoners are tried?</w:t>
      </w:r>
    </w:p>
    <w:p w14:paraId="6DC995E9">
      <w:pPr>
        <w:ind w:left="-5" w:right="2"/>
        <w:rPr>
          <w:rFonts w:hint="eastAsia"/>
        </w:rPr>
      </w:pPr>
      <w:r>
        <w:rPr>
          <w:rFonts w:hint="eastAsia"/>
        </w:rPr>
        <w:t>你们中间有谁曾碰巧在囚犯受审前去过法院吗？</w:t>
      </w:r>
    </w:p>
    <w:p w14:paraId="3876E3C8">
      <w:pPr>
        <w:ind w:left="-5" w:right="2"/>
        <w:rPr>
          <w:rFonts w:hint="eastAsia"/>
        </w:rPr>
      </w:pPr>
    </w:p>
    <w:p w14:paraId="589ADDBC">
      <w:pPr>
        <w:ind w:left="-5" w:right="2"/>
        <w:rPr>
          <w:rFonts w:hint="eastAsia"/>
        </w:rPr>
      </w:pPr>
      <w:r>
        <w:rPr>
          <w:rFonts w:hint="eastAsia"/>
        </w:rPr>
        <w:t>Have you not remarked how anxiously each one is consulting with his friends and his lawyers as to the defense he shall make—how earnest they are, how careful to leave no stone unturned that may help to prove their innocence?</w:t>
      </w:r>
    </w:p>
    <w:p w14:paraId="1716932C">
      <w:pPr>
        <w:ind w:left="-5" w:right="2"/>
        <w:rPr>
          <w:rFonts w:hint="eastAsia"/>
        </w:rPr>
      </w:pPr>
      <w:r>
        <w:rPr>
          <w:rFonts w:hint="eastAsia"/>
        </w:rPr>
        <w:t>你们难道没有注意到，每个人是多么焦急地与他的朋友和律师商议他该作的辩护——他们是多么迫切，多么仔细地不放过任何可能有助于证明他们无罪的手段？</w:t>
      </w:r>
    </w:p>
    <w:p w14:paraId="02B3C9B3">
      <w:pPr>
        <w:ind w:left="-5" w:right="2"/>
        <w:rPr>
          <w:rFonts w:hint="eastAsia"/>
        </w:rPr>
      </w:pPr>
    </w:p>
    <w:p w14:paraId="0A57B6D5">
      <w:pPr>
        <w:ind w:left="-5" w:right="2"/>
        <w:rPr>
          <w:rFonts w:hint="eastAsia"/>
        </w:rPr>
      </w:pPr>
      <w:r>
        <w:rPr>
          <w:rFonts w:hint="eastAsia"/>
        </w:rPr>
        <w:t>And yet the greater part of them are liable to no more than a few months' imprisonment—or a few years' restitution;</w:t>
      </w:r>
    </w:p>
    <w:p w14:paraId="2B7CEF4C">
      <w:pPr>
        <w:ind w:left="-5" w:right="2"/>
        <w:rPr>
          <w:rFonts w:hint="eastAsia"/>
        </w:rPr>
      </w:pPr>
      <w:r>
        <w:rPr>
          <w:rFonts w:hint="eastAsia"/>
        </w:rPr>
        <w:t>然而他们中的大多数人只不过面临几个月的监禁——或几年的赔偿；</w:t>
      </w:r>
    </w:p>
    <w:p w14:paraId="0B86665A">
      <w:pPr>
        <w:ind w:left="-5" w:right="2"/>
        <w:rPr>
          <w:rFonts w:hint="eastAsia"/>
        </w:rPr>
      </w:pPr>
    </w:p>
    <w:p w14:paraId="79DDD2AA">
      <w:pPr>
        <w:ind w:left="-5" w:right="2"/>
        <w:rPr>
          <w:rFonts w:hint="eastAsia"/>
        </w:rPr>
      </w:pPr>
      <w:r>
        <w:rPr>
          <w:rFonts w:hint="eastAsia"/>
        </w:rPr>
        <w:t>perhaps they may get off altogether by a quibble of the law—or through lack of evidence.</w:t>
      </w:r>
    </w:p>
    <w:p w14:paraId="1089100A">
      <w:pPr>
        <w:ind w:left="-5" w:right="2"/>
        <w:rPr>
          <w:rFonts w:hint="eastAsia"/>
        </w:rPr>
      </w:pPr>
      <w:r>
        <w:rPr>
          <w:rFonts w:hint="eastAsia"/>
        </w:rPr>
        <w:t>也许他们可以通过法律的漏洞——或因缺乏证据而完全脱罪。</w:t>
      </w:r>
    </w:p>
    <w:p w14:paraId="3A1728EE">
      <w:pPr>
        <w:ind w:left="-5" w:right="2"/>
        <w:rPr>
          <w:rFonts w:hint="eastAsia"/>
        </w:rPr>
      </w:pPr>
    </w:p>
    <w:p w14:paraId="0CAD43F3">
      <w:pPr>
        <w:ind w:left="-5" w:right="2"/>
        <w:rPr>
          <w:rFonts w:hint="eastAsia"/>
        </w:rPr>
      </w:pPr>
      <w:r>
        <w:rPr>
          <w:rFonts w:hint="eastAsia"/>
        </w:rPr>
        <w:t>See now how differently you act in the matter of your souls.</w:t>
      </w:r>
    </w:p>
    <w:p w14:paraId="17CD23B5">
      <w:pPr>
        <w:ind w:left="-5" w:right="2"/>
        <w:rPr>
          <w:rFonts w:hint="eastAsia"/>
        </w:rPr>
      </w:pPr>
      <w:r>
        <w:rPr>
          <w:rFonts w:hint="eastAsia"/>
        </w:rPr>
        <w:t>现在看看你们在灵魂的事上表现得多么不同。</w:t>
      </w:r>
    </w:p>
    <w:p w14:paraId="3B2F1921">
      <w:pPr>
        <w:ind w:left="-5" w:right="2"/>
        <w:rPr>
          <w:rFonts w:hint="eastAsia"/>
        </w:rPr>
      </w:pPr>
    </w:p>
    <w:p w14:paraId="34666402">
      <w:pPr>
        <w:ind w:left="-5" w:right="2"/>
        <w:rPr>
          <w:rFonts w:hint="eastAsia"/>
        </w:rPr>
      </w:pPr>
      <w:r>
        <w:rPr>
          <w:rFonts w:hint="eastAsia"/>
        </w:rPr>
        <w:t>In the great day there will be no lack of witnesses; your thoughts and words and actions will appear written in the book one after another.</w:t>
      </w:r>
    </w:p>
    <w:p w14:paraId="27E2A623">
      <w:pPr>
        <w:ind w:left="-5" w:right="2"/>
        <w:rPr>
          <w:rFonts w:hint="eastAsia"/>
        </w:rPr>
      </w:pPr>
      <w:r>
        <w:rPr>
          <w:rFonts w:hint="eastAsia"/>
        </w:rPr>
        <w:t>在那大日，将不缺乏证人；你的思想、言语和行为将一个接一个地显现在案卷中。</w:t>
      </w:r>
    </w:p>
    <w:p w14:paraId="3DF4748F">
      <w:pPr>
        <w:ind w:left="-5" w:right="2"/>
        <w:rPr>
          <w:rFonts w:hint="eastAsia"/>
        </w:rPr>
      </w:pPr>
    </w:p>
    <w:p w14:paraId="7C0BCE9E">
      <w:pPr>
        <w:ind w:left="-5" w:right="2"/>
        <w:rPr>
          <w:rFonts w:hint="eastAsia"/>
        </w:rPr>
      </w:pPr>
      <w:r>
        <w:rPr>
          <w:rFonts w:hint="eastAsia"/>
        </w:rPr>
        <w:t>Your judge is a searcher of hearts.</w:t>
      </w:r>
    </w:p>
    <w:p w14:paraId="5E3B33B3">
      <w:pPr>
        <w:ind w:left="-5" w:right="2"/>
        <w:rPr>
          <w:rFonts w:hint="eastAsia"/>
        </w:rPr>
      </w:pPr>
      <w:r>
        <w:rPr>
          <w:rFonts w:hint="eastAsia"/>
        </w:rPr>
        <w:t>你的审判者是察验人心的。</w:t>
      </w:r>
    </w:p>
    <w:p w14:paraId="30980DA9">
      <w:pPr>
        <w:ind w:left="-5" w:right="2"/>
        <w:rPr>
          <w:rFonts w:hint="eastAsia"/>
        </w:rPr>
      </w:pPr>
    </w:p>
    <w:p w14:paraId="46E48425">
      <w:pPr>
        <w:ind w:left="-5" w:right="2"/>
        <w:rPr>
          <w:rFonts w:hint="eastAsia"/>
        </w:rPr>
      </w:pPr>
      <w:r>
        <w:rPr>
          <w:rFonts w:hint="eastAsia"/>
        </w:rPr>
        <w:t>And yet, in spite of all these facts, too many of you sleep on—as if the Bible were not true;</w:t>
      </w:r>
    </w:p>
    <w:p w14:paraId="569EB5CC">
      <w:pPr>
        <w:ind w:left="-5" w:right="2"/>
        <w:rPr>
          <w:rFonts w:hint="eastAsia"/>
        </w:rPr>
      </w:pPr>
      <w:r>
        <w:rPr>
          <w:rFonts w:hint="eastAsia"/>
        </w:rPr>
        <w:t>然而，尽管有这一切事实，你们中有太多人仍继续沉睡——好像圣经不是真的一样；</w:t>
      </w:r>
    </w:p>
    <w:p w14:paraId="6DA9343B">
      <w:pPr>
        <w:ind w:left="-5" w:right="2"/>
        <w:rPr>
          <w:rFonts w:hint="eastAsia"/>
        </w:rPr>
      </w:pPr>
    </w:p>
    <w:p w14:paraId="64DCF542">
      <w:pPr>
        <w:ind w:left="-5" w:right="2"/>
        <w:rPr>
          <w:rFonts w:hint="eastAsia"/>
        </w:rPr>
      </w:pPr>
      <w:r>
        <w:rPr>
          <w:rFonts w:hint="eastAsia"/>
        </w:rPr>
        <w:t>too many of you know not how or why you are to escape God's wrath and condemnation.</w:t>
      </w:r>
    </w:p>
    <w:p w14:paraId="247B6AE1">
      <w:pPr>
        <w:ind w:left="-5" w:right="2"/>
        <w:rPr>
          <w:rFonts w:hint="eastAsia"/>
        </w:rPr>
      </w:pPr>
      <w:r>
        <w:rPr>
          <w:rFonts w:hint="eastAsia"/>
        </w:rPr>
        <w:t>你们中有太多人不知道如何或为何你们能逃脱神的愤怒和定罪。</w:t>
      </w:r>
    </w:p>
    <w:p w14:paraId="599B30A4">
      <w:pPr>
        <w:ind w:left="-5" w:right="2"/>
        <w:rPr>
          <w:rFonts w:hint="eastAsia"/>
        </w:rPr>
      </w:pPr>
    </w:p>
    <w:p w14:paraId="02894F93">
      <w:pPr>
        <w:ind w:left="-5" w:right="2"/>
        <w:rPr>
          <w:rFonts w:hint="eastAsia"/>
        </w:rPr>
      </w:pPr>
      <w:r>
        <w:rPr>
          <w:rFonts w:hint="eastAsia"/>
        </w:rPr>
        <w:t>Hearken then, if you love life, while I endeavor to give you some instruction from the words of my text.</w:t>
      </w:r>
    </w:p>
    <w:p w14:paraId="67BBFB19">
      <w:pPr>
        <w:ind w:left="-5" w:right="2"/>
        <w:rPr>
          <w:rFonts w:hint="eastAsia"/>
        </w:rPr>
      </w:pPr>
      <w:r>
        <w:rPr>
          <w:rFonts w:hint="eastAsia"/>
        </w:rPr>
        <w:t>那么请听，若你们爱生命，就当在我尽力从我经文的话语中给你们一些指导时听从。</w:t>
      </w:r>
    </w:p>
    <w:p w14:paraId="1FBC1DE0">
      <w:pPr>
        <w:ind w:left="-5" w:right="2"/>
        <w:rPr>
          <w:rFonts w:hint="eastAsia"/>
        </w:rPr>
      </w:pPr>
    </w:p>
    <w:p w14:paraId="6A79B2B9">
      <w:pPr>
        <w:ind w:left="-5" w:right="2"/>
        <w:rPr>
          <w:rFonts w:hint="eastAsia"/>
        </w:rPr>
      </w:pPr>
      <w:r>
        <w:rPr>
          <w:rFonts w:hint="eastAsia"/>
        </w:rPr>
        <w:t>The great question to be made known is, "How shall man be just with God? How can I come before the Lord in innocence?"</w:t>
      </w:r>
    </w:p>
    <w:p w14:paraId="356732D2">
      <w:pPr>
        <w:ind w:left="-5" w:right="2"/>
        <w:rPr>
          <w:rFonts w:hint="eastAsia"/>
        </w:rPr>
      </w:pPr>
      <w:r>
        <w:rPr>
          <w:rFonts w:hint="eastAsia"/>
        </w:rPr>
        <w:t>需要让人知道的重大问题是：“人在神面前怎能成为义呢？我怎能无辜地来到主面前？”</w:t>
      </w:r>
    </w:p>
    <w:p w14:paraId="38B9E2C1">
      <w:pPr>
        <w:ind w:left="-5" w:right="2"/>
        <w:rPr>
          <w:rFonts w:hint="eastAsia"/>
        </w:rPr>
      </w:pPr>
    </w:p>
    <w:p w14:paraId="011F25E1">
      <w:pPr>
        <w:ind w:left="-5" w:right="2"/>
        <w:rPr>
          <w:rFonts w:hint="eastAsia"/>
        </w:rPr>
      </w:pPr>
      <w:r>
        <w:rPr>
          <w:rFonts w:hint="eastAsia"/>
        </w:rPr>
        <w:t>and I wish this morning, if the Lord will, to make you understand:</w:t>
      </w:r>
    </w:p>
    <w:p w14:paraId="3D799A2E">
      <w:pPr>
        <w:ind w:left="-5" w:right="2"/>
        <w:rPr>
          <w:rFonts w:hint="eastAsia"/>
        </w:rPr>
      </w:pPr>
      <w:r>
        <w:rPr>
          <w:rFonts w:hint="eastAsia"/>
        </w:rPr>
        <w:t>如果主愿意，我希望在这个早晨让你们明白：</w:t>
      </w:r>
    </w:p>
    <w:p w14:paraId="449857D3">
      <w:pPr>
        <w:ind w:left="-5" w:right="2"/>
        <w:rPr>
          <w:rFonts w:hint="eastAsia"/>
        </w:rPr>
      </w:pPr>
    </w:p>
    <w:p w14:paraId="1F6E38C0">
      <w:pPr>
        <w:ind w:left="-5" w:right="2"/>
        <w:rPr>
          <w:rFonts w:hint="eastAsia"/>
        </w:rPr>
      </w:pPr>
      <w:r>
        <w:rPr>
          <w:rFonts w:hint="eastAsia"/>
        </w:rPr>
        <w:t>I. That you must have perfect righteousness—or you will not be saved.</w:t>
      </w:r>
    </w:p>
    <w:p w14:paraId="36A9624A">
      <w:pPr>
        <w:ind w:left="-5" w:right="2"/>
        <w:rPr>
          <w:rFonts w:hint="eastAsia"/>
        </w:rPr>
      </w:pPr>
      <w:r>
        <w:rPr>
          <w:rFonts w:hint="eastAsia"/>
        </w:rPr>
        <w:t>I. 你必须拥有完美的义——否则你就不能得救。</w:t>
      </w:r>
    </w:p>
    <w:p w14:paraId="76CB10D2">
      <w:pPr>
        <w:ind w:left="-5" w:right="2"/>
        <w:rPr>
          <w:rFonts w:hint="eastAsia"/>
        </w:rPr>
      </w:pPr>
    </w:p>
    <w:p w14:paraId="5ACC1E8C">
      <w:pPr>
        <w:ind w:left="-5" w:right="2"/>
        <w:rPr>
          <w:rFonts w:hint="eastAsia"/>
        </w:rPr>
      </w:pPr>
      <w:r>
        <w:rPr>
          <w:rFonts w:hint="eastAsia"/>
        </w:rPr>
        <w:t>II. That you have no righteousness of your own of any sort, and therefore by yourself you cannot be saved.</w:t>
      </w:r>
    </w:p>
    <w:p w14:paraId="2AD90487">
      <w:pPr>
        <w:ind w:left="-5" w:right="2"/>
        <w:rPr>
          <w:rFonts w:hint="eastAsia"/>
        </w:rPr>
      </w:pPr>
      <w:r>
        <w:rPr>
          <w:rFonts w:hint="eastAsia"/>
        </w:rPr>
        <w:t>II. 你没有任何属于自己的义，因此靠你自己你不能得救。</w:t>
      </w:r>
    </w:p>
    <w:p w14:paraId="4F8FB499">
      <w:pPr>
        <w:ind w:left="-5" w:right="2"/>
        <w:rPr>
          <w:rFonts w:hint="eastAsia"/>
        </w:rPr>
      </w:pPr>
    </w:p>
    <w:p w14:paraId="0E7FC588">
      <w:pPr>
        <w:ind w:left="-5" w:right="2"/>
        <w:rPr>
          <w:rFonts w:hint="eastAsia"/>
        </w:rPr>
      </w:pPr>
      <w:r>
        <w:rPr>
          <w:rFonts w:hint="eastAsia"/>
        </w:rPr>
        <w:t>III. That the Lord Himself must be your Righteousness, and so you shall be saved.</w:t>
      </w:r>
    </w:p>
    <w:p w14:paraId="0A6F90B2">
      <w:pPr>
        <w:ind w:left="-5" w:right="2"/>
        <w:rPr>
          <w:rFonts w:hint="eastAsia"/>
        </w:rPr>
      </w:pPr>
      <w:r>
        <w:rPr>
          <w:rFonts w:hint="eastAsia"/>
        </w:rPr>
        <w:t>III. 主自己必须是你的义，这样你就能得救。</w:t>
      </w:r>
    </w:p>
    <w:p w14:paraId="14972CA1">
      <w:pPr>
        <w:ind w:left="-5" w:right="2"/>
        <w:rPr>
          <w:rFonts w:hint="eastAsia"/>
        </w:rPr>
      </w:pPr>
    </w:p>
    <w:p w14:paraId="349FFDCA">
      <w:pPr>
        <w:ind w:left="-5" w:right="2"/>
        <w:rPr>
          <w:rFonts w:hint="eastAsia"/>
        </w:rPr>
      </w:pPr>
      <w:r>
        <w:rPr>
          <w:rFonts w:hint="eastAsia"/>
        </w:rPr>
        <w:t>May God the Holy Spirit, who can convert the most aged, the most careless, the most sinful (I speak that which I do know myself), accompany the words I am about to speak, and make them seasonable to all your souls!</w:t>
      </w:r>
    </w:p>
    <w:p w14:paraId="2D979D2B">
      <w:pPr>
        <w:ind w:left="-5" w:right="2"/>
        <w:rPr>
          <w:rFonts w:hint="eastAsia"/>
        </w:rPr>
      </w:pPr>
      <w:r>
        <w:rPr>
          <w:rFonts w:hint="eastAsia"/>
        </w:rPr>
        <w:t>愿那能使最年老、最粗心、最罪恶的人（我说的是我自己所知道的）归正的神圣灵，伴随我要说的话，使它们合宜于你们所有的灵魂！</w:t>
      </w:r>
    </w:p>
    <w:p w14:paraId="7DA89269">
      <w:pPr>
        <w:ind w:left="-5" w:right="2"/>
        <w:rPr>
          <w:rFonts w:hint="eastAsia"/>
        </w:rPr>
      </w:pPr>
    </w:p>
    <w:p w14:paraId="1883231B">
      <w:pPr>
        <w:ind w:left="-5" w:right="2"/>
        <w:rPr>
          <w:rFonts w:hint="eastAsia"/>
        </w:rPr>
      </w:pPr>
      <w:r>
        <w:rPr>
          <w:rFonts w:hint="eastAsia"/>
        </w:rPr>
        <w:t>I. You must have perfect righteousness—or you will not be saved.</w:t>
      </w:r>
    </w:p>
    <w:p w14:paraId="4023510C">
      <w:pPr>
        <w:ind w:left="-5" w:right="2"/>
        <w:rPr>
          <w:rFonts w:hint="eastAsia"/>
        </w:rPr>
      </w:pPr>
      <w:r>
        <w:rPr>
          <w:rFonts w:hint="eastAsia"/>
        </w:rPr>
        <w:t>I. 你必须拥有完美的义——否则你就不能得救。</w:t>
      </w:r>
    </w:p>
    <w:p w14:paraId="1971497E">
      <w:pPr>
        <w:ind w:left="-5" w:right="2"/>
        <w:rPr>
          <w:rFonts w:hint="eastAsia"/>
        </w:rPr>
      </w:pPr>
    </w:p>
    <w:p w14:paraId="27011280">
      <w:pPr>
        <w:ind w:left="-5" w:right="2"/>
        <w:rPr>
          <w:rFonts w:hint="eastAsia"/>
        </w:rPr>
      </w:pPr>
      <w:r>
        <w:rPr>
          <w:rFonts w:hint="eastAsia"/>
        </w:rPr>
        <w:t>The Bible says plainly, "The wrath of God is revealed against all ungodliness and unrighteousness of men."</w:t>
      </w:r>
    </w:p>
    <w:p w14:paraId="59AA8B3C">
      <w:pPr>
        <w:ind w:left="-5" w:right="2"/>
        <w:rPr>
          <w:rFonts w:hint="eastAsia"/>
        </w:rPr>
      </w:pPr>
      <w:r>
        <w:rPr>
          <w:rFonts w:hint="eastAsia"/>
        </w:rPr>
        <w:t>圣经清楚地说：“神的忿怒……显明在一切不虔不义的人身上。”</w:t>
      </w:r>
    </w:p>
    <w:p w14:paraId="34B65748">
      <w:pPr>
        <w:ind w:left="-5" w:right="2"/>
        <w:rPr>
          <w:rFonts w:hint="eastAsia"/>
        </w:rPr>
      </w:pPr>
    </w:p>
    <w:p w14:paraId="2485C98C">
      <w:pPr>
        <w:ind w:left="-5" w:right="2"/>
        <w:rPr>
          <w:rFonts w:hint="eastAsia"/>
        </w:rPr>
      </w:pPr>
      <w:r>
        <w:rPr>
          <w:rFonts w:hint="eastAsia"/>
        </w:rPr>
        <w:t>"The unrighteous shall not inherit the kingdom of God."</w:t>
      </w:r>
    </w:p>
    <w:p w14:paraId="536B32C0">
      <w:pPr>
        <w:ind w:left="-5" w:right="2"/>
        <w:rPr>
          <w:rFonts w:hint="eastAsia"/>
        </w:rPr>
      </w:pPr>
      <w:r>
        <w:rPr>
          <w:rFonts w:hint="eastAsia"/>
        </w:rPr>
        <w:t>“不义的人不能承受神的国。”</w:t>
      </w:r>
    </w:p>
    <w:p w14:paraId="32E291EA">
      <w:pPr>
        <w:ind w:left="-5" w:right="2"/>
        <w:rPr>
          <w:rFonts w:hint="eastAsia"/>
        </w:rPr>
      </w:pPr>
    </w:p>
    <w:p w14:paraId="354A9AC3">
      <w:pPr>
        <w:ind w:left="-5" w:right="2"/>
        <w:rPr>
          <w:rFonts w:hint="eastAsia"/>
        </w:rPr>
      </w:pPr>
      <w:r>
        <w:rPr>
          <w:rFonts w:hint="eastAsia"/>
        </w:rPr>
        <w:t>"Let me die the death of the righteous," says Balaam, "and let my last end be like his."</w:t>
      </w:r>
    </w:p>
    <w:p w14:paraId="1E409DAC">
      <w:pPr>
        <w:ind w:left="-5" w:right="2"/>
        <w:rPr>
          <w:rFonts w:hint="eastAsia"/>
        </w:rPr>
      </w:pPr>
      <w:r>
        <w:rPr>
          <w:rFonts w:hint="eastAsia"/>
        </w:rPr>
        <w:t>“我愿死如义人之死，”巴兰说，“我愿如义人之终。”</w:t>
      </w:r>
    </w:p>
    <w:p w14:paraId="2DC94756">
      <w:pPr>
        <w:ind w:left="-5" w:right="2"/>
        <w:rPr>
          <w:rFonts w:hint="eastAsia"/>
        </w:rPr>
      </w:pPr>
    </w:p>
    <w:p w14:paraId="5DE26B55">
      <w:pPr>
        <w:ind w:left="-5" w:right="2"/>
        <w:rPr>
          <w:rFonts w:hint="eastAsia"/>
        </w:rPr>
      </w:pPr>
      <w:r>
        <w:rPr>
          <w:rFonts w:hint="eastAsia"/>
        </w:rPr>
        <w:t>"The Lord loves the righteous—but the way of the wicked He turns upside down."</w:t>
      </w:r>
    </w:p>
    <w:p w14:paraId="4B1DF66E">
      <w:pPr>
        <w:ind w:left="-5" w:right="2"/>
        <w:rPr>
          <w:rFonts w:hint="eastAsia"/>
        </w:rPr>
      </w:pPr>
      <w:r>
        <w:rPr>
          <w:rFonts w:hint="eastAsia"/>
        </w:rPr>
        <w:t>“耶和华喜爱义人……恶人的道路，祂必颠覆。”</w:t>
      </w:r>
    </w:p>
    <w:p w14:paraId="4AB62166">
      <w:pPr>
        <w:ind w:left="-5" w:right="2"/>
        <w:rPr>
          <w:rFonts w:hint="eastAsia"/>
        </w:rPr>
      </w:pPr>
    </w:p>
    <w:p w14:paraId="1B669E65">
      <w:pPr>
        <w:ind w:left="-5" w:right="2"/>
        <w:rPr>
          <w:rFonts w:hint="eastAsia"/>
        </w:rPr>
      </w:pPr>
      <w:r>
        <w:rPr>
          <w:rFonts w:hint="eastAsia"/>
        </w:rPr>
        <w:t>"The righteous has hope in His death."</w:t>
      </w:r>
    </w:p>
    <w:p w14:paraId="47F4CCFD">
      <w:pPr>
        <w:ind w:left="-5" w:right="2"/>
        <w:rPr>
          <w:rFonts w:hint="eastAsia"/>
        </w:rPr>
      </w:pPr>
      <w:r>
        <w:rPr>
          <w:rFonts w:hint="eastAsia"/>
        </w:rPr>
        <w:t>“义人临死，有所投靠。”</w:t>
      </w:r>
    </w:p>
    <w:p w14:paraId="46EBCC2D">
      <w:pPr>
        <w:ind w:left="-5" w:right="2"/>
        <w:rPr>
          <w:rFonts w:hint="eastAsia"/>
        </w:rPr>
      </w:pPr>
    </w:p>
    <w:p w14:paraId="75FBDBE0">
      <w:pPr>
        <w:ind w:left="-5" w:right="2"/>
        <w:rPr>
          <w:rFonts w:hint="eastAsia"/>
        </w:rPr>
      </w:pPr>
      <w:r>
        <w:rPr>
          <w:rFonts w:hint="eastAsia"/>
        </w:rPr>
        <w:t>"Your people," says Isaiah to his God, "shall be all righteous."</w:t>
      </w:r>
    </w:p>
    <w:p w14:paraId="60685EAE">
      <w:pPr>
        <w:ind w:left="-5" w:right="2"/>
        <w:rPr>
          <w:rFonts w:hint="eastAsia"/>
        </w:rPr>
      </w:pPr>
      <w:r>
        <w:rPr>
          <w:rFonts w:hint="eastAsia"/>
        </w:rPr>
        <w:t>“你的居民，”以赛亚对他的神说，“都成为义人。”</w:t>
      </w:r>
    </w:p>
    <w:p w14:paraId="08FE368B">
      <w:pPr>
        <w:ind w:left="-5" w:right="2"/>
        <w:rPr>
          <w:rFonts w:hint="eastAsia"/>
        </w:rPr>
      </w:pPr>
    </w:p>
    <w:p w14:paraId="20A6F93C">
      <w:pPr>
        <w:ind w:left="-5" w:right="2"/>
        <w:rPr>
          <w:rFonts w:hint="eastAsia"/>
        </w:rPr>
      </w:pPr>
      <w:r>
        <w:rPr>
          <w:rFonts w:hint="eastAsia"/>
        </w:rPr>
        <w:t>"The cursed shall go away into everlasting punishment—but the righteous into life eternal."</w:t>
      </w:r>
    </w:p>
    <w:p w14:paraId="528BD8E1">
      <w:pPr>
        <w:ind w:left="-5" w:right="2"/>
        <w:rPr>
          <w:rFonts w:hint="eastAsia"/>
        </w:rPr>
      </w:pPr>
      <w:r>
        <w:rPr>
          <w:rFonts w:hint="eastAsia"/>
        </w:rPr>
        <w:t>“被咒诅的要往永刑里去——那些义人要往永生里去。”</w:t>
      </w:r>
    </w:p>
    <w:p w14:paraId="285FA63A">
      <w:pPr>
        <w:ind w:left="-5" w:right="2"/>
        <w:rPr>
          <w:rFonts w:hint="eastAsia"/>
        </w:rPr>
      </w:pPr>
    </w:p>
    <w:p w14:paraId="5DF9D87D">
      <w:pPr>
        <w:ind w:left="-5" w:right="2"/>
        <w:rPr>
          <w:rFonts w:hint="eastAsia"/>
        </w:rPr>
      </w:pPr>
      <w:r>
        <w:rPr>
          <w:rFonts w:hint="eastAsia"/>
        </w:rPr>
        <w:t>"Have on the breastplate of righteousness," says Paul to the Ephesians.</w:t>
      </w:r>
    </w:p>
    <w:p w14:paraId="33240513">
      <w:pPr>
        <w:ind w:left="-5" w:right="2"/>
        <w:rPr>
          <w:rFonts w:hint="eastAsia"/>
        </w:rPr>
      </w:pPr>
      <w:r>
        <w:rPr>
          <w:rFonts w:hint="eastAsia"/>
        </w:rPr>
        <w:t>“用公义当作护心镜遮胸，”保罗对以弗所人说。</w:t>
      </w:r>
    </w:p>
    <w:p w14:paraId="55C2D700">
      <w:pPr>
        <w:ind w:left="-5" w:right="2"/>
        <w:rPr>
          <w:rFonts w:hint="eastAsia"/>
        </w:rPr>
      </w:pPr>
    </w:p>
    <w:p w14:paraId="320A29DF">
      <w:pPr>
        <w:ind w:left="-5" w:right="2"/>
        <w:rPr>
          <w:rFonts w:hint="eastAsia"/>
        </w:rPr>
      </w:pPr>
      <w:r>
        <w:rPr>
          <w:rFonts w:hint="eastAsia"/>
        </w:rPr>
        <w:t>And how shall any one presume to say that he can enter into heaven without it!</w:t>
      </w:r>
    </w:p>
    <w:p w14:paraId="24CAF313">
      <w:pPr>
        <w:ind w:left="-5" w:right="2"/>
        <w:rPr>
          <w:rFonts w:hint="eastAsia"/>
        </w:rPr>
      </w:pPr>
      <w:r>
        <w:rPr>
          <w:rFonts w:hint="eastAsia"/>
        </w:rPr>
        <w:t>任何人怎敢擅自说，他没有它也能进入天堂！</w:t>
      </w:r>
    </w:p>
    <w:p w14:paraId="350F6C6F">
      <w:pPr>
        <w:ind w:left="-5" w:right="2"/>
        <w:rPr>
          <w:rFonts w:hint="eastAsia"/>
        </w:rPr>
      </w:pPr>
    </w:p>
    <w:p w14:paraId="7FA2139F">
      <w:pPr>
        <w:ind w:left="-5" w:right="2"/>
        <w:rPr>
          <w:rFonts w:hint="eastAsia"/>
        </w:rPr>
      </w:pPr>
      <w:r>
        <w:rPr>
          <w:rFonts w:hint="eastAsia"/>
        </w:rPr>
        <w:t>But I wish here to expose the folly of all those who talk in a loose and general way about God's mercy.</w:t>
      </w:r>
    </w:p>
    <w:p w14:paraId="29A393B1">
      <w:pPr>
        <w:ind w:left="-5" w:right="2"/>
        <w:rPr>
          <w:rFonts w:hint="eastAsia"/>
        </w:rPr>
      </w:pPr>
      <w:r>
        <w:rPr>
          <w:rFonts w:hint="eastAsia"/>
        </w:rPr>
        <w:t>但我希望在这里揭露所有那些以松散和笼统的方式谈论神怜悯之人的愚昧。</w:t>
      </w:r>
    </w:p>
    <w:p w14:paraId="30D6DC32">
      <w:pPr>
        <w:ind w:left="-5" w:right="2"/>
        <w:rPr>
          <w:rFonts w:hint="eastAsia"/>
        </w:rPr>
      </w:pPr>
    </w:p>
    <w:p w14:paraId="416AE452">
      <w:pPr>
        <w:ind w:left="-5" w:right="2"/>
        <w:rPr>
          <w:rFonts w:hint="eastAsia"/>
        </w:rPr>
      </w:pPr>
      <w:r>
        <w:rPr>
          <w:rFonts w:hint="eastAsia"/>
        </w:rPr>
        <w:t>Men will often say, when urged to think about their salvation, "Indeed I know I am not what I should be; I have broken God's law very often—but He is very merciful, and I hope I shall be forgiven."</w:t>
      </w:r>
    </w:p>
    <w:p w14:paraId="0BA3ABA5">
      <w:pPr>
        <w:ind w:left="-5" w:right="2"/>
        <w:rPr>
          <w:rFonts w:hint="eastAsia"/>
        </w:rPr>
      </w:pPr>
      <w:r>
        <w:rPr>
          <w:rFonts w:hint="eastAsia"/>
        </w:rPr>
        <w:t>当被催促思考他们的救恩时，人们常会说：“确实我知道我不是我该有的样子；我经常违背神的律法——但祂非常仁慈，我希望我会被宽恕。”</w:t>
      </w:r>
    </w:p>
    <w:p w14:paraId="50C01318">
      <w:pPr>
        <w:ind w:left="-5" w:right="2"/>
        <w:rPr>
          <w:rFonts w:hint="eastAsia"/>
        </w:rPr>
      </w:pPr>
    </w:p>
    <w:p w14:paraId="4819EB35">
      <w:pPr>
        <w:ind w:left="-5" w:right="2"/>
        <w:rPr>
          <w:rFonts w:hint="eastAsia"/>
        </w:rPr>
      </w:pPr>
      <w:r>
        <w:rPr>
          <w:rFonts w:hint="eastAsia"/>
        </w:rPr>
        <w:t>Truly, I do believe that the religion of many goes no further than this.</w:t>
      </w:r>
    </w:p>
    <w:p w14:paraId="6D4B017D">
      <w:pPr>
        <w:ind w:left="-5" w:right="2"/>
        <w:rPr>
          <w:rFonts w:hint="eastAsia"/>
        </w:rPr>
      </w:pPr>
      <w:r>
        <w:rPr>
          <w:rFonts w:hint="eastAsia"/>
        </w:rPr>
        <w:t>真的，我相信许多人的宗教信仰仅止于此。</w:t>
      </w:r>
    </w:p>
    <w:p w14:paraId="21823B0B">
      <w:pPr>
        <w:ind w:left="-5" w:right="2"/>
        <w:rPr>
          <w:rFonts w:hint="eastAsia"/>
        </w:rPr>
      </w:pPr>
    </w:p>
    <w:p w14:paraId="1971D03D">
      <w:pPr>
        <w:ind w:left="-5" w:right="2"/>
        <w:rPr>
          <w:rFonts w:hint="eastAsia"/>
        </w:rPr>
      </w:pPr>
      <w:r>
        <w:rPr>
          <w:rFonts w:hint="eastAsia"/>
        </w:rPr>
        <w:t>This is the only point they can lay hold of; this is the only rock on which they build:</w:t>
      </w:r>
    </w:p>
    <w:p w14:paraId="6E044EC5">
      <w:pPr>
        <w:ind w:left="-5" w:right="2"/>
        <w:rPr>
          <w:rFonts w:hint="eastAsia"/>
        </w:rPr>
      </w:pPr>
      <w:r>
        <w:rPr>
          <w:rFonts w:hint="eastAsia"/>
        </w:rPr>
        <w:t>这是他们唯一能抓住的点；这是他们建造在其上的唯一磐石：</w:t>
      </w:r>
    </w:p>
    <w:p w14:paraId="7D1DBBC7">
      <w:pPr>
        <w:ind w:left="-5" w:right="2"/>
        <w:rPr>
          <w:rFonts w:hint="eastAsia"/>
        </w:rPr>
      </w:pPr>
    </w:p>
    <w:p w14:paraId="1B2C3F42">
      <w:pPr>
        <w:ind w:left="-5" w:right="2"/>
        <w:rPr>
          <w:rFonts w:hint="eastAsia"/>
        </w:rPr>
      </w:pPr>
      <w:r>
        <w:rPr>
          <w:rFonts w:hint="eastAsia"/>
        </w:rPr>
        <w:t>press them for a reason of their hope, and there is no answer;</w:t>
      </w:r>
    </w:p>
    <w:p w14:paraId="291909ED">
      <w:pPr>
        <w:ind w:left="-5" w:right="2"/>
        <w:rPr>
          <w:rFonts w:hint="eastAsia"/>
        </w:rPr>
      </w:pPr>
      <w:r>
        <w:rPr>
          <w:rFonts w:hint="eastAsia"/>
        </w:rPr>
        <w:t>逼问他们盼望的理由，没有回答；</w:t>
      </w:r>
    </w:p>
    <w:p w14:paraId="468D634C">
      <w:pPr>
        <w:ind w:left="-5" w:right="2"/>
        <w:rPr>
          <w:rFonts w:hint="eastAsia"/>
        </w:rPr>
      </w:pPr>
    </w:p>
    <w:p w14:paraId="103B4D30">
      <w:pPr>
        <w:ind w:left="-5" w:right="2"/>
        <w:rPr>
          <w:rFonts w:hint="eastAsia"/>
        </w:rPr>
      </w:pPr>
      <w:r>
        <w:rPr>
          <w:rFonts w:hint="eastAsia"/>
        </w:rPr>
        <w:t>ask them to explain the ground of their confidence, and they cannot do it.</w:t>
      </w:r>
    </w:p>
    <w:p w14:paraId="6F099901">
      <w:pPr>
        <w:ind w:left="-5" w:right="2"/>
        <w:rPr>
          <w:rFonts w:hint="eastAsia"/>
        </w:rPr>
      </w:pPr>
      <w:r>
        <w:rPr>
          <w:rFonts w:hint="eastAsia"/>
        </w:rPr>
        <w:t>请他们解释他们信心的根据，他们做不到。</w:t>
      </w:r>
    </w:p>
    <w:p w14:paraId="5AAEBD9F">
      <w:pPr>
        <w:ind w:left="-5" w:right="2"/>
        <w:rPr>
          <w:rFonts w:hint="eastAsia"/>
        </w:rPr>
      </w:pPr>
    </w:p>
    <w:p w14:paraId="0F574508">
      <w:pPr>
        <w:ind w:left="-5" w:right="2"/>
        <w:rPr>
          <w:rFonts w:hint="eastAsia"/>
        </w:rPr>
      </w:pPr>
      <w:r>
        <w:rPr>
          <w:rFonts w:hint="eastAsia"/>
        </w:rPr>
        <w:t>"God is merciful" is the Alpha and the Omega, the beginning and the end, the first and the last, of all their Christianity.</w:t>
      </w:r>
    </w:p>
    <w:p w14:paraId="4441656A">
      <w:pPr>
        <w:ind w:left="-5" w:right="2"/>
        <w:rPr>
          <w:rFonts w:hint="eastAsia"/>
        </w:rPr>
      </w:pPr>
      <w:r>
        <w:rPr>
          <w:rFonts w:hint="eastAsia"/>
        </w:rPr>
        <w:t>“神是仁慈的”是他们所有基督教信仰的阿拉法和俄梅戛，是初和终，是首先和末后。</w:t>
      </w:r>
    </w:p>
    <w:p w14:paraId="33D2AD75">
      <w:pPr>
        <w:ind w:left="-5" w:right="2"/>
        <w:rPr>
          <w:rFonts w:hint="eastAsia"/>
        </w:rPr>
      </w:pPr>
    </w:p>
    <w:p w14:paraId="05BFA585">
      <w:pPr>
        <w:ind w:left="-5" w:right="2"/>
        <w:rPr>
          <w:rFonts w:hint="eastAsia"/>
        </w:rPr>
      </w:pPr>
      <w:r>
        <w:rPr>
          <w:rFonts w:hint="eastAsia"/>
        </w:rPr>
        <w:t>Now, I am bold to say, beloved, this is an immense delusion—a refuge of lies that will not stand being compared with Scripture, and, more than this, it will not last one instant in the fire of trial and affliction.</w:t>
      </w:r>
    </w:p>
    <w:p w14:paraId="0DAF4D0F">
      <w:pPr>
        <w:ind w:left="-5" w:right="2"/>
        <w:rPr>
          <w:rFonts w:hint="eastAsia"/>
        </w:rPr>
      </w:pPr>
      <w:r>
        <w:rPr>
          <w:rFonts w:hint="eastAsia"/>
        </w:rPr>
        <w:t>现在，亲爱的弟兄们，我放胆说，这是一个巨大的错觉——一个经不起与圣经对比的谎言避难所，而且不仅如此，在试炼和苦难的火中，它连一瞬间都维持不了。</w:t>
      </w:r>
    </w:p>
    <w:p w14:paraId="58C13212">
      <w:pPr>
        <w:ind w:left="-5" w:right="2"/>
        <w:rPr>
          <w:rFonts w:hint="eastAsia"/>
        </w:rPr>
      </w:pPr>
    </w:p>
    <w:p w14:paraId="137F7571">
      <w:pPr>
        <w:ind w:left="-5" w:right="2"/>
        <w:rPr>
          <w:rFonts w:hint="eastAsia"/>
        </w:rPr>
      </w:pPr>
      <w:r>
        <w:rPr>
          <w:rFonts w:hint="eastAsia"/>
        </w:rPr>
        <w:t>Have you not ever heard that God is a God of perfect holiness—holy in His character, holy in His laws, holy in His dwelling-place?</w:t>
      </w:r>
    </w:p>
    <w:p w14:paraId="16B56C57">
      <w:pPr>
        <w:ind w:left="-5" w:right="2"/>
        <w:rPr>
          <w:rFonts w:hint="eastAsia"/>
        </w:rPr>
      </w:pPr>
      <w:r>
        <w:rPr>
          <w:rFonts w:hint="eastAsia"/>
        </w:rPr>
        <w:t>你们难道没听说过神是完美圣洁的神吗——在祂的属性上圣洁，在祂的律法上圣洁，在祂的居所上圣洁？</w:t>
      </w:r>
    </w:p>
    <w:p w14:paraId="2A564344">
      <w:pPr>
        <w:ind w:left="-5" w:right="2"/>
        <w:rPr>
          <w:rFonts w:hint="eastAsia"/>
        </w:rPr>
      </w:pPr>
    </w:p>
    <w:p w14:paraId="263567AF">
      <w:pPr>
        <w:ind w:left="-5" w:right="2"/>
        <w:rPr>
          <w:rFonts w:hint="eastAsia"/>
        </w:rPr>
      </w:pPr>
      <w:r>
        <w:rPr>
          <w:rFonts w:hint="eastAsia"/>
        </w:rPr>
        <w:t>"Speak unto the children of Israel," says the Book of Leviticus, and say unto them, "You shall be holy; for I the Lord your God am holy."</w:t>
      </w:r>
    </w:p>
    <w:p w14:paraId="383D663D">
      <w:pPr>
        <w:ind w:left="-5" w:right="2"/>
        <w:rPr>
          <w:rFonts w:hint="eastAsia"/>
        </w:rPr>
      </w:pPr>
      <w:r>
        <w:rPr>
          <w:rFonts w:hint="eastAsia"/>
        </w:rPr>
        <w:t>《利未记》说，“你晓谕以色列全会众说：你们要圣洁，因为我耶和华你们的神是圣洁的。”</w:t>
      </w:r>
    </w:p>
    <w:p w14:paraId="21B2E3FA">
      <w:pPr>
        <w:ind w:left="-5" w:right="2"/>
        <w:rPr>
          <w:rFonts w:hint="eastAsia"/>
        </w:rPr>
      </w:pPr>
    </w:p>
    <w:p w14:paraId="54F8C981">
      <w:pPr>
        <w:ind w:left="-5" w:right="2"/>
        <w:rPr>
          <w:rFonts w:hint="eastAsia"/>
        </w:rPr>
      </w:pPr>
      <w:r>
        <w:rPr>
          <w:rFonts w:hint="eastAsia"/>
        </w:rPr>
        <w:t>"He is a holy God," says Joshua; "He is a jealous God; He will not forgive your transgressions nor your sins."</w:t>
      </w:r>
    </w:p>
    <w:p w14:paraId="6A0F1400">
      <w:pPr>
        <w:ind w:left="-5" w:right="2"/>
        <w:rPr>
          <w:rFonts w:hint="eastAsia"/>
        </w:rPr>
      </w:pPr>
      <w:r>
        <w:rPr>
          <w:rFonts w:hint="eastAsia"/>
        </w:rPr>
        <w:t>“祂是圣洁的神，”约书亚说；“是忌邪的神，必不赦免你们的过犯罪恶。”</w:t>
      </w:r>
    </w:p>
    <w:p w14:paraId="321E2393">
      <w:pPr>
        <w:ind w:left="-5" w:right="2"/>
        <w:rPr>
          <w:rFonts w:hint="eastAsia"/>
        </w:rPr>
      </w:pPr>
    </w:p>
    <w:p w14:paraId="26BB572D">
      <w:pPr>
        <w:ind w:left="-5" w:right="2"/>
        <w:rPr>
          <w:rFonts w:hint="eastAsia"/>
        </w:rPr>
      </w:pPr>
      <w:r>
        <w:rPr>
          <w:rFonts w:hint="eastAsia"/>
        </w:rPr>
        <w:t>"You are of purer eyes than to behold evil, and cannot look on iniquity," says Habakkuk.</w:t>
      </w:r>
    </w:p>
    <w:p w14:paraId="170860E7">
      <w:pPr>
        <w:ind w:left="-5" w:right="2"/>
        <w:rPr>
          <w:rFonts w:hint="eastAsia"/>
        </w:rPr>
      </w:pPr>
      <w:r>
        <w:rPr>
          <w:rFonts w:hint="eastAsia"/>
        </w:rPr>
        <w:t>“你眼目清洁，不看邪僻，不看奸恶，”哈巴谷说。</w:t>
      </w:r>
    </w:p>
    <w:p w14:paraId="328F45A1">
      <w:pPr>
        <w:ind w:left="-5" w:right="2"/>
        <w:rPr>
          <w:rFonts w:hint="eastAsia"/>
        </w:rPr>
      </w:pPr>
    </w:p>
    <w:p w14:paraId="43A2E227">
      <w:pPr>
        <w:ind w:left="-5" w:right="2"/>
        <w:rPr>
          <w:rFonts w:hint="eastAsia"/>
        </w:rPr>
      </w:pPr>
      <w:r>
        <w:rPr>
          <w:rFonts w:hint="eastAsia"/>
        </w:rPr>
        <w:t>"Without holiness no man shall see the Lord."</w:t>
      </w:r>
    </w:p>
    <w:p w14:paraId="7D640F30">
      <w:pPr>
        <w:ind w:left="-5" w:right="2"/>
        <w:rPr>
          <w:rFonts w:hint="eastAsia"/>
        </w:rPr>
      </w:pPr>
      <w:r>
        <w:rPr>
          <w:rFonts w:hint="eastAsia"/>
        </w:rPr>
        <w:t>“非圣洁没有人能见主。”</w:t>
      </w:r>
    </w:p>
    <w:p w14:paraId="5F5F463F">
      <w:pPr>
        <w:ind w:left="-5" w:right="2"/>
        <w:rPr>
          <w:rFonts w:hint="eastAsia"/>
        </w:rPr>
      </w:pPr>
    </w:p>
    <w:p w14:paraId="37B376F0">
      <w:pPr>
        <w:ind w:left="-5" w:right="2"/>
        <w:rPr>
          <w:rFonts w:hint="eastAsia"/>
        </w:rPr>
      </w:pPr>
      <w:r>
        <w:rPr>
          <w:rFonts w:hint="eastAsia"/>
        </w:rPr>
        <w:t>And the book of Revelation, speaking of heaven, says, "There shall never enter into it anything that defiles."</w:t>
      </w:r>
    </w:p>
    <w:p w14:paraId="07688CF9">
      <w:pPr>
        <w:ind w:left="-5" w:right="2"/>
        <w:rPr>
          <w:rFonts w:hint="eastAsia"/>
        </w:rPr>
      </w:pPr>
      <w:r>
        <w:rPr>
          <w:rFonts w:hint="eastAsia"/>
        </w:rPr>
        <w:t>《启示录》在说到天堂时说：“凡不洁净的……总不得进那城。”</w:t>
      </w:r>
    </w:p>
    <w:p w14:paraId="4B00BC63">
      <w:pPr>
        <w:ind w:left="-5" w:right="2"/>
        <w:rPr>
          <w:rFonts w:hint="eastAsia"/>
        </w:rPr>
      </w:pPr>
    </w:p>
    <w:p w14:paraId="650177F8">
      <w:pPr>
        <w:ind w:left="-5" w:right="2"/>
        <w:rPr>
          <w:rFonts w:hint="eastAsia"/>
        </w:rPr>
      </w:pPr>
      <w:r>
        <w:rPr>
          <w:rFonts w:hint="eastAsia"/>
        </w:rPr>
        <w:t>"It shall be called the way of holiness," says Isaiah; "the unclean shall not pass over it."</w:t>
      </w:r>
    </w:p>
    <w:p w14:paraId="3266BAF2">
      <w:pPr>
        <w:ind w:left="-5" w:right="2"/>
        <w:rPr>
          <w:rFonts w:hint="eastAsia"/>
        </w:rPr>
      </w:pPr>
      <w:r>
        <w:rPr>
          <w:rFonts w:hint="eastAsia"/>
        </w:rPr>
        <w:t>“这路称为圣路，”以赛亚说；“污秽人不得经过。”</w:t>
      </w:r>
    </w:p>
    <w:p w14:paraId="7772640D">
      <w:pPr>
        <w:ind w:left="-5" w:right="2"/>
        <w:rPr>
          <w:rFonts w:hint="eastAsia"/>
        </w:rPr>
      </w:pPr>
    </w:p>
    <w:p w14:paraId="0552DEC0">
      <w:pPr>
        <w:ind w:left="-5" w:right="2"/>
        <w:rPr>
          <w:rFonts w:hint="eastAsia"/>
        </w:rPr>
      </w:pPr>
      <w:r>
        <w:rPr>
          <w:rFonts w:hint="eastAsia"/>
        </w:rPr>
        <w:t>And will you tell us, in the face of all these texts, that man—corrupt, impure, defiled—as the best of us most surely is—shall pass the fiery judgment of our God and enter into the heavenly Jerusalem by simply trusting in the mercy of his Maker, without one single rag to cover his iniquities and hide his natural uncleanness?</w:t>
      </w:r>
    </w:p>
    <w:p w14:paraId="6995B945">
      <w:pPr>
        <w:ind w:left="-5" w:right="2"/>
        <w:rPr>
          <w:rFonts w:hint="eastAsia"/>
        </w:rPr>
      </w:pPr>
      <w:r>
        <w:rPr>
          <w:rFonts w:hint="eastAsia"/>
        </w:rPr>
        <w:t>面对所有这些经文，你还要告诉我们，人——腐败、不纯、污秽——正如我们中最好的人也确实如此——只要单纯信靠造物主的仁慈，无需一片布来遮盖他的罪孽和掩藏他天然的不洁，就能通过我们神火一般的审判并进入天上的耶路撒冷吗？</w:t>
      </w:r>
    </w:p>
    <w:p w14:paraId="7F81DFC9">
      <w:pPr>
        <w:ind w:left="-5" w:right="2"/>
        <w:rPr>
          <w:rFonts w:hint="eastAsia"/>
        </w:rPr>
      </w:pPr>
    </w:p>
    <w:p w14:paraId="144E3F00">
      <w:pPr>
        <w:ind w:left="-5" w:right="2"/>
        <w:rPr>
          <w:rFonts w:hint="eastAsia"/>
        </w:rPr>
      </w:pPr>
      <w:r>
        <w:rPr>
          <w:rFonts w:hint="eastAsia"/>
        </w:rPr>
        <w:t>It cannot be! God's mercy and God's holiness must needs be reconciled, and you have not done this yet.</w:t>
      </w:r>
    </w:p>
    <w:p w14:paraId="4D43154E">
      <w:pPr>
        <w:ind w:left="-5" w:right="2"/>
        <w:rPr>
          <w:rFonts w:hint="eastAsia"/>
        </w:rPr>
      </w:pPr>
      <w:r>
        <w:rPr>
          <w:rFonts w:hint="eastAsia"/>
        </w:rPr>
        <w:t>这不可能！神的怜悯和神的圣洁必须被调和，而你还没有做到这一点。</w:t>
      </w:r>
    </w:p>
    <w:p w14:paraId="28C3E9B8">
      <w:pPr>
        <w:ind w:left="-5" w:right="2"/>
        <w:rPr>
          <w:rFonts w:hint="eastAsia"/>
        </w:rPr>
      </w:pPr>
    </w:p>
    <w:p w14:paraId="4E66E8B6">
      <w:pPr>
        <w:ind w:left="-5" w:right="2"/>
        <w:rPr>
          <w:rFonts w:hint="eastAsia"/>
        </w:rPr>
      </w:pPr>
      <w:r>
        <w:rPr>
          <w:rFonts w:hint="eastAsia"/>
        </w:rPr>
        <w:t>And have you never heard that God is a God of perfect justice, whose laws may not be broken without punishment, whose commandments must be fulfilled on pain of death?</w:t>
      </w:r>
    </w:p>
    <w:p w14:paraId="3DD4CC70">
      <w:pPr>
        <w:ind w:left="-5" w:right="2"/>
        <w:rPr>
          <w:rFonts w:hint="eastAsia"/>
        </w:rPr>
      </w:pPr>
      <w:r>
        <w:rPr>
          <w:rFonts w:hint="eastAsia"/>
        </w:rPr>
        <w:t>你们难道没听说过神是完美公义的神，祂的律法不可被违背而不受惩罚，祂的诫命必须被履行否则面临死亡的痛苦吗？</w:t>
      </w:r>
    </w:p>
    <w:p w14:paraId="6102F2FB">
      <w:pPr>
        <w:ind w:left="-5" w:right="2"/>
        <w:rPr>
          <w:rFonts w:hint="eastAsia"/>
        </w:rPr>
      </w:pPr>
    </w:p>
    <w:p w14:paraId="033EB66F">
      <w:pPr>
        <w:ind w:left="-5" w:right="2"/>
        <w:rPr>
          <w:rFonts w:hint="eastAsia"/>
        </w:rPr>
      </w:pPr>
      <w:r>
        <w:rPr>
          <w:rFonts w:hint="eastAsia"/>
        </w:rPr>
        <w:t>"All His ways are judgment," says the book of Deuteronomy; "a God of truth and without iniquity, just and right is He."</w:t>
      </w:r>
    </w:p>
    <w:p w14:paraId="162EC12F">
      <w:pPr>
        <w:ind w:left="-5" w:right="2"/>
        <w:rPr>
          <w:rFonts w:hint="eastAsia"/>
        </w:rPr>
      </w:pPr>
      <w:r>
        <w:rPr>
          <w:rFonts w:hint="eastAsia"/>
        </w:rPr>
        <w:t>“祂所行的无不公平，”《申命记》说；“是诚实无妄的神，又公义，又正直。”</w:t>
      </w:r>
    </w:p>
    <w:p w14:paraId="623B72ED">
      <w:pPr>
        <w:ind w:left="-5" w:right="2"/>
        <w:rPr>
          <w:rFonts w:hint="eastAsia"/>
        </w:rPr>
      </w:pPr>
    </w:p>
    <w:p w14:paraId="4C89B1BD">
      <w:pPr>
        <w:ind w:left="-5" w:right="2"/>
        <w:rPr>
          <w:rFonts w:hint="eastAsia"/>
        </w:rPr>
      </w:pPr>
      <w:r>
        <w:rPr>
          <w:rFonts w:hint="eastAsia"/>
        </w:rPr>
        <w:t>"Justice and judgment are the habitation of Your throne," says David.</w:t>
      </w:r>
    </w:p>
    <w:p w14:paraId="5DFEB995">
      <w:pPr>
        <w:ind w:left="-5" w:right="2"/>
        <w:rPr>
          <w:rFonts w:hint="eastAsia"/>
        </w:rPr>
      </w:pPr>
      <w:r>
        <w:rPr>
          <w:rFonts w:hint="eastAsia"/>
        </w:rPr>
        <w:t>“公义和公平是你宝座的根基，”大卫说。</w:t>
      </w:r>
    </w:p>
    <w:p w14:paraId="0F1D4982">
      <w:pPr>
        <w:ind w:left="-5" w:right="2"/>
        <w:rPr>
          <w:rFonts w:hint="eastAsia"/>
        </w:rPr>
      </w:pPr>
    </w:p>
    <w:p w14:paraId="41788695">
      <w:pPr>
        <w:ind w:left="-5" w:right="2"/>
        <w:rPr>
          <w:rFonts w:hint="eastAsia"/>
        </w:rPr>
      </w:pPr>
      <w:r>
        <w:rPr>
          <w:rFonts w:hint="eastAsia"/>
        </w:rPr>
        <w:t>"The just Lord is in the midst," says Zephaniah; "He will not do iniquity: every morning does He bring His judgment to light; He fails not."</w:t>
      </w:r>
    </w:p>
    <w:p w14:paraId="485E92B0">
      <w:pPr>
        <w:ind w:left="-5" w:right="2"/>
        <w:rPr>
          <w:rFonts w:hint="eastAsia"/>
        </w:rPr>
      </w:pPr>
      <w:r>
        <w:rPr>
          <w:rFonts w:hint="eastAsia"/>
        </w:rPr>
        <w:t>“耶和华在城中是公义的，”西番雅说；“不做非义的事。每早晨显明祂的公义，无日不然。”</w:t>
      </w:r>
    </w:p>
    <w:p w14:paraId="09A36984">
      <w:pPr>
        <w:ind w:left="-5" w:right="2"/>
        <w:rPr>
          <w:rFonts w:hint="eastAsia"/>
        </w:rPr>
      </w:pPr>
    </w:p>
    <w:p w14:paraId="6953FC04">
      <w:pPr>
        <w:ind w:left="-5" w:right="2"/>
        <w:rPr>
          <w:rFonts w:hint="eastAsia"/>
        </w:rPr>
      </w:pPr>
      <w:r>
        <w:rPr>
          <w:rFonts w:hint="eastAsia"/>
        </w:rPr>
        <w:t>"Do not think that I have come to destroy the law or the prophets," said Jesus: "I have not come to destroy—but to fulfill.</w:t>
      </w:r>
    </w:p>
    <w:p w14:paraId="2E188DB6">
      <w:pPr>
        <w:ind w:left="-5" w:right="2"/>
        <w:rPr>
          <w:rFonts w:hint="eastAsia"/>
        </w:rPr>
      </w:pPr>
      <w:r>
        <w:rPr>
          <w:rFonts w:hint="eastAsia"/>
        </w:rPr>
        <w:t>“莫想我来要废掉律法和先知，”耶稣说：“我来不是要废掉，乃是要成全。</w:t>
      </w:r>
    </w:p>
    <w:p w14:paraId="32AD4991">
      <w:pPr>
        <w:ind w:left="-5" w:right="2"/>
        <w:rPr>
          <w:rFonts w:hint="eastAsia"/>
        </w:rPr>
      </w:pPr>
    </w:p>
    <w:p w14:paraId="366A07A1">
      <w:pPr>
        <w:ind w:left="-5" w:right="2"/>
        <w:rPr>
          <w:rFonts w:hint="eastAsia"/>
        </w:rPr>
      </w:pPr>
      <w:r>
        <w:rPr>
          <w:rFonts w:hint="eastAsia"/>
        </w:rPr>
        <w:t>For verily I say unto you, Until heaven and earth pass, one jot or one tittle shall in no wise pass from the law until all be fulfilled."</w:t>
      </w:r>
    </w:p>
    <w:p w14:paraId="42B38511">
      <w:pPr>
        <w:ind w:left="-5" w:right="2"/>
        <w:rPr>
          <w:rFonts w:hint="eastAsia"/>
        </w:rPr>
      </w:pPr>
      <w:r>
        <w:rPr>
          <w:rFonts w:hint="eastAsia"/>
        </w:rPr>
        <w:t>我实在告诉你们，就是到天地都废去了，律法的一点一画也不能废去，都要成全。”</w:t>
      </w:r>
    </w:p>
    <w:p w14:paraId="29BB194C">
      <w:pPr>
        <w:ind w:left="-5" w:right="2"/>
        <w:rPr>
          <w:rFonts w:hint="eastAsia"/>
        </w:rPr>
      </w:pPr>
    </w:p>
    <w:p w14:paraId="3D699211">
      <w:pPr>
        <w:ind w:left="-5" w:right="2"/>
        <w:rPr>
          <w:rFonts w:hint="eastAsia"/>
        </w:rPr>
      </w:pPr>
      <w:r>
        <w:rPr>
          <w:rFonts w:hint="eastAsia"/>
        </w:rPr>
        <w:t>I cannot find that these verses have ever been declared useless;</w:t>
      </w:r>
    </w:p>
    <w:p w14:paraId="2589C2AE">
      <w:pPr>
        <w:ind w:left="-5" w:right="2"/>
        <w:rPr>
          <w:rFonts w:hint="eastAsia"/>
        </w:rPr>
      </w:pPr>
      <w:r>
        <w:rPr>
          <w:rFonts w:hint="eastAsia"/>
        </w:rPr>
        <w:t>我没发现这些经文曾被宣布为无用；</w:t>
      </w:r>
    </w:p>
    <w:p w14:paraId="16B1CBF2">
      <w:pPr>
        <w:ind w:left="-5" w:right="2"/>
        <w:rPr>
          <w:rFonts w:hint="eastAsia"/>
        </w:rPr>
      </w:pPr>
    </w:p>
    <w:p w14:paraId="335EAF67">
      <w:pPr>
        <w:ind w:left="-5" w:right="2"/>
        <w:rPr>
          <w:rFonts w:hint="eastAsia"/>
        </w:rPr>
      </w:pPr>
      <w:r>
        <w:rPr>
          <w:rFonts w:hint="eastAsia"/>
        </w:rPr>
        <w:t>I cannot discover any place which says the law is now obsolete, and need not be fulfilled;</w:t>
      </w:r>
    </w:p>
    <w:p w14:paraId="036888E3">
      <w:pPr>
        <w:ind w:left="-5" w:right="2"/>
        <w:rPr>
          <w:rFonts w:hint="eastAsia"/>
        </w:rPr>
      </w:pPr>
      <w:r>
        <w:rPr>
          <w:rFonts w:hint="eastAsia"/>
        </w:rPr>
        <w:t>我没发现任何地方说律法现在已过时，且不需要被成全；</w:t>
      </w:r>
    </w:p>
    <w:p w14:paraId="7F7E2F00">
      <w:pPr>
        <w:ind w:left="-5" w:right="2"/>
        <w:rPr>
          <w:rFonts w:hint="eastAsia"/>
        </w:rPr>
      </w:pPr>
    </w:p>
    <w:p w14:paraId="416058E4">
      <w:pPr>
        <w:ind w:left="-5" w:right="2"/>
        <w:rPr>
          <w:rFonts w:hint="eastAsia"/>
        </w:rPr>
      </w:pPr>
      <w:r>
        <w:rPr>
          <w:rFonts w:hint="eastAsia"/>
        </w:rPr>
        <w:t>and how, then, can I teach you that it is enough to look merely to God's mercy?</w:t>
      </w:r>
    </w:p>
    <w:p w14:paraId="7733A42A">
      <w:pPr>
        <w:ind w:left="-5" w:right="2"/>
        <w:rPr>
          <w:rFonts w:hint="eastAsia"/>
        </w:rPr>
      </w:pPr>
      <w:r>
        <w:rPr>
          <w:rFonts w:hint="eastAsia"/>
        </w:rPr>
        <w:t>那么，我怎能教导你们仅仅仰望神的怜悯就够了呢？</w:t>
      </w:r>
    </w:p>
    <w:p w14:paraId="4F842F19">
      <w:pPr>
        <w:ind w:left="-5" w:right="2"/>
        <w:rPr>
          <w:rFonts w:hint="eastAsia"/>
        </w:rPr>
      </w:pPr>
    </w:p>
    <w:p w14:paraId="23347EE9">
      <w:pPr>
        <w:ind w:left="-5" w:right="2"/>
        <w:rPr>
          <w:rFonts w:hint="eastAsia"/>
        </w:rPr>
      </w:pPr>
      <w:r>
        <w:rPr>
          <w:rFonts w:hint="eastAsia"/>
        </w:rPr>
        <w:t>I read of only two ways in the Bible: One is, to perfectly obey the whole law yourself; the other is, to trust in the perfect obedience of Christ.</w:t>
      </w:r>
    </w:p>
    <w:p w14:paraId="47473B97">
      <w:pPr>
        <w:ind w:left="-5" w:right="2"/>
        <w:rPr>
          <w:rFonts w:hint="eastAsia"/>
        </w:rPr>
      </w:pPr>
      <w:r>
        <w:rPr>
          <w:rFonts w:hint="eastAsia"/>
        </w:rPr>
        <w:t>我在圣经中只读到两条路：一条是，你自己完美地遵守全律法；另一条是，信靠基督完美的顺服。</w:t>
      </w:r>
    </w:p>
    <w:p w14:paraId="5EF7EABF">
      <w:pPr>
        <w:ind w:left="-5" w:right="2"/>
        <w:rPr>
          <w:rFonts w:hint="eastAsia"/>
        </w:rPr>
      </w:pPr>
    </w:p>
    <w:p w14:paraId="36BBEC35">
      <w:pPr>
        <w:ind w:left="-5" w:right="2"/>
        <w:rPr>
          <w:rFonts w:hint="eastAsia"/>
        </w:rPr>
      </w:pPr>
      <w:r>
        <w:rPr>
          <w:rFonts w:hint="eastAsia"/>
        </w:rPr>
        <w:t>Show me, if you can, one single text which teaches that a man may be saved without the claims of the law having been satisfied.</w:t>
      </w:r>
    </w:p>
    <w:p w14:paraId="40EC4B15">
      <w:pPr>
        <w:ind w:left="-5" w:right="2"/>
        <w:rPr>
          <w:rFonts w:hint="eastAsia"/>
        </w:rPr>
      </w:pPr>
      <w:r>
        <w:rPr>
          <w:rFonts w:hint="eastAsia"/>
        </w:rPr>
        <w:t>如果你能的话，请给我看一段经文，教导说一个人可以在律法的要求未被满足的情况下得救。</w:t>
      </w:r>
    </w:p>
    <w:p w14:paraId="6DDA2B5D">
      <w:pPr>
        <w:ind w:left="-5" w:right="2"/>
        <w:rPr>
          <w:rFonts w:hint="eastAsia"/>
        </w:rPr>
      </w:pPr>
    </w:p>
    <w:p w14:paraId="0CF6C684">
      <w:pPr>
        <w:ind w:left="-5" w:right="2"/>
        <w:rPr>
          <w:rFonts w:hint="eastAsia"/>
        </w:rPr>
      </w:pPr>
      <w:r>
        <w:rPr>
          <w:rFonts w:hint="eastAsia"/>
        </w:rPr>
        <w:t>An earthly prince, indeed, may forgive and pass over men's transgressions—but God never changes.</w:t>
      </w:r>
    </w:p>
    <w:p w14:paraId="1B3D6FB6">
      <w:pPr>
        <w:ind w:left="-5" w:right="2"/>
        <w:rPr>
          <w:rFonts w:hint="eastAsia"/>
        </w:rPr>
      </w:pPr>
      <w:r>
        <w:rPr>
          <w:rFonts w:hint="eastAsia"/>
        </w:rPr>
        <w:t>地上的君王确实可以赦免并不计较人的过犯——但神永不改变。</w:t>
      </w:r>
    </w:p>
    <w:p w14:paraId="23BB1444">
      <w:pPr>
        <w:ind w:left="-5" w:right="2"/>
        <w:rPr>
          <w:rFonts w:hint="eastAsia"/>
        </w:rPr>
      </w:pPr>
    </w:p>
    <w:p w14:paraId="1B434603">
      <w:pPr>
        <w:ind w:left="-5" w:right="2"/>
        <w:rPr>
          <w:rFonts w:hint="eastAsia"/>
        </w:rPr>
      </w:pPr>
      <w:r>
        <w:rPr>
          <w:rFonts w:hint="eastAsia"/>
        </w:rPr>
        <w:t>"Has He spoken, and shall He not make it good?"</w:t>
      </w:r>
    </w:p>
    <w:p w14:paraId="0654788A">
      <w:pPr>
        <w:ind w:left="-5" w:right="2"/>
        <w:rPr>
          <w:rFonts w:hint="eastAsia"/>
        </w:rPr>
      </w:pPr>
      <w:r>
        <w:rPr>
          <w:rFonts w:hint="eastAsia"/>
        </w:rPr>
        <w:t>“祂说了岂不照着行呢？”</w:t>
      </w:r>
    </w:p>
    <w:p w14:paraId="4F04C2DA">
      <w:pPr>
        <w:ind w:left="-5" w:right="2"/>
        <w:rPr>
          <w:rFonts w:hint="eastAsia"/>
        </w:rPr>
      </w:pPr>
    </w:p>
    <w:p w14:paraId="7314007E">
      <w:pPr>
        <w:ind w:left="-5" w:right="2"/>
        <w:rPr>
          <w:rFonts w:hint="eastAsia"/>
        </w:rPr>
      </w:pPr>
      <w:r>
        <w:rPr>
          <w:rFonts w:hint="eastAsia"/>
        </w:rPr>
        <w:t>I tell you, then, God's mercy and God's justice must be reconciled; and this you have not done yet.</w:t>
      </w:r>
    </w:p>
    <w:p w14:paraId="3884CBC6">
      <w:pPr>
        <w:ind w:left="-5" w:right="2"/>
        <w:rPr>
          <w:rFonts w:hint="eastAsia"/>
        </w:rPr>
      </w:pPr>
      <w:r>
        <w:rPr>
          <w:rFonts w:hint="eastAsia"/>
        </w:rPr>
        <w:t>那么我告诉你，神的怜悯和神的公义必须被调和；而你还没有做到这一点。</w:t>
      </w:r>
    </w:p>
    <w:p w14:paraId="6C167FFE">
      <w:pPr>
        <w:ind w:left="-5" w:right="2"/>
        <w:rPr>
          <w:rFonts w:hint="eastAsia"/>
        </w:rPr>
      </w:pPr>
    </w:p>
    <w:p w14:paraId="04296A2A">
      <w:pPr>
        <w:ind w:left="-5" w:right="2"/>
        <w:rPr>
          <w:rFonts w:hint="eastAsia"/>
        </w:rPr>
      </w:pPr>
      <w:r>
        <w:rPr>
          <w:rFonts w:hint="eastAsia"/>
        </w:rPr>
        <w:t>You must have the perfect righteousness of Christ to appear in, at the marriage supper of the Lamb.</w:t>
      </w:r>
    </w:p>
    <w:p w14:paraId="1D12975B">
      <w:pPr>
        <w:ind w:left="-5" w:right="2"/>
        <w:rPr>
          <w:rFonts w:hint="eastAsia"/>
        </w:rPr>
      </w:pPr>
      <w:r>
        <w:rPr>
          <w:rFonts w:hint="eastAsia"/>
        </w:rPr>
        <w:t>在羔羊的婚筵上，你必须身穿基督完美的义出现。</w:t>
      </w:r>
    </w:p>
    <w:p w14:paraId="736EE7BF">
      <w:pPr>
        <w:ind w:left="-5" w:right="2"/>
        <w:rPr>
          <w:rFonts w:hint="eastAsia"/>
        </w:rPr>
      </w:pPr>
    </w:p>
    <w:p w14:paraId="5EC5C4F8">
      <w:pPr>
        <w:ind w:left="-5" w:right="2"/>
        <w:rPr>
          <w:rFonts w:hint="eastAsia"/>
        </w:rPr>
      </w:pPr>
      <w:r>
        <w:rPr>
          <w:rFonts w:hint="eastAsia"/>
        </w:rPr>
        <w:t>You would not say a murderer should be acquitted, because he said he was sorry and hoped to be forgiven;</w:t>
      </w:r>
    </w:p>
    <w:p w14:paraId="06A0026A">
      <w:pPr>
        <w:ind w:left="-5" w:right="2"/>
        <w:rPr>
          <w:rFonts w:hint="eastAsia"/>
        </w:rPr>
      </w:pPr>
      <w:r>
        <w:rPr>
          <w:rFonts w:hint="eastAsia"/>
        </w:rPr>
        <w:t>你不会说一个杀人犯因为说他很抱歉并希望被原谅就该被无罪释放；</w:t>
      </w:r>
    </w:p>
    <w:p w14:paraId="40385ED6">
      <w:pPr>
        <w:ind w:left="-5" w:right="2"/>
        <w:rPr>
          <w:rFonts w:hint="eastAsia"/>
        </w:rPr>
      </w:pPr>
    </w:p>
    <w:p w14:paraId="6659F5B2">
      <w:pPr>
        <w:ind w:left="-5" w:right="2"/>
        <w:rPr>
          <w:rFonts w:hint="eastAsia"/>
        </w:rPr>
      </w:pPr>
      <w:r>
        <w:rPr>
          <w:rFonts w:hint="eastAsia"/>
        </w:rPr>
        <w:t>you must make some amends to justice and to holiness;</w:t>
      </w:r>
    </w:p>
    <w:p w14:paraId="0AB0AA57">
      <w:pPr>
        <w:ind w:left="-5" w:right="2"/>
        <w:rPr>
          <w:rFonts w:hint="eastAsia"/>
        </w:rPr>
      </w:pPr>
      <w:r>
        <w:rPr>
          <w:rFonts w:hint="eastAsia"/>
        </w:rPr>
        <w:t>你必须对公义和圣洁做出某种赔偿；</w:t>
      </w:r>
    </w:p>
    <w:p w14:paraId="36AE4E7E">
      <w:pPr>
        <w:ind w:left="-5" w:right="2"/>
        <w:rPr>
          <w:rFonts w:hint="eastAsia"/>
        </w:rPr>
      </w:pPr>
    </w:p>
    <w:p w14:paraId="3E706CAC">
      <w:pPr>
        <w:ind w:left="-5" w:right="2"/>
        <w:rPr>
          <w:rFonts w:hint="eastAsia"/>
        </w:rPr>
      </w:pPr>
      <w:r>
        <w:rPr>
          <w:rFonts w:hint="eastAsia"/>
        </w:rPr>
        <w:t>you cannot shut your eyes against the plain declarations of the Bible.</w:t>
      </w:r>
    </w:p>
    <w:p w14:paraId="0290DB55">
      <w:pPr>
        <w:ind w:left="-5" w:right="2"/>
        <w:rPr>
          <w:rFonts w:hint="eastAsia"/>
        </w:rPr>
      </w:pPr>
      <w:r>
        <w:rPr>
          <w:rFonts w:hint="eastAsia"/>
        </w:rPr>
        <w:t>你不能对圣经清楚的宣告闭上眼睛。</w:t>
      </w:r>
    </w:p>
    <w:p w14:paraId="15146F6F">
      <w:pPr>
        <w:ind w:left="-5" w:right="2"/>
        <w:rPr>
          <w:rFonts w:hint="eastAsia"/>
        </w:rPr>
      </w:pPr>
    </w:p>
    <w:p w14:paraId="30E80DFA">
      <w:pPr>
        <w:ind w:left="-5" w:right="2"/>
        <w:rPr>
          <w:rFonts w:hint="eastAsia"/>
        </w:rPr>
      </w:pPr>
      <w:r>
        <w:rPr>
          <w:rFonts w:hint="eastAsia"/>
        </w:rPr>
        <w:t>You must have some good reason to give, why you should not be judged for all your sins and backslidings;</w:t>
      </w:r>
    </w:p>
    <w:p w14:paraId="5D969136">
      <w:pPr>
        <w:ind w:left="-5" w:right="2"/>
        <w:rPr>
          <w:rFonts w:hint="eastAsia"/>
        </w:rPr>
      </w:pPr>
      <w:r>
        <w:rPr>
          <w:rFonts w:hint="eastAsia"/>
        </w:rPr>
        <w:t>你必须给出某种好的理由，为什么你不应因你所有的罪和背道受审判；</w:t>
      </w:r>
    </w:p>
    <w:p w14:paraId="5A75A12E">
      <w:pPr>
        <w:ind w:left="-5" w:right="2"/>
        <w:rPr>
          <w:rFonts w:hint="eastAsia"/>
        </w:rPr>
      </w:pPr>
    </w:p>
    <w:p w14:paraId="2B5CDC4B">
      <w:pPr>
        <w:ind w:left="-5" w:right="2"/>
        <w:rPr>
          <w:rFonts w:hint="eastAsia"/>
        </w:rPr>
      </w:pPr>
      <w:r>
        <w:rPr>
          <w:rFonts w:hint="eastAsia"/>
        </w:rPr>
        <w:t>you must show some cause why the punishment threatened for breaking God's law is not to fall upon you;</w:t>
      </w:r>
    </w:p>
    <w:p w14:paraId="2414F2A5">
      <w:pPr>
        <w:ind w:left="-5" w:right="2"/>
        <w:rPr>
          <w:rFonts w:hint="eastAsia"/>
        </w:rPr>
      </w:pPr>
      <w:r>
        <w:rPr>
          <w:rFonts w:hint="eastAsia"/>
        </w:rPr>
        <w:t>你必须出示某种原因，为什么对违背神律法所威胁的惩罚不应落在你身上；</w:t>
      </w:r>
    </w:p>
    <w:p w14:paraId="18CD6180">
      <w:pPr>
        <w:ind w:left="-5" w:right="2"/>
        <w:rPr>
          <w:rFonts w:hint="eastAsia"/>
        </w:rPr>
      </w:pPr>
    </w:p>
    <w:p w14:paraId="7BAC2263">
      <w:pPr>
        <w:ind w:left="-5" w:right="2"/>
        <w:rPr>
          <w:rFonts w:hint="eastAsia"/>
        </w:rPr>
      </w:pPr>
      <w:r>
        <w:rPr>
          <w:rFonts w:hint="eastAsia"/>
        </w:rPr>
        <w:t>there must be satisfaction for your sins—or you will perish everlastingly.</w:t>
      </w:r>
    </w:p>
    <w:p w14:paraId="6368BBED">
      <w:pPr>
        <w:ind w:left="-5" w:right="2"/>
        <w:rPr>
          <w:rFonts w:hint="eastAsia"/>
        </w:rPr>
      </w:pPr>
      <w:r>
        <w:rPr>
          <w:rFonts w:hint="eastAsia"/>
        </w:rPr>
        <w:t>必须对你的罪有赎价——否则你会永远灭亡。</w:t>
      </w:r>
    </w:p>
    <w:p w14:paraId="22ABA654">
      <w:pPr>
        <w:ind w:left="-5" w:right="2"/>
        <w:rPr>
          <w:rFonts w:hint="eastAsia"/>
        </w:rPr>
      </w:pPr>
    </w:p>
    <w:p w14:paraId="50A10C1C">
      <w:pPr>
        <w:ind w:left="-5" w:right="2"/>
        <w:rPr>
          <w:rFonts w:hint="eastAsia"/>
        </w:rPr>
      </w:pPr>
      <w:r>
        <w:rPr>
          <w:rFonts w:hint="eastAsia"/>
        </w:rPr>
        <w:t>You tell us fairly you are not what you should be—but you say that God is merciful.</w:t>
      </w:r>
    </w:p>
    <w:p w14:paraId="336C316F">
      <w:pPr>
        <w:ind w:left="-5" w:right="2"/>
        <w:rPr>
          <w:rFonts w:hint="eastAsia"/>
        </w:rPr>
      </w:pPr>
      <w:r>
        <w:rPr>
          <w:rFonts w:hint="eastAsia"/>
        </w:rPr>
        <w:t>你坦白告诉我们你不是你该有的样子——但你说神是仁慈的。</w:t>
      </w:r>
    </w:p>
    <w:p w14:paraId="5DCB674E">
      <w:pPr>
        <w:ind w:left="-5" w:right="2"/>
        <w:rPr>
          <w:rFonts w:hint="eastAsia"/>
        </w:rPr>
      </w:pPr>
    </w:p>
    <w:p w14:paraId="6F114885">
      <w:pPr>
        <w:ind w:left="-5" w:right="2"/>
        <w:rPr>
          <w:rFonts w:hint="eastAsia"/>
        </w:rPr>
      </w:pPr>
      <w:r>
        <w:rPr>
          <w:rFonts w:hint="eastAsia"/>
        </w:rPr>
        <w:t>I answer you this will not stand before the Bible: the wages of sin is death, he who offends in one point is guilty of all.</w:t>
      </w:r>
    </w:p>
    <w:p w14:paraId="182CCD8C">
      <w:pPr>
        <w:ind w:left="-5" w:right="2"/>
        <w:rPr>
          <w:rFonts w:hint="eastAsia"/>
        </w:rPr>
      </w:pPr>
      <w:r>
        <w:rPr>
          <w:rFonts w:hint="eastAsia"/>
        </w:rPr>
        <w:t>我回答你，这在圣经面前站不住脚：罪的工价乃是死，凡在一条上跌倒的，就是犯了众条。</w:t>
      </w:r>
    </w:p>
    <w:p w14:paraId="14D9CF64">
      <w:pPr>
        <w:ind w:left="-5" w:right="2"/>
        <w:rPr>
          <w:rFonts w:hint="eastAsia"/>
        </w:rPr>
      </w:pPr>
    </w:p>
    <w:p w14:paraId="7B809A03">
      <w:pPr>
        <w:ind w:left="-5" w:right="2"/>
        <w:rPr>
          <w:rFonts w:hint="eastAsia"/>
        </w:rPr>
      </w:pPr>
      <w:r>
        <w:rPr>
          <w:rFonts w:hint="eastAsia"/>
        </w:rPr>
        <w:t>God loves you—but He will have His demands paid in full:</w:t>
      </w:r>
    </w:p>
    <w:p w14:paraId="17D3642C">
      <w:pPr>
        <w:ind w:left="-5" w:right="2"/>
        <w:rPr>
          <w:rFonts w:hint="eastAsia"/>
        </w:rPr>
      </w:pPr>
      <w:r>
        <w:rPr>
          <w:rFonts w:hint="eastAsia"/>
        </w:rPr>
        <w:t>神爱你——但祂要祂的要求被全额付清：</w:t>
      </w:r>
    </w:p>
    <w:p w14:paraId="08880844">
      <w:pPr>
        <w:ind w:left="-5" w:right="2"/>
        <w:rPr>
          <w:rFonts w:hint="eastAsia"/>
        </w:rPr>
      </w:pPr>
    </w:p>
    <w:p w14:paraId="37A81EB7">
      <w:pPr>
        <w:ind w:left="-5" w:right="2"/>
        <w:rPr>
          <w:rFonts w:hint="eastAsia"/>
        </w:rPr>
      </w:pPr>
      <w:r>
        <w:rPr>
          <w:rFonts w:hint="eastAsia"/>
        </w:rPr>
        <w:t>your debt must be discharged by yourself or by someone else;</w:t>
      </w:r>
    </w:p>
    <w:p w14:paraId="4D24DC01">
      <w:pPr>
        <w:ind w:left="-5" w:right="2"/>
        <w:rPr>
          <w:rFonts w:hint="eastAsia"/>
        </w:rPr>
      </w:pPr>
      <w:r>
        <w:rPr>
          <w:rFonts w:hint="eastAsia"/>
        </w:rPr>
        <w:t>你的债必须由你自己或由别人还清；</w:t>
      </w:r>
    </w:p>
    <w:p w14:paraId="34AC1CAB">
      <w:pPr>
        <w:ind w:left="-5" w:right="2"/>
        <w:rPr>
          <w:rFonts w:hint="eastAsia"/>
        </w:rPr>
      </w:pPr>
    </w:p>
    <w:p w14:paraId="25525F1A">
      <w:pPr>
        <w:ind w:left="-5" w:right="2"/>
        <w:rPr>
          <w:rFonts w:hint="eastAsia"/>
        </w:rPr>
      </w:pPr>
      <w:r>
        <w:rPr>
          <w:rFonts w:hint="eastAsia"/>
        </w:rPr>
        <w:t>choose which you please—but one thing at least is certain—payment must be made.</w:t>
      </w:r>
    </w:p>
    <w:p w14:paraId="6728F3E0">
      <w:pPr>
        <w:ind w:left="-5" w:right="2"/>
        <w:rPr>
          <w:rFonts w:hint="eastAsia"/>
        </w:rPr>
      </w:pPr>
      <w:r>
        <w:rPr>
          <w:rFonts w:hint="eastAsia"/>
        </w:rPr>
        <w:t>随你选择哪一个——但至少有一件事是确定的——必须要付款。</w:t>
      </w:r>
    </w:p>
    <w:p w14:paraId="2A2E3802">
      <w:pPr>
        <w:ind w:left="-5" w:right="2"/>
        <w:rPr>
          <w:rFonts w:hint="eastAsia"/>
        </w:rPr>
      </w:pPr>
    </w:p>
    <w:p w14:paraId="3462DC6D">
      <w:pPr>
        <w:ind w:left="-5" w:right="2"/>
        <w:rPr>
          <w:rFonts w:hint="eastAsia"/>
        </w:rPr>
      </w:pPr>
      <w:r>
        <w:rPr>
          <w:rFonts w:hint="eastAsia"/>
        </w:rPr>
        <w:t>God is indeed all love: He wills not the death of any sinner—but, however small your iniquities may be, they cannot possibly be put away until the claims of His law have been satisfied to the uttermost farthing.</w:t>
      </w:r>
    </w:p>
    <w:p w14:paraId="2D3F20CD">
      <w:pPr>
        <w:ind w:left="-5" w:right="2"/>
        <w:rPr>
          <w:rFonts w:hint="eastAsia"/>
        </w:rPr>
      </w:pPr>
      <w:r>
        <w:rPr>
          <w:rFonts w:hint="eastAsia"/>
        </w:rPr>
        <w:t>神确实全是爱：祂不愿任何罪人死——但是，无论你的罪孽多么小，直到祂律法的要求连最后一文钱都得到满足之前，它们都不可能被除去。</w:t>
      </w:r>
    </w:p>
    <w:p w14:paraId="15DD371E">
      <w:pPr>
        <w:ind w:left="-5" w:right="2"/>
        <w:rPr>
          <w:rFonts w:hint="eastAsia"/>
        </w:rPr>
      </w:pPr>
    </w:p>
    <w:p w14:paraId="48847B55">
      <w:pPr>
        <w:ind w:left="-5" w:right="2"/>
        <w:rPr>
          <w:rFonts w:hint="eastAsia"/>
        </w:rPr>
      </w:pPr>
      <w:r>
        <w:rPr>
          <w:rFonts w:hint="eastAsia"/>
        </w:rPr>
        <w:t>By some means, then, you must have righteousness—or else it is clear you cannot be saved.</w:t>
      </w:r>
    </w:p>
    <w:p w14:paraId="73BFD58E">
      <w:pPr>
        <w:ind w:left="-5" w:right="2"/>
        <w:rPr>
          <w:rFonts w:hint="eastAsia"/>
        </w:rPr>
      </w:pPr>
      <w:r>
        <w:rPr>
          <w:rFonts w:hint="eastAsia"/>
        </w:rPr>
        <w:t>那么，通过某种方式，你必须拥有义——否则很明显你不能得救。</w:t>
      </w:r>
    </w:p>
    <w:p w14:paraId="6100CDF3">
      <w:pPr>
        <w:ind w:left="-5" w:right="2"/>
        <w:rPr>
          <w:rFonts w:hint="eastAsia"/>
        </w:rPr>
      </w:pPr>
    </w:p>
    <w:p w14:paraId="6F2579D0">
      <w:pPr>
        <w:ind w:left="-5" w:right="2"/>
        <w:rPr>
          <w:rFonts w:hint="eastAsia"/>
        </w:rPr>
      </w:pPr>
      <w:r>
        <w:rPr>
          <w:rFonts w:hint="eastAsia"/>
        </w:rPr>
        <w:t>II. I promised in the second place to show you that we have no righteousness of our own—and therefore by ourselves we cannot be saved.</w:t>
      </w:r>
    </w:p>
    <w:p w14:paraId="32DC29A2">
      <w:pPr>
        <w:ind w:left="-5" w:right="2"/>
        <w:rPr>
          <w:rFonts w:hint="eastAsia"/>
        </w:rPr>
      </w:pPr>
      <w:r>
        <w:rPr>
          <w:rFonts w:hint="eastAsia"/>
        </w:rPr>
        <w:t>II. 我承诺在第二点向你们表明，我们没有任何属于自己的义——因此靠我们自己我们不能得救。</w:t>
      </w:r>
    </w:p>
    <w:p w14:paraId="4445829A">
      <w:pPr>
        <w:ind w:left="-5" w:right="2"/>
        <w:rPr>
          <w:rFonts w:hint="eastAsia"/>
        </w:rPr>
      </w:pPr>
    </w:p>
    <w:p w14:paraId="31D99B24">
      <w:pPr>
        <w:ind w:left="-5" w:right="2"/>
        <w:rPr>
          <w:rFonts w:hint="eastAsia"/>
        </w:rPr>
      </w:pPr>
      <w:r>
        <w:rPr>
          <w:rFonts w:hint="eastAsia"/>
        </w:rPr>
        <w:t>I trust I need not dwell upon this point long, and therefore I shall only say a few words to enforce it on your notice.</w:t>
      </w:r>
    </w:p>
    <w:p w14:paraId="2F480174">
      <w:pPr>
        <w:ind w:left="-5" w:right="2"/>
        <w:rPr>
          <w:rFonts w:hint="eastAsia"/>
        </w:rPr>
      </w:pPr>
      <w:r>
        <w:rPr>
          <w:rFonts w:hint="eastAsia"/>
        </w:rPr>
        <w:t>我相信我不需要在这一点上详述太久，因此我只说几句话来加强你们的注意。</w:t>
      </w:r>
    </w:p>
    <w:p w14:paraId="3F85ACB8">
      <w:pPr>
        <w:ind w:left="-5" w:right="2"/>
        <w:rPr>
          <w:rFonts w:hint="eastAsia"/>
        </w:rPr>
      </w:pPr>
    </w:p>
    <w:p w14:paraId="318BC791">
      <w:pPr>
        <w:ind w:left="-5" w:right="2"/>
        <w:rPr>
          <w:rFonts w:hint="eastAsia"/>
        </w:rPr>
      </w:pPr>
      <w:r>
        <w:rPr>
          <w:rFonts w:hint="eastAsia"/>
        </w:rPr>
        <w:t>Look at the law of God, and measure its requirements.</w:t>
      </w:r>
    </w:p>
    <w:p w14:paraId="6992018A">
      <w:pPr>
        <w:ind w:left="-5" w:right="2"/>
        <w:rPr>
          <w:rFonts w:hint="eastAsia"/>
        </w:rPr>
      </w:pPr>
      <w:r>
        <w:rPr>
          <w:rFonts w:hint="eastAsia"/>
        </w:rPr>
        <w:t>看看神的律法，并衡量它的要求。</w:t>
      </w:r>
    </w:p>
    <w:p w14:paraId="4F002CBB">
      <w:pPr>
        <w:ind w:left="-5" w:right="2"/>
        <w:rPr>
          <w:rFonts w:hint="eastAsia"/>
        </w:rPr>
      </w:pPr>
    </w:p>
    <w:p w14:paraId="59B79430">
      <w:pPr>
        <w:ind w:left="-5" w:right="2"/>
        <w:rPr>
          <w:rFonts w:hint="eastAsia"/>
        </w:rPr>
      </w:pPr>
      <w:r>
        <w:rPr>
          <w:rFonts w:hint="eastAsia"/>
        </w:rPr>
        <w:t>Does it not ask of every man a perfect, unsinning obedience from first to last, in thought and word and deed, without one single failure in the slightest jot or tittle?</w:t>
      </w:r>
    </w:p>
    <w:p w14:paraId="754B6283">
      <w:pPr>
        <w:ind w:left="-5" w:right="2"/>
        <w:rPr>
          <w:rFonts w:hint="eastAsia"/>
        </w:rPr>
      </w:pPr>
      <w:r>
        <w:rPr>
          <w:rFonts w:hint="eastAsia"/>
        </w:rPr>
        <w:t>它岂不是要求每个人自始至终，在思想、言语和行为上，有着完美的、无罪的顺服，在哪怕最微小的一点一画上也没有一次失败吗？</w:t>
      </w:r>
    </w:p>
    <w:p w14:paraId="090248FC">
      <w:pPr>
        <w:ind w:left="-5" w:right="2"/>
        <w:rPr>
          <w:rFonts w:hint="eastAsia"/>
        </w:rPr>
      </w:pPr>
    </w:p>
    <w:p w14:paraId="4C9D5CDD">
      <w:pPr>
        <w:ind w:left="-5" w:right="2"/>
        <w:rPr>
          <w:rFonts w:hint="eastAsia"/>
        </w:rPr>
      </w:pPr>
      <w:r>
        <w:rPr>
          <w:rFonts w:hint="eastAsia"/>
        </w:rPr>
        <w:t>And where is the son or daughter of Adam who can say, "All this I have performed"?</w:t>
      </w:r>
    </w:p>
    <w:p w14:paraId="7BA7AFDD">
      <w:pPr>
        <w:ind w:left="-5" w:right="2"/>
        <w:rPr>
          <w:rFonts w:hint="eastAsia"/>
        </w:rPr>
      </w:pPr>
      <w:r>
        <w:rPr>
          <w:rFonts w:hint="eastAsia"/>
        </w:rPr>
        <w:t>亚当的儿女中有谁能说：“这一切我都做到了”？</w:t>
      </w:r>
    </w:p>
    <w:p w14:paraId="1F01655A">
      <w:pPr>
        <w:ind w:left="-5" w:right="2"/>
        <w:rPr>
          <w:rFonts w:hint="eastAsia"/>
        </w:rPr>
      </w:pPr>
    </w:p>
    <w:p w14:paraId="5004A5EC">
      <w:pPr>
        <w:ind w:left="-5" w:right="2"/>
        <w:rPr>
          <w:rFonts w:hint="eastAsia"/>
        </w:rPr>
      </w:pPr>
      <w:r>
        <w:rPr>
          <w:rFonts w:hint="eastAsia"/>
        </w:rPr>
        <w:t>Who is not conscious of a daily falling short in everything he does?</w:t>
      </w:r>
    </w:p>
    <w:p w14:paraId="7C6C8DE0">
      <w:pPr>
        <w:ind w:left="-5" w:right="2"/>
        <w:rPr>
          <w:rFonts w:hint="eastAsia"/>
        </w:rPr>
      </w:pPr>
      <w:r>
        <w:rPr>
          <w:rFonts w:hint="eastAsia"/>
        </w:rPr>
        <w:t>谁没意识到他在所做的每一件事上每天都有亏欠？</w:t>
      </w:r>
    </w:p>
    <w:p w14:paraId="2B4B9254">
      <w:pPr>
        <w:ind w:left="-5" w:right="2"/>
        <w:rPr>
          <w:rFonts w:hint="eastAsia"/>
        </w:rPr>
      </w:pPr>
    </w:p>
    <w:p w14:paraId="4E26322B">
      <w:pPr>
        <w:ind w:left="-5" w:right="2"/>
        <w:rPr>
          <w:rFonts w:hint="eastAsia"/>
        </w:rPr>
      </w:pPr>
      <w:r>
        <w:rPr>
          <w:rFonts w:hint="eastAsia"/>
        </w:rPr>
        <w:t>I do not speak so much of thieves and liars and adulterers and drunkards and the like—for these are walking towards hell, leaning on Satan's arm.</w:t>
      </w:r>
    </w:p>
    <w:p w14:paraId="575F9DAF">
      <w:pPr>
        <w:ind w:left="-5" w:right="2"/>
        <w:rPr>
          <w:rFonts w:hint="eastAsia"/>
        </w:rPr>
      </w:pPr>
      <w:r>
        <w:rPr>
          <w:rFonts w:hint="eastAsia"/>
        </w:rPr>
        <w:t>我不是在多说那些窃贼、说谎者、奸淫者、醉酒者之类的人——因为这些人正靠着撒但的臂膀走向地狱。</w:t>
      </w:r>
    </w:p>
    <w:p w14:paraId="6E7F946A">
      <w:pPr>
        <w:ind w:left="-5" w:right="2"/>
        <w:rPr>
          <w:rFonts w:hint="eastAsia"/>
        </w:rPr>
      </w:pPr>
    </w:p>
    <w:p w14:paraId="15993C5B">
      <w:pPr>
        <w:ind w:left="-5" w:right="2"/>
        <w:rPr>
          <w:rFonts w:hint="eastAsia"/>
        </w:rPr>
      </w:pPr>
      <w:r>
        <w:rPr>
          <w:rFonts w:hint="eastAsia"/>
        </w:rPr>
        <w:t>I speak rather of those who do not live in gross vices.</w:t>
      </w:r>
    </w:p>
    <w:p w14:paraId="7BB58B16">
      <w:pPr>
        <w:ind w:left="-5" w:right="2"/>
        <w:rPr>
          <w:rFonts w:hint="eastAsia"/>
        </w:rPr>
      </w:pPr>
      <w:r>
        <w:rPr>
          <w:rFonts w:hint="eastAsia"/>
        </w:rPr>
        <w:t>我主要是在说那些没有生活在严重恶习中的人。</w:t>
      </w:r>
    </w:p>
    <w:p w14:paraId="130907D3">
      <w:pPr>
        <w:ind w:left="-5" w:right="2"/>
        <w:rPr>
          <w:rFonts w:hint="eastAsia"/>
        </w:rPr>
      </w:pPr>
    </w:p>
    <w:p w14:paraId="225AAD63">
      <w:pPr>
        <w:ind w:left="-5" w:right="2"/>
        <w:rPr>
          <w:rFonts w:hint="eastAsia"/>
        </w:rPr>
      </w:pPr>
      <w:r>
        <w:rPr>
          <w:rFonts w:hint="eastAsia"/>
        </w:rPr>
        <w:t>I would even take the case of the best Christian among ourselves, and ask him if he can name a single day on which he has not sinned in many things.</w:t>
      </w:r>
    </w:p>
    <w:p w14:paraId="51F27262">
      <w:pPr>
        <w:ind w:left="-5" w:right="2"/>
        <w:rPr>
          <w:rFonts w:hint="eastAsia"/>
        </w:rPr>
      </w:pPr>
      <w:r>
        <w:rPr>
          <w:rFonts w:hint="eastAsia"/>
        </w:rPr>
        <w:t>我甚至要举我们中间最好的基督徒为例，问他是否能说出有一天他在许多事上没有犯罪。</w:t>
      </w:r>
    </w:p>
    <w:p w14:paraId="4CF2F5D8">
      <w:pPr>
        <w:ind w:left="-5" w:right="2"/>
        <w:rPr>
          <w:rFonts w:hint="eastAsia"/>
        </w:rPr>
      </w:pPr>
    </w:p>
    <w:p w14:paraId="3D15D6D5">
      <w:pPr>
        <w:ind w:left="-5" w:right="2"/>
        <w:rPr>
          <w:rFonts w:hint="eastAsia"/>
        </w:rPr>
      </w:pPr>
      <w:r>
        <w:rPr>
          <w:rFonts w:hint="eastAsia"/>
        </w:rPr>
        <w:t>Oh, how much he would tell you of wandering in his prayers, of defilement in his thoughts, of coldness toward God, of lack of love, of pride, of evil tempers, of vanity, of worldly-mindedness!</w:t>
      </w:r>
    </w:p>
    <w:p w14:paraId="7599D933">
      <w:pPr>
        <w:ind w:left="-5" w:right="2"/>
        <w:rPr>
          <w:rFonts w:hint="eastAsia"/>
        </w:rPr>
      </w:pPr>
      <w:r>
        <w:rPr>
          <w:rFonts w:hint="eastAsia"/>
        </w:rPr>
        <w:t>哦，他会告诉你多少关于他祷告中的游离、思想中的污秽、对神的冷淡、缺乏爱心、骄傲、坏脾气、虚荣、世俗心态！</w:t>
      </w:r>
    </w:p>
    <w:p w14:paraId="03DA0C47">
      <w:pPr>
        <w:ind w:left="-5" w:right="2"/>
        <w:rPr>
          <w:rFonts w:hint="eastAsia"/>
        </w:rPr>
      </w:pPr>
    </w:p>
    <w:p w14:paraId="6F82CB8B">
      <w:pPr>
        <w:ind w:left="-5" w:right="2"/>
        <w:rPr>
          <w:rFonts w:hint="eastAsia"/>
        </w:rPr>
      </w:pPr>
      <w:r>
        <w:rPr>
          <w:rFonts w:hint="eastAsia"/>
        </w:rPr>
        <w:t>And all, remember, in the heart of one of those few who are traveling in the narrow way which leads unto life.</w:t>
      </w:r>
    </w:p>
    <w:p w14:paraId="24E0889C">
      <w:pPr>
        <w:ind w:left="-5" w:right="2"/>
        <w:rPr>
          <w:rFonts w:hint="eastAsia"/>
        </w:rPr>
      </w:pPr>
      <w:r>
        <w:rPr>
          <w:rFonts w:hint="eastAsia"/>
        </w:rPr>
        <w:t>而且，请记住，这一切都在那少数行走在通往生命窄路之人的心里。</w:t>
      </w:r>
    </w:p>
    <w:p w14:paraId="3EE0364A">
      <w:pPr>
        <w:ind w:left="-5" w:right="2"/>
        <w:rPr>
          <w:rFonts w:hint="eastAsia"/>
        </w:rPr>
      </w:pPr>
    </w:p>
    <w:p w14:paraId="19F77C91">
      <w:pPr>
        <w:ind w:left="-5" w:right="2"/>
        <w:rPr>
          <w:rFonts w:hint="eastAsia"/>
        </w:rPr>
      </w:pPr>
      <w:r>
        <w:rPr>
          <w:rFonts w:hint="eastAsia"/>
        </w:rPr>
        <w:t>And how shall we then believe, though all the world persuade us to the contrary, that man can ever purchase his acceptance in the sight of God?</w:t>
      </w:r>
    </w:p>
    <w:p w14:paraId="3788AD25">
      <w:pPr>
        <w:ind w:left="-5" w:right="2"/>
        <w:rPr>
          <w:rFonts w:hint="eastAsia"/>
        </w:rPr>
      </w:pPr>
      <w:r>
        <w:rPr>
          <w:rFonts w:hint="eastAsia"/>
        </w:rPr>
        <w:t>既然如此，虽然全世界都说服我们相信相反的情况，我们怎能相信人能在神眼中买得他的接纳呢？</w:t>
      </w:r>
    </w:p>
    <w:p w14:paraId="4E40F4BF">
      <w:pPr>
        <w:ind w:left="-5" w:right="2"/>
        <w:rPr>
          <w:rFonts w:hint="eastAsia"/>
        </w:rPr>
      </w:pPr>
    </w:p>
    <w:p w14:paraId="2576E954">
      <w:pPr>
        <w:ind w:left="-5" w:right="2"/>
        <w:rPr>
          <w:rFonts w:hint="eastAsia"/>
        </w:rPr>
      </w:pPr>
      <w:r>
        <w:rPr>
          <w:rFonts w:hint="eastAsia"/>
        </w:rPr>
        <w:t>So true are the words of that clearsighted witness the apostle Paul, "By the deeds of the law shall no flesh living be justified."</w:t>
      </w:r>
    </w:p>
    <w:p w14:paraId="1ECADF68">
      <w:pPr>
        <w:ind w:left="-5" w:right="2"/>
        <w:rPr>
          <w:rFonts w:hint="eastAsia"/>
        </w:rPr>
      </w:pPr>
      <w:r>
        <w:rPr>
          <w:rFonts w:hint="eastAsia"/>
        </w:rPr>
        <w:t>那位目光敏锐的见证人使徒保罗的话是何等真实：“凡有血气的，没有一个因行律法称义。”</w:t>
      </w:r>
    </w:p>
    <w:p w14:paraId="20132195">
      <w:pPr>
        <w:ind w:left="-5" w:right="2"/>
        <w:rPr>
          <w:rFonts w:hint="eastAsia"/>
        </w:rPr>
      </w:pPr>
    </w:p>
    <w:p w14:paraId="5D577DAE">
      <w:pPr>
        <w:ind w:left="-5" w:right="2"/>
        <w:rPr>
          <w:rFonts w:hint="eastAsia"/>
        </w:rPr>
      </w:pPr>
      <w:r>
        <w:rPr>
          <w:rFonts w:hint="eastAsia"/>
        </w:rPr>
        <w:t>But here I take occasion to answer the reasoning of those Pharisees, who would have men believe they can assist in the work of salvation by their own performances.</w:t>
      </w:r>
    </w:p>
    <w:p w14:paraId="4844B23A">
      <w:pPr>
        <w:ind w:left="-5" w:right="2"/>
        <w:rPr>
          <w:rFonts w:hint="eastAsia"/>
        </w:rPr>
      </w:pPr>
      <w:r>
        <w:rPr>
          <w:rFonts w:hint="eastAsia"/>
        </w:rPr>
        <w:t>但在这里，我要借机回答那些法利赛人的推论，他们想让人相信可以通过自己的表现来协助救恩的工作。</w:t>
      </w:r>
    </w:p>
    <w:p w14:paraId="363CB236">
      <w:pPr>
        <w:ind w:left="-5" w:right="2"/>
        <w:rPr>
          <w:rFonts w:hint="eastAsia"/>
        </w:rPr>
      </w:pPr>
    </w:p>
    <w:p w14:paraId="3321DACB">
      <w:pPr>
        <w:ind w:left="-5" w:right="2"/>
        <w:rPr>
          <w:rFonts w:hint="eastAsia"/>
        </w:rPr>
      </w:pPr>
      <w:r>
        <w:rPr>
          <w:rFonts w:hint="eastAsia"/>
        </w:rPr>
        <w:t>They cannot submit to the idea that we are naturally so helpless, and so they go about to establish their own righteousness, and this in a variety of ways.</w:t>
      </w:r>
    </w:p>
    <w:p w14:paraId="2898CE82">
      <w:pPr>
        <w:ind w:left="-5" w:right="2"/>
        <w:rPr>
          <w:rFonts w:hint="eastAsia"/>
        </w:rPr>
      </w:pPr>
      <w:r>
        <w:rPr>
          <w:rFonts w:hint="eastAsia"/>
        </w:rPr>
        <w:t>他们不能顺服于我们要本性如此无助的想法，所以他们四处去建立自己的义，这表现在各种各样的方式上。</w:t>
      </w:r>
    </w:p>
    <w:p w14:paraId="67A5F356">
      <w:pPr>
        <w:ind w:left="-5" w:right="2"/>
        <w:rPr>
          <w:rFonts w:hint="eastAsia"/>
        </w:rPr>
      </w:pPr>
    </w:p>
    <w:p w14:paraId="577E1F29">
      <w:pPr>
        <w:ind w:left="-5" w:right="2"/>
        <w:rPr>
          <w:rFonts w:hint="eastAsia"/>
        </w:rPr>
      </w:pPr>
      <w:r>
        <w:rPr>
          <w:rFonts w:hint="eastAsia"/>
        </w:rPr>
        <w:t>Some tell us that repentance and amendments will enable us to stand in the great day—but the Bible does not warrant it.</w:t>
      </w:r>
    </w:p>
    <w:p w14:paraId="781FD671">
      <w:pPr>
        <w:ind w:left="-5" w:right="2"/>
        <w:rPr>
          <w:rFonts w:hint="eastAsia"/>
        </w:rPr>
      </w:pPr>
      <w:r>
        <w:rPr>
          <w:rFonts w:hint="eastAsia"/>
        </w:rPr>
        <w:t>有人告诉我们，悔改和改正将使我们在那大日站立得住——但圣经并不保证这一点。</w:t>
      </w:r>
    </w:p>
    <w:p w14:paraId="5C837243">
      <w:pPr>
        <w:ind w:left="-5" w:right="2"/>
        <w:rPr>
          <w:rFonts w:hint="eastAsia"/>
        </w:rPr>
      </w:pPr>
    </w:p>
    <w:p w14:paraId="35120A8D">
      <w:pPr>
        <w:ind w:left="-5" w:right="2"/>
        <w:rPr>
          <w:rFonts w:hint="eastAsia"/>
        </w:rPr>
      </w:pPr>
      <w:r>
        <w:rPr>
          <w:rFonts w:hint="eastAsia"/>
        </w:rPr>
        <w:t>No doubt, without them none of you will enter into the kingdom of heaven.</w:t>
      </w:r>
    </w:p>
    <w:p w14:paraId="31AB89E3">
      <w:pPr>
        <w:ind w:left="-5" w:right="2"/>
        <w:rPr>
          <w:rFonts w:hint="eastAsia"/>
        </w:rPr>
      </w:pPr>
      <w:r>
        <w:rPr>
          <w:rFonts w:hint="eastAsia"/>
        </w:rPr>
        <w:t>毫无疑问，没有它们，你们谁也进不了天国。</w:t>
      </w:r>
    </w:p>
    <w:p w14:paraId="3708C343">
      <w:pPr>
        <w:ind w:left="-5" w:right="2"/>
        <w:rPr>
          <w:rFonts w:hint="eastAsia"/>
        </w:rPr>
      </w:pPr>
    </w:p>
    <w:p w14:paraId="13EC26AA">
      <w:pPr>
        <w:ind w:left="-5" w:right="2"/>
        <w:rPr>
          <w:rFonts w:hint="eastAsia"/>
        </w:rPr>
      </w:pPr>
      <w:r>
        <w:rPr>
          <w:rFonts w:hint="eastAsia"/>
        </w:rPr>
        <w:t>But your amendments cannot put away your sins nor endure the severity of God's judgment;</w:t>
      </w:r>
    </w:p>
    <w:p w14:paraId="54813DDA">
      <w:pPr>
        <w:ind w:left="-5" w:right="2"/>
        <w:rPr>
          <w:rFonts w:hint="eastAsia"/>
        </w:rPr>
      </w:pPr>
      <w:r>
        <w:rPr>
          <w:rFonts w:hint="eastAsia"/>
        </w:rPr>
        <w:t>但你的改正不能除去你的罪，也不能经受神审判的严厉；</w:t>
      </w:r>
    </w:p>
    <w:p w14:paraId="6B8B79D2">
      <w:pPr>
        <w:ind w:left="-5" w:right="2"/>
        <w:rPr>
          <w:rFonts w:hint="eastAsia"/>
        </w:rPr>
      </w:pPr>
    </w:p>
    <w:p w14:paraId="296B6909">
      <w:pPr>
        <w:ind w:left="-5" w:right="2"/>
        <w:rPr>
          <w:rFonts w:hint="eastAsia"/>
        </w:rPr>
      </w:pPr>
      <w:r>
        <w:rPr>
          <w:rFonts w:hint="eastAsia"/>
        </w:rPr>
        <w:t>they cannot open that strait gate which must be passed before you get into the narrow way, although they may lead you up to it;</w:t>
      </w:r>
    </w:p>
    <w:p w14:paraId="5E1A135B">
      <w:pPr>
        <w:ind w:left="-5" w:right="2"/>
        <w:rPr>
          <w:rFonts w:hint="eastAsia"/>
        </w:rPr>
      </w:pPr>
      <w:r>
        <w:rPr>
          <w:rFonts w:hint="eastAsia"/>
        </w:rPr>
        <w:t>它们不能打开那必须经过才能进入窄路的窄门，尽管它们可能会把你引到门前；</w:t>
      </w:r>
    </w:p>
    <w:p w14:paraId="401D422F">
      <w:pPr>
        <w:ind w:left="-5" w:right="2"/>
        <w:rPr>
          <w:rFonts w:hint="eastAsia"/>
        </w:rPr>
      </w:pPr>
    </w:p>
    <w:p w14:paraId="19D342D1">
      <w:pPr>
        <w:ind w:left="-5" w:right="2"/>
        <w:rPr>
          <w:rFonts w:hint="eastAsia"/>
        </w:rPr>
      </w:pPr>
      <w:r>
        <w:rPr>
          <w:rFonts w:hint="eastAsia"/>
        </w:rPr>
        <w:t>they cannot blot out one single page of that black book in which your iniquities are written.</w:t>
      </w:r>
    </w:p>
    <w:p w14:paraId="7DAC4719">
      <w:pPr>
        <w:ind w:left="-5" w:right="2"/>
        <w:rPr>
          <w:rFonts w:hint="eastAsia"/>
        </w:rPr>
      </w:pPr>
      <w:r>
        <w:rPr>
          <w:rFonts w:hint="eastAsia"/>
        </w:rPr>
        <w:t>它们不能涂抹那本写着你罪孽的黑名册上的任何一页。</w:t>
      </w:r>
    </w:p>
    <w:p w14:paraId="1DFC0B84">
      <w:pPr>
        <w:ind w:left="-5" w:right="2"/>
        <w:rPr>
          <w:rFonts w:hint="eastAsia"/>
        </w:rPr>
      </w:pPr>
    </w:p>
    <w:p w14:paraId="5D28671F">
      <w:pPr>
        <w:ind w:left="-5" w:right="2"/>
        <w:rPr>
          <w:rFonts w:hint="eastAsia"/>
        </w:rPr>
      </w:pPr>
      <w:r>
        <w:rPr>
          <w:rFonts w:hint="eastAsia"/>
        </w:rPr>
        <w:t>John Baptist preached repentance—but he never told his hearers it would save them.</w:t>
      </w:r>
    </w:p>
    <w:p w14:paraId="233F9126">
      <w:pPr>
        <w:ind w:left="-5" w:right="2"/>
        <w:rPr>
          <w:rFonts w:hint="eastAsia"/>
        </w:rPr>
      </w:pPr>
      <w:r>
        <w:rPr>
          <w:rFonts w:hint="eastAsia"/>
        </w:rPr>
        <w:t>施洗约翰传讲悔改——但他从未告诉听众这会拯救他们。</w:t>
      </w:r>
    </w:p>
    <w:p w14:paraId="16582BDB">
      <w:pPr>
        <w:ind w:left="-5" w:right="2"/>
        <w:rPr>
          <w:rFonts w:hint="eastAsia"/>
        </w:rPr>
      </w:pPr>
    </w:p>
    <w:p w14:paraId="02DE59E8">
      <w:pPr>
        <w:ind w:left="-5" w:right="2"/>
        <w:rPr>
          <w:rFonts w:hint="eastAsia"/>
        </w:rPr>
      </w:pPr>
      <w:r>
        <w:rPr>
          <w:rFonts w:hint="eastAsia"/>
        </w:rPr>
        <w:t>Some say they put their trust in well-spent lives: they never did anybody any harm; they have always done their best, and so they hope they shall be accounted righteous.</w:t>
      </w:r>
    </w:p>
    <w:p w14:paraId="05D43C3C">
      <w:pPr>
        <w:ind w:left="-5" w:right="2"/>
        <w:rPr>
          <w:rFonts w:hint="eastAsia"/>
        </w:rPr>
      </w:pPr>
      <w:r>
        <w:rPr>
          <w:rFonts w:hint="eastAsia"/>
        </w:rPr>
        <w:t>有人说他们信赖自己过得很好的生活：他们从未伤害过任何人；他们总是尽力而为，所以他们希望自己被算为义人。</w:t>
      </w:r>
    </w:p>
    <w:p w14:paraId="75311875">
      <w:pPr>
        <w:ind w:left="-5" w:right="2"/>
        <w:rPr>
          <w:rFonts w:hint="eastAsia"/>
        </w:rPr>
      </w:pPr>
    </w:p>
    <w:p w14:paraId="53B09314">
      <w:pPr>
        <w:ind w:left="-5" w:right="2"/>
        <w:rPr>
          <w:rFonts w:hint="eastAsia"/>
        </w:rPr>
      </w:pPr>
      <w:r>
        <w:rPr>
          <w:rFonts w:hint="eastAsia"/>
        </w:rPr>
        <w:t>Beloved, this is miserable trifling.</w:t>
      </w:r>
    </w:p>
    <w:p w14:paraId="4169ADD3">
      <w:pPr>
        <w:ind w:left="-5" w:right="2"/>
        <w:rPr>
          <w:rFonts w:hint="eastAsia"/>
        </w:rPr>
      </w:pPr>
      <w:r>
        <w:rPr>
          <w:rFonts w:hint="eastAsia"/>
        </w:rPr>
        <w:t>亲爱的弟兄们，这是可悲的儿戏。</w:t>
      </w:r>
    </w:p>
    <w:p w14:paraId="71538F49">
      <w:pPr>
        <w:ind w:left="-5" w:right="2"/>
        <w:rPr>
          <w:rFonts w:hint="eastAsia"/>
        </w:rPr>
      </w:pPr>
    </w:p>
    <w:p w14:paraId="2AC1891A">
      <w:pPr>
        <w:ind w:left="-5" w:right="2"/>
        <w:rPr>
          <w:rFonts w:hint="eastAsia"/>
        </w:rPr>
      </w:pPr>
      <w:r>
        <w:rPr>
          <w:rFonts w:hint="eastAsia"/>
        </w:rPr>
        <w:t>Let them tell us of a single day in which they have not broken that spiritual law laid down in the Sermon on the Mount.</w:t>
      </w:r>
    </w:p>
    <w:p w14:paraId="0A2740DA">
      <w:pPr>
        <w:ind w:left="-5" w:right="2"/>
        <w:rPr>
          <w:rFonts w:hint="eastAsia"/>
        </w:rPr>
      </w:pPr>
      <w:r>
        <w:rPr>
          <w:rFonts w:hint="eastAsia"/>
        </w:rPr>
        <w:t>让他们告诉我们有哪一天，他们没有违背登山宝训中所确立的那属灵律法。</w:t>
      </w:r>
    </w:p>
    <w:p w14:paraId="4CC213AE">
      <w:pPr>
        <w:ind w:left="-5" w:right="2"/>
        <w:rPr>
          <w:rFonts w:hint="eastAsia"/>
        </w:rPr>
      </w:pPr>
    </w:p>
    <w:p w14:paraId="201DBC21">
      <w:pPr>
        <w:ind w:left="-5" w:right="2"/>
        <w:rPr>
          <w:rFonts w:hint="eastAsia"/>
        </w:rPr>
      </w:pPr>
      <w:r>
        <w:rPr>
          <w:rFonts w:hint="eastAsia"/>
        </w:rPr>
        <w:t>What! Never thought an unkind thought? Never had an unchaste look? Never said an uncharitable thing? Never coveted?</w:t>
      </w:r>
    </w:p>
    <w:p w14:paraId="5A242DBD">
      <w:pPr>
        <w:ind w:left="-5" w:right="2"/>
        <w:rPr>
          <w:rFonts w:hint="eastAsia"/>
        </w:rPr>
      </w:pPr>
      <w:r>
        <w:rPr>
          <w:rFonts w:hint="eastAsia"/>
        </w:rPr>
        <w:t>什么！从未有过不仁慈的念头？从未有过不贞洁的眼神？从未说过没有爱心的话？从未贪恋过？</w:t>
      </w:r>
    </w:p>
    <w:p w14:paraId="248EA940">
      <w:pPr>
        <w:ind w:left="-5" w:right="2"/>
        <w:rPr>
          <w:rFonts w:hint="eastAsia"/>
        </w:rPr>
      </w:pPr>
    </w:p>
    <w:p w14:paraId="6F11F4B5">
      <w:pPr>
        <w:ind w:left="-5" w:right="2"/>
        <w:rPr>
          <w:rFonts w:hint="eastAsia"/>
        </w:rPr>
      </w:pPr>
      <w:r>
        <w:rPr>
          <w:rFonts w:hint="eastAsia"/>
        </w:rPr>
        <w:t>Oh, that tenth commandment: how utterly it seems neglected!</w:t>
      </w:r>
    </w:p>
    <w:p w14:paraId="3F6F8937">
      <w:pPr>
        <w:ind w:left="-5" w:right="2"/>
        <w:rPr>
          <w:rFonts w:hint="eastAsia"/>
        </w:rPr>
      </w:pPr>
      <w:r>
        <w:rPr>
          <w:rFonts w:hint="eastAsia"/>
        </w:rPr>
        <w:t>哦，那第十条诫命：它是何等彻底地被忽视了！</w:t>
      </w:r>
    </w:p>
    <w:p w14:paraId="6F2F6FD8">
      <w:pPr>
        <w:ind w:left="-5" w:right="2"/>
        <w:rPr>
          <w:rFonts w:hint="eastAsia"/>
        </w:rPr>
      </w:pPr>
    </w:p>
    <w:p w14:paraId="3A86295A">
      <w:pPr>
        <w:ind w:left="-5" w:right="2"/>
        <w:rPr>
          <w:rFonts w:hint="eastAsia"/>
        </w:rPr>
      </w:pPr>
      <w:r>
        <w:rPr>
          <w:rFonts w:hint="eastAsia"/>
        </w:rPr>
        <w:t>And yet, in God's eyes, it goes along with murder and adultery.</w:t>
      </w:r>
    </w:p>
    <w:p w14:paraId="0673A52C">
      <w:pPr>
        <w:ind w:left="-5" w:right="2"/>
        <w:rPr>
          <w:rFonts w:hint="eastAsia"/>
        </w:rPr>
      </w:pPr>
      <w:r>
        <w:rPr>
          <w:rFonts w:hint="eastAsia"/>
        </w:rPr>
        <w:t>然而，在神眼中，它与谋杀和奸淫并列。</w:t>
      </w:r>
    </w:p>
    <w:p w14:paraId="089E365D">
      <w:pPr>
        <w:ind w:left="-5" w:right="2"/>
        <w:rPr>
          <w:rFonts w:hint="eastAsia"/>
        </w:rPr>
      </w:pPr>
    </w:p>
    <w:p w14:paraId="00FB329C">
      <w:pPr>
        <w:ind w:left="-5" w:right="2"/>
        <w:rPr>
          <w:rFonts w:hint="eastAsia"/>
        </w:rPr>
      </w:pPr>
      <w:r>
        <w:rPr>
          <w:rFonts w:hint="eastAsia"/>
        </w:rPr>
        <w:t>Or let them tell us of a single hour in which they have not left undone something it was in their power to do; and this must be accounted for.</w:t>
      </w:r>
    </w:p>
    <w:p w14:paraId="41C30DDE">
      <w:pPr>
        <w:ind w:left="-5" w:right="2"/>
        <w:rPr>
          <w:rFonts w:hint="eastAsia"/>
        </w:rPr>
      </w:pPr>
      <w:r>
        <w:rPr>
          <w:rFonts w:hint="eastAsia"/>
        </w:rPr>
        <w:t>或者让他们告诉我们有哪一个小时，他们没有遗漏去做某件在他们能力范围内该做的事；而这必须要交账。</w:t>
      </w:r>
    </w:p>
    <w:p w14:paraId="4000EACF">
      <w:pPr>
        <w:ind w:left="-5" w:right="2"/>
        <w:rPr>
          <w:rFonts w:hint="eastAsia"/>
        </w:rPr>
      </w:pPr>
    </w:p>
    <w:p w14:paraId="7159B7B5">
      <w:pPr>
        <w:ind w:left="-5" w:right="2"/>
        <w:rPr>
          <w:rFonts w:hint="eastAsia"/>
        </w:rPr>
      </w:pPr>
      <w:r>
        <w:rPr>
          <w:rFonts w:hint="eastAsia"/>
        </w:rPr>
        <w:t>They cannot do it; they are silent; and yet these things are written plainly in the Bible.</w:t>
      </w:r>
    </w:p>
    <w:p w14:paraId="2373E147">
      <w:pPr>
        <w:ind w:left="-5" w:right="2"/>
        <w:rPr>
          <w:rFonts w:hint="eastAsia"/>
        </w:rPr>
      </w:pPr>
      <w:r>
        <w:rPr>
          <w:rFonts w:hint="eastAsia"/>
        </w:rPr>
        <w:t>他们做不到；他们沉默了；然而这些事清楚地写在圣经里。</w:t>
      </w:r>
    </w:p>
    <w:p w14:paraId="2B94FEFF">
      <w:pPr>
        <w:ind w:left="-5" w:right="2"/>
        <w:rPr>
          <w:rFonts w:hint="eastAsia"/>
        </w:rPr>
      </w:pPr>
    </w:p>
    <w:p w14:paraId="4F0A941F">
      <w:pPr>
        <w:ind w:left="-5" w:right="2"/>
        <w:rPr>
          <w:rFonts w:hint="eastAsia"/>
        </w:rPr>
      </w:pPr>
      <w:r>
        <w:rPr>
          <w:rFonts w:hint="eastAsia"/>
        </w:rPr>
        <w:t>Is it not clear, then, that they do not read the Scriptures—or neglect their precepts if they do, and so, at any rate, they are not doing their best?</w:t>
      </w:r>
    </w:p>
    <w:p w14:paraId="3406CFAD">
      <w:pPr>
        <w:ind w:left="-5" w:right="2"/>
        <w:rPr>
          <w:rFonts w:hint="eastAsia"/>
        </w:rPr>
      </w:pPr>
      <w:r>
        <w:rPr>
          <w:rFonts w:hint="eastAsia"/>
        </w:rPr>
        <w:t>那么，这岂不是很清楚吗，他们要么不读经——要么即使读了也忽视其教训，所以，无论如何，他们并没有尽力而为？</w:t>
      </w:r>
    </w:p>
    <w:p w14:paraId="07910994">
      <w:pPr>
        <w:ind w:left="-5" w:right="2"/>
        <w:rPr>
          <w:rFonts w:hint="eastAsia"/>
        </w:rPr>
      </w:pPr>
    </w:p>
    <w:p w14:paraId="6AB61ECC">
      <w:pPr>
        <w:ind w:left="-5" w:right="2"/>
        <w:rPr>
          <w:rFonts w:hint="eastAsia"/>
        </w:rPr>
      </w:pPr>
      <w:r>
        <w:rPr>
          <w:rFonts w:hint="eastAsia"/>
        </w:rPr>
        <w:t>Some tell us that they hope sincerity will carry them safe through their trial.</w:t>
      </w:r>
    </w:p>
    <w:p w14:paraId="191F66C8">
      <w:pPr>
        <w:ind w:left="-5" w:right="2"/>
        <w:rPr>
          <w:rFonts w:hint="eastAsia"/>
        </w:rPr>
      </w:pPr>
      <w:r>
        <w:rPr>
          <w:rFonts w:hint="eastAsia"/>
        </w:rPr>
        <w:t>有人告诉我们，他们希望真诚能带他们安然通过审判。</w:t>
      </w:r>
    </w:p>
    <w:p w14:paraId="3774D925">
      <w:pPr>
        <w:ind w:left="-5" w:right="2"/>
        <w:rPr>
          <w:rFonts w:hint="eastAsia"/>
        </w:rPr>
      </w:pPr>
    </w:p>
    <w:p w14:paraId="6D33E4FF">
      <w:pPr>
        <w:ind w:left="-5" w:right="2"/>
        <w:rPr>
          <w:rFonts w:hint="eastAsia"/>
        </w:rPr>
      </w:pPr>
      <w:r>
        <w:rPr>
          <w:rFonts w:hint="eastAsia"/>
        </w:rPr>
        <w:t>They may not perhaps have quite clear views—but still they have always meant well, and so they hope to be accepted.</w:t>
      </w:r>
    </w:p>
    <w:p w14:paraId="28C0DEA7">
      <w:pPr>
        <w:ind w:left="-5" w:right="2"/>
        <w:rPr>
          <w:rFonts w:hint="eastAsia"/>
        </w:rPr>
      </w:pPr>
      <w:r>
        <w:rPr>
          <w:rFonts w:hint="eastAsia"/>
        </w:rPr>
        <w:t>他们可能没有很清晰的观点——但他们依然一直以此为好意，所以他们希望能被接纳。</w:t>
      </w:r>
    </w:p>
    <w:p w14:paraId="3CA3F004">
      <w:pPr>
        <w:ind w:left="-5" w:right="2"/>
        <w:rPr>
          <w:rFonts w:hint="eastAsia"/>
        </w:rPr>
      </w:pPr>
    </w:p>
    <w:p w14:paraId="113992CC">
      <w:pPr>
        <w:ind w:left="-5" w:right="2"/>
        <w:rPr>
          <w:rFonts w:hint="eastAsia"/>
        </w:rPr>
      </w:pPr>
      <w:r>
        <w:rPr>
          <w:rFonts w:hint="eastAsia"/>
        </w:rPr>
        <w:t>I cannot find there is any place for them in heaven.</w:t>
      </w:r>
    </w:p>
    <w:p w14:paraId="5C635157">
      <w:pPr>
        <w:ind w:left="-5" w:right="2"/>
        <w:rPr>
          <w:rFonts w:hint="eastAsia"/>
        </w:rPr>
      </w:pPr>
      <w:r>
        <w:rPr>
          <w:rFonts w:hint="eastAsia"/>
        </w:rPr>
        <w:t>我找不到天堂里有任何地方留给他们。</w:t>
      </w:r>
    </w:p>
    <w:p w14:paraId="5B994BF6">
      <w:pPr>
        <w:ind w:left="-5" w:right="2"/>
        <w:rPr>
          <w:rFonts w:hint="eastAsia"/>
        </w:rPr>
      </w:pPr>
    </w:p>
    <w:p w14:paraId="56FC4B53">
      <w:pPr>
        <w:ind w:left="-5" w:right="2"/>
        <w:rPr>
          <w:rFonts w:hint="eastAsia"/>
        </w:rPr>
      </w:pPr>
      <w:r>
        <w:rPr>
          <w:rFonts w:hint="eastAsia"/>
        </w:rPr>
        <w:t>I read in the book of Kings that the priests of Baal called on their God for half a day, and cut themselves after their manner with knives, until the blood gushed out upon them.</w:t>
      </w:r>
    </w:p>
    <w:p w14:paraId="7CABB783">
      <w:pPr>
        <w:ind w:left="-5" w:right="2"/>
        <w:rPr>
          <w:rFonts w:hint="eastAsia"/>
        </w:rPr>
      </w:pPr>
      <w:r>
        <w:rPr>
          <w:rFonts w:hint="eastAsia"/>
        </w:rPr>
        <w:t>我在《列王纪》中读到，巴力的先知求告他们的神半天，并照他们的规矩用刀枪自割，直到身体流血。</w:t>
      </w:r>
    </w:p>
    <w:p w14:paraId="55A6B3E0">
      <w:pPr>
        <w:ind w:left="-5" w:right="2"/>
        <w:rPr>
          <w:rFonts w:hint="eastAsia"/>
        </w:rPr>
      </w:pPr>
    </w:p>
    <w:p w14:paraId="6E7D528B">
      <w:pPr>
        <w:ind w:left="-5" w:right="2"/>
        <w:rPr>
          <w:rFonts w:hint="eastAsia"/>
        </w:rPr>
      </w:pPr>
      <w:r>
        <w:rPr>
          <w:rFonts w:hint="eastAsia"/>
        </w:rPr>
        <w:t>That was sincerity at any rate, and yet, a few hours after, Elijah commanded them to be put to death as soul-destroying idolaters.</w:t>
      </w:r>
    </w:p>
    <w:p w14:paraId="0C6B4B2B">
      <w:pPr>
        <w:ind w:left="-5" w:right="2"/>
        <w:rPr>
          <w:rFonts w:hint="eastAsia"/>
        </w:rPr>
      </w:pPr>
      <w:r>
        <w:rPr>
          <w:rFonts w:hint="eastAsia"/>
        </w:rPr>
        <w:t>无论如何那是真诚的，然而，几个小时后，以利亚命令将他们作为毁灭灵魂的偶像崇拜者处死。</w:t>
      </w:r>
    </w:p>
    <w:p w14:paraId="599F00AD">
      <w:pPr>
        <w:ind w:left="-5" w:right="2"/>
        <w:rPr>
          <w:rFonts w:hint="eastAsia"/>
        </w:rPr>
      </w:pPr>
    </w:p>
    <w:p w14:paraId="49434900">
      <w:pPr>
        <w:ind w:left="-5" w:right="2"/>
        <w:rPr>
          <w:rFonts w:hint="eastAsia"/>
        </w:rPr>
      </w:pPr>
      <w:r>
        <w:rPr>
          <w:rFonts w:hint="eastAsia"/>
        </w:rPr>
        <w:t>I read that Paul himself, before conversion, was zealous toward God:</w:t>
      </w:r>
    </w:p>
    <w:p w14:paraId="34CEF07F">
      <w:pPr>
        <w:ind w:left="-5" w:right="2"/>
        <w:rPr>
          <w:rFonts w:hint="eastAsia"/>
        </w:rPr>
      </w:pPr>
      <w:r>
        <w:rPr>
          <w:rFonts w:hint="eastAsia"/>
        </w:rPr>
        <w:t>我读到保罗自己，在归正之前，向神是大发热心的：</w:t>
      </w:r>
    </w:p>
    <w:p w14:paraId="7EFDC9FC">
      <w:pPr>
        <w:ind w:left="-5" w:right="2"/>
        <w:rPr>
          <w:rFonts w:hint="eastAsia"/>
        </w:rPr>
      </w:pPr>
    </w:p>
    <w:p w14:paraId="09842B99">
      <w:pPr>
        <w:ind w:left="-5" w:right="2"/>
        <w:rPr>
          <w:rFonts w:hint="eastAsia"/>
        </w:rPr>
      </w:pPr>
      <w:r>
        <w:rPr>
          <w:rFonts w:hint="eastAsia"/>
        </w:rPr>
        <w:t>he thought within himself he ought to do many things contrary to Jesus of Nazareth, and shut up many of the saints in prison, and was exceedingly mad against them.</w:t>
      </w:r>
    </w:p>
    <w:p w14:paraId="27FC52E2">
      <w:pPr>
        <w:ind w:left="-5" w:right="2"/>
        <w:rPr>
          <w:rFonts w:hint="eastAsia"/>
        </w:rPr>
      </w:pPr>
      <w:r>
        <w:rPr>
          <w:rFonts w:hint="eastAsia"/>
        </w:rPr>
        <w:t>他自己以为应当多方攻击拿撒勒人耶稣的名，把许多圣徒囚在监里，并且分外恼恨他们。</w:t>
      </w:r>
    </w:p>
    <w:p w14:paraId="0FD664F4">
      <w:pPr>
        <w:ind w:left="-5" w:right="2"/>
        <w:rPr>
          <w:rFonts w:hint="eastAsia"/>
        </w:rPr>
      </w:pPr>
    </w:p>
    <w:p w14:paraId="3439E314">
      <w:pPr>
        <w:ind w:left="-5" w:right="2"/>
        <w:rPr>
          <w:rFonts w:hint="eastAsia"/>
        </w:rPr>
      </w:pPr>
      <w:r>
        <w:rPr>
          <w:rFonts w:hint="eastAsia"/>
        </w:rPr>
        <w:t>Here was sincerity and earnestness; and yet we find him saying, when his eyes were opened:</w:t>
      </w:r>
    </w:p>
    <w:p w14:paraId="0B5F2377">
      <w:pPr>
        <w:ind w:left="-5" w:right="2"/>
        <w:rPr>
          <w:rFonts w:hint="eastAsia"/>
        </w:rPr>
      </w:pPr>
      <w:r>
        <w:rPr>
          <w:rFonts w:hint="eastAsia"/>
        </w:rPr>
        <w:t>这里有真诚和热切；然而我们发现，当他的眼睛被打开时他说：</w:t>
      </w:r>
    </w:p>
    <w:p w14:paraId="6DEB9B2C">
      <w:pPr>
        <w:ind w:left="-5" w:right="2"/>
        <w:rPr>
          <w:rFonts w:hint="eastAsia"/>
        </w:rPr>
      </w:pPr>
    </w:p>
    <w:p w14:paraId="2FA005B6">
      <w:pPr>
        <w:ind w:left="-5" w:right="2"/>
        <w:rPr>
          <w:rFonts w:hint="eastAsia"/>
        </w:rPr>
      </w:pPr>
      <w:r>
        <w:rPr>
          <w:rFonts w:hint="eastAsia"/>
        </w:rPr>
        <w:t>"I was a blasphemer and a persecutor, and injurious.... I am the least of the apostles, the chief of sinners.... I am not fit to be called an apostle, because I persecuted the Church of God."</w:t>
      </w:r>
    </w:p>
    <w:p w14:paraId="57EE9C5B">
      <w:pPr>
        <w:ind w:left="-5" w:right="2"/>
        <w:rPr>
          <w:rFonts w:hint="eastAsia"/>
        </w:rPr>
      </w:pPr>
      <w:r>
        <w:rPr>
          <w:rFonts w:hint="eastAsia"/>
        </w:rPr>
        <w:t>“我从前是亵渎神的，逼迫人的，侮慢人的……我原是使徒中最小的，在罪人中我是个罪魁……我不配称为使徒，因为我逼迫神的教会。”</w:t>
      </w:r>
    </w:p>
    <w:p w14:paraId="571506BD">
      <w:pPr>
        <w:ind w:left="-5" w:right="2"/>
        <w:rPr>
          <w:rFonts w:hint="eastAsia"/>
        </w:rPr>
      </w:pPr>
    </w:p>
    <w:p w14:paraId="029AA53D">
      <w:pPr>
        <w:ind w:left="-5" w:right="2"/>
        <w:rPr>
          <w:rFonts w:hint="eastAsia"/>
        </w:rPr>
      </w:pPr>
      <w:r>
        <w:rPr>
          <w:rFonts w:hint="eastAsia"/>
        </w:rPr>
        <w:t>And so it seems a man may be in earnest, and yet going towards the eternal place of torment.</w:t>
      </w:r>
    </w:p>
    <w:p w14:paraId="1CC04A98">
      <w:pPr>
        <w:ind w:left="-5" w:right="2"/>
        <w:rPr>
          <w:rFonts w:hint="eastAsia"/>
        </w:rPr>
      </w:pPr>
      <w:r>
        <w:rPr>
          <w:rFonts w:hint="eastAsia"/>
        </w:rPr>
        <w:t>所以看来一个人可能是热切的，却正走向永恒的折磨之地。</w:t>
      </w:r>
    </w:p>
    <w:p w14:paraId="3715E8B6">
      <w:pPr>
        <w:ind w:left="-5" w:right="2"/>
        <w:rPr>
          <w:rFonts w:hint="eastAsia"/>
        </w:rPr>
      </w:pPr>
    </w:p>
    <w:p w14:paraId="3951E405">
      <w:pPr>
        <w:ind w:left="-5" w:right="2"/>
        <w:rPr>
          <w:rFonts w:hint="eastAsia"/>
        </w:rPr>
      </w:pPr>
      <w:r>
        <w:rPr>
          <w:rFonts w:hint="eastAsia"/>
        </w:rPr>
        <w:t>Lastly, some tell us that they go through all the forms and ordinances of religion, and build their claim to righteousness on that.</w:t>
      </w:r>
    </w:p>
    <w:p w14:paraId="715D03CA">
      <w:pPr>
        <w:ind w:left="-5" w:right="2"/>
        <w:rPr>
          <w:rFonts w:hint="eastAsia"/>
        </w:rPr>
      </w:pPr>
      <w:r>
        <w:rPr>
          <w:rFonts w:hint="eastAsia"/>
        </w:rPr>
        <w:t>最后，有些人告诉我们，他们履行了宗教的一切形式和条例，并据此建立他们对义的要求。</w:t>
      </w:r>
    </w:p>
    <w:p w14:paraId="6FC0C032">
      <w:pPr>
        <w:ind w:left="-5" w:right="2"/>
        <w:rPr>
          <w:rFonts w:hint="eastAsia"/>
        </w:rPr>
      </w:pPr>
    </w:p>
    <w:p w14:paraId="5FEC974D">
      <w:pPr>
        <w:ind w:left="-5" w:right="2"/>
        <w:rPr>
          <w:rFonts w:hint="eastAsia"/>
        </w:rPr>
      </w:pPr>
      <w:r>
        <w:rPr>
          <w:rFonts w:hint="eastAsia"/>
        </w:rPr>
        <w:t>"Has not God commanded us," they say, "to honor His word, His house, His ministers, His sacraments?"</w:t>
      </w:r>
    </w:p>
    <w:p w14:paraId="6CF9AC72">
      <w:pPr>
        <w:ind w:left="-5" w:right="2"/>
        <w:rPr>
          <w:rFonts w:hint="eastAsia"/>
        </w:rPr>
      </w:pPr>
      <w:r>
        <w:rPr>
          <w:rFonts w:hint="eastAsia"/>
        </w:rPr>
        <w:t>“神岂不是命令我们，”他们说，“要尊荣祂的话语，祂的殿，祂的仆人，祂的圣礼吗？”</w:t>
      </w:r>
    </w:p>
    <w:p w14:paraId="5634AEE0">
      <w:pPr>
        <w:ind w:left="-5" w:right="2"/>
        <w:rPr>
          <w:rFonts w:hint="eastAsia"/>
        </w:rPr>
      </w:pPr>
    </w:p>
    <w:p w14:paraId="6593E3AD">
      <w:pPr>
        <w:ind w:left="-5" w:right="2"/>
        <w:rPr>
          <w:rFonts w:hint="eastAsia"/>
        </w:rPr>
      </w:pPr>
      <w:r>
        <w:rPr>
          <w:rFonts w:hint="eastAsia"/>
        </w:rPr>
        <w:t>All this we do, and surely He will accept us.</w:t>
      </w:r>
    </w:p>
    <w:p w14:paraId="72DACA6E">
      <w:pPr>
        <w:ind w:left="-5" w:right="2"/>
        <w:rPr>
          <w:rFonts w:hint="eastAsia"/>
        </w:rPr>
      </w:pPr>
      <w:r>
        <w:rPr>
          <w:rFonts w:hint="eastAsia"/>
        </w:rPr>
        <w:t>这一切我们都做，祂肯定会接纳我们。</w:t>
      </w:r>
    </w:p>
    <w:p w14:paraId="51E98E51">
      <w:pPr>
        <w:ind w:left="-5" w:right="2"/>
        <w:rPr>
          <w:rFonts w:hint="eastAsia"/>
        </w:rPr>
      </w:pPr>
    </w:p>
    <w:p w14:paraId="1F0A559B">
      <w:pPr>
        <w:ind w:left="-5" w:right="2"/>
        <w:rPr>
          <w:rFonts w:hint="eastAsia"/>
        </w:rPr>
      </w:pPr>
      <w:r>
        <w:rPr>
          <w:rFonts w:hint="eastAsia"/>
        </w:rPr>
        <w:t>I cannot find it written. But I do remember that the Jews had ceremonies and observances in abundance;</w:t>
      </w:r>
    </w:p>
    <w:p w14:paraId="3C8C24AD">
      <w:pPr>
        <w:ind w:left="-5" w:right="2"/>
        <w:rPr>
          <w:rFonts w:hint="eastAsia"/>
        </w:rPr>
      </w:pPr>
      <w:r>
        <w:rPr>
          <w:rFonts w:hint="eastAsia"/>
        </w:rPr>
        <w:t>我找不到这方面的记载。但我记得犹太人有丰富的礼仪和规条；</w:t>
      </w:r>
    </w:p>
    <w:p w14:paraId="312CD7B8">
      <w:pPr>
        <w:ind w:left="-5" w:right="2"/>
        <w:rPr>
          <w:rFonts w:hint="eastAsia"/>
        </w:rPr>
      </w:pPr>
    </w:p>
    <w:p w14:paraId="236EE452">
      <w:pPr>
        <w:ind w:left="-5" w:right="2"/>
        <w:rPr>
          <w:rFonts w:hint="eastAsia"/>
        </w:rPr>
      </w:pPr>
      <w:r>
        <w:rPr>
          <w:rFonts w:hint="eastAsia"/>
        </w:rPr>
        <w:t>and I have found many passages which seem to show that men may pay attention to these things, and yet be abominable in the sight of God.</w:t>
      </w:r>
    </w:p>
    <w:p w14:paraId="7EE4C05A">
      <w:pPr>
        <w:ind w:left="-5" w:right="2"/>
        <w:rPr>
          <w:rFonts w:hint="eastAsia"/>
        </w:rPr>
      </w:pPr>
      <w:r>
        <w:rPr>
          <w:rFonts w:hint="eastAsia"/>
        </w:rPr>
        <w:t>而且我发现许多段落似乎表明，人可以关注这些事，但在神眼中仍是可憎的。</w:t>
      </w:r>
    </w:p>
    <w:p w14:paraId="113B23AB">
      <w:pPr>
        <w:ind w:left="-5" w:right="2"/>
        <w:rPr>
          <w:rFonts w:hint="eastAsia"/>
        </w:rPr>
      </w:pPr>
    </w:p>
    <w:p w14:paraId="24DF0593">
      <w:pPr>
        <w:ind w:left="-5" w:right="2"/>
        <w:rPr>
          <w:rFonts w:hint="eastAsia"/>
        </w:rPr>
      </w:pPr>
      <w:r>
        <w:rPr>
          <w:rFonts w:hint="eastAsia"/>
        </w:rPr>
        <w:t>Hear the judgment of Samuel: "Has the Lord as great delight in burnt offerings and sacrifices as in obeying the voice of the Lord?</w:t>
      </w:r>
    </w:p>
    <w:p w14:paraId="77E09F13">
      <w:pPr>
        <w:ind w:left="-5" w:right="2"/>
        <w:rPr>
          <w:rFonts w:hint="eastAsia"/>
        </w:rPr>
      </w:pPr>
      <w:r>
        <w:rPr>
          <w:rFonts w:hint="eastAsia"/>
        </w:rPr>
        <w:t>听听撒母耳的判词：“耶和华喜悦燔祭和平安祭，岂如喜悦人听从祂的话呢？</w:t>
      </w:r>
    </w:p>
    <w:p w14:paraId="38CAABC3">
      <w:pPr>
        <w:ind w:left="-5" w:right="2"/>
        <w:rPr>
          <w:rFonts w:hint="eastAsia"/>
        </w:rPr>
      </w:pPr>
    </w:p>
    <w:p w14:paraId="69097270">
      <w:pPr>
        <w:ind w:left="-5" w:right="2"/>
        <w:rPr>
          <w:rFonts w:hint="eastAsia"/>
        </w:rPr>
      </w:pPr>
      <w:r>
        <w:rPr>
          <w:rFonts w:hint="eastAsia"/>
        </w:rPr>
        <w:t>Behold, to obey is better than sacrifice, and to hearken than the fat of rams.</w:t>
      </w:r>
    </w:p>
    <w:p w14:paraId="5EAA0A1E">
      <w:pPr>
        <w:ind w:left="-5" w:right="2"/>
        <w:rPr>
          <w:rFonts w:hint="eastAsia"/>
        </w:rPr>
      </w:pPr>
      <w:r>
        <w:rPr>
          <w:rFonts w:hint="eastAsia"/>
        </w:rPr>
        <w:t>看哪，听命胜于献祭；顺从胜于公羊的脂油。</w:t>
      </w:r>
    </w:p>
    <w:p w14:paraId="41519DB1">
      <w:pPr>
        <w:ind w:left="-5" w:right="2"/>
        <w:rPr>
          <w:rFonts w:hint="eastAsia"/>
        </w:rPr>
      </w:pPr>
    </w:p>
    <w:p w14:paraId="47031297">
      <w:pPr>
        <w:ind w:left="-5" w:right="2"/>
        <w:rPr>
          <w:rFonts w:hint="eastAsia"/>
        </w:rPr>
      </w:pPr>
      <w:r>
        <w:rPr>
          <w:rFonts w:hint="eastAsia"/>
        </w:rPr>
        <w:t>For rebellion is as the sin of witchcraft, and stubbornness is as iniquity and idolatry."</w:t>
      </w:r>
    </w:p>
    <w:p w14:paraId="410C061D">
      <w:pPr>
        <w:ind w:left="-5" w:right="2"/>
        <w:rPr>
          <w:rFonts w:hint="eastAsia"/>
        </w:rPr>
      </w:pPr>
      <w:r>
        <w:rPr>
          <w:rFonts w:hint="eastAsia"/>
        </w:rPr>
        <w:t>悖逆的罪与行邪术的罪相等；顽梗的罪与拜虚神和偶像的罪相同。”</w:t>
      </w:r>
    </w:p>
    <w:p w14:paraId="0A3248BA">
      <w:pPr>
        <w:ind w:left="-5" w:right="2"/>
        <w:rPr>
          <w:rFonts w:hint="eastAsia"/>
        </w:rPr>
      </w:pPr>
    </w:p>
    <w:p w14:paraId="454B07CA">
      <w:pPr>
        <w:ind w:left="-5" w:right="2"/>
        <w:rPr>
          <w:rFonts w:hint="eastAsia"/>
        </w:rPr>
      </w:pPr>
      <w:r>
        <w:rPr>
          <w:rFonts w:hint="eastAsia"/>
        </w:rPr>
        <w:t>Listen to the voice of Isaiah—Hear the word of the Lord, you rulers of Sodom!</w:t>
      </w:r>
    </w:p>
    <w:p w14:paraId="3A19A83C">
      <w:pPr>
        <w:ind w:left="-5" w:right="2"/>
        <w:rPr>
          <w:rFonts w:hint="eastAsia"/>
        </w:rPr>
      </w:pPr>
      <w:r>
        <w:rPr>
          <w:rFonts w:hint="eastAsia"/>
        </w:rPr>
        <w:t>听听以赛亚的声音——你们这所多玛的官长啊，要听耶和华的话！</w:t>
      </w:r>
    </w:p>
    <w:p w14:paraId="44B8DC82">
      <w:pPr>
        <w:ind w:left="-5" w:right="2"/>
        <w:rPr>
          <w:rFonts w:hint="eastAsia"/>
        </w:rPr>
      </w:pPr>
    </w:p>
    <w:p w14:paraId="2E5C062E">
      <w:pPr>
        <w:ind w:left="-5" w:right="2"/>
        <w:rPr>
          <w:rFonts w:hint="eastAsia"/>
        </w:rPr>
      </w:pPr>
      <w:r>
        <w:rPr>
          <w:rFonts w:hint="eastAsia"/>
        </w:rPr>
        <w:t>Listen to the instruction of our God, you people of Gomorrah!</w:t>
      </w:r>
    </w:p>
    <w:p w14:paraId="2BF93C7D">
      <w:pPr>
        <w:ind w:left="-5" w:right="2"/>
        <w:rPr>
          <w:rFonts w:hint="eastAsia"/>
        </w:rPr>
      </w:pPr>
      <w:r>
        <w:rPr>
          <w:rFonts w:hint="eastAsia"/>
        </w:rPr>
        <w:t>你们这蛾摩拉的百姓啊，要侧耳听我们神的教诲！</w:t>
      </w:r>
    </w:p>
    <w:p w14:paraId="31B69248">
      <w:pPr>
        <w:ind w:left="-5" w:right="2"/>
        <w:rPr>
          <w:rFonts w:hint="eastAsia"/>
        </w:rPr>
      </w:pPr>
    </w:p>
    <w:p w14:paraId="5DA10B3D">
      <w:pPr>
        <w:ind w:left="-5" w:right="2"/>
        <w:rPr>
          <w:rFonts w:hint="eastAsia"/>
        </w:rPr>
      </w:pPr>
      <w:r>
        <w:rPr>
          <w:rFonts w:hint="eastAsia"/>
        </w:rPr>
        <w:t>"What are all your sacrifices to Me?" asks the Lord.</w:t>
      </w:r>
    </w:p>
    <w:p w14:paraId="768BBEDF">
      <w:pPr>
        <w:ind w:left="-5" w:right="2"/>
        <w:rPr>
          <w:rFonts w:hint="eastAsia"/>
        </w:rPr>
      </w:pPr>
      <w:r>
        <w:rPr>
          <w:rFonts w:hint="eastAsia"/>
        </w:rPr>
        <w:t>“你们所献的许多祭物，于我何益呢？”耶和华说。</w:t>
      </w:r>
    </w:p>
    <w:p w14:paraId="3422FD8C">
      <w:pPr>
        <w:ind w:left="-5" w:right="2"/>
        <w:rPr>
          <w:rFonts w:hint="eastAsia"/>
        </w:rPr>
      </w:pPr>
    </w:p>
    <w:p w14:paraId="52309798">
      <w:pPr>
        <w:ind w:left="-5" w:right="2"/>
        <w:rPr>
          <w:rFonts w:hint="eastAsia"/>
        </w:rPr>
      </w:pPr>
      <w:r>
        <w:rPr>
          <w:rFonts w:hint="eastAsia"/>
        </w:rPr>
        <w:t>"I have had enough of burnt offerings and rams and the fat of well-fed cattle; I have no desire for the blood of bulls, lambs, or male goats.</w:t>
      </w:r>
    </w:p>
    <w:p w14:paraId="42C8AA79">
      <w:pPr>
        <w:ind w:left="-5" w:right="2"/>
        <w:rPr>
          <w:rFonts w:hint="eastAsia"/>
        </w:rPr>
      </w:pPr>
      <w:r>
        <w:rPr>
          <w:rFonts w:hint="eastAsia"/>
        </w:rPr>
        <w:t>“公绵羊的燔祭和肥畜的脂油，我已经够了；公牛的血，羊羔的血，公山羊的血，我都不喜悦。</w:t>
      </w:r>
    </w:p>
    <w:p w14:paraId="2C168F33">
      <w:pPr>
        <w:ind w:left="-5" w:right="2"/>
        <w:rPr>
          <w:rFonts w:hint="eastAsia"/>
        </w:rPr>
      </w:pPr>
    </w:p>
    <w:p w14:paraId="43A7695B">
      <w:pPr>
        <w:ind w:left="-5" w:right="2"/>
        <w:rPr>
          <w:rFonts w:hint="eastAsia"/>
        </w:rPr>
      </w:pPr>
      <w:r>
        <w:rPr>
          <w:rFonts w:hint="eastAsia"/>
        </w:rPr>
        <w:t>When you come to appear before Me, who requires this from you—this trampling of My courts?</w:t>
      </w:r>
    </w:p>
    <w:p w14:paraId="0395F0F5">
      <w:pPr>
        <w:ind w:left="-5" w:right="2"/>
        <w:rPr>
          <w:rFonts w:hint="eastAsia"/>
        </w:rPr>
      </w:pPr>
      <w:r>
        <w:rPr>
          <w:rFonts w:hint="eastAsia"/>
        </w:rPr>
        <w:t>你们来朝见我，谁向你们讨这些，使你们践踏我的院宇呢？</w:t>
      </w:r>
    </w:p>
    <w:p w14:paraId="7C82051F">
      <w:pPr>
        <w:ind w:left="-5" w:right="2"/>
        <w:rPr>
          <w:rFonts w:hint="eastAsia"/>
        </w:rPr>
      </w:pPr>
    </w:p>
    <w:p w14:paraId="526E9D7C">
      <w:pPr>
        <w:ind w:left="-5" w:right="2"/>
        <w:rPr>
          <w:rFonts w:hint="eastAsia"/>
        </w:rPr>
      </w:pPr>
      <w:r>
        <w:rPr>
          <w:rFonts w:hint="eastAsia"/>
        </w:rPr>
        <w:t>Stop bringing useless offerings. I despise your incense.</w:t>
      </w:r>
    </w:p>
    <w:p w14:paraId="73530FDA">
      <w:pPr>
        <w:ind w:left="-5" w:right="2"/>
        <w:rPr>
          <w:rFonts w:hint="eastAsia"/>
        </w:rPr>
      </w:pPr>
      <w:r>
        <w:rPr>
          <w:rFonts w:hint="eastAsia"/>
        </w:rPr>
        <w:t>你们不要再献虚浮的供物。香品是我所憎恶的。</w:t>
      </w:r>
    </w:p>
    <w:p w14:paraId="45A5FBB4">
      <w:pPr>
        <w:ind w:left="-5" w:right="2"/>
        <w:rPr>
          <w:rFonts w:hint="eastAsia"/>
        </w:rPr>
      </w:pPr>
    </w:p>
    <w:p w14:paraId="62755583">
      <w:pPr>
        <w:ind w:left="-5" w:right="2"/>
        <w:rPr>
          <w:rFonts w:hint="eastAsia"/>
        </w:rPr>
      </w:pPr>
      <w:r>
        <w:rPr>
          <w:rFonts w:hint="eastAsia"/>
        </w:rPr>
        <w:t>New Moons and Sabbaths, and the calling of solemn assemblies—I cannot stand iniquity with a festival.</w:t>
      </w:r>
    </w:p>
    <w:p w14:paraId="2BD6116E">
      <w:pPr>
        <w:ind w:left="-5" w:right="2"/>
        <w:rPr>
          <w:rFonts w:hint="eastAsia"/>
        </w:rPr>
      </w:pPr>
      <w:r>
        <w:rPr>
          <w:rFonts w:hint="eastAsia"/>
        </w:rPr>
        <w:t>月朔和安息日，并宣召的大会……作罪孽，又守严肃会，我也不能容忍。</w:t>
      </w:r>
    </w:p>
    <w:p w14:paraId="25BE0288">
      <w:pPr>
        <w:ind w:left="-5" w:right="2"/>
        <w:rPr>
          <w:rFonts w:hint="eastAsia"/>
        </w:rPr>
      </w:pPr>
    </w:p>
    <w:p w14:paraId="0F3B0631">
      <w:pPr>
        <w:ind w:left="-5" w:right="2"/>
        <w:rPr>
          <w:rFonts w:hint="eastAsia"/>
        </w:rPr>
      </w:pPr>
      <w:r>
        <w:rPr>
          <w:rFonts w:hint="eastAsia"/>
        </w:rPr>
        <w:t>I hate your New Moons and prescribed festivals. They have become a burden to Me; I am tired of putting up with them.</w:t>
      </w:r>
    </w:p>
    <w:p w14:paraId="4D83EF30">
      <w:pPr>
        <w:ind w:left="-5" w:right="2"/>
        <w:rPr>
          <w:rFonts w:hint="eastAsia"/>
        </w:rPr>
      </w:pPr>
      <w:r>
        <w:rPr>
          <w:rFonts w:hint="eastAsia"/>
        </w:rPr>
        <w:t>你们的月朔和节期，我心里恨恶，我都以为麻烦；我担当，便不耐烦。</w:t>
      </w:r>
    </w:p>
    <w:p w14:paraId="2009C36A">
      <w:pPr>
        <w:ind w:left="-5" w:right="2"/>
        <w:rPr>
          <w:rFonts w:hint="eastAsia"/>
        </w:rPr>
      </w:pPr>
    </w:p>
    <w:p w14:paraId="39729C32">
      <w:pPr>
        <w:ind w:left="-5" w:right="2"/>
        <w:rPr>
          <w:rFonts w:hint="eastAsia"/>
        </w:rPr>
      </w:pPr>
      <w:r>
        <w:rPr>
          <w:rFonts w:hint="eastAsia"/>
        </w:rPr>
        <w:t>When you lift up your hands in prayer, I will refuse to look at you; even if you offer countless prayers, I will not listen.</w:t>
      </w:r>
    </w:p>
    <w:p w14:paraId="128AD3F0">
      <w:pPr>
        <w:ind w:left="-5" w:right="2"/>
        <w:rPr>
          <w:rFonts w:hint="eastAsia"/>
        </w:rPr>
      </w:pPr>
      <w:r>
        <w:rPr>
          <w:rFonts w:hint="eastAsia"/>
        </w:rPr>
        <w:t>你们举手祷告，我必遮眼不看；就是你们多多地祈祷，我也不听。</w:t>
      </w:r>
    </w:p>
    <w:p w14:paraId="4545F56F">
      <w:pPr>
        <w:ind w:left="-5" w:right="2"/>
        <w:rPr>
          <w:rFonts w:hint="eastAsia"/>
        </w:rPr>
      </w:pPr>
    </w:p>
    <w:p w14:paraId="7F6C8C62">
      <w:pPr>
        <w:ind w:left="-5" w:right="2"/>
        <w:rPr>
          <w:rFonts w:hint="eastAsia"/>
        </w:rPr>
      </w:pPr>
      <w:r>
        <w:rPr>
          <w:rFonts w:hint="eastAsia"/>
        </w:rPr>
        <w:t>Your hands are covered with blood.</w:t>
      </w:r>
    </w:p>
    <w:p w14:paraId="1E8F86CD">
      <w:pPr>
        <w:ind w:left="-5" w:right="2"/>
        <w:rPr>
          <w:rFonts w:hint="eastAsia"/>
        </w:rPr>
      </w:pPr>
      <w:r>
        <w:rPr>
          <w:rFonts w:hint="eastAsia"/>
        </w:rPr>
        <w:t>你们的手都满了杀人的血。</w:t>
      </w:r>
    </w:p>
    <w:p w14:paraId="41AA52BD">
      <w:pPr>
        <w:ind w:left="-5" w:right="2"/>
        <w:rPr>
          <w:rFonts w:hint="eastAsia"/>
        </w:rPr>
      </w:pPr>
    </w:p>
    <w:p w14:paraId="2B6CE18C">
      <w:pPr>
        <w:ind w:left="-5" w:right="2"/>
        <w:rPr>
          <w:rFonts w:hint="eastAsia"/>
        </w:rPr>
      </w:pPr>
      <w:r>
        <w:rPr>
          <w:rFonts w:hint="eastAsia"/>
        </w:rPr>
        <w:t>"Wash yourselves. Cleanse yourselves. Remove your evil deeds from My sight. Stop doing evil." (Isaiah 1:10-16)</w:t>
      </w:r>
    </w:p>
    <w:p w14:paraId="105EA1D7">
      <w:pPr>
        <w:ind w:left="-5" w:right="2"/>
        <w:rPr>
          <w:rFonts w:hint="eastAsia"/>
        </w:rPr>
      </w:pPr>
      <w:r>
        <w:rPr>
          <w:rFonts w:hint="eastAsia"/>
        </w:rPr>
        <w:t>“你们要洗濯、自洁，从我眼前除掉你们的恶行，要止住作恶。”（以赛亚书 1:10-16）</w:t>
      </w:r>
    </w:p>
    <w:p w14:paraId="777055F8">
      <w:pPr>
        <w:ind w:left="-5" w:right="2"/>
        <w:rPr>
          <w:rFonts w:hint="eastAsia"/>
        </w:rPr>
      </w:pPr>
    </w:p>
    <w:p w14:paraId="22AF22EF">
      <w:pPr>
        <w:ind w:left="-5" w:right="2"/>
        <w:rPr>
          <w:rFonts w:hint="eastAsia"/>
        </w:rPr>
      </w:pPr>
      <w:r>
        <w:rPr>
          <w:rFonts w:hint="eastAsia"/>
        </w:rPr>
        <w:t>"I spoke not to your fathers," says the Lord by Jeremiah, "concerning burnt offerings or sacrifices:</w:t>
      </w:r>
    </w:p>
    <w:p w14:paraId="663383B4">
      <w:pPr>
        <w:ind w:left="-5" w:right="2"/>
        <w:rPr>
          <w:rFonts w:hint="eastAsia"/>
        </w:rPr>
      </w:pPr>
      <w:r>
        <w:rPr>
          <w:rFonts w:hint="eastAsia"/>
        </w:rPr>
        <w:t>“我……并没有论到燔祭或祭物，”耶和华藉耶利米说：</w:t>
      </w:r>
    </w:p>
    <w:p w14:paraId="0081AC80">
      <w:pPr>
        <w:ind w:left="-5" w:right="2"/>
        <w:rPr>
          <w:rFonts w:hint="eastAsia"/>
        </w:rPr>
      </w:pPr>
    </w:p>
    <w:p w14:paraId="5417ED67">
      <w:pPr>
        <w:ind w:left="-5" w:right="2"/>
        <w:rPr>
          <w:rFonts w:hint="eastAsia"/>
        </w:rPr>
      </w:pPr>
      <w:r>
        <w:rPr>
          <w:rFonts w:hint="eastAsia"/>
        </w:rPr>
        <w:t>but this thing commanded I them, saying, Obey my voice, and I will be your God, and you shall be my people:</w:t>
      </w:r>
    </w:p>
    <w:p w14:paraId="0C769303">
      <w:pPr>
        <w:ind w:left="-5" w:right="2"/>
        <w:rPr>
          <w:rFonts w:hint="eastAsia"/>
        </w:rPr>
      </w:pPr>
      <w:r>
        <w:rPr>
          <w:rFonts w:hint="eastAsia"/>
        </w:rPr>
        <w:t>“只吩咐他们这一件说：你们当听从我的话，我就作你们的神，你们也作我的子民。</w:t>
      </w:r>
    </w:p>
    <w:p w14:paraId="34591B0C">
      <w:pPr>
        <w:ind w:left="-5" w:right="2"/>
        <w:rPr>
          <w:rFonts w:hint="eastAsia"/>
        </w:rPr>
      </w:pPr>
    </w:p>
    <w:p w14:paraId="18CAA378">
      <w:pPr>
        <w:ind w:left="-5" w:right="2"/>
        <w:rPr>
          <w:rFonts w:hint="eastAsia"/>
        </w:rPr>
      </w:pPr>
      <w:r>
        <w:rPr>
          <w:rFonts w:hint="eastAsia"/>
        </w:rPr>
        <w:t>and walk you in all the ways that I have commanded you, that it may be well with you."</w:t>
      </w:r>
    </w:p>
    <w:p w14:paraId="2DC585A0">
      <w:pPr>
        <w:ind w:left="-5" w:right="2"/>
        <w:rPr>
          <w:rFonts w:hint="eastAsia"/>
        </w:rPr>
      </w:pPr>
      <w:r>
        <w:rPr>
          <w:rFonts w:hint="eastAsia"/>
        </w:rPr>
        <w:t>你们行我所吩咐的一切道，就可以得福。”</w:t>
      </w:r>
    </w:p>
    <w:p w14:paraId="03574684">
      <w:pPr>
        <w:ind w:left="-5" w:right="2"/>
        <w:rPr>
          <w:rFonts w:hint="eastAsia"/>
        </w:rPr>
      </w:pPr>
    </w:p>
    <w:p w14:paraId="74C920AA">
      <w:pPr>
        <w:ind w:left="-5" w:right="2"/>
        <w:rPr>
          <w:rFonts w:hint="eastAsia"/>
        </w:rPr>
      </w:pPr>
      <w:r>
        <w:rPr>
          <w:rFonts w:hint="eastAsia"/>
        </w:rPr>
        <w:t>I trust it will not seem to you unprofitable to have taken up so much time in exposing these delusions.</w:t>
      </w:r>
    </w:p>
    <w:p w14:paraId="670BAC09">
      <w:pPr>
        <w:ind w:left="-5" w:right="2"/>
        <w:rPr>
          <w:rFonts w:hint="eastAsia"/>
        </w:rPr>
      </w:pPr>
      <w:r>
        <w:rPr>
          <w:rFonts w:hint="eastAsia"/>
        </w:rPr>
        <w:t>我相信，花了这么多时间来揭露这些错觉，对你们来说不会显得无益。</w:t>
      </w:r>
    </w:p>
    <w:p w14:paraId="20EAA0BE">
      <w:pPr>
        <w:ind w:left="-5" w:right="2"/>
        <w:rPr>
          <w:rFonts w:hint="eastAsia"/>
        </w:rPr>
      </w:pPr>
    </w:p>
    <w:p w14:paraId="5768AB47">
      <w:pPr>
        <w:ind w:left="-5" w:right="2"/>
        <w:rPr>
          <w:rFonts w:hint="eastAsia"/>
        </w:rPr>
      </w:pPr>
      <w:r>
        <w:rPr>
          <w:rFonts w:hint="eastAsia"/>
        </w:rPr>
        <w:t>In one way it is very useful. They all show that conscience tells every man he must have something wherewith to appear before God.</w:t>
      </w:r>
    </w:p>
    <w:p w14:paraId="4086042B">
      <w:pPr>
        <w:ind w:left="-5" w:right="2"/>
        <w:rPr>
          <w:rFonts w:hint="eastAsia"/>
        </w:rPr>
      </w:pPr>
      <w:r>
        <w:rPr>
          <w:rFonts w:hint="eastAsia"/>
        </w:rPr>
        <w:t>在某方面这是非常有用的。它们都表明，良心告诉每个人，他必须拥有某种东西才能出现在神面前。</w:t>
      </w:r>
    </w:p>
    <w:p w14:paraId="7149F010">
      <w:pPr>
        <w:ind w:left="-5" w:right="2"/>
        <w:rPr>
          <w:rFonts w:hint="eastAsia"/>
        </w:rPr>
      </w:pPr>
    </w:p>
    <w:p w14:paraId="653019E4">
      <w:pPr>
        <w:ind w:left="-5" w:right="2"/>
        <w:rPr>
          <w:rFonts w:hint="eastAsia"/>
        </w:rPr>
      </w:pPr>
      <w:r>
        <w:rPr>
          <w:rFonts w:hint="eastAsia"/>
        </w:rPr>
        <w:t>Now, I wish to show you plainly that we have no perfect righteousness of our own;</w:t>
      </w:r>
    </w:p>
    <w:p w14:paraId="26718119">
      <w:pPr>
        <w:ind w:left="-5" w:right="2"/>
        <w:rPr>
          <w:rFonts w:hint="eastAsia"/>
        </w:rPr>
      </w:pPr>
      <w:r>
        <w:rPr>
          <w:rFonts w:hint="eastAsia"/>
        </w:rPr>
        <w:t>现在，我希望清楚地向你们表明，我们没有任何属于自己的完美之义；</w:t>
      </w:r>
    </w:p>
    <w:p w14:paraId="01125497">
      <w:pPr>
        <w:ind w:left="-5" w:right="2"/>
        <w:rPr>
          <w:rFonts w:hint="eastAsia"/>
        </w:rPr>
      </w:pPr>
    </w:p>
    <w:p w14:paraId="1EC5626F">
      <w:pPr>
        <w:ind w:left="-5" w:right="2"/>
        <w:rPr>
          <w:rFonts w:hint="eastAsia"/>
        </w:rPr>
      </w:pPr>
      <w:r>
        <w:rPr>
          <w:rFonts w:hint="eastAsia"/>
        </w:rPr>
        <w:t>the doctrine may seem hard and disagreeable, and yet there are few who do not allow it at one important period in their lives, if they never did before.</w:t>
      </w:r>
    </w:p>
    <w:p w14:paraId="155C714A">
      <w:pPr>
        <w:ind w:left="-5" w:right="2"/>
        <w:rPr>
          <w:rFonts w:hint="eastAsia"/>
        </w:rPr>
      </w:pPr>
      <w:r>
        <w:rPr>
          <w:rFonts w:hint="eastAsia"/>
        </w:rPr>
        <w:t>这教义可能看起来生硬且令人不快，然而很少有人在他们生命中的一个重要时期不承认这一点，即使他们以前从未承认过。</w:t>
      </w:r>
    </w:p>
    <w:p w14:paraId="7ED1668D">
      <w:pPr>
        <w:ind w:left="-5" w:right="2"/>
        <w:rPr>
          <w:rFonts w:hint="eastAsia"/>
        </w:rPr>
      </w:pPr>
    </w:p>
    <w:p w14:paraId="3A833F24">
      <w:pPr>
        <w:ind w:left="-5" w:right="2"/>
        <w:rPr>
          <w:rFonts w:hint="eastAsia"/>
        </w:rPr>
      </w:pPr>
      <w:r>
        <w:rPr>
          <w:rFonts w:hint="eastAsia"/>
        </w:rPr>
        <w:t>I mean the hour of death. Mark then how anxious almost everyone becomes, whom God permits to keep possession of his senses.</w:t>
      </w:r>
    </w:p>
    <w:p w14:paraId="61BC6EF2">
      <w:pPr>
        <w:ind w:left="-5" w:right="2"/>
        <w:rPr>
          <w:rFonts w:hint="eastAsia"/>
        </w:rPr>
      </w:pPr>
      <w:r>
        <w:rPr>
          <w:rFonts w:hint="eastAsia"/>
        </w:rPr>
        <w:t>我指的是临终时刻。注意那时几乎每个神允许其保持清醒的人变得多么焦虑。</w:t>
      </w:r>
    </w:p>
    <w:p w14:paraId="7A90902D">
      <w:pPr>
        <w:ind w:left="-5" w:right="2"/>
        <w:rPr>
          <w:rFonts w:hint="eastAsia"/>
        </w:rPr>
      </w:pPr>
    </w:p>
    <w:p w14:paraId="41CE7C80">
      <w:pPr>
        <w:ind w:left="-5" w:right="2"/>
        <w:rPr>
          <w:rFonts w:hint="eastAsia"/>
        </w:rPr>
      </w:pPr>
      <w:r>
        <w:rPr>
          <w:rFonts w:hint="eastAsia"/>
        </w:rPr>
        <w:t>The judgment day appears then in its true light.</w:t>
      </w:r>
    </w:p>
    <w:p w14:paraId="62DE64A9">
      <w:pPr>
        <w:ind w:left="-5" w:right="2"/>
        <w:rPr>
          <w:rFonts w:hint="eastAsia"/>
        </w:rPr>
      </w:pPr>
      <w:r>
        <w:rPr>
          <w:rFonts w:hint="eastAsia"/>
        </w:rPr>
        <w:t>审判日在那时以其真实的光芒显现。</w:t>
      </w:r>
    </w:p>
    <w:p w14:paraId="24CDD585">
      <w:pPr>
        <w:ind w:left="-5" w:right="2"/>
        <w:rPr>
          <w:rFonts w:hint="eastAsia"/>
        </w:rPr>
      </w:pPr>
    </w:p>
    <w:p w14:paraId="1AEF83E9">
      <w:pPr>
        <w:ind w:left="-5" w:right="2"/>
        <w:rPr>
          <w:rFonts w:hint="eastAsia"/>
        </w:rPr>
      </w:pPr>
      <w:r>
        <w:rPr>
          <w:rFonts w:hint="eastAsia"/>
        </w:rPr>
        <w:t>Man feels naked and empty.</w:t>
      </w:r>
    </w:p>
    <w:p w14:paraId="1B51CC45">
      <w:pPr>
        <w:ind w:left="-5" w:right="2"/>
        <w:rPr>
          <w:rFonts w:hint="eastAsia"/>
        </w:rPr>
      </w:pPr>
      <w:r>
        <w:rPr>
          <w:rFonts w:hint="eastAsia"/>
        </w:rPr>
        <w:t>人感到赤身露体和空虚。</w:t>
      </w:r>
    </w:p>
    <w:p w14:paraId="138E5277">
      <w:pPr>
        <w:ind w:left="-5" w:right="2"/>
        <w:rPr>
          <w:rFonts w:hint="eastAsia"/>
        </w:rPr>
      </w:pPr>
    </w:p>
    <w:p w14:paraId="40C54B18">
      <w:pPr>
        <w:ind w:left="-5" w:right="2"/>
        <w:rPr>
          <w:rFonts w:hint="eastAsia"/>
        </w:rPr>
      </w:pPr>
      <w:r>
        <w:rPr>
          <w:rFonts w:hint="eastAsia"/>
        </w:rPr>
        <w:t>He knows he is about to be asked that solemn question, "What have you to say, why you should not perish for this long list of sins?"</w:t>
      </w:r>
    </w:p>
    <w:p w14:paraId="11671236">
      <w:pPr>
        <w:ind w:left="-5" w:right="2"/>
        <w:rPr>
          <w:rFonts w:hint="eastAsia"/>
        </w:rPr>
      </w:pPr>
      <w:r>
        <w:rPr>
          <w:rFonts w:hint="eastAsia"/>
        </w:rPr>
        <w:t>他知道他即将被问到那个严肃的问题：“你有什么话说，为什么你不该因这一长串的罪而灭亡？”</w:t>
      </w:r>
    </w:p>
    <w:p w14:paraId="3967770F">
      <w:pPr>
        <w:ind w:left="-5" w:right="2"/>
        <w:rPr>
          <w:rFonts w:hint="eastAsia"/>
        </w:rPr>
      </w:pPr>
    </w:p>
    <w:p w14:paraId="0CECCBA3">
      <w:pPr>
        <w:ind w:left="-5" w:right="2"/>
        <w:rPr>
          <w:rFonts w:hint="eastAsia"/>
        </w:rPr>
      </w:pPr>
      <w:r>
        <w:rPr>
          <w:rFonts w:hint="eastAsia"/>
        </w:rPr>
        <w:t>and if he has not furnished himself with the only answer that can be given, the view before his eyes cannot possibly look anything else than dreary, black, and hopeless.</w:t>
      </w:r>
    </w:p>
    <w:p w14:paraId="073F85C7">
      <w:pPr>
        <w:ind w:left="-5" w:right="2"/>
        <w:rPr>
          <w:rFonts w:hint="eastAsia"/>
        </w:rPr>
      </w:pPr>
      <w:r>
        <w:rPr>
          <w:rFonts w:hint="eastAsia"/>
        </w:rPr>
        <w:t>如果他没有为自己预备那唯一能给出的答案，他眼前的景象就不可能是别的，只能是凄凉、黑暗和绝望的。</w:t>
      </w:r>
    </w:p>
    <w:p w14:paraId="168360EA">
      <w:pPr>
        <w:ind w:left="-5" w:right="2"/>
        <w:rPr>
          <w:rFonts w:hint="eastAsia"/>
        </w:rPr>
      </w:pPr>
    </w:p>
    <w:p w14:paraId="2F86CFB0">
      <w:pPr>
        <w:ind w:left="-5" w:right="2"/>
        <w:rPr>
          <w:rFonts w:hint="eastAsia"/>
        </w:rPr>
      </w:pPr>
      <w:r>
        <w:rPr>
          <w:rFonts w:hint="eastAsia"/>
        </w:rPr>
        <w:t>Ask those who have been brought to death's door by sickness, whether this be not true, and they will tell you.</w:t>
      </w:r>
    </w:p>
    <w:p w14:paraId="0302BC43">
      <w:pPr>
        <w:ind w:left="-5" w:right="2"/>
        <w:rPr>
          <w:rFonts w:hint="eastAsia"/>
        </w:rPr>
      </w:pPr>
      <w:r>
        <w:rPr>
          <w:rFonts w:hint="eastAsia"/>
        </w:rPr>
        <w:t>去问那些因疾病被带到死亡门口的人，这是否属实，他们会告诉你的。</w:t>
      </w:r>
    </w:p>
    <w:p w14:paraId="1BE733C9">
      <w:pPr>
        <w:ind w:left="-5" w:right="2"/>
        <w:rPr>
          <w:rFonts w:hint="eastAsia"/>
        </w:rPr>
      </w:pPr>
    </w:p>
    <w:p w14:paraId="3FA1C5E3">
      <w:pPr>
        <w:ind w:left="-5" w:right="2"/>
        <w:rPr>
          <w:rFonts w:hint="eastAsia"/>
        </w:rPr>
      </w:pPr>
      <w:r>
        <w:rPr>
          <w:rFonts w:hint="eastAsia"/>
        </w:rPr>
        <w:t>In short, both Scripture and your own experience prove most fully that nothing we can do will stand God's holy and just examination.</w:t>
      </w:r>
    </w:p>
    <w:p w14:paraId="01417ED0">
      <w:pPr>
        <w:ind w:left="-5" w:right="2"/>
        <w:rPr>
          <w:rFonts w:hint="eastAsia"/>
        </w:rPr>
      </w:pPr>
      <w:r>
        <w:rPr>
          <w:rFonts w:hint="eastAsia"/>
        </w:rPr>
        <w:t>简而言之，圣经和你自己的经历都最充分地证明，我们所能做的任何事都经不起神圣洁和公义的审查。</w:t>
      </w:r>
    </w:p>
    <w:p w14:paraId="787C2270">
      <w:pPr>
        <w:ind w:left="-5" w:right="2"/>
        <w:rPr>
          <w:rFonts w:hint="eastAsia"/>
        </w:rPr>
      </w:pPr>
    </w:p>
    <w:p w14:paraId="3BDF125A">
      <w:pPr>
        <w:ind w:left="-5" w:right="2"/>
        <w:rPr>
          <w:rFonts w:hint="eastAsia"/>
        </w:rPr>
      </w:pPr>
      <w:r>
        <w:rPr>
          <w:rFonts w:hint="eastAsia"/>
        </w:rPr>
        <w:t>Our repentance, good works and services, all necessary and useful in themselves, are so tainted, so infected and imperfect, that they cannot justify us.</w:t>
      </w:r>
    </w:p>
    <w:p w14:paraId="78E53D06">
      <w:pPr>
        <w:ind w:left="-5" w:right="2"/>
        <w:rPr>
          <w:rFonts w:hint="eastAsia"/>
        </w:rPr>
      </w:pPr>
      <w:r>
        <w:rPr>
          <w:rFonts w:hint="eastAsia"/>
        </w:rPr>
        <w:t>我们的悔改、善行和侍奉，本身虽都是必要和有用的，却是如此被玷污、被感染和不完美，以至于它们不能称我们为义。</w:t>
      </w:r>
    </w:p>
    <w:p w14:paraId="375D15FF">
      <w:pPr>
        <w:ind w:left="-5" w:right="2"/>
        <w:rPr>
          <w:rFonts w:hint="eastAsia"/>
        </w:rPr>
      </w:pPr>
    </w:p>
    <w:p w14:paraId="37BCAF76">
      <w:pPr>
        <w:ind w:left="-5" w:right="2"/>
        <w:rPr>
          <w:rFonts w:hint="eastAsia"/>
        </w:rPr>
      </w:pPr>
      <w:r>
        <w:rPr>
          <w:rFonts w:hint="eastAsia"/>
        </w:rPr>
        <w:t>We have no righteousness of our own, and therefore by ourselves we cannot be saved.</w:t>
      </w:r>
    </w:p>
    <w:p w14:paraId="1718218B">
      <w:pPr>
        <w:ind w:left="-5" w:right="2"/>
        <w:rPr>
          <w:rFonts w:hint="eastAsia"/>
        </w:rPr>
      </w:pPr>
      <w:r>
        <w:rPr>
          <w:rFonts w:hint="eastAsia"/>
        </w:rPr>
        <w:t>我们没有自己的义，因此靠我们自己我们不能得救。</w:t>
      </w:r>
    </w:p>
    <w:p w14:paraId="636092CB">
      <w:pPr>
        <w:ind w:left="-5" w:right="2"/>
        <w:rPr>
          <w:rFonts w:hint="eastAsia"/>
        </w:rPr>
      </w:pPr>
    </w:p>
    <w:p w14:paraId="555CAE7B">
      <w:pPr>
        <w:ind w:left="-5" w:right="2"/>
        <w:rPr>
          <w:rFonts w:hint="eastAsia"/>
        </w:rPr>
      </w:pPr>
      <w:r>
        <w:rPr>
          <w:rFonts w:hint="eastAsia"/>
        </w:rPr>
        <w:t>"We are all as an unclean thing," says Isaiah, "and all our righteousnesses are as filthy rags; and we all do fade as a leaf; and our iniquities, like the wind, have taken us away."</w:t>
      </w:r>
    </w:p>
    <w:p w14:paraId="66FBDAD1">
      <w:pPr>
        <w:ind w:left="-5" w:right="2"/>
        <w:rPr>
          <w:rFonts w:hint="eastAsia"/>
        </w:rPr>
      </w:pPr>
      <w:r>
        <w:rPr>
          <w:rFonts w:hint="eastAsia"/>
        </w:rPr>
        <w:t>“我们都像不洁净的人，”以赛亚说，“所有的义都像污秽的衣服。我们都像叶子渐渐枯干，我们的罪孽好像风把我们吹去。”</w:t>
      </w:r>
    </w:p>
    <w:p w14:paraId="61178D89">
      <w:pPr>
        <w:ind w:left="-5" w:right="2"/>
        <w:rPr>
          <w:rFonts w:hint="eastAsia"/>
        </w:rPr>
      </w:pPr>
    </w:p>
    <w:p w14:paraId="4AF81389">
      <w:pPr>
        <w:ind w:left="-5" w:right="2"/>
        <w:rPr>
          <w:rFonts w:hint="eastAsia"/>
        </w:rPr>
      </w:pPr>
      <w:r>
        <w:rPr>
          <w:rFonts w:hint="eastAsia"/>
        </w:rPr>
        <w:t>III. "But what are we to do?" perhaps you will ask.</w:t>
      </w:r>
    </w:p>
    <w:p w14:paraId="01BC3AF5">
      <w:pPr>
        <w:ind w:left="-5" w:right="2"/>
        <w:rPr>
          <w:rFonts w:hint="eastAsia"/>
        </w:rPr>
      </w:pPr>
      <w:r>
        <w:rPr>
          <w:rFonts w:hint="eastAsia"/>
        </w:rPr>
        <w:t>III. “但我们该做什么呢？”也许你会问。</w:t>
      </w:r>
    </w:p>
    <w:p w14:paraId="1EA5156E">
      <w:pPr>
        <w:ind w:left="-5" w:right="2"/>
        <w:rPr>
          <w:rFonts w:hint="eastAsia"/>
        </w:rPr>
      </w:pPr>
    </w:p>
    <w:p w14:paraId="603BFBFA">
      <w:pPr>
        <w:ind w:left="-5" w:right="2"/>
        <w:rPr>
          <w:rFonts w:hint="eastAsia"/>
        </w:rPr>
      </w:pPr>
      <w:r>
        <w:rPr>
          <w:rFonts w:hint="eastAsia"/>
        </w:rPr>
        <w:t>"You seem to have shut us up without hope.</w:t>
      </w:r>
    </w:p>
    <w:p w14:paraId="5108186E">
      <w:pPr>
        <w:ind w:left="-5" w:right="2"/>
        <w:rPr>
          <w:rFonts w:hint="eastAsia"/>
        </w:rPr>
      </w:pPr>
      <w:r>
        <w:rPr>
          <w:rFonts w:hint="eastAsia"/>
        </w:rPr>
        <w:t>“你似乎把我们关起来，没有指望。</w:t>
      </w:r>
    </w:p>
    <w:p w14:paraId="1867F47E">
      <w:pPr>
        <w:ind w:left="-5" w:right="2"/>
        <w:rPr>
          <w:rFonts w:hint="eastAsia"/>
        </w:rPr>
      </w:pPr>
    </w:p>
    <w:p w14:paraId="084355D0">
      <w:pPr>
        <w:ind w:left="-5" w:right="2"/>
        <w:rPr>
          <w:rFonts w:hint="eastAsia"/>
        </w:rPr>
      </w:pPr>
      <w:r>
        <w:rPr>
          <w:rFonts w:hint="eastAsia"/>
        </w:rPr>
        <w:t>You told us first that we must have a perfect righteousness; and now you have told us further that we have no righteousness of our own.</w:t>
      </w:r>
    </w:p>
    <w:p w14:paraId="050CF902">
      <w:pPr>
        <w:ind w:left="-5" w:right="2"/>
        <w:rPr>
          <w:rFonts w:hint="eastAsia"/>
        </w:rPr>
      </w:pPr>
      <w:r>
        <w:rPr>
          <w:rFonts w:hint="eastAsia"/>
        </w:rPr>
        <w:t>你先告诉我们必须有完美的义；现在你又告诉我们没有自己的义。</w:t>
      </w:r>
    </w:p>
    <w:p w14:paraId="0C1DE532">
      <w:pPr>
        <w:ind w:left="-5" w:right="2"/>
        <w:rPr>
          <w:rFonts w:hint="eastAsia"/>
        </w:rPr>
      </w:pPr>
    </w:p>
    <w:p w14:paraId="26741727">
      <w:pPr>
        <w:ind w:left="-5" w:right="2"/>
        <w:rPr>
          <w:rFonts w:hint="eastAsia"/>
        </w:rPr>
      </w:pPr>
      <w:r>
        <w:rPr>
          <w:rFonts w:hint="eastAsia"/>
        </w:rPr>
        <w:t>What are we to do? Which way are we to turn? What would you have us say? To whom are we to look?"</w:t>
      </w:r>
    </w:p>
    <w:p w14:paraId="3F266C07">
      <w:pPr>
        <w:ind w:left="-5" w:right="2"/>
        <w:rPr>
          <w:rFonts w:hint="eastAsia"/>
        </w:rPr>
      </w:pPr>
      <w:r>
        <w:rPr>
          <w:rFonts w:hint="eastAsia"/>
        </w:rPr>
        <w:t>我们该做什么？我们该转向哪条路？你要我们说什么？我们要仰望谁？”</w:t>
      </w:r>
    </w:p>
    <w:p w14:paraId="49D1789E">
      <w:pPr>
        <w:ind w:left="-5" w:right="2"/>
        <w:rPr>
          <w:rFonts w:hint="eastAsia"/>
        </w:rPr>
      </w:pPr>
    </w:p>
    <w:p w14:paraId="07FC918F">
      <w:pPr>
        <w:ind w:left="-5" w:right="2"/>
        <w:rPr>
          <w:rFonts w:hint="eastAsia"/>
        </w:rPr>
      </w:pPr>
      <w:r>
        <w:rPr>
          <w:rFonts w:hint="eastAsia"/>
        </w:rPr>
        <w:t>Praised be God, beloved, I am not obliged to leave you here.</w:t>
      </w:r>
    </w:p>
    <w:p w14:paraId="2787A3F2">
      <w:pPr>
        <w:ind w:left="-5" w:right="2"/>
        <w:rPr>
          <w:rFonts w:hint="eastAsia"/>
        </w:rPr>
      </w:pPr>
      <w:r>
        <w:rPr>
          <w:rFonts w:hint="eastAsia"/>
        </w:rPr>
        <w:t>赞美神，亲爱的弟兄们，我不必把你们留在这里。</w:t>
      </w:r>
    </w:p>
    <w:p w14:paraId="66942132">
      <w:pPr>
        <w:ind w:left="-5" w:right="2"/>
        <w:rPr>
          <w:rFonts w:hint="eastAsia"/>
        </w:rPr>
      </w:pPr>
    </w:p>
    <w:p w14:paraId="355B2AF8">
      <w:pPr>
        <w:ind w:left="-5" w:right="2"/>
        <w:rPr>
          <w:rFonts w:hint="eastAsia"/>
        </w:rPr>
      </w:pPr>
      <w:r>
        <w:rPr>
          <w:rFonts w:hint="eastAsia"/>
        </w:rPr>
        <w:t>I will not lead you into the wilderness and terrify you, and then point out no path towards the heavenly Canaan.</w:t>
      </w:r>
    </w:p>
    <w:p w14:paraId="237B17E8">
      <w:pPr>
        <w:ind w:left="-5" w:right="2"/>
        <w:rPr>
          <w:rFonts w:hint="eastAsia"/>
        </w:rPr>
      </w:pPr>
      <w:r>
        <w:rPr>
          <w:rFonts w:hint="eastAsia"/>
        </w:rPr>
        <w:t>我不会把你们领进旷野恐吓你们，然后不指出通往天上迦南的道路。</w:t>
      </w:r>
    </w:p>
    <w:p w14:paraId="0492A67B">
      <w:pPr>
        <w:ind w:left="-5" w:right="2"/>
        <w:rPr>
          <w:rFonts w:hint="eastAsia"/>
        </w:rPr>
      </w:pPr>
    </w:p>
    <w:p w14:paraId="3BBBF8E7">
      <w:pPr>
        <w:ind w:left="-5" w:right="2"/>
        <w:rPr>
          <w:rFonts w:hint="eastAsia"/>
        </w:rPr>
      </w:pPr>
      <w:r>
        <w:rPr>
          <w:rFonts w:hint="eastAsia"/>
        </w:rPr>
        <w:t>I promised in the third place to tell you how God can be a just God—and yet show mercy and justify the most ungodly?</w:t>
      </w:r>
    </w:p>
    <w:p w14:paraId="1CBEE9A6">
      <w:pPr>
        <w:ind w:left="-5" w:right="2"/>
        <w:rPr>
          <w:rFonts w:hint="eastAsia"/>
        </w:rPr>
      </w:pPr>
      <w:r>
        <w:rPr>
          <w:rFonts w:hint="eastAsia"/>
        </w:rPr>
        <w:t>我承诺在第三点告诉你们，神如何能是公义的神——却又能施怜悯并称最不虔诚的人为义？</w:t>
      </w:r>
    </w:p>
    <w:p w14:paraId="563E4A87">
      <w:pPr>
        <w:ind w:left="-5" w:right="2"/>
        <w:rPr>
          <w:rFonts w:hint="eastAsia"/>
        </w:rPr>
      </w:pPr>
    </w:p>
    <w:p w14:paraId="3EBE00C6">
      <w:pPr>
        <w:ind w:left="-5" w:right="2"/>
        <w:rPr>
          <w:rFonts w:hint="eastAsia"/>
        </w:rPr>
      </w:pPr>
      <w:r>
        <w:rPr>
          <w:rFonts w:hint="eastAsia"/>
        </w:rPr>
        <w:t>And this is all contained in the words of my text, "The Lord" must be "our righteousness."</w:t>
      </w:r>
    </w:p>
    <w:p w14:paraId="3DB616D1">
      <w:pPr>
        <w:ind w:left="-5" w:right="2"/>
        <w:rPr>
          <w:rFonts w:hint="eastAsia"/>
        </w:rPr>
      </w:pPr>
      <w:r>
        <w:rPr>
          <w:rFonts w:hint="eastAsia"/>
        </w:rPr>
        <w:t>这都包含在我经文的话语中，“耶和华”必须是“我们的义”。</w:t>
      </w:r>
    </w:p>
    <w:p w14:paraId="65602D48">
      <w:pPr>
        <w:ind w:left="-5" w:right="2"/>
        <w:rPr>
          <w:rFonts w:hint="eastAsia"/>
        </w:rPr>
      </w:pPr>
    </w:p>
    <w:p w14:paraId="5250D387">
      <w:pPr>
        <w:ind w:left="-5" w:right="2"/>
        <w:rPr>
          <w:rFonts w:hint="eastAsia"/>
        </w:rPr>
      </w:pPr>
      <w:r>
        <w:rPr>
          <w:rFonts w:hint="eastAsia"/>
        </w:rPr>
        <w:t>I show you here a mystery of wisdom and of love.</w:t>
      </w:r>
    </w:p>
    <w:p w14:paraId="1D17FA1B">
      <w:pPr>
        <w:ind w:left="-5" w:right="2"/>
        <w:rPr>
          <w:rFonts w:hint="eastAsia"/>
        </w:rPr>
      </w:pPr>
      <w:r>
        <w:rPr>
          <w:rFonts w:hint="eastAsia"/>
        </w:rPr>
        <w:t>我在这里向你们展示智慧和爱的奥秘。</w:t>
      </w:r>
    </w:p>
    <w:p w14:paraId="359984A3">
      <w:pPr>
        <w:ind w:left="-5" w:right="2"/>
        <w:rPr>
          <w:rFonts w:hint="eastAsia"/>
        </w:rPr>
      </w:pPr>
    </w:p>
    <w:p w14:paraId="26F747BC">
      <w:pPr>
        <w:ind w:left="-5" w:right="2"/>
        <w:rPr>
          <w:rFonts w:hint="eastAsia"/>
        </w:rPr>
      </w:pPr>
      <w:r>
        <w:rPr>
          <w:rFonts w:hint="eastAsia"/>
        </w:rPr>
        <w:t>The Lord Jesus Christ has done what we ought to have done—and suffered what we ought to have suffered.</w:t>
      </w:r>
    </w:p>
    <w:p w14:paraId="648E43D3">
      <w:pPr>
        <w:ind w:left="-5" w:right="2"/>
        <w:rPr>
          <w:rFonts w:hint="eastAsia"/>
        </w:rPr>
      </w:pPr>
      <w:r>
        <w:rPr>
          <w:rFonts w:hint="eastAsia"/>
        </w:rPr>
        <w:t>主耶稣基督做了我们本该做的事——并受了我们本该受的苦。</w:t>
      </w:r>
    </w:p>
    <w:p w14:paraId="1E5A975F">
      <w:pPr>
        <w:ind w:left="-5" w:right="2"/>
        <w:rPr>
          <w:rFonts w:hint="eastAsia"/>
        </w:rPr>
      </w:pPr>
    </w:p>
    <w:p w14:paraId="55EB72B9">
      <w:pPr>
        <w:ind w:left="-5" w:right="2"/>
        <w:rPr>
          <w:rFonts w:hint="eastAsia"/>
        </w:rPr>
      </w:pPr>
      <w:r>
        <w:rPr>
          <w:rFonts w:hint="eastAsia"/>
        </w:rPr>
        <w:t>He has taken our place and become our substitute both in life and death, and all for the sake of miserable, corrupt, ungrateful beings like ourselves.</w:t>
      </w:r>
    </w:p>
    <w:p w14:paraId="4DCE76D5">
      <w:pPr>
        <w:ind w:left="-5" w:right="2"/>
        <w:rPr>
          <w:rFonts w:hint="eastAsia"/>
        </w:rPr>
      </w:pPr>
      <w:r>
        <w:rPr>
          <w:rFonts w:hint="eastAsia"/>
        </w:rPr>
        <w:t>祂取代了我们的位置，在生与死中成为了我们的替代者，这一切都是为了像我们这样悲惨、腐败、忘恩负义的人。</w:t>
      </w:r>
    </w:p>
    <w:p w14:paraId="2052BED0">
      <w:pPr>
        <w:ind w:left="-5" w:right="2"/>
        <w:rPr>
          <w:rFonts w:hint="eastAsia"/>
        </w:rPr>
      </w:pPr>
    </w:p>
    <w:p w14:paraId="5B788548">
      <w:pPr>
        <w:ind w:left="-5" w:right="2"/>
        <w:rPr>
          <w:rFonts w:hint="eastAsia"/>
        </w:rPr>
      </w:pPr>
      <w:r>
        <w:rPr>
          <w:rFonts w:hint="eastAsia"/>
        </w:rPr>
        <w:t>Oh, is not His name then rightly called, "The Lord our Righteousness"?</w:t>
      </w:r>
    </w:p>
    <w:p w14:paraId="0DAC6AF6">
      <w:pPr>
        <w:ind w:left="-5" w:right="2"/>
        <w:rPr>
          <w:rFonts w:hint="eastAsia"/>
        </w:rPr>
      </w:pPr>
      <w:r>
        <w:rPr>
          <w:rFonts w:hint="eastAsia"/>
        </w:rPr>
        <w:t>哦，那么祂的名被称为“耶和华我们的义”岂不是恰当的吗？</w:t>
      </w:r>
    </w:p>
    <w:p w14:paraId="3FD8C1B2">
      <w:pPr>
        <w:ind w:left="-5" w:right="2"/>
        <w:rPr>
          <w:rFonts w:hint="eastAsia"/>
        </w:rPr>
      </w:pPr>
    </w:p>
    <w:p w14:paraId="5EB9C8AB">
      <w:pPr>
        <w:ind w:left="-5" w:right="2"/>
        <w:rPr>
          <w:rFonts w:hint="eastAsia"/>
        </w:rPr>
      </w:pPr>
      <w:r>
        <w:rPr>
          <w:rFonts w:hint="eastAsia"/>
        </w:rPr>
        <w:t>Beloved, I ought to dwell upon this point.</w:t>
      </w:r>
    </w:p>
    <w:p w14:paraId="0FE5C4E0">
      <w:pPr>
        <w:ind w:left="-5" w:right="2"/>
        <w:rPr>
          <w:rFonts w:hint="eastAsia"/>
        </w:rPr>
      </w:pPr>
      <w:r>
        <w:rPr>
          <w:rFonts w:hint="eastAsia"/>
        </w:rPr>
        <w:t>亲爱的弟兄们，我应当在这一点上多讲一讲。</w:t>
      </w:r>
    </w:p>
    <w:p w14:paraId="2DD9FDBC">
      <w:pPr>
        <w:ind w:left="-5" w:right="2"/>
        <w:rPr>
          <w:rFonts w:hint="eastAsia"/>
        </w:rPr>
      </w:pPr>
    </w:p>
    <w:p w14:paraId="42FAC8FB">
      <w:pPr>
        <w:ind w:left="-5" w:right="2"/>
        <w:rPr>
          <w:rFonts w:hint="eastAsia"/>
        </w:rPr>
      </w:pPr>
      <w:r>
        <w:rPr>
          <w:rFonts w:hint="eastAsia"/>
        </w:rPr>
        <w:t>It is so highly important to have a clear view of it, and Satan does so much to prevent your seeing it distinctly, that I must try to unfold it before your eyes, that all of you may be able to understand what a minister means when he urges you to trust in the Lord Jesus as your righteousness.</w:t>
      </w:r>
    </w:p>
    <w:p w14:paraId="694DBAF1">
      <w:pPr>
        <w:ind w:left="-5" w:right="2"/>
        <w:rPr>
          <w:rFonts w:hint="eastAsia"/>
        </w:rPr>
      </w:pPr>
      <w:r>
        <w:rPr>
          <w:rFonts w:hint="eastAsia"/>
        </w:rPr>
        <w:t>对此有一个清晰的看法是如此极其重要，而撒但做了那么多事来阻碍你们看清楚它，所以我必须试图在你们眼前展开它，好让你们所有人都能明白，当牧师催促你们信靠主耶稣作为你们的义时，他是什么意思。</w:t>
      </w:r>
    </w:p>
    <w:p w14:paraId="2E23D733">
      <w:pPr>
        <w:ind w:left="-5" w:right="2"/>
        <w:rPr>
          <w:rFonts w:hint="eastAsia"/>
        </w:rPr>
      </w:pPr>
    </w:p>
    <w:p w14:paraId="783CFA70">
      <w:pPr>
        <w:ind w:left="-5" w:right="2"/>
        <w:rPr>
          <w:rFonts w:hint="eastAsia"/>
        </w:rPr>
      </w:pPr>
      <w:r>
        <w:rPr>
          <w:rFonts w:hint="eastAsia"/>
        </w:rPr>
        <w:t>Consider now: there were two things to be done before guilty man could be saved.</w:t>
      </w:r>
    </w:p>
    <w:p w14:paraId="7BC1B3B0">
      <w:pPr>
        <w:ind w:left="-5" w:right="2"/>
        <w:rPr>
          <w:rFonts w:hint="eastAsia"/>
        </w:rPr>
      </w:pPr>
      <w:r>
        <w:rPr>
          <w:rFonts w:hint="eastAsia"/>
        </w:rPr>
        <w:t>现在试想：在有罪的人能得救之前，有两件事必须做。</w:t>
      </w:r>
    </w:p>
    <w:p w14:paraId="50A3E691">
      <w:pPr>
        <w:ind w:left="-5" w:right="2"/>
        <w:rPr>
          <w:rFonts w:hint="eastAsia"/>
        </w:rPr>
      </w:pPr>
    </w:p>
    <w:p w14:paraId="1096B5F4">
      <w:pPr>
        <w:ind w:left="-5" w:right="2"/>
        <w:rPr>
          <w:rFonts w:hint="eastAsia"/>
        </w:rPr>
      </w:pPr>
      <w:r>
        <w:rPr>
          <w:rFonts w:hint="eastAsia"/>
        </w:rPr>
        <w:t>The law was to be fulfilled, for we had all come short of it; justice was to be satisfied, for we had all deserved punishment.</w:t>
      </w:r>
    </w:p>
    <w:p w14:paraId="2551A1F8">
      <w:pPr>
        <w:ind w:left="-5" w:right="2"/>
        <w:rPr>
          <w:rFonts w:hint="eastAsia"/>
        </w:rPr>
      </w:pPr>
      <w:r>
        <w:rPr>
          <w:rFonts w:hint="eastAsia"/>
        </w:rPr>
        <w:t>律法必须被成全，因为我们都亏缺了它；公义必须被满足，因为我们都应受惩罚。</w:t>
      </w:r>
    </w:p>
    <w:p w14:paraId="7FD995BB">
      <w:pPr>
        <w:ind w:left="-5" w:right="2"/>
        <w:rPr>
          <w:rFonts w:hint="eastAsia"/>
        </w:rPr>
      </w:pPr>
    </w:p>
    <w:p w14:paraId="10871BB7">
      <w:pPr>
        <w:ind w:left="-5" w:right="2"/>
        <w:rPr>
          <w:rFonts w:hint="eastAsia"/>
        </w:rPr>
      </w:pPr>
      <w:r>
        <w:rPr>
          <w:rFonts w:hint="eastAsia"/>
        </w:rPr>
        <w:t>And how was this effected? Hearken!</w:t>
      </w:r>
    </w:p>
    <w:p w14:paraId="743C205C">
      <w:pPr>
        <w:ind w:left="-5" w:right="2"/>
        <w:rPr>
          <w:rFonts w:hint="eastAsia"/>
        </w:rPr>
      </w:pPr>
      <w:r>
        <w:rPr>
          <w:rFonts w:hint="eastAsia"/>
        </w:rPr>
        <w:t>这是如何实现的呢？请听！</w:t>
      </w:r>
    </w:p>
    <w:p w14:paraId="39ABA607">
      <w:pPr>
        <w:ind w:left="-5" w:right="2"/>
        <w:rPr>
          <w:rFonts w:hint="eastAsia"/>
        </w:rPr>
      </w:pPr>
    </w:p>
    <w:p w14:paraId="4AA3B7EB">
      <w:pPr>
        <w:ind w:left="-5" w:right="2"/>
        <w:rPr>
          <w:rFonts w:hint="eastAsia"/>
        </w:rPr>
      </w:pPr>
      <w:r>
        <w:rPr>
          <w:rFonts w:hint="eastAsia"/>
        </w:rPr>
        <w:t>The Lord Jesus Christ, pitying our lost estate, covenanted and engaged to become our surety and substitute;</w:t>
      </w:r>
    </w:p>
    <w:p w14:paraId="49847D51">
      <w:pPr>
        <w:ind w:left="-5" w:right="2"/>
        <w:rPr>
          <w:rFonts w:hint="eastAsia"/>
        </w:rPr>
      </w:pPr>
      <w:r>
        <w:rPr>
          <w:rFonts w:hint="eastAsia"/>
        </w:rPr>
        <w:t>主耶稣基督，怜悯我们失丧的境况，立约并承诺成为我们的中保和替代者；</w:t>
      </w:r>
    </w:p>
    <w:p w14:paraId="79DE56C3">
      <w:pPr>
        <w:ind w:left="-5" w:right="2"/>
        <w:rPr>
          <w:rFonts w:hint="eastAsia"/>
        </w:rPr>
      </w:pPr>
    </w:p>
    <w:p w14:paraId="0ADC606C">
      <w:pPr>
        <w:ind w:left="-5" w:right="2"/>
        <w:rPr>
          <w:rFonts w:hint="eastAsia"/>
        </w:rPr>
      </w:pPr>
      <w:r>
        <w:rPr>
          <w:rFonts w:hint="eastAsia"/>
        </w:rPr>
        <w:t>and when the fullness of time was come, He left the bosom of His Father and took upon Him the form of a servant here on earth, being born of the Virgin Mary.</w:t>
      </w:r>
    </w:p>
    <w:p w14:paraId="374C449F">
      <w:pPr>
        <w:ind w:left="-5" w:right="2"/>
        <w:rPr>
          <w:rFonts w:hint="eastAsia"/>
        </w:rPr>
      </w:pPr>
      <w:r>
        <w:rPr>
          <w:rFonts w:hint="eastAsia"/>
        </w:rPr>
        <w:t>当时候满足，祂离开祂父的怀抱，在地上取了奴仆的形象，由童贞女马利亚所生。</w:t>
      </w:r>
    </w:p>
    <w:p w14:paraId="2218CDD2">
      <w:pPr>
        <w:ind w:left="-5" w:right="2"/>
        <w:rPr>
          <w:rFonts w:hint="eastAsia"/>
        </w:rPr>
      </w:pPr>
    </w:p>
    <w:p w14:paraId="448DF232">
      <w:pPr>
        <w:ind w:left="-5" w:right="2"/>
        <w:rPr>
          <w:rFonts w:hint="eastAsia"/>
        </w:rPr>
      </w:pPr>
      <w:r>
        <w:rPr>
          <w:rFonts w:hint="eastAsia"/>
        </w:rPr>
        <w:t>In that form, by a sinless obedience to the whole law, He wrought out and brought in a perfect and everlasting righteousness.</w:t>
      </w:r>
    </w:p>
    <w:p w14:paraId="7140A682">
      <w:pPr>
        <w:ind w:left="-5" w:right="2"/>
        <w:rPr>
          <w:rFonts w:hint="eastAsia"/>
        </w:rPr>
      </w:pPr>
      <w:r>
        <w:rPr>
          <w:rFonts w:hint="eastAsia"/>
        </w:rPr>
        <w:t>在那形象中，藉着对全律法无罪的顺服，祂作成并带入了完美且永恒的义。</w:t>
      </w:r>
    </w:p>
    <w:p w14:paraId="1B3B54E6">
      <w:pPr>
        <w:ind w:left="-5" w:right="2"/>
        <w:rPr>
          <w:rFonts w:hint="eastAsia"/>
        </w:rPr>
      </w:pPr>
    </w:p>
    <w:p w14:paraId="6F4DB446">
      <w:pPr>
        <w:ind w:left="-5" w:right="2"/>
        <w:rPr>
          <w:rFonts w:hint="eastAsia"/>
        </w:rPr>
      </w:pPr>
      <w:r>
        <w:rPr>
          <w:rFonts w:hint="eastAsia"/>
        </w:rPr>
        <w:t>And this He is both willing and ready to bestow on all who will put their trust in Him.</w:t>
      </w:r>
    </w:p>
    <w:p w14:paraId="5BC800CA">
      <w:pPr>
        <w:ind w:left="-5" w:right="2"/>
        <w:rPr>
          <w:rFonts w:hint="eastAsia"/>
        </w:rPr>
      </w:pPr>
      <w:r>
        <w:rPr>
          <w:rFonts w:hint="eastAsia"/>
        </w:rPr>
        <w:t>这义祂既愿意又准备好赐给所有信靠祂的人。</w:t>
      </w:r>
    </w:p>
    <w:p w14:paraId="4CCD1F88">
      <w:pPr>
        <w:ind w:left="-5" w:right="2"/>
        <w:rPr>
          <w:rFonts w:hint="eastAsia"/>
        </w:rPr>
      </w:pPr>
    </w:p>
    <w:p w14:paraId="738C58EC">
      <w:pPr>
        <w:ind w:left="-5" w:right="2"/>
        <w:rPr>
          <w:rFonts w:hint="eastAsia"/>
        </w:rPr>
      </w:pPr>
      <w:r>
        <w:rPr>
          <w:rFonts w:hint="eastAsia"/>
        </w:rPr>
        <w:t>And more than this: to complete the mighty work, He consented to offer up Himself in our place as a victim to the wrath of God, to suffer instead of us, to bear that punishment which we had deserved—and this He did by dying on the cross.</w:t>
      </w:r>
    </w:p>
    <w:p w14:paraId="625FD806">
      <w:pPr>
        <w:ind w:left="-5" w:right="2"/>
        <w:rPr>
          <w:rFonts w:hint="eastAsia"/>
        </w:rPr>
      </w:pPr>
      <w:r>
        <w:rPr>
          <w:rFonts w:hint="eastAsia"/>
        </w:rPr>
        <w:t>而且不仅如此：为了完成这伟大的工作，祂同意代替我们把自己献上，作为神忿怒下的牺牲品，代替我们受苦，以此担当我们本该受的惩罚——这祂藉着死在十字架上做成了。</w:t>
      </w:r>
    </w:p>
    <w:p w14:paraId="6EE67B79">
      <w:pPr>
        <w:ind w:left="-5" w:right="2"/>
        <w:rPr>
          <w:rFonts w:hint="eastAsia"/>
        </w:rPr>
      </w:pPr>
    </w:p>
    <w:p w14:paraId="32F7889C">
      <w:pPr>
        <w:ind w:left="-5" w:right="2"/>
        <w:rPr>
          <w:rFonts w:hint="eastAsia"/>
        </w:rPr>
      </w:pPr>
      <w:r>
        <w:rPr>
          <w:rFonts w:hint="eastAsia"/>
        </w:rPr>
        <w:t>It was there He satisfied the claims of justice.</w:t>
      </w:r>
    </w:p>
    <w:p w14:paraId="4A7C8403">
      <w:pPr>
        <w:ind w:left="-5" w:right="2"/>
        <w:rPr>
          <w:rFonts w:hint="eastAsia"/>
        </w:rPr>
      </w:pPr>
      <w:r>
        <w:rPr>
          <w:rFonts w:hint="eastAsia"/>
        </w:rPr>
        <w:t>正是在那里，祂满足了公义的要求。</w:t>
      </w:r>
    </w:p>
    <w:p w14:paraId="50F0ACD7">
      <w:pPr>
        <w:ind w:left="-5" w:right="2"/>
        <w:rPr>
          <w:rFonts w:hint="eastAsia"/>
        </w:rPr>
      </w:pPr>
    </w:p>
    <w:p w14:paraId="3C7468E1">
      <w:pPr>
        <w:ind w:left="-5" w:right="2"/>
        <w:rPr>
          <w:rFonts w:hint="eastAsia"/>
        </w:rPr>
      </w:pPr>
      <w:r>
        <w:rPr>
          <w:rFonts w:hint="eastAsia"/>
        </w:rPr>
        <w:t>It was there He paid the heavy debt written against our names.</w:t>
      </w:r>
    </w:p>
    <w:p w14:paraId="1E82A354">
      <w:pPr>
        <w:ind w:left="-5" w:right="2"/>
        <w:rPr>
          <w:rFonts w:hint="eastAsia"/>
        </w:rPr>
      </w:pPr>
      <w:r>
        <w:rPr>
          <w:rFonts w:hint="eastAsia"/>
        </w:rPr>
        <w:t>正是在那里，祂还清了写在我们名下的重债。</w:t>
      </w:r>
    </w:p>
    <w:p w14:paraId="692B6191">
      <w:pPr>
        <w:ind w:left="-5" w:right="2"/>
        <w:rPr>
          <w:rFonts w:hint="eastAsia"/>
        </w:rPr>
      </w:pPr>
    </w:p>
    <w:p w14:paraId="4AA8AEF8">
      <w:pPr>
        <w:ind w:left="-5" w:right="2"/>
        <w:rPr>
          <w:rFonts w:hint="eastAsia"/>
        </w:rPr>
      </w:pPr>
      <w:r>
        <w:rPr>
          <w:rFonts w:hint="eastAsia"/>
        </w:rPr>
        <w:t>It was there that God the Father laid upon Him the iniquity of us all, and made His soul a sacrifice for sin.</w:t>
      </w:r>
    </w:p>
    <w:p w14:paraId="58C206E5">
      <w:pPr>
        <w:ind w:left="-5" w:right="2"/>
        <w:rPr>
          <w:rFonts w:hint="eastAsia"/>
        </w:rPr>
      </w:pPr>
      <w:r>
        <w:rPr>
          <w:rFonts w:hint="eastAsia"/>
        </w:rPr>
        <w:t>正是在那里，父神将我们众人的罪孽都归在祂身上，并使祂的灵魂成为赎罪祭。</w:t>
      </w:r>
    </w:p>
    <w:p w14:paraId="13404A8A">
      <w:pPr>
        <w:ind w:left="-5" w:right="2"/>
        <w:rPr>
          <w:rFonts w:hint="eastAsia"/>
        </w:rPr>
      </w:pPr>
    </w:p>
    <w:p w14:paraId="5068BBC3">
      <w:pPr>
        <w:ind w:left="-5" w:right="2"/>
        <w:rPr>
          <w:rFonts w:hint="eastAsia"/>
        </w:rPr>
      </w:pPr>
      <w:r>
        <w:rPr>
          <w:rFonts w:hint="eastAsia"/>
        </w:rPr>
        <w:t>It was there that He redeemed us from the curse of the law, being made a curse for us.</w:t>
      </w:r>
    </w:p>
    <w:p w14:paraId="39E9138D">
      <w:pPr>
        <w:ind w:left="-5" w:right="2"/>
        <w:rPr>
          <w:rFonts w:hint="eastAsia"/>
        </w:rPr>
      </w:pPr>
      <w:r>
        <w:rPr>
          <w:rFonts w:hint="eastAsia"/>
        </w:rPr>
        <w:t>正是在那里，祂既为我们受了咒诅，就赎出我们脱离律法的咒诅。</w:t>
      </w:r>
    </w:p>
    <w:p w14:paraId="5ECECA4A">
      <w:pPr>
        <w:ind w:left="-5" w:right="2"/>
        <w:rPr>
          <w:rFonts w:hint="eastAsia"/>
        </w:rPr>
      </w:pPr>
    </w:p>
    <w:p w14:paraId="6D257D3D">
      <w:pPr>
        <w:ind w:left="-5" w:right="2"/>
        <w:rPr>
          <w:rFonts w:hint="eastAsia"/>
        </w:rPr>
      </w:pPr>
      <w:r>
        <w:rPr>
          <w:rFonts w:hint="eastAsia"/>
        </w:rPr>
        <w:t>Here, then, you see the plan of salvation which is offered to all the world.</w:t>
      </w:r>
    </w:p>
    <w:p w14:paraId="0376B5F1">
      <w:pPr>
        <w:ind w:left="-5" w:right="2"/>
        <w:rPr>
          <w:rFonts w:hint="eastAsia"/>
        </w:rPr>
      </w:pPr>
      <w:r>
        <w:rPr>
          <w:rFonts w:hint="eastAsia"/>
        </w:rPr>
        <w:t>那么在这里，你们看见了那提供给全世界的救恩计划。</w:t>
      </w:r>
    </w:p>
    <w:p w14:paraId="06E4C423">
      <w:pPr>
        <w:ind w:left="-5" w:right="2"/>
        <w:rPr>
          <w:rFonts w:hint="eastAsia"/>
        </w:rPr>
      </w:pPr>
    </w:p>
    <w:p w14:paraId="136E4CED">
      <w:pPr>
        <w:ind w:left="-5" w:right="2"/>
        <w:rPr>
          <w:rFonts w:hint="eastAsia"/>
        </w:rPr>
      </w:pPr>
      <w:r>
        <w:rPr>
          <w:rFonts w:hint="eastAsia"/>
        </w:rPr>
        <w:t>The believing sinner's guilt is taken away and laid upon Christ, for He has bore our transgressions.</w:t>
      </w:r>
    </w:p>
    <w:p w14:paraId="2A055FB0">
      <w:pPr>
        <w:ind w:left="-5" w:right="2"/>
        <w:rPr>
          <w:rFonts w:hint="eastAsia"/>
        </w:rPr>
      </w:pPr>
      <w:r>
        <w:rPr>
          <w:rFonts w:hint="eastAsia"/>
        </w:rPr>
        <w:t>信主的罪人的罪咎被除去并归在基督身上，因为祂担当了我们的过犯。</w:t>
      </w:r>
    </w:p>
    <w:p w14:paraId="335DCE41">
      <w:pPr>
        <w:ind w:left="-5" w:right="2"/>
        <w:rPr>
          <w:rFonts w:hint="eastAsia"/>
        </w:rPr>
      </w:pPr>
    </w:p>
    <w:p w14:paraId="6AFCCA96">
      <w:pPr>
        <w:ind w:left="-5" w:right="2"/>
        <w:rPr>
          <w:rFonts w:hint="eastAsia"/>
        </w:rPr>
      </w:pPr>
      <w:r>
        <w:rPr>
          <w:rFonts w:hint="eastAsia"/>
        </w:rPr>
        <w:t>And all the merit of Christ's life and death, and all the value of His sufferings, are then made over to the sinner.</w:t>
      </w:r>
    </w:p>
    <w:p w14:paraId="14179619">
      <w:pPr>
        <w:ind w:left="-5" w:right="2"/>
        <w:rPr>
          <w:rFonts w:hint="eastAsia"/>
        </w:rPr>
      </w:pPr>
      <w:r>
        <w:rPr>
          <w:rFonts w:hint="eastAsia"/>
        </w:rPr>
        <w:t>而基督生与死的所有功德，以及祂受苦的所有价值，都被转归给罪人。</w:t>
      </w:r>
    </w:p>
    <w:p w14:paraId="7E9C603D">
      <w:pPr>
        <w:ind w:left="-5" w:right="2"/>
        <w:rPr>
          <w:rFonts w:hint="eastAsia"/>
        </w:rPr>
      </w:pPr>
    </w:p>
    <w:p w14:paraId="1E6C490C">
      <w:pPr>
        <w:ind w:left="-5" w:right="2"/>
        <w:rPr>
          <w:rFonts w:hint="eastAsia"/>
        </w:rPr>
      </w:pPr>
      <w:r>
        <w:rPr>
          <w:rFonts w:hint="eastAsia"/>
        </w:rPr>
        <w:t>But see how great and glorious is this exchange between Jesus and our souls:</w:t>
      </w:r>
    </w:p>
    <w:p w14:paraId="54B77A7F">
      <w:pPr>
        <w:ind w:left="-5" w:right="2"/>
        <w:rPr>
          <w:rFonts w:hint="eastAsia"/>
        </w:rPr>
      </w:pPr>
      <w:r>
        <w:rPr>
          <w:rFonts w:hint="eastAsia"/>
        </w:rPr>
        <w:t>但看哪，耶稣与我们灵魂之间的这个交换是何等伟大和荣耀：</w:t>
      </w:r>
    </w:p>
    <w:p w14:paraId="0D96825E">
      <w:pPr>
        <w:ind w:left="-5" w:right="2"/>
        <w:rPr>
          <w:rFonts w:hint="eastAsia"/>
        </w:rPr>
      </w:pPr>
    </w:p>
    <w:p w14:paraId="037A8ECC">
      <w:pPr>
        <w:ind w:left="-5" w:right="2"/>
        <w:rPr>
          <w:rFonts w:hint="eastAsia"/>
        </w:rPr>
      </w:pPr>
      <w:r>
        <w:rPr>
          <w:rFonts w:hint="eastAsia"/>
        </w:rPr>
        <w:t>the Father sees us now as members of His dear Son, in whom He is well pleased;</w:t>
      </w:r>
    </w:p>
    <w:p w14:paraId="3C7FFC26">
      <w:pPr>
        <w:ind w:left="-5" w:right="2"/>
        <w:rPr>
          <w:rFonts w:hint="eastAsia"/>
        </w:rPr>
      </w:pPr>
      <w:r>
        <w:rPr>
          <w:rFonts w:hint="eastAsia"/>
        </w:rPr>
        <w:t>父现在视我们为祂爱子的肢体，在祂里面祂是喜悦的；</w:t>
      </w:r>
    </w:p>
    <w:p w14:paraId="77DF49DB">
      <w:pPr>
        <w:ind w:left="-5" w:right="2"/>
        <w:rPr>
          <w:rFonts w:hint="eastAsia"/>
        </w:rPr>
      </w:pPr>
    </w:p>
    <w:p w14:paraId="088B63F4">
      <w:pPr>
        <w:ind w:left="-5" w:right="2"/>
        <w:rPr>
          <w:rFonts w:hint="eastAsia"/>
        </w:rPr>
      </w:pPr>
      <w:r>
        <w:rPr>
          <w:rFonts w:hint="eastAsia"/>
        </w:rPr>
        <w:t>He deals with us as if we had never sinned, as if we had ourselves fulfilled all righteousness;</w:t>
      </w:r>
    </w:p>
    <w:p w14:paraId="2545D150">
      <w:pPr>
        <w:ind w:left="-5" w:right="2"/>
        <w:rPr>
          <w:rFonts w:hint="eastAsia"/>
        </w:rPr>
      </w:pPr>
      <w:r>
        <w:rPr>
          <w:rFonts w:hint="eastAsia"/>
        </w:rPr>
        <w:t>祂对待我们就像我们从未犯过罪，就像我们自己成全了所有的义一样；</w:t>
      </w:r>
    </w:p>
    <w:p w14:paraId="02ADFDF5">
      <w:pPr>
        <w:ind w:left="-5" w:right="2"/>
        <w:rPr>
          <w:rFonts w:hint="eastAsia"/>
        </w:rPr>
      </w:pPr>
    </w:p>
    <w:p w14:paraId="37532904">
      <w:pPr>
        <w:ind w:left="-5" w:right="2"/>
        <w:rPr>
          <w:rFonts w:hint="eastAsia"/>
        </w:rPr>
      </w:pPr>
      <w:r>
        <w:rPr>
          <w:rFonts w:hint="eastAsia"/>
        </w:rPr>
        <w:t>He looks on us as one with Christ, and acknowledges us as dear children and heirs of eternal glory.</w:t>
      </w:r>
    </w:p>
    <w:p w14:paraId="4B008A50">
      <w:pPr>
        <w:ind w:left="-5" w:right="2"/>
        <w:rPr>
          <w:rFonts w:hint="eastAsia"/>
        </w:rPr>
      </w:pPr>
      <w:r>
        <w:rPr>
          <w:rFonts w:hint="eastAsia"/>
        </w:rPr>
        <w:t>祂视我们与基督合一，并承认我们是亲爱的儿女和永恒荣耀的后嗣。</w:t>
      </w:r>
    </w:p>
    <w:p w14:paraId="210AC9F0">
      <w:pPr>
        <w:ind w:left="-5" w:right="2"/>
        <w:rPr>
          <w:rFonts w:hint="eastAsia"/>
        </w:rPr>
      </w:pPr>
    </w:p>
    <w:p w14:paraId="6274568D">
      <w:pPr>
        <w:ind w:left="-5" w:right="2"/>
        <w:rPr>
          <w:rFonts w:hint="eastAsia"/>
        </w:rPr>
      </w:pPr>
      <w:r>
        <w:rPr>
          <w:rFonts w:hint="eastAsia"/>
        </w:rPr>
        <w:t>Do I say more than Scripture warrants? I think not. Listen to Paul:</w:t>
      </w:r>
    </w:p>
    <w:p w14:paraId="6227DFAE">
      <w:pPr>
        <w:ind w:left="-5" w:right="2"/>
        <w:rPr>
          <w:rFonts w:hint="eastAsia"/>
        </w:rPr>
      </w:pPr>
      <w:r>
        <w:rPr>
          <w:rFonts w:hint="eastAsia"/>
        </w:rPr>
        <w:t>我说得超过圣经所保证的吗？我想没有。听听保罗说的：</w:t>
      </w:r>
    </w:p>
    <w:p w14:paraId="5E09D891">
      <w:pPr>
        <w:ind w:left="-5" w:right="2"/>
        <w:rPr>
          <w:rFonts w:hint="eastAsia"/>
        </w:rPr>
      </w:pPr>
    </w:p>
    <w:p w14:paraId="39DA59F0">
      <w:pPr>
        <w:ind w:left="-5" w:right="2"/>
        <w:rPr>
          <w:rFonts w:hint="eastAsia"/>
        </w:rPr>
      </w:pPr>
      <w:r>
        <w:rPr>
          <w:rFonts w:hint="eastAsia"/>
        </w:rPr>
        <w:t>"God has made Him to be sin for us who knew no sin; that we might be made the righteousness of God in Him."</w:t>
      </w:r>
    </w:p>
    <w:p w14:paraId="473CFA44">
      <w:pPr>
        <w:ind w:left="-5" w:right="2"/>
        <w:rPr>
          <w:rFonts w:hint="eastAsia"/>
        </w:rPr>
      </w:pPr>
      <w:r>
        <w:rPr>
          <w:rFonts w:hint="eastAsia"/>
        </w:rPr>
        <w:t>“神使那无罪的，替我们成为罪，好叫我们在祂里面成为神的义。”</w:t>
      </w:r>
    </w:p>
    <w:p w14:paraId="2202D49E">
      <w:pPr>
        <w:ind w:left="-5" w:right="2"/>
        <w:rPr>
          <w:rFonts w:hint="eastAsia"/>
        </w:rPr>
      </w:pPr>
    </w:p>
    <w:p w14:paraId="21AE05FC">
      <w:pPr>
        <w:ind w:left="-5" w:right="2"/>
        <w:rPr>
          <w:rFonts w:hint="eastAsia"/>
        </w:rPr>
      </w:pPr>
      <w:r>
        <w:rPr>
          <w:rFonts w:hint="eastAsia"/>
        </w:rPr>
        <w:t>Are not these words strong? But so it is.</w:t>
      </w:r>
    </w:p>
    <w:p w14:paraId="02FF1352">
      <w:pPr>
        <w:ind w:left="-5" w:right="2"/>
        <w:rPr>
          <w:rFonts w:hint="eastAsia"/>
        </w:rPr>
      </w:pPr>
      <w:r>
        <w:rPr>
          <w:rFonts w:hint="eastAsia"/>
        </w:rPr>
        <w:t>这些话难道不强有力吗？但这正是事实。</w:t>
      </w:r>
    </w:p>
    <w:p w14:paraId="1C954FED">
      <w:pPr>
        <w:ind w:left="-5" w:right="2"/>
        <w:rPr>
          <w:rFonts w:hint="eastAsia"/>
        </w:rPr>
      </w:pPr>
    </w:p>
    <w:p w14:paraId="0BC3B2B2">
      <w:pPr>
        <w:ind w:left="-5" w:right="2"/>
        <w:rPr>
          <w:rFonts w:hint="eastAsia"/>
        </w:rPr>
      </w:pPr>
      <w:r>
        <w:rPr>
          <w:rFonts w:hint="eastAsia"/>
        </w:rPr>
        <w:t>"Christ was accounted as a sinner, and therefore punished for us.</w:t>
      </w:r>
    </w:p>
    <w:p w14:paraId="170EE157">
      <w:pPr>
        <w:ind w:left="-5" w:right="2"/>
        <w:rPr>
          <w:rFonts w:hint="eastAsia"/>
        </w:rPr>
      </w:pPr>
      <w:r>
        <w:rPr>
          <w:rFonts w:hint="eastAsia"/>
        </w:rPr>
        <w:t>“基督被算作罪人，因此为我们受罚。</w:t>
      </w:r>
    </w:p>
    <w:p w14:paraId="02DF5015">
      <w:pPr>
        <w:ind w:left="-5" w:right="2"/>
        <w:rPr>
          <w:rFonts w:hint="eastAsia"/>
        </w:rPr>
      </w:pPr>
    </w:p>
    <w:p w14:paraId="728443BC">
      <w:pPr>
        <w:ind w:left="-5" w:right="2"/>
        <w:rPr>
          <w:rFonts w:hint="eastAsia"/>
        </w:rPr>
      </w:pPr>
      <w:r>
        <w:rPr>
          <w:rFonts w:hint="eastAsia"/>
        </w:rPr>
        <w:t>We are accounted as righteous, and therefore glorified in Him.</w:t>
      </w:r>
    </w:p>
    <w:p w14:paraId="249B2343">
      <w:pPr>
        <w:ind w:left="-5" w:right="2"/>
        <w:rPr>
          <w:rFonts w:hint="eastAsia"/>
        </w:rPr>
      </w:pPr>
      <w:r>
        <w:rPr>
          <w:rFonts w:hint="eastAsia"/>
        </w:rPr>
        <w:t>我们被算作义人，因此在祂里面得荣耀。</w:t>
      </w:r>
    </w:p>
    <w:p w14:paraId="5F92F2B4">
      <w:pPr>
        <w:ind w:left="-5" w:right="2"/>
        <w:rPr>
          <w:rFonts w:hint="eastAsia"/>
        </w:rPr>
      </w:pPr>
    </w:p>
    <w:p w14:paraId="1DCCBF01">
      <w:pPr>
        <w:ind w:left="-5" w:right="2"/>
        <w:rPr>
          <w:rFonts w:hint="eastAsia"/>
        </w:rPr>
      </w:pPr>
      <w:r>
        <w:rPr>
          <w:rFonts w:hint="eastAsia"/>
        </w:rPr>
        <w:t>He was accounted as a sinner, and therefore He was condemned.</w:t>
      </w:r>
    </w:p>
    <w:p w14:paraId="44324EE3">
      <w:pPr>
        <w:ind w:left="-5" w:right="2"/>
        <w:rPr>
          <w:rFonts w:hint="eastAsia"/>
        </w:rPr>
      </w:pPr>
      <w:r>
        <w:rPr>
          <w:rFonts w:hint="eastAsia"/>
        </w:rPr>
        <w:t>祂被算作罪人，因此祂被定罪。</w:t>
      </w:r>
    </w:p>
    <w:p w14:paraId="61E321F7">
      <w:pPr>
        <w:ind w:left="-5" w:right="2"/>
        <w:rPr>
          <w:rFonts w:hint="eastAsia"/>
        </w:rPr>
      </w:pPr>
    </w:p>
    <w:p w14:paraId="351C401F">
      <w:pPr>
        <w:ind w:left="-5" w:right="2"/>
        <w:rPr>
          <w:rFonts w:hint="eastAsia"/>
        </w:rPr>
      </w:pPr>
      <w:r>
        <w:rPr>
          <w:rFonts w:hint="eastAsia"/>
        </w:rPr>
        <w:t>We are accounted as righteous in Him, and therefore justified." (Beveridge)</w:t>
      </w:r>
    </w:p>
    <w:p w14:paraId="2FB1795D">
      <w:pPr>
        <w:ind w:left="-5" w:right="2"/>
        <w:rPr>
          <w:rFonts w:hint="eastAsia"/>
        </w:rPr>
      </w:pPr>
      <w:r>
        <w:rPr>
          <w:rFonts w:hint="eastAsia"/>
        </w:rPr>
        <w:t>我们在祂里面被算为义人，因此被称义。”（贝弗里奇）</w:t>
      </w:r>
    </w:p>
    <w:p w14:paraId="7F1478BE">
      <w:pPr>
        <w:ind w:left="-5" w:right="2"/>
        <w:rPr>
          <w:rFonts w:hint="eastAsia"/>
        </w:rPr>
      </w:pPr>
    </w:p>
    <w:p w14:paraId="13E16A1A">
      <w:pPr>
        <w:ind w:left="-5" w:right="2"/>
        <w:rPr>
          <w:rFonts w:hint="eastAsia"/>
        </w:rPr>
      </w:pPr>
      <w:r>
        <w:rPr>
          <w:rFonts w:hint="eastAsia"/>
        </w:rPr>
        <w:t>God's law has been satisfied, and now we may be saved.</w:t>
      </w:r>
    </w:p>
    <w:p w14:paraId="32BAB178">
      <w:pPr>
        <w:ind w:left="-5" w:right="2"/>
        <w:rPr>
          <w:rFonts w:hint="eastAsia"/>
        </w:rPr>
      </w:pPr>
      <w:r>
        <w:rPr>
          <w:rFonts w:hint="eastAsia"/>
        </w:rPr>
        <w:t>神的律法已得到满足，现在我们可以得救了。</w:t>
      </w:r>
    </w:p>
    <w:p w14:paraId="09CA847B">
      <w:pPr>
        <w:ind w:left="-5" w:right="2"/>
        <w:rPr>
          <w:rFonts w:hint="eastAsia"/>
        </w:rPr>
      </w:pPr>
    </w:p>
    <w:p w14:paraId="3B39E43A">
      <w:pPr>
        <w:ind w:left="-5" w:right="2"/>
        <w:rPr>
          <w:rFonts w:hint="eastAsia"/>
        </w:rPr>
      </w:pPr>
      <w:r>
        <w:rPr>
          <w:rFonts w:hint="eastAsia"/>
        </w:rPr>
        <w:t>Sin has been punished, and now sinners may go free.</w:t>
      </w:r>
    </w:p>
    <w:p w14:paraId="39E871E9">
      <w:pPr>
        <w:ind w:left="-5" w:right="2"/>
        <w:rPr>
          <w:rFonts w:hint="eastAsia"/>
        </w:rPr>
      </w:pPr>
      <w:r>
        <w:rPr>
          <w:rFonts w:hint="eastAsia"/>
        </w:rPr>
        <w:t>罪已受到惩罚，现在罪人可以得自由了。</w:t>
      </w:r>
    </w:p>
    <w:p w14:paraId="15CE14AC">
      <w:pPr>
        <w:ind w:left="-5" w:right="2"/>
        <w:rPr>
          <w:rFonts w:hint="eastAsia"/>
        </w:rPr>
      </w:pPr>
    </w:p>
    <w:p w14:paraId="23434787">
      <w:pPr>
        <w:ind w:left="-5" w:right="2"/>
        <w:rPr>
          <w:rFonts w:hint="eastAsia"/>
        </w:rPr>
      </w:pPr>
      <w:r>
        <w:rPr>
          <w:rFonts w:hint="eastAsia"/>
        </w:rPr>
        <w:t>God has shown Himself a just God, and yet He can be the Savior of guilty men.</w:t>
      </w:r>
    </w:p>
    <w:p w14:paraId="78995C9B">
      <w:pPr>
        <w:ind w:left="-5" w:right="2"/>
        <w:rPr>
          <w:rFonts w:hint="eastAsia"/>
        </w:rPr>
      </w:pPr>
      <w:r>
        <w:rPr>
          <w:rFonts w:hint="eastAsia"/>
        </w:rPr>
        <w:t>神已显明自己是公义的神，然而祂能成为有罪之人的救主。</w:t>
      </w:r>
    </w:p>
    <w:p w14:paraId="42E5D20B">
      <w:pPr>
        <w:ind w:left="-5" w:right="2"/>
        <w:rPr>
          <w:rFonts w:hint="eastAsia"/>
        </w:rPr>
      </w:pPr>
    </w:p>
    <w:p w14:paraId="31B7DC81">
      <w:pPr>
        <w:ind w:left="-5" w:right="2"/>
        <w:rPr>
          <w:rFonts w:hint="eastAsia"/>
        </w:rPr>
      </w:pPr>
      <w:r>
        <w:rPr>
          <w:rFonts w:hint="eastAsia"/>
        </w:rPr>
        <w:t>Beloved, are not these things wonderful?</w:t>
      </w:r>
    </w:p>
    <w:p w14:paraId="6FDF7880">
      <w:pPr>
        <w:ind w:left="-5" w:right="2"/>
        <w:rPr>
          <w:rFonts w:hint="eastAsia"/>
        </w:rPr>
      </w:pPr>
      <w:r>
        <w:rPr>
          <w:rFonts w:hint="eastAsia"/>
        </w:rPr>
        <w:t>亲爱的弟兄们，这些事难道不奇妙吗？</w:t>
      </w:r>
    </w:p>
    <w:p w14:paraId="06F33134">
      <w:pPr>
        <w:ind w:left="-5" w:right="2"/>
        <w:rPr>
          <w:rFonts w:hint="eastAsia"/>
        </w:rPr>
      </w:pPr>
    </w:p>
    <w:p w14:paraId="2C02D370">
      <w:pPr>
        <w:ind w:left="-5" w:right="2"/>
        <w:rPr>
          <w:rFonts w:hint="eastAsia"/>
        </w:rPr>
      </w:pPr>
      <w:r>
        <w:rPr>
          <w:rFonts w:hint="eastAsia"/>
        </w:rPr>
        <w:t>Are not these glad tidings to the laboring and heavy laden?</w:t>
      </w:r>
    </w:p>
    <w:p w14:paraId="55CE9724">
      <w:pPr>
        <w:ind w:left="-5" w:right="2"/>
        <w:rPr>
          <w:rFonts w:hint="eastAsia"/>
        </w:rPr>
      </w:pPr>
      <w:r>
        <w:rPr>
          <w:rFonts w:hint="eastAsia"/>
        </w:rPr>
        <w:t>这对劳苦担重担的人难道不是好消息吗？</w:t>
      </w:r>
    </w:p>
    <w:p w14:paraId="03A3B0B9">
      <w:pPr>
        <w:ind w:left="-5" w:right="2"/>
        <w:rPr>
          <w:rFonts w:hint="eastAsia"/>
        </w:rPr>
      </w:pPr>
    </w:p>
    <w:p w14:paraId="4A4FC3C3">
      <w:pPr>
        <w:ind w:left="-5" w:right="2"/>
        <w:rPr>
          <w:rFonts w:hint="eastAsia"/>
        </w:rPr>
      </w:pPr>
      <w:r>
        <w:rPr>
          <w:rFonts w:hint="eastAsia"/>
        </w:rPr>
        <w:t>The Lord Himself is our righteousness.</w:t>
      </w:r>
    </w:p>
    <w:p w14:paraId="006972F7">
      <w:pPr>
        <w:ind w:left="-5" w:right="2"/>
        <w:rPr>
          <w:rFonts w:hint="eastAsia"/>
        </w:rPr>
      </w:pPr>
      <w:r>
        <w:rPr>
          <w:rFonts w:hint="eastAsia"/>
        </w:rPr>
        <w:t>主自己是我们的义。</w:t>
      </w:r>
    </w:p>
    <w:p w14:paraId="483FC209">
      <w:pPr>
        <w:ind w:left="-5" w:right="2"/>
        <w:rPr>
          <w:rFonts w:hint="eastAsia"/>
        </w:rPr>
      </w:pPr>
    </w:p>
    <w:p w14:paraId="18ABEF70">
      <w:pPr>
        <w:ind w:left="-5" w:right="2"/>
        <w:rPr>
          <w:rFonts w:hint="eastAsia"/>
        </w:rPr>
      </w:pPr>
      <w:r>
        <w:rPr>
          <w:rFonts w:hint="eastAsia"/>
        </w:rPr>
        <w:t>Who is there among you that is groaning under the burden of sin, trembling under a sense of innumerable transgressions?</w:t>
      </w:r>
    </w:p>
    <w:p w14:paraId="5372B043">
      <w:pPr>
        <w:ind w:left="-5" w:right="2"/>
        <w:rPr>
          <w:rFonts w:hint="eastAsia"/>
        </w:rPr>
      </w:pPr>
      <w:r>
        <w:rPr>
          <w:rFonts w:hint="eastAsia"/>
        </w:rPr>
        <w:t>你们中间有谁在罪的重担下呻吟，因感到无数的过犯而战兢？</w:t>
      </w:r>
    </w:p>
    <w:p w14:paraId="758E4309">
      <w:pPr>
        <w:ind w:left="-5" w:right="2"/>
        <w:rPr>
          <w:rFonts w:hint="eastAsia"/>
        </w:rPr>
      </w:pPr>
    </w:p>
    <w:p w14:paraId="5200FFD2">
      <w:pPr>
        <w:ind w:left="-5" w:right="2"/>
        <w:rPr>
          <w:rFonts w:hint="eastAsia"/>
        </w:rPr>
      </w:pPr>
      <w:r>
        <w:rPr>
          <w:rFonts w:hint="eastAsia"/>
        </w:rPr>
        <w:t>Fear not—but come to Jesus; He has paid your debt in full; believe, and you shall be free.</w:t>
      </w:r>
    </w:p>
    <w:p w14:paraId="779B7999">
      <w:pPr>
        <w:ind w:left="-5" w:right="2"/>
        <w:rPr>
          <w:rFonts w:hint="eastAsia"/>
        </w:rPr>
      </w:pPr>
      <w:r>
        <w:rPr>
          <w:rFonts w:hint="eastAsia"/>
        </w:rPr>
        <w:t>不要怕——只要来就耶稣；祂已全额付清你的债；信，你就必得自由。</w:t>
      </w:r>
    </w:p>
    <w:p w14:paraId="2A079054">
      <w:pPr>
        <w:ind w:left="-5" w:right="2"/>
        <w:rPr>
          <w:rFonts w:hint="eastAsia"/>
        </w:rPr>
      </w:pPr>
    </w:p>
    <w:p w14:paraId="42556635">
      <w:pPr>
        <w:ind w:left="-5" w:right="2"/>
        <w:rPr>
          <w:rFonts w:hint="eastAsia"/>
        </w:rPr>
      </w:pPr>
      <w:r>
        <w:rPr>
          <w:rFonts w:hint="eastAsia"/>
        </w:rPr>
        <w:t>Who is there among you that is tried with manifold temptations—slipping, stumbling, walking in darkness and seeing no light, and often ready to say with David, "I shall one day perish!"</w:t>
      </w:r>
    </w:p>
    <w:p w14:paraId="21AE9CE1">
      <w:pPr>
        <w:ind w:left="-5" w:right="2"/>
        <w:rPr>
          <w:rFonts w:hint="eastAsia"/>
        </w:rPr>
      </w:pPr>
      <w:r>
        <w:rPr>
          <w:rFonts w:hint="eastAsia"/>
        </w:rPr>
        <w:t>你们中间有谁在经受百般的试探——滑倒、绊跌、在黑暗中行走进而见不到光，且常准备好同大卫说“我必有一日灭亡”？</w:t>
      </w:r>
    </w:p>
    <w:p w14:paraId="44DF404D">
      <w:pPr>
        <w:ind w:left="-5" w:right="2"/>
        <w:rPr>
          <w:rFonts w:hint="eastAsia"/>
        </w:rPr>
      </w:pPr>
    </w:p>
    <w:p w14:paraId="48476EC6">
      <w:pPr>
        <w:ind w:left="-5" w:right="2"/>
        <w:rPr>
          <w:rFonts w:hint="eastAsia"/>
        </w:rPr>
      </w:pPr>
      <w:r>
        <w:rPr>
          <w:rFonts w:hint="eastAsia"/>
        </w:rPr>
        <w:t>Fear not—but look to Jesus; He has secured your entrance into heaven; He has fought and won the battle for you.</w:t>
      </w:r>
    </w:p>
    <w:p w14:paraId="1252F560">
      <w:pPr>
        <w:ind w:left="-5" w:right="2"/>
        <w:rPr>
          <w:rFonts w:hint="eastAsia"/>
        </w:rPr>
      </w:pPr>
      <w:r>
        <w:rPr>
          <w:rFonts w:hint="eastAsia"/>
        </w:rPr>
        <w:t>不要怕——只要仰望耶稣；祂已确保你进入天堂；祂已为你打过并赢得了这场仗。</w:t>
      </w:r>
    </w:p>
    <w:p w14:paraId="7EEF20F9">
      <w:pPr>
        <w:ind w:left="-5" w:right="2"/>
        <w:rPr>
          <w:rFonts w:hint="eastAsia"/>
        </w:rPr>
      </w:pPr>
    </w:p>
    <w:p w14:paraId="1D6EBFCC">
      <w:pPr>
        <w:ind w:left="-5" w:right="2"/>
        <w:rPr>
          <w:rFonts w:hint="eastAsia"/>
        </w:rPr>
      </w:pPr>
      <w:r>
        <w:rPr>
          <w:rFonts w:hint="eastAsia"/>
        </w:rPr>
        <w:t>The Lord is our righteousness.</w:t>
      </w:r>
    </w:p>
    <w:p w14:paraId="31097CBC">
      <w:pPr>
        <w:ind w:left="-5" w:right="2"/>
        <w:rPr>
          <w:rFonts w:hint="eastAsia"/>
        </w:rPr>
      </w:pPr>
      <w:r>
        <w:rPr>
          <w:rFonts w:hint="eastAsia"/>
        </w:rPr>
        <w:t>耶和华是我们的义。</w:t>
      </w:r>
    </w:p>
    <w:p w14:paraId="047F4D35">
      <w:pPr>
        <w:ind w:left="-5" w:right="2"/>
        <w:rPr>
          <w:rFonts w:hint="eastAsia"/>
        </w:rPr>
      </w:pPr>
    </w:p>
    <w:p w14:paraId="5A666F96">
      <w:pPr>
        <w:ind w:left="-5" w:right="2"/>
        <w:rPr>
          <w:rFonts w:hint="eastAsia"/>
        </w:rPr>
      </w:pPr>
      <w:r>
        <w:rPr>
          <w:rFonts w:hint="eastAsia"/>
        </w:rPr>
        <w:t>This shall be our defense and plea—when earth and its works are burned up, and the trumpet shall sound, and the dead shall be raised incorruptible, and the Chief Shepherd shall appear to judge the sons of men.</w:t>
      </w:r>
    </w:p>
    <w:p w14:paraId="575E411B">
      <w:pPr>
        <w:ind w:left="-5" w:right="2"/>
        <w:rPr>
          <w:rFonts w:hint="eastAsia"/>
        </w:rPr>
      </w:pPr>
      <w:r>
        <w:rPr>
          <w:rFonts w:hint="eastAsia"/>
        </w:rPr>
        <w:t>这将是我们的防御和抗辩——当地和其上的工程都被烧尽，号角吹响，死人复活成为不朽坏的，牧长显现审判世人的时候。</w:t>
      </w:r>
    </w:p>
    <w:p w14:paraId="47B4DC1F">
      <w:pPr>
        <w:ind w:left="-5" w:right="2"/>
        <w:rPr>
          <w:rFonts w:hint="eastAsia"/>
        </w:rPr>
      </w:pPr>
    </w:p>
    <w:p w14:paraId="47EC349D">
      <w:pPr>
        <w:ind w:left="-5" w:right="2"/>
        <w:rPr>
          <w:rFonts w:hint="eastAsia"/>
        </w:rPr>
      </w:pPr>
      <w:r>
        <w:rPr>
          <w:rFonts w:hint="eastAsia"/>
        </w:rPr>
        <w:t>Who shall lay anything then to the charge of those who have laid hold on Christ?</w:t>
      </w:r>
    </w:p>
    <w:p w14:paraId="3473C865">
      <w:pPr>
        <w:ind w:left="-5" w:right="2"/>
        <w:rPr>
          <w:rFonts w:hint="eastAsia"/>
        </w:rPr>
      </w:pPr>
      <w:r>
        <w:rPr>
          <w:rFonts w:hint="eastAsia"/>
        </w:rPr>
        <w:t>那时，谁能控告那些抓住了基督的人呢？</w:t>
      </w:r>
    </w:p>
    <w:p w14:paraId="4234D9A5">
      <w:pPr>
        <w:ind w:left="-5" w:right="2"/>
        <w:rPr>
          <w:rFonts w:hint="eastAsia"/>
        </w:rPr>
      </w:pPr>
    </w:p>
    <w:p w14:paraId="4B22C989">
      <w:pPr>
        <w:ind w:left="-5" w:right="2"/>
        <w:rPr>
          <w:rFonts w:hint="eastAsia"/>
        </w:rPr>
      </w:pPr>
      <w:r>
        <w:rPr>
          <w:rFonts w:hint="eastAsia"/>
        </w:rPr>
        <w:t>Shall anyone presume to say they have not done everything required?</w:t>
      </w:r>
    </w:p>
    <w:p w14:paraId="3CAE3AAE">
      <w:pPr>
        <w:ind w:left="-5" w:right="2"/>
        <w:rPr>
          <w:rFonts w:hint="eastAsia"/>
        </w:rPr>
      </w:pPr>
      <w:r>
        <w:rPr>
          <w:rFonts w:hint="eastAsia"/>
        </w:rPr>
        <w:t>谁敢说他们没有做完一切所要求的？</w:t>
      </w:r>
    </w:p>
    <w:p w14:paraId="3B403FEA">
      <w:pPr>
        <w:ind w:left="-5" w:right="2"/>
        <w:rPr>
          <w:rFonts w:hint="eastAsia"/>
        </w:rPr>
      </w:pPr>
    </w:p>
    <w:p w14:paraId="28AC6DF7">
      <w:pPr>
        <w:ind w:left="-5" w:right="2"/>
        <w:rPr>
          <w:rFonts w:hint="eastAsia"/>
        </w:rPr>
      </w:pPr>
      <w:r>
        <w:rPr>
          <w:rFonts w:hint="eastAsia"/>
        </w:rPr>
        <w:t>The Lord, we will answer, is our righteousness; He is our substitute; we have done nothing—but He has done everything; He is our all in all.</w:t>
      </w:r>
    </w:p>
    <w:p w14:paraId="472C92CB">
      <w:pPr>
        <w:ind w:left="-5" w:right="2"/>
        <w:rPr>
          <w:rFonts w:hint="eastAsia"/>
        </w:rPr>
      </w:pPr>
      <w:r>
        <w:rPr>
          <w:rFonts w:hint="eastAsia"/>
        </w:rPr>
        <w:t>耶和华，我们将回答，是我们的义；祂是我们的替代者；我们什么也没做——但祂做了一切；祂是我们的一切。</w:t>
      </w:r>
    </w:p>
    <w:p w14:paraId="1EC106DB">
      <w:pPr>
        <w:ind w:left="-5" w:right="2"/>
        <w:rPr>
          <w:rFonts w:hint="eastAsia"/>
        </w:rPr>
      </w:pPr>
    </w:p>
    <w:p w14:paraId="62170063">
      <w:pPr>
        <w:ind w:left="-5" w:right="2"/>
        <w:rPr>
          <w:rFonts w:hint="eastAsia"/>
        </w:rPr>
      </w:pPr>
      <w:r>
        <w:rPr>
          <w:rFonts w:hint="eastAsia"/>
        </w:rPr>
        <w:t>And who is he that can condemn us?</w:t>
      </w:r>
    </w:p>
    <w:p w14:paraId="6727FA1A">
      <w:pPr>
        <w:ind w:left="-5" w:right="2"/>
        <w:rPr>
          <w:rFonts w:hint="eastAsia"/>
        </w:rPr>
      </w:pPr>
      <w:r>
        <w:rPr>
          <w:rFonts w:hint="eastAsia"/>
        </w:rPr>
        <w:t>谁能定我们的罪呢？</w:t>
      </w:r>
    </w:p>
    <w:p w14:paraId="3A607C91">
      <w:pPr>
        <w:ind w:left="-5" w:right="2"/>
        <w:rPr>
          <w:rFonts w:hint="eastAsia"/>
        </w:rPr>
      </w:pPr>
    </w:p>
    <w:p w14:paraId="6BB8E3A9">
      <w:pPr>
        <w:ind w:left="-5" w:right="2"/>
        <w:rPr>
          <w:rFonts w:hint="eastAsia"/>
        </w:rPr>
      </w:pPr>
      <w:r>
        <w:rPr>
          <w:rFonts w:hint="eastAsia"/>
        </w:rPr>
        <w:t>shall death or hell or Satan lay a finger on us, and dare to say that justice has not been satisfied?</w:t>
      </w:r>
    </w:p>
    <w:p w14:paraId="40FC2969">
      <w:pPr>
        <w:ind w:left="-5" w:right="2"/>
        <w:rPr>
          <w:rFonts w:hint="eastAsia"/>
        </w:rPr>
      </w:pPr>
      <w:r>
        <w:rPr>
          <w:rFonts w:hint="eastAsia"/>
        </w:rPr>
        <w:t>死亡或地狱或撒但能动我们一根指头，并敢说公义未得到满足吗？</w:t>
      </w:r>
    </w:p>
    <w:p w14:paraId="2E9456F3">
      <w:pPr>
        <w:ind w:left="-5" w:right="2"/>
        <w:rPr>
          <w:rFonts w:hint="eastAsia"/>
        </w:rPr>
      </w:pPr>
    </w:p>
    <w:p w14:paraId="49C841F4">
      <w:pPr>
        <w:ind w:left="-5" w:right="2"/>
        <w:rPr>
          <w:rFonts w:hint="eastAsia"/>
        </w:rPr>
      </w:pPr>
      <w:r>
        <w:rPr>
          <w:rFonts w:hint="eastAsia"/>
        </w:rPr>
        <w:t>The Lord, we will answer, is our righteousness; we have indeed sinned—but Christ has suffered;</w:t>
      </w:r>
    </w:p>
    <w:p w14:paraId="08F485D5">
      <w:pPr>
        <w:ind w:left="-5" w:right="2"/>
        <w:rPr>
          <w:rFonts w:hint="eastAsia"/>
        </w:rPr>
      </w:pPr>
      <w:r>
        <w:rPr>
          <w:rFonts w:hint="eastAsia"/>
        </w:rPr>
        <w:t>耶和华，我们将回答，是我们的义；我们确实犯了罪——但基督受了苦；</w:t>
      </w:r>
    </w:p>
    <w:p w14:paraId="6A19BF5D">
      <w:pPr>
        <w:ind w:left="-5" w:right="2"/>
        <w:rPr>
          <w:rFonts w:hint="eastAsia"/>
        </w:rPr>
      </w:pPr>
    </w:p>
    <w:p w14:paraId="7D281B97">
      <w:pPr>
        <w:ind w:left="-5" w:right="2"/>
        <w:rPr>
          <w:rFonts w:hint="eastAsia"/>
        </w:rPr>
      </w:pPr>
      <w:r>
        <w:rPr>
          <w:rFonts w:hint="eastAsia"/>
        </w:rPr>
        <w:t>we have deserved wrath—but Jesus has died and shed His blood to make atonement in our stead.</w:t>
      </w:r>
    </w:p>
    <w:p w14:paraId="6C40F522">
      <w:pPr>
        <w:ind w:left="-5" w:right="2"/>
        <w:rPr>
          <w:rFonts w:hint="eastAsia"/>
        </w:rPr>
      </w:pPr>
      <w:r>
        <w:rPr>
          <w:rFonts w:hint="eastAsia"/>
        </w:rPr>
        <w:t>我们应受忿怒——但耶稣已死并流了祂的血代替我们赎罪。</w:t>
      </w:r>
    </w:p>
    <w:p w14:paraId="623B6148">
      <w:pPr>
        <w:ind w:left="-5" w:right="2"/>
        <w:rPr>
          <w:rFonts w:hint="eastAsia"/>
        </w:rPr>
      </w:pPr>
    </w:p>
    <w:p w14:paraId="50122DA0">
      <w:pPr>
        <w:ind w:left="-5" w:right="2"/>
        <w:rPr>
          <w:rFonts w:hint="eastAsia"/>
        </w:rPr>
      </w:pPr>
      <w:r>
        <w:rPr>
          <w:rFonts w:hint="eastAsia"/>
        </w:rPr>
        <w:t>"Blessed," says holy David, "is the man to whom the Lord will not impute sin."</w:t>
      </w:r>
    </w:p>
    <w:p w14:paraId="1BA42689">
      <w:pPr>
        <w:ind w:left="-5" w:right="2"/>
        <w:rPr>
          <w:rFonts w:hint="eastAsia"/>
        </w:rPr>
      </w:pPr>
      <w:r>
        <w:rPr>
          <w:rFonts w:hint="eastAsia"/>
        </w:rPr>
        <w:t>“主不算为有罪的，”神圣的大卫说，“这人是有福的。”</w:t>
      </w:r>
    </w:p>
    <w:p w14:paraId="276D636C">
      <w:pPr>
        <w:ind w:left="-5" w:right="2"/>
        <w:rPr>
          <w:rFonts w:hint="eastAsia"/>
        </w:rPr>
      </w:pPr>
    </w:p>
    <w:p w14:paraId="1365C73E">
      <w:pPr>
        <w:ind w:left="-5" w:right="2"/>
        <w:rPr>
          <w:rFonts w:hint="eastAsia"/>
        </w:rPr>
      </w:pPr>
      <w:r>
        <w:rPr>
          <w:rFonts w:hint="eastAsia"/>
        </w:rPr>
        <w:t>"I will greatly rejoice in the Lord," says Isaiah; "my soul shall be joyful in my God; for He has clothed me with the garments of salvation.</w:t>
      </w:r>
    </w:p>
    <w:p w14:paraId="52F40CB5">
      <w:pPr>
        <w:ind w:left="-5" w:right="2"/>
        <w:rPr>
          <w:rFonts w:hint="eastAsia"/>
        </w:rPr>
      </w:pPr>
      <w:r>
        <w:rPr>
          <w:rFonts w:hint="eastAsia"/>
        </w:rPr>
        <w:t>“我因耶和华大大欢喜，”以赛亚说；“我的心靠神快乐。因祂以拯救为衣给我穿上。</w:t>
      </w:r>
    </w:p>
    <w:p w14:paraId="6B50E016">
      <w:pPr>
        <w:ind w:left="-5" w:right="2"/>
        <w:rPr>
          <w:rFonts w:hint="eastAsia"/>
        </w:rPr>
      </w:pPr>
    </w:p>
    <w:p w14:paraId="3AB242FA">
      <w:pPr>
        <w:ind w:left="-5" w:right="2"/>
        <w:rPr>
          <w:rFonts w:hint="eastAsia"/>
        </w:rPr>
      </w:pPr>
      <w:r>
        <w:rPr>
          <w:rFonts w:hint="eastAsia"/>
        </w:rPr>
        <w:t>He has covered me with the robe of righteousness—as a bridegroom decks himself with ornaments, and as a bride adorns herself with her jewels."</w:t>
      </w:r>
    </w:p>
    <w:p w14:paraId="2350AB3E">
      <w:pPr>
        <w:ind w:left="-5" w:right="2"/>
        <w:rPr>
          <w:rFonts w:hint="eastAsia"/>
        </w:rPr>
      </w:pPr>
      <w:r>
        <w:rPr>
          <w:rFonts w:hint="eastAsia"/>
        </w:rPr>
        <w:t>以公义为袍给我披上——好像新郎戴上华冠，又像新妇佩戴妆饰。”</w:t>
      </w:r>
    </w:p>
    <w:p w14:paraId="5FCCF474">
      <w:pPr>
        <w:ind w:left="-5" w:right="2"/>
        <w:rPr>
          <w:rFonts w:hint="eastAsia"/>
        </w:rPr>
      </w:pPr>
    </w:p>
    <w:p w14:paraId="7346A1D7">
      <w:pPr>
        <w:ind w:left="-5" w:right="2"/>
        <w:rPr>
          <w:rFonts w:hint="eastAsia"/>
        </w:rPr>
      </w:pPr>
      <w:r>
        <w:rPr>
          <w:rFonts w:hint="eastAsia"/>
        </w:rPr>
        <w:t>Now, I have preached to very little purpose, beloved, if you do not this very morning ask yourselves, "Is the Lord my righteousness—or is He not?"</w:t>
      </w:r>
    </w:p>
    <w:p w14:paraId="4F85215D">
      <w:pPr>
        <w:ind w:left="-5" w:right="2"/>
        <w:rPr>
          <w:rFonts w:hint="eastAsia"/>
        </w:rPr>
      </w:pPr>
      <w:r>
        <w:rPr>
          <w:rFonts w:hint="eastAsia"/>
        </w:rPr>
        <w:t>现在，亲爱的弟兄们，如果你们今天早晨不问自己：“主是我的义——还是祂不是？”我就讲得毫无目的了。</w:t>
      </w:r>
    </w:p>
    <w:p w14:paraId="6ADD50FA">
      <w:pPr>
        <w:ind w:left="-5" w:right="2"/>
        <w:rPr>
          <w:rFonts w:hint="eastAsia"/>
        </w:rPr>
      </w:pPr>
    </w:p>
    <w:p w14:paraId="0B7E51AA">
      <w:pPr>
        <w:ind w:left="-5" w:right="2"/>
        <w:rPr>
          <w:rFonts w:hint="eastAsia"/>
        </w:rPr>
      </w:pPr>
      <w:r>
        <w:rPr>
          <w:rFonts w:hint="eastAsia"/>
        </w:rPr>
        <w:t>Remember this mighty gift is offered unto all—but it is only placed upon those who believe.</w:t>
      </w:r>
    </w:p>
    <w:p w14:paraId="480411A4">
      <w:pPr>
        <w:ind w:left="-5" w:right="2"/>
        <w:rPr>
          <w:rFonts w:hint="eastAsia"/>
        </w:rPr>
      </w:pPr>
      <w:r>
        <w:rPr>
          <w:rFonts w:hint="eastAsia"/>
        </w:rPr>
        <w:t>记住这份巨大的礼物提供给所有人——但它只加给那些信的人。</w:t>
      </w:r>
    </w:p>
    <w:p w14:paraId="4516D56B">
      <w:pPr>
        <w:ind w:left="-5" w:right="2"/>
        <w:rPr>
          <w:rFonts w:hint="eastAsia"/>
        </w:rPr>
      </w:pPr>
    </w:p>
    <w:p w14:paraId="4438C6A4">
      <w:pPr>
        <w:ind w:left="-5" w:right="2"/>
        <w:rPr>
          <w:rFonts w:hint="eastAsia"/>
        </w:rPr>
      </w:pPr>
      <w:r>
        <w:rPr>
          <w:rFonts w:hint="eastAsia"/>
        </w:rPr>
        <w:t>"Faith is the only hand which puts on Christ to justification.</w:t>
      </w:r>
    </w:p>
    <w:p w14:paraId="3FE2A78F">
      <w:pPr>
        <w:ind w:left="-5" w:right="2"/>
        <w:rPr>
          <w:rFonts w:hint="eastAsia"/>
        </w:rPr>
      </w:pPr>
      <w:r>
        <w:rPr>
          <w:rFonts w:hint="eastAsia"/>
        </w:rPr>
        <w:t>“信心是穿上基督以致称义的唯一只手。</w:t>
      </w:r>
    </w:p>
    <w:p w14:paraId="0C73DA62">
      <w:pPr>
        <w:ind w:left="-5" w:right="2"/>
        <w:rPr>
          <w:rFonts w:hint="eastAsia"/>
        </w:rPr>
      </w:pPr>
    </w:p>
    <w:p w14:paraId="7804F73D">
      <w:pPr>
        <w:ind w:left="-5" w:right="2"/>
        <w:rPr>
          <w:rFonts w:hint="eastAsia"/>
        </w:rPr>
      </w:pPr>
      <w:r>
        <w:rPr>
          <w:rFonts w:hint="eastAsia"/>
        </w:rPr>
        <w:t>Christ is the only garment which can cover your defiled nature, and present you blameless in the sight of God.</w:t>
      </w:r>
    </w:p>
    <w:p w14:paraId="303996E4">
      <w:pPr>
        <w:ind w:left="-5" w:right="2"/>
        <w:rPr>
          <w:rFonts w:hint="eastAsia"/>
        </w:rPr>
      </w:pPr>
      <w:r>
        <w:rPr>
          <w:rFonts w:hint="eastAsia"/>
        </w:rPr>
        <w:t>基督是唯一能遮盖你污秽本性，并使你在神面前无可指责地显现的衣服。</w:t>
      </w:r>
    </w:p>
    <w:p w14:paraId="3B9E1FFB">
      <w:pPr>
        <w:ind w:left="-5" w:right="2"/>
        <w:rPr>
          <w:rFonts w:hint="eastAsia"/>
        </w:rPr>
      </w:pPr>
    </w:p>
    <w:p w14:paraId="365EEAD7">
      <w:pPr>
        <w:ind w:left="-5" w:right="2"/>
        <w:rPr>
          <w:rFonts w:hint="eastAsia"/>
        </w:rPr>
      </w:pPr>
      <w:r>
        <w:rPr>
          <w:rFonts w:hint="eastAsia"/>
        </w:rPr>
        <w:t>Without this faith it is clear you have neither part nor portion in this righteousness." (Hooker)</w:t>
      </w:r>
    </w:p>
    <w:p w14:paraId="3C356D27">
      <w:pPr>
        <w:ind w:left="-5" w:right="2"/>
        <w:rPr>
          <w:rFonts w:hint="eastAsia"/>
        </w:rPr>
      </w:pPr>
      <w:r>
        <w:rPr>
          <w:rFonts w:hint="eastAsia"/>
        </w:rPr>
        <w:t>没有这信心，很明显你在这义上无份无关。”（胡克）</w:t>
      </w:r>
    </w:p>
    <w:p w14:paraId="462E6BF3">
      <w:pPr>
        <w:ind w:left="-5" w:right="2"/>
        <w:rPr>
          <w:rFonts w:hint="eastAsia"/>
        </w:rPr>
      </w:pPr>
    </w:p>
    <w:p w14:paraId="29DD6A14">
      <w:pPr>
        <w:ind w:left="-5" w:right="2"/>
        <w:rPr>
          <w:rFonts w:hint="eastAsia"/>
        </w:rPr>
      </w:pPr>
      <w:r>
        <w:rPr>
          <w:rFonts w:hint="eastAsia"/>
        </w:rPr>
        <w:t>I know not that I can put into your heads a more important inquiry; and yet, I sadly fear too many of you will not think I am in earnest—or else you will suppose the question may be useful to your neighbors—but not so very necessary for yourself.</w:t>
      </w:r>
    </w:p>
    <w:p w14:paraId="109E3850">
      <w:pPr>
        <w:ind w:left="-5" w:right="2"/>
        <w:rPr>
          <w:rFonts w:hint="eastAsia"/>
        </w:rPr>
      </w:pPr>
      <w:r>
        <w:rPr>
          <w:rFonts w:hint="eastAsia"/>
        </w:rPr>
        <w:t>我不知道还能有什么比这更重要的询问可以放进你们的脑海；然而，我悲伤地担心你们中有太多人不会认为我是认真的——否则你会以为这个问题可能对你的邻居有用——但对你自己不是那么必要。</w:t>
      </w:r>
    </w:p>
    <w:p w14:paraId="57253D33">
      <w:pPr>
        <w:ind w:left="-5" w:right="2"/>
        <w:rPr>
          <w:rFonts w:hint="eastAsia"/>
        </w:rPr>
      </w:pPr>
    </w:p>
    <w:p w14:paraId="546EB5F7">
      <w:pPr>
        <w:ind w:left="-5" w:right="2"/>
        <w:rPr>
          <w:rFonts w:hint="eastAsia"/>
        </w:rPr>
      </w:pPr>
      <w:r>
        <w:rPr>
          <w:rFonts w:hint="eastAsia"/>
        </w:rPr>
        <w:t>Indeed, I am persuaded there are many people in every congregation who flatter themselves they are in a kind of middle path.</w:t>
      </w:r>
    </w:p>
    <w:p w14:paraId="0EDE0BAB">
      <w:pPr>
        <w:ind w:left="-5" w:right="2"/>
        <w:rPr>
          <w:rFonts w:hint="eastAsia"/>
        </w:rPr>
      </w:pPr>
      <w:r>
        <w:rPr>
          <w:rFonts w:hint="eastAsia"/>
        </w:rPr>
        <w:t>确实，我确信在每个会众中都有许多人自欺欺人，认为自己处在某种中间道路上。</w:t>
      </w:r>
    </w:p>
    <w:p w14:paraId="3A9DFF60">
      <w:pPr>
        <w:ind w:left="-5" w:right="2"/>
        <w:rPr>
          <w:rFonts w:hint="eastAsia"/>
        </w:rPr>
      </w:pPr>
    </w:p>
    <w:p w14:paraId="0B1644A6">
      <w:pPr>
        <w:ind w:left="-5" w:right="2"/>
        <w:rPr>
          <w:rFonts w:hint="eastAsia"/>
        </w:rPr>
      </w:pPr>
      <w:r>
        <w:rPr>
          <w:rFonts w:hint="eastAsia"/>
        </w:rPr>
        <w:t>They do not, to be sure, pretend they are in the number of the godly people—but they would be very sorry to be thought ungodly.</w:t>
      </w:r>
    </w:p>
    <w:p w14:paraId="418E8CE8">
      <w:pPr>
        <w:ind w:left="-5" w:right="2"/>
        <w:rPr>
          <w:rFonts w:hint="eastAsia"/>
        </w:rPr>
      </w:pPr>
      <w:r>
        <w:rPr>
          <w:rFonts w:hint="eastAsia"/>
        </w:rPr>
        <w:t>诚然，他们并不假装自己属于敬虔人的行列——但如果不被认为是敬虔的，他们会很遗憾。</w:t>
      </w:r>
    </w:p>
    <w:p w14:paraId="7BCAC8B3">
      <w:pPr>
        <w:ind w:left="-5" w:right="2"/>
        <w:rPr>
          <w:rFonts w:hint="eastAsia"/>
        </w:rPr>
      </w:pPr>
    </w:p>
    <w:p w14:paraId="436DA983">
      <w:pPr>
        <w:ind w:left="-5" w:right="2"/>
        <w:rPr>
          <w:rFonts w:hint="eastAsia"/>
        </w:rPr>
      </w:pPr>
      <w:r>
        <w:rPr>
          <w:rFonts w:hint="eastAsia"/>
        </w:rPr>
        <w:t>They have a great respect for religion, and some time or other they intend to take it up more seriously—perhaps when they are married and have a home of their own (so the young say)—</w:t>
      </w:r>
    </w:p>
    <w:p w14:paraId="7104E05C">
      <w:pPr>
        <w:ind w:left="-5" w:right="2"/>
        <w:rPr>
          <w:rFonts w:hint="eastAsia"/>
        </w:rPr>
      </w:pPr>
      <w:r>
        <w:rPr>
          <w:rFonts w:hint="eastAsia"/>
        </w:rPr>
        <w:t>他们非常尊重宗教，打算在某个时候更认真地对待它——也许当他们结婚并有了自己的家时（年轻人这么说）——</w:t>
      </w:r>
    </w:p>
    <w:p w14:paraId="37730FAD">
      <w:pPr>
        <w:ind w:left="-5" w:right="2"/>
        <w:rPr>
          <w:rFonts w:hint="eastAsia"/>
        </w:rPr>
      </w:pPr>
    </w:p>
    <w:p w14:paraId="2C34DE80">
      <w:pPr>
        <w:ind w:left="-5" w:right="2"/>
        <w:rPr>
          <w:rFonts w:hint="eastAsia"/>
        </w:rPr>
      </w:pPr>
      <w:r>
        <w:rPr>
          <w:rFonts w:hint="eastAsia"/>
        </w:rPr>
        <w:t>or when they have not so many cares or so much trouble about their families and their relations—or when they get on in years (so the middle-aged say)—</w:t>
      </w:r>
    </w:p>
    <w:p w14:paraId="027BC4C3">
      <w:pPr>
        <w:ind w:left="-5" w:right="2"/>
        <w:rPr>
          <w:rFonts w:hint="eastAsia"/>
        </w:rPr>
      </w:pPr>
      <w:r>
        <w:rPr>
          <w:rFonts w:hint="eastAsia"/>
        </w:rPr>
        <w:t>或者当他们没有那么多挂虑或关于家庭和亲戚的麻烦时——或者当他们上了年纪时（中年人这么说）——</w:t>
      </w:r>
    </w:p>
    <w:p w14:paraId="24DB9D40">
      <w:pPr>
        <w:ind w:left="-5" w:right="2"/>
        <w:rPr>
          <w:rFonts w:hint="eastAsia"/>
        </w:rPr>
      </w:pPr>
    </w:p>
    <w:p w14:paraId="6709D588">
      <w:pPr>
        <w:ind w:left="-5" w:right="2"/>
        <w:rPr>
          <w:rFonts w:hint="eastAsia"/>
        </w:rPr>
      </w:pPr>
      <w:r>
        <w:rPr>
          <w:rFonts w:hint="eastAsia"/>
        </w:rPr>
        <w:t>or by-and-by—or when they become ill (so the old and grey-headed say).</w:t>
      </w:r>
    </w:p>
    <w:p w14:paraId="18BF2F08">
      <w:pPr>
        <w:ind w:left="-5" w:right="2"/>
        <w:rPr>
          <w:rFonts w:hint="eastAsia"/>
        </w:rPr>
      </w:pPr>
      <w:r>
        <w:rPr>
          <w:rFonts w:hint="eastAsia"/>
        </w:rPr>
        <w:t>或者不久以后——或者当他们生病时（老年人和白发人这么说）。</w:t>
      </w:r>
    </w:p>
    <w:p w14:paraId="1E0B9767">
      <w:pPr>
        <w:ind w:left="-5" w:right="2"/>
        <w:rPr>
          <w:rFonts w:hint="eastAsia"/>
        </w:rPr>
      </w:pPr>
    </w:p>
    <w:p w14:paraId="47C13AF3">
      <w:pPr>
        <w:ind w:left="-5" w:right="2"/>
        <w:rPr>
          <w:rFonts w:hint="eastAsia"/>
        </w:rPr>
      </w:pPr>
      <w:r>
        <w:rPr>
          <w:rFonts w:hint="eastAsia"/>
        </w:rPr>
        <w:t>But in the meantime, they live on and move forward in a comfortable state of mind, take all the promises of God and all the smooth parts of a sermon to themselves, and leave the addresses to the unconverted and the careless for others.</w:t>
      </w:r>
    </w:p>
    <w:p w14:paraId="0CCD6EA0">
      <w:pPr>
        <w:ind w:left="-5" w:right="2"/>
        <w:rPr>
          <w:rFonts w:hint="eastAsia"/>
        </w:rPr>
      </w:pPr>
      <w:r>
        <w:rPr>
          <w:rFonts w:hint="eastAsia"/>
        </w:rPr>
        <w:t>但与此同时，他们继续生活，心态舒适地前行，把神所有的应许和讲道中所有顺耳的部分归给自己，而把给未归正者和粗心之人的话留给别人。</w:t>
      </w:r>
    </w:p>
    <w:p w14:paraId="484AB967">
      <w:pPr>
        <w:ind w:left="-5" w:right="2"/>
        <w:rPr>
          <w:rFonts w:hint="eastAsia"/>
        </w:rPr>
      </w:pPr>
    </w:p>
    <w:p w14:paraId="14380CFE">
      <w:pPr>
        <w:ind w:left="-5" w:right="2"/>
        <w:rPr>
          <w:rFonts w:hint="eastAsia"/>
        </w:rPr>
      </w:pPr>
      <w:r>
        <w:rPr>
          <w:rFonts w:hint="eastAsia"/>
        </w:rPr>
        <w:t>But, once for all, I say to such people—your middle path seems right in your own eyes—but I have searched the Scriptures, and I cannot find it.</w:t>
      </w:r>
    </w:p>
    <w:p w14:paraId="47C232DE">
      <w:pPr>
        <w:ind w:left="-5" w:right="2"/>
        <w:rPr>
          <w:rFonts w:hint="eastAsia"/>
        </w:rPr>
      </w:pPr>
      <w:r>
        <w:rPr>
          <w:rFonts w:hint="eastAsia"/>
        </w:rPr>
        <w:t>但是，我要一劳永逸地对这样的人说——你们的中间道路在你们自己眼中看为正——但我查考了圣经，我找不到它。</w:t>
      </w:r>
    </w:p>
    <w:p w14:paraId="0875ADB3">
      <w:pPr>
        <w:ind w:left="-5" w:right="2"/>
        <w:rPr>
          <w:rFonts w:hint="eastAsia"/>
        </w:rPr>
      </w:pPr>
    </w:p>
    <w:p w14:paraId="2C678212">
      <w:pPr>
        <w:ind w:left="-5" w:right="2"/>
        <w:rPr>
          <w:rFonts w:hint="eastAsia"/>
        </w:rPr>
      </w:pPr>
      <w:r>
        <w:rPr>
          <w:rFonts w:hint="eastAsia"/>
        </w:rPr>
        <w:t>I cannot meet with more than two descriptions of character: I read of a broad way, and I read of a narrow way;</w:t>
      </w:r>
    </w:p>
    <w:p w14:paraId="746A1177">
      <w:pPr>
        <w:ind w:left="-5" w:right="2"/>
        <w:rPr>
          <w:rFonts w:hint="eastAsia"/>
        </w:rPr>
      </w:pPr>
      <w:r>
        <w:rPr>
          <w:rFonts w:hint="eastAsia"/>
        </w:rPr>
        <w:t>我只能见到两种对品格的描述：我读到一条宽路，和我读到一条窄路；</w:t>
      </w:r>
    </w:p>
    <w:p w14:paraId="1D622D0E">
      <w:pPr>
        <w:ind w:left="-5" w:right="2"/>
        <w:rPr>
          <w:rFonts w:hint="eastAsia"/>
        </w:rPr>
      </w:pPr>
    </w:p>
    <w:p w14:paraId="57F4D184">
      <w:pPr>
        <w:ind w:left="-5" w:right="2"/>
        <w:rPr>
          <w:rFonts w:hint="eastAsia"/>
        </w:rPr>
      </w:pPr>
      <w:r>
        <w:rPr>
          <w:rFonts w:hint="eastAsia"/>
        </w:rPr>
        <w:t>I read of converted men, and unconverted men;</w:t>
      </w:r>
    </w:p>
    <w:p w14:paraId="2ACF703E">
      <w:pPr>
        <w:ind w:left="-5" w:right="2"/>
        <w:rPr>
          <w:rFonts w:hint="eastAsia"/>
        </w:rPr>
      </w:pPr>
      <w:r>
        <w:rPr>
          <w:rFonts w:hint="eastAsia"/>
        </w:rPr>
        <w:t>我读到归正的人，和未归正的人；</w:t>
      </w:r>
    </w:p>
    <w:p w14:paraId="610501AA">
      <w:pPr>
        <w:ind w:left="-5" w:right="2"/>
        <w:rPr>
          <w:rFonts w:hint="eastAsia"/>
        </w:rPr>
      </w:pPr>
    </w:p>
    <w:p w14:paraId="3E756ADF">
      <w:pPr>
        <w:ind w:left="-5" w:right="2"/>
        <w:rPr>
          <w:rFonts w:hint="eastAsia"/>
        </w:rPr>
      </w:pPr>
      <w:r>
        <w:rPr>
          <w:rFonts w:hint="eastAsia"/>
        </w:rPr>
        <w:t>I read of heaven, and I read of hell;</w:t>
      </w:r>
    </w:p>
    <w:p w14:paraId="54456889">
      <w:pPr>
        <w:ind w:left="-5" w:right="2"/>
        <w:rPr>
          <w:rFonts w:hint="eastAsia"/>
        </w:rPr>
      </w:pPr>
      <w:r>
        <w:rPr>
          <w:rFonts w:hint="eastAsia"/>
        </w:rPr>
        <w:t>我读到天堂，和我读到地狱；</w:t>
      </w:r>
    </w:p>
    <w:p w14:paraId="4B1BB73A">
      <w:pPr>
        <w:ind w:left="-5" w:right="2"/>
        <w:rPr>
          <w:rFonts w:hint="eastAsia"/>
        </w:rPr>
      </w:pPr>
    </w:p>
    <w:p w14:paraId="3FE24615">
      <w:pPr>
        <w:ind w:left="-5" w:right="2"/>
        <w:rPr>
          <w:rFonts w:hint="eastAsia"/>
        </w:rPr>
      </w:pPr>
      <w:r>
        <w:rPr>
          <w:rFonts w:hint="eastAsia"/>
        </w:rPr>
        <w:t>I read of those who are in Christ, and I read of those who are not in Christ.</w:t>
      </w:r>
    </w:p>
    <w:p w14:paraId="6D1E336C">
      <w:pPr>
        <w:ind w:left="-5" w:right="2"/>
        <w:rPr>
          <w:rFonts w:hint="eastAsia"/>
        </w:rPr>
      </w:pPr>
      <w:r>
        <w:rPr>
          <w:rFonts w:hint="eastAsia"/>
        </w:rPr>
        <w:t>我读到那些在基督里的人，和我读到那些不在基督里的人。</w:t>
      </w:r>
    </w:p>
    <w:p w14:paraId="10F48215">
      <w:pPr>
        <w:ind w:left="-5" w:right="2"/>
        <w:rPr>
          <w:rFonts w:hint="eastAsia"/>
        </w:rPr>
      </w:pPr>
    </w:p>
    <w:p w14:paraId="6F28B72B">
      <w:pPr>
        <w:ind w:left="-5" w:right="2"/>
        <w:rPr>
          <w:rFonts w:hint="eastAsia"/>
        </w:rPr>
      </w:pPr>
      <w:r>
        <w:rPr>
          <w:rFonts w:hint="eastAsia"/>
        </w:rPr>
        <w:t>But nowhere can I find that road in which you put your trust—and I do not hesitate to say you will find it in the end to be nothing better than a piece of that broad way that leads to destruction.</w:t>
      </w:r>
    </w:p>
    <w:p w14:paraId="1E423655">
      <w:pPr>
        <w:ind w:left="-5" w:right="2"/>
        <w:rPr>
          <w:rFonts w:hint="eastAsia"/>
        </w:rPr>
      </w:pPr>
      <w:r>
        <w:rPr>
          <w:rFonts w:hint="eastAsia"/>
        </w:rPr>
        <w:t>但在任何地方我都找不到你们所信赖的那条路——我不犹豫地说，你们最终会发现它只不过是通往灭亡那条宽路的一部分。</w:t>
      </w:r>
    </w:p>
    <w:p w14:paraId="428787F7">
      <w:pPr>
        <w:ind w:left="-5" w:right="2"/>
        <w:rPr>
          <w:rFonts w:hint="eastAsia"/>
        </w:rPr>
      </w:pPr>
    </w:p>
    <w:p w14:paraId="1D53E331">
      <w:pPr>
        <w:ind w:left="-5" w:right="2"/>
        <w:rPr>
          <w:rFonts w:hint="eastAsia"/>
        </w:rPr>
      </w:pPr>
      <w:r>
        <w:rPr>
          <w:rFonts w:hint="eastAsia"/>
        </w:rPr>
        <w:t>Think not I wish to hurt your feelings—but I do wish to awaken you, to convince you of the folly of this sleepy, half-and-half religion, and to show you the necessity of being decided and in earnest on the side of Christ, if you would not be lost forever.</w:t>
      </w:r>
    </w:p>
    <w:p w14:paraId="07465505">
      <w:pPr>
        <w:ind w:left="-5" w:right="2"/>
        <w:rPr>
          <w:rFonts w:hint="eastAsia"/>
        </w:rPr>
      </w:pPr>
      <w:r>
        <w:rPr>
          <w:rFonts w:hint="eastAsia"/>
        </w:rPr>
        <w:t>不要以为我希望伤害你们的感情——但我确实希望唤醒你们，使你们确信这种昏睡、半心半意的宗教的愚昧，并向你们表明，如果不想永远灭亡，就有必要在基督这一边果断且认真。</w:t>
      </w:r>
    </w:p>
    <w:p w14:paraId="54041D3B">
      <w:pPr>
        <w:ind w:left="-5" w:right="2"/>
        <w:rPr>
          <w:rFonts w:hint="eastAsia"/>
        </w:rPr>
      </w:pPr>
    </w:p>
    <w:p w14:paraId="2F5A9260">
      <w:pPr>
        <w:ind w:left="-5" w:right="2"/>
        <w:rPr>
          <w:rFonts w:hint="eastAsia"/>
        </w:rPr>
      </w:pPr>
      <w:r>
        <w:rPr>
          <w:rFonts w:hint="eastAsia"/>
        </w:rPr>
        <w:t>I say this much by way of warning, and I now repeat to every man, woman and child here present, the plain question: "Is the Lord your righteousness—or is He not?"</w:t>
      </w:r>
    </w:p>
    <w:p w14:paraId="0FC6E92B">
      <w:pPr>
        <w:ind w:left="-5" w:right="2"/>
        <w:rPr>
          <w:rFonts w:hint="eastAsia"/>
        </w:rPr>
      </w:pPr>
      <w:r>
        <w:rPr>
          <w:rFonts w:hint="eastAsia"/>
        </w:rPr>
        <w:t>我说这么多是作为警告，现在我向在场的每一个男人、女人和孩子重复这个简单的问题：“主是你的义——还是祂不是？”</w:t>
      </w:r>
    </w:p>
    <w:p w14:paraId="57C6F59C">
      <w:pPr>
        <w:ind w:left="-5" w:right="2"/>
        <w:rPr>
          <w:rFonts w:hint="eastAsia"/>
        </w:rPr>
      </w:pPr>
    </w:p>
    <w:p w14:paraId="0224D29E">
      <w:pPr>
        <w:ind w:left="-5" w:right="2"/>
        <w:rPr>
          <w:rFonts w:hint="eastAsia"/>
        </w:rPr>
      </w:pPr>
      <w:r>
        <w:rPr>
          <w:rFonts w:hint="eastAsia"/>
        </w:rPr>
        <w:t>I know that there are here, two parties. One would reply, if honest, "I fear He is not"; and the other would answer, "I trust He is."</w:t>
      </w:r>
    </w:p>
    <w:p w14:paraId="43C04C6D">
      <w:pPr>
        <w:ind w:left="-5" w:right="2"/>
        <w:rPr>
          <w:rFonts w:hint="eastAsia"/>
        </w:rPr>
      </w:pPr>
      <w:r>
        <w:rPr>
          <w:rFonts w:hint="eastAsia"/>
        </w:rPr>
        <w:t>我知道这里有两派。一派如果诚实会回答，“恐怕祂不是”；另一派会回答，“我相信祂是。”</w:t>
      </w:r>
    </w:p>
    <w:p w14:paraId="52341162">
      <w:pPr>
        <w:ind w:left="-5" w:right="2"/>
        <w:rPr>
          <w:rFonts w:hint="eastAsia"/>
        </w:rPr>
      </w:pPr>
    </w:p>
    <w:p w14:paraId="6CE6AA14">
      <w:pPr>
        <w:ind w:left="-5" w:right="2"/>
        <w:rPr>
          <w:rFonts w:hint="eastAsia"/>
        </w:rPr>
      </w:pPr>
      <w:r>
        <w:rPr>
          <w:rFonts w:hint="eastAsia"/>
        </w:rPr>
        <w:t>I purpose, therefore, to conclude this sermon by a few words to each of these two classes.</w:t>
      </w:r>
    </w:p>
    <w:p w14:paraId="058AFF2F">
      <w:pPr>
        <w:ind w:left="-5" w:right="2"/>
        <w:rPr>
          <w:rFonts w:hint="eastAsia"/>
        </w:rPr>
      </w:pPr>
      <w:r>
        <w:rPr>
          <w:rFonts w:hint="eastAsia"/>
        </w:rPr>
        <w:t>因此，我打算对这两类人各说几句话来结束这篇讲道。</w:t>
      </w:r>
    </w:p>
    <w:p w14:paraId="3F64E9A7">
      <w:pPr>
        <w:ind w:left="-5" w:right="2"/>
        <w:rPr>
          <w:rFonts w:hint="eastAsia"/>
        </w:rPr>
      </w:pPr>
    </w:p>
    <w:p w14:paraId="086DAA80">
      <w:pPr>
        <w:ind w:left="-5" w:right="2"/>
        <w:rPr>
          <w:rFonts w:hint="eastAsia"/>
        </w:rPr>
      </w:pPr>
      <w:r>
        <w:rPr>
          <w:rFonts w:hint="eastAsia"/>
        </w:rPr>
        <w:t>First, then, I shall offer some counsel to those among you who say: "The Lord Jesus is, we trust, our righteousness."</w:t>
      </w:r>
    </w:p>
    <w:p w14:paraId="7B797DBC">
      <w:pPr>
        <w:ind w:left="-5" w:right="2"/>
        <w:rPr>
          <w:rFonts w:hint="eastAsia"/>
        </w:rPr>
      </w:pPr>
      <w:r>
        <w:rPr>
          <w:rFonts w:hint="eastAsia"/>
        </w:rPr>
        <w:t>那么首先，我要给你们中间那些说：“我们相信，主耶稣是我们的义”的人提供一些建议。</w:t>
      </w:r>
    </w:p>
    <w:p w14:paraId="791208EE">
      <w:pPr>
        <w:ind w:left="-5" w:right="2"/>
        <w:rPr>
          <w:rFonts w:hint="eastAsia"/>
        </w:rPr>
      </w:pPr>
    </w:p>
    <w:p w14:paraId="75EB17D6">
      <w:pPr>
        <w:ind w:left="-5" w:right="2"/>
        <w:rPr>
          <w:rFonts w:hint="eastAsia"/>
        </w:rPr>
      </w:pPr>
      <w:r>
        <w:rPr>
          <w:rFonts w:hint="eastAsia"/>
        </w:rPr>
        <w:t>I say then, and I think it safe to do so—You have made a good profession.</w:t>
      </w:r>
    </w:p>
    <w:p w14:paraId="7A69255A">
      <w:pPr>
        <w:ind w:left="-5" w:right="2"/>
        <w:rPr>
          <w:rFonts w:hint="eastAsia"/>
        </w:rPr>
      </w:pPr>
      <w:r>
        <w:rPr>
          <w:rFonts w:hint="eastAsia"/>
        </w:rPr>
        <w:t>那么我说，我想这样说是稳妥的——你们作了美好的见证。</w:t>
      </w:r>
    </w:p>
    <w:p w14:paraId="3D515C64">
      <w:pPr>
        <w:ind w:left="-5" w:right="2"/>
        <w:rPr>
          <w:rFonts w:hint="eastAsia"/>
        </w:rPr>
      </w:pPr>
    </w:p>
    <w:p w14:paraId="3AD5FD5E">
      <w:pPr>
        <w:ind w:left="-5" w:right="2"/>
        <w:rPr>
          <w:rFonts w:hint="eastAsia"/>
        </w:rPr>
      </w:pPr>
      <w:r>
        <w:rPr>
          <w:rFonts w:hint="eastAsia"/>
        </w:rPr>
        <w:t>But I would have you daily search and see that you are not deceiving yourselves.</w:t>
      </w:r>
    </w:p>
    <w:p w14:paraId="48016100">
      <w:pPr>
        <w:ind w:left="-5" w:right="2"/>
        <w:rPr>
          <w:rFonts w:hint="eastAsia"/>
        </w:rPr>
      </w:pPr>
      <w:r>
        <w:rPr>
          <w:rFonts w:hint="eastAsia"/>
        </w:rPr>
        <w:t>但我希望你们每天省察，看你们是否在欺骗自己。</w:t>
      </w:r>
    </w:p>
    <w:p w14:paraId="78EFEC3B">
      <w:pPr>
        <w:ind w:left="-5" w:right="2"/>
        <w:rPr>
          <w:rFonts w:hint="eastAsia"/>
        </w:rPr>
      </w:pPr>
    </w:p>
    <w:p w14:paraId="0AD60209">
      <w:pPr>
        <w:ind w:left="-5" w:right="2"/>
        <w:rPr>
          <w:rFonts w:hint="eastAsia"/>
        </w:rPr>
      </w:pPr>
      <w:r>
        <w:rPr>
          <w:rFonts w:hint="eastAsia"/>
        </w:rPr>
        <w:t>See that your tongue does not lay claim to more than your heart has received and knows of; see that your life and lips are thoroughly agreed.</w:t>
      </w:r>
    </w:p>
    <w:p w14:paraId="7914C76E">
      <w:pPr>
        <w:ind w:left="-5" w:right="2"/>
        <w:rPr>
          <w:rFonts w:hint="eastAsia"/>
        </w:rPr>
      </w:pPr>
      <w:r>
        <w:rPr>
          <w:rFonts w:hint="eastAsia"/>
        </w:rPr>
        <w:t>确信你的舌头所宣称的没有超过你的心所接受和知道的；确信你的生活和嘴唇是彻底一致的。</w:t>
      </w:r>
    </w:p>
    <w:p w14:paraId="4EE419DE">
      <w:pPr>
        <w:ind w:left="-5" w:right="2"/>
        <w:rPr>
          <w:rFonts w:hint="eastAsia"/>
        </w:rPr>
      </w:pPr>
    </w:p>
    <w:p w14:paraId="64767773">
      <w:pPr>
        <w:ind w:left="-5" w:right="2"/>
        <w:rPr>
          <w:rFonts w:hint="eastAsia"/>
        </w:rPr>
      </w:pPr>
      <w:r>
        <w:rPr>
          <w:rFonts w:hint="eastAsia"/>
        </w:rPr>
        <w:t>Show all the world that He in whom you trust is your example no less than your righteousness; and while you wait for His second appearing endeavor daily to become more like Him.</w:t>
      </w:r>
    </w:p>
    <w:p w14:paraId="0E866D5F">
      <w:pPr>
        <w:ind w:left="-5" w:right="2"/>
        <w:rPr>
          <w:rFonts w:hint="eastAsia"/>
        </w:rPr>
      </w:pPr>
      <w:r>
        <w:rPr>
          <w:rFonts w:hint="eastAsia"/>
        </w:rPr>
        <w:t>向全世界表明，你们所信靠的那位不仅是你们的义，也是你们的榜样；当你们等候祂第二次显现时，每天努力变得更像祂。</w:t>
      </w:r>
    </w:p>
    <w:p w14:paraId="112A5FB1">
      <w:pPr>
        <w:ind w:left="-5" w:right="2"/>
        <w:rPr>
          <w:rFonts w:hint="eastAsia"/>
        </w:rPr>
      </w:pPr>
    </w:p>
    <w:p w14:paraId="6165CD2D">
      <w:pPr>
        <w:ind w:left="-5" w:right="2"/>
        <w:rPr>
          <w:rFonts w:hint="eastAsia"/>
        </w:rPr>
      </w:pPr>
      <w:r>
        <w:rPr>
          <w:rFonts w:hint="eastAsia"/>
        </w:rPr>
        <w:t>Study to be holy, even as He who has called you and washed you in His own blood is holy.</w:t>
      </w:r>
    </w:p>
    <w:p w14:paraId="5BADE318">
      <w:pPr>
        <w:ind w:left="-5" w:right="2"/>
        <w:rPr>
          <w:rFonts w:hint="eastAsia"/>
        </w:rPr>
      </w:pPr>
      <w:r>
        <w:rPr>
          <w:rFonts w:hint="eastAsia"/>
        </w:rPr>
        <w:t>学习圣洁，正如那召你们并用祂自己的血洗净你们的是圣洁的。</w:t>
      </w:r>
    </w:p>
    <w:p w14:paraId="099B81F2">
      <w:pPr>
        <w:ind w:left="-5" w:right="2"/>
        <w:rPr>
          <w:rFonts w:hint="eastAsia"/>
        </w:rPr>
      </w:pPr>
    </w:p>
    <w:p w14:paraId="70E30011">
      <w:pPr>
        <w:ind w:left="-5" w:right="2"/>
        <w:rPr>
          <w:rFonts w:hint="eastAsia"/>
        </w:rPr>
      </w:pPr>
      <w:r>
        <w:rPr>
          <w:rFonts w:hint="eastAsia"/>
        </w:rPr>
        <w:t>Let not the righteousness of the Lord be evil-spoken of through you; let not Jesus be wounded in the house of His friends.</w:t>
      </w:r>
    </w:p>
    <w:p w14:paraId="0A960461">
      <w:pPr>
        <w:ind w:left="-5" w:right="2"/>
        <w:rPr>
          <w:rFonts w:hint="eastAsia"/>
        </w:rPr>
      </w:pPr>
      <w:r>
        <w:rPr>
          <w:rFonts w:hint="eastAsia"/>
        </w:rPr>
        <w:t>不要让主的义因你们而被毁谤；不要让耶稣在祂朋友的家中受伤。</w:t>
      </w:r>
    </w:p>
    <w:p w14:paraId="7DD8BA42">
      <w:pPr>
        <w:ind w:left="-5" w:right="2"/>
        <w:rPr>
          <w:rFonts w:hint="eastAsia"/>
        </w:rPr>
      </w:pPr>
    </w:p>
    <w:p w14:paraId="7D44D00E">
      <w:pPr>
        <w:ind w:left="-5" w:right="2"/>
        <w:rPr>
          <w:rFonts w:hint="eastAsia"/>
        </w:rPr>
      </w:pPr>
      <w:r>
        <w:rPr>
          <w:rFonts w:hint="eastAsia"/>
        </w:rPr>
        <w:t>Think of His love; let that constrain you to obedience—having much forgiven, love much.</w:t>
      </w:r>
    </w:p>
    <w:p w14:paraId="24CEC658">
      <w:pPr>
        <w:ind w:left="-5" w:right="2"/>
        <w:rPr>
          <w:rFonts w:hint="eastAsia"/>
        </w:rPr>
      </w:pPr>
      <w:r>
        <w:rPr>
          <w:rFonts w:hint="eastAsia"/>
        </w:rPr>
        <w:t>思想祂的爱；让那爱激励你们顺服——被赦免多，爱也多。</w:t>
      </w:r>
    </w:p>
    <w:p w14:paraId="418A24C0">
      <w:pPr>
        <w:ind w:left="-5" w:right="2"/>
        <w:rPr>
          <w:rFonts w:hint="eastAsia"/>
        </w:rPr>
      </w:pPr>
    </w:p>
    <w:p w14:paraId="58ED3228">
      <w:pPr>
        <w:ind w:left="-5" w:right="2"/>
        <w:rPr>
          <w:rFonts w:hint="eastAsia"/>
        </w:rPr>
      </w:pPr>
      <w:r>
        <w:rPr>
          <w:rFonts w:hint="eastAsia"/>
        </w:rPr>
        <w:t>Beware that you give the Lord's enemies no occasion to blaspheme.</w:t>
      </w:r>
    </w:p>
    <w:p w14:paraId="04F95DB7">
      <w:pPr>
        <w:ind w:left="-5" w:right="2"/>
        <w:rPr>
          <w:rFonts w:hint="eastAsia"/>
        </w:rPr>
      </w:pPr>
      <w:r>
        <w:rPr>
          <w:rFonts w:hint="eastAsia"/>
        </w:rPr>
        <w:t>当心不要给主的仇敌任何亵渎的机会。</w:t>
      </w:r>
    </w:p>
    <w:p w14:paraId="4C8586FF">
      <w:pPr>
        <w:ind w:left="-5" w:right="2"/>
        <w:rPr>
          <w:rFonts w:hint="eastAsia"/>
        </w:rPr>
      </w:pPr>
    </w:p>
    <w:p w14:paraId="480E1124">
      <w:pPr>
        <w:ind w:left="-5" w:right="2"/>
        <w:rPr>
          <w:rFonts w:hint="eastAsia"/>
        </w:rPr>
      </w:pPr>
      <w:r>
        <w:rPr>
          <w:rFonts w:hint="eastAsia"/>
        </w:rPr>
        <w:t>They are watching you much; you cannot be hidden.</w:t>
      </w:r>
    </w:p>
    <w:p w14:paraId="3F13E1F5">
      <w:pPr>
        <w:ind w:left="-5" w:right="2"/>
        <w:rPr>
          <w:rFonts w:hint="eastAsia"/>
        </w:rPr>
      </w:pPr>
      <w:r>
        <w:rPr>
          <w:rFonts w:hint="eastAsia"/>
        </w:rPr>
        <w:t>他们正密切注视着你们；你们无法隐藏。</w:t>
      </w:r>
    </w:p>
    <w:p w14:paraId="75F12A83">
      <w:pPr>
        <w:ind w:left="-5" w:right="2"/>
        <w:rPr>
          <w:rFonts w:hint="eastAsia"/>
        </w:rPr>
      </w:pPr>
    </w:p>
    <w:p w14:paraId="73B3EEEF">
      <w:pPr>
        <w:ind w:left="-5" w:right="2"/>
        <w:rPr>
          <w:rFonts w:hint="eastAsia"/>
        </w:rPr>
      </w:pPr>
      <w:r>
        <w:rPr>
          <w:rFonts w:hint="eastAsia"/>
        </w:rPr>
        <w:t>Be always saying to yourself, "What shall I do, and how shall I behave, to show my gratitude to Him who has carried my sins and given me His righteousness?"</w:t>
      </w:r>
    </w:p>
    <w:p w14:paraId="498D4BF9">
      <w:pPr>
        <w:ind w:left="-5" w:right="2"/>
        <w:rPr>
          <w:rFonts w:hint="eastAsia"/>
        </w:rPr>
      </w:pPr>
      <w:r>
        <w:rPr>
          <w:rFonts w:hint="eastAsia"/>
        </w:rPr>
        <w:t>要常常对自己说：“我要做什么，我要怎样行事，来向那担当我的罪并赐给我祂的义的表示感谢？”</w:t>
      </w:r>
    </w:p>
    <w:p w14:paraId="754E46E8">
      <w:pPr>
        <w:ind w:left="-5" w:right="2"/>
        <w:rPr>
          <w:rFonts w:hint="eastAsia"/>
        </w:rPr>
      </w:pPr>
    </w:p>
    <w:p w14:paraId="682F33F0">
      <w:pPr>
        <w:ind w:left="-5" w:right="2"/>
        <w:rPr>
          <w:rFonts w:hint="eastAsia"/>
        </w:rPr>
      </w:pPr>
      <w:r>
        <w:rPr>
          <w:rFonts w:hint="eastAsia"/>
        </w:rPr>
        <w:t>But know you for a certainty, if the world says "What do these people do, more than others?"</w:t>
      </w:r>
    </w:p>
    <w:p w14:paraId="50CC801B">
      <w:pPr>
        <w:ind w:left="-5" w:right="2"/>
        <w:rPr>
          <w:rFonts w:hint="eastAsia"/>
        </w:rPr>
      </w:pPr>
      <w:r>
        <w:rPr>
          <w:rFonts w:hint="eastAsia"/>
        </w:rPr>
        <w:t>但你要确切知道，如果世界说“这些人比别人多做了什么呢？”</w:t>
      </w:r>
    </w:p>
    <w:p w14:paraId="43CB6A5F">
      <w:pPr>
        <w:ind w:left="-5" w:right="2"/>
        <w:rPr>
          <w:rFonts w:hint="eastAsia"/>
        </w:rPr>
      </w:pPr>
    </w:p>
    <w:p w14:paraId="0E08730E">
      <w:pPr>
        <w:ind w:left="-5" w:right="2"/>
        <w:rPr>
          <w:rFonts w:hint="eastAsia"/>
        </w:rPr>
      </w:pPr>
      <w:r>
        <w:rPr>
          <w:rFonts w:hint="eastAsia"/>
        </w:rPr>
        <w:t>if those who live with you cannot take knowledge of you that you are much with Jesus;</w:t>
      </w:r>
    </w:p>
    <w:p w14:paraId="70CAAD5A">
      <w:pPr>
        <w:ind w:left="-5" w:right="2"/>
        <w:rPr>
          <w:rFonts w:hint="eastAsia"/>
        </w:rPr>
      </w:pPr>
      <w:r>
        <w:rPr>
          <w:rFonts w:hint="eastAsia"/>
        </w:rPr>
        <w:t>如果那些与你一起生活的人看不出你常与耶稣同在；</w:t>
      </w:r>
    </w:p>
    <w:p w14:paraId="4570BC59">
      <w:pPr>
        <w:ind w:left="-5" w:right="2"/>
        <w:rPr>
          <w:rFonts w:hint="eastAsia"/>
        </w:rPr>
      </w:pPr>
    </w:p>
    <w:p w14:paraId="5978A30C">
      <w:pPr>
        <w:ind w:left="-5" w:right="2"/>
        <w:rPr>
          <w:rFonts w:hint="eastAsia"/>
        </w:rPr>
      </w:pPr>
      <w:r>
        <w:rPr>
          <w:rFonts w:hint="eastAsia"/>
        </w:rPr>
        <w:t>if you have no fruit to show of any sort;</w:t>
      </w:r>
    </w:p>
    <w:p w14:paraId="072162F3">
      <w:pPr>
        <w:ind w:left="-5" w:right="2"/>
        <w:rPr>
          <w:rFonts w:hint="eastAsia"/>
        </w:rPr>
      </w:pPr>
      <w:r>
        <w:rPr>
          <w:rFonts w:hint="eastAsia"/>
        </w:rPr>
        <w:t>如果你没有任何果子可以展示；</w:t>
      </w:r>
    </w:p>
    <w:p w14:paraId="17C80F9D">
      <w:pPr>
        <w:ind w:left="-5" w:right="2"/>
        <w:rPr>
          <w:rFonts w:hint="eastAsia"/>
        </w:rPr>
      </w:pPr>
    </w:p>
    <w:p w14:paraId="7406CB09">
      <w:pPr>
        <w:ind w:left="-5" w:right="2"/>
        <w:rPr>
          <w:rFonts w:hint="eastAsia"/>
        </w:rPr>
      </w:pPr>
      <w:r>
        <w:rPr>
          <w:rFonts w:hint="eastAsia"/>
        </w:rPr>
        <w:t>if you are not habitually and daily sober, just, holy, temperate, humble, meek, loving, watchful, fervent in spirit, serving the Lord, hungering and thirsting after righteousness;</w:t>
      </w:r>
    </w:p>
    <w:p w14:paraId="4682C6AB">
      <w:pPr>
        <w:ind w:left="-5" w:right="2"/>
        <w:rPr>
          <w:rFonts w:hint="eastAsia"/>
        </w:rPr>
      </w:pPr>
      <w:r>
        <w:rPr>
          <w:rFonts w:hint="eastAsia"/>
        </w:rPr>
        <w:t>如果你不是习惯性地、每天地清醒、公义、圣洁、节制、谦卑、温柔、有爱心、警醒、心里火热、服侍主、饥渴慕义；</w:t>
      </w:r>
    </w:p>
    <w:p w14:paraId="3798E2F8">
      <w:pPr>
        <w:ind w:left="-5" w:right="2"/>
        <w:rPr>
          <w:rFonts w:hint="eastAsia"/>
        </w:rPr>
      </w:pPr>
    </w:p>
    <w:p w14:paraId="7BF11393">
      <w:pPr>
        <w:ind w:left="-5" w:right="2"/>
        <w:rPr>
          <w:rFonts w:hint="eastAsia"/>
        </w:rPr>
      </w:pPr>
      <w:r>
        <w:rPr>
          <w:rFonts w:hint="eastAsia"/>
        </w:rPr>
        <w:t>if you have none of these things, you are little better than sounding brass and a tinkling cymbal, you are ruining your own soul, and in the day of judgment you will plead in vain the name of Jesus.</w:t>
      </w:r>
    </w:p>
    <w:p w14:paraId="1A57D529">
      <w:pPr>
        <w:ind w:left="-5" w:right="2"/>
        <w:rPr>
          <w:rFonts w:hint="eastAsia"/>
        </w:rPr>
      </w:pPr>
      <w:r>
        <w:rPr>
          <w:rFonts w:hint="eastAsia"/>
        </w:rPr>
        <w:t>如果你没有这些东西，你就不比鸣的锣和响的钹好多少，你在毁灭你自己的灵魂，在审判的日子你会徒然求告耶稣的名。</w:t>
      </w:r>
    </w:p>
    <w:p w14:paraId="5A938CCC">
      <w:pPr>
        <w:ind w:left="-5" w:right="2"/>
        <w:rPr>
          <w:rFonts w:hint="eastAsia"/>
        </w:rPr>
      </w:pPr>
    </w:p>
    <w:p w14:paraId="74CC88E7">
      <w:pPr>
        <w:ind w:left="-5" w:right="2"/>
        <w:rPr>
          <w:rFonts w:hint="eastAsia"/>
        </w:rPr>
      </w:pPr>
      <w:r>
        <w:rPr>
          <w:rFonts w:hint="eastAsia"/>
        </w:rPr>
        <w:t>The Lord will say, "I know you not; you never really came to me; I cannot see my seal upon your forehead, of which my servant Paul spake—Let everyone who names the name of Christ depart from iniquity."</w:t>
      </w:r>
    </w:p>
    <w:p w14:paraId="4582B503">
      <w:pPr>
        <w:ind w:left="-5" w:right="2"/>
        <w:rPr>
          <w:rFonts w:hint="eastAsia"/>
        </w:rPr>
      </w:pPr>
      <w:r>
        <w:rPr>
          <w:rFonts w:hint="eastAsia"/>
        </w:rPr>
        <w:t>主会说：“我不认识你们；你们从未真正到我这里来；我看不到我的印记在你的额头上，就是我仆人保罗所说的——凡称呼主名的人总要离开不义。”</w:t>
      </w:r>
    </w:p>
    <w:p w14:paraId="69236E79">
      <w:pPr>
        <w:ind w:left="-5" w:right="2"/>
        <w:rPr>
          <w:rFonts w:hint="eastAsia"/>
        </w:rPr>
      </w:pPr>
    </w:p>
    <w:p w14:paraId="3585D762">
      <w:pPr>
        <w:ind w:left="-5" w:right="2"/>
        <w:rPr>
          <w:rFonts w:hint="eastAsia"/>
        </w:rPr>
      </w:pPr>
      <w:r>
        <w:rPr>
          <w:rFonts w:hint="eastAsia"/>
        </w:rPr>
        <w:t>"There shall be weeping and gnashing of teeth."</w:t>
      </w:r>
    </w:p>
    <w:p w14:paraId="2E893486">
      <w:pPr>
        <w:ind w:left="-5" w:right="2"/>
        <w:rPr>
          <w:rFonts w:hint="eastAsia"/>
        </w:rPr>
      </w:pPr>
      <w:r>
        <w:rPr>
          <w:rFonts w:hint="eastAsia"/>
        </w:rPr>
        <w:t>“在那里必要哀哭切齿了。”</w:t>
      </w:r>
    </w:p>
    <w:p w14:paraId="56BAACA6">
      <w:pPr>
        <w:ind w:left="-5" w:right="2"/>
        <w:rPr>
          <w:rFonts w:hint="eastAsia"/>
        </w:rPr>
      </w:pPr>
    </w:p>
    <w:p w14:paraId="35C0BDC5">
      <w:pPr>
        <w:ind w:left="-5" w:right="2"/>
        <w:rPr>
          <w:rFonts w:hint="eastAsia"/>
        </w:rPr>
      </w:pPr>
      <w:r>
        <w:rPr>
          <w:rFonts w:hint="eastAsia"/>
        </w:rPr>
        <w:t>It only remains now to speak to all among you who cannot say "The Lord is my righteousness."</w:t>
      </w:r>
    </w:p>
    <w:p w14:paraId="732196F4">
      <w:pPr>
        <w:ind w:left="-5" w:right="2"/>
        <w:rPr>
          <w:rFonts w:hint="eastAsia"/>
        </w:rPr>
      </w:pPr>
      <w:r>
        <w:rPr>
          <w:rFonts w:hint="eastAsia"/>
        </w:rPr>
        <w:t>现在只剩下要对你们中间所有不能说“主是我的义”的人说话。</w:t>
      </w:r>
    </w:p>
    <w:p w14:paraId="629DA04C">
      <w:pPr>
        <w:ind w:left="-5" w:right="2"/>
        <w:rPr>
          <w:rFonts w:hint="eastAsia"/>
        </w:rPr>
      </w:pPr>
    </w:p>
    <w:p w14:paraId="5EAADDB1">
      <w:pPr>
        <w:ind w:left="-5" w:right="2"/>
        <w:rPr>
          <w:rFonts w:hint="eastAsia"/>
        </w:rPr>
      </w:pPr>
      <w:r>
        <w:rPr>
          <w:rFonts w:hint="eastAsia"/>
        </w:rPr>
        <w:t>Indeed, beloved, I am distressed for your condition.</w:t>
      </w:r>
    </w:p>
    <w:p w14:paraId="6D0B2C1D">
      <w:pPr>
        <w:ind w:left="-5" w:right="2"/>
        <w:rPr>
          <w:rFonts w:hint="eastAsia"/>
        </w:rPr>
      </w:pPr>
      <w:r>
        <w:rPr>
          <w:rFonts w:hint="eastAsia"/>
        </w:rPr>
        <w:t>确实，亲爱的弟兄们，我为你们的状况感到痛苦。</w:t>
      </w:r>
    </w:p>
    <w:p w14:paraId="2B12B86D">
      <w:pPr>
        <w:ind w:left="-5" w:right="2"/>
        <w:rPr>
          <w:rFonts w:hint="eastAsia"/>
        </w:rPr>
      </w:pPr>
    </w:p>
    <w:p w14:paraId="717B971A">
      <w:pPr>
        <w:ind w:left="-5" w:right="2"/>
        <w:rPr>
          <w:rFonts w:hint="eastAsia"/>
        </w:rPr>
      </w:pPr>
      <w:r>
        <w:rPr>
          <w:rFonts w:hint="eastAsia"/>
        </w:rPr>
        <w:t>I cannot understand, I never can, what arguments you use to quench the striving of God's Spirit, to stop the piercings of your own conscience.</w:t>
      </w:r>
    </w:p>
    <w:p w14:paraId="402A0811">
      <w:pPr>
        <w:ind w:left="-5" w:right="2"/>
        <w:rPr>
          <w:rFonts w:hint="eastAsia"/>
        </w:rPr>
      </w:pPr>
      <w:r>
        <w:rPr>
          <w:rFonts w:hint="eastAsia"/>
        </w:rPr>
        <w:t>我不明白，我永远也不能明白，你们用什么理由来熄灭神圣灵的感动，来阻止你们自己良心的刺痛。</w:t>
      </w:r>
    </w:p>
    <w:p w14:paraId="7A216AF8">
      <w:pPr>
        <w:ind w:left="-5" w:right="2"/>
        <w:rPr>
          <w:rFonts w:hint="eastAsia"/>
        </w:rPr>
      </w:pPr>
    </w:p>
    <w:p w14:paraId="05DDD23D">
      <w:pPr>
        <w:ind w:left="-5" w:right="2"/>
        <w:rPr>
          <w:rFonts w:hint="eastAsia"/>
        </w:rPr>
      </w:pPr>
      <w:r>
        <w:rPr>
          <w:rFonts w:hint="eastAsia"/>
        </w:rPr>
        <w:t>In truth, I do suspect you never argue, you never reason; you shut your eyes and try to forget your own perishing souls.</w:t>
      </w:r>
    </w:p>
    <w:p w14:paraId="41BDB114">
      <w:pPr>
        <w:ind w:left="-5" w:right="2"/>
        <w:rPr>
          <w:rFonts w:hint="eastAsia"/>
        </w:rPr>
      </w:pPr>
      <w:r>
        <w:rPr>
          <w:rFonts w:hint="eastAsia"/>
        </w:rPr>
        <w:t>事实上，我怀疑你们从未辩论，你们从未推理；你们闭上眼睛，试图忘记你们自己正在灭亡的灵魂。</w:t>
      </w:r>
    </w:p>
    <w:p w14:paraId="640813A5">
      <w:pPr>
        <w:ind w:left="-5" w:right="2"/>
        <w:rPr>
          <w:rFonts w:hint="eastAsia"/>
        </w:rPr>
      </w:pPr>
    </w:p>
    <w:p w14:paraId="01BE464D">
      <w:pPr>
        <w:ind w:left="-5" w:right="2"/>
        <w:rPr>
          <w:rFonts w:hint="eastAsia"/>
        </w:rPr>
      </w:pPr>
      <w:r>
        <w:rPr>
          <w:rFonts w:hint="eastAsia"/>
        </w:rPr>
        <w:t>But don't you know that verse of the Bible which declares "the wicked shall be turned into hell, and all those who forget God,"—not ridicule—or insult—but simply all who forget.</w:t>
      </w:r>
    </w:p>
    <w:p w14:paraId="3B1BD5BC">
      <w:pPr>
        <w:ind w:left="-5" w:right="2"/>
        <w:rPr>
          <w:rFonts w:hint="eastAsia"/>
        </w:rPr>
      </w:pPr>
      <w:r>
        <w:rPr>
          <w:rFonts w:hint="eastAsia"/>
        </w:rPr>
        <w:t>但难道你们不知道圣经的那节经文宣告“恶人，就是忘记神的外邦人，都必归到阴间”吗——不是嘲笑——或侮辱——而仅仅是所有忘记的人。</w:t>
      </w:r>
    </w:p>
    <w:p w14:paraId="034B4F68">
      <w:pPr>
        <w:ind w:left="-5" w:right="2"/>
        <w:rPr>
          <w:rFonts w:hint="eastAsia"/>
        </w:rPr>
      </w:pPr>
    </w:p>
    <w:p w14:paraId="6A90273F">
      <w:pPr>
        <w:ind w:left="-5" w:right="2"/>
        <w:rPr>
          <w:rFonts w:hint="eastAsia"/>
        </w:rPr>
      </w:pPr>
      <w:r>
        <w:rPr>
          <w:rFonts w:hint="eastAsia"/>
        </w:rPr>
        <w:t>And don't you know the verse "How shall we escape if we neglect so great salvation?"</w:t>
      </w:r>
    </w:p>
    <w:p w14:paraId="6FD5956E">
      <w:pPr>
        <w:ind w:left="-5" w:right="2"/>
        <w:rPr>
          <w:rFonts w:hint="eastAsia"/>
        </w:rPr>
      </w:pPr>
      <w:r>
        <w:rPr>
          <w:rFonts w:hint="eastAsia"/>
        </w:rPr>
        <w:t>难道你们不知道那节经文“我们若忽略这么大的救恩，怎能逃罪呢？”</w:t>
      </w:r>
    </w:p>
    <w:p w14:paraId="40A13ADA">
      <w:pPr>
        <w:ind w:left="-5" w:right="2"/>
        <w:rPr>
          <w:rFonts w:hint="eastAsia"/>
        </w:rPr>
      </w:pPr>
    </w:p>
    <w:p w14:paraId="2C69A774">
      <w:pPr>
        <w:ind w:left="-5" w:right="2"/>
        <w:rPr>
          <w:rFonts w:hint="eastAsia"/>
        </w:rPr>
      </w:pPr>
      <w:r>
        <w:rPr>
          <w:rFonts w:hint="eastAsia"/>
        </w:rPr>
        <w:t>It does not say abuse—or disbelieve—or deny—but simply "neglect," and this, I fear, is a charge you cannot turn aside.</w:t>
      </w:r>
    </w:p>
    <w:p w14:paraId="6920D451">
      <w:pPr>
        <w:ind w:left="-5" w:right="2"/>
        <w:rPr>
          <w:rFonts w:hint="eastAsia"/>
        </w:rPr>
      </w:pPr>
      <w:r>
        <w:rPr>
          <w:rFonts w:hint="eastAsia"/>
        </w:rPr>
        <w:t>它没说滥用——或不信——或否认——而仅仅是“忽略”，而这，我恐怕，是你无法推卸的指控。</w:t>
      </w:r>
    </w:p>
    <w:p w14:paraId="4941E96A">
      <w:pPr>
        <w:ind w:left="-5" w:right="2"/>
        <w:rPr>
          <w:rFonts w:hint="eastAsia"/>
        </w:rPr>
      </w:pPr>
    </w:p>
    <w:p w14:paraId="08F4D00E">
      <w:pPr>
        <w:ind w:left="-5" w:right="2"/>
        <w:rPr>
          <w:rFonts w:hint="eastAsia"/>
        </w:rPr>
      </w:pPr>
      <w:r>
        <w:rPr>
          <w:rFonts w:hint="eastAsia"/>
        </w:rPr>
        <w:t>Oh, think of death—it may be near at hand.</w:t>
      </w:r>
    </w:p>
    <w:p w14:paraId="1B1A510A">
      <w:pPr>
        <w:ind w:left="-5" w:right="2"/>
        <w:rPr>
          <w:rFonts w:hint="eastAsia"/>
        </w:rPr>
      </w:pPr>
      <w:r>
        <w:rPr>
          <w:rFonts w:hint="eastAsia"/>
        </w:rPr>
        <w:t>哦，想想死亡——它可能近在咫尺。</w:t>
      </w:r>
    </w:p>
    <w:p w14:paraId="7E711180">
      <w:pPr>
        <w:ind w:left="-5" w:right="2"/>
        <w:rPr>
          <w:rFonts w:hint="eastAsia"/>
        </w:rPr>
      </w:pPr>
    </w:p>
    <w:p w14:paraId="394B319E">
      <w:pPr>
        <w:ind w:left="-5" w:right="2"/>
        <w:rPr>
          <w:rFonts w:hint="eastAsia"/>
        </w:rPr>
      </w:pPr>
      <w:r>
        <w:rPr>
          <w:rFonts w:hint="eastAsia"/>
        </w:rPr>
        <w:t>Your careless indifference will alter then—but without Christ you will find a sting in that hour which no power of your own will ever remove.</w:t>
      </w:r>
    </w:p>
    <w:p w14:paraId="15B75794">
      <w:pPr>
        <w:ind w:left="-5" w:right="2"/>
        <w:rPr>
          <w:rFonts w:hint="eastAsia"/>
        </w:rPr>
      </w:pPr>
      <w:r>
        <w:rPr>
          <w:rFonts w:hint="eastAsia"/>
        </w:rPr>
        <w:t>那时你漫不经心的冷漠将会改变——但在那一刻如果没有基督，你会发现一根毒刺，那是你自己的力量永远无法除去的。</w:t>
      </w:r>
    </w:p>
    <w:p w14:paraId="0B185CEE">
      <w:pPr>
        <w:ind w:left="-5" w:right="2"/>
        <w:rPr>
          <w:rFonts w:hint="eastAsia"/>
        </w:rPr>
      </w:pPr>
    </w:p>
    <w:p w14:paraId="15B36B94">
      <w:pPr>
        <w:ind w:left="-5" w:right="2"/>
        <w:rPr>
          <w:rFonts w:hint="eastAsia"/>
        </w:rPr>
      </w:pPr>
      <w:r>
        <w:rPr>
          <w:rFonts w:hint="eastAsia"/>
        </w:rPr>
        <w:t>Think of eternity in hell—no merry companions, no comfortable gossiping, no noisy revelling at night, nothing but unchanging misery, unceasing torment, and unutterable woe.</w:t>
      </w:r>
    </w:p>
    <w:p w14:paraId="3D60C218">
      <w:pPr>
        <w:ind w:left="-5" w:right="2"/>
        <w:rPr>
          <w:rFonts w:hint="eastAsia"/>
        </w:rPr>
      </w:pPr>
      <w:r>
        <w:rPr>
          <w:rFonts w:hint="eastAsia"/>
        </w:rPr>
        <w:t>想想地狱里的永恒——没有快乐的同伴，没有舒适的闲聊，没有夜间喧闹的狂欢，只有不变的悲惨，不息的折磨，和说不出的祸患。</w:t>
      </w:r>
    </w:p>
    <w:p w14:paraId="3F6209DA">
      <w:pPr>
        <w:ind w:left="-5" w:right="2"/>
        <w:rPr>
          <w:rFonts w:hint="eastAsia"/>
        </w:rPr>
      </w:pPr>
    </w:p>
    <w:p w14:paraId="3308DB89">
      <w:pPr>
        <w:ind w:left="-5" w:right="2"/>
        <w:rPr>
          <w:rFonts w:hint="eastAsia"/>
        </w:rPr>
      </w:pPr>
      <w:r>
        <w:rPr>
          <w:rFonts w:hint="eastAsia"/>
        </w:rPr>
        <w:t>Think of your judgment—your name will be called in turn, and you will stand in the sight of assembled millions—ministers, father, mother, wife, children, relations, all will see you—you will have to give account of your actions, and you know that you will be condemned.</w:t>
      </w:r>
    </w:p>
    <w:p w14:paraId="72D3F5E4">
      <w:pPr>
        <w:ind w:left="-5" w:right="2"/>
        <w:rPr>
          <w:rFonts w:hint="eastAsia"/>
        </w:rPr>
      </w:pPr>
      <w:r>
        <w:rPr>
          <w:rFonts w:hint="eastAsia"/>
        </w:rPr>
        <w:t>想想你的审判——你的名字会被依次叫到，你将站在聚集的数百万面前——牧师、父亲、母亲、妻子、孩子、亲戚，所有人都会看到你——你必须为你的行为交账，并且你知道你将被定罪。</w:t>
      </w:r>
    </w:p>
    <w:p w14:paraId="4A109F18">
      <w:pPr>
        <w:ind w:left="-5" w:right="2"/>
        <w:rPr>
          <w:rFonts w:hint="eastAsia"/>
        </w:rPr>
      </w:pPr>
    </w:p>
    <w:p w14:paraId="0A0DF21A">
      <w:pPr>
        <w:ind w:left="-5" w:right="2"/>
        <w:rPr>
          <w:rFonts w:hint="eastAsia"/>
        </w:rPr>
      </w:pPr>
      <w:r>
        <w:rPr>
          <w:rFonts w:hint="eastAsia"/>
        </w:rPr>
        <w:t>But who will then pass sentence? Not an angel, not even God the Father—but the Lord Himself (Oh! cutting and heartrending thought)—the Lord Jesus, whose blood and righteousness you now refuse, will pronounce your condemnation.</w:t>
      </w:r>
    </w:p>
    <w:p w14:paraId="32A06634">
      <w:pPr>
        <w:ind w:left="-5" w:right="2"/>
        <w:rPr>
          <w:rFonts w:hint="eastAsia"/>
        </w:rPr>
      </w:pPr>
      <w:r>
        <w:rPr>
          <w:rFonts w:hint="eastAsia"/>
        </w:rPr>
        <w:t>但那时谁来宣判呢？不是天使，甚至不是父神——而是主自己（哦！令人痛心和心碎的想法）——主耶稣，你现在拒绝祂的血和义，将会宣告你的定罪。</w:t>
      </w:r>
    </w:p>
    <w:p w14:paraId="7B42034D">
      <w:pPr>
        <w:ind w:left="-5" w:right="2"/>
        <w:rPr>
          <w:rFonts w:hint="eastAsia"/>
        </w:rPr>
      </w:pPr>
    </w:p>
    <w:p w14:paraId="2587AE98">
      <w:pPr>
        <w:ind w:left="-5" w:right="2"/>
        <w:rPr>
          <w:rFonts w:hint="eastAsia"/>
        </w:rPr>
      </w:pPr>
      <w:r>
        <w:rPr>
          <w:rFonts w:hint="eastAsia"/>
        </w:rPr>
        <w:t>These things perhaps sound dreadful; perhaps they may be treated with ridicule—but the day is at hand which will bring everyone to their senses, and make everybody sober—and you will then find that they are true.</w:t>
      </w:r>
    </w:p>
    <w:p w14:paraId="644473A8">
      <w:pPr>
        <w:ind w:left="-5" w:right="2"/>
        <w:rPr>
          <w:rFonts w:hint="eastAsia"/>
        </w:rPr>
      </w:pPr>
      <w:r>
        <w:rPr>
          <w:rFonts w:hint="eastAsia"/>
        </w:rPr>
        <w:t>这些事也许听起来很可怕；也许它们会被嘲笑——但那日子近了，它将使每个人清醒过来，使每个人严肃——那时你会发现它们是真的。</w:t>
      </w:r>
    </w:p>
    <w:p w14:paraId="28F032A1">
      <w:pPr>
        <w:ind w:left="-5" w:right="2"/>
        <w:rPr>
          <w:rFonts w:hint="eastAsia"/>
        </w:rPr>
      </w:pPr>
    </w:p>
    <w:p w14:paraId="07D0FF91">
      <w:pPr>
        <w:ind w:left="-5" w:right="2"/>
        <w:rPr>
          <w:rFonts w:hint="eastAsia"/>
        </w:rPr>
      </w:pPr>
      <w:r>
        <w:rPr>
          <w:rFonts w:hint="eastAsia"/>
        </w:rPr>
        <w:t>Knowing, therefore, the terrors of the Lord, let me persuade you to close with the gracious invitation of your Savior, and never rest until you can say from your hearts, "The Lord is my righteousness."</w:t>
      </w:r>
    </w:p>
    <w:p w14:paraId="56D4BEDE">
      <w:pPr>
        <w:ind w:left="-5" w:right="2"/>
        <w:rPr>
          <w:rFonts w:hint="eastAsia"/>
        </w:rPr>
      </w:pPr>
      <w:r>
        <w:rPr>
          <w:rFonts w:hint="eastAsia"/>
        </w:rPr>
        <w:t>因此，既知道主的可畏，容我劝你们接受你们救主仁慈的邀请，并且永不停歇，直到你们能从心里说：“主是我的义。”</w:t>
      </w:r>
    </w:p>
    <w:p w14:paraId="1CF1D378">
      <w:pPr>
        <w:ind w:left="-5" w:right="2"/>
        <w:rPr>
          <w:rFonts w:hint="eastAsia"/>
        </w:rPr>
      </w:pPr>
    </w:p>
    <w:p w14:paraId="6CAB9754">
      <w:pPr>
        <w:ind w:left="-5" w:right="2"/>
        <w:rPr>
          <w:rFonts w:hint="eastAsia"/>
        </w:rPr>
      </w:pPr>
      <w:r>
        <w:rPr>
          <w:rFonts w:hint="eastAsia"/>
        </w:rPr>
        <w:t>I know not anything that should prevent your salvation if you are willing and obedient.</w:t>
      </w:r>
    </w:p>
    <w:p w14:paraId="22DE40A4">
      <w:pPr>
        <w:ind w:left="-5" w:right="2"/>
        <w:rPr>
          <w:rFonts w:hint="eastAsia"/>
        </w:rPr>
      </w:pPr>
      <w:r>
        <w:rPr>
          <w:rFonts w:hint="eastAsia"/>
        </w:rPr>
        <w:t>我不知道有什么应该阻碍你们的救恩，如果你们甘心听从。</w:t>
      </w:r>
    </w:p>
    <w:p w14:paraId="626FE1EB">
      <w:pPr>
        <w:ind w:left="-5" w:right="2"/>
        <w:rPr>
          <w:rFonts w:hint="eastAsia"/>
        </w:rPr>
      </w:pPr>
    </w:p>
    <w:p w14:paraId="4D3BAF76">
      <w:pPr>
        <w:ind w:left="-5" w:right="2"/>
        <w:rPr>
          <w:rFonts w:hint="eastAsia"/>
        </w:rPr>
      </w:pPr>
      <w:r>
        <w:rPr>
          <w:rFonts w:hint="eastAsia"/>
        </w:rPr>
        <w:t>I cannot see in what respect your happiness on earth would be diminished.</w:t>
      </w:r>
    </w:p>
    <w:p w14:paraId="2A20197E">
      <w:pPr>
        <w:ind w:left="-5" w:right="2"/>
        <w:rPr>
          <w:rFonts w:hint="eastAsia"/>
        </w:rPr>
      </w:pPr>
      <w:r>
        <w:rPr>
          <w:rFonts w:hint="eastAsia"/>
        </w:rPr>
        <w:t>我看不出你们在地上的幸福会在哪方面减少。</w:t>
      </w:r>
    </w:p>
    <w:p w14:paraId="49D152D4">
      <w:pPr>
        <w:ind w:left="-5" w:right="2"/>
        <w:rPr>
          <w:rFonts w:hint="eastAsia"/>
        </w:rPr>
      </w:pPr>
    </w:p>
    <w:p w14:paraId="2B0C8A13">
      <w:pPr>
        <w:ind w:left="-5" w:right="2"/>
        <w:rPr>
          <w:rFonts w:hint="eastAsia"/>
        </w:rPr>
      </w:pPr>
      <w:r>
        <w:rPr>
          <w:rFonts w:hint="eastAsia"/>
        </w:rPr>
        <w:t>You are discontented with yourself, and I offer in the name of Christ—joy, pardon, and peace.</w:t>
      </w:r>
    </w:p>
    <w:p w14:paraId="57E81366">
      <w:pPr>
        <w:ind w:left="-5" w:right="2"/>
        <w:rPr>
          <w:rFonts w:hint="eastAsia"/>
        </w:rPr>
      </w:pPr>
      <w:r>
        <w:rPr>
          <w:rFonts w:hint="eastAsia"/>
        </w:rPr>
        <w:t>你对自己不满，而我奉基督的名提供——喜乐、赦免和平安。</w:t>
      </w:r>
    </w:p>
    <w:p w14:paraId="4B6BDB6F">
      <w:pPr>
        <w:ind w:left="-5" w:right="2"/>
        <w:rPr>
          <w:rFonts w:hint="eastAsia"/>
        </w:rPr>
      </w:pPr>
    </w:p>
    <w:p w14:paraId="58E5B640">
      <w:pPr>
        <w:ind w:left="-5" w:right="2"/>
        <w:rPr>
          <w:rFonts w:hint="eastAsia"/>
        </w:rPr>
      </w:pPr>
      <w:r>
        <w:rPr>
          <w:rFonts w:hint="eastAsia"/>
        </w:rPr>
        <w:t>You are poor, and I offer unsearchable riches.</w:t>
      </w:r>
    </w:p>
    <w:p w14:paraId="66214F61">
      <w:pPr>
        <w:ind w:left="-5" w:right="2"/>
        <w:rPr>
          <w:rFonts w:hint="eastAsia"/>
        </w:rPr>
      </w:pPr>
      <w:r>
        <w:rPr>
          <w:rFonts w:hint="eastAsia"/>
        </w:rPr>
        <w:t>你是贫穷的，而我提供测不透的丰富。</w:t>
      </w:r>
    </w:p>
    <w:p w14:paraId="07836E66">
      <w:pPr>
        <w:ind w:left="-5" w:right="2"/>
        <w:rPr>
          <w:rFonts w:hint="eastAsia"/>
        </w:rPr>
      </w:pPr>
    </w:p>
    <w:p w14:paraId="3F3BADE4">
      <w:pPr>
        <w:ind w:left="-5" w:right="2"/>
        <w:rPr>
          <w:rFonts w:hint="eastAsia"/>
        </w:rPr>
      </w:pPr>
      <w:r>
        <w:rPr>
          <w:rFonts w:hint="eastAsia"/>
        </w:rPr>
        <w:t>You are naked, and I offer you a spotless robe in which you shall sit down at the marriage supper of the Lamb, and never be cast you out.</w:t>
      </w:r>
    </w:p>
    <w:p w14:paraId="008E21C6">
      <w:pPr>
        <w:ind w:left="-5" w:right="2"/>
        <w:rPr>
          <w:rFonts w:hint="eastAsia"/>
        </w:rPr>
      </w:pPr>
      <w:r>
        <w:rPr>
          <w:rFonts w:hint="eastAsia"/>
        </w:rPr>
        <w:t>你是赤身的，而我提供你一件无瑕疵的袍子，穿着它你将坐在羔羊的婚筵上，永不被赶出去。</w:t>
      </w:r>
    </w:p>
    <w:p w14:paraId="71E68F8C">
      <w:pPr>
        <w:ind w:left="-5" w:right="2"/>
        <w:rPr>
          <w:rFonts w:hint="eastAsia"/>
        </w:rPr>
      </w:pPr>
    </w:p>
    <w:p w14:paraId="13473646">
      <w:pPr>
        <w:ind w:left="-5" w:right="2"/>
        <w:rPr>
          <w:rFonts w:hint="eastAsia"/>
        </w:rPr>
      </w:pPr>
      <w:r>
        <w:rPr>
          <w:rFonts w:hint="eastAsia"/>
        </w:rPr>
        <w:t>But mark, I will not promise you anything beyond today. "Now is the accepted time."</w:t>
      </w:r>
    </w:p>
    <w:p w14:paraId="35BFFF54">
      <w:pPr>
        <w:ind w:left="-5" w:right="2"/>
        <w:rPr>
          <w:rFonts w:hint="eastAsia"/>
        </w:rPr>
      </w:pPr>
      <w:r>
        <w:rPr>
          <w:rFonts w:hint="eastAsia"/>
        </w:rPr>
        <w:t>但注意，我不会向你承诺今天以外的任何事。“现在正是悦纳的时候。”</w:t>
      </w:r>
    </w:p>
    <w:p w14:paraId="40F5D1A3">
      <w:pPr>
        <w:ind w:left="-5" w:right="2"/>
        <w:rPr>
          <w:rFonts w:hint="eastAsia"/>
        </w:rPr>
      </w:pPr>
    </w:p>
    <w:p w14:paraId="0A971C5E">
      <w:pPr>
        <w:ind w:left="-5" w:right="2"/>
        <w:rPr>
          <w:rFonts w:hint="eastAsia"/>
        </w:rPr>
      </w:pPr>
      <w:r>
        <w:rPr>
          <w:rFonts w:hint="eastAsia"/>
        </w:rPr>
        <w:t>Thus far I can go—but one step further I cannot proceed upon sure ground.</w:t>
      </w:r>
    </w:p>
    <w:p w14:paraId="7AE417CF">
      <w:pPr>
        <w:ind w:left="-5" w:right="2"/>
        <w:rPr>
          <w:rFonts w:hint="eastAsia"/>
        </w:rPr>
      </w:pPr>
      <w:r>
        <w:rPr>
          <w:rFonts w:hint="eastAsia"/>
        </w:rPr>
        <w:t>我只能说到这里——再往前一步我就无法在确定的根基上继续了。</w:t>
      </w:r>
    </w:p>
    <w:p w14:paraId="10B71826">
      <w:pPr>
        <w:ind w:left="-5" w:right="2"/>
        <w:rPr>
          <w:rFonts w:hint="eastAsia"/>
        </w:rPr>
      </w:pPr>
    </w:p>
    <w:p w14:paraId="2591C8FC">
      <w:pPr>
        <w:ind w:left="-5" w:right="2"/>
        <w:rPr>
          <w:rFonts w:hint="eastAsia"/>
        </w:rPr>
      </w:pPr>
      <w:r>
        <w:rPr>
          <w:rFonts w:hint="eastAsia"/>
        </w:rPr>
        <w:t>If you reject the counsel of God now, I cannot promise even the youngest of you another opportunity.</w:t>
      </w:r>
    </w:p>
    <w:p w14:paraId="5ABBEC42">
      <w:pPr>
        <w:ind w:left="-5" w:right="2"/>
        <w:rPr>
          <w:rFonts w:hint="eastAsia"/>
        </w:rPr>
      </w:pPr>
      <w:r>
        <w:rPr>
          <w:rFonts w:hint="eastAsia"/>
        </w:rPr>
        <w:t>如果你现在拒绝神的旨意，我甚至不能向你们中最年轻的人承诺另一次机会。</w:t>
      </w:r>
    </w:p>
    <w:p w14:paraId="384B1527">
      <w:pPr>
        <w:ind w:left="-5" w:right="2"/>
        <w:rPr>
          <w:rFonts w:hint="eastAsia"/>
        </w:rPr>
      </w:pPr>
    </w:p>
    <w:p w14:paraId="014B6F01">
      <w:pPr>
        <w:ind w:left="-5" w:right="2"/>
        <w:rPr>
          <w:rFonts w:hint="eastAsia"/>
        </w:rPr>
      </w:pPr>
      <w:r>
        <w:rPr>
          <w:rFonts w:hint="eastAsia"/>
        </w:rPr>
        <w:t>Before tomorrow your 'long home' may be fixed unalterably;</w:t>
      </w:r>
    </w:p>
    <w:p w14:paraId="57CC4F24">
      <w:pPr>
        <w:ind w:left="-5" w:right="2"/>
        <w:rPr>
          <w:rFonts w:hint="eastAsia"/>
        </w:rPr>
      </w:pPr>
      <w:r>
        <w:rPr>
          <w:rFonts w:hint="eastAsia"/>
        </w:rPr>
        <w:t>在明天之前，你‘永远的家’可能就不可更改地定下了；</w:t>
      </w:r>
    </w:p>
    <w:p w14:paraId="2ACD80D2">
      <w:pPr>
        <w:ind w:left="-5" w:right="2"/>
        <w:rPr>
          <w:rFonts w:hint="eastAsia"/>
        </w:rPr>
      </w:pPr>
    </w:p>
    <w:p w14:paraId="07D0DADC">
      <w:pPr>
        <w:ind w:left="-5" w:right="2"/>
        <w:rPr>
          <w:rFonts w:hint="eastAsia"/>
        </w:rPr>
      </w:pPr>
      <w:r>
        <w:rPr>
          <w:rFonts w:hint="eastAsia"/>
        </w:rPr>
        <w:t>tomorrow death may interfere—or Jesus may return to judgment, and it would be too late.</w:t>
      </w:r>
    </w:p>
    <w:p w14:paraId="2FA41D72">
      <w:pPr>
        <w:ind w:left="-5" w:right="2"/>
        <w:rPr>
          <w:rFonts w:hint="eastAsia"/>
        </w:rPr>
      </w:pPr>
      <w:r>
        <w:rPr>
          <w:rFonts w:hint="eastAsia"/>
        </w:rPr>
        <w:t>明天死亡可能会介入——或者耶稣可能回来审判，那就太迟了。</w:t>
      </w:r>
    </w:p>
    <w:p w14:paraId="31FFE646">
      <w:pPr>
        <w:ind w:left="-5" w:right="2"/>
        <w:rPr>
          <w:rFonts w:hint="eastAsia"/>
        </w:rPr>
      </w:pPr>
    </w:p>
    <w:p w14:paraId="4902B1E4">
      <w:pPr>
        <w:ind w:left="-5" w:right="2"/>
        <w:rPr>
          <w:rFonts w:hint="eastAsia"/>
        </w:rPr>
      </w:pPr>
      <w:r>
        <w:rPr>
          <w:rFonts w:hint="eastAsia"/>
        </w:rPr>
        <w:t>Go home, then, if you value your soul—and turn the words of the text into a prayer, and entreat the Lord to receive you and become your righteousness.</w:t>
      </w:r>
    </w:p>
    <w:p w14:paraId="397D4423">
      <w:pPr>
        <w:ind w:left="-5" w:right="2"/>
        <w:rPr>
          <w:rFonts w:hint="eastAsia"/>
        </w:rPr>
      </w:pPr>
      <w:r>
        <w:rPr>
          <w:rFonts w:hint="eastAsia"/>
        </w:rPr>
        <w:t>那么，回家吧，如果你看重你的灵魂——把经文的话变成祷告，恳求主接纳你并成为你的义。</w:t>
      </w:r>
    </w:p>
    <w:p w14:paraId="503B1B33">
      <w:pPr>
        <w:ind w:left="-5" w:right="2"/>
        <w:rPr>
          <w:rFonts w:hint="eastAsia"/>
        </w:rPr>
      </w:pPr>
    </w:p>
    <w:p w14:paraId="5DCF5959">
      <w:pPr>
        <w:ind w:left="-5" w:right="2"/>
        <w:rPr>
          <w:rFonts w:hint="eastAsia"/>
        </w:rPr>
      </w:pPr>
      <w:r>
        <w:rPr>
          <w:rFonts w:hint="eastAsia"/>
        </w:rPr>
        <w:t>Even so, Lord Jesus, come quickly into every heart. Amen and Amen.</w:t>
      </w:r>
    </w:p>
    <w:p w14:paraId="4CC3311E">
      <w:pPr>
        <w:ind w:left="-5" w:right="2"/>
        <w:rPr>
          <w:rFonts w:hint="eastAsia"/>
        </w:rPr>
      </w:pPr>
      <w:r>
        <w:rPr>
          <w:rFonts w:hint="eastAsia"/>
        </w:rPr>
        <w:t>主耶稣啊，愿你快快进入每一颗心。阿们又阿们。</w:t>
      </w:r>
    </w:p>
    <w:p w14:paraId="506ACC8D">
      <w:pPr>
        <w:ind w:left="-5" w:right="2"/>
        <w:rPr>
          <w:rFonts w:hint="eastAsia"/>
        </w:rPr>
      </w:pPr>
    </w:p>
    <w:p w14:paraId="79087EA5">
      <w:pPr>
        <w:pStyle w:val="3"/>
        <w:bidi w:val="0"/>
        <w:rPr>
          <w:rFonts w:hint="eastAsia"/>
        </w:rPr>
      </w:pPr>
      <w:r>
        <w:rPr>
          <w:rFonts w:hint="eastAsia"/>
        </w:rPr>
        <w:t>**I Have Something to Say to You**</w:t>
      </w:r>
    </w:p>
    <w:p w14:paraId="1057AE10">
      <w:pPr>
        <w:pStyle w:val="3"/>
        <w:bidi w:val="0"/>
        <w:rPr>
          <w:rFonts w:hint="eastAsia"/>
        </w:rPr>
      </w:pPr>
      <w:r>
        <w:rPr>
          <w:rFonts w:hint="eastAsia"/>
        </w:rPr>
        <w:t>**我有话要对你说**</w:t>
      </w:r>
    </w:p>
    <w:p w14:paraId="506B423B">
      <w:pPr>
        <w:ind w:left="-5" w:right="2"/>
        <w:rPr>
          <w:rFonts w:hint="eastAsia"/>
        </w:rPr>
      </w:pPr>
    </w:p>
    <w:p w14:paraId="5F788880">
      <w:pPr>
        <w:ind w:left="-5" w:right="2"/>
        <w:rPr>
          <w:rFonts w:hint="eastAsia"/>
        </w:rPr>
      </w:pPr>
      <w:r>
        <w:rPr>
          <w:rFonts w:hint="eastAsia"/>
        </w:rPr>
        <w:t>by J. C. Ryle</w:t>
      </w:r>
    </w:p>
    <w:p w14:paraId="3AFA20C0">
      <w:pPr>
        <w:ind w:left="-5" w:right="2"/>
        <w:rPr>
          <w:rFonts w:hint="eastAsia"/>
        </w:rPr>
      </w:pPr>
      <w:r>
        <w:rPr>
          <w:rFonts w:hint="eastAsia"/>
        </w:rPr>
        <w:t>J. C. 莱尔 著</w:t>
      </w:r>
    </w:p>
    <w:p w14:paraId="5B9A61A8">
      <w:pPr>
        <w:ind w:left="-5" w:right="2"/>
        <w:rPr>
          <w:rFonts w:hint="eastAsia"/>
        </w:rPr>
      </w:pPr>
    </w:p>
    <w:p w14:paraId="2B0B6EFC">
      <w:pPr>
        <w:ind w:left="-5" w:right="2"/>
        <w:rPr>
          <w:rFonts w:hint="eastAsia"/>
        </w:rPr>
      </w:pPr>
      <w:r>
        <w:rPr>
          <w:rFonts w:hint="eastAsia"/>
        </w:rPr>
        <w:t>Jesus answered him, "Simon, I have something to say to you." Luke 7:40</w:t>
      </w:r>
    </w:p>
    <w:p w14:paraId="048F6D90">
      <w:pPr>
        <w:ind w:left="-5" w:right="2"/>
        <w:rPr>
          <w:rFonts w:hint="eastAsia"/>
        </w:rPr>
      </w:pPr>
      <w:r>
        <w:rPr>
          <w:rFonts w:hint="eastAsia"/>
        </w:rPr>
        <w:t>耶稣回答他说：“西门，我有话要对你说。”路加福音 7:40</w:t>
      </w:r>
    </w:p>
    <w:p w14:paraId="6502FDAB">
      <w:pPr>
        <w:ind w:left="-5" w:right="2"/>
        <w:rPr>
          <w:rFonts w:hint="eastAsia"/>
        </w:rPr>
      </w:pPr>
    </w:p>
    <w:p w14:paraId="4118F9BC">
      <w:pPr>
        <w:ind w:left="-5" w:right="2"/>
        <w:rPr>
          <w:rFonts w:hint="eastAsia"/>
        </w:rPr>
      </w:pPr>
      <w:r>
        <w:rPr>
          <w:rFonts w:hint="eastAsia"/>
        </w:rPr>
        <w:t>Reader, I do not know who you are. I know not whether you are old or young, rich or poor, learned or unlearned. I only know that you are a child of Adam, and have a soul to be lost or saved.</w:t>
      </w:r>
    </w:p>
    <w:p w14:paraId="7E9DE543">
      <w:pPr>
        <w:ind w:left="-5" w:right="2"/>
        <w:rPr>
          <w:rFonts w:hint="eastAsia"/>
        </w:rPr>
      </w:pPr>
      <w:r>
        <w:rPr>
          <w:rFonts w:hint="eastAsia"/>
        </w:rPr>
        <w:t>读者，我不知道你是谁。我不知道你是老是少，是富是穷，是有学问还是没学问。我只知道你是亚当的子孙，并且有一个或失丧或得救的灵魂。</w:t>
      </w:r>
    </w:p>
    <w:p w14:paraId="02E39036">
      <w:pPr>
        <w:ind w:left="-5" w:right="2"/>
        <w:rPr>
          <w:rFonts w:hint="eastAsia"/>
        </w:rPr>
      </w:pPr>
    </w:p>
    <w:p w14:paraId="26F2B5C8">
      <w:pPr>
        <w:ind w:left="-5" w:right="2"/>
        <w:rPr>
          <w:rFonts w:hint="eastAsia"/>
        </w:rPr>
      </w:pPr>
      <w:r>
        <w:rPr>
          <w:rFonts w:hint="eastAsia"/>
        </w:rPr>
        <w:t>And therefore I say, "hear me! I have somewhat to say unto you!" Reader, I have four things to say, and they shall soon be said. The Lord make them words in season to your soul.</w:t>
      </w:r>
    </w:p>
    <w:p w14:paraId="445BB703">
      <w:pPr>
        <w:ind w:left="-5" w:right="2"/>
        <w:rPr>
          <w:rFonts w:hint="eastAsia"/>
        </w:rPr>
      </w:pPr>
      <w:r>
        <w:rPr>
          <w:rFonts w:hint="eastAsia"/>
        </w:rPr>
        <w:t>因此我说，“听我说！我有话要对你说！”读者，我有四件事要说，而且很快就会说完。愿主使它们成为对你灵魂合宜的话。</w:t>
      </w:r>
    </w:p>
    <w:p w14:paraId="22A32F4D">
      <w:pPr>
        <w:ind w:left="-5" w:right="2"/>
        <w:rPr>
          <w:rFonts w:hint="eastAsia"/>
        </w:rPr>
      </w:pPr>
    </w:p>
    <w:p w14:paraId="2E12900C">
      <w:pPr>
        <w:ind w:left="-5" w:right="2"/>
        <w:rPr>
          <w:rFonts w:hint="eastAsia"/>
        </w:rPr>
      </w:pPr>
      <w:r>
        <w:rPr>
          <w:rFonts w:hint="eastAsia"/>
        </w:rPr>
        <w:t>I. Firstly, I have a word of WISHES AND DESIRES for every one into whose hands these pages may fall. I tell you it is my heart's desire and prayer to God for you, that you may be saved.</w:t>
      </w:r>
    </w:p>
    <w:p w14:paraId="1FE5882D">
      <w:pPr>
        <w:ind w:left="-5" w:right="2"/>
        <w:rPr>
          <w:rFonts w:hint="eastAsia"/>
        </w:rPr>
      </w:pPr>
      <w:r>
        <w:rPr>
          <w:rFonts w:hint="eastAsia"/>
        </w:rPr>
        <w:t>I. 首先，我有一些**愿望和渴求**的话，要对每一位手中拿着这几页纸的人说。我告诉你，我为你向神发出的衷心愿望和祈祷是，愿你得救。</w:t>
      </w:r>
    </w:p>
    <w:p w14:paraId="47875D0B">
      <w:pPr>
        <w:ind w:left="-5" w:right="2"/>
        <w:rPr>
          <w:rFonts w:hint="eastAsia"/>
        </w:rPr>
      </w:pPr>
    </w:p>
    <w:p w14:paraId="2D966C44">
      <w:pPr>
        <w:ind w:left="-5" w:right="2"/>
        <w:rPr>
          <w:rFonts w:hint="eastAsia"/>
        </w:rPr>
      </w:pPr>
      <w:r>
        <w:rPr>
          <w:rFonts w:hint="eastAsia"/>
        </w:rPr>
        <w:t>I want you to be convinced of your sinfulness in the sight of God, to feel your need of a Savior, to know Christ by faith, and to have eternal life in Him.</w:t>
      </w:r>
    </w:p>
    <w:p w14:paraId="12B1D3D2">
      <w:pPr>
        <w:ind w:left="-5" w:right="2"/>
        <w:rPr>
          <w:rFonts w:hint="eastAsia"/>
        </w:rPr>
      </w:pPr>
      <w:r>
        <w:rPr>
          <w:rFonts w:hint="eastAsia"/>
        </w:rPr>
        <w:t>我希望你在神眼中确信自己的罪性，感到你需要一位救主，藉着信认识基督，并在祂里面拥有永生。</w:t>
      </w:r>
    </w:p>
    <w:p w14:paraId="64F450C1">
      <w:pPr>
        <w:ind w:left="-5" w:right="2"/>
        <w:rPr>
          <w:rFonts w:hint="eastAsia"/>
        </w:rPr>
      </w:pPr>
    </w:p>
    <w:p w14:paraId="51CB1A47">
      <w:pPr>
        <w:ind w:left="-5" w:right="2"/>
        <w:rPr>
          <w:rFonts w:hint="eastAsia"/>
        </w:rPr>
      </w:pPr>
      <w:r>
        <w:rPr>
          <w:rFonts w:hint="eastAsia"/>
        </w:rPr>
        <w:t>I wish you to be one who knows his own lost condition by nature, his own corruption, guilt, and danger of eternal ruin, his need of a righteousness far better than his own, wherein to appear before God at the day of judgment.</w:t>
      </w:r>
    </w:p>
    <w:p w14:paraId="6A8A50AC">
      <w:pPr>
        <w:ind w:left="-5" w:right="2"/>
        <w:rPr>
          <w:rFonts w:hint="eastAsia"/>
        </w:rPr>
      </w:pPr>
      <w:r>
        <w:rPr>
          <w:rFonts w:hint="eastAsia"/>
        </w:rPr>
        <w:t>我希望你成为一个知道自己本性上失丧状况的人，知道自己的败坏、罪咎和永远灭亡的危险，知道自己需要一个远胜过他自己的义，好藉此在审判的日子出现于神面前。</w:t>
      </w:r>
    </w:p>
    <w:p w14:paraId="057FF0B0">
      <w:pPr>
        <w:ind w:left="-5" w:right="2"/>
        <w:rPr>
          <w:rFonts w:hint="eastAsia"/>
        </w:rPr>
      </w:pPr>
    </w:p>
    <w:p w14:paraId="719603D9">
      <w:pPr>
        <w:ind w:left="-5" w:right="2"/>
        <w:rPr>
          <w:rFonts w:hint="eastAsia"/>
        </w:rPr>
      </w:pPr>
      <w:r>
        <w:rPr>
          <w:rFonts w:hint="eastAsia"/>
        </w:rPr>
        <w:t>I wish you to be one who actually applies to Christ for peace, and casts the burden of his soul upon Him, who believes on Him for forgiveness, who trusts Him for deliverance from all transgression, and forsaking all other hopes and confidence, draws from Him all his comfort and strength.</w:t>
      </w:r>
    </w:p>
    <w:p w14:paraId="015EE890">
      <w:pPr>
        <w:ind w:left="-5" w:right="2"/>
        <w:rPr>
          <w:rFonts w:hint="eastAsia"/>
        </w:rPr>
      </w:pPr>
      <w:r>
        <w:rPr>
          <w:rFonts w:hint="eastAsia"/>
        </w:rPr>
        <w:t>我希望你成为一个实际向基督寻求平安的人，并将他灵魂的重担卸给祂，信靠祂得蒙赦免，信赖祂脱离一切过犯，并离弃所有其他的希望和依靠，从祂那里支取他所有的安慰和力量。</w:t>
      </w:r>
    </w:p>
    <w:p w14:paraId="0854EB29">
      <w:pPr>
        <w:ind w:left="-5" w:right="2"/>
        <w:rPr>
          <w:rFonts w:hint="eastAsia"/>
        </w:rPr>
      </w:pPr>
    </w:p>
    <w:p w14:paraId="1E6C87FE">
      <w:pPr>
        <w:ind w:left="-5" w:right="2"/>
        <w:rPr>
          <w:rFonts w:hint="eastAsia"/>
        </w:rPr>
      </w:pPr>
      <w:r>
        <w:rPr>
          <w:rFonts w:hint="eastAsia"/>
        </w:rPr>
        <w:t>I wish you to be one who lives by faith, stands by faith, walks by faith, who receives with the heart that grand truth, "He who believes on Jesus is not condemned," and rests securely upon it.</w:t>
      </w:r>
    </w:p>
    <w:p w14:paraId="3AD9A760">
      <w:pPr>
        <w:ind w:left="-5" w:right="2"/>
        <w:rPr>
          <w:rFonts w:hint="eastAsia"/>
        </w:rPr>
      </w:pPr>
      <w:r>
        <w:rPr>
          <w:rFonts w:hint="eastAsia"/>
        </w:rPr>
        <w:t>我希望你成为一个凭信而活、凭信站立、凭信而行的人，心里领受那宏大的真理：“信耶稣的人不被定罪，”并安稳地以此为安息。</w:t>
      </w:r>
    </w:p>
    <w:p w14:paraId="55930A23">
      <w:pPr>
        <w:ind w:left="-5" w:right="2"/>
        <w:rPr>
          <w:rFonts w:hint="eastAsia"/>
        </w:rPr>
      </w:pPr>
    </w:p>
    <w:p w14:paraId="01734DE6">
      <w:pPr>
        <w:ind w:left="-5" w:right="2"/>
        <w:rPr>
          <w:rFonts w:hint="eastAsia"/>
        </w:rPr>
      </w:pPr>
      <w:r>
        <w:rPr>
          <w:rFonts w:hint="eastAsia"/>
        </w:rPr>
        <w:t>This faith is the only principle that produces inward peace and real holiness. This is the faith that sanctifies a man, "that purifies the heart, that overcomes the world, that works by love, that brings forth fruit.</w:t>
      </w:r>
    </w:p>
    <w:p w14:paraId="6B57144F">
      <w:pPr>
        <w:ind w:left="-5" w:right="2"/>
        <w:rPr>
          <w:rFonts w:hint="eastAsia"/>
        </w:rPr>
      </w:pPr>
      <w:r>
        <w:rPr>
          <w:rFonts w:hint="eastAsia"/>
        </w:rPr>
        <w:t>这种信心是产生内在平安和真正圣洁的唯一原则。这是使人成圣的信心，“这信心洁净人心，胜过世界，生发仁爱，结出果子。”</w:t>
      </w:r>
    </w:p>
    <w:p w14:paraId="342C2CA5">
      <w:pPr>
        <w:ind w:left="-5" w:right="2"/>
        <w:rPr>
          <w:rFonts w:hint="eastAsia"/>
        </w:rPr>
      </w:pPr>
    </w:p>
    <w:p w14:paraId="6558F54E">
      <w:pPr>
        <w:ind w:left="-5" w:right="2"/>
        <w:rPr>
          <w:rFonts w:hint="eastAsia"/>
        </w:rPr>
      </w:pPr>
      <w:r>
        <w:rPr>
          <w:rFonts w:hint="eastAsia"/>
        </w:rPr>
        <w:t>He who has this faith is born of God and an heir of glory. He who has it not, is not of God, knows little of true vital Christianity now, and will be lost forever hereafter.</w:t>
      </w:r>
    </w:p>
    <w:p w14:paraId="4BD0F55B">
      <w:pPr>
        <w:ind w:left="-5" w:right="2"/>
        <w:rPr>
          <w:rFonts w:hint="eastAsia"/>
        </w:rPr>
      </w:pPr>
      <w:r>
        <w:rPr>
          <w:rFonts w:hint="eastAsia"/>
        </w:rPr>
        <w:t>凡有这信心的人，就是从神生的，是荣耀的后嗣。凡没有这信心的人，就不属乎神，现在对真正有生命的基督教信仰知之甚少，将来也会永远失丧。</w:t>
      </w:r>
    </w:p>
    <w:p w14:paraId="1B31BF8F">
      <w:pPr>
        <w:ind w:left="-5" w:right="2"/>
        <w:rPr>
          <w:rFonts w:hint="eastAsia"/>
        </w:rPr>
      </w:pPr>
    </w:p>
    <w:p w14:paraId="5E92AEB8">
      <w:pPr>
        <w:ind w:left="-5" w:right="2"/>
        <w:rPr>
          <w:rFonts w:hint="eastAsia"/>
        </w:rPr>
      </w:pPr>
      <w:r>
        <w:rPr>
          <w:rFonts w:hint="eastAsia"/>
        </w:rPr>
        <w:t>Reader, my best desire is that you may be a new creature in Christ Jesus—led by the spirit of God—conformed to your Master's likeness, and not unto the world—loving, much, because much forgiven— having communion with the Father and the Son—one with Christ and Christ in you.</w:t>
      </w:r>
    </w:p>
    <w:p w14:paraId="75A2A40D">
      <w:pPr>
        <w:ind w:left="-5" w:right="2"/>
        <w:rPr>
          <w:rFonts w:hint="eastAsia"/>
        </w:rPr>
      </w:pPr>
      <w:r>
        <w:rPr>
          <w:rFonts w:hint="eastAsia"/>
        </w:rPr>
        <w:t>读者，我最大的愿望是，你能在基督耶稣里成为新造的人——被神的灵引导——效法你主人的样式，而不效法这个世界——多得恩免，所以多有爱心——与父和子相交——与基督合一，基督也在你里面。</w:t>
      </w:r>
    </w:p>
    <w:p w14:paraId="3F94AF2C">
      <w:pPr>
        <w:ind w:left="-5" w:right="2"/>
        <w:rPr>
          <w:rFonts w:hint="eastAsia"/>
        </w:rPr>
      </w:pPr>
    </w:p>
    <w:p w14:paraId="40284CD2">
      <w:pPr>
        <w:ind w:left="-5" w:right="2"/>
        <w:rPr>
          <w:rFonts w:hint="eastAsia"/>
        </w:rPr>
      </w:pPr>
      <w:r>
        <w:rPr>
          <w:rFonts w:hint="eastAsia"/>
        </w:rPr>
        <w:t>Then I should feel that you were safe—safe, though the Lord should come in glory, and heaven and earth be dissolved, and the elements molt with fervent heat—safe, because ready for every condition.</w:t>
      </w:r>
    </w:p>
    <w:p w14:paraId="2BC99F30">
      <w:pPr>
        <w:ind w:left="-5" w:right="2"/>
        <w:rPr>
          <w:rFonts w:hint="eastAsia"/>
        </w:rPr>
      </w:pPr>
      <w:r>
        <w:rPr>
          <w:rFonts w:hint="eastAsia"/>
        </w:rPr>
        <w:t>那样我就觉得你是安全的——即使主在荣耀里降临，天地都废去，有形质的都要被烈火销化，你也是安全的——安全，因为已为各种状况做好了准备。</w:t>
      </w:r>
    </w:p>
    <w:p w14:paraId="193106DD">
      <w:pPr>
        <w:ind w:left="-5" w:right="2"/>
        <w:rPr>
          <w:rFonts w:hint="eastAsia"/>
        </w:rPr>
      </w:pPr>
    </w:p>
    <w:p w14:paraId="19DB8A80">
      <w:pPr>
        <w:ind w:left="-5" w:right="2"/>
        <w:rPr>
          <w:rFonts w:hint="eastAsia"/>
        </w:rPr>
      </w:pPr>
      <w:r>
        <w:rPr>
          <w:rFonts w:hint="eastAsia"/>
        </w:rPr>
        <w:t>Judge for yourself, can I feel that for all who profess and call themselves Christians? Then I should feel that you were truly happy; happy, because the springs of your happiness would be in heaven and never dry—happy, because your peace would be that blessed peace which the world can neither give nor take away.</w:t>
      </w:r>
    </w:p>
    <w:p w14:paraId="6C324D52">
      <w:pPr>
        <w:ind w:left="-5" w:right="2"/>
        <w:rPr>
          <w:rFonts w:hint="eastAsia"/>
        </w:rPr>
      </w:pPr>
      <w:r>
        <w:rPr>
          <w:rFonts w:hint="eastAsia"/>
        </w:rPr>
        <w:t>你自己判断一下，我能对所有自称基督徒的人有这种感觉吗？那样我就觉得你是真正幸福的；幸福，因为你幸福的泉源在天上，永不干涸——幸福，因为你的平安将是世人既不能给也不能夺去的那有福的平安。</w:t>
      </w:r>
    </w:p>
    <w:p w14:paraId="4BF2DDB5">
      <w:pPr>
        <w:ind w:left="-5" w:right="2"/>
        <w:rPr>
          <w:rFonts w:hint="eastAsia"/>
        </w:rPr>
      </w:pPr>
    </w:p>
    <w:p w14:paraId="157DFF80">
      <w:pPr>
        <w:ind w:left="-5" w:right="2"/>
        <w:rPr>
          <w:rFonts w:hint="eastAsia"/>
        </w:rPr>
      </w:pPr>
      <w:r>
        <w:rPr>
          <w:rFonts w:hint="eastAsia"/>
        </w:rPr>
        <w:t>Judge for yourself, can I feel that for all who profess and call themselves Christians? Reader, I make no secret of my wishes, whatever you may think of them. God is my witness, these are my wishes, these are my desires for everybody.</w:t>
      </w:r>
    </w:p>
    <w:p w14:paraId="32D1010F">
      <w:pPr>
        <w:ind w:left="-5" w:right="2"/>
        <w:rPr>
          <w:rFonts w:hint="eastAsia"/>
        </w:rPr>
      </w:pPr>
      <w:r>
        <w:rPr>
          <w:rFonts w:hint="eastAsia"/>
        </w:rPr>
        <w:t>你自己判断一下，我能对所有自称基督徒的人有这种感觉吗？读者，无论你怎么想，我都不隐瞒我的愿望。神为我作见证，这就是我的愿望，这就是我对每个人的渴望。</w:t>
      </w:r>
    </w:p>
    <w:p w14:paraId="5D001F91">
      <w:pPr>
        <w:ind w:left="-5" w:right="2"/>
        <w:rPr>
          <w:rFonts w:hint="eastAsia"/>
        </w:rPr>
      </w:pPr>
    </w:p>
    <w:p w14:paraId="7C87DB08">
      <w:pPr>
        <w:ind w:left="-5" w:right="2"/>
        <w:rPr>
          <w:rFonts w:hint="eastAsia"/>
        </w:rPr>
      </w:pPr>
      <w:r>
        <w:rPr>
          <w:rFonts w:hint="eastAsia"/>
        </w:rPr>
        <w:t>II. Secondly, I have a word of SORROWFUL WARNING for some into whose hands these pages will fall. Some of you know in your own hearts and consciences—though I could say it weeping— you know well, that you are not walking with God.</w:t>
      </w:r>
    </w:p>
    <w:p w14:paraId="7F7B70FE">
      <w:pPr>
        <w:ind w:left="-5" w:right="2"/>
        <w:rPr>
          <w:rFonts w:hint="eastAsia"/>
        </w:rPr>
      </w:pPr>
      <w:r>
        <w:rPr>
          <w:rFonts w:hint="eastAsia"/>
        </w:rPr>
        <w:t>II. 其次，我有一些**悲伤的警告**的话，要对某些手中拿着这几页纸的人说。你们中间有些人在自己的心和良心里知道——虽然我是流着泪说这话——你们很清楚，你们没有与神同行。</w:t>
      </w:r>
    </w:p>
    <w:p w14:paraId="251FA0B8">
      <w:pPr>
        <w:ind w:left="-5" w:right="2"/>
        <w:rPr>
          <w:rFonts w:hint="eastAsia"/>
        </w:rPr>
      </w:pPr>
    </w:p>
    <w:p w14:paraId="376E230F">
      <w:pPr>
        <w:ind w:left="-5" w:right="2"/>
        <w:rPr>
          <w:rFonts w:hint="eastAsia"/>
        </w:rPr>
      </w:pPr>
      <w:r>
        <w:rPr>
          <w:rFonts w:hint="eastAsia"/>
        </w:rPr>
        <w:t>You, to whom I now speak, know well that God's ways are not your ways—that although you profess and call yourselves Christians, your hearts are not right in His sight.</w:t>
      </w:r>
    </w:p>
    <w:p w14:paraId="6B2AF35F">
      <w:pPr>
        <w:ind w:left="-5" w:right="2"/>
        <w:rPr>
          <w:rFonts w:hint="eastAsia"/>
        </w:rPr>
      </w:pPr>
      <w:r>
        <w:rPr>
          <w:rFonts w:hint="eastAsia"/>
        </w:rPr>
        <w:t>我现在对其说话的你，很清楚神的道路非同你的道路——虽然你自称基督徒，但你的心在祂眼中却不正。</w:t>
      </w:r>
    </w:p>
    <w:p w14:paraId="46939195">
      <w:pPr>
        <w:ind w:left="-5" w:right="2"/>
        <w:rPr>
          <w:rFonts w:hint="eastAsia"/>
        </w:rPr>
      </w:pPr>
    </w:p>
    <w:p w14:paraId="77E32595">
      <w:pPr>
        <w:ind w:left="-5" w:right="2"/>
        <w:rPr>
          <w:rFonts w:hint="eastAsia"/>
        </w:rPr>
      </w:pPr>
      <w:r>
        <w:rPr>
          <w:rFonts w:hint="eastAsia"/>
        </w:rPr>
        <w:t>You have no heart-felt hatred for sin. You have no heart-felt love for God's commandments. You have no delight in God's word. You have no pleasure in the company of His people.</w:t>
      </w:r>
    </w:p>
    <w:p w14:paraId="41B50B06">
      <w:pPr>
        <w:ind w:left="-5" w:right="2"/>
        <w:rPr>
          <w:rFonts w:hint="eastAsia"/>
        </w:rPr>
      </w:pPr>
      <w:r>
        <w:rPr>
          <w:rFonts w:hint="eastAsia"/>
        </w:rPr>
        <w:t>你对罪没有发自内心的恨恶。你对神的诫命没有发自内心的喜爱。你以神的话语为乐。你不喜欢与祂的百姓相伴。</w:t>
      </w:r>
    </w:p>
    <w:p w14:paraId="3A08A29B">
      <w:pPr>
        <w:ind w:left="-5" w:right="2"/>
        <w:rPr>
          <w:rFonts w:hint="eastAsia"/>
        </w:rPr>
      </w:pPr>
    </w:p>
    <w:p w14:paraId="2CA8771F">
      <w:pPr>
        <w:ind w:left="-5" w:right="2"/>
        <w:rPr>
          <w:rFonts w:hint="eastAsia"/>
        </w:rPr>
      </w:pPr>
      <w:r>
        <w:rPr>
          <w:rFonts w:hint="eastAsia"/>
        </w:rPr>
        <w:t>His day is a weariness to you. His service is a burden. His ordinances are not precious to your soul.</w:t>
      </w:r>
    </w:p>
    <w:p w14:paraId="057C7BE7">
      <w:pPr>
        <w:ind w:left="-5" w:right="2"/>
        <w:rPr>
          <w:rFonts w:hint="eastAsia"/>
        </w:rPr>
      </w:pPr>
      <w:r>
        <w:rPr>
          <w:rFonts w:hint="eastAsia"/>
        </w:rPr>
        <w:t>祂的日子对你来说是厌烦。事奉祂是重担。祂的定例对你的灵魂并不宝贵。</w:t>
      </w:r>
    </w:p>
    <w:p w14:paraId="1E44EDF6">
      <w:pPr>
        <w:ind w:left="-5" w:right="2"/>
        <w:rPr>
          <w:rFonts w:hint="eastAsia"/>
        </w:rPr>
      </w:pPr>
    </w:p>
    <w:p w14:paraId="2E23B20A">
      <w:pPr>
        <w:ind w:left="-5" w:right="2"/>
        <w:rPr>
          <w:rFonts w:hint="eastAsia"/>
        </w:rPr>
      </w:pPr>
      <w:r>
        <w:rPr>
          <w:rFonts w:hint="eastAsia"/>
        </w:rPr>
        <w:t>Your first and best thoughts are given to the life that now is—you spend but the wreck and remnant of them on the life to come.</w:t>
      </w:r>
    </w:p>
    <w:p w14:paraId="712689C0">
      <w:pPr>
        <w:ind w:left="-5" w:right="2"/>
        <w:rPr>
          <w:rFonts w:hint="eastAsia"/>
        </w:rPr>
      </w:pPr>
      <w:r>
        <w:rPr>
          <w:rFonts w:hint="eastAsia"/>
        </w:rPr>
        <w:t>你最初和最好的心思都给了今生——你只把残余和碎片花费在来生上。</w:t>
      </w:r>
    </w:p>
    <w:p w14:paraId="23196CDF">
      <w:pPr>
        <w:ind w:left="-5" w:right="2"/>
        <w:rPr>
          <w:rFonts w:hint="eastAsia"/>
        </w:rPr>
      </w:pPr>
    </w:p>
    <w:p w14:paraId="07240519">
      <w:pPr>
        <w:ind w:left="-5" w:right="2"/>
        <w:rPr>
          <w:rFonts w:hint="eastAsia"/>
        </w:rPr>
      </w:pPr>
      <w:r>
        <w:rPr>
          <w:rFonts w:hint="eastAsia"/>
        </w:rPr>
        <w:t>Your treasure is on earth and not in heaven. Your affections are set on things below, and not on things above. Your friendship is with the world, and not with God.</w:t>
      </w:r>
    </w:p>
    <w:p w14:paraId="7613B4AE">
      <w:pPr>
        <w:ind w:left="-5" w:right="2"/>
        <w:rPr>
          <w:rFonts w:hint="eastAsia"/>
        </w:rPr>
      </w:pPr>
      <w:r>
        <w:rPr>
          <w:rFonts w:hint="eastAsia"/>
        </w:rPr>
        <w:t>你的财宝在地上，不在天上。你的情感系于地上的事，而非天上的事。你是与世俗为友，而非与神为友。</w:t>
      </w:r>
    </w:p>
    <w:p w14:paraId="771F75C4">
      <w:pPr>
        <w:ind w:left="-5" w:right="2"/>
        <w:rPr>
          <w:rFonts w:hint="eastAsia"/>
        </w:rPr>
      </w:pPr>
    </w:p>
    <w:p w14:paraId="5C7D093A">
      <w:pPr>
        <w:ind w:left="-5" w:right="2"/>
        <w:rPr>
          <w:rFonts w:hint="eastAsia"/>
        </w:rPr>
      </w:pPr>
      <w:r>
        <w:rPr>
          <w:rFonts w:hint="eastAsia"/>
        </w:rPr>
        <w:t>Oh! reader, what has the Lord God done to you that you should treat Him in this fashion? What can the world do for you, that you should love it better than Christ?</w:t>
      </w:r>
    </w:p>
    <w:p w14:paraId="10250040">
      <w:pPr>
        <w:ind w:left="-5" w:right="2"/>
        <w:rPr>
          <w:rFonts w:hint="eastAsia"/>
        </w:rPr>
      </w:pPr>
      <w:r>
        <w:rPr>
          <w:rFonts w:hint="eastAsia"/>
        </w:rPr>
        <w:t>哦！读者，主神向你做了什么，竟使你这样对待祂？世界能为你做什么，竟使你爱它胜过爱基督？</w:t>
      </w:r>
    </w:p>
    <w:p w14:paraId="4D9F68F0">
      <w:pPr>
        <w:ind w:left="-5" w:right="2"/>
        <w:rPr>
          <w:rFonts w:hint="eastAsia"/>
        </w:rPr>
      </w:pPr>
    </w:p>
    <w:p w14:paraId="6D8A6700">
      <w:pPr>
        <w:ind w:left="-5" w:right="2"/>
        <w:rPr>
          <w:rFonts w:hint="eastAsia"/>
        </w:rPr>
      </w:pPr>
      <w:r>
        <w:rPr>
          <w:rFonts w:hint="eastAsia"/>
        </w:rPr>
        <w:t>Would the world die for you? No! but Jesus did. Can the world put away your sins? No! Jesus alone can. Does the world give true peace in this life? No! but Jesus does.</w:t>
      </w:r>
    </w:p>
    <w:p w14:paraId="6F0F45AE">
      <w:pPr>
        <w:ind w:left="-5" w:right="2"/>
        <w:rPr>
          <w:rFonts w:hint="eastAsia"/>
        </w:rPr>
      </w:pPr>
      <w:r>
        <w:rPr>
          <w:rFonts w:hint="eastAsia"/>
        </w:rPr>
        <w:t>世界肯为你死吗？不！但耶稣肯。世界能除去你的罪吗？不！唯独耶稣能。世界能在今生赐下真正的平安吗？不！但耶稣能。</w:t>
      </w:r>
    </w:p>
    <w:p w14:paraId="0FC60E54">
      <w:pPr>
        <w:ind w:left="-5" w:right="2"/>
        <w:rPr>
          <w:rFonts w:hint="eastAsia"/>
        </w:rPr>
      </w:pPr>
    </w:p>
    <w:p w14:paraId="7514629D">
      <w:pPr>
        <w:ind w:left="-5" w:right="2"/>
        <w:rPr>
          <w:rFonts w:hint="eastAsia"/>
        </w:rPr>
      </w:pPr>
      <w:r>
        <w:rPr>
          <w:rFonts w:hint="eastAsia"/>
        </w:rPr>
        <w:t>Will the world give comfort in death? No! but Jesus will. Can the world help you in the day of judgment? No! No! none can help you then but Christ!</w:t>
      </w:r>
    </w:p>
    <w:p w14:paraId="14A4E952">
      <w:pPr>
        <w:ind w:left="-5" w:right="2"/>
        <w:rPr>
          <w:rFonts w:hint="eastAsia"/>
        </w:rPr>
      </w:pPr>
      <w:r>
        <w:rPr>
          <w:rFonts w:hint="eastAsia"/>
        </w:rPr>
        <w:t>世界能在死时给予安慰吗？不！但耶稣肯。世界能在审判的日子帮助你吗？不！不！那时候除了基督，谁也帮不了你！</w:t>
      </w:r>
    </w:p>
    <w:p w14:paraId="0300F537">
      <w:pPr>
        <w:ind w:left="-5" w:right="2"/>
        <w:rPr>
          <w:rFonts w:hint="eastAsia"/>
        </w:rPr>
      </w:pPr>
    </w:p>
    <w:p w14:paraId="0FA97906">
      <w:pPr>
        <w:ind w:left="-5" w:right="2"/>
        <w:rPr>
          <w:rFonts w:hint="eastAsia"/>
        </w:rPr>
      </w:pPr>
      <w:r>
        <w:rPr>
          <w:rFonts w:hint="eastAsia"/>
        </w:rPr>
        <w:t>Reader, what will you do when God rises up, except you alter? when He visits, what will you answer Him, except you change?</w:t>
      </w:r>
    </w:p>
    <w:p w14:paraId="405ED0BC">
      <w:pPr>
        <w:ind w:left="-5" w:right="2"/>
        <w:rPr>
          <w:rFonts w:hint="eastAsia"/>
        </w:rPr>
      </w:pPr>
      <w:r>
        <w:rPr>
          <w:rFonts w:hint="eastAsia"/>
        </w:rPr>
        <w:t>读者，当神兴起时，除非你改变，否则你要做什么？当祂鉴察时，除非你改变，否则你怎么回答祂？</w:t>
      </w:r>
    </w:p>
    <w:p w14:paraId="5F4FBC9A">
      <w:pPr>
        <w:ind w:left="-5" w:right="2"/>
        <w:rPr>
          <w:rFonts w:hint="eastAsia"/>
        </w:rPr>
      </w:pPr>
    </w:p>
    <w:p w14:paraId="4AD69DC3">
      <w:pPr>
        <w:ind w:left="-5" w:right="2"/>
        <w:rPr>
          <w:rFonts w:hint="eastAsia"/>
        </w:rPr>
      </w:pPr>
      <w:r>
        <w:rPr>
          <w:rFonts w:hint="eastAsia"/>
        </w:rPr>
        <w:t>Do you not know that whatever a man sows he shall also reap? He that sows to the flesh, shall of the flesh reap corruption; He only that sows to the Spirit, shall of the Spirit reap life eternal.</w:t>
      </w:r>
    </w:p>
    <w:p w14:paraId="595A74F0">
      <w:pPr>
        <w:ind w:left="-5" w:right="2"/>
        <w:rPr>
          <w:rFonts w:hint="eastAsia"/>
        </w:rPr>
      </w:pPr>
      <w:r>
        <w:rPr>
          <w:rFonts w:hint="eastAsia"/>
        </w:rPr>
        <w:t>你难道不知道，人种的是什么，收的也是什么吗？顺着情欲撒种的，必从情欲收败坏；唯独顺着圣灵撒种的，必从圣灵收永生。</w:t>
      </w:r>
    </w:p>
    <w:p w14:paraId="72BE5A3F">
      <w:pPr>
        <w:ind w:left="-5" w:right="2"/>
        <w:rPr>
          <w:rFonts w:hint="eastAsia"/>
        </w:rPr>
      </w:pPr>
    </w:p>
    <w:p w14:paraId="22A5AE99">
      <w:pPr>
        <w:ind w:left="-5" w:right="2"/>
        <w:rPr>
          <w:rFonts w:hint="eastAsia"/>
        </w:rPr>
      </w:pPr>
      <w:r>
        <w:rPr>
          <w:rFonts w:hint="eastAsia"/>
        </w:rPr>
        <w:t>The world you think so much of now passes away. He only that does the will of God abides forever. But God, our Savior, still loves you. God is not willing that any one should perish. He sends you by my mouth a message of peace this day.</w:t>
      </w:r>
    </w:p>
    <w:p w14:paraId="049E5808">
      <w:pPr>
        <w:ind w:left="-5" w:right="2"/>
        <w:rPr>
          <w:rFonts w:hint="eastAsia"/>
        </w:rPr>
      </w:pPr>
      <w:r>
        <w:rPr>
          <w:rFonts w:hint="eastAsia"/>
        </w:rPr>
        <w:t>你现在如此看重的世界正在过去。唯独遵行神旨意的，是永远常存。但神，我们的救主，仍然爱你。神不愿有一人沉沦。祂今日藉着我的口向你发出平安的信息。</w:t>
      </w:r>
    </w:p>
    <w:p w14:paraId="43C08B6E">
      <w:pPr>
        <w:ind w:left="-5" w:right="2"/>
        <w:rPr>
          <w:rFonts w:hint="eastAsia"/>
        </w:rPr>
      </w:pPr>
    </w:p>
    <w:p w14:paraId="5FC81257">
      <w:pPr>
        <w:ind w:left="-5" w:right="2"/>
        <w:rPr>
          <w:rFonts w:hint="eastAsia"/>
        </w:rPr>
      </w:pPr>
      <w:r>
        <w:rPr>
          <w:rFonts w:hint="eastAsia"/>
        </w:rPr>
        <w:t>Turn from the broad way and come unto Christ while there is yet time. Turn before the fountain is sealed, now open for sin and uncleanness—before the Father's house is closed forever, and not one more allowed to enter—before the Spirit and the Bride cease to invite. Be wise, repent, return, and come.</w:t>
      </w:r>
    </w:p>
    <w:p w14:paraId="665D964F">
      <w:pPr>
        <w:ind w:left="-5" w:right="2"/>
        <w:rPr>
          <w:rFonts w:hint="eastAsia"/>
        </w:rPr>
      </w:pPr>
      <w:r>
        <w:rPr>
          <w:rFonts w:hint="eastAsia"/>
        </w:rPr>
        <w:t>当趁着还有时间，转离那条宽路，来到基督面前。在那为罪与污秽而开的泉源封闭之前回转——在父家永远关闭，不再允许一人进入之前——在圣灵和新妇停止邀请之前。要以此为智慧，悔改，归回，并且来吧。</w:t>
      </w:r>
    </w:p>
    <w:p w14:paraId="10B3E747">
      <w:pPr>
        <w:ind w:left="-5" w:right="2"/>
        <w:rPr>
          <w:rFonts w:hint="eastAsia"/>
        </w:rPr>
      </w:pPr>
    </w:p>
    <w:p w14:paraId="5117646D">
      <w:pPr>
        <w:ind w:left="-5" w:right="2"/>
        <w:rPr>
          <w:rFonts w:hint="eastAsia"/>
        </w:rPr>
      </w:pPr>
      <w:r>
        <w:rPr>
          <w:rFonts w:hint="eastAsia"/>
        </w:rPr>
        <w:t>Reader, you cannot prevent my grieving over you, although you maybe at ease yourself. God; is my witness, this day I have given you a warning!</w:t>
      </w:r>
    </w:p>
    <w:p w14:paraId="55DAD01E">
      <w:pPr>
        <w:ind w:left="-5" w:right="2"/>
        <w:rPr>
          <w:rFonts w:hint="eastAsia"/>
        </w:rPr>
      </w:pPr>
      <w:r>
        <w:rPr>
          <w:rFonts w:hint="eastAsia"/>
        </w:rPr>
        <w:t>读者，虽然你自己可能安逸自在，但你不能阻止我为你忧伤。神为我作见证，今日我已经给了你警告！</w:t>
      </w:r>
    </w:p>
    <w:p w14:paraId="0E61DF7F">
      <w:pPr>
        <w:ind w:left="-5" w:right="2"/>
        <w:rPr>
          <w:rFonts w:hint="eastAsia"/>
        </w:rPr>
      </w:pPr>
    </w:p>
    <w:p w14:paraId="48341CB0">
      <w:pPr>
        <w:ind w:left="-5" w:right="2"/>
        <w:rPr>
          <w:rFonts w:hint="eastAsia"/>
        </w:rPr>
      </w:pPr>
      <w:r>
        <w:rPr>
          <w:rFonts w:hint="eastAsia"/>
        </w:rPr>
        <w:t>III. Thirdly, I have a word of QUICKENING for all true believers, into whose hands this tract may fall. Believing reader, I trust I may say of you, you love the Lord Jesus Christ in sincerity.</w:t>
      </w:r>
    </w:p>
    <w:p w14:paraId="79D81089">
      <w:pPr>
        <w:ind w:left="-5" w:right="2"/>
        <w:rPr>
          <w:rFonts w:hint="eastAsia"/>
        </w:rPr>
      </w:pPr>
      <w:r>
        <w:rPr>
          <w:rFonts w:hint="eastAsia"/>
        </w:rPr>
        <w:t>III. 第三，我有一些**激励**的话，要对所有拿着这份传单的真信徒说。信主的读者，我相信我可以论到你说，你诚心爱主耶稣基督。</w:t>
      </w:r>
    </w:p>
    <w:p w14:paraId="559CEB83">
      <w:pPr>
        <w:ind w:left="-5" w:right="2"/>
        <w:rPr>
          <w:rFonts w:hint="eastAsia"/>
        </w:rPr>
      </w:pPr>
    </w:p>
    <w:p w14:paraId="0EFB3D69">
      <w:pPr>
        <w:ind w:left="-5" w:right="2"/>
        <w:rPr>
          <w:rFonts w:hint="eastAsia"/>
        </w:rPr>
      </w:pPr>
      <w:r>
        <w:rPr>
          <w:rFonts w:hint="eastAsia"/>
        </w:rPr>
        <w:t>Know then that I want you to be a bright and shining light to those around you. I want you to be such a plain epistle of Christ, that all may read something of God on the face of your conversation.</w:t>
      </w:r>
    </w:p>
    <w:p w14:paraId="16BA3EAA">
      <w:pPr>
        <w:ind w:left="-5" w:right="2"/>
        <w:rPr>
          <w:rFonts w:hint="eastAsia"/>
        </w:rPr>
      </w:pPr>
      <w:r>
        <w:rPr>
          <w:rFonts w:hint="eastAsia"/>
        </w:rPr>
        <w:t>那么你要知道，我希望你对周围的人来说是一盏明亮发光的灯。我希望你成为基督一封如此明显的书信，以至于所有人都能在你行事为人的表面上读到关于神的事。</w:t>
      </w:r>
    </w:p>
    <w:p w14:paraId="283582B8">
      <w:pPr>
        <w:ind w:left="-5" w:right="2"/>
        <w:rPr>
          <w:rFonts w:hint="eastAsia"/>
        </w:rPr>
      </w:pPr>
    </w:p>
    <w:p w14:paraId="49A2EE92">
      <w:pPr>
        <w:ind w:left="-5" w:right="2"/>
        <w:rPr>
          <w:rFonts w:hint="eastAsia"/>
        </w:rPr>
      </w:pPr>
      <w:r>
        <w:rPr>
          <w:rFonts w:hint="eastAsia"/>
        </w:rPr>
        <w:t>I want you so to live that all may see that you are one of the people of Jesus, and thus to glorify your Father which is in heaven.</w:t>
      </w:r>
    </w:p>
    <w:p w14:paraId="729FFFD3">
      <w:pPr>
        <w:ind w:left="-5" w:right="2"/>
        <w:rPr>
          <w:rFonts w:hint="eastAsia"/>
        </w:rPr>
      </w:pPr>
      <w:r>
        <w:rPr>
          <w:rFonts w:hint="eastAsia"/>
        </w:rPr>
        <w:t>我希望你这样生活，好叫所有人都能看出你是属耶稣的子民，并以此荣耀你在天上的父。</w:t>
      </w:r>
    </w:p>
    <w:p w14:paraId="416DE8EF">
      <w:pPr>
        <w:ind w:left="-5" w:right="2"/>
        <w:rPr>
          <w:rFonts w:hint="eastAsia"/>
        </w:rPr>
      </w:pPr>
    </w:p>
    <w:p w14:paraId="564DF93C">
      <w:pPr>
        <w:ind w:left="-5" w:right="2"/>
        <w:rPr>
          <w:rFonts w:hint="eastAsia"/>
        </w:rPr>
      </w:pPr>
      <w:r>
        <w:rPr>
          <w:rFonts w:hint="eastAsia"/>
        </w:rPr>
        <w:t>Alas! I say it with shame, we many of us bring little glory to the Lord who bought us; we are far from walking worthy of our vocation.</w:t>
      </w:r>
    </w:p>
    <w:p w14:paraId="46849B8C">
      <w:pPr>
        <w:ind w:left="-5" w:right="2"/>
        <w:rPr>
          <w:rFonts w:hint="eastAsia"/>
        </w:rPr>
      </w:pPr>
      <w:r>
        <w:rPr>
          <w:rFonts w:hint="eastAsia"/>
        </w:rPr>
        <w:t>唉！我羞愧地说，我们要许多人并没有给买赎我们的主带来多少荣耀；我们远没有行事为人与蒙召的恩相称。</w:t>
      </w:r>
    </w:p>
    <w:p w14:paraId="1131707A">
      <w:pPr>
        <w:ind w:left="-5" w:right="2"/>
        <w:rPr>
          <w:rFonts w:hint="eastAsia"/>
        </w:rPr>
      </w:pPr>
    </w:p>
    <w:p w14:paraId="4C2B393F">
      <w:pPr>
        <w:ind w:left="-5" w:right="2"/>
        <w:rPr>
          <w:rFonts w:hint="eastAsia"/>
        </w:rPr>
      </w:pPr>
      <w:r>
        <w:rPr>
          <w:rFonts w:hint="eastAsia"/>
        </w:rPr>
        <w:t>How weak is our faith! How fleeting our sorrow for sin! How faint our self-denial! How soon spent our patience! How thin and thread-bare our humility! How formal our prayers! How cold our love!</w:t>
      </w:r>
    </w:p>
    <w:p w14:paraId="2C5F8200">
      <w:pPr>
        <w:ind w:left="-5" w:right="2"/>
        <w:rPr>
          <w:rFonts w:hint="eastAsia"/>
        </w:rPr>
      </w:pPr>
      <w:r>
        <w:rPr>
          <w:rFonts w:hint="eastAsia"/>
        </w:rPr>
        <w:t>我们的信心是何等软弱！我们要对罪的忧伤是何等短暂！我们的舍己是何等微弱！我们的耐心是何等快就耗尽！我们的谦卑是何等淡薄和破旧！我们的祷告是何等形式化！我们的爱心是何等冷淡！</w:t>
      </w:r>
    </w:p>
    <w:p w14:paraId="179B46E4">
      <w:pPr>
        <w:ind w:left="-5" w:right="2"/>
        <w:rPr>
          <w:rFonts w:hint="eastAsia"/>
        </w:rPr>
      </w:pPr>
    </w:p>
    <w:p w14:paraId="1093994F">
      <w:pPr>
        <w:ind w:left="-5" w:right="2"/>
        <w:rPr>
          <w:rFonts w:hint="eastAsia"/>
        </w:rPr>
      </w:pPr>
      <w:r>
        <w:rPr>
          <w:rFonts w:hint="eastAsia"/>
        </w:rPr>
        <w:t>We are called God's witnesses, but truly our witness is often little better than silence—it is but an uncertain sound. We are called the light of the world, but we are—many of us—poor, glimmering sparks, that can only just be seen.</w:t>
      </w:r>
    </w:p>
    <w:p w14:paraId="2FABB0D2">
      <w:pPr>
        <w:ind w:left="-5" w:right="2"/>
        <w:rPr>
          <w:rFonts w:hint="eastAsia"/>
        </w:rPr>
      </w:pPr>
      <w:r>
        <w:rPr>
          <w:rFonts w:hint="eastAsia"/>
        </w:rPr>
        <w:t>我们被称为神的见证人，但实际上我们的见证往往比沉默好不了多少——那不过是无定的号声。我们被称为世上的光，但我们——我们中的许多人——是可怜、闪烁的火花，仅能勉强被看见。</w:t>
      </w:r>
    </w:p>
    <w:p w14:paraId="38106908">
      <w:pPr>
        <w:ind w:left="-5" w:right="2"/>
        <w:rPr>
          <w:rFonts w:hint="eastAsia"/>
        </w:rPr>
      </w:pPr>
    </w:p>
    <w:p w14:paraId="6EBA6CE5">
      <w:pPr>
        <w:ind w:left="-5" w:right="2"/>
        <w:rPr>
          <w:rFonts w:hint="eastAsia"/>
        </w:rPr>
      </w:pPr>
      <w:r>
        <w:rPr>
          <w:rFonts w:hint="eastAsia"/>
        </w:rPr>
        <w:t>We are called the salt of the earth, but we scarcely do anything to make our savor felt and known. We are called pilgrims and strangers, but those who observe us might sometimes think this world was our only home.</w:t>
      </w:r>
    </w:p>
    <w:p w14:paraId="33B926E9">
      <w:pPr>
        <w:ind w:left="-5" w:right="2"/>
        <w:rPr>
          <w:rFonts w:hint="eastAsia"/>
        </w:rPr>
      </w:pPr>
      <w:r>
        <w:rPr>
          <w:rFonts w:hint="eastAsia"/>
        </w:rPr>
        <w:t>我们被称为世上的盐，但我们几乎没做什么来让人感觉和知道我们的咸味。我们被称为客旅和寄居的，但那些观察我们的人有时可能会认为这世界是我们唯一的家。</w:t>
      </w:r>
    </w:p>
    <w:p w14:paraId="741274A2">
      <w:pPr>
        <w:ind w:left="-5" w:right="2"/>
        <w:rPr>
          <w:rFonts w:hint="eastAsia"/>
        </w:rPr>
      </w:pPr>
    </w:p>
    <w:p w14:paraId="427D3296">
      <w:pPr>
        <w:ind w:left="-5" w:right="2"/>
        <w:rPr>
          <w:rFonts w:hint="eastAsia"/>
        </w:rPr>
      </w:pPr>
      <w:r>
        <w:rPr>
          <w:rFonts w:hint="eastAsia"/>
        </w:rPr>
        <w:t>Often, too often, we prove to be one thing in name, and another in reality—high in our professions, but low in our practice—giants in our resolutions, but infants in our actions—angels and spiritual in our talking, heathen, or little better, in our doing—goodly, like Naphtali, in our words—unstable, like Reuben, in our works. Oh! believing reader, these things ought not so to be.</w:t>
      </w:r>
    </w:p>
    <w:p w14:paraId="42FAF9B1">
      <w:pPr>
        <w:ind w:left="-5" w:right="2"/>
        <w:rPr>
          <w:rFonts w:hint="eastAsia"/>
        </w:rPr>
      </w:pPr>
      <w:r>
        <w:rPr>
          <w:rFonts w:hint="eastAsia"/>
        </w:rPr>
        <w:t>常常，太常常了，我们证明自己名义上是一回事，实际上是另一回事——在宣信上崇高，但在实践上低落——在决心上是巨人，但在行动上是婴儿——在谈吐上像天使般属灵，在行为上像异教徒，或好不了多少——在言语上像拿弗他利一样嘉美——在工作上像流便一样不稳定。哦！信主的读者，这些事不应当如此。</w:t>
      </w:r>
    </w:p>
    <w:p w14:paraId="773BCAA2">
      <w:pPr>
        <w:ind w:left="-5" w:right="2"/>
        <w:rPr>
          <w:rFonts w:hint="eastAsia"/>
        </w:rPr>
      </w:pPr>
    </w:p>
    <w:p w14:paraId="0CCE65B0">
      <w:pPr>
        <w:ind w:left="-5" w:right="2"/>
        <w:rPr>
          <w:rFonts w:hint="eastAsia"/>
        </w:rPr>
      </w:pPr>
      <w:r>
        <w:rPr>
          <w:rFonts w:hint="eastAsia"/>
        </w:rPr>
        <w:t>We must not be content with a low measure of holiness. We must not rest satisfied with a little sanctification. We must not think it is enough, because we have attained a small degree of grace, and are just one step better than the world.</w:t>
      </w:r>
    </w:p>
    <w:p w14:paraId="4E5902A6">
      <w:pPr>
        <w:ind w:left="-5" w:right="2"/>
        <w:rPr>
          <w:rFonts w:hint="eastAsia"/>
        </w:rPr>
      </w:pPr>
      <w:r>
        <w:rPr>
          <w:rFonts w:hint="eastAsia"/>
        </w:rPr>
        <w:t>我们绝不可满足于低标准的圣洁。我们绝不可因一点点的成圣就心满意足。我们绝不可因为获得了一小度恩典，仅仅比世界好这一步，就认为足够了。</w:t>
      </w:r>
    </w:p>
    <w:p w14:paraId="17BF99A0">
      <w:pPr>
        <w:ind w:left="-5" w:right="2"/>
        <w:rPr>
          <w:rFonts w:hint="eastAsia"/>
        </w:rPr>
      </w:pPr>
    </w:p>
    <w:p w14:paraId="0FCDFA29">
      <w:pPr>
        <w:ind w:left="-5" w:right="2"/>
        <w:rPr>
          <w:rFonts w:hint="eastAsia"/>
        </w:rPr>
      </w:pPr>
      <w:r>
        <w:rPr>
          <w:rFonts w:hint="eastAsia"/>
        </w:rPr>
        <w:t>No! indeed, we must go forward from strength to strength. We must shine more and more unto the perfect day. We must strive to bear much fruit.</w:t>
      </w:r>
    </w:p>
    <w:p w14:paraId="46D13DE3">
      <w:pPr>
        <w:ind w:left="-5" w:right="2"/>
        <w:rPr>
          <w:rFonts w:hint="eastAsia"/>
        </w:rPr>
      </w:pPr>
      <w:r>
        <w:rPr>
          <w:rFonts w:hint="eastAsia"/>
        </w:rPr>
        <w:t>不！确实，我们必须力上加力地前行。我们必须越照越明，直到日午。我们必须努力多结果子。</w:t>
      </w:r>
    </w:p>
    <w:p w14:paraId="00A0CB3F">
      <w:pPr>
        <w:ind w:left="-5" w:right="2"/>
        <w:rPr>
          <w:rFonts w:hint="eastAsia"/>
        </w:rPr>
      </w:pPr>
    </w:p>
    <w:p w14:paraId="493BE5DB">
      <w:pPr>
        <w:ind w:left="-5" w:right="2"/>
        <w:rPr>
          <w:rFonts w:hint="eastAsia"/>
        </w:rPr>
      </w:pPr>
      <w:r>
        <w:rPr>
          <w:rFonts w:hint="eastAsia"/>
        </w:rPr>
        <w:t>Christ did not give Himself to us that we should be a sleeping generation—trees that grow not—always standing still. He would have us be 'a peculiar people, zealous of good works—valiant for the truth—fervent in spirit —living not unto ourselves, but unto Him.</w:t>
      </w:r>
    </w:p>
    <w:p w14:paraId="55CDC8DD">
      <w:pPr>
        <w:ind w:left="-5" w:right="2"/>
        <w:rPr>
          <w:rFonts w:hint="eastAsia"/>
        </w:rPr>
      </w:pPr>
      <w:r>
        <w:rPr>
          <w:rFonts w:hint="eastAsia"/>
        </w:rPr>
        <w:t>基督舍己给我们，不是要我们成为沉睡的一代——不生长的树——总是停滞不前。祂要我们成为“特选的子民，热心为善——为真理勇敢——心里火热——不为自己活，乃为祂活。</w:t>
      </w:r>
    </w:p>
    <w:p w14:paraId="5CB02F10">
      <w:pPr>
        <w:ind w:left="-5" w:right="2"/>
        <w:rPr>
          <w:rFonts w:hint="eastAsia"/>
        </w:rPr>
      </w:pPr>
    </w:p>
    <w:p w14:paraId="3A2ADBE4">
      <w:pPr>
        <w:ind w:left="-5" w:right="2"/>
        <w:rPr>
          <w:rFonts w:hint="eastAsia"/>
        </w:rPr>
      </w:pPr>
      <w:r>
        <w:rPr>
          <w:rFonts w:hint="eastAsia"/>
        </w:rPr>
        <w:t>Freely saved, we should freely and willingly labor. Freely forgiven, we should freely and cheerfully work. Freely redeemed from more than Egyptian bondage, we should count it a pleasure and a privilege to serve the Lord.</w:t>
      </w:r>
    </w:p>
    <w:p w14:paraId="529FD7CF">
      <w:pPr>
        <w:ind w:left="-5" w:right="2"/>
        <w:rPr>
          <w:rFonts w:hint="eastAsia"/>
        </w:rPr>
      </w:pPr>
      <w:r>
        <w:rPr>
          <w:rFonts w:hint="eastAsia"/>
        </w:rPr>
        <w:t>白白地得救，我们就当白白地、甘心地劳苦。白白地得赦免，我们就当白白地、快乐地做工。白白地被救赎脱离甚于埃及的捆绑，我们就当视服侍主为喜乐和特权。</w:t>
      </w:r>
    </w:p>
    <w:p w14:paraId="3B373864">
      <w:pPr>
        <w:ind w:left="-5" w:right="2"/>
        <w:rPr>
          <w:rFonts w:hint="eastAsia"/>
        </w:rPr>
      </w:pPr>
    </w:p>
    <w:p w14:paraId="0DCD90B8">
      <w:pPr>
        <w:ind w:left="-5" w:right="2"/>
        <w:rPr>
          <w:rFonts w:hint="eastAsia"/>
        </w:rPr>
      </w:pPr>
      <w:r>
        <w:rPr>
          <w:rFonts w:hint="eastAsia"/>
        </w:rPr>
        <w:t>Our lives should be books of evidences. Our acts should tell out whose we are. "You are my friends," said Jesus, "if you do whatever I command you."</w:t>
      </w:r>
    </w:p>
    <w:p w14:paraId="50C5D9F4">
      <w:pPr>
        <w:ind w:left="-5" w:right="2"/>
        <w:rPr>
          <w:rFonts w:hint="eastAsia"/>
        </w:rPr>
      </w:pPr>
      <w:r>
        <w:rPr>
          <w:rFonts w:hint="eastAsia"/>
        </w:rPr>
        <w:t>我们的生活应当是证据之书。我们的行为应当宣告我们是属谁的。耶稣说：“你们若遵行我所吩咐的，就是我的朋友了。”</w:t>
      </w:r>
    </w:p>
    <w:p w14:paraId="03E8431C">
      <w:pPr>
        <w:ind w:left="-5" w:right="2"/>
        <w:rPr>
          <w:rFonts w:hint="eastAsia"/>
        </w:rPr>
      </w:pPr>
    </w:p>
    <w:p w14:paraId="2E7E82FB">
      <w:pPr>
        <w:ind w:left="-5" w:right="2"/>
        <w:rPr>
          <w:rFonts w:hint="eastAsia"/>
        </w:rPr>
      </w:pPr>
      <w:r>
        <w:rPr>
          <w:rFonts w:hint="eastAsia"/>
        </w:rPr>
        <w:t>Brother or sister, what are you doing in the world? Where is the proof of your growth in grace? Are you awake, or are you asleep? Are there no tempers you might keep under more strictly? Is there no sort of besetting sin you are shamefully sparing?</w:t>
      </w:r>
    </w:p>
    <w:p w14:paraId="08322B12">
      <w:pPr>
        <w:ind w:left="-5" w:right="2"/>
        <w:rPr>
          <w:rFonts w:hint="eastAsia"/>
        </w:rPr>
      </w:pPr>
      <w:r>
        <w:rPr>
          <w:rFonts w:hint="eastAsia"/>
        </w:rPr>
        <w:t>弟兄或姐妹，你在世上做什么？你在恩典中长进的凭据在哪里？你是醒着，还是睡着？难道没有你需要更严格控制的脾气吗？难道没有某种你正在可耻地姑息的缠累之罪吗？</w:t>
      </w:r>
    </w:p>
    <w:p w14:paraId="3DEC7BE4">
      <w:pPr>
        <w:ind w:left="-5" w:right="2"/>
        <w:rPr>
          <w:rFonts w:hint="eastAsia"/>
        </w:rPr>
      </w:pPr>
    </w:p>
    <w:p w14:paraId="2C228084">
      <w:pPr>
        <w:ind w:left="-5" w:right="2"/>
        <w:rPr>
          <w:rFonts w:hint="eastAsia"/>
        </w:rPr>
      </w:pPr>
      <w:r>
        <w:rPr>
          <w:rFonts w:hint="eastAsia"/>
        </w:rPr>
        <w:t>Is there no time you might employ more usefully? Is there no kind of selfishness you are secretly indulging? Is there no good you have the means of doing, and leave undone?</w:t>
      </w:r>
    </w:p>
    <w:p w14:paraId="453C1225">
      <w:pPr>
        <w:ind w:left="-5" w:right="2"/>
        <w:rPr>
          <w:rFonts w:hint="eastAsia"/>
        </w:rPr>
      </w:pPr>
      <w:r>
        <w:rPr>
          <w:rFonts w:hint="eastAsia"/>
        </w:rPr>
        <w:t>难道没有你可以更有效地利用的时间吗？难道没有某种你正在暗中纵容的自私吗？难道没有你有能力做却置之不顾的善事吗？</w:t>
      </w:r>
    </w:p>
    <w:p w14:paraId="004E8ABD">
      <w:pPr>
        <w:ind w:left="-5" w:right="2"/>
        <w:rPr>
          <w:rFonts w:hint="eastAsia"/>
        </w:rPr>
      </w:pPr>
    </w:p>
    <w:p w14:paraId="022592AF">
      <w:pPr>
        <w:ind w:left="-5" w:right="2"/>
        <w:rPr>
          <w:rFonts w:hint="eastAsia"/>
        </w:rPr>
      </w:pPr>
      <w:r>
        <w:rPr>
          <w:rFonts w:hint="eastAsia"/>
        </w:rPr>
        <w:t>Are there no daily habits you might alter for the better? Are there no spots upon your spiritual garments which you never seek to have washed out? Are there no friends and relations you are letting alone in their sins?</w:t>
      </w:r>
    </w:p>
    <w:p w14:paraId="5D627B5F">
      <w:pPr>
        <w:ind w:left="-5" w:right="2"/>
        <w:rPr>
          <w:rFonts w:hint="eastAsia"/>
        </w:rPr>
      </w:pPr>
      <w:r>
        <w:rPr>
          <w:rFonts w:hint="eastAsia"/>
        </w:rPr>
        <w:t>难道没有你可以改得更好的日常习惯吗？难道你属灵的衣服上没有你从未寻求洗净的污点吗？难道没有你任凭其活在罪中的朋友和亲戚吗？</w:t>
      </w:r>
    </w:p>
    <w:p w14:paraId="4B3BDA90">
      <w:pPr>
        <w:ind w:left="-5" w:right="2"/>
        <w:rPr>
          <w:rFonts w:hint="eastAsia"/>
        </w:rPr>
      </w:pPr>
    </w:p>
    <w:p w14:paraId="6EA69A54">
      <w:pPr>
        <w:ind w:left="-5" w:right="2"/>
        <w:rPr>
          <w:rFonts w:hint="eastAsia"/>
        </w:rPr>
      </w:pPr>
      <w:r>
        <w:rPr>
          <w:rFonts w:hint="eastAsia"/>
        </w:rPr>
        <w:t>Oh! that you may deal more honestly with yourself than you have done hitherto! The Lord is at hand.</w:t>
      </w:r>
    </w:p>
    <w:p w14:paraId="49BB491B">
      <w:pPr>
        <w:ind w:left="-5" w:right="2"/>
        <w:rPr>
          <w:rFonts w:hint="eastAsia"/>
        </w:rPr>
      </w:pPr>
      <w:r>
        <w:rPr>
          <w:rFonts w:hint="eastAsia"/>
        </w:rPr>
        <w:t>哦！愿你对自己比迄今为止更诚实！主近了。</w:t>
      </w:r>
    </w:p>
    <w:p w14:paraId="12F047D8">
      <w:pPr>
        <w:ind w:left="-5" w:right="2"/>
        <w:rPr>
          <w:rFonts w:hint="eastAsia"/>
        </w:rPr>
      </w:pPr>
    </w:p>
    <w:p w14:paraId="33F3BFAB">
      <w:pPr>
        <w:ind w:left="-5" w:right="2"/>
        <w:rPr>
          <w:rFonts w:hint="eastAsia"/>
        </w:rPr>
      </w:pPr>
      <w:r>
        <w:rPr>
          <w:rFonts w:hint="eastAsia"/>
        </w:rPr>
        <w:t>Brother or sister, look within. Take heed lest a deceitful heart, and an ensnaring world, and a busy devil, turn you out of the way. Study a tender conscience.</w:t>
      </w:r>
    </w:p>
    <w:p w14:paraId="4FD0E317">
      <w:pPr>
        <w:ind w:left="-5" w:right="2"/>
        <w:rPr>
          <w:rFonts w:hint="eastAsia"/>
        </w:rPr>
      </w:pPr>
      <w:r>
        <w:rPr>
          <w:rFonts w:hint="eastAsia"/>
        </w:rPr>
        <w:t>弟兄或姐妹，向内看。要当心，免得诡诈的心、诱惑的世界和忙碌的魔鬼使你偏离道路。要追求一颗敏锐的良心。</w:t>
      </w:r>
    </w:p>
    <w:p w14:paraId="3841A47D">
      <w:pPr>
        <w:ind w:left="-5" w:right="2"/>
        <w:rPr>
          <w:rFonts w:hint="eastAsia"/>
        </w:rPr>
      </w:pPr>
    </w:p>
    <w:p w14:paraId="55FC4CBA">
      <w:pPr>
        <w:ind w:left="-5" w:right="2"/>
        <w:rPr>
          <w:rFonts w:hint="eastAsia"/>
        </w:rPr>
      </w:pPr>
      <w:r>
        <w:rPr>
          <w:rFonts w:hint="eastAsia"/>
        </w:rPr>
        <w:t>Beware of indolence under the cloak of false humility. Make not the old Adam, and the devil, an excuse for little sins. Let the least things of your daily life be done well—like the shekel of the sanctuary, let them be good measure—let them be even more than full weight.</w:t>
      </w:r>
    </w:p>
    <w:p w14:paraId="28E188C2">
      <w:pPr>
        <w:ind w:left="-5" w:right="2"/>
        <w:rPr>
          <w:rFonts w:hint="eastAsia"/>
        </w:rPr>
      </w:pPr>
      <w:r>
        <w:rPr>
          <w:rFonts w:hint="eastAsia"/>
        </w:rPr>
        <w:t>警惕在虚假谦卑外衣下的懒惰。不要让老亚当和魔鬼成为犯小罪的借口。让你日常生活中最小的事都做得好——像圣所的舍客勒一样，让它们分量充足——甚至超过足秤。</w:t>
      </w:r>
    </w:p>
    <w:p w14:paraId="72825CF8">
      <w:pPr>
        <w:ind w:left="-5" w:right="2"/>
        <w:rPr>
          <w:rFonts w:hint="eastAsia"/>
        </w:rPr>
      </w:pPr>
    </w:p>
    <w:p w14:paraId="251AB8A4">
      <w:pPr>
        <w:ind w:left="-5" w:right="2"/>
        <w:rPr>
          <w:rFonts w:hint="eastAsia"/>
        </w:rPr>
      </w:pPr>
      <w:r>
        <w:rPr>
          <w:rFonts w:hint="eastAsia"/>
        </w:rPr>
        <w:t>Remember the Apostle's advice, "Watch, stand fast in the faith, be courageous like men, be strong." (1 Cor. xvi. 13.) Those who follow the Lord fully are those that follow Him most comfortably.</w:t>
      </w:r>
    </w:p>
    <w:p w14:paraId="249F3083">
      <w:pPr>
        <w:ind w:left="-5" w:right="2"/>
        <w:rPr>
          <w:rFonts w:hint="eastAsia"/>
        </w:rPr>
      </w:pPr>
      <w:r>
        <w:rPr>
          <w:rFonts w:hint="eastAsia"/>
        </w:rPr>
        <w:t>记住使徒的劝告：“你们务要警醒，在真道上站立得稳，要作大丈夫，要刚强。”（哥林多前书 16:13。）那些完全跟随主的人，是跟随祂最舒适的人。</w:t>
      </w:r>
    </w:p>
    <w:p w14:paraId="0ACB7757">
      <w:pPr>
        <w:ind w:left="-5" w:right="2"/>
        <w:rPr>
          <w:rFonts w:hint="eastAsia"/>
        </w:rPr>
      </w:pPr>
    </w:p>
    <w:p w14:paraId="49AF5A49">
      <w:pPr>
        <w:ind w:left="-5" w:right="2"/>
        <w:rPr>
          <w:rFonts w:hint="eastAsia"/>
        </w:rPr>
      </w:pPr>
      <w:r>
        <w:rPr>
          <w:rFonts w:hint="eastAsia"/>
        </w:rPr>
        <w:t>Be zealous though the world may sleep. Brother or sister, I give you this word of quickening in love. I would not have you be the least in the kingdom of heaven.</w:t>
      </w:r>
    </w:p>
    <w:p w14:paraId="68DEFEE0">
      <w:pPr>
        <w:ind w:left="-5" w:right="2"/>
        <w:rPr>
          <w:rFonts w:hint="eastAsia"/>
        </w:rPr>
      </w:pPr>
      <w:r>
        <w:rPr>
          <w:rFonts w:hint="eastAsia"/>
        </w:rPr>
        <w:t>虽然世界可能沉睡，你却要热心。弟兄或姐妹，我在爱中给你这句激励的话。我不愿你在天国里成为最小的。</w:t>
      </w:r>
    </w:p>
    <w:p w14:paraId="57D27B91">
      <w:pPr>
        <w:ind w:left="-5" w:right="2"/>
        <w:rPr>
          <w:rFonts w:hint="eastAsia"/>
        </w:rPr>
      </w:pPr>
    </w:p>
    <w:p w14:paraId="7C98DB99">
      <w:pPr>
        <w:ind w:left="-5" w:right="2"/>
        <w:rPr>
          <w:rFonts w:hint="eastAsia"/>
        </w:rPr>
      </w:pPr>
      <w:r>
        <w:rPr>
          <w:rFonts w:hint="eastAsia"/>
        </w:rPr>
        <w:t>I would not like you to be the palest and dimmest among the stars in glory. I want you not only to be scarcely saved, and so as by fire, but to receive a full reward. Then lay these things well to heart.</w:t>
      </w:r>
    </w:p>
    <w:p w14:paraId="791A3F2E">
      <w:pPr>
        <w:ind w:left="-5" w:right="2"/>
        <w:rPr>
          <w:rFonts w:hint="eastAsia"/>
        </w:rPr>
      </w:pPr>
      <w:r>
        <w:rPr>
          <w:rFonts w:hint="eastAsia"/>
        </w:rPr>
        <w:t>我不希望你在荣耀的众星中是最苍白暗淡的。我希望你不只是仅仅得救，像从火里经过一样，而是要得着满足的赏赐。所以要把这些事牢记在心。</w:t>
      </w:r>
    </w:p>
    <w:p w14:paraId="3BEF71D3">
      <w:pPr>
        <w:ind w:left="-5" w:right="2"/>
        <w:rPr>
          <w:rFonts w:hint="eastAsia"/>
        </w:rPr>
      </w:pPr>
    </w:p>
    <w:p w14:paraId="5B702171">
      <w:pPr>
        <w:ind w:left="-5" w:right="2"/>
        <w:rPr>
          <w:rFonts w:hint="eastAsia"/>
        </w:rPr>
      </w:pPr>
      <w:r>
        <w:rPr>
          <w:rFonts w:hint="eastAsia"/>
        </w:rPr>
        <w:t>IV. Fourthly, I have words of ADVICE for every one that desires to be a real Christian. One part of my advice is this—"Search the Scriptures." They only are able to make you wise unto salvation, through faith which is in Christ Jesus.</w:t>
      </w:r>
    </w:p>
    <w:p w14:paraId="781ECE96">
      <w:pPr>
        <w:ind w:left="-5" w:right="2"/>
        <w:rPr>
          <w:rFonts w:hint="eastAsia"/>
        </w:rPr>
      </w:pPr>
      <w:r>
        <w:rPr>
          <w:rFonts w:hint="eastAsia"/>
        </w:rPr>
        <w:t>IV. 第四，我有一些**建议**的话，要对每一个渴望成为真正基督徒的人说。我建议的一部分是这个——“查考圣经。”唯有这圣经能使你因信基督耶稣，有得救的智慧。</w:t>
      </w:r>
    </w:p>
    <w:p w14:paraId="2BDAE860">
      <w:pPr>
        <w:ind w:left="-5" w:right="2"/>
        <w:rPr>
          <w:rFonts w:hint="eastAsia"/>
        </w:rPr>
      </w:pPr>
    </w:p>
    <w:p w14:paraId="5FBE7EC8">
      <w:pPr>
        <w:ind w:left="-5" w:right="2"/>
        <w:rPr>
          <w:rFonts w:hint="eastAsia"/>
        </w:rPr>
      </w:pPr>
      <w:r>
        <w:rPr>
          <w:rFonts w:hint="eastAsia"/>
        </w:rPr>
        <w:t>They are the truth of God. They must be fulfilled. They cannot be broken. And yet they are the book which many have, and very few read.</w:t>
      </w:r>
    </w:p>
    <w:p w14:paraId="0284E89C">
      <w:pPr>
        <w:ind w:left="-5" w:right="2"/>
        <w:rPr>
          <w:rFonts w:hint="eastAsia"/>
        </w:rPr>
      </w:pPr>
      <w:r>
        <w:rPr>
          <w:rFonts w:hint="eastAsia"/>
        </w:rPr>
        <w:t>它们是神的真理。它们必须应验。它们不能废去。然而，这是许多人拥有却很少人阅读的书。</w:t>
      </w:r>
    </w:p>
    <w:p w14:paraId="0CC930A9">
      <w:pPr>
        <w:ind w:left="-5" w:right="2"/>
        <w:rPr>
          <w:rFonts w:hint="eastAsia"/>
        </w:rPr>
      </w:pPr>
    </w:p>
    <w:p w14:paraId="56FFFD54">
      <w:pPr>
        <w:ind w:left="-5" w:right="2"/>
        <w:rPr>
          <w:rFonts w:hint="eastAsia"/>
        </w:rPr>
      </w:pPr>
      <w:r>
        <w:rPr>
          <w:rFonts w:hint="eastAsia"/>
        </w:rPr>
        <w:t>Reader, beware lest an unread Bible be an awful witness against you at tho last day. If you would have your soul saved, read the Bible. If you would not be always wavering and carried about by every wind of doctrine, read the Bible.</w:t>
      </w:r>
    </w:p>
    <w:p w14:paraId="6E3532FC">
      <w:pPr>
        <w:ind w:left="-5" w:right="2"/>
        <w:rPr>
          <w:rFonts w:hint="eastAsia"/>
        </w:rPr>
      </w:pPr>
      <w:r>
        <w:rPr>
          <w:rFonts w:hint="eastAsia"/>
        </w:rPr>
        <w:t>读者，要当心，免得一本未读过的圣经在末日成为指控你的可怕见证。如果你想让你的灵魂得救，读圣经。如果你不想总是摇摆不定，被一切异教之风吹得飘来飘去，读圣经。</w:t>
      </w:r>
    </w:p>
    <w:p w14:paraId="33AE5BAE">
      <w:pPr>
        <w:ind w:left="-5" w:right="2"/>
        <w:rPr>
          <w:rFonts w:hint="eastAsia"/>
        </w:rPr>
      </w:pPr>
    </w:p>
    <w:p w14:paraId="32193FD3">
      <w:pPr>
        <w:ind w:left="-5" w:right="2"/>
        <w:rPr>
          <w:rFonts w:hint="eastAsia"/>
        </w:rPr>
      </w:pPr>
      <w:r>
        <w:rPr>
          <w:rFonts w:hint="eastAsia"/>
        </w:rPr>
        <w:t>Read it regularly. Read it all. Be a Bible-reading Christian, whatever the world may say. Make time for this, whatever others may do. Remember my advice. If you would not lose your own soul, read the Bible.</w:t>
      </w:r>
    </w:p>
    <w:p w14:paraId="1E70BE97">
      <w:pPr>
        <w:ind w:left="-5" w:right="2"/>
        <w:rPr>
          <w:rFonts w:hint="eastAsia"/>
        </w:rPr>
      </w:pPr>
      <w:r>
        <w:rPr>
          <w:rFonts w:hint="eastAsia"/>
        </w:rPr>
        <w:t>经常读。全部读。无论世人怎么说，要做一个读圣经的基督徒。无论别人怎么做，要为此腾出时间。记住我的建议。如果你不想失去自己的灵魂，读圣经。</w:t>
      </w:r>
    </w:p>
    <w:p w14:paraId="1A7958B7">
      <w:pPr>
        <w:ind w:left="-5" w:right="2"/>
        <w:rPr>
          <w:rFonts w:hint="eastAsia"/>
        </w:rPr>
      </w:pPr>
    </w:p>
    <w:p w14:paraId="4CACA912">
      <w:pPr>
        <w:ind w:left="-5" w:right="2"/>
        <w:rPr>
          <w:rFonts w:hint="eastAsia"/>
        </w:rPr>
      </w:pPr>
      <w:r>
        <w:rPr>
          <w:rFonts w:hint="eastAsia"/>
        </w:rPr>
        <w:t>Another piece of advice is this—"Pray without ceasing." Prayer is the only way by which man can approach God. Prayer is the only messenger we can send to tell God what we want; and if we would have good things for our souls, we must ask for them.</w:t>
      </w:r>
    </w:p>
    <w:p w14:paraId="65CD5105">
      <w:pPr>
        <w:ind w:left="-5" w:right="2"/>
        <w:rPr>
          <w:rFonts w:hint="eastAsia"/>
        </w:rPr>
      </w:pPr>
      <w:r>
        <w:rPr>
          <w:rFonts w:hint="eastAsia"/>
        </w:rPr>
        <w:t>另一条建议是这个——“不住地祷告。”祷告是人能亲近神的唯一途径。祷告是我们能派遣去告诉神我们需要的唯一信使；如果我们想为灵魂得着好处，我们必须求。</w:t>
      </w:r>
    </w:p>
    <w:p w14:paraId="7C249197">
      <w:pPr>
        <w:ind w:left="-5" w:right="2"/>
        <w:rPr>
          <w:rFonts w:hint="eastAsia"/>
        </w:rPr>
      </w:pPr>
    </w:p>
    <w:p w14:paraId="4EC18974">
      <w:pPr>
        <w:ind w:left="-5" w:right="2"/>
        <w:rPr>
          <w:rFonts w:hint="eastAsia"/>
        </w:rPr>
      </w:pPr>
      <w:r>
        <w:rPr>
          <w:rFonts w:hint="eastAsia"/>
        </w:rPr>
        <w:t>Prayer opens the treasuries of God's mercies like a key; if we ask, we shall receive. Prayer is the means that every one can use if he will—and yet for all this many people never pray.</w:t>
      </w:r>
    </w:p>
    <w:p w14:paraId="24814A4B">
      <w:pPr>
        <w:ind w:left="-5" w:right="2"/>
        <w:rPr>
          <w:rFonts w:hint="eastAsia"/>
        </w:rPr>
      </w:pPr>
      <w:r>
        <w:rPr>
          <w:rFonts w:hint="eastAsia"/>
        </w:rPr>
        <w:t>祷告像一把钥匙打开神怜悯的宝库；我们若求，就必得着。祷告是每个人只要愿意就能使用的方法——然而尽管如此，许多人从不祷告。</w:t>
      </w:r>
    </w:p>
    <w:p w14:paraId="196F0DDC">
      <w:pPr>
        <w:ind w:left="-5" w:right="2"/>
        <w:rPr>
          <w:rFonts w:hint="eastAsia"/>
        </w:rPr>
      </w:pPr>
    </w:p>
    <w:p w14:paraId="79639594">
      <w:pPr>
        <w:ind w:left="-5" w:right="2"/>
        <w:rPr>
          <w:rFonts w:hint="eastAsia"/>
        </w:rPr>
      </w:pPr>
      <w:r>
        <w:rPr>
          <w:rFonts w:hint="eastAsia"/>
        </w:rPr>
        <w:t>Reader, beware lest your neglect of prayer should prove your condemnation. If Jesus is to save you, you must pray. If your sins are to be forgiven, you must pray. If the spirit is to dwell in your heart, you must pray.</w:t>
      </w:r>
    </w:p>
    <w:p w14:paraId="02D585C1">
      <w:pPr>
        <w:ind w:left="-5" w:right="2"/>
        <w:rPr>
          <w:rFonts w:hint="eastAsia"/>
        </w:rPr>
      </w:pPr>
      <w:r>
        <w:rPr>
          <w:rFonts w:hint="eastAsia"/>
        </w:rPr>
        <w:t>读者，要当心，免得你对祷告的忽视证明了你的定罪。如果耶稣要救你，你必须祷告。如果你的罪要得赦免，你必须祷告。如果圣灵要住在你心里，你必须祷告。</w:t>
      </w:r>
    </w:p>
    <w:p w14:paraId="3B091DF9">
      <w:pPr>
        <w:ind w:left="-5" w:right="2"/>
        <w:rPr>
          <w:rFonts w:hint="eastAsia"/>
        </w:rPr>
      </w:pPr>
    </w:p>
    <w:p w14:paraId="4BB27224">
      <w:pPr>
        <w:ind w:left="-5" w:right="2"/>
        <w:rPr>
          <w:rFonts w:hint="eastAsia"/>
        </w:rPr>
      </w:pPr>
      <w:r>
        <w:rPr>
          <w:rFonts w:hint="eastAsia"/>
        </w:rPr>
        <w:t>If you are to have strength against sin, you must pray. If you are to dwell with God in heaven, your heart must talk with God upon earth by prayer. Oh! do not be a prayerless Christian, whatever others may think right.</w:t>
      </w:r>
    </w:p>
    <w:p w14:paraId="25199FCD">
      <w:pPr>
        <w:ind w:left="-5" w:right="2"/>
        <w:rPr>
          <w:rFonts w:hint="eastAsia"/>
        </w:rPr>
      </w:pPr>
      <w:r>
        <w:rPr>
          <w:rFonts w:hint="eastAsia"/>
        </w:rPr>
        <w:t>如果你要有力量对抗罪，你必须祷告。如果你要在天上与神同住，你的心必须在地上藉着祷告与神交谈。哦！无论别人认为什么是对的，不要做一个不祷告的基督徒。</w:t>
      </w:r>
    </w:p>
    <w:p w14:paraId="032D014C">
      <w:pPr>
        <w:ind w:left="-5" w:right="2"/>
        <w:rPr>
          <w:rFonts w:hint="eastAsia"/>
        </w:rPr>
      </w:pPr>
    </w:p>
    <w:p w14:paraId="6ABA5848">
      <w:pPr>
        <w:ind w:left="-5" w:right="2"/>
        <w:rPr>
          <w:rFonts w:hint="eastAsia"/>
        </w:rPr>
      </w:pPr>
      <w:r>
        <w:rPr>
          <w:rFonts w:hint="eastAsia"/>
        </w:rPr>
        <w:t>Begin to pray this day if you never prayed before. Remember if you and I are to meet each other with joy at Christ's appearing, you must pray.</w:t>
      </w:r>
    </w:p>
    <w:p w14:paraId="5FE45214">
      <w:pPr>
        <w:ind w:left="-5" w:right="2"/>
        <w:rPr>
          <w:rFonts w:hint="eastAsia"/>
        </w:rPr>
      </w:pPr>
      <w:r>
        <w:rPr>
          <w:rFonts w:hint="eastAsia"/>
        </w:rPr>
        <w:t>如果你以前从未祷告过，今天就开始祷告。记住，如果你我要在基督显现时带着喜乐相见，你必须祷告。</w:t>
      </w:r>
    </w:p>
    <w:p w14:paraId="5763CE40">
      <w:pPr>
        <w:ind w:left="-5" w:right="2"/>
        <w:rPr>
          <w:rFonts w:hint="eastAsia"/>
        </w:rPr>
      </w:pPr>
    </w:p>
    <w:p w14:paraId="6594EDD5">
      <w:pPr>
        <w:ind w:left="-5" w:right="2"/>
        <w:rPr>
          <w:rFonts w:hint="eastAsia"/>
        </w:rPr>
      </w:pPr>
      <w:r>
        <w:rPr>
          <w:rFonts w:hint="eastAsia"/>
        </w:rPr>
        <w:t>Another piece of advice is this—"Attend regularly on the means of grace." Go to some place of worship where the Gospel is preached. Faith comes by hearing. Those who never hear are never likely to believe the Gospel.</w:t>
      </w:r>
    </w:p>
    <w:p w14:paraId="69534613">
      <w:pPr>
        <w:ind w:left="-5" w:right="2"/>
        <w:rPr>
          <w:rFonts w:hint="eastAsia"/>
        </w:rPr>
      </w:pPr>
      <w:r>
        <w:rPr>
          <w:rFonts w:hint="eastAsia"/>
        </w:rPr>
        <w:t>另一条建议是这个——“定期参加蒙恩之道。”去某个传讲福音的敬拜场所。信道是从听道来的。那些从不听道的人永远不可能相信福音。</w:t>
      </w:r>
    </w:p>
    <w:p w14:paraId="0B46A494">
      <w:pPr>
        <w:ind w:left="-5" w:right="2"/>
        <w:rPr>
          <w:rFonts w:hint="eastAsia"/>
        </w:rPr>
      </w:pPr>
    </w:p>
    <w:p w14:paraId="49E90BFD">
      <w:pPr>
        <w:ind w:left="-5" w:right="2"/>
        <w:rPr>
          <w:rFonts w:hint="eastAsia"/>
        </w:rPr>
      </w:pPr>
      <w:r>
        <w:rPr>
          <w:rFonts w:hint="eastAsia"/>
        </w:rPr>
        <w:t>Reader, beware lest you are ruined forever by neglecting the means which God has appointed for your salvation. Alas! it does not need to be a murderer, or an adulterer, or a thief, or a liar, in order to be in the way to hell.</w:t>
      </w:r>
    </w:p>
    <w:p w14:paraId="01AADFEC">
      <w:pPr>
        <w:ind w:left="-5" w:right="2"/>
        <w:rPr>
          <w:rFonts w:hint="eastAsia"/>
        </w:rPr>
      </w:pPr>
      <w:r>
        <w:rPr>
          <w:rFonts w:hint="eastAsia"/>
        </w:rPr>
        <w:t>读者，要当心，免得你因忽视神为你得救所指定的途径而永远毁灭。唉！不需要成为杀人犯、奸淫者、窃贼或说谎者，才会走上通往地狱的路。</w:t>
      </w:r>
    </w:p>
    <w:p w14:paraId="6C2AFF60">
      <w:pPr>
        <w:ind w:left="-5" w:right="2"/>
        <w:rPr>
          <w:rFonts w:hint="eastAsia"/>
        </w:rPr>
      </w:pPr>
    </w:p>
    <w:p w14:paraId="0D0D32B2">
      <w:pPr>
        <w:ind w:left="-5" w:right="2"/>
        <w:rPr>
          <w:rFonts w:hint="eastAsia"/>
        </w:rPr>
      </w:pPr>
      <w:r>
        <w:rPr>
          <w:rFonts w:hint="eastAsia"/>
        </w:rPr>
        <w:t>You have only to sit still, to do nothing, to profane the Sabbath, to refuse to listen to instruction, and in hell you will find yourself at last. Oh! do not let this be your end. Draw near to God and He will draw near to you.</w:t>
      </w:r>
    </w:p>
    <w:p w14:paraId="325F1FAC">
      <w:pPr>
        <w:ind w:left="-5" w:right="2"/>
        <w:rPr>
          <w:rFonts w:hint="eastAsia"/>
        </w:rPr>
      </w:pPr>
      <w:r>
        <w:rPr>
          <w:rFonts w:hint="eastAsia"/>
        </w:rPr>
        <w:t>你只需要坐着不动，什么都不做，亵渎安息日，拒绝听从教诲，最后你就会发现自己在地狱里。哦！不要让这成为你的结局。亲近神，祂就必亲近你。</w:t>
      </w:r>
    </w:p>
    <w:p w14:paraId="0C241339">
      <w:pPr>
        <w:ind w:left="-5" w:right="2"/>
        <w:rPr>
          <w:rFonts w:hint="eastAsia"/>
        </w:rPr>
      </w:pPr>
    </w:p>
    <w:p w14:paraId="6BA59DB3">
      <w:pPr>
        <w:ind w:left="-5" w:right="2"/>
        <w:rPr>
          <w:rFonts w:hint="eastAsia"/>
        </w:rPr>
      </w:pPr>
      <w:r>
        <w:rPr>
          <w:rFonts w:hint="eastAsia"/>
        </w:rPr>
        <w:t>Walk in the road where Jesus loves to walk, and who can tell but He will one day make you one of His believing people.</w:t>
      </w:r>
    </w:p>
    <w:p w14:paraId="0A892BBA">
      <w:pPr>
        <w:ind w:left="-5" w:right="2"/>
        <w:rPr>
          <w:rFonts w:hint="eastAsia"/>
        </w:rPr>
      </w:pPr>
      <w:r>
        <w:rPr>
          <w:rFonts w:hint="eastAsia"/>
        </w:rPr>
        <w:t>行在耶稣喜爱行走的路上，谁知道呢，也许有一天祂会使你成为祂信主的子民之一。</w:t>
      </w:r>
    </w:p>
    <w:p w14:paraId="369CF429">
      <w:pPr>
        <w:ind w:left="-5" w:right="2"/>
        <w:rPr>
          <w:rFonts w:hint="eastAsia"/>
        </w:rPr>
      </w:pPr>
    </w:p>
    <w:p w14:paraId="1848B338">
      <w:pPr>
        <w:ind w:left="-5" w:right="2"/>
        <w:rPr>
          <w:rFonts w:hint="eastAsia"/>
        </w:rPr>
      </w:pPr>
      <w:r>
        <w:rPr>
          <w:rFonts w:hint="eastAsia"/>
        </w:rPr>
        <w:t>Reader, I commend these things to your special notice. I know they are worth thinking over. The Lord grant if you never thought of them before, that you may go on thinking, thinking, thinking about them until your soul is saved.</w:t>
      </w:r>
    </w:p>
    <w:p w14:paraId="1AA8753B">
      <w:pPr>
        <w:ind w:left="-5" w:right="2"/>
        <w:rPr>
          <w:rFonts w:hint="eastAsia"/>
        </w:rPr>
      </w:pPr>
      <w:r>
        <w:rPr>
          <w:rFonts w:hint="eastAsia"/>
        </w:rPr>
        <w:t>读者，我把这些事推荐给你特别留意。我知道它们值得深思。愿主恩准，如果你以前从未想过这些事，愿你继续思想，思想，思想它们，直到你的灵魂得救。</w:t>
      </w:r>
    </w:p>
    <w:p w14:paraId="56E8D7FB">
      <w:pPr>
        <w:ind w:left="-5" w:right="2"/>
        <w:rPr>
          <w:rFonts w:hint="eastAsia"/>
        </w:rPr>
      </w:pPr>
    </w:p>
    <w:p w14:paraId="75D509B7">
      <w:pPr>
        <w:ind w:left="-5" w:right="2"/>
        <w:rPr>
          <w:rFonts w:hint="eastAsia"/>
        </w:rPr>
      </w:pPr>
      <w:r>
        <w:rPr>
          <w:rFonts w:hint="eastAsia"/>
        </w:rPr>
        <w:t>The Lord grant, if you have thought of them, that you may think of them more and more every year you live. The more you think of them the happier you will be.</w:t>
      </w:r>
    </w:p>
    <w:p w14:paraId="1F9F428A">
      <w:pPr>
        <w:ind w:left="-5" w:right="2"/>
        <w:rPr>
          <w:rFonts w:hint="eastAsia"/>
        </w:rPr>
      </w:pPr>
      <w:r>
        <w:rPr>
          <w:rFonts w:hint="eastAsia"/>
        </w:rPr>
        <w:t>愿主恩准，如果你已经想过它们，愿你在活着的每一年里越发思想它们。你越思想它们，你就越幸福。</w:t>
      </w:r>
    </w:p>
    <w:p w14:paraId="63D7A80D">
      <w:pPr>
        <w:ind w:left="-5" w:right="2"/>
        <w:rPr>
          <w:rFonts w:hint="eastAsia"/>
        </w:rPr>
      </w:pPr>
    </w:p>
    <w:p w14:paraId="75EDF842">
      <w:pPr>
        <w:ind w:left="-5" w:right="2"/>
        <w:rPr>
          <w:rFonts w:hint="eastAsia"/>
        </w:rPr>
      </w:pPr>
      <w:r>
        <w:rPr>
          <w:rFonts w:hint="eastAsia"/>
        </w:rPr>
        <w:t>I remain, your affectionate friend,</w:t>
      </w:r>
    </w:p>
    <w:p w14:paraId="7D14A928">
      <w:pPr>
        <w:ind w:left="-5" w:right="2"/>
        <w:rPr>
          <w:rFonts w:hint="eastAsia"/>
        </w:rPr>
      </w:pPr>
      <w:r>
        <w:rPr>
          <w:rFonts w:hint="eastAsia"/>
        </w:rPr>
        <w:t>J. C. Ryle</w:t>
      </w:r>
    </w:p>
    <w:p w14:paraId="230865CF">
      <w:pPr>
        <w:ind w:left="-5" w:right="2"/>
        <w:rPr>
          <w:rFonts w:hint="eastAsia"/>
        </w:rPr>
      </w:pPr>
      <w:r>
        <w:rPr>
          <w:rFonts w:hint="eastAsia"/>
        </w:rPr>
        <w:t>我仍是，你挚爱的朋友，</w:t>
      </w:r>
    </w:p>
    <w:p w14:paraId="680812F3">
      <w:pPr>
        <w:ind w:left="-5" w:right="2"/>
        <w:rPr>
          <w:rFonts w:hint="eastAsia"/>
        </w:rPr>
      </w:pPr>
      <w:r>
        <w:rPr>
          <w:rFonts w:hint="eastAsia"/>
        </w:rPr>
        <w:t>J. C. 莱尔</w:t>
      </w:r>
    </w:p>
    <w:p w14:paraId="265247E7">
      <w:pPr>
        <w:ind w:left="-5" w:right="2"/>
        <w:rPr>
          <w:rFonts w:hint="eastAsia"/>
        </w:rPr>
      </w:pPr>
    </w:p>
    <w:p w14:paraId="7BF827CD">
      <w:pPr>
        <w:pStyle w:val="3"/>
        <w:bidi w:val="0"/>
        <w:rPr>
          <w:rFonts w:hint="eastAsia"/>
        </w:rPr>
      </w:pPr>
      <w:r>
        <w:rPr>
          <w:rFonts w:hint="eastAsia"/>
        </w:rPr>
        <w:t>**Give Yourself Wholly to Them**</w:t>
      </w:r>
    </w:p>
    <w:p w14:paraId="53403188">
      <w:pPr>
        <w:pStyle w:val="3"/>
        <w:bidi w:val="0"/>
        <w:rPr>
          <w:rFonts w:hint="eastAsia"/>
        </w:rPr>
      </w:pPr>
      <w:r>
        <w:rPr>
          <w:rFonts w:hint="eastAsia"/>
        </w:rPr>
        <w:t>**专心致力于这些事**</w:t>
      </w:r>
    </w:p>
    <w:p w14:paraId="6975452A">
      <w:pPr>
        <w:ind w:left="-5" w:right="2"/>
        <w:rPr>
          <w:rFonts w:hint="eastAsia"/>
        </w:rPr>
      </w:pPr>
    </w:p>
    <w:p w14:paraId="32B34BE4">
      <w:pPr>
        <w:ind w:left="-5" w:right="2"/>
        <w:rPr>
          <w:rFonts w:hint="eastAsia"/>
        </w:rPr>
      </w:pPr>
      <w:r>
        <w:rPr>
          <w:rFonts w:hint="eastAsia"/>
        </w:rPr>
        <w:t>by J. C. Ryle, 1859</w:t>
      </w:r>
    </w:p>
    <w:p w14:paraId="525B1059">
      <w:pPr>
        <w:ind w:left="-5" w:right="2"/>
        <w:rPr>
          <w:rFonts w:hint="eastAsia"/>
        </w:rPr>
      </w:pPr>
      <w:r>
        <w:rPr>
          <w:rFonts w:hint="eastAsia"/>
        </w:rPr>
        <w:t>J. C. 莱尔, 1859年</w:t>
      </w:r>
    </w:p>
    <w:p w14:paraId="4631E85A">
      <w:pPr>
        <w:ind w:left="-5" w:right="2"/>
        <w:rPr>
          <w:rFonts w:hint="eastAsia"/>
        </w:rPr>
      </w:pPr>
    </w:p>
    <w:p w14:paraId="52008FFA">
      <w:pPr>
        <w:ind w:left="-5" w:right="2"/>
        <w:rPr>
          <w:rFonts w:hint="eastAsia"/>
        </w:rPr>
      </w:pPr>
      <w:r>
        <w:rPr>
          <w:rFonts w:hint="eastAsia"/>
        </w:rPr>
        <w:t>"Give yourself wholly to them." 1 Timothy 4:15</w:t>
      </w:r>
    </w:p>
    <w:p w14:paraId="6EB0AD04">
      <w:pPr>
        <w:ind w:left="-5" w:right="2"/>
        <w:rPr>
          <w:rFonts w:hint="eastAsia"/>
        </w:rPr>
      </w:pPr>
      <w:r>
        <w:rPr>
          <w:rFonts w:hint="eastAsia"/>
        </w:rPr>
        <w:t>“要专心致力于这些事。” 提摩太前书 4:15</w:t>
      </w:r>
    </w:p>
    <w:p w14:paraId="7E3A90EC">
      <w:pPr>
        <w:ind w:left="-5" w:right="2"/>
        <w:rPr>
          <w:rFonts w:hint="eastAsia"/>
        </w:rPr>
      </w:pPr>
    </w:p>
    <w:p w14:paraId="0A7D0B14">
      <w:pPr>
        <w:ind w:left="-5" w:right="2"/>
        <w:rPr>
          <w:rFonts w:hint="eastAsia"/>
        </w:rPr>
      </w:pPr>
      <w:r>
        <w:rPr>
          <w:rFonts w:hint="eastAsia"/>
        </w:rPr>
        <w:t>When the Apostle says, "Give yourself wholly to these things," he seems to look at the "things" of which he had been speaking in the preceding verses, beginning with the words, "Set an example for the believers in speech, in life, in love, in faith and in purity."</w:t>
      </w:r>
    </w:p>
    <w:p w14:paraId="51496F15">
      <w:pPr>
        <w:ind w:left="-5" w:right="2"/>
        <w:rPr>
          <w:rFonts w:hint="eastAsia"/>
        </w:rPr>
      </w:pPr>
      <w:r>
        <w:rPr>
          <w:rFonts w:hint="eastAsia"/>
        </w:rPr>
        <w:t>当使徒说，“要专心致力于这些事”时，他似乎是在看他在前面几节经文中提到的“事”，即从这句话开始：“总要在言语、行为、爱心、信心、清洁上，都作信徒的榜样。”</w:t>
      </w:r>
    </w:p>
    <w:p w14:paraId="10B429DD">
      <w:pPr>
        <w:ind w:left="-5" w:right="2"/>
        <w:rPr>
          <w:rFonts w:hint="eastAsia"/>
        </w:rPr>
      </w:pPr>
    </w:p>
    <w:p w14:paraId="06EA5510">
      <w:pPr>
        <w:ind w:left="-5" w:right="2"/>
        <w:rPr>
          <w:rFonts w:hint="eastAsia"/>
        </w:rPr>
      </w:pPr>
      <w:r>
        <w:rPr>
          <w:rFonts w:hint="eastAsia"/>
        </w:rPr>
        <w:t>We have here a target set before the ministers of the New Testament, at which we are all to aim—and of which we must all feel we fall short.</w:t>
      </w:r>
    </w:p>
    <w:p w14:paraId="44377D65">
      <w:pPr>
        <w:ind w:left="-5" w:right="2"/>
        <w:rPr>
          <w:rFonts w:hint="eastAsia"/>
        </w:rPr>
      </w:pPr>
      <w:r>
        <w:rPr>
          <w:rFonts w:hint="eastAsia"/>
        </w:rPr>
        <w:t>我们这里有一个设立在新约牧师面前的目标，是我们都要瞄准的——也是我们必定都觉得有所亏欠的。</w:t>
      </w:r>
    </w:p>
    <w:p w14:paraId="3A1FD0D4">
      <w:pPr>
        <w:ind w:left="-5" w:right="2"/>
        <w:rPr>
          <w:rFonts w:hint="eastAsia"/>
        </w:rPr>
      </w:pPr>
    </w:p>
    <w:p w14:paraId="5F8CA452">
      <w:pPr>
        <w:ind w:left="-5" w:right="2"/>
        <w:rPr>
          <w:rFonts w:hint="eastAsia"/>
        </w:rPr>
      </w:pPr>
      <w:r>
        <w:rPr>
          <w:rFonts w:hint="eastAsia"/>
        </w:rPr>
        <w:t>Yet it is an old saying, "He who aims high is the most likely to strike high; and he who shoots at the moon will shoot further than the man who shoots at the bush."</w:t>
      </w:r>
    </w:p>
    <w:p w14:paraId="60D657A3">
      <w:pPr>
        <w:ind w:left="-5" w:right="2"/>
        <w:rPr>
          <w:rFonts w:hint="eastAsia"/>
        </w:rPr>
      </w:pPr>
      <w:r>
        <w:rPr>
          <w:rFonts w:hint="eastAsia"/>
        </w:rPr>
        <w:t>然而有句老话说：“瞄得高的人最可能打得高；射向月亮的人比射向灌木丛的人射得更远。”</w:t>
      </w:r>
    </w:p>
    <w:p w14:paraId="2482E097">
      <w:pPr>
        <w:ind w:left="-5" w:right="2"/>
        <w:rPr>
          <w:rFonts w:hint="eastAsia"/>
        </w:rPr>
      </w:pPr>
    </w:p>
    <w:p w14:paraId="71CF7728">
      <w:pPr>
        <w:ind w:left="-5" w:right="2"/>
        <w:rPr>
          <w:rFonts w:hint="eastAsia"/>
        </w:rPr>
      </w:pPr>
      <w:r>
        <w:rPr>
          <w:rFonts w:hint="eastAsia"/>
        </w:rPr>
        <w:t>The Apostle appears to me to suggest that the minister must be a man of one thing: to use his own words, a "man of God." We hear of men of business, and men of pleasure, and men of science.</w:t>
      </w:r>
    </w:p>
    <w:p w14:paraId="62048D72">
      <w:pPr>
        <w:ind w:left="-5" w:right="2"/>
        <w:rPr>
          <w:rFonts w:hint="eastAsia"/>
        </w:rPr>
      </w:pPr>
      <w:r>
        <w:rPr>
          <w:rFonts w:hint="eastAsia"/>
        </w:rPr>
        <w:t>在我看来，使徒似乎是在建议，牧师必须是一个专注于一件事的人：用他自己的话说，一个“属神的人”。我们听说过生意人，享乐的人，和科学的人。</w:t>
      </w:r>
    </w:p>
    <w:p w14:paraId="6B6E75F2">
      <w:pPr>
        <w:ind w:left="-5" w:right="2"/>
        <w:rPr>
          <w:rFonts w:hint="eastAsia"/>
        </w:rPr>
      </w:pPr>
    </w:p>
    <w:p w14:paraId="0D18DFDF">
      <w:pPr>
        <w:ind w:left="-5" w:right="2"/>
        <w:rPr>
          <w:rFonts w:hint="eastAsia"/>
        </w:rPr>
      </w:pPr>
      <w:r>
        <w:rPr>
          <w:rFonts w:hint="eastAsia"/>
        </w:rPr>
        <w:t>The aim of the minister should be, to be "a man of God;" or to employ a phrase used in some countries, to be "Jesus Christ's man." This should be the aim which we should place before us; we should seek to be "every inch the minister of Jesus Christ."</w:t>
      </w:r>
    </w:p>
    <w:p w14:paraId="27680356">
      <w:pPr>
        <w:ind w:left="-5" w:right="2"/>
        <w:rPr>
          <w:rFonts w:hint="eastAsia"/>
        </w:rPr>
      </w:pPr>
      <w:r>
        <w:rPr>
          <w:rFonts w:hint="eastAsia"/>
        </w:rPr>
        <w:t>牧师的目标应当是成为“属神的人”；或者用某些国家的话说，成为“耶稣基督的人”。这应当是我们摆在自己面前的目标；我们应当寻求“完完全全作耶稣基督的牧师”。</w:t>
      </w:r>
    </w:p>
    <w:p w14:paraId="40BA6D0E">
      <w:pPr>
        <w:ind w:left="-5" w:right="2"/>
        <w:rPr>
          <w:rFonts w:hint="eastAsia"/>
        </w:rPr>
      </w:pPr>
    </w:p>
    <w:p w14:paraId="75EEE608">
      <w:pPr>
        <w:ind w:left="-5" w:right="2"/>
        <w:rPr>
          <w:rFonts w:hint="eastAsia"/>
        </w:rPr>
      </w:pPr>
      <w:r>
        <w:rPr>
          <w:rFonts w:hint="eastAsia"/>
        </w:rPr>
        <w:t>We should aim to be the same men at all times, in all positions, and places; not on Sunday only, but on week days also; not merely in the pulpit, but everywhere —in our living rooms, and in the house of the poor man.</w:t>
      </w:r>
    </w:p>
    <w:p w14:paraId="34B9D3DF">
      <w:pPr>
        <w:ind w:left="-5" w:right="2"/>
        <w:rPr>
          <w:rFonts w:hint="eastAsia"/>
        </w:rPr>
      </w:pPr>
      <w:r>
        <w:rPr>
          <w:rFonts w:hint="eastAsia"/>
        </w:rPr>
        <w:t>我们应当立志在任何时候、任何职位和地点都做同样的人；不只是在主日，在平日也是如此；不只是在讲台上，而是在任何地方——在我们的起居室里，在穷人的家里。</w:t>
      </w:r>
    </w:p>
    <w:p w14:paraId="5188821F">
      <w:pPr>
        <w:ind w:left="-5" w:right="2"/>
        <w:rPr>
          <w:rFonts w:hint="eastAsia"/>
        </w:rPr>
      </w:pPr>
    </w:p>
    <w:p w14:paraId="5F5E3B99">
      <w:pPr>
        <w:ind w:left="-5" w:right="2"/>
        <w:rPr>
          <w:rFonts w:hint="eastAsia"/>
        </w:rPr>
      </w:pPr>
      <w:r>
        <w:rPr>
          <w:rFonts w:hint="eastAsia"/>
        </w:rPr>
        <w:t>There are those, of whom their congregations have said, that when they were in the pulpit—they were so good, that never wished them to come out; and when they went out of the pulpit—they were so bsd, they never wished them to go in!</w:t>
      </w:r>
    </w:p>
    <w:p w14:paraId="7A32BFB2">
      <w:pPr>
        <w:ind w:left="-5" w:right="2"/>
        <w:rPr>
          <w:rFonts w:hint="eastAsia"/>
        </w:rPr>
      </w:pPr>
      <w:r>
        <w:rPr>
          <w:rFonts w:hint="eastAsia"/>
        </w:rPr>
        <w:t>有些人，他们的会众曾论到他们说，当他们在讲台上时——他们是那么好，以至于会众希望他们永远不要下来；而当他们走出讲台时——他们是那么糟，以至于会众希望他们永远不要上去！</w:t>
      </w:r>
    </w:p>
    <w:p w14:paraId="702441D1">
      <w:pPr>
        <w:ind w:left="-5" w:right="2"/>
        <w:rPr>
          <w:rFonts w:hint="eastAsia"/>
        </w:rPr>
      </w:pPr>
    </w:p>
    <w:p w14:paraId="1017BFD7">
      <w:pPr>
        <w:ind w:left="-5" w:right="2"/>
        <w:rPr>
          <w:rFonts w:hint="eastAsia"/>
        </w:rPr>
      </w:pPr>
      <w:r>
        <w:rPr>
          <w:rFonts w:hint="eastAsia"/>
        </w:rPr>
        <w:t>May God give us all grace to take that to heart! May we seek so to live, so to preach, so to work, so to give ourselves wholly to the business of our calling, that this bitter remark may never be made about us.</w:t>
      </w:r>
    </w:p>
    <w:p w14:paraId="2434A498">
      <w:pPr>
        <w:ind w:left="-5" w:right="2"/>
        <w:rPr>
          <w:rFonts w:hint="eastAsia"/>
        </w:rPr>
      </w:pPr>
      <w:r>
        <w:rPr>
          <w:rFonts w:hint="eastAsia"/>
        </w:rPr>
        <w:t>愿神赐给我们众人恩典，把这事以此为戒！愿我们寻求这样生活，这样讲道，这样工作，这样专心致力于我们要呼召的事业，好叫这句刻薄的话永远不会用到我们身上。</w:t>
      </w:r>
    </w:p>
    <w:p w14:paraId="401FDCEA">
      <w:pPr>
        <w:ind w:left="-5" w:right="2"/>
        <w:rPr>
          <w:rFonts w:hint="eastAsia"/>
        </w:rPr>
      </w:pPr>
    </w:p>
    <w:p w14:paraId="43B0FF91">
      <w:pPr>
        <w:ind w:left="-5" w:right="2"/>
        <w:rPr>
          <w:rFonts w:hint="eastAsia"/>
        </w:rPr>
      </w:pPr>
      <w:r>
        <w:rPr>
          <w:rFonts w:hint="eastAsia"/>
        </w:rPr>
        <w:t>Our profession is a very special one. Others have their seasons of relaxation, when they can completely lay aside their work. This can never be done by the faithful minister of Jesus Christ.</w:t>
      </w:r>
    </w:p>
    <w:p w14:paraId="668BE824">
      <w:pPr>
        <w:ind w:left="-5" w:right="2"/>
        <w:rPr>
          <w:rFonts w:hint="eastAsia"/>
        </w:rPr>
      </w:pPr>
      <w:r>
        <w:rPr>
          <w:rFonts w:hint="eastAsia"/>
        </w:rPr>
        <w:t>我们的职业是非常特殊的。别人有他们放松的时间，那时他们可以完全把工作放在一边。耶稣基督忠心的牧师永远不能这样做。</w:t>
      </w:r>
    </w:p>
    <w:p w14:paraId="251090BA">
      <w:pPr>
        <w:ind w:left="-5" w:right="2"/>
        <w:rPr>
          <w:rFonts w:hint="eastAsia"/>
        </w:rPr>
      </w:pPr>
    </w:p>
    <w:p w14:paraId="18949644">
      <w:pPr>
        <w:ind w:left="-5" w:right="2"/>
        <w:rPr>
          <w:rFonts w:hint="eastAsia"/>
        </w:rPr>
      </w:pPr>
      <w:r>
        <w:rPr>
          <w:rFonts w:hint="eastAsia"/>
        </w:rPr>
        <w:t>Once put on, his office must never be put off. At home, abroad, relaxing, going to the sea side—he must always carry his business with him.</w:t>
      </w:r>
    </w:p>
    <w:p w14:paraId="6516C0EB">
      <w:pPr>
        <w:ind w:left="-5" w:right="2"/>
        <w:rPr>
          <w:rFonts w:hint="eastAsia"/>
        </w:rPr>
      </w:pPr>
      <w:r>
        <w:rPr>
          <w:rFonts w:hint="eastAsia"/>
        </w:rPr>
        <w:t>一旦穿上，他的职分就永远不能脱下。在家里，在外面，休息时，去海边时——他必须总是带着他的事务。</w:t>
      </w:r>
    </w:p>
    <w:p w14:paraId="146CC574">
      <w:pPr>
        <w:ind w:left="-5" w:right="2"/>
        <w:rPr>
          <w:rFonts w:hint="eastAsia"/>
        </w:rPr>
      </w:pPr>
    </w:p>
    <w:p w14:paraId="65427D9C">
      <w:pPr>
        <w:ind w:left="-5" w:right="2"/>
        <w:rPr>
          <w:rFonts w:hint="eastAsia"/>
        </w:rPr>
      </w:pPr>
      <w:r>
        <w:rPr>
          <w:rFonts w:hint="eastAsia"/>
        </w:rPr>
        <w:t>A great lawyer could say of his official robes, "Lie there, Lord Chancellor." Such ought never to be the mind of the minister of Christ.</w:t>
      </w:r>
    </w:p>
    <w:p w14:paraId="438F1C6A">
      <w:pPr>
        <w:ind w:left="-5" w:right="2"/>
        <w:rPr>
          <w:rFonts w:hint="eastAsia"/>
        </w:rPr>
      </w:pPr>
      <w:r>
        <w:rPr>
          <w:rFonts w:hint="eastAsia"/>
        </w:rPr>
        <w:t>一位伟大的律师可以指着他的官袍说：“躺在那里吧，大法官。”这绝不应当是基督牧师的心态。</w:t>
      </w:r>
    </w:p>
    <w:p w14:paraId="1DD761D8">
      <w:pPr>
        <w:ind w:left="-5" w:right="2"/>
        <w:rPr>
          <w:rFonts w:hint="eastAsia"/>
        </w:rPr>
      </w:pPr>
    </w:p>
    <w:p w14:paraId="3DBB7A75">
      <w:pPr>
        <w:ind w:left="-5" w:right="2"/>
        <w:rPr>
          <w:rFonts w:hint="eastAsia"/>
        </w:rPr>
      </w:pPr>
      <w:r>
        <w:rPr>
          <w:rFonts w:hint="eastAsia"/>
        </w:rPr>
        <w:t>There are some things which the high demand of this text suggests, as needful to be followed after and practiced.</w:t>
      </w:r>
    </w:p>
    <w:p w14:paraId="63D40DE0">
      <w:pPr>
        <w:ind w:left="-5" w:right="2"/>
        <w:rPr>
          <w:rFonts w:hint="eastAsia"/>
        </w:rPr>
      </w:pPr>
      <w:r>
        <w:rPr>
          <w:rFonts w:hint="eastAsia"/>
        </w:rPr>
        <w:t>这段经文的高要求暗示了一些必须追求和实践的事情。</w:t>
      </w:r>
    </w:p>
    <w:p w14:paraId="69D4F3F6">
      <w:pPr>
        <w:ind w:left="-5" w:right="2"/>
        <w:rPr>
          <w:rFonts w:hint="eastAsia"/>
        </w:rPr>
      </w:pPr>
    </w:p>
    <w:p w14:paraId="7E1E0C99">
      <w:pPr>
        <w:ind w:left="-5" w:right="2"/>
        <w:rPr>
          <w:rFonts w:hint="eastAsia"/>
        </w:rPr>
      </w:pPr>
      <w:r>
        <w:rPr>
          <w:rFonts w:hint="eastAsia"/>
        </w:rPr>
        <w:t>1. First, it demands ENTIRE DEVOTION to the great work to which we are ordained. When one was commanded by the Savior to follow Him, he replied, "Lord, first let me go and bury my father;" but then there came that solemn saying, "Let the dead bury their own dead, but you go and proclaim the kingdom of God."</w:t>
      </w:r>
    </w:p>
    <w:p w14:paraId="5A7B8EB6">
      <w:pPr>
        <w:ind w:left="-5" w:right="2"/>
        <w:rPr>
          <w:rFonts w:hint="eastAsia"/>
        </w:rPr>
      </w:pPr>
      <w:r>
        <w:rPr>
          <w:rFonts w:hint="eastAsia"/>
        </w:rPr>
        <w:t>1. 首先，它要求**完全献身**于我们受以此为之圣职的伟大工作。当有人被救主命令跟随祂时，他回答说：“主，容我先回去埋葬我的父亲；”但随即那句严肃的话来了：“任凭死人埋葬他们的死人，你只管去传扬神国的道。”</w:t>
      </w:r>
    </w:p>
    <w:p w14:paraId="1B03F754">
      <w:pPr>
        <w:ind w:left="-5" w:right="2"/>
        <w:rPr>
          <w:rFonts w:hint="eastAsia"/>
        </w:rPr>
      </w:pPr>
    </w:p>
    <w:p w14:paraId="6C6D07D3">
      <w:pPr>
        <w:ind w:left="-5" w:right="2"/>
        <w:rPr>
          <w:rFonts w:hint="eastAsia"/>
        </w:rPr>
      </w:pPr>
      <w:r>
        <w:rPr>
          <w:rFonts w:hint="eastAsia"/>
        </w:rPr>
        <w:t>Still another said, "I will follow you, Lord; but first let me go back and say good-by to my family;" and to him there came the remarkable sentence, "No one who puts his hand to the plow and looks back, is fit for service in the kingdom of God."</w:t>
      </w:r>
    </w:p>
    <w:p w14:paraId="2978BCB0">
      <w:pPr>
        <w:ind w:left="-5" w:right="2"/>
        <w:rPr>
          <w:rFonts w:hint="eastAsia"/>
        </w:rPr>
      </w:pPr>
      <w:r>
        <w:rPr>
          <w:rFonts w:hint="eastAsia"/>
        </w:rPr>
        <w:t>又有一人说：“主，我要跟随你；但容我先去辞别我家里的人；”对他则有那句非凡的话：“手扶着犁向后看的，不配进神的国。”</w:t>
      </w:r>
    </w:p>
    <w:p w14:paraId="4EA1D294">
      <w:pPr>
        <w:ind w:left="-5" w:right="2"/>
        <w:rPr>
          <w:rFonts w:hint="eastAsia"/>
        </w:rPr>
      </w:pPr>
    </w:p>
    <w:p w14:paraId="0E705EFE">
      <w:pPr>
        <w:ind w:left="-5" w:right="2"/>
        <w:rPr>
          <w:rFonts w:hint="eastAsia"/>
        </w:rPr>
      </w:pPr>
      <w:r>
        <w:rPr>
          <w:rFonts w:hint="eastAsia"/>
        </w:rPr>
        <w:t>"Do not greet anyone on the road," was Christ's charge to the seventy disciples. Surely these Scriptural expressions teach us, that in all our dealings in our ministry, we must have a high standard.</w:t>
      </w:r>
    </w:p>
    <w:p w14:paraId="6E102618">
      <w:pPr>
        <w:ind w:left="-5" w:right="2"/>
        <w:rPr>
          <w:rFonts w:hint="eastAsia"/>
        </w:rPr>
      </w:pPr>
      <w:r>
        <w:rPr>
          <w:rFonts w:hint="eastAsia"/>
        </w:rPr>
        <w:t>“在路上不要问人的安，”是基督对七十个门徒的嘱咐。这些圣经的表达确实教导我们，在我们事工的一切事务中，我们必须有一个高标准。</w:t>
      </w:r>
    </w:p>
    <w:p w14:paraId="716C286C">
      <w:pPr>
        <w:ind w:left="-5" w:right="2"/>
        <w:rPr>
          <w:rFonts w:hint="eastAsia"/>
        </w:rPr>
      </w:pPr>
    </w:p>
    <w:p w14:paraId="3A0A65C0">
      <w:pPr>
        <w:ind w:left="-5" w:right="2"/>
        <w:rPr>
          <w:rFonts w:hint="eastAsia"/>
        </w:rPr>
      </w:pPr>
      <w:r>
        <w:rPr>
          <w:rFonts w:hint="eastAsia"/>
        </w:rPr>
        <w:t>We must strive to be men of one thing—that thing being the work of Jesus Christ.</w:t>
      </w:r>
    </w:p>
    <w:p w14:paraId="134F2DC6">
      <w:pPr>
        <w:ind w:left="-5" w:right="2"/>
        <w:rPr>
          <w:rFonts w:hint="eastAsia"/>
        </w:rPr>
      </w:pPr>
      <w:r>
        <w:rPr>
          <w:rFonts w:hint="eastAsia"/>
        </w:rPr>
        <w:t>我们必须努力成为专注于一件事的人——那件事就是耶稣基督的工作。</w:t>
      </w:r>
    </w:p>
    <w:p w14:paraId="77641610">
      <w:pPr>
        <w:ind w:left="-5" w:right="2"/>
        <w:rPr>
          <w:rFonts w:hint="eastAsia"/>
        </w:rPr>
      </w:pPr>
    </w:p>
    <w:p w14:paraId="5AE933B6">
      <w:pPr>
        <w:ind w:left="-5" w:right="2"/>
        <w:rPr>
          <w:rFonts w:hint="eastAsia"/>
        </w:rPr>
      </w:pPr>
      <w:r>
        <w:rPr>
          <w:rFonts w:hint="eastAsia"/>
        </w:rPr>
        <w:t>2. Secondly, it demands a thorough separation from the things of the WORLD. I hold it to be of the greatest importance to keep the ministerial office, so far as we can, distinct and separate from everything that is secular.</w:t>
      </w:r>
    </w:p>
    <w:p w14:paraId="3042E56B">
      <w:pPr>
        <w:ind w:left="-5" w:right="2"/>
        <w:rPr>
          <w:rFonts w:hint="eastAsia"/>
        </w:rPr>
      </w:pPr>
      <w:r>
        <w:rPr>
          <w:rFonts w:hint="eastAsia"/>
        </w:rPr>
        <w:t>2. 其次，它要求与**世界**的事彻底分离。我认为这是极其重要的，要尽我们要所能，保持牧师的职分与一切世俗的事物有别且分离。</w:t>
      </w:r>
    </w:p>
    <w:p w14:paraId="119676A2">
      <w:pPr>
        <w:ind w:left="-5" w:right="2"/>
        <w:rPr>
          <w:rFonts w:hint="eastAsia"/>
        </w:rPr>
      </w:pPr>
    </w:p>
    <w:p w14:paraId="0DA79FBB">
      <w:pPr>
        <w:ind w:left="-5" w:right="2"/>
        <w:rPr>
          <w:rFonts w:hint="eastAsia"/>
        </w:rPr>
      </w:pPr>
      <w:r>
        <w:rPr>
          <w:rFonts w:hint="eastAsia"/>
        </w:rPr>
        <w:t>I trust we shall hear every year of fewer and fewer ministers of the Gospel who are magistrates, and fewer and fewer ministers who take part in agricultural meetings, and win prizes for fat pigs, enormous bulls, and large crops of turnips.</w:t>
      </w:r>
    </w:p>
    <w:p w14:paraId="460922FB">
      <w:pPr>
        <w:ind w:left="-5" w:right="2"/>
        <w:rPr>
          <w:rFonts w:hint="eastAsia"/>
        </w:rPr>
      </w:pPr>
      <w:r>
        <w:rPr>
          <w:rFonts w:hint="eastAsia"/>
        </w:rPr>
        <w:t>我相信我们会听到每年越来越少的福音牧师担任地方法官，越来越少的牧师参加农展会，并因肥猪、巨牛和大丰收的芜菁而获奖。</w:t>
      </w:r>
    </w:p>
    <w:p w14:paraId="1F0D9198">
      <w:pPr>
        <w:ind w:left="-5" w:right="2"/>
        <w:rPr>
          <w:rFonts w:hint="eastAsia"/>
        </w:rPr>
      </w:pPr>
    </w:p>
    <w:p w14:paraId="20AA7377">
      <w:pPr>
        <w:ind w:left="-5" w:right="2"/>
        <w:rPr>
          <w:rFonts w:hint="eastAsia"/>
        </w:rPr>
      </w:pPr>
      <w:r>
        <w:rPr>
          <w:rFonts w:hint="eastAsia"/>
        </w:rPr>
        <w:t>There is no apostolical succession in such occupations.</w:t>
      </w:r>
    </w:p>
    <w:p w14:paraId="7E80BA1F">
      <w:pPr>
        <w:ind w:left="-5" w:right="2"/>
        <w:rPr>
          <w:rFonts w:hint="eastAsia"/>
        </w:rPr>
      </w:pPr>
      <w:r>
        <w:rPr>
          <w:rFonts w:hint="eastAsia"/>
        </w:rPr>
        <w:t>在这些职业中并没有使徒统绪。</w:t>
      </w:r>
    </w:p>
    <w:p w14:paraId="49591DE1">
      <w:pPr>
        <w:ind w:left="-5" w:right="2"/>
        <w:rPr>
          <w:rFonts w:hint="eastAsia"/>
        </w:rPr>
      </w:pPr>
    </w:p>
    <w:p w14:paraId="2A5EFDD9">
      <w:pPr>
        <w:ind w:left="-5" w:right="2"/>
        <w:rPr>
          <w:rFonts w:hint="eastAsia"/>
        </w:rPr>
      </w:pPr>
      <w:r>
        <w:rPr>
          <w:rFonts w:hint="eastAsia"/>
        </w:rPr>
        <w:t>Nor yet is this all. We should be separated from the pleasures of the world—as well as from its business. There are many innocent and indifferent amusements, for which the minister of Christ ought to have no time.</w:t>
      </w:r>
    </w:p>
    <w:p w14:paraId="2F95DDE4">
      <w:pPr>
        <w:ind w:left="-5" w:right="2"/>
        <w:rPr>
          <w:rFonts w:hint="eastAsia"/>
        </w:rPr>
      </w:pPr>
      <w:r>
        <w:rPr>
          <w:rFonts w:hint="eastAsia"/>
        </w:rPr>
        <w:t>不仅如此。我们应当与世界的享乐分离——正如与它的事务分离一样。有许多无害且无关紧要的娱乐，基督的牧师应当没有时间去参与。</w:t>
      </w:r>
    </w:p>
    <w:p w14:paraId="7527E203">
      <w:pPr>
        <w:ind w:left="-5" w:right="2"/>
        <w:rPr>
          <w:rFonts w:hint="eastAsia"/>
        </w:rPr>
      </w:pPr>
    </w:p>
    <w:p w14:paraId="76284C97">
      <w:pPr>
        <w:ind w:left="-5" w:right="2"/>
        <w:rPr>
          <w:rFonts w:hint="eastAsia"/>
        </w:rPr>
      </w:pPr>
      <w:r>
        <w:rPr>
          <w:rFonts w:hint="eastAsia"/>
        </w:rPr>
        <w:t>He ought to say, "I have no time for these things! I am doing a great work—and I cannot come down!"</w:t>
      </w:r>
    </w:p>
    <w:p w14:paraId="5D64FEDC">
      <w:pPr>
        <w:ind w:left="-5" w:right="2"/>
        <w:rPr>
          <w:rFonts w:hint="eastAsia"/>
        </w:rPr>
      </w:pPr>
      <w:r>
        <w:rPr>
          <w:rFonts w:hint="eastAsia"/>
        </w:rPr>
        <w:t>他应当说：“我没有时间做这些事！我正在做一件大工——我不能下去！”</w:t>
      </w:r>
    </w:p>
    <w:p w14:paraId="7D2A61DA">
      <w:pPr>
        <w:ind w:left="-5" w:right="2"/>
        <w:rPr>
          <w:rFonts w:hint="eastAsia"/>
        </w:rPr>
      </w:pPr>
    </w:p>
    <w:p w14:paraId="50450A2E">
      <w:pPr>
        <w:ind w:left="-5" w:right="2"/>
        <w:rPr>
          <w:rFonts w:hint="eastAsia"/>
        </w:rPr>
      </w:pPr>
      <w:r>
        <w:rPr>
          <w:rFonts w:hint="eastAsia"/>
        </w:rPr>
        <w:t>3. Thirdly, it demands a jealous watchfulness over our own SOCIAL conduct. We ought not to be always paying social functions, and dining out, as others do.</w:t>
      </w:r>
    </w:p>
    <w:p w14:paraId="1A301F25">
      <w:pPr>
        <w:ind w:left="-5" w:right="2"/>
        <w:rPr>
          <w:rFonts w:hint="eastAsia"/>
        </w:rPr>
      </w:pPr>
      <w:r>
        <w:rPr>
          <w:rFonts w:hint="eastAsia"/>
        </w:rPr>
        <w:t>3. 第三，它要求对我们自己的**社交**行为保持极其审慎的警惕。我们不应当像别人那样总是参加社交活动和外出赴宴。</w:t>
      </w:r>
    </w:p>
    <w:p w14:paraId="2A29329D">
      <w:pPr>
        <w:ind w:left="-5" w:right="2"/>
        <w:rPr>
          <w:rFonts w:hint="eastAsia"/>
        </w:rPr>
      </w:pPr>
    </w:p>
    <w:p w14:paraId="4258B9E1">
      <w:pPr>
        <w:ind w:left="-5" w:right="2"/>
        <w:rPr>
          <w:rFonts w:hint="eastAsia"/>
        </w:rPr>
      </w:pPr>
      <w:r>
        <w:rPr>
          <w:rFonts w:hint="eastAsia"/>
        </w:rPr>
        <w:t>It will not do to say, that our Lord went to a marriage feast, and sat at supper in the Pharisee's house, and therefore we may do the same.</w:t>
      </w:r>
    </w:p>
    <w:p w14:paraId="685A9117">
      <w:pPr>
        <w:ind w:left="-5" w:right="2"/>
        <w:rPr>
          <w:rFonts w:hint="eastAsia"/>
        </w:rPr>
      </w:pPr>
      <w:r>
        <w:rPr>
          <w:rFonts w:hint="eastAsia"/>
        </w:rPr>
        <w:t>不能因为我们的主曾去赴婚筵，并在法利赛人家里坐席，就说我们也可以这样做。</w:t>
      </w:r>
    </w:p>
    <w:p w14:paraId="7EFFA634">
      <w:pPr>
        <w:ind w:left="-5" w:right="2"/>
        <w:rPr>
          <w:rFonts w:hint="eastAsia"/>
        </w:rPr>
      </w:pPr>
    </w:p>
    <w:p w14:paraId="60850657">
      <w:pPr>
        <w:ind w:left="-5" w:right="2"/>
        <w:rPr>
          <w:rFonts w:hint="eastAsia"/>
        </w:rPr>
      </w:pPr>
      <w:r>
        <w:rPr>
          <w:rFonts w:hint="eastAsia"/>
        </w:rPr>
        <w:t>I only reply—Let us go in His spirit, with His faithfulness and boldness, to say a word in season, and to give the conversation a profitable turn—and then we may go with safety!</w:t>
      </w:r>
    </w:p>
    <w:p w14:paraId="57C6884A">
      <w:pPr>
        <w:ind w:left="-5" w:right="2"/>
        <w:rPr>
          <w:rFonts w:hint="eastAsia"/>
        </w:rPr>
      </w:pPr>
      <w:r>
        <w:rPr>
          <w:rFonts w:hint="eastAsia"/>
        </w:rPr>
        <w:t>我只能回答——让我们带着祂的灵去，带着祂的忠心和胆量，说合宜的话，并使谈话转向有益的方向——那样我们就可以安全地去了！</w:t>
      </w:r>
    </w:p>
    <w:p w14:paraId="220CACF3">
      <w:pPr>
        <w:ind w:left="-5" w:right="2"/>
        <w:rPr>
          <w:rFonts w:hint="eastAsia"/>
        </w:rPr>
      </w:pPr>
    </w:p>
    <w:p w14:paraId="15A53889">
      <w:pPr>
        <w:ind w:left="-5" w:right="2"/>
        <w:rPr>
          <w:rFonts w:hint="eastAsia"/>
        </w:rPr>
      </w:pPr>
      <w:r>
        <w:rPr>
          <w:rFonts w:hint="eastAsia"/>
        </w:rPr>
        <w:t>Unless we do this, we should be careful where we go, with whom we sit down, and where we spend our evenings.</w:t>
      </w:r>
    </w:p>
    <w:p w14:paraId="23CF4B4B">
      <w:pPr>
        <w:ind w:left="-5" w:right="2"/>
        <w:rPr>
          <w:rFonts w:hint="eastAsia"/>
        </w:rPr>
      </w:pPr>
      <w:r>
        <w:rPr>
          <w:rFonts w:hint="eastAsia"/>
        </w:rPr>
        <w:t>除非我们这样做，否则我们就应当小心我们去哪里，与谁同坐，以及在哪里度过我们要晚上。</w:t>
      </w:r>
    </w:p>
    <w:p w14:paraId="6D4F52F0">
      <w:pPr>
        <w:ind w:left="-5" w:right="2"/>
        <w:rPr>
          <w:rFonts w:hint="eastAsia"/>
        </w:rPr>
      </w:pPr>
    </w:p>
    <w:p w14:paraId="10F11986">
      <w:pPr>
        <w:ind w:left="-5" w:right="2"/>
        <w:rPr>
          <w:rFonts w:hint="eastAsia"/>
        </w:rPr>
      </w:pPr>
      <w:r>
        <w:rPr>
          <w:rFonts w:hint="eastAsia"/>
        </w:rPr>
        <w:t>There was a quaint saying of John Wesley to his ministers, which contains the germ of much truth. "Don't aim at being thought gentlemen; you have no more to do with being gentlemen, than with being masters at dancing."</w:t>
      </w:r>
    </w:p>
    <w:p w14:paraId="5F5F85BC">
      <w:pPr>
        <w:ind w:left="-5" w:right="2"/>
        <w:rPr>
          <w:rFonts w:hint="eastAsia"/>
        </w:rPr>
      </w:pPr>
      <w:r>
        <w:rPr>
          <w:rFonts w:hint="eastAsia"/>
        </w:rPr>
        <w:t>约翰·卫斯理对他的牧师们有一句古怪的名言，其中包含着许多真理的萌芽。“不要以被视为绅士为目标；你们与做绅士毫不相干，就像与做舞蹈大师毫不相干一样。”</w:t>
      </w:r>
    </w:p>
    <w:p w14:paraId="48878CBC">
      <w:pPr>
        <w:ind w:left="-5" w:right="2"/>
        <w:rPr>
          <w:rFonts w:hint="eastAsia"/>
        </w:rPr>
      </w:pPr>
    </w:p>
    <w:p w14:paraId="6A1F3577">
      <w:pPr>
        <w:ind w:left="-5" w:right="2"/>
        <w:rPr>
          <w:rFonts w:hint="eastAsia"/>
        </w:rPr>
      </w:pPr>
      <w:r>
        <w:rPr>
          <w:rFonts w:hint="eastAsia"/>
        </w:rPr>
        <w:t>Our aim should be not to be regarded as agreeable persons at the dinner table—but to be known everywhere as faithful, consistent ministers of Jesus Christ!</w:t>
      </w:r>
    </w:p>
    <w:p w14:paraId="107F4F38">
      <w:pPr>
        <w:ind w:left="-5" w:right="2"/>
        <w:rPr>
          <w:rFonts w:hint="eastAsia"/>
        </w:rPr>
      </w:pPr>
      <w:r>
        <w:rPr>
          <w:rFonts w:hint="eastAsia"/>
        </w:rPr>
        <w:t>我们的目标不应是被视为餐桌上讨人喜欢的人——而是要在各处被称为耶稣基督忠心、言行一致的牧师！</w:t>
      </w:r>
    </w:p>
    <w:p w14:paraId="75C1D4BF">
      <w:pPr>
        <w:ind w:left="-5" w:right="2"/>
        <w:rPr>
          <w:rFonts w:hint="eastAsia"/>
        </w:rPr>
      </w:pPr>
    </w:p>
    <w:p w14:paraId="29762792">
      <w:pPr>
        <w:ind w:left="-5" w:right="2"/>
        <w:rPr>
          <w:rFonts w:hint="eastAsia"/>
        </w:rPr>
      </w:pPr>
      <w:r>
        <w:rPr>
          <w:rFonts w:hint="eastAsia"/>
        </w:rPr>
        <w:t>4. Fourthly, it demands a diligent redemption of TIME. We should give attention to reading, every day that we live. We should strive to bring all our reading to bear on our work.</w:t>
      </w:r>
    </w:p>
    <w:p w14:paraId="3C6E3777">
      <w:pPr>
        <w:ind w:left="-5" w:right="2"/>
        <w:rPr>
          <w:rFonts w:hint="eastAsia"/>
        </w:rPr>
      </w:pPr>
      <w:r>
        <w:rPr>
          <w:rFonts w:hint="eastAsia"/>
        </w:rPr>
        <w:t>4. 第四，它要求殷勤地爱惜**光阴**。在我们活着的每一天，我们都应当专注于阅读。我们应当努力使我们所有的阅读都对我们要工作有帮助。</w:t>
      </w:r>
    </w:p>
    <w:p w14:paraId="441F2788">
      <w:pPr>
        <w:ind w:left="-5" w:right="2"/>
        <w:rPr>
          <w:rFonts w:hint="eastAsia"/>
        </w:rPr>
      </w:pPr>
    </w:p>
    <w:p w14:paraId="7C10CC45">
      <w:pPr>
        <w:ind w:left="-5" w:right="2"/>
        <w:rPr>
          <w:rFonts w:hint="eastAsia"/>
        </w:rPr>
      </w:pPr>
      <w:r>
        <w:rPr>
          <w:rFonts w:hint="eastAsia"/>
        </w:rPr>
        <w:t>We ought to keep our eyes open continually, and be ever picking up ideas for our sermons—as we travel by the way, as we sit by the fireside, as we are standing on the platform at the railway station.</w:t>
      </w:r>
    </w:p>
    <w:p w14:paraId="0AD3C4B0">
      <w:pPr>
        <w:ind w:left="-5" w:right="2"/>
        <w:rPr>
          <w:rFonts w:hint="eastAsia"/>
        </w:rPr>
      </w:pPr>
      <w:r>
        <w:rPr>
          <w:rFonts w:hint="eastAsia"/>
        </w:rPr>
        <w:t>我们应当不断地睁大眼睛，随时为我们要讲道搜集想法——当我们还在路上旅行时，当我们坐在炉边时，当我们站在火车站的站台上时。</w:t>
      </w:r>
    </w:p>
    <w:p w14:paraId="4034CC33">
      <w:pPr>
        <w:ind w:left="-5" w:right="2"/>
        <w:rPr>
          <w:rFonts w:hint="eastAsia"/>
        </w:rPr>
      </w:pPr>
    </w:p>
    <w:p w14:paraId="0671C627">
      <w:pPr>
        <w:ind w:left="-5" w:right="2"/>
        <w:rPr>
          <w:rFonts w:hint="eastAsia"/>
        </w:rPr>
      </w:pPr>
      <w:r>
        <w:rPr>
          <w:rFonts w:hint="eastAsia"/>
        </w:rPr>
        <w:t>We should be keeping in our mind's eye our Master's business—observing, noting, looking out, gathering up something that will throw fresh light on our work, and enable us to put the truth in a more striking way.</w:t>
      </w:r>
    </w:p>
    <w:p w14:paraId="50F0E0F2">
      <w:pPr>
        <w:ind w:left="-5" w:right="2"/>
        <w:rPr>
          <w:rFonts w:hint="eastAsia"/>
        </w:rPr>
      </w:pPr>
      <w:r>
        <w:rPr>
          <w:rFonts w:hint="eastAsia"/>
        </w:rPr>
        <w:t>我们应当在心眼中时刻关注我们主人的事——观察、记录、留心、收集那些能为我们要工作投下新光，并使我们能以更引人注目的方式表达真理的东西。</w:t>
      </w:r>
    </w:p>
    <w:p w14:paraId="75A9A97F">
      <w:pPr>
        <w:ind w:left="-5" w:right="2"/>
        <w:rPr>
          <w:rFonts w:hint="eastAsia"/>
        </w:rPr>
      </w:pPr>
    </w:p>
    <w:p w14:paraId="650FF0C3">
      <w:pPr>
        <w:ind w:left="-5" w:right="2"/>
        <w:rPr>
          <w:rFonts w:hint="eastAsia"/>
        </w:rPr>
      </w:pPr>
      <w:r>
        <w:rPr>
          <w:rFonts w:hint="eastAsia"/>
        </w:rPr>
        <w:t>He who looks out for something to learn will always be able to learn something.</w:t>
      </w:r>
    </w:p>
    <w:p w14:paraId="7361D039">
      <w:pPr>
        <w:ind w:left="-5" w:right="2"/>
        <w:rPr>
          <w:rFonts w:hint="eastAsia"/>
        </w:rPr>
      </w:pPr>
      <w:r>
        <w:rPr>
          <w:rFonts w:hint="eastAsia"/>
        </w:rPr>
        <w:t>留心寻求学习的人总能学到东西。</w:t>
      </w:r>
    </w:p>
    <w:p w14:paraId="6ACDB192">
      <w:pPr>
        <w:ind w:left="-5" w:right="2"/>
        <w:rPr>
          <w:rFonts w:hint="eastAsia"/>
        </w:rPr>
      </w:pPr>
    </w:p>
    <w:p w14:paraId="7ACC3161">
      <w:pPr>
        <w:ind w:left="-5" w:right="2"/>
        <w:rPr>
          <w:rFonts w:hint="eastAsia"/>
        </w:rPr>
      </w:pPr>
      <w:r>
        <w:rPr>
          <w:rFonts w:hint="eastAsia"/>
        </w:rPr>
        <w:t>Having suggested these things, I will next proceed to ask, What will be the CONSEQUENCE of our giving ourselves wholly to these things? Remember, we shall not receive the praise of men.</w:t>
      </w:r>
    </w:p>
    <w:p w14:paraId="29BF4F70">
      <w:pPr>
        <w:ind w:left="-5" w:right="2"/>
        <w:rPr>
          <w:rFonts w:hint="eastAsia"/>
        </w:rPr>
      </w:pPr>
      <w:r>
        <w:rPr>
          <w:rFonts w:hint="eastAsia"/>
        </w:rPr>
        <w:t>提出了这些事之后，我接下来要问，“专心致力于这些事”会有什么**后果**？记住，我们不会得到人的称赞。</w:t>
      </w:r>
    </w:p>
    <w:p w14:paraId="15347CF7">
      <w:pPr>
        <w:ind w:left="-5" w:right="2"/>
        <w:rPr>
          <w:rFonts w:hint="eastAsia"/>
        </w:rPr>
      </w:pPr>
    </w:p>
    <w:p w14:paraId="147B8406">
      <w:pPr>
        <w:ind w:left="-5" w:right="2"/>
        <w:rPr>
          <w:rFonts w:hint="eastAsia"/>
        </w:rPr>
      </w:pPr>
      <w:r>
        <w:rPr>
          <w:rFonts w:hint="eastAsia"/>
        </w:rPr>
        <w:t>We shall be thought extreme, and ascetic, and over-righteous. Those who want to serve God and serve money at the same time, will think our standard too high, our practice too stringent.</w:t>
      </w:r>
    </w:p>
    <w:p w14:paraId="5CF836FE">
      <w:pPr>
        <w:ind w:left="-5" w:right="2"/>
        <w:rPr>
          <w:rFonts w:hint="eastAsia"/>
        </w:rPr>
      </w:pPr>
      <w:r>
        <w:rPr>
          <w:rFonts w:hint="eastAsia"/>
        </w:rPr>
        <w:t>我们会被认为是极端的、苦修的和过分公义的。那些想同时侍奉神和侍奉金钱的人，会认为我们的标准太高，我们的做法太严苛。</w:t>
      </w:r>
    </w:p>
    <w:p w14:paraId="6D55CA6F">
      <w:pPr>
        <w:ind w:left="-5" w:right="2"/>
        <w:rPr>
          <w:rFonts w:hint="eastAsia"/>
        </w:rPr>
      </w:pPr>
    </w:p>
    <w:p w14:paraId="7A1C804F">
      <w:pPr>
        <w:ind w:left="-5" w:right="2"/>
        <w:rPr>
          <w:rFonts w:hint="eastAsia"/>
        </w:rPr>
      </w:pPr>
      <w:r>
        <w:rPr>
          <w:rFonts w:hint="eastAsia"/>
        </w:rPr>
        <w:t>They will say, that we are going too far and too fast for a world such as that in which we live. May we never care what men say of us, so long as we walk in the light of God's Word!</w:t>
      </w:r>
    </w:p>
    <w:p w14:paraId="0D6108D8">
      <w:pPr>
        <w:ind w:left="-5" w:right="2"/>
        <w:rPr>
          <w:rFonts w:hint="eastAsia"/>
        </w:rPr>
      </w:pPr>
      <w:r>
        <w:rPr>
          <w:rFonts w:hint="eastAsia"/>
        </w:rPr>
        <w:t>他们会说，对于我们所生活的这个世界而言，我们走得太远太快了。只要我们行在神话语的光中，愿我们永不在意人怎么说我们！</w:t>
      </w:r>
    </w:p>
    <w:p w14:paraId="097E73E4">
      <w:pPr>
        <w:ind w:left="-5" w:right="2"/>
        <w:rPr>
          <w:rFonts w:hint="eastAsia"/>
        </w:rPr>
      </w:pPr>
    </w:p>
    <w:p w14:paraId="531B7620">
      <w:pPr>
        <w:ind w:left="-5" w:right="2"/>
        <w:rPr>
          <w:rFonts w:hint="eastAsia"/>
        </w:rPr>
      </w:pPr>
      <w:r>
        <w:rPr>
          <w:rFonts w:hint="eastAsia"/>
        </w:rPr>
        <w:t>May we strive and pray to be wholly independent of, and indifferent to man's opinion, so long as we please God!</w:t>
      </w:r>
    </w:p>
    <w:p w14:paraId="30748BB4">
      <w:pPr>
        <w:ind w:left="-5" w:right="2"/>
        <w:rPr>
          <w:rFonts w:hint="eastAsia"/>
        </w:rPr>
      </w:pPr>
      <w:r>
        <w:rPr>
          <w:rFonts w:hint="eastAsia"/>
        </w:rPr>
        <w:t>只要我们取悦神，愿我们努力并祷告，完全独立于且漠视人的意见！</w:t>
      </w:r>
    </w:p>
    <w:p w14:paraId="7881F2FB">
      <w:pPr>
        <w:ind w:left="-5" w:right="2"/>
        <w:rPr>
          <w:rFonts w:hint="eastAsia"/>
        </w:rPr>
      </w:pPr>
    </w:p>
    <w:p w14:paraId="4D17106E">
      <w:pPr>
        <w:ind w:left="-5" w:right="2"/>
        <w:rPr>
          <w:rFonts w:hint="eastAsia"/>
        </w:rPr>
      </w:pPr>
      <w:r>
        <w:rPr>
          <w:rFonts w:hint="eastAsia"/>
        </w:rPr>
        <w:t>May we remember the woe pronounced by our Master, when He said, "Woe to you when all men speak well of you," and the words of Paul, "If I were still trying to please men, I would not be a servant of Christ."</w:t>
      </w:r>
    </w:p>
    <w:p w14:paraId="28487E39">
      <w:pPr>
        <w:ind w:left="-5" w:right="2"/>
        <w:rPr>
          <w:rFonts w:hint="eastAsia"/>
        </w:rPr>
      </w:pPr>
      <w:r>
        <w:rPr>
          <w:rFonts w:hint="eastAsia"/>
        </w:rPr>
        <w:t>愿我们记住我们要主所宣告的祸哉，祂说：“人都说你们好的时候，你们就有祸了，”以及保罗的话：“我若仍旧讨人的喜欢，我就不是基督的仆人了。”</w:t>
      </w:r>
    </w:p>
    <w:p w14:paraId="1D9B1C0D">
      <w:pPr>
        <w:ind w:left="-5" w:right="2"/>
        <w:rPr>
          <w:rFonts w:hint="eastAsia"/>
        </w:rPr>
      </w:pPr>
    </w:p>
    <w:p w14:paraId="59954554">
      <w:pPr>
        <w:ind w:left="-5" w:right="2"/>
        <w:rPr>
          <w:rFonts w:hint="eastAsia"/>
        </w:rPr>
      </w:pPr>
      <w:r>
        <w:rPr>
          <w:rFonts w:hint="eastAsia"/>
        </w:rPr>
        <w:t>Though by "giving ourselves wholly to these things" we shall not win the praise of men—we shall attain the far more important end of usefulness to souls.</w:t>
      </w:r>
    </w:p>
    <w:p w14:paraId="29970B83">
      <w:pPr>
        <w:ind w:left="-5" w:right="2"/>
        <w:rPr>
          <w:rFonts w:hint="eastAsia"/>
        </w:rPr>
      </w:pPr>
      <w:r>
        <w:rPr>
          <w:rFonts w:hint="eastAsia"/>
        </w:rPr>
        <w:t>虽然藉着“专心致力于这些事”我们不会赢得人的称赞——但我们将达到对灵魂有益这一远为重要的目的。</w:t>
      </w:r>
    </w:p>
    <w:p w14:paraId="4C26845F">
      <w:pPr>
        <w:ind w:left="-5" w:right="2"/>
        <w:rPr>
          <w:rFonts w:hint="eastAsia"/>
        </w:rPr>
      </w:pPr>
    </w:p>
    <w:p w14:paraId="036610A6">
      <w:pPr>
        <w:ind w:left="-5" w:right="2"/>
        <w:rPr>
          <w:rFonts w:hint="eastAsia"/>
        </w:rPr>
      </w:pPr>
      <w:r>
        <w:rPr>
          <w:rFonts w:hint="eastAsia"/>
        </w:rPr>
        <w:t>I completely acknowledge the doctrine of the sovereignty of God in the salvation of sinners. I acknowledge that those who preach best, and live nearest to God, have not always been honored in their lives to the saving of many souls.</w:t>
      </w:r>
    </w:p>
    <w:p w14:paraId="66B6F485">
      <w:pPr>
        <w:ind w:left="-5" w:right="2"/>
        <w:rPr>
          <w:rFonts w:hint="eastAsia"/>
        </w:rPr>
      </w:pPr>
      <w:r>
        <w:rPr>
          <w:rFonts w:hint="eastAsia"/>
        </w:rPr>
        <w:t>我完全承认神在拯救罪人上的主权教义。我承认那些讲道最好、生活最亲近神的人，在他们的生平中并不总是享有拯救许多灵魂的尊荣。</w:t>
      </w:r>
    </w:p>
    <w:p w14:paraId="77D8321A">
      <w:pPr>
        <w:ind w:left="-5" w:right="2"/>
        <w:rPr>
          <w:rFonts w:hint="eastAsia"/>
        </w:rPr>
      </w:pPr>
    </w:p>
    <w:p w14:paraId="480DE712">
      <w:pPr>
        <w:ind w:left="-5" w:right="2"/>
        <w:rPr>
          <w:rFonts w:hint="eastAsia"/>
        </w:rPr>
      </w:pPr>
      <w:r>
        <w:rPr>
          <w:rFonts w:hint="eastAsia"/>
        </w:rPr>
        <w:t>But still, the man who is most entirely and wholly Jesus Christ's man—a man of one thing, who lives Sunday and weekday, everywhere, at home and abroad, as a man whose single endeavor is to give himself to the work of Jesus Christ—this is the man, this is the minister, who will generally, in the long run, do the most good.</w:t>
      </w:r>
    </w:p>
    <w:p w14:paraId="08607006">
      <w:pPr>
        <w:ind w:left="-5" w:right="2"/>
        <w:rPr>
          <w:rFonts w:hint="eastAsia"/>
        </w:rPr>
      </w:pPr>
      <w:r>
        <w:rPr>
          <w:rFonts w:hint="eastAsia"/>
        </w:rPr>
        <w:t>但即便如此，那个最完全、最彻底属耶稣基督的人——一个专注于一件事的人，无论主日还是平日，无论在何处，在家里还是在外面，都以将自己奉献给耶稣基督的工作为唯一努力目标的人——这人，这牧师，通常从长远来看，会做得最有成效。</w:t>
      </w:r>
    </w:p>
    <w:p w14:paraId="516BA4FD">
      <w:pPr>
        <w:ind w:left="-5" w:right="2"/>
        <w:rPr>
          <w:rFonts w:hint="eastAsia"/>
        </w:rPr>
      </w:pPr>
    </w:p>
    <w:p w14:paraId="06933E86">
      <w:pPr>
        <w:ind w:left="-5" w:right="2"/>
        <w:rPr>
          <w:rFonts w:hint="eastAsia"/>
        </w:rPr>
      </w:pPr>
      <w:r>
        <w:rPr>
          <w:rFonts w:hint="eastAsia"/>
        </w:rPr>
        <w:t>The case of Mr. Simeon will apply here. You all know how he was persecuted when he began to testify for Christ, in Cambridge. You know how many there were who would not speak to him, how the finger of scorn was pointed at him continually.</w:t>
      </w:r>
    </w:p>
    <w:p w14:paraId="6F850180">
      <w:pPr>
        <w:ind w:left="-5" w:right="2"/>
        <w:rPr>
          <w:rFonts w:hint="eastAsia"/>
        </w:rPr>
      </w:pPr>
      <w:r>
        <w:rPr>
          <w:rFonts w:hint="eastAsia"/>
        </w:rPr>
        <w:t>西缅先生的例子适用于此。你们都知道当他在剑桥开始为基督作见证时是如何受到逼迫的。你们知道有多少人不愿和他说话，轻蔑的手指如何不断地指向他。</w:t>
      </w:r>
    </w:p>
    <w:p w14:paraId="6BA05E3E">
      <w:pPr>
        <w:ind w:left="-5" w:right="2"/>
        <w:rPr>
          <w:rFonts w:hint="eastAsia"/>
        </w:rPr>
      </w:pPr>
    </w:p>
    <w:p w14:paraId="1B299952">
      <w:pPr>
        <w:ind w:left="-5" w:right="2"/>
        <w:rPr>
          <w:rFonts w:hint="eastAsia"/>
        </w:rPr>
      </w:pPr>
      <w:r>
        <w:rPr>
          <w:rFonts w:hint="eastAsia"/>
        </w:rPr>
        <w:t>But we know how he went on persevering in the work, and how, when he died, all Cambridge came forth to give him honor, and how heads of houses, and fellows of colleges, and men who had scoffed at him while he lived, honored him at his death.</w:t>
      </w:r>
    </w:p>
    <w:p w14:paraId="63A52895">
      <w:pPr>
        <w:ind w:left="-5" w:right="2"/>
        <w:rPr>
          <w:rFonts w:hint="eastAsia"/>
        </w:rPr>
      </w:pPr>
      <w:r>
        <w:rPr>
          <w:rFonts w:hint="eastAsia"/>
        </w:rPr>
        <w:t>但我们知道他如何在工作中坚持不懈，以及当他去世时，全剑桥如何出来尊荣他，各学院院长、各学院研究员，以及那些在他生前嘲笑他的人，如何在他在死时尊荣他。</w:t>
      </w:r>
    </w:p>
    <w:p w14:paraId="096F93D5">
      <w:pPr>
        <w:ind w:left="-5" w:right="2"/>
        <w:rPr>
          <w:rFonts w:hint="eastAsia"/>
        </w:rPr>
      </w:pPr>
    </w:p>
    <w:p w14:paraId="14954C12">
      <w:pPr>
        <w:ind w:left="-5" w:right="2"/>
        <w:rPr>
          <w:rFonts w:hint="eastAsia"/>
        </w:rPr>
      </w:pPr>
      <w:r>
        <w:rPr>
          <w:rFonts w:hint="eastAsia"/>
        </w:rPr>
        <w:t>They testified, that the life he had lived had had its effect, and that they had seen and known that God was with him.</w:t>
      </w:r>
    </w:p>
    <w:p w14:paraId="56EBAF8D">
      <w:pPr>
        <w:ind w:left="-5" w:right="2"/>
        <w:rPr>
          <w:rFonts w:hint="eastAsia"/>
        </w:rPr>
      </w:pPr>
      <w:r>
        <w:rPr>
          <w:rFonts w:hint="eastAsia"/>
        </w:rPr>
        <w:t>他们作证说，他所过的生活产生了影响，并且他们看到并知道神与他同在。</w:t>
      </w:r>
    </w:p>
    <w:p w14:paraId="618FB539">
      <w:pPr>
        <w:ind w:left="-5" w:right="2"/>
        <w:rPr>
          <w:rFonts w:hint="eastAsia"/>
        </w:rPr>
      </w:pPr>
    </w:p>
    <w:p w14:paraId="0BE3FAAC">
      <w:pPr>
        <w:ind w:left="-5" w:right="2"/>
        <w:rPr>
          <w:rFonts w:hint="eastAsia"/>
        </w:rPr>
      </w:pPr>
      <w:r>
        <w:rPr>
          <w:rFonts w:hint="eastAsia"/>
        </w:rPr>
        <w:t>I once saw in Dundee one who had known much of that godly man, Robert Murray McCheyne. She told me that those who read his letters and sermons had a very faint idea of what he was.</w:t>
      </w:r>
    </w:p>
    <w:p w14:paraId="0FD499C7">
      <w:pPr>
        <w:ind w:left="-5" w:right="2"/>
        <w:rPr>
          <w:rFonts w:hint="eastAsia"/>
        </w:rPr>
      </w:pPr>
      <w:r>
        <w:rPr>
          <w:rFonts w:hint="eastAsia"/>
        </w:rPr>
        <w:t>我曾在邓迪见过一位深知那位虔诚人——罗伯特·默里·麦克琴的人。她告诉我，那些读过他书信和讲道的人，对他本人的了解非常模糊。</w:t>
      </w:r>
    </w:p>
    <w:p w14:paraId="190C3BC2">
      <w:pPr>
        <w:ind w:left="-5" w:right="2"/>
        <w:rPr>
          <w:rFonts w:hint="eastAsia"/>
        </w:rPr>
      </w:pPr>
    </w:p>
    <w:p w14:paraId="1B56D873">
      <w:pPr>
        <w:ind w:left="-5" w:right="2"/>
        <w:rPr>
          <w:rFonts w:hint="eastAsia"/>
        </w:rPr>
      </w:pPr>
      <w:r>
        <w:rPr>
          <w:rFonts w:hint="eastAsia"/>
        </w:rPr>
        <w:t>She said to me, "If you have read all his works, you just know nothing at all about him. You must have seen the man, and heard him, and known him, and have been in company with him—to know what a man of God he was."</w:t>
      </w:r>
    </w:p>
    <w:p w14:paraId="7130F3A9">
      <w:pPr>
        <w:ind w:left="-5" w:right="2"/>
        <w:rPr>
          <w:rFonts w:hint="eastAsia"/>
        </w:rPr>
      </w:pPr>
      <w:r>
        <w:rPr>
          <w:rFonts w:hint="eastAsia"/>
        </w:rPr>
        <w:t>她对我说：“如果你读了他所有的著作，你对他还是一无所知。你必须见过这人，听过他，认识他，并与他相伴——才能知道他是怎样一位属神的人。”</w:t>
      </w:r>
    </w:p>
    <w:p w14:paraId="18058C8B">
      <w:pPr>
        <w:ind w:left="-5" w:right="2"/>
        <w:rPr>
          <w:rFonts w:hint="eastAsia"/>
        </w:rPr>
      </w:pPr>
    </w:p>
    <w:p w14:paraId="08F89CBA">
      <w:pPr>
        <w:ind w:left="-5" w:right="2"/>
        <w:rPr>
          <w:rFonts w:hint="eastAsia"/>
        </w:rPr>
      </w:pPr>
      <w:r>
        <w:rPr>
          <w:rFonts w:hint="eastAsia"/>
        </w:rPr>
        <w:t>Furthermore, giving ourselves wholly to these things will bring happiness and peace to our consciences. I speak now among friends, and not among worldly people, where I should need to fence and guard and explain what I mean.</w:t>
      </w:r>
    </w:p>
    <w:p w14:paraId="4C1ABEC7">
      <w:pPr>
        <w:ind w:left="-5" w:right="2"/>
        <w:rPr>
          <w:rFonts w:hint="eastAsia"/>
        </w:rPr>
      </w:pPr>
      <w:r>
        <w:rPr>
          <w:rFonts w:hint="eastAsia"/>
        </w:rPr>
        <w:t>此外，专心致力于这些事会给我们的良心带来幸福和平安。我现在是在朋友中间说话，不是在世俗人中间，在那里我需要设防、防备并解释我的意思。</w:t>
      </w:r>
    </w:p>
    <w:p w14:paraId="5EB8D40F">
      <w:pPr>
        <w:ind w:left="-5" w:right="2"/>
        <w:rPr>
          <w:rFonts w:hint="eastAsia"/>
        </w:rPr>
      </w:pPr>
    </w:p>
    <w:p w14:paraId="01AFFF60">
      <w:pPr>
        <w:ind w:left="-5" w:right="2"/>
        <w:rPr>
          <w:rFonts w:hint="eastAsia"/>
        </w:rPr>
      </w:pPr>
      <w:r>
        <w:rPr>
          <w:rFonts w:hint="eastAsia"/>
        </w:rPr>
        <w:t>I shall not be suspected of holding justification by works by those I see before me. I speak of such a clear conscience as the Apostle refers to. We trust we have a "clear conscience" (Hebrews 13:18).</w:t>
      </w:r>
    </w:p>
    <w:p w14:paraId="3E1DECE6">
      <w:pPr>
        <w:ind w:left="-5" w:right="2"/>
        <w:rPr>
          <w:rFonts w:hint="eastAsia"/>
        </w:rPr>
      </w:pPr>
      <w:r>
        <w:rPr>
          <w:rFonts w:hint="eastAsia"/>
        </w:rPr>
        <w:t>我面前的各位不会怀疑我持有因行为称义的观点。我说的是使徒所指的那种清洁的良心。我们确信我们有“无亏的良心”（希伯来书 13:18）。</w:t>
      </w:r>
    </w:p>
    <w:p w14:paraId="26417B0B">
      <w:pPr>
        <w:ind w:left="-5" w:right="2"/>
        <w:rPr>
          <w:rFonts w:hint="eastAsia"/>
        </w:rPr>
      </w:pPr>
    </w:p>
    <w:p w14:paraId="5F893084">
      <w:pPr>
        <w:ind w:left="-5" w:right="2"/>
        <w:rPr>
          <w:rFonts w:hint="eastAsia"/>
        </w:rPr>
      </w:pPr>
      <w:r>
        <w:rPr>
          <w:rFonts w:hint="eastAsia"/>
        </w:rPr>
        <w:t>To have this clear conscience is clearly bound up with high aims, high motives, a high standard of ministerial life, and practice.</w:t>
      </w:r>
    </w:p>
    <w:p w14:paraId="07C109AA">
      <w:pPr>
        <w:ind w:left="-5" w:right="2"/>
        <w:rPr>
          <w:rFonts w:hint="eastAsia"/>
        </w:rPr>
      </w:pPr>
      <w:r>
        <w:rPr>
          <w:rFonts w:hint="eastAsia"/>
        </w:rPr>
        <w:t>拥有这清洁的良心显然与崇高的目标、崇高的动机、高标准的牧师生活和实践紧密相连。</w:t>
      </w:r>
    </w:p>
    <w:p w14:paraId="148DC11C">
      <w:pPr>
        <w:ind w:left="-5" w:right="2"/>
        <w:rPr>
          <w:rFonts w:hint="eastAsia"/>
        </w:rPr>
      </w:pPr>
    </w:p>
    <w:p w14:paraId="6CC43DD2">
      <w:pPr>
        <w:ind w:left="-5" w:right="2"/>
        <w:rPr>
          <w:rFonts w:hint="eastAsia"/>
        </w:rPr>
      </w:pPr>
      <w:r>
        <w:rPr>
          <w:rFonts w:hint="eastAsia"/>
        </w:rPr>
        <w:t>I am quite sure, that the more we give ourselves wholly to the work of the ministry, the more inward happiness, the greater sense of the light of God's countenance, are we likely to enjoy.</w:t>
      </w:r>
    </w:p>
    <w:p w14:paraId="22EAAB4F">
      <w:pPr>
        <w:ind w:left="-5" w:right="2"/>
        <w:rPr>
          <w:rFonts w:hint="eastAsia"/>
        </w:rPr>
      </w:pPr>
      <w:r>
        <w:rPr>
          <w:rFonts w:hint="eastAsia"/>
        </w:rPr>
        <w:t>我非常确信，我们越专心致力于事工的工作，我们就越可能享受内在的幸福，越能感觉到神脸上的光照。</w:t>
      </w:r>
    </w:p>
    <w:p w14:paraId="43CB760B">
      <w:pPr>
        <w:ind w:left="-5" w:right="2"/>
        <w:rPr>
          <w:rFonts w:hint="eastAsia"/>
        </w:rPr>
      </w:pPr>
    </w:p>
    <w:p w14:paraId="62C48DC7">
      <w:pPr>
        <w:ind w:left="-5" w:right="2"/>
        <w:rPr>
          <w:rFonts w:hint="eastAsia"/>
        </w:rPr>
      </w:pPr>
      <w:r>
        <w:rPr>
          <w:rFonts w:hint="eastAsia"/>
        </w:rPr>
        <w:t>The subject is a deeply humbling one. Who does not feel, "My weakness, my weakness! my unprofitableness! How far short I come of this high standard?"</w:t>
      </w:r>
    </w:p>
    <w:p w14:paraId="6E94B539">
      <w:pPr>
        <w:ind w:left="-5" w:right="2"/>
        <w:rPr>
          <w:rFonts w:hint="eastAsia"/>
        </w:rPr>
      </w:pPr>
      <w:r>
        <w:rPr>
          <w:rFonts w:hint="eastAsia"/>
        </w:rPr>
        <w:t>这个主题是令人深感谦卑的。谁不觉得，“我的软弱，我的软弱！我的无益！我离这高标准差得何等远？”</w:t>
      </w:r>
    </w:p>
    <w:p w14:paraId="7E164993">
      <w:pPr>
        <w:ind w:left="-5" w:right="2"/>
        <w:rPr>
          <w:rFonts w:hint="eastAsia"/>
        </w:rPr>
      </w:pPr>
    </w:p>
    <w:p w14:paraId="19BB7081">
      <w:pPr>
        <w:ind w:left="-5" w:right="2"/>
        <w:rPr>
          <w:rFonts w:hint="eastAsia"/>
        </w:rPr>
      </w:pPr>
      <w:r>
        <w:rPr>
          <w:rFonts w:hint="eastAsia"/>
        </w:rPr>
        <w:t>What reason have we, having received mercy, not to faint! What reason have we, having been spared by God's great patience, to abound in the work of the Lord, and to give ourselves wholly to our business!</w:t>
      </w:r>
    </w:p>
    <w:p w14:paraId="7DE4F668">
      <w:pPr>
        <w:ind w:left="-5" w:right="2"/>
        <w:rPr>
          <w:rFonts w:hint="eastAsia"/>
        </w:rPr>
      </w:pPr>
      <w:r>
        <w:rPr>
          <w:rFonts w:hint="eastAsia"/>
        </w:rPr>
        <w:t>既蒙了怜悯，我们有什么理由不丧胆！既蒙了神极大的忍耐存留，我们有什么理由不多作主工，并不专心致力于我们要事务！</w:t>
      </w:r>
    </w:p>
    <w:p w14:paraId="460FDDF0">
      <w:pPr>
        <w:ind w:left="-5" w:right="2"/>
        <w:rPr>
          <w:rFonts w:hint="eastAsia"/>
        </w:rPr>
      </w:pPr>
    </w:p>
    <w:p w14:paraId="4CD27364">
      <w:pPr>
        <w:ind w:left="-5" w:right="2"/>
        <w:rPr>
          <w:rFonts w:hint="eastAsia"/>
        </w:rPr>
      </w:pPr>
      <w:r>
        <w:rPr>
          <w:rFonts w:hint="eastAsia"/>
        </w:rPr>
        <w:t>The great secret is—to be always looking to Jesus, and living a life of close communion with Him!</w:t>
      </w:r>
    </w:p>
    <w:p w14:paraId="1E5FF7AE">
      <w:pPr>
        <w:ind w:left="-5" w:right="2"/>
        <w:rPr>
          <w:rFonts w:hint="eastAsia"/>
        </w:rPr>
      </w:pPr>
      <w:r>
        <w:rPr>
          <w:rFonts w:hint="eastAsia"/>
        </w:rPr>
        <w:t>伟大的秘诀是——总是仰望耶稣，并过着与祂紧密相交的生活！</w:t>
      </w:r>
    </w:p>
    <w:p w14:paraId="4783319E">
      <w:pPr>
        <w:ind w:left="-5" w:right="2"/>
        <w:rPr>
          <w:rFonts w:hint="eastAsia"/>
        </w:rPr>
      </w:pPr>
    </w:p>
    <w:p w14:paraId="31CE0829">
      <w:pPr>
        <w:ind w:left="-5" w:right="2"/>
        <w:rPr>
          <w:rFonts w:hint="eastAsia"/>
        </w:rPr>
      </w:pPr>
      <w:r>
        <w:rPr>
          <w:rFonts w:hint="eastAsia"/>
        </w:rPr>
        <w:t>At Cambridge, the other day, I saw a picture of Henry Martyn, bequeathed by Mr. Simeon to the public library. A friend informed me that that picture used to hang in Mr. Simeon's room, and that when he was disposed to trifle in the work of the ministry, he used to stand before it and say, "It seems to say to me, Charles Simeon, don't trifle, don't trifle; Charles Simeon, remember whose you are, and whom you serve."</w:t>
      </w:r>
    </w:p>
    <w:p w14:paraId="4396B603">
      <w:pPr>
        <w:ind w:left="-5" w:right="2"/>
        <w:rPr>
          <w:rFonts w:hint="eastAsia"/>
        </w:rPr>
      </w:pPr>
      <w:r>
        <w:rPr>
          <w:rFonts w:hint="eastAsia"/>
        </w:rPr>
        <w:t>前几天在剑桥，我看到一幅亨利·马丁的画像，那是西缅先生遗赠给公共图书馆的。一位朋友告诉我，这幅画曾经挂在西缅先生的房间里，当他在事工的工作中想要玩忽时，他常站在画前说：“它似乎在对我说，查尔斯·西缅，不要玩忽，不要玩忽；查尔斯·西缅，记住你是属谁的，你服侍的是谁。”</w:t>
      </w:r>
    </w:p>
    <w:p w14:paraId="6FDBD26E">
      <w:pPr>
        <w:ind w:left="-5" w:right="2"/>
        <w:rPr>
          <w:rFonts w:hint="eastAsia"/>
        </w:rPr>
      </w:pPr>
    </w:p>
    <w:p w14:paraId="49C0F488">
      <w:pPr>
        <w:ind w:left="-5" w:right="2"/>
        <w:rPr>
          <w:rFonts w:hint="eastAsia"/>
        </w:rPr>
      </w:pPr>
      <w:r>
        <w:rPr>
          <w:rFonts w:hint="eastAsia"/>
        </w:rPr>
        <w:t>And then the worthy man, in his own strange way, would bow respectfully, and say, "I will not trifle, I will not trifle; I will not forget."</w:t>
      </w:r>
    </w:p>
    <w:p w14:paraId="7AA2E530">
      <w:pPr>
        <w:ind w:left="-5" w:right="2"/>
        <w:rPr>
          <w:rFonts w:hint="eastAsia"/>
        </w:rPr>
      </w:pPr>
      <w:r>
        <w:rPr>
          <w:rFonts w:hint="eastAsia"/>
        </w:rPr>
        <w:t>然后这位可敬的人，会用他自己奇怪的方式，恭敬地鞠躬说：“我不会玩忽，我不会玩忽；我不会忘记。”</w:t>
      </w:r>
    </w:p>
    <w:p w14:paraId="7421A3B7">
      <w:pPr>
        <w:ind w:left="-5" w:right="2"/>
        <w:rPr>
          <w:rFonts w:hint="eastAsia"/>
        </w:rPr>
      </w:pPr>
    </w:p>
    <w:p w14:paraId="445E5C6D">
      <w:pPr>
        <w:ind w:left="-5" w:right="2"/>
        <w:rPr>
          <w:rFonts w:hint="eastAsia"/>
        </w:rPr>
      </w:pPr>
      <w:r>
        <w:rPr>
          <w:rFonts w:hint="eastAsia"/>
        </w:rPr>
        <w:t>May we, in conclusion, look to a far higher pattern than any man— Martyn, McCheyne, or any other. May we look to the Great Chief Shepherd, the great pattern, in whose steps we are to walk!</w:t>
      </w:r>
    </w:p>
    <w:p w14:paraId="3C6D642C">
      <w:pPr>
        <w:ind w:left="-5" w:right="2"/>
        <w:rPr>
          <w:rFonts w:hint="eastAsia"/>
        </w:rPr>
      </w:pPr>
      <w:r>
        <w:rPr>
          <w:rFonts w:hint="eastAsia"/>
        </w:rPr>
        <w:t>最后，愿我们仰望一个远高于任何人的榜样——不管是马丁、麦克琴，还是任何其他人。愿我们仰望那位大牧长，那伟大的榜样，我们要跟随祂的脚踪行！</w:t>
      </w:r>
    </w:p>
    <w:p w14:paraId="26B6716B">
      <w:pPr>
        <w:ind w:left="-5" w:right="2"/>
        <w:rPr>
          <w:rFonts w:hint="eastAsia"/>
        </w:rPr>
      </w:pPr>
    </w:p>
    <w:p w14:paraId="56DC7F85">
      <w:pPr>
        <w:ind w:left="-5" w:right="2"/>
        <w:rPr>
          <w:rFonts w:hint="eastAsia"/>
        </w:rPr>
      </w:pPr>
      <w:r>
        <w:rPr>
          <w:rFonts w:hint="eastAsia"/>
        </w:rPr>
        <w:t>May we abide in Him, and never trifle! May we hold on our way, looking to Jesus, keeping clear of the world, its pleasures, and its follies—caring nothing for the world's frowns, and not much moved by the world's smiles—looking forward to that day when the Great Shepherd shall give to all who have done His work, and preached His Gospel, a crown of glory that does not fade away!</w:t>
      </w:r>
    </w:p>
    <w:p w14:paraId="38DF4454">
      <w:pPr>
        <w:ind w:left="-5" w:right="2"/>
        <w:rPr>
          <w:rFonts w:hint="eastAsia"/>
        </w:rPr>
      </w:pPr>
      <w:r>
        <w:rPr>
          <w:rFonts w:hint="eastAsia"/>
        </w:rPr>
        <w:t>愿我们常在祂里面，永不玩忽！愿我们坚持我们的道路，仰望耶稣，远离世界、它的享乐和它的愚妄——不在意世界的皱眉，也不为世界的微笑所动——以此为盼那日，大牧长将把那永不衰残的荣耀冠冕，赐给所有做祂工、传祂福音的人！</w:t>
      </w:r>
    </w:p>
    <w:p w14:paraId="3450E0C0">
      <w:pPr>
        <w:ind w:left="-5" w:right="2"/>
        <w:rPr>
          <w:rFonts w:hint="eastAsia"/>
        </w:rPr>
      </w:pPr>
    </w:p>
    <w:p w14:paraId="4ED825E5">
      <w:pPr>
        <w:ind w:left="-5" w:right="2"/>
        <w:rPr>
          <w:rFonts w:hint="eastAsia"/>
        </w:rPr>
      </w:pPr>
      <w:r>
        <w:rPr>
          <w:rFonts w:hint="eastAsia"/>
        </w:rPr>
        <w:t>The more we have the mind of Christ, the more we shall understand what it is to "give ourselves wholly to these things."</w:t>
      </w:r>
    </w:p>
    <w:p w14:paraId="1C5B5238">
      <w:pPr>
        <w:ind w:left="-5" w:right="2"/>
        <w:rPr>
          <w:rFonts w:hint="eastAsia"/>
        </w:rPr>
      </w:pPr>
      <w:r>
        <w:rPr>
          <w:rFonts w:hint="eastAsia"/>
        </w:rPr>
        <w:t>我们越有基督的心，我们就越明白什么是“专心致力于这些事”。</w:t>
      </w:r>
    </w:p>
    <w:p w14:paraId="79295A42">
      <w:pPr>
        <w:ind w:left="-5" w:right="2"/>
        <w:rPr>
          <w:rFonts w:hint="eastAsia"/>
        </w:rPr>
      </w:pPr>
    </w:p>
    <w:p w14:paraId="28912400">
      <w:pPr>
        <w:pStyle w:val="3"/>
        <w:bidi w:val="0"/>
        <w:rPr>
          <w:rFonts w:hint="eastAsia"/>
        </w:rPr>
      </w:pPr>
      <w:r>
        <w:rPr>
          <w:rFonts w:hint="eastAsia"/>
        </w:rPr>
        <w:t>**Apostolic Fears**</w:t>
      </w:r>
    </w:p>
    <w:p w14:paraId="18722EA5">
      <w:pPr>
        <w:pStyle w:val="3"/>
        <w:bidi w:val="0"/>
        <w:rPr>
          <w:rFonts w:hint="eastAsia"/>
        </w:rPr>
      </w:pPr>
      <w:r>
        <w:rPr>
          <w:rFonts w:hint="eastAsia"/>
        </w:rPr>
        <w:t>**使徒的惧怕**</w:t>
      </w:r>
    </w:p>
    <w:p w14:paraId="477D2189">
      <w:pPr>
        <w:ind w:left="-5" w:right="2"/>
        <w:rPr>
          <w:rFonts w:hint="eastAsia"/>
        </w:rPr>
      </w:pPr>
    </w:p>
    <w:p w14:paraId="2AE14637">
      <w:pPr>
        <w:ind w:left="-5" w:right="2"/>
        <w:rPr>
          <w:rFonts w:hint="eastAsia"/>
        </w:rPr>
      </w:pPr>
      <w:r>
        <w:rPr>
          <w:rFonts w:hint="eastAsia"/>
        </w:rPr>
        <w:t>by J. C. Ryle</w:t>
      </w:r>
    </w:p>
    <w:p w14:paraId="37BB7AFD">
      <w:pPr>
        <w:ind w:left="-5" w:right="2"/>
        <w:rPr>
          <w:rFonts w:hint="eastAsia"/>
        </w:rPr>
      </w:pPr>
      <w:r>
        <w:rPr>
          <w:rFonts w:hint="eastAsia"/>
        </w:rPr>
        <w:t>J. C. 莱尔</w:t>
      </w:r>
    </w:p>
    <w:p w14:paraId="3CD03199">
      <w:pPr>
        <w:ind w:left="-5" w:right="2"/>
        <w:rPr>
          <w:rFonts w:hint="eastAsia"/>
        </w:rPr>
      </w:pPr>
    </w:p>
    <w:p w14:paraId="65521025">
      <w:pPr>
        <w:ind w:left="-5" w:right="2"/>
        <w:rPr>
          <w:rFonts w:hint="eastAsia"/>
        </w:rPr>
      </w:pPr>
      <w:r>
        <w:rPr>
          <w:rFonts w:hint="eastAsia"/>
        </w:rPr>
        <w:t>"I am afraid that just as Eve was deceived by the serpent's cunning, your minds may somehow be led astray from your sincere and pure devotion to Christ." 2 Corinthians 11:3</w:t>
      </w:r>
    </w:p>
    <w:p w14:paraId="0BC53B71">
      <w:pPr>
        <w:ind w:left="-5" w:right="2"/>
        <w:rPr>
          <w:rFonts w:hint="eastAsia"/>
        </w:rPr>
      </w:pPr>
      <w:r>
        <w:rPr>
          <w:rFonts w:hint="eastAsia"/>
        </w:rPr>
        <w:t>“我只怕你们的心或偏于邪，失去那向基督所存纯一清洁的心，就像蛇用诡诈诱惑了夏娃一样。” 哥林多后书 11:3</w:t>
      </w:r>
    </w:p>
    <w:p w14:paraId="52F1A6A4">
      <w:pPr>
        <w:ind w:left="-5" w:right="2"/>
        <w:rPr>
          <w:rFonts w:hint="eastAsia"/>
        </w:rPr>
      </w:pPr>
    </w:p>
    <w:p w14:paraId="30FBF179">
      <w:pPr>
        <w:ind w:left="-5" w:right="2"/>
        <w:rPr>
          <w:rFonts w:hint="eastAsia"/>
        </w:rPr>
      </w:pPr>
      <w:r>
        <w:rPr>
          <w:rFonts w:hint="eastAsia"/>
        </w:rPr>
        <w:t>The text which heads this page, contains one part of the experience of a very famous Christian. No servant of Christ perhaps has left such a mark for good on the world, as the Apostle Paul.</w:t>
      </w:r>
    </w:p>
    <w:p w14:paraId="57FD15CB">
      <w:pPr>
        <w:ind w:left="-5" w:right="2"/>
        <w:rPr>
          <w:rFonts w:hint="eastAsia"/>
        </w:rPr>
      </w:pPr>
      <w:r>
        <w:rPr>
          <w:rFonts w:hint="eastAsia"/>
        </w:rPr>
        <w:t>本页标题所引用的经文，包含了一位非常著名的基督徒的部分经历。也许没有哪位基督的仆人像使徒保罗那样，在世界上留下了如此良善的印记。</w:t>
      </w:r>
    </w:p>
    <w:p w14:paraId="2CE1EC6C">
      <w:pPr>
        <w:ind w:left="-5" w:right="2"/>
        <w:rPr>
          <w:rFonts w:hint="eastAsia"/>
        </w:rPr>
      </w:pPr>
    </w:p>
    <w:p w14:paraId="185082FF">
      <w:pPr>
        <w:ind w:left="-5" w:right="2"/>
        <w:rPr>
          <w:rFonts w:hint="eastAsia"/>
        </w:rPr>
      </w:pPr>
      <w:r>
        <w:rPr>
          <w:rFonts w:hint="eastAsia"/>
        </w:rPr>
        <w:t>When he was born, the whole Roman Empire, excepting one little corner, was sunk in the darkest heathenism; when he died the mighty fabric of heathenism was shaken to its very center and ready to fall.</w:t>
      </w:r>
    </w:p>
    <w:p w14:paraId="5286D311">
      <w:pPr>
        <w:ind w:left="-5" w:right="2"/>
        <w:rPr>
          <w:rFonts w:hint="eastAsia"/>
        </w:rPr>
      </w:pPr>
      <w:r>
        <w:rPr>
          <w:rFonts w:hint="eastAsia"/>
        </w:rPr>
        <w:t>当他出生时，整个罗马帝国，除了一个小角落，都沉沦在最黑暗的异教中；当他死时，异教的宏大体系被动摇至核心，摇摇欲坠。</w:t>
      </w:r>
    </w:p>
    <w:p w14:paraId="794231C9">
      <w:pPr>
        <w:ind w:left="-5" w:right="2"/>
        <w:rPr>
          <w:rFonts w:hint="eastAsia"/>
        </w:rPr>
      </w:pPr>
    </w:p>
    <w:p w14:paraId="1A179301">
      <w:pPr>
        <w:ind w:left="-5" w:right="2"/>
        <w:rPr>
          <w:rFonts w:hint="eastAsia"/>
        </w:rPr>
      </w:pPr>
      <w:r>
        <w:rPr>
          <w:rFonts w:hint="eastAsia"/>
        </w:rPr>
        <w:t>And none of the agents whom God used to produce this marvelous change did more than Saul of Tarsus, after his conversion. Yet even in the midst of his successes and usefulness we find him crying out, "I am afraid."</w:t>
      </w:r>
    </w:p>
    <w:p w14:paraId="3946E626">
      <w:pPr>
        <w:ind w:left="-5" w:right="2"/>
        <w:rPr>
          <w:rFonts w:hint="eastAsia"/>
        </w:rPr>
      </w:pPr>
      <w:r>
        <w:rPr>
          <w:rFonts w:hint="eastAsia"/>
        </w:rPr>
        <w:t>在神用来产生这一奇妙改变的器皿中，没有一个比大数的扫罗在归正后做得更多。然而，即使在他的成功和用处之中，我们发现他在呼喊：“我怕。”</w:t>
      </w:r>
    </w:p>
    <w:p w14:paraId="37AFFBAF">
      <w:pPr>
        <w:ind w:left="-5" w:right="2"/>
        <w:rPr>
          <w:rFonts w:hint="eastAsia"/>
        </w:rPr>
      </w:pPr>
    </w:p>
    <w:p w14:paraId="42F6BD90">
      <w:pPr>
        <w:ind w:left="-5" w:right="2"/>
        <w:rPr>
          <w:rFonts w:hint="eastAsia"/>
        </w:rPr>
      </w:pPr>
      <w:r>
        <w:rPr>
          <w:rFonts w:hint="eastAsia"/>
        </w:rPr>
        <w:t>There is a melancholy ring about these words which demands our attention. They show a man of many cares and anxieties.</w:t>
      </w:r>
    </w:p>
    <w:p w14:paraId="00256792">
      <w:pPr>
        <w:ind w:left="-5" w:right="2"/>
        <w:rPr>
          <w:rFonts w:hint="eastAsia"/>
        </w:rPr>
      </w:pPr>
      <w:r>
        <w:rPr>
          <w:rFonts w:hint="eastAsia"/>
        </w:rPr>
        <w:t>这些话有一种忧郁的基调，需要我们注意。它们显示了一个充满挂虑和焦急的人。</w:t>
      </w:r>
    </w:p>
    <w:p w14:paraId="6F642C3A">
      <w:pPr>
        <w:ind w:left="-5" w:right="2"/>
        <w:rPr>
          <w:rFonts w:hint="eastAsia"/>
        </w:rPr>
      </w:pPr>
    </w:p>
    <w:p w14:paraId="74B26210">
      <w:pPr>
        <w:ind w:left="-5" w:right="2"/>
        <w:rPr>
          <w:rFonts w:hint="eastAsia"/>
        </w:rPr>
      </w:pPr>
      <w:r>
        <w:rPr>
          <w:rFonts w:hint="eastAsia"/>
        </w:rPr>
        <w:t>He who supposes that Paul lived a life of ease, because he was a chosen Apostle, worked miracles, founded Churches, and wrote inspired Epistles—has yet much to learn. Nothing can be more unlike the truth!</w:t>
      </w:r>
    </w:p>
    <w:p w14:paraId="063FE8ED">
      <w:pPr>
        <w:ind w:left="-5" w:right="2"/>
        <w:rPr>
          <w:rFonts w:hint="eastAsia"/>
        </w:rPr>
      </w:pPr>
      <w:r>
        <w:rPr>
          <w:rFonts w:hint="eastAsia"/>
        </w:rPr>
        <w:t>以为保罗因为是被拣选的使徒、行神迹、建立教会并写下受圣灵默示的书信，就过着安逸生活的人——还有很多东西要学。没有什么比这更远离真相了！</w:t>
      </w:r>
    </w:p>
    <w:p w14:paraId="53FC60AF">
      <w:pPr>
        <w:ind w:left="-5" w:right="2"/>
        <w:rPr>
          <w:rFonts w:hint="eastAsia"/>
        </w:rPr>
      </w:pPr>
    </w:p>
    <w:p w14:paraId="10F78A7E">
      <w:pPr>
        <w:ind w:left="-5" w:right="2"/>
        <w:rPr>
          <w:rFonts w:hint="eastAsia"/>
        </w:rPr>
      </w:pPr>
      <w:r>
        <w:rPr>
          <w:rFonts w:hint="eastAsia"/>
        </w:rPr>
        <w:t>The eleventh chapter of the second Epistle to the Corinthians tells a very different tale. It is a chapter which deserves attentive study.</w:t>
      </w:r>
    </w:p>
    <w:p w14:paraId="552318F8">
      <w:pPr>
        <w:ind w:left="-5" w:right="2"/>
        <w:rPr>
          <w:rFonts w:hint="eastAsia"/>
        </w:rPr>
      </w:pPr>
      <w:r>
        <w:rPr>
          <w:rFonts w:hint="eastAsia"/>
        </w:rPr>
        <w:t>哥林多后书第十一章讲述了一个非常不同的故事。是一章值得仔细研读的经文。</w:t>
      </w:r>
    </w:p>
    <w:p w14:paraId="7093B6CE">
      <w:pPr>
        <w:ind w:left="-5" w:right="2"/>
        <w:rPr>
          <w:rFonts w:hint="eastAsia"/>
        </w:rPr>
      </w:pPr>
    </w:p>
    <w:p w14:paraId="478BE765">
      <w:pPr>
        <w:ind w:left="-5" w:right="2"/>
        <w:rPr>
          <w:rFonts w:hint="eastAsia"/>
        </w:rPr>
      </w:pPr>
      <w:r>
        <w:rPr>
          <w:rFonts w:hint="eastAsia"/>
        </w:rPr>
        <w:t>Partly from the opposition of the heathen philosophers and priests, whose craft was in danger—partly from the bitter hatred of his own unbelieving countrymen—partly from false or weak brethren —partly from his own thorn in the flesh—the great Apostle of the Gentiles was like his Master—"a man of sorrows, and familiar with suffering" (Isaiah 53:3).</w:t>
      </w:r>
    </w:p>
    <w:p w14:paraId="6E85AD69">
      <w:pPr>
        <w:ind w:left="-5" w:right="2"/>
        <w:rPr>
          <w:rFonts w:hint="eastAsia"/>
        </w:rPr>
      </w:pPr>
      <w:r>
        <w:rPr>
          <w:rFonts w:hint="eastAsia"/>
        </w:rPr>
        <w:t>部分源于生计受威胁的异教哲学家和祭司的反对——部分源于他自己不信的同胞的刻骨仇恨——部分源于虚假或软弱的弟兄——部分源于他自己肉体上的刺——这位伟大的外邦人使徒像他的主人一样——是“多受痛苦，常经忧患”（以赛亚书 53:3）。</w:t>
      </w:r>
    </w:p>
    <w:p w14:paraId="34987B36">
      <w:pPr>
        <w:ind w:left="-5" w:right="2"/>
        <w:rPr>
          <w:rFonts w:hint="eastAsia"/>
        </w:rPr>
      </w:pPr>
    </w:p>
    <w:p w14:paraId="4ACB0220">
      <w:pPr>
        <w:ind w:left="-5" w:right="2"/>
        <w:rPr>
          <w:rFonts w:hint="eastAsia"/>
        </w:rPr>
      </w:pPr>
      <w:r>
        <w:rPr>
          <w:rFonts w:hint="eastAsia"/>
        </w:rPr>
        <w:t>But of all the burdens which Paul had to carry, none seems to have weighed him down so much as that to which he refers, when he writes to the Corinthians, "my concern for all the churches" (2 Corinthians 11:28).</w:t>
      </w:r>
    </w:p>
    <w:p w14:paraId="1B395A62">
      <w:pPr>
        <w:ind w:left="-5" w:right="2"/>
        <w:rPr>
          <w:rFonts w:hint="eastAsia"/>
        </w:rPr>
      </w:pPr>
      <w:r>
        <w:rPr>
          <w:rFonts w:hint="eastAsia"/>
        </w:rPr>
        <w:t>但在保罗必须背负的所有重担中，似乎没有一个比他在写给哥林多人时提到的那个更压垮他的，那就是“为众教会挂心的事”（哥林多后书 11:28）。</w:t>
      </w:r>
    </w:p>
    <w:p w14:paraId="68587F68">
      <w:pPr>
        <w:ind w:left="-5" w:right="2"/>
        <w:rPr>
          <w:rFonts w:hint="eastAsia"/>
        </w:rPr>
      </w:pPr>
    </w:p>
    <w:p w14:paraId="3EAB13B9">
      <w:pPr>
        <w:ind w:left="-5" w:right="2"/>
        <w:rPr>
          <w:rFonts w:hint="eastAsia"/>
        </w:rPr>
      </w:pPr>
      <w:r>
        <w:rPr>
          <w:rFonts w:hint="eastAsia"/>
        </w:rPr>
        <w:t>The scanty knowledge of many early Christians, their weak faith, their shallow experience, their dim hope, their low standard of holiness—all these things made them peculiarly liable to be led astray by false teachers, and to depart from the faith.</w:t>
      </w:r>
    </w:p>
    <w:p w14:paraId="147F1F10">
      <w:pPr>
        <w:ind w:left="-5" w:right="2"/>
        <w:rPr>
          <w:rFonts w:hint="eastAsia"/>
        </w:rPr>
      </w:pPr>
      <w:r>
        <w:rPr>
          <w:rFonts w:hint="eastAsia"/>
        </w:rPr>
        <w:t>许多早期基督徒贫乏的知识，他们软弱的信心，他们浅薄的经历，他们模糊的盼望，他们低标准的圣洁——所有这些都使他们特别容易被假教师带偏，并背离真道。</w:t>
      </w:r>
    </w:p>
    <w:p w14:paraId="73893287">
      <w:pPr>
        <w:ind w:left="-5" w:right="2"/>
        <w:rPr>
          <w:rFonts w:hint="eastAsia"/>
        </w:rPr>
      </w:pPr>
    </w:p>
    <w:p w14:paraId="44DA55C1">
      <w:pPr>
        <w:ind w:left="-5" w:right="2"/>
        <w:rPr>
          <w:rFonts w:hint="eastAsia"/>
        </w:rPr>
      </w:pPr>
      <w:r>
        <w:rPr>
          <w:rFonts w:hint="eastAsia"/>
        </w:rPr>
        <w:t>Like little children, hardly able to walk, they required to be treated with immense patience. Like exotic plants in a hothouse, they had to be watched with incessant care. Can we doubt that they kept their Apostolic founder in a state of constant tender concern?</w:t>
      </w:r>
    </w:p>
    <w:p w14:paraId="6FCD9707">
      <w:pPr>
        <w:ind w:left="-5" w:right="2"/>
        <w:rPr>
          <w:rFonts w:hint="eastAsia"/>
        </w:rPr>
      </w:pPr>
      <w:r>
        <w:rPr>
          <w:rFonts w:hint="eastAsia"/>
        </w:rPr>
        <w:t>像几乎不会走路的小孩子一样，他们需要被极大的耐心对待。像温室里的外来植物一样，他们需要被不断的照料看守。我们难道怀疑他们使那位作为其奠基人的使徒处于一种持续的、温柔的挂虑状态吗？</w:t>
      </w:r>
    </w:p>
    <w:p w14:paraId="70114CCC">
      <w:pPr>
        <w:ind w:left="-5" w:right="2"/>
        <w:rPr>
          <w:rFonts w:hint="eastAsia"/>
        </w:rPr>
      </w:pPr>
    </w:p>
    <w:p w14:paraId="4DAB21C3">
      <w:pPr>
        <w:ind w:left="-5" w:right="2"/>
        <w:rPr>
          <w:rFonts w:hint="eastAsia"/>
        </w:rPr>
      </w:pPr>
      <w:r>
        <w:rPr>
          <w:rFonts w:hint="eastAsia"/>
        </w:rPr>
        <w:t>Can we wonder that he says to the Colossians, "How much I am struggling for you," and to the Galatians, "I am astonished that you are so quickly deserting the one who called you by the grace of Christ and are turning to a different gospel." "You foolish Galatians! Who has bewitched you?" (Colossians 2:1; Galatians 1:6; 3:1).</w:t>
      </w:r>
    </w:p>
    <w:p w14:paraId="1C93B8D2">
      <w:pPr>
        <w:ind w:left="-5" w:right="2"/>
        <w:rPr>
          <w:rFonts w:hint="eastAsia"/>
        </w:rPr>
      </w:pPr>
      <w:r>
        <w:rPr>
          <w:rFonts w:hint="eastAsia"/>
        </w:rPr>
        <w:t>我们难道对他向歌罗西人说“我……是何等地尽心竭力”，以及对加拉太人说“我希奇你们这么快离开那藉着基督之恩召你们的，去从别的福音”，“无知的加拉太人哪！……谁又迷惑了你们呢”感到奇怪吗？（歌罗西书 2:1；加拉太书 1:6；3:1）。</w:t>
      </w:r>
    </w:p>
    <w:p w14:paraId="6FB179F4">
      <w:pPr>
        <w:ind w:left="-5" w:right="2"/>
        <w:rPr>
          <w:rFonts w:hint="eastAsia"/>
        </w:rPr>
      </w:pPr>
    </w:p>
    <w:p w14:paraId="10248A00">
      <w:pPr>
        <w:ind w:left="-5" w:right="2"/>
        <w:rPr>
          <w:rFonts w:hint="eastAsia"/>
        </w:rPr>
      </w:pPr>
      <w:r>
        <w:rPr>
          <w:rFonts w:hint="eastAsia"/>
        </w:rPr>
        <w:t>No attentive reader can study the Epistles without seeing this subject repeatedly cropping up. And the text I have placed at the head of this paper is a sample of what I mean: "I am afraid that just as Eve was deceived by the serpent's cunning, your minds may somehow be led astray from your sincere and pure devotion to Christ."</w:t>
      </w:r>
    </w:p>
    <w:p w14:paraId="5239180E">
      <w:pPr>
        <w:ind w:left="-5" w:right="2"/>
        <w:rPr>
          <w:rFonts w:hint="eastAsia"/>
        </w:rPr>
      </w:pPr>
      <w:r>
        <w:rPr>
          <w:rFonts w:hint="eastAsia"/>
        </w:rPr>
        <w:t>没有一个细心的读者在研读书信时会看不到这个主题反复出现。而我放在本页开头的经文就是我所指的一个样本：“我只怕你们的心或偏于邪，失去那向基督所存纯一清洁的心，就像蛇用诡诈诱惑了夏娃一样。”</w:t>
      </w:r>
    </w:p>
    <w:p w14:paraId="4847C397">
      <w:pPr>
        <w:ind w:left="-5" w:right="2"/>
        <w:rPr>
          <w:rFonts w:hint="eastAsia"/>
        </w:rPr>
      </w:pPr>
    </w:p>
    <w:p w14:paraId="64B7AD9F">
      <w:pPr>
        <w:ind w:left="-5" w:right="2"/>
        <w:rPr>
          <w:rFonts w:hint="eastAsia"/>
        </w:rPr>
      </w:pPr>
      <w:r>
        <w:rPr>
          <w:rFonts w:hint="eastAsia"/>
        </w:rPr>
        <w:t>That text contains three important lessons, which I wish to press on the attention of all my readers. I believe in my conscience they are lessons for the times.</w:t>
      </w:r>
    </w:p>
    <w:p w14:paraId="7C1BA012">
      <w:pPr>
        <w:ind w:left="-5" w:right="2"/>
        <w:rPr>
          <w:rFonts w:hint="eastAsia"/>
        </w:rPr>
      </w:pPr>
      <w:r>
        <w:rPr>
          <w:rFonts w:hint="eastAsia"/>
        </w:rPr>
        <w:t>那段经文包含三个重要的教训，我希望提请所有读者注意。在我的良心里，我相信它们是适合这个时代的教训。</w:t>
      </w:r>
    </w:p>
    <w:p w14:paraId="5872FAFA">
      <w:pPr>
        <w:ind w:left="-5" w:right="2"/>
        <w:rPr>
          <w:rFonts w:hint="eastAsia"/>
        </w:rPr>
      </w:pPr>
    </w:p>
    <w:p w14:paraId="5A9A39E8">
      <w:pPr>
        <w:ind w:left="-5" w:right="2"/>
        <w:rPr>
          <w:rFonts w:hint="eastAsia"/>
        </w:rPr>
      </w:pPr>
      <w:r>
        <w:rPr>
          <w:rFonts w:hint="eastAsia"/>
        </w:rPr>
        <w:t>I. First, the text shows us a spiritual "disease to which we are all susceptible, and which we ought to fear." That disease is corruption of our minds: "I am afraid your minds may somehow be led astray."</w:t>
      </w:r>
    </w:p>
    <w:p w14:paraId="56E80DE9">
      <w:pPr>
        <w:ind w:left="-5" w:right="2"/>
        <w:rPr>
          <w:rFonts w:hint="eastAsia"/>
        </w:rPr>
      </w:pPr>
      <w:r>
        <w:rPr>
          <w:rFonts w:hint="eastAsia"/>
        </w:rPr>
        <w:t>I. 首先，这段经文向我们展示了一种“我们都容易感染，且应当惧怕的”属灵疾病。那种疾病就是我们心思的败坏：“我只怕你们的心或偏于邪。”</w:t>
      </w:r>
    </w:p>
    <w:p w14:paraId="7D21A743">
      <w:pPr>
        <w:ind w:left="-5" w:right="2"/>
        <w:rPr>
          <w:rFonts w:hint="eastAsia"/>
        </w:rPr>
      </w:pPr>
    </w:p>
    <w:p w14:paraId="0362CF0A">
      <w:pPr>
        <w:ind w:left="-5" w:right="2"/>
        <w:rPr>
          <w:rFonts w:hint="eastAsia"/>
        </w:rPr>
      </w:pPr>
      <w:r>
        <w:rPr>
          <w:rFonts w:hint="eastAsia"/>
        </w:rPr>
        <w:t>II. Secondly, the text shows us an "example which we ought to remember, as a beacon:" "Eve was deceived by the serpent's cunning."</w:t>
      </w:r>
    </w:p>
    <w:p w14:paraId="38BB83F8">
      <w:pPr>
        <w:ind w:left="-5" w:right="2"/>
        <w:rPr>
          <w:rFonts w:hint="eastAsia"/>
        </w:rPr>
      </w:pPr>
      <w:r>
        <w:rPr>
          <w:rFonts w:hint="eastAsia"/>
        </w:rPr>
        <w:t>II. 其次，这段经文向我们展示了一个“我们应当记住，作为警示的”例子：“蛇用诡诈诱惑了夏娃。”</w:t>
      </w:r>
    </w:p>
    <w:p w14:paraId="77C5EB23">
      <w:pPr>
        <w:ind w:left="-5" w:right="2"/>
        <w:rPr>
          <w:rFonts w:hint="eastAsia"/>
        </w:rPr>
      </w:pPr>
    </w:p>
    <w:p w14:paraId="2533798D">
      <w:pPr>
        <w:ind w:left="-5" w:right="2"/>
        <w:rPr>
          <w:rFonts w:hint="eastAsia"/>
        </w:rPr>
      </w:pPr>
      <w:r>
        <w:rPr>
          <w:rFonts w:hint="eastAsia"/>
        </w:rPr>
        <w:t>III. Thirdly, the text shows us "a point about which we ought to be especially on our guard." That point is being led astray "from sincere and pure devotion to Christ."</w:t>
      </w:r>
    </w:p>
    <w:p w14:paraId="1E81AF84">
      <w:pPr>
        <w:ind w:left="-5" w:right="2"/>
        <w:rPr>
          <w:rFonts w:hint="eastAsia"/>
        </w:rPr>
      </w:pPr>
      <w:r>
        <w:rPr>
          <w:rFonts w:hint="eastAsia"/>
        </w:rPr>
        <w:t>III. 第三，这段经文向我们展示了“一个我们应当特别提防的点。”那个点就是“失去那向基督所存纯一清洁的心。”</w:t>
      </w:r>
    </w:p>
    <w:p w14:paraId="45735A0A">
      <w:pPr>
        <w:ind w:left="-5" w:right="2"/>
        <w:rPr>
          <w:rFonts w:hint="eastAsia"/>
        </w:rPr>
      </w:pPr>
    </w:p>
    <w:p w14:paraId="7F0A16E9">
      <w:pPr>
        <w:ind w:left="-5" w:right="2"/>
        <w:rPr>
          <w:rFonts w:hint="eastAsia"/>
        </w:rPr>
      </w:pPr>
      <w:r>
        <w:rPr>
          <w:rFonts w:hint="eastAsia"/>
        </w:rPr>
        <w:t>The text is a deep mine, and is not without difficulty. But let us go down into it boldly, and we shall find it contains much precious metal.</w:t>
      </w:r>
    </w:p>
    <w:p w14:paraId="3F5C893E">
      <w:pPr>
        <w:ind w:left="-5" w:right="2"/>
        <w:rPr>
          <w:rFonts w:hint="eastAsia"/>
        </w:rPr>
      </w:pPr>
      <w:r>
        <w:rPr>
          <w:rFonts w:hint="eastAsia"/>
        </w:rPr>
        <w:t>这段经文是一个深矿，并非没有困难。但让我们放胆下去，我们会发现它蕴藏着许多贵金属。</w:t>
      </w:r>
    </w:p>
    <w:p w14:paraId="33DA0AFB">
      <w:pPr>
        <w:ind w:left="-5" w:right="2"/>
        <w:rPr>
          <w:rFonts w:hint="eastAsia"/>
        </w:rPr>
      </w:pPr>
    </w:p>
    <w:p w14:paraId="594BA7B6">
      <w:pPr>
        <w:ind w:left="-5" w:right="2"/>
        <w:rPr>
          <w:rFonts w:hint="eastAsia"/>
        </w:rPr>
      </w:pPr>
      <w:r>
        <w:rPr>
          <w:rFonts w:hint="eastAsia"/>
        </w:rPr>
        <w:t>I. First, then, there is "a spiritual disease, which we ought to fear:" "Minds that are led astray."</w:t>
      </w:r>
    </w:p>
    <w:p w14:paraId="6CB934D6">
      <w:pPr>
        <w:ind w:left="-5" w:right="2"/>
        <w:rPr>
          <w:rFonts w:hint="eastAsia"/>
        </w:rPr>
      </w:pPr>
      <w:r>
        <w:rPr>
          <w:rFonts w:hint="eastAsia"/>
        </w:rPr>
        <w:t>I. 那么首先，有一种“我们应当惧怕的属灵疾病”：“心偏于邪。”</w:t>
      </w:r>
    </w:p>
    <w:p w14:paraId="2B0CFFE5">
      <w:pPr>
        <w:ind w:left="-5" w:right="2"/>
        <w:rPr>
          <w:rFonts w:hint="eastAsia"/>
        </w:rPr>
      </w:pPr>
    </w:p>
    <w:p w14:paraId="7F52DA61">
      <w:pPr>
        <w:ind w:left="-5" w:right="2"/>
        <w:rPr>
          <w:rFonts w:hint="eastAsia"/>
        </w:rPr>
      </w:pPr>
      <w:r>
        <w:rPr>
          <w:rFonts w:hint="eastAsia"/>
        </w:rPr>
        <w:t>I take "Minds that are led astray" to mean injury of our minds by the reception of false and unscriptural doctrines in religion.</w:t>
      </w:r>
    </w:p>
    <w:p w14:paraId="28603376">
      <w:pPr>
        <w:ind w:left="-5" w:right="2"/>
        <w:rPr>
          <w:rFonts w:hint="eastAsia"/>
        </w:rPr>
      </w:pPr>
      <w:r>
        <w:rPr>
          <w:rFonts w:hint="eastAsia"/>
        </w:rPr>
        <w:t>我认为“心偏于邪”是指我们的思想因接受了宗教中虚假和不符合圣经的教义而受到伤害。</w:t>
      </w:r>
    </w:p>
    <w:p w14:paraId="119DF08D">
      <w:pPr>
        <w:ind w:left="-5" w:right="2"/>
        <w:rPr>
          <w:rFonts w:hint="eastAsia"/>
        </w:rPr>
      </w:pPr>
    </w:p>
    <w:p w14:paraId="54E678B8">
      <w:pPr>
        <w:ind w:left="-5" w:right="2"/>
        <w:rPr>
          <w:rFonts w:hint="eastAsia"/>
        </w:rPr>
      </w:pPr>
      <w:r>
        <w:rPr>
          <w:rFonts w:hint="eastAsia"/>
        </w:rPr>
        <w:t>And I believe the sense of the Apostle to be, "I am afraid that your minds would partake of erroneous and unsound views about Christianity. I am afraid that you should receive as truths, principles which are not the truth.</w:t>
      </w:r>
    </w:p>
    <w:p w14:paraId="372CCF6F">
      <w:pPr>
        <w:ind w:left="-5" w:right="2"/>
        <w:rPr>
          <w:rFonts w:hint="eastAsia"/>
        </w:rPr>
      </w:pPr>
      <w:r>
        <w:rPr>
          <w:rFonts w:hint="eastAsia"/>
        </w:rPr>
        <w:t>我相信使徒的意思是，“我恐怕你们的心思会沾染关于基督教的错误和不纯正的观点。我恐怕你们会把非真理的原则当作真理来接受。</w:t>
      </w:r>
    </w:p>
    <w:p w14:paraId="6B953F47">
      <w:pPr>
        <w:ind w:left="-5" w:right="2"/>
        <w:rPr>
          <w:rFonts w:hint="eastAsia"/>
        </w:rPr>
      </w:pPr>
    </w:p>
    <w:p w14:paraId="029A197B">
      <w:pPr>
        <w:ind w:left="-5" w:right="2"/>
        <w:rPr>
          <w:rFonts w:hint="eastAsia"/>
        </w:rPr>
      </w:pPr>
      <w:r>
        <w:rPr>
          <w:rFonts w:hint="eastAsia"/>
        </w:rPr>
        <w:t>I am afraid that you would depart from the faith once delivered to the saints, and embrace views which are intrinsically destructive of the Gospel of Christ."</w:t>
      </w:r>
    </w:p>
    <w:p w14:paraId="0CDFF172">
      <w:pPr>
        <w:ind w:left="-5" w:right="2"/>
        <w:rPr>
          <w:rFonts w:hint="eastAsia"/>
        </w:rPr>
      </w:pPr>
      <w:r>
        <w:rPr>
          <w:rFonts w:hint="eastAsia"/>
        </w:rPr>
        <w:t>我恐怕你们会背离从前一次交付圣徒的真道，并拥抱那些本质上破坏基督福音的观点。”</w:t>
      </w:r>
    </w:p>
    <w:p w14:paraId="499ACFDC">
      <w:pPr>
        <w:ind w:left="-5" w:right="2"/>
        <w:rPr>
          <w:rFonts w:hint="eastAsia"/>
        </w:rPr>
      </w:pPr>
    </w:p>
    <w:p w14:paraId="70585864">
      <w:pPr>
        <w:ind w:left="-5" w:right="2"/>
        <w:rPr>
          <w:rFonts w:hint="eastAsia"/>
        </w:rPr>
      </w:pPr>
      <w:r>
        <w:rPr>
          <w:rFonts w:hint="eastAsia"/>
        </w:rPr>
        <w:t>The fear expressed by the Apostle is painfully instructive, and at first sight, may create surprise.</w:t>
      </w:r>
    </w:p>
    <w:p w14:paraId="3132D37F">
      <w:pPr>
        <w:ind w:left="-5" w:right="2"/>
        <w:rPr>
          <w:rFonts w:hint="eastAsia"/>
        </w:rPr>
      </w:pPr>
      <w:r>
        <w:rPr>
          <w:rFonts w:hint="eastAsia"/>
        </w:rPr>
        <w:t>使徒所表达的惧怕具有痛苦的启发性，乍一看可能会令人惊讶。</w:t>
      </w:r>
    </w:p>
    <w:p w14:paraId="64F3C572">
      <w:pPr>
        <w:ind w:left="-5" w:right="2"/>
        <w:rPr>
          <w:rFonts w:hint="eastAsia"/>
        </w:rPr>
      </w:pPr>
    </w:p>
    <w:p w14:paraId="3D166FD8">
      <w:pPr>
        <w:ind w:left="-5" w:right="2"/>
        <w:rPr>
          <w:rFonts w:hint="eastAsia"/>
        </w:rPr>
      </w:pPr>
      <w:r>
        <w:rPr>
          <w:rFonts w:hint="eastAsia"/>
        </w:rPr>
        <w:t>Who would have thought that under the very eyes of Christ's own chosen disciples—while the blood of Calvary was hardly yet dry, while the age of miracles had not yet passed away —who would have thought that in a day like this there was any danger of Christians departing from the faith?</w:t>
      </w:r>
    </w:p>
    <w:p w14:paraId="3FB2EAFB">
      <w:pPr>
        <w:ind w:left="-5" w:right="2"/>
        <w:rPr>
          <w:rFonts w:hint="eastAsia"/>
        </w:rPr>
      </w:pPr>
      <w:r>
        <w:rPr>
          <w:rFonts w:hint="eastAsia"/>
        </w:rPr>
        <w:t>谁能想到，在基督亲自拣选的门徒眼皮底下——当加略山的血迹未干，当神迹的时代尚未过去——谁能想到在这样的日子里，会有基督徒背离真道的危险？</w:t>
      </w:r>
    </w:p>
    <w:p w14:paraId="37244B88">
      <w:pPr>
        <w:ind w:left="-5" w:right="2"/>
        <w:rPr>
          <w:rFonts w:hint="eastAsia"/>
        </w:rPr>
      </w:pPr>
    </w:p>
    <w:p w14:paraId="68A8D75D">
      <w:pPr>
        <w:ind w:left="-5" w:right="2"/>
        <w:rPr>
          <w:rFonts w:hint="eastAsia"/>
        </w:rPr>
      </w:pPr>
      <w:r>
        <w:rPr>
          <w:rFonts w:hint="eastAsia"/>
        </w:rPr>
        <w:t>Yet nothing is more certain than that "the secret power of lawlessness" began already to work before the Apostles were dead (2 Thessalonians 2:7).</w:t>
      </w:r>
    </w:p>
    <w:p w14:paraId="4BCDD1F5">
      <w:pPr>
        <w:ind w:left="-5" w:right="2"/>
        <w:rPr>
          <w:rFonts w:hint="eastAsia"/>
        </w:rPr>
      </w:pPr>
      <w:r>
        <w:rPr>
          <w:rFonts w:hint="eastAsia"/>
        </w:rPr>
        <w:t>然而，没有什么比“不法的隐意”在使徒未死之前就已经发动更确定的了（帖撒罗尼迦后书 2:7）。</w:t>
      </w:r>
    </w:p>
    <w:p w14:paraId="16D803A4">
      <w:pPr>
        <w:ind w:left="-5" w:right="2"/>
        <w:rPr>
          <w:rFonts w:hint="eastAsia"/>
        </w:rPr>
      </w:pPr>
    </w:p>
    <w:p w14:paraId="5F5E8161">
      <w:pPr>
        <w:ind w:left="-5" w:right="2"/>
        <w:rPr>
          <w:rFonts w:hint="eastAsia"/>
        </w:rPr>
      </w:pPr>
      <w:r>
        <w:rPr>
          <w:rFonts w:hint="eastAsia"/>
        </w:rPr>
        <w:t>"Even now," says John, "Many antichrists have come" (1 John 2:18). And no fact in Church history is more clearly proved than this—that false doctrine has never ceased to be the plague of Christendom for the last eighteen centuries.</w:t>
      </w:r>
    </w:p>
    <w:p w14:paraId="59012FC1">
      <w:pPr>
        <w:ind w:left="-5" w:right="2"/>
        <w:rPr>
          <w:rFonts w:hint="eastAsia"/>
        </w:rPr>
      </w:pPr>
      <w:r>
        <w:rPr>
          <w:rFonts w:hint="eastAsia"/>
        </w:rPr>
        <w:t>“现在，”约翰说，“已经有好些敌基督的出来了”（约翰一书 2:18）。教会历史中没有哪个事实比这更清楚地被证明——在过去的十八个世纪里，错误教义从未停止成为基督教界的瘟疫。</w:t>
      </w:r>
    </w:p>
    <w:p w14:paraId="63FB6F7E">
      <w:pPr>
        <w:ind w:left="-5" w:right="2"/>
        <w:rPr>
          <w:rFonts w:hint="eastAsia"/>
        </w:rPr>
      </w:pPr>
    </w:p>
    <w:p w14:paraId="13278498">
      <w:pPr>
        <w:ind w:left="-5" w:right="2"/>
        <w:rPr>
          <w:rFonts w:hint="eastAsia"/>
        </w:rPr>
      </w:pPr>
      <w:r>
        <w:rPr>
          <w:rFonts w:hint="eastAsia"/>
        </w:rPr>
        <w:t>Looking forward with the eye of a prophet, Paul might well say "I am afraid:" "I am not only afraid of the corruption of your morals, but of your minds."</w:t>
      </w:r>
    </w:p>
    <w:p w14:paraId="7D338CE5">
      <w:pPr>
        <w:ind w:left="-5" w:right="2"/>
        <w:rPr>
          <w:rFonts w:hint="eastAsia"/>
        </w:rPr>
      </w:pPr>
      <w:r>
        <w:rPr>
          <w:rFonts w:hint="eastAsia"/>
        </w:rPr>
        <w:t>用先知的眼光向前看，保罗很有理由说“我怕”：“我不单怕你们道德的败坏，也怕你们心思的败坏。”</w:t>
      </w:r>
    </w:p>
    <w:p w14:paraId="4CD14CAA">
      <w:pPr>
        <w:ind w:left="-5" w:right="2"/>
        <w:rPr>
          <w:rFonts w:hint="eastAsia"/>
        </w:rPr>
      </w:pPr>
    </w:p>
    <w:p w14:paraId="1D99A504">
      <w:pPr>
        <w:ind w:left="-5" w:right="2"/>
        <w:rPr>
          <w:rFonts w:hint="eastAsia"/>
        </w:rPr>
      </w:pPr>
      <w:r>
        <w:rPr>
          <w:rFonts w:hint="eastAsia"/>
        </w:rPr>
        <w:t>The plain truth is that "false doctrine" has been the chosen device which Satan has employed in every age to stop the progress of the Gospel of Christ.</w:t>
      </w:r>
    </w:p>
    <w:p w14:paraId="68B651EB">
      <w:pPr>
        <w:ind w:left="-5" w:right="2"/>
        <w:rPr>
          <w:rFonts w:hint="eastAsia"/>
        </w:rPr>
      </w:pPr>
      <w:r>
        <w:rPr>
          <w:rFonts w:hint="eastAsia"/>
        </w:rPr>
        <w:t>显而易见的事实是，“错误教义”一直是撒但在每个时代用来阻止基督福音进展的首选策略。</w:t>
      </w:r>
    </w:p>
    <w:p w14:paraId="267DB1B7">
      <w:pPr>
        <w:ind w:left="-5" w:right="2"/>
        <w:rPr>
          <w:rFonts w:hint="eastAsia"/>
        </w:rPr>
      </w:pPr>
    </w:p>
    <w:p w14:paraId="380F2D33">
      <w:pPr>
        <w:ind w:left="-5" w:right="2"/>
        <w:rPr>
          <w:rFonts w:hint="eastAsia"/>
        </w:rPr>
      </w:pPr>
      <w:r>
        <w:rPr>
          <w:rFonts w:hint="eastAsia"/>
        </w:rPr>
        <w:t>Finding himself unable to prevent the Fountain of Life from being opened, he has labored incessantly to poison the streams which flow from it. If he could not destroy it, he has too often neutralized its usefulness by addition, subtraction, or substitution. In a word he has "led astray men's minds."</w:t>
      </w:r>
    </w:p>
    <w:p w14:paraId="3B11E0A5">
      <w:pPr>
        <w:ind w:left="-5" w:right="2"/>
        <w:rPr>
          <w:rFonts w:hint="eastAsia"/>
        </w:rPr>
      </w:pPr>
      <w:r>
        <w:rPr>
          <w:rFonts w:hint="eastAsia"/>
        </w:rPr>
        <w:t>发现自己无法阻止生命之泉开启，他就不断地努力毒害从中流出的溪流。如果他不能毁掉它，他就常常通过添加、删减或替代来抵消它的用处。总之，他使“人的心偏于邪。”</w:t>
      </w:r>
    </w:p>
    <w:p w14:paraId="6420DD70">
      <w:pPr>
        <w:ind w:left="-5" w:right="2"/>
        <w:rPr>
          <w:rFonts w:hint="eastAsia"/>
        </w:rPr>
      </w:pPr>
    </w:p>
    <w:p w14:paraId="50E52BCF">
      <w:pPr>
        <w:ind w:left="-5" w:right="2"/>
        <w:rPr>
          <w:rFonts w:hint="eastAsia"/>
        </w:rPr>
      </w:pPr>
      <w:r>
        <w:rPr>
          <w:rFonts w:hint="eastAsia"/>
        </w:rPr>
        <w:t>(a) False doctrine soon spread throughout the Early Church after the death of the Apostles, despite what some may wish to say of the Early Church's purity.</w:t>
      </w:r>
    </w:p>
    <w:p w14:paraId="057F7583">
      <w:pPr>
        <w:ind w:left="-5" w:right="2"/>
        <w:rPr>
          <w:rFonts w:hint="eastAsia"/>
        </w:rPr>
      </w:pPr>
      <w:r>
        <w:rPr>
          <w:rFonts w:hint="eastAsia"/>
        </w:rPr>
        <w:t>(a) 使徒死后，错误教义很快在早期教会中蔓延，尽管有些人可能想说早期教会是纯洁的。</w:t>
      </w:r>
    </w:p>
    <w:p w14:paraId="4792F0A6">
      <w:pPr>
        <w:ind w:left="-5" w:right="2"/>
        <w:rPr>
          <w:rFonts w:hint="eastAsia"/>
        </w:rPr>
      </w:pPr>
    </w:p>
    <w:p w14:paraId="4EB1BBFD">
      <w:pPr>
        <w:ind w:left="-5" w:right="2"/>
        <w:rPr>
          <w:rFonts w:hint="eastAsia"/>
        </w:rPr>
      </w:pPr>
      <w:r>
        <w:rPr>
          <w:rFonts w:hint="eastAsia"/>
        </w:rPr>
        <w:t>Partly by strange teaching about the Trinity and the Person of Christ, partly by an absurd multiplication of newfangled rituals, partly by the introduction of monasticism and a man-made asceticism, the light of the Church was soon dimmed and its usefulness destroyed.</w:t>
      </w:r>
    </w:p>
    <w:p w14:paraId="7864CEF1">
      <w:pPr>
        <w:ind w:left="-5" w:right="2"/>
        <w:rPr>
          <w:rFonts w:hint="eastAsia"/>
        </w:rPr>
      </w:pPr>
      <w:r>
        <w:rPr>
          <w:rFonts w:hint="eastAsia"/>
        </w:rPr>
        <w:t>部分是由于关于三位一体和基督位格的怪异教导，部分是由于新奇仪式荒谬的增多，部分是由于修道主义和人为苦修主义的引入，教会的光很快变暗，其用处被破坏。</w:t>
      </w:r>
    </w:p>
    <w:p w14:paraId="1FFDD8C1">
      <w:pPr>
        <w:ind w:left="-5" w:right="2"/>
        <w:rPr>
          <w:rFonts w:hint="eastAsia"/>
        </w:rPr>
      </w:pPr>
    </w:p>
    <w:p w14:paraId="33EFFB70">
      <w:pPr>
        <w:ind w:left="-5" w:right="2"/>
        <w:rPr>
          <w:rFonts w:hint="eastAsia"/>
        </w:rPr>
      </w:pPr>
      <w:r>
        <w:rPr>
          <w:rFonts w:hint="eastAsia"/>
        </w:rPr>
        <w:t>Even in Augustine's time rituals grew to such a number that the state of the church was in a worse case concerning this matter than were the Jews. Here was the leading astray of men's minds.</w:t>
      </w:r>
    </w:p>
    <w:p w14:paraId="3AB74804">
      <w:pPr>
        <w:ind w:left="-5" w:right="2"/>
        <w:rPr>
          <w:rFonts w:hint="eastAsia"/>
        </w:rPr>
      </w:pPr>
      <w:r>
        <w:rPr>
          <w:rFonts w:hint="eastAsia"/>
        </w:rPr>
        <w:t>甚至在奥古斯丁的时代，仪式增加到如此数量，以至于教会在这一方面的情况比犹太人更糟。这就是人心的偏于邪。</w:t>
      </w:r>
    </w:p>
    <w:p w14:paraId="0051632C">
      <w:pPr>
        <w:ind w:left="-5" w:right="2"/>
        <w:rPr>
          <w:rFonts w:hint="eastAsia"/>
        </w:rPr>
      </w:pPr>
    </w:p>
    <w:p w14:paraId="48282B3C">
      <w:pPr>
        <w:ind w:left="-5" w:right="2"/>
        <w:rPr>
          <w:rFonts w:hint="eastAsia"/>
        </w:rPr>
      </w:pPr>
      <w:r>
        <w:rPr>
          <w:rFonts w:hint="eastAsia"/>
        </w:rPr>
        <w:t>(b) False doctrine in the middle ages so completely spread throughout the Church, that the truth as it is in Jesus was nearly buried or drowned.</w:t>
      </w:r>
    </w:p>
    <w:p w14:paraId="604414C3">
      <w:pPr>
        <w:ind w:left="-5" w:right="2"/>
        <w:rPr>
          <w:rFonts w:hint="eastAsia"/>
        </w:rPr>
      </w:pPr>
      <w:r>
        <w:rPr>
          <w:rFonts w:hint="eastAsia"/>
        </w:rPr>
        <w:t>(b) 错误教义在中世纪如此彻底地在教会中蔓延，以至于在耶稣里的真理几乎被埋没或淹没。</w:t>
      </w:r>
    </w:p>
    <w:p w14:paraId="492AA13F">
      <w:pPr>
        <w:ind w:left="-5" w:right="2"/>
        <w:rPr>
          <w:rFonts w:hint="eastAsia"/>
        </w:rPr>
      </w:pPr>
    </w:p>
    <w:p w14:paraId="74E1F2DD">
      <w:pPr>
        <w:ind w:left="-5" w:right="2"/>
        <w:rPr>
          <w:rFonts w:hint="eastAsia"/>
        </w:rPr>
      </w:pPr>
      <w:r>
        <w:rPr>
          <w:rFonts w:hint="eastAsia"/>
        </w:rPr>
        <w:t>During the last three centuries before the Reformation, it is probable that very few Christians in Europe could have answered the question, "What must I do to be saved?"</w:t>
      </w:r>
    </w:p>
    <w:p w14:paraId="304FD3E1">
      <w:pPr>
        <w:ind w:left="-5" w:right="2"/>
        <w:rPr>
          <w:rFonts w:hint="eastAsia"/>
        </w:rPr>
      </w:pPr>
      <w:r>
        <w:rPr>
          <w:rFonts w:hint="eastAsia"/>
        </w:rPr>
        <w:t>在宗教改革前的最后三个世纪里，欧洲可能很少有基督徒能回答这个问题：“我当怎样行才能得救？”</w:t>
      </w:r>
    </w:p>
    <w:p w14:paraId="1755D66C">
      <w:pPr>
        <w:ind w:left="-5" w:right="2"/>
        <w:rPr>
          <w:rFonts w:hint="eastAsia"/>
        </w:rPr>
      </w:pPr>
    </w:p>
    <w:p w14:paraId="268AF840">
      <w:pPr>
        <w:ind w:left="-5" w:right="2"/>
        <w:rPr>
          <w:rFonts w:hint="eastAsia"/>
        </w:rPr>
      </w:pPr>
      <w:r>
        <w:rPr>
          <w:rFonts w:hint="eastAsia"/>
        </w:rPr>
        <w:t>Popes and Cardinals, Archbishops and Bishops, Priests and Deacons, Monks and Nuns, were, with a few rare exceptions, steeped in ignorance and superstition.</w:t>
      </w:r>
    </w:p>
    <w:p w14:paraId="10772F12">
      <w:pPr>
        <w:ind w:left="-5" w:right="2"/>
        <w:rPr>
          <w:rFonts w:hint="eastAsia"/>
        </w:rPr>
      </w:pPr>
      <w:r>
        <w:rPr>
          <w:rFonts w:hint="eastAsia"/>
        </w:rPr>
        <w:t>教皇和红衣主教，大主教和主教，神父和执事，修士和修女，除了少数例外，都沉浸在无知和迷信之中。</w:t>
      </w:r>
    </w:p>
    <w:p w14:paraId="6CECF622">
      <w:pPr>
        <w:ind w:left="-5" w:right="2"/>
        <w:rPr>
          <w:rFonts w:hint="eastAsia"/>
        </w:rPr>
      </w:pPr>
    </w:p>
    <w:p w14:paraId="07C3022A">
      <w:pPr>
        <w:ind w:left="-5" w:right="2"/>
        <w:rPr>
          <w:rFonts w:hint="eastAsia"/>
        </w:rPr>
      </w:pPr>
      <w:r>
        <w:rPr>
          <w:rFonts w:hint="eastAsia"/>
        </w:rPr>
        <w:t>They were sunk into a deep sleep, from which they were only partially roused by the earthquake of the Reformation. Here, again, was the leading astray of men's minds.</w:t>
      </w:r>
    </w:p>
    <w:p w14:paraId="2DA124E3">
      <w:pPr>
        <w:ind w:left="-5" w:right="2"/>
        <w:rPr>
          <w:rFonts w:hint="eastAsia"/>
        </w:rPr>
      </w:pPr>
      <w:r>
        <w:rPr>
          <w:rFonts w:hint="eastAsia"/>
        </w:rPr>
        <w:t>他们陷入沉睡，直到宗教改革的地震才使他们部分醒来。这再一次是人心的偏于邪。</w:t>
      </w:r>
    </w:p>
    <w:p w14:paraId="1176D46A">
      <w:pPr>
        <w:ind w:left="-5" w:right="2"/>
        <w:rPr>
          <w:rFonts w:hint="eastAsia"/>
        </w:rPr>
      </w:pPr>
    </w:p>
    <w:p w14:paraId="14783F85">
      <w:pPr>
        <w:ind w:left="-5" w:right="2"/>
        <w:rPr>
          <w:rFonts w:hint="eastAsia"/>
        </w:rPr>
      </w:pPr>
      <w:r>
        <w:rPr>
          <w:rFonts w:hint="eastAsia"/>
        </w:rPr>
        <w:t>(c) False doctrine, since the days of the Reformation, has continually been rising up again, and marring the work which the Reformers began.</w:t>
      </w:r>
    </w:p>
    <w:p w14:paraId="76E5DDBE">
      <w:pPr>
        <w:ind w:left="-5" w:right="2"/>
        <w:rPr>
          <w:rFonts w:hint="eastAsia"/>
        </w:rPr>
      </w:pPr>
      <w:r>
        <w:rPr>
          <w:rFonts w:hint="eastAsia"/>
        </w:rPr>
        <w:t>(c) 自宗教改革以来，错误教义不断地再次兴起，破坏改革者开始的工作。</w:t>
      </w:r>
    </w:p>
    <w:p w14:paraId="4E18F9AF">
      <w:pPr>
        <w:ind w:left="-5" w:right="2"/>
        <w:rPr>
          <w:rFonts w:hint="eastAsia"/>
        </w:rPr>
      </w:pPr>
    </w:p>
    <w:p w14:paraId="67B56EE4">
      <w:pPr>
        <w:ind w:left="-5" w:right="2"/>
        <w:rPr>
          <w:rFonts w:hint="eastAsia"/>
        </w:rPr>
      </w:pPr>
      <w:r>
        <w:rPr>
          <w:rFonts w:hint="eastAsia"/>
        </w:rPr>
        <w:t>Neologianism in some districts of Europe, Socinianism in others, formalism and indifferentism in others, have withered blossoms which once promised to bear good fruit, and made Protestantism a mere barren form. Here, again, has been the "leading astray of the mind."</w:t>
      </w:r>
    </w:p>
    <w:p w14:paraId="099DF506">
      <w:pPr>
        <w:ind w:left="-5" w:right="2"/>
        <w:rPr>
          <w:rFonts w:hint="eastAsia"/>
        </w:rPr>
      </w:pPr>
      <w:r>
        <w:rPr>
          <w:rFonts w:hint="eastAsia"/>
        </w:rPr>
        <w:t>欧洲某些地区的新神学，其他地区的索齐尼主义，以及其他地区的形式主义和冷漠主义，使曾经有望结出好果子的花朵枯萎，并使新教成为仅仅荒凉的形式。这再一次是“心思的偏于邪”。</w:t>
      </w:r>
    </w:p>
    <w:p w14:paraId="01FAA5C5">
      <w:pPr>
        <w:ind w:left="-5" w:right="2"/>
        <w:rPr>
          <w:rFonts w:hint="eastAsia"/>
        </w:rPr>
      </w:pPr>
    </w:p>
    <w:p w14:paraId="63CA5714">
      <w:pPr>
        <w:ind w:left="-5" w:right="2"/>
        <w:rPr>
          <w:rFonts w:hint="eastAsia"/>
        </w:rPr>
      </w:pPr>
      <w:r>
        <w:rPr>
          <w:rFonts w:hint="eastAsia"/>
        </w:rPr>
        <w:t>(d) False doctrine, even in our own day and under our own eyes, is eating out the heart of the Church and endangering her existence.</w:t>
      </w:r>
    </w:p>
    <w:p w14:paraId="06EBC44A">
      <w:pPr>
        <w:ind w:left="-5" w:right="2"/>
        <w:rPr>
          <w:rFonts w:hint="eastAsia"/>
        </w:rPr>
      </w:pPr>
      <w:r>
        <w:rPr>
          <w:rFonts w:hint="eastAsia"/>
        </w:rPr>
        <w:t>(d) 错误教义，甚至在我们自己的日子和我们自己的眼皮底下，正在吞噬教会的心脏，危及她的生存。</w:t>
      </w:r>
    </w:p>
    <w:p w14:paraId="5500778D">
      <w:pPr>
        <w:ind w:left="-5" w:right="2"/>
        <w:rPr>
          <w:rFonts w:hint="eastAsia"/>
        </w:rPr>
      </w:pPr>
    </w:p>
    <w:p w14:paraId="766B4A2E">
      <w:pPr>
        <w:ind w:left="-5" w:right="2"/>
        <w:rPr>
          <w:rFonts w:hint="eastAsia"/>
        </w:rPr>
      </w:pPr>
      <w:r>
        <w:rPr>
          <w:rFonts w:hint="eastAsia"/>
        </w:rPr>
        <w:t>One school of professors does not hesitate to avow its dislike to the principles of the Reformation, and travels over the sea and the land to Romanize the Establishment.</w:t>
      </w:r>
    </w:p>
    <w:p w14:paraId="01D0595B">
      <w:pPr>
        <w:ind w:left="-5" w:right="2"/>
        <w:rPr>
          <w:rFonts w:hint="eastAsia"/>
        </w:rPr>
      </w:pPr>
      <w:r>
        <w:rPr>
          <w:rFonts w:hint="eastAsia"/>
        </w:rPr>
        <w:t>一派宣信者毫不犹豫地公开承认其对宗教改革原则的厌恶，并走遍海洋和陆地，要使国教罗马化。</w:t>
      </w:r>
    </w:p>
    <w:p w14:paraId="2864B0AF">
      <w:pPr>
        <w:ind w:left="-5" w:right="2"/>
        <w:rPr>
          <w:rFonts w:hint="eastAsia"/>
        </w:rPr>
      </w:pPr>
    </w:p>
    <w:p w14:paraId="74DCBECF">
      <w:pPr>
        <w:ind w:left="-5" w:right="2"/>
        <w:rPr>
          <w:rFonts w:hint="eastAsia"/>
        </w:rPr>
      </w:pPr>
      <w:r>
        <w:rPr>
          <w:rFonts w:hint="eastAsia"/>
        </w:rPr>
        <w:t>Another school, with equal boldness, speaks lightly of inspiration, sneers at the very idea of a supernatural religion, and tries hard to cast overboard miracles as being useless extra weight.</w:t>
      </w:r>
    </w:p>
    <w:p w14:paraId="7CF584B3">
      <w:pPr>
        <w:ind w:left="-5" w:right="2"/>
        <w:rPr>
          <w:rFonts w:hint="eastAsia"/>
        </w:rPr>
      </w:pPr>
      <w:r>
        <w:rPr>
          <w:rFonts w:hint="eastAsia"/>
        </w:rPr>
        <w:t>另一派同样大胆，轻视圣经的默示，嘲笑超自然宗教的观念，并努力将神迹作为无用的累赘抛弃。</w:t>
      </w:r>
    </w:p>
    <w:p w14:paraId="2FE9CEE3">
      <w:pPr>
        <w:ind w:left="-5" w:right="2"/>
        <w:rPr>
          <w:rFonts w:hint="eastAsia"/>
        </w:rPr>
      </w:pPr>
    </w:p>
    <w:p w14:paraId="43FC1ED0">
      <w:pPr>
        <w:ind w:left="-5" w:right="2"/>
        <w:rPr>
          <w:rFonts w:hint="eastAsia"/>
        </w:rPr>
      </w:pPr>
      <w:r>
        <w:rPr>
          <w:rFonts w:hint="eastAsia"/>
        </w:rPr>
        <w:t>Another school proclaims liberty to every shade and form of religious opinion, and tells us that all teachers are equally deserving our confidence, however heterogeneous and contradictory their opinions—so long as they are only clever, earnest, and sincere.</w:t>
      </w:r>
    </w:p>
    <w:p w14:paraId="35686893">
      <w:pPr>
        <w:ind w:left="-5" w:right="2"/>
        <w:rPr>
          <w:rFonts w:hint="eastAsia"/>
        </w:rPr>
      </w:pPr>
      <w:r>
        <w:rPr>
          <w:rFonts w:hint="eastAsia"/>
        </w:rPr>
        <w:t>另一派宣告对各种形式和色彩的宗教观点的自由，并告诉我们所有的教师都同样值得我们要信任，无论他们的观点多么混杂和矛盾——只要他们聪明、热心且真诚。</w:t>
      </w:r>
    </w:p>
    <w:p w14:paraId="2B248814">
      <w:pPr>
        <w:ind w:left="-5" w:right="2"/>
        <w:rPr>
          <w:rFonts w:hint="eastAsia"/>
        </w:rPr>
      </w:pPr>
    </w:p>
    <w:p w14:paraId="04F81FE9">
      <w:pPr>
        <w:ind w:left="-5" w:right="2"/>
        <w:rPr>
          <w:rFonts w:hint="eastAsia"/>
        </w:rPr>
      </w:pPr>
      <w:r>
        <w:rPr>
          <w:rFonts w:hint="eastAsia"/>
        </w:rPr>
        <w:t>To each and all the same remark applies. They illustrate the "leading astray of men's minds." In the face of such facts as these, we may well remember the words of the Apostle in the text which heads the paper. Like him we have abundant cause to feel afraid.</w:t>
      </w:r>
    </w:p>
    <w:p w14:paraId="32CE8B62">
      <w:pPr>
        <w:ind w:left="-5" w:right="2"/>
        <w:rPr>
          <w:rFonts w:hint="eastAsia"/>
        </w:rPr>
      </w:pPr>
      <w:r>
        <w:rPr>
          <w:rFonts w:hint="eastAsia"/>
        </w:rPr>
        <w:t>同一句话适用于所有这些派别。他们说明了“人心的偏于邪”。面对这些事实，我们很有理由记住文章开头经文中使徒的话。像他一样，我们有充分的理由感到惧怕。</w:t>
      </w:r>
    </w:p>
    <w:p w14:paraId="703A7FC3">
      <w:pPr>
        <w:ind w:left="-5" w:right="2"/>
        <w:rPr>
          <w:rFonts w:hint="eastAsia"/>
        </w:rPr>
      </w:pPr>
    </w:p>
    <w:p w14:paraId="085D5C56">
      <w:pPr>
        <w:ind w:left="-5" w:right="2"/>
        <w:rPr>
          <w:rFonts w:hint="eastAsia"/>
        </w:rPr>
      </w:pPr>
      <w:r>
        <w:rPr>
          <w:rFonts w:hint="eastAsia"/>
        </w:rPr>
        <w:t>Never, I think, was there such need for English Christians to stand on their guard. Never was there such need for faithful ministers to proclaim a loud warning. "If the trumpet does not sound a clear call, who will get ready for battle?" (1 Corinthians 14:8).</w:t>
      </w:r>
    </w:p>
    <w:p w14:paraId="276A40B9">
      <w:pPr>
        <w:ind w:left="-5" w:right="2"/>
        <w:rPr>
          <w:rFonts w:hint="eastAsia"/>
        </w:rPr>
      </w:pPr>
      <w:r>
        <w:rPr>
          <w:rFonts w:hint="eastAsia"/>
        </w:rPr>
        <w:t>我想，从未像现在这样需要英国基督徒站岗警惕。从未像现在这样需要忠心的牧师发出大声的警告。“若吹无定的号声，谁能预备打仗呢？”（哥林多前书 14:8）。</w:t>
      </w:r>
    </w:p>
    <w:p w14:paraId="1C88E658">
      <w:pPr>
        <w:ind w:left="-5" w:right="2"/>
        <w:rPr>
          <w:rFonts w:hint="eastAsia"/>
        </w:rPr>
      </w:pPr>
    </w:p>
    <w:p w14:paraId="2FE3F04E">
      <w:pPr>
        <w:ind w:left="-5" w:right="2"/>
        <w:rPr>
          <w:rFonts w:hint="eastAsia"/>
        </w:rPr>
      </w:pPr>
      <w:r>
        <w:rPr>
          <w:rFonts w:hint="eastAsia"/>
        </w:rPr>
        <w:t>I charge every loyal member of the Church to open his eyes to the peril in which his own Church stands, and to beware lest it is damaged through apathy and a morbid love of peace.</w:t>
      </w:r>
    </w:p>
    <w:p w14:paraId="089BE458">
      <w:pPr>
        <w:ind w:left="-5" w:right="2"/>
        <w:rPr>
          <w:rFonts w:hint="eastAsia"/>
        </w:rPr>
      </w:pPr>
      <w:r>
        <w:rPr>
          <w:rFonts w:hint="eastAsia"/>
        </w:rPr>
        <w:t>我嘱咐教会每一位忠诚的成员，睁开眼睛看他自己的教会所处的危险，并要当心，免得教会因冷漠和病态的爱和平而受损。</w:t>
      </w:r>
    </w:p>
    <w:p w14:paraId="2D1349BA">
      <w:pPr>
        <w:ind w:left="-5" w:right="2"/>
        <w:rPr>
          <w:rFonts w:hint="eastAsia"/>
        </w:rPr>
      </w:pPr>
    </w:p>
    <w:p w14:paraId="3238DD2C">
      <w:pPr>
        <w:ind w:left="-5" w:right="2"/>
        <w:rPr>
          <w:rFonts w:hint="eastAsia"/>
        </w:rPr>
      </w:pPr>
      <w:r>
        <w:rPr>
          <w:rFonts w:hint="eastAsia"/>
        </w:rPr>
        <w:t>Controversy is an odious thing; but there are days when it is a positive element. Peace is an excellent thing; but, like gold, it may be gotten too dear. Unity is a mighty blessing; but it is worthless if it is purchased at the cost of truth. Once more I say, Open your eyes and be on your guard!</w:t>
      </w:r>
    </w:p>
    <w:p w14:paraId="1F5B30F8">
      <w:pPr>
        <w:ind w:left="-5" w:right="2"/>
        <w:rPr>
          <w:rFonts w:hint="eastAsia"/>
        </w:rPr>
      </w:pPr>
      <w:r>
        <w:rPr>
          <w:rFonts w:hint="eastAsia"/>
        </w:rPr>
        <w:t>争议是一件可憎的事；但在有些日子里，它是一个积极的因素。和平是一件极好的事；但像金子一样，它的代价可能太高昂。合一是一个巨大的祝福；但如果是以牺牲真理为代价买来的，它就毫无价值。我再说一次，睁开你的眼睛，警惕起来！</w:t>
      </w:r>
    </w:p>
    <w:p w14:paraId="24F778AC">
      <w:pPr>
        <w:ind w:left="-5" w:right="2"/>
        <w:rPr>
          <w:rFonts w:hint="eastAsia"/>
        </w:rPr>
      </w:pPr>
    </w:p>
    <w:p w14:paraId="663E8A0D">
      <w:pPr>
        <w:ind w:left="-5" w:right="2"/>
        <w:rPr>
          <w:rFonts w:hint="eastAsia"/>
        </w:rPr>
      </w:pPr>
      <w:r>
        <w:rPr>
          <w:rFonts w:hint="eastAsia"/>
        </w:rPr>
        <w:t>The nation that rests satisfied with its commercial prosperity, and neglects its national defenses, because they are troublesome or expensive, is likely to become a prey to the first Napoleon, who chooses to attack it.</w:t>
      </w:r>
    </w:p>
    <w:p w14:paraId="5AAB0438">
      <w:pPr>
        <w:ind w:left="-5" w:right="2"/>
        <w:rPr>
          <w:rFonts w:hint="eastAsia"/>
        </w:rPr>
      </w:pPr>
      <w:r>
        <w:rPr>
          <w:rFonts w:hint="eastAsia"/>
        </w:rPr>
        <w:t>一个满足于商业繁荣，并因国防麻烦或昂贵而忽视它的国家，很可能成为第一个选择攻击它的拿破仑的猎物。</w:t>
      </w:r>
    </w:p>
    <w:p w14:paraId="3E7D8157">
      <w:pPr>
        <w:ind w:left="-5" w:right="2"/>
        <w:rPr>
          <w:rFonts w:hint="eastAsia"/>
        </w:rPr>
      </w:pPr>
    </w:p>
    <w:p w14:paraId="102E0B01">
      <w:pPr>
        <w:ind w:left="-5" w:right="2"/>
        <w:rPr>
          <w:rFonts w:hint="eastAsia"/>
        </w:rPr>
      </w:pPr>
      <w:r>
        <w:rPr>
          <w:rFonts w:hint="eastAsia"/>
        </w:rPr>
        <w:t>The Church which is "rich; and has acquired wealth," may think it, "does not need a thing," because of its antiquity, traditions, and endowments. It may cry "Peace, peace," and flatter itself that it sees no evil.</w:t>
      </w:r>
    </w:p>
    <w:p w14:paraId="3CA6D60E">
      <w:pPr>
        <w:ind w:left="-5" w:right="2"/>
        <w:rPr>
          <w:rFonts w:hint="eastAsia"/>
        </w:rPr>
      </w:pPr>
      <w:r>
        <w:rPr>
          <w:rFonts w:hint="eastAsia"/>
        </w:rPr>
        <w:t>一个“发了财，一样都不缺”的教会，可能因其古老、传统和捐赠而认为自己“一样都不缺”。它可能喊着“平安，平安”，并自欺说它看不到灾祸。</w:t>
      </w:r>
    </w:p>
    <w:p w14:paraId="28E4884F">
      <w:pPr>
        <w:ind w:left="-5" w:right="2"/>
        <w:rPr>
          <w:rFonts w:hint="eastAsia"/>
        </w:rPr>
      </w:pPr>
    </w:p>
    <w:p w14:paraId="734B58F8">
      <w:pPr>
        <w:ind w:left="-5" w:right="2"/>
        <w:rPr>
          <w:rFonts w:hint="eastAsia"/>
        </w:rPr>
      </w:pPr>
      <w:r>
        <w:rPr>
          <w:rFonts w:hint="eastAsia"/>
        </w:rPr>
        <w:t>But if it is not careful about the maintenance of sound doctrine among its ministers and members, it may be surprised someday when its light is taken away.</w:t>
      </w:r>
    </w:p>
    <w:p w14:paraId="5FACF7D4">
      <w:pPr>
        <w:ind w:left="-5" w:right="2"/>
        <w:rPr>
          <w:rFonts w:hint="eastAsia"/>
        </w:rPr>
      </w:pPr>
      <w:r>
        <w:rPr>
          <w:rFonts w:hint="eastAsia"/>
        </w:rPr>
        <w:t>但如果它不小心在牧师和成员中维持纯正的教义，有一天它的灯台被挪去时，它可能会感到惊讶。</w:t>
      </w:r>
    </w:p>
    <w:p w14:paraId="7E7CD127">
      <w:pPr>
        <w:ind w:left="-5" w:right="2"/>
        <w:rPr>
          <w:rFonts w:hint="eastAsia"/>
        </w:rPr>
      </w:pPr>
    </w:p>
    <w:p w14:paraId="7BB6684E">
      <w:pPr>
        <w:ind w:left="-5" w:right="2"/>
        <w:rPr>
          <w:rFonts w:hint="eastAsia"/>
        </w:rPr>
      </w:pPr>
      <w:r>
        <w:rPr>
          <w:rFonts w:hint="eastAsia"/>
        </w:rPr>
        <w:t>I denounce, from the bottom of my heart, despondency or cowardice at this crisis. All I say is, let us exercise a godly fear. I do not see the slightest necessity for forsaking the old ship, and giving it up for lost.</w:t>
      </w:r>
    </w:p>
    <w:p w14:paraId="708BCE08">
      <w:pPr>
        <w:ind w:left="-5" w:right="2"/>
        <w:rPr>
          <w:rFonts w:hint="eastAsia"/>
        </w:rPr>
      </w:pPr>
      <w:r>
        <w:rPr>
          <w:rFonts w:hint="eastAsia"/>
        </w:rPr>
        <w:t>我从心底里谴责在这危机时刻的沮丧或懦弱。我所说的是，让我们操练敬虔的惧怕。我看不出有丝毫必要弃绝这艘旧船，把它当作沉船放弃。</w:t>
      </w:r>
    </w:p>
    <w:p w14:paraId="22534B16">
      <w:pPr>
        <w:ind w:left="-5" w:right="2"/>
        <w:rPr>
          <w:rFonts w:hint="eastAsia"/>
        </w:rPr>
      </w:pPr>
    </w:p>
    <w:p w14:paraId="0F2174CB">
      <w:pPr>
        <w:ind w:left="-5" w:right="2"/>
        <w:rPr>
          <w:rFonts w:hint="eastAsia"/>
        </w:rPr>
      </w:pPr>
      <w:r>
        <w:rPr>
          <w:rFonts w:hint="eastAsia"/>
        </w:rPr>
        <w:t>Bad as things look inside our ark, they are not one bit better outside. But I do protest against that careless spirit of slumber which seems to seal the eyes of many Christians, and to blind them to the enormous peril in which we are placed by the rise and progress of false doctrine in these days.</w:t>
      </w:r>
    </w:p>
    <w:p w14:paraId="16D6D4A3">
      <w:pPr>
        <w:ind w:left="-5" w:right="2"/>
        <w:rPr>
          <w:rFonts w:hint="eastAsia"/>
        </w:rPr>
      </w:pPr>
      <w:r>
        <w:rPr>
          <w:rFonts w:hint="eastAsia"/>
        </w:rPr>
        <w:t>尽管我们方舟里面的情况看起来很糟，外面的情况并不比里面好一点。但我确实抗议那种似乎封住了许多基督徒眼睛的粗心沉睡之灵，这使他们对如今错误教义的兴起和发展给我们带来的巨大危险视而不见。</w:t>
      </w:r>
    </w:p>
    <w:p w14:paraId="38DFF09F">
      <w:pPr>
        <w:ind w:left="-5" w:right="2"/>
        <w:rPr>
          <w:rFonts w:hint="eastAsia"/>
        </w:rPr>
      </w:pPr>
    </w:p>
    <w:p w14:paraId="7F409599">
      <w:pPr>
        <w:ind w:left="-5" w:right="2"/>
        <w:rPr>
          <w:rFonts w:hint="eastAsia"/>
        </w:rPr>
      </w:pPr>
      <w:r>
        <w:rPr>
          <w:rFonts w:hint="eastAsia"/>
        </w:rPr>
        <w:t>I protest against the common notion so often proclaimed by men in high places, that "unity" is of more importance than sound doctrine, and peace more valuable than truth.</w:t>
      </w:r>
    </w:p>
    <w:p w14:paraId="6ECFC15B">
      <w:pPr>
        <w:ind w:left="-5" w:right="2"/>
        <w:rPr>
          <w:rFonts w:hint="eastAsia"/>
        </w:rPr>
      </w:pPr>
      <w:r>
        <w:rPr>
          <w:rFonts w:hint="eastAsia"/>
        </w:rPr>
        <w:t>我抗议高位者常宣扬的普遍观念，即“合一”比纯正教义更重要，和平比真理更有价值。</w:t>
      </w:r>
    </w:p>
    <w:p w14:paraId="278D4985">
      <w:pPr>
        <w:ind w:left="-5" w:right="2"/>
        <w:rPr>
          <w:rFonts w:hint="eastAsia"/>
        </w:rPr>
      </w:pPr>
    </w:p>
    <w:p w14:paraId="75B5F442">
      <w:pPr>
        <w:ind w:left="-5" w:right="2"/>
        <w:rPr>
          <w:rFonts w:hint="eastAsia"/>
        </w:rPr>
      </w:pPr>
      <w:r>
        <w:rPr>
          <w:rFonts w:hint="eastAsia"/>
        </w:rPr>
        <w:t>I call on every reader who really loves the Church to recognize the dangers of the times, and to do his duty, courageously and energetically, in resisting them by united action and by prayer.</w:t>
      </w:r>
    </w:p>
    <w:p w14:paraId="77DA3AE1">
      <w:pPr>
        <w:ind w:left="-5" w:right="2"/>
        <w:rPr>
          <w:rFonts w:hint="eastAsia"/>
        </w:rPr>
      </w:pPr>
      <w:r>
        <w:rPr>
          <w:rFonts w:hint="eastAsia"/>
        </w:rPr>
        <w:t>我呼吁每一位真正爱教会的读者，认识到时代的危险，并勇敢地、充满活力地尽自己的本分，通过联合行动和祷告来抵挡它们。</w:t>
      </w:r>
    </w:p>
    <w:p w14:paraId="2038E821">
      <w:pPr>
        <w:ind w:left="-5" w:right="2"/>
        <w:rPr>
          <w:rFonts w:hint="eastAsia"/>
        </w:rPr>
      </w:pPr>
    </w:p>
    <w:p w14:paraId="5DF6491A">
      <w:pPr>
        <w:ind w:left="-5" w:right="2"/>
        <w:rPr>
          <w:rFonts w:hint="eastAsia"/>
        </w:rPr>
      </w:pPr>
      <w:r>
        <w:rPr>
          <w:rFonts w:hint="eastAsia"/>
        </w:rPr>
        <w:t>Let us not forget Paul's words, "Be on your guard; stand firm in the faith; be men of courage; be strong" (1 Corinthians 16:13).</w:t>
      </w:r>
    </w:p>
    <w:p w14:paraId="35C49815">
      <w:pPr>
        <w:ind w:left="-5" w:right="2"/>
        <w:rPr>
          <w:rFonts w:hint="eastAsia"/>
        </w:rPr>
      </w:pPr>
      <w:r>
        <w:rPr>
          <w:rFonts w:hint="eastAsia"/>
        </w:rPr>
        <w:t>让我们不要忘记保罗的话：“你们务要警醒，在真道上站立得稳，要作大丈夫，要刚强”（哥林多前书 16:13）。</w:t>
      </w:r>
    </w:p>
    <w:p w14:paraId="12014A12">
      <w:pPr>
        <w:ind w:left="-5" w:right="2"/>
        <w:rPr>
          <w:rFonts w:hint="eastAsia"/>
        </w:rPr>
      </w:pPr>
    </w:p>
    <w:p w14:paraId="42A83DD0">
      <w:pPr>
        <w:ind w:left="-5" w:right="2"/>
        <w:rPr>
          <w:rFonts w:hint="eastAsia"/>
        </w:rPr>
      </w:pPr>
      <w:r>
        <w:rPr>
          <w:rFonts w:hint="eastAsia"/>
        </w:rPr>
        <w:t>Our noble Reformers bought the truth at the price of their own blood, and handed it down to us. Let us be careful that we do not cheaply sell it for some bread and stew, under the seeming names of unity and peace.</w:t>
      </w:r>
    </w:p>
    <w:p w14:paraId="2C7FC173">
      <w:pPr>
        <w:ind w:left="-5" w:right="2"/>
        <w:rPr>
          <w:rFonts w:hint="eastAsia"/>
        </w:rPr>
      </w:pPr>
      <w:r>
        <w:rPr>
          <w:rFonts w:hint="eastAsia"/>
        </w:rPr>
        <w:t>我们尊贵的改革者们以自己的血为代价买来了真理，并传给了我们。让我们小心，不要在合一与和平的貌似名义下，为了些许饼和红豆汤而廉价出卖它。</w:t>
      </w:r>
    </w:p>
    <w:p w14:paraId="3E00296E">
      <w:pPr>
        <w:ind w:left="-5" w:right="2"/>
        <w:rPr>
          <w:rFonts w:hint="eastAsia"/>
        </w:rPr>
      </w:pPr>
    </w:p>
    <w:p w14:paraId="2FCD244B">
      <w:pPr>
        <w:ind w:left="-5" w:right="2"/>
        <w:rPr>
          <w:rFonts w:hint="eastAsia"/>
        </w:rPr>
      </w:pPr>
      <w:r>
        <w:rPr>
          <w:rFonts w:hint="eastAsia"/>
        </w:rPr>
        <w:t>II. Secondly, the text shows us an "example we ought to remember, as a beacon:" "Eve was deceived by the serpent's cunning."</w:t>
      </w:r>
    </w:p>
    <w:p w14:paraId="1259D574">
      <w:pPr>
        <w:ind w:left="-5" w:right="2"/>
        <w:rPr>
          <w:rFonts w:hint="eastAsia"/>
        </w:rPr>
      </w:pPr>
      <w:r>
        <w:rPr>
          <w:rFonts w:hint="eastAsia"/>
        </w:rPr>
        <w:t>II. 其次，这段经文向我们展示了一个“我们应当记住，作为警示的例子”：“蛇用诡诈诱惑了夏娃。”</w:t>
      </w:r>
    </w:p>
    <w:p w14:paraId="74D0544C">
      <w:pPr>
        <w:ind w:left="-5" w:right="2"/>
        <w:rPr>
          <w:rFonts w:hint="eastAsia"/>
        </w:rPr>
      </w:pPr>
    </w:p>
    <w:p w14:paraId="6CFE1709">
      <w:pPr>
        <w:ind w:left="-5" w:right="2"/>
        <w:rPr>
          <w:rFonts w:hint="eastAsia"/>
        </w:rPr>
      </w:pPr>
      <w:r>
        <w:rPr>
          <w:rFonts w:hint="eastAsia"/>
        </w:rPr>
        <w:t>I need hardly remind my readers that Paul in this place refers to the story of the fall in the third chapter of Genesis, as a simple historical fact.</w:t>
      </w:r>
    </w:p>
    <w:p w14:paraId="5B1E67B2">
      <w:pPr>
        <w:ind w:left="-5" w:right="2"/>
        <w:rPr>
          <w:rFonts w:hint="eastAsia"/>
        </w:rPr>
      </w:pPr>
      <w:r>
        <w:rPr>
          <w:rFonts w:hint="eastAsia"/>
        </w:rPr>
        <w:t>我几乎不需要提醒我的读者，保罗在此处提到创世记第三章中堕落的故事，是将其作为一个单纯的历史事实。</w:t>
      </w:r>
    </w:p>
    <w:p w14:paraId="58D84690">
      <w:pPr>
        <w:ind w:left="-5" w:right="2"/>
        <w:rPr>
          <w:rFonts w:hint="eastAsia"/>
        </w:rPr>
      </w:pPr>
    </w:p>
    <w:p w14:paraId="1814E90B">
      <w:pPr>
        <w:ind w:left="-5" w:right="2"/>
        <w:rPr>
          <w:rFonts w:hint="eastAsia"/>
        </w:rPr>
      </w:pPr>
      <w:r>
        <w:rPr>
          <w:rFonts w:hint="eastAsia"/>
        </w:rPr>
        <w:t>He does not afford the least appearance to the modern notion that the book of Genesis is nothing more than a pleasing collection of myths and fables.</w:t>
      </w:r>
    </w:p>
    <w:p w14:paraId="1C1E56F1">
      <w:pPr>
        <w:ind w:left="-5" w:right="2"/>
        <w:rPr>
          <w:rFonts w:hint="eastAsia"/>
        </w:rPr>
      </w:pPr>
      <w:r>
        <w:rPr>
          <w:rFonts w:hint="eastAsia"/>
        </w:rPr>
        <w:t>他丝毫没有支持现代的观念，即创世记不过是神话和寓言的悦人集锦。</w:t>
      </w:r>
    </w:p>
    <w:p w14:paraId="6B64821A">
      <w:pPr>
        <w:ind w:left="-5" w:right="2"/>
        <w:rPr>
          <w:rFonts w:hint="eastAsia"/>
        </w:rPr>
      </w:pPr>
    </w:p>
    <w:p w14:paraId="6115BFE1">
      <w:pPr>
        <w:ind w:left="-5" w:right="2"/>
        <w:rPr>
          <w:rFonts w:hint="eastAsia"/>
        </w:rPr>
      </w:pPr>
      <w:r>
        <w:rPr>
          <w:rFonts w:hint="eastAsia"/>
        </w:rPr>
        <w:t>He does not hint that there is no such being as the devil, and that there was not any literal eating of the forbidden fruit, and that it was not really in this way that sin entered into the world.</w:t>
      </w:r>
    </w:p>
    <w:p w14:paraId="56A6F276">
      <w:pPr>
        <w:ind w:left="-5" w:right="2"/>
        <w:rPr>
          <w:rFonts w:hint="eastAsia"/>
        </w:rPr>
      </w:pPr>
      <w:r>
        <w:rPr>
          <w:rFonts w:hint="eastAsia"/>
        </w:rPr>
        <w:t>他没有暗示没有魔鬼这回事，也没有暗示没有字面上吃禁果这回事，也没有暗示罪不是真的以这种方式进入世界。</w:t>
      </w:r>
    </w:p>
    <w:p w14:paraId="7DA1B7DE">
      <w:pPr>
        <w:ind w:left="-5" w:right="2"/>
        <w:rPr>
          <w:rFonts w:hint="eastAsia"/>
        </w:rPr>
      </w:pPr>
    </w:p>
    <w:p w14:paraId="06810240">
      <w:pPr>
        <w:ind w:left="-5" w:right="2"/>
        <w:rPr>
          <w:rFonts w:hint="eastAsia"/>
        </w:rPr>
      </w:pPr>
      <w:r>
        <w:rPr>
          <w:rFonts w:hint="eastAsia"/>
        </w:rPr>
        <w:t>On the contrary, he narrates the story of the third chapter of Genesis as a truthful history of a thing that really took place.</w:t>
      </w:r>
    </w:p>
    <w:p w14:paraId="5AB59F64">
      <w:pPr>
        <w:ind w:left="-5" w:right="2"/>
        <w:rPr>
          <w:rFonts w:hint="eastAsia"/>
        </w:rPr>
      </w:pPr>
      <w:r>
        <w:rPr>
          <w:rFonts w:hint="eastAsia"/>
        </w:rPr>
        <w:t>相反，他把创世记第三章的故事叙述为一件真实发生之事的真实历史。</w:t>
      </w:r>
    </w:p>
    <w:p w14:paraId="55847478">
      <w:pPr>
        <w:ind w:left="-5" w:right="2"/>
        <w:rPr>
          <w:rFonts w:hint="eastAsia"/>
        </w:rPr>
      </w:pPr>
    </w:p>
    <w:p w14:paraId="0A95EBA5">
      <w:pPr>
        <w:ind w:left="-5" w:right="2"/>
        <w:rPr>
          <w:rFonts w:hint="eastAsia"/>
        </w:rPr>
      </w:pPr>
      <w:r>
        <w:rPr>
          <w:rFonts w:hint="eastAsia"/>
        </w:rPr>
        <w:t>You should remember, also, that this reference does not stand alone. It is a noteworthy fact that several of the most remarkable histories and miracles of the Pentateuch are expressly mentioned in the New Testament, and always as historical facts.</w:t>
      </w:r>
    </w:p>
    <w:p w14:paraId="12D376A9">
      <w:pPr>
        <w:ind w:left="-5" w:right="2"/>
        <w:rPr>
          <w:rFonts w:hint="eastAsia"/>
        </w:rPr>
      </w:pPr>
      <w:r>
        <w:rPr>
          <w:rFonts w:hint="eastAsia"/>
        </w:rPr>
        <w:t>你也应当记住，这种引用并非孤例。值得注意的是，摩西五经中几个最显著的历史和神迹在极新约中被明确提到，并且总是作为历史事实。</w:t>
      </w:r>
    </w:p>
    <w:p w14:paraId="42867B1D">
      <w:pPr>
        <w:ind w:left="-5" w:right="2"/>
        <w:rPr>
          <w:rFonts w:hint="eastAsia"/>
        </w:rPr>
      </w:pPr>
    </w:p>
    <w:p w14:paraId="187EB30A">
      <w:pPr>
        <w:ind w:left="-5" w:right="2"/>
        <w:rPr>
          <w:rFonts w:hint="eastAsia"/>
        </w:rPr>
      </w:pPr>
      <w:r>
        <w:rPr>
          <w:rFonts w:hint="eastAsia"/>
        </w:rPr>
        <w:t>Cain and Abel, Noah's ark, the destruction of Sodom, Esau's selling his birthright, the destruction of the first-born in Egypt, the passage of the Red Sea, the brazen serpent, the manna, the water flowing from the rock, Balaam's donkey speaking—all these things are named by the writers of the New Testament, and named as matters of fact and not as fables. Let that never be forgotten.</w:t>
      </w:r>
    </w:p>
    <w:p w14:paraId="58B95375">
      <w:pPr>
        <w:ind w:left="-5" w:right="2"/>
        <w:rPr>
          <w:rFonts w:hint="eastAsia"/>
        </w:rPr>
      </w:pPr>
      <w:r>
        <w:rPr>
          <w:rFonts w:hint="eastAsia"/>
        </w:rPr>
        <w:t>该隐和亚伯，挪亚方舟，所多玛的毁灭，以扫出卖长子名分，埃及长子的毁灭，过红海，铜蛇，吗哪，磐石出水，巴兰的驴说话——所有这些都被新约作者提到，且被作为事实而非寓言提到。这一点切不可忘记。</w:t>
      </w:r>
    </w:p>
    <w:p w14:paraId="631D789C">
      <w:pPr>
        <w:ind w:left="-5" w:right="2"/>
        <w:rPr>
          <w:rFonts w:hint="eastAsia"/>
        </w:rPr>
      </w:pPr>
    </w:p>
    <w:p w14:paraId="235C5D50">
      <w:pPr>
        <w:ind w:left="-5" w:right="2"/>
        <w:rPr>
          <w:rFonts w:hint="eastAsia"/>
        </w:rPr>
      </w:pPr>
      <w:r>
        <w:rPr>
          <w:rFonts w:hint="eastAsia"/>
        </w:rPr>
        <w:t>Those who are fond of pouring contempt on Old Testament miracles, and making light of the authority of the Pentateuch, would do well to consider whether they know better than our Lord Jesus Christ and the Apostles.</w:t>
      </w:r>
    </w:p>
    <w:p w14:paraId="1EE24F47">
      <w:pPr>
        <w:ind w:left="-5" w:right="2"/>
        <w:rPr>
          <w:rFonts w:hint="eastAsia"/>
        </w:rPr>
      </w:pPr>
      <w:r>
        <w:rPr>
          <w:rFonts w:hint="eastAsia"/>
        </w:rPr>
        <w:t>那些喜欢轻视旧约神迹，看轻摩西五经权威的人，最好考虑一下他们是否比我们的主耶稣基督和使徒们懂得更多。</w:t>
      </w:r>
    </w:p>
    <w:p w14:paraId="521BDF20">
      <w:pPr>
        <w:ind w:left="-5" w:right="2"/>
        <w:rPr>
          <w:rFonts w:hint="eastAsia"/>
        </w:rPr>
      </w:pPr>
    </w:p>
    <w:p w14:paraId="31390D53">
      <w:pPr>
        <w:ind w:left="-5" w:right="2"/>
        <w:rPr>
          <w:rFonts w:hint="eastAsia"/>
        </w:rPr>
      </w:pPr>
      <w:r>
        <w:rPr>
          <w:rFonts w:hint="eastAsia"/>
        </w:rPr>
        <w:t>To my mind, to talk of Genesis as a collection of myths and fables, in the face of such a text of Scripture as we have before us in this paper, is unreasonable and profane.</w:t>
      </w:r>
    </w:p>
    <w:p w14:paraId="578235BE">
      <w:pPr>
        <w:ind w:left="-5" w:right="2"/>
        <w:rPr>
          <w:rFonts w:hint="eastAsia"/>
        </w:rPr>
      </w:pPr>
      <w:r>
        <w:rPr>
          <w:rFonts w:hint="eastAsia"/>
        </w:rPr>
        <w:t>在我看，面对我们在本文面前的这段经文，把创世记说成是神话和寓言的集合，是不合理且亵渎的。</w:t>
      </w:r>
    </w:p>
    <w:p w14:paraId="795C0430">
      <w:pPr>
        <w:ind w:left="-5" w:right="2"/>
        <w:rPr>
          <w:rFonts w:hint="eastAsia"/>
        </w:rPr>
      </w:pPr>
    </w:p>
    <w:p w14:paraId="6E3DF273">
      <w:pPr>
        <w:ind w:left="-5" w:right="2"/>
        <w:rPr>
          <w:rFonts w:hint="eastAsia"/>
        </w:rPr>
      </w:pPr>
      <w:r>
        <w:rPr>
          <w:rFonts w:hint="eastAsia"/>
        </w:rPr>
        <w:t>Was Paul mistaken or not, when he narrated the story of the temptation and the fall? If he was, he was a weak-minded naive person, and may have been mistaken on fifty other subjects. At this rate, that would be the end of all his authority as a writer!</w:t>
      </w:r>
    </w:p>
    <w:p w14:paraId="1F147F65">
      <w:pPr>
        <w:ind w:left="-5" w:right="2"/>
        <w:rPr>
          <w:rFonts w:hint="eastAsia"/>
        </w:rPr>
      </w:pPr>
      <w:r>
        <w:rPr>
          <w:rFonts w:hint="eastAsia"/>
        </w:rPr>
        <w:t>当保罗叙述试探和堕落的故事时，他错了吗？如果他错了，他就是一个头脑软弱、天真的人，并且可能在其他五十个主题上也错了。照这样看，那就是他作为作者的所有权威的终结！</w:t>
      </w:r>
    </w:p>
    <w:p w14:paraId="78244F9F">
      <w:pPr>
        <w:ind w:left="-5" w:right="2"/>
        <w:rPr>
          <w:rFonts w:hint="eastAsia"/>
        </w:rPr>
      </w:pPr>
    </w:p>
    <w:p w14:paraId="7A02BAD4">
      <w:pPr>
        <w:ind w:left="-5" w:right="2"/>
        <w:rPr>
          <w:rFonts w:hint="eastAsia"/>
        </w:rPr>
      </w:pPr>
      <w:r>
        <w:rPr>
          <w:rFonts w:hint="eastAsia"/>
        </w:rPr>
        <w:t>From such a monstrous conclusion we may well turn away with scorn. But it is well to remember that much infidelity begins with irreverent contempt of the Old Testament.</w:t>
      </w:r>
    </w:p>
    <w:p w14:paraId="7906670F">
      <w:pPr>
        <w:ind w:left="-5" w:right="2"/>
        <w:rPr>
          <w:rFonts w:hint="eastAsia"/>
        </w:rPr>
      </w:pPr>
      <w:r>
        <w:rPr>
          <w:rFonts w:hint="eastAsia"/>
        </w:rPr>
        <w:t>我们很有理由轻蔑地拒绝这种荒谬的结论。但要记住，许多不信始于对旧约不敬的轻视。</w:t>
      </w:r>
    </w:p>
    <w:p w14:paraId="5AC46AC0">
      <w:pPr>
        <w:ind w:left="-5" w:right="2"/>
        <w:rPr>
          <w:rFonts w:hint="eastAsia"/>
        </w:rPr>
      </w:pPr>
    </w:p>
    <w:p w14:paraId="61742B04">
      <w:pPr>
        <w:ind w:left="-5" w:right="2"/>
        <w:rPr>
          <w:rFonts w:hint="eastAsia"/>
        </w:rPr>
      </w:pPr>
      <w:r>
        <w:rPr>
          <w:rFonts w:hint="eastAsia"/>
        </w:rPr>
        <w:t>The point, after all, which the Apostle would have us mark in the history of Eve's fall, is the "cunning" with which the devil led her into sin. He did not tell her flatly that he wished to deceive her and do her harm.</w:t>
      </w:r>
    </w:p>
    <w:p w14:paraId="4EFE1B00">
      <w:pPr>
        <w:ind w:left="-5" w:right="2"/>
        <w:rPr>
          <w:rFonts w:hint="eastAsia"/>
        </w:rPr>
      </w:pPr>
      <w:r>
        <w:rPr>
          <w:rFonts w:hint="eastAsia"/>
        </w:rPr>
        <w:t>归根结底，使徒要我们在夏娃堕落的历史中注意的点，是魔鬼引诱她犯罪的“诡诈”。他没有直截了当地告诉她，他想欺骗她并伤害她。</w:t>
      </w:r>
    </w:p>
    <w:p w14:paraId="40FC8FC6">
      <w:pPr>
        <w:ind w:left="-5" w:right="2"/>
        <w:rPr>
          <w:rFonts w:hint="eastAsia"/>
        </w:rPr>
      </w:pPr>
    </w:p>
    <w:p w14:paraId="2DAD0BC9">
      <w:pPr>
        <w:ind w:left="-5" w:right="2"/>
        <w:rPr>
          <w:rFonts w:hint="eastAsia"/>
        </w:rPr>
      </w:pPr>
      <w:r>
        <w:rPr>
          <w:rFonts w:hint="eastAsia"/>
        </w:rPr>
        <w:t>On the contrary, he told her that the thing forbidden was a thing that "was good for food and pleasing to the eye, and also desirable for gaining wisdom" (Genesis 3:6).</w:t>
      </w:r>
    </w:p>
    <w:p w14:paraId="3FF2AF7D">
      <w:pPr>
        <w:ind w:left="-5" w:right="2"/>
        <w:rPr>
          <w:rFonts w:hint="eastAsia"/>
        </w:rPr>
      </w:pPr>
      <w:r>
        <w:rPr>
          <w:rFonts w:hint="eastAsia"/>
        </w:rPr>
        <w:t>相反，他告诉她，那被禁止的东西是“好作食物，也悦人的眼目，且是可喜爱的，能使人有智慧”（创世记 3:6）。</w:t>
      </w:r>
    </w:p>
    <w:p w14:paraId="6447951A">
      <w:pPr>
        <w:ind w:left="-5" w:right="2"/>
        <w:rPr>
          <w:rFonts w:hint="eastAsia"/>
        </w:rPr>
      </w:pPr>
    </w:p>
    <w:p w14:paraId="454E8C6F">
      <w:pPr>
        <w:ind w:left="-5" w:right="2"/>
        <w:rPr>
          <w:rFonts w:hint="eastAsia"/>
        </w:rPr>
      </w:pPr>
      <w:r>
        <w:rPr>
          <w:rFonts w:hint="eastAsia"/>
        </w:rPr>
        <w:t>He did not hesitate to assert that she could eat the forbidden fruit and yet "not die." He blinded her eyes to the sinfulness and danger of sin. He persuaded her to believe that to depart from God's plain command was for her benefit and not for her ruin.</w:t>
      </w:r>
    </w:p>
    <w:p w14:paraId="7183384B">
      <w:pPr>
        <w:ind w:left="-5" w:right="2"/>
        <w:rPr>
          <w:rFonts w:hint="eastAsia"/>
        </w:rPr>
      </w:pPr>
      <w:r>
        <w:rPr>
          <w:rFonts w:hint="eastAsia"/>
        </w:rPr>
        <w:t>他毫不犹豫地断言，她可以吃那禁果而“不一定死”。他蒙蔽了她的眼睛，使她看不见罪的罪恶性和危险。他劝她相信，背离神清楚的命令是为了她的益处，而不是为了她的毁灭。</w:t>
      </w:r>
    </w:p>
    <w:p w14:paraId="106BC04B">
      <w:pPr>
        <w:ind w:left="-5" w:right="2"/>
        <w:rPr>
          <w:rFonts w:hint="eastAsia"/>
        </w:rPr>
      </w:pPr>
    </w:p>
    <w:p w14:paraId="484AA24E">
      <w:pPr>
        <w:ind w:left="-5" w:right="2"/>
        <w:rPr>
          <w:rFonts w:hint="eastAsia"/>
        </w:rPr>
      </w:pPr>
      <w:r>
        <w:rPr>
          <w:rFonts w:hint="eastAsia"/>
        </w:rPr>
        <w:t>In short, "he deceived her by his cunningness."</w:t>
      </w:r>
    </w:p>
    <w:p w14:paraId="76F07E93">
      <w:pPr>
        <w:ind w:left="-5" w:right="2"/>
        <w:rPr>
          <w:rFonts w:hint="eastAsia"/>
        </w:rPr>
      </w:pPr>
      <w:r>
        <w:rPr>
          <w:rFonts w:hint="eastAsia"/>
        </w:rPr>
        <w:t>简而言之，“他用诡诈诱惑了她。”</w:t>
      </w:r>
    </w:p>
    <w:p w14:paraId="071B219C">
      <w:pPr>
        <w:ind w:left="-5" w:right="2"/>
        <w:rPr>
          <w:rFonts w:hint="eastAsia"/>
        </w:rPr>
      </w:pPr>
    </w:p>
    <w:p w14:paraId="7FB7BA6A">
      <w:pPr>
        <w:ind w:left="-5" w:right="2"/>
        <w:rPr>
          <w:rFonts w:hint="eastAsia"/>
        </w:rPr>
      </w:pPr>
      <w:r>
        <w:rPr>
          <w:rFonts w:hint="eastAsia"/>
        </w:rPr>
        <w:t>Now this "cunningness," Paul tells us, is precisely what we have to fear in false doctrine. We are not to expect it to approach our minds in the garment of error, but in the form of truth. Counterfeit money would never become currency if it did not appear like the real thing.</w:t>
      </w:r>
    </w:p>
    <w:p w14:paraId="46A0F6CB">
      <w:pPr>
        <w:ind w:left="-5" w:right="2"/>
        <w:rPr>
          <w:rFonts w:hint="eastAsia"/>
        </w:rPr>
      </w:pPr>
      <w:r>
        <w:rPr>
          <w:rFonts w:hint="eastAsia"/>
        </w:rPr>
        <w:t>现在，保罗告诉我们，这种“诡诈”正是我们在错误教义中必须惧怕的。我们不要指望它披着错误的外衣接近我们的头脑，而是以真理的形式。假币如果不像真币，就永远不会流通。</w:t>
      </w:r>
    </w:p>
    <w:p w14:paraId="6557ED2D">
      <w:pPr>
        <w:ind w:left="-5" w:right="2"/>
        <w:rPr>
          <w:rFonts w:hint="eastAsia"/>
        </w:rPr>
      </w:pPr>
    </w:p>
    <w:p w14:paraId="4A2592F7">
      <w:pPr>
        <w:ind w:left="-5" w:right="2"/>
        <w:rPr>
          <w:rFonts w:hint="eastAsia"/>
        </w:rPr>
      </w:pPr>
      <w:r>
        <w:rPr>
          <w:rFonts w:hint="eastAsia"/>
        </w:rPr>
        <w:t>The wolf would seldom get into the fold, if he did not enter it in sheep's clothing. Catholicism and liberalism would do little harm if they went about the world under their true names. Satan is far too wise a general, to manage a campaign in such a fashion as this.</w:t>
      </w:r>
    </w:p>
    <w:p w14:paraId="659DFFC3">
      <w:pPr>
        <w:ind w:left="-5" w:right="2"/>
        <w:rPr>
          <w:rFonts w:hint="eastAsia"/>
        </w:rPr>
      </w:pPr>
      <w:r>
        <w:rPr>
          <w:rFonts w:hint="eastAsia"/>
        </w:rPr>
        <w:t>狼如果不披着羊皮，就很少能进入羊圈。天主教和自由主义如果用它们的真名在世上行走，就不会造成多大伤害。撒但是一位极其聪明的将军，绝不会以这种方式指挥战役。</w:t>
      </w:r>
    </w:p>
    <w:p w14:paraId="2A7692BB">
      <w:pPr>
        <w:ind w:left="-5" w:right="2"/>
        <w:rPr>
          <w:rFonts w:hint="eastAsia"/>
        </w:rPr>
      </w:pPr>
    </w:p>
    <w:p w14:paraId="00A3B104">
      <w:pPr>
        <w:ind w:left="-5" w:right="2"/>
        <w:rPr>
          <w:rFonts w:hint="eastAsia"/>
        </w:rPr>
      </w:pPr>
      <w:r>
        <w:rPr>
          <w:rFonts w:hint="eastAsia"/>
        </w:rPr>
        <w:t>He employs fine words and high-sounding phrases, such as "Catholicity, Apostolicity, Unity, Church order, sound Church views, Ecumenicalism, free thought, broad sense, kindly judgment, liberal interpretation of Scripture," and the like, and thus effects a lodging place in unwary minds.</w:t>
      </w:r>
    </w:p>
    <w:p w14:paraId="1F408CD1">
      <w:pPr>
        <w:ind w:left="-5" w:right="2"/>
        <w:rPr>
          <w:rFonts w:hint="eastAsia"/>
        </w:rPr>
      </w:pPr>
      <w:r>
        <w:rPr>
          <w:rFonts w:hint="eastAsia"/>
        </w:rPr>
        <w:t>他使用优美的言辞和冠冕堂皇的短语，如“大公性、使徒性、合一、教会次序、纯正的教会观、普世主义、自由思想、广阔的胸襟、仁慈的判断、圣经的自由解释”等等，从而在毫无防备的头脑中获得立足之地。</w:t>
      </w:r>
    </w:p>
    <w:p w14:paraId="5BE170F1">
      <w:pPr>
        <w:ind w:left="-5" w:right="2"/>
        <w:rPr>
          <w:rFonts w:hint="eastAsia"/>
        </w:rPr>
      </w:pPr>
    </w:p>
    <w:p w14:paraId="5686100C">
      <w:pPr>
        <w:ind w:left="-5" w:right="2"/>
        <w:rPr>
          <w:rFonts w:hint="eastAsia"/>
        </w:rPr>
      </w:pPr>
      <w:r>
        <w:rPr>
          <w:rFonts w:hint="eastAsia"/>
        </w:rPr>
        <w:t>And this is precisely the "cunningness" which Paul refers to in the text.</w:t>
      </w:r>
    </w:p>
    <w:p w14:paraId="56508C04">
      <w:pPr>
        <w:ind w:left="-5" w:right="2"/>
        <w:rPr>
          <w:rFonts w:hint="eastAsia"/>
        </w:rPr>
      </w:pPr>
      <w:r>
        <w:rPr>
          <w:rFonts w:hint="eastAsia"/>
        </w:rPr>
        <w:t>这正是保罗在经文中提到的“诡诈”。</w:t>
      </w:r>
    </w:p>
    <w:p w14:paraId="3E070100">
      <w:pPr>
        <w:ind w:left="-5" w:right="2"/>
        <w:rPr>
          <w:rFonts w:hint="eastAsia"/>
        </w:rPr>
      </w:pPr>
    </w:p>
    <w:p w14:paraId="2CE58A5F">
      <w:pPr>
        <w:ind w:left="-5" w:right="2"/>
        <w:rPr>
          <w:rFonts w:hint="eastAsia"/>
        </w:rPr>
      </w:pPr>
      <w:r>
        <w:rPr>
          <w:rFonts w:hint="eastAsia"/>
        </w:rPr>
        <w:t>We need not doubt that he had read his Master's solemn words in the Sermon on the mount: "Watch out for false prophets. They come to you in sheep's clothing, but inwardly they are ferocious wolves!" (Matthew 7:15).</w:t>
      </w:r>
    </w:p>
    <w:p w14:paraId="4659C3CA">
      <w:pPr>
        <w:ind w:left="-5" w:right="2"/>
        <w:rPr>
          <w:rFonts w:hint="eastAsia"/>
        </w:rPr>
      </w:pPr>
      <w:r>
        <w:rPr>
          <w:rFonts w:hint="eastAsia"/>
        </w:rPr>
        <w:t>我们不必怀疑他读过他的主人在登山宝训中严肃的话：“你们要防备假先知。他们到你们这里来，外面披着羊皮，里面却是残暴的狼！”（马太福音 7:15）。</w:t>
      </w:r>
    </w:p>
    <w:p w14:paraId="0190BF00">
      <w:pPr>
        <w:ind w:left="-5" w:right="2"/>
        <w:rPr>
          <w:rFonts w:hint="eastAsia"/>
        </w:rPr>
      </w:pPr>
    </w:p>
    <w:p w14:paraId="70D3B190">
      <w:pPr>
        <w:ind w:left="-5" w:right="2"/>
        <w:rPr>
          <w:rFonts w:hint="eastAsia"/>
        </w:rPr>
      </w:pPr>
      <w:r>
        <w:rPr>
          <w:rFonts w:hint="eastAsia"/>
        </w:rPr>
        <w:t>I ask your special attention to this point. Such is the naivety of many Christians in this day, that they actually expect false doctrine to look false, and will not understand that the very essence of its mischievousness, as a rule, is its resemblance to God's truth.</w:t>
      </w:r>
    </w:p>
    <w:p w14:paraId="0ECFB68B">
      <w:pPr>
        <w:ind w:left="-5" w:right="2"/>
        <w:rPr>
          <w:rFonts w:hint="eastAsia"/>
        </w:rPr>
      </w:pPr>
      <w:r>
        <w:rPr>
          <w:rFonts w:hint="eastAsia"/>
        </w:rPr>
        <w:t>我请你们特别注意这一点。现今许多基督徒是如此天真，他们竟然指望错误教义看起来是错误的，而不明白通常其危害的本质在于它与神的真理相似。</w:t>
      </w:r>
    </w:p>
    <w:p w14:paraId="78C2D8CF">
      <w:pPr>
        <w:ind w:left="-5" w:right="2"/>
        <w:rPr>
          <w:rFonts w:hint="eastAsia"/>
        </w:rPr>
      </w:pPr>
    </w:p>
    <w:p w14:paraId="5EB34E1A">
      <w:pPr>
        <w:ind w:left="-5" w:right="2"/>
        <w:rPr>
          <w:rFonts w:hint="eastAsia"/>
        </w:rPr>
      </w:pPr>
      <w:r>
        <w:rPr>
          <w:rFonts w:hint="eastAsia"/>
        </w:rPr>
        <w:t>A young Christian, for instance, brought up from his cradle to hear nothing but Evangelical teaching, is suddenly invited some day to hear a sermon preached by some eminent teacher of semi-Catholic, or semi-skeptical opinions.</w:t>
      </w:r>
    </w:p>
    <w:p w14:paraId="6BE2CEA1">
      <w:pPr>
        <w:ind w:left="-5" w:right="2"/>
        <w:rPr>
          <w:rFonts w:hint="eastAsia"/>
        </w:rPr>
      </w:pPr>
      <w:r>
        <w:rPr>
          <w:rFonts w:hint="eastAsia"/>
        </w:rPr>
        <w:t>例如，一位年轻的基督徒，从摇篮起就只听福音派教导，某天突然被邀请去听一位持有半天主教或半怀疑论观点的著名教师讲道。</w:t>
      </w:r>
    </w:p>
    <w:p w14:paraId="4B0DF45E">
      <w:pPr>
        <w:ind w:left="-5" w:right="2"/>
        <w:rPr>
          <w:rFonts w:hint="eastAsia"/>
        </w:rPr>
      </w:pPr>
    </w:p>
    <w:p w14:paraId="204E1718">
      <w:pPr>
        <w:ind w:left="-5" w:right="2"/>
        <w:rPr>
          <w:rFonts w:hint="eastAsia"/>
        </w:rPr>
      </w:pPr>
      <w:r>
        <w:rPr>
          <w:rFonts w:hint="eastAsia"/>
        </w:rPr>
        <w:t>He goes into the church, expecting in his simplicity to hear nothing but heresy from the beginning to the end. To his amazement he hears a clever, eloquent sermon, containing a vast amount of truth, and only a few drops of error.</w:t>
      </w:r>
    </w:p>
    <w:p w14:paraId="391D41E2">
      <w:pPr>
        <w:ind w:left="-5" w:right="2"/>
        <w:rPr>
          <w:rFonts w:hint="eastAsia"/>
        </w:rPr>
      </w:pPr>
      <w:r>
        <w:rPr>
          <w:rFonts w:hint="eastAsia"/>
        </w:rPr>
        <w:t>他走进教堂，单纯地以为从头到尾听到的全是异端。令他惊讶的是，他听到了一篇聪明、雄辩的讲道，包含大量的真理，只有几滴错误。</w:t>
      </w:r>
    </w:p>
    <w:p w14:paraId="4C1DA497">
      <w:pPr>
        <w:ind w:left="-5" w:right="2"/>
        <w:rPr>
          <w:rFonts w:hint="eastAsia"/>
        </w:rPr>
      </w:pPr>
    </w:p>
    <w:p w14:paraId="0C38595E">
      <w:pPr>
        <w:ind w:left="-5" w:right="2"/>
        <w:rPr>
          <w:rFonts w:hint="eastAsia"/>
        </w:rPr>
      </w:pPr>
      <w:r>
        <w:rPr>
          <w:rFonts w:hint="eastAsia"/>
        </w:rPr>
        <w:t>Too often a violent reaction takes place in his unsuspicious mind. He begins to think his former teachers were narrow, and uncharitable, and his confidence in them is shaken, perhaps forever.</w:t>
      </w:r>
    </w:p>
    <w:p w14:paraId="3908F018">
      <w:pPr>
        <w:ind w:left="-5" w:right="2"/>
        <w:rPr>
          <w:rFonts w:hint="eastAsia"/>
        </w:rPr>
      </w:pPr>
      <w:r>
        <w:rPr>
          <w:rFonts w:hint="eastAsia"/>
        </w:rPr>
        <w:t>在他毫无怀疑的头脑中，往往会发生强烈的反应。他开始认为他以前的老师狭隘、没有爱心，他对他们的信心动摇了，也许是永远动摇。</w:t>
      </w:r>
    </w:p>
    <w:p w14:paraId="610EDE9B">
      <w:pPr>
        <w:ind w:left="-5" w:right="2"/>
        <w:rPr>
          <w:rFonts w:hint="eastAsia"/>
        </w:rPr>
      </w:pPr>
    </w:p>
    <w:p w14:paraId="29253964">
      <w:pPr>
        <w:ind w:left="-5" w:right="2"/>
        <w:rPr>
          <w:rFonts w:hint="eastAsia"/>
        </w:rPr>
      </w:pPr>
      <w:r>
        <w:rPr>
          <w:rFonts w:hint="eastAsia"/>
        </w:rPr>
        <w:t>Too often, it ends with his entire perversion, and at last he is enrolled in the ranks of the Legalist, Ritualists, or the liberals! And what is the history of the whole case? Why, a foolish forgetfulness of the lesson Paul puts forward in this text.</w:t>
      </w:r>
    </w:p>
    <w:p w14:paraId="1029DC9D">
      <w:pPr>
        <w:ind w:left="-5" w:right="2"/>
        <w:rPr>
          <w:rFonts w:hint="eastAsia"/>
        </w:rPr>
      </w:pPr>
      <w:r>
        <w:rPr>
          <w:rFonts w:hint="eastAsia"/>
        </w:rPr>
        <w:t>结局往往是他的彻底堕落，最终他加入了律法主义者、仪式主义者或自由派的行列！整个案例的历史是什么呢？就是愚蠢地忘记了保罗在这段经文中提出的教训。</w:t>
      </w:r>
    </w:p>
    <w:p w14:paraId="6051132F">
      <w:pPr>
        <w:ind w:left="-5" w:right="2"/>
        <w:rPr>
          <w:rFonts w:hint="eastAsia"/>
        </w:rPr>
      </w:pPr>
    </w:p>
    <w:p w14:paraId="0AAAD994">
      <w:pPr>
        <w:ind w:left="-5" w:right="2"/>
        <w:rPr>
          <w:rFonts w:hint="eastAsia"/>
        </w:rPr>
      </w:pPr>
      <w:r>
        <w:rPr>
          <w:rFonts w:hint="eastAsia"/>
        </w:rPr>
        <w:t>"As Eve was deceived by the serpent's cunning," so Satan charms unwary souls in the our century by approaching them under the garb of truth. I beg every reader of this paper to remember this part of my subject, and to stand on his guard.</w:t>
      </w:r>
    </w:p>
    <w:p w14:paraId="61F34B27">
      <w:pPr>
        <w:ind w:left="-5" w:right="2"/>
        <w:rPr>
          <w:rFonts w:hint="eastAsia"/>
        </w:rPr>
      </w:pPr>
      <w:r>
        <w:rPr>
          <w:rFonts w:hint="eastAsia"/>
        </w:rPr>
        <w:t>“就像蛇用诡诈诱惑了夏娃一样，”撒但在我们的世纪也披着真理的外衣接近毫无防备的灵魂，以此迷惑他们。我恳求本文的每一位读者记住我主题的这一部分，并站岗警惕。</w:t>
      </w:r>
    </w:p>
    <w:p w14:paraId="48A3A42E">
      <w:pPr>
        <w:ind w:left="-5" w:right="2"/>
        <w:rPr>
          <w:rFonts w:hint="eastAsia"/>
        </w:rPr>
      </w:pPr>
    </w:p>
    <w:p w14:paraId="562D539A">
      <w:pPr>
        <w:ind w:left="-5" w:right="2"/>
        <w:rPr>
          <w:rFonts w:hint="eastAsia"/>
        </w:rPr>
      </w:pPr>
      <w:r>
        <w:rPr>
          <w:rFonts w:hint="eastAsia"/>
        </w:rPr>
        <w:t>What is more common than to hear it said of some false teacher in this day, "He is so good, so devoted, so kind, so zealous, so laborious, so humble, so selfdenying, so charitable, so earnest, so fervent, so clever, so evidently sincere—there can be no danger and no harm in hearing him. Besides he preaches such a real Gospel: no one can preach a better sermon than he does sometimes! I never can and never will believe he is unsound."</w:t>
      </w:r>
    </w:p>
    <w:p w14:paraId="23A49557">
      <w:pPr>
        <w:ind w:left="-5" w:right="2"/>
        <w:rPr>
          <w:rFonts w:hint="eastAsia"/>
        </w:rPr>
      </w:pPr>
      <w:r>
        <w:rPr>
          <w:rFonts w:hint="eastAsia"/>
        </w:rPr>
        <w:t>如今听到人们这样评论某位假教师是再常见不过了：“他是那么好，那么奉献，那么善良，那么热心，那么勤劳，那么谦卑，那么舍己，那么有爱心，那么认真，那么火热，那么聪明，那么显然真诚——听他讲道绝不会有危险和害处。况且他传讲的是如此真实的福音：有时没人能讲出比他更好的道！我绝不能也绝不会相信他是不纯正的。”</w:t>
      </w:r>
    </w:p>
    <w:p w14:paraId="03450753">
      <w:pPr>
        <w:ind w:left="-5" w:right="2"/>
        <w:rPr>
          <w:rFonts w:hint="eastAsia"/>
        </w:rPr>
      </w:pPr>
    </w:p>
    <w:p w14:paraId="4DFAD8F8">
      <w:pPr>
        <w:ind w:left="-5" w:right="2"/>
        <w:rPr>
          <w:rFonts w:hint="eastAsia"/>
        </w:rPr>
      </w:pPr>
      <w:r>
        <w:rPr>
          <w:rFonts w:hint="eastAsia"/>
        </w:rPr>
        <w:t>Who does not hear continually such talk as this? What discerning eye can fail to see that Christians expect unsound teachers to be open vendors of poison, and cannot realize that they often appear as "angels of light," and are far too wise to be always saying all they think, and showing their whole hand and mind.</w:t>
      </w:r>
    </w:p>
    <w:p w14:paraId="7EA65786">
      <w:pPr>
        <w:ind w:left="-5" w:right="2"/>
        <w:rPr>
          <w:rFonts w:hint="eastAsia"/>
        </w:rPr>
      </w:pPr>
      <w:r>
        <w:rPr>
          <w:rFonts w:hint="eastAsia"/>
        </w:rPr>
        <w:t>谁不经常听到这样的谈论呢？哪双有辨别力的眼睛会看不出，基督徒指望不纯正的教师成为公开兜售毒药的人，却意识不到他们常装作“光明的天使”，并且太聪明了，不会总是说出他们所想的一切，也不会亮出他们全部的底牌和心思。</w:t>
      </w:r>
    </w:p>
    <w:p w14:paraId="081EBC3A">
      <w:pPr>
        <w:ind w:left="-5" w:right="2"/>
        <w:rPr>
          <w:rFonts w:hint="eastAsia"/>
        </w:rPr>
      </w:pPr>
    </w:p>
    <w:p w14:paraId="4CFEA3C1">
      <w:pPr>
        <w:ind w:left="-5" w:right="2"/>
        <w:rPr>
          <w:rFonts w:hint="eastAsia"/>
        </w:rPr>
      </w:pPr>
      <w:r>
        <w:rPr>
          <w:rFonts w:hint="eastAsia"/>
        </w:rPr>
        <w:t>But so it is. Never was it so needful to remember the words, "Eve was deceived by the serpent's cunning."</w:t>
      </w:r>
    </w:p>
    <w:p w14:paraId="71058242">
      <w:pPr>
        <w:ind w:left="-5" w:right="2"/>
        <w:rPr>
          <w:rFonts w:hint="eastAsia"/>
        </w:rPr>
      </w:pPr>
      <w:r>
        <w:rPr>
          <w:rFonts w:hint="eastAsia"/>
        </w:rPr>
        <w:t>但事实就是如此。从未像现在这样需要记住这句话：“蛇用诡诈诱惑了夏娃。”</w:t>
      </w:r>
    </w:p>
    <w:p w14:paraId="2CFB2ACE">
      <w:pPr>
        <w:ind w:left="-5" w:right="2"/>
        <w:rPr>
          <w:rFonts w:hint="eastAsia"/>
        </w:rPr>
      </w:pPr>
    </w:p>
    <w:p w14:paraId="1C475355">
      <w:pPr>
        <w:ind w:left="-5" w:right="2"/>
        <w:rPr>
          <w:rFonts w:hint="eastAsia"/>
        </w:rPr>
      </w:pPr>
      <w:r>
        <w:rPr>
          <w:rFonts w:hint="eastAsia"/>
        </w:rPr>
        <w:t>I leave this part of my subject with the sorrowful remark that we have fallen upon times when suspicion on the subject of sound doctrine is not only a duty—but a virtue. It is not the avowed Pharisee and Sadducee that we have to fear, but the leaven of the Pharisees and Sadducees.</w:t>
      </w:r>
    </w:p>
    <w:p w14:paraId="19BB07E7">
      <w:pPr>
        <w:ind w:left="-5" w:right="2"/>
        <w:rPr>
          <w:rFonts w:hint="eastAsia"/>
        </w:rPr>
      </w:pPr>
      <w:r>
        <w:rPr>
          <w:rFonts w:hint="eastAsia"/>
        </w:rPr>
        <w:t>我以这句悲伤的评论结束我主题的这一部分：我们已处于这样一个时代，在纯正教义的问题上，怀疑不仅是一种责任——而且是一种美德。我们必须惧怕的不是公开的法利赛人和撒都该人，而是法利赛人和撒都该人的酵。</w:t>
      </w:r>
    </w:p>
    <w:p w14:paraId="3E083F8E">
      <w:pPr>
        <w:ind w:left="-5" w:right="2"/>
        <w:rPr>
          <w:rFonts w:hint="eastAsia"/>
        </w:rPr>
      </w:pPr>
    </w:p>
    <w:p w14:paraId="3D83B37B">
      <w:pPr>
        <w:ind w:left="-5" w:right="2"/>
        <w:rPr>
          <w:rFonts w:hint="eastAsia"/>
        </w:rPr>
      </w:pPr>
      <w:r>
        <w:rPr>
          <w:rFonts w:hint="eastAsia"/>
        </w:rPr>
        <w:t>It is the "show of wisdom" with which Ritualism is invested, that makes it so dangerous to many minds (Colossians 2:23). It seems so good, and fair, and zealous, and holy, and reverential, and devout, and kind, that it carries away many wellmeaning people like a flood.</w:t>
      </w:r>
    </w:p>
    <w:p w14:paraId="7366C528">
      <w:pPr>
        <w:ind w:left="-5" w:right="2"/>
        <w:rPr>
          <w:rFonts w:hint="eastAsia"/>
        </w:rPr>
      </w:pPr>
      <w:r>
        <w:rPr>
          <w:rFonts w:hint="eastAsia"/>
        </w:rPr>
        <w:t>正是仪式主义所披戴的“智慧的样式”，使其对许多头脑如此危险（歌罗西书 2:23）。它看起来是那么好、那么美、那么热心、那么圣洁、那么恭敬、那么虔诚、那么善良，以至于像洪水一样卷走了许多好心人。</w:t>
      </w:r>
    </w:p>
    <w:p w14:paraId="3D617CFF">
      <w:pPr>
        <w:ind w:left="-5" w:right="2"/>
        <w:rPr>
          <w:rFonts w:hint="eastAsia"/>
        </w:rPr>
      </w:pPr>
    </w:p>
    <w:p w14:paraId="03BB6797">
      <w:pPr>
        <w:ind w:left="-5" w:right="2"/>
        <w:rPr>
          <w:rFonts w:hint="eastAsia"/>
        </w:rPr>
      </w:pPr>
      <w:r>
        <w:rPr>
          <w:rFonts w:hint="eastAsia"/>
        </w:rPr>
        <w:t>He who would be safe, must cultivate the spirit of a sentinel at a critical post. He must not mind being laughed at and ridiculed, as one who "has a keen nose for heresy." In days like these he must not be ashamed to suspect danger.</w:t>
      </w:r>
    </w:p>
    <w:p w14:paraId="01EE05FE">
      <w:pPr>
        <w:ind w:left="-5" w:right="2"/>
        <w:rPr>
          <w:rFonts w:hint="eastAsia"/>
        </w:rPr>
      </w:pPr>
      <w:r>
        <w:rPr>
          <w:rFonts w:hint="eastAsia"/>
        </w:rPr>
        <w:t>想要安全的人，必须培养一种在关键岗位上哨兵的精神。他必须不介意被嘲笑和讥讽，被视为一个“对异端有灵敏嗅觉”的人。在这样的日子里，他必须不以怀疑危险为耻。</w:t>
      </w:r>
    </w:p>
    <w:p w14:paraId="1E96C519">
      <w:pPr>
        <w:ind w:left="-5" w:right="2"/>
        <w:rPr>
          <w:rFonts w:hint="eastAsia"/>
        </w:rPr>
      </w:pPr>
    </w:p>
    <w:p w14:paraId="45D4DA5B">
      <w:pPr>
        <w:ind w:left="-5" w:right="2"/>
        <w:rPr>
          <w:rFonts w:hint="eastAsia"/>
        </w:rPr>
      </w:pPr>
      <w:r>
        <w:rPr>
          <w:rFonts w:hint="eastAsia"/>
        </w:rPr>
        <w:t>And if anyone scoffs at him for doing so, he may well be content to reply, "Eve was deceived by the serpent's cunning."</w:t>
      </w:r>
    </w:p>
    <w:p w14:paraId="489874D6">
      <w:pPr>
        <w:ind w:left="-5" w:right="2"/>
        <w:rPr>
          <w:rFonts w:hint="eastAsia"/>
        </w:rPr>
      </w:pPr>
      <w:r>
        <w:rPr>
          <w:rFonts w:hint="eastAsia"/>
        </w:rPr>
        <w:t>如果有人因此嘲笑他，他大可以满意地回答：“蛇用诡诈诱惑了夏娃。”</w:t>
      </w:r>
    </w:p>
    <w:p w14:paraId="2A8F4642">
      <w:pPr>
        <w:ind w:left="-5" w:right="2"/>
        <w:rPr>
          <w:rFonts w:hint="eastAsia"/>
        </w:rPr>
      </w:pPr>
    </w:p>
    <w:p w14:paraId="552D38C0">
      <w:pPr>
        <w:ind w:left="-5" w:right="2"/>
        <w:rPr>
          <w:rFonts w:hint="eastAsia"/>
        </w:rPr>
      </w:pPr>
      <w:r>
        <w:rPr>
          <w:rFonts w:hint="eastAsia"/>
        </w:rPr>
        <w:t>III. The third and last lesson of the text remains yet to be considered. It shows us "a point about which we ought to be especially on our guard." That point is being led astray from "Sincere and pure devotion to Christ."</w:t>
      </w:r>
    </w:p>
    <w:p w14:paraId="209FFC70">
      <w:pPr>
        <w:ind w:left="-5" w:right="2"/>
        <w:rPr>
          <w:rFonts w:hint="eastAsia"/>
        </w:rPr>
      </w:pPr>
      <w:r>
        <w:rPr>
          <w:rFonts w:hint="eastAsia"/>
        </w:rPr>
        <w:t>III. 这段经文的第三个也是最后一个教训尚待思考。它向我们展示了“一个我们应当特别提防的点。”那个点就是失去那“向基督所存纯一清洁的心。”</w:t>
      </w:r>
    </w:p>
    <w:p w14:paraId="65F41ACB">
      <w:pPr>
        <w:ind w:left="-5" w:right="2"/>
        <w:rPr>
          <w:rFonts w:hint="eastAsia"/>
        </w:rPr>
      </w:pPr>
    </w:p>
    <w:p w14:paraId="4D4A9746">
      <w:pPr>
        <w:ind w:left="-5" w:right="2"/>
        <w:rPr>
          <w:rFonts w:hint="eastAsia"/>
        </w:rPr>
      </w:pPr>
      <w:r>
        <w:rPr>
          <w:rFonts w:hint="eastAsia"/>
        </w:rPr>
        <w:t>Now the expression before us is somewhat remarkable, and stands alone in the New Testament. One thing at any rate is abundantly clear: the words "sincere and pure" means that which is single and unmixed, in contradistinction to that which is mixed and double.</w:t>
      </w:r>
    </w:p>
    <w:p w14:paraId="5DCAFF4F">
      <w:pPr>
        <w:ind w:left="-5" w:right="2"/>
        <w:rPr>
          <w:rFonts w:hint="eastAsia"/>
        </w:rPr>
      </w:pPr>
      <w:r>
        <w:rPr>
          <w:rFonts w:hint="eastAsia"/>
        </w:rPr>
        <w:t>我们面前的这个表达有些特别，在新约中是独一无二的。无论如何，有一件事是非常清楚的：“纯一清洁”这些词意味着单一和不混杂，与混杂和双重相对。</w:t>
      </w:r>
    </w:p>
    <w:p w14:paraId="542DE45E">
      <w:pPr>
        <w:ind w:left="-5" w:right="2"/>
        <w:rPr>
          <w:rFonts w:hint="eastAsia"/>
        </w:rPr>
      </w:pPr>
    </w:p>
    <w:p w14:paraId="1ED722AA">
      <w:pPr>
        <w:ind w:left="-5" w:right="2"/>
        <w:rPr>
          <w:rFonts w:hint="eastAsia"/>
        </w:rPr>
      </w:pPr>
      <w:r>
        <w:rPr>
          <w:rFonts w:hint="eastAsia"/>
        </w:rPr>
        <w:t>Following out that idea, some have held that the expression means "singleness of affection towards Christ;" we are to fear lest we should divide our affections between Christ and any other. This is no doubt very good theology; but I question whether it is the true sense of the text.</w:t>
      </w:r>
    </w:p>
    <w:p w14:paraId="0C855FED">
      <w:pPr>
        <w:ind w:left="-5" w:right="2"/>
        <w:rPr>
          <w:rFonts w:hint="eastAsia"/>
        </w:rPr>
      </w:pPr>
      <w:r>
        <w:rPr>
          <w:rFonts w:hint="eastAsia"/>
        </w:rPr>
        <w:t>顺着这个思路，有人认为这个表达的意思是“对基督情感的专一”；我们要惧怕，免得我们将情感分给基督和其他任何对象。这无疑是非常好的神学；但我怀疑这是否是经文的真义。</w:t>
      </w:r>
    </w:p>
    <w:p w14:paraId="58A8D143">
      <w:pPr>
        <w:ind w:left="-5" w:right="2"/>
        <w:rPr>
          <w:rFonts w:hint="eastAsia"/>
        </w:rPr>
      </w:pPr>
    </w:p>
    <w:p w14:paraId="41654D80">
      <w:pPr>
        <w:ind w:left="-5" w:right="2"/>
        <w:rPr>
          <w:rFonts w:hint="eastAsia"/>
        </w:rPr>
      </w:pPr>
      <w:r>
        <w:rPr>
          <w:rFonts w:hint="eastAsia"/>
        </w:rPr>
        <w:t>I prefer the opinion that the expression means the simple, unmixed, unadulterated, unaltered doctrine of Christ—the simple "truth as it is in Jesus," on all points—without addition, subtraction, or substitution.</w:t>
      </w:r>
    </w:p>
    <w:p w14:paraId="0900F4FF">
      <w:pPr>
        <w:ind w:left="-5" w:right="2"/>
        <w:rPr>
          <w:rFonts w:hint="eastAsia"/>
        </w:rPr>
      </w:pPr>
      <w:r>
        <w:rPr>
          <w:rFonts w:hint="eastAsia"/>
        </w:rPr>
        <w:t>我更倾向于这种观点，即该表达意味着基督那单纯、不混杂、未被掺假、未被改变的教义——即在各点上单纯的“在耶稣里的真理”——没有添加，没有删减，也没有替代。</w:t>
      </w:r>
    </w:p>
    <w:p w14:paraId="2129CBC3">
      <w:pPr>
        <w:ind w:left="-5" w:right="2"/>
        <w:rPr>
          <w:rFonts w:hint="eastAsia"/>
        </w:rPr>
      </w:pPr>
    </w:p>
    <w:p w14:paraId="309730DB">
      <w:pPr>
        <w:ind w:left="-5" w:right="2"/>
        <w:rPr>
          <w:rFonts w:hint="eastAsia"/>
        </w:rPr>
      </w:pPr>
      <w:r>
        <w:rPr>
          <w:rFonts w:hint="eastAsia"/>
        </w:rPr>
        <w:t>Departure from the simple genuine prescription of the Gospel, either by leaving out any part or adding any part, was the thing Paul would have the Corinthians especially to fear.</w:t>
      </w:r>
    </w:p>
    <w:p w14:paraId="662D9E25">
      <w:pPr>
        <w:ind w:left="-5" w:right="2"/>
        <w:rPr>
          <w:rFonts w:hint="eastAsia"/>
        </w:rPr>
      </w:pPr>
      <w:r>
        <w:rPr>
          <w:rFonts w:hint="eastAsia"/>
        </w:rPr>
        <w:t>背离福音那单纯纯正的处方，无论是删去任何部分还是添加任何部分，都是保罗要哥林多人特别惧怕的事。</w:t>
      </w:r>
    </w:p>
    <w:p w14:paraId="7FD118FB">
      <w:pPr>
        <w:ind w:left="-5" w:right="2"/>
        <w:rPr>
          <w:rFonts w:hint="eastAsia"/>
        </w:rPr>
      </w:pPr>
    </w:p>
    <w:p w14:paraId="3BB694D2">
      <w:pPr>
        <w:ind w:left="-5" w:right="2"/>
        <w:rPr>
          <w:rFonts w:hint="eastAsia"/>
        </w:rPr>
      </w:pPr>
      <w:r>
        <w:rPr>
          <w:rFonts w:hint="eastAsia"/>
        </w:rPr>
        <w:t>The expression is full of meaning, and seems especially written for our learning in these last days. We are to be ever jealously on our guard, lest we depart from and corrupt the simple Gospel which Christ once delivered to the saints.</w:t>
      </w:r>
    </w:p>
    <w:p w14:paraId="6D6816AA">
      <w:pPr>
        <w:ind w:left="-5" w:right="2"/>
        <w:rPr>
          <w:rFonts w:hint="eastAsia"/>
        </w:rPr>
      </w:pPr>
      <w:r>
        <w:rPr>
          <w:rFonts w:hint="eastAsia"/>
        </w:rPr>
        <w:t>这个表达充满了意义，似乎是特别为了我们这些末世之人的教导而写的。我们要永远极其警惕，免得我们背离并败坏基督从前一次交付圣徒的单纯福音。</w:t>
      </w:r>
    </w:p>
    <w:p w14:paraId="63DCF585">
      <w:pPr>
        <w:ind w:left="-5" w:right="2"/>
        <w:rPr>
          <w:rFonts w:hint="eastAsia"/>
        </w:rPr>
      </w:pPr>
    </w:p>
    <w:p w14:paraId="12FF5EE5">
      <w:pPr>
        <w:ind w:left="-5" w:right="2"/>
        <w:rPr>
          <w:rFonts w:hint="eastAsia"/>
        </w:rPr>
      </w:pPr>
      <w:r>
        <w:rPr>
          <w:rFonts w:hint="eastAsia"/>
        </w:rPr>
        <w:t>The expression before us is exceedingly instructive. The principle it contains is of unspeakable importance. If we love our souls and would keep them in a healthy state, we must endeavor to adhere closely to the simple doctrine of Christ—in every jot, tittle, and particular.</w:t>
      </w:r>
    </w:p>
    <w:p w14:paraId="1AE3572C">
      <w:pPr>
        <w:ind w:left="-5" w:right="2"/>
        <w:rPr>
          <w:rFonts w:hint="eastAsia"/>
        </w:rPr>
      </w:pPr>
      <w:r>
        <w:rPr>
          <w:rFonts w:hint="eastAsia"/>
        </w:rPr>
        <w:t>我们面前的表达极具启发性。它所包含的原则具有无法言喻的重要性。如果我们爱我们的灵魂并想让它们保持健康状态，我们就必须努力紧紧坚持基督单纯的教义——在每一点、每一画和每一个细节上。</w:t>
      </w:r>
    </w:p>
    <w:p w14:paraId="32EF6E95">
      <w:pPr>
        <w:ind w:left="-5" w:right="2"/>
        <w:rPr>
          <w:rFonts w:hint="eastAsia"/>
        </w:rPr>
      </w:pPr>
    </w:p>
    <w:p w14:paraId="6616E5C6">
      <w:pPr>
        <w:ind w:left="-5" w:right="2"/>
        <w:rPr>
          <w:rFonts w:hint="eastAsia"/>
        </w:rPr>
      </w:pPr>
      <w:r>
        <w:rPr>
          <w:rFonts w:hint="eastAsia"/>
        </w:rPr>
        <w:t>Once we add to it or take away anything from it, and we risk spoiling the Divine medicine, and may even turn it into poison. Let your ruling principle be, "No other doctrine but that of Christ, nothing less, and nothing more!"</w:t>
      </w:r>
    </w:p>
    <w:p w14:paraId="3F9A6925">
      <w:pPr>
        <w:ind w:left="-5" w:right="2"/>
        <w:rPr>
          <w:rFonts w:hint="eastAsia"/>
        </w:rPr>
      </w:pPr>
      <w:r>
        <w:rPr>
          <w:rFonts w:hint="eastAsia"/>
        </w:rPr>
        <w:t>一旦我们给它添加或从它删去任何东西，我们就冒着破坏神圣良药的风险，甚至可能把它变成毒药。让你的主导原则成为：“除了基督的教义，没有别的教义，不可减少，也不可增加！”</w:t>
      </w:r>
    </w:p>
    <w:p w14:paraId="4CFC81E1">
      <w:pPr>
        <w:ind w:left="-5" w:right="2"/>
        <w:rPr>
          <w:rFonts w:hint="eastAsia"/>
        </w:rPr>
      </w:pPr>
    </w:p>
    <w:p w14:paraId="2FE878A5">
      <w:pPr>
        <w:ind w:left="-5" w:right="2"/>
        <w:rPr>
          <w:rFonts w:hint="eastAsia"/>
        </w:rPr>
      </w:pPr>
      <w:r>
        <w:rPr>
          <w:rFonts w:hint="eastAsia"/>
        </w:rPr>
        <w:t>Lay firm hold on that principle, and never let it go. Write it on the tablet of your heart, and never forget it!</w:t>
      </w:r>
    </w:p>
    <w:p w14:paraId="2C0641A3">
      <w:pPr>
        <w:ind w:left="-5" w:right="2"/>
        <w:rPr>
          <w:rFonts w:hint="eastAsia"/>
        </w:rPr>
      </w:pPr>
      <w:r>
        <w:rPr>
          <w:rFonts w:hint="eastAsia"/>
        </w:rPr>
        <w:t>紧紧抓住那个原则，永不放手。把它写在你的心版上，永不忘记！</w:t>
      </w:r>
    </w:p>
    <w:p w14:paraId="77FFD565">
      <w:pPr>
        <w:ind w:left="-5" w:right="2"/>
        <w:rPr>
          <w:rFonts w:hint="eastAsia"/>
        </w:rPr>
      </w:pPr>
    </w:p>
    <w:p w14:paraId="706A611B">
      <w:pPr>
        <w:ind w:left="-5" w:right="2"/>
        <w:rPr>
          <w:rFonts w:hint="eastAsia"/>
        </w:rPr>
      </w:pPr>
      <w:r>
        <w:rPr>
          <w:rFonts w:hint="eastAsia"/>
        </w:rPr>
        <w:t>(1) Let us settle it, for example, firmly in our minds, that there is "no way of peace with God" but the simple way marked out by Christ. True rest of conscience and inward peace of soul will never come from anything but direct faith in Christ Himself and His finished work.</w:t>
      </w:r>
    </w:p>
    <w:p w14:paraId="30DDD37E">
      <w:pPr>
        <w:ind w:left="-5" w:right="2"/>
        <w:rPr>
          <w:rFonts w:hint="eastAsia"/>
        </w:rPr>
      </w:pPr>
      <w:r>
        <w:rPr>
          <w:rFonts w:hint="eastAsia"/>
        </w:rPr>
        <w:t>(1) 例如，让我们在心中坚定地确立，除了基督标示出的单纯道路，没有“与神和好之路”。良心的真正安息和灵魂的内在平安，除了直接信靠基督自己和祂已完成的工作，绝不会来自任何其他事物。</w:t>
      </w:r>
    </w:p>
    <w:p w14:paraId="2135ED17">
      <w:pPr>
        <w:ind w:left="-5" w:right="2"/>
        <w:rPr>
          <w:rFonts w:hint="eastAsia"/>
        </w:rPr>
      </w:pPr>
    </w:p>
    <w:p w14:paraId="4983BA7C">
      <w:pPr>
        <w:ind w:left="-5" w:right="2"/>
        <w:rPr>
          <w:rFonts w:hint="eastAsia"/>
        </w:rPr>
      </w:pPr>
      <w:r>
        <w:rPr>
          <w:rFonts w:hint="eastAsia"/>
        </w:rPr>
        <w:t>Peace by confession to a priest, or bodily asceticism, or incessant attendance at Church services, or frequent reception of the Communion as a ritual—is a delusion and a snare!</w:t>
      </w:r>
    </w:p>
    <w:p w14:paraId="64F1E328">
      <w:pPr>
        <w:ind w:left="-5" w:right="2"/>
        <w:rPr>
          <w:rFonts w:hint="eastAsia"/>
        </w:rPr>
      </w:pPr>
      <w:r>
        <w:rPr>
          <w:rFonts w:hint="eastAsia"/>
        </w:rPr>
        <w:t>靠向祭司告解，或身体苦修，或不断参加教会崇拜，或作为仪式频繁领圣餐来得平安——是一种错觉和陷阱！</w:t>
      </w:r>
    </w:p>
    <w:p w14:paraId="182585D7">
      <w:pPr>
        <w:ind w:left="-5" w:right="2"/>
        <w:rPr>
          <w:rFonts w:hint="eastAsia"/>
        </w:rPr>
      </w:pPr>
    </w:p>
    <w:p w14:paraId="2177DA18">
      <w:pPr>
        <w:ind w:left="-5" w:right="2"/>
        <w:rPr>
          <w:rFonts w:hint="eastAsia"/>
        </w:rPr>
      </w:pPr>
      <w:r>
        <w:rPr>
          <w:rFonts w:hint="eastAsia"/>
        </w:rPr>
        <w:t>It is only by coming straight to Jesus Himself, laboring and heavy laden, and by believing, trusting communion with Him, that souls find rest. In this matter let us stand firm in "sincere and pure devotion to Christ."</w:t>
      </w:r>
    </w:p>
    <w:p w14:paraId="7812E4EF">
      <w:pPr>
        <w:ind w:left="-5" w:right="2"/>
        <w:rPr>
          <w:rFonts w:hint="eastAsia"/>
        </w:rPr>
      </w:pPr>
      <w:r>
        <w:rPr>
          <w:rFonts w:hint="eastAsia"/>
        </w:rPr>
        <w:t>唯有劳苦担重担地直接来到耶稣自己面前，藉着信靠、信赖与祂相交，灵魂才能找到安息。在这件事上，让我们在“向基督所存纯一清洁的心”上站立得稳。</w:t>
      </w:r>
    </w:p>
    <w:p w14:paraId="19886405">
      <w:pPr>
        <w:ind w:left="-5" w:right="2"/>
        <w:rPr>
          <w:rFonts w:hint="eastAsia"/>
        </w:rPr>
      </w:pPr>
    </w:p>
    <w:p w14:paraId="6694F78B">
      <w:pPr>
        <w:ind w:left="-5" w:right="2"/>
        <w:rPr>
          <w:rFonts w:hint="eastAsia"/>
        </w:rPr>
      </w:pPr>
      <w:r>
        <w:rPr>
          <w:rFonts w:hint="eastAsia"/>
        </w:rPr>
        <w:t>(2) Let us settle it next in our minds that there is "no other priest" who can be in any way a mediator between yourself and God but Jesus Christ. He Himself has said, and His word shall not pass away, "No one comes to the Father—except through me" (John 14:6).</w:t>
      </w:r>
    </w:p>
    <w:p w14:paraId="381C0F34">
      <w:pPr>
        <w:ind w:left="-5" w:right="2"/>
        <w:rPr>
          <w:rFonts w:hint="eastAsia"/>
        </w:rPr>
      </w:pPr>
      <w:r>
        <w:rPr>
          <w:rFonts w:hint="eastAsia"/>
        </w:rPr>
        <w:t>(2) 其次，让我们在心中确立，除了耶稣基督，没有“别的祭司”能以任何方式成为你与神之间的中保。祂自己曾说，祂的话绝不废去：“若不藉着我，没有人能到父那里去”（约翰福音 14:6）。</w:t>
      </w:r>
    </w:p>
    <w:p w14:paraId="186F01D3">
      <w:pPr>
        <w:ind w:left="-5" w:right="2"/>
        <w:rPr>
          <w:rFonts w:hint="eastAsia"/>
        </w:rPr>
      </w:pPr>
    </w:p>
    <w:p w14:paraId="27F83231">
      <w:pPr>
        <w:ind w:left="-5" w:right="2"/>
        <w:rPr>
          <w:rFonts w:hint="eastAsia"/>
        </w:rPr>
      </w:pPr>
      <w:r>
        <w:rPr>
          <w:rFonts w:hint="eastAsia"/>
        </w:rPr>
        <w:t>No sinful child of Adam, whatever be his office, and however high his ecclesiastical title—can ever occupy Christ's place, or do what Christ alone is appointed to do.</w:t>
      </w:r>
    </w:p>
    <w:p w14:paraId="24AAB182">
      <w:pPr>
        <w:ind w:left="-5" w:right="2"/>
        <w:rPr>
          <w:rFonts w:hint="eastAsia"/>
        </w:rPr>
      </w:pPr>
      <w:r>
        <w:rPr>
          <w:rFonts w:hint="eastAsia"/>
        </w:rPr>
        <w:t>没有任何亚当的有罪子孙，无论他的职位是什么，无论他的教会头衔多高——能占据基督的位置，或做唯独基督被指定去做的事。</w:t>
      </w:r>
    </w:p>
    <w:p w14:paraId="47A9FDF5">
      <w:pPr>
        <w:ind w:left="-5" w:right="2"/>
        <w:rPr>
          <w:rFonts w:hint="eastAsia"/>
        </w:rPr>
      </w:pPr>
    </w:p>
    <w:p w14:paraId="652BD610">
      <w:pPr>
        <w:ind w:left="-5" w:right="2"/>
        <w:rPr>
          <w:rFonts w:hint="eastAsia"/>
        </w:rPr>
      </w:pPr>
      <w:r>
        <w:rPr>
          <w:rFonts w:hint="eastAsia"/>
        </w:rPr>
        <w:t>The priesthood is Christ's peculiar office, and it is one which He has never delegated to another. In this matter also let us stand firm in "sincere and pure devotion to Christ."</w:t>
      </w:r>
    </w:p>
    <w:p w14:paraId="08470316">
      <w:pPr>
        <w:ind w:left="-5" w:right="2"/>
        <w:rPr>
          <w:rFonts w:hint="eastAsia"/>
        </w:rPr>
      </w:pPr>
      <w:r>
        <w:rPr>
          <w:rFonts w:hint="eastAsia"/>
        </w:rPr>
        <w:t>祭司职分是基督特有的职分，是祂从未委托给别人的职分。在这件事上，也让我们在“向基督所存纯一清洁的心”上站立得稳。</w:t>
      </w:r>
    </w:p>
    <w:p w14:paraId="78C7CD83">
      <w:pPr>
        <w:ind w:left="-5" w:right="2"/>
        <w:rPr>
          <w:rFonts w:hint="eastAsia"/>
        </w:rPr>
      </w:pPr>
    </w:p>
    <w:p w14:paraId="23153366">
      <w:pPr>
        <w:ind w:left="-5" w:right="2"/>
        <w:rPr>
          <w:rFonts w:hint="eastAsia"/>
        </w:rPr>
      </w:pPr>
      <w:r>
        <w:rPr>
          <w:rFonts w:hint="eastAsia"/>
        </w:rPr>
        <w:t>(3) Let us settle it next in our minds that there is "no sacrifice for sin" except the one sacrifice of Christ upon the cross. Do not listen for a moment to those who tell you that there is any sacrifice in the Lord's Supper, any repetition of Christ's offering on the cross, or any oblation of His body and blood, under the form of consecrated bread and wine.</w:t>
      </w:r>
    </w:p>
    <w:p w14:paraId="015463B3">
      <w:pPr>
        <w:ind w:left="-5" w:right="2"/>
        <w:rPr>
          <w:rFonts w:hint="eastAsia"/>
        </w:rPr>
      </w:pPr>
      <w:r>
        <w:rPr>
          <w:rFonts w:hint="eastAsia"/>
        </w:rPr>
        <w:t>(3) 其次，让我们在心中确立，除了基督在十字架上的一次献祭，没有“别的赎罪祭”。不要片刻听信那些告诉你圣餐中有任何祭祀，有基督在十字架上献祭的任何重复，或者在祝圣的饼和酒的形式下对祂身体和血的任何奉献。</w:t>
      </w:r>
    </w:p>
    <w:p w14:paraId="730DA1A1">
      <w:pPr>
        <w:ind w:left="-5" w:right="2"/>
        <w:rPr>
          <w:rFonts w:hint="eastAsia"/>
        </w:rPr>
      </w:pPr>
    </w:p>
    <w:p w14:paraId="726FBEE2">
      <w:pPr>
        <w:ind w:left="-5" w:right="2"/>
        <w:rPr>
          <w:rFonts w:hint="eastAsia"/>
        </w:rPr>
      </w:pPr>
      <w:r>
        <w:rPr>
          <w:rFonts w:hint="eastAsia"/>
        </w:rPr>
        <w:t>The one sacrifice for sins which Christ offered was a perfect and complete sacrifice, and it is nothing short of blasphemy to attempt to repeat it. "By one sacrifice he has made perfect forever, those who are being made holy" (Hebrews 10:14).</w:t>
      </w:r>
    </w:p>
    <w:p w14:paraId="370DA6EA">
      <w:pPr>
        <w:ind w:left="-5" w:right="2"/>
        <w:rPr>
          <w:rFonts w:hint="eastAsia"/>
        </w:rPr>
      </w:pPr>
      <w:r>
        <w:rPr>
          <w:rFonts w:hint="eastAsia"/>
        </w:rPr>
        <w:t>基督所献的那一次赎罪祭是完美且完全的祭，试图重复它无异于亵渎。“因为祂一次献祭，便叫那得以成圣的人永远完全”（希伯来书 10:14）。</w:t>
      </w:r>
    </w:p>
    <w:p w14:paraId="03B047E4">
      <w:pPr>
        <w:ind w:left="-5" w:right="2"/>
        <w:rPr>
          <w:rFonts w:hint="eastAsia"/>
        </w:rPr>
      </w:pPr>
    </w:p>
    <w:p w14:paraId="6CEAFD94">
      <w:pPr>
        <w:ind w:left="-5" w:right="2"/>
        <w:rPr>
          <w:rFonts w:hint="eastAsia"/>
        </w:rPr>
      </w:pPr>
      <w:r>
        <w:rPr>
          <w:rFonts w:hint="eastAsia"/>
        </w:rPr>
        <w:t>In this matter also let us stand firm in the "sincere and pure devotion to Christ."</w:t>
      </w:r>
    </w:p>
    <w:p w14:paraId="61389A55">
      <w:pPr>
        <w:ind w:left="-5" w:right="2"/>
        <w:rPr>
          <w:rFonts w:hint="eastAsia"/>
        </w:rPr>
      </w:pPr>
      <w:r>
        <w:rPr>
          <w:rFonts w:hint="eastAsia"/>
        </w:rPr>
        <w:t>在这件事上，也让我们在“向基督所存纯一清洁的心”上站立得稳。</w:t>
      </w:r>
    </w:p>
    <w:p w14:paraId="5965F4F7">
      <w:pPr>
        <w:ind w:left="-5" w:right="2"/>
        <w:rPr>
          <w:rFonts w:hint="eastAsia"/>
        </w:rPr>
      </w:pPr>
    </w:p>
    <w:p w14:paraId="6516BD42">
      <w:pPr>
        <w:ind w:left="-5" w:right="2"/>
        <w:rPr>
          <w:rFonts w:hint="eastAsia"/>
        </w:rPr>
      </w:pPr>
      <w:r>
        <w:rPr>
          <w:rFonts w:hint="eastAsia"/>
        </w:rPr>
        <w:t>(4) Let us settle it next in our minds that there is "no other rule of faith, and judge of controversies," but that simple one to which Christ always referred—the written Word of God.</w:t>
      </w:r>
    </w:p>
    <w:p w14:paraId="492D9798">
      <w:pPr>
        <w:ind w:left="-5" w:right="2"/>
        <w:rPr>
          <w:rFonts w:hint="eastAsia"/>
        </w:rPr>
      </w:pPr>
      <w:r>
        <w:rPr>
          <w:rFonts w:hint="eastAsia"/>
        </w:rPr>
        <w:t>(4) 其次，让我们在心中确立，除了基督总是引用的那个单纯标准——神成文的道，没有“别的信仰准则和争议的裁判者”。</w:t>
      </w:r>
    </w:p>
    <w:p w14:paraId="6148B7FB">
      <w:pPr>
        <w:ind w:left="-5" w:right="2"/>
        <w:rPr>
          <w:rFonts w:hint="eastAsia"/>
        </w:rPr>
      </w:pPr>
    </w:p>
    <w:p w14:paraId="146F08EB">
      <w:pPr>
        <w:ind w:left="-5" w:right="2"/>
        <w:rPr>
          <w:rFonts w:hint="eastAsia"/>
        </w:rPr>
      </w:pPr>
      <w:r>
        <w:rPr>
          <w:rFonts w:hint="eastAsia"/>
        </w:rPr>
        <w:t>Let no man disturb our souls by such vague expressions as "the voice of the Church, primitive antiquity, the judgment of the early Fathers," and the like tall talk.</w:t>
      </w:r>
    </w:p>
    <w:p w14:paraId="05F4A93A">
      <w:pPr>
        <w:ind w:left="-5" w:right="2"/>
        <w:rPr>
          <w:rFonts w:hint="eastAsia"/>
        </w:rPr>
      </w:pPr>
      <w:r>
        <w:rPr>
          <w:rFonts w:hint="eastAsia"/>
        </w:rPr>
        <w:t>不要让任何人用诸如“教会的声音、原始的古风、早期教父的判断”之类模糊的表达和类似的高谈阔论来扰乱我们的灵魂。</w:t>
      </w:r>
    </w:p>
    <w:p w14:paraId="4BF75239">
      <w:pPr>
        <w:ind w:left="-5" w:right="2"/>
        <w:rPr>
          <w:rFonts w:hint="eastAsia"/>
        </w:rPr>
      </w:pPr>
    </w:p>
    <w:p w14:paraId="4EF735CB">
      <w:pPr>
        <w:ind w:left="-5" w:right="2"/>
        <w:rPr>
          <w:rFonts w:hint="eastAsia"/>
        </w:rPr>
      </w:pPr>
      <w:r>
        <w:rPr>
          <w:rFonts w:hint="eastAsia"/>
        </w:rPr>
        <w:t>Let our only standard of truth be the Bible, God's Word written. "What does the Scripture say?" "What is written?" "To the law and to the testimony!" "Diligently study the Scriptures." (Romans 4:3; Luke 10:26; Isaiah 8:20; John 5:39).</w:t>
      </w:r>
    </w:p>
    <w:p w14:paraId="137DEDCA">
      <w:pPr>
        <w:ind w:left="-5" w:right="2"/>
        <w:rPr>
          <w:rFonts w:hint="eastAsia"/>
        </w:rPr>
      </w:pPr>
      <w:r>
        <w:rPr>
          <w:rFonts w:hint="eastAsia"/>
        </w:rPr>
        <w:t>让我们唯一的真理标准是圣经，即神成文的道。“经上说什么呢？”“写的是什么？”“当以律法和法度为标准！”“查考圣经。”（罗马书 4:3；路加福音 10:26；以赛亚书 8:20；约翰福音 5:39）。</w:t>
      </w:r>
    </w:p>
    <w:p w14:paraId="6E7892DE">
      <w:pPr>
        <w:ind w:left="-5" w:right="2"/>
        <w:rPr>
          <w:rFonts w:hint="eastAsia"/>
        </w:rPr>
      </w:pPr>
    </w:p>
    <w:p w14:paraId="2CA113D1">
      <w:pPr>
        <w:ind w:left="-5" w:right="2"/>
        <w:rPr>
          <w:rFonts w:hint="eastAsia"/>
        </w:rPr>
      </w:pPr>
      <w:r>
        <w:rPr>
          <w:rFonts w:hint="eastAsia"/>
        </w:rPr>
        <w:t>In this matter also let us stand firm in the "sincere and pure devotion to Christ."</w:t>
      </w:r>
    </w:p>
    <w:p w14:paraId="43B636E4">
      <w:pPr>
        <w:ind w:left="-5" w:right="2"/>
        <w:rPr>
          <w:rFonts w:hint="eastAsia"/>
        </w:rPr>
      </w:pPr>
      <w:r>
        <w:rPr>
          <w:rFonts w:hint="eastAsia"/>
        </w:rPr>
        <w:t>在这件事上，也让我们在“向基督所存纯一清洁的心”上站立得稳。</w:t>
      </w:r>
    </w:p>
    <w:p w14:paraId="2A78084F">
      <w:pPr>
        <w:ind w:left="-5" w:right="2"/>
        <w:rPr>
          <w:rFonts w:hint="eastAsia"/>
        </w:rPr>
      </w:pPr>
    </w:p>
    <w:p w14:paraId="22DA5C87">
      <w:pPr>
        <w:ind w:left="-5" w:right="2"/>
        <w:rPr>
          <w:rFonts w:hint="eastAsia"/>
        </w:rPr>
      </w:pPr>
      <w:r>
        <w:rPr>
          <w:rFonts w:hint="eastAsia"/>
        </w:rPr>
        <w:t>(5) Let us settle it next in our minds that there are "no other means of grace" in the Church which have any binding authority, except those well known and simple ones which Christ and the Apostles have sanctioned.</w:t>
      </w:r>
    </w:p>
    <w:p w14:paraId="5CB35673">
      <w:pPr>
        <w:ind w:left="-5" w:right="2"/>
        <w:rPr>
          <w:rFonts w:hint="eastAsia"/>
        </w:rPr>
      </w:pPr>
      <w:r>
        <w:rPr>
          <w:rFonts w:hint="eastAsia"/>
        </w:rPr>
        <w:t>(5) 其次，让我们在心中确立，除了基督和使徒认可的那些众所周知且单纯的途径外，教会中没有“别的蒙恩之道”具有任何约束力。</w:t>
      </w:r>
    </w:p>
    <w:p w14:paraId="5AAA29A1">
      <w:pPr>
        <w:ind w:left="-5" w:right="2"/>
        <w:rPr>
          <w:rFonts w:hint="eastAsia"/>
        </w:rPr>
      </w:pPr>
    </w:p>
    <w:p w14:paraId="6A1958C6">
      <w:pPr>
        <w:ind w:left="-5" w:right="2"/>
        <w:rPr>
          <w:rFonts w:hint="eastAsia"/>
        </w:rPr>
      </w:pPr>
      <w:r>
        <w:rPr>
          <w:rFonts w:hint="eastAsia"/>
        </w:rPr>
        <w:t>Let us regard with a jealous suspicion all ceremonies and forms of man's invention, when they are invested with such exaggerated importance as to thrust into the background God's own appointments.</w:t>
      </w:r>
    </w:p>
    <w:p w14:paraId="544AC34C">
      <w:pPr>
        <w:ind w:left="-5" w:right="2"/>
        <w:rPr>
          <w:rFonts w:hint="eastAsia"/>
        </w:rPr>
      </w:pPr>
      <w:r>
        <w:rPr>
          <w:rFonts w:hint="eastAsia"/>
        </w:rPr>
        <w:t>让我们以极度的怀疑看待所有人为发明的仪式和形式，当它们被赋予如此夸大的重要性，以至于把神自己的定规推到后台时。</w:t>
      </w:r>
    </w:p>
    <w:p w14:paraId="7530F64A">
      <w:pPr>
        <w:ind w:left="-5" w:right="2"/>
        <w:rPr>
          <w:rFonts w:hint="eastAsia"/>
        </w:rPr>
      </w:pPr>
    </w:p>
    <w:p w14:paraId="5778306F">
      <w:pPr>
        <w:ind w:left="-5" w:right="2"/>
        <w:rPr>
          <w:rFonts w:hint="eastAsia"/>
        </w:rPr>
      </w:pPr>
      <w:r>
        <w:rPr>
          <w:rFonts w:hint="eastAsia"/>
        </w:rPr>
        <w:t>It is the invariable tendency of man's inventions, to supersede God's ordinances. Let us beware of making the Word of God of no effect, by human devices. In this matter also let us stand firm in the "sincere and pure devotion to Christ."</w:t>
      </w:r>
    </w:p>
    <w:p w14:paraId="16CEB9A6">
      <w:pPr>
        <w:ind w:left="-5" w:right="2"/>
        <w:rPr>
          <w:rFonts w:hint="eastAsia"/>
        </w:rPr>
      </w:pPr>
      <w:r>
        <w:rPr>
          <w:rFonts w:hint="eastAsia"/>
        </w:rPr>
        <w:t>人的发明总是倾向于取代神的定例。让我们当心，不要因人的计谋使神的话语无效。在这件事上，也让我们在“向基督所存纯一清洁的心”上站立得稳。</w:t>
      </w:r>
    </w:p>
    <w:p w14:paraId="2D2EFF57">
      <w:pPr>
        <w:ind w:left="-5" w:right="2"/>
        <w:rPr>
          <w:rFonts w:hint="eastAsia"/>
        </w:rPr>
      </w:pPr>
    </w:p>
    <w:p w14:paraId="09971397">
      <w:pPr>
        <w:ind w:left="-5" w:right="2"/>
        <w:rPr>
          <w:rFonts w:hint="eastAsia"/>
        </w:rPr>
      </w:pPr>
      <w:r>
        <w:rPr>
          <w:rFonts w:hint="eastAsia"/>
        </w:rPr>
        <w:t>(6) Let us settle it next in our minds that "no teaching about the Ordinances" is sound, which gives them a power of which Christ says nothing.</w:t>
      </w:r>
    </w:p>
    <w:p w14:paraId="02A927F8">
      <w:pPr>
        <w:ind w:left="-5" w:right="2"/>
        <w:rPr>
          <w:rFonts w:hint="eastAsia"/>
        </w:rPr>
      </w:pPr>
      <w:r>
        <w:rPr>
          <w:rFonts w:hint="eastAsia"/>
        </w:rPr>
        <w:t>(6) 其次，让我们在心中确立，“关于圣礼的教导”，凡赋予它们基督未曾说过的能力的，都是不纯正的。</w:t>
      </w:r>
    </w:p>
    <w:p w14:paraId="37E99342">
      <w:pPr>
        <w:ind w:left="-5" w:right="2"/>
        <w:rPr>
          <w:rFonts w:hint="eastAsia"/>
        </w:rPr>
      </w:pPr>
    </w:p>
    <w:p w14:paraId="53CE8051">
      <w:pPr>
        <w:ind w:left="-5" w:right="2"/>
        <w:rPr>
          <w:rFonts w:hint="eastAsia"/>
        </w:rPr>
      </w:pPr>
      <w:r>
        <w:rPr>
          <w:rFonts w:hint="eastAsia"/>
        </w:rPr>
        <w:t>Let us beware of admitting that either baptism or the Lord's Supper can confer grace "ex opere operato," that is, by their mere outward administration, independently of the state of heart of those who receive them.</w:t>
      </w:r>
    </w:p>
    <w:p w14:paraId="5D19F6BD">
      <w:pPr>
        <w:ind w:left="-5" w:right="2"/>
        <w:rPr>
          <w:rFonts w:hint="eastAsia"/>
        </w:rPr>
      </w:pPr>
      <w:r>
        <w:rPr>
          <w:rFonts w:hint="eastAsia"/>
        </w:rPr>
        <w:t>让我们当心，不要承认洗礼或圣餐可以“依事效”赐下恩典，即仅仅藉着其外在的施行，而独立于领受者的内心状态。</w:t>
      </w:r>
    </w:p>
    <w:p w14:paraId="16316E90">
      <w:pPr>
        <w:ind w:left="-5" w:right="2"/>
        <w:rPr>
          <w:rFonts w:hint="eastAsia"/>
        </w:rPr>
      </w:pPr>
    </w:p>
    <w:p w14:paraId="2139A647">
      <w:pPr>
        <w:ind w:left="-5" w:right="2"/>
        <w:rPr>
          <w:rFonts w:hint="eastAsia"/>
        </w:rPr>
      </w:pPr>
      <w:r>
        <w:rPr>
          <w:rFonts w:hint="eastAsia"/>
        </w:rPr>
        <w:t>Let us remember that the only proof that baptized people and communicants have grace—is the exhibition of grace in their lives. The fruits of the Spirit are the only evidences that we are born of the Spirit and one with Christ, and not the mere reception of the Ordinances.</w:t>
      </w:r>
    </w:p>
    <w:p w14:paraId="0CFDB091">
      <w:pPr>
        <w:ind w:left="-5" w:right="2"/>
        <w:rPr>
          <w:rFonts w:hint="eastAsia"/>
        </w:rPr>
      </w:pPr>
      <w:r>
        <w:rPr>
          <w:rFonts w:hint="eastAsia"/>
        </w:rPr>
        <w:t>让我们记住，受洗者和领餐者拥有恩典的唯一证据——是在他们生活中展现出的恩典。圣灵的果子是我们从圣灵而生并与基督合一的唯一证据，而不仅仅是领受圣礼。</w:t>
      </w:r>
    </w:p>
    <w:p w14:paraId="7A13F1A4">
      <w:pPr>
        <w:ind w:left="-5" w:right="2"/>
        <w:rPr>
          <w:rFonts w:hint="eastAsia"/>
        </w:rPr>
      </w:pPr>
    </w:p>
    <w:p w14:paraId="6727CF4E">
      <w:pPr>
        <w:ind w:left="-5" w:right="2"/>
        <w:rPr>
          <w:rFonts w:hint="eastAsia"/>
        </w:rPr>
      </w:pPr>
      <w:r>
        <w:rPr>
          <w:rFonts w:hint="eastAsia"/>
        </w:rPr>
        <w:t>In this matter also let us stand firm in the "sincere and pure devotion to Christ."</w:t>
      </w:r>
    </w:p>
    <w:p w14:paraId="6AC8DE3B">
      <w:pPr>
        <w:ind w:left="-5" w:right="2"/>
        <w:rPr>
          <w:rFonts w:hint="eastAsia"/>
        </w:rPr>
      </w:pPr>
      <w:r>
        <w:rPr>
          <w:rFonts w:hint="eastAsia"/>
        </w:rPr>
        <w:t>在这件事上，也让我们在“向基督所存纯一清洁的心”上站立得稳。</w:t>
      </w:r>
    </w:p>
    <w:p w14:paraId="75953711">
      <w:pPr>
        <w:ind w:left="-5" w:right="2"/>
      </w:pPr>
      <w:r>
        <w:t xml:space="preserve"> </w:t>
      </w:r>
    </w:p>
    <w:p w14:paraId="4C04D95E">
      <w:pPr>
        <w:ind w:left="-5" w:right="2"/>
        <w:rPr>
          <w:rFonts w:hint="eastAsia"/>
        </w:rPr>
      </w:pPr>
      <w:r>
        <w:rPr>
          <w:rFonts w:hint="eastAsia"/>
        </w:rPr>
        <w:t>(7) Let us settle it next in our minds that "no teaching about the Holy Spirit" is safe which cannot be reconciled with the simple teaching of Christ.</w:t>
      </w:r>
    </w:p>
    <w:p w14:paraId="69DBF26B">
      <w:pPr>
        <w:ind w:left="-5" w:right="2"/>
        <w:rPr>
          <w:rFonts w:hint="eastAsia"/>
        </w:rPr>
      </w:pPr>
      <w:r>
        <w:rPr>
          <w:rFonts w:hint="eastAsia"/>
        </w:rPr>
        <w:t>(7) 其次，让我们在心中确立，“关于圣灵的教导”，凡不能与基督单纯的教导相一致的，都是不安全的。</w:t>
      </w:r>
    </w:p>
    <w:p w14:paraId="20CBAEC9">
      <w:pPr>
        <w:ind w:left="-5" w:right="2"/>
        <w:rPr>
          <w:rFonts w:hint="eastAsia"/>
        </w:rPr>
      </w:pPr>
    </w:p>
    <w:p w14:paraId="3B0DEA73">
      <w:pPr>
        <w:ind w:left="-5" w:right="2"/>
        <w:rPr>
          <w:rFonts w:hint="eastAsia"/>
        </w:rPr>
      </w:pPr>
      <w:r>
        <w:rPr>
          <w:rFonts w:hint="eastAsia"/>
        </w:rPr>
        <w:t>They are not to be heard who assert that the Holy Spirit actually dwells in all baptized people, without exception, by virtue of their baptism, and that this grace within such people only needs to be "stirred up."</w:t>
      </w:r>
    </w:p>
    <w:p w14:paraId="26903B27">
      <w:pPr>
        <w:ind w:left="-5" w:right="2"/>
        <w:rPr>
          <w:rFonts w:hint="eastAsia"/>
        </w:rPr>
      </w:pPr>
      <w:r>
        <w:rPr>
          <w:rFonts w:hint="eastAsia"/>
        </w:rPr>
        <w:t>那些断言圣灵实际上住在所有受洗的人里面，毫无例外，仅藉着他们的洗礼，并且这些人里面的恩典只需要被“挑旺”的人，不可听从。</w:t>
      </w:r>
    </w:p>
    <w:p w14:paraId="4019344A">
      <w:pPr>
        <w:ind w:left="-5" w:right="2"/>
        <w:rPr>
          <w:rFonts w:hint="eastAsia"/>
        </w:rPr>
      </w:pPr>
    </w:p>
    <w:p w14:paraId="345B73FC">
      <w:pPr>
        <w:ind w:left="-5" w:right="2"/>
        <w:rPr>
          <w:rFonts w:hint="eastAsia"/>
        </w:rPr>
      </w:pPr>
      <w:r>
        <w:rPr>
          <w:rFonts w:hint="eastAsia"/>
        </w:rPr>
        <w:t>The simple teaching of our Lord is, that He dwells only in those who are His believing disciples, and that "the world cannot accept him, because it neither sees him nor knows him" (John 14:17).</w:t>
      </w:r>
    </w:p>
    <w:p w14:paraId="3AA85211">
      <w:pPr>
        <w:ind w:left="-5" w:right="2"/>
        <w:rPr>
          <w:rFonts w:hint="eastAsia"/>
        </w:rPr>
      </w:pPr>
      <w:r>
        <w:rPr>
          <w:rFonts w:hint="eastAsia"/>
        </w:rPr>
        <w:t>我们主单纯的教导是，祂只住在那些信祂的门徒里面，并且“世人不能接受祂，因为不见祂，也不认识祂”（约翰福音 14:17）。</w:t>
      </w:r>
    </w:p>
    <w:p w14:paraId="54F1DC15">
      <w:pPr>
        <w:ind w:left="-5" w:right="2"/>
        <w:rPr>
          <w:rFonts w:hint="eastAsia"/>
        </w:rPr>
      </w:pPr>
    </w:p>
    <w:p w14:paraId="4EF392B2">
      <w:pPr>
        <w:ind w:left="-5" w:right="2"/>
        <w:rPr>
          <w:rFonts w:hint="eastAsia"/>
        </w:rPr>
      </w:pPr>
      <w:r>
        <w:rPr>
          <w:rFonts w:hint="eastAsia"/>
        </w:rPr>
        <w:t>His indwelling is the special privilege of Christ's people, and where He is—He will be seen.</w:t>
      </w:r>
    </w:p>
    <w:p w14:paraId="13CD567C">
      <w:pPr>
        <w:ind w:left="-5" w:right="2"/>
        <w:rPr>
          <w:rFonts w:hint="eastAsia"/>
        </w:rPr>
      </w:pPr>
      <w:r>
        <w:rPr>
          <w:rFonts w:hint="eastAsia"/>
        </w:rPr>
        <w:t>祂的内住是基督子民的特权，并且祂在哪里——祂必被看见。</w:t>
      </w:r>
    </w:p>
    <w:p w14:paraId="142D6FB8">
      <w:pPr>
        <w:ind w:left="-5" w:right="2"/>
        <w:rPr>
          <w:rFonts w:hint="eastAsia"/>
        </w:rPr>
      </w:pPr>
    </w:p>
    <w:p w14:paraId="48590B5C">
      <w:pPr>
        <w:ind w:left="-5" w:right="2"/>
        <w:rPr>
          <w:rFonts w:hint="eastAsia"/>
        </w:rPr>
      </w:pPr>
      <w:r>
        <w:rPr>
          <w:rFonts w:hint="eastAsia"/>
        </w:rPr>
        <w:t>On this point also let us stand firm in the "sincere and pure devotion to Christ."</w:t>
      </w:r>
    </w:p>
    <w:p w14:paraId="6B04119E">
      <w:pPr>
        <w:ind w:left="-5" w:right="2"/>
        <w:rPr>
          <w:rFonts w:hint="eastAsia"/>
        </w:rPr>
      </w:pPr>
      <w:r>
        <w:rPr>
          <w:rFonts w:hint="eastAsia"/>
        </w:rPr>
        <w:t>在这一点上，也让我们在“向基督所存纯一清洁的心”上站立得稳。</w:t>
      </w:r>
    </w:p>
    <w:p w14:paraId="0DD649B2">
      <w:pPr>
        <w:ind w:left="-5" w:right="2"/>
        <w:rPr>
          <w:rFonts w:hint="eastAsia"/>
        </w:rPr>
      </w:pPr>
    </w:p>
    <w:p w14:paraId="4E89C2C1">
      <w:pPr>
        <w:ind w:left="-5" w:right="2"/>
        <w:rPr>
          <w:rFonts w:hint="eastAsia"/>
        </w:rPr>
      </w:pPr>
      <w:r>
        <w:rPr>
          <w:rFonts w:hint="eastAsia"/>
        </w:rPr>
        <w:t>(8) Finally let us settle it in our minds that no teaching can be thoroughly sound, in which truth is not set forth in "the proportion of Christ and the Apostles."</w:t>
      </w:r>
    </w:p>
    <w:p w14:paraId="5DBE97AC">
      <w:pPr>
        <w:ind w:left="-5" w:right="2"/>
        <w:rPr>
          <w:rFonts w:hint="eastAsia"/>
        </w:rPr>
      </w:pPr>
      <w:r>
        <w:rPr>
          <w:rFonts w:hint="eastAsia"/>
        </w:rPr>
        <w:t>(8) 最后，让我们在心中确立，没有一种教导是彻底纯正的，如果在其中真理不是按照“基督和使徒的比例”陈明的。</w:t>
      </w:r>
    </w:p>
    <w:p w14:paraId="282CD6A1">
      <w:pPr>
        <w:ind w:left="-5" w:right="2"/>
        <w:rPr>
          <w:rFonts w:hint="eastAsia"/>
        </w:rPr>
      </w:pPr>
    </w:p>
    <w:p w14:paraId="505C01AD">
      <w:pPr>
        <w:ind w:left="-5" w:right="2"/>
        <w:rPr>
          <w:rFonts w:hint="eastAsia"/>
        </w:rPr>
      </w:pPr>
      <w:r>
        <w:rPr>
          <w:rFonts w:hint="eastAsia"/>
        </w:rPr>
        <w:t>Let us beware of any teaching in which the main thing is an incessant exaltation of the Church, the ministry, or the ordinances, while such grand truths as repentance, faith, conversion, holiness, are comparatively left in a subordinate and inferior place.</w:t>
      </w:r>
    </w:p>
    <w:p w14:paraId="3AEE00F3">
      <w:pPr>
        <w:ind w:left="-5" w:right="2"/>
        <w:rPr>
          <w:rFonts w:hint="eastAsia"/>
        </w:rPr>
      </w:pPr>
      <w:r>
        <w:rPr>
          <w:rFonts w:hint="eastAsia"/>
        </w:rPr>
        <w:t>让我们当心任何以不断高举教会、事工或圣礼为主要内容的教导，而像悔改、信心、归正、圣洁这样宏大的真理，却相对地被置于从属和次要的地位。</w:t>
      </w:r>
    </w:p>
    <w:p w14:paraId="62FCB167">
      <w:pPr>
        <w:ind w:left="-5" w:right="2"/>
        <w:rPr>
          <w:rFonts w:hint="eastAsia"/>
        </w:rPr>
      </w:pPr>
    </w:p>
    <w:p w14:paraId="53D3FD57">
      <w:pPr>
        <w:ind w:left="-5" w:right="2"/>
        <w:rPr>
          <w:rFonts w:hint="eastAsia"/>
        </w:rPr>
      </w:pPr>
      <w:r>
        <w:rPr>
          <w:rFonts w:hint="eastAsia"/>
        </w:rPr>
        <w:t>Place such teaching side by side with the teaching of the Gospels, Acts, and Epistles. Count up texts. Make a calculation.</w:t>
      </w:r>
    </w:p>
    <w:p w14:paraId="1437252B">
      <w:pPr>
        <w:ind w:left="-5" w:right="2"/>
        <w:rPr>
          <w:rFonts w:hint="eastAsia"/>
        </w:rPr>
      </w:pPr>
      <w:r>
        <w:rPr>
          <w:rFonts w:hint="eastAsia"/>
        </w:rPr>
        <w:t>把这样的教导与福音书、使徒行传和书信的教导并列。数算经文。做一个计算。</w:t>
      </w:r>
    </w:p>
    <w:p w14:paraId="7CF5A743">
      <w:pPr>
        <w:ind w:left="-5" w:right="2"/>
        <w:rPr>
          <w:rFonts w:hint="eastAsia"/>
        </w:rPr>
      </w:pPr>
    </w:p>
    <w:p w14:paraId="23405966">
      <w:pPr>
        <w:ind w:left="-5" w:right="2"/>
        <w:rPr>
          <w:rFonts w:hint="eastAsia"/>
        </w:rPr>
      </w:pPr>
      <w:r>
        <w:rPr>
          <w:rFonts w:hint="eastAsia"/>
        </w:rPr>
        <w:t>Mark how "comparatively" little is said in the New Testament about baptism, the Lord's Supper, the Church, and the ministry; and then judge for yourself what is the proportion of truth.</w:t>
      </w:r>
    </w:p>
    <w:p w14:paraId="228C249E">
      <w:pPr>
        <w:ind w:left="-5" w:right="2"/>
        <w:rPr>
          <w:rFonts w:hint="eastAsia"/>
        </w:rPr>
      </w:pPr>
      <w:r>
        <w:rPr>
          <w:rFonts w:hint="eastAsia"/>
        </w:rPr>
        <w:t>注意新约中关于洗礼、主餐、教会和事工说的相对是多么少；然后你自己判断真理的比例是多少。</w:t>
      </w:r>
    </w:p>
    <w:p w14:paraId="17B3B7A0">
      <w:pPr>
        <w:ind w:left="-5" w:right="2"/>
        <w:rPr>
          <w:rFonts w:hint="eastAsia"/>
        </w:rPr>
      </w:pPr>
    </w:p>
    <w:p w14:paraId="1A484CE7">
      <w:pPr>
        <w:ind w:left="-5" w:right="2"/>
        <w:rPr>
          <w:rFonts w:hint="eastAsia"/>
        </w:rPr>
      </w:pPr>
      <w:r>
        <w:rPr>
          <w:rFonts w:hint="eastAsia"/>
        </w:rPr>
        <w:t>In this matter also, I say once more, let us stand firm in the "sincere and pure devotion to Christ."</w:t>
      </w:r>
    </w:p>
    <w:p w14:paraId="1498F59E">
      <w:pPr>
        <w:ind w:left="-5" w:right="2"/>
        <w:rPr>
          <w:rFonts w:hint="eastAsia"/>
        </w:rPr>
      </w:pPr>
      <w:r>
        <w:rPr>
          <w:rFonts w:hint="eastAsia"/>
        </w:rPr>
        <w:t>在这件事上，我再说一次，让我们在“向基督所存纯一清洁的心”上站立得稳。</w:t>
      </w:r>
    </w:p>
    <w:p w14:paraId="42A233A0">
      <w:pPr>
        <w:ind w:left="-5" w:right="2"/>
        <w:rPr>
          <w:rFonts w:hint="eastAsia"/>
        </w:rPr>
      </w:pPr>
    </w:p>
    <w:p w14:paraId="14CFEC94">
      <w:pPr>
        <w:ind w:left="-5" w:right="2"/>
        <w:rPr>
          <w:rFonts w:hint="eastAsia"/>
        </w:rPr>
      </w:pPr>
      <w:r>
        <w:rPr>
          <w:rFonts w:hint="eastAsia"/>
        </w:rPr>
        <w:t>The simple doctrine and rule of Christ then—nothing added, nothing taken away, nothing substituted—this is the mark at which we ought to aim.</w:t>
      </w:r>
    </w:p>
    <w:p w14:paraId="006FC834">
      <w:pPr>
        <w:ind w:left="-5" w:right="2"/>
        <w:rPr>
          <w:rFonts w:hint="eastAsia"/>
        </w:rPr>
      </w:pPr>
      <w:r>
        <w:rPr>
          <w:rFonts w:hint="eastAsia"/>
        </w:rPr>
        <w:t>那么，基督单纯的教义和准则——不增加什么，不减少什么，不替代什么——这就是我们应当瞄准的目标。</w:t>
      </w:r>
    </w:p>
    <w:p w14:paraId="45AD2360">
      <w:pPr>
        <w:ind w:left="-5" w:right="2"/>
        <w:rPr>
          <w:rFonts w:hint="eastAsia"/>
        </w:rPr>
      </w:pPr>
    </w:p>
    <w:p w14:paraId="46C31A3A">
      <w:pPr>
        <w:ind w:left="-5" w:right="2"/>
        <w:rPr>
          <w:rFonts w:hint="eastAsia"/>
        </w:rPr>
      </w:pPr>
      <w:r>
        <w:rPr>
          <w:rFonts w:hint="eastAsia"/>
        </w:rPr>
        <w:t>This is the point from which departure ought to be dreaded. Can we improve on His teaching? Are we wiser than He?</w:t>
      </w:r>
    </w:p>
    <w:p w14:paraId="270BB87D">
      <w:pPr>
        <w:ind w:left="-5" w:right="2"/>
        <w:rPr>
          <w:rFonts w:hint="eastAsia"/>
        </w:rPr>
      </w:pPr>
      <w:r>
        <w:rPr>
          <w:rFonts w:hint="eastAsia"/>
        </w:rPr>
        <w:t>这就是一旦背离就应当惧怕的点。我们能改良祂的教导吗？我们比祂更有智慧吗？</w:t>
      </w:r>
    </w:p>
    <w:p w14:paraId="7D9B8910">
      <w:pPr>
        <w:ind w:left="-5" w:right="2"/>
        <w:rPr>
          <w:rFonts w:hint="eastAsia"/>
        </w:rPr>
      </w:pPr>
    </w:p>
    <w:p w14:paraId="56C38C19">
      <w:pPr>
        <w:ind w:left="-5" w:right="2"/>
        <w:rPr>
          <w:rFonts w:hint="eastAsia"/>
        </w:rPr>
      </w:pPr>
      <w:r>
        <w:rPr>
          <w:rFonts w:hint="eastAsia"/>
        </w:rPr>
        <w:t>Can we suppose that He left anything of real vital importance unwritten, or liable to the vague reports of human traditions?</w:t>
      </w:r>
    </w:p>
    <w:p w14:paraId="6570BEFC">
      <w:pPr>
        <w:ind w:left="-5" w:right="2"/>
        <w:rPr>
          <w:rFonts w:hint="eastAsia"/>
        </w:rPr>
      </w:pPr>
      <w:r>
        <w:rPr>
          <w:rFonts w:hint="eastAsia"/>
        </w:rPr>
        <w:t>我们能以为祂留下了任何真正至关重要的事没有写下来，或任由人的遗传模糊传述吗？</w:t>
      </w:r>
    </w:p>
    <w:p w14:paraId="7B3C89AD">
      <w:pPr>
        <w:ind w:left="-5" w:right="2"/>
        <w:rPr>
          <w:rFonts w:hint="eastAsia"/>
        </w:rPr>
      </w:pPr>
    </w:p>
    <w:p w14:paraId="251C7829">
      <w:pPr>
        <w:ind w:left="-5" w:right="2"/>
        <w:rPr>
          <w:rFonts w:hint="eastAsia"/>
        </w:rPr>
      </w:pPr>
      <w:r>
        <w:rPr>
          <w:rFonts w:hint="eastAsia"/>
        </w:rPr>
        <w:t>Shall we take on ourselves to say that we can mend or change for the better any ordinance of His appointment?</w:t>
      </w:r>
    </w:p>
    <w:p w14:paraId="166F8473">
      <w:pPr>
        <w:ind w:left="-5" w:right="2"/>
        <w:rPr>
          <w:rFonts w:hint="eastAsia"/>
        </w:rPr>
      </w:pPr>
      <w:r>
        <w:rPr>
          <w:rFonts w:hint="eastAsia"/>
        </w:rPr>
        <w:t>我们要自以为是地说，我们能修补或改良祂所指定的任何定例吗？</w:t>
      </w:r>
    </w:p>
    <w:p w14:paraId="639CB9C9">
      <w:pPr>
        <w:ind w:left="-5" w:right="2"/>
        <w:rPr>
          <w:rFonts w:hint="eastAsia"/>
        </w:rPr>
      </w:pPr>
    </w:p>
    <w:p w14:paraId="2D4581DA">
      <w:pPr>
        <w:ind w:left="-5" w:right="2"/>
        <w:rPr>
          <w:rFonts w:hint="eastAsia"/>
        </w:rPr>
      </w:pPr>
      <w:r>
        <w:rPr>
          <w:rFonts w:hint="eastAsia"/>
        </w:rPr>
        <w:t>Can we doubt that in matters about which He is silent—we have need to act very cautiously, very gently, very moderately, and must beware of pressing them on those who do not see with our eyes?</w:t>
      </w:r>
    </w:p>
    <w:p w14:paraId="060E8F69">
      <w:pPr>
        <w:ind w:left="-5" w:right="2"/>
        <w:rPr>
          <w:rFonts w:hint="eastAsia"/>
        </w:rPr>
      </w:pPr>
      <w:r>
        <w:rPr>
          <w:rFonts w:hint="eastAsia"/>
        </w:rPr>
        <w:t>我们能否怀疑，在祂保持沉默的事上——我们需要行事非常谨慎，非常温和，非常适度，并且必须当心不要把它们强加给那些看法与我们不同的人？</w:t>
      </w:r>
    </w:p>
    <w:p w14:paraId="5486A08B">
      <w:pPr>
        <w:ind w:left="-5" w:right="2"/>
        <w:rPr>
          <w:rFonts w:hint="eastAsia"/>
        </w:rPr>
      </w:pPr>
    </w:p>
    <w:p w14:paraId="76152316">
      <w:pPr>
        <w:ind w:left="-5" w:right="2"/>
        <w:rPr>
          <w:rFonts w:hint="eastAsia"/>
        </w:rPr>
      </w:pPr>
      <w:r>
        <w:rPr>
          <w:rFonts w:hint="eastAsia"/>
        </w:rPr>
        <w:t>Above all we must beware of asserting anything to be needful to salvation of which Christ has said nothing at all?</w:t>
      </w:r>
    </w:p>
    <w:p w14:paraId="21F3112E">
      <w:pPr>
        <w:ind w:left="-5" w:right="2"/>
        <w:rPr>
          <w:rFonts w:hint="eastAsia"/>
        </w:rPr>
      </w:pPr>
      <w:r>
        <w:rPr>
          <w:rFonts w:hint="eastAsia"/>
        </w:rPr>
        <w:t>最重要的是，我们必须当心，不可断言任何基督根本没说过的事是得救所必需的？</w:t>
      </w:r>
    </w:p>
    <w:p w14:paraId="29B3A9EA">
      <w:pPr>
        <w:ind w:left="-5" w:right="2"/>
        <w:rPr>
          <w:rFonts w:hint="eastAsia"/>
        </w:rPr>
      </w:pPr>
    </w:p>
    <w:p w14:paraId="477A4DB5">
      <w:pPr>
        <w:ind w:left="-5" w:right="2"/>
        <w:rPr>
          <w:rFonts w:hint="eastAsia"/>
        </w:rPr>
      </w:pPr>
      <w:r>
        <w:rPr>
          <w:rFonts w:hint="eastAsia"/>
        </w:rPr>
        <w:t>I only see one answer to such questions as these. We must beware of anything which has even the appearance of departure from the "sincere and pure devotion to Christ."</w:t>
      </w:r>
    </w:p>
    <w:p w14:paraId="4AAA7C79">
      <w:pPr>
        <w:ind w:left="-5" w:right="2"/>
        <w:rPr>
          <w:rFonts w:hint="eastAsia"/>
        </w:rPr>
      </w:pPr>
      <w:r>
        <w:rPr>
          <w:rFonts w:hint="eastAsia"/>
        </w:rPr>
        <w:t>对这类问题，我只看到一个答案。我们必须当心任何哪怕有背离“向基督所存纯一清洁的心”之嫌疑的事物。</w:t>
      </w:r>
    </w:p>
    <w:p w14:paraId="13CBAC3F">
      <w:pPr>
        <w:ind w:left="-5" w:right="2"/>
        <w:rPr>
          <w:rFonts w:hint="eastAsia"/>
        </w:rPr>
      </w:pPr>
    </w:p>
    <w:p w14:paraId="78A46346">
      <w:pPr>
        <w:ind w:left="-5" w:right="2"/>
        <w:rPr>
          <w:rFonts w:hint="eastAsia"/>
        </w:rPr>
      </w:pPr>
      <w:r>
        <w:rPr>
          <w:rFonts w:hint="eastAsia"/>
        </w:rPr>
        <w:t>The plain truth is—that we cannot sufficiently exalt the Lord Jesus Christ as the great Head of the Church, and Lord of all ordinances, no less than as the Savior of sinners.</w:t>
      </w:r>
    </w:p>
    <w:p w14:paraId="45A969FC">
      <w:pPr>
        <w:ind w:left="-5" w:right="2"/>
        <w:rPr>
          <w:rFonts w:hint="eastAsia"/>
        </w:rPr>
      </w:pPr>
      <w:r>
        <w:rPr>
          <w:rFonts w:hint="eastAsia"/>
        </w:rPr>
        <w:t>显而易见的事实是——我们对主耶稣基督作为教会的伟大元首、作为一切定例的主，以及作为罪人的救主，无论怎样高举都不为过。</w:t>
      </w:r>
    </w:p>
    <w:p w14:paraId="050769D8">
      <w:pPr>
        <w:ind w:left="-5" w:right="2"/>
        <w:rPr>
          <w:rFonts w:hint="eastAsia"/>
        </w:rPr>
      </w:pPr>
    </w:p>
    <w:p w14:paraId="645ABCE4">
      <w:pPr>
        <w:ind w:left="-5" w:right="2"/>
        <w:rPr>
          <w:rFonts w:hint="eastAsia"/>
        </w:rPr>
      </w:pPr>
      <w:r>
        <w:rPr>
          <w:rFonts w:hint="eastAsia"/>
        </w:rPr>
        <w:t>I take it we all fail here. We do not realize how high and great and glorious a King the Son of God is, and what undivided loyalty we owe to One who has not delegated any of His offices, or given His glory to another.</w:t>
      </w:r>
    </w:p>
    <w:p w14:paraId="2056C49F">
      <w:pPr>
        <w:ind w:left="-5" w:right="2"/>
        <w:rPr>
          <w:rFonts w:hint="eastAsia"/>
        </w:rPr>
      </w:pPr>
      <w:r>
        <w:rPr>
          <w:rFonts w:hint="eastAsia"/>
        </w:rPr>
        <w:t>我认为我们在这里都失败了。我们没有意识到神的儿子是何等崇高、伟大和荣耀的君王，以及我们欠那位未曾将祂的任何职分委托给他人、也未曾将祂的荣耀归给别人的主何等不可分割的忠诚。</w:t>
      </w:r>
    </w:p>
    <w:p w14:paraId="340C6565">
      <w:pPr>
        <w:ind w:left="-5" w:right="2"/>
        <w:rPr>
          <w:rFonts w:hint="eastAsia"/>
        </w:rPr>
      </w:pPr>
    </w:p>
    <w:p w14:paraId="581B7FD4">
      <w:pPr>
        <w:ind w:left="-5" w:right="2"/>
        <w:rPr>
          <w:rFonts w:hint="eastAsia"/>
        </w:rPr>
      </w:pPr>
      <w:r>
        <w:rPr>
          <w:rFonts w:hint="eastAsia"/>
        </w:rPr>
        <w:t>The solemn words which John Owen addressed to the House of Commons, in a sermon on the "Greatness of Christ," deserve to be remembered. I fear the House of Commons hears few such sermons in the present day.</w:t>
      </w:r>
    </w:p>
    <w:p w14:paraId="790A545E">
      <w:pPr>
        <w:ind w:left="-5" w:right="2"/>
        <w:rPr>
          <w:rFonts w:hint="eastAsia"/>
        </w:rPr>
      </w:pPr>
      <w:r>
        <w:rPr>
          <w:rFonts w:hint="eastAsia"/>
        </w:rPr>
        <w:t>约翰·欧文在关于“基督的伟大”的讲道中对下议院所说的严肃话语，值得被记住。我恐怕下议院在现今很少听到这样的讲道了。</w:t>
      </w:r>
    </w:p>
    <w:p w14:paraId="11DAEC09">
      <w:pPr>
        <w:ind w:left="-5" w:right="2"/>
        <w:rPr>
          <w:rFonts w:hint="eastAsia"/>
        </w:rPr>
      </w:pPr>
    </w:p>
    <w:p w14:paraId="6FEF5DD8">
      <w:pPr>
        <w:ind w:left="-5" w:right="2"/>
        <w:rPr>
          <w:rFonts w:hint="eastAsia"/>
        </w:rPr>
      </w:pPr>
      <w:r>
        <w:rPr>
          <w:rFonts w:hint="eastAsia"/>
        </w:rPr>
        <w:t>Christ is the "Way"—men without Him are Cains, wanderers, vagabonds. He is the "Truth"—men without Him are liars, like the devil of old.</w:t>
      </w:r>
    </w:p>
    <w:p w14:paraId="7B31AC17">
      <w:pPr>
        <w:ind w:left="-5" w:right="2"/>
        <w:rPr>
          <w:rFonts w:hint="eastAsia"/>
        </w:rPr>
      </w:pPr>
      <w:r>
        <w:rPr>
          <w:rFonts w:hint="eastAsia"/>
        </w:rPr>
        <w:t>基督是“道路”——没有祂，人就是该隐，是流浪者，是漂流者。祂是“真理”——没有祂，人就是说谎者，像古时的魔鬼一样。</w:t>
      </w:r>
    </w:p>
    <w:p w14:paraId="4D638A90">
      <w:pPr>
        <w:ind w:left="-5" w:right="2"/>
        <w:rPr>
          <w:rFonts w:hint="eastAsia"/>
        </w:rPr>
      </w:pPr>
    </w:p>
    <w:p w14:paraId="4F585F03">
      <w:pPr>
        <w:ind w:left="-5" w:right="2"/>
        <w:rPr>
          <w:rFonts w:hint="eastAsia"/>
        </w:rPr>
      </w:pPr>
      <w:r>
        <w:rPr>
          <w:rFonts w:hint="eastAsia"/>
        </w:rPr>
        <w:t>He is the "Life"—men without Him are dead in trespasses and sins. He is the "Light"—men without Him are in darkness, and do not know where they go.</w:t>
      </w:r>
    </w:p>
    <w:p w14:paraId="3CD0ADE5">
      <w:pPr>
        <w:ind w:left="-5" w:right="2"/>
        <w:rPr>
          <w:rFonts w:hint="eastAsia"/>
        </w:rPr>
      </w:pPr>
      <w:r>
        <w:rPr>
          <w:rFonts w:hint="eastAsia"/>
        </w:rPr>
        <w:t>祂是“生命”——没有祂，人就是死在过犯罪恶之中的。祂是“光”——没有祂，人就在黑暗中，不知道往哪里去。</w:t>
      </w:r>
    </w:p>
    <w:p w14:paraId="4BC5D712">
      <w:pPr>
        <w:ind w:left="-5" w:right="2"/>
        <w:rPr>
          <w:rFonts w:hint="eastAsia"/>
        </w:rPr>
      </w:pPr>
    </w:p>
    <w:p w14:paraId="7CBA5E5B">
      <w:pPr>
        <w:ind w:left="-5" w:right="2"/>
        <w:rPr>
          <w:rFonts w:hint="eastAsia"/>
        </w:rPr>
      </w:pPr>
      <w:r>
        <w:rPr>
          <w:rFonts w:hint="eastAsia"/>
        </w:rPr>
        <w:t>He is the "Vine"—men that are not in Him are withered branches prepared for the fire. He is the "Rock"—men not built on Him are carried away with a flood.</w:t>
      </w:r>
    </w:p>
    <w:p w14:paraId="66602EB9">
      <w:pPr>
        <w:ind w:left="-5" w:right="2"/>
        <w:rPr>
          <w:rFonts w:hint="eastAsia"/>
        </w:rPr>
      </w:pPr>
      <w:r>
        <w:rPr>
          <w:rFonts w:hint="eastAsia"/>
        </w:rPr>
        <w:t>祂是“葡萄树”——不在祂里面的人是枯干的枝子，预备下火的。祂是“磐石”——不建造在祂上面的人会被洪水冲去。</w:t>
      </w:r>
    </w:p>
    <w:p w14:paraId="0D5F7E25">
      <w:pPr>
        <w:ind w:left="-5" w:right="2"/>
        <w:rPr>
          <w:rFonts w:hint="eastAsia"/>
        </w:rPr>
      </w:pPr>
    </w:p>
    <w:p w14:paraId="0716B36D">
      <w:pPr>
        <w:ind w:left="-5" w:right="2"/>
        <w:rPr>
          <w:rFonts w:hint="eastAsia"/>
        </w:rPr>
      </w:pPr>
      <w:r>
        <w:rPr>
          <w:rFonts w:hint="eastAsia"/>
        </w:rPr>
        <w:t>He is the "Alpha and Omega," the first and the last, the founder and finisher of our salvation.</w:t>
      </w:r>
    </w:p>
    <w:p w14:paraId="16F6684F">
      <w:pPr>
        <w:ind w:left="-5" w:right="2"/>
        <w:rPr>
          <w:rFonts w:hint="eastAsia"/>
        </w:rPr>
      </w:pPr>
      <w:r>
        <w:rPr>
          <w:rFonts w:hint="eastAsia"/>
        </w:rPr>
        <w:t>祂是“阿拉法和俄梅戛”，是首先的和末后的，是我们救恩的创始成终者。</w:t>
      </w:r>
    </w:p>
    <w:p w14:paraId="54A8157D">
      <w:pPr>
        <w:ind w:left="-5" w:right="2"/>
        <w:rPr>
          <w:rFonts w:hint="eastAsia"/>
        </w:rPr>
      </w:pPr>
    </w:p>
    <w:p w14:paraId="7EC9A3DA">
      <w:pPr>
        <w:ind w:left="-5" w:right="2"/>
        <w:rPr>
          <w:rFonts w:hint="eastAsia"/>
        </w:rPr>
      </w:pPr>
      <w:r>
        <w:rPr>
          <w:rFonts w:hint="eastAsia"/>
        </w:rPr>
        <w:t>Oh, blessed Jesus, how much better it would be not to exist than to exist without You! Never to be born than not to die in You!</w:t>
      </w:r>
    </w:p>
    <w:p w14:paraId="647C8463">
      <w:pPr>
        <w:ind w:left="-5" w:right="2"/>
        <w:rPr>
          <w:rFonts w:hint="eastAsia"/>
        </w:rPr>
      </w:pPr>
      <w:r>
        <w:rPr>
          <w:rFonts w:hint="eastAsia"/>
        </w:rPr>
        <w:t>哦，称颂的耶稣，不存在岂不比没有你而存在好得多吗！从未出生岂不比不在你里面死好得多吗！</w:t>
      </w:r>
    </w:p>
    <w:p w14:paraId="4777C21D">
      <w:pPr>
        <w:ind w:left="-5" w:right="2"/>
        <w:rPr>
          <w:rFonts w:hint="eastAsia"/>
        </w:rPr>
      </w:pPr>
    </w:p>
    <w:p w14:paraId="3E2D80BD">
      <w:pPr>
        <w:ind w:left="-5" w:right="2"/>
        <w:rPr>
          <w:rFonts w:hint="eastAsia"/>
        </w:rPr>
      </w:pPr>
      <w:r>
        <w:rPr>
          <w:rFonts w:hint="eastAsia"/>
        </w:rPr>
        <w:t>A thousand hells is nothing compared to eternally without Jesus Christ!" This witness is true. If we can say Amen to the spirit of this passage—it will be well with our souls.</w:t>
      </w:r>
    </w:p>
    <w:p w14:paraId="6F47FF8E">
      <w:pPr>
        <w:ind w:left="-5" w:right="2"/>
        <w:rPr>
          <w:rFonts w:hint="eastAsia"/>
        </w:rPr>
      </w:pPr>
      <w:r>
        <w:rPr>
          <w:rFonts w:hint="eastAsia"/>
        </w:rPr>
        <w:t>一千个地狱与永远没有耶稣基督相比，算不得什么！”这见证是真的。如果我们能对这段话的精义说阿们——我们的灵魂就有福了。</w:t>
      </w:r>
    </w:p>
    <w:p w14:paraId="602A862F">
      <w:pPr>
        <w:ind w:left="-5" w:right="2"/>
        <w:rPr>
          <w:rFonts w:hint="eastAsia"/>
        </w:rPr>
      </w:pPr>
    </w:p>
    <w:p w14:paraId="275EA225">
      <w:pPr>
        <w:ind w:left="-5" w:right="2"/>
        <w:rPr>
          <w:rFonts w:hint="eastAsia"/>
        </w:rPr>
      </w:pPr>
      <w:r>
        <w:rPr>
          <w:rFonts w:hint="eastAsia"/>
        </w:rPr>
        <w:t>And now let me conclude this paper by offering a few parting words of COUNSEL to any one into whose hands it may fall.</w:t>
      </w:r>
    </w:p>
    <w:p w14:paraId="1A1CC8B6">
      <w:pPr>
        <w:ind w:left="-5" w:right="2"/>
        <w:rPr>
          <w:rFonts w:hint="eastAsia"/>
        </w:rPr>
      </w:pPr>
      <w:r>
        <w:rPr>
          <w:rFonts w:hint="eastAsia"/>
        </w:rPr>
        <w:t>现在，让我提供几句临别的**劝告**来结束这篇文章，给任何拿到这篇文章的人。</w:t>
      </w:r>
    </w:p>
    <w:p w14:paraId="59A11F38">
      <w:pPr>
        <w:ind w:left="-5" w:right="2"/>
        <w:rPr>
          <w:rFonts w:hint="eastAsia"/>
        </w:rPr>
      </w:pPr>
    </w:p>
    <w:p w14:paraId="23777FF4">
      <w:pPr>
        <w:ind w:left="-5" w:right="2"/>
        <w:rPr>
          <w:rFonts w:hint="eastAsia"/>
        </w:rPr>
      </w:pPr>
      <w:r>
        <w:rPr>
          <w:rFonts w:hint="eastAsia"/>
        </w:rPr>
        <w:t>I offer them not as one who has any authority, but one who is affectionately desirous to do good to his brethren.</w:t>
      </w:r>
    </w:p>
    <w:p w14:paraId="24D383D3">
      <w:pPr>
        <w:ind w:left="-5" w:right="2"/>
        <w:rPr>
          <w:rFonts w:hint="eastAsia"/>
        </w:rPr>
      </w:pPr>
      <w:r>
        <w:rPr>
          <w:rFonts w:hint="eastAsia"/>
        </w:rPr>
        <w:t>我提供这些，不是作为一个有任何权柄的人，而是作为一个深情渴望对弟兄们有益的人。</w:t>
      </w:r>
    </w:p>
    <w:p w14:paraId="4751F368">
      <w:pPr>
        <w:ind w:left="-5" w:right="2"/>
        <w:rPr>
          <w:rFonts w:hint="eastAsia"/>
        </w:rPr>
      </w:pPr>
    </w:p>
    <w:p w14:paraId="472AD2B6">
      <w:pPr>
        <w:ind w:left="-5" w:right="2"/>
        <w:rPr>
          <w:rFonts w:hint="eastAsia"/>
        </w:rPr>
      </w:pPr>
      <w:r>
        <w:rPr>
          <w:rFonts w:hint="eastAsia"/>
        </w:rPr>
        <w:t>I offer them especially to all Christians. And I offer them as counsels which I find helpful to my own soul, and as such I venture to think they will be helpful to others.</w:t>
      </w:r>
    </w:p>
    <w:p w14:paraId="648F07EE">
      <w:pPr>
        <w:ind w:left="-5" w:right="2"/>
        <w:rPr>
          <w:rFonts w:hint="eastAsia"/>
        </w:rPr>
      </w:pPr>
      <w:r>
        <w:rPr>
          <w:rFonts w:hint="eastAsia"/>
        </w:rPr>
        <w:t>我特别将它们提供给所有基督徒。我提供它们，是因为发现它们对我自己的灵魂有帮助，因此我冒昧地认为它们对别人也会有帮助。</w:t>
      </w:r>
    </w:p>
    <w:p w14:paraId="75B1CB4E">
      <w:pPr>
        <w:ind w:left="-5" w:right="2"/>
        <w:rPr>
          <w:rFonts w:hint="eastAsia"/>
        </w:rPr>
      </w:pPr>
    </w:p>
    <w:p w14:paraId="3D641B07">
      <w:pPr>
        <w:ind w:left="-5" w:right="2"/>
        <w:rPr>
          <w:rFonts w:hint="eastAsia"/>
        </w:rPr>
      </w:pPr>
      <w:r>
        <w:rPr>
          <w:rFonts w:hint="eastAsia"/>
        </w:rPr>
        <w:t>(1) In the first place, if we would be kept from falling into false doctrine, "let us arm our minds with a thorough knowledge of God's Word."</w:t>
      </w:r>
    </w:p>
    <w:p w14:paraId="4F35BF1D">
      <w:pPr>
        <w:ind w:left="-5" w:right="2"/>
        <w:rPr>
          <w:rFonts w:hint="eastAsia"/>
        </w:rPr>
      </w:pPr>
      <w:r>
        <w:rPr>
          <w:rFonts w:hint="eastAsia"/>
        </w:rPr>
        <w:t>(1) 首先，如果我们想保守自己不陷入错误教义，“就要用对神话语的透彻知识来以此武装我们的头脑。”</w:t>
      </w:r>
    </w:p>
    <w:p w14:paraId="3D13D76C">
      <w:pPr>
        <w:ind w:left="-5" w:right="2"/>
        <w:rPr>
          <w:rFonts w:hint="eastAsia"/>
        </w:rPr>
      </w:pPr>
    </w:p>
    <w:p w14:paraId="14436F24">
      <w:pPr>
        <w:ind w:left="-5" w:right="2"/>
        <w:rPr>
          <w:rFonts w:hint="eastAsia"/>
        </w:rPr>
      </w:pPr>
      <w:r>
        <w:rPr>
          <w:rFonts w:hint="eastAsia"/>
        </w:rPr>
        <w:t>Let us read our Bibles from beginning to end with daily diligence, and constant prayer for the teaching of the Holy Spirit, and so strive to become thoroughly familiar with their contents.</w:t>
      </w:r>
    </w:p>
    <w:p w14:paraId="39A8D553">
      <w:pPr>
        <w:ind w:left="-5" w:right="2"/>
        <w:rPr>
          <w:rFonts w:hint="eastAsia"/>
        </w:rPr>
      </w:pPr>
      <w:r>
        <w:rPr>
          <w:rFonts w:hint="eastAsia"/>
        </w:rPr>
        <w:t>让我们每日殷勤地从头到尾阅读我们的圣经，并不断祈求圣灵的教导，从而努力变得彻底熟悉其中的内容。</w:t>
      </w:r>
    </w:p>
    <w:p w14:paraId="6D6DB99A">
      <w:pPr>
        <w:ind w:left="-5" w:right="2"/>
        <w:rPr>
          <w:rFonts w:hint="eastAsia"/>
        </w:rPr>
      </w:pPr>
    </w:p>
    <w:p w14:paraId="4934A0F0">
      <w:pPr>
        <w:ind w:left="-5" w:right="2"/>
        <w:rPr>
          <w:rFonts w:hint="eastAsia"/>
        </w:rPr>
      </w:pPr>
      <w:r>
        <w:rPr>
          <w:rFonts w:hint="eastAsia"/>
        </w:rPr>
        <w:t>Ignorance of the Bible is the root of all error, and a superficial acquaintance with it accounts for many of the sad perversions and defections of the present day.</w:t>
      </w:r>
    </w:p>
    <w:p w14:paraId="7CD4F855">
      <w:pPr>
        <w:ind w:left="-5" w:right="2"/>
        <w:rPr>
          <w:rFonts w:hint="eastAsia"/>
        </w:rPr>
      </w:pPr>
      <w:r>
        <w:rPr>
          <w:rFonts w:hint="eastAsia"/>
        </w:rPr>
        <w:t>对圣经的无知是一切谬误的根源，对它的肤浅了解解释了现今许多可悲的曲解和背离。</w:t>
      </w:r>
    </w:p>
    <w:p w14:paraId="0A96EB92">
      <w:pPr>
        <w:ind w:left="-5" w:right="2"/>
        <w:rPr>
          <w:rFonts w:hint="eastAsia"/>
        </w:rPr>
      </w:pPr>
    </w:p>
    <w:p w14:paraId="2B2B4FF8">
      <w:pPr>
        <w:ind w:left="-5" w:right="2"/>
        <w:rPr>
          <w:rFonts w:hint="eastAsia"/>
        </w:rPr>
      </w:pPr>
      <w:r>
        <w:rPr>
          <w:rFonts w:hint="eastAsia"/>
        </w:rPr>
        <w:t>In a hurrying age of travel and communication, I am firmly persuaded that many Christians do not give time enough to private reading of the Scriptures.</w:t>
      </w:r>
    </w:p>
    <w:p w14:paraId="45CEEBC7">
      <w:pPr>
        <w:ind w:left="-5" w:right="2"/>
        <w:rPr>
          <w:rFonts w:hint="eastAsia"/>
        </w:rPr>
      </w:pPr>
      <w:r>
        <w:rPr>
          <w:rFonts w:hint="eastAsia"/>
        </w:rPr>
        <w:t>在一个旅行和通讯匆忙的时代，我深信许多基督徒没有花足够的时间私下阅读圣经。</w:t>
      </w:r>
    </w:p>
    <w:p w14:paraId="112EBB5B">
      <w:pPr>
        <w:ind w:left="-5" w:right="2"/>
        <w:rPr>
          <w:rFonts w:hint="eastAsia"/>
        </w:rPr>
      </w:pPr>
    </w:p>
    <w:p w14:paraId="0705E90F">
      <w:pPr>
        <w:ind w:left="-5" w:right="2"/>
        <w:rPr>
          <w:rFonts w:hint="eastAsia"/>
        </w:rPr>
      </w:pPr>
      <w:r>
        <w:rPr>
          <w:rFonts w:hint="eastAsia"/>
        </w:rPr>
        <w:t>I believe seriously that English people knew their Bibles better two hundred years ago than they do now.</w:t>
      </w:r>
    </w:p>
    <w:p w14:paraId="22C394D7">
      <w:pPr>
        <w:ind w:left="-5" w:right="2"/>
        <w:rPr>
          <w:rFonts w:hint="eastAsia"/>
        </w:rPr>
      </w:pPr>
      <w:r>
        <w:rPr>
          <w:rFonts w:hint="eastAsia"/>
        </w:rPr>
        <w:t>我严肃地相信，两百年前的英国人比现在的英国人更了解他们的圣经。</w:t>
      </w:r>
    </w:p>
    <w:p w14:paraId="2A2C993F">
      <w:pPr>
        <w:ind w:left="-5" w:right="2"/>
        <w:rPr>
          <w:rFonts w:hint="eastAsia"/>
        </w:rPr>
      </w:pPr>
    </w:p>
    <w:p w14:paraId="5D9DCFC2">
      <w:pPr>
        <w:ind w:left="-5" w:right="2"/>
        <w:rPr>
          <w:rFonts w:hint="eastAsia"/>
        </w:rPr>
      </w:pPr>
      <w:r>
        <w:rPr>
          <w:rFonts w:hint="eastAsia"/>
        </w:rPr>
        <w:t>The consequence is, that they are "tossed back and forth by the waves, and blown here and there by every wind of teaching," and fall an easy prey to the first clever teacher of error who tries to influence their minds.</w:t>
      </w:r>
    </w:p>
    <w:p w14:paraId="25D7855B">
      <w:pPr>
        <w:ind w:left="-5" w:right="2"/>
        <w:rPr>
          <w:rFonts w:hint="eastAsia"/>
        </w:rPr>
      </w:pPr>
      <w:r>
        <w:rPr>
          <w:rFonts w:hint="eastAsia"/>
        </w:rPr>
        <w:t>结果是，他们“被波浪抛来抛去，被一切教导之风吹得飘来飘去，”并容易成为第一个试图影响他们头脑的聪明错误教师的猎物。</w:t>
      </w:r>
    </w:p>
    <w:p w14:paraId="736B7617">
      <w:pPr>
        <w:ind w:left="-5" w:right="2"/>
        <w:rPr>
          <w:rFonts w:hint="eastAsia"/>
        </w:rPr>
      </w:pPr>
    </w:p>
    <w:p w14:paraId="54AD6393">
      <w:pPr>
        <w:ind w:left="-5" w:right="2"/>
        <w:rPr>
          <w:rFonts w:hint="eastAsia"/>
        </w:rPr>
      </w:pPr>
      <w:r>
        <w:rPr>
          <w:rFonts w:hint="eastAsia"/>
        </w:rPr>
        <w:t>I entreat my readers to remember this counsel, and take heed to their ways.</w:t>
      </w:r>
    </w:p>
    <w:p w14:paraId="254E8CD6">
      <w:pPr>
        <w:ind w:left="-5" w:right="2"/>
        <w:rPr>
          <w:rFonts w:hint="eastAsia"/>
        </w:rPr>
      </w:pPr>
      <w:r>
        <w:rPr>
          <w:rFonts w:hint="eastAsia"/>
        </w:rPr>
        <w:t>我恳求我的读者记住这个劝告，并留心他们的道路。</w:t>
      </w:r>
    </w:p>
    <w:p w14:paraId="44248CC9">
      <w:pPr>
        <w:ind w:left="-5" w:right="2"/>
        <w:rPr>
          <w:rFonts w:hint="eastAsia"/>
        </w:rPr>
      </w:pPr>
    </w:p>
    <w:p w14:paraId="6D066EF0">
      <w:pPr>
        <w:ind w:left="-5" w:right="2"/>
        <w:rPr>
          <w:rFonts w:hint="eastAsia"/>
        </w:rPr>
      </w:pPr>
      <w:r>
        <w:rPr>
          <w:rFonts w:hint="eastAsia"/>
        </w:rPr>
        <w:t>It is as true now as ever, that the person who is versed in, or adheres strictly to, the text of the Bible, is the only good theologian, and that a familiarity with great Scriptures, is, as our Lord proved in the temptation, one of the best safeguards against error.</w:t>
      </w:r>
    </w:p>
    <w:p w14:paraId="4BE65FA2">
      <w:pPr>
        <w:ind w:left="-5" w:right="2"/>
        <w:rPr>
          <w:rFonts w:hint="eastAsia"/>
        </w:rPr>
      </w:pPr>
      <w:r>
        <w:rPr>
          <w:rFonts w:hint="eastAsia"/>
        </w:rPr>
        <w:t>现在和以往一样真实，就是精通或严格坚持圣经文本的人，才是唯一好的神学家，并且熟悉伟大的经文，正如我们的主在受试探时所证明的，是抵御谬误最好的保障之一。</w:t>
      </w:r>
    </w:p>
    <w:p w14:paraId="06C812D2">
      <w:pPr>
        <w:ind w:left="-5" w:right="2"/>
        <w:rPr>
          <w:rFonts w:hint="eastAsia"/>
        </w:rPr>
      </w:pPr>
    </w:p>
    <w:p w14:paraId="3F529176">
      <w:pPr>
        <w:ind w:left="-5" w:right="2"/>
        <w:rPr>
          <w:rFonts w:hint="eastAsia"/>
        </w:rPr>
      </w:pPr>
      <w:r>
        <w:rPr>
          <w:rFonts w:hint="eastAsia"/>
        </w:rPr>
        <w:t>Arm yourself then, with the sword of the Spirit—and let your hand become used to it.</w:t>
      </w:r>
    </w:p>
    <w:p w14:paraId="2D123574">
      <w:pPr>
        <w:ind w:left="-5" w:right="2"/>
        <w:rPr>
          <w:rFonts w:hint="eastAsia"/>
        </w:rPr>
      </w:pPr>
      <w:r>
        <w:rPr>
          <w:rFonts w:hint="eastAsia"/>
        </w:rPr>
        <w:t>那么，用圣灵的宝剑武装你自己——让你的手习惯使用它。</w:t>
      </w:r>
    </w:p>
    <w:p w14:paraId="6B9863CB">
      <w:pPr>
        <w:ind w:left="-5" w:right="2"/>
        <w:rPr>
          <w:rFonts w:hint="eastAsia"/>
        </w:rPr>
      </w:pPr>
    </w:p>
    <w:p w14:paraId="62EC5D6C">
      <w:pPr>
        <w:ind w:left="-5" w:right="2"/>
        <w:rPr>
          <w:rFonts w:hint="eastAsia"/>
        </w:rPr>
      </w:pPr>
      <w:r>
        <w:rPr>
          <w:rFonts w:hint="eastAsia"/>
        </w:rPr>
        <w:t>I am well aware that there is no royal road to Bible-knowledge. Without diligence and pains no one ever becomes "mighty in the Scriptures."</w:t>
      </w:r>
    </w:p>
    <w:p w14:paraId="6EFDEF56">
      <w:pPr>
        <w:ind w:left="-5" w:right="2"/>
        <w:rPr>
          <w:rFonts w:hint="eastAsia"/>
        </w:rPr>
      </w:pPr>
      <w:r>
        <w:rPr>
          <w:rFonts w:hint="eastAsia"/>
        </w:rPr>
        <w:t>我很清楚，通往圣经知识没有捷径。没有殷勤和劳苦，没有人能变得“最会讲解圣经”。</w:t>
      </w:r>
    </w:p>
    <w:p w14:paraId="08531717">
      <w:pPr>
        <w:ind w:left="-5" w:right="2"/>
        <w:rPr>
          <w:rFonts w:hint="eastAsia"/>
        </w:rPr>
      </w:pPr>
    </w:p>
    <w:p w14:paraId="110C5660">
      <w:pPr>
        <w:ind w:left="-5" w:right="2"/>
        <w:rPr>
          <w:rFonts w:hint="eastAsia"/>
        </w:rPr>
      </w:pPr>
      <w:r>
        <w:rPr>
          <w:rFonts w:hint="eastAsia"/>
        </w:rPr>
        <w:t>"Justification," said Charles Simeon, with his characteristic quaintness, "is by faith, but knowledge of the Bible comes by works," But of one thing I am certain: there is no labor which will be so richly repaid as laborious regular daily study of God's Word.</w:t>
      </w:r>
    </w:p>
    <w:p w14:paraId="3575BFB3">
      <w:pPr>
        <w:ind w:left="-5" w:right="2"/>
        <w:rPr>
          <w:rFonts w:hint="eastAsia"/>
        </w:rPr>
      </w:pPr>
      <w:r>
        <w:rPr>
          <w:rFonts w:hint="eastAsia"/>
        </w:rPr>
        <w:t>查尔斯·西缅用他特有的奇趣风格说，“称义是因着信，但圣经的知识是因着做工而来的，”但有一件事我是确定的：没有哪种劳苦会像费力、有规律地每日研读神的话语那样得到如此丰厚的回报。</w:t>
      </w:r>
    </w:p>
    <w:p w14:paraId="38309B9C">
      <w:pPr>
        <w:ind w:left="-5" w:right="2"/>
        <w:rPr>
          <w:rFonts w:hint="eastAsia"/>
        </w:rPr>
      </w:pPr>
    </w:p>
    <w:p w14:paraId="11683466">
      <w:pPr>
        <w:ind w:left="-5" w:right="2"/>
        <w:rPr>
          <w:rFonts w:hint="eastAsia"/>
        </w:rPr>
      </w:pPr>
      <w:r>
        <w:rPr>
          <w:rFonts w:hint="eastAsia"/>
        </w:rPr>
        <w:t>(2) The second and last counsel which I venture to offer is this. "Let us make ourselves thoroughly acquainted with the history of the Reformation."</w:t>
      </w:r>
    </w:p>
    <w:p w14:paraId="0E9ABE1E">
      <w:pPr>
        <w:ind w:left="-5" w:right="2"/>
        <w:rPr>
          <w:rFonts w:hint="eastAsia"/>
        </w:rPr>
      </w:pPr>
      <w:r>
        <w:rPr>
          <w:rFonts w:hint="eastAsia"/>
        </w:rPr>
        <w:t>(2) 我冒昧提供的第二个也是最后一个劝告是这个。“让我们使自己彻底熟悉宗教改革的历史。”</w:t>
      </w:r>
    </w:p>
    <w:p w14:paraId="5D4C0E7C">
      <w:pPr>
        <w:ind w:left="-5" w:right="2"/>
        <w:rPr>
          <w:rFonts w:hint="eastAsia"/>
        </w:rPr>
      </w:pPr>
    </w:p>
    <w:p w14:paraId="0E371F9F">
      <w:pPr>
        <w:ind w:left="-5" w:right="2"/>
        <w:rPr>
          <w:rFonts w:hint="eastAsia"/>
        </w:rPr>
      </w:pPr>
      <w:r>
        <w:rPr>
          <w:rFonts w:hint="eastAsia"/>
        </w:rPr>
        <w:t>My reason for offering this counsel is my firm conviction that this highly important part of history has of late years been undeservedly neglected.</w:t>
      </w:r>
    </w:p>
    <w:p w14:paraId="30786EA1">
      <w:pPr>
        <w:ind w:left="-5" w:right="2"/>
        <w:rPr>
          <w:rFonts w:hint="eastAsia"/>
        </w:rPr>
      </w:pPr>
      <w:r>
        <w:rPr>
          <w:rFonts w:hint="eastAsia"/>
        </w:rPr>
        <w:t>我提供这个劝告的理由是，我坚定地确信，这一极其重要的历史部分近年来受到了不应有的忽视。</w:t>
      </w:r>
    </w:p>
    <w:p w14:paraId="702B7FB1">
      <w:pPr>
        <w:ind w:left="-5" w:right="2"/>
        <w:rPr>
          <w:rFonts w:hint="eastAsia"/>
        </w:rPr>
      </w:pPr>
    </w:p>
    <w:p w14:paraId="1A226D7C">
      <w:pPr>
        <w:ind w:left="-5" w:right="2"/>
        <w:rPr>
          <w:rFonts w:hint="eastAsia"/>
        </w:rPr>
      </w:pPr>
      <w:r>
        <w:rPr>
          <w:rFonts w:hint="eastAsia"/>
        </w:rPr>
        <w:t>Thousands of Christians nowadays have a most inadequate notion of the amount of our debt to our martyred Reformers.</w:t>
      </w:r>
    </w:p>
    <w:p w14:paraId="2640F44D">
      <w:pPr>
        <w:ind w:left="-5" w:right="2"/>
        <w:rPr>
          <w:rFonts w:hint="eastAsia"/>
        </w:rPr>
      </w:pPr>
      <w:r>
        <w:rPr>
          <w:rFonts w:hint="eastAsia"/>
        </w:rPr>
        <w:t>如今成千上万的基督徒对我们欠那些殉道的改革者的债，概念极其不足。</w:t>
      </w:r>
    </w:p>
    <w:p w14:paraId="09988F03">
      <w:pPr>
        <w:ind w:left="-5" w:right="2"/>
        <w:rPr>
          <w:rFonts w:hint="eastAsia"/>
        </w:rPr>
      </w:pPr>
    </w:p>
    <w:p w14:paraId="1CB8B9DA">
      <w:pPr>
        <w:ind w:left="-5" w:right="2"/>
        <w:rPr>
          <w:rFonts w:hint="eastAsia"/>
        </w:rPr>
      </w:pPr>
      <w:r>
        <w:rPr>
          <w:rFonts w:hint="eastAsia"/>
        </w:rPr>
        <w:t>They have no distinct conception of the state of darkness and superstition in which our fathers lived, and of the light and liberty which the Reformation brought in.</w:t>
      </w:r>
    </w:p>
    <w:p w14:paraId="3B2260D9">
      <w:pPr>
        <w:ind w:left="-5" w:right="2"/>
        <w:rPr>
          <w:rFonts w:hint="eastAsia"/>
        </w:rPr>
      </w:pPr>
      <w:r>
        <w:rPr>
          <w:rFonts w:hint="eastAsia"/>
        </w:rPr>
        <w:t>他们对我们祖先所生活的黑暗和迷信状态，以及宗教改革带来的光明和自由，没有清晰的概念。</w:t>
      </w:r>
    </w:p>
    <w:p w14:paraId="72477F74">
      <w:pPr>
        <w:ind w:left="-5" w:right="2"/>
        <w:rPr>
          <w:rFonts w:hint="eastAsia"/>
        </w:rPr>
      </w:pPr>
    </w:p>
    <w:p w14:paraId="08366661">
      <w:pPr>
        <w:ind w:left="-5" w:right="2"/>
        <w:rPr>
          <w:rFonts w:hint="eastAsia"/>
        </w:rPr>
      </w:pPr>
      <w:r>
        <w:rPr>
          <w:rFonts w:hint="eastAsia"/>
        </w:rPr>
        <w:t>And the consequence is that they see no great harm in the Roman Catholic movement of the present day, and have very indistinct ideas of the real nature and work of Catholicism.</w:t>
      </w:r>
    </w:p>
    <w:p w14:paraId="7A8F0625">
      <w:pPr>
        <w:ind w:left="-5" w:right="2"/>
        <w:rPr>
          <w:rFonts w:hint="eastAsia"/>
        </w:rPr>
      </w:pPr>
      <w:r>
        <w:rPr>
          <w:rFonts w:hint="eastAsia"/>
        </w:rPr>
        <w:t>结果是，他们看不出现今罗马天主教运动有什么大害处，并且对天主教的真实性质和工作只有非常模糊的想法。</w:t>
      </w:r>
    </w:p>
    <w:p w14:paraId="261C60FF">
      <w:pPr>
        <w:ind w:left="-5" w:right="2"/>
        <w:rPr>
          <w:rFonts w:hint="eastAsia"/>
        </w:rPr>
      </w:pPr>
    </w:p>
    <w:p w14:paraId="717A4D8F">
      <w:pPr>
        <w:ind w:left="-5" w:right="2"/>
        <w:rPr>
          <w:rFonts w:hint="eastAsia"/>
        </w:rPr>
      </w:pPr>
      <w:r>
        <w:rPr>
          <w:rFonts w:hint="eastAsia"/>
        </w:rPr>
        <w:t>It is high time that a better state of things should begin.</w:t>
      </w:r>
    </w:p>
    <w:p w14:paraId="3F220121">
      <w:pPr>
        <w:ind w:left="-5" w:right="2"/>
        <w:rPr>
          <w:rFonts w:hint="eastAsia"/>
        </w:rPr>
      </w:pPr>
      <w:r>
        <w:rPr>
          <w:rFonts w:hint="eastAsia"/>
        </w:rPr>
        <w:t>是时候开始一种更好的状态了。</w:t>
      </w:r>
    </w:p>
    <w:p w14:paraId="18E7819C">
      <w:pPr>
        <w:ind w:left="-5" w:right="2"/>
        <w:rPr>
          <w:rFonts w:hint="eastAsia"/>
        </w:rPr>
      </w:pPr>
    </w:p>
    <w:p w14:paraId="78A0CCD9">
      <w:pPr>
        <w:ind w:left="-5" w:right="2"/>
        <w:rPr>
          <w:rFonts w:hint="eastAsia"/>
        </w:rPr>
      </w:pPr>
      <w:r>
        <w:rPr>
          <w:rFonts w:hint="eastAsia"/>
        </w:rPr>
        <w:t>Of one thing I am thoroughly convinced: a vast amount of the prevailing apathy about the Romanizing movement of the day may be traced up to gross ignorance, both of the true nature of Catholicism and of the Protestant Reformation.</w:t>
      </w:r>
    </w:p>
    <w:p w14:paraId="04D1E02A">
      <w:pPr>
        <w:ind w:left="-5" w:right="2"/>
        <w:rPr>
          <w:rFonts w:hint="eastAsia"/>
        </w:rPr>
      </w:pPr>
      <w:r>
        <w:rPr>
          <w:rFonts w:hint="eastAsia"/>
        </w:rPr>
        <w:t>有一件事我彻底确信：对当今罗马化运动普遍存在的冷漠，绝大部分可以追溯到严重的无知，既是对天主教真实性质的无知，也是对新教改革的无知。</w:t>
      </w:r>
    </w:p>
    <w:p w14:paraId="4DD39034">
      <w:pPr>
        <w:ind w:left="-5" w:right="2"/>
        <w:rPr>
          <w:rFonts w:hint="eastAsia"/>
        </w:rPr>
      </w:pPr>
    </w:p>
    <w:p w14:paraId="03DD4BF9">
      <w:pPr>
        <w:ind w:left="-5" w:right="2"/>
        <w:rPr>
          <w:rFonts w:hint="eastAsia"/>
        </w:rPr>
      </w:pPr>
      <w:r>
        <w:rPr>
          <w:rFonts w:hint="eastAsia"/>
        </w:rPr>
        <w:t>Ignorance, after all, is one of the best friends of false doctrine. More Scriptural light is one of the great needs of the day, even in our century.</w:t>
      </w:r>
    </w:p>
    <w:p w14:paraId="25825CE6">
      <w:pPr>
        <w:ind w:left="-5" w:right="2"/>
        <w:rPr>
          <w:rFonts w:hint="eastAsia"/>
        </w:rPr>
      </w:pPr>
      <w:r>
        <w:rPr>
          <w:rFonts w:hint="eastAsia"/>
        </w:rPr>
        <w:t>毕竟，无知是错误教义最好的朋友之一。更多的圣经亮光是当今的一大需要，即使在我们的世纪也是如此。</w:t>
      </w:r>
    </w:p>
    <w:p w14:paraId="3A3DB584">
      <w:pPr>
        <w:ind w:left="-5" w:right="2"/>
        <w:rPr>
          <w:rFonts w:hint="eastAsia"/>
        </w:rPr>
      </w:pPr>
    </w:p>
    <w:p w14:paraId="237DB86B">
      <w:pPr>
        <w:ind w:left="-5" w:right="2"/>
        <w:rPr>
          <w:rFonts w:hint="eastAsia"/>
        </w:rPr>
      </w:pPr>
      <w:r>
        <w:rPr>
          <w:rFonts w:hint="eastAsia"/>
        </w:rPr>
        <w:t>Thousands are led astray by Catholicism or infidelity, from sheer lack of reading and information.</w:t>
      </w:r>
    </w:p>
    <w:p w14:paraId="0E23C036">
      <w:pPr>
        <w:ind w:left="-5" w:right="2"/>
        <w:rPr>
          <w:rFonts w:hint="eastAsia"/>
        </w:rPr>
      </w:pPr>
      <w:r>
        <w:rPr>
          <w:rFonts w:hint="eastAsia"/>
        </w:rPr>
        <w:t>成千上万的人因完全缺乏阅读和信息而被天主教或不信带偏。</w:t>
      </w:r>
    </w:p>
    <w:p w14:paraId="7713D7E4">
      <w:pPr>
        <w:ind w:left="-5" w:right="2"/>
        <w:rPr>
          <w:rFonts w:hint="eastAsia"/>
        </w:rPr>
      </w:pPr>
    </w:p>
    <w:p w14:paraId="5BDBA962">
      <w:pPr>
        <w:ind w:left="-5" w:right="2"/>
        <w:rPr>
          <w:rFonts w:hint="eastAsia"/>
        </w:rPr>
      </w:pPr>
      <w:r>
        <w:rPr>
          <w:rFonts w:hint="eastAsia"/>
        </w:rPr>
        <w:t>Once more I repeat, if men would only study with attention the Bible and the History of the Reformation, I should have little fear of their "minds being led astray from their sincere and pure devotion to Christ."</w:t>
      </w:r>
    </w:p>
    <w:p w14:paraId="11D010DE">
      <w:pPr>
        <w:ind w:left="-5" w:right="2"/>
        <w:rPr>
          <w:rFonts w:hint="eastAsia"/>
        </w:rPr>
      </w:pPr>
      <w:r>
        <w:rPr>
          <w:rFonts w:hint="eastAsia"/>
        </w:rPr>
        <w:t>我再说一次，如果人们肯用心研读圣经和宗教改革的历史，我就不太担心他们的“心或偏于邪，失去那向基督所存纯一清洁的心”了。</w:t>
      </w:r>
    </w:p>
    <w:p w14:paraId="00EA16E7">
      <w:pPr>
        <w:ind w:left="-5" w:right="2"/>
        <w:rPr>
          <w:rFonts w:hint="eastAsia"/>
        </w:rPr>
      </w:pPr>
    </w:p>
    <w:p w14:paraId="270AE217">
      <w:pPr>
        <w:ind w:left="-5" w:right="2"/>
        <w:rPr>
          <w:rFonts w:hint="eastAsia"/>
        </w:rPr>
      </w:pPr>
      <w:r>
        <w:rPr>
          <w:rFonts w:hint="eastAsia"/>
        </w:rPr>
        <w:t>**Gospel Treasures!**</w:t>
      </w:r>
    </w:p>
    <w:p w14:paraId="053AEEF8">
      <w:pPr>
        <w:ind w:left="-5" w:right="2"/>
        <w:rPr>
          <w:rFonts w:hint="eastAsia"/>
        </w:rPr>
      </w:pPr>
      <w:r>
        <w:rPr>
          <w:rFonts w:hint="eastAsia"/>
        </w:rPr>
        <w:t>by J. C. Ryle</w:t>
      </w:r>
    </w:p>
    <w:p w14:paraId="14ECA47F">
      <w:pPr>
        <w:ind w:left="-5" w:right="2"/>
        <w:rPr>
          <w:rFonts w:hint="eastAsia"/>
        </w:rPr>
      </w:pPr>
      <w:r>
        <w:rPr>
          <w:rFonts w:hint="eastAsia"/>
        </w:rPr>
        <w:t>**福音的财宝！**</w:t>
      </w:r>
    </w:p>
    <w:p w14:paraId="60BC96DB">
      <w:pPr>
        <w:ind w:left="-5" w:right="2"/>
        <w:rPr>
          <w:rFonts w:hint="eastAsia"/>
        </w:rPr>
      </w:pPr>
      <w:r>
        <w:rPr>
          <w:rFonts w:hint="eastAsia"/>
        </w:rPr>
        <w:t>J. C. 莱尔 著</w:t>
      </w:r>
    </w:p>
    <w:p w14:paraId="3440DCC9">
      <w:pPr>
        <w:ind w:left="-5" w:right="2"/>
        <w:rPr>
          <w:rFonts w:hint="eastAsia"/>
        </w:rPr>
      </w:pPr>
    </w:p>
    <w:p w14:paraId="28FA2CB4">
      <w:pPr>
        <w:ind w:left="-5" w:right="2"/>
        <w:rPr>
          <w:rFonts w:hint="eastAsia"/>
        </w:rPr>
      </w:pPr>
      <w:r>
        <w:rPr>
          <w:rFonts w:hint="eastAsia"/>
        </w:rPr>
        <w:t>I am sure this paper will be read by some one who feels that his sins are not yet forgiven. Reader, are you that man?</w:t>
      </w:r>
    </w:p>
    <w:p w14:paraId="698E4C5D">
      <w:pPr>
        <w:ind w:left="-5" w:right="2"/>
        <w:rPr>
          <w:rFonts w:hint="eastAsia"/>
        </w:rPr>
      </w:pPr>
      <w:r>
        <w:rPr>
          <w:rFonts w:hint="eastAsia"/>
        </w:rPr>
        <w:t>我确信这篇文章会被某个觉得自己的罪尚未得赦免的人读到。读者，你是那个人吗？</w:t>
      </w:r>
    </w:p>
    <w:p w14:paraId="5B359ED8">
      <w:pPr>
        <w:ind w:left="-5" w:right="2"/>
        <w:rPr>
          <w:rFonts w:hint="eastAsia"/>
        </w:rPr>
      </w:pPr>
    </w:p>
    <w:p w14:paraId="1F5A6255">
      <w:pPr>
        <w:ind w:left="-5" w:right="2"/>
        <w:rPr>
          <w:rFonts w:hint="eastAsia"/>
        </w:rPr>
      </w:pPr>
      <w:r>
        <w:rPr>
          <w:rFonts w:hint="eastAsia"/>
        </w:rPr>
        <w:t>My heart’s desire and prayer to God is that you may seek forgiveness without delay.</w:t>
      </w:r>
    </w:p>
    <w:p w14:paraId="28D352A3">
      <w:pPr>
        <w:ind w:left="-5" w:right="2"/>
        <w:rPr>
          <w:rFonts w:hint="eastAsia"/>
        </w:rPr>
      </w:pPr>
      <w:r>
        <w:rPr>
          <w:rFonts w:hint="eastAsia"/>
        </w:rPr>
        <w:t>我向上神所求的衷心愿望是，愿你刻不容缓地寻求赦免。</w:t>
      </w:r>
    </w:p>
    <w:p w14:paraId="5DE243B4">
      <w:pPr>
        <w:ind w:left="-5" w:right="2"/>
        <w:rPr>
          <w:rFonts w:hint="eastAsia"/>
        </w:rPr>
      </w:pPr>
    </w:p>
    <w:p w14:paraId="6124B19A">
      <w:pPr>
        <w:ind w:left="-5" w:right="2"/>
        <w:rPr>
          <w:rFonts w:hint="eastAsia"/>
        </w:rPr>
      </w:pPr>
      <w:r>
        <w:rPr>
          <w:rFonts w:hint="eastAsia"/>
        </w:rPr>
        <w:t>There is forgiveness in Jesus Christ for every one that is willing to receive it. There is every encouragement that your soul can need, to confess your sins and lay hold on this forgiveness this very day.</w:t>
      </w:r>
    </w:p>
    <w:p w14:paraId="3F4961C3">
      <w:pPr>
        <w:ind w:left="-5" w:right="2"/>
        <w:rPr>
          <w:rFonts w:hint="eastAsia"/>
        </w:rPr>
      </w:pPr>
      <w:r>
        <w:rPr>
          <w:rFonts w:hint="eastAsia"/>
        </w:rPr>
        <w:t>耶稣基督里有赦免，是给每一个愿意接受的人的。这里有你灵魂所需的一切鼓励，好让你就在今天承认你的罪并抓住这赦免。</w:t>
      </w:r>
    </w:p>
    <w:p w14:paraId="0C7B28E4">
      <w:pPr>
        <w:ind w:left="-5" w:right="2"/>
        <w:rPr>
          <w:rFonts w:hint="eastAsia"/>
        </w:rPr>
      </w:pPr>
    </w:p>
    <w:p w14:paraId="3FB12B9B">
      <w:pPr>
        <w:ind w:left="-5" w:right="2"/>
        <w:rPr>
          <w:rFonts w:hint="eastAsia"/>
        </w:rPr>
      </w:pPr>
      <w:r>
        <w:rPr>
          <w:rFonts w:hint="eastAsia"/>
        </w:rPr>
        <w:t>Reader, listen to me while I try to exhibit to you the treasure of Gospel forgiveness. I cannot describe its fullness as I ought.</w:t>
      </w:r>
    </w:p>
    <w:p w14:paraId="25D0BA36">
      <w:pPr>
        <w:ind w:left="-5" w:right="2"/>
        <w:rPr>
          <w:rFonts w:hint="eastAsia"/>
        </w:rPr>
      </w:pPr>
      <w:r>
        <w:rPr>
          <w:rFonts w:hint="eastAsia"/>
        </w:rPr>
        <w:t>读者，听我说，我正试图向你展示福音赦免的财宝。我无法按我应当的那样描述它的丰盛。</w:t>
      </w:r>
    </w:p>
    <w:p w14:paraId="3C065F83">
      <w:pPr>
        <w:ind w:left="-5" w:right="2"/>
        <w:rPr>
          <w:rFonts w:hint="eastAsia"/>
        </w:rPr>
      </w:pPr>
    </w:p>
    <w:p w14:paraId="1CD67A93">
      <w:pPr>
        <w:ind w:left="-5" w:right="2"/>
        <w:rPr>
          <w:rFonts w:hint="eastAsia"/>
        </w:rPr>
      </w:pPr>
      <w:r>
        <w:rPr>
          <w:rFonts w:hint="eastAsia"/>
        </w:rPr>
        <w:t>Its riches are indeed unsearchable (Eph. iii. 8). But if you will turn away from it you shall not be able to say in the day judgment, you did not at all know what it was.</w:t>
      </w:r>
    </w:p>
    <w:p w14:paraId="7F57B6F6">
      <w:pPr>
        <w:ind w:left="-5" w:right="2"/>
        <w:rPr>
          <w:rFonts w:hint="eastAsia"/>
        </w:rPr>
      </w:pPr>
      <w:r>
        <w:rPr>
          <w:rFonts w:hint="eastAsia"/>
        </w:rPr>
        <w:t>它的丰富确实是测不透的（以弗所书 3:8）。但如果你拒绝它，在审判的日子你就不能说，你根本不知道它是什么。</w:t>
      </w:r>
    </w:p>
    <w:p w14:paraId="0BE3AD09">
      <w:pPr>
        <w:ind w:left="-5" w:right="2"/>
        <w:rPr>
          <w:rFonts w:hint="eastAsia"/>
        </w:rPr>
      </w:pPr>
    </w:p>
    <w:p w14:paraId="1384CB81">
      <w:pPr>
        <w:ind w:left="-5" w:right="2"/>
        <w:rPr>
          <w:rFonts w:hint="eastAsia"/>
        </w:rPr>
      </w:pPr>
      <w:r>
        <w:rPr>
          <w:rFonts w:hint="eastAsia"/>
        </w:rPr>
        <w:t>Consider, then, for one thing, that the forgiveness set before you is a great and broad forgiveness.</w:t>
      </w:r>
    </w:p>
    <w:p w14:paraId="4DA2105F">
      <w:pPr>
        <w:ind w:left="-5" w:right="2"/>
        <w:rPr>
          <w:rFonts w:hint="eastAsia"/>
        </w:rPr>
      </w:pPr>
      <w:r>
        <w:rPr>
          <w:rFonts w:hint="eastAsia"/>
        </w:rPr>
        <w:t>那么，首先请考虑，摆在你面前的赦免是一个巨大而宽广的赦免。</w:t>
      </w:r>
    </w:p>
    <w:p w14:paraId="3CC729C5">
      <w:pPr>
        <w:ind w:left="-5" w:right="2"/>
        <w:rPr>
          <w:rFonts w:hint="eastAsia"/>
        </w:rPr>
      </w:pPr>
    </w:p>
    <w:p w14:paraId="70B4B2AE">
      <w:pPr>
        <w:ind w:left="-5" w:right="2"/>
        <w:rPr>
          <w:rFonts w:hint="eastAsia"/>
        </w:rPr>
      </w:pPr>
      <w:r>
        <w:rPr>
          <w:rFonts w:hint="eastAsia"/>
        </w:rPr>
        <w:t>Hear what the Prince of Peace Himself declares: "All sins shall be forgiven unto the sons of men, and blasphemies with which soever they shall blaspheme" (Mark iii. 28);</w:t>
      </w:r>
    </w:p>
    <w:p w14:paraId="32A109E0">
      <w:pPr>
        <w:ind w:left="-5" w:right="2"/>
        <w:rPr>
          <w:rFonts w:hint="eastAsia"/>
        </w:rPr>
      </w:pPr>
      <w:r>
        <w:rPr>
          <w:rFonts w:hint="eastAsia"/>
        </w:rPr>
        <w:t>听听和平之君亲自宣告的：“世人一切的罪和一切亵渎的话，都可得赦免”（马可福音 3:28）；</w:t>
      </w:r>
    </w:p>
    <w:p w14:paraId="118CFAC1">
      <w:pPr>
        <w:ind w:left="-5" w:right="2"/>
        <w:rPr>
          <w:rFonts w:hint="eastAsia"/>
        </w:rPr>
      </w:pPr>
    </w:p>
    <w:p w14:paraId="46F37EFC">
      <w:pPr>
        <w:ind w:left="-5" w:right="2"/>
        <w:rPr>
          <w:rFonts w:hint="eastAsia"/>
        </w:rPr>
      </w:pPr>
      <w:r>
        <w:rPr>
          <w:rFonts w:hint="eastAsia"/>
        </w:rPr>
        <w:t>"Though your sins be as scarlet, they shall become as white as snow; though they be red like crimson, they shall be as wool" (Isaiah i. 18).</w:t>
      </w:r>
    </w:p>
    <w:p w14:paraId="3A3F57AD">
      <w:pPr>
        <w:ind w:left="-5" w:right="2"/>
        <w:rPr>
          <w:rFonts w:hint="eastAsia"/>
        </w:rPr>
      </w:pPr>
      <w:r>
        <w:rPr>
          <w:rFonts w:hint="eastAsia"/>
        </w:rPr>
        <w:t>“你们的罪虽像朱红，必变成雪白；虽红如丹颜，必白如羊毛”（以赛亚书 1:18）。</w:t>
      </w:r>
    </w:p>
    <w:p w14:paraId="20652468">
      <w:pPr>
        <w:ind w:left="-5" w:right="2"/>
        <w:rPr>
          <w:rFonts w:hint="eastAsia"/>
        </w:rPr>
      </w:pPr>
    </w:p>
    <w:p w14:paraId="62DF6AD8">
      <w:pPr>
        <w:ind w:left="-5" w:right="2"/>
        <w:rPr>
          <w:rFonts w:hint="eastAsia"/>
        </w:rPr>
      </w:pPr>
      <w:r>
        <w:rPr>
          <w:rFonts w:hint="eastAsia"/>
        </w:rPr>
        <w:t>Yes! though your trespasses be more in number than the hairs of your head, the stars in heaven, the leaves of the forest, the blades of grass, the grains of sand on the sea shore, still they can all be pardoned.</w:t>
      </w:r>
    </w:p>
    <w:p w14:paraId="3817E5A4">
      <w:pPr>
        <w:ind w:left="-5" w:right="2"/>
        <w:rPr>
          <w:rFonts w:hint="eastAsia"/>
        </w:rPr>
      </w:pPr>
      <w:r>
        <w:rPr>
          <w:rFonts w:hint="eastAsia"/>
        </w:rPr>
        <w:t>是的！虽然你的过犯比你的头发、天上的星、林中的叶、地上的草、海边的沙还要多，它们仍能全被赦免。</w:t>
      </w:r>
    </w:p>
    <w:p w14:paraId="723D353D">
      <w:pPr>
        <w:ind w:left="-5" w:right="2"/>
        <w:rPr>
          <w:rFonts w:hint="eastAsia"/>
        </w:rPr>
      </w:pPr>
    </w:p>
    <w:p w14:paraId="425E01B1">
      <w:pPr>
        <w:ind w:left="-5" w:right="2"/>
        <w:rPr>
          <w:rFonts w:hint="eastAsia"/>
        </w:rPr>
      </w:pPr>
      <w:r>
        <w:rPr>
          <w:rFonts w:hint="eastAsia"/>
        </w:rPr>
        <w:t>As the waters of Noah’s flood covered over and hid the tops of the highest hills, so can the blood of Jesus cover over and hide your mightiest sins.</w:t>
      </w:r>
    </w:p>
    <w:p w14:paraId="4AFB372A">
      <w:pPr>
        <w:ind w:left="-5" w:right="2"/>
        <w:rPr>
          <w:rFonts w:hint="eastAsia"/>
        </w:rPr>
      </w:pPr>
      <w:r>
        <w:rPr>
          <w:rFonts w:hint="eastAsia"/>
        </w:rPr>
        <w:t>正如挪亚洪水的日子水淹没并遮盖了最高山的山顶，耶稣的血也能淹没并遮盖你最大的罪。</w:t>
      </w:r>
    </w:p>
    <w:p w14:paraId="12D3B39E">
      <w:pPr>
        <w:ind w:left="-5" w:right="2"/>
        <w:rPr>
          <w:rFonts w:hint="eastAsia"/>
        </w:rPr>
      </w:pPr>
    </w:p>
    <w:p w14:paraId="5B9CAD8B">
      <w:pPr>
        <w:ind w:left="-5" w:right="2"/>
        <w:rPr>
          <w:rFonts w:hint="eastAsia"/>
        </w:rPr>
      </w:pPr>
      <w:r>
        <w:rPr>
          <w:rFonts w:hint="eastAsia"/>
        </w:rPr>
        <w:t>"His blood cleanses from all sin" (1 John i. 7). Though to you they seem written with the point of a diamond, they can all be effaced from the book of God’s remembrance by that precious blood.</w:t>
      </w:r>
    </w:p>
    <w:p w14:paraId="434AE1DE">
      <w:pPr>
        <w:ind w:left="-5" w:right="2"/>
        <w:rPr>
          <w:rFonts w:hint="eastAsia"/>
        </w:rPr>
      </w:pPr>
      <w:r>
        <w:rPr>
          <w:rFonts w:hint="eastAsia"/>
        </w:rPr>
        <w:t>“祂...的血也洗净...一切的罪”（约翰一书 1:7）。虽然在你看来它们似乎是用金刚钻笔尖写下的，但藉着那宝血，它们全都能从神纪念的册子上被抹去。</w:t>
      </w:r>
    </w:p>
    <w:p w14:paraId="1FCC21C7">
      <w:pPr>
        <w:ind w:left="-5" w:right="2"/>
        <w:rPr>
          <w:rFonts w:hint="eastAsia"/>
        </w:rPr>
      </w:pPr>
    </w:p>
    <w:p w14:paraId="4C129F93">
      <w:pPr>
        <w:ind w:left="-5" w:right="2"/>
        <w:rPr>
          <w:rFonts w:hint="eastAsia"/>
        </w:rPr>
      </w:pPr>
      <w:r>
        <w:rPr>
          <w:rFonts w:hint="eastAsia"/>
        </w:rPr>
        <w:t>Paul names a long list of abominations which the Corinthians had committed, and then says: "Such were some of you: but you are washed" (1 Cor. vi. 11).</w:t>
      </w:r>
    </w:p>
    <w:p w14:paraId="22AEDDD9">
      <w:pPr>
        <w:ind w:left="-5" w:right="2"/>
        <w:rPr>
          <w:rFonts w:hint="eastAsia"/>
        </w:rPr>
      </w:pPr>
      <w:r>
        <w:rPr>
          <w:rFonts w:hint="eastAsia"/>
        </w:rPr>
        <w:t>保罗列出了一长串哥林多人曾犯下的可憎之事，然后说：“你们中间也有人从前是这样；但...你们...已经洗净了”（哥林多前书 6:11）。</w:t>
      </w:r>
    </w:p>
    <w:p w14:paraId="37CF8829">
      <w:pPr>
        <w:ind w:left="-5" w:right="2"/>
        <w:rPr>
          <w:rFonts w:hint="eastAsia"/>
        </w:rPr>
      </w:pPr>
    </w:p>
    <w:p w14:paraId="5F6D0A93">
      <w:pPr>
        <w:ind w:left="-5" w:right="2"/>
        <w:rPr>
          <w:rFonts w:hint="eastAsia"/>
        </w:rPr>
      </w:pPr>
      <w:r>
        <w:rPr>
          <w:rFonts w:hint="eastAsia"/>
        </w:rPr>
        <w:t>Furthermore, it is a full and complete forgiveness. It is not like David’s pardon to Absalom—a permission to return home, but not a full restoration to favor (2 Sam. xiv. 24).</w:t>
      </w:r>
    </w:p>
    <w:p w14:paraId="7CFBB977">
      <w:pPr>
        <w:ind w:left="-5" w:right="2"/>
        <w:rPr>
          <w:rFonts w:hint="eastAsia"/>
        </w:rPr>
      </w:pPr>
      <w:r>
        <w:rPr>
          <w:rFonts w:hint="eastAsia"/>
        </w:rPr>
        <w:t>此外，这是一个充分且完全的赦免。它不像大卫对押沙龙的赦免——允许回家，但没有完全恢复恩宠（撒母耳记下 14:24）。</w:t>
      </w:r>
    </w:p>
    <w:p w14:paraId="38BC26F8">
      <w:pPr>
        <w:ind w:left="-5" w:right="2"/>
        <w:rPr>
          <w:rFonts w:hint="eastAsia"/>
        </w:rPr>
      </w:pPr>
    </w:p>
    <w:p w14:paraId="6887B38D">
      <w:pPr>
        <w:ind w:left="-5" w:right="2"/>
        <w:rPr>
          <w:rFonts w:hint="eastAsia"/>
        </w:rPr>
      </w:pPr>
      <w:r>
        <w:rPr>
          <w:rFonts w:hint="eastAsia"/>
        </w:rPr>
        <w:t>It is not, as some fancy, a mere letting off, and letting alone. It is a pardon so complete, that he who has it is reckoned as righteous as if he had never sinned at all.</w:t>
      </w:r>
    </w:p>
    <w:p w14:paraId="59D5607E">
      <w:pPr>
        <w:ind w:left="-5" w:right="2"/>
        <w:rPr>
          <w:rFonts w:hint="eastAsia"/>
        </w:rPr>
      </w:pPr>
      <w:r>
        <w:rPr>
          <w:rFonts w:hint="eastAsia"/>
        </w:rPr>
        <w:t>它不像有些人想象的那样，仅仅是放过和不予理会。这是一个如此完全的赦免，以至于拥有它的人被算为义，就好像他从未犯过罪一样。</w:t>
      </w:r>
    </w:p>
    <w:p w14:paraId="312E143B">
      <w:pPr>
        <w:ind w:left="-5" w:right="2"/>
        <w:rPr>
          <w:rFonts w:hint="eastAsia"/>
        </w:rPr>
      </w:pPr>
    </w:p>
    <w:p w14:paraId="515BD713">
      <w:pPr>
        <w:ind w:left="-5" w:right="2"/>
        <w:rPr>
          <w:rFonts w:hint="eastAsia"/>
        </w:rPr>
      </w:pPr>
      <w:r>
        <w:rPr>
          <w:rFonts w:hint="eastAsia"/>
        </w:rPr>
        <w:t>His iniquities are blotted out. They are removed from him as far as the east from the west (Psalm ciii. 12).</w:t>
      </w:r>
    </w:p>
    <w:p w14:paraId="5C88DAC5">
      <w:pPr>
        <w:ind w:left="-5" w:right="2"/>
        <w:rPr>
          <w:rFonts w:hint="eastAsia"/>
        </w:rPr>
      </w:pPr>
      <w:r>
        <w:rPr>
          <w:rFonts w:hint="eastAsia"/>
        </w:rPr>
        <w:t>他的罪孽被涂抹了。它们离他，如东离西那么远（诗篇 103:12）。</w:t>
      </w:r>
    </w:p>
    <w:p w14:paraId="78013B5A">
      <w:pPr>
        <w:ind w:left="-5" w:right="2"/>
        <w:rPr>
          <w:rFonts w:hint="eastAsia"/>
        </w:rPr>
      </w:pPr>
    </w:p>
    <w:p w14:paraId="3F96C4D6">
      <w:pPr>
        <w:ind w:left="-5" w:right="2"/>
        <w:rPr>
          <w:rFonts w:hint="eastAsia"/>
        </w:rPr>
      </w:pPr>
      <w:r>
        <w:rPr>
          <w:rFonts w:hint="eastAsia"/>
        </w:rPr>
        <w:t>There remains no condemnation for him. The Father sees him joined to Christ, and is well pleased.</w:t>
      </w:r>
    </w:p>
    <w:p w14:paraId="12B3C513">
      <w:pPr>
        <w:ind w:left="-5" w:right="2"/>
        <w:rPr>
          <w:rFonts w:hint="eastAsia"/>
        </w:rPr>
      </w:pPr>
      <w:r>
        <w:rPr>
          <w:rFonts w:hint="eastAsia"/>
        </w:rPr>
        <w:t>不再有定罪临到他。父看见他与基督联合，便甚喜悦。</w:t>
      </w:r>
    </w:p>
    <w:p w14:paraId="1AA3F5D5">
      <w:pPr>
        <w:ind w:left="-5" w:right="2"/>
        <w:rPr>
          <w:rFonts w:hint="eastAsia"/>
        </w:rPr>
      </w:pPr>
    </w:p>
    <w:p w14:paraId="3ED31764">
      <w:pPr>
        <w:ind w:left="-5" w:right="2"/>
        <w:rPr>
          <w:rFonts w:hint="eastAsia"/>
        </w:rPr>
      </w:pPr>
      <w:r>
        <w:rPr>
          <w:rFonts w:hint="eastAsia"/>
        </w:rPr>
        <w:t>The Son beholds him clothed with His own righteousness, and says, "You are all fair, . . . there is no spot in you" (Cant. iv. 7).</w:t>
      </w:r>
    </w:p>
    <w:p w14:paraId="63FCED6F">
      <w:pPr>
        <w:ind w:left="-5" w:right="2"/>
        <w:rPr>
          <w:rFonts w:hint="eastAsia"/>
        </w:rPr>
      </w:pPr>
      <w:r>
        <w:rPr>
          <w:rFonts w:hint="eastAsia"/>
        </w:rPr>
        <w:t>子看见他穿戴着祂自己的义，便说：“你全然美丽，...毫无瑕疵”（雅歌 4:7）。</w:t>
      </w:r>
    </w:p>
    <w:p w14:paraId="258B75DE">
      <w:pPr>
        <w:ind w:left="-5" w:right="2"/>
        <w:rPr>
          <w:rFonts w:hint="eastAsia"/>
        </w:rPr>
      </w:pPr>
    </w:p>
    <w:p w14:paraId="70667DC8">
      <w:pPr>
        <w:ind w:left="-5" w:right="2"/>
        <w:rPr>
          <w:rFonts w:hint="eastAsia"/>
        </w:rPr>
      </w:pPr>
      <w:r>
        <w:rPr>
          <w:rFonts w:hint="eastAsia"/>
        </w:rPr>
        <w:t>Blessed be God that it is so. I verily believe if the best of us all had only one blot left for himself to wipe out, he would miss eternal life.</w:t>
      </w:r>
    </w:p>
    <w:p w14:paraId="51DEE1A1">
      <w:pPr>
        <w:ind w:left="-5" w:right="2"/>
        <w:rPr>
          <w:rFonts w:hint="eastAsia"/>
        </w:rPr>
      </w:pPr>
      <w:r>
        <w:rPr>
          <w:rFonts w:hint="eastAsia"/>
        </w:rPr>
        <w:t>赞美神，事实确是如此。我真的相信，如果我们中最好的人只剩下一个污点要靠自己擦去，他也会失去永生。</w:t>
      </w:r>
    </w:p>
    <w:p w14:paraId="02D1AFF2">
      <w:pPr>
        <w:ind w:left="-5" w:right="2"/>
        <w:rPr>
          <w:rFonts w:hint="eastAsia"/>
        </w:rPr>
      </w:pPr>
    </w:p>
    <w:p w14:paraId="4BB1A097">
      <w:pPr>
        <w:ind w:left="-5" w:right="2"/>
        <w:rPr>
          <w:rFonts w:hint="eastAsia"/>
        </w:rPr>
      </w:pPr>
      <w:r>
        <w:rPr>
          <w:rFonts w:hint="eastAsia"/>
        </w:rPr>
        <w:t>If the holiest child of Adam were in heaven all but his little finger, and to get in depended on himself, I am sure he would never enter the kingdom.</w:t>
      </w:r>
    </w:p>
    <w:p w14:paraId="0A3C723E">
      <w:pPr>
        <w:ind w:left="-5" w:right="2"/>
        <w:rPr>
          <w:rFonts w:hint="eastAsia"/>
        </w:rPr>
      </w:pPr>
      <w:r>
        <w:rPr>
          <w:rFonts w:hint="eastAsia"/>
        </w:rPr>
        <w:t>如果亚当最圣洁的后代全身都在天堂里，只剩小指在外，而进入全靠他自己，我确信他永远进不了天国。</w:t>
      </w:r>
    </w:p>
    <w:p w14:paraId="6AD28EDF">
      <w:pPr>
        <w:ind w:left="-5" w:right="2"/>
        <w:rPr>
          <w:rFonts w:hint="eastAsia"/>
        </w:rPr>
      </w:pPr>
    </w:p>
    <w:p w14:paraId="76F21632">
      <w:pPr>
        <w:ind w:left="-5" w:right="2"/>
        <w:rPr>
          <w:rFonts w:hint="eastAsia"/>
        </w:rPr>
      </w:pPr>
      <w:r>
        <w:rPr>
          <w:rFonts w:hint="eastAsia"/>
        </w:rPr>
        <w:t>If Noah, Daniel, and Job had had but one day’s sin to wash away, they would never have been saved. Praised be God that in the matter of our pardon there is nothing left for man to do.</w:t>
      </w:r>
    </w:p>
    <w:p w14:paraId="236247AF">
      <w:pPr>
        <w:ind w:left="-5" w:right="2"/>
        <w:rPr>
          <w:rFonts w:hint="eastAsia"/>
        </w:rPr>
      </w:pPr>
      <w:r>
        <w:rPr>
          <w:rFonts w:hint="eastAsia"/>
        </w:rPr>
        <w:t>如果挪亚、但以理和约伯只有一天的罪要洗去，他们也永远不能得救。赞美神，在我们赦免的事上，没有留下一件事要人去做。</w:t>
      </w:r>
    </w:p>
    <w:p w14:paraId="0912E3F9">
      <w:pPr>
        <w:ind w:left="-5" w:right="2"/>
        <w:rPr>
          <w:rFonts w:hint="eastAsia"/>
        </w:rPr>
      </w:pPr>
    </w:p>
    <w:p w14:paraId="6C2AE11F">
      <w:pPr>
        <w:ind w:left="-5" w:right="2"/>
        <w:rPr>
          <w:rFonts w:hint="eastAsia"/>
        </w:rPr>
      </w:pPr>
      <w:r>
        <w:rPr>
          <w:rFonts w:hint="eastAsia"/>
        </w:rPr>
        <w:t>Jesus does all, and man has only to hold out an empty hand and to receive.</w:t>
      </w:r>
    </w:p>
    <w:p w14:paraId="077BB9FD">
      <w:pPr>
        <w:ind w:left="-5" w:right="2"/>
        <w:rPr>
          <w:rFonts w:hint="eastAsia"/>
        </w:rPr>
      </w:pPr>
      <w:r>
        <w:rPr>
          <w:rFonts w:hint="eastAsia"/>
        </w:rPr>
        <w:t>耶稣做了一切，人只需伸出一只空手去接受。</w:t>
      </w:r>
    </w:p>
    <w:p w14:paraId="3B6C1279">
      <w:pPr>
        <w:ind w:left="-5" w:right="2"/>
        <w:rPr>
          <w:rFonts w:hint="eastAsia"/>
        </w:rPr>
      </w:pPr>
    </w:p>
    <w:p w14:paraId="7D8EF2E1">
      <w:pPr>
        <w:ind w:left="-5" w:right="2"/>
        <w:rPr>
          <w:rFonts w:hint="eastAsia"/>
        </w:rPr>
      </w:pPr>
      <w:r>
        <w:rPr>
          <w:rFonts w:hint="eastAsia"/>
        </w:rPr>
        <w:t>Furthermore, it is a free and unconditional forgiveness. It is not burdened with an "if," like Solomon’s pardon to Adonijah: "If he will show himself a worthy man (1 Kings i. 52).</w:t>
      </w:r>
    </w:p>
    <w:p w14:paraId="45643894">
      <w:pPr>
        <w:ind w:left="-5" w:right="2"/>
        <w:rPr>
          <w:rFonts w:hint="eastAsia"/>
        </w:rPr>
      </w:pPr>
      <w:r>
        <w:rPr>
          <w:rFonts w:hint="eastAsia"/>
        </w:rPr>
        <w:t>此外，这是一个白白且无条件的赦免。它没有背负着“如果”，像所罗门对亚多尼雅的赦免那样：“他若作忠义的人”（列王纪上 1:52）。</w:t>
      </w:r>
    </w:p>
    <w:p w14:paraId="0CD19BBB">
      <w:pPr>
        <w:ind w:left="-5" w:right="2"/>
        <w:rPr>
          <w:rFonts w:hint="eastAsia"/>
        </w:rPr>
      </w:pPr>
    </w:p>
    <w:p w14:paraId="025BC261">
      <w:pPr>
        <w:ind w:left="-5" w:right="2"/>
        <w:rPr>
          <w:rFonts w:hint="eastAsia"/>
        </w:rPr>
      </w:pPr>
      <w:r>
        <w:rPr>
          <w:rFonts w:hint="eastAsia"/>
        </w:rPr>
        <w:t>Nor yet are you obliged to carry a price in your hand, or bring a character with you to prove yourself deserving of mercy.</w:t>
      </w:r>
    </w:p>
    <w:p w14:paraId="1D038F91">
      <w:pPr>
        <w:ind w:left="-5" w:right="2"/>
        <w:rPr>
          <w:rFonts w:hint="eastAsia"/>
        </w:rPr>
      </w:pPr>
      <w:r>
        <w:rPr>
          <w:rFonts w:hint="eastAsia"/>
        </w:rPr>
        <w:t>你也不必手中带着价银，或带着好品格来证明自己配得怜悯。</w:t>
      </w:r>
    </w:p>
    <w:p w14:paraId="5ED765E8">
      <w:pPr>
        <w:ind w:left="-5" w:right="2"/>
        <w:rPr>
          <w:rFonts w:hint="eastAsia"/>
        </w:rPr>
      </w:pPr>
    </w:p>
    <w:p w14:paraId="247883D8">
      <w:pPr>
        <w:ind w:left="-5" w:right="2"/>
        <w:rPr>
          <w:rFonts w:hint="eastAsia"/>
        </w:rPr>
      </w:pPr>
      <w:r>
        <w:rPr>
          <w:rFonts w:hint="eastAsia"/>
        </w:rPr>
        <w:t>Jesus requires but one character, and that is that you should feel yourself a sinful, bad man.</w:t>
      </w:r>
    </w:p>
    <w:p w14:paraId="176B27FF">
      <w:pPr>
        <w:ind w:left="-5" w:right="2"/>
        <w:rPr>
          <w:rFonts w:hint="eastAsia"/>
        </w:rPr>
      </w:pPr>
      <w:r>
        <w:rPr>
          <w:rFonts w:hint="eastAsia"/>
        </w:rPr>
        <w:t>耶稣只需要一种资格，那就是你觉得自己是个有罪的坏人。</w:t>
      </w:r>
    </w:p>
    <w:p w14:paraId="079B3E58">
      <w:pPr>
        <w:ind w:left="-5" w:right="2"/>
        <w:rPr>
          <w:rFonts w:hint="eastAsia"/>
        </w:rPr>
      </w:pPr>
    </w:p>
    <w:p w14:paraId="07CB7C2D">
      <w:pPr>
        <w:ind w:left="-5" w:right="2"/>
        <w:rPr>
          <w:rFonts w:hint="eastAsia"/>
        </w:rPr>
      </w:pPr>
      <w:r>
        <w:rPr>
          <w:rFonts w:hint="eastAsia"/>
        </w:rPr>
        <w:t>He invites you to "buy wine and milk without money and without price," and declares, "Whoever will, let him take the water of life freely" (Isaiah lv. 1; Rev xxii. 17)</w:t>
      </w:r>
    </w:p>
    <w:p w14:paraId="35C20FF3">
      <w:pPr>
        <w:ind w:left="-5" w:right="2"/>
        <w:rPr>
          <w:rFonts w:hint="eastAsia"/>
        </w:rPr>
      </w:pPr>
      <w:r>
        <w:rPr>
          <w:rFonts w:hint="eastAsia"/>
        </w:rPr>
        <w:t>祂邀请你“不用银钱，不用价值，也来买酒和奶，”并宣告，“愿意的，都可以白白取生命的水喝”（以赛亚书 55:1；启示录 22:17）。</w:t>
      </w:r>
    </w:p>
    <w:p w14:paraId="4B1C1599">
      <w:pPr>
        <w:ind w:left="-5" w:right="2"/>
        <w:rPr>
          <w:rFonts w:hint="eastAsia"/>
        </w:rPr>
      </w:pPr>
    </w:p>
    <w:p w14:paraId="09FA7FA4">
      <w:pPr>
        <w:ind w:left="-5" w:right="2"/>
        <w:rPr>
          <w:rFonts w:hint="eastAsia"/>
        </w:rPr>
      </w:pPr>
      <w:r>
        <w:rPr>
          <w:rFonts w:hint="eastAsia"/>
        </w:rPr>
        <w:t>Like David in the cave of Adullam, He receives everyone that feels in distress and a debtor, and rejects none (1 Sam. xxii. 2).</w:t>
      </w:r>
    </w:p>
    <w:p w14:paraId="0826A1E5">
      <w:pPr>
        <w:ind w:left="-5" w:right="2"/>
        <w:rPr>
          <w:rFonts w:hint="eastAsia"/>
        </w:rPr>
      </w:pPr>
      <w:r>
        <w:rPr>
          <w:rFonts w:hint="eastAsia"/>
        </w:rPr>
        <w:t>像在亚杜兰洞的大卫一样，祂接纳每一个心里受窘迫和欠债的人，一个也不拒绝（撒母耳记上 22:2）。</w:t>
      </w:r>
    </w:p>
    <w:p w14:paraId="53D5AD9D">
      <w:pPr>
        <w:ind w:left="-5" w:right="2"/>
        <w:rPr>
          <w:rFonts w:hint="eastAsia"/>
        </w:rPr>
      </w:pPr>
    </w:p>
    <w:p w14:paraId="087371D7">
      <w:pPr>
        <w:ind w:left="-5" w:right="2"/>
        <w:rPr>
          <w:rFonts w:hint="eastAsia"/>
        </w:rPr>
      </w:pPr>
      <w:r>
        <w:rPr>
          <w:rFonts w:hint="eastAsia"/>
        </w:rPr>
        <w:t>Are you a sinner? Do you want a Savior? Then come to Jesus just as you are, and your soul shall live.</w:t>
      </w:r>
    </w:p>
    <w:p w14:paraId="58208756">
      <w:pPr>
        <w:ind w:left="-5" w:right="2"/>
        <w:rPr>
          <w:rFonts w:hint="eastAsia"/>
        </w:rPr>
      </w:pPr>
      <w:r>
        <w:rPr>
          <w:rFonts w:hint="eastAsia"/>
        </w:rPr>
        <w:t>你是罪人吗？你需要救主吗？那么就照你的本相来到耶稣面前，你的灵魂就必存活。</w:t>
      </w:r>
    </w:p>
    <w:p w14:paraId="771D5A30">
      <w:pPr>
        <w:ind w:left="-5" w:right="2"/>
        <w:rPr>
          <w:rFonts w:hint="eastAsia"/>
        </w:rPr>
      </w:pPr>
    </w:p>
    <w:p w14:paraId="57E1F6B3">
      <w:pPr>
        <w:ind w:left="-5" w:right="2"/>
        <w:rPr>
          <w:rFonts w:hint="eastAsia"/>
        </w:rPr>
      </w:pPr>
      <w:r>
        <w:rPr>
          <w:rFonts w:hint="eastAsia"/>
        </w:rPr>
        <w:t>Again, it is an offered forgiveness. I have read of earthly kings who knew not how to show mercy—of Henry the Eighth of England, who spared neither man nor woman; of James the Fifth of Scotland, who would never show favor to a Douglas.</w:t>
      </w:r>
    </w:p>
    <w:p w14:paraId="3E27A88E">
      <w:pPr>
        <w:ind w:left="-5" w:right="2"/>
        <w:rPr>
          <w:rFonts w:hint="eastAsia"/>
        </w:rPr>
      </w:pPr>
      <w:r>
        <w:rPr>
          <w:rFonts w:hint="eastAsia"/>
        </w:rPr>
        <w:t>再者，这是一个主动提供的赦免。我读到过地上的君王不知道如何施怜悯——英国的亨利八世，男人女人他都不放过；苏格兰的詹姆斯五世，他从不对道格拉斯家族施恩。</w:t>
      </w:r>
    </w:p>
    <w:p w14:paraId="3EC6ADF8">
      <w:pPr>
        <w:ind w:left="-5" w:right="2"/>
        <w:rPr>
          <w:rFonts w:hint="eastAsia"/>
        </w:rPr>
      </w:pPr>
    </w:p>
    <w:p w14:paraId="5947C23D">
      <w:pPr>
        <w:ind w:left="-5" w:right="2"/>
        <w:rPr>
          <w:rFonts w:hint="eastAsia"/>
        </w:rPr>
      </w:pPr>
      <w:r>
        <w:rPr>
          <w:rFonts w:hint="eastAsia"/>
        </w:rPr>
        <w:t>The King of kings is not like them. He calls on man to come to Him, and be pardoned.</w:t>
      </w:r>
    </w:p>
    <w:p w14:paraId="32AD4EC7">
      <w:pPr>
        <w:ind w:left="-5" w:right="2"/>
        <w:rPr>
          <w:rFonts w:hint="eastAsia"/>
        </w:rPr>
      </w:pPr>
      <w:r>
        <w:rPr>
          <w:rFonts w:hint="eastAsia"/>
        </w:rPr>
        <w:t>万王之王不像他们。祂呼召人到祂这里来，得蒙赦免。</w:t>
      </w:r>
    </w:p>
    <w:p w14:paraId="69F62BB6">
      <w:pPr>
        <w:ind w:left="-5" w:right="2"/>
        <w:rPr>
          <w:rFonts w:hint="eastAsia"/>
        </w:rPr>
      </w:pPr>
    </w:p>
    <w:p w14:paraId="20E3B394">
      <w:pPr>
        <w:ind w:left="-5" w:right="2"/>
        <w:rPr>
          <w:rFonts w:hint="eastAsia"/>
        </w:rPr>
      </w:pPr>
      <w:r>
        <w:rPr>
          <w:rFonts w:hint="eastAsia"/>
        </w:rPr>
        <w:t>"Unto you, O men, I call; and my voice is to the sons of men" (Prov. viii. 4). "Ho, every one that thists, come you to the waters" (Isaiah iv. 1)</w:t>
      </w:r>
    </w:p>
    <w:p w14:paraId="739D6F6C">
      <w:pPr>
        <w:ind w:left="-5" w:right="2"/>
        <w:rPr>
          <w:rFonts w:hint="eastAsia"/>
        </w:rPr>
      </w:pPr>
      <w:r>
        <w:rPr>
          <w:rFonts w:hint="eastAsia"/>
        </w:rPr>
        <w:t>“众人哪，我呼号你们，我向世人发声”（箴言 8:4）。“你们一切干渴的都当就近水来”（以赛亚书 55:1）。</w:t>
      </w:r>
    </w:p>
    <w:p w14:paraId="37FD5ABB">
      <w:pPr>
        <w:ind w:left="-5" w:right="2"/>
        <w:rPr>
          <w:rFonts w:hint="eastAsia"/>
        </w:rPr>
      </w:pPr>
    </w:p>
    <w:p w14:paraId="0FEE2D97">
      <w:pPr>
        <w:ind w:left="-5" w:right="2"/>
        <w:rPr>
          <w:rFonts w:hint="eastAsia"/>
        </w:rPr>
      </w:pPr>
      <w:r>
        <w:rPr>
          <w:rFonts w:hint="eastAsia"/>
        </w:rPr>
        <w:t>"If any man thirst, let him come unto Me and drink" (John vii. 37). "Come unto Me, all you that labor and are heavy laden, and I will give you rest" (Matt. xi. 28).</w:t>
      </w:r>
    </w:p>
    <w:p w14:paraId="5B200D4F">
      <w:pPr>
        <w:ind w:left="-5" w:right="2"/>
        <w:rPr>
          <w:rFonts w:hint="eastAsia"/>
        </w:rPr>
      </w:pPr>
      <w:r>
        <w:rPr>
          <w:rFonts w:hint="eastAsia"/>
        </w:rPr>
        <w:t>“人若渴了，可以到我这里来喝”（约翰福音 7:37）。“凡劳苦担重担的人可以到我这里来，我就使你们得安息”（马太福音 11:28）。</w:t>
      </w:r>
    </w:p>
    <w:p w14:paraId="23FBB91E">
      <w:pPr>
        <w:ind w:left="-5" w:right="2"/>
        <w:rPr>
          <w:rFonts w:hint="eastAsia"/>
        </w:rPr>
      </w:pPr>
    </w:p>
    <w:p w14:paraId="4A26DF48">
      <w:pPr>
        <w:ind w:left="-5" w:right="2"/>
        <w:rPr>
          <w:rFonts w:hint="eastAsia"/>
        </w:rPr>
      </w:pPr>
      <w:r>
        <w:rPr>
          <w:rFonts w:hint="eastAsia"/>
        </w:rPr>
        <w:t>Oh, reader, it ought to be a great comfort to you and me to hear of any pardon at all; but to hear Jesus Himself inviting us, to see Jesus Himself holding out His hand to us —the Savior seeking the sinner before the sinner seeks the Savior— this is encouragement, this is strong consolation indeed!</w:t>
      </w:r>
    </w:p>
    <w:p w14:paraId="0FBD3ABA">
      <w:pPr>
        <w:ind w:left="-5" w:right="2"/>
        <w:rPr>
          <w:rFonts w:hint="eastAsia"/>
        </w:rPr>
      </w:pPr>
      <w:r>
        <w:rPr>
          <w:rFonts w:hint="eastAsia"/>
        </w:rPr>
        <w:t>哦，读者，听到有赦免这回事，对你我来说应当是极大的安慰；但听到耶稣亲自邀请我们，看到耶稣亲自向我们伸出祂的手——救主在罪人寻找救主之前寻找罪人——这是鼓励，这确实是强有力的安慰！</w:t>
      </w:r>
    </w:p>
    <w:p w14:paraId="17A696B1">
      <w:pPr>
        <w:ind w:left="-5" w:right="2"/>
        <w:rPr>
          <w:rFonts w:hint="eastAsia"/>
        </w:rPr>
      </w:pPr>
    </w:p>
    <w:p w14:paraId="03357572">
      <w:pPr>
        <w:ind w:left="-5" w:right="2"/>
        <w:rPr>
          <w:rFonts w:hint="eastAsia"/>
        </w:rPr>
      </w:pPr>
      <w:r>
        <w:rPr>
          <w:rFonts w:hint="eastAsia"/>
        </w:rPr>
        <w:t>Again, it is a willing forgiveness. I have heard of pardons granted in reply to long entreaty, and wrung out by much importunity.</w:t>
      </w:r>
    </w:p>
    <w:p w14:paraId="1822EE86">
      <w:pPr>
        <w:ind w:left="-5" w:right="2"/>
        <w:rPr>
          <w:rFonts w:hint="eastAsia"/>
        </w:rPr>
      </w:pPr>
      <w:r>
        <w:rPr>
          <w:rFonts w:hint="eastAsia"/>
        </w:rPr>
        <w:t>再者，这是一个甘心乐意的赦免。我听说过有些赦免是由于长时间的恳求才准许的，是因着极力的纠缠才被榨出来的。</w:t>
      </w:r>
    </w:p>
    <w:p w14:paraId="6B492A1E">
      <w:pPr>
        <w:ind w:left="-5" w:right="2"/>
        <w:rPr>
          <w:rFonts w:hint="eastAsia"/>
        </w:rPr>
      </w:pPr>
    </w:p>
    <w:p w14:paraId="42019AC3">
      <w:pPr>
        <w:ind w:left="-5" w:right="2"/>
        <w:rPr>
          <w:rFonts w:hint="eastAsia"/>
        </w:rPr>
      </w:pPr>
      <w:r>
        <w:rPr>
          <w:rFonts w:hint="eastAsia"/>
        </w:rPr>
        <w:t>King Edward the Third of England would not spare the citizens of Calais until they came to him with halters round their necks, and his own Queen interceded for them on her knees.</w:t>
      </w:r>
    </w:p>
    <w:p w14:paraId="3AC9E23C">
      <w:pPr>
        <w:ind w:left="-5" w:right="2"/>
        <w:rPr>
          <w:rFonts w:hint="eastAsia"/>
        </w:rPr>
      </w:pPr>
      <w:r>
        <w:rPr>
          <w:rFonts w:hint="eastAsia"/>
        </w:rPr>
        <w:t>英国国王爱德华三世不肯放过加莱的市民，直到他们脖子上套着绳索来到他面前，且他自己的王后跪着为他们求情。</w:t>
      </w:r>
    </w:p>
    <w:p w14:paraId="5813D775">
      <w:pPr>
        <w:ind w:left="-5" w:right="2"/>
        <w:rPr>
          <w:rFonts w:hint="eastAsia"/>
        </w:rPr>
      </w:pPr>
    </w:p>
    <w:p w14:paraId="26F3F950">
      <w:pPr>
        <w:ind w:left="-5" w:right="2"/>
        <w:rPr>
          <w:rFonts w:hint="eastAsia"/>
        </w:rPr>
      </w:pPr>
      <w:r>
        <w:rPr>
          <w:rFonts w:hint="eastAsia"/>
        </w:rPr>
        <w:t>But Jesus is "good and ready to forgive" (Psalm lxxxvi. 5). He delights in mercy (Micah vii.18) Judgment is His strange work.</w:t>
      </w:r>
    </w:p>
    <w:p w14:paraId="719DDA69">
      <w:pPr>
        <w:ind w:left="-5" w:right="2"/>
        <w:rPr>
          <w:rFonts w:hint="eastAsia"/>
        </w:rPr>
      </w:pPr>
      <w:r>
        <w:rPr>
          <w:rFonts w:hint="eastAsia"/>
        </w:rPr>
        <w:t>但耶稣是“良善，乐意饶恕人”（诗篇 86:5）。祂喜爱施恩（弥迦书 7:18）。审判是祂不寻常的工作。</w:t>
      </w:r>
    </w:p>
    <w:p w14:paraId="1B9A9B51">
      <w:pPr>
        <w:ind w:left="-5" w:right="2"/>
        <w:rPr>
          <w:rFonts w:hint="eastAsia"/>
        </w:rPr>
      </w:pPr>
    </w:p>
    <w:p w14:paraId="667EAD99">
      <w:pPr>
        <w:ind w:left="-5" w:right="2"/>
        <w:rPr>
          <w:rFonts w:hint="eastAsia"/>
        </w:rPr>
      </w:pPr>
      <w:r>
        <w:rPr>
          <w:rFonts w:hint="eastAsia"/>
        </w:rPr>
        <w:t>He is not willing that any should perish (2 Peter iii. 9). He would sincerely have all men saved, and come to the knowledge of the truth (1 Tim. ii. 4)</w:t>
      </w:r>
    </w:p>
    <w:p w14:paraId="3C49DFD8">
      <w:pPr>
        <w:ind w:left="-5" w:right="2"/>
        <w:rPr>
          <w:rFonts w:hint="eastAsia"/>
        </w:rPr>
      </w:pPr>
      <w:r>
        <w:rPr>
          <w:rFonts w:hint="eastAsia"/>
        </w:rPr>
        <w:t>祂不愿有一人沉沦（彼得后书 3:9）。祂真心愿意万人得救，明白真道（提摩太前书 2:4）。</w:t>
      </w:r>
    </w:p>
    <w:p w14:paraId="50F848DD">
      <w:pPr>
        <w:ind w:left="-5" w:right="2"/>
        <w:rPr>
          <w:rFonts w:hint="eastAsia"/>
        </w:rPr>
      </w:pPr>
    </w:p>
    <w:p w14:paraId="433ED387">
      <w:pPr>
        <w:ind w:left="-5" w:right="2"/>
        <w:rPr>
          <w:rFonts w:hint="eastAsia"/>
        </w:rPr>
      </w:pPr>
      <w:r>
        <w:rPr>
          <w:rFonts w:hint="eastAsia"/>
        </w:rPr>
        <w:t>He wept over unbelieving Jerusalem. "As I live;" He says, "I have no pleasure in the death of the wicked. Turn, turn, from your evil ways: why will you die?" (Ezek. xxxiii. 11).</w:t>
      </w:r>
    </w:p>
    <w:p w14:paraId="4614AF3E">
      <w:pPr>
        <w:ind w:left="-5" w:right="2"/>
        <w:rPr>
          <w:rFonts w:hint="eastAsia"/>
        </w:rPr>
      </w:pPr>
      <w:r>
        <w:rPr>
          <w:rFonts w:hint="eastAsia"/>
        </w:rPr>
        <w:t>祂为不信的耶路撒冷哭泣。“我指着我的永生起誓，”祂说，“我断不喜悦恶人死亡...你们转回，转回吧！离开恶道，何必死亡呢？”（以西结书 33:11）。</w:t>
      </w:r>
    </w:p>
    <w:p w14:paraId="07112520">
      <w:pPr>
        <w:ind w:left="-5" w:right="2"/>
        <w:rPr>
          <w:rFonts w:hint="eastAsia"/>
        </w:rPr>
      </w:pPr>
    </w:p>
    <w:p w14:paraId="4CB82464">
      <w:pPr>
        <w:ind w:left="-5" w:right="2"/>
        <w:rPr>
          <w:rFonts w:hint="eastAsia"/>
        </w:rPr>
      </w:pPr>
      <w:r>
        <w:rPr>
          <w:rFonts w:hint="eastAsia"/>
        </w:rPr>
        <w:t>Ah, reader, you and I may well come boldly to the throne of grace! He who sits there is far more willing and ready to give mercy than you and I are to receive it.</w:t>
      </w:r>
    </w:p>
    <w:p w14:paraId="025EEF4B">
      <w:pPr>
        <w:ind w:left="-5" w:right="2"/>
        <w:rPr>
          <w:rFonts w:hint="eastAsia"/>
        </w:rPr>
      </w:pPr>
      <w:r>
        <w:rPr>
          <w:rFonts w:hint="eastAsia"/>
        </w:rPr>
        <w:t>啊，读者，你和我大可以坦然无惧地来到施恩的宝座前！坐在那里的那位，比你和我更愿意且准备好施予怜悯，远胜过我们要领受。</w:t>
      </w:r>
    </w:p>
    <w:p w14:paraId="516E677F">
      <w:pPr>
        <w:ind w:left="-5" w:right="2"/>
        <w:rPr>
          <w:rFonts w:hint="eastAsia"/>
        </w:rPr>
      </w:pPr>
    </w:p>
    <w:p w14:paraId="7EC208EF">
      <w:pPr>
        <w:ind w:left="-5" w:right="2"/>
        <w:rPr>
          <w:rFonts w:hint="eastAsia"/>
        </w:rPr>
      </w:pPr>
      <w:r>
        <w:rPr>
          <w:rFonts w:hint="eastAsia"/>
        </w:rPr>
        <w:t>Besides this, it is a tried forgiveness. Thousands and tens of thousands have sought for pardon at the mercy-seat of Christ, and not one has ever returned to say that he sought in vain;</w:t>
      </w:r>
    </w:p>
    <w:p w14:paraId="0BC6E67D">
      <w:pPr>
        <w:ind w:left="-5" w:right="2"/>
        <w:rPr>
          <w:rFonts w:hint="eastAsia"/>
        </w:rPr>
      </w:pPr>
      <w:r>
        <w:rPr>
          <w:rFonts w:hint="eastAsia"/>
        </w:rPr>
        <w:t>此外，这是一个经受过考验的赦免。成千上万的人曾在基督的施恩座前寻求赦免，从未有一人回来白白寻求了；</w:t>
      </w:r>
    </w:p>
    <w:p w14:paraId="60F62DD6">
      <w:pPr>
        <w:ind w:left="-5" w:right="2"/>
        <w:rPr>
          <w:rFonts w:hint="eastAsia"/>
        </w:rPr>
      </w:pPr>
    </w:p>
    <w:p w14:paraId="0DBF5DE9">
      <w:pPr>
        <w:ind w:left="-5" w:right="2"/>
        <w:rPr>
          <w:rFonts w:hint="eastAsia"/>
        </w:rPr>
      </w:pPr>
      <w:r>
        <w:rPr>
          <w:rFonts w:hint="eastAsia"/>
        </w:rPr>
        <w:t>sinners of every name and nation—sinners of every sort and description, have knocked at the door of the fold, and none have ever been refused admission.</w:t>
      </w:r>
    </w:p>
    <w:p w14:paraId="2EB8595B">
      <w:pPr>
        <w:ind w:left="-5" w:right="2"/>
        <w:rPr>
          <w:rFonts w:hint="eastAsia"/>
        </w:rPr>
      </w:pPr>
      <w:r>
        <w:rPr>
          <w:rFonts w:hint="eastAsia"/>
        </w:rPr>
        <w:t>各种名目和国家的罪人——各种类别和描述的罪人，都曾敲过羊圈的门，从未有一人被拒绝进入。</w:t>
      </w:r>
    </w:p>
    <w:p w14:paraId="1F63D2D0">
      <w:pPr>
        <w:ind w:left="-5" w:right="2"/>
        <w:rPr>
          <w:rFonts w:hint="eastAsia"/>
        </w:rPr>
      </w:pPr>
    </w:p>
    <w:p w14:paraId="4D4E42C5">
      <w:pPr>
        <w:ind w:left="-5" w:right="2"/>
        <w:rPr>
          <w:rFonts w:hint="eastAsia"/>
        </w:rPr>
      </w:pPr>
      <w:r>
        <w:rPr>
          <w:rFonts w:hint="eastAsia"/>
        </w:rPr>
        <w:t>Zaccheus the extortioner, Magdalene the harlot, Saul the persecutor, Peter the denier of his Lord, the Jews who crucified the Prince of Life, the idolatrous Athenians, the adulterous Corinthians, the ignorant Africans, the bloodthirsty New Zealanders—all have ventured their souls on Christ’s promises of pardon, and none have ever found them fail.</w:t>
      </w:r>
    </w:p>
    <w:p w14:paraId="269CAE8E">
      <w:pPr>
        <w:ind w:left="-5" w:right="2"/>
        <w:rPr>
          <w:rFonts w:hint="eastAsia"/>
        </w:rPr>
      </w:pPr>
      <w:r>
        <w:rPr>
          <w:rFonts w:hint="eastAsia"/>
        </w:rPr>
        <w:t>勒索人的撒该，妓女抹大拉，逼迫人的扫罗，不认主的彼得，钉死生命之主的犹太人，拜偶像的雅典人，淫乱的哥林多人，无知的非洲人，嗜血的新西兰人——都曾将他们的灵魂押在基督的赦免应许上，从未有一人发现它们落空。</w:t>
      </w:r>
    </w:p>
    <w:p w14:paraId="0F511AB4">
      <w:pPr>
        <w:ind w:left="-5" w:right="2"/>
        <w:rPr>
          <w:rFonts w:hint="eastAsia"/>
        </w:rPr>
      </w:pPr>
    </w:p>
    <w:p w14:paraId="26FFD2D3">
      <w:pPr>
        <w:ind w:left="-5" w:right="2"/>
        <w:rPr>
          <w:rFonts w:hint="eastAsia"/>
        </w:rPr>
      </w:pPr>
      <w:r>
        <w:rPr>
          <w:rFonts w:hint="eastAsia"/>
        </w:rPr>
        <w:t>Ah, reader, if the way I set before you were a new and untraveled way, you might well feel faint-hearted! But it is not so. It is an old path.</w:t>
      </w:r>
    </w:p>
    <w:p w14:paraId="7E14C636">
      <w:pPr>
        <w:ind w:left="-5" w:right="2"/>
        <w:rPr>
          <w:rFonts w:hint="eastAsia"/>
        </w:rPr>
      </w:pPr>
      <w:r>
        <w:rPr>
          <w:rFonts w:hint="eastAsia"/>
        </w:rPr>
        <w:t>啊，读者，如果我摆在你面前的是一条无人走过的新路，你大可以感到胆怯！但事实并非如此。这是一条古道。</w:t>
      </w:r>
    </w:p>
    <w:p w14:paraId="52127044">
      <w:pPr>
        <w:ind w:left="-5" w:right="2"/>
        <w:rPr>
          <w:rFonts w:hint="eastAsia"/>
        </w:rPr>
      </w:pPr>
    </w:p>
    <w:p w14:paraId="19A50D8A">
      <w:pPr>
        <w:ind w:left="-5" w:right="2"/>
        <w:rPr>
          <w:rFonts w:hint="eastAsia"/>
        </w:rPr>
      </w:pPr>
      <w:r>
        <w:rPr>
          <w:rFonts w:hint="eastAsia"/>
        </w:rPr>
        <w:t>It is a path worn by the feet of many pilgrims, and a path in which the footsteps are all one way. The treasury of Christ’s mercies has never been found empty. The well of living waters has never proved dry.</w:t>
      </w:r>
    </w:p>
    <w:p w14:paraId="4A6FC008">
      <w:pPr>
        <w:ind w:left="-5" w:right="2"/>
        <w:rPr>
          <w:rFonts w:hint="eastAsia"/>
        </w:rPr>
      </w:pPr>
      <w:r>
        <w:rPr>
          <w:rFonts w:hint="eastAsia"/>
        </w:rPr>
        <w:t>这是一条被许多朝圣者的脚踩出来的路，也是一条脚步方向一致的路。基督怜悯的宝库从未被发现是空的。活水的井从未干涸过。</w:t>
      </w:r>
    </w:p>
    <w:p w14:paraId="50DE2425">
      <w:pPr>
        <w:ind w:left="-5" w:right="2"/>
        <w:rPr>
          <w:rFonts w:hint="eastAsia"/>
        </w:rPr>
      </w:pPr>
    </w:p>
    <w:p w14:paraId="7E7DAA4A">
      <w:pPr>
        <w:ind w:left="-5" w:right="2"/>
        <w:rPr>
          <w:rFonts w:hint="eastAsia"/>
        </w:rPr>
      </w:pPr>
      <w:r>
        <w:rPr>
          <w:rFonts w:hint="eastAsia"/>
        </w:rPr>
        <w:t>Beside this, it is a present forgiveness. All who believe in Jesus are at once justified from all things (Acts xiii. 38).</w:t>
      </w:r>
    </w:p>
    <w:p w14:paraId="13917588">
      <w:pPr>
        <w:ind w:left="-5" w:right="2"/>
        <w:rPr>
          <w:rFonts w:hint="eastAsia"/>
        </w:rPr>
      </w:pPr>
      <w:r>
        <w:rPr>
          <w:rFonts w:hint="eastAsia"/>
        </w:rPr>
        <w:t>此外，这是一个现在的赦免。所有信耶稣的人立刻就从一切事上称义了（使徒行传 13:38）。</w:t>
      </w:r>
    </w:p>
    <w:p w14:paraId="32ECD7D8">
      <w:pPr>
        <w:ind w:left="-5" w:right="2"/>
        <w:rPr>
          <w:rFonts w:hint="eastAsia"/>
        </w:rPr>
      </w:pPr>
    </w:p>
    <w:p w14:paraId="53648E15">
      <w:pPr>
        <w:ind w:left="-5" w:right="2"/>
        <w:rPr>
          <w:rFonts w:hint="eastAsia"/>
        </w:rPr>
      </w:pPr>
      <w:r>
        <w:rPr>
          <w:rFonts w:hint="eastAsia"/>
        </w:rPr>
        <w:t>The very day the younger son returned to his father’s house he was clothed with the best robe, had the ring put on his hand, and shoes on his feet (Luke xv.).</w:t>
      </w:r>
    </w:p>
    <w:p w14:paraId="025C5F9D">
      <w:pPr>
        <w:ind w:left="-5" w:right="2"/>
        <w:rPr>
          <w:rFonts w:hint="eastAsia"/>
        </w:rPr>
      </w:pPr>
      <w:r>
        <w:rPr>
          <w:rFonts w:hint="eastAsia"/>
        </w:rPr>
        <w:t>小儿子回到父家的那一天，他就穿上了上好的袍子，手上戴上了戒指，脚上穿上了鞋（路加福音 15章）。</w:t>
      </w:r>
    </w:p>
    <w:p w14:paraId="04D827CA">
      <w:pPr>
        <w:ind w:left="-5" w:right="2"/>
        <w:rPr>
          <w:rFonts w:hint="eastAsia"/>
        </w:rPr>
      </w:pPr>
    </w:p>
    <w:p w14:paraId="73B41432">
      <w:pPr>
        <w:ind w:left="-5" w:right="2"/>
        <w:rPr>
          <w:rFonts w:hint="eastAsia"/>
        </w:rPr>
      </w:pPr>
      <w:r>
        <w:rPr>
          <w:rFonts w:hint="eastAsia"/>
        </w:rPr>
        <w:t>The very day Zaccheus received Jesus he heard these comfortable words "This day is salvation come to this house" (Luke xix. 9).</w:t>
      </w:r>
    </w:p>
    <w:p w14:paraId="197DF949">
      <w:pPr>
        <w:ind w:left="-5" w:right="2"/>
        <w:rPr>
          <w:rFonts w:hint="eastAsia"/>
        </w:rPr>
      </w:pPr>
      <w:r>
        <w:rPr>
          <w:rFonts w:hint="eastAsia"/>
        </w:rPr>
        <w:t>撒该接待耶稣的那一天，他听到了这些安慰的话：“今天救恩到了这家”（路加福音 19:9）。</w:t>
      </w:r>
    </w:p>
    <w:p w14:paraId="503D7364">
      <w:pPr>
        <w:ind w:left="-5" w:right="2"/>
        <w:rPr>
          <w:rFonts w:hint="eastAsia"/>
        </w:rPr>
      </w:pPr>
    </w:p>
    <w:p w14:paraId="0AD5A217">
      <w:pPr>
        <w:ind w:left="-5" w:right="2"/>
        <w:rPr>
          <w:rFonts w:hint="eastAsia"/>
        </w:rPr>
      </w:pPr>
      <w:r>
        <w:rPr>
          <w:rFonts w:hint="eastAsia"/>
        </w:rPr>
        <w:t>The very day that David said, "I have sinned against the Lord," he was told by Nathan, "The Lord has also put away your sin" (2 Sam. xii. 13).</w:t>
      </w:r>
    </w:p>
    <w:p w14:paraId="7E33A0AF">
      <w:pPr>
        <w:ind w:left="-5" w:right="2"/>
        <w:rPr>
          <w:rFonts w:hint="eastAsia"/>
        </w:rPr>
      </w:pPr>
      <w:r>
        <w:rPr>
          <w:rFonts w:hint="eastAsia"/>
        </w:rPr>
        <w:t>大卫说“我得罪耶和华了”的那一天，拿单告诉他：“耶和华已经除掉你的罪”（撒母耳记下 12:13）。</w:t>
      </w:r>
    </w:p>
    <w:p w14:paraId="6AF759E8">
      <w:pPr>
        <w:ind w:left="-5" w:right="2"/>
        <w:rPr>
          <w:rFonts w:hint="eastAsia"/>
        </w:rPr>
      </w:pPr>
    </w:p>
    <w:p w14:paraId="20042A7F">
      <w:pPr>
        <w:ind w:left="-5" w:right="2"/>
        <w:rPr>
          <w:rFonts w:hint="eastAsia"/>
        </w:rPr>
      </w:pPr>
      <w:r>
        <w:rPr>
          <w:rFonts w:hint="eastAsia"/>
        </w:rPr>
        <w:t>The very day you first flee to Christ, your sins are all removed. Your pardon is not a thing far away, to be obtained only after many years. It is near at hand.</w:t>
      </w:r>
    </w:p>
    <w:p w14:paraId="5217A99D">
      <w:pPr>
        <w:ind w:left="-5" w:right="2"/>
        <w:rPr>
          <w:rFonts w:hint="eastAsia"/>
        </w:rPr>
      </w:pPr>
      <w:r>
        <w:rPr>
          <w:rFonts w:hint="eastAsia"/>
        </w:rPr>
        <w:t>你第一次投奔基督的那一天，你的罪就全被除去了。你的赦免不是一件遥远的事，不是要多年后才能得到的。它近在咫尺。</w:t>
      </w:r>
    </w:p>
    <w:p w14:paraId="4DD9D1AB">
      <w:pPr>
        <w:ind w:left="-5" w:right="2"/>
        <w:rPr>
          <w:rFonts w:hint="eastAsia"/>
        </w:rPr>
      </w:pPr>
    </w:p>
    <w:p w14:paraId="18A13415">
      <w:pPr>
        <w:ind w:left="-5" w:right="2"/>
        <w:rPr>
          <w:rFonts w:hint="eastAsia"/>
        </w:rPr>
      </w:pPr>
      <w:r>
        <w:rPr>
          <w:rFonts w:hint="eastAsia"/>
        </w:rPr>
        <w:t>It is close to you, within your reach, all ready to be bestowed. Believe, and that very moment it is your own. "He who believes is not condemned" (John iii. 18).</w:t>
      </w:r>
    </w:p>
    <w:p w14:paraId="349F6F47">
      <w:pPr>
        <w:ind w:left="-5" w:right="2"/>
        <w:rPr>
          <w:rFonts w:hint="eastAsia"/>
        </w:rPr>
      </w:pPr>
      <w:r>
        <w:rPr>
          <w:rFonts w:hint="eastAsia"/>
        </w:rPr>
        <w:t>它就在你身边，触手可及，随时准备赐下。信，就在那一刻它是你的了。“信祂的人，不被定罪”（约翰福音 3:18）。</w:t>
      </w:r>
    </w:p>
    <w:p w14:paraId="146087B9">
      <w:pPr>
        <w:ind w:left="-5" w:right="2"/>
        <w:rPr>
          <w:rFonts w:hint="eastAsia"/>
        </w:rPr>
      </w:pPr>
    </w:p>
    <w:p w14:paraId="3F319664">
      <w:pPr>
        <w:ind w:left="-5" w:right="2"/>
        <w:rPr>
          <w:rFonts w:hint="eastAsia"/>
        </w:rPr>
      </w:pPr>
      <w:r>
        <w:rPr>
          <w:rFonts w:hint="eastAsia"/>
        </w:rPr>
        <w:t>It is not said, "he shall not be," or "will not be," but "is not." From the time of his believing, condemnation is gone. "He that believes has everlasting life" (John iii. 36).</w:t>
      </w:r>
    </w:p>
    <w:p w14:paraId="59108B45">
      <w:pPr>
        <w:ind w:left="-5" w:right="2"/>
        <w:rPr>
          <w:rFonts w:hint="eastAsia"/>
        </w:rPr>
      </w:pPr>
      <w:r>
        <w:rPr>
          <w:rFonts w:hint="eastAsia"/>
        </w:rPr>
        <w:t>经上没说“他将不被”，或“以后不被”，而是“不被”。从他信的那一刻起，定罪就消除了。“信子的人有永生”（约翰福音 3:36）。</w:t>
      </w:r>
    </w:p>
    <w:p w14:paraId="4F99EB98">
      <w:pPr>
        <w:ind w:left="-5" w:right="2"/>
        <w:rPr>
          <w:rFonts w:hint="eastAsia"/>
        </w:rPr>
      </w:pPr>
    </w:p>
    <w:p w14:paraId="507BD5F8">
      <w:pPr>
        <w:ind w:left="-5" w:right="2"/>
        <w:rPr>
          <w:rFonts w:hint="eastAsia"/>
        </w:rPr>
      </w:pPr>
      <w:r>
        <w:rPr>
          <w:rFonts w:hint="eastAsia"/>
        </w:rPr>
        <w:t>It is not said, "he shall have," or "will have," it is "has" It is his own as surely as if he was in heaven, though not so evidently so to his own eyes.</w:t>
      </w:r>
    </w:p>
    <w:p w14:paraId="2E7EA7BC">
      <w:pPr>
        <w:ind w:left="-5" w:right="2"/>
        <w:rPr>
          <w:rFonts w:hint="eastAsia"/>
        </w:rPr>
      </w:pPr>
      <w:r>
        <w:rPr>
          <w:rFonts w:hint="eastAsia"/>
        </w:rPr>
        <w:t>经上没说“他将有”，或“以后有”，而是“有”。这永生确确实实是他的，就像他已经在天堂里一样，虽然在他自己眼里不是那么明显。</w:t>
      </w:r>
    </w:p>
    <w:p w14:paraId="1EC352BF">
      <w:pPr>
        <w:ind w:left="-5" w:right="2"/>
        <w:rPr>
          <w:rFonts w:hint="eastAsia"/>
        </w:rPr>
      </w:pPr>
    </w:p>
    <w:p w14:paraId="03E74631">
      <w:pPr>
        <w:ind w:left="-5" w:right="2"/>
        <w:rPr>
          <w:rFonts w:hint="eastAsia"/>
        </w:rPr>
      </w:pPr>
      <w:r>
        <w:rPr>
          <w:rFonts w:hint="eastAsia"/>
        </w:rPr>
        <w:t>Ah, reader, you must not think forgiveness will be nearer to a believer in the day of judgment than it was in the hour he first believed!</w:t>
      </w:r>
    </w:p>
    <w:p w14:paraId="59C5EBA8">
      <w:pPr>
        <w:ind w:left="-5" w:right="2"/>
        <w:rPr>
          <w:rFonts w:hint="eastAsia"/>
        </w:rPr>
      </w:pPr>
      <w:r>
        <w:rPr>
          <w:rFonts w:hint="eastAsia"/>
        </w:rPr>
        <w:t>啊，读者，你千万不要以为在审判的日子，赦免会比信徒初信的那一刻离他更近！</w:t>
      </w:r>
    </w:p>
    <w:p w14:paraId="556ED3FE">
      <w:pPr>
        <w:ind w:left="-5" w:right="2"/>
        <w:rPr>
          <w:rFonts w:hint="eastAsia"/>
        </w:rPr>
      </w:pPr>
    </w:p>
    <w:p w14:paraId="21F21EE2">
      <w:pPr>
        <w:ind w:left="-5" w:right="2"/>
        <w:rPr>
          <w:rFonts w:hint="eastAsia"/>
        </w:rPr>
      </w:pPr>
      <w:r>
        <w:rPr>
          <w:rFonts w:hint="eastAsia"/>
        </w:rPr>
        <w:t>His complete salvation from the power of sin is every year nearer and nearer to him; but as to his forgiveness and justification, it is a finished work from the very minute he first commits himself to Christ.</w:t>
      </w:r>
    </w:p>
    <w:p w14:paraId="143072EA">
      <w:pPr>
        <w:ind w:left="-5" w:right="2"/>
        <w:rPr>
          <w:rFonts w:hint="eastAsia"/>
        </w:rPr>
      </w:pPr>
      <w:r>
        <w:rPr>
          <w:rFonts w:hint="eastAsia"/>
        </w:rPr>
        <w:t>他脱离罪之权势的完全救恩是年复一年地离他越来越近；但就他的赦免和称义而言，从他第一次将自己交托给基督的那一分钟起，那就是一个完成的工作。</w:t>
      </w:r>
    </w:p>
    <w:p w14:paraId="27F47905">
      <w:pPr>
        <w:ind w:left="-5" w:right="2"/>
        <w:rPr>
          <w:rFonts w:hint="eastAsia"/>
        </w:rPr>
      </w:pPr>
    </w:p>
    <w:p w14:paraId="0D0EC756">
      <w:pPr>
        <w:ind w:left="-5" w:right="2"/>
        <w:rPr>
          <w:rFonts w:hint="eastAsia"/>
        </w:rPr>
      </w:pPr>
      <w:r>
        <w:rPr>
          <w:rFonts w:hint="eastAsia"/>
        </w:rPr>
        <w:t>Last, and best of all, it is an everlasting forgiveness. It is not like Shimei’s pardon, a pardon that may sometime be revoked and taken away (1 Kings ii. 9).</w:t>
      </w:r>
    </w:p>
    <w:p w14:paraId="01B4FC8A">
      <w:pPr>
        <w:ind w:left="-5" w:right="2"/>
        <w:rPr>
          <w:rFonts w:hint="eastAsia"/>
        </w:rPr>
      </w:pPr>
      <w:r>
        <w:rPr>
          <w:rFonts w:hint="eastAsia"/>
        </w:rPr>
        <w:t>最后，也是最好的一点，这是一个永远的赦免。它不像示每的赦免，那是一个可能在某时被撤销和夺走的赦免（列王纪上 2:9）。</w:t>
      </w:r>
    </w:p>
    <w:p w14:paraId="2DEC4724">
      <w:pPr>
        <w:ind w:left="-5" w:right="2"/>
        <w:rPr>
          <w:rFonts w:hint="eastAsia"/>
        </w:rPr>
      </w:pPr>
    </w:p>
    <w:p w14:paraId="5073B40C">
      <w:pPr>
        <w:ind w:left="-5" w:right="2"/>
        <w:rPr>
          <w:rFonts w:hint="eastAsia"/>
        </w:rPr>
      </w:pPr>
      <w:r>
        <w:rPr>
          <w:rFonts w:hint="eastAsia"/>
        </w:rPr>
        <w:t>Once justified you are justified forever. Once written down in the book of life, your name shall never be blotted out.</w:t>
      </w:r>
    </w:p>
    <w:p w14:paraId="7C016749">
      <w:pPr>
        <w:ind w:left="-5" w:right="2"/>
        <w:rPr>
          <w:rFonts w:hint="eastAsia"/>
        </w:rPr>
      </w:pPr>
      <w:r>
        <w:rPr>
          <w:rFonts w:hint="eastAsia"/>
        </w:rPr>
        <w:t>一旦称义，你就永远称义。一旦写在生命册上，你的名字就永不被涂抹。</w:t>
      </w:r>
    </w:p>
    <w:p w14:paraId="0D019467">
      <w:pPr>
        <w:ind w:left="-5" w:right="2"/>
        <w:rPr>
          <w:rFonts w:hint="eastAsia"/>
        </w:rPr>
      </w:pPr>
    </w:p>
    <w:p w14:paraId="73684D87">
      <w:pPr>
        <w:ind w:left="-5" w:right="2"/>
        <w:rPr>
          <w:rFonts w:hint="eastAsia"/>
        </w:rPr>
      </w:pPr>
      <w:r>
        <w:rPr>
          <w:rFonts w:hint="eastAsia"/>
        </w:rPr>
        <w:t>The sins of God’s children are said to be cast into the depths of the sea—to be sought for and not found—to be remembered no more —to be cast behind God’s back (Mic. vii. 19; Jer. 1. 20; xxxi. 34; Isaiah xxxviii. 17).</w:t>
      </w:r>
    </w:p>
    <w:p w14:paraId="172B71C5">
      <w:pPr>
        <w:ind w:left="-5" w:right="2"/>
        <w:rPr>
          <w:rFonts w:hint="eastAsia"/>
        </w:rPr>
      </w:pPr>
      <w:r>
        <w:rPr>
          <w:rFonts w:hint="eastAsia"/>
        </w:rPr>
        <w:t>神儿女的罪据说被投入深海——寻找却寻不见——不再被记念——被扔在神背后（弥迦书 7:19；耶利米书 50:20；31:34；以赛亚书 38:17）。</w:t>
      </w:r>
    </w:p>
    <w:p w14:paraId="36079ADD">
      <w:pPr>
        <w:ind w:left="-5" w:right="2"/>
        <w:rPr>
          <w:rFonts w:hint="eastAsia"/>
        </w:rPr>
      </w:pPr>
    </w:p>
    <w:p w14:paraId="0F47C760">
      <w:pPr>
        <w:ind w:left="-5" w:right="2"/>
        <w:rPr>
          <w:rFonts w:hint="eastAsia"/>
        </w:rPr>
      </w:pPr>
      <w:r>
        <w:rPr>
          <w:rFonts w:hint="eastAsia"/>
        </w:rPr>
        <w:t>Some people fancy they may be justified one year and condemned another—children of adoption at one time and strangers by and by—heirs of the kingdom in the beginning of their days, and yet servants of the devil in their end.</w:t>
      </w:r>
    </w:p>
    <w:p w14:paraId="662C438D">
      <w:pPr>
        <w:ind w:left="-5" w:right="2"/>
        <w:rPr>
          <w:rFonts w:hint="eastAsia"/>
        </w:rPr>
      </w:pPr>
      <w:r>
        <w:rPr>
          <w:rFonts w:hint="eastAsia"/>
        </w:rPr>
        <w:t>有些人以为他们可能这一年称义，那一年被定罪——一时是收养的儿女，过会儿就是陌生人——早年是天国的后嗣，结局却是魔鬼的仆人。</w:t>
      </w:r>
    </w:p>
    <w:p w14:paraId="22304E15">
      <w:pPr>
        <w:ind w:left="-5" w:right="2"/>
        <w:rPr>
          <w:rFonts w:hint="eastAsia"/>
        </w:rPr>
      </w:pPr>
    </w:p>
    <w:p w14:paraId="75666CA4">
      <w:pPr>
        <w:ind w:left="-5" w:right="2"/>
        <w:rPr>
          <w:rFonts w:hint="eastAsia"/>
        </w:rPr>
      </w:pPr>
      <w:r>
        <w:rPr>
          <w:rFonts w:hint="eastAsia"/>
        </w:rPr>
        <w:t>I cannot find this in the Bible. As the New Zealander told the Romish priest, "I do not see it in the Book." It seems to me to overturn the good news of the Gospel altogether, and to tear up its comforts by the roots.</w:t>
      </w:r>
    </w:p>
    <w:p w14:paraId="3DC7BAE5">
      <w:pPr>
        <w:ind w:left="-5" w:right="2"/>
        <w:rPr>
          <w:rFonts w:hint="eastAsia"/>
        </w:rPr>
      </w:pPr>
      <w:r>
        <w:rPr>
          <w:rFonts w:hint="eastAsia"/>
        </w:rPr>
        <w:t>我在圣经里找不到这个。正如那个新西兰人告诉罗马天主教神父的：“我在书里没看到这个。”在我看来，这完全推翻了福音的好消息，并连根拔起了它的安慰。</w:t>
      </w:r>
    </w:p>
    <w:p w14:paraId="71298AF1">
      <w:pPr>
        <w:ind w:left="-5" w:right="2"/>
        <w:rPr>
          <w:rFonts w:hint="eastAsia"/>
        </w:rPr>
      </w:pPr>
    </w:p>
    <w:p w14:paraId="0234821C">
      <w:pPr>
        <w:ind w:left="-5" w:right="2"/>
        <w:rPr>
          <w:rFonts w:hint="eastAsia"/>
        </w:rPr>
      </w:pPr>
      <w:r>
        <w:rPr>
          <w:rFonts w:hint="eastAsia"/>
        </w:rPr>
        <w:t>I believe the salvation Jesus offers is an everlasting salvation, and a pardon once sealed with His blood shall never be reversed.</w:t>
      </w:r>
    </w:p>
    <w:p w14:paraId="07B35051">
      <w:pPr>
        <w:ind w:left="-5" w:right="2"/>
        <w:rPr>
          <w:rFonts w:hint="eastAsia"/>
        </w:rPr>
      </w:pPr>
      <w:r>
        <w:rPr>
          <w:rFonts w:hint="eastAsia"/>
        </w:rPr>
        <w:t>我相信耶稣提供的救恩是永远的救恩，一旦用祂的血盖印的赦免就永不更改。</w:t>
      </w:r>
    </w:p>
    <w:p w14:paraId="61F57DD0">
      <w:pPr>
        <w:ind w:left="-5" w:right="2"/>
        <w:rPr>
          <w:rFonts w:hint="eastAsia"/>
        </w:rPr>
      </w:pPr>
    </w:p>
    <w:p w14:paraId="3718716F">
      <w:pPr>
        <w:ind w:left="-5" w:right="2"/>
        <w:rPr>
          <w:rFonts w:hint="eastAsia"/>
        </w:rPr>
      </w:pPr>
      <w:r>
        <w:rPr>
          <w:rFonts w:hint="eastAsia"/>
        </w:rPr>
        <w:t>Reader, I have set before you the nature of the forgiveness offered to you. I have told you but little of it, for my words are weaker than my will.</w:t>
      </w:r>
    </w:p>
    <w:p w14:paraId="238B1471">
      <w:pPr>
        <w:ind w:left="-5" w:right="2"/>
        <w:rPr>
          <w:rFonts w:hint="eastAsia"/>
        </w:rPr>
      </w:pPr>
      <w:r>
        <w:rPr>
          <w:rFonts w:hint="eastAsia"/>
        </w:rPr>
        <w:t>读者，我已经把你所获得的赦免的性质摆在你面前。我告诉你的很少，因为我的言语比我的意愿软弱。</w:t>
      </w:r>
    </w:p>
    <w:p w14:paraId="44A335C7">
      <w:pPr>
        <w:ind w:left="-5" w:right="2"/>
        <w:rPr>
          <w:rFonts w:hint="eastAsia"/>
        </w:rPr>
      </w:pPr>
    </w:p>
    <w:p w14:paraId="7A589A15">
      <w:pPr>
        <w:ind w:left="-5" w:right="2"/>
        <w:rPr>
          <w:rFonts w:hint="eastAsia"/>
        </w:rPr>
      </w:pPr>
      <w:r>
        <w:rPr>
          <w:rFonts w:hint="eastAsia"/>
        </w:rPr>
        <w:t>The half of it remains untold. The greatness of it is far more than any report of mine. But I think I have said enough to show you it is worth the seeking, and I can wish you nothing better than that you may strive to make it your own.</w:t>
      </w:r>
    </w:p>
    <w:p w14:paraId="452B37F2">
      <w:pPr>
        <w:ind w:left="-5" w:right="2"/>
        <w:rPr>
          <w:rFonts w:hint="eastAsia"/>
        </w:rPr>
      </w:pPr>
      <w:r>
        <w:rPr>
          <w:rFonts w:hint="eastAsia"/>
        </w:rPr>
        <w:t>还有一半没说出来。它的伟大远超我的任何报告。但我想我已经说得足够多了，表明它值得寻求，我所能祝愿你的，莫过于愿你努力使之成为你自己的。</w:t>
      </w:r>
    </w:p>
    <w:p w14:paraId="183F25DF">
      <w:pPr>
        <w:ind w:left="-5" w:right="2"/>
        <w:rPr>
          <w:rFonts w:hint="eastAsia"/>
        </w:rPr>
      </w:pPr>
    </w:p>
    <w:p w14:paraId="612FF484">
      <w:pPr>
        <w:pStyle w:val="2"/>
        <w:bidi w:val="0"/>
        <w:rPr>
          <w:rFonts w:hint="eastAsia"/>
        </w:rPr>
      </w:pPr>
      <w:r>
        <w:rPr>
          <w:rFonts w:hint="eastAsia"/>
        </w:rPr>
        <w:t>**Not Corrupting the Word**</w:t>
      </w:r>
    </w:p>
    <w:p w14:paraId="458AC61F">
      <w:pPr>
        <w:pStyle w:val="2"/>
        <w:bidi w:val="0"/>
        <w:rPr>
          <w:rFonts w:hint="eastAsia"/>
        </w:rPr>
      </w:pPr>
      <w:r>
        <w:rPr>
          <w:rFonts w:hint="eastAsia"/>
        </w:rPr>
        <w:t>**不为利混乱神的道**</w:t>
      </w:r>
    </w:p>
    <w:p w14:paraId="7D0A6D08">
      <w:pPr>
        <w:ind w:left="-5" w:right="2"/>
        <w:rPr>
          <w:rFonts w:hint="eastAsia"/>
        </w:rPr>
      </w:pPr>
    </w:p>
    <w:p w14:paraId="2D18C965">
      <w:pPr>
        <w:ind w:left="-5" w:right="2"/>
        <w:rPr>
          <w:rFonts w:hint="eastAsia"/>
        </w:rPr>
      </w:pPr>
      <w:r>
        <w:rPr>
          <w:rFonts w:hint="eastAsia"/>
        </w:rPr>
        <w:t>by J. C. Ryle, 1858</w:t>
      </w:r>
    </w:p>
    <w:p w14:paraId="132E6C6E">
      <w:pPr>
        <w:ind w:left="-5" w:right="2"/>
        <w:rPr>
          <w:rFonts w:hint="eastAsia"/>
        </w:rPr>
      </w:pPr>
      <w:r>
        <w:rPr>
          <w:rFonts w:hint="eastAsia"/>
        </w:rPr>
        <w:t>J. C. 莱尔, 1858年</w:t>
      </w:r>
    </w:p>
    <w:p w14:paraId="3B60BE2D">
      <w:pPr>
        <w:ind w:left="-5" w:right="2"/>
        <w:rPr>
          <w:rFonts w:hint="eastAsia"/>
        </w:rPr>
      </w:pPr>
    </w:p>
    <w:p w14:paraId="1EFA4057">
      <w:pPr>
        <w:ind w:left="-5" w:right="2"/>
        <w:rPr>
          <w:rFonts w:hint="eastAsia"/>
        </w:rPr>
      </w:pPr>
      <w:r>
        <w:rPr>
          <w:rFonts w:hint="eastAsia"/>
        </w:rPr>
        <w:t>"Unlike so many, we do not peddle the word of God for profit. On the contrary, in Christ we speak before God with sincerity, like men sent from God." 2 Corinthians 2:17</w:t>
      </w:r>
    </w:p>
    <w:p w14:paraId="4F585A12">
      <w:pPr>
        <w:ind w:left="-5" w:right="2"/>
        <w:rPr>
          <w:rFonts w:hint="eastAsia"/>
        </w:rPr>
      </w:pPr>
      <w:r>
        <w:rPr>
          <w:rFonts w:hint="eastAsia"/>
        </w:rPr>
        <w:t>“我们不像那许多人，为利混乱神的道；乃是由于诚实，由于神，在神面前凭着基督讲道。” 哥林多后书 2:17</w:t>
      </w:r>
    </w:p>
    <w:p w14:paraId="38D5DAF9">
      <w:pPr>
        <w:ind w:left="-5" w:right="2"/>
        <w:rPr>
          <w:rFonts w:hint="eastAsia"/>
        </w:rPr>
      </w:pPr>
    </w:p>
    <w:p w14:paraId="44E1DD58">
      <w:pPr>
        <w:ind w:left="-5" w:right="2"/>
        <w:rPr>
          <w:rFonts w:hint="eastAsia"/>
        </w:rPr>
      </w:pPr>
      <w:r>
        <w:rPr>
          <w:rFonts w:hint="eastAsia"/>
        </w:rPr>
        <w:t>It is no light matter to speak to any assembly of immortal souls about the things of God. But the most serious of all responsibilities is, to speak to a gathering of ministers, such as that which I now see before me.</w:t>
      </w:r>
    </w:p>
    <w:p w14:paraId="1D17CA0E">
      <w:pPr>
        <w:ind w:left="-5" w:right="2"/>
        <w:rPr>
          <w:rFonts w:hint="eastAsia"/>
        </w:rPr>
      </w:pPr>
      <w:r>
        <w:rPr>
          <w:rFonts w:hint="eastAsia"/>
        </w:rPr>
        <w:t>对任何聚集的不朽灵魂谈论神的事，都不是一件轻松的事。但在所有责任中，最严肃的是对一群牧师讲话，就像我现在面前所看到的这样。</w:t>
      </w:r>
    </w:p>
    <w:p w14:paraId="3380701F">
      <w:pPr>
        <w:ind w:left="-5" w:right="2"/>
        <w:rPr>
          <w:rFonts w:hint="eastAsia"/>
        </w:rPr>
      </w:pPr>
    </w:p>
    <w:p w14:paraId="03D1E87D">
      <w:pPr>
        <w:ind w:left="-5" w:right="2"/>
        <w:rPr>
          <w:rFonts w:hint="eastAsia"/>
        </w:rPr>
      </w:pPr>
      <w:r>
        <w:rPr>
          <w:rFonts w:hint="eastAsia"/>
        </w:rPr>
        <w:t>The awful feeling will come across my mind, that one single word said wrong, sinking into some heart, and bearing fruit at some future time, in some pulpit, may lead to harm, of which we cannot know the extent.</w:t>
      </w:r>
    </w:p>
    <w:p w14:paraId="00728F1C">
      <w:pPr>
        <w:ind w:left="-5" w:right="2"/>
        <w:rPr>
          <w:rFonts w:hint="eastAsia"/>
        </w:rPr>
      </w:pPr>
      <w:r>
        <w:rPr>
          <w:rFonts w:hint="eastAsia"/>
        </w:rPr>
        <w:t>那种可怕的感觉会掠过我的脑海，即一句说错的话，沉入某人的心，并在将来的某个时间，在某个讲台上结出果子，可能会导致我们无法知道程度的伤害。</w:t>
      </w:r>
    </w:p>
    <w:p w14:paraId="342F4A51">
      <w:pPr>
        <w:ind w:left="-5" w:right="2"/>
        <w:rPr>
          <w:rFonts w:hint="eastAsia"/>
        </w:rPr>
      </w:pPr>
    </w:p>
    <w:p w14:paraId="4A21E44B">
      <w:pPr>
        <w:ind w:left="-5" w:right="2"/>
        <w:rPr>
          <w:rFonts w:hint="eastAsia"/>
        </w:rPr>
      </w:pPr>
      <w:r>
        <w:rPr>
          <w:rFonts w:hint="eastAsia"/>
        </w:rPr>
        <w:t>But there are occasions when true humility is to be seen, not so much in loud professions of our weakness, as in forgetting ourselves altogether.</w:t>
      </w:r>
    </w:p>
    <w:p w14:paraId="76F45976">
      <w:pPr>
        <w:ind w:left="-5" w:right="2"/>
        <w:rPr>
          <w:rFonts w:hint="eastAsia"/>
        </w:rPr>
      </w:pPr>
      <w:r>
        <w:rPr>
          <w:rFonts w:hint="eastAsia"/>
        </w:rPr>
        <w:t>但有些场合，真正的谦卑不那么多地表现在大声宣称我们的软弱，而在于完全忘记自己。</w:t>
      </w:r>
    </w:p>
    <w:p w14:paraId="68F65852">
      <w:pPr>
        <w:ind w:left="-5" w:right="2"/>
        <w:rPr>
          <w:rFonts w:hint="eastAsia"/>
        </w:rPr>
      </w:pPr>
    </w:p>
    <w:p w14:paraId="6500D05D">
      <w:pPr>
        <w:ind w:left="-5" w:right="2"/>
        <w:rPr>
          <w:rFonts w:hint="eastAsia"/>
        </w:rPr>
      </w:pPr>
      <w:r>
        <w:rPr>
          <w:rFonts w:hint="eastAsia"/>
        </w:rPr>
        <w:t>I desire to forget self at this time, in turning my attention to this portion of Scripture. If I say little about my own sense of insufficiency, do me the justice to believe, that it is not because I am not well aware of it.</w:t>
      </w:r>
    </w:p>
    <w:p w14:paraId="1429BCC5">
      <w:pPr>
        <w:ind w:left="-5" w:right="2"/>
        <w:rPr>
          <w:rFonts w:hint="eastAsia"/>
        </w:rPr>
      </w:pPr>
      <w:r>
        <w:rPr>
          <w:rFonts w:hint="eastAsia"/>
        </w:rPr>
        <w:t>此刻我渴望忘记自我，将注意力转向这段经文。如果我很少谈及我自己感觉到的不足，请相信我，这并不是因为我不清楚这一点。</w:t>
      </w:r>
    </w:p>
    <w:p w14:paraId="00E6E2BD">
      <w:pPr>
        <w:ind w:left="-5" w:right="2"/>
        <w:rPr>
          <w:rFonts w:hint="eastAsia"/>
        </w:rPr>
      </w:pPr>
    </w:p>
    <w:p w14:paraId="00E85F86">
      <w:pPr>
        <w:ind w:left="-5" w:right="2"/>
        <w:rPr>
          <w:rFonts w:hint="eastAsia"/>
        </w:rPr>
      </w:pPr>
      <w:r>
        <w:rPr>
          <w:rFonts w:hint="eastAsia"/>
        </w:rPr>
        <w:t>The Greek expression, which we have translated, "peddle," either means a tradesman who does his business dishonestly, or a wine maker, who adulterates the wine which he offers for sale.</w:t>
      </w:r>
    </w:p>
    <w:p w14:paraId="231EE8AF">
      <w:pPr>
        <w:ind w:left="-5" w:right="2"/>
        <w:rPr>
          <w:rFonts w:hint="eastAsia"/>
        </w:rPr>
      </w:pPr>
      <w:r>
        <w:rPr>
          <w:rFonts w:hint="eastAsia"/>
        </w:rPr>
        <w:t>我们翻译为“为利混乱”的那个希腊词，要么指一个不诚实做生意的商人，要么指一个在出售的酒中掺假的酿酒商。</w:t>
      </w:r>
    </w:p>
    <w:p w14:paraId="10E761C6">
      <w:pPr>
        <w:ind w:left="-5" w:right="2"/>
        <w:rPr>
          <w:rFonts w:hint="eastAsia"/>
        </w:rPr>
      </w:pPr>
    </w:p>
    <w:p w14:paraId="3D1F993D">
      <w:pPr>
        <w:ind w:left="-5" w:right="2"/>
        <w:rPr>
          <w:rFonts w:hint="eastAsia"/>
        </w:rPr>
      </w:pPr>
      <w:r>
        <w:rPr>
          <w:rFonts w:hint="eastAsia"/>
        </w:rPr>
        <w:t>Tyndale renders it, "We are not of those who chop and change the Word of God." Another version of the Bible says, "We are not as many, who adulterate the Word of God."</w:t>
      </w:r>
    </w:p>
    <w:p w14:paraId="23008179">
      <w:pPr>
        <w:ind w:left="-5" w:right="2"/>
        <w:rPr>
          <w:rFonts w:hint="eastAsia"/>
        </w:rPr>
      </w:pPr>
      <w:r>
        <w:rPr>
          <w:rFonts w:hint="eastAsia"/>
        </w:rPr>
        <w:t>廷代尔将其翻译为：“我们不像那些随意删改神话语的人。”另一个圣经版本说：“我们不像许多人，掺假神的话语。”</w:t>
      </w:r>
    </w:p>
    <w:p w14:paraId="518E7A80">
      <w:pPr>
        <w:ind w:left="-5" w:right="2"/>
        <w:rPr>
          <w:rFonts w:hint="eastAsia"/>
        </w:rPr>
      </w:pPr>
    </w:p>
    <w:p w14:paraId="54DB52E8">
      <w:pPr>
        <w:ind w:left="-5" w:right="2"/>
        <w:rPr>
          <w:rFonts w:hint="eastAsia"/>
        </w:rPr>
      </w:pPr>
      <w:r>
        <w:rPr>
          <w:rFonts w:hint="eastAsia"/>
        </w:rPr>
        <w:t>In our margin we read, "We are not as many, who deal deceitfully with the Word of God."</w:t>
      </w:r>
    </w:p>
    <w:p w14:paraId="35620CDA">
      <w:pPr>
        <w:ind w:left="-5" w:right="2"/>
        <w:rPr>
          <w:rFonts w:hint="eastAsia"/>
        </w:rPr>
      </w:pPr>
      <w:r>
        <w:rPr>
          <w:rFonts w:hint="eastAsia"/>
        </w:rPr>
        <w:t>在我们的页边注中，我们读到：“我们不像许多人，诡诈地处理神的话语。”</w:t>
      </w:r>
    </w:p>
    <w:p w14:paraId="3D9C0BA8">
      <w:pPr>
        <w:ind w:left="-5" w:right="2"/>
        <w:rPr>
          <w:rFonts w:hint="eastAsia"/>
        </w:rPr>
      </w:pPr>
    </w:p>
    <w:p w14:paraId="59891778">
      <w:pPr>
        <w:ind w:left="-5" w:right="2"/>
        <w:rPr>
          <w:rFonts w:hint="eastAsia"/>
        </w:rPr>
      </w:pPr>
      <w:r>
        <w:rPr>
          <w:rFonts w:hint="eastAsia"/>
        </w:rPr>
        <w:t>In the construction of the sentence, the Holy Spirit has inspired Paul to use both the negative and the positive way of stating the truth. This mode of construction adds clearness and unmistakableness to the meaning of the words, and intensity and strength to the assertion, which they contain.</w:t>
      </w:r>
    </w:p>
    <w:p w14:paraId="18670BAD">
      <w:pPr>
        <w:ind w:left="-5" w:right="2"/>
        <w:rPr>
          <w:rFonts w:hint="eastAsia"/>
        </w:rPr>
      </w:pPr>
      <w:r>
        <w:rPr>
          <w:rFonts w:hint="eastAsia"/>
        </w:rPr>
        <w:t>在句子的结构中，圣灵启示保罗同时使用否定和肯定的方式来陈述真理。这种结构模式增加了词义的清晰度和明确性，并增强了其中所包含断言的力度和强度。</w:t>
      </w:r>
    </w:p>
    <w:p w14:paraId="1F8FB262">
      <w:pPr>
        <w:ind w:left="-5" w:right="2"/>
        <w:rPr>
          <w:rFonts w:hint="eastAsia"/>
        </w:rPr>
      </w:pPr>
    </w:p>
    <w:p w14:paraId="3566AF31">
      <w:pPr>
        <w:ind w:left="-5" w:right="2"/>
        <w:rPr>
          <w:rFonts w:hint="eastAsia"/>
        </w:rPr>
      </w:pPr>
      <w:r>
        <w:rPr>
          <w:rFonts w:hint="eastAsia"/>
        </w:rPr>
        <w:t>It will be found, therefore, that there are contained in the text both negative and positive lessons for the instruction of the ministers of Christ. Some things we ought to avoid. Others we ought to follow.</w:t>
      </w:r>
    </w:p>
    <w:p w14:paraId="21FCC3E9">
      <w:pPr>
        <w:ind w:left="-5" w:right="2"/>
        <w:rPr>
          <w:rFonts w:hint="eastAsia"/>
        </w:rPr>
      </w:pPr>
      <w:r>
        <w:rPr>
          <w:rFonts w:hint="eastAsia"/>
        </w:rPr>
        <w:t>因此，我们会发现，经文中包含了对基督牧师的否定和肯定教训。有些事我们应当避免。另一些事我们应当遵循。</w:t>
      </w:r>
    </w:p>
    <w:p w14:paraId="74E8030C">
      <w:pPr>
        <w:ind w:left="-5" w:right="2"/>
        <w:rPr>
          <w:rFonts w:hint="eastAsia"/>
        </w:rPr>
      </w:pPr>
    </w:p>
    <w:p w14:paraId="34CBF5C5">
      <w:pPr>
        <w:ind w:left="-5" w:right="2"/>
        <w:rPr>
          <w:rFonts w:hint="eastAsia"/>
        </w:rPr>
      </w:pPr>
      <w:r>
        <w:rPr>
          <w:rFonts w:hint="eastAsia"/>
        </w:rPr>
        <w:t>The first of the negative lessons is, a plain warning against corrupting or dealing deceitfully with the Word of God.</w:t>
      </w:r>
    </w:p>
    <w:p w14:paraId="01871743">
      <w:pPr>
        <w:ind w:left="-5" w:right="2"/>
        <w:rPr>
          <w:rFonts w:hint="eastAsia"/>
        </w:rPr>
      </w:pPr>
      <w:r>
        <w:rPr>
          <w:rFonts w:hint="eastAsia"/>
        </w:rPr>
        <w:t>第一个否定教训是，一个反对败坏或诡诈处理神话语的清楚警告。</w:t>
      </w:r>
    </w:p>
    <w:p w14:paraId="3D0F422D">
      <w:pPr>
        <w:ind w:left="-5" w:right="2"/>
        <w:rPr>
          <w:rFonts w:hint="eastAsia"/>
        </w:rPr>
      </w:pPr>
    </w:p>
    <w:p w14:paraId="370290E0">
      <w:pPr>
        <w:ind w:left="-5" w:right="2"/>
        <w:rPr>
          <w:rFonts w:hint="eastAsia"/>
        </w:rPr>
      </w:pPr>
      <w:r>
        <w:rPr>
          <w:rFonts w:hint="eastAsia"/>
        </w:rPr>
        <w:t>The Apostle says, "Unlike so many" who do it, pointing out to us that even in his time there were those who did not deal faithfully and honestly with God's truth.</w:t>
      </w:r>
    </w:p>
    <w:p w14:paraId="19ED7F5E">
      <w:pPr>
        <w:ind w:left="-5" w:right="2"/>
        <w:rPr>
          <w:rFonts w:hint="eastAsia"/>
        </w:rPr>
      </w:pPr>
      <w:r>
        <w:rPr>
          <w:rFonts w:hint="eastAsia"/>
        </w:rPr>
        <w:t>使徒说，“不像那许多人”这样做，向我们指出即使在他的时代，也有人不忠实、不诚实地处理神的真理。</w:t>
      </w:r>
    </w:p>
    <w:p w14:paraId="3362AFAB">
      <w:pPr>
        <w:ind w:left="-5" w:right="2"/>
        <w:rPr>
          <w:rFonts w:hint="eastAsia"/>
        </w:rPr>
      </w:pPr>
    </w:p>
    <w:p w14:paraId="2E26C536">
      <w:pPr>
        <w:ind w:left="-5" w:right="2"/>
        <w:rPr>
          <w:rFonts w:hint="eastAsia"/>
        </w:rPr>
      </w:pPr>
      <w:r>
        <w:rPr>
          <w:rFonts w:hint="eastAsia"/>
        </w:rPr>
        <w:t>Here is a complete answer to those who assert that the early Church was one of unmixed purity. The mystery of iniquity had already begun to work.</w:t>
      </w:r>
    </w:p>
    <w:p w14:paraId="771A3E97">
      <w:pPr>
        <w:ind w:left="-5" w:right="2"/>
        <w:rPr>
          <w:rFonts w:hint="eastAsia"/>
        </w:rPr>
      </w:pPr>
      <w:r>
        <w:rPr>
          <w:rFonts w:hint="eastAsia"/>
        </w:rPr>
        <w:t>这是对那些断言早期教会是纯洁无瑕之人的完全回答。不法的隐意已经开始发动了。</w:t>
      </w:r>
    </w:p>
    <w:p w14:paraId="3C6E0F5D">
      <w:pPr>
        <w:ind w:left="-5" w:right="2"/>
        <w:rPr>
          <w:rFonts w:hint="eastAsia"/>
        </w:rPr>
      </w:pPr>
    </w:p>
    <w:p w14:paraId="4BC06C6C">
      <w:pPr>
        <w:ind w:left="-5" w:right="2"/>
        <w:rPr>
          <w:rFonts w:hint="eastAsia"/>
        </w:rPr>
      </w:pPr>
      <w:r>
        <w:rPr>
          <w:rFonts w:hint="eastAsia"/>
        </w:rPr>
        <w:t>The lesson which we are taught is—to beware of all dishonest statements of that Word of God, which we are commissioned to preach. We are to add nothing to it. We are to take nothing away.</w:t>
      </w:r>
    </w:p>
    <w:p w14:paraId="0F4A676C">
      <w:pPr>
        <w:ind w:left="-5" w:right="2"/>
        <w:rPr>
          <w:rFonts w:hint="eastAsia"/>
        </w:rPr>
      </w:pPr>
      <w:r>
        <w:rPr>
          <w:rFonts w:hint="eastAsia"/>
        </w:rPr>
        <w:t>我们所受的教训是——要提防对我们受托传讲的神话语的一切不诚实陈述。我们不可加添什么。我们不可删减什么。</w:t>
      </w:r>
    </w:p>
    <w:p w14:paraId="15232C24">
      <w:pPr>
        <w:ind w:left="-5" w:right="2"/>
        <w:rPr>
          <w:rFonts w:hint="eastAsia"/>
        </w:rPr>
      </w:pPr>
    </w:p>
    <w:p w14:paraId="605C49A7">
      <w:pPr>
        <w:ind w:left="-5" w:right="2"/>
        <w:rPr>
          <w:rFonts w:hint="eastAsia"/>
        </w:rPr>
      </w:pPr>
      <w:r>
        <w:rPr>
          <w:rFonts w:hint="eastAsia"/>
        </w:rPr>
        <w:t>When can it be said of us, that we corrupt the Word of God in the present day? What are the rocks and reefs which we ought to avoid, if we would not be of the "many" who deal deceitfully with God's truth? A few suggestions on this would be useful.</w:t>
      </w:r>
    </w:p>
    <w:p w14:paraId="7DF7D952">
      <w:pPr>
        <w:ind w:left="-5" w:right="2"/>
        <w:rPr>
          <w:rFonts w:hint="eastAsia"/>
        </w:rPr>
      </w:pPr>
      <w:r>
        <w:rPr>
          <w:rFonts w:hint="eastAsia"/>
        </w:rPr>
        <w:t>在现今，什么时候可以说我们败坏了神的话语？如果我们不想成为那些诡诈处理神真理的“许多人”中的一员，我们应当避开哪些暗礁和险滩？关于这点，几点建议将是有用的。</w:t>
      </w:r>
    </w:p>
    <w:p w14:paraId="0351A987">
      <w:pPr>
        <w:ind w:left="-5" w:right="2"/>
        <w:rPr>
          <w:rFonts w:hint="eastAsia"/>
        </w:rPr>
      </w:pPr>
    </w:p>
    <w:p w14:paraId="19C35F69">
      <w:pPr>
        <w:ind w:left="-5" w:right="2"/>
        <w:rPr>
          <w:rFonts w:hint="eastAsia"/>
        </w:rPr>
      </w:pPr>
      <w:r>
        <w:rPr>
          <w:rFonts w:hint="eastAsia"/>
        </w:rPr>
        <w:t>1. We corrupt the Word of God most dangerously, when we throw any doubt on the absolute inspiration of any part of Holy Scripture. This is not merely corrupting the cup—but the whole fountain!</w:t>
      </w:r>
    </w:p>
    <w:p w14:paraId="2BAE517E">
      <w:pPr>
        <w:ind w:left="-5" w:right="2"/>
        <w:rPr>
          <w:rFonts w:hint="eastAsia"/>
        </w:rPr>
      </w:pPr>
      <w:r>
        <w:rPr>
          <w:rFonts w:hint="eastAsia"/>
        </w:rPr>
        <w:t>1. 当我们对圣经任何部分的绝对默示投下怀疑时，我们就最危险地败坏了神的话语。这不仅仅是弄脏了杯子——而是弄脏了整个源头！</w:t>
      </w:r>
    </w:p>
    <w:p w14:paraId="0661EF57">
      <w:pPr>
        <w:ind w:left="-5" w:right="2"/>
        <w:rPr>
          <w:rFonts w:hint="eastAsia"/>
        </w:rPr>
      </w:pPr>
    </w:p>
    <w:p w14:paraId="3E388CF8">
      <w:pPr>
        <w:ind w:left="-5" w:right="2"/>
        <w:rPr>
          <w:rFonts w:hint="eastAsia"/>
        </w:rPr>
      </w:pPr>
      <w:r>
        <w:rPr>
          <w:rFonts w:hint="eastAsia"/>
        </w:rPr>
        <w:t>This is not merely corrupting the bucket of living water, which we profess to present to our people, but poisoning the whole well. Once wrong on this point, the whole substance of our religion is in danger.</w:t>
      </w:r>
    </w:p>
    <w:p w14:paraId="0CB16065">
      <w:pPr>
        <w:ind w:left="-5" w:right="2"/>
        <w:rPr>
          <w:rFonts w:hint="eastAsia"/>
        </w:rPr>
      </w:pPr>
      <w:r>
        <w:rPr>
          <w:rFonts w:hint="eastAsia"/>
        </w:rPr>
        <w:t>这不仅仅是弄脏了我们声称呈现给百姓的那桶活水，而是毒害了整口井。一旦在这一点上出错，我们宗教的整个实质就处于危险之中。</w:t>
      </w:r>
    </w:p>
    <w:p w14:paraId="390B9C02">
      <w:pPr>
        <w:ind w:left="-5" w:right="2"/>
        <w:rPr>
          <w:rFonts w:hint="eastAsia"/>
        </w:rPr>
      </w:pPr>
    </w:p>
    <w:p w14:paraId="6C57B26D">
      <w:pPr>
        <w:ind w:left="-5" w:right="2"/>
        <w:rPr>
          <w:rFonts w:hint="eastAsia"/>
        </w:rPr>
      </w:pPr>
      <w:r>
        <w:rPr>
          <w:rFonts w:hint="eastAsia"/>
        </w:rPr>
        <w:t>It is a flaw in the foundation. It is a worm at the root of our theology. Once we allow this worm to gnaw the root, then we will not be surprised if the branches, the leaves, and the fruit, decay little by little.</w:t>
      </w:r>
    </w:p>
    <w:p w14:paraId="722B7A91">
      <w:pPr>
        <w:ind w:left="-5" w:right="2"/>
        <w:rPr>
          <w:rFonts w:hint="eastAsia"/>
        </w:rPr>
      </w:pPr>
      <w:r>
        <w:rPr>
          <w:rFonts w:hint="eastAsia"/>
        </w:rPr>
        <w:t>这是根基上的裂痕。这是我们神学根部的蛀虫。一旦我们允许这只虫子啃噬根部，那么如果不感到惊讶，树枝、树叶和果实就会一点一点地腐烂。</w:t>
      </w:r>
    </w:p>
    <w:p w14:paraId="77751398">
      <w:pPr>
        <w:ind w:left="-5" w:right="2"/>
        <w:rPr>
          <w:rFonts w:hint="eastAsia"/>
        </w:rPr>
      </w:pPr>
    </w:p>
    <w:p w14:paraId="0F4AEDB7">
      <w:pPr>
        <w:ind w:left="-5" w:right="2"/>
        <w:rPr>
          <w:rFonts w:hint="eastAsia"/>
        </w:rPr>
      </w:pPr>
      <w:r>
        <w:rPr>
          <w:rFonts w:hint="eastAsia"/>
        </w:rPr>
        <w:t>The whole subject of the inspiration of Scripture, I am well aware, is surrounded with difficulty.</w:t>
      </w:r>
    </w:p>
    <w:p w14:paraId="5C538B81">
      <w:pPr>
        <w:ind w:left="-5" w:right="2"/>
        <w:rPr>
          <w:rFonts w:hint="eastAsia"/>
        </w:rPr>
      </w:pPr>
      <w:r>
        <w:rPr>
          <w:rFonts w:hint="eastAsia"/>
        </w:rPr>
        <w:t>我很清楚，关于圣经默示的整个主题充满了困难。</w:t>
      </w:r>
    </w:p>
    <w:p w14:paraId="4F9244DB">
      <w:pPr>
        <w:ind w:left="-5" w:right="2"/>
        <w:rPr>
          <w:rFonts w:hint="eastAsia"/>
        </w:rPr>
      </w:pPr>
    </w:p>
    <w:p w14:paraId="11771DBD">
      <w:pPr>
        <w:ind w:left="-5" w:right="2"/>
        <w:rPr>
          <w:rFonts w:hint="eastAsia"/>
        </w:rPr>
      </w:pPr>
      <w:r>
        <w:rPr>
          <w:rFonts w:hint="eastAsia"/>
        </w:rPr>
        <w:t>All I would say is, that, in my humble judgment, notwithstanding some difficulties which we may not be able now to solve, the only safe and tenable ground to maintain is this—that every chapter, and every verse, and every word in the Bible has been "given by the inspiration of God."</w:t>
      </w:r>
    </w:p>
    <w:p w14:paraId="0A99AC7B">
      <w:pPr>
        <w:ind w:left="-5" w:right="2"/>
        <w:rPr>
          <w:rFonts w:hint="eastAsia"/>
        </w:rPr>
      </w:pPr>
      <w:r>
        <w:rPr>
          <w:rFonts w:hint="eastAsia"/>
        </w:rPr>
        <w:t>我只想说，依我浅见，尽管有些困难我们现在可能无法解决，但唯一安全且站得住脚的立场是——圣经中的每一章、每一节、每一个字都是“神所默示的”。</w:t>
      </w:r>
    </w:p>
    <w:p w14:paraId="2B6FADD8">
      <w:pPr>
        <w:ind w:left="-5" w:right="2"/>
        <w:rPr>
          <w:rFonts w:hint="eastAsia"/>
        </w:rPr>
      </w:pPr>
    </w:p>
    <w:p w14:paraId="6B235762">
      <w:pPr>
        <w:ind w:left="-5" w:right="2"/>
        <w:rPr>
          <w:rFonts w:hint="eastAsia"/>
        </w:rPr>
      </w:pPr>
      <w:r>
        <w:rPr>
          <w:rFonts w:hint="eastAsia"/>
        </w:rPr>
        <w:t>We should never desert a great principle in theology, any more than in science, because of apparent difficulties which we are not able at present to remove.</w:t>
      </w:r>
    </w:p>
    <w:p w14:paraId="0932257B">
      <w:pPr>
        <w:ind w:left="-5" w:right="2"/>
        <w:rPr>
          <w:rFonts w:hint="eastAsia"/>
        </w:rPr>
      </w:pPr>
      <w:r>
        <w:rPr>
          <w:rFonts w:hint="eastAsia"/>
        </w:rPr>
        <w:t>我们绝不应因为目前无法消除的表面困难而放弃神学中的一个伟大原则，就像在科学中一样。</w:t>
      </w:r>
    </w:p>
    <w:p w14:paraId="5858D3B2">
      <w:pPr>
        <w:ind w:left="-5" w:right="2"/>
        <w:rPr>
          <w:rFonts w:hint="eastAsia"/>
        </w:rPr>
      </w:pPr>
    </w:p>
    <w:p w14:paraId="7B3D5654">
      <w:pPr>
        <w:ind w:left="-5" w:right="2"/>
        <w:rPr>
          <w:rFonts w:hint="eastAsia"/>
        </w:rPr>
      </w:pPr>
      <w:r>
        <w:rPr>
          <w:rFonts w:hint="eastAsia"/>
        </w:rPr>
        <w:t>Permit me to mention an illustration of this important axiom. Those conversant with astronomy know, that before the discovery of the planet Neptune there were difficulties, which greatly troubled the most scientific astronomers, respecting certain aberrations of the planet Uranus.</w:t>
      </w:r>
    </w:p>
    <w:p w14:paraId="67AE4DE0">
      <w:pPr>
        <w:ind w:left="-5" w:right="2"/>
        <w:rPr>
          <w:rFonts w:hint="eastAsia"/>
        </w:rPr>
      </w:pPr>
      <w:r>
        <w:rPr>
          <w:rFonts w:hint="eastAsia"/>
        </w:rPr>
        <w:t>请允许我举一个例子来说明这个重要的公理。熟悉天文学的人都知道，在发现海王星之前，关于天王星的某些偏差，存在着极大地困扰最科学的天文学家的困难。</w:t>
      </w:r>
    </w:p>
    <w:p w14:paraId="3C9550F3">
      <w:pPr>
        <w:ind w:left="-5" w:right="2"/>
        <w:rPr>
          <w:rFonts w:hint="eastAsia"/>
        </w:rPr>
      </w:pPr>
    </w:p>
    <w:p w14:paraId="6A6B20C8">
      <w:pPr>
        <w:ind w:left="-5" w:right="2"/>
        <w:rPr>
          <w:rFonts w:hint="eastAsia"/>
        </w:rPr>
      </w:pPr>
      <w:r>
        <w:rPr>
          <w:rFonts w:hint="eastAsia"/>
        </w:rPr>
        <w:t>These aberrations puzzled the minds of astronomers, and some of them suggested that they might possibly prove the whole Newtonian system to be untrue.</w:t>
      </w:r>
    </w:p>
    <w:p w14:paraId="215439A4">
      <w:pPr>
        <w:ind w:left="-5" w:right="2"/>
        <w:rPr>
          <w:rFonts w:hint="eastAsia"/>
        </w:rPr>
      </w:pPr>
      <w:r>
        <w:rPr>
          <w:rFonts w:hint="eastAsia"/>
        </w:rPr>
        <w:t>这些偏差使天文学家们感到困惑，其中有些人提出，这可能证明整个牛顿体系是不真实的。</w:t>
      </w:r>
    </w:p>
    <w:p w14:paraId="62D8CBDC">
      <w:pPr>
        <w:ind w:left="-5" w:right="2"/>
        <w:rPr>
          <w:rFonts w:hint="eastAsia"/>
        </w:rPr>
      </w:pPr>
    </w:p>
    <w:p w14:paraId="68EECE2C">
      <w:pPr>
        <w:ind w:left="-5" w:right="2"/>
        <w:rPr>
          <w:rFonts w:hint="eastAsia"/>
        </w:rPr>
      </w:pPr>
      <w:r>
        <w:rPr>
          <w:rFonts w:hint="eastAsia"/>
        </w:rPr>
        <w:t>But at that time a well-known French astronomer, named Leverrier, read before the Academy of Science a paper, in which he laid down this great axiom—that it was wrong for a scientist to give up a principle, because of difficulties which could not be explained.</w:t>
      </w:r>
    </w:p>
    <w:p w14:paraId="493600B3">
      <w:pPr>
        <w:ind w:left="-5" w:right="2"/>
        <w:rPr>
          <w:rFonts w:hint="eastAsia"/>
        </w:rPr>
      </w:pPr>
      <w:r>
        <w:rPr>
          <w:rFonts w:hint="eastAsia"/>
        </w:rPr>
        <w:t>但在那时，一位名叫勒维耶的著名法国天文学家，在科学院宣读了一篇论文，他在文中确立了这个伟大的公理——科学家因为无法解释的困难而放弃一个原则是错误的。</w:t>
      </w:r>
    </w:p>
    <w:p w14:paraId="5985BC63">
      <w:pPr>
        <w:ind w:left="-5" w:right="2"/>
        <w:rPr>
          <w:rFonts w:hint="eastAsia"/>
        </w:rPr>
      </w:pPr>
    </w:p>
    <w:p w14:paraId="4009DCCF">
      <w:pPr>
        <w:ind w:left="-5" w:right="2"/>
        <w:rPr>
          <w:rFonts w:hint="eastAsia"/>
        </w:rPr>
      </w:pPr>
      <w:r>
        <w:rPr>
          <w:rFonts w:hint="eastAsia"/>
        </w:rPr>
        <w:t>He said in effect, "We cannot explain the aberrations of Uranus now; but we may be sure that the Newtonian system will be proved to be right, sooner or later.</w:t>
      </w:r>
    </w:p>
    <w:p w14:paraId="557FF9D5">
      <w:pPr>
        <w:ind w:left="-5" w:right="2"/>
        <w:rPr>
          <w:rFonts w:hint="eastAsia"/>
        </w:rPr>
      </w:pPr>
      <w:r>
        <w:rPr>
          <w:rFonts w:hint="eastAsia"/>
        </w:rPr>
        <w:t>他大意是说：“我们现在无法解释天王星的偏差；但我们可以肯定，牛顿体系迟早会被证明是正确的。</w:t>
      </w:r>
    </w:p>
    <w:p w14:paraId="22F32B6C">
      <w:pPr>
        <w:ind w:left="-5" w:right="2"/>
        <w:rPr>
          <w:rFonts w:hint="eastAsia"/>
        </w:rPr>
      </w:pPr>
    </w:p>
    <w:p w14:paraId="03DC7E32">
      <w:pPr>
        <w:ind w:left="-5" w:right="2"/>
        <w:rPr>
          <w:rFonts w:hint="eastAsia"/>
        </w:rPr>
      </w:pPr>
      <w:r>
        <w:rPr>
          <w:rFonts w:hint="eastAsia"/>
        </w:rPr>
        <w:t>Something may be discovered one day, which will prove that these aberrations may be accounted for, and the Newtonian system will remain true and unshaken."</w:t>
      </w:r>
    </w:p>
    <w:p w14:paraId="740273F5">
      <w:pPr>
        <w:ind w:left="-5" w:right="2"/>
        <w:rPr>
          <w:rFonts w:hint="eastAsia"/>
        </w:rPr>
      </w:pPr>
      <w:r>
        <w:rPr>
          <w:rFonts w:hint="eastAsia"/>
        </w:rPr>
        <w:t>某天可能会发现某种东西，证明这些偏差是可以解释的，而牛顿体系将保持真实和不可动摇。”</w:t>
      </w:r>
    </w:p>
    <w:p w14:paraId="294A0E53">
      <w:pPr>
        <w:ind w:left="-5" w:right="2"/>
        <w:rPr>
          <w:rFonts w:hint="eastAsia"/>
        </w:rPr>
      </w:pPr>
    </w:p>
    <w:p w14:paraId="0AC15199">
      <w:pPr>
        <w:ind w:left="-5" w:right="2"/>
        <w:rPr>
          <w:rFonts w:hint="eastAsia"/>
        </w:rPr>
      </w:pPr>
      <w:r>
        <w:rPr>
          <w:rFonts w:hint="eastAsia"/>
        </w:rPr>
        <w:t>A few years later, the anxious eyes of astronomers discovered the last great planet, Neptune.</w:t>
      </w:r>
    </w:p>
    <w:p w14:paraId="5A24068A">
      <w:pPr>
        <w:ind w:left="-5" w:right="2"/>
        <w:rPr>
          <w:rFonts w:hint="eastAsia"/>
        </w:rPr>
      </w:pPr>
      <w:r>
        <w:rPr>
          <w:rFonts w:hint="eastAsia"/>
        </w:rPr>
        <w:t>几年后，天文学家焦虑的眼睛发现了最后一颗大行星，海王星。</w:t>
      </w:r>
    </w:p>
    <w:p w14:paraId="46378ADC">
      <w:pPr>
        <w:ind w:left="-5" w:right="2"/>
        <w:rPr>
          <w:rFonts w:hint="eastAsia"/>
        </w:rPr>
      </w:pPr>
    </w:p>
    <w:p w14:paraId="03C090E5">
      <w:pPr>
        <w:ind w:left="-5" w:right="2"/>
        <w:rPr>
          <w:rFonts w:hint="eastAsia"/>
        </w:rPr>
      </w:pPr>
      <w:r>
        <w:rPr>
          <w:rFonts w:hint="eastAsia"/>
        </w:rPr>
        <w:t>The planet was shown to be the true cause of all the aberrations of Uranus; and what the French astronomer had laid down as a principle in science, was proved to be wise and true.</w:t>
      </w:r>
    </w:p>
    <w:p w14:paraId="5DB96B0F">
      <w:pPr>
        <w:ind w:left="-5" w:right="2"/>
        <w:rPr>
          <w:rFonts w:hint="eastAsia"/>
        </w:rPr>
      </w:pPr>
      <w:r>
        <w:rPr>
          <w:rFonts w:hint="eastAsia"/>
        </w:rPr>
        <w:t>这颗行星被证明是天王星所有偏差的真正原因；那位法国天文学家在科学中确立的原则，被证明是明智和真实的。</w:t>
      </w:r>
    </w:p>
    <w:p w14:paraId="7174E589">
      <w:pPr>
        <w:ind w:left="-5" w:right="2"/>
        <w:rPr>
          <w:rFonts w:hint="eastAsia"/>
        </w:rPr>
      </w:pPr>
    </w:p>
    <w:p w14:paraId="27EF04EC">
      <w:pPr>
        <w:ind w:left="-5" w:right="2"/>
        <w:rPr>
          <w:rFonts w:hint="eastAsia"/>
        </w:rPr>
      </w:pPr>
      <w:r>
        <w:rPr>
          <w:rFonts w:hint="eastAsia"/>
        </w:rPr>
        <w:t>The application of the story is obvious. Let us beware of giving up any first principle in theology. Let us not give up the great principle of absolute inspiration because of difficulties.</w:t>
      </w:r>
    </w:p>
    <w:p w14:paraId="418A70E8">
      <w:pPr>
        <w:ind w:left="-5" w:right="2"/>
        <w:rPr>
          <w:rFonts w:hint="eastAsia"/>
        </w:rPr>
      </w:pPr>
      <w:r>
        <w:rPr>
          <w:rFonts w:hint="eastAsia"/>
        </w:rPr>
        <w:t>这个故事的应用是显而易见的。让我们当心不要放弃神学中的任何首要原则。让我们不要因为困难而放弃绝对默示的伟大原则。</w:t>
      </w:r>
    </w:p>
    <w:p w14:paraId="5AA5B73E">
      <w:pPr>
        <w:ind w:left="-5" w:right="2"/>
        <w:rPr>
          <w:rFonts w:hint="eastAsia"/>
        </w:rPr>
      </w:pPr>
    </w:p>
    <w:p w14:paraId="0A91E7F1">
      <w:pPr>
        <w:ind w:left="-5" w:right="2"/>
        <w:rPr>
          <w:rFonts w:hint="eastAsia"/>
        </w:rPr>
      </w:pPr>
      <w:r>
        <w:rPr>
          <w:rFonts w:hint="eastAsia"/>
        </w:rPr>
        <w:t>The day may come when they will all be solved. In the mean time, we may rest assured that the difficulties which beset any other theory of inspiration, are ten times greater than any which beset our own.</w:t>
      </w:r>
    </w:p>
    <w:p w14:paraId="4D6768DE">
      <w:pPr>
        <w:ind w:left="-5" w:right="2"/>
        <w:rPr>
          <w:rFonts w:hint="eastAsia"/>
        </w:rPr>
      </w:pPr>
      <w:r>
        <w:rPr>
          <w:rFonts w:hint="eastAsia"/>
        </w:rPr>
        <w:t>这一天可能会到来，那时它们都将得到解决。在此期间，我们可以确信，困扰任何其他默示理论的困难，比困扰我们自己理论的困难要大十倍。</w:t>
      </w:r>
    </w:p>
    <w:p w14:paraId="5FF70B68">
      <w:pPr>
        <w:ind w:left="-5" w:right="2"/>
        <w:rPr>
          <w:rFonts w:hint="eastAsia"/>
        </w:rPr>
      </w:pPr>
    </w:p>
    <w:p w14:paraId="1FBC920D">
      <w:pPr>
        <w:ind w:left="-5" w:right="2"/>
        <w:rPr>
          <w:rFonts w:hint="eastAsia"/>
        </w:rPr>
      </w:pPr>
      <w:r>
        <w:rPr>
          <w:rFonts w:hint="eastAsia"/>
        </w:rPr>
        <w:t>2. Secondly, we corrupt the Word of God when we make defective statements of doctrine. We do so when we add to the Bible—the opinions of the Church, or of the Church Fathers, as if they were of equal authority.</w:t>
      </w:r>
    </w:p>
    <w:p w14:paraId="0E4834A0">
      <w:pPr>
        <w:ind w:left="-5" w:right="2"/>
        <w:rPr>
          <w:rFonts w:hint="eastAsia"/>
        </w:rPr>
      </w:pPr>
      <w:r>
        <w:rPr>
          <w:rFonts w:hint="eastAsia"/>
        </w:rPr>
        <w:t>2. 其次，当我们对教义做出有缺陷的陈述时，我们就败坏了神的话语。当我们把教会或教父的意见加到圣经上，好像它们具有同等权威时，我们就是这样做了。</w:t>
      </w:r>
    </w:p>
    <w:p w14:paraId="115B4FAD">
      <w:pPr>
        <w:ind w:left="-5" w:right="2"/>
        <w:rPr>
          <w:rFonts w:hint="eastAsia"/>
        </w:rPr>
      </w:pPr>
    </w:p>
    <w:p w14:paraId="35F73EFE">
      <w:pPr>
        <w:ind w:left="-5" w:right="2"/>
        <w:rPr>
          <w:rFonts w:hint="eastAsia"/>
        </w:rPr>
      </w:pPr>
      <w:r>
        <w:rPr>
          <w:rFonts w:hint="eastAsia"/>
        </w:rPr>
        <w:t>We do so when we take away from the Bible, for the sake of pleasing men. We do so when from a feeling of false liberality, keep back any statement which seems narrow, and harsh, or hard.</w:t>
      </w:r>
    </w:p>
    <w:p w14:paraId="6C9E54DE">
      <w:pPr>
        <w:ind w:left="-5" w:right="2"/>
        <w:rPr>
          <w:rFonts w:hint="eastAsia"/>
        </w:rPr>
      </w:pPr>
      <w:r>
        <w:rPr>
          <w:rFonts w:hint="eastAsia"/>
        </w:rPr>
        <w:t>为了取悦人而从圣经中删减时，我们就是这样做了。出于虚假的宽容感，隐瞒任何似乎狭隘、严厉或艰难的陈述时，我们就是这样做了。</w:t>
      </w:r>
    </w:p>
    <w:p w14:paraId="41B1F5FA">
      <w:pPr>
        <w:ind w:left="-5" w:right="2"/>
        <w:rPr>
          <w:rFonts w:hint="eastAsia"/>
        </w:rPr>
      </w:pPr>
    </w:p>
    <w:p w14:paraId="6FA85FBC">
      <w:pPr>
        <w:ind w:left="-5" w:right="2"/>
        <w:rPr>
          <w:rFonts w:hint="eastAsia"/>
        </w:rPr>
      </w:pPr>
      <w:r>
        <w:rPr>
          <w:rFonts w:hint="eastAsia"/>
        </w:rPr>
        <w:t>We do so when we try to soften down anything that is taught about eternal punishment, or the reality of hell. We do so when we bring forward doctrines in their wrong proportions.</w:t>
      </w:r>
    </w:p>
    <w:p w14:paraId="5F8DABE7">
      <w:pPr>
        <w:ind w:left="-5" w:right="2"/>
        <w:rPr>
          <w:rFonts w:hint="eastAsia"/>
        </w:rPr>
      </w:pPr>
      <w:r>
        <w:rPr>
          <w:rFonts w:hint="eastAsia"/>
        </w:rPr>
        <w:t>当我们试图淡化任何关于永刑或地狱现实的教导时，我们就是这样做了。当我们以错误的比例提出教义时，我们就是这样做了。</w:t>
      </w:r>
    </w:p>
    <w:p w14:paraId="01344DFD">
      <w:pPr>
        <w:ind w:left="-5" w:right="2"/>
        <w:rPr>
          <w:rFonts w:hint="eastAsia"/>
        </w:rPr>
      </w:pPr>
    </w:p>
    <w:p w14:paraId="12220B9F">
      <w:pPr>
        <w:ind w:left="-5" w:right="2"/>
        <w:rPr>
          <w:rFonts w:hint="eastAsia"/>
        </w:rPr>
      </w:pPr>
      <w:r>
        <w:rPr>
          <w:rFonts w:hint="eastAsia"/>
        </w:rPr>
        <w:t>We all have our favorite doctrines, and our minds are so constituted that it is hard to see one truth very clearly without forgetting that there are other truths equally important. We must not forget the exhortation of Paul, to minister "according to the proportion of faith."</w:t>
      </w:r>
    </w:p>
    <w:p w14:paraId="0DEA04D7">
      <w:pPr>
        <w:ind w:left="-5" w:right="2"/>
        <w:rPr>
          <w:rFonts w:hint="eastAsia"/>
        </w:rPr>
      </w:pPr>
      <w:r>
        <w:rPr>
          <w:rFonts w:hint="eastAsia"/>
        </w:rPr>
        <w:t>我们都有自己喜爱的教义，我们的头脑构造使我们很难在非常清楚地看到一个真理的同时，不忘记还有其他同样重要的真理。我们不可忘记保罗的劝勉，要“照着信心的程度”侍奉。</w:t>
      </w:r>
    </w:p>
    <w:p w14:paraId="00E3BDD8">
      <w:pPr>
        <w:ind w:left="-5" w:right="2"/>
        <w:rPr>
          <w:rFonts w:hint="eastAsia"/>
        </w:rPr>
      </w:pPr>
    </w:p>
    <w:p w14:paraId="37555E3D">
      <w:pPr>
        <w:ind w:left="-5" w:right="2"/>
        <w:rPr>
          <w:rFonts w:hint="eastAsia"/>
        </w:rPr>
      </w:pPr>
      <w:r>
        <w:rPr>
          <w:rFonts w:hint="eastAsia"/>
        </w:rPr>
        <w:t>We do so when we exhibit an excessive concern to fence, and guard, and qualify such doctrines as justification by faith without the deeds of the law, for fear of the charge of antinomianism;</w:t>
      </w:r>
    </w:p>
    <w:p w14:paraId="116369F3">
      <w:pPr>
        <w:ind w:left="-5" w:right="2"/>
        <w:rPr>
          <w:rFonts w:hint="eastAsia"/>
        </w:rPr>
      </w:pPr>
      <w:r>
        <w:rPr>
          <w:rFonts w:hint="eastAsia"/>
        </w:rPr>
        <w:t>当我们表现出过度的关注去设防、守卫和限制诸如“因信称义不靠律法行为”这样的教义，唯恐被指责为废弃律法主义时，我们就是这样做了；</w:t>
      </w:r>
    </w:p>
    <w:p w14:paraId="1FE34963">
      <w:pPr>
        <w:ind w:left="-5" w:right="2"/>
        <w:rPr>
          <w:rFonts w:hint="eastAsia"/>
        </w:rPr>
      </w:pPr>
    </w:p>
    <w:p w14:paraId="03D13B73">
      <w:pPr>
        <w:ind w:left="-5" w:right="2"/>
        <w:rPr>
          <w:rFonts w:hint="eastAsia"/>
        </w:rPr>
      </w:pPr>
      <w:r>
        <w:rPr>
          <w:rFonts w:hint="eastAsia"/>
        </w:rPr>
        <w:t>or when we flinch from strong statements about holiness, for fear of being thought legal.</w:t>
      </w:r>
    </w:p>
    <w:p w14:paraId="448FE352">
      <w:pPr>
        <w:ind w:left="-5" w:right="2"/>
        <w:rPr>
          <w:rFonts w:hint="eastAsia"/>
        </w:rPr>
      </w:pPr>
      <w:r>
        <w:rPr>
          <w:rFonts w:hint="eastAsia"/>
        </w:rPr>
        <w:t>或者当我们因为害怕被认为是律法主义，而在关于圣洁的强硬陈述面前退缩时。</w:t>
      </w:r>
    </w:p>
    <w:p w14:paraId="3E60AE65">
      <w:pPr>
        <w:ind w:left="-5" w:right="2"/>
        <w:rPr>
          <w:rFonts w:hint="eastAsia"/>
        </w:rPr>
      </w:pPr>
    </w:p>
    <w:p w14:paraId="5880A608">
      <w:pPr>
        <w:ind w:left="-5" w:right="2"/>
        <w:rPr>
          <w:rFonts w:hint="eastAsia"/>
        </w:rPr>
      </w:pPr>
      <w:r>
        <w:rPr>
          <w:rFonts w:hint="eastAsia"/>
        </w:rPr>
        <w:t>We also do this when we shrink back from the use of Bible language in giving an account of doctrines.</w:t>
      </w:r>
    </w:p>
    <w:p w14:paraId="3442541E">
      <w:pPr>
        <w:ind w:left="-5" w:right="2"/>
        <w:rPr>
          <w:rFonts w:hint="eastAsia"/>
        </w:rPr>
      </w:pPr>
      <w:r>
        <w:rPr>
          <w:rFonts w:hint="eastAsia"/>
        </w:rPr>
        <w:t>当我们在解释教义时，回避使用圣经语言，我们也是在这样做。</w:t>
      </w:r>
    </w:p>
    <w:p w14:paraId="6AEDB9F3">
      <w:pPr>
        <w:ind w:left="-5" w:right="2"/>
        <w:rPr>
          <w:rFonts w:hint="eastAsia"/>
        </w:rPr>
      </w:pPr>
    </w:p>
    <w:p w14:paraId="2CE085F9">
      <w:pPr>
        <w:ind w:left="-5" w:right="2"/>
        <w:rPr>
          <w:rFonts w:hint="eastAsia"/>
        </w:rPr>
      </w:pPr>
      <w:r>
        <w:rPr>
          <w:rFonts w:hint="eastAsia"/>
        </w:rPr>
        <w:t>We are apt to keep back such expressions as "born again," "election," "adoption," "conversion," "assurance," and to use a roundabout phraseology, as if we were ashamed of plain Bible words.</w:t>
      </w:r>
    </w:p>
    <w:p w14:paraId="0B0B333B">
      <w:pPr>
        <w:ind w:left="-5" w:right="2"/>
        <w:rPr>
          <w:rFonts w:hint="eastAsia"/>
        </w:rPr>
      </w:pPr>
      <w:r>
        <w:rPr>
          <w:rFonts w:hint="eastAsia"/>
        </w:rPr>
        <w:t>我们倾向于隐瞒诸如“重生”、“拣选”、“收纳”、“归正”、“确据”等表达，而使用迂回的措辞，好像我们以直白的圣经词汇为耻。</w:t>
      </w:r>
    </w:p>
    <w:p w14:paraId="7F4B4C09">
      <w:pPr>
        <w:ind w:left="-5" w:right="2"/>
        <w:rPr>
          <w:rFonts w:hint="eastAsia"/>
        </w:rPr>
      </w:pPr>
    </w:p>
    <w:p w14:paraId="739CC68D">
      <w:pPr>
        <w:ind w:left="-5" w:right="2"/>
        <w:rPr>
          <w:rFonts w:hint="eastAsia"/>
        </w:rPr>
      </w:pPr>
      <w:r>
        <w:rPr>
          <w:rFonts w:hint="eastAsia"/>
        </w:rPr>
        <w:t>I cannot expand these statements because we are short of time. I am content with mentioning them and leave them to your private thought.</w:t>
      </w:r>
    </w:p>
    <w:p w14:paraId="25E3E73E">
      <w:pPr>
        <w:ind w:left="-5" w:right="2"/>
        <w:rPr>
          <w:rFonts w:hint="eastAsia"/>
        </w:rPr>
      </w:pPr>
      <w:r>
        <w:rPr>
          <w:rFonts w:hint="eastAsia"/>
        </w:rPr>
        <w:t>我不能展开这些陈述，因为我们时间紧迫。我满足于提及它们，留给你们私下思考。</w:t>
      </w:r>
    </w:p>
    <w:p w14:paraId="3CB3D501">
      <w:pPr>
        <w:ind w:left="-5" w:right="2"/>
        <w:rPr>
          <w:rFonts w:hint="eastAsia"/>
        </w:rPr>
      </w:pPr>
    </w:p>
    <w:p w14:paraId="1F656378">
      <w:pPr>
        <w:ind w:left="-5" w:right="2"/>
        <w:rPr>
          <w:rFonts w:hint="eastAsia"/>
        </w:rPr>
      </w:pPr>
      <w:r>
        <w:rPr>
          <w:rFonts w:hint="eastAsia"/>
        </w:rPr>
        <w:t>3. In the third place, we corrupt the Word of God when we make a defective practical application of it.</w:t>
      </w:r>
    </w:p>
    <w:p w14:paraId="078ABA02">
      <w:pPr>
        <w:ind w:left="-5" w:right="2"/>
        <w:rPr>
          <w:rFonts w:hint="eastAsia"/>
        </w:rPr>
      </w:pPr>
      <w:r>
        <w:rPr>
          <w:rFonts w:hint="eastAsia"/>
        </w:rPr>
        <w:t>3. 第三，当我们对神的话语做出有缺陷的实际应用时，我们就败坏了它。</w:t>
      </w:r>
    </w:p>
    <w:p w14:paraId="0D34B889">
      <w:pPr>
        <w:ind w:left="-5" w:right="2"/>
        <w:rPr>
          <w:rFonts w:hint="eastAsia"/>
        </w:rPr>
      </w:pPr>
    </w:p>
    <w:p w14:paraId="76DE3058">
      <w:pPr>
        <w:ind w:left="-5" w:right="2"/>
        <w:rPr>
          <w:rFonts w:hint="eastAsia"/>
        </w:rPr>
      </w:pPr>
      <w:r>
        <w:rPr>
          <w:rFonts w:hint="eastAsia"/>
        </w:rPr>
        <w:t>We do so when we do not discriminate between classes in our congregations—when we address everyone as being possessed of grace, because of their baptism or church-membership, and do not draw the line between those who have the Spirit and those who have not.</w:t>
      </w:r>
    </w:p>
    <w:p w14:paraId="5194DF03">
      <w:pPr>
        <w:ind w:left="-5" w:right="2"/>
        <w:rPr>
          <w:rFonts w:hint="eastAsia"/>
        </w:rPr>
      </w:pPr>
      <w:r>
        <w:rPr>
          <w:rFonts w:hint="eastAsia"/>
        </w:rPr>
        <w:t>当我们不对会众中的类别进行区分时——当我们因为他们的洗礼或教会成员身份而称每个人都拥有恩典，而不画线区分那些有圣灵和没有圣灵的人时，我们就是这样做了。</w:t>
      </w:r>
    </w:p>
    <w:p w14:paraId="1D5B9DFF">
      <w:pPr>
        <w:ind w:left="-5" w:right="2"/>
        <w:rPr>
          <w:rFonts w:hint="eastAsia"/>
        </w:rPr>
      </w:pPr>
    </w:p>
    <w:p w14:paraId="3CA6BA77">
      <w:pPr>
        <w:ind w:left="-5" w:right="2"/>
        <w:rPr>
          <w:rFonts w:hint="eastAsia"/>
        </w:rPr>
      </w:pPr>
      <w:r>
        <w:rPr>
          <w:rFonts w:hint="eastAsia"/>
        </w:rPr>
        <w:t>Are we not apt to say, "Now if there is any one of you who does not know the things that are necessary for eternal peace" — when we ought rather to say, "If there are any of you who has not received the grace of God?"</w:t>
      </w:r>
    </w:p>
    <w:p w14:paraId="1B3D596D">
      <w:pPr>
        <w:ind w:left="-5" w:right="2"/>
        <w:rPr>
          <w:rFonts w:hint="eastAsia"/>
        </w:rPr>
      </w:pPr>
      <w:r>
        <w:rPr>
          <w:rFonts w:hint="eastAsia"/>
        </w:rPr>
        <w:t>我们岂不是倾向于说，“现在如果你们中间有人不知道那些对永恒平安必要的事”——而我们本该说，“如果你们中间有人没有领受神的恩典”吗？</w:t>
      </w:r>
    </w:p>
    <w:p w14:paraId="4629AB8D">
      <w:pPr>
        <w:ind w:left="-5" w:right="2"/>
        <w:rPr>
          <w:rFonts w:hint="eastAsia"/>
        </w:rPr>
      </w:pPr>
    </w:p>
    <w:p w14:paraId="44342CCE">
      <w:pPr>
        <w:ind w:left="-5" w:right="2"/>
        <w:rPr>
          <w:rFonts w:hint="eastAsia"/>
        </w:rPr>
      </w:pPr>
      <w:r>
        <w:rPr>
          <w:rFonts w:hint="eastAsia"/>
        </w:rPr>
        <w:t>Are we not in danger of defective handling of the Word in our practical exhortations, by not bringing home the statements of the Bible to the various classes in our congregations?</w:t>
      </w:r>
    </w:p>
    <w:p w14:paraId="409EBA7D">
      <w:pPr>
        <w:ind w:left="-5" w:right="2"/>
        <w:rPr>
          <w:rFonts w:hint="eastAsia"/>
        </w:rPr>
      </w:pPr>
      <w:r>
        <w:rPr>
          <w:rFonts w:hint="eastAsia"/>
        </w:rPr>
        <w:t>我们岂不是处于在实际劝勉中对神话语处理有缺陷的危险中，因为没有把圣经的陈述落实到我们会众中的各类人身上吗？</w:t>
      </w:r>
    </w:p>
    <w:p w14:paraId="0E8FD0B7">
      <w:pPr>
        <w:ind w:left="-5" w:right="2"/>
        <w:rPr>
          <w:rFonts w:hint="eastAsia"/>
        </w:rPr>
      </w:pPr>
    </w:p>
    <w:p w14:paraId="18CD16E6">
      <w:pPr>
        <w:ind w:left="-5" w:right="2"/>
        <w:rPr>
          <w:rFonts w:hint="eastAsia"/>
        </w:rPr>
      </w:pPr>
      <w:r>
        <w:rPr>
          <w:rFonts w:hint="eastAsia"/>
        </w:rPr>
        <w:t>We speak plainly to the poor; but do we also speak plainly to the rich? Do we speak plainly in our dealings with the upper classes? This is a point on which, I fear, we need to search our consciences.</w:t>
      </w:r>
    </w:p>
    <w:p w14:paraId="5D0101AE">
      <w:pPr>
        <w:ind w:left="-5" w:right="2"/>
        <w:rPr>
          <w:rFonts w:hint="eastAsia"/>
        </w:rPr>
      </w:pPr>
      <w:r>
        <w:rPr>
          <w:rFonts w:hint="eastAsia"/>
        </w:rPr>
        <w:t>我们对穷人说话直白；但我们也对富人说话直白吗？我们在与上层阶级打交道时说话直白吗？在这一点上，我恐怕我们需要省察我们的良心。</w:t>
      </w:r>
    </w:p>
    <w:p w14:paraId="4629DB6D">
      <w:pPr>
        <w:ind w:left="-5" w:right="2"/>
        <w:rPr>
          <w:rFonts w:hint="eastAsia"/>
        </w:rPr>
      </w:pPr>
    </w:p>
    <w:p w14:paraId="2345EC82">
      <w:pPr>
        <w:ind w:left="-5" w:right="2"/>
        <w:rPr>
          <w:rFonts w:hint="eastAsia"/>
        </w:rPr>
      </w:pPr>
      <w:r>
        <w:rPr>
          <w:rFonts w:hint="eastAsia"/>
        </w:rPr>
        <w:t>I now turn to the POSITIVE lessons which the text contains. "In Christ we speak before God with sincerity, like men sent from God." A few words on each point must suffice.</w:t>
      </w:r>
    </w:p>
    <w:p w14:paraId="3DFC7709">
      <w:pPr>
        <w:ind w:left="-5" w:right="2"/>
        <w:rPr>
          <w:rFonts w:hint="eastAsia"/>
        </w:rPr>
      </w:pPr>
      <w:r>
        <w:rPr>
          <w:rFonts w:hint="eastAsia"/>
        </w:rPr>
        <w:t>我现在转向经文所包含的肯定教训。“由于诚实，由于神，在神面前凭着基督讲道。”每一点只需几句话就够了。</w:t>
      </w:r>
    </w:p>
    <w:p w14:paraId="1E7A2E69">
      <w:pPr>
        <w:ind w:left="-5" w:right="2"/>
        <w:rPr>
          <w:rFonts w:hint="eastAsia"/>
        </w:rPr>
      </w:pPr>
    </w:p>
    <w:p w14:paraId="66829A5D">
      <w:pPr>
        <w:ind w:left="-5" w:right="2"/>
        <w:rPr>
          <w:rFonts w:hint="eastAsia"/>
        </w:rPr>
      </w:pPr>
      <w:r>
        <w:rPr>
          <w:rFonts w:hint="eastAsia"/>
        </w:rPr>
        <w:t>1. We should aim to speak "with sincerity." Sincerity of aim, heart, and motive; to speak as those who are thoroughly convinced of the truth of what they speak; as those who have a deep feeling and tender love for those whom we address.</w:t>
      </w:r>
    </w:p>
    <w:p w14:paraId="6FF51A70">
      <w:pPr>
        <w:ind w:left="-5" w:right="2"/>
        <w:rPr>
          <w:rFonts w:hint="eastAsia"/>
        </w:rPr>
      </w:pPr>
      <w:r>
        <w:rPr>
          <w:rFonts w:hint="eastAsia"/>
        </w:rPr>
        <w:t>1. 我们应当以“由于诚实”讲话为目标。目标、内心和动机的诚实；像那些彻底确信自己所讲真理的人那样讲话；像那些对自己听众有深厚感情和温柔爱心的人那样讲话。</w:t>
      </w:r>
    </w:p>
    <w:p w14:paraId="7599E496">
      <w:pPr>
        <w:ind w:left="-5" w:right="2"/>
        <w:rPr>
          <w:rFonts w:hint="eastAsia"/>
        </w:rPr>
      </w:pPr>
    </w:p>
    <w:p w14:paraId="314C0B59">
      <w:pPr>
        <w:ind w:left="-5" w:right="2"/>
        <w:rPr>
          <w:rFonts w:hint="eastAsia"/>
        </w:rPr>
      </w:pPr>
      <w:r>
        <w:rPr>
          <w:rFonts w:hint="eastAsia"/>
        </w:rPr>
        <w:t>2. We should aim to speak "like men sent from God." We ought to strive to feel like men commissioned to speak for God, and on His behalf.</w:t>
      </w:r>
    </w:p>
    <w:p w14:paraId="18FC8ADC">
      <w:pPr>
        <w:ind w:left="-5" w:right="2"/>
        <w:rPr>
          <w:rFonts w:hint="eastAsia"/>
        </w:rPr>
      </w:pPr>
      <w:r>
        <w:rPr>
          <w:rFonts w:hint="eastAsia"/>
        </w:rPr>
        <w:t>2. 我们应当以“由于神（像神差派的人）”讲话为目标。我们应当努力感觉像是受托为神说话，并代表祂说话的人。</w:t>
      </w:r>
    </w:p>
    <w:p w14:paraId="4506A423">
      <w:pPr>
        <w:ind w:left="-5" w:right="2"/>
        <w:rPr>
          <w:rFonts w:hint="eastAsia"/>
        </w:rPr>
      </w:pPr>
    </w:p>
    <w:p w14:paraId="7AC1D82D">
      <w:pPr>
        <w:ind w:left="-5" w:right="2"/>
        <w:rPr>
          <w:rFonts w:hint="eastAsia"/>
        </w:rPr>
      </w:pPr>
      <w:r>
        <w:rPr>
          <w:rFonts w:hint="eastAsia"/>
        </w:rPr>
        <w:t>In our dread of running into Roman Catholicism, we too often forget the language of the Apostle, "I make much of my ministry."</w:t>
      </w:r>
    </w:p>
    <w:p w14:paraId="404FE3D4">
      <w:pPr>
        <w:ind w:left="-5" w:right="2"/>
        <w:rPr>
          <w:rFonts w:hint="eastAsia"/>
        </w:rPr>
      </w:pPr>
      <w:r>
        <w:rPr>
          <w:rFonts w:hint="eastAsia"/>
        </w:rPr>
        <w:t>在害怕陷入罗马天主教的恐惧中，我们太常忘记使徒的话：“我敬重我的职分。”</w:t>
      </w:r>
    </w:p>
    <w:p w14:paraId="72DFAB65">
      <w:pPr>
        <w:ind w:left="-5" w:right="2"/>
        <w:rPr>
          <w:rFonts w:hint="eastAsia"/>
        </w:rPr>
      </w:pPr>
    </w:p>
    <w:p w14:paraId="72321167">
      <w:pPr>
        <w:ind w:left="-5" w:right="2"/>
        <w:rPr>
          <w:rFonts w:hint="eastAsia"/>
        </w:rPr>
      </w:pPr>
      <w:r>
        <w:rPr>
          <w:rFonts w:hint="eastAsia"/>
        </w:rPr>
        <w:t>We forget how great is the responsibility of the New Testament minister, and how awful the sin of those who when a real messenger of Christ addresses them, refuse to receive his message, and harden their hearts against it.</w:t>
      </w:r>
    </w:p>
    <w:p w14:paraId="1C3187E2">
      <w:pPr>
        <w:ind w:left="-5" w:right="2"/>
        <w:rPr>
          <w:rFonts w:hint="eastAsia"/>
        </w:rPr>
      </w:pPr>
      <w:r>
        <w:rPr>
          <w:rFonts w:hint="eastAsia"/>
        </w:rPr>
        <w:t>我们忘记了新约牧师的责任是何等重大，以及当基督真正的信使对他们说话时，那些拒绝接受他的信息并硬着心抵挡的人，他们的罪是何等可怕。</w:t>
      </w:r>
    </w:p>
    <w:p w14:paraId="44D17CF1">
      <w:pPr>
        <w:ind w:left="-5" w:right="2"/>
        <w:rPr>
          <w:rFonts w:hint="eastAsia"/>
        </w:rPr>
      </w:pPr>
    </w:p>
    <w:p w14:paraId="699116B5">
      <w:pPr>
        <w:ind w:left="-5" w:right="2"/>
        <w:rPr>
          <w:rFonts w:hint="eastAsia"/>
        </w:rPr>
      </w:pPr>
      <w:r>
        <w:rPr>
          <w:rFonts w:hint="eastAsia"/>
        </w:rPr>
        <w:t>3. We should aim to speak "before God." We are to ask ourselves, not, What did the people think of me? but, What was I in the sight of God?</w:t>
      </w:r>
    </w:p>
    <w:p w14:paraId="4D7F0D1A">
      <w:pPr>
        <w:ind w:left="-5" w:right="2"/>
        <w:rPr>
          <w:rFonts w:hint="eastAsia"/>
        </w:rPr>
      </w:pPr>
      <w:r>
        <w:rPr>
          <w:rFonts w:hint="eastAsia"/>
        </w:rPr>
        <w:t>3. 我们应当以“在神面前”讲话为目标。我们要问自己，不是人们怎么看我？而是在神眼中我是怎样的？</w:t>
      </w:r>
    </w:p>
    <w:p w14:paraId="1B56DE3B">
      <w:pPr>
        <w:ind w:left="-5" w:right="2"/>
        <w:rPr>
          <w:rFonts w:hint="eastAsia"/>
        </w:rPr>
      </w:pPr>
    </w:p>
    <w:p w14:paraId="5DBD06B7">
      <w:pPr>
        <w:ind w:left="-5" w:right="2"/>
        <w:rPr>
          <w:rFonts w:hint="eastAsia"/>
        </w:rPr>
      </w:pPr>
      <w:r>
        <w:rPr>
          <w:rFonts w:hint="eastAsia"/>
        </w:rPr>
        <w:t>O that this may be the spirit in which we may always express from our pulpits—not caring whether men are pleased or displeased—not caring whether men say we were eloquent or feeble; but going away with the witness of our conscience—I have spoken as standing before God's sight.</w:t>
      </w:r>
    </w:p>
    <w:p w14:paraId="2667FCBB">
      <w:pPr>
        <w:ind w:left="-5" w:right="2"/>
        <w:rPr>
          <w:rFonts w:hint="eastAsia"/>
        </w:rPr>
      </w:pPr>
      <w:r>
        <w:rPr>
          <w:rFonts w:hint="eastAsia"/>
        </w:rPr>
        <w:t>哦，愿这永远是我们从讲台上表达时的精神——不在乎人是高兴还是不高兴——不在乎人说我们是雄辩还是软弱；而是带着良心的见证离开——我已经像站在神面前一样讲了。</w:t>
      </w:r>
    </w:p>
    <w:p w14:paraId="05053DDD">
      <w:pPr>
        <w:ind w:left="-5" w:right="2"/>
        <w:rPr>
          <w:rFonts w:hint="eastAsia"/>
        </w:rPr>
      </w:pPr>
    </w:p>
    <w:p w14:paraId="4499DE4D">
      <w:pPr>
        <w:ind w:left="-5" w:right="2"/>
        <w:rPr>
          <w:rFonts w:hint="eastAsia"/>
        </w:rPr>
      </w:pPr>
      <w:r>
        <w:rPr>
          <w:rFonts w:hint="eastAsia"/>
        </w:rPr>
        <w:t>4. Finally, we should aim to speak "as in Christ." The meaning of this phrase is doubtful. Grotius says, "We are to speak as in His name, as ambassadors." Beza says, "We are to speak about Christ, concerning Christ."</w:t>
      </w:r>
    </w:p>
    <w:p w14:paraId="11DE3B4C">
      <w:pPr>
        <w:ind w:left="-5" w:right="2"/>
        <w:rPr>
          <w:rFonts w:hint="eastAsia"/>
        </w:rPr>
      </w:pPr>
      <w:r>
        <w:rPr>
          <w:rFonts w:hint="eastAsia"/>
        </w:rPr>
        <w:t>4. 最后，我们应当以“凭着基督”讲话为目标。这个短语的意思是不确定的。格劳秀斯说：“我们要奉祂的名，作为大使讲话。”贝萨说：“我们要讲论基督，关于基督。”</w:t>
      </w:r>
    </w:p>
    <w:p w14:paraId="1411CA7E">
      <w:pPr>
        <w:ind w:left="-5" w:right="2"/>
        <w:rPr>
          <w:rFonts w:hint="eastAsia"/>
        </w:rPr>
      </w:pPr>
    </w:p>
    <w:p w14:paraId="2457BA1D">
      <w:pPr>
        <w:ind w:left="-5" w:right="2"/>
        <w:rPr>
          <w:rFonts w:hint="eastAsia"/>
        </w:rPr>
      </w:pPr>
      <w:r>
        <w:rPr>
          <w:rFonts w:hint="eastAsia"/>
        </w:rPr>
        <w:t>This is good doctrine, but hardly the full meaning of the words. Others say, We are to speak as ourselves joined to Christ, as those who have received mercy from Christ, and whose only title to address others is from Christ alone.</w:t>
      </w:r>
    </w:p>
    <w:p w14:paraId="64D90DEF">
      <w:pPr>
        <w:ind w:left="-5" w:right="2"/>
        <w:rPr>
          <w:rFonts w:hint="eastAsia"/>
        </w:rPr>
      </w:pPr>
      <w:r>
        <w:rPr>
          <w:rFonts w:hint="eastAsia"/>
        </w:rPr>
        <w:t>这是好的教义，但很难说是这词的全部意思。其他人说，我们要像自己与基督联合的人那样讲话，像那些从基督领受了怜悯，且向别人讲话的唯一资格仅来自基督的人那样讲话。</w:t>
      </w:r>
    </w:p>
    <w:p w14:paraId="05FEB958">
      <w:pPr>
        <w:ind w:left="-5" w:right="2"/>
        <w:rPr>
          <w:rFonts w:hint="eastAsia"/>
        </w:rPr>
      </w:pPr>
    </w:p>
    <w:p w14:paraId="05F94E61">
      <w:pPr>
        <w:ind w:left="-5" w:right="2"/>
        <w:rPr>
          <w:rFonts w:hint="eastAsia"/>
        </w:rPr>
      </w:pPr>
      <w:r>
        <w:rPr>
          <w:rFonts w:hint="eastAsia"/>
        </w:rPr>
        <w:t>Others say, We should speak as through Christ, in the strength of Christ. No meaning, perhaps, is better than this. The expression in the Greek exactly answers to Philippians 4:13, "I can do everything through him who gives me strength."</w:t>
      </w:r>
    </w:p>
    <w:p w14:paraId="4AD8DCF4">
      <w:pPr>
        <w:ind w:left="-5" w:right="2"/>
        <w:rPr>
          <w:rFonts w:hint="eastAsia"/>
        </w:rPr>
      </w:pPr>
      <w:r>
        <w:rPr>
          <w:rFonts w:hint="eastAsia"/>
        </w:rPr>
        <w:t>其他人说，我们应当藉着基督，靠着基督的力量讲话。也许没有比这更好的意思了。希腊文中的表达正好对应腓立比书 4:13，“我靠着那加给我力量的，凡事都能做。”</w:t>
      </w:r>
    </w:p>
    <w:p w14:paraId="39F8F90C">
      <w:pPr>
        <w:ind w:left="-5" w:right="2"/>
        <w:rPr>
          <w:rFonts w:hint="eastAsia"/>
        </w:rPr>
      </w:pPr>
    </w:p>
    <w:p w14:paraId="63F4E772">
      <w:pPr>
        <w:ind w:left="-5" w:right="2"/>
        <w:rPr>
          <w:rFonts w:hint="eastAsia"/>
        </w:rPr>
      </w:pPr>
      <w:r>
        <w:rPr>
          <w:rFonts w:hint="eastAsia"/>
        </w:rPr>
        <w:t>Whatever sense we ascribe to these words, one thing is clear: we should speak in Christ, as those who have themselves received mercy; as those who desire to exalt, not themselves, but the Savior; and as those who care nothing what men think of them, so long as Christ is magnified in their ministry.</w:t>
      </w:r>
    </w:p>
    <w:p w14:paraId="0B8C42CF">
      <w:pPr>
        <w:ind w:left="-5" w:right="2"/>
        <w:rPr>
          <w:rFonts w:hint="eastAsia"/>
        </w:rPr>
      </w:pPr>
      <w:r>
        <w:rPr>
          <w:rFonts w:hint="eastAsia"/>
        </w:rPr>
        <w:t>无论我们将什么意义归于这些话，有一点是清楚的：我们应当在基督里讲话，像那些自己领受了怜悯的人；像那些渴望高举的不是自己，而是救主的人；像那些只要基督在他们的事工中被尊大，就不在乎人怎么看他们的人。</w:t>
      </w:r>
    </w:p>
    <w:p w14:paraId="4735FB86">
      <w:pPr>
        <w:ind w:left="-5" w:right="2"/>
        <w:rPr>
          <w:rFonts w:hint="eastAsia"/>
        </w:rPr>
      </w:pPr>
    </w:p>
    <w:p w14:paraId="66EAF77B">
      <w:pPr>
        <w:ind w:left="-5" w:right="2"/>
        <w:rPr>
          <w:rFonts w:hint="eastAsia"/>
        </w:rPr>
      </w:pPr>
      <w:r>
        <w:rPr>
          <w:rFonts w:hint="eastAsia"/>
        </w:rPr>
        <w:t>In conclusion, we should all ask, Do we ever handle the Word of God deceitfully? Do we realize what it is to speak as of God, as in the sight of God, and in Christ?</w:t>
      </w:r>
    </w:p>
    <w:p w14:paraId="311BD9FD">
      <w:pPr>
        <w:ind w:left="-5" w:right="2"/>
        <w:rPr>
          <w:rFonts w:hint="eastAsia"/>
        </w:rPr>
      </w:pPr>
      <w:r>
        <w:rPr>
          <w:rFonts w:hint="eastAsia"/>
        </w:rPr>
        <w:t>总之，我们都应当问，我们是否曾诡诈地处理神的话语？我们是否意识到由于神、在神面前、并在基督里讲话意味着什么？</w:t>
      </w:r>
    </w:p>
    <w:p w14:paraId="4DA05BCA">
      <w:pPr>
        <w:ind w:left="-5" w:right="2"/>
        <w:rPr>
          <w:rFonts w:hint="eastAsia"/>
        </w:rPr>
      </w:pPr>
    </w:p>
    <w:p w14:paraId="4A163A84">
      <w:pPr>
        <w:ind w:left="-5" w:right="2"/>
        <w:rPr>
          <w:rFonts w:hint="eastAsia"/>
        </w:rPr>
      </w:pPr>
      <w:r>
        <w:rPr>
          <w:rFonts w:hint="eastAsia"/>
        </w:rPr>
        <w:t>Let me put to everyone one searching question—Is there any text in God's Word which we shrink from expounding?</w:t>
      </w:r>
    </w:p>
    <w:p w14:paraId="16DCAE8D">
      <w:pPr>
        <w:ind w:left="-5" w:right="2"/>
        <w:rPr>
          <w:rFonts w:hint="eastAsia"/>
        </w:rPr>
      </w:pPr>
      <w:r>
        <w:rPr>
          <w:rFonts w:hint="eastAsia"/>
        </w:rPr>
        <w:t>让我向每个人提出一个发人深省的问题——神的话语中是否有我们退缩不愿讲解的经文？</w:t>
      </w:r>
    </w:p>
    <w:p w14:paraId="3ADDD78A">
      <w:pPr>
        <w:ind w:left="-5" w:right="2"/>
        <w:rPr>
          <w:rFonts w:hint="eastAsia"/>
        </w:rPr>
      </w:pPr>
    </w:p>
    <w:p w14:paraId="7662EFA5">
      <w:pPr>
        <w:ind w:left="-5" w:right="2"/>
        <w:rPr>
          <w:rFonts w:hint="eastAsia"/>
        </w:rPr>
      </w:pPr>
      <w:r>
        <w:rPr>
          <w:rFonts w:hint="eastAsia"/>
        </w:rPr>
        <w:t>Is there any statement in the Bible which we avoid speaking about to our people, not because we do not understand it, but because it contradicts some pet notion of ours as to what is truth?</w:t>
      </w:r>
    </w:p>
    <w:p w14:paraId="29128969">
      <w:pPr>
        <w:ind w:left="-5" w:right="2"/>
        <w:rPr>
          <w:rFonts w:hint="eastAsia"/>
        </w:rPr>
      </w:pPr>
      <w:r>
        <w:rPr>
          <w:rFonts w:hint="eastAsia"/>
        </w:rPr>
        <w:t>圣经中是否有我们避免对百姓讲论的陈述，不是因为我们不明白，而是因为它与我们关于什么是真理的某种心爱观念相抵触？</w:t>
      </w:r>
    </w:p>
    <w:p w14:paraId="653FAEF0">
      <w:pPr>
        <w:ind w:left="-5" w:right="2"/>
        <w:rPr>
          <w:rFonts w:hint="eastAsia"/>
        </w:rPr>
      </w:pPr>
    </w:p>
    <w:p w14:paraId="56761535">
      <w:pPr>
        <w:ind w:left="-5" w:right="2"/>
        <w:rPr>
          <w:rFonts w:hint="eastAsia"/>
        </w:rPr>
      </w:pPr>
      <w:r>
        <w:rPr>
          <w:rFonts w:hint="eastAsia"/>
        </w:rPr>
        <w:t>If this is true, let us ask our consciences whether this is very much like handling the Word of God deceitfully.</w:t>
      </w:r>
    </w:p>
    <w:p w14:paraId="0DF0EC01">
      <w:pPr>
        <w:ind w:left="-5" w:right="2"/>
        <w:rPr>
          <w:rFonts w:hint="eastAsia"/>
        </w:rPr>
      </w:pPr>
      <w:r>
        <w:rPr>
          <w:rFonts w:hint="eastAsia"/>
        </w:rPr>
        <w:t>如果这是真的，让我们问问良心，这是否非常像诡诈地处理神的话语。</w:t>
      </w:r>
    </w:p>
    <w:p w14:paraId="52F62946">
      <w:pPr>
        <w:ind w:left="-5" w:right="2"/>
        <w:rPr>
          <w:rFonts w:hint="eastAsia"/>
        </w:rPr>
      </w:pPr>
    </w:p>
    <w:p w14:paraId="29D2B3DD">
      <w:pPr>
        <w:ind w:left="-5" w:right="2"/>
        <w:rPr>
          <w:rFonts w:hint="eastAsia"/>
        </w:rPr>
      </w:pPr>
      <w:r>
        <w:rPr>
          <w:rFonts w:hint="eastAsia"/>
        </w:rPr>
        <w:t>Is there anything in the Bible we keep back for fear of seeming harsh, and of giving offense to some of our hearers?</w:t>
      </w:r>
    </w:p>
    <w:p w14:paraId="1A807254">
      <w:pPr>
        <w:ind w:left="-5" w:right="2"/>
        <w:rPr>
          <w:rFonts w:hint="eastAsia"/>
        </w:rPr>
      </w:pPr>
      <w:r>
        <w:rPr>
          <w:rFonts w:hint="eastAsia"/>
        </w:rPr>
        <w:t>圣经中是否有我们因为害怕显得严厉，害怕冒犯某些听众而隐瞒的内容？</w:t>
      </w:r>
    </w:p>
    <w:p w14:paraId="39C60831">
      <w:pPr>
        <w:ind w:left="-5" w:right="2"/>
        <w:rPr>
          <w:rFonts w:hint="eastAsia"/>
        </w:rPr>
      </w:pPr>
    </w:p>
    <w:p w14:paraId="20921357">
      <w:pPr>
        <w:ind w:left="-5" w:right="2"/>
        <w:rPr>
          <w:rFonts w:hint="eastAsia"/>
        </w:rPr>
      </w:pPr>
      <w:r>
        <w:rPr>
          <w:rFonts w:hint="eastAsia"/>
        </w:rPr>
        <w:t>Is there any statement, either doctrinal or practical, which we mangle, mutilate or dismember? If so, are we dealing honestly with God's Word? Let us pray to be kept from corrupting God's Word.</w:t>
      </w:r>
    </w:p>
    <w:p w14:paraId="4794208E">
      <w:pPr>
        <w:ind w:left="-5" w:right="2"/>
        <w:rPr>
          <w:rFonts w:hint="eastAsia"/>
        </w:rPr>
      </w:pPr>
      <w:r>
        <w:rPr>
          <w:rFonts w:hint="eastAsia"/>
        </w:rPr>
        <w:t>是否有任何陈述，无论是教义上的还是实践上的，被我们篡改、删减或肢解了？如果是这样，我们是在诚实地对待神的话语吗？让我们祷告保守自己不败坏神的话语。</w:t>
      </w:r>
    </w:p>
    <w:p w14:paraId="42582AB7">
      <w:pPr>
        <w:ind w:left="-5" w:right="2"/>
        <w:rPr>
          <w:rFonts w:hint="eastAsia"/>
        </w:rPr>
      </w:pPr>
    </w:p>
    <w:p w14:paraId="732CE555">
      <w:pPr>
        <w:ind w:left="-5" w:right="2"/>
        <w:rPr>
          <w:rFonts w:hint="eastAsia"/>
        </w:rPr>
      </w:pPr>
      <w:r>
        <w:rPr>
          <w:rFonts w:hint="eastAsia"/>
        </w:rPr>
        <w:t>Let neither fear nor the favor of man induce us to keep back, or avoid, or change, or mutilate, or qualify any text in the Bible. Surely we ought to have holy boldness when we speak as ambassadors of God.</w:t>
      </w:r>
    </w:p>
    <w:p w14:paraId="7AF6585C">
      <w:pPr>
        <w:ind w:left="-5" w:right="2"/>
        <w:rPr>
          <w:rFonts w:hint="eastAsia"/>
        </w:rPr>
      </w:pPr>
      <w:r>
        <w:rPr>
          <w:rFonts w:hint="eastAsia"/>
        </w:rPr>
        <w:t>不要让恐惧或人的恩宠诱导我们隐瞒、避免、改变、删减或限制圣经中的任何经文。当我们作为神的大使讲话时，我们理当有神圣的胆量。</w:t>
      </w:r>
    </w:p>
    <w:p w14:paraId="308EA50A">
      <w:pPr>
        <w:ind w:left="-5" w:right="2"/>
        <w:rPr>
          <w:rFonts w:hint="eastAsia"/>
        </w:rPr>
      </w:pPr>
    </w:p>
    <w:p w14:paraId="493765B4">
      <w:pPr>
        <w:ind w:left="-5" w:right="2"/>
        <w:rPr>
          <w:rFonts w:hint="eastAsia"/>
        </w:rPr>
      </w:pPr>
      <w:r>
        <w:rPr>
          <w:rFonts w:hint="eastAsia"/>
        </w:rPr>
        <w:t>We have no reason to be ashamed of any statement we make in our pulpits, so long as it is Scriptural.</w:t>
      </w:r>
    </w:p>
    <w:p w14:paraId="04A3682E">
      <w:pPr>
        <w:ind w:left="-5" w:right="2"/>
        <w:rPr>
          <w:rFonts w:hint="eastAsia"/>
        </w:rPr>
      </w:pPr>
      <w:r>
        <w:rPr>
          <w:rFonts w:hint="eastAsia"/>
        </w:rPr>
        <w:t>只要是符合圣经的，我们没有理由为我们在讲台上所作的任何陈述感到羞耻。</w:t>
      </w:r>
    </w:p>
    <w:p w14:paraId="4B82CF90">
      <w:pPr>
        <w:ind w:left="-5" w:right="2"/>
        <w:rPr>
          <w:rFonts w:hint="eastAsia"/>
        </w:rPr>
      </w:pPr>
    </w:p>
    <w:p w14:paraId="6C352A65">
      <w:pPr>
        <w:ind w:left="-5" w:right="2"/>
        <w:rPr>
          <w:rFonts w:hint="eastAsia"/>
        </w:rPr>
      </w:pPr>
      <w:r>
        <w:rPr>
          <w:rFonts w:hint="eastAsia"/>
        </w:rPr>
        <w:t>I have often thought that one great secret of the marvelous honor which God has put on a man who is not in our denomination (I allude to Mr. Charles Spurgeon) is, the extraordinary boldness and confidence with which he stands up in the pulpit to speak to people about their sins and their souls.</w:t>
      </w:r>
    </w:p>
    <w:p w14:paraId="7D4244EA">
      <w:pPr>
        <w:ind w:left="-5" w:right="2"/>
        <w:rPr>
          <w:rFonts w:hint="eastAsia"/>
        </w:rPr>
      </w:pPr>
      <w:r>
        <w:rPr>
          <w:rFonts w:hint="eastAsia"/>
        </w:rPr>
        <w:t>我常想，神赋予一位不属于我们宗派的人（我指的是查尔斯·司布真先生）那奇妙尊荣的一个重大秘诀，在于他以非凡的胆量和信心站在讲台上，对人们讲论他们的罪和灵魂。</w:t>
      </w:r>
    </w:p>
    <w:p w14:paraId="2CC34E37">
      <w:pPr>
        <w:ind w:left="-5" w:right="2"/>
        <w:rPr>
          <w:rFonts w:hint="eastAsia"/>
        </w:rPr>
      </w:pPr>
    </w:p>
    <w:p w14:paraId="59510212">
      <w:pPr>
        <w:ind w:left="-5" w:right="2"/>
        <w:rPr>
          <w:rFonts w:hint="eastAsia"/>
        </w:rPr>
      </w:pPr>
      <w:r>
        <w:rPr>
          <w:rFonts w:hint="eastAsia"/>
        </w:rPr>
        <w:t>It cannot be said he does it from fear of any, or to please any. He seems to give every class of hearers its portion—to the rich and the poor, the high and the low, the king and the peasant, the learned and the illiterate.</w:t>
      </w:r>
    </w:p>
    <w:p w14:paraId="26221DEC">
      <w:pPr>
        <w:ind w:left="-5" w:right="2"/>
        <w:rPr>
          <w:rFonts w:hint="eastAsia"/>
        </w:rPr>
      </w:pPr>
      <w:r>
        <w:rPr>
          <w:rFonts w:hint="eastAsia"/>
        </w:rPr>
        <w:t>不能说他是出于对任何人的恐惧，或为了取悦任何人而这样做。他似乎给各类听众分发其份——给富人和穷人，高位者和低微者，国王和农夫，有学问的和文盲。</w:t>
      </w:r>
    </w:p>
    <w:p w14:paraId="50430E93">
      <w:pPr>
        <w:ind w:left="-5" w:right="2"/>
        <w:rPr>
          <w:rFonts w:hint="eastAsia"/>
        </w:rPr>
      </w:pPr>
    </w:p>
    <w:p w14:paraId="4B8C4A2D">
      <w:pPr>
        <w:ind w:left="-5" w:right="2"/>
        <w:rPr>
          <w:rFonts w:hint="eastAsia"/>
        </w:rPr>
      </w:pPr>
      <w:r>
        <w:rPr>
          <w:rFonts w:hint="eastAsia"/>
        </w:rPr>
        <w:t>He gives to every one the plain message, according to God's Word. I believe that very boldness has much to do with the success which God is pleased to give to his ministry.</w:t>
      </w:r>
    </w:p>
    <w:p w14:paraId="4C7E172B">
      <w:pPr>
        <w:ind w:left="-5" w:right="2"/>
        <w:rPr>
          <w:rFonts w:hint="eastAsia"/>
        </w:rPr>
      </w:pPr>
      <w:r>
        <w:rPr>
          <w:rFonts w:hint="eastAsia"/>
        </w:rPr>
        <w:t>他照着神的话语，给每个人直白的信息。我相信正是那种胆量，与神乐意赐给他事工的成功有很大关系。</w:t>
      </w:r>
    </w:p>
    <w:p w14:paraId="36A59993">
      <w:pPr>
        <w:ind w:left="-5" w:right="2"/>
        <w:rPr>
          <w:rFonts w:hint="eastAsia"/>
        </w:rPr>
      </w:pPr>
    </w:p>
    <w:p w14:paraId="23B879E0">
      <w:pPr>
        <w:ind w:left="-5" w:right="2"/>
        <w:rPr>
          <w:rFonts w:hint="eastAsia"/>
        </w:rPr>
      </w:pPr>
      <w:r>
        <w:rPr>
          <w:rFonts w:hint="eastAsia"/>
        </w:rPr>
        <w:t>Let us not be ashamed to learn a lesson from him in this respect. Let us go and do likewise.</w:t>
      </w:r>
    </w:p>
    <w:p w14:paraId="3B8E8135">
      <w:pPr>
        <w:ind w:left="-5" w:right="2"/>
        <w:rPr>
          <w:rFonts w:hint="eastAsia"/>
        </w:rPr>
      </w:pPr>
      <w:r>
        <w:rPr>
          <w:rFonts w:hint="eastAsia"/>
        </w:rPr>
        <w:t>让我们不以在这方面向他学习功课为耻。让我们去照样行。</w:t>
      </w:r>
    </w:p>
    <w:p w14:paraId="6F107F02">
      <w:pPr>
        <w:ind w:left="-5" w:right="2"/>
        <w:rPr>
          <w:rFonts w:hint="eastAsia"/>
        </w:rPr>
      </w:pPr>
    </w:p>
    <w:p w14:paraId="4E03F109">
      <w:pPr>
        <w:pStyle w:val="2"/>
        <w:bidi w:val="0"/>
        <w:rPr>
          <w:rFonts w:hint="eastAsia"/>
        </w:rPr>
      </w:pPr>
      <w:r>
        <w:rPr>
          <w:rFonts w:hint="eastAsia"/>
        </w:rPr>
        <w:t>**Unbelief—A Marvel**</w:t>
      </w:r>
    </w:p>
    <w:p w14:paraId="0F0BD82E">
      <w:pPr>
        <w:pStyle w:val="2"/>
        <w:bidi w:val="0"/>
        <w:rPr>
          <w:rFonts w:hint="eastAsia"/>
        </w:rPr>
      </w:pPr>
      <w:r>
        <w:rPr>
          <w:rFonts w:hint="eastAsia"/>
        </w:rPr>
        <w:t>**不信——一件令人诧异的事**</w:t>
      </w:r>
    </w:p>
    <w:p w14:paraId="74438AD0">
      <w:pPr>
        <w:ind w:left="-5" w:right="2"/>
        <w:rPr>
          <w:rFonts w:hint="eastAsia"/>
        </w:rPr>
      </w:pPr>
    </w:p>
    <w:p w14:paraId="28797E64">
      <w:pPr>
        <w:ind w:left="-5" w:right="2"/>
        <w:rPr>
          <w:rFonts w:hint="eastAsia"/>
        </w:rPr>
      </w:pPr>
      <w:r>
        <w:rPr>
          <w:rFonts w:hint="eastAsia"/>
        </w:rPr>
        <w:t>by J. C. Ryle</w:t>
      </w:r>
    </w:p>
    <w:p w14:paraId="564F23D6">
      <w:pPr>
        <w:ind w:left="-5" w:right="2"/>
        <w:rPr>
          <w:rFonts w:hint="eastAsia"/>
        </w:rPr>
      </w:pPr>
      <w:r>
        <w:rPr>
          <w:rFonts w:hint="eastAsia"/>
        </w:rPr>
        <w:t>J. C. 莱尔</w:t>
      </w:r>
    </w:p>
    <w:p w14:paraId="4CFAA6E4">
      <w:pPr>
        <w:ind w:left="-5" w:right="2"/>
        <w:rPr>
          <w:rFonts w:hint="eastAsia"/>
        </w:rPr>
      </w:pPr>
    </w:p>
    <w:p w14:paraId="2323D366">
      <w:pPr>
        <w:ind w:left="-5" w:right="2"/>
        <w:rPr>
          <w:rFonts w:hint="eastAsia"/>
        </w:rPr>
      </w:pPr>
      <w:r>
        <w:rPr>
          <w:rFonts w:hint="eastAsia"/>
        </w:rPr>
        <w:t>"He marveled at their unbelief." Mark 6:6</w:t>
      </w:r>
    </w:p>
    <w:p w14:paraId="483A377A">
      <w:pPr>
        <w:ind w:left="-5" w:right="2"/>
        <w:rPr>
          <w:rFonts w:hint="eastAsia"/>
        </w:rPr>
      </w:pPr>
      <w:r>
        <w:rPr>
          <w:rFonts w:hint="eastAsia"/>
        </w:rPr>
        <w:t>“祂就诧异他们不信。” 马可福音 6:6</w:t>
      </w:r>
    </w:p>
    <w:p w14:paraId="1A7AD82D">
      <w:pPr>
        <w:ind w:left="-5" w:right="2"/>
        <w:rPr>
          <w:rFonts w:hint="eastAsia"/>
        </w:rPr>
      </w:pPr>
    </w:p>
    <w:p w14:paraId="3BE48EB1">
      <w:pPr>
        <w:ind w:left="-5" w:right="2"/>
        <w:rPr>
          <w:rFonts w:hint="eastAsia"/>
        </w:rPr>
      </w:pPr>
      <w:r>
        <w:rPr>
          <w:rFonts w:hint="eastAsia"/>
        </w:rPr>
        <w:t>The text which heads this page is a very remarkable one. Of all the expressions in the four Gospels which show that the Lord Jesus Christ was very Man, none perhaps is more startling than this.</w:t>
      </w:r>
    </w:p>
    <w:p w14:paraId="35B40923">
      <w:pPr>
        <w:ind w:left="-5" w:right="2"/>
        <w:rPr>
          <w:rFonts w:hint="eastAsia"/>
        </w:rPr>
      </w:pPr>
      <w:r>
        <w:rPr>
          <w:rFonts w:hint="eastAsia"/>
        </w:rPr>
        <w:t>本页标题所引用的经文是非常引人注目的。在四福音书中所有表明主耶稣基督是真正的人的表达中，也许没有比这更令人吃惊的了。</w:t>
      </w:r>
    </w:p>
    <w:p w14:paraId="409FA57A">
      <w:pPr>
        <w:ind w:left="-5" w:right="2"/>
        <w:rPr>
          <w:rFonts w:hint="eastAsia"/>
        </w:rPr>
      </w:pPr>
    </w:p>
    <w:p w14:paraId="27EE1EEF">
      <w:pPr>
        <w:ind w:left="-5" w:right="2"/>
        <w:rPr>
          <w:rFonts w:hint="eastAsia"/>
        </w:rPr>
      </w:pPr>
      <w:r>
        <w:rPr>
          <w:rFonts w:hint="eastAsia"/>
        </w:rPr>
        <w:t>That He who was born of the Virgin Mary, and had a body like our own, should hunger and thirst, and weep and rejoice, and be weary and suffer pain—all this we can, in some degree, understand.</w:t>
      </w:r>
    </w:p>
    <w:p w14:paraId="2ED794C5">
      <w:pPr>
        <w:ind w:left="-5" w:right="2"/>
        <w:rPr>
          <w:rFonts w:hint="eastAsia"/>
        </w:rPr>
      </w:pPr>
      <w:r>
        <w:rPr>
          <w:rFonts w:hint="eastAsia"/>
        </w:rPr>
        <w:t>祂由童贞女马利亚所生，拥有像我们一样的身体，会饥饿干渴，会哭泣欢喜，会疲乏并遭受痛苦——这一切我们都在一定程度上可以理解。</w:t>
      </w:r>
    </w:p>
    <w:p w14:paraId="1F997BEB">
      <w:pPr>
        <w:ind w:left="-5" w:right="2"/>
        <w:rPr>
          <w:rFonts w:hint="eastAsia"/>
        </w:rPr>
      </w:pPr>
    </w:p>
    <w:p w14:paraId="364039B4">
      <w:pPr>
        <w:ind w:left="-5" w:right="2"/>
        <w:rPr>
          <w:rFonts w:hint="eastAsia"/>
        </w:rPr>
      </w:pPr>
      <w:r>
        <w:rPr>
          <w:rFonts w:hint="eastAsia"/>
        </w:rPr>
        <w:t>But that He who was truly God as well as truly Man, He "in whom dwelt all the fullness of the Godhead bodily," He in whom were, "hid all the treasures of wisdom and knowledge," He who "knew what was in man"—that He should "marvel" at anything here below, may well fill us with astonishment!</w:t>
      </w:r>
    </w:p>
    <w:p w14:paraId="00472C66">
      <w:pPr>
        <w:ind w:left="-5" w:right="2"/>
        <w:rPr>
          <w:rFonts w:hint="eastAsia"/>
        </w:rPr>
      </w:pPr>
      <w:r>
        <w:rPr>
          <w:rFonts w:hint="eastAsia"/>
        </w:rPr>
        <w:t>但祂既是真正的神也是真正的人，那“神本性一切的丰盛都有形有体地居住”在祂里面的，那“所积蓄的一切智慧知识”都藏在祂里面的，那“知道人心里所存的”——祂竟然会对地上的任何事感到“诧异”，这怎能不令我们充满震惊！</w:t>
      </w:r>
    </w:p>
    <w:p w14:paraId="29374AC7">
      <w:pPr>
        <w:ind w:left="-5" w:right="2"/>
        <w:rPr>
          <w:rFonts w:hint="eastAsia"/>
        </w:rPr>
      </w:pPr>
    </w:p>
    <w:p w14:paraId="128B782B">
      <w:pPr>
        <w:ind w:left="-5" w:right="2"/>
        <w:rPr>
          <w:rFonts w:hint="eastAsia"/>
        </w:rPr>
      </w:pPr>
      <w:r>
        <w:rPr>
          <w:rFonts w:hint="eastAsia"/>
        </w:rPr>
        <w:t>But what says the Scripture? There it is written in plain words, which no ingenuity can explain away, "He marveled at their unbelief."</w:t>
      </w:r>
    </w:p>
    <w:p w14:paraId="26A9F7F3">
      <w:pPr>
        <w:ind w:left="-5" w:right="2"/>
        <w:rPr>
          <w:rFonts w:hint="eastAsia"/>
        </w:rPr>
      </w:pPr>
      <w:r>
        <w:rPr>
          <w:rFonts w:hint="eastAsia"/>
        </w:rPr>
        <w:t>但圣经怎么说呢？那里用直白的话写着，任何聪明才智都无法辩解过去：“祂就诧异他们不信。”</w:t>
      </w:r>
    </w:p>
    <w:p w14:paraId="00E5A455">
      <w:pPr>
        <w:ind w:left="-5" w:right="2"/>
        <w:rPr>
          <w:rFonts w:hint="eastAsia"/>
        </w:rPr>
      </w:pPr>
    </w:p>
    <w:p w14:paraId="3AB17CF4">
      <w:pPr>
        <w:ind w:left="-5" w:right="2"/>
        <w:rPr>
          <w:rFonts w:hint="eastAsia"/>
        </w:rPr>
      </w:pPr>
      <w:r>
        <w:rPr>
          <w:rFonts w:hint="eastAsia"/>
        </w:rPr>
        <w:t>In handling this subject, I do not propose for a moment to discuss those deep and mysterious articles of the faith which lie at the foundation of Christianity.</w:t>
      </w:r>
    </w:p>
    <w:p w14:paraId="67495485">
      <w:pPr>
        <w:ind w:left="-5" w:right="2"/>
        <w:rPr>
          <w:rFonts w:hint="eastAsia"/>
        </w:rPr>
      </w:pPr>
      <w:r>
        <w:rPr>
          <w:rFonts w:hint="eastAsia"/>
        </w:rPr>
        <w:t>在处理这个主题时，我不打算讨论那些位于基督教根基深处且奥秘的信仰条款。</w:t>
      </w:r>
    </w:p>
    <w:p w14:paraId="581598FC">
      <w:pPr>
        <w:ind w:left="-5" w:right="2"/>
        <w:rPr>
          <w:rFonts w:hint="eastAsia"/>
        </w:rPr>
      </w:pPr>
    </w:p>
    <w:p w14:paraId="04ECC009">
      <w:pPr>
        <w:ind w:left="-5" w:right="2"/>
        <w:rPr>
          <w:rFonts w:hint="eastAsia"/>
        </w:rPr>
      </w:pPr>
      <w:r>
        <w:rPr>
          <w:rFonts w:hint="eastAsia"/>
        </w:rPr>
        <w:t>If I attempted this, I could add nothing to what masters of theology have already said and should probably leave the subject where I found it, if I did not "darken counsel by words without knowledge."</w:t>
      </w:r>
    </w:p>
    <w:p w14:paraId="25BF7375">
      <w:pPr>
        <w:ind w:left="-5" w:right="2"/>
        <w:rPr>
          <w:rFonts w:hint="eastAsia"/>
        </w:rPr>
      </w:pPr>
      <w:r>
        <w:rPr>
          <w:rFonts w:hint="eastAsia"/>
        </w:rPr>
        <w:t>如果我尝试这样做，我不能在神学大师们已经说过的基础上增加什么，如果不“用无知的言语使旨意暗昧不明”，我可能还是会让这个主题停留在原处。</w:t>
      </w:r>
    </w:p>
    <w:p w14:paraId="60D4E133">
      <w:pPr>
        <w:ind w:left="-5" w:right="2"/>
        <w:rPr>
          <w:rFonts w:hint="eastAsia"/>
        </w:rPr>
      </w:pPr>
    </w:p>
    <w:p w14:paraId="6447D406">
      <w:pPr>
        <w:ind w:left="-5" w:right="2"/>
        <w:rPr>
          <w:rFonts w:hint="eastAsia"/>
        </w:rPr>
      </w:pPr>
      <w:r>
        <w:rPr>
          <w:rFonts w:hint="eastAsia"/>
        </w:rPr>
        <w:t>What I wish to do is to say something practical about the general subject of unbelief. It must be an astonishing thing, if even our Lord Jesus Christ marveled at it.</w:t>
      </w:r>
    </w:p>
    <w:p w14:paraId="75F7F620">
      <w:pPr>
        <w:ind w:left="-5" w:right="2"/>
        <w:rPr>
          <w:rFonts w:hint="eastAsia"/>
        </w:rPr>
      </w:pPr>
      <w:r>
        <w:rPr>
          <w:rFonts w:hint="eastAsia"/>
        </w:rPr>
        <w:t>我希望做的是关于不信的一般主题说一些实际的话。如果连我们的主耶稣基督都对它感到诧异，它肯定是一件令人震惊的事。</w:t>
      </w:r>
    </w:p>
    <w:p w14:paraId="01365129">
      <w:pPr>
        <w:ind w:left="-5" w:right="2"/>
        <w:rPr>
          <w:rFonts w:hint="eastAsia"/>
        </w:rPr>
      </w:pPr>
    </w:p>
    <w:p w14:paraId="4649C45D">
      <w:pPr>
        <w:ind w:left="-5" w:right="2"/>
        <w:rPr>
          <w:rFonts w:hint="eastAsia"/>
        </w:rPr>
      </w:pPr>
      <w:r>
        <w:rPr>
          <w:rFonts w:hint="eastAsia"/>
        </w:rPr>
        <w:t>It must be an important thing, when we hear and read so much about it in the present day. And I shall try to make a few plain remarks upon it.</w:t>
      </w:r>
    </w:p>
    <w:p w14:paraId="109B7F20">
      <w:pPr>
        <w:ind w:left="-5" w:right="2"/>
        <w:rPr>
          <w:rFonts w:hint="eastAsia"/>
        </w:rPr>
      </w:pPr>
      <w:r>
        <w:rPr>
          <w:rFonts w:hint="eastAsia"/>
        </w:rPr>
        <w:t>当我们现今听到和读到这么多关于它的事时，它肯定是一件重要的事。我将试着就此发表几点直白的评论。</w:t>
      </w:r>
    </w:p>
    <w:p w14:paraId="2CD83762">
      <w:pPr>
        <w:ind w:left="-5" w:right="2"/>
        <w:rPr>
          <w:rFonts w:hint="eastAsia"/>
        </w:rPr>
      </w:pPr>
    </w:p>
    <w:p w14:paraId="0754F0C9">
      <w:pPr>
        <w:ind w:left="-5" w:right="2"/>
        <w:rPr>
          <w:rFonts w:hint="eastAsia"/>
        </w:rPr>
      </w:pPr>
      <w:r>
        <w:rPr>
          <w:rFonts w:hint="eastAsia"/>
        </w:rPr>
        <w:t>1. Let us consider the nature of unbelief. "What is it?"</w:t>
      </w:r>
    </w:p>
    <w:p w14:paraId="24325A01">
      <w:pPr>
        <w:ind w:left="-5" w:right="2"/>
        <w:rPr>
          <w:rFonts w:hint="eastAsia"/>
        </w:rPr>
      </w:pPr>
      <w:r>
        <w:rPr>
          <w:rFonts w:hint="eastAsia"/>
        </w:rPr>
        <w:t>1. 让我们考虑不信的性质。“它是什么？”</w:t>
      </w:r>
    </w:p>
    <w:p w14:paraId="12FFBCAB">
      <w:pPr>
        <w:ind w:left="-5" w:right="2"/>
        <w:rPr>
          <w:rFonts w:hint="eastAsia"/>
        </w:rPr>
      </w:pPr>
    </w:p>
    <w:p w14:paraId="7B15A516">
      <w:pPr>
        <w:ind w:left="-5" w:right="2"/>
        <w:rPr>
          <w:rFonts w:hint="eastAsia"/>
        </w:rPr>
      </w:pPr>
      <w:r>
        <w:rPr>
          <w:rFonts w:hint="eastAsia"/>
        </w:rPr>
        <w:t>2. Let us inquire why unbelief is so astonishing. "Why did the Lord Jesus marvel at it?"</w:t>
      </w:r>
    </w:p>
    <w:p w14:paraId="44D6A694">
      <w:pPr>
        <w:ind w:left="-5" w:right="2"/>
        <w:rPr>
          <w:rFonts w:hint="eastAsia"/>
        </w:rPr>
      </w:pPr>
      <w:r>
        <w:rPr>
          <w:rFonts w:hint="eastAsia"/>
        </w:rPr>
        <w:t>2. 让我们探究为什么不信是如此令人诧异。“为什么主耶稣对它感到诧异？”</w:t>
      </w:r>
    </w:p>
    <w:p w14:paraId="46548F5F">
      <w:pPr>
        <w:ind w:left="-5" w:right="2"/>
        <w:rPr>
          <w:rFonts w:hint="eastAsia"/>
        </w:rPr>
      </w:pPr>
    </w:p>
    <w:p w14:paraId="10E54FD5">
      <w:pPr>
        <w:ind w:left="-5" w:right="2"/>
        <w:rPr>
          <w:rFonts w:hint="eastAsia"/>
        </w:rPr>
      </w:pPr>
      <w:r>
        <w:rPr>
          <w:rFonts w:hint="eastAsia"/>
        </w:rPr>
        <w:t>1. The nature of unbelief. What is unbelief? The word so translated will be found twelve times in the New Testament and always, so far as I can see, in one signification.</w:t>
      </w:r>
    </w:p>
    <w:p w14:paraId="31EADF30">
      <w:pPr>
        <w:ind w:left="-5" w:right="2"/>
        <w:rPr>
          <w:rFonts w:hint="eastAsia"/>
        </w:rPr>
      </w:pPr>
      <w:r>
        <w:rPr>
          <w:rFonts w:hint="eastAsia"/>
        </w:rPr>
        <w:t>1. 不信的性质。什么是不信？翻译成这个词的字在新约中出现了十二次，据我观察，总是一个意思。</w:t>
      </w:r>
    </w:p>
    <w:p w14:paraId="22CEF3B6">
      <w:pPr>
        <w:ind w:left="-5" w:right="2"/>
        <w:rPr>
          <w:rFonts w:hint="eastAsia"/>
        </w:rPr>
      </w:pPr>
    </w:p>
    <w:p w14:paraId="1BF2B0D3">
      <w:pPr>
        <w:ind w:left="-5" w:right="2"/>
        <w:rPr>
          <w:rFonts w:hint="eastAsia"/>
        </w:rPr>
      </w:pPr>
      <w:r>
        <w:rPr>
          <w:rFonts w:hint="eastAsia"/>
        </w:rPr>
        <w:t>In its fullest sense, of course, it only exists in lands where men enjoy the light of revelation. In heathen lands, where there is little known, there can be comparatively little unbelief.</w:t>
      </w:r>
    </w:p>
    <w:p w14:paraId="57AB5228">
      <w:pPr>
        <w:ind w:left="-5" w:right="2"/>
        <w:rPr>
          <w:rFonts w:hint="eastAsia"/>
        </w:rPr>
      </w:pPr>
      <w:r>
        <w:rPr>
          <w:rFonts w:hint="eastAsia"/>
        </w:rPr>
        <w:t>当然，在其最充分的意义上，它只存在于人们享有启示之光的地方。在异教徒的土地上，那里所知甚少，不信也就相对较少。</w:t>
      </w:r>
    </w:p>
    <w:p w14:paraId="2C9B0497">
      <w:pPr>
        <w:ind w:left="-5" w:right="2"/>
        <w:rPr>
          <w:rFonts w:hint="eastAsia"/>
        </w:rPr>
      </w:pPr>
    </w:p>
    <w:p w14:paraId="41BBBBB5">
      <w:pPr>
        <w:ind w:left="-5" w:right="2"/>
        <w:rPr>
          <w:rFonts w:hint="eastAsia"/>
        </w:rPr>
      </w:pPr>
      <w:r>
        <w:rPr>
          <w:rFonts w:hint="eastAsia"/>
        </w:rPr>
        <w:t>It consists in not believing something which God has said—some warning that He gave—some promise that He held out—some advice that He offers—some judgment that He threatens—some message that He sends.</w:t>
      </w:r>
    </w:p>
    <w:p w14:paraId="45281592">
      <w:pPr>
        <w:ind w:left="-5" w:right="2"/>
        <w:rPr>
          <w:rFonts w:hint="eastAsia"/>
        </w:rPr>
      </w:pPr>
      <w:r>
        <w:rPr>
          <w:rFonts w:hint="eastAsia"/>
        </w:rPr>
        <w:t>它在于不相信神所说的某件事——祂给出的某个警告——祂提出的某个应许——祂提供的某个建议——祂威胁的某个审判——祂发送的某个信息。</w:t>
      </w:r>
    </w:p>
    <w:p w14:paraId="40EEABE3">
      <w:pPr>
        <w:ind w:left="-5" w:right="2"/>
        <w:rPr>
          <w:rFonts w:hint="eastAsia"/>
        </w:rPr>
      </w:pPr>
    </w:p>
    <w:p w14:paraId="1A013CB2">
      <w:pPr>
        <w:ind w:left="-5" w:right="2"/>
        <w:rPr>
          <w:rFonts w:hint="eastAsia"/>
        </w:rPr>
      </w:pPr>
      <w:r>
        <w:rPr>
          <w:rFonts w:hint="eastAsia"/>
        </w:rPr>
        <w:t>In short, to refuse to admit the truth of God's revealed Word, and to live as if we did not think that Word was to be depended on—is the essence of unbelief.</w:t>
      </w:r>
    </w:p>
    <w:p w14:paraId="483E9FD7">
      <w:pPr>
        <w:ind w:left="-5" w:right="2"/>
        <w:rPr>
          <w:rFonts w:hint="eastAsia"/>
        </w:rPr>
      </w:pPr>
      <w:r>
        <w:rPr>
          <w:rFonts w:hint="eastAsia"/>
        </w:rPr>
        <w:t>简而言之，拒绝承认神启示话语的真理性，并且生活得好像我们认为那话语不可靠一样——这就是不信的本质。</w:t>
      </w:r>
    </w:p>
    <w:p w14:paraId="073A4DA5">
      <w:pPr>
        <w:ind w:left="-5" w:right="2"/>
        <w:rPr>
          <w:rFonts w:hint="eastAsia"/>
        </w:rPr>
      </w:pPr>
    </w:p>
    <w:p w14:paraId="7CFA8D68">
      <w:pPr>
        <w:ind w:left="-5" w:right="2"/>
        <w:rPr>
          <w:rFonts w:hint="eastAsia"/>
        </w:rPr>
      </w:pPr>
      <w:r>
        <w:rPr>
          <w:rFonts w:hint="eastAsia"/>
        </w:rPr>
        <w:t>Unbelief is the oldest of the many spiritual diseases by which fallen human nature is afflicted. It began in the day when Adam and Eve ate the forbidden fruit, and brought sin into the world.</w:t>
      </w:r>
    </w:p>
    <w:p w14:paraId="25FE2595">
      <w:pPr>
        <w:ind w:left="-5" w:right="2"/>
        <w:rPr>
          <w:rFonts w:hint="eastAsia"/>
        </w:rPr>
      </w:pPr>
      <w:r>
        <w:rPr>
          <w:rFonts w:hint="eastAsia"/>
        </w:rPr>
        <w:t>不信是堕落的人性所患的许多属灵疾病中最古老的。它始于亚当和夏娃吃禁果并将罪带入世界的那一天。</w:t>
      </w:r>
    </w:p>
    <w:p w14:paraId="657C6FF4">
      <w:pPr>
        <w:ind w:left="-5" w:right="2"/>
        <w:rPr>
          <w:rFonts w:hint="eastAsia"/>
        </w:rPr>
      </w:pPr>
    </w:p>
    <w:p w14:paraId="02FAD756">
      <w:pPr>
        <w:ind w:left="-5" w:right="2"/>
        <w:rPr>
          <w:rFonts w:hint="eastAsia"/>
        </w:rPr>
      </w:pPr>
      <w:r>
        <w:rPr>
          <w:rFonts w:hint="eastAsia"/>
        </w:rPr>
        <w:t>They did not believe what God had told them, would be the consequence of disobedience; and they did believe the Tempter, saying, "You shall not surely die."</w:t>
      </w:r>
    </w:p>
    <w:p w14:paraId="75C639A2">
      <w:pPr>
        <w:ind w:left="-5" w:right="2"/>
        <w:rPr>
          <w:rFonts w:hint="eastAsia"/>
        </w:rPr>
      </w:pPr>
      <w:r>
        <w:rPr>
          <w:rFonts w:hint="eastAsia"/>
        </w:rPr>
        <w:t>他们不相信神告诉他们的、不顺服的后果；而他们却相信了诱惑者所说的：“你们不一定死。”</w:t>
      </w:r>
    </w:p>
    <w:p w14:paraId="45492A8C">
      <w:pPr>
        <w:ind w:left="-5" w:right="2"/>
        <w:rPr>
          <w:rFonts w:hint="eastAsia"/>
        </w:rPr>
      </w:pPr>
    </w:p>
    <w:p w14:paraId="101833BB">
      <w:pPr>
        <w:ind w:left="-5" w:right="2"/>
        <w:rPr>
          <w:rFonts w:hint="eastAsia"/>
        </w:rPr>
      </w:pPr>
      <w:r>
        <w:rPr>
          <w:rFonts w:hint="eastAsia"/>
        </w:rPr>
        <w:t>Unbelief ruined millions in the day of Noah's flood: they would not believe the great "preacher of righteousness," when he warned them for a hundred and twenty years to flee from the wrath to come.</w:t>
      </w:r>
    </w:p>
    <w:p w14:paraId="485C2C03">
      <w:pPr>
        <w:ind w:left="-5" w:right="2"/>
        <w:rPr>
          <w:rFonts w:hint="eastAsia"/>
        </w:rPr>
      </w:pPr>
      <w:r>
        <w:rPr>
          <w:rFonts w:hint="eastAsia"/>
        </w:rPr>
        <w:t>不信在挪亚洪水的日子毁灭了数百万人：当那位伟大的“义道传扬者”警告他们一百二十年要逃避将来的忿怒时，他们不肯相信他。</w:t>
      </w:r>
    </w:p>
    <w:p w14:paraId="2AA2528A">
      <w:pPr>
        <w:ind w:left="-5" w:right="2"/>
        <w:rPr>
          <w:rFonts w:hint="eastAsia"/>
        </w:rPr>
      </w:pPr>
    </w:p>
    <w:p w14:paraId="07EB7E44">
      <w:pPr>
        <w:ind w:left="-5" w:right="2"/>
        <w:rPr>
          <w:rFonts w:hint="eastAsia"/>
        </w:rPr>
      </w:pPr>
      <w:r>
        <w:rPr>
          <w:rFonts w:hint="eastAsia"/>
        </w:rPr>
        <w:t>Unbelief slew myriads in the day when Sodom and Gomorrah were destroyed by fire from heaven. When righteous Lot called on his sons-in-law to escape for their lives, "he seemed as one who mocked." (Gen. 19.14.)</w:t>
      </w:r>
    </w:p>
    <w:p w14:paraId="7395FF9C">
      <w:pPr>
        <w:ind w:left="-5" w:right="2"/>
        <w:rPr>
          <w:rFonts w:hint="eastAsia"/>
        </w:rPr>
      </w:pPr>
      <w:r>
        <w:rPr>
          <w:rFonts w:hint="eastAsia"/>
        </w:rPr>
        <w:t>不信在所多玛和蛾摩拉被天火毁灭的日子杀死了无数人。当义人罗得叫他的女婿们逃命时，“他女婿们却以为他说的是戏言。”（创世记 19:14）。</w:t>
      </w:r>
    </w:p>
    <w:p w14:paraId="45C01F8D">
      <w:pPr>
        <w:ind w:left="-5" w:right="2"/>
        <w:rPr>
          <w:rFonts w:hint="eastAsia"/>
        </w:rPr>
      </w:pPr>
    </w:p>
    <w:p w14:paraId="18FBD828">
      <w:pPr>
        <w:ind w:left="-5" w:right="2"/>
        <w:rPr>
          <w:rFonts w:hint="eastAsia"/>
        </w:rPr>
      </w:pPr>
      <w:r>
        <w:rPr>
          <w:rFonts w:hint="eastAsia"/>
        </w:rPr>
        <w:t>Unbelief kept Israel wandering forty years in the wilderness, until a whole generation was dead. We are expressly told, "They could not enter in—because of unbelief" (Heb. 3.19.)</w:t>
      </w:r>
    </w:p>
    <w:p w14:paraId="41F81B4E">
      <w:pPr>
        <w:ind w:left="-5" w:right="2"/>
        <w:rPr>
          <w:rFonts w:hint="eastAsia"/>
        </w:rPr>
      </w:pPr>
      <w:r>
        <w:rPr>
          <w:rFonts w:hint="eastAsia"/>
        </w:rPr>
        <w:t>不信使以色列人在旷野漂流四十年，直到整整一代人死去。我们被明确告知：“他们不能进入安息是因为不信的缘故了”（希伯来书 3:19）。</w:t>
      </w:r>
    </w:p>
    <w:p w14:paraId="4039EF64">
      <w:pPr>
        <w:ind w:left="-5" w:right="2"/>
        <w:rPr>
          <w:rFonts w:hint="eastAsia"/>
        </w:rPr>
      </w:pPr>
    </w:p>
    <w:p w14:paraId="21CD3F6E">
      <w:pPr>
        <w:ind w:left="-5" w:right="2"/>
        <w:rPr>
          <w:rFonts w:hint="eastAsia"/>
        </w:rPr>
      </w:pPr>
      <w:r>
        <w:rPr>
          <w:rFonts w:hint="eastAsia"/>
        </w:rPr>
        <w:t>Unbelief brought, finally, destruction on the Church and State of the Jews some fifty years after Christ left the world. They would not believe nor receive Him as the Messiah, but crucified and killed Him.</w:t>
      </w:r>
    </w:p>
    <w:p w14:paraId="071F5145">
      <w:pPr>
        <w:ind w:left="-5" w:right="2"/>
        <w:rPr>
          <w:rFonts w:hint="eastAsia"/>
        </w:rPr>
      </w:pPr>
      <w:r>
        <w:rPr>
          <w:rFonts w:hint="eastAsia"/>
        </w:rPr>
        <w:t>不信最终在基督离开世界约五十年后，给犹太人的教会和国家带来了毁灭。他们不肯相信也不肯接受祂为弥赛亚，反而钉死并杀害了祂。</w:t>
      </w:r>
    </w:p>
    <w:p w14:paraId="543A08B7">
      <w:pPr>
        <w:ind w:left="-5" w:right="2"/>
        <w:rPr>
          <w:rFonts w:hint="eastAsia"/>
        </w:rPr>
      </w:pPr>
    </w:p>
    <w:p w14:paraId="1B18605D">
      <w:pPr>
        <w:ind w:left="-5" w:right="2"/>
        <w:rPr>
          <w:rFonts w:hint="eastAsia"/>
        </w:rPr>
      </w:pPr>
      <w:r>
        <w:rPr>
          <w:rFonts w:hint="eastAsia"/>
        </w:rPr>
        <w:t>The primary cause why Jerusalem was destroyed, the temple burned, and God's ancient people cast off and scattered over the face of the world—was unbelief.</w:t>
      </w:r>
    </w:p>
    <w:p w14:paraId="1BB7EA75">
      <w:pPr>
        <w:ind w:left="-5" w:right="2"/>
        <w:rPr>
          <w:rFonts w:hint="eastAsia"/>
        </w:rPr>
      </w:pPr>
      <w:r>
        <w:rPr>
          <w:rFonts w:hint="eastAsia"/>
        </w:rPr>
        <w:t>耶路撒冷被毁、圣殿被烧、神古老的子民被弃绝并分散在世界各地，主要原因——是不信。</w:t>
      </w:r>
    </w:p>
    <w:p w14:paraId="48B0205E">
      <w:pPr>
        <w:ind w:left="-5" w:right="2"/>
        <w:rPr>
          <w:rFonts w:hint="eastAsia"/>
        </w:rPr>
      </w:pPr>
    </w:p>
    <w:p w14:paraId="3B534C92">
      <w:pPr>
        <w:ind w:left="-5" w:right="2"/>
        <w:rPr>
          <w:rFonts w:hint="eastAsia"/>
        </w:rPr>
      </w:pPr>
      <w:r>
        <w:rPr>
          <w:rFonts w:hint="eastAsia"/>
        </w:rPr>
        <w:t>Unbelief, we are taught everywhere in the New Testament, is the grand reason why multitudes of professing Christian men and women in every age are not saved, and die unprepared to meet God.</w:t>
      </w:r>
    </w:p>
    <w:p w14:paraId="7713AB65">
      <w:pPr>
        <w:ind w:left="-5" w:right="2"/>
        <w:rPr>
          <w:rFonts w:hint="eastAsia"/>
        </w:rPr>
      </w:pPr>
      <w:r>
        <w:rPr>
          <w:rFonts w:hint="eastAsia"/>
        </w:rPr>
        <w:t>新约到处教导我们，不信是每个时代众多自称基督徒的男女不能得救，并且死时未准备好见神的宏大理由。</w:t>
      </w:r>
    </w:p>
    <w:p w14:paraId="14759019">
      <w:pPr>
        <w:ind w:left="-5" w:right="2"/>
        <w:rPr>
          <w:rFonts w:hint="eastAsia"/>
        </w:rPr>
      </w:pPr>
    </w:p>
    <w:p w14:paraId="636F9A1F">
      <w:pPr>
        <w:ind w:left="-5" w:right="2"/>
        <w:rPr>
          <w:rFonts w:hint="eastAsia"/>
        </w:rPr>
      </w:pPr>
      <w:r>
        <w:rPr>
          <w:rFonts w:hint="eastAsia"/>
        </w:rPr>
        <w:t>lt bars the way to heaven, and makes God's glorious promises of mercy, useless and unavailing.</w:t>
      </w:r>
    </w:p>
    <w:p w14:paraId="5DDFF1AD">
      <w:pPr>
        <w:ind w:left="-5" w:right="2"/>
        <w:rPr>
          <w:rFonts w:hint="eastAsia"/>
        </w:rPr>
      </w:pPr>
      <w:r>
        <w:rPr>
          <w:rFonts w:hint="eastAsia"/>
        </w:rPr>
        <w:t>它阻断了通往天堂的路，并使神荣耀的怜悯应许变得无用和无效。</w:t>
      </w:r>
    </w:p>
    <w:p w14:paraId="1A197885">
      <w:pPr>
        <w:ind w:left="-5" w:right="2"/>
        <w:rPr>
          <w:rFonts w:hint="eastAsia"/>
        </w:rPr>
      </w:pPr>
    </w:p>
    <w:p w14:paraId="0DF7AB5A">
      <w:pPr>
        <w:ind w:left="-5" w:right="2"/>
        <w:rPr>
          <w:rFonts w:hint="eastAsia"/>
        </w:rPr>
      </w:pPr>
      <w:r>
        <w:rPr>
          <w:rFonts w:hint="eastAsia"/>
        </w:rPr>
        <w:t>"He who believes not, is condemned already." "He who believes not, shall be damned." "He who believes not the Son, shall not see life, but the wrath of God abides on him." "If you believe not that I am He, you shall die in your sins." (John 3.18, 36; Mark 16.16; John 8.24.)</w:t>
      </w:r>
    </w:p>
    <w:p w14:paraId="7FA28FD6">
      <w:pPr>
        <w:ind w:left="-5" w:right="2"/>
        <w:rPr>
          <w:rFonts w:hint="eastAsia"/>
        </w:rPr>
      </w:pPr>
      <w:r>
        <w:rPr>
          <w:rFonts w:hint="eastAsia"/>
        </w:rPr>
        <w:t>“不信的人，罪已经定了。”“不信的必被定罪。”“不信子的人得不着永生，神的震怒常在他身上。”“你们若不信我是基督，必要死在罪中。”（约翰福音 3:18, 36；马可福音 16:16；约翰福音 8:24。）</w:t>
      </w:r>
    </w:p>
    <w:p w14:paraId="015FCAC1">
      <w:pPr>
        <w:ind w:left="-5" w:right="2"/>
        <w:rPr>
          <w:rFonts w:hint="eastAsia"/>
        </w:rPr>
      </w:pPr>
    </w:p>
    <w:p w14:paraId="6F523D90">
      <w:pPr>
        <w:ind w:left="-5" w:right="2"/>
        <w:rPr>
          <w:rFonts w:hint="eastAsia"/>
        </w:rPr>
      </w:pPr>
      <w:r>
        <w:rPr>
          <w:rFonts w:hint="eastAsia"/>
        </w:rPr>
        <w:t>Remember, everyone into whose hands this paper may fall— remember and never forget it—it is not so much heinous sin—as unbelief which ruins souls.</w:t>
      </w:r>
    </w:p>
    <w:p w14:paraId="23763379">
      <w:pPr>
        <w:ind w:left="-5" w:right="2"/>
        <w:rPr>
          <w:rFonts w:hint="eastAsia"/>
        </w:rPr>
      </w:pPr>
      <w:r>
        <w:rPr>
          <w:rFonts w:hint="eastAsia"/>
        </w:rPr>
        <w:t>记住，每一个拿到这篇文章的人——记住并永不要忘记——毁灭灵魂的不是那些可憎的罪——而是不信。</w:t>
      </w:r>
    </w:p>
    <w:p w14:paraId="67AD80E4">
      <w:pPr>
        <w:ind w:left="-5" w:right="2"/>
        <w:rPr>
          <w:rFonts w:hint="eastAsia"/>
        </w:rPr>
      </w:pPr>
    </w:p>
    <w:p w14:paraId="67BEA50E">
      <w:pPr>
        <w:ind w:left="-5" w:right="2"/>
        <w:rPr>
          <w:rFonts w:hint="eastAsia"/>
        </w:rPr>
      </w:pPr>
      <w:r>
        <w:rPr>
          <w:rFonts w:hint="eastAsia"/>
        </w:rPr>
        <w:t>"All manner of sins shall be forgiven to the men." "The blood of Jesus Christ cleanses from all sin." "Though your sins be as scarlet, they shall be made white as snow." (Matt. 12.31; 1 John 1.7; Isaiah 1.18.)</w:t>
      </w:r>
    </w:p>
    <w:p w14:paraId="1B404D45">
      <w:pPr>
        <w:ind w:left="-5" w:right="2"/>
        <w:rPr>
          <w:rFonts w:hint="eastAsia"/>
        </w:rPr>
      </w:pPr>
      <w:r>
        <w:rPr>
          <w:rFonts w:hint="eastAsia"/>
        </w:rPr>
        <w:t>“人一切的罪和亵渎的话，都可得赦免。”“耶稣的血也洗净我们一切的罪。”“你们的罪虽像朱红，必变成雪白。”（马太福音 12:31；约翰一书 1:7；以赛亚书 1:18。）</w:t>
      </w:r>
    </w:p>
    <w:p w14:paraId="2FA46472">
      <w:pPr>
        <w:ind w:left="-5" w:right="2"/>
        <w:rPr>
          <w:rFonts w:hint="eastAsia"/>
        </w:rPr>
      </w:pPr>
    </w:p>
    <w:p w14:paraId="5CD0BAA3">
      <w:pPr>
        <w:ind w:left="-5" w:right="2"/>
        <w:rPr>
          <w:rFonts w:hint="eastAsia"/>
        </w:rPr>
      </w:pPr>
      <w:r>
        <w:rPr>
          <w:rFonts w:hint="eastAsia"/>
        </w:rPr>
        <w:t>But if a man will not put faith in Christ, he places himself out of the reach of mercy.</w:t>
      </w:r>
    </w:p>
    <w:p w14:paraId="258BC978">
      <w:pPr>
        <w:ind w:left="-5" w:right="2"/>
        <w:rPr>
          <w:rFonts w:hint="eastAsia"/>
        </w:rPr>
      </w:pPr>
      <w:r>
        <w:rPr>
          <w:rFonts w:hint="eastAsia"/>
        </w:rPr>
        <w:t>但如果一个人不信靠基督，他就把自己置于怜悯所能及的范围之外。</w:t>
      </w:r>
    </w:p>
    <w:p w14:paraId="3600F445">
      <w:pPr>
        <w:ind w:left="-5" w:right="2"/>
        <w:rPr>
          <w:rFonts w:hint="eastAsia"/>
        </w:rPr>
      </w:pPr>
    </w:p>
    <w:p w14:paraId="24A1C57B">
      <w:pPr>
        <w:ind w:left="-5" w:right="2"/>
        <w:rPr>
          <w:rFonts w:hint="eastAsia"/>
        </w:rPr>
      </w:pPr>
      <w:r>
        <w:rPr>
          <w:rFonts w:hint="eastAsia"/>
        </w:rPr>
        <w:t>I am bold to say, that even Judas Iscariot might have found absolution, if, after his denial, he had repented and believed.</w:t>
      </w:r>
    </w:p>
    <w:p w14:paraId="5B305C47">
      <w:pPr>
        <w:ind w:left="-5" w:right="2"/>
        <w:rPr>
          <w:rFonts w:hint="eastAsia"/>
        </w:rPr>
      </w:pPr>
      <w:r>
        <w:rPr>
          <w:rFonts w:hint="eastAsia"/>
        </w:rPr>
        <w:t>我敢说，即使是加略人犹大，如果他在不认主之后悔改并相信，也可能已经找到了赦免。</w:t>
      </w:r>
    </w:p>
    <w:p w14:paraId="6F0B72F1">
      <w:pPr>
        <w:ind w:left="-5" w:right="2"/>
        <w:rPr>
          <w:rFonts w:hint="eastAsia"/>
        </w:rPr>
      </w:pPr>
    </w:p>
    <w:p w14:paraId="74BFF8EA">
      <w:pPr>
        <w:ind w:left="-5" w:right="2"/>
        <w:rPr>
          <w:rFonts w:hint="eastAsia"/>
        </w:rPr>
      </w:pPr>
      <w:r>
        <w:rPr>
          <w:rFonts w:hint="eastAsia"/>
        </w:rPr>
        <w:t>The true cause of eternal ruin is contained in those solemn words which our Master spoke before the Jewish Sanhedrin, "You will not come unto Me—that you might have life." (John 5.40.)</w:t>
      </w:r>
    </w:p>
    <w:p w14:paraId="11FBECD7">
      <w:pPr>
        <w:ind w:left="-5" w:right="2"/>
        <w:rPr>
          <w:rFonts w:hint="eastAsia"/>
        </w:rPr>
      </w:pPr>
      <w:r>
        <w:rPr>
          <w:rFonts w:hint="eastAsia"/>
        </w:rPr>
        <w:t>永远灭亡的真正原因包含在我们主人在犹太公会面前所说的那些严肃的话中：“你们不肯到我这里来得生命。”（约翰福音 5:40。）</w:t>
      </w:r>
    </w:p>
    <w:p w14:paraId="7A6FAABC">
      <w:pPr>
        <w:ind w:left="-5" w:right="2"/>
        <w:rPr>
          <w:rFonts w:hint="eastAsia"/>
        </w:rPr>
      </w:pPr>
    </w:p>
    <w:p w14:paraId="55A854B5">
      <w:pPr>
        <w:ind w:left="-5" w:right="2"/>
        <w:rPr>
          <w:rFonts w:hint="eastAsia"/>
        </w:rPr>
      </w:pPr>
      <w:r>
        <w:rPr>
          <w:rFonts w:hint="eastAsia"/>
        </w:rPr>
        <w:t>Unbelief is one of the commonest spiritual diseases in these latter days. It meets us at every turn, and in every company.</w:t>
      </w:r>
    </w:p>
    <w:p w14:paraId="6F05BD7C">
      <w:pPr>
        <w:ind w:left="-5" w:right="2"/>
        <w:rPr>
          <w:rFonts w:hint="eastAsia"/>
        </w:rPr>
      </w:pPr>
      <w:r>
        <w:rPr>
          <w:rFonts w:hint="eastAsia"/>
        </w:rPr>
        <w:t>不信是末后日子里最常见的属灵疾病之一。它在每个转弯处，每个群体中都与我们相遇。</w:t>
      </w:r>
    </w:p>
    <w:p w14:paraId="1567818A">
      <w:pPr>
        <w:ind w:left="-5" w:right="2"/>
        <w:rPr>
          <w:rFonts w:hint="eastAsia"/>
        </w:rPr>
      </w:pPr>
    </w:p>
    <w:p w14:paraId="02147C30">
      <w:pPr>
        <w:ind w:left="-5" w:right="2"/>
        <w:rPr>
          <w:rFonts w:hint="eastAsia"/>
        </w:rPr>
      </w:pPr>
      <w:r>
        <w:rPr>
          <w:rFonts w:hint="eastAsia"/>
        </w:rPr>
        <w:t>Like the Egyptian plague of frogs, it makes its way into every family and home, and there seems no keeping it out.</w:t>
      </w:r>
    </w:p>
    <w:p w14:paraId="13DA6B36">
      <w:pPr>
        <w:ind w:left="-5" w:right="2"/>
        <w:rPr>
          <w:rFonts w:hint="eastAsia"/>
        </w:rPr>
      </w:pPr>
      <w:r>
        <w:rPr>
          <w:rFonts w:hint="eastAsia"/>
        </w:rPr>
        <w:t>像埃及的青蛙之灾一样，它闯入每个家庭和住所，似乎无法将其拒之门外。</w:t>
      </w:r>
    </w:p>
    <w:p w14:paraId="3C2B2E2B">
      <w:pPr>
        <w:ind w:left="-5" w:right="2"/>
        <w:rPr>
          <w:rFonts w:hint="eastAsia"/>
        </w:rPr>
      </w:pPr>
    </w:p>
    <w:p w14:paraId="716E7399">
      <w:pPr>
        <w:ind w:left="-5" w:right="2"/>
        <w:rPr>
          <w:rFonts w:hint="eastAsia"/>
        </w:rPr>
      </w:pPr>
      <w:r>
        <w:rPr>
          <w:rFonts w:hint="eastAsia"/>
        </w:rPr>
        <w:t>Among high and low, and rich and poor, in town and in country, in universities and manufacturing towns, in castles and in cottages, you will continually find some form of unbelief.</w:t>
      </w:r>
    </w:p>
    <w:p w14:paraId="2D2EBE2C">
      <w:pPr>
        <w:ind w:left="-5" w:right="2"/>
        <w:rPr>
          <w:rFonts w:hint="eastAsia"/>
        </w:rPr>
      </w:pPr>
      <w:r>
        <w:rPr>
          <w:rFonts w:hint="eastAsia"/>
        </w:rPr>
        <w:t>在高位者和低微者，富人和穷人，城市和乡村，大学和工业城镇，城堡和茅舍中，你会不断发现某种形式的不信。</w:t>
      </w:r>
    </w:p>
    <w:p w14:paraId="27C704EB">
      <w:pPr>
        <w:ind w:left="-5" w:right="2"/>
        <w:rPr>
          <w:rFonts w:hint="eastAsia"/>
        </w:rPr>
      </w:pPr>
    </w:p>
    <w:p w14:paraId="78F1066E">
      <w:pPr>
        <w:ind w:left="-5" w:right="2"/>
        <w:rPr>
          <w:rFonts w:hint="eastAsia"/>
        </w:rPr>
      </w:pPr>
      <w:r>
        <w:rPr>
          <w:rFonts w:hint="eastAsia"/>
        </w:rPr>
        <w:t>It is no longer a pestilence which walks in darkness, but a destruction which wastes at noonday. Unbelief is even thought clever and intellectual, and a mark of a thoughtful mind.</w:t>
      </w:r>
    </w:p>
    <w:p w14:paraId="4D3DFBF3">
      <w:pPr>
        <w:ind w:left="-5" w:right="2"/>
        <w:rPr>
          <w:rFonts w:hint="eastAsia"/>
        </w:rPr>
      </w:pPr>
      <w:r>
        <w:rPr>
          <w:rFonts w:hint="eastAsia"/>
        </w:rPr>
        <w:t>它不再是在黑暗中行走的瘟疫，而是在午间耗损人的毁灭。不信甚至被认为是聪明的、理智的，是有思想头脑的标志。</w:t>
      </w:r>
    </w:p>
    <w:p w14:paraId="0ECDC595">
      <w:pPr>
        <w:ind w:left="-5" w:right="2"/>
        <w:rPr>
          <w:rFonts w:hint="eastAsia"/>
        </w:rPr>
      </w:pPr>
    </w:p>
    <w:p w14:paraId="5D0BEFB0">
      <w:pPr>
        <w:ind w:left="-5" w:right="2"/>
        <w:rPr>
          <w:rFonts w:hint="eastAsia"/>
        </w:rPr>
      </w:pPr>
      <w:r>
        <w:rPr>
          <w:rFonts w:hint="eastAsia"/>
        </w:rPr>
        <w:t>Society seems leavened with it. He who avows his belief of everything contained in the Bible, must make up his mind in many companies to be smiled at contemptuously, and thought an ignorant and weak man.</w:t>
      </w:r>
    </w:p>
    <w:p w14:paraId="72C20A81">
      <w:pPr>
        <w:ind w:left="-5" w:right="2"/>
        <w:rPr>
          <w:rFonts w:hint="eastAsia"/>
        </w:rPr>
      </w:pPr>
      <w:r>
        <w:rPr>
          <w:rFonts w:hint="eastAsia"/>
        </w:rPr>
        <w:t>社会似乎被它发酵了。凡公开承认相信圣经中一切内容的人，必须下定决心在许多群体中被人轻蔑地嘲笑，并被认为是无知和软弱的人。</w:t>
      </w:r>
    </w:p>
    <w:p w14:paraId="42537E63">
      <w:pPr>
        <w:ind w:left="-5" w:right="2"/>
        <w:rPr>
          <w:rFonts w:hint="eastAsia"/>
        </w:rPr>
      </w:pPr>
    </w:p>
    <w:p w14:paraId="0014AAC5">
      <w:pPr>
        <w:ind w:left="-5" w:right="2"/>
        <w:rPr>
          <w:rFonts w:hint="eastAsia"/>
        </w:rPr>
      </w:pPr>
      <w:r>
        <w:rPr>
          <w:rFonts w:hint="eastAsia"/>
        </w:rPr>
        <w:t>(a) With some, the seat of unbelief appears to be the head. They refuse to accept anything which they cannot understand.</w:t>
      </w:r>
    </w:p>
    <w:p w14:paraId="41511EEB">
      <w:pPr>
        <w:ind w:left="-5" w:right="2"/>
        <w:rPr>
          <w:rFonts w:hint="eastAsia"/>
        </w:rPr>
      </w:pPr>
      <w:r>
        <w:rPr>
          <w:rFonts w:hint="eastAsia"/>
        </w:rPr>
        <w:t>(a) 对有些人来说，不信的座位似乎在头脑里。他们拒绝接受任何他们无法理解的事物。</w:t>
      </w:r>
    </w:p>
    <w:p w14:paraId="464AA3BE">
      <w:pPr>
        <w:ind w:left="-5" w:right="2"/>
        <w:rPr>
          <w:rFonts w:hint="eastAsia"/>
        </w:rPr>
      </w:pPr>
    </w:p>
    <w:p w14:paraId="657F4BE1">
      <w:pPr>
        <w:ind w:left="-5" w:right="2"/>
        <w:rPr>
          <w:rFonts w:hint="eastAsia"/>
        </w:rPr>
      </w:pPr>
      <w:r>
        <w:rPr>
          <w:rFonts w:hint="eastAsia"/>
        </w:rPr>
        <w:t>Inspiration, Miracles, the Trinity, the Incarnation, the Atonement, the Holy Spirit, the Resurrection, the Future State—all these mighty verities are viewed with cold indifference as disputable points, if not absolutely rejected.</w:t>
      </w:r>
    </w:p>
    <w:p w14:paraId="4E6B6F18">
      <w:pPr>
        <w:ind w:left="-5" w:right="2"/>
        <w:rPr>
          <w:rFonts w:hint="eastAsia"/>
        </w:rPr>
      </w:pPr>
      <w:r>
        <w:rPr>
          <w:rFonts w:hint="eastAsia"/>
        </w:rPr>
        <w:t>默示、神迹、三位一体、道成肉身、赎罪、圣灵、复活、未来状态——所有这些伟大的真理都被冷漠地视为有争议的观点，如果不是被绝对拒绝的话。</w:t>
      </w:r>
    </w:p>
    <w:p w14:paraId="687729B3">
      <w:pPr>
        <w:ind w:left="-5" w:right="2"/>
        <w:rPr>
          <w:rFonts w:hint="eastAsia"/>
        </w:rPr>
      </w:pPr>
    </w:p>
    <w:p w14:paraId="09D58276">
      <w:pPr>
        <w:ind w:left="-5" w:right="2"/>
        <w:rPr>
          <w:rFonts w:hint="eastAsia"/>
        </w:rPr>
      </w:pPr>
      <w:r>
        <w:rPr>
          <w:rFonts w:hint="eastAsia"/>
        </w:rPr>
        <w:t>Can we entirely explain them? Can we satisfy their reasoning faculties about them? If not, they must be excused if they stand in doubt. What they cannot fully understand, they tell us they cannot fully believe.</w:t>
      </w:r>
    </w:p>
    <w:p w14:paraId="7F0CAD73">
      <w:pPr>
        <w:ind w:left="-5" w:right="2"/>
        <w:rPr>
          <w:rFonts w:hint="eastAsia"/>
        </w:rPr>
      </w:pPr>
      <w:r>
        <w:rPr>
          <w:rFonts w:hint="eastAsia"/>
        </w:rPr>
        <w:t>我们能完全解释它们吗？我们能满足他们关于这些事的推理能力吗？如果不能，他们若存疑就必须被原谅。他们告诉我们，他们不能完全理解的，他们就不能完全相信。</w:t>
      </w:r>
    </w:p>
    <w:p w14:paraId="102357DE">
      <w:pPr>
        <w:ind w:left="-5" w:right="2"/>
        <w:rPr>
          <w:rFonts w:hint="eastAsia"/>
        </w:rPr>
      </w:pPr>
    </w:p>
    <w:p w14:paraId="7E56E9A5">
      <w:pPr>
        <w:ind w:left="-5" w:right="2"/>
        <w:rPr>
          <w:rFonts w:hint="eastAsia"/>
        </w:rPr>
      </w:pPr>
      <w:r>
        <w:rPr>
          <w:rFonts w:hint="eastAsia"/>
        </w:rPr>
        <w:t>(b) With some the seat of unbelief is the heart. They love the sins and habits of life, which the Bible condemns, and are determined not to give them up.</w:t>
      </w:r>
    </w:p>
    <w:p w14:paraId="56533300">
      <w:pPr>
        <w:ind w:left="-5" w:right="2"/>
        <w:rPr>
          <w:rFonts w:hint="eastAsia"/>
        </w:rPr>
      </w:pPr>
      <w:r>
        <w:rPr>
          <w:rFonts w:hint="eastAsia"/>
        </w:rPr>
        <w:t>(b) 对有些人来说，不信的座位在心里。他们爱那些圣经所定罪的罪恶和生活习惯，并决心不放弃它们。</w:t>
      </w:r>
    </w:p>
    <w:p w14:paraId="4960AC50">
      <w:pPr>
        <w:ind w:left="-5" w:right="2"/>
        <w:rPr>
          <w:rFonts w:hint="eastAsia"/>
        </w:rPr>
      </w:pPr>
    </w:p>
    <w:p w14:paraId="1BAD7D24">
      <w:pPr>
        <w:ind w:left="-5" w:right="2"/>
        <w:rPr>
          <w:rFonts w:hint="eastAsia"/>
        </w:rPr>
      </w:pPr>
      <w:r>
        <w:rPr>
          <w:rFonts w:hint="eastAsia"/>
        </w:rPr>
        <w:t>They take refuge from an uneasy conscience by trying to persuade themselves that the old Book is not true. The measure of their creed—is their lusts.</w:t>
      </w:r>
    </w:p>
    <w:p w14:paraId="6D7BFF06">
      <w:pPr>
        <w:ind w:left="-5" w:right="2"/>
        <w:rPr>
          <w:rFonts w:hint="eastAsia"/>
        </w:rPr>
      </w:pPr>
      <w:r>
        <w:rPr>
          <w:rFonts w:hint="eastAsia"/>
        </w:rPr>
        <w:t>他们通过试图说服自己那本古书不是真的，来逃避不安的良心。他们信仰的尺度——是他们的私欲。</w:t>
      </w:r>
    </w:p>
    <w:p w14:paraId="268A5704">
      <w:pPr>
        <w:ind w:left="-5" w:right="2"/>
        <w:rPr>
          <w:rFonts w:hint="eastAsia"/>
        </w:rPr>
      </w:pPr>
    </w:p>
    <w:p w14:paraId="4682230C">
      <w:pPr>
        <w:ind w:left="-5" w:right="2"/>
        <w:rPr>
          <w:rFonts w:hint="eastAsia"/>
        </w:rPr>
      </w:pPr>
      <w:r>
        <w:rPr>
          <w:rFonts w:hint="eastAsia"/>
        </w:rPr>
        <w:t>Whatever condemns their lusts —they refuse to believe.</w:t>
      </w:r>
    </w:p>
    <w:p w14:paraId="7469F8D6">
      <w:pPr>
        <w:ind w:left="-5" w:right="2"/>
        <w:rPr>
          <w:rFonts w:hint="eastAsia"/>
        </w:rPr>
      </w:pPr>
      <w:r>
        <w:rPr>
          <w:rFonts w:hint="eastAsia"/>
        </w:rPr>
        <w:t>凡定罪他们私欲的——他们就拒绝相信。</w:t>
      </w:r>
    </w:p>
    <w:p w14:paraId="74F5D3FA">
      <w:pPr>
        <w:ind w:left="-5" w:right="2"/>
        <w:rPr>
          <w:rFonts w:hint="eastAsia"/>
        </w:rPr>
      </w:pPr>
    </w:p>
    <w:p w14:paraId="2C619BC9">
      <w:pPr>
        <w:ind w:left="-5" w:right="2"/>
        <w:rPr>
          <w:rFonts w:hint="eastAsia"/>
        </w:rPr>
      </w:pPr>
      <w:r>
        <w:rPr>
          <w:rFonts w:hint="eastAsia"/>
        </w:rPr>
        <w:t>The famous Lord Rochester, once a profligate and an infidel, but at last a true penitent, is recorded to have said to Burnet, as he drew near his end, "It is not reason, but a bad life which is the great argument against the Bible."</w:t>
      </w:r>
    </w:p>
    <w:p w14:paraId="3E857C0F">
      <w:pPr>
        <w:ind w:left="-5" w:right="2"/>
        <w:rPr>
          <w:rFonts w:hint="eastAsia"/>
        </w:rPr>
      </w:pPr>
      <w:r>
        <w:rPr>
          <w:rFonts w:hint="eastAsia"/>
        </w:rPr>
        <w:t>著名的罗彻斯特伯爵，曾经是一个放荡者和不信者，但最终真正悔改了，据记载他在临终前对伯内特说：“不是理性，而是坏的生活，才是反对圣经的重辩。”</w:t>
      </w:r>
    </w:p>
    <w:p w14:paraId="39BC8E6E">
      <w:pPr>
        <w:ind w:left="-5" w:right="2"/>
        <w:rPr>
          <w:rFonts w:hint="eastAsia"/>
        </w:rPr>
      </w:pPr>
    </w:p>
    <w:p w14:paraId="1AE1F2CD">
      <w:pPr>
        <w:ind w:left="-5" w:right="2"/>
        <w:rPr>
          <w:rFonts w:hint="eastAsia"/>
        </w:rPr>
      </w:pPr>
      <w:r>
        <w:rPr>
          <w:rFonts w:hint="eastAsia"/>
        </w:rPr>
        <w:t>A true and weighty saying! Many, I am persuaded, profess that they do not believe, because they know, if they did believe—that they must give up their favorite sins!</w:t>
      </w:r>
    </w:p>
    <w:p w14:paraId="009D6D4F">
      <w:pPr>
        <w:ind w:left="-5" w:right="2"/>
        <w:rPr>
          <w:rFonts w:hint="eastAsia"/>
        </w:rPr>
      </w:pPr>
      <w:r>
        <w:rPr>
          <w:rFonts w:hint="eastAsia"/>
        </w:rPr>
        <w:t>一句真实而有力的话！我深信，许多人声称他们不信，是因为他们知道，如果他们信了——他们就必须放弃他们心爱的罪！</w:t>
      </w:r>
    </w:p>
    <w:p w14:paraId="017E1FE6">
      <w:pPr>
        <w:ind w:left="-5" w:right="2"/>
        <w:rPr>
          <w:rFonts w:hint="eastAsia"/>
        </w:rPr>
      </w:pPr>
    </w:p>
    <w:p w14:paraId="62D2B8B9">
      <w:pPr>
        <w:ind w:left="-5" w:right="2"/>
        <w:rPr>
          <w:rFonts w:hint="eastAsia"/>
        </w:rPr>
      </w:pPr>
      <w:r>
        <w:rPr>
          <w:rFonts w:hint="eastAsia"/>
        </w:rPr>
        <w:t>(c) With far the greater number of people the seat of unbelief is a lazy, indolent will. They dislike all kind of trouble.</w:t>
      </w:r>
    </w:p>
    <w:p w14:paraId="2B15FCB8">
      <w:pPr>
        <w:ind w:left="-5" w:right="2"/>
        <w:rPr>
          <w:rFonts w:hint="eastAsia"/>
        </w:rPr>
      </w:pPr>
      <w:r>
        <w:rPr>
          <w:rFonts w:hint="eastAsia"/>
        </w:rPr>
        <w:t>(c) 对绝大多数人来说，不信的座位在于懒惰、懈怠的意志。他们不喜欢各种麻烦。</w:t>
      </w:r>
    </w:p>
    <w:p w14:paraId="2D852C63">
      <w:pPr>
        <w:ind w:left="-5" w:right="2"/>
        <w:rPr>
          <w:rFonts w:hint="eastAsia"/>
        </w:rPr>
      </w:pPr>
    </w:p>
    <w:p w14:paraId="02EBBA42">
      <w:pPr>
        <w:ind w:left="-5" w:right="2"/>
        <w:rPr>
          <w:rFonts w:hint="eastAsia"/>
        </w:rPr>
      </w:pPr>
      <w:r>
        <w:rPr>
          <w:rFonts w:hint="eastAsia"/>
        </w:rPr>
        <w:t>Why should they deny themselves and take pains about Bible-reading and praying, and diligent watchfulness over thought and word and deed, when after all, it is not quite certain that the Bible is true?</w:t>
      </w:r>
    </w:p>
    <w:p w14:paraId="68081926">
      <w:pPr>
        <w:ind w:left="-5" w:right="2"/>
        <w:rPr>
          <w:rFonts w:hint="eastAsia"/>
        </w:rPr>
      </w:pPr>
      <w:r>
        <w:rPr>
          <w:rFonts w:hint="eastAsia"/>
        </w:rPr>
        <w:t>既然圣经是否真实还不太确定，他们为什么要舍己，费心去读经和祷告，并殷勤地警醒思想、言语和行为呢？</w:t>
      </w:r>
    </w:p>
    <w:p w14:paraId="0CEB4AAB">
      <w:pPr>
        <w:ind w:left="-5" w:right="2"/>
        <w:rPr>
          <w:rFonts w:hint="eastAsia"/>
        </w:rPr>
      </w:pPr>
    </w:p>
    <w:p w14:paraId="1A4F42CF">
      <w:pPr>
        <w:ind w:left="-5" w:right="2"/>
        <w:rPr>
          <w:rFonts w:hint="eastAsia"/>
        </w:rPr>
      </w:pPr>
      <w:r>
        <w:rPr>
          <w:rFonts w:hint="eastAsia"/>
        </w:rPr>
        <w:t>This I have little doubt, is the form of unbelief which prevails most frequently among young people. They are not agitated by intellectual difficulties.</w:t>
      </w:r>
    </w:p>
    <w:p w14:paraId="4C2C5A25">
      <w:pPr>
        <w:ind w:left="-5" w:right="2"/>
        <w:rPr>
          <w:rFonts w:hint="eastAsia"/>
        </w:rPr>
      </w:pPr>
      <w:r>
        <w:rPr>
          <w:rFonts w:hint="eastAsia"/>
        </w:rPr>
        <w:t>我毫不怀疑，这是在年轻人中最常盛行的不信形式。他们并不因智力上的困难而烦恼。</w:t>
      </w:r>
    </w:p>
    <w:p w14:paraId="62B385F7">
      <w:pPr>
        <w:ind w:left="-5" w:right="2"/>
        <w:rPr>
          <w:rFonts w:hint="eastAsia"/>
        </w:rPr>
      </w:pPr>
    </w:p>
    <w:p w14:paraId="12049852">
      <w:pPr>
        <w:ind w:left="-5" w:right="2"/>
        <w:rPr>
          <w:rFonts w:hint="eastAsia"/>
        </w:rPr>
      </w:pPr>
      <w:r>
        <w:rPr>
          <w:rFonts w:hint="eastAsia"/>
        </w:rPr>
        <w:t>They are often not the slaves of any special lusts or passions, and live tolerably decent lives. But deep down in their hearts there is a disinclination to make up their minds, and to be decided about anything in religion.</w:t>
      </w:r>
    </w:p>
    <w:p w14:paraId="795240EE">
      <w:pPr>
        <w:ind w:left="-5" w:right="2"/>
        <w:rPr>
          <w:rFonts w:hint="eastAsia"/>
        </w:rPr>
      </w:pPr>
      <w:r>
        <w:rPr>
          <w:rFonts w:hint="eastAsia"/>
        </w:rPr>
        <w:t>他们通常不是任何特殊私欲或激情的奴隶，过着尚算体面的生活。但在他们内心深处，有一种不愿下定决心，不愿在宗教的任何事上做决定的倾向。</w:t>
      </w:r>
    </w:p>
    <w:p w14:paraId="5DCC1BB1">
      <w:pPr>
        <w:ind w:left="-5" w:right="2"/>
        <w:rPr>
          <w:rFonts w:hint="eastAsia"/>
        </w:rPr>
      </w:pPr>
    </w:p>
    <w:p w14:paraId="4A643C43">
      <w:pPr>
        <w:ind w:left="-5" w:right="2"/>
        <w:rPr>
          <w:rFonts w:hint="eastAsia"/>
        </w:rPr>
      </w:pPr>
      <w:r>
        <w:rPr>
          <w:rFonts w:hint="eastAsia"/>
        </w:rPr>
        <w:t>And so they drift down the stream of life like dead fish, and float helplessly on, and are tossed to and fro, hardly knowing what they believe.</w:t>
      </w:r>
    </w:p>
    <w:p w14:paraId="7526355A">
      <w:pPr>
        <w:ind w:left="-5" w:right="2"/>
        <w:rPr>
          <w:rFonts w:hint="eastAsia"/>
        </w:rPr>
      </w:pPr>
      <w:r>
        <w:rPr>
          <w:rFonts w:hint="eastAsia"/>
        </w:rPr>
        <w:t>所以他们像死鱼一样顺着生命之流漂流，无助地漂浮，被抛来抛去，几乎不知道自己信什么。</w:t>
      </w:r>
    </w:p>
    <w:p w14:paraId="09D5A793">
      <w:pPr>
        <w:ind w:left="-5" w:right="2"/>
        <w:rPr>
          <w:rFonts w:hint="eastAsia"/>
        </w:rPr>
      </w:pPr>
    </w:p>
    <w:p w14:paraId="6F2E4EDF">
      <w:pPr>
        <w:ind w:left="-5" w:right="2"/>
        <w:rPr>
          <w:rFonts w:hint="eastAsia"/>
        </w:rPr>
      </w:pPr>
      <w:r>
        <w:rPr>
          <w:rFonts w:hint="eastAsia"/>
        </w:rPr>
        <w:t>And while they would shrink from telling you they are not Christians, they are without any backbone in their Christianity.</w:t>
      </w:r>
    </w:p>
    <w:p w14:paraId="3C83C524">
      <w:pPr>
        <w:ind w:left="-5" w:right="2"/>
        <w:rPr>
          <w:rFonts w:hint="eastAsia"/>
        </w:rPr>
      </w:pPr>
      <w:r>
        <w:rPr>
          <w:rFonts w:hint="eastAsia"/>
        </w:rPr>
        <w:t>虽然他们会退缩而不愿告诉你他们不是基督徒，但他们的基督教信仰没有任何脊梁。</w:t>
      </w:r>
    </w:p>
    <w:p w14:paraId="2B409363">
      <w:pPr>
        <w:ind w:left="-5" w:right="2"/>
        <w:rPr>
          <w:rFonts w:hint="eastAsia"/>
        </w:rPr>
      </w:pPr>
    </w:p>
    <w:p w14:paraId="602C49A1">
      <w:pPr>
        <w:ind w:left="-5" w:right="2"/>
        <w:rPr>
          <w:rFonts w:hint="eastAsia"/>
        </w:rPr>
      </w:pPr>
      <w:r>
        <w:rPr>
          <w:rFonts w:hint="eastAsia"/>
        </w:rPr>
        <w:t>In days like these, we must count it no strange thing if we meet with a vast amount of unbelief in the world. Rather, let us make up our minds to expect it, and to see it under the most specious and plausible aspects.</w:t>
      </w:r>
    </w:p>
    <w:p w14:paraId="0C48AC2E">
      <w:pPr>
        <w:ind w:left="-5" w:right="2"/>
        <w:rPr>
          <w:rFonts w:hint="eastAsia"/>
        </w:rPr>
      </w:pPr>
      <w:r>
        <w:rPr>
          <w:rFonts w:hint="eastAsia"/>
        </w:rPr>
        <w:t>在这样的日子里，如果我们遇到世界上大量的不信，我们必须不以为怪。相反，让我们下定决心去预料它，并看到它以最似是而非和貌似有理的面目出现。</w:t>
      </w:r>
    </w:p>
    <w:p w14:paraId="4AAA73CC">
      <w:pPr>
        <w:ind w:left="-5" w:right="2"/>
        <w:rPr>
          <w:rFonts w:hint="eastAsia"/>
        </w:rPr>
      </w:pPr>
    </w:p>
    <w:p w14:paraId="4AD4BB6B">
      <w:pPr>
        <w:ind w:left="-5" w:right="2"/>
        <w:rPr>
          <w:rFonts w:hint="eastAsia"/>
        </w:rPr>
      </w:pPr>
      <w:r>
        <w:rPr>
          <w:rFonts w:hint="eastAsia"/>
        </w:rPr>
        <w:t>To be forewarned is to be forearmed. No doubt it is startling, when a young man leaves some quiet secluded country home, and launches on the waves of this troublesome world in some busy town, to hear doctrines and principles denied, or sneered at, which he never dreamed of anyone questioning when he lived at home.</w:t>
      </w:r>
    </w:p>
    <w:p w14:paraId="4DB40A48">
      <w:pPr>
        <w:ind w:left="-5" w:right="2"/>
        <w:rPr>
          <w:rFonts w:hint="eastAsia"/>
        </w:rPr>
      </w:pPr>
      <w:r>
        <w:rPr>
          <w:rFonts w:hint="eastAsia"/>
        </w:rPr>
        <w:t>有备无患。毫无疑问，当一个年轻人离开安静隐蔽的乡村家园，在某个繁忙的城镇踏入这烦恼世界的波浪时，听到那些他在家时从未梦想过有人会质疑的教义和原则被否认或嘲笑，是令人震惊的。</w:t>
      </w:r>
    </w:p>
    <w:p w14:paraId="4D619C0D">
      <w:pPr>
        <w:ind w:left="-5" w:right="2"/>
        <w:rPr>
          <w:rFonts w:hint="eastAsia"/>
        </w:rPr>
      </w:pPr>
    </w:p>
    <w:p w14:paraId="77EF2050">
      <w:pPr>
        <w:ind w:left="-5" w:right="2"/>
        <w:rPr>
          <w:rFonts w:hint="eastAsia"/>
        </w:rPr>
      </w:pPr>
      <w:r>
        <w:rPr>
          <w:rFonts w:hint="eastAsia"/>
        </w:rPr>
        <w:t>But surely this is no more than his old Bible might have taught him to expect. Is it not written there, "There shall come in the last days scoffers?" "When the Son of man comes, shall He find faith on the earth?" (2 Peter 3. 3; Luke 18. 8;)</w:t>
      </w:r>
    </w:p>
    <w:p w14:paraId="2302B31A">
      <w:pPr>
        <w:ind w:left="-5" w:right="2"/>
        <w:rPr>
          <w:rFonts w:hint="eastAsia"/>
        </w:rPr>
      </w:pPr>
      <w:r>
        <w:rPr>
          <w:rFonts w:hint="eastAsia"/>
        </w:rPr>
        <w:t>但这肯定不过是他那本旧圣经可能已经教导他去预料的。那里岂不是写着，“末世必有好讥诮的人随从自己的私欲出来讥诮吗？”“人子来的时候，遇得见世上有信德吗？”（彼得后书 3:3；路加福音 18:8）。</w:t>
      </w:r>
    </w:p>
    <w:p w14:paraId="5ACBBDFB">
      <w:pPr>
        <w:ind w:left="-5" w:right="2"/>
        <w:rPr>
          <w:rFonts w:hint="eastAsia"/>
        </w:rPr>
      </w:pPr>
    </w:p>
    <w:p w14:paraId="69DC67C1">
      <w:pPr>
        <w:ind w:left="-5" w:right="2"/>
        <w:rPr>
          <w:rFonts w:hint="eastAsia"/>
        </w:rPr>
      </w:pPr>
      <w:r>
        <w:rPr>
          <w:rFonts w:hint="eastAsia"/>
        </w:rPr>
        <w:t>Such a young man should say to himself calmly and quietly, "This unbelief is precisely what my father's Bible told me to expect. If I met with no unbelief, the old Book would not be true."</w:t>
      </w:r>
    </w:p>
    <w:p w14:paraId="01C76D62">
      <w:pPr>
        <w:ind w:left="-5" w:right="2"/>
        <w:rPr>
          <w:rFonts w:hint="eastAsia"/>
        </w:rPr>
      </w:pPr>
      <w:r>
        <w:rPr>
          <w:rFonts w:hint="eastAsia"/>
        </w:rPr>
        <w:t>这样一个年轻人应当冷静安静地对自己说：“这不信正是父亲的圣经告诉我要预料的。如果我没遇到不信，那本古书就不真实了。”</w:t>
      </w:r>
    </w:p>
    <w:p w14:paraId="202AA620">
      <w:pPr>
        <w:ind w:left="-5" w:right="2"/>
        <w:rPr>
          <w:rFonts w:hint="eastAsia"/>
        </w:rPr>
      </w:pPr>
    </w:p>
    <w:p w14:paraId="72D82A9F">
      <w:pPr>
        <w:ind w:left="-5" w:right="2"/>
        <w:rPr>
          <w:rFonts w:hint="eastAsia"/>
        </w:rPr>
      </w:pPr>
      <w:r>
        <w:rPr>
          <w:rFonts w:hint="eastAsia"/>
        </w:rPr>
        <w:t>After all, it is some comfort to remember that there is probably less of real, downright, reasoning unbelief than there appears to be, Thousands, we may be sure, do not in their heart of hearts believe all that they say with their lips.</w:t>
      </w:r>
    </w:p>
    <w:p w14:paraId="34027547">
      <w:pPr>
        <w:ind w:left="-5" w:right="2"/>
        <w:rPr>
          <w:rFonts w:hint="eastAsia"/>
        </w:rPr>
      </w:pPr>
      <w:r>
        <w:rPr>
          <w:rFonts w:hint="eastAsia"/>
        </w:rPr>
        <w:t>毕竟，有些安慰值得记住，那就是真正的、彻头彻尾的、理性的不信可能比看起来要少。我们可以肯定，成千上万的人在内心深处并不相信他们嘴上所说的一切。</w:t>
      </w:r>
    </w:p>
    <w:p w14:paraId="6F6DBB5A">
      <w:pPr>
        <w:ind w:left="-5" w:right="2"/>
        <w:rPr>
          <w:rFonts w:hint="eastAsia"/>
        </w:rPr>
      </w:pPr>
    </w:p>
    <w:p w14:paraId="57076C67">
      <w:pPr>
        <w:ind w:left="-5" w:right="2"/>
        <w:rPr>
          <w:rFonts w:hint="eastAsia"/>
        </w:rPr>
      </w:pPr>
      <w:r>
        <w:rPr>
          <w:rFonts w:hint="eastAsia"/>
        </w:rPr>
        <w:t>Many a skeptical saying is nothing more than a borrowed article, picked up and retailed by him who says it, because it sounds clever, while in reality it is not the language of his inner man.</w:t>
      </w:r>
    </w:p>
    <w:p w14:paraId="2534A0DE">
      <w:pPr>
        <w:ind w:left="-5" w:right="2"/>
        <w:rPr>
          <w:rFonts w:hint="eastAsia"/>
        </w:rPr>
      </w:pPr>
      <w:r>
        <w:rPr>
          <w:rFonts w:hint="eastAsia"/>
        </w:rPr>
        <w:t>许多怀疑的言论不过是借来的文章，被说它的人捡来转卖，因为它听起来很聪明，而实际上它并不是他内在人的语言。</w:t>
      </w:r>
    </w:p>
    <w:p w14:paraId="3B15F325">
      <w:pPr>
        <w:ind w:left="-5" w:right="2"/>
        <w:rPr>
          <w:rFonts w:hint="eastAsia"/>
        </w:rPr>
      </w:pPr>
    </w:p>
    <w:p w14:paraId="3CB26BFB">
      <w:pPr>
        <w:ind w:left="-5" w:right="2"/>
        <w:rPr>
          <w:rFonts w:hint="eastAsia"/>
        </w:rPr>
      </w:pPr>
      <w:r>
        <w:rPr>
          <w:rFonts w:hint="eastAsia"/>
        </w:rPr>
        <w:t>Sorrow, and sickness, and affliction, often bring out the strange fact that so-called sceptics are no sceptics at all, and that many talk scepticism merely from a desire to seem clever, and to win the temporary applause of clever men.</w:t>
      </w:r>
    </w:p>
    <w:p w14:paraId="64B64659">
      <w:pPr>
        <w:ind w:left="-5" w:right="2"/>
        <w:rPr>
          <w:rFonts w:hint="eastAsia"/>
        </w:rPr>
      </w:pPr>
      <w:r>
        <w:rPr>
          <w:rFonts w:hint="eastAsia"/>
        </w:rPr>
        <w:t>悲伤、疾病和苦难，常常揭示出一个奇怪的事实，即所谓的怀疑论者根本不是怀疑论者，许多人谈论怀疑论仅仅是出于想显得聪明，并赢得聪明人暂时的掌声。</w:t>
      </w:r>
    </w:p>
    <w:p w14:paraId="671E1E0E">
      <w:pPr>
        <w:ind w:left="-5" w:right="2"/>
        <w:rPr>
          <w:rFonts w:hint="eastAsia"/>
        </w:rPr>
      </w:pPr>
    </w:p>
    <w:p w14:paraId="22CC7C25">
      <w:pPr>
        <w:ind w:left="-5" w:right="2"/>
        <w:rPr>
          <w:rFonts w:hint="eastAsia"/>
        </w:rPr>
      </w:pPr>
      <w:r>
        <w:rPr>
          <w:rFonts w:hint="eastAsia"/>
        </w:rPr>
        <w:t>That there is an immense amount of unbelief in the present day I make no question; but that much of it is mere show and pretense, is to my mind as clear as noonday.</w:t>
      </w:r>
    </w:p>
    <w:p w14:paraId="3973566B">
      <w:pPr>
        <w:ind w:left="-5" w:right="2"/>
        <w:rPr>
          <w:rFonts w:hint="eastAsia"/>
        </w:rPr>
      </w:pPr>
      <w:r>
        <w:rPr>
          <w:rFonts w:hint="eastAsia"/>
        </w:rPr>
        <w:t>现今存在着大量的不信，我对此毫无疑问；但这其中许多仅仅是作秀和伪装，在我看来就像正午一样清楚。</w:t>
      </w:r>
    </w:p>
    <w:p w14:paraId="4B018913">
      <w:pPr>
        <w:ind w:left="-5" w:right="2"/>
        <w:rPr>
          <w:rFonts w:hint="eastAsia"/>
        </w:rPr>
      </w:pPr>
    </w:p>
    <w:p w14:paraId="66FCB9D0">
      <w:pPr>
        <w:ind w:left="-5" w:right="2"/>
        <w:rPr>
          <w:rFonts w:hint="eastAsia"/>
        </w:rPr>
      </w:pPr>
      <w:r>
        <w:rPr>
          <w:rFonts w:hint="eastAsia"/>
        </w:rPr>
        <w:t>No man, I think, can do pastoral work, and come to close quarters with souls, visit the sick, and attend the dying, without coming to that conclusion.</w:t>
      </w:r>
    </w:p>
    <w:p w14:paraId="186402F1">
      <w:pPr>
        <w:ind w:left="-5" w:right="2"/>
        <w:rPr>
          <w:rFonts w:hint="eastAsia"/>
        </w:rPr>
      </w:pPr>
      <w:r>
        <w:rPr>
          <w:rFonts w:hint="eastAsia"/>
        </w:rPr>
        <w:t>我想，没有人能做牧养工作，近距离接触灵魂，探访病人，照料临终者，而不得出那个结论。</w:t>
      </w:r>
    </w:p>
    <w:p w14:paraId="5113C3A4">
      <w:pPr>
        <w:ind w:left="-5" w:right="2"/>
        <w:rPr>
          <w:rFonts w:hint="eastAsia"/>
        </w:rPr>
      </w:pPr>
    </w:p>
    <w:p w14:paraId="54E153A1">
      <w:pPr>
        <w:ind w:left="-5" w:right="2"/>
        <w:rPr>
          <w:rFonts w:hint="eastAsia"/>
        </w:rPr>
      </w:pPr>
      <w:r>
        <w:rPr>
          <w:rFonts w:hint="eastAsia"/>
        </w:rPr>
        <w:t>2. Let us now inquire WHY unbelief is so astonishing. What is there in unbelief, which made even the Lord Jesus, the Son of God marvel? No doubt there was something peculiar and extraordinary in the unbelief of the Jews.</w:t>
      </w:r>
    </w:p>
    <w:p w14:paraId="575DB9F6">
      <w:pPr>
        <w:ind w:left="-5" w:right="2"/>
        <w:rPr>
          <w:rFonts w:hint="eastAsia"/>
        </w:rPr>
      </w:pPr>
      <w:r>
        <w:rPr>
          <w:rFonts w:hint="eastAsia"/>
        </w:rPr>
        <w:t>2. 现在让我们探究**为什么**不信是如此令人诧异。不信中有什么，甚至让神的儿子主耶稣都感到诧异？毫无疑问，犹太人的不信中有某种特殊和非凡的东西。</w:t>
      </w:r>
    </w:p>
    <w:p w14:paraId="02AB8EC0">
      <w:pPr>
        <w:ind w:left="-5" w:right="2"/>
        <w:rPr>
          <w:rFonts w:hint="eastAsia"/>
        </w:rPr>
      </w:pPr>
    </w:p>
    <w:p w14:paraId="4E94385E">
      <w:pPr>
        <w:ind w:left="-5" w:right="2"/>
        <w:rPr>
          <w:rFonts w:hint="eastAsia"/>
        </w:rPr>
      </w:pPr>
      <w:r>
        <w:rPr>
          <w:rFonts w:hint="eastAsia"/>
        </w:rPr>
        <w:t>That the children of Israel, brought up from their infancy in the knowledge of the law and the prophets, trained from their earliest years to look for the Messiah, and to expect a mighty "prophet like unto Moses,"</w:t>
      </w:r>
    </w:p>
    <w:p w14:paraId="338D2D11">
      <w:pPr>
        <w:ind w:left="-5" w:right="2"/>
        <w:rPr>
          <w:rFonts w:hint="eastAsia"/>
        </w:rPr>
      </w:pPr>
      <w:r>
        <w:rPr>
          <w:rFonts w:hint="eastAsia"/>
        </w:rPr>
        <w:t>以色列的子孙，从小在律法和先知的知识中长大，从早年就受训寻找弥赛亚，并期待一位强大的“像摩西一样的先知”，</w:t>
      </w:r>
    </w:p>
    <w:p w14:paraId="7948228D">
      <w:pPr>
        <w:ind w:left="-5" w:right="2"/>
        <w:rPr>
          <w:rFonts w:hint="eastAsia"/>
        </w:rPr>
      </w:pPr>
    </w:p>
    <w:p w14:paraId="59DA311F">
      <w:pPr>
        <w:ind w:left="-5" w:right="2"/>
        <w:rPr>
          <w:rFonts w:hint="eastAsia"/>
        </w:rPr>
      </w:pPr>
      <w:r>
        <w:rPr>
          <w:rFonts w:hint="eastAsia"/>
        </w:rPr>
        <w:t>taught to believe in the possibility of miracles, and familiar with the story of miracle-working men— that they should reject Jesus of Nazareth, and not be moved by the mighty works which He did among them—all this was truly astonishing and surprising!</w:t>
      </w:r>
    </w:p>
    <w:p w14:paraId="4EE1A933">
      <w:pPr>
        <w:ind w:left="-5" w:right="2"/>
        <w:rPr>
          <w:rFonts w:hint="eastAsia"/>
        </w:rPr>
      </w:pPr>
      <w:r>
        <w:rPr>
          <w:rFonts w:hint="eastAsia"/>
        </w:rPr>
        <w:t>受教相信神迹的可能性，并熟悉行神迹之人的故事——他们竟然拒绝拿撒勒人耶稣，且不被祂在他们中间所行的异能所动——这一切真是令人诧异和惊讶！</w:t>
      </w:r>
    </w:p>
    <w:p w14:paraId="3201A5E4">
      <w:pPr>
        <w:ind w:left="-5" w:right="2"/>
        <w:rPr>
          <w:rFonts w:hint="eastAsia"/>
        </w:rPr>
      </w:pPr>
    </w:p>
    <w:p w14:paraId="545D7D7C">
      <w:pPr>
        <w:ind w:left="-5" w:right="2"/>
        <w:rPr>
          <w:rFonts w:hint="eastAsia"/>
        </w:rPr>
      </w:pPr>
      <w:r>
        <w:rPr>
          <w:rFonts w:hint="eastAsia"/>
        </w:rPr>
        <w:t>Astonishing that they should have such privileges—and yet make such a bad use of them! Astonishing that the door of life should be open, and heaven so near—and they should refuse to enter in!</w:t>
      </w:r>
    </w:p>
    <w:p w14:paraId="4002E9A6">
      <w:pPr>
        <w:ind w:left="-5" w:right="2"/>
        <w:rPr>
          <w:rFonts w:hint="eastAsia"/>
        </w:rPr>
      </w:pPr>
      <w:r>
        <w:rPr>
          <w:rFonts w:hint="eastAsia"/>
        </w:rPr>
        <w:t>令人诧异的是，他们竟然拥有这样的特权——却如此糟糕地利用它们！令人诧异的是，生命之门竟然敞开，天堂如此之近——他们却拒绝进入！</w:t>
      </w:r>
    </w:p>
    <w:p w14:paraId="35A39612">
      <w:pPr>
        <w:ind w:left="-5" w:right="2"/>
        <w:rPr>
          <w:rFonts w:hint="eastAsia"/>
        </w:rPr>
      </w:pPr>
    </w:p>
    <w:p w14:paraId="1BFBE365">
      <w:pPr>
        <w:ind w:left="-5" w:right="2"/>
        <w:rPr>
          <w:rFonts w:hint="eastAsia"/>
        </w:rPr>
      </w:pPr>
      <w:r>
        <w:rPr>
          <w:rFonts w:hint="eastAsia"/>
        </w:rPr>
        <w:t>But, I suspect, the Holy Spirit would have us look deeper than this. He would have us know that if we sit down and calmly consider unbelief, we cannot avoid the conclusion, that there is something singularly astonishing about it and never so much so as in these latter days of the world. Let me try to show what I mean.</w:t>
      </w:r>
    </w:p>
    <w:p w14:paraId="14814F32">
      <w:pPr>
        <w:ind w:left="-5" w:right="2"/>
        <w:rPr>
          <w:rFonts w:hint="eastAsia"/>
        </w:rPr>
      </w:pPr>
      <w:r>
        <w:rPr>
          <w:rFonts w:hint="eastAsia"/>
        </w:rPr>
        <w:t>但是，我猜想，圣灵要我们看得比这更深。祂要我们知道，如果我们坐下来冷静地思考不信，我们无法避免得出这样的结论：关于它有某种异常令人诧异的东西，而且从未像在世界末后的日子这样严重。让我试着说明我的意思。</w:t>
      </w:r>
    </w:p>
    <w:p w14:paraId="69BAD555">
      <w:pPr>
        <w:ind w:left="-5" w:right="2"/>
        <w:rPr>
          <w:rFonts w:hint="eastAsia"/>
        </w:rPr>
      </w:pPr>
    </w:p>
    <w:p w14:paraId="10B7A747">
      <w:pPr>
        <w:ind w:left="-5" w:right="2"/>
        <w:rPr>
          <w:rFonts w:hint="eastAsia"/>
        </w:rPr>
      </w:pPr>
      <w:r>
        <w:rPr>
          <w:rFonts w:hint="eastAsia"/>
        </w:rPr>
        <w:t>(1) For one thing, unbelief is a spiritual disease peculiar to Adam's children. It is a habit of soul entirely confined to man.</w:t>
      </w:r>
    </w:p>
    <w:p w14:paraId="2014B67D">
      <w:pPr>
        <w:ind w:left="-5" w:right="2"/>
        <w:rPr>
          <w:rFonts w:hint="eastAsia"/>
        </w:rPr>
      </w:pPr>
      <w:r>
        <w:rPr>
          <w:rFonts w:hint="eastAsia"/>
        </w:rPr>
        <w:t>(1) 首先，不信是亚当子孙特有的属灵疾病。这是一种完全局限于人的灵魂习性。</w:t>
      </w:r>
    </w:p>
    <w:p w14:paraId="30276E7C">
      <w:pPr>
        <w:ind w:left="-5" w:right="2"/>
        <w:rPr>
          <w:rFonts w:hint="eastAsia"/>
        </w:rPr>
      </w:pPr>
    </w:p>
    <w:p w14:paraId="5FAF8B1A">
      <w:pPr>
        <w:ind w:left="-5" w:right="2"/>
        <w:rPr>
          <w:rFonts w:hint="eastAsia"/>
        </w:rPr>
      </w:pPr>
      <w:r>
        <w:rPr>
          <w:rFonts w:hint="eastAsia"/>
        </w:rPr>
        <w:t>Angels in heaven above, and fallen spirits in hell beneath, saints waiting for the resurrection in paradise, lost sinners waiting for the last judgment in that awful place where the worm never dies, and the fire is not quenched—all these have one point in common—they all believe!</w:t>
      </w:r>
    </w:p>
    <w:p w14:paraId="033014EF">
      <w:pPr>
        <w:ind w:left="-5" w:right="2"/>
        <w:rPr>
          <w:rFonts w:hint="eastAsia"/>
        </w:rPr>
      </w:pPr>
      <w:r>
        <w:rPr>
          <w:rFonts w:hint="eastAsia"/>
        </w:rPr>
        <w:t>天上的天使，和地狱里的堕落灵体，乐园里等待复活的圣徒，在那虫是不死的、火是不灭的可怕地方等待最后审判的失丧罪人——所有这些都有一个共同点——他们都信！</w:t>
      </w:r>
    </w:p>
    <w:p w14:paraId="77174BD2">
      <w:pPr>
        <w:ind w:left="-5" w:right="2"/>
        <w:rPr>
          <w:rFonts w:hint="eastAsia"/>
        </w:rPr>
      </w:pPr>
    </w:p>
    <w:p w14:paraId="029BCE7A">
      <w:pPr>
        <w:ind w:left="-5" w:right="2"/>
        <w:rPr>
          <w:rFonts w:hint="eastAsia"/>
        </w:rPr>
      </w:pPr>
      <w:r>
        <w:rPr>
          <w:rFonts w:hint="eastAsia"/>
        </w:rPr>
        <w:t>The rich man in the parable, when he lifted up his eyes in torment, and asked for a drop of water to cool his tongue, and pleaded hard for his five brethren, had bid an eternal farewell to unbelief. "The very devils," says James, "believe and tremble." (James 2.19.)</w:t>
      </w:r>
    </w:p>
    <w:p w14:paraId="2BF18035">
      <w:pPr>
        <w:ind w:left="-5" w:right="2"/>
        <w:rPr>
          <w:rFonts w:hint="eastAsia"/>
        </w:rPr>
      </w:pPr>
      <w:r>
        <w:rPr>
          <w:rFonts w:hint="eastAsia"/>
        </w:rPr>
        <w:t>比喻中的财主，当他在痛苦中举目，求一滴水凉凉舌头，并为他的五个弟兄苦苦哀求时，已经永远告别了不信。雅各说：“鬼魔也信，却是战惊。”（雅各书 2:19）。</w:t>
      </w:r>
    </w:p>
    <w:p w14:paraId="742A3BEC">
      <w:pPr>
        <w:ind w:left="-5" w:right="2"/>
        <w:rPr>
          <w:rFonts w:hint="eastAsia"/>
        </w:rPr>
      </w:pPr>
    </w:p>
    <w:p w14:paraId="4A6DA56A">
      <w:pPr>
        <w:ind w:left="-5" w:right="2"/>
        <w:rPr>
          <w:rFonts w:hint="eastAsia"/>
        </w:rPr>
      </w:pPr>
      <w:r>
        <w:rPr>
          <w:rFonts w:hint="eastAsia"/>
        </w:rPr>
        <w:t>Hateful, and hating, and malicious, and murderous, and lying as Satan is called in Scripture, we read that his agents cried, "We know You who You are—the Holy One of God!" "Have You come to torment us before the time!" (Matthew 8. 29.)</w:t>
      </w:r>
    </w:p>
    <w:p w14:paraId="366957C5">
      <w:pPr>
        <w:ind w:left="-5" w:right="2"/>
        <w:rPr>
          <w:rFonts w:hint="eastAsia"/>
        </w:rPr>
      </w:pPr>
      <w:r>
        <w:rPr>
          <w:rFonts w:hint="eastAsia"/>
        </w:rPr>
        <w:t>尽管撒但在圣经中被称为可憎的、恨恶的、恶毒的、凶杀的和说谎的，我们读到他的代理人喊道：“我们知道你是谁，乃是神的圣者！”“时候还没有到，你就上这里来叫我们受苦吗？”（马太福音 8:29）。</w:t>
      </w:r>
    </w:p>
    <w:p w14:paraId="5D4004CA">
      <w:pPr>
        <w:ind w:left="-5" w:right="2"/>
        <w:rPr>
          <w:rFonts w:hint="eastAsia"/>
        </w:rPr>
      </w:pPr>
    </w:p>
    <w:p w14:paraId="252D967D">
      <w:pPr>
        <w:ind w:left="-5" w:right="2"/>
        <w:rPr>
          <w:rFonts w:hint="eastAsia"/>
        </w:rPr>
      </w:pPr>
      <w:r>
        <w:rPr>
          <w:rFonts w:hint="eastAsia"/>
        </w:rPr>
        <w:t>But man, living man, is the only intelligent creature who is unbelieving! I say "living man" advisedly. Alas! What a waking up remains for many, the moment the last breath is drawn.</w:t>
      </w:r>
    </w:p>
    <w:p w14:paraId="45044B3F">
      <w:pPr>
        <w:ind w:left="-5" w:right="2"/>
        <w:rPr>
          <w:rFonts w:hint="eastAsia"/>
        </w:rPr>
      </w:pPr>
      <w:r>
        <w:rPr>
          <w:rFonts w:hint="eastAsia"/>
        </w:rPr>
        <w:t>但是人，活着的人，是唯一不信的有智慧的受造物！我特意说“活着的人”。唉！许多人在咽下最后一口气的那一刻，会有怎样的觉醒啊。</w:t>
      </w:r>
    </w:p>
    <w:p w14:paraId="1B75A58A">
      <w:pPr>
        <w:ind w:left="-5" w:right="2"/>
        <w:rPr>
          <w:rFonts w:hint="eastAsia"/>
        </w:rPr>
      </w:pPr>
    </w:p>
    <w:p w14:paraId="78657173">
      <w:pPr>
        <w:ind w:left="-5" w:right="2"/>
        <w:rPr>
          <w:rFonts w:hint="eastAsia"/>
        </w:rPr>
      </w:pPr>
      <w:r>
        <w:rPr>
          <w:rFonts w:hint="eastAsia"/>
        </w:rPr>
        <w:t>There is no unbelief in hell. Voltaire now knows whether there is a sin-hating God; and David Hume now knows whether there is an endless hell.</w:t>
      </w:r>
    </w:p>
    <w:p w14:paraId="0FAF628A">
      <w:pPr>
        <w:ind w:left="-5" w:right="2"/>
        <w:rPr>
          <w:rFonts w:hint="eastAsia"/>
        </w:rPr>
      </w:pPr>
      <w:r>
        <w:rPr>
          <w:rFonts w:hint="eastAsia"/>
        </w:rPr>
        <w:t>地狱里没有不信。伏尔泰现在知道是否有一位恨恶罪的神；大卫·休谟现在知道是否有一个无尽的地狱。</w:t>
      </w:r>
    </w:p>
    <w:p w14:paraId="2E322AE2">
      <w:pPr>
        <w:ind w:left="-5" w:right="2"/>
        <w:rPr>
          <w:rFonts w:hint="eastAsia"/>
        </w:rPr>
      </w:pPr>
    </w:p>
    <w:p w14:paraId="084E452A">
      <w:pPr>
        <w:ind w:left="-5" w:right="2"/>
        <w:rPr>
          <w:rFonts w:hint="eastAsia"/>
        </w:rPr>
      </w:pPr>
      <w:r>
        <w:rPr>
          <w:rFonts w:hint="eastAsia"/>
        </w:rPr>
        <w:t>The infant of days, by merely dying, acquires a knowledge which the subtlest philosophers, while on earth, profess their inability to attain. The dead Hottentot knows more than the living Socrates.</w:t>
      </w:r>
    </w:p>
    <w:p w14:paraId="1780CA80">
      <w:pPr>
        <w:ind w:left="-5" w:right="2"/>
        <w:rPr>
          <w:rFonts w:hint="eastAsia"/>
        </w:rPr>
      </w:pPr>
      <w:r>
        <w:rPr>
          <w:rFonts w:hint="eastAsia"/>
        </w:rPr>
        <w:t>夭折的婴儿，仅藉着死，就获得了世上最微妙的哲学家声称无法获得的知识。死去的霍屯督人比活着的苏格拉底知道得更多。</w:t>
      </w:r>
    </w:p>
    <w:p w14:paraId="7D65F63E">
      <w:pPr>
        <w:ind w:left="-5" w:right="2"/>
        <w:rPr>
          <w:rFonts w:hint="eastAsia"/>
        </w:rPr>
      </w:pPr>
    </w:p>
    <w:p w14:paraId="23C4A645">
      <w:pPr>
        <w:ind w:left="-5" w:right="2"/>
        <w:rPr>
          <w:rFonts w:hint="eastAsia"/>
        </w:rPr>
      </w:pPr>
      <w:r>
        <w:rPr>
          <w:rFonts w:hint="eastAsia"/>
        </w:rPr>
        <w:t>Surely a habit of soul so absolutely and entirely confined to "living man," may well be called astonishing.</w:t>
      </w:r>
    </w:p>
    <w:p w14:paraId="349E857F">
      <w:pPr>
        <w:ind w:left="-5" w:right="2"/>
        <w:rPr>
          <w:rFonts w:hint="eastAsia"/>
        </w:rPr>
      </w:pPr>
      <w:r>
        <w:rPr>
          <w:rFonts w:hint="eastAsia"/>
        </w:rPr>
        <w:t>确实，一种如此绝对且完全局限于“活着的人”的灵魂习性，很有理由被称为令人诧异。</w:t>
      </w:r>
    </w:p>
    <w:p w14:paraId="7D1892C9">
      <w:pPr>
        <w:ind w:left="-5" w:right="2"/>
        <w:rPr>
          <w:rFonts w:hint="eastAsia"/>
        </w:rPr>
      </w:pPr>
    </w:p>
    <w:p w14:paraId="7355815E">
      <w:pPr>
        <w:ind w:left="-5" w:right="2"/>
        <w:rPr>
          <w:rFonts w:hint="eastAsia"/>
        </w:rPr>
      </w:pPr>
      <w:r>
        <w:rPr>
          <w:rFonts w:hint="eastAsia"/>
        </w:rPr>
        <w:t>(2) For another thing, unbelief is astonishing, when you consider its arrogance and presumption. For, after all how little the wisest of men know; and none are more ready to confess it than themselves.</w:t>
      </w:r>
    </w:p>
    <w:p w14:paraId="5DBF9BDC">
      <w:pPr>
        <w:ind w:left="-5" w:right="2"/>
        <w:rPr>
          <w:rFonts w:hint="eastAsia"/>
        </w:rPr>
      </w:pPr>
      <w:r>
        <w:rPr>
          <w:rFonts w:hint="eastAsia"/>
        </w:rPr>
        <w:t>(2) 其次，当你考虑不信的傲慢和放肆时，它是令人诧异的。因为，最智慧的人知道的毕竟是多么少；而且没有人比他们自己更愿意承认这一点。</w:t>
      </w:r>
    </w:p>
    <w:p w14:paraId="042ACD6F">
      <w:pPr>
        <w:ind w:left="-5" w:right="2"/>
        <w:rPr>
          <w:rFonts w:hint="eastAsia"/>
        </w:rPr>
      </w:pPr>
    </w:p>
    <w:p w14:paraId="61066097">
      <w:pPr>
        <w:ind w:left="-5" w:right="2"/>
        <w:rPr>
          <w:rFonts w:hint="eastAsia"/>
        </w:rPr>
      </w:pPr>
      <w:r>
        <w:rPr>
          <w:rFonts w:hint="eastAsia"/>
        </w:rPr>
        <w:t>How enormously ignorant the greater part of mankind are, if you come to examine the measure of their knowledge. The education of the vast majority of people is wretchedly meager and superficial.</w:t>
      </w:r>
    </w:p>
    <w:p w14:paraId="60DEA3E3">
      <w:pPr>
        <w:ind w:left="-5" w:right="2"/>
        <w:rPr>
          <w:rFonts w:hint="eastAsia"/>
        </w:rPr>
      </w:pPr>
      <w:r>
        <w:rPr>
          <w:rFonts w:hint="eastAsia"/>
        </w:rPr>
        <w:t>如果你去检查人类大部分人的知识程度，他们是多么极其无知。绝大多数人的教育是可怜地贫乏和肤浅。</w:t>
      </w:r>
    </w:p>
    <w:p w14:paraId="454F583E">
      <w:pPr>
        <w:ind w:left="-5" w:right="2"/>
        <w:rPr>
          <w:rFonts w:hint="eastAsia"/>
        </w:rPr>
      </w:pPr>
    </w:p>
    <w:p w14:paraId="01E7F5B8">
      <w:pPr>
        <w:ind w:left="-5" w:right="2"/>
        <w:rPr>
          <w:rFonts w:hint="eastAsia"/>
        </w:rPr>
      </w:pPr>
      <w:r>
        <w:rPr>
          <w:rFonts w:hint="eastAsia"/>
        </w:rPr>
        <w:t>Most of us cease learning at twenty-one, and then plunge into some profession in which we have little time for thought and reading, and are annually more absorbed in family cares and troubles, and add little to our stock of knowledge.</w:t>
      </w:r>
    </w:p>
    <w:p w14:paraId="3D4BE7E9">
      <w:pPr>
        <w:ind w:left="-5" w:right="2"/>
        <w:rPr>
          <w:rFonts w:hint="eastAsia"/>
        </w:rPr>
      </w:pPr>
      <w:r>
        <w:rPr>
          <w:rFonts w:hint="eastAsia"/>
        </w:rPr>
        <w:t>我们大多数人在二十一岁停止学习，然后投入某种职业，在那职业中我们很少有时间思考和阅读，并且每年更多地被家庭的忧虑和麻烦所吞没，对我们的知识储备增加甚少。</w:t>
      </w:r>
    </w:p>
    <w:p w14:paraId="095ADFC5">
      <w:pPr>
        <w:ind w:left="-5" w:right="2"/>
        <w:rPr>
          <w:rFonts w:hint="eastAsia"/>
        </w:rPr>
      </w:pPr>
    </w:p>
    <w:p w14:paraId="0D23E42A">
      <w:pPr>
        <w:ind w:left="-5" w:right="2"/>
        <w:rPr>
          <w:rFonts w:hint="eastAsia"/>
        </w:rPr>
      </w:pPr>
      <w:r>
        <w:rPr>
          <w:rFonts w:hint="eastAsia"/>
        </w:rPr>
        <w:t>Fifty or sixty years after this, our part is played out, and we retire from the stage, rarely leaving the world a wiser world than it was when we were born!</w:t>
      </w:r>
    </w:p>
    <w:p w14:paraId="50393CB6">
      <w:pPr>
        <w:ind w:left="-5" w:right="2"/>
        <w:rPr>
          <w:rFonts w:hint="eastAsia"/>
        </w:rPr>
      </w:pPr>
      <w:r>
        <w:rPr>
          <w:rFonts w:hint="eastAsia"/>
        </w:rPr>
        <w:t>在此之后的五六十年，我们的角色演完了，我们退出舞台，很少让世界比我们出生时更智慧！</w:t>
      </w:r>
    </w:p>
    <w:p w14:paraId="795F4D94">
      <w:pPr>
        <w:ind w:left="-5" w:right="2"/>
        <w:rPr>
          <w:rFonts w:hint="eastAsia"/>
        </w:rPr>
      </w:pPr>
    </w:p>
    <w:p w14:paraId="069BC138">
      <w:pPr>
        <w:ind w:left="-5" w:right="2"/>
        <w:rPr>
          <w:rFonts w:hint="eastAsia"/>
        </w:rPr>
      </w:pPr>
      <w:r>
        <w:rPr>
          <w:rFonts w:hint="eastAsia"/>
        </w:rPr>
        <w:t>And does unbelief befit a creature like this? Is it seemly for him to talk in a skeptical and sneering tone about the revelation which the Eternal God has been pleased to make of Himself, and the unseen future, in that marvelous Book the Bible?</w:t>
      </w:r>
    </w:p>
    <w:p w14:paraId="482A7614">
      <w:pPr>
        <w:ind w:left="-5" w:right="2"/>
        <w:rPr>
          <w:rFonts w:hint="eastAsia"/>
        </w:rPr>
      </w:pPr>
      <w:r>
        <w:rPr>
          <w:rFonts w:hint="eastAsia"/>
        </w:rPr>
        <w:t>不信适合这样的生物吗？他用怀疑和嘲笑的语调谈论永恒的神乐意在那本奇妙的圣经书中对祂自己和未见之未来的启示，这合宜吗？</w:t>
      </w:r>
    </w:p>
    <w:p w14:paraId="5F147394">
      <w:pPr>
        <w:ind w:left="-5" w:right="2"/>
        <w:rPr>
          <w:rFonts w:hint="eastAsia"/>
        </w:rPr>
      </w:pPr>
    </w:p>
    <w:p w14:paraId="5A420933">
      <w:pPr>
        <w:ind w:left="-5" w:right="2"/>
        <w:rPr>
          <w:rFonts w:hint="eastAsia"/>
        </w:rPr>
      </w:pPr>
      <w:r>
        <w:rPr>
          <w:rFonts w:hint="eastAsia"/>
        </w:rPr>
        <w:t>I appeal to common sense for a reply. "Honest doubt" is a fine thing to talk about, and men are fond of saying it is "better than half the creeds."</w:t>
      </w:r>
    </w:p>
    <w:p w14:paraId="73CBB37C">
      <w:pPr>
        <w:ind w:left="-5" w:right="2"/>
        <w:rPr>
          <w:rFonts w:hint="eastAsia"/>
        </w:rPr>
      </w:pPr>
      <w:r>
        <w:rPr>
          <w:rFonts w:hint="eastAsia"/>
        </w:rPr>
        <w:t>我呼吁常识来回答。“诚实的怀疑”是一件好谈论的事，人们喜欢说它“比一半的信条都好”。</w:t>
      </w:r>
    </w:p>
    <w:p w14:paraId="78D0C0D4">
      <w:pPr>
        <w:ind w:left="-5" w:right="2"/>
        <w:rPr>
          <w:rFonts w:hint="eastAsia"/>
        </w:rPr>
      </w:pPr>
    </w:p>
    <w:p w14:paraId="61CF0DCF">
      <w:pPr>
        <w:ind w:left="-5" w:right="2"/>
        <w:rPr>
          <w:rFonts w:hint="eastAsia"/>
        </w:rPr>
      </w:pPr>
      <w:r>
        <w:rPr>
          <w:rFonts w:hint="eastAsia"/>
        </w:rPr>
        <w:t>But when a man tells you he is troubled with skeptical and unbelieving feeling about Christianity, while he has probably never thought deeply about religion at all, it is impossible to avoid the conclusion that one of the most foolish things in much unbelief, is its astonishing self-conceit.</w:t>
      </w:r>
    </w:p>
    <w:p w14:paraId="0B7D2EA9">
      <w:pPr>
        <w:ind w:left="-5" w:right="2"/>
        <w:rPr>
          <w:rFonts w:hint="eastAsia"/>
        </w:rPr>
      </w:pPr>
      <w:r>
        <w:rPr>
          <w:rFonts w:hint="eastAsia"/>
        </w:rPr>
        <w:t>但是当一个人告诉你他被关于基督教的怀疑和不信的感觉所困扰，而他可能根本从未深入思考过宗教时，就无法避免得出这样的结论：许多不信中最愚蠢的事情之一，是其令人诧异的自负。</w:t>
      </w:r>
    </w:p>
    <w:p w14:paraId="3D57B3A0">
      <w:pPr>
        <w:ind w:left="-5" w:right="2"/>
        <w:rPr>
          <w:rFonts w:hint="eastAsia"/>
        </w:rPr>
      </w:pPr>
    </w:p>
    <w:p w14:paraId="1E59EE15">
      <w:pPr>
        <w:ind w:left="-5" w:right="2"/>
        <w:rPr>
          <w:rFonts w:hint="eastAsia"/>
        </w:rPr>
      </w:pPr>
      <w:r>
        <w:rPr>
          <w:rFonts w:hint="eastAsia"/>
        </w:rPr>
        <w:t>(3) For another thing, unbelief is astonishing, when you consider its unfairness and one-sidedness.</w:t>
      </w:r>
    </w:p>
    <w:p w14:paraId="6450F49D">
      <w:pPr>
        <w:ind w:left="-5" w:right="2"/>
        <w:rPr>
          <w:rFonts w:hint="eastAsia"/>
        </w:rPr>
      </w:pPr>
      <w:r>
        <w:rPr>
          <w:rFonts w:hint="eastAsia"/>
        </w:rPr>
        <w:t>(3) 再者，当你考虑不信的不公平和片面性时，它是令人诧异的。</w:t>
      </w:r>
    </w:p>
    <w:p w14:paraId="6A49D895">
      <w:pPr>
        <w:ind w:left="-5" w:right="2"/>
        <w:rPr>
          <w:rFonts w:hint="eastAsia"/>
        </w:rPr>
      </w:pPr>
    </w:p>
    <w:p w14:paraId="45B97EC1">
      <w:pPr>
        <w:ind w:left="-5" w:right="2"/>
        <w:rPr>
          <w:rFonts w:hint="eastAsia"/>
        </w:rPr>
      </w:pPr>
      <w:r>
        <w:rPr>
          <w:rFonts w:hint="eastAsia"/>
        </w:rPr>
        <w:t>Who has not known that some of the minor facts and miracles of the Bible are the ostensible reasons which many assign why they cannot receive the Book as true, and make it their rule of faith and practice.</w:t>
      </w:r>
    </w:p>
    <w:p w14:paraId="343B4C8F">
      <w:pPr>
        <w:ind w:left="-5" w:right="2"/>
        <w:rPr>
          <w:rFonts w:hint="eastAsia"/>
        </w:rPr>
      </w:pPr>
      <w:r>
        <w:rPr>
          <w:rFonts w:hint="eastAsia"/>
        </w:rPr>
        <w:t>谁不知道圣经中一些次要的事实和神迹，是许多人指定的表面理由，解释他们为何不能接受这书为真，并使其成为他们信仰和实践的准则。</w:t>
      </w:r>
    </w:p>
    <w:p w14:paraId="3402FE67">
      <w:pPr>
        <w:ind w:left="-5" w:right="2"/>
        <w:rPr>
          <w:rFonts w:hint="eastAsia"/>
        </w:rPr>
      </w:pPr>
    </w:p>
    <w:p w14:paraId="3F144A3E">
      <w:pPr>
        <w:ind w:left="-5" w:right="2"/>
        <w:rPr>
          <w:rFonts w:hint="eastAsia"/>
        </w:rPr>
      </w:pPr>
      <w:r>
        <w:rPr>
          <w:rFonts w:hint="eastAsia"/>
        </w:rPr>
        <w:t>They point to the ark, and the passage of the Red Sea, and Balaam's donkey, and Jonah in the whale's belly—and ask you sarcastically if you really believe such things to be credible and historically true.</w:t>
      </w:r>
    </w:p>
    <w:p w14:paraId="065B65CA">
      <w:pPr>
        <w:ind w:left="-5" w:right="2"/>
        <w:rPr>
          <w:rFonts w:hint="eastAsia"/>
        </w:rPr>
      </w:pPr>
      <w:r>
        <w:rPr>
          <w:rFonts w:hint="eastAsia"/>
        </w:rPr>
        <w:t>他们指着方舟、过红海、巴兰的驴和鲸腹中的约拿——讽刺地问你是否真的相信这些事是可信且历史上真实的。</w:t>
      </w:r>
    </w:p>
    <w:p w14:paraId="6C99C9EA">
      <w:pPr>
        <w:ind w:left="-5" w:right="2"/>
        <w:rPr>
          <w:rFonts w:hint="eastAsia"/>
        </w:rPr>
      </w:pPr>
    </w:p>
    <w:p w14:paraId="56DE8A71">
      <w:pPr>
        <w:ind w:left="-5" w:right="2"/>
        <w:rPr>
          <w:rFonts w:hint="eastAsia"/>
        </w:rPr>
      </w:pPr>
      <w:r>
        <w:rPr>
          <w:rFonts w:hint="eastAsia"/>
        </w:rPr>
        <w:t>And all this time they refuse to look at three great facts which never can be denied, and which no higher criticism can possibly explain away.</w:t>
      </w:r>
    </w:p>
    <w:p w14:paraId="684E0F53">
      <w:pPr>
        <w:ind w:left="-5" w:right="2"/>
        <w:rPr>
          <w:rFonts w:hint="eastAsia"/>
        </w:rPr>
      </w:pPr>
      <w:r>
        <w:rPr>
          <w:rFonts w:hint="eastAsia"/>
        </w:rPr>
        <w:t>而这期间他们拒绝看三个绝不能被否认，且没有任何高等批判可以解释掉的伟大事实。</w:t>
      </w:r>
    </w:p>
    <w:p w14:paraId="16AFB7C7">
      <w:pPr>
        <w:ind w:left="-5" w:right="2"/>
        <w:rPr>
          <w:rFonts w:hint="eastAsia"/>
        </w:rPr>
      </w:pPr>
    </w:p>
    <w:p w14:paraId="6D6D676F">
      <w:pPr>
        <w:ind w:left="-5" w:right="2"/>
        <w:rPr>
          <w:rFonts w:hint="eastAsia"/>
        </w:rPr>
      </w:pPr>
      <w:r>
        <w:rPr>
          <w:rFonts w:hint="eastAsia"/>
        </w:rPr>
        <w:t>(a) One of those facts is the historical Person Jesus Christ Himself.</w:t>
      </w:r>
    </w:p>
    <w:p w14:paraId="08BFF96A">
      <w:pPr>
        <w:ind w:left="-5" w:right="2"/>
        <w:rPr>
          <w:rFonts w:hint="eastAsia"/>
        </w:rPr>
      </w:pPr>
      <w:r>
        <w:rPr>
          <w:rFonts w:hint="eastAsia"/>
        </w:rPr>
        <w:t>(a) 其中一个事实是历史人物耶稣基督自己。</w:t>
      </w:r>
    </w:p>
    <w:p w14:paraId="0B56E9F2">
      <w:pPr>
        <w:ind w:left="-5" w:right="2"/>
        <w:rPr>
          <w:rFonts w:hint="eastAsia"/>
        </w:rPr>
      </w:pPr>
    </w:p>
    <w:p w14:paraId="48D69D29">
      <w:pPr>
        <w:ind w:left="-5" w:right="2"/>
        <w:rPr>
          <w:rFonts w:hint="eastAsia"/>
        </w:rPr>
      </w:pPr>
      <w:r>
        <w:rPr>
          <w:rFonts w:hint="eastAsia"/>
        </w:rPr>
        <w:t>How He can have been what He was on earth, lived as He lived, taught as He taught, and made the mark He has certainly made on the world—if He was not truly God, and One miraculously sent down from heaven—is a question which those who sneer at Balaam's donkey find it convenient to evade.</w:t>
      </w:r>
    </w:p>
    <w:p w14:paraId="55D21279">
      <w:pPr>
        <w:ind w:left="-5" w:right="2"/>
        <w:rPr>
          <w:rFonts w:hint="eastAsia"/>
        </w:rPr>
      </w:pPr>
      <w:r>
        <w:rPr>
          <w:rFonts w:hint="eastAsia"/>
        </w:rPr>
        <w:t>祂在地上如何能成为祂所是的那样，过祂那样的生活，教导祂那样的教训，并在世界上留下祂确实留下的印记——如果祂不真的是神，且是奇迹般从天降下的那位——这是一个那些嘲笑巴兰的驴的人觉得便于回避的问题。</w:t>
      </w:r>
    </w:p>
    <w:p w14:paraId="0B84C7C4">
      <w:pPr>
        <w:ind w:left="-5" w:right="2"/>
        <w:rPr>
          <w:rFonts w:hint="eastAsia"/>
        </w:rPr>
      </w:pPr>
    </w:p>
    <w:p w14:paraId="013E29F7">
      <w:pPr>
        <w:ind w:left="-5" w:right="2"/>
        <w:rPr>
          <w:rFonts w:hint="eastAsia"/>
        </w:rPr>
      </w:pPr>
      <w:r>
        <w:rPr>
          <w:rFonts w:hint="eastAsia"/>
        </w:rPr>
        <w:t>(b) Another fact is the Bible itself.</w:t>
      </w:r>
    </w:p>
    <w:p w14:paraId="449D5251">
      <w:pPr>
        <w:ind w:left="-5" w:right="2"/>
        <w:rPr>
          <w:rFonts w:hint="eastAsia"/>
        </w:rPr>
      </w:pPr>
      <w:r>
        <w:rPr>
          <w:rFonts w:hint="eastAsia"/>
        </w:rPr>
        <w:t>(b) 另一个事实是圣经本身。</w:t>
      </w:r>
    </w:p>
    <w:p w14:paraId="629295EB">
      <w:pPr>
        <w:ind w:left="-5" w:right="2"/>
        <w:rPr>
          <w:rFonts w:hint="eastAsia"/>
        </w:rPr>
      </w:pPr>
    </w:p>
    <w:p w14:paraId="3702CAD6">
      <w:pPr>
        <w:ind w:left="-5" w:right="2"/>
        <w:rPr>
          <w:rFonts w:hint="eastAsia"/>
        </w:rPr>
      </w:pPr>
      <w:r>
        <w:rPr>
          <w:rFonts w:hint="eastAsia"/>
        </w:rPr>
        <w:t>How this Book, with all its alleged difficulties, written by a few Jews in a corner of the earth, who wrote nothing else worth reading, can be the Book that it is, so immeasurably and incomparably superior to anything else penned by man, and hold the position it holds after 1900 years' use—</w:t>
      </w:r>
    </w:p>
    <w:p w14:paraId="137C362F">
      <w:pPr>
        <w:ind w:left="-5" w:right="2"/>
        <w:rPr>
          <w:rFonts w:hint="eastAsia"/>
        </w:rPr>
      </w:pPr>
      <w:r>
        <w:rPr>
          <w:rFonts w:hint="eastAsia"/>
        </w:rPr>
        <w:t>这本书，尽管有其所谓的所有困难，由地球一角的几个犹太人写成，他们没写过其他任何值得一读的东西，如何能成为它现在的样子，如此不可估量且无比地优越于任何其他人写的东西，并在使用了1900年后占据它所占据的地位——</w:t>
      </w:r>
    </w:p>
    <w:p w14:paraId="1737F76A">
      <w:pPr>
        <w:ind w:left="-5" w:right="2"/>
        <w:rPr>
          <w:rFonts w:hint="eastAsia"/>
        </w:rPr>
      </w:pPr>
    </w:p>
    <w:p w14:paraId="560ADFAA">
      <w:pPr>
        <w:ind w:left="-5" w:right="2"/>
        <w:rPr>
          <w:rFonts w:hint="eastAsia"/>
        </w:rPr>
      </w:pPr>
      <w:r>
        <w:rPr>
          <w:rFonts w:hint="eastAsia"/>
        </w:rPr>
        <w:t>how all this can be, if the Book was not miraculously given by inspiration of God, is a knot which cannot be untied.</w:t>
      </w:r>
    </w:p>
    <w:p w14:paraId="72702378">
      <w:pPr>
        <w:ind w:left="-5" w:right="2"/>
        <w:rPr>
          <w:rFonts w:hint="eastAsia"/>
        </w:rPr>
      </w:pPr>
      <w:r>
        <w:rPr>
          <w:rFonts w:hint="eastAsia"/>
        </w:rPr>
        <w:t>如果这本书不是神藉着默示奇迹般赐下的，这一切怎么可能，这是一个无法解开的结。</w:t>
      </w:r>
    </w:p>
    <w:p w14:paraId="27470B55">
      <w:pPr>
        <w:ind w:left="-5" w:right="2"/>
        <w:rPr>
          <w:rFonts w:hint="eastAsia"/>
        </w:rPr>
      </w:pPr>
    </w:p>
    <w:p w14:paraId="27F2E555">
      <w:pPr>
        <w:ind w:left="-5" w:right="2"/>
        <w:rPr>
          <w:rFonts w:hint="eastAsia"/>
        </w:rPr>
      </w:pPr>
      <w:r>
        <w:rPr>
          <w:rFonts w:hint="eastAsia"/>
        </w:rPr>
        <w:t>(c) The third and last fact is the effect which Christianity has had on mankind—the amazing change which has taken place in the state of the world since Christianity—and the difference at this day between those parts of the globe where the Bible is read, and those where it is not known.</w:t>
      </w:r>
    </w:p>
    <w:p w14:paraId="0FEB9E5D">
      <w:pPr>
        <w:ind w:left="-5" w:right="2"/>
        <w:rPr>
          <w:rFonts w:hint="eastAsia"/>
        </w:rPr>
      </w:pPr>
      <w:r>
        <w:rPr>
          <w:rFonts w:hint="eastAsia"/>
        </w:rPr>
        <w:t>(c) 第三个也是最后一个事实是基督教对人类产生的影响——自基督教以来世界状况发生的惊人变化——以及今天地球上阅读圣经的地区与不知道圣经的地区之间的差异。</w:t>
      </w:r>
    </w:p>
    <w:p w14:paraId="10A272B4">
      <w:pPr>
        <w:ind w:left="-5" w:right="2"/>
        <w:rPr>
          <w:rFonts w:hint="eastAsia"/>
        </w:rPr>
      </w:pPr>
    </w:p>
    <w:p w14:paraId="65D4323A">
      <w:pPr>
        <w:ind w:left="-5" w:right="2"/>
        <w:rPr>
          <w:rFonts w:hint="eastAsia"/>
        </w:rPr>
      </w:pPr>
      <w:r>
        <w:rPr>
          <w:rFonts w:hint="eastAsia"/>
        </w:rPr>
        <w:t>Nothing can account for this, but the Divine origin of Scriptural religion. No other explanation will stand.</w:t>
      </w:r>
    </w:p>
    <w:p w14:paraId="73445FB6">
      <w:pPr>
        <w:ind w:left="-5" w:right="2"/>
        <w:rPr>
          <w:rFonts w:hint="eastAsia"/>
        </w:rPr>
      </w:pPr>
      <w:r>
        <w:rPr>
          <w:rFonts w:hint="eastAsia"/>
        </w:rPr>
        <w:t>除了圣经宗教的神圣起源，没有什么能解释这一点。没有其他解释站得住脚。</w:t>
      </w:r>
    </w:p>
    <w:p w14:paraId="4B239621">
      <w:pPr>
        <w:ind w:left="-5" w:right="2"/>
        <w:rPr>
          <w:rFonts w:hint="eastAsia"/>
        </w:rPr>
      </w:pPr>
    </w:p>
    <w:p w14:paraId="72EF40D0">
      <w:pPr>
        <w:ind w:left="-5" w:right="2"/>
        <w:rPr>
          <w:rFonts w:hint="eastAsia"/>
        </w:rPr>
      </w:pPr>
      <w:r>
        <w:rPr>
          <w:rFonts w:hint="eastAsia"/>
        </w:rPr>
        <w:t>Now these three great facts are coolly ignored by many unbelievers! They will talk by the hour about minor difficulties in the way of faith, while they refuse to touch the weighty, patent facts which I have just been naming.</w:t>
      </w:r>
    </w:p>
    <w:p w14:paraId="17505235">
      <w:pPr>
        <w:ind w:left="-5" w:right="2"/>
        <w:rPr>
          <w:rFonts w:hint="eastAsia"/>
        </w:rPr>
      </w:pPr>
      <w:r>
        <w:rPr>
          <w:rFonts w:hint="eastAsia"/>
        </w:rPr>
        <w:t>现在，这三个伟大事实被许多不信者冷漠地忽视了！他们会花几个小时谈论信仰道路上的次要困难，却拒绝触及我刚才提到的那些有分量的、明显的事实。</w:t>
      </w:r>
    </w:p>
    <w:p w14:paraId="079E160A">
      <w:pPr>
        <w:ind w:left="-5" w:right="2"/>
        <w:rPr>
          <w:rFonts w:hint="eastAsia"/>
        </w:rPr>
      </w:pPr>
    </w:p>
    <w:p w14:paraId="6F2AB58C">
      <w:pPr>
        <w:ind w:left="-5" w:right="2"/>
        <w:rPr>
          <w:rFonts w:hint="eastAsia"/>
        </w:rPr>
      </w:pPr>
      <w:r>
        <w:rPr>
          <w:rFonts w:hint="eastAsia"/>
        </w:rPr>
        <w:t>The difficulties of infidelity are a wide and interesting subject, which deserves more attention from the defenders of Revelation than it receives.</w:t>
      </w:r>
    </w:p>
    <w:p w14:paraId="4639A169">
      <w:pPr>
        <w:ind w:left="-5" w:right="2"/>
        <w:rPr>
          <w:rFonts w:hint="eastAsia"/>
        </w:rPr>
      </w:pPr>
      <w:r>
        <w:rPr>
          <w:rFonts w:hint="eastAsia"/>
        </w:rPr>
        <w:t>不信的困难是一个广泛而有趣的主题，值得启示的捍卫者给予比现在更多的关注。</w:t>
      </w:r>
    </w:p>
    <w:p w14:paraId="10340FE8">
      <w:pPr>
        <w:ind w:left="-5" w:right="2"/>
        <w:rPr>
          <w:rFonts w:hint="eastAsia"/>
        </w:rPr>
      </w:pPr>
    </w:p>
    <w:p w14:paraId="4B3F2BE5">
      <w:pPr>
        <w:ind w:left="-5" w:right="2"/>
        <w:rPr>
          <w:rFonts w:hint="eastAsia"/>
        </w:rPr>
      </w:pPr>
      <w:r>
        <w:rPr>
          <w:rFonts w:hint="eastAsia"/>
        </w:rPr>
        <w:t>But the unfair and unreasonable extent to which many nowadays concentrate their minds on small disputable points of revealed religion, while they refuse to look at the great standing evidences of God's truth, is to my mind one of the most astonishing features of modern unbelief!</w:t>
      </w:r>
    </w:p>
    <w:p w14:paraId="0DEC0DF8">
      <w:pPr>
        <w:ind w:left="-5" w:right="2"/>
        <w:rPr>
          <w:rFonts w:hint="eastAsia"/>
        </w:rPr>
      </w:pPr>
      <w:r>
        <w:rPr>
          <w:rFonts w:hint="eastAsia"/>
        </w:rPr>
        <w:t>但是，现今许多人将心思集中在启示宗教的微小争议点上，却拒绝看神真理的伟大现存证据，这种不公平和不合理的程度，在我看来是现代不信最令人诧异的特征之一！</w:t>
      </w:r>
    </w:p>
    <w:p w14:paraId="4942AC5F">
      <w:pPr>
        <w:ind w:left="-5" w:right="2"/>
        <w:rPr>
          <w:rFonts w:hint="eastAsia"/>
        </w:rPr>
      </w:pPr>
    </w:p>
    <w:p w14:paraId="38180A69">
      <w:pPr>
        <w:ind w:left="-5" w:right="2"/>
        <w:rPr>
          <w:rFonts w:hint="eastAsia"/>
        </w:rPr>
      </w:pPr>
      <w:r>
        <w:rPr>
          <w:rFonts w:hint="eastAsia"/>
        </w:rPr>
        <w:t>(4) Fourthly, and lastly, unbelief is astonishing when you consider how the vast majority of those who profess it drop it, and give it up at last.</w:t>
      </w:r>
    </w:p>
    <w:p w14:paraId="6DB2025E">
      <w:pPr>
        <w:ind w:left="-5" w:right="2"/>
        <w:rPr>
          <w:rFonts w:hint="eastAsia"/>
        </w:rPr>
      </w:pPr>
      <w:r>
        <w:rPr>
          <w:rFonts w:hint="eastAsia"/>
        </w:rPr>
        <w:t>(4) 第四，也是最后，当你考虑到那些声称不信的人中绝大多数最终都放弃了它，不信是令人诧异的。</w:t>
      </w:r>
    </w:p>
    <w:p w14:paraId="10E58948">
      <w:pPr>
        <w:ind w:left="-5" w:right="2"/>
        <w:rPr>
          <w:rFonts w:hint="eastAsia"/>
        </w:rPr>
      </w:pPr>
    </w:p>
    <w:p w14:paraId="68948291">
      <w:pPr>
        <w:ind w:left="-5" w:right="2"/>
        <w:rPr>
          <w:rFonts w:hint="eastAsia"/>
        </w:rPr>
      </w:pPr>
      <w:r>
        <w:rPr>
          <w:rFonts w:hint="eastAsia"/>
        </w:rPr>
        <w:t>Few of us perhaps have the least idea how seldom any man leaves the world an infidel. The near approach of death has a mighty effect on consciences, and brings into fearful relief the utter superficiality of much that is called scepticism.</w:t>
      </w:r>
    </w:p>
    <w:p w14:paraId="320D8F67">
      <w:pPr>
        <w:ind w:left="-5" w:right="2"/>
        <w:rPr>
          <w:rFonts w:hint="eastAsia"/>
        </w:rPr>
      </w:pPr>
      <w:r>
        <w:rPr>
          <w:rFonts w:hint="eastAsia"/>
        </w:rPr>
        <w:t>我们中很少有人知道，极少有人是以不信者的身份离开世界的。死亡的临近对良心有巨大的影响，并使许多所谓的怀疑论的彻底肤浅性可怕地凸显出来。</w:t>
      </w:r>
    </w:p>
    <w:p w14:paraId="7A5FC46E">
      <w:pPr>
        <w:ind w:left="-5" w:right="2"/>
        <w:rPr>
          <w:rFonts w:hint="eastAsia"/>
        </w:rPr>
      </w:pPr>
    </w:p>
    <w:p w14:paraId="59956E45">
      <w:pPr>
        <w:ind w:left="-5" w:right="2"/>
        <w:rPr>
          <w:rFonts w:hint="eastAsia"/>
        </w:rPr>
      </w:pPr>
      <w:r>
        <w:rPr>
          <w:rFonts w:hint="eastAsia"/>
        </w:rPr>
        <w:t>The very people who go through life sneering and scoffing at Christianity, continually break down in their own last hours, and are glad enough to send for the ministers of religion, and seek comfort in the old doctrine of the despised creeds.</w:t>
      </w:r>
    </w:p>
    <w:p w14:paraId="3BFC3605">
      <w:pPr>
        <w:ind w:left="-5" w:right="2"/>
        <w:rPr>
          <w:rFonts w:hint="eastAsia"/>
        </w:rPr>
      </w:pPr>
      <w:r>
        <w:rPr>
          <w:rFonts w:hint="eastAsia"/>
        </w:rPr>
        <w:t>那些一生都在嘲笑和讥讽基督教的人，在他们自己的最后时刻不断崩溃，并非常乐意请来宗教牧师，在被鄙视的信条的古老教义中寻求安慰。</w:t>
      </w:r>
    </w:p>
    <w:p w14:paraId="07A4D23F">
      <w:pPr>
        <w:ind w:left="-5" w:right="2"/>
        <w:rPr>
          <w:rFonts w:hint="eastAsia"/>
        </w:rPr>
      </w:pPr>
    </w:p>
    <w:p w14:paraId="3C981315">
      <w:pPr>
        <w:ind w:left="-5" w:right="2"/>
        <w:rPr>
          <w:rFonts w:hint="eastAsia"/>
        </w:rPr>
      </w:pPr>
      <w:r>
        <w:rPr>
          <w:rFonts w:hint="eastAsia"/>
        </w:rPr>
        <w:t>Some, with a mighty swing of the pendulum, go from one extreme to another, and, after living sceptics for years, are willing to be read to, and prayed with, and receive the Lord's Supper, after neglecting every Christian ordinance and despising God's house for scores of years.</w:t>
      </w:r>
    </w:p>
    <w:p w14:paraId="66F1B3D8">
      <w:pPr>
        <w:ind w:left="-5" w:right="2"/>
        <w:rPr>
          <w:rFonts w:hint="eastAsia"/>
        </w:rPr>
      </w:pPr>
      <w:r>
        <w:rPr>
          <w:rFonts w:hint="eastAsia"/>
        </w:rPr>
        <w:t>有些人，随着钟摆的剧烈摆动，从一个极端走向另一个极端，在作为怀疑论者生活多年后，愿意让人给他们读书、一起祷告，并领受主餐，尽管他们几十年来忽视每一个基督徒定例并藐视神的殿。</w:t>
      </w:r>
    </w:p>
    <w:p w14:paraId="0F61A38D">
      <w:pPr>
        <w:ind w:left="-5" w:right="2"/>
        <w:rPr>
          <w:rFonts w:hint="eastAsia"/>
        </w:rPr>
      </w:pPr>
    </w:p>
    <w:p w14:paraId="33EC9516">
      <w:pPr>
        <w:ind w:left="-5" w:right="2"/>
        <w:rPr>
          <w:rFonts w:hint="eastAsia"/>
        </w:rPr>
      </w:pPr>
      <w:r>
        <w:rPr>
          <w:rFonts w:hint="eastAsia"/>
        </w:rPr>
        <w:t>Wretched indeed must systems be, which prove so useless and comfortless in the hour when comfort is most needed!</w:t>
      </w:r>
    </w:p>
    <w:p w14:paraId="707A0C8E">
      <w:pPr>
        <w:ind w:left="-5" w:right="2"/>
        <w:rPr>
          <w:rFonts w:hint="eastAsia"/>
        </w:rPr>
      </w:pPr>
      <w:r>
        <w:rPr>
          <w:rFonts w:hint="eastAsia"/>
        </w:rPr>
        <w:t>那些在最需要安慰的时刻证明如此无用和无安慰的系统，确实必定是可怜的！</w:t>
      </w:r>
    </w:p>
    <w:p w14:paraId="77305247">
      <w:pPr>
        <w:ind w:left="-5" w:right="2"/>
        <w:rPr>
          <w:rFonts w:hint="eastAsia"/>
        </w:rPr>
      </w:pPr>
    </w:p>
    <w:p w14:paraId="343ADABF">
      <w:pPr>
        <w:ind w:left="-5" w:right="2"/>
        <w:rPr>
          <w:rFonts w:hint="eastAsia"/>
        </w:rPr>
      </w:pPr>
      <w:r>
        <w:rPr>
          <w:rFonts w:hint="eastAsia"/>
        </w:rPr>
        <w:t>But the wonder of all wonders is, that these failures of unbelief are so notoriously and constantly occurring, and yet men will not see them, and the ranks of scepticism are perpetually filled by fresh recruits.</w:t>
      </w:r>
    </w:p>
    <w:p w14:paraId="32CB6B15">
      <w:pPr>
        <w:ind w:left="-5" w:right="2"/>
        <w:rPr>
          <w:rFonts w:hint="eastAsia"/>
        </w:rPr>
      </w:pPr>
      <w:r>
        <w:rPr>
          <w:rFonts w:hint="eastAsia"/>
        </w:rPr>
        <w:t>但在所有奇事中最奇怪的是，不信的这些失败发生得如此众所周知且持续不断，然而人们却视而不见，怀疑论的队伍永远被新兵填满。</w:t>
      </w:r>
    </w:p>
    <w:p w14:paraId="541EECD1">
      <w:pPr>
        <w:ind w:left="-5" w:right="2"/>
        <w:rPr>
          <w:rFonts w:hint="eastAsia"/>
        </w:rPr>
      </w:pPr>
    </w:p>
    <w:p w14:paraId="2E8495D5">
      <w:pPr>
        <w:ind w:left="-5" w:right="2"/>
        <w:rPr>
          <w:rFonts w:hint="eastAsia"/>
        </w:rPr>
      </w:pPr>
      <w:r>
        <w:rPr>
          <w:rFonts w:hint="eastAsia"/>
        </w:rPr>
        <w:t>If those who profess to deny Revelation generally died happy deaths, and left the world in great peace and joy, holding their opinions to the last, we might well expect them to have followers.</w:t>
      </w:r>
    </w:p>
    <w:p w14:paraId="2E76CC94">
      <w:pPr>
        <w:ind w:left="-5" w:right="2"/>
        <w:rPr>
          <w:rFonts w:hint="eastAsia"/>
        </w:rPr>
      </w:pPr>
      <w:r>
        <w:rPr>
          <w:rFonts w:hint="eastAsia"/>
        </w:rPr>
        <w:t>如果那些声称否认启示的人通常死得快乐，并在极大的平安和喜乐中离开世界，坚持他们的观点到底，我们很有理由预期他们会有追随者。</w:t>
      </w:r>
    </w:p>
    <w:p w14:paraId="217DA1E1">
      <w:pPr>
        <w:ind w:left="-5" w:right="2"/>
        <w:rPr>
          <w:rFonts w:hint="eastAsia"/>
        </w:rPr>
      </w:pPr>
    </w:p>
    <w:p w14:paraId="76B15632">
      <w:pPr>
        <w:ind w:left="-5" w:right="2"/>
        <w:rPr>
          <w:rFonts w:hint="eastAsia"/>
        </w:rPr>
      </w:pPr>
      <w:r>
        <w:rPr>
          <w:rFonts w:hint="eastAsia"/>
        </w:rPr>
        <w:t>But when, on the contrary, it is the rarest thing to see an unbeliever dying calmly in unbelief and giving no sign of discomfort, while the vast majority of unbelievers throw down their arms at last, and seek for the very religious consolation which they once affected to despise—it is impossible to avoid one broad conclusion.</w:t>
      </w:r>
    </w:p>
    <w:p w14:paraId="3D735D30">
      <w:pPr>
        <w:ind w:left="-5" w:right="2"/>
        <w:rPr>
          <w:rFonts w:hint="eastAsia"/>
        </w:rPr>
      </w:pPr>
      <w:r>
        <w:rPr>
          <w:rFonts w:hint="eastAsia"/>
        </w:rPr>
        <w:t>但相反，当看到一个不信者在不信中平静地死去且没有表现出不安的迹象是极其罕见的事，而绝大多数不信者最终放下武器，寻求他们曾经假装鄙视的宗教安慰时——就无法避免得出一个广泛的结论。</w:t>
      </w:r>
    </w:p>
    <w:p w14:paraId="5E1D4189">
      <w:pPr>
        <w:ind w:left="-5" w:right="2"/>
        <w:rPr>
          <w:rFonts w:hint="eastAsia"/>
        </w:rPr>
      </w:pPr>
    </w:p>
    <w:p w14:paraId="371D9CAF">
      <w:pPr>
        <w:ind w:left="-5" w:right="2"/>
        <w:rPr>
          <w:rFonts w:hint="eastAsia"/>
        </w:rPr>
      </w:pPr>
      <w:r>
        <w:rPr>
          <w:rFonts w:hint="eastAsia"/>
        </w:rPr>
        <w:t>That conclusion is—that of all spiritual diseases by which fallen man is afflicted, there is none so truly astonishing and unreasonable as unbelief.</w:t>
      </w:r>
    </w:p>
    <w:p w14:paraId="636DE2F4">
      <w:pPr>
        <w:ind w:left="-5" w:right="2"/>
        <w:rPr>
          <w:rFonts w:hint="eastAsia"/>
        </w:rPr>
      </w:pPr>
      <w:r>
        <w:rPr>
          <w:rFonts w:hint="eastAsia"/>
        </w:rPr>
        <w:t>那个结论是——在堕落之人所患的所有属灵疾病中，没有哪一种像不信那样真正令人诧异和不合理。</w:t>
      </w:r>
    </w:p>
    <w:p w14:paraId="378DD54D">
      <w:pPr>
        <w:ind w:left="-5" w:right="2"/>
        <w:rPr>
          <w:rFonts w:hint="eastAsia"/>
        </w:rPr>
      </w:pPr>
    </w:p>
    <w:p w14:paraId="48847253">
      <w:pPr>
        <w:ind w:left="-5" w:right="2"/>
        <w:rPr>
          <w:rFonts w:hint="eastAsia"/>
        </w:rPr>
      </w:pPr>
      <w:r>
        <w:rPr>
          <w:rFonts w:hint="eastAsia"/>
        </w:rPr>
        <w:t>And now let me wind up this subject, with a few words of kindly advice to all my readers, and especially to the young. I am no longer young myself.</w:t>
      </w:r>
    </w:p>
    <w:p w14:paraId="33C68AE7">
      <w:pPr>
        <w:ind w:left="-5" w:right="2"/>
        <w:rPr>
          <w:rFonts w:hint="eastAsia"/>
        </w:rPr>
      </w:pPr>
      <w:r>
        <w:rPr>
          <w:rFonts w:hint="eastAsia"/>
        </w:rPr>
        <w:t>现在，让我用几句善意的建议来结束这个主题，给所有的读者，特别是年轻人。我自己不再年轻了。</w:t>
      </w:r>
    </w:p>
    <w:p w14:paraId="40ED9B84">
      <w:pPr>
        <w:ind w:left="-5" w:right="2"/>
        <w:rPr>
          <w:rFonts w:hint="eastAsia"/>
        </w:rPr>
      </w:pPr>
    </w:p>
    <w:p w14:paraId="44395AD8">
      <w:pPr>
        <w:ind w:left="-5" w:right="2"/>
        <w:rPr>
          <w:rFonts w:hint="eastAsia"/>
        </w:rPr>
      </w:pPr>
      <w:r>
        <w:rPr>
          <w:rFonts w:hint="eastAsia"/>
        </w:rPr>
        <w:t>It is thirty-five years since I first began to write on pious subjects. But even now I think I know the heart of a young man.</w:t>
      </w:r>
    </w:p>
    <w:p w14:paraId="194E7978">
      <w:pPr>
        <w:ind w:left="-5" w:right="2"/>
        <w:rPr>
          <w:rFonts w:hint="eastAsia"/>
        </w:rPr>
      </w:pPr>
      <w:r>
        <w:rPr>
          <w:rFonts w:hint="eastAsia"/>
        </w:rPr>
        <w:t>自从我第一次开始写关于虔诚主题的文章以来，已经三十五年了。但即使现在我想我也了解年轻人的心。</w:t>
      </w:r>
    </w:p>
    <w:p w14:paraId="6F075B9B">
      <w:pPr>
        <w:ind w:left="-5" w:right="2"/>
        <w:rPr>
          <w:rFonts w:hint="eastAsia"/>
        </w:rPr>
      </w:pPr>
    </w:p>
    <w:p w14:paraId="2D2C984D">
      <w:pPr>
        <w:ind w:left="-5" w:right="2"/>
        <w:rPr>
          <w:rFonts w:hint="eastAsia"/>
        </w:rPr>
      </w:pPr>
      <w:r>
        <w:rPr>
          <w:rFonts w:hint="eastAsia"/>
        </w:rPr>
        <w:t>I can remember the days when I tried hard to be an unbeliever, because true religion crossed my path, and I did not like its holy requirements.</w:t>
      </w:r>
    </w:p>
    <w:p w14:paraId="26DDDA26">
      <w:pPr>
        <w:ind w:left="-5" w:right="2"/>
        <w:rPr>
          <w:rFonts w:hint="eastAsia"/>
        </w:rPr>
      </w:pPr>
      <w:r>
        <w:rPr>
          <w:rFonts w:hint="eastAsia"/>
        </w:rPr>
        <w:t>我能记得那些我努力想成为不信者的日子，因为真正的宗教挡了我的路，我不喜欢它圣洁的要求。</w:t>
      </w:r>
    </w:p>
    <w:p w14:paraId="0C699EFD">
      <w:pPr>
        <w:ind w:left="-5" w:right="2"/>
        <w:rPr>
          <w:rFonts w:hint="eastAsia"/>
        </w:rPr>
      </w:pPr>
    </w:p>
    <w:p w14:paraId="69B4DBCD">
      <w:pPr>
        <w:ind w:left="-5" w:right="2"/>
        <w:rPr>
          <w:rFonts w:hint="eastAsia"/>
        </w:rPr>
      </w:pPr>
      <w:r>
        <w:rPr>
          <w:rFonts w:hint="eastAsia"/>
        </w:rPr>
        <w:t>I was delivered from that pit, I believe, by the grace of God leading me to a book which, of late years, has undeservedly fallen out of sight, I mean "Faber's Difficulties of Infidelity."</w:t>
      </w:r>
    </w:p>
    <w:p w14:paraId="0D8B7B95">
      <w:pPr>
        <w:ind w:left="-5" w:right="2"/>
        <w:rPr>
          <w:rFonts w:hint="eastAsia"/>
        </w:rPr>
      </w:pPr>
      <w:r>
        <w:rPr>
          <w:rFonts w:hint="eastAsia"/>
        </w:rPr>
        <w:t>我相信，藉着神的恩典引导我读到一本书，我才从那个深坑中被救出来，这本书近年来受到了不应有的忽视，我指的是《费伯的〈不信的困难〉》。</w:t>
      </w:r>
    </w:p>
    <w:p w14:paraId="65C8D0D2">
      <w:pPr>
        <w:ind w:left="-5" w:right="2"/>
        <w:rPr>
          <w:rFonts w:hint="eastAsia"/>
        </w:rPr>
      </w:pPr>
    </w:p>
    <w:p w14:paraId="2ADA3837">
      <w:pPr>
        <w:ind w:left="-5" w:right="2"/>
        <w:rPr>
          <w:rFonts w:hint="eastAsia"/>
        </w:rPr>
      </w:pPr>
      <w:r>
        <w:rPr>
          <w:rFonts w:hint="eastAsia"/>
        </w:rPr>
        <w:t>I read that book, and felt it could not be answered. But the remembrance of the struggle I went through in those days is still fresh in my mind, and I always have a deep feeling of sympathy, when I hear of the mental conflicts of young men.</w:t>
      </w:r>
    </w:p>
    <w:p w14:paraId="7D10CCC7">
      <w:pPr>
        <w:ind w:left="-5" w:right="2"/>
        <w:rPr>
          <w:rFonts w:hint="eastAsia"/>
        </w:rPr>
      </w:pPr>
      <w:r>
        <w:rPr>
          <w:rFonts w:hint="eastAsia"/>
        </w:rPr>
        <w:t>我读了那本书，觉得它无法反驳。但在那些日子里我所经历的挣扎的记忆在我脑海中依然新鲜，当我听说年轻人的心理冲突时，我总是有深深的同情。</w:t>
      </w:r>
    </w:p>
    <w:p w14:paraId="61ABEA9B">
      <w:pPr>
        <w:ind w:left="-5" w:right="2"/>
        <w:rPr>
          <w:rFonts w:hint="eastAsia"/>
        </w:rPr>
      </w:pPr>
    </w:p>
    <w:p w14:paraId="42746811">
      <w:pPr>
        <w:ind w:left="-5" w:right="2"/>
        <w:rPr>
          <w:rFonts w:hint="eastAsia"/>
        </w:rPr>
      </w:pPr>
      <w:r>
        <w:rPr>
          <w:rFonts w:hint="eastAsia"/>
        </w:rPr>
        <w:t>Some of my readers, I dare say, are often troubled with skeptical doubts about the truth of Christianity. You are not professed unbelievers; God forbid that I should say this.</w:t>
      </w:r>
    </w:p>
    <w:p w14:paraId="7D784936">
      <w:pPr>
        <w:ind w:left="-5" w:right="2"/>
        <w:rPr>
          <w:rFonts w:hint="eastAsia"/>
        </w:rPr>
      </w:pPr>
      <w:r>
        <w:rPr>
          <w:rFonts w:hint="eastAsia"/>
        </w:rPr>
        <w:t>我敢说，我的一些读者经常被关于基督教真理的怀疑所困扰。你们不是公开的不信者；神禁止我这样说。</w:t>
      </w:r>
    </w:p>
    <w:p w14:paraId="4A542A4A">
      <w:pPr>
        <w:ind w:left="-5" w:right="2"/>
        <w:rPr>
          <w:rFonts w:hint="eastAsia"/>
        </w:rPr>
      </w:pPr>
    </w:p>
    <w:p w14:paraId="40CF4FEC">
      <w:pPr>
        <w:ind w:left="-5" w:right="2"/>
        <w:rPr>
          <w:rFonts w:hint="eastAsia"/>
        </w:rPr>
      </w:pPr>
      <w:r>
        <w:rPr>
          <w:rFonts w:hint="eastAsia"/>
        </w:rPr>
        <w:t>But you see many things in the Bible which you cannot quite understand. You see not a few men of powerful and commanding intellect, rejecting Christianity almost entirely.</w:t>
      </w:r>
    </w:p>
    <w:p w14:paraId="20661978">
      <w:pPr>
        <w:ind w:left="-5" w:right="2"/>
        <w:rPr>
          <w:rFonts w:hint="eastAsia"/>
        </w:rPr>
      </w:pPr>
      <w:r>
        <w:rPr>
          <w:rFonts w:hint="eastAsia"/>
        </w:rPr>
        <w:t>但你们在圣经中看到许多你们不太明白的事。你们看到不少具有强大和卓越智力的人，几乎完全拒绝基督教。</w:t>
      </w:r>
    </w:p>
    <w:p w14:paraId="72342C77">
      <w:pPr>
        <w:ind w:left="-5" w:right="2"/>
        <w:rPr>
          <w:rFonts w:hint="eastAsia"/>
        </w:rPr>
      </w:pPr>
    </w:p>
    <w:p w14:paraId="3F2E81B7">
      <w:pPr>
        <w:ind w:left="-5" w:right="2"/>
        <w:rPr>
          <w:rFonts w:hint="eastAsia"/>
        </w:rPr>
      </w:pPr>
      <w:r>
        <w:rPr>
          <w:rFonts w:hint="eastAsia"/>
        </w:rPr>
        <w:t>You hear many, slighting things said, and depreciatory remarks made cleverly and smartly about the facts and doctrines of the Bible, which you are unable to answer. All this puzzles you. You stand in doubt.</w:t>
      </w:r>
    </w:p>
    <w:p w14:paraId="4BD54B3F">
      <w:pPr>
        <w:ind w:left="-5" w:right="2"/>
        <w:rPr>
          <w:rFonts w:hint="eastAsia"/>
        </w:rPr>
      </w:pPr>
      <w:r>
        <w:rPr>
          <w:rFonts w:hint="eastAsia"/>
        </w:rPr>
        <w:t>你们听到许多轻视的话，以及关于圣经事实和教义的聪明、巧妙的贬低言论，而你们无法回答。这一切使你们困惑。你们心存疑虑。</w:t>
      </w:r>
    </w:p>
    <w:p w14:paraId="6EDAC172">
      <w:pPr>
        <w:ind w:left="-5" w:right="2"/>
        <w:rPr>
          <w:rFonts w:hint="eastAsia"/>
        </w:rPr>
      </w:pPr>
    </w:p>
    <w:p w14:paraId="49C4F7C3">
      <w:pPr>
        <w:ind w:left="-5" w:right="2"/>
        <w:rPr>
          <w:rFonts w:hint="eastAsia"/>
        </w:rPr>
      </w:pPr>
      <w:r>
        <w:rPr>
          <w:rFonts w:hint="eastAsia"/>
        </w:rPr>
        <w:t>Is it really worth while to pray in private, and read the Bible, and keep the Sunday holy, and attend the Lord's Table? Is it necessary?</w:t>
      </w:r>
    </w:p>
    <w:p w14:paraId="5F6E33B4">
      <w:pPr>
        <w:ind w:left="-5" w:right="2"/>
        <w:rPr>
          <w:rFonts w:hint="eastAsia"/>
        </w:rPr>
      </w:pPr>
      <w:r>
        <w:rPr>
          <w:rFonts w:hint="eastAsia"/>
        </w:rPr>
        <w:t>私下祷告、读圣经、守主日为圣、参加主餐，真的值得吗？有必要吗？</w:t>
      </w:r>
    </w:p>
    <w:p w14:paraId="33456A6C">
      <w:pPr>
        <w:ind w:left="-5" w:right="2"/>
        <w:rPr>
          <w:rFonts w:hint="eastAsia"/>
        </w:rPr>
      </w:pPr>
    </w:p>
    <w:p w14:paraId="0A26BD6D">
      <w:pPr>
        <w:ind w:left="-5" w:right="2"/>
        <w:rPr>
          <w:rFonts w:hint="eastAsia"/>
        </w:rPr>
      </w:pPr>
      <w:r>
        <w:rPr>
          <w:rFonts w:hint="eastAsia"/>
        </w:rPr>
        <w:t>Questions such as these are the first steps in the downward road. Unless you take heed, they may land you in infidelity. Listen to me while I offer a few FRIENDLY COUNSELS.</w:t>
      </w:r>
    </w:p>
    <w:p w14:paraId="52C7E784">
      <w:pPr>
        <w:ind w:left="-5" w:right="2"/>
        <w:rPr>
          <w:rFonts w:hint="eastAsia"/>
        </w:rPr>
      </w:pPr>
      <w:r>
        <w:rPr>
          <w:rFonts w:hint="eastAsia"/>
        </w:rPr>
        <w:t>像这样的问题是通往下坡路的第一步。除非你当心，否则它们可能会让你陷入不信。听我说，我提供几条**友好的建议**。</w:t>
      </w:r>
    </w:p>
    <w:p w14:paraId="59DF62CD">
      <w:pPr>
        <w:ind w:left="-5" w:right="2"/>
        <w:rPr>
          <w:rFonts w:hint="eastAsia"/>
        </w:rPr>
      </w:pPr>
    </w:p>
    <w:p w14:paraId="64FFD499">
      <w:pPr>
        <w:ind w:left="-5" w:right="2"/>
        <w:rPr>
          <w:rFonts w:hint="eastAsia"/>
        </w:rPr>
      </w:pPr>
      <w:r>
        <w:rPr>
          <w:rFonts w:hint="eastAsia"/>
        </w:rPr>
        <w:t>(a) For one thing, let me entreat you to deal honestly with your soul about secret sins. Are you quite sure there is not some bad habit, or lust, or passion, which, almost insensibly to yourself, you would like to indulge—if it were not for some remaining religious scruples?</w:t>
      </w:r>
    </w:p>
    <w:p w14:paraId="3C6EBFE6">
      <w:pPr>
        <w:ind w:left="-5" w:right="2"/>
        <w:rPr>
          <w:rFonts w:hint="eastAsia"/>
        </w:rPr>
      </w:pPr>
      <w:r>
        <w:rPr>
          <w:rFonts w:hint="eastAsia"/>
        </w:rPr>
        <w:t>(a) 首先，让我恳求你在关于隐秘之罪的事上诚实地对待你的灵魂。你是否确定没有某种坏习惯、私欲或激情，若不是因为还残留一些宗教顾虑，你就想几乎不知不觉地纵容自己去沉溺其中？</w:t>
      </w:r>
    </w:p>
    <w:p w14:paraId="4292B30B">
      <w:pPr>
        <w:ind w:left="-5" w:right="2"/>
        <w:rPr>
          <w:rFonts w:hint="eastAsia"/>
        </w:rPr>
      </w:pPr>
    </w:p>
    <w:p w14:paraId="5366779A">
      <w:pPr>
        <w:ind w:left="-5" w:right="2"/>
        <w:rPr>
          <w:rFonts w:hint="eastAsia"/>
        </w:rPr>
      </w:pPr>
      <w:r>
        <w:rPr>
          <w:rFonts w:hint="eastAsia"/>
        </w:rPr>
        <w:t>Are you quite sure that your doubts do not arise from a desire to get rid of pious restraint? You would like, if you could, to do something the Bible forbids, and you are looking about for reasons for disregarding the Bible.</w:t>
      </w:r>
    </w:p>
    <w:p w14:paraId="03D2E3A8">
      <w:pPr>
        <w:ind w:left="-5" w:right="2"/>
        <w:rPr>
          <w:rFonts w:hint="eastAsia"/>
        </w:rPr>
      </w:pPr>
      <w:r>
        <w:rPr>
          <w:rFonts w:hint="eastAsia"/>
        </w:rPr>
        <w:t>你是否确定你的怀疑不是源于想要摆脱虔诚约束的渴望？如果可以，你想做一些圣经禁止的事，而你正在四处寻找无视圣经的理由。</w:t>
      </w:r>
    </w:p>
    <w:p w14:paraId="0B4BF732">
      <w:pPr>
        <w:ind w:left="-5" w:right="2"/>
        <w:rPr>
          <w:rFonts w:hint="eastAsia"/>
        </w:rPr>
      </w:pPr>
    </w:p>
    <w:p w14:paraId="2E3E1B5A">
      <w:pPr>
        <w:ind w:left="-5" w:right="2"/>
        <w:rPr>
          <w:rFonts w:hint="eastAsia"/>
        </w:rPr>
      </w:pPr>
      <w:r>
        <w:rPr>
          <w:rFonts w:hint="eastAsia"/>
        </w:rPr>
        <w:t>Oh! if this is the case with any of you—awaken to a sense of your danger! Break the chains which are gradually closing round you.</w:t>
      </w:r>
    </w:p>
    <w:p w14:paraId="1955BA1D">
      <w:pPr>
        <w:ind w:left="-5" w:right="2"/>
        <w:rPr>
          <w:rFonts w:hint="eastAsia"/>
        </w:rPr>
      </w:pPr>
      <w:r>
        <w:rPr>
          <w:rFonts w:hint="eastAsia"/>
        </w:rPr>
        <w:t>哦！如果你们中有任何人是这种情况——醒悟过来，意识到你的危险吧！打破正逐渐紧锁在你周围的锁链。</w:t>
      </w:r>
    </w:p>
    <w:p w14:paraId="006B9C64">
      <w:pPr>
        <w:ind w:left="-5" w:right="2"/>
        <w:rPr>
          <w:rFonts w:hint="eastAsia"/>
        </w:rPr>
      </w:pPr>
    </w:p>
    <w:p w14:paraId="294C8E66">
      <w:pPr>
        <w:ind w:left="-5" w:right="2"/>
        <w:rPr>
          <w:rFonts w:hint="eastAsia"/>
        </w:rPr>
      </w:pPr>
      <w:r>
        <w:rPr>
          <w:rFonts w:hint="eastAsia"/>
        </w:rPr>
        <w:t>Pluck out the right eye, if need be; but never be the servant of sin. I repeat—that the secret love of some wicked indulgence, is the real beginning of a vast amount of infidelity!</w:t>
      </w:r>
    </w:p>
    <w:p w14:paraId="6540002F">
      <w:pPr>
        <w:ind w:left="-5" w:right="2"/>
        <w:rPr>
          <w:rFonts w:hint="eastAsia"/>
        </w:rPr>
      </w:pPr>
      <w:r>
        <w:rPr>
          <w:rFonts w:hint="eastAsia"/>
        </w:rPr>
        <w:t>如果需要，剜出右眼；但决不要做罪的奴仆。我重复一遍——对某种邪恶放纵的秘密喜爱，是大量不信的真正开端！</w:t>
      </w:r>
    </w:p>
    <w:p w14:paraId="13450C57">
      <w:pPr>
        <w:ind w:left="-5" w:right="2"/>
        <w:rPr>
          <w:rFonts w:hint="eastAsia"/>
        </w:rPr>
      </w:pPr>
    </w:p>
    <w:p w14:paraId="349C49DF">
      <w:pPr>
        <w:ind w:left="-5" w:right="2"/>
        <w:rPr>
          <w:rFonts w:hint="eastAsia"/>
        </w:rPr>
      </w:pPr>
      <w:r>
        <w:rPr>
          <w:rFonts w:hint="eastAsia"/>
        </w:rPr>
        <w:t>(b) In the next place, let me ask you to deal honestly with your soul about the use of means for acquiring religious knowledge. Can you lay your hand on your heart and say that you really take pains to find out what is truth?</w:t>
      </w:r>
    </w:p>
    <w:p w14:paraId="703F4572">
      <w:pPr>
        <w:ind w:left="-5" w:right="2"/>
        <w:rPr>
          <w:rFonts w:hint="eastAsia"/>
        </w:rPr>
      </w:pPr>
      <w:r>
        <w:rPr>
          <w:rFonts w:hint="eastAsia"/>
        </w:rPr>
        <w:t>(b) 其次，让我问你，在获取宗教知识的手段使用上，是否诚实地对待你的灵魂。你能按着良心说，你真的费心去寻找什么是真理吗？</w:t>
      </w:r>
    </w:p>
    <w:p w14:paraId="7E29FA7F">
      <w:pPr>
        <w:ind w:left="-5" w:right="2"/>
        <w:rPr>
          <w:rFonts w:hint="eastAsia"/>
        </w:rPr>
      </w:pPr>
    </w:p>
    <w:p w14:paraId="39B5299A">
      <w:pPr>
        <w:ind w:left="-5" w:right="2"/>
        <w:rPr>
          <w:rFonts w:hint="eastAsia"/>
        </w:rPr>
      </w:pPr>
      <w:r>
        <w:rPr>
          <w:rFonts w:hint="eastAsia"/>
        </w:rPr>
        <w:t>Do not be ashamed to pray for light. Do not be ashamed of reading some choice Christian book; and, above all, do not be ashamed of regularly studying the text of your Bible.</w:t>
      </w:r>
    </w:p>
    <w:p w14:paraId="6107E00B">
      <w:pPr>
        <w:ind w:left="-5" w:right="2"/>
        <w:rPr>
          <w:rFonts w:hint="eastAsia"/>
        </w:rPr>
      </w:pPr>
      <w:r>
        <w:rPr>
          <w:rFonts w:hint="eastAsia"/>
        </w:rPr>
        <w:t>不要以祈求光照为耻。不要以阅读一些精选的基督教书籍为耻；最重要的是，不要以定期研读圣经文本为耻。</w:t>
      </w:r>
    </w:p>
    <w:p w14:paraId="45BA34EA">
      <w:pPr>
        <w:ind w:left="-5" w:right="2"/>
        <w:rPr>
          <w:rFonts w:hint="eastAsia"/>
        </w:rPr>
      </w:pPr>
    </w:p>
    <w:p w14:paraId="505E8308">
      <w:pPr>
        <w:ind w:left="-5" w:right="2"/>
        <w:rPr>
          <w:rFonts w:hint="eastAsia"/>
        </w:rPr>
      </w:pPr>
      <w:r>
        <w:rPr>
          <w:rFonts w:hint="eastAsia"/>
        </w:rPr>
        <w:t>Thousands, I am persuaded, in this day, know nothing of the Holy Book which they affect to despise, and are utterly ignorant of the real nature of that Christianity which they pretend they cannot believe.</w:t>
      </w:r>
    </w:p>
    <w:p w14:paraId="106BB969">
      <w:pPr>
        <w:ind w:left="-5" w:right="2"/>
        <w:rPr>
          <w:rFonts w:hint="eastAsia"/>
        </w:rPr>
      </w:pPr>
      <w:r>
        <w:rPr>
          <w:rFonts w:hint="eastAsia"/>
        </w:rPr>
        <w:t>我深信，今时有成千上万的人，对他们假装鄙视的圣书一无所知，对他们假装不能相信的基督教的真实性质完全无知。</w:t>
      </w:r>
    </w:p>
    <w:p w14:paraId="5807D7C9">
      <w:pPr>
        <w:ind w:left="-5" w:right="2"/>
        <w:rPr>
          <w:rFonts w:hint="eastAsia"/>
        </w:rPr>
      </w:pPr>
    </w:p>
    <w:p w14:paraId="3CBEE9A6">
      <w:pPr>
        <w:ind w:left="-5" w:right="2"/>
        <w:rPr>
          <w:rFonts w:hint="eastAsia"/>
        </w:rPr>
      </w:pPr>
      <w:r>
        <w:rPr>
          <w:rFonts w:hint="eastAsia"/>
        </w:rPr>
        <w:t>Let not that be the case with you. That famous "honest doubt" which many say is "better than half the creeds," is a pretty thing to talk about.</w:t>
      </w:r>
    </w:p>
    <w:p w14:paraId="605D5D7E">
      <w:pPr>
        <w:ind w:left="-5" w:right="2"/>
        <w:rPr>
          <w:rFonts w:hint="eastAsia"/>
        </w:rPr>
      </w:pPr>
      <w:r>
        <w:rPr>
          <w:rFonts w:hint="eastAsia"/>
        </w:rPr>
        <w:t>不要让这种情况发生在你身上。许多人说“比一半的信条都好”的那种著名的“诚实的怀疑”，是一件好谈论的事。</w:t>
      </w:r>
    </w:p>
    <w:p w14:paraId="12DE3F80">
      <w:pPr>
        <w:ind w:left="-5" w:right="2"/>
        <w:rPr>
          <w:rFonts w:hint="eastAsia"/>
        </w:rPr>
      </w:pPr>
    </w:p>
    <w:p w14:paraId="54556C62">
      <w:pPr>
        <w:ind w:left="-5" w:right="2"/>
        <w:rPr>
          <w:rFonts w:hint="eastAsia"/>
        </w:rPr>
      </w:pPr>
      <w:r>
        <w:rPr>
          <w:rFonts w:hint="eastAsia"/>
        </w:rPr>
        <w:t>But I venture a strong suspicion that much of the scepticism of the present day, if sifted and analyzed, would be found to spring from utter ignorance of the primary evidences of Christianity.</w:t>
      </w:r>
    </w:p>
    <w:p w14:paraId="2A0EAD05">
      <w:pPr>
        <w:ind w:left="-5" w:right="2"/>
        <w:rPr>
          <w:rFonts w:hint="eastAsia"/>
        </w:rPr>
      </w:pPr>
      <w:r>
        <w:rPr>
          <w:rFonts w:hint="eastAsia"/>
        </w:rPr>
        <w:t>但我冒昧地强烈怀疑，现今的许多怀疑论，如果经过筛选和分析，会被发现是源于对基督教主要证据的完全无知。</w:t>
      </w:r>
    </w:p>
    <w:p w14:paraId="7BE86F7D">
      <w:pPr>
        <w:ind w:left="-5" w:right="2"/>
        <w:rPr>
          <w:rFonts w:hint="eastAsia"/>
        </w:rPr>
      </w:pPr>
    </w:p>
    <w:p w14:paraId="3487FF97">
      <w:pPr>
        <w:ind w:left="-5" w:right="2"/>
        <w:rPr>
          <w:rFonts w:hint="eastAsia"/>
        </w:rPr>
      </w:pPr>
      <w:r>
        <w:rPr>
          <w:rFonts w:hint="eastAsia"/>
        </w:rPr>
        <w:t>For my part, I take my stand on these words of Solomon, "My son, if you accept my words and store up my commands within you, listening closely to wisdom and directing your heart to understanding;</w:t>
      </w:r>
    </w:p>
    <w:p w14:paraId="5ACF2095">
      <w:pPr>
        <w:ind w:left="-5" w:right="2"/>
        <w:rPr>
          <w:rFonts w:hint="eastAsia"/>
        </w:rPr>
      </w:pPr>
      <w:r>
        <w:rPr>
          <w:rFonts w:hint="eastAsia"/>
        </w:rPr>
        <w:t>就我而言，我立足于所罗门的这些话：“我儿，你若领受我的言语，存记我的命令，侧耳听智慧，专心求聪明；</w:t>
      </w:r>
    </w:p>
    <w:p w14:paraId="5BDCA551">
      <w:pPr>
        <w:ind w:left="-5" w:right="2"/>
        <w:rPr>
          <w:rFonts w:hint="eastAsia"/>
        </w:rPr>
      </w:pPr>
    </w:p>
    <w:p w14:paraId="72D8FA21">
      <w:pPr>
        <w:ind w:left="-5" w:right="2"/>
        <w:rPr>
          <w:rFonts w:hint="eastAsia"/>
        </w:rPr>
      </w:pPr>
      <w:r>
        <w:rPr>
          <w:rFonts w:hint="eastAsia"/>
        </w:rPr>
        <w:t>furthermore, if you call out to insight and lift your voice to understanding, if you seek it like silver and search for it like hidden treasure, then you will understand the fear of the Lord and discover the knowledge of God.</w:t>
      </w:r>
    </w:p>
    <w:p w14:paraId="5E8CA880">
      <w:pPr>
        <w:ind w:left="-5" w:right="2"/>
        <w:rPr>
          <w:rFonts w:hint="eastAsia"/>
        </w:rPr>
      </w:pPr>
      <w:r>
        <w:rPr>
          <w:rFonts w:hint="eastAsia"/>
        </w:rPr>
        <w:t>呼求明哲，扬声求聪明，寻找它，如寻找银子，搜求它，如搜求隐藏的珍宝，你就明白敬畏耶和华，得以认识神。</w:t>
      </w:r>
    </w:p>
    <w:p w14:paraId="173BC32F">
      <w:pPr>
        <w:ind w:left="-5" w:right="2"/>
        <w:rPr>
          <w:rFonts w:hint="eastAsia"/>
        </w:rPr>
      </w:pPr>
    </w:p>
    <w:p w14:paraId="48E072EA">
      <w:pPr>
        <w:ind w:left="-5" w:right="2"/>
        <w:rPr>
          <w:rFonts w:hint="eastAsia"/>
        </w:rPr>
      </w:pPr>
      <w:r>
        <w:rPr>
          <w:rFonts w:hint="eastAsia"/>
        </w:rPr>
        <w:t>For the Lord gives wisdom; from His mouth come knowledge and understanding." Proverbs 2:1-6.</w:t>
      </w:r>
    </w:p>
    <w:p w14:paraId="11412DBC">
      <w:pPr>
        <w:ind w:left="-5" w:right="2"/>
        <w:rPr>
          <w:rFonts w:hint="eastAsia"/>
        </w:rPr>
      </w:pPr>
      <w:r>
        <w:rPr>
          <w:rFonts w:hint="eastAsia"/>
        </w:rPr>
        <w:t>因为耶和华赐人智慧；知识和聪明都由祂口而出。” 箴言 2:1-6。</w:t>
      </w:r>
    </w:p>
    <w:p w14:paraId="50A28697">
      <w:pPr>
        <w:ind w:left="-5" w:right="2"/>
        <w:rPr>
          <w:rFonts w:hint="eastAsia"/>
        </w:rPr>
      </w:pPr>
    </w:p>
    <w:p w14:paraId="190DE752">
      <w:pPr>
        <w:ind w:left="-5" w:right="2"/>
        <w:rPr>
          <w:rFonts w:hint="eastAsia"/>
        </w:rPr>
      </w:pPr>
      <w:r>
        <w:rPr>
          <w:rFonts w:hint="eastAsia"/>
        </w:rPr>
        <w:t>(c) Last, but not least, let me entreat you to deal honestly with true religion—and those who profess it. That there is such a religion in the midst of us, and that there are thousands who profess it, are simple facts which nobody can deny.</w:t>
      </w:r>
    </w:p>
    <w:p w14:paraId="39862055">
      <w:pPr>
        <w:ind w:left="-5" w:right="2"/>
        <w:rPr>
          <w:rFonts w:hint="eastAsia"/>
        </w:rPr>
      </w:pPr>
      <w:r>
        <w:rPr>
          <w:rFonts w:hint="eastAsia"/>
        </w:rPr>
        <w:t>(c) 最后，同样重要的是，让我恳求你诚实地对待真正的宗教——以及那些信奉它的人。在我们中间有这样一种宗教，并且有成千上万的人信奉它，这是没人能否认的简单事实。</w:t>
      </w:r>
    </w:p>
    <w:p w14:paraId="347148FE">
      <w:pPr>
        <w:ind w:left="-5" w:right="2"/>
        <w:rPr>
          <w:rFonts w:hint="eastAsia"/>
        </w:rPr>
      </w:pPr>
    </w:p>
    <w:p w14:paraId="55680BFB">
      <w:pPr>
        <w:ind w:left="-5" w:right="2"/>
        <w:rPr>
          <w:rFonts w:hint="eastAsia"/>
        </w:rPr>
      </w:pPr>
      <w:r>
        <w:rPr>
          <w:rFonts w:hint="eastAsia"/>
        </w:rPr>
        <w:t>These thousands believe without doubting, certain great truths of Christianity, and live and die in their belief. Let it be admitted that, in some points, these men of faith do not agree in minor points—such as the Church, the ministry, and the sacraments.</w:t>
      </w:r>
    </w:p>
    <w:p w14:paraId="2BE91C61">
      <w:pPr>
        <w:ind w:left="-5" w:right="2"/>
        <w:rPr>
          <w:rFonts w:hint="eastAsia"/>
        </w:rPr>
      </w:pPr>
      <w:r>
        <w:rPr>
          <w:rFonts w:hint="eastAsia"/>
        </w:rPr>
        <w:t>这成千上万的人毫不怀疑地相信基督教的某些伟大真理，并在他们的信仰中生活和死去。必须承认，在某些点上，这些有信心的人在次要点上不一致——例如教会、事工和圣礼。</w:t>
      </w:r>
    </w:p>
    <w:p w14:paraId="7CEE6093">
      <w:pPr>
        <w:ind w:left="-5" w:right="2"/>
        <w:rPr>
          <w:rFonts w:hint="eastAsia"/>
        </w:rPr>
      </w:pPr>
    </w:p>
    <w:p w14:paraId="3E7F5525">
      <w:pPr>
        <w:ind w:left="-5" w:right="2"/>
        <w:rPr>
          <w:rFonts w:hint="eastAsia"/>
        </w:rPr>
      </w:pPr>
      <w:r>
        <w:rPr>
          <w:rFonts w:hint="eastAsia"/>
        </w:rPr>
        <w:t>But after every deduction, there remains an immense amount of common theology, about which their faith is one.</w:t>
      </w:r>
    </w:p>
    <w:p w14:paraId="67B9E15E">
      <w:pPr>
        <w:ind w:left="-5" w:right="2"/>
        <w:rPr>
          <w:rFonts w:hint="eastAsia"/>
        </w:rPr>
      </w:pPr>
      <w:r>
        <w:rPr>
          <w:rFonts w:hint="eastAsia"/>
        </w:rPr>
        <w:t>但在所有扣除之后，仍然剩下大量的共同神学，在这些方面他们的信仰是一致的。</w:t>
      </w:r>
    </w:p>
    <w:p w14:paraId="136FB0D2">
      <w:pPr>
        <w:ind w:left="-5" w:right="2"/>
        <w:rPr>
          <w:rFonts w:hint="eastAsia"/>
        </w:rPr>
      </w:pPr>
    </w:p>
    <w:p w14:paraId="28352C4A">
      <w:pPr>
        <w:ind w:left="-5" w:right="2"/>
        <w:rPr>
          <w:rFonts w:hint="eastAsia"/>
        </w:rPr>
      </w:pPr>
      <w:r>
        <w:rPr>
          <w:rFonts w:hint="eastAsia"/>
        </w:rPr>
        <w:t>On such points as sin, and God, and Christ, and the atonement, and the authority of the Bible, and the importance of holiness, and the necessity of prayer, and self-denial, and the value of the soul, and the reality of heaven and hell, and judgment, and eternity—</w:t>
      </w:r>
    </w:p>
    <w:p w14:paraId="46DB2865">
      <w:pPr>
        <w:ind w:left="-5" w:right="2"/>
        <w:rPr>
          <w:rFonts w:hint="eastAsia"/>
        </w:rPr>
      </w:pPr>
      <w:r>
        <w:rPr>
          <w:rFonts w:hint="eastAsia"/>
        </w:rPr>
        <w:t>在诸如罪、神、基督、赎罪、圣经的权威、圣洁的重要性、祷告的必要性、舍己、灵魂的价值、天堂和地狱的真实性、审判和永恒等点上——</w:t>
      </w:r>
    </w:p>
    <w:p w14:paraId="742DBE9B">
      <w:pPr>
        <w:ind w:left="-5" w:right="2"/>
        <w:rPr>
          <w:rFonts w:hint="eastAsia"/>
        </w:rPr>
      </w:pPr>
    </w:p>
    <w:p w14:paraId="5BDF4C66">
      <w:pPr>
        <w:ind w:left="-5" w:right="2"/>
        <w:rPr>
          <w:rFonts w:hint="eastAsia"/>
        </w:rPr>
      </w:pPr>
      <w:r>
        <w:rPr>
          <w:rFonts w:hint="eastAsia"/>
        </w:rPr>
        <w:t>on such points as these, I say, all Christians are very much of one mind.</w:t>
      </w:r>
    </w:p>
    <w:p w14:paraId="03726324">
      <w:pPr>
        <w:ind w:left="-5" w:right="2"/>
        <w:rPr>
          <w:rFonts w:hint="eastAsia"/>
        </w:rPr>
      </w:pPr>
      <w:r>
        <w:rPr>
          <w:rFonts w:hint="eastAsia"/>
        </w:rPr>
        <w:t>在这些点上，我说，所有基督徒都非常同心。</w:t>
      </w:r>
    </w:p>
    <w:p w14:paraId="55051329">
      <w:pPr>
        <w:ind w:left="-5" w:right="2"/>
        <w:rPr>
          <w:rFonts w:hint="eastAsia"/>
        </w:rPr>
      </w:pPr>
    </w:p>
    <w:p w14:paraId="586827BD">
      <w:pPr>
        <w:ind w:left="-5" w:right="2"/>
        <w:rPr>
          <w:rFonts w:hint="eastAsia"/>
        </w:rPr>
      </w:pPr>
      <w:r>
        <w:rPr>
          <w:rFonts w:hint="eastAsia"/>
        </w:rPr>
        <w:t>Now I ask—is it honest to turn away from these men and the Christian religion with contempt, because they have many weaknesses and infirmities? Is it fair to despise their religion, and wrap yourself up in unbelief, because of their controversies and strifes?</w:t>
      </w:r>
    </w:p>
    <w:p w14:paraId="64B0CFC4">
      <w:pPr>
        <w:ind w:left="-5" w:right="2"/>
        <w:rPr>
          <w:rFonts w:hint="eastAsia"/>
        </w:rPr>
      </w:pPr>
      <w:r>
        <w:rPr>
          <w:rFonts w:hint="eastAsia"/>
        </w:rPr>
        <w:t>现在我问——因为他们有许多软弱和缺点，就带着轻蔑转离这些人及基督教，这诚实吗？因为他们的争议和纷争，就鄙视他们的宗教，并把自己包裹在不信中，这公平吗？</w:t>
      </w:r>
    </w:p>
    <w:p w14:paraId="003CD099">
      <w:pPr>
        <w:ind w:left="-5" w:right="2"/>
        <w:rPr>
          <w:rFonts w:hint="eastAsia"/>
        </w:rPr>
      </w:pPr>
    </w:p>
    <w:p w14:paraId="7ED9230E">
      <w:pPr>
        <w:ind w:left="-5" w:right="2"/>
        <w:rPr>
          <w:rFonts w:hint="eastAsia"/>
        </w:rPr>
      </w:pPr>
      <w:r>
        <w:rPr>
          <w:rFonts w:hint="eastAsia"/>
        </w:rPr>
        <w:t>Mark the fruits of peace, and hope, and comfort, which they enjoy. Mark the solid work which, with all their faults, they do in the world, in lessening sorrow and sin—and increasing happiness, and improving their fellow-men.</w:t>
      </w:r>
    </w:p>
    <w:p w14:paraId="7F6C75C0">
      <w:pPr>
        <w:ind w:left="-5" w:right="2"/>
        <w:rPr>
          <w:rFonts w:hint="eastAsia"/>
        </w:rPr>
      </w:pPr>
      <w:r>
        <w:rPr>
          <w:rFonts w:hint="eastAsia"/>
        </w:rPr>
        <w:t>留意他们所享受的平安、盼望和安慰的果子。留意尽管有种种过失，他们在世界上所做的扎实工作，减少悲伤和罪恶——增加幸福，并改善他们的同胞。</w:t>
      </w:r>
    </w:p>
    <w:p w14:paraId="1D6B0D5A">
      <w:pPr>
        <w:ind w:left="-5" w:right="2"/>
        <w:rPr>
          <w:rFonts w:hint="eastAsia"/>
        </w:rPr>
      </w:pPr>
    </w:p>
    <w:p w14:paraId="1F1D69D3">
      <w:pPr>
        <w:ind w:left="-5" w:right="2"/>
        <w:rPr>
          <w:rFonts w:hint="eastAsia"/>
        </w:rPr>
      </w:pPr>
      <w:r>
        <w:rPr>
          <w:rFonts w:hint="eastAsia"/>
        </w:rPr>
        <w:t>What fruits and work can unbelief show, which will bear comparison with the fruits of faith?</w:t>
      </w:r>
    </w:p>
    <w:p w14:paraId="76CC8259">
      <w:pPr>
        <w:ind w:left="-5" w:right="2"/>
        <w:rPr>
          <w:rFonts w:hint="eastAsia"/>
        </w:rPr>
      </w:pPr>
      <w:r>
        <w:rPr>
          <w:rFonts w:hint="eastAsia"/>
        </w:rPr>
        <w:t>不信能展示什么果子和工作，可以与信心的果子相提并论呢？</w:t>
      </w:r>
    </w:p>
    <w:p w14:paraId="5515C891">
      <w:pPr>
        <w:ind w:left="-5" w:right="2"/>
        <w:rPr>
          <w:rFonts w:hint="eastAsia"/>
        </w:rPr>
      </w:pPr>
    </w:p>
    <w:p w14:paraId="21062046">
      <w:pPr>
        <w:ind w:left="-5" w:right="2"/>
        <w:rPr>
          <w:rFonts w:hint="eastAsia"/>
        </w:rPr>
      </w:pPr>
      <w:r>
        <w:rPr>
          <w:rFonts w:hint="eastAsia"/>
        </w:rPr>
        <w:t>Look these facts in the face and deal honestly with them. Systems ought to be judged by their fruits and results.</w:t>
      </w:r>
    </w:p>
    <w:p w14:paraId="2AB77128">
      <w:pPr>
        <w:ind w:left="-5" w:right="2"/>
        <w:rPr>
          <w:rFonts w:hint="eastAsia"/>
        </w:rPr>
      </w:pPr>
      <w:r>
        <w:rPr>
          <w:rFonts w:hint="eastAsia"/>
        </w:rPr>
        <w:t>直面这些事实，并诚实地处理它们。系统应当根据其果子和结果来判断。</w:t>
      </w:r>
    </w:p>
    <w:p w14:paraId="617BB823">
      <w:pPr>
        <w:ind w:left="-5" w:right="2"/>
        <w:rPr>
          <w:rFonts w:hint="eastAsia"/>
        </w:rPr>
      </w:pPr>
    </w:p>
    <w:p w14:paraId="4A8B53B8">
      <w:pPr>
        <w:ind w:left="-5" w:right="2"/>
        <w:rPr>
          <w:rFonts w:hint="eastAsia"/>
        </w:rPr>
      </w:pPr>
      <w:r>
        <w:rPr>
          <w:rFonts w:hint="eastAsia"/>
        </w:rPr>
        <w:t>When the so-called systems of modern unbelief, and scepticism, and free thought, can point to as much good done in the world by their adherents, as simple faith has done by the hand of its friends—we may give them some attention.</w:t>
      </w:r>
    </w:p>
    <w:p w14:paraId="36E6A055">
      <w:pPr>
        <w:ind w:left="-5" w:right="2"/>
        <w:rPr>
          <w:rFonts w:hint="eastAsia"/>
        </w:rPr>
      </w:pPr>
      <w:r>
        <w:rPr>
          <w:rFonts w:hint="eastAsia"/>
        </w:rPr>
        <w:t>当现代不信、怀疑论和自由思想的所谓系统，能指出其追随者在世界上所做的善事，像单纯信心藉着其朋友之手所做的一样多时——我们可以给它们一些关注。</w:t>
      </w:r>
    </w:p>
    <w:p w14:paraId="39CB8776">
      <w:pPr>
        <w:ind w:left="-5" w:right="2"/>
        <w:rPr>
          <w:rFonts w:hint="eastAsia"/>
        </w:rPr>
      </w:pPr>
    </w:p>
    <w:p w14:paraId="6E6E47D8">
      <w:pPr>
        <w:ind w:left="-5" w:right="2"/>
        <w:rPr>
          <w:rFonts w:hint="eastAsia"/>
        </w:rPr>
      </w:pPr>
      <w:r>
        <w:rPr>
          <w:rFonts w:hint="eastAsia"/>
        </w:rPr>
        <w:t>But until they do that, I boldly say, that the simple, old-fashioned Christian religion, has just claim on our respect, esteem, and obedience, and ought not to be despised.</w:t>
      </w:r>
    </w:p>
    <w:p w14:paraId="6A8616B4">
      <w:pPr>
        <w:ind w:left="-5" w:right="2"/>
        <w:rPr>
          <w:rFonts w:hint="eastAsia"/>
        </w:rPr>
      </w:pPr>
      <w:r>
        <w:rPr>
          <w:rFonts w:hint="eastAsia"/>
        </w:rPr>
        <w:t>但在它们做到这一点之前，我放胆说，那单纯、老式的基督教信仰，正当要求我们的尊重、敬重和顺服，并且不应被鄙视。</w:t>
      </w:r>
    </w:p>
    <w:p w14:paraId="27BA8ABE">
      <w:pPr>
        <w:ind w:left="-5" w:right="2"/>
        <w:rPr>
          <w:rFonts w:hint="eastAsia"/>
        </w:rPr>
      </w:pPr>
    </w:p>
    <w:p w14:paraId="43280846">
      <w:pPr>
        <w:ind w:left="-5" w:right="2"/>
        <w:rPr>
          <w:rFonts w:hint="eastAsia"/>
        </w:rPr>
      </w:pPr>
      <w:r>
        <w:rPr>
          <w:rFonts w:hint="eastAsia"/>
        </w:rPr>
        <w:t>After all, I must conclude with the humbling and sorrowful remark, that we who profess faith, and are never troubled with unbelief, are not altogether free from blame.</w:t>
      </w:r>
    </w:p>
    <w:p w14:paraId="3EF5876C">
      <w:pPr>
        <w:ind w:left="-5" w:right="2"/>
        <w:rPr>
          <w:rFonts w:hint="eastAsia"/>
        </w:rPr>
      </w:pPr>
      <w:r>
        <w:rPr>
          <w:rFonts w:hint="eastAsia"/>
        </w:rPr>
        <w:t>毕竟，我必须以这句令人谦卑和悲伤的评论结束：我们这些声称有信仰且从未被不信困扰的人，并非完全没有责备。</w:t>
      </w:r>
    </w:p>
    <w:p w14:paraId="25387472">
      <w:pPr>
        <w:ind w:left="-5" w:right="2"/>
        <w:rPr>
          <w:rFonts w:hint="eastAsia"/>
        </w:rPr>
      </w:pPr>
    </w:p>
    <w:p w14:paraId="10E78FC2">
      <w:pPr>
        <w:ind w:left="-5" w:right="2"/>
        <w:rPr>
          <w:rFonts w:hint="eastAsia"/>
        </w:rPr>
      </w:pPr>
      <w:r>
        <w:rPr>
          <w:rFonts w:hint="eastAsia"/>
        </w:rPr>
        <w:t>Too often our faith is little better than a mere "useless assent" to certain theological propositions, but not a living, burning, active principle—which works by love, purifies the heart, and overcomes the world.</w:t>
      </w:r>
    </w:p>
    <w:p w14:paraId="5F9630FF">
      <w:pPr>
        <w:ind w:left="-5" w:right="2"/>
        <w:rPr>
          <w:rFonts w:hint="eastAsia"/>
        </w:rPr>
      </w:pPr>
      <w:r>
        <w:rPr>
          <w:rFonts w:hint="eastAsia"/>
        </w:rPr>
        <w:t>我们的信心太常不过是对某些神学命题的“无用赞同”，而不是一个活泼、燃烧、积极的原则——藉着爱做工，洁净人心，并胜过世界。</w:t>
      </w:r>
    </w:p>
    <w:p w14:paraId="77A34254">
      <w:pPr>
        <w:ind w:left="-5" w:right="2"/>
        <w:rPr>
          <w:rFonts w:hint="eastAsia"/>
        </w:rPr>
      </w:pPr>
    </w:p>
    <w:p w14:paraId="36CF6A53">
      <w:pPr>
        <w:ind w:left="-5" w:right="2"/>
        <w:rPr>
          <w:rFonts w:hint="eastAsia"/>
        </w:rPr>
      </w:pPr>
      <w:r>
        <w:rPr>
          <w:rFonts w:hint="eastAsia"/>
        </w:rPr>
        <w:t>It is not the faith which made primitive Christians rejoice under Roman persecution, and made Luther stand up boldly before the Diet of Worms, and made Ridley and Latimer "love not their lives to the death," and made Wesley give up his position at Oxford to become the Evangelist of England.</w:t>
      </w:r>
    </w:p>
    <w:p w14:paraId="7A9049FC">
      <w:pPr>
        <w:ind w:left="-5" w:right="2"/>
        <w:rPr>
          <w:rFonts w:hint="eastAsia"/>
        </w:rPr>
      </w:pPr>
      <w:r>
        <w:rPr>
          <w:rFonts w:hint="eastAsia"/>
        </w:rPr>
        <w:t>它不是那种使早期基督徒在罗马迫害下欢喜的信心，不是那种使路德在沃尔姆斯议会前勇敢站立的信心，不是那种使里德利和拉替麦“虽至于死，也不爱惜性命”的信心，也不是那种使卫斯理放弃他在牛津的职位成为英国传道人的信心。</w:t>
      </w:r>
    </w:p>
    <w:p w14:paraId="17E92B54">
      <w:pPr>
        <w:ind w:left="-5" w:right="2"/>
        <w:rPr>
          <w:rFonts w:hint="eastAsia"/>
        </w:rPr>
      </w:pPr>
    </w:p>
    <w:p w14:paraId="19C42F5F">
      <w:pPr>
        <w:ind w:left="-5" w:right="2"/>
        <w:rPr>
          <w:rFonts w:hint="eastAsia"/>
        </w:rPr>
      </w:pPr>
      <w:r>
        <w:rPr>
          <w:rFonts w:hint="eastAsia"/>
        </w:rPr>
        <w:t>We are truly guilty in this matter.</w:t>
      </w:r>
    </w:p>
    <w:p w14:paraId="6A98E345">
      <w:pPr>
        <w:ind w:left="-5" w:right="2"/>
        <w:rPr>
          <w:rFonts w:hint="eastAsia"/>
        </w:rPr>
      </w:pPr>
      <w:r>
        <w:rPr>
          <w:rFonts w:hint="eastAsia"/>
        </w:rPr>
        <w:t>在这件事上我们确实有罪。</w:t>
      </w:r>
    </w:p>
    <w:p w14:paraId="1E75A321">
      <w:pPr>
        <w:ind w:left="-5" w:right="2"/>
        <w:rPr>
          <w:rFonts w:hint="eastAsia"/>
        </w:rPr>
      </w:pPr>
    </w:p>
    <w:p w14:paraId="4BE15595">
      <w:pPr>
        <w:ind w:left="-5" w:right="2"/>
        <w:rPr>
          <w:rFonts w:hint="eastAsia"/>
        </w:rPr>
      </w:pPr>
      <w:r>
        <w:rPr>
          <w:rFonts w:hint="eastAsia"/>
        </w:rPr>
        <w:t>If there was more real faith on earth, I suspect there would be less unbelief. Scepticism, in many a case, would shrink, and dwindle, and melt away—if it saw faith more awake and alive, and active, and stirring.</w:t>
      </w:r>
    </w:p>
    <w:p w14:paraId="7D133C88">
      <w:pPr>
        <w:ind w:left="-5" w:right="2"/>
        <w:rPr>
          <w:rFonts w:hint="eastAsia"/>
        </w:rPr>
      </w:pPr>
      <w:r>
        <w:rPr>
          <w:rFonts w:hint="eastAsia"/>
        </w:rPr>
        <w:t>如果地上有更多真实的信心，我猜想不信会更少。在许多情况下，如果怀疑论看到信心更醒觉、更活泼、更积极、更激动人心，它就会退缩、减少并消融。</w:t>
      </w:r>
    </w:p>
    <w:p w14:paraId="2EECD0CE">
      <w:pPr>
        <w:ind w:left="-5" w:right="2"/>
        <w:rPr>
          <w:rFonts w:hint="eastAsia"/>
        </w:rPr>
      </w:pPr>
    </w:p>
    <w:p w14:paraId="46EA0185">
      <w:pPr>
        <w:ind w:left="-5" w:right="2"/>
        <w:rPr>
          <w:rFonts w:hint="eastAsia"/>
        </w:rPr>
      </w:pPr>
      <w:r>
        <w:rPr>
          <w:rFonts w:hint="eastAsia"/>
        </w:rPr>
        <w:t>Let us, for Christ's sake, and the sake of souls, amend our ways in this matter. Let us pray daily, "Lord, increase our faith!"</w:t>
      </w:r>
    </w:p>
    <w:p w14:paraId="6B1A0C72">
      <w:pPr>
        <w:ind w:left="-5" w:right="2"/>
        <w:rPr>
          <w:rFonts w:hint="eastAsia"/>
        </w:rPr>
      </w:pPr>
      <w:r>
        <w:rPr>
          <w:rFonts w:hint="eastAsia"/>
        </w:rPr>
        <w:t>为了基督的缘故，也为了灵魂的缘故，让我们在这件事上改正我们的道路。让我们每天祷告：“主啊，增加我们的信心！”</w:t>
      </w:r>
    </w:p>
    <w:p w14:paraId="73BCB168">
      <w:pPr>
        <w:ind w:left="-5" w:right="2"/>
        <w:rPr>
          <w:rFonts w:hint="eastAsia"/>
        </w:rPr>
      </w:pPr>
    </w:p>
    <w:p w14:paraId="70455468">
      <w:pPr>
        <w:ind w:left="-5" w:right="2"/>
        <w:rPr>
          <w:rFonts w:hint="eastAsia"/>
        </w:rPr>
      </w:pPr>
      <w:r>
        <w:rPr>
          <w:rFonts w:hint="eastAsia"/>
        </w:rPr>
        <w:t>Let us live, and move, and have our being, and deal with men, as if we really believed every jot and tittle of our creeds; and as if a dying, risen, interceding, and coming Christ were continually before our eyes.</w:t>
      </w:r>
    </w:p>
    <w:p w14:paraId="1778BC88">
      <w:pPr>
        <w:ind w:left="-5" w:right="2"/>
        <w:rPr>
          <w:rFonts w:hint="eastAsia"/>
        </w:rPr>
      </w:pPr>
      <w:r>
        <w:rPr>
          <w:rFonts w:hint="eastAsia"/>
        </w:rPr>
        <w:t>让我们生活、动作、存留，并与人相处，好像我们真的相信我们信条的一点一画；好像一位受死、复活、代求并要再来的基督不断地在我们眼前。</w:t>
      </w:r>
    </w:p>
    <w:p w14:paraId="27C773E8">
      <w:pPr>
        <w:ind w:left="-5" w:right="2"/>
        <w:rPr>
          <w:rFonts w:hint="eastAsia"/>
        </w:rPr>
      </w:pPr>
    </w:p>
    <w:p w14:paraId="3C26A1F9">
      <w:pPr>
        <w:ind w:left="-5" w:right="2"/>
        <w:rPr>
          <w:rFonts w:hint="eastAsia"/>
        </w:rPr>
      </w:pPr>
      <w:r>
        <w:rPr>
          <w:rFonts w:hint="eastAsia"/>
        </w:rPr>
        <w:t>This, I am firmly convinced, is the surest way to oppose and diminish unbelief. Let the time past suffice us to have lived content with a cold tame assent to creeds.</w:t>
      </w:r>
    </w:p>
    <w:p w14:paraId="28DCD49B">
      <w:pPr>
        <w:ind w:left="-5" w:right="2"/>
        <w:rPr>
          <w:rFonts w:hint="eastAsia"/>
        </w:rPr>
      </w:pPr>
      <w:r>
        <w:rPr>
          <w:rFonts w:hint="eastAsia"/>
        </w:rPr>
        <w:t>我坚定地确信，这是反对和减少不信的最可靠方法。让我们满足于对信条冷淡驯服的赞同，过去的时光已经够了。</w:t>
      </w:r>
    </w:p>
    <w:p w14:paraId="1EC787C4">
      <w:pPr>
        <w:ind w:left="-5" w:right="2"/>
        <w:rPr>
          <w:rFonts w:hint="eastAsia"/>
        </w:rPr>
      </w:pPr>
    </w:p>
    <w:p w14:paraId="00EF7B12">
      <w:pPr>
        <w:ind w:left="-5" w:right="2"/>
        <w:rPr>
          <w:rFonts w:hint="eastAsia"/>
        </w:rPr>
      </w:pPr>
      <w:r>
        <w:rPr>
          <w:rFonts w:hint="eastAsia"/>
        </w:rPr>
        <w:t>Let the time to come find us living, active believers. It was a solemn saying, which fell from the lips of an eminent minister of Christ on his death-bed—"We are none of us more than half awake!"</w:t>
      </w:r>
    </w:p>
    <w:p w14:paraId="017BB8D0">
      <w:pPr>
        <w:ind w:left="-5" w:right="2"/>
        <w:rPr>
          <w:rFonts w:hint="eastAsia"/>
        </w:rPr>
      </w:pPr>
      <w:r>
        <w:rPr>
          <w:rFonts w:hint="eastAsia"/>
        </w:rPr>
        <w:t>愿未来的时光发现我们是活泼、积极的信徒。一位杰出的基督牧师在临终床上说了一句严肃的话——“我们没有一个人是醒了一半以上的！”</w:t>
      </w:r>
    </w:p>
    <w:p w14:paraId="22C82188">
      <w:pPr>
        <w:ind w:left="-5" w:right="2"/>
        <w:rPr>
          <w:rFonts w:hint="eastAsia"/>
        </w:rPr>
      </w:pPr>
    </w:p>
    <w:p w14:paraId="040209A3">
      <w:pPr>
        <w:ind w:left="-5" w:right="2"/>
        <w:rPr>
          <w:rFonts w:hint="eastAsia"/>
        </w:rPr>
      </w:pPr>
      <w:r>
        <w:rPr>
          <w:rFonts w:hint="eastAsia"/>
        </w:rPr>
        <w:t>If believers were more thorough, and real, and whole-hearted in their belief—there would be far less unbelief in the world!</w:t>
      </w:r>
    </w:p>
    <w:p w14:paraId="6F6C08E6">
      <w:pPr>
        <w:ind w:left="-5" w:right="2"/>
      </w:pPr>
      <w:r>
        <w:rPr>
          <w:rFonts w:hint="eastAsia"/>
        </w:rPr>
        <w:t>如果信徒在信仰上更彻底、更真实、更全心全意——世界上的不信就会少得多！</w:t>
      </w:r>
    </w:p>
    <w:p w14:paraId="1E9E4670">
      <w:pPr>
        <w:spacing w:after="289" w:line="259" w:lineRule="auto"/>
        <w:ind w:left="0" w:firstLine="0"/>
        <w:jc w:val="left"/>
      </w:pPr>
      <w:r>
        <w:t xml:space="preserve"> </w:t>
      </w:r>
    </w:p>
    <w:p w14:paraId="3900E9DD">
      <w:pPr>
        <w:spacing w:after="514" w:line="259" w:lineRule="auto"/>
        <w:ind w:left="0" w:firstLine="0"/>
        <w:jc w:val="left"/>
      </w:pPr>
      <w:r>
        <w:t xml:space="preserve"> </w:t>
      </w:r>
    </w:p>
    <w:p w14:paraId="5B502601">
      <w:pPr>
        <w:pStyle w:val="2"/>
        <w:bidi w:val="0"/>
        <w:rPr>
          <w:rFonts w:hint="eastAsia"/>
        </w:rPr>
      </w:pPr>
      <w:r>
        <w:rPr>
          <w:rFonts w:hint="eastAsia"/>
        </w:rPr>
        <w:t>**Neglect Not the Gift**</w:t>
      </w:r>
    </w:p>
    <w:p w14:paraId="3F3150DB">
      <w:pPr>
        <w:pStyle w:val="2"/>
        <w:bidi w:val="0"/>
        <w:rPr>
          <w:rFonts w:hint="eastAsia"/>
        </w:rPr>
      </w:pPr>
      <w:r>
        <w:rPr>
          <w:rFonts w:hint="eastAsia"/>
        </w:rPr>
        <w:t>**不可轻忽所得的恩赐**</w:t>
      </w:r>
    </w:p>
    <w:p w14:paraId="2D497D7E">
      <w:pPr>
        <w:ind w:left="-5" w:right="2"/>
        <w:rPr>
          <w:rFonts w:hint="eastAsia"/>
        </w:rPr>
      </w:pPr>
    </w:p>
    <w:p w14:paraId="72F12327">
      <w:pPr>
        <w:ind w:left="-5" w:right="2"/>
        <w:rPr>
          <w:rFonts w:hint="eastAsia"/>
        </w:rPr>
      </w:pPr>
      <w:r>
        <w:rPr>
          <w:rFonts w:hint="eastAsia"/>
        </w:rPr>
        <w:t>by J. C. Ryle</w:t>
      </w:r>
    </w:p>
    <w:p w14:paraId="1BAB3969">
      <w:pPr>
        <w:ind w:left="-5" w:right="2"/>
        <w:rPr>
          <w:rFonts w:hint="eastAsia"/>
        </w:rPr>
      </w:pPr>
      <w:r>
        <w:rPr>
          <w:rFonts w:hint="eastAsia"/>
        </w:rPr>
        <w:t>J. C. 莱尔 著</w:t>
      </w:r>
    </w:p>
    <w:p w14:paraId="5390CE5E">
      <w:pPr>
        <w:ind w:left="-5" w:right="2"/>
        <w:rPr>
          <w:rFonts w:hint="eastAsia"/>
        </w:rPr>
      </w:pPr>
    </w:p>
    <w:p w14:paraId="18326A5A">
      <w:pPr>
        <w:ind w:left="-5" w:right="2"/>
        <w:rPr>
          <w:rFonts w:hint="eastAsia"/>
        </w:rPr>
      </w:pPr>
      <w:r>
        <w:rPr>
          <w:rFonts w:hint="eastAsia"/>
        </w:rPr>
        <w:t>"Neglect not the gift that is in you, which was given you by prophecy, with the laying on of the hands of the presbytery." 1 Timothy 4:14</w:t>
      </w:r>
    </w:p>
    <w:p w14:paraId="39176AAD">
      <w:pPr>
        <w:ind w:left="-5" w:right="2"/>
        <w:rPr>
          <w:rFonts w:hint="eastAsia"/>
        </w:rPr>
      </w:pPr>
      <w:r>
        <w:rPr>
          <w:rFonts w:hint="eastAsia"/>
        </w:rPr>
        <w:t>“不要轻忽在你心里的恩赐，就是从前藉着预言、在众长老按手的时候赐给你的。” 提摩太前书 4:14</w:t>
      </w:r>
    </w:p>
    <w:p w14:paraId="75811F5B">
      <w:pPr>
        <w:ind w:left="-5" w:right="2"/>
        <w:rPr>
          <w:rFonts w:hint="eastAsia"/>
        </w:rPr>
      </w:pPr>
    </w:p>
    <w:p w14:paraId="5C0C9CB4">
      <w:pPr>
        <w:ind w:left="-5" w:right="2"/>
        <w:rPr>
          <w:rFonts w:hint="eastAsia"/>
        </w:rPr>
      </w:pPr>
      <w:r>
        <w:rPr>
          <w:rFonts w:hint="eastAsia"/>
        </w:rPr>
        <w:t>Brethren, the leading topics of the subject committed to me appear to be the ministerial office, and the imperative duty of not neglecting it.</w:t>
      </w:r>
    </w:p>
    <w:p w14:paraId="473FC877">
      <w:pPr>
        <w:ind w:left="-5" w:right="2"/>
        <w:rPr>
          <w:rFonts w:hint="eastAsia"/>
        </w:rPr>
      </w:pPr>
      <w:r>
        <w:rPr>
          <w:rFonts w:hint="eastAsia"/>
        </w:rPr>
        <w:t>弟兄们，交托给我的主题的主要论点似乎是关于牧师的职分，以及不可轻忽它的绝对责任。</w:t>
      </w:r>
    </w:p>
    <w:p w14:paraId="08D2346B">
      <w:pPr>
        <w:ind w:left="-5" w:right="2"/>
        <w:rPr>
          <w:rFonts w:hint="eastAsia"/>
        </w:rPr>
      </w:pPr>
    </w:p>
    <w:p w14:paraId="1A56929C">
      <w:pPr>
        <w:ind w:left="-5" w:right="2"/>
        <w:rPr>
          <w:rFonts w:hint="eastAsia"/>
        </w:rPr>
      </w:pPr>
      <w:r>
        <w:rPr>
          <w:rFonts w:hint="eastAsia"/>
        </w:rPr>
        <w:t>Paul speaks to Timothy of his office, as "a gift." And he says of this gift, "neglect it not."</w:t>
      </w:r>
    </w:p>
    <w:p w14:paraId="718461AA">
      <w:pPr>
        <w:ind w:left="-5" w:right="2"/>
        <w:rPr>
          <w:rFonts w:hint="eastAsia"/>
        </w:rPr>
      </w:pPr>
      <w:r>
        <w:rPr>
          <w:rFonts w:hint="eastAsia"/>
        </w:rPr>
        <w:t>保罗对提摩太说到他的职分，称之为“恩赐”。他对这恩赐说，“不要轻忽它。”</w:t>
      </w:r>
    </w:p>
    <w:p w14:paraId="26274418">
      <w:pPr>
        <w:ind w:left="-5" w:right="2"/>
        <w:rPr>
          <w:rFonts w:hint="eastAsia"/>
        </w:rPr>
      </w:pPr>
    </w:p>
    <w:p w14:paraId="573CCE09">
      <w:pPr>
        <w:ind w:left="-5" w:right="2"/>
        <w:rPr>
          <w:rFonts w:hint="eastAsia"/>
        </w:rPr>
      </w:pPr>
      <w:r>
        <w:rPr>
          <w:rFonts w:hint="eastAsia"/>
        </w:rPr>
        <w:t>In opening the subject I trust I may be allowed to remind my brethren that the orders of Timothy and Titus ought to be specially interesting to them.</w:t>
      </w:r>
    </w:p>
    <w:p w14:paraId="0B54A27C">
      <w:pPr>
        <w:ind w:left="-5" w:right="2"/>
        <w:rPr>
          <w:rFonts w:hint="eastAsia"/>
        </w:rPr>
      </w:pPr>
      <w:r>
        <w:rPr>
          <w:rFonts w:hint="eastAsia"/>
        </w:rPr>
        <w:t>在开始这个主题时，我相信我会被允许提醒我的弟兄们，提摩太和提多的职分应当对他们特别有趣。</w:t>
      </w:r>
    </w:p>
    <w:p w14:paraId="6412CD61">
      <w:pPr>
        <w:ind w:left="-5" w:right="2"/>
        <w:rPr>
          <w:rFonts w:hint="eastAsia"/>
        </w:rPr>
      </w:pPr>
    </w:p>
    <w:p w14:paraId="62593178">
      <w:pPr>
        <w:ind w:left="-5" w:right="2"/>
        <w:rPr>
          <w:rFonts w:hint="eastAsia"/>
        </w:rPr>
      </w:pPr>
      <w:r>
        <w:rPr>
          <w:rFonts w:hint="eastAsia"/>
        </w:rPr>
        <w:t>I consider that, strictly speaking, no minister of the Gospel of the present day, whatever may be his church or denomination, has any right to regard himself as a "successor of the apostles."</w:t>
      </w:r>
    </w:p>
    <w:p w14:paraId="016928DE">
      <w:pPr>
        <w:ind w:left="-5" w:right="2"/>
        <w:rPr>
          <w:rFonts w:hint="eastAsia"/>
        </w:rPr>
      </w:pPr>
      <w:r>
        <w:rPr>
          <w:rFonts w:hint="eastAsia"/>
        </w:rPr>
        <w:t>我认为，严格来说，现今没有一位福音的牧师，无论他属于哪个教会或宗派，有任何权利视自己为“使徒的继承人”。</w:t>
      </w:r>
    </w:p>
    <w:p w14:paraId="7BD43BD1">
      <w:pPr>
        <w:ind w:left="-5" w:right="2"/>
        <w:rPr>
          <w:rFonts w:hint="eastAsia"/>
        </w:rPr>
      </w:pPr>
    </w:p>
    <w:p w14:paraId="139D374B">
      <w:pPr>
        <w:ind w:left="-5" w:right="2"/>
        <w:rPr>
          <w:rFonts w:hint="eastAsia"/>
        </w:rPr>
      </w:pPr>
      <w:r>
        <w:rPr>
          <w:rFonts w:hint="eastAsia"/>
        </w:rPr>
        <w:t>I believe that, in strict accuracy, the apostles had no successors at all. Their office was a peculiar office. Their order was a peculiar order. Both office and order ceased at their death.</w:t>
      </w:r>
    </w:p>
    <w:p w14:paraId="56B3936D">
      <w:pPr>
        <w:ind w:left="-5" w:right="2"/>
        <w:rPr>
          <w:rFonts w:hint="eastAsia"/>
        </w:rPr>
      </w:pPr>
      <w:r>
        <w:rPr>
          <w:rFonts w:hint="eastAsia"/>
        </w:rPr>
        <w:t>我相信，严格准确地说，使徒们根本没有继承人。他们的职分是特殊的职分。他们的序位是特殊的序位。职分和序位都在他们死时终止了。</w:t>
      </w:r>
    </w:p>
    <w:p w14:paraId="0111D261">
      <w:pPr>
        <w:ind w:left="-5" w:right="2"/>
        <w:rPr>
          <w:rFonts w:hint="eastAsia"/>
        </w:rPr>
      </w:pPr>
    </w:p>
    <w:p w14:paraId="43F3F945">
      <w:pPr>
        <w:ind w:left="-5" w:right="2"/>
        <w:rPr>
          <w:rFonts w:hint="eastAsia"/>
        </w:rPr>
      </w:pPr>
      <w:r>
        <w:rPr>
          <w:rFonts w:hint="eastAsia"/>
        </w:rPr>
        <w:t>The apostles were specially called, and immediately set apart by the Lord Jesus Christ Himself. They had the power of speaking with other languages. They were enabled to confirm the doctrines they preached by miracles and signs.</w:t>
      </w:r>
    </w:p>
    <w:p w14:paraId="52631171">
      <w:pPr>
        <w:ind w:left="-5" w:right="2"/>
        <w:rPr>
          <w:rFonts w:hint="eastAsia"/>
        </w:rPr>
      </w:pPr>
      <w:r>
        <w:rPr>
          <w:rFonts w:hint="eastAsia"/>
        </w:rPr>
        <w:t>使徒们是特蒙呼召，并由主耶稣基督亲自直接分别出来的。他们有说别国语言的能力。他们能够藉着神迹奇事证实他们所传的道。</w:t>
      </w:r>
    </w:p>
    <w:p w14:paraId="37B50DA9">
      <w:pPr>
        <w:ind w:left="-5" w:right="2"/>
        <w:rPr>
          <w:rFonts w:hint="eastAsia"/>
        </w:rPr>
      </w:pPr>
    </w:p>
    <w:p w14:paraId="3F0A1F24">
      <w:pPr>
        <w:ind w:left="-5" w:right="2"/>
        <w:rPr>
          <w:rFonts w:hint="eastAsia"/>
        </w:rPr>
      </w:pPr>
      <w:r>
        <w:rPr>
          <w:rFonts w:hint="eastAsia"/>
        </w:rPr>
        <w:t>They had the power of infallibly declaring God's truth, and expounding His mind to the world. They were commissioned to bind and loose sins with authority. They could confer gifts upon others.</w:t>
      </w:r>
    </w:p>
    <w:p w14:paraId="6E60357C">
      <w:pPr>
        <w:ind w:left="-5" w:right="2"/>
        <w:rPr>
          <w:rFonts w:hint="eastAsia"/>
        </w:rPr>
      </w:pPr>
      <w:r>
        <w:rPr>
          <w:rFonts w:hint="eastAsia"/>
        </w:rPr>
        <w:t>他们有无误地向世界宣告神的真理并解释祂心意的能力。他们受托有权柄捆绑和释放罪。他们可以赋予他人恩赐。</w:t>
      </w:r>
    </w:p>
    <w:p w14:paraId="3685E15B">
      <w:pPr>
        <w:ind w:left="-5" w:right="2"/>
        <w:rPr>
          <w:rFonts w:hint="eastAsia"/>
        </w:rPr>
      </w:pPr>
    </w:p>
    <w:p w14:paraId="4A86EAC8">
      <w:pPr>
        <w:ind w:left="-5" w:right="2"/>
        <w:rPr>
          <w:rFonts w:hint="eastAsia"/>
        </w:rPr>
      </w:pPr>
      <w:r>
        <w:rPr>
          <w:rFonts w:hint="eastAsia"/>
        </w:rPr>
        <w:t>In all these respects they stood alone. We are not their successors. They never had any successors! They were an order intended to continue until the Canon of Scripture was concluded, and no longer.</w:t>
      </w:r>
    </w:p>
    <w:p w14:paraId="46EA1417">
      <w:pPr>
        <w:ind w:left="-5" w:right="2"/>
        <w:rPr>
          <w:rFonts w:hint="eastAsia"/>
        </w:rPr>
      </w:pPr>
      <w:r>
        <w:rPr>
          <w:rFonts w:hint="eastAsia"/>
        </w:rPr>
        <w:t>在所有这些方面，他们是独一无二的。我们不是他们的继承人。他们从未有过任何继承人！他们是一个旨在持续到圣经正典完成为止的序位，不再延续。</w:t>
      </w:r>
    </w:p>
    <w:p w14:paraId="4E8F190D">
      <w:pPr>
        <w:ind w:left="-5" w:right="2"/>
        <w:rPr>
          <w:rFonts w:hint="eastAsia"/>
        </w:rPr>
      </w:pPr>
    </w:p>
    <w:p w14:paraId="51AC1D34">
      <w:pPr>
        <w:ind w:left="-5" w:right="2"/>
        <w:rPr>
          <w:rFonts w:hint="eastAsia"/>
        </w:rPr>
      </w:pPr>
      <w:r>
        <w:rPr>
          <w:rFonts w:hint="eastAsia"/>
        </w:rPr>
        <w:t>The ministers of the present day are the successors of Timothy and Titus; but not of Paul, Peter, James, and John. I feel that this is a digression, but the importance of the subject must be my apology.</w:t>
      </w:r>
    </w:p>
    <w:p w14:paraId="0BF1024F">
      <w:pPr>
        <w:ind w:left="-5" w:right="2"/>
        <w:rPr>
          <w:rFonts w:hint="eastAsia"/>
        </w:rPr>
      </w:pPr>
      <w:r>
        <w:rPr>
          <w:rFonts w:hint="eastAsia"/>
        </w:rPr>
        <w:t>现今的牧师是提摩太和提多的继承人；但不是保罗、彼得、雅各和约翰的继承人。我觉得这是离题了，但这主题的重要性必须作为我的辩解。</w:t>
      </w:r>
    </w:p>
    <w:p w14:paraId="534ED4A8">
      <w:pPr>
        <w:ind w:left="-5" w:right="2"/>
        <w:rPr>
          <w:rFonts w:hint="eastAsia"/>
        </w:rPr>
      </w:pPr>
    </w:p>
    <w:p w14:paraId="58EEC97C">
      <w:pPr>
        <w:ind w:left="-5" w:right="2"/>
        <w:rPr>
          <w:rFonts w:hint="eastAsia"/>
        </w:rPr>
      </w:pPr>
      <w:r>
        <w:rPr>
          <w:rFonts w:hint="eastAsia"/>
        </w:rPr>
        <w:t>I. With regard to the ministerial office, the first thing that I would notice—is the importance of regarding it as an office which is built on plain warrant of holy scripture.</w:t>
      </w:r>
    </w:p>
    <w:p w14:paraId="38139490">
      <w:pPr>
        <w:ind w:left="-5" w:right="2"/>
        <w:rPr>
          <w:rFonts w:hint="eastAsia"/>
        </w:rPr>
      </w:pPr>
      <w:r>
        <w:rPr>
          <w:rFonts w:hint="eastAsia"/>
        </w:rPr>
        <w:t>I. 关于牧师的职分，我要注意的第一件事——是把它视为一个建立在圣经清楚凭据上的职分的重要性。</w:t>
      </w:r>
    </w:p>
    <w:p w14:paraId="1620D361">
      <w:pPr>
        <w:ind w:left="-5" w:right="2"/>
        <w:rPr>
          <w:rFonts w:hint="eastAsia"/>
        </w:rPr>
      </w:pPr>
    </w:p>
    <w:p w14:paraId="6C40FB04">
      <w:pPr>
        <w:ind w:left="-5" w:right="2"/>
        <w:rPr>
          <w:rFonts w:hint="eastAsia"/>
        </w:rPr>
      </w:pPr>
      <w:r>
        <w:rPr>
          <w:rFonts w:hint="eastAsia"/>
        </w:rPr>
        <w:t>It is "a gift," solemnly and publicly conferred with "the laying on of hands." There is great danger of forgetting this in the present day.</w:t>
      </w:r>
    </w:p>
    <w:p w14:paraId="50A1536F">
      <w:pPr>
        <w:ind w:left="-5" w:right="2"/>
        <w:rPr>
          <w:rFonts w:hint="eastAsia"/>
        </w:rPr>
      </w:pPr>
      <w:r>
        <w:rPr>
          <w:rFonts w:hint="eastAsia"/>
        </w:rPr>
        <w:t>它是“一种恩赐”，是在“按手”时庄严且公开授予的。现今有忘记这一点的巨大危险。</w:t>
      </w:r>
    </w:p>
    <w:p w14:paraId="32C5BD4E">
      <w:pPr>
        <w:ind w:left="-5" w:right="2"/>
        <w:rPr>
          <w:rFonts w:hint="eastAsia"/>
        </w:rPr>
      </w:pPr>
    </w:p>
    <w:p w14:paraId="6A3183C2">
      <w:pPr>
        <w:ind w:left="-5" w:right="2"/>
        <w:rPr>
          <w:rFonts w:hint="eastAsia"/>
        </w:rPr>
      </w:pPr>
      <w:r>
        <w:rPr>
          <w:rFonts w:hint="eastAsia"/>
        </w:rPr>
        <w:t>On one side the reaction and rebound from Romish error, and the natural tendency of our minds to fly from one extreme to another, are calculated to make us underrate the value of a regular ministry.</w:t>
      </w:r>
    </w:p>
    <w:p w14:paraId="5529C65E">
      <w:pPr>
        <w:ind w:left="-5" w:right="2"/>
        <w:rPr>
          <w:rFonts w:hint="eastAsia"/>
        </w:rPr>
      </w:pPr>
      <w:r>
        <w:rPr>
          <w:rFonts w:hint="eastAsia"/>
        </w:rPr>
        <w:t>一方面，对罗马教错误的反应和反弹，以及我们思想从一个极端飞向另一个极端的自然倾向，旨在使我们低估正规事工的价值。</w:t>
      </w:r>
    </w:p>
    <w:p w14:paraId="2E13C0C6">
      <w:pPr>
        <w:ind w:left="-5" w:right="2"/>
        <w:rPr>
          <w:rFonts w:hint="eastAsia"/>
        </w:rPr>
      </w:pPr>
    </w:p>
    <w:p w14:paraId="1510F903">
      <w:pPr>
        <w:ind w:left="-5" w:right="2"/>
        <w:rPr>
          <w:rFonts w:hint="eastAsia"/>
        </w:rPr>
      </w:pPr>
      <w:r>
        <w:rPr>
          <w:rFonts w:hint="eastAsia"/>
        </w:rPr>
        <w:t>On the other side the bold assertion of the Plymouth Brethren, and others, that all forms, ministry, and systems are wrong, is likely to make us undervalue the importance of having an order of men specially called and set apart to preach the word, and attend to holy things.</w:t>
      </w:r>
    </w:p>
    <w:p w14:paraId="6868688F">
      <w:pPr>
        <w:ind w:left="-5" w:right="2"/>
        <w:rPr>
          <w:rFonts w:hint="eastAsia"/>
        </w:rPr>
      </w:pPr>
      <w:r>
        <w:rPr>
          <w:rFonts w:hint="eastAsia"/>
        </w:rPr>
        <w:t>另一方面，普利茅斯弟兄会和其他人大胆断言所有的形式、事工和制度都是错的，这很可能使我们轻看拥有一班特蒙呼召并被分别出来传道及照管圣事之人的重要性。</w:t>
      </w:r>
    </w:p>
    <w:p w14:paraId="0F628381">
      <w:pPr>
        <w:ind w:left="-5" w:right="2"/>
        <w:rPr>
          <w:rFonts w:hint="eastAsia"/>
        </w:rPr>
      </w:pPr>
    </w:p>
    <w:p w14:paraId="539CE47A">
      <w:pPr>
        <w:ind w:left="-5" w:right="2"/>
        <w:rPr>
          <w:rFonts w:hint="eastAsia"/>
        </w:rPr>
      </w:pPr>
      <w:r>
        <w:rPr>
          <w:rFonts w:hint="eastAsia"/>
        </w:rPr>
        <w:t>I abhor the idea of setting up ministers as mediators between Christ and the soul. I believe it was never intended that the outward government of Christian churches should be always one and the same.</w:t>
      </w:r>
    </w:p>
    <w:p w14:paraId="5B861A08">
      <w:pPr>
        <w:ind w:left="-5" w:right="2"/>
        <w:rPr>
          <w:rFonts w:hint="eastAsia"/>
        </w:rPr>
      </w:pPr>
      <w:r>
        <w:rPr>
          <w:rFonts w:hint="eastAsia"/>
        </w:rPr>
        <w:t>我厌恶把牧师设立为基督与灵魂之间中保的想法。我相信基督徒教会的外在治理形式从未被定意要总是千篇一律的。</w:t>
      </w:r>
    </w:p>
    <w:p w14:paraId="4627473E">
      <w:pPr>
        <w:ind w:left="-5" w:right="2"/>
        <w:rPr>
          <w:rFonts w:hint="eastAsia"/>
        </w:rPr>
      </w:pPr>
    </w:p>
    <w:p w14:paraId="45D49EF8">
      <w:pPr>
        <w:ind w:left="-5" w:right="2"/>
        <w:rPr>
          <w:rFonts w:hint="eastAsia"/>
        </w:rPr>
      </w:pPr>
      <w:r>
        <w:rPr>
          <w:rFonts w:hint="eastAsia"/>
        </w:rPr>
        <w:t>But notwithstanding all this, I firmly hold the opinion that the Christian ministry is of divine appointment.</w:t>
      </w:r>
    </w:p>
    <w:p w14:paraId="1D772661">
      <w:pPr>
        <w:ind w:left="-5" w:right="2"/>
        <w:rPr>
          <w:rFonts w:hint="eastAsia"/>
        </w:rPr>
      </w:pPr>
      <w:r>
        <w:rPr>
          <w:rFonts w:hint="eastAsia"/>
        </w:rPr>
        <w:t>但尽管如此，我坚定地持有这种观点，即基督教的事工是神的设立。</w:t>
      </w:r>
    </w:p>
    <w:p w14:paraId="6E4B554C">
      <w:pPr>
        <w:ind w:left="-5" w:right="2"/>
        <w:rPr>
          <w:rFonts w:hint="eastAsia"/>
        </w:rPr>
      </w:pPr>
    </w:p>
    <w:p w14:paraId="36A388AC">
      <w:pPr>
        <w:ind w:left="-5" w:right="2"/>
        <w:rPr>
          <w:rFonts w:hint="eastAsia"/>
        </w:rPr>
      </w:pPr>
      <w:r>
        <w:rPr>
          <w:rFonts w:hint="eastAsia"/>
        </w:rPr>
        <w:t>I am satisfied from examination of Scripture, that in every visible church there should be an order of men called and set apart for preaching and pastoral work.</w:t>
      </w:r>
    </w:p>
    <w:p w14:paraId="696C28E4">
      <w:pPr>
        <w:ind w:left="-5" w:right="2"/>
        <w:rPr>
          <w:rFonts w:hint="eastAsia"/>
        </w:rPr>
      </w:pPr>
      <w:r>
        <w:rPr>
          <w:rFonts w:hint="eastAsia"/>
        </w:rPr>
        <w:t>我通过查考圣经确信，在每一个有形的教会中，都应当有一班被呼召并分别出来从事讲道和牧养工作的人。</w:t>
      </w:r>
    </w:p>
    <w:p w14:paraId="3C2EE528">
      <w:pPr>
        <w:ind w:left="-5" w:right="2"/>
        <w:rPr>
          <w:rFonts w:hint="eastAsia"/>
        </w:rPr>
      </w:pPr>
    </w:p>
    <w:p w14:paraId="4AAB7AEF">
      <w:pPr>
        <w:ind w:left="-5" w:right="2"/>
        <w:rPr>
          <w:rFonts w:hint="eastAsia"/>
        </w:rPr>
      </w:pPr>
      <w:r>
        <w:rPr>
          <w:rFonts w:hint="eastAsia"/>
        </w:rPr>
        <w:t>And with every feeling of respect for Christians who think otherwise, I must declare my own firm conviction, that the Christian ministry is plainly set forth in the epistles to Timothy and Titus, as an institution of God.</w:t>
      </w:r>
    </w:p>
    <w:p w14:paraId="05BF3DBA">
      <w:pPr>
        <w:ind w:left="-5" w:right="2"/>
        <w:rPr>
          <w:rFonts w:hint="eastAsia"/>
        </w:rPr>
      </w:pPr>
      <w:r>
        <w:rPr>
          <w:rFonts w:hint="eastAsia"/>
        </w:rPr>
        <w:t>带着对持不同看法之基督徒的各种尊重，我必须宣告我自己坚定的确信，即基督教的事工在提摩太前后书和提多书中被清楚地阐明为神的制度。</w:t>
      </w:r>
    </w:p>
    <w:p w14:paraId="732A03A9">
      <w:pPr>
        <w:ind w:left="-5" w:right="2"/>
        <w:rPr>
          <w:rFonts w:hint="eastAsia"/>
        </w:rPr>
      </w:pPr>
    </w:p>
    <w:p w14:paraId="08CC764B">
      <w:pPr>
        <w:ind w:left="-5" w:right="2"/>
        <w:rPr>
          <w:rFonts w:hint="eastAsia"/>
        </w:rPr>
      </w:pPr>
      <w:r>
        <w:rPr>
          <w:rFonts w:hint="eastAsia"/>
        </w:rPr>
        <w:t>I would remark, in the next place, that although the Christian ministry is a Scriptural institution—we must be careful not to attach a superstitious value to what are commonly called "ordination," and the ministerial office.</w:t>
      </w:r>
    </w:p>
    <w:p w14:paraId="52C71B9E">
      <w:pPr>
        <w:ind w:left="-5" w:right="2"/>
        <w:rPr>
          <w:rFonts w:hint="eastAsia"/>
        </w:rPr>
      </w:pPr>
      <w:r>
        <w:rPr>
          <w:rFonts w:hint="eastAsia"/>
        </w:rPr>
        <w:t>其次我要指出，虽然基督教的事工是合乎圣经的制度——我们必须小心，不要对通常所说的“按立”和牧师职分赋予迷信的价值。</w:t>
      </w:r>
    </w:p>
    <w:p w14:paraId="59533AFD">
      <w:pPr>
        <w:ind w:left="-5" w:right="2"/>
        <w:rPr>
          <w:rFonts w:hint="eastAsia"/>
        </w:rPr>
      </w:pPr>
    </w:p>
    <w:p w14:paraId="3F3D5A07">
      <w:pPr>
        <w:ind w:left="-5" w:right="2"/>
        <w:rPr>
          <w:rFonts w:hint="eastAsia"/>
        </w:rPr>
      </w:pPr>
      <w:r>
        <w:rPr>
          <w:rFonts w:hint="eastAsia"/>
        </w:rPr>
        <w:t>There is always danger of doing this. The human mind is so weak, that it is constantly inclined to extremes. It is very common to see ministers taking an extravagant view of the benefits, powers, and privileges conferred on themselves by their ordination.</w:t>
      </w:r>
    </w:p>
    <w:p w14:paraId="5E8C22EA">
      <w:pPr>
        <w:ind w:left="-5" w:right="2"/>
        <w:rPr>
          <w:rFonts w:hint="eastAsia"/>
        </w:rPr>
      </w:pPr>
      <w:r>
        <w:rPr>
          <w:rFonts w:hint="eastAsia"/>
        </w:rPr>
        <w:t>总是有这样做的危险。人的思想是如此软弱，以至于经常倾向于极端。经常看到牧师们对自己因按立而获得的益处、权力和特权抱有极端的看法。</w:t>
      </w:r>
    </w:p>
    <w:p w14:paraId="058B6B84">
      <w:pPr>
        <w:ind w:left="-5" w:right="2"/>
        <w:rPr>
          <w:rFonts w:hint="eastAsia"/>
        </w:rPr>
      </w:pPr>
    </w:p>
    <w:p w14:paraId="58D329FE">
      <w:pPr>
        <w:ind w:left="-5" w:right="2"/>
        <w:rPr>
          <w:rFonts w:hint="eastAsia"/>
        </w:rPr>
      </w:pPr>
      <w:r>
        <w:rPr>
          <w:rFonts w:hint="eastAsia"/>
        </w:rPr>
        <w:t>Let it be a settled principle in our minds, that ordination is no magic charm. It does no one good automatically. It conveys no necessary accompaniments of grace or gifts.</w:t>
      </w:r>
    </w:p>
    <w:p w14:paraId="2ACEEF3B">
      <w:pPr>
        <w:ind w:left="-5" w:right="2"/>
        <w:rPr>
          <w:rFonts w:hint="eastAsia"/>
        </w:rPr>
      </w:pPr>
      <w:r>
        <w:rPr>
          <w:rFonts w:hint="eastAsia"/>
        </w:rPr>
        <w:t>让我们在脑海中确立一个原则，即按立不是魔法符咒。它不会自动对任何人有益。它不传达恩典或恩赐的必然伴随物。</w:t>
      </w:r>
    </w:p>
    <w:p w14:paraId="11AEBE30">
      <w:pPr>
        <w:ind w:left="-5" w:right="2"/>
        <w:rPr>
          <w:rFonts w:hint="eastAsia"/>
        </w:rPr>
      </w:pPr>
    </w:p>
    <w:p w14:paraId="624425C5">
      <w:pPr>
        <w:ind w:left="-5" w:right="2"/>
        <w:rPr>
          <w:rFonts w:hint="eastAsia"/>
        </w:rPr>
      </w:pPr>
      <w:r>
        <w:rPr>
          <w:rFonts w:hint="eastAsia"/>
        </w:rPr>
        <w:t>It endows a man with no infallibility. It does not invest him with any special capacity for expounding, explaining, and interpreting the Word of God without danger of mistake.</w:t>
      </w:r>
    </w:p>
    <w:p w14:paraId="5F7436F5">
      <w:pPr>
        <w:ind w:left="-5" w:right="2"/>
        <w:rPr>
          <w:rFonts w:hint="eastAsia"/>
        </w:rPr>
      </w:pPr>
      <w:r>
        <w:rPr>
          <w:rFonts w:hint="eastAsia"/>
        </w:rPr>
        <w:t>它不赋予一个人无误性。它不赋予他任何解释、说明和翻译神话语的特殊能力而无犯错的危险。</w:t>
      </w:r>
    </w:p>
    <w:p w14:paraId="3040448C">
      <w:pPr>
        <w:ind w:left="-5" w:right="2"/>
        <w:rPr>
          <w:rFonts w:hint="eastAsia"/>
        </w:rPr>
      </w:pPr>
    </w:p>
    <w:p w14:paraId="0616A484">
      <w:pPr>
        <w:ind w:left="-5" w:right="2"/>
        <w:rPr>
          <w:rFonts w:hint="eastAsia"/>
        </w:rPr>
      </w:pPr>
      <w:r>
        <w:rPr>
          <w:rFonts w:hint="eastAsia"/>
        </w:rPr>
        <w:t>It does not give him any power of conferring grace upon others. Above all, it does not make him a sacrificing priest, and a mediator between God and man.</w:t>
      </w:r>
    </w:p>
    <w:p w14:paraId="602A4350">
      <w:pPr>
        <w:ind w:left="-5" w:right="2"/>
        <w:rPr>
          <w:rFonts w:hint="eastAsia"/>
        </w:rPr>
      </w:pPr>
      <w:r>
        <w:rPr>
          <w:rFonts w:hint="eastAsia"/>
        </w:rPr>
        <w:t>它不给他任何赋予他人恩典的能力。最重要的是，它不使他成为献祭的祭司，和神与人之间的中保。</w:t>
      </w:r>
    </w:p>
    <w:p w14:paraId="02CB4C39">
      <w:pPr>
        <w:ind w:left="-5" w:right="2"/>
        <w:rPr>
          <w:rFonts w:hint="eastAsia"/>
        </w:rPr>
      </w:pPr>
    </w:p>
    <w:p w14:paraId="65F7C4BA">
      <w:pPr>
        <w:ind w:left="-5" w:right="2"/>
        <w:rPr>
          <w:rFonts w:hint="eastAsia"/>
        </w:rPr>
      </w:pPr>
      <w:r>
        <w:rPr>
          <w:rFonts w:hint="eastAsia"/>
        </w:rPr>
        <w:t>All this should be well remembered. No doubt the man who offers himself for ordination with an honest and good heart, inwardly moved by the Holy Spirit, and sincerely desirous to preach not himself, but Christ—such an one may reasonably expect a special blessing on his ordination—a greater blessing than if he undertook to preach the Gospel of his own will, without any outward call.</w:t>
      </w:r>
    </w:p>
    <w:p w14:paraId="6C05611C">
      <w:pPr>
        <w:ind w:left="-5" w:right="2"/>
        <w:rPr>
          <w:rFonts w:hint="eastAsia"/>
        </w:rPr>
      </w:pPr>
      <w:r>
        <w:rPr>
          <w:rFonts w:hint="eastAsia"/>
        </w:rPr>
        <w:t>这一切都应被牢记。毫无疑问，那怀着诚实善良的心，被圣灵内在感动，并真诚渴望不是传自己，而是传基督的人，献身接受按立——这样的人可以合理地期望在他的按立上通过特别的祝福——比他凭自己的意愿，没有任何外在呼召就承担传福音的工作，会有更大的祝福。</w:t>
      </w:r>
    </w:p>
    <w:p w14:paraId="42F9DD0A">
      <w:pPr>
        <w:ind w:left="-5" w:right="2"/>
        <w:rPr>
          <w:rFonts w:hint="eastAsia"/>
        </w:rPr>
      </w:pPr>
    </w:p>
    <w:p w14:paraId="51C8514F">
      <w:pPr>
        <w:ind w:left="-5" w:right="2"/>
        <w:rPr>
          <w:rFonts w:hint="eastAsia"/>
        </w:rPr>
      </w:pPr>
      <w:r>
        <w:rPr>
          <w:rFonts w:hint="eastAsia"/>
        </w:rPr>
        <w:t>But the chief danger in the present day, is that of attaching an extravagant value to ordination. Let us be on our guard.</w:t>
      </w:r>
    </w:p>
    <w:p w14:paraId="5AD8611C">
      <w:pPr>
        <w:ind w:left="-5" w:right="2"/>
        <w:rPr>
          <w:rFonts w:hint="eastAsia"/>
        </w:rPr>
      </w:pPr>
      <w:r>
        <w:rPr>
          <w:rFonts w:hint="eastAsia"/>
        </w:rPr>
        <w:t>但现今的主要危险，是赋予按立极端的价值。我们要提防。</w:t>
      </w:r>
    </w:p>
    <w:p w14:paraId="52548B86">
      <w:pPr>
        <w:ind w:left="-5" w:right="2"/>
        <w:rPr>
          <w:rFonts w:hint="eastAsia"/>
        </w:rPr>
      </w:pPr>
    </w:p>
    <w:p w14:paraId="2EA3CDB0">
      <w:pPr>
        <w:ind w:left="-5" w:right="2"/>
        <w:rPr>
          <w:rFonts w:hint="eastAsia"/>
        </w:rPr>
      </w:pPr>
      <w:r>
        <w:rPr>
          <w:rFonts w:hint="eastAsia"/>
        </w:rPr>
        <w:t>The next remark I will make, is one near akin to the last. We should beware of resting our claim to the people's attention on our outward call only.</w:t>
      </w:r>
    </w:p>
    <w:p w14:paraId="502AAA7C">
      <w:pPr>
        <w:ind w:left="-5" w:right="2"/>
        <w:rPr>
          <w:rFonts w:hint="eastAsia"/>
        </w:rPr>
      </w:pPr>
      <w:r>
        <w:rPr>
          <w:rFonts w:hint="eastAsia"/>
        </w:rPr>
        <w:t>我要做的下一个评论，与上一个紧密相关。我们应当提防仅将我们对人们注意力的要求建立在我们的外在呼召上。</w:t>
      </w:r>
    </w:p>
    <w:p w14:paraId="48903DDA">
      <w:pPr>
        <w:ind w:left="-5" w:right="2"/>
        <w:rPr>
          <w:rFonts w:hint="eastAsia"/>
        </w:rPr>
      </w:pPr>
    </w:p>
    <w:p w14:paraId="338A19D8">
      <w:pPr>
        <w:ind w:left="-5" w:right="2"/>
        <w:rPr>
          <w:rFonts w:hint="eastAsia"/>
        </w:rPr>
      </w:pPr>
      <w:r>
        <w:rPr>
          <w:rFonts w:hint="eastAsia"/>
        </w:rPr>
        <w:t>It will never do to tell our people, "We are your ordained ministers, and therefore you must believe and follow whatever we tell you."</w:t>
      </w:r>
    </w:p>
    <w:p w14:paraId="28E2CE0B">
      <w:pPr>
        <w:ind w:left="-5" w:right="2"/>
        <w:rPr>
          <w:rFonts w:hint="eastAsia"/>
        </w:rPr>
      </w:pPr>
      <w:r>
        <w:rPr>
          <w:rFonts w:hint="eastAsia"/>
        </w:rPr>
        <w:t>告诉我们的会众：“我们是你们受按立的牧师，因此你们必须相信并跟随我们告诉你们的一切”，这是行不通的。</w:t>
      </w:r>
    </w:p>
    <w:p w14:paraId="05C4689C">
      <w:pPr>
        <w:ind w:left="-5" w:right="2"/>
        <w:rPr>
          <w:rFonts w:hint="eastAsia"/>
        </w:rPr>
      </w:pPr>
    </w:p>
    <w:p w14:paraId="0113F897">
      <w:pPr>
        <w:ind w:left="-5" w:right="2"/>
        <w:rPr>
          <w:rFonts w:hint="eastAsia"/>
        </w:rPr>
      </w:pPr>
      <w:r>
        <w:rPr>
          <w:rFonts w:hint="eastAsia"/>
        </w:rPr>
        <w:t>On the contrary, we must tell them to prove our teaching by Scripture, and not to receive it unless it is scriptural. That man has no right to expect the attention of his people, who does not preach the Gospel and live the Gospel.</w:t>
      </w:r>
    </w:p>
    <w:p w14:paraId="6A3E37CF">
      <w:pPr>
        <w:ind w:left="-5" w:right="2"/>
        <w:rPr>
          <w:rFonts w:hint="eastAsia"/>
        </w:rPr>
      </w:pPr>
      <w:r>
        <w:rPr>
          <w:rFonts w:hint="eastAsia"/>
        </w:rPr>
        <w:t>相反，我们必须告诉他们用圣经检验我们的教导，除非它是合乎圣经的，否则不要接受。那个不传讲福音且不活出福音的人，没有权利期望他的会众的注意。</w:t>
      </w:r>
    </w:p>
    <w:p w14:paraId="54B1C0F8">
      <w:pPr>
        <w:ind w:left="-5" w:right="2"/>
        <w:rPr>
          <w:rFonts w:hint="eastAsia"/>
        </w:rPr>
      </w:pPr>
    </w:p>
    <w:p w14:paraId="7A331E12">
      <w:pPr>
        <w:ind w:left="-5" w:right="2"/>
        <w:rPr>
          <w:rFonts w:hint="eastAsia"/>
        </w:rPr>
      </w:pPr>
      <w:r>
        <w:rPr>
          <w:rFonts w:hint="eastAsia"/>
        </w:rPr>
        <w:t>The rule of Paul is clear on this point. He told the Thessalonians to esteem their ministers very highly "for their work's sake." (1 Thess. 5:13.)</w:t>
      </w:r>
    </w:p>
    <w:p w14:paraId="0826E72A">
      <w:pPr>
        <w:ind w:left="-5" w:right="2"/>
        <w:rPr>
          <w:rFonts w:hint="eastAsia"/>
        </w:rPr>
      </w:pPr>
      <w:r>
        <w:rPr>
          <w:rFonts w:hint="eastAsia"/>
        </w:rPr>
        <w:t>保罗在这一点上的规则是清楚的。他告诉帖撒罗尼迦人要“因他们所做的工”格外尊重他们的牧师。（帖撒罗尼迦前书 5:13。）</w:t>
      </w:r>
    </w:p>
    <w:p w14:paraId="17CA758A">
      <w:pPr>
        <w:ind w:left="-5" w:right="2"/>
        <w:rPr>
          <w:rFonts w:hint="eastAsia"/>
        </w:rPr>
      </w:pPr>
    </w:p>
    <w:p w14:paraId="66D9E51B">
      <w:pPr>
        <w:ind w:left="-5" w:right="2"/>
        <w:rPr>
          <w:rFonts w:hint="eastAsia"/>
        </w:rPr>
      </w:pPr>
      <w:r>
        <w:rPr>
          <w:rFonts w:hint="eastAsia"/>
        </w:rPr>
        <w:t>When there is no "work" done, it is vain to expect the people's esteem. It should never be forgotten, that men have often received the outward call, and been regularly set apart and ordained—and yet been rather a curse to the Church of Christ than a blessing!</w:t>
      </w:r>
    </w:p>
    <w:p w14:paraId="2179D03F">
      <w:pPr>
        <w:ind w:left="-5" w:right="2"/>
        <w:rPr>
          <w:rFonts w:hint="eastAsia"/>
        </w:rPr>
      </w:pPr>
      <w:r>
        <w:rPr>
          <w:rFonts w:hint="eastAsia"/>
        </w:rPr>
        <w:t>当没有“工”做成时，期望人们的尊重是徒然的。永远不应忘记，人常有接受了外在呼召，并被正规地分别和按立——然而却是基督教会的咒诅而非祝福！</w:t>
      </w:r>
    </w:p>
    <w:p w14:paraId="3CEF0D04">
      <w:pPr>
        <w:ind w:left="-5" w:right="2"/>
        <w:rPr>
          <w:rFonts w:hint="eastAsia"/>
        </w:rPr>
      </w:pPr>
    </w:p>
    <w:p w14:paraId="332C4676">
      <w:pPr>
        <w:ind w:left="-5" w:right="2"/>
        <w:rPr>
          <w:rFonts w:hint="eastAsia"/>
        </w:rPr>
      </w:pPr>
      <w:r>
        <w:rPr>
          <w:rFonts w:hint="eastAsia"/>
        </w:rPr>
        <w:t>Hophni and Phineas were in the regular succession from Aaron, and yet they made men abhor the offering of the Lord. (1 Sam. 2:17.)</w:t>
      </w:r>
    </w:p>
    <w:p w14:paraId="02ABE91A">
      <w:pPr>
        <w:ind w:left="-5" w:right="2"/>
        <w:rPr>
          <w:rFonts w:hint="eastAsia"/>
        </w:rPr>
      </w:pPr>
      <w:r>
        <w:rPr>
          <w:rFonts w:hint="eastAsia"/>
        </w:rPr>
        <w:t>何弗尼和非尼哈是亚伦的正规继承人，然而他们使人厌弃耶和华的祭物。（撒母耳记上 2:17。）</w:t>
      </w:r>
    </w:p>
    <w:p w14:paraId="1529C687">
      <w:pPr>
        <w:ind w:left="-5" w:right="2"/>
        <w:rPr>
          <w:rFonts w:hint="eastAsia"/>
        </w:rPr>
      </w:pPr>
    </w:p>
    <w:p w14:paraId="527FA03A">
      <w:pPr>
        <w:ind w:left="-5" w:right="2"/>
        <w:rPr>
          <w:rFonts w:hint="eastAsia"/>
        </w:rPr>
      </w:pPr>
      <w:r>
        <w:rPr>
          <w:rFonts w:hint="eastAsia"/>
        </w:rPr>
        <w:t>Annas and Caiaphas were in the right line from Aaron, and yet delivered our Lord to Pontius Pilate. Councils of regularly ordained and consecrated bishops have frequently sanctioned and decreed great heresies!</w:t>
      </w:r>
    </w:p>
    <w:p w14:paraId="5ED69DC9">
      <w:pPr>
        <w:ind w:left="-5" w:right="2"/>
        <w:rPr>
          <w:rFonts w:hint="eastAsia"/>
        </w:rPr>
      </w:pPr>
      <w:r>
        <w:rPr>
          <w:rFonts w:hint="eastAsia"/>
        </w:rPr>
        <w:t>亚那和该亚法是亚伦的正统后裔，然而却把我们的主交给了本丢彼拉多。正规按立和祝圣的主教会议经常认可并颁布巨大的异端！</w:t>
      </w:r>
    </w:p>
    <w:p w14:paraId="24E4A2A4">
      <w:pPr>
        <w:ind w:left="-5" w:right="2"/>
        <w:rPr>
          <w:rFonts w:hint="eastAsia"/>
        </w:rPr>
      </w:pPr>
    </w:p>
    <w:p w14:paraId="3DE9E331">
      <w:pPr>
        <w:ind w:left="-5" w:right="2"/>
        <w:rPr>
          <w:rFonts w:hint="eastAsia"/>
        </w:rPr>
      </w:pPr>
      <w:r>
        <w:rPr>
          <w:rFonts w:hint="eastAsia"/>
        </w:rPr>
        <w:t>At the same time it is notorious that God has frequently granted large blessings to the labors of men who were never ordained at all. I need hardly remind you of the Quakers, of Howell Harris, of Robert Haldane, and many others.</w:t>
      </w:r>
    </w:p>
    <w:p w14:paraId="2B6A6028">
      <w:pPr>
        <w:ind w:left="-5" w:right="2"/>
        <w:rPr>
          <w:rFonts w:hint="eastAsia"/>
        </w:rPr>
      </w:pPr>
      <w:r>
        <w:rPr>
          <w:rFonts w:hint="eastAsia"/>
        </w:rPr>
        <w:t>与此同时，众所周知，神经常将巨大的祝福赐给那些从未受过按立之人的劳苦。我几乎不需要提醒你们贵格会的人、豪厄尔·哈里斯、罗伯特·霍尔丹以及许多其他人。</w:t>
      </w:r>
    </w:p>
    <w:p w14:paraId="29711F27">
      <w:pPr>
        <w:ind w:left="-5" w:right="2"/>
        <w:rPr>
          <w:rFonts w:hint="eastAsia"/>
        </w:rPr>
      </w:pPr>
    </w:p>
    <w:p w14:paraId="4685882A">
      <w:pPr>
        <w:ind w:left="-5" w:right="2"/>
        <w:rPr>
          <w:rFonts w:hint="eastAsia"/>
        </w:rPr>
      </w:pPr>
      <w:r>
        <w:rPr>
          <w:rFonts w:hint="eastAsia"/>
        </w:rPr>
        <w:t>After all, I will take leave to remind my brethren, that the servant's message is of far more importance than his ordination; and the physician's skill in using medicines more valued by the patient, than his diploma.</w:t>
      </w:r>
    </w:p>
    <w:p w14:paraId="2E595950">
      <w:pPr>
        <w:ind w:left="-5" w:right="2"/>
        <w:rPr>
          <w:rFonts w:hint="eastAsia"/>
        </w:rPr>
      </w:pPr>
      <w:r>
        <w:rPr>
          <w:rFonts w:hint="eastAsia"/>
        </w:rPr>
        <w:t>毕竟，我冒昧提醒我的弟兄们，仆人的信息比他的按立重要得多；医生使用药物的技能比他的文凭更被病人看重。</w:t>
      </w:r>
    </w:p>
    <w:p w14:paraId="38EE5E0B">
      <w:pPr>
        <w:ind w:left="-5" w:right="2"/>
        <w:rPr>
          <w:rFonts w:hint="eastAsia"/>
        </w:rPr>
      </w:pPr>
    </w:p>
    <w:p w14:paraId="0087422E">
      <w:pPr>
        <w:ind w:left="-5" w:right="2"/>
        <w:rPr>
          <w:rFonts w:hint="eastAsia"/>
        </w:rPr>
      </w:pPr>
      <w:r>
        <w:rPr>
          <w:rFonts w:hint="eastAsia"/>
        </w:rPr>
        <w:t>It is honorable to be sent as an ambassador from the King of kings on so important a matter as that of offering the peace of God to a sinful world. But the title of 'ambassador' is of no value at all, if we carry no message of peace, and have no tidings to tell about the King.</w:t>
      </w:r>
    </w:p>
    <w:p w14:paraId="278D8EF5">
      <w:pPr>
        <w:ind w:left="-5" w:right="2"/>
        <w:rPr>
          <w:rFonts w:hint="eastAsia"/>
        </w:rPr>
      </w:pPr>
      <w:r>
        <w:rPr>
          <w:rFonts w:hint="eastAsia"/>
        </w:rPr>
        <w:t>在向有罪的世界提供神的平安这样重要的事情上，被作为万王之王的大使差遣是光荣的。但如果我们不携带平安的信息，也没有关于君王的消息可传，‘大使’的头衔就毫无价值。</w:t>
      </w:r>
    </w:p>
    <w:p w14:paraId="363E6286">
      <w:pPr>
        <w:ind w:left="-5" w:right="2"/>
        <w:rPr>
          <w:rFonts w:hint="eastAsia"/>
        </w:rPr>
      </w:pPr>
    </w:p>
    <w:p w14:paraId="3CA5FEFD">
      <w:pPr>
        <w:ind w:left="-5" w:right="2"/>
        <w:rPr>
          <w:rFonts w:hint="eastAsia"/>
        </w:rPr>
      </w:pPr>
      <w:r>
        <w:rPr>
          <w:rFonts w:hint="eastAsia"/>
        </w:rPr>
        <w:t>II. With regard to the other main part of my subject, that is, the imperative duty of "not neglecting the gift given to us," I deeply feel my own need of exhortation from others.</w:t>
      </w:r>
    </w:p>
    <w:p w14:paraId="10215FA2">
      <w:pPr>
        <w:ind w:left="-5" w:right="2"/>
        <w:rPr>
          <w:rFonts w:hint="eastAsia"/>
        </w:rPr>
      </w:pPr>
      <w:r>
        <w:rPr>
          <w:rFonts w:hint="eastAsia"/>
        </w:rPr>
        <w:t>II. 关于我主题的另一个主要部分，即“不可轻忽给我们的恩赐”这一绝对责任，我深感我自己需要他人的劝勉。</w:t>
      </w:r>
    </w:p>
    <w:p w14:paraId="19F9F9F1">
      <w:pPr>
        <w:ind w:left="-5" w:right="2"/>
        <w:rPr>
          <w:rFonts w:hint="eastAsia"/>
        </w:rPr>
      </w:pPr>
    </w:p>
    <w:p w14:paraId="16A681EF">
      <w:pPr>
        <w:ind w:left="-5" w:right="2"/>
        <w:rPr>
          <w:rFonts w:hint="eastAsia"/>
        </w:rPr>
      </w:pPr>
      <w:r>
        <w:rPr>
          <w:rFonts w:hint="eastAsia"/>
        </w:rPr>
        <w:t>I trust that in speaking of it, you will believe I am addressing myself as well as others. Let Paul's words ring in our ears this day: "neglect not the gift."</w:t>
      </w:r>
    </w:p>
    <w:p w14:paraId="0C5BC2FA">
      <w:pPr>
        <w:ind w:left="-5" w:right="2"/>
        <w:rPr>
          <w:rFonts w:hint="eastAsia"/>
        </w:rPr>
      </w:pPr>
      <w:r>
        <w:rPr>
          <w:rFonts w:hint="eastAsia"/>
        </w:rPr>
        <w:t>我相信在谈论它时，你们会相信我是在对自己以及他人说话。让保罗的话语今天在我们耳边回响：“不要轻忽所得的恩赐。”</w:t>
      </w:r>
    </w:p>
    <w:p w14:paraId="78F65D0D">
      <w:pPr>
        <w:ind w:left="-5" w:right="2"/>
        <w:rPr>
          <w:rFonts w:hint="eastAsia"/>
        </w:rPr>
      </w:pPr>
    </w:p>
    <w:p w14:paraId="6F6F89D8">
      <w:pPr>
        <w:ind w:left="-5" w:right="2"/>
        <w:rPr>
          <w:rFonts w:hint="eastAsia"/>
        </w:rPr>
      </w:pPr>
      <w:r>
        <w:rPr>
          <w:rFonts w:hint="eastAsia"/>
        </w:rPr>
        <w:t>All ministers of the Gospel are in danger of neglecting their duty. There is a risk of getting into a state of melancholy and depression, when the first excitement and novelty of our office are worn off.</w:t>
      </w:r>
    </w:p>
    <w:p w14:paraId="7A6473FB">
      <w:pPr>
        <w:ind w:left="-5" w:right="2"/>
        <w:rPr>
          <w:rFonts w:hint="eastAsia"/>
        </w:rPr>
      </w:pPr>
      <w:r>
        <w:rPr>
          <w:rFonts w:hint="eastAsia"/>
        </w:rPr>
        <w:t>所有福音的牧师都处于轻忽其职责的危险中。当职分最初的兴奋和新奇感消退时，有陷入忧郁和沮丧状态的风险。</w:t>
      </w:r>
    </w:p>
    <w:p w14:paraId="533E4DFF">
      <w:pPr>
        <w:ind w:left="-5" w:right="2"/>
        <w:rPr>
          <w:rFonts w:hint="eastAsia"/>
        </w:rPr>
      </w:pPr>
    </w:p>
    <w:p w14:paraId="67B16115">
      <w:pPr>
        <w:ind w:left="-5" w:right="2"/>
        <w:rPr>
          <w:rFonts w:hint="eastAsia"/>
        </w:rPr>
      </w:pPr>
      <w:r>
        <w:rPr>
          <w:rFonts w:hint="eastAsia"/>
        </w:rPr>
        <w:t>Many, perhaps, expect what they have no right to expect, and then relapse into despondency, under the idea that they can do nothing, when they see sin and unbelief abounding around them. Against this desponding frame of mind all ministers need to be on their guard.</w:t>
      </w:r>
    </w:p>
    <w:p w14:paraId="61580C56">
      <w:pPr>
        <w:ind w:left="-5" w:right="2"/>
        <w:rPr>
          <w:rFonts w:hint="eastAsia"/>
        </w:rPr>
      </w:pPr>
      <w:r>
        <w:rPr>
          <w:rFonts w:hint="eastAsia"/>
        </w:rPr>
        <w:t>许多人或许期望了他们无权期望的，然后当看到周围罪恶和不信泛滥时，就在以为自己无能为力的想法下陷入沮丧。针对这种沮丧的心态，所有牧师都需要警惕。</w:t>
      </w:r>
    </w:p>
    <w:p w14:paraId="164BD6FF">
      <w:pPr>
        <w:ind w:left="-5" w:right="2"/>
        <w:rPr>
          <w:rFonts w:hint="eastAsia"/>
        </w:rPr>
      </w:pPr>
    </w:p>
    <w:p w14:paraId="6F25783E">
      <w:pPr>
        <w:ind w:left="-5" w:right="2"/>
        <w:rPr>
          <w:rFonts w:hint="eastAsia"/>
        </w:rPr>
      </w:pPr>
      <w:r>
        <w:rPr>
          <w:rFonts w:hint="eastAsia"/>
        </w:rPr>
        <w:t>Above all men they need patience. He who cannot "wait" for fruit, as well as "work," never ought to be ordained.</w:t>
      </w:r>
    </w:p>
    <w:p w14:paraId="35DAF8A5">
      <w:pPr>
        <w:ind w:left="-5" w:right="2"/>
        <w:rPr>
          <w:rFonts w:hint="eastAsia"/>
        </w:rPr>
      </w:pPr>
      <w:r>
        <w:rPr>
          <w:rFonts w:hint="eastAsia"/>
        </w:rPr>
        <w:t>他们比所有人都更需要耐心。那不能为果子“等待”，也不能“工作”的人，绝不应当被按立。</w:t>
      </w:r>
    </w:p>
    <w:p w14:paraId="6893C8DB">
      <w:pPr>
        <w:ind w:left="-5" w:right="2"/>
        <w:rPr>
          <w:rFonts w:hint="eastAsia"/>
        </w:rPr>
      </w:pPr>
    </w:p>
    <w:p w14:paraId="6A2C0A45">
      <w:pPr>
        <w:ind w:left="-5" w:right="2"/>
        <w:rPr>
          <w:rFonts w:hint="eastAsia"/>
        </w:rPr>
      </w:pPr>
      <w:r>
        <w:rPr>
          <w:rFonts w:hint="eastAsia"/>
        </w:rPr>
        <w:t>But I may be allowed to say, that of all ministers, none are in such peculiar danger of "neglecting their gift," as the ministers of the Established Church of England.</w:t>
      </w:r>
    </w:p>
    <w:p w14:paraId="7CDA6634">
      <w:pPr>
        <w:ind w:left="-5" w:right="2"/>
        <w:rPr>
          <w:rFonts w:hint="eastAsia"/>
        </w:rPr>
      </w:pPr>
      <w:r>
        <w:rPr>
          <w:rFonts w:hint="eastAsia"/>
        </w:rPr>
        <w:t>但我可以允许说，在所有牧师中，没有谁比英国国教会的牧师处于“轻忽他们的恩赐”的这种特殊危险中。</w:t>
      </w:r>
    </w:p>
    <w:p w14:paraId="53445AA1">
      <w:pPr>
        <w:ind w:left="-5" w:right="2"/>
        <w:rPr>
          <w:rFonts w:hint="eastAsia"/>
        </w:rPr>
      </w:pPr>
    </w:p>
    <w:p w14:paraId="3CE03D3D">
      <w:pPr>
        <w:ind w:left="-5" w:right="2"/>
        <w:rPr>
          <w:rFonts w:hint="eastAsia"/>
        </w:rPr>
      </w:pPr>
      <w:r>
        <w:rPr>
          <w:rFonts w:hint="eastAsia"/>
        </w:rPr>
        <w:t>Their position, no doubt, has its special advantages. But it has also its special perils. About the nature of these perils I beg leave to offer a few suggestions.</w:t>
      </w:r>
    </w:p>
    <w:p w14:paraId="0802C6EC">
      <w:pPr>
        <w:ind w:left="-5" w:right="2"/>
        <w:rPr>
          <w:rFonts w:hint="eastAsia"/>
        </w:rPr>
      </w:pPr>
      <w:r>
        <w:rPr>
          <w:rFonts w:hint="eastAsia"/>
        </w:rPr>
        <w:t>毫无疑问，他们的位置有其特殊的优势。但也有其特殊的危险。关于这些危险的性质，请允许我提供几点建议。</w:t>
      </w:r>
    </w:p>
    <w:p w14:paraId="17363600">
      <w:pPr>
        <w:ind w:left="-5" w:right="2"/>
        <w:rPr>
          <w:rFonts w:hint="eastAsia"/>
        </w:rPr>
      </w:pPr>
    </w:p>
    <w:p w14:paraId="09868F39">
      <w:pPr>
        <w:ind w:left="-5" w:right="2"/>
        <w:rPr>
          <w:rFonts w:hint="eastAsia"/>
        </w:rPr>
      </w:pPr>
      <w:r>
        <w:rPr>
          <w:rFonts w:hint="eastAsia"/>
        </w:rPr>
        <w:t>I would suggest, for one thing, to my brethren, that we all need to beware of ministerial indolence. It is painful to observe how easy it is for a watchman of souls to go back from his "first love," and subside into a cold, apathetic, torpid frame of mind.</w:t>
      </w:r>
    </w:p>
    <w:p w14:paraId="5982E59B">
      <w:pPr>
        <w:ind w:left="-5" w:right="2"/>
        <w:rPr>
          <w:rFonts w:hint="eastAsia"/>
        </w:rPr>
      </w:pPr>
      <w:r>
        <w:rPr>
          <w:rFonts w:hint="eastAsia"/>
        </w:rPr>
        <w:t>首先，我建议我的弟兄们，我们都需要提防事工上的懒惰。观察一个灵魂的守望者多么容易从他的“初爱”退后，沉落到一种冷漠、无情、麻木的心态中，是令人痛苦的。</w:t>
      </w:r>
    </w:p>
    <w:p w14:paraId="3D8EDBA6">
      <w:pPr>
        <w:ind w:left="-5" w:right="2"/>
        <w:rPr>
          <w:rFonts w:hint="eastAsia"/>
        </w:rPr>
      </w:pPr>
    </w:p>
    <w:p w14:paraId="64D77902">
      <w:pPr>
        <w:ind w:left="-5" w:right="2"/>
        <w:rPr>
          <w:rFonts w:hint="eastAsia"/>
        </w:rPr>
      </w:pPr>
      <w:r>
        <w:rPr>
          <w:rFonts w:hint="eastAsia"/>
        </w:rPr>
        <w:t>No one is more liable to this, perhaps, than the rector of a parish in a rural district. I speak feelingly on this point. It is my own position.</w:t>
      </w:r>
    </w:p>
    <w:p w14:paraId="3EB2D949">
      <w:pPr>
        <w:ind w:left="-5" w:right="2"/>
        <w:rPr>
          <w:rFonts w:hint="eastAsia"/>
        </w:rPr>
      </w:pPr>
      <w:r>
        <w:rPr>
          <w:rFonts w:hint="eastAsia"/>
        </w:rPr>
        <w:t>也许没有人比农村地区的教区牧师更容易受此影响。我在这一点上深有感触。这是我自己的位置。</w:t>
      </w:r>
    </w:p>
    <w:p w14:paraId="24FAFE4E">
      <w:pPr>
        <w:ind w:left="-5" w:right="2"/>
        <w:rPr>
          <w:rFonts w:hint="eastAsia"/>
        </w:rPr>
      </w:pPr>
    </w:p>
    <w:p w14:paraId="54509FD3">
      <w:pPr>
        <w:ind w:left="-5" w:right="2"/>
        <w:rPr>
          <w:rFonts w:hint="eastAsia"/>
        </w:rPr>
      </w:pPr>
      <w:r>
        <w:rPr>
          <w:rFonts w:hint="eastAsia"/>
        </w:rPr>
        <w:t>I am persuaded that we have certain peculiar temptations, from which our brethren in towns are very much exempt. The rector of a rural parish has frequently a sufficient income, a good house, and a small population.</w:t>
      </w:r>
    </w:p>
    <w:p w14:paraId="229BAE2E">
      <w:pPr>
        <w:ind w:left="-5" w:right="2"/>
        <w:rPr>
          <w:rFonts w:hint="eastAsia"/>
        </w:rPr>
      </w:pPr>
      <w:r>
        <w:rPr>
          <w:rFonts w:hint="eastAsia"/>
        </w:rPr>
        <w:t>我确信我们有某些特殊的试探，是我们在城镇的弟兄们非常免除的。农村教区的牧师经常有足够的收入，一所好房子，和少量子民。</w:t>
      </w:r>
    </w:p>
    <w:p w14:paraId="6B3DDE06">
      <w:pPr>
        <w:ind w:left="-5" w:right="2"/>
        <w:rPr>
          <w:rFonts w:hint="eastAsia"/>
        </w:rPr>
      </w:pPr>
    </w:p>
    <w:p w14:paraId="26A45462">
      <w:pPr>
        <w:ind w:left="-5" w:right="2"/>
        <w:rPr>
          <w:rFonts w:hint="eastAsia"/>
        </w:rPr>
      </w:pPr>
      <w:r>
        <w:rPr>
          <w:rFonts w:hint="eastAsia"/>
        </w:rPr>
        <w:t>Very often he has no neighbors to hold communion with. His parishioners are probably farmers and laborers—people of little or no reading, or mental cultivation.</w:t>
      </w:r>
    </w:p>
    <w:p w14:paraId="2FA452B1">
      <w:pPr>
        <w:ind w:left="-5" w:right="2"/>
        <w:rPr>
          <w:rFonts w:hint="eastAsia"/>
        </w:rPr>
      </w:pPr>
      <w:r>
        <w:rPr>
          <w:rFonts w:hint="eastAsia"/>
        </w:rPr>
        <w:t>很多时候他没有邻居可以交往。他的教区居民可能是农民和劳工——几乎没有阅读或文化修养的人。</w:t>
      </w:r>
    </w:p>
    <w:p w14:paraId="21E070FE">
      <w:pPr>
        <w:ind w:left="-5" w:right="2"/>
        <w:rPr>
          <w:rFonts w:hint="eastAsia"/>
        </w:rPr>
      </w:pPr>
    </w:p>
    <w:p w14:paraId="0FC0F91F">
      <w:pPr>
        <w:ind w:left="-5" w:right="2"/>
        <w:rPr>
          <w:rFonts w:hint="eastAsia"/>
        </w:rPr>
      </w:pPr>
      <w:r>
        <w:rPr>
          <w:rFonts w:hint="eastAsia"/>
        </w:rPr>
        <w:t>The field for exercising his talents is naturally excessively small. It is difficult to fill up his time with ministerial work. The range of subjects he can handle in the pulpit is necessarily confined.</w:t>
      </w:r>
    </w:p>
    <w:p w14:paraId="61BA655D">
      <w:pPr>
        <w:ind w:left="-5" w:right="2"/>
        <w:rPr>
          <w:rFonts w:hint="eastAsia"/>
        </w:rPr>
      </w:pPr>
      <w:r>
        <w:rPr>
          <w:rFonts w:hint="eastAsia"/>
        </w:rPr>
        <w:t>他发挥才干的领域自然极小。很难用事工工作填满他的时间。他在讲台上能处理的主题范围必然受到限制。</w:t>
      </w:r>
    </w:p>
    <w:p w14:paraId="7FF84B48">
      <w:pPr>
        <w:ind w:left="-5" w:right="2"/>
        <w:rPr>
          <w:rFonts w:hint="eastAsia"/>
        </w:rPr>
      </w:pPr>
    </w:p>
    <w:p w14:paraId="65C871C3">
      <w:pPr>
        <w:ind w:left="-5" w:right="2"/>
        <w:rPr>
          <w:rFonts w:hint="eastAsia"/>
        </w:rPr>
      </w:pPr>
      <w:r>
        <w:rPr>
          <w:rFonts w:hint="eastAsia"/>
        </w:rPr>
        <w:t>I describe a common case, I believe. I declare my own conviction, that no state of things can be conceived more likely to bring over a man's mind, insensibly almost to himself, stagnation and rust.</w:t>
      </w:r>
    </w:p>
    <w:p w14:paraId="0C23930C">
      <w:pPr>
        <w:ind w:left="-5" w:right="2"/>
        <w:rPr>
          <w:rFonts w:hint="eastAsia"/>
        </w:rPr>
      </w:pPr>
      <w:r>
        <w:rPr>
          <w:rFonts w:hint="eastAsia"/>
        </w:rPr>
        <w:t>我相信，我描述的是一个常见的情况。我宣告我自己的确信，没有任何状况比这更可能使一个人的思想，在他几乎不知不觉中，陷入停滞和生锈。</w:t>
      </w:r>
    </w:p>
    <w:p w14:paraId="7E8168C2">
      <w:pPr>
        <w:ind w:left="-5" w:right="2"/>
        <w:rPr>
          <w:rFonts w:hint="eastAsia"/>
        </w:rPr>
      </w:pPr>
    </w:p>
    <w:p w14:paraId="6B50922C">
      <w:pPr>
        <w:ind w:left="-5" w:right="2"/>
        <w:rPr>
          <w:rFonts w:hint="eastAsia"/>
        </w:rPr>
      </w:pPr>
      <w:r>
        <w:rPr>
          <w:rFonts w:hint="eastAsia"/>
        </w:rPr>
        <w:t>In fact, I firmly believe, that many a young minister, who at college distinguished himself, and took a good degree, has been lost, engulfed, and buried—so far as usefulness goes—by unhappily giving way to the habits of indolence, which such a position is calculated to engender.</w:t>
      </w:r>
    </w:p>
    <w:p w14:paraId="1D38907F">
      <w:pPr>
        <w:ind w:left="-5" w:right="2"/>
        <w:rPr>
          <w:rFonts w:hint="eastAsia"/>
        </w:rPr>
      </w:pPr>
      <w:r>
        <w:rPr>
          <w:rFonts w:hint="eastAsia"/>
        </w:rPr>
        <w:t>事实上，我坚定地相信，许多在大学里出类拔萃并获得好学位的年轻牧师，就其用处而言，已经因不幸屈服于这种位置容易产生的懒惰习惯而迷失、被吞没和埋葬了。</w:t>
      </w:r>
    </w:p>
    <w:p w14:paraId="3538F17E">
      <w:pPr>
        <w:ind w:left="-5" w:right="2"/>
        <w:rPr>
          <w:rFonts w:hint="eastAsia"/>
        </w:rPr>
      </w:pPr>
    </w:p>
    <w:p w14:paraId="07C7BF10">
      <w:pPr>
        <w:ind w:left="-5" w:right="2"/>
        <w:rPr>
          <w:rFonts w:hint="eastAsia"/>
        </w:rPr>
      </w:pPr>
      <w:r>
        <w:rPr>
          <w:rFonts w:hint="eastAsia"/>
        </w:rPr>
        <w:t>Many a clergyman who, at one time, did run well and bade fair to be an ornament to the Church of Christ, winds up with the ignominious label, of being nothing more than a clerical farmer, gardener, musician, or painter.</w:t>
      </w:r>
    </w:p>
    <w:p w14:paraId="4D0E7912">
      <w:pPr>
        <w:ind w:left="-5" w:right="2"/>
        <w:rPr>
          <w:rFonts w:hint="eastAsia"/>
        </w:rPr>
      </w:pPr>
      <w:r>
        <w:rPr>
          <w:rFonts w:hint="eastAsia"/>
        </w:rPr>
        <w:t>许多一度跑得好并有望成为基督教会装饰的牧师，最终以只不过是一个神职农民、园丁、音乐家或画家的不光彩标签而告终。</w:t>
      </w:r>
    </w:p>
    <w:p w14:paraId="6643FF8C">
      <w:pPr>
        <w:ind w:left="-5" w:right="2"/>
        <w:rPr>
          <w:rFonts w:hint="eastAsia"/>
        </w:rPr>
      </w:pPr>
    </w:p>
    <w:p w14:paraId="060AAF83">
      <w:pPr>
        <w:ind w:left="-5" w:right="2"/>
        <w:rPr>
          <w:rFonts w:hint="eastAsia"/>
        </w:rPr>
      </w:pPr>
      <w:r>
        <w:rPr>
          <w:rFonts w:hint="eastAsia"/>
        </w:rPr>
        <w:t>I implore my rural brethren to remember this. I feel the approach of this plague often myself I am sure we have special need to beware of indolence.</w:t>
      </w:r>
    </w:p>
    <w:p w14:paraId="073DFB61">
      <w:pPr>
        <w:ind w:left="-5" w:right="2"/>
        <w:rPr>
          <w:rFonts w:hint="eastAsia"/>
        </w:rPr>
      </w:pPr>
      <w:r>
        <w:rPr>
          <w:rFonts w:hint="eastAsia"/>
        </w:rPr>
        <w:t>我恳求我的农村弟兄们记住这一点。我自己经常感到这种瘟疫的逼近。我确信我们有特别的需要提防懒惰。</w:t>
      </w:r>
    </w:p>
    <w:p w14:paraId="208330CD">
      <w:pPr>
        <w:ind w:left="-5" w:right="2"/>
        <w:rPr>
          <w:rFonts w:hint="eastAsia"/>
        </w:rPr>
      </w:pPr>
    </w:p>
    <w:p w14:paraId="08784ADE">
      <w:pPr>
        <w:ind w:left="-5" w:right="2"/>
        <w:rPr>
          <w:rFonts w:hint="eastAsia"/>
        </w:rPr>
      </w:pPr>
      <w:r>
        <w:rPr>
          <w:rFonts w:hint="eastAsia"/>
        </w:rPr>
        <w:t>I suggest, for another thing, that we ought to beware of neglecting the habit of reading. I do not wish to make an idol of learning and book knowledge; but I am satisfied that an unlearned ministry, in these days of progress and wide-spread education, will never command a people's respect.</w:t>
      </w:r>
    </w:p>
    <w:p w14:paraId="6057EA0B">
      <w:pPr>
        <w:ind w:left="-5" w:right="2"/>
        <w:rPr>
          <w:rFonts w:hint="eastAsia"/>
        </w:rPr>
      </w:pPr>
      <w:r>
        <w:rPr>
          <w:rFonts w:hint="eastAsia"/>
        </w:rPr>
        <w:t>其次，我建议我们应当提防轻忽阅读的习惯。我不希望把学问和书本知识当作偶像；但我确信，在这些进步和广泛教育的日子里，一个没有学问的事工永远无法赢得人们的尊重。</w:t>
      </w:r>
    </w:p>
    <w:p w14:paraId="2C8E5A9F">
      <w:pPr>
        <w:ind w:left="-5" w:right="2"/>
        <w:rPr>
          <w:rFonts w:hint="eastAsia"/>
        </w:rPr>
      </w:pPr>
    </w:p>
    <w:p w14:paraId="23A845CF">
      <w:pPr>
        <w:ind w:left="-5" w:right="2"/>
        <w:rPr>
          <w:rFonts w:hint="eastAsia"/>
        </w:rPr>
      </w:pPr>
      <w:r>
        <w:rPr>
          <w:rFonts w:hint="eastAsia"/>
        </w:rPr>
        <w:t>Men must read, if their ministry is not to become threadbare, thin, and a mere repetition of hackneyed commonplaces. Always taking out of their minds, and never putting in—they must naturally come to the bottom.</w:t>
      </w:r>
    </w:p>
    <w:p w14:paraId="2EEB7405">
      <w:pPr>
        <w:ind w:left="-5" w:right="2"/>
        <w:rPr>
          <w:rFonts w:hint="eastAsia"/>
        </w:rPr>
      </w:pPr>
      <w:r>
        <w:rPr>
          <w:rFonts w:hint="eastAsia"/>
        </w:rPr>
        <w:t>人们必须阅读，如果他们的事工不想变得陈腐、单薄，仅仅是陈词滥调的重复。总是从他们的头脑中输出，却从不输入——他们自然会触底。</w:t>
      </w:r>
    </w:p>
    <w:p w14:paraId="47CF2488">
      <w:pPr>
        <w:ind w:left="-5" w:right="2"/>
        <w:rPr>
          <w:rFonts w:hint="eastAsia"/>
        </w:rPr>
      </w:pPr>
    </w:p>
    <w:p w14:paraId="42AA53B3">
      <w:pPr>
        <w:ind w:left="-5" w:right="2"/>
        <w:rPr>
          <w:rFonts w:hint="eastAsia"/>
        </w:rPr>
      </w:pPr>
      <w:r>
        <w:rPr>
          <w:rFonts w:hint="eastAsia"/>
        </w:rPr>
        <w:t>Reading will alone make a full man. And here I will just remark, that to meet the evils of the day, ministers must read books they do not agree with.</w:t>
      </w:r>
    </w:p>
    <w:p w14:paraId="5F0FBE20">
      <w:pPr>
        <w:ind w:left="-5" w:right="2"/>
        <w:rPr>
          <w:rFonts w:hint="eastAsia"/>
        </w:rPr>
      </w:pPr>
      <w:r>
        <w:rPr>
          <w:rFonts w:hint="eastAsia"/>
        </w:rPr>
        <w:t>唯有阅读能使人充实。在这里我只要指出，为了应对当今的邪恶，牧师们必须阅读他们不同意的书。</w:t>
      </w:r>
    </w:p>
    <w:p w14:paraId="7D5D5CAA">
      <w:pPr>
        <w:ind w:left="-5" w:right="2"/>
        <w:rPr>
          <w:rFonts w:hint="eastAsia"/>
        </w:rPr>
      </w:pPr>
    </w:p>
    <w:p w14:paraId="4420E376">
      <w:pPr>
        <w:ind w:left="-5" w:right="2"/>
        <w:rPr>
          <w:rFonts w:hint="eastAsia"/>
        </w:rPr>
      </w:pPr>
      <w:r>
        <w:rPr>
          <w:rFonts w:hint="eastAsia"/>
        </w:rPr>
        <w:t>They must show that they know the false doctrines they have to combat. Just as a doctor must be familiar with morbid anatomy and poisons, so must a minister be acquainted with the false doctrines of the present day.</w:t>
      </w:r>
    </w:p>
    <w:p w14:paraId="427D8A42">
      <w:pPr>
        <w:ind w:left="-5" w:right="2"/>
        <w:rPr>
          <w:rFonts w:hint="eastAsia"/>
        </w:rPr>
      </w:pPr>
      <w:r>
        <w:rPr>
          <w:rFonts w:hint="eastAsia"/>
        </w:rPr>
        <w:t>他们必须表明他们知道他们必须对抗的错误教义。就像医生必须熟悉病理解剖和毒药一样，牧师也必须熟悉现今的错误教义。</w:t>
      </w:r>
    </w:p>
    <w:p w14:paraId="68CA0FAF">
      <w:pPr>
        <w:ind w:left="-5" w:right="2"/>
        <w:rPr>
          <w:rFonts w:hint="eastAsia"/>
        </w:rPr>
      </w:pPr>
    </w:p>
    <w:p w14:paraId="32B8D47F">
      <w:pPr>
        <w:ind w:left="-5" w:right="2"/>
        <w:rPr>
          <w:rFonts w:hint="eastAsia"/>
        </w:rPr>
      </w:pPr>
      <w:r>
        <w:rPr>
          <w:rFonts w:hint="eastAsia"/>
        </w:rPr>
        <w:t>I would suggest, for another thing, that we must beware of neglecting the preparation of our sermons. I am sorry to say there seems to me great need for this caution.</w:t>
      </w:r>
    </w:p>
    <w:p w14:paraId="5EEE8B00">
      <w:pPr>
        <w:ind w:left="-5" w:right="2"/>
        <w:rPr>
          <w:rFonts w:hint="eastAsia"/>
        </w:rPr>
      </w:pPr>
      <w:r>
        <w:rPr>
          <w:rFonts w:hint="eastAsia"/>
        </w:rPr>
        <w:t>第三，我建议我们必须提防轻忽讲道的准备。我很遗憾地说，在我看来非常需要这个警告。</w:t>
      </w:r>
    </w:p>
    <w:p w14:paraId="5DA8D821">
      <w:pPr>
        <w:ind w:left="-5" w:right="2"/>
        <w:rPr>
          <w:rFonts w:hint="eastAsia"/>
        </w:rPr>
      </w:pPr>
    </w:p>
    <w:p w14:paraId="6A29A780">
      <w:pPr>
        <w:ind w:left="-5" w:right="2"/>
        <w:rPr>
          <w:rFonts w:hint="eastAsia"/>
        </w:rPr>
      </w:pPr>
      <w:r>
        <w:rPr>
          <w:rFonts w:hint="eastAsia"/>
        </w:rPr>
        <w:t>I fear that many are apt to spend their whole time in their schools, in visiting their people, in attending to the sick, or in contriving and working "church machinery", and so to leave themselves little or no time for preparation fo their sermons.</w:t>
      </w:r>
    </w:p>
    <w:p w14:paraId="3865D6B2">
      <w:pPr>
        <w:ind w:left="-5" w:right="2"/>
        <w:rPr>
          <w:rFonts w:hint="eastAsia"/>
        </w:rPr>
      </w:pPr>
      <w:r>
        <w:rPr>
          <w:rFonts w:hint="eastAsia"/>
        </w:rPr>
        <w:t>我恐怕许多人倾向于把全部时间花在学校里，探访他们的百姓，照顾病人，或设计和运作“教会机制”，以至于留给自己很少或根本没有时间准备讲道。</w:t>
      </w:r>
    </w:p>
    <w:p w14:paraId="0F31177E">
      <w:pPr>
        <w:ind w:left="-5" w:right="2"/>
        <w:rPr>
          <w:rFonts w:hint="eastAsia"/>
        </w:rPr>
      </w:pPr>
    </w:p>
    <w:p w14:paraId="0CB2E565">
      <w:pPr>
        <w:ind w:left="-5" w:right="2"/>
        <w:rPr>
          <w:rFonts w:hint="eastAsia"/>
        </w:rPr>
      </w:pPr>
      <w:r>
        <w:rPr>
          <w:rFonts w:hint="eastAsia"/>
        </w:rPr>
        <w:t>I deeply regret this. It is a great mistake. No possible labor of a practical kind can ever compensate for inadequate preparation for the pulpit.</w:t>
      </w:r>
    </w:p>
    <w:p w14:paraId="4D618C54">
      <w:pPr>
        <w:ind w:left="-5" w:right="2"/>
        <w:rPr>
          <w:rFonts w:hint="eastAsia"/>
        </w:rPr>
      </w:pPr>
      <w:r>
        <w:rPr>
          <w:rFonts w:hint="eastAsia"/>
        </w:rPr>
        <w:t>我深感遗憾。这是一个巨大的错误。任何实际性的劳苦都无法弥补对讲台准备的不足。</w:t>
      </w:r>
    </w:p>
    <w:p w14:paraId="17375EA9">
      <w:pPr>
        <w:ind w:left="-5" w:right="2"/>
        <w:rPr>
          <w:rFonts w:hint="eastAsia"/>
        </w:rPr>
      </w:pPr>
    </w:p>
    <w:p w14:paraId="0CF84987">
      <w:pPr>
        <w:ind w:left="-5" w:right="2"/>
        <w:rPr>
          <w:rFonts w:hint="eastAsia"/>
        </w:rPr>
      </w:pPr>
      <w:r>
        <w:rPr>
          <w:rFonts w:hint="eastAsia"/>
        </w:rPr>
        <w:t>A minister's sermons should be incomparably the first and chief thing in his thoughts, every week that he lives. He must ever recollect that he is not ordained to be a schoolmaster, a relieving officer, or a doctor—but to preach the Word of God.</w:t>
      </w:r>
    </w:p>
    <w:p w14:paraId="2F8EB023">
      <w:pPr>
        <w:ind w:left="-5" w:right="2"/>
        <w:rPr>
          <w:rFonts w:hint="eastAsia"/>
        </w:rPr>
      </w:pPr>
      <w:r>
        <w:rPr>
          <w:rFonts w:hint="eastAsia"/>
        </w:rPr>
        <w:t>在牧师生活中的每一周，他的讲道应当无可比拟地是他思想中的第一和主要的事。他必须永远记住，他不是被按立去做学校老师、救济官员或医生——而是去传讲神的话语。</w:t>
      </w:r>
    </w:p>
    <w:p w14:paraId="632E2AEA">
      <w:pPr>
        <w:ind w:left="-5" w:right="2"/>
        <w:rPr>
          <w:rFonts w:hint="eastAsia"/>
        </w:rPr>
      </w:pPr>
    </w:p>
    <w:p w14:paraId="7E06E1B7">
      <w:pPr>
        <w:ind w:left="-5" w:right="2"/>
        <w:rPr>
          <w:rFonts w:hint="eastAsia"/>
        </w:rPr>
      </w:pPr>
      <w:r>
        <w:rPr>
          <w:rFonts w:hint="eastAsia"/>
        </w:rPr>
        <w:t>The minister who slurs over his preaching under the excuse of other work, has no right to expect God's blessing.</w:t>
      </w:r>
    </w:p>
    <w:p w14:paraId="479CACEE">
      <w:pPr>
        <w:ind w:left="-5" w:right="2"/>
        <w:rPr>
          <w:rFonts w:hint="eastAsia"/>
        </w:rPr>
      </w:pPr>
      <w:r>
        <w:rPr>
          <w:rFonts w:hint="eastAsia"/>
        </w:rPr>
        <w:t>那个以其他工作为借口而敷衍讲道的牧师，没有权利期望神的祝福。</w:t>
      </w:r>
    </w:p>
    <w:p w14:paraId="08639E65">
      <w:pPr>
        <w:ind w:left="-5" w:right="2"/>
        <w:rPr>
          <w:rFonts w:hint="eastAsia"/>
        </w:rPr>
      </w:pPr>
    </w:p>
    <w:p w14:paraId="6ACBC8E2">
      <w:pPr>
        <w:ind w:left="-5" w:right="2"/>
        <w:rPr>
          <w:rFonts w:hint="eastAsia"/>
        </w:rPr>
      </w:pPr>
      <w:r>
        <w:rPr>
          <w:rFonts w:hint="eastAsia"/>
        </w:rPr>
        <w:t>Men talk of "the foolishness of preaching," as if that was a reason for neglecting their sermons. It should be remembered, that the foolishness of preaching is one thing, and foolish preaching quite another.</w:t>
      </w:r>
    </w:p>
    <w:p w14:paraId="3853BE66">
      <w:pPr>
        <w:ind w:left="-5" w:right="2"/>
        <w:rPr>
          <w:rFonts w:hint="eastAsia"/>
        </w:rPr>
      </w:pPr>
      <w:r>
        <w:rPr>
          <w:rFonts w:hint="eastAsia"/>
        </w:rPr>
        <w:t>人们谈论“讲道的愚拙”，好像那是轻忽讲道的理由。应当记住，讲道的愚拙是一回事，愚蠢的讲道完全是另一回事。</w:t>
      </w:r>
    </w:p>
    <w:p w14:paraId="710CBA5C">
      <w:pPr>
        <w:ind w:left="-5" w:right="2"/>
        <w:rPr>
          <w:rFonts w:hint="eastAsia"/>
        </w:rPr>
      </w:pPr>
    </w:p>
    <w:p w14:paraId="77132C0B">
      <w:pPr>
        <w:ind w:left="-5" w:right="2"/>
        <w:rPr>
          <w:rFonts w:hint="eastAsia"/>
        </w:rPr>
      </w:pPr>
      <w:r>
        <w:rPr>
          <w:rFonts w:hint="eastAsia"/>
        </w:rPr>
        <w:t>It is impossible that a sermon which costs neither time nor thought, can, as a general rule, be good. What costs nothing—is generally worth nothing.</w:t>
      </w:r>
    </w:p>
    <w:p w14:paraId="0DC6F774">
      <w:pPr>
        <w:ind w:left="-5" w:right="2"/>
        <w:rPr>
          <w:rFonts w:hint="eastAsia"/>
        </w:rPr>
      </w:pPr>
      <w:r>
        <w:rPr>
          <w:rFonts w:hint="eastAsia"/>
        </w:rPr>
        <w:t>一篇既不花时间也不花心思的讲道，作为一般规则，不可能是好的。不花代价的——通常一文不值。</w:t>
      </w:r>
    </w:p>
    <w:p w14:paraId="56DEE128">
      <w:pPr>
        <w:ind w:left="-5" w:right="2"/>
        <w:rPr>
          <w:rFonts w:hint="eastAsia"/>
        </w:rPr>
      </w:pPr>
    </w:p>
    <w:p w14:paraId="6CF6014C">
      <w:pPr>
        <w:ind w:left="-5" w:right="2"/>
        <w:rPr>
          <w:rFonts w:hint="eastAsia"/>
        </w:rPr>
      </w:pPr>
      <w:r>
        <w:rPr>
          <w:rFonts w:hint="eastAsia"/>
        </w:rPr>
        <w:t>As to the idea of some, that preaching is not of so much importance now as formerly, I believe it to be wholly fallacious. On the contrary, I believe there never was a time when the pulpit had such power as it has now.</w:t>
      </w:r>
    </w:p>
    <w:p w14:paraId="6137CDEF">
      <w:pPr>
        <w:ind w:left="-5" w:right="2"/>
        <w:rPr>
          <w:rFonts w:hint="eastAsia"/>
        </w:rPr>
      </w:pPr>
      <w:r>
        <w:rPr>
          <w:rFonts w:hint="eastAsia"/>
        </w:rPr>
        <w:t>至于有些人的想法，认为现在的讲道不如以前重要，我相信这完全是谬误。相反，我相信从未有过一个时代，讲台像现在这样拥有如此大的力量。</w:t>
      </w:r>
    </w:p>
    <w:p w14:paraId="37C5F1B7">
      <w:pPr>
        <w:ind w:left="-5" w:right="2"/>
        <w:rPr>
          <w:rFonts w:hint="eastAsia"/>
        </w:rPr>
      </w:pPr>
    </w:p>
    <w:p w14:paraId="5030AB3A">
      <w:pPr>
        <w:ind w:left="-5" w:right="2"/>
        <w:rPr>
          <w:rFonts w:hint="eastAsia"/>
        </w:rPr>
      </w:pPr>
      <w:r>
        <w:rPr>
          <w:rFonts w:hint="eastAsia"/>
        </w:rPr>
        <w:t>Education has not made sermons useless. On the contrary, education has made men better judges of what sermons ought to be, and less likely to be satisfied with a weak and ill-digested sermon, than they were fifty years ago.</w:t>
      </w:r>
    </w:p>
    <w:p w14:paraId="57A0644C">
      <w:pPr>
        <w:ind w:left="-5" w:right="2"/>
        <w:rPr>
          <w:rFonts w:hint="eastAsia"/>
        </w:rPr>
      </w:pPr>
      <w:r>
        <w:rPr>
          <w:rFonts w:hint="eastAsia"/>
        </w:rPr>
        <w:t>教育并没有使讲道变得无用。相反，教育使人们更能判断讲道应当如何，并且比五十年前更不可能对一篇软弱和消化不良的讲道感到满意。</w:t>
      </w:r>
    </w:p>
    <w:p w14:paraId="2ECB7D9A">
      <w:pPr>
        <w:ind w:left="-5" w:right="2"/>
        <w:rPr>
          <w:rFonts w:hint="eastAsia"/>
        </w:rPr>
      </w:pPr>
    </w:p>
    <w:p w14:paraId="2D131AB9">
      <w:pPr>
        <w:ind w:left="-5" w:right="2"/>
        <w:rPr>
          <w:rFonts w:hint="eastAsia"/>
        </w:rPr>
      </w:pPr>
      <w:r>
        <w:rPr>
          <w:rFonts w:hint="eastAsia"/>
        </w:rPr>
        <w:t>I cannot help remarking before I leave this part of my subject, how much it is to be regretted that the preparation of young men for the ministerial office, is so thoroughly inadequate as it is at present.</w:t>
      </w:r>
    </w:p>
    <w:p w14:paraId="1E19A916">
      <w:pPr>
        <w:ind w:left="-5" w:right="2"/>
        <w:rPr>
          <w:rFonts w:hint="eastAsia"/>
        </w:rPr>
      </w:pPr>
      <w:r>
        <w:rPr>
          <w:rFonts w:hint="eastAsia"/>
        </w:rPr>
        <w:t>在离开我主题的这一部分之前，我忍不住要指出，现今年轻人进入牧师职分的准备是如此彻底的不充分，这是多么令人遗憾。</w:t>
      </w:r>
    </w:p>
    <w:p w14:paraId="21C63AA4">
      <w:pPr>
        <w:ind w:left="-5" w:right="2"/>
        <w:rPr>
          <w:rFonts w:hint="eastAsia"/>
        </w:rPr>
      </w:pPr>
    </w:p>
    <w:p w14:paraId="70F5995E">
      <w:pPr>
        <w:ind w:left="-5" w:right="2"/>
        <w:rPr>
          <w:rFonts w:hint="eastAsia"/>
        </w:rPr>
      </w:pPr>
      <w:r>
        <w:rPr>
          <w:rFonts w:hint="eastAsia"/>
        </w:rPr>
        <w:t>Is there a single theological college at this day, to which anyone could, with entire satisfaction, recommend a young man to go? I believe in my conscience, that there is none.</w:t>
      </w:r>
    </w:p>
    <w:p w14:paraId="7A33C255">
      <w:pPr>
        <w:ind w:left="-5" w:right="2"/>
        <w:rPr>
          <w:rFonts w:hint="eastAsia"/>
        </w:rPr>
      </w:pPr>
      <w:r>
        <w:rPr>
          <w:rFonts w:hint="eastAsia"/>
        </w:rPr>
        <w:t>今天是否有哪怕一所神学院，是任何人可以完全满意地推荐一个年轻人去的？我在我的良心里相信，一所都没有。</w:t>
      </w:r>
    </w:p>
    <w:p w14:paraId="525C708A">
      <w:pPr>
        <w:ind w:left="-5" w:right="2"/>
        <w:rPr>
          <w:rFonts w:hint="eastAsia"/>
        </w:rPr>
      </w:pPr>
    </w:p>
    <w:p w14:paraId="28B1C237">
      <w:pPr>
        <w:ind w:left="-5" w:right="2"/>
        <w:rPr>
          <w:rFonts w:hint="eastAsia"/>
        </w:rPr>
      </w:pPr>
      <w:r>
        <w:rPr>
          <w:rFonts w:hint="eastAsia"/>
        </w:rPr>
        <w:t>I regard this as one of the gloomiest points in the position of the Church of England. The sources from which the ministry is supplied are not trustworthy.</w:t>
      </w:r>
    </w:p>
    <w:p w14:paraId="144781AF">
      <w:pPr>
        <w:ind w:left="-5" w:right="2"/>
        <w:rPr>
          <w:rFonts w:hint="eastAsia"/>
        </w:rPr>
      </w:pPr>
      <w:r>
        <w:rPr>
          <w:rFonts w:hint="eastAsia"/>
        </w:rPr>
        <w:t>我认为这是英国国教状况中最阴暗的一点之一。供应事工的来源是不可靠的。</w:t>
      </w:r>
    </w:p>
    <w:p w14:paraId="3CE77FBC">
      <w:pPr>
        <w:ind w:left="-5" w:right="2"/>
        <w:rPr>
          <w:rFonts w:hint="eastAsia"/>
        </w:rPr>
      </w:pPr>
    </w:p>
    <w:p w14:paraId="51ED7082">
      <w:pPr>
        <w:ind w:left="-5" w:right="2"/>
        <w:rPr>
          <w:rFonts w:hint="eastAsia"/>
        </w:rPr>
      </w:pPr>
      <w:r>
        <w:rPr>
          <w:rFonts w:hint="eastAsia"/>
        </w:rPr>
        <w:t>I consider one of the great needs of the day to be a new theological college, in some central position, for training young men for the ministry, at a moderate expense, on a thoroughly sound Protestant and evangelical basis. I earnestly hope the day may come when such a college may be called into being.</w:t>
      </w:r>
    </w:p>
    <w:p w14:paraId="475F882D">
      <w:pPr>
        <w:ind w:left="-5" w:right="2"/>
        <w:rPr>
          <w:rFonts w:hint="eastAsia"/>
        </w:rPr>
      </w:pPr>
      <w:r>
        <w:rPr>
          <w:rFonts w:hint="eastAsia"/>
        </w:rPr>
        <w:t>我认为当今的巨大需求之一，是在某个中心位置建立一所新的神学院，以适度的费用，在彻底纯正的新教和福音派基础上培训年轻人进入事工。我热切希望这样一所学院诞生的日子能够到来。</w:t>
      </w:r>
    </w:p>
    <w:p w14:paraId="2818D0C4">
      <w:pPr>
        <w:ind w:left="-5" w:right="2"/>
        <w:rPr>
          <w:rFonts w:hint="eastAsia"/>
        </w:rPr>
      </w:pPr>
    </w:p>
    <w:p w14:paraId="14D1CFB4">
      <w:pPr>
        <w:ind w:left="-5" w:right="2"/>
        <w:rPr>
          <w:rFonts w:hint="eastAsia"/>
        </w:rPr>
      </w:pPr>
      <w:r>
        <w:rPr>
          <w:rFonts w:hint="eastAsia"/>
        </w:rPr>
        <w:t>I would suggest, in the next place, that we must beware of conformity to the world. The ministers of the Church of England are in special danger of this.</w:t>
      </w:r>
    </w:p>
    <w:p w14:paraId="157CBDE1">
      <w:pPr>
        <w:ind w:left="-5" w:right="2"/>
        <w:rPr>
          <w:rFonts w:hint="eastAsia"/>
        </w:rPr>
      </w:pPr>
      <w:r>
        <w:rPr>
          <w:rFonts w:hint="eastAsia"/>
        </w:rPr>
        <w:t>接下来，我建议我们必须提防效法世界。英国国教的牧师处于此事的特殊危险中。</w:t>
      </w:r>
    </w:p>
    <w:p w14:paraId="3E3A7D96">
      <w:pPr>
        <w:ind w:left="-5" w:right="2"/>
        <w:rPr>
          <w:rFonts w:hint="eastAsia"/>
        </w:rPr>
      </w:pPr>
    </w:p>
    <w:p w14:paraId="45251C59">
      <w:pPr>
        <w:ind w:left="-5" w:right="2"/>
        <w:rPr>
          <w:rFonts w:hint="eastAsia"/>
        </w:rPr>
      </w:pPr>
      <w:r>
        <w:rPr>
          <w:rFonts w:hint="eastAsia"/>
        </w:rPr>
        <w:t>Their position in society lays them open to many temptations. Their families are often occasions of shortcoming. Worldliness is destructive to usefulness.</w:t>
      </w:r>
    </w:p>
    <w:p w14:paraId="286744D8">
      <w:pPr>
        <w:ind w:left="-5" w:right="2"/>
        <w:rPr>
          <w:rFonts w:hint="eastAsia"/>
        </w:rPr>
      </w:pPr>
      <w:r>
        <w:rPr>
          <w:rFonts w:hint="eastAsia"/>
        </w:rPr>
        <w:t>他们在社会中的地位使他们面临许多试探。他们的家庭经常是缺欠的缘由。世俗化对用处是毁灭性的。</w:t>
      </w:r>
    </w:p>
    <w:p w14:paraId="284F838D">
      <w:pPr>
        <w:ind w:left="-5" w:right="2"/>
        <w:rPr>
          <w:rFonts w:hint="eastAsia"/>
        </w:rPr>
      </w:pPr>
    </w:p>
    <w:p w14:paraId="518B4BDD">
      <w:pPr>
        <w:ind w:left="-5" w:right="2"/>
        <w:rPr>
          <w:rFonts w:hint="eastAsia"/>
        </w:rPr>
      </w:pPr>
      <w:r>
        <w:rPr>
          <w:rFonts w:hint="eastAsia"/>
        </w:rPr>
        <w:t>The clergyman whose own life and family are worldly, will find exhortations against worldliness go for very little with his people.</w:t>
      </w:r>
    </w:p>
    <w:p w14:paraId="672923FB">
      <w:pPr>
        <w:ind w:left="-5" w:right="2"/>
        <w:rPr>
          <w:rFonts w:hint="eastAsia"/>
        </w:rPr>
      </w:pPr>
      <w:r>
        <w:rPr>
          <w:rFonts w:hint="eastAsia"/>
        </w:rPr>
        <w:t>那个自己生活和家庭都世俗化的牧师，会发现反对世俗化的劝勉在他的百姓身上收效甚微。</w:t>
      </w:r>
    </w:p>
    <w:p w14:paraId="57942F0A">
      <w:pPr>
        <w:ind w:left="-5" w:right="2"/>
        <w:rPr>
          <w:rFonts w:hint="eastAsia"/>
        </w:rPr>
      </w:pPr>
    </w:p>
    <w:p w14:paraId="6B1EF2B1">
      <w:pPr>
        <w:ind w:left="-5" w:right="2"/>
        <w:rPr>
          <w:rFonts w:hint="eastAsia"/>
        </w:rPr>
      </w:pPr>
      <w:r>
        <w:rPr>
          <w:rFonts w:hint="eastAsia"/>
        </w:rPr>
        <w:t>I would suggest, in the last place, that we must beware of formality. Familiarity with sacred things is very dangerous. Unless a minister watches his own spirit, he may get into the habit of doing the most spiritual acts in a mere perfunctory way.</w:t>
      </w:r>
    </w:p>
    <w:p w14:paraId="3558A345">
      <w:pPr>
        <w:ind w:left="-5" w:right="2"/>
        <w:rPr>
          <w:rFonts w:hint="eastAsia"/>
        </w:rPr>
      </w:pPr>
      <w:r>
        <w:rPr>
          <w:rFonts w:hint="eastAsia"/>
        </w:rPr>
        <w:t>最后，我建议我们必须提防形式主义。熟悉神圣的事物是非常危险的。除非一位牧师看守自己的灵，否则他可能会养成以仅仅敷衍的方式做最属灵之事的习惯。</w:t>
      </w:r>
    </w:p>
    <w:p w14:paraId="7C337446">
      <w:pPr>
        <w:ind w:left="-5" w:right="2"/>
        <w:rPr>
          <w:rFonts w:hint="eastAsia"/>
        </w:rPr>
      </w:pPr>
    </w:p>
    <w:p w14:paraId="31CEFF54">
      <w:pPr>
        <w:ind w:left="-5" w:right="2"/>
        <w:rPr>
          <w:rFonts w:hint="eastAsia"/>
        </w:rPr>
      </w:pPr>
      <w:r>
        <w:rPr>
          <w:rFonts w:hint="eastAsia"/>
        </w:rPr>
        <w:t>It is possible to preach the truth forcibly—to read the service solemnly—and visit a parish regularly—and yet to have a heart wandering away into the ends of the earth. This is a point on which the utmost vigilance is needed.</w:t>
      </w:r>
    </w:p>
    <w:p w14:paraId="474A94DB">
      <w:pPr>
        <w:ind w:left="-5" w:right="2"/>
        <w:rPr>
          <w:rFonts w:hint="eastAsia"/>
        </w:rPr>
      </w:pPr>
      <w:r>
        <w:rPr>
          <w:rFonts w:hint="eastAsia"/>
        </w:rPr>
        <w:t>有可能有力地传讲真理——庄严地宣读礼文——并定期探访教区——然而心却游荡到地极。这是需要极度警惕的一点。</w:t>
      </w:r>
    </w:p>
    <w:p w14:paraId="4B8A8739">
      <w:pPr>
        <w:ind w:left="-5" w:right="2"/>
        <w:rPr>
          <w:rFonts w:hint="eastAsia"/>
        </w:rPr>
      </w:pPr>
    </w:p>
    <w:p w14:paraId="06EB3414">
      <w:pPr>
        <w:ind w:left="-5" w:right="2"/>
        <w:rPr>
          <w:rFonts w:hint="eastAsia"/>
        </w:rPr>
      </w:pPr>
      <w:r>
        <w:rPr>
          <w:rFonts w:hint="eastAsia"/>
        </w:rPr>
        <w:t>I will conclude all I have said, by reminding you, that the secret of our strength, must be daily communion with the Lord Jesus. To be safe, we must be watchful, humble, self-denying, prayerful, and given to much private meditation.</w:t>
      </w:r>
    </w:p>
    <w:p w14:paraId="6E42A859">
      <w:pPr>
        <w:ind w:left="-5" w:right="2"/>
        <w:rPr>
          <w:rFonts w:hint="eastAsia"/>
        </w:rPr>
      </w:pPr>
      <w:r>
        <w:rPr>
          <w:rFonts w:hint="eastAsia"/>
        </w:rPr>
        <w:t>我要通过提醒你们来结束我所说的一切，我们力量的秘诀，必须是每日与主耶稣相交。为了安全，我们必须警醒、谦卑、舍己、祷告，并致力于大量的私下默想。</w:t>
      </w:r>
    </w:p>
    <w:p w14:paraId="042F6882">
      <w:pPr>
        <w:ind w:left="-5" w:right="2"/>
        <w:rPr>
          <w:rFonts w:hint="eastAsia"/>
        </w:rPr>
      </w:pPr>
    </w:p>
    <w:p w14:paraId="657D8B83">
      <w:pPr>
        <w:ind w:left="-5" w:right="2"/>
        <w:rPr>
          <w:rFonts w:hint="eastAsia"/>
        </w:rPr>
      </w:pPr>
      <w:r>
        <w:rPr>
          <w:rFonts w:hint="eastAsia"/>
        </w:rPr>
        <w:t>I am satisfied that the happiest minister is the man who most diligently discharges the office committed to him. None, I am sure, is so miserable as the minister, who, from indolence, or any other motive, lives below his light, and neglects his work.</w:t>
      </w:r>
    </w:p>
    <w:p w14:paraId="43327113">
      <w:pPr>
        <w:ind w:left="-5" w:right="2"/>
        <w:rPr>
          <w:rFonts w:hint="eastAsia"/>
        </w:rPr>
      </w:pPr>
      <w:r>
        <w:rPr>
          <w:rFonts w:hint="eastAsia"/>
        </w:rPr>
        <w:t>我确信最快乐的牧师是最殷勤履行交托给他的职分的人。我确信，没有谁比那个因懒惰或任何其他动机，生活低于他的亮光并轻忽他的工作的牧师更悲惨。</w:t>
      </w:r>
    </w:p>
    <w:p w14:paraId="2E381910">
      <w:pPr>
        <w:ind w:left="-5" w:right="2"/>
        <w:rPr>
          <w:rFonts w:hint="eastAsia"/>
        </w:rPr>
      </w:pPr>
    </w:p>
    <w:p w14:paraId="173654FC">
      <w:pPr>
        <w:ind w:left="-5" w:right="2"/>
        <w:rPr>
          <w:rFonts w:hint="eastAsia"/>
        </w:rPr>
      </w:pPr>
      <w:r>
        <w:rPr>
          <w:rFonts w:hint="eastAsia"/>
        </w:rPr>
        <w:t>After all, no work is so satisfactory, and so lasting—as the work of a faithful preacher of the Gospel. None have so good a Master. None will receive such wages.</w:t>
      </w:r>
    </w:p>
    <w:p w14:paraId="407D299C">
      <w:pPr>
        <w:ind w:left="-5" w:right="2"/>
        <w:rPr>
          <w:rFonts w:hint="eastAsia"/>
        </w:rPr>
      </w:pPr>
      <w:r>
        <w:rPr>
          <w:rFonts w:hint="eastAsia"/>
        </w:rPr>
        <w:t>毕竟，没有工作像忠心传讲福音之人的工作那样令人满意和持久。没有谁有这么好的主人。没有谁会得到这样的工价。</w:t>
      </w:r>
    </w:p>
    <w:p w14:paraId="1116F457">
      <w:pPr>
        <w:ind w:left="-5" w:right="2"/>
        <w:rPr>
          <w:rFonts w:hint="eastAsia"/>
        </w:rPr>
      </w:pPr>
    </w:p>
    <w:p w14:paraId="4D1D8472">
      <w:pPr>
        <w:ind w:left="-5" w:right="2"/>
        <w:rPr>
          <w:rFonts w:hint="eastAsia"/>
        </w:rPr>
      </w:pPr>
      <w:r>
        <w:rPr>
          <w:rFonts w:hint="eastAsia"/>
        </w:rPr>
        <w:t>A missionary who had labored for the Wesleyan Society, and died at the age of ninety-five, heard his friends round his death-bed saying one to another, "What would our old friend do, if he had to live his life over again?"</w:t>
      </w:r>
    </w:p>
    <w:p w14:paraId="5C43575B">
      <w:pPr>
        <w:ind w:left="-5" w:right="2"/>
        <w:rPr>
          <w:rFonts w:hint="eastAsia"/>
        </w:rPr>
      </w:pPr>
      <w:r>
        <w:rPr>
          <w:rFonts w:hint="eastAsia"/>
        </w:rPr>
        <w:t>一位曾为卫斯理公会劳苦并在九十五岁去世的传教士，听到他的朋友们在他的临终床边彼此说：“如果我们的老朋友要重新活过他的一生，他会做什么？”</w:t>
      </w:r>
    </w:p>
    <w:p w14:paraId="6186C662">
      <w:pPr>
        <w:ind w:left="-5" w:right="2"/>
        <w:rPr>
          <w:rFonts w:hint="eastAsia"/>
        </w:rPr>
      </w:pPr>
    </w:p>
    <w:p w14:paraId="5F980E15">
      <w:pPr>
        <w:ind w:left="-5" w:right="2"/>
        <w:rPr>
          <w:rFonts w:hint="eastAsia"/>
        </w:rPr>
      </w:pPr>
      <w:r>
        <w:rPr>
          <w:rFonts w:hint="eastAsia"/>
        </w:rPr>
        <w:t>He rose on his pillow, and said, "The very best thing that a man can do, is to preach the Gospel!"</w:t>
      </w:r>
    </w:p>
    <w:p w14:paraId="7DCEDDC2">
      <w:pPr>
        <w:ind w:left="-5" w:right="2"/>
        <w:rPr>
          <w:rFonts w:hint="eastAsia"/>
        </w:rPr>
      </w:pPr>
      <w:r>
        <w:rPr>
          <w:rFonts w:hint="eastAsia"/>
        </w:rPr>
        <w:t>他在枕头上起身，说：“一个人能做的最好的事，就是传福音！”</w:t>
      </w:r>
    </w:p>
    <w:p w14:paraId="64FF031C">
      <w:pPr>
        <w:ind w:left="-5" w:right="2"/>
        <w:rPr>
          <w:rFonts w:hint="eastAsia"/>
        </w:rPr>
      </w:pPr>
    </w:p>
    <w:p w14:paraId="7CFCD6BF">
      <w:pPr>
        <w:pStyle w:val="2"/>
        <w:bidi w:val="0"/>
        <w:rPr>
          <w:rFonts w:hint="eastAsia"/>
        </w:rPr>
      </w:pPr>
      <w:r>
        <w:rPr>
          <w:rFonts w:hint="eastAsia"/>
        </w:rPr>
        <w:t>**Ready to Be Offered**</w:t>
      </w:r>
    </w:p>
    <w:p w14:paraId="7F3C5425">
      <w:pPr>
        <w:pStyle w:val="2"/>
        <w:bidi w:val="0"/>
        <w:rPr>
          <w:rFonts w:hint="eastAsia"/>
        </w:rPr>
      </w:pPr>
      <w:r>
        <w:rPr>
          <w:rFonts w:hint="eastAsia"/>
        </w:rPr>
        <w:t>**准备被献祭**</w:t>
      </w:r>
    </w:p>
    <w:p w14:paraId="3527E62D">
      <w:pPr>
        <w:ind w:left="-5" w:right="2"/>
        <w:rPr>
          <w:rFonts w:hint="eastAsia"/>
        </w:rPr>
      </w:pPr>
    </w:p>
    <w:p w14:paraId="4397AB7D">
      <w:pPr>
        <w:ind w:left="-5" w:right="2"/>
        <w:rPr>
          <w:rFonts w:hint="eastAsia"/>
        </w:rPr>
      </w:pPr>
      <w:r>
        <w:rPr>
          <w:rFonts w:hint="eastAsia"/>
        </w:rPr>
        <w:t>By J. C. Ryle</w:t>
      </w:r>
    </w:p>
    <w:p w14:paraId="598D8597">
      <w:pPr>
        <w:ind w:left="-5" w:right="2"/>
        <w:rPr>
          <w:rFonts w:hint="eastAsia"/>
        </w:rPr>
      </w:pPr>
      <w:r>
        <w:rPr>
          <w:rFonts w:hint="eastAsia"/>
        </w:rPr>
        <w:t>J. C. 莱尔 著</w:t>
      </w:r>
    </w:p>
    <w:p w14:paraId="662373E1">
      <w:pPr>
        <w:ind w:left="-5" w:right="2"/>
        <w:rPr>
          <w:rFonts w:hint="eastAsia"/>
        </w:rPr>
      </w:pPr>
    </w:p>
    <w:p w14:paraId="67D1A5C5">
      <w:pPr>
        <w:ind w:left="-5" w:right="2"/>
        <w:rPr>
          <w:rFonts w:hint="eastAsia"/>
        </w:rPr>
      </w:pPr>
      <w:r>
        <w:rPr>
          <w:rFonts w:hint="eastAsia"/>
        </w:rPr>
        <w:t>"For I am now ready to be offered, and the time of my departure is at hand. I have fought a good fight, I have finished my course, I have kept the faith:</w:t>
      </w:r>
    </w:p>
    <w:p w14:paraId="16F528DB">
      <w:pPr>
        <w:ind w:left="-5" w:right="2"/>
        <w:rPr>
          <w:rFonts w:hint="eastAsia"/>
        </w:rPr>
      </w:pPr>
      <w:r>
        <w:rPr>
          <w:rFonts w:hint="eastAsia"/>
        </w:rPr>
        <w:t>“我现在被浇奠，我离世的时候到了。那美好的仗我已经打过了，当跑的路我已经跑尽了，所信的道我已经守住了。</w:t>
      </w:r>
    </w:p>
    <w:p w14:paraId="4B5A10BD">
      <w:pPr>
        <w:ind w:left="-5" w:right="2"/>
        <w:rPr>
          <w:rFonts w:hint="eastAsia"/>
        </w:rPr>
      </w:pPr>
    </w:p>
    <w:p w14:paraId="7A3945ED">
      <w:pPr>
        <w:ind w:left="-5" w:right="2"/>
        <w:rPr>
          <w:rFonts w:hint="eastAsia"/>
        </w:rPr>
      </w:pPr>
      <w:r>
        <w:rPr>
          <w:rFonts w:hint="eastAsia"/>
        </w:rPr>
        <w:t>Henceforth there is laid up for me a crown of righteousness, which the Lord, the righteous judge, shall give me at that day: and not to me only, but unto all those who love his appearing." (2 Timothy 4:6-8)</w:t>
      </w:r>
    </w:p>
    <w:p w14:paraId="48A0D764">
      <w:pPr>
        <w:ind w:left="-5" w:right="2"/>
        <w:rPr>
          <w:rFonts w:hint="eastAsia"/>
        </w:rPr>
      </w:pPr>
      <w:r>
        <w:rPr>
          <w:rFonts w:hint="eastAsia"/>
        </w:rPr>
        <w:t>从此以后，有公义的冠冕为我存留，就是按着公义审判的主到了那日要赐给我的；不但赐给我，也赐给凡爱慕祂显现的人。”（提摩太后书 4:6-8）</w:t>
      </w:r>
    </w:p>
    <w:p w14:paraId="24C0EBE0">
      <w:pPr>
        <w:ind w:left="-5" w:right="2"/>
        <w:rPr>
          <w:rFonts w:hint="eastAsia"/>
        </w:rPr>
      </w:pPr>
    </w:p>
    <w:p w14:paraId="1F51944C">
      <w:pPr>
        <w:ind w:left="-5" w:right="2"/>
        <w:rPr>
          <w:rFonts w:hint="eastAsia"/>
        </w:rPr>
      </w:pPr>
      <w:r>
        <w:rPr>
          <w:rFonts w:hint="eastAsia"/>
        </w:rPr>
        <w:t>In these words you see the apostle Paul looking three ways— downwards, backwards, forward. Downwards to the grave, backwards to his own ministry, forward to that great day, the day of judgment.</w:t>
      </w:r>
    </w:p>
    <w:p w14:paraId="0FF96CB4">
      <w:pPr>
        <w:ind w:left="-5" w:right="2"/>
        <w:rPr>
          <w:rFonts w:hint="eastAsia"/>
        </w:rPr>
      </w:pPr>
      <w:r>
        <w:rPr>
          <w:rFonts w:hint="eastAsia"/>
        </w:rPr>
        <w:t>在这些话中，你看到使徒保罗看向三个方向——向下，向后，向前。向下看到坟墓，向后看到他自己的事工，向前看到那大日，就是审判的日子。</w:t>
      </w:r>
    </w:p>
    <w:p w14:paraId="44ED353C">
      <w:pPr>
        <w:ind w:left="-5" w:right="2"/>
        <w:rPr>
          <w:rFonts w:hint="eastAsia"/>
        </w:rPr>
      </w:pPr>
    </w:p>
    <w:p w14:paraId="7CDFCA2D">
      <w:pPr>
        <w:ind w:left="-5" w:right="2"/>
        <w:rPr>
          <w:rFonts w:hint="eastAsia"/>
        </w:rPr>
      </w:pPr>
      <w:r>
        <w:rPr>
          <w:rFonts w:hint="eastAsia"/>
        </w:rPr>
        <w:t>Let us stand by his side a few minutes, and mark the words he uses. Happy is that soul among us who can look where Paul looked, and then speak as Paul spoke.</w:t>
      </w:r>
    </w:p>
    <w:p w14:paraId="5813F64A">
      <w:pPr>
        <w:ind w:left="-5" w:right="2"/>
        <w:rPr>
          <w:rFonts w:hint="eastAsia"/>
        </w:rPr>
      </w:pPr>
      <w:r>
        <w:rPr>
          <w:rFonts w:hint="eastAsia"/>
        </w:rPr>
        <w:t>让我们站在他身边几分钟，留意他使用的词语。我们中间那能看向保罗所看之处，然后像保罗所说那样说话的灵魂是快乐的。</w:t>
      </w:r>
    </w:p>
    <w:p w14:paraId="0237F291">
      <w:pPr>
        <w:ind w:left="-5" w:right="2"/>
        <w:rPr>
          <w:rFonts w:hint="eastAsia"/>
        </w:rPr>
      </w:pPr>
    </w:p>
    <w:p w14:paraId="11114CC6">
      <w:pPr>
        <w:ind w:left="-5" w:right="2"/>
        <w:rPr>
          <w:rFonts w:hint="eastAsia"/>
        </w:rPr>
      </w:pPr>
      <w:r>
        <w:rPr>
          <w:rFonts w:hint="eastAsia"/>
        </w:rPr>
        <w:t>1. He looks downwards to the grave, and he does it without fear. Hear what he says. "I am ready to be offered."</w:t>
      </w:r>
    </w:p>
    <w:p w14:paraId="62B4DA3F">
      <w:pPr>
        <w:ind w:left="-5" w:right="2"/>
        <w:rPr>
          <w:rFonts w:hint="eastAsia"/>
        </w:rPr>
      </w:pPr>
      <w:r>
        <w:rPr>
          <w:rFonts w:hint="eastAsia"/>
        </w:rPr>
        <w:t>1. 他向下看到坟墓，并且他毫无惧怕地看。听他说什么。“我现在被浇奠。”</w:t>
      </w:r>
    </w:p>
    <w:p w14:paraId="3E6594D0">
      <w:pPr>
        <w:ind w:left="-5" w:right="2"/>
        <w:rPr>
          <w:rFonts w:hint="eastAsia"/>
        </w:rPr>
      </w:pPr>
    </w:p>
    <w:p w14:paraId="40A1A216">
      <w:pPr>
        <w:ind w:left="-5" w:right="2"/>
        <w:rPr>
          <w:rFonts w:hint="eastAsia"/>
        </w:rPr>
      </w:pPr>
      <w:r>
        <w:rPr>
          <w:rFonts w:hint="eastAsia"/>
        </w:rPr>
        <w:t>I am like an animal brought to the place of sacrifice, and bound with cords to the horns of the altar. The wine and oil have been poured on my head.</w:t>
      </w:r>
    </w:p>
    <w:p w14:paraId="428537EA">
      <w:pPr>
        <w:ind w:left="-5" w:right="2"/>
        <w:rPr>
          <w:rFonts w:hint="eastAsia"/>
        </w:rPr>
      </w:pPr>
      <w:r>
        <w:rPr>
          <w:rFonts w:hint="eastAsia"/>
        </w:rPr>
        <w:t>我就像一只被带到献祭之地，用绳索绑在祭坛角上的动物。酒和油已经倒在我的头上。</w:t>
      </w:r>
    </w:p>
    <w:p w14:paraId="231C4E79">
      <w:pPr>
        <w:ind w:left="-5" w:right="2"/>
        <w:rPr>
          <w:rFonts w:hint="eastAsia"/>
        </w:rPr>
      </w:pPr>
    </w:p>
    <w:p w14:paraId="32A780FD">
      <w:pPr>
        <w:ind w:left="-5" w:right="2"/>
        <w:rPr>
          <w:rFonts w:hint="eastAsia"/>
        </w:rPr>
      </w:pPr>
      <w:r>
        <w:rPr>
          <w:rFonts w:hint="eastAsia"/>
        </w:rPr>
        <w:t>The last ceremonies have been gone through. Every preparation has been made. It only remains to receive the death-blow, and then all is over.</w:t>
      </w:r>
    </w:p>
    <w:p w14:paraId="56FE7E51">
      <w:pPr>
        <w:ind w:left="-5" w:right="2"/>
        <w:rPr>
          <w:rFonts w:hint="eastAsia"/>
        </w:rPr>
      </w:pPr>
      <w:r>
        <w:rPr>
          <w:rFonts w:hint="eastAsia"/>
        </w:rPr>
        <w:t>最后的仪式已经完成。一切准备都已做好。只剩下接受致命一击，然后一切就结束了。</w:t>
      </w:r>
    </w:p>
    <w:p w14:paraId="517F34D6">
      <w:pPr>
        <w:ind w:left="-5" w:right="2"/>
        <w:rPr>
          <w:rFonts w:hint="eastAsia"/>
        </w:rPr>
      </w:pPr>
    </w:p>
    <w:p w14:paraId="6FAA3FAA">
      <w:pPr>
        <w:ind w:left="-5" w:right="2"/>
        <w:rPr>
          <w:rFonts w:hint="eastAsia"/>
        </w:rPr>
      </w:pPr>
      <w:r>
        <w:rPr>
          <w:rFonts w:hint="eastAsia"/>
        </w:rPr>
        <w:t>"The time of my departure is at hand." I am like a ship about to unmoor and put to sea. All on board is ready. I only wait to have the moorings cast off which fasten me to the shore, and I shall begin my voyage.</w:t>
      </w:r>
    </w:p>
    <w:p w14:paraId="45E53820">
      <w:pPr>
        <w:ind w:left="-5" w:right="2"/>
        <w:rPr>
          <w:rFonts w:hint="eastAsia"/>
        </w:rPr>
      </w:pPr>
      <w:r>
        <w:rPr>
          <w:rFonts w:hint="eastAsia"/>
        </w:rPr>
        <w:t>“我离世的时候到了。”我就像一艘即将起锚出海的船。船上一切都准备好了。我只等解开将我系在岸上的缆绳，我就要开始我的航行了。</w:t>
      </w:r>
    </w:p>
    <w:p w14:paraId="30F02AAC">
      <w:pPr>
        <w:ind w:left="-5" w:right="2"/>
        <w:rPr>
          <w:rFonts w:hint="eastAsia"/>
        </w:rPr>
      </w:pPr>
    </w:p>
    <w:p w14:paraId="6FA514F1">
      <w:pPr>
        <w:ind w:left="-5" w:right="2"/>
        <w:rPr>
          <w:rFonts w:hint="eastAsia"/>
        </w:rPr>
      </w:pPr>
      <w:r>
        <w:rPr>
          <w:rFonts w:hint="eastAsia"/>
        </w:rPr>
        <w:t>Brethren, these are glorious words to come from the lips of a child of Adam like ourselves. Death is a solemn thing, and never so much so as when we draw near to it ourselves.</w:t>
      </w:r>
    </w:p>
    <w:p w14:paraId="7EC388D5">
      <w:pPr>
        <w:ind w:left="-5" w:right="2"/>
        <w:rPr>
          <w:rFonts w:hint="eastAsia"/>
        </w:rPr>
      </w:pPr>
      <w:r>
        <w:rPr>
          <w:rFonts w:hint="eastAsia"/>
        </w:rPr>
        <w:t>弟兄们，这是从像我们一样的亚当子孙嘴里发出的荣耀话语。死亡是一件严肃的事，当我们自己临近它时尤为如此。</w:t>
      </w:r>
    </w:p>
    <w:p w14:paraId="705B33B7">
      <w:pPr>
        <w:ind w:left="-5" w:right="2"/>
        <w:rPr>
          <w:rFonts w:hint="eastAsia"/>
        </w:rPr>
      </w:pPr>
    </w:p>
    <w:p w14:paraId="25C24583">
      <w:pPr>
        <w:ind w:left="-5" w:right="2"/>
        <w:rPr>
          <w:rFonts w:hint="eastAsia"/>
        </w:rPr>
      </w:pPr>
      <w:r>
        <w:rPr>
          <w:rFonts w:hint="eastAsia"/>
        </w:rPr>
        <w:t>The grave is a chilling, heartsickening idea, and it is vain to pretend it is not; yet here is a mortal man, who can look calmly into the narrow house appointed for all living, and say, while he stands upon the brink, "I see it all, and am not afraid."</w:t>
      </w:r>
    </w:p>
    <w:p w14:paraId="5DC4A0FD">
      <w:pPr>
        <w:ind w:left="-5" w:right="2"/>
        <w:rPr>
          <w:rFonts w:hint="eastAsia"/>
        </w:rPr>
      </w:pPr>
      <w:r>
        <w:rPr>
          <w:rFonts w:hint="eastAsia"/>
        </w:rPr>
        <w:t>坟墓是一个令人寒心、令人心悸的念头，假装不是这样是徒然的；然而这里有一个凡人，他能冷静地看着那定给众生必入的狭窄房屋，并且在站在边缘时说：“我都看见了，我不害怕。”</w:t>
      </w:r>
    </w:p>
    <w:p w14:paraId="1E2E1A8A">
      <w:pPr>
        <w:ind w:left="-5" w:right="2"/>
        <w:rPr>
          <w:rFonts w:hint="eastAsia"/>
        </w:rPr>
      </w:pPr>
    </w:p>
    <w:p w14:paraId="241D4C07">
      <w:pPr>
        <w:ind w:left="-5" w:right="2"/>
        <w:rPr>
          <w:rFonts w:hint="eastAsia"/>
        </w:rPr>
      </w:pPr>
      <w:r>
        <w:rPr>
          <w:rFonts w:hint="eastAsia"/>
        </w:rPr>
        <w:t>2. Let us listen to him again. He looks backwards, to his ministerial life, and he does it without shame. Hear what he says.</w:t>
      </w:r>
    </w:p>
    <w:p w14:paraId="33114DC2">
      <w:pPr>
        <w:ind w:left="-5" w:right="2"/>
        <w:rPr>
          <w:rFonts w:hint="eastAsia"/>
        </w:rPr>
      </w:pPr>
      <w:r>
        <w:rPr>
          <w:rFonts w:hint="eastAsia"/>
        </w:rPr>
        <w:t>2. 让我们再听他说。他向后看，看他的事工生涯，并且他毫无羞愧地看。听他说什么。</w:t>
      </w:r>
    </w:p>
    <w:p w14:paraId="744F3AF5">
      <w:pPr>
        <w:ind w:left="-5" w:right="2"/>
        <w:rPr>
          <w:rFonts w:hint="eastAsia"/>
        </w:rPr>
      </w:pPr>
    </w:p>
    <w:p w14:paraId="2A98FDD6">
      <w:pPr>
        <w:ind w:left="-5" w:right="2"/>
        <w:rPr>
          <w:rFonts w:hint="eastAsia"/>
        </w:rPr>
      </w:pPr>
      <w:r>
        <w:rPr>
          <w:rFonts w:hint="eastAsia"/>
        </w:rPr>
        <w:t>"I have fought a good fight." There he speaks as a soldier. I have fought that good battle with the world, the flesh, and the devil, from which so many shrink and draw back.</w:t>
      </w:r>
    </w:p>
    <w:p w14:paraId="4FDF1820">
      <w:pPr>
        <w:ind w:left="-5" w:right="2"/>
        <w:rPr>
          <w:rFonts w:hint="eastAsia"/>
        </w:rPr>
      </w:pPr>
      <w:r>
        <w:rPr>
          <w:rFonts w:hint="eastAsia"/>
        </w:rPr>
        <w:t>“那美好的仗我已经打过了。”他在那里像一个士兵说话。我已经与世界、肉体和魔鬼打了那场美好的仗，这是许多人畏缩退后的。</w:t>
      </w:r>
    </w:p>
    <w:p w14:paraId="28B79AFD">
      <w:pPr>
        <w:ind w:left="-5" w:right="2"/>
        <w:rPr>
          <w:rFonts w:hint="eastAsia"/>
        </w:rPr>
      </w:pPr>
    </w:p>
    <w:p w14:paraId="50932698">
      <w:pPr>
        <w:ind w:left="-5" w:right="2"/>
        <w:rPr>
          <w:rFonts w:hint="eastAsia"/>
        </w:rPr>
      </w:pPr>
      <w:r>
        <w:rPr>
          <w:rFonts w:hint="eastAsia"/>
        </w:rPr>
        <w:t>"I have finished my course." There he speaks as one who has run for a prize. I have run the race marked out for me.</w:t>
      </w:r>
    </w:p>
    <w:p w14:paraId="0DB896C8">
      <w:pPr>
        <w:ind w:left="-5" w:right="2"/>
        <w:rPr>
          <w:rFonts w:hint="eastAsia"/>
        </w:rPr>
      </w:pPr>
      <w:r>
        <w:rPr>
          <w:rFonts w:hint="eastAsia"/>
        </w:rPr>
        <w:t>“当跑的路我已经跑尽了。”他在那里像一个为了奖赏而赛跑的人说话。我已经跑完了为我标出的赛程。</w:t>
      </w:r>
    </w:p>
    <w:p w14:paraId="6B83C0A6">
      <w:pPr>
        <w:ind w:left="-5" w:right="2"/>
        <w:rPr>
          <w:rFonts w:hint="eastAsia"/>
        </w:rPr>
      </w:pPr>
    </w:p>
    <w:p w14:paraId="5DFBB2B6">
      <w:pPr>
        <w:ind w:left="-5" w:right="2"/>
        <w:rPr>
          <w:rFonts w:hint="eastAsia"/>
        </w:rPr>
      </w:pPr>
      <w:r>
        <w:rPr>
          <w:rFonts w:hint="eastAsia"/>
        </w:rPr>
        <w:t>I have gone over the ground staked out for me, however rough and steep. I have not turned aside because of difficulties, and have at length reached the goal.</w:t>
      </w:r>
    </w:p>
    <w:p w14:paraId="7A5DD9CC">
      <w:pPr>
        <w:ind w:left="-5" w:right="2"/>
        <w:rPr>
          <w:rFonts w:hint="eastAsia"/>
        </w:rPr>
      </w:pPr>
      <w:r>
        <w:rPr>
          <w:rFonts w:hint="eastAsia"/>
        </w:rPr>
        <w:t>我已经跑过了为我标出的路段，无论多么崎岖陡峭。我没有因为困难而偏离，并且终于到达了终点。</w:t>
      </w:r>
    </w:p>
    <w:p w14:paraId="2EED24E4">
      <w:pPr>
        <w:ind w:left="-5" w:right="2"/>
        <w:rPr>
          <w:rFonts w:hint="eastAsia"/>
        </w:rPr>
      </w:pPr>
    </w:p>
    <w:p w14:paraId="3F16F34C">
      <w:pPr>
        <w:ind w:left="-5" w:right="2"/>
        <w:rPr>
          <w:rFonts w:hint="eastAsia"/>
        </w:rPr>
      </w:pPr>
      <w:r>
        <w:rPr>
          <w:rFonts w:hint="eastAsia"/>
        </w:rPr>
        <w:t>"I have kept the faith." There he speaks as a steward. I have held fast that glorious gospel which was committed to my trust.</w:t>
      </w:r>
    </w:p>
    <w:p w14:paraId="4AF036B4">
      <w:pPr>
        <w:ind w:left="-5" w:right="2"/>
        <w:rPr>
          <w:rFonts w:hint="eastAsia"/>
        </w:rPr>
      </w:pPr>
      <w:r>
        <w:rPr>
          <w:rFonts w:hint="eastAsia"/>
        </w:rPr>
        <w:t>“所信的道我已经守住了。”他在那里像一个管家说话。我已经持守了交托给我的荣耀福音。</w:t>
      </w:r>
    </w:p>
    <w:p w14:paraId="539B3AEF">
      <w:pPr>
        <w:ind w:left="-5" w:right="2"/>
        <w:rPr>
          <w:rFonts w:hint="eastAsia"/>
        </w:rPr>
      </w:pPr>
    </w:p>
    <w:p w14:paraId="547E13DE">
      <w:pPr>
        <w:ind w:left="-5" w:right="2"/>
        <w:rPr>
          <w:rFonts w:hint="eastAsia"/>
        </w:rPr>
      </w:pPr>
      <w:r>
        <w:rPr>
          <w:rFonts w:hint="eastAsia"/>
        </w:rPr>
        <w:t>I have not mingled it with man's traditions, nor spoiled its simplicity by adding my own notions, nor allowed others to adulterate it without withstanding them to the face. As a soldier, a runner, a steward, he seems to say, I am not ashamed.</w:t>
      </w:r>
    </w:p>
    <w:p w14:paraId="67C81236">
      <w:pPr>
        <w:ind w:left="-5" w:right="2"/>
        <w:rPr>
          <w:rFonts w:hint="eastAsia"/>
        </w:rPr>
      </w:pPr>
      <w:r>
        <w:rPr>
          <w:rFonts w:hint="eastAsia"/>
        </w:rPr>
        <w:t>我没有把它与人的传统混合，也没有通过添加我自己的观念来破坏它的单纯，也没有允许别人掺假而不当面抵挡他们。作为一个士兵、一个赛跑者、一个管家，他似乎在说，我不羞愧。</w:t>
      </w:r>
    </w:p>
    <w:p w14:paraId="70AC35EF">
      <w:pPr>
        <w:ind w:left="-5" w:right="2"/>
        <w:rPr>
          <w:rFonts w:hint="eastAsia"/>
        </w:rPr>
      </w:pPr>
    </w:p>
    <w:p w14:paraId="264C4D48">
      <w:pPr>
        <w:ind w:left="-5" w:right="2"/>
        <w:rPr>
          <w:rFonts w:hint="eastAsia"/>
        </w:rPr>
      </w:pPr>
      <w:r>
        <w:rPr>
          <w:rFonts w:hint="eastAsia"/>
        </w:rPr>
        <w:t>Brethren, that Christian is happy who, as he leaves this world, can leave such testimony behind him. A good conscience will save no man, wash away no sin, lift us not one inch towards heaven.</w:t>
      </w:r>
    </w:p>
    <w:p w14:paraId="0DD3BE43">
      <w:pPr>
        <w:ind w:left="-5" w:right="2"/>
        <w:rPr>
          <w:rFonts w:hint="eastAsia"/>
        </w:rPr>
      </w:pPr>
      <w:r>
        <w:rPr>
          <w:rFonts w:hint="eastAsia"/>
        </w:rPr>
        <w:t>弟兄们，那个在离开这个世界时，能留下这样见证的基督徒是快乐的。良心无亏救不了任何人，洗不去任何罪，不能把我们向天堂提升一英寸。</w:t>
      </w:r>
    </w:p>
    <w:p w14:paraId="14F8559F">
      <w:pPr>
        <w:ind w:left="-5" w:right="2"/>
        <w:rPr>
          <w:rFonts w:hint="eastAsia"/>
        </w:rPr>
      </w:pPr>
    </w:p>
    <w:p w14:paraId="6B98C309">
      <w:pPr>
        <w:ind w:left="-5" w:right="2"/>
        <w:rPr>
          <w:rFonts w:hint="eastAsia"/>
        </w:rPr>
      </w:pPr>
      <w:r>
        <w:rPr>
          <w:rFonts w:hint="eastAsia"/>
        </w:rPr>
        <w:t>Yet a good conscience will be found a pleasant visitor at our bedsides in a dying hour. Do you remember that place in Pilgrim's Progress, which describes old Honest's passage over the river of death?</w:t>
      </w:r>
    </w:p>
    <w:p w14:paraId="694C240C">
      <w:pPr>
        <w:ind w:left="-5" w:right="2"/>
        <w:rPr>
          <w:rFonts w:hint="eastAsia"/>
        </w:rPr>
      </w:pPr>
      <w:r>
        <w:rPr>
          <w:rFonts w:hint="eastAsia"/>
        </w:rPr>
        <w:t>然而，良心无亏将被发现在我们临终时刻是我们床边的愉快访客。你们记得《天路历程》中描述老诚实先生渡过死亡之河的那段吗？</w:t>
      </w:r>
    </w:p>
    <w:p w14:paraId="1B77A5CF">
      <w:pPr>
        <w:ind w:left="-5" w:right="2"/>
        <w:rPr>
          <w:rFonts w:hint="eastAsia"/>
        </w:rPr>
      </w:pPr>
    </w:p>
    <w:p w14:paraId="2604F2AF">
      <w:pPr>
        <w:ind w:left="-5" w:right="2"/>
        <w:rPr>
          <w:rFonts w:hint="eastAsia"/>
        </w:rPr>
      </w:pPr>
      <w:r>
        <w:rPr>
          <w:rFonts w:hint="eastAsia"/>
        </w:rPr>
        <w:t>"The river," says Bunyan, "at that time overflowed its banks in some places—but Mr. Honest in his lifetime had spoken to one, Good Conscience, to meet him there, the which he also did, and lent him his hand, and so helped him over." Believe me, there is a mine of truth in that passage.</w:t>
      </w:r>
    </w:p>
    <w:p w14:paraId="531A9967">
      <w:pPr>
        <w:ind w:left="-5" w:right="2"/>
        <w:rPr>
          <w:rFonts w:hint="eastAsia"/>
        </w:rPr>
      </w:pPr>
      <w:r>
        <w:rPr>
          <w:rFonts w:hint="eastAsia"/>
        </w:rPr>
        <w:t>班扬说：“那时的河水在某些地方溢出了河岸——但诚实先生在世时曾与一位名叫‘良心无亏’的约定在那里见他，他也确实来了，并伸手借力给他，就这样帮他渡过了河。”相信我，那段话里蕴藏着真理的宝藏。</w:t>
      </w:r>
    </w:p>
    <w:p w14:paraId="0947141E">
      <w:pPr>
        <w:ind w:left="-5" w:right="2"/>
        <w:rPr>
          <w:rFonts w:hint="eastAsia"/>
        </w:rPr>
      </w:pPr>
    </w:p>
    <w:p w14:paraId="0937F8C9">
      <w:pPr>
        <w:ind w:left="-5" w:right="2"/>
        <w:rPr>
          <w:rFonts w:hint="eastAsia"/>
        </w:rPr>
      </w:pPr>
      <w:r>
        <w:rPr>
          <w:rFonts w:hint="eastAsia"/>
        </w:rPr>
        <w:t>3. Let us hear the apostle once more. He looks forward to the great day of reckoning, and he does it without doubt.</w:t>
      </w:r>
    </w:p>
    <w:p w14:paraId="2C816B8A">
      <w:pPr>
        <w:ind w:left="-5" w:right="2"/>
        <w:rPr>
          <w:rFonts w:hint="eastAsia"/>
        </w:rPr>
      </w:pPr>
      <w:r>
        <w:rPr>
          <w:rFonts w:hint="eastAsia"/>
        </w:rPr>
        <w:t>3. 让我们再听使徒说一次。他向前看那算账的大日，并且他毫无疑虑地看。</w:t>
      </w:r>
    </w:p>
    <w:p w14:paraId="366D74F2">
      <w:pPr>
        <w:ind w:left="-5" w:right="2"/>
        <w:rPr>
          <w:rFonts w:hint="eastAsia"/>
        </w:rPr>
      </w:pPr>
    </w:p>
    <w:p w14:paraId="72D53948">
      <w:pPr>
        <w:ind w:left="-5" w:right="2"/>
        <w:rPr>
          <w:rFonts w:hint="eastAsia"/>
        </w:rPr>
      </w:pPr>
      <w:r>
        <w:rPr>
          <w:rFonts w:hint="eastAsia"/>
        </w:rPr>
        <w:t>Mark his words: "Henceforth there is laid up for me a crown of righteousness, which the Lord, the righteous judge, shall give me at that day: and not to me only—but unto all those who love His appearing."</w:t>
      </w:r>
    </w:p>
    <w:p w14:paraId="2F8F7CD7">
      <w:pPr>
        <w:ind w:left="-5" w:right="2"/>
        <w:rPr>
          <w:rFonts w:hint="eastAsia"/>
        </w:rPr>
      </w:pPr>
      <w:r>
        <w:rPr>
          <w:rFonts w:hint="eastAsia"/>
        </w:rPr>
        <w:t>留意他的话：“从此以后，有公义的冠冕为我存留，就是按着公义审判的主到了那日要赐给我的；不但赐给我，也赐给凡爱慕祂显现的人。”</w:t>
      </w:r>
    </w:p>
    <w:p w14:paraId="22D7C951">
      <w:pPr>
        <w:ind w:left="-5" w:right="2"/>
        <w:rPr>
          <w:rFonts w:hint="eastAsia"/>
        </w:rPr>
      </w:pPr>
    </w:p>
    <w:p w14:paraId="2540E8FB">
      <w:pPr>
        <w:ind w:left="-5" w:right="2"/>
        <w:rPr>
          <w:rFonts w:hint="eastAsia"/>
        </w:rPr>
      </w:pPr>
      <w:r>
        <w:rPr>
          <w:rFonts w:hint="eastAsia"/>
        </w:rPr>
        <w:t>A glorious reward, he seems to say, is ready and laid up in store for me, even that crown which is only given to the righteous.</w:t>
      </w:r>
    </w:p>
    <w:p w14:paraId="1BEB6215">
      <w:pPr>
        <w:ind w:left="-5" w:right="2"/>
        <w:rPr>
          <w:rFonts w:hint="eastAsia"/>
        </w:rPr>
      </w:pPr>
      <w:r>
        <w:rPr>
          <w:rFonts w:hint="eastAsia"/>
        </w:rPr>
        <w:t>他似乎在说，一个荣耀的奖赏已经准备好并为我存留，就是那只赐给义人的冠冕。</w:t>
      </w:r>
    </w:p>
    <w:p w14:paraId="497B566B">
      <w:pPr>
        <w:ind w:left="-5" w:right="2"/>
        <w:rPr>
          <w:rFonts w:hint="eastAsia"/>
        </w:rPr>
      </w:pPr>
    </w:p>
    <w:p w14:paraId="28B890DF">
      <w:pPr>
        <w:ind w:left="-5" w:right="2"/>
        <w:rPr>
          <w:rFonts w:hint="eastAsia"/>
        </w:rPr>
      </w:pPr>
      <w:r>
        <w:rPr>
          <w:rFonts w:hint="eastAsia"/>
        </w:rPr>
        <w:t>In the great day of judgment the Lord shall give this crown to me, and to all besides me who have loved Him as an unseen Savior, and longed to see Him face to face. My work is over. This one thing now remains for me to look forward to, and nothing more.</w:t>
      </w:r>
    </w:p>
    <w:p w14:paraId="05FDEE8C">
      <w:pPr>
        <w:ind w:left="-5" w:right="2"/>
        <w:rPr>
          <w:rFonts w:hint="eastAsia"/>
        </w:rPr>
      </w:pPr>
      <w:r>
        <w:rPr>
          <w:rFonts w:hint="eastAsia"/>
        </w:rPr>
        <w:t>在审判的大日，主要把这冠冕赐给我，以及除了我以外所有爱那位看不见的救主，并渴望面对面见祂的人。我的工作结束了。现在只剩下这一件事让我期待，别无其他。</w:t>
      </w:r>
    </w:p>
    <w:p w14:paraId="301F7E16">
      <w:pPr>
        <w:ind w:left="-5" w:right="2"/>
        <w:rPr>
          <w:rFonts w:hint="eastAsia"/>
        </w:rPr>
      </w:pPr>
    </w:p>
    <w:p w14:paraId="3DCD680F">
      <w:pPr>
        <w:ind w:left="-5" w:right="2"/>
        <w:rPr>
          <w:rFonts w:hint="eastAsia"/>
        </w:rPr>
      </w:pPr>
      <w:r>
        <w:rPr>
          <w:rFonts w:hint="eastAsia"/>
        </w:rPr>
        <w:t>You see, brethren, he speaks without any hesitation or distrust. He regards the crown as a sure thing, as his own already. He declares his belief that the righteous Judge will give it to him, with an unfaltering confidence.</w:t>
      </w:r>
    </w:p>
    <w:p w14:paraId="3584F0DA">
      <w:pPr>
        <w:ind w:left="-5" w:right="2"/>
        <w:rPr>
          <w:rFonts w:hint="eastAsia"/>
        </w:rPr>
      </w:pPr>
      <w:r>
        <w:rPr>
          <w:rFonts w:hint="eastAsia"/>
        </w:rPr>
        <w:t>你们看，弟兄们，他说话没有任何犹豫或不信任。他把冠冕视为确定的事，视为已经属于他的。他以不动摇的信心宣告他相信公义的审判者会把它赐给他。</w:t>
      </w:r>
    </w:p>
    <w:p w14:paraId="1637BCBD">
      <w:pPr>
        <w:ind w:left="-5" w:right="2"/>
        <w:rPr>
          <w:rFonts w:hint="eastAsia"/>
        </w:rPr>
      </w:pPr>
    </w:p>
    <w:p w14:paraId="1049D49A">
      <w:pPr>
        <w:ind w:left="-5" w:right="2"/>
        <w:rPr>
          <w:rFonts w:hint="eastAsia"/>
        </w:rPr>
      </w:pPr>
      <w:r>
        <w:rPr>
          <w:rFonts w:hint="eastAsia"/>
        </w:rPr>
        <w:t>Paul was no stranger to all the circumstances and accompaniments of that great day to which he referred. The great white throne, the assembled world, the opened books, the revealing of all secrets, the listening angels, the solemn sentence, the eternal separation, all these were things with which he was well acquainted.</w:t>
      </w:r>
    </w:p>
    <w:p w14:paraId="638B32AC">
      <w:pPr>
        <w:ind w:left="-5" w:right="2"/>
        <w:rPr>
          <w:rFonts w:hint="eastAsia"/>
        </w:rPr>
      </w:pPr>
      <w:r>
        <w:rPr>
          <w:rFonts w:hint="eastAsia"/>
        </w:rPr>
        <w:t>保罗对他所指的那大日的所有情况和伴随事物并不陌生。白色的大宝座，聚集的世界，展开的案卷，所有秘密的显露，倾听的天使，严肃的判决，永恒的分离，所有这些都是他非常熟悉的事。</w:t>
      </w:r>
    </w:p>
    <w:p w14:paraId="1B169218">
      <w:pPr>
        <w:ind w:left="-5" w:right="2"/>
        <w:rPr>
          <w:rFonts w:hint="eastAsia"/>
        </w:rPr>
      </w:pPr>
    </w:p>
    <w:p w14:paraId="0110CB0E">
      <w:pPr>
        <w:ind w:left="-5" w:right="2"/>
        <w:rPr>
          <w:rFonts w:hint="eastAsia"/>
        </w:rPr>
      </w:pPr>
      <w:r>
        <w:rPr>
          <w:rFonts w:hint="eastAsia"/>
        </w:rPr>
        <w:t>But none of these things moved him. His faith overleaped them all, and only saw Christ, his all-prevailing Advocate, and the blood of sprinkling, and sin washed away.</w:t>
      </w:r>
    </w:p>
    <w:p w14:paraId="02057C12">
      <w:pPr>
        <w:ind w:left="-5" w:right="2"/>
        <w:rPr>
          <w:rFonts w:hint="eastAsia"/>
        </w:rPr>
      </w:pPr>
      <w:r>
        <w:rPr>
          <w:rFonts w:hint="eastAsia"/>
        </w:rPr>
        <w:t>但这些事都不能动摇他。他的信心跨越了这一切，只看见基督，他那全胜的中保，以及所洒的血，和被洗净的罪。</w:t>
      </w:r>
    </w:p>
    <w:p w14:paraId="272AF5B9">
      <w:pPr>
        <w:ind w:left="-5" w:right="2"/>
        <w:rPr>
          <w:rFonts w:hint="eastAsia"/>
        </w:rPr>
      </w:pPr>
    </w:p>
    <w:p w14:paraId="6932D016">
      <w:pPr>
        <w:ind w:left="-5" w:right="2"/>
        <w:rPr>
          <w:rFonts w:hint="eastAsia"/>
        </w:rPr>
      </w:pPr>
      <w:r>
        <w:rPr>
          <w:rFonts w:hint="eastAsia"/>
        </w:rPr>
        <w:t>"A crown," says he, "is laid up for me. The Lord Himself SHALL give it to me." He speaks as if he saw it all with his own eyes.</w:t>
      </w:r>
    </w:p>
    <w:p w14:paraId="65223900">
      <w:pPr>
        <w:ind w:left="-5" w:right="2"/>
        <w:rPr>
          <w:rFonts w:hint="eastAsia"/>
        </w:rPr>
      </w:pPr>
      <w:r>
        <w:rPr>
          <w:rFonts w:hint="eastAsia"/>
        </w:rPr>
        <w:t>他说：“有公义的冠冕为我存留。主自己‘要’把它赐给我。”他说起话来，好像亲眼看见了一切。</w:t>
      </w:r>
    </w:p>
    <w:p w14:paraId="36DAAFF7">
      <w:pPr>
        <w:ind w:left="-5" w:right="2"/>
        <w:rPr>
          <w:rFonts w:hint="eastAsia"/>
        </w:rPr>
      </w:pPr>
    </w:p>
    <w:p w14:paraId="76B206B4">
      <w:pPr>
        <w:ind w:left="-5" w:right="2"/>
        <w:rPr>
          <w:rFonts w:hint="eastAsia"/>
        </w:rPr>
      </w:pPr>
      <w:r>
        <w:rPr>
          <w:rFonts w:hint="eastAsia"/>
        </w:rPr>
        <w:t>Such are the main things which these verses contain. Of most of them I cannot pretend to speak.</w:t>
      </w:r>
    </w:p>
    <w:p w14:paraId="28260DD3">
      <w:pPr>
        <w:ind w:left="-5" w:right="2"/>
        <w:rPr>
          <w:rFonts w:hint="eastAsia"/>
        </w:rPr>
      </w:pPr>
      <w:r>
        <w:rPr>
          <w:rFonts w:hint="eastAsia"/>
        </w:rPr>
        <w:t>这些是这些经文包含的主要内容。其中大部分我不敢妄言。</w:t>
      </w:r>
    </w:p>
    <w:p w14:paraId="64A0A0CA">
      <w:pPr>
        <w:ind w:left="-5" w:right="2"/>
        <w:rPr>
          <w:rFonts w:hint="eastAsia"/>
        </w:rPr>
      </w:pPr>
    </w:p>
    <w:p w14:paraId="6A26EC22">
      <w:pPr>
        <w:ind w:left="-5" w:right="2"/>
        <w:rPr>
          <w:rFonts w:hint="eastAsia"/>
        </w:rPr>
      </w:pPr>
      <w:r>
        <w:rPr>
          <w:rFonts w:hint="eastAsia"/>
        </w:rPr>
        <w:t>I shall therefore only try to set before you one point in the passage, and that is the "assured hope" with which the apostle looks forward to his own prospects in the day of judgment.</w:t>
      </w:r>
    </w:p>
    <w:p w14:paraId="3353403F">
      <w:pPr>
        <w:ind w:left="-5" w:right="2"/>
        <w:rPr>
          <w:rFonts w:hint="eastAsia"/>
        </w:rPr>
      </w:pPr>
      <w:r>
        <w:rPr>
          <w:rFonts w:hint="eastAsia"/>
        </w:rPr>
        <w:t>因此我将只尝试向你们陈明这段经文中的一点，那就是使徒展望自己在审判之日的景况时所怀有的“确据的盼望”。</w:t>
      </w:r>
    </w:p>
    <w:p w14:paraId="787D16FA">
      <w:pPr>
        <w:ind w:left="-5" w:right="2"/>
        <w:rPr>
          <w:rFonts w:hint="eastAsia"/>
        </w:rPr>
      </w:pPr>
    </w:p>
    <w:p w14:paraId="3E548316">
      <w:pPr>
        <w:ind w:left="-5" w:right="2"/>
        <w:rPr>
          <w:rFonts w:hint="eastAsia"/>
        </w:rPr>
      </w:pPr>
      <w:r>
        <w:rPr>
          <w:rFonts w:hint="eastAsia"/>
        </w:rPr>
        <w:t>I shall do this the more readily because of the great importance which, I feel, attaches to the subject, and the great neglect with which, I humbly conceive, it is often treated in this day.</w:t>
      </w:r>
    </w:p>
    <w:p w14:paraId="1D8FEA19">
      <w:pPr>
        <w:ind w:left="-5" w:right="2"/>
        <w:rPr>
          <w:rFonts w:hint="eastAsia"/>
        </w:rPr>
      </w:pPr>
      <w:r>
        <w:rPr>
          <w:rFonts w:hint="eastAsia"/>
        </w:rPr>
        <w:t>我之所以这样做，是因为我感到这个主题非常重要，而且我也谦卑地认为，它在当今常受到极大的忽视。</w:t>
      </w:r>
    </w:p>
    <w:p w14:paraId="2830ADC2">
      <w:pPr>
        <w:ind w:left="-5" w:right="2"/>
        <w:rPr>
          <w:rFonts w:hint="eastAsia"/>
        </w:rPr>
      </w:pPr>
    </w:p>
    <w:p w14:paraId="01CCEA9D">
      <w:pPr>
        <w:ind w:left="-5" w:right="2"/>
        <w:rPr>
          <w:rFonts w:hint="eastAsia"/>
        </w:rPr>
      </w:pPr>
      <w:r>
        <w:rPr>
          <w:rFonts w:hint="eastAsia"/>
        </w:rPr>
        <w:t>But I shall do it at the same time with fear and trembling. I feel that I am treading on very delicate ground, and that it is easy to speak rashly and unscripturally in this matter.</w:t>
      </w:r>
    </w:p>
    <w:p w14:paraId="087A226B">
      <w:pPr>
        <w:ind w:left="-5" w:right="2"/>
        <w:rPr>
          <w:rFonts w:hint="eastAsia"/>
        </w:rPr>
      </w:pPr>
      <w:r>
        <w:rPr>
          <w:rFonts w:hint="eastAsia"/>
        </w:rPr>
        <w:t>但在这样做的同时，我是战战兢兢的。我觉得我是在踏足非常微妙的领域，在这件事上很容易说得鲁莽且不合乎圣经。</w:t>
      </w:r>
    </w:p>
    <w:p w14:paraId="11C34315">
      <w:pPr>
        <w:ind w:left="-5" w:right="2"/>
        <w:rPr>
          <w:rFonts w:hint="eastAsia"/>
        </w:rPr>
      </w:pPr>
    </w:p>
    <w:p w14:paraId="79A6457B">
      <w:pPr>
        <w:ind w:left="-5" w:right="2"/>
        <w:rPr>
          <w:rFonts w:hint="eastAsia"/>
        </w:rPr>
      </w:pPr>
      <w:r>
        <w:rPr>
          <w:rFonts w:hint="eastAsia"/>
        </w:rPr>
        <w:t>The road between truth and error is here especially a narrow pass, and if I shall be enabled to do good to some, without doing harm to others, I shall be very thankful.</w:t>
      </w:r>
    </w:p>
    <w:p w14:paraId="212ED16D">
      <w:pPr>
        <w:ind w:left="-5" w:right="2"/>
        <w:rPr>
          <w:rFonts w:hint="eastAsia"/>
        </w:rPr>
      </w:pPr>
      <w:r>
        <w:rPr>
          <w:rFonts w:hint="eastAsia"/>
        </w:rPr>
        <w:t>真理与谬误之间的道路在这里尤其是一条狭窄的通道，如果我能被赋予能力对一些人有益，而不对另一些人造成伤害，我将非常感恩。</w:t>
      </w:r>
    </w:p>
    <w:p w14:paraId="10886F13">
      <w:pPr>
        <w:ind w:left="-5" w:right="2"/>
        <w:rPr>
          <w:rFonts w:hint="eastAsia"/>
        </w:rPr>
      </w:pPr>
    </w:p>
    <w:p w14:paraId="32C09D59">
      <w:pPr>
        <w:ind w:left="-5" w:right="2"/>
        <w:rPr>
          <w:rFonts w:hint="eastAsia"/>
        </w:rPr>
      </w:pPr>
      <w:r>
        <w:rPr>
          <w:rFonts w:hint="eastAsia"/>
        </w:rPr>
        <w:t>Now, there are just four things which I wish to bring before you, and it may perhaps clear our way if I name them to you at once:</w:t>
      </w:r>
    </w:p>
    <w:p w14:paraId="1899A659">
      <w:pPr>
        <w:ind w:left="-5" w:right="2"/>
        <w:rPr>
          <w:rFonts w:hint="eastAsia"/>
        </w:rPr>
      </w:pPr>
      <w:r>
        <w:rPr>
          <w:rFonts w:hint="eastAsia"/>
        </w:rPr>
        <w:t>现在，我只想把四件事带到你们面前，如果我现在就列出它们，或许能理清我们的思路：</w:t>
      </w:r>
    </w:p>
    <w:p w14:paraId="5C845F04">
      <w:pPr>
        <w:ind w:left="-5" w:right="2"/>
        <w:rPr>
          <w:rFonts w:hint="eastAsia"/>
        </w:rPr>
      </w:pPr>
    </w:p>
    <w:p w14:paraId="2A38AA5F">
      <w:pPr>
        <w:ind w:left="-5" w:right="2"/>
        <w:rPr>
          <w:rFonts w:hint="eastAsia"/>
        </w:rPr>
      </w:pPr>
      <w:r>
        <w:rPr>
          <w:rFonts w:hint="eastAsia"/>
        </w:rPr>
        <w:t>I. First, then, I will try to show you that an assured hope, such as Paul here expresses, is a true and Scriptural thing.</w:t>
      </w:r>
    </w:p>
    <w:p w14:paraId="5E7F6F56">
      <w:pPr>
        <w:ind w:left="-5" w:right="2"/>
        <w:rPr>
          <w:rFonts w:hint="eastAsia"/>
        </w:rPr>
      </w:pPr>
      <w:r>
        <w:rPr>
          <w:rFonts w:hint="eastAsia"/>
        </w:rPr>
        <w:t>I. 那么首先，我将尝试向你们表明，像保罗在此表达的这种确据的盼望，是一件真实且合乎圣经的事。</w:t>
      </w:r>
    </w:p>
    <w:p w14:paraId="564473F0">
      <w:pPr>
        <w:ind w:left="-5" w:right="2"/>
        <w:rPr>
          <w:rFonts w:hint="eastAsia"/>
        </w:rPr>
      </w:pPr>
    </w:p>
    <w:p w14:paraId="5CB74B33">
      <w:pPr>
        <w:ind w:left="-5" w:right="2"/>
        <w:rPr>
          <w:rFonts w:hint="eastAsia"/>
        </w:rPr>
      </w:pPr>
      <w:r>
        <w:rPr>
          <w:rFonts w:hint="eastAsia"/>
        </w:rPr>
        <w:t>II. Secondly, I will make this broad concession, that a man may never arrive at this assured hope, and yet be saved.</w:t>
      </w:r>
    </w:p>
    <w:p w14:paraId="47D5D13E">
      <w:pPr>
        <w:ind w:left="-5" w:right="2"/>
        <w:rPr>
          <w:rFonts w:hint="eastAsia"/>
        </w:rPr>
      </w:pPr>
      <w:r>
        <w:rPr>
          <w:rFonts w:hint="eastAsia"/>
        </w:rPr>
        <w:t>II. 其次，我将做出这个广泛的让步，即一个人可能从未达到这种确据的盼望，却依然得救。</w:t>
      </w:r>
    </w:p>
    <w:p w14:paraId="01099636">
      <w:pPr>
        <w:ind w:left="-5" w:right="2"/>
        <w:rPr>
          <w:rFonts w:hint="eastAsia"/>
        </w:rPr>
      </w:pPr>
    </w:p>
    <w:p w14:paraId="58F3D367">
      <w:pPr>
        <w:ind w:left="-5" w:right="2"/>
        <w:rPr>
          <w:rFonts w:hint="eastAsia"/>
        </w:rPr>
      </w:pPr>
      <w:r>
        <w:rPr>
          <w:rFonts w:hint="eastAsia"/>
        </w:rPr>
        <w:t>III. Thirdly, I will give you some reasons why an assured hope is exceedingly to be desired.</w:t>
      </w:r>
    </w:p>
    <w:p w14:paraId="1B759D19">
      <w:pPr>
        <w:ind w:left="-5" w:right="2"/>
        <w:rPr>
          <w:rFonts w:hint="eastAsia"/>
        </w:rPr>
      </w:pPr>
      <w:r>
        <w:rPr>
          <w:rFonts w:hint="eastAsia"/>
        </w:rPr>
        <w:t>III. 第三，我将给你们一些理由，说明为什么确据的盼望是极度值得渴慕的。</w:t>
      </w:r>
    </w:p>
    <w:p w14:paraId="4A03429E">
      <w:pPr>
        <w:ind w:left="-5" w:right="2"/>
        <w:rPr>
          <w:rFonts w:hint="eastAsia"/>
        </w:rPr>
      </w:pPr>
    </w:p>
    <w:p w14:paraId="20A1E611">
      <w:pPr>
        <w:ind w:left="-5" w:right="2"/>
        <w:rPr>
          <w:rFonts w:hint="eastAsia"/>
        </w:rPr>
      </w:pPr>
      <w:r>
        <w:rPr>
          <w:rFonts w:hint="eastAsia"/>
        </w:rPr>
        <w:t>IV. Lastly, I will try to point out some causes why an assured hope is so seldom attained.</w:t>
      </w:r>
    </w:p>
    <w:p w14:paraId="5102E45B">
      <w:pPr>
        <w:ind w:left="-5" w:right="2"/>
        <w:rPr>
          <w:rFonts w:hint="eastAsia"/>
        </w:rPr>
      </w:pPr>
      <w:r>
        <w:rPr>
          <w:rFonts w:hint="eastAsia"/>
        </w:rPr>
        <w:t>IV. 最后，我将尝试指出确据的盼望如此罕见获得的一些原因。</w:t>
      </w:r>
    </w:p>
    <w:p w14:paraId="67F0D3F7">
      <w:pPr>
        <w:ind w:left="-5" w:right="2"/>
        <w:rPr>
          <w:rFonts w:hint="eastAsia"/>
        </w:rPr>
      </w:pPr>
    </w:p>
    <w:p w14:paraId="4A414C7E">
      <w:pPr>
        <w:ind w:left="-5" w:right="2"/>
        <w:rPr>
          <w:rFonts w:hint="eastAsia"/>
        </w:rPr>
      </w:pPr>
      <w:r>
        <w:rPr>
          <w:rFonts w:hint="eastAsia"/>
        </w:rPr>
        <w:t>I. First, then, I said, an assured hope is a true and Scriptural thing.</w:t>
      </w:r>
    </w:p>
    <w:p w14:paraId="67DD3DA9">
      <w:pPr>
        <w:ind w:left="-5" w:right="2"/>
        <w:rPr>
          <w:rFonts w:hint="eastAsia"/>
        </w:rPr>
      </w:pPr>
      <w:r>
        <w:rPr>
          <w:rFonts w:hint="eastAsia"/>
        </w:rPr>
        <w:t>I. 那么首先，我说，确据的盼望是一件真实且合乎圣经的事。</w:t>
      </w:r>
    </w:p>
    <w:p w14:paraId="5234B021">
      <w:pPr>
        <w:ind w:left="-5" w:right="2"/>
        <w:rPr>
          <w:rFonts w:hint="eastAsia"/>
        </w:rPr>
      </w:pPr>
    </w:p>
    <w:p w14:paraId="35CEC044">
      <w:pPr>
        <w:ind w:left="-5" w:right="2"/>
        <w:rPr>
          <w:rFonts w:hint="eastAsia"/>
        </w:rPr>
      </w:pPr>
      <w:r>
        <w:rPr>
          <w:rFonts w:hint="eastAsia"/>
        </w:rPr>
        <w:t>Assurance, such as Paul here expresses, is not a mere imagine or feeling. It is not the result of high animal spirits or a lively temperament of body.</w:t>
      </w:r>
    </w:p>
    <w:p w14:paraId="52504A18">
      <w:pPr>
        <w:ind w:left="-5" w:right="2"/>
        <w:rPr>
          <w:rFonts w:hint="eastAsia"/>
        </w:rPr>
      </w:pPr>
      <w:r>
        <w:rPr>
          <w:rFonts w:hint="eastAsia"/>
        </w:rPr>
        <w:t>像保罗在此表达的这种确据，不仅仅是想象或感觉。它不是高昂的血气或活泼的身体气质的结果。</w:t>
      </w:r>
    </w:p>
    <w:p w14:paraId="5B423CD8">
      <w:pPr>
        <w:ind w:left="-5" w:right="2"/>
        <w:rPr>
          <w:rFonts w:hint="eastAsia"/>
        </w:rPr>
      </w:pPr>
    </w:p>
    <w:p w14:paraId="27E5ED93">
      <w:pPr>
        <w:ind w:left="-5" w:right="2"/>
        <w:rPr>
          <w:rFonts w:hint="eastAsia"/>
        </w:rPr>
      </w:pPr>
      <w:r>
        <w:rPr>
          <w:rFonts w:hint="eastAsia"/>
        </w:rPr>
        <w:t>It is a positive gift of the Holy Spirit, bestowed without reference to men's bodily frames or constitutions, and a gift which every believer in Christ should aim at, and seek after.</w:t>
      </w:r>
    </w:p>
    <w:p w14:paraId="55430CC3">
      <w:pPr>
        <w:ind w:left="-5" w:right="2"/>
        <w:rPr>
          <w:rFonts w:hint="eastAsia"/>
        </w:rPr>
      </w:pPr>
      <w:r>
        <w:rPr>
          <w:rFonts w:hint="eastAsia"/>
        </w:rPr>
        <w:t>它是圣灵正面的恩赐，赐下时与人的身体框架或体质无关，是每一个信基督的人都应当以此为目标并寻求的恩赐。</w:t>
      </w:r>
    </w:p>
    <w:p w14:paraId="67FBB264">
      <w:pPr>
        <w:ind w:left="-5" w:right="2"/>
        <w:rPr>
          <w:rFonts w:hint="eastAsia"/>
        </w:rPr>
      </w:pPr>
    </w:p>
    <w:p w14:paraId="329F7E31">
      <w:pPr>
        <w:ind w:left="-5" w:right="2"/>
        <w:rPr>
          <w:rFonts w:hint="eastAsia"/>
        </w:rPr>
      </w:pPr>
      <w:r>
        <w:rPr>
          <w:rFonts w:hint="eastAsia"/>
        </w:rPr>
        <w:t>The word of God appears to me to teach, that a believer may arrive at an assured confidence with regard to his own salvation.</w:t>
      </w:r>
    </w:p>
    <w:p w14:paraId="41F0A1EE">
      <w:pPr>
        <w:ind w:left="-5" w:right="2"/>
        <w:rPr>
          <w:rFonts w:hint="eastAsia"/>
        </w:rPr>
      </w:pPr>
      <w:r>
        <w:rPr>
          <w:rFonts w:hint="eastAsia"/>
        </w:rPr>
        <w:t>在我看来，神的话语教导我们，信徒可以对自己救恩达到一种确信的把握。</w:t>
      </w:r>
    </w:p>
    <w:p w14:paraId="0817A088">
      <w:pPr>
        <w:ind w:left="-5" w:right="2"/>
        <w:rPr>
          <w:rFonts w:hint="eastAsia"/>
        </w:rPr>
      </w:pPr>
    </w:p>
    <w:p w14:paraId="636B2EF2">
      <w:pPr>
        <w:ind w:left="-5" w:right="2"/>
        <w:rPr>
          <w:rFonts w:hint="eastAsia"/>
        </w:rPr>
      </w:pPr>
      <w:r>
        <w:rPr>
          <w:rFonts w:hint="eastAsia"/>
        </w:rPr>
        <w:t>I lay it down deliberately that a true Christian or converted man may reach that comfortable degree of faith, that in general he shall feel confident as to the safety and forgiveness of his own soul,</w:t>
      </w:r>
    </w:p>
    <w:p w14:paraId="14244394">
      <w:pPr>
        <w:ind w:left="-5" w:right="2"/>
        <w:rPr>
          <w:rFonts w:hint="eastAsia"/>
        </w:rPr>
      </w:pPr>
      <w:r>
        <w:rPr>
          <w:rFonts w:hint="eastAsia"/>
        </w:rPr>
        <w:t>我慎重地指出，一个真正的基督徒或归正的人，可以达到那种令人安慰的信心程度，即通常他会对这一自己灵魂的安全和赦免感到自信，</w:t>
      </w:r>
    </w:p>
    <w:p w14:paraId="3E980E5F">
      <w:pPr>
        <w:ind w:left="-5" w:right="2"/>
        <w:rPr>
          <w:rFonts w:hint="eastAsia"/>
        </w:rPr>
      </w:pPr>
    </w:p>
    <w:p w14:paraId="61D82F79">
      <w:pPr>
        <w:ind w:left="-5" w:right="2"/>
        <w:rPr>
          <w:rFonts w:hint="eastAsia"/>
        </w:rPr>
      </w:pPr>
      <w:r>
        <w:rPr>
          <w:rFonts w:hint="eastAsia"/>
        </w:rPr>
        <w:t>shall seldom be troubled with doubts, seldom be distracted with hesitations, seldom be distressed with anxious questionings, seldom be alarmed about his own state.</w:t>
      </w:r>
    </w:p>
    <w:p w14:paraId="5BE7DD17">
      <w:pPr>
        <w:ind w:left="-5" w:right="2"/>
        <w:rPr>
          <w:rFonts w:hint="eastAsia"/>
        </w:rPr>
      </w:pPr>
      <w:r>
        <w:rPr>
          <w:rFonts w:hint="eastAsia"/>
        </w:rPr>
        <w:t>很少被疑虑困扰，很少被犹豫分散注意力，很少被焦虑的质问所苦恼，很少为自己的状态惊慌。</w:t>
      </w:r>
    </w:p>
    <w:p w14:paraId="2553386E">
      <w:pPr>
        <w:ind w:left="-5" w:right="2"/>
        <w:rPr>
          <w:rFonts w:hint="eastAsia"/>
        </w:rPr>
      </w:pPr>
    </w:p>
    <w:p w14:paraId="3EA3BE50">
      <w:pPr>
        <w:ind w:left="-5" w:right="2"/>
        <w:rPr>
          <w:rFonts w:hint="eastAsia"/>
        </w:rPr>
      </w:pPr>
      <w:r>
        <w:rPr>
          <w:rFonts w:hint="eastAsia"/>
        </w:rPr>
        <w:t>He may have many an inward conflict with sin—but he shall look forward to death, like Paul, without trembling, and to judgment without dismay.</w:t>
      </w:r>
    </w:p>
    <w:p w14:paraId="5A2EC19C">
      <w:pPr>
        <w:ind w:left="-5" w:right="2"/>
        <w:rPr>
          <w:rFonts w:hint="eastAsia"/>
        </w:rPr>
      </w:pPr>
      <w:r>
        <w:rPr>
          <w:rFonts w:hint="eastAsia"/>
        </w:rPr>
        <w:t>他可能在内心与罪有许多争战——但他将像保罗一样，毫无战兢地展望死亡，毫无惊恐地展望审判。</w:t>
      </w:r>
    </w:p>
    <w:p w14:paraId="42B58CF8">
      <w:pPr>
        <w:ind w:left="-5" w:right="2"/>
        <w:rPr>
          <w:rFonts w:hint="eastAsia"/>
        </w:rPr>
      </w:pPr>
    </w:p>
    <w:p w14:paraId="6B968612">
      <w:pPr>
        <w:ind w:left="-5" w:right="2"/>
        <w:rPr>
          <w:rFonts w:hint="eastAsia"/>
        </w:rPr>
      </w:pPr>
      <w:r>
        <w:rPr>
          <w:rFonts w:hint="eastAsia"/>
        </w:rPr>
        <w:t>Such is my account of assurance. Mark it well. I say neither less nor more.</w:t>
      </w:r>
    </w:p>
    <w:p w14:paraId="18E09BDA">
      <w:pPr>
        <w:ind w:left="-5" w:right="2"/>
        <w:rPr>
          <w:rFonts w:hint="eastAsia"/>
        </w:rPr>
      </w:pPr>
      <w:r>
        <w:rPr>
          <w:rFonts w:hint="eastAsia"/>
        </w:rPr>
        <w:t>这就是我对确据的描述。好好留意。我说的既不少也不多。</w:t>
      </w:r>
    </w:p>
    <w:p w14:paraId="6A76A7A0">
      <w:pPr>
        <w:ind w:left="-5" w:right="2"/>
        <w:rPr>
          <w:rFonts w:hint="eastAsia"/>
        </w:rPr>
      </w:pPr>
    </w:p>
    <w:p w14:paraId="5EE74E7A">
      <w:pPr>
        <w:ind w:left="-5" w:right="2"/>
        <w:rPr>
          <w:rFonts w:hint="eastAsia"/>
        </w:rPr>
      </w:pPr>
      <w:r>
        <w:rPr>
          <w:rFonts w:hint="eastAsia"/>
        </w:rPr>
        <w:t>Now such a statement as this is often disputed and denied. Many cannot see it at all.</w:t>
      </w:r>
    </w:p>
    <w:p w14:paraId="13736979">
      <w:pPr>
        <w:ind w:left="-5" w:right="2"/>
        <w:rPr>
          <w:rFonts w:hint="eastAsia"/>
        </w:rPr>
      </w:pPr>
      <w:r>
        <w:rPr>
          <w:rFonts w:hint="eastAsia"/>
        </w:rPr>
        <w:t>现在的确，像这样的陈述经常受到争议和否认。许多人根本看不出来。</w:t>
      </w:r>
    </w:p>
    <w:p w14:paraId="7D34A530">
      <w:pPr>
        <w:ind w:left="-5" w:right="2"/>
        <w:rPr>
          <w:rFonts w:hint="eastAsia"/>
        </w:rPr>
      </w:pPr>
    </w:p>
    <w:p w14:paraId="2CE45C92">
      <w:pPr>
        <w:ind w:left="-5" w:right="2"/>
        <w:rPr>
          <w:rFonts w:hint="eastAsia"/>
        </w:rPr>
      </w:pPr>
      <w:r>
        <w:rPr>
          <w:rFonts w:hint="eastAsia"/>
        </w:rPr>
        <w:t>The Church of Rome denounces assurance in the most unmeasured tones.</w:t>
      </w:r>
    </w:p>
    <w:p w14:paraId="1CB6AE43">
      <w:pPr>
        <w:ind w:left="-5" w:right="2"/>
        <w:rPr>
          <w:rFonts w:hint="eastAsia"/>
        </w:rPr>
      </w:pPr>
      <w:r>
        <w:rPr>
          <w:rFonts w:hint="eastAsia"/>
        </w:rPr>
        <w:t>罗马教会以最不可估量的声调谴责确据。</w:t>
      </w:r>
    </w:p>
    <w:p w14:paraId="0A503CDE">
      <w:pPr>
        <w:ind w:left="-5" w:right="2"/>
        <w:rPr>
          <w:rFonts w:hint="eastAsia"/>
        </w:rPr>
      </w:pPr>
    </w:p>
    <w:p w14:paraId="2B713D74">
      <w:pPr>
        <w:ind w:left="-5" w:right="2"/>
        <w:rPr>
          <w:rFonts w:hint="eastAsia"/>
        </w:rPr>
      </w:pPr>
      <w:r>
        <w:rPr>
          <w:rFonts w:hint="eastAsia"/>
        </w:rPr>
        <w:t>The Council of Trent declares roundly that "a believer's assurance of the pardon of his sin is a vain and ungodly confidence"; and Cardinal Bellarmine, their well-known champion, calls it a "prime error of heretics."</w:t>
      </w:r>
    </w:p>
    <w:p w14:paraId="1A6283D6">
      <w:pPr>
        <w:ind w:left="-5" w:right="2"/>
        <w:rPr>
          <w:rFonts w:hint="eastAsia"/>
        </w:rPr>
      </w:pPr>
      <w:r>
        <w:rPr>
          <w:rFonts w:hint="eastAsia"/>
        </w:rPr>
        <w:t>特伦特会议圆滑地宣告“信徒对自己罪得赦免的确据是一种虚妄和不敬虔的自信”；而他们著名的捍卫者贝拉明枢机主教，称之为“异端的主要错误”。</w:t>
      </w:r>
    </w:p>
    <w:p w14:paraId="2AF1AF9B">
      <w:pPr>
        <w:ind w:left="-5" w:right="2"/>
        <w:rPr>
          <w:rFonts w:hint="eastAsia"/>
        </w:rPr>
      </w:pPr>
    </w:p>
    <w:p w14:paraId="503CE1D9">
      <w:pPr>
        <w:ind w:left="-5" w:right="2"/>
        <w:rPr>
          <w:rFonts w:hint="eastAsia"/>
        </w:rPr>
      </w:pPr>
      <w:r>
        <w:rPr>
          <w:rFonts w:hint="eastAsia"/>
        </w:rPr>
        <w:t>The great majority of the worldly among ourselves oppose the doctrine of assurance. It offends and annoys them. They do not like others to feel comfortable and sure, because they never feel so themselves. That they cannot receive it is certainly no marvel.</w:t>
      </w:r>
    </w:p>
    <w:p w14:paraId="2AA9F12C">
      <w:pPr>
        <w:ind w:left="-5" w:right="2"/>
        <w:rPr>
          <w:rFonts w:hint="eastAsia"/>
        </w:rPr>
      </w:pPr>
      <w:r>
        <w:rPr>
          <w:rFonts w:hint="eastAsia"/>
        </w:rPr>
        <w:t>我们中间绝大多数世俗的人反对确据的教义。这冒犯并惹恼了他们。他们不喜欢别人感到舒适和确定，因为他们自己从未这样感觉过。他们不能接受这一点当然不足为奇。</w:t>
      </w:r>
    </w:p>
    <w:p w14:paraId="44933D26">
      <w:pPr>
        <w:ind w:left="-5" w:right="2"/>
        <w:rPr>
          <w:rFonts w:hint="eastAsia"/>
        </w:rPr>
      </w:pPr>
    </w:p>
    <w:p w14:paraId="0BB37D70">
      <w:pPr>
        <w:ind w:left="-5" w:right="2"/>
        <w:rPr>
          <w:rFonts w:hint="eastAsia"/>
        </w:rPr>
      </w:pPr>
      <w:r>
        <w:rPr>
          <w:rFonts w:hint="eastAsia"/>
        </w:rPr>
        <w:t>But there are also some true believers who reject assurance. They shrink from it as a notion fraught with danger. They consider it borders on presumption. They seem to think it a proper humility to live in a certain degree of doubt. This is to be regretted, and does much harm.</w:t>
      </w:r>
    </w:p>
    <w:p w14:paraId="5F1C0BEA">
      <w:pPr>
        <w:ind w:left="-5" w:right="2"/>
        <w:rPr>
          <w:rFonts w:hint="eastAsia"/>
        </w:rPr>
      </w:pPr>
      <w:r>
        <w:rPr>
          <w:rFonts w:hint="eastAsia"/>
        </w:rPr>
        <w:t>但也有一些真正的信徒拒绝确据。他们因视其为充满危险的观念而退缩。他们认为这近乎僭越。他们似乎认为生活在一定程度的怀疑中是恰当的谦卑。这是令人遗憾的，并造成许多伤害。</w:t>
      </w:r>
    </w:p>
    <w:p w14:paraId="3B72ABF1">
      <w:pPr>
        <w:ind w:left="-5" w:right="2"/>
        <w:rPr>
          <w:rFonts w:hint="eastAsia"/>
        </w:rPr>
      </w:pPr>
    </w:p>
    <w:p w14:paraId="1155FC96">
      <w:pPr>
        <w:ind w:left="-5" w:right="2"/>
        <w:rPr>
          <w:rFonts w:hint="eastAsia"/>
        </w:rPr>
      </w:pPr>
      <w:r>
        <w:rPr>
          <w:rFonts w:hint="eastAsia"/>
        </w:rPr>
        <w:t>I frankly allow there are some presumptuous fools who profess to feel a confidence for which they have no Scripture warrant. There always are some who think well of themselves when God thinks ill, just as there are some who think ill of their own case when God thinks well.</w:t>
      </w:r>
    </w:p>
    <w:p w14:paraId="7399DF7C">
      <w:pPr>
        <w:ind w:left="-5" w:right="2"/>
        <w:rPr>
          <w:rFonts w:hint="eastAsia"/>
        </w:rPr>
      </w:pPr>
      <w:r>
        <w:rPr>
          <w:rFonts w:hint="eastAsia"/>
        </w:rPr>
        <w:t>我坦率地承认，有些狂妄的愚人声称感觉到一种他们没有圣经凭据的自信。总是有一些人在神看为恶时看自己为好，就像总是有一些人在神看为好时看自己情况为恶一样。</w:t>
      </w:r>
    </w:p>
    <w:p w14:paraId="1C6C0FEF">
      <w:pPr>
        <w:ind w:left="-5" w:right="2"/>
        <w:rPr>
          <w:rFonts w:hint="eastAsia"/>
        </w:rPr>
      </w:pPr>
    </w:p>
    <w:p w14:paraId="6F56A5AB">
      <w:pPr>
        <w:ind w:left="-5" w:right="2"/>
        <w:rPr>
          <w:rFonts w:hint="eastAsia"/>
        </w:rPr>
      </w:pPr>
      <w:r>
        <w:rPr>
          <w:rFonts w:hint="eastAsia"/>
        </w:rPr>
        <w:t>There always will be such. There never yet was a Scriptural truth without abuses, impositions and counterfeits. Weeds will grow as well as wheat in rich ground. There will be fanatics as long as the world stands.</w:t>
      </w:r>
    </w:p>
    <w:p w14:paraId="64E58082">
      <w:pPr>
        <w:ind w:left="-5" w:right="2"/>
        <w:rPr>
          <w:rFonts w:hint="eastAsia"/>
        </w:rPr>
      </w:pPr>
      <w:r>
        <w:rPr>
          <w:rFonts w:hint="eastAsia"/>
        </w:rPr>
        <w:t>总会有这样的人。从未有过一个圣经真理是没有被滥用、欺骗和伪造的。在肥沃的土地上，杂草会和麦子一样生长。只要世界还存在，就会有狂热分子。</w:t>
      </w:r>
    </w:p>
    <w:p w14:paraId="5B2ECD5B">
      <w:pPr>
        <w:ind w:left="-5" w:right="2"/>
        <w:rPr>
          <w:rFonts w:hint="eastAsia"/>
        </w:rPr>
      </w:pPr>
    </w:p>
    <w:p w14:paraId="36DE98CB">
      <w:pPr>
        <w:ind w:left="-5" w:right="2"/>
        <w:rPr>
          <w:rFonts w:hint="eastAsia"/>
        </w:rPr>
      </w:pPr>
      <w:r>
        <w:rPr>
          <w:rFonts w:hint="eastAsia"/>
        </w:rPr>
        <w:t>But for all this, an assured hope is a real and true thing. My answer to all who deny the existence of real wellgrounded assurance is simply this, "Look at Scripture." If assurance be not there I have not another word to say.</w:t>
      </w:r>
    </w:p>
    <w:p w14:paraId="3745FAE2">
      <w:pPr>
        <w:ind w:left="-5" w:right="2"/>
        <w:rPr>
          <w:rFonts w:hint="eastAsia"/>
        </w:rPr>
      </w:pPr>
      <w:r>
        <w:rPr>
          <w:rFonts w:hint="eastAsia"/>
        </w:rPr>
        <w:t>但尽管如此，确据的盼望是一件真实确凿的事。我对所有否认真实、有根基之确据存在的人的回答仅仅是：“看圣经。”如果确据不在那里，我就无话可说了。</w:t>
      </w:r>
    </w:p>
    <w:p w14:paraId="5FDFCA28">
      <w:pPr>
        <w:ind w:left="-5" w:right="2"/>
        <w:rPr>
          <w:rFonts w:hint="eastAsia"/>
        </w:rPr>
      </w:pPr>
    </w:p>
    <w:p w14:paraId="7B49E81F">
      <w:pPr>
        <w:ind w:left="-5" w:right="2"/>
        <w:rPr>
          <w:rFonts w:hint="eastAsia"/>
        </w:rPr>
      </w:pPr>
      <w:r>
        <w:rPr>
          <w:rFonts w:hint="eastAsia"/>
        </w:rPr>
        <w:t>But does not Job say, "I KNOW that my Redeemer lives, and that He shall stand at the latter day upon the earth: and though after worms destroy this body, yet in my flesh shall I see God "(Job 19:25, 26)</w:t>
      </w:r>
    </w:p>
    <w:p w14:paraId="2FAA1ED3">
      <w:pPr>
        <w:ind w:left="-5" w:right="2"/>
        <w:rPr>
          <w:rFonts w:hint="eastAsia"/>
        </w:rPr>
      </w:pPr>
      <w:r>
        <w:rPr>
          <w:rFonts w:hint="eastAsia"/>
        </w:rPr>
        <w:t>约伯岂不是说：“我知道我的救赎主活着，末了必站立在地上。我这皮肉灭绝之后，我必在肉体之外得见神”（约伯记 19:25, 26）吗？</w:t>
      </w:r>
    </w:p>
    <w:p w14:paraId="54B15C5C">
      <w:pPr>
        <w:ind w:left="-5" w:right="2"/>
        <w:rPr>
          <w:rFonts w:hint="eastAsia"/>
        </w:rPr>
      </w:pPr>
    </w:p>
    <w:p w14:paraId="07A2DACC">
      <w:pPr>
        <w:ind w:left="-5" w:right="2"/>
        <w:rPr>
          <w:rFonts w:hint="eastAsia"/>
        </w:rPr>
      </w:pPr>
      <w:r>
        <w:rPr>
          <w:rFonts w:hint="eastAsia"/>
        </w:rPr>
        <w:t>Does not David say, "Though I walk through the valley of the shadow of death, I will fear no evil: for You are with me; Your rod and Your staff they comfort me "(Psalm 23:4)</w:t>
      </w:r>
    </w:p>
    <w:p w14:paraId="740A165D">
      <w:pPr>
        <w:ind w:left="-5" w:right="2"/>
        <w:rPr>
          <w:rFonts w:hint="eastAsia"/>
        </w:rPr>
      </w:pPr>
      <w:r>
        <w:rPr>
          <w:rFonts w:hint="eastAsia"/>
        </w:rPr>
        <w:t>大卫岂不是说：“我虽然行过死荫的幽谷，也不怕遭害，因为你与我同在；你的杖，你的竿，都安慰我”（诗篇 23:4）吗？</w:t>
      </w:r>
    </w:p>
    <w:p w14:paraId="223E86C5">
      <w:pPr>
        <w:ind w:left="-5" w:right="2"/>
        <w:rPr>
          <w:rFonts w:hint="eastAsia"/>
        </w:rPr>
      </w:pPr>
    </w:p>
    <w:p w14:paraId="29D35D5A">
      <w:pPr>
        <w:ind w:left="-5" w:right="2"/>
        <w:rPr>
          <w:rFonts w:hint="eastAsia"/>
        </w:rPr>
      </w:pPr>
      <w:r>
        <w:rPr>
          <w:rFonts w:hint="eastAsia"/>
        </w:rPr>
        <w:t>Does not Isaiah say, "You will keep him in perfect peace whose mind is stayed on You, because he trusts in You" (Isaiah 26:3) and again, "The work of righteousness shall be peace; and the effect of righteousness quietness and assurance forever "(32:17)</w:t>
      </w:r>
    </w:p>
    <w:p w14:paraId="325478A8">
      <w:pPr>
        <w:ind w:left="-5" w:right="2"/>
        <w:rPr>
          <w:rFonts w:hint="eastAsia"/>
        </w:rPr>
      </w:pPr>
      <w:r>
        <w:rPr>
          <w:rFonts w:hint="eastAsia"/>
        </w:rPr>
        <w:t>以赛亚岂不是说：“坚心倚赖你的，你必保守他十分平安，因为他倚靠你”（以赛亚书 26:3）；又说：“公义的果效必是平安；公义的效验必是平稳，直到永远”（32:17）吗？</w:t>
      </w:r>
    </w:p>
    <w:p w14:paraId="3148DD8E">
      <w:pPr>
        <w:ind w:left="-5" w:right="2"/>
        <w:rPr>
          <w:rFonts w:hint="eastAsia"/>
        </w:rPr>
      </w:pPr>
    </w:p>
    <w:p w14:paraId="5181F62B">
      <w:pPr>
        <w:ind w:left="-5" w:right="2"/>
        <w:rPr>
          <w:rFonts w:hint="eastAsia"/>
        </w:rPr>
      </w:pPr>
      <w:r>
        <w:rPr>
          <w:rFonts w:hint="eastAsia"/>
        </w:rPr>
        <w:t>Does not Paul say to the Romans, "The Spirit bears witness with our spirit, that we are the children of God" (Romans 8:16) and to the Corinthians, "We know that if our earthly house of this tabernacle were dissolved we have a building of God "(2 Cor. 5:1)</w:t>
      </w:r>
    </w:p>
    <w:p w14:paraId="55F4B3CC">
      <w:pPr>
        <w:ind w:left="-5" w:right="2"/>
        <w:rPr>
          <w:rFonts w:hint="eastAsia"/>
        </w:rPr>
      </w:pPr>
      <w:r>
        <w:rPr>
          <w:rFonts w:hint="eastAsia"/>
        </w:rPr>
        <w:t>保罗岂不是对罗马人说：“圣灵与我们的心同证我们是神的儿女”（罗马书 8:16）；对哥林多人说：“我们知道，我们这地上的帐棚若拆毁了，必得神所造的房子”（哥林多后书 5:1）；</w:t>
      </w:r>
    </w:p>
    <w:p w14:paraId="58528067">
      <w:pPr>
        <w:ind w:left="-5" w:right="2"/>
        <w:rPr>
          <w:rFonts w:hint="eastAsia"/>
        </w:rPr>
      </w:pPr>
    </w:p>
    <w:p w14:paraId="2AEAE7D6">
      <w:pPr>
        <w:ind w:left="-5" w:right="2"/>
        <w:rPr>
          <w:rFonts w:hint="eastAsia"/>
        </w:rPr>
      </w:pPr>
      <w:r>
        <w:rPr>
          <w:rFonts w:hint="eastAsia"/>
        </w:rPr>
        <w:t>and to Timothy, "I know whom I have believed, and am persuaded that He is able to keep that which I have committed to Him" (2 Tim. 1:12)</w:t>
      </w:r>
    </w:p>
    <w:p w14:paraId="167AD459">
      <w:pPr>
        <w:ind w:left="-5" w:right="2"/>
        <w:rPr>
          <w:rFonts w:hint="eastAsia"/>
        </w:rPr>
      </w:pPr>
      <w:r>
        <w:rPr>
          <w:rFonts w:hint="eastAsia"/>
        </w:rPr>
        <w:t>对提摩太说：“因为知道我所信的是谁，也深信祂能保全我所交付祂的”（提摩太后书 1:12）吗？</w:t>
      </w:r>
    </w:p>
    <w:p w14:paraId="096285DB">
      <w:pPr>
        <w:ind w:left="-5" w:right="2"/>
        <w:rPr>
          <w:rFonts w:hint="eastAsia"/>
        </w:rPr>
      </w:pPr>
    </w:p>
    <w:p w14:paraId="19137343">
      <w:pPr>
        <w:ind w:left="-5" w:right="2"/>
        <w:rPr>
          <w:rFonts w:hint="eastAsia"/>
        </w:rPr>
      </w:pPr>
      <w:r>
        <w:rPr>
          <w:rFonts w:hint="eastAsia"/>
        </w:rPr>
        <w:t>And does He not speak to the Colossians of the "full assurance of understanding" (Col. 2:2), and to the Hebrews of the "full assurance of faith and of hope" (Heb. 6:11, 10:22)</w:t>
      </w:r>
    </w:p>
    <w:p w14:paraId="7AB32232">
      <w:pPr>
        <w:ind w:left="-5" w:right="2"/>
        <w:rPr>
          <w:rFonts w:hint="eastAsia"/>
        </w:rPr>
      </w:pPr>
      <w:r>
        <w:rPr>
          <w:rFonts w:hint="eastAsia"/>
        </w:rPr>
        <w:t>祂岂不是对歌罗西人说到“丰丰足足在悟性中有确信”（歌罗西书 2:2），对希伯来人说到“充足的信心”和“满足的指望”（希伯来书 6:11, 10:22）吗？</w:t>
      </w:r>
    </w:p>
    <w:p w14:paraId="614F3A93">
      <w:pPr>
        <w:ind w:left="-5" w:right="2"/>
        <w:rPr>
          <w:rFonts w:hint="eastAsia"/>
        </w:rPr>
      </w:pPr>
    </w:p>
    <w:p w14:paraId="0925A795">
      <w:pPr>
        <w:ind w:left="-5" w:right="2"/>
        <w:rPr>
          <w:rFonts w:hint="eastAsia"/>
        </w:rPr>
      </w:pPr>
      <w:r>
        <w:rPr>
          <w:rFonts w:hint="eastAsia"/>
        </w:rPr>
        <w:t>Does not Peter expressly say, "Give diligence to make your calling and election sure" (2 Peter 1:10)</w:t>
      </w:r>
    </w:p>
    <w:p w14:paraId="3630D13E">
      <w:pPr>
        <w:ind w:left="-5" w:right="2"/>
        <w:rPr>
          <w:rFonts w:hint="eastAsia"/>
        </w:rPr>
      </w:pPr>
      <w:r>
        <w:rPr>
          <w:rFonts w:hint="eastAsia"/>
        </w:rPr>
        <w:t>彼得岂不是明确地说：“应当更加殷勤，使你们所蒙的恩召和拣选坚定不移”（彼得后书 1:10）吗？</w:t>
      </w:r>
    </w:p>
    <w:p w14:paraId="578C6E7B">
      <w:pPr>
        <w:ind w:left="-5" w:right="2"/>
        <w:rPr>
          <w:rFonts w:hint="eastAsia"/>
        </w:rPr>
      </w:pPr>
    </w:p>
    <w:p w14:paraId="7A0D6AFF">
      <w:pPr>
        <w:ind w:left="-5" w:right="2"/>
        <w:rPr>
          <w:rFonts w:hint="eastAsia"/>
        </w:rPr>
      </w:pPr>
      <w:r>
        <w:rPr>
          <w:rFonts w:hint="eastAsia"/>
        </w:rPr>
        <w:t>Does not John say, "We know that we have passed from death unto life" (1 John 3:14) and "These things have I written unto you that believe on the name of the Son of God: that you may know that you have eternal life" (1 John 5:13), "We know that we are of God, and the whole world lies in wickedness" (1 John 5:19)</w:t>
      </w:r>
    </w:p>
    <w:p w14:paraId="790A891E">
      <w:pPr>
        <w:ind w:left="-5" w:right="2"/>
        <w:rPr>
          <w:rFonts w:hint="eastAsia"/>
        </w:rPr>
      </w:pPr>
      <w:r>
        <w:rPr>
          <w:rFonts w:hint="eastAsia"/>
        </w:rPr>
        <w:t>约翰岂不是说：“我们……知道是已经出死入生了”（约翰一书 3:14）；以及“我将这些话写给你们信奉神儿子之名的人，要叫你们知道自己有永生”（约翰一书 5:13），“我们知道，我们是属神的，全世界都卧在那恶者手下”（约翰一书 5:19）吗？</w:t>
      </w:r>
    </w:p>
    <w:p w14:paraId="2D3BEEF6">
      <w:pPr>
        <w:ind w:left="-5" w:right="2"/>
        <w:rPr>
          <w:rFonts w:hint="eastAsia"/>
        </w:rPr>
      </w:pPr>
    </w:p>
    <w:p w14:paraId="5FF450B9">
      <w:pPr>
        <w:ind w:left="-5" w:right="2"/>
        <w:rPr>
          <w:rFonts w:hint="eastAsia"/>
        </w:rPr>
      </w:pPr>
      <w:r>
        <w:rPr>
          <w:rFonts w:hint="eastAsia"/>
        </w:rPr>
        <w:t>Brethren, I desire to speak with all humility on every controverted point. I feel that I am only a poor fallible child of Adam myself.</w:t>
      </w:r>
    </w:p>
    <w:p w14:paraId="05D135B8">
      <w:pPr>
        <w:ind w:left="-5" w:right="2"/>
        <w:rPr>
          <w:rFonts w:hint="eastAsia"/>
        </w:rPr>
      </w:pPr>
      <w:r>
        <w:rPr>
          <w:rFonts w:hint="eastAsia"/>
        </w:rPr>
        <w:t>弟兄们，我渴望以极大的谦卑谈论每一个有争议的观点。我觉得我自己只是一个可怜、会犯错的亚当子孙。</w:t>
      </w:r>
    </w:p>
    <w:p w14:paraId="2551567F">
      <w:pPr>
        <w:ind w:left="-5" w:right="2"/>
        <w:rPr>
          <w:rFonts w:hint="eastAsia"/>
        </w:rPr>
      </w:pPr>
    </w:p>
    <w:p w14:paraId="44C77128">
      <w:pPr>
        <w:ind w:left="-5" w:right="2"/>
        <w:rPr>
          <w:rFonts w:hint="eastAsia"/>
        </w:rPr>
      </w:pPr>
      <w:r>
        <w:rPr>
          <w:rFonts w:hint="eastAsia"/>
        </w:rPr>
        <w:t>But I must say that in the passages I have quoted I see something far higher than the mere "hopes," and "wishes," where so many appear content to stop.</w:t>
      </w:r>
    </w:p>
    <w:p w14:paraId="6AC88380">
      <w:pPr>
        <w:ind w:left="-5" w:right="2"/>
        <w:rPr>
          <w:rFonts w:hint="eastAsia"/>
        </w:rPr>
      </w:pPr>
      <w:r>
        <w:rPr>
          <w:rFonts w:hint="eastAsia"/>
        </w:rPr>
        <w:t>但我必须说，在我引用的经文中，我看到了比许多人似乎满足于停留在其中的仅仅“希望”和“愿望”更高得多的东西。</w:t>
      </w:r>
    </w:p>
    <w:p w14:paraId="4457E8AE">
      <w:pPr>
        <w:ind w:left="-5" w:right="2"/>
        <w:rPr>
          <w:rFonts w:hint="eastAsia"/>
        </w:rPr>
      </w:pPr>
    </w:p>
    <w:p w14:paraId="0204E31F">
      <w:pPr>
        <w:ind w:left="-5" w:right="2"/>
        <w:rPr>
          <w:rFonts w:hint="eastAsia"/>
        </w:rPr>
      </w:pPr>
      <w:r>
        <w:rPr>
          <w:rFonts w:hint="eastAsia"/>
        </w:rPr>
        <w:t>I see the language of persuasion, confidence, knowledge, nay, I might almost say of certainty—and I feel for my own part, if I may take the Scriptures in their plain obvious meaning, assurance is true.</w:t>
      </w:r>
    </w:p>
    <w:p w14:paraId="1E27A63F">
      <w:pPr>
        <w:ind w:left="-5" w:right="2"/>
        <w:rPr>
          <w:rFonts w:hint="eastAsia"/>
        </w:rPr>
      </w:pPr>
      <w:r>
        <w:rPr>
          <w:rFonts w:hint="eastAsia"/>
        </w:rPr>
        <w:t>我看到了确信、自信、知识的语言，不，我几乎可以说确定性的语言——而且就我而言，我觉得如果我可以按其平实明显的意义理解圣经，确据就是真实的。</w:t>
      </w:r>
    </w:p>
    <w:p w14:paraId="5B88146B">
      <w:pPr>
        <w:ind w:left="-5" w:right="2"/>
        <w:rPr>
          <w:rFonts w:hint="eastAsia"/>
        </w:rPr>
      </w:pPr>
    </w:p>
    <w:p w14:paraId="0A5A2269">
      <w:pPr>
        <w:ind w:left="-5" w:right="2"/>
        <w:rPr>
          <w:rFonts w:hint="eastAsia"/>
        </w:rPr>
      </w:pPr>
      <w:r>
        <w:rPr>
          <w:rFonts w:hint="eastAsia"/>
        </w:rPr>
        <w:t>But my answer furthermore to all who dislike the doctrine of assurance, as bordering on presumption, is this. It cannot be presumption to tread in the steps of Peter and Paul, of John and of Job.</w:t>
      </w:r>
    </w:p>
    <w:p w14:paraId="5C31AABD">
      <w:pPr>
        <w:ind w:left="-5" w:right="2"/>
        <w:rPr>
          <w:rFonts w:hint="eastAsia"/>
        </w:rPr>
      </w:pPr>
      <w:r>
        <w:rPr>
          <w:rFonts w:hint="eastAsia"/>
        </w:rPr>
        <w:t>但我对所有不喜欢确据教义，认为其近乎僭越的人的进一步回答是这样的。在彼得和保罗、约翰和约伯的脚踪上行，不可能是僭越。</w:t>
      </w:r>
    </w:p>
    <w:p w14:paraId="6B11D04A">
      <w:pPr>
        <w:ind w:left="-5" w:right="2"/>
        <w:rPr>
          <w:rFonts w:hint="eastAsia"/>
        </w:rPr>
      </w:pPr>
    </w:p>
    <w:p w14:paraId="13DFF820">
      <w:pPr>
        <w:ind w:left="-5" w:right="2"/>
        <w:rPr>
          <w:rFonts w:hint="eastAsia"/>
        </w:rPr>
      </w:pPr>
      <w:r>
        <w:rPr>
          <w:rFonts w:hint="eastAsia"/>
        </w:rPr>
        <w:t>They were all eminently humble and lowly-minded men, if ever any were, and yet they all speak of their own state with an assured hope.</w:t>
      </w:r>
    </w:p>
    <w:p w14:paraId="161483E9">
      <w:pPr>
        <w:ind w:left="-5" w:right="2"/>
        <w:rPr>
          <w:rFonts w:hint="eastAsia"/>
        </w:rPr>
      </w:pPr>
      <w:r>
        <w:rPr>
          <w:rFonts w:hint="eastAsia"/>
        </w:rPr>
        <w:t>如果曾有人是极其谦卑和虚心的，那就是他们，然而他们都以确据的盼望谈论他们自己的状态。</w:t>
      </w:r>
    </w:p>
    <w:p w14:paraId="2670A8F3">
      <w:pPr>
        <w:ind w:left="-5" w:right="2"/>
        <w:rPr>
          <w:rFonts w:hint="eastAsia"/>
        </w:rPr>
      </w:pPr>
    </w:p>
    <w:p w14:paraId="69F32BE6">
      <w:pPr>
        <w:ind w:left="-5" w:right="2"/>
        <w:rPr>
          <w:rFonts w:hint="eastAsia"/>
        </w:rPr>
      </w:pPr>
      <w:r>
        <w:rPr>
          <w:rFonts w:hint="eastAsia"/>
        </w:rPr>
        <w:t>Surely this should teach us that deep humility and strong assurance are by no means incompatible, and for this simple reason, if for no other, the charge of presumption falls to the ground.</w:t>
      </w:r>
    </w:p>
    <w:p w14:paraId="4FAC69AD">
      <w:pPr>
        <w:ind w:left="-5" w:right="2"/>
        <w:rPr>
          <w:rFonts w:hint="eastAsia"/>
        </w:rPr>
      </w:pPr>
      <w:r>
        <w:rPr>
          <w:rFonts w:hint="eastAsia"/>
        </w:rPr>
        <w:t>这当然应该教导我们，深深的谦卑和强烈的确据绝不是不相容的，仅凭这个简单的理由，如果没别的理由，僭越的指控也就站不住脚了。</w:t>
      </w:r>
    </w:p>
    <w:p w14:paraId="6A31FCC1">
      <w:pPr>
        <w:ind w:left="-5" w:right="2"/>
        <w:rPr>
          <w:rFonts w:hint="eastAsia"/>
        </w:rPr>
      </w:pPr>
    </w:p>
    <w:p w14:paraId="29005638">
      <w:pPr>
        <w:ind w:left="-5" w:right="2"/>
        <w:rPr>
          <w:rFonts w:hint="eastAsia"/>
        </w:rPr>
      </w:pPr>
      <w:r>
        <w:rPr>
          <w:rFonts w:hint="eastAsia"/>
        </w:rPr>
        <w:t>My answer furthermore is, that many have attained to such an assured hope as our text expresses, even in modern days.</w:t>
      </w:r>
    </w:p>
    <w:p w14:paraId="15A3550A">
      <w:pPr>
        <w:ind w:left="-5" w:right="2"/>
        <w:rPr>
          <w:rFonts w:hint="eastAsia"/>
        </w:rPr>
      </w:pPr>
      <w:r>
        <w:rPr>
          <w:rFonts w:hint="eastAsia"/>
        </w:rPr>
        <w:t>我的进一步回答是，即使在现代，许多人也已经达到了我们经文所表达的这种确据的盼望。</w:t>
      </w:r>
    </w:p>
    <w:p w14:paraId="09E026D5">
      <w:pPr>
        <w:ind w:left="-5" w:right="2"/>
        <w:rPr>
          <w:rFonts w:hint="eastAsia"/>
        </w:rPr>
      </w:pPr>
    </w:p>
    <w:p w14:paraId="5222997C">
      <w:pPr>
        <w:ind w:left="-5" w:right="2"/>
        <w:rPr>
          <w:rFonts w:hint="eastAsia"/>
        </w:rPr>
      </w:pPr>
      <w:r>
        <w:rPr>
          <w:rFonts w:hint="eastAsia"/>
        </w:rPr>
        <w:t>Many have appeared to walk in almost uninterrupted fellowship with the Father and the Son, have seemed to enjoy an almost unceasing sense of the light of God's reconciled countenance shining down upon them, and have left on record their experience.</w:t>
      </w:r>
    </w:p>
    <w:p w14:paraId="52D5111F">
      <w:pPr>
        <w:ind w:left="-5" w:right="2"/>
        <w:rPr>
          <w:rFonts w:hint="eastAsia"/>
        </w:rPr>
      </w:pPr>
      <w:r>
        <w:rPr>
          <w:rFonts w:hint="eastAsia"/>
        </w:rPr>
        <w:t>许多人似乎与父和子在几乎不间断的相交中同行，似乎享受着神和好的面容几乎不断照耀在他们身上的感觉，并留下了他们的经历记录。</w:t>
      </w:r>
    </w:p>
    <w:p w14:paraId="2CFE5E27">
      <w:pPr>
        <w:ind w:left="-5" w:right="2"/>
        <w:rPr>
          <w:rFonts w:hint="eastAsia"/>
        </w:rPr>
      </w:pPr>
    </w:p>
    <w:p w14:paraId="60D46FD6">
      <w:pPr>
        <w:ind w:left="-5" w:right="2"/>
        <w:rPr>
          <w:rFonts w:hint="eastAsia"/>
        </w:rPr>
      </w:pPr>
      <w:r>
        <w:rPr>
          <w:rFonts w:hint="eastAsia"/>
        </w:rPr>
        <w:t>I could mention well-known names in proof of this, if time permitted. The thing has been, and is, and that is enough.</w:t>
      </w:r>
    </w:p>
    <w:p w14:paraId="71027D9D">
      <w:pPr>
        <w:ind w:left="-5" w:right="2"/>
        <w:rPr>
          <w:rFonts w:hint="eastAsia"/>
        </w:rPr>
      </w:pPr>
      <w:r>
        <w:rPr>
          <w:rFonts w:hint="eastAsia"/>
        </w:rPr>
        <w:t>如果时间允许，我可以列举众所周知的名字来证明这一点。这事曾经有过，现在也有，这就够了。</w:t>
      </w:r>
    </w:p>
    <w:p w14:paraId="27A81B76">
      <w:pPr>
        <w:ind w:left="-5" w:right="2"/>
        <w:rPr>
          <w:rFonts w:hint="eastAsia"/>
        </w:rPr>
      </w:pPr>
    </w:p>
    <w:p w14:paraId="01489A5C">
      <w:pPr>
        <w:ind w:left="-5" w:right="2"/>
        <w:rPr>
          <w:rFonts w:hint="eastAsia"/>
        </w:rPr>
      </w:pPr>
      <w:r>
        <w:rPr>
          <w:rFonts w:hint="eastAsia"/>
        </w:rPr>
        <w:t>My answer lastly is, it cannot be wrong to feel confident in a matter where God speaks unconditionally, to believe decidedly when God speaks decidedly, to have a sure persuasion of pardon and peace when one rests on the word and oath of Him that never changes.</w:t>
      </w:r>
    </w:p>
    <w:p w14:paraId="6BE17A5A">
      <w:pPr>
        <w:ind w:left="-5" w:right="2"/>
        <w:rPr>
          <w:rFonts w:hint="eastAsia"/>
        </w:rPr>
      </w:pPr>
      <w:r>
        <w:rPr>
          <w:rFonts w:hint="eastAsia"/>
        </w:rPr>
        <w:t>我最后的回答是，在神无条件说话的事上感到自信，当神决定性地说话时决定性地相信，当一个人依靠那位永不改变之主的话语和誓言时，对赦免和平安有确定的确信，这不可能是错的。</w:t>
      </w:r>
    </w:p>
    <w:p w14:paraId="1CE0E818">
      <w:pPr>
        <w:ind w:left="-5" w:right="2"/>
        <w:rPr>
          <w:rFonts w:hint="eastAsia"/>
        </w:rPr>
      </w:pPr>
    </w:p>
    <w:p w14:paraId="1DE0338C">
      <w:pPr>
        <w:ind w:left="-5" w:right="2"/>
        <w:rPr>
          <w:rFonts w:hint="eastAsia"/>
        </w:rPr>
      </w:pPr>
      <w:r>
        <w:rPr>
          <w:rFonts w:hint="eastAsia"/>
        </w:rPr>
        <w:t>It is an utter mistake to suppose that the believer who feels assurance is resting on anything he sees in himself. He simply leans on the Scriptures of truth, and on the Mediator of the new covenant.</w:t>
      </w:r>
    </w:p>
    <w:p w14:paraId="16AF5054">
      <w:pPr>
        <w:ind w:left="-5" w:right="2"/>
        <w:rPr>
          <w:rFonts w:hint="eastAsia"/>
        </w:rPr>
      </w:pPr>
      <w:r>
        <w:rPr>
          <w:rFonts w:hint="eastAsia"/>
        </w:rPr>
        <w:t>认为感到确据的信徒是依靠他在自己里面看到的任何东西，这是一个彻底的错误。他只是依靠真理的圣经，和新约的中保。</w:t>
      </w:r>
    </w:p>
    <w:p w14:paraId="12BEAAD5">
      <w:pPr>
        <w:ind w:left="-5" w:right="2"/>
        <w:rPr>
          <w:rFonts w:hint="eastAsia"/>
        </w:rPr>
      </w:pPr>
    </w:p>
    <w:p w14:paraId="5335710F">
      <w:pPr>
        <w:ind w:left="-5" w:right="2"/>
        <w:rPr>
          <w:rFonts w:hint="eastAsia"/>
        </w:rPr>
      </w:pPr>
      <w:r>
        <w:rPr>
          <w:rFonts w:hint="eastAsia"/>
        </w:rPr>
        <w:t>He believes the Lord Jesus means what He says, and takes Him at His word. Assurance is, after all, no more than a full-grown faith; a masculine faith that grasps Christ's promise with both hands; a faith that argues like the good centurion—'If you only speak the word Lord, I shall be healed.'</w:t>
      </w:r>
    </w:p>
    <w:p w14:paraId="3071D8E3">
      <w:pPr>
        <w:ind w:left="-5" w:right="2"/>
        <w:rPr>
          <w:rFonts w:hint="eastAsia"/>
        </w:rPr>
      </w:pPr>
      <w:r>
        <w:rPr>
          <w:rFonts w:hint="eastAsia"/>
        </w:rPr>
        <w:t>他相信主耶稣的话算数，并照祂的话信祂。确据毕竟不过是完全长成的信心；是一种用双手抓住基督应许的阳刚信心；是一种像那位好百夫长一样辩论的信心——‘主啊，只要你说一句话，我就必好了。’</w:t>
      </w:r>
    </w:p>
    <w:p w14:paraId="31588DE1">
      <w:pPr>
        <w:ind w:left="-5" w:right="2"/>
        <w:rPr>
          <w:rFonts w:hint="eastAsia"/>
        </w:rPr>
      </w:pPr>
    </w:p>
    <w:p w14:paraId="2C568D11">
      <w:pPr>
        <w:ind w:left="-5" w:right="2"/>
        <w:rPr>
          <w:rFonts w:hint="eastAsia"/>
        </w:rPr>
      </w:pPr>
      <w:r>
        <w:rPr>
          <w:rFonts w:hint="eastAsia"/>
        </w:rPr>
        <w:t>Depend on it, Paul was the last man in the world to build his assured hope on anything of his own.</w:t>
      </w:r>
    </w:p>
    <w:p w14:paraId="104F2FB0">
      <w:pPr>
        <w:ind w:left="-5" w:right="2"/>
        <w:rPr>
          <w:rFonts w:hint="eastAsia"/>
        </w:rPr>
      </w:pPr>
      <w:r>
        <w:rPr>
          <w:rFonts w:hint="eastAsia"/>
        </w:rPr>
        <w:t>确信无疑，保罗是世上最不可能把确据的盼望建立在任何属于他自己之物上的人。</w:t>
      </w:r>
    </w:p>
    <w:p w14:paraId="52677166">
      <w:pPr>
        <w:ind w:left="-5" w:right="2"/>
        <w:rPr>
          <w:rFonts w:hint="eastAsia"/>
        </w:rPr>
      </w:pPr>
    </w:p>
    <w:p w14:paraId="4078662F">
      <w:pPr>
        <w:ind w:left="-5" w:right="2"/>
        <w:rPr>
          <w:rFonts w:hint="eastAsia"/>
        </w:rPr>
      </w:pPr>
      <w:r>
        <w:rPr>
          <w:rFonts w:hint="eastAsia"/>
        </w:rPr>
        <w:t>He, who wrote himself down chief of sinners, had a deep sense of his own guilt and corruption—but then he had a still deeper sense of the length and breadth of Christ's righteousness.</w:t>
      </w:r>
    </w:p>
    <w:p w14:paraId="4D4B08DA">
      <w:pPr>
        <w:ind w:left="-5" w:right="2"/>
        <w:rPr>
          <w:rFonts w:hint="eastAsia"/>
        </w:rPr>
      </w:pPr>
      <w:r>
        <w:rPr>
          <w:rFonts w:hint="eastAsia"/>
        </w:rPr>
        <w:t>这位写下自己是罪人魁首的人，对自己罪咎和败坏有深刻的感觉——但那时他对基督之义的长阔高深有更深的感觉。</w:t>
      </w:r>
    </w:p>
    <w:p w14:paraId="11D544C2">
      <w:pPr>
        <w:ind w:left="-5" w:right="2"/>
        <w:rPr>
          <w:rFonts w:hint="eastAsia"/>
        </w:rPr>
      </w:pPr>
    </w:p>
    <w:p w14:paraId="7148ABFF">
      <w:pPr>
        <w:ind w:left="-5" w:right="2"/>
        <w:rPr>
          <w:rFonts w:hint="eastAsia"/>
        </w:rPr>
      </w:pPr>
      <w:r>
        <w:rPr>
          <w:rFonts w:hint="eastAsia"/>
        </w:rPr>
        <w:t>He had a clear view of the fountain of evil within him —but then he had a still clearer view of that other fountain which removes all uncleanness.</w:t>
      </w:r>
    </w:p>
    <w:p w14:paraId="536542A7">
      <w:pPr>
        <w:ind w:left="-5" w:right="2"/>
        <w:rPr>
          <w:rFonts w:hint="eastAsia"/>
        </w:rPr>
      </w:pPr>
      <w:r>
        <w:rPr>
          <w:rFonts w:hint="eastAsia"/>
        </w:rPr>
        <w:t>他对自己里面邪恶的源头有清晰的看法——但那时他对那除去一切污秽的另一个源头有更清晰的看法。</w:t>
      </w:r>
    </w:p>
    <w:p w14:paraId="77E232B0">
      <w:pPr>
        <w:ind w:left="-5" w:right="2"/>
        <w:rPr>
          <w:rFonts w:hint="eastAsia"/>
        </w:rPr>
      </w:pPr>
    </w:p>
    <w:p w14:paraId="6D459A39">
      <w:pPr>
        <w:ind w:left="-5" w:right="2"/>
        <w:rPr>
          <w:rFonts w:hint="eastAsia"/>
        </w:rPr>
      </w:pPr>
      <w:r>
        <w:rPr>
          <w:rFonts w:hint="eastAsia"/>
        </w:rPr>
        <w:t>He had a lively feeling of his own weakness —but he had a still livelier feeling that Christ's promise, "They shall never perish," would never be broken.</w:t>
      </w:r>
    </w:p>
    <w:p w14:paraId="002570EC">
      <w:pPr>
        <w:ind w:left="-5" w:right="2"/>
        <w:rPr>
          <w:rFonts w:hint="eastAsia"/>
        </w:rPr>
      </w:pPr>
      <w:r>
        <w:rPr>
          <w:rFonts w:hint="eastAsia"/>
        </w:rPr>
        <w:t>他对自己软弱有生动的感觉——但他对基督的应许“他们永不灭亡”绝不会落空有更生动的感觉。</w:t>
      </w:r>
    </w:p>
    <w:p w14:paraId="77E6BB7E">
      <w:pPr>
        <w:ind w:left="-5" w:right="2"/>
        <w:rPr>
          <w:rFonts w:hint="eastAsia"/>
        </w:rPr>
      </w:pPr>
    </w:p>
    <w:p w14:paraId="6E83DFC5">
      <w:pPr>
        <w:ind w:left="-5" w:right="2"/>
        <w:rPr>
          <w:rFonts w:hint="eastAsia"/>
        </w:rPr>
      </w:pPr>
      <w:r>
        <w:rPr>
          <w:rFonts w:hint="eastAsia"/>
        </w:rPr>
        <w:t>He knew, if ever man did, that he was a poor frail bark traversing a stormy ocean. He saw, if any did, the rolling waves and roaring tempest by which he was surrounded—but then he looked away from self to Jesus, and so had hope.</w:t>
      </w:r>
    </w:p>
    <w:p w14:paraId="61C4C05B">
      <w:pPr>
        <w:ind w:left="-5" w:right="2"/>
        <w:rPr>
          <w:rFonts w:hint="eastAsia"/>
        </w:rPr>
      </w:pPr>
      <w:r>
        <w:rPr>
          <w:rFonts w:hint="eastAsia"/>
        </w:rPr>
        <w:t>如果曾有人知道，他知道自己是一艘穿越风暴海洋的可怜脆弱小船。如果有人看见，他看见了包围他的汹涌波涛和咆哮风暴——但他那时从自我转向耶稣，因此有了盼望。</w:t>
      </w:r>
    </w:p>
    <w:p w14:paraId="7FE92917">
      <w:pPr>
        <w:ind w:left="-5" w:right="2"/>
        <w:rPr>
          <w:rFonts w:hint="eastAsia"/>
        </w:rPr>
      </w:pPr>
    </w:p>
    <w:p w14:paraId="5AD7DEA2">
      <w:pPr>
        <w:ind w:left="-5" w:right="2"/>
        <w:rPr>
          <w:rFonts w:hint="eastAsia"/>
        </w:rPr>
      </w:pPr>
      <w:r>
        <w:rPr>
          <w:rFonts w:hint="eastAsia"/>
        </w:rPr>
        <w:t>He remembered that anchor within the veil, sure and steadfast. He remembered the word and work and intercession of Him who loved him and gave Himself for him.</w:t>
      </w:r>
    </w:p>
    <w:p w14:paraId="46E7AEF3">
      <w:pPr>
        <w:ind w:left="-5" w:right="2"/>
        <w:rPr>
          <w:rFonts w:hint="eastAsia"/>
        </w:rPr>
      </w:pPr>
      <w:r>
        <w:rPr>
          <w:rFonts w:hint="eastAsia"/>
        </w:rPr>
        <w:t>他记得那通入幔内的锚，是又坚固又牢靠的。他记得那位爱他并为他舍己之主的言语、工作和代求。</w:t>
      </w:r>
    </w:p>
    <w:p w14:paraId="25173953">
      <w:pPr>
        <w:ind w:left="-5" w:right="2"/>
        <w:rPr>
          <w:rFonts w:hint="eastAsia"/>
        </w:rPr>
      </w:pPr>
    </w:p>
    <w:p w14:paraId="768B53E9">
      <w:pPr>
        <w:ind w:left="-5" w:right="2"/>
        <w:rPr>
          <w:rFonts w:hint="eastAsia"/>
        </w:rPr>
      </w:pPr>
      <w:r>
        <w:rPr>
          <w:rFonts w:hint="eastAsia"/>
        </w:rPr>
        <w:t>And this it was that enabled him to say so boldly, "A crown is laid up for me; the Lord shall give it to me; the Lord will preserve me; I shall never be confounded."</w:t>
      </w:r>
    </w:p>
    <w:p w14:paraId="35363C91">
      <w:pPr>
        <w:ind w:left="-5" w:right="2"/>
        <w:rPr>
          <w:rFonts w:hint="eastAsia"/>
        </w:rPr>
      </w:pPr>
      <w:r>
        <w:rPr>
          <w:rFonts w:hint="eastAsia"/>
        </w:rPr>
        <w:t>正是这使他能如此大胆地说：“有公义的冠冕为我存留；主要把它赐给我；主必保全我；我永不至于羞愧。”</w:t>
      </w:r>
    </w:p>
    <w:p w14:paraId="4EFF1409">
      <w:pPr>
        <w:ind w:left="-5" w:right="2"/>
        <w:rPr>
          <w:rFonts w:hint="eastAsia"/>
        </w:rPr>
      </w:pPr>
    </w:p>
    <w:p w14:paraId="6EF2353A">
      <w:pPr>
        <w:ind w:left="-5" w:right="2"/>
        <w:rPr>
          <w:rFonts w:hint="eastAsia"/>
        </w:rPr>
      </w:pPr>
      <w:r>
        <w:rPr>
          <w:rFonts w:hint="eastAsia"/>
        </w:rPr>
        <w:t>II. I pass on to the second thing I spoke of. I said a believer may never arrive at this assured hope, which Paul expresses, and yet be saved.</w:t>
      </w:r>
    </w:p>
    <w:p w14:paraId="471BA33E">
      <w:pPr>
        <w:ind w:left="-5" w:right="2"/>
        <w:rPr>
          <w:rFonts w:hint="eastAsia"/>
        </w:rPr>
      </w:pPr>
      <w:r>
        <w:rPr>
          <w:rFonts w:hint="eastAsia"/>
        </w:rPr>
        <w:t>II. 我继续讲我说的第二件事。我说信徒可能从未达到保罗所表达的这种确据的盼望，却依然得救。</w:t>
      </w:r>
    </w:p>
    <w:p w14:paraId="6DD81BB4">
      <w:pPr>
        <w:ind w:left="-5" w:right="2"/>
        <w:rPr>
          <w:rFonts w:hint="eastAsia"/>
        </w:rPr>
      </w:pPr>
    </w:p>
    <w:p w14:paraId="4AA986C8">
      <w:pPr>
        <w:ind w:left="-5" w:right="2"/>
        <w:rPr>
          <w:rFonts w:hint="eastAsia"/>
        </w:rPr>
      </w:pPr>
      <w:r>
        <w:rPr>
          <w:rFonts w:hint="eastAsia"/>
        </w:rPr>
        <w:t>I grant this most fully. I do not dispute it for a moment.</w:t>
      </w:r>
    </w:p>
    <w:p w14:paraId="0042B294">
      <w:pPr>
        <w:ind w:left="-5" w:right="2"/>
        <w:rPr>
          <w:rFonts w:hint="eastAsia"/>
        </w:rPr>
      </w:pPr>
      <w:r>
        <w:rPr>
          <w:rFonts w:hint="eastAsia"/>
        </w:rPr>
        <w:t>我最完全地承认这一点。我片刻都不争辩。</w:t>
      </w:r>
    </w:p>
    <w:p w14:paraId="03AD2CAA">
      <w:pPr>
        <w:ind w:left="-5" w:right="2"/>
        <w:rPr>
          <w:rFonts w:hint="eastAsia"/>
        </w:rPr>
      </w:pPr>
    </w:p>
    <w:p w14:paraId="2090E3F8">
      <w:pPr>
        <w:ind w:left="-5" w:right="2"/>
        <w:rPr>
          <w:rFonts w:hint="eastAsia"/>
        </w:rPr>
      </w:pPr>
      <w:r>
        <w:rPr>
          <w:rFonts w:hint="eastAsia"/>
        </w:rPr>
        <w:t>I would not desire to make one contrite heart sad that God has not made sad—or to discourage one fainting child of God—or to leave the impression that you have no part or lot in Christ except you feel assurance.</w:t>
      </w:r>
    </w:p>
    <w:p w14:paraId="399C9A16">
      <w:pPr>
        <w:ind w:left="-5" w:right="2"/>
        <w:rPr>
          <w:rFonts w:hint="eastAsia"/>
        </w:rPr>
      </w:pPr>
      <w:r>
        <w:rPr>
          <w:rFonts w:hint="eastAsia"/>
        </w:rPr>
        <w:t>我不愿使一个神没有使其悲伤的痛悔之心悲伤——或使一个灰心的神儿女气馁——或留下一种印象，即除非你感到确据，否则你在基督里无份无关。</w:t>
      </w:r>
    </w:p>
    <w:p w14:paraId="51245D00">
      <w:pPr>
        <w:ind w:left="-5" w:right="2"/>
        <w:rPr>
          <w:rFonts w:hint="eastAsia"/>
        </w:rPr>
      </w:pPr>
    </w:p>
    <w:p w14:paraId="1D56CE58">
      <w:pPr>
        <w:ind w:left="-5" w:right="2"/>
        <w:rPr>
          <w:rFonts w:hint="eastAsia"/>
        </w:rPr>
      </w:pPr>
      <w:r>
        <w:rPr>
          <w:rFonts w:hint="eastAsia"/>
        </w:rPr>
        <w:t>To have saving faith is one thing: to have an assured hope like the apostle Paul's is quite another. I think this ought never to be forgotten.</w:t>
      </w:r>
    </w:p>
    <w:p w14:paraId="20FC9956">
      <w:pPr>
        <w:ind w:left="-5" w:right="2"/>
        <w:rPr>
          <w:rFonts w:hint="eastAsia"/>
        </w:rPr>
      </w:pPr>
      <w:r>
        <w:rPr>
          <w:rFonts w:hint="eastAsia"/>
        </w:rPr>
        <w:t>拥有得救的信心是一回事：拥有像使徒保罗那样的确据的盼望完全是另一回事。我认为这永远不应被忘记。</w:t>
      </w:r>
    </w:p>
    <w:p w14:paraId="1C0461B6">
      <w:pPr>
        <w:ind w:left="-5" w:right="2"/>
        <w:rPr>
          <w:rFonts w:hint="eastAsia"/>
        </w:rPr>
      </w:pPr>
    </w:p>
    <w:p w14:paraId="06EDC3E0">
      <w:pPr>
        <w:ind w:left="-5" w:right="2"/>
        <w:rPr>
          <w:rFonts w:hint="eastAsia"/>
        </w:rPr>
      </w:pPr>
      <w:r>
        <w:rPr>
          <w:rFonts w:hint="eastAsia"/>
        </w:rPr>
        <w:t>I know some great and good men have held a different view. But I desire to call no man master.</w:t>
      </w:r>
    </w:p>
    <w:p w14:paraId="38C657C5">
      <w:pPr>
        <w:ind w:left="-5" w:right="2"/>
        <w:rPr>
          <w:rFonts w:hint="eastAsia"/>
        </w:rPr>
      </w:pPr>
      <w:r>
        <w:rPr>
          <w:rFonts w:hint="eastAsia"/>
        </w:rPr>
        <w:t>我知道一些伟大和良善的人持有不同的观点。但我不想称任何人为主。</w:t>
      </w:r>
    </w:p>
    <w:p w14:paraId="079E1EB2">
      <w:pPr>
        <w:ind w:left="-5" w:right="2"/>
        <w:rPr>
          <w:rFonts w:hint="eastAsia"/>
        </w:rPr>
      </w:pPr>
    </w:p>
    <w:p w14:paraId="1C8B740C">
      <w:pPr>
        <w:ind w:left="-5" w:right="2"/>
        <w:rPr>
          <w:rFonts w:hint="eastAsia"/>
        </w:rPr>
      </w:pPr>
      <w:r>
        <w:rPr>
          <w:rFonts w:hint="eastAsia"/>
        </w:rPr>
        <w:t>For my own part, I should think any other view than that I have given, a most uncomfortable gospel to preach, and one very likely to keep men back a long time from the gate of life.</w:t>
      </w:r>
    </w:p>
    <w:p w14:paraId="6A2B30DF">
      <w:pPr>
        <w:ind w:left="-5" w:right="2"/>
        <w:rPr>
          <w:rFonts w:hint="eastAsia"/>
        </w:rPr>
      </w:pPr>
      <w:r>
        <w:rPr>
          <w:rFonts w:hint="eastAsia"/>
        </w:rPr>
        <w:t>就我而言，我认为除我所给出的观点之外的任何观点，都是一种传起来极不令人安慰的福音，并且很可能使人长时间在生命之门外徘徊不前。</w:t>
      </w:r>
    </w:p>
    <w:p w14:paraId="0F4D4E2E">
      <w:pPr>
        <w:ind w:left="-5" w:right="2"/>
        <w:rPr>
          <w:rFonts w:hint="eastAsia"/>
        </w:rPr>
      </w:pPr>
    </w:p>
    <w:p w14:paraId="3DE07129">
      <w:pPr>
        <w:ind w:left="-5" w:right="2"/>
        <w:rPr>
          <w:rFonts w:hint="eastAsia"/>
        </w:rPr>
      </w:pPr>
      <w:r>
        <w:rPr>
          <w:rFonts w:hint="eastAsia"/>
        </w:rPr>
        <w:t>I shrink not from saying, that by grace a man may have sufficient faith to flee to Christ, really to lay hold on Him, really to trust in Him, really to be a child of God, really to be saved; and yet never, to his last day, be free from much anxiety, doubt, and fear.</w:t>
      </w:r>
    </w:p>
    <w:p w14:paraId="60B6FE3C">
      <w:pPr>
        <w:ind w:left="-5" w:right="2"/>
        <w:rPr>
          <w:rFonts w:hint="eastAsia"/>
        </w:rPr>
      </w:pPr>
      <w:r>
        <w:rPr>
          <w:rFonts w:hint="eastAsia"/>
        </w:rPr>
        <w:t>我不退缩地说，靠着恩典，一个人可能有足够的信心投奔基督，真正地抓住祂，真正地信靠祂，真正地成为神的儿女，真正地得救；然而直到他最后一天，都从未摆脱许多焦虑、怀疑和恐惧。</w:t>
      </w:r>
    </w:p>
    <w:p w14:paraId="1788A4BD">
      <w:pPr>
        <w:ind w:left="-5" w:right="2"/>
        <w:rPr>
          <w:rFonts w:hint="eastAsia"/>
        </w:rPr>
      </w:pPr>
    </w:p>
    <w:p w14:paraId="5073E127">
      <w:pPr>
        <w:ind w:left="-5" w:right="2"/>
        <w:rPr>
          <w:rFonts w:hint="eastAsia"/>
        </w:rPr>
      </w:pPr>
      <w:r>
        <w:rPr>
          <w:rFonts w:hint="eastAsia"/>
        </w:rPr>
        <w:t>"A letter," says old Watson, "may be written, which is not sealed; so grace may be written in the heart, yet the Spirit may not set the seal of assurance to it."</w:t>
      </w:r>
    </w:p>
    <w:p w14:paraId="613E6184">
      <w:pPr>
        <w:ind w:left="-5" w:right="2"/>
        <w:rPr>
          <w:rFonts w:hint="eastAsia"/>
        </w:rPr>
      </w:pPr>
      <w:r>
        <w:rPr>
          <w:rFonts w:hint="eastAsia"/>
        </w:rPr>
        <w:t>老沃森说：“一封信可能写好了，却没有盖章；照样，恩典可能写在心里，但圣灵可能还没有给它盖上确据的印。”</w:t>
      </w:r>
    </w:p>
    <w:p w14:paraId="458D6049">
      <w:pPr>
        <w:ind w:left="-5" w:right="2"/>
        <w:rPr>
          <w:rFonts w:hint="eastAsia"/>
        </w:rPr>
      </w:pPr>
    </w:p>
    <w:p w14:paraId="08467A88">
      <w:pPr>
        <w:ind w:left="-5" w:right="2"/>
        <w:rPr>
          <w:rFonts w:hint="eastAsia"/>
        </w:rPr>
      </w:pPr>
      <w:r>
        <w:rPr>
          <w:rFonts w:hint="eastAsia"/>
        </w:rPr>
        <w:t>A child may be born heir to a great fortune, and yet never be aware of his riches—live childish, die childish, and never know the fullness of his possession.</w:t>
      </w:r>
    </w:p>
    <w:p w14:paraId="1264CDCB">
      <w:pPr>
        <w:ind w:left="-5" w:right="2"/>
        <w:rPr>
          <w:rFonts w:hint="eastAsia"/>
        </w:rPr>
      </w:pPr>
      <w:r>
        <w:rPr>
          <w:rFonts w:hint="eastAsia"/>
        </w:rPr>
        <w:t>一个孩子可能生来就是一大笔财富的继承人，却从未意识到他的财富——活得像个孩子，死时像个孩子，从未知道他拥有的丰盛。</w:t>
      </w:r>
    </w:p>
    <w:p w14:paraId="5DFBD1D4">
      <w:pPr>
        <w:ind w:left="-5" w:right="2"/>
        <w:rPr>
          <w:rFonts w:hint="eastAsia"/>
        </w:rPr>
      </w:pPr>
    </w:p>
    <w:p w14:paraId="4970A2E0">
      <w:pPr>
        <w:ind w:left="-5" w:right="2"/>
        <w:rPr>
          <w:rFonts w:hint="eastAsia"/>
        </w:rPr>
      </w:pPr>
      <w:r>
        <w:rPr>
          <w:rFonts w:hint="eastAsia"/>
        </w:rPr>
        <w:t>And so also a man may be a babe in Christ's family, think as a babe, speak as a babe, and though saved never enjoy a lively hope, never know the real privilege of his inheritance.</w:t>
      </w:r>
    </w:p>
    <w:p w14:paraId="627B8118">
      <w:pPr>
        <w:ind w:left="-5" w:right="2"/>
        <w:rPr>
          <w:rFonts w:hint="eastAsia"/>
        </w:rPr>
      </w:pPr>
      <w:r>
        <w:rPr>
          <w:rFonts w:hint="eastAsia"/>
        </w:rPr>
        <w:t>照样，一个人可能是基督家里的婴孩，像婴孩一样思考，像婴孩一样说话，虽然得救了，却从未享受活泼的盼望，从未知道他基业的真正特权。</w:t>
      </w:r>
    </w:p>
    <w:p w14:paraId="7F2C69AB">
      <w:pPr>
        <w:ind w:left="-5" w:right="2"/>
        <w:rPr>
          <w:rFonts w:hint="eastAsia"/>
        </w:rPr>
      </w:pPr>
    </w:p>
    <w:p w14:paraId="47B1E370">
      <w:pPr>
        <w:ind w:left="-5" w:right="2"/>
        <w:rPr>
          <w:rFonts w:hint="eastAsia"/>
        </w:rPr>
      </w:pPr>
      <w:r>
        <w:rPr>
          <w:rFonts w:hint="eastAsia"/>
        </w:rPr>
        <w:t>Do not therefore, my brethren, mistake my meaning. Do not do me the injustice to say I told you none were saved except such as could say, like Paul, "I know and I am persuaded, there is a crown laid up for me."</w:t>
      </w:r>
    </w:p>
    <w:p w14:paraId="7F4F333E">
      <w:pPr>
        <w:ind w:left="-5" w:right="2"/>
        <w:rPr>
          <w:rFonts w:hint="eastAsia"/>
        </w:rPr>
      </w:pPr>
      <w:r>
        <w:rPr>
          <w:rFonts w:hint="eastAsia"/>
        </w:rPr>
        <w:t>因此，我的弟兄们，不要误解我的意思。不要冤枉我说我告诉你们除了那些能像保罗一样说“我知道且深信，有公义的冠冕为我存留”的人以外，没有人得救。</w:t>
      </w:r>
    </w:p>
    <w:p w14:paraId="750B2E7C">
      <w:pPr>
        <w:ind w:left="-5" w:right="2"/>
        <w:rPr>
          <w:rFonts w:hint="eastAsia"/>
        </w:rPr>
      </w:pPr>
    </w:p>
    <w:p w14:paraId="02319A39">
      <w:pPr>
        <w:ind w:left="-5" w:right="2"/>
        <w:rPr>
          <w:rFonts w:hint="eastAsia"/>
        </w:rPr>
      </w:pPr>
      <w:r>
        <w:rPr>
          <w:rFonts w:hint="eastAsia"/>
        </w:rPr>
        <w:t>I do not say so. I tell you nothing of the kind. Faith in Christ a man must have. This is the one door. Without faith no man can be saved— that is certain.</w:t>
      </w:r>
    </w:p>
    <w:p w14:paraId="20D2EE93">
      <w:pPr>
        <w:ind w:left="-5" w:right="2"/>
        <w:rPr>
          <w:rFonts w:hint="eastAsia"/>
        </w:rPr>
      </w:pPr>
      <w:r>
        <w:rPr>
          <w:rFonts w:hint="eastAsia"/>
        </w:rPr>
        <w:t>我没这么说。我告诉你们的完全不是这样。信基督是一个人必须有的。这是唯一的门。没有信心没有人能得救——这是确定的。</w:t>
      </w:r>
    </w:p>
    <w:p w14:paraId="77FED566">
      <w:pPr>
        <w:ind w:left="-5" w:right="2"/>
        <w:rPr>
          <w:rFonts w:hint="eastAsia"/>
        </w:rPr>
      </w:pPr>
    </w:p>
    <w:p w14:paraId="2ED4FEB2">
      <w:pPr>
        <w:ind w:left="-5" w:right="2"/>
        <w:rPr>
          <w:rFonts w:hint="eastAsia"/>
        </w:rPr>
      </w:pPr>
      <w:r>
        <w:rPr>
          <w:rFonts w:hint="eastAsia"/>
        </w:rPr>
        <w:t>A man must feel his sins and lost estate, must come to Christ for salvation, must rest his hope on this alone.</w:t>
      </w:r>
    </w:p>
    <w:p w14:paraId="0BB6CB44">
      <w:pPr>
        <w:ind w:left="-5" w:right="2"/>
        <w:rPr>
          <w:rFonts w:hint="eastAsia"/>
        </w:rPr>
      </w:pPr>
      <w:r>
        <w:rPr>
          <w:rFonts w:hint="eastAsia"/>
        </w:rPr>
        <w:t>一个人必须感到他的罪和失丧的境况，必须来到基督面前求救恩，必须单单把希望寄托在这上面。</w:t>
      </w:r>
    </w:p>
    <w:p w14:paraId="2B43F535">
      <w:pPr>
        <w:ind w:left="-5" w:right="2"/>
        <w:rPr>
          <w:rFonts w:hint="eastAsia"/>
        </w:rPr>
      </w:pPr>
    </w:p>
    <w:p w14:paraId="07F7F2CE">
      <w:pPr>
        <w:ind w:left="-5" w:right="2"/>
        <w:rPr>
          <w:rFonts w:hint="eastAsia"/>
        </w:rPr>
      </w:pPr>
      <w:r>
        <w:rPr>
          <w:rFonts w:hint="eastAsia"/>
        </w:rPr>
        <w:t>But if he has only faith to do this, however weak that faith may be, I will engage he will not miss heaven.</w:t>
      </w:r>
    </w:p>
    <w:p w14:paraId="680F7A34">
      <w:pPr>
        <w:ind w:left="-5" w:right="2"/>
        <w:rPr>
          <w:rFonts w:hint="eastAsia"/>
        </w:rPr>
      </w:pPr>
      <w:r>
        <w:rPr>
          <w:rFonts w:hint="eastAsia"/>
        </w:rPr>
        <w:t>但如果他只有信心做这些，无论那信心多么软弱，我保证他不会错过天堂。</w:t>
      </w:r>
    </w:p>
    <w:p w14:paraId="429F4268">
      <w:pPr>
        <w:ind w:left="-5" w:right="2"/>
        <w:rPr>
          <w:rFonts w:hint="eastAsia"/>
        </w:rPr>
      </w:pPr>
    </w:p>
    <w:p w14:paraId="6C594B0B">
      <w:pPr>
        <w:ind w:left="-5" w:right="2"/>
        <w:rPr>
          <w:rFonts w:hint="eastAsia"/>
        </w:rPr>
      </w:pPr>
      <w:r>
        <w:rPr>
          <w:rFonts w:hint="eastAsia"/>
        </w:rPr>
        <w:t>Yes! though his faith be no bigger than a grain of mustard-seed, if it only brings him to Christ and enables him to touch the hem of His garment, he shall be saved, saved as surely as the oldest saint in Paradise, saved as completely and eternally as Peter or John or Paul.</w:t>
      </w:r>
    </w:p>
    <w:p w14:paraId="69F766E3">
      <w:pPr>
        <w:ind w:left="-5" w:right="2"/>
        <w:rPr>
          <w:rFonts w:hint="eastAsia"/>
        </w:rPr>
      </w:pPr>
      <w:r>
        <w:rPr>
          <w:rFonts w:hint="eastAsia"/>
        </w:rPr>
        <w:t>是的！虽然他的信心不过像一粒芥菜种那么大，只要它带他到基督面前，使他摸着祂的衣裳繸子，他就必得救，像乐园里最老的圣徒一样确定得救，像彼得或约翰或保罗一样完全且永远得救。</w:t>
      </w:r>
    </w:p>
    <w:p w14:paraId="722A126A">
      <w:pPr>
        <w:ind w:left="-5" w:right="2"/>
        <w:rPr>
          <w:rFonts w:hint="eastAsia"/>
        </w:rPr>
      </w:pPr>
    </w:p>
    <w:p w14:paraId="4A38591F">
      <w:pPr>
        <w:ind w:left="-5" w:right="2"/>
        <w:rPr>
          <w:rFonts w:hint="eastAsia"/>
        </w:rPr>
      </w:pPr>
      <w:r>
        <w:rPr>
          <w:rFonts w:hint="eastAsia"/>
        </w:rPr>
        <w:t>There are degrees in our sanctification. In justification there are none.</w:t>
      </w:r>
    </w:p>
    <w:p w14:paraId="1044AFD7">
      <w:pPr>
        <w:ind w:left="-5" w:right="2"/>
        <w:rPr>
          <w:rFonts w:hint="eastAsia"/>
        </w:rPr>
      </w:pPr>
      <w:r>
        <w:rPr>
          <w:rFonts w:hint="eastAsia"/>
        </w:rPr>
        <w:t>在我们的成圣上有程度之分。在称义上没有。</w:t>
      </w:r>
    </w:p>
    <w:p w14:paraId="026DD9A0">
      <w:pPr>
        <w:ind w:left="-5" w:right="2"/>
        <w:rPr>
          <w:rFonts w:hint="eastAsia"/>
        </w:rPr>
      </w:pPr>
    </w:p>
    <w:p w14:paraId="6579D541">
      <w:pPr>
        <w:ind w:left="-5" w:right="2"/>
        <w:rPr>
          <w:rFonts w:hint="eastAsia"/>
        </w:rPr>
      </w:pPr>
      <w:r>
        <w:rPr>
          <w:rFonts w:hint="eastAsia"/>
        </w:rPr>
        <w:t>But all this time, I would have you take notice, the poor soul may have no assurance of his acceptance with God. He may have fear upon fear, and doubt upon doubt, many a question and many an anxiety, many a struggle and many a misgiving, clouds and darkness, storm and tempest to the very end.</w:t>
      </w:r>
    </w:p>
    <w:p w14:paraId="2260587F">
      <w:pPr>
        <w:ind w:left="-5" w:right="2"/>
        <w:rPr>
          <w:rFonts w:hint="eastAsia"/>
        </w:rPr>
      </w:pPr>
      <w:r>
        <w:rPr>
          <w:rFonts w:hint="eastAsia"/>
        </w:rPr>
        <w:t>但在这整个期间，我要你们注意，这可怜的灵魂可能对自己被神接纳没有确据。他可能恐惧加恐惧，怀疑加怀疑，有许多问题和许多焦虑，许多挣扎和许多疑虑，云雾和黑暗，风暴和狂风，直到最后。</w:t>
      </w:r>
    </w:p>
    <w:p w14:paraId="604990D2">
      <w:pPr>
        <w:ind w:left="-5" w:right="2"/>
        <w:rPr>
          <w:rFonts w:hint="eastAsia"/>
        </w:rPr>
      </w:pPr>
    </w:p>
    <w:p w14:paraId="0669B6E2">
      <w:pPr>
        <w:ind w:left="-5" w:right="2"/>
        <w:rPr>
          <w:rFonts w:hint="eastAsia"/>
        </w:rPr>
      </w:pPr>
      <w:r>
        <w:rPr>
          <w:rFonts w:hint="eastAsia"/>
        </w:rPr>
        <w:t>I will engage, I repeat, that bare, simple faith in Christ shall save a man, though he never attain to assurance—but I will not engage it shall bring him to heaven with strong and abounding consolations.</w:t>
      </w:r>
    </w:p>
    <w:p w14:paraId="3EC18052">
      <w:pPr>
        <w:ind w:left="-5" w:right="2"/>
        <w:rPr>
          <w:rFonts w:hint="eastAsia"/>
        </w:rPr>
      </w:pPr>
      <w:r>
        <w:rPr>
          <w:rFonts w:hint="eastAsia"/>
        </w:rPr>
        <w:t>我保证，我重复一遍，赤裸、单纯的信基督将拯救一个人，即使他从未达到确据——但我不会保证这会带给他强有力和丰盛的安慰去天堂。</w:t>
      </w:r>
    </w:p>
    <w:p w14:paraId="6B293D28">
      <w:pPr>
        <w:ind w:left="-5" w:right="2"/>
        <w:rPr>
          <w:rFonts w:hint="eastAsia"/>
        </w:rPr>
      </w:pPr>
    </w:p>
    <w:p w14:paraId="2FBA8634">
      <w:pPr>
        <w:ind w:left="-5" w:right="2"/>
        <w:rPr>
          <w:rFonts w:hint="eastAsia"/>
        </w:rPr>
      </w:pPr>
      <w:r>
        <w:rPr>
          <w:rFonts w:hint="eastAsia"/>
        </w:rPr>
        <w:t>I will engage it shall land him safe in harbor—but I will not engage he does not reach the shore weather-beaten and tempest-tossed, scarcely knowing himself that he is safe.</w:t>
      </w:r>
    </w:p>
    <w:p w14:paraId="415AC69D">
      <w:pPr>
        <w:ind w:left="-5" w:right="2"/>
        <w:rPr>
          <w:rFonts w:hint="eastAsia"/>
        </w:rPr>
      </w:pPr>
      <w:r>
        <w:rPr>
          <w:rFonts w:hint="eastAsia"/>
        </w:rPr>
        <w:t>我保证这会让他安全登陆港口——但我不会保证他到达岸边时不是饱经风霜和颠簸，甚至自己几乎不知道自己是安全的。</w:t>
      </w:r>
    </w:p>
    <w:p w14:paraId="0950C423">
      <w:pPr>
        <w:ind w:left="-5" w:right="2"/>
        <w:rPr>
          <w:rFonts w:hint="eastAsia"/>
        </w:rPr>
      </w:pPr>
    </w:p>
    <w:p w14:paraId="71A5D438">
      <w:pPr>
        <w:ind w:left="-5" w:right="2"/>
        <w:rPr>
          <w:rFonts w:hint="eastAsia"/>
        </w:rPr>
      </w:pPr>
      <w:r>
        <w:rPr>
          <w:rFonts w:hint="eastAsia"/>
        </w:rPr>
        <w:t>Brethren, I believe it is of great importance to keep in view this distinction between faith and assurance. It explains things which an inquirer in religion sometimes finds it hard to understand.</w:t>
      </w:r>
    </w:p>
    <w:p w14:paraId="3D2D20E6">
      <w:pPr>
        <w:ind w:left="-5" w:right="2"/>
        <w:rPr>
          <w:rFonts w:hint="eastAsia"/>
        </w:rPr>
      </w:pPr>
      <w:r>
        <w:rPr>
          <w:rFonts w:hint="eastAsia"/>
        </w:rPr>
        <w:t>弟兄们，我相信把信心和确据之间的区别放在视野中是非常重要的。它解释了宗教寻求者有时觉得很难理解的事情。</w:t>
      </w:r>
    </w:p>
    <w:p w14:paraId="37F56214">
      <w:pPr>
        <w:ind w:left="-5" w:right="2"/>
        <w:rPr>
          <w:rFonts w:hint="eastAsia"/>
        </w:rPr>
      </w:pPr>
    </w:p>
    <w:p w14:paraId="7C7A1082">
      <w:pPr>
        <w:ind w:left="-5" w:right="2"/>
        <w:rPr>
          <w:rFonts w:hint="eastAsia"/>
        </w:rPr>
      </w:pPr>
      <w:r>
        <w:rPr>
          <w:rFonts w:hint="eastAsia"/>
        </w:rPr>
        <w:t>Faith, let us remember, is the root, and assurance is the flower. Doubtless you can never have the flower without the root—but it is no less certain you may have the root and never have the flower.</w:t>
      </w:r>
    </w:p>
    <w:p w14:paraId="1C306F94">
      <w:pPr>
        <w:ind w:left="-5" w:right="2"/>
        <w:rPr>
          <w:rFonts w:hint="eastAsia"/>
        </w:rPr>
      </w:pPr>
      <w:r>
        <w:rPr>
          <w:rFonts w:hint="eastAsia"/>
        </w:rPr>
        <w:t>让我们记住，信心是根，确据是花。毫无疑问，没有根你永远不能有花——但同样确定的是，你可能有根却从未有花。</w:t>
      </w:r>
    </w:p>
    <w:p w14:paraId="1AA90DD5">
      <w:pPr>
        <w:ind w:left="-5" w:right="2"/>
        <w:rPr>
          <w:rFonts w:hint="eastAsia"/>
        </w:rPr>
      </w:pPr>
    </w:p>
    <w:p w14:paraId="7622B78E">
      <w:pPr>
        <w:ind w:left="-5" w:right="2"/>
        <w:rPr>
          <w:rFonts w:hint="eastAsia"/>
        </w:rPr>
      </w:pPr>
      <w:r>
        <w:rPr>
          <w:rFonts w:hint="eastAsia"/>
        </w:rPr>
        <w:t>Faith is that poor trembling woman, who came behind Jesus in the press, and touched the hem of His garment; assurance is Stephen standing calmly in the midst of his murderers, and saying, "I see the heavens opened, and the Son of man standing on the right hand of God."</w:t>
      </w:r>
    </w:p>
    <w:p w14:paraId="32FDBE2A">
      <w:pPr>
        <w:ind w:left="-5" w:right="2"/>
        <w:rPr>
          <w:rFonts w:hint="eastAsia"/>
        </w:rPr>
      </w:pPr>
      <w:r>
        <w:rPr>
          <w:rFonts w:hint="eastAsia"/>
        </w:rPr>
        <w:t>信心是那个在人群中来到耶稣背后，摸祂衣裳繸子的可怜战兢妇人；确据是司提反平静地站在凶手中间，说：“我看见天开了，人子站在神的右边。”</w:t>
      </w:r>
    </w:p>
    <w:p w14:paraId="551A0BF4">
      <w:pPr>
        <w:ind w:left="-5" w:right="2"/>
        <w:rPr>
          <w:rFonts w:hint="eastAsia"/>
        </w:rPr>
      </w:pPr>
    </w:p>
    <w:p w14:paraId="099659A4">
      <w:pPr>
        <w:ind w:left="-5" w:right="2"/>
        <w:rPr>
          <w:rFonts w:hint="eastAsia"/>
        </w:rPr>
      </w:pPr>
      <w:r>
        <w:rPr>
          <w:rFonts w:hint="eastAsia"/>
        </w:rPr>
        <w:t>Faith is the penitent thief crying, "Lord, remember me"; assurance is Job, sitting in the dust, covered with sores, and saying, "I know that my Redeemer lives."</w:t>
      </w:r>
    </w:p>
    <w:p w14:paraId="7A3F4CE4">
      <w:pPr>
        <w:ind w:left="-5" w:right="2"/>
        <w:rPr>
          <w:rFonts w:hint="eastAsia"/>
        </w:rPr>
      </w:pPr>
      <w:r>
        <w:rPr>
          <w:rFonts w:hint="eastAsia"/>
        </w:rPr>
        <w:t>信心是悔改的强盗喊道：“主啊，求你记念我”；确据是约伯坐在尘土中，满身毒疮，说：“我知道我的救赎主活着。”</w:t>
      </w:r>
    </w:p>
    <w:p w14:paraId="325CF72A">
      <w:pPr>
        <w:ind w:left="-5" w:right="2"/>
        <w:rPr>
          <w:rFonts w:hint="eastAsia"/>
        </w:rPr>
      </w:pPr>
    </w:p>
    <w:p w14:paraId="37A11019">
      <w:pPr>
        <w:ind w:left="-5" w:right="2"/>
        <w:rPr>
          <w:rFonts w:hint="eastAsia"/>
        </w:rPr>
      </w:pPr>
      <w:r>
        <w:rPr>
          <w:rFonts w:hint="eastAsia"/>
        </w:rPr>
        <w:t>Faith is Peter's drowning cry, as he began to sink, "Lord, save me"; assurance is that same Peter declaring before the council, "There is no other name given under heaven whereby we can be saved; we cannot but speak the things we have seen and heard."</w:t>
      </w:r>
    </w:p>
    <w:p w14:paraId="456E1759">
      <w:pPr>
        <w:ind w:left="-5" w:right="2"/>
        <w:rPr>
          <w:rFonts w:hint="eastAsia"/>
        </w:rPr>
      </w:pPr>
      <w:r>
        <w:rPr>
          <w:rFonts w:hint="eastAsia"/>
        </w:rPr>
        <w:t>信心是彼得开始下沉时的溺水呼救：“主啊，救我”；确据是同一个彼得在公会前宣告：“除祂以外，别无拯救；因为在天下人间，没有赐下别的名，我们可以靠着得救；我们所看见所听见的，不能不说。”</w:t>
      </w:r>
    </w:p>
    <w:p w14:paraId="105DF9CF">
      <w:pPr>
        <w:ind w:left="-5" w:right="2"/>
        <w:rPr>
          <w:rFonts w:hint="eastAsia"/>
        </w:rPr>
      </w:pPr>
    </w:p>
    <w:p w14:paraId="4627E776">
      <w:pPr>
        <w:ind w:left="-5" w:right="2"/>
        <w:rPr>
          <w:rFonts w:hint="eastAsia"/>
        </w:rPr>
      </w:pPr>
      <w:r>
        <w:rPr>
          <w:rFonts w:hint="eastAsia"/>
        </w:rPr>
        <w:t>Faith is the still small voice, "Lord, I believe, help my unbelief"; assurance is the confident challenge, "Who shall lay anything to the charge of God's elect? who is he who condemns?"</w:t>
      </w:r>
    </w:p>
    <w:p w14:paraId="316A40D4">
      <w:pPr>
        <w:ind w:left="-5" w:right="2"/>
        <w:rPr>
          <w:rFonts w:hint="eastAsia"/>
        </w:rPr>
      </w:pPr>
      <w:r>
        <w:rPr>
          <w:rFonts w:hint="eastAsia"/>
        </w:rPr>
        <w:t>信心是微小的声音：“主啊，我信，但我信不足，求主帮助”；确据是自信的挑战：“谁能控告神所拣选的人呢？谁能定他们的罪呢？”</w:t>
      </w:r>
    </w:p>
    <w:p w14:paraId="784E9DDF">
      <w:pPr>
        <w:ind w:left="-5" w:right="2"/>
        <w:rPr>
          <w:rFonts w:hint="eastAsia"/>
        </w:rPr>
      </w:pPr>
    </w:p>
    <w:p w14:paraId="41675122">
      <w:pPr>
        <w:ind w:left="-5" w:right="2"/>
        <w:rPr>
          <w:rFonts w:hint="eastAsia"/>
        </w:rPr>
      </w:pPr>
      <w:r>
        <w:rPr>
          <w:rFonts w:hint="eastAsia"/>
        </w:rPr>
        <w:t>Faith is Saul praying in the house of Judas at Damascus, sorrowful, blind, and alone; assurance is Paul the aged prisoner looking calmly into the grave, and saying, "I know whom I have believed; there is a crown laid up for me."</w:t>
      </w:r>
    </w:p>
    <w:p w14:paraId="5B044186">
      <w:pPr>
        <w:ind w:left="-5" w:right="2"/>
        <w:rPr>
          <w:rFonts w:hint="eastAsia"/>
        </w:rPr>
      </w:pPr>
      <w:r>
        <w:rPr>
          <w:rFonts w:hint="eastAsia"/>
        </w:rPr>
        <w:t>信心是扫罗在大马士革犹大的家里祷告，悲伤、瞎眼且孤独；确据是年老的囚犯保罗平静地看着坟墓，说：“因为知道我所信的是谁；有公义的冠冕为我存留。”</w:t>
      </w:r>
    </w:p>
    <w:p w14:paraId="2DB52127">
      <w:pPr>
        <w:ind w:left="-5" w:right="2"/>
        <w:rPr>
          <w:rFonts w:hint="eastAsia"/>
        </w:rPr>
      </w:pPr>
    </w:p>
    <w:p w14:paraId="2B9A2754">
      <w:pPr>
        <w:ind w:left="-5" w:right="2"/>
        <w:rPr>
          <w:rFonts w:hint="eastAsia"/>
        </w:rPr>
      </w:pPr>
      <w:r>
        <w:rPr>
          <w:rFonts w:hint="eastAsia"/>
        </w:rPr>
        <w:t>Faith is life. How great the blessing! Who can tell the gulf between life and death? Yet life may be weak, sickly, unhealthy, painful, trying, anxious, worn, burdensome, joyless, smileless, to the last.</w:t>
      </w:r>
    </w:p>
    <w:p w14:paraId="54DD3194">
      <w:pPr>
        <w:ind w:left="-5" w:right="2"/>
        <w:rPr>
          <w:rFonts w:hint="eastAsia"/>
        </w:rPr>
      </w:pPr>
      <w:r>
        <w:rPr>
          <w:rFonts w:hint="eastAsia"/>
        </w:rPr>
        <w:t>信心是生命。多大的祝福！谁能说出生命与死亡之间的鸿沟？然而生命可能是软弱的、病态的、不健康的、痛苦的、难熬的、焦虑的、疲惫的、沉重的、无乐的、无笑的，直到最后。</w:t>
      </w:r>
    </w:p>
    <w:p w14:paraId="1AAAE584">
      <w:pPr>
        <w:ind w:left="-5" w:right="2"/>
        <w:rPr>
          <w:rFonts w:hint="eastAsia"/>
        </w:rPr>
      </w:pPr>
    </w:p>
    <w:p w14:paraId="0910E31D">
      <w:pPr>
        <w:ind w:left="-5" w:right="2"/>
        <w:rPr>
          <w:rFonts w:hint="eastAsia"/>
        </w:rPr>
      </w:pPr>
      <w:r>
        <w:rPr>
          <w:rFonts w:hint="eastAsia"/>
        </w:rPr>
        <w:t>Assurance is more than life. It is health, strength, power, vigor, activity, energy, manliness, beauty.</w:t>
      </w:r>
    </w:p>
    <w:p w14:paraId="5AD0666E">
      <w:pPr>
        <w:ind w:left="-5" w:right="2"/>
        <w:rPr>
          <w:rFonts w:hint="eastAsia"/>
        </w:rPr>
      </w:pPr>
      <w:r>
        <w:rPr>
          <w:rFonts w:hint="eastAsia"/>
        </w:rPr>
        <w:t>确据不仅仅是生命。它是健康、力量、能力、活力、活动、能量、男子气概、美丽。</w:t>
      </w:r>
    </w:p>
    <w:p w14:paraId="2F4B2999">
      <w:pPr>
        <w:ind w:left="-5" w:right="2"/>
        <w:rPr>
          <w:rFonts w:hint="eastAsia"/>
        </w:rPr>
      </w:pPr>
    </w:p>
    <w:p w14:paraId="39DF7408">
      <w:pPr>
        <w:ind w:left="-5" w:right="2"/>
        <w:rPr>
          <w:rFonts w:hint="eastAsia"/>
        </w:rPr>
      </w:pPr>
      <w:r>
        <w:rPr>
          <w:rFonts w:hint="eastAsia"/>
        </w:rPr>
        <w:t>Brethren, it is not a question of saved or not saved—but of privilege or no privilege; it is not a question of peace or no peace—but of great peace or little peace;</w:t>
      </w:r>
    </w:p>
    <w:p w14:paraId="5EA9BA51">
      <w:pPr>
        <w:ind w:left="-5" w:right="2"/>
        <w:rPr>
          <w:rFonts w:hint="eastAsia"/>
        </w:rPr>
      </w:pPr>
      <w:r>
        <w:rPr>
          <w:rFonts w:hint="eastAsia"/>
        </w:rPr>
        <w:t>弟兄们，这不是得救或不得救的问题——而是有特权或无特权的问题；这不是有平安或无平安的问题——而是大平安或小平安的问题；</w:t>
      </w:r>
    </w:p>
    <w:p w14:paraId="018415A4">
      <w:pPr>
        <w:ind w:left="-5" w:right="2"/>
        <w:rPr>
          <w:rFonts w:hint="eastAsia"/>
        </w:rPr>
      </w:pPr>
    </w:p>
    <w:p w14:paraId="0F94EC80">
      <w:pPr>
        <w:ind w:left="-5" w:right="2"/>
        <w:rPr>
          <w:rFonts w:hint="eastAsia"/>
        </w:rPr>
      </w:pPr>
      <w:r>
        <w:rPr>
          <w:rFonts w:hint="eastAsia"/>
        </w:rPr>
        <w:t>it is not a question between the wanderers of this world and the school of Christ, it is one that belongs only to the school, it is between the first class and the highest class.</w:t>
      </w:r>
    </w:p>
    <w:p w14:paraId="1D49213C">
      <w:pPr>
        <w:ind w:left="-5" w:right="2"/>
        <w:rPr>
          <w:rFonts w:hint="eastAsia"/>
        </w:rPr>
      </w:pPr>
      <w:r>
        <w:rPr>
          <w:rFonts w:hint="eastAsia"/>
        </w:rPr>
        <w:t>这不是这个世界的流浪者与基督学校之间的问题，这是只属于学校内部的问题，是一年级和最高年级之间的问题。</w:t>
      </w:r>
    </w:p>
    <w:p w14:paraId="51FDC58F">
      <w:pPr>
        <w:ind w:left="-5" w:right="2"/>
        <w:rPr>
          <w:rFonts w:hint="eastAsia"/>
        </w:rPr>
      </w:pPr>
    </w:p>
    <w:p w14:paraId="403FE830">
      <w:pPr>
        <w:ind w:left="-5" w:right="2"/>
        <w:rPr>
          <w:rFonts w:hint="eastAsia"/>
        </w:rPr>
      </w:pPr>
      <w:r>
        <w:rPr>
          <w:rFonts w:hint="eastAsia"/>
        </w:rPr>
        <w:t>He who has faith does well. Happy would I feel, if I thought you all had it. Blessed, thrice blessed, are those who believe: they are safe; they are washed; they are justified; they are beyond the power of hell.</w:t>
      </w:r>
    </w:p>
    <w:p w14:paraId="7DE48A5D">
      <w:pPr>
        <w:ind w:left="-5" w:right="2"/>
        <w:rPr>
          <w:rFonts w:hint="eastAsia"/>
        </w:rPr>
      </w:pPr>
      <w:r>
        <w:rPr>
          <w:rFonts w:hint="eastAsia"/>
        </w:rPr>
        <w:t>有信心的人做得好。如果我认为你们都有信心，我会感到快乐。那些相信的人是有福的，三倍有福的：他们是安全的；他们是被洗净的；他们是称义的；他们是超越地狱权势的。</w:t>
      </w:r>
    </w:p>
    <w:p w14:paraId="480D4D74">
      <w:pPr>
        <w:ind w:left="-5" w:right="2"/>
        <w:rPr>
          <w:rFonts w:hint="eastAsia"/>
        </w:rPr>
      </w:pPr>
    </w:p>
    <w:p w14:paraId="08379125">
      <w:pPr>
        <w:ind w:left="-5" w:right="2"/>
        <w:rPr>
          <w:rFonts w:hint="eastAsia"/>
        </w:rPr>
      </w:pPr>
      <w:r>
        <w:rPr>
          <w:rFonts w:hint="eastAsia"/>
        </w:rPr>
        <w:t>But he who has assurance does far better, sees more, feels more, knows more, enjoys more, has more days like those spoken of in Deuteronomy, the days of heaven upon earth.</w:t>
      </w:r>
    </w:p>
    <w:p w14:paraId="27B32766">
      <w:pPr>
        <w:ind w:left="-5" w:right="2"/>
        <w:rPr>
          <w:rFonts w:hint="eastAsia"/>
        </w:rPr>
      </w:pPr>
      <w:r>
        <w:rPr>
          <w:rFonts w:hint="eastAsia"/>
        </w:rPr>
        <w:t>但有确据的人做得更好，看见更多，感觉更多，知道更多，享受更多，有更多像申命记中所说的日子，就是地上的天国日子。</w:t>
      </w:r>
    </w:p>
    <w:p w14:paraId="35F8A4B3">
      <w:pPr>
        <w:ind w:left="-5" w:right="2"/>
        <w:rPr>
          <w:rFonts w:hint="eastAsia"/>
        </w:rPr>
      </w:pPr>
    </w:p>
    <w:p w14:paraId="4E1717F5">
      <w:pPr>
        <w:ind w:left="-5" w:right="2"/>
        <w:rPr>
          <w:rFonts w:hint="eastAsia"/>
        </w:rPr>
      </w:pPr>
      <w:r>
        <w:rPr>
          <w:rFonts w:hint="eastAsia"/>
        </w:rPr>
        <w:t>III. I pass on to the third thing of which I spoke. I will give you some reasons why an assured hope is exceedingly to be desired.</w:t>
      </w:r>
    </w:p>
    <w:p w14:paraId="77FD5A96">
      <w:pPr>
        <w:ind w:left="-5" w:right="2"/>
        <w:rPr>
          <w:rFonts w:hint="eastAsia"/>
        </w:rPr>
      </w:pPr>
      <w:r>
        <w:rPr>
          <w:rFonts w:hint="eastAsia"/>
        </w:rPr>
        <w:t>III. 我继续讲我说的第三件事。我将给你们一些理由，说明为什么确据的盼望是极度值得渴慕的。</w:t>
      </w:r>
    </w:p>
    <w:p w14:paraId="4893B875">
      <w:pPr>
        <w:ind w:left="-5" w:right="2"/>
        <w:rPr>
          <w:rFonts w:hint="eastAsia"/>
        </w:rPr>
      </w:pPr>
    </w:p>
    <w:p w14:paraId="5DC3D0CE">
      <w:pPr>
        <w:ind w:left="-5" w:right="2"/>
        <w:rPr>
          <w:rFonts w:hint="eastAsia"/>
        </w:rPr>
      </w:pPr>
      <w:r>
        <w:rPr>
          <w:rFonts w:hint="eastAsia"/>
        </w:rPr>
        <w:t>I ask your attention to this point especially. I heartily wish that assurance was more sought after than it is. Too many among us begin doubting and go on doubting, live doubting, die doubting, and go to heaven in a kind of mist.</w:t>
      </w:r>
    </w:p>
    <w:p w14:paraId="5ACECDD9">
      <w:pPr>
        <w:ind w:left="-5" w:right="2"/>
        <w:rPr>
          <w:rFonts w:hint="eastAsia"/>
        </w:rPr>
      </w:pPr>
      <w:r>
        <w:rPr>
          <w:rFonts w:hint="eastAsia"/>
        </w:rPr>
        <w:t>我请你们特别注意这一点。我衷心希望确据比现在更受追求。我们中间太多人开始怀疑，继续怀疑，活着怀疑，死时怀疑，在一片迷雾中去天堂。</w:t>
      </w:r>
    </w:p>
    <w:p w14:paraId="53A98768">
      <w:pPr>
        <w:ind w:left="-5" w:right="2"/>
        <w:rPr>
          <w:rFonts w:hint="eastAsia"/>
        </w:rPr>
      </w:pPr>
    </w:p>
    <w:p w14:paraId="07BB8B6E">
      <w:pPr>
        <w:ind w:left="-5" w:right="2"/>
        <w:rPr>
          <w:rFonts w:hint="eastAsia"/>
        </w:rPr>
      </w:pPr>
      <w:r>
        <w:rPr>
          <w:rFonts w:hint="eastAsia"/>
        </w:rPr>
        <w:t>It would ill become me to speak slightingly of "hopes "and "wishes," but I fear many of us sit down content with them and go no further. I would like to see fewer "doubting babes" in the Lord's family, and more who could say "I know, and am persuaded."</w:t>
      </w:r>
    </w:p>
    <w:p w14:paraId="1C358D36">
      <w:pPr>
        <w:ind w:left="-5" w:right="2"/>
        <w:rPr>
          <w:rFonts w:hint="eastAsia"/>
        </w:rPr>
      </w:pPr>
      <w:r>
        <w:rPr>
          <w:rFonts w:hint="eastAsia"/>
        </w:rPr>
        <w:t>我轻视“希望”和“愿望”是不恰当的，但我恐怕我们许多人满足于此，不再前行。我希望能看到主家里更少的“怀疑婴孩”，更多能说“我知道，且深信”的人。</w:t>
      </w:r>
    </w:p>
    <w:p w14:paraId="119A88FD">
      <w:pPr>
        <w:ind w:left="-5" w:right="2"/>
        <w:rPr>
          <w:rFonts w:hint="eastAsia"/>
        </w:rPr>
      </w:pPr>
    </w:p>
    <w:p w14:paraId="6AF861BE">
      <w:pPr>
        <w:ind w:left="-5" w:right="2"/>
        <w:rPr>
          <w:rFonts w:hint="eastAsia"/>
        </w:rPr>
      </w:pPr>
      <w:r>
        <w:rPr>
          <w:rFonts w:hint="eastAsia"/>
        </w:rPr>
        <w:t>Oh! that you would all covet the best gifts, and not be content with less. You miss the full tide of blessedness the gospel was meant to convey.</w:t>
      </w:r>
    </w:p>
    <w:p w14:paraId="4C44E848">
      <w:pPr>
        <w:ind w:left="-5" w:right="2"/>
        <w:rPr>
          <w:rFonts w:hint="eastAsia"/>
        </w:rPr>
      </w:pPr>
      <w:r>
        <w:rPr>
          <w:rFonts w:hint="eastAsia"/>
        </w:rPr>
        <w:t>哦！愿你们都切慕那更大的恩赐，不要满足于较小的。你们错过了福音本意要传达的福分满潮。</w:t>
      </w:r>
    </w:p>
    <w:p w14:paraId="7B67E75F">
      <w:pPr>
        <w:ind w:left="-5" w:right="2"/>
        <w:rPr>
          <w:rFonts w:hint="eastAsia"/>
        </w:rPr>
      </w:pPr>
    </w:p>
    <w:p w14:paraId="368E14FF">
      <w:pPr>
        <w:ind w:left="-5" w:right="2"/>
        <w:rPr>
          <w:rFonts w:hint="eastAsia"/>
        </w:rPr>
      </w:pPr>
      <w:r>
        <w:rPr>
          <w:rFonts w:hint="eastAsia"/>
        </w:rPr>
        <w:t>You keep yourselves in a low and starved condition of soul, while your Lord is saying, "Eat and drink, O beloved, that your joy may be full."</w:t>
      </w:r>
    </w:p>
    <w:p w14:paraId="4468EEFA">
      <w:pPr>
        <w:ind w:left="-5" w:right="2"/>
        <w:rPr>
          <w:rFonts w:hint="eastAsia"/>
        </w:rPr>
      </w:pPr>
      <w:r>
        <w:rPr>
          <w:rFonts w:hint="eastAsia"/>
        </w:rPr>
        <w:t>你们使自己的灵魂处于低落和饥饿的状态，而你们的主正在说：“亲爱的朋友们，请吃，请喝，使你们的喜乐满足。”</w:t>
      </w:r>
    </w:p>
    <w:p w14:paraId="5FE80A75">
      <w:pPr>
        <w:ind w:left="-5" w:right="2"/>
        <w:rPr>
          <w:rFonts w:hint="eastAsia"/>
        </w:rPr>
      </w:pPr>
    </w:p>
    <w:p w14:paraId="04AED7C5">
      <w:pPr>
        <w:ind w:left="-5" w:right="2"/>
        <w:rPr>
          <w:rFonts w:hint="eastAsia"/>
        </w:rPr>
      </w:pPr>
      <w:r>
        <w:rPr>
          <w:rFonts w:hint="eastAsia"/>
        </w:rPr>
        <w:t>1. Know then, for one thing, that assurance is a thing to be desired, because of the present joy and peace it affords. Doubts and fears have great power to mar the comfort of a true believer.</w:t>
      </w:r>
    </w:p>
    <w:p w14:paraId="711C07CF">
      <w:pPr>
        <w:ind w:left="-5" w:right="2"/>
        <w:rPr>
          <w:rFonts w:hint="eastAsia"/>
        </w:rPr>
      </w:pPr>
      <w:r>
        <w:rPr>
          <w:rFonts w:hint="eastAsia"/>
        </w:rPr>
        <w:t>1. 那么要知道，首先，确据是一件值得渴慕的事，因为它提供现在的喜乐和平安。怀疑和恐惧有巨大的力量破坏真信徒的安慰。</w:t>
      </w:r>
    </w:p>
    <w:p w14:paraId="2CD1AC4D">
      <w:pPr>
        <w:ind w:left="-5" w:right="2"/>
        <w:rPr>
          <w:rFonts w:hint="eastAsia"/>
        </w:rPr>
      </w:pPr>
    </w:p>
    <w:p w14:paraId="330B2930">
      <w:pPr>
        <w:ind w:left="-5" w:right="2"/>
        <w:rPr>
          <w:rFonts w:hint="eastAsia"/>
        </w:rPr>
      </w:pPr>
      <w:r>
        <w:rPr>
          <w:rFonts w:hint="eastAsia"/>
        </w:rPr>
        <w:t>Uncertainty and suspense are bad enough in any condition—in the matter of our health, our property, our families, our affections, our earthly callings—but never so bad as in the affairs of our souls.</w:t>
      </w:r>
    </w:p>
    <w:p w14:paraId="1B90CE58">
      <w:pPr>
        <w:ind w:left="-5" w:right="2"/>
        <w:rPr>
          <w:rFonts w:hint="eastAsia"/>
        </w:rPr>
      </w:pPr>
      <w:r>
        <w:rPr>
          <w:rFonts w:hint="eastAsia"/>
        </w:rPr>
        <w:t>不确定和悬念在任何状况下都够糟糕的——在我们的健康、财产、家庭、情感、世俗职业方面——但绝没有在灵魂事务上那么糟糕。</w:t>
      </w:r>
    </w:p>
    <w:p w14:paraId="27FE2069">
      <w:pPr>
        <w:ind w:left="-5" w:right="2"/>
        <w:rPr>
          <w:rFonts w:hint="eastAsia"/>
        </w:rPr>
      </w:pPr>
    </w:p>
    <w:p w14:paraId="478DA062">
      <w:pPr>
        <w:ind w:left="-5" w:right="2"/>
        <w:rPr>
          <w:rFonts w:hint="eastAsia"/>
        </w:rPr>
      </w:pPr>
      <w:r>
        <w:rPr>
          <w:rFonts w:hint="eastAsia"/>
        </w:rPr>
        <w:t>Now so long as a believer cannot get beyond "I hope and I wish," he manifestly feels a certain degree of uncertainty about his spiritual state. The very words imply as much: he says "I hope" because he dare not say "I know."</w:t>
      </w:r>
    </w:p>
    <w:p w14:paraId="77B1504A">
      <w:pPr>
        <w:ind w:left="-5" w:right="2"/>
        <w:rPr>
          <w:rFonts w:hint="eastAsia"/>
        </w:rPr>
      </w:pPr>
      <w:r>
        <w:rPr>
          <w:rFonts w:hint="eastAsia"/>
        </w:rPr>
        <w:t>只要信徒不能超越“我希望和我愿望”，他显然对自己的属灵状态感到一定程度的不确定。这些词本身就暗示了这一点：他说“我希望”，因为他不敢说“我知道”。</w:t>
      </w:r>
    </w:p>
    <w:p w14:paraId="49DC3B90">
      <w:pPr>
        <w:ind w:left="-5" w:right="2"/>
        <w:rPr>
          <w:rFonts w:hint="eastAsia"/>
        </w:rPr>
      </w:pPr>
    </w:p>
    <w:p w14:paraId="37BED184">
      <w:pPr>
        <w:ind w:left="-5" w:right="2"/>
        <w:rPr>
          <w:rFonts w:hint="eastAsia"/>
        </w:rPr>
      </w:pPr>
      <w:r>
        <w:rPr>
          <w:rFonts w:hint="eastAsia"/>
        </w:rPr>
        <w:t>Assurance, my brethren, goes far to set a child of God free from this painful kind of bondage, and mightily ministers to comfort. It gives him joy and peace in believing.</w:t>
      </w:r>
    </w:p>
    <w:p w14:paraId="677CF20B">
      <w:pPr>
        <w:ind w:left="-5" w:right="2"/>
        <w:rPr>
          <w:rFonts w:hint="eastAsia"/>
        </w:rPr>
      </w:pPr>
      <w:r>
        <w:rPr>
          <w:rFonts w:hint="eastAsia"/>
        </w:rPr>
        <w:t>弟兄们，确据在很大程度上使神的儿女从这种痛苦的束缚中得自由，并有力地服侍于安慰。它使他在信心中有喜乐和平安。</w:t>
      </w:r>
    </w:p>
    <w:p w14:paraId="2E448E56">
      <w:pPr>
        <w:ind w:left="-5" w:right="2"/>
        <w:rPr>
          <w:rFonts w:hint="eastAsia"/>
        </w:rPr>
      </w:pPr>
    </w:p>
    <w:p w14:paraId="21DDB5F9">
      <w:pPr>
        <w:ind w:left="-5" w:right="2"/>
        <w:rPr>
          <w:rFonts w:hint="eastAsia"/>
        </w:rPr>
      </w:pPr>
      <w:r>
        <w:rPr>
          <w:rFonts w:hint="eastAsia"/>
        </w:rPr>
        <w:t>It makes him patient in tribulation, contented in trial, calm in affliction, unmoved in sorrow, not afraid of evil tidings.</w:t>
      </w:r>
    </w:p>
    <w:p w14:paraId="166321DE">
      <w:pPr>
        <w:ind w:left="-5" w:right="2"/>
        <w:rPr>
          <w:rFonts w:hint="eastAsia"/>
        </w:rPr>
      </w:pPr>
      <w:r>
        <w:rPr>
          <w:rFonts w:hint="eastAsia"/>
        </w:rPr>
        <w:t>它使他在患难中忍耐，在试炼中知足，在苦难中平静，在悲伤中不动摇，不惧怕凶恶的信息。</w:t>
      </w:r>
    </w:p>
    <w:p w14:paraId="05B4671B">
      <w:pPr>
        <w:ind w:left="-5" w:right="2"/>
        <w:rPr>
          <w:rFonts w:hint="eastAsia"/>
        </w:rPr>
      </w:pPr>
    </w:p>
    <w:p w14:paraId="7881ADF0">
      <w:pPr>
        <w:ind w:left="-5" w:right="2"/>
        <w:rPr>
          <w:rFonts w:hint="eastAsia"/>
        </w:rPr>
      </w:pPr>
      <w:r>
        <w:rPr>
          <w:rFonts w:hint="eastAsia"/>
        </w:rPr>
        <w:t>It sweetens his bitter cups, it lessens the burden of his crosses, it smooths the rough places on which he travels, it lightens the valley of the shadow of death.</w:t>
      </w:r>
    </w:p>
    <w:p w14:paraId="3AA1FE4D">
      <w:pPr>
        <w:ind w:left="-5" w:right="2"/>
        <w:rPr>
          <w:rFonts w:hint="eastAsia"/>
        </w:rPr>
      </w:pPr>
      <w:r>
        <w:rPr>
          <w:rFonts w:hint="eastAsia"/>
        </w:rPr>
        <w:t>它使他的苦杯变甜，它减轻他十字架的重担，它铺平他行走的崎岖之地，它照亮死荫的幽谷。</w:t>
      </w:r>
    </w:p>
    <w:p w14:paraId="3145093A">
      <w:pPr>
        <w:ind w:left="-5" w:right="2"/>
        <w:rPr>
          <w:rFonts w:hint="eastAsia"/>
        </w:rPr>
      </w:pPr>
    </w:p>
    <w:p w14:paraId="1BAE76AD">
      <w:pPr>
        <w:ind w:left="-5" w:right="2"/>
        <w:rPr>
          <w:rFonts w:hint="eastAsia"/>
        </w:rPr>
      </w:pPr>
      <w:r>
        <w:rPr>
          <w:rFonts w:hint="eastAsia"/>
        </w:rPr>
        <w:t>It makes him feel as if he had something solid beneath his feet and something firm under his hand, a sure Friend by the way and a sure home in the end. He feels that the great business of life is a settled business—debt, disaster, work, and all other business is by comparison small.</w:t>
      </w:r>
    </w:p>
    <w:p w14:paraId="388BCC29">
      <w:pPr>
        <w:ind w:left="-5" w:right="2"/>
        <w:rPr>
          <w:rFonts w:hint="eastAsia"/>
        </w:rPr>
      </w:pPr>
      <w:r>
        <w:rPr>
          <w:rFonts w:hint="eastAsia"/>
        </w:rPr>
        <w:t>它使他觉得脚下有坚实的东西，手下有稳固的东西，路途中有确定的朋友，终点有确定的家。他觉得生命的大事是一件已解决的事——债务、灾难、工作和所有其他事务相比之下都是小的。</w:t>
      </w:r>
    </w:p>
    <w:p w14:paraId="77E5DFEB">
      <w:pPr>
        <w:ind w:left="-5" w:right="2"/>
        <w:rPr>
          <w:rFonts w:hint="eastAsia"/>
        </w:rPr>
      </w:pPr>
    </w:p>
    <w:p w14:paraId="3CA5C760">
      <w:pPr>
        <w:ind w:left="-5" w:right="2"/>
        <w:rPr>
          <w:rFonts w:hint="eastAsia"/>
        </w:rPr>
      </w:pPr>
      <w:r>
        <w:rPr>
          <w:rFonts w:hint="eastAsia"/>
        </w:rPr>
        <w:t>Assurance will help a man to bear poverty and loss, it will teach him to say, "I know that have in heaven a better and more enduring substance. Silver and gold have I none—but grace and glory are mine and can never be taken away."</w:t>
      </w:r>
    </w:p>
    <w:p w14:paraId="2903D4AC">
      <w:pPr>
        <w:ind w:left="-5" w:right="2"/>
        <w:rPr>
          <w:rFonts w:hint="eastAsia"/>
        </w:rPr>
      </w:pPr>
      <w:r>
        <w:rPr>
          <w:rFonts w:hint="eastAsia"/>
        </w:rPr>
        <w:t>确据将帮助一个人忍受贫穷和损失，它将教导他说：“我知道我在天上有更美长存的家业。金银我都没有——但恩典和荣耀是我的，永远不能被夺去。”</w:t>
      </w:r>
    </w:p>
    <w:p w14:paraId="5D1AB6FA">
      <w:pPr>
        <w:ind w:left="-5" w:right="2"/>
        <w:rPr>
          <w:rFonts w:hint="eastAsia"/>
        </w:rPr>
      </w:pPr>
    </w:p>
    <w:p w14:paraId="6727B0CF">
      <w:pPr>
        <w:ind w:left="-5" w:right="2"/>
        <w:rPr>
          <w:rFonts w:hint="eastAsia"/>
        </w:rPr>
      </w:pPr>
      <w:r>
        <w:rPr>
          <w:rFonts w:hint="eastAsia"/>
        </w:rPr>
        <w:t>Assurance will support a man in sickness, make all his bed, smooth his pillow. It will enable him to say, "If my earthly house of this tabernacle fail, I have a building of God, a house not made with hands, eternal in the heavens. . . .</w:t>
      </w:r>
    </w:p>
    <w:p w14:paraId="73506EA3">
      <w:pPr>
        <w:ind w:left="-5" w:right="2"/>
        <w:rPr>
          <w:rFonts w:hint="eastAsia"/>
        </w:rPr>
      </w:pPr>
      <w:r>
        <w:rPr>
          <w:rFonts w:hint="eastAsia"/>
        </w:rPr>
        <w:t>确据将支持一个在病痛中的人，整理他的床铺，抚平他的枕头。它将使他能说：“我这地上的帐棚若拆毁了，我必得神所造的房子，不是人手所造，在天上永存的……</w:t>
      </w:r>
    </w:p>
    <w:p w14:paraId="25FBBEE7">
      <w:pPr>
        <w:ind w:left="-5" w:right="2"/>
        <w:rPr>
          <w:rFonts w:hint="eastAsia"/>
        </w:rPr>
      </w:pPr>
    </w:p>
    <w:p w14:paraId="2747DE69">
      <w:pPr>
        <w:ind w:left="-5" w:right="2"/>
        <w:rPr>
          <w:rFonts w:hint="eastAsia"/>
        </w:rPr>
      </w:pPr>
      <w:r>
        <w:rPr>
          <w:rFonts w:hint="eastAsia"/>
        </w:rPr>
        <w:t>I desire to depart and be with Christ. My flesh and my heart may fail—but God is the strength of my heart and my portion forever."</w:t>
      </w:r>
    </w:p>
    <w:p w14:paraId="50111AF0">
      <w:pPr>
        <w:ind w:left="-5" w:right="2"/>
        <w:rPr>
          <w:rFonts w:hint="eastAsia"/>
        </w:rPr>
      </w:pPr>
      <w:r>
        <w:rPr>
          <w:rFonts w:hint="eastAsia"/>
        </w:rPr>
        <w:t>我情愿离世与基督同在。我的肉体和我的心肠衰残——但神是我心里的力量，又是我的福分，直到永远。”</w:t>
      </w:r>
    </w:p>
    <w:p w14:paraId="5D9CBF55">
      <w:pPr>
        <w:ind w:left="-5" w:right="2"/>
        <w:rPr>
          <w:rFonts w:hint="eastAsia"/>
        </w:rPr>
      </w:pPr>
    </w:p>
    <w:p w14:paraId="1C131032">
      <w:pPr>
        <w:ind w:left="-5" w:right="2"/>
        <w:rPr>
          <w:rFonts w:hint="eastAsia"/>
        </w:rPr>
      </w:pPr>
      <w:r>
        <w:rPr>
          <w:rFonts w:hint="eastAsia"/>
        </w:rPr>
        <w:t>He who has assured hope can sing in prison, like Paul and Silas at Philippi. Assurance can give songs in the night. He can sleep with the full prospect of execution on the next day, like Peter in Herod's dungeon.</w:t>
      </w:r>
    </w:p>
    <w:p w14:paraId="6E9679FC">
      <w:pPr>
        <w:ind w:left="-5" w:right="2"/>
        <w:rPr>
          <w:rFonts w:hint="eastAsia"/>
        </w:rPr>
      </w:pPr>
      <w:r>
        <w:rPr>
          <w:rFonts w:hint="eastAsia"/>
        </w:rPr>
        <w:t>那个有确据盼望的人可以在监狱里歌唱，像保罗和西拉在腓立比一样。确据能在夜间赐下歌声。他可以在第二天被处决的完全预期下睡觉，像彼得在希律的监牢里一样。</w:t>
      </w:r>
    </w:p>
    <w:p w14:paraId="080AE371">
      <w:pPr>
        <w:ind w:left="-5" w:right="2"/>
        <w:rPr>
          <w:rFonts w:hint="eastAsia"/>
        </w:rPr>
      </w:pPr>
    </w:p>
    <w:p w14:paraId="66938995">
      <w:pPr>
        <w:ind w:left="-5" w:right="2"/>
        <w:rPr>
          <w:rFonts w:hint="eastAsia"/>
        </w:rPr>
      </w:pPr>
      <w:r>
        <w:rPr>
          <w:rFonts w:hint="eastAsia"/>
        </w:rPr>
        <w:t>Assurance says, "I will lay me down and take my rest, for you, Lord, make me dwell in safety." He can rejoice to suffer shame for Christ's sake, as the apostles did. Assurance says, "Rejoice and be exceeding glad—there is a far more exceeding and eternal weight of glory."</w:t>
      </w:r>
    </w:p>
    <w:p w14:paraId="339776BB">
      <w:pPr>
        <w:ind w:left="-5" w:right="2"/>
        <w:rPr>
          <w:rFonts w:hint="eastAsia"/>
        </w:rPr>
      </w:pPr>
      <w:r>
        <w:rPr>
          <w:rFonts w:hint="eastAsia"/>
        </w:rPr>
        <w:t>确据 说：“我必安然躺下睡觉，因为独有你耶和华使我安然居住。”他可以因基督的缘故欢喜受辱，像使徒们那样。确据 说：“要欢喜快乐——因为有极重无比永远的荣耀。”</w:t>
      </w:r>
    </w:p>
    <w:p w14:paraId="28896E36">
      <w:pPr>
        <w:ind w:left="-5" w:right="2"/>
        <w:rPr>
          <w:rFonts w:hint="eastAsia"/>
        </w:rPr>
      </w:pPr>
    </w:p>
    <w:p w14:paraId="0CD32B74">
      <w:pPr>
        <w:ind w:left="-5" w:right="2"/>
        <w:rPr>
          <w:rFonts w:hint="eastAsia"/>
        </w:rPr>
      </w:pPr>
      <w:r>
        <w:rPr>
          <w:rFonts w:hint="eastAsia"/>
        </w:rPr>
        <w:t>He can meet a violent and painful death without fear, as Stephen did in olden time, and Cranmer, Ridley, Latimer and Taylor in our own land. Assurance says, "Fear not those who kill the body, and after that have no more they can do. Lord Jesus, into Your hand I commend my spirit."</w:t>
      </w:r>
    </w:p>
    <w:p w14:paraId="75CB3B4D">
      <w:pPr>
        <w:ind w:left="-5" w:right="2"/>
        <w:rPr>
          <w:rFonts w:hint="eastAsia"/>
        </w:rPr>
      </w:pPr>
      <w:r>
        <w:rPr>
          <w:rFonts w:hint="eastAsia"/>
        </w:rPr>
        <w:t>他可以毫无惧怕地面对暴力和痛苦的死亡，像古时的司提反，以及我们自己土地上的克兰麦、里德利、拉替麦和泰勒一样。确据 说：“不要怕那些杀身体以后不能再做什么的。主耶稣啊，我将我的灵魂交在你手里。”</w:t>
      </w:r>
    </w:p>
    <w:p w14:paraId="037595FB">
      <w:pPr>
        <w:ind w:left="-5" w:right="2"/>
        <w:rPr>
          <w:rFonts w:hint="eastAsia"/>
        </w:rPr>
      </w:pPr>
    </w:p>
    <w:p w14:paraId="6822F7BF">
      <w:pPr>
        <w:ind w:left="-5" w:right="2"/>
        <w:rPr>
          <w:rFonts w:hint="eastAsia"/>
        </w:rPr>
      </w:pPr>
      <w:r>
        <w:rPr>
          <w:rFonts w:hint="eastAsia"/>
        </w:rPr>
        <w:t>Ah, brethren, the comfort assurance can give in the hour of death is a great point, depend upon it, and never will you think it so great as when your turn comes to die.</w:t>
      </w:r>
    </w:p>
    <w:p w14:paraId="6D80A0E1">
      <w:pPr>
        <w:ind w:left="-5" w:right="2"/>
        <w:rPr>
          <w:rFonts w:hint="eastAsia"/>
        </w:rPr>
      </w:pPr>
      <w:r>
        <w:rPr>
          <w:rFonts w:hint="eastAsia"/>
        </w:rPr>
        <w:t>啊，弟兄们，确信这一点，确据在临终时刻能给予的安慰是一个重点，当你死期临到时，你会觉得它无比重要。</w:t>
      </w:r>
    </w:p>
    <w:p w14:paraId="2241C708">
      <w:pPr>
        <w:ind w:left="-5" w:right="2"/>
        <w:rPr>
          <w:rFonts w:hint="eastAsia"/>
        </w:rPr>
      </w:pPr>
    </w:p>
    <w:p w14:paraId="19A2F26C">
      <w:pPr>
        <w:ind w:left="-5" w:right="2"/>
        <w:rPr>
          <w:rFonts w:hint="eastAsia"/>
        </w:rPr>
      </w:pPr>
      <w:r>
        <w:rPr>
          <w:rFonts w:hint="eastAsia"/>
        </w:rPr>
        <w:t>In that solemn hour there are few believers who do not find out the value and privilege of assurance, whatever they may have thought about it in their lives; general hopes and trusts are all very well to live upon—but when you come to die you will want to be able to say, "I know and I feel."</w:t>
      </w:r>
    </w:p>
    <w:p w14:paraId="686002B7">
      <w:pPr>
        <w:ind w:left="-5" w:right="2"/>
        <w:rPr>
          <w:rFonts w:hint="eastAsia"/>
        </w:rPr>
      </w:pPr>
      <w:r>
        <w:rPr>
          <w:rFonts w:hint="eastAsia"/>
        </w:rPr>
        <w:t>在那严肃的时刻，很少有信徒不发现确据的价值和特权，无论他们生前对它怎么想；一般的希望和信靠赖以生存还可以——但在你死的时候，你会想要能够说：“我知道且我感觉。”</w:t>
      </w:r>
    </w:p>
    <w:p w14:paraId="3ADB7D4A">
      <w:pPr>
        <w:ind w:left="-5" w:right="2"/>
        <w:rPr>
          <w:rFonts w:hint="eastAsia"/>
        </w:rPr>
      </w:pPr>
    </w:p>
    <w:p w14:paraId="06CBA32F">
      <w:pPr>
        <w:ind w:left="-5" w:right="2"/>
        <w:rPr>
          <w:rFonts w:hint="eastAsia"/>
        </w:rPr>
      </w:pPr>
      <w:r>
        <w:rPr>
          <w:rFonts w:hint="eastAsia"/>
        </w:rPr>
        <w:t>Believe me, Jordan is a cold stream to cross alone. The last enemy, even death, is a strong foe. When our souls are in departing, there is no cordial like the strong wine of assurance.</w:t>
      </w:r>
    </w:p>
    <w:p w14:paraId="67DF5007">
      <w:pPr>
        <w:ind w:left="-5" w:right="2"/>
        <w:rPr>
          <w:rFonts w:hint="eastAsia"/>
        </w:rPr>
      </w:pPr>
      <w:r>
        <w:rPr>
          <w:rFonts w:hint="eastAsia"/>
        </w:rPr>
        <w:t>相信我，约旦河是一条独自渡过的冷河。最后的仇敌，就是死，是一个强敌。当我们灵魂离去时，没有比确据的烈酒更补的良药了。</w:t>
      </w:r>
    </w:p>
    <w:p w14:paraId="705E70FF">
      <w:pPr>
        <w:ind w:left="-5" w:right="2"/>
        <w:rPr>
          <w:rFonts w:hint="eastAsia"/>
        </w:rPr>
      </w:pPr>
    </w:p>
    <w:p w14:paraId="484EAAA7">
      <w:pPr>
        <w:ind w:left="-5" w:right="2"/>
        <w:rPr>
          <w:rFonts w:hint="eastAsia"/>
        </w:rPr>
      </w:pPr>
      <w:r>
        <w:rPr>
          <w:rFonts w:hint="eastAsia"/>
        </w:rPr>
        <w:t>There is a beautiful expression in the Prayer-book's Visitation of the Sick. "The Almighty Lord, who is a most strong tower to all those who put their trust in Him, be now and evermore your defense,</w:t>
      </w:r>
    </w:p>
    <w:p w14:paraId="54A1A3C6">
      <w:pPr>
        <w:ind w:left="-5" w:right="2"/>
        <w:rPr>
          <w:rFonts w:hint="eastAsia"/>
        </w:rPr>
      </w:pPr>
      <w:r>
        <w:rPr>
          <w:rFonts w:hint="eastAsia"/>
        </w:rPr>
        <w:t>在公祷书的探访病人文中有这样一句美丽的表达：“全能的主，是所有信靠祂之人的坚固高台，愿祂现在和永远作你的防御，</w:t>
      </w:r>
    </w:p>
    <w:p w14:paraId="78E96215">
      <w:pPr>
        <w:ind w:left="-5" w:right="2"/>
        <w:rPr>
          <w:rFonts w:hint="eastAsia"/>
        </w:rPr>
      </w:pPr>
    </w:p>
    <w:p w14:paraId="1757B2E3">
      <w:pPr>
        <w:ind w:left="-5" w:right="2"/>
        <w:rPr>
          <w:rFonts w:hint="eastAsia"/>
        </w:rPr>
      </w:pPr>
      <w:r>
        <w:rPr>
          <w:rFonts w:hint="eastAsia"/>
        </w:rPr>
        <w:t>and make you know and feel that there is no other name under heaven through whom you may receive health and salvation—but only the name of our Lord Jesus Christ."</w:t>
      </w:r>
    </w:p>
    <w:p w14:paraId="6C9C2BF2">
      <w:pPr>
        <w:ind w:left="-5" w:right="2"/>
        <w:rPr>
          <w:rFonts w:hint="eastAsia"/>
        </w:rPr>
      </w:pPr>
      <w:r>
        <w:rPr>
          <w:rFonts w:hint="eastAsia"/>
        </w:rPr>
        <w:t>并使你知道且感觉，天下人间没有赐下别的名，使你可以靠着得健康和救恩——唯独我们主耶稣基督的名。”</w:t>
      </w:r>
    </w:p>
    <w:p w14:paraId="383D1F71">
      <w:pPr>
        <w:ind w:left="-5" w:right="2"/>
        <w:rPr>
          <w:rFonts w:hint="eastAsia"/>
        </w:rPr>
      </w:pPr>
    </w:p>
    <w:p w14:paraId="0A400737">
      <w:pPr>
        <w:ind w:left="-5" w:right="2"/>
        <w:rPr>
          <w:rFonts w:hint="eastAsia"/>
        </w:rPr>
      </w:pPr>
      <w:r>
        <w:rPr>
          <w:rFonts w:hint="eastAsia"/>
        </w:rPr>
        <w:t>The compilers showed great wisdom there: they saw that when the eyes grow dim and the heart grows faint, there must be knowing and feeling what Christ has done for us if there is to be perfect peace.</w:t>
      </w:r>
    </w:p>
    <w:p w14:paraId="20117A1C">
      <w:pPr>
        <w:ind w:left="-5" w:right="2"/>
        <w:rPr>
          <w:rFonts w:hint="eastAsia"/>
        </w:rPr>
      </w:pPr>
      <w:r>
        <w:rPr>
          <w:rFonts w:hint="eastAsia"/>
        </w:rPr>
        <w:t>编写者在这里显示了极大的智慧：他们看到当眼睛昏花、心跳微弱时，如果要拥有完全的平安，就必须知道和感觉到基督为我们所做的。</w:t>
      </w:r>
    </w:p>
    <w:p w14:paraId="5C7D0B40">
      <w:pPr>
        <w:ind w:left="-5" w:right="2"/>
        <w:rPr>
          <w:rFonts w:hint="eastAsia"/>
        </w:rPr>
      </w:pPr>
    </w:p>
    <w:p w14:paraId="1622D3B9">
      <w:pPr>
        <w:ind w:left="-5" w:right="2"/>
        <w:rPr>
          <w:rFonts w:hint="eastAsia"/>
        </w:rPr>
      </w:pPr>
      <w:r>
        <w:rPr>
          <w:rFonts w:hint="eastAsia"/>
        </w:rPr>
        <w:t>2. Let me name another thing. Assurance is to be desired, because it tends to make a Christian an active, useful Christian. None, generally speaking, do so much for Christ on earth as those who enjoy the fullest confidence of a free entrance into heaven. That sounds wonderful, I daresay—but it is true.</w:t>
      </w:r>
    </w:p>
    <w:p w14:paraId="219F8CD0">
      <w:pPr>
        <w:ind w:left="-5" w:right="2"/>
        <w:rPr>
          <w:rFonts w:hint="eastAsia"/>
        </w:rPr>
      </w:pPr>
      <w:r>
        <w:rPr>
          <w:rFonts w:hint="eastAsia"/>
        </w:rPr>
        <w:t>2. 让我提另一件事。确据是值得渴慕的，因为它倾向于使基督徒成为一个积极、有用的基督徒。一般来说，在地上为基督做最多事的，正是那些享有自由进入天堂之最充分信心的人。这听起来很奇妙，我敢说——但这是真的。</w:t>
      </w:r>
    </w:p>
    <w:p w14:paraId="7A34D40A">
      <w:pPr>
        <w:ind w:left="-5" w:right="2"/>
        <w:rPr>
          <w:rFonts w:hint="eastAsia"/>
        </w:rPr>
      </w:pPr>
    </w:p>
    <w:p w14:paraId="03F931D3">
      <w:pPr>
        <w:ind w:left="-5" w:right="2"/>
        <w:rPr>
          <w:rFonts w:hint="eastAsia"/>
        </w:rPr>
      </w:pPr>
      <w:r>
        <w:rPr>
          <w:rFonts w:hint="eastAsia"/>
        </w:rPr>
        <w:t>A believer who lacks an assured hope will spend much of his time in inward searchings of heart about his own state. He will be full of his own doubtings and questionings, his own conflicts and corruptions.</w:t>
      </w:r>
    </w:p>
    <w:p w14:paraId="1C73E912">
      <w:pPr>
        <w:ind w:left="-5" w:right="2"/>
        <w:rPr>
          <w:rFonts w:hint="eastAsia"/>
        </w:rPr>
      </w:pPr>
      <w:r>
        <w:rPr>
          <w:rFonts w:hint="eastAsia"/>
        </w:rPr>
        <w:t>一个缺乏确据盼望的信徒，会花费大量时间在内心搜寻自己的状态。他会充满自己的疑虑和质问，自己的冲突和败坏。</w:t>
      </w:r>
    </w:p>
    <w:p w14:paraId="1F8FFC77">
      <w:pPr>
        <w:ind w:left="-5" w:right="2"/>
        <w:rPr>
          <w:rFonts w:hint="eastAsia"/>
        </w:rPr>
      </w:pPr>
    </w:p>
    <w:p w14:paraId="6134220D">
      <w:pPr>
        <w:ind w:left="-5" w:right="2"/>
        <w:rPr>
          <w:rFonts w:hint="eastAsia"/>
        </w:rPr>
      </w:pPr>
      <w:r>
        <w:rPr>
          <w:rFonts w:hint="eastAsia"/>
        </w:rPr>
        <w:t>In short, you will often find that he is so taken up with this internal warfare that he has little leisure for other things, little time to work for God.</w:t>
      </w:r>
    </w:p>
    <w:p w14:paraId="26045706">
      <w:pPr>
        <w:ind w:left="-5" w:right="2"/>
        <w:rPr>
          <w:rFonts w:hint="eastAsia"/>
        </w:rPr>
      </w:pPr>
      <w:r>
        <w:rPr>
          <w:rFonts w:hint="eastAsia"/>
        </w:rPr>
        <w:t>简而言之，你会经常发现他全神贯注于这场内部战争，以至于他很少有闲暇顾及其他事情，很少有时间为神工作。</w:t>
      </w:r>
    </w:p>
    <w:p w14:paraId="5E4CDABA">
      <w:pPr>
        <w:ind w:left="-5" w:right="2"/>
        <w:rPr>
          <w:rFonts w:hint="eastAsia"/>
        </w:rPr>
      </w:pPr>
    </w:p>
    <w:p w14:paraId="620E6AC5">
      <w:pPr>
        <w:ind w:left="-5" w:right="2"/>
        <w:rPr>
          <w:rFonts w:hint="eastAsia"/>
        </w:rPr>
      </w:pPr>
      <w:r>
        <w:rPr>
          <w:rFonts w:hint="eastAsia"/>
        </w:rPr>
        <w:t>Now a believer who has, like Paul, an assured hope is free from these harassing distractions. He does not vex his soul with doubts about his own pardon and acceptance.</w:t>
      </w:r>
    </w:p>
    <w:p w14:paraId="2BFDC55B">
      <w:pPr>
        <w:ind w:left="-5" w:right="2"/>
        <w:rPr>
          <w:rFonts w:hint="eastAsia"/>
        </w:rPr>
      </w:pPr>
      <w:r>
        <w:rPr>
          <w:rFonts w:hint="eastAsia"/>
        </w:rPr>
        <w:t>现在的，像保罗一样拥有确据盼望的信徒，从这些令人烦恼的分心中解脱出来。他不以对自己赦免和接纳的疑虑折磨自己的灵魂。</w:t>
      </w:r>
    </w:p>
    <w:p w14:paraId="2CD3F62A">
      <w:pPr>
        <w:ind w:left="-5" w:right="2"/>
        <w:rPr>
          <w:rFonts w:hint="eastAsia"/>
        </w:rPr>
      </w:pPr>
    </w:p>
    <w:p w14:paraId="49C91374">
      <w:pPr>
        <w:ind w:left="-5" w:right="2"/>
        <w:rPr>
          <w:rFonts w:hint="eastAsia"/>
        </w:rPr>
      </w:pPr>
      <w:r>
        <w:rPr>
          <w:rFonts w:hint="eastAsia"/>
        </w:rPr>
        <w:t>He looks at the covenant sealed with blood, at the finished work and never-broken word of his Lord and Savior, and therefore counts his salvation a settled thing. And thus he is able to give an undivided attention to the Lord's work, and so in the long run to do more.</w:t>
      </w:r>
    </w:p>
    <w:p w14:paraId="237A43CA">
      <w:pPr>
        <w:ind w:left="-5" w:right="2"/>
        <w:rPr>
          <w:rFonts w:hint="eastAsia"/>
        </w:rPr>
      </w:pPr>
      <w:r>
        <w:rPr>
          <w:rFonts w:hint="eastAsia"/>
        </w:rPr>
        <w:t>他看着用血封印的约，看着他主和救主已完成的工作和永不废弃的话语，因此算他的救恩为已解决的事。这样他就能够全神贯注于主的工作，因此从长远来看做得更多。</w:t>
      </w:r>
    </w:p>
    <w:p w14:paraId="536F6FF9">
      <w:pPr>
        <w:ind w:left="-5" w:right="2"/>
        <w:rPr>
          <w:rFonts w:hint="eastAsia"/>
        </w:rPr>
      </w:pPr>
    </w:p>
    <w:p w14:paraId="5CE78BAC">
      <w:pPr>
        <w:ind w:left="-5" w:right="2"/>
        <w:rPr>
          <w:rFonts w:hint="eastAsia"/>
        </w:rPr>
      </w:pPr>
      <w:r>
        <w:rPr>
          <w:rFonts w:hint="eastAsia"/>
        </w:rPr>
        <w:t>Take, for an illustration of this, two English emigrants, and suppose them set down side by side in Australia or New Zealand. Give each of them a piece of land to clear and cultivate.</w:t>
      </w:r>
    </w:p>
    <w:p w14:paraId="324B9D8A">
      <w:pPr>
        <w:ind w:left="-5" w:right="2"/>
        <w:rPr>
          <w:rFonts w:hint="eastAsia"/>
        </w:rPr>
      </w:pPr>
      <w:r>
        <w:rPr>
          <w:rFonts w:hint="eastAsia"/>
        </w:rPr>
        <w:t>举个例子来说明这一点，假设两个英国移民并排在澳大利亚或新西兰定居。给他们每人一块地去开垦和耕种。</w:t>
      </w:r>
    </w:p>
    <w:p w14:paraId="1565D22D">
      <w:pPr>
        <w:ind w:left="-5" w:right="2"/>
        <w:rPr>
          <w:rFonts w:hint="eastAsia"/>
        </w:rPr>
      </w:pPr>
    </w:p>
    <w:p w14:paraId="44EE0567">
      <w:pPr>
        <w:ind w:left="-5" w:right="2"/>
        <w:rPr>
          <w:rFonts w:hint="eastAsia"/>
        </w:rPr>
      </w:pPr>
      <w:r>
        <w:rPr>
          <w:rFonts w:hint="eastAsia"/>
        </w:rPr>
        <w:t>Secure that land to them by every needful legal instrument, let it be conveyed as freehold to them and theirs forever, let the conveyance be publicly registered, and the property made sure to them by every deed and security that man's ingenuity can devise.</w:t>
      </w:r>
    </w:p>
    <w:p w14:paraId="36E9BF53">
      <w:pPr>
        <w:ind w:left="-5" w:right="2"/>
        <w:rPr>
          <w:rFonts w:hint="eastAsia"/>
        </w:rPr>
      </w:pPr>
      <w:r>
        <w:rPr>
          <w:rFonts w:hint="eastAsia"/>
        </w:rPr>
        <w:t>通过每一份必要的法律文书确保那块地归他们所有，让它作为永久产权永远转让给他们和他们的后代，让转让被公开登记，并通过人能设计出的每一份契约和担保使财产对他们确立。</w:t>
      </w:r>
    </w:p>
    <w:p w14:paraId="6ED6076C">
      <w:pPr>
        <w:ind w:left="-5" w:right="2"/>
        <w:rPr>
          <w:rFonts w:hint="eastAsia"/>
        </w:rPr>
      </w:pPr>
    </w:p>
    <w:p w14:paraId="639F6DCF">
      <w:pPr>
        <w:ind w:left="-5" w:right="2"/>
        <w:rPr>
          <w:rFonts w:hint="eastAsia"/>
        </w:rPr>
      </w:pPr>
      <w:r>
        <w:rPr>
          <w:rFonts w:hint="eastAsia"/>
        </w:rPr>
        <w:t>Suppose, then, that one of them shall set to work to bring his land into cultivation, and labor at it day after day without intermission or cessation.</w:t>
      </w:r>
    </w:p>
    <w:p w14:paraId="16ADF65F">
      <w:pPr>
        <w:ind w:left="-5" w:right="2"/>
        <w:rPr>
          <w:rFonts w:hint="eastAsia"/>
        </w:rPr>
      </w:pPr>
      <w:r>
        <w:rPr>
          <w:rFonts w:hint="eastAsia"/>
        </w:rPr>
        <w:t>然后假设，其中一个人开始工作，使他的土地进入耕作，日复一日地劳作，不间断也不停止。</w:t>
      </w:r>
    </w:p>
    <w:p w14:paraId="2DA52DE4">
      <w:pPr>
        <w:ind w:left="-5" w:right="2"/>
        <w:rPr>
          <w:rFonts w:hint="eastAsia"/>
        </w:rPr>
      </w:pPr>
    </w:p>
    <w:p w14:paraId="083EDE11">
      <w:pPr>
        <w:ind w:left="-5" w:right="2"/>
        <w:rPr>
          <w:rFonts w:hint="eastAsia"/>
        </w:rPr>
      </w:pPr>
      <w:r>
        <w:rPr>
          <w:rFonts w:hint="eastAsia"/>
        </w:rPr>
        <w:t>Suppose, in the meanwhile, that the other shall be continually leaving his work, and repeatedly going to the public registry to ask whether the land really is his own— whether there is not some mistake—whether after all there is not some flaw in the legal instruments which conveyed it to him.</w:t>
      </w:r>
    </w:p>
    <w:p w14:paraId="0699C6F6">
      <w:pPr>
        <w:ind w:left="-5" w:right="2"/>
        <w:rPr>
          <w:rFonts w:hint="eastAsia"/>
        </w:rPr>
      </w:pPr>
      <w:r>
        <w:rPr>
          <w:rFonts w:hint="eastAsia"/>
        </w:rPr>
        <w:t>同时假设，另一个人不断离开他的工作，反复去公共登记处询问那块地是否真的是他自己的——是否有某种错误——是否那转让他土地的法律文书终究有某种瑕疵。</w:t>
      </w:r>
    </w:p>
    <w:p w14:paraId="15803233">
      <w:pPr>
        <w:ind w:left="-5" w:right="2"/>
        <w:rPr>
          <w:rFonts w:hint="eastAsia"/>
        </w:rPr>
      </w:pPr>
    </w:p>
    <w:p w14:paraId="5EB1BE1C">
      <w:pPr>
        <w:ind w:left="-5" w:right="2"/>
        <w:rPr>
          <w:rFonts w:hint="eastAsia"/>
        </w:rPr>
      </w:pPr>
      <w:r>
        <w:rPr>
          <w:rFonts w:hint="eastAsia"/>
        </w:rPr>
        <w:t>The one shall never doubt his title—but just diligently work on; the other shall never feel sure of his title, and spend half his time in going to Sydney or Auckland with needless inquiries about it.</w:t>
      </w:r>
    </w:p>
    <w:p w14:paraId="3650A5CD">
      <w:pPr>
        <w:ind w:left="-5" w:right="2"/>
        <w:rPr>
          <w:rFonts w:hint="eastAsia"/>
        </w:rPr>
      </w:pPr>
      <w:r>
        <w:rPr>
          <w:rFonts w:hint="eastAsia"/>
        </w:rPr>
        <w:t>前者从不怀疑他的所有权——只是勤奋地工作；后者从未对他的所有权感到确定，并花一半时间去悉尼或奥克兰进行不必要的询问。</w:t>
      </w:r>
    </w:p>
    <w:p w14:paraId="36410ABC">
      <w:pPr>
        <w:ind w:left="-5" w:right="2"/>
        <w:rPr>
          <w:rFonts w:hint="eastAsia"/>
        </w:rPr>
      </w:pPr>
    </w:p>
    <w:p w14:paraId="3C6B3C3C">
      <w:pPr>
        <w:ind w:left="-5" w:right="2"/>
        <w:rPr>
          <w:rFonts w:hint="eastAsia"/>
        </w:rPr>
      </w:pPr>
      <w:r>
        <w:rPr>
          <w:rFonts w:hint="eastAsia"/>
        </w:rPr>
        <w:t>Which, now, of these two men will have made most progress in a year's time? Who will have done the most for his land, got the greatest breadth under tillage, have the best crops to show? You all know as well as I do—I need not supply an answer. There can only be one reply.</w:t>
      </w:r>
    </w:p>
    <w:p w14:paraId="0C4EFF8A">
      <w:pPr>
        <w:ind w:left="-5" w:right="2"/>
        <w:rPr>
          <w:rFonts w:hint="eastAsia"/>
        </w:rPr>
      </w:pPr>
      <w:r>
        <w:rPr>
          <w:rFonts w:hint="eastAsia"/>
        </w:rPr>
        <w:t>现在，这两个人中哪一个会在一年时间内取得最大的进展？谁会为他的土地做得最多，获得最大的耕作面积，展示最好的庄稼？你们都知道得和我一样清楚——我不需要提供答案。只能有一个回答。</w:t>
      </w:r>
    </w:p>
    <w:p w14:paraId="0E4847BE">
      <w:pPr>
        <w:ind w:left="-5" w:right="2"/>
        <w:rPr>
          <w:rFonts w:hint="eastAsia"/>
        </w:rPr>
      </w:pPr>
    </w:p>
    <w:p w14:paraId="6A5F9C13">
      <w:pPr>
        <w:ind w:left="-5" w:right="2"/>
        <w:rPr>
          <w:rFonts w:hint="eastAsia"/>
        </w:rPr>
      </w:pPr>
      <w:r>
        <w:rPr>
          <w:rFonts w:hint="eastAsia"/>
        </w:rPr>
        <w:t>Brethren, so will it be in the matter of our title to "mansions in the skies." None will do so much for the Lord who bought them as the believer who sees that title clear. The joy of the Lord will be that man's strength.</w:t>
      </w:r>
    </w:p>
    <w:p w14:paraId="2FEBB76B">
      <w:pPr>
        <w:ind w:left="-5" w:right="2"/>
        <w:rPr>
          <w:rFonts w:hint="eastAsia"/>
        </w:rPr>
      </w:pPr>
      <w:r>
        <w:rPr>
          <w:rFonts w:hint="eastAsia"/>
        </w:rPr>
        <w:t>弟兄们，我们在“天上豪宅”的所有权问题上也是如此。没有谁能像看清那个所有权的信徒那样，为买赎他们的主做那么多事。耶和华的喜乐将是那个人的力量。</w:t>
      </w:r>
    </w:p>
    <w:p w14:paraId="24CAF5F4">
      <w:pPr>
        <w:ind w:left="-5" w:right="2"/>
        <w:rPr>
          <w:rFonts w:hint="eastAsia"/>
        </w:rPr>
      </w:pPr>
    </w:p>
    <w:p w14:paraId="5669A05B">
      <w:pPr>
        <w:ind w:left="-5" w:right="2"/>
        <w:rPr>
          <w:rFonts w:hint="eastAsia"/>
        </w:rPr>
      </w:pPr>
      <w:r>
        <w:rPr>
          <w:rFonts w:hint="eastAsia"/>
        </w:rPr>
        <w:t>"Restore unto me," says David, "the joy of Your salvation . . . then will I teach transgressors Your ways." Never were there such working Christians as the apostles.</w:t>
      </w:r>
    </w:p>
    <w:p w14:paraId="685114C5">
      <w:pPr>
        <w:ind w:left="-5" w:right="2"/>
        <w:rPr>
          <w:rFonts w:hint="eastAsia"/>
        </w:rPr>
      </w:pPr>
      <w:r>
        <w:rPr>
          <w:rFonts w:hint="eastAsia"/>
        </w:rPr>
        <w:t>大卫说：“求你使我仍得救恩之乐……我就把你的道指教有过犯的人。”从未有过像使徒们那样工作的基督徒。</w:t>
      </w:r>
    </w:p>
    <w:p w14:paraId="30FAE961">
      <w:pPr>
        <w:ind w:left="-5" w:right="2"/>
        <w:rPr>
          <w:rFonts w:hint="eastAsia"/>
        </w:rPr>
      </w:pPr>
    </w:p>
    <w:p w14:paraId="1F29C8F8">
      <w:pPr>
        <w:ind w:left="-5" w:right="2"/>
        <w:rPr>
          <w:rFonts w:hint="eastAsia"/>
        </w:rPr>
      </w:pPr>
      <w:r>
        <w:rPr>
          <w:rFonts w:hint="eastAsia"/>
        </w:rPr>
        <w:t>They seemed to live to labor: Christ's work was their food and drink. They counted not their lives dear; they spent and were spent; they laid down health, ease, worldly comfort at the foot of the cross. And one cause of this, I believe, was their assured hope. They were men who said, "We know that we are of God."</w:t>
      </w:r>
    </w:p>
    <w:p w14:paraId="28A65CE0">
      <w:pPr>
        <w:ind w:left="-5" w:right="2"/>
        <w:rPr>
          <w:rFonts w:hint="eastAsia"/>
        </w:rPr>
      </w:pPr>
      <w:r>
        <w:rPr>
          <w:rFonts w:hint="eastAsia"/>
        </w:rPr>
        <w:t>他们似乎活着就是为了劳苦：基督的工作是他们的饮食。他们不以性命为念；他们耗尽心力；他们将健康、安逸、世俗的舒适都放在十字架脚下。我相信，这种原因之一是他们确据的盼望。他们是说“我们知道我们是属神的”的人。</w:t>
      </w:r>
    </w:p>
    <w:p w14:paraId="710E69F4">
      <w:pPr>
        <w:ind w:left="-5" w:right="2"/>
        <w:rPr>
          <w:rFonts w:hint="eastAsia"/>
        </w:rPr>
      </w:pPr>
    </w:p>
    <w:p w14:paraId="0B91F079">
      <w:pPr>
        <w:ind w:left="-5" w:right="2"/>
        <w:rPr>
          <w:rFonts w:hint="eastAsia"/>
        </w:rPr>
      </w:pPr>
      <w:r>
        <w:rPr>
          <w:rFonts w:hint="eastAsia"/>
        </w:rPr>
        <w:t>3. Let me name another thing. Assurance is to be desired, because it tends to make a Christian a decided Christian. Indecision and doubt about our own state in God's sight is a grievous disease, and the mother of many evils.</w:t>
      </w:r>
    </w:p>
    <w:p w14:paraId="13E2A7A5">
      <w:pPr>
        <w:ind w:left="-5" w:right="2"/>
        <w:rPr>
          <w:rFonts w:hint="eastAsia"/>
        </w:rPr>
      </w:pPr>
      <w:r>
        <w:rPr>
          <w:rFonts w:hint="eastAsia"/>
        </w:rPr>
        <w:t>3. 让我提另一件事。确据是值得渴慕的，因为它倾向于使基督徒成为一个果断的基督徒。在神眼中对我们自己状态的优柔寡断和怀疑是一种严重的疾病，也是许多邪恶的母亲。</w:t>
      </w:r>
    </w:p>
    <w:p w14:paraId="2CBFFA28">
      <w:pPr>
        <w:ind w:left="-5" w:right="2"/>
        <w:rPr>
          <w:rFonts w:hint="eastAsia"/>
        </w:rPr>
      </w:pPr>
    </w:p>
    <w:p w14:paraId="77C91AC3">
      <w:pPr>
        <w:ind w:left="-5" w:right="2"/>
        <w:rPr>
          <w:rFonts w:hint="eastAsia"/>
        </w:rPr>
      </w:pPr>
      <w:r>
        <w:rPr>
          <w:rFonts w:hint="eastAsia"/>
        </w:rPr>
        <w:t>It often produces a wavering and an unstable walk in following the Lord. Assurance helps to cut many a knot, and to make the path of Christian duty clear and plain.</w:t>
      </w:r>
    </w:p>
    <w:p w14:paraId="1820D7D1">
      <w:pPr>
        <w:ind w:left="-5" w:right="2"/>
        <w:rPr>
          <w:rFonts w:hint="eastAsia"/>
        </w:rPr>
      </w:pPr>
      <w:r>
        <w:rPr>
          <w:rFonts w:hint="eastAsia"/>
        </w:rPr>
        <w:t>它经常导致跟随主时的摇摆和不稳定的步伐。确据有助于解开许多结，使基督徒责任的道路清晰明了。</w:t>
      </w:r>
    </w:p>
    <w:p w14:paraId="68E5C8EC">
      <w:pPr>
        <w:ind w:left="-5" w:right="2"/>
        <w:rPr>
          <w:rFonts w:hint="eastAsia"/>
        </w:rPr>
      </w:pPr>
    </w:p>
    <w:p w14:paraId="184D8CD4">
      <w:pPr>
        <w:ind w:left="-5" w:right="2"/>
        <w:rPr>
          <w:rFonts w:hint="eastAsia"/>
        </w:rPr>
      </w:pPr>
      <w:r>
        <w:rPr>
          <w:rFonts w:hint="eastAsia"/>
        </w:rPr>
        <w:t>Many, of whom we feel a hope that they are God's children, and have grace, however weak, are continually perplexed with doubts on points of practice.</w:t>
      </w:r>
    </w:p>
    <w:p w14:paraId="751A671B">
      <w:pPr>
        <w:ind w:left="-5" w:right="2"/>
        <w:rPr>
          <w:rFonts w:hint="eastAsia"/>
        </w:rPr>
      </w:pPr>
      <w:r>
        <w:rPr>
          <w:rFonts w:hint="eastAsia"/>
        </w:rPr>
        <w:t>许多我们希望能是神儿女的人，虽然恩典微弱，却不断在实践点上被疑虑困扰。</w:t>
      </w:r>
    </w:p>
    <w:p w14:paraId="24E67DF1">
      <w:pPr>
        <w:ind w:left="-5" w:right="2"/>
        <w:rPr>
          <w:rFonts w:hint="eastAsia"/>
        </w:rPr>
      </w:pPr>
    </w:p>
    <w:p w14:paraId="2264D817">
      <w:pPr>
        <w:ind w:left="-5" w:right="2"/>
        <w:rPr>
          <w:rFonts w:hint="eastAsia"/>
        </w:rPr>
      </w:pPr>
      <w:r>
        <w:rPr>
          <w:rFonts w:hint="eastAsia"/>
        </w:rPr>
        <w:t>"Should we do such and such a thing? Shall we give up this family custom? Ought we to go to that place? How shall we draw the line about visiting? What is to be the measure of our dressing and entertainments? Are we never to dance, never to play at cards, never to attend pleasure parties?"</w:t>
      </w:r>
    </w:p>
    <w:p w14:paraId="113D6FAA">
      <w:pPr>
        <w:ind w:left="-5" w:right="2"/>
        <w:rPr>
          <w:rFonts w:hint="eastAsia"/>
        </w:rPr>
      </w:pPr>
      <w:r>
        <w:rPr>
          <w:rFonts w:hint="eastAsia"/>
        </w:rPr>
        <w:t>“我们应该做这样那样的事吗？我们要放弃这个家庭习俗吗？我们应该去那个地方吗？我们在探访上界限在哪里？我们的穿着和娱乐的尺度是什么？我们永远不能跳舞，永远不能打牌，永远不能参加娱乐聚会吗？”</w:t>
      </w:r>
    </w:p>
    <w:p w14:paraId="13F361CC">
      <w:pPr>
        <w:ind w:left="-5" w:right="2"/>
        <w:rPr>
          <w:rFonts w:hint="eastAsia"/>
        </w:rPr>
      </w:pPr>
    </w:p>
    <w:p w14:paraId="25C2704E">
      <w:pPr>
        <w:ind w:left="-5" w:right="2"/>
        <w:rPr>
          <w:rFonts w:hint="eastAsia"/>
        </w:rPr>
      </w:pPr>
      <w:r>
        <w:rPr>
          <w:rFonts w:hint="eastAsia"/>
        </w:rPr>
        <w:t>These are questions which seem to give them constant trouble. And often, very often, the simple root of this perplexity is that they do not feel assured that they themselves are children of God.</w:t>
      </w:r>
    </w:p>
    <w:p w14:paraId="3D0BC88C">
      <w:pPr>
        <w:ind w:left="-5" w:right="2"/>
        <w:rPr>
          <w:rFonts w:hint="eastAsia"/>
        </w:rPr>
      </w:pPr>
      <w:r>
        <w:rPr>
          <w:rFonts w:hint="eastAsia"/>
        </w:rPr>
        <w:t>这些问题似乎给他们带来不断的麻烦。而且经常，非常经常，这种困惑的单纯根源是他们不确信自己是神的儿女。</w:t>
      </w:r>
    </w:p>
    <w:p w14:paraId="45366565">
      <w:pPr>
        <w:ind w:left="-5" w:right="2"/>
        <w:rPr>
          <w:rFonts w:hint="eastAsia"/>
        </w:rPr>
      </w:pPr>
    </w:p>
    <w:p w14:paraId="38995FB9">
      <w:pPr>
        <w:ind w:left="-5" w:right="2"/>
        <w:rPr>
          <w:rFonts w:hint="eastAsia"/>
        </w:rPr>
      </w:pPr>
      <w:r>
        <w:rPr>
          <w:rFonts w:hint="eastAsia"/>
        </w:rPr>
        <w:t>They have not yet settled the point which side of the gate they are on. They do not know whether they are inside the ark or not.</w:t>
      </w:r>
    </w:p>
    <w:p w14:paraId="5B7E6EAD">
      <w:pPr>
        <w:ind w:left="-5" w:right="2"/>
        <w:rPr>
          <w:rFonts w:hint="eastAsia"/>
        </w:rPr>
      </w:pPr>
      <w:r>
        <w:rPr>
          <w:rFonts w:hint="eastAsia"/>
        </w:rPr>
        <w:t>他们还没有解决自己在门哪一边的问题。他们不知道自己是在方舟里面还是外面。</w:t>
      </w:r>
    </w:p>
    <w:p w14:paraId="6B68A69A">
      <w:pPr>
        <w:ind w:left="-5" w:right="2"/>
        <w:rPr>
          <w:rFonts w:hint="eastAsia"/>
        </w:rPr>
      </w:pPr>
    </w:p>
    <w:p w14:paraId="1BB5B3F0">
      <w:pPr>
        <w:ind w:left="-5" w:right="2"/>
        <w:rPr>
          <w:rFonts w:hint="eastAsia"/>
        </w:rPr>
      </w:pPr>
      <w:r>
        <w:rPr>
          <w:rFonts w:hint="eastAsia"/>
        </w:rPr>
        <w:t>That a child of God ought to act in a certain decided way they quite feel—but the grand question is, "Are they children of God themselves?"</w:t>
      </w:r>
    </w:p>
    <w:p w14:paraId="7412037B">
      <w:pPr>
        <w:ind w:left="-5" w:right="2"/>
        <w:rPr>
          <w:rFonts w:hint="eastAsia"/>
        </w:rPr>
      </w:pPr>
      <w:r>
        <w:rPr>
          <w:rFonts w:hint="eastAsia"/>
        </w:rPr>
        <w:t>他们完全感觉到神的儿女应当以某种果断的方式行事——但主要问题是，“他们自己是神的儿女吗？”</w:t>
      </w:r>
    </w:p>
    <w:p w14:paraId="7C13C608">
      <w:pPr>
        <w:ind w:left="-5" w:right="2"/>
        <w:rPr>
          <w:rFonts w:hint="eastAsia"/>
        </w:rPr>
      </w:pPr>
    </w:p>
    <w:p w14:paraId="2752A9A3">
      <w:pPr>
        <w:ind w:left="-5" w:right="2"/>
        <w:rPr>
          <w:rFonts w:hint="eastAsia"/>
        </w:rPr>
      </w:pPr>
      <w:r>
        <w:rPr>
          <w:rFonts w:hint="eastAsia"/>
        </w:rPr>
        <w:t>If they only felt they were so, they would go straightforward and take a decided line—but not feeling sure about it, their conscience is forever coming to a dead-lock.</w:t>
      </w:r>
    </w:p>
    <w:p w14:paraId="7E55BCB4">
      <w:pPr>
        <w:ind w:left="-5" w:right="2"/>
        <w:rPr>
          <w:rFonts w:hint="eastAsia"/>
        </w:rPr>
      </w:pPr>
      <w:r>
        <w:rPr>
          <w:rFonts w:hint="eastAsia"/>
        </w:rPr>
        <w:t>如果他们感觉自己是，他们就会勇往直前，采取果断的路线——但因为对此不确定，他们的良心永远陷入僵局。</w:t>
      </w:r>
    </w:p>
    <w:p w14:paraId="06A63114">
      <w:pPr>
        <w:ind w:left="-5" w:right="2"/>
        <w:rPr>
          <w:rFonts w:hint="eastAsia"/>
        </w:rPr>
      </w:pPr>
    </w:p>
    <w:p w14:paraId="4C07EB6F">
      <w:pPr>
        <w:ind w:left="-5" w:right="2"/>
        <w:rPr>
          <w:rFonts w:hint="eastAsia"/>
        </w:rPr>
      </w:pPr>
      <w:r>
        <w:rPr>
          <w:rFonts w:hint="eastAsia"/>
        </w:rPr>
        <w:t>The devil whispers, "Perhaps, after all, you are only a hypocrite; what right have you to take a decided course? wait until you are really a Christian." And this whisper too often just turns the scale, and leads on to some wretched conformity to the world.</w:t>
      </w:r>
    </w:p>
    <w:p w14:paraId="3B5D58BB">
      <w:pPr>
        <w:ind w:left="-5" w:right="2"/>
        <w:rPr>
          <w:rFonts w:hint="eastAsia"/>
        </w:rPr>
      </w:pPr>
      <w:r>
        <w:rPr>
          <w:rFonts w:hint="eastAsia"/>
        </w:rPr>
        <w:t>魔鬼耳语道：“也许，毕竟，你只是个伪君子；你有什么权利采取果断的路线？等你真的是基督徒再说吧。”这种耳语太常只是扭转了天平，导致对世界某种可悲的效法。</w:t>
      </w:r>
    </w:p>
    <w:p w14:paraId="3ECFCEB5">
      <w:pPr>
        <w:ind w:left="-5" w:right="2"/>
        <w:rPr>
          <w:rFonts w:hint="eastAsia"/>
        </w:rPr>
      </w:pPr>
    </w:p>
    <w:p w14:paraId="65D54CF9">
      <w:pPr>
        <w:ind w:left="-5" w:right="2"/>
        <w:rPr>
          <w:rFonts w:hint="eastAsia"/>
        </w:rPr>
      </w:pPr>
      <w:r>
        <w:rPr>
          <w:rFonts w:hint="eastAsia"/>
        </w:rPr>
        <w:t>Brethren, I verily believe you have here one reason why so many are inconsistent, unsatisfactory, and half-hearted in their conduct about the world.</w:t>
      </w:r>
    </w:p>
    <w:p w14:paraId="0D967AF9">
      <w:pPr>
        <w:ind w:left="-5" w:right="2"/>
        <w:rPr>
          <w:rFonts w:hint="eastAsia"/>
        </w:rPr>
      </w:pPr>
      <w:r>
        <w:rPr>
          <w:rFonts w:hint="eastAsia"/>
        </w:rPr>
        <w:t>弟兄们，我真的相信你们在这里找到了一个原因，为什么许多人在对待世界的行为上是不一致的、令人不满意的和半心半意的。</w:t>
      </w:r>
    </w:p>
    <w:p w14:paraId="736D72E1">
      <w:pPr>
        <w:ind w:left="-5" w:right="2"/>
        <w:rPr>
          <w:rFonts w:hint="eastAsia"/>
        </w:rPr>
      </w:pPr>
    </w:p>
    <w:p w14:paraId="6BA39CEF">
      <w:pPr>
        <w:ind w:left="-5" w:right="2"/>
        <w:rPr>
          <w:rFonts w:hint="eastAsia"/>
        </w:rPr>
      </w:pPr>
      <w:r>
        <w:rPr>
          <w:rFonts w:hint="eastAsia"/>
        </w:rPr>
        <w:t>They feel no assurance that they are Christ's, and so they feel a hesitancy about breaking with the world. They shrink from laying aside all the ways of the old man, because they are not confident they have put on the new. Depend upon it, one secret of halting between two opinions is want of assurance.</w:t>
      </w:r>
    </w:p>
    <w:p w14:paraId="4579B718">
      <w:pPr>
        <w:ind w:left="-5" w:right="2"/>
        <w:rPr>
          <w:rFonts w:hint="eastAsia"/>
        </w:rPr>
      </w:pPr>
      <w:r>
        <w:rPr>
          <w:rFonts w:hint="eastAsia"/>
        </w:rPr>
        <w:t>他们感觉不到确据自己是属基督的，所以他们在与世界决裂时感到犹豫。他们退缩不愿放下旧人的一切道路，因为他们不确信自己已经穿上了新人。确信无疑，心持两意的一个秘诀是缺乏确据。</w:t>
      </w:r>
    </w:p>
    <w:p w14:paraId="214C380E">
      <w:pPr>
        <w:ind w:left="-5" w:right="2"/>
        <w:rPr>
          <w:rFonts w:hint="eastAsia"/>
        </w:rPr>
      </w:pPr>
    </w:p>
    <w:p w14:paraId="71E96D39">
      <w:pPr>
        <w:ind w:left="-5" w:right="2"/>
        <w:rPr>
          <w:rFonts w:hint="eastAsia"/>
        </w:rPr>
      </w:pPr>
      <w:r>
        <w:rPr>
          <w:rFonts w:hint="eastAsia"/>
        </w:rPr>
        <w:t>4. Let me name one thing more. Assurance is to be desired because it tends to make the holiest Christians.</w:t>
      </w:r>
    </w:p>
    <w:p w14:paraId="4B1A4F91">
      <w:pPr>
        <w:ind w:left="-5" w:right="2"/>
        <w:rPr>
          <w:rFonts w:hint="eastAsia"/>
        </w:rPr>
      </w:pPr>
      <w:r>
        <w:rPr>
          <w:rFonts w:hint="eastAsia"/>
        </w:rPr>
        <w:t>4. 让我再提一件事。确据是值得渴慕的，因为它倾向于造就最圣洁的基督徒。</w:t>
      </w:r>
    </w:p>
    <w:p w14:paraId="6738354D">
      <w:pPr>
        <w:ind w:left="-5" w:right="2"/>
        <w:rPr>
          <w:rFonts w:hint="eastAsia"/>
        </w:rPr>
      </w:pPr>
    </w:p>
    <w:p w14:paraId="05E75A17">
      <w:pPr>
        <w:ind w:left="-5" w:right="2"/>
        <w:rPr>
          <w:rFonts w:hint="eastAsia"/>
        </w:rPr>
      </w:pPr>
      <w:r>
        <w:rPr>
          <w:rFonts w:hint="eastAsia"/>
        </w:rPr>
        <w:t>This, too, sounds wonderful and amazing—and yet it is true. It is one of the paradoxes of the Gospel, contrary, at first sight, to reason and common-sense, and yet it is a fact.</w:t>
      </w:r>
    </w:p>
    <w:p w14:paraId="19174647">
      <w:pPr>
        <w:ind w:left="-5" w:right="2"/>
        <w:rPr>
          <w:rFonts w:hint="eastAsia"/>
        </w:rPr>
      </w:pPr>
      <w:r>
        <w:rPr>
          <w:rFonts w:hint="eastAsia"/>
        </w:rPr>
        <w:t>这也听起来奇妙和惊人——然而这是真的。这是福音的悖论之一，乍一看与理性和常识相反，然而这是事实。</w:t>
      </w:r>
    </w:p>
    <w:p w14:paraId="68B88690">
      <w:pPr>
        <w:ind w:left="-5" w:right="2"/>
        <w:rPr>
          <w:rFonts w:hint="eastAsia"/>
        </w:rPr>
      </w:pPr>
    </w:p>
    <w:p w14:paraId="46D67998">
      <w:pPr>
        <w:ind w:left="-5" w:right="2"/>
        <w:rPr>
          <w:rFonts w:hint="eastAsia"/>
        </w:rPr>
      </w:pPr>
      <w:r>
        <w:rPr>
          <w:rFonts w:hint="eastAsia"/>
        </w:rPr>
        <w:t>Bellarmine was seldom more wide of the truth than when he said, "Assurance tends to carelessness and sloth." He who is freely forgiven by Christ will always do much for Christ's glory, and he who has the fullest assurance of this forgiveness will ordinarily keep up the closest walk with God.</w:t>
      </w:r>
    </w:p>
    <w:p w14:paraId="6A2AE3FE">
      <w:pPr>
        <w:ind w:left="-5" w:right="2"/>
        <w:rPr>
          <w:rFonts w:hint="eastAsia"/>
        </w:rPr>
      </w:pPr>
      <w:r>
        <w:rPr>
          <w:rFonts w:hint="eastAsia"/>
        </w:rPr>
        <w:t>贝拉明在说“确据倾向于粗心和懒惰”时，很少有比这更偏离真理的了。那个被基督白白赦免的人总是会为基督的荣耀多做工，而那个对这赦免有最充分确据的人通常会保持与神最亲密的同行。</w:t>
      </w:r>
    </w:p>
    <w:p w14:paraId="432A82BB">
      <w:pPr>
        <w:ind w:left="-5" w:right="2"/>
        <w:rPr>
          <w:rFonts w:hint="eastAsia"/>
        </w:rPr>
      </w:pPr>
    </w:p>
    <w:p w14:paraId="6D8DD84D">
      <w:pPr>
        <w:ind w:left="-5" w:right="2"/>
        <w:rPr>
          <w:rFonts w:hint="eastAsia"/>
        </w:rPr>
      </w:pPr>
      <w:r>
        <w:rPr>
          <w:rFonts w:hint="eastAsia"/>
        </w:rPr>
        <w:t>It is a faithful saying in the first Epistle of John, "Every man who has this hope in him purifies himself, even as He is pure."</w:t>
      </w:r>
    </w:p>
    <w:p w14:paraId="2F4B3A46">
      <w:pPr>
        <w:ind w:left="-5" w:right="2"/>
        <w:rPr>
          <w:rFonts w:hint="eastAsia"/>
        </w:rPr>
      </w:pPr>
      <w:r>
        <w:rPr>
          <w:rFonts w:hint="eastAsia"/>
        </w:rPr>
        <w:t>这是约翰一书中的一句信实的话：“凡向祂有这指望的，就洁净自己，像祂是洁净的一样。”</w:t>
      </w:r>
    </w:p>
    <w:p w14:paraId="51F63981">
      <w:pPr>
        <w:ind w:left="-5" w:right="2"/>
        <w:rPr>
          <w:rFonts w:hint="eastAsia"/>
        </w:rPr>
      </w:pPr>
    </w:p>
    <w:p w14:paraId="12076C64">
      <w:pPr>
        <w:ind w:left="-5" w:right="2"/>
        <w:rPr>
          <w:rFonts w:hint="eastAsia"/>
        </w:rPr>
      </w:pPr>
      <w:r>
        <w:rPr>
          <w:rFonts w:hint="eastAsia"/>
        </w:rPr>
        <w:t>None are so likely to maintain a watchful guard over their heart and life, as those who know the comfort of living in near communion with God. They feel their privilege, and will fear losing it.</w:t>
      </w:r>
    </w:p>
    <w:p w14:paraId="0A34223D">
      <w:pPr>
        <w:ind w:left="-5" w:right="2"/>
        <w:rPr>
          <w:rFonts w:hint="eastAsia"/>
        </w:rPr>
      </w:pPr>
      <w:r>
        <w:rPr>
          <w:rFonts w:hint="eastAsia"/>
        </w:rPr>
        <w:t>没有人比那些知道生活在与神亲近相交之安慰中的人，更可能对自己的心和生活保持警惕的看守。他们感到自己的特权，并将害怕失去它。</w:t>
      </w:r>
    </w:p>
    <w:p w14:paraId="42E2B552">
      <w:pPr>
        <w:ind w:left="-5" w:right="2"/>
        <w:rPr>
          <w:rFonts w:hint="eastAsia"/>
        </w:rPr>
      </w:pPr>
    </w:p>
    <w:p w14:paraId="27779C88">
      <w:pPr>
        <w:ind w:left="-5" w:right="2"/>
        <w:rPr>
          <w:rFonts w:hint="eastAsia"/>
        </w:rPr>
      </w:pPr>
      <w:r>
        <w:rPr>
          <w:rFonts w:hint="eastAsia"/>
        </w:rPr>
        <w:t>They will dread falling from their high estate and marring their own comforts by inconsistencies. He who goes a journey and has little money to lose, takes little thought of danger, and cares not how late he travels in a dangerous country.</w:t>
      </w:r>
    </w:p>
    <w:p w14:paraId="0F33FC41">
      <w:pPr>
        <w:ind w:left="-5" w:right="2"/>
        <w:rPr>
          <w:rFonts w:hint="eastAsia"/>
        </w:rPr>
      </w:pPr>
      <w:r>
        <w:rPr>
          <w:rFonts w:hint="eastAsia"/>
        </w:rPr>
        <w:t>他们会害怕从高位跌落，因不一致的行为破坏自己的安慰。那个旅行却几乎没有钱可丢的人，很少考虑危险，也不在乎他在危险的国家旅行多晚。</w:t>
      </w:r>
    </w:p>
    <w:p w14:paraId="64204D65">
      <w:pPr>
        <w:ind w:left="-5" w:right="2"/>
        <w:rPr>
          <w:rFonts w:hint="eastAsia"/>
        </w:rPr>
      </w:pPr>
    </w:p>
    <w:p w14:paraId="70F851D4">
      <w:pPr>
        <w:ind w:left="-5" w:right="2"/>
        <w:rPr>
          <w:rFonts w:hint="eastAsia"/>
        </w:rPr>
      </w:pPr>
      <w:r>
        <w:rPr>
          <w:rFonts w:hint="eastAsia"/>
        </w:rPr>
        <w:t>He who carries gold and jewels, on the contrary, will be a cautious traveler: he will look well to his road, his house, and his company, and run no risks.</w:t>
      </w:r>
    </w:p>
    <w:p w14:paraId="2859479D">
      <w:pPr>
        <w:ind w:left="-5" w:right="2"/>
        <w:rPr>
          <w:rFonts w:hint="eastAsia"/>
        </w:rPr>
      </w:pPr>
      <w:r>
        <w:rPr>
          <w:rFonts w:hint="eastAsia"/>
        </w:rPr>
        <w:t>相反，那个携带金子和珠宝的人，会是一个谨慎的旅行者：他会看好他的路、他的房子和他的同伴，不冒任何风险。</w:t>
      </w:r>
    </w:p>
    <w:p w14:paraId="42BA06F6">
      <w:pPr>
        <w:ind w:left="-5" w:right="2"/>
        <w:rPr>
          <w:rFonts w:hint="eastAsia"/>
        </w:rPr>
      </w:pPr>
    </w:p>
    <w:p w14:paraId="2C174912">
      <w:pPr>
        <w:ind w:left="-5" w:right="2"/>
        <w:rPr>
          <w:rFonts w:hint="eastAsia"/>
        </w:rPr>
      </w:pPr>
      <w:r>
        <w:rPr>
          <w:rFonts w:hint="eastAsia"/>
        </w:rPr>
        <w:t>The man that most fully enjoys the light of God's reconciled countenance will be a man tremblingly afraid of losing its blessed comfort, and jealously fearful of doing anything to grieve the Holy Spirit.</w:t>
      </w:r>
    </w:p>
    <w:p w14:paraId="4525111A">
      <w:pPr>
        <w:ind w:left="-5" w:right="2"/>
        <w:rPr>
          <w:rFonts w:hint="eastAsia"/>
        </w:rPr>
      </w:pPr>
      <w:r>
        <w:rPr>
          <w:rFonts w:hint="eastAsia"/>
        </w:rPr>
        <w:t>那个最充分地享受神和好面容之光的人，将是一个战战兢兢害怕失去其有福安慰的人，并且嫉妒地害怕做任何让圣灵担忧的事。</w:t>
      </w:r>
    </w:p>
    <w:p w14:paraId="4FB3263B">
      <w:pPr>
        <w:ind w:left="-5" w:right="2"/>
        <w:rPr>
          <w:rFonts w:hint="eastAsia"/>
        </w:rPr>
      </w:pPr>
    </w:p>
    <w:p w14:paraId="1679BA72">
      <w:pPr>
        <w:ind w:left="-5" w:right="2"/>
        <w:rPr>
          <w:rFonts w:hint="eastAsia"/>
        </w:rPr>
      </w:pPr>
      <w:r>
        <w:rPr>
          <w:rFonts w:hint="eastAsia"/>
        </w:rPr>
        <w:t>Beloved brethren, would you have great peace? Would you like to feel the everlasting arms around you, and to hear the voice of Jesus drawing near to your soul, and saying, "I am your salvation"?</w:t>
      </w:r>
    </w:p>
    <w:p w14:paraId="7197E0F7">
      <w:pPr>
        <w:ind w:left="-5" w:right="2"/>
        <w:rPr>
          <w:rFonts w:hint="eastAsia"/>
        </w:rPr>
      </w:pPr>
      <w:r>
        <w:rPr>
          <w:rFonts w:hint="eastAsia"/>
        </w:rPr>
        <w:t>亲爱的弟兄们，你们想要大平安吗？你们想感觉到永久的膀臂环绕你们，并听到耶稣的声音临近你们的灵魂，说“我是你的拯救”吗？</w:t>
      </w:r>
    </w:p>
    <w:p w14:paraId="29CE1AD8">
      <w:pPr>
        <w:ind w:left="-5" w:right="2"/>
        <w:rPr>
          <w:rFonts w:hint="eastAsia"/>
        </w:rPr>
      </w:pPr>
    </w:p>
    <w:p w14:paraId="4E6EC982">
      <w:pPr>
        <w:ind w:left="-5" w:right="2"/>
        <w:rPr>
          <w:rFonts w:hint="eastAsia"/>
        </w:rPr>
      </w:pPr>
      <w:r>
        <w:rPr>
          <w:rFonts w:hint="eastAsia"/>
        </w:rPr>
        <w:t>Would you be useful in your day and generation? Would you be known of all as bold, firm, decided, single-eyed followers of Christ? Would you be eminently spiritually-minded and holy?</w:t>
      </w:r>
    </w:p>
    <w:p w14:paraId="6EC4074C">
      <w:pPr>
        <w:ind w:left="-5" w:right="2"/>
        <w:rPr>
          <w:rFonts w:hint="eastAsia"/>
        </w:rPr>
      </w:pPr>
      <w:r>
        <w:rPr>
          <w:rFonts w:hint="eastAsia"/>
        </w:rPr>
        <w:t>你们想在你们的日子和世代中有用吗？你们想被众人所知是基督大胆、坚定、果断、目光专一的跟随者吗？你们想成为卓越的属灵和圣洁的人吗？</w:t>
      </w:r>
    </w:p>
    <w:p w14:paraId="29F6EA46">
      <w:pPr>
        <w:ind w:left="-5" w:right="2"/>
        <w:rPr>
          <w:rFonts w:hint="eastAsia"/>
        </w:rPr>
      </w:pPr>
    </w:p>
    <w:p w14:paraId="1F34D0D3">
      <w:pPr>
        <w:ind w:left="-5" w:right="2"/>
        <w:rPr>
          <w:rFonts w:hint="eastAsia"/>
        </w:rPr>
      </w:pPr>
      <w:r>
        <w:rPr>
          <w:rFonts w:hint="eastAsia"/>
        </w:rPr>
        <w:t>"Ah!" you will some of you say, "these are the very things we desire: we long for them, we pant after them—but they seem far from us."</w:t>
      </w:r>
    </w:p>
    <w:p w14:paraId="4FA30662">
      <w:pPr>
        <w:ind w:left="-5" w:right="2"/>
        <w:rPr>
          <w:rFonts w:hint="eastAsia"/>
        </w:rPr>
      </w:pPr>
      <w:r>
        <w:rPr>
          <w:rFonts w:hint="eastAsia"/>
        </w:rPr>
        <w:t>“啊！”你们中的一些人会说，“这些正是我们渴望的事：我们切慕它们，我们渴想它们——但它们似乎离我们很远。”</w:t>
      </w:r>
    </w:p>
    <w:p w14:paraId="35D04440">
      <w:pPr>
        <w:ind w:left="-5" w:right="2"/>
        <w:rPr>
          <w:rFonts w:hint="eastAsia"/>
        </w:rPr>
      </w:pPr>
    </w:p>
    <w:p w14:paraId="033F169F">
      <w:pPr>
        <w:ind w:left="-5" w:right="2"/>
        <w:rPr>
          <w:rFonts w:hint="eastAsia"/>
        </w:rPr>
      </w:pPr>
      <w:r>
        <w:rPr>
          <w:rFonts w:hint="eastAsia"/>
        </w:rPr>
        <w:t>Then take my advice this day. Seek an assured hope, like Paul's. Seek to obtain a simple, childlike confidence in God's promises. Seek to be able to say with the apostle, "I know whom I have believed; I am persuaded that He is mine and I am His."</w:t>
      </w:r>
    </w:p>
    <w:p w14:paraId="7E9B0B21">
      <w:pPr>
        <w:ind w:left="-5" w:right="2"/>
        <w:rPr>
          <w:rFonts w:hint="eastAsia"/>
        </w:rPr>
      </w:pPr>
      <w:r>
        <w:rPr>
          <w:rFonts w:hint="eastAsia"/>
        </w:rPr>
        <w:t>那么今天接受我的建议。寻求一个像保罗那样的确据的盼望。寻求获得一种单纯、孩子般对神应许的信心。寻求能够与使徒一起说：“因为知道我所信的是谁；我深信祂是我的，我是祂的。”</w:t>
      </w:r>
    </w:p>
    <w:p w14:paraId="697CF18A">
      <w:pPr>
        <w:ind w:left="-5" w:right="2"/>
        <w:rPr>
          <w:rFonts w:hint="eastAsia"/>
        </w:rPr>
      </w:pPr>
    </w:p>
    <w:p w14:paraId="2C9D9111">
      <w:pPr>
        <w:ind w:left="-5" w:right="2"/>
        <w:rPr>
          <w:rFonts w:hint="eastAsia"/>
        </w:rPr>
      </w:pPr>
      <w:r>
        <w:rPr>
          <w:rFonts w:hint="eastAsia"/>
        </w:rPr>
        <w:t>You have many of you tried the ways and methods, and completely failed. Change your plan. Go upon another tack. Begin with assurance. Lay aside your doubts. Cast aside your faithless backwardness to take the Lord at His word.</w:t>
      </w:r>
    </w:p>
    <w:p w14:paraId="2351B44B">
      <w:pPr>
        <w:ind w:left="-5" w:right="2"/>
        <w:rPr>
          <w:rFonts w:hint="eastAsia"/>
        </w:rPr>
      </w:pPr>
      <w:r>
        <w:rPr>
          <w:rFonts w:hint="eastAsia"/>
        </w:rPr>
        <w:t>你们许多人已经尝试了各种方式和方法，却完全失败了。改变你们的计划。换一条路走。从确据开始。放下你们的疑虑。抛开你们不信的退缩，接受主的话。</w:t>
      </w:r>
    </w:p>
    <w:p w14:paraId="4D9D7DCF">
      <w:pPr>
        <w:ind w:left="-5" w:right="2"/>
        <w:rPr>
          <w:rFonts w:hint="eastAsia"/>
        </w:rPr>
      </w:pPr>
    </w:p>
    <w:p w14:paraId="0F8B6BCD">
      <w:pPr>
        <w:ind w:left="-5" w:right="2"/>
        <w:rPr>
          <w:rFonts w:hint="eastAsia"/>
        </w:rPr>
      </w:pPr>
      <w:r>
        <w:rPr>
          <w:rFonts w:hint="eastAsia"/>
        </w:rPr>
        <w:t>Come and roll yourself, your soul and your sins upon your gracious Savior. Begin with simple believing, and all other things shall soon be added to you.</w:t>
      </w:r>
    </w:p>
    <w:p w14:paraId="7E21DF5A">
      <w:pPr>
        <w:ind w:left="-5" w:right="2"/>
        <w:rPr>
          <w:rFonts w:hint="eastAsia"/>
        </w:rPr>
      </w:pPr>
      <w:r>
        <w:rPr>
          <w:rFonts w:hint="eastAsia"/>
        </w:rPr>
        <w:t>来把你得自己，你的灵魂和你的罪滚到你恩慈的救主身上。从单纯的相信开始，所有其他的事情很快就会加给你们了。</w:t>
      </w:r>
    </w:p>
    <w:p w14:paraId="138B475E">
      <w:pPr>
        <w:ind w:left="-5" w:right="2"/>
        <w:rPr>
          <w:rFonts w:hint="eastAsia"/>
        </w:rPr>
      </w:pPr>
    </w:p>
    <w:p w14:paraId="53E8A1CC">
      <w:pPr>
        <w:ind w:left="-5" w:right="2"/>
        <w:rPr>
          <w:rFonts w:hint="eastAsia"/>
        </w:rPr>
      </w:pPr>
      <w:r>
        <w:rPr>
          <w:rFonts w:hint="eastAsia"/>
        </w:rPr>
        <w:t>IV. I come to the last thing of which I spoke. I promised to point out some probable causes why an assured hope is so seldom attained.</w:t>
      </w:r>
    </w:p>
    <w:p w14:paraId="05DBF12B">
      <w:pPr>
        <w:ind w:left="-5" w:right="2"/>
        <w:rPr>
          <w:rFonts w:hint="eastAsia"/>
        </w:rPr>
      </w:pPr>
      <w:r>
        <w:rPr>
          <w:rFonts w:hint="eastAsia"/>
        </w:rPr>
        <w:t>IV. 我来到我说的最后一件事。我承诺指出确据的盼望如此罕见获得的一些可能原因。</w:t>
      </w:r>
    </w:p>
    <w:p w14:paraId="16B1253D">
      <w:pPr>
        <w:ind w:left="-5" w:right="2"/>
        <w:rPr>
          <w:rFonts w:hint="eastAsia"/>
        </w:rPr>
      </w:pPr>
    </w:p>
    <w:p w14:paraId="4722FBB0">
      <w:pPr>
        <w:ind w:left="-5" w:right="2"/>
        <w:rPr>
          <w:rFonts w:hint="eastAsia"/>
        </w:rPr>
      </w:pPr>
      <w:r>
        <w:rPr>
          <w:rFonts w:hint="eastAsia"/>
        </w:rPr>
        <w:t>This, brethren, is a very serious question, and ought to raise in us all great searchings of heart. Few certainly of all the sheep of Christ ever seem to reach this blessed spirit of assurance.</w:t>
      </w:r>
    </w:p>
    <w:p w14:paraId="778403D3">
      <w:pPr>
        <w:ind w:left="-5" w:right="2"/>
        <w:rPr>
          <w:rFonts w:hint="eastAsia"/>
        </w:rPr>
      </w:pPr>
      <w:r>
        <w:rPr>
          <w:rFonts w:hint="eastAsia"/>
        </w:rPr>
        <w:t>弟兄们，这是一个非常严肃的问题，应当引起我们所有人极大的扪心自问。在基督所有的羊中，确实很少有人似乎达到这种确据的有福精神。</w:t>
      </w:r>
    </w:p>
    <w:p w14:paraId="6D91A285">
      <w:pPr>
        <w:ind w:left="-5" w:right="2"/>
        <w:rPr>
          <w:rFonts w:hint="eastAsia"/>
        </w:rPr>
      </w:pPr>
    </w:p>
    <w:p w14:paraId="19F75733">
      <w:pPr>
        <w:ind w:left="-5" w:right="2"/>
        <w:rPr>
          <w:rFonts w:hint="eastAsia"/>
        </w:rPr>
      </w:pPr>
      <w:r>
        <w:rPr>
          <w:rFonts w:hint="eastAsia"/>
        </w:rPr>
        <w:t>Many, comparatively, believe—but few are persuaded. Many, comparatively, have saving faith—but few that glorious confidence which shines forth in our text.</w:t>
      </w:r>
    </w:p>
    <w:p w14:paraId="71C33D70">
      <w:pPr>
        <w:ind w:left="-5" w:right="2"/>
        <w:rPr>
          <w:rFonts w:hint="eastAsia"/>
        </w:rPr>
      </w:pPr>
      <w:r>
        <w:rPr>
          <w:rFonts w:hint="eastAsia"/>
        </w:rPr>
        <w:t>相对来说，许多人信了——但很少人深信。相对来说，许多人有得救的信心——但很少人有那种在我们经文中闪耀的荣耀自信。</w:t>
      </w:r>
    </w:p>
    <w:p w14:paraId="52835737">
      <w:pPr>
        <w:ind w:left="-5" w:right="2"/>
        <w:rPr>
          <w:rFonts w:hint="eastAsia"/>
        </w:rPr>
      </w:pPr>
    </w:p>
    <w:p w14:paraId="6B1A85D8">
      <w:pPr>
        <w:ind w:left="-5" w:right="2"/>
        <w:rPr>
          <w:rFonts w:hint="eastAsia"/>
        </w:rPr>
      </w:pPr>
      <w:r>
        <w:rPr>
          <w:rFonts w:hint="eastAsia"/>
        </w:rPr>
        <w:t>Now, why is this so? Why is a thing which Peter enjoins as a positive duty a thing of which few believers have an experimental knowledge? Why is an assured hope so rare?</w:t>
      </w:r>
    </w:p>
    <w:p w14:paraId="2D40DB92">
      <w:pPr>
        <w:ind w:left="-5" w:right="2"/>
        <w:rPr>
          <w:rFonts w:hint="eastAsia"/>
        </w:rPr>
      </w:pPr>
      <w:r>
        <w:rPr>
          <w:rFonts w:hint="eastAsia"/>
        </w:rPr>
        <w:t>现在的，为什么会这样？为什么彼得作为一项积极责任所吩咐的事，只有很少信徒有体验性的知识？为什么确据的盼望如此罕见？</w:t>
      </w:r>
    </w:p>
    <w:p w14:paraId="2E45CC8B">
      <w:pPr>
        <w:ind w:left="-5" w:right="2"/>
        <w:rPr>
          <w:rFonts w:hint="eastAsia"/>
        </w:rPr>
      </w:pPr>
    </w:p>
    <w:p w14:paraId="4BE4BED2">
      <w:pPr>
        <w:ind w:left="-5" w:right="2"/>
        <w:rPr>
          <w:rFonts w:hint="eastAsia"/>
        </w:rPr>
      </w:pPr>
      <w:r>
        <w:rPr>
          <w:rFonts w:hint="eastAsia"/>
        </w:rPr>
        <w:t>I desire to offer a few suggestions on this point with all humility. I know that many have never attained assurance, at whose feet I would gladly sit both in earth and heaven.</w:t>
      </w:r>
    </w:p>
    <w:p w14:paraId="60177356">
      <w:pPr>
        <w:ind w:left="-5" w:right="2"/>
        <w:rPr>
          <w:rFonts w:hint="eastAsia"/>
        </w:rPr>
      </w:pPr>
      <w:r>
        <w:rPr>
          <w:rFonts w:hint="eastAsia"/>
        </w:rPr>
        <w:t>我渴望怀着极大的谦卑就这一点提供几点建议。我知道许多从未达到确据的人，我很乐意在地上和天上坐在他们的脚前。</w:t>
      </w:r>
    </w:p>
    <w:p w14:paraId="1A5A362E">
      <w:pPr>
        <w:ind w:left="-5" w:right="2"/>
        <w:rPr>
          <w:rFonts w:hint="eastAsia"/>
        </w:rPr>
      </w:pPr>
    </w:p>
    <w:p w14:paraId="0BD13CAE">
      <w:pPr>
        <w:ind w:left="-5" w:right="2"/>
        <w:rPr>
          <w:rFonts w:hint="eastAsia"/>
        </w:rPr>
      </w:pPr>
      <w:r>
        <w:rPr>
          <w:rFonts w:hint="eastAsia"/>
        </w:rPr>
        <w:t>Perhaps the Lord sees something in some men's natural temperament which makes assurance not good for them. Perhaps to be kept in spiritual health they need to be kept very low. God only knows.</w:t>
      </w:r>
    </w:p>
    <w:p w14:paraId="6C81D144">
      <w:pPr>
        <w:ind w:left="-5" w:right="2"/>
        <w:rPr>
          <w:rFonts w:hint="eastAsia"/>
        </w:rPr>
      </w:pPr>
      <w:r>
        <w:rPr>
          <w:rFonts w:hint="eastAsia"/>
        </w:rPr>
        <w:t>也许主看到某些人天生气质中的某些东西，使得确据对他们不好。也许为了保持属灵健康，他们需要被保持得很低。只有神知道。</w:t>
      </w:r>
    </w:p>
    <w:p w14:paraId="35F29DF9">
      <w:pPr>
        <w:ind w:left="-5" w:right="2"/>
        <w:rPr>
          <w:rFonts w:hint="eastAsia"/>
        </w:rPr>
      </w:pPr>
    </w:p>
    <w:p w14:paraId="24541960">
      <w:pPr>
        <w:ind w:left="-5" w:right="2"/>
        <w:rPr>
          <w:rFonts w:hint="eastAsia"/>
        </w:rPr>
      </w:pPr>
      <w:r>
        <w:rPr>
          <w:rFonts w:hint="eastAsia"/>
        </w:rPr>
        <w:t>Still, after every allowance, I fear there are many believers without an assured hope, whose case may too often be explained by causes such as these.</w:t>
      </w:r>
    </w:p>
    <w:p w14:paraId="3B2086E3">
      <w:pPr>
        <w:ind w:left="-5" w:right="2"/>
        <w:rPr>
          <w:rFonts w:hint="eastAsia"/>
        </w:rPr>
      </w:pPr>
      <w:r>
        <w:rPr>
          <w:rFonts w:hint="eastAsia"/>
        </w:rPr>
        <w:t>尽管如此，在做出所有允许之后，我恐怕有许多信徒没有确据的盼望，其情况太常可以由像这些原因来解释。</w:t>
      </w:r>
    </w:p>
    <w:p w14:paraId="61CAF8E0">
      <w:pPr>
        <w:ind w:left="-5" w:right="2"/>
        <w:rPr>
          <w:rFonts w:hint="eastAsia"/>
        </w:rPr>
      </w:pPr>
    </w:p>
    <w:p w14:paraId="6ADC56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One common cause, I suspect, is a defective view of the doctrine of justification.</w:t>
      </w:r>
    </w:p>
    <w:p w14:paraId="47DE98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我怀疑，一个常见的原因是对称义教义的看法有缺陷。</w:t>
      </w:r>
    </w:p>
    <w:p w14:paraId="4774CE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87D8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am inclined to think that justification and sanctification are in many minds insensibly confused together.</w:t>
      </w:r>
    </w:p>
    <w:p w14:paraId="105223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我倾向于认为，在许多人的头脑中，称义和成圣在不知不觉中被混淆在一起了。</w:t>
      </w:r>
    </w:p>
    <w:p w14:paraId="3860B9D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7B8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receive the gospel truth that there must be something done in us, as well as something done for us, if we are true believers; and so far they are right.</w:t>
      </w:r>
    </w:p>
    <w:p w14:paraId="7F4C78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他们接受福音的真理，即如果我们是真正的信徒，必须有某种工作在我们里面完成，正如某种工作为我们完成一样；到目前为止他们是对的。</w:t>
      </w:r>
    </w:p>
    <w:p w14:paraId="42A374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28B7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then, without being aware of it perhaps, they seem to imbibe the erroneous idea, that this justification is in some degree affected by something within themselves.</w:t>
      </w:r>
    </w:p>
    <w:p w14:paraId="692600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但在那之后，也许是在不经意间，他们似乎吸收了错误的观念，即这种称义在某种程度上受到他们内在某种东西的影响。</w:t>
      </w:r>
    </w:p>
    <w:p w14:paraId="267EDE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C36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do not clearly see that Christ's work and not their own work, either in whole or in part, either directly or indirectly, alone is the ground of our acceptance with God;</w:t>
      </w:r>
    </w:p>
    <w:p w14:paraId="42C8FE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他们没有清楚地看到，唯独基督的工作，而不是他们自己的工作，无论是全部还是部分，无论是直接还是间接，才是我们在神面前被接纳的唯一基础；</w:t>
      </w:r>
    </w:p>
    <w:p w14:paraId="696436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943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justification is a thing entirely outside of us, and nothing is needful on our part but simple faith, and that the weakest believer is as fully justified as the strongest.</w:t>
      </w:r>
    </w:p>
    <w:p w14:paraId="451C14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称义是一件完全在我们之外的事，除了单纯的信心，我们这一方不需要任何东西，而且最软弱的信徒与最刚强的信徒一样完全称义。</w:t>
      </w:r>
    </w:p>
    <w:p w14:paraId="3E59B6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B18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appear to forget sometimes that we are saved and justified as sinners, and only as sinners, and that we never can attain to anything higher, if we live to the age of Methuselah.</w:t>
      </w:r>
    </w:p>
    <w:p w14:paraId="51AA4D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他们似乎有时忘记了我们是作为罪人，且仅仅作为罪人得救和称义的，而且即使我们要活到玛土撒拉的年纪，我们也永远无法达到比这更高的地位。</w:t>
      </w:r>
    </w:p>
    <w:p w14:paraId="5F68D4F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F7E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Redeemed sinners, justified sinners, and renewed sinners doubtless we must be—but sinners, sinners always to the very last.</w:t>
      </w:r>
    </w:p>
    <w:p w14:paraId="51B06E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毫无疑问，我们必须是被救赎的罪人、称义的罪人、更新的罪人——但直到最后我们始终是罪人。</w:t>
      </w:r>
    </w:p>
    <w:p w14:paraId="528AC6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DAB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seem, too, to expect that a believer may some time in his life be in a measure free from corruption, and attain to a kind of inward perfection.</w:t>
      </w:r>
    </w:p>
    <w:p w14:paraId="0A6CCC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他们似乎也期望信徒在生命中的某个时候可以在一定程度上摆脱败坏，达到某种内在的完美。</w:t>
      </w:r>
    </w:p>
    <w:p w14:paraId="48BD67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9C07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finding this angelical state of things in their own hearts, they at once conclude there must be something wrong, go mourning all their days, and are oppressed with fears that they have no part or lot in Christ.</w:t>
      </w:r>
    </w:p>
    <w:p w14:paraId="17A1B0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当他们在自己的心中找不到这种天使般的状态时，他们立刻断定一定有什么地方出了错，终日哀痛，并被恐惧压迫，担心自己在基督里无份无关。</w:t>
      </w:r>
    </w:p>
    <w:p w14:paraId="21D9E0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6A0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dear brethren, if you or any believing soul here desires assurance and has not got it, go and ask yourself first of all if you are sound in the faith, if you are thoroughly girt about with truth, and your eyes thoroughly clear in the matter of justification.</w:t>
      </w:r>
    </w:p>
    <w:p w14:paraId="4FD2F1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我亲爱的弟兄们，如果你或这里任何信主的灵魂渴望确据却还没得到，首先去问问你自己，你在信仰上是否纯正，你是否彻底用真理束腰，你在称义的事上眼目是否彻底清晰。</w:t>
      </w:r>
    </w:p>
    <w:p w14:paraId="5CEE18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1BD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Another common cause, I am afraid, is slothfulness about growth in grace. I suspect many believers hold dangerous and unscriptural views on this point.</w:t>
      </w:r>
    </w:p>
    <w:p w14:paraId="42488E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我恐怕，另一个常见原因是对于在恩典中长进的懒惰。我怀疑许多信徒在这一点上持有危险且不合乎圣经的观点。</w:t>
      </w:r>
    </w:p>
    <w:p w14:paraId="7D2552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0E7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appear to me to think that, once converted, they have little more to attend to—that a state of salvation is a kind of easy-chair, in which they may just sit still, lie back, and be happy.</w:t>
      </w:r>
    </w:p>
    <w:p w14:paraId="2C8598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在我看来，许多人似乎认为，一旦归正，他们就没有多少事情要关注了——得救的状态就像一种安乐椅，他们只需静坐、躺下并快乐。</w:t>
      </w:r>
    </w:p>
    <w:p w14:paraId="7C41F0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5CE2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seem to imagine that grace is given to them, that they may enjoy it, and they forget that it is given to be used and employed, like a talent.</w:t>
      </w:r>
    </w:p>
    <w:p w14:paraId="4C652C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他们似乎想象恩典赐给他们是为了让他们享受，而忘记了那是像银子一样赐给他们去使用和经营的。</w:t>
      </w:r>
    </w:p>
    <w:p w14:paraId="240C71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03B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people lose sight of the many direct injunctions to increase, to grow, to abound more and more, to add to our faith and the like; and in this do-little condition of mind, I never marvel that they miss assurance.</w:t>
      </w:r>
    </w:p>
    <w:p w14:paraId="5E5EC3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这样的人忽视了许多直接的命令，如要增加、要成长、要越发充盈、要分外殷勤等等；在这种少做工的心态下，对于他们错失确据，我从不感到惊奇。</w:t>
      </w:r>
    </w:p>
    <w:p w14:paraId="407BB8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467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Brethren, you must always remember there is an inseparable connection between assurance and diligence.</w:t>
      </w:r>
    </w:p>
    <w:p w14:paraId="1D1AC5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弟兄们，你们必须永远记住，确据与殷勤之间有着不可分割的联系。</w:t>
      </w:r>
    </w:p>
    <w:p w14:paraId="2371C0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5DA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"Give diligence," says Peter, "to make your calling and election sure." "I desire," says Paul, "that everyone of you do show the same diligence to the full assurance of hope unto the end."</w:t>
      </w:r>
    </w:p>
    <w:p w14:paraId="78C89E2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彼得说：“应当更加殷勤，使你们所蒙的恩召和拣选坚定不移。”保罗说：“我们愿你们各人都显出这样的殷勤，使你们有满足的指望，一直到底。”</w:t>
      </w:r>
    </w:p>
    <w:p w14:paraId="23A6548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45BD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diligent soul," says the Proverb, "that shall be made fat." There is much truth in the maxim of the Puritans, "Saving faith comes by hearing—but faith of assurance comes not without doing."</w:t>
      </w:r>
    </w:p>
    <w:p w14:paraId="39F736F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箴言说：“殷勤人必得丰裕。”清教徒的格言很有道理：“得救的信心是听来的——但确据的信心非行出来不可。”</w:t>
      </w:r>
    </w:p>
    <w:p w14:paraId="16A8CD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C93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Another common cause is an inconsistent walk in life. With grief and sorrow I feel constrained to say, I fear nothing in this day more frequently prevents men attaining an assured hope than this.</w:t>
      </w:r>
    </w:p>
    <w:p w14:paraId="3B86085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另一个常见原因是生活行为的不一致。我感到不得不带着悲伤和痛苦说，恐怕在当今没有什么比这更常阻碍人们获得确据的盼望了。</w:t>
      </w:r>
    </w:p>
    <w:p w14:paraId="2F27E1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C82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Inconsistency of life is utterly destructive of great peace of heart. The two things are incompatible. They cannot go together.</w:t>
      </w:r>
    </w:p>
    <w:p w14:paraId="4D5199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生活的不一致对内心的大平安具有彻底的破坏性。这两件事是不相容的。它们不能并存。</w:t>
      </w:r>
    </w:p>
    <w:p w14:paraId="71FED9D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4E28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must keep your besetting sins, and cannot make up your minds to give them up, if you shrink from cutting off the right hand and plucking out the right eye when required, I will engage you shall have no assurance.</w:t>
      </w:r>
    </w:p>
    <w:p w14:paraId="589954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如果你必须保留你的缠累之罪，不能下决心放弃它们，如果你在需要时退缩不愿砍下右手和剜出右眼，我保证你将没有确据。</w:t>
      </w:r>
    </w:p>
    <w:p w14:paraId="257A66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6E1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vacillating walk, a backwardness to take a bold and decided line, a readiness to conform to the world, a hesitating witness for Christ, a lingering tone of profession—all these make up a sure recipe for bringing a blight upon the garden of your soul.</w:t>
      </w:r>
    </w:p>
    <w:p w14:paraId="241339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摇摆不定的步伐，在采取大胆果断路线上的退缩，随时准备效法世界，为基督作见证时的犹豫，信仰告白上的拖延——所有这些构成了一个确定的配方，给你的灵魂花园带来枯萎病。</w:t>
      </w:r>
    </w:p>
    <w:p w14:paraId="58D5560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5DF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vain to suppose you will feel assured and persuaded of your pardon and peace, unless you count all God's commandments concerning all things to be right, and hate every sin whether great or small.</w:t>
      </w:r>
    </w:p>
    <w:p w14:paraId="3F0689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指望你会对你的赦免和平安感到确信和深信是徒然的，除非你视神关于万事的一切诫命为正直，并恨恶一切罪，无论大小。</w:t>
      </w:r>
    </w:p>
    <w:p w14:paraId="4C70FF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616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Achan allowed in the camp of your heart, will poison all your springs of comfort.</w:t>
      </w:r>
    </w:p>
    <w:p w14:paraId="47BC52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在你心里的营地中允许一个亚干存在，就会毒害你所有的安慰之泉。</w:t>
      </w:r>
    </w:p>
    <w:p w14:paraId="175B4B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FB6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bless God our salvation in no sense depends on our own works. "By grace are we saved;" not by works of righteousness that we have done, through faith, without the deed of the law.</w:t>
      </w:r>
    </w:p>
    <w:p w14:paraId="59CA68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我赞美神，我们的救恩在任何意义上都不取决于我们自己的行为。“我们要得救是本乎恩；”不是因我们所行的义，是因着信，不靠律法的行为。</w:t>
      </w:r>
    </w:p>
    <w:p w14:paraId="31A1DF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56D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never would have any believer for a moment forget that our sense of salvation depends much on the manner of our living. Inconsistency will dim your eyes and bring clouds between you and the sun.</w:t>
      </w:r>
    </w:p>
    <w:p w14:paraId="6BE876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但我绝不希望任何信徒片刻忘记，我们要得救的感觉很大程度上取决于我们的生活方式。不一致会使你的眼睛昏花，并在你与太阳之间带来云彩。</w:t>
      </w:r>
    </w:p>
    <w:p w14:paraId="63CF968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520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sun is the same—but you will not be able to see its brightness and enjoy its warmth. It is in the path of well-doing that assurance will come down and meet you.</w:t>
      </w:r>
    </w:p>
    <w:p w14:paraId="138D6C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太阳是一样的——但你将无法看到它的光辉并享受它的温暖。正是在行善的道路上，确据会降临并遇见你。</w:t>
      </w:r>
    </w:p>
    <w:p w14:paraId="322FC7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13A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secret of the Lord," says David, "is with those who fear Him." "Great peace have those who love your law: and nothing shall cause them to stumble." "To him that orders his conversation aright will I show the salvation of God."</w:t>
      </w:r>
    </w:p>
    <w:p w14:paraId="01690D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大卫说：“耶和华与敬畏祂的人亲密。”“爱你律法的人大有平安，什么都不能使他们绊脚。”“那按正路而行的，我必使他得着神的救恩。”</w:t>
      </w:r>
    </w:p>
    <w:p w14:paraId="1B1AF5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B9A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was a man who exercised himself to have a conscience void of offence toward God and toward man; he could say boldly, "I have fought a good fight, . . . . I have kept the faith."</w:t>
      </w:r>
    </w:p>
    <w:p w14:paraId="72B8ED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保罗是一个操练自己对神对人常存无亏良心的人；他可以大胆地说：“那美好的仗我已经打过了，……所信的道我已经守住了。”</w:t>
      </w:r>
    </w:p>
    <w:p w14:paraId="2F8502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117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wonder that the Lord enabled him to add confidently, "Henceforth there is laid up for me a crown of righteousness, which the Lord, the righteous judge, shall give me at that day."</w:t>
      </w:r>
    </w:p>
    <w:p w14:paraId="2040792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我并不奇怪主使他能够自信地补充道：“从此以后，有公义的冠冕为我存留，就是按着公义审判的主到了那日要赐给我的。”</w:t>
      </w:r>
    </w:p>
    <w:p w14:paraId="36D7EC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FAF4A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Brethren, I commend the three points I have just named to your own private consideration. I am sure they are worth thinking over, and I advise every believer present who lacks assurance to do it. And may the Lord give him understanding in this and all things.</w:t>
      </w:r>
    </w:p>
    <w:p w14:paraId="7258BB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弟兄们，我把刚才提到的三点推荐给你们私下思考。我确信它们值得深思，我建议在场每一位缺乏确据的信徒都这样做。愿主在这事及凡事上赐给他聪明。</w:t>
      </w:r>
    </w:p>
    <w:p w14:paraId="6352B6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5D7A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now, brethren, in closing this sermon, let me speak first to those among you who have not yet believed, have not yet come out from the world, chosen the good part and followed Christ.</w:t>
      </w:r>
    </w:p>
    <w:p w14:paraId="6B4F037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现在，弟兄们，在这篇讲道的结尾，让我先对你们中间那些尚未相信、尚未从世界分别出来、尚未选择那上好的福分并跟随基督的人说话。</w:t>
      </w:r>
    </w:p>
    <w:p w14:paraId="6E0439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3C84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then, my dear friends, from this subject the real privilege of a true Christian. Do not judge the Lord Jesus Christ by His people. Do not judge the comforts of His kingdom by the measure to which many of His subjects attain.</w:t>
      </w:r>
    </w:p>
    <w:p w14:paraId="3962D7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那么，我亲爱的朋友们，从这个主题看看真正基督徒的真实特权。不要根据主的子民来判断主耶稣基督。不要根据祂许多子民所达到的程度来判断祂国度的安慰。</w:t>
      </w:r>
    </w:p>
    <w:p w14:paraId="5BE3E6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374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Alas! we are many of us poor creatures. We come short, very short of the blessedness we might enjoy.</w:t>
      </w:r>
    </w:p>
    <w:p w14:paraId="68F040F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唉！我们许多人是可怜的人。我们亏缺，大大亏缺了我们本来可以享受的福分。</w:t>
      </w:r>
    </w:p>
    <w:p w14:paraId="311317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5E6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depend upon it there are glorious things in the city of our God, which they who have an assured hope taste even in their lifetime. There is bread enough and to spare in our Father's house, though many of us, alas! eat but little of it, and continue weak.</w:t>
      </w:r>
    </w:p>
    <w:p w14:paraId="57BF3F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但请确信，在我们神的城中有荣耀的事，那些拥有确据盼望的人甚至在有生之年就能尝到。在我们父家有口粮有余，虽然我们许多人，唉！吃得很少，并且继续软弱。</w:t>
      </w:r>
    </w:p>
    <w:p w14:paraId="671685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277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should not you enter in and share our privileges? Why should not you come with us and sit down by our side?</w:t>
      </w:r>
    </w:p>
    <w:p w14:paraId="7E1C53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为什么你不进来分享我们的特权呢？为什么你不和我们一起来，坐在我们要身边呢？</w:t>
      </w:r>
    </w:p>
    <w:p w14:paraId="46400F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5B5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the world give you, after all, which will bear comparison with the hope of the least member of the family of Christ?</w:t>
      </w:r>
    </w:p>
    <w:p w14:paraId="660EC8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毕竟，世界能给你什么，可以与基督家庭中最小成员的盼望相比呢？</w:t>
      </w:r>
    </w:p>
    <w:p w14:paraId="51FCC7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C1A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Truly the weakest child of God has got more durable riches in his hand, than the wealthiest man of the world that ever breathed. Oh! but I feel deeply for you in these days, if ever I did.</w:t>
      </w:r>
    </w:p>
    <w:p w14:paraId="5E3AC4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确实，神最软弱的孩子手中所拥有的持久财富，比世界上曾经呼吸过的最富有的人还要多。哦！如果在任何时候，我现在深深地为你们感到难过。</w:t>
      </w:r>
    </w:p>
    <w:p w14:paraId="0C9292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8877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feel deeply for those whose treasure is all on earth and whose hopes are this side the grave. Yes! when I see old kingdoms and dynasties shaking to the very foundations;</w:t>
      </w:r>
    </w:p>
    <w:p w14:paraId="42A414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我深深地为那些财宝全在地上，盼望都在坟墓这边的感到难过。是的！当我看到古老的王国和朝代动摇至根基；</w:t>
      </w:r>
    </w:p>
    <w:p w14:paraId="11A9D1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215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 see property dependent on public confidence melting like snow in spring, when I see stocks and shares and funds losing their value, I do feel deeply for those who have no better portion, no place in a kingdom that cannot be removed.</w:t>
      </w:r>
    </w:p>
    <w:p w14:paraId="41438A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当我看到依赖公众信心的财产像春雪一样消融，当我看到股票、股份和基金失去价值，我确实深深地为那些没有更好福分、在不能震动的国里没有位置的人感到难过。</w:t>
      </w:r>
    </w:p>
    <w:p w14:paraId="6B9BD8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CA8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the advice of a minister of Christ. Seek a treasure that cannot be taken from you; seek a city which has lasting foundations. Do as the apostle Paul did.</w:t>
      </w:r>
    </w:p>
    <w:p w14:paraId="7D0AFE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接受一位基督牧师的建议。寻求那不能被夺去的财宝；寻求那有根基的城。像使徒保罗那样做。</w:t>
      </w:r>
    </w:p>
    <w:p w14:paraId="49408F1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49A2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Give yourself to Christ, and seek an incorruptible crown that fades not away. Come to the Lord Jesus Christ as lowly sinners, and He will receive you, pardon you, give you His renewing Spirit, fill you with peace.</w:t>
      </w:r>
    </w:p>
    <w:p w14:paraId="7D507B5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把自己献给基督，寻求那永不衰残的不能坏的冠冕。作为谦卑的罪人来到主耶稣基督面前，祂会接纳你，赦免你，赐给你祂更新的灵，用平安充满你。</w:t>
      </w:r>
    </w:p>
    <w:p w14:paraId="2598A5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90E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shall give you more real comfort than this world has ever done. There is a gulf in your heart which nothing but Christ can fill.</w:t>
      </w:r>
    </w:p>
    <w:p w14:paraId="312E3E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这将给你比这个世界曾经给予的更真实的安慰。在你心中有一个深渊，除了基督，没有什么能填满。</w:t>
      </w:r>
    </w:p>
    <w:p w14:paraId="4D89A17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514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let me turn to all believers here present and speak to them a few words of brotherly counsel. For one thing, resolve this day to seek after an assured hope, if you do not feel you have got it.</w:t>
      </w:r>
    </w:p>
    <w:p w14:paraId="1FD3AB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最后，让我转向在场的所有信徒，对他们说几句弟兄般的劝告。首先，如果你觉得还没有得到确据的盼望，今天就下定决心去寻求它。</w:t>
      </w:r>
    </w:p>
    <w:p w14:paraId="437355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E51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Believe, me, believe me, it is worth the seeking. If it is good to be sure in earthly things, how much better is it to be sure in heavenly things!</w:t>
      </w:r>
    </w:p>
    <w:p w14:paraId="682E7B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相信我，相信我，这值得寻求。如果在属地的事上有把握是好的，那么在属天的事上有把握岂不更好吗！</w:t>
      </w:r>
    </w:p>
    <w:p w14:paraId="09388F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4A4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Seek to know that you have a title, good and solid and not to be overthrown. Your salvation is a fixed and certain thing. God knows it. Why should not you seek to know it too?</w:t>
      </w:r>
    </w:p>
    <w:p w14:paraId="07400F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寻求知道你有一个所有权，美好、坚固且不可推翻。你的救恩是一件固定和确定的事。神知道它。为什么你不也寻求知道它呢？</w:t>
      </w:r>
    </w:p>
    <w:p w14:paraId="603DEB2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2AC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never saw the book of life; and yet Paul says "I know and am persuaded." Go home and pray for an increase of faith. Cultivate that blessed root more, and then by God's blessing you shall have the flower.</w:t>
      </w:r>
    </w:p>
    <w:p w14:paraId="2D46444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保罗从未看过生命册；然而保罗说“我知道且深信”。回家祈求增加信心。更多地培育那有福的根，然后靠着神的祝福，你就会拥有花朵。</w:t>
      </w:r>
    </w:p>
    <w:p w14:paraId="074596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622D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another thing, be not surprised if you do not attain assurance all at once. It is good sometimes to be kept waiting. We do not value things which we get without trouble.</w:t>
      </w:r>
    </w:p>
    <w:p w14:paraId="77C723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其次，如果你没有一下子获得确据，不要感到惊讶。有时被保持等待是好的。我们不珍惜那些不费力就得到的东西。</w:t>
      </w:r>
    </w:p>
    <w:p w14:paraId="2DB9695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5DF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Joseph waited long for deliverance from prison—but it came at length. For another thing, be not surprised at occasional doubts after you have got assurance.</w:t>
      </w:r>
    </w:p>
    <w:p w14:paraId="27BA20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约瑟等待出狱等了很久——但终究来了。再者，在你获得确据后，不要对偶尔的疑虑感到惊讶。</w:t>
      </w:r>
    </w:p>
    <w:p w14:paraId="71D7DC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487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morning sun lasts all the day. There is a devil, and a strong devil too, and he will take care you know it. You must not forget you are on earth and not in heaven.</w:t>
      </w:r>
    </w:p>
    <w:p w14:paraId="30EAEB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没有早晨的太阳能持续整天。有一个魔鬼，而且是一个强大的魔鬼，他会确保你知道这一点。你不可忘记你是在地上而不是在天上。</w:t>
      </w:r>
    </w:p>
    <w:p w14:paraId="2122A6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4B7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doubt there always will be. He who never doubts has nothing to lose. He who never fears possesses nothing truly valuable. He who is never jealous knows little of deep love.</w:t>
      </w:r>
    </w:p>
    <w:p w14:paraId="6832CF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总会有一些怀疑。从不怀疑的人没有什么可失去的。从不恐惧的人拥有的没什么真正有价值。从不嫉妒的人对深爱知之甚少。</w:t>
      </w:r>
    </w:p>
    <w:p w14:paraId="179E87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149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finally do not forget that assurance is a thing that may be lost. Oh! it is a most delicate plant. It needs daily, hourly watching, watering, tending, cherishing. So take care.</w:t>
      </w:r>
    </w:p>
    <w:p w14:paraId="6F3749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最后，不要忘记确据是一件可能失去的东西。哦！它是最娇嫩的植物。它需要每日、每时的看守、浇灌、照料、爱护。所以要小心。</w:t>
      </w:r>
    </w:p>
    <w:p w14:paraId="7A7170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C3E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 lost it. Peter lost it. Each found it again—but not until after bitter tears. Quench not the Spirit; grieve Him not; vex Him not.</w:t>
      </w:r>
    </w:p>
    <w:p w14:paraId="57432E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大卫失去了它。彼得失去了它。他们每个人都再次找回了它——但那是在痛苦的眼泪之后。不要消灭圣灵的感动；不要叫祂担忧；不要惹祂发怒。</w:t>
      </w:r>
    </w:p>
    <w:p w14:paraId="1A63FD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512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Drive Him not to a distance by tampering with small bad habits and little sins. Little jarrings make unhappy homes, and petty inconsistencies will bring in a distance between you and the Spirit.</w:t>
      </w:r>
    </w:p>
    <w:p w14:paraId="5ED0CE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不要因纵容小的坏习惯和小罪而把祂赶远。小争吵造就不幸福的家庭，微小的不一致会在你和圣灵之间带来距离。</w:t>
      </w:r>
    </w:p>
    <w:p w14:paraId="284819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29F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Hear the conclusion of the whole matter. The nearest walker with God will generally be kept in the greatest peace. The believer who follows the Lord most fully will ordinarily enjoy the most assured hope.</w:t>
      </w:r>
    </w:p>
    <w:p w14:paraId="53238F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听这事的总结。与神同行最近的人通常会保持最大的平安。最完全跟随主的信徒通常会享受最确定的盼望。</w:t>
      </w:r>
    </w:p>
    <w:p w14:paraId="5EB8C5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AE423">
      <w:pPr>
        <w:pStyle w:val="2"/>
        <w:bidi w:val="0"/>
        <w:rPr>
          <w:rFonts w:hint="eastAsia"/>
          <w:lang w:val="en-US" w:eastAsia="zh-CN"/>
        </w:rPr>
      </w:pPr>
      <w:r>
        <w:rPr>
          <w:rFonts w:hint="eastAsia"/>
          <w:lang w:val="en-US" w:eastAsia="zh-CN"/>
        </w:rPr>
        <w:t>**The True Church**</w:t>
      </w:r>
    </w:p>
    <w:p w14:paraId="46D4DF31">
      <w:pPr>
        <w:pStyle w:val="2"/>
        <w:bidi w:val="0"/>
        <w:rPr>
          <w:rFonts w:hint="eastAsia"/>
          <w:lang w:val="en-US" w:eastAsia="zh-CN"/>
        </w:rPr>
      </w:pPr>
      <w:r>
        <w:rPr>
          <w:rFonts w:hint="eastAsia"/>
          <w:lang w:val="en-US" w:eastAsia="zh-CN"/>
        </w:rPr>
        <w:t>**真正的教会**</w:t>
      </w:r>
    </w:p>
    <w:p w14:paraId="04B160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D1C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 C. Ryle, 1858</w:t>
      </w:r>
    </w:p>
    <w:p w14:paraId="3626AD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 C. 莱尔, 1858年</w:t>
      </w:r>
    </w:p>
    <w:p w14:paraId="16A813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0FF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this rock I will build My church, and the gates of hell will not overcome it." Matthew 16:18</w:t>
      </w:r>
    </w:p>
    <w:p w14:paraId="0E49C9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“我要把我的教会建造在这磐石上；阴间的权柄不能胜过他。” 马太福音 16:18</w:t>
      </w:r>
    </w:p>
    <w:p w14:paraId="6FBCA9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D42A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live in a world in which all things are passing away. Kingdoms, empires, cities, institutions, families—all are liable to change and corruption.</w:t>
      </w:r>
    </w:p>
    <w:p w14:paraId="701C8E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我们生活在一个万物都在消逝的世界里。王国、帝国、城市、机构、家庭——都容易改变和败坏。</w:t>
      </w:r>
    </w:p>
    <w:p w14:paraId="739FED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63F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universal law seems to prevail everywhere—in all created things there is a tendency to decay. There is something sad and depressing in this.</w:t>
      </w:r>
    </w:p>
    <w:p w14:paraId="29975C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一个普遍的法则似乎在各处盛行——在所有受造物中都有一种衰败的倾向。这其中有些令人悲伤和沮丧的东西。</w:t>
      </w:r>
    </w:p>
    <w:p w14:paraId="0F5BC4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74E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profit has a man, in the labor of his hands? Is there nothing that shall stand? Is there nothing that shall last? Is there nothing that shall endure? Is there nothing of which we can say—This shall continue forever?</w:t>
      </w:r>
    </w:p>
    <w:p w14:paraId="15EDD1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人手所劳碌的有什么益处呢？难道没有什么能站立得住吗？没有什么能长存吗？没有什么能持久吗？难道没有什么我们可以说——这将永远持续下去吗？</w:t>
      </w:r>
    </w:p>
    <w:p w14:paraId="65E02A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D67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the answer to these questions in the words of our text. Our Lord Jesus Christ speaks of something which shall continue, and not pass away.</w:t>
      </w:r>
    </w:p>
    <w:p w14:paraId="4504E0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你在我们经文的话语中有了这些问题的答案。我们主耶稣基督说到某样将持续且不消逝的事物。</w:t>
      </w:r>
    </w:p>
    <w:p w14:paraId="19D129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2E0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one created thing which is an exception to the universal rule to which I have referred. There is one thing which shall never perish and pass away.</w:t>
      </w:r>
    </w:p>
    <w:p w14:paraId="150FD3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有一件受造之物是我所提到的普遍规则的例外。有一件事物永远不会灭亡和消逝。</w:t>
      </w:r>
    </w:p>
    <w:p w14:paraId="1C5719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77C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thing is the building founded upon the rock—the Church of our Lord Jesus Christ. He declares, in the words you have heard tonight: "On this rock I will build my church, and the gates of hell will not overcome it."</w:t>
      </w:r>
    </w:p>
    <w:p w14:paraId="653155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那件事物就是建立在磐石上的建筑——我们主耶稣基督的教会。祂在你们今晚听到的话语中宣告：“我要把我的教会建造在这磐石上；阴间的权柄不能胜过他。”</w:t>
      </w:r>
    </w:p>
    <w:p w14:paraId="536861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B62F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five things in these words which demand your attention:</w:t>
      </w:r>
    </w:p>
    <w:p w14:paraId="19E3B45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这些话中有五件事需要你们注意：</w:t>
      </w:r>
    </w:p>
    <w:p w14:paraId="6EC6F8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B7D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 Building: "My Church"</w:t>
      </w:r>
    </w:p>
    <w:p w14:paraId="164377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一个建筑：“我的教会”</w:t>
      </w:r>
    </w:p>
    <w:p w14:paraId="78F21D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7CC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Builder: Christ says, "I will build My Church"</w:t>
      </w:r>
    </w:p>
    <w:p w14:paraId="608DB1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一个建造者：基督说，“我要建造我的教会”</w:t>
      </w:r>
    </w:p>
    <w:p w14:paraId="7FA86A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01F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Foundation: "On this rock I will build My Church"</w:t>
      </w:r>
    </w:p>
    <w:p w14:paraId="640375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一个根基：“我要把我的教会建造在这磐石上”</w:t>
      </w:r>
    </w:p>
    <w:p w14:paraId="45148E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DB0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Perils Implied: "The gates of hell"</w:t>
      </w:r>
    </w:p>
    <w:p w14:paraId="038BDF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暗示的危险：“阴间的权柄（权柄原文作门）”</w:t>
      </w:r>
    </w:p>
    <w:p w14:paraId="1F2A69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A25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Security Asserted: "The gates of hell will not overcome it"</w:t>
      </w:r>
    </w:p>
    <w:p w14:paraId="000184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断言的安全：“阴间的权柄不能胜过他”</w:t>
      </w:r>
    </w:p>
    <w:p w14:paraId="3C9EAD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2EA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God bless the words that shall be spoken. May we all search our own hearts tonight, and know whether or not we belong to this one Church. May we all go home to reflect and to pray!</w:t>
      </w:r>
    </w:p>
    <w:p w14:paraId="4DCEFF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愿神祝福将要说出的话。愿我们今晚都省察我们要心，知道我们是否属于这唯一的教会。愿我们都回家去反思和祷告！</w:t>
      </w:r>
    </w:p>
    <w:p w14:paraId="525C27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C89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First, you have a "Building" mentioned in the text. The Lord Jesus Christ speaks of "My Church." Now what is this Church?</w:t>
      </w:r>
    </w:p>
    <w:p w14:paraId="78AA1E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首先，你在经文中看到一个“建筑”被提及。主耶稣基督说到“我的教会”。现在，这教会是什么？</w:t>
      </w:r>
    </w:p>
    <w:p w14:paraId="2828C0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28F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Few inquiries can be made of more importance than this. For lack of due attention to this subject, the errors that have crept into the Church, and into the world, are neither few nor small.</w:t>
      </w:r>
    </w:p>
    <w:p w14:paraId="588584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很少有探究比这更重要的了。因缺乏对这主题的适当关注，潜入教会和世界的错误既不少也不小。</w:t>
      </w:r>
    </w:p>
    <w:p w14:paraId="5283E2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0B9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of our text is no material building. It is no temple made with hands, of wood, or brick, or stone, or marble. It is a company of men and women.</w:t>
      </w:r>
    </w:p>
    <w:p w14:paraId="7E2EBA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我们经文中的教会不是物质的建筑。它不是人手所造的殿，不是用木头、砖块、石头或大理石造的。它是一群男男女女。</w:t>
      </w:r>
    </w:p>
    <w:p w14:paraId="3FB846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BAC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particular visible Church on earth. It is not the Eastern Church or the Western Church. It is not the Church of England, or the Church of Scotland—much less is it the Church of Rome.</w:t>
      </w:r>
    </w:p>
    <w:p w14:paraId="755877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它不是地上任何特定的有形教会。它不是东方教会或西方教会。它不是英国教会，或苏格兰教会——更不是罗马教会。</w:t>
      </w:r>
    </w:p>
    <w:p w14:paraId="3DBE9D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21E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of our text is one that makes far less show in the eyes of man, but is of far more importance in the eyes of God.</w:t>
      </w:r>
    </w:p>
    <w:p w14:paraId="584B96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我们经文中的教会是在人眼中不怎么显眼，但在神眼中却重要得多的那一个。</w:t>
      </w:r>
    </w:p>
    <w:p w14:paraId="353C66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020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of our text is made up of all true believers in the Lord Jesus Christ. It comprehends all who have repented of sin, and fled to Christ by faith, and been made new creatures in Him.</w:t>
      </w:r>
    </w:p>
    <w:p w14:paraId="06E279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我们经文中的教会是由所有主耶稣基督的真信徒组成的。它包括所有悔改罪，凭信心投奔基督，并在祂里面成为新造的人。</w:t>
      </w:r>
    </w:p>
    <w:p w14:paraId="4C600F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A7D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comprises all God's elect, all who have received God's grace, all who have been washed in Christ's blood, all who have been clothed in Christ's righteousness, all who have been born again and sanctified by Christ's Spirit.</w:t>
      </w:r>
    </w:p>
    <w:p w14:paraId="1F0D3F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它包含所有神的选民，所有领受神恩典的人，所有被基督的血洗净的人，所有披戴基督之义的人，所有被基督的灵重生并成圣的人。</w:t>
      </w:r>
    </w:p>
    <w:p w14:paraId="6A0FFEC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43D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such, of every nation, and people, and tongue, compose the Church of our text. This is the body of Christ. This is the flock of Christ. This is the bride. This is the Lamb's wife. This is the Church on the rock.</w:t>
      </w:r>
    </w:p>
    <w:p w14:paraId="6CFD68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所有这样的人，来自各国、各族、各方，组成了我们经文中的教会。这是基督的身体。这是基督的羊群。这是新妇。这是羔羊的妻。这是磐石上的教会。</w:t>
      </w:r>
    </w:p>
    <w:p w14:paraId="582A85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2399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members of this Church do not all worship God in the same way, or use the same form of government. Our own 34th Article declares, "It is not necessary that ceremonies should be in all places one and alike."</w:t>
      </w:r>
    </w:p>
    <w:p w14:paraId="344479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这教会的成员并不都以同样的方式敬拜神，或使用同样的治理形式。我们自己的第34条信纲宣告：“礼仪在各处无需完全一致。”</w:t>
      </w:r>
    </w:p>
    <w:p w14:paraId="536C84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ABE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all worship with one heart. They are all led by one Spirit. They are all really and truly holy. They can all say "Alleluia," and they can all reply "Amen."</w:t>
      </w:r>
    </w:p>
    <w:p w14:paraId="3A00E0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但他们都同心敬拜。他们都被同一位圣灵引导。他们都实实在在地圣洁。他们都能说“哈利路亚”，他们都能回答“阿们”。</w:t>
      </w:r>
    </w:p>
    <w:p w14:paraId="615336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C9C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that Church, to which all visible Churches on earth are servants. Whether they are Episcopalian, Independent, or Presbyterian, they all serve the interests of the one true Church.</w:t>
      </w:r>
    </w:p>
    <w:p w14:paraId="73DE20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这就是那个教会，地上所有有形教会都是它的仆人。无论它们是主教制、独立制还是长老制，它们都服务于这唯一真正教会的利益。</w:t>
      </w:r>
    </w:p>
    <w:p w14:paraId="20B424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426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the scaffolding, behind which the great building is carried on. They are the husk, under which the living kernel grows.</w:t>
      </w:r>
    </w:p>
    <w:p w14:paraId="5D1111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它们是脚手架，在其后面伟大的建筑正在进行。它们是外壳，在其下面活的仁正在生长。</w:t>
      </w:r>
    </w:p>
    <w:p w14:paraId="0DC7D4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746D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their various degrees of usefulness. The best and worthiest of them, is that which trains up most members for Christ's true Church.</w:t>
      </w:r>
    </w:p>
    <w:p w14:paraId="611B01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它们有不同程度的用处。其中最好和最有价值的，是为基督的真正教会培养出最多成员的那一个。</w:t>
      </w:r>
    </w:p>
    <w:p w14:paraId="6DFE2F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F48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 visible Church has any right to say, "We are the only true Church. We are the men, and truth shall die with us." No visible Church should ever dare to say, "We shall stand forever. The gates of hell will not overcome us."</w:t>
      </w:r>
    </w:p>
    <w:p w14:paraId="726119D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但没有任何有形教会有权利说：“我们是唯一真正的教会。我们是正统，真理将随我们而亡。”没有任何有形教会敢说：“我们将永远站立。阴间的门不能胜过我们。”</w:t>
      </w:r>
    </w:p>
    <w:p w14:paraId="51545F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812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that Church to which belong the Lord's precious promises of preservation, continuance, protection, and final glory.</w:t>
      </w:r>
    </w:p>
    <w:p w14:paraId="12B3D7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这就是那个教会，主的保守、延续、保护和最终荣耀的宝贵应许属于它。</w:t>
      </w:r>
    </w:p>
    <w:p w14:paraId="00C195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B6C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says Hooker, "we read in Scripture, concerning the endless love and saving mercy which God shows towards His Churches, the only proper subject is this Church, which we properly term the mystical body of Christ."</w:t>
      </w:r>
    </w:p>
    <w:p w14:paraId="01F7C5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胡克说：“我们在圣经中读到的，关于神向祂教会所显明的无尽的爱和拯救的怜悯，其唯一恰当的对象就是这个教会，我们恰当地称之为基督的奥秘身体。”</w:t>
      </w:r>
    </w:p>
    <w:p w14:paraId="3F6AF5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C0B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Small and despised as the true Church may be in this world, it is precious and honorable in the sight of God. The temple of Solomon in all its glory was nothing, in comparison with that Church which is built upon a rock.</w:t>
      </w:r>
    </w:p>
    <w:p w14:paraId="4B7898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虽然真正的教会在这个世界上可能微小且被藐视，但在神眼中却是宝贵和尊荣的。所罗门的圣殿在其所有的荣耀中，与那个建立在磐石上的教会相比，算不得什么。</w:t>
      </w:r>
    </w:p>
    <w:p w14:paraId="786092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94F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and brethren, see that you hold sound doctrine on the subject of "the Church." A mistake here may lead to dangerous and soulruining errors.</w:t>
      </w:r>
    </w:p>
    <w:p w14:paraId="58978C8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各位弟兄，务要在“教会”这个主题上持守纯正的教义。这里的错误可能导致危险和毁灭灵魂的谬误。</w:t>
      </w:r>
    </w:p>
    <w:p w14:paraId="0DD143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EE3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which is made up of true believers, is the Church for which we, who are ministers, are specially ordained to preach. The Church which comprises all who repent and believe the Gospel, is the Church to which we desire you to belong.</w:t>
      </w:r>
    </w:p>
    <w:p w14:paraId="5FCB86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由真信徒组成的教会，是我们这些作为牧师的人被特别按立去传道的教会。包含所有悔改并相信福音之人的教会，是我们渴望你们从属的教会。</w:t>
      </w:r>
    </w:p>
    <w:p w14:paraId="476A92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0BC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work is not done, and our hearts are not satisfied, until you are made new creatures, and are members of the one true Church. Outside of this Church, there can be no salvation.</w:t>
      </w:r>
    </w:p>
    <w:p w14:paraId="42DEE7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我们的工作没有完成，我们的心也不满足，直到你们成为新造的人，并成为这唯一真正教会的成员。在这个教会之外，不可能有救恩。</w:t>
      </w:r>
    </w:p>
    <w:p w14:paraId="535F03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FFB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pass on to the second point, to which I proposed to call your attention.</w:t>
      </w:r>
    </w:p>
    <w:p w14:paraId="57FBF8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我继续讲我提议请你们注意的第二点。</w:t>
      </w:r>
    </w:p>
    <w:p w14:paraId="520CBD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944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Our text contains not merely a building, but a "Builder". The Lord Jesus Christ declares, "I will build My Church."</w:t>
      </w:r>
    </w:p>
    <w:p w14:paraId="2BA4A8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我们的经文不仅包含一个建筑，还包含一个“建造者”。主耶稣基督宣告：“我要建造我的教会。”</w:t>
      </w:r>
    </w:p>
    <w:p w14:paraId="5FA6A1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AF4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true Church of Christ is tenderly cared for by all the three persons of the blessed Trinity. In the economy of redemption, beyond all doubt, God the Father chooses, and God the Holy Spirit sanctifies, every member of Christ's mystical body.</w:t>
      </w:r>
    </w:p>
    <w:p w14:paraId="16C50C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基督真正的教会受到三位一体神三个位格的温柔关怀。毫无疑问，在救赎的安排中，父神拣选，圣灵神使基督奥秘身体的每一个成员成圣。</w:t>
      </w:r>
    </w:p>
    <w:p w14:paraId="1690AA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209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the Father, God the Son, and God the Holy Spirit, three Persons in one God, cooperate for the salvation of every saved soul. This is truth, which ought never to be forgotten.</w:t>
      </w:r>
    </w:p>
    <w:p w14:paraId="50F5AD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父神、子神和圣灵神，三位一体的神，为了每一个得救灵魂的救恩而合作。这是真理，永远不应被忘记。</w:t>
      </w:r>
    </w:p>
    <w:p w14:paraId="72532E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B39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there is a peculiar sense in which the help of the Church is laid on the Lord Jesus Christ. He is peculiarly and preeminently the Redeemer and the Savior. Therefore it is, that we find Him saying in our text, "I will build—the work of building is my special work."</w:t>
      </w:r>
    </w:p>
    <w:p w14:paraId="5B592A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然而，在某种特殊的意义上，教会的帮助是放在主耶稣基督身上的。祂是独特且卓越的救赎主和救主。正因如此，我们发现祂在我们的经文中说：“我要建造——建造的工作是我特殊的工作。”</w:t>
      </w:r>
    </w:p>
    <w:p w14:paraId="47ACE9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99C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who calls the members of the Church in due time. They are "the called of Jesus Christ" (Romans 1:6).</w:t>
      </w:r>
    </w:p>
    <w:p w14:paraId="7D4EE6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是基督在适当的时候呼召教会的成员。他们是“蒙召属耶稣基督的人”（罗马书 1:6）。</w:t>
      </w:r>
    </w:p>
    <w:p w14:paraId="251F6E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290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who gives them life. "The Son gives life to whom he is pleased to give it" (John 5:21).</w:t>
      </w:r>
    </w:p>
    <w:p w14:paraId="2FA584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是基督赐给他们生命。“子也照样随自己的意思使人活着”（约翰福音 5:21）。</w:t>
      </w:r>
    </w:p>
    <w:p w14:paraId="504148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2ED1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who washes away their sins. He "who loves us and has freed us from our sins by his blood" (Revelation 1:5).</w:t>
      </w:r>
    </w:p>
    <w:p w14:paraId="68BFA3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是基督洗去他们的罪。祂“爱我们，用自己的血使我们脱离罪恶”（启示录 1:5）。</w:t>
      </w:r>
    </w:p>
    <w:p w14:paraId="47C633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A03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who gives them peace. "Peace I leave with you; my peace I give you" (John 14:27).</w:t>
      </w:r>
    </w:p>
    <w:p w14:paraId="2A4F84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是基督赐给他们平安。“我留下平安给你们；我将我的平安赐给你们”（约翰福音 14:27）。</w:t>
      </w:r>
    </w:p>
    <w:p w14:paraId="3D2DE5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AEA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who gives them eternal life. "I give them eternal life, and they shall never perish" (John 10:28).</w:t>
      </w:r>
    </w:p>
    <w:p w14:paraId="1C619F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是基督赐给他们永生。“我又赐给他们永生；他们永不灭亡”（约翰福音 10:28）。</w:t>
      </w:r>
    </w:p>
    <w:p w14:paraId="60E9AF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203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who grants them repentance. "God exalted him to his own right hand as Prince and Savior, that he might give repentance" (Acts 5:31).</w:t>
      </w:r>
    </w:p>
    <w:p w14:paraId="67CCE1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是基督赐给他们悔改的心。“神且用右手将祂高举，叫祂作君王，作救主，将悔改的心……赐给……”（使徒行传 5:31）。</w:t>
      </w:r>
    </w:p>
    <w:p w14:paraId="4F6BF2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9F1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who enables them to become God's children. "To all who received him, to those who believed in his name, he gave the right to become children of God" (John 1:12).</w:t>
      </w:r>
    </w:p>
    <w:p w14:paraId="714EE1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是基督使他们能成为神的儿女。“凡接待祂的，就是信祂名的人，祂就赐他们权柄，作神的儿女”（约翰福音 1:12）。</w:t>
      </w:r>
    </w:p>
    <w:p w14:paraId="026251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9B8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who carries on the work within them, when it is begun. "Because I live, you also will live" (John 14:19).</w:t>
      </w:r>
    </w:p>
    <w:p w14:paraId="002071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是基督在他们里面继续那已开始的工作。“因为我活着，你们也要活着”（约翰福音 14:19）。</w:t>
      </w:r>
    </w:p>
    <w:p w14:paraId="2ED11D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50FE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"God was pleased to have all his fullness dwell in him [Christ]" (Colossians 1:19). He is the author and finisher of faith.</w:t>
      </w:r>
    </w:p>
    <w:p w14:paraId="30E6C9C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简而言之，“父喜欢叫一切的丰盛，在祂[基督]里面居住”（歌罗西书 1:19）。祂是信心的创始成终者。</w:t>
      </w:r>
    </w:p>
    <w:p w14:paraId="127A99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ECA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Him every joint and member of the mystical body of Christians is supplied. Through Him they are strengthened for duty. By Him they are kept from falling.</w:t>
      </w:r>
    </w:p>
    <w:p w14:paraId="1A3598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基督徒奥秘身体的每一个关节和肢体都从祂得供应。藉着祂，他们得力量尽职。靠着祂，他们被保守不致跌倒。</w:t>
      </w:r>
    </w:p>
    <w:p w14:paraId="2F0285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622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shall preserve them to the end, and present them faultless before the Father's throne with exceeding great joy. He is all things, and all in all to believers.</w:t>
      </w:r>
    </w:p>
    <w:p w14:paraId="4C2577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祂必保守他们到底，并叫他们无瑕无疵，欢欢喜喜地站在父的宝座前。祂是一切，又在一切信徒里面。</w:t>
      </w:r>
    </w:p>
    <w:p w14:paraId="7500DC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E02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mighty agent by whom the Lord Jesus Christ carries out this work in the number of His Churches, is, without doubt, the Holy Spirit.</w:t>
      </w:r>
    </w:p>
    <w:p w14:paraId="202466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主耶稣基督在祂众教会中执行这工的强大代理人，毫无疑问，是圣灵。</w:t>
      </w:r>
    </w:p>
    <w:p w14:paraId="4E63EC1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D49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it is who applies Christ and His benefits to the soul. He it is who is ever renewing, awakening, convincing, leading to the cross, transforming, taking out of the world, stone after stone, and adding it to the mystical building.</w:t>
      </w:r>
    </w:p>
    <w:p w14:paraId="0FC646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是祂将基督和祂的益处应用在灵魂上。是祂不断地更新、唤醒、使人知罪、引向十字架、改变、从世界中取出一块块石头，并将其加在奥秘的建筑上。</w:t>
      </w:r>
    </w:p>
    <w:p w14:paraId="7E06BF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F96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great Chief Builder, who has undertaken to execute the work of redemption and bring it to completion, is the Son of God—the Word who was made flesh. It is Jesus Christ who "builds."</w:t>
      </w:r>
    </w:p>
    <w:p w14:paraId="5B9D01D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但那位承担执行救赎工作并将其完成的伟大总建筑师，是神的儿子——道成了肉身。是耶稣基督在“建造”。</w:t>
      </w:r>
    </w:p>
    <w:p w14:paraId="109330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018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building the true Church, the Lord Jesus condescends to use many subordinate instruments. The ministry of the Gospel, the circulation of the Scriptures, the friendly rebuke, the word spoken in season, the drawing influence of afflictions—all, all are means and methods by which His work is carried on.</w:t>
      </w:r>
    </w:p>
    <w:p w14:paraId="48F2C6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在建造真正的教会时，主耶稣屈尊使用许多从属的工具。福音的事工、圣经的流通、友好的责备、合宜的话语、苦难的吸引力——所有，所有这些都是祂工作赖以进行的手段和方法。</w:t>
      </w:r>
    </w:p>
    <w:p w14:paraId="2E4A81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0BDA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 is the great superintending architect, ordering, guiding, directing all that is done. What the sun is to the whole solar system—that Christ is to all the members of the true Church.</w:t>
      </w:r>
    </w:p>
    <w:p w14:paraId="79D33B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但基督是伟大的监管建筑师，命令、引导、指挥所做的一切。太阳之于整个太阳系——就像基督之于真正教会的所有成员。</w:t>
      </w:r>
    </w:p>
    <w:p w14:paraId="1F923A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C20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may plant, and Apollos water, but God gives the increase." Ministers may preach, and writers may write, but the Lord Jesus Christ alone can build. And except He builds, the work stands still.</w:t>
      </w:r>
    </w:p>
    <w:p w14:paraId="733159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“保罗可以栽种，亚波罗可以浇灌，惟有神叫他生长。”牧师可以讲道，作家可以写作，但唯独主耶稣基督能建造。若非祂建造，工作就停滞不前。</w:t>
      </w:r>
    </w:p>
    <w:p w14:paraId="6D69F5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9EB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Great is the wisdom with which the Lord Jesus Christ builds His Church. All is done at the right time, and in the right way. Each stone in its turn is put in the right place.</w:t>
      </w:r>
    </w:p>
    <w:p w14:paraId="07EB8B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主耶稣基督建造祂教会的智慧是巨大的。一切都在正确的时间，以正确的方式完成。每一块石头依次被放在正确的位置。</w:t>
      </w:r>
    </w:p>
    <w:p w14:paraId="494F03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9C1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He chooses great stones, and sometimes He chooses small stones. Sometimes the work moves fast, and sometimes it moves slowly. Man is frequently impatient, and thinks that nothing is happening.</w:t>
      </w:r>
    </w:p>
    <w:p w14:paraId="46D5EF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有时祂选择大石头，有时祂选择小石头。有时工作进展很快，有时进展缓慢。人经常不耐烦，以为没有什么事情发生。</w:t>
      </w:r>
    </w:p>
    <w:p w14:paraId="380D0A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217B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man's time is not God's time. A thousand years in His sight are but as a single day. The great Builder makes no mistakes. He knows what He is doing. He sees the end from the beginning.</w:t>
      </w:r>
    </w:p>
    <w:p w14:paraId="5CB966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但人的时间不是神的时间。在祂眼中千年如一日。伟大的建筑师不会犯错。祂知道祂在做什么。祂从起初看见末后。</w:t>
      </w:r>
    </w:p>
    <w:p w14:paraId="793E40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A85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works by a perfect, unalterable and certain plan. The mightiest conceptions of architects, like Michaelangelo are mere insignificant child's play, in comparison with Christ's wise counsels respecting His Church.</w:t>
      </w:r>
    </w:p>
    <w:p w14:paraId="19876D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祂按照一个完美、不可改变且确定的计划工作。像米开朗基罗这样的建筑师最宏伟的构想，与基督关于祂教会的智慧谋略相比，不过是微不足道的儿戏。</w:t>
      </w:r>
    </w:p>
    <w:p w14:paraId="0F8724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687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Great is the condescension and mercy, which Christ exhibits in building His Church. He often chooses the most unlikely and roughest stones, and fits them into a most excellent work.</w:t>
      </w:r>
    </w:p>
    <w:p w14:paraId="5082BC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基督在建造祂教会时所显出的屈尊和怜悯是巨大的。祂经常选择最不可能和最粗糙的石头，并将它们安放到最卓越的工程中。</w:t>
      </w:r>
    </w:p>
    <w:p w14:paraId="1F3EB6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600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despises no one, and rejects none—on account of former sins and past transgressions. He delights to show mercy. He often takes the most thoughtless and ungodly, and transforms them into polished corners of His spiritual temple.</w:t>
      </w:r>
    </w:p>
    <w:p w14:paraId="1C8948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祂不藐视任何人，也不拒绝任何人——因着以前的罪和过去的过犯。祂喜爱施怜悯。祂经常选取最轻率和不敬虔的人，将他们变成祂属灵殿宇中打磨光的房角石。</w:t>
      </w:r>
    </w:p>
    <w:p w14:paraId="4F340A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007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Great is the power which Christ displays in building His Church. He carries on his work in spite of opposition from the world, the flesh, and the devil.</w:t>
      </w:r>
    </w:p>
    <w:p w14:paraId="53F1AE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基督在建造祂教会时所显示的能力是巨大的。尽管有来自世界、肉体和魔鬼的反对，祂仍继续祂的工作。</w:t>
      </w:r>
    </w:p>
    <w:p w14:paraId="181A3C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22D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storm, in chaos, through troublesome times— silently, quietly, without noise, without stir, without excitement—the building progresses. "I will work," He declares, "and none shall hinder it."</w:t>
      </w:r>
    </w:p>
    <w:p w14:paraId="101678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在风暴中，在混乱中，经过艰难的时刻——默默地，安静地，没有喧哗，没有骚动，没有激动——建筑在进展。“我要行事，”祂宣告，“谁能阻挡呢？”</w:t>
      </w:r>
    </w:p>
    <w:p w14:paraId="7F8CB8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38F1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Brethren, the children of this world take no interest in the building of this Church, they care nothing for the conversion of souls. What are broken spirits and penitent hearts to them? It is all foolishness in their eyes.</w:t>
      </w:r>
    </w:p>
    <w:p w14:paraId="261274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弟兄们，今世之子对这教会的建造没有兴趣，他们对灵魂的归正毫不关心。破碎的灵和痛悔的心对他们来说算什么？在他们眼中全是愚拙。</w:t>
      </w:r>
    </w:p>
    <w:p w14:paraId="74D0A5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485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while the children of this world care nothing, there is joy in the presence of the angels of God. For the preserving of that Church, the laws of nature have oftentimes been suspended.</w:t>
      </w:r>
    </w:p>
    <w:p w14:paraId="7DA0B9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但当今世之子毫不关心时，神的使者面前却有喜乐。为了保存那个教会，自然法则常常被暂停。</w:t>
      </w:r>
    </w:p>
    <w:p w14:paraId="261724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B3B7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good of that Church, all the providential dealings of God in this world are ordered and arranged. For the elect's sake, wars are brought to an end, and peace is given to a nation.</w:t>
      </w:r>
    </w:p>
    <w:p w14:paraId="1B3E2A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为了那个教会的益处，神在这个世界上所有的护理作为都被命令和安排。为了选民的缘故，战争被终止，和平被赐给一个国家。</w:t>
      </w:r>
    </w:p>
    <w:p w14:paraId="0EE259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B78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Statesmen, rulers, emperors, kings, presidents, heads of governments, have their schemes and plans, and think them of vast importance.</w:t>
      </w:r>
    </w:p>
    <w:p w14:paraId="0E504D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政治家、统治者、皇帝、国王、总统、政府首脑，有他们的阴谋和计划，并认为它们极其重要。</w:t>
      </w:r>
    </w:p>
    <w:p w14:paraId="261BC2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895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another work going on of infinitely greater significance, for which they are all but as the axes and saws in God's hands. That work is the gathering in of living stones into the one true Church.</w:t>
      </w:r>
    </w:p>
    <w:p w14:paraId="0A260C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但这期间有另一项意义无限重大的工作正在进行，为此他们不过是神手中的斧子和锯子。那项工作就是将活石收集进那个唯一的真正教会。</w:t>
      </w:r>
    </w:p>
    <w:p w14:paraId="454A66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34B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little are we told in God's Word about unconverted men, compared with what we are told about believers! The history of Nimrod, the mighty hunter, is dismissed in a few words. The history of Abraham, the father of the faithful, occupies several chapters.</w:t>
      </w:r>
    </w:p>
    <w:p w14:paraId="482EBA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在神的话语中，关于未归正之人的记载，与关于信徒的记载相比，是何等少啊！英勇的猎户宁录的历史寥寥数语就打发了。信心之父亚伯拉罕的历史占据了好几章。</w:t>
      </w:r>
    </w:p>
    <w:p w14:paraId="239655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43A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in Scripture is so important as the concerns of the true Church. The world makes up little of God's Word. The Church and its story make up much.</w:t>
      </w:r>
    </w:p>
    <w:p w14:paraId="0ECC2CB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在圣经中没有什么比真正教会的事务更重要。世界构成了神话语的一小部分。教会及其故事构成了大部分。</w:t>
      </w:r>
    </w:p>
    <w:p w14:paraId="5F45CE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8E2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Forever let us thank God, my beloved brethren, that the building of the one true Church is laid on the shoulders of One who is mighty. Let us bless God that it does not rest upon man.</w:t>
      </w:r>
    </w:p>
    <w:p w14:paraId="7F574A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让我们永远感谢神，我亲爱的弟兄们，这唯一真正教会的建造放在了一位大能者的肩上。让我们称颂神，它不倚靠人。</w:t>
      </w:r>
    </w:p>
    <w:p w14:paraId="137A68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AE6F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bless God that it does not depend on missionaries, ministers, or committees. Christ is the almighty Builder. He will carry on His work, though nations and visible Churches do not know their duty.</w:t>
      </w:r>
    </w:p>
    <w:p w14:paraId="0F684D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让我们称颂神，它不取决于传教士、牧师或委员会。基督是全能的建造者。虽然国家和有形教会不知道他们的责任，祂仍将继续祂的工作。</w:t>
      </w:r>
    </w:p>
    <w:p w14:paraId="05550B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A9E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will never fail. That which He has undertaken He will certainly accomplish! I pass on to the third point, which I proposed to consider—</w:t>
      </w:r>
    </w:p>
    <w:p w14:paraId="2BEF99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基督绝不会失败。祂所承担的，祂必成就！我继续讲我提议考虑的第三点——</w:t>
      </w:r>
    </w:p>
    <w:p w14:paraId="719C09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DDE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FOUNDATION upon which this Church is built. The Lord Jesus Christ tells us, "On this rock I will build my church."</w:t>
      </w:r>
    </w:p>
    <w:p w14:paraId="7398E7F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这教会建造在其上的**根基**。主耶稣基督告诉我们：“我要把我的教会建造在这磐石上。”</w:t>
      </w:r>
    </w:p>
    <w:p w14:paraId="56A851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454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did the Lord Jesus Christ mean, when He spoke of this foundation? Did He mean the Apostle Peter, to whom He was speaking? I think assuredly not.</w:t>
      </w:r>
    </w:p>
    <w:p w14:paraId="0D6228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当主耶稣基督说到这根基时，祂是什么意思？祂是指祂正在对其说话的使徒彼得吗？我想肯定不是。</w:t>
      </w:r>
    </w:p>
    <w:p w14:paraId="1E6C78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3E9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 see no reason, if he meant Peter, why did He not say, "On you" will I build My church. If He had meant Peter, He would have said, I will build My Church on you, as plainly as He said, "I will give you the keys."</w:t>
      </w:r>
    </w:p>
    <w:p w14:paraId="252FFC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我看不出任何理由，如果祂是指彼得，为什么祂不说：“我要把我的教会建造在‘你’身上”。如果祂是指彼得，祂会像说“我要把天国的钥匙给你”一样明白地说，我要把我的教会建造在你身上。</w:t>
      </w:r>
    </w:p>
    <w:p w14:paraId="1A3842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CE8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it was not the person of the Apostle Peter, but the good confession which the Apostle had just made. It was not Peter, the erring, unstable man; but the mighty truth which the Father had revealed to Peter.</w:t>
      </w:r>
    </w:p>
    <w:p w14:paraId="2A1B85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不！不是使徒彼得这个人，而是使徒刚刚做出的美好认信。不是彼得，那个会犯错、不稳定的人；而是父向彼得启示的伟大真理。</w:t>
      </w:r>
    </w:p>
    <w:p w14:paraId="160093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C1BD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 truth concerning Jesus Christ himself, which was the Rock. It was Christ's Mediatorship, and Christ's Messiahship. It was the blessed truth, that Jesus was the promised Savior, the real Intercessor between God and man.</w:t>
      </w:r>
    </w:p>
    <w:p w14:paraId="640FCF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这就是关于耶稣基督自己的真理，祂是磐石。这是基督的中保身份，和基督的弥赛亚身份。这是那有福的真理，即耶稣是应许的救主，是神与人之间真正的中保。</w:t>
      </w:r>
    </w:p>
    <w:p w14:paraId="3C2C1E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009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the rock, and this was the foundation on which the Church of Christ was to be built.</w:t>
      </w:r>
    </w:p>
    <w:p w14:paraId="22A42F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这就是磐石，这就是基督教会要建造在其上的根基。</w:t>
      </w:r>
    </w:p>
    <w:p w14:paraId="006D38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306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brethren, this foundation was laid at a mighty cost. It was necessary that the Son of God should take our nature upon Him, and in that nature live, suffer, and die, not for His own sins, but for ours.</w:t>
      </w:r>
    </w:p>
    <w:p w14:paraId="563948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我的弟兄们，这个根基是以巨大的代价奠定的。神的儿子必须取我们要本性，并在那本性中生活、受苦和受死，不是为祂自己的罪，而是为我们的罪。</w:t>
      </w:r>
    </w:p>
    <w:p w14:paraId="5B1115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8A3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necessary that in that nature Christ should go to the grave, and rise again. It was necessary that in that nature Christ should go up to heaven, to sit at the right hand of God, having obtained eternal redemption for all His people.</w:t>
      </w:r>
    </w:p>
    <w:p w14:paraId="41D32C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基督必须在那本性中进入坟墓，并复活。基督必须在那本性中升天，坐在神的右边，为祂所有的子民获得了永远的赎罪。</w:t>
      </w:r>
    </w:p>
    <w:p w14:paraId="0755175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F117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other foundation but this could have borne the weight of that Church of which our text speaks. No other foundation could have met the necessities of a world of sinners.</w:t>
      </w:r>
    </w:p>
    <w:p w14:paraId="3D1829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除了这个根基，没有其他根基能承受我们经文所说那个教会的重量。没有其他根基能满足一个罪人世界的需要。</w:t>
      </w:r>
    </w:p>
    <w:p w14:paraId="121CD7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6F9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foundation once obtained, is very strong. It can bear the weight of the sin of all the world. It has borne the weight of all the sins of all the believers who have built on it.</w:t>
      </w:r>
    </w:p>
    <w:p w14:paraId="1479DF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那个根基一旦获得，就非常坚固。它能承受全世界罪的重量。它已经承受了所有建造在其上的信徒所有罪的重量。</w:t>
      </w:r>
    </w:p>
    <w:p w14:paraId="51248B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FA5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Sins of thought, sins of the imagination, sins of the heart, sins of the head, sins which everyone has seen, and sins which no man knows, sins against God, and sins against man, sins of all kinds and descriptions—</w:t>
      </w:r>
    </w:p>
    <w:p w14:paraId="4F46E3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思想的罪，想象的罪，心中的罪，头脑的罪，每个人都看见的罪，和没人知道的罪，得罪神的罪，和得罪人的罪，各种各样和描述的罪——</w:t>
      </w:r>
    </w:p>
    <w:p w14:paraId="4D287B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D4F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mighty rock can bear the weight of all these sins, and not give way. The mediatorial office of Christ is a sufficient remedy for all the sins of all the world.</w:t>
      </w:r>
    </w:p>
    <w:p w14:paraId="5202AD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那巨大的磐石能承受所有这些罪的重量，而不会坍塌。基督的中保职分是对全世界所有罪的充分补救。</w:t>
      </w:r>
    </w:p>
    <w:p w14:paraId="66F566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AA3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one foundation every member of Christ's true Church is joined. In many things believers are disunited and disagreed. In the matter of their soul's foundation they are all of one mind. They are all built on the rock.</w:t>
      </w:r>
    </w:p>
    <w:p w14:paraId="46B223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基督真正教会的每一个成员都联结于这唯一的根基。在许多事上，信徒是不合一和有分歧的。在他们灵魂根基的事上，他们都是同心的。他们都建造在磐石上。</w:t>
      </w:r>
    </w:p>
    <w:p w14:paraId="074FAB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F52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Ask where they get their peace, and hope, and joyful expectation of good things to come. You would find that it all flows from that one mighty truth—Christ the Mediator between God and man, and the office that Christ holds, as the High priest and Promise of sinners.</w:t>
      </w:r>
    </w:p>
    <w:p w14:paraId="2CE704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问他们从哪里得到他们的平安、盼望和对未来美事的喜乐期待。你会发现这都流自那一个伟大的真理——基督是神与人之间的中保，以及基督作为大祭司和罪人的应许所持有的职分。</w:t>
      </w:r>
    </w:p>
    <w:p w14:paraId="39F356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57F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the point which demands our personal attention. Are we on the rock? Are we really joined to the one foundation? What does that godly man, Leighton say?</w:t>
      </w:r>
    </w:p>
    <w:p w14:paraId="52221F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这是需要我们要个人注意的一点。我们在磐石上吗？我们真的联结于那唯一的根基吗？那位虔诚人莱顿怎么说？</w:t>
      </w:r>
    </w:p>
    <w:p w14:paraId="5DC0A5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748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laid this precious stone for this very purpose—that weary sinners may rest upon it. The multitude of imaginary believers lie all around it, but they are not any better for that, any more than stones that lie loose in heaps, near a foundation, but not joined to it. There is no benefit to us by Christ, without union with Him."</w:t>
      </w:r>
    </w:p>
    <w:p w14:paraId="7ED5DE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安放这块宝贵的石头正是为了这个目的——让疲惫的罪人可以在其上安息。许多想象中的信徒躺在它周围，但他们并不因此更好，就像松散地堆在一起、靠近根基却未与之联结的石头一样。如果不与基督联合，我们从祂那里得不到任何益处。”</w:t>
      </w:r>
    </w:p>
    <w:p w14:paraId="18DECA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BFB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to your foundation, my beloved brethren, if you would know whether or not you are members of the one true Church. It is a point that may be known to yourselves.</w:t>
      </w:r>
    </w:p>
    <w:p w14:paraId="1A9628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我亲爱的弟兄们，如果你想知道自己是否是那个真正教会的成员，看看你的根基。这是一点你们自己可以知道的。</w:t>
      </w:r>
    </w:p>
    <w:p w14:paraId="2FFB90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8DE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public worship we can see—but we cannot see whether you are personally built upon the rock. Your attendance at the Lord's table we can see—but we cannot see whether you are joined to Christ, and one with Christ, and Christ in you.</w:t>
      </w:r>
    </w:p>
    <w:p w14:paraId="5D3C0E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你们的公开敬拜我们可以看到——但我们看不到你们个人是否建造在磐石上。你们参加主餐我们可以看到——但我们看不到你们是否联结于基督，与基督合一，基督在你们里面。</w:t>
      </w:r>
    </w:p>
    <w:p w14:paraId="70FA73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BC2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shall come to light one day. The secrets of all hearts shall be exposed. Perhaps you go to church regularly and you pray faithfully. All this is right and good, so far as it goes.</w:t>
      </w:r>
    </w:p>
    <w:p w14:paraId="26D3C6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但有一天一切都会显露出来。所有内心的秘密都将被揭开。也许你定期去教堂并且忠实地祷告。这一切都是对的和好的，就其本身而言。</w:t>
      </w:r>
    </w:p>
    <w:p w14:paraId="6CF9B4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171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see that you make no mistake about your own personal salvation. See that your own soul is on the rock. Without this, all else is nothing. Without this, you will never stand in the day of judgment.</w:t>
      </w:r>
    </w:p>
    <w:p w14:paraId="3ECAED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但要确保你在个人救恩上没有犯错。确保你自己的灵魂在磐石上。没有这个，其他一切都算不得什么。没有这个，你在审判的日子永远站立不住。</w:t>
      </w:r>
    </w:p>
    <w:p w14:paraId="7C5509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03B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Better a thousand times in that day to be found in a poor cottage on the rock, than in a stately palace on the sand! I proceed, in the fourth place, to speak of—</w:t>
      </w:r>
    </w:p>
    <w:p w14:paraId="30F84C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在那日，被发现在磐石上的茅屋里，比在沙土上的宏伟宫殿里要好一千倍！我接着在第四点谈论——</w:t>
      </w:r>
    </w:p>
    <w:p w14:paraId="7F5ADD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0F2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 implied TRIALS of the Church, to which our text refers. There is mention made of "the gates of hell." By that expression we are to understand the power of the devil!</w:t>
      </w:r>
    </w:p>
    <w:p w14:paraId="2168EC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我们经文所指的教会暗示的**试炼**。提到了“阴间的门”。通过这个表达，我们要理解为魔鬼的权势！</w:t>
      </w:r>
    </w:p>
    <w:p w14:paraId="1AE115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6F8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history of Christ's true Church has always been one of conflict and war. It has been constantly assailed by a deadly enemy, Satan, the prince of this world.</w:t>
      </w:r>
    </w:p>
    <w:p w14:paraId="0036A4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基督真正教会的历史一直是一部冲突和战争的历史。它不断受到一个死敌，就是这世界的王撒但的攻击。</w:t>
      </w:r>
    </w:p>
    <w:p w14:paraId="2EF8F7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113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hates the true Church of Christ with an undying hatred. He is ever stirring up opposition against all its members. He is ever urging the children of this world to do his will, and injure and harass the people of God.</w:t>
      </w:r>
    </w:p>
    <w:p w14:paraId="568DF9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魔鬼以不死的仇恨恨恶基督真正的教会。他一直在煽动反对其所有成员。他一直在怂恿今世之子遵行他的意旨，伤害和骚扰神的子民。</w:t>
      </w:r>
    </w:p>
    <w:p w14:paraId="37F259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BE6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cannot bruise the head, he will bruise the heel. If he cannot rob believers of heaven, he will aggravate them as they travel the road to heaven.</w:t>
      </w:r>
    </w:p>
    <w:p w14:paraId="060BDF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如果他不能伤头，他就要伤脚跟。如果他不能抢夺信徒的天堂，他就要在他们通往天堂的路上激怒他们。</w:t>
      </w:r>
    </w:p>
    <w:p w14:paraId="2AD7FE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03A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six thousand years this hostility has gone on. Millions of the ungodly have been the devil's agents, and done the devil's work, though they did not know it.</w:t>
      </w:r>
    </w:p>
    <w:p w14:paraId="66940B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这种敌意已经持续了六千年。数以百万计的不敬虔者一直是魔鬼的代理人，做了魔鬼的工作，尽管他们不知道。</w:t>
      </w:r>
    </w:p>
    <w:p w14:paraId="555F70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DAC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Pharaohs, the Herods, the Neros, the Julians, the Diocletians, the bloody Marys—were Satan's tools, when they persecuted the disciples of Jesus Christ.</w:t>
      </w:r>
    </w:p>
    <w:p w14:paraId="45D835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法老们、希律们、尼禄们、尤利安们、戴克里先们、血腥玛丽们——当他们逼迫耶稣基督的门徒时，都是撒但的工具。</w:t>
      </w:r>
    </w:p>
    <w:p w14:paraId="2D597A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81B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Warfare with the powers of hell has been the experience of the whole body of Christ. It has always been a bush burning, though not consumed—a woman fleeing into the wilderness, but not swallowed up.</w:t>
      </w:r>
    </w:p>
    <w:p w14:paraId="161963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与地狱权势的争战一直是基督整个身体的经历。它总是一个在烧却没被烧毁的荆棘——一个逃到旷野却没被吞没的妇人。</w:t>
      </w:r>
    </w:p>
    <w:p w14:paraId="0E8E6C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F90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visible Churches have their times of prosperity and seasons of peace, but never has there been a time of peace for the true Church. Its conflict is perpetual. Its battle never ends.</w:t>
      </w:r>
    </w:p>
    <w:p w14:paraId="561511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有形教会有它们繁荣的时候和和平的季节，但真正的教会从未有过和平的时候。它的冲突是永久的。它的战斗永无止境。</w:t>
      </w:r>
    </w:p>
    <w:p w14:paraId="5BD514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286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Warfare with the powers of hell is the experience of every individual member of the true Church. Each has to fight. What are the lives of all the saints, but records of battles?</w:t>
      </w:r>
    </w:p>
    <w:p w14:paraId="1F9025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与地狱权势的争战是真正教会每一个成员的经历。每个人都要战斗。所有圣徒的生活是什么，不就是战斗的记录吗？</w:t>
      </w:r>
    </w:p>
    <w:p w14:paraId="3E92F8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C4DF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were such men as Paul, and James, and Peter, and John, and Polycarp, and Ignatius, and Augustine, and Luther, and Calvin, and Latimer, and Baxter—but soldiers engaged in a constant warfare?</w:t>
      </w:r>
    </w:p>
    <w:p w14:paraId="4CDBEA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像保罗、雅各、彼得、约翰、波利卡普、伊格那丢、奥古斯丁、路德、加尔文、拉替麦和巴克斯特这样的人是什么，不就是从事持续战争的士兵吗？</w:t>
      </w:r>
    </w:p>
    <w:p w14:paraId="230A68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34D4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their persons have been assailed, and sometimes their property. Sometimes they have been harassed by slander, and sometimes by open persecution. But in one way or another the devil has been continually warring against the Church.</w:t>
      </w:r>
    </w:p>
    <w:p w14:paraId="336682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有时他们的人身受到攻击，有时是他们的财产。有时他们被诽谤骚扰，有时被公开逼迫。但魔鬼总是以这种或那种方式不断地与教会争战。</w:t>
      </w:r>
    </w:p>
    <w:p w14:paraId="417173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395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"gates of hell" have been continually assaulting the people of Christ.</w:t>
      </w:r>
    </w:p>
    <w:p w14:paraId="498087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“阴间的门”一直在攻击基督的子民。</w:t>
      </w:r>
    </w:p>
    <w:p w14:paraId="7F1B74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724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and brethren, we who preach the Gospel can hold out to all who come to Christ, exceeding great and precious promises. We can offer boldly to you in our Master's name, the peace of God which passes all understanding.</w:t>
      </w:r>
    </w:p>
    <w:p w14:paraId="1ABEC0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各位弟兄，我们传福音的人可以向所有来到基督面前的人，伸出极其伟大和宝贵的应许。我们可以奉我们主人的名大胆地向你们提供神出人意外的平安。</w:t>
      </w:r>
    </w:p>
    <w:p w14:paraId="15C5AE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7D3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Mercy, free grace, and full salvation, are offered to everyone who will come to Christ, and believe on Him. But we promise you no peace with the world, or with the devil.</w:t>
      </w:r>
    </w:p>
    <w:p w14:paraId="6167BD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怜悯、白白的恩典和完全的救恩，提供给每一个愿意来到基督面前并信靠祂的人。但我们不向你们承诺与世界或魔鬼有和平。</w:t>
      </w:r>
    </w:p>
    <w:p w14:paraId="3C3C80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564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warn you, on the contrary, that there must be warfare, so long as you are in the body. We would not keep you back, or deter you from Christ's service.</w:t>
      </w:r>
    </w:p>
    <w:p w14:paraId="708F05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相反，我们警告你们，只要你们还在身体里，就必须有争战。我们不愿阻拦你们，或阻止你们服侍基督。</w:t>
      </w:r>
    </w:p>
    <w:p w14:paraId="05F605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1D1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would have you count the cost, and fully understand what Christ's service entails. Hell is behind you. Heaven is before you. Home lies on the other side of a troubled sea.</w:t>
      </w:r>
    </w:p>
    <w:p w14:paraId="07AB67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但我们要你们计算代价，并充分理解服侍基督意味着什么。地狱在你们后面。天堂在你们前面。家在波涛汹涌的大海的另一边。</w:t>
      </w:r>
    </w:p>
    <w:p w14:paraId="40BA9C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675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Thousands, tens of thousands have crossed these stormy waters, and in spite of all opposition, have reached the haven where they would be. Hell has assailed them, but has not prevailed.</w:t>
      </w:r>
    </w:p>
    <w:p w14:paraId="602DFC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成千上万的人已经渡过了这些风暴水域，尽管有种种反对，还是到达了他们想去的港口。地狱攻击了他们，但没有胜过。</w:t>
      </w:r>
    </w:p>
    <w:p w14:paraId="68F480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5FFB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 forward, beloved brethren, and fear not the adversary. Only abide in Christ, and the victory is sure. Marvel not at the hatred of the gates of hell. "If you were of the world, the world would love as its own."</w:t>
      </w:r>
    </w:p>
    <w:p w14:paraId="71068B4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前进，亲爱的弟兄们，不要惧怕对手。只要住在基督里，胜利是确定的。不要对阴间之门的仇恨感到诧异。“你们若属世界，世界必爱属自己的。”</w:t>
      </w:r>
    </w:p>
    <w:p w14:paraId="7512F1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144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long as the world is the world, and the devil the devil—there must be warfare, and believers in Christ must be soldiers! The world hated Christ, and the world will hate true Christians, as long as the earth stands.</w:t>
      </w:r>
    </w:p>
    <w:p w14:paraId="0B1F90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只要世界还是世界，魔鬼还是魔鬼——就必须有战争，信基督的人必须是士兵！世界恨基督，只要地还存留，世界就会恨真正的基督徒。</w:t>
      </w:r>
    </w:p>
    <w:p w14:paraId="10D84C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F21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great reformer, Luther, said, "Cain will go on murdering Abel so long as the Church is on earth."</w:t>
      </w:r>
    </w:p>
    <w:p w14:paraId="1D1D5F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正如伟大的改革家路德所说：“只要教会还在地上，该隐就会继续谋杀亚伯。”</w:t>
      </w:r>
    </w:p>
    <w:p w14:paraId="4F2D16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B8E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prepared for the hostility of the gates of hell. Put on the whole armor of God. The tower of David contains a thousand shields, all ready for the use of God's people.</w:t>
      </w:r>
    </w:p>
    <w:p w14:paraId="38B644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为阴间之门的敌意做好准备。穿戴神所赐的全副军装。大卫的楼塔里有一千个盾牌，都准备好供神的子民使用。</w:t>
      </w:r>
    </w:p>
    <w:p w14:paraId="65712C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7218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weapons of our warfare have been tried by millions of poor sinners like ourselves, and have never been found to fail. Be patient under the bitterness of the gates of hell. It is all working together for your good.</w:t>
      </w:r>
    </w:p>
    <w:p w14:paraId="33CC40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我们争战的兵器已经被数百万像我们一样的可怜罪人试用过，从未被发现失效。在阴间之门的苦毒下要忍耐。这都是为了你的益处互相效力。</w:t>
      </w:r>
    </w:p>
    <w:p w14:paraId="74918B2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F1C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tends to sanctify. It keeps you awake. It makes you humble. It drives you nearer to the Lord Jesus Christ. It weans you from the world. It helps to make you pray more.</w:t>
      </w:r>
    </w:p>
    <w:p w14:paraId="334E1C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它有助于成圣。它让你保持清醒。它让你谦卑。它把你驱赶得离主耶稣基督更近。它使你断绝于世界。它有助于让你更多祷告。</w:t>
      </w:r>
    </w:p>
    <w:p w14:paraId="7C9774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B4F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Above all, it makes you long for heaven, and say with heart as well as lips, "Come, Lord Jesus."</w:t>
      </w:r>
    </w:p>
    <w:p w14:paraId="5E8658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最重要的是，它让你渴望天堂，并用心和口说：“主耶稣啊，我愿你来。”</w:t>
      </w:r>
    </w:p>
    <w:p w14:paraId="060D23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5CE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be cast down by the hatred of hell. The warfare of the true child of God is as much a mark of grace as the inward peace which he enjoys. No cross, no crown! No conflict, no saving Christianity!</w:t>
      </w:r>
    </w:p>
    <w:p w14:paraId="1160F4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不要因地狱的仇恨而沮丧。真正神儿女的争战，和他所享受的内在平安一样，都是恩典的标记。没有十字架，就没有冠冕！没有冲突，就没有得救的基督教！</w:t>
      </w:r>
    </w:p>
    <w:p w14:paraId="300951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74E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"Blessed are you," said our Lord Jesus Christ, "when people insult you, persecute you and falsely say all kinds of evil against you because of me." There remains one thing more to be considered—</w:t>
      </w:r>
    </w:p>
    <w:p w14:paraId="38E675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“人若因我辱骂你们，逼迫你们，捏造各样坏话毁谤你们，你们就有福了，”我们主耶稣基督说。还有一件事需要考虑——</w:t>
      </w:r>
    </w:p>
    <w:p w14:paraId="77B9D3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760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 SECURITY of the true Church of Christ. There is a glorious promise given by the mighty Builder, "The gates of Hades will not overcome it."</w:t>
      </w:r>
    </w:p>
    <w:p w14:paraId="2796C5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基督真正教会的**安全**。那位大能的建造者给出了一个荣耀的应许：“阴间的权柄不能胜过他。”</w:t>
      </w:r>
    </w:p>
    <w:p w14:paraId="074018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A6A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cannot lie, has pledged His royal word, that all the powers of hell shall never overthrow His Church. It shall continue, and stand, in spite of every assault. It shall never be overcome.</w:t>
      </w:r>
    </w:p>
    <w:p w14:paraId="0CEC77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那不能说谎的，已经用祂君王的话语保证，地狱的所有权势永远不能推翻祂的教会。尽管有种种攻击，它必将持续并站立。它永远不会被胜过。</w:t>
      </w:r>
    </w:p>
    <w:p w14:paraId="6E63B0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197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other created things perish and pass away, but not the Church of Christ. The hand of outward violence, or the moth of inward decay, prevail over everything else, but not over the church that Christ builds.</w:t>
      </w:r>
    </w:p>
    <w:p w14:paraId="2A3BCE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所有其他受造物都会灭亡和消逝，但基督的教会不会。外在暴力的手，或内在腐朽的蛀虫，胜过其他一切，但胜不过基督所建造的教会。</w:t>
      </w:r>
    </w:p>
    <w:p w14:paraId="06E6BD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12C0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Empires have risen and fallen in rapid succession. Egypt, Assyria, Babylon, Persia, Tyre, Carthage, Rome, Greece, Venice— where are all these now? They were all the creations of man's hand, and have passed away.</w:t>
      </w:r>
    </w:p>
    <w:p w14:paraId="4A62D4B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帝国迅速兴起又衰落。埃及、亚述、巴比伦、波斯、推罗、迦太基、罗马、希腊、威尼斯——这些现在都在哪里？它们都是人手的创造，都已经过去了。</w:t>
      </w:r>
    </w:p>
    <w:p w14:paraId="56E287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A1B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Church of Christ lives on. The mightiest cities have become heaps of ruins.</w:t>
      </w:r>
    </w:p>
    <w:p w14:paraId="027AD8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但基督的教会依然活着。最强大的城市变成了废墟堆。</w:t>
      </w:r>
    </w:p>
    <w:p w14:paraId="4205C2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1BE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broad walls of Babylon are sunk to the ground. The palaces of Nineveh are mounds of dust. The hundred gates of Thebes are only matters of history. Tyre is a place where fishermen hang their nets. Carthage is a desolation.</w:t>
      </w:r>
    </w:p>
    <w:p w14:paraId="3ABFEA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巴比伦的宽墙沉入地下。尼尼微的宫殿成了尘土堆。底比斯的百门只是历史陈迹。推罗是渔夫晒网的地方。迦太基是一片荒凉。</w:t>
      </w:r>
    </w:p>
    <w:p w14:paraId="456BD6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B97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all this time the true Church stands. The gates of hell do not prevail against it.</w:t>
      </w:r>
    </w:p>
    <w:p w14:paraId="774314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然而这期间真正的教会依然站立。阴间的门不能胜过它。</w:t>
      </w:r>
    </w:p>
    <w:p w14:paraId="23ABB4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114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earliest visible Churches have in many cases decayed and perished. Where is the Church of Ephesus and the Church of Antioch? Where is the Church of Alexandria and the Church of Constantinople?</w:t>
      </w:r>
    </w:p>
    <w:p w14:paraId="0E2C31D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最早的有形教会在许多情况下已经衰败和灭亡。以弗所教会和安提阿教会在哪里？亚历山大教会和君士坦丁堡教会在哪里？</w:t>
      </w:r>
    </w:p>
    <w:p w14:paraId="6AB5BB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5D1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are the Corinthian, and Philippian, and Thessalonian Churches? Where, indeed, are they all? They departed from the Word of God.</w:t>
      </w:r>
    </w:p>
    <w:p w14:paraId="0953FB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哥林多、腓立比和帖撒罗尼迦教会在哪里？的确，它们都在哪里？它们背离了神的话语。</w:t>
      </w:r>
    </w:p>
    <w:p w14:paraId="38ED07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D2B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proud of their bishops, and synods, and ceremonies, and learning, and antiquity. They did not glory in the true cross of Christ. They did not hold fast the Gospel.</w:t>
      </w:r>
    </w:p>
    <w:p w14:paraId="5378C0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它们以它们的主教、会议、仪式、学问和古老为傲。它们不以基督真正的十字架为夸耀。它们没有持守福音。</w:t>
      </w:r>
    </w:p>
    <w:p w14:paraId="4CB484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B62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did not give Jesus His rightful office, or faith its rightful place. They are now among the things that have been. Their candlestick has been taken away. But all this time the true Church has lived on.</w:t>
      </w:r>
    </w:p>
    <w:p w14:paraId="2EC356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它们没有给耶稣祂正当的职分，或给信心其正当的位置。它们现在属于过去的事物。它们的灯台已经被挪去。但这期间真正的教会一直活着。</w:t>
      </w:r>
    </w:p>
    <w:p w14:paraId="1B7A88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22C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Has the true Church been oppressed in one country? It has fled to another. Has it been trampled on and oppressed in one soil? It has taken root and flourished in some other climate.</w:t>
      </w:r>
    </w:p>
    <w:p w14:paraId="38295D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真正的教会在一个国家受压迫吗？它就逃到另一个国家。它在一块土壤上被践踏和压制吗？它就在另一种气候下生根发芽。</w:t>
      </w:r>
    </w:p>
    <w:p w14:paraId="0333B4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909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Fire, sword, prisons, fines, punishments—have never been able to destroy its vitality. Its persecutors have died and gone to their own place, but the Word of God has lived, and grown and multiplied.</w:t>
      </w:r>
    </w:p>
    <w:p w14:paraId="40CD61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火、剑、监狱、罚款、惩罚——从未能摧毁它的生命力。它的逼迫者已经死去并去了他们自己的地方，但神的话语却活着，并且兴旺繁增。</w:t>
      </w:r>
    </w:p>
    <w:p w14:paraId="7FFB10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BFE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Weak as this true Church may appear to the eye of man, it is an anvil which has broken many a hammer in times past, and perhaps will break many more before the end. He who lays hands on it, is touching the apple of God's eye!</w:t>
      </w:r>
    </w:p>
    <w:p w14:paraId="3E51CC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虽然这真正的教会在人眼中显得软弱，但它是过去打碎了许多锤子的铁砧，也许在结束前还会打碎更多。谁对它下手，就是摸神眼中的瞳人！</w:t>
      </w:r>
    </w:p>
    <w:p w14:paraId="0AFE05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6F3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promise of our text is true of the whole body of the true Church. Christ will never be without a witness in the world. He has had a people in the worst of times.</w:t>
      </w:r>
    </w:p>
    <w:p w14:paraId="35AE14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我们经文的应许对真正教会的整个身体是真实的。基督在世界上永远不会没有见证。即使在最坏的时候，祂也有子民。</w:t>
      </w:r>
    </w:p>
    <w:p w14:paraId="33BF1C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BF6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seven thousand in Israel even in the days of Ahab. The devil may rage horribly. The Church may in some countries be brought exceedingly low. But the gates of hell shall never entirely prevail.</w:t>
      </w:r>
    </w:p>
    <w:p w14:paraId="44BB0B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即使在亚哈的日子，祂在以色列中也留下了七千人。魔鬼可能极其愤怒。教会在某些国家可能被降得极低。但阴间的门永远不能完全得胜。</w:t>
      </w:r>
    </w:p>
    <w:p w14:paraId="3A581F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851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promise of our text is true of every individual member of the Church.</w:t>
      </w:r>
    </w:p>
    <w:p w14:paraId="635D6D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我们经文的应许对教会的每一个成员也是真实的。</w:t>
      </w:r>
    </w:p>
    <w:p w14:paraId="6F04E2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250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God's people have been brought very low, so that they despaired of their safety. Some have fallen sadly, as David and Peter did. Some have departed from the faith for a time. Many have been tried by cruel doubts and fears.</w:t>
      </w:r>
    </w:p>
    <w:p w14:paraId="122C33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神的一些子民曾被降得非常低，以至于他们对自己的安全感到绝望。有些人悲惨地跌倒了，像大卫和彼得一样。有些人暂时背离了信仰。许多人曾被残酷的疑虑和恐惧试炼。</w:t>
      </w:r>
    </w:p>
    <w:p w14:paraId="43717F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87C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have gotten safely home at last, the youngest as well as the oldest, the weakest as well as the strongest. And so it will be to the end.</w:t>
      </w:r>
    </w:p>
    <w:p w14:paraId="480B0A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但所有人都最终安全回家了，最年轻的和最年老的，最软弱的和最刚强的。直到最后也会是这样。</w:t>
      </w:r>
    </w:p>
    <w:p w14:paraId="340C26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3FB2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you prevent tomorrow's sun from rising? Can you prevent the tide in the channel from ebbing and flowing? Can you prevent the planets moving in their respective orbits?</w:t>
      </w:r>
    </w:p>
    <w:p w14:paraId="529C0F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你能阻止明天的太阳升起吗？你能阻止海峡的潮汐涨落吗？你能阻止行星在各自的轨道上运行吗？</w:t>
      </w:r>
    </w:p>
    <w:p w14:paraId="4231E1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785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and then alone, can you prevent the salvation of any believer, however feeble—of any living stone in that Church which is built on the rock, however small or insignificant that stone may appear.</w:t>
      </w:r>
    </w:p>
    <w:p w14:paraId="53438E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那时，也只有那时，你能阻止任何信徒的救恩，无论他多么软弱——阻止建立在磐石上的那个教会中任何一块活石的救恩，无论那块石头看起来多么小或微不足道。</w:t>
      </w:r>
    </w:p>
    <w:p w14:paraId="45C501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A0FC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true Church is Christ's body. Not one bone in that mystical body shall ever be broken. The true Church is Christ's bride. They whom God has joined in everlasting covenant, shall never be put asunder.</w:t>
      </w:r>
    </w:p>
    <w:p w14:paraId="37F3A2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真正的教会是基督的身体。那奥秘身体的一根骨头也折不断。真正的教会是基督的新妇。神在永恒之约中配合的，永远不能分开。</w:t>
      </w:r>
    </w:p>
    <w:p w14:paraId="1BF760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623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true Church is Christ's flock. When the lion came and took a lamb out of David's flock, David arose and delivered the lamb from his mouth. Christ will do the same. He is David's greater son. Not a single sick lamb in Christ's flock shall perish! He will say to His Father in the last day, "I have not lost one of those you gave me!"</w:t>
      </w:r>
    </w:p>
    <w:p w14:paraId="1562BF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教会是基督的羊群。当狮子来从大卫的羊群中夺走一只羊羔时，大卫起来把羊羔从狮子口中救了出来。基督也会照样做。祂是大卫更伟大的子孙。基督羊群中没有一只病弱的羊羔会灭亡！祂在末日会对祂的父说：“你所赐给我的人，我没有失落一个！”</w:t>
      </w:r>
    </w:p>
    <w:p w14:paraId="2163629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4B9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true Church is the wheat of the earth. It may be sifted, winnowed, buffeted, tossed to and fro. But not one gain shall be lost. The tares and chaff shall be burned. The wheat shall be gathered into the barn.</w:t>
      </w:r>
    </w:p>
    <w:p w14:paraId="040E79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真正的教会是地上的麦子。它可能被筛、被簸、被击打、被抛来抛去。但没有一粒麦子会丢失。稗子和糠秕将被烧掉。麦子将被收进仓里。</w:t>
      </w:r>
    </w:p>
    <w:p w14:paraId="73C638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63D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true Church is Christ's army. The Captain of our salvation loses none of his soldiers. His plans are never defeated. His supplies never fail.</w:t>
      </w:r>
    </w:p>
    <w:p w14:paraId="432F65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真正的教会是基督的军队。我们救恩的元帅不会失去他的任何士兵。祂的计划从未失败。祂的供应从未短缺。</w:t>
      </w:r>
    </w:p>
    <w:p w14:paraId="3C954A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3F7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roll call is the same at the end—as it was at the beginning! Of the men that marched gallantly out of England a few years ago in the Crimean war, how many never came back!</w:t>
      </w:r>
    </w:p>
    <w:p w14:paraId="5995AE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祂的点名册在结束时——和在开始时是一样的！几年前在克里米亚战争中英勇走出英国的人中，有多少人再也没有回来！</w:t>
      </w:r>
    </w:p>
    <w:p w14:paraId="53D7A4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BC77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Regiments that went forth, strong and cheerful, with bands playing and banners flying, laid their bones in a foreign land, and never returned to their native country. But it is not so with Christ's army. Not one of His soldiers shall be missing at last. He Himself declares "They shall never perish."</w:t>
      </w:r>
    </w:p>
    <w:p w14:paraId="076A37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那些强壮快乐、伴着乐队演奏和旗帜飘扬出发的团，把骨头留在了异国他乡，再也没有回到祖国。但基督的军队不是这样。祂的士兵在最后没有一个会失踪。祂亲自宣告“他们永不灭亡”。</w:t>
      </w:r>
    </w:p>
    <w:p w14:paraId="047F9B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C4F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may cast some of the members of the true Church into prison. He may kill, and burn, and torture, and hang. But after he has killed the body, there is nothing more that he can do. He cannot hurt the soul.</w:t>
      </w:r>
    </w:p>
    <w:p w14:paraId="26E9220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魔鬼可能把真正的教会的一些成员投入监狱。他可能杀害、焚烧、折磨和绞死。但在他杀了身体之后，他不能再做什么了。他不能伤害灵魂。</w:t>
      </w:r>
    </w:p>
    <w:p w14:paraId="7DE329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BC6A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French troops took Rome a few years ago, they found on the walls of a prison cell, under the Inquisition, the words of a prisoner. Who he was, we do not know. But his words are worthy of remembrance.</w:t>
      </w:r>
    </w:p>
    <w:p w14:paraId="21638D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几年前法军攻占罗马时，他们在宗教裁判所下的一间牢房墙壁上，发现了一个囚犯的话。他是谁，我们不知道。但他的话值得铭记。</w:t>
      </w:r>
    </w:p>
    <w:p w14:paraId="46BE0A4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BA2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dead, he still speaks. He had written on the walls, very likely after an unjust trial, and a still more unjust excommunication, the following striking words, "Blessed Jesus, they cannot cast me out of Your true Church!"</w:t>
      </w:r>
    </w:p>
    <w:p w14:paraId="6304D1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虽然死了，他仍旧说话。他极可能在一次不公正的审判和更不公正的逐出教会之后，在墙上写下了这句惊人的话：“称颂的耶稣，他们不能把我逐出你真正的教会！”</w:t>
      </w:r>
    </w:p>
    <w:p w14:paraId="1AA184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08E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record is true. Not all the power of Satan can cast out of Christ's true Church one single believer! The children of this world may wage fierce warfare against the Church, but they cannot stop the work of conversion.</w:t>
      </w:r>
    </w:p>
    <w:p w14:paraId="1B54C9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那个记录是真的。撒但所有的权势都不能把一个信徒逐出基督真正的教会！今世之子可能对教会发动猛烈的战争，但他们不能阻止归正的工作。</w:t>
      </w:r>
    </w:p>
    <w:p w14:paraId="6E2BF3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9E3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did the sneering Emperor Julian say, in the early ages of the Church, "What is the carpenter's son doing now?" An aged Christian made answer, "He is making a coffin for Julian himself."</w:t>
      </w:r>
    </w:p>
    <w:p w14:paraId="57B3EF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在教会早期，嘲笑的皇帝尤利安说什么？“木匠的儿子现在在做什么？”一位年老的基督徒回答说：“祂正在为尤利安自己做一口棺材。”</w:t>
      </w:r>
    </w:p>
    <w:p w14:paraId="6CB7C14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61EC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 few months passed away, when Julian, with all his pomp and power, died in battle. Where was Christ when the fires of Smithfield were lighted, and when Latimer and Ridley were burnt at the stake? What was Christ doing then? He was still carrying on His work of building. That work will ever go on, even in troublesome times.</w:t>
      </w:r>
    </w:p>
    <w:p w14:paraId="2BDC2F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仅仅几个月过去了，尤利安带着他所有的排场和权力，战死沙场。当史密斯菲尔德的火被点燃，当拉替麦和里德利在火刑柱上被烧死时，基督在哪里？那时基督在做什么？祂仍在进行祂的建造工作。那工作将永远继续下去，即使在艰难的时期。</w:t>
      </w:r>
    </w:p>
    <w:p w14:paraId="024F2D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A51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Fear not, beloved brethren, to begin serving Christ. He to whom you commit your souls has all power in heaven and earth, and He will keep you. He will never let you be cast away.</w:t>
      </w:r>
    </w:p>
    <w:p w14:paraId="5124E8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亲爱的弟兄们，不要害怕开始服侍基督。你们将灵魂交托给祂，祂在天上地下有所有的权柄，祂必保守你们。祂绝不会让你们被弃绝。</w:t>
      </w:r>
    </w:p>
    <w:p w14:paraId="69F985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744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Relatives may oppose. Neighbors may mock. The world may slander and sneer. Fear not! Fear not! The powers of hell shall never prevail against your soul. Greater is He who is for you—than all those who are against you.</w:t>
      </w:r>
    </w:p>
    <w:p w14:paraId="2A1EF5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亲戚可能反对。邻居可能嘲笑。世界可能诽谤和讥讽。不要怕！不要怕！地狱的权势永远不能胜过你的灵魂。那帮助你们的——比所有抵挡你们的更大。</w:t>
      </w:r>
    </w:p>
    <w:p w14:paraId="7A6DF4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BF0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Fear not for the Church of Christ, my brethren, when ministers die, and saints are taken away. Christ can ever maintain His own cause, He will raise up better and brighter stars. The stars are all in His right hand.</w:t>
      </w:r>
    </w:p>
    <w:p w14:paraId="10735E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弟兄们，当牧师去世，圣徒被接走时，不要为基督的教会害怕。基督永远能维持祂自己的事业，祂会兴起更好更亮的星。星星都在祂的右手中。</w:t>
      </w:r>
    </w:p>
    <w:p w14:paraId="11C603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FC5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Leave off all anxious thought about the future. Cease to be cast down by the measures of statesmen, or the plots of wolves in sheep's clothing. Christ will ever provide for His Own Church!</w:t>
      </w:r>
    </w:p>
    <w:p w14:paraId="59C85E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停止所有对未来的焦虑思想。不要因政治家的措施或披着羊皮之狼的阴谋而沮丧。基督将永远供应祂自己的教会！</w:t>
      </w:r>
    </w:p>
    <w:p w14:paraId="68A769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151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will take care that the gates of hell shall not prevail against it! All is going on well—though our eyes may not see it. The kingdoms of this world shall yet become the kingdoms of our God and of His Christ.</w:t>
      </w:r>
    </w:p>
    <w:p w14:paraId="08A231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基督会确保阴间的门不能胜过它！一切都在顺利进行——尽管我们要肉眼可能看不见。这世界的国终将成为我们的神和祂基督的国。</w:t>
      </w:r>
    </w:p>
    <w:p w14:paraId="6E2A5AD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6BA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Allow me now to say a few words of PRACTICAL APPLICATION of this sermon. I speak to many, whom I speak to for the first time. I speak, perhaps, to many whom I speak to for the last time. Let not this service conclude without an effort to press home the sermon on each heart.</w:t>
      </w:r>
    </w:p>
    <w:p w14:paraId="3B4785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现在允许我说几句这篇讲道的**实际应用**。我对许多人说话，是我第一次对他们说话。我说话的对象，也许有许多人是我最后一次对他们说话。不要让这聚会结束而没有努力把讲道压在每颗心上。</w:t>
      </w:r>
    </w:p>
    <w:p w14:paraId="784018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466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My first word of application shall be a QUESTION. What shall that question be? How shall I approach you? What shall I ask?</w:t>
      </w:r>
    </w:p>
    <w:p w14:paraId="36B705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我的第一句应用是一个**问题**。那问题将是什么？我该如何接近你们？我该问什么？</w:t>
      </w:r>
    </w:p>
    <w:p w14:paraId="71A2945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E06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ask you, whether you are a member of the one true Church of Christ? Are you a member of the Church built upon the rock. I ask you, with all solemnity—Are you a member of that one Church of Christ?</w:t>
      </w:r>
    </w:p>
    <w:p w14:paraId="4F747E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我问你们，你们是基督唯一真正教会的成员吗？你们是建立在磐石上的教会成员吗？我极其严肃地问你们——你们是那个基督教会的成员吗？</w:t>
      </w:r>
    </w:p>
    <w:p w14:paraId="281CC4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A8E5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you joined to the great Foundation? Have you received the Holy Spirit? Does the Spirit witness with your spirit, that you are one with Christ, and Christ with you?</w:t>
      </w:r>
    </w:p>
    <w:p w14:paraId="4E3EE1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你们联结于那个伟大的根基了吗？你们领受了圣灵吗？圣灵是否与你们的心同证，你们与基督合一，基督在你们里面？</w:t>
      </w:r>
    </w:p>
    <w:p w14:paraId="155352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2F4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beseech you, in the name of God, to lay to heart this question, and to ponder it well. Take heed to yourselves, dear brethren, if you cannot give a satisfactory answer to my inquiry.</w:t>
      </w:r>
    </w:p>
    <w:p w14:paraId="35DB9C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我奉神的名恳求你们，把这个问题放在心上，并好好思考。亲爱的弟兄们，如果你们不能对我的询问给出满意的回答，就要谨慎自己。</w:t>
      </w:r>
    </w:p>
    <w:p w14:paraId="53705F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A5F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heed, take heed, that you do not make shipwreck of faith. Take heed, lest at last the gates of hell prevail against you, the devil claim you as his own, and you be cast away forever.</w:t>
      </w:r>
    </w:p>
    <w:p w14:paraId="56EF86C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要当心，要当心，不要在真道上如同船破坏了一般。要当心，免得最后阴间的门胜过你们，魔鬼宣称你们是他自己的，你们被永远弃绝。</w:t>
      </w:r>
    </w:p>
    <w:p w14:paraId="204F99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CFE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heed, lest you go down to the pit from the land of Bibles, and in the full light of Christ's Gospel.</w:t>
      </w:r>
    </w:p>
    <w:p w14:paraId="69879E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要当心，免得你们从圣经之地下到深坑，在基督福音的充足光照中灭亡。</w:t>
      </w:r>
    </w:p>
    <w:p w14:paraId="55BF57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837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My second word of application shall be an INVITATION. I address it to all who are not yet true believers. I say to you—Come and join the one true Church without delay.</w:t>
      </w:r>
    </w:p>
    <w:p w14:paraId="77A45A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我的第二句应用是一个**邀请**。我向所有还不是真信徒的人发出。我对你们说——来，立刻加入这唯一的真正教会。</w:t>
      </w:r>
    </w:p>
    <w:p w14:paraId="1C7C91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E97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and join yourselves to the Lord Jesus Christ in an everlasting covenant not to be forgotten. Come to Christ and be saved. The day of decision must come some time.</w:t>
      </w:r>
    </w:p>
    <w:p w14:paraId="0339EA7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来，在一个永不被遗忘的约中，使自己与主耶稣基督联合。来就基督并得救。决定的日子总会到来。</w:t>
      </w:r>
    </w:p>
    <w:p w14:paraId="61A3917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A0A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not this very evening? Why not today, while it is called today? Why not this very night, before the sun rises tomorrow morning? Come to my Master, Jesus Christ. Come, I say, for all things are now ready.</w:t>
      </w:r>
    </w:p>
    <w:p w14:paraId="7009DE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为什么不是今晚？为什么不是今天，趁着还有今日？为什么不是今夜，在明天太阳升起之前？来就我的主人，耶稣基督。来，我说，因为样样都齐备了。</w:t>
      </w:r>
    </w:p>
    <w:p w14:paraId="343505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B68F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Mercy is ready for you, heaven is ready for you, angels are ready to rejoice over you, Christ is ready to receive you. Christ will receive you gladly, and welcome you among His children.</w:t>
      </w:r>
    </w:p>
    <w:p w14:paraId="797B66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怜悯为你预备好了，天堂为你预备好了，天使准备好为你欢喜，基督准备好接纳你。基督会乐意接纳你，并欢迎你加入祂的儿女行列。</w:t>
      </w:r>
    </w:p>
    <w:p w14:paraId="4ACA01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CDB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into the ark, the flood of God's wrath will soon break upon the earth, come into the ark and be safe. Come into the lifeboat. The old world will soon break into pieces!</w:t>
      </w:r>
    </w:p>
    <w:p w14:paraId="085F1C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进入方舟，神忿怒的洪水很快就要临到地上，进入方舟你就安全了。进入救生艇。旧世界很快就要破碎！</w:t>
      </w:r>
    </w:p>
    <w:p w14:paraId="04F5A3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421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you not hear the tremblings of it? The world is but a wreck stuck on the sandbar. The night is far spent—the waves are beginning to rise—the winds are rising—the storm will soon shatter the old wreck!</w:t>
      </w:r>
    </w:p>
    <w:p w14:paraId="415726B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难道你没听到它的震动吗？世界不过是一艘搁浅在沙洲上的残骸。黑夜已深——波浪开始汹涌——风正在升起——风暴很快就要粉碎这艘旧残骸！</w:t>
      </w:r>
    </w:p>
    <w:p w14:paraId="5EF859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CE3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life-boat is launched, and we, the ministers of the Gospel, beseech you to come into the life-boat and be saved.</w:t>
      </w:r>
    </w:p>
    <w:p w14:paraId="44CF82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但救生艇已经下水，我们这些福音的牧师，恳求你们进入救生艇并得救。</w:t>
      </w:r>
    </w:p>
    <w:p w14:paraId="2059F69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FD2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you ask—How can I come, my sins are so many? Do you ask how you shall come? Hear the words of that beautiful hymn: "Just as I am: without one plea, But that Your blood was shed for me, And that You bid me come to Thee, O Lamb of God I come."</w:t>
      </w:r>
    </w:p>
    <w:p w14:paraId="46A3537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你问——我怎么能来，我的罪这么多？你问你该怎么来？听那首美丽赞美诗的话：“照我本相，无善足称，唯你流血，替我受惩，并且召我，就你得生，救主耶稣，我来，我来。”</w:t>
      </w:r>
    </w:p>
    <w:p w14:paraId="128497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297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the way to come to Christ. You should come, waiting for nothing, and tarrying for nothing.</w:t>
      </w:r>
    </w:p>
    <w:p w14:paraId="43C2CC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这就是来就基督的方式。你应该来，什么也不等，什么也不拖延。</w:t>
      </w:r>
    </w:p>
    <w:p w14:paraId="250074C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4C5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should come, as a hungry sinner, to be filled; as a poor sinner to be enriched; as a vile, undeserving sinner to be clothed with righteousness. So coming, Christ would receive you.</w:t>
      </w:r>
    </w:p>
    <w:p w14:paraId="67FA95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你应该来，作为一个饥饿的罪人，得饱足；作为一个贫穷的罪人，得富足；作为一个卑鄙、不配的罪人，披戴公义。这样来，基督会接纳你。</w:t>
      </w:r>
    </w:p>
    <w:p w14:paraId="78C622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D27C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"Him that comes" to Christ, He "will not cast out." Oh! come, come to Jesus Christ!!</w:t>
      </w:r>
    </w:p>
    <w:p w14:paraId="41DDFC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“到我这里来的，”基督说，祂“总不丢弃他。”哦！来，来就耶稣基督！！</w:t>
      </w:r>
    </w:p>
    <w:p w14:paraId="70B2AA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C9A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Last of all, let me given a word of EXHORTATION to my believing hearers. Live a holy life, my brethren. Walk worthy of the Church to which you belong.</w:t>
      </w:r>
    </w:p>
    <w:p w14:paraId="42AA75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最后，让我给我的信徒听众一句**劝勉**的话。过圣洁的生活，我的弟兄们。行事为人要与你们所属的教会相称。</w:t>
      </w:r>
    </w:p>
    <w:p w14:paraId="6A6742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408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Live like citizens of heaven. Let your light shine before men, so that the world may profit by your conduct. Let them know whose you are, and whom you serve.</w:t>
      </w:r>
    </w:p>
    <w:p w14:paraId="04A891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像天国的公民一样生活。让你们的光在人前照耀，好让世界因你们的行为得益处。让他们知道你们是属谁的，你们服侍的是谁。</w:t>
      </w:r>
    </w:p>
    <w:p w14:paraId="150475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4E0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epistles of Christ, known and read by all men; written in such clear letters, that none can say—we do not know whether he is a member of Christ or not. Live a courageous life, my brethren.</w:t>
      </w:r>
    </w:p>
    <w:p w14:paraId="4E5ED5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做基督的信，被众人所知所读；写得如此清楚，以至于没人能说——我们不知道他是不是基督的肢体。过勇敢的生活，我的弟兄们。</w:t>
      </w:r>
    </w:p>
    <w:p w14:paraId="4B7B56D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0D0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Confess Christ before men. Whatever station you occupy, in that station confess Christ. Why should you be ashamed of Him? He was not ashamed of you on the cross.</w:t>
      </w:r>
    </w:p>
    <w:p w14:paraId="0D14E1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在人前承认基督。无论你占据什么职位，就在那个职位上承认基督。你为什么要以祂为耻？祂在十字架上不以你为耻。</w:t>
      </w:r>
    </w:p>
    <w:p w14:paraId="35AE7C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E9F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ready to confess you now before His Father in heaven. Why should you be ashamed of Him? Be bold. Be very bold. The good soldier is not ashamed of his uniform. The true believer ought never to be ashamed of Christ.</w:t>
      </w:r>
    </w:p>
    <w:p w14:paraId="08DCEA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祂现在准备好在天父面前承认你。你为什么要以祂为耻？要大胆。要非常大胆。好士兵不以他的制服为耻。真正的信徒永远不应以基督为耻。</w:t>
      </w:r>
    </w:p>
    <w:p w14:paraId="5D65A8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1A7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Live a joyful life, my brethren. Live like men who look for that blessed hope—the second coming of Jesus Christ. This is the prospect to which we should all look forward.</w:t>
      </w:r>
    </w:p>
    <w:p w14:paraId="5E25C2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过喜乐的生活，我的弟兄们。像那些盼望那有福的希望——耶稣基督第二次降临的人一样生活。这是我们都应当期待的前景。</w:t>
      </w:r>
    </w:p>
    <w:p w14:paraId="1DF015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45B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so much the thought of going to heaven, as of heaven coming to us, which should fill our minds. There is a good time coming for all the people of God —a good time for all the Church of Christ—a good time for all believers.</w:t>
      </w:r>
    </w:p>
    <w:p w14:paraId="64095D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充满我们头脑的，不应主要是去天堂的想法，而是天堂临到我们的想法。神所有子民的美好时光即将到来——基督所有教会的美好时光——所有信徒的美好时光。</w:t>
      </w:r>
    </w:p>
    <w:p w14:paraId="305EA5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E5E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a bad time coming for the impenitent and unbelieving—a bad time for those who serve their own lusts, and turn their backs on the Lord—but a good time for true Christians.</w:t>
      </w:r>
    </w:p>
    <w:p w14:paraId="5B3557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但对于不悔改和不信的人来说，一个糟糕的时刻即将到来——对于那些服侍自己私欲并背弃主的人来说，一个糟糕的时刻——但对于真正的基督徒来说，是一个美好的时刻。</w:t>
      </w:r>
    </w:p>
    <w:p w14:paraId="2432CC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E46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good time, let us wait, and watch, and pray. The scaffolding will soon be taken down—the last stone will soon be brought out—the top-stone will be placed upon the edifice.</w:t>
      </w:r>
    </w:p>
    <w:p w14:paraId="6E2D3C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为了那个美好的时刻，让我们等待、警醒并祷告。脚手架很快就要拆除——最后一块石头很快就要被带出——顶石将被安放在建筑物上。</w:t>
      </w:r>
    </w:p>
    <w:p w14:paraId="70A143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52F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little while, and the full beauty of the building shall be clearly seen. The great master Builder will soon come himself. A building shall be shown to assembled worlds, in which there shall be no imperfection.</w:t>
      </w:r>
    </w:p>
    <w:p w14:paraId="05CE0C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不久之后，建筑的全部美丽将被清楚地看见。伟大的总建筑师很快就要亲自降临。一座毫无瑕疵的建筑将展示给聚集的世界。</w:t>
      </w:r>
    </w:p>
    <w:p w14:paraId="1BE3C7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08C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Savior and the saved shall rejoice together. The whole universe shall acknowledge, that in the building of Christ's Church all was well done!</w:t>
      </w:r>
    </w:p>
    <w:p w14:paraId="2DC035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救主和得救的人将一同欢喜。整个宇宙将承认，在基督教会的建造中，一切都做得好！</w:t>
      </w:r>
    </w:p>
    <w:p w14:paraId="4323D7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B7F35">
      <w:pPr>
        <w:pStyle w:val="2"/>
        <w:bidi w:val="0"/>
        <w:rPr>
          <w:rFonts w:hint="eastAsia"/>
          <w:lang w:val="en-US" w:eastAsia="zh-CN"/>
        </w:rPr>
      </w:pPr>
      <w:r>
        <w:rPr>
          <w:rFonts w:hint="eastAsia"/>
          <w:lang w:val="en-US" w:eastAsia="zh-CN"/>
        </w:rPr>
        <w:t>**ONE BLOOD**</w:t>
      </w:r>
    </w:p>
    <w:p w14:paraId="1A88257D">
      <w:pPr>
        <w:pStyle w:val="2"/>
        <w:bidi w:val="0"/>
        <w:rPr>
          <w:rFonts w:hint="eastAsia"/>
          <w:lang w:val="en-US" w:eastAsia="zh-CN"/>
        </w:rPr>
      </w:pPr>
      <w:r>
        <w:rPr>
          <w:rFonts w:hint="eastAsia"/>
          <w:lang w:val="en-US" w:eastAsia="zh-CN"/>
        </w:rPr>
        <w:t>**同出一脉**</w:t>
      </w:r>
    </w:p>
    <w:p w14:paraId="4DEEE2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935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 C. Ryle</w:t>
      </w:r>
    </w:p>
    <w:p w14:paraId="2B4A2C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 C. 莱尔</w:t>
      </w:r>
    </w:p>
    <w:p w14:paraId="1F2FEF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A40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made from one blood every nation of men to dwell on all the surface of the earth, having determined appointed seasons, and the boundaries of their dwellings" Acts 17:26</w:t>
      </w:r>
    </w:p>
    <w:p w14:paraId="2D8EE3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“祂从一本（本：有古卷作血脉）造出万族的人，住在全地上，并且预先定准他们的年限和所住的疆界。” 使徒行传 17:26</w:t>
      </w:r>
    </w:p>
    <w:p w14:paraId="275EC0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85F4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very short and simple text, and even a child knows the meaning of its words. But simple as it is, it supplies food for much thought, and it forms part of a speech delivered by a great man on a great occasion.</w:t>
      </w:r>
    </w:p>
    <w:p w14:paraId="05AEA15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这是一段非常简短且简单的经文，甚至连孩子都知道它词句的意思。但尽管简单，它提供了许多思考的食粮，并且它是一个伟大人物在伟大场合发表的演讲的一部分。</w:t>
      </w:r>
    </w:p>
    <w:p w14:paraId="6CC0FF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272B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speaker is the Apostle of the Gentiles, Paul. The hearers are the cultivated men of Athens, and specially the Epicurean and Stoic philosophers. The place is Mars' Hill at Athens, in full view of religious buildings and statues, of which even the shattered remains are a marvel of art at this day.</w:t>
      </w:r>
    </w:p>
    <w:p w14:paraId="3B2A47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演讲者是外邦人的使徒，保罗。听众是雅典有教养的人，特别是伊壁鸠鲁派和斯多亚派的哲学家。地点是雅典的马尔斯山，可以清楚地看到宗教建筑和雕像，即使是它们的残迹在今天也是艺术的奇迹。</w:t>
      </w:r>
    </w:p>
    <w:p w14:paraId="0F1030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3D0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 perhaps were such a place, such a man, and such an audience brought together! It was a strange scene. And how did Paul use the occasion?</w:t>
      </w:r>
    </w:p>
    <w:p w14:paraId="5647E5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也许从未有过这样的地点、这样的人和这样的听众聚集在一起！这是一个奇怪的场景。保罗是如何利用这个机会的呢？</w:t>
      </w:r>
    </w:p>
    <w:p w14:paraId="195136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996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did this Jewish stranger, this member of a despised nation, coming from an obscure corner of Asia, this little man whose "bodily presence was weak," and very unlike the ideal figure in one of Raphael's paintings—what does he say to these intellectual Greeks?</w:t>
      </w:r>
    </w:p>
    <w:p w14:paraId="657E227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这个犹太陌生人，这个被藐视民族的成员，来自亚洲一个不起眼的角落，这个“气貌不扬”的小个子，非常不像拉斐尔画作中理想人物的样子——他对这些有学问的希腊人说了什么？</w:t>
      </w:r>
    </w:p>
    <w:p w14:paraId="06EA0E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F1C4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tells them boldly the unity of the true God. There is only one God, the maker of heaven and earth, and not many deities, as his hearers seem to think, a God who needed no temples made with hands, and was not to be represented by images made of wood or metal or stone.</w:t>
      </w:r>
    </w:p>
    <w:p w14:paraId="18ED52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他大胆地告诉他们真神的独一性。只有一位神，天地的创造者，而不是像他的听众似乎认为的那样有许多神祗，一位不需要人手所造殿宇的神，也不能用木头、金属或石头造的像来代表。</w:t>
      </w:r>
    </w:p>
    <w:p w14:paraId="07F12C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9F3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Standing in front of the stately Parthenon and the splendid statue of Minerva, he sets before his refined hearers the ignorance with which they worshiped—the folly of idolatry—the coming judgment of all mankind—the certainty of a resurrection—and the absolute need of repentance.</w:t>
      </w:r>
    </w:p>
    <w:p w14:paraId="62EB87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站在宏伟的帕特农神庙和灿烂的密涅瓦雕像前，他在文雅的听众面前陈明他们敬拜时的无知——偶像崇拜的愚昧——全人类即将面临的审判——复活的确定性——以及悔改的绝对必要性。</w:t>
      </w:r>
    </w:p>
    <w:p w14:paraId="115BBE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C35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least, he tells the proud men of Athens that they must not flatter themselves that they were superior beings, as they vainly supposed, made of finer clay, and needing less than other races of men. No! he declares that "God has made of one blood all nations."</w:t>
      </w:r>
    </w:p>
    <w:p w14:paraId="2934E1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同样重要的是，他告诉骄傲的雅典人，他们不可自夸为优越的生物，像他们虚妄地认为那样，是用更精细的泥土造的，比其他种族的人需要更少。不！他宣告“神从一本造出万族的人。”</w:t>
      </w:r>
    </w:p>
    <w:p w14:paraId="502E6E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97D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difference. The nature, the needs, the obligation to God of all human beings on the globe are one and the same.</w:t>
      </w:r>
    </w:p>
    <w:p w14:paraId="2AEC0B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没有区别。地球上所有人类的本性、需要和对神的义务都是一样的。</w:t>
      </w:r>
    </w:p>
    <w:p w14:paraId="553623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E9A7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stick to that expression "one blood," and confine myself entirely to it. I see in it three great points—</w:t>
      </w:r>
    </w:p>
    <w:p w14:paraId="587076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我将坚持“同出一脉（一本）”这个表达，并完全局限于它。我在其中看到三个要点——</w:t>
      </w:r>
    </w:p>
    <w:p w14:paraId="66B7EF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352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 point of fact.</w:t>
      </w:r>
    </w:p>
    <w:p w14:paraId="160553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事实点。</w:t>
      </w:r>
    </w:p>
    <w:p w14:paraId="62C48DF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DFD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point of doctrine.</w:t>
      </w:r>
    </w:p>
    <w:p w14:paraId="0D5631D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教义点。</w:t>
      </w:r>
    </w:p>
    <w:p w14:paraId="189F69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BCE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point of duty.</w:t>
      </w:r>
    </w:p>
    <w:p w14:paraId="1DEF7E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责任点。</w:t>
      </w:r>
    </w:p>
    <w:p w14:paraId="7AE263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021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me try to unfold them.</w:t>
      </w:r>
    </w:p>
    <w:p w14:paraId="79E3A05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让我试着展开它们。</w:t>
      </w:r>
    </w:p>
    <w:p w14:paraId="45E214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C04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In the first place comes the point of FACT. We are all made "of one blood." Then the Bible account of the origin of man is true.</w:t>
      </w:r>
    </w:p>
    <w:p w14:paraId="62D434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首先是**事实**点。我们都是“从一本”造的。那么圣经关于人类起源的记载就是真的。</w:t>
      </w:r>
    </w:p>
    <w:p w14:paraId="7297422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7B1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Book of Genesis is right. The whole family of mankind, with all its thousand millions, has descended from one pair—from Adam and Eve.</w:t>
      </w:r>
    </w:p>
    <w:p w14:paraId="2ED42A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创世记是对的。全人类的大家庭，及其成千上万的人口，都是从一对夫妇——亚当和夏娃传下来的。</w:t>
      </w:r>
    </w:p>
    <w:p w14:paraId="3F043E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07B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humbling fact, no doubt—but it is true. Kings and their subjects, rich and poor, learned and unlearned, prince and pauper, the educated Englishman and the untutored African, the fashionable lady of London and the North American squaw—</w:t>
      </w:r>
    </w:p>
    <w:p w14:paraId="41837D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这无疑是一个令人谦卑的事实——但这是真的。国王和臣民，富人和穷人，有学问的和没学问的，王子和乞丐，受过教育的英国人和未受教育的非洲人，伦敦的时尚女士和北美印第安妇女——</w:t>
      </w:r>
    </w:p>
    <w:p w14:paraId="1A8D9E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80F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all might trace their pedigree, if they could trace it through sixty centuries, to one man and one woman.</w:t>
      </w:r>
    </w:p>
    <w:p w14:paraId="765E27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所有，所有人如果能追溯六十个世纪的家谱，都可以追溯到一男一女。</w:t>
      </w:r>
    </w:p>
    <w:p w14:paraId="2A0251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668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doubt in the vast period of six thousand years immense varieties of races have gradually been developed. Hot climates and cold climates have affected the color and physical peculiarities of nations.</w:t>
      </w:r>
    </w:p>
    <w:p w14:paraId="19ABFC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毫无疑问，在六千年的漫长时期里，逐渐发展出了巨大的种族多样性。炎热的气候和寒冷的气候影响了各民族的肤色和身体特征。</w:t>
      </w:r>
    </w:p>
    <w:p w14:paraId="2D40A5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80E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Civilization and culture have produced their effect on the habits, demeanor, and mental attainments of the inhabitants of different parts of the globe.</w:t>
      </w:r>
    </w:p>
    <w:p w14:paraId="6229F6F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文明和文化对地球不同地区居民的习惯、举止和智力造诣产生了影响。</w:t>
      </w:r>
    </w:p>
    <w:p w14:paraId="7E2709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39A7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Adam's children in the lapse of time have been greatly degraded, and some have been raised and improved. But the great fact remains the same. The story written by Moses is true.</w:t>
      </w:r>
    </w:p>
    <w:p w14:paraId="5CA0A6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随着时间的推移，亚当的一些后代大大退化了，而另一些则得到了提升和改善。但这伟大的事实依然不变。摩西写的故事是真的。</w:t>
      </w:r>
    </w:p>
    <w:p w14:paraId="304D84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698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dwellers in Europe, Asia, Africa, and America originally sprang from Adam and Eve. We were all "made of one blood."</w:t>
      </w:r>
    </w:p>
    <w:p w14:paraId="4E3D38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所有居住在欧洲、亚洲、非洲和美洲的人最初都源于亚当和夏娃。我们都是“从一本造的”。</w:t>
      </w:r>
    </w:p>
    <w:p w14:paraId="227ED8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A35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why do I dwell on all this? I do it because I wish to impress on the minds of my readers the plenary inspiration and divine authority of the Book of Genesis.</w:t>
      </w:r>
    </w:p>
    <w:p w14:paraId="268217F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现在，我为什么要详述这一切？我这样做是因为我想在读者的脑海中加深对创世记完全默示和神圣权威的印象。</w:t>
      </w:r>
    </w:p>
    <w:p w14:paraId="320FCE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DF2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want you to hold fast the old teaching about the origin of man, and to refuse steadily to let it go.</w:t>
      </w:r>
    </w:p>
    <w:p w14:paraId="1D1117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我想让你们坚守关于人类起源的古老教导，并坚决拒绝放弃它。</w:t>
      </w:r>
    </w:p>
    <w:p w14:paraId="4E38E7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F64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need hardly remind you that you live in a day of abounding skepticism and unbelief. Clever writers and lecturers are continually pouring contempt on the Old Testament Scriptures, and especially on the Book of Genesis.</w:t>
      </w:r>
    </w:p>
    <w:p w14:paraId="4C513A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我几乎不需要提醒你们，你们生活在一个怀疑主义和不信泛滥的日子里。聪明的作家和讲师不断地轻视旧约圣经，特别是创世记。</w:t>
      </w:r>
    </w:p>
    <w:p w14:paraId="1991AB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7AB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contents of that venerable document, we are frequently told, are not to be read as real historical facts, but as fictions and fables.</w:t>
      </w:r>
    </w:p>
    <w:p w14:paraId="49CC41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我们经常被告知，这份庄严文献的内容不应被作为真实的历史事实来阅读，而应作为虚构和寓言。</w:t>
      </w:r>
    </w:p>
    <w:p w14:paraId="638617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65AF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not to suppose that Adam and Eve were the only man and woman originally created, and that all mankind sprang from one pair.</w:t>
      </w:r>
    </w:p>
    <w:p w14:paraId="3A14C9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我们不应以为亚当和夏娃是最初被造的唯一男女，全人类都源于这一对。</w:t>
      </w:r>
    </w:p>
    <w:p w14:paraId="34543C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F57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rather to believe that different races of human beings have been called into existence in different parts of the globe, at different times, without any relationship to one another.</w:t>
      </w:r>
    </w:p>
    <w:p w14:paraId="4BE70B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相反，我们要相信人类的不同种族是在不同时间、在地球的不同地方被创造出来的，彼此没有任何关系。</w:t>
      </w:r>
    </w:p>
    <w:p w14:paraId="4B12A7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BA6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we are coolly informed that the narratives in the first half of Genesis are only pleasing Oriental romances, and are not realities at all!</w:t>
      </w:r>
    </w:p>
    <w:p w14:paraId="789EB3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简而言之，我们被冷冷地告知，创世记前半部分的叙述只是令人愉悦的东方传奇，根本不是现实！</w:t>
      </w:r>
    </w:p>
    <w:p w14:paraId="535896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4B6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when you hear such talk as this, I charge you not to be moved or shaken for a moment. Stand fast in the old paths of the faith, and especially about the origin of man.</w:t>
      </w:r>
    </w:p>
    <w:p w14:paraId="12C3A4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现在，当你们听到这样的谈论时，我嘱咐你们片刻也不要动摇或震动。在信仰的古道上站稳，特别是在关于人类起源的问题上。</w:t>
      </w:r>
    </w:p>
    <w:p w14:paraId="742AE4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FE9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abundant evidence that Moses is right, and those who impugn his veracity and credibility are wrong. We are all descended from one fallen father. We are "all of one blood."</w:t>
      </w:r>
    </w:p>
    <w:p w14:paraId="4FF9A7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有大量证据表明摩西是对的，那些抨击他诚实和可信度的人是错的。我们都是同一个堕落父亲的后裔。我们“都同出一脉”。</w:t>
      </w:r>
    </w:p>
    <w:p w14:paraId="2A4270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96B2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easy to show, if the limits of this paper permitted, that the oldest traditions of nations all over the globe confirm the account given by Moses in the most striking manner.</w:t>
      </w:r>
    </w:p>
    <w:p w14:paraId="6C227C0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如果本文篇幅允许，很容易证明，全球各民族最古老的传统都以最惊人的方式证实了摩西的记载。</w:t>
      </w:r>
    </w:p>
    <w:p w14:paraId="7FE53A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CAE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Geikie, in his 'Hours with the Bible', has briefly shown that the story of the first pair, the serpent, the fall, the flood, and the ark are found cropping up in one form or another in almost every part of the habitable world.</w:t>
      </w:r>
    </w:p>
    <w:p w14:paraId="0F0F37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盖基在他的《与圣经共度时光》中简要地表明，第一对夫妇、蛇、堕落、洪水和方舟的故事，几乎在宜居世界的每个地方都以某种形式出现。</w:t>
      </w:r>
    </w:p>
    <w:p w14:paraId="1373F87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4CD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strongest proof of our common origin is to be found in the painful uniformity of man's moral nature, whatever be the color of his skin.</w:t>
      </w:r>
    </w:p>
    <w:p w14:paraId="3D8CDC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但我们共同起源的最有力证据，在于人类道德本性令人痛苦的一致性，无论其肤色如何。</w:t>
      </w:r>
    </w:p>
    <w:p w14:paraId="3976F81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34E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 where you will on the globe, and observe what men and women are everywhere. Go to the heart of Africa or China, or to the remotest island of the Pacific Ocean, and mark the result of your investigations.</w:t>
      </w:r>
    </w:p>
    <w:p w14:paraId="18D144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无论你走到地球的哪个角落，观察那里的人。去非洲或中国的中心，或者太平洋最偏远的岛屿，标记你调查的结果。</w:t>
      </w:r>
    </w:p>
    <w:p w14:paraId="162E81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A7C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boldly assert that everywhere, and in every climate, you will find the moral nature of the human race exactly the same.</w:t>
      </w:r>
    </w:p>
    <w:p w14:paraId="250FD3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我大胆断言，无论在哪里，无论在什么气候下，你会发现人类的道德本性完全相同。</w:t>
      </w:r>
    </w:p>
    <w:p w14:paraId="7EBAE7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13D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Everywhere you will find men and women are naturally wicked, corrupt, selfish, proud, lazy, deceitful, godless— servants of lusts and passions.</w:t>
      </w:r>
    </w:p>
    <w:p w14:paraId="16BF64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到处你会发现，男人和女人天生邪恶、败坏、自私、骄傲、懒惰、诡诈、不敬虔——是私欲和激情的奴隶。</w:t>
      </w:r>
    </w:p>
    <w:p w14:paraId="1BCE34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353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contend that nothing can reasonably account for this but the first three chapters of Genesis. We are what we are morally, because we have sprung from one parent, and partake of his nature.</w:t>
      </w:r>
    </w:p>
    <w:p w14:paraId="5D7133D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我主张，除了创世记前三章，没有什么能合理地解释这一点。我们在道德上之所以如此，是因为我们源于同一个父母，并分担了他的本性。</w:t>
      </w:r>
    </w:p>
    <w:p w14:paraId="0235B5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6CA3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all descendants of one fallen Adam, and in Adam we all died. Moses is right. We are all of "one blood."</w:t>
      </w:r>
    </w:p>
    <w:p w14:paraId="23EEA4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我们都是同一个堕落亚当的后裔，在亚当里我们都死了。摩西是对的。我们都“同出一脉”。</w:t>
      </w:r>
    </w:p>
    <w:p w14:paraId="156BCA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400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all, if doubt remains in any man's mind, and he cannot quite believe the narratives of Genesis, I ask him to remember what a deadly blow his unbelief strikes at the authority of the New Testament.</w:t>
      </w:r>
    </w:p>
    <w:p w14:paraId="68CB62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毕竟，如果任何人心中仍存疑虑，不能完全相信创世记的叙述，我请他记住，他的不信对新约的权威是多么致命的打击。</w:t>
      </w:r>
    </w:p>
    <w:p w14:paraId="4D71E2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A1D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easy work to point out difficulties in the first book of the Bible; but it is not easy to explain away the repeated endorsement which Genesis receives from Christ and the Apostles.</w:t>
      </w:r>
    </w:p>
    <w:p w14:paraId="351577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指出圣经第一卷书中的困难是容易的工作；但要解释掉基督和使徒对创世记的反复认可并不容易。</w:t>
      </w:r>
    </w:p>
    <w:p w14:paraId="605516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4F9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getting over the broad fact that creation, the serpent, the fall, Cain and Abel, Enoch, Noah, the flood, the ark, Abraham, Lot, Sodom and Gomorrah, Isaac, Jacob, Esau, are all mentioned in the New Testament as historical things or historical persons.</w:t>
      </w:r>
    </w:p>
    <w:p w14:paraId="06A4760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无法回避这广泛的事实：创造、蛇、堕落、该隐和亚伯、以诺、挪亚、洪水、方舟、亚伯拉罕、罗得、所多玛和蛾摩拉、以撒、雅各、以扫，在新约中都被作为历史事物或历史人物提及。</w:t>
      </w:r>
    </w:p>
    <w:p w14:paraId="3AE08D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3215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shall we say to this fact? Were Christ and the Apostles deceived and ignorant? The idea is absurd.</w:t>
      </w:r>
    </w:p>
    <w:p w14:paraId="054C73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我们对这个事实该说什么？基督和使徒受骗且无知吗？这个想法是荒谬的。</w:t>
      </w:r>
    </w:p>
    <w:p w14:paraId="03A02D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EDC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Did they dishonestly accommodate themselves to the popular views of their hearers, in order to procure favor with them, knowing all the time that the things and persons they spoke of were fictitious, and not historical at all?</w:t>
      </w:r>
    </w:p>
    <w:p w14:paraId="0FF5D9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他们是否不诚实地迎合听众的流行观点，为了博取他们的好感，而一直知道他们所说的事物和人物是虚构的，根本不是历史的？</w:t>
      </w:r>
    </w:p>
    <w:p w14:paraId="7C49D5D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955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very idea is wicked and profane. We are shut up to one conclusion, and I see no alternative.</w:t>
      </w:r>
    </w:p>
    <w:p w14:paraId="1035D5D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这个想法本身就是邪恶和亵渎的。我们被逼向一个结论，我看不到其他选择。</w:t>
      </w:r>
    </w:p>
    <w:p w14:paraId="4BAFC6F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864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give up the Old Testament, you must give up the New also. There is no standing-ground between disbelief of the supernatural narratives of Genesis and disbelief of the gospel.</w:t>
      </w:r>
    </w:p>
    <w:p w14:paraId="5C0282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如果你放弃旧约，你也必须放弃新约。在不信创世记的超自然叙述和不信福音之间，没有立足之地。</w:t>
      </w:r>
    </w:p>
    <w:p w14:paraId="550ACF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D54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cannot believe Moses, you ought not to trust Christ and the Apostles, who certainly did believe him. Are you really wiser than the Lord Jesus Christ or Paul? Do you know better than they?</w:t>
      </w:r>
    </w:p>
    <w:p w14:paraId="7EC53E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如果你不能相信摩西，就不应当信靠肯定相信他的基督和使徒。你真的比主耶稣基督或保罗更有智慧吗？你比他们知道得更多吗？</w:t>
      </w:r>
    </w:p>
    <w:p w14:paraId="5861C2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04B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Cast such notions behind your back. Stand firm on the old foundation, and be not carried away by modern theories.</w:t>
      </w:r>
    </w:p>
    <w:p w14:paraId="6228ED4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把这种观念抛在脑后。在古老的根基上站稳，不要被现代理论带偏。</w:t>
      </w:r>
    </w:p>
    <w:p w14:paraId="544414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A55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a great cornerstone, place beneath your feet the fact of our text, the common origin of all mankind. "We are all made of one blood."</w:t>
      </w:r>
    </w:p>
    <w:p w14:paraId="112150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作为一个伟大的房角石，把我们经文的事实，即全人类的共同起源，放在你的脚下。“我们都是从一本造的。”</w:t>
      </w:r>
    </w:p>
    <w:p w14:paraId="34475C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9D8EF">
      <w:pPr>
        <w:numPr>
          <w:ilvl w:val="0"/>
          <w:numId w:val="0"/>
        </w:numPr>
        <w:ind w:leftChars="0" w:right="2" w:rightChars="0"/>
        <w:rPr>
          <w:rFonts w:hint="eastAsia"/>
        </w:rPr>
      </w:pPr>
      <w:r>
        <w:rPr>
          <w:rFonts w:hint="eastAsia"/>
        </w:rPr>
        <w:t>II. From the point of fact in our text I now pass on to the point of DOCTRINE. Are we all of "one blood"? Then we all need one and the same remedy for the great family disease of our souls.</w:t>
      </w:r>
    </w:p>
    <w:p w14:paraId="775B77ED">
      <w:pPr>
        <w:numPr>
          <w:ilvl w:val="0"/>
          <w:numId w:val="0"/>
        </w:numPr>
        <w:ind w:leftChars="0" w:right="2" w:rightChars="0"/>
        <w:rPr>
          <w:rFonts w:hint="eastAsia"/>
        </w:rPr>
      </w:pPr>
      <w:r>
        <w:rPr>
          <w:rFonts w:hint="eastAsia"/>
        </w:rPr>
        <w:t>II. 从我们经文中的事实点，我现在转到**教义**点。我们都“同出一脉”吗？那么我们在灵魂的大家族疾病上都需要同一种补救。</w:t>
      </w:r>
    </w:p>
    <w:p w14:paraId="4F8E1B39">
      <w:pPr>
        <w:numPr>
          <w:ilvl w:val="0"/>
          <w:numId w:val="0"/>
        </w:numPr>
        <w:ind w:leftChars="0" w:right="2" w:rightChars="0"/>
        <w:rPr>
          <w:rFonts w:hint="eastAsia"/>
        </w:rPr>
      </w:pPr>
    </w:p>
    <w:p w14:paraId="7F76AB26">
      <w:pPr>
        <w:numPr>
          <w:ilvl w:val="0"/>
          <w:numId w:val="0"/>
        </w:numPr>
        <w:ind w:leftChars="0" w:right="2" w:rightChars="0"/>
        <w:rPr>
          <w:rFonts w:hint="eastAsia"/>
        </w:rPr>
      </w:pPr>
      <w:r>
        <w:rPr>
          <w:rFonts w:hint="eastAsia"/>
        </w:rPr>
        <w:t>The disease I speak of is sin. We inherit it from our parents, and it is a part of our nature. We are born with it, whether gentle or simple, learned or unlearned, rich or poor, as children of fallen Adam, with his blood in our veins.</w:t>
      </w:r>
    </w:p>
    <w:p w14:paraId="1F4C605E">
      <w:pPr>
        <w:numPr>
          <w:ilvl w:val="0"/>
          <w:numId w:val="0"/>
        </w:numPr>
        <w:ind w:leftChars="0" w:right="2" w:rightChars="0"/>
        <w:rPr>
          <w:rFonts w:hint="eastAsia"/>
        </w:rPr>
      </w:pPr>
      <w:r>
        <w:rPr>
          <w:rFonts w:hint="eastAsia"/>
        </w:rPr>
        <w:t>我所说的疾病是罪。我们从父母那里继承了它，它是我们本性的一部分。我们生来就有它，无论是贵族还是平民，有学问的还是没学问的，富人还是穷人，作为堕落亚当的子孙，血管里流着他的血。</w:t>
      </w:r>
    </w:p>
    <w:p w14:paraId="77D4DFDE">
      <w:pPr>
        <w:numPr>
          <w:ilvl w:val="0"/>
          <w:numId w:val="0"/>
        </w:numPr>
        <w:ind w:leftChars="0" w:right="2" w:rightChars="0"/>
        <w:rPr>
          <w:rFonts w:hint="eastAsia"/>
        </w:rPr>
      </w:pPr>
    </w:p>
    <w:p w14:paraId="274E3D8B">
      <w:pPr>
        <w:numPr>
          <w:ilvl w:val="0"/>
          <w:numId w:val="0"/>
        </w:numPr>
        <w:ind w:leftChars="0" w:right="2" w:rightChars="0"/>
        <w:rPr>
          <w:rFonts w:hint="eastAsia"/>
        </w:rPr>
      </w:pPr>
      <w:r>
        <w:rPr>
          <w:rFonts w:hint="eastAsia"/>
        </w:rPr>
        <w:t>It is a disease which grows with our growth and strengthens with our strength, and unless cured before we die, will be the death of our souls!</w:t>
      </w:r>
    </w:p>
    <w:p w14:paraId="6D18A344">
      <w:pPr>
        <w:numPr>
          <w:ilvl w:val="0"/>
          <w:numId w:val="0"/>
        </w:numPr>
        <w:ind w:leftChars="0" w:right="2" w:rightChars="0"/>
        <w:rPr>
          <w:rFonts w:hint="eastAsia"/>
        </w:rPr>
      </w:pPr>
      <w:r>
        <w:rPr>
          <w:rFonts w:hint="eastAsia"/>
        </w:rPr>
        <w:t>这是一种随着我们成长而增长，随着我们强壮而强化的疾病，除非在我们死前治愈，否则它将是我们灵魂的死亡！</w:t>
      </w:r>
    </w:p>
    <w:p w14:paraId="35D645B1">
      <w:pPr>
        <w:numPr>
          <w:ilvl w:val="0"/>
          <w:numId w:val="0"/>
        </w:numPr>
        <w:ind w:leftChars="0" w:right="2" w:rightChars="0"/>
        <w:rPr>
          <w:rFonts w:hint="eastAsia"/>
        </w:rPr>
      </w:pPr>
    </w:p>
    <w:p w14:paraId="68F0AFF0">
      <w:pPr>
        <w:numPr>
          <w:ilvl w:val="0"/>
          <w:numId w:val="0"/>
        </w:numPr>
        <w:ind w:leftChars="0" w:right="2" w:rightChars="0"/>
        <w:rPr>
          <w:rFonts w:hint="eastAsia"/>
        </w:rPr>
      </w:pPr>
      <w:r>
        <w:rPr>
          <w:rFonts w:hint="eastAsia"/>
        </w:rPr>
        <w:t>Now, what is the only remedy for this terrible spiritual disease? What will cleanse us from the guilt of sin? What will bring health and peace to our poor dead hearts, and enable us to walk with God while we live, and dwell with God when we die?</w:t>
      </w:r>
    </w:p>
    <w:p w14:paraId="5ABEBCD0">
      <w:pPr>
        <w:numPr>
          <w:ilvl w:val="0"/>
          <w:numId w:val="0"/>
        </w:numPr>
        <w:ind w:leftChars="0" w:right="2" w:rightChars="0"/>
        <w:rPr>
          <w:rFonts w:hint="eastAsia"/>
        </w:rPr>
      </w:pPr>
      <w:r>
        <w:rPr>
          <w:rFonts w:hint="eastAsia"/>
        </w:rPr>
        <w:t>现在，这可怕属灵疾病的唯一补救是什么？什么能洗净我们的罪咎？什么能给我们可怜死寂的心带来健康和平安，使我们活着的时候能与神同行，死后能与神同住？</w:t>
      </w:r>
    </w:p>
    <w:p w14:paraId="359139A1">
      <w:pPr>
        <w:numPr>
          <w:ilvl w:val="0"/>
          <w:numId w:val="0"/>
        </w:numPr>
        <w:ind w:leftChars="0" w:right="2" w:rightChars="0"/>
        <w:rPr>
          <w:rFonts w:hint="eastAsia"/>
        </w:rPr>
      </w:pPr>
    </w:p>
    <w:p w14:paraId="3EE7A0DB">
      <w:pPr>
        <w:numPr>
          <w:ilvl w:val="0"/>
          <w:numId w:val="0"/>
        </w:numPr>
        <w:ind w:leftChars="0" w:right="2" w:rightChars="0"/>
        <w:rPr>
          <w:rFonts w:hint="eastAsia"/>
        </w:rPr>
      </w:pPr>
      <w:r>
        <w:rPr>
          <w:rFonts w:hint="eastAsia"/>
        </w:rPr>
        <w:t>To these questions I give a short but unhesitating reply. For the one universal soul-disease of all Adam's children there is only one remedy. That remedy is "the precious blood of Christ."</w:t>
      </w:r>
    </w:p>
    <w:p w14:paraId="1611BA2F">
      <w:pPr>
        <w:numPr>
          <w:ilvl w:val="0"/>
          <w:numId w:val="0"/>
        </w:numPr>
        <w:ind w:leftChars="0" w:right="2" w:rightChars="0"/>
        <w:rPr>
          <w:rFonts w:hint="eastAsia"/>
        </w:rPr>
      </w:pPr>
      <w:r>
        <w:rPr>
          <w:rFonts w:hint="eastAsia"/>
        </w:rPr>
        <w:t>对于这些问题，我给出一个简短但毫不犹豫的回答。对于亚当所有子孙的一种普遍灵魂疾病，只有一种补救。那补救就是“基督的宝血”。</w:t>
      </w:r>
    </w:p>
    <w:p w14:paraId="37FDD2C3">
      <w:pPr>
        <w:numPr>
          <w:ilvl w:val="0"/>
          <w:numId w:val="0"/>
        </w:numPr>
        <w:ind w:leftChars="0" w:right="2" w:rightChars="0"/>
        <w:rPr>
          <w:rFonts w:hint="eastAsia"/>
        </w:rPr>
      </w:pPr>
    </w:p>
    <w:p w14:paraId="14CB7D89">
      <w:pPr>
        <w:numPr>
          <w:ilvl w:val="0"/>
          <w:numId w:val="0"/>
        </w:numPr>
        <w:ind w:leftChars="0" w:right="2" w:rightChars="0"/>
        <w:rPr>
          <w:rFonts w:hint="eastAsia"/>
        </w:rPr>
      </w:pPr>
      <w:r>
        <w:rPr>
          <w:rFonts w:hint="eastAsia"/>
        </w:rPr>
        <w:t>To the blood of Adam we owe the beginning of our deadly spiritual ailment. To the blood of Christ alone must we all look for a cure.</w:t>
      </w:r>
    </w:p>
    <w:p w14:paraId="32050D51">
      <w:pPr>
        <w:numPr>
          <w:ilvl w:val="0"/>
          <w:numId w:val="0"/>
        </w:numPr>
        <w:ind w:leftChars="0" w:right="2" w:rightChars="0"/>
        <w:rPr>
          <w:rFonts w:hint="eastAsia"/>
        </w:rPr>
      </w:pPr>
      <w:r>
        <w:rPr>
          <w:rFonts w:hint="eastAsia"/>
        </w:rPr>
        <w:t>我们的致命属灵疾病始于亚当的血。唯独仰望基督的血，我们才能寻求医治。</w:t>
      </w:r>
    </w:p>
    <w:p w14:paraId="4087BA5F">
      <w:pPr>
        <w:numPr>
          <w:ilvl w:val="0"/>
          <w:numId w:val="0"/>
        </w:numPr>
        <w:ind w:leftChars="0" w:right="2" w:rightChars="0"/>
        <w:rPr>
          <w:rFonts w:hint="eastAsia"/>
        </w:rPr>
      </w:pPr>
    </w:p>
    <w:p w14:paraId="4106BD67">
      <w:pPr>
        <w:numPr>
          <w:ilvl w:val="0"/>
          <w:numId w:val="0"/>
        </w:numPr>
        <w:ind w:leftChars="0" w:right="2" w:rightChars="0"/>
        <w:rPr>
          <w:rFonts w:hint="eastAsia"/>
        </w:rPr>
      </w:pPr>
      <w:r>
        <w:rPr>
          <w:rFonts w:hint="eastAsia"/>
        </w:rPr>
        <w:t>When I speak of the "blood of Christ," my readers must distinctly understand that I do not mean the literal material blood which flowed from His hands and feet and side as He hung on the cross.</w:t>
      </w:r>
    </w:p>
    <w:p w14:paraId="199B23B5">
      <w:pPr>
        <w:numPr>
          <w:ilvl w:val="0"/>
          <w:numId w:val="0"/>
        </w:numPr>
        <w:ind w:leftChars="0" w:right="2" w:rightChars="0"/>
        <w:rPr>
          <w:rFonts w:hint="eastAsia"/>
        </w:rPr>
      </w:pPr>
      <w:r>
        <w:rPr>
          <w:rFonts w:hint="eastAsia"/>
        </w:rPr>
        <w:t>当我说到“基督的血”时，我的读者必须清楚地明白，我不是指当祂挂在十字架上时，从祂的手、脚和肋旁流出的字面物质血液。</w:t>
      </w:r>
    </w:p>
    <w:p w14:paraId="3E815745">
      <w:pPr>
        <w:numPr>
          <w:ilvl w:val="0"/>
          <w:numId w:val="0"/>
        </w:numPr>
        <w:ind w:leftChars="0" w:right="2" w:rightChars="0"/>
        <w:rPr>
          <w:rFonts w:hint="eastAsia"/>
        </w:rPr>
      </w:pPr>
    </w:p>
    <w:p w14:paraId="6E307CB7">
      <w:pPr>
        <w:numPr>
          <w:ilvl w:val="0"/>
          <w:numId w:val="0"/>
        </w:numPr>
        <w:ind w:leftChars="0" w:right="2" w:rightChars="0"/>
        <w:rPr>
          <w:rFonts w:hint="eastAsia"/>
        </w:rPr>
      </w:pPr>
      <w:r>
        <w:rPr>
          <w:rFonts w:hint="eastAsia"/>
        </w:rPr>
        <w:t>That blood, I doubt not, stained the fingers of the soldiers who nailed our Lord to the tree; but there is not the slightest proof that it did any good to their souls.</w:t>
      </w:r>
    </w:p>
    <w:p w14:paraId="3E21F2B3">
      <w:pPr>
        <w:numPr>
          <w:ilvl w:val="0"/>
          <w:numId w:val="0"/>
        </w:numPr>
        <w:ind w:leftChars="0" w:right="2" w:rightChars="0"/>
        <w:rPr>
          <w:rFonts w:hint="eastAsia"/>
        </w:rPr>
      </w:pPr>
      <w:r>
        <w:rPr>
          <w:rFonts w:hint="eastAsia"/>
        </w:rPr>
        <w:t>那血，我不怀疑，染红了将我们要主钉在木头上的士兵的手指；但没有任何证据表明它对他们的灵魂有任何好处。</w:t>
      </w:r>
    </w:p>
    <w:p w14:paraId="1DDF44B3">
      <w:pPr>
        <w:numPr>
          <w:ilvl w:val="0"/>
          <w:numId w:val="0"/>
        </w:numPr>
        <w:ind w:leftChars="0" w:right="2" w:rightChars="0"/>
        <w:rPr>
          <w:rFonts w:hint="eastAsia"/>
        </w:rPr>
      </w:pPr>
    </w:p>
    <w:p w14:paraId="7C702A5C">
      <w:pPr>
        <w:numPr>
          <w:ilvl w:val="0"/>
          <w:numId w:val="0"/>
        </w:numPr>
        <w:ind w:leftChars="0" w:right="2" w:rightChars="0"/>
        <w:rPr>
          <w:rFonts w:hint="eastAsia"/>
        </w:rPr>
      </w:pPr>
      <w:r>
        <w:rPr>
          <w:rFonts w:hint="eastAsia"/>
        </w:rPr>
        <w:t>If that blood were really in the Communion cup at the Lord's Supper, as some profanely tell us, and we touched it with our lips, such mere physical touch would avail us nothing.</w:t>
      </w:r>
    </w:p>
    <w:p w14:paraId="7E400FEF">
      <w:pPr>
        <w:numPr>
          <w:ilvl w:val="0"/>
          <w:numId w:val="0"/>
        </w:numPr>
        <w:ind w:leftChars="0" w:right="2" w:rightChars="0"/>
        <w:rPr>
          <w:rFonts w:hint="eastAsia"/>
        </w:rPr>
      </w:pPr>
      <w:r>
        <w:rPr>
          <w:rFonts w:hint="eastAsia"/>
        </w:rPr>
        <w:t>如果那血真的在主餐的杯里，像某些人亵渎地告诉我们的那样，并且我们用嘴唇接触它，这种单纯的物理接触对我们毫无益处。</w:t>
      </w:r>
    </w:p>
    <w:p w14:paraId="535F5E5F">
      <w:pPr>
        <w:numPr>
          <w:ilvl w:val="0"/>
          <w:numId w:val="0"/>
        </w:numPr>
        <w:ind w:leftChars="0" w:right="2" w:rightChars="0"/>
        <w:rPr>
          <w:rFonts w:hint="eastAsia"/>
        </w:rPr>
      </w:pPr>
    </w:p>
    <w:p w14:paraId="0BED82AD">
      <w:pPr>
        <w:numPr>
          <w:ilvl w:val="0"/>
          <w:numId w:val="0"/>
        </w:numPr>
        <w:ind w:leftChars="0" w:right="2" w:rightChars="0"/>
        <w:rPr>
          <w:rFonts w:hint="eastAsia"/>
        </w:rPr>
      </w:pPr>
      <w:r>
        <w:rPr>
          <w:rFonts w:hint="eastAsia"/>
        </w:rPr>
        <w:t>Oh no! When I speak of the "blood" of Christ as the cure for the deadly ailment which we all inherit from the blood of Adam, I mean the lifeblood which Christ shed, and the redemption which Christ obtained for sinners when He died for them on Calvary—</w:t>
      </w:r>
    </w:p>
    <w:p w14:paraId="0335EAD7">
      <w:pPr>
        <w:numPr>
          <w:ilvl w:val="0"/>
          <w:numId w:val="0"/>
        </w:numPr>
        <w:ind w:leftChars="0" w:right="2" w:rightChars="0"/>
        <w:rPr>
          <w:rFonts w:hint="eastAsia"/>
        </w:rPr>
      </w:pPr>
      <w:r>
        <w:rPr>
          <w:rFonts w:hint="eastAsia"/>
        </w:rPr>
        <w:t>哦不！当我说到基督的“血”作为我们要所有人从亚当的血那里继承的致命疾病的解药时，我是指基督所流的生命之血，以及当祂在加略山为罪人死时所获得的救赎——</w:t>
      </w:r>
    </w:p>
    <w:p w14:paraId="3C5E86A8">
      <w:pPr>
        <w:numPr>
          <w:ilvl w:val="0"/>
          <w:numId w:val="0"/>
        </w:numPr>
        <w:ind w:leftChars="0" w:right="2" w:rightChars="0"/>
        <w:rPr>
          <w:rFonts w:hint="eastAsia"/>
        </w:rPr>
      </w:pPr>
    </w:p>
    <w:p w14:paraId="7D965606">
      <w:pPr>
        <w:numPr>
          <w:ilvl w:val="0"/>
          <w:numId w:val="0"/>
        </w:numPr>
        <w:ind w:leftChars="0" w:right="2" w:rightChars="0"/>
        <w:rPr>
          <w:rFonts w:hint="eastAsia"/>
        </w:rPr>
      </w:pPr>
      <w:r>
        <w:rPr>
          <w:rFonts w:hint="eastAsia"/>
        </w:rPr>
        <w:t>the salvation which He procured for us by His vicarious sacrifice—the deliverance from the guilt and power and consequences of sin, which He purchased when He suffered as our Substitute.</w:t>
      </w:r>
    </w:p>
    <w:p w14:paraId="24656037">
      <w:pPr>
        <w:numPr>
          <w:ilvl w:val="0"/>
          <w:numId w:val="0"/>
        </w:numPr>
        <w:ind w:leftChars="0" w:right="2" w:rightChars="0"/>
        <w:rPr>
          <w:rFonts w:hint="eastAsia"/>
        </w:rPr>
      </w:pPr>
      <w:r>
        <w:rPr>
          <w:rFonts w:hint="eastAsia"/>
        </w:rPr>
        <w:t>祂藉着替代性的牺牲为我们获取的救恩——祂作为我们要替代者受苦时所买来的脱离罪咎、权势和后果的拯救。</w:t>
      </w:r>
    </w:p>
    <w:p w14:paraId="39C0FF44">
      <w:pPr>
        <w:numPr>
          <w:ilvl w:val="0"/>
          <w:numId w:val="0"/>
        </w:numPr>
        <w:ind w:leftChars="0" w:right="2" w:rightChars="0"/>
        <w:rPr>
          <w:rFonts w:hint="eastAsia"/>
        </w:rPr>
      </w:pPr>
    </w:p>
    <w:p w14:paraId="27FFA092">
      <w:pPr>
        <w:numPr>
          <w:ilvl w:val="0"/>
          <w:numId w:val="0"/>
        </w:numPr>
        <w:ind w:leftChars="0" w:right="2" w:rightChars="0"/>
        <w:rPr>
          <w:rFonts w:hint="eastAsia"/>
        </w:rPr>
      </w:pPr>
      <w:r>
        <w:rPr>
          <w:rFonts w:hint="eastAsia"/>
        </w:rPr>
        <w:t>This and this only is what I mean when I speak of "Christ's blood" as the one medicine needed by all Adam's children. The thing that we all need to save us from eternal death is not merely Christ's incarnation and life—but Christ's death.</w:t>
      </w:r>
    </w:p>
    <w:p w14:paraId="1CA5BA5C">
      <w:pPr>
        <w:numPr>
          <w:ilvl w:val="0"/>
          <w:numId w:val="0"/>
        </w:numPr>
        <w:ind w:leftChars="0" w:right="2" w:rightChars="0"/>
        <w:rPr>
          <w:rFonts w:hint="eastAsia"/>
        </w:rPr>
      </w:pPr>
      <w:r>
        <w:rPr>
          <w:rFonts w:hint="eastAsia"/>
        </w:rPr>
        <w:t>这就且唯有这就是我所说的“基督的血”，作为亚当所有子孙所需的一味良药。我们需要从永死中得救的，不仅仅是基督的道成肉身和生活——而是基督的死。</w:t>
      </w:r>
    </w:p>
    <w:p w14:paraId="71690C2E">
      <w:pPr>
        <w:numPr>
          <w:ilvl w:val="0"/>
          <w:numId w:val="0"/>
        </w:numPr>
        <w:ind w:leftChars="0" w:right="2" w:rightChars="0"/>
        <w:rPr>
          <w:rFonts w:hint="eastAsia"/>
        </w:rPr>
      </w:pPr>
    </w:p>
    <w:p w14:paraId="4CAE50F6">
      <w:pPr>
        <w:numPr>
          <w:ilvl w:val="0"/>
          <w:numId w:val="0"/>
        </w:numPr>
        <w:ind w:leftChars="0" w:right="2" w:rightChars="0"/>
        <w:rPr>
          <w:rFonts w:hint="eastAsia"/>
        </w:rPr>
      </w:pPr>
      <w:r>
        <w:rPr>
          <w:rFonts w:hint="eastAsia"/>
        </w:rPr>
        <w:t>The atoning "blood" which Christ shed when He died, is the grand secret of salvation. It is the blood of the second Adam suffering in our stead, which alone can give life or health and peace to all who have the first Adam's blood in their veins.</w:t>
      </w:r>
    </w:p>
    <w:p w14:paraId="1564FC42">
      <w:pPr>
        <w:numPr>
          <w:ilvl w:val="0"/>
          <w:numId w:val="0"/>
        </w:numPr>
        <w:ind w:leftChars="0" w:right="2" w:rightChars="0"/>
        <w:rPr>
          <w:rFonts w:hint="eastAsia"/>
        </w:rPr>
      </w:pPr>
      <w:r>
        <w:rPr>
          <w:rFonts w:hint="eastAsia"/>
        </w:rPr>
        <w:t>基督受死时所流的赎罪之“血”，是救恩的宏大秘诀。唯有第二亚当代替我们受苦的血，才能给所有血管里流着第一亚当之血的人带来生命、健康和平安。</w:t>
      </w:r>
    </w:p>
    <w:p w14:paraId="55389180">
      <w:pPr>
        <w:numPr>
          <w:ilvl w:val="0"/>
          <w:numId w:val="0"/>
        </w:numPr>
        <w:ind w:leftChars="0" w:right="2" w:rightChars="0"/>
        <w:rPr>
          <w:rFonts w:hint="eastAsia"/>
        </w:rPr>
      </w:pPr>
    </w:p>
    <w:p w14:paraId="459448BD">
      <w:pPr>
        <w:numPr>
          <w:ilvl w:val="0"/>
          <w:numId w:val="0"/>
        </w:numPr>
        <w:ind w:leftChars="0" w:right="2" w:rightChars="0"/>
        <w:rPr>
          <w:rFonts w:hint="eastAsia"/>
        </w:rPr>
      </w:pPr>
      <w:r>
        <w:rPr>
          <w:rFonts w:hint="eastAsia"/>
        </w:rPr>
        <w:t>I can find no words to express my deep sense of the importance of maintaining in our Church the true doctrine of the blood of Christ.</w:t>
      </w:r>
    </w:p>
    <w:p w14:paraId="2AE4312C">
      <w:pPr>
        <w:numPr>
          <w:ilvl w:val="0"/>
          <w:numId w:val="0"/>
        </w:numPr>
        <w:ind w:leftChars="0" w:right="2" w:rightChars="0"/>
        <w:rPr>
          <w:rFonts w:hint="eastAsia"/>
        </w:rPr>
      </w:pPr>
      <w:r>
        <w:rPr>
          <w:rFonts w:hint="eastAsia"/>
        </w:rPr>
        <w:t>我找不到语言来表达我对在我们教会中维持基督宝血真道重要性的深刻认识。</w:t>
      </w:r>
    </w:p>
    <w:p w14:paraId="43C4B128">
      <w:pPr>
        <w:numPr>
          <w:ilvl w:val="0"/>
          <w:numId w:val="0"/>
        </w:numPr>
        <w:ind w:leftChars="0" w:right="2" w:rightChars="0"/>
        <w:rPr>
          <w:rFonts w:hint="eastAsia"/>
        </w:rPr>
      </w:pPr>
    </w:p>
    <w:p w14:paraId="5698AD24">
      <w:pPr>
        <w:numPr>
          <w:ilvl w:val="0"/>
          <w:numId w:val="0"/>
        </w:numPr>
        <w:ind w:leftChars="0" w:right="2" w:rightChars="0"/>
        <w:rPr>
          <w:rFonts w:hint="eastAsia"/>
        </w:rPr>
      </w:pPr>
      <w:r>
        <w:rPr>
          <w:rFonts w:hint="eastAsia"/>
        </w:rPr>
        <w:t>One plague of our age is the widespread dislike to sound doctrine.</w:t>
      </w:r>
    </w:p>
    <w:p w14:paraId="1953F864">
      <w:pPr>
        <w:numPr>
          <w:ilvl w:val="0"/>
          <w:numId w:val="0"/>
        </w:numPr>
        <w:ind w:leftChars="0" w:right="2" w:rightChars="0"/>
        <w:rPr>
          <w:rFonts w:hint="eastAsia"/>
        </w:rPr>
      </w:pPr>
      <w:r>
        <w:rPr>
          <w:rFonts w:hint="eastAsia"/>
        </w:rPr>
        <w:t>我们这个时代的一个瘟疫是对纯正教义的普遍厌恶。</w:t>
      </w:r>
    </w:p>
    <w:p w14:paraId="5AAD1B2B">
      <w:pPr>
        <w:numPr>
          <w:ilvl w:val="0"/>
          <w:numId w:val="0"/>
        </w:numPr>
        <w:ind w:leftChars="0" w:right="2" w:rightChars="0"/>
        <w:rPr>
          <w:rFonts w:hint="eastAsia"/>
        </w:rPr>
      </w:pPr>
    </w:p>
    <w:p w14:paraId="0D484B0A">
      <w:pPr>
        <w:numPr>
          <w:ilvl w:val="0"/>
          <w:numId w:val="0"/>
        </w:numPr>
        <w:ind w:leftChars="0" w:right="2" w:rightChars="0"/>
        <w:rPr>
          <w:rFonts w:hint="eastAsia"/>
        </w:rPr>
      </w:pPr>
      <w:r>
        <w:rPr>
          <w:rFonts w:hint="eastAsia"/>
        </w:rPr>
        <w:t>In the place of it, the idol of the day is a kind of jelly-fish Christianity--a Christianity without bone, or muscle, or sinew-without any distinct teaching about the atonement or the work of the Spirit, or justification, or the way of peace with God--</w:t>
      </w:r>
    </w:p>
    <w:p w14:paraId="3D228B3F">
      <w:pPr>
        <w:numPr>
          <w:ilvl w:val="0"/>
          <w:numId w:val="0"/>
        </w:numPr>
        <w:ind w:leftChars="0" w:right="2" w:rightChars="0"/>
        <w:rPr>
          <w:rFonts w:hint="eastAsia"/>
        </w:rPr>
      </w:pPr>
      <w:r>
        <w:rPr>
          <w:rFonts w:hint="eastAsia"/>
        </w:rPr>
        <w:t>取而代之的，当代的偶像是某种水母式的基督教——一种没有骨头、肌肉或筋腱的基督教——没有任何关于赎罪、圣灵的工作、称义或与神和好之路的清晰教导——</w:t>
      </w:r>
    </w:p>
    <w:p w14:paraId="13BFCC94">
      <w:pPr>
        <w:numPr>
          <w:ilvl w:val="0"/>
          <w:numId w:val="0"/>
        </w:numPr>
        <w:ind w:leftChars="0" w:right="2" w:rightChars="0"/>
        <w:rPr>
          <w:rFonts w:hint="eastAsia"/>
        </w:rPr>
      </w:pPr>
    </w:p>
    <w:p w14:paraId="580C2DE0">
      <w:pPr>
        <w:numPr>
          <w:ilvl w:val="0"/>
          <w:numId w:val="0"/>
        </w:numPr>
        <w:ind w:leftChars="0" w:right="2" w:rightChars="0"/>
        <w:rPr>
          <w:rFonts w:hint="eastAsia"/>
        </w:rPr>
      </w:pPr>
      <w:r>
        <w:rPr>
          <w:rFonts w:hint="eastAsia"/>
        </w:rPr>
        <w:t>a vague, foggy, misty Christianity, of which the only watchwords seem to be, "You must be liberal and kind. You must condemn no man's doctrinal views. You must think everybody is right, and nobody is wrong."</w:t>
      </w:r>
    </w:p>
    <w:p w14:paraId="37C6E019">
      <w:pPr>
        <w:numPr>
          <w:ilvl w:val="0"/>
          <w:numId w:val="0"/>
        </w:numPr>
        <w:ind w:leftChars="0" w:right="2" w:rightChars="0"/>
        <w:rPr>
          <w:rFonts w:hint="eastAsia"/>
        </w:rPr>
      </w:pPr>
      <w:r>
        <w:rPr>
          <w:rFonts w:hint="eastAsia"/>
        </w:rPr>
        <w:t>一种模糊、雾蒙蒙、朦胧的基督教，其唯一的口号似乎是：“你必须宽容和友善。你不可谴责任何人的教义观点。你必须认为每个人都是对的，没有人是错的。”</w:t>
      </w:r>
    </w:p>
    <w:p w14:paraId="5DA82821">
      <w:pPr>
        <w:numPr>
          <w:ilvl w:val="0"/>
          <w:numId w:val="0"/>
        </w:numPr>
        <w:ind w:leftChars="0" w:right="2" w:rightChars="0"/>
        <w:rPr>
          <w:rFonts w:hint="eastAsia"/>
        </w:rPr>
      </w:pPr>
    </w:p>
    <w:p w14:paraId="0DBE3889">
      <w:pPr>
        <w:numPr>
          <w:ilvl w:val="0"/>
          <w:numId w:val="0"/>
        </w:numPr>
        <w:ind w:leftChars="0" w:right="2" w:rightChars="0"/>
        <w:rPr>
          <w:rFonts w:hint="eastAsia"/>
        </w:rPr>
      </w:pPr>
      <w:r>
        <w:rPr>
          <w:rFonts w:hint="eastAsia"/>
        </w:rPr>
        <w:t>And this Creedless kind of religion, we are actually told, is to give us peace of conscience! And not to be satisfied with it in a sorrowful, dying world, is a proof that you are very narrow-minded!</w:t>
      </w:r>
    </w:p>
    <w:p w14:paraId="6F679E26">
      <w:pPr>
        <w:numPr>
          <w:ilvl w:val="0"/>
          <w:numId w:val="0"/>
        </w:numPr>
        <w:ind w:leftChars="0" w:right="2" w:rightChars="0"/>
        <w:rPr>
          <w:rFonts w:hint="eastAsia"/>
        </w:rPr>
      </w:pPr>
      <w:r>
        <w:rPr>
          <w:rFonts w:hint="eastAsia"/>
        </w:rPr>
        <w:t>我们竟然被告知，这种没有信条的宗教能给我们良心的平安！在这个悲伤、垂死的世界里如果不满足于它，就是你心胸狭窄的证明！</w:t>
      </w:r>
    </w:p>
    <w:p w14:paraId="2DCC7367">
      <w:pPr>
        <w:numPr>
          <w:ilvl w:val="0"/>
          <w:numId w:val="0"/>
        </w:numPr>
        <w:ind w:leftChars="0" w:right="2" w:rightChars="0"/>
        <w:rPr>
          <w:rFonts w:hint="eastAsia"/>
        </w:rPr>
      </w:pPr>
    </w:p>
    <w:p w14:paraId="0EED45DA">
      <w:pPr>
        <w:numPr>
          <w:ilvl w:val="0"/>
          <w:numId w:val="0"/>
        </w:numPr>
        <w:ind w:leftChars="0" w:right="2" w:rightChars="0"/>
        <w:rPr>
          <w:rFonts w:hint="eastAsia"/>
        </w:rPr>
      </w:pPr>
      <w:r>
        <w:rPr>
          <w:rFonts w:hint="eastAsia"/>
        </w:rPr>
        <w:t>Satisfied, indeed! Such a religion might possibly do for unfallen angels. But to tell sinful, dying men and women, with the blood of our father Adam in their veins, to be satisfied with it, is an insult to common sense, and a mockery of our distress.</w:t>
      </w:r>
    </w:p>
    <w:p w14:paraId="025A6E4E">
      <w:pPr>
        <w:numPr>
          <w:ilvl w:val="0"/>
          <w:numId w:val="0"/>
        </w:numPr>
        <w:ind w:leftChars="0" w:right="2" w:rightChars="0"/>
        <w:rPr>
          <w:rFonts w:hint="eastAsia"/>
        </w:rPr>
      </w:pPr>
      <w:r>
        <w:rPr>
          <w:rFonts w:hint="eastAsia"/>
        </w:rPr>
        <w:t>确实满足！这种宗教可能适合未堕落的天使。但告诉有罪、垂死的男女，血管里流着我们要父亚当的血，要满足于这种宗教，是对常识的侮辱，是对我们苦难的嘲弄。</w:t>
      </w:r>
    </w:p>
    <w:p w14:paraId="717EC4E0">
      <w:pPr>
        <w:numPr>
          <w:ilvl w:val="0"/>
          <w:numId w:val="0"/>
        </w:numPr>
        <w:ind w:leftChars="0" w:right="2" w:rightChars="0"/>
        <w:rPr>
          <w:rFonts w:hint="eastAsia"/>
        </w:rPr>
      </w:pPr>
    </w:p>
    <w:p w14:paraId="32642EA5">
      <w:pPr>
        <w:numPr>
          <w:ilvl w:val="0"/>
          <w:numId w:val="0"/>
        </w:numPr>
        <w:ind w:leftChars="0" w:right="2" w:rightChars="0"/>
        <w:rPr>
          <w:rFonts w:hint="eastAsia"/>
        </w:rPr>
      </w:pPr>
      <w:r>
        <w:rPr>
          <w:rFonts w:hint="eastAsia"/>
        </w:rPr>
        <w:t>We need something far better than this. We need the blood of Christ.</w:t>
      </w:r>
    </w:p>
    <w:p w14:paraId="6C3E2FCA">
      <w:pPr>
        <w:numPr>
          <w:ilvl w:val="0"/>
          <w:numId w:val="0"/>
        </w:numPr>
        <w:ind w:leftChars="0" w:right="2" w:rightChars="0"/>
        <w:rPr>
          <w:rFonts w:hint="eastAsia"/>
        </w:rPr>
      </w:pPr>
      <w:r>
        <w:rPr>
          <w:rFonts w:hint="eastAsia"/>
        </w:rPr>
        <w:t>我们需要比这好得多的东西。我们需要基督的血。</w:t>
      </w:r>
    </w:p>
    <w:p w14:paraId="67F248D5">
      <w:pPr>
        <w:numPr>
          <w:ilvl w:val="0"/>
          <w:numId w:val="0"/>
        </w:numPr>
        <w:ind w:leftChars="0" w:right="2" w:rightChars="0"/>
        <w:rPr>
          <w:rFonts w:hint="eastAsia"/>
        </w:rPr>
      </w:pPr>
    </w:p>
    <w:p w14:paraId="7131E80F">
      <w:pPr>
        <w:numPr>
          <w:ilvl w:val="0"/>
          <w:numId w:val="0"/>
        </w:numPr>
        <w:ind w:leftChars="0" w:right="2" w:rightChars="0"/>
        <w:rPr>
          <w:rFonts w:hint="eastAsia"/>
        </w:rPr>
      </w:pPr>
      <w:r>
        <w:rPr>
          <w:rFonts w:hint="eastAsia"/>
        </w:rPr>
        <w:t>What says the Scripture about "that blood"? Let me try to put my readers in remembrance.</w:t>
      </w:r>
    </w:p>
    <w:p w14:paraId="79679B4E">
      <w:pPr>
        <w:numPr>
          <w:ilvl w:val="0"/>
          <w:numId w:val="0"/>
        </w:numPr>
        <w:ind w:leftChars="0" w:right="2" w:rightChars="0"/>
        <w:rPr>
          <w:rFonts w:hint="eastAsia"/>
        </w:rPr>
      </w:pPr>
      <w:r>
        <w:rPr>
          <w:rFonts w:hint="eastAsia"/>
        </w:rPr>
        <w:t>圣经关于“那血”说了什么？让我试着提醒我的读者。</w:t>
      </w:r>
    </w:p>
    <w:p w14:paraId="4EFC3756">
      <w:pPr>
        <w:numPr>
          <w:ilvl w:val="0"/>
          <w:numId w:val="0"/>
        </w:numPr>
        <w:ind w:leftChars="0" w:right="2" w:rightChars="0"/>
        <w:rPr>
          <w:rFonts w:hint="eastAsia"/>
        </w:rPr>
      </w:pPr>
    </w:p>
    <w:p w14:paraId="28A947DA">
      <w:pPr>
        <w:numPr>
          <w:ilvl w:val="0"/>
          <w:numId w:val="0"/>
        </w:numPr>
        <w:ind w:leftChars="0" w:right="2" w:rightChars="0"/>
        <w:rPr>
          <w:rFonts w:hint="eastAsia"/>
        </w:rPr>
      </w:pPr>
      <w:r>
        <w:rPr>
          <w:rFonts w:hint="eastAsia"/>
        </w:rPr>
        <w:t>Do we want to be clean and guiltless now in the sight of God? It is written that "the blood of Jesus Christ cleanses from all sin"—that "it justifies"—that "it makes us near to God"—</w:t>
      </w:r>
    </w:p>
    <w:p w14:paraId="5DE517A6">
      <w:pPr>
        <w:numPr>
          <w:ilvl w:val="0"/>
          <w:numId w:val="0"/>
        </w:numPr>
        <w:ind w:leftChars="0" w:right="2" w:rightChars="0"/>
        <w:rPr>
          <w:rFonts w:hint="eastAsia"/>
        </w:rPr>
      </w:pPr>
      <w:r>
        <w:rPr>
          <w:rFonts w:hint="eastAsia"/>
        </w:rPr>
        <w:t>我们现在想在神眼中洁净无罪吗？经上记着说，“耶稣基督的血洗净我们一切的罪”——“它称义”——“它使我们亲近神”——</w:t>
      </w:r>
    </w:p>
    <w:p w14:paraId="1E9F55EF">
      <w:pPr>
        <w:numPr>
          <w:ilvl w:val="0"/>
          <w:numId w:val="0"/>
        </w:numPr>
        <w:ind w:leftChars="0" w:right="2" w:rightChars="0"/>
        <w:rPr>
          <w:rFonts w:hint="eastAsia"/>
        </w:rPr>
      </w:pPr>
    </w:p>
    <w:p w14:paraId="730AE712">
      <w:pPr>
        <w:numPr>
          <w:ilvl w:val="0"/>
          <w:numId w:val="0"/>
        </w:numPr>
        <w:ind w:leftChars="0" w:right="2" w:rightChars="0"/>
        <w:rPr>
          <w:rFonts w:hint="eastAsia"/>
        </w:rPr>
      </w:pPr>
      <w:r>
        <w:rPr>
          <w:rFonts w:hint="eastAsia"/>
        </w:rPr>
        <w:t>that "through it there is redemption, even the forgiveness of sin"—that it "purges the conscience"—that "it makes peace between God and man"—that it gives "boldness to enter into the holiest."</w:t>
      </w:r>
    </w:p>
    <w:p w14:paraId="279F26C5">
      <w:pPr>
        <w:numPr>
          <w:ilvl w:val="0"/>
          <w:numId w:val="0"/>
        </w:numPr>
        <w:ind w:leftChars="0" w:right="2" w:rightChars="0"/>
        <w:rPr>
          <w:rFonts w:hint="eastAsia"/>
        </w:rPr>
      </w:pPr>
      <w:r>
        <w:rPr>
          <w:rFonts w:hint="eastAsia"/>
        </w:rPr>
        <w:t>“藉着它得蒙救赎，就是罪得赦免”——它“洗净良心”——“它在神与人之间成就了和平”——它使我们“坦然无惧进入至圣所”。</w:t>
      </w:r>
    </w:p>
    <w:p w14:paraId="57ADF1E4">
      <w:pPr>
        <w:numPr>
          <w:ilvl w:val="0"/>
          <w:numId w:val="0"/>
        </w:numPr>
        <w:ind w:leftChars="0" w:right="2" w:rightChars="0"/>
        <w:rPr>
          <w:rFonts w:hint="eastAsia"/>
        </w:rPr>
      </w:pPr>
    </w:p>
    <w:p w14:paraId="174F8CB9">
      <w:pPr>
        <w:numPr>
          <w:ilvl w:val="0"/>
          <w:numId w:val="0"/>
        </w:numPr>
        <w:ind w:leftChars="0" w:right="2" w:rightChars="0"/>
        <w:rPr>
          <w:rFonts w:hint="eastAsia"/>
        </w:rPr>
      </w:pPr>
      <w:r>
        <w:rPr>
          <w:rFonts w:hint="eastAsia"/>
        </w:rPr>
        <w:t>Yes! it is expressly written of the saints in glory, that "they had washed their robes, and made them white in the blood of the Lamb," and that they had "overcome their souls' enemies by the blood of the Lamb" (1 John 1:7; Col. 1:20; Heb. 10:19; Eph. 1:7; Heb. 9:14; Eph. 2:13; Rom. 5:9; Rev. 7:14).</w:t>
      </w:r>
    </w:p>
    <w:p w14:paraId="5B46FB64">
      <w:pPr>
        <w:numPr>
          <w:ilvl w:val="0"/>
          <w:numId w:val="0"/>
        </w:numPr>
        <w:ind w:leftChars="0" w:right="2" w:rightChars="0"/>
        <w:rPr>
          <w:rFonts w:hint="eastAsia"/>
        </w:rPr>
      </w:pPr>
      <w:r>
        <w:rPr>
          <w:rFonts w:hint="eastAsia"/>
        </w:rPr>
        <w:t>是的！经上明确记载荣耀中的圣徒，“曾用羔羊的血把衣裳洗白净了”，并且他们“胜过灵魂的仇敌是因羔羊的血”（约翰一书 1:7；歌罗西书 1:20；希伯来书 10:19；以弗所书 1:7；希伯来书 9:14；以弗所书 2:13；罗马书 5:9；启示录 7:14）。</w:t>
      </w:r>
    </w:p>
    <w:p w14:paraId="48E7FBA4">
      <w:pPr>
        <w:numPr>
          <w:ilvl w:val="0"/>
          <w:numId w:val="0"/>
        </w:numPr>
        <w:ind w:leftChars="0" w:right="2" w:rightChars="0"/>
        <w:rPr>
          <w:rFonts w:hint="eastAsia"/>
        </w:rPr>
      </w:pPr>
    </w:p>
    <w:p w14:paraId="4AB9E9BC">
      <w:pPr>
        <w:numPr>
          <w:ilvl w:val="0"/>
          <w:numId w:val="0"/>
        </w:numPr>
        <w:ind w:leftChars="0" w:right="2" w:rightChars="0"/>
        <w:rPr>
          <w:rFonts w:hint="eastAsia"/>
        </w:rPr>
      </w:pPr>
      <w:r>
        <w:rPr>
          <w:rFonts w:hint="eastAsia"/>
        </w:rPr>
        <w:t>Why, in the name of common sense, if the Bible is our guide to heaven, why are we to refuse the teaching of the Bible about Christ's blood, and turn to other remedies for the great common soul-disease of mankind?</w:t>
      </w:r>
    </w:p>
    <w:p w14:paraId="2072F077">
      <w:pPr>
        <w:numPr>
          <w:ilvl w:val="0"/>
          <w:numId w:val="0"/>
        </w:numPr>
        <w:ind w:leftChars="0" w:right="2" w:rightChars="0"/>
        <w:rPr>
          <w:rFonts w:hint="eastAsia"/>
        </w:rPr>
      </w:pPr>
      <w:r>
        <w:rPr>
          <w:rFonts w:hint="eastAsia"/>
        </w:rPr>
        <w:t>既然圣经是我们通往天堂的向导，凭着常识，我们为什么要拒绝圣经关于基督宝血的教导，转而去寻求其他疗法来医治人类这一巨大的共同灵魂疾病呢？</w:t>
      </w:r>
    </w:p>
    <w:p w14:paraId="6701160F">
      <w:pPr>
        <w:numPr>
          <w:ilvl w:val="0"/>
          <w:numId w:val="0"/>
        </w:numPr>
        <w:ind w:leftChars="0" w:right="2" w:rightChars="0"/>
        <w:rPr>
          <w:rFonts w:hint="eastAsia"/>
        </w:rPr>
      </w:pPr>
    </w:p>
    <w:p w14:paraId="745664A4">
      <w:pPr>
        <w:numPr>
          <w:ilvl w:val="0"/>
          <w:numId w:val="0"/>
        </w:numPr>
        <w:ind w:leftChars="0" w:right="2" w:rightChars="0"/>
        <w:rPr>
          <w:rFonts w:hint="eastAsia"/>
        </w:rPr>
      </w:pPr>
      <w:r>
        <w:rPr>
          <w:rFonts w:hint="eastAsia"/>
        </w:rPr>
        <w:t>If, besides this, the sacrifices of the Old Testament did not point to the sacrifice of Christ's death on the cross, they were useless, unmeaning forms, and the outer courts of tabernacle and temple were little better than shambles.</w:t>
      </w:r>
    </w:p>
    <w:p w14:paraId="2F3130A1">
      <w:pPr>
        <w:numPr>
          <w:ilvl w:val="0"/>
          <w:numId w:val="0"/>
        </w:numPr>
        <w:ind w:leftChars="0" w:right="2" w:rightChars="0"/>
        <w:rPr>
          <w:rFonts w:hint="eastAsia"/>
        </w:rPr>
      </w:pPr>
      <w:r>
        <w:rPr>
          <w:rFonts w:hint="eastAsia"/>
        </w:rPr>
        <w:t>此外，如果旧约的祭祀不是指向基督在十字架上的受死献祭，它们就是无用、无意义的形式，会幕和圣殿的外院就不比屠宰场好多少。</w:t>
      </w:r>
    </w:p>
    <w:p w14:paraId="1150D91F">
      <w:pPr>
        <w:numPr>
          <w:ilvl w:val="0"/>
          <w:numId w:val="0"/>
        </w:numPr>
        <w:ind w:leftChars="0" w:right="2" w:rightChars="0"/>
        <w:rPr>
          <w:rFonts w:hint="eastAsia"/>
        </w:rPr>
      </w:pPr>
    </w:p>
    <w:p w14:paraId="5D1DCE16">
      <w:pPr>
        <w:numPr>
          <w:ilvl w:val="0"/>
          <w:numId w:val="0"/>
        </w:numPr>
        <w:ind w:leftChars="0" w:right="2" w:rightChars="0"/>
        <w:rPr>
          <w:rFonts w:hint="eastAsia"/>
        </w:rPr>
      </w:pPr>
      <w:r>
        <w:rPr>
          <w:rFonts w:hint="eastAsia"/>
        </w:rPr>
        <w:t>But if, as I firmly believe, they were meant to lead the minds of Jews to the better sacrifice of the true Lamb of God, they afford unanswerable confirmation of the position which I maintain this day.</w:t>
      </w:r>
    </w:p>
    <w:p w14:paraId="185CE242">
      <w:pPr>
        <w:numPr>
          <w:ilvl w:val="0"/>
          <w:numId w:val="0"/>
        </w:numPr>
        <w:ind w:leftChars="0" w:right="2" w:rightChars="0"/>
        <w:rPr>
          <w:rFonts w:hint="eastAsia"/>
        </w:rPr>
      </w:pPr>
      <w:r>
        <w:rPr>
          <w:rFonts w:hint="eastAsia"/>
        </w:rPr>
        <w:t>但如果，正如我坚定相信的那样，它们旨在引导犹太人的思想转向神真正羔羊那更美的祭，它们就为我今天所持的立场提供了无可辩驳的证实。</w:t>
      </w:r>
    </w:p>
    <w:p w14:paraId="6159FE2A">
      <w:pPr>
        <w:numPr>
          <w:ilvl w:val="0"/>
          <w:numId w:val="0"/>
        </w:numPr>
        <w:ind w:leftChars="0" w:right="2" w:rightChars="0"/>
        <w:rPr>
          <w:rFonts w:hint="eastAsia"/>
        </w:rPr>
      </w:pPr>
    </w:p>
    <w:p w14:paraId="0EBCA8BB">
      <w:pPr>
        <w:numPr>
          <w:ilvl w:val="0"/>
          <w:numId w:val="0"/>
        </w:numPr>
        <w:ind w:leftChars="0" w:right="2" w:rightChars="0"/>
        <w:rPr>
          <w:rFonts w:hint="eastAsia"/>
        </w:rPr>
      </w:pPr>
      <w:r>
        <w:rPr>
          <w:rFonts w:hint="eastAsia"/>
        </w:rPr>
        <w:t>That position is, that the one "blood of Christ" is the spiritual medicine for all who have the "one blood of Adam" in their veins.</w:t>
      </w:r>
    </w:p>
    <w:p w14:paraId="77E35AE1">
      <w:pPr>
        <w:numPr>
          <w:ilvl w:val="0"/>
          <w:numId w:val="0"/>
        </w:numPr>
        <w:ind w:leftChars="0" w:right="2" w:rightChars="0"/>
        <w:rPr>
          <w:rFonts w:hint="eastAsia"/>
        </w:rPr>
      </w:pPr>
      <w:r>
        <w:rPr>
          <w:rFonts w:hint="eastAsia"/>
        </w:rPr>
        <w:t>那个立场是，唯一的“基督的血”是所有血管里流着“亚当一脉之血”之人的属灵良药。</w:t>
      </w:r>
    </w:p>
    <w:p w14:paraId="5918F0A6">
      <w:pPr>
        <w:numPr>
          <w:ilvl w:val="0"/>
          <w:numId w:val="0"/>
        </w:numPr>
        <w:ind w:leftChars="0" w:right="2" w:rightChars="0"/>
        <w:rPr>
          <w:rFonts w:hint="eastAsia"/>
        </w:rPr>
      </w:pPr>
    </w:p>
    <w:p w14:paraId="0EABFDB6">
      <w:pPr>
        <w:numPr>
          <w:ilvl w:val="0"/>
          <w:numId w:val="0"/>
        </w:numPr>
        <w:ind w:leftChars="0" w:right="2" w:rightChars="0"/>
        <w:rPr>
          <w:rFonts w:hint="eastAsia"/>
        </w:rPr>
      </w:pPr>
      <w:r>
        <w:rPr>
          <w:rFonts w:hint="eastAsia"/>
        </w:rPr>
        <w:t>Does any reader of this paper want to do good in the world? I hope that many do. He is a poor style of Christian who does not wish to leave the world better, when he leaves it, than it was when he entered it.</w:t>
      </w:r>
    </w:p>
    <w:p w14:paraId="43C49DDC">
      <w:pPr>
        <w:numPr>
          <w:ilvl w:val="0"/>
          <w:numId w:val="0"/>
        </w:numPr>
        <w:ind w:leftChars="0" w:right="2" w:rightChars="0"/>
        <w:rPr>
          <w:rFonts w:hint="eastAsia"/>
        </w:rPr>
      </w:pPr>
      <w:r>
        <w:rPr>
          <w:rFonts w:hint="eastAsia"/>
        </w:rPr>
        <w:t>本文的读者有想在世界上行善的吗？我希望有许多人想。如果一个基督徒不想在离开世界时让它比他进入时更好，他就是一个可怜的基督徒。</w:t>
      </w:r>
    </w:p>
    <w:p w14:paraId="4F57AA4A">
      <w:pPr>
        <w:numPr>
          <w:ilvl w:val="0"/>
          <w:numId w:val="0"/>
        </w:numPr>
        <w:ind w:leftChars="0" w:right="2" w:rightChars="0"/>
        <w:rPr>
          <w:rFonts w:hint="eastAsia"/>
        </w:rPr>
      </w:pPr>
    </w:p>
    <w:p w14:paraId="25D2505A">
      <w:pPr>
        <w:numPr>
          <w:ilvl w:val="0"/>
          <w:numId w:val="0"/>
        </w:numPr>
        <w:ind w:leftChars="0" w:right="2" w:rightChars="0"/>
        <w:rPr>
          <w:rFonts w:hint="eastAsia"/>
        </w:rPr>
      </w:pPr>
      <w:r>
        <w:rPr>
          <w:rFonts w:hint="eastAsia"/>
        </w:rPr>
        <w:t>Take the advice I give you this day. Beware of being content with half-measures and inadequate remedies for the great spiritual disease of mankind. You will only labor in vain if you do not show men the blood of the Lamb.</w:t>
      </w:r>
    </w:p>
    <w:p w14:paraId="1BF2E1C3">
      <w:pPr>
        <w:numPr>
          <w:ilvl w:val="0"/>
          <w:numId w:val="0"/>
        </w:numPr>
        <w:ind w:leftChars="0" w:right="2" w:rightChars="0"/>
        <w:rPr>
          <w:rFonts w:hint="eastAsia"/>
        </w:rPr>
      </w:pPr>
      <w:r>
        <w:rPr>
          <w:rFonts w:hint="eastAsia"/>
        </w:rPr>
        <w:t>接受我今天给你的建议。当心不要满足于针对人类巨大属灵疾病的半吊子措施和不充分的疗法。如果你不向人展示羔羊的血，你只会徒劳无功。</w:t>
      </w:r>
    </w:p>
    <w:p w14:paraId="5939F3AE">
      <w:pPr>
        <w:numPr>
          <w:ilvl w:val="0"/>
          <w:numId w:val="0"/>
        </w:numPr>
        <w:ind w:leftChars="0" w:right="2" w:rightChars="0"/>
        <w:rPr>
          <w:rFonts w:hint="eastAsia"/>
        </w:rPr>
      </w:pPr>
    </w:p>
    <w:p w14:paraId="7D83B40C">
      <w:pPr>
        <w:numPr>
          <w:ilvl w:val="0"/>
          <w:numId w:val="0"/>
        </w:numPr>
        <w:ind w:leftChars="0" w:right="2" w:rightChars="0"/>
        <w:rPr>
          <w:rFonts w:hint="eastAsia"/>
        </w:rPr>
      </w:pPr>
      <w:r>
        <w:rPr>
          <w:rFonts w:hint="eastAsia"/>
        </w:rPr>
        <w:t>Like the fabled Sisyphus, however much you strive, you will find the stone ever rolling back upon you.</w:t>
      </w:r>
    </w:p>
    <w:p w14:paraId="11C93AA2">
      <w:pPr>
        <w:numPr>
          <w:ilvl w:val="0"/>
          <w:numId w:val="0"/>
        </w:numPr>
        <w:ind w:leftChars="0" w:right="2" w:rightChars="0"/>
        <w:rPr>
          <w:rFonts w:hint="eastAsia"/>
        </w:rPr>
      </w:pPr>
      <w:r>
        <w:rPr>
          <w:rFonts w:hint="eastAsia"/>
        </w:rPr>
        <w:t>就像传说中的西西弗斯一样，无论你多么努力，你会发现石头总是滚回到你身上。</w:t>
      </w:r>
    </w:p>
    <w:p w14:paraId="6437A538">
      <w:pPr>
        <w:numPr>
          <w:ilvl w:val="0"/>
          <w:numId w:val="0"/>
        </w:numPr>
        <w:ind w:leftChars="0" w:right="2" w:rightChars="0"/>
        <w:rPr>
          <w:rFonts w:hint="eastAsia"/>
        </w:rPr>
      </w:pPr>
    </w:p>
    <w:p w14:paraId="4D787C82">
      <w:pPr>
        <w:numPr>
          <w:ilvl w:val="0"/>
          <w:numId w:val="0"/>
        </w:numPr>
        <w:ind w:leftChars="0" w:right="2" w:rightChars="0"/>
        <w:rPr>
          <w:rFonts w:hint="eastAsia"/>
        </w:rPr>
      </w:pPr>
      <w:r>
        <w:rPr>
          <w:rFonts w:hint="eastAsia"/>
        </w:rPr>
        <w:t>Education, sobriety, cleaner dwellings, popular concerts, blue ribbon leagues, white cross armies, penny readings, museums, all are very well in their way; but they only touch the surface of man's disease— they do not go to the root.</w:t>
      </w:r>
    </w:p>
    <w:p w14:paraId="40918B26">
      <w:pPr>
        <w:numPr>
          <w:ilvl w:val="0"/>
          <w:numId w:val="0"/>
        </w:numPr>
        <w:ind w:leftChars="0" w:right="2" w:rightChars="0"/>
        <w:rPr>
          <w:rFonts w:hint="eastAsia"/>
        </w:rPr>
      </w:pPr>
      <w:r>
        <w:rPr>
          <w:rFonts w:hint="eastAsia"/>
        </w:rPr>
        <w:t>教育、节制、更清洁的住所、流行音乐会、蓝丝带联盟、白十字军、便士读物、博物馆，这些本身都很好；但它们只触及人类疾病的表面——它们没有触及根本。</w:t>
      </w:r>
    </w:p>
    <w:p w14:paraId="6559BC3C">
      <w:pPr>
        <w:numPr>
          <w:ilvl w:val="0"/>
          <w:numId w:val="0"/>
        </w:numPr>
        <w:ind w:leftChars="0" w:right="2" w:rightChars="0"/>
        <w:rPr>
          <w:rFonts w:hint="eastAsia"/>
        </w:rPr>
      </w:pPr>
    </w:p>
    <w:p w14:paraId="459FFA7E">
      <w:pPr>
        <w:numPr>
          <w:ilvl w:val="0"/>
          <w:numId w:val="0"/>
        </w:numPr>
        <w:ind w:leftChars="0" w:right="2" w:rightChars="0"/>
        <w:rPr>
          <w:rFonts w:hint="eastAsia"/>
        </w:rPr>
      </w:pPr>
      <w:r>
        <w:rPr>
          <w:rFonts w:hint="eastAsia"/>
        </w:rPr>
        <w:t>They cast out the devil for a little season; but they do not fill his place, and prevent him coming back again.</w:t>
      </w:r>
    </w:p>
    <w:p w14:paraId="2ABB636C">
      <w:pPr>
        <w:numPr>
          <w:ilvl w:val="0"/>
          <w:numId w:val="0"/>
        </w:numPr>
        <w:ind w:leftChars="0" w:right="2" w:rightChars="0"/>
        <w:rPr>
          <w:rFonts w:hint="eastAsia"/>
        </w:rPr>
      </w:pPr>
      <w:r>
        <w:rPr>
          <w:rFonts w:hint="eastAsia"/>
        </w:rPr>
        <w:t>它们暂时赶出魔鬼；但它们没有填补他的位置，并阻止他再次回来。</w:t>
      </w:r>
    </w:p>
    <w:p w14:paraId="2C73BADD">
      <w:pPr>
        <w:numPr>
          <w:ilvl w:val="0"/>
          <w:numId w:val="0"/>
        </w:numPr>
        <w:ind w:leftChars="0" w:right="2" w:rightChars="0"/>
        <w:rPr>
          <w:rFonts w:hint="eastAsia"/>
        </w:rPr>
      </w:pPr>
    </w:p>
    <w:p w14:paraId="60C9C3B1">
      <w:pPr>
        <w:numPr>
          <w:ilvl w:val="0"/>
          <w:numId w:val="0"/>
        </w:numPr>
        <w:ind w:leftChars="0" w:right="2" w:rightChars="0"/>
        <w:rPr>
          <w:rFonts w:hint="eastAsia"/>
        </w:rPr>
      </w:pPr>
      <w:r>
        <w:rPr>
          <w:rFonts w:hint="eastAsia"/>
        </w:rPr>
        <w:t>Nothing will do that but the story of the cross applied to the conscience by the Holy Spirit, and received and accepted by faith.</w:t>
      </w:r>
    </w:p>
    <w:p w14:paraId="4FC56ED2">
      <w:pPr>
        <w:numPr>
          <w:ilvl w:val="0"/>
          <w:numId w:val="0"/>
        </w:numPr>
        <w:ind w:leftChars="0" w:right="2" w:rightChars="0"/>
        <w:rPr>
          <w:rFonts w:hint="eastAsia"/>
        </w:rPr>
      </w:pPr>
      <w:r>
        <w:rPr>
          <w:rFonts w:hint="eastAsia"/>
        </w:rPr>
        <w:t>除了圣灵应用在良心上并被信心接受和领受的十字架的故事，没有什么能做到这一点。</w:t>
      </w:r>
    </w:p>
    <w:p w14:paraId="57C760A4">
      <w:pPr>
        <w:numPr>
          <w:ilvl w:val="0"/>
          <w:numId w:val="0"/>
        </w:numPr>
        <w:ind w:leftChars="0" w:right="2" w:rightChars="0"/>
        <w:rPr>
          <w:rFonts w:hint="eastAsia"/>
        </w:rPr>
      </w:pPr>
    </w:p>
    <w:p w14:paraId="560FD29D">
      <w:pPr>
        <w:numPr>
          <w:ilvl w:val="0"/>
          <w:numId w:val="0"/>
        </w:numPr>
        <w:ind w:leftChars="0" w:right="2" w:rightChars="0"/>
        <w:rPr>
          <w:rFonts w:hint="eastAsia"/>
        </w:rPr>
      </w:pPr>
      <w:r>
        <w:rPr>
          <w:rFonts w:hint="eastAsia"/>
        </w:rPr>
        <w:t>Yes! it is the blood of Christ—not His example only, or His beautiful moral teaching, but His vicarious sacrifice that meets the needs of the soul.</w:t>
      </w:r>
    </w:p>
    <w:p w14:paraId="6688DBC0">
      <w:pPr>
        <w:numPr>
          <w:ilvl w:val="0"/>
          <w:numId w:val="0"/>
        </w:numPr>
        <w:ind w:leftChars="0" w:right="2" w:rightChars="0"/>
        <w:rPr>
          <w:rFonts w:hint="eastAsia"/>
        </w:rPr>
      </w:pPr>
      <w:r>
        <w:rPr>
          <w:rFonts w:hint="eastAsia"/>
        </w:rPr>
        <w:t>是的！是基督的血——不仅仅是祂的榜样，或祂美丽的道德教导，而是祂替代性的牺牲满足了灵魂的需要。</w:t>
      </w:r>
    </w:p>
    <w:p w14:paraId="23FB7959">
      <w:pPr>
        <w:numPr>
          <w:ilvl w:val="0"/>
          <w:numId w:val="0"/>
        </w:numPr>
        <w:ind w:leftChars="0" w:right="2" w:rightChars="0"/>
        <w:rPr>
          <w:rFonts w:hint="eastAsia"/>
        </w:rPr>
      </w:pPr>
    </w:p>
    <w:p w14:paraId="086002B5">
      <w:pPr>
        <w:numPr>
          <w:ilvl w:val="0"/>
          <w:numId w:val="0"/>
        </w:numPr>
        <w:ind w:leftChars="0" w:right="2" w:rightChars="0"/>
        <w:rPr>
          <w:rFonts w:hint="eastAsia"/>
        </w:rPr>
      </w:pPr>
      <w:r>
        <w:rPr>
          <w:rFonts w:hint="eastAsia"/>
        </w:rPr>
        <w:t>No wonder that Peter calls it "precious." Precious it has been found by the heathen abroad, and by the noble and the peasant at home.</w:t>
      </w:r>
    </w:p>
    <w:p w14:paraId="40B1D7A4">
      <w:pPr>
        <w:numPr>
          <w:ilvl w:val="0"/>
          <w:numId w:val="0"/>
        </w:numPr>
        <w:ind w:leftChars="0" w:right="2" w:rightChars="0"/>
        <w:rPr>
          <w:rFonts w:hint="eastAsia"/>
        </w:rPr>
      </w:pPr>
      <w:r>
        <w:rPr>
          <w:rFonts w:hint="eastAsia"/>
        </w:rPr>
        <w:t>难怪彼得称它为“宝贵的”。国外的异教徒，以及国内的贵族和农民，都发现它是宝贵的。</w:t>
      </w:r>
    </w:p>
    <w:p w14:paraId="592FC009">
      <w:pPr>
        <w:numPr>
          <w:ilvl w:val="0"/>
          <w:numId w:val="0"/>
        </w:numPr>
        <w:ind w:leftChars="0" w:right="2" w:rightChars="0"/>
        <w:rPr>
          <w:rFonts w:hint="eastAsia"/>
        </w:rPr>
      </w:pPr>
    </w:p>
    <w:p w14:paraId="2F35F886">
      <w:pPr>
        <w:numPr>
          <w:ilvl w:val="0"/>
          <w:numId w:val="0"/>
        </w:numPr>
        <w:ind w:leftChars="0" w:right="2" w:rightChars="0"/>
        <w:rPr>
          <w:rFonts w:hint="eastAsia"/>
        </w:rPr>
      </w:pPr>
      <w:r>
        <w:rPr>
          <w:rFonts w:hint="eastAsia"/>
        </w:rPr>
        <w:t>Precious it was found on a death-bed by the mighty theologian Bengel, by the unwearied laborer John Wesley, by the late Archbishop Longley, and Bishop Hamilton in our own days.</w:t>
      </w:r>
    </w:p>
    <w:p w14:paraId="6B6AA36B">
      <w:pPr>
        <w:numPr>
          <w:ilvl w:val="0"/>
          <w:numId w:val="0"/>
        </w:numPr>
        <w:ind w:leftChars="0" w:right="2" w:rightChars="0"/>
        <w:rPr>
          <w:rFonts w:hint="eastAsia"/>
        </w:rPr>
      </w:pPr>
      <w:r>
        <w:rPr>
          <w:rFonts w:hint="eastAsia"/>
        </w:rPr>
        <w:t>伟大的神学家本格尔，不知疲倦的工人约翰·卫斯理，已故大主教朗利，以及我们这个时代的汉密尔顿主教，在临终床上都发现它是宝贵的。</w:t>
      </w:r>
    </w:p>
    <w:p w14:paraId="47D4BC52">
      <w:pPr>
        <w:numPr>
          <w:ilvl w:val="0"/>
          <w:numId w:val="0"/>
        </w:numPr>
        <w:ind w:leftChars="0" w:right="2" w:rightChars="0"/>
        <w:rPr>
          <w:rFonts w:hint="eastAsia"/>
        </w:rPr>
      </w:pPr>
    </w:p>
    <w:p w14:paraId="2ADC9618">
      <w:pPr>
        <w:numPr>
          <w:ilvl w:val="0"/>
          <w:numId w:val="0"/>
        </w:numPr>
        <w:ind w:leftChars="0" w:right="2" w:rightChars="0"/>
        <w:rPr>
          <w:rFonts w:hint="eastAsia"/>
        </w:rPr>
      </w:pPr>
      <w:r>
        <w:rPr>
          <w:rFonts w:hint="eastAsia"/>
        </w:rPr>
        <w:t>May it ever be precious in our eyes! If we want to do good, we must make much of the blood of Christ. There is only one fountain that can cleanse any one's sin. That fountain is the blood of the Lamb.</w:t>
      </w:r>
    </w:p>
    <w:p w14:paraId="441F8DE2">
      <w:pPr>
        <w:numPr>
          <w:ilvl w:val="0"/>
          <w:numId w:val="0"/>
        </w:numPr>
        <w:ind w:leftChars="0" w:right="2" w:rightChars="0"/>
        <w:rPr>
          <w:rFonts w:hint="eastAsia"/>
        </w:rPr>
      </w:pPr>
      <w:r>
        <w:rPr>
          <w:rFonts w:hint="eastAsia"/>
        </w:rPr>
        <w:t>愿它在我们眼中永远是宝贵的！如果我们想行善，我们就必须看重基督的血。只有一个泉源能洗净任何人的罪。那个泉源就是羔羊的血。</w:t>
      </w:r>
    </w:p>
    <w:p w14:paraId="7B625225">
      <w:pPr>
        <w:numPr>
          <w:ilvl w:val="0"/>
          <w:numId w:val="0"/>
        </w:numPr>
        <w:ind w:leftChars="0" w:right="2" w:rightChars="0"/>
        <w:rPr>
          <w:rFonts w:hint="eastAsia"/>
        </w:rPr>
      </w:pPr>
    </w:p>
    <w:p w14:paraId="4E92609D">
      <w:pPr>
        <w:numPr>
          <w:ilvl w:val="0"/>
          <w:numId w:val="0"/>
        </w:numPr>
        <w:ind w:leftChars="0" w:right="2" w:rightChars="0"/>
        <w:rPr>
          <w:rFonts w:hint="eastAsia"/>
        </w:rPr>
      </w:pPr>
      <w:r>
        <w:rPr>
          <w:rFonts w:hint="eastAsia"/>
        </w:rPr>
        <w:t>III. The third and last point which arises out of our text is a point of DUTY. Are we all of "one blood"? Then we ought to live as if we were. We ought to behave as members of one great family. We ought to "love as brethren."</w:t>
      </w:r>
    </w:p>
    <w:p w14:paraId="49E5D99A">
      <w:pPr>
        <w:numPr>
          <w:ilvl w:val="0"/>
          <w:numId w:val="0"/>
        </w:numPr>
        <w:ind w:leftChars="0" w:right="2" w:rightChars="0"/>
        <w:rPr>
          <w:rFonts w:hint="eastAsia"/>
        </w:rPr>
      </w:pPr>
      <w:r>
        <w:rPr>
          <w:rFonts w:hint="eastAsia"/>
        </w:rPr>
        <w:t>III. 从我们经文中引出的第三个也是最后一个点是**责任**点。我们都“同出一脉”吗？那么我们应当活得像是一家人。我们应当作为同一个大家庭的成员行事。我们应当“像弟兄一样相爱”。</w:t>
      </w:r>
    </w:p>
    <w:p w14:paraId="27B09CD5">
      <w:pPr>
        <w:numPr>
          <w:ilvl w:val="0"/>
          <w:numId w:val="0"/>
        </w:numPr>
        <w:ind w:leftChars="0" w:right="2" w:rightChars="0"/>
        <w:rPr>
          <w:rFonts w:hint="eastAsia"/>
        </w:rPr>
      </w:pPr>
    </w:p>
    <w:p w14:paraId="60034399">
      <w:pPr>
        <w:numPr>
          <w:ilvl w:val="0"/>
          <w:numId w:val="0"/>
        </w:numPr>
        <w:ind w:leftChars="0" w:right="2" w:rightChars="0"/>
        <w:rPr>
          <w:rFonts w:hint="eastAsia"/>
        </w:rPr>
      </w:pPr>
      <w:r>
        <w:rPr>
          <w:rFonts w:hint="eastAsia"/>
        </w:rPr>
        <w:t>We ought to put away from us anger, wrath, malice, quarreling, as specially hateful in the sight of God. We ought to cultivate kindness and charity towards all men.</w:t>
      </w:r>
    </w:p>
    <w:p w14:paraId="4F56C881">
      <w:pPr>
        <w:numPr>
          <w:ilvl w:val="0"/>
          <w:numId w:val="0"/>
        </w:numPr>
        <w:ind w:leftChars="0" w:right="2" w:rightChars="0"/>
        <w:rPr>
          <w:rFonts w:hint="eastAsia"/>
        </w:rPr>
      </w:pPr>
      <w:r>
        <w:rPr>
          <w:rFonts w:hint="eastAsia"/>
        </w:rPr>
        <w:t>我们应当从我们中间除去愤怒、暴怒、恶毒、争吵，视其为在神眼中特别可憎的。我们应当培养对所有人的仁慈和博爱。</w:t>
      </w:r>
    </w:p>
    <w:p w14:paraId="4EB4D3E4">
      <w:pPr>
        <w:numPr>
          <w:ilvl w:val="0"/>
          <w:numId w:val="0"/>
        </w:numPr>
        <w:ind w:leftChars="0" w:right="2" w:rightChars="0"/>
        <w:rPr>
          <w:rFonts w:hint="eastAsia"/>
        </w:rPr>
      </w:pPr>
    </w:p>
    <w:p w14:paraId="7CB68983">
      <w:pPr>
        <w:numPr>
          <w:ilvl w:val="0"/>
          <w:numId w:val="0"/>
        </w:numPr>
        <w:ind w:leftChars="0" w:right="2" w:rightChars="0"/>
        <w:rPr>
          <w:rFonts w:hint="eastAsia"/>
        </w:rPr>
      </w:pPr>
      <w:r>
        <w:rPr>
          <w:rFonts w:hint="eastAsia"/>
        </w:rPr>
        <w:t>The darkskinned African, the dirtiest dweller in some vile slum of London, has a claim upon our attention. He is a relative and a brother, whether we like to believe it or not.</w:t>
      </w:r>
    </w:p>
    <w:p w14:paraId="63257EB9">
      <w:pPr>
        <w:numPr>
          <w:ilvl w:val="0"/>
          <w:numId w:val="0"/>
        </w:numPr>
        <w:ind w:leftChars="0" w:right="2" w:rightChars="0"/>
        <w:rPr>
          <w:rFonts w:hint="eastAsia"/>
        </w:rPr>
      </w:pPr>
      <w:r>
        <w:rPr>
          <w:rFonts w:hint="eastAsia"/>
        </w:rPr>
        <w:t>黑皮肤的非洲人，伦敦某个肮脏贫民窟里最脏的居民，都有权要求我们的关注。他是亲戚和兄弟，无论我们要是否愿意相信。</w:t>
      </w:r>
    </w:p>
    <w:p w14:paraId="16A387E2">
      <w:pPr>
        <w:numPr>
          <w:ilvl w:val="0"/>
          <w:numId w:val="0"/>
        </w:numPr>
        <w:ind w:leftChars="0" w:right="2" w:rightChars="0"/>
        <w:rPr>
          <w:rFonts w:hint="eastAsia"/>
        </w:rPr>
      </w:pPr>
    </w:p>
    <w:p w14:paraId="004737AC">
      <w:pPr>
        <w:numPr>
          <w:ilvl w:val="0"/>
          <w:numId w:val="0"/>
        </w:numPr>
        <w:ind w:leftChars="0" w:right="2" w:rightChars="0"/>
        <w:rPr>
          <w:rFonts w:hint="eastAsia"/>
        </w:rPr>
      </w:pPr>
      <w:r>
        <w:rPr>
          <w:rFonts w:hint="eastAsia"/>
        </w:rPr>
        <w:t>Like ourselves, he is a descendant of Adam and Eve, and inherits a fallen nature and a never-dying soul.</w:t>
      </w:r>
    </w:p>
    <w:p w14:paraId="3634FF6E">
      <w:pPr>
        <w:numPr>
          <w:ilvl w:val="0"/>
          <w:numId w:val="0"/>
        </w:numPr>
        <w:ind w:leftChars="0" w:right="2" w:rightChars="0"/>
        <w:rPr>
          <w:rFonts w:hint="eastAsia"/>
        </w:rPr>
      </w:pPr>
      <w:r>
        <w:rPr>
          <w:rFonts w:hint="eastAsia"/>
        </w:rPr>
        <w:t>像我们一样，他是亚当和夏娃的后裔，继承了堕落的本性和不死的灵魂。</w:t>
      </w:r>
    </w:p>
    <w:p w14:paraId="226D87F9">
      <w:pPr>
        <w:numPr>
          <w:ilvl w:val="0"/>
          <w:numId w:val="0"/>
        </w:numPr>
        <w:ind w:leftChars="0" w:right="2" w:rightChars="0"/>
        <w:rPr>
          <w:rFonts w:hint="eastAsia"/>
        </w:rPr>
      </w:pPr>
    </w:p>
    <w:p w14:paraId="4DC7B12F">
      <w:pPr>
        <w:numPr>
          <w:ilvl w:val="0"/>
          <w:numId w:val="0"/>
        </w:numPr>
        <w:ind w:leftChars="0" w:right="2" w:rightChars="0"/>
        <w:rPr>
          <w:rFonts w:hint="eastAsia"/>
        </w:rPr>
      </w:pPr>
      <w:r>
        <w:rPr>
          <w:rFonts w:hint="eastAsia"/>
        </w:rPr>
        <w:t>Now what are we Christians doing to prove that we believe and realize all this? What are we doing for our brethren? I trust we do not forget that it was wicked Cain who asked that awful question, "Am I my brother's keeper?" (Gen. 4:9).</w:t>
      </w:r>
    </w:p>
    <w:p w14:paraId="0E04FB93">
      <w:pPr>
        <w:numPr>
          <w:ilvl w:val="0"/>
          <w:numId w:val="0"/>
        </w:numPr>
        <w:ind w:leftChars="0" w:right="2" w:rightChars="0"/>
        <w:rPr>
          <w:rFonts w:hint="eastAsia"/>
        </w:rPr>
      </w:pPr>
      <w:r>
        <w:rPr>
          <w:rFonts w:hint="eastAsia"/>
        </w:rPr>
        <w:t>现在我们基督徒在做什么来证明我们相信并意识到这一切？我们在为我们要弟兄做什么？我相信我们没有忘记，是邪恶的该隐问了那个可怕的问题：“我岂是看守我兄弟的吗？”（创世记 4:9）。</w:t>
      </w:r>
    </w:p>
    <w:p w14:paraId="247E420C">
      <w:pPr>
        <w:numPr>
          <w:ilvl w:val="0"/>
          <w:numId w:val="0"/>
        </w:numPr>
        <w:ind w:leftChars="0" w:right="2" w:rightChars="0"/>
        <w:rPr>
          <w:rFonts w:hint="eastAsia"/>
        </w:rPr>
      </w:pPr>
    </w:p>
    <w:p w14:paraId="68238106">
      <w:pPr>
        <w:numPr>
          <w:ilvl w:val="0"/>
          <w:numId w:val="0"/>
        </w:numPr>
        <w:ind w:leftChars="0" w:right="2" w:rightChars="0"/>
        <w:rPr>
          <w:rFonts w:hint="eastAsia"/>
        </w:rPr>
      </w:pPr>
      <w:r>
        <w:rPr>
          <w:rFonts w:hint="eastAsia"/>
        </w:rPr>
        <w:t>What are we doing for the heathen abroad? That is a grave question, and one which I have no room to consider fully. I only remark that we do far less than we ought to do.</w:t>
      </w:r>
    </w:p>
    <w:p w14:paraId="254E3520">
      <w:pPr>
        <w:numPr>
          <w:ilvl w:val="0"/>
          <w:numId w:val="0"/>
        </w:numPr>
        <w:ind w:leftChars="0" w:right="2" w:rightChars="0"/>
        <w:rPr>
          <w:rFonts w:hint="eastAsia"/>
        </w:rPr>
      </w:pPr>
      <w:r>
        <w:rPr>
          <w:rFonts w:hint="eastAsia"/>
        </w:rPr>
        <w:t>我们在为国外的异教徒做什么？这是一个严肃的问题，我没有篇幅充分考虑。我只想说，我们所做的远少于我们应当做的。</w:t>
      </w:r>
    </w:p>
    <w:p w14:paraId="21675246">
      <w:pPr>
        <w:numPr>
          <w:ilvl w:val="0"/>
          <w:numId w:val="0"/>
        </w:numPr>
        <w:ind w:leftChars="0" w:right="2" w:rightChars="0"/>
        <w:rPr>
          <w:rFonts w:hint="eastAsia"/>
        </w:rPr>
      </w:pPr>
    </w:p>
    <w:p w14:paraId="7A6A35DF">
      <w:pPr>
        <w:numPr>
          <w:ilvl w:val="0"/>
          <w:numId w:val="0"/>
        </w:numPr>
        <w:ind w:leftChars="0" w:right="2" w:rightChars="0"/>
        <w:rPr>
          <w:rFonts w:hint="eastAsia"/>
        </w:rPr>
      </w:pPr>
      <w:r>
        <w:rPr>
          <w:rFonts w:hint="eastAsia"/>
        </w:rPr>
        <w:t>The nation whose proud boast it is that her flag is to be seen in every port on the globe, gives less to the cause of foreign missions than the cost of a single first-class ironclad man-of-war.</w:t>
      </w:r>
    </w:p>
    <w:p w14:paraId="0AAAC0E3">
      <w:pPr>
        <w:numPr>
          <w:ilvl w:val="0"/>
          <w:numId w:val="0"/>
        </w:numPr>
        <w:ind w:leftChars="0" w:right="2" w:rightChars="0"/>
        <w:rPr>
          <w:rFonts w:hint="eastAsia"/>
        </w:rPr>
      </w:pPr>
      <w:r>
        <w:rPr>
          <w:rFonts w:hint="eastAsia"/>
        </w:rPr>
        <w:t>那个骄傲地夸耀其旗帜在全球每个港口都能看到的国家，为海外宣教事业捐献的资金，还不如一艘头等铁甲舰的造价多。</w:t>
      </w:r>
    </w:p>
    <w:p w14:paraId="062A759E">
      <w:pPr>
        <w:numPr>
          <w:ilvl w:val="0"/>
          <w:numId w:val="0"/>
        </w:numPr>
        <w:ind w:leftChars="0" w:right="2" w:rightChars="0"/>
        <w:rPr>
          <w:rFonts w:hint="eastAsia"/>
        </w:rPr>
      </w:pPr>
    </w:p>
    <w:p w14:paraId="263D8125">
      <w:pPr>
        <w:numPr>
          <w:ilvl w:val="0"/>
          <w:numId w:val="0"/>
        </w:numPr>
        <w:ind w:leftChars="0" w:right="2" w:rightChars="0"/>
        <w:rPr>
          <w:rFonts w:hint="eastAsia"/>
        </w:rPr>
      </w:pPr>
      <w:r>
        <w:rPr>
          <w:rFonts w:hint="eastAsia"/>
        </w:rPr>
        <w:t>But what are we doing for the masses at home? That is a far graver question, and one which imperiously demands a reply. The heathen are out of sight and out of mind.</w:t>
      </w:r>
    </w:p>
    <w:p w14:paraId="1637AAB8">
      <w:pPr>
        <w:numPr>
          <w:ilvl w:val="0"/>
          <w:numId w:val="0"/>
        </w:numPr>
        <w:ind w:leftChars="0" w:right="2" w:rightChars="0"/>
        <w:rPr>
          <w:rFonts w:hint="eastAsia"/>
        </w:rPr>
      </w:pPr>
      <w:r>
        <w:rPr>
          <w:rFonts w:hint="eastAsia"/>
        </w:rPr>
        <w:t>但是我们在为国内的大众做什么？这是一个更严肃得多的问题，迫切要求回答。异教徒眼不见心不烦。</w:t>
      </w:r>
    </w:p>
    <w:p w14:paraId="0BE36012">
      <w:pPr>
        <w:numPr>
          <w:ilvl w:val="0"/>
          <w:numId w:val="0"/>
        </w:numPr>
        <w:ind w:leftChars="0" w:right="2" w:rightChars="0"/>
        <w:rPr>
          <w:rFonts w:hint="eastAsia"/>
        </w:rPr>
      </w:pPr>
    </w:p>
    <w:p w14:paraId="1976972F">
      <w:pPr>
        <w:numPr>
          <w:ilvl w:val="0"/>
          <w:numId w:val="0"/>
        </w:numPr>
        <w:ind w:leftChars="0" w:right="2" w:rightChars="0"/>
        <w:rPr>
          <w:rFonts w:hint="eastAsia"/>
        </w:rPr>
      </w:pPr>
      <w:r>
        <w:rPr>
          <w:rFonts w:hint="eastAsia"/>
        </w:rPr>
        <w:t>The English masses are near by our own doors, and their condition is a problem which politicians and philanthropists are anxiously trying to solve, and which cannot be evaded.</w:t>
      </w:r>
    </w:p>
    <w:p w14:paraId="7E0E9CFA">
      <w:pPr>
        <w:numPr>
          <w:ilvl w:val="0"/>
          <w:numId w:val="0"/>
        </w:numPr>
        <w:ind w:leftChars="0" w:right="2" w:rightChars="0"/>
        <w:rPr>
          <w:rFonts w:hint="eastAsia"/>
        </w:rPr>
      </w:pPr>
      <w:r>
        <w:rPr>
          <w:rFonts w:hint="eastAsia"/>
        </w:rPr>
        <w:t>英国大众就在我们家门口，他们的状况是政治家和慈善家正焦虑地试图解决且无法回避的问题。</w:t>
      </w:r>
    </w:p>
    <w:p w14:paraId="65421D8C">
      <w:pPr>
        <w:numPr>
          <w:ilvl w:val="0"/>
          <w:numId w:val="0"/>
        </w:numPr>
        <w:ind w:leftChars="0" w:right="2" w:rightChars="0"/>
        <w:rPr>
          <w:rFonts w:hint="eastAsia"/>
        </w:rPr>
      </w:pPr>
    </w:p>
    <w:p w14:paraId="274FC5A9">
      <w:pPr>
        <w:numPr>
          <w:ilvl w:val="0"/>
          <w:numId w:val="0"/>
        </w:numPr>
        <w:ind w:leftChars="0" w:right="2" w:rightChars="0"/>
        <w:rPr>
          <w:rFonts w:hint="eastAsia"/>
        </w:rPr>
      </w:pPr>
      <w:r>
        <w:rPr>
          <w:rFonts w:hint="eastAsia"/>
        </w:rPr>
        <w:t>What are we doing to lessen the growing sense of inequality between rich and poor, and to fill up the yawning gulf of discontent?</w:t>
      </w:r>
    </w:p>
    <w:p w14:paraId="20CB4415">
      <w:pPr>
        <w:numPr>
          <w:ilvl w:val="0"/>
          <w:numId w:val="0"/>
        </w:numPr>
        <w:ind w:leftChars="0" w:right="2" w:rightChars="0"/>
        <w:rPr>
          <w:rFonts w:hint="eastAsia"/>
        </w:rPr>
      </w:pPr>
      <w:r>
        <w:rPr>
          <w:rFonts w:hint="eastAsia"/>
        </w:rPr>
        <w:t>我们在做什么来减轻贫富之间日益增长的不平等感，并填补不满的鸿沟？</w:t>
      </w:r>
    </w:p>
    <w:p w14:paraId="5CF8AC98">
      <w:pPr>
        <w:numPr>
          <w:ilvl w:val="0"/>
          <w:numId w:val="0"/>
        </w:numPr>
        <w:ind w:leftChars="0" w:right="2" w:rightChars="0"/>
        <w:rPr>
          <w:rFonts w:hint="eastAsia"/>
        </w:rPr>
      </w:pPr>
    </w:p>
    <w:p w14:paraId="70DD288C">
      <w:pPr>
        <w:numPr>
          <w:ilvl w:val="0"/>
          <w:numId w:val="0"/>
        </w:numPr>
        <w:ind w:leftChars="0" w:right="2" w:rightChars="0"/>
        <w:rPr>
          <w:rFonts w:hint="eastAsia"/>
        </w:rPr>
      </w:pPr>
      <w:r>
        <w:rPr>
          <w:rFonts w:hint="eastAsia"/>
        </w:rPr>
        <w:t>Socialism, and communism, and confiscation of property are looming large in the distance, and occupying much attention in the press.</w:t>
      </w:r>
    </w:p>
    <w:p w14:paraId="13C50ECC">
      <w:pPr>
        <w:numPr>
          <w:ilvl w:val="0"/>
          <w:numId w:val="0"/>
        </w:numPr>
        <w:ind w:leftChars="0" w:right="2" w:rightChars="0"/>
        <w:rPr>
          <w:rFonts w:hint="eastAsia"/>
        </w:rPr>
      </w:pPr>
      <w:r>
        <w:rPr>
          <w:rFonts w:hint="eastAsia"/>
        </w:rPr>
        <w:t>社会主义、共产主义和没收财产在远处隐约可见，并在媒体上占据了大量关注。</w:t>
      </w:r>
    </w:p>
    <w:p w14:paraId="7859CC80">
      <w:pPr>
        <w:numPr>
          <w:ilvl w:val="0"/>
          <w:numId w:val="0"/>
        </w:numPr>
        <w:ind w:leftChars="0" w:right="2" w:rightChars="0"/>
        <w:rPr>
          <w:rFonts w:hint="eastAsia"/>
        </w:rPr>
      </w:pPr>
    </w:p>
    <w:p w14:paraId="7DAB3D77">
      <w:pPr>
        <w:numPr>
          <w:ilvl w:val="0"/>
          <w:numId w:val="0"/>
        </w:numPr>
        <w:ind w:leftChars="0" w:right="2" w:rightChars="0"/>
        <w:rPr>
          <w:rFonts w:hint="eastAsia"/>
        </w:rPr>
      </w:pPr>
      <w:r>
        <w:rPr>
          <w:rFonts w:hint="eastAsia"/>
        </w:rPr>
        <w:t>Atheism and secularism are spreading fast in some quarters, and specially in overgrown and neglected parishes, Now what is the path of duty?</w:t>
      </w:r>
    </w:p>
    <w:p w14:paraId="115C218B">
      <w:pPr>
        <w:numPr>
          <w:ilvl w:val="0"/>
          <w:numId w:val="0"/>
        </w:numPr>
        <w:ind w:leftChars="0" w:right="2" w:rightChars="0"/>
        <w:rPr>
          <w:rFonts w:hint="eastAsia"/>
        </w:rPr>
      </w:pPr>
      <w:r>
        <w:rPr>
          <w:rFonts w:hint="eastAsia"/>
        </w:rPr>
        <w:t>无神论和世俗主义在某些地区迅速蔓延，特别是在过度扩张和被忽视的教区。现在责任之路是什么？</w:t>
      </w:r>
    </w:p>
    <w:p w14:paraId="2DBA6298">
      <w:pPr>
        <w:numPr>
          <w:ilvl w:val="0"/>
          <w:numId w:val="0"/>
        </w:numPr>
        <w:ind w:leftChars="0" w:right="2" w:rightChars="0"/>
        <w:rPr>
          <w:rFonts w:hint="eastAsia"/>
        </w:rPr>
      </w:pPr>
    </w:p>
    <w:p w14:paraId="06D9763F">
      <w:pPr>
        <w:numPr>
          <w:ilvl w:val="0"/>
          <w:numId w:val="0"/>
        </w:numPr>
        <w:ind w:leftChars="0" w:right="2" w:rightChars="0"/>
        <w:rPr>
          <w:rFonts w:hint="eastAsia"/>
        </w:rPr>
      </w:pPr>
      <w:r>
        <w:rPr>
          <w:rFonts w:hint="eastAsia"/>
        </w:rPr>
        <w:t>I answer without hesitation, that we need a larger growth of brotherly love in the land. We need men and women to grasp the great principle, that we are all of "one blood," and to lay themselves out to do good.</w:t>
      </w:r>
    </w:p>
    <w:p w14:paraId="429413CE">
      <w:pPr>
        <w:numPr>
          <w:ilvl w:val="0"/>
          <w:numId w:val="0"/>
        </w:numPr>
        <w:ind w:leftChars="0" w:right="2" w:rightChars="0"/>
        <w:rPr>
          <w:rFonts w:hint="eastAsia"/>
        </w:rPr>
      </w:pPr>
      <w:r>
        <w:rPr>
          <w:rFonts w:hint="eastAsia"/>
        </w:rPr>
        <w:t>我毫不犹豫地回答，我们需要这片土地上弟兄之爱有更大的增长。我们需要男女信徒掌握这一伟大原则，即我们都“同出一脉”，并致力行善。</w:t>
      </w:r>
    </w:p>
    <w:p w14:paraId="16A646BF">
      <w:pPr>
        <w:numPr>
          <w:ilvl w:val="0"/>
          <w:numId w:val="0"/>
        </w:numPr>
        <w:ind w:leftChars="0" w:right="2" w:rightChars="0"/>
        <w:rPr>
          <w:rFonts w:hint="eastAsia"/>
        </w:rPr>
      </w:pPr>
    </w:p>
    <w:p w14:paraId="338477C5">
      <w:pPr>
        <w:numPr>
          <w:ilvl w:val="0"/>
          <w:numId w:val="0"/>
        </w:numPr>
        <w:ind w:leftChars="0" w:right="2" w:rightChars="0"/>
        <w:rPr>
          <w:rFonts w:hint="eastAsia"/>
        </w:rPr>
      </w:pPr>
      <w:r>
        <w:rPr>
          <w:rFonts w:hint="eastAsia"/>
        </w:rPr>
        <w:t>We need the rich to care more for the poor, and the employer for the employed, and wealthy congregations for the working-class congregations in the great cities, and the West End of London to care more for the East and the South.</w:t>
      </w:r>
    </w:p>
    <w:p w14:paraId="40027B4A">
      <w:pPr>
        <w:numPr>
          <w:ilvl w:val="0"/>
          <w:numId w:val="0"/>
        </w:numPr>
        <w:ind w:leftChars="0" w:right="2" w:rightChars="0"/>
        <w:rPr>
          <w:rFonts w:hint="eastAsia"/>
        </w:rPr>
      </w:pPr>
      <w:r>
        <w:rPr>
          <w:rFonts w:hint="eastAsia"/>
        </w:rPr>
        <w:t>我们需要富人更多地关心穷人，雇主关心雇员，大城市里的富裕会众关心工人阶级会众，伦敦西区更多地关心东区和南区。</w:t>
      </w:r>
    </w:p>
    <w:p w14:paraId="355A8213">
      <w:pPr>
        <w:numPr>
          <w:ilvl w:val="0"/>
          <w:numId w:val="0"/>
        </w:numPr>
        <w:ind w:leftChars="0" w:right="2" w:rightChars="0"/>
        <w:rPr>
          <w:rFonts w:hint="eastAsia"/>
        </w:rPr>
      </w:pPr>
    </w:p>
    <w:p w14:paraId="262B493A">
      <w:pPr>
        <w:numPr>
          <w:ilvl w:val="0"/>
          <w:numId w:val="0"/>
        </w:numPr>
        <w:ind w:leftChars="0" w:right="2" w:rightChars="0"/>
        <w:rPr>
          <w:rFonts w:hint="eastAsia"/>
        </w:rPr>
      </w:pPr>
      <w:r>
        <w:rPr>
          <w:rFonts w:hint="eastAsia"/>
        </w:rPr>
        <w:t>And, let us remember, it is not merely temporal relief that is needed. The Roman emperors tried to keep the proletarians and the lower classes quiet by the circus games and donations of food.</w:t>
      </w:r>
    </w:p>
    <w:p w14:paraId="761208DF">
      <w:pPr>
        <w:numPr>
          <w:ilvl w:val="0"/>
          <w:numId w:val="0"/>
        </w:numPr>
        <w:ind w:leftChars="0" w:right="2" w:rightChars="0"/>
        <w:rPr>
          <w:rFonts w:hint="eastAsia"/>
        </w:rPr>
      </w:pPr>
      <w:r>
        <w:rPr>
          <w:rFonts w:hint="eastAsia"/>
        </w:rPr>
        <w:t>并且，我们要记住，需要的不仅仅是暂时的救济。罗马皇帝试图通过马戏团游戏和食物捐赠来让无产者和下层阶级保持安静。</w:t>
      </w:r>
    </w:p>
    <w:p w14:paraId="2C7DE2F1">
      <w:pPr>
        <w:numPr>
          <w:ilvl w:val="0"/>
          <w:numId w:val="0"/>
        </w:numPr>
        <w:ind w:leftChars="0" w:right="2" w:rightChars="0"/>
        <w:rPr>
          <w:rFonts w:hint="eastAsia"/>
        </w:rPr>
      </w:pPr>
    </w:p>
    <w:p w14:paraId="522A2AA7">
      <w:pPr>
        <w:numPr>
          <w:ilvl w:val="0"/>
          <w:numId w:val="0"/>
        </w:numPr>
        <w:ind w:leftChars="0" w:right="2" w:rightChars="0"/>
        <w:rPr>
          <w:rFonts w:hint="eastAsia"/>
        </w:rPr>
      </w:pPr>
      <w:r>
        <w:rPr>
          <w:rFonts w:hint="eastAsia"/>
        </w:rPr>
        <w:t>And some ignorant modern Britons seem to think that money, cheap food, good dwellings, and recreation are healing medicines for the evils of our day in the lowest stratum of society.</w:t>
      </w:r>
    </w:p>
    <w:p w14:paraId="41CF7ACE">
      <w:pPr>
        <w:numPr>
          <w:ilvl w:val="0"/>
          <w:numId w:val="0"/>
        </w:numPr>
        <w:ind w:leftChars="0" w:right="2" w:rightChars="0"/>
        <w:rPr>
          <w:rFonts w:hint="eastAsia"/>
        </w:rPr>
      </w:pPr>
      <w:r>
        <w:rPr>
          <w:rFonts w:hint="eastAsia"/>
        </w:rPr>
        <w:t>一些无知的现代英国人似乎认为金钱、廉价食物、好住所和娱乐是医治我们这个时代社会最底层罪恶的良药。</w:t>
      </w:r>
    </w:p>
    <w:p w14:paraId="2D67117D">
      <w:pPr>
        <w:numPr>
          <w:ilvl w:val="0"/>
          <w:numId w:val="0"/>
        </w:numPr>
        <w:ind w:leftChars="0" w:right="2" w:rightChars="0"/>
        <w:rPr>
          <w:rFonts w:hint="eastAsia"/>
        </w:rPr>
      </w:pPr>
    </w:p>
    <w:p w14:paraId="1F2F7B28">
      <w:pPr>
        <w:numPr>
          <w:ilvl w:val="0"/>
          <w:numId w:val="0"/>
        </w:numPr>
        <w:ind w:leftChars="0" w:right="2" w:rightChars="0"/>
        <w:rPr>
          <w:rFonts w:hint="eastAsia"/>
        </w:rPr>
      </w:pPr>
      <w:r>
        <w:rPr>
          <w:rFonts w:hint="eastAsia"/>
        </w:rPr>
        <w:t>It is a complete mistake. What the masses need is more sympathy, more kindness, more brotherly love, more treatment as if they were really of "one blood" with ourselves. Give them that, and you will fill up half the gulf of discontent.</w:t>
      </w:r>
    </w:p>
    <w:p w14:paraId="50F4F3F2">
      <w:pPr>
        <w:numPr>
          <w:ilvl w:val="0"/>
          <w:numId w:val="0"/>
        </w:numPr>
        <w:ind w:leftChars="0" w:right="2" w:rightChars="0"/>
        <w:rPr>
          <w:rFonts w:hint="eastAsia"/>
        </w:rPr>
      </w:pPr>
      <w:r>
        <w:rPr>
          <w:rFonts w:hint="eastAsia"/>
        </w:rPr>
        <w:t>这是一个彻底的错误。大众需要的是更多的同情，更多的仁慈，更多的弟兄之爱，更多像对待真正与我们“同出一脉”的人那样的对待。给他们这个，你就能填补一半的不满鸿沟。</w:t>
      </w:r>
    </w:p>
    <w:p w14:paraId="6808CEF9">
      <w:pPr>
        <w:numPr>
          <w:ilvl w:val="0"/>
          <w:numId w:val="0"/>
        </w:numPr>
        <w:ind w:leftChars="0" w:right="2" w:rightChars="0"/>
        <w:rPr>
          <w:rFonts w:hint="eastAsia"/>
        </w:rPr>
      </w:pPr>
    </w:p>
    <w:p w14:paraId="6B637BF9">
      <w:pPr>
        <w:numPr>
          <w:ilvl w:val="0"/>
          <w:numId w:val="0"/>
        </w:numPr>
        <w:ind w:leftChars="0" w:right="2" w:rightChars="0"/>
        <w:rPr>
          <w:rFonts w:hint="eastAsia"/>
        </w:rPr>
      </w:pPr>
      <w:r>
        <w:rPr>
          <w:rFonts w:hint="eastAsia"/>
        </w:rPr>
        <w:t>It is a common saying in this day, that the working classes have no religion, that they are alienated from the Church of England, that they cannot be brought to church, and that it is hopeless and useless to try to do them good.</w:t>
      </w:r>
    </w:p>
    <w:p w14:paraId="319CE07E">
      <w:pPr>
        <w:numPr>
          <w:ilvl w:val="0"/>
          <w:numId w:val="0"/>
        </w:numPr>
        <w:ind w:leftChars="0" w:right="2" w:rightChars="0"/>
        <w:rPr>
          <w:rFonts w:hint="eastAsia"/>
        </w:rPr>
      </w:pPr>
      <w:r>
        <w:rPr>
          <w:rFonts w:hint="eastAsia"/>
        </w:rPr>
        <w:t>现今常有一种说法，认为工人阶级没有宗教信仰，他们疏远英国国教，他们不能被带到教堂，试图对他们行善是绝望和无用的。</w:t>
      </w:r>
    </w:p>
    <w:p w14:paraId="637F39C5">
      <w:pPr>
        <w:numPr>
          <w:ilvl w:val="0"/>
          <w:numId w:val="0"/>
        </w:numPr>
        <w:ind w:leftChars="0" w:right="2" w:rightChars="0"/>
        <w:rPr>
          <w:rFonts w:hint="eastAsia"/>
        </w:rPr>
      </w:pPr>
    </w:p>
    <w:p w14:paraId="51C52810">
      <w:pPr>
        <w:numPr>
          <w:ilvl w:val="0"/>
          <w:numId w:val="0"/>
        </w:numPr>
        <w:ind w:leftChars="0" w:right="2" w:rightChars="0"/>
        <w:rPr>
          <w:rFonts w:hint="eastAsia"/>
        </w:rPr>
      </w:pPr>
      <w:r>
        <w:rPr>
          <w:rFonts w:hint="eastAsia"/>
        </w:rPr>
        <w:t>I believe nothing of the kind. I believe the working classes are not one jot more opposed to religion than the "upper ten thousand," and that they are just as open to good influences, and even more likely to be saved if they are approached in the right way.</w:t>
      </w:r>
    </w:p>
    <w:p w14:paraId="656B49AD">
      <w:pPr>
        <w:numPr>
          <w:ilvl w:val="0"/>
          <w:numId w:val="0"/>
        </w:numPr>
        <w:ind w:leftChars="0" w:right="2" w:rightChars="0"/>
        <w:rPr>
          <w:rFonts w:hint="eastAsia"/>
        </w:rPr>
      </w:pPr>
      <w:r>
        <w:rPr>
          <w:rFonts w:hint="eastAsia"/>
        </w:rPr>
        <w:t>我一点也不相信这种说法。我相信工人阶级并不比“上流的一万富人”更反对宗教一点点，只要以正确的方式接触，他们同样容易接受好的影响，甚至更有可能得救。</w:t>
      </w:r>
    </w:p>
    <w:p w14:paraId="58AFB6BC">
      <w:pPr>
        <w:numPr>
          <w:ilvl w:val="0"/>
          <w:numId w:val="0"/>
        </w:numPr>
        <w:ind w:leftChars="0" w:right="2" w:rightChars="0"/>
        <w:rPr>
          <w:rFonts w:hint="eastAsia"/>
        </w:rPr>
      </w:pPr>
    </w:p>
    <w:p w14:paraId="62E11BC2">
      <w:pPr>
        <w:numPr>
          <w:ilvl w:val="0"/>
          <w:numId w:val="0"/>
        </w:numPr>
        <w:ind w:leftChars="0" w:right="2" w:rightChars="0"/>
        <w:rPr>
          <w:rFonts w:hint="eastAsia"/>
        </w:rPr>
      </w:pPr>
      <w:r>
        <w:rPr>
          <w:rFonts w:hint="eastAsia"/>
        </w:rPr>
        <w:t>But what they do like is to be treated as "one blood," and what is needed is a great increase of sympathy and personal friendly dealing with them.</w:t>
      </w:r>
    </w:p>
    <w:p w14:paraId="593613EE">
      <w:pPr>
        <w:numPr>
          <w:ilvl w:val="0"/>
          <w:numId w:val="0"/>
        </w:numPr>
        <w:ind w:leftChars="0" w:right="2" w:rightChars="0"/>
        <w:rPr>
          <w:rFonts w:hint="eastAsia"/>
        </w:rPr>
      </w:pPr>
      <w:r>
        <w:rPr>
          <w:rFonts w:hint="eastAsia"/>
        </w:rPr>
        <w:t>但他们真正喜欢的是被当作“同出一脉”来对待，所需要的是大大增加对他们的同情和个人的友好相待。</w:t>
      </w:r>
    </w:p>
    <w:p w14:paraId="0ADA7245">
      <w:pPr>
        <w:numPr>
          <w:ilvl w:val="0"/>
          <w:numId w:val="0"/>
        </w:numPr>
        <w:ind w:leftChars="0" w:right="2" w:rightChars="0"/>
        <w:rPr>
          <w:rFonts w:hint="eastAsia"/>
        </w:rPr>
      </w:pPr>
    </w:p>
    <w:p w14:paraId="7F92D4B0">
      <w:pPr>
        <w:numPr>
          <w:ilvl w:val="0"/>
          <w:numId w:val="0"/>
        </w:numPr>
        <w:ind w:leftChars="0" w:right="2" w:rightChars="0"/>
        <w:rPr>
          <w:rFonts w:hint="eastAsia"/>
        </w:rPr>
      </w:pPr>
      <w:r>
        <w:rPr>
          <w:rFonts w:hint="eastAsia"/>
        </w:rPr>
        <w:t>I confess that I have immense faith in the power of sympathy and kindness. I believe the late Judge Talfourd hit the right nail on the head when he said, in almost his last charge to a Grand Jury at Stafford Court, "Gentlemen, the great need of the age is more sympathy between classes."</w:t>
      </w:r>
    </w:p>
    <w:p w14:paraId="2259424C">
      <w:pPr>
        <w:numPr>
          <w:ilvl w:val="0"/>
          <w:numId w:val="0"/>
        </w:numPr>
        <w:ind w:leftChars="0" w:right="2" w:rightChars="0"/>
        <w:rPr>
          <w:rFonts w:hint="eastAsia"/>
        </w:rPr>
      </w:pPr>
      <w:r>
        <w:rPr>
          <w:rFonts w:hint="eastAsia"/>
        </w:rPr>
        <w:t>我承认我对同情和仁慈的力量有巨大的信心。我相信已故法官塔尔福德在斯塔福德法院几乎是对大陪审团的最后一次训词中说得很对：“先生们，这个时代的巨大需求是阶级之间更多的同情。”</w:t>
      </w:r>
    </w:p>
    <w:p w14:paraId="2A581174">
      <w:pPr>
        <w:numPr>
          <w:ilvl w:val="0"/>
          <w:numId w:val="0"/>
        </w:numPr>
        <w:ind w:leftChars="0" w:right="2" w:rightChars="0"/>
        <w:rPr>
          <w:rFonts w:hint="eastAsia"/>
        </w:rPr>
      </w:pPr>
    </w:p>
    <w:p w14:paraId="2F9182E3">
      <w:pPr>
        <w:numPr>
          <w:ilvl w:val="0"/>
          <w:numId w:val="0"/>
        </w:numPr>
        <w:ind w:leftChars="0" w:right="2" w:rightChars="0"/>
        <w:rPr>
          <w:rFonts w:hint="eastAsia"/>
        </w:rPr>
      </w:pPr>
      <w:r>
        <w:rPr>
          <w:rFonts w:hint="eastAsia"/>
        </w:rPr>
        <w:t>I entirely agree with him; I think an increase of sympathy and fellow-feeling between high and low, rich and poor, employer and employed, parson and people, is one healing medicine which the age demands.</w:t>
      </w:r>
    </w:p>
    <w:p w14:paraId="2520778B">
      <w:pPr>
        <w:numPr>
          <w:ilvl w:val="0"/>
          <w:numId w:val="0"/>
        </w:numPr>
        <w:ind w:leftChars="0" w:right="2" w:rightChars="0"/>
        <w:rPr>
          <w:rFonts w:hint="eastAsia"/>
        </w:rPr>
      </w:pPr>
      <w:r>
        <w:rPr>
          <w:rFonts w:hint="eastAsia"/>
        </w:rPr>
        <w:t>我完全同意他的观点；我认为高层与低层、富人与穷人、雇主与雇员、牧师与百姓之间同情心和同胞情感的增加，是这个时代所需的一味良药。</w:t>
      </w:r>
    </w:p>
    <w:p w14:paraId="75E10E37">
      <w:pPr>
        <w:numPr>
          <w:ilvl w:val="0"/>
          <w:numId w:val="0"/>
        </w:numPr>
        <w:ind w:leftChars="0" w:right="2" w:rightChars="0"/>
        <w:rPr>
          <w:rFonts w:hint="eastAsia"/>
        </w:rPr>
      </w:pPr>
    </w:p>
    <w:p w14:paraId="2CF5CF51">
      <w:pPr>
        <w:numPr>
          <w:ilvl w:val="0"/>
          <w:numId w:val="0"/>
        </w:numPr>
        <w:ind w:leftChars="0" w:right="2" w:rightChars="0"/>
        <w:rPr>
          <w:rFonts w:hint="eastAsia"/>
        </w:rPr>
      </w:pPr>
      <w:r>
        <w:rPr>
          <w:rFonts w:hint="eastAsia"/>
        </w:rPr>
        <w:t>Sympathy, exhibited in its perfection, was one secondary cause of the acceptance which Christ's gospel met with on its first appearance in the heathen world.</w:t>
      </w:r>
    </w:p>
    <w:p w14:paraId="56E5B422">
      <w:pPr>
        <w:numPr>
          <w:ilvl w:val="0"/>
          <w:numId w:val="0"/>
        </w:numPr>
        <w:ind w:leftChars="0" w:right="2" w:rightChars="0"/>
        <w:rPr>
          <w:rFonts w:hint="eastAsia"/>
        </w:rPr>
      </w:pPr>
      <w:r>
        <w:rPr>
          <w:rFonts w:hint="eastAsia"/>
        </w:rPr>
        <w:t>同情心，以其完美的形式展现，是基督福音初次出现在异教世界时被接受的一个次要原因。</w:t>
      </w:r>
    </w:p>
    <w:p w14:paraId="18D21309">
      <w:pPr>
        <w:numPr>
          <w:ilvl w:val="0"/>
          <w:numId w:val="0"/>
        </w:numPr>
        <w:ind w:leftChars="0" w:right="2" w:rightChars="0"/>
        <w:rPr>
          <w:rFonts w:hint="eastAsia"/>
        </w:rPr>
      </w:pPr>
    </w:p>
    <w:p w14:paraId="0FDA81AC">
      <w:pPr>
        <w:numPr>
          <w:ilvl w:val="0"/>
          <w:numId w:val="0"/>
        </w:numPr>
        <w:ind w:leftChars="0" w:right="2" w:rightChars="0"/>
        <w:rPr>
          <w:rFonts w:hint="eastAsia"/>
        </w:rPr>
      </w:pPr>
      <w:r>
        <w:rPr>
          <w:rFonts w:hint="eastAsia"/>
        </w:rPr>
        <w:t>Well says Lord Macaulay, "It was before Deity taking a human form, walking among men, partaking of their infirmities, leaning on their bosoms, weeping over their graves, slumbering in the manger, bleeding on the cross,</w:t>
      </w:r>
    </w:p>
    <w:p w14:paraId="3FD14D7D">
      <w:pPr>
        <w:numPr>
          <w:ilvl w:val="0"/>
          <w:numId w:val="0"/>
        </w:numPr>
        <w:ind w:leftChars="0" w:right="2" w:rightChars="0"/>
        <w:rPr>
          <w:rFonts w:hint="eastAsia"/>
        </w:rPr>
      </w:pPr>
      <w:r>
        <w:rPr>
          <w:rFonts w:hint="eastAsia"/>
        </w:rPr>
        <w:t>麦考利勋爵说得好：“是在神取了人的样式，在人中间行走，分担他们的软弱，靠在他们怀里，在他们坟墓前哭泣，在马槽里安睡，在十字架上流血面前，</w:t>
      </w:r>
    </w:p>
    <w:p w14:paraId="1F99AEAB">
      <w:pPr>
        <w:numPr>
          <w:ilvl w:val="0"/>
          <w:numId w:val="0"/>
        </w:numPr>
        <w:ind w:leftChars="0" w:right="2" w:rightChars="0"/>
        <w:rPr>
          <w:rFonts w:hint="eastAsia"/>
        </w:rPr>
      </w:pPr>
    </w:p>
    <w:p w14:paraId="2E8718E0">
      <w:pPr>
        <w:numPr>
          <w:ilvl w:val="0"/>
          <w:numId w:val="0"/>
        </w:numPr>
        <w:ind w:leftChars="0" w:right="2" w:rightChars="0"/>
        <w:rPr>
          <w:rFonts w:hint="eastAsia"/>
        </w:rPr>
      </w:pPr>
      <w:r>
        <w:rPr>
          <w:rFonts w:hint="eastAsia"/>
        </w:rPr>
        <w:t>that the prejudices of the synagogue, and the doubts of the academy, and the swords of thirty legions, were humbled in the dust."</w:t>
      </w:r>
    </w:p>
    <w:p w14:paraId="2B8A924A">
      <w:pPr>
        <w:numPr>
          <w:ilvl w:val="0"/>
          <w:numId w:val="0"/>
        </w:numPr>
        <w:ind w:leftChars="0" w:right="2" w:rightChars="0"/>
        <w:rPr>
          <w:rFonts w:hint="eastAsia"/>
        </w:rPr>
      </w:pPr>
      <w:r>
        <w:rPr>
          <w:rFonts w:hint="eastAsia"/>
        </w:rPr>
        <w:t>会堂的偏见，学院的怀疑，以及三十个军团的刀剑，才在尘土中谦卑下来。”</w:t>
      </w:r>
    </w:p>
    <w:p w14:paraId="0A31C570">
      <w:pPr>
        <w:numPr>
          <w:ilvl w:val="0"/>
          <w:numId w:val="0"/>
        </w:numPr>
        <w:ind w:leftChars="0" w:right="2" w:rightChars="0"/>
        <w:rPr>
          <w:rFonts w:hint="eastAsia"/>
        </w:rPr>
      </w:pPr>
    </w:p>
    <w:p w14:paraId="0CE4EF4B">
      <w:pPr>
        <w:numPr>
          <w:ilvl w:val="0"/>
          <w:numId w:val="0"/>
        </w:numPr>
        <w:ind w:leftChars="0" w:right="2" w:rightChars="0"/>
        <w:rPr>
          <w:rFonts w:hint="eastAsia"/>
        </w:rPr>
      </w:pPr>
      <w:r>
        <w:rPr>
          <w:rFonts w:hint="eastAsia"/>
        </w:rPr>
        <w:t>And sympathy, I firmly believe, can do as much in the nineteenth century as it did in the first.</w:t>
      </w:r>
    </w:p>
    <w:p w14:paraId="0EE81636">
      <w:pPr>
        <w:numPr>
          <w:ilvl w:val="0"/>
          <w:numId w:val="0"/>
        </w:numPr>
        <w:ind w:leftChars="0" w:right="2" w:rightChars="0"/>
        <w:rPr>
          <w:rFonts w:hint="eastAsia"/>
        </w:rPr>
      </w:pPr>
      <w:r>
        <w:rPr>
          <w:rFonts w:hint="eastAsia"/>
        </w:rPr>
        <w:t>我坚定地相信，同情心在十九世纪能像在第一世纪一样发挥作用。</w:t>
      </w:r>
    </w:p>
    <w:p w14:paraId="0CAA4DCD">
      <w:pPr>
        <w:numPr>
          <w:ilvl w:val="0"/>
          <w:numId w:val="0"/>
        </w:numPr>
        <w:ind w:leftChars="0" w:right="2" w:rightChars="0"/>
        <w:rPr>
          <w:rFonts w:hint="eastAsia"/>
        </w:rPr>
      </w:pPr>
    </w:p>
    <w:p w14:paraId="25FFDDA4">
      <w:pPr>
        <w:numPr>
          <w:ilvl w:val="0"/>
          <w:numId w:val="0"/>
        </w:numPr>
        <w:ind w:leftChars="0" w:right="2" w:rightChars="0"/>
        <w:rPr>
          <w:rFonts w:hint="eastAsia"/>
        </w:rPr>
      </w:pPr>
      <w:r>
        <w:rPr>
          <w:rFonts w:hint="eastAsia"/>
        </w:rPr>
        <w:t>If anything will melt down the cold isolation of classes in these latter days, and make our social body consist of solid cubes compacted together, instead of spheres only touching each other at one point, it will be a large growth of Christlike sympathy.</w:t>
      </w:r>
    </w:p>
    <w:p w14:paraId="0B553E12">
      <w:pPr>
        <w:numPr>
          <w:ilvl w:val="0"/>
          <w:numId w:val="0"/>
        </w:numPr>
        <w:ind w:leftChars="0" w:right="2" w:rightChars="0"/>
        <w:rPr>
          <w:rFonts w:hint="eastAsia"/>
        </w:rPr>
      </w:pPr>
      <w:r>
        <w:rPr>
          <w:rFonts w:hint="eastAsia"/>
        </w:rPr>
        <w:t>如果有什么能融化末后日子阶级之间冷漠的隔阂，并使我们的社会体由紧密结合的实心立方体组成，而不是仅在一点接触的球体，那就是像基督一样的同情心的大量增长。</w:t>
      </w:r>
    </w:p>
    <w:p w14:paraId="57710F3B">
      <w:pPr>
        <w:numPr>
          <w:ilvl w:val="0"/>
          <w:numId w:val="0"/>
        </w:numPr>
        <w:ind w:leftChars="0" w:right="2" w:rightChars="0"/>
        <w:rPr>
          <w:rFonts w:hint="eastAsia"/>
        </w:rPr>
      </w:pPr>
    </w:p>
    <w:p w14:paraId="6F44F090">
      <w:pPr>
        <w:numPr>
          <w:ilvl w:val="0"/>
          <w:numId w:val="0"/>
        </w:numPr>
        <w:ind w:leftChars="0" w:right="2" w:rightChars="0"/>
        <w:rPr>
          <w:rFonts w:hint="eastAsia"/>
        </w:rPr>
      </w:pPr>
      <w:r>
        <w:rPr>
          <w:rFonts w:hint="eastAsia"/>
        </w:rPr>
        <w:t>Now I assert confidently that the English working man is peculiarly open to sympathy. The working man may live in a poor dwelling; and after toiling all day in a coal pit, or cotton mill, or iron foundry, or dock, or chemical works, he may often look very rough and dirty.</w:t>
      </w:r>
    </w:p>
    <w:p w14:paraId="6BC24818">
      <w:pPr>
        <w:numPr>
          <w:ilvl w:val="0"/>
          <w:numId w:val="0"/>
        </w:numPr>
        <w:ind w:leftChars="0" w:right="2" w:rightChars="0"/>
        <w:rPr>
          <w:rFonts w:hint="eastAsia"/>
        </w:rPr>
      </w:pPr>
      <w:r>
        <w:rPr>
          <w:rFonts w:hint="eastAsia"/>
        </w:rPr>
        <w:t>现在我自信地断言，英国工人特别容易接受同情。工人可能住在简陋的住所里；在煤矿、棉纺厂、铸铁厂、码头或化工厂劳累一天后，他可能看起来非常粗糙和肮脏。</w:t>
      </w:r>
    </w:p>
    <w:p w14:paraId="70B0E05B">
      <w:pPr>
        <w:numPr>
          <w:ilvl w:val="0"/>
          <w:numId w:val="0"/>
        </w:numPr>
        <w:ind w:leftChars="0" w:right="2" w:rightChars="0"/>
        <w:rPr>
          <w:rFonts w:hint="eastAsia"/>
        </w:rPr>
      </w:pPr>
    </w:p>
    <w:p w14:paraId="3ADEE898">
      <w:pPr>
        <w:numPr>
          <w:ilvl w:val="0"/>
          <w:numId w:val="0"/>
        </w:numPr>
        <w:ind w:leftChars="0" w:right="2" w:rightChars="0"/>
        <w:rPr>
          <w:rFonts w:hint="eastAsia"/>
        </w:rPr>
      </w:pPr>
      <w:r>
        <w:rPr>
          <w:rFonts w:hint="eastAsia"/>
        </w:rPr>
        <w:t>But after all, he is flesh and blood like ourselves. Beneath his outward roughness he has a heart and a conscience, a keen sense of justice, and a jealous recollection of his rights as a man and a Briton.</w:t>
      </w:r>
    </w:p>
    <w:p w14:paraId="723A36F3">
      <w:pPr>
        <w:numPr>
          <w:ilvl w:val="0"/>
          <w:numId w:val="0"/>
        </w:numPr>
        <w:ind w:leftChars="0" w:right="2" w:rightChars="0"/>
        <w:rPr>
          <w:rFonts w:hint="eastAsia"/>
        </w:rPr>
      </w:pPr>
      <w:r>
        <w:rPr>
          <w:rFonts w:hint="eastAsia"/>
        </w:rPr>
        <w:t>但毕竟，他是像我们一样的血肉之躯。在他粗糙的外表下，他有一颗心和一个良心，一种敏锐的正义感，以及作为一个男人和一个英国人对自己权利的嫉妒记忆。</w:t>
      </w:r>
    </w:p>
    <w:p w14:paraId="72F83F1F">
      <w:pPr>
        <w:numPr>
          <w:ilvl w:val="0"/>
          <w:numId w:val="0"/>
        </w:numPr>
        <w:ind w:leftChars="0" w:right="2" w:rightChars="0"/>
        <w:rPr>
          <w:rFonts w:hint="eastAsia"/>
        </w:rPr>
      </w:pPr>
    </w:p>
    <w:p w14:paraId="05EA941A">
      <w:pPr>
        <w:numPr>
          <w:ilvl w:val="0"/>
          <w:numId w:val="0"/>
        </w:numPr>
        <w:ind w:leftChars="0" w:right="2" w:rightChars="0"/>
        <w:rPr>
          <w:rFonts w:hint="eastAsia"/>
        </w:rPr>
      </w:pPr>
      <w:r>
        <w:rPr>
          <w:rFonts w:hint="eastAsia"/>
        </w:rPr>
        <w:t>He does not want to be patronized and flattered, any more than to be trampled on, scolded, or neglected; but he does like to be dealt with as a brother, in a friendly, kind, and sympathizing way.</w:t>
      </w:r>
    </w:p>
    <w:p w14:paraId="69FE06E1">
      <w:pPr>
        <w:numPr>
          <w:ilvl w:val="0"/>
          <w:numId w:val="0"/>
        </w:numPr>
        <w:ind w:leftChars="0" w:right="2" w:rightChars="0"/>
        <w:rPr>
          <w:rFonts w:hint="eastAsia"/>
        </w:rPr>
      </w:pPr>
      <w:r>
        <w:rPr>
          <w:rFonts w:hint="eastAsia"/>
        </w:rPr>
        <w:t>他不希望被恩赐和奉承，就像他不希望被践踏、责骂或忽视一样；但他确实喜欢被当作兄弟对待，以友好、仁慈和同情的方式。</w:t>
      </w:r>
    </w:p>
    <w:p w14:paraId="14C7653C">
      <w:pPr>
        <w:numPr>
          <w:ilvl w:val="0"/>
          <w:numId w:val="0"/>
        </w:numPr>
        <w:ind w:leftChars="0" w:right="2" w:rightChars="0"/>
        <w:rPr>
          <w:rFonts w:hint="eastAsia"/>
        </w:rPr>
      </w:pPr>
    </w:p>
    <w:p w14:paraId="3C4AEE0B">
      <w:pPr>
        <w:numPr>
          <w:ilvl w:val="0"/>
          <w:numId w:val="0"/>
        </w:numPr>
        <w:ind w:leftChars="0" w:right="2" w:rightChars="0"/>
        <w:rPr>
          <w:rFonts w:hint="eastAsia"/>
        </w:rPr>
      </w:pPr>
      <w:r>
        <w:rPr>
          <w:rFonts w:hint="eastAsia"/>
        </w:rPr>
        <w:t>He will not be driven; he will do nothing for a cold, hard man, however clever he may be.</w:t>
      </w:r>
    </w:p>
    <w:p w14:paraId="404541D7">
      <w:pPr>
        <w:numPr>
          <w:ilvl w:val="0"/>
          <w:numId w:val="0"/>
        </w:numPr>
        <w:ind w:leftChars="0" w:right="2" w:rightChars="0"/>
        <w:rPr>
          <w:rFonts w:hint="eastAsia"/>
        </w:rPr>
      </w:pPr>
      <w:r>
        <w:rPr>
          <w:rFonts w:hint="eastAsia"/>
        </w:rPr>
        <w:t>他不会被驱使；无论一个冷酷、强硬的人多么聪明，他都不会为他做任何事。</w:t>
      </w:r>
    </w:p>
    <w:p w14:paraId="04C3ED1C">
      <w:pPr>
        <w:numPr>
          <w:ilvl w:val="0"/>
          <w:numId w:val="0"/>
        </w:numPr>
        <w:ind w:leftChars="0" w:right="2" w:rightChars="0"/>
        <w:rPr>
          <w:rFonts w:hint="eastAsia"/>
        </w:rPr>
      </w:pPr>
    </w:p>
    <w:p w14:paraId="6AC93A90">
      <w:pPr>
        <w:numPr>
          <w:ilvl w:val="0"/>
          <w:numId w:val="0"/>
        </w:numPr>
        <w:ind w:leftChars="0" w:right="2" w:rightChars="0"/>
        <w:rPr>
          <w:rFonts w:hint="eastAsia"/>
        </w:rPr>
      </w:pPr>
      <w:r>
        <w:rPr>
          <w:rFonts w:hint="eastAsia"/>
        </w:rPr>
        <w:t>But give him a Christian visitor to his home who really understands that it is the heart and not the coat which makes the man, and that the guinea's worth is in the gold, and not in the stamp upon it.</w:t>
      </w:r>
    </w:p>
    <w:p w14:paraId="27EF2E05">
      <w:pPr>
        <w:numPr>
          <w:ilvl w:val="0"/>
          <w:numId w:val="0"/>
        </w:numPr>
        <w:ind w:leftChars="0" w:right="2" w:rightChars="0"/>
        <w:rPr>
          <w:rFonts w:hint="eastAsia"/>
        </w:rPr>
      </w:pPr>
      <w:r>
        <w:rPr>
          <w:rFonts w:hint="eastAsia"/>
        </w:rPr>
        <w:t>但若给他派一位基督徒探访者到他家，这人真正明白造就人的是心而不是外衣，几尼的价值在于金子，而不在于上面的印记。</w:t>
      </w:r>
    </w:p>
    <w:p w14:paraId="12552804">
      <w:pPr>
        <w:numPr>
          <w:ilvl w:val="0"/>
          <w:numId w:val="0"/>
        </w:numPr>
        <w:ind w:leftChars="0" w:right="2" w:rightChars="0"/>
        <w:rPr>
          <w:rFonts w:hint="eastAsia"/>
        </w:rPr>
      </w:pPr>
    </w:p>
    <w:p w14:paraId="2D128BB7">
      <w:pPr>
        <w:numPr>
          <w:ilvl w:val="0"/>
          <w:numId w:val="0"/>
        </w:numPr>
        <w:ind w:leftChars="0" w:right="2" w:rightChars="0"/>
        <w:rPr>
          <w:rFonts w:hint="eastAsia"/>
        </w:rPr>
      </w:pPr>
      <w:r>
        <w:rPr>
          <w:rFonts w:hint="eastAsia"/>
        </w:rPr>
        <w:t>Give him a visitor who will not only talk about Christ, but sit down in his house, and take him by the hand in a Christlike, familiar way.</w:t>
      </w:r>
    </w:p>
    <w:p w14:paraId="191DF9D0">
      <w:pPr>
        <w:numPr>
          <w:ilvl w:val="0"/>
          <w:numId w:val="0"/>
        </w:numPr>
        <w:ind w:leftChars="0" w:right="2" w:rightChars="0"/>
        <w:rPr>
          <w:rFonts w:hint="eastAsia"/>
        </w:rPr>
      </w:pPr>
      <w:r>
        <w:rPr>
          <w:rFonts w:hint="eastAsia"/>
        </w:rPr>
        <w:t>给他派一位探访者，不仅谈论基督，而且在他的房子里坐下，以像基督一样亲切的方式握住他的手。</w:t>
      </w:r>
    </w:p>
    <w:p w14:paraId="3DF2830B">
      <w:pPr>
        <w:numPr>
          <w:ilvl w:val="0"/>
          <w:numId w:val="0"/>
        </w:numPr>
        <w:ind w:leftChars="0" w:right="2" w:rightChars="0"/>
        <w:rPr>
          <w:rFonts w:hint="eastAsia"/>
        </w:rPr>
      </w:pPr>
    </w:p>
    <w:p w14:paraId="7D9AE9AA">
      <w:pPr>
        <w:numPr>
          <w:ilvl w:val="0"/>
          <w:numId w:val="0"/>
        </w:numPr>
        <w:ind w:leftChars="0" w:right="2" w:rightChars="0"/>
        <w:rPr>
          <w:rFonts w:hint="eastAsia"/>
        </w:rPr>
      </w:pPr>
      <w:r>
        <w:rPr>
          <w:rFonts w:hint="eastAsia"/>
        </w:rPr>
        <w:t>Give him a visitor, and specially a clergyman, who realizes that in Christ's holy religion there is no respect of persons, that rich and poor are "made of one blood," and need one and the same atoning blood, and that there is only one Savior, and one Fountain for sin, and one heaven, both for employers and employed.</w:t>
      </w:r>
    </w:p>
    <w:p w14:paraId="78C06810">
      <w:pPr>
        <w:numPr>
          <w:ilvl w:val="0"/>
          <w:numId w:val="0"/>
        </w:numPr>
        <w:ind w:leftChars="0" w:right="2" w:rightChars="0"/>
        <w:rPr>
          <w:rFonts w:hint="eastAsia"/>
        </w:rPr>
      </w:pPr>
      <w:r>
        <w:rPr>
          <w:rFonts w:hint="eastAsia"/>
        </w:rPr>
        <w:t>给他派一位探访者，特别是牧师，他意识到在基督圣洁的宗教里不偏待人，富人和穷人都是“同出一脉”，都需要同样的赎罪之血，并且只有一位救主，一个罪的泉源，和一个天堂，既为了雇主也为了雇员。</w:t>
      </w:r>
    </w:p>
    <w:p w14:paraId="77F62E0F">
      <w:pPr>
        <w:numPr>
          <w:ilvl w:val="0"/>
          <w:numId w:val="0"/>
        </w:numPr>
        <w:ind w:leftChars="0" w:right="2" w:rightChars="0"/>
        <w:rPr>
          <w:rFonts w:hint="eastAsia"/>
        </w:rPr>
      </w:pPr>
    </w:p>
    <w:p w14:paraId="72295FBE">
      <w:pPr>
        <w:numPr>
          <w:ilvl w:val="0"/>
          <w:numId w:val="0"/>
        </w:numPr>
        <w:ind w:leftChars="0" w:right="2" w:rightChars="0"/>
        <w:rPr>
          <w:rFonts w:hint="eastAsia"/>
        </w:rPr>
      </w:pPr>
      <w:r>
        <w:rPr>
          <w:rFonts w:hint="eastAsia"/>
        </w:rPr>
        <w:t>Give him a clergyman who can weep with those who weep, and rejoice with those who rejoice, and feel a tender interest in the cares, and troubles, and births, and marriages, and deaths of the humblest dweller in his parish.</w:t>
      </w:r>
    </w:p>
    <w:p w14:paraId="1D862794">
      <w:pPr>
        <w:numPr>
          <w:ilvl w:val="0"/>
          <w:numId w:val="0"/>
        </w:numPr>
        <w:ind w:leftChars="0" w:right="2" w:rightChars="0"/>
        <w:rPr>
          <w:rFonts w:hint="eastAsia"/>
        </w:rPr>
      </w:pPr>
      <w:r>
        <w:rPr>
          <w:rFonts w:hint="eastAsia"/>
        </w:rPr>
        <w:t>给他派一位能与哀哭的人同哭，与喜乐的人同乐，并对他教区中最卑微居民的忧虑、麻烦、出生、婚姻和死亡感到温柔关切的牧师。</w:t>
      </w:r>
    </w:p>
    <w:p w14:paraId="0535BCE2">
      <w:pPr>
        <w:numPr>
          <w:ilvl w:val="0"/>
          <w:numId w:val="0"/>
        </w:numPr>
        <w:ind w:leftChars="0" w:right="2" w:rightChars="0"/>
        <w:rPr>
          <w:rFonts w:hint="eastAsia"/>
        </w:rPr>
      </w:pPr>
    </w:p>
    <w:p w14:paraId="352272D9">
      <w:pPr>
        <w:numPr>
          <w:ilvl w:val="0"/>
          <w:numId w:val="0"/>
        </w:numPr>
        <w:ind w:leftChars="0" w:right="2" w:rightChars="0"/>
        <w:rPr>
          <w:rFonts w:hint="eastAsia"/>
        </w:rPr>
      </w:pPr>
      <w:r>
        <w:rPr>
          <w:rFonts w:hint="eastAsia"/>
        </w:rPr>
        <w:t>Give the working man, I say, a clergyman of that kind, and, as a general rule, the working man will come to his church, and not be a communist or an infidel. Such a clergyman will not preach to empty benches.</w:t>
      </w:r>
    </w:p>
    <w:p w14:paraId="12888432">
      <w:pPr>
        <w:numPr>
          <w:ilvl w:val="0"/>
          <w:numId w:val="0"/>
        </w:numPr>
        <w:ind w:leftChars="0" w:right="2" w:rightChars="0"/>
        <w:rPr>
          <w:rFonts w:hint="eastAsia"/>
        </w:rPr>
      </w:pPr>
      <w:r>
        <w:rPr>
          <w:rFonts w:hint="eastAsia"/>
        </w:rPr>
        <w:t>我说，给工人那样一位牧师，通常来说，工人会来他的教堂，而不会成为共产主义者或不信者。这样一位牧师不会对着空长凳讲道。</w:t>
      </w:r>
    </w:p>
    <w:p w14:paraId="67225097">
      <w:pPr>
        <w:numPr>
          <w:ilvl w:val="0"/>
          <w:numId w:val="0"/>
        </w:numPr>
        <w:ind w:leftChars="0" w:right="2" w:rightChars="0"/>
        <w:rPr>
          <w:rFonts w:hint="eastAsia"/>
        </w:rPr>
      </w:pPr>
    </w:p>
    <w:p w14:paraId="796E002D">
      <w:pPr>
        <w:numPr>
          <w:ilvl w:val="0"/>
          <w:numId w:val="0"/>
        </w:numPr>
        <w:ind w:leftChars="0" w:right="2" w:rightChars="0"/>
        <w:rPr>
          <w:rFonts w:hint="eastAsia"/>
        </w:rPr>
      </w:pPr>
      <w:r>
        <w:rPr>
          <w:rFonts w:hint="eastAsia"/>
        </w:rPr>
        <w:t>How little, after all, do most people seem to realize the supreme importance of brotherly love and the absolute necessity of imitating that blessed Savior who "went about doing good" to all, if we would prove ourselves His disciples!</w:t>
      </w:r>
    </w:p>
    <w:p w14:paraId="23ABAC15">
      <w:pPr>
        <w:numPr>
          <w:ilvl w:val="0"/>
          <w:numId w:val="0"/>
        </w:numPr>
        <w:ind w:leftChars="0" w:right="2" w:rightChars="0"/>
        <w:rPr>
          <w:rFonts w:hint="eastAsia"/>
        </w:rPr>
      </w:pPr>
      <w:r>
        <w:rPr>
          <w:rFonts w:hint="eastAsia"/>
        </w:rPr>
        <w:t>毕竟，大多数人似乎很少意识到弟兄之爱的至高重要性，以及如果我们想证明自己是祂的门徒，就绝对有必要效法那位“周流四方行善事”的有福救主！</w:t>
      </w:r>
    </w:p>
    <w:p w14:paraId="0FBB6CB2">
      <w:pPr>
        <w:numPr>
          <w:ilvl w:val="0"/>
          <w:numId w:val="0"/>
        </w:numPr>
        <w:ind w:leftChars="0" w:right="2" w:rightChars="0"/>
        <w:rPr>
          <w:rFonts w:hint="eastAsia"/>
        </w:rPr>
      </w:pPr>
    </w:p>
    <w:p w14:paraId="73A44348">
      <w:pPr>
        <w:numPr>
          <w:ilvl w:val="0"/>
          <w:numId w:val="0"/>
        </w:numPr>
        <w:ind w:leftChars="0" w:right="2" w:rightChars="0"/>
        <w:rPr>
          <w:rFonts w:hint="eastAsia"/>
        </w:rPr>
      </w:pPr>
      <w:r>
        <w:rPr>
          <w:rFonts w:hint="eastAsia"/>
        </w:rPr>
        <w:t>If ever there was a time when conduct like that of the good Samaritan in the parable was rare, it is the time in which we live. Selfish indifference to the needs of others is a painful characteristic of the age.</w:t>
      </w:r>
    </w:p>
    <w:p w14:paraId="262D0886">
      <w:pPr>
        <w:numPr>
          <w:ilvl w:val="0"/>
          <w:numId w:val="0"/>
        </w:numPr>
        <w:ind w:leftChars="0" w:right="2" w:rightChars="0"/>
        <w:rPr>
          <w:rFonts w:hint="eastAsia"/>
        </w:rPr>
      </w:pPr>
      <w:r>
        <w:rPr>
          <w:rFonts w:hint="eastAsia"/>
        </w:rPr>
        <w:t>如果曾经有过好撒玛利亚人那样的行为稀缺的时候，那就是我们生活的时代。对他人需求的自私冷漠是这个时代的一个痛苦特征。</w:t>
      </w:r>
    </w:p>
    <w:p w14:paraId="3B92BA35">
      <w:pPr>
        <w:numPr>
          <w:ilvl w:val="0"/>
          <w:numId w:val="0"/>
        </w:numPr>
        <w:ind w:leftChars="0" w:right="2" w:rightChars="0"/>
        <w:rPr>
          <w:rFonts w:hint="eastAsia"/>
        </w:rPr>
      </w:pPr>
    </w:p>
    <w:p w14:paraId="0C0B660A">
      <w:pPr>
        <w:numPr>
          <w:ilvl w:val="0"/>
          <w:numId w:val="0"/>
        </w:numPr>
        <w:ind w:leftChars="0" w:right="2" w:rightChars="0"/>
        <w:rPr>
          <w:rFonts w:hint="eastAsia"/>
        </w:rPr>
      </w:pPr>
      <w:r>
        <w:rPr>
          <w:rFonts w:hint="eastAsia"/>
        </w:rPr>
        <w:t>Search the land in which we live, from the Isle of Wight to Berwick-on-Tweed, and from the Land's End to the North Foreland, and name, if you can, a single county or town in which the givers to good works are not a small minority,</w:t>
      </w:r>
    </w:p>
    <w:p w14:paraId="7CD72E48">
      <w:pPr>
        <w:numPr>
          <w:ilvl w:val="0"/>
          <w:numId w:val="0"/>
        </w:numPr>
        <w:ind w:leftChars="0" w:right="2" w:rightChars="0"/>
        <w:rPr>
          <w:rFonts w:hint="eastAsia"/>
        </w:rPr>
      </w:pPr>
      <w:r>
        <w:rPr>
          <w:rFonts w:hint="eastAsia"/>
        </w:rPr>
        <w:t>搜索我们居住的这片土地，从怀特岛到特威德河畔贝里克，从兰兹角到北福克兰，如果你能的话，说出一个善行捐赠者不是极少数的郡或镇，</w:t>
      </w:r>
    </w:p>
    <w:p w14:paraId="148A4E8B">
      <w:pPr>
        <w:numPr>
          <w:ilvl w:val="0"/>
          <w:numId w:val="0"/>
        </w:numPr>
        <w:ind w:leftChars="0" w:right="2" w:rightChars="0"/>
        <w:rPr>
          <w:rFonts w:hint="eastAsia"/>
        </w:rPr>
      </w:pPr>
    </w:p>
    <w:p w14:paraId="12E167B7">
      <w:pPr>
        <w:numPr>
          <w:ilvl w:val="0"/>
          <w:numId w:val="0"/>
        </w:numPr>
        <w:ind w:leftChars="0" w:right="2" w:rightChars="0"/>
        <w:rPr>
          <w:rFonts w:hint="eastAsia"/>
        </w:rPr>
      </w:pPr>
      <w:r>
        <w:rPr>
          <w:rFonts w:hint="eastAsia"/>
        </w:rPr>
        <w:t>and in which philanthropic and religious agencies are not kept going, only and entirely, by painful begging and constant importunity. Go where you will, the report is always the same.</w:t>
      </w:r>
    </w:p>
    <w:p w14:paraId="5D75BE9B">
      <w:pPr>
        <w:numPr>
          <w:ilvl w:val="0"/>
          <w:numId w:val="0"/>
        </w:numPr>
        <w:ind w:leftChars="0" w:right="2" w:rightChars="0"/>
        <w:rPr>
          <w:rFonts w:hint="eastAsia"/>
        </w:rPr>
      </w:pPr>
      <w:r>
        <w:rPr>
          <w:rFonts w:hint="eastAsia"/>
        </w:rPr>
        <w:t>其中的慈善和宗教机构不是仅仅完全靠痛苦的乞求和不断的纠缠来维持运转的。无论你去哪里，报告总是一样的。</w:t>
      </w:r>
    </w:p>
    <w:p w14:paraId="765F81B1">
      <w:pPr>
        <w:numPr>
          <w:ilvl w:val="0"/>
          <w:numId w:val="0"/>
        </w:numPr>
        <w:ind w:leftChars="0" w:right="2" w:rightChars="0"/>
        <w:rPr>
          <w:rFonts w:hint="eastAsia"/>
        </w:rPr>
      </w:pPr>
    </w:p>
    <w:p w14:paraId="4A3C8F8A">
      <w:pPr>
        <w:numPr>
          <w:ilvl w:val="0"/>
          <w:numId w:val="0"/>
        </w:numPr>
        <w:ind w:leftChars="0" w:right="2" w:rightChars="0"/>
        <w:rPr>
          <w:rFonts w:hint="eastAsia"/>
        </w:rPr>
      </w:pPr>
      <w:r>
        <w:rPr>
          <w:rFonts w:hint="eastAsia"/>
        </w:rPr>
        <w:t>Hospitals, missions at home and abroad, evangelistic and educational agencies, churches, chapels, and mission halls—all are incessantly checked and hindered by lack of support.</w:t>
      </w:r>
    </w:p>
    <w:p w14:paraId="300F1B1E">
      <w:pPr>
        <w:numPr>
          <w:ilvl w:val="0"/>
          <w:numId w:val="0"/>
        </w:numPr>
        <w:ind w:leftChars="0" w:right="2" w:rightChars="0"/>
        <w:rPr>
          <w:rFonts w:hint="eastAsia"/>
        </w:rPr>
      </w:pPr>
      <w:r>
        <w:rPr>
          <w:rFonts w:hint="eastAsia"/>
        </w:rPr>
        <w:t>医院、国内外宣教、布道和教育机构、教堂、礼拜堂和宣教厅——所有这些都因缺乏支持而不断受阻和受挫。</w:t>
      </w:r>
    </w:p>
    <w:p w14:paraId="10856E29">
      <w:pPr>
        <w:numPr>
          <w:ilvl w:val="0"/>
          <w:numId w:val="0"/>
        </w:numPr>
        <w:ind w:leftChars="0" w:right="2" w:rightChars="0"/>
        <w:rPr>
          <w:rFonts w:hint="eastAsia"/>
        </w:rPr>
      </w:pPr>
    </w:p>
    <w:p w14:paraId="7EF27AD9">
      <w:pPr>
        <w:numPr>
          <w:ilvl w:val="0"/>
          <w:numId w:val="0"/>
        </w:numPr>
        <w:ind w:leftChars="0" w:right="2" w:rightChars="0"/>
        <w:rPr>
          <w:rFonts w:hint="eastAsia"/>
        </w:rPr>
      </w:pPr>
      <w:r>
        <w:rPr>
          <w:rFonts w:hint="eastAsia"/>
        </w:rPr>
        <w:t>Where are the Samaritans, we may well ask, in this land of Bibles and Testaments? Where are the Christians who live as if we are "all of one blood"?</w:t>
      </w:r>
    </w:p>
    <w:p w14:paraId="22195A5B">
      <w:pPr>
        <w:numPr>
          <w:ilvl w:val="0"/>
          <w:numId w:val="0"/>
        </w:numPr>
        <w:ind w:leftChars="0" w:right="2" w:rightChars="0"/>
        <w:rPr>
          <w:rFonts w:hint="eastAsia"/>
        </w:rPr>
      </w:pPr>
      <w:r>
        <w:rPr>
          <w:rFonts w:hint="eastAsia"/>
        </w:rPr>
        <w:t>我们很有理由问，在这片圣经之地上，撒玛利亚人在哪里？那些活得好像我们“同出一脉”的基督徒在哪里？</w:t>
      </w:r>
    </w:p>
    <w:p w14:paraId="4D52F893">
      <w:pPr>
        <w:numPr>
          <w:ilvl w:val="0"/>
          <w:numId w:val="0"/>
        </w:numPr>
        <w:ind w:leftChars="0" w:right="2" w:rightChars="0"/>
        <w:rPr>
          <w:rFonts w:hint="eastAsia"/>
        </w:rPr>
      </w:pPr>
    </w:p>
    <w:p w14:paraId="42C314B3">
      <w:pPr>
        <w:numPr>
          <w:ilvl w:val="0"/>
          <w:numId w:val="0"/>
        </w:numPr>
        <w:ind w:leftChars="0" w:right="2" w:rightChars="0"/>
        <w:rPr>
          <w:rFonts w:hint="eastAsia"/>
        </w:rPr>
      </w:pPr>
      <w:r>
        <w:rPr>
          <w:rFonts w:hint="eastAsia"/>
        </w:rPr>
        <w:t>Where are the men who love their neighbors, and will help to provide for dying bodies and souls? Where are the people always ready and willing to give unasked, and without asking how much others have given?</w:t>
      </w:r>
    </w:p>
    <w:p w14:paraId="3AE3017C">
      <w:pPr>
        <w:numPr>
          <w:ilvl w:val="0"/>
          <w:numId w:val="0"/>
        </w:numPr>
        <w:ind w:leftChars="0" w:right="2" w:rightChars="0"/>
        <w:rPr>
          <w:rFonts w:hint="eastAsia"/>
        </w:rPr>
      </w:pPr>
      <w:r>
        <w:rPr>
          <w:rFonts w:hint="eastAsia"/>
        </w:rPr>
        <w:t>那些爱邻舍，并愿意帮助供养垂死身体和灵魂的人在哪里？那些总是准备好且愿意在未被要求时就给予，且不问别人给了多少的人在哪里？</w:t>
      </w:r>
    </w:p>
    <w:p w14:paraId="6F4CB180">
      <w:pPr>
        <w:numPr>
          <w:ilvl w:val="0"/>
          <w:numId w:val="0"/>
        </w:numPr>
        <w:ind w:leftChars="0" w:right="2" w:rightChars="0"/>
        <w:rPr>
          <w:rFonts w:hint="eastAsia"/>
        </w:rPr>
      </w:pPr>
    </w:p>
    <w:p w14:paraId="6D6F81DD">
      <w:pPr>
        <w:numPr>
          <w:ilvl w:val="0"/>
          <w:numId w:val="0"/>
        </w:numPr>
        <w:ind w:leftChars="0" w:right="2" w:rightChars="0"/>
        <w:rPr>
          <w:rFonts w:hint="eastAsia"/>
        </w:rPr>
      </w:pPr>
      <w:r>
        <w:rPr>
          <w:rFonts w:hint="eastAsia"/>
        </w:rPr>
        <w:t>Millions are annually spent on sports, and hunting, and yachting, and racing, and gambling, and balls, and theaters, and dressing, and pictures, and furniture, and recreation.</w:t>
      </w:r>
    </w:p>
    <w:p w14:paraId="2AFE1A48">
      <w:pPr>
        <w:numPr>
          <w:ilvl w:val="0"/>
          <w:numId w:val="0"/>
        </w:numPr>
        <w:ind w:leftChars="0" w:right="2" w:rightChars="0"/>
        <w:rPr>
          <w:rFonts w:hint="eastAsia"/>
        </w:rPr>
      </w:pPr>
      <w:r>
        <w:rPr>
          <w:rFonts w:hint="eastAsia"/>
        </w:rPr>
        <w:t>每年有数百万花在运动、狩猎、游艇、赛马、赌博、舞会、剧院、服装、图片、家具和娱乐上。</w:t>
      </w:r>
    </w:p>
    <w:p w14:paraId="108C741B">
      <w:pPr>
        <w:numPr>
          <w:ilvl w:val="0"/>
          <w:numId w:val="0"/>
        </w:numPr>
        <w:ind w:leftChars="0" w:right="2" w:rightChars="0"/>
        <w:rPr>
          <w:rFonts w:hint="eastAsia"/>
        </w:rPr>
      </w:pPr>
    </w:p>
    <w:p w14:paraId="1D72813E">
      <w:pPr>
        <w:numPr>
          <w:ilvl w:val="0"/>
          <w:numId w:val="0"/>
        </w:numPr>
        <w:ind w:leftChars="0" w:right="2" w:rightChars="0"/>
        <w:rPr>
          <w:rFonts w:hint="eastAsia"/>
        </w:rPr>
      </w:pPr>
      <w:r>
        <w:rPr>
          <w:rFonts w:hint="eastAsia"/>
        </w:rPr>
        <w:t>Little, comparatively, ridiculously little, is given or done for the cause of Christ. A miserable guinea subscription too often is the whole sum bestowed by some Croesus on the bodies and souls of his fellow-men.</w:t>
      </w:r>
    </w:p>
    <w:p w14:paraId="47AED244">
      <w:pPr>
        <w:numPr>
          <w:ilvl w:val="0"/>
          <w:numId w:val="0"/>
        </w:numPr>
        <w:ind w:leftChars="0" w:right="2" w:rightChars="0"/>
        <w:rPr>
          <w:rFonts w:hint="eastAsia"/>
        </w:rPr>
      </w:pPr>
      <w:r>
        <w:rPr>
          <w:rFonts w:hint="eastAsia"/>
        </w:rPr>
        <w:t>相对而言，为基督事业给予或做的少得可笑。一些大富豪施舍给他同胞身体和灵魂的总金额，往往只是可怜的一几尼认捐。</w:t>
      </w:r>
    </w:p>
    <w:p w14:paraId="710D5C1F">
      <w:pPr>
        <w:numPr>
          <w:ilvl w:val="0"/>
          <w:numId w:val="0"/>
        </w:numPr>
        <w:ind w:leftChars="0" w:right="2" w:rightChars="0"/>
        <w:rPr>
          <w:rFonts w:hint="eastAsia"/>
        </w:rPr>
      </w:pPr>
    </w:p>
    <w:p w14:paraId="2B4812C1">
      <w:pPr>
        <w:numPr>
          <w:ilvl w:val="0"/>
          <w:numId w:val="0"/>
        </w:numPr>
        <w:ind w:leftChars="0" w:right="2" w:rightChars="0"/>
        <w:rPr>
          <w:rFonts w:hint="eastAsia"/>
        </w:rPr>
      </w:pPr>
      <w:r>
        <w:rPr>
          <w:rFonts w:hint="eastAsia"/>
        </w:rPr>
        <w:t>The very first principles of giving seem lost and forgotten in many quarters. People must be bribed and tempted to contribute by bazaars, as children in badly-managed families are bribed and tempted to be good by sugar-plums!</w:t>
      </w:r>
    </w:p>
    <w:p w14:paraId="49376708">
      <w:pPr>
        <w:numPr>
          <w:ilvl w:val="0"/>
          <w:numId w:val="0"/>
        </w:numPr>
        <w:ind w:leftChars="0" w:right="2" w:rightChars="0"/>
        <w:rPr>
          <w:rFonts w:hint="eastAsia"/>
        </w:rPr>
      </w:pPr>
      <w:r>
        <w:rPr>
          <w:rFonts w:hint="eastAsia"/>
        </w:rPr>
        <w:t>在许多地方，给予的首要原则似乎已经丧失和被遗忘。人们必须被义卖会贿赂和引诱去捐款，就像管理不善家庭中的孩子被糖果贿赂和引诱去做好孩子一样！</w:t>
      </w:r>
    </w:p>
    <w:p w14:paraId="40DE8263">
      <w:pPr>
        <w:numPr>
          <w:ilvl w:val="0"/>
          <w:numId w:val="0"/>
        </w:numPr>
        <w:ind w:leftChars="0" w:right="2" w:rightChars="0"/>
        <w:rPr>
          <w:rFonts w:hint="eastAsia"/>
        </w:rPr>
      </w:pPr>
    </w:p>
    <w:p w14:paraId="142F0844">
      <w:pPr>
        <w:numPr>
          <w:ilvl w:val="0"/>
          <w:numId w:val="0"/>
        </w:numPr>
        <w:ind w:leftChars="0" w:right="2" w:rightChars="0"/>
        <w:rPr>
          <w:rFonts w:hint="eastAsia"/>
        </w:rPr>
      </w:pPr>
      <w:r>
        <w:rPr>
          <w:rFonts w:hint="eastAsia"/>
        </w:rPr>
        <w:t>They must not be expected to give unless they get something in return! And all this goes on in a country where people call themselves Christians, and go to church,</w:t>
      </w:r>
    </w:p>
    <w:p w14:paraId="74A61D5C">
      <w:pPr>
        <w:numPr>
          <w:ilvl w:val="0"/>
          <w:numId w:val="0"/>
        </w:numPr>
        <w:ind w:leftChars="0" w:right="2" w:rightChars="0"/>
        <w:rPr>
          <w:rFonts w:hint="eastAsia"/>
        </w:rPr>
      </w:pPr>
      <w:r>
        <w:rPr>
          <w:rFonts w:hint="eastAsia"/>
        </w:rPr>
        <w:t>除非得到回报，否则不能指望他们给予！而这一切都发生在人们自称为基督徒并去教堂的国家，</w:t>
      </w:r>
    </w:p>
    <w:p w14:paraId="64B75DA0">
      <w:pPr>
        <w:numPr>
          <w:ilvl w:val="0"/>
          <w:numId w:val="0"/>
        </w:numPr>
        <w:ind w:leftChars="0" w:right="2" w:rightChars="0"/>
        <w:rPr>
          <w:rFonts w:hint="eastAsia"/>
        </w:rPr>
      </w:pPr>
    </w:p>
    <w:p w14:paraId="65114787">
      <w:pPr>
        <w:numPr>
          <w:ilvl w:val="0"/>
          <w:numId w:val="0"/>
        </w:numPr>
        <w:ind w:leftChars="0" w:right="2" w:rightChars="0"/>
        <w:rPr>
          <w:rFonts w:hint="eastAsia"/>
        </w:rPr>
      </w:pPr>
      <w:r>
        <w:rPr>
          <w:rFonts w:hint="eastAsia"/>
        </w:rPr>
        <w:t>and glory in ornate ceremonials, and theatrical performances, and what are called "peppy services," and profess to believe the parable of the Good Samaritan. I fear there will be a sad waking up at the last day.</w:t>
      </w:r>
    </w:p>
    <w:p w14:paraId="5F3351D4">
      <w:pPr>
        <w:numPr>
          <w:ilvl w:val="0"/>
          <w:numId w:val="0"/>
        </w:numPr>
        <w:ind w:leftChars="0" w:right="2" w:rightChars="0"/>
        <w:rPr>
          <w:rFonts w:hint="eastAsia"/>
        </w:rPr>
      </w:pPr>
      <w:r>
        <w:rPr>
          <w:rFonts w:hint="eastAsia"/>
        </w:rPr>
        <w:t>并以华丽的仪式、戏剧性的表演和所谓的“充满活力的崇拜”为荣，并声称相信好撒玛利亚人的比喻。我恐怕在末日会有可悲的觉醒。</w:t>
      </w:r>
    </w:p>
    <w:p w14:paraId="43EC7795">
      <w:pPr>
        <w:numPr>
          <w:ilvl w:val="0"/>
          <w:numId w:val="0"/>
        </w:numPr>
        <w:ind w:leftChars="0" w:right="2" w:rightChars="0"/>
        <w:rPr>
          <w:rFonts w:hint="eastAsia"/>
        </w:rPr>
      </w:pPr>
    </w:p>
    <w:p w14:paraId="4C6C20DF">
      <w:pPr>
        <w:numPr>
          <w:ilvl w:val="0"/>
          <w:numId w:val="0"/>
        </w:numPr>
        <w:ind w:leftChars="0" w:right="2" w:rightChars="0"/>
        <w:rPr>
          <w:rFonts w:hint="eastAsia"/>
        </w:rPr>
      </w:pPr>
      <w:r>
        <w:rPr>
          <w:rFonts w:hint="eastAsia"/>
        </w:rPr>
        <w:t>Where, after all, to come to the root of the matter, where is that brotherly love which used to be the distinguishing mark of the primitive Christians?</w:t>
      </w:r>
    </w:p>
    <w:p w14:paraId="3C260C1B">
      <w:pPr>
        <w:numPr>
          <w:ilvl w:val="0"/>
          <w:numId w:val="0"/>
        </w:numPr>
        <w:ind w:leftChars="0" w:right="2" w:rightChars="0"/>
        <w:rPr>
          <w:rFonts w:hint="eastAsia"/>
        </w:rPr>
      </w:pPr>
      <w:r>
        <w:rPr>
          <w:rFonts w:hint="eastAsia"/>
        </w:rPr>
        <w:t>归根结底，曾经是早期基督徒显著标志的那种弟兄之爱在哪里？</w:t>
      </w:r>
    </w:p>
    <w:p w14:paraId="3FC4DA5F">
      <w:pPr>
        <w:numPr>
          <w:ilvl w:val="0"/>
          <w:numId w:val="0"/>
        </w:numPr>
        <w:ind w:leftChars="0" w:right="2" w:rightChars="0"/>
        <w:rPr>
          <w:rFonts w:hint="eastAsia"/>
        </w:rPr>
      </w:pPr>
    </w:p>
    <w:p w14:paraId="35493547">
      <w:pPr>
        <w:numPr>
          <w:ilvl w:val="0"/>
          <w:numId w:val="0"/>
        </w:numPr>
        <w:ind w:leftChars="0" w:right="2" w:rightChars="0"/>
        <w:rPr>
          <w:rFonts w:hint="eastAsia"/>
        </w:rPr>
      </w:pPr>
      <w:r>
        <w:rPr>
          <w:rFonts w:hint="eastAsia"/>
        </w:rPr>
        <w:t>Where, amid the din of controversy and furious strife of parties, where is the fruit of the Holy Spirit and the primary mark of spiritual regeneration? Where is that charity, without which we are no better than "sounding brass and tinkling cymbals"?</w:t>
      </w:r>
    </w:p>
    <w:p w14:paraId="7EF21BB0">
      <w:pPr>
        <w:numPr>
          <w:ilvl w:val="0"/>
          <w:numId w:val="0"/>
        </w:numPr>
        <w:ind w:leftChars="0" w:right="2" w:rightChars="0"/>
        <w:rPr>
          <w:rFonts w:hint="eastAsia"/>
        </w:rPr>
      </w:pPr>
      <w:r>
        <w:rPr>
          <w:rFonts w:hint="eastAsia"/>
        </w:rPr>
        <w:t>在争议的喧嚣和党派的激烈斗争中，圣灵的果子和属灵重生的主要标志在哪里？若没有爱，我们就不过是“鸣的锣，响的钹”，那爱在哪里？</w:t>
      </w:r>
    </w:p>
    <w:p w14:paraId="4E9F05A6">
      <w:pPr>
        <w:numPr>
          <w:ilvl w:val="0"/>
          <w:numId w:val="0"/>
        </w:numPr>
        <w:ind w:leftChars="0" w:right="2" w:rightChars="0"/>
        <w:rPr>
          <w:rFonts w:hint="eastAsia"/>
        </w:rPr>
      </w:pPr>
    </w:p>
    <w:p w14:paraId="72EC3CB2">
      <w:pPr>
        <w:numPr>
          <w:ilvl w:val="0"/>
          <w:numId w:val="0"/>
        </w:numPr>
        <w:ind w:leftChars="0" w:right="2" w:rightChars="0"/>
        <w:rPr>
          <w:rFonts w:hint="eastAsia"/>
        </w:rPr>
      </w:pPr>
      <w:r>
        <w:rPr>
          <w:rFonts w:hint="eastAsia"/>
        </w:rPr>
        <w:t>Where is the charity which is the bond of perfectness? Where is that love by which our Lord declared all men should know His disciples, and which John said was the distinction between the children of God and the children of the devil? Where is it, indeed?</w:t>
      </w:r>
    </w:p>
    <w:p w14:paraId="3ABA676E">
      <w:pPr>
        <w:numPr>
          <w:ilvl w:val="0"/>
          <w:numId w:val="0"/>
        </w:numPr>
        <w:ind w:leftChars="0" w:right="2" w:rightChars="0"/>
        <w:rPr>
          <w:rFonts w:hint="eastAsia"/>
        </w:rPr>
      </w:pPr>
      <w:r>
        <w:rPr>
          <w:rFonts w:hint="eastAsia"/>
        </w:rPr>
        <w:t>那作为全德之联络索的爱在哪里？主要求众人以此认出祂门徒的那爱，约翰说是神儿女和魔鬼儿女区别的那爱，在哪里？究竟在哪里？</w:t>
      </w:r>
    </w:p>
    <w:p w14:paraId="06CD9474">
      <w:pPr>
        <w:numPr>
          <w:ilvl w:val="0"/>
          <w:numId w:val="0"/>
        </w:numPr>
        <w:ind w:leftChars="0" w:right="2" w:rightChars="0"/>
        <w:rPr>
          <w:rFonts w:hint="eastAsia"/>
        </w:rPr>
      </w:pPr>
    </w:p>
    <w:p w14:paraId="1AEB0095">
      <w:pPr>
        <w:numPr>
          <w:ilvl w:val="0"/>
          <w:numId w:val="0"/>
        </w:numPr>
        <w:ind w:leftChars="0" w:right="2" w:rightChars="0"/>
        <w:rPr>
          <w:rFonts w:hint="eastAsia"/>
        </w:rPr>
      </w:pPr>
      <w:r>
        <w:rPr>
          <w:rFonts w:hint="eastAsia"/>
        </w:rPr>
        <w:t>Read in the newspapers the frightfully violent language of opposing politicians. Mark the hideous bitterness of controversial theologians, both in the press and on the platform.</w:t>
      </w:r>
    </w:p>
    <w:p w14:paraId="6E711FD1">
      <w:pPr>
        <w:numPr>
          <w:ilvl w:val="0"/>
          <w:numId w:val="0"/>
        </w:numPr>
        <w:ind w:leftChars="0" w:right="2" w:rightChars="0"/>
        <w:rPr>
          <w:rFonts w:hint="eastAsia"/>
        </w:rPr>
      </w:pPr>
      <w:r>
        <w:rPr>
          <w:rFonts w:hint="eastAsia"/>
        </w:rPr>
        <w:t>在报纸上读读对立政客那种可怕暴力的语言。留意争议神学家在媒体和讲台上的那种令人憎恶的刻薄。</w:t>
      </w:r>
    </w:p>
    <w:p w14:paraId="3623139D">
      <w:pPr>
        <w:numPr>
          <w:ilvl w:val="0"/>
          <w:numId w:val="0"/>
        </w:numPr>
        <w:ind w:leftChars="0" w:right="2" w:rightChars="0"/>
        <w:rPr>
          <w:rFonts w:hint="eastAsia"/>
        </w:rPr>
      </w:pPr>
    </w:p>
    <w:p w14:paraId="563A295E">
      <w:pPr>
        <w:numPr>
          <w:ilvl w:val="0"/>
          <w:numId w:val="0"/>
        </w:numPr>
        <w:ind w:leftChars="0" w:right="2" w:rightChars="0"/>
        <w:rPr>
          <w:rFonts w:hint="eastAsia"/>
        </w:rPr>
      </w:pPr>
      <w:r>
        <w:rPr>
          <w:rFonts w:hint="eastAsia"/>
        </w:rPr>
        <w:t>Observe the fiendish delight with which anonymous letter-writers endeavor to wound the feelings of opponents, and then to pour vitriol into the wound. Look at all this ghastly spectacle which any observing eye may see any day in England.</w:t>
      </w:r>
    </w:p>
    <w:p w14:paraId="0B64F849">
      <w:pPr>
        <w:numPr>
          <w:ilvl w:val="0"/>
          <w:numId w:val="0"/>
        </w:numPr>
        <w:ind w:leftChars="0" w:right="2" w:rightChars="0"/>
        <w:rPr>
          <w:rFonts w:hint="eastAsia"/>
        </w:rPr>
      </w:pPr>
      <w:r>
        <w:rPr>
          <w:rFonts w:hint="eastAsia"/>
        </w:rPr>
        <w:t>观察匿名信作者那种恶魔般的快乐，他们努力伤害对手的感情，然后往伤口上倒硫酸。看看任何有观察力的眼睛在英国任何一天都可能看到的这可怕景象。</w:t>
      </w:r>
    </w:p>
    <w:p w14:paraId="4987DB96">
      <w:pPr>
        <w:numPr>
          <w:ilvl w:val="0"/>
          <w:numId w:val="0"/>
        </w:numPr>
        <w:ind w:leftChars="0" w:right="2" w:rightChars="0"/>
        <w:rPr>
          <w:rFonts w:hint="eastAsia"/>
        </w:rPr>
      </w:pPr>
    </w:p>
    <w:p w14:paraId="2220BBDE">
      <w:pPr>
        <w:numPr>
          <w:ilvl w:val="0"/>
          <w:numId w:val="0"/>
        </w:numPr>
        <w:ind w:leftChars="0" w:right="2" w:rightChars="0"/>
        <w:rPr>
          <w:rFonts w:hint="eastAsia"/>
        </w:rPr>
      </w:pPr>
      <w:r>
        <w:rPr>
          <w:rFonts w:hint="eastAsia"/>
        </w:rPr>
        <w:t>And then remember that this is the country in which men are reading the New Testament and professing to follow Christ, and to believe that they are all of "one blood."</w:t>
      </w:r>
    </w:p>
    <w:p w14:paraId="43271C45">
      <w:pPr>
        <w:numPr>
          <w:ilvl w:val="0"/>
          <w:numId w:val="0"/>
        </w:numPr>
        <w:ind w:leftChars="0" w:right="2" w:rightChars="0"/>
        <w:rPr>
          <w:rFonts w:hint="eastAsia"/>
        </w:rPr>
      </w:pPr>
      <w:r>
        <w:rPr>
          <w:rFonts w:hint="eastAsia"/>
        </w:rPr>
        <w:t>然后记住，这就是人们在读新约并声称跟随基督，相信他们都“同出一脉”的国家。</w:t>
      </w:r>
    </w:p>
    <w:p w14:paraId="3D59F229">
      <w:pPr>
        <w:numPr>
          <w:ilvl w:val="0"/>
          <w:numId w:val="0"/>
        </w:numPr>
        <w:ind w:leftChars="0" w:right="2" w:rightChars="0"/>
        <w:rPr>
          <w:rFonts w:hint="eastAsia"/>
        </w:rPr>
      </w:pPr>
    </w:p>
    <w:p w14:paraId="45B0FDF6">
      <w:pPr>
        <w:numPr>
          <w:ilvl w:val="0"/>
          <w:numId w:val="0"/>
        </w:numPr>
        <w:ind w:leftChars="0" w:right="2" w:rightChars="0"/>
        <w:rPr>
          <w:rFonts w:hint="eastAsia"/>
        </w:rPr>
      </w:pPr>
      <w:r>
        <w:rPr>
          <w:rFonts w:hint="eastAsia"/>
        </w:rPr>
        <w:t>Can anything more grossly inconsistent be conceived? Can anything be imagined more offensive to God?</w:t>
      </w:r>
    </w:p>
    <w:p w14:paraId="3FDF4679">
      <w:pPr>
        <w:numPr>
          <w:ilvl w:val="0"/>
          <w:numId w:val="0"/>
        </w:numPr>
        <w:ind w:leftChars="0" w:right="2" w:rightChars="0"/>
        <w:rPr>
          <w:rFonts w:hint="eastAsia"/>
        </w:rPr>
      </w:pPr>
      <w:r>
        <w:rPr>
          <w:rFonts w:hint="eastAsia"/>
        </w:rPr>
        <w:t>能想象出比这更极度不一致的事吗？能想象出比这更冒犯神的事吗？</w:t>
      </w:r>
    </w:p>
    <w:p w14:paraId="7A4FB966">
      <w:pPr>
        <w:numPr>
          <w:ilvl w:val="0"/>
          <w:numId w:val="0"/>
        </w:numPr>
        <w:ind w:leftChars="0" w:right="2" w:rightChars="0"/>
        <w:rPr>
          <w:rFonts w:hint="eastAsia"/>
        </w:rPr>
      </w:pPr>
    </w:p>
    <w:p w14:paraId="7F64AD55">
      <w:pPr>
        <w:numPr>
          <w:ilvl w:val="0"/>
          <w:numId w:val="0"/>
        </w:numPr>
        <w:ind w:leftChars="0" w:right="2" w:rightChars="0"/>
        <w:rPr>
          <w:rFonts w:hint="eastAsia"/>
        </w:rPr>
      </w:pPr>
      <w:r>
        <w:rPr>
          <w:rFonts w:hint="eastAsia"/>
        </w:rPr>
        <w:t>Truly, it is astonishing that such myriads should be so keen about Christian profession and external worship, and yet so utterly careless about the simplest elements of Christian practice.</w:t>
      </w:r>
    </w:p>
    <w:p w14:paraId="5A05E1EB">
      <w:pPr>
        <w:numPr>
          <w:ilvl w:val="0"/>
          <w:numId w:val="0"/>
        </w:numPr>
        <w:ind w:leftChars="0" w:right="2" w:rightChars="0"/>
        <w:rPr>
          <w:rFonts w:hint="eastAsia"/>
        </w:rPr>
      </w:pPr>
      <w:r>
        <w:rPr>
          <w:rFonts w:hint="eastAsia"/>
        </w:rPr>
        <w:t>确实，令人惊讶的是，如此众多的人竟然如此热衷于基督徒的宣信和外在敬拜，却对基督徒实践最简单的要素如此完全漠不关心。</w:t>
      </w:r>
    </w:p>
    <w:p w14:paraId="18373FED">
      <w:pPr>
        <w:numPr>
          <w:ilvl w:val="0"/>
          <w:numId w:val="0"/>
        </w:numPr>
        <w:ind w:leftChars="0" w:right="2" w:rightChars="0"/>
        <w:rPr>
          <w:rFonts w:hint="eastAsia"/>
        </w:rPr>
      </w:pPr>
    </w:p>
    <w:p w14:paraId="5AF4FDE2">
      <w:pPr>
        <w:numPr>
          <w:ilvl w:val="0"/>
          <w:numId w:val="0"/>
        </w:numPr>
        <w:ind w:leftChars="0" w:right="2" w:rightChars="0"/>
        <w:rPr>
          <w:rFonts w:hint="eastAsia"/>
        </w:rPr>
      </w:pPr>
      <w:r>
        <w:rPr>
          <w:rFonts w:hint="eastAsia"/>
        </w:rPr>
        <w:t>Where there is no love there is no spiritual life. Without brotherly love, although baptized and communicants, men are dead in trespasses and sins.</w:t>
      </w:r>
    </w:p>
    <w:p w14:paraId="45F1D383">
      <w:pPr>
        <w:numPr>
          <w:ilvl w:val="0"/>
          <w:numId w:val="0"/>
        </w:numPr>
        <w:ind w:leftChars="0" w:right="2" w:rightChars="0"/>
        <w:rPr>
          <w:rFonts w:hint="eastAsia"/>
        </w:rPr>
      </w:pPr>
      <w:r>
        <w:rPr>
          <w:rFonts w:hint="eastAsia"/>
        </w:rPr>
        <w:t>没有爱的地方就没有属灵生命。没有弟兄之爱，尽管受洗并领主餐，人仍死在过犯罪恶之中。</w:t>
      </w:r>
    </w:p>
    <w:p w14:paraId="36AD9A95">
      <w:pPr>
        <w:numPr>
          <w:ilvl w:val="0"/>
          <w:numId w:val="0"/>
        </w:numPr>
        <w:ind w:leftChars="0" w:right="2" w:rightChars="0"/>
        <w:rPr>
          <w:rFonts w:hint="eastAsia"/>
        </w:rPr>
      </w:pPr>
    </w:p>
    <w:p w14:paraId="12FB5AAE">
      <w:pPr>
        <w:numPr>
          <w:ilvl w:val="0"/>
          <w:numId w:val="0"/>
        </w:numPr>
        <w:ind w:leftChars="0" w:right="2" w:rightChars="0"/>
        <w:rPr>
          <w:rFonts w:hint="eastAsia"/>
        </w:rPr>
      </w:pPr>
      <w:r>
        <w:rPr>
          <w:rFonts w:hint="eastAsia"/>
        </w:rPr>
        <w:t>I shall wind up all I have to say on the point of duty by reminding my readers of the SOLEMN WORDS which Matthew records to have been spoken by our Lord in the twenty-fifth chapter of his Gospel.</w:t>
      </w:r>
    </w:p>
    <w:p w14:paraId="3A64EDBE">
      <w:pPr>
        <w:numPr>
          <w:ilvl w:val="0"/>
          <w:numId w:val="0"/>
        </w:numPr>
        <w:ind w:leftChars="0" w:right="2" w:rightChars="0"/>
        <w:rPr>
          <w:rFonts w:hint="eastAsia"/>
        </w:rPr>
      </w:pPr>
      <w:r>
        <w:rPr>
          <w:rFonts w:hint="eastAsia"/>
        </w:rPr>
        <w:t>我将通过提醒读者马太在福音书第二十五章中记载我们要主所说的**严肃话语**，来结束我关于责任点要说的一切。</w:t>
      </w:r>
    </w:p>
    <w:p w14:paraId="2C98989B">
      <w:pPr>
        <w:numPr>
          <w:ilvl w:val="0"/>
          <w:numId w:val="0"/>
        </w:numPr>
        <w:ind w:leftChars="0" w:right="2" w:rightChars="0"/>
        <w:rPr>
          <w:rFonts w:hint="eastAsia"/>
        </w:rPr>
      </w:pPr>
    </w:p>
    <w:p w14:paraId="1C1D4BA4">
      <w:pPr>
        <w:numPr>
          <w:ilvl w:val="0"/>
          <w:numId w:val="0"/>
        </w:numPr>
        <w:ind w:leftChars="0" w:right="2" w:rightChars="0"/>
        <w:rPr>
          <w:rFonts w:hint="eastAsia"/>
        </w:rPr>
      </w:pPr>
      <w:r>
        <w:rPr>
          <w:rFonts w:hint="eastAsia"/>
        </w:rPr>
        <w:t>In the great and dreadful day of judgment, when the Son of man shall sit on the throne of His glory, there are some to whom He will say, "Depart from Me, you who are cursed, into the eternal fire prepared for the Devil and his angels!</w:t>
      </w:r>
    </w:p>
    <w:p w14:paraId="4F97A79D">
      <w:pPr>
        <w:numPr>
          <w:ilvl w:val="0"/>
          <w:numId w:val="0"/>
        </w:numPr>
        <w:ind w:leftChars="0" w:right="2" w:rightChars="0"/>
        <w:rPr>
          <w:rFonts w:hint="eastAsia"/>
        </w:rPr>
      </w:pPr>
      <w:r>
        <w:rPr>
          <w:rFonts w:hint="eastAsia"/>
        </w:rPr>
        <w:t>在那大而可畏的审判日子，当人子坐在祂荣耀的宝座上时，祂会对一些人说：“你们这被咒诅的人，离开我！进入那为魔鬼和他的使者所预备的永火里去！</w:t>
      </w:r>
    </w:p>
    <w:p w14:paraId="049C85C9">
      <w:pPr>
        <w:numPr>
          <w:ilvl w:val="0"/>
          <w:numId w:val="0"/>
        </w:numPr>
        <w:ind w:leftChars="0" w:right="2" w:rightChars="0"/>
        <w:rPr>
          <w:rFonts w:hint="eastAsia"/>
        </w:rPr>
      </w:pPr>
    </w:p>
    <w:p w14:paraId="2E99748B">
      <w:pPr>
        <w:numPr>
          <w:ilvl w:val="0"/>
          <w:numId w:val="0"/>
        </w:numPr>
        <w:ind w:leftChars="0" w:right="2" w:rightChars="0"/>
        <w:rPr>
          <w:rFonts w:hint="eastAsia"/>
        </w:rPr>
      </w:pPr>
      <w:r>
        <w:rPr>
          <w:rFonts w:hint="eastAsia"/>
        </w:rPr>
        <w:t>For I was hungry and you gave Me nothing to eat; I was thirsty and you gave Me nothing to drink; I was a stranger and you didn't take Me in; I was naked and you didn't clothe Me, sick and in prison and you didn't take care of Me.'</w:t>
      </w:r>
    </w:p>
    <w:p w14:paraId="13DE2BE0">
      <w:pPr>
        <w:numPr>
          <w:ilvl w:val="0"/>
          <w:numId w:val="0"/>
        </w:numPr>
        <w:ind w:leftChars="0" w:right="2" w:rightChars="0"/>
        <w:rPr>
          <w:rFonts w:hint="eastAsia"/>
        </w:rPr>
      </w:pPr>
      <w:r>
        <w:rPr>
          <w:rFonts w:hint="eastAsia"/>
        </w:rPr>
        <w:t>因为我饿了，你们不给我吃；渴了，你们不给我喝；我作客旅，你们不留我住；我赤身露体，你们不给我穿；我病了，我在监里，你们不来看顾我。’</w:t>
      </w:r>
    </w:p>
    <w:p w14:paraId="30D0B26F">
      <w:pPr>
        <w:numPr>
          <w:ilvl w:val="0"/>
          <w:numId w:val="0"/>
        </w:numPr>
        <w:ind w:leftChars="0" w:right="2" w:rightChars="0"/>
        <w:rPr>
          <w:rFonts w:hint="eastAsia"/>
        </w:rPr>
      </w:pPr>
    </w:p>
    <w:p w14:paraId="335BDFFF">
      <w:pPr>
        <w:numPr>
          <w:ilvl w:val="0"/>
          <w:numId w:val="0"/>
        </w:numPr>
        <w:ind w:leftChars="0" w:right="2" w:rightChars="0"/>
        <w:rPr>
          <w:rFonts w:hint="eastAsia"/>
        </w:rPr>
      </w:pPr>
      <w:r>
        <w:rPr>
          <w:rFonts w:hint="eastAsia"/>
        </w:rPr>
        <w:t>"Then they too will answer, 'Lord, when did we see You hungry, or thirsty, or a stranger, or without clothes, or sick, or in prison, and not help You?'</w:t>
      </w:r>
    </w:p>
    <w:p w14:paraId="7ED50F36">
      <w:pPr>
        <w:numPr>
          <w:ilvl w:val="0"/>
          <w:numId w:val="0"/>
        </w:numPr>
        <w:ind w:leftChars="0" w:right="2" w:rightChars="0"/>
        <w:rPr>
          <w:rFonts w:hint="eastAsia"/>
        </w:rPr>
      </w:pPr>
      <w:r>
        <w:rPr>
          <w:rFonts w:hint="eastAsia"/>
        </w:rPr>
        <w:t>“他们也要回答说：‘主啊，我们什么时候见你饿了，或渴了，或作客旅，或赤身露体，或病了，或在监里，不伺候你呢？’</w:t>
      </w:r>
    </w:p>
    <w:p w14:paraId="0B7DF639">
      <w:pPr>
        <w:numPr>
          <w:ilvl w:val="0"/>
          <w:numId w:val="0"/>
        </w:numPr>
        <w:ind w:leftChars="0" w:right="2" w:rightChars="0"/>
        <w:rPr>
          <w:rFonts w:hint="eastAsia"/>
        </w:rPr>
      </w:pPr>
    </w:p>
    <w:p w14:paraId="2AC858EE">
      <w:pPr>
        <w:numPr>
          <w:ilvl w:val="0"/>
          <w:numId w:val="0"/>
        </w:numPr>
        <w:ind w:leftChars="0" w:right="2" w:rightChars="0"/>
        <w:rPr>
          <w:rFonts w:hint="eastAsia"/>
        </w:rPr>
      </w:pPr>
      <w:r>
        <w:rPr>
          <w:rFonts w:hint="eastAsia"/>
        </w:rPr>
        <w:t>"Then He will answer them, 'I assure you: Whatever you did not do for one of the least of these, you did not do for Me either.' "And they will go away into eternal punishment, but the righteous into eternal life." (Matthew 25:41-46)</w:t>
      </w:r>
    </w:p>
    <w:p w14:paraId="6CD6B22C">
      <w:pPr>
        <w:numPr>
          <w:ilvl w:val="0"/>
          <w:numId w:val="0"/>
        </w:numPr>
        <w:ind w:leftChars="0" w:right="2" w:rightChars="0"/>
        <w:rPr>
          <w:rFonts w:hint="eastAsia"/>
        </w:rPr>
      </w:pPr>
      <w:r>
        <w:rPr>
          <w:rFonts w:hint="eastAsia"/>
        </w:rPr>
        <w:t>“王要回答说：‘我实在告诉你们：这些事你们既不做在我这弟兄中一个最小的身上，就是不做在我身上了。’“这些人要往永刑里去；那些义人要往永生里去。”（马太福音 25:41-46）</w:t>
      </w:r>
    </w:p>
    <w:p w14:paraId="47DBF6BD">
      <w:pPr>
        <w:numPr>
          <w:ilvl w:val="0"/>
          <w:numId w:val="0"/>
        </w:numPr>
        <w:ind w:leftChars="0" w:right="2" w:rightChars="0"/>
        <w:rPr>
          <w:rFonts w:hint="eastAsia"/>
        </w:rPr>
      </w:pPr>
    </w:p>
    <w:p w14:paraId="0FFFDEFA">
      <w:pPr>
        <w:numPr>
          <w:ilvl w:val="0"/>
          <w:numId w:val="0"/>
        </w:numPr>
        <w:ind w:leftChars="0" w:right="2" w:rightChars="0"/>
        <w:rPr>
          <w:rFonts w:hint="eastAsia"/>
        </w:rPr>
      </w:pPr>
      <w:r>
        <w:rPr>
          <w:rFonts w:hint="eastAsia"/>
        </w:rPr>
        <w:t>I declare I know very few passages of Scripture more solemn and heart-searching than this. It is not charged against these unhappy lost souls, that they had committed murder, adultery, or theft, or that they had not been church-goers or communicants. Oh, no! nothing of the kind.</w:t>
      </w:r>
    </w:p>
    <w:p w14:paraId="31C72F23">
      <w:pPr>
        <w:numPr>
          <w:ilvl w:val="0"/>
          <w:numId w:val="0"/>
        </w:numPr>
        <w:ind w:leftChars="0" w:right="2" w:rightChars="0"/>
        <w:rPr>
          <w:rFonts w:hint="eastAsia"/>
        </w:rPr>
      </w:pPr>
      <w:r>
        <w:rPr>
          <w:rFonts w:hint="eastAsia"/>
        </w:rPr>
        <w:t>我声明，我知道极少有比这更严肃和发人深省的经文。这些不幸失丧的灵魂并没有被指控犯了谋杀、奸淫或盗窃，或者没有去教堂或领主餐。哦，不！完全不是那样。</w:t>
      </w:r>
    </w:p>
    <w:p w14:paraId="571BBF8F">
      <w:pPr>
        <w:numPr>
          <w:ilvl w:val="0"/>
          <w:numId w:val="0"/>
        </w:numPr>
        <w:ind w:leftChars="0" w:right="2" w:rightChars="0"/>
        <w:rPr>
          <w:rFonts w:hint="eastAsia"/>
        </w:rPr>
      </w:pPr>
    </w:p>
    <w:p w14:paraId="01C52577">
      <w:pPr>
        <w:numPr>
          <w:ilvl w:val="0"/>
          <w:numId w:val="0"/>
        </w:numPr>
        <w:ind w:leftChars="0" w:right="2" w:rightChars="0"/>
        <w:rPr>
          <w:rFonts w:hint="eastAsia"/>
        </w:rPr>
      </w:pPr>
      <w:r>
        <w:rPr>
          <w:rFonts w:hint="eastAsia"/>
        </w:rPr>
        <w:t>They had simply done nothing at all. They had neglected love to others. They had not tried to lessen the misery, or increase the happiness, of this sin-burdened world.</w:t>
      </w:r>
    </w:p>
    <w:p w14:paraId="65C08432">
      <w:pPr>
        <w:numPr>
          <w:ilvl w:val="0"/>
          <w:numId w:val="0"/>
        </w:numPr>
        <w:ind w:leftChars="0" w:right="2" w:rightChars="0"/>
        <w:rPr>
          <w:rFonts w:hint="eastAsia"/>
        </w:rPr>
      </w:pPr>
      <w:r>
        <w:rPr>
          <w:rFonts w:hint="eastAsia"/>
        </w:rPr>
        <w:t>他们只是什么都没做。他们忽视了对别人的爱。他们没有试图减轻这个罪恶重担世界的痛苦，或增加其幸福。</w:t>
      </w:r>
    </w:p>
    <w:p w14:paraId="6E030760">
      <w:pPr>
        <w:numPr>
          <w:ilvl w:val="0"/>
          <w:numId w:val="0"/>
        </w:numPr>
        <w:ind w:leftChars="0" w:right="2" w:rightChars="0"/>
        <w:rPr>
          <w:rFonts w:hint="eastAsia"/>
        </w:rPr>
      </w:pPr>
    </w:p>
    <w:p w14:paraId="4F0BFD7B">
      <w:pPr>
        <w:numPr>
          <w:ilvl w:val="0"/>
          <w:numId w:val="0"/>
        </w:numPr>
        <w:ind w:leftChars="0" w:right="2" w:rightChars="0"/>
        <w:rPr>
          <w:rFonts w:hint="eastAsia"/>
        </w:rPr>
      </w:pPr>
      <w:r>
        <w:rPr>
          <w:rFonts w:hint="eastAsia"/>
        </w:rPr>
        <w:t>They had selfishly sat still, done no good, and had no eyes to see, or hearts to feel, for their brethren the members of Adam's great family. And so their end is everlasting punishment!</w:t>
      </w:r>
    </w:p>
    <w:p w14:paraId="74B8D8E7">
      <w:pPr>
        <w:numPr>
          <w:ilvl w:val="0"/>
          <w:numId w:val="0"/>
        </w:numPr>
        <w:ind w:leftChars="0" w:right="2" w:rightChars="0"/>
        <w:rPr>
          <w:rFonts w:hint="eastAsia"/>
        </w:rPr>
      </w:pPr>
      <w:r>
        <w:rPr>
          <w:rFonts w:hint="eastAsia"/>
        </w:rPr>
        <w:t>他们自私地坐视不管，不行善，没有眼睛看，也没有心去感受作为亚当大家庭成员的弟兄们。所以他们的结局是永刑！</w:t>
      </w:r>
    </w:p>
    <w:p w14:paraId="6C398625">
      <w:pPr>
        <w:numPr>
          <w:ilvl w:val="0"/>
          <w:numId w:val="0"/>
        </w:numPr>
        <w:ind w:leftChars="0" w:right="2" w:rightChars="0"/>
        <w:rPr>
          <w:rFonts w:hint="eastAsia"/>
        </w:rPr>
      </w:pPr>
    </w:p>
    <w:p w14:paraId="065E0EB6">
      <w:pPr>
        <w:numPr>
          <w:ilvl w:val="0"/>
          <w:numId w:val="0"/>
        </w:numPr>
        <w:ind w:leftChars="0" w:right="2" w:rightChars="0"/>
        <w:rPr>
          <w:rFonts w:hint="eastAsia"/>
        </w:rPr>
      </w:pPr>
      <w:r>
        <w:rPr>
          <w:rFonts w:hint="eastAsia"/>
        </w:rPr>
        <w:t>If these words cannot set some people thinking when they look at the state of the masses in some of our large towns, nothing will.</w:t>
      </w:r>
    </w:p>
    <w:p w14:paraId="2F3F7244">
      <w:pPr>
        <w:numPr>
          <w:ilvl w:val="0"/>
          <w:numId w:val="0"/>
        </w:numPr>
        <w:ind w:leftChars="0" w:right="2" w:rightChars="0"/>
        <w:rPr>
          <w:rFonts w:hint="eastAsia"/>
        </w:rPr>
      </w:pPr>
      <w:r>
        <w:rPr>
          <w:rFonts w:hint="eastAsia"/>
        </w:rPr>
        <w:t>如果这些话不能让一些人在看到我们要大城市中大众的状况时思考，那就没什么能了。</w:t>
      </w:r>
    </w:p>
    <w:p w14:paraId="06165446">
      <w:pPr>
        <w:numPr>
          <w:ilvl w:val="0"/>
          <w:numId w:val="0"/>
        </w:numPr>
        <w:ind w:leftChars="0" w:right="2" w:rightChars="0"/>
        <w:rPr>
          <w:rFonts w:hint="eastAsia"/>
        </w:rPr>
      </w:pPr>
    </w:p>
    <w:p w14:paraId="620EA01B">
      <w:pPr>
        <w:numPr>
          <w:ilvl w:val="0"/>
          <w:numId w:val="0"/>
        </w:numPr>
        <w:ind w:leftChars="0" w:right="2" w:rightChars="0"/>
        <w:rPr>
          <w:rFonts w:hint="eastAsia"/>
        </w:rPr>
      </w:pPr>
      <w:r>
        <w:rPr>
          <w:rFonts w:hint="eastAsia"/>
        </w:rPr>
        <w:t>And now I shall close this paper with three words of FRIENDLY ADVICE, which I commend to the attention of all who read it. They are words in season for the days in which we live, and I am sure they are worth remembering.</w:t>
      </w:r>
    </w:p>
    <w:p w14:paraId="111726BA">
      <w:pPr>
        <w:numPr>
          <w:ilvl w:val="0"/>
          <w:numId w:val="0"/>
        </w:numPr>
        <w:ind w:leftChars="0" w:right="2" w:rightChars="0"/>
        <w:rPr>
          <w:rFonts w:hint="eastAsia"/>
        </w:rPr>
      </w:pPr>
      <w:r>
        <w:rPr>
          <w:rFonts w:hint="eastAsia"/>
        </w:rPr>
        <w:t>现在我将用三句**友好的建议**结束这篇文章，我提请所有读者注意。这些话对于我们生活的日子是合宜的，我确信它们值得记住。</w:t>
      </w:r>
    </w:p>
    <w:p w14:paraId="173C98FA">
      <w:pPr>
        <w:numPr>
          <w:ilvl w:val="0"/>
          <w:numId w:val="0"/>
        </w:numPr>
        <w:ind w:leftChars="0" w:right="2" w:rightChars="0"/>
        <w:rPr>
          <w:rFonts w:hint="eastAsia"/>
        </w:rPr>
      </w:pPr>
    </w:p>
    <w:p w14:paraId="64783504">
      <w:pPr>
        <w:numPr>
          <w:ilvl w:val="0"/>
          <w:numId w:val="0"/>
        </w:numPr>
        <w:ind w:leftChars="0" w:right="2" w:rightChars="0"/>
        <w:rPr>
          <w:rFonts w:hint="eastAsia"/>
        </w:rPr>
      </w:pPr>
      <w:r>
        <w:rPr>
          <w:rFonts w:hint="eastAsia"/>
        </w:rPr>
        <w:t>(a) First and foremost, I charge you never to give up the old doctrine of the plenary inspiration of the whole Bible. Hold it fast, and never let it go.</w:t>
      </w:r>
    </w:p>
    <w:p w14:paraId="5123360C">
      <w:pPr>
        <w:numPr>
          <w:ilvl w:val="0"/>
          <w:numId w:val="0"/>
        </w:numPr>
        <w:ind w:leftChars="0" w:right="2" w:rightChars="0"/>
        <w:rPr>
          <w:rFonts w:hint="eastAsia"/>
        </w:rPr>
      </w:pPr>
      <w:r>
        <w:rPr>
          <w:rFonts w:hint="eastAsia"/>
        </w:rPr>
        <w:t>(a) 首先，也是最重要的，我嘱咐你们永远不要放弃全本圣经完全默示的古老教义。紧紧抓住它，永不放手。</w:t>
      </w:r>
    </w:p>
    <w:p w14:paraId="6B12DFB5">
      <w:pPr>
        <w:numPr>
          <w:ilvl w:val="0"/>
          <w:numId w:val="0"/>
        </w:numPr>
        <w:ind w:leftChars="0" w:right="2" w:rightChars="0"/>
        <w:rPr>
          <w:rFonts w:hint="eastAsia"/>
        </w:rPr>
      </w:pPr>
    </w:p>
    <w:p w14:paraId="78072FC2">
      <w:pPr>
        <w:numPr>
          <w:ilvl w:val="0"/>
          <w:numId w:val="0"/>
        </w:numPr>
        <w:ind w:leftChars="0" w:right="2" w:rightChars="0"/>
        <w:rPr>
          <w:rFonts w:hint="eastAsia"/>
        </w:rPr>
      </w:pPr>
      <w:r>
        <w:rPr>
          <w:rFonts w:hint="eastAsia"/>
        </w:rPr>
        <w:t>Let nothing tempt you to think that any part of the grand old volume is not inspired, or that any of its narratives, and especially in Genesis, are not to be believed.</w:t>
      </w:r>
    </w:p>
    <w:p w14:paraId="299ABA28">
      <w:pPr>
        <w:numPr>
          <w:ilvl w:val="0"/>
          <w:numId w:val="0"/>
        </w:numPr>
        <w:ind w:leftChars="0" w:right="2" w:rightChars="0"/>
        <w:rPr>
          <w:rFonts w:hint="eastAsia"/>
        </w:rPr>
      </w:pPr>
      <w:r>
        <w:rPr>
          <w:rFonts w:hint="eastAsia"/>
        </w:rPr>
        <w:t>不要让任何事物诱惑你认为那宏伟古卷的任何部分不是默示的，或者它的任何叙述，特别是创世记中的，是不可信的。</w:t>
      </w:r>
    </w:p>
    <w:p w14:paraId="4D6B8B01">
      <w:pPr>
        <w:numPr>
          <w:ilvl w:val="0"/>
          <w:numId w:val="0"/>
        </w:numPr>
        <w:ind w:leftChars="0" w:right="2" w:rightChars="0"/>
        <w:rPr>
          <w:rFonts w:hint="eastAsia"/>
        </w:rPr>
      </w:pPr>
    </w:p>
    <w:p w14:paraId="79481A4A">
      <w:pPr>
        <w:numPr>
          <w:ilvl w:val="0"/>
          <w:numId w:val="0"/>
        </w:numPr>
        <w:ind w:leftChars="0" w:right="2" w:rightChars="0"/>
        <w:rPr>
          <w:rFonts w:hint="eastAsia"/>
        </w:rPr>
      </w:pPr>
      <w:r>
        <w:rPr>
          <w:rFonts w:hint="eastAsia"/>
        </w:rPr>
        <w:t>Once take up that ground, and you will find yourself on an inclined plane. Well will it be if you do not slip down into utter infidelity! Faith's difficulties no doubt are great; but the difficulties of skepticism are far greater.</w:t>
      </w:r>
    </w:p>
    <w:p w14:paraId="5152721B">
      <w:pPr>
        <w:numPr>
          <w:ilvl w:val="0"/>
          <w:numId w:val="0"/>
        </w:numPr>
        <w:ind w:leftChars="0" w:right="2" w:rightChars="0"/>
        <w:rPr>
          <w:rFonts w:hint="eastAsia"/>
        </w:rPr>
      </w:pPr>
      <w:r>
        <w:rPr>
          <w:rFonts w:hint="eastAsia"/>
        </w:rPr>
        <w:t>一旦采取那种立场，你会发现自己处于斜坡上。如果你不滑向彻底的不信，那是万幸！信心的困难无疑是巨大的；但怀疑主义的困难要大得多。</w:t>
      </w:r>
    </w:p>
    <w:p w14:paraId="4FFCA354">
      <w:pPr>
        <w:numPr>
          <w:ilvl w:val="0"/>
          <w:numId w:val="0"/>
        </w:numPr>
        <w:ind w:leftChars="0" w:right="2" w:rightChars="0"/>
        <w:rPr>
          <w:rFonts w:hint="eastAsia"/>
        </w:rPr>
      </w:pPr>
    </w:p>
    <w:p w14:paraId="18646FB1">
      <w:pPr>
        <w:numPr>
          <w:ilvl w:val="0"/>
          <w:numId w:val="0"/>
        </w:numPr>
        <w:ind w:leftChars="0" w:right="2" w:rightChars="0"/>
        <w:rPr>
          <w:rFonts w:hint="eastAsia"/>
        </w:rPr>
      </w:pPr>
      <w:r>
        <w:rPr>
          <w:rFonts w:hint="eastAsia"/>
        </w:rPr>
        <w:t>(b) In the next place, I charge you never to give up the old doctrine of the blood of Christ, the complete satisfaction which that atoning blood made for sin, and the impossibility of being saved except by that blood.</w:t>
      </w:r>
    </w:p>
    <w:p w14:paraId="52D1150F">
      <w:pPr>
        <w:numPr>
          <w:ilvl w:val="0"/>
          <w:numId w:val="0"/>
        </w:numPr>
        <w:ind w:leftChars="0" w:right="2" w:rightChars="0"/>
        <w:rPr>
          <w:rFonts w:hint="eastAsia"/>
        </w:rPr>
      </w:pPr>
      <w:r>
        <w:rPr>
          <w:rFonts w:hint="eastAsia"/>
        </w:rPr>
        <w:t>(b) 其次，我嘱咐你们永远不要放弃基督宝血的古老教义，即那赎罪之血为罪所作的完全补偿，以及除了藉着那血之外不可能得救。</w:t>
      </w:r>
    </w:p>
    <w:p w14:paraId="64A737A8">
      <w:pPr>
        <w:numPr>
          <w:ilvl w:val="0"/>
          <w:numId w:val="0"/>
        </w:numPr>
        <w:ind w:leftChars="0" w:right="2" w:rightChars="0"/>
        <w:rPr>
          <w:rFonts w:hint="eastAsia"/>
        </w:rPr>
      </w:pPr>
    </w:p>
    <w:p w14:paraId="2418AF16">
      <w:pPr>
        <w:numPr>
          <w:ilvl w:val="0"/>
          <w:numId w:val="0"/>
        </w:numPr>
        <w:ind w:leftChars="0" w:right="2" w:rightChars="0"/>
        <w:rPr>
          <w:rFonts w:hint="eastAsia"/>
        </w:rPr>
      </w:pPr>
      <w:r>
        <w:rPr>
          <w:rFonts w:hint="eastAsia"/>
        </w:rPr>
        <w:t>Let nothing tempt you to believe that it is enough to look at the example of Christ, or to receive the sacrament which Christ commanded to be received, and which many nowadays worship like an idol.</w:t>
      </w:r>
    </w:p>
    <w:p w14:paraId="3E628CD5">
      <w:pPr>
        <w:numPr>
          <w:ilvl w:val="0"/>
          <w:numId w:val="0"/>
        </w:numPr>
        <w:ind w:leftChars="0" w:right="2" w:rightChars="0"/>
        <w:rPr>
          <w:rFonts w:hint="eastAsia"/>
        </w:rPr>
      </w:pPr>
      <w:r>
        <w:rPr>
          <w:rFonts w:hint="eastAsia"/>
        </w:rPr>
        <w:t>不要让任何事物诱惑你相信只要看基督的榜样，或领受基督命令领受的圣餐就够了，那是现今许多人像偶像一样崇拜的。</w:t>
      </w:r>
    </w:p>
    <w:p w14:paraId="715262FE">
      <w:pPr>
        <w:numPr>
          <w:ilvl w:val="0"/>
          <w:numId w:val="0"/>
        </w:numPr>
        <w:ind w:leftChars="0" w:right="2" w:rightChars="0"/>
        <w:rPr>
          <w:rFonts w:hint="eastAsia"/>
        </w:rPr>
      </w:pPr>
    </w:p>
    <w:p w14:paraId="45690990">
      <w:pPr>
        <w:numPr>
          <w:ilvl w:val="0"/>
          <w:numId w:val="0"/>
        </w:numPr>
        <w:ind w:leftChars="0" w:right="2" w:rightChars="0"/>
        <w:rPr>
          <w:rFonts w:hint="eastAsia"/>
        </w:rPr>
      </w:pPr>
      <w:r>
        <w:rPr>
          <w:rFonts w:hint="eastAsia"/>
        </w:rPr>
        <w:t>When you come to your deathbed, you will need something more than an example and a sacrament. Take heed that you are found resting all your weight on Christ's substitution for you on the cross, and His atoning blood, or it will be better if you had never been born.</w:t>
      </w:r>
    </w:p>
    <w:p w14:paraId="4A90270C">
      <w:pPr>
        <w:numPr>
          <w:ilvl w:val="0"/>
          <w:numId w:val="0"/>
        </w:numPr>
        <w:ind w:leftChars="0" w:right="2" w:rightChars="0"/>
        <w:rPr>
          <w:rFonts w:hint="eastAsia"/>
        </w:rPr>
      </w:pPr>
      <w:r>
        <w:rPr>
          <w:rFonts w:hint="eastAsia"/>
        </w:rPr>
        <w:t>当你临终时，你需要的不止是榜样和圣餐。务要注意，你要把全部重量都压在基督在十字架上对你的替代和祂的赎罪之血上，否则你最好不曾出生。</w:t>
      </w:r>
    </w:p>
    <w:p w14:paraId="5C322832">
      <w:pPr>
        <w:numPr>
          <w:ilvl w:val="0"/>
          <w:numId w:val="0"/>
        </w:numPr>
        <w:ind w:leftChars="0" w:right="2" w:rightChars="0"/>
        <w:rPr>
          <w:rFonts w:hint="eastAsia"/>
        </w:rPr>
      </w:pPr>
    </w:p>
    <w:p w14:paraId="5478EB37">
      <w:pPr>
        <w:numPr>
          <w:ilvl w:val="0"/>
          <w:numId w:val="0"/>
        </w:numPr>
        <w:ind w:leftChars="0" w:right="2" w:rightChars="0"/>
        <w:rPr>
          <w:rFonts w:hint="eastAsia"/>
        </w:rPr>
      </w:pPr>
      <w:r>
        <w:rPr>
          <w:rFonts w:hint="eastAsia"/>
        </w:rPr>
        <w:t>(c) Last but not least, I charge you never to neglect the duty of brotherly love, and practical, active, sympathetic kindness towards every one around you, whether high or low, or rich or poor.</w:t>
      </w:r>
    </w:p>
    <w:p w14:paraId="59617EA6">
      <w:pPr>
        <w:numPr>
          <w:ilvl w:val="0"/>
          <w:numId w:val="0"/>
        </w:numPr>
        <w:ind w:leftChars="0" w:right="2" w:rightChars="0"/>
        <w:rPr>
          <w:rFonts w:hint="eastAsia"/>
        </w:rPr>
      </w:pPr>
      <w:r>
        <w:rPr>
          <w:rFonts w:hint="eastAsia"/>
        </w:rPr>
        <w:t>(c) 最后，同样重要的是，我嘱咐你们永远不要忽视弟兄之爱的责任，以及对周围每个人，无论高低贵贱，都要有实际、积极、同情的仁慈。</w:t>
      </w:r>
    </w:p>
    <w:p w14:paraId="6DA9F8D1">
      <w:pPr>
        <w:numPr>
          <w:ilvl w:val="0"/>
          <w:numId w:val="0"/>
        </w:numPr>
        <w:ind w:leftChars="0" w:right="2" w:rightChars="0"/>
        <w:rPr>
          <w:rFonts w:hint="eastAsia"/>
        </w:rPr>
      </w:pPr>
    </w:p>
    <w:p w14:paraId="45730D6A">
      <w:pPr>
        <w:numPr>
          <w:ilvl w:val="0"/>
          <w:numId w:val="0"/>
        </w:numPr>
        <w:ind w:leftChars="0" w:right="2" w:rightChars="0"/>
        <w:rPr>
          <w:rFonts w:hint="eastAsia"/>
        </w:rPr>
      </w:pPr>
      <w:r>
        <w:rPr>
          <w:rFonts w:hint="eastAsia"/>
        </w:rPr>
        <w:t>Try daily to do some good upon earth, and to leave the world a better world than it was when you were born. If you are really a child of God, strive to be like your Father and your great elder Brother in heaven.</w:t>
      </w:r>
    </w:p>
    <w:p w14:paraId="667D4CD1">
      <w:pPr>
        <w:numPr>
          <w:ilvl w:val="0"/>
          <w:numId w:val="0"/>
        </w:numPr>
        <w:ind w:leftChars="0" w:right="2" w:rightChars="0"/>
        <w:rPr>
          <w:rFonts w:hint="eastAsia"/>
        </w:rPr>
      </w:pPr>
      <w:r>
        <w:rPr>
          <w:rFonts w:hint="eastAsia"/>
        </w:rPr>
        <w:t>每天试着在地上做点好事，让你离开世界时比你出生时更好。如果你真的是神的儿女，努力像你的天父和你天上的长兄。</w:t>
      </w:r>
    </w:p>
    <w:p w14:paraId="4D80B12B">
      <w:pPr>
        <w:numPr>
          <w:ilvl w:val="0"/>
          <w:numId w:val="0"/>
        </w:numPr>
        <w:ind w:leftChars="0" w:right="2" w:rightChars="0"/>
        <w:rPr>
          <w:rFonts w:hint="eastAsia"/>
        </w:rPr>
      </w:pPr>
    </w:p>
    <w:p w14:paraId="3EEDF34B">
      <w:pPr>
        <w:numPr>
          <w:ilvl w:val="0"/>
          <w:numId w:val="0"/>
        </w:numPr>
        <w:ind w:leftChars="0" w:right="2" w:rightChars="0"/>
        <w:rPr>
          <w:rFonts w:hint="eastAsia"/>
        </w:rPr>
      </w:pPr>
      <w:r>
        <w:rPr>
          <w:rFonts w:hint="eastAsia"/>
        </w:rPr>
        <w:t>For Christ's sake, do not be content to have religion for yourself alone. Love, charity, kindness, and sympathy are the truest proofs that we are real members of Christ, genuine children of God, and rightful heirs of the kingdom of heaven.</w:t>
      </w:r>
    </w:p>
    <w:p w14:paraId="53515E3A">
      <w:pPr>
        <w:numPr>
          <w:ilvl w:val="0"/>
          <w:numId w:val="0"/>
        </w:numPr>
        <w:ind w:leftChars="0" w:right="2" w:rightChars="0"/>
        <w:rPr>
          <w:rFonts w:hint="eastAsia"/>
        </w:rPr>
      </w:pPr>
      <w:r>
        <w:rPr>
          <w:rFonts w:hint="eastAsia"/>
        </w:rPr>
        <w:t>为了基督的缘故，不要满足于只为你自己拥有宗教。爱、博爱、仁慈和同情是我们作为基督真正肢体、神真正儿女和天国合法后嗣的最真实证明。</w:t>
      </w:r>
    </w:p>
    <w:p w14:paraId="29B3697F">
      <w:pPr>
        <w:numPr>
          <w:ilvl w:val="0"/>
          <w:numId w:val="0"/>
        </w:numPr>
        <w:ind w:leftChars="0" w:right="2" w:rightChars="0"/>
        <w:rPr>
          <w:rFonts w:hint="eastAsia"/>
        </w:rPr>
      </w:pPr>
    </w:p>
    <w:p w14:paraId="7D76CA4B">
      <w:pPr>
        <w:numPr>
          <w:ilvl w:val="0"/>
          <w:numId w:val="0"/>
        </w:numPr>
        <w:ind w:leftChars="0" w:right="2" w:rightChars="0"/>
        <w:rPr>
          <w:rFonts w:hint="eastAsia"/>
        </w:rPr>
      </w:pPr>
      <w:r>
        <w:rPr>
          <w:rFonts w:hint="eastAsia"/>
        </w:rPr>
        <w:t>Of "one blood" we were all born. In "one blood" we all need to be washed. To all partakers of Adam's "one blood" we are bound, if we love life, to be charitable, sympathizing, loving, and kind.</w:t>
      </w:r>
    </w:p>
    <w:p w14:paraId="202BB312">
      <w:pPr>
        <w:numPr>
          <w:ilvl w:val="0"/>
          <w:numId w:val="0"/>
        </w:numPr>
        <w:ind w:leftChars="0" w:right="2" w:rightChars="0"/>
        <w:rPr>
          <w:rFonts w:hint="eastAsia"/>
        </w:rPr>
      </w:pPr>
      <w:r>
        <w:rPr>
          <w:rFonts w:hint="eastAsia"/>
        </w:rPr>
        <w:t>我们都生于“同出一脉”。我们都需要在“同一血脉”中被洗净。对于所有分担亚当“同一血脉”的人，如果我们爱生命，我们就有义务去博爱、同情、爱护和仁慈。</w:t>
      </w:r>
    </w:p>
    <w:p w14:paraId="4D0F8120">
      <w:pPr>
        <w:numPr>
          <w:ilvl w:val="0"/>
          <w:numId w:val="0"/>
        </w:numPr>
        <w:ind w:leftChars="0" w:right="2" w:rightChars="0"/>
        <w:rPr>
          <w:rFonts w:hint="eastAsia"/>
        </w:rPr>
      </w:pPr>
    </w:p>
    <w:p w14:paraId="0BEE2CAE">
      <w:pPr>
        <w:numPr>
          <w:ilvl w:val="0"/>
          <w:numId w:val="0"/>
        </w:numPr>
        <w:ind w:leftChars="0" w:right="2" w:rightChars="0"/>
        <w:rPr>
          <w:rFonts w:hint="eastAsia"/>
        </w:rPr>
      </w:pPr>
      <w:r>
        <w:rPr>
          <w:rFonts w:hint="eastAsia"/>
        </w:rPr>
        <w:t>The time is short. We are going, going—and shall soon be gone to a world where there is no evil to remedy—and no scope for works of mercy.</w:t>
      </w:r>
    </w:p>
    <w:p w14:paraId="381247D1">
      <w:pPr>
        <w:numPr>
          <w:ilvl w:val="0"/>
          <w:numId w:val="0"/>
        </w:numPr>
        <w:ind w:leftChars="0" w:right="2" w:rightChars="0"/>
        <w:rPr>
          <w:rFonts w:hint="eastAsia"/>
        </w:rPr>
      </w:pPr>
      <w:r>
        <w:rPr>
          <w:rFonts w:hint="eastAsia"/>
        </w:rPr>
        <w:t>时间不多了。我们正在离去，离去——很快就要去到一个没有邪恶需要补救——也没有施怜悯之工机会的世界。</w:t>
      </w:r>
    </w:p>
    <w:p w14:paraId="53B2EE0E">
      <w:pPr>
        <w:numPr>
          <w:ilvl w:val="0"/>
          <w:numId w:val="0"/>
        </w:numPr>
        <w:ind w:leftChars="0" w:right="2" w:rightChars="0"/>
        <w:rPr>
          <w:rFonts w:hint="eastAsia"/>
        </w:rPr>
      </w:pPr>
    </w:p>
    <w:p w14:paraId="25C1076B">
      <w:pPr>
        <w:numPr>
          <w:ilvl w:val="0"/>
          <w:numId w:val="0"/>
        </w:numPr>
        <w:ind w:leftChars="0" w:right="2" w:rightChars="0"/>
        <w:rPr>
          <w:rFonts w:hint="eastAsia"/>
        </w:rPr>
      </w:pPr>
      <w:r>
        <w:rPr>
          <w:rFonts w:hint="eastAsia"/>
        </w:rPr>
        <w:t>Then for Christ's sake let us all try to do some good before we die, and to lessen the sorrows of this sin-burdened world.</w:t>
      </w:r>
    </w:p>
    <w:p w14:paraId="37A2ED26">
      <w:pPr>
        <w:numPr>
          <w:ilvl w:val="0"/>
          <w:numId w:val="0"/>
        </w:numPr>
        <w:ind w:leftChars="0" w:right="2" w:rightChars="0"/>
        <w:rPr>
          <w:rFonts w:hint="eastAsia"/>
        </w:rPr>
      </w:pPr>
      <w:r>
        <w:rPr>
          <w:rFonts w:hint="eastAsia"/>
        </w:rPr>
        <w:t>那么为了基督的缘故，让我们都在死前试着做点好事，减轻这个罪恶重担世界的悲伤。</w:t>
      </w:r>
    </w:p>
    <w:p w14:paraId="77B65876">
      <w:pPr>
        <w:numPr>
          <w:ilvl w:val="0"/>
          <w:numId w:val="0"/>
        </w:numPr>
        <w:ind w:leftChars="0" w:right="2" w:rightChars="0"/>
        <w:rPr>
          <w:rFonts w:hint="eastAsia"/>
        </w:rPr>
      </w:pPr>
    </w:p>
    <w:p w14:paraId="37E00DD8">
      <w:pPr>
        <w:numPr>
          <w:ilvl w:val="0"/>
          <w:numId w:val="0"/>
        </w:numPr>
        <w:ind w:leftChars="0" w:right="2" w:rightChars="0"/>
        <w:rPr>
          <w:rFonts w:hint="eastAsia"/>
        </w:rPr>
      </w:pPr>
      <w:r>
        <w:rPr>
          <w:rFonts w:hint="eastAsia"/>
        </w:rPr>
        <w:t>**To Whom?**</w:t>
      </w:r>
    </w:p>
    <w:p w14:paraId="61A2B8CA">
      <w:pPr>
        <w:numPr>
          <w:ilvl w:val="0"/>
          <w:numId w:val="0"/>
        </w:numPr>
        <w:ind w:leftChars="0" w:right="2" w:rightChars="0"/>
        <w:rPr>
          <w:rFonts w:hint="eastAsia"/>
        </w:rPr>
      </w:pPr>
      <w:r>
        <w:rPr>
          <w:rFonts w:hint="eastAsia"/>
        </w:rPr>
        <w:t>J. C. Ryle, 1880</w:t>
      </w:r>
    </w:p>
    <w:p w14:paraId="6F9311B7">
      <w:pPr>
        <w:numPr>
          <w:ilvl w:val="0"/>
          <w:numId w:val="0"/>
        </w:numPr>
        <w:ind w:leftChars="0" w:right="2" w:rightChars="0"/>
        <w:rPr>
          <w:rFonts w:hint="eastAsia"/>
        </w:rPr>
      </w:pPr>
      <w:r>
        <w:rPr>
          <w:rFonts w:hint="eastAsia"/>
        </w:rPr>
        <w:t>**归从谁呢？**</w:t>
      </w:r>
    </w:p>
    <w:p w14:paraId="62B58C30">
      <w:pPr>
        <w:numPr>
          <w:ilvl w:val="0"/>
          <w:numId w:val="0"/>
        </w:numPr>
        <w:ind w:leftChars="0" w:right="2" w:rightChars="0"/>
        <w:rPr>
          <w:rFonts w:hint="eastAsia"/>
        </w:rPr>
      </w:pPr>
      <w:r>
        <w:rPr>
          <w:rFonts w:hint="eastAsia"/>
        </w:rPr>
        <w:t>J. C. 莱尔, 1880年</w:t>
      </w:r>
    </w:p>
    <w:p w14:paraId="292D7E02">
      <w:pPr>
        <w:numPr>
          <w:ilvl w:val="0"/>
          <w:numId w:val="0"/>
        </w:numPr>
        <w:ind w:leftChars="0" w:right="2" w:rightChars="0"/>
        <w:rPr>
          <w:rFonts w:hint="eastAsia"/>
        </w:rPr>
      </w:pPr>
    </w:p>
    <w:p w14:paraId="4567D9ED">
      <w:pPr>
        <w:numPr>
          <w:ilvl w:val="0"/>
          <w:numId w:val="0"/>
        </w:numPr>
        <w:ind w:leftChars="0" w:right="2" w:rightChars="0"/>
        <w:rPr>
          <w:rFonts w:hint="eastAsia"/>
        </w:rPr>
      </w:pPr>
      <w:r>
        <w:rPr>
          <w:rFonts w:hint="eastAsia"/>
        </w:rPr>
        <w:t>"Then Simon Peter answered Him, Lord, to whom shall we go? You have the words of eternal life!" John 6:68.</w:t>
      </w:r>
    </w:p>
    <w:p w14:paraId="17955944">
      <w:pPr>
        <w:numPr>
          <w:ilvl w:val="0"/>
          <w:numId w:val="0"/>
        </w:numPr>
        <w:ind w:leftChars="0" w:right="2" w:rightChars="0"/>
        <w:rPr>
          <w:rFonts w:hint="eastAsia"/>
        </w:rPr>
      </w:pPr>
      <w:r>
        <w:rPr>
          <w:rFonts w:hint="eastAsia"/>
        </w:rPr>
        <w:t>“西门彼得回答说：主啊，你有永生之道，我们还归从谁呢？” 约翰福音 6:68。</w:t>
      </w:r>
    </w:p>
    <w:p w14:paraId="59F837E4">
      <w:pPr>
        <w:numPr>
          <w:ilvl w:val="0"/>
          <w:numId w:val="0"/>
        </w:numPr>
        <w:ind w:leftChars="0" w:right="2" w:rightChars="0"/>
        <w:rPr>
          <w:rFonts w:hint="eastAsia"/>
        </w:rPr>
      </w:pPr>
    </w:p>
    <w:p w14:paraId="38B949DC">
      <w:pPr>
        <w:numPr>
          <w:ilvl w:val="0"/>
          <w:numId w:val="0"/>
        </w:numPr>
        <w:ind w:leftChars="0" w:right="2" w:rightChars="0"/>
        <w:rPr>
          <w:rFonts w:hint="eastAsia"/>
        </w:rPr>
      </w:pPr>
      <w:r>
        <w:rPr>
          <w:rFonts w:hint="eastAsia"/>
        </w:rPr>
        <w:t>The chapter containing the text which heads this page, is singularly rich in matter.</w:t>
      </w:r>
    </w:p>
    <w:p w14:paraId="78EB04A4">
      <w:pPr>
        <w:numPr>
          <w:ilvl w:val="0"/>
          <w:numId w:val="0"/>
        </w:numPr>
        <w:ind w:leftChars="0" w:right="2" w:rightChars="0"/>
        <w:rPr>
          <w:rFonts w:hint="eastAsia"/>
        </w:rPr>
      </w:pPr>
      <w:r>
        <w:rPr>
          <w:rFonts w:hint="eastAsia"/>
        </w:rPr>
        <w:t>本页标题所引用经文所在的这一章，内容异常丰富。</w:t>
      </w:r>
    </w:p>
    <w:p w14:paraId="0E98536B">
      <w:pPr>
        <w:numPr>
          <w:ilvl w:val="0"/>
          <w:numId w:val="0"/>
        </w:numPr>
        <w:ind w:leftChars="0" w:right="2" w:rightChars="0"/>
        <w:rPr>
          <w:rFonts w:hint="eastAsia"/>
        </w:rPr>
      </w:pPr>
    </w:p>
    <w:p w14:paraId="52A17E66">
      <w:pPr>
        <w:numPr>
          <w:ilvl w:val="0"/>
          <w:numId w:val="0"/>
        </w:numPr>
        <w:ind w:leftChars="0" w:right="2" w:rightChars="0"/>
        <w:rPr>
          <w:rFonts w:hint="eastAsia"/>
        </w:rPr>
      </w:pPr>
      <w:r>
        <w:rPr>
          <w:rFonts w:hint="eastAsia"/>
        </w:rPr>
        <w:t>It begins, we must remember, with that well-known miracle, the feeding of five thousand men with five loaves and two fish—a miracle which some early writers call the greatest which Christ ever worked— the only miracle which all the four Evangelists alike record—a miracle which exhibited creative power.</w:t>
      </w:r>
    </w:p>
    <w:p w14:paraId="61C176A5">
      <w:pPr>
        <w:numPr>
          <w:ilvl w:val="0"/>
          <w:numId w:val="0"/>
        </w:numPr>
        <w:ind w:leftChars="0" w:right="2" w:rightChars="0"/>
        <w:rPr>
          <w:rFonts w:hint="eastAsia"/>
        </w:rPr>
      </w:pPr>
      <w:r>
        <w:rPr>
          <w:rFonts w:hint="eastAsia"/>
        </w:rPr>
        <w:t>我们必须记住，它始于那个著名的神迹，用五个饼和两条鱼喂饱五千人——一些早期作家称之为基督所行最大的神迹——这是四位福音书作者都记录的唯一神迹——一个展示了创造能力的神迹。</w:t>
      </w:r>
    </w:p>
    <w:p w14:paraId="2C99A59A">
      <w:pPr>
        <w:numPr>
          <w:ilvl w:val="0"/>
          <w:numId w:val="0"/>
        </w:numPr>
        <w:ind w:leftChars="0" w:right="2" w:rightChars="0"/>
        <w:rPr>
          <w:rFonts w:hint="eastAsia"/>
        </w:rPr>
      </w:pPr>
    </w:p>
    <w:p w14:paraId="6519E3CA">
      <w:pPr>
        <w:numPr>
          <w:ilvl w:val="0"/>
          <w:numId w:val="0"/>
        </w:numPr>
        <w:ind w:leftChars="0" w:right="2" w:rightChars="0"/>
        <w:rPr>
          <w:rFonts w:hint="eastAsia"/>
        </w:rPr>
      </w:pPr>
      <w:r>
        <w:rPr>
          <w:rFonts w:hint="eastAsia"/>
        </w:rPr>
        <w:t>It goes on to show us another miracle of hardly less striking character, the walking of Christ on the waters of the sea of Galilee—a miracle which exhibited our Lord's power, when He thought fit, to suspend the so-called laws of nature.</w:t>
      </w:r>
    </w:p>
    <w:p w14:paraId="0CC05F4F">
      <w:pPr>
        <w:numPr>
          <w:ilvl w:val="0"/>
          <w:numId w:val="0"/>
        </w:numPr>
        <w:ind w:leftChars="0" w:right="2" w:rightChars="0"/>
        <w:rPr>
          <w:rFonts w:hint="eastAsia"/>
        </w:rPr>
      </w:pPr>
      <w:r>
        <w:rPr>
          <w:rFonts w:hint="eastAsia"/>
        </w:rPr>
        <w:t>接下来它向我们展示了另一个同样引人注目的神迹，基督在加利利海的水面上行走——这个神迹展示了我们要主在祂认为合适的时候，暂停所谓自然法则的能力。</w:t>
      </w:r>
    </w:p>
    <w:p w14:paraId="207105ED">
      <w:pPr>
        <w:numPr>
          <w:ilvl w:val="0"/>
          <w:numId w:val="0"/>
        </w:numPr>
        <w:ind w:leftChars="0" w:right="2" w:rightChars="0"/>
        <w:rPr>
          <w:rFonts w:hint="eastAsia"/>
        </w:rPr>
      </w:pPr>
    </w:p>
    <w:p w14:paraId="41E4A0A3">
      <w:pPr>
        <w:numPr>
          <w:ilvl w:val="0"/>
          <w:numId w:val="0"/>
        </w:numPr>
        <w:ind w:leftChars="0" w:right="2" w:rightChars="0"/>
        <w:rPr>
          <w:rFonts w:hint="eastAsia"/>
        </w:rPr>
      </w:pPr>
      <w:r>
        <w:rPr>
          <w:rFonts w:hint="eastAsia"/>
        </w:rPr>
        <w:t>It was as easy for Him to walk on the water as it had been to create land and sea at the beginning.</w:t>
      </w:r>
    </w:p>
    <w:p w14:paraId="0F488B70">
      <w:pPr>
        <w:numPr>
          <w:ilvl w:val="0"/>
          <w:numId w:val="0"/>
        </w:numPr>
        <w:ind w:leftChars="0" w:right="2" w:rightChars="0"/>
        <w:rPr>
          <w:rFonts w:hint="eastAsia"/>
        </w:rPr>
      </w:pPr>
      <w:r>
        <w:rPr>
          <w:rFonts w:hint="eastAsia"/>
        </w:rPr>
        <w:t>对祂来说，在水面上行走就像起初创造陆地和海洋一样容易。</w:t>
      </w:r>
    </w:p>
    <w:p w14:paraId="12E06300">
      <w:pPr>
        <w:numPr>
          <w:ilvl w:val="0"/>
          <w:numId w:val="0"/>
        </w:numPr>
        <w:ind w:leftChars="0" w:right="2" w:rightChars="0"/>
        <w:rPr>
          <w:rFonts w:hint="eastAsia"/>
        </w:rPr>
      </w:pPr>
    </w:p>
    <w:p w14:paraId="1F9D6F60">
      <w:pPr>
        <w:numPr>
          <w:ilvl w:val="0"/>
          <w:numId w:val="0"/>
        </w:numPr>
        <w:ind w:leftChars="0" w:right="2" w:rightChars="0"/>
        <w:rPr>
          <w:rFonts w:hint="eastAsia"/>
        </w:rPr>
      </w:pPr>
      <w:r>
        <w:rPr>
          <w:rFonts w:hint="eastAsia"/>
        </w:rPr>
        <w:t>The chapter then carries us on to that wonderful discourse in the synagogue of Capernaum, which John alone, of all the four Gospel writers, was inspired to give to the world.</w:t>
      </w:r>
    </w:p>
    <w:p w14:paraId="6AAEF69B">
      <w:pPr>
        <w:numPr>
          <w:ilvl w:val="0"/>
          <w:numId w:val="0"/>
        </w:numPr>
        <w:ind w:leftChars="0" w:right="2" w:rightChars="0"/>
        <w:rPr>
          <w:rFonts w:hint="eastAsia"/>
        </w:rPr>
      </w:pPr>
      <w:r>
        <w:rPr>
          <w:rFonts w:hint="eastAsia"/>
        </w:rPr>
        <w:t>这一章随后带我们进入在迦百农会堂的那段精彩讲论，在四位福音书作者中，唯有约翰受圣灵默示将其呈现给世界。</w:t>
      </w:r>
    </w:p>
    <w:p w14:paraId="1AA48CBF">
      <w:pPr>
        <w:numPr>
          <w:ilvl w:val="0"/>
          <w:numId w:val="0"/>
        </w:numPr>
        <w:ind w:leftChars="0" w:right="2" w:rightChars="0"/>
        <w:rPr>
          <w:rFonts w:hint="eastAsia"/>
        </w:rPr>
      </w:pPr>
    </w:p>
    <w:p w14:paraId="69FB2171">
      <w:pPr>
        <w:numPr>
          <w:ilvl w:val="0"/>
          <w:numId w:val="0"/>
        </w:numPr>
        <w:ind w:leftChars="0" w:right="2" w:rightChars="0"/>
        <w:rPr>
          <w:rFonts w:hint="eastAsia"/>
        </w:rPr>
      </w:pPr>
      <w:r>
        <w:rPr>
          <w:rFonts w:hint="eastAsia"/>
        </w:rPr>
        <w:t>Christ, the true bread of life—the privileges of all who come to Him and believe—the deep mystery of eating Christ's flesh and drinking Christ's blood, and the life which that flesh and blood convey—what a wealth of precious truth lies here!</w:t>
      </w:r>
    </w:p>
    <w:p w14:paraId="6FA1B981">
      <w:pPr>
        <w:numPr>
          <w:ilvl w:val="0"/>
          <w:numId w:val="0"/>
        </w:numPr>
        <w:ind w:leftChars="0" w:right="2" w:rightChars="0"/>
        <w:rPr>
          <w:rFonts w:hint="eastAsia"/>
        </w:rPr>
      </w:pPr>
      <w:r>
        <w:rPr>
          <w:rFonts w:hint="eastAsia"/>
        </w:rPr>
        <w:t>基督，真正的生命之粮——所有来到祂面前并相信之人的特权——吃基督的肉喝基督的血的深奥奥秘，以及那肉和血所传达的生命——这里蕴藏着多么丰富的宝贵真理啊！</w:t>
      </w:r>
    </w:p>
    <w:p w14:paraId="1C7496AC">
      <w:pPr>
        <w:numPr>
          <w:ilvl w:val="0"/>
          <w:numId w:val="0"/>
        </w:numPr>
        <w:ind w:leftChars="0" w:right="2" w:rightChars="0"/>
        <w:rPr>
          <w:rFonts w:hint="eastAsia"/>
        </w:rPr>
      </w:pPr>
    </w:p>
    <w:p w14:paraId="1488A240">
      <w:pPr>
        <w:numPr>
          <w:ilvl w:val="0"/>
          <w:numId w:val="0"/>
        </w:numPr>
        <w:ind w:leftChars="0" w:right="2" w:rightChars="0"/>
        <w:rPr>
          <w:rFonts w:hint="eastAsia"/>
        </w:rPr>
      </w:pPr>
      <w:r>
        <w:rPr>
          <w:rFonts w:hint="eastAsia"/>
        </w:rPr>
        <w:t>How great the debt which the Church owes to the fourth Gospel!</w:t>
      </w:r>
    </w:p>
    <w:p w14:paraId="2A3C077F">
      <w:pPr>
        <w:numPr>
          <w:ilvl w:val="0"/>
          <w:numId w:val="0"/>
        </w:numPr>
        <w:ind w:leftChars="0" w:right="2" w:rightChars="0"/>
        <w:rPr>
          <w:rFonts w:hint="eastAsia"/>
        </w:rPr>
      </w:pPr>
      <w:r>
        <w:rPr>
          <w:rFonts w:hint="eastAsia"/>
        </w:rPr>
        <w:t>教会欠这第四卷福音书的债是何等大啊！</w:t>
      </w:r>
    </w:p>
    <w:p w14:paraId="3C5DCECE">
      <w:pPr>
        <w:numPr>
          <w:ilvl w:val="0"/>
          <w:numId w:val="0"/>
        </w:numPr>
        <w:ind w:leftChars="0" w:right="2" w:rightChars="0"/>
        <w:rPr>
          <w:rFonts w:hint="eastAsia"/>
        </w:rPr>
      </w:pPr>
    </w:p>
    <w:p w14:paraId="30520210">
      <w:pPr>
        <w:numPr>
          <w:ilvl w:val="0"/>
          <w:numId w:val="0"/>
        </w:numPr>
        <w:ind w:leftChars="0" w:right="2" w:rightChars="0"/>
        <w:rPr>
          <w:rFonts w:hint="eastAsia"/>
        </w:rPr>
      </w:pPr>
      <w:r>
        <w:rPr>
          <w:rFonts w:hint="eastAsia"/>
        </w:rPr>
        <w:t>And, finally, as the chapter draws to a close, we have the noble outburst of the warm-hearted Apostle Peter—"Lord, to whom shall we go? You have the words of eternal life."</w:t>
      </w:r>
    </w:p>
    <w:p w14:paraId="36521DAA">
      <w:pPr>
        <w:numPr>
          <w:ilvl w:val="0"/>
          <w:numId w:val="0"/>
        </w:numPr>
        <w:ind w:leftChars="0" w:right="2" w:rightChars="0"/>
        <w:rPr>
          <w:rFonts w:hint="eastAsia"/>
        </w:rPr>
      </w:pPr>
      <w:r>
        <w:rPr>
          <w:rFonts w:hint="eastAsia"/>
        </w:rPr>
        <w:t>最后，随着这一章接近尾声，我们看到了热心肠的使徒彼得那高尚的爆发——“主啊，你有永生之道，我们还归从谁呢？”</w:t>
      </w:r>
    </w:p>
    <w:p w14:paraId="6A6316CC">
      <w:pPr>
        <w:numPr>
          <w:ilvl w:val="0"/>
          <w:numId w:val="0"/>
        </w:numPr>
        <w:ind w:leftChars="0" w:right="2" w:rightChars="0"/>
        <w:rPr>
          <w:rFonts w:hint="eastAsia"/>
        </w:rPr>
      </w:pPr>
    </w:p>
    <w:p w14:paraId="5FCB2529">
      <w:pPr>
        <w:numPr>
          <w:ilvl w:val="0"/>
          <w:numId w:val="0"/>
        </w:numPr>
        <w:ind w:leftChars="0" w:right="2" w:rightChars="0"/>
        <w:rPr>
          <w:rFonts w:hint="eastAsia"/>
        </w:rPr>
      </w:pPr>
      <w:r>
        <w:rPr>
          <w:rFonts w:hint="eastAsia"/>
        </w:rPr>
        <w:t>In this remarkable verse there are three points to which I now propose to invite the attention of all into whose hands this paper may fall.</w:t>
      </w:r>
    </w:p>
    <w:p w14:paraId="19B56252">
      <w:pPr>
        <w:numPr>
          <w:ilvl w:val="0"/>
          <w:numId w:val="0"/>
        </w:numPr>
        <w:ind w:leftChars="0" w:right="2" w:rightChars="0"/>
        <w:rPr>
          <w:rFonts w:hint="eastAsia"/>
        </w:rPr>
      </w:pPr>
      <w:r>
        <w:rPr>
          <w:rFonts w:hint="eastAsia"/>
        </w:rPr>
        <w:t>在这段非凡的经文中，有三点我现在提议请所有拿到这篇文章的人注意。</w:t>
      </w:r>
    </w:p>
    <w:p w14:paraId="7ABF6CA7">
      <w:pPr>
        <w:numPr>
          <w:ilvl w:val="0"/>
          <w:numId w:val="0"/>
        </w:numPr>
        <w:ind w:leftChars="0" w:right="2" w:rightChars="0"/>
        <w:rPr>
          <w:rFonts w:hint="eastAsia"/>
        </w:rPr>
      </w:pPr>
    </w:p>
    <w:p w14:paraId="2E8B9507">
      <w:pPr>
        <w:numPr>
          <w:ilvl w:val="0"/>
          <w:numId w:val="0"/>
        </w:numPr>
        <w:ind w:leftChars="0" w:right="2" w:rightChars="0"/>
        <w:rPr>
          <w:rFonts w:hint="eastAsia"/>
        </w:rPr>
      </w:pPr>
      <w:r>
        <w:rPr>
          <w:rFonts w:hint="eastAsia"/>
        </w:rPr>
        <w:t>I. In the first place, I ask you to observe the occasion of these words being spoken. What made this fiery, impulsive disciple cry out, "To whom shall we go?" The verses which precede our text supply an answer.</w:t>
      </w:r>
    </w:p>
    <w:p w14:paraId="5E34EA8E">
      <w:pPr>
        <w:numPr>
          <w:ilvl w:val="0"/>
          <w:numId w:val="0"/>
        </w:numPr>
        <w:ind w:leftChars="0" w:right="2" w:rightChars="0"/>
        <w:rPr>
          <w:rFonts w:hint="eastAsia"/>
        </w:rPr>
      </w:pPr>
      <w:r>
        <w:rPr>
          <w:rFonts w:hint="eastAsia"/>
        </w:rPr>
        <w:t>I. 首先，我请你们留意这些话是在什么场合说的。是什么让这个火热、冲动的门徒喊出“我们还归从谁呢？”我们经文前面的几节提供了答案。</w:t>
      </w:r>
    </w:p>
    <w:p w14:paraId="09278A6A">
      <w:pPr>
        <w:numPr>
          <w:ilvl w:val="0"/>
          <w:numId w:val="0"/>
        </w:numPr>
        <w:ind w:leftChars="0" w:right="2" w:rightChars="0"/>
        <w:rPr>
          <w:rFonts w:hint="eastAsia"/>
        </w:rPr>
      </w:pPr>
    </w:p>
    <w:p w14:paraId="4483A6BF">
      <w:pPr>
        <w:numPr>
          <w:ilvl w:val="0"/>
          <w:numId w:val="0"/>
        </w:numPr>
        <w:ind w:leftChars="0" w:right="2" w:rightChars="0"/>
        <w:rPr>
          <w:rFonts w:hint="eastAsia"/>
        </w:rPr>
      </w:pPr>
      <w:r>
        <w:rPr>
          <w:rFonts w:hint="eastAsia"/>
        </w:rPr>
        <w:t>"From that time many went back, and walked no more with Him. Then Jesus said to the twelve—Will you also go away?"</w:t>
      </w:r>
    </w:p>
    <w:p w14:paraId="13AEAD71">
      <w:pPr>
        <w:numPr>
          <w:ilvl w:val="0"/>
          <w:numId w:val="0"/>
        </w:numPr>
        <w:ind w:leftChars="0" w:right="2" w:rightChars="0"/>
        <w:rPr>
          <w:rFonts w:hint="eastAsia"/>
        </w:rPr>
      </w:pPr>
      <w:r>
        <w:rPr>
          <w:rFonts w:hint="eastAsia"/>
        </w:rPr>
        <w:t>“从此，祂门徒中多有退去的，不再和祂同行。耶稣就对那十二个门徒说：你们也要去吗？”</w:t>
      </w:r>
    </w:p>
    <w:p w14:paraId="468A0237">
      <w:pPr>
        <w:numPr>
          <w:ilvl w:val="0"/>
          <w:numId w:val="0"/>
        </w:numPr>
        <w:ind w:leftChars="0" w:right="2" w:rightChars="0"/>
        <w:rPr>
          <w:rFonts w:hint="eastAsia"/>
        </w:rPr>
      </w:pPr>
    </w:p>
    <w:p w14:paraId="26CB0C7F">
      <w:pPr>
        <w:numPr>
          <w:ilvl w:val="0"/>
          <w:numId w:val="0"/>
        </w:numPr>
        <w:ind w:leftChars="0" w:right="2" w:rightChars="0"/>
        <w:rPr>
          <w:rFonts w:hint="eastAsia"/>
        </w:rPr>
      </w:pPr>
      <w:r>
        <w:rPr>
          <w:rFonts w:hint="eastAsia"/>
        </w:rPr>
        <w:t>There you have recorded a melancholy and most instructive fact. Even from Christ Himself, who "spoke as never any man spoke," and did works of matchless power, and lived as no one ever lived—holy, harmless, undefiled, and separate from sinners—even from Christ many, after following Him for a time, went away.</w:t>
      </w:r>
    </w:p>
    <w:p w14:paraId="5583A356">
      <w:pPr>
        <w:numPr>
          <w:ilvl w:val="0"/>
          <w:numId w:val="0"/>
        </w:numPr>
        <w:ind w:leftChars="0" w:right="2" w:rightChars="0"/>
        <w:rPr>
          <w:rFonts w:hint="eastAsia"/>
        </w:rPr>
      </w:pPr>
      <w:r>
        <w:rPr>
          <w:rFonts w:hint="eastAsia"/>
        </w:rPr>
        <w:t>这里记录了一个令人忧郁且极具启发性的事实。即使是从基督自己那里，那位“说话像从来没有人像祂这样说的”，行事带有无比能力的，生活得像从来没有人那样——圣洁、无邪恶、无玷污、远离罪人——即使是从基督那里，许多人在跟随祂一段时间后，也离开了。</w:t>
      </w:r>
    </w:p>
    <w:p w14:paraId="1011E8DE">
      <w:pPr>
        <w:numPr>
          <w:ilvl w:val="0"/>
          <w:numId w:val="0"/>
        </w:numPr>
        <w:ind w:leftChars="0" w:right="2" w:rightChars="0"/>
        <w:rPr>
          <w:rFonts w:hint="eastAsia"/>
        </w:rPr>
      </w:pPr>
    </w:p>
    <w:p w14:paraId="34B75876">
      <w:pPr>
        <w:numPr>
          <w:ilvl w:val="0"/>
          <w:numId w:val="0"/>
        </w:numPr>
        <w:ind w:leftChars="0" w:right="2" w:rightChars="0"/>
        <w:rPr>
          <w:rFonts w:hint="eastAsia"/>
        </w:rPr>
      </w:pPr>
      <w:r>
        <w:rPr>
          <w:rFonts w:hint="eastAsia"/>
        </w:rPr>
        <w:t>Yes! many, not a few, many in the noontide blaze of miracles and sermons, such as earth had never seen or heard before, many turned away from Christ, left Him, deserted Him, gave up His blessed service, and went back— some to Judaism—some to the world—and some, we may fear, to their sins.</w:t>
      </w:r>
    </w:p>
    <w:p w14:paraId="06B1651E">
      <w:pPr>
        <w:numPr>
          <w:ilvl w:val="0"/>
          <w:numId w:val="0"/>
        </w:numPr>
        <w:ind w:leftChars="0" w:right="2" w:rightChars="0"/>
        <w:rPr>
          <w:rFonts w:hint="eastAsia"/>
        </w:rPr>
      </w:pPr>
      <w:r>
        <w:rPr>
          <w:rFonts w:hint="eastAsia"/>
        </w:rPr>
        <w:t>是的！许多人，不是少数，许多人在神迹和讲道正午的光辉中，那种地球从未见过或听过的，许多人转离了基督，离开了祂，背弃了祂，放弃了祂有福的侍奉，退去了——有的回到犹太教——有的回到世界——有的，我们恐怕，回到了他们的罪中。</w:t>
      </w:r>
    </w:p>
    <w:p w14:paraId="1823D050">
      <w:pPr>
        <w:numPr>
          <w:ilvl w:val="0"/>
          <w:numId w:val="0"/>
        </w:numPr>
        <w:ind w:leftChars="0" w:right="2" w:rightChars="0"/>
        <w:rPr>
          <w:rFonts w:hint="eastAsia"/>
        </w:rPr>
      </w:pPr>
    </w:p>
    <w:p w14:paraId="6C52C363">
      <w:pPr>
        <w:numPr>
          <w:ilvl w:val="0"/>
          <w:numId w:val="0"/>
        </w:numPr>
        <w:ind w:leftChars="0" w:right="2" w:rightChars="0"/>
        <w:rPr>
          <w:rFonts w:hint="eastAsia"/>
        </w:rPr>
      </w:pPr>
      <w:r>
        <w:rPr>
          <w:rFonts w:hint="eastAsia"/>
        </w:rPr>
        <w:t>"If they did these things in a green tree, what may we expect in a dry?" If men could forsake Christ then—we have no right to be surprised if His erring, weak ministers are forsaken also in these last days.</w:t>
      </w:r>
    </w:p>
    <w:p w14:paraId="60A1FA3A">
      <w:pPr>
        <w:numPr>
          <w:ilvl w:val="0"/>
          <w:numId w:val="0"/>
        </w:numPr>
        <w:ind w:leftChars="0" w:right="2" w:rightChars="0"/>
        <w:rPr>
          <w:rFonts w:hint="eastAsia"/>
        </w:rPr>
      </w:pPr>
      <w:r>
        <w:rPr>
          <w:rFonts w:hint="eastAsia"/>
        </w:rPr>
        <w:t>“这些事既行在有汁水的树上，那枯干的树将来怎么样呢？”如果那时人们能离弃基督——如果在这些末后的日子里祂那犯错、软弱的牧师也被离弃，我们也没有权利感到惊讶。</w:t>
      </w:r>
    </w:p>
    <w:p w14:paraId="08CD058E">
      <w:pPr>
        <w:numPr>
          <w:ilvl w:val="0"/>
          <w:numId w:val="0"/>
        </w:numPr>
        <w:ind w:leftChars="0" w:right="2" w:rightChars="0"/>
        <w:rPr>
          <w:rFonts w:hint="eastAsia"/>
        </w:rPr>
      </w:pPr>
    </w:p>
    <w:p w14:paraId="60EE9DEF">
      <w:pPr>
        <w:numPr>
          <w:ilvl w:val="0"/>
          <w:numId w:val="0"/>
        </w:numPr>
        <w:ind w:leftChars="0" w:right="2" w:rightChars="0"/>
        <w:rPr>
          <w:rFonts w:hint="eastAsia"/>
        </w:rPr>
      </w:pPr>
      <w:r>
        <w:rPr>
          <w:rFonts w:hint="eastAsia"/>
        </w:rPr>
        <w:t>But why did these men go back? Some of them, probably, went back because they had not counted the cost, and "when tribulation or persecution arose because of the word" they were offended.</w:t>
      </w:r>
    </w:p>
    <w:p w14:paraId="3EAAC714">
      <w:pPr>
        <w:numPr>
          <w:ilvl w:val="0"/>
          <w:numId w:val="0"/>
        </w:numPr>
        <w:ind w:leftChars="0" w:right="2" w:rightChars="0"/>
        <w:rPr>
          <w:rFonts w:hint="eastAsia"/>
        </w:rPr>
      </w:pPr>
      <w:r>
        <w:rPr>
          <w:rFonts w:hint="eastAsia"/>
        </w:rPr>
        <w:t>但这些人为什么要退去呢？其中一些人可能退去是因为他们没有计算代价，当“为道遭了患难，或是受了逼迫”时，他们就跌倒了。</w:t>
      </w:r>
    </w:p>
    <w:p w14:paraId="24C074AA">
      <w:pPr>
        <w:numPr>
          <w:ilvl w:val="0"/>
          <w:numId w:val="0"/>
        </w:numPr>
        <w:ind w:leftChars="0" w:right="2" w:rightChars="0"/>
        <w:rPr>
          <w:rFonts w:hint="eastAsia"/>
        </w:rPr>
      </w:pPr>
    </w:p>
    <w:p w14:paraId="7BF182FF">
      <w:pPr>
        <w:numPr>
          <w:ilvl w:val="0"/>
          <w:numId w:val="0"/>
        </w:numPr>
        <w:ind w:leftChars="0" w:right="2" w:rightChars="0"/>
        <w:rPr>
          <w:rFonts w:hint="eastAsia"/>
        </w:rPr>
      </w:pPr>
      <w:r>
        <w:rPr>
          <w:rFonts w:hint="eastAsia"/>
        </w:rPr>
        <w:t>Some of them went back because they had totally misunderstood the nature of our Lord's kingdom, and had dreamed only of temporal advantages and rewards.</w:t>
      </w:r>
    </w:p>
    <w:p w14:paraId="1800A3B2">
      <w:pPr>
        <w:numPr>
          <w:ilvl w:val="0"/>
          <w:numId w:val="0"/>
        </w:numPr>
        <w:ind w:leftChars="0" w:right="2" w:rightChars="0"/>
        <w:rPr>
          <w:rFonts w:hint="eastAsia"/>
        </w:rPr>
      </w:pPr>
      <w:r>
        <w:rPr>
          <w:rFonts w:hint="eastAsia"/>
        </w:rPr>
        <w:t>其中一些人退去是因为他们完全误解了我们主国度的性质，只梦想着暂时的利益和回报。</w:t>
      </w:r>
    </w:p>
    <w:p w14:paraId="66DD76C1">
      <w:pPr>
        <w:numPr>
          <w:ilvl w:val="0"/>
          <w:numId w:val="0"/>
        </w:numPr>
        <w:ind w:leftChars="0" w:right="2" w:rightChars="0"/>
        <w:rPr>
          <w:rFonts w:hint="eastAsia"/>
        </w:rPr>
      </w:pPr>
    </w:p>
    <w:p w14:paraId="475CC99F">
      <w:pPr>
        <w:numPr>
          <w:ilvl w:val="0"/>
          <w:numId w:val="0"/>
        </w:numPr>
        <w:ind w:leftChars="0" w:right="2" w:rightChars="0"/>
        <w:rPr>
          <w:rFonts w:hint="eastAsia"/>
        </w:rPr>
      </w:pPr>
      <w:r>
        <w:rPr>
          <w:rFonts w:hint="eastAsia"/>
        </w:rPr>
        <w:t>Most of them, however, it is very clear, went back because they could not receive the deep doctrine which had just been proclaimed—I mean the doctrine that "eating Christ's flesh and drinking Christ's blood" are absolutely necessary to salvation.</w:t>
      </w:r>
    </w:p>
    <w:p w14:paraId="53DDCE7E">
      <w:pPr>
        <w:numPr>
          <w:ilvl w:val="0"/>
          <w:numId w:val="0"/>
        </w:numPr>
        <w:ind w:leftChars="0" w:right="2" w:rightChars="0"/>
        <w:rPr>
          <w:rFonts w:hint="eastAsia"/>
        </w:rPr>
      </w:pPr>
      <w:r>
        <w:rPr>
          <w:rFonts w:hint="eastAsia"/>
        </w:rPr>
        <w:t>然而，很清楚，他们中大多数人退去是因为他们不能接受刚刚宣告的深奥教义——我是指“吃基督的肉喝基督的血”是得救绝对必要的教义。</w:t>
      </w:r>
    </w:p>
    <w:p w14:paraId="6F472B0B">
      <w:pPr>
        <w:numPr>
          <w:ilvl w:val="0"/>
          <w:numId w:val="0"/>
        </w:numPr>
        <w:ind w:leftChars="0" w:right="2" w:rightChars="0"/>
        <w:rPr>
          <w:rFonts w:hint="eastAsia"/>
        </w:rPr>
      </w:pPr>
    </w:p>
    <w:p w14:paraId="19C5801C">
      <w:pPr>
        <w:numPr>
          <w:ilvl w:val="0"/>
          <w:numId w:val="0"/>
        </w:numPr>
        <w:ind w:leftChars="0" w:right="2" w:rightChars="0"/>
        <w:rPr>
          <w:rFonts w:hint="eastAsia"/>
        </w:rPr>
      </w:pPr>
      <w:r>
        <w:rPr>
          <w:rFonts w:hint="eastAsia"/>
        </w:rPr>
        <w:t>It is the old story. As it was in the beginning, so it will be to the end. There is nothing which the dark, natural heart of man dislikes so much as the so-called "blood theology."</w:t>
      </w:r>
    </w:p>
    <w:p w14:paraId="6446B8F2">
      <w:pPr>
        <w:numPr>
          <w:ilvl w:val="0"/>
          <w:numId w:val="0"/>
        </w:numPr>
        <w:ind w:leftChars="0" w:right="2" w:rightChars="0"/>
        <w:rPr>
          <w:rFonts w:hint="eastAsia"/>
        </w:rPr>
      </w:pPr>
      <w:r>
        <w:rPr>
          <w:rFonts w:hint="eastAsia"/>
        </w:rPr>
        <w:t>这是老故事了。起初如何，末后也将如何。没有什么比所谓的“血的神学”更让人那黑暗、天然的心厌恶的了。</w:t>
      </w:r>
    </w:p>
    <w:p w14:paraId="2784B42B">
      <w:pPr>
        <w:numPr>
          <w:ilvl w:val="0"/>
          <w:numId w:val="0"/>
        </w:numPr>
        <w:ind w:leftChars="0" w:right="2" w:rightChars="0"/>
        <w:rPr>
          <w:rFonts w:hint="eastAsia"/>
        </w:rPr>
      </w:pPr>
    </w:p>
    <w:p w14:paraId="30D19297">
      <w:pPr>
        <w:numPr>
          <w:ilvl w:val="0"/>
          <w:numId w:val="0"/>
        </w:numPr>
        <w:ind w:leftChars="0" w:right="2" w:rightChars="0"/>
        <w:rPr>
          <w:rFonts w:hint="eastAsia"/>
        </w:rPr>
      </w:pPr>
      <w:r>
        <w:rPr>
          <w:rFonts w:hint="eastAsia"/>
        </w:rPr>
        <w:t>Cain turned away in his proud ignorance from the idea of vicarious sacrifice, and the Jews who fell away from our Lord, "went back" when they heard that they must "eat the flesh and drink the blood" of the Son of man.</w:t>
      </w:r>
    </w:p>
    <w:p w14:paraId="25496D4E">
      <w:pPr>
        <w:numPr>
          <w:ilvl w:val="0"/>
          <w:numId w:val="0"/>
        </w:numPr>
        <w:ind w:leftChars="0" w:right="2" w:rightChars="0"/>
        <w:rPr>
          <w:rFonts w:hint="eastAsia"/>
        </w:rPr>
      </w:pPr>
      <w:r>
        <w:rPr>
          <w:rFonts w:hint="eastAsia"/>
        </w:rPr>
        <w:t>该隐在他骄傲的无知中转离了替代性牺牲的观念，那些背离我们要主的犹太人，当听到他们必须“吃人子的肉喝人子的血”时，“退去了”。</w:t>
      </w:r>
    </w:p>
    <w:p w14:paraId="64FB0A67">
      <w:pPr>
        <w:numPr>
          <w:ilvl w:val="0"/>
          <w:numId w:val="0"/>
        </w:numPr>
        <w:ind w:leftChars="0" w:right="2" w:rightChars="0"/>
        <w:rPr>
          <w:rFonts w:hint="eastAsia"/>
        </w:rPr>
      </w:pPr>
    </w:p>
    <w:p w14:paraId="2E3B3161">
      <w:pPr>
        <w:numPr>
          <w:ilvl w:val="0"/>
          <w:numId w:val="0"/>
        </w:numPr>
        <w:ind w:leftChars="0" w:right="2" w:rightChars="0"/>
        <w:rPr>
          <w:rFonts w:hint="eastAsia"/>
        </w:rPr>
      </w:pPr>
      <w:r>
        <w:rPr>
          <w:rFonts w:hint="eastAsia"/>
        </w:rPr>
        <w:t>But there is no denying the fact that these Jews who "went back" have never been without followers and imitators. Their succession, at any rate, has never ceased.</w:t>
      </w:r>
    </w:p>
    <w:p w14:paraId="3C2935F4">
      <w:pPr>
        <w:numPr>
          <w:ilvl w:val="0"/>
          <w:numId w:val="0"/>
        </w:numPr>
        <w:ind w:leftChars="0" w:right="2" w:rightChars="0"/>
        <w:rPr>
          <w:rFonts w:hint="eastAsia"/>
        </w:rPr>
      </w:pPr>
      <w:r>
        <w:rPr>
          <w:rFonts w:hint="eastAsia"/>
        </w:rPr>
        <w:t>但不可否认的事实是，这些“退去”的犹太人从未缺乏追随者和模仿者。无论如何，他们的继任者从未断绝。</w:t>
      </w:r>
    </w:p>
    <w:p w14:paraId="6D64C81D">
      <w:pPr>
        <w:numPr>
          <w:ilvl w:val="0"/>
          <w:numId w:val="0"/>
        </w:numPr>
        <w:ind w:leftChars="0" w:right="2" w:rightChars="0"/>
        <w:rPr>
          <w:rFonts w:hint="eastAsia"/>
        </w:rPr>
      </w:pPr>
    </w:p>
    <w:p w14:paraId="6C524B9D">
      <w:pPr>
        <w:numPr>
          <w:ilvl w:val="0"/>
          <w:numId w:val="0"/>
        </w:numPr>
        <w:ind w:leftChars="0" w:right="2" w:rightChars="0"/>
        <w:rPr>
          <w:rFonts w:hint="eastAsia"/>
        </w:rPr>
      </w:pPr>
      <w:r>
        <w:rPr>
          <w:rFonts w:hint="eastAsia"/>
        </w:rPr>
        <w:t>Millions in every age have been admitted into the Church by baptism, and begun life as professing Christians, and then, on coming to adulthood, have turned their back altogether on Christ and Christianity.</w:t>
      </w:r>
    </w:p>
    <w:p w14:paraId="334014CB">
      <w:pPr>
        <w:numPr>
          <w:ilvl w:val="0"/>
          <w:numId w:val="0"/>
        </w:numPr>
        <w:ind w:leftChars="0" w:right="2" w:rightChars="0"/>
        <w:rPr>
          <w:rFonts w:hint="eastAsia"/>
        </w:rPr>
      </w:pPr>
      <w:r>
        <w:rPr>
          <w:rFonts w:hint="eastAsia"/>
        </w:rPr>
        <w:t>每个时代都有数百万人通过洗礼被接纳进教会，开始作为声称的基督徒生活，然后，在成年时，完全背弃了基督和基督教。</w:t>
      </w:r>
    </w:p>
    <w:p w14:paraId="67AAE369">
      <w:pPr>
        <w:numPr>
          <w:ilvl w:val="0"/>
          <w:numId w:val="0"/>
        </w:numPr>
        <w:ind w:leftChars="0" w:right="2" w:rightChars="0"/>
        <w:rPr>
          <w:rFonts w:hint="eastAsia"/>
        </w:rPr>
      </w:pPr>
    </w:p>
    <w:p w14:paraId="32467196">
      <w:pPr>
        <w:numPr>
          <w:ilvl w:val="0"/>
          <w:numId w:val="0"/>
        </w:numPr>
        <w:ind w:leftChars="0" w:right="2" w:rightChars="0"/>
        <w:rPr>
          <w:rFonts w:hint="eastAsia"/>
        </w:rPr>
      </w:pPr>
      <w:r>
        <w:rPr>
          <w:rFonts w:hint="eastAsia"/>
        </w:rPr>
        <w:t>Instead of "continuing Christ's faithful soldiers and servants," they have become servants of sin, the world, and unbelief. The defection is continually going on—it is an old disease, and must not surprise us.</w:t>
      </w:r>
    </w:p>
    <w:p w14:paraId="4FC90989">
      <w:pPr>
        <w:numPr>
          <w:ilvl w:val="0"/>
          <w:numId w:val="0"/>
        </w:numPr>
        <w:ind w:leftChars="0" w:right="2" w:rightChars="0"/>
        <w:rPr>
          <w:rFonts w:hint="eastAsia"/>
        </w:rPr>
      </w:pPr>
      <w:r>
        <w:rPr>
          <w:rFonts w:hint="eastAsia"/>
        </w:rPr>
        <w:t>他们没有“继续做基督忠心的士兵和仆人”，而是成了罪、世界和不信的仆人。背离在持续进行——这是一种老病，不应让我们感到惊讶。</w:t>
      </w:r>
    </w:p>
    <w:p w14:paraId="4B6D4490">
      <w:pPr>
        <w:numPr>
          <w:ilvl w:val="0"/>
          <w:numId w:val="0"/>
        </w:numPr>
        <w:ind w:leftChars="0" w:right="2" w:rightChars="0"/>
        <w:rPr>
          <w:rFonts w:hint="eastAsia"/>
        </w:rPr>
      </w:pPr>
    </w:p>
    <w:p w14:paraId="45242E29">
      <w:pPr>
        <w:numPr>
          <w:ilvl w:val="0"/>
          <w:numId w:val="0"/>
        </w:numPr>
        <w:ind w:leftChars="0" w:right="2" w:rightChars="0"/>
        <w:rPr>
          <w:rFonts w:hint="eastAsia"/>
        </w:rPr>
      </w:pPr>
      <w:r>
        <w:rPr>
          <w:rFonts w:hint="eastAsia"/>
        </w:rPr>
        <w:t>The heart is always deceitful and desperately wicked; the devil is always busy, and seeking whom he may devour; the world is always ensnaring; the way of life is narrow, the enemies many, the friends few, the difficulties great, the cross heavy, the doctrine of the gospel offensive to the natural man.</w:t>
      </w:r>
    </w:p>
    <w:p w14:paraId="40FB0873">
      <w:pPr>
        <w:numPr>
          <w:ilvl w:val="0"/>
          <w:numId w:val="0"/>
        </w:numPr>
        <w:ind w:leftChars="0" w:right="2" w:rightChars="0"/>
        <w:rPr>
          <w:rFonts w:hint="eastAsia"/>
        </w:rPr>
      </w:pPr>
      <w:r>
        <w:rPr>
          <w:rFonts w:hint="eastAsia"/>
        </w:rPr>
        <w:t>人心总是诡诈，坏到极处；魔鬼总是忙碌，寻找可吞吃的人；世界总是诱惑人的；生命之路是窄的，敌人多，朋友少，困难大，十字架重，福音的教义对天然人是冒犯的。</w:t>
      </w:r>
    </w:p>
    <w:p w14:paraId="471C320A">
      <w:pPr>
        <w:numPr>
          <w:ilvl w:val="0"/>
          <w:numId w:val="0"/>
        </w:numPr>
        <w:ind w:leftChars="0" w:right="2" w:rightChars="0"/>
        <w:rPr>
          <w:rFonts w:hint="eastAsia"/>
        </w:rPr>
      </w:pPr>
    </w:p>
    <w:p w14:paraId="03C57909">
      <w:pPr>
        <w:numPr>
          <w:ilvl w:val="0"/>
          <w:numId w:val="0"/>
        </w:numPr>
        <w:ind w:leftChars="0" w:right="2" w:rightChars="0"/>
        <w:rPr>
          <w:rFonts w:hint="eastAsia"/>
        </w:rPr>
      </w:pPr>
      <w:r>
        <w:rPr>
          <w:rFonts w:hint="eastAsia"/>
        </w:rPr>
        <w:t>What thoughtful person need wonder that multitudes in every age go back from Christ? They are brought within the outward fold of the Church in childhood, and then, on coming to manhood, they throw off all religion, and perish miserably in the wilderness.</w:t>
      </w:r>
    </w:p>
    <w:p w14:paraId="59D8A9C5">
      <w:pPr>
        <w:numPr>
          <w:ilvl w:val="0"/>
          <w:numId w:val="0"/>
        </w:numPr>
        <w:ind w:leftChars="0" w:right="2" w:rightChars="0"/>
        <w:rPr>
          <w:rFonts w:hint="eastAsia"/>
        </w:rPr>
      </w:pPr>
      <w:r>
        <w:rPr>
          <w:rFonts w:hint="eastAsia"/>
        </w:rPr>
        <w:t>哪个有思想的人需要对每个时代都有许多人背离基督感到奇怪呢？他们在童年被带入教会的外在羊圈，然后，在成年时，他们抛弃所有宗教，悲惨地死在旷野。</w:t>
      </w:r>
    </w:p>
    <w:p w14:paraId="47147478">
      <w:pPr>
        <w:numPr>
          <w:ilvl w:val="0"/>
          <w:numId w:val="0"/>
        </w:numPr>
        <w:ind w:leftChars="0" w:right="2" w:rightChars="0"/>
        <w:rPr>
          <w:rFonts w:hint="eastAsia"/>
        </w:rPr>
      </w:pPr>
    </w:p>
    <w:p w14:paraId="0B6D68D1">
      <w:pPr>
        <w:numPr>
          <w:ilvl w:val="0"/>
          <w:numId w:val="0"/>
        </w:numPr>
        <w:ind w:leftChars="0" w:right="2" w:rightChars="0"/>
        <w:rPr>
          <w:rFonts w:hint="eastAsia"/>
        </w:rPr>
      </w:pPr>
      <w:r>
        <w:rPr>
          <w:rFonts w:hint="eastAsia"/>
        </w:rPr>
        <w:t>Yet I am bold to say that the disposition to go back from Christ was never so strong as it is in these days. Never were the objections to vital Christianity so many, so plausible, and so specious.</w:t>
      </w:r>
    </w:p>
    <w:p w14:paraId="18CB0CBC">
      <w:pPr>
        <w:numPr>
          <w:ilvl w:val="0"/>
          <w:numId w:val="0"/>
        </w:numPr>
        <w:ind w:leftChars="0" w:right="2" w:rightChars="0"/>
        <w:rPr>
          <w:rFonts w:hint="eastAsia"/>
        </w:rPr>
      </w:pPr>
      <w:r>
        <w:rPr>
          <w:rFonts w:hint="eastAsia"/>
        </w:rPr>
        <w:t>然而我大胆地说，背离基督的倾向从未像在这个时代这样强烈。对有生命基督教的反对从未如此之多，如此似是而非，如此貌似有理。</w:t>
      </w:r>
    </w:p>
    <w:p w14:paraId="3FC7CDAF">
      <w:pPr>
        <w:numPr>
          <w:ilvl w:val="0"/>
          <w:numId w:val="0"/>
        </w:numPr>
        <w:ind w:leftChars="0" w:right="2" w:rightChars="0"/>
        <w:rPr>
          <w:rFonts w:hint="eastAsia"/>
        </w:rPr>
      </w:pPr>
    </w:p>
    <w:p w14:paraId="3961DB31">
      <w:pPr>
        <w:numPr>
          <w:ilvl w:val="0"/>
          <w:numId w:val="0"/>
        </w:numPr>
        <w:ind w:leftChars="0" w:right="2" w:rightChars="0"/>
        <w:rPr>
          <w:rFonts w:hint="eastAsia"/>
        </w:rPr>
      </w:pPr>
      <w:r>
        <w:rPr>
          <w:rFonts w:hint="eastAsia"/>
        </w:rPr>
        <w:t>For it is an age of free thought and liberty of action—an age of scientific inquiry, and determination to question and cross-examine ancient opinions— an age of greedy pursuit of pleasure and impatience of restraint—</w:t>
      </w:r>
    </w:p>
    <w:p w14:paraId="4C1A6CA9">
      <w:pPr>
        <w:numPr>
          <w:ilvl w:val="0"/>
          <w:numId w:val="0"/>
        </w:numPr>
        <w:ind w:leftChars="0" w:right="2" w:rightChars="0"/>
        <w:rPr>
          <w:rFonts w:hint="eastAsia"/>
        </w:rPr>
      </w:pPr>
      <w:r>
        <w:rPr>
          <w:rFonts w:hint="eastAsia"/>
        </w:rPr>
        <w:t>因为这是一个思想自由和行动自由的时代——一个科学探究，并决心质疑和盘问古老观点的时代——一个贪婪追求享乐和不耐烦约束的时代——</w:t>
      </w:r>
    </w:p>
    <w:p w14:paraId="327AD3A7">
      <w:pPr>
        <w:numPr>
          <w:ilvl w:val="0"/>
          <w:numId w:val="0"/>
        </w:numPr>
        <w:ind w:leftChars="0" w:right="2" w:rightChars="0"/>
        <w:rPr>
          <w:rFonts w:hint="eastAsia"/>
        </w:rPr>
      </w:pPr>
    </w:p>
    <w:p w14:paraId="10B30167">
      <w:pPr>
        <w:numPr>
          <w:ilvl w:val="0"/>
          <w:numId w:val="0"/>
        </w:numPr>
        <w:ind w:leftChars="0" w:right="2" w:rightChars="0"/>
        <w:rPr>
          <w:rFonts w:hint="eastAsia"/>
        </w:rPr>
      </w:pPr>
      <w:r>
        <w:rPr>
          <w:rFonts w:hint="eastAsia"/>
        </w:rPr>
        <w:t>an age of idolatry of intellect, and extravagant admiration of so-called cleverness—an age of Athenian craving for novelty and constant love of change—</w:t>
      </w:r>
    </w:p>
    <w:p w14:paraId="4D7D1389">
      <w:pPr>
        <w:numPr>
          <w:ilvl w:val="0"/>
          <w:numId w:val="0"/>
        </w:numPr>
        <w:ind w:leftChars="0" w:right="2" w:rightChars="0"/>
        <w:rPr>
          <w:rFonts w:hint="eastAsia"/>
        </w:rPr>
      </w:pPr>
      <w:r>
        <w:rPr>
          <w:rFonts w:hint="eastAsia"/>
        </w:rPr>
        <w:t>一个崇拜智力，并对所谓聪明才智过度赞赏的时代——一个雅典式的渴望新奇和不断喜爱变化的时代——</w:t>
      </w:r>
    </w:p>
    <w:p w14:paraId="49EE72AB">
      <w:pPr>
        <w:numPr>
          <w:ilvl w:val="0"/>
          <w:numId w:val="0"/>
        </w:numPr>
        <w:ind w:leftChars="0" w:right="2" w:rightChars="0"/>
        <w:rPr>
          <w:rFonts w:hint="eastAsia"/>
        </w:rPr>
      </w:pPr>
    </w:p>
    <w:p w14:paraId="774788BF">
      <w:pPr>
        <w:numPr>
          <w:ilvl w:val="0"/>
          <w:numId w:val="0"/>
        </w:numPr>
        <w:ind w:leftChars="0" w:right="2" w:rightChars="0"/>
        <w:rPr>
          <w:rFonts w:hint="eastAsia"/>
        </w:rPr>
      </w:pPr>
      <w:r>
        <w:rPr>
          <w:rFonts w:hint="eastAsia"/>
        </w:rPr>
        <w:t>an age when we see on all sides a bold but ever shifting skepticism, which at one time tells us that man is little better than an ape, and at another that he is little less than a god—</w:t>
      </w:r>
    </w:p>
    <w:p w14:paraId="242DD2B4">
      <w:pPr>
        <w:numPr>
          <w:ilvl w:val="0"/>
          <w:numId w:val="0"/>
        </w:numPr>
        <w:ind w:leftChars="0" w:right="2" w:rightChars="0"/>
        <w:rPr>
          <w:rFonts w:hint="eastAsia"/>
        </w:rPr>
      </w:pPr>
      <w:r>
        <w:rPr>
          <w:rFonts w:hint="eastAsia"/>
        </w:rPr>
        <w:t>一个我们随处可见大胆但不断变化的怀疑主义的时代，它有时告诉我们人不过比猿猴好一点，有时又说人仅次于神——</w:t>
      </w:r>
    </w:p>
    <w:p w14:paraId="0D4AC445">
      <w:pPr>
        <w:numPr>
          <w:ilvl w:val="0"/>
          <w:numId w:val="0"/>
        </w:numPr>
        <w:ind w:leftChars="0" w:right="2" w:rightChars="0"/>
        <w:rPr>
          <w:rFonts w:hint="eastAsia"/>
        </w:rPr>
      </w:pPr>
    </w:p>
    <w:p w14:paraId="5B514918">
      <w:pPr>
        <w:numPr>
          <w:ilvl w:val="0"/>
          <w:numId w:val="0"/>
        </w:numPr>
        <w:ind w:leftChars="0" w:right="2" w:rightChars="0"/>
        <w:rPr>
          <w:rFonts w:hint="eastAsia"/>
        </w:rPr>
      </w:pPr>
      <w:r>
        <w:rPr>
          <w:rFonts w:hint="eastAsia"/>
        </w:rPr>
        <w:t>an age when there is a morbid readiness to accept the shallowest arguments in favor of unbelief, and a simultaneous lazy unwillingness to investigate the great fundamental evidences of Divine revelation.</w:t>
      </w:r>
    </w:p>
    <w:p w14:paraId="58D952C4">
      <w:pPr>
        <w:numPr>
          <w:ilvl w:val="0"/>
          <w:numId w:val="0"/>
        </w:numPr>
        <w:ind w:leftChars="0" w:right="2" w:rightChars="0"/>
        <w:rPr>
          <w:rFonts w:hint="eastAsia"/>
        </w:rPr>
      </w:pPr>
      <w:r>
        <w:rPr>
          <w:rFonts w:hint="eastAsia"/>
        </w:rPr>
        <w:t>一个病态地准备接受支持不信的最肤浅论点，同时懒惰地不愿意调查神圣启示的伟大基本证据的时代。</w:t>
      </w:r>
    </w:p>
    <w:p w14:paraId="29D4F014">
      <w:pPr>
        <w:numPr>
          <w:ilvl w:val="0"/>
          <w:numId w:val="0"/>
        </w:numPr>
        <w:ind w:leftChars="0" w:right="2" w:rightChars="0"/>
        <w:rPr>
          <w:rFonts w:hint="eastAsia"/>
        </w:rPr>
      </w:pPr>
    </w:p>
    <w:p w14:paraId="748530E7">
      <w:pPr>
        <w:numPr>
          <w:ilvl w:val="0"/>
          <w:numId w:val="0"/>
        </w:numPr>
        <w:ind w:leftChars="0" w:right="2" w:rightChars="0"/>
        <w:rPr>
          <w:rFonts w:hint="eastAsia"/>
        </w:rPr>
      </w:pPr>
      <w:r>
        <w:rPr>
          <w:rFonts w:hint="eastAsia"/>
        </w:rPr>
        <w:t>And, worst of all, it is an age of spurious liberality, when, under the high-sounding phrases of "No party spirit! no bigotry!" and the like, men live and die without having any distinct opinions at all.</w:t>
      </w:r>
    </w:p>
    <w:p w14:paraId="41158898">
      <w:pPr>
        <w:numPr>
          <w:ilvl w:val="0"/>
          <w:numId w:val="0"/>
        </w:numPr>
        <w:ind w:leftChars="0" w:right="2" w:rightChars="0"/>
        <w:rPr>
          <w:rFonts w:hint="eastAsia"/>
        </w:rPr>
      </w:pPr>
      <w:r>
        <w:rPr>
          <w:rFonts w:hint="eastAsia"/>
        </w:rPr>
        <w:t>最糟糕的是，这是一个虚假宽容的时代，在“没有党派精神！没有偏执！”之类的高调辞藻下，人们活着和死去时没有任何明确的观点。</w:t>
      </w:r>
    </w:p>
    <w:p w14:paraId="2992EC75">
      <w:pPr>
        <w:numPr>
          <w:ilvl w:val="0"/>
          <w:numId w:val="0"/>
        </w:numPr>
        <w:ind w:leftChars="0" w:right="2" w:rightChars="0"/>
        <w:rPr>
          <w:rFonts w:hint="eastAsia"/>
        </w:rPr>
      </w:pPr>
    </w:p>
    <w:p w14:paraId="6EA2DA15">
      <w:pPr>
        <w:numPr>
          <w:ilvl w:val="0"/>
          <w:numId w:val="0"/>
        </w:numPr>
        <w:ind w:leftChars="0" w:right="2" w:rightChars="0"/>
        <w:rPr>
          <w:rFonts w:hint="eastAsia"/>
        </w:rPr>
      </w:pPr>
      <w:r>
        <w:rPr>
          <w:rFonts w:hint="eastAsia"/>
        </w:rPr>
        <w:t>In an age like this, can any thinking Christian wonder that departure from Christ is common? Let him cease to wonder, and not waste his time in complaints.</w:t>
      </w:r>
    </w:p>
    <w:p w14:paraId="52B9F1E3">
      <w:pPr>
        <w:numPr>
          <w:ilvl w:val="0"/>
          <w:numId w:val="0"/>
        </w:numPr>
        <w:ind w:leftChars="0" w:right="2" w:rightChars="0"/>
        <w:rPr>
          <w:rFonts w:hint="eastAsia"/>
        </w:rPr>
      </w:pPr>
      <w:r>
        <w:rPr>
          <w:rFonts w:hint="eastAsia"/>
        </w:rPr>
        <w:t>在这样一个时代，任何有思想的基督徒会对背离基督这种普遍现象感到奇怪吗？让他停止惊奇，不要浪费时间抱怨。</w:t>
      </w:r>
    </w:p>
    <w:p w14:paraId="23595377">
      <w:pPr>
        <w:numPr>
          <w:ilvl w:val="0"/>
          <w:numId w:val="0"/>
        </w:numPr>
        <w:ind w:leftChars="0" w:right="2" w:rightChars="0"/>
        <w:rPr>
          <w:rFonts w:hint="eastAsia"/>
        </w:rPr>
      </w:pPr>
    </w:p>
    <w:p w14:paraId="3474592F">
      <w:pPr>
        <w:numPr>
          <w:ilvl w:val="0"/>
          <w:numId w:val="0"/>
        </w:numPr>
        <w:ind w:leftChars="0" w:right="2" w:rightChars="0"/>
        <w:rPr>
          <w:rFonts w:hint="eastAsia"/>
        </w:rPr>
      </w:pPr>
      <w:r>
        <w:rPr>
          <w:rFonts w:hint="eastAsia"/>
        </w:rPr>
        <w:t>Let him rather gird up his loins like a man, and do what he can to stay the plague. Let him set his feet down firmly in "the old paths," and remember that the defection he sees is only an old complaint in an aggravated form.</w:t>
      </w:r>
    </w:p>
    <w:p w14:paraId="6FAC48DC">
      <w:pPr>
        <w:numPr>
          <w:ilvl w:val="0"/>
          <w:numId w:val="0"/>
        </w:numPr>
        <w:ind w:leftChars="0" w:right="2" w:rightChars="0"/>
        <w:rPr>
          <w:rFonts w:hint="eastAsia"/>
        </w:rPr>
      </w:pPr>
      <w:r>
        <w:rPr>
          <w:rFonts w:hint="eastAsia"/>
        </w:rPr>
        <w:t>让他像男子汉一样束腰，尽其所能遏制瘟疫。让他坚定地站在“古道”上，记住他所看到的背离只是一种加剧形式的老病。</w:t>
      </w:r>
    </w:p>
    <w:p w14:paraId="5120D8D5">
      <w:pPr>
        <w:numPr>
          <w:ilvl w:val="0"/>
          <w:numId w:val="0"/>
        </w:numPr>
        <w:ind w:leftChars="0" w:right="2" w:rightChars="0"/>
        <w:rPr>
          <w:rFonts w:hint="eastAsia"/>
        </w:rPr>
      </w:pPr>
    </w:p>
    <w:p w14:paraId="482EA9BC">
      <w:pPr>
        <w:numPr>
          <w:ilvl w:val="0"/>
          <w:numId w:val="0"/>
        </w:numPr>
        <w:ind w:leftChars="0" w:right="2" w:rightChars="0"/>
        <w:rPr>
          <w:rFonts w:hint="eastAsia"/>
        </w:rPr>
      </w:pPr>
      <w:r>
        <w:rPr>
          <w:rFonts w:hint="eastAsia"/>
        </w:rPr>
        <w:t>Let him stand between the dead and living, and try to stop the mischief. Let him "cry aloud, and spare not." Let him say, "Stand to your colors; the battle of Christianity is not lost—will you also go away?"</w:t>
      </w:r>
    </w:p>
    <w:p w14:paraId="1973747D">
      <w:pPr>
        <w:numPr>
          <w:ilvl w:val="0"/>
          <w:numId w:val="0"/>
        </w:numPr>
        <w:ind w:leftChars="0" w:right="2" w:rightChars="0"/>
        <w:rPr>
          <w:rFonts w:hint="eastAsia"/>
        </w:rPr>
      </w:pPr>
      <w:r>
        <w:rPr>
          <w:rFonts w:hint="eastAsia"/>
        </w:rPr>
        <w:t>让他站在死人与活人之间，试图阻止祸害。让他“大声喊叫，不可止息。”让他说：“坚守你们的旗帜；基督教的战役没有输——你们也要去吗？”</w:t>
      </w:r>
    </w:p>
    <w:p w14:paraId="5C96F3E2">
      <w:pPr>
        <w:numPr>
          <w:ilvl w:val="0"/>
          <w:numId w:val="0"/>
        </w:numPr>
        <w:ind w:leftChars="0" w:right="2" w:rightChars="0"/>
        <w:rPr>
          <w:rFonts w:hint="eastAsia"/>
        </w:rPr>
      </w:pPr>
    </w:p>
    <w:p w14:paraId="0134F3C8">
      <w:pPr>
        <w:numPr>
          <w:ilvl w:val="0"/>
          <w:numId w:val="0"/>
        </w:numPr>
        <w:ind w:leftChars="0" w:right="2" w:rightChars="0"/>
        <w:rPr>
          <w:rFonts w:hint="eastAsia"/>
        </w:rPr>
      </w:pPr>
      <w:r>
        <w:rPr>
          <w:rFonts w:hint="eastAsia"/>
        </w:rPr>
        <w:t>I dare believe that many young people into whose hands this paper may fall are often severely tempted to go back from Christ.</w:t>
      </w:r>
    </w:p>
    <w:p w14:paraId="164273EF">
      <w:pPr>
        <w:numPr>
          <w:ilvl w:val="0"/>
          <w:numId w:val="0"/>
        </w:numPr>
        <w:ind w:leftChars="0" w:right="2" w:rightChars="0"/>
        <w:rPr>
          <w:rFonts w:hint="eastAsia"/>
        </w:rPr>
      </w:pPr>
      <w:r>
        <w:rPr>
          <w:rFonts w:hint="eastAsia"/>
        </w:rPr>
        <w:t>我敢相信，许多可能会拿到这篇文章的年轻人经常受到严重的诱惑要背离基督。</w:t>
      </w:r>
    </w:p>
    <w:p w14:paraId="5A164CA0">
      <w:pPr>
        <w:numPr>
          <w:ilvl w:val="0"/>
          <w:numId w:val="0"/>
        </w:numPr>
        <w:ind w:leftChars="0" w:right="2" w:rightChars="0"/>
        <w:rPr>
          <w:rFonts w:hint="eastAsia"/>
        </w:rPr>
      </w:pPr>
    </w:p>
    <w:p w14:paraId="31B375F1">
      <w:pPr>
        <w:numPr>
          <w:ilvl w:val="0"/>
          <w:numId w:val="0"/>
        </w:numPr>
        <w:ind w:leftChars="0" w:right="2" w:rightChars="0"/>
        <w:rPr>
          <w:rFonts w:hint="eastAsia"/>
        </w:rPr>
      </w:pPr>
      <w:r>
        <w:rPr>
          <w:rFonts w:hint="eastAsia"/>
        </w:rPr>
        <w:t>You launch forth into the world, perhaps, from quiet homes, where the primary truths of Christianity were never called in question for a moment, to hear all sorts of strange theories broached, and strange opinions advanced, which contradict the old principles which you have been taught to believe.</w:t>
      </w:r>
    </w:p>
    <w:p w14:paraId="73A6B82D">
      <w:pPr>
        <w:numPr>
          <w:ilvl w:val="0"/>
          <w:numId w:val="0"/>
        </w:numPr>
        <w:ind w:leftChars="0" w:right="2" w:rightChars="0"/>
        <w:rPr>
          <w:rFonts w:hint="eastAsia"/>
        </w:rPr>
      </w:pPr>
      <w:r>
        <w:rPr>
          <w:rFonts w:hint="eastAsia"/>
        </w:rPr>
        <w:t>你们或许从安静的家中踏入世界，在那里基督教的基本真理从未受到片刻质疑，却听到各种奇怪的理论被提出，各种奇怪的观点被推进，它们与你们受教相信的古老原则相矛盾。</w:t>
      </w:r>
    </w:p>
    <w:p w14:paraId="365BB191">
      <w:pPr>
        <w:numPr>
          <w:ilvl w:val="0"/>
          <w:numId w:val="0"/>
        </w:numPr>
        <w:ind w:leftChars="0" w:right="2" w:rightChars="0"/>
        <w:rPr>
          <w:rFonts w:hint="eastAsia"/>
        </w:rPr>
      </w:pPr>
    </w:p>
    <w:p w14:paraId="56EC5219">
      <w:pPr>
        <w:numPr>
          <w:ilvl w:val="0"/>
          <w:numId w:val="0"/>
        </w:numPr>
        <w:ind w:leftChars="0" w:right="2" w:rightChars="0"/>
        <w:rPr>
          <w:rFonts w:hint="eastAsia"/>
        </w:rPr>
      </w:pPr>
      <w:r>
        <w:rPr>
          <w:rFonts w:hint="eastAsia"/>
        </w:rPr>
        <w:t>You find to your astonishment that free thought and free handling of sacred subjects have reached such a pitch that the very foundations of faith seem shaken.</w:t>
      </w:r>
    </w:p>
    <w:p w14:paraId="76A967E6">
      <w:pPr>
        <w:numPr>
          <w:ilvl w:val="0"/>
          <w:numId w:val="0"/>
        </w:numPr>
        <w:ind w:leftChars="0" w:right="2" w:rightChars="0"/>
        <w:rPr>
          <w:rFonts w:hint="eastAsia"/>
        </w:rPr>
      </w:pPr>
      <w:r>
        <w:rPr>
          <w:rFonts w:hint="eastAsia"/>
        </w:rPr>
        <w:t>你们惊讶地发现，自由思想和对神圣主题的自由处理已经达到了这样的程度，以至于信仰的根基似乎都动摇了。</w:t>
      </w:r>
    </w:p>
    <w:p w14:paraId="39C89EC0">
      <w:pPr>
        <w:numPr>
          <w:ilvl w:val="0"/>
          <w:numId w:val="0"/>
        </w:numPr>
        <w:ind w:leftChars="0" w:right="2" w:rightChars="0"/>
        <w:rPr>
          <w:rFonts w:hint="eastAsia"/>
        </w:rPr>
      </w:pPr>
    </w:p>
    <w:p w14:paraId="23943D26">
      <w:pPr>
        <w:numPr>
          <w:ilvl w:val="0"/>
          <w:numId w:val="0"/>
        </w:numPr>
        <w:ind w:leftChars="0" w:right="2" w:rightChars="0"/>
        <w:rPr>
          <w:rFonts w:hint="eastAsia"/>
        </w:rPr>
      </w:pPr>
      <w:r>
        <w:rPr>
          <w:rFonts w:hint="eastAsia"/>
        </w:rPr>
        <w:t>You discover to your amazement that cleverness and religion do not always go together, and that it is possible for the highest intellect to be ready to thrust God out of His own world.</w:t>
      </w:r>
    </w:p>
    <w:p w14:paraId="79560C9B">
      <w:pPr>
        <w:numPr>
          <w:ilvl w:val="0"/>
          <w:numId w:val="0"/>
        </w:numPr>
        <w:ind w:leftChars="0" w:right="2" w:rightChars="0"/>
        <w:rPr>
          <w:rFonts w:hint="eastAsia"/>
        </w:rPr>
      </w:pPr>
      <w:r>
        <w:rPr>
          <w:rFonts w:hint="eastAsia"/>
        </w:rPr>
        <w:t>你们惊讶地发现，聪明和宗教并不总是并行的，最高的智力可能准备把神赶出祂自己的世界。</w:t>
      </w:r>
    </w:p>
    <w:p w14:paraId="4513923D">
      <w:pPr>
        <w:numPr>
          <w:ilvl w:val="0"/>
          <w:numId w:val="0"/>
        </w:numPr>
        <w:ind w:leftChars="0" w:right="2" w:rightChars="0"/>
        <w:rPr>
          <w:rFonts w:hint="eastAsia"/>
        </w:rPr>
      </w:pPr>
    </w:p>
    <w:p w14:paraId="535FFE6F">
      <w:pPr>
        <w:numPr>
          <w:ilvl w:val="0"/>
          <w:numId w:val="0"/>
        </w:numPr>
        <w:ind w:leftChars="0" w:right="2" w:rightChars="0"/>
        <w:rPr>
          <w:rFonts w:hint="eastAsia"/>
        </w:rPr>
      </w:pPr>
      <w:r>
        <w:rPr>
          <w:rFonts w:hint="eastAsia"/>
        </w:rPr>
        <w:t>Who can wonder if this state of things is a crude shock to the tender faith of many young persons, and that, reeling under it, they are tempted to go back from Christ, and throw away Christianity altogether?</w:t>
      </w:r>
    </w:p>
    <w:p w14:paraId="2286BE23">
      <w:pPr>
        <w:numPr>
          <w:ilvl w:val="0"/>
          <w:numId w:val="0"/>
        </w:numPr>
        <w:ind w:leftChars="0" w:right="2" w:rightChars="0"/>
        <w:rPr>
          <w:rFonts w:hint="eastAsia"/>
        </w:rPr>
      </w:pPr>
      <w:r>
        <w:rPr>
          <w:rFonts w:hint="eastAsia"/>
        </w:rPr>
        <w:t>如果这种状况对许多年轻人稚嫩的信心是一个粗暴的冲击，并且在它的打击下摇摇欲坠，他们受到诱惑要背离基督，完全抛弃基督教，这有什么可奇怪的呢？</w:t>
      </w:r>
    </w:p>
    <w:p w14:paraId="0167545D">
      <w:pPr>
        <w:numPr>
          <w:ilvl w:val="0"/>
          <w:numId w:val="0"/>
        </w:numPr>
        <w:ind w:leftChars="0" w:right="2" w:rightChars="0"/>
        <w:rPr>
          <w:rFonts w:hint="eastAsia"/>
        </w:rPr>
      </w:pPr>
    </w:p>
    <w:p w14:paraId="50C569E0">
      <w:pPr>
        <w:numPr>
          <w:ilvl w:val="0"/>
          <w:numId w:val="0"/>
        </w:numPr>
        <w:ind w:leftChars="0" w:right="2" w:rightChars="0"/>
        <w:rPr>
          <w:rFonts w:hint="eastAsia"/>
        </w:rPr>
      </w:pPr>
      <w:r>
        <w:rPr>
          <w:rFonts w:hint="eastAsia"/>
        </w:rPr>
        <w:t>Now, if any one who reads this paper is tempted in this fashion, I entreat him for Christ's sake to be firm, to play the man, and resist the temptation.</w:t>
      </w:r>
    </w:p>
    <w:p w14:paraId="75C9CEF7">
      <w:pPr>
        <w:numPr>
          <w:ilvl w:val="0"/>
          <w:numId w:val="0"/>
        </w:numPr>
        <w:ind w:leftChars="0" w:right="2" w:rightChars="0"/>
        <w:rPr>
          <w:rFonts w:hint="eastAsia"/>
        </w:rPr>
      </w:pPr>
      <w:r>
        <w:rPr>
          <w:rFonts w:hint="eastAsia"/>
        </w:rPr>
        <w:t>现在，如果任何读这篇文章的人受到这种诱惑，我为了基督的缘故恳求他要坚定，要做大丈夫，抵挡诱惑。</w:t>
      </w:r>
    </w:p>
    <w:p w14:paraId="2ADB86A1">
      <w:pPr>
        <w:numPr>
          <w:ilvl w:val="0"/>
          <w:numId w:val="0"/>
        </w:numPr>
        <w:ind w:leftChars="0" w:right="2" w:rightChars="0"/>
        <w:rPr>
          <w:rFonts w:hint="eastAsia"/>
        </w:rPr>
      </w:pPr>
    </w:p>
    <w:p w14:paraId="185480AD">
      <w:pPr>
        <w:numPr>
          <w:ilvl w:val="0"/>
          <w:numId w:val="0"/>
        </w:numPr>
        <w:ind w:leftChars="0" w:right="2" w:rightChars="0"/>
        <w:rPr>
          <w:rFonts w:hint="eastAsia"/>
        </w:rPr>
      </w:pPr>
      <w:r>
        <w:rPr>
          <w:rFonts w:hint="eastAsia"/>
        </w:rPr>
        <w:t>Try to realize that there is nothing new in the state of things which now perplexes you. It is nothing but the old disease which has always plagued and tried the Church in every age, even from the day when Satan said to Eve, "You shall not surely die."</w:t>
      </w:r>
    </w:p>
    <w:p w14:paraId="4F2003AF">
      <w:pPr>
        <w:numPr>
          <w:ilvl w:val="0"/>
          <w:numId w:val="0"/>
        </w:numPr>
        <w:ind w:leftChars="0" w:right="2" w:rightChars="0"/>
        <w:rPr>
          <w:rFonts w:hint="eastAsia"/>
        </w:rPr>
      </w:pPr>
      <w:r>
        <w:rPr>
          <w:rFonts w:hint="eastAsia"/>
        </w:rPr>
        <w:t>试着意识到，现在困扰你的状况并没有什么新鲜事。这不过是一直在每个时代困扰和试炼教会的老病，甚至从撒但对夏娃说“你们不一定死”的那天起就是如此。</w:t>
      </w:r>
    </w:p>
    <w:p w14:paraId="2FE3EFFB">
      <w:pPr>
        <w:numPr>
          <w:ilvl w:val="0"/>
          <w:numId w:val="0"/>
        </w:numPr>
        <w:ind w:leftChars="0" w:right="2" w:rightChars="0"/>
        <w:rPr>
          <w:rFonts w:hint="eastAsia"/>
        </w:rPr>
      </w:pPr>
    </w:p>
    <w:p w14:paraId="70A8245F">
      <w:pPr>
        <w:numPr>
          <w:ilvl w:val="0"/>
          <w:numId w:val="0"/>
        </w:numPr>
        <w:ind w:leftChars="0" w:right="2" w:rightChars="0"/>
        <w:rPr>
          <w:rFonts w:hint="eastAsia"/>
        </w:rPr>
      </w:pPr>
      <w:r>
        <w:rPr>
          <w:rFonts w:hint="eastAsia"/>
        </w:rPr>
        <w:t>It is only the sifting process which God permits, in order to separate the wheat from the chaff, through which we must all pass.</w:t>
      </w:r>
    </w:p>
    <w:p w14:paraId="4E9A43D5">
      <w:pPr>
        <w:numPr>
          <w:ilvl w:val="0"/>
          <w:numId w:val="0"/>
        </w:numPr>
        <w:ind w:leftChars="0" w:right="2" w:rightChars="0"/>
        <w:rPr>
          <w:rFonts w:hint="eastAsia"/>
        </w:rPr>
      </w:pPr>
      <w:r>
        <w:rPr>
          <w:rFonts w:hint="eastAsia"/>
        </w:rPr>
        <w:t>这只是神允许的筛选过程，为了把麦子和糠秕分开，我们都必须经过。</w:t>
      </w:r>
    </w:p>
    <w:p w14:paraId="1712F771">
      <w:pPr>
        <w:numPr>
          <w:ilvl w:val="0"/>
          <w:numId w:val="0"/>
        </w:numPr>
        <w:ind w:leftChars="0" w:right="2" w:rightChars="0"/>
        <w:rPr>
          <w:rFonts w:hint="eastAsia"/>
        </w:rPr>
      </w:pPr>
    </w:p>
    <w:p w14:paraId="19404AFD">
      <w:pPr>
        <w:numPr>
          <w:ilvl w:val="0"/>
          <w:numId w:val="0"/>
        </w:numPr>
        <w:ind w:leftChars="0" w:right="2" w:rightChars="0"/>
        <w:rPr>
          <w:rFonts w:hint="eastAsia"/>
        </w:rPr>
      </w:pPr>
      <w:r>
        <w:rPr>
          <w:rFonts w:hint="eastAsia"/>
        </w:rPr>
        <w:t>The world after all, with its pitfalls and snares for the soul, with its competitions and struggles, its failures and successes, its disappointments and its perplexities, its perpetual crop of crude theories and extreme views, its mental conflicts and anxieties, its extravagant free thought, and its equally extravagant superstition—</w:t>
      </w:r>
    </w:p>
    <w:p w14:paraId="61F8FE95">
      <w:pPr>
        <w:numPr>
          <w:ilvl w:val="0"/>
          <w:numId w:val="0"/>
        </w:numPr>
        <w:ind w:leftChars="0" w:right="2" w:rightChars="0"/>
        <w:rPr>
          <w:rFonts w:hint="eastAsia"/>
        </w:rPr>
      </w:pPr>
      <w:r>
        <w:rPr>
          <w:rFonts w:hint="eastAsia"/>
        </w:rPr>
        <w:t>毕竟，这个世界及其对灵魂的陷阱和网罗，其竞争和斗争，失败和成功，失望和困惑，层出不穷的粗糙理论和极端观点，精神冲突和焦虑，过度的自由思想，以及同样过度的迷信——</w:t>
      </w:r>
    </w:p>
    <w:p w14:paraId="6A0BCA5E">
      <w:pPr>
        <w:numPr>
          <w:ilvl w:val="0"/>
          <w:numId w:val="0"/>
        </w:numPr>
        <w:ind w:leftChars="0" w:right="2" w:rightChars="0"/>
        <w:rPr>
          <w:rFonts w:hint="eastAsia"/>
        </w:rPr>
      </w:pPr>
    </w:p>
    <w:p w14:paraId="5006ABD9">
      <w:pPr>
        <w:numPr>
          <w:ilvl w:val="0"/>
          <w:numId w:val="0"/>
        </w:numPr>
        <w:ind w:leftChars="0" w:right="2" w:rightChars="0"/>
        <w:rPr>
          <w:rFonts w:hint="eastAsia"/>
        </w:rPr>
      </w:pPr>
      <w:r>
        <w:rPr>
          <w:rFonts w:hint="eastAsia"/>
        </w:rPr>
        <w:t>the world is a fiery furnace and ordeal, through which all believers must make up their minds to pass.</w:t>
      </w:r>
    </w:p>
    <w:p w14:paraId="1B0B8EE2">
      <w:pPr>
        <w:numPr>
          <w:ilvl w:val="0"/>
          <w:numId w:val="0"/>
        </w:numPr>
        <w:ind w:leftChars="0" w:right="2" w:rightChars="0"/>
        <w:rPr>
          <w:rFonts w:hint="eastAsia"/>
        </w:rPr>
      </w:pPr>
      <w:r>
        <w:rPr>
          <w:rFonts w:hint="eastAsia"/>
        </w:rPr>
        <w:t>世界是一个火炉和严峻考验，所有信徒必须下定决心通过。</w:t>
      </w:r>
    </w:p>
    <w:p w14:paraId="7CB153C5">
      <w:pPr>
        <w:numPr>
          <w:ilvl w:val="0"/>
          <w:numId w:val="0"/>
        </w:numPr>
        <w:ind w:leftChars="0" w:right="2" w:rightChars="0"/>
        <w:rPr>
          <w:rFonts w:hint="eastAsia"/>
        </w:rPr>
      </w:pPr>
    </w:p>
    <w:p w14:paraId="0317143A">
      <w:pPr>
        <w:numPr>
          <w:ilvl w:val="0"/>
          <w:numId w:val="0"/>
        </w:numPr>
        <w:ind w:leftChars="0" w:right="2" w:rightChars="0"/>
        <w:rPr>
          <w:rFonts w:hint="eastAsia"/>
        </w:rPr>
      </w:pPr>
      <w:r>
        <w:rPr>
          <w:rFonts w:hint="eastAsia"/>
        </w:rPr>
        <w:t>The temptation to cast off your first faith and turn back from Christ is sure to meet you sooner or later, as it has met millions before, in one form or another.</w:t>
      </w:r>
    </w:p>
    <w:p w14:paraId="66D47DC6">
      <w:pPr>
        <w:numPr>
          <w:ilvl w:val="0"/>
          <w:numId w:val="0"/>
        </w:numPr>
        <w:ind w:leftChars="0" w:right="2" w:rightChars="0"/>
        <w:rPr>
          <w:rFonts w:hint="eastAsia"/>
        </w:rPr>
      </w:pPr>
      <w:r>
        <w:rPr>
          <w:rFonts w:hint="eastAsia"/>
        </w:rPr>
        <w:t>抛弃你起初的信心并背离基督的诱惑迟早会临到你，正如它以前以某种形式临到数百万的人一样。</w:t>
      </w:r>
    </w:p>
    <w:p w14:paraId="7B8C3E94">
      <w:pPr>
        <w:numPr>
          <w:ilvl w:val="0"/>
          <w:numId w:val="0"/>
        </w:numPr>
        <w:ind w:leftChars="0" w:right="2" w:rightChars="0"/>
        <w:rPr>
          <w:rFonts w:hint="eastAsia"/>
        </w:rPr>
      </w:pPr>
    </w:p>
    <w:p w14:paraId="7BAE0A2E">
      <w:pPr>
        <w:numPr>
          <w:ilvl w:val="0"/>
          <w:numId w:val="0"/>
        </w:numPr>
        <w:ind w:leftChars="0" w:right="2" w:rightChars="0"/>
        <w:rPr>
          <w:rFonts w:hint="eastAsia"/>
        </w:rPr>
      </w:pPr>
      <w:r>
        <w:rPr>
          <w:rFonts w:hint="eastAsia"/>
        </w:rPr>
        <w:t>To realize that in resisting it you are only resisting an old and often beaten enemy of the soul, is one half the battle.</w:t>
      </w:r>
    </w:p>
    <w:p w14:paraId="62C9BFAC">
      <w:pPr>
        <w:numPr>
          <w:ilvl w:val="0"/>
          <w:numId w:val="0"/>
        </w:numPr>
        <w:ind w:leftChars="0" w:right="2" w:rightChars="0"/>
        <w:rPr>
          <w:rFonts w:hint="eastAsia"/>
        </w:rPr>
      </w:pPr>
      <w:r>
        <w:rPr>
          <w:rFonts w:hint="eastAsia"/>
        </w:rPr>
        <w:t>意识到在抵挡它时，你只是在抵挡一个古老且经常被击败的灵魂敌人，这就赢了一半的战斗。</w:t>
      </w:r>
    </w:p>
    <w:p w14:paraId="6C299909">
      <w:pPr>
        <w:numPr>
          <w:ilvl w:val="0"/>
          <w:numId w:val="0"/>
        </w:numPr>
        <w:ind w:leftChars="0" w:right="2" w:rightChars="0"/>
        <w:rPr>
          <w:rFonts w:hint="eastAsia"/>
        </w:rPr>
      </w:pPr>
    </w:p>
    <w:p w14:paraId="4C8C28C9">
      <w:pPr>
        <w:numPr>
          <w:ilvl w:val="0"/>
          <w:numId w:val="0"/>
        </w:numPr>
        <w:ind w:leftChars="0" w:right="2" w:rightChars="0"/>
        <w:rPr>
          <w:rFonts w:hint="eastAsia"/>
        </w:rPr>
      </w:pPr>
      <w:r>
        <w:rPr>
          <w:rFonts w:hint="eastAsia"/>
        </w:rPr>
        <w:t>And, as I ask you not to be surprised at the temptation to leave Christ, so also I entreat you not to be shaken by it.</w:t>
      </w:r>
    </w:p>
    <w:p w14:paraId="1FA78280">
      <w:pPr>
        <w:numPr>
          <w:ilvl w:val="0"/>
          <w:numId w:val="0"/>
        </w:numPr>
        <w:ind w:leftChars="0" w:right="2" w:rightChars="0"/>
        <w:rPr>
          <w:rFonts w:hint="eastAsia"/>
        </w:rPr>
      </w:pPr>
      <w:r>
        <w:rPr>
          <w:rFonts w:hint="eastAsia"/>
        </w:rPr>
        <w:t>正如我要求你们不要对离开基督的诱惑感到惊讶一样，我也恳求你们不要被它动摇。</w:t>
      </w:r>
    </w:p>
    <w:p w14:paraId="4C096CCE">
      <w:pPr>
        <w:numPr>
          <w:ilvl w:val="0"/>
          <w:numId w:val="0"/>
        </w:numPr>
        <w:ind w:leftChars="0" w:right="2" w:rightChars="0"/>
        <w:rPr>
          <w:rFonts w:hint="eastAsia"/>
        </w:rPr>
      </w:pPr>
    </w:p>
    <w:p w14:paraId="3C82BD82">
      <w:pPr>
        <w:numPr>
          <w:ilvl w:val="0"/>
          <w:numId w:val="0"/>
        </w:numPr>
        <w:ind w:leftChars="0" w:right="2" w:rightChars="0"/>
        <w:rPr>
          <w:rFonts w:hint="eastAsia"/>
        </w:rPr>
      </w:pPr>
      <w:r>
        <w:rPr>
          <w:rFonts w:hint="eastAsia"/>
        </w:rPr>
        <w:t>What though scores of men you know give way under the assault, cast off their Christian armor, neglect their Bibles, misuse their Sundays, and live practically without God in the world?</w:t>
      </w:r>
    </w:p>
    <w:p w14:paraId="74006278">
      <w:pPr>
        <w:numPr>
          <w:ilvl w:val="0"/>
          <w:numId w:val="0"/>
        </w:numPr>
        <w:ind w:leftChars="0" w:right="2" w:rightChars="0"/>
        <w:rPr>
          <w:rFonts w:hint="eastAsia"/>
        </w:rPr>
      </w:pPr>
      <w:r>
        <w:rPr>
          <w:rFonts w:hint="eastAsia"/>
        </w:rPr>
        <w:t>即使你认识的许多人在攻击下屈服，卸下他们的基督徒盔甲，忽视他们的圣经，滥用他们的主日，实际上活得像世上没有神一样，那又怎样？</w:t>
      </w:r>
    </w:p>
    <w:p w14:paraId="0E372C0D">
      <w:pPr>
        <w:numPr>
          <w:ilvl w:val="0"/>
          <w:numId w:val="0"/>
        </w:numPr>
        <w:ind w:leftChars="0" w:right="2" w:rightChars="0"/>
        <w:rPr>
          <w:rFonts w:hint="eastAsia"/>
        </w:rPr>
      </w:pPr>
    </w:p>
    <w:p w14:paraId="3E2D596D">
      <w:pPr>
        <w:numPr>
          <w:ilvl w:val="0"/>
          <w:numId w:val="0"/>
        </w:numPr>
        <w:ind w:leftChars="0" w:right="2" w:rightChars="0"/>
        <w:rPr>
          <w:rFonts w:hint="eastAsia"/>
        </w:rPr>
      </w:pPr>
      <w:r>
        <w:rPr>
          <w:rFonts w:hint="eastAsia"/>
        </w:rPr>
        <w:t>What though clever men, promising men, the sons of parents who never dreamed of such things, forsake the banner under which they were enrolled, and become mere nothingarians, or believers in nothing?</w:t>
      </w:r>
    </w:p>
    <w:p w14:paraId="6DAA780A">
      <w:pPr>
        <w:numPr>
          <w:ilvl w:val="0"/>
          <w:numId w:val="0"/>
        </w:numPr>
        <w:ind w:leftChars="0" w:right="2" w:rightChars="0"/>
        <w:rPr>
          <w:rFonts w:hint="eastAsia"/>
        </w:rPr>
      </w:pPr>
      <w:r>
        <w:rPr>
          <w:rFonts w:hint="eastAsia"/>
        </w:rPr>
        <w:t>即使聪明人、有前途的人、父母从未梦想过此类事情的儿子们，背弃了他们曾归入的旗帜，成为仅仅的虚无主义者，或什么都不信的人，那又怎样？</w:t>
      </w:r>
    </w:p>
    <w:p w14:paraId="551D18AA">
      <w:pPr>
        <w:numPr>
          <w:ilvl w:val="0"/>
          <w:numId w:val="0"/>
        </w:numPr>
        <w:ind w:leftChars="0" w:right="2" w:rightChars="0"/>
        <w:rPr>
          <w:rFonts w:hint="eastAsia"/>
        </w:rPr>
      </w:pPr>
    </w:p>
    <w:p w14:paraId="0104939D">
      <w:pPr>
        <w:numPr>
          <w:ilvl w:val="0"/>
          <w:numId w:val="0"/>
        </w:numPr>
        <w:ind w:leftChars="0" w:right="2" w:rightChars="0"/>
        <w:rPr>
          <w:rFonts w:hint="eastAsia"/>
        </w:rPr>
      </w:pPr>
      <w:r>
        <w:rPr>
          <w:rFonts w:hint="eastAsia"/>
        </w:rPr>
        <w:t>Let none of these things move you. Set your face as a flint towards Jerusalem. Set your foot down firmly in the old paths, the good and tried way to the celestial city.</w:t>
      </w:r>
    </w:p>
    <w:p w14:paraId="7FA5F937">
      <w:pPr>
        <w:numPr>
          <w:ilvl w:val="0"/>
          <w:numId w:val="0"/>
        </w:numPr>
        <w:ind w:leftChars="0" w:right="2" w:rightChars="0"/>
        <w:rPr>
          <w:rFonts w:hint="eastAsia"/>
        </w:rPr>
      </w:pPr>
      <w:r>
        <w:rPr>
          <w:rFonts w:hint="eastAsia"/>
        </w:rPr>
        <w:t>不要让这些事动摇你。面向耶路撒冷，面如坚石。坚定地站在古道上，那通往天城的良善且经受过考验的道路。</w:t>
      </w:r>
    </w:p>
    <w:p w14:paraId="1EA2D106">
      <w:pPr>
        <w:numPr>
          <w:ilvl w:val="0"/>
          <w:numId w:val="0"/>
        </w:numPr>
        <w:ind w:leftChars="0" w:right="2" w:rightChars="0"/>
        <w:rPr>
          <w:rFonts w:hint="eastAsia"/>
        </w:rPr>
      </w:pPr>
    </w:p>
    <w:p w14:paraId="26AC7623">
      <w:pPr>
        <w:numPr>
          <w:ilvl w:val="0"/>
          <w:numId w:val="0"/>
        </w:numPr>
        <w:ind w:leftChars="0" w:right="2" w:rightChars="0"/>
        <w:rPr>
          <w:rFonts w:hint="eastAsia"/>
        </w:rPr>
      </w:pPr>
      <w:r>
        <w:rPr>
          <w:rFonts w:hint="eastAsia"/>
        </w:rPr>
        <w:t>What fruit have the deserters to show compared to the followers of Peter, James, and John? What increase of inward peace and outward usefulness? What rest of conscience? What comfort in trial?</w:t>
      </w:r>
    </w:p>
    <w:p w14:paraId="22A55B49">
      <w:pPr>
        <w:numPr>
          <w:ilvl w:val="0"/>
          <w:numId w:val="0"/>
        </w:numPr>
        <w:ind w:leftChars="0" w:right="2" w:rightChars="0"/>
        <w:rPr>
          <w:rFonts w:hint="eastAsia"/>
        </w:rPr>
      </w:pPr>
      <w:r>
        <w:rPr>
          <w:rFonts w:hint="eastAsia"/>
        </w:rPr>
        <w:t>逃兵们能展示什么果子与彼得、雅各和约翰的追随者相比？内在平安和外在用处有什么增加？良心有什么安息？试炼中有什么安慰？</w:t>
      </w:r>
    </w:p>
    <w:p w14:paraId="4A1B694C">
      <w:pPr>
        <w:numPr>
          <w:ilvl w:val="0"/>
          <w:numId w:val="0"/>
        </w:numPr>
        <w:ind w:leftChars="0" w:right="2" w:rightChars="0"/>
        <w:rPr>
          <w:rFonts w:hint="eastAsia"/>
        </w:rPr>
      </w:pPr>
    </w:p>
    <w:p w14:paraId="563EF119">
      <w:pPr>
        <w:numPr>
          <w:ilvl w:val="0"/>
          <w:numId w:val="0"/>
        </w:numPr>
        <w:ind w:leftChars="0" w:right="2" w:rightChars="0"/>
        <w:rPr>
          <w:rFonts w:hint="eastAsia"/>
        </w:rPr>
      </w:pPr>
      <w:r>
        <w:rPr>
          <w:rFonts w:hint="eastAsia"/>
        </w:rPr>
        <w:t>No! while many go away from Christ, you must cleave to Him with purpose of heart. Cleave to your old habits of daily prayer and daily Bible reading, and regular attendance on means of grace.</w:t>
      </w:r>
    </w:p>
    <w:p w14:paraId="2DD9FD57">
      <w:pPr>
        <w:numPr>
          <w:ilvl w:val="0"/>
          <w:numId w:val="0"/>
        </w:numPr>
        <w:ind w:leftChars="0" w:right="2" w:rightChars="0"/>
        <w:rPr>
          <w:rFonts w:hint="eastAsia"/>
        </w:rPr>
      </w:pPr>
      <w:r>
        <w:rPr>
          <w:rFonts w:hint="eastAsia"/>
        </w:rPr>
        <w:t>不！当许多人背离基督时，你必须立定心志恒久靠主。坚持你每日祷告和每日读经的老习惯，并定期参加蒙恩之道。</w:t>
      </w:r>
    </w:p>
    <w:p w14:paraId="603E53F8">
      <w:pPr>
        <w:numPr>
          <w:ilvl w:val="0"/>
          <w:numId w:val="0"/>
        </w:numPr>
        <w:ind w:leftChars="0" w:right="2" w:rightChars="0"/>
        <w:rPr>
          <w:rFonts w:hint="eastAsia"/>
        </w:rPr>
      </w:pPr>
    </w:p>
    <w:p w14:paraId="242D266F">
      <w:pPr>
        <w:numPr>
          <w:ilvl w:val="0"/>
          <w:numId w:val="0"/>
        </w:numPr>
        <w:ind w:leftChars="0" w:right="2" w:rightChars="0"/>
        <w:rPr>
          <w:rFonts w:hint="eastAsia"/>
        </w:rPr>
      </w:pPr>
      <w:r>
        <w:rPr>
          <w:rFonts w:hint="eastAsia"/>
        </w:rPr>
        <w:t>Better a thousand times to be on Christ's side with a few, and be laughed at and despised for a season, than to have the praise of the many for a few short years, and then awake too late to find that without Christ you are without peace, or hope, or heaven.</w:t>
      </w:r>
    </w:p>
    <w:p w14:paraId="29261F9F">
      <w:pPr>
        <w:numPr>
          <w:ilvl w:val="0"/>
          <w:numId w:val="0"/>
        </w:numPr>
        <w:ind w:leftChars="0" w:right="2" w:rightChars="0"/>
        <w:rPr>
          <w:rFonts w:hint="eastAsia"/>
        </w:rPr>
      </w:pPr>
      <w:r>
        <w:rPr>
          <w:rFonts w:hint="eastAsia"/>
        </w:rPr>
        <w:t>与少数人站在基督一边，暂时被嘲笑和鄙视，比拥有多数人的称赞短短几年，然后醒悟太迟，发现没有基督就没有平安、盼望或天堂，要好一千倍。</w:t>
      </w:r>
    </w:p>
    <w:p w14:paraId="1C0EC609">
      <w:pPr>
        <w:numPr>
          <w:ilvl w:val="0"/>
          <w:numId w:val="0"/>
        </w:numPr>
        <w:ind w:leftChars="0" w:right="2" w:rightChars="0"/>
        <w:rPr>
          <w:rFonts w:hint="eastAsia"/>
        </w:rPr>
      </w:pPr>
    </w:p>
    <w:p w14:paraId="7C03C954">
      <w:pPr>
        <w:numPr>
          <w:ilvl w:val="0"/>
          <w:numId w:val="0"/>
        </w:numPr>
        <w:ind w:leftChars="0" w:right="2" w:rightChars="0"/>
        <w:rPr>
          <w:rFonts w:hint="eastAsia"/>
        </w:rPr>
      </w:pPr>
      <w:r>
        <w:rPr>
          <w:rFonts w:hint="eastAsia"/>
        </w:rPr>
        <w:t>II. In the second place, let us consider the question which Peter asked in reply to his Master's appeal, "Will you also go away?" "Lord," cries the warm-hearted and impulsive Apostle. "Lord, to whom shall we go?"</w:t>
      </w:r>
    </w:p>
    <w:p w14:paraId="7F14B852">
      <w:pPr>
        <w:numPr>
          <w:ilvl w:val="0"/>
          <w:numId w:val="0"/>
        </w:numPr>
        <w:ind w:leftChars="0" w:right="2" w:rightChars="0"/>
        <w:rPr>
          <w:rFonts w:hint="eastAsia"/>
        </w:rPr>
      </w:pPr>
      <w:r>
        <w:rPr>
          <w:rFonts w:hint="eastAsia"/>
        </w:rPr>
        <w:t>II. 其次，让我们考虑彼得在回应他主人的呼吁“你们也要去吗？”时所问的问题。“主啊，”这位热心肠且冲动的使徒喊道。“主啊，我们还归从谁呢？”</w:t>
      </w:r>
    </w:p>
    <w:p w14:paraId="3AB4484E">
      <w:pPr>
        <w:numPr>
          <w:ilvl w:val="0"/>
          <w:numId w:val="0"/>
        </w:numPr>
        <w:ind w:leftChars="0" w:right="2" w:rightChars="0"/>
        <w:rPr>
          <w:rFonts w:hint="eastAsia"/>
        </w:rPr>
      </w:pPr>
    </w:p>
    <w:p w14:paraId="41388350">
      <w:pPr>
        <w:numPr>
          <w:ilvl w:val="0"/>
          <w:numId w:val="0"/>
        </w:numPr>
        <w:ind w:leftChars="0" w:right="2" w:rightChars="0"/>
        <w:rPr>
          <w:rFonts w:hint="eastAsia"/>
        </w:rPr>
      </w:pPr>
      <w:r>
        <w:rPr>
          <w:rFonts w:hint="eastAsia"/>
        </w:rPr>
        <w:t>That question, no doubt, like hundreds in the Bible, was equivalent to a strong affirmation. "There is none beside You to whom we can go."</w:t>
      </w:r>
    </w:p>
    <w:p w14:paraId="131AC06D">
      <w:pPr>
        <w:numPr>
          <w:ilvl w:val="0"/>
          <w:numId w:val="0"/>
        </w:numPr>
        <w:ind w:leftChars="0" w:right="2" w:rightChars="0"/>
        <w:rPr>
          <w:rFonts w:hint="eastAsia"/>
        </w:rPr>
      </w:pPr>
      <w:r>
        <w:rPr>
          <w:rFonts w:hint="eastAsia"/>
        </w:rPr>
        <w:t>毫无疑问，这个问题像圣经中的数百个问题一样，等同于一个强烈的肯定。“除了你，我们无处可去。”</w:t>
      </w:r>
    </w:p>
    <w:p w14:paraId="481FE1C5">
      <w:pPr>
        <w:numPr>
          <w:ilvl w:val="0"/>
          <w:numId w:val="0"/>
        </w:numPr>
        <w:ind w:leftChars="0" w:right="2" w:rightChars="0"/>
        <w:rPr>
          <w:rFonts w:hint="eastAsia"/>
        </w:rPr>
      </w:pPr>
    </w:p>
    <w:p w14:paraId="30EAA54E">
      <w:pPr>
        <w:numPr>
          <w:ilvl w:val="0"/>
          <w:numId w:val="0"/>
        </w:numPr>
        <w:ind w:leftChars="0" w:right="2" w:rightChars="0"/>
        <w:rPr>
          <w:rFonts w:hint="eastAsia"/>
        </w:rPr>
      </w:pPr>
      <w:r>
        <w:rPr>
          <w:rFonts w:hint="eastAsia"/>
        </w:rPr>
        <w:t>It is like the saying of David, "Whom have I in heaven but You? and there is none on earth that I desire beside You" (Psalm 73:25).</w:t>
      </w:r>
    </w:p>
    <w:p w14:paraId="4B7D0C9D">
      <w:pPr>
        <w:numPr>
          <w:ilvl w:val="0"/>
          <w:numId w:val="0"/>
        </w:numPr>
        <w:ind w:leftChars="0" w:right="2" w:rightChars="0"/>
        <w:rPr>
          <w:rFonts w:hint="eastAsia"/>
        </w:rPr>
      </w:pPr>
      <w:r>
        <w:rPr>
          <w:rFonts w:hint="eastAsia"/>
        </w:rPr>
        <w:t>这就像大卫说的：“除你以外，在天上我有谁呢？除你以外，在地上我也没有所爱慕的”（诗篇 73:25）。</w:t>
      </w:r>
    </w:p>
    <w:p w14:paraId="74EB1B79">
      <w:pPr>
        <w:numPr>
          <w:ilvl w:val="0"/>
          <w:numId w:val="0"/>
        </w:numPr>
        <w:ind w:leftChars="0" w:right="2" w:rightChars="0"/>
        <w:rPr>
          <w:rFonts w:hint="eastAsia"/>
        </w:rPr>
      </w:pPr>
    </w:p>
    <w:p w14:paraId="5253F988">
      <w:pPr>
        <w:numPr>
          <w:ilvl w:val="0"/>
          <w:numId w:val="0"/>
        </w:numPr>
        <w:ind w:leftChars="0" w:right="2" w:rightChars="0"/>
        <w:rPr>
          <w:rFonts w:hint="eastAsia"/>
        </w:rPr>
      </w:pPr>
      <w:r>
        <w:rPr>
          <w:rFonts w:hint="eastAsia"/>
        </w:rPr>
        <w:t>When we think of the age when Peter lived, we cannot help feeling that he had abundant cause to ask that question. In his days, at the end of 4000 years, "the world by wisdom knew not God" (1 Co. 1:21).</w:t>
      </w:r>
    </w:p>
    <w:p w14:paraId="7F494FC1">
      <w:pPr>
        <w:numPr>
          <w:ilvl w:val="0"/>
          <w:numId w:val="0"/>
        </w:numPr>
        <w:ind w:leftChars="0" w:right="2" w:rightChars="0"/>
        <w:rPr>
          <w:rFonts w:hint="eastAsia"/>
        </w:rPr>
      </w:pPr>
      <w:r>
        <w:rPr>
          <w:rFonts w:hint="eastAsia"/>
        </w:rPr>
        <w:t>当我们想到彼得生活的时代，我们不禁觉得他有充分的理由问那个问题。在他的日子，在4000年结束时，“世人凭自己的智慧，既不认识神”（哥林多前书 1:21）。</w:t>
      </w:r>
    </w:p>
    <w:p w14:paraId="75B44A9F">
      <w:pPr>
        <w:numPr>
          <w:ilvl w:val="0"/>
          <w:numId w:val="0"/>
        </w:numPr>
        <w:ind w:leftChars="0" w:right="2" w:rightChars="0"/>
        <w:rPr>
          <w:rFonts w:hint="eastAsia"/>
        </w:rPr>
      </w:pPr>
    </w:p>
    <w:p w14:paraId="503B0465">
      <w:pPr>
        <w:numPr>
          <w:ilvl w:val="0"/>
          <w:numId w:val="0"/>
        </w:numPr>
        <w:ind w:leftChars="0" w:right="2" w:rightChars="0"/>
        <w:rPr>
          <w:rFonts w:hint="eastAsia"/>
        </w:rPr>
      </w:pPr>
      <w:r>
        <w:rPr>
          <w:rFonts w:hint="eastAsia"/>
        </w:rPr>
        <w:t>Egypt, Assyria, Greece, and Rome, the very nations which attained the highest excellence in secular things, in the things of religion were sunk in gross darkness.</w:t>
      </w:r>
    </w:p>
    <w:p w14:paraId="54B1F0BA">
      <w:pPr>
        <w:numPr>
          <w:ilvl w:val="0"/>
          <w:numId w:val="0"/>
        </w:numPr>
        <w:ind w:leftChars="0" w:right="2" w:rightChars="0"/>
        <w:rPr>
          <w:rFonts w:hint="eastAsia"/>
        </w:rPr>
      </w:pPr>
      <w:r>
        <w:rPr>
          <w:rFonts w:hint="eastAsia"/>
        </w:rPr>
        <w:t>埃及、亚述、希腊和罗马，这些在世俗事物上达到最高卓越的国家，在宗教事务上却沉沦在极大的黑暗中。</w:t>
      </w:r>
    </w:p>
    <w:p w14:paraId="293C0214">
      <w:pPr>
        <w:numPr>
          <w:ilvl w:val="0"/>
          <w:numId w:val="0"/>
        </w:numPr>
        <w:ind w:leftChars="0" w:right="2" w:rightChars="0"/>
        <w:rPr>
          <w:rFonts w:hint="eastAsia"/>
        </w:rPr>
      </w:pPr>
    </w:p>
    <w:p w14:paraId="17691B70">
      <w:pPr>
        <w:numPr>
          <w:ilvl w:val="0"/>
          <w:numId w:val="0"/>
        </w:numPr>
        <w:ind w:leftChars="0" w:right="2" w:rightChars="0"/>
        <w:rPr>
          <w:rFonts w:hint="eastAsia"/>
        </w:rPr>
      </w:pPr>
      <w:r>
        <w:rPr>
          <w:rFonts w:hint="eastAsia"/>
        </w:rPr>
        <w:t>The fellow-countrymen of matchless historians, tragedians, poets, orators, and architects, worshiped idols, and bowed down to the work of their own hands.</w:t>
      </w:r>
    </w:p>
    <w:p w14:paraId="54B4A248">
      <w:pPr>
        <w:numPr>
          <w:ilvl w:val="0"/>
          <w:numId w:val="0"/>
        </w:numPr>
        <w:ind w:leftChars="0" w:right="2" w:rightChars="0"/>
        <w:rPr>
          <w:rFonts w:hint="eastAsia"/>
        </w:rPr>
      </w:pPr>
      <w:r>
        <w:rPr>
          <w:rFonts w:hint="eastAsia"/>
        </w:rPr>
        <w:t>那些无比的历史学家、悲剧作家、诗人、演说家和建筑师的同胞们，敬拜偶像，向自己手所造的屈身。</w:t>
      </w:r>
    </w:p>
    <w:p w14:paraId="350E1D81">
      <w:pPr>
        <w:numPr>
          <w:ilvl w:val="0"/>
          <w:numId w:val="0"/>
        </w:numPr>
        <w:ind w:leftChars="0" w:right="2" w:rightChars="0"/>
        <w:rPr>
          <w:rFonts w:hint="eastAsia"/>
        </w:rPr>
      </w:pPr>
    </w:p>
    <w:p w14:paraId="3CE1CE8A">
      <w:pPr>
        <w:numPr>
          <w:ilvl w:val="0"/>
          <w:numId w:val="0"/>
        </w:numPr>
        <w:ind w:leftChars="0" w:right="2" w:rightChars="0"/>
        <w:rPr>
          <w:rFonts w:hint="eastAsia"/>
        </w:rPr>
      </w:pPr>
      <w:r>
        <w:rPr>
          <w:rFonts w:hint="eastAsia"/>
        </w:rPr>
        <w:t>The ablest philosophers of Greece and Rome groped after truth like blind men, and wearied themselves in vain to find the door.</w:t>
      </w:r>
    </w:p>
    <w:p w14:paraId="719EA13B">
      <w:pPr>
        <w:numPr>
          <w:ilvl w:val="0"/>
          <w:numId w:val="0"/>
        </w:numPr>
        <w:ind w:leftChars="0" w:right="2" w:rightChars="0"/>
        <w:rPr>
          <w:rFonts w:hint="eastAsia"/>
        </w:rPr>
      </w:pPr>
      <w:r>
        <w:rPr>
          <w:rFonts w:hint="eastAsia"/>
        </w:rPr>
        <w:t>希腊和罗马最有能力的哲学家像盲人一样摸索真理，徒然劳力寻找门路。</w:t>
      </w:r>
    </w:p>
    <w:p w14:paraId="3B1FFD92">
      <w:pPr>
        <w:numPr>
          <w:ilvl w:val="0"/>
          <w:numId w:val="0"/>
        </w:numPr>
        <w:ind w:leftChars="0" w:right="2" w:rightChars="0"/>
        <w:rPr>
          <w:rFonts w:hint="eastAsia"/>
        </w:rPr>
      </w:pPr>
    </w:p>
    <w:p w14:paraId="255585C8">
      <w:pPr>
        <w:numPr>
          <w:ilvl w:val="0"/>
          <w:numId w:val="0"/>
        </w:numPr>
        <w:ind w:leftChars="0" w:right="2" w:rightChars="0"/>
        <w:rPr>
          <w:rFonts w:hint="eastAsia"/>
        </w:rPr>
      </w:pPr>
      <w:r>
        <w:rPr>
          <w:rFonts w:hint="eastAsia"/>
        </w:rPr>
        <w:t>The whole earth was defiled with spiritual ignorance and immorality, and the wisest men could only confess their need of light, like the Greek philosopher Plato, and groan and sigh for a deliverer. Peter might well cry, "Lord, if we leave You, to whom shall we go?"</w:t>
      </w:r>
    </w:p>
    <w:p w14:paraId="45590B92">
      <w:pPr>
        <w:numPr>
          <w:ilvl w:val="0"/>
          <w:numId w:val="0"/>
        </w:numPr>
        <w:ind w:leftChars="0" w:right="2" w:rightChars="0"/>
        <w:rPr>
          <w:rFonts w:hint="eastAsia"/>
        </w:rPr>
      </w:pPr>
      <w:r>
        <w:rPr>
          <w:rFonts w:hint="eastAsia"/>
        </w:rPr>
        <w:t>全地都被属灵的无知和不道德玷污，最智慧的人只能像希腊哲学家柏拉图一样，承认他们需要光，并为拯救者呻吟叹息。彼得很有理由喊道：“主啊，如果我们离开你，我们还归从谁呢？”</w:t>
      </w:r>
    </w:p>
    <w:p w14:paraId="2B1F9775">
      <w:pPr>
        <w:numPr>
          <w:ilvl w:val="0"/>
          <w:numId w:val="0"/>
        </w:numPr>
        <w:ind w:leftChars="0" w:right="2" w:rightChars="0"/>
        <w:rPr>
          <w:rFonts w:hint="eastAsia"/>
        </w:rPr>
      </w:pPr>
    </w:p>
    <w:p w14:paraId="53F7CA22">
      <w:pPr>
        <w:numPr>
          <w:ilvl w:val="0"/>
          <w:numId w:val="0"/>
        </w:numPr>
        <w:ind w:leftChars="0" w:right="2" w:rightChars="0"/>
        <w:rPr>
          <w:rFonts w:hint="eastAsia"/>
        </w:rPr>
      </w:pPr>
      <w:r>
        <w:rPr>
          <w:rFonts w:hint="eastAsia"/>
        </w:rPr>
        <w:t>Where, indeed, could the Apostle have turned for peace of heart, for satisfaction of conscience, for hope in a world to come, if he had gone away from the synagogue of Capernaum with the deserters, and left Christ 1854 years ago!</w:t>
      </w:r>
    </w:p>
    <w:p w14:paraId="13465323">
      <w:pPr>
        <w:numPr>
          <w:ilvl w:val="0"/>
          <w:numId w:val="0"/>
        </w:numPr>
        <w:ind w:leftChars="0" w:right="2" w:rightChars="0"/>
        <w:rPr>
          <w:rFonts w:hint="eastAsia"/>
        </w:rPr>
      </w:pPr>
      <w:r>
        <w:rPr>
          <w:rFonts w:hint="eastAsia"/>
        </w:rPr>
        <w:t>确实，如果使徒在1854年前随着逃兵离开迦百农的会堂，背离基督，他能转向何处寻求内心的平安，良心的满足，以及对来世的盼望呢！</w:t>
      </w:r>
    </w:p>
    <w:p w14:paraId="15EE3D73">
      <w:pPr>
        <w:numPr>
          <w:ilvl w:val="0"/>
          <w:numId w:val="0"/>
        </w:numPr>
        <w:ind w:leftChars="0" w:right="2" w:rightChars="0"/>
        <w:rPr>
          <w:rFonts w:hint="eastAsia"/>
        </w:rPr>
      </w:pPr>
    </w:p>
    <w:p w14:paraId="47B56125">
      <w:pPr>
        <w:numPr>
          <w:ilvl w:val="0"/>
          <w:numId w:val="0"/>
        </w:numPr>
        <w:ind w:leftChars="0" w:right="2" w:rightChars="0"/>
        <w:rPr>
          <w:rFonts w:hint="eastAsia"/>
        </w:rPr>
      </w:pPr>
      <w:r>
        <w:rPr>
          <w:rFonts w:hint="eastAsia"/>
        </w:rPr>
        <w:t>Would he have found what he wanted among the formal Pharisees, or the skeptical Sadducees, or the worldly Herodians, or the ascetic Essenes, or the philosophical schools of Athens, Alexandria, or Rome?</w:t>
      </w:r>
    </w:p>
    <w:p w14:paraId="1C92CAEA">
      <w:pPr>
        <w:numPr>
          <w:ilvl w:val="0"/>
          <w:numId w:val="0"/>
        </w:numPr>
        <w:ind w:leftChars="0" w:right="2" w:rightChars="0"/>
        <w:rPr>
          <w:rFonts w:hint="eastAsia"/>
        </w:rPr>
      </w:pPr>
      <w:r>
        <w:rPr>
          <w:rFonts w:hint="eastAsia"/>
        </w:rPr>
        <w:t>他能在形式主义的法利赛人，或怀疑论的撒都该人，或世俗的希律党人，或苦修的艾赛尼派，或雅典、亚历山大或罗马的哲学学派中找到他想要的吗？</w:t>
      </w:r>
    </w:p>
    <w:p w14:paraId="5E7AC060">
      <w:pPr>
        <w:numPr>
          <w:ilvl w:val="0"/>
          <w:numId w:val="0"/>
        </w:numPr>
        <w:ind w:leftChars="0" w:right="2" w:rightChars="0"/>
        <w:rPr>
          <w:rFonts w:hint="eastAsia"/>
        </w:rPr>
      </w:pPr>
    </w:p>
    <w:p w14:paraId="7715F170">
      <w:pPr>
        <w:numPr>
          <w:ilvl w:val="0"/>
          <w:numId w:val="0"/>
        </w:numPr>
        <w:ind w:leftChars="0" w:right="2" w:rightChars="0"/>
        <w:rPr>
          <w:rFonts w:hint="eastAsia"/>
        </w:rPr>
      </w:pPr>
      <w:r>
        <w:rPr>
          <w:rFonts w:hint="eastAsia"/>
        </w:rPr>
        <w:t>Would Gamaliel, or Caiaphas, or Stoics, or Epicureans, or Platonists, have quenched his spiritual thirst, or fed his soul?</w:t>
      </w:r>
    </w:p>
    <w:p w14:paraId="1638C746">
      <w:pPr>
        <w:numPr>
          <w:ilvl w:val="0"/>
          <w:numId w:val="0"/>
        </w:numPr>
        <w:ind w:leftChars="0" w:right="2" w:rightChars="0"/>
        <w:rPr>
          <w:rFonts w:hint="eastAsia"/>
        </w:rPr>
      </w:pPr>
      <w:r>
        <w:rPr>
          <w:rFonts w:hint="eastAsia"/>
        </w:rPr>
        <w:t>迦玛列，或该亚法，或斯多亚派，或伊壁鸠鲁派，或柏拉图主义者，能解他属灵的渴，或喂养他的灵魂吗？</w:t>
      </w:r>
    </w:p>
    <w:p w14:paraId="538870DF">
      <w:pPr>
        <w:numPr>
          <w:ilvl w:val="0"/>
          <w:numId w:val="0"/>
        </w:numPr>
        <w:ind w:leftChars="0" w:right="2" w:rightChars="0"/>
        <w:rPr>
          <w:rFonts w:hint="eastAsia"/>
        </w:rPr>
      </w:pPr>
    </w:p>
    <w:p w14:paraId="30A01EF6">
      <w:pPr>
        <w:numPr>
          <w:ilvl w:val="0"/>
          <w:numId w:val="0"/>
        </w:numPr>
        <w:ind w:leftChars="0" w:right="2" w:rightChars="0"/>
        <w:rPr>
          <w:rFonts w:hint="eastAsia"/>
        </w:rPr>
      </w:pPr>
      <w:r>
        <w:rPr>
          <w:rFonts w:hint="eastAsia"/>
        </w:rPr>
        <w:t>It is waste of time to ask such questions. All these pretended fountains of knowledge had long been proved to be man-made cisterns, broken cisterns, which could hold no water. They satisfied no anxious mind. He who drank of these waters soon thirsted again.</w:t>
      </w:r>
    </w:p>
    <w:p w14:paraId="0BF58530">
      <w:pPr>
        <w:numPr>
          <w:ilvl w:val="0"/>
          <w:numId w:val="0"/>
        </w:numPr>
        <w:ind w:leftChars="0" w:right="2" w:rightChars="0"/>
        <w:rPr>
          <w:rFonts w:hint="eastAsia"/>
        </w:rPr>
      </w:pPr>
      <w:r>
        <w:rPr>
          <w:rFonts w:hint="eastAsia"/>
        </w:rPr>
        <w:t>问这样的问题是浪费时间。所有这些伪装的知识泉源早已被证明是人造的池子，破裂不能存水的池子。它们不能满足任何焦虑的心灵。喝这水的还要再渴。</w:t>
      </w:r>
    </w:p>
    <w:p w14:paraId="2E8F22C4">
      <w:pPr>
        <w:numPr>
          <w:ilvl w:val="0"/>
          <w:numId w:val="0"/>
        </w:numPr>
        <w:ind w:leftChars="0" w:right="2" w:rightChars="0"/>
        <w:rPr>
          <w:rFonts w:hint="eastAsia"/>
        </w:rPr>
      </w:pPr>
    </w:p>
    <w:p w14:paraId="5C2AD070">
      <w:pPr>
        <w:numPr>
          <w:ilvl w:val="0"/>
          <w:numId w:val="0"/>
        </w:numPr>
        <w:ind w:leftChars="0" w:right="2" w:rightChars="0"/>
        <w:rPr>
          <w:rFonts w:hint="eastAsia"/>
        </w:rPr>
      </w:pPr>
      <w:r>
        <w:rPr>
          <w:rFonts w:hint="eastAsia"/>
        </w:rPr>
        <w:t>But the question which Peter asked is one which true Christians may always ask boldly, when they are tempted to go away from Christ.</w:t>
      </w:r>
    </w:p>
    <w:p w14:paraId="49DEB88E">
      <w:pPr>
        <w:numPr>
          <w:ilvl w:val="0"/>
          <w:numId w:val="0"/>
        </w:numPr>
        <w:ind w:leftChars="0" w:right="2" w:rightChars="0"/>
        <w:rPr>
          <w:rFonts w:hint="eastAsia"/>
        </w:rPr>
      </w:pPr>
      <w:r>
        <w:rPr>
          <w:rFonts w:hint="eastAsia"/>
        </w:rPr>
        <w:t>但彼得问的这个问题，是真基督徒在受诱惑背离基督时，总是可以大胆问的。</w:t>
      </w:r>
    </w:p>
    <w:p w14:paraId="60B1E5AC">
      <w:pPr>
        <w:numPr>
          <w:ilvl w:val="0"/>
          <w:numId w:val="0"/>
        </w:numPr>
        <w:ind w:leftChars="0" w:right="2" w:rightChars="0"/>
        <w:rPr>
          <w:rFonts w:hint="eastAsia"/>
        </w:rPr>
      </w:pPr>
    </w:p>
    <w:p w14:paraId="390EF155">
      <w:pPr>
        <w:numPr>
          <w:ilvl w:val="0"/>
          <w:numId w:val="0"/>
        </w:numPr>
        <w:ind w:leftChars="0" w:right="2" w:rightChars="0"/>
        <w:rPr>
          <w:rFonts w:hint="eastAsia"/>
        </w:rPr>
      </w:pPr>
      <w:r>
        <w:rPr>
          <w:rFonts w:hint="eastAsia"/>
        </w:rPr>
        <w:t>At this very day, when men tell us that Christianity is an effete and worn-out thing, we may safely challenge them to show us anything better.</w:t>
      </w:r>
    </w:p>
    <w:p w14:paraId="201F68A2">
      <w:pPr>
        <w:numPr>
          <w:ilvl w:val="0"/>
          <w:numId w:val="0"/>
        </w:numPr>
        <w:ind w:leftChars="0" w:right="2" w:rightChars="0"/>
        <w:rPr>
          <w:rFonts w:hint="eastAsia"/>
        </w:rPr>
      </w:pPr>
      <w:r>
        <w:rPr>
          <w:rFonts w:hint="eastAsia"/>
        </w:rPr>
        <w:t>就在今天，当人们告诉我们基督教是陈腐过时的东西时，我们可以稳妥地挑战他们向我们展示任何更好的东西。</w:t>
      </w:r>
    </w:p>
    <w:p w14:paraId="332656D1">
      <w:pPr>
        <w:numPr>
          <w:ilvl w:val="0"/>
          <w:numId w:val="0"/>
        </w:numPr>
        <w:ind w:leftChars="0" w:right="2" w:rightChars="0"/>
        <w:rPr>
          <w:rFonts w:hint="eastAsia"/>
        </w:rPr>
      </w:pPr>
    </w:p>
    <w:p w14:paraId="42351D1B">
      <w:pPr>
        <w:numPr>
          <w:ilvl w:val="0"/>
          <w:numId w:val="0"/>
        </w:numPr>
        <w:ind w:leftChars="0" w:right="2" w:rightChars="0"/>
        <w:rPr>
          <w:rFonts w:hint="eastAsia"/>
        </w:rPr>
      </w:pPr>
      <w:r>
        <w:rPr>
          <w:rFonts w:hint="eastAsia"/>
        </w:rPr>
        <w:t>They may ply us, if they will, with objections to revealed religion, and say many things to which we can offer no reply.</w:t>
      </w:r>
    </w:p>
    <w:p w14:paraId="74EB9485">
      <w:pPr>
        <w:numPr>
          <w:ilvl w:val="0"/>
          <w:numId w:val="0"/>
        </w:numPr>
        <w:ind w:leftChars="0" w:right="2" w:rightChars="0"/>
        <w:rPr>
          <w:rFonts w:hint="eastAsia"/>
        </w:rPr>
      </w:pPr>
      <w:r>
        <w:rPr>
          <w:rFonts w:hint="eastAsia"/>
        </w:rPr>
        <w:t>如果他们愿意，他们可以用对启示宗教的反对意见来纠缠我们，并说许多我们无法回答的事。</w:t>
      </w:r>
    </w:p>
    <w:p w14:paraId="5B5C4C4D">
      <w:pPr>
        <w:numPr>
          <w:ilvl w:val="0"/>
          <w:numId w:val="0"/>
        </w:numPr>
        <w:ind w:leftChars="0" w:right="2" w:rightChars="0"/>
        <w:rPr>
          <w:rFonts w:hint="eastAsia"/>
        </w:rPr>
      </w:pPr>
    </w:p>
    <w:p w14:paraId="4A1A698E">
      <w:pPr>
        <w:numPr>
          <w:ilvl w:val="0"/>
          <w:numId w:val="0"/>
        </w:numPr>
        <w:ind w:leftChars="0" w:right="2" w:rightChars="0"/>
        <w:rPr>
          <w:rFonts w:hint="eastAsia"/>
        </w:rPr>
      </w:pPr>
      <w:r>
        <w:rPr>
          <w:rFonts w:hint="eastAsia"/>
        </w:rPr>
        <w:t>But, after all, we may confidently defy them to show us "a more excellent way," and more solid ground than that which is occupied by the man who simply believes all the Bible, and follows Christ.</w:t>
      </w:r>
    </w:p>
    <w:p w14:paraId="61685F2E">
      <w:pPr>
        <w:numPr>
          <w:ilvl w:val="0"/>
          <w:numId w:val="0"/>
        </w:numPr>
        <w:ind w:leftChars="0" w:right="2" w:rightChars="0"/>
        <w:rPr>
          <w:rFonts w:hint="eastAsia"/>
        </w:rPr>
      </w:pPr>
      <w:r>
        <w:rPr>
          <w:rFonts w:hint="eastAsia"/>
        </w:rPr>
        <w:t>但毕竟，我们可以自信地挑战他们，向我们展示“一条更妙的道”，以及比那个单纯相信整本圣经并跟随基督的人所占据的更坚实的立场。</w:t>
      </w:r>
    </w:p>
    <w:p w14:paraId="5295A4D3">
      <w:pPr>
        <w:numPr>
          <w:ilvl w:val="0"/>
          <w:numId w:val="0"/>
        </w:numPr>
        <w:ind w:leftChars="0" w:right="2" w:rightChars="0"/>
        <w:rPr>
          <w:rFonts w:hint="eastAsia"/>
        </w:rPr>
      </w:pPr>
    </w:p>
    <w:p w14:paraId="1E9FCCC4">
      <w:pPr>
        <w:numPr>
          <w:ilvl w:val="0"/>
          <w:numId w:val="0"/>
        </w:numPr>
        <w:ind w:leftChars="0" w:right="2" w:rightChars="0"/>
        <w:rPr>
          <w:rFonts w:hint="eastAsia"/>
        </w:rPr>
      </w:pPr>
      <w:r>
        <w:rPr>
          <w:rFonts w:hint="eastAsia"/>
        </w:rPr>
        <w:t>Grant for a moment, that in an hour of weakness we listen to the temptation to go away from Christ. Grant that we close our Bibles, reject all dogmas, and with a sublime contempt for the 'fossilized theology of our forefathers', content ourselves with a polished nothingarianism, or a few scraps of cold formality.</w:t>
      </w:r>
    </w:p>
    <w:p w14:paraId="0D7EBC07">
      <w:pPr>
        <w:numPr>
          <w:ilvl w:val="0"/>
          <w:numId w:val="0"/>
        </w:numPr>
        <w:ind w:leftChars="0" w:right="2" w:rightChars="0"/>
        <w:rPr>
          <w:rFonts w:hint="eastAsia"/>
        </w:rPr>
      </w:pPr>
      <w:r>
        <w:rPr>
          <w:rFonts w:hint="eastAsia"/>
        </w:rPr>
        <w:t>暂时假设，在软弱的时刻我们听从了背离基督的诱惑。假设我们合上圣经，拒绝所有教条，并带着对“祖先化石般神学”的崇高轻蔑，满足于一种精致的虚无主义，或几片冷冰冰的形式主义。</w:t>
      </w:r>
    </w:p>
    <w:p w14:paraId="4858C664">
      <w:pPr>
        <w:numPr>
          <w:ilvl w:val="0"/>
          <w:numId w:val="0"/>
        </w:numPr>
        <w:ind w:leftChars="0" w:right="2" w:rightChars="0"/>
        <w:rPr>
          <w:rFonts w:hint="eastAsia"/>
        </w:rPr>
      </w:pPr>
    </w:p>
    <w:p w14:paraId="34954FDF">
      <w:pPr>
        <w:numPr>
          <w:ilvl w:val="0"/>
          <w:numId w:val="0"/>
        </w:numPr>
        <w:ind w:leftChars="0" w:right="2" w:rightChars="0"/>
        <w:rPr>
          <w:rFonts w:hint="eastAsia"/>
        </w:rPr>
      </w:pPr>
      <w:r>
        <w:rPr>
          <w:rFonts w:hint="eastAsia"/>
        </w:rPr>
        <w:t>In what respect shall we find that we have increased our happiness or usefulness? What solid thing shall we get to replace what we have left?</w:t>
      </w:r>
    </w:p>
    <w:p w14:paraId="16A68B98">
      <w:pPr>
        <w:numPr>
          <w:ilvl w:val="0"/>
          <w:numId w:val="0"/>
        </w:numPr>
        <w:ind w:leftChars="0" w:right="2" w:rightChars="0"/>
        <w:rPr>
          <w:rFonts w:hint="eastAsia"/>
        </w:rPr>
      </w:pPr>
      <w:r>
        <w:rPr>
          <w:rFonts w:hint="eastAsia"/>
        </w:rPr>
        <w:t>我们会在哪方面发现我们增加了幸福或用处？我们将得到什么坚实的东西来替代我们所留下的？</w:t>
      </w:r>
    </w:p>
    <w:p w14:paraId="03EF6CB0">
      <w:pPr>
        <w:numPr>
          <w:ilvl w:val="0"/>
          <w:numId w:val="0"/>
        </w:numPr>
        <w:ind w:leftChars="0" w:right="2" w:rightChars="0"/>
        <w:rPr>
          <w:rFonts w:hint="eastAsia"/>
        </w:rPr>
      </w:pPr>
    </w:p>
    <w:p w14:paraId="6B036D4E">
      <w:pPr>
        <w:numPr>
          <w:ilvl w:val="0"/>
          <w:numId w:val="0"/>
        </w:numPr>
        <w:ind w:leftChars="0" w:right="2" w:rightChars="0"/>
        <w:rPr>
          <w:rFonts w:hint="eastAsia"/>
        </w:rPr>
      </w:pPr>
      <w:r>
        <w:rPr>
          <w:rFonts w:hint="eastAsia"/>
        </w:rPr>
        <w:t>Once turn your back on Christ, and where will you find peace for your conscience, strength for duty, power against temptation, comfort in trouble, support in the hour of death, hope in looking forward to the grave?</w:t>
      </w:r>
    </w:p>
    <w:p w14:paraId="66CDFD1A">
      <w:pPr>
        <w:numPr>
          <w:ilvl w:val="0"/>
          <w:numId w:val="0"/>
        </w:numPr>
        <w:ind w:leftChars="0" w:right="2" w:rightChars="0"/>
        <w:rPr>
          <w:rFonts w:hint="eastAsia"/>
        </w:rPr>
      </w:pPr>
      <w:r>
        <w:rPr>
          <w:rFonts w:hint="eastAsia"/>
        </w:rPr>
        <w:t>一旦背离基督，你在哪里能找到良心的平安，尽职的力量，抵挡诱惑的能力，患难中的安慰，临终时的支持，展望坟墓时的盼望？</w:t>
      </w:r>
    </w:p>
    <w:p w14:paraId="3EA0104F">
      <w:pPr>
        <w:numPr>
          <w:ilvl w:val="0"/>
          <w:numId w:val="0"/>
        </w:numPr>
        <w:ind w:leftChars="0" w:right="2" w:rightChars="0"/>
        <w:rPr>
          <w:rFonts w:hint="eastAsia"/>
        </w:rPr>
      </w:pPr>
    </w:p>
    <w:p w14:paraId="250825BF">
      <w:pPr>
        <w:numPr>
          <w:ilvl w:val="0"/>
          <w:numId w:val="0"/>
        </w:numPr>
        <w:ind w:leftChars="0" w:right="2" w:rightChars="0"/>
        <w:rPr>
          <w:rFonts w:hint="eastAsia"/>
        </w:rPr>
      </w:pPr>
      <w:r>
        <w:rPr>
          <w:rFonts w:hint="eastAsia"/>
        </w:rPr>
        <w:t>You may well ask. Nothingarianism can give no answer. These things are only found by those who live the life of faith in a crucified and risen Christ.</w:t>
      </w:r>
    </w:p>
    <w:p w14:paraId="36E7027F">
      <w:pPr>
        <w:numPr>
          <w:ilvl w:val="0"/>
          <w:numId w:val="0"/>
        </w:numPr>
        <w:ind w:leftChars="0" w:right="2" w:rightChars="0"/>
        <w:rPr>
          <w:rFonts w:hint="eastAsia"/>
        </w:rPr>
      </w:pPr>
      <w:r>
        <w:rPr>
          <w:rFonts w:hint="eastAsia"/>
        </w:rPr>
        <w:t>你大可以问。虚无主义给不出答案。这些东西只有那些在钉死并复活的基督里过信心生活的人才能找到。</w:t>
      </w:r>
    </w:p>
    <w:p w14:paraId="4349B074">
      <w:pPr>
        <w:numPr>
          <w:ilvl w:val="0"/>
          <w:numId w:val="0"/>
        </w:numPr>
        <w:ind w:leftChars="0" w:right="2" w:rightChars="0"/>
        <w:rPr>
          <w:rFonts w:hint="eastAsia"/>
        </w:rPr>
      </w:pPr>
    </w:p>
    <w:p w14:paraId="5859535E">
      <w:pPr>
        <w:numPr>
          <w:ilvl w:val="0"/>
          <w:numId w:val="0"/>
        </w:numPr>
        <w:ind w:leftChars="0" w:right="2" w:rightChars="0"/>
        <w:rPr>
          <w:rFonts w:hint="eastAsia"/>
        </w:rPr>
      </w:pPr>
      <w:r>
        <w:rPr>
          <w:rFonts w:hint="eastAsia"/>
        </w:rPr>
        <w:t>To whom, indeed, shall we go for help, strength, and comfort, if we turn our backs on Christ? We live in a world of troubles, whether we like it or not.</w:t>
      </w:r>
    </w:p>
    <w:p w14:paraId="165C3C0C">
      <w:pPr>
        <w:numPr>
          <w:ilvl w:val="0"/>
          <w:numId w:val="0"/>
        </w:numPr>
        <w:ind w:leftChars="0" w:right="2" w:rightChars="0"/>
        <w:rPr>
          <w:rFonts w:hint="eastAsia"/>
        </w:rPr>
      </w:pPr>
      <w:r>
        <w:rPr>
          <w:rFonts w:hint="eastAsia"/>
        </w:rPr>
        <w:t>确实，如果我们背离基督，我们将向谁寻求帮助、力量和安慰？无论我们是否喜欢，我们生活在一个充满麻烦的世界里。</w:t>
      </w:r>
    </w:p>
    <w:p w14:paraId="5253D57E">
      <w:pPr>
        <w:numPr>
          <w:ilvl w:val="0"/>
          <w:numId w:val="0"/>
        </w:numPr>
        <w:ind w:leftChars="0" w:right="2" w:rightChars="0"/>
        <w:rPr>
          <w:rFonts w:hint="eastAsia"/>
        </w:rPr>
      </w:pPr>
    </w:p>
    <w:p w14:paraId="514B8F74">
      <w:pPr>
        <w:numPr>
          <w:ilvl w:val="0"/>
          <w:numId w:val="0"/>
        </w:numPr>
        <w:ind w:leftChars="0" w:right="2" w:rightChars="0"/>
        <w:rPr>
          <w:rFonts w:hint="eastAsia"/>
        </w:rPr>
      </w:pPr>
      <w:r>
        <w:rPr>
          <w:rFonts w:hint="eastAsia"/>
        </w:rPr>
        <w:t>You can no more stave off and prevent them than king Canute could prevent the tide rising and rudely swelling round the royal chair.</w:t>
      </w:r>
    </w:p>
    <w:p w14:paraId="60558CE6">
      <w:pPr>
        <w:numPr>
          <w:ilvl w:val="0"/>
          <w:numId w:val="0"/>
        </w:numPr>
        <w:ind w:leftChars="0" w:right="2" w:rightChars="0"/>
        <w:rPr>
          <w:rFonts w:hint="eastAsia"/>
        </w:rPr>
      </w:pPr>
      <w:r>
        <w:rPr>
          <w:rFonts w:hint="eastAsia"/>
        </w:rPr>
        <w:t>你无法避开和阻止它们，就像克努特国王无法阻止潮水上涨并粗鲁地淹没皇家椅子一样。</w:t>
      </w:r>
    </w:p>
    <w:p w14:paraId="5A9C1ADF">
      <w:pPr>
        <w:numPr>
          <w:ilvl w:val="0"/>
          <w:numId w:val="0"/>
        </w:numPr>
        <w:ind w:leftChars="0" w:right="2" w:rightChars="0"/>
        <w:rPr>
          <w:rFonts w:hint="eastAsia"/>
        </w:rPr>
      </w:pPr>
    </w:p>
    <w:p w14:paraId="54D7D41C">
      <w:pPr>
        <w:numPr>
          <w:ilvl w:val="0"/>
          <w:numId w:val="0"/>
        </w:numPr>
        <w:ind w:leftChars="0" w:right="2" w:rightChars="0"/>
        <w:rPr>
          <w:rFonts w:hint="eastAsia"/>
        </w:rPr>
      </w:pPr>
      <w:r>
        <w:rPr>
          <w:rFonts w:hint="eastAsia"/>
        </w:rPr>
        <w:t>Our bodies are liable to a thousand ailments, and our hearts to a thousand sorrows. No creature on earth is so vulnerable, and so capable of intense physical as well as mental suffering, as man.</w:t>
      </w:r>
    </w:p>
    <w:p w14:paraId="0F3A24CA">
      <w:pPr>
        <w:numPr>
          <w:ilvl w:val="0"/>
          <w:numId w:val="0"/>
        </w:numPr>
        <w:ind w:leftChars="0" w:right="2" w:rightChars="0"/>
        <w:rPr>
          <w:rFonts w:hint="eastAsia"/>
        </w:rPr>
      </w:pPr>
      <w:r>
        <w:rPr>
          <w:rFonts w:hint="eastAsia"/>
        </w:rPr>
        <w:t>我们的身体容易患上千种疾病，我们的心容易遭受千种悲伤。地上没有一种生物像人这样脆弱，并且能够承受如此剧烈的身体及精神痛苦。</w:t>
      </w:r>
    </w:p>
    <w:p w14:paraId="53749852">
      <w:pPr>
        <w:numPr>
          <w:ilvl w:val="0"/>
          <w:numId w:val="0"/>
        </w:numPr>
        <w:ind w:leftChars="0" w:right="2" w:rightChars="0"/>
        <w:rPr>
          <w:rFonts w:hint="eastAsia"/>
        </w:rPr>
      </w:pPr>
    </w:p>
    <w:p w14:paraId="1198C1BF">
      <w:pPr>
        <w:numPr>
          <w:ilvl w:val="0"/>
          <w:numId w:val="0"/>
        </w:numPr>
        <w:ind w:leftChars="0" w:right="2" w:rightChars="0"/>
        <w:rPr>
          <w:rFonts w:hint="eastAsia"/>
        </w:rPr>
      </w:pPr>
      <w:r>
        <w:rPr>
          <w:rFonts w:hint="eastAsia"/>
        </w:rPr>
        <w:t>Sickness, and death, and funerals, and partings, and separations, and losses, and failures, and disappointments, and private family trials, which no mortal eye sees, will break in upon us from time to time; and we desperately need help to meet them!</w:t>
      </w:r>
    </w:p>
    <w:p w14:paraId="739DEE72">
      <w:pPr>
        <w:numPr>
          <w:ilvl w:val="0"/>
          <w:numId w:val="0"/>
        </w:numPr>
        <w:ind w:leftChars="0" w:right="2" w:rightChars="0"/>
        <w:rPr>
          <w:rFonts w:hint="eastAsia"/>
        </w:rPr>
      </w:pPr>
      <w:r>
        <w:rPr>
          <w:rFonts w:hint="eastAsia"/>
        </w:rPr>
        <w:t>疾病、死亡、葬礼、离别、分离、损失、失败、失望，以及凡人肉眼看不见的私密家庭试炼，时不时会闯入我们的生活；我们迫切需要帮助来面对它们！</w:t>
      </w:r>
    </w:p>
    <w:p w14:paraId="60FB3C96">
      <w:pPr>
        <w:numPr>
          <w:ilvl w:val="0"/>
          <w:numId w:val="0"/>
        </w:numPr>
        <w:ind w:leftChars="0" w:right="2" w:rightChars="0"/>
        <w:rPr>
          <w:rFonts w:hint="eastAsia"/>
        </w:rPr>
      </w:pPr>
    </w:p>
    <w:p w14:paraId="419B3787">
      <w:pPr>
        <w:numPr>
          <w:ilvl w:val="0"/>
          <w:numId w:val="0"/>
        </w:numPr>
        <w:ind w:leftChars="0" w:right="2" w:rightChars="0"/>
        <w:rPr>
          <w:rFonts w:hint="eastAsia"/>
        </w:rPr>
      </w:pPr>
      <w:r>
        <w:rPr>
          <w:rFonts w:hint="eastAsia"/>
        </w:rPr>
        <w:t>Alas, where will thirsty, wailing hearts find such help if we leave Christ?</w:t>
      </w:r>
    </w:p>
    <w:p w14:paraId="76A342EC">
      <w:pPr>
        <w:numPr>
          <w:ilvl w:val="0"/>
          <w:numId w:val="0"/>
        </w:numPr>
        <w:ind w:leftChars="0" w:right="2" w:rightChars="0"/>
        <w:rPr>
          <w:rFonts w:hint="eastAsia"/>
        </w:rPr>
      </w:pPr>
      <w:r>
        <w:rPr>
          <w:rFonts w:hint="eastAsia"/>
        </w:rPr>
        <w:t>唉，如果我们离开基督，干渴、哀号的心灵在哪里能找到这样的帮助？</w:t>
      </w:r>
    </w:p>
    <w:p w14:paraId="4E85ACD5">
      <w:pPr>
        <w:numPr>
          <w:ilvl w:val="0"/>
          <w:numId w:val="0"/>
        </w:numPr>
        <w:ind w:leftChars="0" w:right="2" w:rightChars="0"/>
        <w:rPr>
          <w:rFonts w:hint="eastAsia"/>
        </w:rPr>
      </w:pPr>
    </w:p>
    <w:p w14:paraId="7B6A902C">
      <w:pPr>
        <w:numPr>
          <w:ilvl w:val="0"/>
          <w:numId w:val="0"/>
        </w:numPr>
        <w:ind w:leftChars="0" w:right="2" w:rightChars="0"/>
        <w:rPr>
          <w:rFonts w:hint="eastAsia"/>
        </w:rPr>
      </w:pPr>
      <w:r>
        <w:rPr>
          <w:rFonts w:hint="eastAsia"/>
        </w:rPr>
        <w:t>The plain truth is, that nothing but an almighty personal Friend will ever meet the legitimate needs of man's soul.</w:t>
      </w:r>
    </w:p>
    <w:p w14:paraId="151FA973">
      <w:pPr>
        <w:numPr>
          <w:ilvl w:val="0"/>
          <w:numId w:val="0"/>
        </w:numPr>
        <w:ind w:leftChars="0" w:right="2" w:rightChars="0"/>
        <w:rPr>
          <w:rFonts w:hint="eastAsia"/>
        </w:rPr>
      </w:pPr>
      <w:r>
        <w:rPr>
          <w:rFonts w:hint="eastAsia"/>
        </w:rPr>
        <w:t>显而易见的事实是，除了全能的个人朋友，没有什么能满足人灵魂的正当需求。</w:t>
      </w:r>
    </w:p>
    <w:p w14:paraId="1DBC2BD0">
      <w:pPr>
        <w:numPr>
          <w:ilvl w:val="0"/>
          <w:numId w:val="0"/>
        </w:numPr>
        <w:ind w:leftChars="0" w:right="2" w:rightChars="0"/>
        <w:rPr>
          <w:rFonts w:hint="eastAsia"/>
        </w:rPr>
      </w:pPr>
    </w:p>
    <w:p w14:paraId="4A890473">
      <w:pPr>
        <w:numPr>
          <w:ilvl w:val="0"/>
          <w:numId w:val="0"/>
        </w:numPr>
        <w:ind w:leftChars="0" w:right="2" w:rightChars="0"/>
        <w:rPr>
          <w:rFonts w:hint="eastAsia"/>
        </w:rPr>
      </w:pPr>
      <w:r>
        <w:rPr>
          <w:rFonts w:hint="eastAsia"/>
        </w:rPr>
        <w:t>Metaphysical notions, philosophical theories, abstract ideas, vague speculations about "the unseen, the infinite, the inner light," and so forth, may satisfy a select few for a time.</w:t>
      </w:r>
    </w:p>
    <w:p w14:paraId="6C20DC77">
      <w:pPr>
        <w:numPr>
          <w:ilvl w:val="0"/>
          <w:numId w:val="0"/>
        </w:numPr>
        <w:ind w:leftChars="0" w:right="2" w:rightChars="0"/>
        <w:rPr>
          <w:rFonts w:hint="eastAsia"/>
        </w:rPr>
      </w:pPr>
      <w:r>
        <w:rPr>
          <w:rFonts w:hint="eastAsia"/>
        </w:rPr>
        <w:t>形而上学的观念、哲学理论、抽象思想、关于“未见者、无限者、内在之光”等的模糊推测，可能暂时满足少数精选的人。</w:t>
      </w:r>
    </w:p>
    <w:p w14:paraId="6413C16C">
      <w:pPr>
        <w:numPr>
          <w:ilvl w:val="0"/>
          <w:numId w:val="0"/>
        </w:numPr>
        <w:ind w:leftChars="0" w:right="2" w:rightChars="0"/>
        <w:rPr>
          <w:rFonts w:hint="eastAsia"/>
        </w:rPr>
      </w:pPr>
    </w:p>
    <w:p w14:paraId="41B37439">
      <w:pPr>
        <w:numPr>
          <w:ilvl w:val="0"/>
          <w:numId w:val="0"/>
        </w:numPr>
        <w:ind w:leftChars="0" w:right="2" w:rightChars="0"/>
        <w:rPr>
          <w:rFonts w:hint="eastAsia"/>
        </w:rPr>
      </w:pPr>
      <w:r>
        <w:rPr>
          <w:rFonts w:hint="eastAsia"/>
        </w:rPr>
        <w:t>But the vast majority of mankind, if they have any religion at all, will never be content with a religion which does not supply them with a Person to whom they may look and trust.</w:t>
      </w:r>
    </w:p>
    <w:p w14:paraId="6A9B8B1B">
      <w:pPr>
        <w:numPr>
          <w:ilvl w:val="0"/>
          <w:numId w:val="0"/>
        </w:numPr>
        <w:ind w:leftChars="0" w:right="2" w:rightChars="0"/>
        <w:rPr>
          <w:rFonts w:hint="eastAsia"/>
        </w:rPr>
      </w:pPr>
      <w:r>
        <w:rPr>
          <w:rFonts w:hint="eastAsia"/>
        </w:rPr>
        <w:t>但绝大多数人类，如果他们有任何宗教信仰的话，绝不会满足于一个不提供给他们一位可以仰望和信赖之“位格”的宗教。</w:t>
      </w:r>
    </w:p>
    <w:p w14:paraId="5A4976B1">
      <w:pPr>
        <w:numPr>
          <w:ilvl w:val="0"/>
          <w:numId w:val="0"/>
        </w:numPr>
        <w:ind w:leftChars="0" w:right="2" w:rightChars="0"/>
        <w:rPr>
          <w:rFonts w:hint="eastAsia"/>
        </w:rPr>
      </w:pPr>
    </w:p>
    <w:p w14:paraId="636DAB35">
      <w:pPr>
        <w:numPr>
          <w:ilvl w:val="0"/>
          <w:numId w:val="0"/>
        </w:numPr>
        <w:ind w:leftChars="0" w:right="2" w:rightChars="0"/>
        <w:rPr>
          <w:rFonts w:hint="eastAsia"/>
        </w:rPr>
      </w:pPr>
      <w:r>
        <w:rPr>
          <w:rFonts w:hint="eastAsia"/>
        </w:rPr>
        <w:t>It is just this craving after a person which gives the Mariolatry of Rome its curious power.</w:t>
      </w:r>
    </w:p>
    <w:p w14:paraId="029A2DDE">
      <w:pPr>
        <w:numPr>
          <w:ilvl w:val="0"/>
          <w:numId w:val="0"/>
        </w:numPr>
        <w:ind w:leftChars="0" w:right="2" w:rightChars="0"/>
        <w:rPr>
          <w:rFonts w:hint="eastAsia"/>
        </w:rPr>
      </w:pPr>
      <w:r>
        <w:rPr>
          <w:rFonts w:hint="eastAsia"/>
        </w:rPr>
        <w:t>正是这种对位格的渴望赋予了罗马的玛利亚崇拜以奇特的力量。</w:t>
      </w:r>
    </w:p>
    <w:p w14:paraId="27DD9C74">
      <w:pPr>
        <w:numPr>
          <w:ilvl w:val="0"/>
          <w:numId w:val="0"/>
        </w:numPr>
        <w:ind w:leftChars="0" w:right="2" w:rightChars="0"/>
        <w:rPr>
          <w:rFonts w:hint="eastAsia"/>
        </w:rPr>
      </w:pPr>
    </w:p>
    <w:p w14:paraId="20B90167">
      <w:pPr>
        <w:numPr>
          <w:ilvl w:val="0"/>
          <w:numId w:val="0"/>
        </w:numPr>
        <w:ind w:leftChars="0" w:right="2" w:rightChars="0"/>
        <w:rPr>
          <w:rFonts w:hint="eastAsia"/>
        </w:rPr>
      </w:pPr>
      <w:r>
        <w:rPr>
          <w:rFonts w:hint="eastAsia"/>
        </w:rPr>
        <w:t>And this principle once admitted, where will you find one so perfectly fitted to satisfy man as the Christ of the Bible?</w:t>
      </w:r>
    </w:p>
    <w:p w14:paraId="51A5449C">
      <w:pPr>
        <w:numPr>
          <w:ilvl w:val="0"/>
          <w:numId w:val="0"/>
        </w:numPr>
        <w:ind w:leftChars="0" w:right="2" w:rightChars="0"/>
        <w:rPr>
          <w:rFonts w:hint="eastAsia"/>
        </w:rPr>
      </w:pPr>
      <w:r>
        <w:rPr>
          <w:rFonts w:hint="eastAsia"/>
        </w:rPr>
        <w:t>一旦承认这个原则，你在哪里能找到一位像圣经中的基督那样完美地适合满足人的呢？</w:t>
      </w:r>
    </w:p>
    <w:p w14:paraId="43A381D4">
      <w:pPr>
        <w:numPr>
          <w:ilvl w:val="0"/>
          <w:numId w:val="0"/>
        </w:numPr>
        <w:ind w:leftChars="0" w:right="2" w:rightChars="0"/>
        <w:rPr>
          <w:rFonts w:hint="eastAsia"/>
        </w:rPr>
      </w:pPr>
    </w:p>
    <w:p w14:paraId="6CEEDE7E">
      <w:pPr>
        <w:numPr>
          <w:ilvl w:val="0"/>
          <w:numId w:val="0"/>
        </w:numPr>
        <w:ind w:leftChars="0" w:right="2" w:rightChars="0"/>
        <w:rPr>
          <w:rFonts w:hint="eastAsia"/>
        </w:rPr>
      </w:pPr>
      <w:r>
        <w:rPr>
          <w:rFonts w:hint="eastAsia"/>
        </w:rPr>
        <w:t>Look round the world, and point out, if you can, any object of faith fit to be compared with this blessed Son of God, set forth before our eyes in the Gospels.</w:t>
      </w:r>
    </w:p>
    <w:p w14:paraId="68A90357">
      <w:pPr>
        <w:numPr>
          <w:ilvl w:val="0"/>
          <w:numId w:val="0"/>
        </w:numPr>
        <w:ind w:leftChars="0" w:right="2" w:rightChars="0"/>
        <w:rPr>
          <w:rFonts w:hint="eastAsia"/>
        </w:rPr>
      </w:pPr>
      <w:r>
        <w:rPr>
          <w:rFonts w:hint="eastAsia"/>
        </w:rPr>
        <w:t>环顾世界，如果你能的话，指出任何信仰对象，配与我们在福音书中眼前所呈现的这位称颂的神子相比。</w:t>
      </w:r>
    </w:p>
    <w:p w14:paraId="2F95A21B">
      <w:pPr>
        <w:numPr>
          <w:ilvl w:val="0"/>
          <w:numId w:val="0"/>
        </w:numPr>
        <w:ind w:leftChars="0" w:right="2" w:rightChars="0"/>
        <w:rPr>
          <w:rFonts w:hint="eastAsia"/>
        </w:rPr>
      </w:pPr>
    </w:p>
    <w:p w14:paraId="1607A8C5">
      <w:pPr>
        <w:numPr>
          <w:ilvl w:val="0"/>
          <w:numId w:val="0"/>
        </w:numPr>
        <w:ind w:leftChars="0" w:right="2" w:rightChars="0"/>
        <w:rPr>
          <w:rFonts w:hint="eastAsia"/>
        </w:rPr>
      </w:pPr>
      <w:r>
        <w:rPr>
          <w:rFonts w:hint="eastAsia"/>
        </w:rPr>
        <w:t>In face of a dying world we need positives and not negatives. "To whom shall we go, if we go away from Christ?"</w:t>
      </w:r>
    </w:p>
    <w:p w14:paraId="24646D5C">
      <w:pPr>
        <w:numPr>
          <w:ilvl w:val="0"/>
          <w:numId w:val="0"/>
        </w:numPr>
        <w:ind w:leftChars="0" w:right="2" w:rightChars="0"/>
        <w:rPr>
          <w:rFonts w:hint="eastAsia"/>
        </w:rPr>
      </w:pPr>
      <w:r>
        <w:rPr>
          <w:rFonts w:hint="eastAsia"/>
        </w:rPr>
        <w:t>面对一个垂死的世界，我们需要肯定的东西，而不是否定的。“如果我们离开基督，我们还归从谁呢？”</w:t>
      </w:r>
    </w:p>
    <w:p w14:paraId="14196111">
      <w:pPr>
        <w:numPr>
          <w:ilvl w:val="0"/>
          <w:numId w:val="0"/>
        </w:numPr>
        <w:ind w:leftChars="0" w:right="2" w:rightChars="0"/>
        <w:rPr>
          <w:rFonts w:hint="eastAsia"/>
        </w:rPr>
      </w:pPr>
    </w:p>
    <w:p w14:paraId="1350C991">
      <w:pPr>
        <w:numPr>
          <w:ilvl w:val="0"/>
          <w:numId w:val="0"/>
        </w:numPr>
        <w:ind w:leftChars="0" w:right="2" w:rightChars="0"/>
        <w:rPr>
          <w:rFonts w:hint="eastAsia"/>
        </w:rPr>
      </w:pPr>
      <w:r>
        <w:rPr>
          <w:rFonts w:hint="eastAsia"/>
        </w:rPr>
        <w:t>Men may tell us, if they please, that our old fountain of living waters is drying up, and that the nineteenth century needs a new theology. But I fail to see evidence to confirm this assertion.</w:t>
      </w:r>
    </w:p>
    <w:p w14:paraId="549658C7">
      <w:pPr>
        <w:numPr>
          <w:ilvl w:val="0"/>
          <w:numId w:val="0"/>
        </w:numPr>
        <w:ind w:leftChars="0" w:right="2" w:rightChars="0"/>
        <w:rPr>
          <w:rFonts w:hint="eastAsia"/>
        </w:rPr>
      </w:pPr>
      <w:r>
        <w:rPr>
          <w:rFonts w:hint="eastAsia"/>
        </w:rPr>
        <w:t>如果他们愿意，人们可以告诉我们，我们古老的活水泉源正在干涸，十九世纪需要一种新神学。但我看不到证实这一断言的证据。</w:t>
      </w:r>
    </w:p>
    <w:p w14:paraId="6694D8B9">
      <w:pPr>
        <w:numPr>
          <w:ilvl w:val="0"/>
          <w:numId w:val="0"/>
        </w:numPr>
        <w:ind w:leftChars="0" w:right="2" w:rightChars="0"/>
        <w:rPr>
          <w:rFonts w:hint="eastAsia"/>
        </w:rPr>
      </w:pPr>
    </w:p>
    <w:p w14:paraId="4AC6AA21">
      <w:pPr>
        <w:numPr>
          <w:ilvl w:val="0"/>
          <w:numId w:val="0"/>
        </w:numPr>
        <w:ind w:leftChars="0" w:right="2" w:rightChars="0"/>
        <w:rPr>
          <w:rFonts w:hint="eastAsia"/>
        </w:rPr>
      </w:pPr>
      <w:r>
        <w:rPr>
          <w:rFonts w:hint="eastAsia"/>
        </w:rPr>
        <w:t>I see multitudes of men and women all over the world, after 1800 years, continuing to drink at this fountain; and none who honestly stoop to drink, complain that their thirst is not relieved.</w:t>
      </w:r>
    </w:p>
    <w:p w14:paraId="6C70D9AC">
      <w:pPr>
        <w:numPr>
          <w:ilvl w:val="0"/>
          <w:numId w:val="0"/>
        </w:numPr>
        <w:ind w:leftChars="0" w:right="2" w:rightChars="0"/>
        <w:rPr>
          <w:rFonts w:hint="eastAsia"/>
        </w:rPr>
      </w:pPr>
      <w:r>
        <w:rPr>
          <w:rFonts w:hint="eastAsia"/>
        </w:rPr>
        <w:t>我看到世界各地成千上万的男女，在1800年后，继续在这个泉源喝水；没有一个诚实俯身喝水的人抱怨他们的渴没有解。</w:t>
      </w:r>
    </w:p>
    <w:p w14:paraId="7315DB7A">
      <w:pPr>
        <w:numPr>
          <w:ilvl w:val="0"/>
          <w:numId w:val="0"/>
        </w:numPr>
        <w:ind w:leftChars="0" w:right="2" w:rightChars="0"/>
        <w:rPr>
          <w:rFonts w:hint="eastAsia"/>
        </w:rPr>
      </w:pPr>
    </w:p>
    <w:p w14:paraId="460BEAA3">
      <w:pPr>
        <w:numPr>
          <w:ilvl w:val="0"/>
          <w:numId w:val="0"/>
        </w:numPr>
        <w:ind w:leftChars="0" w:right="2" w:rightChars="0"/>
        <w:rPr>
          <w:rFonts w:hint="eastAsia"/>
        </w:rPr>
      </w:pPr>
      <w:r>
        <w:rPr>
          <w:rFonts w:hint="eastAsia"/>
        </w:rPr>
        <w:t>And all this time, those who profess to despise the good old fountain can show us nothing whatever to take its place.</w:t>
      </w:r>
    </w:p>
    <w:p w14:paraId="76B2F6E6">
      <w:pPr>
        <w:numPr>
          <w:ilvl w:val="0"/>
          <w:numId w:val="0"/>
        </w:numPr>
        <w:ind w:leftChars="0" w:right="2" w:rightChars="0"/>
        <w:rPr>
          <w:rFonts w:hint="eastAsia"/>
        </w:rPr>
      </w:pPr>
      <w:r>
        <w:rPr>
          <w:rFonts w:hint="eastAsia"/>
        </w:rPr>
        <w:t>而在这期间，那些声称鄙视这美好古老泉源的人，却拿不出任何东西来替代它。</w:t>
      </w:r>
    </w:p>
    <w:p w14:paraId="6F7014FF">
      <w:pPr>
        <w:numPr>
          <w:ilvl w:val="0"/>
          <w:numId w:val="0"/>
        </w:numPr>
        <w:ind w:leftChars="0" w:right="2" w:rightChars="0"/>
        <w:rPr>
          <w:rFonts w:hint="eastAsia"/>
        </w:rPr>
      </w:pPr>
    </w:p>
    <w:p w14:paraId="3BFAC212">
      <w:pPr>
        <w:numPr>
          <w:ilvl w:val="0"/>
          <w:numId w:val="0"/>
        </w:numPr>
        <w:ind w:leftChars="0" w:right="2" w:rightChars="0"/>
        <w:rPr>
          <w:rFonts w:hint="eastAsia"/>
        </w:rPr>
      </w:pPr>
      <w:r>
        <w:rPr>
          <w:rFonts w:hint="eastAsia"/>
        </w:rPr>
        <w:t>The mental freedom and higher light they promise are as deceptive as the mirage of the African desert, and as unreal as a dream.</w:t>
      </w:r>
    </w:p>
    <w:p w14:paraId="385118FA">
      <w:pPr>
        <w:numPr>
          <w:ilvl w:val="0"/>
          <w:numId w:val="0"/>
        </w:numPr>
        <w:ind w:leftChars="0" w:right="2" w:rightChars="0"/>
        <w:rPr>
          <w:rFonts w:hint="eastAsia"/>
        </w:rPr>
      </w:pPr>
      <w:r>
        <w:rPr>
          <w:rFonts w:hint="eastAsia"/>
        </w:rPr>
        <w:t>他们承诺的精神自由和更高的光，像非洲沙漠的海市蜃楼一样具有欺骗性，像梦一样不真实。</w:t>
      </w:r>
    </w:p>
    <w:p w14:paraId="5C92EE83">
      <w:pPr>
        <w:numPr>
          <w:ilvl w:val="0"/>
          <w:numId w:val="0"/>
        </w:numPr>
        <w:ind w:leftChars="0" w:right="2" w:rightChars="0"/>
        <w:rPr>
          <w:rFonts w:hint="eastAsia"/>
        </w:rPr>
      </w:pPr>
    </w:p>
    <w:p w14:paraId="69530004">
      <w:pPr>
        <w:numPr>
          <w:ilvl w:val="0"/>
          <w:numId w:val="0"/>
        </w:numPr>
        <w:ind w:leftChars="0" w:right="2" w:rightChars="0"/>
        <w:rPr>
          <w:rFonts w:hint="eastAsia"/>
        </w:rPr>
      </w:pPr>
      <w:r>
        <w:rPr>
          <w:rFonts w:hint="eastAsia"/>
        </w:rPr>
        <w:t>A substitute for the old fountain exists nowhere, but in man's imagination. He who leaves it will find that he must return, or perish of thirst.</w:t>
      </w:r>
    </w:p>
    <w:p w14:paraId="667032AA">
      <w:pPr>
        <w:numPr>
          <w:ilvl w:val="0"/>
          <w:numId w:val="0"/>
        </w:numPr>
        <w:ind w:leftChars="0" w:right="2" w:rightChars="0"/>
        <w:rPr>
          <w:rFonts w:hint="eastAsia"/>
        </w:rPr>
      </w:pPr>
      <w:r>
        <w:rPr>
          <w:rFonts w:hint="eastAsia"/>
        </w:rPr>
        <w:t>古老泉源的替代品无处可寻，只存在于人的想象中。离开它的人会发现，他必须回来，否则就会渴死。</w:t>
      </w:r>
    </w:p>
    <w:p w14:paraId="0A154944">
      <w:pPr>
        <w:numPr>
          <w:ilvl w:val="0"/>
          <w:numId w:val="0"/>
        </w:numPr>
        <w:ind w:leftChars="0" w:right="2" w:rightChars="0"/>
        <w:rPr>
          <w:rFonts w:hint="eastAsia"/>
        </w:rPr>
      </w:pPr>
    </w:p>
    <w:p w14:paraId="60EAED0E">
      <w:pPr>
        <w:numPr>
          <w:ilvl w:val="0"/>
          <w:numId w:val="0"/>
        </w:numPr>
        <w:ind w:leftChars="0" w:right="2" w:rightChars="0"/>
        <w:rPr>
          <w:rFonts w:hint="eastAsia"/>
        </w:rPr>
      </w:pPr>
      <w:r>
        <w:rPr>
          <w:rFonts w:hint="eastAsia"/>
        </w:rPr>
        <w:t>Perhaps some of my younger readers may secretly think that the difficulties of revealed religion are inexplicable, and are trying to persuade themselves that they know not "where to go" in these dark and cloudy days.</w:t>
      </w:r>
    </w:p>
    <w:p w14:paraId="31F67757">
      <w:pPr>
        <w:numPr>
          <w:ilvl w:val="0"/>
          <w:numId w:val="0"/>
        </w:numPr>
        <w:ind w:leftChars="0" w:right="2" w:rightChars="0"/>
        <w:rPr>
          <w:rFonts w:hint="eastAsia"/>
        </w:rPr>
      </w:pPr>
      <w:r>
        <w:rPr>
          <w:rFonts w:hint="eastAsia"/>
        </w:rPr>
        <w:t>也许我的一些年轻读者可能私下认为启示宗教的困难是无法解释的，并试图说服自己，在这些黑暗阴云密布的日子里，他们不知道“该去哪里”。</w:t>
      </w:r>
    </w:p>
    <w:p w14:paraId="0782BF4F">
      <w:pPr>
        <w:numPr>
          <w:ilvl w:val="0"/>
          <w:numId w:val="0"/>
        </w:numPr>
        <w:ind w:leftChars="0" w:right="2" w:rightChars="0"/>
        <w:rPr>
          <w:rFonts w:hint="eastAsia"/>
        </w:rPr>
      </w:pPr>
    </w:p>
    <w:p w14:paraId="0AD23BB2">
      <w:pPr>
        <w:numPr>
          <w:ilvl w:val="0"/>
          <w:numId w:val="0"/>
        </w:numPr>
        <w:ind w:leftChars="0" w:right="2" w:rightChars="0"/>
        <w:rPr>
          <w:rFonts w:hint="eastAsia"/>
        </w:rPr>
      </w:pPr>
      <w:r>
        <w:rPr>
          <w:rFonts w:hint="eastAsia"/>
        </w:rPr>
        <w:t>I entreat them to consider that the difficulties of unbelief are far greater than the difficulties of faith.</w:t>
      </w:r>
    </w:p>
    <w:p w14:paraId="11707087">
      <w:pPr>
        <w:numPr>
          <w:ilvl w:val="0"/>
          <w:numId w:val="0"/>
        </w:numPr>
        <w:ind w:leftChars="0" w:right="2" w:rightChars="0"/>
        <w:rPr>
          <w:rFonts w:hint="eastAsia"/>
        </w:rPr>
      </w:pPr>
      <w:r>
        <w:rPr>
          <w:rFonts w:hint="eastAsia"/>
        </w:rPr>
        <w:t>我恳求他们考虑，不信的困难远大于信心的困难。</w:t>
      </w:r>
    </w:p>
    <w:p w14:paraId="47F5053E">
      <w:pPr>
        <w:numPr>
          <w:ilvl w:val="0"/>
          <w:numId w:val="0"/>
        </w:numPr>
        <w:ind w:leftChars="0" w:right="2" w:rightChars="0"/>
        <w:rPr>
          <w:rFonts w:hint="eastAsia"/>
        </w:rPr>
      </w:pPr>
    </w:p>
    <w:p w14:paraId="77D90348">
      <w:pPr>
        <w:numPr>
          <w:ilvl w:val="0"/>
          <w:numId w:val="0"/>
        </w:numPr>
        <w:ind w:leftChars="0" w:right="2" w:rightChars="0"/>
        <w:rPr>
          <w:rFonts w:hint="eastAsia"/>
        </w:rPr>
      </w:pPr>
      <w:r>
        <w:rPr>
          <w:rFonts w:hint="eastAsia"/>
        </w:rPr>
        <w:t>When men have said all they can to depreciate the old paths of the Bible, and draw you away from Christ—when they have piled up the ancient, stale objections of various readings, doubtful authorship, inconsistent statements, and supposed incredible miracles, they can still offer no substitute for the Scripture, or answer the question, "To whom shall we go?"</w:t>
      </w:r>
    </w:p>
    <w:p w14:paraId="7D1FBB71">
      <w:pPr>
        <w:numPr>
          <w:ilvl w:val="0"/>
          <w:numId w:val="0"/>
        </w:numPr>
        <w:ind w:leftChars="0" w:right="2" w:rightChars="0"/>
        <w:rPr>
          <w:rFonts w:hint="eastAsia"/>
        </w:rPr>
      </w:pPr>
      <w:r>
        <w:rPr>
          <w:rFonts w:hint="eastAsia"/>
        </w:rPr>
        <w:t>当人们竭尽所能贬低圣经的古道，引诱你背离基督——当他们堆积起关于异文、可疑作者、不一致陈述和所谓不可信神迹的古老陈腐反对意见时，他们仍然无法提供圣经的替代品，或回答这个问题：“我们还归从谁呢？”</w:t>
      </w:r>
    </w:p>
    <w:p w14:paraId="100ABDDB">
      <w:pPr>
        <w:numPr>
          <w:ilvl w:val="0"/>
          <w:numId w:val="0"/>
        </w:numPr>
        <w:ind w:leftChars="0" w:right="2" w:rightChars="0"/>
        <w:rPr>
          <w:rFonts w:hint="eastAsia"/>
        </w:rPr>
      </w:pPr>
    </w:p>
    <w:p w14:paraId="5F770807">
      <w:pPr>
        <w:numPr>
          <w:ilvl w:val="0"/>
          <w:numId w:val="0"/>
        </w:numPr>
        <w:ind w:leftChars="0" w:right="2" w:rightChars="0"/>
        <w:rPr>
          <w:rFonts w:hint="eastAsia"/>
        </w:rPr>
      </w:pPr>
      <w:r>
        <w:rPr>
          <w:rFonts w:hint="eastAsia"/>
        </w:rPr>
        <w:t>There still remains the great, broad fact that the leading evidences of revelation have never been overthrown, that we are weak creatures in a sorrowful world, and need a helping hand, which Christ alone holds out, and which millions for eighteen centuries have found, and are finding, sufficient.</w:t>
      </w:r>
    </w:p>
    <w:p w14:paraId="2D46D5A5">
      <w:pPr>
        <w:numPr>
          <w:ilvl w:val="0"/>
          <w:numId w:val="0"/>
        </w:numPr>
        <w:ind w:leftChars="0" w:right="2" w:rightChars="0"/>
        <w:rPr>
          <w:rFonts w:hint="eastAsia"/>
        </w:rPr>
      </w:pPr>
      <w:r>
        <w:rPr>
          <w:rFonts w:hint="eastAsia"/>
        </w:rPr>
        <w:t>那个伟大、广泛的事实依然存在：启示的主要证据从未被推翻，我们在一个悲伤的世界里是软弱的生物，需要一只援助的手，这手唯独基督伸出，且十八个世纪以来的数百万人已经发现，并且正在发现，它是充足的。</w:t>
      </w:r>
    </w:p>
    <w:p w14:paraId="4FC67B19">
      <w:pPr>
        <w:numPr>
          <w:ilvl w:val="0"/>
          <w:numId w:val="0"/>
        </w:numPr>
        <w:ind w:leftChars="0" w:right="2" w:rightChars="0"/>
        <w:rPr>
          <w:rFonts w:hint="eastAsia"/>
        </w:rPr>
      </w:pPr>
    </w:p>
    <w:p w14:paraId="487791F7">
      <w:pPr>
        <w:numPr>
          <w:ilvl w:val="0"/>
          <w:numId w:val="0"/>
        </w:numPr>
        <w:ind w:leftChars="0" w:right="2" w:rightChars="0"/>
        <w:rPr>
          <w:rFonts w:hint="eastAsia"/>
        </w:rPr>
      </w:pPr>
      <w:r>
        <w:rPr>
          <w:rFonts w:hint="eastAsia"/>
        </w:rPr>
        <w:t>The great argument of probability is entirely on our side. Surely it is wiser to cling to Christ and Christianity, with all its alleged difficulties, than to launch on an ocean of uncertainties, and travel towards the grave hopeless, comfortless, and professing to know nothing at all about the unseen world.</w:t>
      </w:r>
    </w:p>
    <w:p w14:paraId="140DC582">
      <w:pPr>
        <w:numPr>
          <w:ilvl w:val="0"/>
          <w:numId w:val="0"/>
        </w:numPr>
        <w:ind w:leftChars="0" w:right="2" w:rightChars="0"/>
        <w:rPr>
          <w:rFonts w:hint="eastAsia"/>
        </w:rPr>
      </w:pPr>
      <w:r>
        <w:rPr>
          <w:rFonts w:hint="eastAsia"/>
        </w:rPr>
        <w:t>可能性的伟大论证完全在我们这一边。紧紧抓住基督和基督教，尽管有其所谓的所有困难，当然比在不确定的海洋中启航，绝望、无安慰地走向坟墓，并声称对看不见的世界一无所知要明智得多。</w:t>
      </w:r>
    </w:p>
    <w:p w14:paraId="025D1492">
      <w:pPr>
        <w:numPr>
          <w:ilvl w:val="0"/>
          <w:numId w:val="0"/>
        </w:numPr>
        <w:ind w:leftChars="0" w:right="2" w:rightChars="0"/>
        <w:rPr>
          <w:rFonts w:hint="eastAsia"/>
        </w:rPr>
      </w:pPr>
    </w:p>
    <w:p w14:paraId="4A5EE295">
      <w:pPr>
        <w:numPr>
          <w:ilvl w:val="0"/>
          <w:numId w:val="0"/>
        </w:numPr>
        <w:ind w:leftChars="0" w:right="2" w:rightChars="0"/>
        <w:rPr>
          <w:rFonts w:hint="eastAsia"/>
        </w:rPr>
      </w:pPr>
      <w:r>
        <w:rPr>
          <w:rFonts w:hint="eastAsia"/>
        </w:rPr>
        <w:t>And, after all, departure from Christ on account of the supposed hardness of certain doctrines will secure no immunity from mental conflicts.</w:t>
      </w:r>
    </w:p>
    <w:p w14:paraId="07F59BD4">
      <w:pPr>
        <w:numPr>
          <w:ilvl w:val="0"/>
          <w:numId w:val="0"/>
        </w:numPr>
        <w:ind w:leftChars="0" w:right="2" w:rightChars="0"/>
        <w:rPr>
          <w:rFonts w:hint="eastAsia"/>
        </w:rPr>
      </w:pPr>
      <w:r>
        <w:rPr>
          <w:rFonts w:hint="eastAsia"/>
        </w:rPr>
        <w:t>毕竟，因某些教义所谓的艰难而背离基督，并不能确保免于精神冲突。</w:t>
      </w:r>
    </w:p>
    <w:p w14:paraId="50B39A47">
      <w:pPr>
        <w:numPr>
          <w:ilvl w:val="0"/>
          <w:numId w:val="0"/>
        </w:numPr>
        <w:ind w:leftChars="0" w:right="2" w:rightChars="0"/>
        <w:rPr>
          <w:rFonts w:hint="eastAsia"/>
        </w:rPr>
      </w:pPr>
    </w:p>
    <w:p w14:paraId="24B9A876">
      <w:pPr>
        <w:numPr>
          <w:ilvl w:val="0"/>
          <w:numId w:val="0"/>
        </w:numPr>
        <w:ind w:leftChars="0" w:right="2" w:rightChars="0"/>
        <w:rPr>
          <w:rFonts w:hint="eastAsia"/>
        </w:rPr>
      </w:pPr>
      <w:r>
        <w:rPr>
          <w:rFonts w:hint="eastAsia"/>
        </w:rPr>
        <w:t>The problems of Christianity may seem great and deep; but the problems of unbelief are greater and deeper still.</w:t>
      </w:r>
    </w:p>
    <w:p w14:paraId="74CCA2FA">
      <w:pPr>
        <w:numPr>
          <w:ilvl w:val="0"/>
          <w:numId w:val="0"/>
        </w:numPr>
        <w:ind w:leftChars="0" w:right="2" w:rightChars="0"/>
        <w:rPr>
          <w:rFonts w:hint="eastAsia"/>
        </w:rPr>
      </w:pPr>
      <w:r>
        <w:rPr>
          <w:rFonts w:hint="eastAsia"/>
        </w:rPr>
        <w:t>基督教的问题可能看起来很大很深；但不信的问题更大更深。</w:t>
      </w:r>
    </w:p>
    <w:p w14:paraId="4D451EC3">
      <w:pPr>
        <w:numPr>
          <w:ilvl w:val="0"/>
          <w:numId w:val="0"/>
        </w:numPr>
        <w:ind w:leftChars="0" w:right="2" w:rightChars="0"/>
        <w:rPr>
          <w:rFonts w:hint="eastAsia"/>
        </w:rPr>
      </w:pPr>
    </w:p>
    <w:p w14:paraId="4A4CC503">
      <w:pPr>
        <w:numPr>
          <w:ilvl w:val="0"/>
          <w:numId w:val="0"/>
        </w:numPr>
        <w:ind w:leftChars="0" w:right="2" w:rightChars="0"/>
        <w:rPr>
          <w:rFonts w:hint="eastAsia"/>
        </w:rPr>
      </w:pPr>
      <w:r>
        <w:rPr>
          <w:rFonts w:hint="eastAsia"/>
        </w:rPr>
        <w:t>And not the least problem is the impossibility of answering the question, "Shall I find elsewhere any real peace or rest of soul, if I leave Christ? To whom shall I go?</w:t>
      </w:r>
    </w:p>
    <w:p w14:paraId="3A4027A8">
      <w:pPr>
        <w:numPr>
          <w:ilvl w:val="0"/>
          <w:numId w:val="0"/>
        </w:numPr>
        <w:ind w:leftChars="0" w:right="2" w:rightChars="0"/>
        <w:rPr>
          <w:rFonts w:hint="eastAsia"/>
        </w:rPr>
      </w:pPr>
      <w:r>
        <w:rPr>
          <w:rFonts w:hint="eastAsia"/>
        </w:rPr>
        <w:t>而且不小的一个问题是无法回答这个问题：“如果我离开基督，我能在别处找到任何真正的平安或灵魂安息吗？我该归从谁呢？</w:t>
      </w:r>
    </w:p>
    <w:p w14:paraId="36CF5D7A">
      <w:pPr>
        <w:numPr>
          <w:ilvl w:val="0"/>
          <w:numId w:val="0"/>
        </w:numPr>
        <w:ind w:leftChars="0" w:right="2" w:rightChars="0"/>
        <w:rPr>
          <w:rFonts w:hint="eastAsia"/>
        </w:rPr>
      </w:pPr>
    </w:p>
    <w:p w14:paraId="50AC025E">
      <w:pPr>
        <w:numPr>
          <w:ilvl w:val="0"/>
          <w:numId w:val="0"/>
        </w:numPr>
        <w:ind w:leftChars="0" w:right="2" w:rightChars="0"/>
        <w:rPr>
          <w:rFonts w:hint="eastAsia"/>
        </w:rPr>
      </w:pPr>
      <w:r>
        <w:rPr>
          <w:rFonts w:hint="eastAsia"/>
        </w:rPr>
        <w:t>Where in all the world shall I find a more excellent way than that of faith in Jesus? Where is the personal friend who will supply His place?"</w:t>
      </w:r>
    </w:p>
    <w:p w14:paraId="22C69BCB">
      <w:pPr>
        <w:numPr>
          <w:ilvl w:val="0"/>
          <w:numId w:val="0"/>
        </w:numPr>
        <w:ind w:leftChars="0" w:right="2" w:rightChars="0"/>
        <w:rPr>
          <w:rFonts w:hint="eastAsia"/>
        </w:rPr>
      </w:pPr>
      <w:r>
        <w:rPr>
          <w:rFonts w:hint="eastAsia"/>
        </w:rPr>
        <w:t>在全世界哪里我能找到比信耶稣更妙的道呢？那位能填补祂位置的私人朋友在哪里？”</w:t>
      </w:r>
    </w:p>
    <w:p w14:paraId="2B25A6C5">
      <w:pPr>
        <w:numPr>
          <w:ilvl w:val="0"/>
          <w:numId w:val="0"/>
        </w:numPr>
        <w:ind w:leftChars="0" w:right="2" w:rightChars="0"/>
        <w:rPr>
          <w:rFonts w:hint="eastAsia"/>
        </w:rPr>
      </w:pPr>
    </w:p>
    <w:p w14:paraId="743F309B">
      <w:pPr>
        <w:numPr>
          <w:ilvl w:val="0"/>
          <w:numId w:val="0"/>
        </w:numPr>
        <w:ind w:leftChars="0" w:right="2" w:rightChars="0"/>
        <w:rPr>
          <w:rFonts w:hint="eastAsia"/>
        </w:rPr>
      </w:pPr>
      <w:r>
        <w:rPr>
          <w:rFonts w:hint="eastAsia"/>
        </w:rPr>
        <w:t>Give me a thousand times rather the old Evangelical Christianity, with all its difficult facts and doctrines, the incarnation, the atonement, the resurrection, the ascension, than the cold, barren creed of the Socinian or the Deist, or the cheerless negations of modern unbelief.</w:t>
      </w:r>
    </w:p>
    <w:p w14:paraId="09B29131">
      <w:pPr>
        <w:numPr>
          <w:ilvl w:val="0"/>
          <w:numId w:val="0"/>
        </w:numPr>
        <w:ind w:leftChars="0" w:right="2" w:rightChars="0"/>
        <w:rPr>
          <w:rFonts w:hint="eastAsia"/>
        </w:rPr>
      </w:pPr>
      <w:r>
        <w:rPr>
          <w:rFonts w:hint="eastAsia"/>
        </w:rPr>
        <w:t>给我一千次古老的福音派基督教，哪怕带着它所有困难的事实和教义，道成肉身、赎罪、复活、升天，也好过索齐尼派或自然神论者冷酷、贫瘠的信条，或现代不信那令人不快的否定。</w:t>
      </w:r>
    </w:p>
    <w:p w14:paraId="50E68859">
      <w:pPr>
        <w:numPr>
          <w:ilvl w:val="0"/>
          <w:numId w:val="0"/>
        </w:numPr>
        <w:ind w:leftChars="0" w:right="2" w:rightChars="0"/>
        <w:rPr>
          <w:rFonts w:hint="eastAsia"/>
        </w:rPr>
      </w:pPr>
    </w:p>
    <w:p w14:paraId="12FA2AFA">
      <w:pPr>
        <w:numPr>
          <w:ilvl w:val="0"/>
          <w:numId w:val="0"/>
        </w:numPr>
        <w:ind w:leftChars="0" w:right="2" w:rightChars="0"/>
        <w:rPr>
          <w:rFonts w:hint="eastAsia"/>
        </w:rPr>
      </w:pPr>
      <w:r>
        <w:rPr>
          <w:rFonts w:hint="eastAsia"/>
        </w:rPr>
        <w:t>Give me the religion of texts and hymns and simple faith, which satisfies thousands, rather than the dreary void of speculative philosophy, which thoroughly satisfies none.</w:t>
      </w:r>
    </w:p>
    <w:p w14:paraId="2FEBAEF9">
      <w:pPr>
        <w:numPr>
          <w:ilvl w:val="0"/>
          <w:numId w:val="0"/>
        </w:numPr>
        <w:ind w:leftChars="0" w:right="2" w:rightChars="0"/>
        <w:rPr>
          <w:rFonts w:hint="eastAsia"/>
        </w:rPr>
      </w:pPr>
      <w:r>
        <w:rPr>
          <w:rFonts w:hint="eastAsia"/>
        </w:rPr>
        <w:t>给我经文、赞美诗和单纯信心的宗教，它满足成千上万的人，而不是思辨哲学那沉闷的虚空，它彻底不能满足任何人。</w:t>
      </w:r>
    </w:p>
    <w:p w14:paraId="10AB13E4">
      <w:pPr>
        <w:numPr>
          <w:ilvl w:val="0"/>
          <w:numId w:val="0"/>
        </w:numPr>
        <w:ind w:leftChars="0" w:right="2" w:rightChars="0"/>
        <w:rPr>
          <w:rFonts w:hint="eastAsia"/>
        </w:rPr>
      </w:pPr>
    </w:p>
    <w:p w14:paraId="508046D0">
      <w:pPr>
        <w:numPr>
          <w:ilvl w:val="0"/>
          <w:numId w:val="0"/>
        </w:numPr>
        <w:ind w:leftChars="0" w:right="2" w:rightChars="0"/>
        <w:rPr>
          <w:rFonts w:hint="eastAsia"/>
        </w:rPr>
      </w:pPr>
      <w:r>
        <w:rPr>
          <w:rFonts w:hint="eastAsia"/>
        </w:rPr>
        <w:t>III. Let us consider, lastly, the noble declaration which Peter makes in our text. "You have the words of eternal life!"</w:t>
      </w:r>
    </w:p>
    <w:p w14:paraId="697F1A80">
      <w:pPr>
        <w:numPr>
          <w:ilvl w:val="0"/>
          <w:numId w:val="0"/>
        </w:numPr>
        <w:ind w:leftChars="0" w:right="2" w:rightChars="0"/>
        <w:rPr>
          <w:rFonts w:hint="eastAsia"/>
        </w:rPr>
      </w:pPr>
      <w:r>
        <w:rPr>
          <w:rFonts w:hint="eastAsia"/>
        </w:rPr>
        <w:t>III. 最后，让我们考虑彼得在我们经文中做出的崇高宣告。“你有永生之道！”</w:t>
      </w:r>
    </w:p>
    <w:p w14:paraId="3CBE33FA">
      <w:pPr>
        <w:numPr>
          <w:ilvl w:val="0"/>
          <w:numId w:val="0"/>
        </w:numPr>
        <w:ind w:leftChars="0" w:right="2" w:rightChars="0"/>
        <w:rPr>
          <w:rFonts w:hint="eastAsia"/>
        </w:rPr>
      </w:pPr>
    </w:p>
    <w:p w14:paraId="0EFEA411">
      <w:pPr>
        <w:numPr>
          <w:ilvl w:val="0"/>
          <w:numId w:val="0"/>
        </w:numPr>
        <w:ind w:leftChars="0" w:right="2" w:rightChars="0"/>
        <w:rPr>
          <w:rFonts w:hint="eastAsia"/>
        </w:rPr>
      </w:pPr>
      <w:r>
        <w:rPr>
          <w:rFonts w:hint="eastAsia"/>
        </w:rPr>
        <w:t>I do not for a moment suppose that the Apostle fully grasped the meaning of the words which he here used. It would be inconsistent with all that we read of his knowledge, before our Lord's resurrection, to suppose that he did.</w:t>
      </w:r>
    </w:p>
    <w:p w14:paraId="05BE10A1">
      <w:pPr>
        <w:numPr>
          <w:ilvl w:val="0"/>
          <w:numId w:val="0"/>
        </w:numPr>
        <w:ind w:leftChars="0" w:right="2" w:rightChars="0"/>
        <w:rPr>
          <w:rFonts w:hint="eastAsia"/>
        </w:rPr>
      </w:pPr>
      <w:r>
        <w:rPr>
          <w:rFonts w:hint="eastAsia"/>
        </w:rPr>
        <w:t>我一刻也不认为使徒完全领悟了他在这里使用的词语的含义。如果认为他领悟了，那将与我们在我们主复活前所读到的关于他知识的一切不一致。</w:t>
      </w:r>
    </w:p>
    <w:p w14:paraId="12091209">
      <w:pPr>
        <w:numPr>
          <w:ilvl w:val="0"/>
          <w:numId w:val="0"/>
        </w:numPr>
        <w:ind w:leftChars="0" w:right="2" w:rightChars="0"/>
        <w:rPr>
          <w:rFonts w:hint="eastAsia"/>
        </w:rPr>
      </w:pPr>
    </w:p>
    <w:p w14:paraId="40574936">
      <w:pPr>
        <w:numPr>
          <w:ilvl w:val="0"/>
          <w:numId w:val="0"/>
        </w:numPr>
        <w:ind w:leftChars="0" w:right="2" w:rightChars="0"/>
        <w:rPr>
          <w:rFonts w:hint="eastAsia"/>
        </w:rPr>
      </w:pPr>
      <w:r>
        <w:rPr>
          <w:rFonts w:hint="eastAsia"/>
        </w:rPr>
        <w:t>It may well be doubted whether he meant more than this—"You are the true Messiah; You are the promised Prophet like unto Moses, of whom it is written, I will put My words in His mouth, and He shall speak unto them all that I shall command Him" (Deu. 18:18).</w:t>
      </w:r>
    </w:p>
    <w:p w14:paraId="1A7CECD8">
      <w:pPr>
        <w:numPr>
          <w:ilvl w:val="0"/>
          <w:numId w:val="0"/>
        </w:numPr>
        <w:ind w:leftChars="0" w:right="2" w:rightChars="0"/>
        <w:rPr>
          <w:rFonts w:hint="eastAsia"/>
        </w:rPr>
      </w:pPr>
      <w:r>
        <w:rPr>
          <w:rFonts w:hint="eastAsia"/>
        </w:rPr>
        <w:t>很有理由怀疑他的意思是否超过了这个——“你是真正的弥赛亚；你是应许的像摩西一样的先知，经上指着祂写道，我要将当说的话传给祂，祂要将我一切所吩咐的都告诉他们”（申命记 18:18）。</w:t>
      </w:r>
    </w:p>
    <w:p w14:paraId="5FE385E7">
      <w:pPr>
        <w:numPr>
          <w:ilvl w:val="0"/>
          <w:numId w:val="0"/>
        </w:numPr>
        <w:ind w:leftChars="0" w:right="2" w:rightChars="0"/>
        <w:rPr>
          <w:rFonts w:hint="eastAsia"/>
        </w:rPr>
      </w:pPr>
    </w:p>
    <w:p w14:paraId="2A49BE10">
      <w:pPr>
        <w:numPr>
          <w:ilvl w:val="0"/>
          <w:numId w:val="0"/>
        </w:numPr>
        <w:ind w:leftChars="0" w:right="2" w:rightChars="0"/>
        <w:rPr>
          <w:rFonts w:hint="eastAsia"/>
        </w:rPr>
      </w:pPr>
      <w:r>
        <w:rPr>
          <w:rFonts w:hint="eastAsia"/>
        </w:rPr>
        <w:t>I believe that well-known text was in Peter's mind, though he did not yet realize its wealth of meaning.</w:t>
      </w:r>
    </w:p>
    <w:p w14:paraId="42D93872">
      <w:pPr>
        <w:numPr>
          <w:ilvl w:val="0"/>
          <w:numId w:val="0"/>
        </w:numPr>
        <w:ind w:leftChars="0" w:right="2" w:rightChars="0"/>
        <w:rPr>
          <w:rFonts w:hint="eastAsia"/>
        </w:rPr>
      </w:pPr>
      <w:r>
        <w:rPr>
          <w:rFonts w:hint="eastAsia"/>
        </w:rPr>
        <w:t>我相信那段著名的经文在彼得脑海中，尽管他还没意识到其丰富的含义。</w:t>
      </w:r>
    </w:p>
    <w:p w14:paraId="5ED4948A">
      <w:pPr>
        <w:numPr>
          <w:ilvl w:val="0"/>
          <w:numId w:val="0"/>
        </w:numPr>
        <w:ind w:leftChars="0" w:right="2" w:rightChars="0"/>
        <w:rPr>
          <w:rFonts w:hint="eastAsia"/>
        </w:rPr>
      </w:pPr>
    </w:p>
    <w:p w14:paraId="666663CB">
      <w:pPr>
        <w:numPr>
          <w:ilvl w:val="0"/>
          <w:numId w:val="0"/>
        </w:numPr>
        <w:ind w:leftChars="0" w:right="2" w:rightChars="0"/>
        <w:rPr>
          <w:rFonts w:hint="eastAsia"/>
        </w:rPr>
      </w:pPr>
      <w:r>
        <w:rPr>
          <w:rFonts w:hint="eastAsia"/>
        </w:rPr>
        <w:t>But of one thing we may be very sure. That expression "eternal life" must have been very familiar to him and all the twelve, while Jesus went in and out among them</w:t>
      </w:r>
    </w:p>
    <w:p w14:paraId="31E5A546">
      <w:pPr>
        <w:numPr>
          <w:ilvl w:val="0"/>
          <w:numId w:val="0"/>
        </w:numPr>
        <w:ind w:leftChars="0" w:right="2" w:rightChars="0"/>
        <w:rPr>
          <w:rFonts w:hint="eastAsia"/>
        </w:rPr>
      </w:pPr>
      <w:r>
        <w:rPr>
          <w:rFonts w:hint="eastAsia"/>
        </w:rPr>
        <w:t>但有一件事我们可以非常确定。“永生”这个表达对他和十二使徒一定非常熟悉，当耶稣在他们中间出入时。</w:t>
      </w:r>
    </w:p>
    <w:p w14:paraId="750E868E">
      <w:pPr>
        <w:numPr>
          <w:ilvl w:val="0"/>
          <w:numId w:val="0"/>
        </w:numPr>
        <w:ind w:leftChars="0" w:right="2" w:rightChars="0"/>
        <w:rPr>
          <w:rFonts w:hint="eastAsia"/>
        </w:rPr>
      </w:pPr>
    </w:p>
    <w:p w14:paraId="5F50C0AB">
      <w:pPr>
        <w:numPr>
          <w:ilvl w:val="0"/>
          <w:numId w:val="0"/>
        </w:numPr>
        <w:ind w:leftChars="0" w:right="2" w:rightChars="0"/>
        <w:rPr>
          <w:rFonts w:hint="eastAsia"/>
        </w:rPr>
      </w:pPr>
      <w:r>
        <w:rPr>
          <w:rFonts w:hint="eastAsia"/>
        </w:rPr>
        <w:t>I suspect that there were few days when they did not hear it fall from His lips, and they caught it up if they did not fully understand it.</w:t>
      </w:r>
    </w:p>
    <w:p w14:paraId="0E613369">
      <w:pPr>
        <w:numPr>
          <w:ilvl w:val="0"/>
          <w:numId w:val="0"/>
        </w:numPr>
        <w:ind w:leftChars="0" w:right="2" w:rightChars="0"/>
        <w:rPr>
          <w:rFonts w:hint="eastAsia"/>
        </w:rPr>
      </w:pPr>
      <w:r>
        <w:rPr>
          <w:rFonts w:hint="eastAsia"/>
        </w:rPr>
        <w:t>我猜想几乎没有几天他们没听到这词从祂嘴里说出来，即使他们不完全理解，他们也捕捉到了它。</w:t>
      </w:r>
    </w:p>
    <w:p w14:paraId="42AC8684">
      <w:pPr>
        <w:numPr>
          <w:ilvl w:val="0"/>
          <w:numId w:val="0"/>
        </w:numPr>
        <w:ind w:leftChars="0" w:right="2" w:rightChars="0"/>
        <w:rPr>
          <w:rFonts w:hint="eastAsia"/>
        </w:rPr>
      </w:pPr>
    </w:p>
    <w:p w14:paraId="0D8F7599">
      <w:pPr>
        <w:numPr>
          <w:ilvl w:val="0"/>
          <w:numId w:val="0"/>
        </w:numPr>
        <w:ind w:leftChars="0" w:right="2" w:rightChars="0"/>
        <w:rPr>
          <w:rFonts w:hint="eastAsia"/>
        </w:rPr>
      </w:pPr>
      <w:r>
        <w:rPr>
          <w:rFonts w:hint="eastAsia"/>
        </w:rPr>
        <w:t>In the brief record of our Lord's teaching, contained in the four Gospels, you have it twenty-five times. In John's Gospel alone it occurs seventeen times.</w:t>
      </w:r>
    </w:p>
    <w:p w14:paraId="32A4C3A8">
      <w:pPr>
        <w:numPr>
          <w:ilvl w:val="0"/>
          <w:numId w:val="0"/>
        </w:numPr>
        <w:ind w:leftChars="0" w:right="2" w:rightChars="0"/>
        <w:rPr>
          <w:rFonts w:hint="eastAsia"/>
        </w:rPr>
      </w:pPr>
      <w:r>
        <w:rPr>
          <w:rFonts w:hint="eastAsia"/>
        </w:rPr>
        <w:t>在我们主四福音书教导的简短记录中，你看到它出现了二十五次。仅在约翰福音中就出现了十七次。</w:t>
      </w:r>
    </w:p>
    <w:p w14:paraId="599B3D01">
      <w:pPr>
        <w:numPr>
          <w:ilvl w:val="0"/>
          <w:numId w:val="0"/>
        </w:numPr>
        <w:ind w:leftChars="0" w:right="2" w:rightChars="0"/>
        <w:rPr>
          <w:rFonts w:hint="eastAsia"/>
        </w:rPr>
      </w:pPr>
    </w:p>
    <w:p w14:paraId="713BB077">
      <w:pPr>
        <w:numPr>
          <w:ilvl w:val="0"/>
          <w:numId w:val="0"/>
        </w:numPr>
        <w:ind w:leftChars="0" w:right="2" w:rightChars="0"/>
        <w:rPr>
          <w:rFonts w:hint="eastAsia"/>
        </w:rPr>
      </w:pPr>
      <w:r>
        <w:rPr>
          <w:rFonts w:hint="eastAsia"/>
        </w:rPr>
        <w:t>In this very sixth chapter we read it five times over. No doubt it was ringing in Peter's ears when he spoke.</w:t>
      </w:r>
    </w:p>
    <w:p w14:paraId="73A0170B">
      <w:pPr>
        <w:numPr>
          <w:ilvl w:val="0"/>
          <w:numId w:val="0"/>
        </w:numPr>
        <w:ind w:leftChars="0" w:right="2" w:rightChars="0"/>
        <w:rPr>
          <w:rFonts w:hint="eastAsia"/>
        </w:rPr>
      </w:pPr>
      <w:r>
        <w:rPr>
          <w:rFonts w:hint="eastAsia"/>
        </w:rPr>
        <w:t>就在这第六章中，我们读了五遍。毫无疑问，当彼得说话时，它正在他耳边回响。</w:t>
      </w:r>
    </w:p>
    <w:p w14:paraId="1C093FFE">
      <w:pPr>
        <w:numPr>
          <w:ilvl w:val="0"/>
          <w:numId w:val="0"/>
        </w:numPr>
        <w:ind w:leftChars="0" w:right="2" w:rightChars="0"/>
        <w:rPr>
          <w:rFonts w:hint="eastAsia"/>
        </w:rPr>
      </w:pPr>
    </w:p>
    <w:p w14:paraId="3E0C90B0">
      <w:pPr>
        <w:numPr>
          <w:ilvl w:val="0"/>
          <w:numId w:val="0"/>
        </w:numPr>
        <w:ind w:leftChars="0" w:right="2" w:rightChars="0"/>
        <w:rPr>
          <w:rFonts w:hint="eastAsia"/>
        </w:rPr>
      </w:pPr>
      <w:r>
        <w:rPr>
          <w:rFonts w:hint="eastAsia"/>
        </w:rPr>
        <w:t>But though Peter "knew not what he said" that day, there came a day when his understanding was opened, after his Lord's resurrection, and he saw heights and depths in the "words of eternal life" which before the crucifixion he only saw "through a glass darkly."</w:t>
      </w:r>
    </w:p>
    <w:p w14:paraId="011CDFF4">
      <w:pPr>
        <w:numPr>
          <w:ilvl w:val="0"/>
          <w:numId w:val="0"/>
        </w:numPr>
        <w:ind w:leftChars="0" w:right="2" w:rightChars="0"/>
        <w:rPr>
          <w:rFonts w:hint="eastAsia"/>
        </w:rPr>
      </w:pPr>
      <w:r>
        <w:rPr>
          <w:rFonts w:hint="eastAsia"/>
        </w:rPr>
        <w:t>但是，尽管彼得那天“不知道所说的是什么”，但在他主复活后，有一天他的心窍开了，他看到了“永生之道”中的高深，那是他在钉十字架之前只“对着镜子观看，模糊不清”的。</w:t>
      </w:r>
    </w:p>
    <w:p w14:paraId="52031822">
      <w:pPr>
        <w:numPr>
          <w:ilvl w:val="0"/>
          <w:numId w:val="0"/>
        </w:numPr>
        <w:ind w:leftChars="0" w:right="2" w:rightChars="0"/>
        <w:rPr>
          <w:rFonts w:hint="eastAsia"/>
        </w:rPr>
      </w:pPr>
    </w:p>
    <w:p w14:paraId="30769C12">
      <w:pPr>
        <w:numPr>
          <w:ilvl w:val="0"/>
          <w:numId w:val="0"/>
        </w:numPr>
        <w:ind w:leftChars="0" w:right="2" w:rightChars="0"/>
        <w:rPr>
          <w:rFonts w:hint="eastAsia"/>
        </w:rPr>
      </w:pPr>
      <w:r>
        <w:rPr>
          <w:rFonts w:hint="eastAsia"/>
        </w:rPr>
        <w:t>And we, in the full light of the Acts and Epistles, need feel no doubt whatever as to the things which this mighty phrase, which our Lord so often used, included.</w:t>
      </w:r>
    </w:p>
    <w:p w14:paraId="0CE084E6">
      <w:pPr>
        <w:numPr>
          <w:ilvl w:val="0"/>
          <w:numId w:val="0"/>
        </w:numPr>
        <w:ind w:leftChars="0" w:right="2" w:rightChars="0"/>
        <w:rPr>
          <w:rFonts w:hint="eastAsia"/>
        </w:rPr>
      </w:pPr>
      <w:r>
        <w:rPr>
          <w:rFonts w:hint="eastAsia"/>
        </w:rPr>
        <w:t>而我们在使徒行传和书信的充足光照下，对于我们主如此常使用的这个强大短语所包含的事物，无需感到任何怀疑。</w:t>
      </w:r>
    </w:p>
    <w:p w14:paraId="146AD603">
      <w:pPr>
        <w:numPr>
          <w:ilvl w:val="0"/>
          <w:numId w:val="0"/>
        </w:numPr>
        <w:ind w:leftChars="0" w:right="2" w:rightChars="0"/>
        <w:rPr>
          <w:rFonts w:hint="eastAsia"/>
        </w:rPr>
      </w:pPr>
    </w:p>
    <w:p w14:paraId="7FA2DC57">
      <w:pPr>
        <w:numPr>
          <w:ilvl w:val="0"/>
          <w:numId w:val="0"/>
        </w:numPr>
        <w:ind w:leftChars="0" w:right="2" w:rightChars="0"/>
        <w:rPr>
          <w:rFonts w:hint="eastAsia"/>
        </w:rPr>
      </w:pPr>
      <w:r>
        <w:rPr>
          <w:rFonts w:hint="eastAsia"/>
        </w:rPr>
        <w:t>Christ's words of eternal life were words about the nature of that life which He came into the world to proclaim—a life begun in the soul by faith while we live—and perfected in glory when we die.</w:t>
      </w:r>
    </w:p>
    <w:p w14:paraId="5D2136B5">
      <w:pPr>
        <w:numPr>
          <w:ilvl w:val="0"/>
          <w:numId w:val="0"/>
        </w:numPr>
        <w:ind w:leftChars="0" w:right="2" w:rightChars="0"/>
        <w:rPr>
          <w:rFonts w:hint="eastAsia"/>
        </w:rPr>
      </w:pPr>
      <w:r>
        <w:rPr>
          <w:rFonts w:hint="eastAsia"/>
        </w:rPr>
        <w:t>基督永生的话语是关于祂降世宣告的那生命性质的话语——一种我们在世时藉着信在灵魂里开始——并在我们死时在荣耀中成全的生命。</w:t>
      </w:r>
    </w:p>
    <w:p w14:paraId="334D2B6D">
      <w:pPr>
        <w:numPr>
          <w:ilvl w:val="0"/>
          <w:numId w:val="0"/>
        </w:numPr>
        <w:ind w:leftChars="0" w:right="2" w:rightChars="0"/>
        <w:rPr>
          <w:rFonts w:hint="eastAsia"/>
        </w:rPr>
      </w:pPr>
    </w:p>
    <w:p w14:paraId="573ABD3F">
      <w:pPr>
        <w:numPr>
          <w:ilvl w:val="0"/>
          <w:numId w:val="0"/>
        </w:numPr>
        <w:ind w:leftChars="0" w:right="2" w:rightChars="0"/>
        <w:rPr>
          <w:rFonts w:hint="eastAsia"/>
        </w:rPr>
      </w:pPr>
      <w:r>
        <w:rPr>
          <w:rFonts w:hint="eastAsia"/>
        </w:rPr>
        <w:t>They were words about the way in which this eternal life is provided for sinful man—even the way of His atoning death, as our Substitute, on the cross.</w:t>
      </w:r>
    </w:p>
    <w:p w14:paraId="678DC56F">
      <w:pPr>
        <w:numPr>
          <w:ilvl w:val="0"/>
          <w:numId w:val="0"/>
        </w:numPr>
        <w:ind w:leftChars="0" w:right="2" w:rightChars="0"/>
        <w:rPr>
          <w:rFonts w:hint="eastAsia"/>
        </w:rPr>
      </w:pPr>
      <w:r>
        <w:rPr>
          <w:rFonts w:hint="eastAsia"/>
        </w:rPr>
        <w:t>它们是关于这永生如何为有罪的人提供的话语——就是祂作为我们要替代者，在十字架上赎罪受死的道路。</w:t>
      </w:r>
    </w:p>
    <w:p w14:paraId="3E9C09E3">
      <w:pPr>
        <w:numPr>
          <w:ilvl w:val="0"/>
          <w:numId w:val="0"/>
        </w:numPr>
        <w:ind w:leftChars="0" w:right="2" w:rightChars="0"/>
        <w:rPr>
          <w:rFonts w:hint="eastAsia"/>
        </w:rPr>
      </w:pPr>
    </w:p>
    <w:p w14:paraId="6B4EB1C9">
      <w:pPr>
        <w:numPr>
          <w:ilvl w:val="0"/>
          <w:numId w:val="0"/>
        </w:numPr>
        <w:ind w:leftChars="0" w:right="2" w:rightChars="0"/>
        <w:rPr>
          <w:rFonts w:hint="eastAsia"/>
        </w:rPr>
      </w:pPr>
      <w:r>
        <w:rPr>
          <w:rFonts w:hint="eastAsia"/>
        </w:rPr>
        <w:t>They were words about the terms on which this eternal life is made our own, if we feel our need of it, even the terms of simple faith. As Latimer said, it is but "believe and have."</w:t>
      </w:r>
    </w:p>
    <w:p w14:paraId="7E5BC14B">
      <w:pPr>
        <w:numPr>
          <w:ilvl w:val="0"/>
          <w:numId w:val="0"/>
        </w:numPr>
        <w:ind w:leftChars="0" w:right="2" w:rightChars="0"/>
        <w:rPr>
          <w:rFonts w:hint="eastAsia"/>
        </w:rPr>
      </w:pPr>
      <w:r>
        <w:rPr>
          <w:rFonts w:hint="eastAsia"/>
        </w:rPr>
        <w:t>它们是关于这永生以什么条件成为我们自己的话语，如果我们感到需要它，那就是单纯信心的条件。正如拉替麦所说，不过是“信就有”。</w:t>
      </w:r>
    </w:p>
    <w:p w14:paraId="76974814">
      <w:pPr>
        <w:numPr>
          <w:ilvl w:val="0"/>
          <w:numId w:val="0"/>
        </w:numPr>
        <w:ind w:leftChars="0" w:right="2" w:rightChars="0"/>
        <w:rPr>
          <w:rFonts w:hint="eastAsia"/>
        </w:rPr>
      </w:pPr>
    </w:p>
    <w:p w14:paraId="0958C7E1">
      <w:pPr>
        <w:numPr>
          <w:ilvl w:val="0"/>
          <w:numId w:val="0"/>
        </w:numPr>
        <w:ind w:leftChars="0" w:right="2" w:rightChars="0"/>
        <w:rPr>
          <w:rFonts w:hint="eastAsia"/>
        </w:rPr>
      </w:pPr>
      <w:r>
        <w:rPr>
          <w:rFonts w:hint="eastAsia"/>
        </w:rPr>
        <w:t>They were words about "the training and discipline on the way to eternal life, which are so much needed by man and so richly provided—even the renewing and sanctifying grace of the Holy Spirit.</w:t>
      </w:r>
    </w:p>
    <w:p w14:paraId="3CF9AEEA">
      <w:pPr>
        <w:numPr>
          <w:ilvl w:val="0"/>
          <w:numId w:val="0"/>
        </w:numPr>
        <w:ind w:leftChars="0" w:right="2" w:rightChars="0"/>
        <w:rPr>
          <w:rFonts w:hint="eastAsia"/>
        </w:rPr>
      </w:pPr>
      <w:r>
        <w:rPr>
          <w:rFonts w:hint="eastAsia"/>
        </w:rPr>
        <w:t>它们是关于“通往永生道路上的训练和管教”的话语，那是人非常需要的，也是被丰富供应的——就是圣灵更新和成圣的恩典。</w:t>
      </w:r>
    </w:p>
    <w:p w14:paraId="0DE03749">
      <w:pPr>
        <w:numPr>
          <w:ilvl w:val="0"/>
          <w:numId w:val="0"/>
        </w:numPr>
        <w:ind w:leftChars="0" w:right="2" w:rightChars="0"/>
        <w:rPr>
          <w:rFonts w:hint="eastAsia"/>
        </w:rPr>
      </w:pPr>
    </w:p>
    <w:p w14:paraId="5F60F812">
      <w:pPr>
        <w:numPr>
          <w:ilvl w:val="0"/>
          <w:numId w:val="0"/>
        </w:numPr>
        <w:ind w:leftChars="0" w:right="2" w:rightChars="0"/>
        <w:rPr>
          <w:rFonts w:hint="eastAsia"/>
        </w:rPr>
      </w:pPr>
      <w:r>
        <w:rPr>
          <w:rFonts w:hint="eastAsia"/>
        </w:rPr>
        <w:t>They were words about the comforts and encouragements by the way, laid up for all who believe to life everlasting—even Christ's daily help, sympathy, and watchful care.</w:t>
      </w:r>
    </w:p>
    <w:p w14:paraId="06EEA885">
      <w:pPr>
        <w:numPr>
          <w:ilvl w:val="0"/>
          <w:numId w:val="0"/>
        </w:numPr>
        <w:ind w:leftChars="0" w:right="2" w:rightChars="0"/>
        <w:rPr>
          <w:rFonts w:hint="eastAsia"/>
        </w:rPr>
      </w:pPr>
      <w:r>
        <w:rPr>
          <w:rFonts w:hint="eastAsia"/>
        </w:rPr>
        <w:t>它们是关于沿途安慰和鼓励的话语，为所有信永生的人存留——就是基督每日的帮助、同情和警醒看顾。</w:t>
      </w:r>
    </w:p>
    <w:p w14:paraId="671487D6">
      <w:pPr>
        <w:numPr>
          <w:ilvl w:val="0"/>
          <w:numId w:val="0"/>
        </w:numPr>
        <w:ind w:leftChars="0" w:right="2" w:rightChars="0"/>
        <w:rPr>
          <w:rFonts w:hint="eastAsia"/>
        </w:rPr>
      </w:pPr>
    </w:p>
    <w:p w14:paraId="55FAAA15">
      <w:pPr>
        <w:numPr>
          <w:ilvl w:val="0"/>
          <w:numId w:val="0"/>
        </w:numPr>
        <w:ind w:leftChars="0" w:right="2" w:rightChars="0"/>
        <w:rPr>
          <w:rFonts w:hint="eastAsia"/>
        </w:rPr>
      </w:pPr>
      <w:r>
        <w:rPr>
          <w:rFonts w:hint="eastAsia"/>
        </w:rPr>
        <w:t>All this and much more, of which I cannot nosy speak particularly, is contained in that little phrase, "Words of eternal life."</w:t>
      </w:r>
    </w:p>
    <w:p w14:paraId="14C7A8B9">
      <w:pPr>
        <w:numPr>
          <w:ilvl w:val="0"/>
          <w:numId w:val="0"/>
        </w:numPr>
        <w:ind w:leftChars="0" w:right="2" w:rightChars="0"/>
        <w:rPr>
          <w:rFonts w:hint="eastAsia"/>
        </w:rPr>
      </w:pPr>
      <w:r>
        <w:rPr>
          <w:rFonts w:hint="eastAsia"/>
        </w:rPr>
        <w:t>所有这一切以及更多，我不能在此详述，都包含在那个小短语“永生之道”中。</w:t>
      </w:r>
    </w:p>
    <w:p w14:paraId="637D67F8">
      <w:pPr>
        <w:numPr>
          <w:ilvl w:val="0"/>
          <w:numId w:val="0"/>
        </w:numPr>
        <w:ind w:leftChars="0" w:right="2" w:rightChars="0"/>
        <w:rPr>
          <w:rFonts w:hint="eastAsia"/>
        </w:rPr>
      </w:pPr>
    </w:p>
    <w:p w14:paraId="35136CD0">
      <w:pPr>
        <w:numPr>
          <w:ilvl w:val="0"/>
          <w:numId w:val="0"/>
        </w:numPr>
        <w:ind w:leftChars="0" w:right="2" w:rightChars="0"/>
        <w:rPr>
          <w:rFonts w:hint="eastAsia"/>
        </w:rPr>
      </w:pPr>
      <w:r>
        <w:rPr>
          <w:rFonts w:hint="eastAsia"/>
        </w:rPr>
        <w:t>No wonder that our Lord says in a certain place, "I am come that they might have life, and have it more abundantly;" "I have given them the words that You gave Me" (John 10:10, John 17:8).</w:t>
      </w:r>
    </w:p>
    <w:p w14:paraId="13B7C63D">
      <w:pPr>
        <w:numPr>
          <w:ilvl w:val="0"/>
          <w:numId w:val="0"/>
        </w:numPr>
        <w:ind w:leftChars="0" w:right="2" w:rightChars="0"/>
        <w:rPr>
          <w:rFonts w:hint="eastAsia"/>
        </w:rPr>
      </w:pPr>
      <w:r>
        <w:rPr>
          <w:rFonts w:hint="eastAsia"/>
        </w:rPr>
        <w:t>难怪我们要主在某处说：“我来了，是要叫羊得生命，并且得的更丰盛；”“你所赐给我的道，我已经赐给他们”（约翰福音 10:10, 约翰福音 17:8）。</w:t>
      </w:r>
    </w:p>
    <w:p w14:paraId="360329AF">
      <w:pPr>
        <w:numPr>
          <w:ilvl w:val="0"/>
          <w:numId w:val="0"/>
        </w:numPr>
        <w:ind w:leftChars="0" w:right="2" w:rightChars="0"/>
        <w:rPr>
          <w:rFonts w:hint="eastAsia"/>
        </w:rPr>
      </w:pPr>
    </w:p>
    <w:p w14:paraId="6E5BBFDC">
      <w:pPr>
        <w:numPr>
          <w:ilvl w:val="0"/>
          <w:numId w:val="0"/>
        </w:numPr>
        <w:ind w:leftChars="0" w:right="2" w:rightChars="0"/>
        <w:rPr>
          <w:rFonts w:hint="eastAsia"/>
        </w:rPr>
      </w:pPr>
      <w:r>
        <w:rPr>
          <w:rFonts w:hint="eastAsia"/>
        </w:rPr>
        <w:t>Let us consider for a moment what vast numbers of men and women, in these last eighteen centuries, have found these "words of eternal life" not merely "words," but solid realities.</w:t>
      </w:r>
    </w:p>
    <w:p w14:paraId="4535AE9B">
      <w:pPr>
        <w:numPr>
          <w:ilvl w:val="0"/>
          <w:numId w:val="0"/>
        </w:numPr>
        <w:ind w:leftChars="0" w:right="2" w:rightChars="0"/>
        <w:rPr>
          <w:rFonts w:hint="eastAsia"/>
        </w:rPr>
      </w:pPr>
      <w:r>
        <w:rPr>
          <w:rFonts w:hint="eastAsia"/>
        </w:rPr>
        <w:t>让我们片刻考虑一下，在过去十八个世纪里，有多少男女发现这些“永生之道”不仅仅是“话语”，而是坚实的现实。</w:t>
      </w:r>
    </w:p>
    <w:p w14:paraId="576179E0">
      <w:pPr>
        <w:numPr>
          <w:ilvl w:val="0"/>
          <w:numId w:val="0"/>
        </w:numPr>
        <w:ind w:leftChars="0" w:right="2" w:rightChars="0"/>
        <w:rPr>
          <w:rFonts w:hint="eastAsia"/>
        </w:rPr>
      </w:pPr>
    </w:p>
    <w:p w14:paraId="1E35AD6E">
      <w:pPr>
        <w:numPr>
          <w:ilvl w:val="0"/>
          <w:numId w:val="0"/>
        </w:numPr>
        <w:ind w:leftChars="0" w:right="2" w:rightChars="0"/>
        <w:rPr>
          <w:rFonts w:hint="eastAsia"/>
        </w:rPr>
      </w:pPr>
      <w:r>
        <w:rPr>
          <w:rFonts w:hint="eastAsia"/>
        </w:rPr>
        <w:t>They have been persuaded of them, and embraced them, and found them food and drink to their souls.</w:t>
      </w:r>
    </w:p>
    <w:p w14:paraId="40C4EBD3">
      <w:pPr>
        <w:numPr>
          <w:ilvl w:val="0"/>
          <w:numId w:val="0"/>
        </w:numPr>
        <w:ind w:leftChars="0" w:right="2" w:rightChars="0"/>
        <w:rPr>
          <w:rFonts w:hint="eastAsia"/>
        </w:rPr>
      </w:pPr>
      <w:r>
        <w:rPr>
          <w:rFonts w:hint="eastAsia"/>
        </w:rPr>
        <w:t>他们深信这些话，拥抱它们，并发现它们是他们灵魂的饮食。</w:t>
      </w:r>
    </w:p>
    <w:p w14:paraId="0853A3EB">
      <w:pPr>
        <w:numPr>
          <w:ilvl w:val="0"/>
          <w:numId w:val="0"/>
        </w:numPr>
        <w:ind w:leftChars="0" w:right="2" w:rightChars="0"/>
        <w:rPr>
          <w:rFonts w:hint="eastAsia"/>
        </w:rPr>
      </w:pPr>
    </w:p>
    <w:p w14:paraId="5FD47CC7">
      <w:pPr>
        <w:numPr>
          <w:ilvl w:val="0"/>
          <w:numId w:val="0"/>
        </w:numPr>
        <w:ind w:leftChars="0" w:right="2" w:rightChars="0"/>
        <w:rPr>
          <w:rFonts w:hint="eastAsia"/>
        </w:rPr>
      </w:pPr>
      <w:r>
        <w:rPr>
          <w:rFonts w:hint="eastAsia"/>
        </w:rPr>
        <w:t>We are compassed about with a great cloud of witnesses, who in the faith of these words have lived happy and useful lives, and died glorious deaths. Where is he who will dare to deny this? Where shall we find such lives and deaths without Christ?</w:t>
      </w:r>
    </w:p>
    <w:p w14:paraId="29BC9F4E">
      <w:pPr>
        <w:numPr>
          <w:ilvl w:val="0"/>
          <w:numId w:val="0"/>
        </w:numPr>
        <w:ind w:leftChars="0" w:right="2" w:rightChars="0"/>
        <w:rPr>
          <w:rFonts w:hint="eastAsia"/>
        </w:rPr>
      </w:pPr>
      <w:r>
        <w:rPr>
          <w:rFonts w:hint="eastAsia"/>
        </w:rPr>
        <w:t>我们周围有如云彩般的见证人，他们凭着对这些话语的信心，过着快乐有用的一生，并光荣地死去。谁敢否认这一点？没有基督，我们在哪里能找到这样的生与死？</w:t>
      </w:r>
    </w:p>
    <w:p w14:paraId="27DC1BC4">
      <w:pPr>
        <w:numPr>
          <w:ilvl w:val="0"/>
          <w:numId w:val="0"/>
        </w:numPr>
        <w:ind w:leftChars="0" w:right="2" w:rightChars="0"/>
        <w:rPr>
          <w:rFonts w:hint="eastAsia"/>
        </w:rPr>
      </w:pPr>
    </w:p>
    <w:p w14:paraId="70EEB941">
      <w:pPr>
        <w:numPr>
          <w:ilvl w:val="0"/>
          <w:numId w:val="0"/>
        </w:numPr>
        <w:ind w:leftChars="0" w:right="2" w:rightChars="0"/>
        <w:rPr>
          <w:rFonts w:hint="eastAsia"/>
        </w:rPr>
      </w:pPr>
      <w:r>
        <w:rPr>
          <w:rFonts w:hint="eastAsia"/>
        </w:rPr>
        <w:t>It was faith in Christ's "words of eternal life" which made Peter and John stand up boldly before the Jewish council, and confess their Master without fear of consequences, saying, "There is no other name given under heaven among men whereby we can be saved" (Acts 4:12).</w:t>
      </w:r>
    </w:p>
    <w:p w14:paraId="72EEFD91">
      <w:pPr>
        <w:numPr>
          <w:ilvl w:val="0"/>
          <w:numId w:val="0"/>
        </w:numPr>
        <w:ind w:leftChars="0" w:right="2" w:rightChars="0"/>
        <w:rPr>
          <w:rFonts w:hint="eastAsia"/>
        </w:rPr>
      </w:pPr>
      <w:r>
        <w:rPr>
          <w:rFonts w:hint="eastAsia"/>
        </w:rPr>
        <w:t>是对基督“永生之道”的信心，使彼得和约翰在犹太公会前大胆站立，不惧后果地承认他们的主人，说：“在天下人间，没有赐下别的名，我们可以靠着得救”（使徒行传 4:12）。</w:t>
      </w:r>
    </w:p>
    <w:p w14:paraId="2BBD5EDA">
      <w:pPr>
        <w:numPr>
          <w:ilvl w:val="0"/>
          <w:numId w:val="0"/>
        </w:numPr>
        <w:ind w:leftChars="0" w:right="2" w:rightChars="0"/>
        <w:rPr>
          <w:rFonts w:hint="eastAsia"/>
        </w:rPr>
      </w:pPr>
    </w:p>
    <w:p w14:paraId="71B39E5E">
      <w:pPr>
        <w:numPr>
          <w:ilvl w:val="0"/>
          <w:numId w:val="0"/>
        </w:numPr>
        <w:ind w:leftChars="0" w:right="2" w:rightChars="0"/>
        <w:rPr>
          <w:rFonts w:hint="eastAsia"/>
        </w:rPr>
      </w:pPr>
      <w:r>
        <w:rPr>
          <w:rFonts w:hint="eastAsia"/>
        </w:rPr>
        <w:t>It was faith in Christ's "words of eternal life" which made Paul come out from Judaism, spend his life in preaching the gospel, and say on the brink of the grave, "I know whom I have believed, and that He is able to keep that which I have committed to Him against that day" (2 Tim. 1:12).</w:t>
      </w:r>
    </w:p>
    <w:p w14:paraId="32304A0E">
      <w:pPr>
        <w:numPr>
          <w:ilvl w:val="0"/>
          <w:numId w:val="0"/>
        </w:numPr>
        <w:ind w:leftChars="0" w:right="2" w:rightChars="0"/>
        <w:rPr>
          <w:rFonts w:hint="eastAsia"/>
        </w:rPr>
      </w:pPr>
      <w:r>
        <w:rPr>
          <w:rFonts w:hint="eastAsia"/>
        </w:rPr>
        <w:t>是对基督“永生之道”的信心，使保罗脱离犹太教，用一生传讲福音，并在坟墓边缘说：“因为知道我所信的是谁，也深信祂能保全我所交付祂的（或作：祂所交托我的），直到那日”（提摩太后书 1:12）。</w:t>
      </w:r>
    </w:p>
    <w:p w14:paraId="304DDA58">
      <w:pPr>
        <w:numPr>
          <w:ilvl w:val="0"/>
          <w:numId w:val="0"/>
        </w:numPr>
        <w:ind w:leftChars="0" w:right="2" w:rightChars="0"/>
        <w:rPr>
          <w:rFonts w:hint="eastAsia"/>
        </w:rPr>
      </w:pPr>
    </w:p>
    <w:p w14:paraId="7F5E98F5">
      <w:pPr>
        <w:numPr>
          <w:ilvl w:val="0"/>
          <w:numId w:val="0"/>
        </w:numPr>
        <w:ind w:leftChars="0" w:right="2" w:rightChars="0"/>
        <w:rPr>
          <w:rFonts w:hint="eastAsia"/>
        </w:rPr>
      </w:pPr>
      <w:r>
        <w:rPr>
          <w:rFonts w:hint="eastAsia"/>
        </w:rPr>
        <w:t>It was faith in Christ's "words of eternal life" which made Bishop Hooper go boldly to the stake at Gloucester, after saying, "Life is sweet, and death is bitter; but eternal life is more sweet, and eternal death more bitter."</w:t>
      </w:r>
    </w:p>
    <w:p w14:paraId="23D2DF0B">
      <w:pPr>
        <w:numPr>
          <w:ilvl w:val="0"/>
          <w:numId w:val="0"/>
        </w:numPr>
        <w:ind w:leftChars="0" w:right="2" w:rightChars="0"/>
        <w:rPr>
          <w:rFonts w:hint="eastAsia"/>
        </w:rPr>
      </w:pPr>
      <w:r>
        <w:rPr>
          <w:rFonts w:hint="eastAsia"/>
        </w:rPr>
        <w:t>是对基督“永生之道”的信心，使胡泊主教在格洛斯特大胆走向火刑柱，此前他说：“生命是甜的，死亡是苦的；但永生更甜，永死更苦。”</w:t>
      </w:r>
    </w:p>
    <w:p w14:paraId="2BB9EC0E">
      <w:pPr>
        <w:numPr>
          <w:ilvl w:val="0"/>
          <w:numId w:val="0"/>
        </w:numPr>
        <w:ind w:leftChars="0" w:right="2" w:rightChars="0"/>
        <w:rPr>
          <w:rFonts w:hint="eastAsia"/>
        </w:rPr>
      </w:pPr>
    </w:p>
    <w:p w14:paraId="075C9D12">
      <w:pPr>
        <w:numPr>
          <w:ilvl w:val="0"/>
          <w:numId w:val="0"/>
        </w:numPr>
        <w:ind w:leftChars="0" w:right="2" w:rightChars="0"/>
        <w:rPr>
          <w:rFonts w:hint="eastAsia"/>
        </w:rPr>
      </w:pPr>
      <w:r>
        <w:rPr>
          <w:rFonts w:hint="eastAsia"/>
        </w:rPr>
        <w:t>It was faith in Christ's "words of eternal life" which made Nicholas Ridley and Hugh Latimer endure a fiery death in Broad Street, Oxford, rather than deny the principles of the Reformation.</w:t>
      </w:r>
    </w:p>
    <w:p w14:paraId="52BBBB85">
      <w:pPr>
        <w:numPr>
          <w:ilvl w:val="0"/>
          <w:numId w:val="0"/>
        </w:numPr>
        <w:ind w:leftChars="0" w:right="2" w:rightChars="0"/>
        <w:rPr>
          <w:rFonts w:hint="eastAsia"/>
        </w:rPr>
      </w:pPr>
      <w:r>
        <w:rPr>
          <w:rFonts w:hint="eastAsia"/>
        </w:rPr>
        <w:t>是对基督“永生之道”的信心，使尼古拉斯·里德利和休·拉替麦在牛津宽街忍受火刑，而不愿否认宗教改革的原则。</w:t>
      </w:r>
    </w:p>
    <w:p w14:paraId="777F6EB4">
      <w:pPr>
        <w:numPr>
          <w:ilvl w:val="0"/>
          <w:numId w:val="0"/>
        </w:numPr>
        <w:ind w:leftChars="0" w:right="2" w:rightChars="0"/>
        <w:rPr>
          <w:rFonts w:hint="eastAsia"/>
        </w:rPr>
      </w:pPr>
    </w:p>
    <w:p w14:paraId="49DCA6C6">
      <w:pPr>
        <w:numPr>
          <w:ilvl w:val="0"/>
          <w:numId w:val="0"/>
        </w:numPr>
        <w:ind w:leftChars="0" w:right="2" w:rightChars="0"/>
        <w:rPr>
          <w:rFonts w:hint="eastAsia"/>
        </w:rPr>
      </w:pPr>
      <w:r>
        <w:rPr>
          <w:rFonts w:hint="eastAsia"/>
        </w:rPr>
        <w:t>It was faith in Christ's "words of eternal life" which made Henry Martyn turn his back on ease and distinction at Cambridge, go forth to a tropical climate, and die a solitary death as a missionary.</w:t>
      </w:r>
    </w:p>
    <w:p w14:paraId="291B322F">
      <w:pPr>
        <w:numPr>
          <w:ilvl w:val="0"/>
          <w:numId w:val="0"/>
        </w:numPr>
        <w:ind w:leftChars="0" w:right="2" w:rightChars="0"/>
        <w:rPr>
          <w:rFonts w:hint="eastAsia"/>
        </w:rPr>
      </w:pPr>
      <w:r>
        <w:rPr>
          <w:rFonts w:hint="eastAsia"/>
        </w:rPr>
        <w:t>是对基督“永生之道”的信心，使亨利·马丁背弃剑桥的安逸和殊荣，前往热带气候，作为一名传教士孤独地死去。</w:t>
      </w:r>
    </w:p>
    <w:p w14:paraId="05AEF99E">
      <w:pPr>
        <w:numPr>
          <w:ilvl w:val="0"/>
          <w:numId w:val="0"/>
        </w:numPr>
        <w:ind w:leftChars="0" w:right="2" w:rightChars="0"/>
        <w:rPr>
          <w:rFonts w:hint="eastAsia"/>
        </w:rPr>
      </w:pPr>
    </w:p>
    <w:p w14:paraId="673237E8">
      <w:pPr>
        <w:numPr>
          <w:ilvl w:val="0"/>
          <w:numId w:val="0"/>
        </w:numPr>
        <w:ind w:leftChars="0" w:right="2" w:rightChars="0"/>
        <w:rPr>
          <w:rFonts w:hint="eastAsia"/>
        </w:rPr>
      </w:pPr>
      <w:r>
        <w:rPr>
          <w:rFonts w:hint="eastAsia"/>
        </w:rPr>
        <w:t>It was faith in Christ's "words of eternal life" which made that honorable woman, Catherine Tait, as recorded in a most touching biography, resign five children in five weeks to the grave, in the full assurance that Christ would keep His word, take care of them both in body and soul, and bring them with Him to meet her at the last day.</w:t>
      </w:r>
    </w:p>
    <w:p w14:paraId="64BA7BE6">
      <w:pPr>
        <w:numPr>
          <w:ilvl w:val="0"/>
          <w:numId w:val="0"/>
        </w:numPr>
        <w:ind w:leftChars="0" w:right="2" w:rightChars="0"/>
        <w:rPr>
          <w:rFonts w:hint="eastAsia"/>
        </w:rPr>
      </w:pPr>
      <w:r>
        <w:rPr>
          <w:rFonts w:hint="eastAsia"/>
        </w:rPr>
        <w:t>是对基督“永生之道”的信心，使那位可敬的妇人凯瑟琳·泰特，如在一本最感人的传记中所记录的，在五周内将五个孩子交于坟墓，充分确信基督会信守祂的话，照管他们的身体和灵魂，并在末日带他们同来见她。</w:t>
      </w:r>
    </w:p>
    <w:p w14:paraId="40CAF034">
      <w:pPr>
        <w:numPr>
          <w:ilvl w:val="0"/>
          <w:numId w:val="0"/>
        </w:numPr>
        <w:ind w:leftChars="0" w:right="2" w:rightChars="0"/>
        <w:rPr>
          <w:rFonts w:hint="eastAsia"/>
        </w:rPr>
      </w:pPr>
    </w:p>
    <w:p w14:paraId="10A8E489">
      <w:pPr>
        <w:numPr>
          <w:ilvl w:val="0"/>
          <w:numId w:val="0"/>
        </w:numPr>
        <w:ind w:leftChars="0" w:right="2" w:rightChars="0"/>
        <w:rPr>
          <w:rFonts w:hint="eastAsia"/>
        </w:rPr>
      </w:pPr>
      <w:r>
        <w:rPr>
          <w:rFonts w:hint="eastAsia"/>
        </w:rPr>
        <w:t>What a fearful contrast to such facts as these appears in the lives and deaths of those who turn their backs on Christ, and seek other masters!</w:t>
      </w:r>
    </w:p>
    <w:p w14:paraId="4120C8C7">
      <w:pPr>
        <w:numPr>
          <w:ilvl w:val="0"/>
          <w:numId w:val="0"/>
        </w:numPr>
        <w:ind w:leftChars="0" w:right="2" w:rightChars="0"/>
        <w:rPr>
          <w:rFonts w:hint="eastAsia"/>
        </w:rPr>
      </w:pPr>
      <w:r>
        <w:rPr>
          <w:rFonts w:hint="eastAsia"/>
        </w:rPr>
        <w:t>与这些事实相比，那些背弃基督寻求其他主人之人的生与死，呈现出多么可怕的对比！</w:t>
      </w:r>
    </w:p>
    <w:p w14:paraId="1E111725">
      <w:pPr>
        <w:numPr>
          <w:ilvl w:val="0"/>
          <w:numId w:val="0"/>
        </w:numPr>
        <w:ind w:leftChars="0" w:right="2" w:rightChars="0"/>
        <w:rPr>
          <w:rFonts w:hint="eastAsia"/>
        </w:rPr>
      </w:pPr>
    </w:p>
    <w:p w14:paraId="4E925A2E">
      <w:pPr>
        <w:numPr>
          <w:ilvl w:val="0"/>
          <w:numId w:val="0"/>
        </w:numPr>
        <w:ind w:leftChars="0" w:right="2" w:rightChars="0"/>
        <w:rPr>
          <w:rFonts w:hint="eastAsia"/>
        </w:rPr>
      </w:pPr>
      <w:r>
        <w:rPr>
          <w:rFonts w:hint="eastAsia"/>
        </w:rPr>
        <w:t>What fruits can the advocates of non-Christian theories, and ideas, and principles, point to with all their cleverness? What holy, loving, peaceful quietness of spirit have they exhibited?</w:t>
      </w:r>
    </w:p>
    <w:p w14:paraId="513CDD3A">
      <w:pPr>
        <w:numPr>
          <w:ilvl w:val="0"/>
          <w:numId w:val="0"/>
        </w:numPr>
        <w:ind w:leftChars="0" w:right="2" w:rightChars="0"/>
        <w:rPr>
          <w:rFonts w:hint="eastAsia"/>
        </w:rPr>
      </w:pPr>
      <w:r>
        <w:rPr>
          <w:rFonts w:hint="eastAsia"/>
        </w:rPr>
        <w:t>非基督教理论、思想和原则的倡导者，凭他们所有的聪明，能指出什么果子呢？他们展示了什么圣洁、慈爱、和平的安静精神？</w:t>
      </w:r>
    </w:p>
    <w:p w14:paraId="3755EE8B">
      <w:pPr>
        <w:numPr>
          <w:ilvl w:val="0"/>
          <w:numId w:val="0"/>
        </w:numPr>
        <w:ind w:leftChars="0" w:right="2" w:rightChars="0"/>
        <w:rPr>
          <w:rFonts w:hint="eastAsia"/>
        </w:rPr>
      </w:pPr>
    </w:p>
    <w:p w14:paraId="4C760C2E">
      <w:pPr>
        <w:numPr>
          <w:ilvl w:val="0"/>
          <w:numId w:val="0"/>
        </w:numPr>
        <w:ind w:leftChars="0" w:right="2" w:rightChars="0"/>
        <w:rPr>
          <w:rFonts w:hint="eastAsia"/>
        </w:rPr>
      </w:pPr>
      <w:r>
        <w:rPr>
          <w:rFonts w:hint="eastAsia"/>
        </w:rPr>
        <w:t>What victories have they won over darkness, immorality, superstition, and sin? What successful missions have they carried on? What seas have they crossed?</w:t>
      </w:r>
    </w:p>
    <w:p w14:paraId="2C05A48B">
      <w:pPr>
        <w:numPr>
          <w:ilvl w:val="0"/>
          <w:numId w:val="0"/>
        </w:numPr>
        <w:ind w:leftChars="0" w:right="2" w:rightChars="0"/>
        <w:rPr>
          <w:rFonts w:hint="eastAsia"/>
        </w:rPr>
      </w:pPr>
      <w:r>
        <w:rPr>
          <w:rFonts w:hint="eastAsia"/>
        </w:rPr>
        <w:t>他们在黑暗、不道德、迷信和罪恶上赢得了什么胜利？他们开展了什么成功的宣教？他们穿越了什么海洋？</w:t>
      </w:r>
    </w:p>
    <w:p w14:paraId="6223DA70">
      <w:pPr>
        <w:numPr>
          <w:ilvl w:val="0"/>
          <w:numId w:val="0"/>
        </w:numPr>
        <w:ind w:leftChars="0" w:right="2" w:rightChars="0"/>
        <w:rPr>
          <w:rFonts w:hint="eastAsia"/>
        </w:rPr>
      </w:pPr>
    </w:p>
    <w:p w14:paraId="3698EDE3">
      <w:pPr>
        <w:numPr>
          <w:ilvl w:val="0"/>
          <w:numId w:val="0"/>
        </w:numPr>
        <w:ind w:leftChars="0" w:right="2" w:rightChars="0"/>
        <w:rPr>
          <w:rFonts w:hint="eastAsia"/>
        </w:rPr>
      </w:pPr>
      <w:r>
        <w:rPr>
          <w:rFonts w:hint="eastAsia"/>
        </w:rPr>
        <w:t>What countries have they civilized or moralized? What neglected home populations have they improved? What self-denying labors have they gone through? What deliverance have they wrought in the earth?</w:t>
      </w:r>
    </w:p>
    <w:p w14:paraId="4C4679E0">
      <w:pPr>
        <w:numPr>
          <w:ilvl w:val="0"/>
          <w:numId w:val="0"/>
        </w:numPr>
        <w:ind w:leftChars="0" w:right="2" w:rightChars="0"/>
        <w:rPr>
          <w:rFonts w:hint="eastAsia"/>
        </w:rPr>
      </w:pPr>
      <w:r>
        <w:rPr>
          <w:rFonts w:hint="eastAsia"/>
        </w:rPr>
        <w:t>他们教化或道德化了什么国家？他们改善了什么被忽视的国内人口？他们经历了什么舍己的劳苦？他们在地上成就了什么拯救？</w:t>
      </w:r>
    </w:p>
    <w:p w14:paraId="226DEE22">
      <w:pPr>
        <w:numPr>
          <w:ilvl w:val="0"/>
          <w:numId w:val="0"/>
        </w:numPr>
        <w:ind w:leftChars="0" w:right="2" w:rightChars="0"/>
        <w:rPr>
          <w:rFonts w:hint="eastAsia"/>
        </w:rPr>
      </w:pPr>
    </w:p>
    <w:p w14:paraId="1EF8A218">
      <w:pPr>
        <w:numPr>
          <w:ilvl w:val="0"/>
          <w:numId w:val="0"/>
        </w:numPr>
        <w:ind w:leftChars="0" w:right="2" w:rightChars="0"/>
        <w:rPr>
          <w:rFonts w:hint="eastAsia"/>
        </w:rPr>
      </w:pPr>
      <w:r>
        <w:rPr>
          <w:rFonts w:hint="eastAsia"/>
        </w:rPr>
        <w:t>You may well ask; you will get no answer. No wonder our Lord said of false prophets, "By their fruits you shall know them" (Mat. 7:15-16).</w:t>
      </w:r>
    </w:p>
    <w:p w14:paraId="6EA47078">
      <w:pPr>
        <w:numPr>
          <w:ilvl w:val="0"/>
          <w:numId w:val="0"/>
        </w:numPr>
        <w:ind w:leftChars="0" w:right="2" w:rightChars="0"/>
        <w:rPr>
          <w:rFonts w:hint="eastAsia"/>
        </w:rPr>
      </w:pPr>
      <w:r>
        <w:rPr>
          <w:rFonts w:hint="eastAsia"/>
        </w:rPr>
        <w:t>你大可以问；你得不到回答。难怪我们的主论到假先知说：“凭着他们的果子，就可以认出他们来”（马太福音 7:15-16）。</w:t>
      </w:r>
    </w:p>
    <w:p w14:paraId="4456CC14">
      <w:pPr>
        <w:numPr>
          <w:ilvl w:val="0"/>
          <w:numId w:val="0"/>
        </w:numPr>
        <w:ind w:leftChars="0" w:right="2" w:rightChars="0"/>
        <w:rPr>
          <w:rFonts w:hint="eastAsia"/>
        </w:rPr>
      </w:pPr>
    </w:p>
    <w:p w14:paraId="3B1F11F2">
      <w:pPr>
        <w:numPr>
          <w:ilvl w:val="0"/>
          <w:numId w:val="0"/>
        </w:numPr>
        <w:ind w:leftChars="0" w:right="2" w:rightChars="0"/>
        <w:rPr>
          <w:rFonts w:hint="eastAsia"/>
        </w:rPr>
      </w:pPr>
      <w:r>
        <w:rPr>
          <w:rFonts w:hint="eastAsia"/>
        </w:rPr>
        <w:t>It is only those who can say with Peter, "You have the words of eternal life," who make a mark on mankind while they live, and say, "O death, where is your sting?" when they die.</w:t>
      </w:r>
    </w:p>
    <w:p w14:paraId="771BDDE4">
      <w:pPr>
        <w:numPr>
          <w:ilvl w:val="0"/>
          <w:numId w:val="0"/>
        </w:numPr>
        <w:ind w:leftChars="0" w:right="2" w:rightChars="0"/>
        <w:rPr>
          <w:rFonts w:hint="eastAsia"/>
        </w:rPr>
      </w:pPr>
      <w:r>
        <w:rPr>
          <w:rFonts w:hint="eastAsia"/>
        </w:rPr>
        <w:t>唯有那些能与彼得一起说“你有永生之道”的人，活着时在人类身上留下印记，死时能说：“死啊！你得胜的权势在哪里？”</w:t>
      </w:r>
    </w:p>
    <w:p w14:paraId="556515C4">
      <w:pPr>
        <w:numPr>
          <w:ilvl w:val="0"/>
          <w:numId w:val="0"/>
        </w:numPr>
        <w:ind w:leftChars="0" w:right="2" w:rightChars="0"/>
        <w:rPr>
          <w:rFonts w:hint="eastAsia"/>
        </w:rPr>
      </w:pPr>
    </w:p>
    <w:p w14:paraId="5E7C8DE7">
      <w:pPr>
        <w:numPr>
          <w:ilvl w:val="0"/>
          <w:numId w:val="0"/>
        </w:numPr>
        <w:ind w:leftChars="0" w:right="2" w:rightChars="0"/>
        <w:rPr>
          <w:rFonts w:hint="eastAsia"/>
        </w:rPr>
      </w:pPr>
      <w:r>
        <w:rPr>
          <w:rFonts w:hint="eastAsia"/>
        </w:rPr>
        <w:t>(a) In conclusion, I entreat every one who reads this paper to ask himself whether he is going away from Christ, like the Jews, or clinging boldly to Christ, like Peter.</w:t>
      </w:r>
    </w:p>
    <w:p w14:paraId="0FA5B03C">
      <w:pPr>
        <w:numPr>
          <w:ilvl w:val="0"/>
          <w:numId w:val="0"/>
        </w:numPr>
        <w:ind w:leftChars="0" w:right="2" w:rightChars="0"/>
        <w:rPr>
          <w:rFonts w:hint="eastAsia"/>
        </w:rPr>
      </w:pPr>
      <w:r>
        <w:rPr>
          <w:rFonts w:hint="eastAsia"/>
        </w:rPr>
        <w:t>(a) 总之，我恳求每一个读这篇文章的人问自己，他是像犹太人那样背离基督，还是像彼得那样大胆紧靠基督。</w:t>
      </w:r>
    </w:p>
    <w:p w14:paraId="7996E0B2">
      <w:pPr>
        <w:numPr>
          <w:ilvl w:val="0"/>
          <w:numId w:val="0"/>
        </w:numPr>
        <w:ind w:leftChars="0" w:right="2" w:rightChars="0"/>
        <w:rPr>
          <w:rFonts w:hint="eastAsia"/>
        </w:rPr>
      </w:pPr>
    </w:p>
    <w:p w14:paraId="61C8727A">
      <w:pPr>
        <w:numPr>
          <w:ilvl w:val="0"/>
          <w:numId w:val="0"/>
        </w:numPr>
        <w:ind w:leftChars="0" w:right="2" w:rightChars="0"/>
        <w:rPr>
          <w:rFonts w:hint="eastAsia"/>
        </w:rPr>
      </w:pPr>
      <w:r>
        <w:rPr>
          <w:rFonts w:hint="eastAsia"/>
        </w:rPr>
        <w:t>You live in dangerous days. There was a time when irreligion was scarcely respectable; but that time has long ceased to be. But even now Christ continues to knock at the door of your hearts, and asks you to ponder your ways and take heed what you do.</w:t>
      </w:r>
    </w:p>
    <w:p w14:paraId="67A6D784">
      <w:pPr>
        <w:numPr>
          <w:ilvl w:val="0"/>
          <w:numId w:val="0"/>
        </w:numPr>
        <w:ind w:leftChars="0" w:right="2" w:rightChars="0"/>
        <w:rPr>
          <w:rFonts w:hint="eastAsia"/>
        </w:rPr>
      </w:pPr>
      <w:r>
        <w:rPr>
          <w:rFonts w:hint="eastAsia"/>
        </w:rPr>
        <w:t>你生活在危险的日子里。曾经有一段时间，不信教几乎是不体面的；但那个时代早已过去。但即使现在，基督继续敲你们的心门，要求你们思考你们的道路，留意你们所做的。</w:t>
      </w:r>
    </w:p>
    <w:p w14:paraId="226F452C">
      <w:pPr>
        <w:numPr>
          <w:ilvl w:val="0"/>
          <w:numId w:val="0"/>
        </w:numPr>
        <w:ind w:leftChars="0" w:right="2" w:rightChars="0"/>
        <w:rPr>
          <w:rFonts w:hint="eastAsia"/>
        </w:rPr>
      </w:pPr>
    </w:p>
    <w:p w14:paraId="756A8196">
      <w:pPr>
        <w:numPr>
          <w:ilvl w:val="0"/>
          <w:numId w:val="0"/>
        </w:numPr>
        <w:ind w:leftChars="0" w:right="2" w:rightChars="0"/>
        <w:rPr>
          <w:rFonts w:hint="eastAsia"/>
        </w:rPr>
      </w:pPr>
      <w:r>
        <w:rPr>
          <w:rFonts w:hint="eastAsia"/>
        </w:rPr>
        <w:t>"Will you go away?" Dare to set up an assize in your heart of hearts, and look within. Resist the lazy Epicurean feeling which bids you never scrutinize your inward character.</w:t>
      </w:r>
    </w:p>
    <w:p w14:paraId="61072745">
      <w:pPr>
        <w:numPr>
          <w:ilvl w:val="0"/>
          <w:numId w:val="0"/>
        </w:numPr>
        <w:ind w:leftChars="0" w:right="2" w:rightChars="0"/>
        <w:rPr>
          <w:rFonts w:hint="eastAsia"/>
        </w:rPr>
      </w:pPr>
      <w:r>
        <w:rPr>
          <w:rFonts w:hint="eastAsia"/>
        </w:rPr>
        <w:t>“你们也要去吗？”敢于在你内心深处设立法庭，向内看。抵挡那种懒惰的伊壁鸠鲁式感觉，它叫你永不要审查你的内在品格。</w:t>
      </w:r>
    </w:p>
    <w:p w14:paraId="67AF9F2B">
      <w:pPr>
        <w:numPr>
          <w:ilvl w:val="0"/>
          <w:numId w:val="0"/>
        </w:numPr>
        <w:ind w:leftChars="0" w:right="2" w:rightChars="0"/>
        <w:rPr>
          <w:rFonts w:hint="eastAsia"/>
        </w:rPr>
      </w:pPr>
    </w:p>
    <w:p w14:paraId="20DFC1EE">
      <w:pPr>
        <w:numPr>
          <w:ilvl w:val="0"/>
          <w:numId w:val="0"/>
        </w:numPr>
        <w:ind w:leftChars="0" w:right="2" w:rightChars="0"/>
        <w:rPr>
          <w:rFonts w:hint="eastAsia"/>
        </w:rPr>
      </w:pPr>
      <w:r>
        <w:rPr>
          <w:rFonts w:hint="eastAsia"/>
        </w:rPr>
        <w:t>Depend on it, an hour will come when you will feel the need of a great Friend in heaven. Without Him you may live tolerably—without Him you will never die comfortably.</w:t>
      </w:r>
    </w:p>
    <w:p w14:paraId="48765B06">
      <w:pPr>
        <w:numPr>
          <w:ilvl w:val="0"/>
          <w:numId w:val="0"/>
        </w:numPr>
        <w:ind w:leftChars="0" w:right="2" w:rightChars="0"/>
        <w:rPr>
          <w:rFonts w:hint="eastAsia"/>
        </w:rPr>
      </w:pPr>
      <w:r>
        <w:rPr>
          <w:rFonts w:hint="eastAsia"/>
        </w:rPr>
        <w:t>确信这一点，时刻将会来到，你会感到需要在天上有一位伟大的朋友。没有祂，你也许可以勉强活着——没有祂，你永远不能安然死去。</w:t>
      </w:r>
    </w:p>
    <w:p w14:paraId="7E8D434E">
      <w:pPr>
        <w:numPr>
          <w:ilvl w:val="0"/>
          <w:numId w:val="0"/>
        </w:numPr>
        <w:ind w:leftChars="0" w:right="2" w:rightChars="0"/>
        <w:rPr>
          <w:rFonts w:hint="eastAsia"/>
        </w:rPr>
      </w:pPr>
    </w:p>
    <w:p w14:paraId="36C2927C">
      <w:pPr>
        <w:numPr>
          <w:ilvl w:val="0"/>
          <w:numId w:val="0"/>
        </w:numPr>
        <w:ind w:leftChars="0" w:right="2" w:rightChars="0"/>
        <w:rPr>
          <w:rFonts w:hint="eastAsia"/>
        </w:rPr>
      </w:pPr>
      <w:r>
        <w:rPr>
          <w:rFonts w:hint="eastAsia"/>
        </w:rPr>
        <w:t>You may tell me, perhaps, that you do not really mean to forsake Christ—although you are not at present all that you ought to be. But there are some things in religion about which you cannot make up your mind, and are waiting for more light.</w:t>
      </w:r>
    </w:p>
    <w:p w14:paraId="27820D7E">
      <w:pPr>
        <w:numPr>
          <w:ilvl w:val="0"/>
          <w:numId w:val="0"/>
        </w:numPr>
        <w:ind w:leftChars="0" w:right="2" w:rightChars="0"/>
        <w:rPr>
          <w:rFonts w:hint="eastAsia"/>
        </w:rPr>
      </w:pPr>
      <w:r>
        <w:rPr>
          <w:rFonts w:hint="eastAsia"/>
        </w:rPr>
        <w:t>也许你会告诉我，你并不是真的想离弃基督——虽然你目前并不是你该有的样子。但在宗教上有些事你无法下定决心，正在等待更多的光。</w:t>
      </w:r>
    </w:p>
    <w:p w14:paraId="638D94A9">
      <w:pPr>
        <w:numPr>
          <w:ilvl w:val="0"/>
          <w:numId w:val="0"/>
        </w:numPr>
        <w:ind w:leftChars="0" w:right="2" w:rightChars="0"/>
        <w:rPr>
          <w:rFonts w:hint="eastAsia"/>
        </w:rPr>
      </w:pPr>
    </w:p>
    <w:p w14:paraId="1EFE21F3">
      <w:pPr>
        <w:numPr>
          <w:ilvl w:val="0"/>
          <w:numId w:val="0"/>
        </w:numPr>
        <w:ind w:leftChars="0" w:right="2" w:rightChars="0"/>
        <w:rPr>
          <w:rFonts w:hint="eastAsia"/>
        </w:rPr>
      </w:pPr>
      <w:r>
        <w:rPr>
          <w:rFonts w:hint="eastAsia"/>
        </w:rPr>
        <w:t>Or you are working hard for some special object, and have not time just now, and hope, like Felix, for "a convenient season." But, oh! waiting, lingering soul, what is neglect of Christ's word, and ordinances, and day, but "going away from Christ"?</w:t>
      </w:r>
    </w:p>
    <w:p w14:paraId="5AD6A028">
      <w:pPr>
        <w:numPr>
          <w:ilvl w:val="0"/>
          <w:numId w:val="0"/>
        </w:numPr>
        <w:ind w:leftChars="0" w:right="2" w:rightChars="0"/>
        <w:rPr>
          <w:rFonts w:hint="eastAsia"/>
        </w:rPr>
      </w:pPr>
      <w:r>
        <w:rPr>
          <w:rFonts w:hint="eastAsia"/>
        </w:rPr>
        <w:t>或者你正在为某个特别的目标努力工作，现在没有时间，像腓力斯一样希望有个“方便的时候”。但是，哦！等待、拖延的灵魂，忽视基督的话语、定例和日子，若不是“背离基督”又是什么呢？</w:t>
      </w:r>
    </w:p>
    <w:p w14:paraId="4C9CDD51">
      <w:pPr>
        <w:numPr>
          <w:ilvl w:val="0"/>
          <w:numId w:val="0"/>
        </w:numPr>
        <w:ind w:leftChars="0" w:right="2" w:rightChars="0"/>
        <w:rPr>
          <w:rFonts w:hint="eastAsia"/>
        </w:rPr>
      </w:pPr>
    </w:p>
    <w:p w14:paraId="11FD95E9">
      <w:pPr>
        <w:numPr>
          <w:ilvl w:val="0"/>
          <w:numId w:val="0"/>
        </w:numPr>
        <w:ind w:leftChars="0" w:right="2" w:rightChars="0"/>
        <w:rPr>
          <w:rFonts w:hint="eastAsia"/>
        </w:rPr>
      </w:pPr>
      <w:r>
        <w:rPr>
          <w:rFonts w:hint="eastAsia"/>
        </w:rPr>
        <w:t>Awake to see that you are on an descendent slope —and are gradually going downward. You are drifting, drifting daily, further, further away from God. Awake, and resolve, by God's help, to drift no more.</w:t>
      </w:r>
    </w:p>
    <w:p w14:paraId="7AE4E021">
      <w:pPr>
        <w:numPr>
          <w:ilvl w:val="0"/>
          <w:numId w:val="0"/>
        </w:numPr>
        <w:ind w:leftChars="0" w:right="2" w:rightChars="0"/>
        <w:rPr>
          <w:rFonts w:hint="eastAsia"/>
        </w:rPr>
      </w:pPr>
      <w:r>
        <w:rPr>
          <w:rFonts w:hint="eastAsia"/>
        </w:rPr>
        <w:t>醒来吧，看到你在下坡路上——正在逐渐向下滑。你在漂流，每天漂流，离神越来越远。醒来，并下定决心，靠着神的帮助，不再漂流。</w:t>
      </w:r>
    </w:p>
    <w:p w14:paraId="08D66415">
      <w:pPr>
        <w:numPr>
          <w:ilvl w:val="0"/>
          <w:numId w:val="0"/>
        </w:numPr>
        <w:ind w:leftChars="0" w:right="2" w:rightChars="0"/>
        <w:rPr>
          <w:rFonts w:hint="eastAsia"/>
        </w:rPr>
      </w:pPr>
    </w:p>
    <w:p w14:paraId="18BA5E20">
      <w:pPr>
        <w:numPr>
          <w:ilvl w:val="0"/>
          <w:numId w:val="0"/>
        </w:numPr>
        <w:ind w:leftChars="0" w:right="2" w:rightChars="0"/>
        <w:rPr>
          <w:rFonts w:hint="eastAsia"/>
        </w:rPr>
      </w:pPr>
      <w:r>
        <w:rPr>
          <w:rFonts w:hint="eastAsia"/>
        </w:rPr>
        <w:t>(b) But, next to having no religion at all, I entreat every reader of this paper to beware of a religion in which Christ has not His rightful place.</w:t>
      </w:r>
    </w:p>
    <w:p w14:paraId="636145F2">
      <w:pPr>
        <w:numPr>
          <w:ilvl w:val="0"/>
          <w:numId w:val="0"/>
        </w:numPr>
        <w:ind w:leftChars="0" w:right="2" w:rightChars="0"/>
        <w:rPr>
          <w:rFonts w:hint="eastAsia"/>
        </w:rPr>
      </w:pPr>
      <w:r>
        <w:rPr>
          <w:rFonts w:hint="eastAsia"/>
        </w:rPr>
        <w:t>(b) 但是，除了完全没有宗教信仰外，我恳求这篇文章的每一位读者提防一种基督没有正当地位的宗教。</w:t>
      </w:r>
    </w:p>
    <w:p w14:paraId="414B2726">
      <w:pPr>
        <w:numPr>
          <w:ilvl w:val="0"/>
          <w:numId w:val="0"/>
        </w:numPr>
        <w:ind w:leftChars="0" w:right="2" w:rightChars="0"/>
        <w:rPr>
          <w:rFonts w:hint="eastAsia"/>
        </w:rPr>
      </w:pPr>
    </w:p>
    <w:p w14:paraId="040E52DF">
      <w:pPr>
        <w:numPr>
          <w:ilvl w:val="0"/>
          <w:numId w:val="0"/>
        </w:numPr>
        <w:ind w:leftChars="0" w:right="2" w:rightChars="0"/>
        <w:rPr>
          <w:rFonts w:hint="eastAsia"/>
        </w:rPr>
      </w:pPr>
      <w:r>
        <w:rPr>
          <w:rFonts w:hint="eastAsia"/>
        </w:rPr>
        <w:t>Let us never try to satisfy ourselves with a little cheap, formal Christianity, taken up carelessly on Sunday morning, and laid aside at night, but not influencing us during the week.</w:t>
      </w:r>
    </w:p>
    <w:p w14:paraId="30B4CDDB">
      <w:pPr>
        <w:numPr>
          <w:ilvl w:val="0"/>
          <w:numId w:val="0"/>
        </w:numPr>
        <w:ind w:leftChars="0" w:right="2" w:rightChars="0"/>
        <w:rPr>
          <w:rFonts w:hint="eastAsia"/>
        </w:rPr>
      </w:pPr>
      <w:r>
        <w:rPr>
          <w:rFonts w:hint="eastAsia"/>
        </w:rPr>
        <w:t>让我们永远不要试图用一点廉价、形式化的基督教来满足自己，那种在周日早上漫不经心地拾起，晚上就放在一边，却在一周内不影响我们的基督教。</w:t>
      </w:r>
    </w:p>
    <w:p w14:paraId="11AAF4BC">
      <w:pPr>
        <w:numPr>
          <w:ilvl w:val="0"/>
          <w:numId w:val="0"/>
        </w:numPr>
        <w:ind w:leftChars="0" w:right="2" w:rightChars="0"/>
        <w:rPr>
          <w:rFonts w:hint="eastAsia"/>
        </w:rPr>
      </w:pPr>
    </w:p>
    <w:p w14:paraId="60E47452">
      <w:pPr>
        <w:numPr>
          <w:ilvl w:val="0"/>
          <w:numId w:val="0"/>
        </w:numPr>
        <w:ind w:leftChars="0" w:right="2" w:rightChars="0"/>
        <w:rPr>
          <w:rFonts w:hint="eastAsia"/>
        </w:rPr>
      </w:pPr>
      <w:r>
        <w:rPr>
          <w:rFonts w:hint="eastAsia"/>
        </w:rPr>
        <w:t>Such Christianity will neither give us peace in life, nor hope in death, nor power to resist temptation, nor comfort in trouble.</w:t>
      </w:r>
    </w:p>
    <w:p w14:paraId="5466916D">
      <w:pPr>
        <w:numPr>
          <w:ilvl w:val="0"/>
          <w:numId w:val="0"/>
        </w:numPr>
        <w:ind w:leftChars="0" w:right="2" w:rightChars="0"/>
        <w:rPr>
          <w:rFonts w:hint="eastAsia"/>
        </w:rPr>
      </w:pPr>
      <w:r>
        <w:rPr>
          <w:rFonts w:hint="eastAsia"/>
        </w:rPr>
        <w:t>这样的基督教既不能给我们生活中的平安，也不能给我们死亡中的盼望，也不能给我们抵挡诱惑的能力，也不能给我们患难中的安慰。</w:t>
      </w:r>
    </w:p>
    <w:p w14:paraId="43EE83B2">
      <w:pPr>
        <w:numPr>
          <w:ilvl w:val="0"/>
          <w:numId w:val="0"/>
        </w:numPr>
        <w:ind w:leftChars="0" w:right="2" w:rightChars="0"/>
        <w:rPr>
          <w:rFonts w:hint="eastAsia"/>
        </w:rPr>
      </w:pPr>
    </w:p>
    <w:p w14:paraId="1AB0B68A">
      <w:pPr>
        <w:numPr>
          <w:ilvl w:val="0"/>
          <w:numId w:val="0"/>
        </w:numPr>
        <w:ind w:leftChars="0" w:right="2" w:rightChars="0"/>
        <w:rPr>
          <w:rFonts w:hint="eastAsia"/>
        </w:rPr>
      </w:pPr>
      <w:r>
        <w:rPr>
          <w:rFonts w:hint="eastAsia"/>
        </w:rPr>
        <w:t>Christ alone has "the words of eternal life," and His words must be received, believed, embraced, and made the food and drink of our souls.</w:t>
      </w:r>
    </w:p>
    <w:p w14:paraId="5F40B48B">
      <w:pPr>
        <w:numPr>
          <w:ilvl w:val="0"/>
          <w:numId w:val="0"/>
        </w:numPr>
        <w:ind w:leftChars="0" w:right="2" w:rightChars="0"/>
        <w:rPr>
          <w:rFonts w:hint="eastAsia"/>
        </w:rPr>
      </w:pPr>
      <w:r>
        <w:rPr>
          <w:rFonts w:hint="eastAsia"/>
        </w:rPr>
        <w:t>唯独基督有“永生之道”，祂的话必须被接受、相信、拥抱，并成为我们灵魂的饮食。</w:t>
      </w:r>
    </w:p>
    <w:p w14:paraId="4681F9F3">
      <w:pPr>
        <w:numPr>
          <w:ilvl w:val="0"/>
          <w:numId w:val="0"/>
        </w:numPr>
        <w:ind w:leftChars="0" w:right="2" w:rightChars="0"/>
        <w:rPr>
          <w:rFonts w:hint="eastAsia"/>
        </w:rPr>
      </w:pPr>
    </w:p>
    <w:p w14:paraId="46E18F21">
      <w:pPr>
        <w:numPr>
          <w:ilvl w:val="0"/>
          <w:numId w:val="0"/>
        </w:numPr>
        <w:ind w:leftChars="0" w:right="2" w:rightChars="0"/>
        <w:rPr>
          <w:rFonts w:hint="eastAsia"/>
        </w:rPr>
      </w:pPr>
      <w:r>
        <w:rPr>
          <w:rFonts w:hint="eastAsia"/>
        </w:rPr>
        <w:t>A Christianity without living, felt communion with Him, without grasp of the benefits of His blood and intercession, a Christianity without Christ's sacrifice and Christ's Priesthood, is a powerless, wearisome form.</w:t>
      </w:r>
    </w:p>
    <w:p w14:paraId="0626B22C">
      <w:pPr>
        <w:numPr>
          <w:ilvl w:val="0"/>
          <w:numId w:val="0"/>
        </w:numPr>
        <w:ind w:leftChars="0" w:right="2" w:rightChars="0"/>
        <w:rPr>
          <w:rFonts w:hint="eastAsia"/>
        </w:rPr>
      </w:pPr>
      <w:r>
        <w:rPr>
          <w:rFonts w:hint="eastAsia"/>
        </w:rPr>
        <w:t>一个没有与祂活泼、感知的相交，没有抓住祂宝血和代求之益处的基督教，一个没有基督的牺牲和基督祭司职分的基督教，是一种无力、令人厌倦的形式。</w:t>
      </w:r>
    </w:p>
    <w:p w14:paraId="3EA6FE9A">
      <w:pPr>
        <w:numPr>
          <w:ilvl w:val="0"/>
          <w:numId w:val="0"/>
        </w:numPr>
        <w:ind w:leftChars="0" w:right="2" w:rightChars="0"/>
        <w:rPr>
          <w:rFonts w:hint="eastAsia"/>
        </w:rPr>
      </w:pPr>
    </w:p>
    <w:p w14:paraId="4EFC3C2B">
      <w:pPr>
        <w:numPr>
          <w:ilvl w:val="0"/>
          <w:numId w:val="0"/>
        </w:numPr>
        <w:ind w:leftChars="0" w:right="2" w:rightChars="0"/>
        <w:rPr>
          <w:rFonts w:hint="eastAsia"/>
        </w:rPr>
      </w:pPr>
      <w:r>
        <w:rPr>
          <w:rFonts w:hint="eastAsia"/>
        </w:rPr>
        <w:t>Let us, finally, "hold fast the profession of our faith without wavering," if we have reason to hope we are Christ's true servants. Let men laugh at us, and try to turn us away as much as they please.</w:t>
      </w:r>
    </w:p>
    <w:p w14:paraId="7E8B1581">
      <w:pPr>
        <w:numPr>
          <w:ilvl w:val="0"/>
          <w:numId w:val="0"/>
        </w:numPr>
        <w:ind w:leftChars="0" w:right="2" w:rightChars="0"/>
        <w:rPr>
          <w:rFonts w:hint="eastAsia"/>
        </w:rPr>
      </w:pPr>
      <w:r>
        <w:rPr>
          <w:rFonts w:hint="eastAsia"/>
        </w:rPr>
        <w:t>最后，如果我们有理由希望我们是基督真正的仆人，让我们“坚守我们所承认的指望，不至摇动”。随人们怎么嘲笑我们，随他们怎么试图让我们转离。</w:t>
      </w:r>
    </w:p>
    <w:p w14:paraId="40BEAF9C">
      <w:pPr>
        <w:numPr>
          <w:ilvl w:val="0"/>
          <w:numId w:val="0"/>
        </w:numPr>
        <w:ind w:leftChars="0" w:right="2" w:rightChars="0"/>
        <w:rPr>
          <w:rFonts w:hint="eastAsia"/>
        </w:rPr>
      </w:pPr>
    </w:p>
    <w:p w14:paraId="1ED61FB8">
      <w:pPr>
        <w:numPr>
          <w:ilvl w:val="0"/>
          <w:numId w:val="0"/>
        </w:numPr>
        <w:ind w:leftChars="0" w:right="2" w:rightChars="0"/>
        <w:rPr>
          <w:rFonts w:hint="eastAsia"/>
        </w:rPr>
      </w:pPr>
      <w:r>
        <w:rPr>
          <w:rFonts w:hint="eastAsia"/>
        </w:rPr>
        <w:t>Let us calmly and humbly say to ourselves at such times—"After all, to whom can I go if I leave Christ? I feel within that He has the words of eternal life.</w:t>
      </w:r>
    </w:p>
    <w:p w14:paraId="77117D67">
      <w:pPr>
        <w:numPr>
          <w:ilvl w:val="0"/>
          <w:numId w:val="0"/>
        </w:numPr>
        <w:ind w:leftChars="0" w:right="2" w:rightChars="0"/>
        <w:rPr>
          <w:rFonts w:hint="eastAsia"/>
        </w:rPr>
      </w:pPr>
      <w:r>
        <w:rPr>
          <w:rFonts w:hint="eastAsia"/>
        </w:rPr>
        <w:t>让我们在那个时候平静谦卑地对自己说——“毕竟，如果我离开基督，我能归从谁呢？我在心里感觉到祂有永生之道。</w:t>
      </w:r>
    </w:p>
    <w:p w14:paraId="68314D6A">
      <w:pPr>
        <w:numPr>
          <w:ilvl w:val="0"/>
          <w:numId w:val="0"/>
        </w:numPr>
        <w:ind w:leftChars="0" w:right="2" w:rightChars="0"/>
        <w:rPr>
          <w:rFonts w:hint="eastAsia"/>
        </w:rPr>
      </w:pPr>
    </w:p>
    <w:p w14:paraId="70F1F264">
      <w:pPr>
        <w:numPr>
          <w:ilvl w:val="0"/>
          <w:numId w:val="0"/>
        </w:numPr>
        <w:ind w:leftChars="0" w:right="2" w:rightChars="0"/>
        <w:rPr>
          <w:rFonts w:hint="eastAsia"/>
        </w:rPr>
      </w:pPr>
      <w:r>
        <w:rPr>
          <w:rFonts w:hint="eastAsia"/>
        </w:rPr>
        <w:t>I see that thousands find them food and drink to their souls. Where He goes, I will go; and where He lodges, I will lodge. In a dying world, I can see nothing better.</w:t>
      </w:r>
    </w:p>
    <w:p w14:paraId="01D884DE">
      <w:pPr>
        <w:numPr>
          <w:ilvl w:val="0"/>
          <w:numId w:val="0"/>
        </w:numPr>
        <w:ind w:leftChars="0" w:right="2" w:rightChars="0"/>
        <w:rPr>
          <w:rFonts w:hint="eastAsia"/>
        </w:rPr>
      </w:pPr>
      <w:r>
        <w:rPr>
          <w:rFonts w:hint="eastAsia"/>
        </w:rPr>
        <w:t>我看到成千上万的人发现它们是灵魂的饮食。祂去哪里，我就去哪里；祂在哪里住宿，我就在哪里住宿。在一个垂死的世界里，我看不到更好的。</w:t>
      </w:r>
    </w:p>
    <w:p w14:paraId="238E940B">
      <w:pPr>
        <w:numPr>
          <w:ilvl w:val="0"/>
          <w:numId w:val="0"/>
        </w:numPr>
        <w:ind w:leftChars="0" w:right="2" w:rightChars="0"/>
        <w:rPr>
          <w:rFonts w:hint="eastAsia"/>
        </w:rPr>
      </w:pPr>
    </w:p>
    <w:p w14:paraId="08058CAF">
      <w:pPr>
        <w:numPr>
          <w:ilvl w:val="0"/>
          <w:numId w:val="0"/>
        </w:numPr>
        <w:ind w:leftChars="0" w:right="2" w:rightChars="0"/>
        <w:rPr>
          <w:rFonts w:hint="eastAsia"/>
        </w:rPr>
      </w:pPr>
      <w:r>
        <w:rPr>
          <w:rFonts w:hint="eastAsia"/>
        </w:rPr>
        <w:t>I will cling to Christ and His words. They never failed anyone who trusted them, and I believe they will not fail me."</w:t>
      </w:r>
    </w:p>
    <w:p w14:paraId="14B7C8D7">
      <w:pPr>
        <w:numPr>
          <w:ilvl w:val="0"/>
          <w:numId w:val="0"/>
        </w:numPr>
        <w:ind w:leftChars="0" w:right="2" w:rightChars="0"/>
      </w:pPr>
      <w:r>
        <w:rPr>
          <w:rFonts w:hint="eastAsia"/>
        </w:rPr>
        <w:t>我要紧紧抓住基督和祂的话。它们从未让任何信靠它们的人失望，我相信它们也不会让我失望。”</w:t>
      </w:r>
    </w:p>
    <w:p w14:paraId="69A0A869">
      <w:pPr>
        <w:spacing w:after="289" w:line="259" w:lineRule="auto"/>
        <w:ind w:left="0" w:firstLine="0"/>
        <w:jc w:val="left"/>
      </w:pPr>
      <w:r>
        <w:t xml:space="preserve"> </w:t>
      </w:r>
    </w:p>
    <w:p w14:paraId="5369A8D9">
      <w:pPr>
        <w:spacing w:after="514" w:line="259" w:lineRule="auto"/>
        <w:ind w:left="0" w:firstLine="0"/>
        <w:jc w:val="left"/>
      </w:pPr>
      <w:r>
        <w:t xml:space="preserve"> </w:t>
      </w:r>
    </w:p>
    <w:p w14:paraId="1D98F35A">
      <w:pPr>
        <w:pStyle w:val="2"/>
        <w:bidi w:val="0"/>
        <w:rPr>
          <w:rFonts w:hint="eastAsia"/>
        </w:rPr>
      </w:pPr>
      <w:r>
        <w:rPr>
          <w:rFonts w:hint="eastAsia"/>
        </w:rPr>
        <w:t>**PORTRAITS**</w:t>
      </w:r>
    </w:p>
    <w:p w14:paraId="716BA4AD">
      <w:pPr>
        <w:pStyle w:val="2"/>
        <w:bidi w:val="0"/>
        <w:rPr>
          <w:rFonts w:hint="eastAsia"/>
        </w:rPr>
      </w:pPr>
      <w:r>
        <w:rPr>
          <w:rFonts w:hint="eastAsia"/>
        </w:rPr>
        <w:t>**画像**</w:t>
      </w:r>
    </w:p>
    <w:p w14:paraId="5415E8EF">
      <w:pPr>
        <w:ind w:left="-5" w:right="2"/>
        <w:rPr>
          <w:rFonts w:hint="eastAsia"/>
        </w:rPr>
      </w:pPr>
    </w:p>
    <w:p w14:paraId="16FE75D4">
      <w:pPr>
        <w:ind w:left="-5" w:right="2"/>
        <w:rPr>
          <w:rFonts w:hint="eastAsia"/>
        </w:rPr>
      </w:pPr>
      <w:r>
        <w:rPr>
          <w:rFonts w:hint="eastAsia"/>
        </w:rPr>
        <w:t>by J. C. Ryle</w:t>
      </w:r>
    </w:p>
    <w:p w14:paraId="009821C5">
      <w:pPr>
        <w:ind w:left="-5" w:right="2"/>
        <w:rPr>
          <w:rFonts w:hint="eastAsia"/>
        </w:rPr>
      </w:pPr>
      <w:r>
        <w:rPr>
          <w:rFonts w:hint="eastAsia"/>
        </w:rPr>
        <w:t>J. C. 莱尔 著</w:t>
      </w:r>
    </w:p>
    <w:p w14:paraId="3BBEB292">
      <w:pPr>
        <w:ind w:left="-5" w:right="2"/>
        <w:rPr>
          <w:rFonts w:hint="eastAsia"/>
        </w:rPr>
      </w:pPr>
    </w:p>
    <w:p w14:paraId="5C0C2977">
      <w:pPr>
        <w:ind w:left="-5" w:right="2"/>
        <w:rPr>
          <w:rFonts w:hint="eastAsia"/>
        </w:rPr>
      </w:pPr>
      <w:r>
        <w:rPr>
          <w:rFonts w:hint="eastAsia"/>
        </w:rPr>
        <w:t>Acts 26:24-29— As Paul was saying these things in his defense, Festus said with a loud voice, "Paul, you are out of your mind; your great learning is driving you out of your mind."</w:t>
      </w:r>
    </w:p>
    <w:p w14:paraId="1D624025">
      <w:pPr>
        <w:ind w:left="-5" w:right="2"/>
        <w:rPr>
          <w:rFonts w:hint="eastAsia"/>
        </w:rPr>
      </w:pPr>
      <w:r>
        <w:rPr>
          <w:rFonts w:hint="eastAsia"/>
        </w:rPr>
        <w:t>使徒行传 26:24-29——保罗这样分诉，非斯都大声说：“保罗，你癫狂了吧！你的学问太大，反叫你癫狂了。”</w:t>
      </w:r>
    </w:p>
    <w:p w14:paraId="13516C3C">
      <w:pPr>
        <w:ind w:left="-5" w:right="2"/>
        <w:rPr>
          <w:rFonts w:hint="eastAsia"/>
        </w:rPr>
      </w:pPr>
    </w:p>
    <w:p w14:paraId="20467673">
      <w:pPr>
        <w:ind w:left="-5" w:right="2"/>
        <w:rPr>
          <w:rFonts w:hint="eastAsia"/>
        </w:rPr>
      </w:pPr>
      <w:r>
        <w:rPr>
          <w:rFonts w:hint="eastAsia"/>
        </w:rPr>
        <w:t>But Paul said, "I am not out of my mind, most excellent Festus, but I am speaking true and rational words. For the king knows about these things, and to him I speak boldly.</w:t>
      </w:r>
    </w:p>
    <w:p w14:paraId="2F0920CF">
      <w:pPr>
        <w:ind w:left="-5" w:right="2"/>
        <w:rPr>
          <w:rFonts w:hint="eastAsia"/>
        </w:rPr>
      </w:pPr>
      <w:r>
        <w:rPr>
          <w:rFonts w:hint="eastAsia"/>
        </w:rPr>
        <w:t>保罗说：“非斯都大人，我不是癫狂，我说的乃是真实明白话。王也晓得这些事，所以我向王放胆直言。</w:t>
      </w:r>
    </w:p>
    <w:p w14:paraId="1B12B236">
      <w:pPr>
        <w:ind w:left="-5" w:right="2"/>
        <w:rPr>
          <w:rFonts w:hint="eastAsia"/>
        </w:rPr>
      </w:pPr>
    </w:p>
    <w:p w14:paraId="1B474582">
      <w:pPr>
        <w:ind w:left="-5" w:right="2"/>
        <w:rPr>
          <w:rFonts w:hint="eastAsia"/>
        </w:rPr>
      </w:pPr>
      <w:r>
        <w:rPr>
          <w:rFonts w:hint="eastAsia"/>
        </w:rPr>
        <w:t>For I am persuaded that none of these things has escaped his notice, for this has not been done in a corner. King Agrippa, do you believe the prophets? I know that you believe."</w:t>
      </w:r>
    </w:p>
    <w:p w14:paraId="75BE00E1">
      <w:pPr>
        <w:ind w:left="-5" w:right="2"/>
        <w:rPr>
          <w:rFonts w:hint="eastAsia"/>
        </w:rPr>
      </w:pPr>
      <w:r>
        <w:rPr>
          <w:rFonts w:hint="eastAsia"/>
        </w:rPr>
        <w:t>我深信这些事没有一件向他隐藏的，因为都不是在背地里做的。亚基帕王啊，你信先知吗？我知道你是信的。”</w:t>
      </w:r>
    </w:p>
    <w:p w14:paraId="593D1E13">
      <w:pPr>
        <w:ind w:left="-5" w:right="2"/>
        <w:rPr>
          <w:rFonts w:hint="eastAsia"/>
        </w:rPr>
      </w:pPr>
    </w:p>
    <w:p w14:paraId="2B160B39">
      <w:pPr>
        <w:ind w:left="-5" w:right="2"/>
        <w:rPr>
          <w:rFonts w:hint="eastAsia"/>
        </w:rPr>
      </w:pPr>
      <w:r>
        <w:rPr>
          <w:rFonts w:hint="eastAsia"/>
        </w:rPr>
        <w:t>And Agrippa said to Paul, "In a short time would you persuade me to be a Christian?" And Paul said, "Whether short or long, I would to God that not only you but also all who hear me this day might become such as I am—except for these chains."</w:t>
      </w:r>
    </w:p>
    <w:p w14:paraId="16C3CB62">
      <w:pPr>
        <w:ind w:left="-5" w:right="2"/>
        <w:rPr>
          <w:rFonts w:hint="eastAsia"/>
        </w:rPr>
      </w:pPr>
      <w:r>
        <w:rPr>
          <w:rFonts w:hint="eastAsia"/>
        </w:rPr>
        <w:t>亚基帕对保罗说：“你想少微一劝，便叫我作基督徒啊？”保罗说：“无论是少劝，是多劝，我向神所求的，不但你一个人，就是今天一切听我的，都要像我一样，只是不要像我有这些锁链。”</w:t>
      </w:r>
    </w:p>
    <w:p w14:paraId="056B67BD">
      <w:pPr>
        <w:ind w:left="-5" w:right="2"/>
        <w:rPr>
          <w:rFonts w:hint="eastAsia"/>
        </w:rPr>
      </w:pPr>
    </w:p>
    <w:p w14:paraId="760C7342">
      <w:pPr>
        <w:ind w:left="-5" w:right="2"/>
        <w:rPr>
          <w:rFonts w:hint="eastAsia"/>
        </w:rPr>
      </w:pPr>
      <w:r>
        <w:rPr>
          <w:rFonts w:hint="eastAsia"/>
        </w:rPr>
        <w:t>There is a collection of pictures in London called the National Portrait Gallery. It contains the portraits of nearly all the great men who have made a mark in English history. It is well worth seeing.</w:t>
      </w:r>
    </w:p>
    <w:p w14:paraId="5DA1A1FB">
      <w:pPr>
        <w:ind w:left="-5" w:right="2"/>
        <w:rPr>
          <w:rFonts w:hint="eastAsia"/>
        </w:rPr>
      </w:pPr>
      <w:r>
        <w:rPr>
          <w:rFonts w:hint="eastAsia"/>
        </w:rPr>
        <w:t>在伦敦有一个收藏画作的地方叫国家肖像馆。它几乎收藏了所有在英国历史上留下印记的大人物的肖像。这非常值得一看。</w:t>
      </w:r>
    </w:p>
    <w:p w14:paraId="19643ACE">
      <w:pPr>
        <w:ind w:left="-5" w:right="2"/>
        <w:rPr>
          <w:rFonts w:hint="eastAsia"/>
        </w:rPr>
      </w:pPr>
    </w:p>
    <w:p w14:paraId="7146E231">
      <w:pPr>
        <w:ind w:left="-5" w:right="2"/>
        <w:rPr>
          <w:rFonts w:hint="eastAsia"/>
        </w:rPr>
      </w:pPr>
      <w:r>
        <w:rPr>
          <w:rFonts w:hint="eastAsia"/>
        </w:rPr>
        <w:t>But I doubt whether it contains three portraits which deserve a more attentive study than the three which I am going to show you in this paper.</w:t>
      </w:r>
    </w:p>
    <w:p w14:paraId="74E502EA">
      <w:pPr>
        <w:ind w:left="-5" w:right="2"/>
        <w:rPr>
          <w:rFonts w:hint="eastAsia"/>
        </w:rPr>
      </w:pPr>
      <w:r>
        <w:rPr>
          <w:rFonts w:hint="eastAsia"/>
        </w:rPr>
        <w:t>但我怀疑它是否包含三幅比我在这篇文章中要向你们展示的这三幅更值得仔细研究的肖像。</w:t>
      </w:r>
    </w:p>
    <w:p w14:paraId="1F620E23">
      <w:pPr>
        <w:ind w:left="-5" w:right="2"/>
        <w:rPr>
          <w:rFonts w:hint="eastAsia"/>
        </w:rPr>
      </w:pPr>
    </w:p>
    <w:p w14:paraId="6B706762">
      <w:pPr>
        <w:ind w:left="-5" w:right="2"/>
        <w:rPr>
          <w:rFonts w:hint="eastAsia"/>
        </w:rPr>
      </w:pPr>
      <w:r>
        <w:rPr>
          <w:rFonts w:hint="eastAsia"/>
        </w:rPr>
        <w:t>One striking feature of the Bible is the rich variety of its contents. That grand old Book, which for eighteen centuries has baffled the attacks of unfriendly critics, is not only a storehouse of doctrine, precept, history, poetry, and prophecy.</w:t>
      </w:r>
    </w:p>
    <w:p w14:paraId="0B733F32">
      <w:pPr>
        <w:ind w:left="-5" w:right="2"/>
        <w:rPr>
          <w:rFonts w:hint="eastAsia"/>
        </w:rPr>
      </w:pPr>
      <w:r>
        <w:rPr>
          <w:rFonts w:hint="eastAsia"/>
        </w:rPr>
        <w:t>圣经的一个显著特征是其内容的丰富多样。这本宏大的古书，十八个世纪以来挫败了不友好批评家的攻击，不仅是教义、戒律、历史、诗歌和预言的宝库。</w:t>
      </w:r>
    </w:p>
    <w:p w14:paraId="1FB5ECE8">
      <w:pPr>
        <w:ind w:left="-5" w:right="2"/>
        <w:rPr>
          <w:rFonts w:hint="eastAsia"/>
        </w:rPr>
      </w:pPr>
    </w:p>
    <w:p w14:paraId="54289BC0">
      <w:pPr>
        <w:ind w:left="-5" w:right="2"/>
        <w:rPr>
          <w:rFonts w:hint="eastAsia"/>
        </w:rPr>
      </w:pPr>
      <w:r>
        <w:rPr>
          <w:rFonts w:hint="eastAsia"/>
        </w:rPr>
        <w:t>The Holy Spirit has also given us a series of lifelike portraits of human nature, in all its various aspects, which deserve our attentive study. Who does not know that we often learn more from patterns and examples than from abstract statements?</w:t>
      </w:r>
    </w:p>
    <w:p w14:paraId="59FE9135">
      <w:pPr>
        <w:ind w:left="-5" w:right="2"/>
        <w:rPr>
          <w:rFonts w:hint="eastAsia"/>
        </w:rPr>
      </w:pPr>
      <w:r>
        <w:rPr>
          <w:rFonts w:hint="eastAsia"/>
        </w:rPr>
        <w:t>圣灵还给了我们一系列描绘人性的、栩栩如生的画像，涵盖其各个方面，值得我们仔细研究。谁不知道我们往往从模式和榜样中比从抽象的陈述中学到更多呢？</w:t>
      </w:r>
    </w:p>
    <w:p w14:paraId="150BF566">
      <w:pPr>
        <w:ind w:left="-5" w:right="2"/>
        <w:rPr>
          <w:rFonts w:hint="eastAsia"/>
        </w:rPr>
      </w:pPr>
    </w:p>
    <w:p w14:paraId="7BE81CE7">
      <w:pPr>
        <w:ind w:left="-5" w:right="2"/>
        <w:rPr>
          <w:rFonts w:hint="eastAsia"/>
        </w:rPr>
      </w:pPr>
      <w:r>
        <w:rPr>
          <w:rFonts w:hint="eastAsia"/>
        </w:rPr>
        <w:t>The well-known piece of Scripture which heads this paper supplies an admirable illustration of my meaning. It forms the conclusion of the chapter in which the Apostle Paul makes a defense of himself before the Roman governor Festus and the Jewish king Agrippa.</w:t>
      </w:r>
    </w:p>
    <w:p w14:paraId="4885FAFC">
      <w:pPr>
        <w:ind w:left="-5" w:right="2"/>
        <w:rPr>
          <w:rFonts w:hint="eastAsia"/>
        </w:rPr>
      </w:pPr>
      <w:r>
        <w:rPr>
          <w:rFonts w:hint="eastAsia"/>
        </w:rPr>
        <w:t>本页标题所引用的那段著名经文，为我的意思提供了一个极好的说明。它是使徒保罗在罗马总督非斯都和犹太王亚基帕面前为自己辩护的那一章的结尾。</w:t>
      </w:r>
    </w:p>
    <w:p w14:paraId="354A295F">
      <w:pPr>
        <w:ind w:left="-5" w:right="2"/>
        <w:rPr>
          <w:rFonts w:hint="eastAsia"/>
        </w:rPr>
      </w:pPr>
    </w:p>
    <w:p w14:paraId="73907235">
      <w:pPr>
        <w:ind w:left="-5" w:right="2"/>
        <w:rPr>
          <w:rFonts w:hint="eastAsia"/>
        </w:rPr>
      </w:pPr>
      <w:r>
        <w:rPr>
          <w:rFonts w:hint="eastAsia"/>
        </w:rPr>
        <w:t>Three pictures of three very different men hang before us. They are types of three classes of men who are to be seen among us at this very day. Their succession has never ceased.</w:t>
      </w:r>
    </w:p>
    <w:p w14:paraId="07E2C4E6">
      <w:pPr>
        <w:ind w:left="-5" w:right="2"/>
        <w:rPr>
          <w:rFonts w:hint="eastAsia"/>
        </w:rPr>
      </w:pPr>
      <w:r>
        <w:rPr>
          <w:rFonts w:hint="eastAsia"/>
        </w:rPr>
        <w:t>三个非常不同的人的三幅画像挂在我们面前。他们是至今仍在我们中间可见的三类人的典型。他们的后继者从未断绝。</w:t>
      </w:r>
    </w:p>
    <w:p w14:paraId="77AE8DE3">
      <w:pPr>
        <w:ind w:left="-5" w:right="2"/>
        <w:rPr>
          <w:rFonts w:hint="eastAsia"/>
        </w:rPr>
      </w:pPr>
    </w:p>
    <w:p w14:paraId="37BC41A0">
      <w:pPr>
        <w:ind w:left="-5" w:right="2"/>
        <w:rPr>
          <w:rFonts w:hint="eastAsia"/>
        </w:rPr>
      </w:pPr>
      <w:r>
        <w:rPr>
          <w:rFonts w:hint="eastAsia"/>
        </w:rPr>
        <w:t>In spite of changing fashions, scientific discoveries, and political reforms, the inward heart of man in every age is always the same. Come and let us stand before these three pictures, and see what we may learn.</w:t>
      </w:r>
    </w:p>
    <w:p w14:paraId="2332D23D">
      <w:pPr>
        <w:ind w:left="-5" w:right="2"/>
        <w:rPr>
          <w:rFonts w:hint="eastAsia"/>
        </w:rPr>
      </w:pPr>
      <w:r>
        <w:rPr>
          <w:rFonts w:hint="eastAsia"/>
        </w:rPr>
        <w:t>尽管时尚变迁、科学发现和政治改革，每个时代人内心的本质总是一样的。来，让我们站在三幅画前，看看我们可以学到什么。</w:t>
      </w:r>
    </w:p>
    <w:p w14:paraId="55C33CEC">
      <w:pPr>
        <w:ind w:left="-5" w:right="2"/>
        <w:rPr>
          <w:rFonts w:hint="eastAsia"/>
        </w:rPr>
      </w:pPr>
    </w:p>
    <w:p w14:paraId="1241B8C4">
      <w:pPr>
        <w:ind w:left="-5" w:right="2"/>
        <w:rPr>
          <w:rFonts w:hint="eastAsia"/>
        </w:rPr>
      </w:pPr>
      <w:r>
        <w:rPr>
          <w:rFonts w:hint="eastAsia"/>
        </w:rPr>
        <w:t>I. Let us look, first, at FESTUS, the Roman governor. This is the man who abruptly broke in upon Paul's address, exclaiming, "Paul, you are beside yourself; much learning does make you mad."</w:t>
      </w:r>
    </w:p>
    <w:p w14:paraId="57FDB056">
      <w:pPr>
        <w:ind w:left="-5" w:right="2"/>
        <w:rPr>
          <w:rFonts w:hint="eastAsia"/>
        </w:rPr>
      </w:pPr>
      <w:r>
        <w:rPr>
          <w:rFonts w:hint="eastAsia"/>
        </w:rPr>
        <w:t>I. 首先，让我们看看罗马总督**非斯都**。这就是那个突然打断保罗讲话，大声说：“保罗，你癫狂了吧！你的学问太大，反叫你癫狂了”的人。</w:t>
      </w:r>
    </w:p>
    <w:p w14:paraId="54D2D44E">
      <w:pPr>
        <w:ind w:left="-5" w:right="2"/>
        <w:rPr>
          <w:rFonts w:hint="eastAsia"/>
        </w:rPr>
      </w:pPr>
    </w:p>
    <w:p w14:paraId="386F5F22">
      <w:pPr>
        <w:ind w:left="-5" w:right="2"/>
        <w:rPr>
          <w:rFonts w:hint="eastAsia"/>
        </w:rPr>
      </w:pPr>
      <w:r>
        <w:rPr>
          <w:rFonts w:hint="eastAsia"/>
        </w:rPr>
        <w:t>Festus, no doubt, was a heathen, ignorant of any religion except the idolatrous temple-worship, which in the time of the Apostles overspread the civilized world.</w:t>
      </w:r>
    </w:p>
    <w:p w14:paraId="6CFB1839">
      <w:pPr>
        <w:ind w:left="-5" w:right="2"/>
        <w:rPr>
          <w:rFonts w:hint="eastAsia"/>
        </w:rPr>
      </w:pPr>
      <w:r>
        <w:rPr>
          <w:rFonts w:hint="eastAsia"/>
        </w:rPr>
        <w:t>非斯都无疑是一个异教徒，除了当时遍布文明世界的偶像庙宇崇拜外，对任何宗教都一无所知。</w:t>
      </w:r>
    </w:p>
    <w:p w14:paraId="6B0BE96F">
      <w:pPr>
        <w:ind w:left="-5" w:right="2"/>
        <w:rPr>
          <w:rFonts w:hint="eastAsia"/>
        </w:rPr>
      </w:pPr>
    </w:p>
    <w:p w14:paraId="4B90F682">
      <w:pPr>
        <w:ind w:left="-5" w:right="2"/>
        <w:rPr>
          <w:rFonts w:hint="eastAsia"/>
        </w:rPr>
      </w:pPr>
      <w:r>
        <w:rPr>
          <w:rFonts w:hint="eastAsia"/>
        </w:rPr>
        <w:t>From the language he addressed to Agrippa in a preceding chapter, he seems to have been profoundly ignorant both of Judaism and Christianity.</w:t>
      </w:r>
    </w:p>
    <w:p w14:paraId="54D68BD8">
      <w:pPr>
        <w:ind w:left="-5" w:right="2"/>
        <w:rPr>
          <w:rFonts w:hint="eastAsia"/>
        </w:rPr>
      </w:pPr>
      <w:r>
        <w:rPr>
          <w:rFonts w:hint="eastAsia"/>
        </w:rPr>
        <w:t>从他在前一章对亚基帕说的话来看，他对犹太教和基督教似乎都极其无知。</w:t>
      </w:r>
    </w:p>
    <w:p w14:paraId="2A8120D9">
      <w:pPr>
        <w:ind w:left="-5" w:right="2"/>
        <w:rPr>
          <w:rFonts w:hint="eastAsia"/>
        </w:rPr>
      </w:pPr>
    </w:p>
    <w:p w14:paraId="0D571E10">
      <w:pPr>
        <w:ind w:left="-5" w:right="2"/>
        <w:rPr>
          <w:rFonts w:hint="eastAsia"/>
        </w:rPr>
      </w:pPr>
      <w:r>
        <w:rPr>
          <w:rFonts w:hint="eastAsia"/>
        </w:rPr>
        <w:t>He spoke of "questions of their own superstition, and of one Jesus, who was dead, whom Paul affirmed to be alive" (Act. 25:19).</w:t>
      </w:r>
    </w:p>
    <w:p w14:paraId="380BD8F5">
      <w:pPr>
        <w:ind w:left="-5" w:right="2"/>
        <w:rPr>
          <w:rFonts w:hint="eastAsia"/>
        </w:rPr>
      </w:pPr>
      <w:r>
        <w:rPr>
          <w:rFonts w:hint="eastAsia"/>
        </w:rPr>
        <w:t>他说到“他们自己鬼神的事，又为一个人名叫耶稣，是已经死了，保罗却说他是活着的”（使徒行传 25:19）。</w:t>
      </w:r>
    </w:p>
    <w:p w14:paraId="555C7BC2">
      <w:pPr>
        <w:ind w:left="-5" w:right="2"/>
        <w:rPr>
          <w:rFonts w:hint="eastAsia"/>
        </w:rPr>
      </w:pPr>
    </w:p>
    <w:p w14:paraId="6E7C412D">
      <w:pPr>
        <w:ind w:left="-5" w:right="2"/>
        <w:rPr>
          <w:rFonts w:hint="eastAsia"/>
        </w:rPr>
      </w:pPr>
      <w:r>
        <w:rPr>
          <w:rFonts w:hint="eastAsia"/>
        </w:rPr>
        <w:t>Most probably, like many a proud Roman in the declining age of the Roman Empire, he regarded all religions with secret contempt, as all equally false, or equally true, and all alike unworthy of the notice of a great man.</w:t>
      </w:r>
    </w:p>
    <w:p w14:paraId="1385BD1F">
      <w:pPr>
        <w:ind w:left="-5" w:right="2"/>
        <w:rPr>
          <w:rFonts w:hint="eastAsia"/>
        </w:rPr>
      </w:pPr>
      <w:r>
        <w:rPr>
          <w:rFonts w:hint="eastAsia"/>
        </w:rPr>
        <w:t>极有可能，像罗马帝国衰落时期许多骄傲的罗马人一样，他暗地里轻视所有宗教，认为它们都同样虚假，或同样真实，并且同样不值得一个大人物关注。</w:t>
      </w:r>
    </w:p>
    <w:p w14:paraId="3B5CDEB4">
      <w:pPr>
        <w:ind w:left="-5" w:right="2"/>
        <w:rPr>
          <w:rFonts w:hint="eastAsia"/>
        </w:rPr>
      </w:pPr>
    </w:p>
    <w:p w14:paraId="201D13C2">
      <w:pPr>
        <w:ind w:left="-5" w:right="2"/>
        <w:rPr>
          <w:rFonts w:hint="eastAsia"/>
        </w:rPr>
      </w:pPr>
      <w:r>
        <w:rPr>
          <w:rFonts w:hint="eastAsia"/>
        </w:rPr>
        <w:t>As for a Jew talking of showing "light to the Gentiles," the very idea was ridiculous!</w:t>
      </w:r>
    </w:p>
    <w:p w14:paraId="48A45337">
      <w:pPr>
        <w:ind w:left="-5" w:right="2"/>
        <w:rPr>
          <w:rFonts w:hint="eastAsia"/>
        </w:rPr>
      </w:pPr>
      <w:r>
        <w:rPr>
          <w:rFonts w:hint="eastAsia"/>
        </w:rPr>
        <w:t>至于一个犹太人谈论向“外邦人”展示“光”，这个想法本身就很可笑！</w:t>
      </w:r>
    </w:p>
    <w:p w14:paraId="0BC0EE3E">
      <w:pPr>
        <w:ind w:left="-5" w:right="2"/>
        <w:rPr>
          <w:rFonts w:hint="eastAsia"/>
        </w:rPr>
      </w:pPr>
    </w:p>
    <w:p w14:paraId="7105400F">
      <w:pPr>
        <w:ind w:left="-5" w:right="2"/>
        <w:rPr>
          <w:rFonts w:hint="eastAsia"/>
        </w:rPr>
      </w:pPr>
      <w:r>
        <w:rPr>
          <w:rFonts w:hint="eastAsia"/>
        </w:rPr>
        <w:t>To keep in with the world, to have the favor of man, to care nothing for anything but the things seen, to please "my lord" Augustus—this was probably the whole religion of Porcius Festus.</w:t>
      </w:r>
    </w:p>
    <w:p w14:paraId="36D0BE2D">
      <w:pPr>
        <w:ind w:left="-5" w:right="2"/>
        <w:rPr>
          <w:rFonts w:hint="eastAsia"/>
        </w:rPr>
      </w:pPr>
      <w:r>
        <w:rPr>
          <w:rFonts w:hint="eastAsia"/>
        </w:rPr>
        <w:t>与世界保持一致，讨好人，除了眼见的事物外什么都不在乎，取悦“吾主”奥古斯都——这大概就是波求·非斯都的全部宗教。</w:t>
      </w:r>
    </w:p>
    <w:p w14:paraId="4E7214B5">
      <w:pPr>
        <w:ind w:left="-5" w:right="2"/>
        <w:rPr>
          <w:rFonts w:hint="eastAsia"/>
        </w:rPr>
      </w:pPr>
    </w:p>
    <w:p w14:paraId="5BDE0591">
      <w:pPr>
        <w:ind w:left="-5" w:right="2"/>
        <w:rPr>
          <w:rFonts w:hint="eastAsia"/>
        </w:rPr>
      </w:pPr>
      <w:r>
        <w:rPr>
          <w:rFonts w:hint="eastAsia"/>
        </w:rPr>
        <w:t>Now, are there many among us like Festus? Yes! I fear there are tens of thousands. They are to be found in every rank and class of society. They walk in our streets. They travel with us in railway carriages.</w:t>
      </w:r>
    </w:p>
    <w:p w14:paraId="6445D096">
      <w:pPr>
        <w:ind w:left="-5" w:right="2"/>
        <w:rPr>
          <w:rFonts w:hint="eastAsia"/>
        </w:rPr>
      </w:pPr>
      <w:r>
        <w:rPr>
          <w:rFonts w:hint="eastAsia"/>
        </w:rPr>
        <w:t>现在，我们中间有许多像非斯都这样的人吗？是的！我恐怕有成千上万。在社会的各个阶层和等级中都能找到他们。他们走在我们的街道上。他们在火车车厢里与我们同行。</w:t>
      </w:r>
    </w:p>
    <w:p w14:paraId="78245F01">
      <w:pPr>
        <w:ind w:left="-5" w:right="2"/>
        <w:rPr>
          <w:rFonts w:hint="eastAsia"/>
        </w:rPr>
      </w:pPr>
    </w:p>
    <w:p w14:paraId="172EF628">
      <w:pPr>
        <w:ind w:left="-5" w:right="2"/>
        <w:rPr>
          <w:rFonts w:hint="eastAsia"/>
        </w:rPr>
      </w:pPr>
      <w:r>
        <w:rPr>
          <w:rFonts w:hint="eastAsia"/>
        </w:rPr>
        <w:t>They meet us in our daily interaction with the world. They fill the various relations of life respectably. They are often good men of business, and eminent in the professions they have chosen.</w:t>
      </w:r>
    </w:p>
    <w:p w14:paraId="4435DB84">
      <w:pPr>
        <w:ind w:left="-5" w:right="2"/>
        <w:rPr>
          <w:rFonts w:hint="eastAsia"/>
        </w:rPr>
      </w:pPr>
      <w:r>
        <w:rPr>
          <w:rFonts w:hint="eastAsia"/>
        </w:rPr>
        <w:t>他们在我们与世界的日常互动中与我们相遇。他们体面地充当生活中的各种关系角色。他们通常是优秀的商人，在自己选择的职业中出类拔萃。</w:t>
      </w:r>
    </w:p>
    <w:p w14:paraId="219C3C1A">
      <w:pPr>
        <w:ind w:left="-5" w:right="2"/>
        <w:rPr>
          <w:rFonts w:hint="eastAsia"/>
        </w:rPr>
      </w:pPr>
    </w:p>
    <w:p w14:paraId="5086A3A8">
      <w:pPr>
        <w:ind w:left="-5" w:right="2"/>
        <w:rPr>
          <w:rFonts w:hint="eastAsia"/>
        </w:rPr>
      </w:pPr>
      <w:r>
        <w:rPr>
          <w:rFonts w:hint="eastAsia"/>
        </w:rPr>
        <w:t>They discharge the various duties of their positions with credit, and leave a good name behind them, when their place is empty. But, like Festus, they have no religion!</w:t>
      </w:r>
    </w:p>
    <w:p w14:paraId="6A91E371">
      <w:pPr>
        <w:ind w:left="-5" w:right="2"/>
        <w:rPr>
          <w:rFonts w:hint="eastAsia"/>
        </w:rPr>
      </w:pPr>
      <w:r>
        <w:rPr>
          <w:rFonts w:hint="eastAsia"/>
        </w:rPr>
        <w:t>他们光荣地履行职位的各种职责，当他们的位子空出来时，身后留下好名声。但是，像非斯都一样，他们没有宗教信仰！</w:t>
      </w:r>
    </w:p>
    <w:p w14:paraId="190EDD8F">
      <w:pPr>
        <w:ind w:left="-5" w:right="2"/>
        <w:rPr>
          <w:rFonts w:hint="eastAsia"/>
        </w:rPr>
      </w:pPr>
    </w:p>
    <w:p w14:paraId="017AEF26">
      <w:pPr>
        <w:ind w:left="-5" w:right="2"/>
        <w:rPr>
          <w:rFonts w:hint="eastAsia"/>
        </w:rPr>
      </w:pPr>
      <w:r>
        <w:rPr>
          <w:rFonts w:hint="eastAsia"/>
        </w:rPr>
        <w:t>These are they who seem to live as if they had no souls. From January to December, they appear neither to think, nor feel, nor see, nor know anything about a life to come.</w:t>
      </w:r>
    </w:p>
    <w:p w14:paraId="7179424E">
      <w:pPr>
        <w:ind w:left="-5" w:right="2"/>
        <w:rPr>
          <w:rFonts w:hint="eastAsia"/>
        </w:rPr>
      </w:pPr>
      <w:r>
        <w:rPr>
          <w:rFonts w:hint="eastAsia"/>
        </w:rPr>
        <w:t>就是这些人，似乎活得好像没有灵魂一样。从一月到十二月，他们似乎对来生既不思考，也不感觉，也看不见，也不知道。</w:t>
      </w:r>
    </w:p>
    <w:p w14:paraId="6CD4BD66">
      <w:pPr>
        <w:ind w:left="-5" w:right="2"/>
        <w:rPr>
          <w:rFonts w:hint="eastAsia"/>
        </w:rPr>
      </w:pPr>
    </w:p>
    <w:p w14:paraId="426639BA">
      <w:pPr>
        <w:ind w:left="-5" w:right="2"/>
        <w:rPr>
          <w:rFonts w:hint="eastAsia"/>
        </w:rPr>
      </w:pPr>
      <w:r>
        <w:rPr>
          <w:rFonts w:hint="eastAsia"/>
        </w:rPr>
        <w:t>It forms no part of their schemes, and plans, and calculations. They live as if they had nothing to attend to but the body—nothing to do but to eat, and drink, and sleep, and dress, and get money, and spend money—and no world to provide for except the world which we see with our eyes.</w:t>
      </w:r>
    </w:p>
    <w:p w14:paraId="5B538D4F">
      <w:pPr>
        <w:ind w:left="-5" w:right="2"/>
        <w:rPr>
          <w:rFonts w:hint="eastAsia"/>
        </w:rPr>
      </w:pPr>
      <w:r>
        <w:rPr>
          <w:rFonts w:hint="eastAsia"/>
        </w:rPr>
        <w:t>这不构成他们谋划、计划和算计的任何部分。他们活着好像除了身体什么都不用照顾——除了吃、喝、睡、穿、赚钱、花钱什么都不用做——除了我们要肉眼看到的世界，没有别的世界需要为之预备。</w:t>
      </w:r>
    </w:p>
    <w:p w14:paraId="25C4F8D8">
      <w:pPr>
        <w:ind w:left="-5" w:right="2"/>
        <w:rPr>
          <w:rFonts w:hint="eastAsia"/>
        </w:rPr>
      </w:pPr>
    </w:p>
    <w:p w14:paraId="61D389F1">
      <w:pPr>
        <w:ind w:left="-5" w:right="2"/>
        <w:rPr>
          <w:rFonts w:hint="eastAsia"/>
        </w:rPr>
      </w:pPr>
      <w:r>
        <w:rPr>
          <w:rFonts w:hint="eastAsia"/>
        </w:rPr>
        <w:t>These are they who seldom, if ever, use any means of grace, whether public or private. Praying and Bible-reading, and secret communion with God, are things which they despise and let alone.</w:t>
      </w:r>
    </w:p>
    <w:p w14:paraId="6F183B76">
      <w:pPr>
        <w:ind w:left="-5" w:right="2"/>
        <w:rPr>
          <w:rFonts w:hint="eastAsia"/>
        </w:rPr>
      </w:pPr>
      <w:r>
        <w:rPr>
          <w:rFonts w:hint="eastAsia"/>
        </w:rPr>
        <w:t>就是这些人，很少甚至从不使用任何蒙恩之道，无论是公开的还是私下的。祈祷和读经，以及与神秘密相交，是他们鄙视并不予理会的事。</w:t>
      </w:r>
    </w:p>
    <w:p w14:paraId="338547A6">
      <w:pPr>
        <w:ind w:left="-5" w:right="2"/>
        <w:rPr>
          <w:rFonts w:hint="eastAsia"/>
        </w:rPr>
      </w:pPr>
    </w:p>
    <w:p w14:paraId="4496FA85">
      <w:pPr>
        <w:ind w:left="-5" w:right="2"/>
        <w:rPr>
          <w:rFonts w:hint="eastAsia"/>
        </w:rPr>
      </w:pPr>
      <w:r>
        <w:rPr>
          <w:rFonts w:hint="eastAsia"/>
        </w:rPr>
        <w:t>They may be very well for the aged, the sick, and the dying; for the clergy, the monk, and the nun; but not for them!</w:t>
      </w:r>
    </w:p>
    <w:p w14:paraId="1F93B63D">
      <w:pPr>
        <w:ind w:left="-5" w:right="2"/>
        <w:rPr>
          <w:rFonts w:hint="eastAsia"/>
        </w:rPr>
      </w:pPr>
      <w:r>
        <w:rPr>
          <w:rFonts w:hint="eastAsia"/>
        </w:rPr>
        <w:t>这些对老人、病人和临终者；对神职人员、僧侣和修女可能很好；但对他们不适用！</w:t>
      </w:r>
    </w:p>
    <w:p w14:paraId="68CE41AC">
      <w:pPr>
        <w:ind w:left="-5" w:right="2"/>
        <w:rPr>
          <w:rFonts w:hint="eastAsia"/>
        </w:rPr>
      </w:pPr>
    </w:p>
    <w:p w14:paraId="6B3B5FE0">
      <w:pPr>
        <w:ind w:left="-5" w:right="2"/>
        <w:rPr>
          <w:rFonts w:hint="eastAsia"/>
        </w:rPr>
      </w:pPr>
      <w:r>
        <w:rPr>
          <w:rFonts w:hint="eastAsia"/>
        </w:rPr>
        <w:t>If ever they attend a place of worship, it is only as a matter of form, to appear respectable; and too often they never attend except on the occasion of some great public ceremony, or at a wedding, or a funeral.</w:t>
      </w:r>
    </w:p>
    <w:p w14:paraId="1A138AA7">
      <w:pPr>
        <w:ind w:left="-5" w:right="2"/>
        <w:rPr>
          <w:rFonts w:hint="eastAsia"/>
        </w:rPr>
      </w:pPr>
      <w:r>
        <w:rPr>
          <w:rFonts w:hint="eastAsia"/>
        </w:rPr>
        <w:t>如果他们去敬拜场所，那也只是为了形式，为了显得体面；而且太常只有在某些重大公共仪式、婚礼或葬礼的场合才去。</w:t>
      </w:r>
    </w:p>
    <w:p w14:paraId="34898785">
      <w:pPr>
        <w:ind w:left="-5" w:right="2"/>
        <w:rPr>
          <w:rFonts w:hint="eastAsia"/>
        </w:rPr>
      </w:pPr>
    </w:p>
    <w:p w14:paraId="525FAFFA">
      <w:pPr>
        <w:ind w:left="-5" w:right="2"/>
        <w:rPr>
          <w:rFonts w:hint="eastAsia"/>
        </w:rPr>
      </w:pPr>
      <w:r>
        <w:rPr>
          <w:rFonts w:hint="eastAsia"/>
        </w:rPr>
        <w:t>These are they who profess their inability to understand anything like zeal or earnestness about religion. They regard the Societies, the Institutions, the literature, the Evangelistic efforts of Christians, at home or abroad, with sublime contempt.</w:t>
      </w:r>
    </w:p>
    <w:p w14:paraId="09AFF77B">
      <w:pPr>
        <w:ind w:left="-5" w:right="2"/>
        <w:rPr>
          <w:rFonts w:hint="eastAsia"/>
        </w:rPr>
      </w:pPr>
      <w:r>
        <w:rPr>
          <w:rFonts w:hint="eastAsia"/>
        </w:rPr>
        <w:t>就是这些人，声称无法理解任何关于宗教的热心或认真。他们以极度的轻蔑看待基督教会在国内外的社团、机构、文学和布道努力。</w:t>
      </w:r>
    </w:p>
    <w:p w14:paraId="18F9D062">
      <w:pPr>
        <w:ind w:left="-5" w:right="2"/>
        <w:rPr>
          <w:rFonts w:hint="eastAsia"/>
        </w:rPr>
      </w:pPr>
    </w:p>
    <w:p w14:paraId="1DE8A952">
      <w:pPr>
        <w:ind w:left="-5" w:right="2"/>
        <w:rPr>
          <w:rFonts w:hint="eastAsia"/>
        </w:rPr>
      </w:pPr>
      <w:r>
        <w:rPr>
          <w:rFonts w:hint="eastAsia"/>
        </w:rPr>
        <w:t>Their maxim is to let everybody alone. The comparative claims of Church and Dissent, the strife of parties within our pale, the debates of Convocations, Congresses, and Diocesan Conferences, are all alike matters of indifference to them.</w:t>
      </w:r>
    </w:p>
    <w:p w14:paraId="5EFD1110">
      <w:pPr>
        <w:ind w:left="-5" w:right="2"/>
        <w:rPr>
          <w:rFonts w:hint="eastAsia"/>
        </w:rPr>
      </w:pPr>
      <w:r>
        <w:rPr>
          <w:rFonts w:hint="eastAsia"/>
        </w:rPr>
        <w:t>他们的格言是不管任何人的闲事。国教与异议派的相对主张，我们内部的党派之争，宗教会议、大会和教区会议的辩论，对他们来说都是无关紧要的事。</w:t>
      </w:r>
    </w:p>
    <w:p w14:paraId="4EF8118E">
      <w:pPr>
        <w:ind w:left="-5" w:right="2"/>
        <w:rPr>
          <w:rFonts w:hint="eastAsia"/>
        </w:rPr>
      </w:pPr>
    </w:p>
    <w:p w14:paraId="11989B02">
      <w:pPr>
        <w:ind w:left="-5" w:right="2"/>
        <w:rPr>
          <w:rFonts w:hint="eastAsia"/>
        </w:rPr>
      </w:pPr>
      <w:r>
        <w:rPr>
          <w:rFonts w:hint="eastAsia"/>
        </w:rPr>
        <w:t>They look coldly at them from a distance, and regard them as the childish struggles of weak folks, unworthy of the notice of a cultivated mind.</w:t>
      </w:r>
    </w:p>
    <w:p w14:paraId="4D566C66">
      <w:pPr>
        <w:ind w:left="-5" w:right="2"/>
        <w:rPr>
          <w:rFonts w:hint="eastAsia"/>
        </w:rPr>
      </w:pPr>
      <w:r>
        <w:rPr>
          <w:rFonts w:hint="eastAsia"/>
        </w:rPr>
        <w:t>他们冷冷地从远处看着，视之为弱者幼稚的争斗，不值得有教养的头脑关注。</w:t>
      </w:r>
    </w:p>
    <w:p w14:paraId="0534C0BA">
      <w:pPr>
        <w:ind w:left="-5" w:right="2"/>
        <w:rPr>
          <w:rFonts w:hint="eastAsia"/>
        </w:rPr>
      </w:pPr>
    </w:p>
    <w:p w14:paraId="2BA140F8">
      <w:pPr>
        <w:ind w:left="-5" w:right="2"/>
        <w:rPr>
          <w:rFonts w:hint="eastAsia"/>
        </w:rPr>
      </w:pPr>
      <w:r>
        <w:rPr>
          <w:rFonts w:hint="eastAsia"/>
        </w:rPr>
        <w:t>And if such subjects are ever brought up in their company, they brush them away with some satirical remark, or some often-repeated old smart saying of skepticism.</w:t>
      </w:r>
    </w:p>
    <w:p w14:paraId="79D1C140">
      <w:pPr>
        <w:ind w:left="-5" w:right="2"/>
        <w:rPr>
          <w:rFonts w:hint="eastAsia"/>
        </w:rPr>
      </w:pPr>
      <w:r>
        <w:rPr>
          <w:rFonts w:hint="eastAsia"/>
        </w:rPr>
        <w:t>如果这些话题在他们的群体中被提起，他们会用一些讽刺的话，或一些老调重弹的怀疑论俏皮话将其打发掉。</w:t>
      </w:r>
    </w:p>
    <w:p w14:paraId="42FDB41F">
      <w:pPr>
        <w:ind w:left="-5" w:right="2"/>
        <w:rPr>
          <w:rFonts w:hint="eastAsia"/>
        </w:rPr>
      </w:pPr>
    </w:p>
    <w:p w14:paraId="506977E4">
      <w:pPr>
        <w:ind w:left="-5" w:right="2"/>
        <w:rPr>
          <w:rFonts w:hint="eastAsia"/>
        </w:rPr>
      </w:pPr>
      <w:r>
        <w:rPr>
          <w:rFonts w:hint="eastAsia"/>
        </w:rPr>
        <w:t>Will any one deny that there are multitudes of people around us such as I have tried to describe—kind people, perhaps, moral people, good-natured people, easy to get on with, unless you get on the subject of religion? It is impossible to deny it.</w:t>
      </w:r>
    </w:p>
    <w:p w14:paraId="4AA53E40">
      <w:pPr>
        <w:ind w:left="-5" w:right="2"/>
        <w:rPr>
          <w:rFonts w:hint="eastAsia"/>
        </w:rPr>
      </w:pPr>
      <w:r>
        <w:rPr>
          <w:rFonts w:hint="eastAsia"/>
        </w:rPr>
        <w:t>谁能否认我们周围有许多像我试图描述的这样的人——也许是善良的人、有道德的人、好脾气的人、容易相处的人，除非你谈到宗教话题？这是无法否认的。</w:t>
      </w:r>
    </w:p>
    <w:p w14:paraId="536B8467">
      <w:pPr>
        <w:ind w:left="-5" w:right="2"/>
        <w:rPr>
          <w:rFonts w:hint="eastAsia"/>
        </w:rPr>
      </w:pPr>
    </w:p>
    <w:p w14:paraId="3C4B4FAD">
      <w:pPr>
        <w:ind w:left="-5" w:right="2"/>
        <w:rPr>
          <w:rFonts w:hint="eastAsia"/>
        </w:rPr>
      </w:pPr>
      <w:r>
        <w:rPr>
          <w:rFonts w:hint="eastAsia"/>
        </w:rPr>
        <w:t>Their name is "legion," for they are many. The tendency of these latter days to make an idol of intellect—the desire to be independent and to think for yourself— the disposition to worship private judgment, to exalt your own isolated opinion, and to deem it finer and cleverer to go wrong with a few than right with a crowd, all this helps to swell the ranks of the followers of Festus.</w:t>
      </w:r>
    </w:p>
    <w:p w14:paraId="2BE6B7A4">
      <w:pPr>
        <w:ind w:left="-5" w:right="2"/>
        <w:rPr>
          <w:rFonts w:hint="eastAsia"/>
        </w:rPr>
      </w:pPr>
      <w:r>
        <w:rPr>
          <w:rFonts w:hint="eastAsia"/>
        </w:rPr>
        <w:t>他们的名字叫“群”，因为他们很多。末后日子崇拜智力的倾向——想要独立和独立思考的渴望——崇拜私人判断、高举自己孤立观点、认为与少数人一起错比与大众一起对更高明和聪明的性情，所有这些都有助于壮大非斯都追随者的队伍。</w:t>
      </w:r>
    </w:p>
    <w:p w14:paraId="13672043">
      <w:pPr>
        <w:ind w:left="-5" w:right="2"/>
        <w:rPr>
          <w:rFonts w:hint="eastAsia"/>
        </w:rPr>
      </w:pPr>
    </w:p>
    <w:p w14:paraId="5BF0EDD4">
      <w:pPr>
        <w:ind w:left="-5" w:right="2"/>
        <w:rPr>
          <w:rFonts w:hint="eastAsia"/>
        </w:rPr>
      </w:pPr>
      <w:r>
        <w:rPr>
          <w:rFonts w:hint="eastAsia"/>
        </w:rPr>
        <w:t>I fear he is the type of a large class.</w:t>
      </w:r>
    </w:p>
    <w:p w14:paraId="24AF22B0">
      <w:pPr>
        <w:ind w:left="-5" w:right="2"/>
        <w:rPr>
          <w:rFonts w:hint="eastAsia"/>
        </w:rPr>
      </w:pPr>
      <w:r>
        <w:rPr>
          <w:rFonts w:hint="eastAsia"/>
        </w:rPr>
        <w:t>我恐怕他是很大一类人的代表。</w:t>
      </w:r>
    </w:p>
    <w:p w14:paraId="6A32DDF8">
      <w:pPr>
        <w:ind w:left="-5" w:right="2"/>
        <w:rPr>
          <w:rFonts w:hint="eastAsia"/>
        </w:rPr>
      </w:pPr>
    </w:p>
    <w:p w14:paraId="47B1CF5F">
      <w:pPr>
        <w:ind w:left="-5" w:right="2"/>
        <w:rPr>
          <w:rFonts w:hint="eastAsia"/>
        </w:rPr>
      </w:pPr>
      <w:r>
        <w:rPr>
          <w:rFonts w:hint="eastAsia"/>
        </w:rPr>
        <w:t>Such people are a melancholy sight. They often remind me of some grand old ruin, like Melrose or Bolton Abbey, where enough remains of beauteous arches, and columns, and towers, and traceried windows to show what the building once was, and what it might have been now if God had not left it.</w:t>
      </w:r>
    </w:p>
    <w:p w14:paraId="4DCF504E">
      <w:pPr>
        <w:ind w:left="-5" w:right="2"/>
        <w:rPr>
          <w:rFonts w:hint="eastAsia"/>
        </w:rPr>
      </w:pPr>
      <w:r>
        <w:rPr>
          <w:rFonts w:hint="eastAsia"/>
        </w:rPr>
        <w:t>这样的人是一幅令人忧郁的景象。他们经常让我想起一些宏伟的古老废墟，如梅尔罗斯或博尔顿修道院，那里残留着足够美丽的拱门、柱子、塔楼和窗饰，显示出这座建筑曾经的样子，以及如果神没有离开它，它现在可能是什么样子。</w:t>
      </w:r>
    </w:p>
    <w:p w14:paraId="2D955FAD">
      <w:pPr>
        <w:ind w:left="-5" w:right="2"/>
        <w:rPr>
          <w:rFonts w:hint="eastAsia"/>
        </w:rPr>
      </w:pPr>
    </w:p>
    <w:p w14:paraId="731A305A">
      <w:pPr>
        <w:ind w:left="-5" w:right="2"/>
        <w:rPr>
          <w:rFonts w:hint="eastAsia"/>
        </w:rPr>
      </w:pPr>
      <w:r>
        <w:rPr>
          <w:rFonts w:hint="eastAsia"/>
        </w:rPr>
        <w:t>But now all is cold, and silent, and gloomy, and suggestive of decay, because the Master of the house, the Lord of life, is not there. Just so it is with many of the followers of Festus.</w:t>
      </w:r>
    </w:p>
    <w:p w14:paraId="434920C0">
      <w:pPr>
        <w:ind w:left="-5" w:right="2"/>
        <w:rPr>
          <w:rFonts w:hint="eastAsia"/>
        </w:rPr>
      </w:pPr>
      <w:r>
        <w:rPr>
          <w:rFonts w:hint="eastAsia"/>
        </w:rPr>
        <w:t>但现在一切都是冷清、寂静、阴沉且暗示着衰败的，因为房子的主人，生命的主，不在那里。许多非斯都的追随者正是如此。</w:t>
      </w:r>
    </w:p>
    <w:p w14:paraId="2A77AF6F">
      <w:pPr>
        <w:ind w:left="-5" w:right="2"/>
        <w:rPr>
          <w:rFonts w:hint="eastAsia"/>
        </w:rPr>
      </w:pPr>
    </w:p>
    <w:p w14:paraId="2A8FC7E9">
      <w:pPr>
        <w:ind w:left="-5" w:right="2"/>
        <w:rPr>
          <w:rFonts w:hint="eastAsia"/>
        </w:rPr>
      </w:pPr>
      <w:r>
        <w:rPr>
          <w:rFonts w:hint="eastAsia"/>
        </w:rPr>
        <w:t>You often feel, when you observe their intellectual power, their gifts of speech, their taste, their energy of character, "what men these might be if God had His rightful place in their souls!"</w:t>
      </w:r>
    </w:p>
    <w:p w14:paraId="6B8822DB">
      <w:pPr>
        <w:ind w:left="-5" w:right="2"/>
        <w:rPr>
          <w:rFonts w:hint="eastAsia"/>
        </w:rPr>
      </w:pPr>
      <w:r>
        <w:rPr>
          <w:rFonts w:hint="eastAsia"/>
        </w:rPr>
        <w:t>当你观察他们的智力、口才、品味和性格活力时，你常会觉得，“如果神在他们的灵魂中拥有正当的地位，这些人会是何等样人啊！”</w:t>
      </w:r>
    </w:p>
    <w:p w14:paraId="7CFF1B3C">
      <w:pPr>
        <w:ind w:left="-5" w:right="2"/>
        <w:rPr>
          <w:rFonts w:hint="eastAsia"/>
        </w:rPr>
      </w:pPr>
    </w:p>
    <w:p w14:paraId="24D7E2A7">
      <w:pPr>
        <w:ind w:left="-5" w:right="2"/>
        <w:rPr>
          <w:rFonts w:hint="eastAsia"/>
        </w:rPr>
      </w:pPr>
      <w:r>
        <w:rPr>
          <w:rFonts w:hint="eastAsia"/>
        </w:rPr>
        <w:t>But without God all is wrong. Alas, for the crushing power of unbelief and pride, when they get complete mastery of a man, and reign over him uncontrolled! No wonder that Scripture describes unconverted man as "blind—sleeping—beside himself—and dead."</w:t>
      </w:r>
    </w:p>
    <w:p w14:paraId="4917F6EF">
      <w:pPr>
        <w:ind w:left="-5" w:right="2"/>
        <w:rPr>
          <w:rFonts w:hint="eastAsia"/>
        </w:rPr>
      </w:pPr>
      <w:r>
        <w:rPr>
          <w:rFonts w:hint="eastAsia"/>
        </w:rPr>
        <w:t>但没有神，一切都是错的。唉，当不信和骄傲完全控制一个人，并不受约束地统治他时，那毁灭性的力量是何等可怕！难怪圣经将未归正的人描述为“瞎眼的——沉睡的——癫狂的——死的”。</w:t>
      </w:r>
    </w:p>
    <w:p w14:paraId="3E6A4489">
      <w:pPr>
        <w:ind w:left="-5" w:right="2"/>
        <w:rPr>
          <w:rFonts w:hint="eastAsia"/>
        </w:rPr>
      </w:pPr>
    </w:p>
    <w:p w14:paraId="5D2BC7DA">
      <w:pPr>
        <w:ind w:left="-5" w:right="2"/>
        <w:rPr>
          <w:rFonts w:hint="eastAsia"/>
        </w:rPr>
      </w:pPr>
      <w:r>
        <w:rPr>
          <w:rFonts w:hint="eastAsia"/>
        </w:rPr>
        <w:t>Is Festus reading this paper today? I am afraid not! Religious tracts and books, like Sunday services and sermons, are not in his line.</w:t>
      </w:r>
    </w:p>
    <w:p w14:paraId="0010CF55">
      <w:pPr>
        <w:ind w:left="-5" w:right="2"/>
        <w:rPr>
          <w:rFonts w:hint="eastAsia"/>
        </w:rPr>
      </w:pPr>
      <w:r>
        <w:rPr>
          <w:rFonts w:hint="eastAsia"/>
        </w:rPr>
        <w:t>非斯都今天在读这篇文章吗？我恐怕没有！宗教传单和书籍，像主日崇拜和讲道一样，不是他的路数。</w:t>
      </w:r>
    </w:p>
    <w:p w14:paraId="5E7E1E67">
      <w:pPr>
        <w:ind w:left="-5" w:right="2"/>
        <w:rPr>
          <w:rFonts w:hint="eastAsia"/>
        </w:rPr>
      </w:pPr>
    </w:p>
    <w:p w14:paraId="67319DEC">
      <w:pPr>
        <w:ind w:left="-5" w:right="2"/>
        <w:rPr>
          <w:rFonts w:hint="eastAsia"/>
        </w:rPr>
      </w:pPr>
      <w:r>
        <w:rPr>
          <w:rFonts w:hint="eastAsia"/>
        </w:rPr>
        <w:t>On Sundays, Festus probably reads the newspaper, or looks over his worldly accounts, or visits his friends, or goes a journey, and secretly wishes an English Sunday was more like a Continental one, and the theaters and museums were open.</w:t>
      </w:r>
    </w:p>
    <w:p w14:paraId="6ED5611F">
      <w:pPr>
        <w:ind w:left="-5" w:right="2"/>
        <w:rPr>
          <w:rFonts w:hint="eastAsia"/>
        </w:rPr>
      </w:pPr>
      <w:r>
        <w:rPr>
          <w:rFonts w:hint="eastAsia"/>
        </w:rPr>
        <w:t>在周日，非斯都可能在读报纸，或者查看他的世俗账目，或者拜访朋友，或者去旅行，并且暗地里希望英国的周日更像欧洲大陆的周日，剧院和博物馆都开门。</w:t>
      </w:r>
    </w:p>
    <w:p w14:paraId="4B6CC74E">
      <w:pPr>
        <w:ind w:left="-5" w:right="2"/>
        <w:rPr>
          <w:rFonts w:hint="eastAsia"/>
        </w:rPr>
      </w:pPr>
    </w:p>
    <w:p w14:paraId="6F1CC30F">
      <w:pPr>
        <w:ind w:left="-5" w:right="2"/>
        <w:rPr>
          <w:rFonts w:hint="eastAsia"/>
        </w:rPr>
      </w:pPr>
      <w:r>
        <w:rPr>
          <w:rFonts w:hint="eastAsia"/>
        </w:rPr>
        <w:t>On week-days, Festus is constantly employed in business, or politics, or, recreations, or killing time in the trifling pursuits of modem society; and he lives like a butterfly, as thoughtless as if there were no such thing as death, or judgment, or eternity!</w:t>
      </w:r>
    </w:p>
    <w:p w14:paraId="6767EC62">
      <w:pPr>
        <w:ind w:left="-5" w:right="2"/>
        <w:rPr>
          <w:rFonts w:hint="eastAsia"/>
        </w:rPr>
      </w:pPr>
      <w:r>
        <w:rPr>
          <w:rFonts w:hint="eastAsia"/>
        </w:rPr>
        <w:t>在平日，非斯都忙于生意、政治、娱乐，或在现代社会的琐碎追求中消磨时间；他活得像一只蝴蝶，没头没脑，好像没有死亡、审判或永恒这回事！</w:t>
      </w:r>
    </w:p>
    <w:p w14:paraId="2A15C7AA">
      <w:pPr>
        <w:ind w:left="-5" w:right="2"/>
        <w:rPr>
          <w:rFonts w:hint="eastAsia"/>
        </w:rPr>
      </w:pPr>
    </w:p>
    <w:p w14:paraId="3F954E12">
      <w:pPr>
        <w:ind w:left="-5" w:right="2"/>
        <w:rPr>
          <w:rFonts w:hint="eastAsia"/>
        </w:rPr>
      </w:pPr>
      <w:r>
        <w:rPr>
          <w:rFonts w:hint="eastAsia"/>
        </w:rPr>
        <w:t>Oh, no—Festus is not the man to read this paper!</w:t>
      </w:r>
    </w:p>
    <w:p w14:paraId="44A32344">
      <w:pPr>
        <w:ind w:left="-5" w:right="2"/>
        <w:rPr>
          <w:rFonts w:hint="eastAsia"/>
        </w:rPr>
      </w:pPr>
      <w:r>
        <w:rPr>
          <w:rFonts w:hint="eastAsia"/>
        </w:rPr>
        <w:t>哦，不——非斯都不是读这篇文章的人！</w:t>
      </w:r>
    </w:p>
    <w:p w14:paraId="6452E1DB">
      <w:pPr>
        <w:ind w:left="-5" w:right="2"/>
        <w:rPr>
          <w:rFonts w:hint="eastAsia"/>
        </w:rPr>
      </w:pPr>
    </w:p>
    <w:p w14:paraId="30598543">
      <w:pPr>
        <w:ind w:left="-5" w:right="2"/>
        <w:rPr>
          <w:rFonts w:hint="eastAsia"/>
        </w:rPr>
      </w:pPr>
      <w:r>
        <w:rPr>
          <w:rFonts w:hint="eastAsia"/>
        </w:rPr>
        <w:t>But is a man like Festus in a hopeless condition, and beyond the reach of mercy? No, indeed! I thank God he is not. He has yet got a conscience at the bottom of his character, which, however much seared, is not quite dead—</w:t>
      </w:r>
    </w:p>
    <w:p w14:paraId="263BE313">
      <w:pPr>
        <w:ind w:left="-5" w:right="2"/>
        <w:rPr>
          <w:rFonts w:hint="eastAsia"/>
        </w:rPr>
      </w:pPr>
      <w:r>
        <w:rPr>
          <w:rFonts w:hint="eastAsia"/>
        </w:rPr>
        <w:t>但是像非斯都这样的人处于绝望的境地，超出了怜悯的范围吗？不，确实不是！我感谢神他不是。在他性格深处还有一个良心，无论多么麻木，还没有完全死灭——</w:t>
      </w:r>
    </w:p>
    <w:p w14:paraId="666D8F56">
      <w:pPr>
        <w:ind w:left="-5" w:right="2"/>
        <w:rPr>
          <w:rFonts w:hint="eastAsia"/>
        </w:rPr>
      </w:pPr>
    </w:p>
    <w:p w14:paraId="722E8463">
      <w:pPr>
        <w:ind w:left="-5" w:right="2"/>
        <w:rPr>
          <w:rFonts w:hint="eastAsia"/>
        </w:rPr>
      </w:pPr>
      <w:r>
        <w:rPr>
          <w:rFonts w:hint="eastAsia"/>
        </w:rPr>
        <w:t>a conscience which, like the great church bell at midnight, when the roar of city business is over, will sometimes make itself heard.</w:t>
      </w:r>
    </w:p>
    <w:p w14:paraId="2138796D">
      <w:pPr>
        <w:ind w:left="-5" w:right="2"/>
        <w:rPr>
          <w:rFonts w:hint="eastAsia"/>
        </w:rPr>
      </w:pPr>
      <w:r>
        <w:rPr>
          <w:rFonts w:hint="eastAsia"/>
        </w:rPr>
        <w:t>一个像午夜的大教堂钟声一样的良心，当城市商业的喧嚣结束后，有时会让自己被听到。</w:t>
      </w:r>
    </w:p>
    <w:p w14:paraId="1974DBF2">
      <w:pPr>
        <w:ind w:left="-5" w:right="2"/>
        <w:rPr>
          <w:rFonts w:hint="eastAsia"/>
        </w:rPr>
      </w:pPr>
    </w:p>
    <w:p w14:paraId="254E410A">
      <w:pPr>
        <w:ind w:left="-5" w:right="2"/>
        <w:rPr>
          <w:rFonts w:hint="eastAsia"/>
        </w:rPr>
      </w:pPr>
      <w:r>
        <w:rPr>
          <w:rFonts w:hint="eastAsia"/>
        </w:rPr>
        <w:t>Like Felix, and Herod, and Ahab, and Pharaoh, the followers of Festus have their times of visitation; and, unlike them, they sometimes awake before it is too late, and become different men.</w:t>
      </w:r>
    </w:p>
    <w:p w14:paraId="3E2CB7A2">
      <w:pPr>
        <w:ind w:left="-5" w:right="2"/>
        <w:rPr>
          <w:rFonts w:hint="eastAsia"/>
        </w:rPr>
      </w:pPr>
      <w:r>
        <w:rPr>
          <w:rFonts w:hint="eastAsia"/>
        </w:rPr>
        <w:t>像腓力斯、希律、亚哈和法老一样，非斯都的追随者也有他们被眷顾的时候；而且，不像他们，这些人有时会在太迟之前醒悟，成为不同的人。</w:t>
      </w:r>
    </w:p>
    <w:p w14:paraId="414D431F">
      <w:pPr>
        <w:ind w:left="-5" w:right="2"/>
        <w:rPr>
          <w:rFonts w:hint="eastAsia"/>
        </w:rPr>
      </w:pPr>
    </w:p>
    <w:p w14:paraId="43BFCD71">
      <w:pPr>
        <w:ind w:left="-5" w:right="2"/>
        <w:rPr>
          <w:rFonts w:hint="eastAsia"/>
        </w:rPr>
      </w:pPr>
      <w:r>
        <w:rPr>
          <w:rFonts w:hint="eastAsia"/>
        </w:rPr>
        <w:t>There are seasons in their lives when they are driven in upon themselves, and feel "the powers of the world to come," and find that mortal man cannot get on without God.</w:t>
      </w:r>
    </w:p>
    <w:p w14:paraId="081FD67C">
      <w:pPr>
        <w:ind w:left="-5" w:right="2"/>
        <w:rPr>
          <w:rFonts w:hint="eastAsia"/>
        </w:rPr>
      </w:pPr>
      <w:r>
        <w:rPr>
          <w:rFonts w:hint="eastAsia"/>
        </w:rPr>
        <w:t>在他们生命中有一些季节，他们被迫反省自己，感受到“来世的权能”，并发现凡人离了神就无法过活。</w:t>
      </w:r>
    </w:p>
    <w:p w14:paraId="472C612E">
      <w:pPr>
        <w:ind w:left="-5" w:right="2"/>
        <w:rPr>
          <w:rFonts w:hint="eastAsia"/>
        </w:rPr>
      </w:pPr>
    </w:p>
    <w:p w14:paraId="7AFC5517">
      <w:pPr>
        <w:ind w:left="-5" w:right="2"/>
        <w:rPr>
          <w:rFonts w:hint="eastAsia"/>
        </w:rPr>
      </w:pPr>
      <w:r>
        <w:rPr>
          <w:rFonts w:hint="eastAsia"/>
        </w:rPr>
        <w:t>Sickness, and solitude, and disappointments, and losses of money, and deaths of loved ones, can sometimes make the proudest hearts bow down, and confess that the "grasshopper is a burden."</w:t>
      </w:r>
    </w:p>
    <w:p w14:paraId="40EF98EF">
      <w:pPr>
        <w:ind w:left="-5" w:right="2"/>
        <w:rPr>
          <w:rFonts w:hint="eastAsia"/>
        </w:rPr>
      </w:pPr>
      <w:r>
        <w:rPr>
          <w:rFonts w:hint="eastAsia"/>
        </w:rPr>
        <w:t>疾病、孤独、失望、金钱损失和亲人去世，有时能使最骄傲的心屈服，并承认“蚱蜢成为重担”。</w:t>
      </w:r>
    </w:p>
    <w:p w14:paraId="2D16B833">
      <w:pPr>
        <w:ind w:left="-5" w:right="2"/>
        <w:rPr>
          <w:rFonts w:hint="eastAsia"/>
        </w:rPr>
      </w:pPr>
    </w:p>
    <w:p w14:paraId="58F3B258">
      <w:pPr>
        <w:ind w:left="-5" w:right="2"/>
        <w:rPr>
          <w:rFonts w:hint="eastAsia"/>
        </w:rPr>
      </w:pPr>
      <w:r>
        <w:rPr>
          <w:rFonts w:hint="eastAsia"/>
        </w:rPr>
        <w:t>Manasseh is not the only one who "in time of affliction" turned to God, and began to pray. Yes! I have long felt that we must never despair of any one.</w:t>
      </w:r>
    </w:p>
    <w:p w14:paraId="2EDB8ED7">
      <w:pPr>
        <w:ind w:left="-5" w:right="2"/>
        <w:rPr>
          <w:rFonts w:hint="eastAsia"/>
        </w:rPr>
      </w:pPr>
      <w:r>
        <w:rPr>
          <w:rFonts w:hint="eastAsia"/>
        </w:rPr>
        <w:t>玛拿西不是唯一一个“在急难的时候”转向神并开始祷告的人。是的！我长久以来一直觉得我们绝不能对任何人绝望。</w:t>
      </w:r>
    </w:p>
    <w:p w14:paraId="0FBFEB9A">
      <w:pPr>
        <w:ind w:left="-5" w:right="2"/>
        <w:rPr>
          <w:rFonts w:hint="eastAsia"/>
        </w:rPr>
      </w:pPr>
    </w:p>
    <w:p w14:paraId="58E7D426">
      <w:pPr>
        <w:ind w:left="-5" w:right="2"/>
        <w:rPr>
          <w:rFonts w:hint="eastAsia"/>
        </w:rPr>
      </w:pPr>
      <w:r>
        <w:rPr>
          <w:rFonts w:hint="eastAsia"/>
        </w:rPr>
        <w:t>The age of spiritual miracles is not past. With Christ and the Holy Spirit nothing is impossible. The last day will show that there were some who began with Festus and were like him, but at last turned around, repented, and ended with Paul. While there is life we must hope, and pray for others.</w:t>
      </w:r>
    </w:p>
    <w:p w14:paraId="4D6C5A8B">
      <w:pPr>
        <w:ind w:left="-5" w:right="2"/>
        <w:rPr>
          <w:rFonts w:hint="eastAsia"/>
        </w:rPr>
      </w:pPr>
      <w:r>
        <w:rPr>
          <w:rFonts w:hint="eastAsia"/>
        </w:rPr>
        <w:t>属灵神迹的时代并未过去。在基督和圣灵没有难成的事。末日将显明，有一些人开始像非斯都，和他一样，但最终回转、悔改，并像保罗一样结束。只要有生命，我们就必须希望，并为他人祷告。</w:t>
      </w:r>
    </w:p>
    <w:p w14:paraId="0A475F51">
      <w:pPr>
        <w:ind w:left="-5" w:right="2"/>
        <w:rPr>
          <w:rFonts w:hint="eastAsia"/>
        </w:rPr>
      </w:pPr>
    </w:p>
    <w:p w14:paraId="59E61526">
      <w:pPr>
        <w:ind w:left="-5" w:right="2"/>
        <w:rPr>
          <w:rFonts w:hint="eastAsia"/>
        </w:rPr>
      </w:pPr>
      <w:r>
        <w:rPr>
          <w:rFonts w:hint="eastAsia"/>
        </w:rPr>
        <w:t>II. Let us now turn to a very different picture. Let us look at King AGRIPPA. This is the man who was so much struck by Paul's address that he said, "You almost persuade me to be a Christian."</w:t>
      </w:r>
    </w:p>
    <w:p w14:paraId="4E094795">
      <w:pPr>
        <w:ind w:left="-5" w:right="2"/>
        <w:rPr>
          <w:rFonts w:hint="eastAsia"/>
        </w:rPr>
      </w:pPr>
      <w:r>
        <w:rPr>
          <w:rFonts w:hint="eastAsia"/>
        </w:rPr>
        <w:t>II. 现在让我们转向一幅非常不同的画面。让我们看看**亚基帕王**。这就是那个被保罗的讲话深深打动，以至于说“你想少微一劝，便叫我作基督徒啊”的人。</w:t>
      </w:r>
    </w:p>
    <w:p w14:paraId="50406028">
      <w:pPr>
        <w:ind w:left="-5" w:right="2"/>
        <w:rPr>
          <w:rFonts w:hint="eastAsia"/>
        </w:rPr>
      </w:pPr>
    </w:p>
    <w:p w14:paraId="3F38BA1F">
      <w:pPr>
        <w:ind w:left="-5" w:right="2"/>
        <w:rPr>
          <w:rFonts w:hint="eastAsia"/>
        </w:rPr>
      </w:pPr>
      <w:r>
        <w:rPr>
          <w:rFonts w:hint="eastAsia"/>
        </w:rPr>
        <w:t>"Almost!" Let me dwell for a moment on that expression. I am well aware that many think our Authorized English Version of the Bible is in fault here, and fails to give the true meaning of the original Greek.</w:t>
      </w:r>
    </w:p>
    <w:p w14:paraId="3D3F4083">
      <w:pPr>
        <w:ind w:left="-5" w:right="2"/>
        <w:rPr>
          <w:rFonts w:hint="eastAsia"/>
        </w:rPr>
      </w:pPr>
      <w:r>
        <w:rPr>
          <w:rFonts w:hint="eastAsia"/>
        </w:rPr>
        <w:t>“少微一劝（几乎）！”让我在这个表达上停留片刻。我很清楚许多人认为我们要钦定版英文圣经在这里有误，没能给出希腊原文的真实含义。</w:t>
      </w:r>
    </w:p>
    <w:p w14:paraId="1CBC5F8A">
      <w:pPr>
        <w:ind w:left="-5" w:right="2"/>
        <w:rPr>
          <w:rFonts w:hint="eastAsia"/>
        </w:rPr>
      </w:pPr>
    </w:p>
    <w:p w14:paraId="6EF4055F">
      <w:pPr>
        <w:ind w:left="-5" w:right="2"/>
        <w:rPr>
          <w:rFonts w:hint="eastAsia"/>
        </w:rPr>
      </w:pPr>
      <w:r>
        <w:rPr>
          <w:rFonts w:hint="eastAsia"/>
        </w:rPr>
        <w:t>They assert that the phrase would be more correctly rendered, "In a short time," or "with weak and feeble argument you are persuading me."</w:t>
      </w:r>
    </w:p>
    <w:p w14:paraId="3D74F68A">
      <w:pPr>
        <w:ind w:left="-5" w:right="2"/>
        <w:rPr>
          <w:rFonts w:hint="eastAsia"/>
        </w:rPr>
      </w:pPr>
      <w:r>
        <w:rPr>
          <w:rFonts w:hint="eastAsia"/>
        </w:rPr>
        <w:t>他们断言这个短语更正确的翻译应该是“在很短的时间内”，或者“你想用微弱无力的论证说服我”。</w:t>
      </w:r>
    </w:p>
    <w:p w14:paraId="053603EB">
      <w:pPr>
        <w:ind w:left="-5" w:right="2"/>
        <w:rPr>
          <w:rFonts w:hint="eastAsia"/>
        </w:rPr>
      </w:pPr>
    </w:p>
    <w:p w14:paraId="0E0969D6">
      <w:pPr>
        <w:ind w:left="-5" w:right="2"/>
        <w:rPr>
          <w:rFonts w:hint="eastAsia"/>
        </w:rPr>
      </w:pPr>
      <w:r>
        <w:rPr>
          <w:rFonts w:hint="eastAsia"/>
        </w:rPr>
        <w:t>I am bold to say that I cannot accept the view of these critics, though I admit that the phrase is rather obscure. But in questions like these I dare not call any man master.</w:t>
      </w:r>
    </w:p>
    <w:p w14:paraId="60CBC3C7">
      <w:pPr>
        <w:ind w:left="-5" w:right="2"/>
        <w:rPr>
          <w:rFonts w:hint="eastAsia"/>
        </w:rPr>
      </w:pPr>
      <w:r>
        <w:rPr>
          <w:rFonts w:hint="eastAsia"/>
        </w:rPr>
        <w:t>我大胆地说，我不能接受这些批评家的观点，虽然我承认这个短语相当晦涩。但在这样的问题上，我不敢称任何人为主。</w:t>
      </w:r>
    </w:p>
    <w:p w14:paraId="708E515A">
      <w:pPr>
        <w:ind w:left="-5" w:right="2"/>
        <w:rPr>
          <w:rFonts w:hint="eastAsia"/>
        </w:rPr>
      </w:pPr>
    </w:p>
    <w:p w14:paraId="14DE626D">
      <w:pPr>
        <w:ind w:left="-5" w:right="2"/>
        <w:rPr>
          <w:rFonts w:hint="eastAsia"/>
        </w:rPr>
      </w:pPr>
      <w:r>
        <w:rPr>
          <w:rFonts w:hint="eastAsia"/>
        </w:rPr>
        <w:t>I hold with several excellent commentators, both ancient and modern, that the translation given in our Authorized Version is right and correct.</w:t>
      </w:r>
    </w:p>
    <w:p w14:paraId="536871A5">
      <w:pPr>
        <w:ind w:left="-5" w:right="2"/>
        <w:rPr>
          <w:rFonts w:hint="eastAsia"/>
        </w:rPr>
      </w:pPr>
      <w:r>
        <w:rPr>
          <w:rFonts w:hint="eastAsia"/>
        </w:rPr>
        <w:t>我与几位优秀的古代和现代注释家一致认为，我们要钦定版给出的翻译是对的和正确的。</w:t>
      </w:r>
    </w:p>
    <w:p w14:paraId="3881B83D">
      <w:pPr>
        <w:ind w:left="-5" w:right="2"/>
        <w:rPr>
          <w:rFonts w:hint="eastAsia"/>
        </w:rPr>
      </w:pPr>
    </w:p>
    <w:p w14:paraId="34F6BD7F">
      <w:pPr>
        <w:ind w:left="-5" w:right="2"/>
        <w:rPr>
          <w:rFonts w:hint="eastAsia"/>
        </w:rPr>
      </w:pPr>
      <w:r>
        <w:rPr>
          <w:rFonts w:hint="eastAsia"/>
        </w:rPr>
        <w:t>I am fortified in my belief by the fact that this is the view of one who thought, and spoke, and wrote in the language of the New Testament —I mean the famous Greek Father Chrysostom.</w:t>
      </w:r>
    </w:p>
    <w:p w14:paraId="1EBAAF19">
      <w:pPr>
        <w:ind w:left="-5" w:right="2"/>
        <w:rPr>
          <w:rFonts w:hint="eastAsia"/>
        </w:rPr>
      </w:pPr>
      <w:r>
        <w:rPr>
          <w:rFonts w:hint="eastAsia"/>
        </w:rPr>
        <w:t>我的信念得到了加强，因为这也是一位用新约语言思考、说话和写作的人的观点——我指的是著名的希腊教父金口约翰。</w:t>
      </w:r>
    </w:p>
    <w:p w14:paraId="43126F32">
      <w:pPr>
        <w:ind w:left="-5" w:right="2"/>
        <w:rPr>
          <w:rFonts w:hint="eastAsia"/>
        </w:rPr>
      </w:pPr>
    </w:p>
    <w:p w14:paraId="500BFD85">
      <w:pPr>
        <w:ind w:left="-5" w:right="2"/>
        <w:rPr>
          <w:rFonts w:hint="eastAsia"/>
        </w:rPr>
      </w:pPr>
      <w:r>
        <w:rPr>
          <w:rFonts w:hint="eastAsia"/>
        </w:rPr>
        <w:t>And last, but not least, no other view appears to me to harmonize with the exclamation of the Apostle Paul in the verse which follows. "Almost!" he seems to say, taking up Agrippa's words. "I want you to be not almost—but altogether a Christian." On these grounds I stand by our Old Version.</w:t>
      </w:r>
    </w:p>
    <w:p w14:paraId="46B32C95">
      <w:pPr>
        <w:ind w:left="-5" w:right="2"/>
        <w:rPr>
          <w:rFonts w:hint="eastAsia"/>
        </w:rPr>
      </w:pPr>
      <w:r>
        <w:rPr>
          <w:rFonts w:hint="eastAsia"/>
        </w:rPr>
        <w:t>最后，同样重要的是，在我看来没有其他观点能与接下来的经文中使徒保罗的感叹相协调。“少微（几乎）！”他似乎在接过亚基帕的话说。“我希望你不只是几乎——而是完全成为基督徒。”基于这些理由，我支持我们要旧版本。</w:t>
      </w:r>
    </w:p>
    <w:p w14:paraId="5A42EB8A">
      <w:pPr>
        <w:ind w:left="-5" w:right="2"/>
        <w:rPr>
          <w:rFonts w:hint="eastAsia"/>
        </w:rPr>
      </w:pPr>
    </w:p>
    <w:p w14:paraId="19730A4B">
      <w:pPr>
        <w:ind w:left="-5" w:right="2"/>
        <w:rPr>
          <w:rFonts w:hint="eastAsia"/>
        </w:rPr>
      </w:pPr>
      <w:r>
        <w:rPr>
          <w:rFonts w:hint="eastAsia"/>
        </w:rPr>
        <w:t>Agrippa, whose picture now demands our attention, was in many respects very unlike Festus. Of Jewish extraction, and brought up among Jews, if not of pure Jewish blood, he was thoroughly familiar with many things of which the Roman governor was utterly ignorant.</w:t>
      </w:r>
    </w:p>
    <w:p w14:paraId="566E909B">
      <w:pPr>
        <w:ind w:left="-5" w:right="2"/>
        <w:rPr>
          <w:rFonts w:hint="eastAsia"/>
        </w:rPr>
      </w:pPr>
      <w:r>
        <w:rPr>
          <w:rFonts w:hint="eastAsia"/>
        </w:rPr>
        <w:t>亚基帕，他的画像现在需要我们要注意，在许多方面非常不像非斯都。他有犹太血统，并在犹太人中长大，即使不是纯种犹太血统，他也对罗马总督完全无知的许多事情非常熟悉。</w:t>
      </w:r>
    </w:p>
    <w:p w14:paraId="597EA3C1">
      <w:pPr>
        <w:ind w:left="-5" w:right="2"/>
        <w:rPr>
          <w:rFonts w:hint="eastAsia"/>
        </w:rPr>
      </w:pPr>
    </w:p>
    <w:p w14:paraId="5D1DC965">
      <w:pPr>
        <w:ind w:left="-5" w:right="2"/>
        <w:rPr>
          <w:rFonts w:hint="eastAsia"/>
        </w:rPr>
      </w:pPr>
      <w:r>
        <w:rPr>
          <w:rFonts w:hint="eastAsia"/>
        </w:rPr>
        <w:t>He knew and "believed the prophets." He must have understood many things in Paul's address, which were mere "words and names" and raving fancies to his companion in the place of hearing.</w:t>
      </w:r>
    </w:p>
    <w:p w14:paraId="1360EE7C">
      <w:pPr>
        <w:ind w:left="-5" w:right="2"/>
        <w:rPr>
          <w:rFonts w:hint="eastAsia"/>
        </w:rPr>
      </w:pPr>
      <w:r>
        <w:rPr>
          <w:rFonts w:hint="eastAsia"/>
        </w:rPr>
        <w:t>他知道并“信先知”。他一定理解保罗讲话中的许多事情，这些事情对在场的同伴来说只是“言语和名目”以及狂乱的幻想。</w:t>
      </w:r>
    </w:p>
    <w:p w14:paraId="0EAC5F87">
      <w:pPr>
        <w:ind w:left="-5" w:right="2"/>
        <w:rPr>
          <w:rFonts w:hint="eastAsia"/>
        </w:rPr>
      </w:pPr>
    </w:p>
    <w:p w14:paraId="6BC7B6D0">
      <w:pPr>
        <w:ind w:left="-5" w:right="2"/>
        <w:rPr>
          <w:rFonts w:hint="eastAsia"/>
        </w:rPr>
      </w:pPr>
      <w:r>
        <w:rPr>
          <w:rFonts w:hint="eastAsia"/>
        </w:rPr>
        <w:t>He had a secret inward conviction that the man before him had truth on his side. He saw, and felt, and was moved, and affected, and consciencestricken, and had inward wishes and longing desires. But he could get no further.</w:t>
      </w:r>
    </w:p>
    <w:p w14:paraId="01E6C0B5">
      <w:pPr>
        <w:ind w:left="-5" w:right="2"/>
        <w:rPr>
          <w:rFonts w:hint="eastAsia"/>
        </w:rPr>
      </w:pPr>
      <w:r>
        <w:rPr>
          <w:rFonts w:hint="eastAsia"/>
        </w:rPr>
        <w:t>他内心深处确信面前这个人拥有真理。他看见了，感觉到了，被打动了，受了影响，良心不安，内心有了愿望和渴望。但他无法更进一步。</w:t>
      </w:r>
    </w:p>
    <w:p w14:paraId="30D70A6A">
      <w:pPr>
        <w:ind w:left="-5" w:right="2"/>
        <w:rPr>
          <w:rFonts w:hint="eastAsia"/>
        </w:rPr>
      </w:pPr>
    </w:p>
    <w:p w14:paraId="4C1C619C">
      <w:pPr>
        <w:ind w:left="-5" w:right="2"/>
        <w:rPr>
          <w:rFonts w:hint="eastAsia"/>
        </w:rPr>
      </w:pPr>
      <w:r>
        <w:rPr>
          <w:rFonts w:hint="eastAsia"/>
        </w:rPr>
        <w:t>He saw—but he had not courage to act. He felt—but he had not the will to move. He was not far from the kingdom of God —but he halted outside.</w:t>
      </w:r>
    </w:p>
    <w:p w14:paraId="501779E4">
      <w:pPr>
        <w:ind w:left="-5" w:right="2"/>
        <w:rPr>
          <w:rFonts w:hint="eastAsia"/>
        </w:rPr>
      </w:pPr>
      <w:r>
        <w:rPr>
          <w:rFonts w:hint="eastAsia"/>
        </w:rPr>
        <w:t>他看见了——但他没有勇气行动。他感觉到了——但他没有意志去移动。他离神的国不远——但他停在外面。</w:t>
      </w:r>
    </w:p>
    <w:p w14:paraId="28EA096B">
      <w:pPr>
        <w:ind w:left="-5" w:right="2"/>
        <w:rPr>
          <w:rFonts w:hint="eastAsia"/>
        </w:rPr>
      </w:pPr>
    </w:p>
    <w:p w14:paraId="69C04F82">
      <w:pPr>
        <w:ind w:left="-5" w:right="2"/>
        <w:rPr>
          <w:rFonts w:hint="eastAsia"/>
        </w:rPr>
      </w:pPr>
      <w:r>
        <w:rPr>
          <w:rFonts w:hint="eastAsia"/>
        </w:rPr>
        <w:t>He neither condemned nor ridiculed Christianity—but, like a man who is paralyzed, he could only look at it and examine it, and had not strength of mind to lay hold on it and receive it into his heart.</w:t>
      </w:r>
    </w:p>
    <w:p w14:paraId="3AC3ED10">
      <w:pPr>
        <w:ind w:left="-5" w:right="2"/>
        <w:rPr>
          <w:rFonts w:hint="eastAsia"/>
        </w:rPr>
      </w:pPr>
      <w:r>
        <w:rPr>
          <w:rFonts w:hint="eastAsia"/>
        </w:rPr>
        <w:t>他既不谴责也不嘲笑基督教——但是，像一个瘫痪的人，他只能看着它，检查它，却没有心力去抓住它并将其以此为心。</w:t>
      </w:r>
    </w:p>
    <w:p w14:paraId="73F1D4D9">
      <w:pPr>
        <w:ind w:left="-5" w:right="2"/>
        <w:rPr>
          <w:rFonts w:hint="eastAsia"/>
        </w:rPr>
      </w:pPr>
    </w:p>
    <w:p w14:paraId="4F3429D9">
      <w:pPr>
        <w:ind w:left="-5" w:right="2"/>
        <w:rPr>
          <w:rFonts w:hint="eastAsia"/>
        </w:rPr>
      </w:pPr>
      <w:r>
        <w:rPr>
          <w:rFonts w:hint="eastAsia"/>
        </w:rPr>
        <w:t>Now, are there many professing Christians like Agrippa? I fear there is only one answer to that question. They are an exceeding great army, a multitude which it is difficult to number.</w:t>
      </w:r>
    </w:p>
    <w:p w14:paraId="1D941573">
      <w:pPr>
        <w:ind w:left="-5" w:right="2"/>
        <w:rPr>
          <w:rFonts w:hint="eastAsia"/>
        </w:rPr>
      </w:pPr>
      <w:r>
        <w:rPr>
          <w:rFonts w:hint="eastAsia"/>
        </w:rPr>
        <w:t>现在，有许多像亚基帕这样自称的基督徒吗？我恐怕那个问题只有一个答案。他们是一支极其庞大的军队，多得难以计数。</w:t>
      </w:r>
    </w:p>
    <w:p w14:paraId="1CAE155E">
      <w:pPr>
        <w:ind w:left="-5" w:right="2"/>
        <w:rPr>
          <w:rFonts w:hint="eastAsia"/>
        </w:rPr>
      </w:pPr>
    </w:p>
    <w:p w14:paraId="62A95C51">
      <w:pPr>
        <w:ind w:left="-5" w:right="2"/>
        <w:rPr>
          <w:rFonts w:hint="eastAsia"/>
        </w:rPr>
      </w:pPr>
      <w:r>
        <w:rPr>
          <w:rFonts w:hint="eastAsia"/>
        </w:rPr>
        <w:t>They are to be found in our churches, and are pretty regular attendants on all means of grace. They have no doubt of the truth of the Bible. They have not the slightest objection to the doctrines of the gospel.</w:t>
      </w:r>
    </w:p>
    <w:p w14:paraId="7DEF4B2D">
      <w:pPr>
        <w:ind w:left="-5" w:right="2"/>
        <w:rPr>
          <w:rFonts w:hint="eastAsia"/>
        </w:rPr>
      </w:pPr>
      <w:r>
        <w:rPr>
          <w:rFonts w:hint="eastAsia"/>
        </w:rPr>
        <w:t>在我们要教堂里可以找到他们，他们相当经常地参加各种蒙恩之道。他们对圣经的真理没有怀疑。他们对福音的教义没有丝毫反对。</w:t>
      </w:r>
    </w:p>
    <w:p w14:paraId="498CA094">
      <w:pPr>
        <w:ind w:left="-5" w:right="2"/>
        <w:rPr>
          <w:rFonts w:hint="eastAsia"/>
        </w:rPr>
      </w:pPr>
    </w:p>
    <w:p w14:paraId="794D962B">
      <w:pPr>
        <w:ind w:left="-5" w:right="2"/>
        <w:rPr>
          <w:rFonts w:hint="eastAsia"/>
        </w:rPr>
      </w:pPr>
      <w:r>
        <w:rPr>
          <w:rFonts w:hint="eastAsia"/>
        </w:rPr>
        <w:t>They know the difference between sound and unsound teaching. They admire the lives of holy people. They read good books, and give money to good objects.</w:t>
      </w:r>
    </w:p>
    <w:p w14:paraId="46AEDCDA">
      <w:pPr>
        <w:ind w:left="-5" w:right="2"/>
        <w:rPr>
          <w:rFonts w:hint="eastAsia"/>
        </w:rPr>
      </w:pPr>
      <w:r>
        <w:rPr>
          <w:rFonts w:hint="eastAsia"/>
        </w:rPr>
        <w:t>他们知道纯正和不纯正教导的区别。他们钦佩圣洁之人的生活。他们读好书，为好的目标捐钱。</w:t>
      </w:r>
    </w:p>
    <w:p w14:paraId="4C9D9E89">
      <w:pPr>
        <w:ind w:left="-5" w:right="2"/>
        <w:rPr>
          <w:rFonts w:hint="eastAsia"/>
        </w:rPr>
      </w:pPr>
    </w:p>
    <w:p w14:paraId="7BC7E05D">
      <w:pPr>
        <w:ind w:left="-5" w:right="2"/>
        <w:rPr>
          <w:rFonts w:hint="eastAsia"/>
        </w:rPr>
      </w:pPr>
      <w:r>
        <w:rPr>
          <w:rFonts w:hint="eastAsia"/>
        </w:rPr>
        <w:t>But, unhappily, they never seem to get beyond a certain point in their religion. They never come out boldly on Christ's side, never take up the cross, never confess Christ before men, never give up petty inconsistencies.</w:t>
      </w:r>
    </w:p>
    <w:p w14:paraId="073AA314">
      <w:pPr>
        <w:ind w:left="-5" w:right="2"/>
        <w:rPr>
          <w:rFonts w:hint="eastAsia"/>
        </w:rPr>
      </w:pPr>
      <w:r>
        <w:rPr>
          <w:rFonts w:hint="eastAsia"/>
        </w:rPr>
        <w:t>但是，不幸的是，他们在宗教上似乎永远无法超越某一点。他们从不大胆地站在基督一边，从不背起十字架，从不在人前承认基督，从不放弃微小的不一致行为。</w:t>
      </w:r>
    </w:p>
    <w:p w14:paraId="0492C903">
      <w:pPr>
        <w:ind w:left="-5" w:right="2"/>
        <w:rPr>
          <w:rFonts w:hint="eastAsia"/>
        </w:rPr>
      </w:pPr>
    </w:p>
    <w:p w14:paraId="7599AA9B">
      <w:pPr>
        <w:ind w:left="-5" w:right="2"/>
        <w:rPr>
          <w:rFonts w:hint="eastAsia"/>
        </w:rPr>
      </w:pPr>
      <w:r>
        <w:rPr>
          <w:rFonts w:hint="eastAsia"/>
        </w:rPr>
        <w:t>They often tell you that they "mean, and intend, and hope, and purpose" some day to be more decided Christians. They know they are not quite what they ought to be at present, and they hope one day to be different.</w:t>
      </w:r>
    </w:p>
    <w:p w14:paraId="5C78BB07">
      <w:pPr>
        <w:ind w:left="-5" w:right="2"/>
        <w:rPr>
          <w:rFonts w:hint="eastAsia"/>
        </w:rPr>
      </w:pPr>
      <w:r>
        <w:rPr>
          <w:rFonts w:hint="eastAsia"/>
        </w:rPr>
        <w:t>他们经常告诉你，他们“想要，打算，希望，计划”有一天成为更坚定的基督徒。他们知道他们目前不完全是他们应该成为的样子，他们希望有一天会有所不同。</w:t>
      </w:r>
    </w:p>
    <w:p w14:paraId="03DBECA0">
      <w:pPr>
        <w:ind w:left="-5" w:right="2"/>
        <w:rPr>
          <w:rFonts w:hint="eastAsia"/>
        </w:rPr>
      </w:pPr>
    </w:p>
    <w:p w14:paraId="4CC30BBD">
      <w:pPr>
        <w:ind w:left="-5" w:right="2"/>
        <w:rPr>
          <w:rFonts w:hint="eastAsia"/>
        </w:rPr>
      </w:pPr>
      <w:r>
        <w:rPr>
          <w:rFonts w:hint="eastAsia"/>
        </w:rPr>
        <w:t>But the "convenient season" never seems to come. Meaning and intending they go on, and meaning and intending they go off the stage.</w:t>
      </w:r>
    </w:p>
    <w:p w14:paraId="6E131059">
      <w:pPr>
        <w:ind w:left="-5" w:right="2"/>
        <w:rPr>
          <w:rFonts w:hint="eastAsia"/>
        </w:rPr>
      </w:pPr>
      <w:r>
        <w:rPr>
          <w:rFonts w:hint="eastAsia"/>
        </w:rPr>
        <w:t>但“方便的时候”似乎从未到来。想要和打算着，他们继续生活；想要和打算着，他们退出了舞台。</w:t>
      </w:r>
    </w:p>
    <w:p w14:paraId="53DFA424">
      <w:pPr>
        <w:ind w:left="-5" w:right="2"/>
        <w:rPr>
          <w:rFonts w:hint="eastAsia"/>
        </w:rPr>
      </w:pPr>
    </w:p>
    <w:p w14:paraId="4FFD0262">
      <w:pPr>
        <w:ind w:left="-5" w:right="2"/>
        <w:rPr>
          <w:rFonts w:hint="eastAsia"/>
        </w:rPr>
      </w:pPr>
      <w:r>
        <w:rPr>
          <w:rFonts w:hint="eastAsia"/>
        </w:rPr>
        <w:t>Meaning and intending they live, and meaning and intending, too often, they die—kind, good-natured, respectable people; not enemies, but friends to Paul, but, like Agrippa, "almost Christians."</w:t>
      </w:r>
    </w:p>
    <w:p w14:paraId="686EBD07">
      <w:pPr>
        <w:ind w:left="-5" w:right="2"/>
        <w:rPr>
          <w:rFonts w:hint="eastAsia"/>
        </w:rPr>
      </w:pPr>
      <w:r>
        <w:rPr>
          <w:rFonts w:hint="eastAsia"/>
        </w:rPr>
        <w:t>想要和打算着，他们活着；想要和打算着，往往，他们死了——善良、好脾气、体面的人；不是保罗的敌人，而是朋友，但是，像亚基帕一样，“几乎是基督徒。”</w:t>
      </w:r>
    </w:p>
    <w:p w14:paraId="78AE07B5">
      <w:pPr>
        <w:ind w:left="-5" w:right="2"/>
        <w:rPr>
          <w:rFonts w:hint="eastAsia"/>
        </w:rPr>
      </w:pPr>
    </w:p>
    <w:p w14:paraId="62AE8C2F">
      <w:pPr>
        <w:ind w:left="-5" w:right="2"/>
        <w:rPr>
          <w:rFonts w:hint="eastAsia"/>
        </w:rPr>
      </w:pPr>
      <w:r>
        <w:rPr>
          <w:rFonts w:hint="eastAsia"/>
        </w:rPr>
        <w:t>How is it, you may well ask, that men can go so far in religion, and yet go no further? How is it that they can see so much, and know so much, and yet not follow the light they have to the "perfect day"?</w:t>
      </w:r>
    </w:p>
    <w:p w14:paraId="4A2CB172">
      <w:pPr>
        <w:ind w:left="-5" w:right="2"/>
        <w:rPr>
          <w:rFonts w:hint="eastAsia"/>
        </w:rPr>
      </w:pPr>
      <w:r>
        <w:rPr>
          <w:rFonts w:hint="eastAsia"/>
        </w:rPr>
        <w:t>你很有理由问，人怎么能在宗教上走得这么远，却不再前行呢？他们怎么能看见这么多，知道这么多，却不跟随他们拥有的光直到“日午”呢？</w:t>
      </w:r>
    </w:p>
    <w:p w14:paraId="7C618885">
      <w:pPr>
        <w:ind w:left="-5" w:right="2"/>
        <w:rPr>
          <w:rFonts w:hint="eastAsia"/>
        </w:rPr>
      </w:pPr>
    </w:p>
    <w:p w14:paraId="58979961">
      <w:pPr>
        <w:ind w:left="-5" w:right="2"/>
        <w:rPr>
          <w:rFonts w:hint="eastAsia"/>
        </w:rPr>
      </w:pPr>
      <w:r>
        <w:rPr>
          <w:rFonts w:hint="eastAsia"/>
        </w:rPr>
        <w:t>How is it that intellect and reason and conscience can make such progress towards Christianity, and yet heart and will can lag behind?</w:t>
      </w:r>
    </w:p>
    <w:p w14:paraId="75A58E14">
      <w:pPr>
        <w:ind w:left="-5" w:right="2"/>
        <w:rPr>
          <w:rFonts w:hint="eastAsia"/>
        </w:rPr>
      </w:pPr>
      <w:r>
        <w:rPr>
          <w:rFonts w:hint="eastAsia"/>
        </w:rPr>
        <w:t>智力、理性和良心怎么能对基督教取得这样的进步，而心和意志却能落后呢？</w:t>
      </w:r>
    </w:p>
    <w:p w14:paraId="19EF36E6">
      <w:pPr>
        <w:ind w:left="-5" w:right="2"/>
        <w:rPr>
          <w:rFonts w:hint="eastAsia"/>
        </w:rPr>
      </w:pPr>
    </w:p>
    <w:p w14:paraId="1B34D5A0">
      <w:pPr>
        <w:ind w:left="-5" w:right="2"/>
        <w:rPr>
          <w:rFonts w:hint="eastAsia"/>
        </w:rPr>
      </w:pPr>
      <w:r>
        <w:rPr>
          <w:rFonts w:hint="eastAsia"/>
        </w:rPr>
        <w:t>The answers to these questions are soon given. The fear of man keeps back some. They have a cowardly dread of being laughed at, mocked, and despised, if they become decided Christians. They dare not risk the loss of man's good opinion.</w:t>
      </w:r>
    </w:p>
    <w:p w14:paraId="79883C27">
      <w:pPr>
        <w:ind w:left="-5" w:right="2"/>
        <w:rPr>
          <w:rFonts w:hint="eastAsia"/>
        </w:rPr>
      </w:pPr>
      <w:r>
        <w:rPr>
          <w:rFonts w:hint="eastAsia"/>
        </w:rPr>
        <w:t>这些问题的答案很快就能给出。惧怕人阻碍了一些人。他们懦弱地害怕如果成为坚定的基督徒会被嘲笑、讥讽和鄙视。他们不敢冒失去人好评的风险。</w:t>
      </w:r>
    </w:p>
    <w:p w14:paraId="71266449">
      <w:pPr>
        <w:ind w:left="-5" w:right="2"/>
        <w:rPr>
          <w:rFonts w:hint="eastAsia"/>
        </w:rPr>
      </w:pPr>
    </w:p>
    <w:p w14:paraId="7F0C65C0">
      <w:pPr>
        <w:ind w:left="-5" w:right="2"/>
        <w:rPr>
          <w:rFonts w:hint="eastAsia"/>
        </w:rPr>
      </w:pPr>
      <w:r>
        <w:rPr>
          <w:rFonts w:hint="eastAsia"/>
        </w:rPr>
        <w:t>Like many of the Jewish rulers in our Lord's time, they "love the praise of men more than the praise of God" (John. 12:43). The love of the world keeps back others.</w:t>
      </w:r>
    </w:p>
    <w:p w14:paraId="6576649D">
      <w:pPr>
        <w:ind w:left="-5" w:right="2"/>
        <w:rPr>
          <w:rFonts w:hint="eastAsia"/>
        </w:rPr>
      </w:pPr>
      <w:r>
        <w:rPr>
          <w:rFonts w:hint="eastAsia"/>
        </w:rPr>
        <w:t>像我们主时代的许多犹太官长一样，他们“爱人的荣耀过于爱神的荣耀”（约翰福音 12:43）。爱世界阻碍了另一些人。</w:t>
      </w:r>
    </w:p>
    <w:p w14:paraId="4DBAEA36">
      <w:pPr>
        <w:ind w:left="-5" w:right="2"/>
        <w:rPr>
          <w:rFonts w:hint="eastAsia"/>
        </w:rPr>
      </w:pPr>
    </w:p>
    <w:p w14:paraId="375D626F">
      <w:pPr>
        <w:ind w:left="-5" w:right="2"/>
        <w:rPr>
          <w:rFonts w:hint="eastAsia"/>
        </w:rPr>
      </w:pPr>
      <w:r>
        <w:rPr>
          <w:rFonts w:hint="eastAsia"/>
        </w:rPr>
        <w:t>They know that decided religion entails separation from some of the fashionable amusements and modes of spending time, which are common in the world. They cannot make up their minds to this separation.</w:t>
      </w:r>
    </w:p>
    <w:p w14:paraId="0FDB03F8">
      <w:pPr>
        <w:ind w:left="-5" w:right="2"/>
        <w:rPr>
          <w:rFonts w:hint="eastAsia"/>
        </w:rPr>
      </w:pPr>
      <w:r>
        <w:rPr>
          <w:rFonts w:hint="eastAsia"/>
        </w:rPr>
        <w:t>他们知道坚定的宗教意味着要与世界上常见的一些时尚娱乐和消磨时间的方式分离。他们下不了决心分离。</w:t>
      </w:r>
    </w:p>
    <w:p w14:paraId="1FFBEED6">
      <w:pPr>
        <w:ind w:left="-5" w:right="2"/>
        <w:rPr>
          <w:rFonts w:hint="eastAsia"/>
        </w:rPr>
      </w:pPr>
    </w:p>
    <w:p w14:paraId="65B9770F">
      <w:pPr>
        <w:ind w:left="-5" w:right="2"/>
        <w:rPr>
          <w:rFonts w:hint="eastAsia"/>
        </w:rPr>
      </w:pPr>
      <w:r>
        <w:rPr>
          <w:rFonts w:hint="eastAsia"/>
        </w:rPr>
        <w:t>They shrink from their baptismal vow to "renounce the pomps and vanities of this world." Like Lot's wife, they would like to be delivered from the wrath of God; but, like her, they must "look back" (Gen. 19:26).</w:t>
      </w:r>
    </w:p>
    <w:p w14:paraId="5E67E9CD">
      <w:pPr>
        <w:ind w:left="-5" w:right="2"/>
        <w:rPr>
          <w:rFonts w:hint="eastAsia"/>
        </w:rPr>
      </w:pPr>
      <w:r>
        <w:rPr>
          <w:rFonts w:hint="eastAsia"/>
        </w:rPr>
        <w:t>他们退缩不愿履行受洗时的誓言，即“弃绝这世界的虚荣和浮华。”像罗得的妻子一样，他们想从神的忿怒中得救；但像她一样，他们必须“回头看”（创世记 19:26）。</w:t>
      </w:r>
    </w:p>
    <w:p w14:paraId="0F3B34C1">
      <w:pPr>
        <w:ind w:left="-5" w:right="2"/>
        <w:rPr>
          <w:rFonts w:hint="eastAsia"/>
        </w:rPr>
      </w:pPr>
    </w:p>
    <w:p w14:paraId="2C3AE3EF">
      <w:pPr>
        <w:ind w:left="-5" w:right="2"/>
        <w:rPr>
          <w:rFonts w:hint="eastAsia"/>
        </w:rPr>
      </w:pPr>
      <w:r>
        <w:rPr>
          <w:rFonts w:hint="eastAsia"/>
        </w:rPr>
        <w:t>A certain subtle form of self-righteousness keeps back many. They take comfort in the secret thought that, at any rate, they are not so bad as Festus. They are not like some people they know—they do not despise religion. They go to church.</w:t>
      </w:r>
    </w:p>
    <w:p w14:paraId="2ECB31C8">
      <w:pPr>
        <w:ind w:left="-5" w:right="2"/>
        <w:rPr>
          <w:rFonts w:hint="eastAsia"/>
        </w:rPr>
      </w:pPr>
      <w:r>
        <w:rPr>
          <w:rFonts w:hint="eastAsia"/>
        </w:rPr>
        <w:t>某种微妙形式的自义阻碍了许多人。他们暗自安慰想，无论如何，他们不像非斯都那么坏。他们不像他们认识的一些人——他们不鄙视宗教。他们去教堂。</w:t>
      </w:r>
    </w:p>
    <w:p w14:paraId="41496DAE">
      <w:pPr>
        <w:ind w:left="-5" w:right="2"/>
        <w:rPr>
          <w:rFonts w:hint="eastAsia"/>
        </w:rPr>
      </w:pPr>
    </w:p>
    <w:p w14:paraId="36D0F8B6">
      <w:pPr>
        <w:ind w:left="-5" w:right="2"/>
        <w:rPr>
          <w:rFonts w:hint="eastAsia"/>
        </w:rPr>
      </w:pPr>
      <w:r>
        <w:rPr>
          <w:rFonts w:hint="eastAsia"/>
        </w:rPr>
        <w:t>They admire earnest men like Paul. Surely they will not be lost on account of a few inconsistencies!</w:t>
      </w:r>
    </w:p>
    <w:p w14:paraId="0F7454D3">
      <w:pPr>
        <w:ind w:left="-5" w:right="2"/>
        <w:rPr>
          <w:rFonts w:hint="eastAsia"/>
        </w:rPr>
      </w:pPr>
      <w:r>
        <w:rPr>
          <w:rFonts w:hint="eastAsia"/>
        </w:rPr>
        <w:t>他们钦佩像保罗这样认真的人。确实，他们不会因为一些不一致而灭亡！</w:t>
      </w:r>
    </w:p>
    <w:p w14:paraId="71A1C5DC">
      <w:pPr>
        <w:ind w:left="-5" w:right="2"/>
        <w:rPr>
          <w:rFonts w:hint="eastAsia"/>
        </w:rPr>
      </w:pPr>
    </w:p>
    <w:p w14:paraId="137ED762">
      <w:pPr>
        <w:ind w:left="-5" w:right="2"/>
        <w:rPr>
          <w:rFonts w:hint="eastAsia"/>
        </w:rPr>
      </w:pPr>
      <w:r>
        <w:rPr>
          <w:rFonts w:hint="eastAsia"/>
        </w:rPr>
        <w:t>The morbid dread of being party-spirited keeps back many, and especially young men. They are oppressed with the idea that they cannot take a decided line in religion without committing themselves to some particular "school of thought."</w:t>
      </w:r>
    </w:p>
    <w:p w14:paraId="4E989D12">
      <w:pPr>
        <w:ind w:left="-5" w:right="2"/>
        <w:rPr>
          <w:rFonts w:hint="eastAsia"/>
        </w:rPr>
      </w:pPr>
      <w:r>
        <w:rPr>
          <w:rFonts w:hint="eastAsia"/>
        </w:rPr>
        <w:t>病态地害怕党派精神阻碍了许多人，特别是年轻人。他们被这样一种想法压迫：他们不能在宗教上采取坚定的路线，而不把自己委身于某种特定的“思想流派”。</w:t>
      </w:r>
    </w:p>
    <w:p w14:paraId="5F3D83A4">
      <w:pPr>
        <w:ind w:left="-5" w:right="2"/>
        <w:rPr>
          <w:rFonts w:hint="eastAsia"/>
        </w:rPr>
      </w:pPr>
    </w:p>
    <w:p w14:paraId="1D7AFF20">
      <w:pPr>
        <w:ind w:left="-5" w:right="2"/>
        <w:rPr>
          <w:rFonts w:hint="eastAsia"/>
        </w:rPr>
      </w:pPr>
      <w:r>
        <w:rPr>
          <w:rFonts w:hint="eastAsia"/>
        </w:rPr>
        <w:t>This is what they do not want to do. They forget that the case of Agrippa is not one of doctrine, but of conduct, and that decided action about duty is the surest way to obtain light about doctrinal truth.</w:t>
      </w:r>
    </w:p>
    <w:p w14:paraId="0E10AF5E">
      <w:pPr>
        <w:ind w:left="-5" w:right="2"/>
        <w:rPr>
          <w:rFonts w:hint="eastAsia"/>
        </w:rPr>
      </w:pPr>
      <w:r>
        <w:rPr>
          <w:rFonts w:hint="eastAsia"/>
        </w:rPr>
        <w:t>这是他们不想做的。他们忘记了亚基帕的情况不是教义问题，而是行为问题，而在责任上采取果断行动是获得教义真理之光的最可靠途径。</w:t>
      </w:r>
    </w:p>
    <w:p w14:paraId="099F97EC">
      <w:pPr>
        <w:ind w:left="-5" w:right="2"/>
        <w:rPr>
          <w:rFonts w:hint="eastAsia"/>
        </w:rPr>
      </w:pPr>
    </w:p>
    <w:p w14:paraId="47CC76B8">
      <w:pPr>
        <w:ind w:left="-5" w:right="2"/>
        <w:rPr>
          <w:rFonts w:hint="eastAsia"/>
        </w:rPr>
      </w:pPr>
      <w:r>
        <w:rPr>
          <w:rFonts w:hint="eastAsia"/>
        </w:rPr>
        <w:t>"If any man will do God's will, he shall know of the doctrine" (John. 7:17). Some secret sin, I fear, keeps back not a few. They know in their own hearts that they are clinging to something which is wrong in God's sight.</w:t>
      </w:r>
    </w:p>
    <w:p w14:paraId="01F15274">
      <w:pPr>
        <w:ind w:left="-5" w:right="2"/>
        <w:rPr>
          <w:rFonts w:hint="eastAsia"/>
        </w:rPr>
      </w:pPr>
      <w:r>
        <w:rPr>
          <w:rFonts w:hint="eastAsia"/>
        </w:rPr>
        <w:t>“人若立志遵着祂的旨意行，就必晓得这教训”（约翰福音 7:17）。我恐怕，某种隐秘的罪阻碍了不少人。他们在心里知道自己正紧抓着某些在神眼中是错误的东西。</w:t>
      </w:r>
    </w:p>
    <w:p w14:paraId="5BB461F5">
      <w:pPr>
        <w:ind w:left="-5" w:right="2"/>
        <w:rPr>
          <w:rFonts w:hint="eastAsia"/>
        </w:rPr>
      </w:pPr>
    </w:p>
    <w:p w14:paraId="5945AE1E">
      <w:pPr>
        <w:ind w:left="-5" w:right="2"/>
        <w:rPr>
          <w:rFonts w:hint="eastAsia"/>
        </w:rPr>
      </w:pPr>
      <w:r>
        <w:rPr>
          <w:rFonts w:hint="eastAsia"/>
        </w:rPr>
        <w:t>There is an Herodias, or a Drusilla, or a Bernice, or an Achan's wedge of gold somewhere, in their private history, which will not bear the light of day.</w:t>
      </w:r>
    </w:p>
    <w:p w14:paraId="12AC5E6D">
      <w:pPr>
        <w:ind w:left="-5" w:right="2"/>
        <w:rPr>
          <w:rFonts w:hint="eastAsia"/>
        </w:rPr>
      </w:pPr>
      <w:r>
        <w:rPr>
          <w:rFonts w:hint="eastAsia"/>
        </w:rPr>
        <w:t>在他们的私生活中，某处有一个希罗底，或一个德鲁西拉，或一个百尼基，或亚干的金条，是见不得光的。</w:t>
      </w:r>
    </w:p>
    <w:p w14:paraId="3012E3C3">
      <w:pPr>
        <w:ind w:left="-5" w:right="2"/>
        <w:rPr>
          <w:rFonts w:hint="eastAsia"/>
        </w:rPr>
      </w:pPr>
    </w:p>
    <w:p w14:paraId="5050D34D">
      <w:pPr>
        <w:ind w:left="-5" w:right="2"/>
        <w:rPr>
          <w:rFonts w:hint="eastAsia"/>
        </w:rPr>
      </w:pPr>
      <w:r>
        <w:rPr>
          <w:rFonts w:hint="eastAsia"/>
        </w:rPr>
        <w:t>They cannot part with this darling. They cannot cut off the right hand, or pluck out the right eye, and so they cannot become disciples. Alas! for these excuses. Weighed in the balance, they are worthless and vain.</w:t>
      </w:r>
    </w:p>
    <w:p w14:paraId="3B757EDF">
      <w:pPr>
        <w:ind w:left="-5" w:right="2"/>
        <w:rPr>
          <w:rFonts w:hint="eastAsia"/>
        </w:rPr>
      </w:pPr>
      <w:r>
        <w:rPr>
          <w:rFonts w:hint="eastAsia"/>
        </w:rPr>
        <w:t>他们不能与这心爱之物分离。他们不能砍下右手，或剜出右眼，所以他们不能成为门徒。唉！这些借口。放在天平上称，它们一文不值且虚空。</w:t>
      </w:r>
    </w:p>
    <w:p w14:paraId="6246D89F">
      <w:pPr>
        <w:ind w:left="-5" w:right="2"/>
        <w:rPr>
          <w:rFonts w:hint="eastAsia"/>
        </w:rPr>
      </w:pPr>
    </w:p>
    <w:p w14:paraId="61E52404">
      <w:pPr>
        <w:ind w:left="-5" w:right="2"/>
        <w:rPr>
          <w:rFonts w:hint="eastAsia"/>
        </w:rPr>
      </w:pPr>
      <w:r>
        <w:rPr>
          <w:rFonts w:hint="eastAsia"/>
        </w:rPr>
        <w:t>Alas! for those who rest in them. Except they awake, and cast off their chains, they will make shipwreck forever.</w:t>
      </w:r>
    </w:p>
    <w:p w14:paraId="370EA650">
      <w:pPr>
        <w:ind w:left="-5" w:right="2"/>
        <w:rPr>
          <w:rFonts w:hint="eastAsia"/>
        </w:rPr>
      </w:pPr>
      <w:r>
        <w:rPr>
          <w:rFonts w:hint="eastAsia"/>
        </w:rPr>
        <w:t>唉！那些安于其中的人。除非他们醒来，挣脱锁链，否则他们将永远沉沦。</w:t>
      </w:r>
    </w:p>
    <w:p w14:paraId="41E02B68">
      <w:pPr>
        <w:ind w:left="-5" w:right="2"/>
        <w:rPr>
          <w:rFonts w:hint="eastAsia"/>
        </w:rPr>
      </w:pPr>
    </w:p>
    <w:p w14:paraId="6DBD2669">
      <w:pPr>
        <w:ind w:left="-5" w:right="2"/>
        <w:rPr>
          <w:rFonts w:hint="eastAsia"/>
        </w:rPr>
      </w:pPr>
      <w:r>
        <w:rPr>
          <w:rFonts w:hint="eastAsia"/>
        </w:rPr>
        <w:t>Is Agrippa reading this paper today? Are there any like him whose eyes are on this page? Take a kindly warning from a minister of Christ, and try to realize that you are in a very dangerous position.</w:t>
      </w:r>
    </w:p>
    <w:p w14:paraId="015EA4C8">
      <w:pPr>
        <w:ind w:left="-5" w:right="2"/>
        <w:rPr>
          <w:rFonts w:hint="eastAsia"/>
        </w:rPr>
      </w:pPr>
      <w:r>
        <w:rPr>
          <w:rFonts w:hint="eastAsia"/>
        </w:rPr>
        <w:t>亚基帕今天在读这篇文章吗？有像他那样的人正看着这一页吗？接受一位基督牧师善意的警告，并试着意识到你处于非常危险的境地。</w:t>
      </w:r>
    </w:p>
    <w:p w14:paraId="303703B2">
      <w:pPr>
        <w:ind w:left="-5" w:right="2"/>
        <w:rPr>
          <w:rFonts w:hint="eastAsia"/>
        </w:rPr>
      </w:pPr>
    </w:p>
    <w:p w14:paraId="2859C871">
      <w:pPr>
        <w:ind w:left="-5" w:right="2"/>
        <w:rPr>
          <w:rFonts w:hint="eastAsia"/>
        </w:rPr>
      </w:pPr>
      <w:r>
        <w:rPr>
          <w:rFonts w:hint="eastAsia"/>
        </w:rPr>
        <w:t>Wishing, and feeling, and meaning, and intending, do not make up saving religion. They are but painted corks, which may enable you to float on the surface for a time, and keep your head above water, but they will not prevent you being carried down the stream, and being at last swept over a worse fall than that of Niagara</w:t>
      </w:r>
    </w:p>
    <w:p w14:paraId="01FF556D">
      <w:pPr>
        <w:ind w:left="-5" w:right="2"/>
        <w:rPr>
          <w:rFonts w:hint="eastAsia"/>
        </w:rPr>
      </w:pPr>
      <w:r>
        <w:rPr>
          <w:rFonts w:hint="eastAsia"/>
        </w:rPr>
        <w:t>希望、感觉、想要和打算，并不构成得救的宗教。它们只是涂了漆的软木塞，或许能让你在水面上漂浮一段时间，让头保持在水面以上，但它们不能阻止你被冲向下游，最终被卷入比尼亚加拉瀑布更糟糕的深渊。</w:t>
      </w:r>
    </w:p>
    <w:p w14:paraId="75D6F019">
      <w:pPr>
        <w:ind w:left="-5" w:right="2"/>
        <w:rPr>
          <w:rFonts w:hint="eastAsia"/>
        </w:rPr>
      </w:pPr>
    </w:p>
    <w:p w14:paraId="2EEBD990">
      <w:pPr>
        <w:ind w:left="-5" w:right="2"/>
        <w:rPr>
          <w:rFonts w:hint="eastAsia"/>
        </w:rPr>
      </w:pPr>
      <w:r>
        <w:rPr>
          <w:rFonts w:hint="eastAsia"/>
        </w:rPr>
        <w:t>And, after all, you are not happy. You know too much of religion to be happy in the world—you are too much mixed up with the world to get any comfort from your religion. In short, you are neither happy in the world nor out of the world.</w:t>
      </w:r>
    </w:p>
    <w:p w14:paraId="620640D5">
      <w:pPr>
        <w:ind w:left="-5" w:right="2"/>
        <w:rPr>
          <w:rFonts w:hint="eastAsia"/>
        </w:rPr>
      </w:pPr>
      <w:r>
        <w:rPr>
          <w:rFonts w:hint="eastAsia"/>
        </w:rPr>
        <w:t>而且，毕竟，你不快乐。你知道太多的宗教，所以在世界上不快乐——你与世界纠缠太多，所以从你的宗教中得不到任何安慰。简而言之，你在世界里和世界外都不快乐。</w:t>
      </w:r>
    </w:p>
    <w:p w14:paraId="7A7C4681">
      <w:pPr>
        <w:ind w:left="-5" w:right="2"/>
        <w:rPr>
          <w:rFonts w:hint="eastAsia"/>
        </w:rPr>
      </w:pPr>
    </w:p>
    <w:p w14:paraId="4D29842F">
      <w:pPr>
        <w:ind w:left="-5" w:right="2"/>
        <w:rPr>
          <w:rFonts w:hint="eastAsia"/>
        </w:rPr>
      </w:pPr>
      <w:r>
        <w:rPr>
          <w:rFonts w:hint="eastAsia"/>
        </w:rPr>
        <w:t>Awake to a sense of your danger and your folly. Resolve by God's help to become decided. Draw the sword, and cast away the scabbard. "If you have no sword, sell your garment and buy one" (Luke. 22:36).</w:t>
      </w:r>
    </w:p>
    <w:p w14:paraId="5D9464F1">
      <w:pPr>
        <w:ind w:left="-5" w:right="2"/>
        <w:rPr>
          <w:rFonts w:hint="eastAsia"/>
        </w:rPr>
      </w:pPr>
      <w:r>
        <w:rPr>
          <w:rFonts w:hint="eastAsia"/>
        </w:rPr>
        <w:t>醒来意识到你的危险和愚蠢。靠着神的帮助下决心变得坚定。拔出剑，扔掉剑鞘。“没有刀的要卖衣服买刀”（路加福音 22:36）。</w:t>
      </w:r>
    </w:p>
    <w:p w14:paraId="5494E9F6">
      <w:pPr>
        <w:ind w:left="-5" w:right="2"/>
        <w:rPr>
          <w:rFonts w:hint="eastAsia"/>
        </w:rPr>
      </w:pPr>
    </w:p>
    <w:p w14:paraId="71D0A3DA">
      <w:pPr>
        <w:ind w:left="-5" w:right="2"/>
        <w:rPr>
          <w:rFonts w:hint="eastAsia"/>
        </w:rPr>
      </w:pPr>
      <w:r>
        <w:rPr>
          <w:rFonts w:hint="eastAsia"/>
        </w:rPr>
        <w:t>Burn your ships, and march straight forward. Do not merely look at the ark, and admire it; but enter in, before the door is shut and the flood begins.</w:t>
      </w:r>
    </w:p>
    <w:p w14:paraId="50901FD7">
      <w:pPr>
        <w:ind w:left="-5" w:right="2"/>
        <w:rPr>
          <w:rFonts w:hint="eastAsia"/>
        </w:rPr>
      </w:pPr>
      <w:r>
        <w:rPr>
          <w:rFonts w:hint="eastAsia"/>
        </w:rPr>
        <w:t>烧掉你的船，直直向前进。不要只是看着方舟并赞叹它；而要进去，在门关闭和洪水开始之前。</w:t>
      </w:r>
    </w:p>
    <w:p w14:paraId="52626141">
      <w:pPr>
        <w:ind w:left="-5" w:right="2"/>
        <w:rPr>
          <w:rFonts w:hint="eastAsia"/>
        </w:rPr>
      </w:pPr>
    </w:p>
    <w:p w14:paraId="05F6CC6C">
      <w:pPr>
        <w:ind w:left="-5" w:right="2"/>
        <w:rPr>
          <w:rFonts w:hint="eastAsia"/>
        </w:rPr>
      </w:pPr>
      <w:r>
        <w:rPr>
          <w:rFonts w:hint="eastAsia"/>
        </w:rPr>
        <w:t>One thing, at any rate, may be laid down as an axiom in the elements of religion—An "almost" Christian is neither a safe nor a happy man.</w:t>
      </w:r>
    </w:p>
    <w:p w14:paraId="2B014C4B">
      <w:pPr>
        <w:ind w:left="-5" w:right="2"/>
        <w:rPr>
          <w:rFonts w:hint="eastAsia"/>
        </w:rPr>
      </w:pPr>
      <w:r>
        <w:rPr>
          <w:rFonts w:hint="eastAsia"/>
        </w:rPr>
        <w:t>无论如何，有一件事可以作为宗教要素中的公理确立下来——一个“几乎”的基督徒既不安全也不快乐。</w:t>
      </w:r>
    </w:p>
    <w:p w14:paraId="2FD8FDE1">
      <w:pPr>
        <w:ind w:left="-5" w:right="2"/>
        <w:rPr>
          <w:rFonts w:hint="eastAsia"/>
        </w:rPr>
      </w:pPr>
    </w:p>
    <w:p w14:paraId="34B2A113">
      <w:pPr>
        <w:ind w:left="-5" w:right="2"/>
        <w:rPr>
          <w:rFonts w:hint="eastAsia"/>
        </w:rPr>
      </w:pPr>
      <w:r>
        <w:rPr>
          <w:rFonts w:hint="eastAsia"/>
        </w:rPr>
        <w:t>III. Let us turn now to the last picture of the three. Let us look at the man whom Festus thought "beside himself," and by whom Agrippa was "almost persuaded to be a Christian." Let us look at PAUL.</w:t>
      </w:r>
    </w:p>
    <w:p w14:paraId="24CE740D">
      <w:pPr>
        <w:ind w:left="-5" w:right="2"/>
        <w:rPr>
          <w:rFonts w:hint="eastAsia"/>
        </w:rPr>
      </w:pPr>
      <w:r>
        <w:rPr>
          <w:rFonts w:hint="eastAsia"/>
        </w:rPr>
        <w:t>III. 现在让我们转向三幅画中的最后一幅。让我们看看那个非斯都认为“癫狂了”，并使亚基帕“几乎被说服作基督徒”的人。让我们看看**保罗**。</w:t>
      </w:r>
    </w:p>
    <w:p w14:paraId="556BBD74">
      <w:pPr>
        <w:ind w:left="-5" w:right="2"/>
        <w:rPr>
          <w:rFonts w:hint="eastAsia"/>
        </w:rPr>
      </w:pPr>
    </w:p>
    <w:p w14:paraId="04064175">
      <w:pPr>
        <w:ind w:left="-5" w:right="2"/>
        <w:rPr>
          <w:rFonts w:hint="eastAsia"/>
        </w:rPr>
      </w:pPr>
      <w:r>
        <w:rPr>
          <w:rFonts w:hint="eastAsia"/>
        </w:rPr>
        <w:t>This is the man who boldly said," I would to God, that not only you, but all that hear me this day, were both almost and altogether such as I am, except these bonds."</w:t>
      </w:r>
    </w:p>
    <w:p w14:paraId="5BA38C3C">
      <w:pPr>
        <w:ind w:left="-5" w:right="2"/>
        <w:rPr>
          <w:rFonts w:hint="eastAsia"/>
        </w:rPr>
      </w:pPr>
      <w:r>
        <w:rPr>
          <w:rFonts w:hint="eastAsia"/>
        </w:rPr>
        <w:t>就是这个人，大胆地说：“我向神所求的，不但你一个人，就是今天一切听我的，都要像我一样（无论是少劝，是多劝），只是不要像我有这些锁链。”</w:t>
      </w:r>
    </w:p>
    <w:p w14:paraId="225BD7AB">
      <w:pPr>
        <w:ind w:left="-5" w:right="2"/>
        <w:rPr>
          <w:rFonts w:hint="eastAsia"/>
        </w:rPr>
      </w:pPr>
    </w:p>
    <w:p w14:paraId="165F18AE">
      <w:pPr>
        <w:ind w:left="-5" w:right="2"/>
        <w:rPr>
          <w:rFonts w:hint="eastAsia"/>
        </w:rPr>
      </w:pPr>
      <w:r>
        <w:rPr>
          <w:rFonts w:hint="eastAsia"/>
        </w:rPr>
        <w:t>He wished his hearers no chains or imprisonment, such as he was suffering when he spoke. But he did wish them to be of one mind with him about the one thing needful; and to share his peace, his hope, his solid comfort, his expectations.</w:t>
      </w:r>
    </w:p>
    <w:p w14:paraId="0BB6B36B">
      <w:pPr>
        <w:ind w:left="-5" w:right="2"/>
        <w:rPr>
          <w:rFonts w:hint="eastAsia"/>
        </w:rPr>
      </w:pPr>
      <w:r>
        <w:rPr>
          <w:rFonts w:hint="eastAsia"/>
        </w:rPr>
        <w:t>他不希望听众像他说话时所受的那样被锁链捆绑或监禁。但他确实希望他们在不可少的一件事上与他同心；并分享他的平安、他的盼望、他坚实的安慰、他的期待。</w:t>
      </w:r>
    </w:p>
    <w:p w14:paraId="32ABD1AF">
      <w:pPr>
        <w:ind w:left="-5" w:right="2"/>
        <w:rPr>
          <w:rFonts w:hint="eastAsia"/>
        </w:rPr>
      </w:pPr>
    </w:p>
    <w:p w14:paraId="42931A3D">
      <w:pPr>
        <w:ind w:left="-5" w:right="2"/>
        <w:rPr>
          <w:rFonts w:hint="eastAsia"/>
        </w:rPr>
      </w:pPr>
      <w:r>
        <w:rPr>
          <w:rFonts w:hint="eastAsia"/>
        </w:rPr>
        <w:t>"Altogether such as I am." A weighty and memorable saying! It is the language of one who is thoroughly convinced and persuaded that he is in the right. He has cast overboard all doubts and hesitations.</w:t>
      </w:r>
    </w:p>
    <w:p w14:paraId="77F5C6D3">
      <w:pPr>
        <w:ind w:left="-5" w:right="2"/>
        <w:rPr>
          <w:rFonts w:hint="eastAsia"/>
        </w:rPr>
      </w:pPr>
      <w:r>
        <w:rPr>
          <w:rFonts w:hint="eastAsia"/>
        </w:rPr>
        <w:t>“像我一样。”一句有分量且值得铭记的话！这是一个彻底确信自己是对的人的语言。他已将所有疑虑和犹豫抛在脑后。</w:t>
      </w:r>
    </w:p>
    <w:p w14:paraId="270F8CB0">
      <w:pPr>
        <w:ind w:left="-5" w:right="2"/>
        <w:rPr>
          <w:rFonts w:hint="eastAsia"/>
        </w:rPr>
      </w:pPr>
    </w:p>
    <w:p w14:paraId="24CEC681">
      <w:pPr>
        <w:ind w:left="-5" w:right="2"/>
        <w:rPr>
          <w:rFonts w:hint="eastAsia"/>
        </w:rPr>
      </w:pPr>
      <w:r>
        <w:rPr>
          <w:rFonts w:hint="eastAsia"/>
        </w:rPr>
        <w:t>He holds the truth with the firm grasp of both hands, and not with finger and thumb. It is the language of the man who wrote in one place, "I know whom I have believed, and that He is able to keep that which I have committed to Him against that day."—</w:t>
      </w:r>
    </w:p>
    <w:p w14:paraId="6B15B2C4">
      <w:pPr>
        <w:ind w:left="-5" w:right="2"/>
        <w:rPr>
          <w:rFonts w:hint="eastAsia"/>
        </w:rPr>
      </w:pPr>
      <w:r>
        <w:rPr>
          <w:rFonts w:hint="eastAsia"/>
        </w:rPr>
        <w:t>他用双手紧紧抓住真理，而不是用手指和拇指。这是一个曾在一处写道：“因为知道我所信的是谁，也深信祂能保全我所交付祂的（或作：祂所交托我的），直到那日。”——</w:t>
      </w:r>
    </w:p>
    <w:p w14:paraId="53215A7A">
      <w:pPr>
        <w:ind w:left="-5" w:right="2"/>
        <w:rPr>
          <w:rFonts w:hint="eastAsia"/>
        </w:rPr>
      </w:pPr>
    </w:p>
    <w:p w14:paraId="3C456D5C">
      <w:pPr>
        <w:ind w:left="-5" w:right="2"/>
        <w:rPr>
          <w:rFonts w:hint="eastAsia"/>
        </w:rPr>
      </w:pPr>
      <w:r>
        <w:rPr>
          <w:rFonts w:hint="eastAsia"/>
        </w:rPr>
        <w:t>And in another place," I am persuaded that neither death, nor life, nor angels, nor principalities, nor powers, nor things present, nor things to come, nor height, nor depth, nor any other creature, shall be able to separate us from the love of God, which is in Christ Jesus our Lord" (2Ti. 1:12; Rom. 8:38-39).</w:t>
      </w:r>
    </w:p>
    <w:p w14:paraId="35F491DF">
      <w:pPr>
        <w:ind w:left="-5" w:right="2"/>
        <w:rPr>
          <w:rFonts w:hint="eastAsia"/>
        </w:rPr>
      </w:pPr>
      <w:r>
        <w:rPr>
          <w:rFonts w:hint="eastAsia"/>
        </w:rPr>
        <w:t>并在另一处写道：“因为我深信无论是死，是生，是天使，是掌权的，是有能的，是现在的事，是将来的事，是高处的，是低处的，是别的受造之物，都不能叫我们与神的爱隔绝；这爱是在我们要主基督耶稣里的”（提摩太后书 1:12；罗马书 8:38-39）。</w:t>
      </w:r>
    </w:p>
    <w:p w14:paraId="54E31D8A">
      <w:pPr>
        <w:ind w:left="-5" w:right="2"/>
        <w:rPr>
          <w:rFonts w:hint="eastAsia"/>
        </w:rPr>
      </w:pPr>
    </w:p>
    <w:p w14:paraId="697E2AEA">
      <w:pPr>
        <w:ind w:left="-5" w:right="2"/>
        <w:rPr>
          <w:rFonts w:hint="eastAsia"/>
        </w:rPr>
      </w:pPr>
      <w:r>
        <w:rPr>
          <w:rFonts w:hint="eastAsia"/>
        </w:rPr>
        <w:t>(a) Paul was altogether convinced of the truth of the FACTS of Christianity.</w:t>
      </w:r>
    </w:p>
    <w:p w14:paraId="21469DC3">
      <w:pPr>
        <w:ind w:left="-5" w:right="2"/>
        <w:rPr>
          <w:rFonts w:hint="eastAsia"/>
        </w:rPr>
      </w:pPr>
      <w:r>
        <w:rPr>
          <w:rFonts w:hint="eastAsia"/>
        </w:rPr>
        <w:t>(a) 保罗完全确信基督教**事实**的真实性。</w:t>
      </w:r>
    </w:p>
    <w:p w14:paraId="6CF4113A">
      <w:pPr>
        <w:ind w:left="-5" w:right="2"/>
        <w:rPr>
          <w:rFonts w:hint="eastAsia"/>
        </w:rPr>
      </w:pPr>
    </w:p>
    <w:p w14:paraId="74D9B43D">
      <w:pPr>
        <w:ind w:left="-5" w:right="2"/>
        <w:rPr>
          <w:rFonts w:hint="eastAsia"/>
        </w:rPr>
      </w:pPr>
      <w:r>
        <w:rPr>
          <w:rFonts w:hint="eastAsia"/>
        </w:rPr>
        <w:t>That the Lord Jesus Christ was actually "God manifest in the flesh"—that He had proved His divinity by doing miracles which could not be denied—that He had, finally, risen from the grave and ascended up into heaven, and was sitting at God's right hand as man's Savior—</w:t>
      </w:r>
    </w:p>
    <w:p w14:paraId="4E7EABD7">
      <w:pPr>
        <w:ind w:left="-5" w:right="2"/>
        <w:rPr>
          <w:rFonts w:hint="eastAsia"/>
        </w:rPr>
      </w:pPr>
      <w:r>
        <w:rPr>
          <w:rFonts w:hint="eastAsia"/>
        </w:rPr>
        <w:t>主耶稣基督确实是“神在肉身显现”——祂通过行无法否认的神迹证明了祂的神性——祂最终从坟墓里复活并升天，作为人的救主坐在神的右边——</w:t>
      </w:r>
    </w:p>
    <w:p w14:paraId="414F5281">
      <w:pPr>
        <w:ind w:left="-5" w:right="2"/>
        <w:rPr>
          <w:rFonts w:hint="eastAsia"/>
        </w:rPr>
      </w:pPr>
    </w:p>
    <w:p w14:paraId="4E00C2A5">
      <w:pPr>
        <w:ind w:left="-5" w:right="2"/>
        <w:rPr>
          <w:rFonts w:hint="eastAsia"/>
        </w:rPr>
      </w:pPr>
      <w:r>
        <w:rPr>
          <w:rFonts w:hint="eastAsia"/>
        </w:rPr>
        <w:t>on all these points he had thoroughly made up his mind, and had not the slightest doubt of their credibility. On behalf of them he was willing to die.</w:t>
      </w:r>
    </w:p>
    <w:p w14:paraId="38FF578D">
      <w:pPr>
        <w:ind w:left="-5" w:right="2"/>
        <w:rPr>
          <w:rFonts w:hint="eastAsia"/>
        </w:rPr>
      </w:pPr>
      <w:r>
        <w:rPr>
          <w:rFonts w:hint="eastAsia"/>
        </w:rPr>
        <w:t>在所有这些点上，他已彻底下定决心，对其可信度没有丝毫怀疑。为了它们，他愿意去死。</w:t>
      </w:r>
    </w:p>
    <w:p w14:paraId="0DD32AF3">
      <w:pPr>
        <w:ind w:left="-5" w:right="2"/>
        <w:rPr>
          <w:rFonts w:hint="eastAsia"/>
        </w:rPr>
      </w:pPr>
    </w:p>
    <w:p w14:paraId="32FCA921">
      <w:pPr>
        <w:ind w:left="-5" w:right="2"/>
        <w:rPr>
          <w:rFonts w:hint="eastAsia"/>
        </w:rPr>
      </w:pPr>
      <w:r>
        <w:rPr>
          <w:rFonts w:hint="eastAsia"/>
        </w:rPr>
        <w:t>(b) Paul was altogether convinced of the truth of the DOCTRINES of Christianity.</w:t>
      </w:r>
    </w:p>
    <w:p w14:paraId="1A9295C8">
      <w:pPr>
        <w:ind w:left="-5" w:right="2"/>
        <w:rPr>
          <w:rFonts w:hint="eastAsia"/>
        </w:rPr>
      </w:pPr>
      <w:r>
        <w:rPr>
          <w:rFonts w:hint="eastAsia"/>
        </w:rPr>
        <w:t>(b) 保罗完全确信基督教**教义**的真实性。</w:t>
      </w:r>
    </w:p>
    <w:p w14:paraId="524B1E94">
      <w:pPr>
        <w:ind w:left="-5" w:right="2"/>
        <w:rPr>
          <w:rFonts w:hint="eastAsia"/>
        </w:rPr>
      </w:pPr>
    </w:p>
    <w:p w14:paraId="00D7193E">
      <w:pPr>
        <w:ind w:left="-5" w:right="2"/>
        <w:rPr>
          <w:rFonts w:hint="eastAsia"/>
        </w:rPr>
      </w:pPr>
      <w:r>
        <w:rPr>
          <w:rFonts w:hint="eastAsia"/>
        </w:rPr>
        <w:t>That we are all guilty sinners, and in danger of eternal ruin, that the grand object of Christ coming into the world was to make atonement for our sins, and to purchase redemption by suffering in our stead on the cross—</w:t>
      </w:r>
    </w:p>
    <w:p w14:paraId="0E530F24">
      <w:pPr>
        <w:ind w:left="-5" w:right="2"/>
        <w:rPr>
          <w:rFonts w:hint="eastAsia"/>
        </w:rPr>
      </w:pPr>
      <w:r>
        <w:rPr>
          <w:rFonts w:hint="eastAsia"/>
        </w:rPr>
        <w:t>我们都是有罪的罪人，处于永远灭亡的危险中，基督降世的宏大目标是为我们的罪赎罪，并通过在十字架上代替我们受苦买赎救恩——</w:t>
      </w:r>
    </w:p>
    <w:p w14:paraId="1F3392A2">
      <w:pPr>
        <w:ind w:left="-5" w:right="2"/>
        <w:rPr>
          <w:rFonts w:hint="eastAsia"/>
        </w:rPr>
      </w:pPr>
    </w:p>
    <w:p w14:paraId="21A5AA75">
      <w:pPr>
        <w:ind w:left="-5" w:right="2"/>
        <w:rPr>
          <w:rFonts w:hint="eastAsia"/>
        </w:rPr>
      </w:pPr>
      <w:r>
        <w:rPr>
          <w:rFonts w:hint="eastAsia"/>
        </w:rPr>
        <w:t>that all who repent and believe on Christ crucified are completely forgiven all sins —and that there is no other way to peace with God and heaven after death, but faith in Christ—all this he most steadfastly believed.</w:t>
      </w:r>
    </w:p>
    <w:p w14:paraId="5200816C">
      <w:pPr>
        <w:ind w:left="-5" w:right="2"/>
        <w:rPr>
          <w:rFonts w:hint="eastAsia"/>
        </w:rPr>
      </w:pPr>
      <w:r>
        <w:rPr>
          <w:rFonts w:hint="eastAsia"/>
        </w:rPr>
        <w:t>所有悔改并信靠钉十字架之基督的人，所有的罪都完全得赦免——除了信靠基督，没有其他途径在死后与神和好并进入天堂——这一切他都最坚定地相信。</w:t>
      </w:r>
    </w:p>
    <w:p w14:paraId="2BB5AE7C">
      <w:pPr>
        <w:ind w:left="-5" w:right="2"/>
        <w:rPr>
          <w:rFonts w:hint="eastAsia"/>
        </w:rPr>
      </w:pPr>
    </w:p>
    <w:p w14:paraId="5043F5B4">
      <w:pPr>
        <w:ind w:left="-5" w:right="2"/>
        <w:rPr>
          <w:rFonts w:hint="eastAsia"/>
        </w:rPr>
      </w:pPr>
      <w:r>
        <w:rPr>
          <w:rFonts w:hint="eastAsia"/>
        </w:rPr>
        <w:t>To teach these doctrines was his one object from his conversion until his martyrdom.</w:t>
      </w:r>
    </w:p>
    <w:p w14:paraId="456E032C">
      <w:pPr>
        <w:ind w:left="-5" w:right="2"/>
        <w:rPr>
          <w:rFonts w:hint="eastAsia"/>
        </w:rPr>
      </w:pPr>
      <w:r>
        <w:rPr>
          <w:rFonts w:hint="eastAsia"/>
        </w:rPr>
        <w:t>从归正直到殉道，教导这些教义是他唯一的目标。</w:t>
      </w:r>
    </w:p>
    <w:p w14:paraId="2A8DF5F9">
      <w:pPr>
        <w:ind w:left="-5" w:right="2"/>
        <w:rPr>
          <w:rFonts w:hint="eastAsia"/>
        </w:rPr>
      </w:pPr>
    </w:p>
    <w:p w14:paraId="335B1BE8">
      <w:pPr>
        <w:ind w:left="-5" w:right="2"/>
        <w:rPr>
          <w:rFonts w:hint="eastAsia"/>
        </w:rPr>
      </w:pPr>
      <w:r>
        <w:rPr>
          <w:rFonts w:hint="eastAsia"/>
        </w:rPr>
        <w:t>(c) Paul was altogether convinced that he himself had been changed by the power of the Holy Spirit, and taught to live a new life—that a holy life, devoted and consecrated to Christ, was the wisest, happiest life a man could live,</w:t>
      </w:r>
    </w:p>
    <w:p w14:paraId="644CD6D8">
      <w:pPr>
        <w:ind w:left="-5" w:right="2"/>
        <w:rPr>
          <w:rFonts w:hint="eastAsia"/>
        </w:rPr>
      </w:pPr>
      <w:r>
        <w:rPr>
          <w:rFonts w:hint="eastAsia"/>
        </w:rPr>
        <w:t>(c) 保罗完全确信他自己已经被圣灵的大能改变，并受教过一种新生活——一种奉献并成圣归给基督的圣洁生活，是人能过的最智慧、最幸福的生活，</w:t>
      </w:r>
    </w:p>
    <w:p w14:paraId="7BBCEC2E">
      <w:pPr>
        <w:ind w:left="-5" w:right="2"/>
        <w:rPr>
          <w:rFonts w:hint="eastAsia"/>
        </w:rPr>
      </w:pPr>
    </w:p>
    <w:p w14:paraId="7AEC96EB">
      <w:pPr>
        <w:ind w:left="-5" w:right="2"/>
        <w:rPr>
          <w:rFonts w:hint="eastAsia"/>
        </w:rPr>
      </w:pPr>
      <w:r>
        <w:rPr>
          <w:rFonts w:hint="eastAsia"/>
        </w:rPr>
        <w:t>that the favor of God was a thousand times better than the favor of man—and that nothing was too much to do for Him who had loved him and given Himself for him.</w:t>
      </w:r>
    </w:p>
    <w:p w14:paraId="41DBC1E4">
      <w:pPr>
        <w:ind w:left="-5" w:right="2"/>
        <w:rPr>
          <w:rFonts w:hint="eastAsia"/>
        </w:rPr>
      </w:pPr>
      <w:r>
        <w:rPr>
          <w:rFonts w:hint="eastAsia"/>
        </w:rPr>
        <w:t>神的恩宠比人的恩宠好一千倍——对于那位爱他并为他舍己的主，做什么都不为过。</w:t>
      </w:r>
    </w:p>
    <w:p w14:paraId="6276EABB">
      <w:pPr>
        <w:ind w:left="-5" w:right="2"/>
        <w:rPr>
          <w:rFonts w:hint="eastAsia"/>
        </w:rPr>
      </w:pPr>
    </w:p>
    <w:p w14:paraId="7B8D8341">
      <w:pPr>
        <w:ind w:left="-5" w:right="2"/>
        <w:rPr>
          <w:rFonts w:hint="eastAsia"/>
        </w:rPr>
      </w:pPr>
      <w:r>
        <w:rPr>
          <w:rFonts w:hint="eastAsia"/>
        </w:rPr>
        <w:t>He ran his race ever "looking unto Jesus," and spending and being spent for Him (Heb. 12:2; 2Co. 5:15, 2Co. 12:15).</w:t>
      </w:r>
    </w:p>
    <w:p w14:paraId="18FB5362">
      <w:pPr>
        <w:ind w:left="-5" w:right="2"/>
        <w:rPr>
          <w:rFonts w:hint="eastAsia"/>
        </w:rPr>
      </w:pPr>
      <w:r>
        <w:rPr>
          <w:rFonts w:hint="eastAsia"/>
        </w:rPr>
        <w:t>他奔跑他的赛程，总是“仰望耶稣”，并为祂费财费力（希伯来书 12:2；哥林多后书 5:15，哥林多后书 12:15）。</w:t>
      </w:r>
    </w:p>
    <w:p w14:paraId="05298352">
      <w:pPr>
        <w:ind w:left="-5" w:right="2"/>
        <w:rPr>
          <w:rFonts w:hint="eastAsia"/>
        </w:rPr>
      </w:pPr>
    </w:p>
    <w:p w14:paraId="688C062B">
      <w:pPr>
        <w:ind w:left="-5" w:right="2"/>
        <w:rPr>
          <w:rFonts w:hint="eastAsia"/>
        </w:rPr>
      </w:pPr>
      <w:r>
        <w:rPr>
          <w:rFonts w:hint="eastAsia"/>
        </w:rPr>
        <w:t>(d) Last, but not least, Paul was altogether convinced of the reality of a world to come. The praise or favor of man, the rewards or punishments of this present world, were all as dross to him.</w:t>
      </w:r>
    </w:p>
    <w:p w14:paraId="29D99050">
      <w:pPr>
        <w:ind w:left="-5" w:right="2"/>
        <w:rPr>
          <w:rFonts w:hint="eastAsia"/>
        </w:rPr>
      </w:pPr>
      <w:r>
        <w:rPr>
          <w:rFonts w:hint="eastAsia"/>
        </w:rPr>
        <w:t>(d) 最后，同样重要的是，保罗完全确信来世的真实性。人的称赞或恩宠，今世的奖赏或惩罚，对他来说都如粪土。</w:t>
      </w:r>
    </w:p>
    <w:p w14:paraId="33F8A7BE">
      <w:pPr>
        <w:ind w:left="-5" w:right="2"/>
        <w:rPr>
          <w:rFonts w:hint="eastAsia"/>
        </w:rPr>
      </w:pPr>
    </w:p>
    <w:p w14:paraId="74638AAF">
      <w:pPr>
        <w:ind w:left="-5" w:right="2"/>
        <w:rPr>
          <w:rFonts w:hint="eastAsia"/>
        </w:rPr>
      </w:pPr>
      <w:r>
        <w:rPr>
          <w:rFonts w:hint="eastAsia"/>
        </w:rPr>
        <w:t>He had before his eyes continually an inheritance incorruptible, and a crown of glory that would never fade away (Phi. 3:8; 2Ti. 4:8).</w:t>
      </w:r>
    </w:p>
    <w:p w14:paraId="564FDDFE">
      <w:pPr>
        <w:ind w:left="-5" w:right="2"/>
        <w:rPr>
          <w:rFonts w:hint="eastAsia"/>
        </w:rPr>
      </w:pPr>
      <w:r>
        <w:rPr>
          <w:rFonts w:hint="eastAsia"/>
        </w:rPr>
        <w:t>他眼前不断有一个不能朽坏的基业，和一个永不衰残的荣耀冠冕（腓立比书 3:8；提摩太后书 4:8）。</w:t>
      </w:r>
    </w:p>
    <w:p w14:paraId="3432A607">
      <w:pPr>
        <w:ind w:left="-5" w:right="2"/>
        <w:rPr>
          <w:rFonts w:hint="eastAsia"/>
        </w:rPr>
      </w:pPr>
    </w:p>
    <w:p w14:paraId="5826E8C6">
      <w:pPr>
        <w:ind w:left="-5" w:right="2"/>
        <w:rPr>
          <w:rFonts w:hint="eastAsia"/>
        </w:rPr>
      </w:pPr>
      <w:r>
        <w:rPr>
          <w:rFonts w:hint="eastAsia"/>
        </w:rPr>
        <w:t>Of that crown he knew that nothing could deprive him. Festus might despise him, and think him "mad." The Roman emperor, to whom he was going, might order him to be beheaded or thrown to the lions. What matter?</w:t>
      </w:r>
    </w:p>
    <w:p w14:paraId="4FEFBBF1">
      <w:pPr>
        <w:ind w:left="-5" w:right="2"/>
        <w:rPr>
          <w:rFonts w:hint="eastAsia"/>
        </w:rPr>
      </w:pPr>
      <w:r>
        <w:rPr>
          <w:rFonts w:hint="eastAsia"/>
        </w:rPr>
        <w:t>关于那个冠冕，他知道没有什么能剥夺他。非斯都可能鄙视他，认为他“癫狂”。他要去见的罗马皇帝可能下令将他斩首或扔给狮子。那又怎样？</w:t>
      </w:r>
    </w:p>
    <w:p w14:paraId="77C36660">
      <w:pPr>
        <w:ind w:left="-5" w:right="2"/>
        <w:rPr>
          <w:rFonts w:hint="eastAsia"/>
        </w:rPr>
      </w:pPr>
    </w:p>
    <w:p w14:paraId="7CE68827">
      <w:pPr>
        <w:ind w:left="-5" w:right="2"/>
        <w:rPr>
          <w:rFonts w:hint="eastAsia"/>
        </w:rPr>
      </w:pPr>
      <w:r>
        <w:rPr>
          <w:rFonts w:hint="eastAsia"/>
        </w:rPr>
        <w:t>He was firmly persuaded that he had treasure laid up in heaven which neither Festus nor Caesar could touch, and which would be his to all eternity.</w:t>
      </w:r>
    </w:p>
    <w:p w14:paraId="168861A1">
      <w:pPr>
        <w:ind w:left="-5" w:right="2"/>
        <w:rPr>
          <w:rFonts w:hint="eastAsia"/>
        </w:rPr>
      </w:pPr>
      <w:r>
        <w:rPr>
          <w:rFonts w:hint="eastAsia"/>
        </w:rPr>
        <w:t>他坚定地确信，他在天上有积存的财宝，是非斯都和凯撒都不能触及的，那将是他直到永远的。</w:t>
      </w:r>
    </w:p>
    <w:p w14:paraId="2EBE0F25">
      <w:pPr>
        <w:ind w:left="-5" w:right="2"/>
        <w:rPr>
          <w:rFonts w:hint="eastAsia"/>
        </w:rPr>
      </w:pPr>
    </w:p>
    <w:p w14:paraId="6F927283">
      <w:pPr>
        <w:ind w:left="-5" w:right="2"/>
        <w:rPr>
          <w:rFonts w:hint="eastAsia"/>
        </w:rPr>
      </w:pPr>
      <w:r>
        <w:rPr>
          <w:rFonts w:hint="eastAsia"/>
        </w:rPr>
        <w:t>This is what Paul meant when he said "altogether such as I am." About the facts, doctrines, practice, and rewards to come of Christianity, he had a rooted, settled, firm conviction—a conviction which he longed to see all men sharing.</w:t>
      </w:r>
    </w:p>
    <w:p w14:paraId="1FEFB752">
      <w:pPr>
        <w:ind w:left="-5" w:right="2"/>
        <w:rPr>
          <w:rFonts w:hint="eastAsia"/>
        </w:rPr>
      </w:pPr>
      <w:r>
        <w:rPr>
          <w:rFonts w:hint="eastAsia"/>
        </w:rPr>
        <w:t>这就是保罗说“像我一样”的意思。关于基督教的事实、教义、实践和未来的奖赏，他有一个根深蒂固、确定、坚定的信念——一个他渴望看到所有人都分享的信念。</w:t>
      </w:r>
    </w:p>
    <w:p w14:paraId="24C7BBBE">
      <w:pPr>
        <w:ind w:left="-5" w:right="2"/>
        <w:rPr>
          <w:rFonts w:hint="eastAsia"/>
        </w:rPr>
      </w:pPr>
    </w:p>
    <w:p w14:paraId="0B4C65AE">
      <w:pPr>
        <w:ind w:left="-5" w:right="2"/>
        <w:rPr>
          <w:rFonts w:hint="eastAsia"/>
        </w:rPr>
      </w:pPr>
      <w:r>
        <w:rPr>
          <w:rFonts w:hint="eastAsia"/>
        </w:rPr>
        <w:t>He was confident—he wanted others to enjoy the same confidence. He had no doubt or fear about the future state of his soul. He would gladly have seen Festus, Agrippa, Bernice, and all around them, in the same happy condition.</w:t>
      </w:r>
    </w:p>
    <w:p w14:paraId="3F01FF2B">
      <w:pPr>
        <w:ind w:left="-5" w:right="2"/>
        <w:rPr>
          <w:rFonts w:hint="eastAsia"/>
        </w:rPr>
      </w:pPr>
      <w:r>
        <w:rPr>
          <w:rFonts w:hint="eastAsia"/>
        </w:rPr>
        <w:t>他是自信的——他希望别人也享受同样的自信。他对灵魂的未来状态没有怀疑或恐惧。他很乐意看到非斯都、亚基帕、百尼基以及他们周围的所有人，处于同样的幸福状态。</w:t>
      </w:r>
    </w:p>
    <w:p w14:paraId="39EA1BCD">
      <w:pPr>
        <w:ind w:left="-5" w:right="2"/>
        <w:rPr>
          <w:rFonts w:hint="eastAsia"/>
        </w:rPr>
      </w:pPr>
    </w:p>
    <w:p w14:paraId="7D9019F2">
      <w:pPr>
        <w:ind w:left="-5" w:right="2"/>
        <w:rPr>
          <w:rFonts w:hint="eastAsia"/>
        </w:rPr>
      </w:pPr>
      <w:r>
        <w:rPr>
          <w:rFonts w:hint="eastAsia"/>
        </w:rPr>
        <w:t>Now, are there many in the present day like Paul? I do not of course mean, are there many inspired Apostles? But I do mean, is it common to meet Christians who are as thorough, as unhesitating, as full of assurance as he was?</w:t>
      </w:r>
    </w:p>
    <w:p w14:paraId="2805EC7C">
      <w:pPr>
        <w:ind w:left="-5" w:right="2"/>
        <w:rPr>
          <w:rFonts w:hint="eastAsia"/>
        </w:rPr>
      </w:pPr>
      <w:r>
        <w:rPr>
          <w:rFonts w:hint="eastAsia"/>
        </w:rPr>
        <w:t>现在，当今有许多像保罗这样的人吗？我当然不是指有许多受默示的使徒吗？我的意思是，遇到像他那样彻底、毫不犹豫、充满确据的基督徒常见吗？</w:t>
      </w:r>
    </w:p>
    <w:p w14:paraId="746F6179">
      <w:pPr>
        <w:ind w:left="-5" w:right="2"/>
        <w:rPr>
          <w:rFonts w:hint="eastAsia"/>
        </w:rPr>
      </w:pPr>
    </w:p>
    <w:p w14:paraId="2D7B7D71">
      <w:pPr>
        <w:ind w:left="-5" w:right="2"/>
        <w:rPr>
          <w:rFonts w:hint="eastAsia"/>
        </w:rPr>
      </w:pPr>
      <w:r>
        <w:rPr>
          <w:rFonts w:hint="eastAsia"/>
        </w:rPr>
        <w:t>I fear there can only be one answer to this question. "Not many," whether rich or poor, high or low, "are called."—"Strait is the gate, and narrow is the way, that leads unto life, and few there be that find it" (1Co. 1:26; Mat. 7:14).</w:t>
      </w:r>
    </w:p>
    <w:p w14:paraId="0E37D3B9">
      <w:pPr>
        <w:ind w:left="-5" w:right="2"/>
        <w:rPr>
          <w:rFonts w:hint="eastAsia"/>
        </w:rPr>
      </w:pPr>
      <w:r>
        <w:rPr>
          <w:rFonts w:hint="eastAsia"/>
        </w:rPr>
        <w:t>我恐怕这个问题只有一个答案。“不多”，无论富贵贫贱，高低贵贱，“蒙召的……不多”。——“引到永生，那门是窄的，路是小的，找着的人也少”（哥林多前书 1:26；马太福音 7:14）。</w:t>
      </w:r>
    </w:p>
    <w:p w14:paraId="3C6BFE19">
      <w:pPr>
        <w:ind w:left="-5" w:right="2"/>
        <w:rPr>
          <w:rFonts w:hint="eastAsia"/>
        </w:rPr>
      </w:pPr>
    </w:p>
    <w:p w14:paraId="42FA1A46">
      <w:pPr>
        <w:ind w:left="-5" w:right="2"/>
        <w:rPr>
          <w:rFonts w:hint="eastAsia"/>
        </w:rPr>
      </w:pPr>
      <w:r>
        <w:rPr>
          <w:rFonts w:hint="eastAsia"/>
        </w:rPr>
        <w:t>Look where you please, search where you like in town or in country, there are few "altogether" Christians. Festus and Agrippa are everywhere—they meet us at every turn. But there are few thorough, wholehearted followers of Paul.</w:t>
      </w:r>
    </w:p>
    <w:p w14:paraId="0DD67A01">
      <w:pPr>
        <w:ind w:left="-5" w:right="2"/>
        <w:rPr>
          <w:rFonts w:hint="eastAsia"/>
        </w:rPr>
      </w:pPr>
      <w:r>
        <w:rPr>
          <w:rFonts w:hint="eastAsia"/>
        </w:rPr>
        <w:t>随你往哪里看，随你在城里或乡下哪里找，“完全”的基督徒很少。非斯都和亚基帕到处都是——我们在每个转弯处都能遇到。但保罗那种彻底、全心的追随者很少。</w:t>
      </w:r>
    </w:p>
    <w:p w14:paraId="489244C4">
      <w:pPr>
        <w:ind w:left="-5" w:right="2"/>
        <w:rPr>
          <w:rFonts w:hint="eastAsia"/>
        </w:rPr>
      </w:pPr>
    </w:p>
    <w:p w14:paraId="6441E68C">
      <w:pPr>
        <w:ind w:left="-5" w:right="2"/>
        <w:rPr>
          <w:rFonts w:hint="eastAsia"/>
        </w:rPr>
      </w:pPr>
      <w:r>
        <w:rPr>
          <w:rFonts w:hint="eastAsia"/>
        </w:rPr>
        <w:t>Yet one thing is very certain. These few are the "salt of the earth," and the "light of the world" (Mat. 5:13-14). These few are the glory of the Church, and serve to keep it alive.</w:t>
      </w:r>
    </w:p>
    <w:p w14:paraId="5FD028CF">
      <w:pPr>
        <w:ind w:left="-5" w:right="2"/>
        <w:rPr>
          <w:rFonts w:hint="eastAsia"/>
        </w:rPr>
      </w:pPr>
      <w:r>
        <w:rPr>
          <w:rFonts w:hint="eastAsia"/>
        </w:rPr>
        <w:t>然而有一件事是非常确定的。这少数人是“世上的盐”和“世上的光”（马太福音 5:13-14）。这少数人是教会的荣耀，并使其保持活力。</w:t>
      </w:r>
    </w:p>
    <w:p w14:paraId="6054BC8A">
      <w:pPr>
        <w:ind w:left="-5" w:right="2"/>
        <w:rPr>
          <w:rFonts w:hint="eastAsia"/>
        </w:rPr>
      </w:pPr>
    </w:p>
    <w:p w14:paraId="47AB806B">
      <w:pPr>
        <w:ind w:left="-5" w:right="2"/>
        <w:rPr>
          <w:rFonts w:hint="eastAsia"/>
        </w:rPr>
      </w:pPr>
      <w:r>
        <w:rPr>
          <w:rFonts w:hint="eastAsia"/>
        </w:rPr>
        <w:t>Without them, the Church would be little better than a decaying carcase, a white-washed sepulcher, a lighthouse without light, a steam-engine without fire, a golden candlestick without a candle, a joy to the devil, and an offence to God.</w:t>
      </w:r>
    </w:p>
    <w:p w14:paraId="1B28B191">
      <w:pPr>
        <w:ind w:left="-5" w:right="2"/>
        <w:rPr>
          <w:rFonts w:hint="eastAsia"/>
        </w:rPr>
      </w:pPr>
      <w:r>
        <w:rPr>
          <w:rFonts w:hint="eastAsia"/>
        </w:rPr>
        <w:t>没有他们，教会将只不过是一具腐烂的尸体，一个粉饰的坟墓，一座没有光的灯塔，一台没有火的蒸汽机，一个没有蜡烛的金灯台，是魔鬼的快乐，是对神的冒犯。</w:t>
      </w:r>
    </w:p>
    <w:p w14:paraId="3C963D60">
      <w:pPr>
        <w:ind w:left="-5" w:right="2"/>
        <w:rPr>
          <w:rFonts w:hint="eastAsia"/>
        </w:rPr>
      </w:pPr>
    </w:p>
    <w:p w14:paraId="595287C3">
      <w:pPr>
        <w:ind w:left="-5" w:right="2"/>
        <w:rPr>
          <w:rFonts w:hint="eastAsia"/>
        </w:rPr>
      </w:pPr>
      <w:r>
        <w:rPr>
          <w:rFonts w:hint="eastAsia"/>
        </w:rPr>
        <w:t>These are the kind of men who shake the world, and leave an indelible mark behind them. Martin Luther, and John Wesley, and William Wilberforce were hated and lightly esteemed while they lived; but the work they did for Christ will never be forgotten. They were "altogether" Christians.</w:t>
      </w:r>
    </w:p>
    <w:p w14:paraId="09428AFE">
      <w:pPr>
        <w:ind w:left="-5" w:right="2"/>
        <w:rPr>
          <w:rFonts w:hint="eastAsia"/>
        </w:rPr>
      </w:pPr>
      <w:r>
        <w:rPr>
          <w:rFonts w:hint="eastAsia"/>
        </w:rPr>
        <w:t>这正是那种震动世界，并在身后留下不可磨灭印记的人。马丁·路德、约翰·卫斯理和威廉·威伯福斯在世时被恨恶和轻看；但他们为基督所做的工作将永远不会被遗忘。他们是“完全”的基督徒。</w:t>
      </w:r>
    </w:p>
    <w:p w14:paraId="255984DB">
      <w:pPr>
        <w:ind w:left="-5" w:right="2"/>
        <w:rPr>
          <w:rFonts w:hint="eastAsia"/>
        </w:rPr>
      </w:pPr>
    </w:p>
    <w:p w14:paraId="34CE6889">
      <w:pPr>
        <w:ind w:left="-5" w:right="2"/>
        <w:rPr>
          <w:rFonts w:hint="eastAsia"/>
        </w:rPr>
      </w:pPr>
      <w:r>
        <w:rPr>
          <w:rFonts w:hint="eastAsia"/>
        </w:rPr>
        <w:t>These are the kind of men who enjoy true happiness in their religion. Like Paul and Silas, they can sing in prison, and, like Peter, they can sleep quietly on the very edge of the grave (Act. 12:6, Act. 16:25).</w:t>
      </w:r>
    </w:p>
    <w:p w14:paraId="5B2261AF">
      <w:pPr>
        <w:ind w:left="-5" w:right="2"/>
        <w:rPr>
          <w:rFonts w:hint="eastAsia"/>
        </w:rPr>
      </w:pPr>
      <w:r>
        <w:rPr>
          <w:rFonts w:hint="eastAsia"/>
        </w:rPr>
        <w:t>这正是那种在宗教中享受真正幸福的人。像保罗和西拉一样，他们能在监狱里歌唱，像彼得一样，他们能在坟墓的边缘安然入睡（使徒行传 12:6，使徒行传 16:25）。</w:t>
      </w:r>
    </w:p>
    <w:p w14:paraId="1CC3205D">
      <w:pPr>
        <w:ind w:left="-5" w:right="2"/>
        <w:rPr>
          <w:rFonts w:hint="eastAsia"/>
        </w:rPr>
      </w:pPr>
    </w:p>
    <w:p w14:paraId="2012A471">
      <w:pPr>
        <w:ind w:left="-5" w:right="2"/>
        <w:rPr>
          <w:rFonts w:hint="eastAsia"/>
        </w:rPr>
      </w:pPr>
      <w:r>
        <w:rPr>
          <w:rFonts w:hint="eastAsia"/>
        </w:rPr>
        <w:t>Strong faith gives them an inward peace which makes them independent of earthly troubles, and compels even their enemies to wonder. Your lukewarm Laodicean Christians have little comfort in their religion. It is the "thorough" men who have great peace.</w:t>
      </w:r>
    </w:p>
    <w:p w14:paraId="7ED3BE8A">
      <w:pPr>
        <w:ind w:left="-5" w:right="2"/>
        <w:rPr>
          <w:rFonts w:hint="eastAsia"/>
        </w:rPr>
      </w:pPr>
      <w:r>
        <w:rPr>
          <w:rFonts w:hint="eastAsia"/>
        </w:rPr>
        <w:t>坚强的信心给了他们一种内在的平安，使他们独立于尘世的烦恼，甚至迫使他们的敌人惊叹。你不冷不热的老底嘉式基督徒在宗教中几乎没有安慰。拥有大平安的是“彻底”的人。</w:t>
      </w:r>
    </w:p>
    <w:p w14:paraId="0BDABFB7">
      <w:pPr>
        <w:ind w:left="-5" w:right="2"/>
        <w:rPr>
          <w:rFonts w:hint="eastAsia"/>
        </w:rPr>
      </w:pPr>
    </w:p>
    <w:p w14:paraId="4DCA02D9">
      <w:pPr>
        <w:ind w:left="-5" w:right="2"/>
        <w:rPr>
          <w:rFonts w:hint="eastAsia"/>
        </w:rPr>
      </w:pPr>
      <w:r>
        <w:rPr>
          <w:rFonts w:hint="eastAsia"/>
        </w:rPr>
        <w:t>The first Marian martyr, John Rogers, when he was going to be burned alive for Protestantism, is said to have walked to the stake in Smithfield as cheerfully as if he were going to his wedding.</w:t>
      </w:r>
    </w:p>
    <w:p w14:paraId="67F7B719">
      <w:pPr>
        <w:ind w:left="-5" w:right="2"/>
        <w:rPr>
          <w:rFonts w:hint="eastAsia"/>
        </w:rPr>
      </w:pPr>
      <w:r>
        <w:rPr>
          <w:rFonts w:hint="eastAsia"/>
        </w:rPr>
        <w:t>玛丽女王时期的第一位殉道者约翰·罗杰斯，当要因新教信仰被活活烧死时，据说他走向史密斯菲尔德火刑柱时的快乐，就像去参加婚礼一样。</w:t>
      </w:r>
    </w:p>
    <w:p w14:paraId="4E7ED24F">
      <w:pPr>
        <w:ind w:left="-5" w:right="2"/>
        <w:rPr>
          <w:rFonts w:hint="eastAsia"/>
        </w:rPr>
      </w:pPr>
    </w:p>
    <w:p w14:paraId="5B85B52A">
      <w:pPr>
        <w:ind w:left="-5" w:right="2"/>
        <w:rPr>
          <w:rFonts w:hint="eastAsia"/>
        </w:rPr>
      </w:pPr>
      <w:r>
        <w:rPr>
          <w:rFonts w:hint="eastAsia"/>
        </w:rPr>
        <w:t>The outspoken, courageous words of old Latimer, before the faggots were lighted, in the day of his martyrdom, in Broad Street, Oxford, are not forgotten to this very day.</w:t>
      </w:r>
    </w:p>
    <w:p w14:paraId="68ED749A">
      <w:pPr>
        <w:ind w:left="-5" w:right="2"/>
        <w:rPr>
          <w:rFonts w:hint="eastAsia"/>
        </w:rPr>
      </w:pPr>
      <w:r>
        <w:rPr>
          <w:rFonts w:hint="eastAsia"/>
        </w:rPr>
        <w:t>老拉替麦在他殉道的那天，在柴火点燃之前，在牛津宽街所说的那直言不讳、勇敢的话语，直到今天也没有被遗忘。</w:t>
      </w:r>
    </w:p>
    <w:p w14:paraId="6C732D45">
      <w:pPr>
        <w:ind w:left="-5" w:right="2"/>
        <w:rPr>
          <w:rFonts w:hint="eastAsia"/>
        </w:rPr>
      </w:pPr>
    </w:p>
    <w:p w14:paraId="7DB16B9C">
      <w:pPr>
        <w:ind w:left="-5" w:right="2"/>
        <w:rPr>
          <w:rFonts w:hint="eastAsia"/>
        </w:rPr>
      </w:pPr>
      <w:r>
        <w:rPr>
          <w:rFonts w:hint="eastAsia"/>
        </w:rPr>
        <w:t>"Courage! Brother Ridley," he cried to his fellow-sufferer; "we shall light a candle in England today, by God's grace, which shall never be put out." These men were "altogether" Christians.</w:t>
      </w:r>
    </w:p>
    <w:p w14:paraId="05AF9F27">
      <w:pPr>
        <w:ind w:left="-5" w:right="2"/>
        <w:rPr>
          <w:rFonts w:hint="eastAsia"/>
        </w:rPr>
      </w:pPr>
      <w:r>
        <w:rPr>
          <w:rFonts w:hint="eastAsia"/>
        </w:rPr>
        <w:t>“以此为气！里德利弟兄，”他对他的难友喊道；“我们今天要在英国点燃一支蜡烛，靠着神的恩典，它将永远不会熄灭。”这些人是“完全”的基督徒。</w:t>
      </w:r>
    </w:p>
    <w:p w14:paraId="3B0A87D9">
      <w:pPr>
        <w:ind w:left="-5" w:right="2"/>
        <w:rPr>
          <w:rFonts w:hint="eastAsia"/>
        </w:rPr>
      </w:pPr>
    </w:p>
    <w:p w14:paraId="600DE651">
      <w:pPr>
        <w:ind w:left="-5" w:right="2"/>
        <w:rPr>
          <w:rFonts w:hint="eastAsia"/>
        </w:rPr>
      </w:pPr>
      <w:r>
        <w:rPr>
          <w:rFonts w:hint="eastAsia"/>
        </w:rPr>
        <w:t>He who would be safe and prepared to meet his God at a moment's notice, at evening, at cock-crowing, or in the morning—he who would enjoy felt peace in his religion, peace unaffected by sicknesses, bereavements, bankruptcies, revolutions, and the last trumpet's sound—</w:t>
      </w:r>
    </w:p>
    <w:p w14:paraId="533D3E12">
      <w:pPr>
        <w:ind w:left="-5" w:right="2"/>
        <w:rPr>
          <w:rFonts w:hint="eastAsia"/>
        </w:rPr>
      </w:pPr>
      <w:r>
        <w:rPr>
          <w:rFonts w:hint="eastAsia"/>
        </w:rPr>
        <w:t>凡想要安全并准备好随时见他的神，无论是在晚上、鸡叫时还是早晨——凡想要在宗教中享受可感知的平安，那不受疾病、丧亲、破产、革命和末次号角声影响的平安——</w:t>
      </w:r>
    </w:p>
    <w:p w14:paraId="635DD656">
      <w:pPr>
        <w:ind w:left="-5" w:right="2"/>
        <w:rPr>
          <w:rFonts w:hint="eastAsia"/>
        </w:rPr>
      </w:pPr>
    </w:p>
    <w:p w14:paraId="339C50A2">
      <w:pPr>
        <w:ind w:left="-5" w:right="2"/>
        <w:rPr>
          <w:rFonts w:hint="eastAsia"/>
        </w:rPr>
      </w:pPr>
      <w:r>
        <w:rPr>
          <w:rFonts w:hint="eastAsia"/>
        </w:rPr>
        <w:t>he who would do good in his day and generation, and be a fountain of Christian influence to all around him, influence known and recognized long after he has been laid in his grave—let that man remember what I tell him today, and never forget it.</w:t>
      </w:r>
    </w:p>
    <w:p w14:paraId="6BEB5EDC">
      <w:pPr>
        <w:ind w:left="-5" w:right="2"/>
        <w:rPr>
          <w:rFonts w:hint="eastAsia"/>
        </w:rPr>
      </w:pPr>
      <w:r>
        <w:rPr>
          <w:rFonts w:hint="eastAsia"/>
        </w:rPr>
        <w:t>凡想要在他的日子和世代行善，并成为周围所有人的基督徒影响力泉源，那影响力在他被安葬在坟墓中很久以后仍被知晓和认可——让那个人记住我今天告诉他的，永远不要忘记。</w:t>
      </w:r>
    </w:p>
    <w:p w14:paraId="713DCF15">
      <w:pPr>
        <w:ind w:left="-5" w:right="2"/>
        <w:rPr>
          <w:rFonts w:hint="eastAsia"/>
        </w:rPr>
      </w:pPr>
    </w:p>
    <w:p w14:paraId="501AEBFF">
      <w:pPr>
        <w:ind w:left="-5" w:right="2"/>
        <w:rPr>
          <w:rFonts w:hint="eastAsia"/>
        </w:rPr>
      </w:pPr>
      <w:r>
        <w:rPr>
          <w:rFonts w:hint="eastAsia"/>
        </w:rPr>
        <w:t>You must not be content to be an "almost" Christian, like Agrippa. You must strive, and labor, and agonize, and pray to be an "altogether" Christian, like Paul.</w:t>
      </w:r>
    </w:p>
    <w:p w14:paraId="265D262F">
      <w:pPr>
        <w:ind w:left="-5" w:right="2"/>
        <w:rPr>
          <w:rFonts w:hint="eastAsia"/>
        </w:rPr>
      </w:pPr>
      <w:r>
        <w:rPr>
          <w:rFonts w:hint="eastAsia"/>
        </w:rPr>
        <w:t>你绝不能满足于做一个像亚基帕那样的“几乎”基督徒。你必须努力、劳苦、竭力并祷告成为一个像保罗那样的“完全”基督徒。</w:t>
      </w:r>
    </w:p>
    <w:p w14:paraId="4AA529AC">
      <w:pPr>
        <w:ind w:left="-5" w:right="2"/>
        <w:rPr>
          <w:rFonts w:hint="eastAsia"/>
        </w:rPr>
      </w:pPr>
    </w:p>
    <w:p w14:paraId="3AEEE265">
      <w:pPr>
        <w:ind w:left="-5" w:right="2"/>
        <w:rPr>
          <w:rFonts w:hint="eastAsia"/>
        </w:rPr>
      </w:pPr>
      <w:r>
        <w:rPr>
          <w:rFonts w:hint="eastAsia"/>
        </w:rPr>
        <w:t>And now, let us leave these three pictures with self-inquiry and self-examination. The time is short. Our years are quickly passing away. The world is growing old. The great assize will soon begin. The Judge will soon appear.</w:t>
      </w:r>
    </w:p>
    <w:p w14:paraId="6EB36FAF">
      <w:pPr>
        <w:ind w:left="-5" w:right="2"/>
        <w:rPr>
          <w:rFonts w:hint="eastAsia"/>
        </w:rPr>
      </w:pPr>
      <w:r>
        <w:rPr>
          <w:rFonts w:hint="eastAsia"/>
        </w:rPr>
        <w:t>现在，让我们带着自我询问和自我省察离开这三幅画。时间短促。我们的岁月飞逝。世界正在变老。大审判很快就要开始。审判者很快就要显现。</w:t>
      </w:r>
    </w:p>
    <w:p w14:paraId="30E329A2">
      <w:pPr>
        <w:ind w:left="-5" w:right="2"/>
        <w:rPr>
          <w:rFonts w:hint="eastAsia"/>
        </w:rPr>
      </w:pPr>
    </w:p>
    <w:p w14:paraId="542006DD">
      <w:pPr>
        <w:ind w:left="-5" w:right="2"/>
        <w:rPr>
          <w:rFonts w:hint="eastAsia"/>
        </w:rPr>
      </w:pPr>
      <w:r>
        <w:rPr>
          <w:rFonts w:hint="eastAsia"/>
        </w:rPr>
        <w:t>What are we? To whom are we like? Whose is this image and superscription upon us? Is it that of Festus, or of Agrippa, or of Paul?</w:t>
      </w:r>
    </w:p>
    <w:p w14:paraId="08A9D6A2">
      <w:pPr>
        <w:ind w:left="-5" w:right="2"/>
        <w:rPr>
          <w:rFonts w:hint="eastAsia"/>
        </w:rPr>
      </w:pPr>
      <w:r>
        <w:rPr>
          <w:rFonts w:hint="eastAsia"/>
        </w:rPr>
        <w:t>我们是什么人？我们像谁？我们身上的这个形象和号是谁的？是非斯都的，还是亚基帕的，还是保罗的？</w:t>
      </w:r>
    </w:p>
    <w:p w14:paraId="2DA11F9A">
      <w:pPr>
        <w:ind w:left="-5" w:right="2"/>
        <w:rPr>
          <w:rFonts w:hint="eastAsia"/>
        </w:rPr>
      </w:pPr>
    </w:p>
    <w:p w14:paraId="153462BF">
      <w:pPr>
        <w:ind w:left="-5" w:right="2"/>
        <w:rPr>
          <w:rFonts w:hint="eastAsia"/>
        </w:rPr>
      </w:pPr>
      <w:r>
        <w:rPr>
          <w:rFonts w:hint="eastAsia"/>
        </w:rPr>
        <w:t>Where are Festus and Agrippa now? We do not know. A veil is drawn over their subsequent history, and whether they died as they lived we cannot tell.</w:t>
      </w:r>
    </w:p>
    <w:p w14:paraId="739A34AE">
      <w:pPr>
        <w:ind w:left="-5" w:right="2"/>
        <w:rPr>
          <w:rFonts w:hint="eastAsia"/>
        </w:rPr>
      </w:pPr>
      <w:r>
        <w:rPr>
          <w:rFonts w:hint="eastAsia"/>
        </w:rPr>
        <w:t>非斯都和亚基帕现在在哪里？我们不知道。他们随后的历史被帷幕遮盖，他们是否死如其生，我们也说不准。</w:t>
      </w:r>
    </w:p>
    <w:p w14:paraId="7CB92548">
      <w:pPr>
        <w:ind w:left="-5" w:right="2"/>
        <w:rPr>
          <w:rFonts w:hint="eastAsia"/>
        </w:rPr>
      </w:pPr>
    </w:p>
    <w:p w14:paraId="7298DBF1">
      <w:pPr>
        <w:ind w:left="-5" w:right="2"/>
        <w:rPr>
          <w:rFonts w:hint="eastAsia"/>
        </w:rPr>
      </w:pPr>
      <w:r>
        <w:rPr>
          <w:rFonts w:hint="eastAsia"/>
        </w:rPr>
        <w:t>But where is Paul, the "altogether" Christian? That question we can answer. He is "with Christ, which is far better" (Phi. 1:23). He is waiting for the resurrection of the just, in that paradise of rest where sin and Satan and sorrow can trouble him no more.</w:t>
      </w:r>
    </w:p>
    <w:p w14:paraId="76C07B93">
      <w:pPr>
        <w:ind w:left="-5" w:right="2"/>
        <w:rPr>
          <w:rFonts w:hint="eastAsia"/>
        </w:rPr>
      </w:pPr>
      <w:r>
        <w:rPr>
          <w:rFonts w:hint="eastAsia"/>
        </w:rPr>
        <w:t>但那个“完全”的基督徒保罗在哪里？这个问题我们可以回答。他“与基督同在，因为这是好得无比的”（腓立比书 1:23）。他在那安息的乐园里等待义人的复活，那里罪、撒但和悲伤再也不能困扰他。</w:t>
      </w:r>
    </w:p>
    <w:p w14:paraId="195ABF83">
      <w:pPr>
        <w:ind w:left="-5" w:right="2"/>
        <w:rPr>
          <w:rFonts w:hint="eastAsia"/>
        </w:rPr>
      </w:pPr>
    </w:p>
    <w:p w14:paraId="61AEF405">
      <w:pPr>
        <w:ind w:left="-5" w:right="2"/>
        <w:rPr>
          <w:rFonts w:hint="eastAsia"/>
        </w:rPr>
      </w:pPr>
      <w:r>
        <w:rPr>
          <w:rFonts w:hint="eastAsia"/>
        </w:rPr>
        <w:t>He has fought the good fight. He has finished his course, he has kept the faith. A crown is laid up for him which he will receive in the great review day of the Lord's appearing (2Ti. 4:7-8).</w:t>
      </w:r>
    </w:p>
    <w:p w14:paraId="422C33B6">
      <w:pPr>
        <w:ind w:left="-5" w:right="2"/>
        <w:rPr>
          <w:rFonts w:hint="eastAsia"/>
        </w:rPr>
      </w:pPr>
      <w:r>
        <w:rPr>
          <w:rFonts w:hint="eastAsia"/>
        </w:rPr>
        <w:t>他已打过了那美好的仗。他已跑尽了当跑的路，他已守住了所信的道。有公义的冠冕为他存留，他将在主显现的大检阅日领受（提摩太后书 4:7-8）。</w:t>
      </w:r>
    </w:p>
    <w:p w14:paraId="6891745D">
      <w:pPr>
        <w:ind w:left="-5" w:right="2"/>
        <w:rPr>
          <w:rFonts w:hint="eastAsia"/>
        </w:rPr>
      </w:pPr>
    </w:p>
    <w:p w14:paraId="17B76663">
      <w:pPr>
        <w:ind w:left="-5" w:right="2"/>
        <w:rPr>
          <w:rFonts w:hint="eastAsia"/>
        </w:rPr>
      </w:pPr>
      <w:r>
        <w:rPr>
          <w:rFonts w:hint="eastAsia"/>
        </w:rPr>
        <w:t>And, let us thank God, though Paul is dead and gone, the Savior who made Paul what he was, and kept him to the end, still lives and never changes—always able to save, always willing to receive.</w:t>
      </w:r>
    </w:p>
    <w:p w14:paraId="3A1A096E">
      <w:pPr>
        <w:ind w:left="-5" w:right="2"/>
        <w:rPr>
          <w:rFonts w:hint="eastAsia"/>
        </w:rPr>
      </w:pPr>
      <w:r>
        <w:rPr>
          <w:rFonts w:hint="eastAsia"/>
        </w:rPr>
        <w:t>并且，让我们感谢神，虽然保罗已经死了走了，但那位造就保罗并保守他到底的救主，依然活着且永不改变——总是能拯救，总是愿意接纳。</w:t>
      </w:r>
    </w:p>
    <w:p w14:paraId="7D5B23D3">
      <w:pPr>
        <w:ind w:left="-5" w:right="2"/>
        <w:rPr>
          <w:rFonts w:hint="eastAsia"/>
        </w:rPr>
      </w:pPr>
    </w:p>
    <w:p w14:paraId="071FF31F">
      <w:pPr>
        <w:ind w:left="-5" w:right="2"/>
        <w:rPr>
          <w:rFonts w:hint="eastAsia"/>
        </w:rPr>
      </w:pPr>
      <w:r>
        <w:rPr>
          <w:rFonts w:hint="eastAsia"/>
        </w:rPr>
        <w:t>Let the time past suffice us, if we have trifled with our souls hitherto. Let us turn over a new leaf. Let us arise and begin with Christ, if we never began before.</w:t>
      </w:r>
    </w:p>
    <w:p w14:paraId="53546FE1">
      <w:pPr>
        <w:ind w:left="-5" w:right="2"/>
        <w:rPr>
          <w:rFonts w:hint="eastAsia"/>
        </w:rPr>
      </w:pPr>
      <w:r>
        <w:rPr>
          <w:rFonts w:hint="eastAsia"/>
        </w:rPr>
        <w:t>如果我们迄今为止一直轻忽我们要灵魂，让过去的时光足够了吧。让我们翻开新的一页。如果我们以前从未开始，让我们起来从基督开始。</w:t>
      </w:r>
    </w:p>
    <w:p w14:paraId="6DC05A33">
      <w:pPr>
        <w:ind w:left="-5" w:right="2"/>
        <w:rPr>
          <w:rFonts w:hint="eastAsia"/>
        </w:rPr>
      </w:pPr>
    </w:p>
    <w:p w14:paraId="38932C2E">
      <w:pPr>
        <w:ind w:left="-5" w:right="2"/>
        <w:rPr>
          <w:rFonts w:hint="eastAsia"/>
        </w:rPr>
      </w:pPr>
      <w:r>
        <w:rPr>
          <w:rFonts w:hint="eastAsia"/>
        </w:rPr>
        <w:t>Let us go on with Christ to the end, if we have begun with Him already. With the grace of God, nothing is impossible.</w:t>
      </w:r>
    </w:p>
    <w:p w14:paraId="0D5B24EE">
      <w:pPr>
        <w:ind w:left="-5" w:right="2"/>
        <w:rPr>
          <w:rFonts w:hint="eastAsia"/>
        </w:rPr>
      </w:pPr>
      <w:r>
        <w:rPr>
          <w:rFonts w:hint="eastAsia"/>
        </w:rPr>
        <w:t>如果我们已经与祂开始，让我们继续与基督同行到底。靠着神的恩典，没有什么是不能的。</w:t>
      </w:r>
    </w:p>
    <w:p w14:paraId="01D8E265">
      <w:pPr>
        <w:ind w:left="-5" w:right="2"/>
        <w:rPr>
          <w:rFonts w:hint="eastAsia"/>
        </w:rPr>
      </w:pPr>
    </w:p>
    <w:p w14:paraId="69186220">
      <w:pPr>
        <w:ind w:left="-5" w:right="2"/>
        <w:rPr>
          <w:rFonts w:hint="eastAsia"/>
        </w:rPr>
      </w:pPr>
      <w:r>
        <w:rPr>
          <w:rFonts w:hint="eastAsia"/>
        </w:rPr>
        <w:t>Who would have thought that Saul the Pharisee, the persecutor of Christians, would ever become the "altogether Christian" himself, would become the great Apostle of the Gentiles, and would turn the world upside down?</w:t>
      </w:r>
    </w:p>
    <w:p w14:paraId="26B3652B">
      <w:pPr>
        <w:ind w:left="-5" w:right="2"/>
        <w:rPr>
          <w:rFonts w:hint="eastAsia"/>
        </w:rPr>
      </w:pPr>
      <w:r>
        <w:rPr>
          <w:rFonts w:hint="eastAsia"/>
        </w:rPr>
        <w:t>谁能想到那个逼迫基督徒的法利赛人扫罗，竟然自己会成为“完全的基督徒”，会成为外邦人的大使徒，并会翻转世界？</w:t>
      </w:r>
    </w:p>
    <w:p w14:paraId="5066B543">
      <w:pPr>
        <w:ind w:left="-5" w:right="2"/>
        <w:rPr>
          <w:rFonts w:hint="eastAsia"/>
        </w:rPr>
      </w:pPr>
    </w:p>
    <w:p w14:paraId="46D0D0EA">
      <w:pPr>
        <w:ind w:left="-5" w:right="2"/>
        <w:rPr>
          <w:rFonts w:hint="eastAsia"/>
        </w:rPr>
      </w:pPr>
      <w:r>
        <w:rPr>
          <w:rFonts w:hint="eastAsia"/>
        </w:rPr>
        <w:t>While there is life there is hope. The follower of Festus and Agrippa may yet be converted, and live for years, and lie down in the grave at last an "altogether" Christian like Paul.</w:t>
      </w:r>
    </w:p>
    <w:p w14:paraId="4E805246">
      <w:pPr>
        <w:ind w:left="-5" w:right="2"/>
        <w:rPr>
          <w:rFonts w:hint="eastAsia"/>
        </w:rPr>
      </w:pPr>
      <w:r>
        <w:rPr>
          <w:rFonts w:hint="eastAsia"/>
        </w:rPr>
        <w:t>只要有生命就有希望。非斯都和亚基帕的追随者仍可能归正，生活多年，最后像保罗一样作为一个“完全”的基督徒躺在坟墓里。</w:t>
      </w:r>
    </w:p>
    <w:p w14:paraId="0AE243E2">
      <w:pPr>
        <w:ind w:left="-5" w:right="2"/>
        <w:rPr>
          <w:rFonts w:hint="eastAsia"/>
        </w:rPr>
      </w:pPr>
    </w:p>
    <w:p w14:paraId="457474EB">
      <w:pPr>
        <w:pStyle w:val="2"/>
        <w:bidi w:val="0"/>
        <w:rPr>
          <w:rFonts w:hint="eastAsia"/>
        </w:rPr>
      </w:pPr>
      <w:r>
        <w:rPr>
          <w:rFonts w:hint="eastAsia"/>
        </w:rPr>
        <w:t>**Pharisees and Sadducees**</w:t>
      </w:r>
    </w:p>
    <w:p w14:paraId="783890D4">
      <w:pPr>
        <w:pStyle w:val="2"/>
        <w:bidi w:val="0"/>
        <w:rPr>
          <w:rFonts w:hint="eastAsia"/>
        </w:rPr>
      </w:pPr>
      <w:r>
        <w:rPr>
          <w:rFonts w:hint="eastAsia"/>
        </w:rPr>
        <w:t>**法利赛人和撒都该人**</w:t>
      </w:r>
    </w:p>
    <w:p w14:paraId="235F5CC5">
      <w:pPr>
        <w:ind w:left="-5" w:right="2"/>
        <w:rPr>
          <w:rFonts w:hint="eastAsia"/>
        </w:rPr>
      </w:pPr>
    </w:p>
    <w:p w14:paraId="57DB308E">
      <w:pPr>
        <w:ind w:left="-5" w:right="2"/>
        <w:rPr>
          <w:rFonts w:hint="eastAsia"/>
        </w:rPr>
      </w:pPr>
      <w:r>
        <w:rPr>
          <w:rFonts w:hint="eastAsia"/>
        </w:rPr>
        <w:t>by J. C. Ryle</w:t>
      </w:r>
    </w:p>
    <w:p w14:paraId="036EA7F8">
      <w:pPr>
        <w:ind w:left="-5" w:right="2"/>
        <w:rPr>
          <w:rFonts w:hint="eastAsia"/>
        </w:rPr>
      </w:pPr>
      <w:r>
        <w:rPr>
          <w:rFonts w:hint="eastAsia"/>
        </w:rPr>
        <w:t>J. C. 莱尔 著</w:t>
      </w:r>
    </w:p>
    <w:p w14:paraId="111DEFEA">
      <w:pPr>
        <w:ind w:left="-5" w:right="2"/>
        <w:rPr>
          <w:rFonts w:hint="eastAsia"/>
        </w:rPr>
      </w:pPr>
    </w:p>
    <w:p w14:paraId="701C960C">
      <w:pPr>
        <w:ind w:left="-5" w:right="2"/>
        <w:rPr>
          <w:rFonts w:hint="eastAsia"/>
        </w:rPr>
      </w:pPr>
      <w:r>
        <w:rPr>
          <w:rFonts w:hint="eastAsia"/>
        </w:rPr>
        <w:t>"Be careful," Jesus said to them. "Be on your guard against the yeast of the Pharisees and Sadducees!" Matthew 16:6</w:t>
      </w:r>
    </w:p>
    <w:p w14:paraId="7C9717BC">
      <w:pPr>
        <w:ind w:left="-5" w:right="2"/>
        <w:rPr>
          <w:rFonts w:hint="eastAsia"/>
        </w:rPr>
      </w:pPr>
      <w:r>
        <w:rPr>
          <w:rFonts w:hint="eastAsia"/>
        </w:rPr>
        <w:t>耶稣对他们说：“你们要谨慎，防备法利赛人和撒都该人的酵。” 马太福音 16:6</w:t>
      </w:r>
    </w:p>
    <w:p w14:paraId="730D84F2">
      <w:pPr>
        <w:ind w:left="-5" w:right="2"/>
        <w:rPr>
          <w:rFonts w:hint="eastAsia"/>
        </w:rPr>
      </w:pPr>
    </w:p>
    <w:p w14:paraId="0C694F0E">
      <w:pPr>
        <w:ind w:left="-5" w:right="2"/>
        <w:rPr>
          <w:rFonts w:hint="eastAsia"/>
        </w:rPr>
      </w:pPr>
      <w:r>
        <w:rPr>
          <w:rFonts w:hint="eastAsia"/>
        </w:rPr>
        <w:t>Every word spoken by the Lord Jesus is full of deep instruction for Christians. It is the voice of the Chief Shepherd.</w:t>
      </w:r>
    </w:p>
    <w:p w14:paraId="581FA2FC">
      <w:pPr>
        <w:ind w:left="-5" w:right="2"/>
        <w:rPr>
          <w:rFonts w:hint="eastAsia"/>
        </w:rPr>
      </w:pPr>
      <w:r>
        <w:rPr>
          <w:rFonts w:hint="eastAsia"/>
        </w:rPr>
        <w:t>主耶稣所说的每一句话都充满了对基督徒深刻的教导。这是大牧长的声音。</w:t>
      </w:r>
    </w:p>
    <w:p w14:paraId="7DF44FBD">
      <w:pPr>
        <w:ind w:left="-5" w:right="2"/>
        <w:rPr>
          <w:rFonts w:hint="eastAsia"/>
        </w:rPr>
      </w:pPr>
    </w:p>
    <w:p w14:paraId="04E643FC">
      <w:pPr>
        <w:ind w:left="-5" w:right="2"/>
        <w:rPr>
          <w:rFonts w:hint="eastAsia"/>
        </w:rPr>
      </w:pPr>
      <w:r>
        <w:rPr>
          <w:rFonts w:hint="eastAsia"/>
        </w:rPr>
        <w:t>It is the Great Head of the Church speaking to all its members—the King of kings speaking to His subjects—the Master of the house speaking to His servants—the Captain of our salvation speaking to His soldiers.</w:t>
      </w:r>
    </w:p>
    <w:p w14:paraId="5BE63A1B">
      <w:pPr>
        <w:ind w:left="-5" w:right="2"/>
        <w:rPr>
          <w:rFonts w:hint="eastAsia"/>
        </w:rPr>
      </w:pPr>
      <w:r>
        <w:rPr>
          <w:rFonts w:hint="eastAsia"/>
        </w:rPr>
        <w:t>这是教会伟大的元首对祂所有肢体说话——万王之王对祂的臣民说话——家主对祂的仆人说话——我们救恩的元帅对祂的士兵说话。</w:t>
      </w:r>
    </w:p>
    <w:p w14:paraId="7B33CB06">
      <w:pPr>
        <w:ind w:left="-5" w:right="2"/>
        <w:rPr>
          <w:rFonts w:hint="eastAsia"/>
        </w:rPr>
      </w:pPr>
    </w:p>
    <w:p w14:paraId="4D101B64">
      <w:pPr>
        <w:ind w:left="-5" w:right="2"/>
        <w:rPr>
          <w:rFonts w:hint="eastAsia"/>
        </w:rPr>
      </w:pPr>
      <w:r>
        <w:rPr>
          <w:rFonts w:hint="eastAsia"/>
        </w:rPr>
        <w:t>Above all, it is the voice of Him who said, "I did not speak of my own accord—but the Father who sent me commanded me what to say and how to say it." (John 12:49)</w:t>
      </w:r>
    </w:p>
    <w:p w14:paraId="0E092DF3">
      <w:pPr>
        <w:ind w:left="-5" w:right="2"/>
        <w:rPr>
          <w:rFonts w:hint="eastAsia"/>
        </w:rPr>
      </w:pPr>
      <w:r>
        <w:rPr>
          <w:rFonts w:hint="eastAsia"/>
        </w:rPr>
        <w:t>最重要的是，这是那位说“我没有凭着自己讲，惟有差我来的父已经给我命令，叫我说什么，讲什么”之主的声音（约翰福音 12:49）。</w:t>
      </w:r>
    </w:p>
    <w:p w14:paraId="078D5714">
      <w:pPr>
        <w:ind w:left="-5" w:right="2"/>
        <w:rPr>
          <w:rFonts w:hint="eastAsia"/>
        </w:rPr>
      </w:pPr>
    </w:p>
    <w:p w14:paraId="0836BAB1">
      <w:pPr>
        <w:ind w:left="-5" w:right="2"/>
        <w:rPr>
          <w:rFonts w:hint="eastAsia"/>
        </w:rPr>
      </w:pPr>
      <w:r>
        <w:rPr>
          <w:rFonts w:hint="eastAsia"/>
        </w:rPr>
        <w:t>The heart of every believer in the Lord Jesus ought to burn within him—when he hears his Master's words, he ought to say, "Listen! It is the voice of My Beloved!" (Song of Solomon 2:8).</w:t>
      </w:r>
    </w:p>
    <w:p w14:paraId="06ABF6B8">
      <w:pPr>
        <w:ind w:left="-5" w:right="2"/>
        <w:rPr>
          <w:rFonts w:hint="eastAsia"/>
        </w:rPr>
      </w:pPr>
      <w:r>
        <w:rPr>
          <w:rFonts w:hint="eastAsia"/>
        </w:rPr>
        <w:t>每一个信主耶稣之人的心在里面应当火热——当他听到他主人的话时，他应当说：“听啊！是我良人的声音！”（雅歌 2:8）。</w:t>
      </w:r>
    </w:p>
    <w:p w14:paraId="7CCF6EDF">
      <w:pPr>
        <w:ind w:left="-5" w:right="2"/>
        <w:rPr>
          <w:rFonts w:hint="eastAsia"/>
        </w:rPr>
      </w:pPr>
    </w:p>
    <w:p w14:paraId="21A4B6E9">
      <w:pPr>
        <w:ind w:left="-5" w:right="2"/>
        <w:rPr>
          <w:rFonts w:hint="eastAsia"/>
        </w:rPr>
      </w:pPr>
      <w:r>
        <w:rPr>
          <w:rFonts w:hint="eastAsia"/>
        </w:rPr>
        <w:t>Every word spoken by the Lord Jesus, is of the greatest value. Precious as gold, are all His words of doctrine and teaching; precious are all His parables and prophecies; precious are all His words of comfort and of consolation; precious, the not least of which, are all His words of caution and of warning.</w:t>
      </w:r>
    </w:p>
    <w:p w14:paraId="5328D16E">
      <w:pPr>
        <w:ind w:left="-5" w:right="2"/>
        <w:rPr>
          <w:rFonts w:hint="eastAsia"/>
        </w:rPr>
      </w:pPr>
      <w:r>
        <w:rPr>
          <w:rFonts w:hint="eastAsia"/>
        </w:rPr>
        <w:t>主耶稣所说的每一句话，都有极大的价值。祂所有关于教义和教导的话语，都像金子一样宝贵；祂所有的比喻和预言都是宝贵的；祂所有关于安慰和抚慰的话语都是宝贵的；同样宝贵且并非最不重要的，是祂所有关于谨慎和警告的话语。</w:t>
      </w:r>
    </w:p>
    <w:p w14:paraId="16091C84">
      <w:pPr>
        <w:ind w:left="-5" w:right="2"/>
        <w:rPr>
          <w:rFonts w:hint="eastAsia"/>
        </w:rPr>
      </w:pPr>
    </w:p>
    <w:p w14:paraId="1E7E0CAB">
      <w:pPr>
        <w:ind w:left="-5" w:right="2"/>
        <w:rPr>
          <w:rFonts w:hint="eastAsia"/>
        </w:rPr>
      </w:pPr>
      <w:r>
        <w:rPr>
          <w:rFonts w:hint="eastAsia"/>
        </w:rPr>
        <w:t>We are not merely to hear Him when He says, "Come to me—all who are weary and heavy burdened;" we are to also hear Him when He says, "Be careful—and be on your guard."</w:t>
      </w:r>
    </w:p>
    <w:p w14:paraId="1640B88F">
      <w:pPr>
        <w:ind w:left="-5" w:right="2"/>
        <w:rPr>
          <w:rFonts w:hint="eastAsia"/>
        </w:rPr>
      </w:pPr>
      <w:r>
        <w:rPr>
          <w:rFonts w:hint="eastAsia"/>
        </w:rPr>
        <w:t>我们不仅要听祂说“凡劳苦担重担的人可以到我这里来”；我们也要听祂说“你们要谨慎，防备。”</w:t>
      </w:r>
    </w:p>
    <w:p w14:paraId="6BB69F8B">
      <w:pPr>
        <w:ind w:left="-5" w:right="2"/>
        <w:rPr>
          <w:rFonts w:hint="eastAsia"/>
        </w:rPr>
      </w:pPr>
    </w:p>
    <w:p w14:paraId="5DBDF7AD">
      <w:pPr>
        <w:ind w:left="-5" w:right="2"/>
        <w:rPr>
          <w:rFonts w:hint="eastAsia"/>
        </w:rPr>
      </w:pPr>
      <w:r>
        <w:rPr>
          <w:rFonts w:hint="eastAsia"/>
        </w:rPr>
        <w:t>I am going to direct attention to one of the most solemn and emphatic warnings which the Lord Jesus ever delivered: "Be on your guard against the yeast of the Pharisees and Sadducees."</w:t>
      </w:r>
    </w:p>
    <w:p w14:paraId="3C21E0E9">
      <w:pPr>
        <w:ind w:left="-5" w:right="2"/>
        <w:rPr>
          <w:rFonts w:hint="eastAsia"/>
        </w:rPr>
      </w:pPr>
      <w:r>
        <w:rPr>
          <w:rFonts w:hint="eastAsia"/>
        </w:rPr>
        <w:t>我要引导大家注意主耶稣所发出的最严肃和强调的警告之一：“你们要谨慎，防备法利赛人和撒都该人的酵。”</w:t>
      </w:r>
    </w:p>
    <w:p w14:paraId="77519458">
      <w:pPr>
        <w:ind w:left="-5" w:right="2"/>
        <w:rPr>
          <w:rFonts w:hint="eastAsia"/>
        </w:rPr>
      </w:pPr>
    </w:p>
    <w:p w14:paraId="519A0485">
      <w:pPr>
        <w:ind w:left="-5" w:right="2"/>
        <w:rPr>
          <w:rFonts w:hint="eastAsia"/>
        </w:rPr>
      </w:pPr>
      <w:r>
        <w:rPr>
          <w:rFonts w:hint="eastAsia"/>
        </w:rPr>
        <w:t>On this text I wish to erect a beacon for all who desire to be saved, and to preserve some souls, if possible, from making their lives a shipwreck. The times call loudly for such beacons: the spiritual shipwrecks of the last twenty-five years have been deplorably numerous.</w:t>
      </w:r>
    </w:p>
    <w:p w14:paraId="55A2ECB1">
      <w:pPr>
        <w:ind w:left="-5" w:right="2"/>
        <w:rPr>
          <w:rFonts w:hint="eastAsia"/>
        </w:rPr>
      </w:pPr>
      <w:r>
        <w:rPr>
          <w:rFonts w:hint="eastAsia"/>
        </w:rPr>
        <w:t>在这段经文上，我想为所有渴望得救的人竖立一个灯塔，并在可能的情况下，保护一些灵魂免于使他们的生命遭遇船难。时代大声呼唤这样的灯塔：过去二十五年的属灵船难多得令人痛惜。</w:t>
      </w:r>
    </w:p>
    <w:p w14:paraId="2968E0E3">
      <w:pPr>
        <w:ind w:left="-5" w:right="2"/>
        <w:rPr>
          <w:rFonts w:hint="eastAsia"/>
        </w:rPr>
      </w:pPr>
    </w:p>
    <w:p w14:paraId="520CC0B1">
      <w:pPr>
        <w:ind w:left="-5" w:right="2"/>
        <w:rPr>
          <w:rFonts w:hint="eastAsia"/>
        </w:rPr>
      </w:pPr>
      <w:r>
        <w:rPr>
          <w:rFonts w:hint="eastAsia"/>
        </w:rPr>
        <w:t>The watchmen of the Church ought to speak out plainly now, or forever hold their peace.</w:t>
      </w:r>
    </w:p>
    <w:p w14:paraId="161F2572">
      <w:pPr>
        <w:ind w:left="-5" w:right="2"/>
        <w:rPr>
          <w:rFonts w:hint="eastAsia"/>
        </w:rPr>
      </w:pPr>
      <w:r>
        <w:rPr>
          <w:rFonts w:hint="eastAsia"/>
        </w:rPr>
        <w:t>教会的守望者现在应当直言不讳，否则就永远闭口。</w:t>
      </w:r>
    </w:p>
    <w:p w14:paraId="16DC01DD">
      <w:pPr>
        <w:ind w:left="-5" w:right="2"/>
        <w:rPr>
          <w:rFonts w:hint="eastAsia"/>
        </w:rPr>
      </w:pPr>
    </w:p>
    <w:p w14:paraId="40058D21">
      <w:pPr>
        <w:ind w:left="-5" w:right="2"/>
        <w:rPr>
          <w:rFonts w:hint="eastAsia"/>
        </w:rPr>
      </w:pPr>
      <w:r>
        <w:rPr>
          <w:rFonts w:hint="eastAsia"/>
        </w:rPr>
        <w:t>I. First of all, I ask my readers to observe WHO are those to whom the warning of the text was addressed.</w:t>
      </w:r>
    </w:p>
    <w:p w14:paraId="7E1CEF18">
      <w:pPr>
        <w:ind w:left="-5" w:right="2"/>
        <w:rPr>
          <w:rFonts w:hint="eastAsia"/>
        </w:rPr>
      </w:pPr>
      <w:r>
        <w:rPr>
          <w:rFonts w:hint="eastAsia"/>
        </w:rPr>
        <w:t>I. 首先，我请读者观察经文警告的对象**是哪些人**。</w:t>
      </w:r>
    </w:p>
    <w:p w14:paraId="03963AB7">
      <w:pPr>
        <w:ind w:left="-5" w:right="2"/>
        <w:rPr>
          <w:rFonts w:hint="eastAsia"/>
        </w:rPr>
      </w:pPr>
    </w:p>
    <w:p w14:paraId="6EE0F500">
      <w:pPr>
        <w:ind w:left="-5" w:right="2"/>
        <w:rPr>
          <w:rFonts w:hint="eastAsia"/>
        </w:rPr>
      </w:pPr>
      <w:r>
        <w:rPr>
          <w:rFonts w:hint="eastAsia"/>
        </w:rPr>
        <w:t>Our Lord Jesus Christ was not speaking to men who were worldly, ungodly, and unsanctified—but to His own disciples, companions, and friends. He addressed men who, with the exception of the apostate Judas Iscariot, were right-hearted in the sight of God.</w:t>
      </w:r>
    </w:p>
    <w:p w14:paraId="6B65AD42">
      <w:pPr>
        <w:ind w:left="-5" w:right="2"/>
        <w:rPr>
          <w:rFonts w:hint="eastAsia"/>
        </w:rPr>
      </w:pPr>
      <w:r>
        <w:rPr>
          <w:rFonts w:hint="eastAsia"/>
        </w:rPr>
        <w:t>我们主耶稣基督不是在对世俗、不敬虔和未成圣的人说话——而是对祂自己的门徒、同伴和朋友说话。除了叛徒加略人犹大之外，祂所说话的人在神眼中都是心地正直的。</w:t>
      </w:r>
    </w:p>
    <w:p w14:paraId="369BB7EE">
      <w:pPr>
        <w:ind w:left="-5" w:right="2"/>
        <w:rPr>
          <w:rFonts w:hint="eastAsia"/>
        </w:rPr>
      </w:pPr>
    </w:p>
    <w:p w14:paraId="7A5262CD">
      <w:pPr>
        <w:ind w:left="-5" w:right="2"/>
        <w:rPr>
          <w:rFonts w:hint="eastAsia"/>
        </w:rPr>
      </w:pPr>
      <w:r>
        <w:rPr>
          <w:rFonts w:hint="eastAsia"/>
        </w:rPr>
        <w:t>He spoke to the twelve Apostles, the first founders of the Church of Christ, and the first ministers of the Word of salvation. And yet even to them He addressed the solemn caution of our text: "Be careful and be on your guard!"</w:t>
      </w:r>
    </w:p>
    <w:p w14:paraId="715C1D51">
      <w:pPr>
        <w:ind w:left="-5" w:right="2"/>
        <w:rPr>
          <w:rFonts w:hint="eastAsia"/>
        </w:rPr>
      </w:pPr>
      <w:r>
        <w:rPr>
          <w:rFonts w:hint="eastAsia"/>
        </w:rPr>
        <w:t>祂是对十二使徒，基督教会的最初建立者，救恩之道的首批传道人说话。然而即使对他们，祂也发出了我们经文中严肃的告诫：“你们要谨慎，防备！”</w:t>
      </w:r>
    </w:p>
    <w:p w14:paraId="2763721D">
      <w:pPr>
        <w:ind w:left="-5" w:right="2"/>
        <w:rPr>
          <w:rFonts w:hint="eastAsia"/>
        </w:rPr>
      </w:pPr>
    </w:p>
    <w:p w14:paraId="01E76BC3">
      <w:pPr>
        <w:ind w:left="-5" w:right="2"/>
        <w:rPr>
          <w:rFonts w:hint="eastAsia"/>
        </w:rPr>
      </w:pPr>
      <w:r>
        <w:rPr>
          <w:rFonts w:hint="eastAsia"/>
        </w:rPr>
        <w:t>There is something very remarkable in this fact. We might have thought that these Apostles needed little warning of this kind. Had they not given up all for Christ's sake? They had. Had they not endured hardship for Christ's sake? They had.</w:t>
      </w:r>
    </w:p>
    <w:p w14:paraId="143BD97B">
      <w:pPr>
        <w:ind w:left="-5" w:right="2"/>
        <w:rPr>
          <w:rFonts w:hint="eastAsia"/>
        </w:rPr>
      </w:pPr>
      <w:r>
        <w:rPr>
          <w:rFonts w:hint="eastAsia"/>
        </w:rPr>
        <w:t>在这个事实中有些非常引人注目的东西。我们本来可能以为这些使徒几乎不需要这类的警告。他们岂不是为了基督的缘故撇下了一切吗？他们撇下了。他们岂不是为了基督的缘故忍受了艰辛吗？他们忍受了。</w:t>
      </w:r>
    </w:p>
    <w:p w14:paraId="27D04630">
      <w:pPr>
        <w:ind w:left="-5" w:right="2"/>
        <w:rPr>
          <w:rFonts w:hint="eastAsia"/>
        </w:rPr>
      </w:pPr>
    </w:p>
    <w:p w14:paraId="3C989B0C">
      <w:pPr>
        <w:ind w:left="-5" w:right="2"/>
        <w:rPr>
          <w:rFonts w:hint="eastAsia"/>
        </w:rPr>
      </w:pPr>
      <w:r>
        <w:rPr>
          <w:rFonts w:hint="eastAsia"/>
        </w:rPr>
        <w:t>Had they not believed Jesus, followed Jesus, loved Jesus, when almost all the world was unbelieving? All these things are true; and yet to them the caution was addressed: "Be careful and be on your guard!"</w:t>
      </w:r>
    </w:p>
    <w:p w14:paraId="165B2138">
      <w:pPr>
        <w:ind w:left="-5" w:right="2"/>
        <w:rPr>
          <w:rFonts w:hint="eastAsia"/>
        </w:rPr>
      </w:pPr>
      <w:r>
        <w:rPr>
          <w:rFonts w:hint="eastAsia"/>
        </w:rPr>
        <w:t>当几乎全世界都不信时，他们岂不是相信耶稣，跟随耶稣，爱耶稣吗？所有这些都是真的；然而告诫却是对他们发出的：“你们要谨慎，防备！”</w:t>
      </w:r>
    </w:p>
    <w:p w14:paraId="4CCE4936">
      <w:pPr>
        <w:ind w:left="-5" w:right="2"/>
        <w:rPr>
          <w:rFonts w:hint="eastAsia"/>
        </w:rPr>
      </w:pPr>
    </w:p>
    <w:p w14:paraId="27C0BE69">
      <w:pPr>
        <w:ind w:left="-5" w:right="2"/>
        <w:rPr>
          <w:rFonts w:hint="eastAsia"/>
        </w:rPr>
      </w:pPr>
      <w:r>
        <w:rPr>
          <w:rFonts w:hint="eastAsia"/>
        </w:rPr>
        <w:t>We might have imagined that at any rate the disciples had little to fear from the "yeast of the Pharisees and of the Sadducees." They were poor and unlearned men, most of them fishermen or tax collectors; they had no desire to follow the teachings of the Pharisees and the Sadducees; they were more likely to be prejudiced against them than to feel any drawing towards them.</w:t>
      </w:r>
    </w:p>
    <w:p w14:paraId="166AA306">
      <w:pPr>
        <w:ind w:left="-5" w:right="2"/>
        <w:rPr>
          <w:rFonts w:hint="eastAsia"/>
        </w:rPr>
      </w:pPr>
      <w:r>
        <w:rPr>
          <w:rFonts w:hint="eastAsia"/>
        </w:rPr>
        <w:t>我们本来可能以为，无论如何，门徒们几乎不用害怕“法利赛人和撒都该人的酵”。他们是贫穷和没有学问的人，大多数是渔夫或税吏；他们没有愿望去跟随法利赛人和撒都该人的教导；他们更有可能对他们抱有偏见，而不是感到任何吸引。</w:t>
      </w:r>
    </w:p>
    <w:p w14:paraId="643E2014">
      <w:pPr>
        <w:ind w:left="-5" w:right="2"/>
        <w:rPr>
          <w:rFonts w:hint="eastAsia"/>
        </w:rPr>
      </w:pPr>
    </w:p>
    <w:p w14:paraId="681E9E3A">
      <w:pPr>
        <w:ind w:left="-5" w:right="2"/>
        <w:rPr>
          <w:rFonts w:hint="eastAsia"/>
        </w:rPr>
      </w:pPr>
      <w:r>
        <w:rPr>
          <w:rFonts w:hint="eastAsia"/>
        </w:rPr>
        <w:t>All this is perfectly true; yet even to them there comes the solemn warning: "Be careful and be on your guard!"</w:t>
      </w:r>
    </w:p>
    <w:p w14:paraId="17196DE5">
      <w:pPr>
        <w:ind w:left="-5" w:right="2"/>
        <w:rPr>
          <w:rFonts w:hint="eastAsia"/>
        </w:rPr>
      </w:pPr>
      <w:r>
        <w:rPr>
          <w:rFonts w:hint="eastAsia"/>
        </w:rPr>
        <w:t>这一切都完全属实；然而即使对他们，那严肃的警告还是来了：“你们要谨慎，防备！”</w:t>
      </w:r>
    </w:p>
    <w:p w14:paraId="40ECAC82">
      <w:pPr>
        <w:ind w:left="-5" w:right="2"/>
        <w:rPr>
          <w:rFonts w:hint="eastAsia"/>
        </w:rPr>
      </w:pPr>
    </w:p>
    <w:p w14:paraId="16A47CCB">
      <w:pPr>
        <w:ind w:left="-5" w:right="2"/>
        <w:rPr>
          <w:rFonts w:hint="eastAsia"/>
        </w:rPr>
      </w:pPr>
      <w:r>
        <w:rPr>
          <w:rFonts w:hint="eastAsia"/>
        </w:rPr>
        <w:t>There is useful counsel here for all who profess to love the Lord Jesus Christ in sincerity. It tells us loudly that the most eminent servants of Christ are not beyond the need of warnings, and ought to be always on their guard.</w:t>
      </w:r>
    </w:p>
    <w:p w14:paraId="3E4BBF89">
      <w:pPr>
        <w:ind w:left="-5" w:right="2"/>
        <w:rPr>
          <w:rFonts w:hint="eastAsia"/>
        </w:rPr>
      </w:pPr>
      <w:r>
        <w:rPr>
          <w:rFonts w:hint="eastAsia"/>
        </w:rPr>
        <w:t>这对所有声称诚心爱主耶稣基督的人来说是有益的忠告。它大声告诉我们，基督最杰出的仆人并非不需要警告，应当总是保持警惕。</w:t>
      </w:r>
    </w:p>
    <w:p w14:paraId="4D421015">
      <w:pPr>
        <w:ind w:left="-5" w:right="2"/>
        <w:rPr>
          <w:rFonts w:hint="eastAsia"/>
        </w:rPr>
      </w:pPr>
    </w:p>
    <w:p w14:paraId="7B6FD8C5">
      <w:pPr>
        <w:ind w:left="-5" w:right="2"/>
        <w:rPr>
          <w:rFonts w:hint="eastAsia"/>
        </w:rPr>
      </w:pPr>
      <w:r>
        <w:rPr>
          <w:rFonts w:hint="eastAsia"/>
        </w:rPr>
        <w:t>It shows us plainly that the holiest of believers ought to walk humbly with his God, and to watch and pray so that he won't fall into temptation, and be overtaken with sin.</w:t>
      </w:r>
    </w:p>
    <w:p w14:paraId="1B253483">
      <w:pPr>
        <w:ind w:left="-5" w:right="2"/>
        <w:rPr>
          <w:rFonts w:hint="eastAsia"/>
        </w:rPr>
      </w:pPr>
      <w:r>
        <w:rPr>
          <w:rFonts w:hint="eastAsia"/>
        </w:rPr>
        <w:t>它清楚地向我们表明，最圣洁的信徒也应当谦卑地与神同行，警醒祷告，免得陷入试探，被罪所胜。</w:t>
      </w:r>
    </w:p>
    <w:p w14:paraId="455C1452">
      <w:pPr>
        <w:ind w:left="-5" w:right="2"/>
        <w:rPr>
          <w:rFonts w:hint="eastAsia"/>
        </w:rPr>
      </w:pPr>
    </w:p>
    <w:p w14:paraId="6028225B">
      <w:pPr>
        <w:ind w:left="-5" w:right="2"/>
        <w:rPr>
          <w:rFonts w:hint="eastAsia"/>
        </w:rPr>
      </w:pPr>
      <w:r>
        <w:rPr>
          <w:rFonts w:hint="eastAsia"/>
        </w:rPr>
        <w:t>None is so holy, that he cannot fall—not ultimately, not hopelessly—but to his own discomfort, to the scandal of the Church, and to the triumph of the world.</w:t>
      </w:r>
    </w:p>
    <w:p w14:paraId="64721988">
      <w:pPr>
        <w:ind w:left="-5" w:right="2"/>
        <w:rPr>
          <w:rFonts w:hint="eastAsia"/>
        </w:rPr>
      </w:pPr>
      <w:r>
        <w:rPr>
          <w:rFonts w:hint="eastAsia"/>
        </w:rPr>
        <w:t>没有谁是如此圣洁以至于不会跌倒的——不是最终的、绝望的跌倒——但会跌倒致使自己不适，教会受丑闻影响，世界夸胜。</w:t>
      </w:r>
    </w:p>
    <w:p w14:paraId="2E2EEFA2">
      <w:pPr>
        <w:ind w:left="-5" w:right="2"/>
        <w:rPr>
          <w:rFonts w:hint="eastAsia"/>
        </w:rPr>
      </w:pPr>
    </w:p>
    <w:p w14:paraId="1831E52B">
      <w:pPr>
        <w:ind w:left="-5" w:right="2"/>
        <w:rPr>
          <w:rFonts w:hint="eastAsia"/>
        </w:rPr>
      </w:pPr>
      <w:r>
        <w:rPr>
          <w:rFonts w:hint="eastAsia"/>
        </w:rPr>
        <w:t>None is so strong that he cannot for a time be overcome. Chosen as believers are by God the Father, justified as they are by the blood and righteousness of Jesus Christ, sanctified as they are by the Holy Spirit—believers are still only men—they are still in the body, and still in the world.</w:t>
      </w:r>
    </w:p>
    <w:p w14:paraId="081BAB08">
      <w:pPr>
        <w:ind w:left="-5" w:right="2"/>
        <w:rPr>
          <w:rFonts w:hint="eastAsia"/>
        </w:rPr>
      </w:pPr>
      <w:r>
        <w:rPr>
          <w:rFonts w:hint="eastAsia"/>
        </w:rPr>
        <w:t>没有谁是如此刚强以至于不会暂时被击败。尽管信徒是被父神拣选的，被耶稣基督的血和义称义的，被圣灵成圣的——信徒仍然只是人——他们仍身在肉体中，仍身处世界中。</w:t>
      </w:r>
    </w:p>
    <w:p w14:paraId="287B25BF">
      <w:pPr>
        <w:ind w:left="-5" w:right="2"/>
        <w:rPr>
          <w:rFonts w:hint="eastAsia"/>
        </w:rPr>
      </w:pPr>
    </w:p>
    <w:p w14:paraId="71643BD1">
      <w:pPr>
        <w:ind w:left="-5" w:right="2"/>
        <w:rPr>
          <w:rFonts w:hint="eastAsia"/>
        </w:rPr>
      </w:pPr>
      <w:r>
        <w:rPr>
          <w:rFonts w:hint="eastAsia"/>
        </w:rPr>
        <w:t>They are ever near temptation. They are ever liable to misjudge, both in doctrine and in practice. Their hearts, though renewed, are very feeble; their understanding, though enlightened, is still very dim.</w:t>
      </w:r>
    </w:p>
    <w:p w14:paraId="5CA3A92F">
      <w:pPr>
        <w:ind w:left="-5" w:right="2"/>
        <w:rPr>
          <w:rFonts w:hint="eastAsia"/>
        </w:rPr>
      </w:pPr>
      <w:r>
        <w:rPr>
          <w:rFonts w:hint="eastAsia"/>
        </w:rPr>
        <w:t>他们总是离试探很近。他们总是有可能在教义和实践上判断错误。他们的心虽然更新了，却很软弱；他们的理解虽然被光照了，却仍很模糊。</w:t>
      </w:r>
    </w:p>
    <w:p w14:paraId="1AE7C256">
      <w:pPr>
        <w:ind w:left="-5" w:right="2"/>
        <w:rPr>
          <w:rFonts w:hint="eastAsia"/>
        </w:rPr>
      </w:pPr>
    </w:p>
    <w:p w14:paraId="49BB8653">
      <w:pPr>
        <w:ind w:left="-5" w:right="2"/>
        <w:rPr>
          <w:rFonts w:hint="eastAsia"/>
        </w:rPr>
      </w:pPr>
      <w:r>
        <w:rPr>
          <w:rFonts w:hint="eastAsia"/>
        </w:rPr>
        <w:t>They ought to live like those who dwell in an enemy's land, and every day to put on the armor of God. The devil is very busy: he never slumbers or sleeps.</w:t>
      </w:r>
    </w:p>
    <w:p w14:paraId="5B6A4EAB">
      <w:pPr>
        <w:ind w:left="-5" w:right="2"/>
        <w:rPr>
          <w:rFonts w:hint="eastAsia"/>
        </w:rPr>
      </w:pPr>
      <w:r>
        <w:rPr>
          <w:rFonts w:hint="eastAsia"/>
        </w:rPr>
        <w:t>他们应当像住在敌人境内的人一样生活，每天穿戴神所赐的军装。魔鬼非常忙碌：他从不打盹或睡觉。</w:t>
      </w:r>
    </w:p>
    <w:p w14:paraId="2B303853">
      <w:pPr>
        <w:ind w:left="-5" w:right="2"/>
        <w:rPr>
          <w:rFonts w:hint="eastAsia"/>
        </w:rPr>
      </w:pPr>
    </w:p>
    <w:p w14:paraId="6CB5237F">
      <w:pPr>
        <w:ind w:left="-5" w:right="2"/>
        <w:rPr>
          <w:rFonts w:hint="eastAsia"/>
        </w:rPr>
      </w:pPr>
      <w:r>
        <w:rPr>
          <w:rFonts w:hint="eastAsia"/>
        </w:rPr>
        <w:t>Let us remember the falls of Noah, and Abraham, and Lot, and Moses, and David, and Peter; and remembering them—be humble, and be careful so that we don't fall.</w:t>
      </w:r>
    </w:p>
    <w:p w14:paraId="45E4DCBE">
      <w:pPr>
        <w:ind w:left="-5" w:right="2"/>
        <w:rPr>
          <w:rFonts w:hint="eastAsia"/>
        </w:rPr>
      </w:pPr>
      <w:r>
        <w:rPr>
          <w:rFonts w:hint="eastAsia"/>
        </w:rPr>
        <w:t>让我们记住挪亚、亚伯拉罕、罗得、摩西、大卫和彼得的跌倒；记住他们——要谦卑，要谨慎，免得我们跌倒。</w:t>
      </w:r>
    </w:p>
    <w:p w14:paraId="07F661E7">
      <w:pPr>
        <w:ind w:left="-5" w:right="2"/>
        <w:rPr>
          <w:rFonts w:hint="eastAsia"/>
        </w:rPr>
      </w:pPr>
    </w:p>
    <w:p w14:paraId="48B96841">
      <w:pPr>
        <w:ind w:left="-5" w:right="2"/>
        <w:rPr>
          <w:rFonts w:hint="eastAsia"/>
        </w:rPr>
      </w:pPr>
      <w:r>
        <w:rPr>
          <w:rFonts w:hint="eastAsia"/>
        </w:rPr>
        <w:t>I may be allowed to say that none need warnings so much as the ministers of Christ's Gospel. Our office and our ordination are no security against errors and mistakes.</w:t>
      </w:r>
    </w:p>
    <w:p w14:paraId="0ECA717B">
      <w:pPr>
        <w:ind w:left="-5" w:right="2"/>
        <w:rPr>
          <w:rFonts w:hint="eastAsia"/>
        </w:rPr>
      </w:pPr>
      <w:r>
        <w:rPr>
          <w:rFonts w:hint="eastAsia"/>
        </w:rPr>
        <w:t>请允许我说，没有人比基督福音的牧师更需要警告。我们的职分和按立并不能保证我们不犯错误和过失。</w:t>
      </w:r>
    </w:p>
    <w:p w14:paraId="69267EB4">
      <w:pPr>
        <w:ind w:left="-5" w:right="2"/>
        <w:rPr>
          <w:rFonts w:hint="eastAsia"/>
        </w:rPr>
      </w:pPr>
    </w:p>
    <w:p w14:paraId="02D4941D">
      <w:pPr>
        <w:ind w:left="-5" w:right="2"/>
        <w:rPr>
          <w:rFonts w:hint="eastAsia"/>
        </w:rPr>
      </w:pPr>
      <w:r>
        <w:rPr>
          <w:rFonts w:hint="eastAsia"/>
        </w:rPr>
        <w:t>It is true, that the greatest heresies have crept into the Church of Christ by means of ordained men! Ordination does not confers any immunity from error and false doctrine.</w:t>
      </w:r>
    </w:p>
    <w:p w14:paraId="16F5E192">
      <w:pPr>
        <w:ind w:left="-5" w:right="2"/>
        <w:rPr>
          <w:rFonts w:hint="eastAsia"/>
        </w:rPr>
      </w:pPr>
      <w:r>
        <w:rPr>
          <w:rFonts w:hint="eastAsia"/>
        </w:rPr>
        <w:t>确实，最大的异端是藉着受按立的人潜入基督教会的！按立并不赋予任何对错误和虚假教义的免疫力。</w:t>
      </w:r>
    </w:p>
    <w:p w14:paraId="0D63EA82">
      <w:pPr>
        <w:ind w:left="-5" w:right="2"/>
        <w:rPr>
          <w:rFonts w:hint="eastAsia"/>
        </w:rPr>
      </w:pPr>
    </w:p>
    <w:p w14:paraId="7397CD95">
      <w:pPr>
        <w:ind w:left="-5" w:right="2"/>
        <w:rPr>
          <w:rFonts w:hint="eastAsia"/>
        </w:rPr>
      </w:pPr>
      <w:r>
        <w:rPr>
          <w:rFonts w:hint="eastAsia"/>
        </w:rPr>
        <w:t>Our very familiarity with the Gospel often creates in us a hardened state of mind. We are apt to read the Scriptures, and preach the Word, and conduct public worship, and carry on the service of God, in a dry, hard, formal, callous spirit.</w:t>
      </w:r>
    </w:p>
    <w:p w14:paraId="49DC1FAE">
      <w:pPr>
        <w:ind w:left="-5" w:right="2"/>
        <w:rPr>
          <w:rFonts w:hint="eastAsia"/>
        </w:rPr>
      </w:pPr>
      <w:r>
        <w:rPr>
          <w:rFonts w:hint="eastAsia"/>
        </w:rPr>
        <w:t>我们对福音的极度熟悉常在我们里面产生一种麻木的心态。我们容易以一种干枯、生硬、形式、冷漠的灵去读经、讲道、带领公开敬拜和进行神的侍奉。</w:t>
      </w:r>
    </w:p>
    <w:p w14:paraId="3CA863A0">
      <w:pPr>
        <w:ind w:left="-5" w:right="2"/>
        <w:rPr>
          <w:rFonts w:hint="eastAsia"/>
        </w:rPr>
      </w:pPr>
    </w:p>
    <w:p w14:paraId="0535A74C">
      <w:pPr>
        <w:ind w:left="-5" w:right="2"/>
        <w:rPr>
          <w:rFonts w:hint="eastAsia"/>
        </w:rPr>
      </w:pPr>
      <w:r>
        <w:rPr>
          <w:rFonts w:hint="eastAsia"/>
        </w:rPr>
        <w:t>Our very familiarity with sacred things, unless we watch our hearts, is likely to lead us astray. "Nowhere," says an old writer, "is a man's soul in more danger—than in a minister's study."</w:t>
      </w:r>
    </w:p>
    <w:p w14:paraId="583F653F">
      <w:pPr>
        <w:ind w:left="-5" w:right="2"/>
        <w:rPr>
          <w:rFonts w:hint="eastAsia"/>
        </w:rPr>
      </w:pPr>
      <w:r>
        <w:rPr>
          <w:rFonts w:hint="eastAsia"/>
        </w:rPr>
        <w:t>我们对神圣事物的极度熟悉，除非我们看守我们的心，否则很可能引我们入歧途。“没有任何地方，”一位老作家说，“一个人的灵魂比在牧师的书房里更危险。”</w:t>
      </w:r>
    </w:p>
    <w:p w14:paraId="7E7B0650">
      <w:pPr>
        <w:ind w:left="-5" w:right="2"/>
        <w:rPr>
          <w:rFonts w:hint="eastAsia"/>
        </w:rPr>
      </w:pPr>
    </w:p>
    <w:p w14:paraId="6FB0DB3B">
      <w:pPr>
        <w:ind w:left="-5" w:right="2"/>
        <w:rPr>
          <w:rFonts w:hint="eastAsia"/>
        </w:rPr>
      </w:pPr>
      <w:r>
        <w:rPr>
          <w:rFonts w:hint="eastAsia"/>
        </w:rPr>
        <w:t>The history of the Church of Christ contains many dismal proofs that the most distinguished ministers may for a time fall away.</w:t>
      </w:r>
    </w:p>
    <w:p w14:paraId="50C6BD38">
      <w:pPr>
        <w:ind w:left="-5" w:right="2"/>
        <w:rPr>
          <w:rFonts w:hint="eastAsia"/>
        </w:rPr>
      </w:pPr>
      <w:r>
        <w:rPr>
          <w:rFonts w:hint="eastAsia"/>
        </w:rPr>
        <w:t>基督教会的历史包含许多令人沮丧的证据，表明最杰出的牧师也可能暂时跌倒。</w:t>
      </w:r>
    </w:p>
    <w:p w14:paraId="38DE593C">
      <w:pPr>
        <w:ind w:left="-5" w:right="2"/>
        <w:rPr>
          <w:rFonts w:hint="eastAsia"/>
        </w:rPr>
      </w:pPr>
    </w:p>
    <w:p w14:paraId="3EE1A013">
      <w:pPr>
        <w:ind w:left="-5" w:right="2"/>
        <w:rPr>
          <w:rFonts w:hint="eastAsia"/>
        </w:rPr>
      </w:pPr>
      <w:r>
        <w:rPr>
          <w:rFonts w:hint="eastAsia"/>
        </w:rPr>
        <w:t>Who has not heard of Cranmer recanting and going back from those opinions he had defended so stoutly; though, by God's mercy, raised again to witness a glorious confession at last?</w:t>
      </w:r>
    </w:p>
    <w:p w14:paraId="73664C3E">
      <w:pPr>
        <w:ind w:left="-5" w:right="2"/>
        <w:rPr>
          <w:rFonts w:hint="eastAsia"/>
        </w:rPr>
      </w:pPr>
      <w:r>
        <w:rPr>
          <w:rFonts w:hint="eastAsia"/>
        </w:rPr>
        <w:t>谁没听说过克兰麦撤回并背弃了他曾如此坚决捍卫的观点；虽然靠着神的怜悯，最后再次被兴起见证了荣耀的认信？</w:t>
      </w:r>
    </w:p>
    <w:p w14:paraId="0D2167F0">
      <w:pPr>
        <w:ind w:left="-5" w:right="2"/>
        <w:rPr>
          <w:rFonts w:hint="eastAsia"/>
        </w:rPr>
      </w:pPr>
    </w:p>
    <w:p w14:paraId="7614C042">
      <w:pPr>
        <w:ind w:left="-5" w:right="2"/>
        <w:rPr>
          <w:rFonts w:hint="eastAsia"/>
        </w:rPr>
      </w:pPr>
      <w:r>
        <w:rPr>
          <w:rFonts w:hint="eastAsia"/>
        </w:rPr>
        <w:t>Who has not heard of Jewell signing documents that he most thoroughly disapproved, and of which signature he afterwards bitterly repented?</w:t>
      </w:r>
    </w:p>
    <w:p w14:paraId="78B30482">
      <w:pPr>
        <w:ind w:left="-5" w:right="2"/>
        <w:rPr>
          <w:rFonts w:hint="eastAsia"/>
        </w:rPr>
      </w:pPr>
      <w:r>
        <w:rPr>
          <w:rFonts w:hint="eastAsia"/>
        </w:rPr>
        <w:t>谁没听说过朱厄尔签署了他最彻底不赞成的文件，事后对那个签名痛悔不已？</w:t>
      </w:r>
    </w:p>
    <w:p w14:paraId="0883C4DA">
      <w:pPr>
        <w:ind w:left="-5" w:right="2"/>
        <w:rPr>
          <w:rFonts w:hint="eastAsia"/>
        </w:rPr>
      </w:pPr>
    </w:p>
    <w:p w14:paraId="19673855">
      <w:pPr>
        <w:ind w:left="-5" w:right="2"/>
        <w:rPr>
          <w:rFonts w:hint="eastAsia"/>
        </w:rPr>
      </w:pPr>
      <w:r>
        <w:rPr>
          <w:rFonts w:hint="eastAsia"/>
        </w:rPr>
        <w:t>Who does not know that many others might be named, who at one time or another, have been overtaken by faults, have fallen into errors, and been led astray?</w:t>
      </w:r>
    </w:p>
    <w:p w14:paraId="07FF6CB1">
      <w:pPr>
        <w:ind w:left="-5" w:right="2"/>
        <w:rPr>
          <w:rFonts w:hint="eastAsia"/>
        </w:rPr>
      </w:pPr>
      <w:r>
        <w:rPr>
          <w:rFonts w:hint="eastAsia"/>
        </w:rPr>
        <w:t>谁不知道还可以列举许多其他人，他们曾几何时被过犯所胜，陷入错误，被引诱偏离？</w:t>
      </w:r>
    </w:p>
    <w:p w14:paraId="3C5E343A">
      <w:pPr>
        <w:ind w:left="-5" w:right="2"/>
        <w:rPr>
          <w:rFonts w:hint="eastAsia"/>
        </w:rPr>
      </w:pPr>
    </w:p>
    <w:p w14:paraId="25829DED">
      <w:pPr>
        <w:ind w:left="-5" w:right="2"/>
        <w:rPr>
          <w:rFonts w:hint="eastAsia"/>
        </w:rPr>
      </w:pPr>
      <w:r>
        <w:rPr>
          <w:rFonts w:hint="eastAsia"/>
        </w:rPr>
        <w:t>And who does not know the mournful fact that many of them never came back to the truth—but died in hardness of heart, and held their errors to the end!</w:t>
      </w:r>
    </w:p>
    <w:p w14:paraId="60EA70D5">
      <w:pPr>
        <w:ind w:left="-5" w:right="2"/>
        <w:rPr>
          <w:rFonts w:hint="eastAsia"/>
        </w:rPr>
      </w:pPr>
      <w:r>
        <w:rPr>
          <w:rFonts w:hint="eastAsia"/>
        </w:rPr>
        <w:t>谁不知道那个可悲的事实，即他们中许多人从未回到真理——而是死在刚硬的心中，并将他们的错误坚持到底！</w:t>
      </w:r>
    </w:p>
    <w:p w14:paraId="21442C81">
      <w:pPr>
        <w:ind w:left="-5" w:right="2"/>
        <w:rPr>
          <w:rFonts w:hint="eastAsia"/>
        </w:rPr>
      </w:pPr>
    </w:p>
    <w:p w14:paraId="43820373">
      <w:pPr>
        <w:ind w:left="-5" w:right="2"/>
        <w:rPr>
          <w:rFonts w:hint="eastAsia"/>
        </w:rPr>
      </w:pPr>
      <w:r>
        <w:rPr>
          <w:rFonts w:hint="eastAsia"/>
        </w:rPr>
        <w:t>These things ought to make us humble and cautious. They tell us to distrust our own hearts, and to pray to be kept from falling.</w:t>
      </w:r>
    </w:p>
    <w:p w14:paraId="5F1AEB0F">
      <w:pPr>
        <w:ind w:left="-5" w:right="2"/>
        <w:rPr>
          <w:rFonts w:hint="eastAsia"/>
        </w:rPr>
      </w:pPr>
      <w:r>
        <w:rPr>
          <w:rFonts w:hint="eastAsia"/>
        </w:rPr>
        <w:t>这些事应当使我们谦卑和谨慎。它们告诉我们要不信任自己的心，并祈求被保守不致跌倒。</w:t>
      </w:r>
    </w:p>
    <w:p w14:paraId="6CA65F9C">
      <w:pPr>
        <w:ind w:left="-5" w:right="2"/>
        <w:rPr>
          <w:rFonts w:hint="eastAsia"/>
        </w:rPr>
      </w:pPr>
    </w:p>
    <w:p w14:paraId="12AC2CDB">
      <w:pPr>
        <w:ind w:left="-5" w:right="2"/>
        <w:rPr>
          <w:rFonts w:hint="eastAsia"/>
        </w:rPr>
      </w:pPr>
      <w:r>
        <w:rPr>
          <w:rFonts w:hint="eastAsia"/>
        </w:rPr>
        <w:t>In these days, when we are especially called upon to cleave firmly to the doctrines of the Protestant Reformation, let us be careful that our zeal for Protestantism does not puff us up, and make us proud.</w:t>
      </w:r>
    </w:p>
    <w:p w14:paraId="7F5B3BE4">
      <w:pPr>
        <w:ind w:left="-5" w:right="2"/>
        <w:rPr>
          <w:rFonts w:hint="eastAsia"/>
        </w:rPr>
      </w:pPr>
      <w:r>
        <w:rPr>
          <w:rFonts w:hint="eastAsia"/>
        </w:rPr>
        <w:t>在这些日子里，当我们特别被呼召紧紧持守新教改革的教义时，让我们当心，不要让我们对新教的热心使我们自高自大，变得骄傲。</w:t>
      </w:r>
    </w:p>
    <w:p w14:paraId="0A7CA2D1">
      <w:pPr>
        <w:ind w:left="-5" w:right="2"/>
        <w:rPr>
          <w:rFonts w:hint="eastAsia"/>
        </w:rPr>
      </w:pPr>
    </w:p>
    <w:p w14:paraId="51B8F668">
      <w:pPr>
        <w:ind w:left="-5" w:right="2"/>
        <w:rPr>
          <w:rFonts w:hint="eastAsia"/>
        </w:rPr>
      </w:pPr>
      <w:r>
        <w:rPr>
          <w:rFonts w:hint="eastAsia"/>
        </w:rPr>
        <w:t>Let us never say in our self-conceit, "I shall never fall into the errors Roman Catholicism or any New Theology: those views will never suit me."</w:t>
      </w:r>
    </w:p>
    <w:p w14:paraId="4F7651ED">
      <w:pPr>
        <w:ind w:left="-5" w:right="2"/>
        <w:rPr>
          <w:rFonts w:hint="eastAsia"/>
        </w:rPr>
      </w:pPr>
      <w:r>
        <w:rPr>
          <w:rFonts w:hint="eastAsia"/>
        </w:rPr>
        <w:t>让我们永远不要自负地说：“我绝不会陷入罗马天主教或任何新神学的错误：那些观点永远不适合我。”</w:t>
      </w:r>
    </w:p>
    <w:p w14:paraId="2C52F997">
      <w:pPr>
        <w:ind w:left="-5" w:right="2"/>
        <w:rPr>
          <w:rFonts w:hint="eastAsia"/>
        </w:rPr>
      </w:pPr>
    </w:p>
    <w:p w14:paraId="0A432CDB">
      <w:pPr>
        <w:ind w:left="-5" w:right="2"/>
        <w:rPr>
          <w:rFonts w:hint="eastAsia"/>
        </w:rPr>
      </w:pPr>
      <w:r>
        <w:rPr>
          <w:rFonts w:hint="eastAsia"/>
        </w:rPr>
        <w:t>Let us remember that many have begun well and run well for a season—and yet afterwards turned aside out of the right way.</w:t>
      </w:r>
    </w:p>
    <w:p w14:paraId="0BC16B7F">
      <w:pPr>
        <w:ind w:left="-5" w:right="2"/>
        <w:rPr>
          <w:rFonts w:hint="eastAsia"/>
        </w:rPr>
      </w:pPr>
      <w:r>
        <w:rPr>
          <w:rFonts w:hint="eastAsia"/>
        </w:rPr>
        <w:t>让我们记住，许多人开始得很好，跑得也很好一阵子——然而后来偏离了正路。</w:t>
      </w:r>
    </w:p>
    <w:p w14:paraId="1F875F6A">
      <w:pPr>
        <w:ind w:left="-5" w:right="2"/>
        <w:rPr>
          <w:rFonts w:hint="eastAsia"/>
        </w:rPr>
      </w:pPr>
    </w:p>
    <w:p w14:paraId="2E4F3DD0">
      <w:pPr>
        <w:ind w:left="-5" w:right="2"/>
        <w:rPr>
          <w:rFonts w:hint="eastAsia"/>
        </w:rPr>
      </w:pPr>
      <w:r>
        <w:rPr>
          <w:rFonts w:hint="eastAsia"/>
        </w:rPr>
        <w:t>Let us be careful that we are spiritual men—as well as Protestants, and real friends of Christ—as well as enemies of antichrist.</w:t>
      </w:r>
    </w:p>
    <w:p w14:paraId="4586562A">
      <w:pPr>
        <w:ind w:left="-5" w:right="2"/>
        <w:rPr>
          <w:rFonts w:hint="eastAsia"/>
        </w:rPr>
      </w:pPr>
      <w:r>
        <w:rPr>
          <w:rFonts w:hint="eastAsia"/>
        </w:rPr>
        <w:t>让我们当心，我们要既是属灵的人——也是新教徒，既是基督真正的朋友——也是敌基督的敌人。</w:t>
      </w:r>
    </w:p>
    <w:p w14:paraId="728A42E8">
      <w:pPr>
        <w:ind w:left="-5" w:right="2"/>
        <w:rPr>
          <w:rFonts w:hint="eastAsia"/>
        </w:rPr>
      </w:pPr>
    </w:p>
    <w:p w14:paraId="21F4D87A">
      <w:pPr>
        <w:ind w:left="-5" w:right="2"/>
        <w:rPr>
          <w:rFonts w:hint="eastAsia"/>
        </w:rPr>
      </w:pPr>
      <w:r>
        <w:rPr>
          <w:rFonts w:hint="eastAsia"/>
        </w:rPr>
        <w:t>Let us pray that we may be kept from error, and never forget that the twelve Apostles themselves were the men to whom the Great Head of the Church addressed these words: "Be careful and be on your guard!"</w:t>
      </w:r>
    </w:p>
    <w:p w14:paraId="5C729FB5">
      <w:pPr>
        <w:ind w:left="-5" w:right="2"/>
        <w:rPr>
          <w:rFonts w:hint="eastAsia"/>
        </w:rPr>
      </w:pPr>
      <w:r>
        <w:rPr>
          <w:rFonts w:hint="eastAsia"/>
        </w:rPr>
        <w:t>让我们祈求我们可以被保守免于错误，并永远不要忘记，十二使徒正是教会伟大的元首对他们说这些话的人：“你们要谨慎，防备！”</w:t>
      </w:r>
    </w:p>
    <w:p w14:paraId="23ACC32F">
      <w:pPr>
        <w:ind w:left="-5" w:right="2"/>
        <w:rPr>
          <w:rFonts w:hint="eastAsia"/>
        </w:rPr>
      </w:pPr>
    </w:p>
    <w:p w14:paraId="584AC18B">
      <w:pPr>
        <w:ind w:left="-5" w:right="2"/>
        <w:rPr>
          <w:rFonts w:hint="eastAsia"/>
        </w:rPr>
      </w:pPr>
      <w:r>
        <w:rPr>
          <w:rFonts w:hint="eastAsia"/>
        </w:rPr>
        <w:t>II. I propose, in the second place, to explain—what were those DANGERS against which our Lord warned the Apostles.</w:t>
      </w:r>
    </w:p>
    <w:p w14:paraId="70C63267">
      <w:pPr>
        <w:ind w:left="-5" w:right="2"/>
        <w:rPr>
          <w:rFonts w:hint="eastAsia"/>
        </w:rPr>
      </w:pPr>
      <w:r>
        <w:rPr>
          <w:rFonts w:hint="eastAsia"/>
        </w:rPr>
        <w:t>II. 我提议，在第二点解释——我们要主警告使徒防备的那些**危险**是什么。</w:t>
      </w:r>
    </w:p>
    <w:p w14:paraId="6AA24AED">
      <w:pPr>
        <w:ind w:left="-5" w:right="2"/>
        <w:rPr>
          <w:rFonts w:hint="eastAsia"/>
        </w:rPr>
      </w:pPr>
    </w:p>
    <w:p w14:paraId="659B866B">
      <w:pPr>
        <w:ind w:left="-5" w:right="2"/>
        <w:rPr>
          <w:rFonts w:hint="eastAsia"/>
        </w:rPr>
      </w:pPr>
      <w:r>
        <w:rPr>
          <w:rFonts w:hint="eastAsia"/>
        </w:rPr>
        <w:t>"Be careful," He says, "Be on your guard against the yeast of the Pharisees and of the Sadducees." The danger of which He warns them is false doctrine. He says nothing about the sword of persecution, or the love of money, or the love of pleasure.</w:t>
      </w:r>
    </w:p>
    <w:p w14:paraId="367E3FCE">
      <w:pPr>
        <w:ind w:left="-5" w:right="2"/>
        <w:rPr>
          <w:rFonts w:hint="eastAsia"/>
        </w:rPr>
      </w:pPr>
      <w:r>
        <w:rPr>
          <w:rFonts w:hint="eastAsia"/>
        </w:rPr>
        <w:t>“你们要谨慎，”祂说，“防备法利赛人和撒都该人的酵。”祂警告他们的危险是错误教义。祂没有谈到逼迫的剑，或贪财，或爱宴乐。</w:t>
      </w:r>
    </w:p>
    <w:p w14:paraId="3B6949D8">
      <w:pPr>
        <w:ind w:left="-5" w:right="2"/>
        <w:rPr>
          <w:rFonts w:hint="eastAsia"/>
        </w:rPr>
      </w:pPr>
    </w:p>
    <w:p w14:paraId="158D7E3E">
      <w:pPr>
        <w:ind w:left="-5" w:right="2"/>
        <w:rPr>
          <w:rFonts w:hint="eastAsia"/>
        </w:rPr>
      </w:pPr>
      <w:r>
        <w:rPr>
          <w:rFonts w:hint="eastAsia"/>
        </w:rPr>
        <w:t>All these things no doubt were perils and snares to which the souls of the Apostles were exposed; but against these things our Lord raises no warning voice here.</w:t>
      </w:r>
    </w:p>
    <w:p w14:paraId="617D05BF">
      <w:pPr>
        <w:ind w:left="-5" w:right="2"/>
        <w:rPr>
          <w:rFonts w:hint="eastAsia"/>
        </w:rPr>
      </w:pPr>
      <w:r>
        <w:rPr>
          <w:rFonts w:hint="eastAsia"/>
        </w:rPr>
        <w:t>所有这些无疑都是使徒灵魂所面临的危险和网罗；但针对这些事，我们要主在这里没有发出警告的声音。</w:t>
      </w:r>
    </w:p>
    <w:p w14:paraId="0DE79FEC">
      <w:pPr>
        <w:ind w:left="-5" w:right="2"/>
        <w:rPr>
          <w:rFonts w:hint="eastAsia"/>
        </w:rPr>
      </w:pPr>
    </w:p>
    <w:p w14:paraId="4F71763F">
      <w:pPr>
        <w:ind w:left="-5" w:right="2"/>
        <w:rPr>
          <w:rFonts w:hint="eastAsia"/>
        </w:rPr>
      </w:pPr>
      <w:r>
        <w:rPr>
          <w:rFonts w:hint="eastAsia"/>
        </w:rPr>
        <w:t>His warning is confined to one single point: "The yeast of the Pharisees and of the Sadducees." We are not left to conjecture what our Lord meant by that word "yeast."</w:t>
      </w:r>
    </w:p>
    <w:p w14:paraId="52C52705">
      <w:pPr>
        <w:ind w:left="-5" w:right="2"/>
        <w:rPr>
          <w:rFonts w:hint="eastAsia"/>
        </w:rPr>
      </w:pPr>
      <w:r>
        <w:rPr>
          <w:rFonts w:hint="eastAsia"/>
        </w:rPr>
        <w:t>祂的警告仅限于一点：“法利赛人和撒都该人的酵。”我们不必猜测我们要主用“酵”这个词是什么意思。</w:t>
      </w:r>
    </w:p>
    <w:p w14:paraId="6FCFBE5F">
      <w:pPr>
        <w:ind w:left="-5" w:right="2"/>
        <w:rPr>
          <w:rFonts w:hint="eastAsia"/>
        </w:rPr>
      </w:pPr>
    </w:p>
    <w:p w14:paraId="0996B3CB">
      <w:pPr>
        <w:ind w:left="-5" w:right="2"/>
        <w:rPr>
          <w:rFonts w:hint="eastAsia"/>
        </w:rPr>
      </w:pPr>
      <w:r>
        <w:rPr>
          <w:rFonts w:hint="eastAsia"/>
        </w:rPr>
        <w:t>The Holy Spirit, a few verses after the very text on which I am now dwelling, tells us plainly that by yeast was meant the "doctrine" of the Pharisees and of the Sadducees.</w:t>
      </w:r>
    </w:p>
    <w:p w14:paraId="7C38C37D">
      <w:pPr>
        <w:ind w:left="-5" w:right="2"/>
        <w:rPr>
          <w:rFonts w:hint="eastAsia"/>
        </w:rPr>
      </w:pPr>
      <w:r>
        <w:rPr>
          <w:rFonts w:hint="eastAsia"/>
        </w:rPr>
        <w:t>圣灵在我正详述的经文后几节清楚地告诉我们，酵是指法利赛人和撒都该人的“教训（教义）”。</w:t>
      </w:r>
    </w:p>
    <w:p w14:paraId="2CE3C3AD">
      <w:pPr>
        <w:ind w:left="-5" w:right="2"/>
        <w:rPr>
          <w:rFonts w:hint="eastAsia"/>
        </w:rPr>
      </w:pPr>
    </w:p>
    <w:p w14:paraId="31A626C6">
      <w:pPr>
        <w:ind w:left="-5" w:right="2"/>
        <w:rPr>
          <w:rFonts w:hint="eastAsia"/>
        </w:rPr>
      </w:pPr>
      <w:r>
        <w:rPr>
          <w:rFonts w:hint="eastAsia"/>
        </w:rPr>
        <w:t>Let us try to understand what we mean when we speak of the "doctrine of the Pharisees and of the Sadducees."</w:t>
      </w:r>
    </w:p>
    <w:p w14:paraId="74272D7A">
      <w:pPr>
        <w:ind w:left="-5" w:right="2"/>
        <w:rPr>
          <w:rFonts w:hint="eastAsia"/>
        </w:rPr>
      </w:pPr>
      <w:r>
        <w:rPr>
          <w:rFonts w:hint="eastAsia"/>
        </w:rPr>
        <w:t>让我们试着理解当我们说“法利赛人和撒都该人的教义”时是什么意思。</w:t>
      </w:r>
    </w:p>
    <w:p w14:paraId="5C248C94">
      <w:pPr>
        <w:ind w:left="-5" w:right="2"/>
        <w:rPr>
          <w:rFonts w:hint="eastAsia"/>
        </w:rPr>
      </w:pPr>
    </w:p>
    <w:p w14:paraId="2917057E">
      <w:pPr>
        <w:ind w:left="-5" w:right="2"/>
        <w:rPr>
          <w:rFonts w:hint="eastAsia"/>
        </w:rPr>
      </w:pPr>
      <w:r>
        <w:rPr>
          <w:rFonts w:hint="eastAsia"/>
        </w:rPr>
        <w:t>(a) The doctrine of the PHARISEES may be summed up in three words: they were formalists, tradition-worshipers, and selfrighteous.</w:t>
      </w:r>
    </w:p>
    <w:p w14:paraId="361FB174">
      <w:pPr>
        <w:ind w:left="-5" w:right="2"/>
        <w:rPr>
          <w:rFonts w:hint="eastAsia"/>
        </w:rPr>
      </w:pPr>
      <w:r>
        <w:rPr>
          <w:rFonts w:hint="eastAsia"/>
        </w:rPr>
        <w:t>(a) **法利赛人**的教义可以用三个词概括：他们是形式主义者、传统崇拜者和自义者。</w:t>
      </w:r>
    </w:p>
    <w:p w14:paraId="7768EB82">
      <w:pPr>
        <w:ind w:left="-5" w:right="2"/>
        <w:rPr>
          <w:rFonts w:hint="eastAsia"/>
        </w:rPr>
      </w:pPr>
    </w:p>
    <w:p w14:paraId="0940EC94">
      <w:pPr>
        <w:ind w:left="-5" w:right="2"/>
        <w:rPr>
          <w:rFonts w:hint="eastAsia"/>
        </w:rPr>
      </w:pPr>
      <w:r>
        <w:rPr>
          <w:rFonts w:hint="eastAsia"/>
        </w:rPr>
        <w:t>They attached such weight to the traditions of men that they practically regarded them of more importance than the inspired writings of the Old Testament.</w:t>
      </w:r>
    </w:p>
    <w:p w14:paraId="602E2F9A">
      <w:pPr>
        <w:ind w:left="-5" w:right="2"/>
        <w:rPr>
          <w:rFonts w:hint="eastAsia"/>
        </w:rPr>
      </w:pPr>
      <w:r>
        <w:rPr>
          <w:rFonts w:hint="eastAsia"/>
        </w:rPr>
        <w:t>他们如此看重人的传统，以至于实际上认为它们比旧约受默示的著作更重要。</w:t>
      </w:r>
    </w:p>
    <w:p w14:paraId="6F8F98CE">
      <w:pPr>
        <w:ind w:left="-5" w:right="2"/>
        <w:rPr>
          <w:rFonts w:hint="eastAsia"/>
        </w:rPr>
      </w:pPr>
    </w:p>
    <w:p w14:paraId="7F9A39FD">
      <w:pPr>
        <w:ind w:left="-5" w:right="2"/>
        <w:rPr>
          <w:rFonts w:hint="eastAsia"/>
        </w:rPr>
      </w:pPr>
      <w:r>
        <w:rPr>
          <w:rFonts w:hint="eastAsia"/>
        </w:rPr>
        <w:t>They valued themselves on excessive strictness in their attention to all the ceremonial requirements of the Mosaic law. They thought much of being descended from Abraham, and said in their hearts, "We have Abraham for our father!"</w:t>
      </w:r>
    </w:p>
    <w:p w14:paraId="3A85DA2C">
      <w:pPr>
        <w:ind w:left="-5" w:right="2"/>
        <w:rPr>
          <w:rFonts w:hint="eastAsia"/>
        </w:rPr>
      </w:pPr>
      <w:r>
        <w:rPr>
          <w:rFonts w:hint="eastAsia"/>
        </w:rPr>
        <w:t>他们因过度严格地遵守摩西律法的所有礼仪要求而自视甚高。他们非常看重自己是亚伯拉罕的后裔，并在心里说：“有亚伯拉罕为我们的祖宗！”</w:t>
      </w:r>
    </w:p>
    <w:p w14:paraId="794E9047">
      <w:pPr>
        <w:ind w:left="-5" w:right="2"/>
        <w:rPr>
          <w:rFonts w:hint="eastAsia"/>
        </w:rPr>
      </w:pPr>
    </w:p>
    <w:p w14:paraId="7A793AEA">
      <w:pPr>
        <w:ind w:left="-5" w:right="2"/>
        <w:rPr>
          <w:rFonts w:hint="eastAsia"/>
        </w:rPr>
      </w:pPr>
      <w:r>
        <w:rPr>
          <w:rFonts w:hint="eastAsia"/>
        </w:rPr>
        <w:t>They imagined, because they had Abraham for their father—that they were not in danger of hell like other men, and that their descent from him was a kind of title to heaven.</w:t>
      </w:r>
    </w:p>
    <w:p w14:paraId="7C1838C5">
      <w:pPr>
        <w:ind w:left="-5" w:right="2"/>
        <w:rPr>
          <w:rFonts w:hint="eastAsia"/>
        </w:rPr>
      </w:pPr>
      <w:r>
        <w:rPr>
          <w:rFonts w:hint="eastAsia"/>
        </w:rPr>
        <w:t>他们想象，因为他们有亚伯拉罕为父——他们就不像其他人那样有下地狱的危险，他们从他的血统是一种上天堂的资格。</w:t>
      </w:r>
    </w:p>
    <w:p w14:paraId="753FB861">
      <w:pPr>
        <w:ind w:left="-5" w:right="2"/>
        <w:rPr>
          <w:rFonts w:hint="eastAsia"/>
        </w:rPr>
      </w:pPr>
    </w:p>
    <w:p w14:paraId="33308838">
      <w:pPr>
        <w:ind w:left="-5" w:right="2"/>
        <w:rPr>
          <w:rFonts w:hint="eastAsia"/>
        </w:rPr>
      </w:pPr>
      <w:r>
        <w:rPr>
          <w:rFonts w:hint="eastAsia"/>
        </w:rPr>
        <w:t>They attached great value to washings and ceremonial purifyings of the body, and believed that the very touching of the dead body of a fly or gnat would defile them.</w:t>
      </w:r>
    </w:p>
    <w:p w14:paraId="64ED98EB">
      <w:pPr>
        <w:ind w:left="-5" w:right="2"/>
        <w:rPr>
          <w:rFonts w:hint="eastAsia"/>
        </w:rPr>
      </w:pPr>
      <w:r>
        <w:rPr>
          <w:rFonts w:hint="eastAsia"/>
        </w:rPr>
        <w:t>他们非常看重洗涤和身体的礼仪洁净，并相信即使接触苍蝇或蚊蚋的尸体也会玷污他们。</w:t>
      </w:r>
    </w:p>
    <w:p w14:paraId="684B1801">
      <w:pPr>
        <w:ind w:left="-5" w:right="2"/>
        <w:rPr>
          <w:rFonts w:hint="eastAsia"/>
        </w:rPr>
      </w:pPr>
    </w:p>
    <w:p w14:paraId="0CAB922E">
      <w:pPr>
        <w:ind w:left="-5" w:right="2"/>
        <w:rPr>
          <w:rFonts w:hint="eastAsia"/>
        </w:rPr>
      </w:pPr>
      <w:r>
        <w:rPr>
          <w:rFonts w:hint="eastAsia"/>
        </w:rPr>
        <w:t>They made a great deal about the external parts of religion, and such things that could be seen by men. They made broad their phylacteries, and enlarged the fringes of their garments.</w:t>
      </w:r>
    </w:p>
    <w:p w14:paraId="10A4D66C">
      <w:pPr>
        <w:ind w:left="-5" w:right="2"/>
        <w:rPr>
          <w:rFonts w:hint="eastAsia"/>
        </w:rPr>
      </w:pPr>
      <w:r>
        <w:rPr>
          <w:rFonts w:hint="eastAsia"/>
        </w:rPr>
        <w:t>他们非常重视宗教的外在部分，以及人能看见的事物。他们将佩戴的经文做宽了，衣裳的繸子做长了。</w:t>
      </w:r>
    </w:p>
    <w:p w14:paraId="6C17F993">
      <w:pPr>
        <w:ind w:left="-5" w:right="2"/>
        <w:rPr>
          <w:rFonts w:hint="eastAsia"/>
        </w:rPr>
      </w:pPr>
    </w:p>
    <w:p w14:paraId="5D9EC8FE">
      <w:pPr>
        <w:ind w:left="-5" w:right="2"/>
        <w:rPr>
          <w:rFonts w:hint="eastAsia"/>
        </w:rPr>
      </w:pPr>
      <w:r>
        <w:rPr>
          <w:rFonts w:hint="eastAsia"/>
        </w:rPr>
        <w:t>They prided themselves on paying great honor to dead saints, and garnishing the graves of the righteous. They were very zealous to make converts.</w:t>
      </w:r>
    </w:p>
    <w:p w14:paraId="4A496797">
      <w:pPr>
        <w:ind w:left="-5" w:right="2"/>
        <w:rPr>
          <w:rFonts w:hint="eastAsia"/>
        </w:rPr>
      </w:pPr>
      <w:r>
        <w:rPr>
          <w:rFonts w:hint="eastAsia"/>
        </w:rPr>
        <w:t>他们以极度尊崇已故圣徒和修饰义人的坟墓为傲。他们非常热心地让人入教。</w:t>
      </w:r>
    </w:p>
    <w:p w14:paraId="02B317D4">
      <w:pPr>
        <w:ind w:left="-5" w:right="2"/>
        <w:rPr>
          <w:rFonts w:hint="eastAsia"/>
        </w:rPr>
      </w:pPr>
    </w:p>
    <w:p w14:paraId="5096D915">
      <w:pPr>
        <w:ind w:left="-5" w:right="2"/>
        <w:rPr>
          <w:rFonts w:hint="eastAsia"/>
        </w:rPr>
      </w:pPr>
      <w:r>
        <w:rPr>
          <w:rFonts w:hint="eastAsia"/>
        </w:rPr>
        <w:t>They prided themselves in having power, rank, and preeminence, and of being called by men, "Teacher, Teacher." These things, and many things like these, the Pharisees did.</w:t>
      </w:r>
    </w:p>
    <w:p w14:paraId="38EFC123">
      <w:pPr>
        <w:ind w:left="-5" w:right="2"/>
        <w:rPr>
          <w:rFonts w:hint="eastAsia"/>
        </w:rPr>
      </w:pPr>
      <w:r>
        <w:rPr>
          <w:rFonts w:hint="eastAsia"/>
        </w:rPr>
        <w:t>他们以拥有权力、地位和优越感，并被人称为“拉比，拉比”为傲。这些事，以及许多像这样的事，法利赛人都做。</w:t>
      </w:r>
    </w:p>
    <w:p w14:paraId="2E411848">
      <w:pPr>
        <w:ind w:left="-5" w:right="2"/>
        <w:rPr>
          <w:rFonts w:hint="eastAsia"/>
        </w:rPr>
      </w:pPr>
    </w:p>
    <w:p w14:paraId="6D547045">
      <w:pPr>
        <w:ind w:left="-5" w:right="2"/>
        <w:rPr>
          <w:rFonts w:hint="eastAsia"/>
        </w:rPr>
      </w:pPr>
      <w:r>
        <w:rPr>
          <w:rFonts w:hint="eastAsia"/>
        </w:rPr>
        <w:t>Every well-informed Christian can find these things in the Gospels of Matthew and Mark (See Matthew 15 and 23; Mark 7).</w:t>
      </w:r>
    </w:p>
    <w:p w14:paraId="7DF4251F">
      <w:pPr>
        <w:ind w:left="-5" w:right="2"/>
        <w:rPr>
          <w:rFonts w:hint="eastAsia"/>
        </w:rPr>
      </w:pPr>
      <w:r>
        <w:rPr>
          <w:rFonts w:hint="eastAsia"/>
        </w:rPr>
        <w:t>每个消息灵通的基督徒都能在马太福音和马可福音中找到这些事（见马太福音 15章和 23章；马可福音 7章）。</w:t>
      </w:r>
    </w:p>
    <w:p w14:paraId="291204AE">
      <w:pPr>
        <w:ind w:left="-5" w:right="2"/>
        <w:rPr>
          <w:rFonts w:hint="eastAsia"/>
        </w:rPr>
      </w:pPr>
    </w:p>
    <w:p w14:paraId="0585704B">
      <w:pPr>
        <w:ind w:left="-5" w:right="2"/>
        <w:rPr>
          <w:rFonts w:hint="eastAsia"/>
        </w:rPr>
      </w:pPr>
      <w:r>
        <w:rPr>
          <w:rFonts w:hint="eastAsia"/>
        </w:rPr>
        <w:t>Remember, all this time, they did not formally deny any part of the Old Testament Scripture. But they brought in, over and above it, so much of human invention, that they virtually put Scripture aside, and buried it under their own traditions.</w:t>
      </w:r>
    </w:p>
    <w:p w14:paraId="7EC2777F">
      <w:pPr>
        <w:ind w:left="-5" w:right="2"/>
        <w:rPr>
          <w:rFonts w:hint="eastAsia"/>
        </w:rPr>
      </w:pPr>
      <w:r>
        <w:rPr>
          <w:rFonts w:hint="eastAsia"/>
        </w:rPr>
        <w:t>记住，这期间，他们并没有正式否认旧约圣经的任何部分。但他们在圣经之上引入了太多人的发明，以至于实际上把圣经放在一边，并把它埋在他们自己的传统之下。</w:t>
      </w:r>
    </w:p>
    <w:p w14:paraId="7085F932">
      <w:pPr>
        <w:ind w:left="-5" w:right="2"/>
        <w:rPr>
          <w:rFonts w:hint="eastAsia"/>
        </w:rPr>
      </w:pPr>
    </w:p>
    <w:p w14:paraId="1639F397">
      <w:pPr>
        <w:ind w:left="-5" w:right="2"/>
        <w:rPr>
          <w:rFonts w:hint="eastAsia"/>
        </w:rPr>
      </w:pPr>
      <w:r>
        <w:rPr>
          <w:rFonts w:hint="eastAsia"/>
        </w:rPr>
        <w:t>This is the sort of religion, of which our Lord says to the Apostles, "Be careful and be on your guard."</w:t>
      </w:r>
    </w:p>
    <w:p w14:paraId="6DC9F8C5">
      <w:pPr>
        <w:ind w:left="-5" w:right="2"/>
        <w:rPr>
          <w:rFonts w:hint="eastAsia"/>
        </w:rPr>
      </w:pPr>
      <w:r>
        <w:rPr>
          <w:rFonts w:hint="eastAsia"/>
        </w:rPr>
        <w:t>这就是我们要主对使徒说“你们要谨慎，防备”的那种宗教。</w:t>
      </w:r>
    </w:p>
    <w:p w14:paraId="3EC83E65">
      <w:pPr>
        <w:ind w:left="-5" w:right="2"/>
        <w:rPr>
          <w:rFonts w:hint="eastAsia"/>
        </w:rPr>
      </w:pPr>
    </w:p>
    <w:p w14:paraId="067C11B4">
      <w:pPr>
        <w:ind w:left="-5" w:right="2"/>
        <w:rPr>
          <w:rFonts w:hint="eastAsia"/>
        </w:rPr>
      </w:pPr>
      <w:r>
        <w:rPr>
          <w:rFonts w:hint="eastAsia"/>
        </w:rPr>
        <w:t>(b) The doctrine of the SADDUCEES, on the other hand, may be summed up in three words: free-thinking, skepticism, and rationalism.</w:t>
      </w:r>
    </w:p>
    <w:p w14:paraId="421E9DEB">
      <w:pPr>
        <w:ind w:left="-5" w:right="2"/>
        <w:rPr>
          <w:rFonts w:hint="eastAsia"/>
        </w:rPr>
      </w:pPr>
      <w:r>
        <w:rPr>
          <w:rFonts w:hint="eastAsia"/>
        </w:rPr>
        <w:t>(b) 另一方面，**撒都该人**的教义可以用三个词概括：自由思想、怀疑主义和理性主义。</w:t>
      </w:r>
    </w:p>
    <w:p w14:paraId="6857F11A">
      <w:pPr>
        <w:ind w:left="-5" w:right="2"/>
        <w:rPr>
          <w:rFonts w:hint="eastAsia"/>
        </w:rPr>
      </w:pPr>
    </w:p>
    <w:p w14:paraId="33D1AFEB">
      <w:pPr>
        <w:ind w:left="-5" w:right="2"/>
        <w:rPr>
          <w:rFonts w:hint="eastAsia"/>
        </w:rPr>
      </w:pPr>
      <w:r>
        <w:rPr>
          <w:rFonts w:hint="eastAsia"/>
        </w:rPr>
        <w:t>Their creed was far less popular than that of the Pharisees, and, therefore, we find them mentioned less often in the New Testament Scriptures.</w:t>
      </w:r>
    </w:p>
    <w:p w14:paraId="0E5FEA48">
      <w:pPr>
        <w:ind w:left="-5" w:right="2"/>
        <w:rPr>
          <w:rFonts w:hint="eastAsia"/>
        </w:rPr>
      </w:pPr>
      <w:r>
        <w:rPr>
          <w:rFonts w:hint="eastAsia"/>
        </w:rPr>
        <w:t>他们的信条远不如法利赛人的受欢迎，因此，我们发现在新约圣经中较少提到他们。</w:t>
      </w:r>
    </w:p>
    <w:p w14:paraId="2FAD5385">
      <w:pPr>
        <w:ind w:left="-5" w:right="2"/>
        <w:rPr>
          <w:rFonts w:hint="eastAsia"/>
        </w:rPr>
      </w:pPr>
    </w:p>
    <w:p w14:paraId="79A581C2">
      <w:pPr>
        <w:ind w:left="-5" w:right="2"/>
        <w:rPr>
          <w:rFonts w:hint="eastAsia"/>
        </w:rPr>
      </w:pPr>
      <w:r>
        <w:rPr>
          <w:rFonts w:hint="eastAsia"/>
        </w:rPr>
        <w:t>So far as we can judge from the New Testament, they appear to have held the doctrine of degrees of inspiration; at all times they attached greater value to the Pentateuch [first five Books of the Old Testament] above all the other parts of the Old Testament, if indeed they did not altogether ignore the latter.</w:t>
      </w:r>
    </w:p>
    <w:p w14:paraId="7E7E0152">
      <w:pPr>
        <w:ind w:left="-5" w:right="2"/>
        <w:rPr>
          <w:rFonts w:hint="eastAsia"/>
        </w:rPr>
      </w:pPr>
      <w:r>
        <w:rPr>
          <w:rFonts w:hint="eastAsia"/>
        </w:rPr>
        <w:t>就我们从新约中可以判断的而言，他们似乎持有默示程度的教义；在任何时候，他们都认为摩西五经[旧约前五卷书]比旧约所有其他部分更有价值，如果他们确实没有完全忽视后者的话。</w:t>
      </w:r>
    </w:p>
    <w:p w14:paraId="76BE0A70">
      <w:pPr>
        <w:ind w:left="-5" w:right="2"/>
        <w:rPr>
          <w:rFonts w:hint="eastAsia"/>
        </w:rPr>
      </w:pPr>
    </w:p>
    <w:p w14:paraId="361CAC9C">
      <w:pPr>
        <w:ind w:left="-5" w:right="2"/>
        <w:rPr>
          <w:rFonts w:hint="eastAsia"/>
        </w:rPr>
      </w:pPr>
      <w:r>
        <w:rPr>
          <w:rFonts w:hint="eastAsia"/>
        </w:rPr>
        <w:t>They believed that there was no resurrection, no angels, and no spirits, and tried to laugh men out of their belief in these things, by bringing forward difficult questions.</w:t>
      </w:r>
    </w:p>
    <w:p w14:paraId="59046E26">
      <w:pPr>
        <w:ind w:left="-5" w:right="2"/>
        <w:rPr>
          <w:rFonts w:hint="eastAsia"/>
        </w:rPr>
      </w:pPr>
      <w:r>
        <w:rPr>
          <w:rFonts w:hint="eastAsia"/>
        </w:rPr>
        <w:t>他们相信没有复活，没有天使，也没有鬼魂，并试图通过提出难题来嘲笑人们相信这些事。</w:t>
      </w:r>
    </w:p>
    <w:p w14:paraId="0D94EB3F">
      <w:pPr>
        <w:ind w:left="-5" w:right="2"/>
        <w:rPr>
          <w:rFonts w:hint="eastAsia"/>
        </w:rPr>
      </w:pPr>
    </w:p>
    <w:p w14:paraId="0C9EBC68">
      <w:pPr>
        <w:ind w:left="-5" w:right="2"/>
        <w:rPr>
          <w:rFonts w:hint="eastAsia"/>
        </w:rPr>
      </w:pPr>
      <w:r>
        <w:rPr>
          <w:rFonts w:hint="eastAsia"/>
        </w:rPr>
        <w:t>We have an instance of their mode of argument, in the case which they propounded to our Lord of the woman who had had seven husbands, when they asked, "At the resurrection, whose wife will she be of the seven?"</w:t>
      </w:r>
    </w:p>
    <w:p w14:paraId="3533537D">
      <w:pPr>
        <w:ind w:left="-5" w:right="2"/>
        <w:rPr>
          <w:rFonts w:hint="eastAsia"/>
        </w:rPr>
      </w:pPr>
      <w:r>
        <w:rPr>
          <w:rFonts w:hint="eastAsia"/>
        </w:rPr>
        <w:t>我们有一个他们辩论模式的例子，就是他们向我们要主提出的那个有过七个丈夫的妇人的案例，他们问：“当复活的时候，她是七个人中哪一个的妻子呢？”</w:t>
      </w:r>
    </w:p>
    <w:p w14:paraId="46A321E6">
      <w:pPr>
        <w:ind w:left="-5" w:right="2"/>
        <w:rPr>
          <w:rFonts w:hint="eastAsia"/>
        </w:rPr>
      </w:pPr>
    </w:p>
    <w:p w14:paraId="36259248">
      <w:pPr>
        <w:ind w:left="-5" w:right="2"/>
        <w:rPr>
          <w:rFonts w:hint="eastAsia"/>
        </w:rPr>
      </w:pPr>
      <w:r>
        <w:rPr>
          <w:rFonts w:hint="eastAsia"/>
        </w:rPr>
        <w:t>And in this way they probably hoped, by rendering religion absurd, and its chief doctrines ridiculous, to make men altogether give up the faith they had received from the Scriptures.</w:t>
      </w:r>
    </w:p>
    <w:p w14:paraId="239468DC">
      <w:pPr>
        <w:ind w:left="-5" w:right="2"/>
        <w:rPr>
          <w:rFonts w:hint="eastAsia"/>
        </w:rPr>
      </w:pPr>
      <w:r>
        <w:rPr>
          <w:rFonts w:hint="eastAsia"/>
        </w:rPr>
        <w:t>通过这种方式，他们可能希望通过使宗教变得荒谬，使其主要教义变得可笑，来让人完全放弃他们从圣经领受的信仰。</w:t>
      </w:r>
    </w:p>
    <w:p w14:paraId="56A8ADD1">
      <w:pPr>
        <w:ind w:left="-5" w:right="2"/>
        <w:rPr>
          <w:rFonts w:hint="eastAsia"/>
        </w:rPr>
      </w:pPr>
    </w:p>
    <w:p w14:paraId="3E2BEDAE">
      <w:pPr>
        <w:ind w:left="-5" w:right="2"/>
        <w:rPr>
          <w:rFonts w:hint="eastAsia"/>
        </w:rPr>
      </w:pPr>
      <w:r>
        <w:rPr>
          <w:rFonts w:hint="eastAsia"/>
        </w:rPr>
        <w:t>Remember, all this time, we cannot say that the Sadducees were downright infidels—this they were not. We may not say they denied revelation altogether; this they did not do.</w:t>
      </w:r>
    </w:p>
    <w:p w14:paraId="086F3AB5">
      <w:pPr>
        <w:ind w:left="-5" w:right="2"/>
        <w:rPr>
          <w:rFonts w:hint="eastAsia"/>
        </w:rPr>
      </w:pPr>
      <w:r>
        <w:rPr>
          <w:rFonts w:hint="eastAsia"/>
        </w:rPr>
        <w:t>记住，这期间，我们不能说撒都该人是彻头彻尾的不信者——他们不是。我们不能说他们完全否认启示；他们没有这样做。</w:t>
      </w:r>
    </w:p>
    <w:p w14:paraId="61A56DC9">
      <w:pPr>
        <w:ind w:left="-5" w:right="2"/>
        <w:rPr>
          <w:rFonts w:hint="eastAsia"/>
        </w:rPr>
      </w:pPr>
    </w:p>
    <w:p w14:paraId="1EA308B3">
      <w:pPr>
        <w:ind w:left="-5" w:right="2"/>
        <w:rPr>
          <w:rFonts w:hint="eastAsia"/>
        </w:rPr>
      </w:pPr>
      <w:r>
        <w:rPr>
          <w:rFonts w:hint="eastAsia"/>
        </w:rPr>
        <w:t>They observed the law of Moses. Many of them were found among the priests in the times described in the Acts of the Apostles. Caiaphas who condemned our Lord, was a Sadducee.</w:t>
      </w:r>
    </w:p>
    <w:p w14:paraId="6EAF4E23">
      <w:pPr>
        <w:ind w:left="-5" w:right="2"/>
        <w:rPr>
          <w:rFonts w:hint="eastAsia"/>
        </w:rPr>
      </w:pPr>
      <w:r>
        <w:rPr>
          <w:rFonts w:hint="eastAsia"/>
        </w:rPr>
        <w:t>他们遵守摩西律法。在使徒行传描述的时代，他们中有许多人是祭司。定我们要主罪的该亚法就是撒都该人。</w:t>
      </w:r>
    </w:p>
    <w:p w14:paraId="718A6E1E">
      <w:pPr>
        <w:ind w:left="-5" w:right="2"/>
        <w:rPr>
          <w:rFonts w:hint="eastAsia"/>
        </w:rPr>
      </w:pPr>
    </w:p>
    <w:p w14:paraId="46A9664A">
      <w:pPr>
        <w:ind w:left="-5" w:right="2"/>
        <w:rPr>
          <w:rFonts w:hint="eastAsia"/>
        </w:rPr>
      </w:pPr>
      <w:r>
        <w:rPr>
          <w:rFonts w:hint="eastAsia"/>
        </w:rPr>
        <w:t>But the practical effect of their teaching was to shake men's faith in any revelation, and to throw a cloud of doubt over men's minds, which was only one degree better than infidelity.</w:t>
      </w:r>
    </w:p>
    <w:p w14:paraId="1A521F1C">
      <w:pPr>
        <w:ind w:left="-5" w:right="2"/>
        <w:rPr>
          <w:rFonts w:hint="eastAsia"/>
        </w:rPr>
      </w:pPr>
      <w:r>
        <w:rPr>
          <w:rFonts w:hint="eastAsia"/>
        </w:rPr>
        <w:t>但他们教导的实际效果是动摇人们对任何启示的信心，并在人们心头投下怀疑的阴云，这仅比不信好一点点。</w:t>
      </w:r>
    </w:p>
    <w:p w14:paraId="2B249856">
      <w:pPr>
        <w:ind w:left="-5" w:right="2"/>
        <w:rPr>
          <w:rFonts w:hint="eastAsia"/>
        </w:rPr>
      </w:pPr>
    </w:p>
    <w:p w14:paraId="3028C2CB">
      <w:pPr>
        <w:ind w:left="-5" w:right="2"/>
        <w:rPr>
          <w:rFonts w:hint="eastAsia"/>
        </w:rPr>
      </w:pPr>
      <w:r>
        <w:rPr>
          <w:rFonts w:hint="eastAsia"/>
        </w:rPr>
        <w:t>And of all such kind of doctrine: free thinking, skepticism, rationalism, our Lord says, "Be careful and be on your guard!"</w:t>
      </w:r>
    </w:p>
    <w:p w14:paraId="662BA7F4">
      <w:pPr>
        <w:ind w:left="-5" w:right="2"/>
        <w:rPr>
          <w:rFonts w:hint="eastAsia"/>
        </w:rPr>
      </w:pPr>
      <w:r>
        <w:rPr>
          <w:rFonts w:hint="eastAsia"/>
        </w:rPr>
        <w:t>对于所有这类教义：自由思想、怀疑主义、理性主义，我们要主说：“你们要谨慎，防备！”</w:t>
      </w:r>
    </w:p>
    <w:p w14:paraId="569CDC8B">
      <w:pPr>
        <w:ind w:left="-5" w:right="2"/>
        <w:rPr>
          <w:rFonts w:hint="eastAsia"/>
        </w:rPr>
      </w:pPr>
    </w:p>
    <w:p w14:paraId="77E914E8">
      <w:pPr>
        <w:ind w:left="-5" w:right="2"/>
        <w:rPr>
          <w:rFonts w:hint="eastAsia"/>
        </w:rPr>
      </w:pPr>
      <w:r>
        <w:rPr>
          <w:rFonts w:hint="eastAsia"/>
        </w:rPr>
        <w:t>Now the question arises—Why did our Lord Jesus Christ deliver this warning? He knew, no doubt, that within forty years the schools of the Pharisees and the Sadducees would be completely overthrown.</w:t>
      </w:r>
    </w:p>
    <w:p w14:paraId="4D91E5A8">
      <w:pPr>
        <w:ind w:left="-5" w:right="2"/>
        <w:rPr>
          <w:rFonts w:hint="eastAsia"/>
        </w:rPr>
      </w:pPr>
      <w:r>
        <w:rPr>
          <w:rFonts w:hint="eastAsia"/>
        </w:rPr>
        <w:t>现在问题来了——为什么我们要主耶稣基督发出这个警告？毫无疑问，祂知道在四十年内，法利赛人和撒都该人的学派将被彻底推翻。</w:t>
      </w:r>
    </w:p>
    <w:p w14:paraId="74F9434B">
      <w:pPr>
        <w:ind w:left="-5" w:right="2"/>
        <w:rPr>
          <w:rFonts w:hint="eastAsia"/>
        </w:rPr>
      </w:pPr>
    </w:p>
    <w:p w14:paraId="431C954D">
      <w:pPr>
        <w:ind w:left="-5" w:right="2"/>
        <w:rPr>
          <w:rFonts w:hint="eastAsia"/>
        </w:rPr>
      </w:pPr>
      <w:r>
        <w:rPr>
          <w:rFonts w:hint="eastAsia"/>
        </w:rPr>
        <w:t>He who knew all things from the beginning, knew perfectly well that in forty years Jerusalem, with its magnificent temple, would be destroyed, and the Jews scattered over the face of the earth.</w:t>
      </w:r>
    </w:p>
    <w:p w14:paraId="469881B3">
      <w:pPr>
        <w:ind w:left="-5" w:right="2"/>
        <w:rPr>
          <w:rFonts w:hint="eastAsia"/>
        </w:rPr>
      </w:pPr>
      <w:r>
        <w:rPr>
          <w:rFonts w:hint="eastAsia"/>
        </w:rPr>
        <w:t>那从起初知道万事的，非常清楚在四十年内，耶路撒冷及其宏伟的圣殿将被毁，犹太人将分散在全地。</w:t>
      </w:r>
    </w:p>
    <w:p w14:paraId="1A699112">
      <w:pPr>
        <w:ind w:left="-5" w:right="2"/>
        <w:rPr>
          <w:rFonts w:hint="eastAsia"/>
        </w:rPr>
      </w:pPr>
    </w:p>
    <w:p w14:paraId="0A3F3834">
      <w:pPr>
        <w:ind w:left="-5" w:right="2"/>
        <w:rPr>
          <w:rFonts w:hint="eastAsia"/>
        </w:rPr>
      </w:pPr>
      <w:r>
        <w:rPr>
          <w:rFonts w:hint="eastAsia"/>
        </w:rPr>
        <w:t>Why then do we find Him giving this warning about "the yeast of the Pharisees and of the Sadducees"?</w:t>
      </w:r>
    </w:p>
    <w:p w14:paraId="23CE0112">
      <w:pPr>
        <w:ind w:left="-5" w:right="2"/>
        <w:rPr>
          <w:rFonts w:hint="eastAsia"/>
        </w:rPr>
      </w:pPr>
      <w:r>
        <w:rPr>
          <w:rFonts w:hint="eastAsia"/>
        </w:rPr>
        <w:t>那么，为什么我们发现祂发出关于“法利赛人和撒都该人的酵”的警告呢？</w:t>
      </w:r>
    </w:p>
    <w:p w14:paraId="43BABB2B">
      <w:pPr>
        <w:ind w:left="-5" w:right="2"/>
        <w:rPr>
          <w:rFonts w:hint="eastAsia"/>
        </w:rPr>
      </w:pPr>
    </w:p>
    <w:p w14:paraId="5FD9AFF6">
      <w:pPr>
        <w:ind w:left="-5" w:right="2"/>
        <w:rPr>
          <w:rFonts w:hint="eastAsia"/>
        </w:rPr>
      </w:pPr>
      <w:r>
        <w:rPr>
          <w:rFonts w:hint="eastAsia"/>
        </w:rPr>
        <w:t>I believe that our Lord delivered this solemn warning for the perpetual benefit of that Church which He came to earth to establish. He spoke with a prophetic knowledge.</w:t>
      </w:r>
    </w:p>
    <w:p w14:paraId="43F8ED42">
      <w:pPr>
        <w:ind w:left="-5" w:right="2"/>
        <w:rPr>
          <w:rFonts w:hint="eastAsia"/>
        </w:rPr>
      </w:pPr>
      <w:r>
        <w:rPr>
          <w:rFonts w:hint="eastAsia"/>
        </w:rPr>
        <w:t>我相信我们要主发出这个严肃的警告，是为了祂降世所建立的那个教会的永久益处。祂带着预言性的知识说话。</w:t>
      </w:r>
    </w:p>
    <w:p w14:paraId="62FD5B0B">
      <w:pPr>
        <w:ind w:left="-5" w:right="2"/>
        <w:rPr>
          <w:rFonts w:hint="eastAsia"/>
        </w:rPr>
      </w:pPr>
    </w:p>
    <w:p w14:paraId="33F61894">
      <w:pPr>
        <w:ind w:left="-5" w:right="2"/>
        <w:rPr>
          <w:rFonts w:hint="eastAsia"/>
        </w:rPr>
      </w:pPr>
      <w:r>
        <w:rPr>
          <w:rFonts w:hint="eastAsia"/>
        </w:rPr>
        <w:t>He knew well the diseases to which human nature is always liable. He foresaw that the two great plagues of His Church on earth would always be the doctrine of the Pharisees and the doctrine of the Sadducees.</w:t>
      </w:r>
    </w:p>
    <w:p w14:paraId="5D2C5A4A">
      <w:pPr>
        <w:ind w:left="-5" w:right="2"/>
        <w:rPr>
          <w:rFonts w:hint="eastAsia"/>
        </w:rPr>
      </w:pPr>
      <w:r>
        <w:rPr>
          <w:rFonts w:hint="eastAsia"/>
        </w:rPr>
        <w:t>祂深知人性总是容易患的疾病。祂预见到祂在地上教会的两大瘟疫将永远是法利赛人的教义和撒都该人的教义。</w:t>
      </w:r>
    </w:p>
    <w:p w14:paraId="1361A07F">
      <w:pPr>
        <w:ind w:left="-5" w:right="2"/>
        <w:rPr>
          <w:rFonts w:hint="eastAsia"/>
        </w:rPr>
      </w:pPr>
    </w:p>
    <w:p w14:paraId="2D56D466">
      <w:pPr>
        <w:ind w:left="-5" w:right="2"/>
        <w:rPr>
          <w:rFonts w:hint="eastAsia"/>
        </w:rPr>
      </w:pPr>
      <w:r>
        <w:rPr>
          <w:rFonts w:hint="eastAsia"/>
        </w:rPr>
        <w:t>He knew that these would like two large rocks, between which His truth would be perpetually crushed and bruised until He came the second time. He knew that there always would be Pharisees in spirit, and Sadducees in spirit, among professing Christians.</w:t>
      </w:r>
    </w:p>
    <w:p w14:paraId="16F71AB7">
      <w:pPr>
        <w:ind w:left="-5" w:right="2"/>
        <w:rPr>
          <w:rFonts w:hint="eastAsia"/>
        </w:rPr>
      </w:pPr>
      <w:r>
        <w:rPr>
          <w:rFonts w:hint="eastAsia"/>
        </w:rPr>
        <w:t>祂知道这就像两块大石头，祂的真理将永远在其中被挤压和擦伤，直到祂第二次来。祂知道在自称的基督徒中，总会有灵里的法利赛人和灵里的撒都该人。</w:t>
      </w:r>
    </w:p>
    <w:p w14:paraId="0408D2BF">
      <w:pPr>
        <w:ind w:left="-5" w:right="2"/>
        <w:rPr>
          <w:rFonts w:hint="eastAsia"/>
        </w:rPr>
      </w:pPr>
    </w:p>
    <w:p w14:paraId="525EC86E">
      <w:pPr>
        <w:ind w:left="-5" w:right="2"/>
        <w:rPr>
          <w:rFonts w:hint="eastAsia"/>
        </w:rPr>
      </w:pPr>
      <w:r>
        <w:rPr>
          <w:rFonts w:hint="eastAsia"/>
        </w:rPr>
        <w:t>He knew that their succession would never fail, and their generation never become extinct, and that though the names of Pharisees and Sadducees were no more, yet their principles would always exist.</w:t>
      </w:r>
    </w:p>
    <w:p w14:paraId="263A27F5">
      <w:pPr>
        <w:ind w:left="-5" w:right="2"/>
        <w:rPr>
          <w:rFonts w:hint="eastAsia"/>
        </w:rPr>
      </w:pPr>
      <w:r>
        <w:rPr>
          <w:rFonts w:hint="eastAsia"/>
        </w:rPr>
        <w:t>祂知道他们的继承永远不会断绝，他们的世代永远不会灭绝，虽然法利赛人和撒都该人的名字不再有了，但他们的原则将永远存在。</w:t>
      </w:r>
    </w:p>
    <w:p w14:paraId="4DFEBFCB">
      <w:pPr>
        <w:ind w:left="-5" w:right="2"/>
        <w:rPr>
          <w:rFonts w:hint="eastAsia"/>
        </w:rPr>
      </w:pPr>
    </w:p>
    <w:p w14:paraId="78C66618">
      <w:pPr>
        <w:ind w:left="-5" w:right="2"/>
        <w:rPr>
          <w:rFonts w:hint="eastAsia"/>
        </w:rPr>
      </w:pPr>
      <w:r>
        <w:rPr>
          <w:rFonts w:hint="eastAsia"/>
        </w:rPr>
        <w:t>He knew that during the time that the Church existed, until His return, there would always be some who would add to the Word, and some who would subtract from it, some who would tone it down, by adding to it other things, and some who would bleed it to death, by subtracting from its principal truths.</w:t>
      </w:r>
    </w:p>
    <w:p w14:paraId="1C191F00">
      <w:pPr>
        <w:ind w:left="-5" w:right="2"/>
        <w:rPr>
          <w:rFonts w:hint="eastAsia"/>
        </w:rPr>
      </w:pPr>
      <w:r>
        <w:rPr>
          <w:rFonts w:hint="eastAsia"/>
        </w:rPr>
        <w:t>祂知道在教会存在期间，直到祂再来，总会有一些人加添神的话语，有一些人删减它；有些人会通过添加其他东西来淡化它，有些人会通过删减其主要真理来使其失血而死。</w:t>
      </w:r>
    </w:p>
    <w:p w14:paraId="781A0412">
      <w:pPr>
        <w:ind w:left="-5" w:right="2"/>
        <w:rPr>
          <w:rFonts w:hint="eastAsia"/>
        </w:rPr>
      </w:pPr>
    </w:p>
    <w:p w14:paraId="1FE0CE62">
      <w:pPr>
        <w:ind w:left="-5" w:right="2"/>
        <w:rPr>
          <w:rFonts w:hint="eastAsia"/>
        </w:rPr>
      </w:pPr>
      <w:r>
        <w:rPr>
          <w:rFonts w:hint="eastAsia"/>
        </w:rPr>
        <w:t>And this is the reason why we find Him delivering this solemn warning: "Be careful and be on your guard against the yeast of the Pharisees and of the Sadducees!"</w:t>
      </w:r>
    </w:p>
    <w:p w14:paraId="0BFAB32B">
      <w:pPr>
        <w:ind w:left="-5" w:right="2"/>
        <w:rPr>
          <w:rFonts w:hint="eastAsia"/>
        </w:rPr>
      </w:pPr>
      <w:r>
        <w:rPr>
          <w:rFonts w:hint="eastAsia"/>
        </w:rPr>
        <w:t>这就是为什么我们发现祂发出这个严肃的警告：“你们要谨慎，防备法利赛人和撒都该人的酵！”</w:t>
      </w:r>
    </w:p>
    <w:p w14:paraId="32465DC2">
      <w:pPr>
        <w:ind w:left="-5" w:right="2"/>
        <w:rPr>
          <w:rFonts w:hint="eastAsia"/>
        </w:rPr>
      </w:pPr>
    </w:p>
    <w:p w14:paraId="26F93557">
      <w:pPr>
        <w:pStyle w:val="2"/>
        <w:bidi w:val="0"/>
        <w:rPr>
          <w:rFonts w:hint="eastAsia"/>
        </w:rPr>
      </w:pPr>
      <w:r>
        <w:rPr>
          <w:rFonts w:hint="eastAsia"/>
        </w:rPr>
        <w:t>**The Rights and Duties of Laymen**</w:t>
      </w:r>
    </w:p>
    <w:p w14:paraId="65DDC03A">
      <w:pPr>
        <w:pStyle w:val="2"/>
        <w:bidi w:val="0"/>
        <w:rPr>
          <w:rFonts w:hint="eastAsia"/>
        </w:rPr>
      </w:pPr>
      <w:r>
        <w:rPr>
          <w:rFonts w:hint="eastAsia"/>
        </w:rPr>
        <w:t>**平信徒的权利与义务**</w:t>
      </w:r>
    </w:p>
    <w:p w14:paraId="0A961652">
      <w:pPr>
        <w:ind w:left="-5" w:right="2"/>
        <w:rPr>
          <w:rFonts w:hint="eastAsia"/>
        </w:rPr>
      </w:pPr>
    </w:p>
    <w:p w14:paraId="1786B3CD">
      <w:pPr>
        <w:ind w:left="-5" w:right="2"/>
        <w:rPr>
          <w:rFonts w:hint="eastAsia"/>
        </w:rPr>
      </w:pPr>
      <w:r>
        <w:rPr>
          <w:rFonts w:hint="eastAsia"/>
        </w:rPr>
        <w:t>By J. C. Ryle</w:t>
      </w:r>
    </w:p>
    <w:p w14:paraId="143E9891">
      <w:pPr>
        <w:ind w:left="-5" w:right="2"/>
        <w:rPr>
          <w:rFonts w:hint="eastAsia"/>
        </w:rPr>
      </w:pPr>
      <w:r>
        <w:rPr>
          <w:rFonts w:hint="eastAsia"/>
        </w:rPr>
        <w:t>J. C. 莱尔 著</w:t>
      </w:r>
    </w:p>
    <w:p w14:paraId="1ACCD7F3">
      <w:pPr>
        <w:ind w:left="-5" w:right="2"/>
        <w:rPr>
          <w:rFonts w:hint="eastAsia"/>
        </w:rPr>
      </w:pPr>
    </w:p>
    <w:p w14:paraId="335AB1E0">
      <w:pPr>
        <w:ind w:left="-5" w:right="2"/>
        <w:rPr>
          <w:rFonts w:hint="eastAsia"/>
        </w:rPr>
      </w:pPr>
      <w:r>
        <w:rPr>
          <w:rFonts w:hint="eastAsia"/>
        </w:rPr>
        <w:t>"Paul and Timothy, servants of Christ Jesus—To all the saints in Christ Jesus at Philippi, together with the overseers and deacons" Philippians 1:1</w:t>
      </w:r>
    </w:p>
    <w:p w14:paraId="23C7DEF1">
      <w:pPr>
        <w:ind w:left="-5" w:right="2"/>
        <w:rPr>
          <w:rFonts w:hint="eastAsia"/>
        </w:rPr>
      </w:pPr>
      <w:r>
        <w:rPr>
          <w:rFonts w:hint="eastAsia"/>
        </w:rPr>
        <w:t>“基督耶稣的仆人保罗和提摩太写信给凡在腓立比、在基督耶稣里的众圣徒，和诸位监督，诸位执事。” 腓立比书 1:1</w:t>
      </w:r>
    </w:p>
    <w:p w14:paraId="299A558C">
      <w:pPr>
        <w:ind w:left="-5" w:right="2"/>
        <w:rPr>
          <w:rFonts w:hint="eastAsia"/>
        </w:rPr>
      </w:pPr>
    </w:p>
    <w:p w14:paraId="2E73B956">
      <w:pPr>
        <w:ind w:left="-5" w:right="2"/>
        <w:rPr>
          <w:rFonts w:hint="eastAsia"/>
        </w:rPr>
      </w:pPr>
      <w:r>
        <w:rPr>
          <w:rFonts w:hint="eastAsia"/>
        </w:rPr>
        <w:t>This opening verse of Paul's Epistle to the Philippians is a very remarkable text of Scripture. I suspect it receives far less attention from Bible readers than it deserves.</w:t>
      </w:r>
    </w:p>
    <w:p w14:paraId="1F617371">
      <w:pPr>
        <w:ind w:left="-5" w:right="2"/>
        <w:rPr>
          <w:rFonts w:hint="eastAsia"/>
        </w:rPr>
      </w:pPr>
      <w:r>
        <w:rPr>
          <w:rFonts w:hint="eastAsia"/>
        </w:rPr>
        <w:t>保罗给腓立比人书信的这节开篇经文是一段非常引人注目的圣经经文。我怀疑它受到的关注远少于它应得的。</w:t>
      </w:r>
    </w:p>
    <w:p w14:paraId="5DCE1380">
      <w:pPr>
        <w:ind w:left="-5" w:right="2"/>
        <w:rPr>
          <w:rFonts w:hint="eastAsia"/>
        </w:rPr>
      </w:pPr>
    </w:p>
    <w:p w14:paraId="242232BF">
      <w:pPr>
        <w:ind w:left="-5" w:right="2"/>
        <w:rPr>
          <w:rFonts w:hint="eastAsia"/>
        </w:rPr>
      </w:pPr>
      <w:r>
        <w:rPr>
          <w:rFonts w:hint="eastAsia"/>
        </w:rPr>
        <w:t>Like the gold of California, men have walked over it for centuries, and have not observed what was under their feet. In fact, if some Anglican divines had stood at the Apostle's elbow when he wrote this verse, I believe they would have hinted that he had made a mistake.</w:t>
      </w:r>
    </w:p>
    <w:p w14:paraId="227AD8FB">
      <w:pPr>
        <w:ind w:left="-5" w:right="2"/>
        <w:rPr>
          <w:rFonts w:hint="eastAsia"/>
        </w:rPr>
      </w:pPr>
      <w:r>
        <w:rPr>
          <w:rFonts w:hint="eastAsia"/>
        </w:rPr>
        <w:t>就像加利福尼亚的黄金一样，人们在其上行走了几个世纪，却没注意到脚下有什么。事实上，如果当使徒写下这节经文时，有些圣公会神学家站在他旁边，我相信他们会暗示他犯了一个错误。</w:t>
      </w:r>
    </w:p>
    <w:p w14:paraId="38C17B78">
      <w:pPr>
        <w:ind w:left="-5" w:right="2"/>
        <w:rPr>
          <w:rFonts w:hint="eastAsia"/>
        </w:rPr>
      </w:pPr>
    </w:p>
    <w:p w14:paraId="0024E811">
      <w:pPr>
        <w:ind w:left="-5" w:right="2"/>
        <w:rPr>
          <w:rFonts w:hint="eastAsia"/>
        </w:rPr>
      </w:pPr>
      <w:r>
        <w:rPr>
          <w:rFonts w:hint="eastAsia"/>
        </w:rPr>
        <w:t>Now what do I mean by all this? What is the remarkable point to which I refer? The point on which I place my finger is Paul's mention of "the saints" before the "bishops and deacons."</w:t>
      </w:r>
    </w:p>
    <w:p w14:paraId="69957184">
      <w:pPr>
        <w:ind w:left="-5" w:right="2"/>
        <w:rPr>
          <w:rFonts w:hint="eastAsia"/>
        </w:rPr>
      </w:pPr>
      <w:r>
        <w:rPr>
          <w:rFonts w:hint="eastAsia"/>
        </w:rPr>
        <w:t>我这话是什么意思？我所指的引人注目之处是什么？我指出的点是保罗在“监督和执事”之前提到了“众圣徒”。</w:t>
      </w:r>
    </w:p>
    <w:p w14:paraId="7476CA63">
      <w:pPr>
        <w:ind w:left="-5" w:right="2"/>
        <w:rPr>
          <w:rFonts w:hint="eastAsia"/>
        </w:rPr>
      </w:pPr>
    </w:p>
    <w:p w14:paraId="7D825DF8">
      <w:pPr>
        <w:ind w:left="-5" w:right="2"/>
        <w:rPr>
          <w:rFonts w:hint="eastAsia"/>
        </w:rPr>
      </w:pPr>
      <w:r>
        <w:rPr>
          <w:rFonts w:hint="eastAsia"/>
        </w:rPr>
        <w:t>He places the laity before the clergy when he addresses the Philippian Church. He puts the body of the baptized in the front rank, and the ministers in the rear.</w:t>
      </w:r>
    </w:p>
    <w:p w14:paraId="6E3AFD8A">
      <w:pPr>
        <w:ind w:left="-5" w:right="2"/>
        <w:rPr>
          <w:rFonts w:hint="eastAsia"/>
        </w:rPr>
      </w:pPr>
      <w:r>
        <w:rPr>
          <w:rFonts w:hint="eastAsia"/>
        </w:rPr>
        <w:t>当他向腓立比教会致意时，他把平信徒放在神职人员之前。他把受洗的群体放在前排，把牧者放在后排。</w:t>
      </w:r>
    </w:p>
    <w:p w14:paraId="0D1DBDA6">
      <w:pPr>
        <w:ind w:left="-5" w:right="2"/>
        <w:rPr>
          <w:rFonts w:hint="eastAsia"/>
        </w:rPr>
      </w:pPr>
    </w:p>
    <w:p w14:paraId="595E5AE2">
      <w:pPr>
        <w:ind w:left="-5" w:right="2"/>
        <w:rPr>
          <w:rFonts w:hint="eastAsia"/>
        </w:rPr>
      </w:pPr>
      <w:r>
        <w:rPr>
          <w:rFonts w:hint="eastAsia"/>
        </w:rPr>
        <w:t>There is no room for dispute about the various readings of manuscripts in this case. It was unmistakably given by inspiration of God, and written for our learning.</w:t>
      </w:r>
    </w:p>
    <w:p w14:paraId="34594192">
      <w:pPr>
        <w:ind w:left="-5" w:right="2"/>
        <w:rPr>
          <w:rFonts w:hint="eastAsia"/>
        </w:rPr>
      </w:pPr>
      <w:r>
        <w:rPr>
          <w:rFonts w:hint="eastAsia"/>
        </w:rPr>
        <w:t>在这种情况下，关于手稿的各种读法没有争议的余地。这无可置疑是神所默示的，也是为我们要教导而写的。</w:t>
      </w:r>
    </w:p>
    <w:p w14:paraId="50DC5E00">
      <w:pPr>
        <w:ind w:left="-5" w:right="2"/>
        <w:rPr>
          <w:rFonts w:hint="eastAsia"/>
        </w:rPr>
      </w:pPr>
    </w:p>
    <w:p w14:paraId="06319F4E">
      <w:pPr>
        <w:ind w:left="-5" w:right="2"/>
        <w:rPr>
          <w:rFonts w:hint="eastAsia"/>
        </w:rPr>
      </w:pPr>
      <w:r>
        <w:rPr>
          <w:rFonts w:hint="eastAsia"/>
        </w:rPr>
        <w:t>As such, I see in it the germ of a great truth, which demands special notice in the present day. In short, it opens up the grave subject of the rights and duties of the lay members of a Christian Church.</w:t>
      </w:r>
    </w:p>
    <w:p w14:paraId="29699B45">
      <w:pPr>
        <w:ind w:left="-5" w:right="2"/>
        <w:rPr>
          <w:rFonts w:hint="eastAsia"/>
        </w:rPr>
      </w:pPr>
      <w:r>
        <w:rPr>
          <w:rFonts w:hint="eastAsia"/>
        </w:rPr>
        <w:t>正因如此，我在其中看到了一个伟大真理的萌芽，需要在当今特别注意。简而言之，它开启了关于基督教会平信徒成员权利与义务的严肃话题。</w:t>
      </w:r>
    </w:p>
    <w:p w14:paraId="308CA90E">
      <w:pPr>
        <w:ind w:left="-5" w:right="2"/>
        <w:rPr>
          <w:rFonts w:hint="eastAsia"/>
        </w:rPr>
      </w:pPr>
    </w:p>
    <w:p w14:paraId="7F358279">
      <w:pPr>
        <w:ind w:left="-5" w:right="2"/>
        <w:rPr>
          <w:rFonts w:hint="eastAsia"/>
        </w:rPr>
      </w:pPr>
      <w:r>
        <w:rPr>
          <w:rFonts w:hint="eastAsia"/>
        </w:rPr>
        <w:t>I approach the whole subject with a deep sense of its delicacy and difficulty.</w:t>
      </w:r>
    </w:p>
    <w:p w14:paraId="7D221F18">
      <w:pPr>
        <w:ind w:left="-5" w:right="2"/>
        <w:rPr>
          <w:rFonts w:hint="eastAsia"/>
        </w:rPr>
      </w:pPr>
      <w:r>
        <w:rPr>
          <w:rFonts w:hint="eastAsia"/>
        </w:rPr>
        <w:t>我怀着对其微妙和困难的深刻认识来探讨整个主题。</w:t>
      </w:r>
    </w:p>
    <w:p w14:paraId="0F3A8711">
      <w:pPr>
        <w:ind w:left="-5" w:right="2"/>
        <w:rPr>
          <w:rFonts w:hint="eastAsia"/>
        </w:rPr>
      </w:pPr>
    </w:p>
    <w:p w14:paraId="43E3FB6F">
      <w:pPr>
        <w:ind w:left="-5" w:right="2"/>
        <w:rPr>
          <w:rFonts w:hint="eastAsia"/>
        </w:rPr>
      </w:pPr>
      <w:r>
        <w:rPr>
          <w:rFonts w:hint="eastAsia"/>
        </w:rPr>
        <w:t>I disclaim the slightest sympathy with those revolutionary counselors who want us to throw overboard Creeds, and turn the Church into a Pantheon, in the vain hope of buying off invaders.</w:t>
      </w:r>
    </w:p>
    <w:p w14:paraId="2D2709F4">
      <w:pPr>
        <w:ind w:left="-5" w:right="2"/>
        <w:rPr>
          <w:rFonts w:hint="eastAsia"/>
        </w:rPr>
      </w:pPr>
      <w:r>
        <w:rPr>
          <w:rFonts w:hint="eastAsia"/>
        </w:rPr>
        <w:t>我对那些想要我们抛弃信条，把教会变成万神殿，以此作为收买入侵者之徒劳希望的革命性顾问，没有任何同情。</w:t>
      </w:r>
    </w:p>
    <w:p w14:paraId="39D8A629">
      <w:pPr>
        <w:ind w:left="-5" w:right="2"/>
        <w:rPr>
          <w:rFonts w:hint="eastAsia"/>
        </w:rPr>
      </w:pPr>
    </w:p>
    <w:p w14:paraId="460FA9FF">
      <w:pPr>
        <w:ind w:left="-5" w:right="2"/>
        <w:rPr>
          <w:rFonts w:hint="eastAsia"/>
        </w:rPr>
      </w:pPr>
      <w:r>
        <w:rPr>
          <w:rFonts w:hint="eastAsia"/>
        </w:rPr>
        <w:t>I desire nothing but scriptural and reasonable reforms, and I know no reform so likely to strengthen the Church as that of placing her laity in their rightful position.</w:t>
      </w:r>
    </w:p>
    <w:p w14:paraId="1E8A759E">
      <w:pPr>
        <w:ind w:left="-5" w:right="2"/>
        <w:rPr>
          <w:rFonts w:hint="eastAsia"/>
        </w:rPr>
      </w:pPr>
      <w:r>
        <w:rPr>
          <w:rFonts w:hint="eastAsia"/>
        </w:rPr>
        <w:t>我只渴望合乎圣经且合理的改革，我知道没有什么改革比把她的平信徒放在他们应有的位置上更能加强教会。</w:t>
      </w:r>
    </w:p>
    <w:p w14:paraId="722CD293">
      <w:pPr>
        <w:ind w:left="-5" w:right="2"/>
        <w:rPr>
          <w:rFonts w:hint="eastAsia"/>
        </w:rPr>
      </w:pPr>
    </w:p>
    <w:p w14:paraId="717F99FA">
      <w:pPr>
        <w:ind w:left="-5" w:right="2"/>
        <w:rPr>
          <w:rFonts w:hint="eastAsia"/>
        </w:rPr>
      </w:pPr>
      <w:r>
        <w:rPr>
          <w:rFonts w:hint="eastAsia"/>
        </w:rPr>
        <w:t>One of the best modes of promoting effective Church defense in this day—is to promote wise Church reform.</w:t>
      </w:r>
    </w:p>
    <w:p w14:paraId="65413384">
      <w:pPr>
        <w:ind w:left="-5" w:right="2"/>
        <w:rPr>
          <w:rFonts w:hint="eastAsia"/>
        </w:rPr>
      </w:pPr>
      <w:r>
        <w:rPr>
          <w:rFonts w:hint="eastAsia"/>
        </w:rPr>
        <w:t>在当今促进有效教会防御的最佳模式之一——就是促进明智的教会改革。</w:t>
      </w:r>
    </w:p>
    <w:p w14:paraId="31C44F41">
      <w:pPr>
        <w:ind w:left="-5" w:right="2"/>
        <w:rPr>
          <w:rFonts w:hint="eastAsia"/>
        </w:rPr>
      </w:pPr>
    </w:p>
    <w:p w14:paraId="798C3D9E">
      <w:pPr>
        <w:ind w:left="-5" w:right="2"/>
        <w:rPr>
          <w:rFonts w:hint="eastAsia"/>
        </w:rPr>
      </w:pPr>
      <w:r>
        <w:rPr>
          <w:rFonts w:hint="eastAsia"/>
        </w:rPr>
        <w:t>What, then, was the position of the lay members of Churches in the days of the Apostles?</w:t>
      </w:r>
    </w:p>
    <w:p w14:paraId="4D1FCF6D">
      <w:pPr>
        <w:ind w:left="-5" w:right="2"/>
        <w:rPr>
          <w:rFonts w:hint="eastAsia"/>
        </w:rPr>
      </w:pPr>
      <w:r>
        <w:rPr>
          <w:rFonts w:hint="eastAsia"/>
        </w:rPr>
        <w:t>那么，在使徒时代，教会平信徒成员的地位是怎样的呢？</w:t>
      </w:r>
    </w:p>
    <w:p w14:paraId="3C0882B9">
      <w:pPr>
        <w:ind w:left="-5" w:right="2"/>
        <w:rPr>
          <w:rFonts w:hint="eastAsia"/>
        </w:rPr>
      </w:pPr>
    </w:p>
    <w:p w14:paraId="28330A6E">
      <w:pPr>
        <w:ind w:left="-5" w:right="2"/>
        <w:rPr>
          <w:rFonts w:hint="eastAsia"/>
        </w:rPr>
      </w:pPr>
      <w:r>
        <w:rPr>
          <w:rFonts w:hint="eastAsia"/>
        </w:rPr>
        <w:t>Let us imagine ourselves paying a visit to the baptized communities at Rome, or Corinth, or Ephesus, or Thessalonica, or Jerusalem, and let us see what we would have found, and what Scripture teaches about them.</w:t>
      </w:r>
    </w:p>
    <w:p w14:paraId="1DB1B4D3">
      <w:pPr>
        <w:ind w:left="-5" w:right="2"/>
        <w:rPr>
          <w:rFonts w:hint="eastAsia"/>
        </w:rPr>
      </w:pPr>
      <w:r>
        <w:rPr>
          <w:rFonts w:hint="eastAsia"/>
        </w:rPr>
        <w:t>让我们想象一下，我们去拜访罗马、哥林多、以弗所、帖撒罗尼迦或耶路撒冷的受洗团体，看看我们会发现什么，以及圣经关于他们教导了什么。</w:t>
      </w:r>
    </w:p>
    <w:p w14:paraId="3A934D03">
      <w:pPr>
        <w:ind w:left="-5" w:right="2"/>
        <w:rPr>
          <w:rFonts w:hint="eastAsia"/>
        </w:rPr>
      </w:pPr>
    </w:p>
    <w:p w14:paraId="128D0949">
      <w:pPr>
        <w:ind w:left="-5" w:right="2"/>
        <w:rPr>
          <w:rFonts w:hint="eastAsia"/>
        </w:rPr>
      </w:pPr>
      <w:r>
        <w:rPr>
          <w:rFonts w:hint="eastAsia"/>
        </w:rPr>
        <w:t>In this, as in many other matters, we have a right to ask, "What light can we get from the New Testament?"</w:t>
      </w:r>
    </w:p>
    <w:p w14:paraId="72D7D263">
      <w:pPr>
        <w:ind w:left="-5" w:right="2"/>
        <w:rPr>
          <w:rFonts w:hint="eastAsia"/>
        </w:rPr>
      </w:pPr>
      <w:r>
        <w:rPr>
          <w:rFonts w:hint="eastAsia"/>
        </w:rPr>
        <w:t>在这件事上，就像在许多其他事上一样，我们有权问：“我们能从新约中得到什么亮光？”</w:t>
      </w:r>
    </w:p>
    <w:p w14:paraId="7BF09D47">
      <w:pPr>
        <w:ind w:left="-5" w:right="2"/>
        <w:rPr>
          <w:rFonts w:hint="eastAsia"/>
        </w:rPr>
      </w:pPr>
    </w:p>
    <w:p w14:paraId="5182C714">
      <w:pPr>
        <w:ind w:left="-5" w:right="2"/>
        <w:rPr>
          <w:rFonts w:hint="eastAsia"/>
        </w:rPr>
      </w:pPr>
      <w:r>
        <w:rPr>
          <w:rFonts w:hint="eastAsia"/>
        </w:rPr>
        <w:t>This is an inquiry which deserves special attention, and I am much mistaken if the result does not astonish some people, and make them open their eyes.</w:t>
      </w:r>
    </w:p>
    <w:p w14:paraId="56D5A206">
      <w:pPr>
        <w:ind w:left="-5" w:right="2"/>
        <w:rPr>
          <w:rFonts w:hint="eastAsia"/>
        </w:rPr>
      </w:pPr>
      <w:r>
        <w:rPr>
          <w:rFonts w:hint="eastAsia"/>
        </w:rPr>
        <w:t>这是一个值得特别关注的探究，如果结果不令某些人惊讶并让他们大开眼界，那我就大错特错了。</w:t>
      </w:r>
    </w:p>
    <w:p w14:paraId="09E624D4">
      <w:pPr>
        <w:ind w:left="-5" w:right="2"/>
        <w:rPr>
          <w:rFonts w:hint="eastAsia"/>
        </w:rPr>
      </w:pPr>
    </w:p>
    <w:p w14:paraId="3FB00B2D">
      <w:pPr>
        <w:ind w:left="-5" w:right="2"/>
        <w:rPr>
          <w:rFonts w:hint="eastAsia"/>
        </w:rPr>
      </w:pPr>
      <w:r>
        <w:rPr>
          <w:rFonts w:hint="eastAsia"/>
        </w:rPr>
        <w:t>I say then, without hesitation, that you will not find a single text in the New Testament in which the ordained ministers alone are ever called "the Church," or ever act for the Church without the laity uniting and co-operating in their action.</w:t>
      </w:r>
    </w:p>
    <w:p w14:paraId="1C8EFBF7">
      <w:pPr>
        <w:ind w:left="-5" w:right="2"/>
        <w:rPr>
          <w:rFonts w:hint="eastAsia"/>
        </w:rPr>
      </w:pPr>
      <w:r>
        <w:rPr>
          <w:rFonts w:hint="eastAsia"/>
        </w:rPr>
        <w:t>那么我毫不犹豫地说，你在新约中找不到任何一节经文，称唯独受按立的牧师为“教会”，或他们在没有平信徒联合与合作的情况下代表教会行事。</w:t>
      </w:r>
    </w:p>
    <w:p w14:paraId="6A25BA47">
      <w:pPr>
        <w:ind w:left="-5" w:right="2"/>
        <w:rPr>
          <w:rFonts w:hint="eastAsia"/>
        </w:rPr>
      </w:pPr>
    </w:p>
    <w:p w14:paraId="10D0A9D7">
      <w:pPr>
        <w:ind w:left="-5" w:right="2"/>
        <w:rPr>
          <w:rFonts w:hint="eastAsia"/>
        </w:rPr>
      </w:pPr>
      <w:r>
        <w:rPr>
          <w:rFonts w:hint="eastAsia"/>
        </w:rPr>
        <w:t>Are the deacons appointed? The apostles recommend their proposal, but "the whole multitude" choose (Act. 6:5).</w:t>
      </w:r>
    </w:p>
    <w:p w14:paraId="0E47B229">
      <w:pPr>
        <w:ind w:left="-5" w:right="2"/>
        <w:rPr>
          <w:rFonts w:hint="eastAsia"/>
        </w:rPr>
      </w:pPr>
      <w:r>
        <w:rPr>
          <w:rFonts w:hint="eastAsia"/>
        </w:rPr>
        <w:t>任命执事吗？使徒推荐他们的提议，但“大众”拣选（使徒行传 6:5）。</w:t>
      </w:r>
    </w:p>
    <w:p w14:paraId="09B004E5">
      <w:pPr>
        <w:ind w:left="-5" w:right="2"/>
        <w:rPr>
          <w:rFonts w:hint="eastAsia"/>
        </w:rPr>
      </w:pPr>
    </w:p>
    <w:p w14:paraId="640B06FC">
      <w:pPr>
        <w:ind w:left="-5" w:right="2"/>
        <w:rPr>
          <w:rFonts w:hint="eastAsia"/>
        </w:rPr>
      </w:pPr>
      <w:r>
        <w:rPr>
          <w:rFonts w:hint="eastAsia"/>
        </w:rPr>
        <w:t>Is a council held to consider whether the heathen converts should be circumcised, and keep the ceremonial law? The decision arrived at is said to come from "the apostles, and elders, and brethren," with "the whole Church" (Act. 15:22-23).</w:t>
      </w:r>
    </w:p>
    <w:p w14:paraId="0BC20F59">
      <w:pPr>
        <w:ind w:left="-5" w:right="2"/>
        <w:rPr>
          <w:rFonts w:hint="eastAsia"/>
        </w:rPr>
      </w:pPr>
      <w:r>
        <w:rPr>
          <w:rFonts w:hint="eastAsia"/>
        </w:rPr>
        <w:t>召开会议考虑外邦归信者是否应该受割礼并遵守仪式律法吗？达成的决定据说来自“使徒和长老并全教会”，以及“弟兄们”（使徒行传 15:22-23）。</w:t>
      </w:r>
    </w:p>
    <w:p w14:paraId="178F14D4">
      <w:pPr>
        <w:ind w:left="-5" w:right="2"/>
        <w:rPr>
          <w:rFonts w:hint="eastAsia"/>
        </w:rPr>
      </w:pPr>
    </w:p>
    <w:p w14:paraId="598D4597">
      <w:pPr>
        <w:ind w:left="-5" w:right="2"/>
        <w:rPr>
          <w:rFonts w:hint="eastAsia"/>
        </w:rPr>
      </w:pPr>
      <w:r>
        <w:rPr>
          <w:rFonts w:hint="eastAsia"/>
        </w:rPr>
        <w:t>Are inspired Epistles written by Paul to particular Churches? In eight cases they are addressed to "the Church, the saints, the faithful brethren"—and in only one case (the Epistle to the Philippians) is there any mention of overseers and deacons" in the opening address.</w:t>
      </w:r>
    </w:p>
    <w:p w14:paraId="6BBB4C4C">
      <w:pPr>
        <w:ind w:left="-5" w:right="2"/>
        <w:rPr>
          <w:rFonts w:hint="eastAsia"/>
        </w:rPr>
      </w:pPr>
      <w:r>
        <w:rPr>
          <w:rFonts w:hint="eastAsia"/>
        </w:rPr>
        <w:t>保罗写受默示的书信给特定的教会吗？在八个案例中，它们是写给“教会、圣徒、忠心的弟兄”——只有一个案例（给腓立比人的书信）在开篇致辞中提到了“监督和执事”。</w:t>
      </w:r>
    </w:p>
    <w:p w14:paraId="03AC6320">
      <w:pPr>
        <w:ind w:left="-5" w:right="2"/>
        <w:rPr>
          <w:rFonts w:hint="eastAsia"/>
        </w:rPr>
      </w:pPr>
    </w:p>
    <w:p w14:paraId="4B8D0101">
      <w:pPr>
        <w:ind w:left="-5" w:right="2"/>
        <w:rPr>
          <w:rFonts w:hint="eastAsia"/>
        </w:rPr>
      </w:pPr>
      <w:r>
        <w:rPr>
          <w:rFonts w:hint="eastAsia"/>
        </w:rPr>
        <w:t>Does Paul send instructions to the Church about the Lord's Supper, and about speaking with tongues? He sends them to "them that are sanctified in Christ Jesus" not to the ministers.</w:t>
      </w:r>
    </w:p>
    <w:p w14:paraId="0BAFAADB">
      <w:pPr>
        <w:ind w:left="-5" w:right="2"/>
        <w:rPr>
          <w:rFonts w:hint="eastAsia"/>
        </w:rPr>
      </w:pPr>
      <w:r>
        <w:rPr>
          <w:rFonts w:hint="eastAsia"/>
        </w:rPr>
        <w:t>保罗向教会发送关于主餐和说方言的指示吗？他是发给“在基督耶稣里成圣的人”，而不是发给牧师。</w:t>
      </w:r>
    </w:p>
    <w:p w14:paraId="301F7B38">
      <w:pPr>
        <w:ind w:left="-5" w:right="2"/>
        <w:rPr>
          <w:rFonts w:hint="eastAsia"/>
        </w:rPr>
      </w:pPr>
    </w:p>
    <w:p w14:paraId="6A325DB1">
      <w:pPr>
        <w:ind w:left="-5" w:right="2"/>
        <w:rPr>
          <w:rFonts w:hint="eastAsia"/>
        </w:rPr>
      </w:pPr>
      <w:r>
        <w:rPr>
          <w:rFonts w:hint="eastAsia"/>
        </w:rPr>
        <w:t>Is discipline exercised against an unsound member? I find Paul giving directions to the saints at Corinth, without mentioning the ministry, "Put away from among yourselves that wicked person" (1Co. 5:13).</w:t>
      </w:r>
    </w:p>
    <w:p w14:paraId="1CADF60A">
      <w:pPr>
        <w:ind w:left="-5" w:right="2"/>
        <w:rPr>
          <w:rFonts w:hint="eastAsia"/>
        </w:rPr>
      </w:pPr>
      <w:r>
        <w:rPr>
          <w:rFonts w:hint="eastAsia"/>
        </w:rPr>
        <w:t>对不纯正的成员执行纪律吗？我发现保罗给哥林多的圣徒指示，没有提到事工人员，“你们应当把那恶人从你们中间赶出去”（哥林多前书 5:13）。</w:t>
      </w:r>
    </w:p>
    <w:p w14:paraId="46D300DA">
      <w:pPr>
        <w:ind w:left="-5" w:right="2"/>
        <w:rPr>
          <w:rFonts w:hint="eastAsia"/>
        </w:rPr>
      </w:pPr>
    </w:p>
    <w:p w14:paraId="17F71A2A">
      <w:pPr>
        <w:ind w:left="-5" w:right="2"/>
        <w:rPr>
          <w:rFonts w:hint="eastAsia"/>
        </w:rPr>
      </w:pPr>
      <w:r>
        <w:rPr>
          <w:rFonts w:hint="eastAsia"/>
        </w:rPr>
        <w:t>Is a man "overtaken in a fault" to be restored to communion? Paul tells those who are "spiritual" among the Galatians to do it, and does not refer it to their ministers. (Gal. 6:1).</w:t>
      </w:r>
    </w:p>
    <w:p w14:paraId="3EED3932">
      <w:pPr>
        <w:ind w:left="-5" w:right="2"/>
        <w:rPr>
          <w:rFonts w:hint="eastAsia"/>
        </w:rPr>
      </w:pPr>
      <w:r>
        <w:rPr>
          <w:rFonts w:hint="eastAsia"/>
        </w:rPr>
        <w:t>一个“偶然被过犯所胜”的人要恢复交通吗？保罗告诉加拉太人中“属灵的人”去做，并没有把它交给他们的牧师。（加拉太书 6:1）。</w:t>
      </w:r>
    </w:p>
    <w:p w14:paraId="1CCE8ED2">
      <w:pPr>
        <w:ind w:left="-5" w:right="2"/>
        <w:rPr>
          <w:rFonts w:hint="eastAsia"/>
        </w:rPr>
      </w:pPr>
    </w:p>
    <w:p w14:paraId="76DD0249">
      <w:pPr>
        <w:ind w:left="-5" w:right="2"/>
        <w:rPr>
          <w:rFonts w:hint="eastAsia"/>
        </w:rPr>
      </w:pPr>
      <w:r>
        <w:rPr>
          <w:rFonts w:hint="eastAsia"/>
        </w:rPr>
        <w:t>Is an Epistle written to the Christian Hebrews? Not a word is said about "rulers" until you come to the last chapter.</w:t>
      </w:r>
    </w:p>
    <w:p w14:paraId="0B4FC9A6">
      <w:pPr>
        <w:ind w:left="-5" w:right="2"/>
        <w:rPr>
          <w:rFonts w:hint="eastAsia"/>
        </w:rPr>
      </w:pPr>
      <w:r>
        <w:rPr>
          <w:rFonts w:hint="eastAsia"/>
        </w:rPr>
        <w:t>写给希伯来基督徒的书信吗？直到最后一章才提到关于“引导你们的人”的一个字。</w:t>
      </w:r>
    </w:p>
    <w:p w14:paraId="2400AAD9">
      <w:pPr>
        <w:ind w:left="-5" w:right="2"/>
        <w:rPr>
          <w:rFonts w:hint="eastAsia"/>
        </w:rPr>
      </w:pPr>
    </w:p>
    <w:p w14:paraId="15A08242">
      <w:pPr>
        <w:ind w:left="-5" w:right="2"/>
        <w:rPr>
          <w:rFonts w:hint="eastAsia"/>
        </w:rPr>
      </w:pPr>
      <w:r>
        <w:rPr>
          <w:rFonts w:hint="eastAsia"/>
        </w:rPr>
        <w:t>Does James write a General Epistle? He addresses the "twelve tribes," and only names "teachers" in the third chapter.</w:t>
      </w:r>
    </w:p>
    <w:p w14:paraId="70DD00EA">
      <w:pPr>
        <w:ind w:left="-5" w:right="2"/>
        <w:rPr>
          <w:rFonts w:hint="eastAsia"/>
        </w:rPr>
      </w:pPr>
      <w:r>
        <w:rPr>
          <w:rFonts w:hint="eastAsia"/>
        </w:rPr>
        <w:t>雅各写了一封普通书信吗？他写给“十二个支派”，只在第三章提到了“师傅”。</w:t>
      </w:r>
    </w:p>
    <w:p w14:paraId="6A43A886">
      <w:pPr>
        <w:ind w:left="-5" w:right="2"/>
        <w:rPr>
          <w:rFonts w:hint="eastAsia"/>
        </w:rPr>
      </w:pPr>
    </w:p>
    <w:p w14:paraId="1FBA6955">
      <w:pPr>
        <w:ind w:left="-5" w:right="2"/>
        <w:rPr>
          <w:rFonts w:hint="eastAsia"/>
        </w:rPr>
      </w:pPr>
      <w:r>
        <w:rPr>
          <w:rFonts w:hint="eastAsia"/>
        </w:rPr>
        <w:t>Does Peter write a General Epistle? He writes to the whole body of the elect, and says nothing to the "elders" until he arrives at the last chapter, and even then he is careful to remind them that they are not "lords over God's heritage."</w:t>
      </w:r>
    </w:p>
    <w:p w14:paraId="6E198B30">
      <w:pPr>
        <w:ind w:left="-5" w:right="2"/>
        <w:rPr>
          <w:rFonts w:hint="eastAsia"/>
        </w:rPr>
      </w:pPr>
      <w:r>
        <w:rPr>
          <w:rFonts w:hint="eastAsia"/>
        </w:rPr>
        <w:t>彼得写了一封普通书信吗？他写给全体选民，直到最后一章才对“长老”说话，即便那时他也小心地提醒他们不要“辖制所托付你们的”。</w:t>
      </w:r>
    </w:p>
    <w:p w14:paraId="5A435C1E">
      <w:pPr>
        <w:ind w:left="-5" w:right="2"/>
        <w:rPr>
          <w:rFonts w:hint="eastAsia"/>
        </w:rPr>
      </w:pPr>
    </w:p>
    <w:p w14:paraId="547D38A5">
      <w:pPr>
        <w:ind w:left="-5" w:right="2"/>
        <w:rPr>
          <w:rFonts w:hint="eastAsia"/>
        </w:rPr>
      </w:pPr>
      <w:r>
        <w:rPr>
          <w:rFonts w:hint="eastAsia"/>
        </w:rPr>
        <w:t>As for the Second Epistle of Peter, and the Epistles of John and Jude, they never touch the subject of the ministry at all.</w:t>
      </w:r>
    </w:p>
    <w:p w14:paraId="5F304FA5">
      <w:pPr>
        <w:ind w:left="-5" w:right="2"/>
        <w:rPr>
          <w:rFonts w:hint="eastAsia"/>
        </w:rPr>
      </w:pPr>
      <w:r>
        <w:rPr>
          <w:rFonts w:hint="eastAsia"/>
        </w:rPr>
        <w:t>至于彼得后书，以及约翰和犹大的书信，它们根本没有触及事工的主题。</w:t>
      </w:r>
    </w:p>
    <w:p w14:paraId="1A2005BC">
      <w:pPr>
        <w:ind w:left="-5" w:right="2"/>
        <w:rPr>
          <w:rFonts w:hint="eastAsia"/>
        </w:rPr>
      </w:pPr>
    </w:p>
    <w:p w14:paraId="2C0C1236">
      <w:pPr>
        <w:ind w:left="-5" w:right="2"/>
        <w:rPr>
          <w:rFonts w:hint="eastAsia"/>
        </w:rPr>
      </w:pPr>
      <w:r>
        <w:rPr>
          <w:rFonts w:hint="eastAsia"/>
        </w:rPr>
        <w:t>Now let no one mistake me. That there was to be a distinct order of men to minister to the Church is, to my eyes, most plainly taught in the New Testament.</w:t>
      </w:r>
    </w:p>
    <w:p w14:paraId="4FF23199">
      <w:pPr>
        <w:ind w:left="-5" w:right="2"/>
        <w:rPr>
          <w:rFonts w:hint="eastAsia"/>
        </w:rPr>
      </w:pPr>
      <w:r>
        <w:rPr>
          <w:rFonts w:hint="eastAsia"/>
        </w:rPr>
        <w:t>现在不要让人误解我。在我看来，新约最清楚地教导了要有一类独特的人来服侍教会。</w:t>
      </w:r>
    </w:p>
    <w:p w14:paraId="53594B03">
      <w:pPr>
        <w:ind w:left="-5" w:right="2"/>
        <w:rPr>
          <w:rFonts w:hint="eastAsia"/>
        </w:rPr>
      </w:pPr>
    </w:p>
    <w:p w14:paraId="33146D83">
      <w:pPr>
        <w:ind w:left="-5" w:right="2"/>
        <w:rPr>
          <w:rFonts w:hint="eastAsia"/>
        </w:rPr>
      </w:pPr>
      <w:r>
        <w:rPr>
          <w:rFonts w:hint="eastAsia"/>
        </w:rPr>
        <w:t>Paul, we are told, "ordained elders in every Church" (Act. 14:23). See 1Co. 12:28; Eph. 4:11; 1st and 2nd Epistles to Timothy; and Titus.</w:t>
      </w:r>
    </w:p>
    <w:p w14:paraId="5B8B0321">
      <w:pPr>
        <w:ind w:left="-5" w:right="2"/>
        <w:rPr>
          <w:rFonts w:hint="eastAsia"/>
        </w:rPr>
      </w:pPr>
      <w:r>
        <w:rPr>
          <w:rFonts w:hint="eastAsia"/>
        </w:rPr>
        <w:t>我们被告知，保罗“在各教会中选立了长老”（使徒行传 14:23）。见哥林多前书 12:28；以弗所书 4:11；提摩太前后书；和提多书。</w:t>
      </w:r>
    </w:p>
    <w:p w14:paraId="2B6C69B2">
      <w:pPr>
        <w:ind w:left="-5" w:right="2"/>
        <w:rPr>
          <w:rFonts w:hint="eastAsia"/>
        </w:rPr>
      </w:pPr>
    </w:p>
    <w:p w14:paraId="63B6228D">
      <w:pPr>
        <w:ind w:left="-5" w:right="2"/>
        <w:rPr>
          <w:rFonts w:hint="eastAsia"/>
        </w:rPr>
      </w:pPr>
      <w:r>
        <w:rPr>
          <w:rFonts w:hint="eastAsia"/>
        </w:rPr>
        <w:t>But that "the Church" in any city or country meant especially the laity, and the ministers were only regarded as the "servants of the Church" (2Co. 4:5), seems to me as clear as the sun at noon-day.</w:t>
      </w:r>
    </w:p>
    <w:p w14:paraId="11A20BD5">
      <w:pPr>
        <w:ind w:left="-5" w:right="2"/>
        <w:rPr>
          <w:rFonts w:hint="eastAsia"/>
        </w:rPr>
      </w:pPr>
      <w:r>
        <w:rPr>
          <w:rFonts w:hint="eastAsia"/>
        </w:rPr>
        <w:t>但任何城市或国家的“教会”特指平信徒，而牧师仅被视为“教会的仆人”（哥林多后书 4:5），这在我看来就像正午的太阳一样清楚。</w:t>
      </w:r>
    </w:p>
    <w:p w14:paraId="7F36B6B1">
      <w:pPr>
        <w:ind w:left="-5" w:right="2"/>
        <w:rPr>
          <w:rFonts w:hint="eastAsia"/>
        </w:rPr>
      </w:pPr>
    </w:p>
    <w:p w14:paraId="0E01E60F">
      <w:pPr>
        <w:ind w:left="-5" w:right="2"/>
        <w:rPr>
          <w:rFonts w:hint="eastAsia"/>
        </w:rPr>
      </w:pPr>
      <w:r>
        <w:rPr>
          <w:rFonts w:hint="eastAsia"/>
        </w:rPr>
        <w:t>As for a Church in which the clergy acted alone, settled everything, decided everything, judged everything, and managed everything, and the laity had no voice at all, I cannot find the spirit of the shadow of such a thing in the Acts or Epistles of the New Testament.</w:t>
      </w:r>
    </w:p>
    <w:p w14:paraId="334B1D30">
      <w:pPr>
        <w:ind w:left="-5" w:right="2"/>
        <w:rPr>
          <w:rFonts w:hint="eastAsia"/>
        </w:rPr>
      </w:pPr>
      <w:r>
        <w:rPr>
          <w:rFonts w:hint="eastAsia"/>
        </w:rPr>
        <w:t>至于一个神职人员独自行动，解决一切，决定一切，判断一切，管理一切，而平信徒完全没有发言权的教会，我在新约的使徒行传或书信中找不到这种东西的影儿。</w:t>
      </w:r>
    </w:p>
    <w:p w14:paraId="1184F860">
      <w:pPr>
        <w:ind w:left="-5" w:right="2"/>
        <w:rPr>
          <w:rFonts w:hint="eastAsia"/>
        </w:rPr>
      </w:pPr>
    </w:p>
    <w:p w14:paraId="045896AC">
      <w:pPr>
        <w:ind w:left="-5" w:right="2"/>
        <w:rPr>
          <w:rFonts w:hint="eastAsia"/>
        </w:rPr>
      </w:pPr>
      <w:r>
        <w:rPr>
          <w:rFonts w:hint="eastAsia"/>
        </w:rPr>
        <w:t>On the contrary, while Paul tells the Thessalonians to "esteem their ministers very highly," it is to the laity, and not the clergy, that he addresses the words, "Warn those who are unruly, comfort the feeble-minded, support the weak" (1Th. 5:13-14).</w:t>
      </w:r>
    </w:p>
    <w:p w14:paraId="0A6115E4">
      <w:pPr>
        <w:ind w:left="-5" w:right="2"/>
        <w:rPr>
          <w:rFonts w:hint="eastAsia"/>
        </w:rPr>
      </w:pPr>
      <w:r>
        <w:rPr>
          <w:rFonts w:hint="eastAsia"/>
        </w:rPr>
        <w:t>相反，当保罗告诉帖撒罗尼迦人要“格外尊重他们的牧师”时，他是对平信徒，而不是神职人员说：“警戒不守规矩的人，勉励灰心的人，扶助软弱的人”（帖撒罗尼迦前书 5:13-14）。</w:t>
      </w:r>
    </w:p>
    <w:p w14:paraId="24F59937">
      <w:pPr>
        <w:ind w:left="-5" w:right="2"/>
        <w:rPr>
          <w:rFonts w:hint="eastAsia"/>
        </w:rPr>
      </w:pPr>
    </w:p>
    <w:p w14:paraId="5519F6C1">
      <w:pPr>
        <w:ind w:left="-5" w:right="2"/>
        <w:rPr>
          <w:rFonts w:hint="eastAsia"/>
        </w:rPr>
      </w:pPr>
      <w:r>
        <w:rPr>
          <w:rFonts w:hint="eastAsia"/>
        </w:rPr>
        <w:t>Before I go any further in this paper, I think it right to say a few words in self-defense, to prevent possible misunderstanding.</w:t>
      </w:r>
    </w:p>
    <w:p w14:paraId="4080CFA5">
      <w:pPr>
        <w:ind w:left="-5" w:right="2"/>
        <w:rPr>
          <w:rFonts w:hint="eastAsia"/>
        </w:rPr>
      </w:pPr>
      <w:r>
        <w:rPr>
          <w:rFonts w:hint="eastAsia"/>
        </w:rPr>
        <w:t>在本文继续之前，我认为有必要说几句自辩的话，以防止可能的误解。</w:t>
      </w:r>
    </w:p>
    <w:p w14:paraId="3D0337B4">
      <w:pPr>
        <w:ind w:left="-5" w:right="2"/>
        <w:rPr>
          <w:rFonts w:hint="eastAsia"/>
        </w:rPr>
      </w:pPr>
    </w:p>
    <w:p w14:paraId="486B902F">
      <w:pPr>
        <w:ind w:left="-5" w:right="2"/>
        <w:rPr>
          <w:rFonts w:hint="eastAsia"/>
        </w:rPr>
      </w:pPr>
      <w:r>
        <w:rPr>
          <w:rFonts w:hint="eastAsia"/>
        </w:rPr>
        <w:t>If anyone supposes that I wish to exalt and exaggerate the position of the laity at the expense of the clergy, and that I think lightly of the ministerial office—he is totally mistaken.</w:t>
      </w:r>
    </w:p>
    <w:p w14:paraId="5D2A8D75">
      <w:pPr>
        <w:ind w:left="-5" w:right="2"/>
        <w:rPr>
          <w:rFonts w:hint="eastAsia"/>
        </w:rPr>
      </w:pPr>
      <w:r>
        <w:rPr>
          <w:rFonts w:hint="eastAsia"/>
        </w:rPr>
        <w:t>如果有人认为我想以牺牲神职人员为代价来抬高和夸大平信徒的地位，并且我看轻牧师的职分——他就完全错了。</w:t>
      </w:r>
    </w:p>
    <w:p w14:paraId="2086329E">
      <w:pPr>
        <w:ind w:left="-5" w:right="2"/>
        <w:rPr>
          <w:rFonts w:hint="eastAsia"/>
        </w:rPr>
      </w:pPr>
    </w:p>
    <w:p w14:paraId="650A08D5">
      <w:pPr>
        <w:ind w:left="-5" w:right="2"/>
        <w:rPr>
          <w:rFonts w:hint="eastAsia"/>
        </w:rPr>
      </w:pPr>
      <w:r>
        <w:rPr>
          <w:rFonts w:hint="eastAsia"/>
        </w:rPr>
        <w:t>In a deep sense of the value of the Christian ministry, as an ordinance of Christ, and a necessity in a fallen world, I give place to no man. But I dare not overstep scriptural limits in this matter.</w:t>
      </w:r>
    </w:p>
    <w:p w14:paraId="722A1EFF">
      <w:pPr>
        <w:ind w:left="-5" w:right="2"/>
        <w:rPr>
          <w:rFonts w:hint="eastAsia"/>
        </w:rPr>
      </w:pPr>
      <w:r>
        <w:rPr>
          <w:rFonts w:hint="eastAsia"/>
        </w:rPr>
        <w:t>在深刻认识基督教事工的价值方面，作为基督的定例，以及在堕落世界中的必要性，我不让于任何人。但我不敢在这件事上越过圣经的界限。</w:t>
      </w:r>
    </w:p>
    <w:p w14:paraId="7EA69E74">
      <w:pPr>
        <w:ind w:left="-5" w:right="2"/>
        <w:rPr>
          <w:rFonts w:hint="eastAsia"/>
        </w:rPr>
      </w:pPr>
    </w:p>
    <w:p w14:paraId="0BB9F7D0">
      <w:pPr>
        <w:ind w:left="-5" w:right="2"/>
        <w:rPr>
          <w:rFonts w:hint="eastAsia"/>
        </w:rPr>
      </w:pPr>
      <w:r>
        <w:rPr>
          <w:rFonts w:hint="eastAsia"/>
        </w:rPr>
        <w:t>I cannot refrain from saying that a sacerdotal ministry, a mediatorial ministry, an infallible ministry, a ministry of men who by virtue of episcopal ordination have any monopoly of knowledge, or any special ability to settle disputed questions of faith or ritual such a ministry, in my judgment, is an innovation of man, and utterly without warrant of Holy Scripture.</w:t>
      </w:r>
    </w:p>
    <w:p w14:paraId="4A3930A5">
      <w:pPr>
        <w:ind w:left="-5" w:right="2"/>
        <w:rPr>
          <w:rFonts w:hint="eastAsia"/>
        </w:rPr>
      </w:pPr>
      <w:r>
        <w:rPr>
          <w:rFonts w:hint="eastAsia"/>
        </w:rPr>
        <w:t>我忍不住要说，一种祭司式的事工、中保式的事工、无误的事工、一种仅仅凭借主教按立就垄断知识，或有任何特殊能力解决信仰或仪式争议问题的事工——在我看来，这种事工是人的发明，完全没有圣经的根据。</w:t>
      </w:r>
    </w:p>
    <w:p w14:paraId="4B2A22C0">
      <w:pPr>
        <w:ind w:left="-5" w:right="2"/>
        <w:rPr>
          <w:rFonts w:hint="eastAsia"/>
        </w:rPr>
      </w:pPr>
    </w:p>
    <w:p w14:paraId="6A861057">
      <w:pPr>
        <w:ind w:left="-5" w:right="2"/>
        <w:rPr>
          <w:rFonts w:hint="eastAsia"/>
        </w:rPr>
      </w:pPr>
      <w:r>
        <w:rPr>
          <w:rFonts w:hint="eastAsia"/>
        </w:rPr>
        <w:t>It is a ministry which has been borrowed from the typical system of the Jewish Church, and has no place in the present dispensation.</w:t>
      </w:r>
    </w:p>
    <w:p w14:paraId="2ED45DAD">
      <w:pPr>
        <w:ind w:left="-5" w:right="2"/>
        <w:rPr>
          <w:rFonts w:hint="eastAsia"/>
        </w:rPr>
      </w:pPr>
      <w:r>
        <w:rPr>
          <w:rFonts w:hint="eastAsia"/>
        </w:rPr>
        <w:t>这是一种从犹太教会的预表系统中借来的事工，在现今的时代没有地位。</w:t>
      </w:r>
    </w:p>
    <w:p w14:paraId="1AD7CC7D">
      <w:pPr>
        <w:ind w:left="-5" w:right="2"/>
        <w:rPr>
          <w:rFonts w:hint="eastAsia"/>
        </w:rPr>
      </w:pPr>
    </w:p>
    <w:p w14:paraId="7825F380">
      <w:pPr>
        <w:ind w:left="-5" w:right="2"/>
        <w:rPr>
          <w:rFonts w:hint="eastAsia"/>
        </w:rPr>
      </w:pPr>
      <w:r>
        <w:rPr>
          <w:rFonts w:hint="eastAsia"/>
        </w:rPr>
        <w:t>The Christian minister is a teacher, an ambassador, a messenger, a watchman, a witness, a shepherd, a steward—and is expressly authorized by the Epistles to Timothy and Titus, where his duties are clearly laid down.</w:t>
      </w:r>
    </w:p>
    <w:p w14:paraId="1F27C5DA">
      <w:pPr>
        <w:ind w:left="-5" w:right="2"/>
        <w:rPr>
          <w:rFonts w:hint="eastAsia"/>
        </w:rPr>
      </w:pPr>
      <w:r>
        <w:rPr>
          <w:rFonts w:hint="eastAsia"/>
        </w:rPr>
        <w:t>基督教牧师是教师、大使、信使、守望者、见证人、牧羊人、管家——并得到提摩太前后书和提多书的明确授权，那里清楚地列出了他的职责。</w:t>
      </w:r>
    </w:p>
    <w:p w14:paraId="6B919BA5">
      <w:pPr>
        <w:ind w:left="-5" w:right="2"/>
        <w:rPr>
          <w:rFonts w:hint="eastAsia"/>
        </w:rPr>
      </w:pPr>
    </w:p>
    <w:p w14:paraId="127F3D8A">
      <w:pPr>
        <w:ind w:left="-5" w:right="2"/>
        <w:rPr>
          <w:rFonts w:hint="eastAsia"/>
        </w:rPr>
      </w:pPr>
      <w:r>
        <w:rPr>
          <w:rFonts w:hint="eastAsia"/>
        </w:rPr>
        <w:t>But there is a conspicuous absence of New Testament proof that he is a sacrificing priest!</w:t>
      </w:r>
    </w:p>
    <w:p w14:paraId="4E376349">
      <w:pPr>
        <w:ind w:left="-5" w:right="2"/>
        <w:rPr>
          <w:rFonts w:hint="eastAsia"/>
        </w:rPr>
      </w:pPr>
      <w:r>
        <w:rPr>
          <w:rFonts w:hint="eastAsia"/>
        </w:rPr>
        <w:t>但在新约中明显缺乏证据表明他是献祭的祭司！</w:t>
      </w:r>
    </w:p>
    <w:p w14:paraId="575DF6C6">
      <w:pPr>
        <w:ind w:left="-5" w:right="2"/>
        <w:rPr>
          <w:rFonts w:hint="eastAsia"/>
        </w:rPr>
      </w:pPr>
    </w:p>
    <w:p w14:paraId="1DB77625">
      <w:pPr>
        <w:ind w:left="-5" w:right="2"/>
        <w:rPr>
          <w:rFonts w:hint="eastAsia"/>
        </w:rPr>
      </w:pPr>
      <w:r>
        <w:rPr>
          <w:rFonts w:hint="eastAsia"/>
        </w:rPr>
        <w:t>In saying this I do not stand alone. The learned Bishop of Durham, in his exhaustive work on Philippians, uses the following language:</w:t>
      </w:r>
    </w:p>
    <w:p w14:paraId="49C559AE">
      <w:pPr>
        <w:ind w:left="-5" w:right="2"/>
        <w:rPr>
          <w:rFonts w:hint="eastAsia"/>
        </w:rPr>
      </w:pPr>
      <w:r>
        <w:rPr>
          <w:rFonts w:hint="eastAsia"/>
        </w:rPr>
        <w:t>我这样说并不孤单。博学的达勒姆主教在他关于腓立比书的详尽著作中使用了以下语言：</w:t>
      </w:r>
    </w:p>
    <w:p w14:paraId="2CF7A9D9">
      <w:pPr>
        <w:ind w:left="-5" w:right="2"/>
        <w:rPr>
          <w:rFonts w:hint="eastAsia"/>
        </w:rPr>
      </w:pPr>
    </w:p>
    <w:p w14:paraId="236EEC18">
      <w:pPr>
        <w:ind w:left="-5" w:right="2"/>
        <w:rPr>
          <w:rFonts w:hint="eastAsia"/>
        </w:rPr>
      </w:pPr>
      <w:r>
        <w:rPr>
          <w:rFonts w:hint="eastAsia"/>
        </w:rPr>
        <w:t>"The kingdom of Christ has no sacerdotal system. It interposes no sacrificial tribe or class between God and man by whose entreaties alone God is reconciled and man forgiven.</w:t>
      </w:r>
    </w:p>
    <w:p w14:paraId="2BE7C2D4">
      <w:pPr>
        <w:ind w:left="-5" w:right="2"/>
        <w:rPr>
          <w:rFonts w:hint="eastAsia"/>
        </w:rPr>
      </w:pPr>
      <w:r>
        <w:rPr>
          <w:rFonts w:hint="eastAsia"/>
        </w:rPr>
        <w:t>“基督的国度没有祭司系统。它不在神与人之间插入任何献祭的部族或阶级，好像唯独藉着他们的恳求神才和好，人得赦免。</w:t>
      </w:r>
    </w:p>
    <w:p w14:paraId="7C54636F">
      <w:pPr>
        <w:ind w:left="-5" w:right="2"/>
        <w:rPr>
          <w:rFonts w:hint="eastAsia"/>
        </w:rPr>
      </w:pPr>
    </w:p>
    <w:p w14:paraId="5369C72F">
      <w:pPr>
        <w:ind w:left="-5" w:right="2"/>
        <w:rPr>
          <w:rFonts w:hint="eastAsia"/>
        </w:rPr>
      </w:pPr>
      <w:r>
        <w:rPr>
          <w:rFonts w:hint="eastAsia"/>
        </w:rPr>
        <w:t>Each individual member holds personal communion with the Divine Head. To Him immediately he is responsible, and from Him directly he obtains pardon and draws strength" (p. 174, ed. 3).</w:t>
      </w:r>
    </w:p>
    <w:p w14:paraId="3A551044">
      <w:pPr>
        <w:ind w:left="-5" w:right="2"/>
        <w:rPr>
          <w:rFonts w:hint="eastAsia"/>
        </w:rPr>
      </w:pPr>
      <w:r>
        <w:rPr>
          <w:rFonts w:hint="eastAsia"/>
        </w:rPr>
        <w:t>每个成员个人都与神圣元首保持私人的相交。他直接对祂负责，并直接从祂那里获得赦免和汲取力量”（第 174 页，第 3 版）。</w:t>
      </w:r>
    </w:p>
    <w:p w14:paraId="187998B5">
      <w:pPr>
        <w:ind w:left="-5" w:right="2"/>
        <w:rPr>
          <w:rFonts w:hint="eastAsia"/>
        </w:rPr>
      </w:pPr>
    </w:p>
    <w:p w14:paraId="5629B4AE">
      <w:pPr>
        <w:ind w:left="-5" w:right="2"/>
        <w:rPr>
          <w:rFonts w:hint="eastAsia"/>
        </w:rPr>
      </w:pPr>
      <w:r>
        <w:rPr>
          <w:rFonts w:hint="eastAsia"/>
        </w:rPr>
        <w:t>Again, he says—"The sacerdotal title is never once conferred on the ministers of the Church. The only priests under the gospel, designated as such under the New Testament, are the saints, the members of the Christian brotherhood" (p. 132, ed. 3).</w:t>
      </w:r>
    </w:p>
    <w:p w14:paraId="4CB71695">
      <w:pPr>
        <w:ind w:left="-5" w:right="2"/>
        <w:rPr>
          <w:rFonts w:hint="eastAsia"/>
        </w:rPr>
      </w:pPr>
      <w:r>
        <w:rPr>
          <w:rFonts w:hint="eastAsia"/>
        </w:rPr>
        <w:t>他又说——“祭司的头衔从未一次被授予教会的牧师。福音之下唯一的祭司，在新约中被如此指定的，是圣徒，即基督徒弟兄会的成员”（第 132 页，第 3 版）。</w:t>
      </w:r>
    </w:p>
    <w:p w14:paraId="2A0B046B">
      <w:pPr>
        <w:ind w:left="-5" w:right="2"/>
        <w:rPr>
          <w:rFonts w:hint="eastAsia"/>
        </w:rPr>
      </w:pPr>
    </w:p>
    <w:p w14:paraId="30EE694F">
      <w:pPr>
        <w:ind w:left="-5" w:right="2"/>
        <w:rPr>
          <w:rFonts w:hint="eastAsia"/>
        </w:rPr>
      </w:pPr>
      <w:r>
        <w:rPr>
          <w:rFonts w:hint="eastAsia"/>
        </w:rPr>
        <w:t>This is sound speech, which cannot be condemned. First published in 1868, it has stood the test of eighteen years' criticism, and its principles remain unanswered and unanswerable.</w:t>
      </w:r>
    </w:p>
    <w:p w14:paraId="542E169F">
      <w:pPr>
        <w:ind w:left="-5" w:right="2"/>
        <w:rPr>
          <w:rFonts w:hint="eastAsia"/>
        </w:rPr>
      </w:pPr>
      <w:r>
        <w:rPr>
          <w:rFonts w:hint="eastAsia"/>
        </w:rPr>
        <w:t>这是纯正的言语，无可指责。这书于 1868 年首次出版，经受住了十八年批评的考验，其原则仍未被反驳且无可反驳。</w:t>
      </w:r>
    </w:p>
    <w:p w14:paraId="2A754A5E">
      <w:pPr>
        <w:ind w:left="-5" w:right="2"/>
        <w:rPr>
          <w:rFonts w:hint="eastAsia"/>
        </w:rPr>
      </w:pPr>
    </w:p>
    <w:p w14:paraId="3347EAFF">
      <w:pPr>
        <w:ind w:left="-5" w:right="2"/>
        <w:rPr>
          <w:rFonts w:hint="eastAsia"/>
        </w:rPr>
      </w:pPr>
      <w:r>
        <w:rPr>
          <w:rFonts w:hint="eastAsia"/>
        </w:rPr>
        <w:t>To these principles I firmly adhere, and I press them on the consideration of all English Churchmen in the present day.</w:t>
      </w:r>
    </w:p>
    <w:p w14:paraId="69D5D7CD">
      <w:pPr>
        <w:ind w:left="-5" w:right="2"/>
        <w:rPr>
          <w:rFonts w:hint="eastAsia"/>
        </w:rPr>
      </w:pPr>
      <w:r>
        <w:rPr>
          <w:rFonts w:hint="eastAsia"/>
        </w:rPr>
        <w:t>我坚定地坚持这些原则，并敦促当今所有英国国教徒考虑它们。</w:t>
      </w:r>
    </w:p>
    <w:p w14:paraId="4D7EEEE6">
      <w:pPr>
        <w:ind w:left="-5" w:right="2"/>
        <w:rPr>
          <w:rFonts w:hint="eastAsia"/>
        </w:rPr>
      </w:pPr>
    </w:p>
    <w:p w14:paraId="1559E166">
      <w:pPr>
        <w:ind w:left="-5" w:right="2"/>
        <w:rPr>
          <w:rFonts w:hint="eastAsia"/>
        </w:rPr>
      </w:pPr>
      <w:r>
        <w:rPr>
          <w:rFonts w:hint="eastAsia"/>
        </w:rPr>
        <w:t>I leave the subject of the lay members of the apostolic Churches at this point, and commend it to the attention of all who read this paper.</w:t>
      </w:r>
    </w:p>
    <w:p w14:paraId="076F3920">
      <w:pPr>
        <w:ind w:left="-5" w:right="2"/>
        <w:rPr>
          <w:rFonts w:hint="eastAsia"/>
        </w:rPr>
      </w:pPr>
      <w:r>
        <w:rPr>
          <w:rFonts w:hint="eastAsia"/>
        </w:rPr>
        <w:t>我在这里结束关于使徒教会平信徒成员的话题，并将其推荐给所有读这篇文章的人注意。</w:t>
      </w:r>
    </w:p>
    <w:p w14:paraId="54ED00D9">
      <w:pPr>
        <w:ind w:left="-5" w:right="2"/>
        <w:rPr>
          <w:rFonts w:hint="eastAsia"/>
        </w:rPr>
      </w:pPr>
    </w:p>
    <w:p w14:paraId="7FDE0376">
      <w:pPr>
        <w:ind w:left="-5" w:right="2"/>
        <w:rPr>
          <w:rFonts w:hint="eastAsia"/>
        </w:rPr>
      </w:pPr>
      <w:r>
        <w:rPr>
          <w:rFonts w:hint="eastAsia"/>
        </w:rPr>
        <w:t>It is my conviction that the prominent position occupied by the laity in these primitive communities was one grand secret of their undeniable strength, growth, prosperity, and success.</w:t>
      </w:r>
    </w:p>
    <w:p w14:paraId="04C6704A">
      <w:pPr>
        <w:ind w:left="-5" w:right="2"/>
        <w:rPr>
          <w:rFonts w:hint="eastAsia"/>
        </w:rPr>
      </w:pPr>
      <w:r>
        <w:rPr>
          <w:rFonts w:hint="eastAsia"/>
        </w:rPr>
        <w:t>我深信，平信徒在这些早期群体中所占据的显著地位，是他们不可否认的力量、增长、繁荣和成功的一个宏大秘诀。</w:t>
      </w:r>
    </w:p>
    <w:p w14:paraId="3BBBA8D2">
      <w:pPr>
        <w:ind w:left="-5" w:right="2"/>
        <w:rPr>
          <w:rFonts w:hint="eastAsia"/>
        </w:rPr>
      </w:pPr>
    </w:p>
    <w:p w14:paraId="7EEF4550">
      <w:pPr>
        <w:ind w:left="-5" w:right="2"/>
        <w:rPr>
          <w:rFonts w:hint="eastAsia"/>
        </w:rPr>
      </w:pPr>
      <w:r>
        <w:rPr>
          <w:rFonts w:hint="eastAsia"/>
        </w:rPr>
        <w:t>There were no sleeping Christians in those days. Every member of the ecclesiastical body worked. Everyone felt bound to do something.</w:t>
      </w:r>
    </w:p>
    <w:p w14:paraId="72811297">
      <w:pPr>
        <w:ind w:left="-5" w:right="2"/>
        <w:rPr>
          <w:rFonts w:hint="eastAsia"/>
        </w:rPr>
      </w:pPr>
      <w:r>
        <w:rPr>
          <w:rFonts w:hint="eastAsia"/>
        </w:rPr>
        <w:t>那时候没有沉睡的基督徒。教会身体的每一个成员都在工作。每个人都觉得有义务做点什么。</w:t>
      </w:r>
    </w:p>
    <w:p w14:paraId="2AD02D7A">
      <w:pPr>
        <w:ind w:left="-5" w:right="2"/>
        <w:rPr>
          <w:rFonts w:hint="eastAsia"/>
        </w:rPr>
      </w:pPr>
    </w:p>
    <w:p w14:paraId="30355F4D">
      <w:pPr>
        <w:ind w:left="-5" w:right="2"/>
        <w:rPr>
          <w:rFonts w:hint="eastAsia"/>
        </w:rPr>
      </w:pPr>
      <w:r>
        <w:rPr>
          <w:rFonts w:hint="eastAsia"/>
        </w:rPr>
        <w:t>All the baptized members, whether men or women, if we may judge from the 16th chapter of the Epistle to the Romans, took a direct active interest in the welfare and progress of the whole ecclesiastical body.</w:t>
      </w:r>
    </w:p>
    <w:p w14:paraId="041C3651">
      <w:pPr>
        <w:ind w:left="-5" w:right="2"/>
        <w:rPr>
          <w:rFonts w:hint="eastAsia"/>
        </w:rPr>
      </w:pPr>
      <w:r>
        <w:rPr>
          <w:rFonts w:hint="eastAsia"/>
        </w:rPr>
        <w:t>所有受洗的成员，无论男女，如果我们从罗马书第 16 章来判断，都对整个教会身体的福祉和进步有着直接积极的兴趣。</w:t>
      </w:r>
    </w:p>
    <w:p w14:paraId="60934A02">
      <w:pPr>
        <w:ind w:left="-5" w:right="2"/>
        <w:rPr>
          <w:rFonts w:hint="eastAsia"/>
        </w:rPr>
      </w:pPr>
    </w:p>
    <w:p w14:paraId="63ACABDE">
      <w:pPr>
        <w:ind w:left="-5" w:right="2"/>
        <w:rPr>
          <w:rFonts w:hint="eastAsia"/>
        </w:rPr>
      </w:pPr>
      <w:r>
        <w:rPr>
          <w:rFonts w:hint="eastAsia"/>
        </w:rPr>
        <w:t>They were not tame, ignorant sheep, led here and there at the beck of an autocratic shepherd. The best regiment in an army is that in which officers and privates take an equal interest in the efficiency of the whole corps.</w:t>
      </w:r>
    </w:p>
    <w:p w14:paraId="4AFA66E6">
      <w:pPr>
        <w:ind w:left="-5" w:right="2"/>
        <w:rPr>
          <w:rFonts w:hint="eastAsia"/>
        </w:rPr>
      </w:pPr>
      <w:r>
        <w:rPr>
          <w:rFonts w:hint="eastAsia"/>
        </w:rPr>
        <w:t>他们不是驯服、无知的绵羊，在专制牧羊人的召唤下被牵来牵去。军队中最好的团是军官和士兵对整个部队的效率同样关心的团。</w:t>
      </w:r>
    </w:p>
    <w:p w14:paraId="131FA2DC">
      <w:pPr>
        <w:ind w:left="-5" w:right="2"/>
        <w:rPr>
          <w:rFonts w:hint="eastAsia"/>
        </w:rPr>
      </w:pPr>
    </w:p>
    <w:p w14:paraId="1FF63A75">
      <w:pPr>
        <w:ind w:left="-5" w:right="2"/>
        <w:rPr>
          <w:rFonts w:hint="eastAsia"/>
        </w:rPr>
      </w:pPr>
      <w:r>
        <w:rPr>
          <w:rFonts w:hint="eastAsia"/>
        </w:rPr>
        <w:t>It is the regiment in which the officers trust the privates and the privates trust the officers. It is the regiment in which every private is intelligent, and behaves as if the success of the campaign depended on him.</w:t>
      </w:r>
    </w:p>
    <w:p w14:paraId="0A5CC7AA">
      <w:pPr>
        <w:ind w:left="-5" w:right="2"/>
        <w:rPr>
          <w:rFonts w:hint="eastAsia"/>
        </w:rPr>
      </w:pPr>
      <w:r>
        <w:rPr>
          <w:rFonts w:hint="eastAsia"/>
        </w:rPr>
        <w:t>那是军官信任士兵，士兵信任军官的团。那是每个士兵都聪明，并且行为举止好像战役的成功取决于他一样的团。</w:t>
      </w:r>
    </w:p>
    <w:p w14:paraId="1CF787A1">
      <w:pPr>
        <w:ind w:left="-5" w:right="2"/>
        <w:rPr>
          <w:rFonts w:hint="eastAsia"/>
        </w:rPr>
      </w:pPr>
    </w:p>
    <w:p w14:paraId="35F5D151">
      <w:pPr>
        <w:ind w:left="-5" w:right="2"/>
        <w:rPr>
          <w:rFonts w:hint="eastAsia"/>
        </w:rPr>
      </w:pPr>
      <w:r>
        <w:rPr>
          <w:rFonts w:hint="eastAsia"/>
        </w:rPr>
        <w:t>It is the regiment in which every private knows his duty, and is honorably proud of his profession, and would fight to the last for the colors, even if every officer fell.</w:t>
      </w:r>
    </w:p>
    <w:p w14:paraId="1A5B980C">
      <w:pPr>
        <w:ind w:left="-5" w:right="2"/>
        <w:rPr>
          <w:rFonts w:hint="eastAsia"/>
        </w:rPr>
      </w:pPr>
      <w:r>
        <w:rPr>
          <w:rFonts w:hint="eastAsia"/>
        </w:rPr>
        <w:t>那是每个士兵都知道自己的职责，并以自己的职业为荣，即使每个军官都倒下了，也会为旗帜战斗到底的团。</w:t>
      </w:r>
    </w:p>
    <w:p w14:paraId="4E2CB583">
      <w:pPr>
        <w:ind w:left="-5" w:right="2"/>
        <w:rPr>
          <w:rFonts w:hint="eastAsia"/>
        </w:rPr>
      </w:pPr>
    </w:p>
    <w:p w14:paraId="644679D4">
      <w:pPr>
        <w:ind w:left="-5" w:right="2"/>
        <w:rPr>
          <w:rFonts w:hint="eastAsia"/>
        </w:rPr>
      </w:pPr>
      <w:r>
        <w:rPr>
          <w:rFonts w:hint="eastAsia"/>
        </w:rPr>
        <w:t>Such a regiment was a primitive Church in apostolic days. It had its officers—its overseers and deacons. It had orders, due subordination, and discipline. But the mainspring and backbone of its strength lay in the zeal, intelligence, and activity of its laity!</w:t>
      </w:r>
    </w:p>
    <w:p w14:paraId="2C114EFD">
      <w:pPr>
        <w:ind w:left="-5" w:right="2"/>
        <w:rPr>
          <w:rFonts w:hint="eastAsia"/>
        </w:rPr>
      </w:pPr>
      <w:r>
        <w:rPr>
          <w:rFonts w:hint="eastAsia"/>
        </w:rPr>
        <w:t>使徒时代的早期教会就是这样一个团。它有它的军官——它的监督和执事。它有命令、适当的从属关系和纪律。但其力量的主要动力和支柱在于其平信徒的热心、智慧和活力！</w:t>
      </w:r>
    </w:p>
    <w:p w14:paraId="6F5C2945">
      <w:pPr>
        <w:ind w:left="-5" w:right="2"/>
        <w:rPr>
          <w:rFonts w:hint="eastAsia"/>
        </w:rPr>
      </w:pPr>
    </w:p>
    <w:p w14:paraId="7B717C7F">
      <w:pPr>
        <w:ind w:left="-5" w:right="2"/>
        <w:rPr>
          <w:rFonts w:hint="eastAsia"/>
        </w:rPr>
      </w:pPr>
      <w:r>
        <w:rPr>
          <w:rFonts w:hint="eastAsia"/>
        </w:rPr>
        <w:t>I hold it to be a canon and axiom of the Christian faith, that the nearer a Church can get to the pattern of Scripture the better she is, and the farther she gets away from it the worse.</w:t>
      </w:r>
    </w:p>
    <w:p w14:paraId="21685FAA">
      <w:pPr>
        <w:ind w:left="-5" w:right="2"/>
        <w:rPr>
          <w:rFonts w:hint="eastAsia"/>
        </w:rPr>
      </w:pPr>
      <w:r>
        <w:rPr>
          <w:rFonts w:hint="eastAsia"/>
        </w:rPr>
        <w:t>我认为这是基督教信仰的一条准则和公理：教会越接近圣经的模式就越好，越远离它就越糟。</w:t>
      </w:r>
    </w:p>
    <w:p w14:paraId="51979D37">
      <w:pPr>
        <w:ind w:left="-5" w:right="2"/>
        <w:rPr>
          <w:rFonts w:hint="eastAsia"/>
        </w:rPr>
      </w:pPr>
    </w:p>
    <w:p w14:paraId="6798C959">
      <w:pPr>
        <w:ind w:left="-5" w:right="2"/>
        <w:rPr>
          <w:rFonts w:hint="eastAsia"/>
        </w:rPr>
      </w:pPr>
      <w:r>
        <w:rPr>
          <w:rFonts w:hint="eastAsia"/>
        </w:rPr>
        <w:t>A mischievous habit of leaving all religion to the parson of the parish has overspread the country, and the bulk of laymen seem to think that they have nothing to do with the Church but to receive the benefit of her means of grace, while they contribute nothing in the way of personal active exertion to promote her efficiency.</w:t>
      </w:r>
    </w:p>
    <w:p w14:paraId="6B9D3AB2">
      <w:pPr>
        <w:ind w:left="-5" w:right="2"/>
        <w:rPr>
          <w:rFonts w:hint="eastAsia"/>
        </w:rPr>
      </w:pPr>
      <w:r>
        <w:rPr>
          <w:rFonts w:hint="eastAsia"/>
        </w:rPr>
        <w:t>一种把所有宗教事务留给教区牧师的有害习惯已经遍布全国，大部分平信徒似乎认为他们与教会无关，只是接受她蒙恩之道的益处，而不在个人积极努力促进其效率方面做出任何贡献。</w:t>
      </w:r>
    </w:p>
    <w:p w14:paraId="0075D80B">
      <w:pPr>
        <w:ind w:left="-5" w:right="2"/>
        <w:rPr>
          <w:rFonts w:hint="eastAsia"/>
        </w:rPr>
      </w:pPr>
    </w:p>
    <w:p w14:paraId="279E22BE">
      <w:pPr>
        <w:ind w:left="-5" w:right="2"/>
        <w:rPr>
          <w:rFonts w:hint="eastAsia"/>
        </w:rPr>
      </w:pPr>
      <w:r>
        <w:rPr>
          <w:rFonts w:hint="eastAsia"/>
        </w:rPr>
        <w:t>The vast majority of church-goers appear to suppose that when they have gone to church on Sunday, they have done their duty, and are not under the slightest obligation to warn, to teach, to rebuke, to edify others, to promote works of charity, to assist evangelization, or to raise a finger in checking sin, and advancing Christ's cause in the world.</w:t>
      </w:r>
    </w:p>
    <w:p w14:paraId="05EFEF47">
      <w:pPr>
        <w:ind w:left="-5" w:right="2"/>
        <w:rPr>
          <w:rFonts w:hint="eastAsia"/>
        </w:rPr>
      </w:pPr>
      <w:r>
        <w:rPr>
          <w:rFonts w:hint="eastAsia"/>
        </w:rPr>
        <w:t>绝大多数去教堂的人似乎认为，当他们在周日去了教堂，他们就尽了责任，而在警戒、教导、责备、造就他人、促进慈善工作、协助布道，或在遏制罪恶、推进基督在世上的事业方面动一根指头的义务都没有。</w:t>
      </w:r>
    </w:p>
    <w:p w14:paraId="343CEB68">
      <w:pPr>
        <w:ind w:left="-5" w:right="2"/>
        <w:rPr>
          <w:rFonts w:hint="eastAsia"/>
        </w:rPr>
      </w:pPr>
    </w:p>
    <w:p w14:paraId="20BBCD7B">
      <w:pPr>
        <w:ind w:left="-5" w:right="2"/>
        <w:rPr>
          <w:rFonts w:hint="eastAsia"/>
        </w:rPr>
      </w:pPr>
      <w:r>
        <w:rPr>
          <w:rFonts w:hint="eastAsia"/>
        </w:rPr>
        <w:t>Their only idea is to be perpetually receiving, but never doing anything at all. They have taken their seats in the right train, and are only to sit quiet, while the clerical engine draws them to heaven, perhaps half asleep.</w:t>
      </w:r>
    </w:p>
    <w:p w14:paraId="258E4BF8">
      <w:pPr>
        <w:ind w:left="-5" w:right="2"/>
        <w:rPr>
          <w:rFonts w:hint="eastAsia"/>
        </w:rPr>
      </w:pPr>
      <w:r>
        <w:rPr>
          <w:rFonts w:hint="eastAsia"/>
        </w:rPr>
        <w:t>他们唯一的想法是永远在接受，却从不做任何事。他们已经在正确的火车上坐好了，只需安静地坐着，甚至半睡半醒，让神职人员这个火车头把他们拉到天堂。</w:t>
      </w:r>
    </w:p>
    <w:p w14:paraId="5EFAEB40">
      <w:pPr>
        <w:ind w:left="-5" w:right="2"/>
        <w:rPr>
          <w:rFonts w:hint="eastAsia"/>
        </w:rPr>
      </w:pPr>
    </w:p>
    <w:p w14:paraId="567318BC">
      <w:pPr>
        <w:ind w:left="-5" w:right="2"/>
        <w:rPr>
          <w:rFonts w:hint="eastAsia"/>
        </w:rPr>
      </w:pPr>
      <w:r>
        <w:rPr>
          <w:rFonts w:hint="eastAsia"/>
        </w:rPr>
        <w:t>If an Ephesian or Philippian or Thessalonian layman were to rise from the dead and see how little work present laymen do for the English Church, he would not believe his eyes.</w:t>
      </w:r>
    </w:p>
    <w:p w14:paraId="140212A7">
      <w:pPr>
        <w:ind w:left="-5" w:right="2"/>
        <w:rPr>
          <w:rFonts w:hint="eastAsia"/>
        </w:rPr>
      </w:pPr>
      <w:r>
        <w:rPr>
          <w:rFonts w:hint="eastAsia"/>
        </w:rPr>
        <w:t>如果一个以弗所或腓立比或帖撒罗尼迦的平信徒从死里复活，看到现在的平信徒为英国教会做的工作是多么少，他不会相信自己的眼睛。</w:t>
      </w:r>
    </w:p>
    <w:p w14:paraId="30515F63">
      <w:pPr>
        <w:ind w:left="-5" w:right="2"/>
        <w:rPr>
          <w:rFonts w:hint="eastAsia"/>
        </w:rPr>
      </w:pPr>
    </w:p>
    <w:p w14:paraId="0C2D4D89">
      <w:pPr>
        <w:ind w:left="-5" w:right="2"/>
        <w:rPr>
          <w:rFonts w:hint="eastAsia"/>
        </w:rPr>
      </w:pPr>
      <w:r>
        <w:rPr>
          <w:rFonts w:hint="eastAsia"/>
        </w:rPr>
        <w:t>The difference between the primitive type of a layman and the English type is the difference between light and darkness, black and white. The one used to be awake and alive, and always about his Master's business.</w:t>
      </w:r>
    </w:p>
    <w:p w14:paraId="61614454">
      <w:pPr>
        <w:ind w:left="-5" w:right="2"/>
        <w:rPr>
          <w:rFonts w:hint="eastAsia"/>
        </w:rPr>
      </w:pPr>
      <w:r>
        <w:rPr>
          <w:rFonts w:hint="eastAsia"/>
        </w:rPr>
        <w:t>早期类型的平信徒和英国类型的平信徒之间的区别，是光明与黑暗、黑与白的区别。前者曾经是醒着的、活泼的，总是忙于他主人的事。</w:t>
      </w:r>
    </w:p>
    <w:p w14:paraId="18332644">
      <w:pPr>
        <w:ind w:left="-5" w:right="2"/>
        <w:rPr>
          <w:rFonts w:hint="eastAsia"/>
        </w:rPr>
      </w:pPr>
    </w:p>
    <w:p w14:paraId="713FADF2">
      <w:pPr>
        <w:ind w:left="-5" w:right="2"/>
        <w:rPr>
          <w:rFonts w:hint="eastAsia"/>
        </w:rPr>
      </w:pPr>
      <w:r>
        <w:rPr>
          <w:rFonts w:hint="eastAsia"/>
        </w:rPr>
        <w:t>The other is too often asleep practically, and torpid, and idle, and content to leave the religion of the parish in the hands of the parson. When this is the case—and who will deny it? there must be something painfully wrong in our system.</w:t>
      </w:r>
    </w:p>
    <w:p w14:paraId="5C9ADDAE">
      <w:pPr>
        <w:ind w:left="-5" w:right="2"/>
        <w:rPr>
          <w:rFonts w:hint="eastAsia"/>
        </w:rPr>
      </w:pPr>
      <w:r>
        <w:rPr>
          <w:rFonts w:hint="eastAsia"/>
        </w:rPr>
        <w:t>后者实际上太常是沉睡的、麻木的、懒惰的，并且满足于把教区的宗教事务留给牧师。当情况如此时——谁能否认呢？我们的系统中一定有什么令人痛苦的错误。</w:t>
      </w:r>
    </w:p>
    <w:p w14:paraId="341CA9AC">
      <w:pPr>
        <w:ind w:left="-5" w:right="2"/>
        <w:rPr>
          <w:rFonts w:hint="eastAsia"/>
        </w:rPr>
      </w:pPr>
    </w:p>
    <w:p w14:paraId="3D9103FA">
      <w:pPr>
        <w:ind w:left="-5" w:right="2"/>
        <w:rPr>
          <w:rFonts w:hint="eastAsia"/>
        </w:rPr>
      </w:pPr>
      <w:r>
        <w:rPr>
          <w:rFonts w:hint="eastAsia"/>
        </w:rPr>
        <w:t>With every desire to make the best of our Church, I cannot avoid the conclusion that in the matter of the laity, its system is at present defective and sub-scriptural.</w:t>
      </w:r>
    </w:p>
    <w:p w14:paraId="13FE70D8">
      <w:pPr>
        <w:ind w:left="-5" w:right="2"/>
        <w:rPr>
          <w:rFonts w:hint="eastAsia"/>
        </w:rPr>
      </w:pPr>
      <w:r>
        <w:rPr>
          <w:rFonts w:hint="eastAsia"/>
        </w:rPr>
        <w:t>尽管我极愿尽力维护我们的教会，但我无法回避这样一个结论：在平信徒的问题上，其体制目前是有缺陷的，且不合乎圣经。</w:t>
      </w:r>
    </w:p>
    <w:p w14:paraId="6F5C427B">
      <w:pPr>
        <w:ind w:left="-5" w:right="2"/>
        <w:rPr>
          <w:rFonts w:hint="eastAsia"/>
        </w:rPr>
      </w:pPr>
    </w:p>
    <w:p w14:paraId="61C51A4F">
      <w:pPr>
        <w:ind w:left="-5" w:right="2"/>
        <w:rPr>
          <w:rFonts w:hint="eastAsia"/>
        </w:rPr>
      </w:pPr>
      <w:r>
        <w:rPr>
          <w:rFonts w:hint="eastAsia"/>
        </w:rPr>
        <w:t>I cannot reconcile the position of the English layman in 1888 with that of his brother in any apostolic Church eighteen centuries ago.</w:t>
      </w:r>
    </w:p>
    <w:p w14:paraId="5E8F2FFF">
      <w:pPr>
        <w:ind w:left="-5" w:right="2"/>
        <w:rPr>
          <w:rFonts w:hint="eastAsia"/>
        </w:rPr>
      </w:pPr>
      <w:r>
        <w:rPr>
          <w:rFonts w:hint="eastAsia"/>
        </w:rPr>
        <w:t>我无法将1888年英国平信徒的地位与十八个世纪前使徒时代教会中他的弟兄的地位协调一致。</w:t>
      </w:r>
    </w:p>
    <w:p w14:paraId="5114BDD7">
      <w:pPr>
        <w:ind w:left="-5" w:right="2"/>
        <w:rPr>
          <w:rFonts w:hint="eastAsia"/>
        </w:rPr>
      </w:pPr>
    </w:p>
    <w:p w14:paraId="730D8108">
      <w:pPr>
        <w:ind w:left="-5" w:right="2"/>
        <w:rPr>
          <w:rFonts w:hint="eastAsia"/>
        </w:rPr>
      </w:pPr>
      <w:r>
        <w:rPr>
          <w:rFonts w:hint="eastAsia"/>
        </w:rPr>
        <w:t>I cannot make the two things square.</w:t>
      </w:r>
    </w:p>
    <w:p w14:paraId="5E62F307">
      <w:pPr>
        <w:ind w:left="-5" w:right="2"/>
        <w:rPr>
          <w:rFonts w:hint="eastAsia"/>
        </w:rPr>
      </w:pPr>
      <w:r>
        <w:rPr>
          <w:rFonts w:hint="eastAsia"/>
        </w:rPr>
        <w:t>我无法让这两者相符。</w:t>
      </w:r>
    </w:p>
    <w:p w14:paraId="7F2DADF3">
      <w:pPr>
        <w:ind w:left="-5" w:right="2"/>
        <w:rPr>
          <w:rFonts w:hint="eastAsia"/>
        </w:rPr>
      </w:pPr>
    </w:p>
    <w:p w14:paraId="4D7C355E">
      <w:pPr>
        <w:ind w:left="-5" w:right="2"/>
        <w:rPr>
          <w:rFonts w:hint="eastAsia"/>
        </w:rPr>
      </w:pPr>
      <w:r>
        <w:rPr>
          <w:rFonts w:hint="eastAsia"/>
        </w:rPr>
        <w:t>To my eyes, it seems that in the regular working of the Church of England, almost everything is left in the hands of the clergy, and hardly anything is assigned to the laity!</w:t>
      </w:r>
    </w:p>
    <w:p w14:paraId="12F6F850">
      <w:pPr>
        <w:ind w:left="-5" w:right="2"/>
        <w:rPr>
          <w:rFonts w:hint="eastAsia"/>
        </w:rPr>
      </w:pPr>
      <w:r>
        <w:rPr>
          <w:rFonts w:hint="eastAsia"/>
        </w:rPr>
        <w:t>在我看来，在英国国教的日常运作中，几乎所有事情都交在神职人员手中，几乎没有任何事情分配给平信徒！</w:t>
      </w:r>
    </w:p>
    <w:p w14:paraId="6FF0FC8A">
      <w:pPr>
        <w:ind w:left="-5" w:right="2"/>
        <w:rPr>
          <w:rFonts w:hint="eastAsia"/>
        </w:rPr>
      </w:pPr>
    </w:p>
    <w:p w14:paraId="01882831">
      <w:pPr>
        <w:ind w:left="-5" w:right="2"/>
        <w:rPr>
          <w:rFonts w:hint="eastAsia"/>
        </w:rPr>
      </w:pPr>
      <w:r>
        <w:rPr>
          <w:rFonts w:hint="eastAsia"/>
        </w:rPr>
        <w:t>The clergy settle everything! The Clergy manage everything! The clergy arrange everything!</w:t>
      </w:r>
    </w:p>
    <w:p w14:paraId="7B90763E">
      <w:pPr>
        <w:ind w:left="-5" w:right="2"/>
        <w:rPr>
          <w:rFonts w:hint="eastAsia"/>
        </w:rPr>
      </w:pPr>
      <w:r>
        <w:rPr>
          <w:rFonts w:hint="eastAsia"/>
        </w:rPr>
        <w:t>神职人员决定一切！神职人员管理一切！神职人员安排一切！</w:t>
      </w:r>
    </w:p>
    <w:p w14:paraId="346362A8">
      <w:pPr>
        <w:ind w:left="-5" w:right="2"/>
        <w:rPr>
          <w:rFonts w:hint="eastAsia"/>
        </w:rPr>
      </w:pPr>
    </w:p>
    <w:p w14:paraId="28263F95">
      <w:pPr>
        <w:ind w:left="-5" w:right="2"/>
        <w:rPr>
          <w:rFonts w:hint="eastAsia"/>
        </w:rPr>
      </w:pPr>
      <w:r>
        <w:rPr>
          <w:rFonts w:hint="eastAsia"/>
        </w:rPr>
        <w:t>The laity are practically allowed neither voice, nor place, nor opinion, nor power, and must accept whatever the clergy decide for them.</w:t>
      </w:r>
    </w:p>
    <w:p w14:paraId="65376482">
      <w:pPr>
        <w:ind w:left="-5" w:right="2"/>
        <w:rPr>
          <w:rFonts w:hint="eastAsia"/>
        </w:rPr>
      </w:pPr>
      <w:r>
        <w:rPr>
          <w:rFonts w:hint="eastAsia"/>
        </w:rPr>
        <w:t>平信徒实际上既不被允许有发言权，也没有地位，没有意见，没有权力，必须接受神职人员为他们所做的一切决定。</w:t>
      </w:r>
    </w:p>
    <w:p w14:paraId="78EDAD81">
      <w:pPr>
        <w:ind w:left="-5" w:right="2"/>
        <w:rPr>
          <w:rFonts w:hint="eastAsia"/>
        </w:rPr>
      </w:pPr>
    </w:p>
    <w:p w14:paraId="7CBBDC48">
      <w:pPr>
        <w:ind w:left="-5" w:right="2"/>
        <w:rPr>
          <w:rFonts w:hint="eastAsia"/>
        </w:rPr>
      </w:pPr>
      <w:r>
        <w:rPr>
          <w:rFonts w:hint="eastAsia"/>
        </w:rPr>
        <w:t>In all this there is no intentional slight.</w:t>
      </w:r>
    </w:p>
    <w:p w14:paraId="4971C3AD">
      <w:pPr>
        <w:ind w:left="-5" w:right="2"/>
        <w:rPr>
          <w:rFonts w:hint="eastAsia"/>
        </w:rPr>
      </w:pPr>
      <w:r>
        <w:rPr>
          <w:rFonts w:hint="eastAsia"/>
        </w:rPr>
        <w:t>在这一切中，并没有故意的轻视。</w:t>
      </w:r>
    </w:p>
    <w:p w14:paraId="313EF882">
      <w:pPr>
        <w:ind w:left="-5" w:right="2"/>
        <w:rPr>
          <w:rFonts w:hint="eastAsia"/>
        </w:rPr>
      </w:pPr>
    </w:p>
    <w:p w14:paraId="1888FDE6">
      <w:pPr>
        <w:ind w:left="-5" w:right="2"/>
        <w:rPr>
          <w:rFonts w:hint="eastAsia"/>
        </w:rPr>
      </w:pPr>
      <w:r>
        <w:rPr>
          <w:rFonts w:hint="eastAsia"/>
        </w:rPr>
        <w:t>Not the smallest reflection is implied on the trustworthiness and ability of the laity.</w:t>
      </w:r>
    </w:p>
    <w:p w14:paraId="11D9F34D">
      <w:pPr>
        <w:ind w:left="-5" w:right="2"/>
        <w:rPr>
          <w:rFonts w:hint="eastAsia"/>
        </w:rPr>
      </w:pPr>
      <w:r>
        <w:rPr>
          <w:rFonts w:hint="eastAsia"/>
        </w:rPr>
        <w:t>这丝毫没有暗示对平信徒的可靠性和能力的质疑。</w:t>
      </w:r>
    </w:p>
    <w:p w14:paraId="21968D10">
      <w:pPr>
        <w:ind w:left="-5" w:right="2"/>
        <w:rPr>
          <w:rFonts w:hint="eastAsia"/>
        </w:rPr>
      </w:pPr>
    </w:p>
    <w:p w14:paraId="6575A6B0">
      <w:pPr>
        <w:ind w:left="-5" w:right="2"/>
        <w:rPr>
          <w:rFonts w:hint="eastAsia"/>
        </w:rPr>
      </w:pPr>
      <w:r>
        <w:rPr>
          <w:rFonts w:hint="eastAsia"/>
        </w:rPr>
        <w:t>But from one cause or another they are left out in the cold, passive recipients and not active members, in a huge ecclesiastical corporation,—sleeping members, and not working agents in an unwieldy and ill-managed concern.</w:t>
      </w:r>
    </w:p>
    <w:p w14:paraId="4CEEC735">
      <w:pPr>
        <w:ind w:left="-5" w:right="2"/>
        <w:rPr>
          <w:rFonts w:hint="eastAsia"/>
        </w:rPr>
      </w:pPr>
      <w:r>
        <w:rPr>
          <w:rFonts w:hint="eastAsia"/>
        </w:rPr>
        <w:t>但由于这样或那样的原因，他们被冷落在外，在这个巨大的教会团体中是被动的接受者，而不是积极的成员——是一个庞大且管理不善的企业中的沉睡成员，而不是工作的代理人。</w:t>
      </w:r>
    </w:p>
    <w:p w14:paraId="2CC4B627">
      <w:pPr>
        <w:ind w:left="-5" w:right="2"/>
        <w:rPr>
          <w:rFonts w:hint="eastAsia"/>
        </w:rPr>
      </w:pPr>
    </w:p>
    <w:p w14:paraId="0EDDB8C1">
      <w:pPr>
        <w:ind w:left="-5" w:right="2"/>
        <w:rPr>
          <w:rFonts w:hint="eastAsia"/>
        </w:rPr>
      </w:pPr>
      <w:r>
        <w:rPr>
          <w:rFonts w:hint="eastAsia"/>
        </w:rPr>
        <w:t>In short, our laymen have been left as unwanted soldiers— they have fallen out of the ranks, retired to the rear, and sunk out of sight.</w:t>
      </w:r>
    </w:p>
    <w:p w14:paraId="5449F59E">
      <w:pPr>
        <w:ind w:left="-5" w:right="2"/>
        <w:rPr>
          <w:rFonts w:hint="eastAsia"/>
        </w:rPr>
      </w:pPr>
      <w:r>
        <w:rPr>
          <w:rFonts w:hint="eastAsia"/>
        </w:rPr>
        <w:t>简而言之，我们的平信徒就像被遗弃的士兵——他们已经掉队，退到后方，并在视野中消失了。</w:t>
      </w:r>
    </w:p>
    <w:p w14:paraId="0EF92F30">
      <w:pPr>
        <w:ind w:left="-5" w:right="2"/>
        <w:rPr>
          <w:rFonts w:hint="eastAsia"/>
        </w:rPr>
      </w:pPr>
    </w:p>
    <w:p w14:paraId="22B6CD7C">
      <w:pPr>
        <w:ind w:left="-5" w:right="2"/>
        <w:rPr>
          <w:rFonts w:hint="eastAsia"/>
        </w:rPr>
      </w:pPr>
      <w:r>
        <w:rPr>
          <w:rFonts w:hint="eastAsia"/>
        </w:rPr>
        <w:t>Now, what is the true cause of this anomalous state of things?</w:t>
      </w:r>
    </w:p>
    <w:p w14:paraId="07A2361F">
      <w:pPr>
        <w:ind w:left="-5" w:right="2"/>
        <w:rPr>
          <w:rFonts w:hint="eastAsia"/>
        </w:rPr>
      </w:pPr>
      <w:r>
        <w:rPr>
          <w:rFonts w:hint="eastAsia"/>
        </w:rPr>
        <w:t>那么，这种反常状态的真正原因是什么呢？</w:t>
      </w:r>
    </w:p>
    <w:p w14:paraId="6E5B994C">
      <w:pPr>
        <w:ind w:left="-5" w:right="2"/>
        <w:rPr>
          <w:rFonts w:hint="eastAsia"/>
        </w:rPr>
      </w:pPr>
    </w:p>
    <w:p w14:paraId="4B68BB51">
      <w:pPr>
        <w:ind w:left="-5" w:right="2"/>
        <w:rPr>
          <w:rFonts w:hint="eastAsia"/>
        </w:rPr>
      </w:pPr>
      <w:r>
        <w:rPr>
          <w:rFonts w:hint="eastAsia"/>
        </w:rPr>
        <w:t>It is one which may easily be detected.</w:t>
      </w:r>
    </w:p>
    <w:p w14:paraId="51F76AE5">
      <w:pPr>
        <w:ind w:left="-5" w:right="2"/>
        <w:rPr>
          <w:rFonts w:hint="eastAsia"/>
        </w:rPr>
      </w:pPr>
      <w:r>
        <w:rPr>
          <w:rFonts w:hint="eastAsia"/>
        </w:rPr>
        <w:t>这是一个很容易被发现的原因。</w:t>
      </w:r>
    </w:p>
    <w:p w14:paraId="388EF2D1">
      <w:pPr>
        <w:ind w:left="-5" w:right="2"/>
        <w:rPr>
          <w:rFonts w:hint="eastAsia"/>
        </w:rPr>
      </w:pPr>
    </w:p>
    <w:p w14:paraId="032639D2">
      <w:pPr>
        <w:ind w:left="-5" w:right="2"/>
        <w:rPr>
          <w:rFonts w:hint="eastAsia"/>
        </w:rPr>
      </w:pPr>
      <w:r>
        <w:rPr>
          <w:rFonts w:hint="eastAsia"/>
        </w:rPr>
        <w:t>The position of the English laity is neither more nor less than a rag and remnant of Popery.</w:t>
      </w:r>
    </w:p>
    <w:p w14:paraId="549B10E3">
      <w:pPr>
        <w:ind w:left="-5" w:right="2"/>
        <w:rPr>
          <w:rFonts w:hint="eastAsia"/>
        </w:rPr>
      </w:pPr>
      <w:r>
        <w:rPr>
          <w:rFonts w:hint="eastAsia"/>
        </w:rPr>
        <w:t>英国平信徒的地位，不多不少，正是罗马天主教皇制的破烂残余。</w:t>
      </w:r>
    </w:p>
    <w:p w14:paraId="1B84512B">
      <w:pPr>
        <w:ind w:left="-5" w:right="2"/>
        <w:rPr>
          <w:rFonts w:hint="eastAsia"/>
        </w:rPr>
      </w:pPr>
    </w:p>
    <w:p w14:paraId="5AB243D1">
      <w:pPr>
        <w:ind w:left="-5" w:right="2"/>
        <w:rPr>
          <w:rFonts w:hint="eastAsia"/>
        </w:rPr>
      </w:pPr>
      <w:r>
        <w:rPr>
          <w:rFonts w:hint="eastAsia"/>
        </w:rPr>
        <w:t>It is part of those "damnable heresies" which Rome has bequeathed to our Church, and which has never been completely purged away.</w:t>
      </w:r>
    </w:p>
    <w:p w14:paraId="546DC003">
      <w:pPr>
        <w:ind w:left="-5" w:right="2"/>
        <w:rPr>
          <w:rFonts w:hint="eastAsia"/>
        </w:rPr>
      </w:pPr>
      <w:r>
        <w:rPr>
          <w:rFonts w:hint="eastAsia"/>
        </w:rPr>
        <w:t>这是罗马遗留给我们教会的那些“可咒可诅的异端”的一部分，且从未被彻底清除。</w:t>
      </w:r>
    </w:p>
    <w:p w14:paraId="1376CA51">
      <w:pPr>
        <w:ind w:left="-5" w:right="2"/>
        <w:rPr>
          <w:rFonts w:hint="eastAsia"/>
        </w:rPr>
      </w:pPr>
    </w:p>
    <w:p w14:paraId="15788B1E">
      <w:pPr>
        <w:ind w:left="-5" w:right="2"/>
        <w:rPr>
          <w:rFonts w:hint="eastAsia"/>
        </w:rPr>
      </w:pPr>
      <w:r>
        <w:rPr>
          <w:rFonts w:hint="eastAsia"/>
        </w:rPr>
        <w:t>Our Reformers themselves were not perfect men, and among other blots which they left on the face of our Church, I must sorrowfully admit that neglect of the interests of the laity was not the least one.</w:t>
      </w:r>
    </w:p>
    <w:p w14:paraId="40A4E1DE">
      <w:pPr>
        <w:ind w:left="-5" w:right="2"/>
        <w:rPr>
          <w:rFonts w:hint="eastAsia"/>
        </w:rPr>
      </w:pPr>
      <w:r>
        <w:rPr>
          <w:rFonts w:hint="eastAsia"/>
        </w:rPr>
        <w:t>我们的改革家本身并不是完美的人，在他们留给我们教会颜面上的污点中，我必须悲伤地承认，忽视平信徒的利益绝非最小的一个。</w:t>
      </w:r>
    </w:p>
    <w:p w14:paraId="222C38B4">
      <w:pPr>
        <w:ind w:left="-5" w:right="2"/>
        <w:rPr>
          <w:rFonts w:hint="eastAsia"/>
        </w:rPr>
      </w:pPr>
    </w:p>
    <w:p w14:paraId="519CF1FD">
      <w:pPr>
        <w:ind w:left="-5" w:right="2"/>
        <w:rPr>
          <w:rFonts w:hint="eastAsia"/>
        </w:rPr>
      </w:pPr>
      <w:r>
        <w:rPr>
          <w:rFonts w:hint="eastAsia"/>
        </w:rPr>
        <w:t>To make the clergy mediators between Christ and man—to exalt them far above the laity, and put all ecclesiastical power into their hands— to clothe them with sacerdotal authority, and regard them as infallible guides in all Church matters—this has always been an essential element of the Romish system.</w:t>
      </w:r>
    </w:p>
    <w:p w14:paraId="4AEB2632">
      <w:pPr>
        <w:ind w:left="-5" w:right="2"/>
        <w:rPr>
          <w:rFonts w:hint="eastAsia"/>
        </w:rPr>
      </w:pPr>
      <w:r>
        <w:rPr>
          <w:rFonts w:hint="eastAsia"/>
        </w:rPr>
        <w:t>使神职人员成为基督与人之间的中保——将他们高举在平信徒之上，把所有的教会权力交在他们手中——赋予他们祭司的权柄，并将他们视为所有教会事务中无误的向导——这一直是罗马体系的一个基本要素。</w:t>
      </w:r>
    </w:p>
    <w:p w14:paraId="4FE220E8">
      <w:pPr>
        <w:ind w:left="-5" w:right="2"/>
        <w:rPr>
          <w:rFonts w:hint="eastAsia"/>
        </w:rPr>
      </w:pPr>
    </w:p>
    <w:p w14:paraId="0A14B54A">
      <w:pPr>
        <w:ind w:left="-5" w:right="2"/>
        <w:rPr>
          <w:rFonts w:hint="eastAsia"/>
        </w:rPr>
      </w:pPr>
      <w:r>
        <w:rPr>
          <w:rFonts w:hint="eastAsia"/>
        </w:rPr>
        <w:t>This element our Reformers, no doubt, ought to have corrected by giving more power to the laity, as John Knox did in Scotland.</w:t>
      </w:r>
    </w:p>
    <w:p w14:paraId="5EA95AAB">
      <w:pPr>
        <w:ind w:left="-5" w:right="2"/>
        <w:rPr>
          <w:rFonts w:hint="eastAsia"/>
        </w:rPr>
      </w:pPr>
      <w:r>
        <w:rPr>
          <w:rFonts w:hint="eastAsia"/>
        </w:rPr>
        <w:t>毫无疑问，我们的改革家本应像约翰·诺克斯在苏格兰所做的那样，通过给予平信徒更多权力来纠正这一要素。</w:t>
      </w:r>
    </w:p>
    <w:p w14:paraId="11C04196">
      <w:pPr>
        <w:ind w:left="-5" w:right="2"/>
        <w:rPr>
          <w:rFonts w:hint="eastAsia"/>
        </w:rPr>
      </w:pPr>
    </w:p>
    <w:p w14:paraId="3B0FF14D">
      <w:pPr>
        <w:ind w:left="-5" w:right="2"/>
        <w:rPr>
          <w:rFonts w:hint="eastAsia"/>
        </w:rPr>
      </w:pPr>
      <w:r>
        <w:rPr>
          <w:rFonts w:hint="eastAsia"/>
        </w:rPr>
        <w:t>They omitted to do so.</w:t>
      </w:r>
    </w:p>
    <w:p w14:paraId="5C13E088">
      <w:pPr>
        <w:ind w:left="-5" w:right="2"/>
        <w:rPr>
          <w:rFonts w:hint="eastAsia"/>
        </w:rPr>
      </w:pPr>
      <w:r>
        <w:rPr>
          <w:rFonts w:hint="eastAsia"/>
        </w:rPr>
        <w:t>他们忽略了这样做。</w:t>
      </w:r>
    </w:p>
    <w:p w14:paraId="5DD130C2">
      <w:pPr>
        <w:ind w:left="-5" w:right="2"/>
        <w:rPr>
          <w:rFonts w:hint="eastAsia"/>
        </w:rPr>
      </w:pPr>
    </w:p>
    <w:p w14:paraId="6DAB74CA">
      <w:pPr>
        <w:ind w:left="-5" w:right="2"/>
        <w:rPr>
          <w:rFonts w:hint="eastAsia"/>
        </w:rPr>
      </w:pPr>
      <w:r>
        <w:rPr>
          <w:rFonts w:hint="eastAsia"/>
        </w:rPr>
        <w:t>The unhappy fruit of the omission has been that gradually the chief authority in our Church matters has fallen almost entirely into the hands of the clergy, and the laity have been left without their due rights and powers.</w:t>
      </w:r>
    </w:p>
    <w:p w14:paraId="1EFDF600">
      <w:pPr>
        <w:ind w:left="-5" w:right="2"/>
        <w:rPr>
          <w:rFonts w:hint="eastAsia"/>
        </w:rPr>
      </w:pPr>
      <w:r>
        <w:rPr>
          <w:rFonts w:hint="eastAsia"/>
        </w:rPr>
        <w:t>这种疏忽的不幸后果是，逐渐地，我们教会事务的主要权威几乎完全落入了神职人员的手中，而平信徒则失去了他们应有的权利和权力。</w:t>
      </w:r>
    </w:p>
    <w:p w14:paraId="11B89F2F">
      <w:pPr>
        <w:ind w:left="-5" w:right="2"/>
        <w:rPr>
          <w:rFonts w:hint="eastAsia"/>
        </w:rPr>
      </w:pPr>
    </w:p>
    <w:p w14:paraId="3A283492">
      <w:pPr>
        <w:ind w:left="-5" w:right="2"/>
        <w:rPr>
          <w:rFonts w:hint="eastAsia"/>
        </w:rPr>
      </w:pPr>
      <w:r>
        <w:rPr>
          <w:rFonts w:hint="eastAsia"/>
        </w:rPr>
        <w:t>The effect at the present day is that the English laity are far below the position they ought to occupy, and the English clergy are far above theirs.</w:t>
      </w:r>
    </w:p>
    <w:p w14:paraId="184FAA09">
      <w:pPr>
        <w:ind w:left="-5" w:right="2"/>
        <w:rPr>
          <w:rFonts w:hint="eastAsia"/>
        </w:rPr>
      </w:pPr>
      <w:r>
        <w:rPr>
          <w:rFonts w:hint="eastAsia"/>
        </w:rPr>
        <w:t>如今的结果是，英国平信徒的地位远低于他们应有的位置，而英国神职人员的地位则远高于他们的位置。</w:t>
      </w:r>
    </w:p>
    <w:p w14:paraId="5BC6140F">
      <w:pPr>
        <w:ind w:left="-5" w:right="2"/>
        <w:rPr>
          <w:rFonts w:hint="eastAsia"/>
        </w:rPr>
      </w:pPr>
    </w:p>
    <w:p w14:paraId="5293A5E6">
      <w:pPr>
        <w:ind w:left="-5" w:right="2"/>
        <w:rPr>
          <w:rFonts w:hint="eastAsia"/>
        </w:rPr>
      </w:pPr>
      <w:r>
        <w:rPr>
          <w:rFonts w:hint="eastAsia"/>
        </w:rPr>
        <w:t>Both parties, in short, are in the wrong place.</w:t>
      </w:r>
    </w:p>
    <w:p w14:paraId="65580928">
      <w:pPr>
        <w:ind w:left="-5" w:right="2"/>
        <w:rPr>
          <w:rFonts w:hint="eastAsia"/>
        </w:rPr>
      </w:pPr>
      <w:r>
        <w:rPr>
          <w:rFonts w:hint="eastAsia"/>
        </w:rPr>
        <w:t>简而言之，双方都处在错误的位置上。</w:t>
      </w:r>
    </w:p>
    <w:p w14:paraId="406F3F3A">
      <w:pPr>
        <w:ind w:left="-5" w:right="2"/>
        <w:rPr>
          <w:rFonts w:hint="eastAsia"/>
        </w:rPr>
      </w:pPr>
    </w:p>
    <w:p w14:paraId="41C716A4">
      <w:pPr>
        <w:ind w:left="-5" w:right="2"/>
        <w:rPr>
          <w:rFonts w:hint="eastAsia"/>
        </w:rPr>
      </w:pPr>
      <w:r>
        <w:rPr>
          <w:rFonts w:hint="eastAsia"/>
        </w:rPr>
        <w:t>What are the consequences of this unsatisfactory state of things?</w:t>
      </w:r>
    </w:p>
    <w:p w14:paraId="5F626B49">
      <w:pPr>
        <w:ind w:left="-5" w:right="2"/>
        <w:rPr>
          <w:rFonts w:hint="eastAsia"/>
        </w:rPr>
      </w:pPr>
      <w:r>
        <w:rPr>
          <w:rFonts w:hint="eastAsia"/>
        </w:rPr>
        <w:t>这种令人不满的状态带来了什么后果呢？</w:t>
      </w:r>
    </w:p>
    <w:p w14:paraId="18C7B1C9">
      <w:pPr>
        <w:ind w:left="-5" w:right="2"/>
        <w:rPr>
          <w:rFonts w:hint="eastAsia"/>
        </w:rPr>
      </w:pPr>
    </w:p>
    <w:p w14:paraId="1C89C00C">
      <w:pPr>
        <w:ind w:left="-5" w:right="2"/>
        <w:rPr>
          <w:rFonts w:hint="eastAsia"/>
        </w:rPr>
      </w:pPr>
      <w:r>
        <w:rPr>
          <w:rFonts w:hint="eastAsia"/>
        </w:rPr>
        <w:t>They are precisely what might be expected—evil and only evil.</w:t>
      </w:r>
    </w:p>
    <w:p w14:paraId="1BC82CFA">
      <w:pPr>
        <w:ind w:left="-5" w:right="2"/>
        <w:rPr>
          <w:rFonts w:hint="eastAsia"/>
        </w:rPr>
      </w:pPr>
      <w:r>
        <w:rPr>
          <w:rFonts w:hint="eastAsia"/>
        </w:rPr>
        <w:t>它们正是人们所能预料到的——是恶，且仅仅是恶。</w:t>
      </w:r>
    </w:p>
    <w:p w14:paraId="51145FFC">
      <w:pPr>
        <w:ind w:left="-5" w:right="2"/>
        <w:rPr>
          <w:rFonts w:hint="eastAsia"/>
        </w:rPr>
      </w:pPr>
    </w:p>
    <w:p w14:paraId="4BA4D3C9">
      <w:pPr>
        <w:ind w:left="-5" w:right="2"/>
        <w:rPr>
          <w:rFonts w:hint="eastAsia"/>
        </w:rPr>
      </w:pPr>
      <w:r>
        <w:rPr>
          <w:rFonts w:hint="eastAsia"/>
        </w:rPr>
        <w:t>Departure from the mind of God, even in the least things, is always sure to bear bitter fruit.</w:t>
      </w:r>
    </w:p>
    <w:p w14:paraId="5DEBBE02">
      <w:pPr>
        <w:ind w:left="-5" w:right="2"/>
        <w:rPr>
          <w:rFonts w:hint="eastAsia"/>
        </w:rPr>
      </w:pPr>
      <w:r>
        <w:rPr>
          <w:rFonts w:hint="eastAsia"/>
        </w:rPr>
        <w:t>即使在最小的事情上偏离神的心意，也总是必然结出苦果。</w:t>
      </w:r>
    </w:p>
    <w:p w14:paraId="55C01A6C">
      <w:pPr>
        <w:ind w:left="-5" w:right="2"/>
        <w:rPr>
          <w:rFonts w:hint="eastAsia"/>
        </w:rPr>
      </w:pPr>
    </w:p>
    <w:p w14:paraId="38E192F6">
      <w:pPr>
        <w:ind w:left="-5" w:right="2"/>
        <w:rPr>
          <w:rFonts w:hint="eastAsia"/>
        </w:rPr>
      </w:pPr>
      <w:r>
        <w:rPr>
          <w:rFonts w:hint="eastAsia"/>
        </w:rPr>
        <w:t>Lifted above their due position, the English clergy have always been inclined to sacerdotalism, priestism, selfconceit, and an overweening estimate of their own privileges and powers.</w:t>
      </w:r>
    </w:p>
    <w:p w14:paraId="6CFB7DF5">
      <w:pPr>
        <w:ind w:left="-5" w:right="2"/>
        <w:rPr>
          <w:rFonts w:hint="eastAsia"/>
        </w:rPr>
      </w:pPr>
      <w:r>
        <w:rPr>
          <w:rFonts w:hint="eastAsia"/>
        </w:rPr>
        <w:t>由于被抬高到应有的地位之上，英国神职人员总是倾向于祭司主义、神权制度、自负，以及对自己特权和权力过高的估计。</w:t>
      </w:r>
    </w:p>
    <w:p w14:paraId="4A625D53">
      <w:pPr>
        <w:ind w:left="-5" w:right="2"/>
        <w:rPr>
          <w:rFonts w:hint="eastAsia"/>
        </w:rPr>
      </w:pPr>
    </w:p>
    <w:p w14:paraId="6FD34C7C">
      <w:pPr>
        <w:ind w:left="-5" w:right="2"/>
        <w:rPr>
          <w:rFonts w:hint="eastAsia"/>
        </w:rPr>
      </w:pPr>
      <w:r>
        <w:rPr>
          <w:rFonts w:hint="eastAsia"/>
        </w:rPr>
        <w:t>Fallen below their due position, the English laity, with occasional brilliant exceptions, have taken little interest in church matters, and have been too ready to leave everything to be managed by the clergy.</w:t>
      </w:r>
    </w:p>
    <w:p w14:paraId="76035EAA">
      <w:pPr>
        <w:ind w:left="-5" w:right="2"/>
        <w:rPr>
          <w:rFonts w:hint="eastAsia"/>
        </w:rPr>
      </w:pPr>
      <w:r>
        <w:rPr>
          <w:rFonts w:hint="eastAsia"/>
        </w:rPr>
        <w:t>由于跌落到应有的地位之下，英国平信徒（除了偶尔出现的杰出例外）对教会事务兴趣索然，并且太乐意将一切都留给神职人员去管理。</w:t>
      </w:r>
    </w:p>
    <w:p w14:paraId="43EEC6A1">
      <w:pPr>
        <w:ind w:left="-5" w:right="2"/>
        <w:rPr>
          <w:rFonts w:hint="eastAsia"/>
        </w:rPr>
      </w:pPr>
    </w:p>
    <w:p w14:paraId="37E1550F">
      <w:pPr>
        <w:ind w:left="-5" w:right="2"/>
        <w:rPr>
          <w:rFonts w:hint="eastAsia"/>
        </w:rPr>
      </w:pPr>
      <w:r>
        <w:rPr>
          <w:rFonts w:hint="eastAsia"/>
        </w:rPr>
        <w:t>In the meantime, for three centuries the Church of England has suffered great and almost irremediable damage.</w:t>
      </w:r>
    </w:p>
    <w:p w14:paraId="0FF1433A">
      <w:pPr>
        <w:ind w:left="-5" w:right="2"/>
        <w:rPr>
          <w:rFonts w:hint="eastAsia"/>
        </w:rPr>
      </w:pPr>
      <w:r>
        <w:rPr>
          <w:rFonts w:hint="eastAsia"/>
        </w:rPr>
        <w:t>与此同时，三个世纪以来，英国国教遭受了巨大且几乎无法弥补的损害。</w:t>
      </w:r>
    </w:p>
    <w:p w14:paraId="2482C180">
      <w:pPr>
        <w:ind w:left="-5" w:right="2"/>
        <w:rPr>
          <w:rFonts w:hint="eastAsia"/>
        </w:rPr>
      </w:pPr>
    </w:p>
    <w:p w14:paraId="2AE72F44">
      <w:pPr>
        <w:ind w:left="-5" w:right="2"/>
        <w:rPr>
          <w:rFonts w:hint="eastAsia"/>
        </w:rPr>
      </w:pPr>
      <w:r>
        <w:rPr>
          <w:rFonts w:hint="eastAsia"/>
        </w:rPr>
        <w:t>Seldom considered, seldom consulted, seldom trusted with power, seldom invested with authority—the English layman, as a rule, is ignorant, indifferent, or apathetic about Church questions.</w:t>
      </w:r>
    </w:p>
    <w:p w14:paraId="6FE7CD98">
      <w:pPr>
        <w:ind w:left="-5" w:right="2"/>
        <w:rPr>
          <w:rFonts w:hint="eastAsia"/>
        </w:rPr>
      </w:pPr>
      <w:r>
        <w:rPr>
          <w:rFonts w:hint="eastAsia"/>
        </w:rPr>
        <w:t>很少被考虑，很少被咨询，很少被赋予权力，很少被授予权威——英国平信徒通常对教会问题无知、冷漠或无动于衷。</w:t>
      </w:r>
    </w:p>
    <w:p w14:paraId="44A7440E">
      <w:pPr>
        <w:ind w:left="-5" w:right="2"/>
        <w:rPr>
          <w:rFonts w:hint="eastAsia"/>
        </w:rPr>
      </w:pPr>
    </w:p>
    <w:p w14:paraId="0A6BB8E1">
      <w:pPr>
        <w:ind w:left="-5" w:right="2"/>
        <w:rPr>
          <w:rFonts w:hint="eastAsia"/>
        </w:rPr>
      </w:pPr>
      <w:r>
        <w:rPr>
          <w:rFonts w:hint="eastAsia"/>
        </w:rPr>
        <w:t>How few laymen know anything about their own Church work!</w:t>
      </w:r>
    </w:p>
    <w:p w14:paraId="5162B798">
      <w:pPr>
        <w:ind w:left="-5" w:right="2"/>
        <w:rPr>
          <w:rFonts w:hint="eastAsia"/>
        </w:rPr>
      </w:pPr>
      <w:r>
        <w:rPr>
          <w:rFonts w:hint="eastAsia"/>
        </w:rPr>
        <w:t>很少有平信徒了解他们自己教会的工作！</w:t>
      </w:r>
    </w:p>
    <w:p w14:paraId="6B848A1A">
      <w:pPr>
        <w:ind w:left="-5" w:right="2"/>
        <w:rPr>
          <w:rFonts w:hint="eastAsia"/>
        </w:rPr>
      </w:pPr>
    </w:p>
    <w:p w14:paraId="7B565F0A">
      <w:pPr>
        <w:ind w:left="-5" w:right="2"/>
        <w:rPr>
          <w:rFonts w:hint="eastAsia"/>
        </w:rPr>
      </w:pPr>
      <w:r>
        <w:rPr>
          <w:rFonts w:hint="eastAsia"/>
        </w:rPr>
        <w:t>How few care one jot!</w:t>
      </w:r>
    </w:p>
    <w:p w14:paraId="0C6BF97F">
      <w:pPr>
        <w:ind w:left="-5" w:right="2"/>
        <w:rPr>
          <w:rFonts w:hint="eastAsia"/>
        </w:rPr>
      </w:pPr>
      <w:r>
        <w:rPr>
          <w:rFonts w:hint="eastAsia"/>
        </w:rPr>
        <w:t>很少有人在乎一点一滴！</w:t>
      </w:r>
    </w:p>
    <w:p w14:paraId="53C2C3AB">
      <w:pPr>
        <w:ind w:left="-5" w:right="2"/>
        <w:rPr>
          <w:rFonts w:hint="eastAsia"/>
        </w:rPr>
      </w:pPr>
    </w:p>
    <w:p w14:paraId="0F1402B2">
      <w:pPr>
        <w:ind w:left="-5" w:right="2"/>
        <w:rPr>
          <w:rFonts w:hint="eastAsia"/>
        </w:rPr>
      </w:pPr>
      <w:r>
        <w:rPr>
          <w:rFonts w:hint="eastAsia"/>
        </w:rPr>
        <w:t>How few understand the meaning of the great doctrinal controversies by which their Church is almost rent asunder!</w:t>
      </w:r>
    </w:p>
    <w:p w14:paraId="4BFF84E3">
      <w:pPr>
        <w:ind w:left="-5" w:right="2"/>
        <w:rPr>
          <w:rFonts w:hint="eastAsia"/>
        </w:rPr>
      </w:pPr>
      <w:r>
        <w:rPr>
          <w:rFonts w:hint="eastAsia"/>
        </w:rPr>
        <w:t>很少有人理解那些几乎将他们的教会撕裂的重大教义争论的含义！</w:t>
      </w:r>
    </w:p>
    <w:p w14:paraId="17FEC4B1">
      <w:pPr>
        <w:ind w:left="-5" w:right="2"/>
        <w:rPr>
          <w:rFonts w:hint="eastAsia"/>
        </w:rPr>
      </w:pPr>
    </w:p>
    <w:p w14:paraId="4B653392">
      <w:pPr>
        <w:ind w:left="-5" w:right="2"/>
        <w:rPr>
          <w:rFonts w:hint="eastAsia"/>
        </w:rPr>
      </w:pPr>
      <w:r>
        <w:rPr>
          <w:rFonts w:hint="eastAsia"/>
        </w:rPr>
        <w:t>How few exhibit as much personal interest or concern about them, as a Roman spectator would have exhibited about the fight of a couple of gladiators in the arena of the Coliseum!</w:t>
      </w:r>
    </w:p>
    <w:p w14:paraId="2FBA336E">
      <w:pPr>
        <w:ind w:left="-5" w:right="2"/>
        <w:rPr>
          <w:rFonts w:hint="eastAsia"/>
        </w:rPr>
      </w:pPr>
      <w:r>
        <w:rPr>
          <w:rFonts w:hint="eastAsia"/>
        </w:rPr>
        <w:t>很少有人对这些表现出的个人兴趣或关注，能像罗马观众在斗兽场竞技场上观看一对角斗士搏斗时所表现出的那样多！</w:t>
      </w:r>
    </w:p>
    <w:p w14:paraId="56DCB538">
      <w:pPr>
        <w:ind w:left="-5" w:right="2"/>
        <w:rPr>
          <w:rFonts w:hint="eastAsia"/>
        </w:rPr>
      </w:pPr>
    </w:p>
    <w:p w14:paraId="0BAA318E">
      <w:pPr>
        <w:ind w:left="-5" w:right="2"/>
        <w:rPr>
          <w:rFonts w:hint="eastAsia"/>
        </w:rPr>
      </w:pPr>
      <w:r>
        <w:rPr>
          <w:rFonts w:hint="eastAsia"/>
        </w:rPr>
        <w:t>How few could tell you anything more than this, "that there is some squabble among the parsons; and they don't pretend to understand it!"</w:t>
      </w:r>
    </w:p>
    <w:p w14:paraId="2EAB802E">
      <w:pPr>
        <w:ind w:left="-5" w:right="2"/>
        <w:rPr>
          <w:rFonts w:hint="eastAsia"/>
        </w:rPr>
      </w:pPr>
      <w:r>
        <w:rPr>
          <w:rFonts w:hint="eastAsia"/>
        </w:rPr>
        <w:t>很少有人能告诉你比这更多的东西：“牧师们之间发生了一些争吵；而他们并不假装理解它！”</w:t>
      </w:r>
    </w:p>
    <w:p w14:paraId="78A8AB35">
      <w:pPr>
        <w:ind w:left="-5" w:right="2"/>
        <w:rPr>
          <w:rFonts w:hint="eastAsia"/>
        </w:rPr>
      </w:pPr>
    </w:p>
    <w:p w14:paraId="52B185DF">
      <w:pPr>
        <w:ind w:left="-5" w:right="2"/>
        <w:rPr>
          <w:rFonts w:hint="eastAsia"/>
        </w:rPr>
      </w:pPr>
      <w:r>
        <w:rPr>
          <w:rFonts w:hint="eastAsia"/>
        </w:rPr>
        <w:t>This is a melancholy picture; but I fear it is a sadly correct one.</w:t>
      </w:r>
    </w:p>
    <w:p w14:paraId="10E5655E">
      <w:pPr>
        <w:ind w:left="-5" w:right="2"/>
        <w:rPr>
          <w:rFonts w:hint="eastAsia"/>
        </w:rPr>
      </w:pPr>
      <w:r>
        <w:rPr>
          <w:rFonts w:hint="eastAsia"/>
        </w:rPr>
        <w:t>这是一幅忧郁的画面；但我恐怕这是一个可悲的、正确的画面。</w:t>
      </w:r>
    </w:p>
    <w:p w14:paraId="4998482B">
      <w:pPr>
        <w:ind w:left="-5" w:right="2"/>
        <w:rPr>
          <w:rFonts w:hint="eastAsia"/>
        </w:rPr>
      </w:pPr>
    </w:p>
    <w:p w14:paraId="52DAD82E">
      <w:pPr>
        <w:ind w:left="-5" w:right="2"/>
        <w:rPr>
          <w:rFonts w:hint="eastAsia"/>
        </w:rPr>
      </w:pPr>
      <w:r>
        <w:rPr>
          <w:rFonts w:hint="eastAsia"/>
        </w:rPr>
        <w:t>And yet who can wonder?</w:t>
      </w:r>
    </w:p>
    <w:p w14:paraId="1FFE92F5">
      <w:pPr>
        <w:ind w:left="-5" w:right="2"/>
        <w:rPr>
          <w:rFonts w:hint="eastAsia"/>
        </w:rPr>
      </w:pPr>
      <w:r>
        <w:rPr>
          <w:rFonts w:hint="eastAsia"/>
        </w:rPr>
        <w:t>然而谁会感到奇怪呢？</w:t>
      </w:r>
    </w:p>
    <w:p w14:paraId="4826CD8A">
      <w:pPr>
        <w:ind w:left="-5" w:right="2"/>
        <w:rPr>
          <w:rFonts w:hint="eastAsia"/>
        </w:rPr>
      </w:pPr>
    </w:p>
    <w:p w14:paraId="2FBE741C">
      <w:pPr>
        <w:ind w:left="-5" w:right="2"/>
        <w:rPr>
          <w:rFonts w:hint="eastAsia"/>
        </w:rPr>
      </w:pPr>
      <w:r>
        <w:rPr>
          <w:rFonts w:hint="eastAsia"/>
        </w:rPr>
        <w:t>The English laity have never yet had their rightful position in the management of the Church of England.</w:t>
      </w:r>
    </w:p>
    <w:p w14:paraId="38CD3B17">
      <w:pPr>
        <w:ind w:left="-5" w:right="2"/>
        <w:rPr>
          <w:rFonts w:hint="eastAsia"/>
        </w:rPr>
      </w:pPr>
      <w:r>
        <w:rPr>
          <w:rFonts w:hint="eastAsia"/>
        </w:rPr>
        <w:t>英国平信徒在英国国教的管理中从未拥有过他们正当的地位。</w:t>
      </w:r>
    </w:p>
    <w:p w14:paraId="0D24CA27">
      <w:pPr>
        <w:ind w:left="-5" w:right="2"/>
        <w:rPr>
          <w:rFonts w:hint="eastAsia"/>
        </w:rPr>
      </w:pPr>
    </w:p>
    <w:p w14:paraId="7D8521A7">
      <w:pPr>
        <w:ind w:left="-5" w:right="2"/>
        <w:rPr>
          <w:rFonts w:hint="eastAsia"/>
        </w:rPr>
      </w:pPr>
      <w:r>
        <w:rPr>
          <w:rFonts w:hint="eastAsia"/>
        </w:rPr>
        <w:t>You may lay it down as an infallible rule, that the best way to make a man feel an interest in a business—is to make him a "part of the concern."</w:t>
      </w:r>
    </w:p>
    <w:p w14:paraId="58EF1562">
      <w:pPr>
        <w:ind w:left="-5" w:right="2"/>
        <w:rPr>
          <w:rFonts w:hint="eastAsia"/>
        </w:rPr>
      </w:pPr>
      <w:r>
        <w:rPr>
          <w:rFonts w:hint="eastAsia"/>
        </w:rPr>
        <w:t>你可以将其定为一条无误的规则：让一个人对一项事业感兴趣的最好方法——是让他成为“公司的一份子”。</w:t>
      </w:r>
    </w:p>
    <w:p w14:paraId="384732AD">
      <w:pPr>
        <w:ind w:left="-5" w:right="2"/>
        <w:rPr>
          <w:rFonts w:hint="eastAsia"/>
        </w:rPr>
      </w:pPr>
    </w:p>
    <w:p w14:paraId="539A1A3C">
      <w:pPr>
        <w:ind w:left="-5" w:right="2"/>
        <w:rPr>
          <w:rFonts w:hint="eastAsia"/>
        </w:rPr>
      </w:pPr>
      <w:r>
        <w:rPr>
          <w:rFonts w:hint="eastAsia"/>
        </w:rPr>
        <w:t>The rule applies to ecclesiastical corporations as well as to commercial ones.</w:t>
      </w:r>
    </w:p>
    <w:p w14:paraId="6F984091">
      <w:pPr>
        <w:ind w:left="-5" w:right="2"/>
        <w:rPr>
          <w:rFonts w:hint="eastAsia"/>
        </w:rPr>
      </w:pPr>
      <w:r>
        <w:rPr>
          <w:rFonts w:hint="eastAsia"/>
        </w:rPr>
        <w:t>这条规则既适用于教会团体，也适用于商业团体。</w:t>
      </w:r>
    </w:p>
    <w:p w14:paraId="7B749E10">
      <w:pPr>
        <w:ind w:left="-5" w:right="2"/>
        <w:rPr>
          <w:rFonts w:hint="eastAsia"/>
        </w:rPr>
      </w:pPr>
    </w:p>
    <w:p w14:paraId="12D6CC1A">
      <w:pPr>
        <w:ind w:left="-5" w:right="2"/>
        <w:rPr>
          <w:rFonts w:hint="eastAsia"/>
        </w:rPr>
      </w:pPr>
      <w:r>
        <w:rPr>
          <w:rFonts w:hint="eastAsia"/>
        </w:rPr>
        <w:t>The Church of England has lost sight of this principle altogether.</w:t>
      </w:r>
    </w:p>
    <w:p w14:paraId="39B917F8">
      <w:pPr>
        <w:ind w:left="-5" w:right="2"/>
        <w:rPr>
          <w:rFonts w:hint="eastAsia"/>
        </w:rPr>
      </w:pPr>
      <w:r>
        <w:rPr>
          <w:rFonts w:hint="eastAsia"/>
        </w:rPr>
        <w:t>英国国教完全忽视了这一原则。</w:t>
      </w:r>
    </w:p>
    <w:p w14:paraId="7A64F940">
      <w:pPr>
        <w:ind w:left="-5" w:right="2"/>
        <w:rPr>
          <w:rFonts w:hint="eastAsia"/>
        </w:rPr>
      </w:pPr>
    </w:p>
    <w:p w14:paraId="2F433D77">
      <w:pPr>
        <w:ind w:left="-5" w:right="2"/>
        <w:rPr>
          <w:rFonts w:hint="eastAsia"/>
        </w:rPr>
      </w:pPr>
      <w:r>
        <w:rPr>
          <w:rFonts w:hint="eastAsia"/>
        </w:rPr>
        <w:t>The laity have never been properly employed, or trusted, or considered, or called forward, or consulted, or placed in position, or armed with authority, as they ought to have been.</w:t>
      </w:r>
    </w:p>
    <w:p w14:paraId="314B7BC0">
      <w:pPr>
        <w:ind w:left="-5" w:right="2"/>
        <w:rPr>
          <w:rFonts w:hint="eastAsia"/>
        </w:rPr>
      </w:pPr>
      <w:r>
        <w:rPr>
          <w:rFonts w:hint="eastAsia"/>
        </w:rPr>
        <w:t>平信徒从未像他们本应的那样被适当地任用、信任、考虑、呼召上前、咨询、安置在职位上或被赋予权威。</w:t>
      </w:r>
    </w:p>
    <w:p w14:paraId="6E82A0A3">
      <w:pPr>
        <w:ind w:left="-5" w:right="2"/>
        <w:rPr>
          <w:rFonts w:hint="eastAsia"/>
        </w:rPr>
      </w:pPr>
    </w:p>
    <w:p w14:paraId="046B37F8">
      <w:pPr>
        <w:ind w:left="-5" w:right="2"/>
        <w:rPr>
          <w:rFonts w:hint="eastAsia"/>
        </w:rPr>
      </w:pPr>
      <w:r>
        <w:rPr>
          <w:rFonts w:hint="eastAsia"/>
        </w:rPr>
        <w:t>The consequence is that, as a body, they neither know, nor care, nor feel, nor understand, nor think, nor read, nor exercise their minds, nor trouble their heads much, about church affairs.</w:t>
      </w:r>
    </w:p>
    <w:p w14:paraId="4800678F">
      <w:pPr>
        <w:ind w:left="-5" w:right="2"/>
        <w:rPr>
          <w:rFonts w:hint="eastAsia"/>
        </w:rPr>
      </w:pPr>
      <w:r>
        <w:rPr>
          <w:rFonts w:hint="eastAsia"/>
        </w:rPr>
        <w:t>结果是，作为一个整体，他们对教会事务既不知道，也不关心，也没有感觉，不理解，不思考，不阅读，不运用他们的头脑，也不怎么费心。</w:t>
      </w:r>
    </w:p>
    <w:p w14:paraId="6FF93140">
      <w:pPr>
        <w:ind w:left="-5" w:right="2"/>
        <w:rPr>
          <w:rFonts w:hint="eastAsia"/>
        </w:rPr>
      </w:pPr>
    </w:p>
    <w:p w14:paraId="580858F5">
      <w:pPr>
        <w:ind w:left="-5" w:right="2"/>
        <w:rPr>
          <w:rFonts w:hint="eastAsia"/>
        </w:rPr>
      </w:pPr>
      <w:r>
        <w:rPr>
          <w:rFonts w:hint="eastAsia"/>
        </w:rPr>
        <w:t>The system under which this state of things has grown up is a gigantic mistake.</w:t>
      </w:r>
    </w:p>
    <w:p w14:paraId="1F0C9999">
      <w:pPr>
        <w:ind w:left="-5" w:right="2"/>
        <w:rPr>
          <w:rFonts w:hint="eastAsia"/>
        </w:rPr>
      </w:pPr>
      <w:r>
        <w:rPr>
          <w:rFonts w:hint="eastAsia"/>
        </w:rPr>
        <w:t>导致这种状况滋生的体制是一个巨大的错误。</w:t>
      </w:r>
    </w:p>
    <w:p w14:paraId="3C2623C0">
      <w:pPr>
        <w:ind w:left="-5" w:right="2"/>
        <w:rPr>
          <w:rFonts w:hint="eastAsia"/>
        </w:rPr>
      </w:pPr>
    </w:p>
    <w:p w14:paraId="246F26EF">
      <w:pPr>
        <w:ind w:left="-5" w:right="2"/>
        <w:rPr>
          <w:rFonts w:hint="eastAsia"/>
        </w:rPr>
      </w:pPr>
      <w:r>
        <w:rPr>
          <w:rFonts w:hint="eastAsia"/>
        </w:rPr>
        <w:t>The sooner it is cut up by the roots and turned upside down the better.</w:t>
      </w:r>
    </w:p>
    <w:p w14:paraId="07825F53">
      <w:pPr>
        <w:ind w:left="-5" w:right="2"/>
        <w:rPr>
          <w:rFonts w:hint="eastAsia"/>
        </w:rPr>
      </w:pPr>
      <w:r>
        <w:rPr>
          <w:rFonts w:hint="eastAsia"/>
        </w:rPr>
        <w:t>它越快被连根拔起并彻底翻转越好。</w:t>
      </w:r>
    </w:p>
    <w:p w14:paraId="5053B69F">
      <w:pPr>
        <w:ind w:left="-5" w:right="2"/>
        <w:rPr>
          <w:rFonts w:hint="eastAsia"/>
        </w:rPr>
      </w:pPr>
    </w:p>
    <w:p w14:paraId="2B808C79">
      <w:pPr>
        <w:ind w:left="-5" w:right="2"/>
        <w:rPr>
          <w:rFonts w:hint="eastAsia"/>
        </w:rPr>
      </w:pPr>
      <w:r>
        <w:rPr>
          <w:rFonts w:hint="eastAsia"/>
        </w:rPr>
        <w:t>If we want to remove one grand cause of our Church's present weakness, we must completely alter the position of the laity.</w:t>
      </w:r>
    </w:p>
    <w:p w14:paraId="10000788">
      <w:pPr>
        <w:ind w:left="-5" w:right="2"/>
        <w:rPr>
          <w:rFonts w:hint="eastAsia"/>
        </w:rPr>
      </w:pPr>
      <w:r>
        <w:rPr>
          <w:rFonts w:hint="eastAsia"/>
        </w:rPr>
        <w:t>如果我们想消除导致我们教会目前软弱的一个主要原因，我们就必须彻底改变平信徒的地位。</w:t>
      </w:r>
    </w:p>
    <w:p w14:paraId="5DD2AFA1">
      <w:pPr>
        <w:ind w:left="-5" w:right="2"/>
        <w:rPr>
          <w:rFonts w:hint="eastAsia"/>
        </w:rPr>
      </w:pPr>
    </w:p>
    <w:p w14:paraId="4F6F892B">
      <w:pPr>
        <w:ind w:left="-5" w:right="2"/>
        <w:rPr>
          <w:rFonts w:hint="eastAsia"/>
        </w:rPr>
      </w:pPr>
      <w:r>
        <w:rPr>
          <w:rFonts w:hint="eastAsia"/>
        </w:rPr>
        <w:t>On this point, if on no other, there is great need of Church reform.</w:t>
      </w:r>
    </w:p>
    <w:p w14:paraId="253DDBAC">
      <w:pPr>
        <w:ind w:left="-5" w:right="2"/>
        <w:rPr>
          <w:rFonts w:hint="eastAsia"/>
        </w:rPr>
      </w:pPr>
      <w:r>
        <w:rPr>
          <w:rFonts w:hint="eastAsia"/>
        </w:rPr>
        <w:t>在这一点上，如果不在其他点上的话，非常需要教会改革。</w:t>
      </w:r>
    </w:p>
    <w:p w14:paraId="0463B9E9">
      <w:pPr>
        <w:ind w:left="-5" w:right="2"/>
        <w:rPr>
          <w:rFonts w:hint="eastAsia"/>
        </w:rPr>
      </w:pPr>
    </w:p>
    <w:p w14:paraId="758E6D12">
      <w:pPr>
        <w:pStyle w:val="2"/>
        <w:bidi w:val="0"/>
        <w:rPr>
          <w:rFonts w:hint="eastAsia"/>
        </w:rPr>
      </w:pPr>
      <w:r>
        <w:rPr>
          <w:rFonts w:hint="eastAsia"/>
        </w:rPr>
        <w:t>Evangelical Religion</w:t>
      </w:r>
    </w:p>
    <w:p w14:paraId="313F3CA8">
      <w:pPr>
        <w:pStyle w:val="2"/>
        <w:bidi w:val="0"/>
        <w:rPr>
          <w:rFonts w:hint="eastAsia"/>
        </w:rPr>
      </w:pPr>
      <w:r>
        <w:rPr>
          <w:rFonts w:hint="eastAsia"/>
        </w:rPr>
        <w:t>福音派信仰</w:t>
      </w:r>
    </w:p>
    <w:p w14:paraId="6CDA35B9">
      <w:pPr>
        <w:ind w:left="-5" w:right="2"/>
        <w:rPr>
          <w:rFonts w:hint="eastAsia"/>
        </w:rPr>
      </w:pPr>
    </w:p>
    <w:p w14:paraId="3A5F1068">
      <w:pPr>
        <w:ind w:left="-5" w:right="2"/>
        <w:rPr>
          <w:rFonts w:hint="eastAsia"/>
        </w:rPr>
      </w:pPr>
      <w:r>
        <w:rPr>
          <w:rFonts w:hint="eastAsia"/>
        </w:rPr>
        <w:t>J. C. Ryle</w:t>
      </w:r>
    </w:p>
    <w:p w14:paraId="4F1F11FE">
      <w:pPr>
        <w:ind w:left="-5" w:right="2"/>
        <w:rPr>
          <w:rFonts w:hint="eastAsia"/>
        </w:rPr>
      </w:pPr>
      <w:r>
        <w:rPr>
          <w:rFonts w:hint="eastAsia"/>
        </w:rPr>
        <w:t>J. C. 莱尔</w:t>
      </w:r>
    </w:p>
    <w:p w14:paraId="2018A471">
      <w:pPr>
        <w:ind w:left="-5" w:right="2"/>
        <w:rPr>
          <w:rFonts w:hint="eastAsia"/>
        </w:rPr>
      </w:pPr>
    </w:p>
    <w:p w14:paraId="19A69EE9">
      <w:pPr>
        <w:ind w:left="-5" w:right="2"/>
        <w:rPr>
          <w:rFonts w:hint="eastAsia"/>
        </w:rPr>
      </w:pPr>
      <w:r>
        <w:rPr>
          <w:rFonts w:hint="eastAsia"/>
        </w:rPr>
        <w:t>"Approve things that are excellent"- Philippians 1:10</w:t>
      </w:r>
    </w:p>
    <w:p w14:paraId="20178107">
      <w:pPr>
        <w:ind w:left="-5" w:right="2"/>
        <w:rPr>
          <w:rFonts w:hint="eastAsia"/>
        </w:rPr>
      </w:pPr>
      <w:r>
        <w:rPr>
          <w:rFonts w:hint="eastAsia"/>
        </w:rPr>
        <w:t>“要分辨是非（或作：喜爱那美好的事）”——腓立比书 1:10</w:t>
      </w:r>
    </w:p>
    <w:p w14:paraId="0281DECC">
      <w:pPr>
        <w:ind w:left="-5" w:right="2"/>
        <w:rPr>
          <w:rFonts w:hint="eastAsia"/>
        </w:rPr>
      </w:pPr>
    </w:p>
    <w:p w14:paraId="431BB26C">
      <w:pPr>
        <w:ind w:left="-5" w:right="2"/>
        <w:rPr>
          <w:rFonts w:hint="eastAsia"/>
        </w:rPr>
      </w:pPr>
      <w:r>
        <w:rPr>
          <w:rFonts w:hint="eastAsia"/>
        </w:rPr>
        <w:t>I. Evangelical PRINCIPLES</w:t>
      </w:r>
    </w:p>
    <w:p w14:paraId="041F3CD5">
      <w:pPr>
        <w:ind w:left="-5" w:right="2"/>
        <w:rPr>
          <w:rFonts w:hint="eastAsia"/>
        </w:rPr>
      </w:pPr>
      <w:r>
        <w:rPr>
          <w:rFonts w:hint="eastAsia"/>
        </w:rPr>
        <w:t>一、福音派的原则</w:t>
      </w:r>
    </w:p>
    <w:p w14:paraId="31E66D64">
      <w:pPr>
        <w:ind w:left="-5" w:right="2"/>
        <w:rPr>
          <w:rFonts w:hint="eastAsia"/>
        </w:rPr>
      </w:pPr>
    </w:p>
    <w:p w14:paraId="671DE0A1">
      <w:pPr>
        <w:ind w:left="-5" w:right="2"/>
        <w:rPr>
          <w:rFonts w:hint="eastAsia"/>
        </w:rPr>
      </w:pPr>
      <w:r>
        <w:rPr>
          <w:rFonts w:hint="eastAsia"/>
        </w:rPr>
        <w:t>1.The Absolute Supremacy of Holy Scripture</w:t>
      </w:r>
    </w:p>
    <w:p w14:paraId="359E6CF4">
      <w:pPr>
        <w:ind w:left="-5" w:right="2"/>
        <w:rPr>
          <w:rFonts w:hint="eastAsia"/>
        </w:rPr>
      </w:pPr>
      <w:r>
        <w:rPr>
          <w:rFonts w:hint="eastAsia"/>
        </w:rPr>
        <w:t>1. 圣经的绝对至高权威</w:t>
      </w:r>
    </w:p>
    <w:p w14:paraId="693D27F3">
      <w:pPr>
        <w:ind w:left="-5" w:right="2"/>
        <w:rPr>
          <w:rFonts w:hint="eastAsia"/>
        </w:rPr>
      </w:pPr>
    </w:p>
    <w:p w14:paraId="4A6A7DB9">
      <w:pPr>
        <w:ind w:left="-5" w:right="2"/>
        <w:rPr>
          <w:rFonts w:hint="eastAsia"/>
        </w:rPr>
      </w:pPr>
      <w:r>
        <w:rPr>
          <w:rFonts w:hint="eastAsia"/>
        </w:rPr>
        <w:t>Show us anything, plainly written, in that Book, we will receive it, believe it, and submit to it.</w:t>
      </w:r>
    </w:p>
    <w:p w14:paraId="1AF19952">
      <w:pPr>
        <w:ind w:left="-5" w:right="2"/>
        <w:rPr>
          <w:rFonts w:hint="eastAsia"/>
        </w:rPr>
      </w:pPr>
      <w:r>
        <w:rPr>
          <w:rFonts w:hint="eastAsia"/>
        </w:rPr>
        <w:t>给我们看任何清楚写在那本书里的东西，我们就接受它，相信它，并顺服它。</w:t>
      </w:r>
    </w:p>
    <w:p w14:paraId="4FB48A88">
      <w:pPr>
        <w:ind w:left="-5" w:right="2"/>
        <w:rPr>
          <w:rFonts w:hint="eastAsia"/>
        </w:rPr>
      </w:pPr>
    </w:p>
    <w:p w14:paraId="461FE5C0">
      <w:pPr>
        <w:ind w:left="-5" w:right="2"/>
        <w:rPr>
          <w:rFonts w:hint="eastAsia"/>
        </w:rPr>
      </w:pPr>
      <w:r>
        <w:rPr>
          <w:rFonts w:hint="eastAsia"/>
        </w:rPr>
        <w:t>Show us anything contrary to that Book, and however sophisticated, plausible, beautiful and apparently desirable, we will not have it at any price.</w:t>
      </w:r>
    </w:p>
    <w:p w14:paraId="04F9EE76">
      <w:pPr>
        <w:ind w:left="-5" w:right="2"/>
        <w:rPr>
          <w:rFonts w:hint="eastAsia"/>
        </w:rPr>
      </w:pPr>
      <w:r>
        <w:rPr>
          <w:rFonts w:hint="eastAsia"/>
        </w:rPr>
        <w:t>给我们看任何违背那本书的东西，无论它是多么复杂、似是而非、美丽且表面上令人向往，我们都绝不接受。</w:t>
      </w:r>
    </w:p>
    <w:p w14:paraId="1AC23A95">
      <w:pPr>
        <w:ind w:left="-5" w:right="2"/>
        <w:rPr>
          <w:rFonts w:hint="eastAsia"/>
        </w:rPr>
      </w:pPr>
    </w:p>
    <w:p w14:paraId="224E808B">
      <w:pPr>
        <w:ind w:left="-5" w:right="2"/>
        <w:rPr>
          <w:rFonts w:hint="eastAsia"/>
        </w:rPr>
      </w:pPr>
      <w:r>
        <w:rPr>
          <w:rFonts w:hint="eastAsia"/>
        </w:rPr>
        <w:t>2.The Doctrine of Human Sinfulness and Corruption</w:t>
      </w:r>
    </w:p>
    <w:p w14:paraId="495D926A">
      <w:pPr>
        <w:ind w:left="-5" w:right="2"/>
        <w:rPr>
          <w:rFonts w:hint="eastAsia"/>
        </w:rPr>
      </w:pPr>
      <w:r>
        <w:rPr>
          <w:rFonts w:hint="eastAsia"/>
        </w:rPr>
        <w:t>2. 人类罪性和败坏的教义</w:t>
      </w:r>
    </w:p>
    <w:p w14:paraId="4D1F3C28">
      <w:pPr>
        <w:ind w:left="-5" w:right="2"/>
        <w:rPr>
          <w:rFonts w:hint="eastAsia"/>
        </w:rPr>
      </w:pPr>
    </w:p>
    <w:p w14:paraId="3543FFEC">
      <w:pPr>
        <w:ind w:left="-5" w:right="2"/>
        <w:rPr>
          <w:rFonts w:hint="eastAsia"/>
        </w:rPr>
      </w:pPr>
      <w:r>
        <w:rPr>
          <w:rFonts w:hint="eastAsia"/>
        </w:rPr>
        <w:t>Man is radically diseased.</w:t>
      </w:r>
    </w:p>
    <w:p w14:paraId="5C307A82">
      <w:pPr>
        <w:ind w:left="-5" w:right="2"/>
        <w:rPr>
          <w:rFonts w:hint="eastAsia"/>
        </w:rPr>
      </w:pPr>
      <w:r>
        <w:rPr>
          <w:rFonts w:hint="eastAsia"/>
        </w:rPr>
        <w:t>人在根本上已经病入膏肓。</w:t>
      </w:r>
    </w:p>
    <w:p w14:paraId="1883C435">
      <w:pPr>
        <w:ind w:left="-5" w:right="2"/>
        <w:rPr>
          <w:rFonts w:hint="eastAsia"/>
        </w:rPr>
      </w:pPr>
    </w:p>
    <w:p w14:paraId="000179FB">
      <w:pPr>
        <w:ind w:left="-5" w:right="2"/>
        <w:rPr>
          <w:rFonts w:hint="eastAsia"/>
        </w:rPr>
      </w:pPr>
      <w:r>
        <w:rPr>
          <w:rFonts w:hint="eastAsia"/>
        </w:rPr>
        <w:t>I believe that ignorance of the extent of the Fall, and of the whole doctrine of original sin, is one grand reason why many can neither understand, appreciate, nor receive Evangelical Religion.</w:t>
      </w:r>
    </w:p>
    <w:p w14:paraId="4A5783A9">
      <w:pPr>
        <w:ind w:left="-5" w:right="2"/>
        <w:rPr>
          <w:rFonts w:hint="eastAsia"/>
        </w:rPr>
      </w:pPr>
      <w:r>
        <w:rPr>
          <w:rFonts w:hint="eastAsia"/>
        </w:rPr>
        <w:t>我相信，对堕落程度的无知，以及对原罪的整个教义的无知，是许多人既不能理解、不能欣赏，也不能接受福音派信仰的一个主要原因。</w:t>
      </w:r>
    </w:p>
    <w:p w14:paraId="6A317238">
      <w:pPr>
        <w:ind w:left="-5" w:right="2"/>
        <w:rPr>
          <w:rFonts w:hint="eastAsia"/>
        </w:rPr>
      </w:pPr>
    </w:p>
    <w:p w14:paraId="4B385E5B">
      <w:pPr>
        <w:ind w:left="-5" w:right="2"/>
        <w:rPr>
          <w:rFonts w:hint="eastAsia"/>
        </w:rPr>
      </w:pPr>
      <w:r>
        <w:rPr>
          <w:rFonts w:hint="eastAsia"/>
        </w:rPr>
        <w:t>3.The Work and Office of our Lord Jesus Christ</w:t>
      </w:r>
    </w:p>
    <w:p w14:paraId="39A19536">
      <w:pPr>
        <w:ind w:left="-5" w:right="2"/>
        <w:rPr>
          <w:rFonts w:hint="eastAsia"/>
        </w:rPr>
      </w:pPr>
      <w:r>
        <w:rPr>
          <w:rFonts w:hint="eastAsia"/>
        </w:rPr>
        <w:t>3. 我们主耶稣基督的工作和职分</w:t>
      </w:r>
    </w:p>
    <w:p w14:paraId="1F6E71C5">
      <w:pPr>
        <w:ind w:left="-5" w:right="2"/>
        <w:rPr>
          <w:rFonts w:hint="eastAsia"/>
        </w:rPr>
      </w:pPr>
    </w:p>
    <w:p w14:paraId="6F7DB6F3">
      <w:pPr>
        <w:ind w:left="-5" w:right="2"/>
        <w:rPr>
          <w:rFonts w:hint="eastAsia"/>
        </w:rPr>
      </w:pPr>
      <w:r>
        <w:rPr>
          <w:rFonts w:hint="eastAsia"/>
        </w:rPr>
        <w:t>The eternal Son of God is our Representative and Substitute.</w:t>
      </w:r>
    </w:p>
    <w:p w14:paraId="1B7866F4">
      <w:pPr>
        <w:ind w:left="-5" w:right="2"/>
        <w:rPr>
          <w:rFonts w:hint="eastAsia"/>
        </w:rPr>
      </w:pPr>
      <w:r>
        <w:rPr>
          <w:rFonts w:hint="eastAsia"/>
        </w:rPr>
        <w:t>神的永恒之子是我们的代表和替代者。</w:t>
      </w:r>
    </w:p>
    <w:p w14:paraId="3B3CA6C7">
      <w:pPr>
        <w:ind w:left="-5" w:right="2"/>
        <w:rPr>
          <w:rFonts w:hint="eastAsia"/>
        </w:rPr>
      </w:pPr>
    </w:p>
    <w:p w14:paraId="4C037F53">
      <w:pPr>
        <w:ind w:left="-5" w:right="2"/>
        <w:rPr>
          <w:rFonts w:hint="eastAsia"/>
        </w:rPr>
      </w:pPr>
      <w:r>
        <w:rPr>
          <w:rFonts w:hint="eastAsia"/>
        </w:rPr>
        <w:t>We maintain that people ought to be continually warned not to make a Christ of the Church.</w:t>
      </w:r>
    </w:p>
    <w:p w14:paraId="50C0AB7B">
      <w:pPr>
        <w:ind w:left="-5" w:right="2"/>
        <w:rPr>
          <w:rFonts w:hint="eastAsia"/>
        </w:rPr>
      </w:pPr>
      <w:r>
        <w:rPr>
          <w:rFonts w:hint="eastAsia"/>
        </w:rPr>
        <w:t>我们坚持认为，应当不断地警告人们，不要把教会当作基督。</w:t>
      </w:r>
    </w:p>
    <w:p w14:paraId="55B3ADF4">
      <w:pPr>
        <w:ind w:left="-5" w:right="2"/>
        <w:rPr>
          <w:rFonts w:hint="eastAsia"/>
        </w:rPr>
      </w:pPr>
    </w:p>
    <w:p w14:paraId="507F9764">
      <w:pPr>
        <w:ind w:left="-5" w:right="2"/>
        <w:rPr>
          <w:rFonts w:hint="eastAsia"/>
        </w:rPr>
      </w:pPr>
      <w:r>
        <w:rPr>
          <w:rFonts w:hint="eastAsia"/>
        </w:rPr>
        <w:t>We hold that nothing whatever is needed between the soul of man the sinner, and Christ the Savior, but simple child-like faith.</w:t>
      </w:r>
    </w:p>
    <w:p w14:paraId="2F4CAC07">
      <w:pPr>
        <w:ind w:left="-5" w:right="2"/>
        <w:rPr>
          <w:rFonts w:hint="eastAsia"/>
        </w:rPr>
      </w:pPr>
      <w:r>
        <w:rPr>
          <w:rFonts w:hint="eastAsia"/>
        </w:rPr>
        <w:t>我们认为，在罪人的灵魂和救主基督之间，除了单纯的像孩子一样的信心之外，不需要任何其他东西。</w:t>
      </w:r>
    </w:p>
    <w:p w14:paraId="7B0C77C3">
      <w:pPr>
        <w:ind w:left="-5" w:right="2"/>
        <w:rPr>
          <w:rFonts w:hint="eastAsia"/>
        </w:rPr>
      </w:pPr>
    </w:p>
    <w:p w14:paraId="3AE0630F">
      <w:pPr>
        <w:ind w:left="-5" w:right="2"/>
        <w:rPr>
          <w:rFonts w:hint="eastAsia"/>
        </w:rPr>
      </w:pPr>
      <w:r>
        <w:rPr>
          <w:rFonts w:hint="eastAsia"/>
        </w:rPr>
        <w:t>4.The Inward Work of the Holy Spirit</w:t>
      </w:r>
    </w:p>
    <w:p w14:paraId="7658B8CF">
      <w:pPr>
        <w:ind w:left="-5" w:right="2"/>
        <w:rPr>
          <w:rFonts w:hint="eastAsia"/>
        </w:rPr>
      </w:pPr>
      <w:r>
        <w:rPr>
          <w:rFonts w:hint="eastAsia"/>
        </w:rPr>
        <w:t>4. 圣灵的内在工作</w:t>
      </w:r>
    </w:p>
    <w:p w14:paraId="23AFEDED">
      <w:pPr>
        <w:ind w:left="-5" w:right="2"/>
        <w:rPr>
          <w:rFonts w:hint="eastAsia"/>
        </w:rPr>
      </w:pPr>
    </w:p>
    <w:p w14:paraId="1B6E6FF1">
      <w:pPr>
        <w:ind w:left="-5" w:right="2"/>
        <w:rPr>
          <w:rFonts w:hint="eastAsia"/>
        </w:rPr>
      </w:pPr>
      <w:r>
        <w:rPr>
          <w:rFonts w:hint="eastAsia"/>
        </w:rPr>
        <w:t>We maintain that the things which need most to be pressed on men's attention are those mighty works of the Holy Spirit--inward repentance, faith, hope, hatred of sin, and love to God's law.</w:t>
      </w:r>
    </w:p>
    <w:p w14:paraId="6B891496">
      <w:pPr>
        <w:ind w:left="-5" w:right="2"/>
        <w:rPr>
          <w:rFonts w:hint="eastAsia"/>
        </w:rPr>
      </w:pPr>
      <w:r>
        <w:rPr>
          <w:rFonts w:hint="eastAsia"/>
        </w:rPr>
        <w:t>我们坚持认为，最需要引起人们注意的事情，是圣灵那些大能的工作——内在的悔改、信心、盼望、对罪的恨恶以及对神律法的爱。</w:t>
      </w:r>
    </w:p>
    <w:p w14:paraId="690DEA8B">
      <w:pPr>
        <w:ind w:left="-5" w:right="2"/>
        <w:rPr>
          <w:rFonts w:hint="eastAsia"/>
        </w:rPr>
      </w:pPr>
    </w:p>
    <w:p w14:paraId="5A1F0219">
      <w:pPr>
        <w:ind w:left="-5" w:right="2"/>
        <w:rPr>
          <w:rFonts w:hint="eastAsia"/>
        </w:rPr>
      </w:pPr>
      <w:r>
        <w:rPr>
          <w:rFonts w:hint="eastAsia"/>
        </w:rPr>
        <w:t>We say that to tell men to take comfort in their baptism or church membership when these all-important graces are unknown, is not merely a mistake, but positive cruelty.</w:t>
      </w:r>
    </w:p>
    <w:p w14:paraId="5B17D3F7">
      <w:pPr>
        <w:ind w:left="-5" w:right="2"/>
        <w:rPr>
          <w:rFonts w:hint="eastAsia"/>
        </w:rPr>
      </w:pPr>
      <w:r>
        <w:rPr>
          <w:rFonts w:hint="eastAsia"/>
        </w:rPr>
        <w:t>我们说，当这些至关重要的恩典尚不为人知时，告诉人们在他们的洗礼或教会成员身份中寻求安慰，不仅是一个错误，而且是彻头彻尾的残忍。</w:t>
      </w:r>
    </w:p>
    <w:p w14:paraId="61B3D99C">
      <w:pPr>
        <w:ind w:left="-5" w:right="2"/>
        <w:rPr>
          <w:rFonts w:hint="eastAsia"/>
        </w:rPr>
      </w:pPr>
    </w:p>
    <w:p w14:paraId="4B87C5F7">
      <w:pPr>
        <w:ind w:left="-5" w:right="2"/>
        <w:rPr>
          <w:rFonts w:hint="eastAsia"/>
        </w:rPr>
      </w:pPr>
      <w:r>
        <w:rPr>
          <w:rFonts w:hint="eastAsia"/>
        </w:rPr>
        <w:t>5.The Outward and Visible Work of the Holy Spirit in theLife of Man</w:t>
      </w:r>
    </w:p>
    <w:p w14:paraId="724A5C47">
      <w:pPr>
        <w:ind w:left="-5" w:right="2"/>
        <w:rPr>
          <w:rFonts w:hint="eastAsia"/>
        </w:rPr>
      </w:pPr>
      <w:r>
        <w:rPr>
          <w:rFonts w:hint="eastAsia"/>
        </w:rPr>
        <w:t>5. 圣灵在人生命中外在且可见的工作</w:t>
      </w:r>
    </w:p>
    <w:p w14:paraId="74CEDC25">
      <w:pPr>
        <w:ind w:left="-5" w:right="2"/>
        <w:rPr>
          <w:rFonts w:hint="eastAsia"/>
        </w:rPr>
      </w:pPr>
    </w:p>
    <w:p w14:paraId="38F74724">
      <w:pPr>
        <w:ind w:left="-5" w:right="2"/>
        <w:rPr>
          <w:rFonts w:hint="eastAsia"/>
        </w:rPr>
      </w:pPr>
      <w:r>
        <w:rPr>
          <w:rFonts w:hint="eastAsia"/>
        </w:rPr>
        <w:t>We maintain that to tell a man he is "born of God" or regenerated, while living in carelessness or sin, is a dangerous delusion.</w:t>
      </w:r>
    </w:p>
    <w:p w14:paraId="3C8761C3">
      <w:pPr>
        <w:ind w:left="-5" w:right="2"/>
        <w:rPr>
          <w:rFonts w:hint="eastAsia"/>
        </w:rPr>
      </w:pPr>
      <w:r>
        <w:rPr>
          <w:rFonts w:hint="eastAsia"/>
        </w:rPr>
        <w:t>我们坚持认为，告诉一个生活在轻忽或罪恶中的人说他是“从神生的”或已经重生，是一种危险的错觉。</w:t>
      </w:r>
    </w:p>
    <w:p w14:paraId="7640F92D">
      <w:pPr>
        <w:ind w:left="-5" w:right="2"/>
        <w:rPr>
          <w:rFonts w:hint="eastAsia"/>
        </w:rPr>
      </w:pPr>
    </w:p>
    <w:p w14:paraId="6F7EF048">
      <w:pPr>
        <w:ind w:left="-5" w:right="2"/>
        <w:rPr>
          <w:rFonts w:hint="eastAsia"/>
        </w:rPr>
      </w:pPr>
      <w:r>
        <w:rPr>
          <w:rFonts w:hint="eastAsia"/>
        </w:rPr>
        <w:t>It is the position we assign to these five points which is one of the grand characteristics of Evangelical theology.</w:t>
      </w:r>
    </w:p>
    <w:p w14:paraId="0633CDD7">
      <w:pPr>
        <w:ind w:left="-5" w:right="2"/>
        <w:rPr>
          <w:rFonts w:hint="eastAsia"/>
        </w:rPr>
      </w:pPr>
      <w:r>
        <w:rPr>
          <w:rFonts w:hint="eastAsia"/>
        </w:rPr>
        <w:t>我们赋予这五点的地位，是福音派神学的主要特征之一。</w:t>
      </w:r>
    </w:p>
    <w:p w14:paraId="282274BA">
      <w:pPr>
        <w:ind w:left="-5" w:right="2"/>
        <w:rPr>
          <w:rFonts w:hint="eastAsia"/>
        </w:rPr>
      </w:pPr>
    </w:p>
    <w:p w14:paraId="0ECAAAF2">
      <w:pPr>
        <w:ind w:left="-5" w:right="2"/>
        <w:rPr>
          <w:rFonts w:hint="eastAsia"/>
        </w:rPr>
      </w:pPr>
      <w:r>
        <w:rPr>
          <w:rFonts w:hint="eastAsia"/>
        </w:rPr>
        <w:t>We say boldly that they are first, foremost, chief and principal things in Christianity.</w:t>
      </w:r>
    </w:p>
    <w:p w14:paraId="7C652B8A">
      <w:pPr>
        <w:ind w:left="-5" w:right="2"/>
        <w:rPr>
          <w:rFonts w:hint="eastAsia"/>
        </w:rPr>
      </w:pPr>
      <w:r>
        <w:rPr>
          <w:rFonts w:hint="eastAsia"/>
        </w:rPr>
        <w:t>我们大胆地说，它们是基督教中第一位的、最重要的、首要的和根本的事情。</w:t>
      </w:r>
    </w:p>
    <w:p w14:paraId="0130B172">
      <w:pPr>
        <w:ind w:left="-5" w:right="2"/>
        <w:rPr>
          <w:rFonts w:hint="eastAsia"/>
        </w:rPr>
      </w:pPr>
    </w:p>
    <w:p w14:paraId="2DFF3F86">
      <w:pPr>
        <w:ind w:left="-5" w:right="2"/>
        <w:rPr>
          <w:rFonts w:hint="eastAsia"/>
        </w:rPr>
      </w:pPr>
      <w:r>
        <w:rPr>
          <w:rFonts w:hint="eastAsia"/>
        </w:rPr>
        <w:t>II. Evangelical PROTESTATIONS</w:t>
      </w:r>
    </w:p>
    <w:p w14:paraId="6E21E584">
      <w:pPr>
        <w:ind w:left="-5" w:right="2"/>
        <w:rPr>
          <w:rFonts w:hint="eastAsia"/>
        </w:rPr>
      </w:pPr>
      <w:r>
        <w:rPr>
          <w:rFonts w:hint="eastAsia"/>
        </w:rPr>
        <w:t>二、福音派的抗议</w:t>
      </w:r>
    </w:p>
    <w:p w14:paraId="70166D3C">
      <w:pPr>
        <w:ind w:left="-5" w:right="2"/>
        <w:rPr>
          <w:rFonts w:hint="eastAsia"/>
        </w:rPr>
      </w:pPr>
    </w:p>
    <w:p w14:paraId="5DE36FCF">
      <w:pPr>
        <w:ind w:left="-5" w:right="2"/>
        <w:rPr>
          <w:rFonts w:hint="eastAsia"/>
        </w:rPr>
      </w:pPr>
      <w:r>
        <w:rPr>
          <w:rFonts w:hint="eastAsia"/>
        </w:rPr>
        <w:t>1.We protest against the modern practice of first personifying the Church, then deifying it, and finally idolizing it.</w:t>
      </w:r>
    </w:p>
    <w:p w14:paraId="3011BA73">
      <w:pPr>
        <w:ind w:left="-5" w:right="2"/>
        <w:rPr>
          <w:rFonts w:hint="eastAsia"/>
        </w:rPr>
      </w:pPr>
      <w:r>
        <w:rPr>
          <w:rFonts w:hint="eastAsia"/>
        </w:rPr>
        <w:t>1. 我们抗议现代那种先将教会人格化，然后将其神化，最后将其偶像化的做法。</w:t>
      </w:r>
    </w:p>
    <w:p w14:paraId="25B654A2">
      <w:pPr>
        <w:ind w:left="-5" w:right="2"/>
        <w:rPr>
          <w:rFonts w:hint="eastAsia"/>
        </w:rPr>
      </w:pPr>
    </w:p>
    <w:p w14:paraId="11DC91EE">
      <w:pPr>
        <w:ind w:left="-5" w:right="2"/>
        <w:rPr>
          <w:rFonts w:hint="eastAsia"/>
        </w:rPr>
      </w:pPr>
      <w:r>
        <w:rPr>
          <w:rFonts w:hint="eastAsia"/>
        </w:rPr>
        <w:t>2.We refuse to admit that Christian Ministers are in anysense sacrificing priests.</w:t>
      </w:r>
    </w:p>
    <w:p w14:paraId="6FB5D73A">
      <w:pPr>
        <w:ind w:left="-5" w:right="2"/>
        <w:rPr>
          <w:rFonts w:hint="eastAsia"/>
        </w:rPr>
      </w:pPr>
      <w:r>
        <w:rPr>
          <w:rFonts w:hint="eastAsia"/>
        </w:rPr>
        <w:t>2. 我们拒绝承认基督徒牧者在任何意义上是献祭的祭司。</w:t>
      </w:r>
    </w:p>
    <w:p w14:paraId="73EF49D6">
      <w:pPr>
        <w:ind w:left="-5" w:right="2"/>
        <w:rPr>
          <w:rFonts w:hint="eastAsia"/>
        </w:rPr>
      </w:pPr>
    </w:p>
    <w:p w14:paraId="3AAD70D8">
      <w:pPr>
        <w:ind w:left="-5" w:right="2"/>
        <w:rPr>
          <w:rFonts w:hint="eastAsia"/>
        </w:rPr>
      </w:pPr>
      <w:r>
        <w:rPr>
          <w:rFonts w:hint="eastAsia"/>
        </w:rPr>
        <w:t>We find that sacerdotalism or priestcraft has frequently been the curse of Christianity, and the ruin of true religion.</w:t>
      </w:r>
    </w:p>
    <w:p w14:paraId="14956932">
      <w:pPr>
        <w:ind w:left="-5" w:right="2"/>
        <w:rPr>
          <w:rFonts w:hint="eastAsia"/>
        </w:rPr>
      </w:pPr>
      <w:r>
        <w:rPr>
          <w:rFonts w:hint="eastAsia"/>
        </w:rPr>
        <w:t>我们发现，祭司主义或神权手段经常是基督教的咒诅，也是真宗教的毁灭。</w:t>
      </w:r>
    </w:p>
    <w:p w14:paraId="4ED3B771">
      <w:pPr>
        <w:ind w:left="-5" w:right="2"/>
        <w:rPr>
          <w:rFonts w:hint="eastAsia"/>
        </w:rPr>
      </w:pPr>
    </w:p>
    <w:p w14:paraId="448E4652">
      <w:pPr>
        <w:ind w:left="-5" w:right="2"/>
        <w:rPr>
          <w:rFonts w:hint="eastAsia"/>
        </w:rPr>
      </w:pPr>
      <w:r>
        <w:rPr>
          <w:rFonts w:hint="eastAsia"/>
        </w:rPr>
        <w:t>3.We refuse to admit that Christ's Sacraments convey grace ex opere operato.</w:t>
      </w:r>
    </w:p>
    <w:p w14:paraId="68471E38">
      <w:pPr>
        <w:ind w:left="-5" w:right="2"/>
        <w:rPr>
          <w:rFonts w:hint="eastAsia"/>
        </w:rPr>
      </w:pPr>
      <w:r>
        <w:rPr>
          <w:rFonts w:hint="eastAsia"/>
        </w:rPr>
        <w:t>3. 我们拒绝承认基督的圣礼可以藉着施行礼仪本身（ex opere operato）传递恩典。</w:t>
      </w:r>
    </w:p>
    <w:p w14:paraId="50082523">
      <w:pPr>
        <w:ind w:left="-5" w:right="2"/>
        <w:rPr>
          <w:rFonts w:hint="eastAsia"/>
        </w:rPr>
      </w:pPr>
    </w:p>
    <w:p w14:paraId="70658269">
      <w:pPr>
        <w:ind w:left="-5" w:right="2"/>
        <w:rPr>
          <w:rFonts w:hint="eastAsia"/>
        </w:rPr>
      </w:pPr>
      <w:r>
        <w:rPr>
          <w:rFonts w:hint="eastAsia"/>
        </w:rPr>
        <w:t>We protest against the idea that in baptism the use of water, in the Name of the Trinity, is invariably and necessarily accompanied by regeneration.</w:t>
      </w:r>
    </w:p>
    <w:p w14:paraId="07FA351E">
      <w:pPr>
        <w:ind w:left="-5" w:right="2"/>
        <w:rPr>
          <w:rFonts w:hint="eastAsia"/>
        </w:rPr>
      </w:pPr>
      <w:r>
        <w:rPr>
          <w:rFonts w:hint="eastAsia"/>
        </w:rPr>
        <w:t>我们抗议这种观念：即在洗礼中，奉三一神之名的用水，总是且必然伴随着重生。</w:t>
      </w:r>
    </w:p>
    <w:p w14:paraId="19376601">
      <w:pPr>
        <w:ind w:left="-5" w:right="2"/>
        <w:rPr>
          <w:rFonts w:hint="eastAsia"/>
        </w:rPr>
      </w:pPr>
    </w:p>
    <w:p w14:paraId="6DCE82C0">
      <w:pPr>
        <w:ind w:left="-5" w:right="2"/>
        <w:rPr>
          <w:rFonts w:hint="eastAsia"/>
        </w:rPr>
      </w:pPr>
      <w:r>
        <w:rPr>
          <w:rFonts w:hint="eastAsia"/>
        </w:rPr>
        <w:t>We protest against the theory that the Lord's Supper is a sacrifice.</w:t>
      </w:r>
    </w:p>
    <w:p w14:paraId="054177E8">
      <w:pPr>
        <w:ind w:left="-5" w:right="2"/>
        <w:rPr>
          <w:rFonts w:hint="eastAsia"/>
        </w:rPr>
      </w:pPr>
      <w:r>
        <w:rPr>
          <w:rFonts w:hint="eastAsia"/>
        </w:rPr>
        <w:t>我们抗议主餐是一种献祭的理论。</w:t>
      </w:r>
    </w:p>
    <w:p w14:paraId="1443DC00">
      <w:pPr>
        <w:ind w:left="-5" w:right="2"/>
        <w:rPr>
          <w:rFonts w:hint="eastAsia"/>
        </w:rPr>
      </w:pPr>
    </w:p>
    <w:p w14:paraId="22830309">
      <w:pPr>
        <w:ind w:left="-5" w:right="2"/>
        <w:rPr>
          <w:rFonts w:hint="eastAsia"/>
        </w:rPr>
      </w:pPr>
      <w:r>
        <w:rPr>
          <w:rFonts w:hint="eastAsia"/>
        </w:rPr>
        <w:t>Above all, we protest against the notion of any local presence of Christ's body and blood in the Lord's Supper, under the forms of bread and wine, as "idolatry to be abhorred of all faithful Christians".</w:t>
      </w:r>
    </w:p>
    <w:p w14:paraId="17D580F5">
      <w:pPr>
        <w:ind w:left="-5" w:right="2"/>
        <w:rPr>
          <w:rFonts w:hint="eastAsia"/>
        </w:rPr>
      </w:pPr>
      <w:r>
        <w:rPr>
          <w:rFonts w:hint="eastAsia"/>
        </w:rPr>
        <w:t>最重要的是，我们抗议在主餐中，在饼和酒的形式下，有基督身体和血的任何局部临在的观念，视其为“所有忠信的基督徒所当憎恶的偶像崇拜”。</w:t>
      </w:r>
    </w:p>
    <w:p w14:paraId="4CCD568B">
      <w:pPr>
        <w:ind w:left="-5" w:right="2"/>
        <w:rPr>
          <w:rFonts w:hint="eastAsia"/>
        </w:rPr>
      </w:pPr>
    </w:p>
    <w:p w14:paraId="094F07F1">
      <w:pPr>
        <w:ind w:left="-5" w:right="2"/>
        <w:rPr>
          <w:rFonts w:hint="eastAsia"/>
        </w:rPr>
      </w:pPr>
      <w:r>
        <w:rPr>
          <w:rFonts w:hint="eastAsia"/>
        </w:rPr>
        <w:t>4.We refuse to join the cry, "No Bishop, no Church".</w:t>
      </w:r>
    </w:p>
    <w:p w14:paraId="01048C4F">
      <w:pPr>
        <w:ind w:left="-5" w:right="2"/>
        <w:rPr>
          <w:rFonts w:hint="eastAsia"/>
        </w:rPr>
      </w:pPr>
      <w:r>
        <w:rPr>
          <w:rFonts w:hint="eastAsia"/>
        </w:rPr>
        <w:t>4. 我们拒绝加入“无主教，不教会”的呼喊。</w:t>
      </w:r>
    </w:p>
    <w:p w14:paraId="62E58ABF">
      <w:pPr>
        <w:ind w:left="-5" w:right="2"/>
        <w:rPr>
          <w:rFonts w:hint="eastAsia"/>
        </w:rPr>
      </w:pPr>
    </w:p>
    <w:p w14:paraId="135446AA">
      <w:pPr>
        <w:ind w:left="-5" w:right="2"/>
        <w:rPr>
          <w:rFonts w:hint="eastAsia"/>
        </w:rPr>
      </w:pPr>
      <w:r>
        <w:rPr>
          <w:rFonts w:hint="eastAsia"/>
        </w:rPr>
        <w:t>We refuse to believe that bishops are infallible, or that their words are to be believed when they are not in harmony with the Scriptures.</w:t>
      </w:r>
    </w:p>
    <w:p w14:paraId="3C22EBAC">
      <w:pPr>
        <w:ind w:left="-5" w:right="2"/>
        <w:rPr>
          <w:rFonts w:hint="eastAsia"/>
        </w:rPr>
      </w:pPr>
      <w:r>
        <w:rPr>
          <w:rFonts w:hint="eastAsia"/>
        </w:rPr>
        <w:t>我们拒绝相信主教是无误的，或者当他们的话与圣经不一致时也应当被相信。</w:t>
      </w:r>
    </w:p>
    <w:p w14:paraId="34FE3B52">
      <w:pPr>
        <w:ind w:left="-5" w:right="2"/>
        <w:rPr>
          <w:rFonts w:hint="eastAsia"/>
        </w:rPr>
      </w:pPr>
    </w:p>
    <w:p w14:paraId="245A1DE1">
      <w:pPr>
        <w:ind w:left="-5" w:right="2"/>
        <w:rPr>
          <w:rFonts w:hint="eastAsia"/>
        </w:rPr>
      </w:pPr>
      <w:r>
        <w:rPr>
          <w:rFonts w:hint="eastAsia"/>
        </w:rPr>
        <w:t>5.We maintain that there can be no real unity without oneness in the faith.</w:t>
      </w:r>
    </w:p>
    <w:p w14:paraId="78DD3C10">
      <w:pPr>
        <w:ind w:left="-5" w:right="2"/>
        <w:rPr>
          <w:rFonts w:hint="eastAsia"/>
        </w:rPr>
      </w:pPr>
      <w:r>
        <w:rPr>
          <w:rFonts w:hint="eastAsia"/>
        </w:rPr>
        <w:t>5. 我们坚持认为，没有信仰上的一致，就不可能有真正的合一。</w:t>
      </w:r>
    </w:p>
    <w:p w14:paraId="4DAE4C7B">
      <w:pPr>
        <w:ind w:left="-5" w:right="2"/>
        <w:rPr>
          <w:rFonts w:hint="eastAsia"/>
        </w:rPr>
      </w:pPr>
    </w:p>
    <w:p w14:paraId="18BAC8D1">
      <w:pPr>
        <w:ind w:left="-5" w:right="2"/>
        <w:rPr>
          <w:rFonts w:hint="eastAsia"/>
        </w:rPr>
      </w:pPr>
      <w:r>
        <w:rPr>
          <w:rFonts w:hint="eastAsia"/>
        </w:rPr>
        <w:t>We protest against the idea of unity based on a common Episcopacy, and not on a common belief of Christ's Gospel.</w:t>
      </w:r>
    </w:p>
    <w:p w14:paraId="75C79791">
      <w:pPr>
        <w:ind w:left="-5" w:right="2"/>
        <w:rPr>
          <w:rFonts w:hint="eastAsia"/>
        </w:rPr>
      </w:pPr>
      <w:r>
        <w:rPr>
          <w:rFonts w:hint="eastAsia"/>
        </w:rPr>
        <w:t>我们抗议那种基于共同的主教制，而不是基于对基督福音的共同信仰的合一观念。</w:t>
      </w:r>
    </w:p>
    <w:p w14:paraId="5D7D39EE">
      <w:pPr>
        <w:ind w:left="-5" w:right="2"/>
        <w:rPr>
          <w:rFonts w:hint="eastAsia"/>
        </w:rPr>
      </w:pPr>
    </w:p>
    <w:p w14:paraId="44B0FB2D">
      <w:pPr>
        <w:ind w:left="-5" w:right="2"/>
        <w:rPr>
          <w:rFonts w:hint="eastAsia"/>
        </w:rPr>
      </w:pPr>
      <w:r>
        <w:rPr>
          <w:rFonts w:hint="eastAsia"/>
        </w:rPr>
        <w:t>We abhor the very idea of re-union with Rome, unless Rome first purges herself from her many false doctrines and superstitions.</w:t>
      </w:r>
    </w:p>
    <w:p w14:paraId="3ED7D02B">
      <w:pPr>
        <w:ind w:left="-5" w:right="2"/>
        <w:rPr>
          <w:rFonts w:hint="eastAsia"/>
        </w:rPr>
      </w:pPr>
      <w:r>
        <w:rPr>
          <w:rFonts w:hint="eastAsia"/>
        </w:rPr>
        <w:t>我们厌恶与罗马重新联合的想法，除非罗马首先清除她那许多错误的教义和迷信。</w:t>
      </w:r>
    </w:p>
    <w:p w14:paraId="74D5938A">
      <w:pPr>
        <w:ind w:left="-5" w:right="2"/>
        <w:rPr>
          <w:rFonts w:hint="eastAsia"/>
        </w:rPr>
      </w:pPr>
    </w:p>
    <w:p w14:paraId="0232F153">
      <w:pPr>
        <w:ind w:left="-5" w:right="2"/>
        <w:rPr>
          <w:rFonts w:hint="eastAsia"/>
        </w:rPr>
      </w:pPr>
      <w:r>
        <w:rPr>
          <w:rFonts w:hint="eastAsia"/>
        </w:rPr>
        <w:t>III. Evangelical PERSUASIONS</w:t>
      </w:r>
    </w:p>
    <w:p w14:paraId="4A721E95">
      <w:pPr>
        <w:ind w:left="-5" w:right="2"/>
        <w:rPr>
          <w:rFonts w:hint="eastAsia"/>
        </w:rPr>
      </w:pPr>
      <w:r>
        <w:rPr>
          <w:rFonts w:hint="eastAsia"/>
        </w:rPr>
        <w:t>三、福音派的信念</w:t>
      </w:r>
    </w:p>
    <w:p w14:paraId="6E1D7E73">
      <w:pPr>
        <w:ind w:left="-5" w:right="2"/>
        <w:rPr>
          <w:rFonts w:hint="eastAsia"/>
        </w:rPr>
      </w:pPr>
    </w:p>
    <w:p w14:paraId="06C5A43A">
      <w:pPr>
        <w:ind w:left="-5" w:right="2"/>
        <w:rPr>
          <w:rFonts w:hint="eastAsia"/>
        </w:rPr>
      </w:pPr>
      <w:r>
        <w:rPr>
          <w:rFonts w:hint="eastAsia"/>
        </w:rPr>
        <w:t>1.Substitute anything for Christ, and the Gospel is totally spoiled!</w:t>
      </w:r>
    </w:p>
    <w:p w14:paraId="6397E12D">
      <w:pPr>
        <w:ind w:left="-5" w:right="2"/>
        <w:rPr>
          <w:rFonts w:hint="eastAsia"/>
        </w:rPr>
      </w:pPr>
      <w:r>
        <w:rPr>
          <w:rFonts w:hint="eastAsia"/>
        </w:rPr>
        <w:t>1. 用任何东西代替基督，福音就完全被破坏了！</w:t>
      </w:r>
    </w:p>
    <w:p w14:paraId="15F87928">
      <w:pPr>
        <w:ind w:left="-5" w:right="2"/>
        <w:rPr>
          <w:rFonts w:hint="eastAsia"/>
        </w:rPr>
      </w:pPr>
    </w:p>
    <w:p w14:paraId="50C22453">
      <w:pPr>
        <w:ind w:left="-5" w:right="2"/>
        <w:rPr>
          <w:rFonts w:hint="eastAsia"/>
        </w:rPr>
      </w:pPr>
      <w:r>
        <w:rPr>
          <w:rFonts w:hint="eastAsia"/>
        </w:rPr>
        <w:t>2.Add anything to Christ, and the Gospel ceases to be a pure Gospel!</w:t>
      </w:r>
    </w:p>
    <w:p w14:paraId="5A4ADF06">
      <w:pPr>
        <w:ind w:left="-5" w:right="2"/>
        <w:rPr>
          <w:rFonts w:hint="eastAsia"/>
        </w:rPr>
      </w:pPr>
      <w:r>
        <w:rPr>
          <w:rFonts w:hint="eastAsia"/>
        </w:rPr>
        <w:t>2. 在基督之上添加任何东西，福音就不再是纯正的福音！</w:t>
      </w:r>
    </w:p>
    <w:p w14:paraId="06205622">
      <w:pPr>
        <w:ind w:left="-5" w:right="2"/>
        <w:rPr>
          <w:rFonts w:hint="eastAsia"/>
        </w:rPr>
      </w:pPr>
    </w:p>
    <w:p w14:paraId="66C1294D">
      <w:pPr>
        <w:ind w:left="-5" w:right="2"/>
        <w:rPr>
          <w:rFonts w:hint="eastAsia"/>
        </w:rPr>
      </w:pPr>
      <w:r>
        <w:rPr>
          <w:rFonts w:hint="eastAsia"/>
        </w:rPr>
        <w:t>3.Interpose anything between man and Christ, and man will neglect Christ for the thing interposed!</w:t>
      </w:r>
    </w:p>
    <w:p w14:paraId="2E7007DB">
      <w:pPr>
        <w:ind w:left="-5" w:right="2"/>
        <w:rPr>
          <w:rFonts w:hint="eastAsia"/>
        </w:rPr>
      </w:pPr>
      <w:r>
        <w:rPr>
          <w:rFonts w:hint="eastAsia"/>
        </w:rPr>
        <w:t>3. 在人与基督之间介入任何东西，人就会因为那介入的东西而忽略基督！</w:t>
      </w:r>
    </w:p>
    <w:p w14:paraId="47F8E2C1">
      <w:pPr>
        <w:ind w:left="-5" w:right="2"/>
        <w:rPr>
          <w:rFonts w:hint="eastAsia"/>
        </w:rPr>
      </w:pPr>
    </w:p>
    <w:p w14:paraId="3007AA84">
      <w:pPr>
        <w:ind w:left="-5" w:right="2"/>
        <w:rPr>
          <w:rFonts w:hint="eastAsia"/>
        </w:rPr>
      </w:pPr>
      <w:r>
        <w:rPr>
          <w:rFonts w:hint="eastAsia"/>
        </w:rPr>
        <w:t>4.Spoil the proportions of Christ's Gospel, and you spoil its efficacy!</w:t>
      </w:r>
    </w:p>
    <w:p w14:paraId="3704A3FC">
      <w:pPr>
        <w:ind w:left="-5" w:right="2"/>
        <w:rPr>
          <w:rFonts w:hint="eastAsia"/>
        </w:rPr>
      </w:pPr>
      <w:r>
        <w:rPr>
          <w:rFonts w:hint="eastAsia"/>
        </w:rPr>
        <w:t>4. 破坏基督福音的比例，你就破坏了它的功效！</w:t>
      </w:r>
    </w:p>
    <w:p w14:paraId="4C5230BF">
      <w:pPr>
        <w:ind w:left="-5" w:right="2"/>
        <w:rPr>
          <w:rFonts w:hint="eastAsia"/>
        </w:rPr>
      </w:pPr>
    </w:p>
    <w:p w14:paraId="6A971DCB">
      <w:pPr>
        <w:ind w:left="-5" w:right="2"/>
        <w:rPr>
          <w:rFonts w:hint="eastAsia"/>
        </w:rPr>
      </w:pPr>
      <w:r>
        <w:rPr>
          <w:rFonts w:hint="eastAsia"/>
        </w:rPr>
        <w:t>5.Evangelical religion must be the Gospel, the whole Gospel and nothing but the Gospel.</w:t>
      </w:r>
    </w:p>
    <w:p w14:paraId="4A94435C">
      <w:pPr>
        <w:ind w:left="-5" w:right="2"/>
        <w:rPr>
          <w:rFonts w:hint="eastAsia"/>
        </w:rPr>
      </w:pPr>
      <w:r>
        <w:rPr>
          <w:rFonts w:hint="eastAsia"/>
        </w:rPr>
        <w:t>5. 福音派信仰必须是福音，是完整的福音，且唯独是福音。</w:t>
      </w:r>
    </w:p>
    <w:p w14:paraId="00A3B7B8">
      <w:pPr>
        <w:ind w:left="-5" w:right="2"/>
        <w:rPr>
          <w:rFonts w:hint="eastAsia"/>
        </w:rPr>
      </w:pPr>
    </w:p>
    <w:p w14:paraId="49934C69">
      <w:pPr>
        <w:ind w:left="-5" w:right="2"/>
        <w:rPr>
          <w:rFonts w:hint="eastAsia"/>
        </w:rPr>
      </w:pPr>
      <w:r>
        <w:rPr>
          <w:rFonts w:hint="eastAsia"/>
        </w:rPr>
        <w:t>IV. Evangelical PRACTICES</w:t>
      </w:r>
    </w:p>
    <w:p w14:paraId="52839450">
      <w:pPr>
        <w:ind w:left="-5" w:right="2"/>
        <w:rPr>
          <w:rFonts w:hint="eastAsia"/>
        </w:rPr>
      </w:pPr>
      <w:r>
        <w:rPr>
          <w:rFonts w:hint="eastAsia"/>
        </w:rPr>
        <w:t>四、福音派的实践</w:t>
      </w:r>
    </w:p>
    <w:p w14:paraId="4BE2666C">
      <w:pPr>
        <w:ind w:left="-5" w:right="2"/>
        <w:rPr>
          <w:rFonts w:hint="eastAsia"/>
        </w:rPr>
      </w:pPr>
    </w:p>
    <w:p w14:paraId="5177F440">
      <w:pPr>
        <w:ind w:left="-5" w:right="2"/>
        <w:rPr>
          <w:rFonts w:hint="eastAsia"/>
        </w:rPr>
      </w:pPr>
      <w:r>
        <w:rPr>
          <w:rFonts w:hint="eastAsia"/>
        </w:rPr>
        <w:t>"Watch, stand fast in the faith, be courageous like men, be strong" (1 Corinthians 16:13)</w:t>
      </w:r>
    </w:p>
    <w:p w14:paraId="139AED71">
      <w:pPr>
        <w:ind w:left="-5" w:right="2"/>
        <w:rPr>
          <w:rFonts w:hint="eastAsia"/>
        </w:rPr>
      </w:pPr>
      <w:r>
        <w:rPr>
          <w:rFonts w:hint="eastAsia"/>
        </w:rPr>
        <w:t>“你们务要警醒，在真道上站立得稳，要作大丈夫，要刚强。”（哥林多前书 16:13）</w:t>
      </w:r>
    </w:p>
    <w:p w14:paraId="69D0C10E">
      <w:pPr>
        <w:ind w:left="-5" w:right="2"/>
        <w:rPr>
          <w:rFonts w:hint="eastAsia"/>
        </w:rPr>
      </w:pPr>
    </w:p>
    <w:p w14:paraId="48EBDB19">
      <w:pPr>
        <w:ind w:left="-5" w:right="2"/>
        <w:rPr>
          <w:rFonts w:hint="eastAsia"/>
        </w:rPr>
      </w:pPr>
      <w:r>
        <w:rPr>
          <w:rFonts w:hint="eastAsia"/>
        </w:rPr>
        <w:t>1.Take heed that personal religion is thoroughly and entirely Evangelical.</w:t>
      </w:r>
    </w:p>
    <w:p w14:paraId="7FBB37A5">
      <w:pPr>
        <w:ind w:left="-5" w:right="2"/>
        <w:rPr>
          <w:rFonts w:hint="eastAsia"/>
        </w:rPr>
      </w:pPr>
      <w:r>
        <w:rPr>
          <w:rFonts w:hint="eastAsia"/>
        </w:rPr>
        <w:t>1. 要注意，个人的信仰必须是彻底且完全福音派的。</w:t>
      </w:r>
    </w:p>
    <w:p w14:paraId="4DC545A6">
      <w:pPr>
        <w:ind w:left="-5" w:right="2"/>
        <w:rPr>
          <w:rFonts w:hint="eastAsia"/>
        </w:rPr>
      </w:pPr>
    </w:p>
    <w:p w14:paraId="2C8AA9C1">
      <w:pPr>
        <w:ind w:left="-5" w:right="2"/>
        <w:rPr>
          <w:rFonts w:hint="eastAsia"/>
        </w:rPr>
      </w:pPr>
      <w:r>
        <w:rPr>
          <w:rFonts w:hint="eastAsia"/>
        </w:rPr>
        <w:t>The world is possessed with a devil of false charity about religion.</w:t>
      </w:r>
    </w:p>
    <w:p w14:paraId="2F01AFEA">
      <w:pPr>
        <w:ind w:left="-5" w:right="2"/>
        <w:rPr>
          <w:rFonts w:hint="eastAsia"/>
        </w:rPr>
      </w:pPr>
      <w:r>
        <w:rPr>
          <w:rFonts w:hint="eastAsia"/>
        </w:rPr>
        <w:t>这个世界被一种关于宗教的虚假仁爱的魔鬼所附。</w:t>
      </w:r>
    </w:p>
    <w:p w14:paraId="3DA1ED34">
      <w:pPr>
        <w:ind w:left="-5" w:right="2"/>
        <w:rPr>
          <w:rFonts w:hint="eastAsia"/>
        </w:rPr>
      </w:pPr>
    </w:p>
    <w:p w14:paraId="09EE5B54">
      <w:pPr>
        <w:ind w:left="-5" w:right="2"/>
        <w:rPr>
          <w:rFonts w:hint="eastAsia"/>
        </w:rPr>
      </w:pPr>
      <w:r>
        <w:rPr>
          <w:rFonts w:hint="eastAsia"/>
        </w:rPr>
        <w:t>2.Do not compromise Evangelical principles.</w:t>
      </w:r>
    </w:p>
    <w:p w14:paraId="63940313">
      <w:pPr>
        <w:ind w:left="-5" w:right="2"/>
        <w:rPr>
          <w:rFonts w:hint="eastAsia"/>
        </w:rPr>
      </w:pPr>
      <w:r>
        <w:rPr>
          <w:rFonts w:hint="eastAsia"/>
        </w:rPr>
        <w:t>2. 不要妥协福音派的原则。</w:t>
      </w:r>
    </w:p>
    <w:p w14:paraId="6D82A5C6">
      <w:pPr>
        <w:ind w:left="-5" w:right="2"/>
        <w:rPr>
          <w:rFonts w:hint="eastAsia"/>
        </w:rPr>
      </w:pPr>
    </w:p>
    <w:p w14:paraId="1C9270F6">
      <w:pPr>
        <w:ind w:left="-5" w:right="2"/>
        <w:rPr>
          <w:rFonts w:hint="eastAsia"/>
        </w:rPr>
      </w:pPr>
      <w:r>
        <w:rPr>
          <w:rFonts w:hint="eastAsia"/>
        </w:rPr>
        <w:t>Watch narrowly new church decorations, new church music, and a semi-histrionic mode of going through church worship.</w:t>
      </w:r>
    </w:p>
    <w:p w14:paraId="77341CEA">
      <w:pPr>
        <w:ind w:left="-5" w:right="2"/>
        <w:rPr>
          <w:rFonts w:hint="eastAsia"/>
        </w:rPr>
      </w:pPr>
      <w:r>
        <w:rPr>
          <w:rFonts w:hint="eastAsia"/>
        </w:rPr>
        <w:t>要严密注视新的教堂装饰、新的教堂音乐，以及一种半演戏式的进行教会崇拜的模式。</w:t>
      </w:r>
    </w:p>
    <w:p w14:paraId="611ABCC1">
      <w:pPr>
        <w:ind w:left="-5" w:right="2"/>
        <w:rPr>
          <w:rFonts w:hint="eastAsia"/>
        </w:rPr>
      </w:pPr>
    </w:p>
    <w:p w14:paraId="4E7C206D">
      <w:pPr>
        <w:ind w:left="-5" w:right="2"/>
        <w:rPr>
          <w:rFonts w:hint="eastAsia"/>
        </w:rPr>
      </w:pPr>
      <w:r>
        <w:rPr>
          <w:rFonts w:hint="eastAsia"/>
        </w:rPr>
        <w:t>3.Observe that they do no good at all, who attempt to mix up Evangelical preaching and a Ritual ceremonial.</w:t>
      </w:r>
    </w:p>
    <w:p w14:paraId="5F9FD5C9">
      <w:pPr>
        <w:ind w:left="-5" w:right="2"/>
        <w:rPr>
          <w:rFonts w:hint="eastAsia"/>
        </w:rPr>
      </w:pPr>
      <w:r>
        <w:rPr>
          <w:rFonts w:hint="eastAsia"/>
        </w:rPr>
        <w:t>3. 要观察到，那些试图将福音派讲道与礼仪仪式混合起来的人，根本没有任何益处。</w:t>
      </w:r>
    </w:p>
    <w:p w14:paraId="301D3F8D">
      <w:pPr>
        <w:ind w:left="-5" w:right="2"/>
        <w:rPr>
          <w:rFonts w:hint="eastAsia"/>
        </w:rPr>
      </w:pPr>
    </w:p>
    <w:p w14:paraId="65E9D764">
      <w:pPr>
        <w:ind w:left="-5" w:right="2"/>
        <w:rPr>
          <w:rFonts w:hint="eastAsia"/>
        </w:rPr>
      </w:pPr>
      <w:r>
        <w:rPr>
          <w:rFonts w:hint="eastAsia"/>
        </w:rPr>
        <w:t>The world is never won by trimming and compromising; by facing both ways, and trying to please all.</w:t>
      </w:r>
    </w:p>
    <w:p w14:paraId="56A2A643">
      <w:pPr>
        <w:ind w:left="-5" w:right="2"/>
        <w:rPr>
          <w:rFonts w:hint="eastAsia"/>
        </w:rPr>
      </w:pPr>
      <w:r>
        <w:rPr>
          <w:rFonts w:hint="eastAsia"/>
        </w:rPr>
        <w:t>世界绝不会通过骑墙和妥协、面面俱到、试图取悦所有人而被赢得。</w:t>
      </w:r>
    </w:p>
    <w:p w14:paraId="5E47EFF9">
      <w:pPr>
        <w:ind w:left="-5" w:right="2"/>
        <w:rPr>
          <w:rFonts w:hint="eastAsia"/>
        </w:rPr>
      </w:pPr>
    </w:p>
    <w:p w14:paraId="482DAC92">
      <w:pPr>
        <w:ind w:left="-5" w:right="2"/>
        <w:rPr>
          <w:rFonts w:hint="eastAsia"/>
        </w:rPr>
      </w:pPr>
      <w:r>
        <w:rPr>
          <w:rFonts w:hint="eastAsia"/>
        </w:rPr>
        <w:t>4.Look the danger manfully in the face and fight with the same Word that Cranmer, Latimer, and Ridley fought with.</w:t>
      </w:r>
    </w:p>
    <w:p w14:paraId="4F72339C">
      <w:pPr>
        <w:ind w:left="-5" w:right="2"/>
        <w:rPr>
          <w:rFonts w:hint="eastAsia"/>
        </w:rPr>
      </w:pPr>
      <w:r>
        <w:rPr>
          <w:rFonts w:hint="eastAsia"/>
        </w:rPr>
        <w:t>4. 像大丈夫一样直面危险，并用克兰默、拉蒂默和里德利曾用来战斗的同一道（Word）去战斗。</w:t>
      </w:r>
    </w:p>
    <w:p w14:paraId="597FDF3B">
      <w:pPr>
        <w:ind w:left="-5" w:right="2"/>
        <w:rPr>
          <w:rFonts w:hint="eastAsia"/>
        </w:rPr>
      </w:pPr>
    </w:p>
    <w:p w14:paraId="28B7BCA8">
      <w:pPr>
        <w:ind w:left="-5" w:right="2"/>
        <w:rPr>
          <w:rFonts w:hint="eastAsia"/>
        </w:rPr>
      </w:pPr>
      <w:r>
        <w:rPr>
          <w:rFonts w:hint="eastAsia"/>
        </w:rPr>
        <w:t>5.The path of duty is clear, plain, and unmistakable.</w:t>
      </w:r>
    </w:p>
    <w:p w14:paraId="0317FF6C">
      <w:pPr>
        <w:ind w:left="-5" w:right="2"/>
        <w:rPr>
          <w:rFonts w:hint="eastAsia"/>
        </w:rPr>
      </w:pPr>
      <w:r>
        <w:rPr>
          <w:rFonts w:hint="eastAsia"/>
        </w:rPr>
        <w:t>5. 责任的道路是清晰、平坦且不会弄错的。</w:t>
      </w:r>
    </w:p>
    <w:p w14:paraId="30AAB9B2">
      <w:pPr>
        <w:ind w:left="-5" w:right="2"/>
        <w:rPr>
          <w:rFonts w:hint="eastAsia"/>
        </w:rPr>
      </w:pPr>
    </w:p>
    <w:p w14:paraId="0E916AF0">
      <w:pPr>
        <w:ind w:left="-5" w:right="2"/>
        <w:rPr>
          <w:rFonts w:hint="eastAsia"/>
        </w:rPr>
      </w:pPr>
      <w:r>
        <w:rPr>
          <w:rFonts w:hint="eastAsia"/>
        </w:rPr>
        <w:t>Union and organization of all Protestant and Evangelical Churchmen; untiring exposure of the Popish dealings of our antagonists by the pulpit, the platform, and the press.</w:t>
      </w:r>
    </w:p>
    <w:p w14:paraId="56EFE049">
      <w:pPr>
        <w:ind w:left="-5" w:right="2"/>
        <w:rPr>
          <w:rFonts w:hint="eastAsia"/>
        </w:rPr>
      </w:pPr>
      <w:r>
        <w:rPr>
          <w:rFonts w:hint="eastAsia"/>
        </w:rPr>
        <w:t>所有新教徒和福音派教会人士的联合与组织；通过讲坛、讲台和刊物，不懈地揭露我们对手的天主教式行径。</w:t>
      </w:r>
    </w:p>
    <w:p w14:paraId="328C3C5F">
      <w:pPr>
        <w:ind w:left="-5" w:right="2"/>
        <w:rPr>
          <w:rFonts w:hint="eastAsia"/>
        </w:rPr>
      </w:pPr>
    </w:p>
    <w:p w14:paraId="4B7B88B4">
      <w:pPr>
        <w:ind w:left="-5" w:right="2"/>
        <w:rPr>
          <w:rFonts w:hint="eastAsia"/>
        </w:rPr>
      </w:pPr>
      <w:r>
        <w:rPr>
          <w:rFonts w:hint="eastAsia"/>
        </w:rPr>
        <w:t>I say, "No surrender! No desertion! No compromise! No disgraceful peace!"</w:t>
      </w:r>
    </w:p>
    <w:p w14:paraId="3A57C03B">
      <w:pPr>
        <w:ind w:left="-5" w:right="2"/>
        <w:rPr>
          <w:rFonts w:hint="eastAsia"/>
        </w:rPr>
      </w:pPr>
      <w:r>
        <w:rPr>
          <w:rFonts w:hint="eastAsia"/>
        </w:rPr>
        <w:t>我说，“不投降！不逃跑！不妥协！不接受可耻的和平！”</w:t>
      </w:r>
    </w:p>
    <w:p w14:paraId="65FEAFA3">
      <w:pPr>
        <w:ind w:left="-5" w:right="2"/>
        <w:rPr>
          <w:rFonts w:hint="eastAsia"/>
        </w:rPr>
      </w:pPr>
    </w:p>
    <w:p w14:paraId="559947D3">
      <w:pPr>
        <w:pStyle w:val="2"/>
        <w:bidi w:val="0"/>
        <w:rPr>
          <w:rFonts w:hint="eastAsia"/>
        </w:rPr>
      </w:pPr>
      <w:r>
        <w:rPr>
          <w:rFonts w:hint="eastAsia"/>
        </w:rPr>
        <w:t>ATHENS</w:t>
      </w:r>
    </w:p>
    <w:p w14:paraId="44D43CCC">
      <w:pPr>
        <w:pStyle w:val="2"/>
        <w:bidi w:val="0"/>
        <w:rPr>
          <w:rFonts w:hint="eastAsia"/>
        </w:rPr>
      </w:pPr>
      <w:r>
        <w:rPr>
          <w:rFonts w:hint="eastAsia"/>
        </w:rPr>
        <w:t>雅典</w:t>
      </w:r>
    </w:p>
    <w:p w14:paraId="08881EE4">
      <w:pPr>
        <w:ind w:left="-5" w:right="2"/>
        <w:rPr>
          <w:rFonts w:hint="eastAsia"/>
        </w:rPr>
      </w:pPr>
    </w:p>
    <w:p w14:paraId="11DB7B91">
      <w:pPr>
        <w:ind w:left="-5" w:right="2"/>
        <w:rPr>
          <w:rFonts w:hint="eastAsia"/>
        </w:rPr>
      </w:pPr>
      <w:r>
        <w:rPr>
          <w:rFonts w:hint="eastAsia"/>
        </w:rPr>
        <w:t>by J. C. Ryle</w:t>
      </w:r>
    </w:p>
    <w:p w14:paraId="1C481672">
      <w:pPr>
        <w:ind w:left="-5" w:right="2"/>
        <w:rPr>
          <w:rFonts w:hint="eastAsia"/>
        </w:rPr>
      </w:pPr>
      <w:r>
        <w:rPr>
          <w:rFonts w:hint="eastAsia"/>
        </w:rPr>
        <w:t>J. C. 莱尔</w:t>
      </w:r>
    </w:p>
    <w:p w14:paraId="3E503318">
      <w:pPr>
        <w:ind w:left="-5" w:right="2"/>
        <w:rPr>
          <w:rFonts w:hint="eastAsia"/>
        </w:rPr>
      </w:pPr>
    </w:p>
    <w:p w14:paraId="65C26275">
      <w:pPr>
        <w:ind w:left="-5" w:right="2"/>
        <w:rPr>
          <w:rFonts w:hint="eastAsia"/>
        </w:rPr>
      </w:pPr>
      <w:r>
        <w:rPr>
          <w:rFonts w:hint="eastAsia"/>
        </w:rPr>
        <w:t>"Now, while Paul waited for them at Athens, his spirit was stirred in him, when he saw the city wholly given to idolatry. Therefore disputed he in the synagogue with the Jews, and with the devout persons, and in the market daily with them that met with him." (Acts 17:16-17)</w:t>
      </w:r>
    </w:p>
    <w:p w14:paraId="493B6EF6">
      <w:pPr>
        <w:ind w:left="-5" w:right="2"/>
        <w:rPr>
          <w:rFonts w:hint="eastAsia"/>
        </w:rPr>
      </w:pPr>
      <w:r>
        <w:rPr>
          <w:rFonts w:hint="eastAsia"/>
        </w:rPr>
        <w:t>“保罗在雅典等候他们的时候，看见满城都是偶像，就心里着急。于是在会堂里与犹太人和虔敬的人，并每日在市上所遇见的人辩论。”（使徒行传 17:16-17）</w:t>
      </w:r>
    </w:p>
    <w:p w14:paraId="0209F446">
      <w:pPr>
        <w:ind w:left="-5" w:right="2"/>
        <w:rPr>
          <w:rFonts w:hint="eastAsia"/>
        </w:rPr>
      </w:pPr>
    </w:p>
    <w:p w14:paraId="249D260B">
      <w:pPr>
        <w:ind w:left="-5" w:right="2"/>
        <w:rPr>
          <w:rFonts w:hint="eastAsia"/>
        </w:rPr>
      </w:pPr>
      <w:r>
        <w:rPr>
          <w:rFonts w:hint="eastAsia"/>
        </w:rPr>
        <w:t>Perhaps the reader of this paper lives in a town or city, and sees more of bricks and mortar than of green fields.</w:t>
      </w:r>
    </w:p>
    <w:p w14:paraId="18522DF9">
      <w:pPr>
        <w:ind w:left="-5" w:right="2"/>
        <w:rPr>
          <w:rFonts w:hint="eastAsia"/>
        </w:rPr>
      </w:pPr>
      <w:r>
        <w:rPr>
          <w:rFonts w:hint="eastAsia"/>
        </w:rPr>
        <w:t>也许本文的读者住在一个城镇或城市里，看到的砖瓦比绿色的田野更多。</w:t>
      </w:r>
    </w:p>
    <w:p w14:paraId="255B3F11">
      <w:pPr>
        <w:ind w:left="-5" w:right="2"/>
        <w:rPr>
          <w:rFonts w:hint="eastAsia"/>
        </w:rPr>
      </w:pPr>
    </w:p>
    <w:p w14:paraId="54C62D24">
      <w:pPr>
        <w:ind w:left="-5" w:right="2"/>
        <w:rPr>
          <w:rFonts w:hint="eastAsia"/>
        </w:rPr>
      </w:pPr>
      <w:r>
        <w:rPr>
          <w:rFonts w:hint="eastAsia"/>
        </w:rPr>
        <w:t>Perhaps you have some relative or friend living in a town, about whom you naturally feel a deep interest.</w:t>
      </w:r>
    </w:p>
    <w:p w14:paraId="58122D8D">
      <w:pPr>
        <w:ind w:left="-5" w:right="2"/>
        <w:rPr>
          <w:rFonts w:hint="eastAsia"/>
        </w:rPr>
      </w:pPr>
      <w:r>
        <w:rPr>
          <w:rFonts w:hint="eastAsia"/>
        </w:rPr>
        <w:t>也许你有一些亲戚或朋友住在城里，你自然会对他们深感关切。</w:t>
      </w:r>
    </w:p>
    <w:p w14:paraId="411B2BD9">
      <w:pPr>
        <w:ind w:left="-5" w:right="2"/>
        <w:rPr>
          <w:rFonts w:hint="eastAsia"/>
        </w:rPr>
      </w:pPr>
    </w:p>
    <w:p w14:paraId="0BE28D7E">
      <w:pPr>
        <w:ind w:left="-5" w:right="2"/>
        <w:rPr>
          <w:rFonts w:hint="eastAsia"/>
        </w:rPr>
      </w:pPr>
      <w:r>
        <w:rPr>
          <w:rFonts w:hint="eastAsia"/>
        </w:rPr>
        <w:t>In either case, the verses of Scripture which head this page demand your best attention.</w:t>
      </w:r>
    </w:p>
    <w:p w14:paraId="7DC89816">
      <w:pPr>
        <w:ind w:left="-5" w:right="2"/>
        <w:rPr>
          <w:rFonts w:hint="eastAsia"/>
        </w:rPr>
      </w:pPr>
      <w:r>
        <w:rPr>
          <w:rFonts w:hint="eastAsia"/>
        </w:rPr>
        <w:t>无论哪种情况，本页开头的经文都需要你给与最大的关注。</w:t>
      </w:r>
    </w:p>
    <w:p w14:paraId="3C7B27B4">
      <w:pPr>
        <w:ind w:left="-5" w:right="2"/>
        <w:rPr>
          <w:rFonts w:hint="eastAsia"/>
        </w:rPr>
      </w:pPr>
    </w:p>
    <w:p w14:paraId="0EC21348">
      <w:pPr>
        <w:ind w:left="-5" w:right="2"/>
        <w:rPr>
          <w:rFonts w:hint="eastAsia"/>
        </w:rPr>
      </w:pPr>
      <w:r>
        <w:rPr>
          <w:rFonts w:hint="eastAsia"/>
        </w:rPr>
        <w:t>Give me that attention for a few short minutes while I try to show you the lessons which the passage contains.</w:t>
      </w:r>
    </w:p>
    <w:p w14:paraId="2305C53F">
      <w:pPr>
        <w:ind w:left="-5" w:right="2"/>
        <w:rPr>
          <w:rFonts w:hint="eastAsia"/>
        </w:rPr>
      </w:pPr>
      <w:r>
        <w:rPr>
          <w:rFonts w:hint="eastAsia"/>
        </w:rPr>
        <w:t>请给我这几分钟的关注，让我试着向你展示这段经文所包含的教训。</w:t>
      </w:r>
    </w:p>
    <w:p w14:paraId="2E546C81">
      <w:pPr>
        <w:ind w:left="-5" w:right="2"/>
        <w:rPr>
          <w:rFonts w:hint="eastAsia"/>
        </w:rPr>
      </w:pPr>
    </w:p>
    <w:p w14:paraId="5DD47ADA">
      <w:pPr>
        <w:ind w:left="-5" w:right="2"/>
        <w:rPr>
          <w:rFonts w:hint="eastAsia"/>
        </w:rPr>
      </w:pPr>
      <w:r>
        <w:rPr>
          <w:rFonts w:hint="eastAsia"/>
        </w:rPr>
        <w:t>You see face to face, in the verses before you, no common city and no common man.</w:t>
      </w:r>
    </w:p>
    <w:p w14:paraId="0651E3B2">
      <w:pPr>
        <w:ind w:left="-5" w:right="2"/>
        <w:rPr>
          <w:rFonts w:hint="eastAsia"/>
        </w:rPr>
      </w:pPr>
      <w:r>
        <w:rPr>
          <w:rFonts w:hint="eastAsia"/>
        </w:rPr>
        <w:t>在你面前的经文中，你面对面看到的，绝非一座普通的城市，也绝非一个普通的人。</w:t>
      </w:r>
    </w:p>
    <w:p w14:paraId="6BEC9D6F">
      <w:pPr>
        <w:ind w:left="-5" w:right="2"/>
        <w:rPr>
          <w:rFonts w:hint="eastAsia"/>
        </w:rPr>
      </w:pPr>
    </w:p>
    <w:p w14:paraId="1362D188">
      <w:pPr>
        <w:ind w:left="-5" w:right="2"/>
        <w:rPr>
          <w:rFonts w:hint="eastAsia"/>
        </w:rPr>
      </w:pPr>
      <w:r>
        <w:rPr>
          <w:rFonts w:hint="eastAsia"/>
        </w:rPr>
        <w:t>The city is the famous city Athens—Athens, renowned to this very day for its statesmen, philosophers, historians, poets, painters, and architects—Athens, the eye of ancient Greece, as ancient Greece was the eye of the heathen world.</w:t>
      </w:r>
    </w:p>
    <w:p w14:paraId="06DF92F2">
      <w:pPr>
        <w:ind w:left="-5" w:right="2"/>
        <w:rPr>
          <w:rFonts w:hint="eastAsia"/>
        </w:rPr>
      </w:pPr>
      <w:r>
        <w:rPr>
          <w:rFonts w:hint="eastAsia"/>
        </w:rPr>
        <w:t>这座城市是著名的雅典城——雅典，直到今日仍因其政治家、哲学家、历史学家、诗人、画家和建筑师而闻名——雅典，古希腊的眼睛，正如古希腊是异教世界的眼睛一样。</w:t>
      </w:r>
    </w:p>
    <w:p w14:paraId="7A899696">
      <w:pPr>
        <w:ind w:left="-5" w:right="2"/>
        <w:rPr>
          <w:rFonts w:hint="eastAsia"/>
        </w:rPr>
      </w:pPr>
    </w:p>
    <w:p w14:paraId="1A0B4963">
      <w:pPr>
        <w:ind w:left="-5" w:right="2"/>
        <w:rPr>
          <w:rFonts w:hint="eastAsia"/>
        </w:rPr>
      </w:pPr>
      <w:r>
        <w:rPr>
          <w:rFonts w:hint="eastAsia"/>
        </w:rPr>
        <w:t>The man is the great Apostle of the Gentiles, Paul—Paul, the most laborious and successful minister and missionary the world has ever seen—Paul, who by pen and tongue has left a deeper mark on mankind than any born of woman, except his Divine Master.</w:t>
      </w:r>
    </w:p>
    <w:p w14:paraId="794462DA">
      <w:pPr>
        <w:ind w:left="-5" w:right="2"/>
        <w:rPr>
          <w:rFonts w:hint="eastAsia"/>
        </w:rPr>
      </w:pPr>
      <w:r>
        <w:rPr>
          <w:rFonts w:hint="eastAsia"/>
        </w:rPr>
        <w:t>这人是外邦人的伟大一使徒保罗——保罗，这个世界所见过的最勤劳且最成功的牧师和传教士——保罗，除他的神圣主人之外，他用笔和舌在人类身上留下的印记比任何妇人所生的人都更深。</w:t>
      </w:r>
    </w:p>
    <w:p w14:paraId="5949F63D">
      <w:pPr>
        <w:ind w:left="-5" w:right="2"/>
        <w:rPr>
          <w:rFonts w:hint="eastAsia"/>
        </w:rPr>
      </w:pPr>
    </w:p>
    <w:p w14:paraId="4B94D9F1">
      <w:pPr>
        <w:ind w:left="-5" w:right="2"/>
        <w:rPr>
          <w:rFonts w:hint="eastAsia"/>
        </w:rPr>
      </w:pPr>
      <w:r>
        <w:rPr>
          <w:rFonts w:hint="eastAsia"/>
        </w:rPr>
        <w:t>Athens and Paul, the great servant of Christ, and the great stronghold of old heathenism—are brought before us face to face.</w:t>
      </w:r>
    </w:p>
    <w:p w14:paraId="3F77B2B1">
      <w:pPr>
        <w:ind w:left="-5" w:right="2"/>
        <w:rPr>
          <w:rFonts w:hint="eastAsia"/>
        </w:rPr>
      </w:pPr>
      <w:r>
        <w:rPr>
          <w:rFonts w:hint="eastAsia"/>
        </w:rPr>
        <w:t>雅典和保罗，基督的伟大仆人和古老异教的伟大堡垒——面对面地展现在我们面前。</w:t>
      </w:r>
    </w:p>
    <w:p w14:paraId="1E35E4DE">
      <w:pPr>
        <w:ind w:left="-5" w:right="2"/>
        <w:rPr>
          <w:rFonts w:hint="eastAsia"/>
        </w:rPr>
      </w:pPr>
    </w:p>
    <w:p w14:paraId="1293238A">
      <w:pPr>
        <w:ind w:left="-5" w:right="2"/>
        <w:rPr>
          <w:rFonts w:hint="eastAsia"/>
        </w:rPr>
      </w:pPr>
      <w:r>
        <w:rPr>
          <w:rFonts w:hint="eastAsia"/>
        </w:rPr>
        <w:t>The result is told us—the interview is carefully described.</w:t>
      </w:r>
    </w:p>
    <w:p w14:paraId="55E6C0A5">
      <w:pPr>
        <w:ind w:left="-5" w:right="2"/>
        <w:rPr>
          <w:rFonts w:hint="eastAsia"/>
        </w:rPr>
      </w:pPr>
      <w:r>
        <w:rPr>
          <w:rFonts w:hint="eastAsia"/>
        </w:rPr>
        <w:t>结果告诉了我们——这次会面被仔细地描述了出来。</w:t>
      </w:r>
    </w:p>
    <w:p w14:paraId="5D142DC2">
      <w:pPr>
        <w:ind w:left="-5" w:right="2"/>
        <w:rPr>
          <w:rFonts w:hint="eastAsia"/>
        </w:rPr>
      </w:pPr>
    </w:p>
    <w:p w14:paraId="431A5270">
      <w:pPr>
        <w:ind w:left="-5" w:right="2"/>
        <w:rPr>
          <w:rFonts w:hint="eastAsia"/>
        </w:rPr>
      </w:pPr>
      <w:r>
        <w:rPr>
          <w:rFonts w:hint="eastAsia"/>
        </w:rPr>
        <w:t>The subject, I venture to think, is eminently suited to the times in which we live, and to the circumstances of many a dweller in London, Liverpool, Manchester, and other great English towns in the present day.</w:t>
      </w:r>
    </w:p>
    <w:p w14:paraId="2D02A643">
      <w:pPr>
        <w:ind w:left="-5" w:right="2"/>
        <w:rPr>
          <w:rFonts w:hint="eastAsia"/>
        </w:rPr>
      </w:pPr>
      <w:r>
        <w:rPr>
          <w:rFonts w:hint="eastAsia"/>
        </w:rPr>
        <w:t>我敢认为，这个主题非常适合我们生活的时代，也非常适合当今住在伦敦、利物浦、曼彻斯特和其他英国大城市的许多居民的处境。</w:t>
      </w:r>
    </w:p>
    <w:p w14:paraId="40EF00D7">
      <w:pPr>
        <w:ind w:left="-5" w:right="2"/>
        <w:rPr>
          <w:rFonts w:hint="eastAsia"/>
        </w:rPr>
      </w:pPr>
    </w:p>
    <w:p w14:paraId="6547C99E">
      <w:pPr>
        <w:ind w:left="-5" w:right="2"/>
        <w:rPr>
          <w:rFonts w:hint="eastAsia"/>
        </w:rPr>
      </w:pPr>
      <w:r>
        <w:rPr>
          <w:rFonts w:hint="eastAsia"/>
        </w:rPr>
        <w:t>Without further preface, I ask you to observe three things in this passage—</w:t>
      </w:r>
    </w:p>
    <w:p w14:paraId="1BD5C965">
      <w:pPr>
        <w:ind w:left="-5" w:right="2"/>
        <w:rPr>
          <w:rFonts w:hint="eastAsia"/>
        </w:rPr>
      </w:pPr>
      <w:r>
        <w:rPr>
          <w:rFonts w:hint="eastAsia"/>
        </w:rPr>
        <w:t>无需更多前言，我请你观察这段经文中的三件事——</w:t>
      </w:r>
    </w:p>
    <w:p w14:paraId="58A6E23A">
      <w:pPr>
        <w:ind w:left="-5" w:right="2"/>
        <w:rPr>
          <w:rFonts w:hint="eastAsia"/>
        </w:rPr>
      </w:pPr>
    </w:p>
    <w:p w14:paraId="781BD78E">
      <w:pPr>
        <w:ind w:left="-5" w:right="2"/>
        <w:rPr>
          <w:rFonts w:hint="eastAsia"/>
        </w:rPr>
      </w:pPr>
      <w:r>
        <w:rPr>
          <w:rFonts w:hint="eastAsia"/>
        </w:rPr>
        <w:t>I.What Paul SAW at Athens.</w:t>
      </w:r>
    </w:p>
    <w:p w14:paraId="14932500">
      <w:pPr>
        <w:ind w:left="-5" w:right="2"/>
        <w:rPr>
          <w:rFonts w:hint="eastAsia"/>
        </w:rPr>
      </w:pPr>
      <w:r>
        <w:rPr>
          <w:rFonts w:hint="eastAsia"/>
        </w:rPr>
        <w:t>一、保罗在雅典看见了什么。</w:t>
      </w:r>
    </w:p>
    <w:p w14:paraId="6E1D67F7">
      <w:pPr>
        <w:ind w:left="-5" w:right="2"/>
        <w:rPr>
          <w:rFonts w:hint="eastAsia"/>
        </w:rPr>
      </w:pPr>
    </w:p>
    <w:p w14:paraId="461E6E6C">
      <w:pPr>
        <w:ind w:left="-5" w:right="2"/>
        <w:rPr>
          <w:rFonts w:hint="eastAsia"/>
        </w:rPr>
      </w:pPr>
      <w:r>
        <w:rPr>
          <w:rFonts w:hint="eastAsia"/>
        </w:rPr>
        <w:t>II.What Paul FELT at Athens.</w:t>
      </w:r>
    </w:p>
    <w:p w14:paraId="16A06B18">
      <w:pPr>
        <w:ind w:left="-5" w:right="2"/>
        <w:rPr>
          <w:rFonts w:hint="eastAsia"/>
        </w:rPr>
      </w:pPr>
      <w:r>
        <w:rPr>
          <w:rFonts w:hint="eastAsia"/>
        </w:rPr>
        <w:t>二、保罗在雅典感觉到了什么。</w:t>
      </w:r>
    </w:p>
    <w:p w14:paraId="0343271F">
      <w:pPr>
        <w:ind w:left="-5" w:right="2"/>
        <w:rPr>
          <w:rFonts w:hint="eastAsia"/>
        </w:rPr>
      </w:pPr>
    </w:p>
    <w:p w14:paraId="59D3395B">
      <w:pPr>
        <w:ind w:left="-5" w:right="2"/>
        <w:rPr>
          <w:rFonts w:hint="eastAsia"/>
        </w:rPr>
      </w:pPr>
      <w:r>
        <w:rPr>
          <w:rFonts w:hint="eastAsia"/>
        </w:rPr>
        <w:t>III. What Paul DID at Athens.</w:t>
      </w:r>
    </w:p>
    <w:p w14:paraId="3C9C629B">
      <w:pPr>
        <w:ind w:left="-5" w:right="2"/>
        <w:rPr>
          <w:rFonts w:hint="eastAsia"/>
        </w:rPr>
      </w:pPr>
      <w:r>
        <w:rPr>
          <w:rFonts w:hint="eastAsia"/>
        </w:rPr>
        <w:t>三、保罗在雅典做了什么。</w:t>
      </w:r>
    </w:p>
    <w:p w14:paraId="53E98CF5">
      <w:pPr>
        <w:ind w:left="-5" w:right="2"/>
        <w:rPr>
          <w:rFonts w:hint="eastAsia"/>
        </w:rPr>
      </w:pPr>
    </w:p>
    <w:p w14:paraId="5C34A2E2">
      <w:pPr>
        <w:ind w:left="-5" w:right="2"/>
        <w:rPr>
          <w:rFonts w:hint="eastAsia"/>
        </w:rPr>
      </w:pPr>
      <w:r>
        <w:rPr>
          <w:rFonts w:hint="eastAsia"/>
        </w:rPr>
        <w:t>I. What did Paul SEE at Athens?</w:t>
      </w:r>
    </w:p>
    <w:p w14:paraId="3C2F7730">
      <w:pPr>
        <w:ind w:left="-5" w:right="2"/>
        <w:rPr>
          <w:rFonts w:hint="eastAsia"/>
        </w:rPr>
      </w:pPr>
      <w:r>
        <w:rPr>
          <w:rFonts w:hint="eastAsia"/>
        </w:rPr>
        <w:t>一、保罗在雅典看见了什么？</w:t>
      </w:r>
    </w:p>
    <w:p w14:paraId="507179C0">
      <w:pPr>
        <w:ind w:left="-5" w:right="2"/>
        <w:rPr>
          <w:rFonts w:hint="eastAsia"/>
        </w:rPr>
      </w:pPr>
    </w:p>
    <w:p w14:paraId="469154C6">
      <w:pPr>
        <w:ind w:left="-5" w:right="2"/>
        <w:rPr>
          <w:rFonts w:hint="eastAsia"/>
        </w:rPr>
      </w:pPr>
      <w:r>
        <w:rPr>
          <w:rFonts w:hint="eastAsia"/>
        </w:rPr>
        <w:t>The answer of the text is clear and unmistakable.</w:t>
      </w:r>
    </w:p>
    <w:p w14:paraId="0AF0CB7E">
      <w:pPr>
        <w:ind w:left="-5" w:right="2"/>
        <w:rPr>
          <w:rFonts w:hint="eastAsia"/>
        </w:rPr>
      </w:pPr>
      <w:r>
        <w:rPr>
          <w:rFonts w:hint="eastAsia"/>
        </w:rPr>
        <w:t>经文的答案清晰且明确。</w:t>
      </w:r>
    </w:p>
    <w:p w14:paraId="75A50B18">
      <w:pPr>
        <w:ind w:left="-5" w:right="2"/>
        <w:rPr>
          <w:rFonts w:hint="eastAsia"/>
        </w:rPr>
      </w:pPr>
    </w:p>
    <w:p w14:paraId="7238B44A">
      <w:pPr>
        <w:ind w:left="-5" w:right="2"/>
        <w:rPr>
          <w:rFonts w:hint="eastAsia"/>
        </w:rPr>
      </w:pPr>
      <w:r>
        <w:rPr>
          <w:rFonts w:hint="eastAsia"/>
        </w:rPr>
        <w:t>He saw a "city wholly given to idolatry."</w:t>
      </w:r>
    </w:p>
    <w:p w14:paraId="2CED8C03">
      <w:pPr>
        <w:ind w:left="-5" w:right="2"/>
        <w:rPr>
          <w:rFonts w:hint="eastAsia"/>
        </w:rPr>
      </w:pPr>
      <w:r>
        <w:rPr>
          <w:rFonts w:hint="eastAsia"/>
        </w:rPr>
        <w:t>他看见一座“满城都是偶像的城市”。</w:t>
      </w:r>
    </w:p>
    <w:p w14:paraId="60C2A0DB">
      <w:pPr>
        <w:ind w:left="-5" w:right="2"/>
        <w:rPr>
          <w:rFonts w:hint="eastAsia"/>
        </w:rPr>
      </w:pPr>
    </w:p>
    <w:p w14:paraId="57B93928">
      <w:pPr>
        <w:ind w:left="-5" w:right="2"/>
        <w:rPr>
          <w:rFonts w:hint="eastAsia"/>
        </w:rPr>
      </w:pPr>
      <w:r>
        <w:rPr>
          <w:rFonts w:hint="eastAsia"/>
        </w:rPr>
        <w:t>Idols met his eyes in every street.</w:t>
      </w:r>
    </w:p>
    <w:p w14:paraId="78963226">
      <w:pPr>
        <w:ind w:left="-5" w:right="2"/>
        <w:rPr>
          <w:rFonts w:hint="eastAsia"/>
        </w:rPr>
      </w:pPr>
      <w:r>
        <w:rPr>
          <w:rFonts w:hint="eastAsia"/>
        </w:rPr>
        <w:t>每条街道上，偶像都映入他的眼帘。</w:t>
      </w:r>
    </w:p>
    <w:p w14:paraId="1ABE04BB">
      <w:pPr>
        <w:ind w:left="-5" w:right="2"/>
        <w:rPr>
          <w:rFonts w:hint="eastAsia"/>
        </w:rPr>
      </w:pPr>
    </w:p>
    <w:p w14:paraId="3386AFD9">
      <w:pPr>
        <w:ind w:left="-5" w:right="2"/>
        <w:rPr>
          <w:rFonts w:hint="eastAsia"/>
        </w:rPr>
      </w:pPr>
      <w:r>
        <w:rPr>
          <w:rFonts w:hint="eastAsia"/>
        </w:rPr>
        <w:t>The temples of idol gods and goddesses occupied every prominent position.</w:t>
      </w:r>
    </w:p>
    <w:p w14:paraId="2E337E12">
      <w:pPr>
        <w:ind w:left="-5" w:right="2"/>
        <w:rPr>
          <w:rFonts w:hint="eastAsia"/>
        </w:rPr>
      </w:pPr>
      <w:r>
        <w:rPr>
          <w:rFonts w:hint="eastAsia"/>
        </w:rPr>
        <w:t>偶像男神和女神的庙宇占据了每一个显眼的位置。</w:t>
      </w:r>
    </w:p>
    <w:p w14:paraId="64AA05F5">
      <w:pPr>
        <w:ind w:left="-5" w:right="2"/>
        <w:rPr>
          <w:rFonts w:hint="eastAsia"/>
        </w:rPr>
      </w:pPr>
    </w:p>
    <w:p w14:paraId="6C381CC9">
      <w:pPr>
        <w:ind w:left="-5" w:right="2"/>
        <w:rPr>
          <w:rFonts w:hint="eastAsia"/>
        </w:rPr>
      </w:pPr>
      <w:r>
        <w:rPr>
          <w:rFonts w:hint="eastAsia"/>
        </w:rPr>
        <w:t>The magnificent statue of Minerva, at least forty feet high, according to Pliny, towered above the Acropolis, and caught the eye from every point.</w:t>
      </w:r>
    </w:p>
    <w:p w14:paraId="5D3A0697">
      <w:pPr>
        <w:ind w:left="-5" w:right="2"/>
        <w:rPr>
          <w:rFonts w:hint="eastAsia"/>
        </w:rPr>
      </w:pPr>
      <w:r>
        <w:rPr>
          <w:rFonts w:hint="eastAsia"/>
        </w:rPr>
        <w:t>据普林尼记载，至少四十英尺高的宏伟的弥涅耳瓦雕像耸立在卫城之上，从每一点都能吸引目光。</w:t>
      </w:r>
    </w:p>
    <w:p w14:paraId="46234CF3">
      <w:pPr>
        <w:ind w:left="-5" w:right="2"/>
        <w:rPr>
          <w:rFonts w:hint="eastAsia"/>
        </w:rPr>
      </w:pPr>
    </w:p>
    <w:p w14:paraId="124E216E">
      <w:pPr>
        <w:ind w:left="-5" w:right="2"/>
        <w:rPr>
          <w:rFonts w:hint="eastAsia"/>
        </w:rPr>
      </w:pPr>
      <w:r>
        <w:rPr>
          <w:rFonts w:hint="eastAsia"/>
        </w:rPr>
        <w:t>A vast system of idol-worship overspread the whole place, and thrust itself everywhere on his notice.</w:t>
      </w:r>
    </w:p>
    <w:p w14:paraId="4C84E95C">
      <w:pPr>
        <w:ind w:left="-5" w:right="2"/>
        <w:rPr>
          <w:rFonts w:hint="eastAsia"/>
        </w:rPr>
      </w:pPr>
      <w:r>
        <w:rPr>
          <w:rFonts w:hint="eastAsia"/>
        </w:rPr>
        <w:t>一个庞大的偶像崇拜体系遍布整个地方，并在各处强行引起他的注意。</w:t>
      </w:r>
    </w:p>
    <w:p w14:paraId="0A9B05FD">
      <w:pPr>
        <w:ind w:left="-5" w:right="2"/>
        <w:rPr>
          <w:rFonts w:hint="eastAsia"/>
        </w:rPr>
      </w:pPr>
    </w:p>
    <w:p w14:paraId="6192F5E6">
      <w:pPr>
        <w:ind w:left="-5" w:right="2"/>
        <w:rPr>
          <w:rFonts w:hint="eastAsia"/>
        </w:rPr>
      </w:pPr>
      <w:r>
        <w:rPr>
          <w:rFonts w:hint="eastAsia"/>
        </w:rPr>
        <w:t>The ancient writer Pausanias expressly says, that "the Athenians surpassed all states in the attention which they paid to the worship of the gods."</w:t>
      </w:r>
    </w:p>
    <w:p w14:paraId="5E52C0E8">
      <w:pPr>
        <w:ind w:left="-5" w:right="2"/>
        <w:rPr>
          <w:rFonts w:hint="eastAsia"/>
        </w:rPr>
      </w:pPr>
      <w:r>
        <w:rPr>
          <w:rFonts w:hint="eastAsia"/>
        </w:rPr>
        <w:t>古代作家保萨尼亚斯明确地说，“雅典人在对神灵崇拜的关注上超过了所有国家。”</w:t>
      </w:r>
    </w:p>
    <w:p w14:paraId="791EE2EF">
      <w:pPr>
        <w:ind w:left="-5" w:right="2"/>
        <w:rPr>
          <w:rFonts w:hint="eastAsia"/>
        </w:rPr>
      </w:pPr>
    </w:p>
    <w:p w14:paraId="135AA398">
      <w:pPr>
        <w:ind w:left="-5" w:right="2"/>
        <w:rPr>
          <w:rFonts w:hint="eastAsia"/>
        </w:rPr>
      </w:pPr>
      <w:r>
        <w:rPr>
          <w:rFonts w:hint="eastAsia"/>
        </w:rPr>
        <w:t>In short, the city, as the marginal reading says, was "full of idols."</w:t>
      </w:r>
    </w:p>
    <w:p w14:paraId="45460CCD">
      <w:pPr>
        <w:ind w:left="-5" w:right="2"/>
        <w:rPr>
          <w:rFonts w:hint="eastAsia"/>
        </w:rPr>
      </w:pPr>
      <w:r>
        <w:rPr>
          <w:rFonts w:hint="eastAsia"/>
        </w:rPr>
        <w:t>简而言之，正如旁注所说，这座城市“充满了偶像”。</w:t>
      </w:r>
    </w:p>
    <w:p w14:paraId="337483E0">
      <w:pPr>
        <w:ind w:left="-5" w:right="2"/>
        <w:rPr>
          <w:rFonts w:hint="eastAsia"/>
        </w:rPr>
      </w:pPr>
    </w:p>
    <w:p w14:paraId="51A582C8">
      <w:pPr>
        <w:ind w:left="-5" w:right="2"/>
        <w:rPr>
          <w:rFonts w:hint="eastAsia"/>
        </w:rPr>
      </w:pPr>
      <w:r>
        <w:rPr>
          <w:rFonts w:hint="eastAsia"/>
        </w:rPr>
        <w:t>And yet this city, I would have you remember, was probably the most favorable specimen of a heathen city which Paul could have seen.</w:t>
      </w:r>
    </w:p>
    <w:p w14:paraId="597E9E63">
      <w:pPr>
        <w:ind w:left="-5" w:right="2"/>
        <w:rPr>
          <w:rFonts w:hint="eastAsia"/>
        </w:rPr>
      </w:pPr>
      <w:r>
        <w:rPr>
          <w:rFonts w:hint="eastAsia"/>
        </w:rPr>
        <w:t>然而，我要你记住，这座城市可能是保罗所能见到的异教城市中最有利的样本。</w:t>
      </w:r>
    </w:p>
    <w:p w14:paraId="724A19F5">
      <w:pPr>
        <w:ind w:left="-5" w:right="2"/>
        <w:rPr>
          <w:rFonts w:hint="eastAsia"/>
        </w:rPr>
      </w:pPr>
    </w:p>
    <w:p w14:paraId="09EB8CCC">
      <w:pPr>
        <w:ind w:left="-5" w:right="2"/>
        <w:rPr>
          <w:rFonts w:hint="eastAsia"/>
        </w:rPr>
      </w:pPr>
      <w:r>
        <w:rPr>
          <w:rFonts w:hint="eastAsia"/>
        </w:rPr>
        <w:t>In proportion to its size, it very likely contained the most learned, civilized, philosophical, highly educated, artistic, intellectual population on the face of the globe.</w:t>
      </w:r>
    </w:p>
    <w:p w14:paraId="13BB91CC">
      <w:pPr>
        <w:ind w:left="-5" w:right="2"/>
        <w:rPr>
          <w:rFonts w:hint="eastAsia"/>
        </w:rPr>
      </w:pPr>
      <w:r>
        <w:rPr>
          <w:rFonts w:hint="eastAsia"/>
        </w:rPr>
        <w:t>就其规模而言，它很可能包含了地球上最博学、最文明、最富有哲学思想、受过高等教育、最有艺术修养、最有智识的人口。</w:t>
      </w:r>
    </w:p>
    <w:p w14:paraId="1ECFC5EA">
      <w:pPr>
        <w:ind w:left="-5" w:right="2"/>
        <w:rPr>
          <w:rFonts w:hint="eastAsia"/>
        </w:rPr>
      </w:pPr>
    </w:p>
    <w:p w14:paraId="20E8C936">
      <w:pPr>
        <w:ind w:left="-5" w:right="2"/>
        <w:rPr>
          <w:rFonts w:hint="eastAsia"/>
        </w:rPr>
      </w:pPr>
      <w:r>
        <w:rPr>
          <w:rFonts w:hint="eastAsia"/>
        </w:rPr>
        <w:t>But what was it in a religious point of view?</w:t>
      </w:r>
    </w:p>
    <w:p w14:paraId="174BA63B">
      <w:pPr>
        <w:ind w:left="-5" w:right="2"/>
        <w:rPr>
          <w:rFonts w:hint="eastAsia"/>
        </w:rPr>
      </w:pPr>
      <w:r>
        <w:rPr>
          <w:rFonts w:hint="eastAsia"/>
        </w:rPr>
        <w:t>但在宗教观点上看，它是什么呢？</w:t>
      </w:r>
    </w:p>
    <w:p w14:paraId="0CB8DEF9">
      <w:pPr>
        <w:ind w:left="-5" w:right="2"/>
        <w:rPr>
          <w:rFonts w:hint="eastAsia"/>
        </w:rPr>
      </w:pPr>
    </w:p>
    <w:p w14:paraId="0F2933FE">
      <w:pPr>
        <w:ind w:left="-5" w:right="2"/>
        <w:rPr>
          <w:rFonts w:hint="eastAsia"/>
        </w:rPr>
      </w:pPr>
      <w:r>
        <w:rPr>
          <w:rFonts w:hint="eastAsia"/>
        </w:rPr>
        <w:t>The city of wise men like Socrates and Plato—the city of Solon, and Pericles, and Demosthenes-the city of Aeschylus, Sophocles, Euripides, and Thucydides—the city of mind, and intellect, and art, and taste—this city was "wholly given to idolatry."</w:t>
      </w:r>
    </w:p>
    <w:p w14:paraId="36913F75">
      <w:pPr>
        <w:ind w:left="-5" w:right="2"/>
        <w:rPr>
          <w:rFonts w:hint="eastAsia"/>
        </w:rPr>
      </w:pPr>
      <w:r>
        <w:rPr>
          <w:rFonts w:hint="eastAsia"/>
        </w:rPr>
        <w:t>苏格拉底和柏拉图等智者的城市——梭伦、伯里克利和德摩斯梯尼的城市——埃斯库罗斯、索福克勒斯、欧里庇得斯和修昔底德的城市——思想、智力、艺术和品味的城市——这座城市“满城都是偶像”。</w:t>
      </w:r>
    </w:p>
    <w:p w14:paraId="59D64748">
      <w:pPr>
        <w:ind w:left="-5" w:right="2"/>
        <w:rPr>
          <w:rFonts w:hint="eastAsia"/>
        </w:rPr>
      </w:pPr>
    </w:p>
    <w:p w14:paraId="1362D1D6">
      <w:pPr>
        <w:ind w:left="-5" w:right="2"/>
        <w:rPr>
          <w:rFonts w:hint="eastAsia"/>
        </w:rPr>
      </w:pPr>
      <w:r>
        <w:rPr>
          <w:rFonts w:hint="eastAsia"/>
        </w:rPr>
        <w:t>If the true God was unknown at Athens—what must He have been in the darker places of the earth?</w:t>
      </w:r>
    </w:p>
    <w:p w14:paraId="1C519C24">
      <w:pPr>
        <w:ind w:left="-5" w:right="2"/>
        <w:rPr>
          <w:rFonts w:hint="eastAsia"/>
        </w:rPr>
      </w:pPr>
      <w:r>
        <w:rPr>
          <w:rFonts w:hint="eastAsia"/>
        </w:rPr>
        <w:t>如果真神在雅典都不为人知——那么在地球上更黑暗的地方，祂必定是怎样的呢？</w:t>
      </w:r>
    </w:p>
    <w:p w14:paraId="6CC1EF18">
      <w:pPr>
        <w:ind w:left="-5" w:right="2"/>
        <w:rPr>
          <w:rFonts w:hint="eastAsia"/>
        </w:rPr>
      </w:pPr>
    </w:p>
    <w:p w14:paraId="15FC1B5B">
      <w:pPr>
        <w:ind w:left="-5" w:right="2"/>
        <w:rPr>
          <w:rFonts w:hint="eastAsia"/>
        </w:rPr>
      </w:pPr>
      <w:r>
        <w:rPr>
          <w:rFonts w:hint="eastAsia"/>
        </w:rPr>
        <w:t>If the eye of Greece was so spiritually dim, what must have been the condition of such places as Babylon, Ephesus, Tyre, Alexandria, Corinth, and even of Rome?</w:t>
      </w:r>
    </w:p>
    <w:p w14:paraId="45BB3BD3">
      <w:pPr>
        <w:ind w:left="-5" w:right="2"/>
        <w:rPr>
          <w:rFonts w:hint="eastAsia"/>
        </w:rPr>
      </w:pPr>
      <w:r>
        <w:rPr>
          <w:rFonts w:hint="eastAsia"/>
        </w:rPr>
        <w:t>如果希腊的眼睛在灵性上如此昏暗，那么像巴比伦、以弗所、推罗、亚历山大、哥林多，甚至罗马这样的地方，状况必定如何呢？</w:t>
      </w:r>
    </w:p>
    <w:p w14:paraId="347FF096">
      <w:pPr>
        <w:ind w:left="-5" w:right="2"/>
        <w:rPr>
          <w:rFonts w:hint="eastAsia"/>
        </w:rPr>
      </w:pPr>
    </w:p>
    <w:p w14:paraId="759CF84C">
      <w:pPr>
        <w:ind w:left="-5" w:right="2"/>
        <w:rPr>
          <w:rFonts w:hint="eastAsia"/>
        </w:rPr>
      </w:pPr>
      <w:r>
        <w:rPr>
          <w:rFonts w:hint="eastAsia"/>
        </w:rPr>
        <w:t>If men were so far gone from the light in a green tree, what must they have been in the dry tree?</w:t>
      </w:r>
    </w:p>
    <w:p w14:paraId="72E6BAE9">
      <w:pPr>
        <w:ind w:left="-5" w:right="2"/>
        <w:rPr>
          <w:rFonts w:hint="eastAsia"/>
        </w:rPr>
      </w:pPr>
      <w:r>
        <w:rPr>
          <w:rFonts w:hint="eastAsia"/>
        </w:rPr>
        <w:t>如果在青树上人们离光都已如此之远，那么在枯树上他们必定是怎样的呢？</w:t>
      </w:r>
    </w:p>
    <w:p w14:paraId="20BC02B1">
      <w:pPr>
        <w:ind w:left="-5" w:right="2"/>
        <w:rPr>
          <w:rFonts w:hint="eastAsia"/>
        </w:rPr>
      </w:pPr>
    </w:p>
    <w:p w14:paraId="689B6376">
      <w:pPr>
        <w:ind w:left="-5" w:right="2"/>
        <w:rPr>
          <w:rFonts w:hint="eastAsia"/>
        </w:rPr>
      </w:pPr>
      <w:r>
        <w:rPr>
          <w:rFonts w:hint="eastAsia"/>
        </w:rPr>
        <w:t>What shall we say to these things?</w:t>
      </w:r>
    </w:p>
    <w:p w14:paraId="6B2C3A69">
      <w:pPr>
        <w:ind w:left="-5" w:right="2"/>
        <w:rPr>
          <w:rFonts w:hint="eastAsia"/>
        </w:rPr>
      </w:pPr>
      <w:r>
        <w:rPr>
          <w:rFonts w:hint="eastAsia"/>
        </w:rPr>
        <w:t>对这些事我们要怎么说呢？</w:t>
      </w:r>
    </w:p>
    <w:p w14:paraId="3A1CE2D8">
      <w:pPr>
        <w:ind w:left="-5" w:right="2"/>
        <w:rPr>
          <w:rFonts w:hint="eastAsia"/>
        </w:rPr>
      </w:pPr>
    </w:p>
    <w:p w14:paraId="1C6AF808">
      <w:pPr>
        <w:ind w:left="-5" w:right="2"/>
        <w:rPr>
          <w:rFonts w:hint="eastAsia"/>
        </w:rPr>
      </w:pPr>
      <w:r>
        <w:rPr>
          <w:rFonts w:hint="eastAsia"/>
        </w:rPr>
        <w:t>What are the conclusions to which we are irresistibly drawn by them?</w:t>
      </w:r>
    </w:p>
    <w:p w14:paraId="1D2E7D37">
      <w:pPr>
        <w:ind w:left="-5" w:right="2"/>
        <w:rPr>
          <w:rFonts w:hint="eastAsia"/>
        </w:rPr>
      </w:pPr>
      <w:r>
        <w:rPr>
          <w:rFonts w:hint="eastAsia"/>
        </w:rPr>
        <w:t>我们会被这些事不可抗拒地引向什么结论呢？</w:t>
      </w:r>
    </w:p>
    <w:p w14:paraId="519D4A15">
      <w:pPr>
        <w:ind w:left="-5" w:right="2"/>
        <w:rPr>
          <w:rFonts w:hint="eastAsia"/>
        </w:rPr>
      </w:pPr>
    </w:p>
    <w:p w14:paraId="71FF7902">
      <w:pPr>
        <w:ind w:left="-5" w:right="2"/>
        <w:rPr>
          <w:rFonts w:hint="eastAsia"/>
        </w:rPr>
      </w:pPr>
      <w:r>
        <w:rPr>
          <w:rFonts w:hint="eastAsia"/>
        </w:rPr>
        <w:t>1.Ought we not to learn, for one thing, the absolute need of a Divine revelation, and of teaching from heaven?</w:t>
      </w:r>
    </w:p>
    <w:p w14:paraId="04855396">
      <w:pPr>
        <w:ind w:left="-5" w:right="2"/>
        <w:rPr>
          <w:rFonts w:hint="eastAsia"/>
        </w:rPr>
      </w:pPr>
      <w:r>
        <w:rPr>
          <w:rFonts w:hint="eastAsia"/>
        </w:rPr>
        <w:t>1. 首先，我们岂不应当认识到绝对需要神的启示和来自天上的教导吗？</w:t>
      </w:r>
    </w:p>
    <w:p w14:paraId="675428E6">
      <w:pPr>
        <w:ind w:left="-5" w:right="2"/>
        <w:rPr>
          <w:rFonts w:hint="eastAsia"/>
        </w:rPr>
      </w:pPr>
    </w:p>
    <w:p w14:paraId="2A4F1000">
      <w:pPr>
        <w:ind w:left="-5" w:right="2"/>
        <w:rPr>
          <w:rFonts w:hint="eastAsia"/>
        </w:rPr>
      </w:pPr>
      <w:r>
        <w:rPr>
          <w:rFonts w:hint="eastAsia"/>
        </w:rPr>
        <w:t>Leave man without a Bible, and he will have a religion of some kind, for human nature, corrupt as it is, must have a God.</w:t>
      </w:r>
    </w:p>
    <w:p w14:paraId="0A6DCC40">
      <w:pPr>
        <w:ind w:left="-5" w:right="2"/>
        <w:rPr>
          <w:rFonts w:hint="eastAsia"/>
        </w:rPr>
      </w:pPr>
      <w:r>
        <w:rPr>
          <w:rFonts w:hint="eastAsia"/>
        </w:rPr>
        <w:t>让人没有圣经，他也会有某种宗教，因为人性虽然败坏，但必须要有一位神。</w:t>
      </w:r>
    </w:p>
    <w:p w14:paraId="32AD8E4C">
      <w:pPr>
        <w:ind w:left="-5" w:right="2"/>
        <w:rPr>
          <w:rFonts w:hint="eastAsia"/>
        </w:rPr>
      </w:pPr>
    </w:p>
    <w:p w14:paraId="05539402">
      <w:pPr>
        <w:ind w:left="-5" w:right="2"/>
        <w:rPr>
          <w:rFonts w:hint="eastAsia"/>
        </w:rPr>
      </w:pPr>
      <w:r>
        <w:rPr>
          <w:rFonts w:hint="eastAsia"/>
        </w:rPr>
        <w:t>But it will be a religion without light, or peace, or hope.</w:t>
      </w:r>
    </w:p>
    <w:p w14:paraId="3DDF1B87">
      <w:pPr>
        <w:ind w:left="-5" w:right="2"/>
        <w:rPr>
          <w:rFonts w:hint="eastAsia"/>
        </w:rPr>
      </w:pPr>
      <w:r>
        <w:rPr>
          <w:rFonts w:hint="eastAsia"/>
        </w:rPr>
        <w:t>但这将是一种没有光、没有平安、没有盼望的宗教。</w:t>
      </w:r>
    </w:p>
    <w:p w14:paraId="21902A1C">
      <w:pPr>
        <w:ind w:left="-5" w:right="2"/>
        <w:rPr>
          <w:rFonts w:hint="eastAsia"/>
        </w:rPr>
      </w:pPr>
    </w:p>
    <w:p w14:paraId="010B9A05">
      <w:pPr>
        <w:ind w:left="-5" w:right="2"/>
        <w:rPr>
          <w:rFonts w:hint="eastAsia"/>
        </w:rPr>
      </w:pPr>
      <w:r>
        <w:rPr>
          <w:rFonts w:hint="eastAsia"/>
        </w:rPr>
        <w:t>"The world by wisdom knew not God" (1Co. 1:21).</w:t>
      </w:r>
    </w:p>
    <w:p w14:paraId="08166CA6">
      <w:pPr>
        <w:ind w:left="-5" w:right="2"/>
        <w:rPr>
          <w:rFonts w:hint="eastAsia"/>
        </w:rPr>
      </w:pPr>
      <w:r>
        <w:rPr>
          <w:rFonts w:hint="eastAsia"/>
        </w:rPr>
        <w:t>“世人凭自己的智慧，既不认识神”（哥林多前书 1:21）。</w:t>
      </w:r>
    </w:p>
    <w:p w14:paraId="53499693">
      <w:pPr>
        <w:ind w:left="-5" w:right="2"/>
        <w:rPr>
          <w:rFonts w:hint="eastAsia"/>
        </w:rPr>
      </w:pPr>
    </w:p>
    <w:p w14:paraId="0D25718F">
      <w:pPr>
        <w:ind w:left="-5" w:right="2"/>
        <w:rPr>
          <w:rFonts w:hint="eastAsia"/>
        </w:rPr>
      </w:pPr>
      <w:r>
        <w:rPr>
          <w:rFonts w:hint="eastAsia"/>
        </w:rPr>
        <w:t>Old Athens is a standing lesson which we shall do well to observe.</w:t>
      </w:r>
    </w:p>
    <w:p w14:paraId="50FC2F95">
      <w:pPr>
        <w:ind w:left="-5" w:right="2"/>
        <w:rPr>
          <w:rFonts w:hint="eastAsia"/>
        </w:rPr>
      </w:pPr>
      <w:r>
        <w:rPr>
          <w:rFonts w:hint="eastAsia"/>
        </w:rPr>
        <w:t>古老的雅典是一个长存的教训，我们最好仔细观察。</w:t>
      </w:r>
    </w:p>
    <w:p w14:paraId="07550442">
      <w:pPr>
        <w:ind w:left="-5" w:right="2"/>
        <w:rPr>
          <w:rFonts w:hint="eastAsia"/>
        </w:rPr>
      </w:pPr>
    </w:p>
    <w:p w14:paraId="3463CBBE">
      <w:pPr>
        <w:ind w:left="-5" w:right="2"/>
        <w:rPr>
          <w:rFonts w:hint="eastAsia"/>
        </w:rPr>
      </w:pPr>
      <w:r>
        <w:rPr>
          <w:rFonts w:hint="eastAsia"/>
        </w:rPr>
        <w:t>It is vain to suppose that nature, unaided by revelation, will ever lead fallen man to nature's God.</w:t>
      </w:r>
    </w:p>
    <w:p w14:paraId="69996C73">
      <w:pPr>
        <w:ind w:left="-5" w:right="2"/>
        <w:rPr>
          <w:rFonts w:hint="eastAsia"/>
        </w:rPr>
      </w:pPr>
      <w:r>
        <w:rPr>
          <w:rFonts w:hint="eastAsia"/>
        </w:rPr>
        <w:t>认为自然界在没有启示辅助的情况下，能将堕落的人引向自然界的神，这是徒劳的。</w:t>
      </w:r>
    </w:p>
    <w:p w14:paraId="7ABBB2EC">
      <w:pPr>
        <w:ind w:left="-5" w:right="2"/>
        <w:rPr>
          <w:rFonts w:hint="eastAsia"/>
        </w:rPr>
      </w:pPr>
    </w:p>
    <w:p w14:paraId="77E222F9">
      <w:pPr>
        <w:ind w:left="-5" w:right="2"/>
        <w:rPr>
          <w:rFonts w:hint="eastAsia"/>
        </w:rPr>
      </w:pPr>
      <w:r>
        <w:rPr>
          <w:rFonts w:hint="eastAsia"/>
        </w:rPr>
        <w:t>Without a Bible, the Athenian bowed down to stocks and stones, and worshiped the work of his own hands.</w:t>
      </w:r>
    </w:p>
    <w:p w14:paraId="35F13B5B">
      <w:pPr>
        <w:ind w:left="-5" w:right="2"/>
        <w:rPr>
          <w:rFonts w:hint="eastAsia"/>
        </w:rPr>
      </w:pPr>
      <w:r>
        <w:rPr>
          <w:rFonts w:hint="eastAsia"/>
        </w:rPr>
        <w:t>没有圣经，雅典人就向木头石头鞠躬，崇拜自己手所造的。</w:t>
      </w:r>
    </w:p>
    <w:p w14:paraId="24A6234F">
      <w:pPr>
        <w:ind w:left="-5" w:right="2"/>
        <w:rPr>
          <w:rFonts w:hint="eastAsia"/>
        </w:rPr>
      </w:pPr>
    </w:p>
    <w:p w14:paraId="789C126F">
      <w:pPr>
        <w:ind w:left="-5" w:right="2"/>
        <w:rPr>
          <w:rFonts w:hint="eastAsia"/>
        </w:rPr>
      </w:pPr>
      <w:r>
        <w:rPr>
          <w:rFonts w:hint="eastAsia"/>
        </w:rPr>
        <w:t>Place a heathen philosopher, a Stoic or an Epicurean—by the side of an open grave, and ask him about a world to come, and he could have told you nothing certain, satisfactory, or peace-giving.</w:t>
      </w:r>
    </w:p>
    <w:p w14:paraId="24DA4ADD">
      <w:pPr>
        <w:ind w:left="-5" w:right="2"/>
        <w:rPr>
          <w:rFonts w:hint="eastAsia"/>
        </w:rPr>
      </w:pPr>
      <w:r>
        <w:rPr>
          <w:rFonts w:hint="eastAsia"/>
        </w:rPr>
        <w:t>把一个异教哲学家，一个斯多葛派或伊壁鸠鲁派——放在一个敞开的坟墓旁，问他关于来世的事，他能告诉你的没有任何确定的、令人满意的或能赐予平安的东西。</w:t>
      </w:r>
    </w:p>
    <w:p w14:paraId="5E916FF2">
      <w:pPr>
        <w:ind w:left="-5" w:right="2"/>
        <w:rPr>
          <w:rFonts w:hint="eastAsia"/>
        </w:rPr>
      </w:pPr>
    </w:p>
    <w:p w14:paraId="36878719">
      <w:pPr>
        <w:ind w:left="-5" w:right="2"/>
        <w:rPr>
          <w:rFonts w:hint="eastAsia"/>
        </w:rPr>
      </w:pPr>
      <w:r>
        <w:rPr>
          <w:rFonts w:hint="eastAsia"/>
        </w:rPr>
        <w:t>2.Ought we not to learn, for another thing, that the highest intellectual training is no security against utter darkness in religion?</w:t>
      </w:r>
    </w:p>
    <w:p w14:paraId="5B8FB308">
      <w:pPr>
        <w:ind w:left="-5" w:right="2"/>
        <w:rPr>
          <w:rFonts w:hint="eastAsia"/>
        </w:rPr>
      </w:pPr>
      <w:r>
        <w:rPr>
          <w:rFonts w:hint="eastAsia"/>
        </w:rPr>
        <w:t>2. 其次，我们岂不应当认识到，最高的智力训练并不能保证不陷入宗教上的彻底黑暗吗？</w:t>
      </w:r>
    </w:p>
    <w:p w14:paraId="0353E2C3">
      <w:pPr>
        <w:ind w:left="-5" w:right="2"/>
        <w:rPr>
          <w:rFonts w:hint="eastAsia"/>
        </w:rPr>
      </w:pPr>
    </w:p>
    <w:p w14:paraId="3CB869D6">
      <w:pPr>
        <w:ind w:left="-5" w:right="2"/>
        <w:rPr>
          <w:rFonts w:hint="eastAsia"/>
        </w:rPr>
      </w:pPr>
      <w:r>
        <w:rPr>
          <w:rFonts w:hint="eastAsia"/>
        </w:rPr>
        <w:t>We cannot doubt that mind and reason were highly educated at Athens, if anywhere in the heathen world.</w:t>
      </w:r>
    </w:p>
    <w:p w14:paraId="4CE786F0">
      <w:pPr>
        <w:ind w:left="-5" w:right="2"/>
        <w:rPr>
          <w:rFonts w:hint="eastAsia"/>
        </w:rPr>
      </w:pPr>
      <w:r>
        <w:rPr>
          <w:rFonts w:hint="eastAsia"/>
        </w:rPr>
        <w:t>我们无可置疑，如果异教世界有任何地方的心智和理性受过高等教育，那就是在雅典。</w:t>
      </w:r>
    </w:p>
    <w:p w14:paraId="09574030">
      <w:pPr>
        <w:ind w:left="-5" w:right="2"/>
        <w:rPr>
          <w:rFonts w:hint="eastAsia"/>
        </w:rPr>
      </w:pPr>
    </w:p>
    <w:p w14:paraId="271D46DF">
      <w:pPr>
        <w:ind w:left="-5" w:right="2"/>
        <w:rPr>
          <w:rFonts w:hint="eastAsia"/>
        </w:rPr>
      </w:pPr>
      <w:r>
        <w:rPr>
          <w:rFonts w:hint="eastAsia"/>
        </w:rPr>
        <w:t>The students of Greek philosophy were not unlearned and ignorant men.</w:t>
      </w:r>
    </w:p>
    <w:p w14:paraId="42B33A09">
      <w:pPr>
        <w:ind w:left="-5" w:right="2"/>
        <w:rPr>
          <w:rFonts w:hint="eastAsia"/>
        </w:rPr>
      </w:pPr>
      <w:r>
        <w:rPr>
          <w:rFonts w:hint="eastAsia"/>
        </w:rPr>
        <w:t>希腊哲学的学生们并非不学无术的无知之人。</w:t>
      </w:r>
    </w:p>
    <w:p w14:paraId="1169A13B">
      <w:pPr>
        <w:ind w:left="-5" w:right="2"/>
        <w:rPr>
          <w:rFonts w:hint="eastAsia"/>
        </w:rPr>
      </w:pPr>
    </w:p>
    <w:p w14:paraId="69693829">
      <w:pPr>
        <w:ind w:left="-5" w:right="2"/>
        <w:rPr>
          <w:rFonts w:hint="eastAsia"/>
        </w:rPr>
      </w:pPr>
      <w:r>
        <w:rPr>
          <w:rFonts w:hint="eastAsia"/>
        </w:rPr>
        <w:t>They were well versed in logic, ethics, rhetoric, history, and poetry.</w:t>
      </w:r>
    </w:p>
    <w:p w14:paraId="0238195A">
      <w:pPr>
        <w:ind w:left="-5" w:right="2"/>
        <w:rPr>
          <w:rFonts w:hint="eastAsia"/>
        </w:rPr>
      </w:pPr>
      <w:r>
        <w:rPr>
          <w:rFonts w:hint="eastAsia"/>
        </w:rPr>
        <w:t>他们精通逻辑、伦理、修辞、历史和诗歌。</w:t>
      </w:r>
    </w:p>
    <w:p w14:paraId="7BA93DD2">
      <w:pPr>
        <w:ind w:left="-5" w:right="2"/>
        <w:rPr>
          <w:rFonts w:hint="eastAsia"/>
        </w:rPr>
      </w:pPr>
    </w:p>
    <w:p w14:paraId="5EECD0A8">
      <w:pPr>
        <w:ind w:left="-5" w:right="2"/>
        <w:rPr>
          <w:rFonts w:hint="eastAsia"/>
        </w:rPr>
      </w:pPr>
      <w:r>
        <w:rPr>
          <w:rFonts w:hint="eastAsia"/>
        </w:rPr>
        <w:t>But all this mental discipline did not prevent their city being a "city wholly given to idolatry."</w:t>
      </w:r>
    </w:p>
    <w:p w14:paraId="4EEA7BF9">
      <w:pPr>
        <w:ind w:left="-5" w:right="2"/>
        <w:rPr>
          <w:rFonts w:hint="eastAsia"/>
        </w:rPr>
      </w:pPr>
      <w:r>
        <w:rPr>
          <w:rFonts w:hint="eastAsia"/>
        </w:rPr>
        <w:t>但这所有的心智训练并没有阻止他们的城市成为一座“满城都是偶像的城市”。</w:t>
      </w:r>
    </w:p>
    <w:p w14:paraId="4839C2C3">
      <w:pPr>
        <w:ind w:left="-5" w:right="2"/>
        <w:rPr>
          <w:rFonts w:hint="eastAsia"/>
        </w:rPr>
      </w:pPr>
    </w:p>
    <w:p w14:paraId="4E68FFDD">
      <w:pPr>
        <w:ind w:left="-5" w:right="2"/>
        <w:rPr>
          <w:rFonts w:hint="eastAsia"/>
        </w:rPr>
      </w:pPr>
      <w:r>
        <w:rPr>
          <w:rFonts w:hint="eastAsia"/>
        </w:rPr>
        <w:t>And are we to be told in the nineteenth century, that reading, writing, arithmetic, mathematics, history, languages, and physical science, without a knowledge of the Scriptures, are sufficient to constitute education?</w:t>
      </w:r>
    </w:p>
    <w:p w14:paraId="79FF9B09">
      <w:pPr>
        <w:ind w:left="-5" w:right="2"/>
        <w:rPr>
          <w:rFonts w:hint="eastAsia"/>
        </w:rPr>
      </w:pPr>
      <w:r>
        <w:rPr>
          <w:rFonts w:hint="eastAsia"/>
        </w:rPr>
        <w:t>难道在十九世纪还要告诉我们，阅读、写作、算术、数学、历史、语言和物理科学，若没有圣经的知识，就足以构成教育吗？</w:t>
      </w:r>
    </w:p>
    <w:p w14:paraId="04536B99">
      <w:pPr>
        <w:ind w:left="-5" w:right="2"/>
        <w:rPr>
          <w:rFonts w:hint="eastAsia"/>
        </w:rPr>
      </w:pPr>
    </w:p>
    <w:p w14:paraId="17C3CEDB">
      <w:pPr>
        <w:ind w:left="-5" w:right="2"/>
        <w:rPr>
          <w:rFonts w:hint="eastAsia"/>
        </w:rPr>
      </w:pPr>
      <w:r>
        <w:rPr>
          <w:rFonts w:hint="eastAsia"/>
        </w:rPr>
        <w:t>God forbid!</w:t>
      </w:r>
    </w:p>
    <w:p w14:paraId="68A204A8">
      <w:pPr>
        <w:ind w:left="-5" w:right="2"/>
        <w:rPr>
          <w:rFonts w:hint="eastAsia"/>
        </w:rPr>
      </w:pPr>
      <w:r>
        <w:rPr>
          <w:rFonts w:hint="eastAsia"/>
        </w:rPr>
        <w:t>断乎不可！</w:t>
      </w:r>
    </w:p>
    <w:p w14:paraId="537F5EC2">
      <w:pPr>
        <w:ind w:left="-5" w:right="2"/>
        <w:rPr>
          <w:rFonts w:hint="eastAsia"/>
        </w:rPr>
      </w:pPr>
    </w:p>
    <w:p w14:paraId="2DAEB1E3">
      <w:pPr>
        <w:ind w:left="-5" w:right="2"/>
        <w:rPr>
          <w:rFonts w:hint="eastAsia"/>
        </w:rPr>
      </w:pPr>
      <w:r>
        <w:rPr>
          <w:rFonts w:hint="eastAsia"/>
        </w:rPr>
        <w:t>We have not so learned Christ.</w:t>
      </w:r>
    </w:p>
    <w:p w14:paraId="1D907C89">
      <w:pPr>
        <w:ind w:left="-5" w:right="2"/>
        <w:rPr>
          <w:rFonts w:hint="eastAsia"/>
        </w:rPr>
      </w:pPr>
      <w:r>
        <w:rPr>
          <w:rFonts w:hint="eastAsia"/>
        </w:rPr>
        <w:t>我们学了基督，却不是这样。</w:t>
      </w:r>
    </w:p>
    <w:p w14:paraId="41561116">
      <w:pPr>
        <w:ind w:left="-5" w:right="2"/>
        <w:rPr>
          <w:rFonts w:hint="eastAsia"/>
        </w:rPr>
      </w:pPr>
    </w:p>
    <w:p w14:paraId="02A687C4">
      <w:pPr>
        <w:ind w:left="-5" w:right="2"/>
        <w:rPr>
          <w:rFonts w:hint="eastAsia"/>
        </w:rPr>
      </w:pPr>
      <w:r>
        <w:rPr>
          <w:rFonts w:hint="eastAsia"/>
        </w:rPr>
        <w:t>It may please some men to idolize intellectual power, and to speak highly of the debt which the world owes to the Greek mind.</w:t>
      </w:r>
    </w:p>
    <w:p w14:paraId="06BDBC41">
      <w:pPr>
        <w:ind w:left="-5" w:right="2"/>
        <w:rPr>
          <w:rFonts w:hint="eastAsia"/>
        </w:rPr>
      </w:pPr>
      <w:r>
        <w:rPr>
          <w:rFonts w:hint="eastAsia"/>
        </w:rPr>
        <w:t>有些人也许乐于崇拜智力，并高度评价世界对希腊思想的亏欠。</w:t>
      </w:r>
    </w:p>
    <w:p w14:paraId="5F8CAED6">
      <w:pPr>
        <w:ind w:left="-5" w:right="2"/>
        <w:rPr>
          <w:rFonts w:hint="eastAsia"/>
        </w:rPr>
      </w:pPr>
    </w:p>
    <w:p w14:paraId="43AA85E7">
      <w:pPr>
        <w:ind w:left="-5" w:right="2"/>
        <w:rPr>
          <w:rFonts w:hint="eastAsia"/>
        </w:rPr>
      </w:pPr>
      <w:r>
        <w:rPr>
          <w:rFonts w:hint="eastAsia"/>
        </w:rPr>
        <w:t>One thing, at any rate, is abundantly clear.</w:t>
      </w:r>
    </w:p>
    <w:p w14:paraId="2690E150">
      <w:pPr>
        <w:ind w:left="-5" w:right="2"/>
        <w:rPr>
          <w:rFonts w:hint="eastAsia"/>
        </w:rPr>
      </w:pPr>
      <w:r>
        <w:rPr>
          <w:rFonts w:hint="eastAsia"/>
        </w:rPr>
        <w:t>无论如何，有一件事是十分清楚的。</w:t>
      </w:r>
    </w:p>
    <w:p w14:paraId="586B1981">
      <w:pPr>
        <w:ind w:left="-5" w:right="2"/>
        <w:rPr>
          <w:rFonts w:hint="eastAsia"/>
        </w:rPr>
      </w:pPr>
    </w:p>
    <w:p w14:paraId="0742D206">
      <w:pPr>
        <w:ind w:left="-5" w:right="2"/>
        <w:rPr>
          <w:rFonts w:hint="eastAsia"/>
        </w:rPr>
      </w:pPr>
      <w:r>
        <w:rPr>
          <w:rFonts w:hint="eastAsia"/>
        </w:rPr>
        <w:t>Without the knowledge which the Holy Spirit revealed to the Hebrew nation, old Greece would have left the world buried in dark idolatry.</w:t>
      </w:r>
    </w:p>
    <w:p w14:paraId="67E7F61B">
      <w:pPr>
        <w:ind w:left="-5" w:right="2"/>
        <w:rPr>
          <w:rFonts w:hint="eastAsia"/>
        </w:rPr>
      </w:pPr>
      <w:r>
        <w:rPr>
          <w:rFonts w:hint="eastAsia"/>
        </w:rPr>
        <w:t>如果没有圣灵向希伯来民族启示的知识，古希腊将会把世界埋葬在黑暗的偶像崇拜中。</w:t>
      </w:r>
    </w:p>
    <w:p w14:paraId="2F83D639">
      <w:pPr>
        <w:ind w:left="-5" w:right="2"/>
        <w:rPr>
          <w:rFonts w:hint="eastAsia"/>
        </w:rPr>
      </w:pPr>
    </w:p>
    <w:p w14:paraId="4E081C94">
      <w:pPr>
        <w:ind w:left="-5" w:right="2"/>
        <w:rPr>
          <w:rFonts w:hint="eastAsia"/>
        </w:rPr>
      </w:pPr>
      <w:r>
        <w:rPr>
          <w:rFonts w:hint="eastAsia"/>
        </w:rPr>
        <w:t>A follower of Socrates or Plato might have talked well and eloquently on many subjects, but he could have never answered the jailor's question, "What must I do to be saved?" (Act. 16:30).</w:t>
      </w:r>
    </w:p>
    <w:p w14:paraId="5611DCA6">
      <w:pPr>
        <w:ind w:left="-5" w:right="2"/>
        <w:rPr>
          <w:rFonts w:hint="eastAsia"/>
        </w:rPr>
      </w:pPr>
      <w:r>
        <w:rPr>
          <w:rFonts w:hint="eastAsia"/>
        </w:rPr>
        <w:t>苏格拉底 or 柏拉图的追随者也许能就许多主题侃侃而谈、雄辩滔滔，但他绝不能回答狱卒的问题：“我当怎样行才可以得救？”（使徒行传 16:30）。</w:t>
      </w:r>
    </w:p>
    <w:p w14:paraId="69BC4824">
      <w:pPr>
        <w:ind w:left="-5" w:right="2"/>
        <w:rPr>
          <w:rFonts w:hint="eastAsia"/>
        </w:rPr>
      </w:pPr>
    </w:p>
    <w:p w14:paraId="735885FB">
      <w:pPr>
        <w:ind w:left="-5" w:right="2"/>
        <w:rPr>
          <w:rFonts w:hint="eastAsia"/>
        </w:rPr>
      </w:pPr>
      <w:r>
        <w:rPr>
          <w:rFonts w:hint="eastAsia"/>
        </w:rPr>
        <w:t>He could never have said in his last hour, "O death, where is your sting? O grave, where is your victory?"</w:t>
      </w:r>
    </w:p>
    <w:p w14:paraId="1B4F24B5">
      <w:pPr>
        <w:ind w:left="-5" w:right="2"/>
        <w:rPr>
          <w:rFonts w:hint="eastAsia"/>
        </w:rPr>
      </w:pPr>
      <w:r>
        <w:rPr>
          <w:rFonts w:hint="eastAsia"/>
        </w:rPr>
        <w:t>他在临终时刻绝不能说：“死啊，你得胜的权势在哪里？死啊，你的毒钩在哪里？”</w:t>
      </w:r>
    </w:p>
    <w:p w14:paraId="293B933F">
      <w:pPr>
        <w:ind w:left="-5" w:right="2"/>
        <w:rPr>
          <w:rFonts w:hint="eastAsia"/>
        </w:rPr>
      </w:pPr>
    </w:p>
    <w:p w14:paraId="75386459">
      <w:pPr>
        <w:ind w:left="-5" w:right="2"/>
        <w:rPr>
          <w:rFonts w:hint="eastAsia"/>
        </w:rPr>
      </w:pPr>
      <w:r>
        <w:rPr>
          <w:rFonts w:hint="eastAsia"/>
        </w:rPr>
        <w:t>3.Ought we not to learn, for another thing, that the highest excellence in the arts is no preservative against the grossest superstition?</w:t>
      </w:r>
    </w:p>
    <w:p w14:paraId="701901A2">
      <w:pPr>
        <w:ind w:left="-5" w:right="2"/>
        <w:rPr>
          <w:rFonts w:hint="eastAsia"/>
        </w:rPr>
      </w:pPr>
      <w:r>
        <w:rPr>
          <w:rFonts w:hint="eastAsia"/>
        </w:rPr>
        <w:t>3. 再者，我们岂不应当认识到，艺术上的最高成就并不能防止最粗鄙的迷信吗？</w:t>
      </w:r>
    </w:p>
    <w:p w14:paraId="7EBC8052">
      <w:pPr>
        <w:ind w:left="-5" w:right="2"/>
        <w:rPr>
          <w:rFonts w:hint="eastAsia"/>
        </w:rPr>
      </w:pPr>
    </w:p>
    <w:p w14:paraId="5BF21ED0">
      <w:pPr>
        <w:ind w:left="-5" w:right="2"/>
        <w:rPr>
          <w:rFonts w:hint="eastAsia"/>
        </w:rPr>
      </w:pPr>
      <w:r>
        <w:rPr>
          <w:rFonts w:hint="eastAsia"/>
        </w:rPr>
        <w:t>The perfection of Athenian architecture and sculpture is a great and undeniable fact.</w:t>
      </w:r>
    </w:p>
    <w:p w14:paraId="0792D534">
      <w:pPr>
        <w:ind w:left="-5" w:right="2"/>
        <w:rPr>
          <w:rFonts w:hint="eastAsia"/>
        </w:rPr>
      </w:pPr>
      <w:r>
        <w:rPr>
          <w:rFonts w:hint="eastAsia"/>
        </w:rPr>
        <w:t>雅典建筑和雕塑的完美是一个不可否认的巨大事实。</w:t>
      </w:r>
    </w:p>
    <w:p w14:paraId="0B47EC50">
      <w:pPr>
        <w:ind w:left="-5" w:right="2"/>
        <w:rPr>
          <w:rFonts w:hint="eastAsia"/>
        </w:rPr>
      </w:pPr>
    </w:p>
    <w:p w14:paraId="66635FD2">
      <w:pPr>
        <w:ind w:left="-5" w:right="2"/>
        <w:rPr>
          <w:rFonts w:hint="eastAsia"/>
        </w:rPr>
      </w:pPr>
      <w:r>
        <w:rPr>
          <w:rFonts w:hint="eastAsia"/>
        </w:rPr>
        <w:t>The eyes of Paul at Athens beheld many a "thing of beauty" which is still "a joy forever" to artistic minds.</w:t>
      </w:r>
    </w:p>
    <w:p w14:paraId="6A631B38">
      <w:pPr>
        <w:ind w:left="-5" w:right="2"/>
        <w:rPr>
          <w:rFonts w:hint="eastAsia"/>
        </w:rPr>
      </w:pPr>
      <w:r>
        <w:rPr>
          <w:rFonts w:hint="eastAsia"/>
        </w:rPr>
        <w:t>保罗在雅典的眼睛看到了许多对于艺术心灵来说至今仍是“永远的快乐”的“美的事物”。</w:t>
      </w:r>
    </w:p>
    <w:p w14:paraId="1A265B6B">
      <w:pPr>
        <w:ind w:left="-5" w:right="2"/>
        <w:rPr>
          <w:rFonts w:hint="eastAsia"/>
        </w:rPr>
      </w:pPr>
    </w:p>
    <w:p w14:paraId="4A5B9F8C">
      <w:pPr>
        <w:ind w:left="-5" w:right="2"/>
        <w:rPr>
          <w:rFonts w:hint="eastAsia"/>
        </w:rPr>
      </w:pPr>
      <w:r>
        <w:rPr>
          <w:rFonts w:hint="eastAsia"/>
        </w:rPr>
        <w:t>And yet the men who conceived and executed the splendid buildings of Athens were utterly ignorant of the one true God.</w:t>
      </w:r>
    </w:p>
    <w:p w14:paraId="0FB28F10">
      <w:pPr>
        <w:ind w:left="-5" w:right="2"/>
        <w:rPr>
          <w:rFonts w:hint="eastAsia"/>
        </w:rPr>
      </w:pPr>
      <w:r>
        <w:rPr>
          <w:rFonts w:hint="eastAsia"/>
        </w:rPr>
        <w:t>然而，构思并建造了雅典那些辉煌建筑的人，对独一真神却全然无知。</w:t>
      </w:r>
    </w:p>
    <w:p w14:paraId="317FD23D">
      <w:pPr>
        <w:ind w:left="-5" w:right="2"/>
        <w:rPr>
          <w:rFonts w:hint="eastAsia"/>
        </w:rPr>
      </w:pPr>
    </w:p>
    <w:p w14:paraId="18778111">
      <w:pPr>
        <w:ind w:left="-5" w:right="2"/>
        <w:rPr>
          <w:rFonts w:hint="eastAsia"/>
        </w:rPr>
      </w:pPr>
      <w:r>
        <w:rPr>
          <w:rFonts w:hint="eastAsia"/>
        </w:rPr>
        <w:t>The world nowadays is well-near drunk with self conceit about our so-called progress in arts and sciences.</w:t>
      </w:r>
    </w:p>
    <w:p w14:paraId="1A00B136">
      <w:pPr>
        <w:ind w:left="-5" w:right="2"/>
        <w:rPr>
          <w:rFonts w:hint="eastAsia"/>
        </w:rPr>
      </w:pPr>
      <w:r>
        <w:rPr>
          <w:rFonts w:hint="eastAsia"/>
        </w:rPr>
        <w:t>当今世界几乎因我们所谓的艺术和科学进步而醉心于自负。</w:t>
      </w:r>
    </w:p>
    <w:p w14:paraId="66CF03B0">
      <w:pPr>
        <w:ind w:left="-5" w:right="2"/>
        <w:rPr>
          <w:rFonts w:hint="eastAsia"/>
        </w:rPr>
      </w:pPr>
    </w:p>
    <w:p w14:paraId="76CC85F0">
      <w:pPr>
        <w:ind w:left="-5" w:right="2"/>
        <w:rPr>
          <w:rFonts w:hint="eastAsia"/>
        </w:rPr>
      </w:pPr>
      <w:r>
        <w:rPr>
          <w:rFonts w:hint="eastAsia"/>
        </w:rPr>
        <w:t>Men talk and write of machinery and manufactures, as if nothing were impossible.</w:t>
      </w:r>
    </w:p>
    <w:p w14:paraId="511F9B2F">
      <w:pPr>
        <w:ind w:left="-5" w:right="2"/>
        <w:rPr>
          <w:rFonts w:hint="eastAsia"/>
        </w:rPr>
      </w:pPr>
      <w:r>
        <w:rPr>
          <w:rFonts w:hint="eastAsia"/>
        </w:rPr>
        <w:t>人们谈论和书写机械与制造，仿佛没有什么是不可能的。</w:t>
      </w:r>
    </w:p>
    <w:p w14:paraId="24791863">
      <w:pPr>
        <w:ind w:left="-5" w:right="2"/>
        <w:rPr>
          <w:rFonts w:hint="eastAsia"/>
        </w:rPr>
      </w:pPr>
    </w:p>
    <w:p w14:paraId="08516BC1">
      <w:pPr>
        <w:ind w:left="-5" w:right="2"/>
        <w:rPr>
          <w:rFonts w:hint="eastAsia"/>
        </w:rPr>
      </w:pPr>
      <w:r>
        <w:rPr>
          <w:rFonts w:hint="eastAsia"/>
        </w:rPr>
        <w:t>But let it never be forgotten that the highest art or mechanical skill is consistent with a state of spiritual death in religion.</w:t>
      </w:r>
    </w:p>
    <w:p w14:paraId="01792A4E">
      <w:pPr>
        <w:ind w:left="-5" w:right="2"/>
        <w:rPr>
          <w:rFonts w:hint="eastAsia"/>
        </w:rPr>
      </w:pPr>
      <w:r>
        <w:rPr>
          <w:rFonts w:hint="eastAsia"/>
        </w:rPr>
        <w:t>但切记不要忘记，最高的艺术或机械技能与宗教上灵性死亡的状态是可以并存的。</w:t>
      </w:r>
    </w:p>
    <w:p w14:paraId="573F77B8">
      <w:pPr>
        <w:ind w:left="-5" w:right="2"/>
        <w:rPr>
          <w:rFonts w:hint="eastAsia"/>
        </w:rPr>
      </w:pPr>
    </w:p>
    <w:p w14:paraId="2ACCF28B">
      <w:pPr>
        <w:ind w:left="-5" w:right="2"/>
        <w:rPr>
          <w:rFonts w:hint="eastAsia"/>
        </w:rPr>
      </w:pPr>
      <w:r>
        <w:rPr>
          <w:rFonts w:hint="eastAsia"/>
        </w:rPr>
        <w:t>Athens, the city of Phidias, was a "city wholly given to idolatry."</w:t>
      </w:r>
    </w:p>
    <w:p w14:paraId="19439E9B">
      <w:pPr>
        <w:ind w:left="-5" w:right="2"/>
        <w:rPr>
          <w:rFonts w:hint="eastAsia"/>
        </w:rPr>
      </w:pPr>
      <w:r>
        <w:rPr>
          <w:rFonts w:hint="eastAsia"/>
        </w:rPr>
        <w:t>菲迪亚斯的城市雅典，是一座“满城都是偶像的城市”。</w:t>
      </w:r>
    </w:p>
    <w:p w14:paraId="7C69D670">
      <w:pPr>
        <w:ind w:left="-5" w:right="2"/>
        <w:rPr>
          <w:rFonts w:hint="eastAsia"/>
        </w:rPr>
      </w:pPr>
    </w:p>
    <w:p w14:paraId="51A87762">
      <w:pPr>
        <w:ind w:left="-5" w:right="2"/>
        <w:rPr>
          <w:rFonts w:hint="eastAsia"/>
        </w:rPr>
      </w:pPr>
      <w:r>
        <w:rPr>
          <w:rFonts w:hint="eastAsia"/>
        </w:rPr>
        <w:t>An Athenian sculptor might have designed a matchless tomb, but he could not have wiped a single tear from a mourner's eye!</w:t>
      </w:r>
    </w:p>
    <w:p w14:paraId="1150156A">
      <w:pPr>
        <w:ind w:left="-5" w:right="2"/>
        <w:rPr>
          <w:rFonts w:hint="eastAsia"/>
        </w:rPr>
      </w:pPr>
      <w:r>
        <w:rPr>
          <w:rFonts w:hint="eastAsia"/>
        </w:rPr>
        <w:t>一个雅典雕塑家或许能设计一座无与伦比的坟墓，但他却无法从哀恸者的眼中擦去一滴眼泪！</w:t>
      </w:r>
    </w:p>
    <w:p w14:paraId="3B90B0DF">
      <w:pPr>
        <w:ind w:left="-5" w:right="2"/>
        <w:rPr>
          <w:rFonts w:hint="eastAsia"/>
        </w:rPr>
      </w:pPr>
    </w:p>
    <w:p w14:paraId="61C6900E">
      <w:pPr>
        <w:ind w:left="-5" w:right="2"/>
        <w:rPr>
          <w:rFonts w:hint="eastAsia"/>
        </w:rPr>
      </w:pPr>
      <w:r>
        <w:rPr>
          <w:rFonts w:hint="eastAsia"/>
        </w:rPr>
        <w:t>These things ought not to be forgotten.</w:t>
      </w:r>
    </w:p>
    <w:p w14:paraId="7B45D2CA">
      <w:pPr>
        <w:ind w:left="-5" w:right="2"/>
        <w:rPr>
          <w:rFonts w:hint="eastAsia"/>
        </w:rPr>
      </w:pPr>
      <w:r>
        <w:rPr>
          <w:rFonts w:hint="eastAsia"/>
        </w:rPr>
        <w:t>这些事不应当被忘记。</w:t>
      </w:r>
    </w:p>
    <w:p w14:paraId="58C2AC12">
      <w:pPr>
        <w:ind w:left="-5" w:right="2"/>
        <w:rPr>
          <w:rFonts w:hint="eastAsia"/>
        </w:rPr>
      </w:pPr>
    </w:p>
    <w:p w14:paraId="142101CA">
      <w:pPr>
        <w:ind w:left="-5" w:right="2"/>
        <w:rPr>
          <w:rFonts w:hint="eastAsia"/>
        </w:rPr>
      </w:pPr>
      <w:r>
        <w:rPr>
          <w:rFonts w:hint="eastAsia"/>
        </w:rPr>
        <w:t>They ought to be carefully pondered.</w:t>
      </w:r>
    </w:p>
    <w:p w14:paraId="2C164823">
      <w:pPr>
        <w:ind w:left="-5" w:right="2"/>
        <w:rPr>
          <w:rFonts w:hint="eastAsia"/>
        </w:rPr>
      </w:pPr>
      <w:r>
        <w:rPr>
          <w:rFonts w:hint="eastAsia"/>
        </w:rPr>
        <w:t>它们应当被仔细默想。</w:t>
      </w:r>
    </w:p>
    <w:p w14:paraId="19D76FE0">
      <w:pPr>
        <w:ind w:left="-5" w:right="2"/>
        <w:rPr>
          <w:rFonts w:hint="eastAsia"/>
        </w:rPr>
      </w:pPr>
    </w:p>
    <w:p w14:paraId="0D286A9D">
      <w:pPr>
        <w:ind w:left="-5" w:right="2"/>
        <w:rPr>
          <w:rFonts w:hint="eastAsia"/>
        </w:rPr>
      </w:pPr>
      <w:r>
        <w:rPr>
          <w:rFonts w:hint="eastAsia"/>
        </w:rPr>
        <w:t>They suit the times in which we live.</w:t>
      </w:r>
    </w:p>
    <w:p w14:paraId="1BA1E653">
      <w:pPr>
        <w:ind w:left="-5" w:right="2"/>
        <w:rPr>
          <w:rFonts w:hint="eastAsia"/>
        </w:rPr>
      </w:pPr>
      <w:r>
        <w:rPr>
          <w:rFonts w:hint="eastAsia"/>
        </w:rPr>
        <w:t>它们适合我们生活的时代。</w:t>
      </w:r>
    </w:p>
    <w:p w14:paraId="4409E908">
      <w:pPr>
        <w:ind w:left="-5" w:right="2"/>
        <w:rPr>
          <w:rFonts w:hint="eastAsia"/>
        </w:rPr>
      </w:pPr>
    </w:p>
    <w:p w14:paraId="3724E80C">
      <w:pPr>
        <w:ind w:left="-5" w:right="2"/>
        <w:rPr>
          <w:rFonts w:hint="eastAsia"/>
        </w:rPr>
      </w:pPr>
      <w:r>
        <w:rPr>
          <w:rFonts w:hint="eastAsia"/>
        </w:rPr>
        <w:t>We have fallen on a skeptical and an unbelieving age.</w:t>
      </w:r>
    </w:p>
    <w:p w14:paraId="240D050D">
      <w:pPr>
        <w:ind w:left="-5" w:right="2"/>
        <w:rPr>
          <w:rFonts w:hint="eastAsia"/>
        </w:rPr>
      </w:pPr>
      <w:r>
        <w:rPr>
          <w:rFonts w:hint="eastAsia"/>
        </w:rPr>
        <w:t>我们已落入一个怀疑和不信的时代。</w:t>
      </w:r>
    </w:p>
    <w:p w14:paraId="7AC0A49C">
      <w:pPr>
        <w:ind w:left="-5" w:right="2"/>
        <w:rPr>
          <w:rFonts w:hint="eastAsia"/>
        </w:rPr>
      </w:pPr>
    </w:p>
    <w:p w14:paraId="3F66FEA6">
      <w:pPr>
        <w:ind w:left="-5" w:right="2"/>
        <w:rPr>
          <w:rFonts w:hint="eastAsia"/>
        </w:rPr>
      </w:pPr>
      <w:r>
        <w:rPr>
          <w:rFonts w:hint="eastAsia"/>
        </w:rPr>
        <w:t>We meet on every side with doubts and questionings about the truth and value of revelation.</w:t>
      </w:r>
    </w:p>
    <w:p w14:paraId="3E8509F0">
      <w:pPr>
        <w:ind w:left="-5" w:right="2"/>
        <w:rPr>
          <w:rFonts w:hint="eastAsia"/>
        </w:rPr>
      </w:pPr>
      <w:r>
        <w:rPr>
          <w:rFonts w:hint="eastAsia"/>
        </w:rPr>
        <w:t>我们在各处都会遇到关于启示的真理和价值的怀疑与质问。</w:t>
      </w:r>
    </w:p>
    <w:p w14:paraId="13044879">
      <w:pPr>
        <w:ind w:left="-5" w:right="2"/>
        <w:rPr>
          <w:rFonts w:hint="eastAsia"/>
        </w:rPr>
      </w:pPr>
    </w:p>
    <w:p w14:paraId="661A49CF">
      <w:pPr>
        <w:ind w:left="-5" w:right="2"/>
        <w:rPr>
          <w:rFonts w:hint="eastAsia"/>
        </w:rPr>
      </w:pPr>
      <w:r>
        <w:rPr>
          <w:rFonts w:hint="eastAsia"/>
        </w:rPr>
        <w:t>"Is not reason alone sufficient?"</w:t>
      </w:r>
    </w:p>
    <w:p w14:paraId="2267E49A">
      <w:pPr>
        <w:ind w:left="-5" w:right="2"/>
        <w:rPr>
          <w:rFonts w:hint="eastAsia"/>
        </w:rPr>
      </w:pPr>
      <w:r>
        <w:rPr>
          <w:rFonts w:hint="eastAsia"/>
        </w:rPr>
        <w:t>“单靠理性不够吗？”</w:t>
      </w:r>
    </w:p>
    <w:p w14:paraId="6A6D127D">
      <w:pPr>
        <w:ind w:left="-5" w:right="2"/>
        <w:rPr>
          <w:rFonts w:hint="eastAsia"/>
        </w:rPr>
      </w:pPr>
    </w:p>
    <w:p w14:paraId="002886B4">
      <w:pPr>
        <w:ind w:left="-5" w:right="2"/>
        <w:rPr>
          <w:rFonts w:hint="eastAsia"/>
        </w:rPr>
      </w:pPr>
      <w:r>
        <w:rPr>
          <w:rFonts w:hint="eastAsia"/>
        </w:rPr>
        <w:t>"Is the Bible really needful to make men wise unto salvation?"</w:t>
      </w:r>
    </w:p>
    <w:p w14:paraId="490A2FA5">
      <w:pPr>
        <w:ind w:left="-5" w:right="2"/>
        <w:rPr>
          <w:rFonts w:hint="eastAsia"/>
        </w:rPr>
      </w:pPr>
      <w:r>
        <w:rPr>
          <w:rFonts w:hint="eastAsia"/>
        </w:rPr>
        <w:t>“圣经真的是使人有得救的智慧所必需的吗？”</w:t>
      </w:r>
    </w:p>
    <w:p w14:paraId="279B81CF">
      <w:pPr>
        <w:ind w:left="-5" w:right="2"/>
        <w:rPr>
          <w:rFonts w:hint="eastAsia"/>
        </w:rPr>
      </w:pPr>
    </w:p>
    <w:p w14:paraId="163160C7">
      <w:pPr>
        <w:ind w:left="-5" w:right="2"/>
        <w:rPr>
          <w:rFonts w:hint="eastAsia"/>
        </w:rPr>
      </w:pPr>
      <w:r>
        <w:rPr>
          <w:rFonts w:hint="eastAsia"/>
        </w:rPr>
        <w:t>"Has not man a light within, a verifying power, able to guide him to truth and God?"</w:t>
      </w:r>
    </w:p>
    <w:p w14:paraId="570C2AA9">
      <w:pPr>
        <w:ind w:left="-5" w:right="2"/>
        <w:rPr>
          <w:rFonts w:hint="eastAsia"/>
        </w:rPr>
      </w:pPr>
      <w:r>
        <w:rPr>
          <w:rFonts w:hint="eastAsia"/>
        </w:rPr>
        <w:t>“人里面岂没有光，没有一种验证的能力，能引导他走向真理和神吗？”</w:t>
      </w:r>
    </w:p>
    <w:p w14:paraId="1530BAED">
      <w:pPr>
        <w:ind w:left="-5" w:right="2"/>
        <w:rPr>
          <w:rFonts w:hint="eastAsia"/>
        </w:rPr>
      </w:pPr>
    </w:p>
    <w:p w14:paraId="4D92D76B">
      <w:pPr>
        <w:ind w:left="-5" w:right="2"/>
        <w:rPr>
          <w:rFonts w:hint="eastAsia"/>
        </w:rPr>
      </w:pPr>
      <w:r>
        <w:rPr>
          <w:rFonts w:hint="eastAsia"/>
        </w:rPr>
        <w:t>Such are the inquiries which fall as thick as hail around us.</w:t>
      </w:r>
    </w:p>
    <w:p w14:paraId="76563F75">
      <w:pPr>
        <w:ind w:left="-5" w:right="2"/>
        <w:rPr>
          <w:rFonts w:hint="eastAsia"/>
        </w:rPr>
      </w:pPr>
      <w:r>
        <w:rPr>
          <w:rFonts w:hint="eastAsia"/>
        </w:rPr>
        <w:t>这样的质问像冰雹一样密集地落在我们周围。</w:t>
      </w:r>
    </w:p>
    <w:p w14:paraId="15C55C74">
      <w:pPr>
        <w:ind w:left="-5" w:right="2"/>
        <w:rPr>
          <w:rFonts w:hint="eastAsia"/>
        </w:rPr>
      </w:pPr>
    </w:p>
    <w:p w14:paraId="394D3489">
      <w:pPr>
        <w:ind w:left="-5" w:right="2"/>
        <w:rPr>
          <w:rFonts w:hint="eastAsia"/>
        </w:rPr>
      </w:pPr>
      <w:r>
        <w:rPr>
          <w:rFonts w:hint="eastAsia"/>
        </w:rPr>
        <w:t>Such are the speculations which disquiet many unstable minds.</w:t>
      </w:r>
    </w:p>
    <w:p w14:paraId="07F1F3D3">
      <w:pPr>
        <w:ind w:left="-5" w:right="2"/>
        <w:rPr>
          <w:rFonts w:hint="eastAsia"/>
        </w:rPr>
      </w:pPr>
      <w:r>
        <w:rPr>
          <w:rFonts w:hint="eastAsia"/>
        </w:rPr>
        <w:t>这样的推测扰乱了许多不坚定的心。</w:t>
      </w:r>
    </w:p>
    <w:p w14:paraId="3C68E8F9">
      <w:pPr>
        <w:ind w:left="-5" w:right="2"/>
        <w:rPr>
          <w:rFonts w:hint="eastAsia"/>
        </w:rPr>
      </w:pPr>
    </w:p>
    <w:p w14:paraId="5E4007F2">
      <w:pPr>
        <w:ind w:left="-5" w:right="2"/>
        <w:rPr>
          <w:rFonts w:hint="eastAsia"/>
        </w:rPr>
      </w:pPr>
      <w:r>
        <w:rPr>
          <w:rFonts w:hint="eastAsia"/>
        </w:rPr>
        <w:t>One plain answer is an appeal to facts.</w:t>
      </w:r>
    </w:p>
    <w:p w14:paraId="7A51BD99">
      <w:pPr>
        <w:ind w:left="-5" w:right="2"/>
        <w:rPr>
          <w:rFonts w:hint="eastAsia"/>
        </w:rPr>
      </w:pPr>
      <w:r>
        <w:rPr>
          <w:rFonts w:hint="eastAsia"/>
        </w:rPr>
        <w:t>一个简单的回答是诉诸事实。</w:t>
      </w:r>
    </w:p>
    <w:p w14:paraId="639FE340">
      <w:pPr>
        <w:ind w:left="-5" w:right="2"/>
        <w:rPr>
          <w:rFonts w:hint="eastAsia"/>
        </w:rPr>
      </w:pPr>
    </w:p>
    <w:p w14:paraId="5C809C03">
      <w:pPr>
        <w:ind w:left="-5" w:right="2"/>
        <w:rPr>
          <w:rFonts w:hint="eastAsia"/>
        </w:rPr>
      </w:pPr>
      <w:r>
        <w:rPr>
          <w:rFonts w:hint="eastAsia"/>
        </w:rPr>
        <w:t>The remains of heathen Egypt, Greece, and Rome shall speak for us.</w:t>
      </w:r>
    </w:p>
    <w:p w14:paraId="121DDB9B">
      <w:pPr>
        <w:ind w:left="-5" w:right="2"/>
        <w:rPr>
          <w:rFonts w:hint="eastAsia"/>
        </w:rPr>
      </w:pPr>
      <w:r>
        <w:rPr>
          <w:rFonts w:hint="eastAsia"/>
        </w:rPr>
        <w:t>异教埃及、希腊和罗马的遗迹将为我们说话。</w:t>
      </w:r>
    </w:p>
    <w:p w14:paraId="477B9244">
      <w:pPr>
        <w:ind w:left="-5" w:right="2"/>
        <w:rPr>
          <w:rFonts w:hint="eastAsia"/>
        </w:rPr>
      </w:pPr>
    </w:p>
    <w:p w14:paraId="60612896">
      <w:pPr>
        <w:ind w:left="-5" w:right="2"/>
        <w:rPr>
          <w:rFonts w:hint="eastAsia"/>
        </w:rPr>
      </w:pPr>
      <w:r>
        <w:rPr>
          <w:rFonts w:hint="eastAsia"/>
        </w:rPr>
        <w:t>They are preserved by God's providence to this very day as monuments of what intellect and reason can do without revelation.</w:t>
      </w:r>
    </w:p>
    <w:p w14:paraId="08E6FC4C">
      <w:pPr>
        <w:ind w:left="-5" w:right="2"/>
        <w:rPr>
          <w:rFonts w:hint="eastAsia"/>
        </w:rPr>
      </w:pPr>
      <w:r>
        <w:rPr>
          <w:rFonts w:hint="eastAsia"/>
        </w:rPr>
        <w:t>它们被神的护理保存到今日，作为智力和理性在没有启示的情况下能做什么的纪念碑。</w:t>
      </w:r>
    </w:p>
    <w:p w14:paraId="44A000DE">
      <w:pPr>
        <w:ind w:left="-5" w:right="2"/>
        <w:rPr>
          <w:rFonts w:hint="eastAsia"/>
        </w:rPr>
      </w:pPr>
    </w:p>
    <w:p w14:paraId="75D5213D">
      <w:pPr>
        <w:ind w:left="-5" w:right="2"/>
        <w:rPr>
          <w:rFonts w:hint="eastAsia"/>
        </w:rPr>
      </w:pPr>
      <w:r>
        <w:rPr>
          <w:rFonts w:hint="eastAsia"/>
        </w:rPr>
        <w:t>The minds which designed the temples of the Parthenon or Coliseum, were not the minds of fools.</w:t>
      </w:r>
    </w:p>
    <w:p w14:paraId="72E0EAB8">
      <w:pPr>
        <w:ind w:left="-5" w:right="2"/>
        <w:rPr>
          <w:rFonts w:hint="eastAsia"/>
        </w:rPr>
      </w:pPr>
      <w:r>
        <w:rPr>
          <w:rFonts w:hint="eastAsia"/>
        </w:rPr>
        <w:t>设计帕台农神庙或斗兽场神庙的头脑，不是愚人的头脑。</w:t>
      </w:r>
    </w:p>
    <w:p w14:paraId="7A34F0F2">
      <w:pPr>
        <w:ind w:left="-5" w:right="2"/>
        <w:rPr>
          <w:rFonts w:hint="eastAsia"/>
        </w:rPr>
      </w:pPr>
    </w:p>
    <w:p w14:paraId="202CBE54">
      <w:pPr>
        <w:ind w:left="-5" w:right="2"/>
        <w:rPr>
          <w:rFonts w:hint="eastAsia"/>
        </w:rPr>
      </w:pPr>
      <w:r>
        <w:rPr>
          <w:rFonts w:hint="eastAsia"/>
        </w:rPr>
        <w:t>The builders who executed their designs did better and more lasting work than any contractor can do in modern times.</w:t>
      </w:r>
    </w:p>
    <w:p w14:paraId="4DCAF9DC">
      <w:pPr>
        <w:ind w:left="-5" w:right="2"/>
        <w:rPr>
          <w:rFonts w:hint="eastAsia"/>
        </w:rPr>
      </w:pPr>
      <w:r>
        <w:rPr>
          <w:rFonts w:hint="eastAsia"/>
        </w:rPr>
        <w:t>执行这些设计的建造者，比起现代任何承包商，做了更好且更持久的工作。</w:t>
      </w:r>
    </w:p>
    <w:p w14:paraId="34F6DE7B">
      <w:pPr>
        <w:ind w:left="-5" w:right="2"/>
        <w:rPr>
          <w:rFonts w:hint="eastAsia"/>
        </w:rPr>
      </w:pPr>
    </w:p>
    <w:p w14:paraId="495C5F3F">
      <w:pPr>
        <w:ind w:left="-5" w:right="2"/>
        <w:rPr>
          <w:rFonts w:hint="eastAsia"/>
        </w:rPr>
      </w:pPr>
      <w:r>
        <w:rPr>
          <w:rFonts w:hint="eastAsia"/>
        </w:rPr>
        <w:t>The men who conceived the sculptured friezes, which we know as the Elgin Marbles, were trained and intellectual to the highest degree.</w:t>
      </w:r>
    </w:p>
    <w:p w14:paraId="34544395">
      <w:pPr>
        <w:ind w:left="-5" w:right="2"/>
        <w:rPr>
          <w:rFonts w:hint="eastAsia"/>
        </w:rPr>
      </w:pPr>
      <w:r>
        <w:rPr>
          <w:rFonts w:hint="eastAsia"/>
        </w:rPr>
        <w:t>构思了那些我们称之为埃尔金大理石雕的雕刻带的人，受过最高程度的训练且极具才智。</w:t>
      </w:r>
    </w:p>
    <w:p w14:paraId="7FAF15D5">
      <w:pPr>
        <w:ind w:left="-5" w:right="2"/>
        <w:rPr>
          <w:rFonts w:hint="eastAsia"/>
        </w:rPr>
      </w:pPr>
    </w:p>
    <w:p w14:paraId="3BFDAA5D">
      <w:pPr>
        <w:ind w:left="-5" w:right="2"/>
        <w:rPr>
          <w:rFonts w:hint="eastAsia"/>
        </w:rPr>
      </w:pPr>
      <w:r>
        <w:rPr>
          <w:rFonts w:hint="eastAsia"/>
        </w:rPr>
        <w:t>And yet in religion these men were darkness itself (Eph. 5:8).</w:t>
      </w:r>
    </w:p>
    <w:p w14:paraId="46C05C43">
      <w:pPr>
        <w:ind w:left="-5" w:right="2"/>
        <w:rPr>
          <w:rFonts w:hint="eastAsia"/>
        </w:rPr>
      </w:pPr>
      <w:r>
        <w:rPr>
          <w:rFonts w:hint="eastAsia"/>
        </w:rPr>
        <w:t>然而在宗教上，这些人本身就是黑暗（以弗所书 5:8）。</w:t>
      </w:r>
    </w:p>
    <w:p w14:paraId="5B62F4C9">
      <w:pPr>
        <w:ind w:left="-5" w:right="2"/>
        <w:rPr>
          <w:rFonts w:hint="eastAsia"/>
        </w:rPr>
      </w:pPr>
    </w:p>
    <w:p w14:paraId="01BC2774">
      <w:pPr>
        <w:ind w:left="-5" w:right="2"/>
        <w:rPr>
          <w:rFonts w:hint="eastAsia"/>
        </w:rPr>
      </w:pPr>
      <w:r>
        <w:rPr>
          <w:rFonts w:hint="eastAsia"/>
        </w:rPr>
        <w:t>The sight which Paul saw at Athens is an unanswerable proof that man knows nothing which can do his soul good without a Divine revelation.</w:t>
      </w:r>
    </w:p>
    <w:p w14:paraId="5318ED96">
      <w:pPr>
        <w:ind w:left="-5" w:right="2"/>
        <w:rPr>
          <w:rFonts w:hint="eastAsia"/>
        </w:rPr>
      </w:pPr>
      <w:r>
        <w:rPr>
          <w:rFonts w:hint="eastAsia"/>
        </w:rPr>
        <w:t>保罗在雅典所看见的景象是一个无可辩驳的证据，证明若没有神的启示，人就不知道任何能对他的灵魂有益的事。</w:t>
      </w:r>
    </w:p>
    <w:p w14:paraId="4D963D92">
      <w:pPr>
        <w:ind w:left="-5" w:right="2"/>
        <w:rPr>
          <w:rFonts w:hint="eastAsia"/>
        </w:rPr>
      </w:pPr>
    </w:p>
    <w:p w14:paraId="60F035E1">
      <w:pPr>
        <w:ind w:left="-5" w:right="2"/>
        <w:rPr>
          <w:rFonts w:hint="eastAsia"/>
        </w:rPr>
      </w:pPr>
      <w:r>
        <w:rPr>
          <w:rFonts w:hint="eastAsia"/>
        </w:rPr>
        <w:t>II. I ask you to notice, in the second place, what Paul FELT at Athens.</w:t>
      </w:r>
    </w:p>
    <w:p w14:paraId="61D4C0E0">
      <w:pPr>
        <w:ind w:left="-5" w:right="2"/>
        <w:rPr>
          <w:rFonts w:hint="eastAsia"/>
        </w:rPr>
      </w:pPr>
      <w:r>
        <w:rPr>
          <w:rFonts w:hint="eastAsia"/>
        </w:rPr>
        <w:t>二、其次，我请你注意，保罗在雅典感觉到了什么。</w:t>
      </w:r>
    </w:p>
    <w:p w14:paraId="291C7FCF">
      <w:pPr>
        <w:ind w:left="-5" w:right="2"/>
        <w:rPr>
          <w:rFonts w:hint="eastAsia"/>
        </w:rPr>
      </w:pPr>
    </w:p>
    <w:p w14:paraId="1CEAFE95">
      <w:pPr>
        <w:ind w:left="-5" w:right="2"/>
        <w:rPr>
          <w:rFonts w:hint="eastAsia"/>
        </w:rPr>
      </w:pPr>
      <w:r>
        <w:rPr>
          <w:rFonts w:hint="eastAsia"/>
        </w:rPr>
        <w:t>He saw a "city wholly given to idolatry."</w:t>
      </w:r>
    </w:p>
    <w:p w14:paraId="7FB40BA7">
      <w:pPr>
        <w:ind w:left="-5" w:right="2"/>
        <w:rPr>
          <w:rFonts w:hint="eastAsia"/>
        </w:rPr>
      </w:pPr>
      <w:r>
        <w:rPr>
          <w:rFonts w:hint="eastAsia"/>
        </w:rPr>
        <w:t>他看见一座“满城都是偶像的城市”。</w:t>
      </w:r>
    </w:p>
    <w:p w14:paraId="6C25A5FF">
      <w:pPr>
        <w:ind w:left="-5" w:right="2"/>
        <w:rPr>
          <w:rFonts w:hint="eastAsia"/>
        </w:rPr>
      </w:pPr>
    </w:p>
    <w:p w14:paraId="2110DA15">
      <w:pPr>
        <w:ind w:left="-5" w:right="2"/>
        <w:rPr>
          <w:rFonts w:hint="eastAsia"/>
        </w:rPr>
      </w:pPr>
      <w:r>
        <w:rPr>
          <w:rFonts w:hint="eastAsia"/>
        </w:rPr>
        <w:t>How did the sight affect him?</w:t>
      </w:r>
    </w:p>
    <w:p w14:paraId="34567CC0">
      <w:pPr>
        <w:ind w:left="-5" w:right="2"/>
        <w:rPr>
          <w:rFonts w:hint="eastAsia"/>
        </w:rPr>
      </w:pPr>
      <w:r>
        <w:rPr>
          <w:rFonts w:hint="eastAsia"/>
        </w:rPr>
        <w:t>这景象如何影响了他？</w:t>
      </w:r>
    </w:p>
    <w:p w14:paraId="73D05800">
      <w:pPr>
        <w:ind w:left="-5" w:right="2"/>
        <w:rPr>
          <w:rFonts w:hint="eastAsia"/>
        </w:rPr>
      </w:pPr>
    </w:p>
    <w:p w14:paraId="468A2414">
      <w:pPr>
        <w:ind w:left="-5" w:right="2"/>
        <w:rPr>
          <w:rFonts w:hint="eastAsia"/>
        </w:rPr>
      </w:pPr>
      <w:r>
        <w:rPr>
          <w:rFonts w:hint="eastAsia"/>
        </w:rPr>
        <w:t>What did he feel?</w:t>
      </w:r>
    </w:p>
    <w:p w14:paraId="3FA75C64">
      <w:pPr>
        <w:ind w:left="-5" w:right="2"/>
        <w:rPr>
          <w:rFonts w:hint="eastAsia"/>
        </w:rPr>
      </w:pPr>
      <w:r>
        <w:rPr>
          <w:rFonts w:hint="eastAsia"/>
        </w:rPr>
        <w:t>他感觉到了什么？</w:t>
      </w:r>
    </w:p>
    <w:p w14:paraId="1285820C">
      <w:pPr>
        <w:ind w:left="-5" w:right="2"/>
        <w:rPr>
          <w:rFonts w:hint="eastAsia"/>
        </w:rPr>
      </w:pPr>
    </w:p>
    <w:p w14:paraId="678EFB0E">
      <w:pPr>
        <w:ind w:left="-5" w:right="2"/>
        <w:rPr>
          <w:rFonts w:hint="eastAsia"/>
        </w:rPr>
      </w:pPr>
      <w:r>
        <w:rPr>
          <w:rFonts w:hint="eastAsia"/>
        </w:rPr>
        <w:t>It is instructive to observe how the same sight affects different people.</w:t>
      </w:r>
    </w:p>
    <w:p w14:paraId="75448396">
      <w:pPr>
        <w:ind w:left="-5" w:right="2"/>
        <w:rPr>
          <w:rFonts w:hint="eastAsia"/>
        </w:rPr>
      </w:pPr>
      <w:r>
        <w:rPr>
          <w:rFonts w:hint="eastAsia"/>
        </w:rPr>
        <w:t>观察同样的景象如何影响不同的人是有益的。</w:t>
      </w:r>
    </w:p>
    <w:p w14:paraId="34A0602B">
      <w:pPr>
        <w:ind w:left="-5" w:right="2"/>
        <w:rPr>
          <w:rFonts w:hint="eastAsia"/>
        </w:rPr>
      </w:pPr>
    </w:p>
    <w:p w14:paraId="43D0C1E4">
      <w:pPr>
        <w:ind w:left="-5" w:right="2"/>
        <w:rPr>
          <w:rFonts w:hint="eastAsia"/>
        </w:rPr>
      </w:pPr>
      <w:r>
        <w:rPr>
          <w:rFonts w:hint="eastAsia"/>
        </w:rPr>
        <w:t>Place two men on the same spot; let them stand side by side; let the same objects be presented to their eyes.</w:t>
      </w:r>
    </w:p>
    <w:p w14:paraId="25CF68D1">
      <w:pPr>
        <w:ind w:left="-5" w:right="2"/>
        <w:rPr>
          <w:rFonts w:hint="eastAsia"/>
        </w:rPr>
      </w:pPr>
      <w:r>
        <w:rPr>
          <w:rFonts w:hint="eastAsia"/>
        </w:rPr>
        <w:t>把两个人放在同一个地点；让他们并肩站立；让同样的物体呈现在他们眼前。</w:t>
      </w:r>
    </w:p>
    <w:p w14:paraId="0A6DB519">
      <w:pPr>
        <w:ind w:left="-5" w:right="2"/>
        <w:rPr>
          <w:rFonts w:hint="eastAsia"/>
        </w:rPr>
      </w:pPr>
    </w:p>
    <w:p w14:paraId="1C4AAD91">
      <w:pPr>
        <w:ind w:left="-5" w:right="2"/>
        <w:rPr>
          <w:rFonts w:hint="eastAsia"/>
        </w:rPr>
      </w:pPr>
      <w:r>
        <w:rPr>
          <w:rFonts w:hint="eastAsia"/>
        </w:rPr>
        <w:t>The emotions called forth in the one man will often be wholly different from those called forth in the other.</w:t>
      </w:r>
    </w:p>
    <w:p w14:paraId="367105F6">
      <w:pPr>
        <w:ind w:left="-5" w:right="2"/>
        <w:rPr>
          <w:rFonts w:hint="eastAsia"/>
        </w:rPr>
      </w:pPr>
      <w:r>
        <w:rPr>
          <w:rFonts w:hint="eastAsia"/>
        </w:rPr>
        <w:t>在一个心中唤起的情感，往往与在另一个人心中唤起的情感截然不同。</w:t>
      </w:r>
    </w:p>
    <w:p w14:paraId="2122BFE1">
      <w:pPr>
        <w:ind w:left="-5" w:right="2"/>
        <w:rPr>
          <w:rFonts w:hint="eastAsia"/>
        </w:rPr>
      </w:pPr>
    </w:p>
    <w:p w14:paraId="3AF087D1">
      <w:pPr>
        <w:ind w:left="-5" w:right="2"/>
        <w:rPr>
          <w:rFonts w:hint="eastAsia"/>
        </w:rPr>
      </w:pPr>
      <w:r>
        <w:rPr>
          <w:rFonts w:hint="eastAsia"/>
        </w:rPr>
        <w:t>The thoughts which will be wakened up and brought to birth will often be as far as the poles asunder.</w:t>
      </w:r>
    </w:p>
    <w:p w14:paraId="3AF8D9D3">
      <w:pPr>
        <w:ind w:left="-5" w:right="2"/>
        <w:rPr>
          <w:rFonts w:hint="eastAsia"/>
        </w:rPr>
      </w:pPr>
      <w:r>
        <w:rPr>
          <w:rFonts w:hint="eastAsia"/>
        </w:rPr>
        <w:t>被唤醒并产生出来的思想，往往像南极和北极那样相距甚远。</w:t>
      </w:r>
    </w:p>
    <w:p w14:paraId="261E6246">
      <w:pPr>
        <w:ind w:left="-5" w:right="2"/>
        <w:rPr>
          <w:rFonts w:hint="eastAsia"/>
        </w:rPr>
      </w:pPr>
    </w:p>
    <w:p w14:paraId="0F3793E9">
      <w:pPr>
        <w:ind w:left="-5" w:right="2"/>
        <w:rPr>
          <w:rFonts w:hint="eastAsia"/>
        </w:rPr>
      </w:pPr>
      <w:r>
        <w:rPr>
          <w:rFonts w:hint="eastAsia"/>
        </w:rPr>
        <w:t>A mere artist visiting Athens for the first time would doubtless have been absorbed in the beauty of its buildings.</w:t>
      </w:r>
    </w:p>
    <w:p w14:paraId="55DD3797">
      <w:pPr>
        <w:ind w:left="-5" w:right="2"/>
        <w:rPr>
          <w:rFonts w:hint="eastAsia"/>
        </w:rPr>
      </w:pPr>
      <w:r>
        <w:rPr>
          <w:rFonts w:hint="eastAsia"/>
        </w:rPr>
        <w:t>一个单纯的艺术家初次访问雅典，无疑会沉醉于其建筑之美。</w:t>
      </w:r>
    </w:p>
    <w:p w14:paraId="15C000EE">
      <w:pPr>
        <w:ind w:left="-5" w:right="2"/>
        <w:rPr>
          <w:rFonts w:hint="eastAsia"/>
        </w:rPr>
      </w:pPr>
    </w:p>
    <w:p w14:paraId="08E4D23D">
      <w:pPr>
        <w:ind w:left="-5" w:right="2"/>
        <w:rPr>
          <w:rFonts w:hint="eastAsia"/>
        </w:rPr>
      </w:pPr>
      <w:r>
        <w:rPr>
          <w:rFonts w:hint="eastAsia"/>
        </w:rPr>
        <w:t>A statesman or orator would have called up the memory of Pericles or Demosthenes.</w:t>
      </w:r>
    </w:p>
    <w:p w14:paraId="1A0FEF65">
      <w:pPr>
        <w:ind w:left="-5" w:right="2"/>
        <w:rPr>
          <w:rFonts w:hint="eastAsia"/>
        </w:rPr>
      </w:pPr>
      <w:r>
        <w:rPr>
          <w:rFonts w:hint="eastAsia"/>
        </w:rPr>
        <w:t>一位政治家或演说家会唤起对伯里克利或德摩斯梯尼的记忆。</w:t>
      </w:r>
    </w:p>
    <w:p w14:paraId="3E7D5952">
      <w:pPr>
        <w:ind w:left="-5" w:right="2"/>
        <w:rPr>
          <w:rFonts w:hint="eastAsia"/>
        </w:rPr>
      </w:pPr>
    </w:p>
    <w:p w14:paraId="126EF9B6">
      <w:pPr>
        <w:ind w:left="-5" w:right="2"/>
        <w:rPr>
          <w:rFonts w:hint="eastAsia"/>
        </w:rPr>
      </w:pPr>
      <w:r>
        <w:rPr>
          <w:rFonts w:hint="eastAsia"/>
        </w:rPr>
        <w:t>A literary man would have thought of Thucydides and Sophocles and Plato.</w:t>
      </w:r>
    </w:p>
    <w:p w14:paraId="04677E14">
      <w:pPr>
        <w:ind w:left="-5" w:right="2"/>
        <w:rPr>
          <w:rFonts w:hint="eastAsia"/>
        </w:rPr>
      </w:pPr>
      <w:r>
        <w:rPr>
          <w:rFonts w:hint="eastAsia"/>
        </w:rPr>
        <w:t>一位文学家会想到修昔底德、索福克勒斯和柏拉图。</w:t>
      </w:r>
    </w:p>
    <w:p w14:paraId="43B1CB75">
      <w:pPr>
        <w:ind w:left="-5" w:right="2"/>
        <w:rPr>
          <w:rFonts w:hint="eastAsia"/>
        </w:rPr>
      </w:pPr>
    </w:p>
    <w:p w14:paraId="28FB53A4">
      <w:pPr>
        <w:ind w:left="-5" w:right="2"/>
        <w:rPr>
          <w:rFonts w:hint="eastAsia"/>
        </w:rPr>
      </w:pPr>
      <w:r>
        <w:rPr>
          <w:rFonts w:hint="eastAsia"/>
        </w:rPr>
        <w:t>A merchant would have gazed on the Piraeus, its harbor, and the sea.</w:t>
      </w:r>
    </w:p>
    <w:p w14:paraId="6EAD2C59">
      <w:pPr>
        <w:ind w:left="-5" w:right="2"/>
        <w:rPr>
          <w:rFonts w:hint="eastAsia"/>
        </w:rPr>
      </w:pPr>
      <w:r>
        <w:rPr>
          <w:rFonts w:hint="eastAsia"/>
        </w:rPr>
        <w:t>一位商人会凝视比雷埃夫斯、它的港口和大海。</w:t>
      </w:r>
    </w:p>
    <w:p w14:paraId="337D76D7">
      <w:pPr>
        <w:ind w:left="-5" w:right="2"/>
        <w:rPr>
          <w:rFonts w:hint="eastAsia"/>
        </w:rPr>
      </w:pPr>
    </w:p>
    <w:p w14:paraId="7E2136BB">
      <w:pPr>
        <w:ind w:left="-5" w:right="2"/>
        <w:rPr>
          <w:rFonts w:hint="eastAsia"/>
        </w:rPr>
      </w:pPr>
      <w:r>
        <w:rPr>
          <w:rFonts w:hint="eastAsia"/>
        </w:rPr>
        <w:t>But an Apostle of Christ had far higher thoughts.</w:t>
      </w:r>
    </w:p>
    <w:p w14:paraId="7C67FBC8">
      <w:pPr>
        <w:ind w:left="-5" w:right="2"/>
        <w:rPr>
          <w:rFonts w:hint="eastAsia"/>
        </w:rPr>
      </w:pPr>
      <w:r>
        <w:rPr>
          <w:rFonts w:hint="eastAsia"/>
        </w:rPr>
        <w:t>但一位基督的使徒有着远为崇高的思想。</w:t>
      </w:r>
    </w:p>
    <w:p w14:paraId="3B2DD76B">
      <w:pPr>
        <w:ind w:left="-5" w:right="2"/>
        <w:rPr>
          <w:rFonts w:hint="eastAsia"/>
        </w:rPr>
      </w:pPr>
    </w:p>
    <w:p w14:paraId="722BC3DC">
      <w:pPr>
        <w:ind w:left="-5" w:right="2"/>
        <w:rPr>
          <w:rFonts w:hint="eastAsia"/>
        </w:rPr>
      </w:pPr>
      <w:r>
        <w:rPr>
          <w:rFonts w:hint="eastAsia"/>
        </w:rPr>
        <w:t>One thing, above all others, swallowed up his attention, and made all else look small.</w:t>
      </w:r>
    </w:p>
    <w:p w14:paraId="6EAECF3E">
      <w:pPr>
        <w:ind w:left="-5" w:right="2"/>
        <w:rPr>
          <w:rFonts w:hint="eastAsia"/>
        </w:rPr>
      </w:pPr>
      <w:r>
        <w:rPr>
          <w:rFonts w:hint="eastAsia"/>
        </w:rPr>
        <w:t>有一件事，凌驾于所有其他事之上，吞没了他所有的注意力，并使其他一切显得渺小。</w:t>
      </w:r>
    </w:p>
    <w:p w14:paraId="29150B1B">
      <w:pPr>
        <w:ind w:left="-5" w:right="2"/>
        <w:rPr>
          <w:rFonts w:hint="eastAsia"/>
        </w:rPr>
      </w:pPr>
    </w:p>
    <w:p w14:paraId="1F7CA4A4">
      <w:pPr>
        <w:ind w:left="-5" w:right="2"/>
        <w:rPr>
          <w:rFonts w:hint="eastAsia"/>
        </w:rPr>
      </w:pPr>
      <w:r>
        <w:rPr>
          <w:rFonts w:hint="eastAsia"/>
        </w:rPr>
        <w:t>That one thing was the spiritual condition of the Athenian people, the state of their souls.</w:t>
      </w:r>
    </w:p>
    <w:p w14:paraId="1666EC6E">
      <w:pPr>
        <w:ind w:left="-5" w:right="2"/>
        <w:rPr>
          <w:rFonts w:hint="eastAsia"/>
        </w:rPr>
      </w:pPr>
      <w:r>
        <w:rPr>
          <w:rFonts w:hint="eastAsia"/>
        </w:rPr>
        <w:t>那一件事就是雅典人民的灵性状况，他们灵魂的状态。</w:t>
      </w:r>
    </w:p>
    <w:p w14:paraId="3D576ACE">
      <w:pPr>
        <w:ind w:left="-5" w:right="2"/>
        <w:rPr>
          <w:rFonts w:hint="eastAsia"/>
        </w:rPr>
      </w:pPr>
    </w:p>
    <w:p w14:paraId="7E1E5183">
      <w:pPr>
        <w:ind w:left="-5" w:right="2"/>
        <w:rPr>
          <w:rFonts w:hint="eastAsia"/>
        </w:rPr>
      </w:pPr>
      <w:r>
        <w:rPr>
          <w:rFonts w:hint="eastAsia"/>
        </w:rPr>
        <w:t>The great Apostle of the Gentiles was eminently a man of one thing.</w:t>
      </w:r>
    </w:p>
    <w:p w14:paraId="6CF5EE1A">
      <w:pPr>
        <w:ind w:left="-5" w:right="2"/>
        <w:rPr>
          <w:rFonts w:hint="eastAsia"/>
        </w:rPr>
      </w:pPr>
      <w:r>
        <w:rPr>
          <w:rFonts w:hint="eastAsia"/>
        </w:rPr>
        <w:t>这位外邦人的伟大一使徒显然是一个专注一事的人。</w:t>
      </w:r>
    </w:p>
    <w:p w14:paraId="706EA89A">
      <w:pPr>
        <w:ind w:left="-5" w:right="2"/>
        <w:rPr>
          <w:rFonts w:hint="eastAsia"/>
        </w:rPr>
      </w:pPr>
    </w:p>
    <w:p w14:paraId="49383F24">
      <w:pPr>
        <w:ind w:left="-5" w:right="2"/>
        <w:rPr>
          <w:rFonts w:hint="eastAsia"/>
        </w:rPr>
      </w:pPr>
      <w:r>
        <w:rPr>
          <w:rFonts w:hint="eastAsia"/>
        </w:rPr>
        <w:t>Like his Divine Master, he was always thinking of his "Father's business" (Luke 2:49).</w:t>
      </w:r>
    </w:p>
    <w:p w14:paraId="28539AB4">
      <w:pPr>
        <w:ind w:left="-5" w:right="2"/>
        <w:rPr>
          <w:rFonts w:hint="eastAsia"/>
        </w:rPr>
      </w:pPr>
      <w:r>
        <w:rPr>
          <w:rFonts w:hint="eastAsia"/>
        </w:rPr>
        <w:t>像他的神圣主人一样，他总是思念他“父的事”（路加福音 2:49）。</w:t>
      </w:r>
    </w:p>
    <w:p w14:paraId="0EA879CB">
      <w:pPr>
        <w:ind w:left="-5" w:right="2"/>
        <w:rPr>
          <w:rFonts w:hint="eastAsia"/>
        </w:rPr>
      </w:pPr>
    </w:p>
    <w:p w14:paraId="2C147224">
      <w:pPr>
        <w:ind w:left="-5" w:right="2"/>
        <w:rPr>
          <w:rFonts w:hint="eastAsia"/>
        </w:rPr>
      </w:pPr>
      <w:r>
        <w:rPr>
          <w:rFonts w:hint="eastAsia"/>
        </w:rPr>
        <w:t>He stood at Athens, and thought of nothing so much as Athenian souls.</w:t>
      </w:r>
    </w:p>
    <w:p w14:paraId="0C5E8B11">
      <w:pPr>
        <w:ind w:left="-5" w:right="2"/>
        <w:rPr>
          <w:rFonts w:hint="eastAsia"/>
        </w:rPr>
      </w:pPr>
      <w:r>
        <w:rPr>
          <w:rFonts w:hint="eastAsia"/>
        </w:rPr>
        <w:t>他站在雅典，没有什么比雅典人的灵魂更让他挂心的了。</w:t>
      </w:r>
    </w:p>
    <w:p w14:paraId="0B8CBC5E">
      <w:pPr>
        <w:ind w:left="-5" w:right="2"/>
        <w:rPr>
          <w:rFonts w:hint="eastAsia"/>
        </w:rPr>
      </w:pPr>
    </w:p>
    <w:p w14:paraId="3E837BAA">
      <w:pPr>
        <w:ind w:left="-5" w:right="2"/>
        <w:rPr>
          <w:rFonts w:hint="eastAsia"/>
        </w:rPr>
      </w:pPr>
      <w:r>
        <w:rPr>
          <w:rFonts w:hint="eastAsia"/>
        </w:rPr>
        <w:t>Like Moses, Phinehas, and Elijah, "his spirit was stirred within him when he saw the city wholly given to idolatry."</w:t>
      </w:r>
    </w:p>
    <w:p w14:paraId="1CE603AF">
      <w:pPr>
        <w:ind w:left="-5" w:right="2"/>
        <w:rPr>
          <w:rFonts w:hint="eastAsia"/>
        </w:rPr>
      </w:pPr>
      <w:r>
        <w:rPr>
          <w:rFonts w:hint="eastAsia"/>
        </w:rPr>
        <w:t>像摩西、非尼哈和以利亚一样，“当他看见满城都是偶像，就心里着急。”</w:t>
      </w:r>
    </w:p>
    <w:p w14:paraId="049EF301">
      <w:pPr>
        <w:ind w:left="-5" w:right="2"/>
        <w:rPr>
          <w:rFonts w:hint="eastAsia"/>
        </w:rPr>
      </w:pPr>
    </w:p>
    <w:p w14:paraId="3883CDDD">
      <w:pPr>
        <w:ind w:left="-5" w:right="2"/>
        <w:rPr>
          <w:rFonts w:hint="eastAsia"/>
        </w:rPr>
      </w:pPr>
      <w:r>
        <w:rPr>
          <w:rFonts w:hint="eastAsia"/>
        </w:rPr>
        <w:t>Of all sights on earth, I know none so impressive, none so calculated to arouse thought in a reflecting mind—as the sight of a great city.</w:t>
      </w:r>
    </w:p>
    <w:p w14:paraId="64821A31">
      <w:pPr>
        <w:ind w:left="-5" w:right="2"/>
        <w:rPr>
          <w:rFonts w:hint="eastAsia"/>
        </w:rPr>
      </w:pPr>
      <w:r>
        <w:rPr>
          <w:rFonts w:hint="eastAsia"/>
        </w:rPr>
        <w:t>在世上所有的景象中，我知道没有哪一个像大城市的景象那样令人印象深刻，那样能引起一个反思之心的思考。</w:t>
      </w:r>
    </w:p>
    <w:p w14:paraId="081FC41F">
      <w:pPr>
        <w:ind w:left="-5" w:right="2"/>
        <w:rPr>
          <w:rFonts w:hint="eastAsia"/>
        </w:rPr>
      </w:pPr>
    </w:p>
    <w:p w14:paraId="0C25E0FB">
      <w:pPr>
        <w:ind w:left="-5" w:right="2"/>
        <w:rPr>
          <w:rFonts w:hint="eastAsia"/>
        </w:rPr>
      </w:pPr>
      <w:r>
        <w:rPr>
          <w:rFonts w:hint="eastAsia"/>
        </w:rPr>
        <w:t>The daily interaction of man with man, which a city naturally produces, seems to sharpen intellect, and stimulate mental activity to an extent which dwellers in rural parishes, or other solitary places, cannot realize.</w:t>
      </w:r>
    </w:p>
    <w:p w14:paraId="45845B62">
      <w:pPr>
        <w:ind w:left="-5" w:right="2"/>
        <w:rPr>
          <w:rFonts w:hint="eastAsia"/>
        </w:rPr>
      </w:pPr>
      <w:r>
        <w:rPr>
          <w:rFonts w:hint="eastAsia"/>
        </w:rPr>
        <w:t>城市自然产生的人与人之间的日常互动，似乎能磨练智力，并刺激精神活动，其程度是居住在乡村教区或其他僻静地方的人无法体会的。</w:t>
      </w:r>
    </w:p>
    <w:p w14:paraId="27B5E6D7">
      <w:pPr>
        <w:ind w:left="-5" w:right="2"/>
        <w:rPr>
          <w:rFonts w:hint="eastAsia"/>
        </w:rPr>
      </w:pPr>
    </w:p>
    <w:p w14:paraId="6E23C654">
      <w:pPr>
        <w:ind w:left="-5" w:right="2"/>
        <w:rPr>
          <w:rFonts w:hint="eastAsia"/>
        </w:rPr>
      </w:pPr>
      <w:r>
        <w:rPr>
          <w:rFonts w:hint="eastAsia"/>
        </w:rPr>
        <w:t>Rightly or wrongly, the inhabitant of a city thinks twice as much, and twice as quickly, as the inhabitant of a rural village.</w:t>
      </w:r>
    </w:p>
    <w:p w14:paraId="74DBEDF9">
      <w:pPr>
        <w:ind w:left="-5" w:right="2"/>
        <w:rPr>
          <w:rFonts w:hint="eastAsia"/>
        </w:rPr>
      </w:pPr>
      <w:r>
        <w:rPr>
          <w:rFonts w:hint="eastAsia"/>
        </w:rPr>
        <w:t>无论对错，城市居民思考的内容是乡村居民的两倍，思考的速度也是两倍。</w:t>
      </w:r>
    </w:p>
    <w:p w14:paraId="71760422">
      <w:pPr>
        <w:ind w:left="-5" w:right="2"/>
        <w:rPr>
          <w:rFonts w:hint="eastAsia"/>
        </w:rPr>
      </w:pPr>
    </w:p>
    <w:p w14:paraId="5C651950">
      <w:pPr>
        <w:ind w:left="-5" w:right="2"/>
        <w:rPr>
          <w:rFonts w:hint="eastAsia"/>
        </w:rPr>
      </w:pPr>
      <w:r>
        <w:rPr>
          <w:rFonts w:hint="eastAsia"/>
        </w:rPr>
        <w:t>It is in the city—"where Satan's seat is" (Rev. 2:13).</w:t>
      </w:r>
    </w:p>
    <w:p w14:paraId="7DB0E1F6">
      <w:pPr>
        <w:ind w:left="-5" w:right="2"/>
        <w:rPr>
          <w:rFonts w:hint="eastAsia"/>
        </w:rPr>
      </w:pPr>
      <w:r>
        <w:rPr>
          <w:rFonts w:hint="eastAsia"/>
        </w:rPr>
        <w:t>正是在城市里——“有撒但的座位之处”（启示录 2:13）。</w:t>
      </w:r>
    </w:p>
    <w:p w14:paraId="267DF65F">
      <w:pPr>
        <w:ind w:left="-5" w:right="2"/>
        <w:rPr>
          <w:rFonts w:hint="eastAsia"/>
        </w:rPr>
      </w:pPr>
    </w:p>
    <w:p w14:paraId="60E8AFD3">
      <w:pPr>
        <w:ind w:left="-5" w:right="2"/>
        <w:rPr>
          <w:rFonts w:hint="eastAsia"/>
        </w:rPr>
      </w:pPr>
      <w:r>
        <w:rPr>
          <w:rFonts w:hint="eastAsia"/>
        </w:rPr>
        <w:t>It is in the city— where evil of every kind is most rapidly conceived, sown, ripened, and brought to maturity.</w:t>
      </w:r>
    </w:p>
    <w:p w14:paraId="3EF728BE">
      <w:pPr>
        <w:ind w:left="-5" w:right="2"/>
        <w:rPr>
          <w:rFonts w:hint="eastAsia"/>
        </w:rPr>
      </w:pPr>
      <w:r>
        <w:rPr>
          <w:rFonts w:hint="eastAsia"/>
        </w:rPr>
        <w:t>正是在城市里——各种罪恶最迅速地被构思、播种、成熟并长成。</w:t>
      </w:r>
    </w:p>
    <w:p w14:paraId="2F0E0CAA">
      <w:pPr>
        <w:ind w:left="-5" w:right="2"/>
        <w:rPr>
          <w:rFonts w:hint="eastAsia"/>
        </w:rPr>
      </w:pPr>
    </w:p>
    <w:p w14:paraId="5BE6EA4D">
      <w:pPr>
        <w:ind w:left="-5" w:right="2"/>
        <w:rPr>
          <w:rFonts w:hint="eastAsia"/>
        </w:rPr>
      </w:pPr>
      <w:r>
        <w:rPr>
          <w:rFonts w:hint="eastAsia"/>
        </w:rPr>
        <w:t>It is in the city—where the young man, leaving home, and launching into life, becomes soonest hardened, and conscience-seared by daily familiarity with the sight of sin.</w:t>
      </w:r>
    </w:p>
    <w:p w14:paraId="5C36ADEA">
      <w:pPr>
        <w:ind w:left="-5" w:right="2"/>
        <w:rPr>
          <w:rFonts w:hint="eastAsia"/>
        </w:rPr>
      </w:pPr>
      <w:r>
        <w:rPr>
          <w:rFonts w:hint="eastAsia"/>
        </w:rPr>
        <w:t>正是在城市里——离家进入生活的年轻人，因每日见惯了罪恶的景象，最快变得刚硬，良心麻木。</w:t>
      </w:r>
    </w:p>
    <w:p w14:paraId="47944483">
      <w:pPr>
        <w:ind w:left="-5" w:right="2"/>
        <w:rPr>
          <w:rFonts w:hint="eastAsia"/>
        </w:rPr>
      </w:pPr>
    </w:p>
    <w:p w14:paraId="6395A51C">
      <w:pPr>
        <w:ind w:left="-5" w:right="2"/>
        <w:rPr>
          <w:rFonts w:hint="eastAsia"/>
        </w:rPr>
      </w:pPr>
      <w:r>
        <w:rPr>
          <w:rFonts w:hint="eastAsia"/>
        </w:rPr>
        <w:t>It is in the city—where sensuality, intemperance, and worldly amusements of the vilest kind flourish most rankly, and find a congenial atmosphere.</w:t>
      </w:r>
    </w:p>
    <w:p w14:paraId="4A928637">
      <w:pPr>
        <w:ind w:left="-5" w:right="2"/>
        <w:rPr>
          <w:rFonts w:hint="eastAsia"/>
        </w:rPr>
      </w:pPr>
      <w:r>
        <w:rPr>
          <w:rFonts w:hint="eastAsia"/>
        </w:rPr>
        <w:t>正是在城市里——纵欲、放纵和最卑劣的世俗娱乐最茂盛地滋长，并找到投机的氛围。</w:t>
      </w:r>
    </w:p>
    <w:p w14:paraId="482BEF5A">
      <w:pPr>
        <w:ind w:left="-5" w:right="2"/>
        <w:rPr>
          <w:rFonts w:hint="eastAsia"/>
        </w:rPr>
      </w:pPr>
    </w:p>
    <w:p w14:paraId="3FB34181">
      <w:pPr>
        <w:ind w:left="-5" w:right="2"/>
        <w:rPr>
          <w:rFonts w:hint="eastAsia"/>
        </w:rPr>
      </w:pPr>
      <w:r>
        <w:rPr>
          <w:rFonts w:hint="eastAsia"/>
        </w:rPr>
        <w:t>It is in the city—where ungodliness and irreligion meet with the greatest encouragement, and the unhappy Sabbath-breaker, or neglecter of all means of grace, can fortify himself behind the example of others, and enjoy the miserable comfort of feeling that "he does not stand alone!"</w:t>
      </w:r>
    </w:p>
    <w:p w14:paraId="7B0C3734">
      <w:pPr>
        <w:ind w:left="-5" w:right="2"/>
        <w:rPr>
          <w:rFonts w:hint="eastAsia"/>
        </w:rPr>
      </w:pPr>
      <w:r>
        <w:rPr>
          <w:rFonts w:hint="eastAsia"/>
        </w:rPr>
        <w:t>正是在城市里——不虔诚和无宗教信仰得到最大的鼓励，而不幸的破坏安息日者，或忽视所有恩典管道的人，可以躲在别人的榜样后面强化自己，并享受那种觉得“他并不孤单”的可悲安慰！</w:t>
      </w:r>
    </w:p>
    <w:p w14:paraId="42A62BB3">
      <w:pPr>
        <w:ind w:left="-5" w:right="2"/>
        <w:rPr>
          <w:rFonts w:hint="eastAsia"/>
        </w:rPr>
      </w:pPr>
    </w:p>
    <w:p w14:paraId="32745284">
      <w:pPr>
        <w:ind w:left="-5" w:right="2"/>
        <w:rPr>
          <w:rFonts w:hint="eastAsia"/>
        </w:rPr>
      </w:pPr>
      <w:r>
        <w:rPr>
          <w:rFonts w:hint="eastAsia"/>
        </w:rPr>
        <w:t>It is the city—which is the chosen home of every form of superstition, ceremonialism, enthusiasm, and fanaticism in religion.</w:t>
      </w:r>
    </w:p>
    <w:p w14:paraId="178E0301">
      <w:pPr>
        <w:ind w:left="-5" w:right="2"/>
        <w:rPr>
          <w:rFonts w:hint="eastAsia"/>
        </w:rPr>
      </w:pPr>
      <w:r>
        <w:rPr>
          <w:rFonts w:hint="eastAsia"/>
        </w:rPr>
        <w:t>是城市——成为了宗教中各种形式的迷信、仪式主义、狂热主义和盲信的选定家园。</w:t>
      </w:r>
    </w:p>
    <w:p w14:paraId="1C5BFBCB">
      <w:pPr>
        <w:ind w:left="-5" w:right="2"/>
        <w:rPr>
          <w:rFonts w:hint="eastAsia"/>
        </w:rPr>
      </w:pPr>
    </w:p>
    <w:p w14:paraId="22253DE1">
      <w:pPr>
        <w:ind w:left="-5" w:right="2"/>
        <w:rPr>
          <w:rFonts w:hint="eastAsia"/>
        </w:rPr>
      </w:pPr>
      <w:r>
        <w:rPr>
          <w:rFonts w:hint="eastAsia"/>
        </w:rPr>
        <w:t>It is the city—which is the hotbed of every kind of false philosophy—of Stoicism, Epicureanism, Agnosticism, Secularism, Skepticism, Positivism, Infidelity, and Atheism.</w:t>
      </w:r>
    </w:p>
    <w:p w14:paraId="5C159CC8">
      <w:pPr>
        <w:ind w:left="-5" w:right="2"/>
        <w:rPr>
          <w:rFonts w:hint="eastAsia"/>
        </w:rPr>
      </w:pPr>
      <w:r>
        <w:rPr>
          <w:rFonts w:hint="eastAsia"/>
        </w:rPr>
        <w:t>是城市——成为了各种错误哲学的温床——斯多葛主义、伊壁鸠鲁主义、不可知论、世俗主义、怀疑主义、实证主义、不信和无神论。</w:t>
      </w:r>
    </w:p>
    <w:p w14:paraId="470297DB">
      <w:pPr>
        <w:ind w:left="-5" w:right="2"/>
        <w:rPr>
          <w:rFonts w:hint="eastAsia"/>
        </w:rPr>
      </w:pPr>
    </w:p>
    <w:p w14:paraId="2A5A1A87">
      <w:pPr>
        <w:ind w:left="-5" w:right="2"/>
        <w:rPr>
          <w:rFonts w:hint="eastAsia"/>
        </w:rPr>
      </w:pPr>
      <w:r>
        <w:rPr>
          <w:rFonts w:hint="eastAsia"/>
        </w:rPr>
        <w:t>It is the city—where that greatest of modern inventions, the printing-press, that mighty power for good and evil, is ever working with unsleeping activity, and pouring forth new matter for thought.</w:t>
      </w:r>
    </w:p>
    <w:p w14:paraId="1A240879">
      <w:pPr>
        <w:ind w:left="-5" w:right="2"/>
        <w:rPr>
          <w:rFonts w:hint="eastAsia"/>
        </w:rPr>
      </w:pPr>
      <w:r>
        <w:rPr>
          <w:rFonts w:hint="eastAsia"/>
        </w:rPr>
        <w:t>正是在城市里——那个现代最伟大的发明，印刷机，那股行善或作恶的强大力量，正以不眠不休的活动运作着，并不断涌出新的思想素材。</w:t>
      </w:r>
    </w:p>
    <w:p w14:paraId="76B41A31">
      <w:pPr>
        <w:ind w:left="-5" w:right="2"/>
        <w:rPr>
          <w:rFonts w:hint="eastAsia"/>
        </w:rPr>
      </w:pPr>
    </w:p>
    <w:p w14:paraId="26B479E8">
      <w:pPr>
        <w:ind w:left="-5" w:right="2"/>
        <w:rPr>
          <w:rFonts w:hint="eastAsia"/>
        </w:rPr>
      </w:pPr>
      <w:r>
        <w:rPr>
          <w:rFonts w:hint="eastAsia"/>
        </w:rPr>
        <w:t>It is the city—where the daily newspapers are continually supplying food for minds, and molding and guiding public opinion.</w:t>
      </w:r>
    </w:p>
    <w:p w14:paraId="27F9A9AE">
      <w:pPr>
        <w:ind w:left="-5" w:right="2"/>
        <w:rPr>
          <w:rFonts w:hint="eastAsia"/>
        </w:rPr>
      </w:pPr>
      <w:r>
        <w:rPr>
          <w:rFonts w:hint="eastAsia"/>
        </w:rPr>
        <w:t>正是在城市里——日报不断地为头脑提供食物，并塑造和引导公众舆论。</w:t>
      </w:r>
    </w:p>
    <w:p w14:paraId="3E141F1F">
      <w:pPr>
        <w:ind w:left="-5" w:right="2"/>
        <w:rPr>
          <w:rFonts w:hint="eastAsia"/>
        </w:rPr>
      </w:pPr>
    </w:p>
    <w:p w14:paraId="56E59969">
      <w:pPr>
        <w:ind w:left="-5" w:right="2"/>
        <w:rPr>
          <w:rFonts w:hint="eastAsia"/>
        </w:rPr>
      </w:pPr>
      <w:r>
        <w:rPr>
          <w:rFonts w:hint="eastAsia"/>
        </w:rPr>
        <w:t>It is the city —which is the center of all national business.</w:t>
      </w:r>
    </w:p>
    <w:p w14:paraId="34486DC3">
      <w:pPr>
        <w:ind w:left="-5" w:right="2"/>
        <w:rPr>
          <w:rFonts w:hint="eastAsia"/>
        </w:rPr>
      </w:pPr>
      <w:r>
        <w:rPr>
          <w:rFonts w:hint="eastAsia"/>
        </w:rPr>
        <w:t>是城市——成为了所有国家事务的中心。</w:t>
      </w:r>
    </w:p>
    <w:p w14:paraId="3CF5AEE0">
      <w:pPr>
        <w:ind w:left="-5" w:right="2"/>
        <w:rPr>
          <w:rFonts w:hint="eastAsia"/>
        </w:rPr>
      </w:pPr>
    </w:p>
    <w:p w14:paraId="01D6448A">
      <w:pPr>
        <w:ind w:left="-5" w:right="2"/>
        <w:rPr>
          <w:rFonts w:hint="eastAsia"/>
        </w:rPr>
      </w:pPr>
      <w:r>
        <w:rPr>
          <w:rFonts w:hint="eastAsia"/>
        </w:rPr>
        <w:t>The banks, the lawcourts, the Stock Exchange, the Parliament or Assembly, are all bound up with the city.</w:t>
      </w:r>
    </w:p>
    <w:p w14:paraId="71C36689">
      <w:pPr>
        <w:ind w:left="-5" w:right="2"/>
        <w:rPr>
          <w:rFonts w:hint="eastAsia"/>
        </w:rPr>
      </w:pPr>
      <w:r>
        <w:rPr>
          <w:rFonts w:hint="eastAsia"/>
        </w:rPr>
        <w:t>银行、法院、证券交易所、议会或集会，都与城市紧密相连。</w:t>
      </w:r>
    </w:p>
    <w:p w14:paraId="6D38B041">
      <w:pPr>
        <w:ind w:left="-5" w:right="2"/>
        <w:rPr>
          <w:rFonts w:hint="eastAsia"/>
        </w:rPr>
      </w:pPr>
    </w:p>
    <w:p w14:paraId="66E488AE">
      <w:pPr>
        <w:ind w:left="-5" w:right="2"/>
        <w:rPr>
          <w:rFonts w:hint="eastAsia"/>
        </w:rPr>
      </w:pPr>
      <w:r>
        <w:rPr>
          <w:rFonts w:hint="eastAsia"/>
        </w:rPr>
        <w:t>It is the city—which, by magnetic influence, draws together the rank and fashion of the land, and gives the tone to the tastes and ways of society.</w:t>
      </w:r>
    </w:p>
    <w:p w14:paraId="72B2B587">
      <w:pPr>
        <w:ind w:left="-5" w:right="2"/>
        <w:rPr>
          <w:rFonts w:hint="eastAsia"/>
        </w:rPr>
      </w:pPr>
      <w:r>
        <w:rPr>
          <w:rFonts w:hint="eastAsia"/>
        </w:rPr>
        <w:t>是城市——通过磁力般的影响，聚集了这地的显贵和时尚，并为社会的品味和方式定下基调。</w:t>
      </w:r>
    </w:p>
    <w:p w14:paraId="48F2BEB5">
      <w:pPr>
        <w:ind w:left="-5" w:right="2"/>
        <w:rPr>
          <w:rFonts w:hint="eastAsia"/>
        </w:rPr>
      </w:pPr>
    </w:p>
    <w:p w14:paraId="70F13E65">
      <w:pPr>
        <w:ind w:left="-5" w:right="2"/>
        <w:rPr>
          <w:rFonts w:hint="eastAsia"/>
        </w:rPr>
      </w:pPr>
      <w:r>
        <w:rPr>
          <w:rFonts w:hint="eastAsia"/>
        </w:rPr>
        <w:t>It is the city—which practically controls the destiny of a nation.</w:t>
      </w:r>
    </w:p>
    <w:p w14:paraId="7C80CC97">
      <w:pPr>
        <w:ind w:left="-5" w:right="2"/>
        <w:rPr>
          <w:rFonts w:hint="eastAsia"/>
        </w:rPr>
      </w:pPr>
      <w:r>
        <w:rPr>
          <w:rFonts w:hint="eastAsia"/>
        </w:rPr>
        <w:t>是城市——实际上控制着一个国家的命运。</w:t>
      </w:r>
    </w:p>
    <w:p w14:paraId="0A3061E9">
      <w:pPr>
        <w:ind w:left="-5" w:right="2"/>
        <w:rPr>
          <w:rFonts w:hint="eastAsia"/>
        </w:rPr>
      </w:pPr>
    </w:p>
    <w:p w14:paraId="4CC9B7DD">
      <w:pPr>
        <w:ind w:left="-5" w:right="2"/>
        <w:rPr>
          <w:rFonts w:hint="eastAsia"/>
        </w:rPr>
      </w:pPr>
      <w:r>
        <w:rPr>
          <w:rFonts w:hint="eastAsia"/>
        </w:rPr>
        <w:t>Scattered millions, in rural districts, without habitual interaction or contact, are powerless before the thousands who dwell side by side and exchange thought every day.</w:t>
      </w:r>
    </w:p>
    <w:p w14:paraId="6815FF7E">
      <w:pPr>
        <w:ind w:left="-5" w:right="2"/>
        <w:rPr>
          <w:rFonts w:hint="eastAsia"/>
        </w:rPr>
      </w:pPr>
      <w:r>
        <w:rPr>
          <w:rFonts w:hint="eastAsia"/>
        </w:rPr>
        <w:t>分散在农村地区的数百万如果没有习惯性的互动或接触，在那些比邻而居、每天交流思想的数千人面前是无能为力的。</w:t>
      </w:r>
    </w:p>
    <w:p w14:paraId="6BE4C3AF">
      <w:pPr>
        <w:ind w:left="-5" w:right="2"/>
        <w:rPr>
          <w:rFonts w:hint="eastAsia"/>
        </w:rPr>
      </w:pPr>
    </w:p>
    <w:p w14:paraId="0DCC5EF3">
      <w:pPr>
        <w:ind w:left="-5" w:right="2"/>
        <w:rPr>
          <w:rFonts w:hint="eastAsia"/>
        </w:rPr>
      </w:pPr>
      <w:r>
        <w:rPr>
          <w:rFonts w:hint="eastAsia"/>
        </w:rPr>
        <w:t>It is the towns which govern a land.</w:t>
      </w:r>
    </w:p>
    <w:p w14:paraId="15626E9B">
      <w:pPr>
        <w:ind w:left="-5" w:right="2"/>
        <w:rPr>
          <w:rFonts w:hint="eastAsia"/>
        </w:rPr>
      </w:pPr>
      <w:r>
        <w:rPr>
          <w:rFonts w:hint="eastAsia"/>
        </w:rPr>
        <w:t>正是城镇统治着一片土地。</w:t>
      </w:r>
    </w:p>
    <w:p w14:paraId="5CF4F47C">
      <w:pPr>
        <w:ind w:left="-5" w:right="2"/>
        <w:rPr>
          <w:rFonts w:hint="eastAsia"/>
        </w:rPr>
      </w:pPr>
    </w:p>
    <w:p w14:paraId="464815F8">
      <w:pPr>
        <w:ind w:left="-5" w:right="2"/>
        <w:rPr>
          <w:rFonts w:hint="eastAsia"/>
        </w:rPr>
      </w:pPr>
      <w:r>
        <w:rPr>
          <w:rFonts w:hint="eastAsia"/>
        </w:rPr>
        <w:t>I pity the man who could stand on the top of Saint Paul's Cathedral, and look down on London without some emotion, and not reflect that he sees the heart whose pulsations are felt over the whole civilized globe.</w:t>
      </w:r>
    </w:p>
    <w:p w14:paraId="6764F159">
      <w:pPr>
        <w:ind w:left="-5" w:right="2"/>
        <w:rPr>
          <w:rFonts w:hint="eastAsia"/>
        </w:rPr>
      </w:pPr>
      <w:r>
        <w:rPr>
          <w:rFonts w:hint="eastAsia"/>
        </w:rPr>
        <w:t>我同情那样的人，他站在圣保罗大教堂的顶端，俯视伦敦却没有任何情感，也没有反思到他看到的这颗心脏的跳动正被整个文明世界所感知。</w:t>
      </w:r>
    </w:p>
    <w:p w14:paraId="582B83D2">
      <w:pPr>
        <w:ind w:left="-5" w:right="2"/>
        <w:rPr>
          <w:rFonts w:hint="eastAsia"/>
        </w:rPr>
      </w:pPr>
    </w:p>
    <w:p w14:paraId="31AE3AF9">
      <w:pPr>
        <w:ind w:left="-5" w:right="2"/>
        <w:rPr>
          <w:rFonts w:hint="eastAsia"/>
        </w:rPr>
      </w:pPr>
      <w:r>
        <w:rPr>
          <w:rFonts w:hint="eastAsia"/>
        </w:rPr>
        <w:t>And shall I wonder for a moment that the sight of Athens "stirred the spirit" of such a man as the great Apostle of the Gentiles?</w:t>
      </w:r>
    </w:p>
    <w:p w14:paraId="26147278">
      <w:pPr>
        <w:ind w:left="-5" w:right="2"/>
        <w:rPr>
          <w:rFonts w:hint="eastAsia"/>
        </w:rPr>
      </w:pPr>
      <w:r>
        <w:rPr>
          <w:rFonts w:hint="eastAsia"/>
        </w:rPr>
        <w:t>看见雅典的景象“激动了”像外邦人的伟大一使徒这样的人的“灵”，难道我会对此感到片刻的惊奇吗？</w:t>
      </w:r>
    </w:p>
    <w:p w14:paraId="0D518B88">
      <w:pPr>
        <w:ind w:left="-5" w:right="2"/>
        <w:rPr>
          <w:rFonts w:hint="eastAsia"/>
        </w:rPr>
      </w:pPr>
    </w:p>
    <w:p w14:paraId="3E7C64E8">
      <w:pPr>
        <w:ind w:left="-5" w:right="2"/>
        <w:rPr>
          <w:rFonts w:hint="eastAsia"/>
        </w:rPr>
      </w:pPr>
      <w:r>
        <w:rPr>
          <w:rFonts w:hint="eastAsia"/>
        </w:rPr>
        <w:t>I cannot wonder at all.</w:t>
      </w:r>
    </w:p>
    <w:p w14:paraId="047E0954">
      <w:pPr>
        <w:ind w:left="-5" w:right="2"/>
        <w:rPr>
          <w:rFonts w:hint="eastAsia"/>
        </w:rPr>
      </w:pPr>
      <w:r>
        <w:rPr>
          <w:rFonts w:hint="eastAsia"/>
        </w:rPr>
        <w:t>我一点也不感到惊奇。</w:t>
      </w:r>
    </w:p>
    <w:p w14:paraId="42FF4CC9">
      <w:pPr>
        <w:ind w:left="-5" w:right="2"/>
        <w:rPr>
          <w:rFonts w:hint="eastAsia"/>
        </w:rPr>
      </w:pPr>
    </w:p>
    <w:p w14:paraId="0C2D5744">
      <w:pPr>
        <w:ind w:left="-5" w:right="2"/>
        <w:rPr>
          <w:rFonts w:hint="eastAsia"/>
        </w:rPr>
      </w:pPr>
      <w:r>
        <w:rPr>
          <w:rFonts w:hint="eastAsia"/>
        </w:rPr>
        <w:t>It was just the sight which was likely to move the heart of the converted man of Tarsus, the man who wrote the Epistle to the Romans, and had seen Jesus Christ face to face.</w:t>
      </w:r>
    </w:p>
    <w:p w14:paraId="461B9504">
      <w:pPr>
        <w:ind w:left="-5" w:right="2"/>
        <w:rPr>
          <w:rFonts w:hint="eastAsia"/>
        </w:rPr>
      </w:pPr>
      <w:r>
        <w:rPr>
          <w:rFonts w:hint="eastAsia"/>
        </w:rPr>
        <w:t>这正是那种可能会触动那个归信的大数人的心的景象，那个写了罗马书，并曾面对面见过耶稣基督的人。</w:t>
      </w:r>
    </w:p>
    <w:p w14:paraId="716FD0F7">
      <w:pPr>
        <w:ind w:left="-5" w:right="2"/>
        <w:rPr>
          <w:rFonts w:hint="eastAsia"/>
        </w:rPr>
      </w:pPr>
    </w:p>
    <w:p w14:paraId="3E1A3ADD">
      <w:pPr>
        <w:ind w:left="-5" w:right="2"/>
        <w:rPr>
          <w:rFonts w:hint="eastAsia"/>
        </w:rPr>
      </w:pPr>
      <w:r>
        <w:rPr>
          <w:rFonts w:hint="eastAsia"/>
        </w:rPr>
        <w:t>He was stirred with holy compassion.</w:t>
      </w:r>
    </w:p>
    <w:p w14:paraId="5C6DB56F">
      <w:pPr>
        <w:ind w:left="-5" w:right="2"/>
        <w:rPr>
          <w:rFonts w:hint="eastAsia"/>
        </w:rPr>
      </w:pPr>
      <w:r>
        <w:rPr>
          <w:rFonts w:hint="eastAsia"/>
        </w:rPr>
        <w:t>他被神圣的怜悯所激动。</w:t>
      </w:r>
    </w:p>
    <w:p w14:paraId="47B82BE1">
      <w:pPr>
        <w:ind w:left="-5" w:right="2"/>
        <w:rPr>
          <w:rFonts w:hint="eastAsia"/>
        </w:rPr>
      </w:pPr>
    </w:p>
    <w:p w14:paraId="7FD197E6">
      <w:pPr>
        <w:ind w:left="-5" w:right="2"/>
        <w:rPr>
          <w:rFonts w:hint="eastAsia"/>
        </w:rPr>
      </w:pPr>
      <w:r>
        <w:rPr>
          <w:rFonts w:hint="eastAsia"/>
        </w:rPr>
        <w:t>It troubled his heart to see so many myriads perishing for lack of knowledge, without God, without Christ, having no hope, traveling in the broad road which leads to destruction!</w:t>
      </w:r>
    </w:p>
    <w:p w14:paraId="2C207CCB">
      <w:pPr>
        <w:ind w:left="-5" w:right="2"/>
        <w:rPr>
          <w:rFonts w:hint="eastAsia"/>
        </w:rPr>
      </w:pPr>
      <w:r>
        <w:rPr>
          <w:rFonts w:hint="eastAsia"/>
        </w:rPr>
        <w:t>看见成千上万的人因无知而灭亡，没有神，没有基督，没有盼望，行在通往灭亡的宽路上，这使他的心忧愁！</w:t>
      </w:r>
    </w:p>
    <w:p w14:paraId="5C0DB99E">
      <w:pPr>
        <w:ind w:left="-5" w:right="2"/>
        <w:rPr>
          <w:rFonts w:hint="eastAsia"/>
        </w:rPr>
      </w:pPr>
    </w:p>
    <w:p w14:paraId="3331EEC1">
      <w:pPr>
        <w:ind w:left="-5" w:right="2"/>
        <w:rPr>
          <w:rFonts w:hint="eastAsia"/>
        </w:rPr>
      </w:pPr>
      <w:r>
        <w:rPr>
          <w:rFonts w:hint="eastAsia"/>
        </w:rPr>
        <w:t>He was stirred with holy sorrow.</w:t>
      </w:r>
    </w:p>
    <w:p w14:paraId="107FB205">
      <w:pPr>
        <w:ind w:left="-5" w:right="2"/>
        <w:rPr>
          <w:rFonts w:hint="eastAsia"/>
        </w:rPr>
      </w:pPr>
      <w:r>
        <w:rPr>
          <w:rFonts w:hint="eastAsia"/>
        </w:rPr>
        <w:t>他被神圣的悲伤所激动。</w:t>
      </w:r>
    </w:p>
    <w:p w14:paraId="05D00F71">
      <w:pPr>
        <w:ind w:left="-5" w:right="2"/>
        <w:rPr>
          <w:rFonts w:hint="eastAsia"/>
        </w:rPr>
      </w:pPr>
    </w:p>
    <w:p w14:paraId="288961C2">
      <w:pPr>
        <w:ind w:left="-5" w:right="2"/>
        <w:rPr>
          <w:rFonts w:hint="eastAsia"/>
        </w:rPr>
      </w:pPr>
      <w:r>
        <w:rPr>
          <w:rFonts w:hint="eastAsia"/>
        </w:rPr>
        <w:t>It troubled his heart to see so much talent misapplied.</w:t>
      </w:r>
    </w:p>
    <w:p w14:paraId="718090F8">
      <w:pPr>
        <w:ind w:left="-5" w:right="2"/>
        <w:rPr>
          <w:rFonts w:hint="eastAsia"/>
        </w:rPr>
      </w:pPr>
      <w:r>
        <w:rPr>
          <w:rFonts w:hint="eastAsia"/>
        </w:rPr>
        <w:t>看见如此多的才干被误用，这使他的心忧愁。</w:t>
      </w:r>
    </w:p>
    <w:p w14:paraId="53E9D741">
      <w:pPr>
        <w:ind w:left="-5" w:right="2"/>
        <w:rPr>
          <w:rFonts w:hint="eastAsia"/>
        </w:rPr>
      </w:pPr>
    </w:p>
    <w:p w14:paraId="2C3B3510">
      <w:pPr>
        <w:ind w:left="-5" w:right="2"/>
        <w:rPr>
          <w:rFonts w:hint="eastAsia"/>
        </w:rPr>
      </w:pPr>
      <w:r>
        <w:rPr>
          <w:rFonts w:hint="eastAsia"/>
        </w:rPr>
        <w:t>Here were hands capable of excellent works, and minds capable of noble conceptions.</w:t>
      </w:r>
    </w:p>
    <w:p w14:paraId="67301F2E">
      <w:pPr>
        <w:ind w:left="-5" w:right="2"/>
        <w:rPr>
          <w:rFonts w:hint="eastAsia"/>
        </w:rPr>
      </w:pPr>
      <w:r>
        <w:rPr>
          <w:rFonts w:hint="eastAsia"/>
        </w:rPr>
        <w:t>这里有能做杰出工作的手，和能构思高尚理念的头脑。</w:t>
      </w:r>
    </w:p>
    <w:p w14:paraId="3E22DF08">
      <w:pPr>
        <w:ind w:left="-5" w:right="2"/>
        <w:rPr>
          <w:rFonts w:hint="eastAsia"/>
        </w:rPr>
      </w:pPr>
    </w:p>
    <w:p w14:paraId="07FF2DD2">
      <w:pPr>
        <w:ind w:left="-5" w:right="2"/>
        <w:rPr>
          <w:rFonts w:hint="eastAsia"/>
        </w:rPr>
      </w:pPr>
      <w:r>
        <w:rPr>
          <w:rFonts w:hint="eastAsia"/>
        </w:rPr>
        <w:t>And yet the God who gave life and breath and power was not glorified.</w:t>
      </w:r>
    </w:p>
    <w:p w14:paraId="663526D0">
      <w:pPr>
        <w:ind w:left="-5" w:right="2"/>
        <w:rPr>
          <w:rFonts w:hint="eastAsia"/>
        </w:rPr>
      </w:pPr>
      <w:r>
        <w:rPr>
          <w:rFonts w:hint="eastAsia"/>
        </w:rPr>
        <w:t>然而，赐予生命、气息和能力的上帝却没有得到荣耀。</w:t>
      </w:r>
    </w:p>
    <w:p w14:paraId="6C8C9960">
      <w:pPr>
        <w:ind w:left="-5" w:right="2"/>
        <w:rPr>
          <w:rFonts w:hint="eastAsia"/>
        </w:rPr>
      </w:pPr>
    </w:p>
    <w:p w14:paraId="62F088F2">
      <w:pPr>
        <w:ind w:left="-5" w:right="2"/>
        <w:rPr>
          <w:rFonts w:hint="eastAsia"/>
        </w:rPr>
      </w:pPr>
      <w:r>
        <w:rPr>
          <w:rFonts w:hint="eastAsia"/>
        </w:rPr>
        <w:t>He was stirred with holy indignation against sin and the devil.</w:t>
      </w:r>
    </w:p>
    <w:p w14:paraId="01C672AA">
      <w:pPr>
        <w:ind w:left="-5" w:right="2"/>
        <w:rPr>
          <w:rFonts w:hint="eastAsia"/>
        </w:rPr>
      </w:pPr>
      <w:r>
        <w:rPr>
          <w:rFonts w:hint="eastAsia"/>
        </w:rPr>
        <w:t>他被对罪和魔鬼的神圣义愤所激动。</w:t>
      </w:r>
    </w:p>
    <w:p w14:paraId="779819C5">
      <w:pPr>
        <w:ind w:left="-5" w:right="2"/>
        <w:rPr>
          <w:rFonts w:hint="eastAsia"/>
        </w:rPr>
      </w:pPr>
    </w:p>
    <w:p w14:paraId="5D4A2C85">
      <w:pPr>
        <w:ind w:left="-5" w:right="2"/>
        <w:rPr>
          <w:rFonts w:hint="eastAsia"/>
        </w:rPr>
      </w:pPr>
      <w:r>
        <w:rPr>
          <w:rFonts w:hint="eastAsia"/>
        </w:rPr>
        <w:t>He saw the god of this world blinding the eyes of multitudes of his fellow-men, and leading them captive at his will.</w:t>
      </w:r>
    </w:p>
    <w:p w14:paraId="0BAD33F9">
      <w:pPr>
        <w:ind w:left="-5" w:right="2"/>
        <w:rPr>
          <w:rFonts w:hint="eastAsia"/>
        </w:rPr>
      </w:pPr>
      <w:r>
        <w:rPr>
          <w:rFonts w:hint="eastAsia"/>
        </w:rPr>
        <w:t>他看见这世界的神弄瞎了他许多同胞的眼睛，并随意掳掠他们。</w:t>
      </w:r>
    </w:p>
    <w:p w14:paraId="6ADDEDBB">
      <w:pPr>
        <w:ind w:left="-5" w:right="2"/>
        <w:rPr>
          <w:rFonts w:hint="eastAsia"/>
        </w:rPr>
      </w:pPr>
    </w:p>
    <w:p w14:paraId="2B901FED">
      <w:pPr>
        <w:ind w:left="-5" w:right="2"/>
        <w:rPr>
          <w:rFonts w:hint="eastAsia"/>
        </w:rPr>
      </w:pPr>
      <w:r>
        <w:rPr>
          <w:rFonts w:hint="eastAsia"/>
        </w:rPr>
        <w:t>He saw the natural corruption of man infecting the population of a vast city like one common disease, and an utter absence of any spiritual medicine, antidote, or remedy.</w:t>
      </w:r>
    </w:p>
    <w:p w14:paraId="5404AA80">
      <w:pPr>
        <w:ind w:left="-5" w:right="2"/>
        <w:rPr>
          <w:rFonts w:hint="eastAsia"/>
        </w:rPr>
      </w:pPr>
      <w:r>
        <w:rPr>
          <w:rFonts w:hint="eastAsia"/>
        </w:rPr>
        <w:t>他看见人的天然败坏像一种普遍的疾病一样感染着这座巨大城市的人口，而且完全没有任何属灵的药物、解毒剂或疗法。</w:t>
      </w:r>
    </w:p>
    <w:p w14:paraId="7DE1706B">
      <w:pPr>
        <w:ind w:left="-5" w:right="2"/>
        <w:rPr>
          <w:rFonts w:hint="eastAsia"/>
        </w:rPr>
      </w:pPr>
    </w:p>
    <w:p w14:paraId="2FF2A4C5">
      <w:pPr>
        <w:ind w:left="-5" w:right="2"/>
        <w:rPr>
          <w:rFonts w:hint="eastAsia"/>
        </w:rPr>
      </w:pPr>
      <w:r>
        <w:rPr>
          <w:rFonts w:hint="eastAsia"/>
        </w:rPr>
        <w:t>He was stirred with holy zeal for His Master's glory.</w:t>
      </w:r>
    </w:p>
    <w:p w14:paraId="70206BC5">
      <w:pPr>
        <w:ind w:left="-5" w:right="2"/>
        <w:rPr>
          <w:rFonts w:hint="eastAsia"/>
        </w:rPr>
      </w:pPr>
      <w:r>
        <w:rPr>
          <w:rFonts w:hint="eastAsia"/>
        </w:rPr>
        <w:t>他为他主人的荣耀被神圣的热心所激动。</w:t>
      </w:r>
    </w:p>
    <w:p w14:paraId="347F1E68">
      <w:pPr>
        <w:ind w:left="-5" w:right="2"/>
        <w:rPr>
          <w:rFonts w:hint="eastAsia"/>
        </w:rPr>
      </w:pPr>
    </w:p>
    <w:p w14:paraId="267F3910">
      <w:pPr>
        <w:ind w:left="-5" w:right="2"/>
        <w:rPr>
          <w:rFonts w:hint="eastAsia"/>
        </w:rPr>
      </w:pPr>
      <w:r>
        <w:rPr>
          <w:rFonts w:hint="eastAsia"/>
        </w:rPr>
        <w:t>He saw the "strong man armed" keeping a house which was not lawfully his, and shutting out the rightful possessor.</w:t>
      </w:r>
    </w:p>
    <w:p w14:paraId="48274C8C">
      <w:pPr>
        <w:ind w:left="-5" w:right="2"/>
        <w:rPr>
          <w:rFonts w:hint="eastAsia"/>
        </w:rPr>
      </w:pPr>
      <w:r>
        <w:rPr>
          <w:rFonts w:hint="eastAsia"/>
        </w:rPr>
        <w:t>他看见“壮士披挂整齐”，看守着一座并不合法属于他的房屋，并将合法的所有者拒之门外。</w:t>
      </w:r>
    </w:p>
    <w:p w14:paraId="391DF6E5">
      <w:pPr>
        <w:ind w:left="-5" w:right="2"/>
        <w:rPr>
          <w:rFonts w:hint="eastAsia"/>
        </w:rPr>
      </w:pPr>
    </w:p>
    <w:p w14:paraId="022D3276">
      <w:pPr>
        <w:ind w:left="-5" w:right="2"/>
        <w:rPr>
          <w:rFonts w:hint="eastAsia"/>
        </w:rPr>
      </w:pPr>
      <w:r>
        <w:rPr>
          <w:rFonts w:hint="eastAsia"/>
        </w:rPr>
        <w:t>He saw his Divine Master unknown and unrecognized by His own creatures, and idols receiving the homage due to the King of kings.</w:t>
      </w:r>
    </w:p>
    <w:p w14:paraId="3195C27C">
      <w:pPr>
        <w:ind w:left="-5" w:right="2"/>
        <w:rPr>
          <w:rFonts w:hint="eastAsia"/>
        </w:rPr>
      </w:pPr>
      <w:r>
        <w:rPr>
          <w:rFonts w:hint="eastAsia"/>
        </w:rPr>
        <w:t>他看见他的神圣主人不被祂自己的受造物所认识和承认，而偶像却接受了本应归给万王之王的敬拜。</w:t>
      </w:r>
    </w:p>
    <w:p w14:paraId="38FD3721">
      <w:pPr>
        <w:ind w:left="-5" w:right="2"/>
        <w:rPr>
          <w:rFonts w:hint="eastAsia"/>
        </w:rPr>
      </w:pPr>
    </w:p>
    <w:p w14:paraId="62C4C8FC">
      <w:pPr>
        <w:ind w:left="-5" w:right="2"/>
        <w:rPr>
          <w:rFonts w:hint="eastAsia"/>
        </w:rPr>
      </w:pPr>
      <w:r>
        <w:rPr>
          <w:rFonts w:hint="eastAsia"/>
        </w:rPr>
        <w:t>Reader, these feelings which stirred the Apostle are a leading characteristic of a man born of the Spirit.</w:t>
      </w:r>
    </w:p>
    <w:p w14:paraId="7BDA7AB9">
      <w:pPr>
        <w:ind w:left="-5" w:right="2"/>
        <w:rPr>
          <w:rFonts w:hint="eastAsia"/>
        </w:rPr>
      </w:pPr>
      <w:r>
        <w:rPr>
          <w:rFonts w:hint="eastAsia"/>
        </w:rPr>
        <w:t>读者，这些激动使徒的感情，是从圣灵重生的人的一个主要特征。</w:t>
      </w:r>
    </w:p>
    <w:p w14:paraId="39C603AB">
      <w:pPr>
        <w:ind w:left="-5" w:right="2"/>
        <w:rPr>
          <w:rFonts w:hint="eastAsia"/>
        </w:rPr>
      </w:pPr>
    </w:p>
    <w:p w14:paraId="310BA3A6">
      <w:pPr>
        <w:ind w:left="-5" w:right="2"/>
        <w:rPr>
          <w:rFonts w:hint="eastAsia"/>
        </w:rPr>
      </w:pPr>
      <w:r>
        <w:rPr>
          <w:rFonts w:hint="eastAsia"/>
        </w:rPr>
        <w:t>Do you know anything of them?</w:t>
      </w:r>
    </w:p>
    <w:p w14:paraId="6DF12DF0">
      <w:pPr>
        <w:ind w:left="-5" w:right="2"/>
        <w:rPr>
          <w:rFonts w:hint="eastAsia"/>
        </w:rPr>
      </w:pPr>
      <w:r>
        <w:rPr>
          <w:rFonts w:hint="eastAsia"/>
        </w:rPr>
        <w:t>你对它们有所了解吗？</w:t>
      </w:r>
    </w:p>
    <w:p w14:paraId="1123BF67">
      <w:pPr>
        <w:ind w:left="-5" w:right="2"/>
        <w:rPr>
          <w:rFonts w:hint="eastAsia"/>
        </w:rPr>
      </w:pPr>
    </w:p>
    <w:p w14:paraId="48CD1D2F">
      <w:pPr>
        <w:ind w:left="-5" w:right="2"/>
        <w:rPr>
          <w:rFonts w:hint="eastAsia"/>
        </w:rPr>
      </w:pPr>
      <w:r>
        <w:rPr>
          <w:rFonts w:hint="eastAsia"/>
        </w:rPr>
        <w:t>Where there is true grace, there will always be tender concern for the souls of others.</w:t>
      </w:r>
    </w:p>
    <w:p w14:paraId="0959FB16">
      <w:pPr>
        <w:ind w:left="-5" w:right="2"/>
        <w:rPr>
          <w:rFonts w:hint="eastAsia"/>
        </w:rPr>
      </w:pPr>
      <w:r>
        <w:rPr>
          <w:rFonts w:hint="eastAsia"/>
        </w:rPr>
        <w:t>哪里有真正的恩典，哪里就总会有对他灵魂魄的温柔关切。</w:t>
      </w:r>
    </w:p>
    <w:p w14:paraId="6EADF429">
      <w:pPr>
        <w:ind w:left="-5" w:right="2"/>
        <w:rPr>
          <w:rFonts w:hint="eastAsia"/>
        </w:rPr>
      </w:pPr>
    </w:p>
    <w:p w14:paraId="5509409A">
      <w:pPr>
        <w:ind w:left="-5" w:right="2"/>
        <w:rPr>
          <w:rFonts w:hint="eastAsia"/>
        </w:rPr>
      </w:pPr>
      <w:r>
        <w:rPr>
          <w:rFonts w:hint="eastAsia"/>
        </w:rPr>
        <w:t>Where there is true sonship to God, there will always be zeal for the Father's glory.</w:t>
      </w:r>
    </w:p>
    <w:p w14:paraId="79FAF1E6">
      <w:pPr>
        <w:ind w:left="-5" w:right="2"/>
        <w:rPr>
          <w:rFonts w:hint="eastAsia"/>
        </w:rPr>
      </w:pPr>
      <w:r>
        <w:rPr>
          <w:rFonts w:hint="eastAsia"/>
        </w:rPr>
        <w:t>哪里有神儿女的真实名分，哪里就总会有为父的荣耀而发的热心。</w:t>
      </w:r>
    </w:p>
    <w:p w14:paraId="6483B794">
      <w:pPr>
        <w:ind w:left="-5" w:right="2"/>
        <w:rPr>
          <w:rFonts w:hint="eastAsia"/>
        </w:rPr>
      </w:pPr>
    </w:p>
    <w:p w14:paraId="372F4559">
      <w:pPr>
        <w:ind w:left="-5" w:right="2"/>
        <w:rPr>
          <w:rFonts w:hint="eastAsia"/>
        </w:rPr>
      </w:pPr>
      <w:r>
        <w:rPr>
          <w:rFonts w:hint="eastAsia"/>
        </w:rPr>
        <w:t>It is written of the ungodly, that they not only commit things worthy of death, but "have pleasure in those who do them" (Rom. 1:32).</w:t>
      </w:r>
    </w:p>
    <w:p w14:paraId="041A16AE">
      <w:pPr>
        <w:ind w:left="-5" w:right="2"/>
        <w:rPr>
          <w:rFonts w:hint="eastAsia"/>
        </w:rPr>
      </w:pPr>
      <w:r>
        <w:rPr>
          <w:rFonts w:hint="eastAsia"/>
        </w:rPr>
        <w:t>关于不敬虔的人，经上记着说，他们不仅做当死的事，还“喜欢别人去行”（罗马书 1:32）。</w:t>
      </w:r>
    </w:p>
    <w:p w14:paraId="253214CD">
      <w:pPr>
        <w:ind w:left="-5" w:right="2"/>
        <w:rPr>
          <w:rFonts w:hint="eastAsia"/>
        </w:rPr>
      </w:pPr>
    </w:p>
    <w:p w14:paraId="7D6BB790">
      <w:pPr>
        <w:ind w:left="-5" w:right="2"/>
        <w:rPr>
          <w:rFonts w:hint="eastAsia"/>
        </w:rPr>
      </w:pPr>
      <w:r>
        <w:rPr>
          <w:rFonts w:hint="eastAsia"/>
        </w:rPr>
        <w:t>It may be said with equal truth of the godly, that they not only mourn over sin in their own hearts, but mourn over sin in others.</w:t>
      </w:r>
    </w:p>
    <w:p w14:paraId="0FB44989">
      <w:pPr>
        <w:ind w:left="-5" w:right="2"/>
        <w:rPr>
          <w:rFonts w:hint="eastAsia"/>
        </w:rPr>
      </w:pPr>
      <w:r>
        <w:rPr>
          <w:rFonts w:hint="eastAsia"/>
        </w:rPr>
        <w:t>关于敬虔的人，同样可以说，他们不仅为自己心中的罪哀恸，也为别人的罪哀恸。</w:t>
      </w:r>
    </w:p>
    <w:p w14:paraId="4EED2F66">
      <w:pPr>
        <w:ind w:left="-5" w:right="2"/>
        <w:rPr>
          <w:rFonts w:hint="eastAsia"/>
        </w:rPr>
      </w:pPr>
    </w:p>
    <w:p w14:paraId="1DD06EC8">
      <w:pPr>
        <w:ind w:left="-5" w:right="2"/>
        <w:rPr>
          <w:rFonts w:hint="eastAsia"/>
        </w:rPr>
      </w:pPr>
      <w:r>
        <w:rPr>
          <w:rFonts w:hint="eastAsia"/>
        </w:rPr>
        <w:t>Hear what is written of Lot in Sodom—"He vexed his soul from day to day with their unlawful deeds" (2Pe. 2:8).</w:t>
      </w:r>
    </w:p>
    <w:p w14:paraId="7BDE6DD2">
      <w:pPr>
        <w:ind w:left="-5" w:right="2"/>
        <w:rPr>
          <w:rFonts w:hint="eastAsia"/>
        </w:rPr>
      </w:pPr>
      <w:r>
        <w:rPr>
          <w:rFonts w:hint="eastAsia"/>
        </w:rPr>
        <w:t>听听关于在所多玛的罗特是怎么写的——“他...看见听见他们不法的事，他的义心就天天伤痛”（彼得后书 2:8）。</w:t>
      </w:r>
    </w:p>
    <w:p w14:paraId="1DDBF795">
      <w:pPr>
        <w:ind w:left="-5" w:right="2"/>
        <w:rPr>
          <w:rFonts w:hint="eastAsia"/>
        </w:rPr>
      </w:pPr>
    </w:p>
    <w:p w14:paraId="5E0956AC">
      <w:pPr>
        <w:ind w:left="-5" w:right="2"/>
        <w:rPr>
          <w:rFonts w:hint="eastAsia"/>
        </w:rPr>
      </w:pPr>
      <w:r>
        <w:rPr>
          <w:rFonts w:hint="eastAsia"/>
        </w:rPr>
        <w:t>Hear what is written of David—"Rivers of water run down mine eyes, because they keep not Your law" (Psalm 119:136).</w:t>
      </w:r>
    </w:p>
    <w:p w14:paraId="75235325">
      <w:pPr>
        <w:ind w:left="-5" w:right="2"/>
        <w:rPr>
          <w:rFonts w:hint="eastAsia"/>
        </w:rPr>
      </w:pPr>
      <w:r>
        <w:rPr>
          <w:rFonts w:hint="eastAsia"/>
        </w:rPr>
        <w:t>听听关于大卫是怎么写的——“我的眼泪下流成河，因为他们不守你的律法”（诗篇 119:136）。</w:t>
      </w:r>
    </w:p>
    <w:p w14:paraId="3CBD5B22">
      <w:pPr>
        <w:ind w:left="-5" w:right="2"/>
        <w:rPr>
          <w:rFonts w:hint="eastAsia"/>
        </w:rPr>
      </w:pPr>
    </w:p>
    <w:p w14:paraId="1D6F8F54">
      <w:pPr>
        <w:ind w:left="-5" w:right="2"/>
        <w:rPr>
          <w:rFonts w:hint="eastAsia"/>
        </w:rPr>
      </w:pPr>
      <w:r>
        <w:rPr>
          <w:rFonts w:hint="eastAsia"/>
        </w:rPr>
        <w:t>Hear what is written of the godly in Ezekiel's time—"They sigh and cry for all the abominations that be done in the midst of the land" (Eze. 9:4).</w:t>
      </w:r>
    </w:p>
    <w:p w14:paraId="18915A4C">
      <w:pPr>
        <w:ind w:left="-5" w:right="2"/>
        <w:rPr>
          <w:rFonts w:hint="eastAsia"/>
        </w:rPr>
      </w:pPr>
      <w:r>
        <w:rPr>
          <w:rFonts w:hint="eastAsia"/>
        </w:rPr>
        <w:t>听听关于以西结时代的敬虔人是怎么写的——“那些因城中所行可憎之事叹息哀哭的人”（以西结书 9:4）。</w:t>
      </w:r>
    </w:p>
    <w:p w14:paraId="60AFAB04">
      <w:pPr>
        <w:ind w:left="-5" w:right="2"/>
        <w:rPr>
          <w:rFonts w:hint="eastAsia"/>
        </w:rPr>
      </w:pPr>
    </w:p>
    <w:p w14:paraId="3C41A860">
      <w:pPr>
        <w:ind w:left="-5" w:right="2"/>
        <w:rPr>
          <w:rFonts w:hint="eastAsia"/>
        </w:rPr>
      </w:pPr>
      <w:r>
        <w:rPr>
          <w:rFonts w:hint="eastAsia"/>
        </w:rPr>
        <w:t>Hear what is written of our Lord and Savior Himself—"He beheld the city, and wept over it" (Luke 19:41).</w:t>
      </w:r>
    </w:p>
    <w:p w14:paraId="28172390">
      <w:pPr>
        <w:ind w:left="-5" w:right="2"/>
        <w:rPr>
          <w:rFonts w:hint="eastAsia"/>
        </w:rPr>
      </w:pPr>
      <w:r>
        <w:rPr>
          <w:rFonts w:hint="eastAsia"/>
        </w:rPr>
        <w:t>听听关于我们的主和救主自己是怎么写的——“耶稣快到耶路撒冷，看见城，就为他哀哭”（路加福音 19:41）。</w:t>
      </w:r>
    </w:p>
    <w:p w14:paraId="5B4BA84C">
      <w:pPr>
        <w:ind w:left="-5" w:right="2"/>
        <w:rPr>
          <w:rFonts w:hint="eastAsia"/>
        </w:rPr>
      </w:pPr>
    </w:p>
    <w:p w14:paraId="2BC4D4C5">
      <w:pPr>
        <w:ind w:left="-5" w:right="2"/>
        <w:rPr>
          <w:rFonts w:hint="eastAsia"/>
        </w:rPr>
      </w:pPr>
      <w:r>
        <w:rPr>
          <w:rFonts w:hint="eastAsia"/>
        </w:rPr>
        <w:t>Surely it may be laid down as one of the first principles of Scriptural religion, that he who can behold sin without sorrowful feelings has not the mind of the Spirit.</w:t>
      </w:r>
    </w:p>
    <w:p w14:paraId="4A8BF785">
      <w:pPr>
        <w:ind w:left="-5" w:right="2"/>
        <w:rPr>
          <w:rFonts w:hint="eastAsia"/>
        </w:rPr>
      </w:pPr>
      <w:r>
        <w:rPr>
          <w:rFonts w:hint="eastAsia"/>
        </w:rPr>
        <w:t>这确实可以被定为符合圣经的宗教的首要原则之一：看到罪而没有悲伤之情的人，没有圣灵的心思。</w:t>
      </w:r>
    </w:p>
    <w:p w14:paraId="0C1BF43D">
      <w:pPr>
        <w:ind w:left="-5" w:right="2"/>
        <w:rPr>
          <w:rFonts w:hint="eastAsia"/>
        </w:rPr>
      </w:pPr>
    </w:p>
    <w:p w14:paraId="722B68E9">
      <w:pPr>
        <w:ind w:left="-5" w:right="2"/>
        <w:rPr>
          <w:rFonts w:hint="eastAsia"/>
        </w:rPr>
      </w:pPr>
      <w:r>
        <w:rPr>
          <w:rFonts w:hint="eastAsia"/>
        </w:rPr>
        <w:t>This is one of those things in which the children of God are manifest, and are distinguished from the children of the devil.</w:t>
      </w:r>
    </w:p>
    <w:p w14:paraId="51C58762">
      <w:pPr>
        <w:ind w:left="-5" w:right="2"/>
        <w:rPr>
          <w:rFonts w:hint="eastAsia"/>
        </w:rPr>
      </w:pPr>
      <w:r>
        <w:rPr>
          <w:rFonts w:hint="eastAsia"/>
        </w:rPr>
        <w:t>这是神的儿女显明出来，并与魔鬼的儿女区别开来的事情之一。</w:t>
      </w:r>
    </w:p>
    <w:p w14:paraId="5869C1C7">
      <w:pPr>
        <w:ind w:left="-5" w:right="2"/>
        <w:rPr>
          <w:rFonts w:hint="eastAsia"/>
        </w:rPr>
      </w:pPr>
    </w:p>
    <w:p w14:paraId="46A80011">
      <w:pPr>
        <w:ind w:left="-5" w:right="2"/>
        <w:rPr>
          <w:rFonts w:hint="eastAsia"/>
        </w:rPr>
      </w:pPr>
      <w:r>
        <w:rPr>
          <w:rFonts w:hint="eastAsia"/>
        </w:rPr>
        <w:t>I call the special attention of my readers to this point.</w:t>
      </w:r>
    </w:p>
    <w:p w14:paraId="31E8BB35">
      <w:pPr>
        <w:ind w:left="-5" w:right="2"/>
        <w:rPr>
          <w:rFonts w:hint="eastAsia"/>
        </w:rPr>
      </w:pPr>
      <w:r>
        <w:rPr>
          <w:rFonts w:hint="eastAsia"/>
        </w:rPr>
        <w:t>我请我的读者特别注意这一点。</w:t>
      </w:r>
    </w:p>
    <w:p w14:paraId="2EFF0E91">
      <w:pPr>
        <w:ind w:left="-5" w:right="2"/>
        <w:rPr>
          <w:rFonts w:hint="eastAsia"/>
        </w:rPr>
      </w:pPr>
    </w:p>
    <w:p w14:paraId="751F2ABF">
      <w:pPr>
        <w:ind w:left="-5" w:right="2"/>
        <w:rPr>
          <w:rFonts w:hint="eastAsia"/>
        </w:rPr>
      </w:pPr>
      <w:r>
        <w:rPr>
          <w:rFonts w:hint="eastAsia"/>
        </w:rPr>
        <w:t>The times demand that we look it fully in the face.</w:t>
      </w:r>
    </w:p>
    <w:p w14:paraId="742D0475">
      <w:pPr>
        <w:ind w:left="-5" w:right="2"/>
        <w:rPr>
          <w:rFonts w:hint="eastAsia"/>
        </w:rPr>
      </w:pPr>
      <w:r>
        <w:rPr>
          <w:rFonts w:hint="eastAsia"/>
        </w:rPr>
        <w:t>时代要求我们要完全正视它。</w:t>
      </w:r>
    </w:p>
    <w:p w14:paraId="0F897693">
      <w:pPr>
        <w:ind w:left="-5" w:right="2"/>
        <w:rPr>
          <w:rFonts w:hint="eastAsia"/>
        </w:rPr>
      </w:pPr>
    </w:p>
    <w:p w14:paraId="1A4BF587">
      <w:pPr>
        <w:ind w:left="-5" w:right="2"/>
        <w:rPr>
          <w:rFonts w:hint="eastAsia"/>
        </w:rPr>
      </w:pPr>
      <w:r>
        <w:rPr>
          <w:rFonts w:hint="eastAsia"/>
        </w:rPr>
        <w:t>The feelings with which we regard sin, heathenism, and false religion are a subject of vast importance in the present day.</w:t>
      </w:r>
    </w:p>
    <w:p w14:paraId="61EB544F">
      <w:pPr>
        <w:ind w:left="-5" w:right="2"/>
        <w:rPr>
          <w:rFonts w:hint="eastAsia"/>
        </w:rPr>
      </w:pPr>
      <w:r>
        <w:rPr>
          <w:rFonts w:hint="eastAsia"/>
        </w:rPr>
        <w:t>我们看待罪、异教和错误宗教的感情，在当今是一个极为重要的话题。</w:t>
      </w:r>
    </w:p>
    <w:p w14:paraId="657A0D13">
      <w:pPr>
        <w:ind w:left="-5" w:right="2"/>
        <w:rPr>
          <w:rFonts w:hint="eastAsia"/>
        </w:rPr>
      </w:pPr>
    </w:p>
    <w:p w14:paraId="64858F4B">
      <w:pPr>
        <w:ind w:left="-5" w:right="2"/>
        <w:rPr>
          <w:rFonts w:hint="eastAsia"/>
        </w:rPr>
      </w:pPr>
      <w:r>
        <w:rPr>
          <w:rFonts w:hint="eastAsia"/>
        </w:rPr>
        <w:t>I ask you, first, to look outside our own country, and consider the state of the heathen world.</w:t>
      </w:r>
    </w:p>
    <w:p w14:paraId="477DDEE3">
      <w:pPr>
        <w:ind w:left="-5" w:right="2"/>
        <w:rPr>
          <w:rFonts w:hint="eastAsia"/>
        </w:rPr>
      </w:pPr>
      <w:r>
        <w:rPr>
          <w:rFonts w:hint="eastAsia"/>
        </w:rPr>
        <w:t>我请你，首先，看向我们国家之外，考虑异教世界的状况。</w:t>
      </w:r>
    </w:p>
    <w:p w14:paraId="30BBA0D3">
      <w:pPr>
        <w:ind w:left="-5" w:right="2"/>
        <w:rPr>
          <w:rFonts w:hint="eastAsia"/>
        </w:rPr>
      </w:pPr>
    </w:p>
    <w:p w14:paraId="5573B0B2">
      <w:pPr>
        <w:ind w:left="-5" w:right="2"/>
        <w:rPr>
          <w:rFonts w:hint="eastAsia"/>
        </w:rPr>
      </w:pPr>
      <w:r>
        <w:rPr>
          <w:rFonts w:hint="eastAsia"/>
        </w:rPr>
        <w:t>At least six hundred million immortal beings are at this moment sunk in ignorance, superstition, and idolatry.</w:t>
      </w:r>
    </w:p>
    <w:p w14:paraId="4FA5BB5F">
      <w:pPr>
        <w:ind w:left="-5" w:right="2"/>
        <w:rPr>
          <w:rFonts w:hint="eastAsia"/>
        </w:rPr>
      </w:pPr>
      <w:r>
        <w:rPr>
          <w:rFonts w:hint="eastAsia"/>
        </w:rPr>
        <w:t>至少有六亿不朽的生命此刻正沉沦在无知、迷信和偶像崇拜中。</w:t>
      </w:r>
    </w:p>
    <w:p w14:paraId="686499E4">
      <w:pPr>
        <w:ind w:left="-5" w:right="2"/>
        <w:rPr>
          <w:rFonts w:hint="eastAsia"/>
        </w:rPr>
      </w:pPr>
    </w:p>
    <w:p w14:paraId="0433C2C4">
      <w:pPr>
        <w:ind w:left="-5" w:right="2"/>
        <w:rPr>
          <w:rFonts w:hint="eastAsia"/>
        </w:rPr>
      </w:pPr>
      <w:r>
        <w:rPr>
          <w:rFonts w:hint="eastAsia"/>
        </w:rPr>
        <w:t>They live and die without God, without Christ, and without hope.</w:t>
      </w:r>
    </w:p>
    <w:p w14:paraId="46E78B81">
      <w:pPr>
        <w:ind w:left="-5" w:right="2"/>
        <w:rPr>
          <w:rFonts w:hint="eastAsia"/>
        </w:rPr>
      </w:pPr>
      <w:r>
        <w:rPr>
          <w:rFonts w:hint="eastAsia"/>
        </w:rPr>
        <w:t>他们活着和死去时都没有神，没有基督，也没有盼望。</w:t>
      </w:r>
    </w:p>
    <w:p w14:paraId="5B33342D">
      <w:pPr>
        <w:ind w:left="-5" w:right="2"/>
        <w:rPr>
          <w:rFonts w:hint="eastAsia"/>
        </w:rPr>
      </w:pPr>
    </w:p>
    <w:p w14:paraId="4278EF44">
      <w:pPr>
        <w:ind w:left="-5" w:right="2"/>
        <w:rPr>
          <w:rFonts w:hint="eastAsia"/>
        </w:rPr>
      </w:pPr>
      <w:r>
        <w:rPr>
          <w:rFonts w:hint="eastAsia"/>
        </w:rPr>
        <w:t>In sickness and sorrow they have no comfort.</w:t>
      </w:r>
    </w:p>
    <w:p w14:paraId="1F6ED010">
      <w:pPr>
        <w:ind w:left="-5" w:right="2"/>
        <w:rPr>
          <w:rFonts w:hint="eastAsia"/>
        </w:rPr>
      </w:pPr>
      <w:r>
        <w:rPr>
          <w:rFonts w:hint="eastAsia"/>
        </w:rPr>
        <w:t>在疾病和悲伤中，他们没有安慰。</w:t>
      </w:r>
    </w:p>
    <w:p w14:paraId="35F5CD28">
      <w:pPr>
        <w:ind w:left="-5" w:right="2"/>
        <w:rPr>
          <w:rFonts w:hint="eastAsia"/>
        </w:rPr>
      </w:pPr>
    </w:p>
    <w:p w14:paraId="1168E818">
      <w:pPr>
        <w:ind w:left="-5" w:right="2"/>
        <w:rPr>
          <w:rFonts w:hint="eastAsia"/>
        </w:rPr>
      </w:pPr>
      <w:r>
        <w:rPr>
          <w:rFonts w:hint="eastAsia"/>
        </w:rPr>
        <w:t>In old age and death they have no life beyond the grave.</w:t>
      </w:r>
    </w:p>
    <w:p w14:paraId="5A474142">
      <w:pPr>
        <w:ind w:left="-5" w:right="2"/>
        <w:rPr>
          <w:rFonts w:hint="eastAsia"/>
        </w:rPr>
      </w:pPr>
      <w:r>
        <w:rPr>
          <w:rFonts w:hint="eastAsia"/>
        </w:rPr>
        <w:t>在老年和死亡中，他们没有坟墓之外的生命。</w:t>
      </w:r>
    </w:p>
    <w:p w14:paraId="5C951338">
      <w:pPr>
        <w:ind w:left="-5" w:right="2"/>
        <w:rPr>
          <w:rFonts w:hint="eastAsia"/>
        </w:rPr>
      </w:pPr>
    </w:p>
    <w:p w14:paraId="5E3AC570">
      <w:pPr>
        <w:ind w:left="-5" w:right="2"/>
        <w:rPr>
          <w:rFonts w:hint="eastAsia"/>
        </w:rPr>
      </w:pPr>
      <w:r>
        <w:rPr>
          <w:rFonts w:hint="eastAsia"/>
        </w:rPr>
        <w:t>Of the true way of peace through a Redeemer, of God's love in Christ, of free grace, of complete absolution from guilt, of a resurrection to life eternal, they have no knowledge.</w:t>
      </w:r>
    </w:p>
    <w:p w14:paraId="11FE7FFA">
      <w:pPr>
        <w:ind w:left="-5" w:right="2"/>
        <w:rPr>
          <w:rFonts w:hint="eastAsia"/>
        </w:rPr>
      </w:pPr>
      <w:r>
        <w:rPr>
          <w:rFonts w:hint="eastAsia"/>
        </w:rPr>
        <w:t>对于藉着救赎主得平安的真道，对于神在基督里的爱，对于白白的恩典，对于罪债的完全赦免，对于复活得永生，他们一无所知。</w:t>
      </w:r>
    </w:p>
    <w:p w14:paraId="730DCC22">
      <w:pPr>
        <w:ind w:left="-5" w:right="2"/>
        <w:rPr>
          <w:rFonts w:hint="eastAsia"/>
        </w:rPr>
      </w:pPr>
    </w:p>
    <w:p w14:paraId="584A5E8B">
      <w:pPr>
        <w:ind w:left="-5" w:right="2"/>
        <w:rPr>
          <w:rFonts w:hint="eastAsia"/>
        </w:rPr>
      </w:pPr>
      <w:r>
        <w:rPr>
          <w:rFonts w:hint="eastAsia"/>
        </w:rPr>
        <w:t>For long weary centuries they have been waiting for the tardy movements of the Church of Christ, while Christians have been asleep, or wasting their energies on useless controversies, and squabbling and wrangling about forms and ceremonies.</w:t>
      </w:r>
    </w:p>
    <w:p w14:paraId="53AD1F33">
      <w:pPr>
        <w:ind w:left="-5" w:right="2"/>
        <w:rPr>
          <w:rFonts w:hint="eastAsia"/>
        </w:rPr>
      </w:pPr>
      <w:r>
        <w:rPr>
          <w:rFonts w:hint="eastAsia"/>
        </w:rPr>
        <w:t>在漫长疲惫的世纪里，他们一直在等待基督教会迟缓的行动，而基督徒却一直在沉睡，或者将他们的精力浪费在无用的争论上，为形式和仪式争吵不休。</w:t>
      </w:r>
    </w:p>
    <w:p w14:paraId="3F2231A3">
      <w:pPr>
        <w:ind w:left="-5" w:right="2"/>
        <w:rPr>
          <w:rFonts w:hint="eastAsia"/>
        </w:rPr>
      </w:pPr>
    </w:p>
    <w:p w14:paraId="38DE7CFD">
      <w:pPr>
        <w:ind w:left="-5" w:right="2"/>
        <w:rPr>
          <w:rFonts w:hint="eastAsia"/>
        </w:rPr>
      </w:pPr>
      <w:r>
        <w:rPr>
          <w:rFonts w:hint="eastAsia"/>
        </w:rPr>
        <w:t>Is not this a sight which ought to "stir the spirit?"</w:t>
      </w:r>
    </w:p>
    <w:p w14:paraId="4431EC1C">
      <w:pPr>
        <w:ind w:left="-5" w:right="2"/>
        <w:rPr>
          <w:rFonts w:hint="eastAsia"/>
        </w:rPr>
      </w:pPr>
      <w:r>
        <w:rPr>
          <w:rFonts w:hint="eastAsia"/>
        </w:rPr>
        <w:t>这难道不是一个应当“激动灵”的景象吗？</w:t>
      </w:r>
    </w:p>
    <w:p w14:paraId="74634630">
      <w:pPr>
        <w:ind w:left="-5" w:right="2"/>
        <w:rPr>
          <w:rFonts w:hint="eastAsia"/>
        </w:rPr>
      </w:pPr>
    </w:p>
    <w:p w14:paraId="49191822">
      <w:pPr>
        <w:ind w:left="-5" w:right="2"/>
        <w:rPr>
          <w:rFonts w:hint="eastAsia"/>
        </w:rPr>
      </w:pPr>
      <w:r>
        <w:rPr>
          <w:rFonts w:hint="eastAsia"/>
        </w:rPr>
        <w:t>I ask you, next, to turn back to our own land, and consider the state of our great cities.</w:t>
      </w:r>
    </w:p>
    <w:p w14:paraId="67429092">
      <w:pPr>
        <w:ind w:left="-5" w:right="2"/>
        <w:rPr>
          <w:rFonts w:hint="eastAsia"/>
        </w:rPr>
      </w:pPr>
      <w:r>
        <w:rPr>
          <w:rFonts w:hint="eastAsia"/>
        </w:rPr>
        <w:t>我请你，接下来，转回我们自己的土地，考虑我们大城市的状况。</w:t>
      </w:r>
    </w:p>
    <w:p w14:paraId="105209D1">
      <w:pPr>
        <w:ind w:left="-5" w:right="2"/>
        <w:rPr>
          <w:rFonts w:hint="eastAsia"/>
        </w:rPr>
      </w:pPr>
    </w:p>
    <w:p w14:paraId="7ABF5847">
      <w:pPr>
        <w:ind w:left="-5" w:right="2"/>
        <w:rPr>
          <w:rFonts w:hint="eastAsia"/>
        </w:rPr>
      </w:pPr>
      <w:r>
        <w:rPr>
          <w:rFonts w:hint="eastAsia"/>
        </w:rPr>
        <w:t>There are districts in our great metropolis, in Liverpool, in Manchester, in Birmingham, in the Black Country, where Christianity seems practically unknown.</w:t>
      </w:r>
    </w:p>
    <w:p w14:paraId="159DD187">
      <w:pPr>
        <w:ind w:left="-5" w:right="2"/>
        <w:rPr>
          <w:rFonts w:hint="eastAsia"/>
        </w:rPr>
      </w:pPr>
      <w:r>
        <w:rPr>
          <w:rFonts w:hint="eastAsia"/>
        </w:rPr>
        <w:t>在我们的大都会，在利物浦，在曼彻斯特，在伯明翰，在黑乡的某些地区，基督教似乎实际上是不为人知的。</w:t>
      </w:r>
    </w:p>
    <w:p w14:paraId="781521E6">
      <w:pPr>
        <w:ind w:left="-5" w:right="2"/>
        <w:rPr>
          <w:rFonts w:hint="eastAsia"/>
        </w:rPr>
      </w:pPr>
    </w:p>
    <w:p w14:paraId="1ADF6F26">
      <w:pPr>
        <w:ind w:left="-5" w:right="2"/>
        <w:rPr>
          <w:rFonts w:hint="eastAsia"/>
        </w:rPr>
      </w:pPr>
      <w:r>
        <w:rPr>
          <w:rFonts w:hint="eastAsia"/>
        </w:rPr>
        <w:t>Examine the religious condition of East London, or of Southwark, or Lambeth.</w:t>
      </w:r>
    </w:p>
    <w:p w14:paraId="3AF8AB4C">
      <w:pPr>
        <w:ind w:left="-5" w:right="2"/>
        <w:rPr>
          <w:rFonts w:hint="eastAsia"/>
        </w:rPr>
      </w:pPr>
      <w:r>
        <w:rPr>
          <w:rFonts w:hint="eastAsia"/>
        </w:rPr>
        <w:t>检查一下东伦敦，或萨瑟克，或兰贝斯的宗教状况。</w:t>
      </w:r>
    </w:p>
    <w:p w14:paraId="0D1F76A4">
      <w:pPr>
        <w:ind w:left="-5" w:right="2"/>
        <w:rPr>
          <w:rFonts w:hint="eastAsia"/>
        </w:rPr>
      </w:pPr>
    </w:p>
    <w:p w14:paraId="75705CC9">
      <w:pPr>
        <w:ind w:left="-5" w:right="2"/>
        <w:rPr>
          <w:rFonts w:hint="eastAsia"/>
        </w:rPr>
      </w:pPr>
      <w:r>
        <w:rPr>
          <w:rFonts w:hint="eastAsia"/>
        </w:rPr>
        <w:t>Walk through the north end of Liverpool on Saturday evening, or Sunday, or on a holiday, and see how Sabbath-breaking, intemperance, and general ungodliness appear to rule and reign uncontrolled.</w:t>
      </w:r>
    </w:p>
    <w:p w14:paraId="49EA7DB4">
      <w:pPr>
        <w:ind w:left="-5" w:right="2"/>
        <w:rPr>
          <w:rFonts w:hint="eastAsia"/>
        </w:rPr>
      </w:pPr>
      <w:r>
        <w:rPr>
          <w:rFonts w:hint="eastAsia"/>
        </w:rPr>
        <w:t>在周六晚上，或周日，或节假日，走过利物浦的北端，看看破坏安息日、酗酒和普遍的不敬虔是如何似乎不受控制地统治和掌权的。</w:t>
      </w:r>
    </w:p>
    <w:p w14:paraId="4868932A">
      <w:pPr>
        <w:ind w:left="-5" w:right="2"/>
        <w:rPr>
          <w:rFonts w:hint="eastAsia"/>
        </w:rPr>
      </w:pPr>
    </w:p>
    <w:p w14:paraId="673559E5">
      <w:pPr>
        <w:ind w:left="-5" w:right="2"/>
        <w:rPr>
          <w:rFonts w:hint="eastAsia"/>
        </w:rPr>
      </w:pPr>
      <w:r>
        <w:rPr>
          <w:rFonts w:hint="eastAsia"/>
        </w:rPr>
        <w:t>"When the strong man armed keeps his palace, his goods are in peace" (Luke 11:21).</w:t>
      </w:r>
    </w:p>
    <w:p w14:paraId="4543576C">
      <w:pPr>
        <w:ind w:left="-5" w:right="2"/>
        <w:rPr>
          <w:rFonts w:hint="eastAsia"/>
        </w:rPr>
      </w:pPr>
      <w:r>
        <w:rPr>
          <w:rFonts w:hint="eastAsia"/>
        </w:rPr>
        <w:t>“壮士披挂整齐，看守自己的住宅，他所有的都平安无事”（路加福音 11:21）。</w:t>
      </w:r>
    </w:p>
    <w:p w14:paraId="26EFB0B5">
      <w:pPr>
        <w:ind w:left="-5" w:right="2"/>
        <w:rPr>
          <w:rFonts w:hint="eastAsia"/>
        </w:rPr>
      </w:pPr>
    </w:p>
    <w:p w14:paraId="496DFAC0">
      <w:pPr>
        <w:ind w:left="-5" w:right="2"/>
        <w:rPr>
          <w:rFonts w:hint="eastAsia"/>
        </w:rPr>
      </w:pPr>
      <w:r>
        <w:rPr>
          <w:rFonts w:hint="eastAsia"/>
        </w:rPr>
        <w:t>And then remember that this state of things exists in a professedly Christian country, in a land where there is an Established Church, and within a few hours of Oxford and Cambridge!</w:t>
      </w:r>
    </w:p>
    <w:p w14:paraId="06B989DD">
      <w:pPr>
        <w:ind w:left="-5" w:right="2"/>
        <w:rPr>
          <w:rFonts w:hint="eastAsia"/>
        </w:rPr>
      </w:pPr>
      <w:r>
        <w:rPr>
          <w:rFonts w:hint="eastAsia"/>
        </w:rPr>
        <w:t>然后记住，这种状态存在于一个自称是基督教的国家，在一个有国教的土地上，并且距离牛津和剑桥只有几个小时的路程！</w:t>
      </w:r>
    </w:p>
    <w:p w14:paraId="066DB5DD">
      <w:pPr>
        <w:ind w:left="-5" w:right="2"/>
        <w:rPr>
          <w:rFonts w:hint="eastAsia"/>
        </w:rPr>
      </w:pPr>
    </w:p>
    <w:p w14:paraId="5A6C408D">
      <w:pPr>
        <w:ind w:left="-5" w:right="2"/>
        <w:rPr>
          <w:rFonts w:hint="eastAsia"/>
        </w:rPr>
      </w:pPr>
      <w:r>
        <w:rPr>
          <w:rFonts w:hint="eastAsia"/>
        </w:rPr>
        <w:t>Once more I say, ought not these things to "stir" our hearts?</w:t>
      </w:r>
    </w:p>
    <w:p w14:paraId="3D7A4DA5">
      <w:pPr>
        <w:ind w:left="-5" w:right="2"/>
        <w:rPr>
          <w:rFonts w:hint="eastAsia"/>
        </w:rPr>
      </w:pPr>
      <w:r>
        <w:rPr>
          <w:rFonts w:hint="eastAsia"/>
        </w:rPr>
        <w:t>我再说一次，这些事情难道不应当“激动”我们的心吗？</w:t>
      </w:r>
    </w:p>
    <w:p w14:paraId="1CB99170">
      <w:pPr>
        <w:ind w:left="-5" w:right="2"/>
        <w:rPr>
          <w:rFonts w:hint="eastAsia"/>
        </w:rPr>
      </w:pPr>
    </w:p>
    <w:p w14:paraId="573F76B9">
      <w:pPr>
        <w:ind w:left="-5" w:right="2"/>
        <w:rPr>
          <w:rFonts w:hint="eastAsia"/>
        </w:rPr>
      </w:pPr>
      <w:r>
        <w:rPr>
          <w:rFonts w:hint="eastAsia"/>
        </w:rPr>
        <w:t>It is a sorrowful fact, that there is around us in the present day a generation of men who regard heathenism, infidelity, and false religion with apathy, coolness, and indifference.</w:t>
      </w:r>
    </w:p>
    <w:p w14:paraId="17C967BB">
      <w:pPr>
        <w:ind w:left="-5" w:right="2"/>
        <w:rPr>
          <w:rFonts w:hint="eastAsia"/>
        </w:rPr>
      </w:pPr>
      <w:r>
        <w:rPr>
          <w:rFonts w:hint="eastAsia"/>
        </w:rPr>
        <w:t>这是一个令人悲伤的事实，当今我们在周围有一代人，他们以冷漠、冷静和无动于衷的态度看待异教、不信和虚假的宗教。</w:t>
      </w:r>
    </w:p>
    <w:p w14:paraId="4ED9C40F">
      <w:pPr>
        <w:ind w:left="-5" w:right="2"/>
        <w:rPr>
          <w:rFonts w:hint="eastAsia"/>
        </w:rPr>
      </w:pPr>
    </w:p>
    <w:p w14:paraId="7F7F1C5D">
      <w:pPr>
        <w:ind w:left="-5" w:right="2"/>
        <w:rPr>
          <w:rFonts w:hint="eastAsia"/>
        </w:rPr>
      </w:pPr>
      <w:r>
        <w:rPr>
          <w:rFonts w:hint="eastAsia"/>
        </w:rPr>
        <w:t>They care nothing for Christian missions either at home or abroad.</w:t>
      </w:r>
    </w:p>
    <w:p w14:paraId="75CB05B5">
      <w:pPr>
        <w:ind w:left="-5" w:right="2"/>
        <w:rPr>
          <w:rFonts w:hint="eastAsia"/>
        </w:rPr>
      </w:pPr>
      <w:r>
        <w:rPr>
          <w:rFonts w:hint="eastAsia"/>
        </w:rPr>
        <w:t>他们对国内或国外的基督教宣教毫不在意。</w:t>
      </w:r>
    </w:p>
    <w:p w14:paraId="1C8888A1">
      <w:pPr>
        <w:ind w:left="-5" w:right="2"/>
        <w:rPr>
          <w:rFonts w:hint="eastAsia"/>
        </w:rPr>
      </w:pPr>
    </w:p>
    <w:p w14:paraId="01867478">
      <w:pPr>
        <w:ind w:left="-5" w:right="2"/>
        <w:rPr>
          <w:rFonts w:hint="eastAsia"/>
        </w:rPr>
      </w:pPr>
      <w:r>
        <w:rPr>
          <w:rFonts w:hint="eastAsia"/>
        </w:rPr>
        <w:t>They see no necessity for them.</w:t>
      </w:r>
    </w:p>
    <w:p w14:paraId="4176759A">
      <w:pPr>
        <w:ind w:left="-5" w:right="2"/>
        <w:rPr>
          <w:rFonts w:hint="eastAsia"/>
        </w:rPr>
      </w:pPr>
      <w:r>
        <w:rPr>
          <w:rFonts w:hint="eastAsia"/>
        </w:rPr>
        <w:t>他们看不出有任何必要。</w:t>
      </w:r>
    </w:p>
    <w:p w14:paraId="087AB3FD">
      <w:pPr>
        <w:ind w:left="-5" w:right="2"/>
        <w:rPr>
          <w:rFonts w:hint="eastAsia"/>
        </w:rPr>
      </w:pPr>
    </w:p>
    <w:p w14:paraId="1C38A11C">
      <w:pPr>
        <w:ind w:left="-5" w:right="2"/>
        <w:rPr>
          <w:rFonts w:hint="eastAsia"/>
        </w:rPr>
      </w:pPr>
      <w:r>
        <w:rPr>
          <w:rFonts w:hint="eastAsia"/>
        </w:rPr>
        <w:t>They take no interest in the Evangelistic work of any Church or society.</w:t>
      </w:r>
    </w:p>
    <w:p w14:paraId="1ABFEA61">
      <w:pPr>
        <w:ind w:left="-5" w:right="2"/>
        <w:rPr>
          <w:rFonts w:hint="eastAsia"/>
        </w:rPr>
      </w:pPr>
      <w:r>
        <w:rPr>
          <w:rFonts w:hint="eastAsia"/>
        </w:rPr>
        <w:t>他们对任何教会或团体的传福音工作都不感兴趣。</w:t>
      </w:r>
    </w:p>
    <w:p w14:paraId="1551B949">
      <w:pPr>
        <w:ind w:left="-5" w:right="2"/>
        <w:rPr>
          <w:rFonts w:hint="eastAsia"/>
        </w:rPr>
      </w:pPr>
    </w:p>
    <w:p w14:paraId="2778027F">
      <w:pPr>
        <w:ind w:left="-5" w:right="2"/>
        <w:rPr>
          <w:rFonts w:hint="eastAsia"/>
        </w:rPr>
      </w:pPr>
      <w:r>
        <w:rPr>
          <w:rFonts w:hint="eastAsia"/>
        </w:rPr>
        <w:t>They treat all alike with undisguised contempt.</w:t>
      </w:r>
    </w:p>
    <w:p w14:paraId="0C61224F">
      <w:pPr>
        <w:ind w:left="-5" w:right="2"/>
        <w:rPr>
          <w:rFonts w:hint="eastAsia"/>
        </w:rPr>
      </w:pPr>
      <w:r>
        <w:rPr>
          <w:rFonts w:hint="eastAsia"/>
        </w:rPr>
        <w:t>他们以毫不掩饰的轻蔑对待这一切。</w:t>
      </w:r>
    </w:p>
    <w:p w14:paraId="1D3B54FF">
      <w:pPr>
        <w:ind w:left="-5" w:right="2"/>
        <w:rPr>
          <w:rFonts w:hint="eastAsia"/>
        </w:rPr>
      </w:pPr>
    </w:p>
    <w:p w14:paraId="289894BC">
      <w:pPr>
        <w:ind w:left="-5" w:right="2"/>
        <w:rPr>
          <w:rFonts w:hint="eastAsia"/>
        </w:rPr>
      </w:pPr>
      <w:r>
        <w:rPr>
          <w:rFonts w:hint="eastAsia"/>
        </w:rPr>
        <w:t>They despise Exeter Hall.</w:t>
      </w:r>
    </w:p>
    <w:p w14:paraId="27010A74">
      <w:pPr>
        <w:ind w:left="-5" w:right="2"/>
        <w:rPr>
          <w:rFonts w:hint="eastAsia"/>
        </w:rPr>
      </w:pPr>
      <w:r>
        <w:rPr>
          <w:rFonts w:hint="eastAsia"/>
        </w:rPr>
        <w:t>他们鄙视埃克塞特大厅。</w:t>
      </w:r>
    </w:p>
    <w:p w14:paraId="0F31B3D7">
      <w:pPr>
        <w:ind w:left="-5" w:right="2"/>
        <w:rPr>
          <w:rFonts w:hint="eastAsia"/>
        </w:rPr>
      </w:pPr>
    </w:p>
    <w:p w14:paraId="57E3839D">
      <w:pPr>
        <w:ind w:left="-5" w:right="2"/>
        <w:rPr>
          <w:rFonts w:hint="eastAsia"/>
        </w:rPr>
      </w:pPr>
      <w:r>
        <w:rPr>
          <w:rFonts w:hint="eastAsia"/>
        </w:rPr>
        <w:t>They never give subscriptions.</w:t>
      </w:r>
    </w:p>
    <w:p w14:paraId="2788487A">
      <w:pPr>
        <w:ind w:left="-5" w:right="2"/>
        <w:rPr>
          <w:rFonts w:hint="eastAsia"/>
        </w:rPr>
      </w:pPr>
      <w:r>
        <w:rPr>
          <w:rFonts w:hint="eastAsia"/>
        </w:rPr>
        <w:t>他们从不捐款。</w:t>
      </w:r>
    </w:p>
    <w:p w14:paraId="00D907DF">
      <w:pPr>
        <w:ind w:left="-5" w:right="2"/>
        <w:rPr>
          <w:rFonts w:hint="eastAsia"/>
        </w:rPr>
      </w:pPr>
    </w:p>
    <w:p w14:paraId="52BC8BC7">
      <w:pPr>
        <w:ind w:left="-5" w:right="2"/>
        <w:rPr>
          <w:rFonts w:hint="eastAsia"/>
        </w:rPr>
      </w:pPr>
      <w:r>
        <w:rPr>
          <w:rFonts w:hint="eastAsia"/>
        </w:rPr>
        <w:t>They never attend meetings.</w:t>
      </w:r>
    </w:p>
    <w:p w14:paraId="03BE8D3B">
      <w:pPr>
        <w:ind w:left="-5" w:right="2"/>
        <w:rPr>
          <w:rFonts w:hint="eastAsia"/>
        </w:rPr>
      </w:pPr>
      <w:r>
        <w:rPr>
          <w:rFonts w:hint="eastAsia"/>
        </w:rPr>
        <w:t>他们从不参加聚会。</w:t>
      </w:r>
    </w:p>
    <w:p w14:paraId="0C9F3D22">
      <w:pPr>
        <w:ind w:left="-5" w:right="2"/>
        <w:rPr>
          <w:rFonts w:hint="eastAsia"/>
        </w:rPr>
      </w:pPr>
    </w:p>
    <w:p w14:paraId="36C32F30">
      <w:pPr>
        <w:ind w:left="-5" w:right="2"/>
        <w:rPr>
          <w:rFonts w:hint="eastAsia"/>
        </w:rPr>
      </w:pPr>
      <w:r>
        <w:rPr>
          <w:rFonts w:hint="eastAsia"/>
        </w:rPr>
        <w:t>They never read a missionary report.</w:t>
      </w:r>
    </w:p>
    <w:p w14:paraId="5E67DF3D">
      <w:pPr>
        <w:ind w:left="-5" w:right="2"/>
        <w:rPr>
          <w:rFonts w:hint="eastAsia"/>
        </w:rPr>
      </w:pPr>
      <w:r>
        <w:rPr>
          <w:rFonts w:hint="eastAsia"/>
        </w:rPr>
        <w:t>他们从不阅读宣教报告。</w:t>
      </w:r>
    </w:p>
    <w:p w14:paraId="06E8468F">
      <w:pPr>
        <w:ind w:left="-5" w:right="2"/>
        <w:rPr>
          <w:rFonts w:hint="eastAsia"/>
        </w:rPr>
      </w:pPr>
    </w:p>
    <w:p w14:paraId="2B6E8896">
      <w:pPr>
        <w:ind w:left="-5" w:right="2"/>
        <w:rPr>
          <w:rFonts w:hint="eastAsia"/>
        </w:rPr>
      </w:pPr>
      <w:r>
        <w:rPr>
          <w:rFonts w:hint="eastAsia"/>
        </w:rPr>
        <w:t>They seem to think that every man shall be saved by his own law or sect, if he is only sincere; and that one religion is as good as another, if those who profess it are only in earnest.</w:t>
      </w:r>
    </w:p>
    <w:p w14:paraId="33A9902D">
      <w:pPr>
        <w:ind w:left="-5" w:right="2"/>
        <w:rPr>
          <w:rFonts w:hint="eastAsia"/>
        </w:rPr>
      </w:pPr>
      <w:r>
        <w:rPr>
          <w:rFonts w:hint="eastAsia"/>
        </w:rPr>
        <w:t>他们似乎认为，每个人只要真诚，就可以通过自己的律法或宗派得救；而且只要信奉者是认真的，一种宗教就和另一种宗教一样好。</w:t>
      </w:r>
    </w:p>
    <w:p w14:paraId="52AFFA1C">
      <w:pPr>
        <w:ind w:left="-5" w:right="2"/>
        <w:rPr>
          <w:rFonts w:hint="eastAsia"/>
        </w:rPr>
      </w:pPr>
    </w:p>
    <w:p w14:paraId="33A91BCD">
      <w:pPr>
        <w:ind w:left="-5" w:right="2"/>
        <w:rPr>
          <w:rFonts w:hint="eastAsia"/>
        </w:rPr>
      </w:pPr>
      <w:r>
        <w:rPr>
          <w:rFonts w:hint="eastAsia"/>
        </w:rPr>
        <w:t>They are fond of decrying and running down all spiritual machinery or missionary operations.</w:t>
      </w:r>
    </w:p>
    <w:p w14:paraId="5A396E51">
      <w:pPr>
        <w:ind w:left="-5" w:right="2"/>
        <w:rPr>
          <w:rFonts w:hint="eastAsia"/>
        </w:rPr>
      </w:pPr>
      <w:r>
        <w:rPr>
          <w:rFonts w:hint="eastAsia"/>
        </w:rPr>
        <w:t>他们喜欢诋毁和贬低所有的属灵机制或宣教行动。</w:t>
      </w:r>
    </w:p>
    <w:p w14:paraId="489E1CC8">
      <w:pPr>
        <w:ind w:left="-5" w:right="2"/>
        <w:rPr>
          <w:rFonts w:hint="eastAsia"/>
        </w:rPr>
      </w:pPr>
    </w:p>
    <w:p w14:paraId="17759E30">
      <w:pPr>
        <w:ind w:left="-5" w:right="2"/>
        <w:rPr>
          <w:rFonts w:hint="eastAsia"/>
        </w:rPr>
      </w:pPr>
      <w:r>
        <w:rPr>
          <w:rFonts w:hint="eastAsia"/>
        </w:rPr>
        <w:t>They are constantly asserting that modern missions at home or abroad do nothing, and that those who support them are little better than weak enthusiasts.</w:t>
      </w:r>
    </w:p>
    <w:p w14:paraId="46237050">
      <w:pPr>
        <w:ind w:left="-5" w:right="2"/>
        <w:rPr>
          <w:rFonts w:hint="eastAsia"/>
        </w:rPr>
      </w:pPr>
      <w:r>
        <w:rPr>
          <w:rFonts w:hint="eastAsia"/>
        </w:rPr>
        <w:t>他们不断断言，现代国内或国外的宣教毫无作为，那些支持它们的人不过是软弱的狂热分子。</w:t>
      </w:r>
    </w:p>
    <w:p w14:paraId="2CD243B9">
      <w:pPr>
        <w:ind w:left="-5" w:right="2"/>
        <w:rPr>
          <w:rFonts w:hint="eastAsia"/>
        </w:rPr>
      </w:pPr>
    </w:p>
    <w:p w14:paraId="5D96FFC7">
      <w:pPr>
        <w:ind w:left="-5" w:right="2"/>
        <w:rPr>
          <w:rFonts w:hint="eastAsia"/>
        </w:rPr>
      </w:pPr>
      <w:r>
        <w:rPr>
          <w:rFonts w:hint="eastAsia"/>
        </w:rPr>
        <w:t>Judging by their language, they appear to think that the world receives no benefit from missions and aggressive Christian movements, and that it would be a better way to leave the world alone.</w:t>
      </w:r>
    </w:p>
    <w:p w14:paraId="6996D5D2">
      <w:pPr>
        <w:ind w:left="-5" w:right="2"/>
        <w:rPr>
          <w:rFonts w:hint="eastAsia"/>
        </w:rPr>
      </w:pPr>
      <w:r>
        <w:rPr>
          <w:rFonts w:hint="eastAsia"/>
        </w:rPr>
        <w:t>从他们的语言来看，他们似乎认为世界从宣教和进取的基督教运动中得不到任何益处，不去管这世界反倒是更好的方式。</w:t>
      </w:r>
    </w:p>
    <w:p w14:paraId="4D6765F6">
      <w:pPr>
        <w:ind w:left="-5" w:right="2"/>
        <w:rPr>
          <w:rFonts w:hint="eastAsia"/>
        </w:rPr>
      </w:pPr>
    </w:p>
    <w:p w14:paraId="19731850">
      <w:pPr>
        <w:ind w:left="-5" w:right="2"/>
        <w:rPr>
          <w:rFonts w:hint="eastAsia"/>
        </w:rPr>
      </w:pPr>
      <w:r>
        <w:rPr>
          <w:rFonts w:hint="eastAsia"/>
        </w:rPr>
        <w:t>What shall we say to these men?</w:t>
      </w:r>
    </w:p>
    <w:p w14:paraId="62C64D54">
      <w:pPr>
        <w:ind w:left="-5" w:right="2"/>
        <w:rPr>
          <w:rFonts w:hint="eastAsia"/>
        </w:rPr>
      </w:pPr>
      <w:r>
        <w:rPr>
          <w:rFonts w:hint="eastAsia"/>
        </w:rPr>
        <w:t>我们要对这些人说什么呢？</w:t>
      </w:r>
    </w:p>
    <w:p w14:paraId="6674CC33">
      <w:pPr>
        <w:ind w:left="-5" w:right="2"/>
        <w:rPr>
          <w:rFonts w:hint="eastAsia"/>
        </w:rPr>
      </w:pPr>
    </w:p>
    <w:p w14:paraId="1A4D9374">
      <w:pPr>
        <w:ind w:left="-5" w:right="2"/>
        <w:rPr>
          <w:rFonts w:hint="eastAsia"/>
        </w:rPr>
      </w:pPr>
      <w:r>
        <w:rPr>
          <w:rFonts w:hint="eastAsia"/>
        </w:rPr>
        <w:t>They meet us on every side.</w:t>
      </w:r>
    </w:p>
    <w:p w14:paraId="74BD7F55">
      <w:pPr>
        <w:ind w:left="-5" w:right="2"/>
        <w:rPr>
          <w:rFonts w:hint="eastAsia"/>
        </w:rPr>
      </w:pPr>
      <w:r>
        <w:rPr>
          <w:rFonts w:hint="eastAsia"/>
        </w:rPr>
        <w:t>我们在各处都能遇到他们。</w:t>
      </w:r>
    </w:p>
    <w:p w14:paraId="2A3404E5">
      <w:pPr>
        <w:ind w:left="-5" w:right="2"/>
        <w:rPr>
          <w:rFonts w:hint="eastAsia"/>
        </w:rPr>
      </w:pPr>
    </w:p>
    <w:p w14:paraId="6EEF1807">
      <w:pPr>
        <w:ind w:left="-5" w:right="2"/>
        <w:rPr>
          <w:rFonts w:hint="eastAsia"/>
        </w:rPr>
      </w:pPr>
      <w:r>
        <w:rPr>
          <w:rFonts w:hint="eastAsia"/>
        </w:rPr>
        <w:t>They are to be heard in every society.</w:t>
      </w:r>
    </w:p>
    <w:p w14:paraId="46A5B3E7">
      <w:pPr>
        <w:ind w:left="-5" w:right="2"/>
        <w:rPr>
          <w:rFonts w:hint="eastAsia"/>
        </w:rPr>
      </w:pPr>
      <w:r>
        <w:rPr>
          <w:rFonts w:hint="eastAsia"/>
        </w:rPr>
        <w:t>在每个社交圈都能听到他们的声音。</w:t>
      </w:r>
    </w:p>
    <w:p w14:paraId="4DA230AD">
      <w:pPr>
        <w:ind w:left="-5" w:right="2"/>
        <w:rPr>
          <w:rFonts w:hint="eastAsia"/>
        </w:rPr>
      </w:pPr>
    </w:p>
    <w:p w14:paraId="5AB6180D">
      <w:pPr>
        <w:ind w:left="-5" w:right="2"/>
        <w:rPr>
          <w:rFonts w:hint="eastAsia"/>
        </w:rPr>
      </w:pPr>
      <w:r>
        <w:rPr>
          <w:rFonts w:hint="eastAsia"/>
        </w:rPr>
        <w:t>To sit by, and sneer, and criticize, and do nothing—this is apparently their delight and vocation.</w:t>
      </w:r>
    </w:p>
    <w:p w14:paraId="2BCAC452">
      <w:pPr>
        <w:ind w:left="-5" w:right="2"/>
        <w:rPr>
          <w:rFonts w:hint="eastAsia"/>
        </w:rPr>
      </w:pPr>
      <w:r>
        <w:rPr>
          <w:rFonts w:hint="eastAsia"/>
        </w:rPr>
        <w:t>袖手旁观，嘲笑，批评，却什么也不做——这显然是他们的乐趣和职业。</w:t>
      </w:r>
    </w:p>
    <w:p w14:paraId="7F6B7375">
      <w:pPr>
        <w:ind w:left="-5" w:right="2"/>
        <w:rPr>
          <w:rFonts w:hint="eastAsia"/>
        </w:rPr>
      </w:pPr>
    </w:p>
    <w:p w14:paraId="494CF811">
      <w:pPr>
        <w:ind w:left="-5" w:right="2"/>
        <w:rPr>
          <w:rFonts w:hint="eastAsia"/>
        </w:rPr>
      </w:pPr>
      <w:r>
        <w:rPr>
          <w:rFonts w:hint="eastAsia"/>
        </w:rPr>
        <w:t>What shall we say to them?</w:t>
      </w:r>
    </w:p>
    <w:p w14:paraId="480D3BAC">
      <w:pPr>
        <w:ind w:left="-5" w:right="2"/>
        <w:rPr>
          <w:rFonts w:hint="eastAsia"/>
        </w:rPr>
      </w:pPr>
      <w:r>
        <w:rPr>
          <w:rFonts w:hint="eastAsia"/>
        </w:rPr>
        <w:t>我们要对这些人说什么呢？</w:t>
      </w:r>
    </w:p>
    <w:p w14:paraId="417D6767">
      <w:pPr>
        <w:ind w:left="-5" w:right="2"/>
        <w:rPr>
          <w:rFonts w:hint="eastAsia"/>
        </w:rPr>
      </w:pPr>
    </w:p>
    <w:p w14:paraId="4DF438EF">
      <w:pPr>
        <w:ind w:left="-5" w:right="2"/>
        <w:rPr>
          <w:rFonts w:hint="eastAsia"/>
        </w:rPr>
      </w:pPr>
      <w:r>
        <w:rPr>
          <w:rFonts w:hint="eastAsia"/>
        </w:rPr>
        <w:t>Let us tell them plainly, if they will only hear us, that they are utterly opposed to the Apostle Paul.</w:t>
      </w:r>
    </w:p>
    <w:p w14:paraId="7C7422DB">
      <w:pPr>
        <w:ind w:left="-5" w:right="2"/>
        <w:rPr>
          <w:rFonts w:hint="eastAsia"/>
        </w:rPr>
      </w:pPr>
      <w:r>
        <w:rPr>
          <w:rFonts w:hint="eastAsia"/>
        </w:rPr>
        <w:t>让我们明白地告诉他们，如果他们肯听我们的话，他们是完全与使徒保罗对立的。</w:t>
      </w:r>
    </w:p>
    <w:p w14:paraId="63F6D3BD">
      <w:pPr>
        <w:ind w:left="-5" w:right="2"/>
        <w:rPr>
          <w:rFonts w:hint="eastAsia"/>
        </w:rPr>
      </w:pPr>
    </w:p>
    <w:p w14:paraId="0F4CE196">
      <w:pPr>
        <w:ind w:left="-5" w:right="2"/>
        <w:rPr>
          <w:rFonts w:hint="eastAsia"/>
        </w:rPr>
      </w:pPr>
      <w:r>
        <w:rPr>
          <w:rFonts w:hint="eastAsia"/>
        </w:rPr>
        <w:t>Let us show them that mighty model of a Christian missionary walking the streets of Athens, and "stirred" in spirit at the sight of a "city wholly given to idolatry."</w:t>
      </w:r>
    </w:p>
    <w:p w14:paraId="6642304C">
      <w:pPr>
        <w:ind w:left="-5" w:right="2"/>
        <w:rPr>
          <w:rFonts w:hint="eastAsia"/>
        </w:rPr>
      </w:pPr>
      <w:r>
        <w:rPr>
          <w:rFonts w:hint="eastAsia"/>
        </w:rPr>
        <w:t>让我们向他们展示那位基督教宣教士的伟大榜样，他走在雅典的街道上，因看见“满城都是偶像”而灵里“激动”。</w:t>
      </w:r>
    </w:p>
    <w:p w14:paraId="043775D6">
      <w:pPr>
        <w:ind w:left="-5" w:right="2"/>
        <w:rPr>
          <w:rFonts w:hint="eastAsia"/>
        </w:rPr>
      </w:pPr>
    </w:p>
    <w:p w14:paraId="461E4567">
      <w:pPr>
        <w:ind w:left="-5" w:right="2"/>
        <w:rPr>
          <w:rFonts w:hint="eastAsia"/>
        </w:rPr>
      </w:pPr>
      <w:r>
        <w:rPr>
          <w:rFonts w:hint="eastAsia"/>
        </w:rPr>
        <w:t>Let us ask them why they do not feel as he felt, about the idolatry of China and Hindustan, of Africa and the South Seas, or about the semi-heathen districts of London, Liverpool, Manchester, Birmingham, and the Black Country.</w:t>
      </w:r>
    </w:p>
    <w:p w14:paraId="2292357A">
      <w:pPr>
        <w:ind w:left="-5" w:right="2"/>
        <w:rPr>
          <w:rFonts w:hint="eastAsia"/>
        </w:rPr>
      </w:pPr>
      <w:r>
        <w:rPr>
          <w:rFonts w:hint="eastAsia"/>
        </w:rPr>
        <w:t>让我们问他们，为什么他们对中国和印度、非洲和南太平洋的偶像崇拜，或对伦敦、利物浦、曼彻斯特、伯明翰和黑乡的半异教地区的状况，没有像他那样的感觉。</w:t>
      </w:r>
    </w:p>
    <w:p w14:paraId="31E439C5">
      <w:pPr>
        <w:ind w:left="-5" w:right="2"/>
        <w:rPr>
          <w:rFonts w:hint="eastAsia"/>
        </w:rPr>
      </w:pPr>
    </w:p>
    <w:p w14:paraId="586F345F">
      <w:pPr>
        <w:ind w:left="-5" w:right="2"/>
        <w:rPr>
          <w:rFonts w:hint="eastAsia"/>
        </w:rPr>
      </w:pPr>
      <w:r>
        <w:rPr>
          <w:rFonts w:hint="eastAsia"/>
        </w:rPr>
        <w:t>Let us ask them whether 1800 years have made any difference in the nature of God, the necessities of fallen man, the sinfulness of idol-worship, and the duty of Christians.</w:t>
      </w:r>
    </w:p>
    <w:p w14:paraId="5B6785E6">
      <w:pPr>
        <w:ind w:left="-5" w:right="2"/>
        <w:rPr>
          <w:rFonts w:hint="eastAsia"/>
        </w:rPr>
      </w:pPr>
      <w:r>
        <w:rPr>
          <w:rFonts w:hint="eastAsia"/>
        </w:rPr>
        <w:t>让我们问他们，1800年是否在神的属性、堕落之人的需要、偶像崇拜的罪恶性以及基督徒的责任上造成了任何差异。</w:t>
      </w:r>
    </w:p>
    <w:p w14:paraId="0FE4F20B">
      <w:pPr>
        <w:ind w:left="-5" w:right="2"/>
        <w:rPr>
          <w:rFonts w:hint="eastAsia"/>
        </w:rPr>
      </w:pPr>
    </w:p>
    <w:p w14:paraId="1D3C1375">
      <w:pPr>
        <w:ind w:left="-5" w:right="2"/>
        <w:rPr>
          <w:rFonts w:hint="eastAsia"/>
        </w:rPr>
      </w:pPr>
      <w:r>
        <w:rPr>
          <w:rFonts w:hint="eastAsia"/>
        </w:rPr>
        <w:t>We shall ask in vain for a reasonable answer—we shall get none.</w:t>
      </w:r>
    </w:p>
    <w:p w14:paraId="1498C3F2">
      <w:pPr>
        <w:ind w:left="-5" w:right="2"/>
        <w:rPr>
          <w:rFonts w:hint="eastAsia"/>
        </w:rPr>
      </w:pPr>
      <w:r>
        <w:rPr>
          <w:rFonts w:hint="eastAsia"/>
        </w:rPr>
        <w:t>我们若要求一个合理的答案将是徒劳的——我们将得不到任何答案。</w:t>
      </w:r>
    </w:p>
    <w:p w14:paraId="4726BB88">
      <w:pPr>
        <w:ind w:left="-5" w:right="2"/>
        <w:rPr>
          <w:rFonts w:hint="eastAsia"/>
        </w:rPr>
      </w:pPr>
    </w:p>
    <w:p w14:paraId="1306849D">
      <w:pPr>
        <w:ind w:left="-5" w:right="2"/>
        <w:rPr>
          <w:rFonts w:hint="eastAsia"/>
        </w:rPr>
      </w:pPr>
      <w:r>
        <w:rPr>
          <w:rFonts w:hint="eastAsia"/>
        </w:rPr>
        <w:t>Sneers at our weakness are no argument against our principles.</w:t>
      </w:r>
    </w:p>
    <w:p w14:paraId="61FD2C00">
      <w:pPr>
        <w:ind w:left="-5" w:right="2"/>
        <w:rPr>
          <w:rFonts w:hint="eastAsia"/>
        </w:rPr>
      </w:pPr>
      <w:r>
        <w:rPr>
          <w:rFonts w:hint="eastAsia"/>
        </w:rPr>
        <w:t>嘲笑我们的软弱并不能成为反对我们原则的论据。</w:t>
      </w:r>
    </w:p>
    <w:p w14:paraId="25F3C8D5">
      <w:pPr>
        <w:ind w:left="-5" w:right="2"/>
        <w:rPr>
          <w:rFonts w:hint="eastAsia"/>
        </w:rPr>
      </w:pPr>
    </w:p>
    <w:p w14:paraId="4B6DE286">
      <w:pPr>
        <w:ind w:left="-5" w:right="2"/>
        <w:rPr>
          <w:rFonts w:hint="eastAsia"/>
        </w:rPr>
      </w:pPr>
      <w:r>
        <w:rPr>
          <w:rFonts w:hint="eastAsia"/>
        </w:rPr>
        <w:t>Jests at our infirmities and failures are no proof that our aims are wrong.</w:t>
      </w:r>
    </w:p>
    <w:p w14:paraId="1B5FF7F9">
      <w:pPr>
        <w:ind w:left="-5" w:right="2"/>
        <w:rPr>
          <w:rFonts w:hint="eastAsia"/>
        </w:rPr>
      </w:pPr>
      <w:r>
        <w:rPr>
          <w:rFonts w:hint="eastAsia"/>
        </w:rPr>
        <w:t>拿我们的弱点和失败开玩笑并不能证明我们的目标是错误的。</w:t>
      </w:r>
    </w:p>
    <w:p w14:paraId="7B51F713">
      <w:pPr>
        <w:ind w:left="-5" w:right="2"/>
        <w:rPr>
          <w:rFonts w:hint="eastAsia"/>
        </w:rPr>
      </w:pPr>
    </w:p>
    <w:p w14:paraId="7E7BFAD6">
      <w:pPr>
        <w:ind w:left="-5" w:right="2"/>
        <w:rPr>
          <w:rFonts w:hint="eastAsia"/>
        </w:rPr>
      </w:pPr>
      <w:r>
        <w:rPr>
          <w:rFonts w:hint="eastAsia"/>
        </w:rPr>
        <w:t>Yes—they may have the wit and wisdom of this world upon their side; but the eternal principles of the New Testament are written clearly, plainly, and unmistakably.</w:t>
      </w:r>
    </w:p>
    <w:p w14:paraId="5B5D62AB">
      <w:pPr>
        <w:ind w:left="-5" w:right="2"/>
        <w:rPr>
          <w:rFonts w:hint="eastAsia"/>
        </w:rPr>
      </w:pPr>
      <w:r>
        <w:rPr>
          <w:rFonts w:hint="eastAsia"/>
        </w:rPr>
        <w:t>是的——他们可能有这世界的机智和智慧在他们一边；但新约永恒的原则写得清楚、明白且不会弄错。</w:t>
      </w:r>
    </w:p>
    <w:p w14:paraId="174364B2">
      <w:pPr>
        <w:ind w:left="-5" w:right="2"/>
        <w:rPr>
          <w:rFonts w:hint="eastAsia"/>
        </w:rPr>
      </w:pPr>
    </w:p>
    <w:p w14:paraId="6BA210C4">
      <w:pPr>
        <w:ind w:left="-5" w:right="2"/>
        <w:rPr>
          <w:rFonts w:hint="eastAsia"/>
        </w:rPr>
      </w:pPr>
      <w:r>
        <w:rPr>
          <w:rFonts w:hint="eastAsia"/>
        </w:rPr>
        <w:t>So long as the Bible is the Bible, charity to souls is one of the first of Christian graces, and it is a solemn duty to feel for the souls of the heathen, and of all unconverted people.</w:t>
      </w:r>
    </w:p>
    <w:p w14:paraId="6AB73D71">
      <w:pPr>
        <w:ind w:left="-5" w:right="2"/>
        <w:rPr>
          <w:rFonts w:hint="eastAsia"/>
        </w:rPr>
      </w:pPr>
      <w:r>
        <w:rPr>
          <w:rFonts w:hint="eastAsia"/>
        </w:rPr>
        <w:t>只要圣经还是圣经，对灵魂的仁爱就是基督徒首要的美德之一，为异教徒和所有未归信之人的灵魂感到关切是一项庄严的责任。</w:t>
      </w:r>
    </w:p>
    <w:p w14:paraId="09FF6B69">
      <w:pPr>
        <w:ind w:left="-5" w:right="2"/>
        <w:rPr>
          <w:rFonts w:hint="eastAsia"/>
        </w:rPr>
      </w:pPr>
    </w:p>
    <w:p w14:paraId="0E8923ED">
      <w:pPr>
        <w:ind w:left="-5" w:right="2"/>
        <w:rPr>
          <w:rFonts w:hint="eastAsia"/>
        </w:rPr>
      </w:pPr>
      <w:r>
        <w:rPr>
          <w:rFonts w:hint="eastAsia"/>
        </w:rPr>
        <w:t>He who knows nothing of this feeling has yet to become a learner in Christ's school.</w:t>
      </w:r>
    </w:p>
    <w:p w14:paraId="59FB5042">
      <w:pPr>
        <w:ind w:left="-5" w:right="2"/>
        <w:rPr>
          <w:rFonts w:hint="eastAsia"/>
        </w:rPr>
      </w:pPr>
      <w:r>
        <w:rPr>
          <w:rFonts w:hint="eastAsia"/>
        </w:rPr>
        <w:t>对这种感情一无所知的人，在基督的学校里还没有入门。</w:t>
      </w:r>
    </w:p>
    <w:p w14:paraId="77857514">
      <w:pPr>
        <w:ind w:left="-5" w:right="2"/>
        <w:rPr>
          <w:rFonts w:hint="eastAsia"/>
        </w:rPr>
      </w:pPr>
    </w:p>
    <w:p w14:paraId="20160E43">
      <w:pPr>
        <w:ind w:left="-5" w:right="2"/>
        <w:rPr>
          <w:rFonts w:hint="eastAsia"/>
        </w:rPr>
      </w:pPr>
      <w:r>
        <w:rPr>
          <w:rFonts w:hint="eastAsia"/>
        </w:rPr>
        <w:t>He who despises this feeling is not a successor of Paul, but a follower of him who said, "Am I my brother's keeper?"—even of Cain.</w:t>
      </w:r>
    </w:p>
    <w:p w14:paraId="68AC33B2">
      <w:pPr>
        <w:ind w:left="-5" w:right="2"/>
        <w:rPr>
          <w:rFonts w:hint="eastAsia"/>
        </w:rPr>
      </w:pPr>
      <w:r>
        <w:rPr>
          <w:rFonts w:hint="eastAsia"/>
        </w:rPr>
        <w:t>鄙视这种感情的人，不是保罗的继承者，而是那个说“我岂是看守我兄弟的吗？”之人的追随者——也就是该隐。</w:t>
      </w:r>
    </w:p>
    <w:p w14:paraId="48308127">
      <w:pPr>
        <w:ind w:left="-5" w:right="2"/>
        <w:rPr>
          <w:rFonts w:hint="eastAsia"/>
        </w:rPr>
      </w:pPr>
    </w:p>
    <w:p w14:paraId="76F432E6">
      <w:pPr>
        <w:ind w:left="-5" w:right="2"/>
        <w:rPr>
          <w:rFonts w:hint="eastAsia"/>
        </w:rPr>
      </w:pPr>
      <w:r>
        <w:rPr>
          <w:rFonts w:hint="eastAsia"/>
        </w:rPr>
        <w:t>III. I ask my readers to observe, in the last place, what Paul DID at Athens.</w:t>
      </w:r>
    </w:p>
    <w:p w14:paraId="43B1B795">
      <w:pPr>
        <w:ind w:left="-5" w:right="2"/>
        <w:rPr>
          <w:rFonts w:hint="eastAsia"/>
        </w:rPr>
      </w:pPr>
      <w:r>
        <w:rPr>
          <w:rFonts w:hint="eastAsia"/>
        </w:rPr>
        <w:t>三、最后，我请我的读者观察，保罗在雅典做了什么。</w:t>
      </w:r>
    </w:p>
    <w:p w14:paraId="4C221F34">
      <w:pPr>
        <w:ind w:left="-5" w:right="2"/>
        <w:rPr>
          <w:rFonts w:hint="eastAsia"/>
        </w:rPr>
      </w:pPr>
    </w:p>
    <w:p w14:paraId="0EF3EBF2">
      <w:pPr>
        <w:ind w:left="-5" w:right="2"/>
        <w:rPr>
          <w:rFonts w:hint="eastAsia"/>
        </w:rPr>
      </w:pPr>
      <w:r>
        <w:rPr>
          <w:rFonts w:hint="eastAsia"/>
        </w:rPr>
        <w:t>What he saw you have heard; what he felt you have been told; but how did he act?</w:t>
      </w:r>
    </w:p>
    <w:p w14:paraId="5982C513">
      <w:pPr>
        <w:ind w:left="-5" w:right="2"/>
        <w:rPr>
          <w:rFonts w:hint="eastAsia"/>
        </w:rPr>
      </w:pPr>
      <w:r>
        <w:rPr>
          <w:rFonts w:hint="eastAsia"/>
        </w:rPr>
        <w:t>他所看见的你已经听到了；他所感觉的也已经告诉了你；但他如何行动呢？</w:t>
      </w:r>
    </w:p>
    <w:p w14:paraId="1233D43D">
      <w:pPr>
        <w:ind w:left="-5" w:right="2"/>
        <w:rPr>
          <w:rFonts w:hint="eastAsia"/>
        </w:rPr>
      </w:pPr>
    </w:p>
    <w:p w14:paraId="0B50B05C">
      <w:pPr>
        <w:ind w:left="-5" w:right="2"/>
        <w:rPr>
          <w:rFonts w:hint="eastAsia"/>
        </w:rPr>
      </w:pPr>
      <w:r>
        <w:rPr>
          <w:rFonts w:hint="eastAsia"/>
        </w:rPr>
        <w:t>He did something.</w:t>
      </w:r>
    </w:p>
    <w:p w14:paraId="6876ED5A">
      <w:pPr>
        <w:ind w:left="-5" w:right="2"/>
        <w:rPr>
          <w:rFonts w:hint="eastAsia"/>
        </w:rPr>
      </w:pPr>
      <w:r>
        <w:rPr>
          <w:rFonts w:hint="eastAsia"/>
        </w:rPr>
        <w:t>他做了一些事。</w:t>
      </w:r>
    </w:p>
    <w:p w14:paraId="48ABA455">
      <w:pPr>
        <w:ind w:left="-5" w:right="2"/>
        <w:rPr>
          <w:rFonts w:hint="eastAsia"/>
        </w:rPr>
      </w:pPr>
    </w:p>
    <w:p w14:paraId="0B4BD696">
      <w:pPr>
        <w:ind w:left="-5" w:right="2"/>
        <w:rPr>
          <w:rFonts w:hint="eastAsia"/>
        </w:rPr>
      </w:pPr>
      <w:r>
        <w:rPr>
          <w:rFonts w:hint="eastAsia"/>
        </w:rPr>
        <w:t>He was not the man to stand still, and "confer with flesh and blood" in the face of a city full of idols.</w:t>
      </w:r>
    </w:p>
    <w:p w14:paraId="4C4250D8">
      <w:pPr>
        <w:ind w:left="-5" w:right="2"/>
        <w:rPr>
          <w:rFonts w:hint="eastAsia"/>
        </w:rPr>
      </w:pPr>
      <w:r>
        <w:rPr>
          <w:rFonts w:hint="eastAsia"/>
        </w:rPr>
        <w:t>面对一座充满偶像的城市，他不是那种站着不动，“与属血气的人商量”的人。</w:t>
      </w:r>
    </w:p>
    <w:p w14:paraId="2BBFA283">
      <w:pPr>
        <w:ind w:left="-5" w:right="2"/>
        <w:rPr>
          <w:rFonts w:hint="eastAsia"/>
        </w:rPr>
      </w:pPr>
    </w:p>
    <w:p w14:paraId="7F11AE8E">
      <w:pPr>
        <w:ind w:left="-5" w:right="2"/>
        <w:rPr>
          <w:rFonts w:hint="eastAsia"/>
        </w:rPr>
      </w:pPr>
      <w:r>
        <w:rPr>
          <w:rFonts w:hint="eastAsia"/>
        </w:rPr>
        <w:t>He might have reasoned with himself that he stood alone—that he was a Jew by birth, that he was a stranger in a strange land—that he had to oppose the rooted prejudices and old associations of learned men, that to attack the old religion of a whole city was to beard a lion in his den— that the doctrines of the gospel were little likely to be effective on minds steeped in Greek philosophy.</w:t>
      </w:r>
    </w:p>
    <w:p w14:paraId="2C0B0D01">
      <w:pPr>
        <w:ind w:left="-5" w:right="2"/>
        <w:rPr>
          <w:rFonts w:hint="eastAsia"/>
        </w:rPr>
      </w:pPr>
      <w:r>
        <w:rPr>
          <w:rFonts w:hint="eastAsia"/>
        </w:rPr>
        <w:t>他本来可以自忖：他孤身一人——他生来是犹太人，在异乡是陌生人——他必须对抗博学之士根深蒂固的偏见和旧有的联系，攻击整座城市的古老宗教无异于在狮穴中拔狮子的胡须——福音的教义对于沉浸在希腊哲学中的头脑不太可能有效。</w:t>
      </w:r>
    </w:p>
    <w:p w14:paraId="20EB38C4">
      <w:pPr>
        <w:ind w:left="-5" w:right="2"/>
        <w:rPr>
          <w:rFonts w:hint="eastAsia"/>
        </w:rPr>
      </w:pPr>
    </w:p>
    <w:p w14:paraId="49C72EC6">
      <w:pPr>
        <w:ind w:left="-5" w:right="2"/>
        <w:rPr>
          <w:rFonts w:hint="eastAsia"/>
        </w:rPr>
      </w:pPr>
      <w:r>
        <w:rPr>
          <w:rFonts w:hint="eastAsia"/>
        </w:rPr>
        <w:t>But none of these thoughts seem to have crossed the mind of Paul.</w:t>
      </w:r>
    </w:p>
    <w:p w14:paraId="17980FC6">
      <w:pPr>
        <w:ind w:left="-5" w:right="2"/>
        <w:rPr>
          <w:rFonts w:hint="eastAsia"/>
        </w:rPr>
      </w:pPr>
      <w:r>
        <w:rPr>
          <w:rFonts w:hint="eastAsia"/>
        </w:rPr>
        <w:t>但这些想法似乎都没有掠过保罗的脑海。</w:t>
      </w:r>
    </w:p>
    <w:p w14:paraId="4B437F14">
      <w:pPr>
        <w:ind w:left="-5" w:right="2"/>
        <w:rPr>
          <w:rFonts w:hint="eastAsia"/>
        </w:rPr>
      </w:pPr>
    </w:p>
    <w:p w14:paraId="0DB76BFF">
      <w:pPr>
        <w:ind w:left="-5" w:right="2"/>
        <w:rPr>
          <w:rFonts w:hint="eastAsia"/>
        </w:rPr>
      </w:pPr>
      <w:r>
        <w:rPr>
          <w:rFonts w:hint="eastAsia"/>
        </w:rPr>
        <w:t>He saw souls perishing; he felt that life was short, and time passing away; he had confidence in the power of his Master's message to meet every man's soul; he had received mercy himself, and knew not how to hold his peace.</w:t>
      </w:r>
    </w:p>
    <w:p w14:paraId="3D820304">
      <w:pPr>
        <w:ind w:left="-5" w:right="2"/>
        <w:rPr>
          <w:rFonts w:hint="eastAsia"/>
        </w:rPr>
      </w:pPr>
      <w:r>
        <w:rPr>
          <w:rFonts w:hint="eastAsia"/>
        </w:rPr>
        <w:t>他看见灵魂在灭亡；他感到生命短暂，时间在流逝；他对主人信息的能满足每个人灵魂的力量有信心；他自己蒙了怜悯，不知道如何保持沉默。</w:t>
      </w:r>
    </w:p>
    <w:p w14:paraId="18A6BDCF">
      <w:pPr>
        <w:ind w:left="-5" w:right="2"/>
        <w:rPr>
          <w:rFonts w:hint="eastAsia"/>
        </w:rPr>
      </w:pPr>
    </w:p>
    <w:p w14:paraId="168B87E6">
      <w:pPr>
        <w:ind w:left="-5" w:right="2"/>
        <w:rPr>
          <w:rFonts w:hint="eastAsia"/>
        </w:rPr>
      </w:pPr>
      <w:r>
        <w:rPr>
          <w:rFonts w:hint="eastAsia"/>
        </w:rPr>
        <w:t>He acted at once; and what his hand found to do, he did with his might.</w:t>
      </w:r>
    </w:p>
    <w:p w14:paraId="53E0BC86">
      <w:pPr>
        <w:ind w:left="-5" w:right="2"/>
        <w:rPr>
          <w:rFonts w:hint="eastAsia"/>
        </w:rPr>
      </w:pPr>
      <w:r>
        <w:rPr>
          <w:rFonts w:hint="eastAsia"/>
        </w:rPr>
        <w:t>他立即行动；凡他手所当作的事，他就尽力去做。</w:t>
      </w:r>
    </w:p>
    <w:p w14:paraId="0D925598">
      <w:pPr>
        <w:ind w:left="-5" w:right="2"/>
        <w:rPr>
          <w:rFonts w:hint="eastAsia"/>
        </w:rPr>
      </w:pPr>
    </w:p>
    <w:p w14:paraId="2CBB4EAF">
      <w:pPr>
        <w:ind w:left="-5" w:right="2"/>
        <w:rPr>
          <w:rFonts w:hint="eastAsia"/>
        </w:rPr>
      </w:pPr>
      <w:r>
        <w:rPr>
          <w:rFonts w:hint="eastAsia"/>
        </w:rPr>
        <w:t>Oh that we had more men of action in these days!</w:t>
      </w:r>
    </w:p>
    <w:p w14:paraId="33E2DB99">
      <w:pPr>
        <w:ind w:left="-5" w:right="2"/>
        <w:rPr>
          <w:rFonts w:hint="eastAsia"/>
        </w:rPr>
      </w:pPr>
      <w:r>
        <w:rPr>
          <w:rFonts w:hint="eastAsia"/>
        </w:rPr>
        <w:t>哦，愿我们在这些日子里有更多行动的人！</w:t>
      </w:r>
    </w:p>
    <w:p w14:paraId="377FFD84">
      <w:pPr>
        <w:ind w:left="-5" w:right="2"/>
        <w:rPr>
          <w:rFonts w:hint="eastAsia"/>
        </w:rPr>
      </w:pPr>
    </w:p>
    <w:p w14:paraId="367B882F">
      <w:pPr>
        <w:ind w:left="-5" w:right="2"/>
        <w:rPr>
          <w:rFonts w:hint="eastAsia"/>
        </w:rPr>
      </w:pPr>
      <w:r>
        <w:rPr>
          <w:rFonts w:hint="eastAsia"/>
        </w:rPr>
        <w:t>And he did what he did with holy wisdom as well as holy boldness.</w:t>
      </w:r>
    </w:p>
    <w:p w14:paraId="5D93D8C5">
      <w:pPr>
        <w:ind w:left="-5" w:right="2"/>
        <w:rPr>
          <w:rFonts w:hint="eastAsia"/>
        </w:rPr>
      </w:pPr>
      <w:r>
        <w:rPr>
          <w:rFonts w:hint="eastAsia"/>
        </w:rPr>
        <w:t>他所做的不仅有神圣的胆量，也有神圣的智慧。</w:t>
      </w:r>
    </w:p>
    <w:p w14:paraId="561A5B22">
      <w:pPr>
        <w:ind w:left="-5" w:right="2"/>
        <w:rPr>
          <w:rFonts w:hint="eastAsia"/>
        </w:rPr>
      </w:pPr>
    </w:p>
    <w:p w14:paraId="059AB414">
      <w:pPr>
        <w:ind w:left="-5" w:right="2"/>
        <w:rPr>
          <w:rFonts w:hint="eastAsia"/>
        </w:rPr>
      </w:pPr>
      <w:r>
        <w:rPr>
          <w:rFonts w:hint="eastAsia"/>
        </w:rPr>
        <w:t>He commenced aggressive measures alone, and waited not for companions and helpers.</w:t>
      </w:r>
    </w:p>
    <w:p w14:paraId="1F037464">
      <w:pPr>
        <w:ind w:left="-5" w:right="2"/>
        <w:rPr>
          <w:rFonts w:hint="eastAsia"/>
        </w:rPr>
      </w:pPr>
      <w:r>
        <w:rPr>
          <w:rFonts w:hint="eastAsia"/>
        </w:rPr>
        <w:t>他独自开始了进取的措施，没有等待同伴和助手。</w:t>
      </w:r>
    </w:p>
    <w:p w14:paraId="45D65636">
      <w:pPr>
        <w:ind w:left="-5" w:right="2"/>
        <w:rPr>
          <w:rFonts w:hint="eastAsia"/>
        </w:rPr>
      </w:pPr>
    </w:p>
    <w:p w14:paraId="6BCD2EF9">
      <w:pPr>
        <w:ind w:left="-5" w:right="2"/>
        <w:rPr>
          <w:rFonts w:hint="eastAsia"/>
        </w:rPr>
      </w:pPr>
      <w:r>
        <w:rPr>
          <w:rFonts w:hint="eastAsia"/>
        </w:rPr>
        <w:t>But he commenced them with consummate skill, and in a manner most likely to obtain a footing for the gospel.</w:t>
      </w:r>
    </w:p>
    <w:p w14:paraId="50C33AF5">
      <w:pPr>
        <w:ind w:left="-5" w:right="2"/>
        <w:rPr>
          <w:rFonts w:hint="eastAsia"/>
        </w:rPr>
      </w:pPr>
      <w:r>
        <w:rPr>
          <w:rFonts w:hint="eastAsia"/>
        </w:rPr>
        <w:t>但他以精湛的技巧开始了这些工作，并以一种最可能为福音获得立足点的方式进行。</w:t>
      </w:r>
    </w:p>
    <w:p w14:paraId="7C762144">
      <w:pPr>
        <w:ind w:left="-5" w:right="2"/>
        <w:rPr>
          <w:rFonts w:hint="eastAsia"/>
        </w:rPr>
      </w:pPr>
    </w:p>
    <w:p w14:paraId="45E146D5">
      <w:pPr>
        <w:ind w:left="-5" w:right="2"/>
        <w:rPr>
          <w:rFonts w:hint="eastAsia"/>
        </w:rPr>
      </w:pPr>
      <w:r>
        <w:rPr>
          <w:rFonts w:hint="eastAsia"/>
        </w:rPr>
        <w:t>First, we are told, he disputed "with the Jews" in the synagogue, and the "devout persons" or proselytes who attended the Jewish worship.</w:t>
      </w:r>
    </w:p>
    <w:p w14:paraId="5A7CEA5E">
      <w:pPr>
        <w:ind w:left="-5" w:right="2"/>
        <w:rPr>
          <w:rFonts w:hint="eastAsia"/>
        </w:rPr>
      </w:pPr>
      <w:r>
        <w:rPr>
          <w:rFonts w:hint="eastAsia"/>
        </w:rPr>
        <w:t>首先，我们被告知，他在会堂里“与犹太人”辩论，以及与参加犹太崇拜的“虔敬的人”或归信者辩论。</w:t>
      </w:r>
    </w:p>
    <w:p w14:paraId="48956CEB">
      <w:pPr>
        <w:ind w:left="-5" w:right="2"/>
        <w:rPr>
          <w:rFonts w:hint="eastAsia"/>
        </w:rPr>
      </w:pPr>
    </w:p>
    <w:p w14:paraId="273C86D0">
      <w:pPr>
        <w:ind w:left="-5" w:right="2"/>
        <w:rPr>
          <w:rFonts w:hint="eastAsia"/>
        </w:rPr>
      </w:pPr>
      <w:r>
        <w:rPr>
          <w:rFonts w:hint="eastAsia"/>
        </w:rPr>
        <w:t>Afterwards he went on to "dispute," or hold discussions, "in the market daily with those who met with him."</w:t>
      </w:r>
    </w:p>
    <w:p w14:paraId="19C9D1B9">
      <w:pPr>
        <w:ind w:left="-5" w:right="2"/>
        <w:rPr>
          <w:rFonts w:hint="eastAsia"/>
        </w:rPr>
      </w:pPr>
      <w:r>
        <w:rPr>
          <w:rFonts w:hint="eastAsia"/>
        </w:rPr>
        <w:t>后来他继续“在市上每日与所遇见的人辩论”或举行讨论。</w:t>
      </w:r>
    </w:p>
    <w:p w14:paraId="7BF462C0">
      <w:pPr>
        <w:ind w:left="-5" w:right="2"/>
        <w:rPr>
          <w:rFonts w:hint="eastAsia"/>
        </w:rPr>
      </w:pPr>
    </w:p>
    <w:p w14:paraId="34E77179">
      <w:pPr>
        <w:ind w:left="-5" w:right="2"/>
        <w:rPr>
          <w:rFonts w:hint="eastAsia"/>
        </w:rPr>
      </w:pPr>
      <w:r>
        <w:rPr>
          <w:rFonts w:hint="eastAsia"/>
        </w:rPr>
        <w:t>He advanced step by step like an experienced general.</w:t>
      </w:r>
    </w:p>
    <w:p w14:paraId="52C8CA06">
      <w:pPr>
        <w:ind w:left="-5" w:right="2"/>
        <w:rPr>
          <w:rFonts w:hint="eastAsia"/>
        </w:rPr>
      </w:pPr>
      <w:r>
        <w:rPr>
          <w:rFonts w:hint="eastAsia"/>
        </w:rPr>
        <w:t>他像一位经验丰富的将军一样步步为营。</w:t>
      </w:r>
    </w:p>
    <w:p w14:paraId="0CFC526C">
      <w:pPr>
        <w:ind w:left="-5" w:right="2"/>
        <w:rPr>
          <w:rFonts w:hint="eastAsia"/>
        </w:rPr>
      </w:pPr>
    </w:p>
    <w:p w14:paraId="6853CC52">
      <w:pPr>
        <w:ind w:left="-5" w:right="2"/>
        <w:rPr>
          <w:rFonts w:hint="eastAsia"/>
        </w:rPr>
      </w:pPr>
      <w:r>
        <w:rPr>
          <w:rFonts w:hint="eastAsia"/>
        </w:rPr>
        <w:t>Here, as elsewhere, Paul is a model to us—he combined fiery zeal and boldness—with judicious tact and sanctified common sense.</w:t>
      </w:r>
    </w:p>
    <w:p w14:paraId="6C3C19FF">
      <w:pPr>
        <w:ind w:left="-5" w:right="2"/>
        <w:rPr>
          <w:rFonts w:hint="eastAsia"/>
        </w:rPr>
      </w:pPr>
      <w:r>
        <w:rPr>
          <w:rFonts w:hint="eastAsia"/>
        </w:rPr>
        <w:t>在这里，像在其他地方一样，保罗是我们的榜样——他将火热的热心和胆量——与明智的机智和圣洁的常识结合在一起。</w:t>
      </w:r>
    </w:p>
    <w:p w14:paraId="41EDDDD2">
      <w:pPr>
        <w:ind w:left="-5" w:right="2"/>
        <w:rPr>
          <w:rFonts w:hint="eastAsia"/>
        </w:rPr>
      </w:pPr>
    </w:p>
    <w:p w14:paraId="14894D2A">
      <w:pPr>
        <w:ind w:left="-5" w:right="2"/>
        <w:rPr>
          <w:rFonts w:hint="eastAsia"/>
        </w:rPr>
      </w:pPr>
      <w:r>
        <w:rPr>
          <w:rFonts w:hint="eastAsia"/>
        </w:rPr>
        <w:t>Oh that we had more men of wisdom in these days!</w:t>
      </w:r>
    </w:p>
    <w:p w14:paraId="031D8E24">
      <w:pPr>
        <w:ind w:left="-5" w:right="2"/>
        <w:rPr>
          <w:rFonts w:hint="eastAsia"/>
        </w:rPr>
      </w:pPr>
      <w:r>
        <w:rPr>
          <w:rFonts w:hint="eastAsia"/>
        </w:rPr>
        <w:t>哦，愿我们在这些日子里有更多智慧的人！</w:t>
      </w:r>
    </w:p>
    <w:p w14:paraId="1435B739">
      <w:pPr>
        <w:ind w:left="-5" w:right="2"/>
        <w:rPr>
          <w:rFonts w:hint="eastAsia"/>
        </w:rPr>
      </w:pPr>
    </w:p>
    <w:p w14:paraId="09D7B678">
      <w:pPr>
        <w:ind w:left="-5" w:right="2"/>
        <w:rPr>
          <w:rFonts w:hint="eastAsia"/>
        </w:rPr>
      </w:pPr>
      <w:r>
        <w:rPr>
          <w:rFonts w:hint="eastAsia"/>
        </w:rPr>
        <w:t>But what did the Apostle teach?</w:t>
      </w:r>
    </w:p>
    <w:p w14:paraId="5E95834F">
      <w:pPr>
        <w:ind w:left="-5" w:right="2"/>
        <w:rPr>
          <w:rFonts w:hint="eastAsia"/>
        </w:rPr>
      </w:pPr>
      <w:r>
        <w:rPr>
          <w:rFonts w:hint="eastAsia"/>
        </w:rPr>
        <w:t>但是使徒教导了什么？</w:t>
      </w:r>
    </w:p>
    <w:p w14:paraId="26DDEF5E">
      <w:pPr>
        <w:ind w:left="-5" w:right="2"/>
        <w:rPr>
          <w:rFonts w:hint="eastAsia"/>
        </w:rPr>
      </w:pPr>
    </w:p>
    <w:p w14:paraId="71ADFC58">
      <w:pPr>
        <w:ind w:left="-5" w:right="2"/>
        <w:rPr>
          <w:rFonts w:hint="eastAsia"/>
        </w:rPr>
      </w:pPr>
      <w:r>
        <w:rPr>
          <w:rFonts w:hint="eastAsia"/>
        </w:rPr>
        <w:t>What was the grand subject which he argued, and reasoned out, and discussed, both with Jew and Greek, in synagogue and street?</w:t>
      </w:r>
    </w:p>
    <w:p w14:paraId="6B61C6D3">
      <w:pPr>
        <w:ind w:left="-5" w:right="2"/>
        <w:rPr>
          <w:rFonts w:hint="eastAsia"/>
        </w:rPr>
      </w:pPr>
      <w:r>
        <w:rPr>
          <w:rFonts w:hint="eastAsia"/>
        </w:rPr>
        <w:t>他在会堂和街道上，与犹太人和希腊人辩论、推理和讨论的宏大主题是什么？</w:t>
      </w:r>
    </w:p>
    <w:p w14:paraId="48284847">
      <w:pPr>
        <w:ind w:left="-5" w:right="2"/>
        <w:rPr>
          <w:rFonts w:hint="eastAsia"/>
        </w:rPr>
      </w:pPr>
    </w:p>
    <w:p w14:paraId="01BB27AF">
      <w:pPr>
        <w:ind w:left="-5" w:right="2"/>
        <w:rPr>
          <w:rFonts w:hint="eastAsia"/>
        </w:rPr>
      </w:pPr>
      <w:r>
        <w:rPr>
          <w:rFonts w:hint="eastAsia"/>
        </w:rPr>
        <w:t>That he exposed the folly of idolatry to the ignorant multitudes—that he showed the true nature of God to the worshipers of images made with hands—that he asserted the nearness of God to us all, and the certainty of a solemn reckoning with God at the judgment day, to Epicureans and Stoics—these are facts which we have recorded fully in his address on Mars' Hill.</w:t>
      </w:r>
    </w:p>
    <w:p w14:paraId="713C88E9">
      <w:pPr>
        <w:ind w:left="-5" w:right="2"/>
        <w:rPr>
          <w:rFonts w:hint="eastAsia"/>
        </w:rPr>
      </w:pPr>
      <w:r>
        <w:rPr>
          <w:rFonts w:hint="eastAsia"/>
        </w:rPr>
        <w:t>他向无知的群众揭露偶像崇拜的愚蠢——向崇拜人手所造之像的人展示神的真实本性——向伊壁鸠鲁派和斯多葛派断言神离我们各人不远，以及在审判日与神庄严算账的确定性——这些都是我们在他在亚略巴古的演讲中完整记录的事实。</w:t>
      </w:r>
    </w:p>
    <w:p w14:paraId="7F5E6BCB">
      <w:pPr>
        <w:ind w:left="-5" w:right="2"/>
        <w:rPr>
          <w:rFonts w:hint="eastAsia"/>
        </w:rPr>
      </w:pPr>
    </w:p>
    <w:p w14:paraId="19B43CF9">
      <w:pPr>
        <w:ind w:left="-5" w:right="2"/>
        <w:rPr>
          <w:rFonts w:hint="eastAsia"/>
        </w:rPr>
      </w:pPr>
      <w:r>
        <w:rPr>
          <w:rFonts w:hint="eastAsia"/>
        </w:rPr>
        <w:t>But is there nothing more than this to be learned about the Apostle's dealings with the idolatrous city?</w:t>
      </w:r>
    </w:p>
    <w:p w14:paraId="3A3740D1">
      <w:pPr>
        <w:ind w:left="-5" w:right="2"/>
        <w:rPr>
          <w:rFonts w:hint="eastAsia"/>
        </w:rPr>
      </w:pPr>
      <w:r>
        <w:rPr>
          <w:rFonts w:hint="eastAsia"/>
        </w:rPr>
        <w:t>但是在使徒应对这座偶像城市的过程中，难道没有更多可学的吗？</w:t>
      </w:r>
    </w:p>
    <w:p w14:paraId="13438219">
      <w:pPr>
        <w:ind w:left="-5" w:right="2"/>
        <w:rPr>
          <w:rFonts w:hint="eastAsia"/>
        </w:rPr>
      </w:pPr>
    </w:p>
    <w:p w14:paraId="31E187AB">
      <w:pPr>
        <w:ind w:left="-5" w:right="2"/>
        <w:rPr>
          <w:rFonts w:hint="eastAsia"/>
        </w:rPr>
      </w:pPr>
      <w:r>
        <w:rPr>
          <w:rFonts w:hint="eastAsia"/>
        </w:rPr>
        <w:t>Is there nothing more distinctive and peculiar to Christianity which Paul brought forward at Athens?</w:t>
      </w:r>
    </w:p>
    <w:p w14:paraId="4CC57CFA">
      <w:pPr>
        <w:ind w:left="-5" w:right="2"/>
        <w:rPr>
          <w:rFonts w:hint="eastAsia"/>
        </w:rPr>
      </w:pPr>
      <w:r>
        <w:rPr>
          <w:rFonts w:hint="eastAsia"/>
        </w:rPr>
        <w:t>保罗在雅典难道没有提出更多基督教独特和特有的东西吗？</w:t>
      </w:r>
    </w:p>
    <w:p w14:paraId="25B2FF4B">
      <w:pPr>
        <w:ind w:left="-5" w:right="2"/>
        <w:rPr>
          <w:rFonts w:hint="eastAsia"/>
        </w:rPr>
      </w:pPr>
    </w:p>
    <w:p w14:paraId="0A0A0141">
      <w:pPr>
        <w:ind w:left="-5" w:right="2"/>
        <w:rPr>
          <w:rFonts w:hint="eastAsia"/>
        </w:rPr>
      </w:pPr>
      <w:r>
        <w:rPr>
          <w:rFonts w:hint="eastAsia"/>
        </w:rPr>
        <w:t>There is indeed more.</w:t>
      </w:r>
    </w:p>
    <w:p w14:paraId="4C98D3E1">
      <w:pPr>
        <w:ind w:left="-5" w:right="2"/>
        <w:rPr>
          <w:rFonts w:hint="eastAsia"/>
        </w:rPr>
      </w:pPr>
      <w:r>
        <w:rPr>
          <w:rFonts w:hint="eastAsia"/>
        </w:rPr>
        <w:t>确实有更多。</w:t>
      </w:r>
    </w:p>
    <w:p w14:paraId="1CB1F364">
      <w:pPr>
        <w:ind w:left="-5" w:right="2"/>
        <w:rPr>
          <w:rFonts w:hint="eastAsia"/>
        </w:rPr>
      </w:pPr>
    </w:p>
    <w:p w14:paraId="17887F31">
      <w:pPr>
        <w:ind w:left="-5" w:right="2"/>
        <w:rPr>
          <w:rFonts w:hint="eastAsia"/>
        </w:rPr>
      </w:pPr>
      <w:r>
        <w:rPr>
          <w:rFonts w:hint="eastAsia"/>
        </w:rPr>
        <w:t>There is a sentence in the 18th verse of the chapter we are looking at, which ought to be written in letters of gold —a sentence which ought to silence forever the impudent assertion, which some have dared to make, that the great Apostle of the Gentiles was sometimes content to be a mere teacher of deism or natural theology!</w:t>
      </w:r>
    </w:p>
    <w:p w14:paraId="039C9BA5">
      <w:pPr>
        <w:ind w:left="-5" w:right="2"/>
        <w:rPr>
          <w:rFonts w:hint="eastAsia"/>
        </w:rPr>
      </w:pPr>
      <w:r>
        <w:rPr>
          <w:rFonts w:hint="eastAsia"/>
        </w:rPr>
        <w:t>在我们正在看的这一章第18节中有一句话，应当用金字写下来——这句话应当永远平息那种无耻的断言，即有些人竟敢声称，这位外邦人的伟大一使徒有时满足于仅仅做一个自然神论或自然神学的教师！</w:t>
      </w:r>
    </w:p>
    <w:p w14:paraId="224E591A">
      <w:pPr>
        <w:ind w:left="-5" w:right="2"/>
        <w:rPr>
          <w:rFonts w:hint="eastAsia"/>
        </w:rPr>
      </w:pPr>
    </w:p>
    <w:p w14:paraId="195147CE">
      <w:pPr>
        <w:ind w:left="-5" w:right="2"/>
        <w:rPr>
          <w:rFonts w:hint="eastAsia"/>
        </w:rPr>
      </w:pPr>
      <w:r>
        <w:rPr>
          <w:rFonts w:hint="eastAsia"/>
        </w:rPr>
        <w:t>We are told in the 18th verse that one thing which arrested the attention of the Athenians was the fact, that Paul "preached Jesus and the resurrection."</w:t>
      </w:r>
    </w:p>
    <w:p w14:paraId="2CA2C0E4">
      <w:pPr>
        <w:ind w:left="-5" w:right="2"/>
        <w:rPr>
          <w:rFonts w:hint="eastAsia"/>
        </w:rPr>
      </w:pPr>
      <w:r>
        <w:rPr>
          <w:rFonts w:hint="eastAsia"/>
        </w:rPr>
        <w:t>我们在第18节被告知，引起雅典人注意的一件事实是，保罗“传讲耶稣与复活”。</w:t>
      </w:r>
    </w:p>
    <w:p w14:paraId="755FCCF7">
      <w:pPr>
        <w:ind w:left="-5" w:right="2"/>
        <w:rPr>
          <w:rFonts w:hint="eastAsia"/>
        </w:rPr>
      </w:pPr>
    </w:p>
    <w:p w14:paraId="025BB7A4">
      <w:pPr>
        <w:ind w:left="-5" w:right="2"/>
        <w:rPr>
          <w:rFonts w:hint="eastAsia"/>
        </w:rPr>
      </w:pPr>
      <w:r>
        <w:rPr>
          <w:rFonts w:hint="eastAsia"/>
        </w:rPr>
        <w:t>Jesus and the resurrection!</w:t>
      </w:r>
    </w:p>
    <w:p w14:paraId="10401EE0">
      <w:pPr>
        <w:ind w:left="-5" w:right="2"/>
        <w:rPr>
          <w:rFonts w:hint="eastAsia"/>
        </w:rPr>
      </w:pPr>
      <w:r>
        <w:rPr>
          <w:rFonts w:hint="eastAsia"/>
        </w:rPr>
        <w:t>耶稣与复活！</w:t>
      </w:r>
    </w:p>
    <w:p w14:paraId="663B2089">
      <w:pPr>
        <w:ind w:left="-5" w:right="2"/>
        <w:rPr>
          <w:rFonts w:hint="eastAsia"/>
        </w:rPr>
      </w:pPr>
    </w:p>
    <w:p w14:paraId="23403A80">
      <w:pPr>
        <w:ind w:left="-5" w:right="2"/>
        <w:rPr>
          <w:rFonts w:hint="eastAsia"/>
        </w:rPr>
      </w:pPr>
      <w:r>
        <w:rPr>
          <w:rFonts w:hint="eastAsia"/>
        </w:rPr>
        <w:t>What a mine of matter that sentence contained!</w:t>
      </w:r>
    </w:p>
    <w:p w14:paraId="18B40E79">
      <w:pPr>
        <w:ind w:left="-5" w:right="2"/>
        <w:rPr>
          <w:rFonts w:hint="eastAsia"/>
        </w:rPr>
      </w:pPr>
      <w:r>
        <w:rPr>
          <w:rFonts w:hint="eastAsia"/>
        </w:rPr>
        <w:t>这句话包含了多么丰富的内涵啊！</w:t>
      </w:r>
    </w:p>
    <w:p w14:paraId="02CBA5D4">
      <w:pPr>
        <w:ind w:left="-5" w:right="2"/>
        <w:rPr>
          <w:rFonts w:hint="eastAsia"/>
        </w:rPr>
      </w:pPr>
    </w:p>
    <w:p w14:paraId="23CF3AC3">
      <w:pPr>
        <w:ind w:left="-5" w:right="2"/>
        <w:rPr>
          <w:rFonts w:hint="eastAsia"/>
        </w:rPr>
      </w:pPr>
      <w:r>
        <w:rPr>
          <w:rFonts w:hint="eastAsia"/>
        </w:rPr>
        <w:t>What a complete summary of the Christian faith might be drawn from those words!</w:t>
      </w:r>
    </w:p>
    <w:p w14:paraId="40395055">
      <w:pPr>
        <w:ind w:left="-5" w:right="2"/>
        <w:rPr>
          <w:rFonts w:hint="eastAsia"/>
        </w:rPr>
      </w:pPr>
      <w:r>
        <w:rPr>
          <w:rFonts w:hint="eastAsia"/>
        </w:rPr>
        <w:t>从这些话中可以得出多么完整的基督教信仰摘要啊！</w:t>
      </w:r>
    </w:p>
    <w:p w14:paraId="233A3886">
      <w:pPr>
        <w:ind w:left="-5" w:right="2"/>
        <w:rPr>
          <w:rFonts w:hint="eastAsia"/>
        </w:rPr>
      </w:pPr>
    </w:p>
    <w:p w14:paraId="49586D43">
      <w:pPr>
        <w:ind w:left="-5" w:right="2"/>
        <w:rPr>
          <w:rFonts w:hint="eastAsia"/>
        </w:rPr>
      </w:pPr>
      <w:r>
        <w:rPr>
          <w:rFonts w:hint="eastAsia"/>
        </w:rPr>
        <w:t>That they are only meant to be a summary, I have no doubt.</w:t>
      </w:r>
    </w:p>
    <w:p w14:paraId="1174AA15">
      <w:pPr>
        <w:ind w:left="-5" w:right="2"/>
        <w:rPr>
          <w:rFonts w:hint="eastAsia"/>
        </w:rPr>
      </w:pPr>
      <w:r>
        <w:rPr>
          <w:rFonts w:hint="eastAsia"/>
        </w:rPr>
        <w:t>我毫不怀疑它们只是作为一个摘要。</w:t>
      </w:r>
    </w:p>
    <w:p w14:paraId="5B6B4AF2">
      <w:pPr>
        <w:ind w:left="-5" w:right="2"/>
        <w:rPr>
          <w:rFonts w:hint="eastAsia"/>
        </w:rPr>
      </w:pPr>
    </w:p>
    <w:p w14:paraId="1EAC53B4">
      <w:pPr>
        <w:ind w:left="-5" w:right="2"/>
        <w:rPr>
          <w:rFonts w:hint="eastAsia"/>
        </w:rPr>
      </w:pPr>
      <w:r>
        <w:rPr>
          <w:rFonts w:hint="eastAsia"/>
        </w:rPr>
        <w:t>I pity those who would cramp and pare down their meaning, and interpret them as nothing more than Christ's prophetical office and example.</w:t>
      </w:r>
    </w:p>
    <w:p w14:paraId="49356CE4">
      <w:pPr>
        <w:ind w:left="-5" w:right="2"/>
        <w:rPr>
          <w:rFonts w:hint="eastAsia"/>
        </w:rPr>
      </w:pPr>
      <w:r>
        <w:rPr>
          <w:rFonts w:hint="eastAsia"/>
        </w:rPr>
        <w:t>我同情那些想要限制和削减其含义，并将其解释为仅仅是基督的先知职分和榜样的人。</w:t>
      </w:r>
    </w:p>
    <w:p w14:paraId="061933FB">
      <w:pPr>
        <w:ind w:left="-5" w:right="2"/>
        <w:rPr>
          <w:rFonts w:hint="eastAsia"/>
        </w:rPr>
      </w:pPr>
    </w:p>
    <w:p w14:paraId="3E90C909">
      <w:pPr>
        <w:ind w:left="-5" w:right="2"/>
        <w:rPr>
          <w:rFonts w:hint="eastAsia"/>
        </w:rPr>
      </w:pPr>
      <w:r>
        <w:rPr>
          <w:rFonts w:hint="eastAsia"/>
        </w:rPr>
        <w:t>I think it incredible that the very Apostle who a few days after went to Corinth, "determined to know nothing but Christ crucified," or the doctrine of the cross, would keep back the cross from Athenian ears.</w:t>
      </w:r>
    </w:p>
    <w:p w14:paraId="4DAA835F">
      <w:pPr>
        <w:ind w:left="-5" w:right="2"/>
        <w:rPr>
          <w:rFonts w:hint="eastAsia"/>
        </w:rPr>
      </w:pPr>
      <w:r>
        <w:rPr>
          <w:rFonts w:hint="eastAsia"/>
        </w:rPr>
        <w:t>我认为这简直不可思议：就是这位几天后去了哥林多，“定了主意不知道别的，只知道耶稣基督并他钉十字架”或十字架教义的使徒，竟会对雅典人的耳朵隐瞒十字架。</w:t>
      </w:r>
    </w:p>
    <w:p w14:paraId="192E24BE">
      <w:pPr>
        <w:ind w:left="-5" w:right="2"/>
        <w:rPr>
          <w:rFonts w:hint="eastAsia"/>
        </w:rPr>
      </w:pPr>
    </w:p>
    <w:p w14:paraId="2F5B8311">
      <w:pPr>
        <w:ind w:left="-5" w:right="2"/>
        <w:rPr>
          <w:rFonts w:hint="eastAsia"/>
        </w:rPr>
      </w:pPr>
      <w:r>
        <w:rPr>
          <w:rFonts w:hint="eastAsia"/>
        </w:rPr>
        <w:t>I believe that "Jesus and the resurrection" is a sentence which stands for the whole gospel.</w:t>
      </w:r>
    </w:p>
    <w:p w14:paraId="1A4EADC7">
      <w:pPr>
        <w:ind w:left="-5" w:right="2"/>
        <w:rPr>
          <w:rFonts w:hint="eastAsia"/>
        </w:rPr>
      </w:pPr>
      <w:r>
        <w:rPr>
          <w:rFonts w:hint="eastAsia"/>
        </w:rPr>
        <w:t>我相信，“耶稣与复活”这句话代表了整个福音。</w:t>
      </w:r>
    </w:p>
    <w:p w14:paraId="55F668CD">
      <w:pPr>
        <w:ind w:left="-5" w:right="2"/>
        <w:rPr>
          <w:rFonts w:hint="eastAsia"/>
        </w:rPr>
      </w:pPr>
    </w:p>
    <w:p w14:paraId="29FE464F">
      <w:pPr>
        <w:ind w:left="-5" w:right="2"/>
        <w:rPr>
          <w:rFonts w:hint="eastAsia"/>
        </w:rPr>
      </w:pPr>
      <w:r>
        <w:rPr>
          <w:rFonts w:hint="eastAsia"/>
        </w:rPr>
        <w:t>The Founder's name, and one of the foundation facts of the gospel, stand before us for the whole of Christianity.</w:t>
      </w:r>
    </w:p>
    <w:p w14:paraId="27AF0A05">
      <w:pPr>
        <w:ind w:left="-5" w:right="2"/>
        <w:rPr>
          <w:rFonts w:hint="eastAsia"/>
        </w:rPr>
      </w:pPr>
      <w:r>
        <w:rPr>
          <w:rFonts w:hint="eastAsia"/>
        </w:rPr>
        <w:t>创始人的名字，和福音的一个基石事实，摆在我们面前，代表了整个基督教。</w:t>
      </w:r>
    </w:p>
    <w:p w14:paraId="52B86480">
      <w:pPr>
        <w:ind w:left="-5" w:right="2"/>
        <w:rPr>
          <w:rFonts w:hint="eastAsia"/>
        </w:rPr>
      </w:pPr>
    </w:p>
    <w:p w14:paraId="7DAB766E">
      <w:pPr>
        <w:ind w:left="-5" w:right="2"/>
        <w:rPr>
          <w:rFonts w:hint="eastAsia"/>
        </w:rPr>
      </w:pPr>
      <w:r>
        <w:rPr>
          <w:rFonts w:hint="eastAsia"/>
        </w:rPr>
        <w:t>What, then, does this sentence mean?</w:t>
      </w:r>
    </w:p>
    <w:p w14:paraId="3356A51D">
      <w:pPr>
        <w:ind w:left="-5" w:right="2"/>
        <w:rPr>
          <w:rFonts w:hint="eastAsia"/>
        </w:rPr>
      </w:pPr>
      <w:r>
        <w:rPr>
          <w:rFonts w:hint="eastAsia"/>
        </w:rPr>
        <w:t>那么，这句话是什么意思呢？</w:t>
      </w:r>
    </w:p>
    <w:p w14:paraId="0ECAE6C9">
      <w:pPr>
        <w:ind w:left="-5" w:right="2"/>
        <w:rPr>
          <w:rFonts w:hint="eastAsia"/>
        </w:rPr>
      </w:pPr>
    </w:p>
    <w:p w14:paraId="0FB488C4">
      <w:pPr>
        <w:ind w:left="-5" w:right="2"/>
        <w:rPr>
          <w:rFonts w:hint="eastAsia"/>
        </w:rPr>
      </w:pPr>
      <w:r>
        <w:rPr>
          <w:rFonts w:hint="eastAsia"/>
        </w:rPr>
        <w:t>What are we to understand Paul preached?</w:t>
      </w:r>
    </w:p>
    <w:p w14:paraId="38ED8CA4">
      <w:pPr>
        <w:ind w:left="-5" w:right="2"/>
        <w:rPr>
          <w:rFonts w:hint="eastAsia"/>
        </w:rPr>
      </w:pPr>
      <w:r>
        <w:rPr>
          <w:rFonts w:hint="eastAsia"/>
        </w:rPr>
        <w:t>我们要如何理解保罗所传讲的？</w:t>
      </w:r>
    </w:p>
    <w:p w14:paraId="52211E48">
      <w:pPr>
        <w:ind w:left="-5" w:right="2"/>
        <w:rPr>
          <w:rFonts w:hint="eastAsia"/>
        </w:rPr>
      </w:pPr>
    </w:p>
    <w:p w14:paraId="037C0A1D">
      <w:pPr>
        <w:ind w:left="-5" w:right="2"/>
        <w:rPr>
          <w:rFonts w:hint="eastAsia"/>
        </w:rPr>
      </w:pPr>
      <w:r>
        <w:rPr>
          <w:rFonts w:hint="eastAsia"/>
        </w:rPr>
        <w:t>(a)Paul at Athens preached the person of the Lord Jesus—His divinity, His incarnation, His mission into the world to save sinners, His life, and death, and ascension up to heaven, His character, His teaching, His amazing love to the souls of men.</w:t>
      </w:r>
    </w:p>
    <w:p w14:paraId="7FF44AE8">
      <w:pPr>
        <w:ind w:left="-5" w:right="2"/>
        <w:rPr>
          <w:rFonts w:hint="eastAsia"/>
        </w:rPr>
      </w:pPr>
      <w:r>
        <w:rPr>
          <w:rFonts w:hint="eastAsia"/>
        </w:rPr>
        <w:t>(a) 保罗在雅典传讲主耶稣的位格——祂的神性，祂的道成肉身，祂到世上来拯救罪人的使命，祂的生、死和升天，祂的品格，祂的教导，祂对人类灵魂的奇异的爱。</w:t>
      </w:r>
    </w:p>
    <w:p w14:paraId="715F25E7">
      <w:pPr>
        <w:ind w:left="-5" w:right="2"/>
        <w:rPr>
          <w:rFonts w:hint="eastAsia"/>
        </w:rPr>
      </w:pPr>
    </w:p>
    <w:p w14:paraId="3BB79923">
      <w:pPr>
        <w:ind w:left="-5" w:right="2"/>
        <w:rPr>
          <w:rFonts w:hint="eastAsia"/>
        </w:rPr>
      </w:pPr>
      <w:r>
        <w:rPr>
          <w:rFonts w:hint="eastAsia"/>
        </w:rPr>
        <w:t>(b)Paul at Athens preached the work of the Lord Jesus—His sacrifice upon the cross, His vicarious satisfaction for sin, His substitution as the just for the unjust, the full redemption He has procured for all, and specially effected for all who believe, the complete victory He has obtained for lost man over sin, death, and hell.</w:t>
      </w:r>
    </w:p>
    <w:p w14:paraId="6637AF25">
      <w:pPr>
        <w:ind w:left="-5" w:right="2"/>
        <w:rPr>
          <w:rFonts w:hint="eastAsia"/>
        </w:rPr>
      </w:pPr>
      <w:r>
        <w:rPr>
          <w:rFonts w:hint="eastAsia"/>
        </w:rPr>
        <w:t>(b) 保罗在雅典传讲主耶稣的工作——祂在十字架上的牺牲，祂对罪的替代性赎罪，祂作为义者代替不义者的替代，祂为所有人获得并特别在所有信的人身上生效的完全救赎，祂为失丧的人战胜罪、死亡和地狱所取得的完全胜利。</w:t>
      </w:r>
    </w:p>
    <w:p w14:paraId="3D981FE8">
      <w:pPr>
        <w:ind w:left="-5" w:right="2"/>
        <w:rPr>
          <w:rFonts w:hint="eastAsia"/>
        </w:rPr>
      </w:pPr>
    </w:p>
    <w:p w14:paraId="042EE616">
      <w:pPr>
        <w:ind w:left="-5" w:right="2"/>
        <w:rPr>
          <w:rFonts w:hint="eastAsia"/>
        </w:rPr>
      </w:pPr>
      <w:r>
        <w:rPr>
          <w:rFonts w:hint="eastAsia"/>
        </w:rPr>
        <w:t>(c)Paul at Athens preached the offices of the Lord Jesus—as the one Mediator between God and all mankind, as the great Physician for all sin-sick souls, as the Rest-giver and Peace-maker for all heavyladen hearts, as the Friend of the friendless, the High Priest and Advocate of all who commit their souls into His hands, the Ransompayer of captives, the Light and Guide of all wandering from God.</w:t>
      </w:r>
    </w:p>
    <w:p w14:paraId="289990E3">
      <w:pPr>
        <w:ind w:left="-5" w:right="2"/>
        <w:rPr>
          <w:rFonts w:hint="eastAsia"/>
        </w:rPr>
      </w:pPr>
      <w:r>
        <w:rPr>
          <w:rFonts w:hint="eastAsia"/>
        </w:rPr>
        <w:t>(c) 保罗在雅典传讲主耶稣的职分——作为神与全人类之间唯一的中保，作为所有患罪病灵魂的大医生，作为所有劳苦担重担之心的赐安息者和和平缔造者，作为无友之人的朋友，作为所有将灵魂交在祂手中的人的大祭司和中保，作为俘虏的赎价支付者，作为所有流离失所之人的光和向导。</w:t>
      </w:r>
    </w:p>
    <w:p w14:paraId="2E21F889">
      <w:pPr>
        <w:ind w:left="-5" w:right="2"/>
        <w:rPr>
          <w:rFonts w:hint="eastAsia"/>
        </w:rPr>
      </w:pPr>
    </w:p>
    <w:p w14:paraId="4C523305">
      <w:pPr>
        <w:ind w:left="-5" w:right="2"/>
        <w:rPr>
          <w:rFonts w:hint="eastAsia"/>
        </w:rPr>
      </w:pPr>
      <w:r>
        <w:rPr>
          <w:rFonts w:hint="eastAsia"/>
        </w:rPr>
        <w:t>(d)Paul at Athens preached the message which the Lord Jesus had commanded His servants to proclaim to all the world—His readiness and willingness to receive at once the chief of sinners; His ability to save to the uttermost all who come unto God by Him; the full, present, and immediate forgiveness which He offers to all who believe; the complete cleansing in His blood from all manner of sin; faith, or simple trust of heart, the one thing required of all who feel their sins and desire to be saved; entire justification without works, or doing, or deeds of law for all who believe.</w:t>
      </w:r>
    </w:p>
    <w:p w14:paraId="427B9B1C">
      <w:pPr>
        <w:ind w:left="-5" w:right="2"/>
        <w:rPr>
          <w:rFonts w:hint="eastAsia"/>
        </w:rPr>
      </w:pPr>
      <w:r>
        <w:rPr>
          <w:rFonts w:hint="eastAsia"/>
        </w:rPr>
        <w:t>(d) 保罗在雅典传讲主耶稣曾命令祂的仆人向全世界宣告的信息——祂随时乐意立即接纳罪人中的罪魁；祂能拯救凡靠着祂进到神面前的人到底；祂向所有信的人提供完全、现时且立即的赦免；藉着祂的血完全洗净各样的罪；信心，即心灵单纯的信靠，是所有感到自己有罪并渴望得救之人唯一需要的东西；所有信的人完全称义，不靠行为，不靠做事，也不靠律法的功德。</w:t>
      </w:r>
    </w:p>
    <w:p w14:paraId="79C37EC9">
      <w:pPr>
        <w:ind w:left="-5" w:right="2"/>
        <w:rPr>
          <w:rFonts w:hint="eastAsia"/>
        </w:rPr>
      </w:pPr>
    </w:p>
    <w:p w14:paraId="6C12E239">
      <w:pPr>
        <w:ind w:left="-5" w:right="2"/>
        <w:rPr>
          <w:rFonts w:hint="eastAsia"/>
        </w:rPr>
      </w:pPr>
      <w:r>
        <w:rPr>
          <w:rFonts w:hint="eastAsia"/>
        </w:rPr>
        <w:t>(e)Last, but not least, Paul preached at Athens the resurrection of the Lord Jesus.</w:t>
      </w:r>
    </w:p>
    <w:p w14:paraId="5987A122">
      <w:pPr>
        <w:ind w:left="-5" w:right="2"/>
        <w:rPr>
          <w:rFonts w:hint="eastAsia"/>
        </w:rPr>
      </w:pPr>
      <w:r>
        <w:rPr>
          <w:rFonts w:hint="eastAsia"/>
        </w:rPr>
        <w:t>(e) 最后，但同样重要的是，保罗在雅典传讲主耶稣的复活。</w:t>
      </w:r>
    </w:p>
    <w:p w14:paraId="634B679D">
      <w:pPr>
        <w:ind w:left="-5" w:right="2"/>
        <w:rPr>
          <w:rFonts w:hint="eastAsia"/>
        </w:rPr>
      </w:pPr>
    </w:p>
    <w:p w14:paraId="14B25643">
      <w:pPr>
        <w:ind w:left="-5" w:right="2"/>
        <w:rPr>
          <w:rFonts w:hint="eastAsia"/>
        </w:rPr>
      </w:pPr>
      <w:r>
        <w:rPr>
          <w:rFonts w:hint="eastAsia"/>
        </w:rPr>
        <w:t>He preached it as the miraculous fact on which Jesus Himself staked the whole credibility of His mission, and as a fact proved by such abounding evidence that no caviler at miracles has ever yet honestly dared to meets—He preached it as a fact, which was the very top-stone of the whole work of redemption, proving that what Christ undertook He fully accomplished, that the ransom was accepted, the atonement completed, and the prison doors thrown open forever.</w:t>
      </w:r>
    </w:p>
    <w:p w14:paraId="67A973F9">
      <w:pPr>
        <w:ind w:left="-5" w:right="2"/>
        <w:rPr>
          <w:rFonts w:hint="eastAsia"/>
        </w:rPr>
      </w:pPr>
      <w:r>
        <w:rPr>
          <w:rFonts w:hint="eastAsia"/>
        </w:rPr>
        <w:t>他将其作为一个神迹事实来传讲，耶稣自己将祂使命的全部可信度押在此上，这也是一个被如此丰富的证据所证明的事实，以至于没有一个对神迹吹毛求疵的人曾诚实地敢于面对——他将其作为一个事实来传讲，这是整个救赎工作的顶石，证明基督所承担的祂已完全成就，赎价已被接受，赎罪已完成，监狱的门已永远敞开。</w:t>
      </w:r>
    </w:p>
    <w:p w14:paraId="7933604E">
      <w:pPr>
        <w:ind w:left="-5" w:right="2"/>
        <w:rPr>
          <w:rFonts w:hint="eastAsia"/>
        </w:rPr>
      </w:pPr>
    </w:p>
    <w:p w14:paraId="46007D27">
      <w:pPr>
        <w:ind w:left="-5" w:right="2"/>
        <w:rPr>
          <w:rFonts w:hint="eastAsia"/>
        </w:rPr>
      </w:pPr>
      <w:r>
        <w:rPr>
          <w:rFonts w:hint="eastAsia"/>
        </w:rPr>
        <w:t>He preached it as a fact, proving beyond doubt the possibility and certainty of our own resurrection in the flesh, and settling forever the great question, "Can God raise the dead?"</w:t>
      </w:r>
    </w:p>
    <w:p w14:paraId="45D4EA65">
      <w:pPr>
        <w:ind w:left="-5" w:right="2"/>
        <w:rPr>
          <w:rFonts w:hint="eastAsia"/>
        </w:rPr>
      </w:pPr>
      <w:r>
        <w:rPr>
          <w:rFonts w:hint="eastAsia"/>
        </w:rPr>
        <w:t>他将其作为一个事实来传讲，无可置疑地证明了我们自己在肉身中复活的可能性和确定性，并永远解决了那个大问题：“神能让死人复活吗？”</w:t>
      </w:r>
    </w:p>
    <w:p w14:paraId="0F5FF821">
      <w:pPr>
        <w:ind w:left="-5" w:right="2"/>
        <w:rPr>
          <w:rFonts w:hint="eastAsia"/>
        </w:rPr>
      </w:pPr>
    </w:p>
    <w:p w14:paraId="73A8A085">
      <w:pPr>
        <w:ind w:left="-5" w:right="2"/>
        <w:rPr>
          <w:rFonts w:hint="eastAsia"/>
        </w:rPr>
      </w:pPr>
      <w:r>
        <w:rPr>
          <w:rFonts w:hint="eastAsia"/>
        </w:rPr>
        <w:t>These things and many like them, I cannot doubt, Paul preached at Athens.</w:t>
      </w:r>
    </w:p>
    <w:p w14:paraId="4CCFAFF4">
      <w:pPr>
        <w:ind w:left="-5" w:right="2"/>
        <w:rPr>
          <w:rFonts w:hint="eastAsia"/>
        </w:rPr>
      </w:pPr>
      <w:r>
        <w:rPr>
          <w:rFonts w:hint="eastAsia"/>
        </w:rPr>
        <w:t>这些事以及许多类似的事，我毫不怀疑，保罗在雅典都传讲了。</w:t>
      </w:r>
    </w:p>
    <w:p w14:paraId="77C1CAC4">
      <w:pPr>
        <w:ind w:left="-5" w:right="2"/>
        <w:rPr>
          <w:rFonts w:hint="eastAsia"/>
        </w:rPr>
      </w:pPr>
    </w:p>
    <w:p w14:paraId="01442F91">
      <w:pPr>
        <w:ind w:left="-5" w:right="2"/>
        <w:rPr>
          <w:rFonts w:hint="eastAsia"/>
        </w:rPr>
      </w:pPr>
      <w:r>
        <w:rPr>
          <w:rFonts w:hint="eastAsia"/>
        </w:rPr>
        <w:t>I cannot for one moment suppose that he taught one thing at one place and one at another.</w:t>
      </w:r>
    </w:p>
    <w:p w14:paraId="29BFF5AE">
      <w:pPr>
        <w:ind w:left="-5" w:right="2"/>
        <w:rPr>
          <w:rFonts w:hint="eastAsia"/>
        </w:rPr>
      </w:pPr>
      <w:r>
        <w:rPr>
          <w:rFonts w:hint="eastAsia"/>
        </w:rPr>
        <w:t>我一刻也不能假设他在一个地方教导一样东西，在另一个地方教导另一样。</w:t>
      </w:r>
    </w:p>
    <w:p w14:paraId="0BABC1C0">
      <w:pPr>
        <w:ind w:left="-5" w:right="2"/>
        <w:rPr>
          <w:rFonts w:hint="eastAsia"/>
        </w:rPr>
      </w:pPr>
    </w:p>
    <w:p w14:paraId="6E150206">
      <w:pPr>
        <w:ind w:left="-5" w:right="2"/>
        <w:rPr>
          <w:rFonts w:hint="eastAsia"/>
        </w:rPr>
      </w:pPr>
      <w:r>
        <w:rPr>
          <w:rFonts w:hint="eastAsia"/>
        </w:rPr>
        <w:t>The Holy Spirit supplies the substance of his preaching in that rich sentence, "Jesus and the resurrection."</w:t>
      </w:r>
    </w:p>
    <w:p w14:paraId="408970F9">
      <w:pPr>
        <w:ind w:left="-5" w:right="2"/>
        <w:rPr>
          <w:rFonts w:hint="eastAsia"/>
        </w:rPr>
      </w:pPr>
      <w:r>
        <w:rPr>
          <w:rFonts w:hint="eastAsia"/>
        </w:rPr>
        <w:t>圣灵在那句丰富的话“耶稣与复活”中提供了他讲道的实质。</w:t>
      </w:r>
    </w:p>
    <w:p w14:paraId="59B5B2CD">
      <w:pPr>
        <w:ind w:left="-5" w:right="2"/>
        <w:rPr>
          <w:rFonts w:hint="eastAsia"/>
        </w:rPr>
      </w:pPr>
    </w:p>
    <w:p w14:paraId="6F03EB7F">
      <w:pPr>
        <w:ind w:left="-5" w:right="2"/>
        <w:rPr>
          <w:rFonts w:hint="eastAsia"/>
        </w:rPr>
      </w:pPr>
      <w:r>
        <w:rPr>
          <w:rFonts w:hint="eastAsia"/>
        </w:rPr>
        <w:t>The same Holy Spirit has told us fully how he handled these subjects at Antioch in Pisidia, at Philippi, at Corinth, and Ephesus.</w:t>
      </w:r>
    </w:p>
    <w:p w14:paraId="6BB928D6">
      <w:pPr>
        <w:ind w:left="-5" w:right="2"/>
        <w:rPr>
          <w:rFonts w:hint="eastAsia"/>
        </w:rPr>
      </w:pPr>
      <w:r>
        <w:rPr>
          <w:rFonts w:hint="eastAsia"/>
        </w:rPr>
        <w:t>同一位圣灵已经充分告诉我们，他在彼西底的安提阿、在腓立比、在哥林多和以弗所是如何处理这些主题的。</w:t>
      </w:r>
    </w:p>
    <w:p w14:paraId="10B9440F">
      <w:pPr>
        <w:ind w:left="-5" w:right="2"/>
        <w:rPr>
          <w:rFonts w:hint="eastAsia"/>
        </w:rPr>
      </w:pPr>
    </w:p>
    <w:p w14:paraId="28B0F8AC">
      <w:pPr>
        <w:ind w:left="-5" w:right="2"/>
        <w:rPr>
          <w:rFonts w:hint="eastAsia"/>
        </w:rPr>
      </w:pPr>
      <w:r>
        <w:rPr>
          <w:rFonts w:hint="eastAsia"/>
        </w:rPr>
        <w:t>The Acts and the Epistles speak out on this point with no uncertain sound.</w:t>
      </w:r>
    </w:p>
    <w:p w14:paraId="164518E3">
      <w:pPr>
        <w:ind w:left="-5" w:right="2"/>
        <w:rPr>
          <w:rFonts w:hint="eastAsia"/>
        </w:rPr>
      </w:pPr>
      <w:r>
        <w:rPr>
          <w:rFonts w:hint="eastAsia"/>
        </w:rPr>
        <w:t>使徒行传和书信在这一点上发出了确定无疑的声音。</w:t>
      </w:r>
    </w:p>
    <w:p w14:paraId="1B17A9B5">
      <w:pPr>
        <w:ind w:left="-5" w:right="2"/>
        <w:rPr>
          <w:rFonts w:hint="eastAsia"/>
        </w:rPr>
      </w:pPr>
    </w:p>
    <w:p w14:paraId="2DE7BB32">
      <w:pPr>
        <w:ind w:left="-5" w:right="2"/>
        <w:rPr>
          <w:rFonts w:hint="eastAsia"/>
        </w:rPr>
      </w:pPr>
      <w:r>
        <w:rPr>
          <w:rFonts w:hint="eastAsia"/>
        </w:rPr>
        <w:t>I believe that "Jesus and the resurrection" means—Jesus and the redemption He effected by His death and rising from the grave, His atoning blood, His cross, His substitution, His mediation, His triumphant entrance into heaven, and the consequent full and complete salvation of all sinners who believe in Him.</w:t>
      </w:r>
    </w:p>
    <w:p w14:paraId="24452CD4">
      <w:pPr>
        <w:ind w:left="-5" w:right="2"/>
        <w:rPr>
          <w:rFonts w:hint="eastAsia"/>
        </w:rPr>
      </w:pPr>
      <w:r>
        <w:rPr>
          <w:rFonts w:hint="eastAsia"/>
        </w:rPr>
        <w:t>我相信“耶稣与复活”意味着——耶稣和祂藉着死与从坟墓复活所成就的救赎，祂的赎罪宝血，祂的十字架，祂的替代，祂的中保，祂凯旋进入天堂，以及随之而来的所有信靠祂的罪人的完全彻底的救恩。</w:t>
      </w:r>
    </w:p>
    <w:p w14:paraId="1E6278BE">
      <w:pPr>
        <w:ind w:left="-5" w:right="2"/>
        <w:rPr>
          <w:rFonts w:hint="eastAsia"/>
        </w:rPr>
      </w:pPr>
    </w:p>
    <w:p w14:paraId="52493F5C">
      <w:pPr>
        <w:ind w:left="-5" w:right="2"/>
        <w:rPr>
          <w:rFonts w:hint="eastAsia"/>
        </w:rPr>
      </w:pPr>
      <w:r>
        <w:rPr>
          <w:rFonts w:hint="eastAsia"/>
        </w:rPr>
        <w:t>This is the doctrine Paul preached.</w:t>
      </w:r>
    </w:p>
    <w:p w14:paraId="51F8420E">
      <w:pPr>
        <w:ind w:left="-5" w:right="2"/>
        <w:rPr>
          <w:rFonts w:hint="eastAsia"/>
        </w:rPr>
      </w:pPr>
      <w:r>
        <w:rPr>
          <w:rFonts w:hint="eastAsia"/>
        </w:rPr>
        <w:t>这就是保罗所传讲的教义。</w:t>
      </w:r>
    </w:p>
    <w:p w14:paraId="5F55031A">
      <w:pPr>
        <w:ind w:left="-5" w:right="2"/>
        <w:rPr>
          <w:rFonts w:hint="eastAsia"/>
        </w:rPr>
      </w:pPr>
    </w:p>
    <w:p w14:paraId="3C9F177D">
      <w:pPr>
        <w:ind w:left="-5" w:right="2"/>
        <w:rPr>
          <w:rFonts w:hint="eastAsia"/>
        </w:rPr>
      </w:pPr>
      <w:r>
        <w:rPr>
          <w:rFonts w:hint="eastAsia"/>
        </w:rPr>
        <w:t>This is the work Paul did when he was at Athens.</w:t>
      </w:r>
    </w:p>
    <w:p w14:paraId="2E0D7FD2">
      <w:pPr>
        <w:ind w:left="-5" w:right="2"/>
        <w:rPr>
          <w:rFonts w:hint="eastAsia"/>
        </w:rPr>
      </w:pPr>
      <w:r>
        <w:rPr>
          <w:rFonts w:hint="eastAsia"/>
        </w:rPr>
        <w:t>这就是保罗在雅典时所做的工作。</w:t>
      </w:r>
    </w:p>
    <w:p w14:paraId="011F06D4">
      <w:pPr>
        <w:ind w:left="-5" w:right="2"/>
        <w:rPr>
          <w:rFonts w:hint="eastAsia"/>
        </w:rPr>
      </w:pPr>
    </w:p>
    <w:p w14:paraId="20CF5412">
      <w:pPr>
        <w:ind w:left="-5" w:right="2"/>
        <w:rPr>
          <w:rFonts w:hint="eastAsia"/>
        </w:rPr>
      </w:pPr>
      <w:r>
        <w:rPr>
          <w:rFonts w:hint="eastAsia"/>
        </w:rPr>
        <w:t>Now, have we nothing to learn from these doings of the great Apostle of the Gentiles?</w:t>
      </w:r>
    </w:p>
    <w:p w14:paraId="7A95C986">
      <w:pPr>
        <w:ind w:left="-5" w:right="2"/>
        <w:rPr>
          <w:rFonts w:hint="eastAsia"/>
        </w:rPr>
      </w:pPr>
      <w:r>
        <w:rPr>
          <w:rFonts w:hint="eastAsia"/>
        </w:rPr>
        <w:t>现在，我们从这位外邦人的伟大一使徒的这些行为中没有什么可学的吗？</w:t>
      </w:r>
    </w:p>
    <w:p w14:paraId="7E1D66DA">
      <w:pPr>
        <w:ind w:left="-5" w:right="2"/>
        <w:rPr>
          <w:rFonts w:hint="eastAsia"/>
        </w:rPr>
      </w:pPr>
    </w:p>
    <w:p w14:paraId="65E9BFC6">
      <w:pPr>
        <w:ind w:left="-5" w:right="2"/>
        <w:rPr>
          <w:rFonts w:hint="eastAsia"/>
        </w:rPr>
      </w:pPr>
      <w:r>
        <w:rPr>
          <w:rFonts w:hint="eastAsia"/>
        </w:rPr>
        <w:t>There are lessons of deep importance to which I venture briefly to invite the attention of all who read this paper.</w:t>
      </w:r>
    </w:p>
    <w:p w14:paraId="7F5E0B0E">
      <w:pPr>
        <w:ind w:left="-5" w:right="2"/>
        <w:rPr>
          <w:rFonts w:hint="eastAsia"/>
        </w:rPr>
      </w:pPr>
      <w:r>
        <w:rPr>
          <w:rFonts w:hint="eastAsia"/>
        </w:rPr>
        <w:t>有一些极其重要的教训，我冒昧简要地提请所有阅读本文的人注意。</w:t>
      </w:r>
    </w:p>
    <w:p w14:paraId="568A440C">
      <w:pPr>
        <w:ind w:left="-5" w:right="2"/>
        <w:rPr>
          <w:rFonts w:hint="eastAsia"/>
        </w:rPr>
      </w:pPr>
    </w:p>
    <w:p w14:paraId="3C8389E3">
      <w:pPr>
        <w:ind w:left="-5" w:right="2"/>
        <w:rPr>
          <w:rFonts w:hint="eastAsia"/>
        </w:rPr>
      </w:pPr>
      <w:r>
        <w:rPr>
          <w:rFonts w:hint="eastAsia"/>
        </w:rPr>
        <w:t>I say briefly.</w:t>
      </w:r>
    </w:p>
    <w:p w14:paraId="1FD9119D">
      <w:pPr>
        <w:ind w:left="-5" w:right="2"/>
        <w:rPr>
          <w:rFonts w:hint="eastAsia"/>
        </w:rPr>
      </w:pPr>
      <w:r>
        <w:rPr>
          <w:rFonts w:hint="eastAsia"/>
        </w:rPr>
        <w:t>我说是简要地。</w:t>
      </w:r>
    </w:p>
    <w:p w14:paraId="490AD639">
      <w:pPr>
        <w:ind w:left="-5" w:right="2"/>
        <w:rPr>
          <w:rFonts w:hint="eastAsia"/>
        </w:rPr>
      </w:pPr>
    </w:p>
    <w:p w14:paraId="03755366">
      <w:pPr>
        <w:ind w:left="-5" w:right="2"/>
        <w:rPr>
          <w:rFonts w:hint="eastAsia"/>
        </w:rPr>
      </w:pPr>
      <w:r>
        <w:rPr>
          <w:rFonts w:hint="eastAsia"/>
        </w:rPr>
        <w:t>I only throw them out—as seeds for private thought.</w:t>
      </w:r>
    </w:p>
    <w:p w14:paraId="49429217">
      <w:pPr>
        <w:ind w:left="-5" w:right="2"/>
        <w:rPr>
          <w:rFonts w:hint="eastAsia"/>
        </w:rPr>
      </w:pPr>
      <w:r>
        <w:rPr>
          <w:rFonts w:hint="eastAsia"/>
        </w:rPr>
        <w:t>我只是把它们抛出来——作为个人思考的种子。</w:t>
      </w:r>
    </w:p>
    <w:p w14:paraId="2B825C9D">
      <w:pPr>
        <w:ind w:left="-5" w:right="2"/>
        <w:rPr>
          <w:rFonts w:hint="eastAsia"/>
        </w:rPr>
      </w:pPr>
    </w:p>
    <w:p w14:paraId="1EDC3CE2">
      <w:pPr>
        <w:ind w:left="-5" w:right="2"/>
        <w:rPr>
          <w:rFonts w:hint="eastAsia"/>
        </w:rPr>
      </w:pPr>
      <w:r>
        <w:rPr>
          <w:rFonts w:hint="eastAsia"/>
        </w:rPr>
        <w:t>(a)Learn, for one thing, a doctrinal lesson from Paul's doings at Athens.</w:t>
      </w:r>
    </w:p>
    <w:p w14:paraId="30FFB8A5">
      <w:pPr>
        <w:ind w:left="-5" w:right="2"/>
        <w:rPr>
          <w:rFonts w:hint="eastAsia"/>
        </w:rPr>
      </w:pPr>
      <w:r>
        <w:rPr>
          <w:rFonts w:hint="eastAsia"/>
        </w:rPr>
        <w:t>(a) 首先，从保罗在雅典的行为中学习一个教义上的教训。</w:t>
      </w:r>
    </w:p>
    <w:p w14:paraId="56735C5B">
      <w:pPr>
        <w:ind w:left="-5" w:right="2"/>
        <w:rPr>
          <w:rFonts w:hint="eastAsia"/>
        </w:rPr>
      </w:pPr>
    </w:p>
    <w:p w14:paraId="41BD769E">
      <w:pPr>
        <w:ind w:left="-5" w:right="2"/>
        <w:rPr>
          <w:rFonts w:hint="eastAsia"/>
        </w:rPr>
      </w:pPr>
      <w:r>
        <w:rPr>
          <w:rFonts w:hint="eastAsia"/>
        </w:rPr>
        <w:t>The grand subject of our teaching, in every place, ought to be Jesus Christ.</w:t>
      </w:r>
    </w:p>
    <w:p w14:paraId="73E5729F">
      <w:pPr>
        <w:ind w:left="-5" w:right="2"/>
        <w:rPr>
          <w:rFonts w:hint="eastAsia"/>
        </w:rPr>
      </w:pPr>
      <w:r>
        <w:rPr>
          <w:rFonts w:hint="eastAsia"/>
        </w:rPr>
        <w:t>我们在任何地方教导的宏大主题，都应当是耶稣基督。</w:t>
      </w:r>
    </w:p>
    <w:p w14:paraId="7090A181">
      <w:pPr>
        <w:ind w:left="-5" w:right="2"/>
        <w:rPr>
          <w:rFonts w:hint="eastAsia"/>
        </w:rPr>
      </w:pPr>
    </w:p>
    <w:p w14:paraId="1985AD6C">
      <w:pPr>
        <w:ind w:left="-5" w:right="2"/>
        <w:rPr>
          <w:rFonts w:hint="eastAsia"/>
        </w:rPr>
      </w:pPr>
      <w:r>
        <w:rPr>
          <w:rFonts w:hint="eastAsia"/>
        </w:rPr>
        <w:t>However learned or however unlearned, however high-born or however humble our audience, Christ crucified—Christ—Christ—Christ—crucified, rising, interceding, redeeming, pardoning, receiving, saving—Christ must be the grand theme of our teaching.</w:t>
      </w:r>
    </w:p>
    <w:p w14:paraId="2529321E">
      <w:pPr>
        <w:ind w:left="-5" w:right="2"/>
        <w:rPr>
          <w:rFonts w:hint="eastAsia"/>
        </w:rPr>
      </w:pPr>
      <w:r>
        <w:rPr>
          <w:rFonts w:hint="eastAsia"/>
        </w:rPr>
        <w:t>无论我们的听众是博学还是无知，是出身高贵还是卑微，被钉十字架的基督——基督——基督——基督——被钉死、复活、代求、救赎、赦免、接纳、拯救——基督必须是我们教导的宏大主题。</w:t>
      </w:r>
    </w:p>
    <w:p w14:paraId="312906C4">
      <w:pPr>
        <w:ind w:left="-5" w:right="2"/>
        <w:rPr>
          <w:rFonts w:hint="eastAsia"/>
        </w:rPr>
      </w:pPr>
    </w:p>
    <w:p w14:paraId="1E63D6D4">
      <w:pPr>
        <w:ind w:left="-5" w:right="2"/>
        <w:rPr>
          <w:rFonts w:hint="eastAsia"/>
        </w:rPr>
      </w:pPr>
      <w:r>
        <w:rPr>
          <w:rFonts w:hint="eastAsia"/>
        </w:rPr>
        <w:t>We shall never improve this gospel.</w:t>
      </w:r>
    </w:p>
    <w:p w14:paraId="0FD1B7E5">
      <w:pPr>
        <w:ind w:left="-5" w:right="2"/>
        <w:rPr>
          <w:rFonts w:hint="eastAsia"/>
        </w:rPr>
      </w:pPr>
      <w:r>
        <w:rPr>
          <w:rFonts w:hint="eastAsia"/>
        </w:rPr>
        <w:t>我们永远无法改进这福音。</w:t>
      </w:r>
    </w:p>
    <w:p w14:paraId="28D6F051">
      <w:pPr>
        <w:ind w:left="-5" w:right="2"/>
        <w:rPr>
          <w:rFonts w:hint="eastAsia"/>
        </w:rPr>
      </w:pPr>
    </w:p>
    <w:p w14:paraId="3A3DA634">
      <w:pPr>
        <w:ind w:left="-5" w:right="2"/>
        <w:rPr>
          <w:rFonts w:hint="eastAsia"/>
        </w:rPr>
      </w:pPr>
      <w:r>
        <w:rPr>
          <w:rFonts w:hint="eastAsia"/>
        </w:rPr>
        <w:t>We shall never find any other subject which will do so much good.</w:t>
      </w:r>
    </w:p>
    <w:p w14:paraId="5F95B30F">
      <w:pPr>
        <w:ind w:left="-5" w:right="2"/>
        <w:rPr>
          <w:rFonts w:hint="eastAsia"/>
        </w:rPr>
      </w:pPr>
      <w:r>
        <w:rPr>
          <w:rFonts w:hint="eastAsia"/>
        </w:rPr>
        <w:t>我们永远找不到任何其他能带来如此多益处的主题。</w:t>
      </w:r>
    </w:p>
    <w:p w14:paraId="49110C7B">
      <w:pPr>
        <w:ind w:left="-5" w:right="2"/>
        <w:rPr>
          <w:rFonts w:hint="eastAsia"/>
        </w:rPr>
      </w:pPr>
    </w:p>
    <w:p w14:paraId="14C3D701">
      <w:pPr>
        <w:ind w:left="-5" w:right="2"/>
        <w:rPr>
          <w:rFonts w:hint="eastAsia"/>
        </w:rPr>
      </w:pPr>
      <w:r>
        <w:rPr>
          <w:rFonts w:hint="eastAsia"/>
        </w:rPr>
        <w:t>We must sow as Paul sowed, if we would reap as Paul reaped.</w:t>
      </w:r>
    </w:p>
    <w:p w14:paraId="27A4DF4E">
      <w:pPr>
        <w:ind w:left="-5" w:right="2"/>
        <w:rPr>
          <w:rFonts w:hint="eastAsia"/>
        </w:rPr>
      </w:pPr>
      <w:r>
        <w:rPr>
          <w:rFonts w:hint="eastAsia"/>
        </w:rPr>
        <w:t>如果我们想有保罗那样的收成，我们就必须像保罗那样播种。</w:t>
      </w:r>
    </w:p>
    <w:p w14:paraId="2EC948BE">
      <w:pPr>
        <w:ind w:left="-5" w:right="2"/>
        <w:rPr>
          <w:rFonts w:hint="eastAsia"/>
        </w:rPr>
      </w:pPr>
    </w:p>
    <w:p w14:paraId="2AEE27DD">
      <w:pPr>
        <w:ind w:left="-5" w:right="2"/>
        <w:rPr>
          <w:rFonts w:hint="eastAsia"/>
        </w:rPr>
      </w:pPr>
      <w:r>
        <w:rPr>
          <w:rFonts w:hint="eastAsia"/>
        </w:rPr>
        <w:t>(b)Learn, for another thing, a practical lesson from Paul's doings at</w:t>
      </w:r>
    </w:p>
    <w:p w14:paraId="262AA1FB">
      <w:pPr>
        <w:ind w:left="-5" w:right="2"/>
        <w:rPr>
          <w:rFonts w:hint="eastAsia"/>
        </w:rPr>
      </w:pPr>
      <w:r>
        <w:rPr>
          <w:rFonts w:hint="eastAsia"/>
        </w:rPr>
        <w:t>Athens.</w:t>
      </w:r>
    </w:p>
    <w:p w14:paraId="630F9CA5">
      <w:pPr>
        <w:ind w:left="-5" w:right="2"/>
        <w:rPr>
          <w:rFonts w:hint="eastAsia"/>
        </w:rPr>
      </w:pPr>
      <w:r>
        <w:rPr>
          <w:rFonts w:hint="eastAsia"/>
        </w:rPr>
        <w:t>(b) 其次，从保罗在雅典的行为中学习一个实践上的教训。</w:t>
      </w:r>
    </w:p>
    <w:p w14:paraId="00A9948A">
      <w:pPr>
        <w:ind w:left="-5" w:right="2"/>
        <w:rPr>
          <w:rFonts w:hint="eastAsia"/>
        </w:rPr>
      </w:pPr>
    </w:p>
    <w:p w14:paraId="29FB4DFA">
      <w:pPr>
        <w:ind w:left="-5" w:right="2"/>
        <w:rPr>
          <w:rFonts w:hint="eastAsia"/>
        </w:rPr>
      </w:pPr>
      <w:r>
        <w:rPr>
          <w:rFonts w:hint="eastAsia"/>
        </w:rPr>
        <w:t>We must never be afraid to stand alone and be solitary witnesses for Christ, if need be, alone in a vast ungodly parish, in our own land—alone in East London, in Liverpool, in Manchester—alone in Delhi, or Benares, or Pekin—it matters not.</w:t>
      </w:r>
    </w:p>
    <w:p w14:paraId="55A0AB54">
      <w:pPr>
        <w:ind w:left="-5" w:right="2"/>
        <w:rPr>
          <w:rFonts w:hint="eastAsia"/>
        </w:rPr>
      </w:pPr>
      <w:r>
        <w:rPr>
          <w:rFonts w:hint="eastAsia"/>
        </w:rPr>
        <w:t>我们绝不要害怕独自站立，为基督作孤独的见证人，如果有必要，独自在我们自己国家的一个巨大的不敬虔教区——独自在东伦敦，在利物浦，在曼彻斯特——独自在德里，或贝拿勒斯，或北京——这都无关紧要。</w:t>
      </w:r>
    </w:p>
    <w:p w14:paraId="7C0F9813">
      <w:pPr>
        <w:ind w:left="-5" w:right="2"/>
        <w:rPr>
          <w:rFonts w:hint="eastAsia"/>
        </w:rPr>
      </w:pPr>
    </w:p>
    <w:p w14:paraId="754DEA3A">
      <w:pPr>
        <w:ind w:left="-5" w:right="2"/>
        <w:rPr>
          <w:rFonts w:hint="eastAsia"/>
        </w:rPr>
      </w:pPr>
      <w:r>
        <w:rPr>
          <w:rFonts w:hint="eastAsia"/>
        </w:rPr>
        <w:t>We need not hold our peace, if God's truth be on our side.</w:t>
      </w:r>
    </w:p>
    <w:p w14:paraId="06CE40DA">
      <w:pPr>
        <w:ind w:left="-5" w:right="2"/>
        <w:rPr>
          <w:rFonts w:hint="eastAsia"/>
        </w:rPr>
      </w:pPr>
      <w:r>
        <w:rPr>
          <w:rFonts w:hint="eastAsia"/>
        </w:rPr>
        <w:t>如果神的真理在我们这一边，我们就不必保持沉默。</w:t>
      </w:r>
    </w:p>
    <w:p w14:paraId="272620DF">
      <w:pPr>
        <w:ind w:left="-5" w:right="2"/>
        <w:rPr>
          <w:rFonts w:hint="eastAsia"/>
        </w:rPr>
      </w:pPr>
    </w:p>
    <w:p w14:paraId="3ACC739F">
      <w:pPr>
        <w:ind w:left="-5" w:right="2"/>
        <w:rPr>
          <w:rFonts w:hint="eastAsia"/>
        </w:rPr>
      </w:pPr>
      <w:r>
        <w:rPr>
          <w:rFonts w:hint="eastAsia"/>
        </w:rPr>
        <w:t>One Paul at Athens, one Athanasius against the world, one Wycliffe against a host of Romish prelates, one Luther at Worms, these, these, are lighthouses before our eyes.</w:t>
      </w:r>
    </w:p>
    <w:p w14:paraId="19173869">
      <w:pPr>
        <w:ind w:left="-5" w:right="2"/>
        <w:rPr>
          <w:rFonts w:hint="eastAsia"/>
        </w:rPr>
      </w:pPr>
      <w:r>
        <w:rPr>
          <w:rFonts w:hint="eastAsia"/>
        </w:rPr>
        <w:t>一个在雅典的保罗，一个对抗世界的亚他那修，一个对抗众多罗马主教的威克里夫，一个在沃尔姆斯的马丁·路德，这些，这些人，都是我们眼前的灯塔。</w:t>
      </w:r>
    </w:p>
    <w:p w14:paraId="4C8E76CC">
      <w:pPr>
        <w:ind w:left="-5" w:right="2"/>
        <w:rPr>
          <w:rFonts w:hint="eastAsia"/>
        </w:rPr>
      </w:pPr>
    </w:p>
    <w:p w14:paraId="29D6EB81">
      <w:pPr>
        <w:ind w:left="-5" w:right="2"/>
        <w:rPr>
          <w:rFonts w:hint="eastAsia"/>
        </w:rPr>
      </w:pPr>
      <w:r>
        <w:rPr>
          <w:rFonts w:hint="eastAsia"/>
        </w:rPr>
        <w:t>God sees not as man sees.</w:t>
      </w:r>
    </w:p>
    <w:p w14:paraId="5FF1EF23">
      <w:pPr>
        <w:ind w:left="-5" w:right="2"/>
        <w:rPr>
          <w:rFonts w:hint="eastAsia"/>
        </w:rPr>
      </w:pPr>
      <w:r>
        <w:rPr>
          <w:rFonts w:hint="eastAsia"/>
        </w:rPr>
        <w:t>神看人不像人看人。</w:t>
      </w:r>
    </w:p>
    <w:p w14:paraId="585D7301">
      <w:pPr>
        <w:ind w:left="-5" w:right="2"/>
        <w:rPr>
          <w:rFonts w:hint="eastAsia"/>
        </w:rPr>
      </w:pPr>
    </w:p>
    <w:p w14:paraId="7218E72A">
      <w:pPr>
        <w:ind w:left="-5" w:right="2"/>
        <w:rPr>
          <w:rFonts w:hint="eastAsia"/>
        </w:rPr>
      </w:pPr>
      <w:r>
        <w:rPr>
          <w:rFonts w:hint="eastAsia"/>
        </w:rPr>
        <w:t>We must not stand still to count heads and number the people.</w:t>
      </w:r>
    </w:p>
    <w:p w14:paraId="5D8D445B">
      <w:pPr>
        <w:ind w:left="-5" w:right="2"/>
        <w:rPr>
          <w:rFonts w:hint="eastAsia"/>
        </w:rPr>
      </w:pPr>
      <w:r>
        <w:rPr>
          <w:rFonts w:hint="eastAsia"/>
        </w:rPr>
        <w:t>我们不能站着不动去数人头和点人数。</w:t>
      </w:r>
    </w:p>
    <w:p w14:paraId="6EAE2D75">
      <w:pPr>
        <w:ind w:left="-5" w:right="2"/>
        <w:rPr>
          <w:rFonts w:hint="eastAsia"/>
        </w:rPr>
      </w:pPr>
    </w:p>
    <w:p w14:paraId="7BDA613B">
      <w:pPr>
        <w:ind w:left="-5" w:right="2"/>
        <w:rPr>
          <w:rFonts w:hint="eastAsia"/>
        </w:rPr>
      </w:pPr>
      <w:r>
        <w:rPr>
          <w:rFonts w:hint="eastAsia"/>
        </w:rPr>
        <w:t>One man, with Christ in his heart and the Bible in his hands, is stronger than a myriad of idolaters!</w:t>
      </w:r>
    </w:p>
    <w:p w14:paraId="7CE4C308">
      <w:pPr>
        <w:ind w:left="-5" w:right="2"/>
        <w:rPr>
          <w:rFonts w:hint="eastAsia"/>
        </w:rPr>
      </w:pPr>
      <w:r>
        <w:rPr>
          <w:rFonts w:hint="eastAsia"/>
        </w:rPr>
        <w:t>一个人，心中有基督，手中有圣经，比千万个拜偶像者更强大！</w:t>
      </w:r>
    </w:p>
    <w:p w14:paraId="14CCF84C">
      <w:pPr>
        <w:ind w:left="-5" w:right="2"/>
        <w:rPr>
          <w:rFonts w:hint="eastAsia"/>
        </w:rPr>
      </w:pPr>
    </w:p>
    <w:p w14:paraId="7231D2AD">
      <w:pPr>
        <w:ind w:left="-5" w:right="2"/>
        <w:rPr>
          <w:rFonts w:hint="eastAsia"/>
        </w:rPr>
      </w:pPr>
      <w:r>
        <w:rPr>
          <w:rFonts w:hint="eastAsia"/>
        </w:rPr>
        <w:t>(c)Learn for another thing, the importance, let me rather say the necessity, of asserting boldly the supernatural element as an essential part of the Christian religion.</w:t>
      </w:r>
    </w:p>
    <w:p w14:paraId="03DCF464">
      <w:pPr>
        <w:ind w:left="-5" w:right="2"/>
        <w:rPr>
          <w:rFonts w:hint="eastAsia"/>
        </w:rPr>
      </w:pPr>
      <w:r>
        <w:rPr>
          <w:rFonts w:hint="eastAsia"/>
        </w:rPr>
        <w:t>(c) 再者，要学习大胆主张超自然成分是基督教信仰不可或缺的一部分的重要性，或者不如说是必要性。</w:t>
      </w:r>
    </w:p>
    <w:p w14:paraId="7799A538">
      <w:pPr>
        <w:ind w:left="-5" w:right="2"/>
        <w:rPr>
          <w:rFonts w:hint="eastAsia"/>
        </w:rPr>
      </w:pPr>
    </w:p>
    <w:p w14:paraId="189C5380">
      <w:pPr>
        <w:ind w:left="-5" w:right="2"/>
        <w:rPr>
          <w:rFonts w:hint="eastAsia"/>
        </w:rPr>
      </w:pPr>
      <w:r>
        <w:rPr>
          <w:rFonts w:hint="eastAsia"/>
        </w:rPr>
        <w:t>I need not tell many who read these pages that unbelievers and skeptics abound in these days, who make a mockery at the miracles of the Bible, and are incessantly trying to throw them overboard as useless lumber, or to prove by ingenious explanations that they are fables and no miracles at all.</w:t>
      </w:r>
    </w:p>
    <w:p w14:paraId="1379F26F">
      <w:pPr>
        <w:ind w:left="-5" w:right="2"/>
        <w:rPr>
          <w:rFonts w:hint="eastAsia"/>
        </w:rPr>
      </w:pPr>
      <w:r>
        <w:rPr>
          <w:rFonts w:hint="eastAsia"/>
        </w:rPr>
        <w:t>我无需告诉许多阅读这些书页的人，如今不信者和怀疑论者比比皆是，他们嘲笑圣经的神迹，并不断试图将它们作为无用的废料抛弃，或者通过巧妙的解释证明它们是寓言，根本不是神迹。</w:t>
      </w:r>
    </w:p>
    <w:p w14:paraId="7DCDEF82">
      <w:pPr>
        <w:ind w:left="-5" w:right="2"/>
        <w:rPr>
          <w:rFonts w:hint="eastAsia"/>
        </w:rPr>
      </w:pPr>
    </w:p>
    <w:p w14:paraId="48ECCB78">
      <w:pPr>
        <w:ind w:left="-5" w:right="2"/>
        <w:rPr>
          <w:rFonts w:hint="eastAsia"/>
        </w:rPr>
      </w:pPr>
      <w:r>
        <w:rPr>
          <w:rFonts w:hint="eastAsia"/>
        </w:rPr>
        <w:t>Let us never be afraid to resist such teaching steadily, and to take our stand by the side of Paul.</w:t>
      </w:r>
    </w:p>
    <w:p w14:paraId="3CD52633">
      <w:pPr>
        <w:ind w:left="-5" w:right="2"/>
        <w:rPr>
          <w:rFonts w:hint="eastAsia"/>
        </w:rPr>
      </w:pPr>
      <w:r>
        <w:rPr>
          <w:rFonts w:hint="eastAsia"/>
        </w:rPr>
        <w:t>让我们绝不要害怕坚定地抵制这种教导，并站在保罗的一边。</w:t>
      </w:r>
    </w:p>
    <w:p w14:paraId="151F73DC">
      <w:pPr>
        <w:ind w:left="-5" w:right="2"/>
        <w:rPr>
          <w:rFonts w:hint="eastAsia"/>
        </w:rPr>
      </w:pPr>
    </w:p>
    <w:p w14:paraId="552F7B60">
      <w:pPr>
        <w:ind w:left="-5" w:right="2"/>
        <w:rPr>
          <w:rFonts w:hint="eastAsia"/>
        </w:rPr>
      </w:pPr>
      <w:r>
        <w:rPr>
          <w:rFonts w:hint="eastAsia"/>
        </w:rPr>
        <w:t>Like him, let us point to the resurrection of Christ, and confidently challenge all fair and reasonable men to refute the evidence by which it is supported.</w:t>
      </w:r>
    </w:p>
    <w:p w14:paraId="6AFBEF9F">
      <w:pPr>
        <w:ind w:left="-5" w:right="2"/>
        <w:rPr>
          <w:rFonts w:hint="eastAsia"/>
        </w:rPr>
      </w:pPr>
      <w:r>
        <w:rPr>
          <w:rFonts w:hint="eastAsia"/>
        </w:rPr>
        <w:t>像他一样，让我们指向基督的复活，并自信地挑战所有公正和通情达理的人去反驳支持它的证据。</w:t>
      </w:r>
    </w:p>
    <w:p w14:paraId="2268055A">
      <w:pPr>
        <w:ind w:left="-5" w:right="2"/>
        <w:rPr>
          <w:rFonts w:hint="eastAsia"/>
        </w:rPr>
      </w:pPr>
    </w:p>
    <w:p w14:paraId="7558F745">
      <w:pPr>
        <w:ind w:left="-5" w:right="2"/>
        <w:rPr>
          <w:rFonts w:hint="eastAsia"/>
        </w:rPr>
      </w:pPr>
      <w:r>
        <w:rPr>
          <w:rFonts w:hint="eastAsia"/>
        </w:rPr>
        <w:t>The enemies of supernatural religion have never refuted that evidence, and they never will.</w:t>
      </w:r>
    </w:p>
    <w:p w14:paraId="04DE461F">
      <w:pPr>
        <w:ind w:left="-5" w:right="2"/>
        <w:rPr>
          <w:rFonts w:hint="eastAsia"/>
        </w:rPr>
      </w:pPr>
      <w:r>
        <w:rPr>
          <w:rFonts w:hint="eastAsia"/>
        </w:rPr>
        <w:t>超自然宗教的敌人从未反驳过那个证据，他们也永远无法反驳。</w:t>
      </w:r>
    </w:p>
    <w:p w14:paraId="0C9F61B2">
      <w:pPr>
        <w:ind w:left="-5" w:right="2"/>
        <w:rPr>
          <w:rFonts w:hint="eastAsia"/>
        </w:rPr>
      </w:pPr>
    </w:p>
    <w:p w14:paraId="431E82D9">
      <w:pPr>
        <w:ind w:left="-5" w:right="2"/>
        <w:rPr>
          <w:rFonts w:hint="eastAsia"/>
        </w:rPr>
      </w:pPr>
      <w:r>
        <w:rPr>
          <w:rFonts w:hint="eastAsia"/>
        </w:rPr>
        <w:t>If Christ was not raised from the dead, the conduct and teaching of the Apostles after He left the world is an unsolved problem and a total mystery, which no man in his senses can account for.</w:t>
      </w:r>
    </w:p>
    <w:p w14:paraId="1D3D28CF">
      <w:pPr>
        <w:ind w:left="-5" w:right="2"/>
        <w:rPr>
          <w:rFonts w:hint="eastAsia"/>
        </w:rPr>
      </w:pPr>
      <w:r>
        <w:rPr>
          <w:rFonts w:hint="eastAsia"/>
        </w:rPr>
        <w:t>如果基督没有从死里复活，使徒们在祂离开世界后的行为和教导就是一个未解的难题和一个完全的奥秘，任何神智正常的人都无法解释。</w:t>
      </w:r>
    </w:p>
    <w:p w14:paraId="6D34831C">
      <w:pPr>
        <w:ind w:left="-5" w:right="2"/>
        <w:rPr>
          <w:rFonts w:hint="eastAsia"/>
        </w:rPr>
      </w:pPr>
    </w:p>
    <w:p w14:paraId="3215779C">
      <w:pPr>
        <w:ind w:left="-5" w:right="2"/>
        <w:rPr>
          <w:rFonts w:hint="eastAsia"/>
        </w:rPr>
      </w:pPr>
      <w:r>
        <w:rPr>
          <w:rFonts w:hint="eastAsia"/>
        </w:rPr>
        <w:t>But if, as we believe, the resurrection of Christ is an undeniable fact which cannot be disproved, the whole fabric of skeptical arguments against supernatural religion is undermined, and must fall to the ground.</w:t>
      </w:r>
    </w:p>
    <w:p w14:paraId="3693D95B">
      <w:pPr>
        <w:ind w:left="-5" w:right="2"/>
        <w:rPr>
          <w:rFonts w:hint="eastAsia"/>
        </w:rPr>
      </w:pPr>
      <w:r>
        <w:rPr>
          <w:rFonts w:hint="eastAsia"/>
        </w:rPr>
        <w:t>但如果如我们所信，基督的复活是一个不可否认且无法反驳的事实，那么反对超自然宗教的怀疑论论点的整个架构就被破坏了，并且必须倒塌在地。</w:t>
      </w:r>
    </w:p>
    <w:p w14:paraId="551B569D">
      <w:pPr>
        <w:ind w:left="-5" w:right="2"/>
        <w:rPr>
          <w:rFonts w:hint="eastAsia"/>
        </w:rPr>
      </w:pPr>
    </w:p>
    <w:p w14:paraId="284D6895">
      <w:pPr>
        <w:ind w:left="-5" w:right="2"/>
        <w:rPr>
          <w:rFonts w:hint="eastAsia"/>
        </w:rPr>
      </w:pPr>
      <w:r>
        <w:rPr>
          <w:rFonts w:hint="eastAsia"/>
        </w:rPr>
        <w:t>The stupendous miracle of the resurrection of Christ once admitted, it is sheer nonsense to tell us that any other smaller miracle in the Bible is incredible or impossible.</w:t>
      </w:r>
    </w:p>
    <w:p w14:paraId="6504EAFF">
      <w:pPr>
        <w:ind w:left="-5" w:right="2"/>
        <w:rPr>
          <w:rFonts w:hint="eastAsia"/>
        </w:rPr>
      </w:pPr>
      <w:r>
        <w:rPr>
          <w:rFonts w:hint="eastAsia"/>
        </w:rPr>
        <w:t>一旦承认了基督复活这一惊人的神迹，告诉我们圣经中任何其他较小的神迹是不可信或不可能的，就纯属无稽之谈。</w:t>
      </w:r>
    </w:p>
    <w:p w14:paraId="3E82D61C">
      <w:pPr>
        <w:ind w:left="-5" w:right="2"/>
        <w:rPr>
          <w:rFonts w:hint="eastAsia"/>
        </w:rPr>
      </w:pPr>
    </w:p>
    <w:p w14:paraId="66874893">
      <w:pPr>
        <w:ind w:left="-5" w:right="2"/>
        <w:rPr>
          <w:rFonts w:hint="eastAsia"/>
        </w:rPr>
      </w:pPr>
      <w:r>
        <w:rPr>
          <w:rFonts w:hint="eastAsia"/>
        </w:rPr>
        <w:t>(d)Learn, for one thing more, a lesson of encouragement to faith from Paul's doings at Athens.</w:t>
      </w:r>
    </w:p>
    <w:p w14:paraId="4573F317">
      <w:pPr>
        <w:ind w:left="-5" w:right="2"/>
        <w:rPr>
          <w:rFonts w:hint="eastAsia"/>
        </w:rPr>
      </w:pPr>
      <w:r>
        <w:rPr>
          <w:rFonts w:hint="eastAsia"/>
        </w:rPr>
        <w:t>(d) 还有一点，从保罗在雅典的行为中学习一个鼓励信心的教训。</w:t>
      </w:r>
    </w:p>
    <w:p w14:paraId="38BE1EC3">
      <w:pPr>
        <w:ind w:left="-5" w:right="2"/>
        <w:rPr>
          <w:rFonts w:hint="eastAsia"/>
        </w:rPr>
      </w:pPr>
    </w:p>
    <w:p w14:paraId="452381A2">
      <w:pPr>
        <w:ind w:left="-5" w:right="2"/>
        <w:rPr>
          <w:rFonts w:hint="eastAsia"/>
        </w:rPr>
      </w:pPr>
      <w:r>
        <w:rPr>
          <w:rFonts w:hint="eastAsia"/>
        </w:rPr>
        <w:t>If we preach the gospel, we may preach with perfect confidence that it will do good.</w:t>
      </w:r>
    </w:p>
    <w:p w14:paraId="290F2836">
      <w:pPr>
        <w:ind w:left="-5" w:right="2"/>
        <w:rPr>
          <w:rFonts w:hint="eastAsia"/>
        </w:rPr>
      </w:pPr>
      <w:r>
        <w:rPr>
          <w:rFonts w:hint="eastAsia"/>
        </w:rPr>
        <w:t>如果我们传福音，我们可以怀着完全的信心传讲，因为它必会带来益处。</w:t>
      </w:r>
    </w:p>
    <w:p w14:paraId="4535A3C4">
      <w:pPr>
        <w:ind w:left="-5" w:right="2"/>
        <w:rPr>
          <w:rFonts w:hint="eastAsia"/>
        </w:rPr>
      </w:pPr>
    </w:p>
    <w:p w14:paraId="4D83F2FC">
      <w:pPr>
        <w:ind w:left="-5" w:right="2"/>
        <w:rPr>
          <w:rFonts w:hint="eastAsia"/>
        </w:rPr>
      </w:pPr>
      <w:r>
        <w:rPr>
          <w:rFonts w:hint="eastAsia"/>
        </w:rPr>
        <w:t>That solitary Jew of Tarsus who stood up alone on Mars' Hill appeared at the time to do little or nothing.</w:t>
      </w:r>
    </w:p>
    <w:p w14:paraId="4EC47BE3">
      <w:pPr>
        <w:ind w:left="-5" w:right="2"/>
        <w:rPr>
          <w:rFonts w:hint="eastAsia"/>
        </w:rPr>
      </w:pPr>
      <w:r>
        <w:rPr>
          <w:rFonts w:hint="eastAsia"/>
        </w:rPr>
        <w:t>那个独自站在亚略巴古的大数犹太人，当时似乎做得很少或什么也没做。</w:t>
      </w:r>
    </w:p>
    <w:p w14:paraId="4D36FA22">
      <w:pPr>
        <w:ind w:left="-5" w:right="2"/>
        <w:rPr>
          <w:rFonts w:hint="eastAsia"/>
        </w:rPr>
      </w:pPr>
    </w:p>
    <w:p w14:paraId="3056DFFE">
      <w:pPr>
        <w:ind w:left="-5" w:right="2"/>
        <w:rPr>
          <w:rFonts w:hint="eastAsia"/>
        </w:rPr>
      </w:pPr>
      <w:r>
        <w:rPr>
          <w:rFonts w:hint="eastAsia"/>
        </w:rPr>
        <w:t>He passed on his way, and seemed to have been a failure.</w:t>
      </w:r>
    </w:p>
    <w:p w14:paraId="5A47C028">
      <w:pPr>
        <w:ind w:left="-5" w:right="2"/>
        <w:rPr>
          <w:rFonts w:hint="eastAsia"/>
        </w:rPr>
      </w:pPr>
      <w:r>
        <w:rPr>
          <w:rFonts w:hint="eastAsia"/>
        </w:rPr>
        <w:t>他继续前行，似乎是个失败者。</w:t>
      </w:r>
    </w:p>
    <w:p w14:paraId="3FC19CF4">
      <w:pPr>
        <w:ind w:left="-5" w:right="2"/>
        <w:rPr>
          <w:rFonts w:hint="eastAsia"/>
        </w:rPr>
      </w:pPr>
    </w:p>
    <w:p w14:paraId="4A48B340">
      <w:pPr>
        <w:ind w:left="-5" w:right="2"/>
        <w:rPr>
          <w:rFonts w:hint="eastAsia"/>
        </w:rPr>
      </w:pPr>
      <w:r>
        <w:rPr>
          <w:rFonts w:hint="eastAsia"/>
        </w:rPr>
        <w:t>The Stoics and Epicureans probably laughed and sneered as if they had won the dispute.</w:t>
      </w:r>
    </w:p>
    <w:p w14:paraId="300BD298">
      <w:pPr>
        <w:ind w:left="-5" w:right="2"/>
        <w:rPr>
          <w:rFonts w:hint="eastAsia"/>
        </w:rPr>
      </w:pPr>
      <w:r>
        <w:rPr>
          <w:rFonts w:hint="eastAsia"/>
        </w:rPr>
        <w:t>斯多葛派和伊壁鸠鲁派可能嘲笑和讥讽，仿佛他们赢得了辩论。</w:t>
      </w:r>
    </w:p>
    <w:p w14:paraId="545FC830">
      <w:pPr>
        <w:ind w:left="-5" w:right="2"/>
        <w:rPr>
          <w:rFonts w:hint="eastAsia"/>
        </w:rPr>
      </w:pPr>
    </w:p>
    <w:p w14:paraId="5AD0353D">
      <w:pPr>
        <w:ind w:left="-5" w:right="2"/>
        <w:rPr>
          <w:rFonts w:hint="eastAsia"/>
        </w:rPr>
      </w:pPr>
      <w:r>
        <w:rPr>
          <w:rFonts w:hint="eastAsia"/>
        </w:rPr>
        <w:t>But that solitary Jew was lighting a candle that has never since been put out.</w:t>
      </w:r>
    </w:p>
    <w:p w14:paraId="4B539523">
      <w:pPr>
        <w:ind w:left="-5" w:right="2"/>
        <w:rPr>
          <w:rFonts w:hint="eastAsia"/>
        </w:rPr>
      </w:pPr>
      <w:r>
        <w:rPr>
          <w:rFonts w:hint="eastAsia"/>
        </w:rPr>
        <w:t>但那个孤独的犹太人点燃了一支从此从未熄灭的蜡烛。</w:t>
      </w:r>
    </w:p>
    <w:p w14:paraId="1E700B10">
      <w:pPr>
        <w:ind w:left="-5" w:right="2"/>
        <w:rPr>
          <w:rFonts w:hint="eastAsia"/>
        </w:rPr>
      </w:pPr>
    </w:p>
    <w:p w14:paraId="758024FE">
      <w:pPr>
        <w:ind w:left="-5" w:right="2"/>
        <w:rPr>
          <w:rFonts w:hint="eastAsia"/>
        </w:rPr>
      </w:pPr>
      <w:r>
        <w:rPr>
          <w:rFonts w:hint="eastAsia"/>
        </w:rPr>
        <w:t>The Word that he proclaimed in Athens grew and multiplied, and became a great tree.</w:t>
      </w:r>
    </w:p>
    <w:p w14:paraId="16BA1111">
      <w:pPr>
        <w:ind w:left="-5" w:right="2"/>
        <w:rPr>
          <w:rFonts w:hint="eastAsia"/>
        </w:rPr>
      </w:pPr>
      <w:r>
        <w:rPr>
          <w:rFonts w:hint="eastAsia"/>
        </w:rPr>
        <w:t>他在雅典宣告的道（Word）增长繁衍，成为一棵大树。</w:t>
      </w:r>
    </w:p>
    <w:p w14:paraId="6AE72A7E">
      <w:pPr>
        <w:ind w:left="-5" w:right="2"/>
        <w:rPr>
          <w:rFonts w:hint="eastAsia"/>
        </w:rPr>
      </w:pPr>
    </w:p>
    <w:p w14:paraId="773202FB">
      <w:pPr>
        <w:ind w:left="-5" w:right="2"/>
        <w:rPr>
          <w:rFonts w:hint="eastAsia"/>
        </w:rPr>
      </w:pPr>
      <w:r>
        <w:rPr>
          <w:rFonts w:hint="eastAsia"/>
        </w:rPr>
        <w:t>That little leaven ultimately leavened the whole of Greece.</w:t>
      </w:r>
    </w:p>
    <w:p w14:paraId="6D717105">
      <w:pPr>
        <w:ind w:left="-5" w:right="2"/>
        <w:rPr>
          <w:rFonts w:hint="eastAsia"/>
        </w:rPr>
      </w:pPr>
      <w:r>
        <w:rPr>
          <w:rFonts w:hint="eastAsia"/>
        </w:rPr>
        <w:t>那一点面酵最终使整个希腊发起来。</w:t>
      </w:r>
    </w:p>
    <w:p w14:paraId="1CF359DB">
      <w:pPr>
        <w:ind w:left="-5" w:right="2"/>
        <w:rPr>
          <w:rFonts w:hint="eastAsia"/>
        </w:rPr>
      </w:pPr>
    </w:p>
    <w:p w14:paraId="76109B30">
      <w:pPr>
        <w:ind w:left="-5" w:right="2"/>
        <w:rPr>
          <w:rFonts w:hint="eastAsia"/>
        </w:rPr>
      </w:pPr>
      <w:r>
        <w:rPr>
          <w:rFonts w:hint="eastAsia"/>
        </w:rPr>
        <w:t>The gospel that Paul preached triumphed over idolatry.</w:t>
      </w:r>
    </w:p>
    <w:p w14:paraId="5D6A673A">
      <w:pPr>
        <w:ind w:left="-5" w:right="2"/>
        <w:rPr>
          <w:rFonts w:hint="eastAsia"/>
        </w:rPr>
      </w:pPr>
      <w:r>
        <w:rPr>
          <w:rFonts w:hint="eastAsia"/>
        </w:rPr>
        <w:t>保罗所传的福音战胜了偶像崇拜。</w:t>
      </w:r>
    </w:p>
    <w:p w14:paraId="5AA07D6D">
      <w:pPr>
        <w:ind w:left="-5" w:right="2"/>
        <w:rPr>
          <w:rFonts w:hint="eastAsia"/>
        </w:rPr>
      </w:pPr>
    </w:p>
    <w:p w14:paraId="254A1283">
      <w:pPr>
        <w:ind w:left="-5" w:right="2"/>
        <w:rPr>
          <w:rFonts w:hint="eastAsia"/>
        </w:rPr>
      </w:pPr>
      <w:r>
        <w:rPr>
          <w:rFonts w:hint="eastAsia"/>
        </w:rPr>
        <w:t>The empty Parthenon stands, to this day, a proof that Athenian theology is dead and gone.</w:t>
      </w:r>
    </w:p>
    <w:p w14:paraId="1080967C">
      <w:pPr>
        <w:ind w:left="-5" w:right="2"/>
        <w:rPr>
          <w:rFonts w:hint="eastAsia"/>
        </w:rPr>
      </w:pPr>
      <w:r>
        <w:rPr>
          <w:rFonts w:hint="eastAsia"/>
        </w:rPr>
        <w:t>空荡荡的帕台农神庙直到今日依然耸立，证明雅典的神学已经消亡。</w:t>
      </w:r>
    </w:p>
    <w:p w14:paraId="40F18229">
      <w:pPr>
        <w:ind w:left="-5" w:right="2"/>
        <w:rPr>
          <w:rFonts w:hint="eastAsia"/>
        </w:rPr>
      </w:pPr>
    </w:p>
    <w:p w14:paraId="0D6AC343">
      <w:pPr>
        <w:ind w:left="-5" w:right="2"/>
        <w:rPr>
          <w:rFonts w:hint="eastAsia"/>
        </w:rPr>
      </w:pPr>
      <w:r>
        <w:rPr>
          <w:rFonts w:hint="eastAsia"/>
        </w:rPr>
        <w:t>Yes; if we sow good seed, we may sow it in tears, but we shall yet "come again with joy, bringing our sheaves with us" (Psalm 126:6).</w:t>
      </w:r>
    </w:p>
    <w:p w14:paraId="6419E2F3">
      <w:pPr>
        <w:ind w:left="-5" w:right="2"/>
        <w:rPr>
          <w:rFonts w:hint="eastAsia"/>
        </w:rPr>
      </w:pPr>
      <w:r>
        <w:rPr>
          <w:rFonts w:hint="eastAsia"/>
        </w:rPr>
        <w:t>是的；如果我们播下好种，我们可能是流泪撒种，但我们终将“欢欢乐乐地带禾捆回来”（诗篇 126:6）。</w:t>
      </w:r>
    </w:p>
    <w:p w14:paraId="6CA6FE1A">
      <w:pPr>
        <w:ind w:left="-5" w:right="2"/>
        <w:rPr>
          <w:rFonts w:hint="eastAsia"/>
        </w:rPr>
      </w:pPr>
    </w:p>
    <w:p w14:paraId="5B999078">
      <w:pPr>
        <w:ind w:left="-5" w:right="2"/>
        <w:rPr>
          <w:rFonts w:hint="eastAsia"/>
        </w:rPr>
      </w:pPr>
      <w:r>
        <w:rPr>
          <w:rFonts w:hint="eastAsia"/>
        </w:rPr>
        <w:t>I draw towards a CONCLUSION.</w:t>
      </w:r>
    </w:p>
    <w:p w14:paraId="684D3F3A">
      <w:pPr>
        <w:ind w:left="-5" w:right="2"/>
        <w:rPr>
          <w:rFonts w:hint="eastAsia"/>
        </w:rPr>
      </w:pPr>
      <w:r>
        <w:rPr>
          <w:rFonts w:hint="eastAsia"/>
        </w:rPr>
        <w:t>我正接近结论。</w:t>
      </w:r>
    </w:p>
    <w:p w14:paraId="0BC7E11C">
      <w:pPr>
        <w:ind w:left="-5" w:right="2"/>
        <w:rPr>
          <w:rFonts w:hint="eastAsia"/>
        </w:rPr>
      </w:pPr>
    </w:p>
    <w:p w14:paraId="783B8D05">
      <w:pPr>
        <w:ind w:left="-5" w:right="2"/>
        <w:rPr>
          <w:rFonts w:hint="eastAsia"/>
        </w:rPr>
      </w:pPr>
      <w:r>
        <w:rPr>
          <w:rFonts w:hint="eastAsia"/>
        </w:rPr>
        <w:t>I pass from the consideration of what Paul saw, and felt, and did at Athens, to points of practical importance.</w:t>
      </w:r>
    </w:p>
    <w:p w14:paraId="16B1482F">
      <w:pPr>
        <w:ind w:left="-5" w:right="2"/>
        <w:rPr>
          <w:rFonts w:hint="eastAsia"/>
        </w:rPr>
      </w:pPr>
      <w:r>
        <w:rPr>
          <w:rFonts w:hint="eastAsia"/>
        </w:rPr>
        <w:t>我从对保罗在雅典所见、所感和所行的思考，转到具有实际重要性的点上。</w:t>
      </w:r>
    </w:p>
    <w:p w14:paraId="32FF4389">
      <w:pPr>
        <w:ind w:left="-5" w:right="2"/>
        <w:rPr>
          <w:rFonts w:hint="eastAsia"/>
        </w:rPr>
      </w:pPr>
    </w:p>
    <w:p w14:paraId="477BF7F0">
      <w:pPr>
        <w:ind w:left="-5" w:right="2"/>
        <w:rPr>
          <w:rFonts w:hint="eastAsia"/>
        </w:rPr>
      </w:pPr>
      <w:r>
        <w:rPr>
          <w:rFonts w:hint="eastAsia"/>
        </w:rPr>
        <w:t>I ask every reader of this paper what ought we to see, to feel, and to do?</w:t>
      </w:r>
    </w:p>
    <w:p w14:paraId="2EE2E88D">
      <w:pPr>
        <w:ind w:left="-5" w:right="2"/>
        <w:rPr>
          <w:rFonts w:hint="eastAsia"/>
        </w:rPr>
      </w:pPr>
      <w:r>
        <w:rPr>
          <w:rFonts w:hint="eastAsia"/>
        </w:rPr>
        <w:t>我问本文的每一位读者，我们应当看见什么，感觉什么，做什么？</w:t>
      </w:r>
    </w:p>
    <w:p w14:paraId="62102B5B">
      <w:pPr>
        <w:ind w:left="-5" w:right="2"/>
        <w:rPr>
          <w:rFonts w:hint="eastAsia"/>
        </w:rPr>
      </w:pPr>
    </w:p>
    <w:p w14:paraId="526BC8A3">
      <w:pPr>
        <w:ind w:left="-5" w:right="2"/>
        <w:rPr>
          <w:rFonts w:hint="eastAsia"/>
        </w:rPr>
      </w:pPr>
      <w:r>
        <w:rPr>
          <w:rFonts w:hint="eastAsia"/>
        </w:rPr>
        <w:t>(1)What ought we to SEE?</w:t>
      </w:r>
    </w:p>
    <w:p w14:paraId="5F6B1959">
      <w:pPr>
        <w:ind w:left="-5" w:right="2"/>
        <w:rPr>
          <w:rFonts w:hint="eastAsia"/>
        </w:rPr>
      </w:pPr>
      <w:r>
        <w:rPr>
          <w:rFonts w:hint="eastAsia"/>
        </w:rPr>
        <w:t>(1) 我们应当看见什么？</w:t>
      </w:r>
    </w:p>
    <w:p w14:paraId="35D07268">
      <w:pPr>
        <w:ind w:left="-5" w:right="2"/>
        <w:rPr>
          <w:rFonts w:hint="eastAsia"/>
        </w:rPr>
      </w:pPr>
    </w:p>
    <w:p w14:paraId="15D5AF8F">
      <w:pPr>
        <w:ind w:left="-5" w:right="2"/>
        <w:rPr>
          <w:rFonts w:hint="eastAsia"/>
        </w:rPr>
      </w:pPr>
      <w:r>
        <w:rPr>
          <w:rFonts w:hint="eastAsia"/>
        </w:rPr>
        <w:t>It is an age of sightseeing and excitement.</w:t>
      </w:r>
    </w:p>
    <w:p w14:paraId="471A7A04">
      <w:pPr>
        <w:ind w:left="-5" w:right="2"/>
        <w:rPr>
          <w:rFonts w:hint="eastAsia"/>
        </w:rPr>
      </w:pPr>
      <w:r>
        <w:rPr>
          <w:rFonts w:hint="eastAsia"/>
        </w:rPr>
        <w:t>这是一个观光和兴奋的时代。</w:t>
      </w:r>
    </w:p>
    <w:p w14:paraId="7B344581">
      <w:pPr>
        <w:ind w:left="-5" w:right="2"/>
        <w:rPr>
          <w:rFonts w:hint="eastAsia"/>
        </w:rPr>
      </w:pPr>
    </w:p>
    <w:p w14:paraId="1D70D4D9">
      <w:pPr>
        <w:ind w:left="-5" w:right="2"/>
        <w:rPr>
          <w:rFonts w:hint="eastAsia"/>
        </w:rPr>
      </w:pPr>
      <w:r>
        <w:rPr>
          <w:rFonts w:hint="eastAsia"/>
        </w:rPr>
        <w:t>"The eye is not satisfied with seeing" (Ecc. 1:8).</w:t>
      </w:r>
    </w:p>
    <w:p w14:paraId="3B65C566">
      <w:pPr>
        <w:ind w:left="-5" w:right="2"/>
        <w:rPr>
          <w:rFonts w:hint="eastAsia"/>
        </w:rPr>
      </w:pPr>
      <w:r>
        <w:rPr>
          <w:rFonts w:hint="eastAsia"/>
        </w:rPr>
        <w:t>“眼看，看不饱”（传道书 1:8）。</w:t>
      </w:r>
    </w:p>
    <w:p w14:paraId="334A4409">
      <w:pPr>
        <w:ind w:left="-5" w:right="2"/>
        <w:rPr>
          <w:rFonts w:hint="eastAsia"/>
        </w:rPr>
      </w:pPr>
    </w:p>
    <w:p w14:paraId="6F2B7D95">
      <w:pPr>
        <w:ind w:left="-5" w:right="2"/>
        <w:rPr>
          <w:rFonts w:hint="eastAsia"/>
        </w:rPr>
      </w:pPr>
      <w:r>
        <w:rPr>
          <w:rFonts w:hint="eastAsia"/>
        </w:rPr>
        <w:t>The world is mad after running to and fro, and the increase of knowledge.</w:t>
      </w:r>
    </w:p>
    <w:p w14:paraId="6864026F">
      <w:pPr>
        <w:ind w:left="-5" w:right="2"/>
        <w:rPr>
          <w:rFonts w:hint="eastAsia"/>
        </w:rPr>
      </w:pPr>
      <w:r>
        <w:rPr>
          <w:rFonts w:hint="eastAsia"/>
        </w:rPr>
        <w:t>世界疯狂地追求往来奔跑，和知识的增长。</w:t>
      </w:r>
    </w:p>
    <w:p w14:paraId="248B1B7E">
      <w:pPr>
        <w:ind w:left="-5" w:right="2"/>
        <w:rPr>
          <w:rFonts w:hint="eastAsia"/>
        </w:rPr>
      </w:pPr>
    </w:p>
    <w:p w14:paraId="3D7D9416">
      <w:pPr>
        <w:ind w:left="-5" w:right="2"/>
        <w:rPr>
          <w:rFonts w:hint="eastAsia"/>
        </w:rPr>
      </w:pPr>
      <w:r>
        <w:rPr>
          <w:rFonts w:hint="eastAsia"/>
        </w:rPr>
        <w:t>The wealth, the arts, the inventions of man are continually gathering myriads into great Exhibitions.</w:t>
      </w:r>
    </w:p>
    <w:p w14:paraId="47F4690E">
      <w:pPr>
        <w:ind w:left="-5" w:right="2"/>
        <w:rPr>
          <w:rFonts w:hint="eastAsia"/>
        </w:rPr>
      </w:pPr>
      <w:r>
        <w:rPr>
          <w:rFonts w:hint="eastAsia"/>
        </w:rPr>
        <w:t>财富、艺术、人的发明不断地将成千上万的人聚集到大型博览会中。</w:t>
      </w:r>
    </w:p>
    <w:p w14:paraId="022FA4ED">
      <w:pPr>
        <w:ind w:left="-5" w:right="2"/>
        <w:rPr>
          <w:rFonts w:hint="eastAsia"/>
        </w:rPr>
      </w:pPr>
    </w:p>
    <w:p w14:paraId="63D89825">
      <w:pPr>
        <w:ind w:left="-5" w:right="2"/>
        <w:rPr>
          <w:rFonts w:hint="eastAsia"/>
        </w:rPr>
      </w:pPr>
      <w:r>
        <w:rPr>
          <w:rFonts w:hint="eastAsia"/>
        </w:rPr>
        <w:t>Thousands and tens of thousands are annually rushing about and gazing at the work of men's hands.</w:t>
      </w:r>
    </w:p>
    <w:p w14:paraId="755BA20C">
      <w:pPr>
        <w:ind w:left="-5" w:right="2"/>
        <w:rPr>
          <w:rFonts w:hint="eastAsia"/>
        </w:rPr>
      </w:pPr>
      <w:r>
        <w:rPr>
          <w:rFonts w:hint="eastAsia"/>
        </w:rPr>
        <w:t>成千上万的人每年都在四处奔波，凝视人手的工作。</w:t>
      </w:r>
    </w:p>
    <w:p w14:paraId="7C2D5F45">
      <w:pPr>
        <w:ind w:left="-5" w:right="2"/>
        <w:rPr>
          <w:rFonts w:hint="eastAsia"/>
        </w:rPr>
      </w:pPr>
    </w:p>
    <w:p w14:paraId="5593F432">
      <w:pPr>
        <w:ind w:left="-5" w:right="2"/>
        <w:rPr>
          <w:rFonts w:hint="eastAsia"/>
        </w:rPr>
      </w:pPr>
      <w:r>
        <w:rPr>
          <w:rFonts w:hint="eastAsia"/>
        </w:rPr>
        <w:t>But ought not the Christian to look at the map of the world?</w:t>
      </w:r>
    </w:p>
    <w:p w14:paraId="3AA2ABC1">
      <w:pPr>
        <w:ind w:left="-5" w:right="2"/>
        <w:rPr>
          <w:rFonts w:hint="eastAsia"/>
        </w:rPr>
      </w:pPr>
      <w:r>
        <w:rPr>
          <w:rFonts w:hint="eastAsia"/>
        </w:rPr>
        <w:t>但是基督徒不应当看看世界地图吗？</w:t>
      </w:r>
    </w:p>
    <w:p w14:paraId="70764465">
      <w:pPr>
        <w:ind w:left="-5" w:right="2"/>
        <w:rPr>
          <w:rFonts w:hint="eastAsia"/>
        </w:rPr>
      </w:pPr>
    </w:p>
    <w:p w14:paraId="2AA81539">
      <w:pPr>
        <w:ind w:left="-5" w:right="2"/>
        <w:rPr>
          <w:rFonts w:hint="eastAsia"/>
        </w:rPr>
      </w:pPr>
      <w:r>
        <w:rPr>
          <w:rFonts w:hint="eastAsia"/>
        </w:rPr>
        <w:t>Ought not the man who believes the Bible to gaze with solemn thoughts on the vast spaces in that map which are yet spiritually black, dead, and without the gospel?</w:t>
      </w:r>
    </w:p>
    <w:p w14:paraId="3FD18C6C">
      <w:pPr>
        <w:ind w:left="-5" w:right="2"/>
        <w:rPr>
          <w:rFonts w:hint="eastAsia"/>
        </w:rPr>
      </w:pPr>
      <w:r>
        <w:rPr>
          <w:rFonts w:hint="eastAsia"/>
        </w:rPr>
        <w:t>相信圣经的人，难道不应当带着庄严的思想凝视地图上那些在灵性上仍然黑暗、死寂、没有福音的广阔区域吗？</w:t>
      </w:r>
    </w:p>
    <w:p w14:paraId="77998C3C">
      <w:pPr>
        <w:ind w:left="-5" w:right="2"/>
        <w:rPr>
          <w:rFonts w:hint="eastAsia"/>
        </w:rPr>
      </w:pPr>
    </w:p>
    <w:p w14:paraId="56FE9D24">
      <w:pPr>
        <w:ind w:left="-5" w:right="2"/>
        <w:rPr>
          <w:rFonts w:hint="eastAsia"/>
        </w:rPr>
      </w:pPr>
      <w:r>
        <w:rPr>
          <w:rFonts w:hint="eastAsia"/>
        </w:rPr>
        <w:t>Ought not our eyes to look at the fact that half the population of the earth is yet ignorant of God and Christ, and yet sitting still in sin and idolatry, and that myriads of our own fellowcountrymen in our great cities are practically little better than heathen, because Christians do so little for souls?</w:t>
      </w:r>
    </w:p>
    <w:p w14:paraId="30170A30">
      <w:pPr>
        <w:ind w:left="-5" w:right="2"/>
        <w:rPr>
          <w:rFonts w:hint="eastAsia"/>
        </w:rPr>
      </w:pPr>
      <w:r>
        <w:rPr>
          <w:rFonts w:hint="eastAsia"/>
        </w:rPr>
        <w:t>我们的眼睛难道不应当看看这个事实：地球上一半的人口仍然不认识神和基督，仍然坐在罪和偶像崇拜中，而在我们大城市中的成千上万同胞实际上并不比异教徒好多少，因为基督徒为灵魂做的事太少了？</w:t>
      </w:r>
    </w:p>
    <w:p w14:paraId="7623DFBE">
      <w:pPr>
        <w:ind w:left="-5" w:right="2"/>
        <w:rPr>
          <w:rFonts w:hint="eastAsia"/>
        </w:rPr>
      </w:pPr>
    </w:p>
    <w:p w14:paraId="0D54FC7C">
      <w:pPr>
        <w:ind w:left="-5" w:right="2"/>
        <w:rPr>
          <w:rFonts w:hint="eastAsia"/>
        </w:rPr>
      </w:pPr>
      <w:r>
        <w:rPr>
          <w:rFonts w:hint="eastAsia"/>
        </w:rPr>
        <w:t>The eyes of God see these things, and our eyes ought to see them too.</w:t>
      </w:r>
    </w:p>
    <w:p w14:paraId="41A0DBE8">
      <w:pPr>
        <w:ind w:left="-5" w:right="2"/>
        <w:rPr>
          <w:rFonts w:hint="eastAsia"/>
        </w:rPr>
      </w:pPr>
      <w:r>
        <w:rPr>
          <w:rFonts w:hint="eastAsia"/>
        </w:rPr>
        <w:t>神的眼睛看见这些事，我们的眼睛也应当看见。</w:t>
      </w:r>
    </w:p>
    <w:p w14:paraId="0D7323E6">
      <w:pPr>
        <w:ind w:left="-5" w:right="2"/>
        <w:rPr>
          <w:rFonts w:hint="eastAsia"/>
        </w:rPr>
      </w:pPr>
    </w:p>
    <w:p w14:paraId="24274A80">
      <w:pPr>
        <w:ind w:left="-5" w:right="2"/>
        <w:rPr>
          <w:rFonts w:hint="eastAsia"/>
        </w:rPr>
      </w:pPr>
      <w:r>
        <w:rPr>
          <w:rFonts w:hint="eastAsia"/>
        </w:rPr>
        <w:t>(2)What anything we to FEEL?</w:t>
      </w:r>
    </w:p>
    <w:p w14:paraId="0231ED23">
      <w:pPr>
        <w:ind w:left="-5" w:right="2"/>
        <w:rPr>
          <w:rFonts w:hint="eastAsia"/>
        </w:rPr>
      </w:pPr>
      <w:r>
        <w:rPr>
          <w:rFonts w:hint="eastAsia"/>
        </w:rPr>
        <w:t>(2) 我们应当感觉什么？</w:t>
      </w:r>
    </w:p>
    <w:p w14:paraId="289D90AE">
      <w:pPr>
        <w:ind w:left="-5" w:right="2"/>
        <w:rPr>
          <w:rFonts w:hint="eastAsia"/>
        </w:rPr>
      </w:pPr>
    </w:p>
    <w:p w14:paraId="774C8476">
      <w:pPr>
        <w:ind w:left="-5" w:right="2"/>
        <w:rPr>
          <w:rFonts w:hint="eastAsia"/>
        </w:rPr>
      </w:pPr>
      <w:r>
        <w:rPr>
          <w:rFonts w:hint="eastAsia"/>
        </w:rPr>
        <w:t>Our hearts, if they are right in the sight of God, ought to be affected by the sight of false religion and heathenism.</w:t>
      </w:r>
    </w:p>
    <w:p w14:paraId="42541FEE">
      <w:pPr>
        <w:ind w:left="-5" w:right="2"/>
        <w:rPr>
          <w:rFonts w:hint="eastAsia"/>
        </w:rPr>
      </w:pPr>
      <w:r>
        <w:rPr>
          <w:rFonts w:hint="eastAsia"/>
        </w:rPr>
        <w:t>我们的心，如果在神眼中是正的，应当被虚假宗教和异教的景象所触动。</w:t>
      </w:r>
    </w:p>
    <w:p w14:paraId="168A6ADA">
      <w:pPr>
        <w:ind w:left="-5" w:right="2"/>
        <w:rPr>
          <w:rFonts w:hint="eastAsia"/>
        </w:rPr>
      </w:pPr>
    </w:p>
    <w:p w14:paraId="6061ABD3">
      <w:pPr>
        <w:ind w:left="-5" w:right="2"/>
        <w:rPr>
          <w:rFonts w:hint="eastAsia"/>
        </w:rPr>
      </w:pPr>
      <w:r>
        <w:rPr>
          <w:rFonts w:hint="eastAsia"/>
        </w:rPr>
        <w:t>Many indeed are the feelings which the aspect of the world ought to call up in our hearts.</w:t>
      </w:r>
    </w:p>
    <w:p w14:paraId="06378CA1">
      <w:pPr>
        <w:ind w:left="-5" w:right="2"/>
        <w:rPr>
          <w:rFonts w:hint="eastAsia"/>
        </w:rPr>
      </w:pPr>
      <w:r>
        <w:rPr>
          <w:rFonts w:hint="eastAsia"/>
        </w:rPr>
        <w:t>世界的样子应当在我们心中唤起许多感情。</w:t>
      </w:r>
    </w:p>
    <w:p w14:paraId="5531472B">
      <w:pPr>
        <w:ind w:left="-5" w:right="2"/>
        <w:rPr>
          <w:rFonts w:hint="eastAsia"/>
        </w:rPr>
      </w:pPr>
    </w:p>
    <w:p w14:paraId="0ED99831">
      <w:pPr>
        <w:ind w:left="-5" w:right="2"/>
        <w:rPr>
          <w:rFonts w:hint="eastAsia"/>
        </w:rPr>
      </w:pPr>
      <w:r>
        <w:rPr>
          <w:rFonts w:hint="eastAsia"/>
        </w:rPr>
        <w:t>Thankfulness we ought to feel for our own countless privileges.</w:t>
      </w:r>
    </w:p>
    <w:p w14:paraId="0584A5AF">
      <w:pPr>
        <w:ind w:left="-5" w:right="2"/>
        <w:rPr>
          <w:rFonts w:hint="eastAsia"/>
        </w:rPr>
      </w:pPr>
      <w:r>
        <w:rPr>
          <w:rFonts w:hint="eastAsia"/>
        </w:rPr>
        <w:t>我们应当为自己无数的特权感到感恩。</w:t>
      </w:r>
    </w:p>
    <w:p w14:paraId="465DEA10">
      <w:pPr>
        <w:ind w:left="-5" w:right="2"/>
        <w:rPr>
          <w:rFonts w:hint="eastAsia"/>
        </w:rPr>
      </w:pPr>
    </w:p>
    <w:p w14:paraId="7D70F852">
      <w:pPr>
        <w:ind w:left="-5" w:right="2"/>
        <w:rPr>
          <w:rFonts w:hint="eastAsia"/>
        </w:rPr>
      </w:pPr>
      <w:r>
        <w:rPr>
          <w:rFonts w:hint="eastAsia"/>
        </w:rPr>
        <w:t>Little indeed do the bulk of English people know the amount of their own daily unpaid debt to Christianity.</w:t>
      </w:r>
    </w:p>
    <w:p w14:paraId="43C35290">
      <w:pPr>
        <w:ind w:left="-5" w:right="2"/>
        <w:rPr>
          <w:rFonts w:hint="eastAsia"/>
        </w:rPr>
      </w:pPr>
      <w:r>
        <w:rPr>
          <w:rFonts w:hint="eastAsia"/>
        </w:rPr>
        <w:t>大多数英国人确实很少知道他们自己每天对基督教欠下的未偿债务有多少。</w:t>
      </w:r>
    </w:p>
    <w:p w14:paraId="6C0D6525">
      <w:pPr>
        <w:ind w:left="-5" w:right="2"/>
        <w:rPr>
          <w:rFonts w:hint="eastAsia"/>
        </w:rPr>
      </w:pPr>
    </w:p>
    <w:p w14:paraId="5351D40E">
      <w:pPr>
        <w:ind w:left="-5" w:right="2"/>
        <w:rPr>
          <w:rFonts w:hint="eastAsia"/>
        </w:rPr>
      </w:pPr>
      <w:r>
        <w:rPr>
          <w:rFonts w:hint="eastAsia"/>
        </w:rPr>
        <w:t>Well would it be for some if they could be compelled to dwell for a few weeks every year in a heathen land.</w:t>
      </w:r>
    </w:p>
    <w:p w14:paraId="2FE668F6">
      <w:pPr>
        <w:ind w:left="-5" w:right="2"/>
        <w:rPr>
          <w:rFonts w:hint="eastAsia"/>
        </w:rPr>
      </w:pPr>
      <w:r>
        <w:rPr>
          <w:rFonts w:hint="eastAsia"/>
        </w:rPr>
        <w:t>如果有些人能被强迫每年在异教土地上居住几个星期，对他们将是有益的。</w:t>
      </w:r>
    </w:p>
    <w:p w14:paraId="602C63B2">
      <w:pPr>
        <w:ind w:left="-5" w:right="2"/>
        <w:rPr>
          <w:rFonts w:hint="eastAsia"/>
        </w:rPr>
      </w:pPr>
    </w:p>
    <w:p w14:paraId="0FB0CA15">
      <w:pPr>
        <w:ind w:left="-5" w:right="2"/>
        <w:rPr>
          <w:rFonts w:hint="eastAsia"/>
        </w:rPr>
      </w:pPr>
      <w:r>
        <w:rPr>
          <w:rFonts w:hint="eastAsia"/>
        </w:rPr>
        <w:t>Shame and humiliation we ought to feel when we reflect how little the Church of England has done for the spread of Christianity hitherto.</w:t>
      </w:r>
    </w:p>
    <w:p w14:paraId="1DBCC05C">
      <w:pPr>
        <w:ind w:left="-5" w:right="2"/>
        <w:rPr>
          <w:rFonts w:hint="eastAsia"/>
        </w:rPr>
      </w:pPr>
      <w:r>
        <w:rPr>
          <w:rFonts w:hint="eastAsia"/>
        </w:rPr>
        <w:t>当我们反思英国国教迄今为止为传播基督教所做的何其少时，我们应当感到羞愧和屈辱。</w:t>
      </w:r>
    </w:p>
    <w:p w14:paraId="7C1F04FA">
      <w:pPr>
        <w:ind w:left="-5" w:right="2"/>
        <w:rPr>
          <w:rFonts w:hint="eastAsia"/>
        </w:rPr>
      </w:pPr>
    </w:p>
    <w:p w14:paraId="16BADC27">
      <w:pPr>
        <w:ind w:left="-5" w:right="2"/>
        <w:rPr>
          <w:rFonts w:hint="eastAsia"/>
        </w:rPr>
      </w:pPr>
      <w:r>
        <w:rPr>
          <w:rFonts w:hint="eastAsia"/>
        </w:rPr>
        <w:t>God has indeed done great things for us since the days when Cranmer, Ridley, and Latimer went to the stake—has preserved us through many trials, has enriched us with many blessings.</w:t>
      </w:r>
    </w:p>
    <w:p w14:paraId="3009FF4E">
      <w:pPr>
        <w:ind w:left="-5" w:right="2"/>
        <w:rPr>
          <w:rFonts w:hint="eastAsia"/>
        </w:rPr>
      </w:pPr>
      <w:r>
        <w:rPr>
          <w:rFonts w:hint="eastAsia"/>
        </w:rPr>
        <w:t>自从克兰默、里德利和拉蒂默走上火刑柱的日子以来，神确实为我们行了大事——在许多试炼中保存了我们，用许多祝福丰富了我们。</w:t>
      </w:r>
    </w:p>
    <w:p w14:paraId="36A6478F">
      <w:pPr>
        <w:ind w:left="-5" w:right="2"/>
        <w:rPr>
          <w:rFonts w:hint="eastAsia"/>
        </w:rPr>
      </w:pPr>
    </w:p>
    <w:p w14:paraId="2A4EC26E">
      <w:pPr>
        <w:ind w:left="-5" w:right="2"/>
        <w:rPr>
          <w:rFonts w:hint="eastAsia"/>
        </w:rPr>
      </w:pPr>
      <w:r>
        <w:rPr>
          <w:rFonts w:hint="eastAsia"/>
        </w:rPr>
        <w:t>But how little return we have made Him!</w:t>
      </w:r>
    </w:p>
    <w:p w14:paraId="6C8A77CB">
      <w:pPr>
        <w:ind w:left="-5" w:right="2"/>
        <w:rPr>
          <w:rFonts w:hint="eastAsia"/>
        </w:rPr>
      </w:pPr>
      <w:r>
        <w:rPr>
          <w:rFonts w:hint="eastAsia"/>
        </w:rPr>
        <w:t>但我们给祂的回报是何等少！</w:t>
      </w:r>
    </w:p>
    <w:p w14:paraId="53F352A2">
      <w:pPr>
        <w:ind w:left="-5" w:right="2"/>
        <w:rPr>
          <w:rFonts w:hint="eastAsia"/>
        </w:rPr>
      </w:pPr>
    </w:p>
    <w:p w14:paraId="03825C31">
      <w:pPr>
        <w:ind w:left="-5" w:right="2"/>
        <w:rPr>
          <w:rFonts w:hint="eastAsia"/>
        </w:rPr>
      </w:pPr>
      <w:r>
        <w:rPr>
          <w:rFonts w:hint="eastAsia"/>
        </w:rPr>
        <w:t>How few of our 15,000 parishes do anything worthy of the cause of missions at home or abroad!</w:t>
      </w:r>
    </w:p>
    <w:p w14:paraId="73F86E09">
      <w:pPr>
        <w:ind w:left="-5" w:right="2"/>
        <w:rPr>
          <w:rFonts w:hint="eastAsia"/>
        </w:rPr>
      </w:pPr>
      <w:r>
        <w:rPr>
          <w:rFonts w:hint="eastAsia"/>
        </w:rPr>
        <w:t>在我们15,000个教区中，很少有哪一个做了配得上国内外宣教事业的事情！</w:t>
      </w:r>
    </w:p>
    <w:p w14:paraId="4AD367BF">
      <w:pPr>
        <w:ind w:left="-5" w:right="2"/>
        <w:rPr>
          <w:rFonts w:hint="eastAsia"/>
        </w:rPr>
      </w:pPr>
    </w:p>
    <w:p w14:paraId="5D831409">
      <w:pPr>
        <w:ind w:left="-5" w:right="2"/>
        <w:rPr>
          <w:rFonts w:hint="eastAsia"/>
        </w:rPr>
      </w:pPr>
      <w:r>
        <w:rPr>
          <w:rFonts w:hint="eastAsia"/>
        </w:rPr>
        <w:t>How little zeal some congregations show for the salvation of souls!</w:t>
      </w:r>
    </w:p>
    <w:p w14:paraId="1B18D453">
      <w:pPr>
        <w:ind w:left="-5" w:right="2"/>
        <w:rPr>
          <w:rFonts w:hint="eastAsia"/>
        </w:rPr>
      </w:pPr>
      <w:r>
        <w:rPr>
          <w:rFonts w:hint="eastAsia"/>
        </w:rPr>
        <w:t>有些会众对灵魂的得救表现出的热心是何等少！</w:t>
      </w:r>
    </w:p>
    <w:p w14:paraId="638696AF">
      <w:pPr>
        <w:ind w:left="-5" w:right="2"/>
        <w:rPr>
          <w:rFonts w:hint="eastAsia"/>
        </w:rPr>
      </w:pPr>
    </w:p>
    <w:p w14:paraId="5CA072D1">
      <w:pPr>
        <w:ind w:left="-5" w:right="2"/>
        <w:rPr>
          <w:rFonts w:hint="eastAsia"/>
        </w:rPr>
      </w:pPr>
      <w:r>
        <w:rPr>
          <w:rFonts w:hint="eastAsia"/>
        </w:rPr>
        <w:t>These things ought not so to be!</w:t>
      </w:r>
    </w:p>
    <w:p w14:paraId="5DF12BD1">
      <w:pPr>
        <w:ind w:left="-5" w:right="2"/>
        <w:rPr>
          <w:rFonts w:hint="eastAsia"/>
        </w:rPr>
      </w:pPr>
      <w:r>
        <w:rPr>
          <w:rFonts w:hint="eastAsia"/>
        </w:rPr>
        <w:t>这些事不应当如此！</w:t>
      </w:r>
    </w:p>
    <w:p w14:paraId="62518EF1">
      <w:pPr>
        <w:ind w:left="-5" w:right="2"/>
        <w:rPr>
          <w:rFonts w:hint="eastAsia"/>
        </w:rPr>
      </w:pPr>
    </w:p>
    <w:p w14:paraId="565ECE9B">
      <w:pPr>
        <w:ind w:left="-5" w:right="2"/>
        <w:rPr>
          <w:rFonts w:hint="eastAsia"/>
        </w:rPr>
      </w:pPr>
      <w:r>
        <w:rPr>
          <w:rFonts w:hint="eastAsia"/>
        </w:rPr>
        <w:t>We ought to feel compassion when we think of the wretched state of unconverted souls, and the misery of all men and women who live and die without Christ.</w:t>
      </w:r>
    </w:p>
    <w:p w14:paraId="1F2817F3">
      <w:pPr>
        <w:ind w:left="-5" w:right="2"/>
        <w:rPr>
          <w:rFonts w:hint="eastAsia"/>
        </w:rPr>
      </w:pPr>
      <w:r>
        <w:rPr>
          <w:rFonts w:hint="eastAsia"/>
        </w:rPr>
        <w:t>当我们想到未归信灵魂的悲惨状态，以及所有没有基督而生而死的男女的痛苦时，我们应当感到怜悯。</w:t>
      </w:r>
    </w:p>
    <w:p w14:paraId="243FA0B3">
      <w:pPr>
        <w:ind w:left="-5" w:right="2"/>
        <w:rPr>
          <w:rFonts w:hint="eastAsia"/>
        </w:rPr>
      </w:pPr>
    </w:p>
    <w:p w14:paraId="75176A74">
      <w:pPr>
        <w:ind w:left="-5" w:right="2"/>
        <w:rPr>
          <w:rFonts w:hint="eastAsia"/>
        </w:rPr>
      </w:pPr>
      <w:r>
        <w:rPr>
          <w:rFonts w:hint="eastAsia"/>
        </w:rPr>
        <w:t>No poverty like this poverty!</w:t>
      </w:r>
    </w:p>
    <w:p w14:paraId="327C7AB7">
      <w:pPr>
        <w:ind w:left="-5" w:right="2"/>
        <w:rPr>
          <w:rFonts w:hint="eastAsia"/>
        </w:rPr>
      </w:pPr>
      <w:r>
        <w:rPr>
          <w:rFonts w:hint="eastAsia"/>
        </w:rPr>
        <w:t>没有贫穷像这种贫穷！</w:t>
      </w:r>
    </w:p>
    <w:p w14:paraId="6F40E264">
      <w:pPr>
        <w:ind w:left="-5" w:right="2"/>
        <w:rPr>
          <w:rFonts w:hint="eastAsia"/>
        </w:rPr>
      </w:pPr>
    </w:p>
    <w:p w14:paraId="01A22117">
      <w:pPr>
        <w:ind w:left="-5" w:right="2"/>
        <w:rPr>
          <w:rFonts w:hint="eastAsia"/>
        </w:rPr>
      </w:pPr>
      <w:r>
        <w:rPr>
          <w:rFonts w:hint="eastAsia"/>
        </w:rPr>
        <w:t>No disease like this disease!</w:t>
      </w:r>
    </w:p>
    <w:p w14:paraId="18B146BA">
      <w:pPr>
        <w:ind w:left="-5" w:right="2"/>
        <w:rPr>
          <w:rFonts w:hint="eastAsia"/>
        </w:rPr>
      </w:pPr>
      <w:r>
        <w:rPr>
          <w:rFonts w:hint="eastAsia"/>
        </w:rPr>
        <w:t>没有疾病像这种疾病！</w:t>
      </w:r>
    </w:p>
    <w:p w14:paraId="18D3FA49">
      <w:pPr>
        <w:ind w:left="-5" w:right="2"/>
        <w:rPr>
          <w:rFonts w:hint="eastAsia"/>
        </w:rPr>
      </w:pPr>
    </w:p>
    <w:p w14:paraId="3ADDE270">
      <w:pPr>
        <w:ind w:left="-5" w:right="2"/>
        <w:rPr>
          <w:rFonts w:hint="eastAsia"/>
        </w:rPr>
      </w:pPr>
      <w:r>
        <w:rPr>
          <w:rFonts w:hint="eastAsia"/>
        </w:rPr>
        <w:t>No slavery like this slavery!</w:t>
      </w:r>
    </w:p>
    <w:p w14:paraId="13FF3E88">
      <w:pPr>
        <w:ind w:left="-5" w:right="2"/>
        <w:rPr>
          <w:rFonts w:hint="eastAsia"/>
        </w:rPr>
      </w:pPr>
      <w:r>
        <w:rPr>
          <w:rFonts w:hint="eastAsia"/>
        </w:rPr>
        <w:t>没有奴役像这种奴役！</w:t>
      </w:r>
    </w:p>
    <w:p w14:paraId="1EAC09BB">
      <w:pPr>
        <w:ind w:left="-5" w:right="2"/>
        <w:rPr>
          <w:rFonts w:hint="eastAsia"/>
        </w:rPr>
      </w:pPr>
    </w:p>
    <w:p w14:paraId="3459BDD6">
      <w:pPr>
        <w:ind w:left="-5" w:right="2"/>
        <w:rPr>
          <w:rFonts w:hint="eastAsia"/>
        </w:rPr>
      </w:pPr>
      <w:r>
        <w:rPr>
          <w:rFonts w:hint="eastAsia"/>
        </w:rPr>
        <w:t>No death like this, death in idolatry, false religion, and sin!</w:t>
      </w:r>
    </w:p>
    <w:p w14:paraId="233A8E43">
      <w:pPr>
        <w:ind w:left="-5" w:right="2"/>
        <w:rPr>
          <w:rFonts w:hint="eastAsia"/>
        </w:rPr>
      </w:pPr>
      <w:r>
        <w:rPr>
          <w:rFonts w:hint="eastAsia"/>
        </w:rPr>
        <w:t>没有死亡像这种死亡，死在偶像崇拜、虚假宗教和罪中！</w:t>
      </w:r>
    </w:p>
    <w:p w14:paraId="782F3AD6">
      <w:pPr>
        <w:ind w:left="-5" w:right="2"/>
        <w:rPr>
          <w:rFonts w:hint="eastAsia"/>
        </w:rPr>
      </w:pPr>
    </w:p>
    <w:p w14:paraId="7985B078">
      <w:pPr>
        <w:ind w:left="-5" w:right="2"/>
        <w:rPr>
          <w:rFonts w:hint="eastAsia"/>
        </w:rPr>
      </w:pPr>
      <w:r>
        <w:rPr>
          <w:rFonts w:hint="eastAsia"/>
        </w:rPr>
        <w:t>Well may we ask ourselves, Where is the mind of Christ, if we do not feel for the lost?</w:t>
      </w:r>
    </w:p>
    <w:p w14:paraId="1566B9CF">
      <w:pPr>
        <w:ind w:left="-5" w:right="2"/>
        <w:rPr>
          <w:rFonts w:hint="eastAsia"/>
        </w:rPr>
      </w:pPr>
      <w:r>
        <w:rPr>
          <w:rFonts w:hint="eastAsia"/>
        </w:rPr>
        <w:t>我们很有理由问自己，如果我们不为失丧的人感到关切，基督的心在哪里呢？</w:t>
      </w:r>
    </w:p>
    <w:p w14:paraId="7B50F746">
      <w:pPr>
        <w:ind w:left="-5" w:right="2"/>
        <w:rPr>
          <w:rFonts w:hint="eastAsia"/>
        </w:rPr>
      </w:pPr>
    </w:p>
    <w:p w14:paraId="02CEFD14">
      <w:pPr>
        <w:ind w:left="-5" w:right="2"/>
        <w:rPr>
          <w:rFonts w:hint="eastAsia"/>
        </w:rPr>
      </w:pPr>
      <w:r>
        <w:rPr>
          <w:rFonts w:hint="eastAsia"/>
        </w:rPr>
        <w:t>I lay it down boldly, as a great principle, that the Christianity which does not make a man feel for the state of unconverted people is not the Christianity which came down from heaven 1800 years ago, and is embalmed in the New Testament.</w:t>
      </w:r>
    </w:p>
    <w:p w14:paraId="6269DDCE">
      <w:pPr>
        <w:ind w:left="-5" w:right="2"/>
        <w:rPr>
          <w:rFonts w:hint="eastAsia"/>
        </w:rPr>
      </w:pPr>
      <w:r>
        <w:rPr>
          <w:rFonts w:hint="eastAsia"/>
        </w:rPr>
        <w:t>我大胆地将其定为一个伟大的原则：那种不能使人为未归信之人的状态感到关切的基督教，不是1800年前从天上降下来并保存在新约中的基督教。</w:t>
      </w:r>
    </w:p>
    <w:p w14:paraId="6AC0FE20">
      <w:pPr>
        <w:ind w:left="-5" w:right="2"/>
        <w:rPr>
          <w:rFonts w:hint="eastAsia"/>
        </w:rPr>
      </w:pPr>
    </w:p>
    <w:p w14:paraId="1AC2E36D">
      <w:pPr>
        <w:ind w:left="-5" w:right="2"/>
        <w:rPr>
          <w:rFonts w:hint="eastAsia"/>
        </w:rPr>
      </w:pPr>
      <w:r>
        <w:rPr>
          <w:rFonts w:hint="eastAsia"/>
        </w:rPr>
        <w:t>It is a mere empty name.</w:t>
      </w:r>
    </w:p>
    <w:p w14:paraId="7EF81039">
      <w:pPr>
        <w:ind w:left="-5" w:right="2"/>
        <w:rPr>
          <w:rFonts w:hint="eastAsia"/>
        </w:rPr>
      </w:pPr>
      <w:r>
        <w:rPr>
          <w:rFonts w:hint="eastAsia"/>
        </w:rPr>
        <w:t>它只是一个空名。</w:t>
      </w:r>
    </w:p>
    <w:p w14:paraId="52852B0D">
      <w:pPr>
        <w:ind w:left="-5" w:right="2"/>
        <w:rPr>
          <w:rFonts w:hint="eastAsia"/>
        </w:rPr>
      </w:pPr>
    </w:p>
    <w:p w14:paraId="203E93AF">
      <w:pPr>
        <w:ind w:left="-5" w:right="2"/>
        <w:rPr>
          <w:rFonts w:hint="eastAsia"/>
        </w:rPr>
      </w:pPr>
      <w:r>
        <w:rPr>
          <w:rFonts w:hint="eastAsia"/>
        </w:rPr>
        <w:t>It is not the Christianity of Paul.</w:t>
      </w:r>
    </w:p>
    <w:p w14:paraId="23F5AA92">
      <w:pPr>
        <w:ind w:left="-5" w:right="2"/>
        <w:rPr>
          <w:rFonts w:hint="eastAsia"/>
        </w:rPr>
      </w:pPr>
      <w:r>
        <w:rPr>
          <w:rFonts w:hint="eastAsia"/>
        </w:rPr>
        <w:t>它不是保罗的基督教。</w:t>
      </w:r>
    </w:p>
    <w:p w14:paraId="34EBB0CD">
      <w:pPr>
        <w:ind w:left="-5" w:right="2"/>
        <w:rPr>
          <w:rFonts w:hint="eastAsia"/>
        </w:rPr>
      </w:pPr>
    </w:p>
    <w:p w14:paraId="776894C4">
      <w:pPr>
        <w:ind w:left="-5" w:right="2"/>
        <w:rPr>
          <w:rFonts w:hint="eastAsia"/>
        </w:rPr>
      </w:pPr>
      <w:r>
        <w:rPr>
          <w:rFonts w:hint="eastAsia"/>
        </w:rPr>
        <w:t>(3)Finally, what ought we to DO?</w:t>
      </w:r>
    </w:p>
    <w:p w14:paraId="000B052B">
      <w:pPr>
        <w:ind w:left="-5" w:right="2"/>
        <w:rPr>
          <w:rFonts w:hint="eastAsia"/>
        </w:rPr>
      </w:pPr>
      <w:r>
        <w:rPr>
          <w:rFonts w:hint="eastAsia"/>
        </w:rPr>
        <w:t>(3) 最后，我们应当做什么？</w:t>
      </w:r>
    </w:p>
    <w:p w14:paraId="06731CDA">
      <w:pPr>
        <w:ind w:left="-5" w:right="2"/>
        <w:rPr>
          <w:rFonts w:hint="eastAsia"/>
        </w:rPr>
      </w:pPr>
    </w:p>
    <w:p w14:paraId="69918D70">
      <w:pPr>
        <w:ind w:left="-5" w:right="2"/>
        <w:rPr>
          <w:rFonts w:hint="eastAsia"/>
        </w:rPr>
      </w:pPr>
      <w:r>
        <w:rPr>
          <w:rFonts w:hint="eastAsia"/>
        </w:rPr>
        <w:t>This, after all, is the point to which I want to bring your mind.</w:t>
      </w:r>
    </w:p>
    <w:p w14:paraId="4CE2A083">
      <w:pPr>
        <w:ind w:left="-5" w:right="2"/>
        <w:rPr>
          <w:rFonts w:hint="eastAsia"/>
        </w:rPr>
      </w:pPr>
      <w:r>
        <w:rPr>
          <w:rFonts w:hint="eastAsia"/>
        </w:rPr>
        <w:t>这毕竟是我想要把你的思想带到的一点。</w:t>
      </w:r>
    </w:p>
    <w:p w14:paraId="2C7A5E4A">
      <w:pPr>
        <w:ind w:left="-5" w:right="2"/>
        <w:rPr>
          <w:rFonts w:hint="eastAsia"/>
        </w:rPr>
      </w:pPr>
    </w:p>
    <w:p w14:paraId="0BC54DBF">
      <w:pPr>
        <w:ind w:left="-5" w:right="2"/>
        <w:rPr>
          <w:rFonts w:hint="eastAsia"/>
        </w:rPr>
      </w:pPr>
      <w:r>
        <w:rPr>
          <w:rFonts w:hint="eastAsia"/>
        </w:rPr>
        <w:t>Seeing and feeling are good.</w:t>
      </w:r>
    </w:p>
    <w:p w14:paraId="293F52CE">
      <w:pPr>
        <w:ind w:left="-5" w:right="2"/>
        <w:rPr>
          <w:rFonts w:hint="eastAsia"/>
        </w:rPr>
      </w:pPr>
      <w:r>
        <w:rPr>
          <w:rFonts w:hint="eastAsia"/>
        </w:rPr>
        <w:t>看见和感觉是好的。</w:t>
      </w:r>
    </w:p>
    <w:p w14:paraId="1868FE74">
      <w:pPr>
        <w:ind w:left="-5" w:right="2"/>
        <w:rPr>
          <w:rFonts w:hint="eastAsia"/>
        </w:rPr>
      </w:pPr>
    </w:p>
    <w:p w14:paraId="300A9F0D">
      <w:pPr>
        <w:ind w:left="-5" w:right="2"/>
        <w:rPr>
          <w:rFonts w:hint="eastAsia"/>
        </w:rPr>
      </w:pPr>
      <w:r>
        <w:rPr>
          <w:rFonts w:hint="eastAsia"/>
        </w:rPr>
        <w:t>But doing is the life of religion.</w:t>
      </w:r>
    </w:p>
    <w:p w14:paraId="58B2DF65">
      <w:pPr>
        <w:ind w:left="-5" w:right="2"/>
        <w:rPr>
          <w:rFonts w:hint="eastAsia"/>
        </w:rPr>
      </w:pPr>
      <w:r>
        <w:rPr>
          <w:rFonts w:hint="eastAsia"/>
        </w:rPr>
        <w:t>但行动是宗教的生命。</w:t>
      </w:r>
    </w:p>
    <w:p w14:paraId="7835D883">
      <w:pPr>
        <w:ind w:left="-5" w:right="2"/>
        <w:rPr>
          <w:rFonts w:hint="eastAsia"/>
        </w:rPr>
      </w:pPr>
    </w:p>
    <w:p w14:paraId="41296FDB">
      <w:pPr>
        <w:ind w:left="-5" w:right="2"/>
        <w:rPr>
          <w:rFonts w:hint="eastAsia"/>
        </w:rPr>
      </w:pPr>
      <w:r>
        <w:rPr>
          <w:rFonts w:hint="eastAsia"/>
        </w:rPr>
        <w:t>Passive impressions which do not lead to action have a tendency to harden the conscience, and do us positive harm.</w:t>
      </w:r>
    </w:p>
    <w:p w14:paraId="2695F831">
      <w:pPr>
        <w:ind w:left="-5" w:right="2"/>
        <w:rPr>
          <w:rFonts w:hint="eastAsia"/>
        </w:rPr>
      </w:pPr>
      <w:r>
        <w:rPr>
          <w:rFonts w:hint="eastAsia"/>
        </w:rPr>
        <w:t>不导致行动的被动印象倾向于使良心刚硬，并对我们造成切实的伤害。</w:t>
      </w:r>
    </w:p>
    <w:p w14:paraId="05655D0D">
      <w:pPr>
        <w:ind w:left="-5" w:right="2"/>
        <w:rPr>
          <w:rFonts w:hint="eastAsia"/>
        </w:rPr>
      </w:pPr>
    </w:p>
    <w:p w14:paraId="175BCC74">
      <w:pPr>
        <w:ind w:left="-5" w:right="2"/>
        <w:rPr>
          <w:rFonts w:hint="eastAsia"/>
        </w:rPr>
      </w:pPr>
      <w:r>
        <w:rPr>
          <w:rFonts w:hint="eastAsia"/>
        </w:rPr>
        <w:t>What ought we to do?</w:t>
      </w:r>
    </w:p>
    <w:p w14:paraId="21DC0755">
      <w:pPr>
        <w:ind w:left="-5" w:right="2"/>
        <w:rPr>
          <w:rFonts w:hint="eastAsia"/>
        </w:rPr>
      </w:pPr>
      <w:r>
        <w:rPr>
          <w:rFonts w:hint="eastAsia"/>
        </w:rPr>
        <w:t>我们应当做什么？</w:t>
      </w:r>
    </w:p>
    <w:p w14:paraId="0E0C8390">
      <w:pPr>
        <w:ind w:left="-5" w:right="2"/>
        <w:rPr>
          <w:rFonts w:hint="eastAsia"/>
        </w:rPr>
      </w:pPr>
    </w:p>
    <w:p w14:paraId="5ADD2F44">
      <w:pPr>
        <w:ind w:left="-5" w:right="2"/>
        <w:rPr>
          <w:rFonts w:hint="eastAsia"/>
        </w:rPr>
      </w:pPr>
      <w:r>
        <w:rPr>
          <w:rFonts w:hint="eastAsia"/>
        </w:rPr>
        <w:t>We ought to do much more than we have ever done yet.</w:t>
      </w:r>
    </w:p>
    <w:p w14:paraId="3A50F1F9">
      <w:pPr>
        <w:ind w:left="-5" w:right="2"/>
        <w:rPr>
          <w:rFonts w:hint="eastAsia"/>
        </w:rPr>
      </w:pPr>
      <w:r>
        <w:rPr>
          <w:rFonts w:hint="eastAsia"/>
        </w:rPr>
        <w:t>我们应当做比我们至今所做的更多的事。</w:t>
      </w:r>
    </w:p>
    <w:p w14:paraId="29B1E079">
      <w:pPr>
        <w:ind w:left="-5" w:right="2"/>
        <w:rPr>
          <w:rFonts w:hint="eastAsia"/>
        </w:rPr>
      </w:pPr>
    </w:p>
    <w:p w14:paraId="6D9C67FE">
      <w:pPr>
        <w:ind w:left="-5" w:right="2"/>
        <w:rPr>
          <w:rFonts w:hint="eastAsia"/>
        </w:rPr>
      </w:pPr>
      <w:r>
        <w:rPr>
          <w:rFonts w:hint="eastAsia"/>
        </w:rPr>
        <w:t>We might all probably do more.</w:t>
      </w:r>
    </w:p>
    <w:p w14:paraId="52D7D49B">
      <w:pPr>
        <w:ind w:left="-5" w:right="2"/>
        <w:rPr>
          <w:rFonts w:hint="eastAsia"/>
        </w:rPr>
      </w:pPr>
      <w:r>
        <w:rPr>
          <w:rFonts w:hint="eastAsia"/>
        </w:rPr>
        <w:t>我们大家可能都能做得更多。</w:t>
      </w:r>
    </w:p>
    <w:p w14:paraId="71583494">
      <w:pPr>
        <w:ind w:left="-5" w:right="2"/>
        <w:rPr>
          <w:rFonts w:hint="eastAsia"/>
        </w:rPr>
      </w:pPr>
    </w:p>
    <w:p w14:paraId="1123960F">
      <w:pPr>
        <w:ind w:left="-5" w:right="2"/>
        <w:rPr>
          <w:rFonts w:hint="eastAsia"/>
        </w:rPr>
      </w:pPr>
      <w:r>
        <w:rPr>
          <w:rFonts w:hint="eastAsia"/>
        </w:rPr>
        <w:t>The honor of the gospel, the state of the missionary field abroad, the condition of our overgrown cities at home, all call upon us to do more.</w:t>
      </w:r>
    </w:p>
    <w:p w14:paraId="3F3A50AE">
      <w:pPr>
        <w:ind w:left="-5" w:right="2"/>
        <w:rPr>
          <w:rFonts w:hint="eastAsia"/>
        </w:rPr>
      </w:pPr>
      <w:r>
        <w:rPr>
          <w:rFonts w:hint="eastAsia"/>
        </w:rPr>
        <w:t>福音的荣耀，国外宣教工场的状况，国内过度膨胀的城市的条件，都在呼召我们要做得更多。</w:t>
      </w:r>
    </w:p>
    <w:p w14:paraId="6DE2B849">
      <w:pPr>
        <w:ind w:left="-5" w:right="2"/>
        <w:rPr>
          <w:rFonts w:hint="eastAsia"/>
        </w:rPr>
      </w:pPr>
    </w:p>
    <w:p w14:paraId="1D2059A7">
      <w:pPr>
        <w:ind w:left="-5" w:right="2"/>
        <w:rPr>
          <w:rFonts w:hint="eastAsia"/>
        </w:rPr>
      </w:pPr>
      <w:r>
        <w:rPr>
          <w:rFonts w:hint="eastAsia"/>
        </w:rPr>
        <w:t>Need we stand still, and be ashamed of the weapons of our warfare?</w:t>
      </w:r>
    </w:p>
    <w:p w14:paraId="6FE17687">
      <w:pPr>
        <w:ind w:left="-5" w:right="2"/>
        <w:rPr>
          <w:rFonts w:hint="eastAsia"/>
        </w:rPr>
      </w:pPr>
      <w:r>
        <w:rPr>
          <w:rFonts w:hint="eastAsia"/>
        </w:rPr>
        <w:t>我们需要站着不动，并以我们争战的兵器为耻吗？</w:t>
      </w:r>
    </w:p>
    <w:p w14:paraId="56B518FD">
      <w:pPr>
        <w:ind w:left="-5" w:right="2"/>
        <w:rPr>
          <w:rFonts w:hint="eastAsia"/>
        </w:rPr>
      </w:pPr>
    </w:p>
    <w:p w14:paraId="4AA657A5">
      <w:pPr>
        <w:ind w:left="-5" w:right="2"/>
        <w:rPr>
          <w:rFonts w:hint="eastAsia"/>
        </w:rPr>
      </w:pPr>
      <w:r>
        <w:rPr>
          <w:rFonts w:hint="eastAsia"/>
        </w:rPr>
        <w:t>Is the gospel, the old Evangelical creed, unequal to the wants of our day?</w:t>
      </w:r>
    </w:p>
    <w:p w14:paraId="25998955">
      <w:pPr>
        <w:ind w:left="-5" w:right="2"/>
        <w:rPr>
          <w:rFonts w:hint="eastAsia"/>
        </w:rPr>
      </w:pPr>
      <w:r>
        <w:rPr>
          <w:rFonts w:hint="eastAsia"/>
        </w:rPr>
        <w:t>福音，那古老的福音派信条，不能满足我们时代的需要吗？</w:t>
      </w:r>
    </w:p>
    <w:p w14:paraId="32C257E1">
      <w:pPr>
        <w:ind w:left="-5" w:right="2"/>
        <w:rPr>
          <w:rFonts w:hint="eastAsia"/>
        </w:rPr>
      </w:pPr>
    </w:p>
    <w:p w14:paraId="3E61FC7C">
      <w:pPr>
        <w:ind w:left="-5" w:right="2"/>
        <w:rPr>
          <w:rFonts w:hint="eastAsia"/>
        </w:rPr>
      </w:pPr>
      <w:r>
        <w:rPr>
          <w:rFonts w:hint="eastAsia"/>
        </w:rPr>
        <w:t>I assert boldly that we have no cause to be ashamed of the gospel at all.</w:t>
      </w:r>
    </w:p>
    <w:p w14:paraId="58F858C7">
      <w:pPr>
        <w:ind w:left="-5" w:right="2"/>
        <w:rPr>
          <w:rFonts w:hint="eastAsia"/>
        </w:rPr>
      </w:pPr>
      <w:r>
        <w:rPr>
          <w:rFonts w:hint="eastAsia"/>
        </w:rPr>
        <w:t>我大胆断言，我们完全没有理由以福音为耻。</w:t>
      </w:r>
    </w:p>
    <w:p w14:paraId="16424E10">
      <w:pPr>
        <w:ind w:left="-5" w:right="2"/>
        <w:rPr>
          <w:rFonts w:hint="eastAsia"/>
        </w:rPr>
      </w:pPr>
    </w:p>
    <w:p w14:paraId="7B14E493">
      <w:pPr>
        <w:ind w:left="-5" w:right="2"/>
        <w:rPr>
          <w:rFonts w:hint="eastAsia"/>
        </w:rPr>
      </w:pPr>
      <w:r>
        <w:rPr>
          <w:rFonts w:hint="eastAsia"/>
        </w:rPr>
        <w:t>It is not worn out.</w:t>
      </w:r>
    </w:p>
    <w:p w14:paraId="6DC8D052">
      <w:pPr>
        <w:ind w:left="-5" w:right="2"/>
        <w:rPr>
          <w:rFonts w:hint="eastAsia"/>
        </w:rPr>
      </w:pPr>
      <w:r>
        <w:rPr>
          <w:rFonts w:hint="eastAsia"/>
        </w:rPr>
        <w:t>它没有过时。</w:t>
      </w:r>
    </w:p>
    <w:p w14:paraId="3F7A14C7">
      <w:pPr>
        <w:ind w:left="-5" w:right="2"/>
        <w:rPr>
          <w:rFonts w:hint="eastAsia"/>
        </w:rPr>
      </w:pPr>
    </w:p>
    <w:p w14:paraId="29E9C170">
      <w:pPr>
        <w:ind w:left="-5" w:right="2"/>
        <w:rPr>
          <w:rFonts w:hint="eastAsia"/>
        </w:rPr>
      </w:pPr>
      <w:r>
        <w:rPr>
          <w:rFonts w:hint="eastAsia"/>
        </w:rPr>
        <w:t>It is not effete.</w:t>
      </w:r>
    </w:p>
    <w:p w14:paraId="0EA7DD9C">
      <w:pPr>
        <w:ind w:left="-5" w:right="2"/>
        <w:rPr>
          <w:rFonts w:hint="eastAsia"/>
        </w:rPr>
      </w:pPr>
      <w:r>
        <w:rPr>
          <w:rFonts w:hint="eastAsia"/>
        </w:rPr>
        <w:t>它没有衰竭。</w:t>
      </w:r>
    </w:p>
    <w:p w14:paraId="0B867459">
      <w:pPr>
        <w:ind w:left="-5" w:right="2"/>
        <w:rPr>
          <w:rFonts w:hint="eastAsia"/>
        </w:rPr>
      </w:pPr>
    </w:p>
    <w:p w14:paraId="0FC9D7F8">
      <w:pPr>
        <w:ind w:left="-5" w:right="2"/>
        <w:rPr>
          <w:rFonts w:hint="eastAsia"/>
        </w:rPr>
      </w:pPr>
      <w:r>
        <w:rPr>
          <w:rFonts w:hint="eastAsia"/>
        </w:rPr>
        <w:t>It is not behind the times.</w:t>
      </w:r>
    </w:p>
    <w:p w14:paraId="4FF7ACF4">
      <w:pPr>
        <w:ind w:left="-5" w:right="2"/>
        <w:rPr>
          <w:rFonts w:hint="eastAsia"/>
        </w:rPr>
      </w:pPr>
      <w:r>
        <w:rPr>
          <w:rFonts w:hint="eastAsia"/>
        </w:rPr>
        <w:t>它没有落后于时代。</w:t>
      </w:r>
    </w:p>
    <w:p w14:paraId="54480F0E">
      <w:pPr>
        <w:ind w:left="-5" w:right="2"/>
        <w:rPr>
          <w:rFonts w:hint="eastAsia"/>
        </w:rPr>
      </w:pPr>
    </w:p>
    <w:p w14:paraId="7CD08AB0">
      <w:pPr>
        <w:ind w:left="-5" w:right="2"/>
        <w:rPr>
          <w:rFonts w:hint="eastAsia"/>
        </w:rPr>
      </w:pPr>
      <w:r>
        <w:rPr>
          <w:rFonts w:hint="eastAsia"/>
        </w:rPr>
        <w:t>We need nothing new, nothing added to the gospel, nothing taken away.</w:t>
      </w:r>
    </w:p>
    <w:p w14:paraId="6B936B02">
      <w:pPr>
        <w:ind w:left="-5" w:right="2"/>
        <w:rPr>
          <w:rFonts w:hint="eastAsia"/>
        </w:rPr>
      </w:pPr>
      <w:r>
        <w:rPr>
          <w:rFonts w:hint="eastAsia"/>
        </w:rPr>
        <w:t>我们不需要任何新的东西，不需要在福音上增加什么，也不需要拿走什么。</w:t>
      </w:r>
    </w:p>
    <w:p w14:paraId="20FAB855">
      <w:pPr>
        <w:ind w:left="-5" w:right="2"/>
        <w:rPr>
          <w:rFonts w:hint="eastAsia"/>
        </w:rPr>
      </w:pPr>
    </w:p>
    <w:p w14:paraId="2E69A033">
      <w:pPr>
        <w:ind w:left="-5" w:right="2"/>
        <w:rPr>
          <w:rFonts w:hint="eastAsia"/>
        </w:rPr>
      </w:pPr>
      <w:r>
        <w:rPr>
          <w:rFonts w:hint="eastAsia"/>
        </w:rPr>
        <w:t>We need nothing but "the old paths," the old truths fully, boldly, affectionately proclaimed.</w:t>
      </w:r>
    </w:p>
    <w:p w14:paraId="002D1B31">
      <w:pPr>
        <w:ind w:left="-5" w:right="2"/>
        <w:rPr>
          <w:rFonts w:hint="eastAsia"/>
        </w:rPr>
      </w:pPr>
      <w:r>
        <w:rPr>
          <w:rFonts w:hint="eastAsia"/>
        </w:rPr>
        <w:t>我们要的只是“古道”，是那古老的真理被充分、大胆、深情地宣告。</w:t>
      </w:r>
    </w:p>
    <w:p w14:paraId="01647E55">
      <w:pPr>
        <w:ind w:left="-5" w:right="2"/>
        <w:rPr>
          <w:rFonts w:hint="eastAsia"/>
        </w:rPr>
      </w:pPr>
    </w:p>
    <w:p w14:paraId="7ACEBA4D">
      <w:pPr>
        <w:ind w:left="-5" w:right="2"/>
        <w:rPr>
          <w:rFonts w:hint="eastAsia"/>
        </w:rPr>
      </w:pPr>
      <w:r>
        <w:rPr>
          <w:rFonts w:hint="eastAsia"/>
        </w:rPr>
        <w:t>Only preach the gospel fully, the same gospel which Paul preached, and it is still "the power of God unto salvation to every one who believes," and nothing else called religion has any real power at all. (Rom. 1:16.)</w:t>
      </w:r>
    </w:p>
    <w:p w14:paraId="1FE86F07">
      <w:pPr>
        <w:ind w:left="-5" w:right="2"/>
        <w:rPr>
          <w:rFonts w:hint="eastAsia"/>
        </w:rPr>
      </w:pPr>
      <w:r>
        <w:rPr>
          <w:rFonts w:hint="eastAsia"/>
        </w:rPr>
        <w:t>只要充分传讲福音，就是保罗所传讲的同一个福音，它仍然是“神的大能，要救一切相信的”，而其他任何被称为宗教的东西根本没有任何真正的力量。（罗马书 1:16）</w:t>
      </w:r>
    </w:p>
    <w:p w14:paraId="43FF50CA">
      <w:pPr>
        <w:ind w:left="-5" w:right="2"/>
        <w:rPr>
          <w:rFonts w:hint="eastAsia"/>
        </w:rPr>
      </w:pPr>
    </w:p>
    <w:p w14:paraId="0284FC2D">
      <w:pPr>
        <w:ind w:left="-5" w:right="2"/>
        <w:rPr>
          <w:rFonts w:hint="eastAsia"/>
        </w:rPr>
      </w:pPr>
      <w:r>
        <w:rPr>
          <w:rFonts w:hint="eastAsia"/>
        </w:rPr>
        <w:t>Need we stand still and be ashamed of the results of preaching the gospel?</w:t>
      </w:r>
    </w:p>
    <w:p w14:paraId="3E039144">
      <w:pPr>
        <w:ind w:left="-5" w:right="2"/>
        <w:rPr>
          <w:rFonts w:hint="eastAsia"/>
        </w:rPr>
      </w:pPr>
      <w:r>
        <w:rPr>
          <w:rFonts w:hint="eastAsia"/>
        </w:rPr>
        <w:t>我们需要站着不动，并以为传讲福音的结果感到羞愧吗？</w:t>
      </w:r>
    </w:p>
    <w:p w14:paraId="507F47F5">
      <w:pPr>
        <w:ind w:left="-5" w:right="2"/>
        <w:rPr>
          <w:rFonts w:hint="eastAsia"/>
        </w:rPr>
      </w:pPr>
    </w:p>
    <w:p w14:paraId="091FDC8C">
      <w:pPr>
        <w:ind w:left="-5" w:right="2"/>
        <w:rPr>
          <w:rFonts w:hint="eastAsia"/>
        </w:rPr>
      </w:pPr>
      <w:r>
        <w:rPr>
          <w:rFonts w:hint="eastAsia"/>
        </w:rPr>
        <w:t>Shall we hang down our heads, and complain that "the faith once delivered to the saints" has lost its power, and does no good?</w:t>
      </w:r>
    </w:p>
    <w:p w14:paraId="4AB7427B">
      <w:pPr>
        <w:ind w:left="-5" w:right="2"/>
        <w:rPr>
          <w:rFonts w:hint="eastAsia"/>
        </w:rPr>
      </w:pPr>
      <w:r>
        <w:rPr>
          <w:rFonts w:hint="eastAsia"/>
        </w:rPr>
        <w:t>我们要垂头丧气，抱怨“从前一次交付圣徒的真道”已经失去了它的力量，并且毫无益处吗？</w:t>
      </w:r>
    </w:p>
    <w:p w14:paraId="31FD69D3">
      <w:pPr>
        <w:ind w:left="-5" w:right="2"/>
        <w:rPr>
          <w:rFonts w:hint="eastAsia"/>
        </w:rPr>
      </w:pPr>
    </w:p>
    <w:p w14:paraId="7E6D1F6F">
      <w:pPr>
        <w:ind w:left="-5" w:right="2"/>
        <w:rPr>
          <w:rFonts w:hint="eastAsia"/>
        </w:rPr>
      </w:pPr>
      <w:r>
        <w:rPr>
          <w:rFonts w:hint="eastAsia"/>
        </w:rPr>
        <w:t>We have no cause to be ashamed at all.</w:t>
      </w:r>
    </w:p>
    <w:p w14:paraId="15C36B39">
      <w:pPr>
        <w:ind w:left="-5" w:right="2"/>
        <w:rPr>
          <w:rFonts w:hint="eastAsia"/>
        </w:rPr>
      </w:pPr>
      <w:r>
        <w:rPr>
          <w:rFonts w:hint="eastAsia"/>
        </w:rPr>
        <w:t>我们完全没有理由感到羞愧。</w:t>
      </w:r>
    </w:p>
    <w:p w14:paraId="13F97C72">
      <w:pPr>
        <w:ind w:left="-5" w:right="2"/>
        <w:rPr>
          <w:rFonts w:hint="eastAsia"/>
        </w:rPr>
      </w:pPr>
    </w:p>
    <w:p w14:paraId="2320C218">
      <w:pPr>
        <w:ind w:left="-5" w:right="2"/>
        <w:rPr>
          <w:rFonts w:hint="eastAsia"/>
        </w:rPr>
      </w:pPr>
      <w:r>
        <w:rPr>
          <w:rFonts w:hint="eastAsia"/>
        </w:rPr>
        <w:t>I am bold to say that no religious teaching on earth can point to any results worth mentioning except that which is called doctrinal, dogmatic theology.</w:t>
      </w:r>
    </w:p>
    <w:p w14:paraId="10EDCC1E">
      <w:pPr>
        <w:ind w:left="-5" w:right="2"/>
        <w:rPr>
          <w:rFonts w:hint="eastAsia"/>
        </w:rPr>
      </w:pPr>
      <w:r>
        <w:rPr>
          <w:rFonts w:hint="eastAsia"/>
        </w:rPr>
        <w:t>我敢说，世上没有任何宗教教导能指出任何值得一提的成果，除了那被称为教义的、教条的神学。</w:t>
      </w:r>
    </w:p>
    <w:p w14:paraId="17569009">
      <w:pPr>
        <w:ind w:left="-5" w:right="2"/>
        <w:rPr>
          <w:rFonts w:hint="eastAsia"/>
        </w:rPr>
      </w:pPr>
    </w:p>
    <w:p w14:paraId="19C47431">
      <w:pPr>
        <w:ind w:left="-5" w:right="2"/>
        <w:rPr>
          <w:rFonts w:hint="eastAsia"/>
        </w:rPr>
      </w:pPr>
      <w:r>
        <w:rPr>
          <w:rFonts w:hint="eastAsia"/>
        </w:rPr>
        <w:t>What deliverance on earth have all the modern schools—which scorn dogmatic teaching—what deliverance have they wrought?</w:t>
      </w:r>
    </w:p>
    <w:p w14:paraId="425E23E5">
      <w:pPr>
        <w:ind w:left="-5" w:right="2"/>
        <w:rPr>
          <w:rFonts w:hint="eastAsia"/>
        </w:rPr>
      </w:pPr>
      <w:r>
        <w:rPr>
          <w:rFonts w:hint="eastAsia"/>
        </w:rPr>
        <w:t>世上所有的现代学派——那些蔑视教条式教导的——它们带来了什么拯救？</w:t>
      </w:r>
    </w:p>
    <w:p w14:paraId="2646ED5D">
      <w:pPr>
        <w:ind w:left="-5" w:right="2"/>
        <w:rPr>
          <w:rFonts w:hint="eastAsia"/>
        </w:rPr>
      </w:pPr>
    </w:p>
    <w:p w14:paraId="609CC6B2">
      <w:pPr>
        <w:ind w:left="-5" w:right="2"/>
        <w:rPr>
          <w:rFonts w:hint="eastAsia"/>
        </w:rPr>
      </w:pPr>
      <w:r>
        <w:rPr>
          <w:rFonts w:hint="eastAsia"/>
        </w:rPr>
        <w:t>What overgrown and semi-heathen parishes in the metropolis, in our great seaports, our manufacturing towns, our colliery districts, have they evangelized and civilized?</w:t>
      </w:r>
    </w:p>
    <w:p w14:paraId="7F064714">
      <w:pPr>
        <w:ind w:left="-5" w:right="2"/>
        <w:rPr>
          <w:rFonts w:hint="eastAsia"/>
        </w:rPr>
      </w:pPr>
      <w:r>
        <w:rPr>
          <w:rFonts w:hint="eastAsia"/>
        </w:rPr>
        <w:t>在大都会，在我们的大海港，我们的工业城镇，我们的煤矿区，有哪些过度膨胀和半异教的教区是被它们福音化和教化的？</w:t>
      </w:r>
    </w:p>
    <w:p w14:paraId="499829BA">
      <w:pPr>
        <w:ind w:left="-5" w:right="2"/>
        <w:rPr>
          <w:rFonts w:hint="eastAsia"/>
        </w:rPr>
      </w:pPr>
    </w:p>
    <w:p w14:paraId="3EA58ED4">
      <w:pPr>
        <w:ind w:left="-5" w:right="2"/>
        <w:rPr>
          <w:rFonts w:hint="eastAsia"/>
        </w:rPr>
      </w:pPr>
      <w:r>
        <w:rPr>
          <w:rFonts w:hint="eastAsia"/>
        </w:rPr>
        <w:t>What New Zealand, what Red River, what Sierra-Leone, what Tinnevelly can the high-sounding systems of this latter day point to as a fruit of their system?</w:t>
      </w:r>
    </w:p>
    <w:p w14:paraId="2F70F424">
      <w:pPr>
        <w:ind w:left="-5" w:right="2"/>
        <w:rPr>
          <w:rFonts w:hint="eastAsia"/>
        </w:rPr>
      </w:pPr>
      <w:r>
        <w:rPr>
          <w:rFonts w:hint="eastAsia"/>
        </w:rPr>
        <w:t>有什么新西兰，什么红河，什么塞拉利昂，什么提内韦利（Tinnevelly），是这末后的日子里那些高调的体系能指出来作为它们体系的果实的？</w:t>
      </w:r>
    </w:p>
    <w:p w14:paraId="5E332D76">
      <w:pPr>
        <w:ind w:left="-5" w:right="2"/>
        <w:rPr>
          <w:rFonts w:hint="eastAsia"/>
        </w:rPr>
      </w:pPr>
    </w:p>
    <w:p w14:paraId="0EB7C2A0">
      <w:pPr>
        <w:ind w:left="-5" w:right="2"/>
        <w:rPr>
          <w:rFonts w:hint="eastAsia"/>
        </w:rPr>
      </w:pPr>
      <w:r>
        <w:rPr>
          <w:rFonts w:hint="eastAsia"/>
        </w:rPr>
        <w:t>No! if the question, "What is truth?" is to be solved by reference to results and fruits, the religion of the New Testament, the religion whose principles are summarized, condensed, and embalmed in our Articles, Creeds, and Prayer Book, has no cause to be ashamed.</w:t>
      </w:r>
    </w:p>
    <w:p w14:paraId="034DB749">
      <w:pPr>
        <w:ind w:left="-5" w:right="2"/>
        <w:rPr>
          <w:rFonts w:hint="eastAsia"/>
        </w:rPr>
      </w:pPr>
      <w:r>
        <w:rPr>
          <w:rFonts w:hint="eastAsia"/>
        </w:rPr>
        <w:t>不！如果“什么是真理？”这个问题要参考结果和果实来解决，那么新约的宗教，其原则被总结、浓缩并保存在我们的信条、信经和公祷书中的宗教，没有理由感到羞愧。</w:t>
      </w:r>
    </w:p>
    <w:p w14:paraId="6065C34E">
      <w:pPr>
        <w:ind w:left="-5" w:right="2"/>
        <w:rPr>
          <w:rFonts w:hint="eastAsia"/>
        </w:rPr>
      </w:pPr>
    </w:p>
    <w:p w14:paraId="13DA33E5">
      <w:pPr>
        <w:ind w:left="-5" w:right="2"/>
        <w:rPr>
          <w:rFonts w:hint="eastAsia"/>
        </w:rPr>
      </w:pPr>
      <w:r>
        <w:rPr>
          <w:rFonts w:hint="eastAsia"/>
        </w:rPr>
        <w:t>What can we do now but humble ourselves for the past, and endeavor, by God's help, to do more for time to come?</w:t>
      </w:r>
    </w:p>
    <w:p w14:paraId="5CDB127E">
      <w:pPr>
        <w:ind w:left="-5" w:right="2"/>
        <w:rPr>
          <w:rFonts w:hint="eastAsia"/>
        </w:rPr>
      </w:pPr>
      <w:r>
        <w:rPr>
          <w:rFonts w:hint="eastAsia"/>
        </w:rPr>
        <w:t>我们现在除了为过去谦卑自己，并努力藉着神的帮助为未来做更多之外，还能做什么呢？</w:t>
      </w:r>
    </w:p>
    <w:p w14:paraId="54CAD471">
      <w:pPr>
        <w:ind w:left="-5" w:right="2"/>
        <w:rPr>
          <w:rFonts w:hint="eastAsia"/>
        </w:rPr>
      </w:pPr>
    </w:p>
    <w:p w14:paraId="6293AE39">
      <w:pPr>
        <w:ind w:left="-5" w:right="2"/>
        <w:rPr>
          <w:rFonts w:hint="eastAsia"/>
        </w:rPr>
      </w:pPr>
      <w:r>
        <w:rPr>
          <w:rFonts w:hint="eastAsia"/>
        </w:rPr>
        <w:t>Let us open our eyes more, and see.</w:t>
      </w:r>
    </w:p>
    <w:p w14:paraId="28A01C69">
      <w:pPr>
        <w:ind w:left="-5" w:right="2"/>
        <w:rPr>
          <w:rFonts w:hint="eastAsia"/>
        </w:rPr>
      </w:pPr>
      <w:r>
        <w:rPr>
          <w:rFonts w:hint="eastAsia"/>
        </w:rPr>
        <w:t>让我们把眼睛张得更大，去观看。</w:t>
      </w:r>
    </w:p>
    <w:p w14:paraId="0B50A559">
      <w:pPr>
        <w:ind w:left="-5" w:right="2"/>
        <w:rPr>
          <w:rFonts w:hint="eastAsia"/>
        </w:rPr>
      </w:pPr>
    </w:p>
    <w:p w14:paraId="01C4BB05">
      <w:pPr>
        <w:ind w:left="-5" w:right="2"/>
        <w:rPr>
          <w:rFonts w:hint="eastAsia"/>
        </w:rPr>
      </w:pPr>
      <w:r>
        <w:rPr>
          <w:rFonts w:hint="eastAsia"/>
        </w:rPr>
        <w:t>Let us open our hearts more, and feel.</w:t>
      </w:r>
    </w:p>
    <w:p w14:paraId="3D050B58">
      <w:pPr>
        <w:ind w:left="-5" w:right="2"/>
        <w:rPr>
          <w:rFonts w:hint="eastAsia"/>
        </w:rPr>
      </w:pPr>
      <w:r>
        <w:rPr>
          <w:rFonts w:hint="eastAsia"/>
        </w:rPr>
        <w:t>让我们把心敞得更开，去感受。</w:t>
      </w:r>
    </w:p>
    <w:p w14:paraId="590A8386">
      <w:pPr>
        <w:ind w:left="-5" w:right="2"/>
        <w:rPr>
          <w:rFonts w:hint="eastAsia"/>
        </w:rPr>
      </w:pPr>
    </w:p>
    <w:p w14:paraId="56390C07">
      <w:pPr>
        <w:ind w:left="-5" w:right="2"/>
        <w:rPr>
          <w:rFonts w:hint="eastAsia"/>
        </w:rPr>
      </w:pPr>
      <w:r>
        <w:rPr>
          <w:rFonts w:hint="eastAsia"/>
        </w:rPr>
        <w:t>Let us stir up ourselves to do more work ruby self-denying gifts, by zealous co-operation, by bold advocacy, by fervent prayer.</w:t>
      </w:r>
    </w:p>
    <w:p w14:paraId="4E061363">
      <w:pPr>
        <w:ind w:left="-5" w:right="2"/>
        <w:rPr>
          <w:rFonts w:hint="eastAsia"/>
        </w:rPr>
      </w:pPr>
      <w:r>
        <w:rPr>
          <w:rFonts w:hint="eastAsia"/>
        </w:rPr>
        <w:t>让我们激励自己，通过舍己的奉献，通过热心的合作，通过大胆的宣传，通过热切的祷告，去做更多的工作。</w:t>
      </w:r>
    </w:p>
    <w:p w14:paraId="2A9049B3">
      <w:pPr>
        <w:ind w:left="-5" w:right="2"/>
        <w:rPr>
          <w:rFonts w:hint="eastAsia"/>
        </w:rPr>
      </w:pPr>
    </w:p>
    <w:p w14:paraId="6E116EC4">
      <w:pPr>
        <w:ind w:left="-5" w:right="2"/>
        <w:rPr>
          <w:rFonts w:hint="eastAsia"/>
        </w:rPr>
      </w:pPr>
      <w:r>
        <w:rPr>
          <w:rFonts w:hint="eastAsia"/>
        </w:rPr>
        <w:t>Let us do something worthy of our cause.</w:t>
      </w:r>
    </w:p>
    <w:p w14:paraId="4218E036">
      <w:pPr>
        <w:ind w:left="-5" w:right="2"/>
        <w:rPr>
          <w:rFonts w:hint="eastAsia"/>
        </w:rPr>
      </w:pPr>
      <w:r>
        <w:rPr>
          <w:rFonts w:hint="eastAsia"/>
        </w:rPr>
        <w:t>让我们做一些配得上我们事业的事。</w:t>
      </w:r>
    </w:p>
    <w:p w14:paraId="16F50EE0">
      <w:pPr>
        <w:ind w:left="-5" w:right="2"/>
        <w:rPr>
          <w:rFonts w:hint="eastAsia"/>
        </w:rPr>
      </w:pPr>
    </w:p>
    <w:p w14:paraId="0BCEC34C">
      <w:pPr>
        <w:ind w:left="-5" w:right="2"/>
        <w:rPr>
          <w:rFonts w:hint="eastAsia"/>
        </w:rPr>
      </w:pPr>
      <w:r>
        <w:rPr>
          <w:rFonts w:hint="eastAsia"/>
        </w:rPr>
        <w:t>The cause for which Jesus left heaven and came down to earth, deserves the best that we can do.</w:t>
      </w:r>
    </w:p>
    <w:p w14:paraId="6D416117">
      <w:pPr>
        <w:ind w:left="-5" w:right="2"/>
        <w:rPr>
          <w:rFonts w:hint="eastAsia"/>
        </w:rPr>
      </w:pPr>
      <w:r>
        <w:rPr>
          <w:rFonts w:hint="eastAsia"/>
        </w:rPr>
        <w:t>耶稣为此离开天堂降临人间的事业，配得我们尽上最好的努力。</w:t>
      </w:r>
    </w:p>
    <w:p w14:paraId="02FBD0EF">
      <w:pPr>
        <w:ind w:left="-5" w:right="2"/>
        <w:rPr>
          <w:rFonts w:hint="eastAsia"/>
        </w:rPr>
      </w:pPr>
    </w:p>
    <w:p w14:paraId="7099AAA2">
      <w:pPr>
        <w:ind w:left="-5" w:right="2"/>
        <w:rPr>
          <w:rFonts w:hint="eastAsia"/>
        </w:rPr>
      </w:pPr>
      <w:r>
        <w:rPr>
          <w:rFonts w:hint="eastAsia"/>
        </w:rPr>
        <w:t>And now, let me close this paper by returning to the thought with which it began.</w:t>
      </w:r>
    </w:p>
    <w:p w14:paraId="527A1A6B">
      <w:pPr>
        <w:ind w:left="-5" w:right="2"/>
        <w:rPr>
          <w:rFonts w:hint="eastAsia"/>
        </w:rPr>
      </w:pPr>
      <w:r>
        <w:rPr>
          <w:rFonts w:hint="eastAsia"/>
        </w:rPr>
        <w:t>现在，让我回到本文开始时的思想来结束这篇论文。</w:t>
      </w:r>
    </w:p>
    <w:p w14:paraId="79B3D992">
      <w:pPr>
        <w:ind w:left="-5" w:right="2"/>
        <w:rPr>
          <w:rFonts w:hint="eastAsia"/>
        </w:rPr>
      </w:pPr>
    </w:p>
    <w:p w14:paraId="0A89C181">
      <w:pPr>
        <w:ind w:left="-5" w:right="2"/>
        <w:rPr>
          <w:rFonts w:hint="eastAsia"/>
        </w:rPr>
      </w:pPr>
      <w:r>
        <w:rPr>
          <w:rFonts w:hint="eastAsia"/>
        </w:rPr>
        <w:t>Perhaps your lot is cast in a city or town.</w:t>
      </w:r>
    </w:p>
    <w:p w14:paraId="18E8D5B8">
      <w:pPr>
        <w:ind w:left="-5" w:right="2"/>
        <w:rPr>
          <w:rFonts w:hint="eastAsia"/>
        </w:rPr>
      </w:pPr>
      <w:r>
        <w:rPr>
          <w:rFonts w:hint="eastAsia"/>
        </w:rPr>
        <w:t>也许你的命运被投在城市或城镇里。</w:t>
      </w:r>
    </w:p>
    <w:p w14:paraId="12853B42">
      <w:pPr>
        <w:ind w:left="-5" w:right="2"/>
        <w:rPr>
          <w:rFonts w:hint="eastAsia"/>
        </w:rPr>
      </w:pPr>
    </w:p>
    <w:p w14:paraId="2BF739A9">
      <w:pPr>
        <w:ind w:left="-5" w:right="2"/>
        <w:rPr>
          <w:rFonts w:hint="eastAsia"/>
        </w:rPr>
      </w:pPr>
      <w:r>
        <w:rPr>
          <w:rFonts w:hint="eastAsia"/>
        </w:rPr>
        <w:t>The population of our rural districts is annually decreasing.</w:t>
      </w:r>
    </w:p>
    <w:p w14:paraId="446D77D9">
      <w:pPr>
        <w:ind w:left="-5" w:right="2"/>
        <w:rPr>
          <w:rFonts w:hint="eastAsia"/>
        </w:rPr>
      </w:pPr>
      <w:r>
        <w:rPr>
          <w:rFonts w:hint="eastAsia"/>
        </w:rPr>
        <w:t>我们农村地区的人口每年都在减少。</w:t>
      </w:r>
    </w:p>
    <w:p w14:paraId="77A837F7">
      <w:pPr>
        <w:ind w:left="-5" w:right="2"/>
        <w:rPr>
          <w:rFonts w:hint="eastAsia"/>
        </w:rPr>
      </w:pPr>
    </w:p>
    <w:p w14:paraId="2E844B55">
      <w:pPr>
        <w:ind w:left="-5" w:right="2"/>
        <w:rPr>
          <w:rFonts w:hint="eastAsia"/>
        </w:rPr>
      </w:pPr>
      <w:r>
        <w:rPr>
          <w:rFonts w:hint="eastAsia"/>
        </w:rPr>
        <w:t>The dwellers in towns are rapidly outnumbering the dwellers in country parishes.</w:t>
      </w:r>
    </w:p>
    <w:p w14:paraId="4DF8DA6A">
      <w:pPr>
        <w:ind w:left="-5" w:right="2"/>
        <w:rPr>
          <w:rFonts w:hint="eastAsia"/>
        </w:rPr>
      </w:pPr>
      <w:r>
        <w:rPr>
          <w:rFonts w:hint="eastAsia"/>
        </w:rPr>
        <w:t>城镇居民正在迅速超过乡村教区的居民。</w:t>
      </w:r>
    </w:p>
    <w:p w14:paraId="1D535965">
      <w:pPr>
        <w:ind w:left="-5" w:right="2"/>
        <w:rPr>
          <w:rFonts w:hint="eastAsia"/>
        </w:rPr>
      </w:pPr>
    </w:p>
    <w:p w14:paraId="0BBC4491">
      <w:pPr>
        <w:ind w:left="-5" w:right="2"/>
        <w:rPr>
          <w:rFonts w:hint="eastAsia"/>
        </w:rPr>
      </w:pPr>
      <w:r>
        <w:rPr>
          <w:rFonts w:hint="eastAsia"/>
        </w:rPr>
        <w:t>If you are a dweller in a town, accept the parting words of advice which I am about to offer.</w:t>
      </w:r>
    </w:p>
    <w:p w14:paraId="5097D0AE">
      <w:pPr>
        <w:ind w:left="-5" w:right="2"/>
        <w:rPr>
          <w:rFonts w:hint="eastAsia"/>
        </w:rPr>
      </w:pPr>
      <w:r>
        <w:rPr>
          <w:rFonts w:hint="eastAsia"/>
        </w:rPr>
        <w:t>如果你是一个住在城里的人，请接受我即将提供的临别建议。</w:t>
      </w:r>
    </w:p>
    <w:p w14:paraId="06C9B636">
      <w:pPr>
        <w:ind w:left="-5" w:right="2"/>
        <w:rPr>
          <w:rFonts w:hint="eastAsia"/>
        </w:rPr>
      </w:pPr>
    </w:p>
    <w:p w14:paraId="0ED35702">
      <w:pPr>
        <w:ind w:left="-5" w:right="2"/>
        <w:rPr>
          <w:rFonts w:hint="eastAsia"/>
        </w:rPr>
      </w:pPr>
      <w:r>
        <w:rPr>
          <w:rFonts w:hint="eastAsia"/>
        </w:rPr>
        <w:t>Give me, your best attention while I speak to you about your soul.</w:t>
      </w:r>
    </w:p>
    <w:p w14:paraId="0EE2632B">
      <w:pPr>
        <w:ind w:left="-5" w:right="2"/>
        <w:rPr>
          <w:rFonts w:hint="eastAsia"/>
        </w:rPr>
      </w:pPr>
      <w:r>
        <w:rPr>
          <w:rFonts w:hint="eastAsia"/>
        </w:rPr>
        <w:t>当我对你说到你的灵魂时，请给我你最大的关注。</w:t>
      </w:r>
    </w:p>
    <w:p w14:paraId="0E7C987B">
      <w:pPr>
        <w:ind w:left="-5" w:right="2"/>
        <w:rPr>
          <w:rFonts w:hint="eastAsia"/>
        </w:rPr>
      </w:pPr>
    </w:p>
    <w:p w14:paraId="4DA1C37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(1)Remember, for one thing, that you are placed in a position of peculiar spiritual DANGER.</w:t>
      </w:r>
    </w:p>
    <w:p w14:paraId="7F1973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(1)首先要记住，你所处的地位充满了特殊的属灵危险。</w:t>
      </w:r>
    </w:p>
    <w:p w14:paraId="5360F6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D52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 days of Babel downwards, wherever Adam's children have been assembled in large numbers, they have always drawn one another to the utmost extremities of sin and wickedness.</w:t>
      </w:r>
    </w:p>
    <w:p w14:paraId="21982A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从巴别塔的日子以此，无论亚当的子孙在哪里大量聚集，他们总是互相引诱，陷入罪恶和邪恶的极处。</w:t>
      </w:r>
    </w:p>
    <w:p w14:paraId="44AD39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09AB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 towns have always been Satan's seat.</w:t>
      </w:r>
    </w:p>
    <w:p w14:paraId="2B97A8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大城市一直是撒但的座位。</w:t>
      </w:r>
    </w:p>
    <w:p w14:paraId="3432C5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535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town where the young man sees abounding examples of ungodliness; and, if he is determined to live in sin, will always find plenty of companions.</w:t>
      </w:r>
    </w:p>
    <w:p w14:paraId="54C8D44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正是在城市里，年轻人看到了大量不敬虔的榜样；而且，如果他决心活在罪中，总会找到大量的同伴。</w:t>
      </w:r>
    </w:p>
    <w:p w14:paraId="6F3BEB7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360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town where the theater and the casino, the dancing room and the drinking bar, are continually crowded.</w:t>
      </w:r>
    </w:p>
    <w:p w14:paraId="1BB93A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正是在城市里，剧院和赌场、舞厅和酒吧总是拥挤不堪。</w:t>
      </w:r>
    </w:p>
    <w:p w14:paraId="12DEE8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8AFF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town where the love of money, or the love of amusement, or the love of sensual indulgence, lead captive myriads of slaves.</w:t>
      </w:r>
    </w:p>
    <w:p w14:paraId="1C9C58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正是在城市里，对金钱的贪爱，或对娱乐的喜爱，或对肉体放纵的迷恋，掳掠了成千上万的奴隶。</w:t>
      </w:r>
    </w:p>
    <w:p w14:paraId="6E818A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31C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town where a man will always find hundreds to encourage him in breaking the Sabbath, despising the means of grace, neglecting the Bible, leaving off the habit of prayer.</w:t>
      </w:r>
    </w:p>
    <w:p w14:paraId="32A9C5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正是在城市里，一个人总能找到数百人鼓励他破坏安息日，藐视恩典的管道，忽略圣经，离弃祷告的习惯。</w:t>
      </w:r>
    </w:p>
    <w:p w14:paraId="1C65D0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401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consider these things. If you live in a town, take care. Know your danger. Feel your weakness and sinfulness.</w:t>
      </w:r>
    </w:p>
    <w:p w14:paraId="65DF13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读者，请思想这些事。如果你住在城市里，要小心。要知道你的危险。要感到你的软弱和罪恶。</w:t>
      </w:r>
    </w:p>
    <w:p w14:paraId="424C68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6F6F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Flee to Christ, and commit your soul to His keeping. Ask Him to hold you up, and you will be safe. Stand on your guard. Resist the devil Watch and pray.</w:t>
      </w:r>
    </w:p>
    <w:p w14:paraId="72A17D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逃向基督，并将你的灵魂交托给祂保守。求祂扶持你，你就必安稳。要站立得稳，警醒防备。抵挡魔鬼，警醒祷告。</w:t>
      </w:r>
    </w:p>
    <w:p w14:paraId="5D3A21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0F7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(2)Remember, on the other hand, if you live in a town, you will probably have some special HELPS which you cannot always find in the country.</w:t>
      </w:r>
    </w:p>
    <w:p w14:paraId="5501ED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(2)另一方面，要记住，如果你住在城市里，你可能会得到一些在乡下无法总是找到的特别帮助。</w:t>
      </w:r>
    </w:p>
    <w:p w14:paraId="1AF3B1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8CA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few English towns in which you will not find a few faithful servants of Christ, who will gladly assist you and aid you in your journey towards heaven.</w:t>
      </w:r>
    </w:p>
    <w:p w14:paraId="2AE4A7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几乎没有哪个英国城镇找不到几个基督忠心的仆人，他们会乐意协助你，并在你通往天堂的旅程中帮助你。</w:t>
      </w:r>
    </w:p>
    <w:p w14:paraId="5DEEC2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C73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Few indeed are the English towns in which you will not find some minister who preaches the gospel, and some pilgrims in the narrow way who are ready to welcome any addition to their number.</w:t>
      </w:r>
    </w:p>
    <w:p w14:paraId="724B64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确实，几乎没有哪个英国城镇找不到传讲福音的牧师，以及走在窄路上的天路客，他们随时准备欢迎任何人加入他们的行列。</w:t>
      </w:r>
    </w:p>
    <w:p w14:paraId="31ABA7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632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Reader, be of good courage, and never give way to the despairing thought that it is impossible to serve Christ in a town.</w:t>
      </w:r>
    </w:p>
    <w:p w14:paraId="2C1B7F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读者，要刚强壮胆，切勿向那种认为在城市里不可能事奉基督的绝望思想让步。</w:t>
      </w:r>
    </w:p>
    <w:p w14:paraId="447794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BD3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rather that with God nothing is impossible.</w:t>
      </w:r>
    </w:p>
    <w:p w14:paraId="1449AB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倒要思想，在神凡事都能。</w:t>
      </w:r>
    </w:p>
    <w:p w14:paraId="7A3D56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B944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of the long list of witnesses who have carried the cross, and been faithful unto death in the midst of the greatest temptations.</w:t>
      </w:r>
    </w:p>
    <w:p w14:paraId="013EE8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想想那一长串见证人的名单，他们在最大的试探中背负十字架，至死忠心。</w:t>
      </w:r>
    </w:p>
    <w:p w14:paraId="1801A7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822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of Daniel and the three children in Babylon. Think of the saints in Nero's household at Rome. Think of the multitudes of believers at Corinth and Ephesus and Antioch in the days of the Apostles.</w:t>
      </w:r>
    </w:p>
    <w:p w14:paraId="11E2C5F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想想在巴比伦的但以理和那三个少年人。想想在罗马尼禄家中的圣徒。想想使徒时代在哥林多、以弗所和安提阿的众多信徒。</w:t>
      </w:r>
    </w:p>
    <w:p w14:paraId="133D74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C1B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place but grace that makes the Christian. The holiest and most useful servants of God who have ever lived were not hermits in the wilderness but dwellers in towns.</w:t>
      </w:r>
    </w:p>
    <w:p w14:paraId="5436FB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造就基督徒的不是地点，而是恩典。历史上最圣洁、最有用的神的仆人，并非旷野中的隐士，而是居住在城镇里的人。</w:t>
      </w:r>
    </w:p>
    <w:p w14:paraId="196D13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D35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 these things, and be of good cheer. Your lot may be cast in a city like Athens, "wholly given to idolatry."</w:t>
      </w:r>
    </w:p>
    <w:p w14:paraId="598C93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记住这些事，并要欢欣鼓舞。你的际遇可能被抛在像雅典那样“满城都是偶像”的城市里。</w:t>
      </w:r>
    </w:p>
    <w:p w14:paraId="546AF7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C62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may have to stand alone in the bank, the counting-house, the place of business, or the shop.</w:t>
      </w:r>
    </w:p>
    <w:p w14:paraId="52D902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你可能不得不在银行、账房、商业场所或商店里独自站立。</w:t>
      </w:r>
    </w:p>
    <w:p w14:paraId="0AAD50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56C7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 are not really alone, if Christ is with you. Be strong in the Lord, and in the power of His might. Be bold, thorough, decided, and patient.</w:t>
      </w:r>
    </w:p>
    <w:p w14:paraId="5DE529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但如果基督与你同在，你就不是真的孤单。要靠着主，倚赖祂的大能大力作刚强的人。要勇敢、彻底、果断并忍耐。</w:t>
      </w:r>
    </w:p>
    <w:p w14:paraId="30101B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4DC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day will come when you will find that even hi a great city a man may be a happy, useful Christian, respected while he lives, and honored when he dies.</w:t>
      </w:r>
    </w:p>
    <w:p w14:paraId="01B8F1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那日终必来到，你会发现，即使在一个大城市里，一个人也可以成为快乐、有用的基督徒，生前受人尊敬，死时得着荣耀。</w:t>
      </w:r>
    </w:p>
    <w:p w14:paraId="758B64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ACC45">
      <w:pPr>
        <w:pStyle w:val="2"/>
        <w:bidi w:val="0"/>
        <w:rPr>
          <w:rFonts w:hint="eastAsia"/>
          <w:lang w:val="en-US" w:eastAsia="zh-CN"/>
        </w:rPr>
      </w:pPr>
      <w:r>
        <w:rPr>
          <w:rFonts w:hint="eastAsia"/>
          <w:lang w:val="en-US" w:eastAsia="zh-CN"/>
        </w:rPr>
        <w:t>George Whitefield</w:t>
      </w:r>
    </w:p>
    <w:p w14:paraId="684140B4">
      <w:pPr>
        <w:pStyle w:val="2"/>
        <w:bidi w:val="0"/>
        <w:rPr>
          <w:rFonts w:hint="eastAsia"/>
          <w:lang w:val="en-US" w:eastAsia="zh-CN"/>
        </w:rPr>
      </w:pPr>
      <w:r>
        <w:rPr>
          <w:rFonts w:hint="eastAsia"/>
          <w:lang w:val="en-US" w:eastAsia="zh-CN"/>
        </w:rPr>
        <w:t>乔治·怀特菲尔德</w:t>
      </w:r>
    </w:p>
    <w:p w14:paraId="201750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B35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 C. Ryle</w:t>
      </w:r>
    </w:p>
    <w:p w14:paraId="01983E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 C. 莱尔</w:t>
      </w:r>
    </w:p>
    <w:p w14:paraId="7D0C94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651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were the men that revived religion in England a hundred years ago? What were their names, that we may do them honor?</w:t>
      </w:r>
    </w:p>
    <w:p w14:paraId="10948E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一百年前使英国的信仰复兴的人是谁？他们的名字是什么，好叫我们可以尊荣他们？</w:t>
      </w:r>
    </w:p>
    <w:p w14:paraId="51444E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A65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were they born? How were they educated? What are the leading facts in their lives? What was their special department of labor?</w:t>
      </w:r>
    </w:p>
    <w:p w14:paraId="529D31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他们出生在哪里？他们受过怎样的教育？他们生平的主要事实是什么？他们特别的工作领域是什么？</w:t>
      </w:r>
    </w:p>
    <w:p w14:paraId="11C70D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B50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these questions I wish to supply some answers in the present and future chapters.</w:t>
      </w:r>
    </w:p>
    <w:p w14:paraId="0F202A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针对这些问题，我希望在目前和未来的章节中提供一些答案。</w:t>
      </w:r>
    </w:p>
    <w:p w14:paraId="5EE4972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76E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pity the man who takes no interest in such inquiries. The instruments that God employs to do His work in the world deserve a close inspection.</w:t>
      </w:r>
    </w:p>
    <w:p w14:paraId="393A76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我同情那些对这类探究毫无兴趣的人。神在这个世界上用来做祂工作的器皿，值得我们仔细审视。</w:t>
      </w:r>
    </w:p>
    <w:p w14:paraId="50770F7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2DA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 who did not care to look at the rams horns that blew down Jericho, the hammer and nail that slew Sisera, the lamps and trumpets of Gideon, the sling and stone of David, might fairly be set down as a cold and heartless person.</w:t>
      </w:r>
    </w:p>
    <w:p w14:paraId="35D258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一个人若不屑于看那吹倒耶利哥城的羊角、杀死西西拉的锤子和钉子、基甸的火把和号角、大卫的机弦和石子，那他完全可以被定为一个冷漠无情的人。</w:t>
      </w:r>
    </w:p>
    <w:p w14:paraId="13E90E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EF1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trust that all who read this volume will like to know something about the English evangelists of the eighteenth century.</w:t>
      </w:r>
    </w:p>
    <w:p w14:paraId="73BE8D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我相信所有阅读本书的人，都会愿意了解一些关于十八世纪英国布道家的事情。</w:t>
      </w:r>
    </w:p>
    <w:p w14:paraId="19D67A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4FF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and foremost whom I will name is the well-known George Whitefield. Though not the first in order, if we look at the date of his birth, I place him first in the order of merit, without any hesitation.</w:t>
      </w:r>
    </w:p>
    <w:p w14:paraId="35D743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我要提到的首要人物是著名的乔治·怀特菲尔德。虽然若按出生日期来看他并非第一，但我毫不犹豫地论功绩将他排在第一位。</w:t>
      </w:r>
    </w:p>
    <w:p w14:paraId="7118CB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FF0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all the spiritual heroes of a hundred years ago, none saw so soon as Whitefield what the times demanded, and none were so forward in the great work of spiritual aggression.</w:t>
      </w:r>
    </w:p>
    <w:p w14:paraId="10470C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在一百年前所有的属灵英雄中，没有谁像怀特菲尔德那样如此迅速地看清时代的需要，也没有谁在属灵进取的伟大工作中如此冲锋在前。</w:t>
      </w:r>
    </w:p>
    <w:p w14:paraId="5F61BB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308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think I committed an act of injustice if I placed any name before his.</w:t>
      </w:r>
    </w:p>
    <w:p w14:paraId="4C008D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如果我把任何名字排在他前面，我会认为自己犯了不公正的错误。</w:t>
      </w:r>
    </w:p>
    <w:p w14:paraId="27FDF3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840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Whitefield was born at Gloucester in the year 1714.</w:t>
      </w:r>
    </w:p>
    <w:p w14:paraId="030E2F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怀特菲尔德于1714年出生在格洛斯特。</w:t>
      </w:r>
    </w:p>
    <w:p w14:paraId="75242A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E9F6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city where Hooper preached and prayed, and where the zealous Miles Smith protested, was the place where the greatest preacher of the gospel England has ever seen was born.</w:t>
      </w:r>
    </w:p>
    <w:p w14:paraId="34EC53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在这座胡珀（Hooper）曾讲道和祈祷的城市，在这座热心的迈尔斯·史密斯（Miles Smith）曾抗议的城市，诞生了英国有史以来最伟大的福音传道人。</w:t>
      </w:r>
    </w:p>
    <w:p w14:paraId="28026AF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1B6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Whitefield's early life, according to his own account, was anything but religious; though, like many boys, he had occasional prickings of conscience and spasmodic fits of devout feeling.</w:t>
      </w:r>
    </w:p>
    <w:p w14:paraId="31E99D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根据怀特菲尔德自己的描述，他早年的生活绝非虔诚；虽然像许多男孩一样，他偶尔会有良心的刺痛和间歇性的虔诚情感发作。</w:t>
      </w:r>
    </w:p>
    <w:p w14:paraId="0BC4D5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51C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habits and general tastes are the only true test of young people's characters.</w:t>
      </w:r>
    </w:p>
    <w:p w14:paraId="67EBAAA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但习惯和普遍的喜好是检验年轻人品格的唯一真实标准。</w:t>
      </w:r>
    </w:p>
    <w:p w14:paraId="01487F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B24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confesses that he was "addicted to lying, filthy talking, and foolish jesting", and that he was a 'Sabbath-breaker, a theater-goer, a card-player, and a romance reader".</w:t>
      </w:r>
    </w:p>
    <w:p w14:paraId="62A9D8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他承认自己“沉溺于撒谎、污秽的言语和愚蠢的玩笑”，并且是一个“破坏安息日的人、常去剧院的人、打牌的人和阅读言情小说的人”。</w:t>
      </w:r>
    </w:p>
    <w:p w14:paraId="55E32E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31B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this, he says, went on until he was fifteen years old.</w:t>
      </w:r>
    </w:p>
    <w:p w14:paraId="3BF10A7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他说，这一切一直持续到他十五岁。</w:t>
      </w:r>
    </w:p>
    <w:p w14:paraId="34F29E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0AD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the age of fifteen Whitefield appears to have left school, and to have given up Latin and Greek for a season.</w:t>
      </w:r>
    </w:p>
    <w:p w14:paraId="44F572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十五岁时，怀特菲尔德似乎离开了学校，并暂时放弃了拉丁文和希腊文。</w:t>
      </w:r>
    </w:p>
    <w:p w14:paraId="1753F9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2EE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probability, his mother's straitened circumstances made it absolutely necessary for him to do something to assist her in business and to get his own living.</w:t>
      </w:r>
    </w:p>
    <w:p w14:paraId="27CD30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很可能，他母亲拮据的境况使他绝对有必要做点什么来协助她的生意并维持自己的生计。</w:t>
      </w:r>
    </w:p>
    <w:p w14:paraId="30EF76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B2A1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began, therefore, to help her in the daily work of the Bell Inn.</w:t>
      </w:r>
    </w:p>
    <w:p w14:paraId="2B2F60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因此，他开始在贝尔旅馆（Bell Inn）的日常工作中帮助她。</w:t>
      </w:r>
    </w:p>
    <w:p w14:paraId="4EF529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A16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length", he says, "I put on my blue apron, washed cups, cleaned rooms, and, in one word, became a professed common drawer for near a year and a half."</w:t>
      </w:r>
    </w:p>
    <w:p w14:paraId="62BBE3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“最后，”他说，“我穿上蓝围裙，洗杯子，打扫房间，一句话，做了将近一年半的专职普通侍者。”</w:t>
      </w:r>
    </w:p>
    <w:p w14:paraId="75980E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CCB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state of things, however, did not last long. His mother's business at the Bell did not flourish, and she finally retired from it altogether.</w:t>
      </w:r>
    </w:p>
    <w:p w14:paraId="410DF0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然而，这种状况并没有持续太久。他母亲在贝尔旅馆的生意并不兴隆，她最终完全退出了生意。</w:t>
      </w:r>
    </w:p>
    <w:p w14:paraId="3BCF21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4A1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old school-fellow revived in his mind the idea of going to Oxford, and he went back to the Grammar School and renewed his studies.</w:t>
      </w:r>
    </w:p>
    <w:p w14:paraId="0BD649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一位老同学在他脑海中重新唤起了去牛津的想法，于是他回到文法学校重新开始学习。</w:t>
      </w:r>
    </w:p>
    <w:p w14:paraId="4AEC9E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B15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Friends were raised up who made interest for him at Pembroke College, Oxford, where the Grammar School of Gloucester held two exhibitions.</w:t>
      </w:r>
    </w:p>
    <w:p w14:paraId="677BEFD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朋友们被兴起来，在牛津大学彭布罗克学院为他疏通关系，格洛斯特文法学校在该学院拥有两个奖学金名额。</w:t>
      </w:r>
    </w:p>
    <w:p w14:paraId="09509DB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ED7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at length, after several providential circumstances had smoothed the way, he entered Oxford as a servitor at Pembroke at the age of eighteen.</w:t>
      </w:r>
    </w:p>
    <w:p w14:paraId="7664BD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最后，在几个出于护理的环境铺平了道路之后，他在十八岁时作为一名减费生进入了牛津大学彭布罗克学院。</w:t>
      </w:r>
    </w:p>
    <w:p w14:paraId="0076E6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5FB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Whitefield's residence at Oxford was the great turning-point in his life.</w:t>
      </w:r>
    </w:p>
    <w:p w14:paraId="661AA3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怀特菲尔德在牛津的居住时期是他一生的重大转折点。</w:t>
      </w:r>
    </w:p>
    <w:p w14:paraId="60FC68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776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two or three years before he went to the University his journal tells us that he had not been without religious convictions.</w:t>
      </w:r>
    </w:p>
    <w:p w14:paraId="3AE939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他的日记告诉我们，在他上大学之前的两三年里，他并非没有宗教信念。</w:t>
      </w:r>
    </w:p>
    <w:p w14:paraId="0AA4CB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E5C7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from the time of his entering Pembroke College these convictions fast ripened into decided Christianity.</w:t>
      </w:r>
    </w:p>
    <w:p w14:paraId="59049A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但从他进入彭布罗克学院之时起，这些信念迅速成熟为坚定的基督教信仰。</w:t>
      </w:r>
    </w:p>
    <w:p w14:paraId="35DB95F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E50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diligently attended all means of grace within his reach.</w:t>
      </w:r>
    </w:p>
    <w:p w14:paraId="48D6CC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他勤勉地参加所有他能接触到的恩典管道。</w:t>
      </w:r>
    </w:p>
    <w:p w14:paraId="3247B3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FFF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spent his leisure time in visiting the city prison, reading to the prisoners, and trying to do good.</w:t>
      </w:r>
    </w:p>
    <w:p w14:paraId="0D7E01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他利用闲暇时间探访城市监狱，读书给囚犯听，并努力行善。</w:t>
      </w:r>
    </w:p>
    <w:p w14:paraId="4AAD49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1365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became acquainted with the famous John Wesley and his brother Charles, and a little band of like-minded young men, including the well-known author of Theron and Aspasio, James Hervey.</w:t>
      </w:r>
    </w:p>
    <w:p w14:paraId="3C97DB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他结识了著名的约翰·卫斯理和他的兄弟查尔斯，以及一小群志同道合的年轻人，其中包括著名的《塞隆与阿斯帕西奥》的作者詹姆斯·赫维。</w:t>
      </w:r>
    </w:p>
    <w:p w14:paraId="10A713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049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were the devoted party to whom the name "Methodists" was first applied, on account of their strict "method" of living.</w:t>
      </w:r>
    </w:p>
    <w:p w14:paraId="28E9A5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这就是那群虔诚的人，由于他们严格的生活“方法”（method），“循道派”（Methodists）这个名称最初就是用在他们身上的。</w:t>
      </w:r>
    </w:p>
    <w:p w14:paraId="60EB13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DBC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one time he seems to have greedily devoured such books as Thomas Kempis, and Castanuza's Spiritual Combat, and to have been in danger of becoming a semi-papist, an ascetic, or a mystic, and of placing the whole of religion in self-denial.</w:t>
      </w:r>
    </w:p>
    <w:p w14:paraId="50FC05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有一段时间，他似乎贪婪地吞读了托马斯·肯皮斯的书和卡斯塔努扎的《属灵争战》等书籍，并面临成为半天主教徒、苦修者或神秘主义者的危险，甚至险些将宗教的全部归结为舍己。</w:t>
      </w:r>
    </w:p>
    <w:p w14:paraId="70C2A9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A4C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says in his Journal, I always chose the worst sort of food. I fasted twice a week. My apparel was mean. I thought it unbecoming a penitent to have his hair powdered. I wore woollen gloves, a patched gown, and dirty shoes; and though I was convinced that the kingdom of God did not consist in meat and drink, yet I resolutely persisted in these voluntary acts of self-denial, because I found in them great promotion of the spiritual life."</w:t>
      </w:r>
    </w:p>
    <w:p w14:paraId="78E6F9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日记中说：“我总是选择最差的食物。我每周禁食两次。我的衣着寒酸。我认为一个悔罪者把头发扑粉是不合宜的。我戴羊毛手套，穿补丁长袍和脏鞋子；虽然我确信神的国不在乎吃喝，但我坚决坚持这些自愿的舍己行为，因为我发现它们对促进灵性生命大有裨益。”</w:t>
      </w:r>
    </w:p>
    <w:p w14:paraId="677C55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54C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Out of all this darkness he was gradually delivered, partly by the advice of one or two experienced Christians, and partly by reading such books as Scougal's Life of God in the Soul of Man, Law's Serious Call, Baxter's Call to the Unconverted, Alleine's Alarm to Unconverted Sinners, and Matthew Henry's Commentary.</w:t>
      </w:r>
    </w:p>
    <w:p w14:paraId="3F0591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逐渐从这一切黑暗中被解救出来，部分是藉着一两位有经验的基督徒的建议，部分是藉着阅读诸如斯库格尔的《人的灵魂中神的生命》、罗威廉的《呼召过圣洁生活》、巴克斯特的《致未归信者的呼召》、艾琳的《致未归信罪人的警告》以及马修·亨利的注释书等书籍。</w:t>
      </w:r>
    </w:p>
    <w:p w14:paraId="679927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1A1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"Above all," he says, "my mind being now more opened and enlarged, I began to read the Holy Scriptures upon my knees, laying aside all other books, and praying over, if possible, every line and word.</w:t>
      </w:r>
    </w:p>
    <w:p w14:paraId="20D43F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“最重要的是，”他说，“我的心智现在更加开启和宽广，我开始跪着阅读圣经，把所有其他书籍放在一边，如果可能的话，对每一行每一字都进行祷告。</w:t>
      </w:r>
    </w:p>
    <w:p w14:paraId="058E44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DD9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proved food indeed and drink indeed to my soul. I daily received fresh life, light, and power from above. I got more true knowledge from reading the Book of God in one month than I could ever have acquired from all the writings of men."</w:t>
      </w:r>
    </w:p>
    <w:p w14:paraId="582F94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这对我的灵魂来说确实是食物，确实是饮料。我每天都从上头领受新鲜的生命、光和能力。我一个月从阅读神之书中获得的真知识，比我从所有人的著作中可能获得的还要多。”</w:t>
      </w:r>
    </w:p>
    <w:p w14:paraId="796746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CAF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Once taught to understand the glorious liberty of Christ's gospel, Whitefield never turned again to asceticism, legalism, mysticism, or strange views of Christian perfection.</w:t>
      </w:r>
    </w:p>
    <w:p w14:paraId="036E45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一旦受教明白了基督福音荣耀的自由，怀特菲尔德就再也没有转向禁欲主义、律法主义、神秘主义或关于基督徒完全的奇怪观点。</w:t>
      </w:r>
    </w:p>
    <w:p w14:paraId="0C965E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35F7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experience received by bitter conflict was most valuable to him.</w:t>
      </w:r>
    </w:p>
    <w:p w14:paraId="086244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他在痛苦的冲突中获得的经验对他来说极具价值。</w:t>
      </w:r>
    </w:p>
    <w:p w14:paraId="1D8289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DDD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doctrines of free grace, once thoroughly grasped, took deep root in his heart, and became, as it were, bone of his bone and flesh of his flesh.</w:t>
      </w:r>
    </w:p>
    <w:p w14:paraId="1E989F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白白恩典的教义，一旦被彻底掌握，就在他心中深深扎根，可以说成了他骨中之骨、肉中之肉。</w:t>
      </w:r>
    </w:p>
    <w:p w14:paraId="6C54E35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A03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all the little band of Oxford Methodists, none seem to have got hold so soon of clear views of Christ's gospel as he did, and none kept it so unwaveringly to the end.</w:t>
      </w:r>
    </w:p>
    <w:p w14:paraId="604F98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在所有牛津循道派的小团体中，似乎没有人像他那样如此迅速地掌握了基督福音的清晰观点，也没有人像他那样如此坚定不移地持守到底。</w:t>
      </w:r>
    </w:p>
    <w:p w14:paraId="5264E2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FE3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the early age of twenty-two Whitefield was admitted to holy orders by Bishop Benson of Gloucester, on Trinity Sunday, 1736.</w:t>
      </w:r>
    </w:p>
    <w:p w14:paraId="5CA287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1736年三一主日，年仅二十二岁的怀特菲尔德被格洛斯特的本森主教授予圣职。</w:t>
      </w:r>
    </w:p>
    <w:p w14:paraId="36EE3C7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981D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ordination was not of his own seeking. The bishop heard of his character from Lady Selwyn and others, sent for him, gave him five guineas to buy books, and offered to ordain him, though only twentytwo years old, whenever he wished.</w:t>
      </w:r>
    </w:p>
    <w:p w14:paraId="03E5EA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他的受职并非他自己寻求的。主教从塞尔温夫人和其他人那里听说了他的品格，就派人叫他来，给了他五个金币买书，并提出虽然他只有二十二岁，但只要他愿意，随时可以给他按立。</w:t>
      </w:r>
    </w:p>
    <w:p w14:paraId="4EF57E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7C53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unexpected offer came to him when he was full of scruples about his own fitness for the ministry. It cut the knot and brought him to the point of decision.</w:t>
      </w:r>
    </w:p>
    <w:p w14:paraId="2DDFF9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这个意想不到的提议是在他对这一自己是否适合事奉充满顾虑的时候来到的。这斩断了乱麻，使他做出了决定。</w:t>
      </w:r>
    </w:p>
    <w:p w14:paraId="008112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18A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began to think," he says, "that if I held out longer I should fight against God."</w:t>
      </w:r>
    </w:p>
    <w:p w14:paraId="282E3D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“我开始想，”他说，“如果我再坚持下去，我就是在抵挡神了。”</w:t>
      </w:r>
    </w:p>
    <w:p w14:paraId="35B3D4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A49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Whitefield's first sermon was preached in the very town where he was born, at the church of St. Mary-le-Crypt, Gloucester.</w:t>
      </w:r>
    </w:p>
    <w:p w14:paraId="60969C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怀特菲尔德的第一篇讲道是在他出生的城镇，格洛斯特的圣玛丽墓穴教堂宣讲的。</w:t>
      </w:r>
    </w:p>
    <w:p w14:paraId="222F5A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AD2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own description of it is the best account that can be given: "Last Sunday, in the afternoon, I preached my first sermon in the church of St. Mary-le-Crypt, where I was baptized, and also first received the sacrament of the Lord's Supper.</w:t>
      </w:r>
    </w:p>
    <w:p w14:paraId="74A448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他自己的描述是对这件事最好的记载：“上个主日下午，我在圣玛丽墓穴教堂讲了我的第一篇道，这是我受洗的地方，也是我第一次领受主餐圣礼的地方。</w:t>
      </w:r>
    </w:p>
    <w:p w14:paraId="3DD29A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7E8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Curiosity, as you may easily guess, drew a large congregation together upon this occasion. The sight at first a little awed me.</w:t>
      </w:r>
    </w:p>
    <w:p w14:paraId="4CDEC1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正如你容易猜到的那样，好奇心在这个场合吸引了一大群会众聚集。起初这景象让我有点敬畏。</w:t>
      </w:r>
    </w:p>
    <w:p w14:paraId="1BE417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7FB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was comforted with a heartfelt sense of the divine presence, and soon found the unspeakable advantage of having been accustomed to public speaking when a boy at school, and of exhorting the prisoners and poor people at their private houses while at the university.</w:t>
      </w:r>
    </w:p>
    <w:p w14:paraId="73CAEE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但我因内心感觉到神的同在而得了安慰，并很快发现我在学校做男孩时习惯于公开演讲，以及在大学时在私人住宅里劝勉囚犯和穷人，这给我带来了无法言喻的优势。</w:t>
      </w:r>
    </w:p>
    <w:p w14:paraId="74EF7E4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7C9B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means I was kept from being daunted overmuch.</w:t>
      </w:r>
    </w:p>
    <w:p w14:paraId="02AD5F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藉着这些方式，我得以避免过度胆怯。</w:t>
      </w:r>
    </w:p>
    <w:p w14:paraId="0C3120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F31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 proceeded I perceived the fire kindled, until at last, though so young and amidst a crowd of those who knew me in my childish days, I trust I was enabled to speak with some degree of gospel authority.</w:t>
      </w:r>
    </w:p>
    <w:p w14:paraId="380C4F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当我继续讲下去时，我感到火被点燃了，直到最后，虽然我还这么年轻，并且置身于一群在我童年时代就认识我的人中间，但我相信我能够带着某种程度的福音权柄说话。</w:t>
      </w:r>
    </w:p>
    <w:p w14:paraId="0ADD40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7B8D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few mocked—but most seemed for the present struck; and I have since heard that a complaint was made to the bishop that I drove fifteen mad the first sermon!</w:t>
      </w:r>
    </w:p>
    <w:p w14:paraId="16E8E6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有少数人嘲笑——但大多数人似乎暂时被打动了；后来我听说有人向主教投诉，说我的第一篇讲道把十五个人弄疯了！</w:t>
      </w:r>
    </w:p>
    <w:p w14:paraId="3B55D8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168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worthy prelate wished that the madness might not be forgotten before next Sunday."</w:t>
      </w:r>
    </w:p>
    <w:p w14:paraId="225BAD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那位可敬的主教希望这种疯狂在下个主日之前不要被遗忘。”</w:t>
      </w:r>
    </w:p>
    <w:p w14:paraId="2CFEB3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562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Almost immediately after his ordination, Whitefield went to Oxford and took his degree as Bachelor of Arts.</w:t>
      </w:r>
    </w:p>
    <w:p w14:paraId="6C55FD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在他受职后几乎立刻，怀特菲尔德去了牛津，并获得了文学学士学位。</w:t>
      </w:r>
    </w:p>
    <w:p w14:paraId="639133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CEC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then commenced his regular ministerial life by undertaking temporary duty at the Tower Chapel, London, for two months.</w:t>
      </w:r>
    </w:p>
    <w:p w14:paraId="662AF7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随后，他在伦敦塔礼拜堂承担了两个月的临时职责，开始了他常规的牧会生活。</w:t>
      </w:r>
    </w:p>
    <w:p w14:paraId="7A3605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950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engaged there he preached continually in many London churches; and among others, in the parish churches of Islington, Bishopsgate, St Dunstan's, St Margaret's, Westminster, and Bow, Cheapside.</w:t>
      </w:r>
    </w:p>
    <w:p w14:paraId="2632EA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在那里任职期间，他在许多伦敦教堂不断讲道；其中包括伊斯灵顿、毕晓普盖特、圣邓斯坦、圣玛格丽特、威斯敏斯特以及奇普赛德的波格教堂等教区教堂。</w:t>
      </w:r>
    </w:p>
    <w:p w14:paraId="43C3B9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730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 very first he obtained a degree of popularity such as no preacher, before or since, has probably ever reached.</w:t>
      </w:r>
    </w:p>
    <w:p w14:paraId="2D0E31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从一开始，他就获得了一种可能前无古人、后无来者的受欢迎程度。</w:t>
      </w:r>
    </w:p>
    <w:p w14:paraId="15D18C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B28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on weekdays or Sundays, wherever he preached, the churches were crowded, and an immense sensation was produced.</w:t>
      </w:r>
    </w:p>
    <w:p w14:paraId="605CDC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无论是在工作日还是主日，无论他在哪里讲道，教堂都挤满了人，并产生了巨大的轰动。</w:t>
      </w:r>
    </w:p>
    <w:p w14:paraId="361197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B8B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plain truth is, that a really eloquent, extempore preacher, preaching the pure gospel with most uncommon gifts of voice and manner, was at that time an entire novelty in London.</w:t>
      </w:r>
    </w:p>
    <w:p w14:paraId="2B09C3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简单的事实是，一个真正有口才、即兴讲道、以极不寻常的声音和举止恩赐传讲纯正福音的传道人，在当时的伦敦完全是个新鲜事。</w:t>
      </w:r>
    </w:p>
    <w:p w14:paraId="0F74D9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008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congregations were taken by surprise and carried by storm.</w:t>
      </w:r>
    </w:p>
    <w:p w14:paraId="74F2E2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会众感到惊讶，并被彻底征服。</w:t>
      </w:r>
    </w:p>
    <w:p w14:paraId="3F36D7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D96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London he removed for two months to Dummer, a little rural parish in Hampshire, near Basingstoke.</w:t>
      </w:r>
    </w:p>
    <w:p w14:paraId="662C5B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他从伦敦搬到杜默（Dummer）住了两个月，那是汉普郡贝辛斯托克附近的一个小乡村教区。</w:t>
      </w:r>
    </w:p>
    <w:p w14:paraId="49FFBA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E09C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a totally new sphere of action, and he seemed like a man buried alive among poor illiterate people.</w:t>
      </w:r>
    </w:p>
    <w:p w14:paraId="606B1E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这是一个全新的行动领域，他似乎像一个被活埋在贫穷文盲中的人。</w:t>
      </w:r>
    </w:p>
    <w:p w14:paraId="01E5B5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017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was soon reconciled to it, and thought afterwards that he reaped much profit by conversing with the poor.</w:t>
      </w:r>
    </w:p>
    <w:p w14:paraId="63AA84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但他很快就适应了，后来认为他通过与穷人交谈获益匪浅。</w:t>
      </w:r>
    </w:p>
    <w:p w14:paraId="379650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B4A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Dummer he accepted an invitation, which had been much pressed on him by the Wesleys, to visit the colony of Georgia in North America, and assist in the care of an Orphan House which had been set up near Savannah for the children of colonists.</w:t>
      </w:r>
    </w:p>
    <w:p w14:paraId="09ED46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他从杜默接受了一个邀请，这是卫斯理兄弟极力推荐给他的，去访问北美乔治亚殖民地，并协助照管在萨凡纳附近为殖民者子女建立的一所孤儿院。</w:t>
      </w:r>
    </w:p>
    <w:p w14:paraId="6C6741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605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preaching for a few months in Gloucestershire, and especially at Bristol and Stonehouse, he sailed for America in the latter part of 1737, and continued there about a year.</w:t>
      </w:r>
    </w:p>
    <w:p w14:paraId="1CC89A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在格洛斯特郡，特别是在布里斯托尔和斯通豪斯讲道几个月后，他于1737年下半年启航前往美洲，并在那里停留了大约一年。</w:t>
      </w:r>
    </w:p>
    <w:p w14:paraId="63A910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0DD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affairs of this Orphan House, it may be remarked, occupied much of his attention from this period of his life until he died.</w:t>
      </w:r>
    </w:p>
    <w:p w14:paraId="691756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值得一提的是，从他生命的这个时期直到去世，这所孤儿院的事务占据了他大量的注意力。</w:t>
      </w:r>
    </w:p>
    <w:p w14:paraId="3541A5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52B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well-meant, it seems to have been a design of very questionable wisdom, and certainly entailed on Whitefield a world of anxiety and responsibility to the end of his days.</w:t>
      </w:r>
    </w:p>
    <w:p w14:paraId="7A2CD0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虽然用意良好，但这似乎是一个智慧非常值得商榷的计划，而且肯定给怀特菲尔德带来了直到他生命尽头的无穷焦虑和责任。</w:t>
      </w:r>
    </w:p>
    <w:p w14:paraId="6C2AE6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EAD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Whitefield returned from Georgia in the latter part of the year 1738, partly to obtain priest's orders. Which were conferred on him by his old friend, Bishop Benson, and partly on business connected with the Orphan House.</w:t>
      </w:r>
    </w:p>
    <w:p w14:paraId="76A9AA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怀特菲尔德于1738年下半年从乔治亚返回，部分是为了获得祭司职分（由他的老朋友本森主教授予他），部分是为了处理与孤儿院有关的事务。</w:t>
      </w:r>
    </w:p>
    <w:p w14:paraId="434305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1092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soon, however, discovered that his position was no longer what it was before he sailed for Georgia.</w:t>
      </w:r>
    </w:p>
    <w:p w14:paraId="0748A1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然而，他很快发现，他的地位已不再是他启航去乔治亚之前的样子了。</w:t>
      </w:r>
    </w:p>
    <w:p w14:paraId="4170A0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740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bulk of the clergy were no longer favorable to him, and regarded him with suspicion as an enthusiast and a fanatic.</w:t>
      </w:r>
    </w:p>
    <w:p w14:paraId="08B59E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大部分神职人员不再对他有好感，并怀疑地视他为狂热分子和着迷者。</w:t>
      </w:r>
    </w:p>
    <w:p w14:paraId="08247E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085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especially scandalized by his preaching the doctrine of regeneration or the new birth, as a thing which many baptized persons greatly needed!</w:t>
      </w:r>
    </w:p>
    <w:p w14:paraId="43E2A3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他们特别对他传讲重生或新生的教义感到震惊，认为这是许多受过洗的人非常需要的事情！</w:t>
      </w:r>
    </w:p>
    <w:p w14:paraId="47811A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779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number of pulpits to which he had access rapidly diminished.</w:t>
      </w:r>
    </w:p>
    <w:p w14:paraId="54447CC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他能进入的讲坛数量迅速减少。</w:t>
      </w:r>
    </w:p>
    <w:p w14:paraId="147F98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F0F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Church wardens, who had no eyes for drunkenness and impurity, were filled with intense indignation about what they called "breaches of order".</w:t>
      </w:r>
    </w:p>
    <w:p w14:paraId="5CEBB2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那些对酗酒和不洁视而不见的教会执事们，却对他们所谓的“破坏秩序”充满了强烈的义愤。</w:t>
      </w:r>
    </w:p>
    <w:p w14:paraId="22FC15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833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Bishops who could tolerate Arianism, Socinianism, and Deism, were filled with indignation at a man who declared fully the atonement of Christ and the work of the Holy Spirit, and began to denounce him openly.</w:t>
      </w:r>
    </w:p>
    <w:p w14:paraId="746BF4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那些能容忍亚流主义、苏西尼主义和自然神论的主教们，却对一个充分宣讲基督代赎和圣灵工作的人充满了义愤，并开始公开谴责他。</w:t>
      </w:r>
    </w:p>
    <w:p w14:paraId="3C7903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36D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from this period of his life, Whitefield's field of usefulness within the Church of England narrowed rapidly on every side.</w:t>
      </w:r>
    </w:p>
    <w:p w14:paraId="5993C88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简而言之，从他生命的这个时期起，怀特菲尔德在英国国教内的用武之地在各方面迅速缩小。</w:t>
      </w:r>
    </w:p>
    <w:p w14:paraId="610911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DBB5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step which at this juncture gave a turn to the whole current of Whitefield's ministry was his adoption of the system of open-air preaching.</w:t>
      </w:r>
    </w:p>
    <w:p w14:paraId="79C078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在这个关头，使怀特菲尔德整个事奉潮流发生转折的一步，是他采用了露天讲道的体系。</w:t>
      </w:r>
    </w:p>
    <w:p w14:paraId="591CC2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012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that thousands everywhere would attend no place of worship, spent their Sundays in idleness or sin, and were not to be reached by sermons within walls—he resolved, in the spirit of holy aggression, to go out after them "into the highways and hedges," on his Master's principle, and "compel them to come in."</w:t>
      </w:r>
    </w:p>
    <w:p w14:paraId="589269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鉴于各地成千上万的人不去任何崇拜场所，在闲散或罪恶中度过主日，并且无法被墙内的讲道所接触——他本着神圣进取的精神，决心按照他主人的原则，去寻找他们，“到大路和篱笆那里”，并“勉强他们进来”。</w:t>
      </w:r>
    </w:p>
    <w:p w14:paraId="7F6763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0E9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first attempt to do this was among the colliers at Kingswood near Bristol, in February, 1739.</w:t>
      </w:r>
    </w:p>
    <w:p w14:paraId="75F5A3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他第一次尝试这样做是在1739年2月，在布里斯托尔附近的金斯伍德的煤矿工中间。</w:t>
      </w:r>
    </w:p>
    <w:p w14:paraId="6B18A7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B06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much prayer he one day went to Hannam Mount, and standing upon a hill began to preach to about a hundred colliers upon Matthew 5:1-3.</w:t>
      </w:r>
    </w:p>
    <w:p w14:paraId="01B12E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经过多次祷告，有一天他去了汉纳姆山，站在小山上开始向大约一百名煤矿工讲解马太福音5:1-3。</w:t>
      </w:r>
    </w:p>
    <w:p w14:paraId="5703B6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020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thing soon became known. The number of hearers rapidly increased, until the congregation amounted to many thousands.</w:t>
      </w:r>
    </w:p>
    <w:p w14:paraId="504F14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这件事很快就传开了。听众的人数迅速增加，直到会众达到数千人。</w:t>
      </w:r>
    </w:p>
    <w:p w14:paraId="0FA5B4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B393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own account of the behavior of these neglected colliers, who had never been in a church in their lives, is deeply affecting:</w:t>
      </w:r>
    </w:p>
    <w:p w14:paraId="1870A8F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他自己对这些被忽视的煤矿工（他们一生从未进过教堂）的表现的描述，是极其感人的：</w:t>
      </w:r>
    </w:p>
    <w:p w14:paraId="27F5AE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E812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he writes to a friend, "no righteousness of their own to renounce, they were glad to hear of a Jesus who was a friend to publicans, and came not to call the righteous but sinners to repentance.</w:t>
      </w:r>
    </w:p>
    <w:p w14:paraId="5D02A35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他写信给一位朋友说：“由于没有自己的义可以弃绝，他们很高兴听到一位耶稣，祂是税吏的朋友，来不是召义人，乃是召罪人悔改。</w:t>
      </w:r>
    </w:p>
    <w:p w14:paraId="32E0F4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F698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discovery of their being affected was the sight of the white gutters made by their tears, which plentifully fell down their black cheeks as they came out of their coalpits.</w:t>
      </w:r>
    </w:p>
    <w:p w14:paraId="4FCEE3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发现他们受感动的第一个迹象，是看到他们的眼泪在黑色的脸颊上冲刷出的白色沟痕，那是当他们从煤坑里出来时大量流下的眼泪。</w:t>
      </w:r>
    </w:p>
    <w:p w14:paraId="223223D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F2D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Hundreds of them were soon brought under deep conviction, which, as the event proved, happily ended in a sound and thorough conversion.</w:t>
      </w:r>
    </w:p>
    <w:p w14:paraId="3D617A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数百人很快陷入深深的定罪感中，正如结果所证明的，这种定罪感令人欣慰地终结于稳固而彻底的归信。</w:t>
      </w:r>
    </w:p>
    <w:p w14:paraId="463BE9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D3DA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change was visible to all, though numbers chose to impute it to anything rather than the finger of God.</w:t>
      </w:r>
    </w:p>
    <w:p w14:paraId="43B66F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这种改变对所有人来说都是显而易见的，尽管许多人选择将其归因于任何事物，唯独不归因于神的能力。</w:t>
      </w:r>
    </w:p>
    <w:p w14:paraId="42E605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EA1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scene was quite new, it often occasioned many inward conflicts.</w:t>
      </w:r>
    </w:p>
    <w:p w14:paraId="6DFEDA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由于这一场景相当新奇，它经常引起许多内心的冲突。</w:t>
      </w:r>
    </w:p>
    <w:p w14:paraId="086546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BC7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when twenty thousand people were before me, I had not in my own apprehension a word to say either to God or them.</w:t>
      </w:r>
    </w:p>
    <w:p w14:paraId="3AE883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有时，当两万人站在我面前时，我自己在理解中对神或对他们都无话可说。</w:t>
      </w:r>
    </w:p>
    <w:p w14:paraId="32F708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151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was never totally deserted, and frequently (for to deny it would be lying against God) was so assisted that I knew by happy experience what our Lord meant by saying, "Out of his belly shall flow rivers of living water."</w:t>
      </w:r>
    </w:p>
    <w:p w14:paraId="531FE67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但我从未被完全抛弃，并且经常（否认这一点就是向神撒谎）得到如此的帮助，以至于我藉着愉快的经历知道我们的主说“从他腹中要流出活水的江河来”是什么意思。</w:t>
      </w:r>
    </w:p>
    <w:p w14:paraId="14DC26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F66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open skies above me, the prospect of the adjacent fields, with the sight of thousands, some in coaches, some on horseback, and some in the trees, and at times all affected and in tears, was almost too much for me—and quite overcame me."</w:t>
      </w:r>
    </w:p>
    <w:p w14:paraId="581EA94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头顶开阔的天空，邻近田野的景色，加上看到成千上万的人，有的在马车里，有的在马背上，有的在树上，有时所有人都受到感动并流泪，这几乎让我难以承受——完全征服了我。”</w:t>
      </w:r>
    </w:p>
    <w:p w14:paraId="31DA0A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81F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Two months after this Whitefield began the practice of open-air preaching in London, on April 27, 1739.</w:t>
      </w:r>
    </w:p>
    <w:p w14:paraId="54003C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此后两个月，怀特菲尔德于1739年4月27日开始在伦敦进行露天讲道。</w:t>
      </w:r>
    </w:p>
    <w:p w14:paraId="24CBC3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4A1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circumstances under which this happened were curious. He had gone to Islington to preach for the vicar, his friend Mr. Stonehouse.</w:t>
      </w:r>
    </w:p>
    <w:p w14:paraId="55C60E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发生这件事的情况很奇特。他去伊斯灵顿为牧师，即他的朋友斯通豪斯先生讲道。</w:t>
      </w:r>
    </w:p>
    <w:p w14:paraId="3C8714C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F45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midst of the prayer the churchwardens came to him and demanded his licence for preaching in the diocese of London.</w:t>
      </w:r>
    </w:p>
    <w:p w14:paraId="0D34E6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在祷告中间，教会执事来到他面前，要求查看他在伦敦教区讲道的执照。</w:t>
      </w:r>
    </w:p>
    <w:p w14:paraId="7298A7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CDA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Whitefield, of course, had not got this licence any more than any clergyman not regularly officiating in the diocese has at this day.</w:t>
      </w:r>
    </w:p>
    <w:p w14:paraId="1654D5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怀特菲尔德当然没有这个执照，就像今天任何不在该教区定期任职的神职人员没有执照一样。</w:t>
      </w:r>
    </w:p>
    <w:p w14:paraId="773ECD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B1F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upshot of the matter was, that being forbidden by the churchwardens to preach in the pulpit, he went outside after the communion-service, and preached in the churchyard.</w:t>
      </w:r>
    </w:p>
    <w:p w14:paraId="657FCC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事情的结果是，由于被教会执事禁止在讲坛上讲道，他在圣餐崇拜结束后走到外面，在教堂墓地讲道。</w:t>
      </w:r>
    </w:p>
    <w:p w14:paraId="3E99E9A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5CF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says he, "God was pleased to assist me in preaching, and so wonderfully to affect the hearers, that I believe we could have gone singing hymns to prison.</w:t>
      </w:r>
    </w:p>
    <w:p w14:paraId="5962CC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“而且，”他说，“神乐意在讲道中帮助我，并如此奇妙地感动听众，以至于我相信我们可以唱着赞美诗去监狱。</w:t>
      </w:r>
    </w:p>
    <w:p w14:paraId="7BB03D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7428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not the adversaries say, I have thrust myself out of their synagogues. No—they have thrust me out!"</w:t>
      </w:r>
    </w:p>
    <w:p w14:paraId="1D0E19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不要让对手说，是我把自己逐出了他们的会堂。不——是他们把我赶出来的！”</w:t>
      </w:r>
    </w:p>
    <w:p w14:paraId="250E4D7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20F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that day forward he became a constant field-preacher, whenever weather and the season of the year made it possible.</w:t>
      </w:r>
    </w:p>
    <w:p w14:paraId="3D1D55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从那天起，只要天气和季节允许，他就成了一名经常性的野外布道者。</w:t>
      </w:r>
    </w:p>
    <w:p w14:paraId="441548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5CC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Two days afterwards on Sunday, April 29th, he records: "I preached in Moorfields to an exceeding great multitude.</w:t>
      </w:r>
    </w:p>
    <w:p w14:paraId="21CE6A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两天后的4月29日主日，他记录道：“我在穆尔菲尔德向极多的人群讲道。</w:t>
      </w:r>
    </w:p>
    <w:p w14:paraId="2E3D4B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AD7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weakened by my morning's preaching, I refreshed myself in the afternoon by a little sleep, and at five went and preached at Kennington Common, about two miles from London, when no less that thirty thousand people were supposed to be present."</w:t>
      </w:r>
    </w:p>
    <w:p w14:paraId="7F9ED8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由于早上的讲道使我身体虚弱，我在下午小睡了一会儿恢复体力，五点钟去到离伦敦约两英里的肯宁顿公地讲道，据估计当时在场的人数不少于三万。”</w:t>
      </w:r>
    </w:p>
    <w:p w14:paraId="3C1CF4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FAFC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Henceforth, wherever there were large open spaces round London, wherever there were large bands of idle, godless, Sabbath-breaking people gathered together, in Hackney Fields, Mary-le-bonne Fields, May Fair, Smithfield, Blackheath, Moorfields, and Kennington Common—there went Whitefield and lifted up his voice for Christ.</w:t>
      </w:r>
    </w:p>
    <w:p w14:paraId="54A017F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此以后，无论伦敦周围哪里有巨大的开阔地，哪里聚集了大群游手好闲、不敬虔、破坏安息日的人，在哈克尼田野、玛丽勒本田野、梅菲尔、史密斯菲尔德、布莱克希思、穆尔菲尔德和肯宁顿公地——怀特菲尔德就去那里，为基督扬声。</w:t>
      </w:r>
    </w:p>
    <w:p w14:paraId="2BFB047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67B4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gospel so proclaimed was listened to and greedily received by hundreds who never dreamed of going to a place of worship.</w:t>
      </w:r>
    </w:p>
    <w:p w14:paraId="1110B8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如此宣告的福音被数百个做梦也没想到要去崇拜场所的人聆听并贪婪地领受。</w:t>
      </w:r>
    </w:p>
    <w:p w14:paraId="2E2C47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62D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cause of pure religion was advanced, and souls were plucked from the hand of Satan, like brands from the burning.</w:t>
      </w:r>
    </w:p>
    <w:p w14:paraId="4AB322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纯正信仰的事业得到了推进，灵魂从撒但手中被夺回，就像从火中抽出来的一根柴。</w:t>
      </w:r>
    </w:p>
    <w:p w14:paraId="2E1B66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33B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was going much too fast for the Church of England of those days.</w:t>
      </w:r>
    </w:p>
    <w:p w14:paraId="5EFA67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但对于那时的英国国教来说，这进展得太快了。</w:t>
      </w:r>
    </w:p>
    <w:p w14:paraId="0CA4A2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228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clergy, with a few honorable exceptions, refused entirely to countenance this strange preacher.</w:t>
      </w:r>
    </w:p>
    <w:p w14:paraId="75802D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除了少数可敬的例外，神职人员完全拒绝支持这位奇怪的传道人。</w:t>
      </w:r>
    </w:p>
    <w:p w14:paraId="7119FA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A3E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true spirit of the dog in the manger, they neither liked to go after the semi-heathen masses of population themselves, nor liked any one else to do the work for them.</w:t>
      </w:r>
    </w:p>
    <w:p w14:paraId="744605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本着真正的“马槽里的狗”的精神，他们既不喜欢自己去寻找那些半异教的大众，也不喜欢别人替他们做这项工作。</w:t>
      </w:r>
    </w:p>
    <w:p w14:paraId="076462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893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consequence was, that the ministrations of Whitefield in the pulpits of the Church of England from this time almost entirely ceased.</w:t>
      </w:r>
    </w:p>
    <w:p w14:paraId="544F71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结果是，从这时起，怀特菲尔德在英国国教讲坛上的事奉几乎完全停止了。</w:t>
      </w:r>
    </w:p>
    <w:p w14:paraId="61B9AB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8AF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loved the Church in which he had been ordained; he gloried in her Articles; he used her Prayer-book with pleasure.</w:t>
      </w:r>
    </w:p>
    <w:p w14:paraId="68EC9B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他爱他受职的教会；他以她的信纲为荣；他愉快地使用她的公祷书。</w:t>
      </w:r>
    </w:p>
    <w:p w14:paraId="09F437B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DE5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Church did not love him, and so lost the use of his services.</w:t>
      </w:r>
    </w:p>
    <w:p w14:paraId="7AC2927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但教会不爱他，因此失去了他的服务。</w:t>
      </w:r>
    </w:p>
    <w:p w14:paraId="0D27BC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563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plain truth is, that the Church of England of that day was not ready for a man like Whitefield.</w:t>
      </w:r>
    </w:p>
    <w:p w14:paraId="5366BA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简单的事实是，那时的英国国教还没有准备好接纳像怀特菲尔德这样的人。</w:t>
      </w:r>
    </w:p>
    <w:p w14:paraId="3137BC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2B3D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was too much asleep to understand him, and was vexed at a man who would not keep still and let the devil alone!</w:t>
      </w:r>
    </w:p>
    <w:p w14:paraId="5FC71B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教会睡得太沉，无法理解他，并对一个不肯安静下来、不肯放过魔鬼的人感到恼火！</w:t>
      </w:r>
    </w:p>
    <w:p w14:paraId="1952CF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28A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facts of Whitefield's history from this period to the day of his death are almost entirely of one complexion.</w:t>
      </w:r>
    </w:p>
    <w:p w14:paraId="116CE1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从这个时期到他去世的那一天，怀特菲尔德的历史事实几乎完全是一种色调。</w:t>
      </w:r>
    </w:p>
    <w:p w14:paraId="5F18EC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9FB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year was just like another; and to attempt to follow him would be only going repeatedly over the same ground.</w:t>
      </w:r>
    </w:p>
    <w:p w14:paraId="3C2861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这一年就像那一年；试图跟随他的踪迹，只能是在同一块地上反复行走。</w:t>
      </w:r>
    </w:p>
    <w:p w14:paraId="3232AC7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360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1739 to the year of his death, 1770, a period of thirty-one years, his life was one uniform employment.</w:t>
      </w:r>
    </w:p>
    <w:p w14:paraId="5DA1BE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从1739年到他去世的1770年，这三十一年的时间里，他的生活只有一种单一的工作。</w:t>
      </w:r>
    </w:p>
    <w:p w14:paraId="4BBFAF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FE67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eminently a man of one thing, and always about his Master's business.</w:t>
      </w:r>
    </w:p>
    <w:p w14:paraId="05DDF7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他显然是一个专注一事的人，总是忙于他主人的事。</w:t>
      </w:r>
    </w:p>
    <w:p w14:paraId="746590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422D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Sunday mornings to Saturday nights, from the 1st of January to the 31st of December, excepting when laid aside by illness, he was almost incessantly preaching Christ and going about the world entreating men to repent and come to Christ and be saved.</w:t>
      </w:r>
    </w:p>
    <w:p w14:paraId="0B7ABC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从主日早晨到周六晚上，从1月1日到12月31日，除了因病被迫休息外，他几乎不停地传讲基督，在世上四处奔走，恳求人悔改，归向基督并得救。</w:t>
      </w:r>
    </w:p>
    <w:p w14:paraId="302C51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7767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hardly a considerable town in England, Scotland, or Wales, that he did not visit as an evangelist.</w:t>
      </w:r>
    </w:p>
    <w:p w14:paraId="4CB79A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在英国、苏格兰或威尔士，几乎没有一个重要的城镇他没有作为布道家访问过。</w:t>
      </w:r>
    </w:p>
    <w:p w14:paraId="7D1F95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7CE1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churches were opened to him he gladly preached in churches; when only chapels could be obtained, he cheerfully preached in chapels.</w:t>
      </w:r>
    </w:p>
    <w:p w14:paraId="4C9D44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当教堂向他开放时，他高兴地在教堂讲道；当只能借到礼拜堂时，他愉快地在礼拜堂讲道。</w:t>
      </w:r>
    </w:p>
    <w:p w14:paraId="527F30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45D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churches and chapels alike were closed, or were too small to contain his hearers, he was ready and willing to preach in the open air.</w:t>
      </w:r>
    </w:p>
    <w:p w14:paraId="557BFB7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当教堂和礼拜堂都关闭了，或者太小容不下听众时，他随时乐意在露天讲道。</w:t>
      </w:r>
    </w:p>
    <w:p w14:paraId="4CFB84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4BB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thirty-one years he labored in this way, always proclaiming the same glorious gospel, and always, as far as man's eye can judge, with immense effect.</w:t>
      </w:r>
    </w:p>
    <w:p w14:paraId="5298CB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三十一年来，他一直以这种方式劳苦，总是宣告同样的荣耀福音，而且就人的眼光所能判断的而言，总是伴随着巨大的果效。</w:t>
      </w:r>
    </w:p>
    <w:p w14:paraId="7A1195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E20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one single Whitsuntide week, after preaching in Moorfields, he received one thousand letters from people under spiritual concern, and admitted to the Lord's table three hundred and fifty persons.</w:t>
      </w:r>
    </w:p>
    <w:p w14:paraId="045166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在仅仅一个圣灵降临节周，在穆尔菲尔德讲道后，他收到了一千封来自关心属灵之事的人的信，并接纳了三百五十人领受主餐。</w:t>
      </w:r>
    </w:p>
    <w:p w14:paraId="3B6C07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E45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thirty-four years of his ministry it is reckoned that he preached publicly eighteen thousand times.</w:t>
      </w:r>
    </w:p>
    <w:p w14:paraId="7DDC94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据统计，在他三十四年的事奉中，他公开讲道一万八千次。</w:t>
      </w:r>
    </w:p>
    <w:p w14:paraId="771F53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A1F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journeyings were prodigious, when the roads and conveyances of his time are considered.</w:t>
      </w:r>
    </w:p>
    <w:p w14:paraId="3EBC00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考虑到他那个时代的道路和交通工具，他的旅程是惊人的。</w:t>
      </w:r>
    </w:p>
    <w:p w14:paraId="5814B0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C40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familiar with "perils in the wilderness and perils in the seas", if ever man was in modern times.</w:t>
      </w:r>
    </w:p>
    <w:p w14:paraId="09CB052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如果在现代有人熟悉“江河的危险和旷野的危险”，那就是他。</w:t>
      </w:r>
    </w:p>
    <w:p w14:paraId="3B2D3B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21B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visited Scotland fourteen times, and was nowhere more acceptable or useful than he was in that Bible-loving country.</w:t>
      </w:r>
    </w:p>
    <w:p w14:paraId="049E11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他访问了苏格兰十四次，在那个热爱圣经的国家，他比在任何地方都更受欢迎或更有用。</w:t>
      </w:r>
    </w:p>
    <w:p w14:paraId="645767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C24D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crossed the Atlantic seven times, backward and forward, in miserable slow sailing ships, and arrested the attention of thousands in Boston, New York, and Philadelphia.</w:t>
      </w:r>
    </w:p>
    <w:p w14:paraId="45E1BA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他乘坐简陋缓慢的帆船七次往返穿越大西洋，在波士顿、纽约和费城吸引了成千上万人的注意。</w:t>
      </w:r>
    </w:p>
    <w:p w14:paraId="09AB3B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0E9F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went over to Ireland twice, and on one occasion was almost murdered by an ignorant Popish mob in Dublin.</w:t>
      </w:r>
    </w:p>
    <w:p w14:paraId="5707A5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他去过爱尔兰两次，有一次在都柏林差点被一群无知的天主教暴徒杀害。</w:t>
      </w:r>
    </w:p>
    <w:p w14:paraId="645204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BBFA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England and Wales, he traversed every country in them, from the Isle of Wight to Berwick-on-Tweed, and from the Land's End to the North Foreland.</w:t>
      </w:r>
    </w:p>
    <w:p w14:paraId="7D439AD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至于英格兰和威尔士，他走遍了其中的每一个郡，从怀特岛到特威德河畔贝里克，从兰兹角到北福格兰。</w:t>
      </w:r>
    </w:p>
    <w:p w14:paraId="5C1B42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BD8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regular ministerial work in London for the winter season, when field-preaching was necessarily suspended, was something prodigious.</w:t>
      </w:r>
    </w:p>
    <w:p w14:paraId="698E10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他在伦敦冬季的常规牧会工作，当野外讲道不得不暂停时，也是惊人的。</w:t>
      </w:r>
    </w:p>
    <w:p w14:paraId="580EF0D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4EA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weekly engagements at the Tabernacle in Tottenham Court Road, which was built for him when the pulpits of the Established Church were closed, comprised the following work:</w:t>
      </w:r>
    </w:p>
    <w:p w14:paraId="104AF9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他在托特纳姆法院路的帐幕堂（这是当国教的讲坛对他关闭时为他建造的）的每周安排包括以下工作：</w:t>
      </w:r>
    </w:p>
    <w:p w14:paraId="4F94E7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3D8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Sunday morning, he administered the Lord's Supper to several hundred communicants at half-past six.</w:t>
      </w:r>
    </w:p>
    <w:p w14:paraId="0125EF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每个主日早晨六点半，他向几百名领餐者施行主餐。</w:t>
      </w:r>
    </w:p>
    <w:p w14:paraId="3FA2030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7FA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this he read prayers, and preached both morning and afternoon.</w:t>
      </w:r>
    </w:p>
    <w:p w14:paraId="1DAF99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这之后他诵读祷文，并在上午和下午讲道。</w:t>
      </w:r>
    </w:p>
    <w:p w14:paraId="24AFC6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EAA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he preached again in the evening at half-past five, and concluded by addressing a large society of widows, married people, young men and spinsters, all sitting separately in the area of the Tabernacle, with exhortations suitable to their respective stations.</w:t>
      </w:r>
    </w:p>
    <w:p w14:paraId="57A612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然后他在傍晚五点半再次讲道，最后向一大群寡妇、已婚人士、年轻人和未婚女子讲话，他们都分坐在帐幕堂的区域内，他给予适合他们各自身份的劝勉。</w:t>
      </w:r>
    </w:p>
    <w:p w14:paraId="601444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834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Monday, Tuesday, Wednesday, and Thursday mornings, he preached regularly at six.</w:t>
      </w:r>
    </w:p>
    <w:p w14:paraId="3ACF4D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在周一、周二、周三和周四的早晨，他定期在六点讲道。</w:t>
      </w:r>
    </w:p>
    <w:p w14:paraId="515F8E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127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Monday, Tuesday, Wednesday, Thursday, and Saturday evenings, he delivered lectures.</w:t>
      </w:r>
    </w:p>
    <w:p w14:paraId="739FFFB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在周一、周二、周三、周四和周六的晚上，他进行讲座。</w:t>
      </w:r>
    </w:p>
    <w:p w14:paraId="28E3F2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6A6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it will be observed, made thirteen sermons a week!</w:t>
      </w:r>
    </w:p>
    <w:p w14:paraId="0174D8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可以看出，这构成了每周十三次讲道！</w:t>
      </w:r>
    </w:p>
    <w:p w14:paraId="4387CFC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F41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this time he was carrying on a large correspondence with people in almost every part of the world.</w:t>
      </w:r>
    </w:p>
    <w:p w14:paraId="01917F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而在这段时间里，他还与世界上几乎每个地方的人保持着大量的通信。</w:t>
      </w:r>
    </w:p>
    <w:p w14:paraId="5DA0E2F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DAC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any human frame could so long endure the labors that Whitefield went through does indeed seem astonishing.</w:t>
      </w:r>
    </w:p>
    <w:p w14:paraId="4A2AC5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任何人的身体竟能如此长久地承受怀特菲尔德所经历的劳苦，确实令人惊讶。</w:t>
      </w:r>
    </w:p>
    <w:p w14:paraId="137180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071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his life was not cut short by violence, to which he was frequently exposed, is no less amazing.</w:t>
      </w:r>
    </w:p>
    <w:p w14:paraId="6D2C91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他的生命没有因他经常遭受的暴力而缩短，同样令人惊奇。</w:t>
      </w:r>
    </w:p>
    <w:p w14:paraId="0EA193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DC0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was immortal until his work was done.</w:t>
      </w:r>
    </w:p>
    <w:p w14:paraId="47723F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但在他的工作完成之前，他是不会死的。</w:t>
      </w:r>
    </w:p>
    <w:p w14:paraId="4E8996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8E4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died at last very suddenly at Newbury Port, in North America, on Sunday, September 29th, 1770, at the comparatively early age of fifty-six.</w:t>
      </w:r>
    </w:p>
    <w:p w14:paraId="3ED5C3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最终，他于1770年9月29日主日，在北美的纽伯里波特非常突然地去世，享年五十六岁，相对较早。</w:t>
      </w:r>
    </w:p>
    <w:p w14:paraId="2CFBB3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649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once married to a widow named James, of Abergavenny, who died before him.</w:t>
      </w:r>
    </w:p>
    <w:p w14:paraId="665A01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他曾与阿伯加文尼的一位名叫詹姆斯的寡妇结婚，她比他先去世。</w:t>
      </w:r>
    </w:p>
    <w:p w14:paraId="3CE676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18A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may judge from the little mention made of his wife in his letters, his marriage does not seem to have contributed much to his happiness.</w:t>
      </w:r>
    </w:p>
    <w:p w14:paraId="30607D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如果我们从他在信中对他妻子甚少提及来判断，他的婚姻似乎并没有为他的幸福增添多少。</w:t>
      </w:r>
    </w:p>
    <w:p w14:paraId="582248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761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left no children—but he left a name far better than that of sons and daughters.</w:t>
      </w:r>
    </w:p>
    <w:p w14:paraId="02ADEB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他没有留下孩子——但他留下了一个远比儿女更好的名声。</w:t>
      </w:r>
    </w:p>
    <w:p w14:paraId="69F7C1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DB5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 perhaps was there a man of whom it could be so truly said that he spent and was spent for Christ than George Whitefield.</w:t>
      </w:r>
    </w:p>
    <w:p w14:paraId="157812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也许从来没有一个人能像乔治·怀特菲尔德那样，可以如此真实地说他是为基督耗尽了自己。</w:t>
      </w:r>
    </w:p>
    <w:p w14:paraId="30248A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E194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circumstances and particulars of this great evangelist's end are so deeply interesting, that I shall make no excuse for dwelling on them.</w:t>
      </w:r>
    </w:p>
    <w:p w14:paraId="2C5307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这位伟大布道家临终的情况和细节是如此引人入胜，我不必为详述它们而道歉。</w:t>
      </w:r>
    </w:p>
    <w:p w14:paraId="27275C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193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an end in striking harmony with the tenor of his life.</w:t>
      </w:r>
    </w:p>
    <w:p w14:paraId="2F6CD4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这是一个与他一生的基调惊人和谐的结局。</w:t>
      </w:r>
    </w:p>
    <w:p w14:paraId="640D73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56A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had lived for more than thirty years, so he died—preaching to the very last.</w:t>
      </w:r>
    </w:p>
    <w:p w14:paraId="1E73FE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正如他三十多年来所生活的那样，他也是这样死的——讲道直到最后。</w:t>
      </w:r>
    </w:p>
    <w:p w14:paraId="008912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67D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literally almost died in harness.</w:t>
      </w:r>
    </w:p>
    <w:p w14:paraId="1ADD9F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他简直可以说是死在职任上。</w:t>
      </w:r>
    </w:p>
    <w:p w14:paraId="77EEBE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84B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"Sudden death", he had often said, "is sudden glory! Whether right or not, I cannot help wishing that I may go off in the same manner.</w:t>
      </w:r>
    </w:p>
    <w:p w14:paraId="123221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“突然死亡，”他常说，“是突然的荣耀！无论对错，我不禁希望我也能以同样的方式离去。</w:t>
      </w:r>
    </w:p>
    <w:p w14:paraId="0E78C0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A75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me it would be worse than death to live to be nursed, and to see friends weeping about me."</w:t>
      </w:r>
    </w:p>
    <w:p w14:paraId="2869282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对我来说，活着被人照顾，看着朋友在我周围哭泣，这比死还难受。”</w:t>
      </w:r>
    </w:p>
    <w:p w14:paraId="34B6B6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FC9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the desire of his heart granted.</w:t>
      </w:r>
    </w:p>
    <w:p w14:paraId="1ED269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他心中的愿望得到了满足。</w:t>
      </w:r>
    </w:p>
    <w:p w14:paraId="336997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8E4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cut down in a single night by a spasmodic fit of asthma, almost before his friends knew that he was ill.</w:t>
      </w:r>
    </w:p>
    <w:p w14:paraId="24C864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他在一夜之间因哮喘痉挛发作而倒下，几乎在他的朋友知道他生病之前就去世了。</w:t>
      </w:r>
    </w:p>
    <w:p w14:paraId="6A3562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A98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morning of Saturday, September 29th, the day before he died, Whitefield set out on horseback from Portsmouth in New Hampshire, in order to fulfill an engagement to preach at Newbury Port on Sunday.</w:t>
      </w:r>
    </w:p>
    <w:p w14:paraId="446BF2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9月29日周六早上，即他去世的前一天，怀特菲尔德骑马从新罕布什尔州的朴次茅斯出发，为了履行周日在纽伯里波特讲道的约定。</w:t>
      </w:r>
    </w:p>
    <w:p w14:paraId="3A5AB9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835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way, unfortunately, he was earnestly importuned to preach at a place called Exeter, and though feeling very ill, he had not the heart to refuse.</w:t>
      </w:r>
    </w:p>
    <w:p w14:paraId="3F506F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不幸的是，在途中，有人恳切地请求他在一个叫埃克塞特的地方讲道，虽然感到病得很重，他不忍心拒绝。</w:t>
      </w:r>
    </w:p>
    <w:p w14:paraId="4903CB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DC1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friend remarked before he preached that he looked more uneasy than usual, and said to him, 'Sir, you are more fit to go to bed than to preach!"</w:t>
      </w:r>
    </w:p>
    <w:p w14:paraId="33D5AA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一位朋友在他讲道前说他看起来比平时更不舒服，并对他说：“先生，你更适合上床睡觉，而不是讲道！”</w:t>
      </w:r>
    </w:p>
    <w:p w14:paraId="7BF5C8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761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Whitefield replied: "True, sir"; and then turning aside, he clasped his hands together, and looking up, said: "Lord Jesus, I am weary in your work —but not of your work.</w:t>
      </w:r>
    </w:p>
    <w:p w14:paraId="1597950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对此怀特菲尔德回答说：“是的，先生”；然后转过身，双手紧握，抬头说：“主耶稣，我在祢的工作中感到疲倦——但这并不是厌倦祢的工作。</w:t>
      </w:r>
    </w:p>
    <w:p w14:paraId="028A55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E12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have not yet finished my course, let me go and speak for you once more in the fields, seal your truth, and come home and die."</w:t>
      </w:r>
    </w:p>
    <w:p w14:paraId="152110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如果我还没有跑完我的路程，让我去再一次在田野里为祢说话，印证祢的真理，然后回家死去。”</w:t>
      </w:r>
    </w:p>
    <w:p w14:paraId="1206CD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DA7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then went and preached to a very great multitude in the fields from the text 2 Corinthians 13:5, for the space of nearly two hours.</w:t>
      </w:r>
    </w:p>
    <w:p w14:paraId="3B06DF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然后他去田野里向极多的人群讲道，经文是哥林多后书13:5，时间长达近两个小时。</w:t>
      </w:r>
    </w:p>
    <w:p w14:paraId="72E227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6D6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his last sermon, and a fitting conclusion to his whole career.</w:t>
      </w:r>
    </w:p>
    <w:p w14:paraId="3AEFFA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这是他的最后一篇讲道，也是他整个职业生涯的一个恰当的总结。</w:t>
      </w:r>
    </w:p>
    <w:p w14:paraId="4F0928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2E6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eye-witness has given the following striking account of this closing scene of Whitefield's life:</w:t>
      </w:r>
    </w:p>
    <w:p w14:paraId="43EAE5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一位目击者对怀特菲尔德生命的这一闭幕场景作了如下惊人的描述：</w:t>
      </w:r>
    </w:p>
    <w:p w14:paraId="1B8AC6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CF5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rose from his seat, and stood erect. His appearance alone was a powerful sermon.</w:t>
      </w:r>
    </w:p>
    <w:p w14:paraId="7774BA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“他从座位上站起来，直立着。他的外表本身就是一篇有力的讲道。</w:t>
      </w:r>
    </w:p>
    <w:p w14:paraId="071EE0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FE0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thinness of his visage, the paleness of his countenance, the evident struggling of the heavenly spark in a decayed body for utterance, were all deeply interesting; the spirit was willing—but the flesh was dying.</w:t>
      </w:r>
    </w:p>
    <w:p w14:paraId="3A3079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他面容的消瘦，脸色的苍白，天上的火花在衰残的身体里为了发声而进行的明显挣扎，都令人深感关注；心灵是愿意的——但肉体正在死亡。</w:t>
      </w:r>
    </w:p>
    <w:p w14:paraId="15261A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389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situation he remained several minutes, unable to speak.</w:t>
      </w:r>
    </w:p>
    <w:p w14:paraId="0CAA0A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在这种情况下，他停留了几分钟，无法说话。</w:t>
      </w:r>
    </w:p>
    <w:p w14:paraId="43EBC1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ADB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then said: "I will wait for the gracious assistance of God, for He will, I am certain, assist me once more to speak in his name."</w:t>
      </w:r>
    </w:p>
    <w:p w14:paraId="67098A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然后他说：‘我将等候神恩慈的帮助，因为我确信，祂必再一次帮助我奉祂的名说话。’</w:t>
      </w:r>
    </w:p>
    <w:p w14:paraId="686435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105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then delivered perhaps one of his best sermons.</w:t>
      </w:r>
    </w:p>
    <w:p w14:paraId="6403F8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随后他发表了也许是他最好的讲道之一。</w:t>
      </w:r>
    </w:p>
    <w:p w14:paraId="482125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B1A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latter part contained the following passage: 'I go; I go to a rest prepared: my sun has given light to many—but now it is about to set—no, to rise to the zenith of immortal glory.</w:t>
      </w:r>
    </w:p>
    <w:p w14:paraId="5042608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后半部分包含以下段落：‘我去；我去到一个预备好的安息之地：我的太阳已经照亮了许多人——但现在它即将落下——不，是升到不朽荣耀的天顶。</w:t>
      </w:r>
    </w:p>
    <w:p w14:paraId="345F88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A2F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outlived many on earth—but they cannot outlive me in heaven.</w:t>
      </w:r>
    </w:p>
    <w:p w14:paraId="4CD068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我在地上比许多人活得长——但他们在天上不能比我活得长。</w:t>
      </w:r>
    </w:p>
    <w:p w14:paraId="5832B6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C48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shall outlive me on earth and live when this body is no more—but there—oh, thought divine! I shall be in a world where time, age, sickness, and sorrow are unknown.</w:t>
      </w:r>
    </w:p>
    <w:p w14:paraId="26348BB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许多人在地上将比我活得长，并在我这身体不复存在时继续活着——但在那里——哦，神圣的思想！我将处在一个不知道时间、年龄、疾病和悲伤的世界里。</w:t>
      </w:r>
    </w:p>
    <w:p w14:paraId="5F41EB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00A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body fails—but my spirit expands. How willingly would I live forever to preach Christ. But I die to be with him.</w:t>
      </w:r>
    </w:p>
    <w:p w14:paraId="2C494B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我的身体衰残——但我的灵在扩展。我多么愿意永远活着传讲基督。但我死是为了与祂同在。</w:t>
      </w:r>
    </w:p>
    <w:p w14:paraId="4C5DE4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735C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brief— comparatively brief—but has been my life compared to the vast labors which I see before me yet to be accomplished.</w:t>
      </w:r>
    </w:p>
    <w:p w14:paraId="52DED2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与我看到面前尚待完成的浩大工作相比，我的人生是何等短暂——相对短暂。</w:t>
      </w:r>
    </w:p>
    <w:p w14:paraId="1C8796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304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 leave now, while so few care about heavenly things, may the God of peace will surely visit you."</w:t>
      </w:r>
    </w:p>
    <w:p w14:paraId="41347D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但是，如果我现在离开，虽然很少有人关心天上的事，愿赐平安的神必定眷顾你们。’”</w:t>
      </w:r>
    </w:p>
    <w:p w14:paraId="6BEB1B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A2B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the sermon was over, Whitefield dined with a friend, and then rode on to Newbury Port, though greatly fatigued.</w:t>
      </w:r>
    </w:p>
    <w:p w14:paraId="511083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讲道结束后，怀特菲尔德与一位朋友共进晚餐，然后尽管非常疲惫，仍骑马前往纽伯里波特。</w:t>
      </w:r>
    </w:p>
    <w:p w14:paraId="60BC84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C35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arriving there he supped early, and retired to bed.</w:t>
      </w:r>
    </w:p>
    <w:p w14:paraId="67F5D1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到达那里后，他早早吃了晚饭，就上床睡觉了。</w:t>
      </w:r>
    </w:p>
    <w:p w14:paraId="33E5DEF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CF89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Tradition says, that as he went up-stairs, with a lighted candle in his hand, he could not resist the inclination to turn around at the head of the stair, and speak to the friends who were assembled to meet him.</w:t>
      </w:r>
    </w:p>
    <w:p w14:paraId="3150B5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传说，当他手里拿着一支点燃的蜡烛上楼时，他忍不住在楼梯口转过身来，对聚集在那里的朋友们说话。</w:t>
      </w:r>
    </w:p>
    <w:p w14:paraId="09025C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BBE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spoke the fire kindled within him, and before he could conclude, the candle which he held in has hand had actually burned down to the socket.</w:t>
      </w:r>
    </w:p>
    <w:p w14:paraId="3CC06C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当他说话时，内心的火被点燃了，还没等他说完，他手里拿着的蜡烛竟然已经烧到了灯座。</w:t>
      </w:r>
    </w:p>
    <w:p w14:paraId="73D0D9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6AA4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retired to his bedroom, to come out no more alive.</w:t>
      </w:r>
    </w:p>
    <w:p w14:paraId="42E106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他回到卧室，再也没有活着出来。</w:t>
      </w:r>
    </w:p>
    <w:p w14:paraId="6FB746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5AC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violent fit of spasmodic asthma seized him soon after he got into bed, and before six o'clock the next morning the great preacher was dead.</w:t>
      </w:r>
    </w:p>
    <w:p w14:paraId="6A5EE9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他上床后不久，一阵剧烈的哮喘痉挛发作抓住了他，第二天早上六点之前，这位伟大的传道人去世了。</w:t>
      </w:r>
    </w:p>
    <w:p w14:paraId="4343ED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A84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ever man was ready for his change, Whitefield was that man!</w:t>
      </w:r>
    </w:p>
    <w:p w14:paraId="0E90AC7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如果曾经有人为他的改变做好了准备，怀特菲尔德就是那个人！</w:t>
      </w:r>
    </w:p>
    <w:p w14:paraId="0F9195D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F44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his time came, he had nothing to do—but die.</w:t>
      </w:r>
    </w:p>
    <w:p w14:paraId="638B73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当他的时间到了，他无事可做——只有死。</w:t>
      </w:r>
    </w:p>
    <w:p w14:paraId="23BCF6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F48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he died there he was buried, in a vault beneath the pulpit of the church where he had engaged to preach.</w:t>
      </w:r>
    </w:p>
    <w:p w14:paraId="65FA89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他死在哪里就埋在哪里，就在他曾约定讲道的教堂讲坛下面的墓穴里。</w:t>
      </w:r>
    </w:p>
    <w:p w14:paraId="71CE43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0C9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sepulcher is shown to this very day; and nothing makes the little town where he died so famous as the fact that it contains the bones of George Whitefield.</w:t>
      </w:r>
    </w:p>
    <w:p w14:paraId="2EC4D0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他的坟墓直到今日仍被人展示；没有什么比拥有乔治·怀特菲尔德的遗骨这一事实更能让这个他去世的小镇如此闻名了。</w:t>
      </w:r>
    </w:p>
    <w:p w14:paraId="05F52C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A94F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are the leading facts in the life of the prince of English evangelists of a hundred years ago.</w:t>
      </w:r>
    </w:p>
    <w:p w14:paraId="628C36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这就是一百年前英国布道家中的王子的生平主要事实。</w:t>
      </w:r>
    </w:p>
    <w:p w14:paraId="5E53A0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AB4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personal character, the real extent of his usefulness, and some account of his style of preaching, are subjects which I must reserve for another chapter.</w:t>
      </w:r>
    </w:p>
    <w:p w14:paraId="513D5B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他的个人品格，他实际的有用程度，以及对他讲道风格的一些描述，是我必须留到下一章的主题。</w:t>
      </w:r>
    </w:p>
    <w:p w14:paraId="7D7A52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7E1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George Whitefield, in my judgment, was so entirely chief and first among the English Reformers of the last century, that I make no apology for offering some further information about him.</w:t>
      </w:r>
    </w:p>
    <w:p w14:paraId="114F7D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依我之见，乔治·怀特菲尔德在上个世纪的英国改革家中完全是首要和第一位的，因此我不必为提供更多关于他的信息而道歉。</w:t>
      </w:r>
    </w:p>
    <w:p w14:paraId="38B85B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8DE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real amount of good he did, the peculiar character of his preaching, the private character of the man—are all points that deserve consideration.</w:t>
      </w:r>
    </w:p>
    <w:p w14:paraId="402AFE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他所做的善事的真实数量，他讲道的独特风格，以及此人的私德——都是值得考虑的要点。</w:t>
      </w:r>
    </w:p>
    <w:p w14:paraId="096EAE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C13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points, I may add, about which there is a vast amount of misconception.</w:t>
      </w:r>
    </w:p>
    <w:p w14:paraId="53AAC9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我可以补充说，这些要点也是存在大量误解的地方。</w:t>
      </w:r>
    </w:p>
    <w:p w14:paraId="7A23F0D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81D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misconception perhaps is unavoidable, and ought not to surprise us.</w:t>
      </w:r>
    </w:p>
    <w:p w14:paraId="65373B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这种误解也许是不可避免的，也不应让我们感到惊讶。</w:t>
      </w:r>
    </w:p>
    <w:p w14:paraId="7A976D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DFA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materials for forming a correct opinion about such a man as Whitefield are necessarily very scanty.</w:t>
      </w:r>
    </w:p>
    <w:p w14:paraId="22CF68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对于形成关于像怀特菲尔德这样的人的正确看法的材料必然非常稀缺。</w:t>
      </w:r>
    </w:p>
    <w:p w14:paraId="0176257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913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wrote no book for the millions, of world-wide fame, like Bunyan's "Pilgrim's Progress."</w:t>
      </w:r>
    </w:p>
    <w:p w14:paraId="538E5E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他没有像本仁约翰的《天路历程》那样，为数百万人写过举世闻名的书。</w:t>
      </w:r>
    </w:p>
    <w:p w14:paraId="2B8DCBB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FA6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headed no crusade against an apostate Church, with a nation at his back, and princes on his side, like Martin Luther.</w:t>
      </w:r>
    </w:p>
    <w:p w14:paraId="43C8A3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他没有像马丁·路德那样，在整个国家的支持和王公的拥护下，领导一场反对背道教会的运动。</w:t>
      </w:r>
    </w:p>
    <w:p w14:paraId="74EE8A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21E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founded no religious denomination, which pinned its faith on his writings and carefully embalmed his best acts and words, like John Wesley.</w:t>
      </w:r>
    </w:p>
    <w:p w14:paraId="3CD377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他没有像约翰·卫斯理那样，建立一个宗教派别，将其信仰建立在他的著作上，并仔细保存他最好的行为和言语。</w:t>
      </w:r>
    </w:p>
    <w:p w14:paraId="359623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CC8C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Lutherans and Wesleyans in the present day—but there are no Whitefieldites.</w:t>
      </w:r>
    </w:p>
    <w:p w14:paraId="02C188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今天有路德宗信徒和卫理公会信徒——但没有怀特菲尔德派信徒。</w:t>
      </w:r>
    </w:p>
    <w:p w14:paraId="7936F8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F4B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The great evangelist of last century was a simple, sincere man, who lived for one thing only—and that was to preach Christ.</w:t>
      </w:r>
    </w:p>
    <w:p w14:paraId="73DF62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不！上个世纪的这位伟大布道家是一个单纯、真诚的人，他活着只为一件事——那就是传讲基督。</w:t>
      </w:r>
    </w:p>
    <w:p w14:paraId="3D7F0F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18E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did that, he cared for nothing else.</w:t>
      </w:r>
    </w:p>
    <w:p w14:paraId="0D97D4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如果他做到了这一点，他就不在乎别的了。</w:t>
      </w:r>
    </w:p>
    <w:p w14:paraId="0CA5FF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2304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records of such a man are large and full in heaven, I have no doubt. But they are few and scanty upon earth.</w:t>
      </w:r>
    </w:p>
    <w:p w14:paraId="507CA7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我不怀疑，这样一个人的记录在天上是巨大且丰满的。但在地上却是稀少和贫乏的。</w:t>
      </w:r>
    </w:p>
    <w:p w14:paraId="3D048E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1340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forget, beside this, that the many in every age see nothing in a man like Whitefield—but fanaticism and enthusiasm.</w:t>
      </w:r>
    </w:p>
    <w:p w14:paraId="417DC5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除此之外，我们绝不能忘记，每个时代都有许多人在像怀特菲尔德这样的人身上看不到别的——只看到狂热和激情。</w:t>
      </w:r>
    </w:p>
    <w:p w14:paraId="6C791BC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DCC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abhor everything like "zeal" in religion.</w:t>
      </w:r>
    </w:p>
    <w:p w14:paraId="1517A50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他们厌恶宗教中一切像“热心”的东西。</w:t>
      </w:r>
    </w:p>
    <w:p w14:paraId="0A2986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08A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dislike everyone who turns the world upside down, and departs from old traditional ways, and will not let the devil alone.</w:t>
      </w:r>
    </w:p>
    <w:p w14:paraId="2A58D4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他们不喜欢每一个将世界翻转、背离古老传统方式、不肯放过魔鬼的人。</w:t>
      </w:r>
    </w:p>
    <w:p w14:paraId="725466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4A2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people, no doubt, would tell us that the ministry of Whitefield only produced temporary excitement, that his preaching was common-place rant, and that his character had nothing about it to be specially admired.</w:t>
      </w:r>
    </w:p>
    <w:p w14:paraId="11A8BF5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毫无疑问，这样的人会告诉我们，怀特菲尔德的事奉只产生了暂时的兴奋，他的讲道是平庸的咆哮，他的品格没有任何值得特别钦佩的地方。</w:t>
      </w:r>
    </w:p>
    <w:p w14:paraId="57EF3C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D48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feared that eighteen hundred years ago they would have said much the same of Paul.</w:t>
      </w:r>
    </w:p>
    <w:p w14:paraId="18426D7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恐怕在一千八百年前，他们也会对保罗说同样的话。</w:t>
      </w:r>
    </w:p>
    <w:p w14:paraId="0CF39F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118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question, "What good did Whitefield do?" is one which I answer without the least hesitation.</w:t>
      </w:r>
    </w:p>
    <w:p w14:paraId="3E3CCA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对于“怀特菲尔德做了什么好事？”这个问题，我毫不犹豫地回答。</w:t>
      </w:r>
    </w:p>
    <w:p w14:paraId="5BF0C7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3E0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believe that the direct good which he did to immortal souls was enormous. I will go further—I believe it is incalculable.</w:t>
      </w:r>
    </w:p>
    <w:p w14:paraId="451DEB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我相信他对不朽灵魂所做的直接益处是巨大的。我还要进一步说——我相信这是无法计算的。</w:t>
      </w:r>
    </w:p>
    <w:p w14:paraId="318842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9DC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Credible witnesses in England, Scotland, and America, have placed on record their conviction that he was the means of converting thousands of people.</w:t>
      </w:r>
    </w:p>
    <w:p w14:paraId="7E6D80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英国、苏格兰和美洲的可信证人已将其信念记录在案，认为他是成千上万人归信的媒介。</w:t>
      </w:r>
    </w:p>
    <w:p w14:paraId="4BA86C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D0D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wherever he preached, were not merely pleased, excited, and arrested—but positively turned from sin, and made thorough servants of God.</w:t>
      </w:r>
    </w:p>
    <w:p w14:paraId="0177F4D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无论他在哪里讲道，许多人不仅是感到高兴、兴奋和被吸引——而且是积极地离弃罪恶，成为神彻底的仆人。</w:t>
      </w:r>
    </w:p>
    <w:p w14:paraId="1A7AF1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D1F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"Numbering the people", I do not forget, is at all times an objectionable practice.</w:t>
      </w:r>
    </w:p>
    <w:p w14:paraId="4B5F16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我没有忘记，“数点百姓”在任何时候都是一种令人反感的做法。</w:t>
      </w:r>
    </w:p>
    <w:p w14:paraId="77C925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0D2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alone can read hearts and discern the wheat from the tares.</w:t>
      </w:r>
    </w:p>
    <w:p w14:paraId="537A004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唯有神能察看人心，分辨麦子和稗子。</w:t>
      </w:r>
    </w:p>
    <w:p w14:paraId="1FBB57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BE0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no doubt, in days of religious excitement, are set down as converted who are not converted at all.</w:t>
      </w:r>
    </w:p>
    <w:p w14:paraId="7922AE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毫无疑问，在宗教狂热的日子里，许多人被记为归信者，实际上根本没有归信。</w:t>
      </w:r>
    </w:p>
    <w:p w14:paraId="527637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AD3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wish my readers to understand that my high estimate of Whitefield's usefulness is based on a solid foundation.</w:t>
      </w:r>
    </w:p>
    <w:p w14:paraId="3E8237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但我希望我的读者明白，我对怀特菲尔德有用性的高度评价是建立在坚实基础上的。</w:t>
      </w:r>
    </w:p>
    <w:p w14:paraId="1D0F75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BE7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ask them to mark well what Whitefield's contemporaries thought of the value of his labors.</w:t>
      </w:r>
    </w:p>
    <w:p w14:paraId="101ECC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我请他们仔细留意怀特菲尔德的同时代人对他劳苦价值的看法。</w:t>
      </w:r>
    </w:p>
    <w:p w14:paraId="782130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E03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Franklin, the well-known American philosopher, was a cold-blooded, calculating man, a Quaker by profession, and not likely to form too high an estimate of any minister's work.</w:t>
      </w:r>
    </w:p>
    <w:p w14:paraId="5C3ECF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著名的美国哲学家富兰克林是一个冷静、精明的人，名义上是贵格会信徒，不太可能对任何牧师的工作评价过高。</w:t>
      </w:r>
    </w:p>
    <w:p w14:paraId="0E59EE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B97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even he confessed that "it was wonderful to see the change soon made by his preaching in the manners of the inhabitants of Philadelphia.</w:t>
      </w:r>
    </w:p>
    <w:p w14:paraId="2956BC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然而连他也承认，“看到他的讲道很快使费城居民的举止发生了变化，真是奇妙。</w:t>
      </w:r>
    </w:p>
    <w:p w14:paraId="4C04BB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7DA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being thoughtless or indifferent about religion, it seemed as if all the world were growing religious."</w:t>
      </w:r>
    </w:p>
    <w:p w14:paraId="7B56AB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从对宗教漫不经心或漠不关心，似乎全世界都变得虔诚起来了。”</w:t>
      </w:r>
    </w:p>
    <w:p w14:paraId="02252F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9CD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Franklin himself, it may be remarked, was the leading printer of religious works at Philadelphia; and his readiness to print Whitefield's sermons and journals shows his judgment of the hold that he had on the American mind.</w:t>
      </w:r>
    </w:p>
    <w:p w14:paraId="11F436A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值得一提的是，富兰克林本人是费城主要的宗教著作印刷商；他乐意印刷怀特菲尔德的讲道集和日记，表明了他对怀特菲尔德对美国人心智影响力的判断。</w:t>
      </w:r>
    </w:p>
    <w:p w14:paraId="2D9D29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E9A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Maclaurin, Willison, and Macculloch, were Scotch ministers whose names are well known north of the Tweed, and the two former of whom deservedly rank high as theological writers.</w:t>
      </w:r>
    </w:p>
    <w:p w14:paraId="3BBF28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麦克劳林、威利森和麦卡洛克是苏格兰牧师，他们的名字在特威德河以北众所周知，前两位作为神学作家理应享有崇高地位。</w:t>
      </w:r>
    </w:p>
    <w:p w14:paraId="3F2A81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BDF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have repeatedly testified that Whitefield was made an instrument of doing immense good in Scotland.</w:t>
      </w:r>
    </w:p>
    <w:p w14:paraId="2CF874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所有这些人都一再作证，怀特菲尔德被用作在苏格兰行巨大善事的器皿。</w:t>
      </w:r>
    </w:p>
    <w:p w14:paraId="32EBCB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46C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Willison in particular says, "that God honored him with surprising success among sinners of all ranks and persuasions".</w:t>
      </w:r>
    </w:p>
    <w:p w14:paraId="091326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威利森特别说道，“神使他在各阶层和各派别的罪人中取得了惊人的成功，以此尊荣他”。</w:t>
      </w:r>
    </w:p>
    <w:p w14:paraId="607578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AED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Old Henry Venn, of Huddersfield, was a man of strong good sense, as well as of great grace.</w:t>
      </w:r>
    </w:p>
    <w:p w14:paraId="429C8F4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哈德斯菲尔德的老亨利·维恩，是一个具有强烈常识和巨大恩典的人。</w:t>
      </w:r>
    </w:p>
    <w:p w14:paraId="7A194A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5A7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opinion was, that "if the greatness, extent, success, and unselfishness of a man's labors can give him distinction among the children of Christ—then we are warranted to affirm that scarcely any one has equaled Mr. Whitefield".</w:t>
      </w:r>
    </w:p>
    <w:p w14:paraId="4342E27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他的观点是，“如果一个人劳苦的伟大、范围、成功和无私能使他在基督的儿女中显得卓越——那么我们有理由断言，几乎没有人能比得上怀特菲尔德先生”。</w:t>
      </w:r>
    </w:p>
    <w:p w14:paraId="4338F1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2C9F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he says: "He was abundantly successful in his vast labors. The seals of his ministry, from first to last, I am persuaded, were more than could be credited could the number be fixed.</w:t>
      </w:r>
    </w:p>
    <w:p w14:paraId="77557B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他又说：“他在浩大的劳苦中极其成功。我确信，他事奉的印记，从始至终，如果能确定数目的话，多得令人难以置信。</w:t>
      </w:r>
    </w:p>
    <w:p w14:paraId="69737F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946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certain, his amazing popularity was only from his usefulness; for he no sooner opened his mouth as a preacher, than God commanded an extraordinary blessing upon his word."</w:t>
      </w:r>
    </w:p>
    <w:p w14:paraId="03E95B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这一点是肯定的，他惊人的受欢迎程度仅源于他的有用性；因为他作为传道人一开口，神就命令非凡的祝福临到他的话语上。”</w:t>
      </w:r>
    </w:p>
    <w:p w14:paraId="6A1774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2F4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Newton was a sincere man, as well as an eminent minister of the gospel.</w:t>
      </w:r>
    </w:p>
    <w:p w14:paraId="60F838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约翰·牛顿是一个真诚的人，也是一位杰出的福音牧师。</w:t>
      </w:r>
    </w:p>
    <w:p w14:paraId="70A8B0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9954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testimony is: "That which finished Mr. Whitefield's character as a shining light, and is now his crown of rejoicing, was the singular success which the Lord was pleased to give him in winning souls.</w:t>
      </w:r>
    </w:p>
    <w:p w14:paraId="117AA5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他的见证是：“使怀特菲尔德先生的品格像明光照耀，并且现在成为他喜乐冠冕的，是主乐意赐给他在赢得灵魂方面的独特成功。</w:t>
      </w:r>
    </w:p>
    <w:p w14:paraId="2BA5DE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A53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seemed as if he never preached in vain.</w:t>
      </w:r>
    </w:p>
    <w:p w14:paraId="5719CE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似乎他从未徒然讲道。</w:t>
      </w:r>
    </w:p>
    <w:p w14:paraId="70D0B34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005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Perhaps there is hardly a place in all the extensive compass of his labors where some may not yet be found who thankfully acknowledge him as their spiritual father."</w:t>
      </w:r>
    </w:p>
    <w:p w14:paraId="510733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也许在他广阔劳苦范围内的所有地方，几乎找不到一个地方没有一些人感激地承认他是他们的属灵父亲。”</w:t>
      </w:r>
    </w:p>
    <w:p w14:paraId="3BFCCA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53C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Wesley did not agree with Whitefield on several theological points of great importance.</w:t>
      </w:r>
    </w:p>
    <w:p w14:paraId="604E9C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约翰·卫斯理在几个非常重要的神学观点上与怀特菲尔德意见不一。</w:t>
      </w:r>
    </w:p>
    <w:p w14:paraId="7B206D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B4D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he preached his funeral sermon, he said: "Have we read or heard of any person who called so many thousands, so many myriads of sinners to repentance?</w:t>
      </w:r>
    </w:p>
    <w:p w14:paraId="2EF225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但是当他讲他的葬礼讲道时，他说：“我们有没有读过或听说过任何人呼召成千上万、无数的罪人悔改？</w:t>
      </w:r>
    </w:p>
    <w:p w14:paraId="70A21F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FB2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Above all, have we read or heard of any one who has been the blessed instrument of bringing so many sinners from darkness to light, and from the power of Satan unto God?"</w:t>
      </w:r>
    </w:p>
    <w:p w14:paraId="3F7DF6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最重要的是，我们有没有读过或听说过任何人曾是有福的器皿，将如此多的罪人从黑暗带入光明，从撒但的权下带归向神？”</w:t>
      </w:r>
    </w:p>
    <w:p w14:paraId="3E19F0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7AD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Valuable as these testimonies undoubtedly are, there is one point which they leave totally untouched.</w:t>
      </w:r>
    </w:p>
    <w:p w14:paraId="64E9E7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尽管这些见证无疑很有价值，但有一点它们完全没有触及。</w:t>
      </w:r>
    </w:p>
    <w:p w14:paraId="6D2B6DF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E08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point is the quantity of indirect which that Whitefield did.</w:t>
      </w:r>
    </w:p>
    <w:p w14:paraId="7A01F6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这一点就是怀特菲尔德所做的间接善事的数量。</w:t>
      </w:r>
    </w:p>
    <w:p w14:paraId="2081B5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C7A4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Great as the direct effects of his labors were, I believe firmly that the indirect effects were even greater.</w:t>
      </w:r>
    </w:p>
    <w:p w14:paraId="3989700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尽管他劳苦的直接效果巨大，但我坚信间接效果甚至更大。</w:t>
      </w:r>
    </w:p>
    <w:p w14:paraId="4CB074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FD3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ministry was made a blessing to thousands who never perhaps either saw or heard him.</w:t>
      </w:r>
    </w:p>
    <w:p w14:paraId="6CACEA2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他的事奉成为了成千上万可能从未见过或听过他的人的祝福。</w:t>
      </w:r>
    </w:p>
    <w:p w14:paraId="279AE8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743D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among the first in the eighteenth century who revived attention to the old truths which produced the Protestant Reformation.</w:t>
      </w:r>
    </w:p>
    <w:p w14:paraId="5C9453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他是十八世纪首批重新引起人们对产生新教改革的古老真理关注的人之一。</w:t>
      </w:r>
    </w:p>
    <w:p w14:paraId="61B260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EFB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constant assertion of the doctrines taught by the Reformers, his repeated reference to the Articles and Homilies, and the divinity of the best English theologians, obliged many to think, and roused them to examine their own principles.</w:t>
      </w:r>
    </w:p>
    <w:p w14:paraId="7DF2EC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他不断主张改革家们所教导的教义，反复引用信纲和讲道集，以及最好的英国神学家的神学，迫使许多人思考，并唤醒他们审视自己的原则。</w:t>
      </w:r>
    </w:p>
    <w:p w14:paraId="13A6A4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7D6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whole truth was known, I believe it would prove that the rise and progress of the Evangelical body in the Church of England received a mighty impulse from George Whitefield.</w:t>
      </w:r>
    </w:p>
    <w:p w14:paraId="7A27F5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如果全部真相为人所知，我相信这将证明英国国教中福音派团体的兴起和进步从乔治·怀特菲尔德那里得到了巨大的推动力。</w:t>
      </w:r>
    </w:p>
    <w:p w14:paraId="559CEE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F5F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not the only indirect good that Whitefield did in his day.</w:t>
      </w:r>
    </w:p>
    <w:p w14:paraId="223624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但这并不是怀特菲尔德在他那个时代所做的唯一的间接善事。</w:t>
      </w:r>
    </w:p>
    <w:p w14:paraId="31B983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AF7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among the first to show the right way to meet the attacks of infidels and sceptics on Christianity.</w:t>
      </w:r>
    </w:p>
    <w:p w14:paraId="07574B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他是首批展示应对不信者和怀疑论者攻击基督教的正确方法的人之一。</w:t>
      </w:r>
    </w:p>
    <w:p w14:paraId="2ED596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51B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saw clearly that the most powerful weapon against such men is not cold, metaphysical reasoning and dry critical disquisition—but preaching the whole gospel—but living the whole gospel—and spreading the whole gospel.</w:t>
      </w:r>
    </w:p>
    <w:p w14:paraId="187C32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他清楚地看到，对抗这些人的最强大武器不是冷冰冰的、形而上学的推理和枯燥的批判性论文——而是传讲全备的福音——活出全备的福音——并传播全备的福音。</w:t>
      </w:r>
    </w:p>
    <w:p w14:paraId="4437BD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7CE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not the writings of Leland, and the younger Sherlock, and Waterland, and Leslie, which halted the flood of infidelity, one half so much as the preaching of Whitefield and his companions.</w:t>
      </w:r>
    </w:p>
    <w:p w14:paraId="022AC2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利兰、小夏洛克、沃特兰和莱斯利的著作在阻止不信的洪流方面，甚至不及怀特菲尔德及其同伴讲道的一半。</w:t>
      </w:r>
    </w:p>
    <w:p w14:paraId="1BB42BC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B9B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the men who were the true champions of Christianity.</w:t>
      </w:r>
    </w:p>
    <w:p w14:paraId="4EA918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他们才是基督教真正的捍卫者。</w:t>
      </w:r>
    </w:p>
    <w:p w14:paraId="483E09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588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Infidels are seldom shaken by a mere abstract reasoning. The surest argument against them are gospel truth and gospel life.</w:t>
      </w:r>
    </w:p>
    <w:p w14:paraId="478AE5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不信者很少被纯粹的抽象推理所动摇。反对他们的最确凿的论据是福音真理和福音生活。</w:t>
      </w:r>
    </w:p>
    <w:p w14:paraId="2CF49F2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878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Above all, he was the very first Englishman who seems to have thoroughly understood what Dr. Chalmers aptly called the aggressive system.</w:t>
      </w:r>
    </w:p>
    <w:p w14:paraId="530559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最重要的是，他是第一个似乎彻底理解查尔默斯博士恰当地称为“进取体系”的英国人。</w:t>
      </w:r>
    </w:p>
    <w:p w14:paraId="3ADAC2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9F7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the first to see that Christ's ministers must do the work of fishermen.</w:t>
      </w:r>
    </w:p>
    <w:p w14:paraId="6A6C76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他是第一个看到基督的牧师必须做渔夫工作的人。</w:t>
      </w:r>
    </w:p>
    <w:p w14:paraId="74722D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6B7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must not wait for souls to come to them— but must go after souls, and "compel them to come in".</w:t>
      </w:r>
    </w:p>
    <w:p w14:paraId="5F5FBC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他们不能等待灵魂来找他们——而必须去寻找灵魂，并“勉强他们进来”。</w:t>
      </w:r>
    </w:p>
    <w:p w14:paraId="1E4342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21F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not sit tamely by his fire side, like a cat in a rainy day, mourning over the wickedness of the land.</w:t>
      </w:r>
    </w:p>
    <w:p w14:paraId="1CF490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他没有像下雨天的猫一样，温顺地坐在火炉边，哀叹这地的邪恶。</w:t>
      </w:r>
    </w:p>
    <w:p w14:paraId="7337E7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82B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went forth to beard the devil in his high places. He attacked sin and wickedness face to face, and gave them no peace.</w:t>
      </w:r>
    </w:p>
    <w:p w14:paraId="1DE9B6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他走出去，在魔鬼的高处直面挑战。他面对面地攻击罪恶和邪恶，不给它们安宁。</w:t>
      </w:r>
    </w:p>
    <w:p w14:paraId="1DFDE3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85C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dived into holes and corners after sinners! He hunted out ignorance and vice wherever they could be found.</w:t>
      </w:r>
    </w:p>
    <w:p w14:paraId="55E2B4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他钻进洞穴和角落寻找罪人！他在任何能找到无知和罪恶的地方搜寻它们。</w:t>
      </w:r>
    </w:p>
    <w:p w14:paraId="799C0C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D87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he set on foot a system of action which, up to his time, had been comparatively unknown in this country—but a system which, once commenced, has never ceased to be employed down to the present day.</w:t>
      </w:r>
    </w:p>
    <w:p w14:paraId="220C51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简而言之，他启动了一套行动体系，这套体系在他那个时代以前在这个国家相对不为人知——但这套体系一旦开始，直到今天从未停止被使用。</w:t>
      </w:r>
    </w:p>
    <w:p w14:paraId="42B96A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945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City missions, town missions, district visiting societies, open-air preachings, home missions, special services, theater preachings, are all evidences that the value of the "aggressive system" is now thoroughly recognized by all the Churches.</w:t>
      </w:r>
    </w:p>
    <w:p w14:paraId="42E252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城市宣教、城镇宣教、地区探访协会、露天讲道、国内宣教、特别聚会、剧院讲道，都是“进取体系”的价值现在已被所有教会彻底认可的证据。</w:t>
      </w:r>
    </w:p>
    <w:p w14:paraId="2918F2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8A51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understand better how to go to work now than we did a hundred years ago.</w:t>
      </w:r>
    </w:p>
    <w:p w14:paraId="14C751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我们现在比一百年前更懂得如何开展工作。</w:t>
      </w:r>
    </w:p>
    <w:p w14:paraId="643B2E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273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us never forget that the first man to commence operations of this kind was George Whitefield, and let us give him the credit he deserves.</w:t>
      </w:r>
    </w:p>
    <w:p w14:paraId="3790BF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但让我们永远不要忘记，第一个开始这类行动的人是乔治·怀特菲尔德，让我们给予他应得的赞誉。</w:t>
      </w:r>
    </w:p>
    <w:p w14:paraId="2E7004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6C1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peculiar character of Whitefield's preaching is the subject which next demands some consideration.</w:t>
      </w:r>
    </w:p>
    <w:p w14:paraId="594581D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怀特菲尔德讲道的独特风格是接下来需要考虑的主题。</w:t>
      </w:r>
    </w:p>
    <w:p w14:paraId="5BDBD9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A84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naturally wish to know what was the secret of his unparalleled success.</w:t>
      </w:r>
    </w:p>
    <w:p w14:paraId="1F4907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人们自然希望知道他无与伦比的成功的秘诀是什么。</w:t>
      </w:r>
    </w:p>
    <w:p w14:paraId="183BFB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C6B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subject is one surrounded with considerable difficulty, and it is no easy matter to form a correct judgment about it.</w:t>
      </w:r>
    </w:p>
    <w:p w14:paraId="1D40DC4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这个主题充满了相当大的困难，要对此形成正确的判断并非易事。</w:t>
      </w:r>
    </w:p>
    <w:p w14:paraId="478BBA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412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common idea of many people, that he was a mere common-place ranting Methodist, remarkable for nothing but great fluency, strong doctrine, and a loud voice—will not bear a moment's investigation.</w:t>
      </w:r>
    </w:p>
    <w:p w14:paraId="49E559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许多人的普遍看法是，他只是一个平庸的咆哮的循道派，除了极好的流利度、强烈的教义和洪亮的声音外别无长处——这种看法经不起片刻的调查。</w:t>
      </w:r>
    </w:p>
    <w:p w14:paraId="7C6DBD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51A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fact that no preacher in England has ever succeeded in arresting the attention of such crowds as Whitefield constantly addressed around London.</w:t>
      </w:r>
    </w:p>
    <w:p w14:paraId="268219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事实是，在英国从来没有一位传道人能像怀特菲尔德那样，成功地吸引他在伦敦周围经常对其演讲的那样多的人群的注意力。</w:t>
      </w:r>
    </w:p>
    <w:p w14:paraId="682000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855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preacher has ever been so universally popular in every country that he visited—in England, Scotland and America.</w:t>
      </w:r>
    </w:p>
    <w:p w14:paraId="32E838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从来没有一位传道人在他访问的每一个国家——英国、苏格兰和美洲——都如此普遍受欢迎。</w:t>
      </w:r>
    </w:p>
    <w:p w14:paraId="63832F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0D6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preacher has ever retained his hold on his hearers so entirely as he did for thirty-four years.</w:t>
      </w:r>
    </w:p>
    <w:p w14:paraId="16D5A0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从来没有一位传道人能像他那样，在三十四年里如此完全地保持对听众的吸引力。</w:t>
      </w:r>
    </w:p>
    <w:p w14:paraId="444B1C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91F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popularity never waned. It was as great at the end of his day as it was at the beginning.</w:t>
      </w:r>
    </w:p>
    <w:p w14:paraId="3BC44E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他的受欢迎程度从未减弱。在他生命的尽头和开始时一样巨大。</w:t>
      </w:r>
    </w:p>
    <w:p w14:paraId="7184C3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FEE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Wherever he preached, men would leave their workshop and employments to gather round him, and hear like those who heard for eternity.</w:t>
      </w:r>
    </w:p>
    <w:p w14:paraId="1DFDFEF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无论他在哪里讲道，人们都会离开车间和工作聚在他周围，像那些为永恒而听的人一样聆听。</w:t>
      </w:r>
    </w:p>
    <w:p w14:paraId="671158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209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of itself is a great fact.</w:t>
      </w:r>
    </w:p>
    <w:p w14:paraId="047F1A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这本身就是一个巨大的事实。</w:t>
      </w:r>
    </w:p>
    <w:p w14:paraId="44ECE8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786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command the ear of "the masses" for a quarter of a century, and to be preaching incessantly the whole time, is an evidence of no common power.</w:t>
      </w:r>
    </w:p>
    <w:p w14:paraId="5BCC9A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在一个四分之一世纪的时间里掌控“大众”的耳朵，并且始终不停地讲道，这是非凡能力的证据。</w:t>
      </w:r>
    </w:p>
    <w:p w14:paraId="06D495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531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another fact that Whitefield's preaching produced a powerful effect on people in every rank of life.</w:t>
      </w:r>
    </w:p>
    <w:p w14:paraId="0422900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另一个事实是，怀特菲尔德的讲道对社会各阶层的人都产生了强大的影响。</w:t>
      </w:r>
    </w:p>
    <w:p w14:paraId="7C38DA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810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won the admiration of high as well as low, of rich as well as poor, of learned as well as unlearned.</w:t>
      </w:r>
    </w:p>
    <w:p w14:paraId="022C894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他赢得了高层和低层、富人和穷人、博学之人和未受教育之人的钦佩。</w:t>
      </w:r>
    </w:p>
    <w:p w14:paraId="586DB09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343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his preaching had been popular with none but the uneducated and the poor, we might have thought it possible that there was little in it but rhetoric and noise.</w:t>
      </w:r>
    </w:p>
    <w:p w14:paraId="7669AD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如果他的讲道仅仅受未受教育者和穷人的欢迎，我们可能会认为其中除了修辞和喧闹之外没有什么别的。</w:t>
      </w:r>
    </w:p>
    <w:p w14:paraId="55D58B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FF9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 far from this being the case, he seems to have been acceptable to numbers of the nobility and gentry.</w:t>
      </w:r>
    </w:p>
    <w:p w14:paraId="3F80AC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但事实远非如此，他似乎为许多贵族和绅士所接受。</w:t>
      </w:r>
    </w:p>
    <w:p w14:paraId="47C783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335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Marquis of Lothian, the Earl of Leven, the Earl of Buchan, Lord Rae, Lord Dartmouth, Lord James A. Gordon, might be named among his warmest admirers, beside Lady Huntingdon and a host of ladies.</w:t>
      </w:r>
    </w:p>
    <w:p w14:paraId="4682FA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洛锡安侯爵、利文伯爵、巴肯伯爵、雷勋爵、达特茅斯勋爵、詹姆斯·A·戈登勋爵，除了亨廷顿伯爵夫人和一大群女士外，都可以列为他最热情的崇拜者。</w:t>
      </w:r>
    </w:p>
    <w:p w14:paraId="5461C2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8DB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fact that eminent critics and literary men, like Lord Bolingbroke and Lord Chesterfield, were frequently his delighted hearers.</w:t>
      </w:r>
    </w:p>
    <w:p w14:paraId="1B6D6B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事实是，杰出的评论家和文学家，如博林布鲁克勋爵和切斯特菲尔德勋爵，经常是他愉快的听众。</w:t>
      </w:r>
    </w:p>
    <w:p w14:paraId="5C8A95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48E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cold artificial Chesterfield was known to warm under Whitefield's eloquence.</w:t>
      </w:r>
    </w:p>
    <w:p w14:paraId="34EEA6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甚至连冷漠做作的切斯特菲尔德也因怀特菲尔德的口才而变得热情。</w:t>
      </w:r>
    </w:p>
    <w:p w14:paraId="0EC392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27A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Bolingbroke said, "He is the most extraordinary man in our times. He has the most commanding eloquence I ever heard in any person."</w:t>
      </w:r>
    </w:p>
    <w:p w14:paraId="4E1632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博林布鲁克说：“他是我们时代最非凡的人。他拥有我曾听过的任何人都无法比拟的最具号召力的口才。”</w:t>
      </w:r>
    </w:p>
    <w:p w14:paraId="2C92A1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177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Franklin the philosopher spoke in no measured terms of his preaching powers.</w:t>
      </w:r>
    </w:p>
    <w:p w14:paraId="598A62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哲学家富兰克林对他的讲道能力给予了极高的评价。</w:t>
      </w:r>
    </w:p>
    <w:p w14:paraId="7A904F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A5A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Hume the historian declared that it was worth going twenty miles to hear him.</w:t>
      </w:r>
    </w:p>
    <w:p w14:paraId="4B2280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历史学家休谟宣称，值得走二十英里去听他讲道。</w:t>
      </w:r>
    </w:p>
    <w:p w14:paraId="43A69D5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FD5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facts like these can never be explained away.</w:t>
      </w:r>
    </w:p>
    <w:p w14:paraId="2445C0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现在，像这样的事实是永远无法解释得通的。</w:t>
      </w:r>
    </w:p>
    <w:p w14:paraId="15A42E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37EA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completely upset the theory that Whitefield's preaching was nothing but noise and rant.</w:t>
      </w:r>
    </w:p>
    <w:p w14:paraId="1AD267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它们完全推翻了怀特菲尔德的讲道只不过是喧闹和咆哮的理论。</w:t>
      </w:r>
    </w:p>
    <w:p w14:paraId="366CB4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1B2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Bolingbroke, Chesterfield, Hume, and Franklin, were not men to be easily deceived.</w:t>
      </w:r>
    </w:p>
    <w:p w14:paraId="6AC786F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博林布鲁克、切斯特菲尔德、休谟和富兰克林都不是容易被欺骗的人。</w:t>
      </w:r>
    </w:p>
    <w:p w14:paraId="08258EE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EEF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no poor judges of eloquence.</w:t>
      </w:r>
    </w:p>
    <w:p w14:paraId="52ADAD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他们绝不是口才的拙劣评判者。</w:t>
      </w:r>
    </w:p>
    <w:p w14:paraId="5CB5B0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78E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probably among the best qualified critics of their day.</w:t>
      </w:r>
    </w:p>
    <w:p w14:paraId="60E7AE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他们可能是那个时代最有资格的评论家。</w:t>
      </w:r>
    </w:p>
    <w:p w14:paraId="4C716F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E1C5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unbought and unbiased opinions appear to me to supply unanswerable proof that there must have been something very extraordinary about Whitefield's preaching.</w:t>
      </w:r>
    </w:p>
    <w:p w14:paraId="4EF7C4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他们未被收买且公正的意见在我看来提供了无可辩驳的证据，证明怀特菲尔德的讲道一定有某种非常非凡之处。</w:t>
      </w:r>
    </w:p>
    <w:p w14:paraId="2CD25B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0D8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still, after all, the question remains to be answered, What was the secret of Whitefield's unrivaled popularity and effectiveness?</w:t>
      </w:r>
    </w:p>
    <w:p w14:paraId="7F1EF7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但毕竟，问题仍然有待回答，怀特菲尔德无与伦比的受欢迎程度和效力的秘诀是什么？</w:t>
      </w:r>
    </w:p>
    <w:p w14:paraId="67F060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BD4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frankly admit that, with the scanty materials we possess for forming our judgement, the question is a very hard one to answer.</w:t>
      </w:r>
    </w:p>
    <w:p w14:paraId="22D0A5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我坦率地承认，由于我们拥有的用于形成判断的材料稀缺，这个问题很难回答。</w:t>
      </w:r>
    </w:p>
    <w:p w14:paraId="17C0D3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98CE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 who turns to the seventy-five sermons published under Whitefield's name will probably be much disappointed.</w:t>
      </w:r>
    </w:p>
    <w:p w14:paraId="3955D6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翻阅以怀特菲尔德名义出版的七十五篇讲道的人可能会大失所望。</w:t>
      </w:r>
    </w:p>
    <w:p w14:paraId="532C265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2695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see in them no commanding intellect or grasp of mind.</w:t>
      </w:r>
    </w:p>
    <w:p w14:paraId="0C9D1D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他在其中看不到卓越的智力或心智的掌控力。</w:t>
      </w:r>
    </w:p>
    <w:p w14:paraId="050B8E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893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find in them no deep philosophy, and no very striking thoughts.</w:t>
      </w:r>
    </w:p>
    <w:p w14:paraId="460E6D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他在其中找不到深刻的哲学，也没有非常惊人的思想。</w:t>
      </w:r>
    </w:p>
    <w:p w14:paraId="6037905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4B77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only fair, however, to say, that by far the greater part of these sermons were taken down in shorthand by reporters, and published without correction.</w:t>
      </w:r>
    </w:p>
    <w:p w14:paraId="05B0B5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然而，公平地说，这些讲道中的绝大部分是由记者速记下来的，并且未经校正就出版了。</w:t>
      </w:r>
    </w:p>
    <w:p w14:paraId="21A386C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283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worthy men appear to have done their work very indifferently, and were evidently ignorant alike of stopping and paragraphing, of grammar and of gospel.</w:t>
      </w:r>
    </w:p>
    <w:p w14:paraId="7EE2F55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这些可敬的人似乎做得很糟糕，显然对标点和分段、语法和福音同样无知。</w:t>
      </w:r>
    </w:p>
    <w:p w14:paraId="79790B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803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consequence is, that many passages in these seventy-five sermons are what Bishop Latimer would have called a "mingle-mangle," and what we call in this day "a complete mess."</w:t>
      </w:r>
    </w:p>
    <w:p w14:paraId="594419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结果是，这七十五篇讲道中的许多段落，正是拉蒂默主教所说的“大杂烩”，也就是我们今天所说的“一团糟”。</w:t>
      </w:r>
    </w:p>
    <w:p w14:paraId="6DEE522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A4D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wonder that poor Whitefield says, in one of his last letters, dated September 26, 1769, "I wish you had advertised against the publication of my last sermon.</w:t>
      </w:r>
    </w:p>
    <w:p w14:paraId="0570F10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难怪可怜的怀特菲尔德在他1769年9月26日的最后一封信中说：“我真希望你曾登广告反对出版我的上一篇讲道。</w:t>
      </w:r>
    </w:p>
    <w:p w14:paraId="52A7130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E7F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verbatim as I delivered it.</w:t>
      </w:r>
    </w:p>
    <w:p w14:paraId="78B0B0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它并不是我所讲的逐字记录。</w:t>
      </w:r>
    </w:p>
    <w:p w14:paraId="1102E2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7FD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places it makes me speak false concord, and even nonsense.</w:t>
      </w:r>
    </w:p>
    <w:p w14:paraId="7804D8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在有些地方，它让我说出语法不一致的话，甚至是废话。</w:t>
      </w:r>
    </w:p>
    <w:p w14:paraId="1BE27F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772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others the sense and connection are destroyed by injudicious, disjointed paragraphs, and the whole is entirely unfit for the public review."</w:t>
      </w:r>
    </w:p>
    <w:p w14:paraId="64B24C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在其他地方，意义和连贯性被不明智、脱节的分段所破坏，整体完全不适合公众审阅。”</w:t>
      </w:r>
    </w:p>
    <w:p w14:paraId="58866D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BBE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venture, however, to say boldly that, with all their faults, Whitefield's printed sermons will well repay a candid perusal.</w:t>
      </w:r>
    </w:p>
    <w:p w14:paraId="195325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然而，我敢大胆地说，尽管有这些缺点，怀特菲尔德的印刷讲道集仍然值得坦诚一读。</w:t>
      </w:r>
    </w:p>
    <w:p w14:paraId="610858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4B9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reader must recollect that they were not carefully prepared for the press, like the sermons of Melville or Bradley—but wretchedly reported, paragraphed, and stopped, and he must read with this continually before his mind.</w:t>
      </w:r>
    </w:p>
    <w:p w14:paraId="675DC4D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读者必须记住，它们并不像梅尔维尔或布拉德利的讲道那样为出版而精心准备——而是被糟糕地报道、分段和标点，他必须带着这个念头去阅读。</w:t>
      </w:r>
    </w:p>
    <w:p w14:paraId="4022C31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5D58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he must remember that English composition for speaking to hearers, and English composition for private reading, are almost like two different languages, so that sermons which "preach" well "read" badly.</w:t>
      </w:r>
    </w:p>
    <w:p w14:paraId="69BC325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此外，他必须记住，用于对听众演讲的英语作文，和用于私人阅读的英语作文，几乎就像两种不同的语言，所以“讲”得好的道“读”起来可能很糟。</w:t>
      </w:r>
    </w:p>
    <w:p w14:paraId="0BDA6A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0DB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him, I say, remember these two things, and judge accordingly, and I am much mistaken if he does not find much to admire in many of Whitefield's sermons.</w:t>
      </w:r>
    </w:p>
    <w:p w14:paraId="3A7423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我说，让他记住这两件事，并据此判断，如果在怀特菲尔德的许多讲道中他找不到值得钦佩的地方，那我就大错特错了。</w:t>
      </w:r>
    </w:p>
    <w:p w14:paraId="1874B6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677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my own part, I must plainly say that I think they are greatly underrated.</w:t>
      </w:r>
    </w:p>
    <w:p w14:paraId="79B4D1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就我个人而言，我必须坦白地说，我认为它们被大大低估了。</w:t>
      </w:r>
    </w:p>
    <w:p w14:paraId="0DEF18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7B3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me now point out what appear to have been the distinctive characteristics of Whitefield's preaching.</w:t>
      </w:r>
    </w:p>
    <w:p w14:paraId="431F4A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现在让我指出来怀特菲尔德讲道中似乎具有的独特特征。</w:t>
      </w:r>
    </w:p>
    <w:p w14:paraId="372590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6714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one thing, Whitefield preached a singularly pure gospel.</w:t>
      </w:r>
    </w:p>
    <w:p w14:paraId="684103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首先，怀特菲尔德传讲的是极其纯正的福音。</w:t>
      </w:r>
    </w:p>
    <w:p w14:paraId="7CDBC8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05C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Few men, perhaps, ever gave their hearers so much wheat—and so little chaff.</w:t>
      </w:r>
    </w:p>
    <w:p w14:paraId="747B90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也许很少有人给听众这么多麦子——而这么少糠秕。</w:t>
      </w:r>
    </w:p>
    <w:p w14:paraId="1FA9C26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727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not get up to talk about his party, his cause, his interest or his office.</w:t>
      </w:r>
    </w:p>
    <w:p w14:paraId="401071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他站起来不是为了谈论他的党派、他的事业、他的利益或他的职位。</w:t>
      </w:r>
    </w:p>
    <w:p w14:paraId="1FF3FDE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C97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perpetually telling you about your sins, your heart, Jesus Christ, the Holy Spirit, the absolute need of repentance, faith, and holiness—in the way that the Bible presents these mighty subjects.</w:t>
      </w:r>
    </w:p>
    <w:p w14:paraId="23E05A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他总是告诉你关于你的罪、你的心、耶稣基督、圣灵、悔改、信心和圣洁的绝对必要性——以圣经呈现这些宏大主题的方式。</w:t>
      </w:r>
    </w:p>
    <w:p w14:paraId="42C249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23FB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the righteousness of Jesus Christ!" he would often say: "I must be excused if I mention it in almost all my sermons."</w:t>
      </w:r>
    </w:p>
    <w:p w14:paraId="056EEC4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“哦，耶稣基督的义！”他常说：“如果我在几乎所有的讲道中都提到它，请原谅我。”</w:t>
      </w:r>
    </w:p>
    <w:p w14:paraId="0F04ACB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1600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Preaching of this kind is the preaching that God delights to honor.</w:t>
      </w:r>
    </w:p>
    <w:p w14:paraId="517236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这种讲道是神乐意尊荣的讲道。</w:t>
      </w:r>
    </w:p>
    <w:p w14:paraId="759619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E3D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be pre-eminently a manifestation of truth.</w:t>
      </w:r>
    </w:p>
    <w:p w14:paraId="5925B5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它必须主要是真理的显明。</w:t>
      </w:r>
    </w:p>
    <w:p w14:paraId="477A4B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FD27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another thing, Whitefield's preaching was singularly clear and simple.</w:t>
      </w:r>
    </w:p>
    <w:p w14:paraId="646A23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其次，怀特菲尔德的讲道极其清晰和简单。</w:t>
      </w:r>
    </w:p>
    <w:p w14:paraId="0AFE65E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28F2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hearers, whatever they might think of his doctrine, could never fail to understand what he meant.</w:t>
      </w:r>
    </w:p>
    <w:p w14:paraId="083270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他的听众，无论他们怎么看他的教义，决不会不明白他的意思。</w:t>
      </w:r>
    </w:p>
    <w:p w14:paraId="468111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8D7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style of speaking was easy, plain, and conversational.</w:t>
      </w:r>
    </w:p>
    <w:p w14:paraId="38715D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他的演讲风格轻松、平实、像对话一样。</w:t>
      </w:r>
    </w:p>
    <w:p w14:paraId="13E2FB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CBE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seemed to abhor long and involved sentences.</w:t>
      </w:r>
    </w:p>
    <w:p w14:paraId="33311A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他似乎厌恶冗长和复杂的句子。</w:t>
      </w:r>
    </w:p>
    <w:p w14:paraId="37C79F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380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always saw his mark, and went directly at it.</w:t>
      </w:r>
    </w:p>
    <w:p w14:paraId="5A4A87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他总是看到他的目标，并直奔目标而去。</w:t>
      </w:r>
    </w:p>
    <w:p w14:paraId="284D16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C4F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seldom troubled his hearers with abstruse argument and intricate reasoning.</w:t>
      </w:r>
    </w:p>
    <w:p w14:paraId="03AC8E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他很少用深奥的论证和复杂的推理来困扰他的听众。</w:t>
      </w:r>
    </w:p>
    <w:p w14:paraId="1E87C5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3AA6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Simple Bible statements, apt illustrations, and pertinent anecdotes, were the more common weapons that he used.</w:t>
      </w:r>
    </w:p>
    <w:p w14:paraId="101D7C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简单的圣经陈述、恰当的插图和相关的轶事，是他更常用的武器。</w:t>
      </w:r>
    </w:p>
    <w:p w14:paraId="7118B4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053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consequence was that his hearers always understood him.</w:t>
      </w:r>
    </w:p>
    <w:p w14:paraId="04BCA4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结果是他的听众总是能听懂他。</w:t>
      </w:r>
    </w:p>
    <w:p w14:paraId="7CACD9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246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never shot above their heads.</w:t>
      </w:r>
    </w:p>
    <w:p w14:paraId="752F07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他从未射偏到他们头顶之上。</w:t>
      </w:r>
    </w:p>
    <w:p w14:paraId="7C67D3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5343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again is one grand element of a preacher's success.</w:t>
      </w:r>
    </w:p>
    <w:p w14:paraId="641972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这也是传道人成功的一个重要因素。</w:t>
      </w:r>
    </w:p>
    <w:p w14:paraId="203304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A26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labor by all means to be understood.</w:t>
      </w:r>
    </w:p>
    <w:p w14:paraId="09AA87A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他必须想方设法让人听懂。</w:t>
      </w:r>
    </w:p>
    <w:p w14:paraId="4397DD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DE2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 wise saying of Archbishop Usher, "To make easy things seem hard is every man's work; but to make hard things easy is the work of a great preacher".</w:t>
      </w:r>
    </w:p>
    <w:p w14:paraId="5DBFC95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乌雪大主教有一句名言：“把容易的事说得难是每个人的本事；但把难的事说得容易才是伟大传道人的本事”。</w:t>
      </w:r>
    </w:p>
    <w:p w14:paraId="1480FFC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AC4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another thing, Whitefield was a singularly bold and direct preacher.</w:t>
      </w:r>
    </w:p>
    <w:p w14:paraId="6A8CAD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再者，怀特菲尔德是一个极其大胆和直接的传道人。</w:t>
      </w:r>
    </w:p>
    <w:p w14:paraId="4D7D2B1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879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never used that indefinite expression "we", which seems so peculiar to English pulpit oratory, and which only leaves a hearer's mind in a state of misty confusion.</w:t>
      </w:r>
    </w:p>
    <w:p w14:paraId="74A847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他从不使用那种不确定的表达“我们”，这种表达似乎是英国讲坛演讲所特有的，只会让听众的思想处于一种模糊的混乱状态。</w:t>
      </w:r>
    </w:p>
    <w:p w14:paraId="06BB3C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D0C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met men face to face, like one who had a message from God to them, "I have come here to speak to you about your soul".</w:t>
      </w:r>
    </w:p>
    <w:p w14:paraId="17A40FD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他面对面地与人相遇，就像一个从神那里给他们带来信息的人，“我来这里是为了跟你谈谈你的灵魂”。</w:t>
      </w:r>
    </w:p>
    <w:p w14:paraId="452B8B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D2D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result was that many of his hearers used often to think that his sermons were specially meant for themselves.</w:t>
      </w:r>
    </w:p>
    <w:p w14:paraId="3BC2C3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结果是他的许多听众常认为他的讲道是专门针对他们自己的。</w:t>
      </w:r>
    </w:p>
    <w:p w14:paraId="14CE410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408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not content, as many, with sticking on a meager tail-piece of application at the end of a long discourse.</w:t>
      </w:r>
    </w:p>
    <w:p w14:paraId="6464421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他不满足于像许多人那样，在长篇大论的结尾贴上一段贫乏的应用。</w:t>
      </w:r>
    </w:p>
    <w:p w14:paraId="354F40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BE70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contrary, a constant vein of application ran through all his sermons.</w:t>
      </w:r>
    </w:p>
    <w:p w14:paraId="135D58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相反，一条持续的应用脉络贯穿于他所有的讲道中。</w:t>
      </w:r>
    </w:p>
    <w:p w14:paraId="2C2289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445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for you—and this is for you."</w:t>
      </w:r>
    </w:p>
    <w:p w14:paraId="4F8CC7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“这是给你的——这也是给你的。”</w:t>
      </w:r>
    </w:p>
    <w:p w14:paraId="4946D6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ED8E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hearers were never let alone.</w:t>
      </w:r>
    </w:p>
    <w:p w14:paraId="5649C6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他的听众从未被放过。</w:t>
      </w:r>
    </w:p>
    <w:p w14:paraId="065045D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9D0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striking feature in Whitefield's preaching was his singular power of description.</w:t>
      </w:r>
    </w:p>
    <w:p w14:paraId="6290E2B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怀特菲尔德讲道的另一个显著特点是他独特的描述能力。</w:t>
      </w:r>
    </w:p>
    <w:p w14:paraId="6D0F6F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5D5A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Arabians have a proverb which says, "He is the best orator who can turn men's ears into eyes!"</w:t>
      </w:r>
    </w:p>
    <w:p w14:paraId="5EEBF1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阿拉伯人有一句谚语说：“能变人的耳为眼的人是最好的演说家！”</w:t>
      </w:r>
    </w:p>
    <w:p w14:paraId="533673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E62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Whitefield seems to have had a peculiar faculty of doing this.</w:t>
      </w:r>
    </w:p>
    <w:p w14:paraId="4B79AD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怀特菲尔德似乎有一种特殊的能力能做到这一点。</w:t>
      </w:r>
    </w:p>
    <w:p w14:paraId="2DBAD4E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DDB8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dramatized his subject so thoroughly that it seemed to move and walk before your eyes.</w:t>
      </w:r>
    </w:p>
    <w:p w14:paraId="7FA511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他把他的主题戏剧化得如此彻底，以至于它似乎就在你眼前移动和行走。</w:t>
      </w:r>
    </w:p>
    <w:p w14:paraId="3D27DB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244E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used to draw such vivid pictures of the things he was handling, that his hearers could believe they actually saw and heard them.</w:t>
      </w:r>
    </w:p>
    <w:p w14:paraId="3458FD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他常把他所处理的事物描绘得如此生动，以至于听众相信他们实际上看到了也听到了。</w:t>
      </w:r>
    </w:p>
    <w:p w14:paraId="144BEE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EEA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one occasion", says one of his biographers, "Lord Chesterfield was among his hearers.</w:t>
      </w:r>
    </w:p>
    <w:p w14:paraId="606F9A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他的一位传记作者说：“有一次，切斯特菲尔德勋爵也在他的听众中。</w:t>
      </w:r>
    </w:p>
    <w:p w14:paraId="71D7CF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F33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 preacher, in describing the miserable condition of an unconverted sinner, illustrated the subject by describing a blind beggar.</w:t>
      </w:r>
    </w:p>
    <w:p w14:paraId="0AE81C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这位伟大的传道人在描述未归信罪人的悲惨状况时，用描述一个瞎眼乞丐来说明这个主题。</w:t>
      </w:r>
    </w:p>
    <w:p w14:paraId="1EA57C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20D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night was dark, and the road dangerous.</w:t>
      </w:r>
    </w:p>
    <w:p w14:paraId="587622A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夜黑风高，道路危险。</w:t>
      </w:r>
    </w:p>
    <w:p w14:paraId="2888259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C7D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poor mendicant was deserted by his dog near the edge of a precipice, and had nothing to aid him in groping his way but his staff.</w:t>
      </w:r>
    </w:p>
    <w:p w14:paraId="101D36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可怜的乞丐在悬崖边被他的狗遗弃，除了他的手杖外没有任何东西帮助他摸索道路。</w:t>
      </w:r>
    </w:p>
    <w:p w14:paraId="717B74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6E29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Whitefield so warmed with his subject, and enforced it with such graphic power, that the whole auditory was kept in breathless silence, as if it saw the movements of the poor old man; and at length, when the beggar was about to take the fatal step which would have hurled him down the precipice to certain destruction, Lord Chesterfield actually made a rush forward to save him, exclaiming aloud, "He is gone! he is gone!"</w:t>
      </w:r>
    </w:p>
    <w:p w14:paraId="6940D8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对他的主题如此投入，并以如此生动的力量加以强化，以至于全场听众都屏息静气，仿佛看到了那个可怜老人的动作；最后，当乞丐即将迈出那致命的一步，坠入悬崖必死无疑时，切斯特菲尔德勋爵竟然冲上前去救他，大声喊道：“他掉下去了！他掉下去了！”</w:t>
      </w:r>
    </w:p>
    <w:p w14:paraId="7ADF67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CAF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noble Lord had been so entirely carried away by the preacher, that he forgot the whole was a picture."</w:t>
      </w:r>
    </w:p>
    <w:p w14:paraId="65DD8F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这位高贵的勋爵被传道人完全带入情境，以至于忘记了这整个只是一个画面。”</w:t>
      </w:r>
    </w:p>
    <w:p w14:paraId="793F8C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5F85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leading characteristic of Whitefield's preaching was his tremendous earnestness.</w:t>
      </w:r>
    </w:p>
    <w:p w14:paraId="5E08389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怀特菲尔德讲道的另一个主要特征是他极大的真诚。</w:t>
      </w:r>
    </w:p>
    <w:p w14:paraId="561C85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C751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poor uneducated man said of him, that "he preached like a lion!"</w:t>
      </w:r>
    </w:p>
    <w:p w14:paraId="764F007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一个贫穷的未受教育的人评价他说，“他讲道像狮子一样！”</w:t>
      </w:r>
    </w:p>
    <w:p w14:paraId="690A61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7D6D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succeeded in showing people that he at least believed all he was saying—and that his heart, and soul, and mind, and strength, were bent on making them believe it too.</w:t>
      </w:r>
    </w:p>
    <w:p w14:paraId="4AE98D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他成功地向人们表明，他至少相信自己所说的一切——而且他的心、灵、意和力都致力于让他们也相信。</w:t>
      </w:r>
    </w:p>
    <w:p w14:paraId="1467D3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610C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sermons were not like the morning and evening gun at Portsmouth, a kind of formal discharge, fired off as a matter of course, which disturbs nobody.</w:t>
      </w:r>
    </w:p>
    <w:p w14:paraId="66CC69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他的讲道不像朴次茅斯的早晚礼炮，那是一种形式上的发射，照例开火，不会打扰任何人。</w:t>
      </w:r>
    </w:p>
    <w:p w14:paraId="49BBD02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80F2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all life and fire.</w:t>
      </w:r>
    </w:p>
    <w:p w14:paraId="6B71D4E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它们充满了生命和火。</w:t>
      </w:r>
    </w:p>
    <w:p w14:paraId="46A9932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0777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no getting away from them. Sleep was next to impossible.</w:t>
      </w:r>
    </w:p>
    <w:p w14:paraId="2021340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无法逃避它们。睡觉几乎是不可能的。</w:t>
      </w:r>
    </w:p>
    <w:p w14:paraId="2996F4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55D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listen whether you liked it or not.</w:t>
      </w:r>
    </w:p>
    <w:p w14:paraId="409200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无论你喜不喜欢，你都必须听。</w:t>
      </w:r>
    </w:p>
    <w:p w14:paraId="04FCB3C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3BC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a holy violence about him which firmly took your attention by storm.</w:t>
      </w:r>
    </w:p>
    <w:p w14:paraId="178B4E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他身上有一种神圣的猛烈，能强有力地夺取你的注意力。</w:t>
      </w:r>
    </w:p>
    <w:p w14:paraId="0C52CC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021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were fairly carried off your legs by his energy before you had time to consider what you would do.</w:t>
      </w:r>
    </w:p>
    <w:p w14:paraId="1FC172C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在你还没来得及考虑做什么之前，你就已经被他的能量彻底征服了。</w:t>
      </w:r>
    </w:p>
    <w:p w14:paraId="2B14168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1B07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may be sure, was one secret of his success.</w:t>
      </w:r>
    </w:p>
    <w:p w14:paraId="1294DB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我们可以肯定，这是他成功的秘诀之一。</w:t>
      </w:r>
    </w:p>
    <w:p w14:paraId="619B39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066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convince men that we are in earnest ourselves, if we want to be believed.</w:t>
      </w:r>
    </w:p>
    <w:p w14:paraId="0D340D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如果我们想被相信，我们就必须让人确信我们自己是认真的。</w:t>
      </w:r>
    </w:p>
    <w:p w14:paraId="404DC9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9A6B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difference between one preacher and another, is often not so much in the things said, as in the manner in which they are said.</w:t>
      </w:r>
    </w:p>
    <w:p w14:paraId="70A5DF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传道人之间的区别，往往不在于所说的话，而在于说话的方式。</w:t>
      </w:r>
    </w:p>
    <w:p w14:paraId="79C0E1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342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recorded by one of his biographers that an American gentleman once went to hear him, for the first time, in consequence of the report he heard of his preaching powers.</w:t>
      </w:r>
    </w:p>
    <w:p w14:paraId="5E9E47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他的一位传记作者记载，一位美国绅士曾第一次去听他讲道，因为听说了他的讲道能力。</w:t>
      </w:r>
    </w:p>
    <w:p w14:paraId="2A7273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9BF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day was rainy, the congregation comparatively thin, and the beginning of the sermon rather heavy.</w:t>
      </w:r>
    </w:p>
    <w:p w14:paraId="4B01480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那天下雨，会众相对稀少，讲道的开始相当沉闷。</w:t>
      </w:r>
    </w:p>
    <w:p w14:paraId="468699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EF7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American friend began to say to himself, "This man is no great wonder after all".</w:t>
      </w:r>
    </w:p>
    <w:p w14:paraId="5E52B6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我们的美国朋友开始自言自语道，“这个人终究也没什么了不起”。</w:t>
      </w:r>
    </w:p>
    <w:p w14:paraId="46EB7E6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FF6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looked round, and saw the congregation as little interested as himself.</w:t>
      </w:r>
    </w:p>
    <w:p w14:paraId="794FEC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他环顾四周，看到会众和他一样不感兴趣。</w:t>
      </w:r>
    </w:p>
    <w:p w14:paraId="0A95A2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6557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old man, in front of the pulpit, had fallen asleep.</w:t>
      </w:r>
    </w:p>
    <w:p w14:paraId="5E9CAA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讲坛前的一个老人已经睡着了。</w:t>
      </w:r>
    </w:p>
    <w:p w14:paraId="7C31AC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2BC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at once Whitefield stopped short. His countenance changed.</w:t>
      </w:r>
    </w:p>
    <w:p w14:paraId="2F2BDF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但突然间，怀特菲尔德停了下来。他的脸色变了。</w:t>
      </w:r>
    </w:p>
    <w:p w14:paraId="22E470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F73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he suddenly broke forth in an altered tone: "If I had come to speak to you in my own name, you might well rest your elbows on your knees, and your heads on your hands, and sleep; and once in a while look up, and say, What is this babbler talking of?</w:t>
      </w:r>
    </w:p>
    <w:p w14:paraId="07F4D47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然后他突然以改变了的语调爆发出来：“如果我是奉我自己的名来对你们说话，你们大可以把手肘搁在膝盖上，把头枕在手上睡觉；偶尔抬起头来说，这胡言乱语的人在说什么？</w:t>
      </w:r>
    </w:p>
    <w:p w14:paraId="575C80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56731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have not come to you in my own name. No! I have come to you in the name of the Lord Almighty!"</w:t>
      </w:r>
    </w:p>
    <w:p w14:paraId="648E549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但我不是奉我自己的名来找你们。不！我是奉全能主的名来找你们！”</w:t>
      </w:r>
    </w:p>
    <w:p w14:paraId="407CFB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A1C7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he brought down his hand and foot with a force that made the building ring) "and I must and will be heard!"</w:t>
      </w:r>
    </w:p>
    <w:p w14:paraId="663204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（这时他手脚并用，用力之大震得建筑物嗡嗡作响）“我必须也要被听到！”</w:t>
      </w:r>
    </w:p>
    <w:p w14:paraId="75A74F8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8A78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congregation startled. The old man woke up at once.</w:t>
      </w:r>
    </w:p>
    <w:p w14:paraId="7C220F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会众大吃一惊。老人立刻醒了过来。</w:t>
      </w:r>
    </w:p>
    <w:p w14:paraId="0044766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07D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"Ay, ay!" cried Whitefield, fixing his eyes on him, "I have waked you up, have I? I meant to do it.</w:t>
      </w:r>
    </w:p>
    <w:p w14:paraId="04F8EC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“哎，哎！”怀特菲尔德盯着他说，“我把你吵醒了，是吗？我就是故意的。</w:t>
      </w:r>
    </w:p>
    <w:p w14:paraId="2EE41B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FB4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am not come here to preach to stocks and stones! I have come to you in the name of the Lord God Almighty, and I must, and will, have an audience!"</w:t>
      </w:r>
    </w:p>
    <w:p w14:paraId="6F208A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我来这里不是向木头和石头讲道！我是奉主全能神的名来找你们，我必须，也要有听众！”</w:t>
      </w:r>
    </w:p>
    <w:p w14:paraId="65DC1D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B394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hearers were stripped of their apathy at once.</w:t>
      </w:r>
    </w:p>
    <w:p w14:paraId="64E98BB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听众的冷漠立刻被剥去了。</w:t>
      </w:r>
    </w:p>
    <w:p w14:paraId="0B1EBC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40E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word of the sermon after this was heard with deep attention, and the American gentleman never forgot it.</w:t>
      </w:r>
    </w:p>
    <w:p w14:paraId="020902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此后的每一句话都被深切关注地聆听，那位美国绅士永远没有忘记。</w:t>
      </w:r>
    </w:p>
    <w:p w14:paraId="2888EE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0A2F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more feature in Whitefield's preaching deserves special notice; and that is, the immense amount of pathos and feeling which it always contained.</w:t>
      </w:r>
    </w:p>
    <w:p w14:paraId="4F2C60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怀特菲尔德讲道的另一个特征值得特别注意；那就是它总是包含着巨大的感染力和情感。</w:t>
      </w:r>
    </w:p>
    <w:p w14:paraId="3B79D7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0DAB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 uncommon thing with him to weep profusely in the pulpit.</w:t>
      </w:r>
    </w:p>
    <w:p w14:paraId="578D4C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他在讲坛上痛哭流涕并非罕见。</w:t>
      </w:r>
    </w:p>
    <w:p w14:paraId="7C7163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3FDE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Cornelius Winter, who often accompanied him in his latter journeys, went so far as to say that he hardly ever knew him to get through a sermon without some tears.</w:t>
      </w:r>
    </w:p>
    <w:p w14:paraId="0AD0DB2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常在他后来的旅程中陪伴他的科尼利厄斯·温特甚至说，他几乎从未见过他讲完一篇道而不流泪的。</w:t>
      </w:r>
    </w:p>
    <w:p w14:paraId="1BF768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7B80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seems to have been nothing of affectation in this.</w:t>
      </w:r>
    </w:p>
    <w:p w14:paraId="09E0F05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这似乎没有任何矫揉造作。</w:t>
      </w:r>
    </w:p>
    <w:p w14:paraId="1009A5D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9EF5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felt intensely for the souls before him, and his feelings found an outlet in tears.</w:t>
      </w:r>
    </w:p>
    <w:p w14:paraId="131459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他对面前的灵魂有着强烈的感受，他的感情在眼泪中找到了出口。</w:t>
      </w:r>
    </w:p>
    <w:p w14:paraId="54E9A1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12AF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all the ingredients of his success in preaching, none, I suspect, were so powerful as this.</w:t>
      </w:r>
    </w:p>
    <w:p w14:paraId="434D13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我怀疑，在他讲道成功的所有因素中，没有哪一个像这个一样强大。</w:t>
      </w:r>
    </w:p>
    <w:p w14:paraId="2310C3B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16C9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awakened affections and touched secret springs in men, which no amount of reasonable and demonstration could have moved.</w:t>
      </w:r>
    </w:p>
    <w:p w14:paraId="0F098D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它唤醒了情感，触动了人内心隐秘的泉源，这是再多的理性和论证也无法感动的。</w:t>
      </w:r>
    </w:p>
    <w:p w14:paraId="6A6209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DCA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smoothed down the prejudices which many had conceived against him.</w:t>
      </w:r>
    </w:p>
    <w:p w14:paraId="2F890C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它消除了许多人对他抱有的偏见。</w:t>
      </w:r>
    </w:p>
    <w:p w14:paraId="01F47A5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F37D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could not hate the man who wept so much over their souls!</w:t>
      </w:r>
    </w:p>
    <w:p w14:paraId="44FF0E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他们无法恨一个为他们的灵魂流这么多泪的人！</w:t>
      </w:r>
    </w:p>
    <w:p w14:paraId="1F45498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E26E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came to hear you", said one to him, "with my pocket full of stones, intending to break your head; but your sermon got the better of me—and broke my heart!"</w:t>
      </w:r>
    </w:p>
    <w:p w14:paraId="3944F85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“我来听你讲道，”一个人对他说，“口袋里装满了石头，打算打破你的头；但你的讲道征服了我——打破了我的心！”</w:t>
      </w:r>
    </w:p>
    <w:p w14:paraId="5E34E0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475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Once become satisfied that a man loves you—and you will listen gladly to anything he has to say.</w:t>
      </w:r>
    </w:p>
    <w:p w14:paraId="28E1824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一旦确信一个人爱你——你就会乐意听他说的任何话。</w:t>
      </w:r>
    </w:p>
    <w:p w14:paraId="486A270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5A8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now ask the reader to add to this analysis of Whitefield's preaching, that even by nature he possessed several of the rarest gifts which fit a man to be an orator.</w:t>
      </w:r>
    </w:p>
    <w:p w14:paraId="1DE3DD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现在我请读者在对怀特菲尔德讲道的分析中加上一点，即即使在天性上，他也拥有几种使人适合成为演说家的最罕见的天赋。</w:t>
      </w:r>
    </w:p>
    <w:p w14:paraId="640126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9BC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action was perfect—so perfect that even Garrick, the famous actor, gave it unqualified praise.</w:t>
      </w:r>
    </w:p>
    <w:p w14:paraId="433464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他的动作是完美的——如此完美，以至于连著名演员加里克也给予了无保留的赞扬。</w:t>
      </w:r>
    </w:p>
    <w:p w14:paraId="6C05CE3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B75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voice was as wonderful as his action—so powerful that he could make thirty thousand people hear him at once, and yet so musical and well-toned that some said he could raise tears by his pronunciation of the word "Mesopotamia".</w:t>
      </w:r>
    </w:p>
    <w:p w14:paraId="4DCF55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他的声音和他的动作一样奇妙——如此有力，能让三万人同时听到，却又如此悦耳和音调优美，以至于有人说他念“美索不达米亚”这个词就能让人流泪。</w:t>
      </w:r>
    </w:p>
    <w:p w14:paraId="4B33856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D1432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manner in the pulpit was so wondrously graceful and fascinating that it was said that no one could hear him for five minutes without forgetting that he squinted.</w:t>
      </w:r>
    </w:p>
    <w:p w14:paraId="2E41733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他在讲坛上的举止是如此奇妙地优雅和迷人，据说没有人能听他讲五分钟而不忘记他是斜视的。</w:t>
      </w:r>
    </w:p>
    <w:p w14:paraId="5406A9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19B4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fluency and command of appropriate language were of the highest order, prompting him always to use the right word and to put it in the right place.</w:t>
      </w:r>
    </w:p>
    <w:p w14:paraId="0D5A57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他的流利度和对恰当语言的驾驭能力是一流的，促使他总是使用正确的词并将其放在正确的位置。</w:t>
      </w:r>
    </w:p>
    <w:p w14:paraId="03791F5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9883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 I repeat, these gifts to the things already mentioned, and then consider whether there is not sufficient in our hands to account for his power and popularity as a preacher.</w:t>
      </w:r>
    </w:p>
    <w:p w14:paraId="077C451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我再说一遍，把这些天赋加上前面提到的事情，然后考虑我们手中是否有足够的理由来解释他作为传道人的能力和受欢迎程度。</w:t>
      </w:r>
    </w:p>
    <w:p w14:paraId="1EE509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C57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my own part, I have no hesitation in saying that I believe no English preacher has ever possessed such a combination of excellent qualifications as Whitefield.</w:t>
      </w:r>
    </w:p>
    <w:p w14:paraId="35C1EF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就我个人而言，我毫不犹豫地说，我相信没有哪位英国传道人曾拥有像怀特菲尔德那样卓越素质的组合。</w:t>
      </w:r>
    </w:p>
    <w:p w14:paraId="05C5BE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787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no doubt, have surpassed him in some of his gifts; others, perhaps, have equaled him in others.</w:t>
      </w:r>
    </w:p>
    <w:p w14:paraId="0AD9BDC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毫无疑问，有些人在某些天赋上超过了他；也许有些人在其他方面与他相当。</w:t>
      </w:r>
    </w:p>
    <w:p w14:paraId="2E0E5C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7EB4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a well-balanced combination of some of the finest gifts that a preacher can possess, united with an unrivaled voice, manner, delivery, action, and command of words, Whitefield, I repeat my opinion, stands alone.</w:t>
      </w:r>
    </w:p>
    <w:p w14:paraId="1D5124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但是，对于传道人所能拥有的某些最优秀天赋的均衡组合，加上无与伦比的声音、举止、表达、动作和语言驾驭能力，我重申我的观点，怀特菲尔德是独一无二的。</w:t>
      </w:r>
    </w:p>
    <w:p w14:paraId="4B8FA0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FF8A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Englishman, I believe, dead or alive, has ever equaled him.</w:t>
      </w:r>
    </w:p>
    <w:p w14:paraId="5A011B3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我相信，无论是死去还是活着的英国人，都没有人能与他相比。</w:t>
      </w:r>
    </w:p>
    <w:p w14:paraId="6E897F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869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suspect we shall always find that, just in proportion as preachers have approached that wondrous combination of rare gifts which Whitefield possessed, just in that very proportion have they attained what one defines true eloquence to be—"a strange power of making themselves believed".</w:t>
      </w:r>
    </w:p>
    <w:p w14:paraId="3D49741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我怀疑我们将总是发现，正是按照传道人接近怀特菲尔德所拥有的那种罕见天赋的奇妙组合的比例，他们才达到了某人对真正口才的定义——“一种使自己被相信的奇怪力量”。</w:t>
      </w:r>
    </w:p>
    <w:p w14:paraId="0A5E6C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157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inner life and personal character of this great spiritual hero of the last century are a branch of my subject on which I shall not dwell at any length.</w:t>
      </w:r>
    </w:p>
    <w:p w14:paraId="0E2F20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这位上世纪伟大属灵英雄的内在生命和个人品格是我主题的一个分支，我不打算在此详述。</w:t>
      </w:r>
    </w:p>
    <w:p w14:paraId="37D4E8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8570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fact, there is no necessity for my doing so. He was a singularly transparent man.</w:t>
      </w:r>
    </w:p>
    <w:p w14:paraId="48B463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事实上，我没有必要这样做。他是一个极其透明的人。</w:t>
      </w:r>
    </w:p>
    <w:p w14:paraId="3BF415A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7827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nothing about him requiring apology or explanation. His faults and good qualities were both clear and plain as noon-day.</w:t>
      </w:r>
    </w:p>
    <w:p w14:paraId="5CA69FB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他没有任何需要道歉或解释的地方。他的缺点和优点都像正午一样清晰明了。</w:t>
      </w:r>
    </w:p>
    <w:p w14:paraId="334DF99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7D1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therefore content myself with simply pointing out the prominent features of his CHARACTER, so far as they can be gathered from his letters and the accounts of his contemporaries, and then bring my sketch of him to a conclusion.</w:t>
      </w:r>
    </w:p>
    <w:p w14:paraId="2B0A44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因此，我将仅仅满足于指出他品格的显著特征，只要能从他的信件和同时代人的描述中收集到，然后结束我对他的概述。</w:t>
      </w:r>
    </w:p>
    <w:p w14:paraId="6F6C997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18C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a man of deep and unfeigned humility. No one can read the fourteen hundred letters of his, without observing this.</w:t>
      </w:r>
    </w:p>
    <w:p w14:paraId="10C474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他是一个极其真诚谦卑的人。没有人能读完他的一千四百封信而不注意到这一点。</w:t>
      </w:r>
    </w:p>
    <w:p w14:paraId="35797E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203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and again, in the very zenith of his popularity, we find him speaking of himself and his works in the lowliest terms.</w:t>
      </w:r>
    </w:p>
    <w:p w14:paraId="08B9F92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一次又一次，在他受欢迎程度的顶峰，我们发现他用最卑微的词语谈论自己和他的工作。</w:t>
      </w:r>
    </w:p>
    <w:p w14:paraId="10F47D8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81A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be merciful to me a sinner", he writes on September 11, 1753, "and give me, for his infinite mercy's sake, an humble, thankful, and resigned heart. Truly I am viler than the vilest, and stand amazed at his employing such a wretch as I am."</w:t>
      </w:r>
    </w:p>
    <w:p w14:paraId="0E09C2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“神啊，开恩可怜我这个罪人，”他在1753年9月11日写道，“因祂无限的怜悯，赐给我一颗谦卑、感恩和顺服的心。真的，我比最卑鄙的人还要卑鄙，对于祂竟使用我这样一个可怜的人感到惊讶。”</w:t>
      </w:r>
    </w:p>
    <w:p w14:paraId="4313A58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A23E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none of my friends", he writes on December 27, 1753, "cry to such a sluggish, lukewarm, unprofitable worm, Spare yourself.</w:t>
      </w:r>
    </w:p>
    <w:p w14:paraId="74390FE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“不要让我的朋友，”他在1753年12月27日写道，“对这样一个懒惰、不冷不热、无用的虫子喊叫，‘爱惜你自己吧’。</w:t>
      </w:r>
    </w:p>
    <w:p w14:paraId="331439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CAE8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Rather spur me on, I beg you, with an Awake, you sleeper, and begin to do something for your God."</w:t>
      </w:r>
    </w:p>
    <w:p w14:paraId="08A4327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我求你们，倒要用‘醒醒吧，你这睡觉的人，开始为你的神做点什么’来鞭策我。”</w:t>
      </w:r>
    </w:p>
    <w:p w14:paraId="05130A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BB3D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Language like this, no doubt, seems foolishness and affectation to the world; but the wellinstructed Bible reader will see in it the heart-felt experience of all the brightest saints.</w:t>
      </w:r>
    </w:p>
    <w:p w14:paraId="492D64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这种语言，毫无疑问，在世人看来似乎是愚蠢和矫揉造作；但受过良好教导的圣经读者会在其中看到所有最光明的圣徒发自内心的经历。</w:t>
      </w:r>
    </w:p>
    <w:p w14:paraId="799805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97157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language of men like Baxter, and Brainerd, and M"Cheyne.</w:t>
      </w:r>
    </w:p>
    <w:p w14:paraId="270B09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这是像巴克斯特、布雷纳德和麦克钱恩这样的人的语言。</w:t>
      </w:r>
    </w:p>
    <w:p w14:paraId="2D5D733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94C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same mind that was in the inspired Apostle Paul. Those that have most light and grace are always the humblest men.</w:t>
      </w:r>
    </w:p>
    <w:p w14:paraId="758AEC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这也是那位受圣灵感动的使徒保罗所有的心思。那些拥有最多光照和恩典的人总是最谦卑的人。</w:t>
      </w:r>
    </w:p>
    <w:p w14:paraId="35CEA9C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B76C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a man of burning love to our Lord Jesus Christ.</w:t>
      </w:r>
    </w:p>
    <w:p w14:paraId="60C69B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他是一个对我们的主耶稣基督怀有炽热之爱的人。</w:t>
      </w:r>
    </w:p>
    <w:p w14:paraId="38691D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D6B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name which is "above every name" stands out incessantly in all his correspondence.</w:t>
      </w:r>
    </w:p>
    <w:p w14:paraId="642DA7E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那个“超乎万名之上的名”不断出现在他所有的通信中。</w:t>
      </w:r>
    </w:p>
    <w:p w14:paraId="5316A9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5EEA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 fragrant ointment, it gives a savor to all his communications.</w:t>
      </w:r>
    </w:p>
    <w:p w14:paraId="285037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像芬芳的膏油一样，它给他所有的交流增添了香气。</w:t>
      </w:r>
    </w:p>
    <w:p w14:paraId="1777207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36BF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seems never weary of saying something about Jesus.</w:t>
      </w:r>
    </w:p>
    <w:p w14:paraId="496856C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他似乎从不厌倦谈论耶稣。</w:t>
      </w:r>
    </w:p>
    <w:p w14:paraId="1B4DE98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2A7C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Master", as George Herbert said, is never long out of his mind.</w:t>
      </w:r>
    </w:p>
    <w:p w14:paraId="2EAE2A2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正如乔治·赫伯特所说，“我的主人”从未长久离开他的脑海。</w:t>
      </w:r>
    </w:p>
    <w:p w14:paraId="22F1841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6ADE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love, his atonement, his precious blood, his righteousness, his readiness to receive sinners, his patience and tender dealing with saints—are themes which appear ever fresh before his eyes.</w:t>
      </w:r>
    </w:p>
    <w:p w14:paraId="286B697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祂的爱，祂的代赎，祂的宝血，祂的义，祂乐意接纳罪人，祂对圣徒的耐心和温柔对待——这些主题在他眼前似乎永远新鲜。</w:t>
      </w:r>
    </w:p>
    <w:p w14:paraId="49BB04A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F06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respect, at least, there is a curious likeness between him and that glorious Scotch divine, Samuel Rutherford.</w:t>
      </w:r>
    </w:p>
    <w:p w14:paraId="61E81D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至少在这方面，他与那位荣耀的苏格兰神学家撒母耳·卢瑟福之间有着奇特的相似之处。</w:t>
      </w:r>
    </w:p>
    <w:p w14:paraId="0C1E85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1C7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a man of unwearied diligence and laboriousness about his Master's business.</w:t>
      </w:r>
    </w:p>
    <w:p w14:paraId="3F68B57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他是一个对他主人的事不倦勤奋和劳苦的人。</w:t>
      </w:r>
    </w:p>
    <w:p w14:paraId="29B66F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6099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difficult, perhaps, to name any one in the annals of the Churches who worked so hard for Christ, and so thoroughly spent himself in his service.</w:t>
      </w:r>
    </w:p>
    <w:p w14:paraId="3633036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要在教会的史册中举出任何一个像他那样为基督如此努力工作，并如此彻底地在事奉中耗尽自己的人，恐怕很难。</w:t>
      </w:r>
    </w:p>
    <w:p w14:paraId="554F37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C936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Henry Venn, in a funeral sermon for him, preached at Bath, bore the following testimony:</w:t>
      </w:r>
    </w:p>
    <w:p w14:paraId="0919BA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亨利·维恩在巴斯为他讲的葬礼讲道中作了如下见证：</w:t>
      </w:r>
    </w:p>
    <w:p w14:paraId="102F4A8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9097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 sign and wonder was this man of God in the greatness of his labors!</w:t>
      </w:r>
    </w:p>
    <w:p w14:paraId="780FC81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“这位神人在他劳苦的伟大方面是何等的兆头和奇迹！</w:t>
      </w:r>
    </w:p>
    <w:p w14:paraId="09B7445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77B4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cannot but stand amazed that his mortal frame could, for the space of near thirty years, without interruption, sustain the weight of them; for what so trying to the human frame in youth especially, as long-continued, frequent, and violent straining of the lungs?</w:t>
      </w:r>
    </w:p>
    <w:p w14:paraId="6E3B44D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人不禁惊讶，他那必死的身体竟能在大约三十年的时间里，不间断地承受这些重担；因为有什么比长期、频繁和剧烈地拉伤肺部更考验年轻人的身体呢？</w:t>
      </w:r>
    </w:p>
    <w:p w14:paraId="7A11BC8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BBAD2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that knows their structure would think it possible that a person little above the age of manhood could speak in a single week, and that for years—but in general forty hours, and in very many weeks sixty hours—and that to thousands; and after this labor, instead of taking any rest, could be offering up prayers and intercessions, with hymns and spiritual songs, as his manner was, in every house to which he was invited?</w:t>
      </w:r>
    </w:p>
    <w:p w14:paraId="0E2ADA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了解身体构造，会认为一个刚成年的年轻人可能在仅仅一周内，而且是多年如此——通常四十小时，在很多周里六十小时——向成千上万的人讲话；在这劳苦之后，不但不休息，反而像他的习惯那样，在他受邀的每一个家庭中，献上祷告和代求，唱赞美诗和灵歌？</w:t>
      </w:r>
    </w:p>
    <w:p w14:paraId="1DDDFC0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4484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is, that in point of labor this extraordinary servant of God did as much in a few weeks as most of those who exert themselves are able to do in the space of a year!"</w:t>
      </w:r>
    </w:p>
    <w:p w14:paraId="135DD62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事实是，就劳苦而言，这位神的不凡仆人在几周内所做的，相当于大多数努力工作的人在一年内所能做的！”</w:t>
      </w:r>
    </w:p>
    <w:p w14:paraId="3AD624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D2A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to the end a man of eminent self-denial. His style of living was most simple.</w:t>
      </w:r>
    </w:p>
    <w:p w14:paraId="29F78A3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他到底都是一个极其舍己的人。他的生活方式极其简单。</w:t>
      </w:r>
    </w:p>
    <w:p w14:paraId="79F93A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B09A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remarkable to a proverb for moderation in eating and drinking.</w:t>
      </w:r>
    </w:p>
    <w:p w14:paraId="298DF0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他在饮食上的节制是出了名的。</w:t>
      </w:r>
    </w:p>
    <w:p w14:paraId="5431E23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3510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through life he was an early riser. His usual hour for getting up was four o'clock, both in summer and winter; and equally punctual was he in retiring about ten at night.</w:t>
      </w:r>
    </w:p>
    <w:p w14:paraId="75F47CB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他一生都是早起的人。他通常起床的时间是四点，无论是夏天还是冬天；同样准时的是他在晚上十点左右就寝。</w:t>
      </w:r>
    </w:p>
    <w:p w14:paraId="67E62C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6105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of prayerful habits, he frequently spent whole nights in reading and devotion.</w:t>
      </w:r>
    </w:p>
    <w:p w14:paraId="3FF8DB3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作为一个有祷告习惯的人，他经常整夜阅读和默想。</w:t>
      </w:r>
    </w:p>
    <w:p w14:paraId="1D10CE3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AD2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Cornelius Winter, who often slept in the same room, says that he would sometimes rise during the night for this purpose.</w:t>
      </w:r>
    </w:p>
    <w:p w14:paraId="69BFAC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常睡在同一个房间的科尼利厄斯·温特说，他有时会在夜里起来做这些事。</w:t>
      </w:r>
    </w:p>
    <w:p w14:paraId="534B83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03FC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cared little for money, except as a help to the cause of Christ, and refused it, when pressed upon him for his own use, once to the amount of £7,000.</w:t>
      </w:r>
    </w:p>
    <w:p w14:paraId="14ADFC6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他很少在乎钱，除非是为了帮助基督的事业，当有人强迫给他自己使用时，他曾拒绝过高达7000英镑的金额。</w:t>
      </w:r>
    </w:p>
    <w:p w14:paraId="4CAF64A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1CCD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amassed no fortune, and founded no wealthy family.</w:t>
      </w:r>
    </w:p>
    <w:p w14:paraId="2384BD9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他没有积累财富，也没有建立富裕的家庭。</w:t>
      </w:r>
    </w:p>
    <w:p w14:paraId="381156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1934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little money he left behind him at his death arose entirely from the legacies of friends.</w:t>
      </w:r>
    </w:p>
    <w:p w14:paraId="6BB8036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他死后留下的少量钱财完全来自朋友的遗赠。</w:t>
      </w:r>
    </w:p>
    <w:p w14:paraId="40B751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6E73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Pope's coarse saying about Luther, "This German beast does not love gold!", might have been equally applied to Whitefield.</w:t>
      </w:r>
    </w:p>
    <w:p w14:paraId="10ECBF6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教皇关于路德的粗俗说法，“这头德国野兽不爱金子！”，同样可以适用于怀特菲尔德。</w:t>
      </w:r>
    </w:p>
    <w:p w14:paraId="32E215A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706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a man of remarkable unselfishness, and singleness of eye.</w:t>
      </w:r>
    </w:p>
    <w:p w14:paraId="539A8C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他是一个极其无私、眼目单一的人。</w:t>
      </w:r>
    </w:p>
    <w:p w14:paraId="080D39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831D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seemed to live only for two objects—but the glory of God and the salvation of souls.</w:t>
      </w:r>
    </w:p>
    <w:p w14:paraId="6DD3F9A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他似乎只为两个目标而活——神的荣耀和灵魂的得救。</w:t>
      </w:r>
    </w:p>
    <w:p w14:paraId="605B6B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C39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secondary and covert objects he knew nothing at all.</w:t>
      </w:r>
    </w:p>
    <w:p w14:paraId="19B3D39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对于次要和隐蔽的目标，他一无所知。</w:t>
      </w:r>
    </w:p>
    <w:p w14:paraId="4E39331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CC27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raised no party of followers who took his name.</w:t>
      </w:r>
    </w:p>
    <w:p w14:paraId="47D69A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他没有建立以他的名字命名的追随者党派。</w:t>
      </w:r>
    </w:p>
    <w:p w14:paraId="3D9128B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8F0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established no denominational system, of which his own writings should be cardinal elements.</w:t>
      </w:r>
    </w:p>
    <w:p w14:paraId="1021FFA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他没有建立任何以他自己的著作为核心要素的教派体系。</w:t>
      </w:r>
    </w:p>
    <w:p w14:paraId="5B5CD5D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B071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favorite expression of his is most characteristic of the man: "Let the name of George Whitefield perish —so long as Christ is exalted!"</w:t>
      </w:r>
    </w:p>
    <w:p w14:paraId="4CC3CA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他最喜欢的一句话最能体现这个人的特点：“让乔治·怀特菲尔德的名字灭亡——只要基督被高举！”</w:t>
      </w:r>
    </w:p>
    <w:p w14:paraId="6A540FE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8B7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a man of a singularly happy and cheerful spirit.</w:t>
      </w:r>
    </w:p>
    <w:p w14:paraId="1E3B7E4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他是一个极其快乐和开朗的人。</w:t>
      </w:r>
    </w:p>
    <w:p w14:paraId="0B08AF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A026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one who saw him could ever doubt that he enjoyed his religion.</w:t>
      </w:r>
    </w:p>
    <w:p w14:paraId="29B234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任何见到他的人都不会怀疑他享受他的信仰。</w:t>
      </w:r>
    </w:p>
    <w:p w14:paraId="6B290DC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5102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Tried as he was in many ways throughout his ministry—but slandered by some, despised by others, misrepresented by false brethren, opposed everywhere by the ignorant clergy of his time, worried by incessant controversy—but his elasticity never failed him.</w:t>
      </w:r>
    </w:p>
    <w:p w14:paraId="17609A0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尽管他在整个事奉过程中以多种方式受试炼——被一些人诽谤，被另一些人藐视，被假弟兄误传，到处被他那个时代无知的神职人员反对，被不断的争论所困扰——但他的韧性从未让他失望。</w:t>
      </w:r>
    </w:p>
    <w:p w14:paraId="744375F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2063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eminently a rejoicing Christian, whose very demeanor recommended his Master's service.</w:t>
      </w:r>
    </w:p>
    <w:p w14:paraId="77BA7BE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他显然是一个喜乐的基督徒，他的举止本身就在推荐他主人的事奉。</w:t>
      </w:r>
    </w:p>
    <w:p w14:paraId="2855411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0334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venerable lady of New York, after his death, when speaking of the influences by which the Spirit won her heart to God, used these remarkable words, "Mr. Whitefield was so cheerful that it tempted me to become a Christian".</w:t>
      </w:r>
    </w:p>
    <w:p w14:paraId="558A1C7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纽约的一位受人尊敬的女士，在他去世后，谈到圣灵赢得她的心归向神的影响时，说了这些引人注目的话：“怀特菲尔德先生是如此快乐，以至于这引诱我成为一名基督徒”。</w:t>
      </w:r>
    </w:p>
    <w:p w14:paraId="55B2189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CA1C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Last—but not least, he was a man of extraordinary charity, catholicity, and liberality in his religion.</w:t>
      </w:r>
    </w:p>
    <w:p w14:paraId="1E85038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最后但同样重要的是，他在信仰上是一个非凡仁爱、大公和宽宏的人。</w:t>
      </w:r>
    </w:p>
    <w:p w14:paraId="76EFB9C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8A4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knew nothing of that narrow-minded feeling which makes some men imagine that everything must be barren—outside their own camps, and that their own party has got a complete monopoly of truth and heaven.</w:t>
      </w:r>
    </w:p>
    <w:p w14:paraId="36CCC7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他完全不懂那种狭隘的感情，这种感情使一些人想象在他们自己的营地之外一切必定是贫瘠的，并且他们自己的党派完全垄断了真理和天堂。</w:t>
      </w:r>
    </w:p>
    <w:p w14:paraId="7DBEA6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9518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loved all who loved the Lord Jesus Christ in sincerity.</w:t>
      </w:r>
    </w:p>
    <w:p w14:paraId="6A595F8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他爱所有真诚爱主耶稣基督的人。</w:t>
      </w:r>
    </w:p>
    <w:p w14:paraId="775F54D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B769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measured all by the measure which the angels use, "Did they profess repentance towards God, faith towards our Lord Jesus Christ, and holiness of conversation?"</w:t>
      </w:r>
    </w:p>
    <w:p w14:paraId="3FEA39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他用天使使用的量度来衡量所有人，“他们是否宣称向神悔改，对我们的主耶稣基督有信心，并且行为圣洁？”</w:t>
      </w:r>
    </w:p>
    <w:p w14:paraId="41AC72C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803B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did, they were as his brethren. His soul was with such men, by whatever name they were called.</w:t>
      </w:r>
    </w:p>
    <w:p w14:paraId="7D0CA1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如果他们做到了，他们就是他的弟兄。他的心与这样的人在一起，无论他们叫什么名字。</w:t>
      </w:r>
    </w:p>
    <w:p w14:paraId="3790ACA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2455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Minor differences were wood, hay, and stubble to him. The marks of the Lord Jesus were the only marks he cared for.</w:t>
      </w:r>
    </w:p>
    <w:p w14:paraId="5417A8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次要的分歧对他来说是草木禾杰。主耶稣的印记是他唯一关心的印记。</w:t>
      </w:r>
    </w:p>
    <w:p w14:paraId="6ED72B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7203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catholicity is the more remarkable when the spirit of the times he lived in is considered.</w:t>
      </w:r>
    </w:p>
    <w:p w14:paraId="785328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考虑到他所处时代的精神，这种大公性更为显著。</w:t>
      </w:r>
    </w:p>
    <w:p w14:paraId="2DBC7A3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83E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Erskines, in Scotland, wanted him to preach for no other denomination but their own—namely, the Secession Church.</w:t>
      </w:r>
    </w:p>
    <w:p w14:paraId="5F65A94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甚至苏格兰的厄斯金兄弟也希望他只为他们自己的教派——即分离派教会——讲道，而不为其他教派讲道。</w:t>
      </w:r>
    </w:p>
    <w:p w14:paraId="4BB0A25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EB56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asked them, "Why only for them?"—and received the notable answer that "they were the Lord's people."</w:t>
      </w:r>
    </w:p>
    <w:p w14:paraId="456FDA6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他问他们，“为什么只为他们？”——并得到了著名的回答，“他们是主的百姓。”</w:t>
      </w:r>
    </w:p>
    <w:p w14:paraId="3B20D9F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1DC3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more than Whitefield could stand.</w:t>
      </w:r>
    </w:p>
    <w:p w14:paraId="6D9AB04B">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这让怀特菲尔德无法忍受。</w:t>
      </w:r>
    </w:p>
    <w:p w14:paraId="7F0BC4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A75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asked "if there were no other Lord's people but themselves;" he told them, "if all others were the devil's people—they certainly had more need to be preached to;" and he wound up by informing them, that "if the Pope himself would lend him his pulpit, he would gladly proclaim the righteousness of Christ in it!"</w:t>
      </w:r>
    </w:p>
    <w:p w14:paraId="53C21B2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问“是否除了他们自己就没有别的属主的百姓了；”他告诉他们，“如果其他所有人都是魔鬼的百姓——他们肯定更需要被传道；”他最后通知他们，“如果教皇本人把他的讲坛借给他，他也会乐意在里面宣告基督的义！”</w:t>
      </w:r>
    </w:p>
    <w:p w14:paraId="6764448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A8D61">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catholicity of spirit, he adhered all his days.</w:t>
      </w:r>
    </w:p>
    <w:p w14:paraId="48C2E32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对于这种大公精神，他终生坚持。</w:t>
      </w:r>
    </w:p>
    <w:p w14:paraId="066B814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809A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other Christians misrepresented him—he forgave them; and it they refused to work with him—he still loved them.</w:t>
      </w:r>
    </w:p>
    <w:p w14:paraId="39E938A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如果其他基督徒误传他——他原谅他们；如果他们拒绝与他同工——他仍然爱他们。</w:t>
      </w:r>
    </w:p>
    <w:p w14:paraId="71CD73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45E0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could be a more weighty testimony against narrow-mindedness than his request, made shortly before his death, that, when he did died, John Wesley should be asked to preach his funeral sermon.</w:t>
      </w:r>
    </w:p>
    <w:p w14:paraId="4320742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没有什么比他在去世前不久提出的请求更能有力地反对狭隘心胸了，那就是当他去世时，应邀请约翰·卫斯理来讲他的葬礼讲道。</w:t>
      </w:r>
    </w:p>
    <w:p w14:paraId="6F487C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50A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Wesley and he had long ceased to agree about Calvinistic points; but Whitefield, to the very last, was determined to forget minor differences, and to regard Wesley as Calvin did Luther, "only as a good servant of Jesus Christ."</w:t>
      </w:r>
    </w:p>
    <w:p w14:paraId="6F5AC68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卫斯理和他早已在加尔文主义观点上不再一致；但怀特菲尔德直到最后，仍决心忘记次要分歧，并像加尔文看待路德那样看待卫斯理，“只是作为耶稣基督的一个好仆人。”</w:t>
      </w:r>
    </w:p>
    <w:p w14:paraId="79C815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31FA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another occasion a censorious professor of religion asked him "whether he thought they would see John Wesley in heaven?"</w:t>
      </w:r>
    </w:p>
    <w:p w14:paraId="532AC39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在另一个场合，一位爱挑剔的信徒问他，“他是否认为他们在天堂能见到约翰·卫斯理？”</w:t>
      </w:r>
    </w:p>
    <w:p w14:paraId="3AEFBAA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2D12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sir," was the striking answer; "He will be so near the throne, and we shall be at such a distance, that we shall hardly get a sight of him!"</w:t>
      </w:r>
    </w:p>
    <w:p w14:paraId="3DEF8A5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“不，先生，”这是一个惊人的回答；“他将离宝座那么近，而我们将在那么远的地方，以至于我们几乎看不到他！”</w:t>
      </w:r>
    </w:p>
    <w:p w14:paraId="77529D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5B0F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Far be it from me to say that the subject of this chapter was a man without faults.</w:t>
      </w:r>
    </w:p>
    <w:p w14:paraId="01D58EB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我绝不是说本章的主角是一个没有过错的人。</w:t>
      </w:r>
    </w:p>
    <w:p w14:paraId="1C96689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AD3F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 all God's saints, he was an imperfect creature.</w:t>
      </w:r>
    </w:p>
    <w:p w14:paraId="1917E9B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像所有神的圣徒一样，他是一个不完美的受造物。</w:t>
      </w:r>
    </w:p>
    <w:p w14:paraId="3F27B56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4BF9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sometimes erred, in judgment.</w:t>
      </w:r>
    </w:p>
    <w:p w14:paraId="1303006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他在判断上通过时会犯错。</w:t>
      </w:r>
    </w:p>
    <w:p w14:paraId="5BABE57E">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E08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often drew rash conclusions about Providence, and mistook his own inclination for God's leadings.</w:t>
      </w:r>
    </w:p>
    <w:p w14:paraId="259F51F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他经常对护理做出轻率的结论，并误将自己的倾向当作神的引导。</w:t>
      </w:r>
    </w:p>
    <w:p w14:paraId="595C1BD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DB1B2">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frequently hasty both with his tongue and his pen.</w:t>
      </w:r>
    </w:p>
    <w:p w14:paraId="1578DD8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他在言语和笔墨上经常急躁。</w:t>
      </w:r>
    </w:p>
    <w:p w14:paraId="65E6BF7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D847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no business to say that "Archbishop Tillotson knew no more of the gospel than Mahomet."</w:t>
      </w:r>
    </w:p>
    <w:p w14:paraId="4CD4E6C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他不该说“蒂洛森大主教对福音的了解不比穆罕默德多。”</w:t>
      </w:r>
    </w:p>
    <w:p w14:paraId="478B2415">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516FA">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wrong to set down some people as the Lord's enemies, and others as the Lord's friends so precipitately and positively as he sometimes did.</w:t>
      </w:r>
    </w:p>
    <w:p w14:paraId="3B1A6C37">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他有时如此仓促和肯定地将一些人定为主的敌人，将另一些人定为主的朋友，这是错误的。</w:t>
      </w:r>
    </w:p>
    <w:p w14:paraId="701DBBFC">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0381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to blame for denouncing many of the clergy as "letter-learned Pharisees," because they could not receive the doctrine of the new birth.</w:t>
      </w:r>
    </w:p>
    <w:p w14:paraId="3D1CE898">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他指责许多神职人员是“字句上的法利赛人”，因为他们不能接受新生的教义，这是应受责备的。</w:t>
      </w:r>
    </w:p>
    <w:p w14:paraId="441286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3181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still, after all this has been said, there can be no doubt that in the main, he was an eminently holy, self-denying, and consistent man.</w:t>
      </w:r>
    </w:p>
    <w:p w14:paraId="32614510">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但尽管如此，在说了这一切之后，毫无疑问，大体上，他是一个极其圣洁、舍己和言行一致的人。</w:t>
      </w:r>
    </w:p>
    <w:p w14:paraId="59DDBFF9">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B4AE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faults of his character," says an American writer, "were like spots on the sun—but detected without much difficulty by any cool and careful observer who takes pains to look for them—but to all practical purposes lost in one general and genial effulgence."</w:t>
      </w:r>
    </w:p>
    <w:p w14:paraId="637EE004">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“他品格上的缺点，”一位美国作家说，“就像太阳上的黑子——任何冷静细心的观察者若费心寻找，不难发现——但在所有实际用途上，都消失在一片普遍而和煦的光辉中。”</w:t>
      </w:r>
    </w:p>
    <w:p w14:paraId="7B0E2796">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4486F">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indeed would it be for the Churches of our day, if God was to give them more ministers like the great evangelist of England a hundred years ago!</w:t>
      </w:r>
    </w:p>
    <w:p w14:paraId="0B45538D">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如果神赐给我们将更多的牧师，像一百年前英国这位伟大的布道家一样，那对我们今天的教会来说确实是极好的！</w:t>
      </w:r>
    </w:p>
    <w:p w14:paraId="7D25AE43">
      <w:pPr>
        <w:ind w:left="-5" w:right="2"/>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41596">
      <w:pPr>
        <w:ind w:left="-5" w:right="2"/>
        <w:rPr>
          <w:rFonts w:hint="eastAsia"/>
        </w:rPr>
      </w:pPr>
      <w:r>
        <w:rPr>
          <w:rFonts w:hint="eastAsia"/>
        </w:rPr>
        <w:t>A short extract from the conclusion of a sermon preached by Whitefield on Kennington Common, may be interesting to some readers, and may serve to give, them some faint idea of the great preacher's style.</w:t>
      </w:r>
    </w:p>
    <w:p w14:paraId="135C0A4C">
      <w:pPr>
        <w:ind w:left="-5" w:right="2"/>
        <w:rPr>
          <w:rFonts w:hint="eastAsia"/>
        </w:rPr>
      </w:pPr>
      <w:r>
        <w:rPr>
          <w:rFonts w:hint="eastAsia"/>
        </w:rPr>
        <w:t>从怀特菲尔德在肯宁顿公地所讲的一篇道中的结尾部分摘录一段，可能会让一些读者感兴趣，并有助于让他们对这位伟大布道家的风格有一点模糊的概念。</w:t>
      </w:r>
    </w:p>
    <w:p w14:paraId="4528C85B">
      <w:pPr>
        <w:ind w:left="-5" w:right="2"/>
        <w:rPr>
          <w:rFonts w:hint="eastAsia"/>
        </w:rPr>
      </w:pPr>
    </w:p>
    <w:p w14:paraId="39C9B606">
      <w:pPr>
        <w:ind w:left="-5" w:right="2"/>
        <w:rPr>
          <w:rFonts w:hint="eastAsia"/>
        </w:rPr>
      </w:pPr>
      <w:r>
        <w:rPr>
          <w:rFonts w:hint="eastAsia"/>
        </w:rPr>
        <w:t>It was a sermon on the text, "What do you think of Christ?" (Matt. 22:42.)</w:t>
      </w:r>
    </w:p>
    <w:p w14:paraId="30C8BC3B">
      <w:pPr>
        <w:ind w:left="-5" w:right="2"/>
        <w:rPr>
          <w:rFonts w:hint="eastAsia"/>
        </w:rPr>
      </w:pPr>
      <w:r>
        <w:rPr>
          <w:rFonts w:hint="eastAsia"/>
        </w:rPr>
        <w:t>那是一篇关于经文“论到基督，你们的意见如何？”（马太福音 22:42）的讲道。</w:t>
      </w:r>
    </w:p>
    <w:p w14:paraId="3C87D3D4">
      <w:pPr>
        <w:ind w:left="-5" w:right="2"/>
        <w:rPr>
          <w:rFonts w:hint="eastAsia"/>
        </w:rPr>
      </w:pPr>
    </w:p>
    <w:p w14:paraId="6EB0722E">
      <w:pPr>
        <w:ind w:left="-5" w:right="2"/>
        <w:rPr>
          <w:rFonts w:hint="eastAsia"/>
        </w:rPr>
      </w:pPr>
      <w:r>
        <w:rPr>
          <w:rFonts w:hint="eastAsia"/>
        </w:rPr>
        <w:t>"O my brethren, my heart is enlarged towards you. I trust I feel something of that hidden but powerful presence of Christ, while I am preaching to you.</w:t>
      </w:r>
    </w:p>
    <w:p w14:paraId="67EB4DBF">
      <w:pPr>
        <w:ind w:left="-5" w:right="2"/>
        <w:rPr>
          <w:rFonts w:hint="eastAsia"/>
        </w:rPr>
      </w:pPr>
      <w:r>
        <w:rPr>
          <w:rFonts w:hint="eastAsia"/>
        </w:rPr>
        <w:t>“哦，我的弟兄们，我的心向你们是宽宏的。我相信在我向你们讲道时，我感受到了一些基督那隐秘却大有能力的同在。</w:t>
      </w:r>
    </w:p>
    <w:p w14:paraId="3C151130">
      <w:pPr>
        <w:ind w:left="-5" w:right="2"/>
        <w:rPr>
          <w:rFonts w:hint="eastAsia"/>
        </w:rPr>
      </w:pPr>
    </w:p>
    <w:p w14:paraId="3A0A0849">
      <w:pPr>
        <w:ind w:left="-5" w:right="2"/>
        <w:rPr>
          <w:rFonts w:hint="eastAsia"/>
        </w:rPr>
      </w:pPr>
      <w:r>
        <w:rPr>
          <w:rFonts w:hint="eastAsia"/>
        </w:rPr>
        <w:t>Indeed it is sweet—but it is exceedingly comfortable. All the harm I wish you who without cause are my enemies, is that you felt the like.</w:t>
      </w:r>
    </w:p>
    <w:p w14:paraId="140D7691">
      <w:pPr>
        <w:ind w:left="-5" w:right="2"/>
        <w:rPr>
          <w:rFonts w:hint="eastAsia"/>
        </w:rPr>
      </w:pPr>
      <w:r>
        <w:rPr>
          <w:rFonts w:hint="eastAsia"/>
        </w:rPr>
        <w:t>这确实是甜美的——而且是极其令人安慰的。我对于那些无故成为我仇敌的人，唯一希望你们受到的所谓‘伤害’，就是你们也能感受到同样的同在。</w:t>
      </w:r>
    </w:p>
    <w:p w14:paraId="1EE475CF">
      <w:pPr>
        <w:ind w:left="-5" w:right="2"/>
        <w:rPr>
          <w:rFonts w:hint="eastAsia"/>
        </w:rPr>
      </w:pPr>
    </w:p>
    <w:p w14:paraId="0317D389">
      <w:pPr>
        <w:ind w:left="-5" w:right="2"/>
        <w:rPr>
          <w:rFonts w:hint="eastAsia"/>
        </w:rPr>
      </w:pPr>
      <w:r>
        <w:rPr>
          <w:rFonts w:hint="eastAsia"/>
        </w:rPr>
        <w:t>Believe me, though it would be hell to my soul to return to a natural state again, yet I would willingly change states with you for a little while, that you might know what it is to have Christ dwelling in your hearts by faith.</w:t>
      </w:r>
    </w:p>
    <w:p w14:paraId="505251BA">
      <w:pPr>
        <w:ind w:left="-5" w:right="2"/>
        <w:rPr>
          <w:rFonts w:hint="eastAsia"/>
        </w:rPr>
      </w:pPr>
      <w:r>
        <w:rPr>
          <w:rFonts w:hint="eastAsia"/>
        </w:rPr>
        <w:t>相信我，虽然对于我的灵魂来说，再次回到属血气的状态将如同地狱一般，但我愿意暂时与你们交换状态，好让你们知道因信基督住在你们心里是什么滋味。</w:t>
      </w:r>
    </w:p>
    <w:p w14:paraId="2E228382">
      <w:pPr>
        <w:ind w:left="-5" w:right="2"/>
        <w:rPr>
          <w:rFonts w:hint="eastAsia"/>
        </w:rPr>
      </w:pPr>
    </w:p>
    <w:p w14:paraId="65D98DA8">
      <w:pPr>
        <w:ind w:left="-5" w:right="2"/>
        <w:rPr>
          <w:rFonts w:hint="eastAsia"/>
        </w:rPr>
      </w:pPr>
      <w:r>
        <w:rPr>
          <w:rFonts w:hint="eastAsia"/>
        </w:rPr>
        <w:t>Do not turn your backs. Do not let the devil hurry you away. Be not afraid of convictions.</w:t>
      </w:r>
    </w:p>
    <w:p w14:paraId="45AB5230">
      <w:pPr>
        <w:ind w:left="-5" w:right="2"/>
        <w:rPr>
          <w:rFonts w:hint="eastAsia"/>
        </w:rPr>
      </w:pPr>
      <w:r>
        <w:rPr>
          <w:rFonts w:hint="eastAsia"/>
        </w:rPr>
        <w:t>不要转过背去。不要让魔鬼催促你们离开。不要害怕定罪感。</w:t>
      </w:r>
    </w:p>
    <w:p w14:paraId="24B65513">
      <w:pPr>
        <w:ind w:left="-5" w:right="2"/>
        <w:rPr>
          <w:rFonts w:hint="eastAsia"/>
        </w:rPr>
      </w:pPr>
    </w:p>
    <w:p w14:paraId="57B7465F">
      <w:pPr>
        <w:ind w:left="-5" w:right="2"/>
        <w:rPr>
          <w:rFonts w:hint="eastAsia"/>
        </w:rPr>
      </w:pPr>
      <w:r>
        <w:rPr>
          <w:rFonts w:hint="eastAsia"/>
        </w:rPr>
        <w:t>Do not think worse of the doctrine because preached outside the church walls.</w:t>
      </w:r>
    </w:p>
    <w:p w14:paraId="4EA50112">
      <w:pPr>
        <w:ind w:left="-5" w:right="2"/>
        <w:rPr>
          <w:rFonts w:hint="eastAsia"/>
        </w:rPr>
      </w:pPr>
      <w:r>
        <w:rPr>
          <w:rFonts w:hint="eastAsia"/>
        </w:rPr>
        <w:t>不要因为这教义是在教堂墙外传讲的，就看轻它。</w:t>
      </w:r>
    </w:p>
    <w:p w14:paraId="0F36DF51">
      <w:pPr>
        <w:ind w:left="-5" w:right="2"/>
        <w:rPr>
          <w:rFonts w:hint="eastAsia"/>
        </w:rPr>
      </w:pPr>
    </w:p>
    <w:p w14:paraId="782DC39C">
      <w:pPr>
        <w:ind w:left="-5" w:right="2"/>
        <w:rPr>
          <w:rFonts w:hint="eastAsia"/>
        </w:rPr>
      </w:pPr>
      <w:r>
        <w:rPr>
          <w:rFonts w:hint="eastAsia"/>
        </w:rPr>
        <w:t>Our Lord, in the days of his flesh, preached on a mount, in a ship, and a field; and I am persuaded many have felt his gracious presence here.</w:t>
      </w:r>
    </w:p>
    <w:p w14:paraId="415EAC05">
      <w:pPr>
        <w:ind w:left="-5" w:right="2"/>
        <w:rPr>
          <w:rFonts w:hint="eastAsia"/>
        </w:rPr>
      </w:pPr>
      <w:r>
        <w:rPr>
          <w:rFonts w:hint="eastAsia"/>
        </w:rPr>
        <w:t>我们的主在祂肉身的日子里，曾在山上、船上和田野里讲道；我确信许多人在此处已感受到了祂恩慈的同在。</w:t>
      </w:r>
    </w:p>
    <w:p w14:paraId="3D46CE84">
      <w:pPr>
        <w:ind w:left="-5" w:right="2"/>
        <w:rPr>
          <w:rFonts w:hint="eastAsia"/>
        </w:rPr>
      </w:pPr>
    </w:p>
    <w:p w14:paraId="666F0FC2">
      <w:pPr>
        <w:ind w:left="-5" w:right="2"/>
        <w:rPr>
          <w:rFonts w:hint="eastAsia"/>
        </w:rPr>
      </w:pPr>
      <w:r>
        <w:rPr>
          <w:rFonts w:hint="eastAsia"/>
        </w:rPr>
        <w:t>Indeed, we speak what we know. Do not therefore reject the kingdom of God against yourselves. Be so wise as to receive our witness.</w:t>
      </w:r>
    </w:p>
    <w:p w14:paraId="220D2318">
      <w:pPr>
        <w:ind w:left="-5" w:right="2"/>
        <w:rPr>
          <w:rFonts w:hint="eastAsia"/>
        </w:rPr>
      </w:pPr>
      <w:r>
        <w:rPr>
          <w:rFonts w:hint="eastAsia"/>
        </w:rPr>
        <w:t>确实，我们所说的，是我们知道的。因此，不要弃绝神的国，那是于你们自己有害的。要有智慧接受我们的见证。</w:t>
      </w:r>
    </w:p>
    <w:p w14:paraId="3DA99346">
      <w:pPr>
        <w:ind w:left="-5" w:right="2"/>
        <w:rPr>
          <w:rFonts w:hint="eastAsia"/>
        </w:rPr>
      </w:pPr>
    </w:p>
    <w:p w14:paraId="0F20A800">
      <w:pPr>
        <w:ind w:left="-5" w:right="2"/>
        <w:rPr>
          <w:rFonts w:hint="eastAsia"/>
        </w:rPr>
      </w:pPr>
      <w:r>
        <w:rPr>
          <w:rFonts w:hint="eastAsia"/>
        </w:rPr>
        <w:t>"I cannot, I will not let you go. Stay a little, and let us reason together.</w:t>
      </w:r>
    </w:p>
    <w:p w14:paraId="3B65A5B2">
      <w:pPr>
        <w:ind w:left="-5" w:right="2"/>
        <w:rPr>
          <w:rFonts w:hint="eastAsia"/>
        </w:rPr>
      </w:pPr>
      <w:r>
        <w:rPr>
          <w:rFonts w:hint="eastAsia"/>
        </w:rPr>
        <w:t>“我不能，我也不愿让你们走。稍留片刻，让我们一起辩论。</w:t>
      </w:r>
    </w:p>
    <w:p w14:paraId="72B5D14D">
      <w:pPr>
        <w:ind w:left="-5" w:right="2"/>
        <w:rPr>
          <w:rFonts w:hint="eastAsia"/>
        </w:rPr>
      </w:pPr>
    </w:p>
    <w:p w14:paraId="3D19D313">
      <w:pPr>
        <w:ind w:left="-5" w:right="2"/>
        <w:rPr>
          <w:rFonts w:hint="eastAsia"/>
        </w:rPr>
      </w:pPr>
      <w:r>
        <w:rPr>
          <w:rFonts w:hint="eastAsia"/>
        </w:rPr>
        <w:t>However lightly you may esteem your souls, I know our Lord has set an unspeakable value on them.</w:t>
      </w:r>
    </w:p>
    <w:p w14:paraId="103F80A0">
      <w:pPr>
        <w:ind w:left="-5" w:right="2"/>
        <w:rPr>
          <w:rFonts w:hint="eastAsia"/>
        </w:rPr>
      </w:pPr>
      <w:r>
        <w:rPr>
          <w:rFonts w:hint="eastAsia"/>
        </w:rPr>
        <w:t>无论你们多么轻看自己的灵魂，我知道我们的主视它们为无价之宝。</w:t>
      </w:r>
    </w:p>
    <w:p w14:paraId="708546B2">
      <w:pPr>
        <w:ind w:left="-5" w:right="2"/>
        <w:rPr>
          <w:rFonts w:hint="eastAsia"/>
        </w:rPr>
      </w:pPr>
    </w:p>
    <w:p w14:paraId="428C4932">
      <w:pPr>
        <w:ind w:left="-5" w:right="2"/>
        <w:rPr>
          <w:rFonts w:hint="eastAsia"/>
        </w:rPr>
      </w:pPr>
      <w:r>
        <w:rPr>
          <w:rFonts w:hint="eastAsia"/>
        </w:rPr>
        <w:t>He thought them worthy of his most precious blood. I beseech you, therefore, O sinners, be reconciled to God.</w:t>
      </w:r>
    </w:p>
    <w:p w14:paraId="416EAE15">
      <w:pPr>
        <w:ind w:left="-5" w:right="2"/>
        <w:rPr>
          <w:rFonts w:hint="eastAsia"/>
        </w:rPr>
      </w:pPr>
      <w:r>
        <w:rPr>
          <w:rFonts w:hint="eastAsia"/>
        </w:rPr>
        <w:t>祂认为它们值得祂流出最宝贵的血。因此，我恳求你们，哦，罪人们，与神和好。</w:t>
      </w:r>
    </w:p>
    <w:p w14:paraId="3F052662">
      <w:pPr>
        <w:ind w:left="-5" w:right="2"/>
        <w:rPr>
          <w:rFonts w:hint="eastAsia"/>
        </w:rPr>
      </w:pPr>
    </w:p>
    <w:p w14:paraId="614CF3BA">
      <w:pPr>
        <w:ind w:left="-5" w:right="2"/>
        <w:rPr>
          <w:rFonts w:hint="eastAsia"/>
        </w:rPr>
      </w:pPr>
      <w:r>
        <w:rPr>
          <w:rFonts w:hint="eastAsia"/>
        </w:rPr>
        <w:t>I hope you do not fear being accepted in the Beloved. Behold, he calls you.</w:t>
      </w:r>
    </w:p>
    <w:p w14:paraId="44A1CD55">
      <w:pPr>
        <w:ind w:left="-5" w:right="2"/>
        <w:rPr>
          <w:rFonts w:hint="eastAsia"/>
        </w:rPr>
      </w:pPr>
      <w:r>
        <w:rPr>
          <w:rFonts w:hint="eastAsia"/>
        </w:rPr>
        <w:t>我希望你们不要害怕在爱子里得蒙悦纳。看哪，祂在呼召你们。</w:t>
      </w:r>
    </w:p>
    <w:p w14:paraId="059866C6">
      <w:pPr>
        <w:ind w:left="-5" w:right="2"/>
        <w:rPr>
          <w:rFonts w:hint="eastAsia"/>
        </w:rPr>
      </w:pPr>
    </w:p>
    <w:p w14:paraId="27DB79DE">
      <w:pPr>
        <w:ind w:left="-5" w:right="2"/>
        <w:rPr>
          <w:rFonts w:hint="eastAsia"/>
        </w:rPr>
      </w:pPr>
      <w:r>
        <w:rPr>
          <w:rFonts w:hint="eastAsia"/>
        </w:rPr>
        <w:t>Behold, he follows you with his mercy, and has sent forth his servants into the highways and hedges to compel you to come in.</w:t>
      </w:r>
    </w:p>
    <w:p w14:paraId="42AB17C0">
      <w:pPr>
        <w:ind w:left="-5" w:right="2"/>
        <w:rPr>
          <w:rFonts w:hint="eastAsia"/>
        </w:rPr>
      </w:pPr>
      <w:r>
        <w:rPr>
          <w:rFonts w:hint="eastAsia"/>
        </w:rPr>
        <w:t>看哪，祂用怜悯跟随你们，并已差遣祂的仆人往大路和篱笆那里去，勉强你们进来。</w:t>
      </w:r>
    </w:p>
    <w:p w14:paraId="4E038615">
      <w:pPr>
        <w:ind w:left="-5" w:right="2"/>
        <w:rPr>
          <w:rFonts w:hint="eastAsia"/>
        </w:rPr>
      </w:pPr>
    </w:p>
    <w:p w14:paraId="308F222C">
      <w:pPr>
        <w:ind w:left="-5" w:right="2"/>
        <w:rPr>
          <w:rFonts w:hint="eastAsia"/>
        </w:rPr>
      </w:pPr>
      <w:r>
        <w:rPr>
          <w:rFonts w:hint="eastAsia"/>
        </w:rPr>
        <w:t>"Remember, then, that at such an hour of such a day, in such a year, in this place, you were all told what you ought to think concerning Jesus Christ.</w:t>
      </w:r>
    </w:p>
    <w:p w14:paraId="46462AA1">
      <w:pPr>
        <w:ind w:left="-5" w:right="2"/>
        <w:rPr>
          <w:rFonts w:hint="eastAsia"/>
        </w:rPr>
      </w:pPr>
      <w:r>
        <w:rPr>
          <w:rFonts w:hint="eastAsia"/>
        </w:rPr>
        <w:t>“那么，请记住，在某年的某日某时，在这个地方，你们都被告知应当如何看待耶稣基督。</w:t>
      </w:r>
    </w:p>
    <w:p w14:paraId="6FBEE716">
      <w:pPr>
        <w:ind w:left="-5" w:right="2"/>
        <w:rPr>
          <w:rFonts w:hint="eastAsia"/>
        </w:rPr>
      </w:pPr>
    </w:p>
    <w:p w14:paraId="10A6DFAD">
      <w:pPr>
        <w:ind w:left="-5" w:right="2"/>
        <w:rPr>
          <w:rFonts w:hint="eastAsia"/>
        </w:rPr>
      </w:pPr>
      <w:r>
        <w:rPr>
          <w:rFonts w:hint="eastAsia"/>
        </w:rPr>
        <w:t>If you now perish, it will not be from lack of knowledge. I am free from the blood of you all.</w:t>
      </w:r>
    </w:p>
    <w:p w14:paraId="37FF99CD">
      <w:pPr>
        <w:ind w:left="-5" w:right="2"/>
        <w:rPr>
          <w:rFonts w:hint="eastAsia"/>
        </w:rPr>
      </w:pPr>
      <w:r>
        <w:rPr>
          <w:rFonts w:hint="eastAsia"/>
        </w:rPr>
        <w:t>如果你现在灭亡，那将不是因为缺乏知识。我在你们众人的血上是清白的。</w:t>
      </w:r>
    </w:p>
    <w:p w14:paraId="5E339BFB">
      <w:pPr>
        <w:ind w:left="-5" w:right="2"/>
        <w:rPr>
          <w:rFonts w:hint="eastAsia"/>
        </w:rPr>
      </w:pPr>
    </w:p>
    <w:p w14:paraId="025358C0">
      <w:pPr>
        <w:ind w:left="-5" w:right="2"/>
        <w:rPr>
          <w:rFonts w:hint="eastAsia"/>
        </w:rPr>
      </w:pPr>
      <w:r>
        <w:rPr>
          <w:rFonts w:hint="eastAsia"/>
        </w:rPr>
        <w:t>You cannot say I have been preaching damnation to you. You cannot say I have, like legal preachers, been requiring you to make bricks without straw.</w:t>
      </w:r>
    </w:p>
    <w:p w14:paraId="6F8DE14E">
      <w:pPr>
        <w:ind w:left="-5" w:right="2"/>
        <w:rPr>
          <w:rFonts w:hint="eastAsia"/>
        </w:rPr>
      </w:pPr>
      <w:r>
        <w:rPr>
          <w:rFonts w:hint="eastAsia"/>
        </w:rPr>
        <w:t>你们不能说我一直在向你们宣讲定罪。你们不能说我像律法主义的传道人一样，要求你们在没有稻草的情况下造砖。</w:t>
      </w:r>
    </w:p>
    <w:p w14:paraId="588AD8B9">
      <w:pPr>
        <w:ind w:left="-5" w:right="2"/>
        <w:rPr>
          <w:rFonts w:hint="eastAsia"/>
        </w:rPr>
      </w:pPr>
    </w:p>
    <w:p w14:paraId="4055E4FA">
      <w:pPr>
        <w:ind w:left="-5" w:right="2"/>
        <w:rPr>
          <w:rFonts w:hint="eastAsia"/>
        </w:rPr>
      </w:pPr>
      <w:r>
        <w:rPr>
          <w:rFonts w:hint="eastAsia"/>
        </w:rPr>
        <w:t>I have not bidden you to make yourselves saints and then come to God.</w:t>
      </w:r>
    </w:p>
    <w:p w14:paraId="08032AB7">
      <w:pPr>
        <w:ind w:left="-5" w:right="2"/>
        <w:rPr>
          <w:rFonts w:hint="eastAsia"/>
        </w:rPr>
      </w:pPr>
      <w:r>
        <w:rPr>
          <w:rFonts w:hint="eastAsia"/>
        </w:rPr>
        <w:t>我没有吩咐你们先把自己变成圣人，然后再来到神面前。</w:t>
      </w:r>
    </w:p>
    <w:p w14:paraId="5A850CBA">
      <w:pPr>
        <w:ind w:left="-5" w:right="2"/>
        <w:rPr>
          <w:rFonts w:hint="eastAsia"/>
        </w:rPr>
      </w:pPr>
    </w:p>
    <w:p w14:paraId="233DBC53">
      <w:pPr>
        <w:ind w:left="-5" w:right="2"/>
        <w:rPr>
          <w:rFonts w:hint="eastAsia"/>
        </w:rPr>
      </w:pPr>
      <w:r>
        <w:rPr>
          <w:rFonts w:hint="eastAsia"/>
        </w:rPr>
        <w:t>I have offered you salvation on as cheap terms as you can desire.</w:t>
      </w:r>
    </w:p>
    <w:p w14:paraId="4EE3424E">
      <w:pPr>
        <w:ind w:left="-5" w:right="2"/>
        <w:rPr>
          <w:rFonts w:hint="eastAsia"/>
        </w:rPr>
      </w:pPr>
      <w:r>
        <w:rPr>
          <w:rFonts w:hint="eastAsia"/>
        </w:rPr>
        <w:t>我已经以你们所能渴望的最廉价的条件向你们提供了救恩。</w:t>
      </w:r>
    </w:p>
    <w:p w14:paraId="087623BC">
      <w:pPr>
        <w:ind w:left="-5" w:right="2"/>
        <w:rPr>
          <w:rFonts w:hint="eastAsia"/>
        </w:rPr>
      </w:pPr>
    </w:p>
    <w:p w14:paraId="35942682">
      <w:pPr>
        <w:ind w:left="-5" w:right="2"/>
        <w:rPr>
          <w:rFonts w:hint="eastAsia"/>
        </w:rPr>
      </w:pPr>
      <w:r>
        <w:rPr>
          <w:rFonts w:hint="eastAsia"/>
        </w:rPr>
        <w:t>I have offered you Christ's whole wisdom, Christ's whole righteousness, Christ's whole sanctification and eternal redemption, if you will but believe on him.</w:t>
      </w:r>
    </w:p>
    <w:p w14:paraId="3D327E24">
      <w:pPr>
        <w:ind w:left="-5" w:right="2"/>
        <w:rPr>
          <w:rFonts w:hint="eastAsia"/>
        </w:rPr>
      </w:pPr>
      <w:r>
        <w:rPr>
          <w:rFonts w:hint="eastAsia"/>
        </w:rPr>
        <w:t>我已经向你们提供了基督全部的智慧、基督全部的义、基督全部的圣洁和永远的救赎，只要你们信祂。</w:t>
      </w:r>
    </w:p>
    <w:p w14:paraId="7E5067C9">
      <w:pPr>
        <w:ind w:left="-5" w:right="2"/>
        <w:rPr>
          <w:rFonts w:hint="eastAsia"/>
        </w:rPr>
      </w:pPr>
    </w:p>
    <w:p w14:paraId="5EA84CDC">
      <w:pPr>
        <w:ind w:left="-5" w:right="2"/>
        <w:rPr>
          <w:rFonts w:hint="eastAsia"/>
        </w:rPr>
      </w:pPr>
      <w:r>
        <w:rPr>
          <w:rFonts w:hint="eastAsia"/>
        </w:rPr>
        <w:t>If you say you cannot believe, you say right; for faith, as well as every other blessing, is the gift of God.</w:t>
      </w:r>
    </w:p>
    <w:p w14:paraId="3785FA6D">
      <w:pPr>
        <w:ind w:left="-5" w:right="2"/>
        <w:rPr>
          <w:rFonts w:hint="eastAsia"/>
        </w:rPr>
      </w:pPr>
      <w:r>
        <w:rPr>
          <w:rFonts w:hint="eastAsia"/>
        </w:rPr>
        <w:t>如果你们说你们不能信，你们说得对；因为信心，以及其他所有的祝福，都是神的恩赐。</w:t>
      </w:r>
    </w:p>
    <w:p w14:paraId="67F9D8F0">
      <w:pPr>
        <w:ind w:left="-5" w:right="2"/>
        <w:rPr>
          <w:rFonts w:hint="eastAsia"/>
        </w:rPr>
      </w:pPr>
    </w:p>
    <w:p w14:paraId="4910883C">
      <w:pPr>
        <w:ind w:left="-5" w:right="2"/>
        <w:rPr>
          <w:rFonts w:hint="eastAsia"/>
        </w:rPr>
      </w:pPr>
      <w:r>
        <w:rPr>
          <w:rFonts w:hint="eastAsia"/>
        </w:rPr>
        <w:t>But then wait upon God, and who knows but he may have mercy on you.</w:t>
      </w:r>
    </w:p>
    <w:p w14:paraId="31BFA325">
      <w:pPr>
        <w:ind w:left="-5" w:right="2"/>
        <w:rPr>
          <w:rFonts w:hint="eastAsia"/>
        </w:rPr>
      </w:pPr>
      <w:r>
        <w:rPr>
          <w:rFonts w:hint="eastAsia"/>
        </w:rPr>
        <w:t>但是即便如此，等候神，谁知道祂或者会怜悯你呢。</w:t>
      </w:r>
    </w:p>
    <w:p w14:paraId="060C4975">
      <w:pPr>
        <w:ind w:left="-5" w:right="2"/>
        <w:rPr>
          <w:rFonts w:hint="eastAsia"/>
        </w:rPr>
      </w:pPr>
    </w:p>
    <w:p w14:paraId="0B3E2B7A">
      <w:pPr>
        <w:ind w:left="-5" w:right="2"/>
        <w:rPr>
          <w:rFonts w:hint="eastAsia"/>
        </w:rPr>
      </w:pPr>
      <w:r>
        <w:rPr>
          <w:rFonts w:hint="eastAsia"/>
        </w:rPr>
        <w:t>"Why do we not entertain more loving thoughts of Christ? Do you think he will have mercy on others and not on you?</w:t>
      </w:r>
    </w:p>
    <w:p w14:paraId="62B074DC">
      <w:pPr>
        <w:ind w:left="-5" w:right="2"/>
        <w:rPr>
          <w:rFonts w:hint="eastAsia"/>
        </w:rPr>
      </w:pPr>
      <w:r>
        <w:rPr>
          <w:rFonts w:hint="eastAsia"/>
        </w:rPr>
        <w:t>“为什么我们不对基督怀有更多爱的思想呢？你们以为祂会怜悯别人而不怜悯你们吗？</w:t>
      </w:r>
    </w:p>
    <w:p w14:paraId="02171DA1">
      <w:pPr>
        <w:ind w:left="-5" w:right="2"/>
        <w:rPr>
          <w:rFonts w:hint="eastAsia"/>
        </w:rPr>
      </w:pPr>
    </w:p>
    <w:p w14:paraId="25C95FB3">
      <w:pPr>
        <w:ind w:left="-5" w:right="2"/>
        <w:rPr>
          <w:rFonts w:hint="eastAsia"/>
        </w:rPr>
      </w:pPr>
      <w:r>
        <w:rPr>
          <w:rFonts w:hint="eastAsia"/>
        </w:rPr>
        <w:t>Are you not sinners? Did not Jesus Christ come into the world to save sinners?</w:t>
      </w:r>
    </w:p>
    <w:p w14:paraId="7A81D476">
      <w:pPr>
        <w:ind w:left="-5" w:right="2"/>
        <w:rPr>
          <w:rFonts w:hint="eastAsia"/>
        </w:rPr>
      </w:pPr>
      <w:r>
        <w:rPr>
          <w:rFonts w:hint="eastAsia"/>
        </w:rPr>
        <w:t>你们不是罪人吗？耶稣基督降世不是为了拯救罪人吗？</w:t>
      </w:r>
    </w:p>
    <w:p w14:paraId="3D3637FF">
      <w:pPr>
        <w:ind w:left="-5" w:right="2"/>
        <w:rPr>
          <w:rFonts w:hint="eastAsia"/>
        </w:rPr>
      </w:pPr>
    </w:p>
    <w:p w14:paraId="41BED9F9">
      <w:pPr>
        <w:ind w:left="-5" w:right="2"/>
        <w:rPr>
          <w:rFonts w:hint="eastAsia"/>
        </w:rPr>
      </w:pPr>
      <w:r>
        <w:rPr>
          <w:rFonts w:hint="eastAsia"/>
        </w:rPr>
        <w:t>"If you say you are the chief of sinners, I answer that will be no hindrance to your salvation.</w:t>
      </w:r>
    </w:p>
    <w:p w14:paraId="0E880C05">
      <w:pPr>
        <w:ind w:left="-5" w:right="2"/>
        <w:rPr>
          <w:rFonts w:hint="eastAsia"/>
        </w:rPr>
      </w:pPr>
      <w:r>
        <w:rPr>
          <w:rFonts w:hint="eastAsia"/>
        </w:rPr>
        <w:t>“如果你们说你们是罪人中的罪魁，我回答说，那不会阻碍你们得救。</w:t>
      </w:r>
    </w:p>
    <w:p w14:paraId="2841F3B6">
      <w:pPr>
        <w:ind w:left="-5" w:right="2"/>
        <w:rPr>
          <w:rFonts w:hint="eastAsia"/>
        </w:rPr>
      </w:pPr>
    </w:p>
    <w:p w14:paraId="7AD52B8C">
      <w:pPr>
        <w:ind w:left="-5" w:right="2"/>
        <w:rPr>
          <w:rFonts w:hint="eastAsia"/>
        </w:rPr>
      </w:pPr>
      <w:r>
        <w:rPr>
          <w:rFonts w:hint="eastAsia"/>
        </w:rPr>
        <w:t>Indeed it will not, if you lay hold on Christ by faith.</w:t>
      </w:r>
    </w:p>
    <w:p w14:paraId="7B25DC84">
      <w:pPr>
        <w:ind w:left="-5" w:right="2"/>
        <w:rPr>
          <w:rFonts w:hint="eastAsia"/>
        </w:rPr>
      </w:pPr>
      <w:r>
        <w:rPr>
          <w:rFonts w:hint="eastAsia"/>
        </w:rPr>
        <w:t>确实不会，只要你们凭信心抓住基督。</w:t>
      </w:r>
    </w:p>
    <w:p w14:paraId="2A65A4BD">
      <w:pPr>
        <w:ind w:left="-5" w:right="2"/>
        <w:rPr>
          <w:rFonts w:hint="eastAsia"/>
        </w:rPr>
      </w:pPr>
    </w:p>
    <w:p w14:paraId="58944D0C">
      <w:pPr>
        <w:ind w:left="-5" w:right="2"/>
        <w:rPr>
          <w:rFonts w:hint="eastAsia"/>
        </w:rPr>
      </w:pPr>
      <w:r>
        <w:rPr>
          <w:rFonts w:hint="eastAsia"/>
        </w:rPr>
        <w:t>Read the Gospels, and see how kindly he behaved to his disciples, who had fled from and denied him.</w:t>
      </w:r>
    </w:p>
    <w:p w14:paraId="4CE7CD73">
      <w:pPr>
        <w:ind w:left="-5" w:right="2"/>
        <w:rPr>
          <w:rFonts w:hint="eastAsia"/>
        </w:rPr>
      </w:pPr>
      <w:r>
        <w:rPr>
          <w:rFonts w:hint="eastAsia"/>
        </w:rPr>
        <w:t>阅读福音书，看看祂对那些逃离祂并否认祂的门徒是多么仁慈。</w:t>
      </w:r>
    </w:p>
    <w:p w14:paraId="59E0DA83">
      <w:pPr>
        <w:ind w:left="-5" w:right="2"/>
        <w:rPr>
          <w:rFonts w:hint="eastAsia"/>
        </w:rPr>
      </w:pPr>
    </w:p>
    <w:p w14:paraId="4560F045">
      <w:pPr>
        <w:ind w:left="-5" w:right="2"/>
        <w:rPr>
          <w:rFonts w:hint="eastAsia"/>
        </w:rPr>
      </w:pPr>
      <w:r>
        <w:rPr>
          <w:rFonts w:hint="eastAsia"/>
        </w:rPr>
        <w:t>'Go, tell my brethren,' says he. He did not say, 'Go, tell those traitors,' but, 'Go, tell my brethren and Peter.'</w:t>
      </w:r>
    </w:p>
    <w:p w14:paraId="5AF9F525">
      <w:pPr>
        <w:ind w:left="-5" w:right="2"/>
        <w:rPr>
          <w:rFonts w:hint="eastAsia"/>
        </w:rPr>
      </w:pPr>
      <w:r>
        <w:rPr>
          <w:rFonts w:hint="eastAsia"/>
        </w:rPr>
        <w:t>‘去告诉我的弟兄，’祂说。祂没有说，‘去告诉那些叛徒，’而是说，‘去告诉我的弟兄和彼得。’</w:t>
      </w:r>
    </w:p>
    <w:p w14:paraId="170CE0C9">
      <w:pPr>
        <w:ind w:left="-5" w:right="2"/>
        <w:rPr>
          <w:rFonts w:hint="eastAsia"/>
        </w:rPr>
      </w:pPr>
    </w:p>
    <w:p w14:paraId="7A1B501C">
      <w:pPr>
        <w:ind w:left="-5" w:right="2"/>
        <w:rPr>
          <w:rFonts w:hint="eastAsia"/>
        </w:rPr>
      </w:pPr>
      <w:r>
        <w:rPr>
          <w:rFonts w:hint="eastAsia"/>
        </w:rPr>
        <w:t>It is as though he had said, 'Go, tell my brethren in general, and Peter in particular, that I am risen.</w:t>
      </w:r>
    </w:p>
    <w:p w14:paraId="10589A8D">
      <w:pPr>
        <w:ind w:left="-5" w:right="2"/>
        <w:rPr>
          <w:rFonts w:hint="eastAsia"/>
        </w:rPr>
      </w:pPr>
      <w:r>
        <w:rPr>
          <w:rFonts w:hint="eastAsia"/>
        </w:rPr>
        <w:t>这就好像祂说，‘去告诉我的众弟兄，特别是彼得，我已经复活了。</w:t>
      </w:r>
    </w:p>
    <w:p w14:paraId="2E5D1E0E">
      <w:pPr>
        <w:ind w:left="-5" w:right="2"/>
        <w:rPr>
          <w:rFonts w:hint="eastAsia"/>
        </w:rPr>
      </w:pPr>
    </w:p>
    <w:p w14:paraId="26A050DE">
      <w:pPr>
        <w:ind w:left="-5" w:right="2"/>
        <w:rPr>
          <w:rFonts w:hint="eastAsia"/>
        </w:rPr>
      </w:pPr>
      <w:r>
        <w:rPr>
          <w:rFonts w:hint="eastAsia"/>
        </w:rPr>
        <w:t>Oh, comfort his poor drooping heart. Tell him I am reconciled to him. Bid him weep no more so bitterly.</w:t>
      </w:r>
    </w:p>
    <w:p w14:paraId="20C95C05">
      <w:pPr>
        <w:ind w:left="-5" w:right="2"/>
        <w:rPr>
          <w:rFonts w:hint="eastAsia"/>
        </w:rPr>
      </w:pPr>
      <w:r>
        <w:rPr>
          <w:rFonts w:hint="eastAsia"/>
        </w:rPr>
        <w:t>哦，安慰他那颗可怜低垂的心。告诉他我已经与他和好了。叫他不要再那样痛哭了。</w:t>
      </w:r>
    </w:p>
    <w:p w14:paraId="104B209D">
      <w:pPr>
        <w:ind w:left="-5" w:right="2"/>
        <w:rPr>
          <w:rFonts w:hint="eastAsia"/>
        </w:rPr>
      </w:pPr>
    </w:p>
    <w:p w14:paraId="0C3649B3">
      <w:pPr>
        <w:ind w:left="-5" w:right="2"/>
        <w:rPr>
          <w:rFonts w:hint="eastAsia"/>
        </w:rPr>
      </w:pPr>
      <w:r>
        <w:rPr>
          <w:rFonts w:hint="eastAsia"/>
        </w:rPr>
        <w:t>For though with oaths and curses he thrice denied me, yet I have died for his sins; I have risen again for his justification: I freely forgive him all."</w:t>
      </w:r>
    </w:p>
    <w:p w14:paraId="5B170E63">
      <w:pPr>
        <w:ind w:left="-5" w:right="2"/>
        <w:rPr>
          <w:rFonts w:hint="eastAsia"/>
        </w:rPr>
      </w:pPr>
      <w:r>
        <w:rPr>
          <w:rFonts w:hint="eastAsia"/>
        </w:rPr>
        <w:t>因为虽然他曾发咒起誓三次不认我，但我已为他的罪死了；我已为他的称义复活了：我白白地赦免他的一切。’</w:t>
      </w:r>
    </w:p>
    <w:p w14:paraId="25A15615">
      <w:pPr>
        <w:ind w:left="-5" w:right="2"/>
        <w:rPr>
          <w:rFonts w:hint="eastAsia"/>
        </w:rPr>
      </w:pPr>
    </w:p>
    <w:p w14:paraId="6A30DE36">
      <w:pPr>
        <w:ind w:left="-5" w:right="2"/>
        <w:rPr>
          <w:rFonts w:hint="eastAsia"/>
        </w:rPr>
      </w:pPr>
      <w:r>
        <w:rPr>
          <w:rFonts w:hint="eastAsia"/>
        </w:rPr>
        <w:t>Thus slow to anger and of great kindness, was our all-merciful High Priest.</w:t>
      </w:r>
    </w:p>
    <w:p w14:paraId="782A6E14">
      <w:pPr>
        <w:ind w:left="-5" w:right="2"/>
        <w:rPr>
          <w:rFonts w:hint="eastAsia"/>
        </w:rPr>
      </w:pPr>
      <w:r>
        <w:rPr>
          <w:rFonts w:hint="eastAsia"/>
        </w:rPr>
        <w:t>我们的全慈悲的大祭司就是这样不轻易发怒，且有丰盛的慈爱。</w:t>
      </w:r>
    </w:p>
    <w:p w14:paraId="44B5D085">
      <w:pPr>
        <w:ind w:left="-5" w:right="2"/>
        <w:rPr>
          <w:rFonts w:hint="eastAsia"/>
        </w:rPr>
      </w:pPr>
    </w:p>
    <w:p w14:paraId="3A2FD0F5">
      <w:pPr>
        <w:ind w:left="-5" w:right="2"/>
        <w:rPr>
          <w:rFonts w:hint="eastAsia"/>
        </w:rPr>
      </w:pPr>
      <w:r>
        <w:rPr>
          <w:rFonts w:hint="eastAsia"/>
        </w:rPr>
        <w:t>And do you think he has changed his nature and forgets poor sinners, now he is exalted to the right hand of God?</w:t>
      </w:r>
    </w:p>
    <w:p w14:paraId="2294041C">
      <w:pPr>
        <w:ind w:left="-5" w:right="2"/>
        <w:rPr>
          <w:rFonts w:hint="eastAsia"/>
        </w:rPr>
      </w:pPr>
      <w:r>
        <w:rPr>
          <w:rFonts w:hint="eastAsia"/>
        </w:rPr>
        <w:t>难道你们认为祂既已被高举到神的右边，就改变了本性，忘记了可怜的罪人吗？</w:t>
      </w:r>
    </w:p>
    <w:p w14:paraId="04D7823D">
      <w:pPr>
        <w:ind w:left="-5" w:right="2"/>
        <w:rPr>
          <w:rFonts w:hint="eastAsia"/>
        </w:rPr>
      </w:pPr>
    </w:p>
    <w:p w14:paraId="43610DBE">
      <w:pPr>
        <w:ind w:left="-5" w:right="2"/>
        <w:rPr>
          <w:rFonts w:hint="eastAsia"/>
        </w:rPr>
      </w:pPr>
      <w:r>
        <w:rPr>
          <w:rFonts w:hint="eastAsia"/>
        </w:rPr>
        <w:t>No; he is the same yesterday, today, and forever; and sits there only to make intercession for us.</w:t>
      </w:r>
    </w:p>
    <w:p w14:paraId="2810D876">
      <w:pPr>
        <w:ind w:left="-5" w:right="2"/>
        <w:rPr>
          <w:rFonts w:hint="eastAsia"/>
        </w:rPr>
      </w:pPr>
      <w:r>
        <w:rPr>
          <w:rFonts w:hint="eastAsia"/>
        </w:rPr>
        <w:t>不；祂昨日、今日、一直到永远，是一样的；祂坐在那里，只是为了替我们祈求。</w:t>
      </w:r>
    </w:p>
    <w:p w14:paraId="2330261F">
      <w:pPr>
        <w:ind w:left="-5" w:right="2"/>
        <w:rPr>
          <w:rFonts w:hint="eastAsia"/>
        </w:rPr>
      </w:pPr>
    </w:p>
    <w:p w14:paraId="1BD23088">
      <w:pPr>
        <w:ind w:left="-5" w:right="2"/>
        <w:rPr>
          <w:rFonts w:hint="eastAsia"/>
        </w:rPr>
      </w:pPr>
      <w:r>
        <w:rPr>
          <w:rFonts w:hint="eastAsia"/>
        </w:rPr>
        <w:t>"Come, then, you harlots; come, you publicans; come, you most abandoned sinners, come and believe on Jesus Christ.</w:t>
      </w:r>
    </w:p>
    <w:p w14:paraId="70936DE0">
      <w:pPr>
        <w:ind w:left="-5" w:right="2"/>
        <w:rPr>
          <w:rFonts w:hint="eastAsia"/>
        </w:rPr>
      </w:pPr>
      <w:r>
        <w:rPr>
          <w:rFonts w:hint="eastAsia"/>
        </w:rPr>
        <w:t>“来吧，那么，你们这些妓女；来吧，你们这些税吏；来吧，你们这些最被遗弃的罪人，来信耶稣基督。</w:t>
      </w:r>
    </w:p>
    <w:p w14:paraId="12EFC687">
      <w:pPr>
        <w:ind w:left="-5" w:right="2"/>
        <w:rPr>
          <w:rFonts w:hint="eastAsia"/>
        </w:rPr>
      </w:pPr>
    </w:p>
    <w:p w14:paraId="340D042A">
      <w:pPr>
        <w:ind w:left="-5" w:right="2"/>
        <w:rPr>
          <w:rFonts w:hint="eastAsia"/>
        </w:rPr>
      </w:pPr>
      <w:r>
        <w:rPr>
          <w:rFonts w:hint="eastAsia"/>
        </w:rPr>
        <w:t>Though the whole world despise you and cast you out, yet he will not disdain to take you up.</w:t>
      </w:r>
    </w:p>
    <w:p w14:paraId="6A86AA3E">
      <w:pPr>
        <w:ind w:left="-5" w:right="2"/>
        <w:rPr>
          <w:rFonts w:hint="eastAsia"/>
        </w:rPr>
      </w:pPr>
      <w:r>
        <w:rPr>
          <w:rFonts w:hint="eastAsia"/>
        </w:rPr>
        <w:t>虽然全世界都藐视你们，把你们赶出去，但祂必不轻看收留你们。</w:t>
      </w:r>
    </w:p>
    <w:p w14:paraId="7A57A91E">
      <w:pPr>
        <w:ind w:left="-5" w:right="2"/>
        <w:rPr>
          <w:rFonts w:hint="eastAsia"/>
        </w:rPr>
      </w:pPr>
    </w:p>
    <w:p w14:paraId="3A972054">
      <w:pPr>
        <w:ind w:left="-5" w:right="2"/>
        <w:rPr>
          <w:rFonts w:hint="eastAsia"/>
        </w:rPr>
      </w:pPr>
      <w:r>
        <w:rPr>
          <w:rFonts w:hint="eastAsia"/>
        </w:rPr>
        <w:t>Oh amazing, oh infinitely condescending love! Even you, he will not be ashamed to call his brethren.</w:t>
      </w:r>
    </w:p>
    <w:p w14:paraId="13C2C0E5">
      <w:pPr>
        <w:ind w:left="-5" w:right="2"/>
        <w:rPr>
          <w:rFonts w:hint="eastAsia"/>
        </w:rPr>
      </w:pPr>
      <w:r>
        <w:rPr>
          <w:rFonts w:hint="eastAsia"/>
        </w:rPr>
        <w:t>哦，奇妙的，哦，无限降卑的爱！即使是你们，祂也不以为耻称你们为弟兄。</w:t>
      </w:r>
    </w:p>
    <w:p w14:paraId="5A0C3C68">
      <w:pPr>
        <w:ind w:left="-5" w:right="2"/>
        <w:rPr>
          <w:rFonts w:hint="eastAsia"/>
        </w:rPr>
      </w:pPr>
    </w:p>
    <w:p w14:paraId="42795824">
      <w:pPr>
        <w:ind w:left="-5" w:right="2"/>
        <w:rPr>
          <w:rFonts w:hint="eastAsia"/>
        </w:rPr>
      </w:pPr>
      <w:r>
        <w:rPr>
          <w:rFonts w:hint="eastAsia"/>
        </w:rPr>
        <w:t>How will you escape if you neglect such a glorious offer of salvation?</w:t>
      </w:r>
    </w:p>
    <w:p w14:paraId="36B7CE80">
      <w:pPr>
        <w:ind w:left="-5" w:right="2"/>
        <w:rPr>
          <w:rFonts w:hint="eastAsia"/>
        </w:rPr>
      </w:pPr>
      <w:r>
        <w:rPr>
          <w:rFonts w:hint="eastAsia"/>
        </w:rPr>
        <w:t>如果你忽略了如此荣耀的救恩提议，怎能逃罪呢？</w:t>
      </w:r>
    </w:p>
    <w:p w14:paraId="4C36935B">
      <w:pPr>
        <w:ind w:left="-5" w:right="2"/>
        <w:rPr>
          <w:rFonts w:hint="eastAsia"/>
        </w:rPr>
      </w:pPr>
    </w:p>
    <w:p w14:paraId="60D413A3">
      <w:pPr>
        <w:ind w:left="-5" w:right="2"/>
        <w:rPr>
          <w:rFonts w:hint="eastAsia"/>
        </w:rPr>
      </w:pPr>
      <w:r>
        <w:rPr>
          <w:rFonts w:hint="eastAsia"/>
        </w:rPr>
        <w:t>What would the damned spirits now in the prison of hell give if Christ was so freely offered to them?</w:t>
      </w:r>
    </w:p>
    <w:p w14:paraId="79B40189">
      <w:pPr>
        <w:ind w:left="-5" w:right="2"/>
        <w:rPr>
          <w:rFonts w:hint="eastAsia"/>
        </w:rPr>
      </w:pPr>
      <w:r>
        <w:rPr>
          <w:rFonts w:hint="eastAsia"/>
        </w:rPr>
        <w:t>那些现在在地狱监狱中的被定罪的灵魂，如果基督如此白白地提供给他们，他们会付出什么代价呢？</w:t>
      </w:r>
    </w:p>
    <w:p w14:paraId="5E59CFB8">
      <w:pPr>
        <w:ind w:left="-5" w:right="2"/>
        <w:rPr>
          <w:rFonts w:hint="eastAsia"/>
        </w:rPr>
      </w:pPr>
    </w:p>
    <w:p w14:paraId="25633795">
      <w:pPr>
        <w:ind w:left="-5" w:right="2"/>
        <w:rPr>
          <w:rFonts w:hint="eastAsia"/>
        </w:rPr>
      </w:pPr>
      <w:r>
        <w:rPr>
          <w:rFonts w:hint="eastAsia"/>
        </w:rPr>
        <w:t>And why are we not lifting up our eyes in torments? Does any one out of this great multitude dare say he does not deserve damnation?</w:t>
      </w:r>
    </w:p>
    <w:p w14:paraId="155039DA">
      <w:pPr>
        <w:ind w:left="-5" w:right="2"/>
        <w:rPr>
          <w:rFonts w:hint="eastAsia"/>
        </w:rPr>
      </w:pPr>
      <w:r>
        <w:rPr>
          <w:rFonts w:hint="eastAsia"/>
        </w:rPr>
        <w:t>为什么我们没有在痛苦中举目呢？这大群人中难道有人敢说他不配得定罪吗？</w:t>
      </w:r>
    </w:p>
    <w:p w14:paraId="3A9ABD1B">
      <w:pPr>
        <w:ind w:left="-5" w:right="2"/>
        <w:rPr>
          <w:rFonts w:hint="eastAsia"/>
        </w:rPr>
      </w:pPr>
    </w:p>
    <w:p w14:paraId="190C5245">
      <w:pPr>
        <w:ind w:left="-5" w:right="2"/>
        <w:rPr>
          <w:rFonts w:hint="eastAsia"/>
        </w:rPr>
      </w:pPr>
      <w:r>
        <w:rPr>
          <w:rFonts w:hint="eastAsia"/>
        </w:rPr>
        <w:t>Why are we left, and others taken away by death? What is this but an instance of God's free grace, and a sign of his good-will toward us?</w:t>
      </w:r>
    </w:p>
    <w:p w14:paraId="21E1554B">
      <w:pPr>
        <w:ind w:left="-5" w:right="2"/>
        <w:rPr>
          <w:rFonts w:hint="eastAsia"/>
        </w:rPr>
      </w:pPr>
      <w:r>
        <w:rPr>
          <w:rFonts w:hint="eastAsia"/>
        </w:rPr>
        <w:t>为什么我们留下了，而别人被死亡带走了？这若不是神白白恩典的一个例子，若不是祂对我们好意的一个记号，又是什么呢？</w:t>
      </w:r>
    </w:p>
    <w:p w14:paraId="04989E7D">
      <w:pPr>
        <w:ind w:left="-5" w:right="2"/>
        <w:rPr>
          <w:rFonts w:hint="eastAsia"/>
        </w:rPr>
      </w:pPr>
    </w:p>
    <w:p w14:paraId="7956725C">
      <w:pPr>
        <w:ind w:left="-5" w:right="2"/>
        <w:rPr>
          <w:rFonts w:hint="eastAsia"/>
        </w:rPr>
      </w:pPr>
      <w:r>
        <w:rPr>
          <w:rFonts w:hint="eastAsia"/>
        </w:rPr>
        <w:t>Let God's goodness lead us to repentance. Oh, let there be joy in heaven over some of you repenting!"</w:t>
      </w:r>
    </w:p>
    <w:p w14:paraId="46640646">
      <w:pPr>
        <w:ind w:left="-5" w:right="2"/>
        <w:rPr>
          <w:rFonts w:hint="eastAsia"/>
        </w:rPr>
      </w:pPr>
      <w:r>
        <w:rPr>
          <w:rFonts w:hint="eastAsia"/>
        </w:rPr>
        <w:t>让神的恩慈领我们悔改。哦，愿天上因你们当中一些人的悔改而欢喜！”</w:t>
      </w:r>
    </w:p>
    <w:p w14:paraId="3325585C">
      <w:pPr>
        <w:ind w:left="-5" w:right="2"/>
        <w:rPr>
          <w:rFonts w:hint="eastAsia"/>
        </w:rPr>
      </w:pPr>
    </w:p>
    <w:p w14:paraId="05C93ADB">
      <w:pPr>
        <w:pStyle w:val="2"/>
        <w:bidi w:val="0"/>
        <w:rPr>
          <w:rFonts w:hint="eastAsia"/>
        </w:rPr>
      </w:pPr>
      <w:r>
        <w:rPr>
          <w:rFonts w:hint="eastAsia"/>
        </w:rPr>
        <w:t>Toplady and his Ministry</w:t>
      </w:r>
    </w:p>
    <w:p w14:paraId="71ACCF29">
      <w:pPr>
        <w:pStyle w:val="2"/>
        <w:bidi w:val="0"/>
        <w:rPr>
          <w:rFonts w:hint="eastAsia"/>
        </w:rPr>
      </w:pPr>
      <w:r>
        <w:rPr>
          <w:rFonts w:hint="eastAsia"/>
        </w:rPr>
        <w:t>托普拉迪及其事奉</w:t>
      </w:r>
    </w:p>
    <w:p w14:paraId="0A7ED0B8">
      <w:pPr>
        <w:ind w:left="-5" w:right="2"/>
        <w:rPr>
          <w:rFonts w:hint="eastAsia"/>
        </w:rPr>
      </w:pPr>
    </w:p>
    <w:p w14:paraId="560B6987">
      <w:pPr>
        <w:ind w:left="-5" w:right="2"/>
        <w:rPr>
          <w:rFonts w:hint="eastAsia"/>
        </w:rPr>
      </w:pPr>
      <w:r>
        <w:rPr>
          <w:rFonts w:hint="eastAsia"/>
        </w:rPr>
        <w:t>J. C. Ryle, 1878</w:t>
      </w:r>
    </w:p>
    <w:p w14:paraId="3D1B91D4">
      <w:pPr>
        <w:ind w:left="-5" w:right="2"/>
        <w:rPr>
          <w:rFonts w:hint="eastAsia"/>
        </w:rPr>
      </w:pPr>
      <w:r>
        <w:rPr>
          <w:rFonts w:hint="eastAsia"/>
        </w:rPr>
        <w:t>J. C. 莱尔，1878年</w:t>
      </w:r>
    </w:p>
    <w:p w14:paraId="2D40C7F9">
      <w:pPr>
        <w:ind w:left="-5" w:right="2"/>
        <w:rPr>
          <w:rFonts w:hint="eastAsia"/>
        </w:rPr>
      </w:pPr>
    </w:p>
    <w:p w14:paraId="6F403B32">
      <w:pPr>
        <w:ind w:left="-5" w:right="2"/>
        <w:rPr>
          <w:rFonts w:hint="eastAsia"/>
        </w:rPr>
      </w:pPr>
      <w:r>
        <w:rPr>
          <w:rFonts w:hint="eastAsia"/>
        </w:rPr>
        <w:t>"Ask the former generation. Pay attention to the experience of our ancestors." Job 8:8</w:t>
      </w:r>
    </w:p>
    <w:p w14:paraId="3AC75750">
      <w:pPr>
        <w:ind w:left="-5" w:right="2"/>
        <w:rPr>
          <w:rFonts w:hint="eastAsia"/>
        </w:rPr>
      </w:pPr>
      <w:r>
        <w:rPr>
          <w:rFonts w:hint="eastAsia"/>
        </w:rPr>
        <w:t>“请你考问前代，追念列祖所查究的。”约伯记 8:8</w:t>
      </w:r>
    </w:p>
    <w:p w14:paraId="463D51DC">
      <w:pPr>
        <w:ind w:left="-5" w:right="2"/>
        <w:rPr>
          <w:rFonts w:hint="eastAsia"/>
        </w:rPr>
      </w:pPr>
    </w:p>
    <w:p w14:paraId="35B3DB2A">
      <w:pPr>
        <w:ind w:left="-5" w:right="2"/>
        <w:rPr>
          <w:rFonts w:hint="eastAsia"/>
        </w:rPr>
      </w:pPr>
      <w:r>
        <w:rPr>
          <w:rFonts w:hint="eastAsia"/>
        </w:rPr>
        <w:t>A perfect orchestra contains many various instruments of music.</w:t>
      </w:r>
    </w:p>
    <w:p w14:paraId="6BE7C4A1">
      <w:pPr>
        <w:ind w:left="-5" w:right="2"/>
        <w:rPr>
          <w:rFonts w:hint="eastAsia"/>
        </w:rPr>
      </w:pPr>
      <w:r>
        <w:rPr>
          <w:rFonts w:hint="eastAsia"/>
        </w:rPr>
        <w:t>一个完美的管弦乐队包含许多各种各样的乐器。</w:t>
      </w:r>
    </w:p>
    <w:p w14:paraId="792F535D">
      <w:pPr>
        <w:ind w:left="-5" w:right="2"/>
        <w:rPr>
          <w:rFonts w:hint="eastAsia"/>
        </w:rPr>
      </w:pPr>
    </w:p>
    <w:p w14:paraId="2AF4D199">
      <w:pPr>
        <w:ind w:left="-5" w:right="2"/>
        <w:rPr>
          <w:rFonts w:hint="eastAsia"/>
        </w:rPr>
      </w:pPr>
      <w:r>
        <w:rPr>
          <w:rFonts w:hint="eastAsia"/>
        </w:rPr>
        <w:t>Each of these instruments has its own merit and value; but some of them are curiously unlike others.</w:t>
      </w:r>
    </w:p>
    <w:p w14:paraId="77BE21AC">
      <w:pPr>
        <w:ind w:left="-5" w:right="2"/>
        <w:rPr>
          <w:rFonts w:hint="eastAsia"/>
        </w:rPr>
      </w:pPr>
      <w:r>
        <w:rPr>
          <w:rFonts w:hint="eastAsia"/>
        </w:rPr>
        <w:t>每一种乐器都有其自身的优点和价值；但其中一些奇特地与其他乐器不同。</w:t>
      </w:r>
    </w:p>
    <w:p w14:paraId="636D2DD9">
      <w:pPr>
        <w:ind w:left="-5" w:right="2"/>
        <w:rPr>
          <w:rFonts w:hint="eastAsia"/>
        </w:rPr>
      </w:pPr>
    </w:p>
    <w:p w14:paraId="4699F192">
      <w:pPr>
        <w:ind w:left="-5" w:right="2"/>
        <w:rPr>
          <w:rFonts w:hint="eastAsia"/>
        </w:rPr>
      </w:pPr>
      <w:r>
        <w:rPr>
          <w:rFonts w:hint="eastAsia"/>
        </w:rPr>
        <w:t>Some of them are dependent on a player's breath, and some on his skill of hand.</w:t>
      </w:r>
    </w:p>
    <w:p w14:paraId="1C73941B">
      <w:pPr>
        <w:ind w:left="-5" w:right="2"/>
        <w:rPr>
          <w:rFonts w:hint="eastAsia"/>
        </w:rPr>
      </w:pPr>
      <w:r>
        <w:rPr>
          <w:rFonts w:hint="eastAsia"/>
        </w:rPr>
        <w:t>有些依赖演奏者的气息，有些依赖他双手的技巧。</w:t>
      </w:r>
    </w:p>
    <w:p w14:paraId="5CEFA4D6">
      <w:pPr>
        <w:ind w:left="-5" w:right="2"/>
        <w:rPr>
          <w:rFonts w:hint="eastAsia"/>
        </w:rPr>
      </w:pPr>
    </w:p>
    <w:p w14:paraId="0F10785E">
      <w:pPr>
        <w:ind w:left="-5" w:right="2"/>
        <w:rPr>
          <w:rFonts w:hint="eastAsia"/>
        </w:rPr>
      </w:pPr>
      <w:r>
        <w:rPr>
          <w:rFonts w:hint="eastAsia"/>
        </w:rPr>
        <w:t>Some of them are large, and some of them are small.</w:t>
      </w:r>
    </w:p>
    <w:p w14:paraId="542EAB52">
      <w:pPr>
        <w:ind w:left="-5" w:right="2"/>
        <w:rPr>
          <w:rFonts w:hint="eastAsia"/>
        </w:rPr>
      </w:pPr>
      <w:r>
        <w:rPr>
          <w:rFonts w:hint="eastAsia"/>
        </w:rPr>
        <w:t>有些很大，有些很小。</w:t>
      </w:r>
    </w:p>
    <w:p w14:paraId="56A51A26">
      <w:pPr>
        <w:ind w:left="-5" w:right="2"/>
        <w:rPr>
          <w:rFonts w:hint="eastAsia"/>
        </w:rPr>
      </w:pPr>
    </w:p>
    <w:p w14:paraId="10D48D89">
      <w:pPr>
        <w:ind w:left="-5" w:right="2"/>
        <w:rPr>
          <w:rFonts w:hint="eastAsia"/>
        </w:rPr>
      </w:pPr>
      <w:r>
        <w:rPr>
          <w:rFonts w:hint="eastAsia"/>
        </w:rPr>
        <w:t>Some of them produce very gentle sounds, and some of them very loud.</w:t>
      </w:r>
    </w:p>
    <w:p w14:paraId="3AB302CE">
      <w:pPr>
        <w:ind w:left="-5" w:right="2"/>
        <w:rPr>
          <w:rFonts w:hint="eastAsia"/>
        </w:rPr>
      </w:pPr>
      <w:r>
        <w:rPr>
          <w:rFonts w:hint="eastAsia"/>
        </w:rPr>
        <w:t>有些发出非常柔和的声音，有些非常响亮。</w:t>
      </w:r>
    </w:p>
    <w:p w14:paraId="65417BB8">
      <w:pPr>
        <w:ind w:left="-5" w:right="2"/>
        <w:rPr>
          <w:rFonts w:hint="eastAsia"/>
        </w:rPr>
      </w:pPr>
    </w:p>
    <w:p w14:paraId="3E419BC6">
      <w:pPr>
        <w:ind w:left="-5" w:right="2"/>
        <w:rPr>
          <w:rFonts w:hint="eastAsia"/>
        </w:rPr>
      </w:pPr>
      <w:r>
        <w:rPr>
          <w:rFonts w:hint="eastAsia"/>
        </w:rPr>
        <w:t>But all of them are useful in their place and way.</w:t>
      </w:r>
    </w:p>
    <w:p w14:paraId="52748AF6">
      <w:pPr>
        <w:ind w:left="-5" w:right="2"/>
        <w:rPr>
          <w:rFonts w:hint="eastAsia"/>
        </w:rPr>
      </w:pPr>
      <w:r>
        <w:rPr>
          <w:rFonts w:hint="eastAsia"/>
        </w:rPr>
        <w:t>但所有的乐器在各自的位置和方式上都是有用的。</w:t>
      </w:r>
    </w:p>
    <w:p w14:paraId="406CA82F">
      <w:pPr>
        <w:ind w:left="-5" w:right="2"/>
        <w:rPr>
          <w:rFonts w:hint="eastAsia"/>
        </w:rPr>
      </w:pPr>
    </w:p>
    <w:p w14:paraId="51B957E3">
      <w:pPr>
        <w:ind w:left="-5" w:right="2"/>
        <w:rPr>
          <w:rFonts w:hint="eastAsia"/>
        </w:rPr>
      </w:pPr>
      <w:r>
        <w:rPr>
          <w:rFonts w:hint="eastAsia"/>
        </w:rPr>
        <w:t>Composers like Handel, and Mozart, and Mendelssohn, find work for all.</w:t>
      </w:r>
    </w:p>
    <w:p w14:paraId="18658DAE">
      <w:pPr>
        <w:ind w:left="-5" w:right="2"/>
        <w:rPr>
          <w:rFonts w:hint="eastAsia"/>
        </w:rPr>
      </w:pPr>
      <w:r>
        <w:rPr>
          <w:rFonts w:hint="eastAsia"/>
        </w:rPr>
        <w:t>像亨德尔、莫扎特和门德尔松这样的作曲家，为所有乐器都安排了任务。</w:t>
      </w:r>
    </w:p>
    <w:p w14:paraId="4595447F">
      <w:pPr>
        <w:ind w:left="-5" w:right="2"/>
        <w:rPr>
          <w:rFonts w:hint="eastAsia"/>
        </w:rPr>
      </w:pPr>
    </w:p>
    <w:p w14:paraId="56A529DA">
      <w:pPr>
        <w:ind w:left="-5" w:right="2"/>
        <w:rPr>
          <w:rFonts w:hint="eastAsia"/>
        </w:rPr>
      </w:pPr>
      <w:r>
        <w:rPr>
          <w:rFonts w:hint="eastAsia"/>
        </w:rPr>
        <w:t>There is work for the flageolet as well as for the trumpet, and work for the violoncello as well as for the organ.</w:t>
      </w:r>
    </w:p>
    <w:p w14:paraId="2BE2FB4A">
      <w:pPr>
        <w:ind w:left="-5" w:right="2"/>
        <w:rPr>
          <w:rFonts w:hint="eastAsia"/>
        </w:rPr>
      </w:pPr>
      <w:r>
        <w:rPr>
          <w:rFonts w:hint="eastAsia"/>
        </w:rPr>
        <w:t>有给六孔哨笛的任务，也有给小号的任务；有给大提琴的任务，也有给管风琴的任务。</w:t>
      </w:r>
    </w:p>
    <w:p w14:paraId="15F4FBF9">
      <w:pPr>
        <w:ind w:left="-5" w:right="2"/>
        <w:rPr>
          <w:rFonts w:hint="eastAsia"/>
        </w:rPr>
      </w:pPr>
    </w:p>
    <w:p w14:paraId="39E53EA2">
      <w:pPr>
        <w:ind w:left="-5" w:right="2"/>
        <w:rPr>
          <w:rFonts w:hint="eastAsia"/>
        </w:rPr>
      </w:pPr>
      <w:r>
        <w:rPr>
          <w:rFonts w:hint="eastAsia"/>
        </w:rPr>
        <w:t>Separately and alone, some of the instruments may appear harsh and unpleasant.</w:t>
      </w:r>
    </w:p>
    <w:p w14:paraId="5DB84A8A">
      <w:pPr>
        <w:ind w:left="-5" w:right="2"/>
        <w:rPr>
          <w:rFonts w:hint="eastAsia"/>
        </w:rPr>
      </w:pPr>
      <w:r>
        <w:rPr>
          <w:rFonts w:hint="eastAsia"/>
        </w:rPr>
        <w:t>单独且孤立地听，有些乐器可能显得刺耳和不悦耳。</w:t>
      </w:r>
    </w:p>
    <w:p w14:paraId="6E8B3C7C">
      <w:pPr>
        <w:ind w:left="-5" w:right="2"/>
        <w:rPr>
          <w:rFonts w:hint="eastAsia"/>
        </w:rPr>
      </w:pPr>
    </w:p>
    <w:p w14:paraId="0A05B0C7">
      <w:pPr>
        <w:ind w:left="-5" w:right="2"/>
        <w:rPr>
          <w:rFonts w:hint="eastAsia"/>
        </w:rPr>
      </w:pPr>
      <w:r>
        <w:rPr>
          <w:rFonts w:hint="eastAsia"/>
        </w:rPr>
        <w:t>Combined together and properly played, they fill the ear with one mighty volume of harmonious sounds.</w:t>
      </w:r>
    </w:p>
    <w:p w14:paraId="2C93329E">
      <w:pPr>
        <w:ind w:left="-5" w:right="2"/>
        <w:rPr>
          <w:rFonts w:hint="eastAsia"/>
        </w:rPr>
      </w:pPr>
      <w:r>
        <w:rPr>
          <w:rFonts w:hint="eastAsia"/>
        </w:rPr>
        <w:t>结合在一起并恰当演奏时，它们以一股宏大的和谐之声充满耳朵。</w:t>
      </w:r>
    </w:p>
    <w:p w14:paraId="6E620F69">
      <w:pPr>
        <w:ind w:left="-5" w:right="2"/>
        <w:rPr>
          <w:rFonts w:hint="eastAsia"/>
        </w:rPr>
      </w:pPr>
    </w:p>
    <w:p w14:paraId="131C798C">
      <w:pPr>
        <w:ind w:left="-5" w:right="2"/>
        <w:rPr>
          <w:rFonts w:hint="eastAsia"/>
        </w:rPr>
      </w:pPr>
      <w:r>
        <w:rPr>
          <w:rFonts w:hint="eastAsia"/>
        </w:rPr>
        <w:t>Thoughts such as these come across my mind when I survey the spiritual champions of England a hundred years ago.</w:t>
      </w:r>
    </w:p>
    <w:p w14:paraId="012B4A84">
      <w:pPr>
        <w:ind w:left="-5" w:right="2"/>
        <w:rPr>
          <w:rFonts w:hint="eastAsia"/>
        </w:rPr>
      </w:pPr>
      <w:r>
        <w:rPr>
          <w:rFonts w:hint="eastAsia"/>
        </w:rPr>
        <w:t>当我审视一百年前英国的属灵斗士时，这样的想法掠过我的脑海。</w:t>
      </w:r>
    </w:p>
    <w:p w14:paraId="2340C0A6">
      <w:pPr>
        <w:ind w:left="-5" w:right="2"/>
        <w:rPr>
          <w:rFonts w:hint="eastAsia"/>
        </w:rPr>
      </w:pPr>
    </w:p>
    <w:p w14:paraId="722DE222">
      <w:pPr>
        <w:ind w:left="-5" w:right="2"/>
        <w:rPr>
          <w:rFonts w:hint="eastAsia"/>
        </w:rPr>
      </w:pPr>
      <w:r>
        <w:rPr>
          <w:rFonts w:hint="eastAsia"/>
        </w:rPr>
        <w:t>I see among the leaders of religious revival in that day men of singularly varied characteristics.</w:t>
      </w:r>
    </w:p>
    <w:p w14:paraId="6333BBCE">
      <w:pPr>
        <w:ind w:left="-5" w:right="2"/>
        <w:rPr>
          <w:rFonts w:hint="eastAsia"/>
        </w:rPr>
      </w:pPr>
      <w:r>
        <w:rPr>
          <w:rFonts w:hint="eastAsia"/>
        </w:rPr>
        <w:t>我在那个时代的宗教复兴领袖中，看到了一些性格极其迥异的人。</w:t>
      </w:r>
    </w:p>
    <w:p w14:paraId="0359180B">
      <w:pPr>
        <w:ind w:left="-5" w:right="2"/>
        <w:rPr>
          <w:rFonts w:hint="eastAsia"/>
        </w:rPr>
      </w:pPr>
    </w:p>
    <w:p w14:paraId="516FFB71">
      <w:pPr>
        <w:ind w:left="-5" w:right="2"/>
        <w:rPr>
          <w:rFonts w:hint="eastAsia"/>
        </w:rPr>
      </w:pPr>
      <w:r>
        <w:rPr>
          <w:rFonts w:hint="eastAsia"/>
        </w:rPr>
        <w:t>They were each in their way eminent instruments for good in the hands of the Holy Spirit.</w:t>
      </w:r>
    </w:p>
    <w:p w14:paraId="72112450">
      <w:pPr>
        <w:ind w:left="-5" w:right="2"/>
        <w:rPr>
          <w:rFonts w:hint="eastAsia"/>
        </w:rPr>
      </w:pPr>
      <w:r>
        <w:rPr>
          <w:rFonts w:hint="eastAsia"/>
        </w:rPr>
        <w:t>他们各自以自己的方式，成为圣灵手中行善的杰出器皿。</w:t>
      </w:r>
    </w:p>
    <w:p w14:paraId="6E78C638">
      <w:pPr>
        <w:ind w:left="-5" w:right="2"/>
        <w:rPr>
          <w:rFonts w:hint="eastAsia"/>
        </w:rPr>
      </w:pPr>
    </w:p>
    <w:p w14:paraId="24CC67A6">
      <w:pPr>
        <w:ind w:left="-5" w:right="2"/>
        <w:rPr>
          <w:rFonts w:hint="eastAsia"/>
        </w:rPr>
      </w:pPr>
      <w:r>
        <w:rPr>
          <w:rFonts w:hint="eastAsia"/>
        </w:rPr>
        <w:t>From each of them sounded forth the word of God throughout the land with no uncertain sound.</w:t>
      </w:r>
    </w:p>
    <w:p w14:paraId="262978E6">
      <w:pPr>
        <w:ind w:left="-5" w:right="2"/>
        <w:rPr>
          <w:rFonts w:hint="eastAsia"/>
        </w:rPr>
      </w:pPr>
      <w:r>
        <w:rPr>
          <w:rFonts w:hint="eastAsia"/>
        </w:rPr>
        <w:t>神的话语从他们每一个人身上发出，响彻这地，没有不确定的声音。</w:t>
      </w:r>
    </w:p>
    <w:p w14:paraId="42905790">
      <w:pPr>
        <w:ind w:left="-5" w:right="2"/>
        <w:rPr>
          <w:rFonts w:hint="eastAsia"/>
        </w:rPr>
      </w:pPr>
    </w:p>
    <w:p w14:paraId="5AAD12C9">
      <w:pPr>
        <w:ind w:left="-5" w:right="2"/>
        <w:rPr>
          <w:rFonts w:hint="eastAsia"/>
        </w:rPr>
      </w:pPr>
      <w:r>
        <w:rPr>
          <w:rFonts w:hint="eastAsia"/>
        </w:rPr>
        <w:t>Yet some of these good men were strangely compounded, peculiarly constituted, and oddly framed.</w:t>
      </w:r>
    </w:p>
    <w:p w14:paraId="5B59C11F">
      <w:pPr>
        <w:ind w:left="-5" w:right="2"/>
        <w:rPr>
          <w:rFonts w:hint="eastAsia"/>
        </w:rPr>
      </w:pPr>
      <w:r>
        <w:rPr>
          <w:rFonts w:hint="eastAsia"/>
        </w:rPr>
        <w:t>然而，这些好人中有一些混合得奇怪，构造得独特，且组成得古怪。</w:t>
      </w:r>
    </w:p>
    <w:p w14:paraId="678DF627">
      <w:pPr>
        <w:ind w:left="-5" w:right="2"/>
        <w:rPr>
          <w:rFonts w:hint="eastAsia"/>
        </w:rPr>
      </w:pPr>
    </w:p>
    <w:p w14:paraId="4CA26AED">
      <w:pPr>
        <w:ind w:left="-5" w:right="2"/>
        <w:rPr>
          <w:rFonts w:hint="eastAsia"/>
        </w:rPr>
      </w:pPr>
      <w:r>
        <w:rPr>
          <w:rFonts w:hint="eastAsia"/>
        </w:rPr>
        <w:t>And to none, perhaps, does the remark apply more thoroughly than to the subject of these remarks, the well-known hymn-writer, Augustus Toplady.</w:t>
      </w:r>
    </w:p>
    <w:p w14:paraId="4FE6B91C">
      <w:pPr>
        <w:ind w:left="-5" w:right="2"/>
        <w:rPr>
          <w:rFonts w:hint="eastAsia"/>
        </w:rPr>
      </w:pPr>
      <w:r>
        <w:rPr>
          <w:rFonts w:hint="eastAsia"/>
        </w:rPr>
        <w:t>也许没有谁比著名的赞美诗作者奥古斯都·托普拉迪更彻底地适用这句话了。</w:t>
      </w:r>
    </w:p>
    <w:p w14:paraId="14F7AAF2">
      <w:pPr>
        <w:ind w:left="-5" w:right="2"/>
        <w:rPr>
          <w:rFonts w:hint="eastAsia"/>
        </w:rPr>
      </w:pPr>
    </w:p>
    <w:p w14:paraId="42473CCC">
      <w:pPr>
        <w:ind w:left="-5" w:right="2"/>
        <w:rPr>
          <w:rFonts w:hint="eastAsia"/>
        </w:rPr>
      </w:pPr>
      <w:r>
        <w:rPr>
          <w:rFonts w:hint="eastAsia"/>
        </w:rPr>
        <w:t>I should think no account of English religion in the last century complete which did not supply some information about this remarkable man.</w:t>
      </w:r>
    </w:p>
    <w:p w14:paraId="1A8D4105">
      <w:pPr>
        <w:ind w:left="-5" w:right="2"/>
        <w:rPr>
          <w:rFonts w:hint="eastAsia"/>
        </w:rPr>
      </w:pPr>
      <w:r>
        <w:rPr>
          <w:rFonts w:hint="eastAsia"/>
        </w:rPr>
        <w:t>我认为，如果不提供一些关于这位非凡人物的信息，上个世纪英国宗教的记载就不算完整。</w:t>
      </w:r>
    </w:p>
    <w:p w14:paraId="0195BE3E">
      <w:pPr>
        <w:ind w:left="-5" w:right="2"/>
        <w:rPr>
          <w:rFonts w:hint="eastAsia"/>
        </w:rPr>
      </w:pPr>
    </w:p>
    <w:p w14:paraId="043D8599">
      <w:pPr>
        <w:ind w:left="-5" w:right="2"/>
        <w:rPr>
          <w:rFonts w:hint="eastAsia"/>
        </w:rPr>
      </w:pPr>
      <w:r>
        <w:rPr>
          <w:rFonts w:hint="eastAsia"/>
        </w:rPr>
        <w:t>In some respects, I am bold to say, not one of his contemporaries surpassed him, and hardly any equaled him.</w:t>
      </w:r>
    </w:p>
    <w:p w14:paraId="0742E62A">
      <w:pPr>
        <w:ind w:left="-5" w:right="2"/>
        <w:rPr>
          <w:rFonts w:hint="eastAsia"/>
        </w:rPr>
      </w:pPr>
      <w:r>
        <w:rPr>
          <w:rFonts w:hint="eastAsia"/>
        </w:rPr>
        <w:t>我敢说，在某些方面，他的同时代人中没有一个超过他，也几乎没有人能与他匹敌。</w:t>
      </w:r>
    </w:p>
    <w:p w14:paraId="2468C0C8">
      <w:pPr>
        <w:ind w:left="-5" w:right="2"/>
        <w:rPr>
          <w:rFonts w:hint="eastAsia"/>
        </w:rPr>
      </w:pPr>
    </w:p>
    <w:p w14:paraId="359BE6B9">
      <w:pPr>
        <w:ind w:left="-5" w:right="2"/>
        <w:rPr>
          <w:rFonts w:hint="eastAsia"/>
        </w:rPr>
      </w:pPr>
      <w:r>
        <w:rPr>
          <w:rFonts w:hint="eastAsia"/>
        </w:rPr>
        <w:t>He was a man of rare grace and gifts, and one who left his mark very deeply on his own generation.</w:t>
      </w:r>
    </w:p>
    <w:p w14:paraId="72C645AE">
      <w:pPr>
        <w:ind w:left="-5" w:right="2"/>
        <w:rPr>
          <w:rFonts w:hint="eastAsia"/>
        </w:rPr>
      </w:pPr>
      <w:r>
        <w:rPr>
          <w:rFonts w:hint="eastAsia"/>
        </w:rPr>
        <w:t>他是一个拥有罕见恩典和恩赐的人，也是一个在他那一代人身上留下极深印记的人。</w:t>
      </w:r>
    </w:p>
    <w:p w14:paraId="440DF04B">
      <w:pPr>
        <w:ind w:left="-5" w:right="2"/>
        <w:rPr>
          <w:rFonts w:hint="eastAsia"/>
        </w:rPr>
      </w:pPr>
    </w:p>
    <w:p w14:paraId="255A8706">
      <w:pPr>
        <w:ind w:left="-5" w:right="2"/>
        <w:rPr>
          <w:rFonts w:hint="eastAsia"/>
        </w:rPr>
      </w:pPr>
      <w:r>
        <w:rPr>
          <w:rFonts w:hint="eastAsia"/>
        </w:rPr>
        <w:t>For soundness in the faith, singleness of eye, and devotedness of life—he deserves to be ranked with Whitefield, or Grimshaw, or Romaine.</w:t>
      </w:r>
    </w:p>
    <w:p w14:paraId="536DF9C4">
      <w:pPr>
        <w:ind w:left="-5" w:right="2"/>
        <w:rPr>
          <w:rFonts w:hint="eastAsia"/>
        </w:rPr>
      </w:pPr>
      <w:r>
        <w:rPr>
          <w:rFonts w:hint="eastAsia"/>
        </w:rPr>
        <w:t>就信仰的纯正、眼目的单一和生命的奉献而言，他理应与怀特菲尔德、格里姆肖或罗曼等人并列。</w:t>
      </w:r>
    </w:p>
    <w:p w14:paraId="2FA70E10">
      <w:pPr>
        <w:ind w:left="-5" w:right="2"/>
        <w:rPr>
          <w:rFonts w:hint="eastAsia"/>
        </w:rPr>
      </w:pPr>
    </w:p>
    <w:p w14:paraId="686DE92E">
      <w:pPr>
        <w:ind w:left="-5" w:right="2"/>
        <w:rPr>
          <w:rFonts w:hint="eastAsia"/>
        </w:rPr>
      </w:pPr>
      <w:r>
        <w:rPr>
          <w:rFonts w:hint="eastAsia"/>
        </w:rPr>
        <w:t>Yet with all this, he was a man in whom there was a most extraordinary mixture of grace and infirmity.</w:t>
      </w:r>
    </w:p>
    <w:p w14:paraId="0D1027BF">
      <w:pPr>
        <w:ind w:left="-5" w:right="2"/>
        <w:rPr>
          <w:rFonts w:hint="eastAsia"/>
        </w:rPr>
      </w:pPr>
      <w:r>
        <w:rPr>
          <w:rFonts w:hint="eastAsia"/>
        </w:rPr>
        <w:t>然而尽管如此，他是一个在恩典与软弱方面有着极其非凡混合的人。</w:t>
      </w:r>
    </w:p>
    <w:p w14:paraId="137F5C38">
      <w:pPr>
        <w:ind w:left="-5" w:right="2"/>
        <w:rPr>
          <w:rFonts w:hint="eastAsia"/>
        </w:rPr>
      </w:pPr>
    </w:p>
    <w:p w14:paraId="794D822B">
      <w:pPr>
        <w:ind w:left="-5" w:right="2"/>
        <w:rPr>
          <w:rFonts w:hint="eastAsia"/>
        </w:rPr>
      </w:pPr>
      <w:r>
        <w:rPr>
          <w:rFonts w:hint="eastAsia"/>
        </w:rPr>
        <w:t>Hundreds, unhappily, know much of his infirmities—who know little of his graces.</w:t>
      </w:r>
    </w:p>
    <w:p w14:paraId="33FF247F">
      <w:pPr>
        <w:ind w:left="-5" w:right="2"/>
        <w:rPr>
          <w:rFonts w:hint="eastAsia"/>
        </w:rPr>
      </w:pPr>
      <w:r>
        <w:rPr>
          <w:rFonts w:hint="eastAsia"/>
        </w:rPr>
        <w:t>不幸的是，成百上千的人对他的软弱知之甚多，却对他的恩典知之甚少。</w:t>
      </w:r>
    </w:p>
    <w:p w14:paraId="5A97DEE9">
      <w:pPr>
        <w:ind w:left="-5" w:right="2"/>
        <w:rPr>
          <w:rFonts w:hint="eastAsia"/>
        </w:rPr>
      </w:pPr>
    </w:p>
    <w:p w14:paraId="7933C3E2">
      <w:pPr>
        <w:ind w:left="-5" w:right="2"/>
        <w:rPr>
          <w:rFonts w:hint="eastAsia"/>
        </w:rPr>
      </w:pPr>
      <w:r>
        <w:rPr>
          <w:rFonts w:hint="eastAsia"/>
        </w:rPr>
        <w:t>I shall endeavor in the following pages to—supply a few materials for forming a just estimate of his character.</w:t>
      </w:r>
    </w:p>
    <w:p w14:paraId="0A20E2E8">
      <w:pPr>
        <w:ind w:left="-5" w:right="2"/>
        <w:rPr>
          <w:rFonts w:hint="eastAsia"/>
        </w:rPr>
      </w:pPr>
      <w:r>
        <w:rPr>
          <w:rFonts w:hint="eastAsia"/>
        </w:rPr>
        <w:t>我将在接下来的几页中努力提供一些材料，以便对他的品格形成公正的评价。</w:t>
      </w:r>
    </w:p>
    <w:p w14:paraId="51C8C649">
      <w:pPr>
        <w:ind w:left="-5" w:right="2"/>
        <w:rPr>
          <w:rFonts w:hint="eastAsia"/>
        </w:rPr>
      </w:pPr>
    </w:p>
    <w:p w14:paraId="658EC25C">
      <w:pPr>
        <w:ind w:left="-5" w:right="2"/>
        <w:rPr>
          <w:rFonts w:hint="eastAsia"/>
        </w:rPr>
      </w:pPr>
      <w:r>
        <w:rPr>
          <w:rFonts w:hint="eastAsia"/>
        </w:rPr>
        <w:t>Few spiritual heroes of the last century, I must freely confess, have suffered more from the lack of a good biographer, than Toplady.</w:t>
      </w:r>
    </w:p>
    <w:p w14:paraId="72D1B575">
      <w:pPr>
        <w:ind w:left="-5" w:right="2"/>
        <w:rPr>
          <w:rFonts w:hint="eastAsia"/>
        </w:rPr>
      </w:pPr>
      <w:r>
        <w:rPr>
          <w:rFonts w:hint="eastAsia"/>
        </w:rPr>
        <w:t>我必须坦白承认，上个世纪很少有属灵英雄像托普拉迪那样，因缺乏好的传记作者而遭受更多损失。</w:t>
      </w:r>
    </w:p>
    <w:p w14:paraId="20BF3985">
      <w:pPr>
        <w:ind w:left="-5" w:right="2"/>
        <w:rPr>
          <w:rFonts w:hint="eastAsia"/>
        </w:rPr>
      </w:pPr>
    </w:p>
    <w:p w14:paraId="5E4F1B84">
      <w:pPr>
        <w:ind w:left="-5" w:right="2"/>
        <w:rPr>
          <w:rFonts w:hint="eastAsia"/>
        </w:rPr>
      </w:pPr>
      <w:r>
        <w:rPr>
          <w:rFonts w:hint="eastAsia"/>
        </w:rPr>
        <w:t>Be the cause what it may, a real life of the man was never written.</w:t>
      </w:r>
    </w:p>
    <w:p w14:paraId="0E699549">
      <w:pPr>
        <w:ind w:left="-5" w:right="2"/>
        <w:rPr>
          <w:rFonts w:hint="eastAsia"/>
        </w:rPr>
      </w:pPr>
      <w:r>
        <w:rPr>
          <w:rFonts w:hint="eastAsia"/>
        </w:rPr>
        <w:t>无论原因是什么，这个人的真实生平从未被写出来。</w:t>
      </w:r>
    </w:p>
    <w:p w14:paraId="35BAFD8B">
      <w:pPr>
        <w:ind w:left="-5" w:right="2"/>
        <w:rPr>
          <w:rFonts w:hint="eastAsia"/>
        </w:rPr>
      </w:pPr>
    </w:p>
    <w:p w14:paraId="495EA328">
      <w:pPr>
        <w:ind w:left="-5" w:right="2"/>
        <w:rPr>
          <w:rFonts w:hint="eastAsia"/>
        </w:rPr>
      </w:pPr>
      <w:r>
        <w:rPr>
          <w:rFonts w:hint="eastAsia"/>
        </w:rPr>
        <w:t>The only memoir of him is as meager a production as can possibly be conceived.</w:t>
      </w:r>
    </w:p>
    <w:p w14:paraId="091A9796">
      <w:pPr>
        <w:ind w:left="-5" w:right="2"/>
        <w:rPr>
          <w:rFonts w:hint="eastAsia"/>
        </w:rPr>
      </w:pPr>
      <w:r>
        <w:rPr>
          <w:rFonts w:hint="eastAsia"/>
        </w:rPr>
        <w:t>关于他的唯一回忆录是一部极其贫乏的作品，贫乏得超乎想象。</w:t>
      </w:r>
    </w:p>
    <w:p w14:paraId="34001EFA">
      <w:pPr>
        <w:ind w:left="-5" w:right="2"/>
        <w:rPr>
          <w:rFonts w:hint="eastAsia"/>
        </w:rPr>
      </w:pPr>
    </w:p>
    <w:p w14:paraId="08DFED28">
      <w:pPr>
        <w:ind w:left="-5" w:right="2"/>
        <w:rPr>
          <w:rFonts w:hint="eastAsia"/>
        </w:rPr>
      </w:pPr>
      <w:r>
        <w:rPr>
          <w:rFonts w:hint="eastAsia"/>
        </w:rPr>
        <w:t>It is perhaps only fair to remember that he was an only child, and that he died unmarried; so that he had neither brother, sister, son nor daughter, to gather up his remains.</w:t>
      </w:r>
    </w:p>
    <w:p w14:paraId="6C4A2161">
      <w:pPr>
        <w:ind w:left="-5" w:right="2"/>
        <w:rPr>
          <w:rFonts w:hint="eastAsia"/>
        </w:rPr>
      </w:pPr>
      <w:r>
        <w:rPr>
          <w:rFonts w:hint="eastAsia"/>
        </w:rPr>
        <w:t>也许公平地说，应该记得他是独生子，且终身未婚；因此他既没有兄弟姐妹，也没有儿女来收集他的遗作。</w:t>
      </w:r>
    </w:p>
    <w:p w14:paraId="102F8A89">
      <w:pPr>
        <w:ind w:left="-5" w:right="2"/>
        <w:rPr>
          <w:rFonts w:hint="eastAsia"/>
        </w:rPr>
      </w:pPr>
    </w:p>
    <w:p w14:paraId="63C33327">
      <w:pPr>
        <w:ind w:left="-5" w:right="2"/>
        <w:rPr>
          <w:rFonts w:hint="eastAsia"/>
        </w:rPr>
      </w:pPr>
      <w:r>
        <w:rPr>
          <w:rFonts w:hint="eastAsia"/>
        </w:rPr>
        <w:t>Moreover, he was one who lived much in his study and among his books, spent much time in private communion with God, and went very little into society.</w:t>
      </w:r>
    </w:p>
    <w:p w14:paraId="1C42322B">
      <w:pPr>
        <w:ind w:left="-5" w:right="2"/>
        <w:rPr>
          <w:rFonts w:hint="eastAsia"/>
        </w:rPr>
      </w:pPr>
      <w:r>
        <w:rPr>
          <w:rFonts w:hint="eastAsia"/>
        </w:rPr>
        <w:t>此外，他是一个常住在书房和书堆里的人，花很多时间私下与神交通，很少进入社交场合。</w:t>
      </w:r>
    </w:p>
    <w:p w14:paraId="4DC6063F">
      <w:pPr>
        <w:ind w:left="-5" w:right="2"/>
        <w:rPr>
          <w:rFonts w:hint="eastAsia"/>
        </w:rPr>
      </w:pPr>
    </w:p>
    <w:p w14:paraId="7A42F96F">
      <w:pPr>
        <w:ind w:left="-5" w:right="2"/>
        <w:rPr>
          <w:rFonts w:hint="eastAsia"/>
        </w:rPr>
      </w:pPr>
      <w:r>
        <w:rPr>
          <w:rFonts w:hint="eastAsia"/>
        </w:rPr>
        <w:t>Like Romaine, he was not what the world would call a congenial man.</w:t>
      </w:r>
    </w:p>
    <w:p w14:paraId="35F4D6D9">
      <w:pPr>
        <w:ind w:left="-5" w:right="2"/>
        <w:rPr>
          <w:rFonts w:hint="eastAsia"/>
        </w:rPr>
      </w:pPr>
      <w:r>
        <w:rPr>
          <w:rFonts w:hint="eastAsia"/>
        </w:rPr>
        <w:t>像罗曼一样，他不是世人所说的那种意气相投的人。</w:t>
      </w:r>
    </w:p>
    <w:p w14:paraId="62F7B1B6">
      <w:pPr>
        <w:ind w:left="-5" w:right="2"/>
        <w:rPr>
          <w:rFonts w:hint="eastAsia"/>
        </w:rPr>
      </w:pPr>
    </w:p>
    <w:p w14:paraId="454CC1AB">
      <w:pPr>
        <w:ind w:left="-5" w:right="2"/>
        <w:rPr>
          <w:rFonts w:hint="eastAsia"/>
        </w:rPr>
      </w:pPr>
      <w:r>
        <w:rPr>
          <w:rFonts w:hint="eastAsia"/>
        </w:rPr>
        <w:t>He had very few intimate friends—and was, probably, more feared and admired—than loved.</w:t>
      </w:r>
    </w:p>
    <w:p w14:paraId="0756A493">
      <w:pPr>
        <w:ind w:left="-5" w:right="2"/>
        <w:rPr>
          <w:rFonts w:hint="eastAsia"/>
        </w:rPr>
      </w:pPr>
      <w:r>
        <w:rPr>
          <w:rFonts w:hint="eastAsia"/>
        </w:rPr>
        <w:t>他的亲密朋友极少——而且可能更多是被敬畏和钦佩——而不是被爱戴。</w:t>
      </w:r>
    </w:p>
    <w:p w14:paraId="1C2B9231">
      <w:pPr>
        <w:ind w:left="-5" w:right="2"/>
        <w:rPr>
          <w:rFonts w:hint="eastAsia"/>
        </w:rPr>
      </w:pPr>
    </w:p>
    <w:p w14:paraId="68CCEDF3">
      <w:pPr>
        <w:ind w:left="-5" w:right="2"/>
        <w:rPr>
          <w:rFonts w:hint="eastAsia"/>
        </w:rPr>
      </w:pPr>
      <w:r>
        <w:rPr>
          <w:rFonts w:hint="eastAsia"/>
        </w:rPr>
        <w:t>But be the reasons what they may, the fact is undeniable that there is no good biography of Toplady.</w:t>
      </w:r>
    </w:p>
    <w:p w14:paraId="66BD935A">
      <w:pPr>
        <w:ind w:left="-5" w:right="2"/>
        <w:rPr>
          <w:rFonts w:hint="eastAsia"/>
        </w:rPr>
      </w:pPr>
      <w:r>
        <w:rPr>
          <w:rFonts w:hint="eastAsia"/>
        </w:rPr>
        <w:t>但无论原因是什么，无可否认的事实是，没有一部好的托普拉迪传记。</w:t>
      </w:r>
    </w:p>
    <w:p w14:paraId="55DABABF">
      <w:pPr>
        <w:ind w:left="-5" w:right="2"/>
        <w:rPr>
          <w:rFonts w:hint="eastAsia"/>
        </w:rPr>
      </w:pPr>
    </w:p>
    <w:p w14:paraId="52BB02F1">
      <w:pPr>
        <w:ind w:left="-5" w:right="2"/>
        <w:rPr>
          <w:rFonts w:hint="eastAsia"/>
        </w:rPr>
      </w:pPr>
      <w:r>
        <w:rPr>
          <w:rFonts w:hint="eastAsia"/>
        </w:rPr>
        <w:t>The result is, that there is hardly any man of his caliber in the last century of whom so very little is known.</w:t>
      </w:r>
    </w:p>
    <w:p w14:paraId="782A7B04">
      <w:pPr>
        <w:ind w:left="-5" w:right="2"/>
        <w:rPr>
          <w:rFonts w:hint="eastAsia"/>
        </w:rPr>
      </w:pPr>
      <w:r>
        <w:rPr>
          <w:rFonts w:hint="eastAsia"/>
        </w:rPr>
        <w:t>结果是，上个世纪几乎没有任何一个像他这样有才干的人，其为人所知甚少。</w:t>
      </w:r>
    </w:p>
    <w:p w14:paraId="383E58E4">
      <w:pPr>
        <w:ind w:left="-5" w:right="2"/>
        <w:rPr>
          <w:rFonts w:hint="eastAsia"/>
        </w:rPr>
      </w:pPr>
    </w:p>
    <w:p w14:paraId="7D5048EC">
      <w:pPr>
        <w:ind w:left="-5" w:right="2"/>
        <w:rPr>
          <w:rFonts w:hint="eastAsia"/>
        </w:rPr>
      </w:pPr>
      <w:r>
        <w:rPr>
          <w:rFonts w:hint="eastAsia"/>
        </w:rPr>
        <w:t>The principal facts of Toplady's life are few, and soon told.</w:t>
      </w:r>
    </w:p>
    <w:p w14:paraId="473745E4">
      <w:pPr>
        <w:ind w:left="-5" w:right="2"/>
        <w:rPr>
          <w:rFonts w:hint="eastAsia"/>
        </w:rPr>
      </w:pPr>
      <w:r>
        <w:rPr>
          <w:rFonts w:hint="eastAsia"/>
        </w:rPr>
        <w:t>托普拉迪生平的主要事实很少，很快就能说完。</w:t>
      </w:r>
    </w:p>
    <w:p w14:paraId="3B64122E">
      <w:pPr>
        <w:ind w:left="-5" w:right="2"/>
        <w:rPr>
          <w:rFonts w:hint="eastAsia"/>
        </w:rPr>
      </w:pPr>
    </w:p>
    <w:p w14:paraId="20518D7C">
      <w:pPr>
        <w:ind w:left="-5" w:right="2"/>
        <w:rPr>
          <w:rFonts w:hint="eastAsia"/>
        </w:rPr>
      </w:pPr>
      <w:r>
        <w:rPr>
          <w:rFonts w:hint="eastAsia"/>
        </w:rPr>
        <w:t>He was brought up by his widowed mother with the utmost care and tenderness, and retained throughout life a deep and grateful sense of his obligations to her.</w:t>
      </w:r>
    </w:p>
    <w:p w14:paraId="3524C782">
      <w:pPr>
        <w:ind w:left="-5" w:right="2"/>
        <w:rPr>
          <w:rFonts w:hint="eastAsia"/>
        </w:rPr>
      </w:pPr>
      <w:r>
        <w:rPr>
          <w:rFonts w:hint="eastAsia"/>
        </w:rPr>
        <w:t>他由守寡的母亲以极大的关怀和温柔抚养长大，并终生对她的养育之恩怀有深切的感激之情。</w:t>
      </w:r>
    </w:p>
    <w:p w14:paraId="58ABCFE6">
      <w:pPr>
        <w:ind w:left="-5" w:right="2"/>
        <w:rPr>
          <w:rFonts w:hint="eastAsia"/>
        </w:rPr>
      </w:pPr>
    </w:p>
    <w:p w14:paraId="0C6A1CD2">
      <w:pPr>
        <w:ind w:left="-5" w:right="2"/>
        <w:rPr>
          <w:rFonts w:hint="eastAsia"/>
        </w:rPr>
      </w:pPr>
      <w:r>
        <w:rPr>
          <w:rFonts w:hint="eastAsia"/>
        </w:rPr>
        <w:t>For some reason, which we do not know now, she appears to have settled at Exeter after her husband's death; and to this circumstance we may probably trace her son's subsequent appointment to cures of souls in Devonshire.</w:t>
      </w:r>
    </w:p>
    <w:p w14:paraId="39C8DE6F">
      <w:pPr>
        <w:ind w:left="-5" w:right="2"/>
        <w:rPr>
          <w:rFonts w:hint="eastAsia"/>
        </w:rPr>
      </w:pPr>
      <w:r>
        <w:rPr>
          <w:rFonts w:hint="eastAsia"/>
        </w:rPr>
        <w:t>出于某种我们现在不知道的原因，她在丈夫去世后似乎定居在埃克塞特；这一情况可能就是后来她儿子被委任在德文郡牧养灵魂的原因。</w:t>
      </w:r>
    </w:p>
    <w:p w14:paraId="56784516">
      <w:pPr>
        <w:ind w:left="-5" w:right="2"/>
        <w:rPr>
          <w:rFonts w:hint="eastAsia"/>
        </w:rPr>
      </w:pPr>
    </w:p>
    <w:p w14:paraId="30309337">
      <w:pPr>
        <w:ind w:left="-5" w:right="2"/>
        <w:rPr>
          <w:rFonts w:hint="eastAsia"/>
        </w:rPr>
      </w:pPr>
      <w:r>
        <w:rPr>
          <w:rFonts w:hint="eastAsia"/>
        </w:rPr>
        <w:t>Young Toplady was sent at an early age to Westminster School, and showed considerable ability there.</w:t>
      </w:r>
    </w:p>
    <w:p w14:paraId="22AE5207">
      <w:pPr>
        <w:ind w:left="-5" w:right="2"/>
        <w:rPr>
          <w:rFonts w:hint="eastAsia"/>
        </w:rPr>
      </w:pPr>
      <w:r>
        <w:rPr>
          <w:rFonts w:hint="eastAsia"/>
        </w:rPr>
        <w:t>年轻的托普拉迪很早就被送到了威斯敏斯特公学，并在那里表现出了相当的能力。</w:t>
      </w:r>
    </w:p>
    <w:p w14:paraId="3C4A27EC">
      <w:pPr>
        <w:ind w:left="-5" w:right="2"/>
        <w:rPr>
          <w:rFonts w:hint="eastAsia"/>
        </w:rPr>
      </w:pPr>
    </w:p>
    <w:p w14:paraId="72186EB7">
      <w:pPr>
        <w:ind w:left="-5" w:right="2"/>
        <w:rPr>
          <w:rFonts w:hint="eastAsia"/>
        </w:rPr>
      </w:pPr>
      <w:r>
        <w:rPr>
          <w:rFonts w:hint="eastAsia"/>
        </w:rPr>
        <w:t>After passing through Westminster, he was entered as a student of Trinity College, Dublin, and took his degree there as Bachelor of Arts.</w:t>
      </w:r>
    </w:p>
    <w:p w14:paraId="5C538965">
      <w:pPr>
        <w:ind w:left="-5" w:right="2"/>
        <w:rPr>
          <w:rFonts w:hint="eastAsia"/>
        </w:rPr>
      </w:pPr>
      <w:r>
        <w:rPr>
          <w:rFonts w:hint="eastAsia"/>
        </w:rPr>
        <w:t>从威斯敏斯特毕业后，他进入都柏林三一学院学习，并在那里获得了文学学士学位。</w:t>
      </w:r>
    </w:p>
    <w:p w14:paraId="5A20E3F5">
      <w:pPr>
        <w:ind w:left="-5" w:right="2"/>
        <w:rPr>
          <w:rFonts w:hint="eastAsia"/>
        </w:rPr>
      </w:pPr>
    </w:p>
    <w:p w14:paraId="5104471D">
      <w:pPr>
        <w:ind w:left="-5" w:right="2"/>
        <w:rPr>
          <w:rFonts w:hint="eastAsia"/>
        </w:rPr>
      </w:pPr>
      <w:r>
        <w:rPr>
          <w:rFonts w:hint="eastAsia"/>
        </w:rPr>
        <w:t>He was ordained a clergyman in the year 1762; but I am unable to ascertain where, or by what bishop he was ordained.</w:t>
      </w:r>
    </w:p>
    <w:p w14:paraId="303F7E5B">
      <w:pPr>
        <w:ind w:left="-5" w:right="2"/>
        <w:rPr>
          <w:rFonts w:hint="eastAsia"/>
        </w:rPr>
      </w:pPr>
      <w:r>
        <w:rPr>
          <w:rFonts w:hint="eastAsia"/>
        </w:rPr>
        <w:t>他在1762年被按立为牧师；但我无法确定是在哪里，或由哪位主教按立的。</w:t>
      </w:r>
    </w:p>
    <w:p w14:paraId="62603890">
      <w:pPr>
        <w:ind w:left="-5" w:right="2"/>
        <w:rPr>
          <w:rFonts w:hint="eastAsia"/>
        </w:rPr>
      </w:pPr>
    </w:p>
    <w:p w14:paraId="18EBD144">
      <w:pPr>
        <w:ind w:left="-5" w:right="2"/>
        <w:rPr>
          <w:rFonts w:hint="eastAsia"/>
        </w:rPr>
      </w:pPr>
      <w:r>
        <w:rPr>
          <w:rFonts w:hint="eastAsia"/>
        </w:rPr>
        <w:t>Shortly after his ordination he was appointed to the living of Blagdon, in Somersetshire—but did not hold it long.</w:t>
      </w:r>
    </w:p>
    <w:p w14:paraId="0190FFFA">
      <w:pPr>
        <w:ind w:left="-5" w:right="2"/>
        <w:rPr>
          <w:rFonts w:hint="eastAsia"/>
        </w:rPr>
      </w:pPr>
      <w:r>
        <w:rPr>
          <w:rFonts w:hint="eastAsia"/>
        </w:rPr>
        <w:t>按立后不久，他被委任为萨默塞特郡布拉格登的牧师——但并没有任职太久。</w:t>
      </w:r>
    </w:p>
    <w:p w14:paraId="4FBB57D8">
      <w:pPr>
        <w:ind w:left="-5" w:right="2"/>
        <w:rPr>
          <w:rFonts w:hint="eastAsia"/>
        </w:rPr>
      </w:pPr>
    </w:p>
    <w:p w14:paraId="176B0781">
      <w:pPr>
        <w:ind w:left="-5" w:right="2"/>
        <w:rPr>
          <w:rFonts w:hint="eastAsia"/>
        </w:rPr>
      </w:pPr>
      <w:r>
        <w:rPr>
          <w:rFonts w:hint="eastAsia"/>
        </w:rPr>
        <w:t>He was then appointed to Venn Ottery, with Harpford, in Devonshire, a small parish near Sidmouth.</w:t>
      </w:r>
    </w:p>
    <w:p w14:paraId="77E93C85">
      <w:pPr>
        <w:ind w:left="-5" w:right="2"/>
        <w:rPr>
          <w:rFonts w:hint="eastAsia"/>
        </w:rPr>
      </w:pPr>
      <w:r>
        <w:rPr>
          <w:rFonts w:hint="eastAsia"/>
        </w:rPr>
        <w:t>随后他被委任到德文郡的芬奥特里（Venn Ottery）和哈普福德（Harpford），那是西德茅斯附近的一个小教区。</w:t>
      </w:r>
    </w:p>
    <w:p w14:paraId="4316F4AF">
      <w:pPr>
        <w:ind w:left="-5" w:right="2"/>
        <w:rPr>
          <w:rFonts w:hint="eastAsia"/>
        </w:rPr>
      </w:pPr>
    </w:p>
    <w:p w14:paraId="22488402">
      <w:pPr>
        <w:ind w:left="-5" w:right="2"/>
        <w:rPr>
          <w:rFonts w:hint="eastAsia"/>
        </w:rPr>
      </w:pPr>
      <w:r>
        <w:rPr>
          <w:rFonts w:hint="eastAsia"/>
        </w:rPr>
        <w:t>This post he finally exchanged, in 1768, for the rural parish of Broad Hembury, near Honiton, in Devonshire, a cure which he retained until his death.</w:t>
      </w:r>
    </w:p>
    <w:p w14:paraId="77398433">
      <w:pPr>
        <w:ind w:left="-5" w:right="2"/>
        <w:rPr>
          <w:rFonts w:hint="eastAsia"/>
        </w:rPr>
      </w:pPr>
      <w:r>
        <w:rPr>
          <w:rFonts w:hint="eastAsia"/>
        </w:rPr>
        <w:t>1768年，他最终将这个职位换成了德文郡霍尼顿附近的布罗德亨伯里（Broad Hembury）乡村教区，他一直保留这个牧职直到去世。</w:t>
      </w:r>
    </w:p>
    <w:p w14:paraId="046C2FD3">
      <w:pPr>
        <w:ind w:left="-5" w:right="2"/>
        <w:rPr>
          <w:rFonts w:hint="eastAsia"/>
        </w:rPr>
      </w:pPr>
    </w:p>
    <w:p w14:paraId="6D4A595A">
      <w:pPr>
        <w:ind w:left="-5" w:right="2"/>
        <w:rPr>
          <w:rFonts w:hint="eastAsia"/>
        </w:rPr>
      </w:pPr>
      <w:r>
        <w:rPr>
          <w:rFonts w:hint="eastAsia"/>
        </w:rPr>
        <w:t>In the year 1775 he was compelled, by the state of his health, to remove from Devonshire to London, and became for a short time preacher at a Chapel in Orange Street, Leicester Square.</w:t>
      </w:r>
    </w:p>
    <w:p w14:paraId="1EEC9F5C">
      <w:pPr>
        <w:ind w:left="-5" w:right="2"/>
        <w:rPr>
          <w:rFonts w:hint="eastAsia"/>
        </w:rPr>
      </w:pPr>
      <w:r>
        <w:rPr>
          <w:rFonts w:hint="eastAsia"/>
        </w:rPr>
        <w:t>1775年，由于健康状况，他被迫从德文郡搬到伦敦，并在莱斯特广场奥兰治街的一个礼拜堂做了短期的传道人。</w:t>
      </w:r>
    </w:p>
    <w:p w14:paraId="40E61EB0">
      <w:pPr>
        <w:ind w:left="-5" w:right="2"/>
        <w:rPr>
          <w:rFonts w:hint="eastAsia"/>
        </w:rPr>
      </w:pPr>
    </w:p>
    <w:p w14:paraId="5F9488D2">
      <w:pPr>
        <w:ind w:left="-5" w:right="2"/>
        <w:rPr>
          <w:rFonts w:hint="eastAsia"/>
        </w:rPr>
      </w:pPr>
      <w:r>
        <w:rPr>
          <w:rFonts w:hint="eastAsia"/>
        </w:rPr>
        <w:t>He seems, however, to have derived no material benefit from the change of climate; and at last died of decline in the year 1778, at the early age of thirty-eight.</w:t>
      </w:r>
    </w:p>
    <w:p w14:paraId="73193225">
      <w:pPr>
        <w:ind w:left="-5" w:right="2"/>
        <w:rPr>
          <w:rFonts w:hint="eastAsia"/>
        </w:rPr>
      </w:pPr>
      <w:r>
        <w:rPr>
          <w:rFonts w:hint="eastAsia"/>
        </w:rPr>
        <w:t>然而，气候的变化似乎并没有给他带来实质性的益处；最终在1778年，年仅三十八岁的他死于肺痨。</w:t>
      </w:r>
    </w:p>
    <w:p w14:paraId="59B47B1D">
      <w:pPr>
        <w:ind w:left="-5" w:right="2"/>
        <w:rPr>
          <w:rFonts w:hint="eastAsia"/>
        </w:rPr>
      </w:pPr>
    </w:p>
    <w:p w14:paraId="32FE9B7E">
      <w:pPr>
        <w:ind w:left="-5" w:right="2"/>
        <w:rPr>
          <w:rFonts w:hint="eastAsia"/>
        </w:rPr>
      </w:pPr>
      <w:r>
        <w:rPr>
          <w:rFonts w:hint="eastAsia"/>
        </w:rPr>
        <w:t>The story of Toplady's inner life and religious history is, simple and short; but it presents some features of great interest.</w:t>
      </w:r>
    </w:p>
    <w:p w14:paraId="3DB21340">
      <w:pPr>
        <w:ind w:left="-5" w:right="2"/>
        <w:rPr>
          <w:rFonts w:hint="eastAsia"/>
        </w:rPr>
      </w:pPr>
      <w:r>
        <w:rPr>
          <w:rFonts w:hint="eastAsia"/>
        </w:rPr>
        <w:t>托普拉迪的内在生命和宗教历史的故事简单而短促；但它呈现出一些非常有趣的特征。</w:t>
      </w:r>
    </w:p>
    <w:p w14:paraId="570CD331">
      <w:pPr>
        <w:ind w:left="-5" w:right="2"/>
        <w:rPr>
          <w:rFonts w:hint="eastAsia"/>
        </w:rPr>
      </w:pPr>
    </w:p>
    <w:p w14:paraId="5CC2DDE6">
      <w:pPr>
        <w:ind w:left="-5" w:right="2"/>
        <w:rPr>
          <w:rFonts w:hint="eastAsia"/>
        </w:rPr>
      </w:pPr>
      <w:r>
        <w:rPr>
          <w:rFonts w:hint="eastAsia"/>
        </w:rPr>
        <w:t>The work of God seems to have begun in his heart, when he was only sixteen years old, under the following circumstances.</w:t>
      </w:r>
    </w:p>
    <w:p w14:paraId="40EF2432">
      <w:pPr>
        <w:ind w:left="-5" w:right="2"/>
        <w:rPr>
          <w:rFonts w:hint="eastAsia"/>
        </w:rPr>
      </w:pPr>
      <w:r>
        <w:rPr>
          <w:rFonts w:hint="eastAsia"/>
        </w:rPr>
        <w:t>神的工作似乎在他只有十六岁时就开始在他心里动工，情况如下。</w:t>
      </w:r>
    </w:p>
    <w:p w14:paraId="0CBF408C">
      <w:pPr>
        <w:ind w:left="-5" w:right="2"/>
        <w:rPr>
          <w:rFonts w:hint="eastAsia"/>
        </w:rPr>
      </w:pPr>
    </w:p>
    <w:p w14:paraId="6991B330">
      <w:pPr>
        <w:ind w:left="-5" w:right="2"/>
        <w:rPr>
          <w:rFonts w:hint="eastAsia"/>
        </w:rPr>
      </w:pPr>
      <w:r>
        <w:rPr>
          <w:rFonts w:hint="eastAsia"/>
        </w:rPr>
        <w:t>He was staying at a place called Codymain, in Ireland, and was there led by God's providence to hear a layman named Morris preach in a barn.</w:t>
      </w:r>
    </w:p>
    <w:p w14:paraId="3F8C0C48">
      <w:pPr>
        <w:ind w:left="-5" w:right="2"/>
        <w:rPr>
          <w:rFonts w:hint="eastAsia"/>
        </w:rPr>
      </w:pPr>
      <w:r>
        <w:rPr>
          <w:rFonts w:hint="eastAsia"/>
        </w:rPr>
        <w:t>当时他住在爱尔兰一个叫科迪梅因（Codymain）的地方，在神的护理引导下，他在那里的一个谷仓里听到一位名叫莫里斯的平信徒讲道。</w:t>
      </w:r>
    </w:p>
    <w:p w14:paraId="5C4696D7">
      <w:pPr>
        <w:ind w:left="-5" w:right="2"/>
        <w:rPr>
          <w:rFonts w:hint="eastAsia"/>
        </w:rPr>
      </w:pPr>
    </w:p>
    <w:p w14:paraId="16B81A4D">
      <w:pPr>
        <w:ind w:left="-5" w:right="2"/>
        <w:rPr>
          <w:rFonts w:hint="eastAsia"/>
        </w:rPr>
      </w:pPr>
      <w:r>
        <w:rPr>
          <w:rFonts w:hint="eastAsia"/>
        </w:rPr>
        <w:t>The text, Ephesians 2:13, "You who once were far off—are made near by the blood of Christ".</w:t>
      </w:r>
    </w:p>
    <w:p w14:paraId="4018E884">
      <w:pPr>
        <w:ind w:left="-5" w:right="2"/>
        <w:rPr>
          <w:rFonts w:hint="eastAsia"/>
        </w:rPr>
      </w:pPr>
      <w:r>
        <w:rPr>
          <w:rFonts w:hint="eastAsia"/>
        </w:rPr>
        <w:t>经文是以弗所书2:13，“你们从前远离神的人，如今却在基督耶稣里，靠着他的血，已经得亲近了”。</w:t>
      </w:r>
    </w:p>
    <w:p w14:paraId="66F8E781">
      <w:pPr>
        <w:ind w:left="-5" w:right="2"/>
        <w:rPr>
          <w:rFonts w:hint="eastAsia"/>
        </w:rPr>
      </w:pPr>
    </w:p>
    <w:p w14:paraId="47B51C02">
      <w:pPr>
        <w:ind w:left="-5" w:right="2"/>
        <w:rPr>
          <w:rFonts w:hint="eastAsia"/>
        </w:rPr>
      </w:pPr>
      <w:r>
        <w:rPr>
          <w:rFonts w:hint="eastAsia"/>
        </w:rPr>
        <w:t>The address came home to young Toplady's conscience with such power, that from that time he became a new man, and a thorough-going professor of vital Christianity.</w:t>
      </w:r>
    </w:p>
    <w:p w14:paraId="57855019">
      <w:pPr>
        <w:ind w:left="-5" w:right="2"/>
        <w:rPr>
          <w:rFonts w:hint="eastAsia"/>
        </w:rPr>
      </w:pPr>
      <w:r>
        <w:rPr>
          <w:rFonts w:hint="eastAsia"/>
        </w:rPr>
        <w:t>这篇讲道带着如此的能力击中了年轻的托普拉迪的良心，以至于从那时起，他成了一个新人，并彻底皈依了有生命的基督教。</w:t>
      </w:r>
    </w:p>
    <w:p w14:paraId="0A39FCC1">
      <w:pPr>
        <w:ind w:left="-5" w:right="2"/>
        <w:rPr>
          <w:rFonts w:hint="eastAsia"/>
        </w:rPr>
      </w:pPr>
    </w:p>
    <w:p w14:paraId="52E0CA37">
      <w:pPr>
        <w:ind w:left="-5" w:right="2"/>
        <w:rPr>
          <w:rFonts w:hint="eastAsia"/>
        </w:rPr>
      </w:pPr>
      <w:r>
        <w:rPr>
          <w:rFonts w:hint="eastAsia"/>
        </w:rPr>
        <w:t>This was in August 1756.</w:t>
      </w:r>
    </w:p>
    <w:p w14:paraId="3071CF53">
      <w:pPr>
        <w:ind w:left="-5" w:right="2"/>
        <w:rPr>
          <w:rFonts w:hint="eastAsia"/>
        </w:rPr>
      </w:pPr>
      <w:r>
        <w:rPr>
          <w:rFonts w:hint="eastAsia"/>
        </w:rPr>
        <w:t>这是在1756年8月。</w:t>
      </w:r>
    </w:p>
    <w:p w14:paraId="7B52CAAD">
      <w:pPr>
        <w:ind w:left="-5" w:right="2"/>
        <w:rPr>
          <w:rFonts w:hint="eastAsia"/>
        </w:rPr>
      </w:pPr>
    </w:p>
    <w:p w14:paraId="7E126A73">
      <w:pPr>
        <w:ind w:left="-5" w:right="2"/>
        <w:rPr>
          <w:rFonts w:hint="eastAsia"/>
        </w:rPr>
      </w:pPr>
      <w:r>
        <w:rPr>
          <w:rFonts w:hint="eastAsia"/>
        </w:rPr>
        <w:t>He himself in after-life referred frequently to the circumstance of his conversion with special thankfulness.</w:t>
      </w:r>
    </w:p>
    <w:p w14:paraId="4059EA17">
      <w:pPr>
        <w:ind w:left="-5" w:right="2"/>
        <w:rPr>
          <w:rFonts w:hint="eastAsia"/>
        </w:rPr>
      </w:pPr>
      <w:r>
        <w:rPr>
          <w:rFonts w:hint="eastAsia"/>
        </w:rPr>
        <w:t>他在后来的生活中经常怀着特别的感激之情提到他归信的情形。</w:t>
      </w:r>
    </w:p>
    <w:p w14:paraId="0083DD47">
      <w:pPr>
        <w:ind w:left="-5" w:right="2"/>
        <w:rPr>
          <w:rFonts w:hint="eastAsia"/>
        </w:rPr>
      </w:pPr>
    </w:p>
    <w:p w14:paraId="02A3CB1F">
      <w:pPr>
        <w:ind w:left="-5" w:right="2"/>
        <w:rPr>
          <w:rFonts w:hint="eastAsia"/>
        </w:rPr>
      </w:pPr>
      <w:r>
        <w:rPr>
          <w:rFonts w:hint="eastAsia"/>
        </w:rPr>
        <w:t>He says in 1768: "Strange that I, who had so long sat under the means of grace in England, should be brought near to God in an obscure part of Ireland, amidst a handful of God's people met together in a barn, and under the ministry of one who could hardly spell his name!</w:t>
      </w:r>
    </w:p>
    <w:p w14:paraId="602F14EB">
      <w:pPr>
        <w:ind w:left="-5" w:right="2"/>
        <w:rPr>
          <w:rFonts w:hint="eastAsia"/>
        </w:rPr>
      </w:pPr>
      <w:r>
        <w:rPr>
          <w:rFonts w:hint="eastAsia"/>
        </w:rPr>
        <w:t>他在1768年说：“奇怪的是，我这个在英国长期坐在恩典管道下的人，竟然在爱尔兰一个偏僻的地方，在一小群聚集在谷仓里的神的百姓中间，并在一个几乎连自己名字都不会拼写的人的事奉下，被带到神面前！</w:t>
      </w:r>
    </w:p>
    <w:p w14:paraId="06FC9371">
      <w:pPr>
        <w:ind w:left="-5" w:right="2"/>
        <w:rPr>
          <w:rFonts w:hint="eastAsia"/>
        </w:rPr>
      </w:pPr>
    </w:p>
    <w:p w14:paraId="2B0E7136">
      <w:pPr>
        <w:ind w:left="-5" w:right="2"/>
        <w:rPr>
          <w:rFonts w:hint="eastAsia"/>
        </w:rPr>
      </w:pPr>
      <w:r>
        <w:rPr>
          <w:rFonts w:hint="eastAsia"/>
        </w:rPr>
        <w:t>Surely it was the Lord's doing, and is marvelous!</w:t>
      </w:r>
    </w:p>
    <w:p w14:paraId="3321020A">
      <w:pPr>
        <w:ind w:left="-5" w:right="2"/>
        <w:rPr>
          <w:rFonts w:hint="eastAsia"/>
        </w:rPr>
      </w:pPr>
      <w:r>
        <w:rPr>
          <w:rFonts w:hint="eastAsia"/>
        </w:rPr>
        <w:t>这确实是主做的，是奇妙的！</w:t>
      </w:r>
    </w:p>
    <w:p w14:paraId="3FC5C15F">
      <w:pPr>
        <w:ind w:left="-5" w:right="2"/>
        <w:rPr>
          <w:rFonts w:hint="eastAsia"/>
        </w:rPr>
      </w:pPr>
    </w:p>
    <w:p w14:paraId="55856F2B">
      <w:pPr>
        <w:ind w:left="-5" w:right="2"/>
        <w:rPr>
          <w:rFonts w:hint="eastAsia"/>
        </w:rPr>
      </w:pPr>
      <w:r>
        <w:rPr>
          <w:rFonts w:hint="eastAsia"/>
        </w:rPr>
        <w:t>The excellency of such power must be of God, and cannot be of man.</w:t>
      </w:r>
    </w:p>
    <w:p w14:paraId="617BE422">
      <w:pPr>
        <w:ind w:left="-5" w:right="2"/>
        <w:rPr>
          <w:rFonts w:hint="eastAsia"/>
        </w:rPr>
      </w:pPr>
      <w:r>
        <w:rPr>
          <w:rFonts w:hint="eastAsia"/>
        </w:rPr>
        <w:t>这莫大的能力必定是出于神，而不是出于人。</w:t>
      </w:r>
    </w:p>
    <w:p w14:paraId="39B539F0">
      <w:pPr>
        <w:ind w:left="-5" w:right="2"/>
        <w:rPr>
          <w:rFonts w:hint="eastAsia"/>
        </w:rPr>
      </w:pPr>
    </w:p>
    <w:p w14:paraId="7F47DF13">
      <w:pPr>
        <w:ind w:left="-5" w:right="2"/>
        <w:rPr>
          <w:rFonts w:hint="eastAsia"/>
        </w:rPr>
      </w:pPr>
      <w:r>
        <w:rPr>
          <w:rFonts w:hint="eastAsia"/>
        </w:rPr>
        <w:t>The regenerating Spirit breathes not only on whom—but likewise when, where, and as—he wills."</w:t>
      </w:r>
    </w:p>
    <w:p w14:paraId="611D31F5">
      <w:pPr>
        <w:ind w:left="-5" w:right="2"/>
        <w:rPr>
          <w:rFonts w:hint="eastAsia"/>
        </w:rPr>
      </w:pPr>
      <w:r>
        <w:rPr>
          <w:rFonts w:hint="eastAsia"/>
        </w:rPr>
        <w:t>重生的灵不仅随祂的意思吹向谁——同样也随祂的意思决定何时、何地以及如何吹。”</w:t>
      </w:r>
    </w:p>
    <w:p w14:paraId="7115CA94">
      <w:pPr>
        <w:ind w:left="-5" w:right="2"/>
        <w:rPr>
          <w:rFonts w:hint="eastAsia"/>
        </w:rPr>
      </w:pPr>
    </w:p>
    <w:p w14:paraId="7C0FE05E">
      <w:pPr>
        <w:ind w:left="-5" w:right="2"/>
        <w:rPr>
          <w:rFonts w:hint="eastAsia"/>
        </w:rPr>
      </w:pPr>
      <w:r>
        <w:rPr>
          <w:rFonts w:hint="eastAsia"/>
        </w:rPr>
        <w:t>Although converted and made a new creature in Christ Jesus, Toplady does not seem to have come to a full knowledge of the gospel in all its perfection, for at least two years.</w:t>
      </w:r>
    </w:p>
    <w:p w14:paraId="6F5B77C9">
      <w:pPr>
        <w:ind w:left="-5" w:right="2"/>
        <w:rPr>
          <w:rFonts w:hint="eastAsia"/>
        </w:rPr>
      </w:pPr>
      <w:r>
        <w:rPr>
          <w:rFonts w:hint="eastAsia"/>
        </w:rPr>
        <w:t>尽管在基督耶稣里归信并成为新造的人，但托普拉迪似乎至少有两年的时间，并没有完全认识到福音的所有完美之处。</w:t>
      </w:r>
    </w:p>
    <w:p w14:paraId="04867351">
      <w:pPr>
        <w:ind w:left="-5" w:right="2"/>
        <w:rPr>
          <w:rFonts w:hint="eastAsia"/>
        </w:rPr>
      </w:pPr>
    </w:p>
    <w:p w14:paraId="1D396276">
      <w:pPr>
        <w:ind w:left="-5" w:right="2"/>
        <w:rPr>
          <w:rFonts w:hint="eastAsia"/>
        </w:rPr>
      </w:pPr>
      <w:r>
        <w:rPr>
          <w:rFonts w:hint="eastAsia"/>
        </w:rPr>
        <w:t>Like most of God's children, he had to fight his way into full light through many defective opinions, and was only by slow degrees brought to complete establishment in the faith.</w:t>
      </w:r>
    </w:p>
    <w:p w14:paraId="3DF98267">
      <w:pPr>
        <w:ind w:left="-5" w:right="2"/>
        <w:rPr>
          <w:rFonts w:hint="eastAsia"/>
        </w:rPr>
      </w:pPr>
      <w:r>
        <w:rPr>
          <w:rFonts w:hint="eastAsia"/>
        </w:rPr>
        <w:t>像大多数神的孩子一样，他必须通过许多有缺陷的观点，努力争取进入完全的光明，并且只是缓慢地在信仰上得到完全的坚固。</w:t>
      </w:r>
    </w:p>
    <w:p w14:paraId="3877E51B">
      <w:pPr>
        <w:ind w:left="-5" w:right="2"/>
        <w:rPr>
          <w:rFonts w:hint="eastAsia"/>
        </w:rPr>
      </w:pPr>
    </w:p>
    <w:p w14:paraId="7950D05C">
      <w:pPr>
        <w:ind w:left="-5" w:right="2"/>
        <w:rPr>
          <w:rFonts w:hint="eastAsia"/>
        </w:rPr>
      </w:pPr>
      <w:r>
        <w:rPr>
          <w:rFonts w:hint="eastAsia"/>
        </w:rPr>
        <w:t>His experience in this matter, be it remembered, is only that of the vast majority of true Christians.</w:t>
      </w:r>
    </w:p>
    <w:p w14:paraId="10CDEFF1">
      <w:pPr>
        <w:ind w:left="-5" w:right="2"/>
        <w:rPr>
          <w:rFonts w:hint="eastAsia"/>
        </w:rPr>
      </w:pPr>
      <w:r>
        <w:rPr>
          <w:rFonts w:hint="eastAsia"/>
        </w:rPr>
        <w:t>切记，他在这件事上的经历只是绝大多数真基督徒的经历。</w:t>
      </w:r>
    </w:p>
    <w:p w14:paraId="05A62FC4">
      <w:pPr>
        <w:ind w:left="-5" w:right="2"/>
        <w:rPr>
          <w:rFonts w:hint="eastAsia"/>
        </w:rPr>
      </w:pPr>
    </w:p>
    <w:p w14:paraId="5CCBC663">
      <w:pPr>
        <w:ind w:left="-5" w:right="2"/>
        <w:rPr>
          <w:rFonts w:hint="eastAsia"/>
        </w:rPr>
      </w:pPr>
      <w:r>
        <w:rPr>
          <w:rFonts w:hint="eastAsia"/>
        </w:rPr>
        <w:t>Like infants, when they are born into the world, God's children are not born again in the full possession of all their spiritual faculties; and it is well and wisely ordered that it is so.</w:t>
      </w:r>
    </w:p>
    <w:p w14:paraId="70299F76">
      <w:pPr>
        <w:ind w:left="-5" w:right="2"/>
        <w:rPr>
          <w:rFonts w:hint="eastAsia"/>
        </w:rPr>
      </w:pPr>
      <w:r>
        <w:rPr>
          <w:rFonts w:hint="eastAsia"/>
        </w:rPr>
        <w:t>就像婴儿出生到这个世界上一样，神的孩子重生时也并非完全拥有所有的属灵机能；这是美好且智慧的安排。</w:t>
      </w:r>
    </w:p>
    <w:p w14:paraId="67743868">
      <w:pPr>
        <w:ind w:left="-5" w:right="2"/>
        <w:rPr>
          <w:rFonts w:hint="eastAsia"/>
        </w:rPr>
      </w:pPr>
    </w:p>
    <w:p w14:paraId="717DCFA7">
      <w:pPr>
        <w:ind w:left="-5" w:right="2"/>
        <w:rPr>
          <w:rFonts w:hint="eastAsia"/>
        </w:rPr>
      </w:pPr>
      <w:r>
        <w:rPr>
          <w:rFonts w:hint="eastAsia"/>
        </w:rPr>
        <w:t>What we win easily, we seldom value sufficiently.</w:t>
      </w:r>
    </w:p>
    <w:p w14:paraId="25E51518">
      <w:pPr>
        <w:ind w:left="-5" w:right="2"/>
        <w:rPr>
          <w:rFonts w:hint="eastAsia"/>
        </w:rPr>
      </w:pPr>
      <w:r>
        <w:rPr>
          <w:rFonts w:hint="eastAsia"/>
        </w:rPr>
        <w:t>我们容易得到的东西，我们很少足够珍惜。</w:t>
      </w:r>
    </w:p>
    <w:p w14:paraId="44112C7D">
      <w:pPr>
        <w:ind w:left="-5" w:right="2"/>
        <w:rPr>
          <w:rFonts w:hint="eastAsia"/>
        </w:rPr>
      </w:pPr>
    </w:p>
    <w:p w14:paraId="3696470D">
      <w:pPr>
        <w:ind w:left="-5" w:right="2"/>
        <w:rPr>
          <w:rFonts w:hint="eastAsia"/>
        </w:rPr>
      </w:pPr>
      <w:r>
        <w:rPr>
          <w:rFonts w:hint="eastAsia"/>
        </w:rPr>
        <w:t>The very fact that believers have to struggle and fight hard before they get hold of real soundness in the faith, helps to make them prize it more when they have attained it.</w:t>
      </w:r>
    </w:p>
    <w:p w14:paraId="20CA89AF">
      <w:pPr>
        <w:ind w:left="-5" w:right="2"/>
        <w:rPr>
          <w:rFonts w:hint="eastAsia"/>
        </w:rPr>
      </w:pPr>
      <w:r>
        <w:rPr>
          <w:rFonts w:hint="eastAsia"/>
        </w:rPr>
        <w:t>信徒在获得真正纯正的信仰之前必须努力挣扎和奋斗，这一事实本身就有助于他们在获得之后更加珍视它。</w:t>
      </w:r>
    </w:p>
    <w:p w14:paraId="2CDFD45F">
      <w:pPr>
        <w:ind w:left="-5" w:right="2"/>
        <w:rPr>
          <w:rFonts w:hint="eastAsia"/>
        </w:rPr>
      </w:pPr>
    </w:p>
    <w:p w14:paraId="20209EC7">
      <w:pPr>
        <w:ind w:left="-5" w:right="2"/>
        <w:rPr>
          <w:rFonts w:hint="eastAsia"/>
        </w:rPr>
      </w:pPr>
      <w:r>
        <w:rPr>
          <w:rFonts w:hint="eastAsia"/>
        </w:rPr>
        <w:t>The truths which cost us a battle, are precisely those which we grasp most firmly, and never let go.</w:t>
      </w:r>
    </w:p>
    <w:p w14:paraId="5CA252C3">
      <w:pPr>
        <w:ind w:left="-5" w:right="2"/>
        <w:rPr>
          <w:rFonts w:hint="eastAsia"/>
        </w:rPr>
      </w:pPr>
      <w:r>
        <w:rPr>
          <w:rFonts w:hint="eastAsia"/>
        </w:rPr>
        <w:t>那些让我们付出战斗代价的真理，正是我们抓得最紧、永不放手的真理。</w:t>
      </w:r>
    </w:p>
    <w:p w14:paraId="57204DFF">
      <w:pPr>
        <w:ind w:left="-5" w:right="2"/>
        <w:rPr>
          <w:rFonts w:hint="eastAsia"/>
        </w:rPr>
      </w:pPr>
    </w:p>
    <w:p w14:paraId="2D39973F">
      <w:pPr>
        <w:ind w:left="-5" w:right="2"/>
        <w:rPr>
          <w:rFonts w:hint="eastAsia"/>
        </w:rPr>
      </w:pPr>
      <w:r>
        <w:rPr>
          <w:rFonts w:hint="eastAsia"/>
        </w:rPr>
        <w:t>Toplady's own account of his early experience on this point is distinct and explicit.</w:t>
      </w:r>
    </w:p>
    <w:p w14:paraId="1DF809B1">
      <w:pPr>
        <w:ind w:left="-5" w:right="2"/>
        <w:rPr>
          <w:rFonts w:hint="eastAsia"/>
        </w:rPr>
      </w:pPr>
      <w:r>
        <w:rPr>
          <w:rFonts w:hint="eastAsia"/>
        </w:rPr>
        <w:t>托普拉迪自己对这一点早期经历的描述是清晰明确的。</w:t>
      </w:r>
    </w:p>
    <w:p w14:paraId="4EBE94FF">
      <w:pPr>
        <w:ind w:left="-5" w:right="2"/>
        <w:rPr>
          <w:rFonts w:hint="eastAsia"/>
        </w:rPr>
      </w:pPr>
    </w:p>
    <w:p w14:paraId="7E5ED07E">
      <w:pPr>
        <w:ind w:left="-5" w:right="2"/>
        <w:rPr>
          <w:rFonts w:hint="eastAsia"/>
        </w:rPr>
      </w:pPr>
      <w:r>
        <w:rPr>
          <w:rFonts w:hint="eastAsia"/>
        </w:rPr>
        <w:t>He says: "Though awakened in 1756, I was not led into a clear and full view of all the doctrines of grace, until the year 1758, when, through the great goodness of God, my Arminian prejudices received an effectual shock in reading Dr. Manton's sermons on the seventeenth chapter of John.</w:t>
      </w:r>
    </w:p>
    <w:p w14:paraId="0DDD88E1">
      <w:pPr>
        <w:ind w:left="-5" w:right="2"/>
        <w:rPr>
          <w:rFonts w:hint="eastAsia"/>
        </w:rPr>
      </w:pPr>
      <w:r>
        <w:rPr>
          <w:rFonts w:hint="eastAsia"/>
        </w:rPr>
        <w:t>他说：“虽然在1756年觉醒，但我并没有被引导清楚全面地看到所有恩典的教义，直到1758年，藉着神极大的美善，我在阅读曼顿博士关于约翰福音十七章的讲道时，我的阿民念主义偏见受到了有效的冲击。</w:t>
      </w:r>
    </w:p>
    <w:p w14:paraId="55563223">
      <w:pPr>
        <w:ind w:left="-5" w:right="2"/>
        <w:rPr>
          <w:rFonts w:hint="eastAsia"/>
        </w:rPr>
      </w:pPr>
    </w:p>
    <w:p w14:paraId="1E59B5E1">
      <w:pPr>
        <w:ind w:left="-5" w:right="2"/>
        <w:rPr>
          <w:rFonts w:hint="eastAsia"/>
        </w:rPr>
      </w:pPr>
      <w:r>
        <w:rPr>
          <w:rFonts w:hint="eastAsia"/>
        </w:rPr>
        <w:t>I shall remember the years 1756 and 1758 with gratitude and joy, in the heaven of heavens to all eternity."</w:t>
      </w:r>
    </w:p>
    <w:p w14:paraId="22AE312B">
      <w:pPr>
        <w:ind w:left="-5" w:right="2"/>
        <w:rPr>
          <w:rFonts w:hint="eastAsia"/>
        </w:rPr>
      </w:pPr>
      <w:r>
        <w:rPr>
          <w:rFonts w:hint="eastAsia"/>
        </w:rPr>
        <w:t>我将在诸天之上的天堂里，永远带着感激和喜乐记住1756年和1758年。”</w:t>
      </w:r>
    </w:p>
    <w:p w14:paraId="6BA6A3D2">
      <w:pPr>
        <w:ind w:left="-5" w:right="2"/>
        <w:rPr>
          <w:rFonts w:hint="eastAsia"/>
        </w:rPr>
      </w:pPr>
    </w:p>
    <w:p w14:paraId="3D3E8D67">
      <w:pPr>
        <w:ind w:left="-5" w:right="2"/>
        <w:rPr>
          <w:rFonts w:hint="eastAsia"/>
        </w:rPr>
      </w:pPr>
      <w:r>
        <w:rPr>
          <w:rFonts w:hint="eastAsia"/>
        </w:rPr>
        <w:t>In the year 1774, Toplady gave the following curious account of his experience at this period of his life, "It pleased God to deliver me from the Arminian snare before I was quite eighteen.</w:t>
      </w:r>
    </w:p>
    <w:p w14:paraId="6887AD96">
      <w:pPr>
        <w:ind w:left="-5" w:right="2"/>
        <w:rPr>
          <w:rFonts w:hint="eastAsia"/>
        </w:rPr>
      </w:pPr>
      <w:r>
        <w:rPr>
          <w:rFonts w:hint="eastAsia"/>
        </w:rPr>
        <w:t>1774年，托普拉迪对他生命这一时期的经历作了如下奇特的描述：“神乐意在我还不满十八岁时将我从阿民念主义的网罗中解救出来。</w:t>
      </w:r>
    </w:p>
    <w:p w14:paraId="584CEC94">
      <w:pPr>
        <w:ind w:left="-5" w:right="2"/>
        <w:rPr>
          <w:rFonts w:hint="eastAsia"/>
        </w:rPr>
      </w:pPr>
    </w:p>
    <w:p w14:paraId="7D0821A5">
      <w:pPr>
        <w:ind w:left="-5" w:right="2"/>
        <w:rPr>
          <w:rFonts w:hint="eastAsia"/>
        </w:rPr>
      </w:pPr>
      <w:r>
        <w:rPr>
          <w:rFonts w:hint="eastAsia"/>
        </w:rPr>
        <w:t>Up to that period there was not (I confess it with abasement!) a more haughty and violent free-wilier within the compass of the four seas.</w:t>
      </w:r>
    </w:p>
    <w:p w14:paraId="7983AB8D">
      <w:pPr>
        <w:ind w:left="-5" w:right="2"/>
        <w:rPr>
          <w:rFonts w:hint="eastAsia"/>
        </w:rPr>
      </w:pPr>
      <w:r>
        <w:rPr>
          <w:rFonts w:hint="eastAsia"/>
        </w:rPr>
        <w:t>在那之前，四海之内（我羞愧地承认！）没有比我更傲慢、更激烈的自由意志论者了。</w:t>
      </w:r>
    </w:p>
    <w:p w14:paraId="7B59D9AE">
      <w:pPr>
        <w:ind w:left="-5" w:right="2"/>
        <w:rPr>
          <w:rFonts w:hint="eastAsia"/>
        </w:rPr>
      </w:pPr>
    </w:p>
    <w:p w14:paraId="134808ED">
      <w:pPr>
        <w:ind w:left="-5" w:right="2"/>
        <w:rPr>
          <w:rFonts w:hint="eastAsia"/>
        </w:rPr>
      </w:pPr>
      <w:r>
        <w:rPr>
          <w:rFonts w:hint="eastAsia"/>
        </w:rPr>
        <w:t>One instance of my warm and ignorant zeal occurs now to my memory.</w:t>
      </w:r>
    </w:p>
    <w:p w14:paraId="657E2559">
      <w:pPr>
        <w:ind w:left="-5" w:right="2"/>
        <w:rPr>
          <w:rFonts w:hint="eastAsia"/>
        </w:rPr>
      </w:pPr>
      <w:r>
        <w:rPr>
          <w:rFonts w:hint="eastAsia"/>
        </w:rPr>
        <w:t>我现在想起一个关于我不冷不热且无知热心的例子。</w:t>
      </w:r>
    </w:p>
    <w:p w14:paraId="66F73620">
      <w:pPr>
        <w:ind w:left="-5" w:right="2"/>
        <w:rPr>
          <w:rFonts w:hint="eastAsia"/>
        </w:rPr>
      </w:pPr>
    </w:p>
    <w:p w14:paraId="7DDEB871">
      <w:pPr>
        <w:ind w:left="-5" w:right="2"/>
        <w:rPr>
          <w:rFonts w:hint="eastAsia"/>
        </w:rPr>
      </w:pPr>
      <w:r>
        <w:rPr>
          <w:rFonts w:hint="eastAsia"/>
        </w:rPr>
        <w:t>About a year before divine goodness gave me eyes to discern, and a heart to embrace the truth, I was haranguing one day in company, on the universality of grace and the power of free agency.</w:t>
      </w:r>
    </w:p>
    <w:p w14:paraId="125208E4">
      <w:pPr>
        <w:ind w:left="-5" w:right="2"/>
        <w:rPr>
          <w:rFonts w:hint="eastAsia"/>
        </w:rPr>
      </w:pPr>
      <w:r>
        <w:rPr>
          <w:rFonts w:hint="eastAsia"/>
        </w:rPr>
        <w:t>大约在神的恩慈赐给我眼睛分辨真理、赐给我心拥抱真理的一年前，有一天我在众人面前高谈阔论恩典的普遍性和自由意志的能力。</w:t>
      </w:r>
    </w:p>
    <w:p w14:paraId="6993D9EE">
      <w:pPr>
        <w:ind w:left="-5" w:right="2"/>
        <w:rPr>
          <w:rFonts w:hint="eastAsia"/>
        </w:rPr>
      </w:pPr>
    </w:p>
    <w:p w14:paraId="3256FEF9">
      <w:pPr>
        <w:ind w:left="-5" w:right="2"/>
        <w:rPr>
          <w:rFonts w:hint="eastAsia"/>
        </w:rPr>
      </w:pPr>
      <w:r>
        <w:rPr>
          <w:rFonts w:hint="eastAsia"/>
        </w:rPr>
        <w:t>A good old gentleman, now with God, rose from his chair, and coming to me, held me by one of my coat-buttons, while he mildly said, "My dear sir, there are marks of spirituality in your conversation, though tinged with an unhappy mixture of pride and self-righteousness.</w:t>
      </w:r>
    </w:p>
    <w:p w14:paraId="09297978">
      <w:pPr>
        <w:ind w:left="-5" w:right="2"/>
        <w:rPr>
          <w:rFonts w:hint="eastAsia"/>
        </w:rPr>
      </w:pPr>
      <w:r>
        <w:rPr>
          <w:rFonts w:hint="eastAsia"/>
        </w:rPr>
        <w:t>一位善良的老绅士，现已与神同在，从椅子上站起来，走到我面前，抓住我的一个外套扣子，温和地说：‘亲爱的先生，你的谈话中有属灵的迹象，尽管染上了骄傲和自义的不幸混合。</w:t>
      </w:r>
    </w:p>
    <w:p w14:paraId="50BA1D11">
      <w:pPr>
        <w:ind w:left="-5" w:right="2"/>
        <w:rPr>
          <w:rFonts w:hint="eastAsia"/>
        </w:rPr>
      </w:pPr>
    </w:p>
    <w:p w14:paraId="6B07F1C5">
      <w:pPr>
        <w:ind w:left="-5" w:right="2"/>
        <w:rPr>
          <w:rFonts w:hint="eastAsia"/>
        </w:rPr>
      </w:pPr>
      <w:r>
        <w:rPr>
          <w:rFonts w:hint="eastAsia"/>
        </w:rPr>
        <w:t>You have been speaking largely in favor of free-will; but from arguments let us come to experience.</w:t>
      </w:r>
    </w:p>
    <w:p w14:paraId="6D3E0169">
      <w:pPr>
        <w:ind w:left="-5" w:right="2"/>
        <w:rPr>
          <w:rFonts w:hint="eastAsia"/>
        </w:rPr>
      </w:pPr>
      <w:r>
        <w:rPr>
          <w:rFonts w:hint="eastAsia"/>
        </w:rPr>
        <w:t>你一直在大肆宣扬自由意志；但让我们从争论回到经验上来。</w:t>
      </w:r>
    </w:p>
    <w:p w14:paraId="4E8EF12E">
      <w:pPr>
        <w:ind w:left="-5" w:right="2"/>
        <w:rPr>
          <w:rFonts w:hint="eastAsia"/>
        </w:rPr>
      </w:pPr>
    </w:p>
    <w:p w14:paraId="660075D5">
      <w:pPr>
        <w:ind w:left="-5" w:right="2"/>
        <w:rPr>
          <w:rFonts w:hint="eastAsia"/>
        </w:rPr>
      </w:pPr>
      <w:r>
        <w:rPr>
          <w:rFonts w:hint="eastAsia"/>
        </w:rPr>
        <w:t>Do let me ask you one question, How was it with you when the Lord laid hold on you in effectual calling?</w:t>
      </w:r>
    </w:p>
    <w:p w14:paraId="04D64D45">
      <w:pPr>
        <w:ind w:left="-5" w:right="2"/>
        <w:rPr>
          <w:rFonts w:hint="eastAsia"/>
        </w:rPr>
      </w:pPr>
      <w:r>
        <w:rPr>
          <w:rFonts w:hint="eastAsia"/>
        </w:rPr>
        <w:t>请允许我问你一个问题，当主在有效的呼召中抓住你时，你是怎样的？</w:t>
      </w:r>
    </w:p>
    <w:p w14:paraId="6001048A">
      <w:pPr>
        <w:ind w:left="-5" w:right="2"/>
        <w:rPr>
          <w:rFonts w:hint="eastAsia"/>
        </w:rPr>
      </w:pPr>
    </w:p>
    <w:p w14:paraId="4853B8F5">
      <w:pPr>
        <w:ind w:left="-5" w:right="2"/>
        <w:rPr>
          <w:rFonts w:hint="eastAsia"/>
        </w:rPr>
      </w:pPr>
      <w:r>
        <w:rPr>
          <w:rFonts w:hint="eastAsia"/>
        </w:rPr>
        <w:t>Had you any hand in obtaining that grace?</w:t>
      </w:r>
    </w:p>
    <w:p w14:paraId="5DE17766">
      <w:pPr>
        <w:ind w:left="-5" w:right="2"/>
        <w:rPr>
          <w:rFonts w:hint="eastAsia"/>
        </w:rPr>
      </w:pPr>
      <w:r>
        <w:rPr>
          <w:rFonts w:hint="eastAsia"/>
        </w:rPr>
        <w:t>你在获得那恩典上有任何功劳吗？</w:t>
      </w:r>
    </w:p>
    <w:p w14:paraId="2B847E58">
      <w:pPr>
        <w:ind w:left="-5" w:right="2"/>
        <w:rPr>
          <w:rFonts w:hint="eastAsia"/>
        </w:rPr>
      </w:pPr>
    </w:p>
    <w:p w14:paraId="0F4A9175">
      <w:pPr>
        <w:ind w:left="-5" w:right="2"/>
        <w:rPr>
          <w:rFonts w:hint="eastAsia"/>
        </w:rPr>
      </w:pPr>
      <w:r>
        <w:rPr>
          <w:rFonts w:hint="eastAsia"/>
        </w:rPr>
        <w:t>Nay, would you not have resisted and baffled it—if God's Spirit had left you alone in the hand of your own counsel?"</w:t>
      </w:r>
    </w:p>
    <w:p w14:paraId="49AC6F20">
      <w:pPr>
        <w:ind w:left="-5" w:right="2"/>
        <w:rPr>
          <w:rFonts w:hint="eastAsia"/>
        </w:rPr>
      </w:pPr>
      <w:r>
        <w:rPr>
          <w:rFonts w:hint="eastAsia"/>
        </w:rPr>
        <w:t>不，如果神的灵任凭你随从自己的计谋，难道你不会抵挡并阻挠它吗？”</w:t>
      </w:r>
    </w:p>
    <w:p w14:paraId="02DB155F">
      <w:pPr>
        <w:ind w:left="-5" w:right="2"/>
        <w:rPr>
          <w:rFonts w:hint="eastAsia"/>
        </w:rPr>
      </w:pPr>
    </w:p>
    <w:p w14:paraId="33285602">
      <w:pPr>
        <w:ind w:left="-5" w:right="2"/>
        <w:rPr>
          <w:rFonts w:hint="eastAsia"/>
        </w:rPr>
      </w:pPr>
      <w:r>
        <w:rPr>
          <w:rFonts w:hint="eastAsia"/>
        </w:rPr>
        <w:t>I felt the conclusiveness of these simple but forcible interrogations more strongly than I was then willing to acknowledge.</w:t>
      </w:r>
    </w:p>
    <w:p w14:paraId="7E274694">
      <w:pPr>
        <w:ind w:left="-5" w:right="2"/>
        <w:rPr>
          <w:rFonts w:hint="eastAsia"/>
        </w:rPr>
      </w:pPr>
      <w:r>
        <w:rPr>
          <w:rFonts w:hint="eastAsia"/>
        </w:rPr>
        <w:t>我感到这些简单而有力的质问具有决定性的力量，这比我当时愿意承认的还要强烈。</w:t>
      </w:r>
    </w:p>
    <w:p w14:paraId="386CF684">
      <w:pPr>
        <w:ind w:left="-5" w:right="2"/>
        <w:rPr>
          <w:rFonts w:hint="eastAsia"/>
        </w:rPr>
      </w:pPr>
    </w:p>
    <w:p w14:paraId="5A6A6F0A">
      <w:pPr>
        <w:ind w:left="-5" w:right="2"/>
        <w:rPr>
          <w:rFonts w:hint="eastAsia"/>
        </w:rPr>
      </w:pPr>
      <w:r>
        <w:rPr>
          <w:rFonts w:hint="eastAsia"/>
        </w:rPr>
        <w:t>But, blessed be God, I have since been enabled to acknowledge the freeness of his grace, and to sing, what I trust will be my everlasting song, "Not unto me, Lord, not unto me—but unto your name give the glory."</w:t>
      </w:r>
    </w:p>
    <w:p w14:paraId="7961FBF6">
      <w:pPr>
        <w:ind w:left="-5" w:right="2"/>
        <w:rPr>
          <w:rFonts w:hint="eastAsia"/>
        </w:rPr>
      </w:pPr>
      <w:r>
        <w:rPr>
          <w:rFonts w:hint="eastAsia"/>
        </w:rPr>
        <w:t>但是，赞美神，自那以后，我得以承认祂恩典的白白赐予，并歌唱我相信将是我永远的歌：“耶和华啊，荣耀不要归与我们，不要归与我们，要因你的慈爱和诚实归在你的名下！”</w:t>
      </w:r>
    </w:p>
    <w:p w14:paraId="452E2942">
      <w:pPr>
        <w:ind w:left="-5" w:right="2"/>
        <w:rPr>
          <w:rFonts w:hint="eastAsia"/>
        </w:rPr>
      </w:pPr>
    </w:p>
    <w:p w14:paraId="337672D0">
      <w:pPr>
        <w:ind w:left="-5" w:right="2"/>
        <w:rPr>
          <w:rFonts w:hint="eastAsia"/>
        </w:rPr>
      </w:pPr>
      <w:r>
        <w:rPr>
          <w:rFonts w:hint="eastAsia"/>
        </w:rPr>
        <w:t>From this time to the end of his life, a period of twenty years, Toplady held right onward in his Christian course, and never seems to have swerved or turned aside for a single day.</w:t>
      </w:r>
    </w:p>
    <w:p w14:paraId="64B3F52F">
      <w:pPr>
        <w:ind w:left="-5" w:right="2"/>
        <w:rPr>
          <w:rFonts w:hint="eastAsia"/>
        </w:rPr>
      </w:pPr>
      <w:r>
        <w:rPr>
          <w:rFonts w:hint="eastAsia"/>
        </w:rPr>
        <w:t>从这时起直到他生命的尽头，这二十年的时间里，托普拉迪在他的基督徒道路上勇往直前，似乎从未偏离或转离哪怕一天。</w:t>
      </w:r>
    </w:p>
    <w:p w14:paraId="0BB5E533">
      <w:pPr>
        <w:ind w:left="-5" w:right="2"/>
        <w:rPr>
          <w:rFonts w:hint="eastAsia"/>
        </w:rPr>
      </w:pPr>
    </w:p>
    <w:p w14:paraId="472A8476">
      <w:pPr>
        <w:ind w:left="-5" w:right="2"/>
        <w:rPr>
          <w:rFonts w:hint="eastAsia"/>
        </w:rPr>
      </w:pPr>
      <w:r>
        <w:rPr>
          <w:rFonts w:hint="eastAsia"/>
        </w:rPr>
        <w:t>His attachment to Calvinistic views of theology grew with his growth, and strengthened with his strength, and undoubtedly made him think too harshly of all who favored Arminianism.</w:t>
      </w:r>
    </w:p>
    <w:p w14:paraId="54CFB0C9">
      <w:pPr>
        <w:ind w:left="-5" w:right="2"/>
        <w:rPr>
          <w:rFonts w:hint="eastAsia"/>
        </w:rPr>
      </w:pPr>
      <w:r>
        <w:rPr>
          <w:rFonts w:hint="eastAsia"/>
        </w:rPr>
        <w:t>他对加尔文主义神学观点的依恋随着他的成长而增长，随着他的强壮而加强，这也无疑使他对所有赞同阿民念主义的人看法过于严厉。</w:t>
      </w:r>
    </w:p>
    <w:p w14:paraId="763E60C3">
      <w:pPr>
        <w:ind w:left="-5" w:right="2"/>
        <w:rPr>
          <w:rFonts w:hint="eastAsia"/>
        </w:rPr>
      </w:pPr>
    </w:p>
    <w:p w14:paraId="59D42434">
      <w:pPr>
        <w:ind w:left="-5" w:right="2"/>
        <w:rPr>
          <w:rFonts w:hint="eastAsia"/>
        </w:rPr>
      </w:pPr>
      <w:r>
        <w:rPr>
          <w:rFonts w:hint="eastAsia"/>
        </w:rPr>
        <w:t>It is more than probable, too, that it gave him the reputation of being a narrow-minded and sour divine, and made many keep aloof from him, and depreciate him.</w:t>
      </w:r>
    </w:p>
    <w:p w14:paraId="4191971E">
      <w:pPr>
        <w:ind w:left="-5" w:right="2"/>
        <w:rPr>
          <w:rFonts w:hint="eastAsia"/>
        </w:rPr>
      </w:pPr>
      <w:r>
        <w:rPr>
          <w:rFonts w:hint="eastAsia"/>
        </w:rPr>
        <w:t>同样极有可能的是，这也使他背上了心胸狭窄、脾气乖戾的神学家的名声，让许多人对他敬而远之，并贬低他。</w:t>
      </w:r>
    </w:p>
    <w:p w14:paraId="23ED0624">
      <w:pPr>
        <w:ind w:left="-5" w:right="2"/>
        <w:rPr>
          <w:rFonts w:hint="eastAsia"/>
        </w:rPr>
      </w:pPr>
    </w:p>
    <w:p w14:paraId="5B2BB36D">
      <w:pPr>
        <w:ind w:left="-5" w:right="2"/>
        <w:rPr>
          <w:rFonts w:hint="eastAsia"/>
        </w:rPr>
      </w:pPr>
      <w:r>
        <w:rPr>
          <w:rFonts w:hint="eastAsia"/>
        </w:rPr>
        <w:t>But no one ever pretended to doubt his extraordinary devotedness and singleness of eye—or to question his purity and holiness of life.</w:t>
      </w:r>
    </w:p>
    <w:p w14:paraId="115960A5">
      <w:pPr>
        <w:ind w:left="-5" w:right="2"/>
        <w:rPr>
          <w:rFonts w:hint="eastAsia"/>
        </w:rPr>
      </w:pPr>
      <w:r>
        <w:rPr>
          <w:rFonts w:hint="eastAsia"/>
        </w:rPr>
        <w:t>但从未有人假装怀疑他非凡的奉献精神和眼目的单一——或质疑他生活的纯洁和圣洁。</w:t>
      </w:r>
    </w:p>
    <w:p w14:paraId="3627E1D9">
      <w:pPr>
        <w:ind w:left="-5" w:right="2"/>
        <w:rPr>
          <w:rFonts w:hint="eastAsia"/>
        </w:rPr>
      </w:pPr>
    </w:p>
    <w:p w14:paraId="3240A9EF">
      <w:pPr>
        <w:ind w:left="-5" w:right="2"/>
        <w:rPr>
          <w:rFonts w:hint="eastAsia"/>
        </w:rPr>
      </w:pPr>
      <w:r>
        <w:rPr>
          <w:rFonts w:hint="eastAsia"/>
        </w:rPr>
        <w:t>From one cause or another, however, he appears always to have stood alone—and to have had little fellowship with his fellow-men.</w:t>
      </w:r>
    </w:p>
    <w:p w14:paraId="2B37D00F">
      <w:pPr>
        <w:ind w:left="-5" w:right="2"/>
        <w:rPr>
          <w:rFonts w:hint="eastAsia"/>
        </w:rPr>
      </w:pPr>
      <w:r>
        <w:rPr>
          <w:rFonts w:hint="eastAsia"/>
        </w:rPr>
        <w:t>然而，由于这样或那样的原因，他似乎总是独自站立——并且很少与同伴交往。</w:t>
      </w:r>
    </w:p>
    <w:p w14:paraId="0008F5C6">
      <w:pPr>
        <w:ind w:left="-5" w:right="2"/>
        <w:rPr>
          <w:rFonts w:hint="eastAsia"/>
        </w:rPr>
      </w:pPr>
    </w:p>
    <w:p w14:paraId="7D59ADF6">
      <w:pPr>
        <w:ind w:left="-5" w:right="2"/>
        <w:rPr>
          <w:rFonts w:hint="eastAsia"/>
        </w:rPr>
      </w:pPr>
      <w:r>
        <w:rPr>
          <w:rFonts w:hint="eastAsia"/>
        </w:rPr>
        <w:t>The result was, that throughout life—he appears to have been little known and little understood—but most loved where he was most known.</w:t>
      </w:r>
    </w:p>
    <w:p w14:paraId="36C7E2BA">
      <w:pPr>
        <w:ind w:left="-5" w:right="2"/>
        <w:rPr>
          <w:rFonts w:hint="eastAsia"/>
        </w:rPr>
      </w:pPr>
      <w:r>
        <w:rPr>
          <w:rFonts w:hint="eastAsia"/>
        </w:rPr>
        <w:t>结果是，终其一生——他似乎鲜为人知，也鲜被人理解——但在最了解他的地方最受爱戴。</w:t>
      </w:r>
    </w:p>
    <w:p w14:paraId="1D53282D">
      <w:pPr>
        <w:ind w:left="-5" w:right="2"/>
        <w:rPr>
          <w:rFonts w:hint="eastAsia"/>
        </w:rPr>
      </w:pPr>
    </w:p>
    <w:p w14:paraId="15B37310">
      <w:pPr>
        <w:ind w:left="-5" w:right="2"/>
        <w:rPr>
          <w:rFonts w:hint="eastAsia"/>
        </w:rPr>
      </w:pPr>
      <w:r>
        <w:rPr>
          <w:rFonts w:hint="eastAsia"/>
        </w:rPr>
        <w:t>One would like much to hear what young Toplady was doing between the date of his conversion in 1756, and his ordination in 1762.</w:t>
      </w:r>
    </w:p>
    <w:p w14:paraId="43403A7A">
      <w:pPr>
        <w:ind w:left="-5" w:right="2"/>
        <w:rPr>
          <w:rFonts w:hint="eastAsia"/>
        </w:rPr>
      </w:pPr>
      <w:r>
        <w:rPr>
          <w:rFonts w:hint="eastAsia"/>
        </w:rPr>
        <w:t>人们很想听听年轻的托普拉迪在1756年归信到1762年受职之间的这段时间里在做什么。</w:t>
      </w:r>
    </w:p>
    <w:p w14:paraId="4F032DC8">
      <w:pPr>
        <w:ind w:left="-5" w:right="2"/>
        <w:rPr>
          <w:rFonts w:hint="eastAsia"/>
        </w:rPr>
      </w:pPr>
    </w:p>
    <w:p w14:paraId="4651D62D">
      <w:pPr>
        <w:ind w:left="-5" w:right="2"/>
        <w:rPr>
          <w:rFonts w:hint="eastAsia"/>
        </w:rPr>
      </w:pPr>
      <w:r>
        <w:rPr>
          <w:rFonts w:hint="eastAsia"/>
        </w:rPr>
        <w:t>We can only guess, from the fact that he studied Manton before he was eighteen, that he was probably reading hard, and storing his mind with knowledge, which he turned to good account in after-life.</w:t>
      </w:r>
    </w:p>
    <w:p w14:paraId="7A4BF04A">
      <w:pPr>
        <w:ind w:left="-5" w:right="2"/>
        <w:rPr>
          <w:rFonts w:hint="eastAsia"/>
        </w:rPr>
      </w:pPr>
      <w:r>
        <w:rPr>
          <w:rFonts w:hint="eastAsia"/>
        </w:rPr>
        <w:t>我们只能猜测，从他在十八岁之前研读曼顿的事实来看，他可能正在努力读书，并在脑海中储存知识，这些知识在他后来的生活中得到了很好的利用。</w:t>
      </w:r>
    </w:p>
    <w:p w14:paraId="2AE49BCE">
      <w:pPr>
        <w:ind w:left="-5" w:right="2"/>
        <w:rPr>
          <w:rFonts w:hint="eastAsia"/>
        </w:rPr>
      </w:pPr>
    </w:p>
    <w:p w14:paraId="7689C408">
      <w:pPr>
        <w:ind w:left="-5" w:right="2"/>
        <w:rPr>
          <w:rFonts w:hint="eastAsia"/>
        </w:rPr>
      </w:pPr>
      <w:r>
        <w:rPr>
          <w:rFonts w:hint="eastAsia"/>
        </w:rPr>
        <w:t>But there is an utter dearth of all information about our hero at this period of his life.</w:t>
      </w:r>
    </w:p>
    <w:p w14:paraId="358BAA73">
      <w:pPr>
        <w:ind w:left="-5" w:right="2"/>
        <w:rPr>
          <w:rFonts w:hint="eastAsia"/>
        </w:rPr>
      </w:pPr>
      <w:r>
        <w:rPr>
          <w:rFonts w:hint="eastAsia"/>
        </w:rPr>
        <w:t>但在他生命的这个时期，关于我们这位英雄的所有信息都极其匮乏。</w:t>
      </w:r>
    </w:p>
    <w:p w14:paraId="181E3479">
      <w:pPr>
        <w:ind w:left="-5" w:right="2"/>
        <w:rPr>
          <w:rFonts w:hint="eastAsia"/>
        </w:rPr>
      </w:pPr>
    </w:p>
    <w:p w14:paraId="5D5E73CF">
      <w:pPr>
        <w:ind w:left="-5" w:right="2"/>
        <w:rPr>
          <w:rFonts w:hint="eastAsia"/>
        </w:rPr>
      </w:pPr>
      <w:r>
        <w:rPr>
          <w:rFonts w:hint="eastAsia"/>
        </w:rPr>
        <w:t>We only know that he took upon himself the office of a minister, not only as scholar, and as an outward professor of religion—but as an honest man.</w:t>
      </w:r>
    </w:p>
    <w:p w14:paraId="086A39D0">
      <w:pPr>
        <w:ind w:left="-5" w:right="2"/>
        <w:rPr>
          <w:rFonts w:hint="eastAsia"/>
        </w:rPr>
      </w:pPr>
      <w:r>
        <w:rPr>
          <w:rFonts w:hint="eastAsia"/>
        </w:rPr>
        <w:t>我们只知道，他承担牧师的职分，不仅是作为一个学者，作为一个外表的宗教信奉者——而且是作为一个诚实的人。</w:t>
      </w:r>
    </w:p>
    <w:p w14:paraId="66E18F97">
      <w:pPr>
        <w:ind w:left="-5" w:right="2"/>
        <w:rPr>
          <w:rFonts w:hint="eastAsia"/>
        </w:rPr>
      </w:pPr>
    </w:p>
    <w:p w14:paraId="075125D5">
      <w:pPr>
        <w:ind w:left="-5" w:right="2"/>
        <w:rPr>
          <w:rFonts w:hint="eastAsia"/>
        </w:rPr>
      </w:pPr>
      <w:r>
        <w:rPr>
          <w:rFonts w:hint="eastAsia"/>
        </w:rPr>
        <w:t>He says himself, that "he subscribed the articles and liturgy from principle; and that he did not believe them merely because he subscribed them—but subscribed them because he believed them."</w:t>
      </w:r>
    </w:p>
    <w:p w14:paraId="75A91548">
      <w:pPr>
        <w:ind w:left="-5" w:right="2"/>
        <w:rPr>
          <w:rFonts w:hint="eastAsia"/>
        </w:rPr>
      </w:pPr>
      <w:r>
        <w:rPr>
          <w:rFonts w:hint="eastAsia"/>
        </w:rPr>
        <w:t>他自己说，“他是出于原则签署了信纲和礼仪；他不相信它们仅仅是因为他签署了它们——而是签署了它们因为他相信它们。”</w:t>
      </w:r>
    </w:p>
    <w:p w14:paraId="5C234F8C">
      <w:pPr>
        <w:ind w:left="-5" w:right="2"/>
        <w:rPr>
          <w:rFonts w:hint="eastAsia"/>
        </w:rPr>
      </w:pPr>
    </w:p>
    <w:p w14:paraId="404EF998">
      <w:pPr>
        <w:ind w:left="-5" w:right="2"/>
        <w:rPr>
          <w:rFonts w:hint="eastAsia"/>
        </w:rPr>
      </w:pPr>
      <w:r>
        <w:rPr>
          <w:rFonts w:hint="eastAsia"/>
        </w:rPr>
        <w:t>One would like, furthermore, to know exactly where he began his ministry, and in what parish he was first heard as a preacher of the gospel.</w:t>
      </w:r>
    </w:p>
    <w:p w14:paraId="3DE00630">
      <w:pPr>
        <w:ind w:left="-5" w:right="2"/>
        <w:rPr>
          <w:rFonts w:hint="eastAsia"/>
        </w:rPr>
      </w:pPr>
      <w:r>
        <w:rPr>
          <w:rFonts w:hint="eastAsia"/>
        </w:rPr>
        <w:t>此外，人们还想确切地知道他在哪里开始了他的事奉，以及在哪一个教区第一次作为福音传道人被听到。</w:t>
      </w:r>
    </w:p>
    <w:p w14:paraId="5D82B0E2">
      <w:pPr>
        <w:ind w:left="-5" w:right="2"/>
        <w:rPr>
          <w:rFonts w:hint="eastAsia"/>
        </w:rPr>
      </w:pPr>
    </w:p>
    <w:p w14:paraId="5D57B95A">
      <w:pPr>
        <w:ind w:left="-5" w:right="2"/>
        <w:rPr>
          <w:rFonts w:hint="eastAsia"/>
        </w:rPr>
      </w:pPr>
      <w:r>
        <w:rPr>
          <w:rFonts w:hint="eastAsia"/>
        </w:rPr>
        <w:t>But I can find out nothing about these points.</w:t>
      </w:r>
    </w:p>
    <w:p w14:paraId="0A37B7B4">
      <w:pPr>
        <w:ind w:left="-5" w:right="2"/>
        <w:rPr>
          <w:rFonts w:hint="eastAsia"/>
        </w:rPr>
      </w:pPr>
      <w:r>
        <w:rPr>
          <w:rFonts w:hint="eastAsia"/>
        </w:rPr>
        <w:t>但我找不到关于这些点的任何信息。</w:t>
      </w:r>
    </w:p>
    <w:p w14:paraId="2A64C4A6">
      <w:pPr>
        <w:ind w:left="-5" w:right="2"/>
        <w:rPr>
          <w:rFonts w:hint="eastAsia"/>
        </w:rPr>
      </w:pPr>
    </w:p>
    <w:p w14:paraId="3BF8FE60">
      <w:pPr>
        <w:ind w:left="-5" w:right="2"/>
        <w:rPr>
          <w:rFonts w:hint="eastAsia"/>
        </w:rPr>
      </w:pPr>
      <w:r>
        <w:rPr>
          <w:rFonts w:hint="eastAsia"/>
        </w:rPr>
        <w:t>One interesting fact about his early preaching, I gather from a curious letter which he wrote to Lady Huntingdon in 1774.</w:t>
      </w:r>
    </w:p>
    <w:p w14:paraId="11C17CEC">
      <w:pPr>
        <w:ind w:left="-5" w:right="2"/>
        <w:rPr>
          <w:rFonts w:hint="eastAsia"/>
        </w:rPr>
      </w:pPr>
      <w:r>
        <w:rPr>
          <w:rFonts w:hint="eastAsia"/>
        </w:rPr>
        <w:t>关于他早期的讲道，我从他在1774年写给亨廷顿伯爵夫人的一封奇怪的信中收集到了一个有趣的事实。</w:t>
      </w:r>
    </w:p>
    <w:p w14:paraId="18490E29">
      <w:pPr>
        <w:ind w:left="-5" w:right="2"/>
        <w:rPr>
          <w:rFonts w:hint="eastAsia"/>
        </w:rPr>
      </w:pPr>
    </w:p>
    <w:p w14:paraId="15EE155B">
      <w:pPr>
        <w:ind w:left="-5" w:right="2"/>
        <w:rPr>
          <w:rFonts w:hint="eastAsia"/>
        </w:rPr>
      </w:pPr>
      <w:r>
        <w:rPr>
          <w:rFonts w:hint="eastAsia"/>
        </w:rPr>
        <w:t>In that letter he says: "As to the doctrines of special and discriminating grace, I have thus much to observe.</w:t>
      </w:r>
    </w:p>
    <w:p w14:paraId="2FA4286E">
      <w:pPr>
        <w:ind w:left="-5" w:right="2"/>
        <w:rPr>
          <w:rFonts w:hint="eastAsia"/>
        </w:rPr>
      </w:pPr>
      <w:r>
        <w:rPr>
          <w:rFonts w:hint="eastAsia"/>
        </w:rPr>
        <w:t>在那封信中他说：“关于特殊和区别性恩典的教义，我有这么多要观察的。</w:t>
      </w:r>
    </w:p>
    <w:p w14:paraId="327371C9">
      <w:pPr>
        <w:ind w:left="-5" w:right="2"/>
        <w:rPr>
          <w:rFonts w:hint="eastAsia"/>
        </w:rPr>
      </w:pPr>
    </w:p>
    <w:p w14:paraId="7D30306C">
      <w:pPr>
        <w:ind w:left="-5" w:right="2"/>
        <w:rPr>
          <w:rFonts w:hint="eastAsia"/>
        </w:rPr>
      </w:pPr>
      <w:r>
        <w:rPr>
          <w:rFonts w:hint="eastAsia"/>
        </w:rPr>
        <w:t>For the first four years after I was ordained, I dwelt chiefly on the general outlines of the gospel in this remote corner of my public ministry.</w:t>
      </w:r>
    </w:p>
    <w:p w14:paraId="391C736C">
      <w:pPr>
        <w:ind w:left="-5" w:right="2"/>
        <w:rPr>
          <w:rFonts w:hint="eastAsia"/>
        </w:rPr>
      </w:pPr>
      <w:r>
        <w:rPr>
          <w:rFonts w:hint="eastAsia"/>
        </w:rPr>
        <w:t>在我受职后的最初四年里，在这个我公开事奉的偏远角落，我主要讲论福音的大纲。</w:t>
      </w:r>
    </w:p>
    <w:p w14:paraId="792C9017">
      <w:pPr>
        <w:ind w:left="-5" w:right="2"/>
        <w:rPr>
          <w:rFonts w:hint="eastAsia"/>
        </w:rPr>
      </w:pPr>
    </w:p>
    <w:p w14:paraId="3297429E">
      <w:pPr>
        <w:ind w:left="-5" w:right="2"/>
        <w:rPr>
          <w:rFonts w:hint="eastAsia"/>
        </w:rPr>
      </w:pPr>
      <w:r>
        <w:rPr>
          <w:rFonts w:hint="eastAsia"/>
        </w:rPr>
        <w:t>I preached of little else but of justification by faith alone, in the righteousness and atonement of Christ, and of that personal holiness without which no man shall see the Lord.</w:t>
      </w:r>
    </w:p>
    <w:p w14:paraId="6B8E8018">
      <w:pPr>
        <w:ind w:left="-5" w:right="2"/>
        <w:rPr>
          <w:rFonts w:hint="eastAsia"/>
        </w:rPr>
      </w:pPr>
      <w:r>
        <w:rPr>
          <w:rFonts w:hint="eastAsia"/>
        </w:rPr>
        <w:t>除了因信称义、基督的义和代赎，以及非圣洁没有人能见主的个人圣洁之外，我几乎不讲别的。</w:t>
      </w:r>
    </w:p>
    <w:p w14:paraId="19B0FCED">
      <w:pPr>
        <w:ind w:left="-5" w:right="2"/>
        <w:rPr>
          <w:rFonts w:hint="eastAsia"/>
        </w:rPr>
      </w:pPr>
    </w:p>
    <w:p w14:paraId="0C7691FC">
      <w:pPr>
        <w:ind w:left="-5" w:right="2"/>
        <w:rPr>
          <w:rFonts w:hint="eastAsia"/>
        </w:rPr>
      </w:pPr>
      <w:r>
        <w:rPr>
          <w:rFonts w:hint="eastAsia"/>
        </w:rPr>
        <w:t>My reasons for thus narrowing the truths of God were these two (I speak it with humiliation and repentance):</w:t>
      </w:r>
    </w:p>
    <w:p w14:paraId="45D0D1C9">
      <w:pPr>
        <w:ind w:left="-5" w:right="2"/>
        <w:rPr>
          <w:rFonts w:hint="eastAsia"/>
        </w:rPr>
      </w:pPr>
      <w:r>
        <w:rPr>
          <w:rFonts w:hint="eastAsia"/>
        </w:rPr>
        <w:t>我这样窄化神真理的原因有两点（我是带着羞愧和悔改说的）：</w:t>
      </w:r>
    </w:p>
    <w:p w14:paraId="1CB2C3A4">
      <w:pPr>
        <w:ind w:left="-5" w:right="2"/>
        <w:rPr>
          <w:rFonts w:hint="eastAsia"/>
        </w:rPr>
      </w:pPr>
    </w:p>
    <w:p w14:paraId="4A5859C5">
      <w:pPr>
        <w:ind w:left="-5" w:right="2"/>
        <w:rPr>
          <w:rFonts w:hint="eastAsia"/>
        </w:rPr>
      </w:pPr>
      <w:r>
        <w:rPr>
          <w:rFonts w:hint="eastAsia"/>
        </w:rPr>
        <w:t>1.I thought these points were sufficient to convey as clear an idea as was absolutely necessary of salvation.</w:t>
      </w:r>
    </w:p>
    <w:p w14:paraId="5B4C6507">
      <w:pPr>
        <w:ind w:left="-5" w:right="2"/>
        <w:rPr>
          <w:rFonts w:hint="eastAsia"/>
        </w:rPr>
      </w:pPr>
      <w:r>
        <w:rPr>
          <w:rFonts w:hint="eastAsia"/>
        </w:rPr>
        <w:t>1. 我认为这几点足以传达关于救恩绝对必要的清晰概念。</w:t>
      </w:r>
    </w:p>
    <w:p w14:paraId="501D2D98">
      <w:pPr>
        <w:ind w:left="-5" w:right="2"/>
        <w:rPr>
          <w:rFonts w:hint="eastAsia"/>
        </w:rPr>
      </w:pPr>
    </w:p>
    <w:p w14:paraId="1B9354D4">
      <w:pPr>
        <w:ind w:left="-5" w:right="2"/>
        <w:rPr>
          <w:rFonts w:hint="eastAsia"/>
        </w:rPr>
      </w:pPr>
      <w:r>
        <w:rPr>
          <w:rFonts w:hint="eastAsia"/>
        </w:rPr>
        <w:t>2.And secondly, I was partly afraid to go any further.</w:t>
      </w:r>
    </w:p>
    <w:p w14:paraId="176534DA">
      <w:pPr>
        <w:ind w:left="-5" w:right="2"/>
        <w:rPr>
          <w:rFonts w:hint="eastAsia"/>
        </w:rPr>
      </w:pPr>
      <w:r>
        <w:rPr>
          <w:rFonts w:hint="eastAsia"/>
        </w:rPr>
        <w:t>2. 其次，我部分是因为害怕再深入下去。</w:t>
      </w:r>
    </w:p>
    <w:p w14:paraId="48355A50">
      <w:pPr>
        <w:ind w:left="-5" w:right="2"/>
        <w:rPr>
          <w:rFonts w:hint="eastAsia"/>
        </w:rPr>
      </w:pPr>
    </w:p>
    <w:p w14:paraId="444CEA04">
      <w:pPr>
        <w:ind w:left="-5" w:right="2"/>
        <w:rPr>
          <w:rFonts w:hint="eastAsia"/>
        </w:rPr>
      </w:pPr>
      <w:r>
        <w:rPr>
          <w:rFonts w:hint="eastAsia"/>
        </w:rPr>
        <w:t>"God himself (for none but he could do it) gradually freed me from that fear.</w:t>
      </w:r>
    </w:p>
    <w:p w14:paraId="2C3BE4F8">
      <w:pPr>
        <w:ind w:left="-5" w:right="2"/>
        <w:rPr>
          <w:rFonts w:hint="eastAsia"/>
        </w:rPr>
      </w:pPr>
      <w:r>
        <w:rPr>
          <w:rFonts w:hint="eastAsia"/>
        </w:rPr>
        <w:t>“神自己（因为除了祂没人能做到）逐渐将我从那种恐惧中释放出来。</w:t>
      </w:r>
    </w:p>
    <w:p w14:paraId="3E6350F2">
      <w:pPr>
        <w:ind w:left="-5" w:right="2"/>
        <w:rPr>
          <w:rFonts w:hint="eastAsia"/>
        </w:rPr>
      </w:pPr>
    </w:p>
    <w:p w14:paraId="27D23B67">
      <w:pPr>
        <w:ind w:left="-5" w:right="2"/>
        <w:rPr>
          <w:rFonts w:hint="eastAsia"/>
        </w:rPr>
      </w:pPr>
      <w:r>
        <w:rPr>
          <w:rFonts w:hint="eastAsia"/>
        </w:rPr>
        <w:t>And as he never at any time permitted me to deliver, or even to insinuate anything contradictory to his truth, so has he been graciously pleased, for seven or eight years past, to open my mouth to make known the entire mystery of the gospel, as far as his Spirit has enlightened me into it.</w:t>
      </w:r>
    </w:p>
    <w:p w14:paraId="5419491A">
      <w:pPr>
        <w:ind w:left="-5" w:right="2"/>
        <w:rPr>
          <w:rFonts w:hint="eastAsia"/>
        </w:rPr>
      </w:pPr>
      <w:r>
        <w:rPr>
          <w:rFonts w:hint="eastAsia"/>
        </w:rPr>
        <w:t>正如祂从未在任何时候允许我传讲或甚至暗示任何违背祂真理的东西，同样祂在过去七八年里，也乐意施恩开启我的口，将福音的全部奥秘显明出来，只要祂的灵在其中光照了我。</w:t>
      </w:r>
    </w:p>
    <w:p w14:paraId="09979A9E">
      <w:pPr>
        <w:ind w:left="-5" w:right="2"/>
        <w:rPr>
          <w:rFonts w:hint="eastAsia"/>
        </w:rPr>
      </w:pPr>
    </w:p>
    <w:p w14:paraId="5ECCA7F2">
      <w:pPr>
        <w:ind w:left="-5" w:right="2"/>
        <w:rPr>
          <w:rFonts w:hint="eastAsia"/>
        </w:rPr>
      </w:pPr>
      <w:r>
        <w:rPr>
          <w:rFonts w:hint="eastAsia"/>
        </w:rPr>
        <w:t>The consequence of my first plan of operations was, that the generality of my hearers were pleased—but only few were converted.</w:t>
      </w:r>
    </w:p>
    <w:p w14:paraId="76A74E05">
      <w:pPr>
        <w:ind w:left="-5" w:right="2"/>
        <w:rPr>
          <w:rFonts w:hint="eastAsia"/>
        </w:rPr>
      </w:pPr>
      <w:r>
        <w:rPr>
          <w:rFonts w:hint="eastAsia"/>
        </w:rPr>
        <w:t>我最初行动计划的后果是，大部分听众都很高兴——但只有极少数人归信。</w:t>
      </w:r>
    </w:p>
    <w:p w14:paraId="73ECA581">
      <w:pPr>
        <w:ind w:left="-5" w:right="2"/>
        <w:rPr>
          <w:rFonts w:hint="eastAsia"/>
        </w:rPr>
      </w:pPr>
    </w:p>
    <w:p w14:paraId="4AC15C49">
      <w:pPr>
        <w:ind w:left="-5" w:right="2"/>
        <w:rPr>
          <w:rFonts w:hint="eastAsia"/>
        </w:rPr>
      </w:pPr>
      <w:r>
        <w:rPr>
          <w:rFonts w:hint="eastAsia"/>
        </w:rPr>
        <w:t>The result of my latter deliverance from worldly wisdom and worldly fear is—that multitudes have been very angry; but the conversions which God has given me reason to hope he has wrought, have been multiplied.</w:t>
      </w:r>
    </w:p>
    <w:p w14:paraId="438BB142">
      <w:pPr>
        <w:ind w:left="-5" w:right="2"/>
        <w:rPr>
          <w:rFonts w:hint="eastAsia"/>
        </w:rPr>
      </w:pPr>
      <w:r>
        <w:rPr>
          <w:rFonts w:hint="eastAsia"/>
        </w:rPr>
        <w:t>我后来从属世智慧和属世恐惧中解脱出来的结果是——许多人非常生气；但神让我有理由希望祂所促成的归信人数却成倍增加了。</w:t>
      </w:r>
    </w:p>
    <w:p w14:paraId="603EC150">
      <w:pPr>
        <w:ind w:left="-5" w:right="2"/>
        <w:rPr>
          <w:rFonts w:hint="eastAsia"/>
        </w:rPr>
      </w:pPr>
    </w:p>
    <w:p w14:paraId="0B946CC9">
      <w:pPr>
        <w:ind w:left="-5" w:right="2"/>
        <w:rPr>
          <w:rFonts w:hint="eastAsia"/>
        </w:rPr>
      </w:pPr>
      <w:r>
        <w:rPr>
          <w:rFonts w:hint="eastAsia"/>
        </w:rPr>
        <w:t>Thus I can testify, so far as I have been concerned, the usefulness of preaching predestination; or, in other words—of tracing salvation and redemption to their first source."</w:t>
      </w:r>
    </w:p>
    <w:p w14:paraId="2639C01D">
      <w:pPr>
        <w:ind w:left="-5" w:right="2"/>
        <w:rPr>
          <w:rFonts w:hint="eastAsia"/>
        </w:rPr>
      </w:pPr>
      <w:r>
        <w:rPr>
          <w:rFonts w:hint="eastAsia"/>
        </w:rPr>
        <w:t>因此，就我而言，我可以作证传讲预定论的益处；换句话说——就是将救恩和救赎追溯到它们最初的源头。”</w:t>
      </w:r>
    </w:p>
    <w:p w14:paraId="413FBAAE">
      <w:pPr>
        <w:ind w:left="-5" w:right="2"/>
        <w:rPr>
          <w:rFonts w:hint="eastAsia"/>
        </w:rPr>
      </w:pPr>
    </w:p>
    <w:p w14:paraId="02B2C9A4">
      <w:pPr>
        <w:ind w:left="-5" w:right="2"/>
        <w:rPr>
          <w:rFonts w:hint="eastAsia"/>
        </w:rPr>
      </w:pPr>
      <w:r>
        <w:rPr>
          <w:rFonts w:hint="eastAsia"/>
        </w:rPr>
        <w:t>An anecdote related by Toplady himself deserves repetition, as a curious illustration of the habits of clergymen at the time when he was ordained, and his superiority to the habits of his contemporaries.</w:t>
      </w:r>
    </w:p>
    <w:p w14:paraId="2FE0F196">
      <w:pPr>
        <w:ind w:left="-5" w:right="2"/>
        <w:rPr>
          <w:rFonts w:hint="eastAsia"/>
        </w:rPr>
      </w:pPr>
      <w:r>
        <w:rPr>
          <w:rFonts w:hint="eastAsia"/>
        </w:rPr>
        <w:t>托普拉迪自己讲述的一则轶事值得复述，作为对他受职时神职人员习惯的一个奇特说明，以及他对同时代人习惯的超越。</w:t>
      </w:r>
    </w:p>
    <w:p w14:paraId="3B9221D3">
      <w:pPr>
        <w:ind w:left="-5" w:right="2"/>
        <w:rPr>
          <w:rFonts w:hint="eastAsia"/>
        </w:rPr>
      </w:pPr>
    </w:p>
    <w:p w14:paraId="05D8BA7F">
      <w:pPr>
        <w:ind w:left="-5" w:right="2"/>
        <w:rPr>
          <w:rFonts w:hint="eastAsia"/>
        </w:rPr>
      </w:pPr>
      <w:r>
        <w:rPr>
          <w:rFonts w:hint="eastAsia"/>
        </w:rPr>
        <w:t>He says: "I was buying some books in the spring of 1762, a month or two before I was ordained, from a very respectable London bookseller.</w:t>
      </w:r>
    </w:p>
    <w:p w14:paraId="3B48673C">
      <w:pPr>
        <w:ind w:left="-5" w:right="2"/>
        <w:rPr>
          <w:rFonts w:hint="eastAsia"/>
        </w:rPr>
      </w:pPr>
      <w:r>
        <w:rPr>
          <w:rFonts w:hint="eastAsia"/>
        </w:rPr>
        <w:t>他说：“1762年春天，在我受职前一两个月，我正在从一位非常受人尊敬的伦敦书商那里买书。</w:t>
      </w:r>
    </w:p>
    <w:p w14:paraId="7D3F8697">
      <w:pPr>
        <w:ind w:left="-5" w:right="2"/>
        <w:rPr>
          <w:rFonts w:hint="eastAsia"/>
        </w:rPr>
      </w:pPr>
    </w:p>
    <w:p w14:paraId="23CAEFAF">
      <w:pPr>
        <w:ind w:left="-5" w:right="2"/>
        <w:rPr>
          <w:rFonts w:hint="eastAsia"/>
        </w:rPr>
      </w:pPr>
      <w:r>
        <w:rPr>
          <w:rFonts w:hint="eastAsia"/>
        </w:rPr>
        <w:t>After the business was over, he took me to the furthest end of his long shop, and said in a low voice, 'Sir, you will soon be ordained, and I suppose you have not laid in a very great stock of sermons.</w:t>
      </w:r>
    </w:p>
    <w:p w14:paraId="0225371B">
      <w:pPr>
        <w:ind w:left="-5" w:right="2"/>
        <w:rPr>
          <w:rFonts w:hint="eastAsia"/>
        </w:rPr>
      </w:pPr>
      <w:r>
        <w:rPr>
          <w:rFonts w:hint="eastAsia"/>
        </w:rPr>
        <w:t>生意结束后，他把我带到他那长长的店铺的最尽头，低声说：‘先生，你很快就要受职了，我想你还没有储备很多讲道稿吧。</w:t>
      </w:r>
    </w:p>
    <w:p w14:paraId="33B72E71">
      <w:pPr>
        <w:ind w:left="-5" w:right="2"/>
        <w:rPr>
          <w:rFonts w:hint="eastAsia"/>
        </w:rPr>
      </w:pPr>
    </w:p>
    <w:p w14:paraId="70AE285E">
      <w:pPr>
        <w:ind w:left="-5" w:right="2"/>
        <w:rPr>
          <w:rFonts w:hint="eastAsia"/>
        </w:rPr>
      </w:pPr>
      <w:r>
        <w:rPr>
          <w:rFonts w:hint="eastAsia"/>
        </w:rPr>
        <w:t>I can supply you with as many sets as you please, all original, very excellent ones, and for a trifle.'</w:t>
      </w:r>
    </w:p>
    <w:p w14:paraId="00D688E4">
      <w:pPr>
        <w:ind w:left="-5" w:right="2"/>
        <w:rPr>
          <w:rFonts w:hint="eastAsia"/>
        </w:rPr>
      </w:pPr>
      <w:r>
        <w:rPr>
          <w:rFonts w:hint="eastAsia"/>
        </w:rPr>
        <w:t>我可以为你提供你想要的任意多套，全部原创，非常优秀，而且价格极其便宜。’</w:t>
      </w:r>
    </w:p>
    <w:p w14:paraId="4B820D2B">
      <w:pPr>
        <w:ind w:left="-5" w:right="2"/>
        <w:rPr>
          <w:rFonts w:hint="eastAsia"/>
        </w:rPr>
      </w:pPr>
    </w:p>
    <w:p w14:paraId="31ED4D1A">
      <w:pPr>
        <w:ind w:left="-5" w:right="2"/>
        <w:rPr>
          <w:rFonts w:hint="eastAsia"/>
        </w:rPr>
      </w:pPr>
      <w:r>
        <w:rPr>
          <w:rFonts w:hint="eastAsia"/>
        </w:rPr>
        <w:t>My answer was: 'I certainly shall never be a customer to you in that way; for I am of opinion that the man who cannot, or will not make his own sermons, is quite unfit to wear the gown.</w:t>
      </w:r>
    </w:p>
    <w:p w14:paraId="77894CB6">
      <w:pPr>
        <w:ind w:left="-5" w:right="2"/>
        <w:rPr>
          <w:rFonts w:hint="eastAsia"/>
        </w:rPr>
      </w:pPr>
      <w:r>
        <w:rPr>
          <w:rFonts w:hint="eastAsia"/>
        </w:rPr>
        <w:t>我的回答是：‘这种方式我肯定永远不会成为你的顾客；因为我认为，不能或不愿自己写讲道稿的人，完全不适合穿这身牧师袍。</w:t>
      </w:r>
    </w:p>
    <w:p w14:paraId="16409FFA">
      <w:pPr>
        <w:ind w:left="-5" w:right="2"/>
        <w:rPr>
          <w:rFonts w:hint="eastAsia"/>
        </w:rPr>
      </w:pPr>
    </w:p>
    <w:p w14:paraId="16B55B85">
      <w:pPr>
        <w:ind w:left="-5" w:right="2"/>
        <w:rPr>
          <w:rFonts w:hint="eastAsia"/>
        </w:rPr>
      </w:pPr>
      <w:r>
        <w:rPr>
          <w:rFonts w:hint="eastAsia"/>
        </w:rPr>
        <w:t>How could you think of my buying ready-made sermons? I would much sooner buy ready-made clothes."</w:t>
      </w:r>
    </w:p>
    <w:p w14:paraId="1AB4C312">
      <w:pPr>
        <w:ind w:left="-5" w:right="2"/>
        <w:rPr>
          <w:rFonts w:hint="eastAsia"/>
        </w:rPr>
      </w:pPr>
      <w:r>
        <w:rPr>
          <w:rFonts w:hint="eastAsia"/>
        </w:rPr>
        <w:t>你怎么会想到我会买现成的讲道稿？我宁愿买现成的衣服。”</w:t>
      </w:r>
    </w:p>
    <w:p w14:paraId="48A4B3A2">
      <w:pPr>
        <w:ind w:left="-5" w:right="2"/>
        <w:rPr>
          <w:rFonts w:hint="eastAsia"/>
        </w:rPr>
      </w:pPr>
    </w:p>
    <w:p w14:paraId="248E5976">
      <w:pPr>
        <w:ind w:left="-5" w:right="2"/>
        <w:rPr>
          <w:rFonts w:hint="eastAsia"/>
        </w:rPr>
      </w:pPr>
      <w:r>
        <w:rPr>
          <w:rFonts w:hint="eastAsia"/>
        </w:rPr>
        <w:t>His answer shocked me. 'Nay, young gentleman, do not be surprised at my offering you ready-made sermons, for I assure you I have sold ready made sermons to many a bishop in my time!'</w:t>
      </w:r>
    </w:p>
    <w:p w14:paraId="7F280728">
      <w:pPr>
        <w:ind w:left="-5" w:right="2"/>
        <w:rPr>
          <w:rFonts w:hint="eastAsia"/>
        </w:rPr>
      </w:pPr>
      <w:r>
        <w:rPr>
          <w:rFonts w:hint="eastAsia"/>
        </w:rPr>
        <w:t>他的回答让我震惊。‘不，年轻的先生，不要对我向你提供现成的讲道稿感到惊讶，因为我向你保证，我在这个行当里卖现成的讲道稿给过许多主教！’</w:t>
      </w:r>
    </w:p>
    <w:p w14:paraId="77916006">
      <w:pPr>
        <w:ind w:left="-5" w:right="2"/>
        <w:rPr>
          <w:rFonts w:hint="eastAsia"/>
        </w:rPr>
      </w:pPr>
    </w:p>
    <w:p w14:paraId="6208BE15">
      <w:pPr>
        <w:ind w:left="-5" w:right="2"/>
        <w:rPr>
          <w:rFonts w:hint="eastAsia"/>
        </w:rPr>
      </w:pPr>
      <w:r>
        <w:rPr>
          <w:rFonts w:hint="eastAsia"/>
        </w:rPr>
        <w:t>My reply was 'My good sir, if you have any concern for the credit of the Church of England, never tell that news to anybody else forever.'"</w:t>
      </w:r>
    </w:p>
    <w:p w14:paraId="2B4184E9">
      <w:pPr>
        <w:ind w:left="-5" w:right="2"/>
        <w:rPr>
          <w:rFonts w:hint="eastAsia"/>
        </w:rPr>
      </w:pPr>
      <w:r>
        <w:rPr>
          <w:rFonts w:hint="eastAsia"/>
        </w:rPr>
        <w:t>我的回答是：‘我的好先生，如果你对英国国教的声誉有任何关心，那就永远不要把这消息告诉别的任何人。’”</w:t>
      </w:r>
    </w:p>
    <w:p w14:paraId="76D58B78">
      <w:pPr>
        <w:ind w:left="-5" w:right="2"/>
        <w:rPr>
          <w:rFonts w:hint="eastAsia"/>
        </w:rPr>
      </w:pPr>
    </w:p>
    <w:p w14:paraId="5FA1A242">
      <w:pPr>
        <w:ind w:left="-5" w:right="2"/>
        <w:rPr>
          <w:rFonts w:hint="eastAsia"/>
        </w:rPr>
      </w:pPr>
      <w:r>
        <w:rPr>
          <w:rFonts w:hint="eastAsia"/>
        </w:rPr>
        <w:t>The manner of Toplady's life, during the fifteen or sixteen years of his short ministry, may be gathered from a diary which he wrote in 1768, and kept up for about a year.</w:t>
      </w:r>
    </w:p>
    <w:p w14:paraId="051645B3">
      <w:pPr>
        <w:ind w:left="-5" w:right="2"/>
        <w:rPr>
          <w:rFonts w:hint="eastAsia"/>
        </w:rPr>
      </w:pPr>
      <w:r>
        <w:rPr>
          <w:rFonts w:hint="eastAsia"/>
        </w:rPr>
        <w:t>在他短暂的十五六年事奉生涯中，托普拉迪的生活方式可以从他在1768年写的一本日记中收集到，这本日记大约持续了一年。</w:t>
      </w:r>
    </w:p>
    <w:p w14:paraId="15CE194A">
      <w:pPr>
        <w:ind w:left="-5" w:right="2"/>
        <w:rPr>
          <w:rFonts w:hint="eastAsia"/>
        </w:rPr>
      </w:pPr>
    </w:p>
    <w:p w14:paraId="7C88903A">
      <w:pPr>
        <w:ind w:left="-5" w:right="2"/>
        <w:rPr>
          <w:rFonts w:hint="eastAsia"/>
        </w:rPr>
      </w:pPr>
      <w:r>
        <w:rPr>
          <w:rFonts w:hint="eastAsia"/>
        </w:rPr>
        <w:t>This diary is a far more interesting record of a good man's life than such documents ordinarily are, and gives a very favorable impression of the writer's character and habits.</w:t>
      </w:r>
    </w:p>
    <w:p w14:paraId="7B9F5BF1">
      <w:pPr>
        <w:ind w:left="-5" w:right="2"/>
        <w:rPr>
          <w:rFonts w:hint="eastAsia"/>
        </w:rPr>
      </w:pPr>
      <w:r>
        <w:rPr>
          <w:rFonts w:hint="eastAsia"/>
        </w:rPr>
        <w:t>这本日记比此类文件通常所记录的好人生活要有趣得多，并给人留下了关于作者品格和习惯的非常好的印象。</w:t>
      </w:r>
    </w:p>
    <w:p w14:paraId="0E30215D">
      <w:pPr>
        <w:ind w:left="-5" w:right="2"/>
        <w:rPr>
          <w:rFonts w:hint="eastAsia"/>
        </w:rPr>
      </w:pPr>
    </w:p>
    <w:p w14:paraId="14A8455F">
      <w:pPr>
        <w:ind w:left="-5" w:right="2"/>
        <w:rPr>
          <w:rFonts w:hint="eastAsia"/>
        </w:rPr>
      </w:pPr>
      <w:r>
        <w:rPr>
          <w:rFonts w:hint="eastAsia"/>
        </w:rPr>
        <w:t>It leaves the impression that he was eminently a man of one thing, and entirely engrossed with his Master's business</w:t>
      </w:r>
    </w:p>
    <w:p w14:paraId="5C3393A9">
      <w:pPr>
        <w:ind w:left="-5" w:right="2"/>
        <w:rPr>
          <w:rFonts w:hint="eastAsia"/>
        </w:rPr>
      </w:pPr>
      <w:r>
        <w:rPr>
          <w:rFonts w:hint="eastAsia"/>
        </w:rPr>
        <w:t>它留下的印象是，他显然是一个专注一事的人，并且全神贯注于他主人的事。</w:t>
      </w:r>
    </w:p>
    <w:p w14:paraId="04593AD6">
      <w:pPr>
        <w:ind w:left="-5" w:right="2"/>
        <w:rPr>
          <w:rFonts w:hint="eastAsia"/>
        </w:rPr>
      </w:pPr>
    </w:p>
    <w:p w14:paraId="44BD4926">
      <w:pPr>
        <w:ind w:left="-5" w:right="2"/>
        <w:rPr>
          <w:rFonts w:hint="eastAsia"/>
        </w:rPr>
      </w:pPr>
      <w:r>
        <w:rPr>
          <w:rFonts w:hint="eastAsia"/>
        </w:rPr>
        <w:t>—much alone, keeping little company, and always either preaching, visiting his people, reading, writing, or praying.</w:t>
      </w:r>
    </w:p>
    <w:p w14:paraId="12E9A8B9">
      <w:pPr>
        <w:ind w:left="-5" w:right="2"/>
        <w:rPr>
          <w:rFonts w:hint="eastAsia"/>
        </w:rPr>
      </w:pPr>
      <w:r>
        <w:rPr>
          <w:rFonts w:hint="eastAsia"/>
        </w:rPr>
        <w:t>——非常孤独，很少有人陪伴，总是要么讲道，要么探访他的百姓，要么阅读，要么写作，要么祷告。</w:t>
      </w:r>
    </w:p>
    <w:p w14:paraId="0AA314EE">
      <w:pPr>
        <w:ind w:left="-5" w:right="2"/>
        <w:rPr>
          <w:rFonts w:hint="eastAsia"/>
        </w:rPr>
      </w:pPr>
    </w:p>
    <w:p w14:paraId="4C36911B">
      <w:pPr>
        <w:ind w:left="-5" w:right="2"/>
        <w:rPr>
          <w:rFonts w:hint="eastAsia"/>
        </w:rPr>
      </w:pPr>
      <w:r>
        <w:rPr>
          <w:rFonts w:hint="eastAsia"/>
        </w:rPr>
        <w:t>If the diary had been kept up for a few years longer, it would have thrown immense light on many things in Toplady's ministerial history.</w:t>
      </w:r>
    </w:p>
    <w:p w14:paraId="6DEA233C">
      <w:pPr>
        <w:ind w:left="-5" w:right="2"/>
        <w:rPr>
          <w:rFonts w:hint="eastAsia"/>
        </w:rPr>
      </w:pPr>
      <w:r>
        <w:rPr>
          <w:rFonts w:hint="eastAsia"/>
        </w:rPr>
        <w:t>如果日记再坚持几年，它将极大地照亮托普拉迪事奉历史中的许多事情。</w:t>
      </w:r>
    </w:p>
    <w:p w14:paraId="46A9A2C4">
      <w:pPr>
        <w:ind w:left="-5" w:right="2"/>
        <w:rPr>
          <w:rFonts w:hint="eastAsia"/>
        </w:rPr>
      </w:pPr>
    </w:p>
    <w:p w14:paraId="21A4EFD3">
      <w:pPr>
        <w:ind w:left="-5" w:right="2"/>
        <w:rPr>
          <w:rFonts w:hint="eastAsia"/>
        </w:rPr>
      </w:pPr>
      <w:r>
        <w:rPr>
          <w:rFonts w:hint="eastAsia"/>
        </w:rPr>
        <w:t>But even in its present state, it is the most valuable record we possess about him, and there seems no reason to doubt that it is a tolerably accurate picture of his mode of living from the time of his ordination, to his death.</w:t>
      </w:r>
    </w:p>
    <w:p w14:paraId="289A8A2B">
      <w:pPr>
        <w:ind w:left="-5" w:right="2"/>
        <w:rPr>
          <w:rFonts w:hint="eastAsia"/>
        </w:rPr>
      </w:pPr>
      <w:r>
        <w:rPr>
          <w:rFonts w:hint="eastAsia"/>
        </w:rPr>
        <w:t>但即使在目前的状态下，这也是我们拥有的关于他的最有价值的记录，而且似乎没有理由怀疑这是一幅相当准确的关于他从受职到去世的生活方式的画面。</w:t>
      </w:r>
    </w:p>
    <w:p w14:paraId="6A952B12">
      <w:pPr>
        <w:ind w:left="-5" w:right="2"/>
        <w:rPr>
          <w:rFonts w:hint="eastAsia"/>
        </w:rPr>
      </w:pPr>
    </w:p>
    <w:p w14:paraId="4B1E6714">
      <w:pPr>
        <w:ind w:left="-5" w:right="2"/>
        <w:rPr>
          <w:rFonts w:hint="eastAsia"/>
        </w:rPr>
      </w:pPr>
      <w:r>
        <w:rPr>
          <w:rFonts w:hint="eastAsia"/>
        </w:rPr>
        <w:t>So little is known of the particular events of the last fifteen years of Toplady's life, that it is impossible to do more than give a general sketch of his proceedings.</w:t>
      </w:r>
    </w:p>
    <w:p w14:paraId="0A5FFF52">
      <w:pPr>
        <w:ind w:left="-5" w:right="2"/>
        <w:rPr>
          <w:rFonts w:hint="eastAsia"/>
        </w:rPr>
      </w:pPr>
      <w:r>
        <w:rPr>
          <w:rFonts w:hint="eastAsia"/>
        </w:rPr>
        <w:t>关于托普拉迪生命最后十五年的具体事件知之甚少，因此只能对他的活动做一个大概的概述。</w:t>
      </w:r>
    </w:p>
    <w:p w14:paraId="581BAF78">
      <w:pPr>
        <w:ind w:left="-5" w:right="2"/>
        <w:rPr>
          <w:rFonts w:hint="eastAsia"/>
        </w:rPr>
      </w:pPr>
    </w:p>
    <w:p w14:paraId="7DD4620E">
      <w:pPr>
        <w:ind w:left="-5" w:right="2"/>
        <w:rPr>
          <w:rFonts w:hint="eastAsia"/>
        </w:rPr>
      </w:pPr>
      <w:r>
        <w:rPr>
          <w:rFonts w:hint="eastAsia"/>
        </w:rPr>
        <w:t>He seems to have attained a high reputation at a very early date, as a thoroughgoing supporter of Calvinistic opinions—and a leading opponent of Arminianism.</w:t>
      </w:r>
    </w:p>
    <w:p w14:paraId="189B12A1">
      <w:pPr>
        <w:ind w:left="-5" w:right="2"/>
        <w:rPr>
          <w:rFonts w:hint="eastAsia"/>
        </w:rPr>
      </w:pPr>
      <w:r>
        <w:rPr>
          <w:rFonts w:hint="eastAsia"/>
        </w:rPr>
        <w:t>他似乎很早就获得了极高的声誉，作为一个彻底的加尔文主义观点的支持者——和一个反对阿民念主义的主要人物。</w:t>
      </w:r>
    </w:p>
    <w:p w14:paraId="1F927167">
      <w:pPr>
        <w:ind w:left="-5" w:right="2"/>
        <w:rPr>
          <w:rFonts w:hint="eastAsia"/>
        </w:rPr>
      </w:pPr>
    </w:p>
    <w:p w14:paraId="7E8D0B26">
      <w:pPr>
        <w:ind w:left="-5" w:right="2"/>
        <w:rPr>
          <w:rFonts w:hint="eastAsia"/>
        </w:rPr>
      </w:pPr>
      <w:r>
        <w:rPr>
          <w:rFonts w:hint="eastAsia"/>
        </w:rPr>
        <w:t>His correspondence shows that he was on intimate terms with Lady Huntingdon, Whitefield, Romaine, Berridge, John Gill, Ambrose Serle, and other eminent Christians of those times.</w:t>
      </w:r>
    </w:p>
    <w:p w14:paraId="67850365">
      <w:pPr>
        <w:ind w:left="-5" w:right="2"/>
        <w:rPr>
          <w:rFonts w:hint="eastAsia"/>
        </w:rPr>
      </w:pPr>
      <w:r>
        <w:rPr>
          <w:rFonts w:hint="eastAsia"/>
        </w:rPr>
        <w:t>他的书信表明，他与亨廷顿伯爵夫人、怀特菲尔德、罗曼、贝里奇、约翰·吉尔、安布罗斯·瑟尔以及当时其他杰出的基督徒关系密切。</w:t>
      </w:r>
    </w:p>
    <w:p w14:paraId="46F8F2B9">
      <w:pPr>
        <w:ind w:left="-5" w:right="2"/>
        <w:rPr>
          <w:rFonts w:hint="eastAsia"/>
        </w:rPr>
      </w:pPr>
    </w:p>
    <w:p w14:paraId="394A95BC">
      <w:pPr>
        <w:ind w:left="-5" w:right="2"/>
        <w:rPr>
          <w:rFonts w:hint="eastAsia"/>
        </w:rPr>
      </w:pPr>
      <w:r>
        <w:rPr>
          <w:rFonts w:hint="eastAsia"/>
        </w:rPr>
        <w:t>But how and when he formed acquaintance with them—we have no information.</w:t>
      </w:r>
    </w:p>
    <w:p w14:paraId="6CE5B0BB">
      <w:pPr>
        <w:ind w:left="-5" w:right="2"/>
        <w:rPr>
          <w:rFonts w:hint="eastAsia"/>
        </w:rPr>
      </w:pPr>
      <w:r>
        <w:rPr>
          <w:rFonts w:hint="eastAsia"/>
        </w:rPr>
        <w:t>但他是如何以及何时结识他们的——我们没有任何信息。</w:t>
      </w:r>
    </w:p>
    <w:p w14:paraId="5C17BADC">
      <w:pPr>
        <w:ind w:left="-5" w:right="2"/>
        <w:rPr>
          <w:rFonts w:hint="eastAsia"/>
        </w:rPr>
      </w:pPr>
    </w:p>
    <w:p w14:paraId="3421C22C">
      <w:pPr>
        <w:ind w:left="-5" w:right="2"/>
        <w:rPr>
          <w:rFonts w:hint="eastAsia"/>
        </w:rPr>
      </w:pPr>
      <w:r>
        <w:rPr>
          <w:rFonts w:hint="eastAsia"/>
        </w:rPr>
        <w:t>His pen was constantly employed in defense of evangelical religion, from 1768.</w:t>
      </w:r>
    </w:p>
    <w:p w14:paraId="16EACE75">
      <w:pPr>
        <w:ind w:left="-5" w:right="2"/>
        <w:rPr>
          <w:rFonts w:hint="eastAsia"/>
        </w:rPr>
      </w:pPr>
      <w:r>
        <w:rPr>
          <w:rFonts w:hint="eastAsia"/>
        </w:rPr>
        <w:t>从1768年起，他的笔一直用于捍卫福音派宗教。</w:t>
      </w:r>
    </w:p>
    <w:p w14:paraId="46E86BCE">
      <w:pPr>
        <w:ind w:left="-5" w:right="2"/>
        <w:rPr>
          <w:rFonts w:hint="eastAsia"/>
        </w:rPr>
      </w:pPr>
    </w:p>
    <w:p w14:paraId="1020DE29">
      <w:pPr>
        <w:ind w:left="-5" w:right="2"/>
        <w:rPr>
          <w:rFonts w:hint="eastAsia"/>
        </w:rPr>
      </w:pPr>
      <w:r>
        <w:rPr>
          <w:rFonts w:hint="eastAsia"/>
        </w:rPr>
        <w:t>His early habits of study, were kept up with unabated diligence.</w:t>
      </w:r>
    </w:p>
    <w:p w14:paraId="5932CDC6">
      <w:pPr>
        <w:ind w:left="-5" w:right="2"/>
        <w:rPr>
          <w:rFonts w:hint="eastAsia"/>
        </w:rPr>
      </w:pPr>
      <w:r>
        <w:rPr>
          <w:rFonts w:hint="eastAsia"/>
        </w:rPr>
        <w:t>他早年的学习习惯以不减的勤奋保持着。</w:t>
      </w:r>
    </w:p>
    <w:p w14:paraId="7CAD9F08">
      <w:pPr>
        <w:ind w:left="-5" w:right="2"/>
        <w:rPr>
          <w:rFonts w:hint="eastAsia"/>
        </w:rPr>
      </w:pPr>
    </w:p>
    <w:p w14:paraId="666651FC">
      <w:pPr>
        <w:ind w:left="-5" w:right="2"/>
        <w:rPr>
          <w:rFonts w:hint="eastAsia"/>
        </w:rPr>
      </w:pPr>
      <w:r>
        <w:rPr>
          <w:rFonts w:hint="eastAsia"/>
        </w:rPr>
        <w:t>No man among the spiritual heroes of last century, seems to have read more than he did, or to have had a more extensive knowledge of divinity.</w:t>
      </w:r>
    </w:p>
    <w:p w14:paraId="7C224CBC">
      <w:pPr>
        <w:ind w:left="-5" w:right="2"/>
        <w:rPr>
          <w:rFonts w:hint="eastAsia"/>
        </w:rPr>
      </w:pPr>
      <w:r>
        <w:rPr>
          <w:rFonts w:hint="eastAsia"/>
        </w:rPr>
        <w:t>在上个世纪的属灵英雄中，似乎没有人比他读得更多，或者拥有更广泛的神学知识。</w:t>
      </w:r>
    </w:p>
    <w:p w14:paraId="7C24AEFF">
      <w:pPr>
        <w:ind w:left="-5" w:right="2"/>
        <w:rPr>
          <w:rFonts w:hint="eastAsia"/>
        </w:rPr>
      </w:pPr>
    </w:p>
    <w:p w14:paraId="48165DDA">
      <w:pPr>
        <w:ind w:left="-5" w:right="2"/>
        <w:rPr>
          <w:rFonts w:hint="eastAsia"/>
        </w:rPr>
      </w:pPr>
      <w:r>
        <w:rPr>
          <w:rFonts w:hint="eastAsia"/>
        </w:rPr>
        <w:t>His bitterest adversaries in controversy could never deny that he was a scholar, and a ripe one.</w:t>
      </w:r>
    </w:p>
    <w:p w14:paraId="41CF9029">
      <w:pPr>
        <w:ind w:left="-5" w:right="2"/>
        <w:rPr>
          <w:rFonts w:hint="eastAsia"/>
        </w:rPr>
      </w:pPr>
      <w:r>
        <w:rPr>
          <w:rFonts w:hint="eastAsia"/>
        </w:rPr>
        <w:t>他在争论中最激烈的对手也从未能否认他是一个学者，而且是一个成熟的学者。</w:t>
      </w:r>
    </w:p>
    <w:p w14:paraId="3EAF1E6C">
      <w:pPr>
        <w:ind w:left="-5" w:right="2"/>
        <w:rPr>
          <w:rFonts w:hint="eastAsia"/>
        </w:rPr>
      </w:pPr>
    </w:p>
    <w:p w14:paraId="6F658007">
      <w:pPr>
        <w:ind w:left="-5" w:right="2"/>
        <w:rPr>
          <w:rFonts w:hint="eastAsia"/>
        </w:rPr>
      </w:pPr>
      <w:r>
        <w:rPr>
          <w:rFonts w:hint="eastAsia"/>
        </w:rPr>
        <w:t>Indeed, it admits of grave question whether he did not shorten his life by his habits of constant study.</w:t>
      </w:r>
    </w:p>
    <w:p w14:paraId="5B70CD0E">
      <w:pPr>
        <w:ind w:left="-5" w:right="2"/>
        <w:rPr>
          <w:rFonts w:hint="eastAsia"/>
        </w:rPr>
      </w:pPr>
      <w:r>
        <w:rPr>
          <w:rFonts w:hint="eastAsia"/>
        </w:rPr>
        <w:t>事实上，这确实让人严重怀疑他是否因长期学习的习惯而缩短了寿命。</w:t>
      </w:r>
    </w:p>
    <w:p w14:paraId="1913C681">
      <w:pPr>
        <w:ind w:left="-5" w:right="2"/>
        <w:rPr>
          <w:rFonts w:hint="eastAsia"/>
        </w:rPr>
      </w:pPr>
    </w:p>
    <w:p w14:paraId="1B0CA0A4">
      <w:pPr>
        <w:ind w:left="-5" w:right="2"/>
        <w:rPr>
          <w:rFonts w:hint="eastAsia"/>
        </w:rPr>
      </w:pPr>
      <w:r>
        <w:rPr>
          <w:rFonts w:hint="eastAsia"/>
        </w:rPr>
        <w:t>He says himself, in a letter to a relative, dated March 19,1775, "Though I cannot entirely agree with you in supposing that extreme study has been the cause of my late illness, I must yet confess that the hill of learning, like that of virtue, is in some instances climbed with labor.</w:t>
      </w:r>
    </w:p>
    <w:p w14:paraId="4B25A856">
      <w:pPr>
        <w:ind w:left="-5" w:right="2"/>
        <w:rPr>
          <w:rFonts w:hint="eastAsia"/>
        </w:rPr>
      </w:pPr>
      <w:r>
        <w:rPr>
          <w:rFonts w:hint="eastAsia"/>
        </w:rPr>
        <w:t>他在1775年3月19日写给一位亲戚的信中自己说：“虽然我不能完全同意你认为过度学习是我最近生病的原因，但我必须承认，学问之山，就像美德之山一样，在某些情况下是需要费力攀登的。</w:t>
      </w:r>
    </w:p>
    <w:p w14:paraId="190F602B">
      <w:pPr>
        <w:ind w:left="-5" w:right="2"/>
        <w:rPr>
          <w:rFonts w:hint="eastAsia"/>
        </w:rPr>
      </w:pPr>
    </w:p>
    <w:p w14:paraId="7D487F41">
      <w:pPr>
        <w:ind w:left="-5" w:right="2"/>
        <w:rPr>
          <w:rFonts w:hint="eastAsia"/>
        </w:rPr>
      </w:pPr>
      <w:r>
        <w:rPr>
          <w:rFonts w:hint="eastAsia"/>
        </w:rPr>
        <w:t>But when we get a little way up, the lovely prospects which open to the eye, make infinite amends for the steepness of the ascent.</w:t>
      </w:r>
    </w:p>
    <w:p w14:paraId="3C17906B">
      <w:pPr>
        <w:ind w:left="-5" w:right="2"/>
        <w:rPr>
          <w:rFonts w:hint="eastAsia"/>
        </w:rPr>
      </w:pPr>
      <w:r>
        <w:rPr>
          <w:rFonts w:hint="eastAsia"/>
        </w:rPr>
        <w:t>但是当我们往上走一点，展现在眼前的可爱景色，就为攀登的陡峭做出了无限的补偿。</w:t>
      </w:r>
    </w:p>
    <w:p w14:paraId="35278805">
      <w:pPr>
        <w:ind w:left="-5" w:right="2"/>
        <w:rPr>
          <w:rFonts w:hint="eastAsia"/>
        </w:rPr>
      </w:pPr>
    </w:p>
    <w:p w14:paraId="1C2C8473">
      <w:pPr>
        <w:ind w:left="-5" w:right="2"/>
        <w:rPr>
          <w:rFonts w:hint="eastAsia"/>
        </w:rPr>
      </w:pPr>
      <w:r>
        <w:rPr>
          <w:rFonts w:hint="eastAsia"/>
        </w:rPr>
        <w:t>In short, I am wedded to these pursuits, as a man stipulates to take his wife; namely, for better—for worse—until death do us part.</w:t>
      </w:r>
    </w:p>
    <w:p w14:paraId="7523D22E">
      <w:pPr>
        <w:ind w:left="-5" w:right="2"/>
        <w:rPr>
          <w:rFonts w:hint="eastAsia"/>
        </w:rPr>
      </w:pPr>
      <w:r>
        <w:rPr>
          <w:rFonts w:hint="eastAsia"/>
        </w:rPr>
        <w:t>简而言之，我已与这些追求结为连理，就像一个人约定娶他的妻子一样；即无论好坏——直到死亡将我们分开。</w:t>
      </w:r>
    </w:p>
    <w:p w14:paraId="791F8070">
      <w:pPr>
        <w:ind w:left="-5" w:right="2"/>
        <w:rPr>
          <w:rFonts w:hint="eastAsia"/>
        </w:rPr>
      </w:pPr>
    </w:p>
    <w:p w14:paraId="7E74901F">
      <w:pPr>
        <w:ind w:left="-5" w:right="2"/>
        <w:rPr>
          <w:rFonts w:hint="eastAsia"/>
        </w:rPr>
      </w:pPr>
      <w:r>
        <w:rPr>
          <w:rFonts w:hint="eastAsia"/>
        </w:rPr>
        <w:t>My thirst for knowledge is literally inextinguishable. And if I thus drink myself into a superior world—I cannot help it."</w:t>
      </w:r>
    </w:p>
    <w:p w14:paraId="7908ED10">
      <w:pPr>
        <w:ind w:left="-5" w:right="2"/>
        <w:rPr>
          <w:rFonts w:hint="eastAsia"/>
        </w:rPr>
      </w:pPr>
      <w:r>
        <w:rPr>
          <w:rFonts w:hint="eastAsia"/>
        </w:rPr>
        <w:t>我对知识的渴望简直不可熄灭。如果我因此把自己喝进了一个更高的世界——我也没办法。”</w:t>
      </w:r>
    </w:p>
    <w:p w14:paraId="38EB5D83">
      <w:pPr>
        <w:ind w:left="-5" w:right="2"/>
        <w:rPr>
          <w:rFonts w:hint="eastAsia"/>
        </w:rPr>
      </w:pPr>
    </w:p>
    <w:p w14:paraId="3E5AD6D6">
      <w:pPr>
        <w:ind w:left="-5" w:right="2"/>
        <w:rPr>
          <w:rFonts w:hint="eastAsia"/>
        </w:rPr>
      </w:pPr>
      <w:r>
        <w:rPr>
          <w:rFonts w:hint="eastAsia"/>
        </w:rPr>
        <w:t>One feature in Toplady's character, I may here remark. can hardly fail to strike an attentive reader of his remains.</w:t>
      </w:r>
    </w:p>
    <w:p w14:paraId="5C8CF0BF">
      <w:pPr>
        <w:ind w:left="-5" w:right="2"/>
        <w:rPr>
          <w:rFonts w:hint="eastAsia"/>
        </w:rPr>
      </w:pPr>
      <w:r>
        <w:rPr>
          <w:rFonts w:hint="eastAsia"/>
        </w:rPr>
        <w:t>我在此可以指出托普拉迪性格中的一个特征，任何仔细阅读他遗作的读者都不会忽略它。</w:t>
      </w:r>
    </w:p>
    <w:p w14:paraId="656566D5">
      <w:pPr>
        <w:ind w:left="-5" w:right="2"/>
        <w:rPr>
          <w:rFonts w:hint="eastAsia"/>
        </w:rPr>
      </w:pPr>
    </w:p>
    <w:p w14:paraId="0BDEC76C">
      <w:pPr>
        <w:ind w:left="-5" w:right="2"/>
        <w:rPr>
          <w:rFonts w:hint="eastAsia"/>
        </w:rPr>
      </w:pPr>
      <w:r>
        <w:rPr>
          <w:rFonts w:hint="eastAsia"/>
        </w:rPr>
        <w:t>That feature is the eminent spirituality of the tone of his religion.</w:t>
      </w:r>
    </w:p>
    <w:p w14:paraId="174BBCAB">
      <w:pPr>
        <w:ind w:left="-5" w:right="2"/>
        <w:rPr>
          <w:rFonts w:hint="eastAsia"/>
        </w:rPr>
      </w:pPr>
      <w:r>
        <w:rPr>
          <w:rFonts w:hint="eastAsia"/>
        </w:rPr>
        <w:t>那个特征就是他信仰基调的卓越属灵性。</w:t>
      </w:r>
    </w:p>
    <w:p w14:paraId="4CEBC86B">
      <w:pPr>
        <w:ind w:left="-5" w:right="2"/>
        <w:rPr>
          <w:rFonts w:hint="eastAsia"/>
        </w:rPr>
      </w:pPr>
    </w:p>
    <w:p w14:paraId="286FF8EB">
      <w:pPr>
        <w:ind w:left="-5" w:right="2"/>
        <w:rPr>
          <w:rFonts w:hint="eastAsia"/>
        </w:rPr>
      </w:pPr>
      <w:r>
        <w:rPr>
          <w:rFonts w:hint="eastAsia"/>
        </w:rPr>
        <w:t>There can be no greater mistake than to regard him as a mere student and deep reader, or as a hard and dry controversial divine.</w:t>
      </w:r>
    </w:p>
    <w:p w14:paraId="21BC83AF">
      <w:pPr>
        <w:ind w:left="-5" w:right="2"/>
        <w:rPr>
          <w:rFonts w:hint="eastAsia"/>
        </w:rPr>
      </w:pPr>
      <w:r>
        <w:rPr>
          <w:rFonts w:hint="eastAsia"/>
        </w:rPr>
        <w:t>把他仅仅看作是一个书生和深度的阅读者，或者是一个冷酷枯燥的辩论神学家，没有比这更大的错误了。</w:t>
      </w:r>
    </w:p>
    <w:p w14:paraId="60AB1557">
      <w:pPr>
        <w:ind w:left="-5" w:right="2"/>
        <w:rPr>
          <w:rFonts w:hint="eastAsia"/>
        </w:rPr>
      </w:pPr>
    </w:p>
    <w:p w14:paraId="42A868FA">
      <w:pPr>
        <w:ind w:left="-5" w:right="2"/>
        <w:rPr>
          <w:rFonts w:hint="eastAsia"/>
        </w:rPr>
      </w:pPr>
      <w:r>
        <w:rPr>
          <w:rFonts w:hint="eastAsia"/>
        </w:rPr>
        <w:t>Such an estimate of him is thoroughly unjust!</w:t>
      </w:r>
    </w:p>
    <w:p w14:paraId="45477E15">
      <w:pPr>
        <w:ind w:left="-5" w:right="2"/>
        <w:rPr>
          <w:rFonts w:hint="eastAsia"/>
        </w:rPr>
      </w:pPr>
      <w:r>
        <w:rPr>
          <w:rFonts w:hint="eastAsia"/>
        </w:rPr>
        <w:t>对他这样的评价是极其不公正的！</w:t>
      </w:r>
    </w:p>
    <w:p w14:paraId="6E719EB2">
      <w:pPr>
        <w:ind w:left="-5" w:right="2"/>
        <w:rPr>
          <w:rFonts w:hint="eastAsia"/>
        </w:rPr>
      </w:pPr>
    </w:p>
    <w:p w14:paraId="26127A0F">
      <w:pPr>
        <w:ind w:left="-5" w:right="2"/>
        <w:rPr>
          <w:rFonts w:hint="eastAsia"/>
        </w:rPr>
      </w:pPr>
      <w:r>
        <w:rPr>
          <w:rFonts w:hint="eastAsia"/>
        </w:rPr>
        <w:t>His letters and remains supply abundant evidence that he was one who lived in very close communion with God, and had very deep experience of divine things.</w:t>
      </w:r>
    </w:p>
    <w:p w14:paraId="5C58238C">
      <w:pPr>
        <w:ind w:left="-5" w:right="2"/>
        <w:rPr>
          <w:rFonts w:hint="eastAsia"/>
        </w:rPr>
      </w:pPr>
      <w:r>
        <w:rPr>
          <w:rFonts w:hint="eastAsia"/>
        </w:rPr>
        <w:t>他的书信和遗作提供了充分的证据，证明他是一个与神非常亲密相交，并对神圣事物有极深体验的人。</w:t>
      </w:r>
    </w:p>
    <w:p w14:paraId="6AEDFD9B">
      <w:pPr>
        <w:ind w:left="-5" w:right="2"/>
        <w:rPr>
          <w:rFonts w:hint="eastAsia"/>
        </w:rPr>
      </w:pPr>
    </w:p>
    <w:p w14:paraId="2319AC62">
      <w:pPr>
        <w:ind w:left="-5" w:right="2"/>
        <w:rPr>
          <w:rFonts w:hint="eastAsia"/>
        </w:rPr>
      </w:pPr>
      <w:r>
        <w:rPr>
          <w:rFonts w:hint="eastAsia"/>
        </w:rPr>
        <w:t>Living much alone, seldom going into society, and possessing few friends—he was a man little understood by many, who only knew him by his controversial writings, and specially by his unflinching advocacy of Calvinism.</w:t>
      </w:r>
    </w:p>
    <w:p w14:paraId="207F96A8">
      <w:pPr>
        <w:ind w:left="-5" w:right="2"/>
        <w:rPr>
          <w:rFonts w:hint="eastAsia"/>
        </w:rPr>
      </w:pPr>
      <w:r>
        <w:rPr>
          <w:rFonts w:hint="eastAsia"/>
        </w:rPr>
        <w:t>由于长期独处，很少进入社交场合，且朋友很少——他很少被人理解，许多人只通过他的辩论著作，特别是他坚定不移地倡导加尔文主义来认识他。</w:t>
      </w:r>
    </w:p>
    <w:p w14:paraId="061B6C41">
      <w:pPr>
        <w:ind w:left="-5" w:right="2"/>
        <w:rPr>
          <w:rFonts w:hint="eastAsia"/>
        </w:rPr>
      </w:pPr>
    </w:p>
    <w:p w14:paraId="5880A3E3">
      <w:pPr>
        <w:ind w:left="-5" w:right="2"/>
        <w:rPr>
          <w:rFonts w:hint="eastAsia"/>
        </w:rPr>
      </w:pPr>
      <w:r>
        <w:rPr>
          <w:rFonts w:hint="eastAsia"/>
        </w:rPr>
        <w:t>Yet really, if the truth be spoken, I hardly find any man of the last century who seems to have soared so high and aimed so loftily, in his personal dealings with his Savior—as Toplady.</w:t>
      </w:r>
    </w:p>
    <w:p w14:paraId="218C5E9C">
      <w:pPr>
        <w:ind w:left="-5" w:right="2"/>
        <w:rPr>
          <w:rFonts w:hint="eastAsia"/>
        </w:rPr>
      </w:pPr>
      <w:r>
        <w:rPr>
          <w:rFonts w:hint="eastAsia"/>
        </w:rPr>
        <w:t>然而说实话，在上个世纪的人中，我几乎找不到任何一个人，在他个人与救主的关系中，似乎飞得如此之高，目标如此之崇高——像托普拉迪那样。</w:t>
      </w:r>
    </w:p>
    <w:p w14:paraId="34E30AE3">
      <w:pPr>
        <w:ind w:left="-5" w:right="2"/>
        <w:rPr>
          <w:rFonts w:hint="eastAsia"/>
        </w:rPr>
      </w:pPr>
    </w:p>
    <w:p w14:paraId="218EED14">
      <w:pPr>
        <w:ind w:left="-5" w:right="2"/>
        <w:rPr>
          <w:rFonts w:hint="eastAsia"/>
        </w:rPr>
      </w:pPr>
      <w:r>
        <w:rPr>
          <w:rFonts w:hint="eastAsia"/>
        </w:rPr>
        <w:t>There is an unction and savor about some of his remains, which few of his contemporaries equaled, and none surpassed.</w:t>
      </w:r>
    </w:p>
    <w:p w14:paraId="186C6C79">
      <w:pPr>
        <w:ind w:left="-5" w:right="2"/>
        <w:rPr>
          <w:rFonts w:hint="eastAsia"/>
        </w:rPr>
      </w:pPr>
      <w:r>
        <w:rPr>
          <w:rFonts w:hint="eastAsia"/>
        </w:rPr>
        <w:t>他的一些遗作中有一种恩膏和滋味，很少有他的同时代人能与之匹敌，更无人能超越。</w:t>
      </w:r>
    </w:p>
    <w:p w14:paraId="7A12BA18">
      <w:pPr>
        <w:ind w:left="-5" w:right="2"/>
        <w:rPr>
          <w:rFonts w:hint="eastAsia"/>
        </w:rPr>
      </w:pPr>
    </w:p>
    <w:p w14:paraId="1CF2D066">
      <w:pPr>
        <w:ind w:left="-5" w:right="2"/>
        <w:rPr>
          <w:rFonts w:hint="eastAsia"/>
        </w:rPr>
      </w:pPr>
      <w:r>
        <w:rPr>
          <w:rFonts w:hint="eastAsia"/>
        </w:rPr>
        <w:t>I grant freely that he left behind him many things which cannot be much commended.</w:t>
      </w:r>
    </w:p>
    <w:p w14:paraId="490F988C">
      <w:pPr>
        <w:ind w:left="-5" w:right="2"/>
        <w:rPr>
          <w:rFonts w:hint="eastAsia"/>
        </w:rPr>
      </w:pPr>
      <w:r>
        <w:rPr>
          <w:rFonts w:hint="eastAsia"/>
        </w:rPr>
        <w:t>我坦率地承认，他留下的许多东西并不值得太多称赞。</w:t>
      </w:r>
    </w:p>
    <w:p w14:paraId="46627022">
      <w:pPr>
        <w:ind w:left="-5" w:right="2"/>
        <w:rPr>
          <w:rFonts w:hint="eastAsia"/>
        </w:rPr>
      </w:pPr>
    </w:p>
    <w:p w14:paraId="6EFBE0F3">
      <w:pPr>
        <w:ind w:left="-5" w:right="2"/>
        <w:rPr>
          <w:rFonts w:hint="eastAsia"/>
        </w:rPr>
      </w:pPr>
      <w:r>
        <w:rPr>
          <w:rFonts w:hint="eastAsia"/>
        </w:rPr>
        <w:t>But lie left behind him some things which will live, as long as English is spoken, in the hearts of all true Christians.</w:t>
      </w:r>
    </w:p>
    <w:p w14:paraId="2C53EE15">
      <w:pPr>
        <w:ind w:left="-5" w:right="2"/>
        <w:rPr>
          <w:rFonts w:hint="eastAsia"/>
        </w:rPr>
      </w:pPr>
      <w:r>
        <w:rPr>
          <w:rFonts w:hint="eastAsia"/>
        </w:rPr>
        <w:t>但他留下了一些东西，只要英语还在使用，就会活在所有真基督徒的心中。</w:t>
      </w:r>
    </w:p>
    <w:p w14:paraId="05558502">
      <w:pPr>
        <w:ind w:left="-5" w:right="2"/>
        <w:rPr>
          <w:rFonts w:hint="eastAsia"/>
        </w:rPr>
      </w:pPr>
    </w:p>
    <w:p w14:paraId="646E9AAF">
      <w:pPr>
        <w:ind w:left="-5" w:right="2"/>
        <w:rPr>
          <w:rFonts w:hint="eastAsia"/>
        </w:rPr>
      </w:pPr>
      <w:r>
        <w:rPr>
          <w:rFonts w:hint="eastAsia"/>
        </w:rPr>
        <w:t>His writings contain "thoughts which breathe and words which burn," as any writings of his age.</w:t>
      </w:r>
    </w:p>
    <w:p w14:paraId="67CD17E1">
      <w:pPr>
        <w:ind w:left="-5" w:right="2"/>
        <w:rPr>
          <w:rFonts w:hint="eastAsia"/>
        </w:rPr>
      </w:pPr>
      <w:r>
        <w:rPr>
          <w:rFonts w:hint="eastAsia"/>
        </w:rPr>
        <w:t>他的著作包含“呼吸的思想和燃烧的文字”，正如他那个时代的任何著作一样。</w:t>
      </w:r>
    </w:p>
    <w:p w14:paraId="08C7E420">
      <w:pPr>
        <w:ind w:left="-5" w:right="2"/>
        <w:rPr>
          <w:rFonts w:hint="eastAsia"/>
        </w:rPr>
      </w:pPr>
    </w:p>
    <w:p w14:paraId="76B6E7EC">
      <w:pPr>
        <w:ind w:left="-5" w:right="2"/>
        <w:rPr>
          <w:rFonts w:hint="eastAsia"/>
        </w:rPr>
      </w:pPr>
      <w:r>
        <w:rPr>
          <w:rFonts w:hint="eastAsia"/>
        </w:rPr>
        <w:t>And it never ought to be forgotten, that the man who penned them, was lying in his grave before he was thirtynine!</w:t>
      </w:r>
    </w:p>
    <w:p w14:paraId="2B442080">
      <w:pPr>
        <w:ind w:left="-5" w:right="2"/>
        <w:rPr>
          <w:rFonts w:hint="eastAsia"/>
        </w:rPr>
      </w:pPr>
      <w:r>
        <w:rPr>
          <w:rFonts w:hint="eastAsia"/>
        </w:rPr>
        <w:t>永远不应忘记，写下这些文字的人，在三十九岁之前就躺在坟墓里了！</w:t>
      </w:r>
    </w:p>
    <w:p w14:paraId="02FBADA6">
      <w:pPr>
        <w:ind w:left="-5" w:right="2"/>
        <w:rPr>
          <w:rFonts w:hint="eastAsia"/>
        </w:rPr>
      </w:pPr>
    </w:p>
    <w:p w14:paraId="39887E36">
      <w:pPr>
        <w:ind w:left="-5" w:right="2"/>
        <w:rPr>
          <w:rFonts w:hint="eastAsia"/>
        </w:rPr>
      </w:pPr>
      <w:r>
        <w:rPr>
          <w:rFonts w:hint="eastAsia"/>
        </w:rPr>
        <w:t>The last three years of Toplady's life were spent in London.</w:t>
      </w:r>
    </w:p>
    <w:p w14:paraId="3790A0BF">
      <w:pPr>
        <w:ind w:left="-5" w:right="2"/>
        <w:rPr>
          <w:rFonts w:hint="eastAsia"/>
        </w:rPr>
      </w:pPr>
      <w:r>
        <w:rPr>
          <w:rFonts w:hint="eastAsia"/>
        </w:rPr>
        <w:t>托普拉迪生命的最后三年是在伦敦度过的。</w:t>
      </w:r>
    </w:p>
    <w:p w14:paraId="17A65FB0">
      <w:pPr>
        <w:ind w:left="-5" w:right="2"/>
        <w:rPr>
          <w:rFonts w:hint="eastAsia"/>
        </w:rPr>
      </w:pPr>
    </w:p>
    <w:p w14:paraId="30842B17">
      <w:pPr>
        <w:ind w:left="-5" w:right="2"/>
        <w:rPr>
          <w:rFonts w:hint="eastAsia"/>
        </w:rPr>
      </w:pPr>
      <w:r>
        <w:rPr>
          <w:rFonts w:hint="eastAsia"/>
        </w:rPr>
        <w:t>He removed there by medical advice in the year 1775, under the idea that the moist air of his previous pastorate was injurious to his health.</w:t>
      </w:r>
    </w:p>
    <w:p w14:paraId="33C0F957">
      <w:pPr>
        <w:ind w:left="-5" w:right="2"/>
        <w:rPr>
          <w:rFonts w:hint="eastAsia"/>
        </w:rPr>
      </w:pPr>
      <w:r>
        <w:rPr>
          <w:rFonts w:hint="eastAsia"/>
        </w:rPr>
        <w:t>他在1775年听从医嘱搬到了那里，理由是他之前牧会地点的潮湿空气对他的健康有害。</w:t>
      </w:r>
    </w:p>
    <w:p w14:paraId="74226E66">
      <w:pPr>
        <w:ind w:left="-5" w:right="2"/>
        <w:rPr>
          <w:rFonts w:hint="eastAsia"/>
        </w:rPr>
      </w:pPr>
    </w:p>
    <w:p w14:paraId="75587328">
      <w:pPr>
        <w:ind w:left="-5" w:right="2"/>
        <w:rPr>
          <w:rFonts w:hint="eastAsia"/>
        </w:rPr>
      </w:pPr>
      <w:r>
        <w:rPr>
          <w:rFonts w:hint="eastAsia"/>
        </w:rPr>
        <w:t>Whether the advice was sound or not may now, perhaps, admit of question.</w:t>
      </w:r>
    </w:p>
    <w:p w14:paraId="2AB03D7B">
      <w:pPr>
        <w:ind w:left="-5" w:right="2"/>
        <w:rPr>
          <w:rFonts w:hint="eastAsia"/>
        </w:rPr>
      </w:pPr>
      <w:r>
        <w:rPr>
          <w:rFonts w:hint="eastAsia"/>
        </w:rPr>
        <w:t>这条建议是否合理，现在也许值得怀疑。</w:t>
      </w:r>
    </w:p>
    <w:p w14:paraId="36F1AE0E">
      <w:pPr>
        <w:ind w:left="-5" w:right="2"/>
        <w:rPr>
          <w:rFonts w:hint="eastAsia"/>
        </w:rPr>
      </w:pPr>
    </w:p>
    <w:p w14:paraId="11D89978">
      <w:pPr>
        <w:ind w:left="-5" w:right="2"/>
        <w:rPr>
          <w:rFonts w:hint="eastAsia"/>
        </w:rPr>
      </w:pPr>
      <w:r>
        <w:rPr>
          <w:rFonts w:hint="eastAsia"/>
        </w:rPr>
        <w:t>At any rate, the change of climate did him no good.</w:t>
      </w:r>
    </w:p>
    <w:p w14:paraId="3F49B660">
      <w:pPr>
        <w:ind w:left="-5" w:right="2"/>
        <w:rPr>
          <w:rFonts w:hint="eastAsia"/>
        </w:rPr>
      </w:pPr>
      <w:r>
        <w:rPr>
          <w:rFonts w:hint="eastAsia"/>
        </w:rPr>
        <w:t>无论如何，气候的变化对他并没有好处。</w:t>
      </w:r>
    </w:p>
    <w:p w14:paraId="0BFFBC89">
      <w:pPr>
        <w:ind w:left="-5" w:right="2"/>
        <w:rPr>
          <w:rFonts w:hint="eastAsia"/>
        </w:rPr>
      </w:pPr>
    </w:p>
    <w:p w14:paraId="0741378C">
      <w:pPr>
        <w:ind w:left="-5" w:right="2"/>
        <w:rPr>
          <w:rFonts w:hint="eastAsia"/>
        </w:rPr>
      </w:pPr>
      <w:r>
        <w:rPr>
          <w:rFonts w:hint="eastAsia"/>
        </w:rPr>
        <w:t>Little by little, the insidious disease of the chest, under which he labored, made progress, and wasted his strength.</w:t>
      </w:r>
    </w:p>
    <w:p w14:paraId="71FF6FAE">
      <w:pPr>
        <w:ind w:left="-5" w:right="2"/>
        <w:rPr>
          <w:rFonts w:hint="eastAsia"/>
        </w:rPr>
      </w:pPr>
      <w:r>
        <w:rPr>
          <w:rFonts w:hint="eastAsia"/>
        </w:rPr>
        <w:t>一点一点地，困扰他的隐匿性胸部疾病（肺病）恶化了，耗尽了他的体力。</w:t>
      </w:r>
    </w:p>
    <w:p w14:paraId="73B475BB">
      <w:pPr>
        <w:ind w:left="-5" w:right="2"/>
        <w:rPr>
          <w:rFonts w:hint="eastAsia"/>
        </w:rPr>
      </w:pPr>
    </w:p>
    <w:p w14:paraId="63949DB9">
      <w:pPr>
        <w:ind w:left="-5" w:right="2"/>
        <w:rPr>
          <w:rFonts w:hint="eastAsia"/>
        </w:rPr>
      </w:pPr>
      <w:r>
        <w:rPr>
          <w:rFonts w:hint="eastAsia"/>
        </w:rPr>
        <w:t>He was certainly able to preach at Orange Street Chapel in the years 1776 and 1777; but it is equally certain that throughout this period he was gradually drawing near to his end.</w:t>
      </w:r>
    </w:p>
    <w:p w14:paraId="6C31931E">
      <w:pPr>
        <w:ind w:left="-5" w:right="2"/>
        <w:rPr>
          <w:rFonts w:hint="eastAsia"/>
        </w:rPr>
      </w:pPr>
      <w:r>
        <w:rPr>
          <w:rFonts w:hint="eastAsia"/>
        </w:rPr>
        <w:t>他在1776年和1777年确实能够在奥兰治街礼拜堂讲道；但也同样确定的是，在这整个期间，他正逐渐接近他的终点。</w:t>
      </w:r>
    </w:p>
    <w:p w14:paraId="71204ECB">
      <w:pPr>
        <w:ind w:left="-5" w:right="2"/>
        <w:rPr>
          <w:rFonts w:hint="eastAsia"/>
        </w:rPr>
      </w:pPr>
    </w:p>
    <w:p w14:paraId="5064CCDF">
      <w:pPr>
        <w:ind w:left="-5" w:right="2"/>
        <w:rPr>
          <w:rFonts w:hint="eastAsia"/>
        </w:rPr>
      </w:pPr>
      <w:r>
        <w:rPr>
          <w:rFonts w:hint="eastAsia"/>
        </w:rPr>
        <w:t>He was never, perhaps, more thoroughly appreciated, than he was during these last three years of his ministry.</w:t>
      </w:r>
    </w:p>
    <w:p w14:paraId="51D03E15">
      <w:pPr>
        <w:ind w:left="-5" w:right="2"/>
        <w:rPr>
          <w:rFonts w:hint="eastAsia"/>
        </w:rPr>
      </w:pPr>
      <w:r>
        <w:rPr>
          <w:rFonts w:hint="eastAsia"/>
        </w:rPr>
        <w:t>也许在他事奉的这最后三年里，他受到的赏识最为彻底。</w:t>
      </w:r>
    </w:p>
    <w:p w14:paraId="764FEDAF">
      <w:pPr>
        <w:ind w:left="-5" w:right="2"/>
        <w:rPr>
          <w:rFonts w:hint="eastAsia"/>
        </w:rPr>
      </w:pPr>
    </w:p>
    <w:p w14:paraId="238853B3">
      <w:pPr>
        <w:ind w:left="-5" w:right="2"/>
        <w:rPr>
          <w:rFonts w:hint="eastAsia"/>
        </w:rPr>
      </w:pPr>
      <w:r>
        <w:rPr>
          <w:rFonts w:hint="eastAsia"/>
        </w:rPr>
        <w:t>A picked London congregation, such as he had, was able to value gifts and powers, which were completely thrown away on a rural parish in Devonshire.</w:t>
      </w:r>
    </w:p>
    <w:p w14:paraId="0EE98A40">
      <w:pPr>
        <w:ind w:left="-5" w:right="2"/>
        <w:rPr>
          <w:rFonts w:hint="eastAsia"/>
        </w:rPr>
      </w:pPr>
      <w:r>
        <w:rPr>
          <w:rFonts w:hint="eastAsia"/>
        </w:rPr>
        <w:t>像他所拥有的那样精选的伦敦会众，能够珍视那些在德文郡乡村教区完全被浪费的恩赐和能力。</w:t>
      </w:r>
    </w:p>
    <w:p w14:paraId="4FD81E44">
      <w:pPr>
        <w:ind w:left="-5" w:right="2"/>
        <w:rPr>
          <w:rFonts w:hint="eastAsia"/>
        </w:rPr>
      </w:pPr>
    </w:p>
    <w:p w14:paraId="5A0A899F">
      <w:pPr>
        <w:ind w:left="-5" w:right="2"/>
        <w:rPr>
          <w:rFonts w:hint="eastAsia"/>
        </w:rPr>
      </w:pPr>
      <w:r>
        <w:rPr>
          <w:rFonts w:hint="eastAsia"/>
        </w:rPr>
        <w:t>His stores of theological reading and distinct doctrinal statement were rightly appraised by his metropolitan hearers.</w:t>
      </w:r>
    </w:p>
    <w:p w14:paraId="77E2B3C7">
      <w:pPr>
        <w:ind w:left="-5" w:right="2"/>
        <w:rPr>
          <w:rFonts w:hint="eastAsia"/>
        </w:rPr>
      </w:pPr>
      <w:r>
        <w:rPr>
          <w:rFonts w:hint="eastAsia"/>
        </w:rPr>
        <w:t>他丰富的神学阅读储备和清晰的教义陈述得到了大都会听众的正确评价。</w:t>
      </w:r>
    </w:p>
    <w:p w14:paraId="00F3818B">
      <w:pPr>
        <w:ind w:left="-5" w:right="2"/>
        <w:rPr>
          <w:rFonts w:hint="eastAsia"/>
        </w:rPr>
      </w:pPr>
    </w:p>
    <w:p w14:paraId="5B1C58BA">
      <w:pPr>
        <w:ind w:left="-5" w:right="2"/>
        <w:rPr>
          <w:rFonts w:hint="eastAsia"/>
        </w:rPr>
      </w:pPr>
      <w:r>
        <w:rPr>
          <w:rFonts w:hint="eastAsia"/>
        </w:rPr>
        <w:t>In short, if he had lived longer he might, humanly speaking, have done a mighty work in London.</w:t>
      </w:r>
    </w:p>
    <w:p w14:paraId="78564431">
      <w:pPr>
        <w:ind w:left="-5" w:right="2"/>
        <w:rPr>
          <w:rFonts w:hint="eastAsia"/>
        </w:rPr>
      </w:pPr>
      <w:r>
        <w:rPr>
          <w:rFonts w:hint="eastAsia"/>
        </w:rPr>
        <w:t>简而言之，按人的说法，如果他活得更长，他可能会在伦敦做一番大事业。</w:t>
      </w:r>
    </w:p>
    <w:p w14:paraId="4E695331">
      <w:pPr>
        <w:ind w:left="-5" w:right="2"/>
        <w:rPr>
          <w:rFonts w:hint="eastAsia"/>
        </w:rPr>
      </w:pPr>
    </w:p>
    <w:p w14:paraId="61B99187">
      <w:pPr>
        <w:ind w:left="-5" w:right="2"/>
        <w:rPr>
          <w:rFonts w:hint="eastAsia"/>
        </w:rPr>
      </w:pPr>
      <w:r>
        <w:rPr>
          <w:rFonts w:hint="eastAsia"/>
        </w:rPr>
        <w:t>But He who holds the stars in his right hand, and knows best what is good for his Church—saw fit to withdraw him soon from his new sphere of usefulness.</w:t>
      </w:r>
    </w:p>
    <w:p w14:paraId="4D712478">
      <w:pPr>
        <w:ind w:left="-5" w:right="2"/>
        <w:rPr>
          <w:rFonts w:hint="eastAsia"/>
        </w:rPr>
      </w:pPr>
      <w:r>
        <w:rPr>
          <w:rFonts w:hint="eastAsia"/>
        </w:rPr>
        <w:t>但那右手握着星辰、最清楚什么对祂教会好的主——认为适合很快将他从这个新的用武之地撤回。</w:t>
      </w:r>
    </w:p>
    <w:p w14:paraId="69793DE6">
      <w:pPr>
        <w:ind w:left="-5" w:right="2"/>
        <w:rPr>
          <w:rFonts w:hint="eastAsia"/>
        </w:rPr>
      </w:pPr>
    </w:p>
    <w:p w14:paraId="5B4C7BA1">
      <w:pPr>
        <w:ind w:left="-5" w:right="2"/>
        <w:rPr>
          <w:rFonts w:hint="eastAsia"/>
        </w:rPr>
      </w:pPr>
      <w:r>
        <w:rPr>
          <w:rFonts w:hint="eastAsia"/>
        </w:rPr>
        <w:t>He seemed as if he came to London only to be known and highly valued—and then to die.</w:t>
      </w:r>
    </w:p>
    <w:p w14:paraId="253EFE48">
      <w:pPr>
        <w:ind w:left="-5" w:right="2"/>
        <w:rPr>
          <w:rFonts w:hint="eastAsia"/>
        </w:rPr>
      </w:pPr>
      <w:r>
        <w:rPr>
          <w:rFonts w:hint="eastAsia"/>
        </w:rPr>
        <w:t>他似乎来伦敦只是为了被人认识和高度评价——然后就去世。</w:t>
      </w:r>
    </w:p>
    <w:p w14:paraId="0DDF6458">
      <w:pPr>
        <w:ind w:left="-5" w:right="2"/>
        <w:rPr>
          <w:rFonts w:hint="eastAsia"/>
        </w:rPr>
      </w:pPr>
    </w:p>
    <w:p w14:paraId="54C254F8">
      <w:pPr>
        <w:ind w:left="-5" w:right="2"/>
        <w:rPr>
          <w:rFonts w:hint="eastAsia"/>
        </w:rPr>
      </w:pPr>
      <w:r>
        <w:rPr>
          <w:rFonts w:hint="eastAsia"/>
        </w:rPr>
        <w:t>The closing scene of the good man's life was singularly beautiful, and at the same time singularly characteristic.</w:t>
      </w:r>
    </w:p>
    <w:p w14:paraId="7A27EE19">
      <w:pPr>
        <w:ind w:left="-5" w:right="2"/>
        <w:rPr>
          <w:rFonts w:hint="eastAsia"/>
        </w:rPr>
      </w:pPr>
      <w:r>
        <w:rPr>
          <w:rFonts w:hint="eastAsia"/>
        </w:rPr>
        <w:t>这位好人生命的闭幕场景异常美丽，同时也异常具有特色。</w:t>
      </w:r>
    </w:p>
    <w:p w14:paraId="5510E7D2">
      <w:pPr>
        <w:ind w:left="-5" w:right="2"/>
        <w:rPr>
          <w:rFonts w:hint="eastAsia"/>
        </w:rPr>
      </w:pPr>
    </w:p>
    <w:p w14:paraId="2A013FEF">
      <w:pPr>
        <w:ind w:left="-5" w:right="2"/>
        <w:rPr>
          <w:rFonts w:hint="eastAsia"/>
        </w:rPr>
      </w:pPr>
      <w:r>
        <w:rPr>
          <w:rFonts w:hint="eastAsia"/>
        </w:rPr>
        <w:t>He died as he had lived, in the full hope and peace of the gospel, and with an unwavering confidence in the truth of the doctrines which he had for fifteen years advocated both with his tongue and with his pen.</w:t>
      </w:r>
    </w:p>
    <w:p w14:paraId="070A3D35">
      <w:pPr>
        <w:ind w:left="-5" w:right="2"/>
        <w:rPr>
          <w:rFonts w:hint="eastAsia"/>
        </w:rPr>
      </w:pPr>
      <w:r>
        <w:rPr>
          <w:rFonts w:hint="eastAsia"/>
        </w:rPr>
        <w:t>他死得像他活得一样，带着福音完全的盼望和平安，并对自己十五年来用舌头和笔所倡导的教义真理怀着坚定不移的信心。</w:t>
      </w:r>
    </w:p>
    <w:p w14:paraId="42243BF1">
      <w:pPr>
        <w:ind w:left="-5" w:right="2"/>
        <w:rPr>
          <w:rFonts w:hint="eastAsia"/>
        </w:rPr>
      </w:pPr>
    </w:p>
    <w:p w14:paraId="09D59079">
      <w:pPr>
        <w:ind w:left="-5" w:right="2"/>
        <w:rPr>
          <w:rFonts w:hint="eastAsia"/>
        </w:rPr>
      </w:pPr>
      <w:r>
        <w:rPr>
          <w:rFonts w:hint="eastAsia"/>
        </w:rPr>
        <w:t>About two months before his death he was greatly pained by hearing that he was reported to have receded from his Calvinistic opinions, and to have expressed a desire to recant them in the presence of Mr. John Wesley.</w:t>
      </w:r>
    </w:p>
    <w:p w14:paraId="12DE2500">
      <w:pPr>
        <w:ind w:left="-5" w:right="2"/>
        <w:rPr>
          <w:rFonts w:hint="eastAsia"/>
        </w:rPr>
      </w:pPr>
      <w:r>
        <w:rPr>
          <w:rFonts w:hint="eastAsia"/>
        </w:rPr>
        <w:t>在他去世前大约两个月，他听说有传言说他背离了自己的加尔文主义观点，并表示希望在约翰·卫斯理先生面前撤回这些观点，这让他非常痛苦。</w:t>
      </w:r>
    </w:p>
    <w:p w14:paraId="1791BCB9">
      <w:pPr>
        <w:ind w:left="-5" w:right="2"/>
        <w:rPr>
          <w:rFonts w:hint="eastAsia"/>
        </w:rPr>
      </w:pPr>
    </w:p>
    <w:p w14:paraId="623C32AF">
      <w:pPr>
        <w:ind w:left="-5" w:right="2"/>
        <w:rPr>
          <w:rFonts w:hint="eastAsia"/>
        </w:rPr>
      </w:pPr>
      <w:r>
        <w:rPr>
          <w:rFonts w:hint="eastAsia"/>
        </w:rPr>
        <w:t>So much was he moved by this rumor, that he resolved to appear before his congregation once more, and to give a public denial to it before he died.</w:t>
      </w:r>
    </w:p>
    <w:p w14:paraId="6E6D4D24">
      <w:pPr>
        <w:ind w:left="-5" w:right="2"/>
        <w:rPr>
          <w:rFonts w:hint="eastAsia"/>
        </w:rPr>
      </w:pPr>
      <w:r>
        <w:rPr>
          <w:rFonts w:hint="eastAsia"/>
        </w:rPr>
        <w:t>他受这个谣言的影响如此之大，以至于他决心在去世前再次出现在会众面前，公开否认这一谣言。</w:t>
      </w:r>
    </w:p>
    <w:p w14:paraId="1C8DA0C9">
      <w:pPr>
        <w:ind w:left="-5" w:right="2"/>
        <w:rPr>
          <w:rFonts w:hint="eastAsia"/>
        </w:rPr>
      </w:pPr>
    </w:p>
    <w:p w14:paraId="55DEF7EB">
      <w:pPr>
        <w:ind w:left="-5" w:right="2"/>
        <w:rPr>
          <w:rFonts w:hint="eastAsia"/>
        </w:rPr>
      </w:pPr>
      <w:r>
        <w:rPr>
          <w:rFonts w:hint="eastAsia"/>
        </w:rPr>
        <w:t>His physician in vain remonstrated with him.</w:t>
      </w:r>
    </w:p>
    <w:p w14:paraId="62BE1446">
      <w:pPr>
        <w:ind w:left="-5" w:right="2"/>
        <w:rPr>
          <w:rFonts w:hint="eastAsia"/>
        </w:rPr>
      </w:pPr>
      <w:r>
        <w:rPr>
          <w:rFonts w:hint="eastAsia"/>
        </w:rPr>
        <w:t>他的医生徒劳地劝阻他。</w:t>
      </w:r>
    </w:p>
    <w:p w14:paraId="36D4C830">
      <w:pPr>
        <w:ind w:left="-5" w:right="2"/>
        <w:rPr>
          <w:rFonts w:hint="eastAsia"/>
        </w:rPr>
      </w:pPr>
    </w:p>
    <w:p w14:paraId="3DFFF857">
      <w:pPr>
        <w:ind w:left="-5" w:right="2"/>
        <w:rPr>
          <w:rFonts w:hint="eastAsia"/>
        </w:rPr>
      </w:pPr>
      <w:r>
        <w:rPr>
          <w:rFonts w:hint="eastAsia"/>
        </w:rPr>
        <w:t>He was told that it would be dangerous to make the attempt, and that he might probably die in the pulpit.</w:t>
      </w:r>
    </w:p>
    <w:p w14:paraId="45636F12">
      <w:pPr>
        <w:ind w:left="-5" w:right="2"/>
        <w:rPr>
          <w:rFonts w:hint="eastAsia"/>
        </w:rPr>
      </w:pPr>
      <w:r>
        <w:rPr>
          <w:rFonts w:hint="eastAsia"/>
        </w:rPr>
        <w:t>有人告诉他这样做很危险，他可能会死在讲坛上。</w:t>
      </w:r>
    </w:p>
    <w:p w14:paraId="42BFD900">
      <w:pPr>
        <w:ind w:left="-5" w:right="2"/>
        <w:rPr>
          <w:rFonts w:hint="eastAsia"/>
        </w:rPr>
      </w:pPr>
    </w:p>
    <w:p w14:paraId="4E6398B8">
      <w:pPr>
        <w:ind w:left="-5" w:right="2"/>
        <w:rPr>
          <w:rFonts w:hint="eastAsia"/>
        </w:rPr>
      </w:pPr>
      <w:r>
        <w:rPr>
          <w:rFonts w:hint="eastAsia"/>
        </w:rPr>
        <w:t>But Toplady was not a man to be influenced by such considerations.</w:t>
      </w:r>
    </w:p>
    <w:p w14:paraId="507C9419">
      <w:pPr>
        <w:ind w:left="-5" w:right="2"/>
        <w:rPr>
          <w:rFonts w:hint="eastAsia"/>
        </w:rPr>
      </w:pPr>
      <w:r>
        <w:rPr>
          <w:rFonts w:hint="eastAsia"/>
        </w:rPr>
        <w:t>但托普拉迪不是一个受这种考虑影响的人。</w:t>
      </w:r>
    </w:p>
    <w:p w14:paraId="5DC81FEC">
      <w:pPr>
        <w:ind w:left="-5" w:right="2"/>
        <w:rPr>
          <w:rFonts w:hint="eastAsia"/>
        </w:rPr>
      </w:pPr>
    </w:p>
    <w:p w14:paraId="6B8356C0">
      <w:pPr>
        <w:ind w:left="-5" w:right="2"/>
        <w:rPr>
          <w:rFonts w:hint="eastAsia"/>
        </w:rPr>
      </w:pPr>
      <w:r>
        <w:rPr>
          <w:rFonts w:hint="eastAsia"/>
        </w:rPr>
        <w:t>He replied that "he would rather die in the harness—than die in the stall."</w:t>
      </w:r>
    </w:p>
    <w:p w14:paraId="7AA714C4">
      <w:pPr>
        <w:ind w:left="-5" w:right="2"/>
        <w:rPr>
          <w:rFonts w:hint="eastAsia"/>
        </w:rPr>
      </w:pPr>
      <w:r>
        <w:rPr>
          <w:rFonts w:hint="eastAsia"/>
        </w:rPr>
        <w:t>他回答说“他宁愿死在挽具中（工作中）——也不愿死在马厩里。”</w:t>
      </w:r>
    </w:p>
    <w:p w14:paraId="15F2C54F">
      <w:pPr>
        <w:ind w:left="-5" w:right="2"/>
        <w:rPr>
          <w:rFonts w:hint="eastAsia"/>
        </w:rPr>
      </w:pPr>
    </w:p>
    <w:p w14:paraId="68FBCFDE">
      <w:pPr>
        <w:ind w:left="-5" w:right="2"/>
        <w:rPr>
          <w:rFonts w:hint="eastAsia"/>
        </w:rPr>
      </w:pPr>
      <w:r>
        <w:rPr>
          <w:rFonts w:hint="eastAsia"/>
        </w:rPr>
        <w:t>He actually carried his resolution into effect.</w:t>
      </w:r>
    </w:p>
    <w:p w14:paraId="03C0D61B">
      <w:pPr>
        <w:ind w:left="-5" w:right="2"/>
        <w:rPr>
          <w:rFonts w:hint="eastAsia"/>
        </w:rPr>
      </w:pPr>
      <w:r>
        <w:rPr>
          <w:rFonts w:hint="eastAsia"/>
        </w:rPr>
        <w:t>他实际上把他的决心付诸实施了。</w:t>
      </w:r>
    </w:p>
    <w:p w14:paraId="337F75FA">
      <w:pPr>
        <w:ind w:left="-5" w:right="2"/>
        <w:rPr>
          <w:rFonts w:hint="eastAsia"/>
        </w:rPr>
      </w:pPr>
    </w:p>
    <w:p w14:paraId="1B4570F2">
      <w:pPr>
        <w:ind w:left="-5" w:right="2"/>
        <w:rPr>
          <w:rFonts w:hint="eastAsia"/>
        </w:rPr>
      </w:pPr>
      <w:r>
        <w:rPr>
          <w:rFonts w:hint="eastAsia"/>
        </w:rPr>
        <w:t>On Sunday, June the 14th, in the last stage of consumption, and only two months before he died, he ascended his pulpit in Orange Street Chapel, after his assistant had preached, to the astonishment of his people, and gave a short but affecting exhortation founded on 2 Pet. 1:13, 14: "I think it fit, as long as I am in this tabernacle, to stir you up by putting you in remembrance."</w:t>
      </w:r>
    </w:p>
    <w:p w14:paraId="04A770CC">
      <w:pPr>
        <w:ind w:left="-5" w:right="2"/>
        <w:rPr>
          <w:rFonts w:hint="eastAsia"/>
        </w:rPr>
      </w:pPr>
      <w:r>
        <w:rPr>
          <w:rFonts w:hint="eastAsia"/>
        </w:rPr>
        <w:t>6月14日主日，在肺痨的最后阶段，也就是他去世前两个月，在他的助手讲道之后，他在会众的惊讶中登上了奥兰治街礼拜堂的讲坛，并根据彼得后书1:13, 14给出了简短但感人的劝勉：“我以为应当趁我还在这帐棚的时候提醒你们，激发你们。”</w:t>
      </w:r>
    </w:p>
    <w:p w14:paraId="44C1DFDC">
      <w:pPr>
        <w:ind w:left="-5" w:right="2"/>
        <w:rPr>
          <w:rFonts w:hint="eastAsia"/>
        </w:rPr>
      </w:pPr>
    </w:p>
    <w:p w14:paraId="09FE1A1C">
      <w:pPr>
        <w:ind w:left="-5" w:right="2"/>
        <w:rPr>
          <w:rFonts w:hint="eastAsia"/>
        </w:rPr>
      </w:pPr>
      <w:r>
        <w:rPr>
          <w:rFonts w:hint="eastAsia"/>
        </w:rPr>
        <w:t>He then closed his address with the following remarkable declaration:</w:t>
      </w:r>
    </w:p>
    <w:p w14:paraId="199E1F52">
      <w:pPr>
        <w:ind w:left="-5" w:right="2"/>
        <w:rPr>
          <w:rFonts w:hint="eastAsia"/>
        </w:rPr>
      </w:pPr>
      <w:r>
        <w:rPr>
          <w:rFonts w:hint="eastAsia"/>
        </w:rPr>
        <w:t>然后他以以下非凡的声明结束了他的讲话：</w:t>
      </w:r>
    </w:p>
    <w:p w14:paraId="45313CE1">
      <w:pPr>
        <w:ind w:left="-5" w:right="2"/>
        <w:rPr>
          <w:rFonts w:hint="eastAsia"/>
        </w:rPr>
      </w:pPr>
    </w:p>
    <w:p w14:paraId="5AD51C72">
      <w:pPr>
        <w:ind w:left="-5" w:right="2"/>
        <w:rPr>
          <w:rFonts w:hint="eastAsia"/>
        </w:rPr>
      </w:pPr>
      <w:r>
        <w:rPr>
          <w:rFonts w:hint="eastAsia"/>
        </w:rPr>
        <w:t>"It having been industriously circulated by some malicious and unprincipled people, that during my present long and severe illness I expressed a strong desire of seeing Mr. John Wesley before I die, and revoking some particulars relative to him which occur in my writings.</w:t>
      </w:r>
    </w:p>
    <w:p w14:paraId="37BC5730">
      <w:pPr>
        <w:ind w:left="-5" w:right="2"/>
        <w:rPr>
          <w:rFonts w:hint="eastAsia"/>
        </w:rPr>
      </w:pPr>
      <w:r>
        <w:rPr>
          <w:rFonts w:hint="eastAsia"/>
        </w:rPr>
        <w:t>“鉴于一些恶毒和无原则的人大肆散布谣言，说我在目前漫长而严重的疾病期间，表达了在死前见约翰·卫斯理先生的强烈愿望，并撤回我著作中关于他的一些细节。</w:t>
      </w:r>
    </w:p>
    <w:p w14:paraId="74C1BA61">
      <w:pPr>
        <w:ind w:left="-5" w:right="2"/>
        <w:rPr>
          <w:rFonts w:hint="eastAsia"/>
        </w:rPr>
      </w:pPr>
    </w:p>
    <w:p w14:paraId="36999596">
      <w:pPr>
        <w:ind w:left="-5" w:right="2"/>
        <w:rPr>
          <w:rFonts w:hint="eastAsia"/>
        </w:rPr>
      </w:pPr>
      <w:r>
        <w:rPr>
          <w:rFonts w:hint="eastAsia"/>
        </w:rPr>
        <w:t>Now I do publicly and most solemnly aver—that I have not nor ever had any such intention or desire; and that I most sincerely hope my last hours will be much better employed than in communing with such a man.</w:t>
      </w:r>
    </w:p>
    <w:p w14:paraId="4896B45A">
      <w:pPr>
        <w:ind w:left="-5" w:right="2"/>
        <w:rPr>
          <w:rFonts w:hint="eastAsia"/>
        </w:rPr>
      </w:pPr>
      <w:r>
        <w:rPr>
          <w:rFonts w:hint="eastAsia"/>
        </w:rPr>
        <w:t>现在我公开且极其庄严地断言——我没有也从未有过任何这样的意图或愿望；我最真诚地希望我最后的时光能用在比与这样一个人交谈更好的事情上。</w:t>
      </w:r>
    </w:p>
    <w:p w14:paraId="078EEDB8">
      <w:pPr>
        <w:ind w:left="-5" w:right="2"/>
        <w:rPr>
          <w:rFonts w:hint="eastAsia"/>
        </w:rPr>
      </w:pPr>
    </w:p>
    <w:p w14:paraId="259E2D9E">
      <w:pPr>
        <w:ind w:left="-5" w:right="2"/>
        <w:rPr>
          <w:rFonts w:hint="eastAsia"/>
        </w:rPr>
      </w:pPr>
      <w:r>
        <w:rPr>
          <w:rFonts w:hint="eastAsia"/>
        </w:rPr>
        <w:t>So certain and so satisfied am I of the truth of all that I have ever written, that were I now sitting up in my dying bed with a pen and ink in my hand, and all the religious and controversial writings I ever published, especially those relating to Mr. John Wesley and the Arminian controversy, whether respecting fact or doctrine, could be at once displayed to my view—I should not strike out a single line relative to him or them!"</w:t>
      </w:r>
    </w:p>
    <w:p w14:paraId="011A9DE9">
      <w:pPr>
        <w:ind w:left="-5" w:right="2"/>
        <w:rPr>
          <w:rFonts w:hint="eastAsia"/>
        </w:rPr>
      </w:pPr>
      <w:r>
        <w:rPr>
          <w:rFonts w:hint="eastAsia"/>
        </w:rPr>
        <w:t>我对所有我曾写过的真理是如此确定和满意，以至于如果我现在手里拿着笔墨坐在临终的床上，并且我曾发表的所有宗教和辩论著作，特别是那些关于约翰·卫斯理先生和阿民念主义争议的著作，无论是关于事实还是教义，都能立刻展现在我眼前——我也不会删去关于他或它们的任何一行字！”</w:t>
      </w:r>
    </w:p>
    <w:p w14:paraId="06F39ECA">
      <w:pPr>
        <w:ind w:left="-5" w:right="2"/>
        <w:rPr>
          <w:rFonts w:hint="eastAsia"/>
        </w:rPr>
      </w:pPr>
    </w:p>
    <w:p w14:paraId="30B2CB2E">
      <w:pPr>
        <w:ind w:left="-5" w:right="2"/>
        <w:rPr>
          <w:rFonts w:hint="eastAsia"/>
        </w:rPr>
      </w:pPr>
      <w:r>
        <w:rPr>
          <w:rFonts w:hint="eastAsia"/>
        </w:rPr>
        <w:t>The last days of Toplady's life were spent in great peace.</w:t>
      </w:r>
    </w:p>
    <w:p w14:paraId="4F8BF1A7">
      <w:pPr>
        <w:ind w:left="-5" w:right="2"/>
        <w:rPr>
          <w:rFonts w:hint="eastAsia"/>
        </w:rPr>
      </w:pPr>
      <w:r>
        <w:rPr>
          <w:rFonts w:hint="eastAsia"/>
        </w:rPr>
        <w:t>托普拉迪生命的最后日子是在极大的平静中度过的。</w:t>
      </w:r>
    </w:p>
    <w:p w14:paraId="4E5686E8">
      <w:pPr>
        <w:ind w:left="-5" w:right="2"/>
        <w:rPr>
          <w:rFonts w:hint="eastAsia"/>
        </w:rPr>
      </w:pPr>
    </w:p>
    <w:p w14:paraId="6F61B617">
      <w:pPr>
        <w:ind w:left="-5" w:right="2"/>
        <w:rPr>
          <w:rFonts w:hint="eastAsia"/>
        </w:rPr>
      </w:pPr>
      <w:r>
        <w:rPr>
          <w:rFonts w:hint="eastAsia"/>
        </w:rPr>
        <w:t>He went down the valley of the shadow of death with abounding consolations, and was enabled to say many edifying things to all around him.</w:t>
      </w:r>
    </w:p>
    <w:p w14:paraId="6897A4B3">
      <w:pPr>
        <w:ind w:left="-5" w:right="2"/>
        <w:rPr>
          <w:rFonts w:hint="eastAsia"/>
        </w:rPr>
      </w:pPr>
      <w:r>
        <w:rPr>
          <w:rFonts w:hint="eastAsia"/>
        </w:rPr>
        <w:t>他带着丰盛的安慰走过死荫的幽谷，并能够对周围所有人说许多造就人的话。</w:t>
      </w:r>
    </w:p>
    <w:p w14:paraId="3DB95CD7">
      <w:pPr>
        <w:ind w:left="-5" w:right="2"/>
        <w:rPr>
          <w:rFonts w:hint="eastAsia"/>
        </w:rPr>
      </w:pPr>
    </w:p>
    <w:p w14:paraId="592A9C95">
      <w:pPr>
        <w:ind w:left="-5" w:right="2"/>
        <w:rPr>
          <w:rFonts w:hint="eastAsia"/>
        </w:rPr>
      </w:pPr>
      <w:r>
        <w:rPr>
          <w:rFonts w:hint="eastAsia"/>
        </w:rPr>
        <w:t>The following recollections, jotted down by friends who ministered to him, and communicated to his biographer, can hardly fail to be interesting to a Christian reader.</w:t>
      </w:r>
    </w:p>
    <w:p w14:paraId="3972E9EA">
      <w:pPr>
        <w:ind w:left="-5" w:right="2"/>
        <w:rPr>
          <w:rFonts w:hint="eastAsia"/>
        </w:rPr>
      </w:pPr>
      <w:r>
        <w:rPr>
          <w:rFonts w:hint="eastAsia"/>
        </w:rPr>
        <w:t>以下是服事他的朋友记下的回忆，并传达给了他的传记作者，这对于基督徒读者来说很难不感兴趣。</w:t>
      </w:r>
    </w:p>
    <w:p w14:paraId="0D981AE5">
      <w:pPr>
        <w:ind w:left="-5" w:right="2"/>
        <w:rPr>
          <w:rFonts w:hint="eastAsia"/>
        </w:rPr>
      </w:pPr>
    </w:p>
    <w:p w14:paraId="74662BF5">
      <w:pPr>
        <w:ind w:left="-5" w:right="2"/>
        <w:rPr>
          <w:rFonts w:hint="eastAsia"/>
        </w:rPr>
      </w:pPr>
      <w:r>
        <w:rPr>
          <w:rFonts w:hint="eastAsia"/>
        </w:rPr>
        <w:t>One friend observes: "A remarkable jealousy was apparent in his whole conduct as he drew near his end, for fear of receiving any part of that honor which is due to Christ alone.</w:t>
      </w:r>
    </w:p>
    <w:p w14:paraId="4AA60C96">
      <w:pPr>
        <w:ind w:left="-5" w:right="2"/>
        <w:rPr>
          <w:rFonts w:hint="eastAsia"/>
        </w:rPr>
      </w:pPr>
      <w:r>
        <w:rPr>
          <w:rFonts w:hint="eastAsia"/>
        </w:rPr>
        <w:t>一位朋友观察到：“当他临近终点时，他的整个行为中明显表现出一种非凡的忌邪心，唯恐接受任何部分唯独归给基督的荣耀。</w:t>
      </w:r>
    </w:p>
    <w:p w14:paraId="73CFE90A">
      <w:pPr>
        <w:ind w:left="-5" w:right="2"/>
        <w:rPr>
          <w:rFonts w:hint="eastAsia"/>
        </w:rPr>
      </w:pPr>
    </w:p>
    <w:p w14:paraId="08F9FDB3">
      <w:pPr>
        <w:ind w:left="-5" w:right="2"/>
        <w:rPr>
          <w:rFonts w:hint="eastAsia"/>
        </w:rPr>
      </w:pPr>
      <w:r>
        <w:rPr>
          <w:rFonts w:hint="eastAsia"/>
        </w:rPr>
        <w:t>He desired to be nothing, and that Jesus might be all and in all.</w:t>
      </w:r>
    </w:p>
    <w:p w14:paraId="6694F315">
      <w:pPr>
        <w:ind w:left="-5" w:right="2"/>
        <w:rPr>
          <w:rFonts w:hint="eastAsia"/>
        </w:rPr>
      </w:pPr>
      <w:r>
        <w:rPr>
          <w:rFonts w:hint="eastAsia"/>
        </w:rPr>
        <w:t>他渴望自己算不得什么，愿耶稣在万有之上。</w:t>
      </w:r>
    </w:p>
    <w:p w14:paraId="47CE8F8B">
      <w:pPr>
        <w:ind w:left="-5" w:right="2"/>
        <w:rPr>
          <w:rFonts w:hint="eastAsia"/>
        </w:rPr>
      </w:pPr>
    </w:p>
    <w:p w14:paraId="3E82E6FE">
      <w:pPr>
        <w:ind w:left="-5" w:right="2"/>
        <w:rPr>
          <w:rFonts w:hint="eastAsia"/>
        </w:rPr>
      </w:pPr>
      <w:r>
        <w:rPr>
          <w:rFonts w:hint="eastAsia"/>
        </w:rPr>
        <w:t>His feelings were so very tender upon this subject, that I once undesignedly put him almost in an agony, by remarking the great loss which the Church of Christ would sustain by his death at this particular juncture.</w:t>
      </w:r>
    </w:p>
    <w:p w14:paraId="499D0254">
      <w:pPr>
        <w:ind w:left="-5" w:right="2"/>
        <w:rPr>
          <w:rFonts w:hint="eastAsia"/>
        </w:rPr>
      </w:pPr>
      <w:r>
        <w:rPr>
          <w:rFonts w:hint="eastAsia"/>
        </w:rPr>
        <w:t>他对这个问题极其敏感，有一次我无意中说到在此时此刻他的去世将给基督教会带来巨大损失，几乎使他陷入痛苦。</w:t>
      </w:r>
    </w:p>
    <w:p w14:paraId="647D8646">
      <w:pPr>
        <w:ind w:left="-5" w:right="2"/>
        <w:rPr>
          <w:rFonts w:hint="eastAsia"/>
        </w:rPr>
      </w:pPr>
    </w:p>
    <w:p w14:paraId="2858A8F9">
      <w:pPr>
        <w:ind w:left="-5" w:right="2"/>
        <w:rPr>
          <w:rFonts w:hint="eastAsia"/>
        </w:rPr>
      </w:pPr>
      <w:r>
        <w:rPr>
          <w:rFonts w:hint="eastAsia"/>
        </w:rPr>
        <w:t>The utmost distress was immediately visible in his countenance, and he exclaimed, 'What! by my death? No, no! Jesus Christ is able, and will, by proper instruments, defend his own truths.</w:t>
      </w:r>
    </w:p>
    <w:p w14:paraId="1E0FB862">
      <w:pPr>
        <w:ind w:left="-5" w:right="2"/>
        <w:rPr>
          <w:rFonts w:hint="eastAsia"/>
        </w:rPr>
      </w:pPr>
      <w:r>
        <w:rPr>
          <w:rFonts w:hint="eastAsia"/>
        </w:rPr>
        <w:t>极度的苦恼立刻显现在他脸上，他惊呼道，‘什么！因我的死？不，不！耶稣基督能够，也必将藉着合适的器皿，捍卫祂自己的真理。</w:t>
      </w:r>
    </w:p>
    <w:p w14:paraId="36C222E9">
      <w:pPr>
        <w:ind w:left="-5" w:right="2"/>
        <w:rPr>
          <w:rFonts w:hint="eastAsia"/>
        </w:rPr>
      </w:pPr>
    </w:p>
    <w:p w14:paraId="3CDE9A79">
      <w:pPr>
        <w:ind w:left="-5" w:right="2"/>
        <w:rPr>
          <w:rFonts w:hint="eastAsia"/>
        </w:rPr>
      </w:pPr>
      <w:r>
        <w:rPr>
          <w:rFonts w:hint="eastAsia"/>
        </w:rPr>
        <w:t>And with regard to what little I have been enabled to do in this way, not to me, not to me—but to his own name, and to that only, be the glory.'</w:t>
      </w:r>
    </w:p>
    <w:p w14:paraId="0EF75611">
      <w:pPr>
        <w:ind w:left="-5" w:right="2"/>
        <w:rPr>
          <w:rFonts w:hint="eastAsia"/>
        </w:rPr>
      </w:pPr>
      <w:r>
        <w:rPr>
          <w:rFonts w:hint="eastAsia"/>
        </w:rPr>
        <w:t>至于我在这方面所能做的一点点，不要归给我，不要归给我——而要归给祂自己的名，且唯独归给祂，愿荣耀归给祂。’</w:t>
      </w:r>
    </w:p>
    <w:p w14:paraId="005825D4">
      <w:pPr>
        <w:ind w:left="-5" w:right="2"/>
        <w:rPr>
          <w:rFonts w:hint="eastAsia"/>
        </w:rPr>
      </w:pPr>
    </w:p>
    <w:p w14:paraId="7FB0D2F8">
      <w:pPr>
        <w:ind w:left="-5" w:right="2"/>
        <w:rPr>
          <w:rFonts w:hint="eastAsia"/>
        </w:rPr>
      </w:pPr>
      <w:r>
        <w:rPr>
          <w:rFonts w:hint="eastAsia"/>
        </w:rPr>
        <w:t>"The more his bodily strength was impaired the more vigorous, lively, and rejoicing his mind seemed to be.</w:t>
      </w:r>
    </w:p>
    <w:p w14:paraId="4FB78791">
      <w:pPr>
        <w:ind w:left="-5" w:right="2"/>
        <w:rPr>
          <w:rFonts w:hint="eastAsia"/>
        </w:rPr>
      </w:pPr>
      <w:r>
        <w:rPr>
          <w:rFonts w:hint="eastAsia"/>
        </w:rPr>
        <w:t>“他的体力越是衰退，他的精神似乎就越旺盛、活泼和喜乐。</w:t>
      </w:r>
    </w:p>
    <w:p w14:paraId="5870166F">
      <w:pPr>
        <w:ind w:left="-5" w:right="2"/>
        <w:rPr>
          <w:rFonts w:hint="eastAsia"/>
        </w:rPr>
      </w:pPr>
    </w:p>
    <w:p w14:paraId="777E12C3">
      <w:pPr>
        <w:ind w:left="-5" w:right="2"/>
        <w:rPr>
          <w:rFonts w:hint="eastAsia"/>
        </w:rPr>
      </w:pPr>
      <w:r>
        <w:rPr>
          <w:rFonts w:hint="eastAsia"/>
        </w:rPr>
        <w:t>From the whole turn of his conversation during our interview, he appeared not merely placid and serene—but he evidently possessed the fullest assurance of the most triumphant faith.</w:t>
      </w:r>
    </w:p>
    <w:p w14:paraId="131C7223">
      <w:pPr>
        <w:ind w:left="-5" w:right="2"/>
        <w:rPr>
          <w:rFonts w:hint="eastAsia"/>
        </w:rPr>
      </w:pPr>
      <w:r>
        <w:rPr>
          <w:rFonts w:hint="eastAsia"/>
        </w:rPr>
        <w:t>从我们会面期间他谈话的整个倾向来看，他不仅显得平静安详——而且显然拥有最凯旋信心的最充分确据。</w:t>
      </w:r>
    </w:p>
    <w:p w14:paraId="6C6CAC2A">
      <w:pPr>
        <w:ind w:left="-5" w:right="2"/>
        <w:rPr>
          <w:rFonts w:hint="eastAsia"/>
        </w:rPr>
      </w:pPr>
    </w:p>
    <w:p w14:paraId="492806B1">
      <w:pPr>
        <w:ind w:left="-5" w:right="2"/>
        <w:rPr>
          <w:rFonts w:hint="eastAsia"/>
        </w:rPr>
      </w:pPr>
      <w:r>
        <w:rPr>
          <w:rFonts w:hint="eastAsia"/>
        </w:rPr>
        <w:t>He repeatedly told me that he had not had the least shadow of a doubt respecting his eternal salvation for near two years past.</w:t>
      </w:r>
    </w:p>
    <w:p w14:paraId="2072BA32">
      <w:pPr>
        <w:ind w:left="-5" w:right="2"/>
        <w:rPr>
          <w:rFonts w:hint="eastAsia"/>
        </w:rPr>
      </w:pPr>
      <w:r>
        <w:rPr>
          <w:rFonts w:hint="eastAsia"/>
        </w:rPr>
        <w:t>他反复告诉我，在过去近两年的时间里，他对自己的永恒救恩没有丝毫怀疑的阴影。</w:t>
      </w:r>
    </w:p>
    <w:p w14:paraId="06893A8A">
      <w:pPr>
        <w:ind w:left="-5" w:right="2"/>
        <w:rPr>
          <w:rFonts w:hint="eastAsia"/>
        </w:rPr>
      </w:pPr>
    </w:p>
    <w:p w14:paraId="538ABB76">
      <w:pPr>
        <w:ind w:left="-5" w:right="2"/>
        <w:rPr>
          <w:rFonts w:hint="eastAsia"/>
        </w:rPr>
      </w:pPr>
      <w:r>
        <w:rPr>
          <w:rFonts w:hint="eastAsia"/>
        </w:rPr>
        <w:t>It is no wonder, therefore, that he so earnestly longed to be dissolved and to be with Christ.</w:t>
      </w:r>
    </w:p>
    <w:p w14:paraId="3C72CD95">
      <w:pPr>
        <w:ind w:left="-5" w:right="2"/>
        <w:rPr>
          <w:rFonts w:hint="eastAsia"/>
        </w:rPr>
      </w:pPr>
      <w:r>
        <w:rPr>
          <w:rFonts w:hint="eastAsia"/>
        </w:rPr>
        <w:t>因此，难怪他如此热切地渴望离世与基督同在。</w:t>
      </w:r>
    </w:p>
    <w:p w14:paraId="35E4FCCE">
      <w:pPr>
        <w:ind w:left="-5" w:right="2"/>
        <w:rPr>
          <w:rFonts w:hint="eastAsia"/>
        </w:rPr>
      </w:pPr>
    </w:p>
    <w:p w14:paraId="29440C4E">
      <w:pPr>
        <w:ind w:left="-5" w:right="2"/>
        <w:rPr>
          <w:rFonts w:hint="eastAsia"/>
        </w:rPr>
      </w:pPr>
      <w:r>
        <w:rPr>
          <w:rFonts w:hint="eastAsia"/>
        </w:rPr>
        <w:t>His soul seemed to be constantly panting heavenward, and his desire increased the nearer his dissolution approached.</w:t>
      </w:r>
    </w:p>
    <w:p w14:paraId="7EC78718">
      <w:pPr>
        <w:ind w:left="-5" w:right="2"/>
        <w:rPr>
          <w:rFonts w:hint="eastAsia"/>
        </w:rPr>
      </w:pPr>
      <w:r>
        <w:rPr>
          <w:rFonts w:hint="eastAsia"/>
        </w:rPr>
        <w:t>他的灵魂似乎不断地向往天堂，且离世越近，这愿望越强烈。</w:t>
      </w:r>
    </w:p>
    <w:p w14:paraId="730A60FC">
      <w:pPr>
        <w:ind w:left="-5" w:right="2"/>
        <w:rPr>
          <w:rFonts w:hint="eastAsia"/>
        </w:rPr>
      </w:pPr>
    </w:p>
    <w:p w14:paraId="060BFB88">
      <w:pPr>
        <w:ind w:left="-5" w:right="2"/>
        <w:rPr>
          <w:rFonts w:hint="eastAsia"/>
        </w:rPr>
      </w:pPr>
      <w:r>
        <w:rPr>
          <w:rFonts w:hint="eastAsia"/>
        </w:rPr>
        <w:t>A short time before his death, at his request, I felt his pulse, and he desired to know what I thought of it.</w:t>
      </w:r>
    </w:p>
    <w:p w14:paraId="65A72153">
      <w:pPr>
        <w:ind w:left="-5" w:right="2"/>
        <w:rPr>
          <w:rFonts w:hint="eastAsia"/>
        </w:rPr>
      </w:pPr>
      <w:r>
        <w:rPr>
          <w:rFonts w:hint="eastAsia"/>
        </w:rPr>
        <w:t>在他去世前不久，应他的要求，我摸了他的脉搏，他想知道我怎么看。</w:t>
      </w:r>
    </w:p>
    <w:p w14:paraId="13F89279">
      <w:pPr>
        <w:ind w:left="-5" w:right="2"/>
        <w:rPr>
          <w:rFonts w:hint="eastAsia"/>
        </w:rPr>
      </w:pPr>
    </w:p>
    <w:p w14:paraId="1ADAD1FB">
      <w:pPr>
        <w:ind w:left="-5" w:right="2"/>
        <w:rPr>
          <w:rFonts w:hint="eastAsia"/>
        </w:rPr>
      </w:pPr>
      <w:r>
        <w:rPr>
          <w:rFonts w:hint="eastAsia"/>
        </w:rPr>
        <w:t>I told him that his heart and arteries evidently beat almost every day weaker and weaker.</w:t>
      </w:r>
    </w:p>
    <w:p w14:paraId="3785E9E6">
      <w:pPr>
        <w:ind w:left="-5" w:right="2"/>
        <w:rPr>
          <w:rFonts w:hint="eastAsia"/>
        </w:rPr>
      </w:pPr>
      <w:r>
        <w:rPr>
          <w:rFonts w:hint="eastAsia"/>
        </w:rPr>
        <w:t>我告诉他，他的心脏和动脉显然每天跳动得越来越弱。</w:t>
      </w:r>
    </w:p>
    <w:p w14:paraId="45F79C5C">
      <w:pPr>
        <w:ind w:left="-5" w:right="2"/>
        <w:rPr>
          <w:rFonts w:hint="eastAsia"/>
        </w:rPr>
      </w:pPr>
    </w:p>
    <w:p w14:paraId="4C7532B8">
      <w:pPr>
        <w:ind w:left="-5" w:right="2"/>
        <w:rPr>
          <w:rFonts w:hint="eastAsia"/>
        </w:rPr>
      </w:pPr>
      <w:r>
        <w:rPr>
          <w:rFonts w:hint="eastAsia"/>
        </w:rPr>
        <w:t>He replied immediately, with the sweetest smile on his countenance, 'Why, that is a good sign that my death is fast approaching; and, blessed be God, I can add that my heart beats every day stronger and stronger for glory.'</w:t>
      </w:r>
    </w:p>
    <w:p w14:paraId="55A5FB75">
      <w:pPr>
        <w:ind w:left="-5" w:right="2"/>
        <w:rPr>
          <w:rFonts w:hint="eastAsia"/>
        </w:rPr>
      </w:pPr>
      <w:r>
        <w:rPr>
          <w:rFonts w:hint="eastAsia"/>
        </w:rPr>
        <w:t>他立刻带着脸上最甜美的微笑回答说，‘哎呀，那是我的死亡正快速临近的好兆头；而且，赞美神，我可以补充说，我的心每一天都为荣耀跳动得越来越强。’</w:t>
      </w:r>
    </w:p>
    <w:p w14:paraId="7289185D">
      <w:pPr>
        <w:ind w:left="-5" w:right="2"/>
        <w:rPr>
          <w:rFonts w:hint="eastAsia"/>
        </w:rPr>
      </w:pPr>
    </w:p>
    <w:p w14:paraId="3E34DD10">
      <w:pPr>
        <w:ind w:left="-5" w:right="2"/>
        <w:rPr>
          <w:rFonts w:hint="eastAsia"/>
        </w:rPr>
      </w:pPr>
      <w:r>
        <w:rPr>
          <w:rFonts w:hint="eastAsia"/>
        </w:rPr>
        <w:t>"A few days before his dissolution I found him sitting up in his armchair—but scarcely able to move or speak.</w:t>
      </w:r>
    </w:p>
    <w:p w14:paraId="2F35B972">
      <w:pPr>
        <w:ind w:left="-5" w:right="2"/>
        <w:rPr>
          <w:rFonts w:hint="eastAsia"/>
        </w:rPr>
      </w:pPr>
      <w:r>
        <w:rPr>
          <w:rFonts w:hint="eastAsia"/>
        </w:rPr>
        <w:t>“在他离世前几天，我发现他坐在扶手椅上——但几乎不能移动或说话。</w:t>
      </w:r>
    </w:p>
    <w:p w14:paraId="772011D3">
      <w:pPr>
        <w:ind w:left="-5" w:right="2"/>
        <w:rPr>
          <w:rFonts w:hint="eastAsia"/>
        </w:rPr>
      </w:pPr>
    </w:p>
    <w:p w14:paraId="02AA1268">
      <w:pPr>
        <w:ind w:left="-5" w:right="2"/>
        <w:rPr>
          <w:rFonts w:hint="eastAsia"/>
        </w:rPr>
      </w:pPr>
      <w:r>
        <w:rPr>
          <w:rFonts w:hint="eastAsia"/>
        </w:rPr>
        <w:t>I addressed him very softly, and asked if his consolations continued to abound as they had hitherto done.</w:t>
      </w:r>
    </w:p>
    <w:p w14:paraId="7C3E0964">
      <w:pPr>
        <w:ind w:left="-5" w:right="2"/>
        <w:rPr>
          <w:rFonts w:hint="eastAsia"/>
        </w:rPr>
      </w:pPr>
      <w:r>
        <w:rPr>
          <w:rFonts w:hint="eastAsia"/>
        </w:rPr>
        <w:t>我非常轻声地问候他，问他的安慰是否像迄今为止那样继续丰盛。</w:t>
      </w:r>
    </w:p>
    <w:p w14:paraId="259EA30C">
      <w:pPr>
        <w:ind w:left="-5" w:right="2"/>
        <w:rPr>
          <w:rFonts w:hint="eastAsia"/>
        </w:rPr>
      </w:pPr>
    </w:p>
    <w:p w14:paraId="405D9760">
      <w:pPr>
        <w:ind w:left="-5" w:right="2"/>
        <w:rPr>
          <w:rFonts w:hint="eastAsia"/>
        </w:rPr>
      </w:pPr>
      <w:r>
        <w:rPr>
          <w:rFonts w:hint="eastAsia"/>
        </w:rPr>
        <w:t>He quickly replied, 'O my dear sir, it is impossible to describe how good God is to me.</w:t>
      </w:r>
    </w:p>
    <w:p w14:paraId="1015200B">
      <w:pPr>
        <w:ind w:left="-5" w:right="2"/>
        <w:rPr>
          <w:rFonts w:hint="eastAsia"/>
        </w:rPr>
      </w:pPr>
      <w:r>
        <w:rPr>
          <w:rFonts w:hint="eastAsia"/>
        </w:rPr>
        <w:t>他很快回答说，‘哦，我亲爱的先生，无法描述神对我是多么好。</w:t>
      </w:r>
    </w:p>
    <w:p w14:paraId="5D560438">
      <w:pPr>
        <w:ind w:left="-5" w:right="2"/>
        <w:rPr>
          <w:rFonts w:hint="eastAsia"/>
        </w:rPr>
      </w:pPr>
    </w:p>
    <w:p w14:paraId="0D4D59C9">
      <w:pPr>
        <w:ind w:left="-5" w:right="2"/>
        <w:rPr>
          <w:rFonts w:hint="eastAsia"/>
        </w:rPr>
      </w:pPr>
      <w:r>
        <w:rPr>
          <w:rFonts w:hint="eastAsia"/>
        </w:rPr>
        <w:t>Since I have been sitting in this chair this afternoon I have enjoyed such a season, such sweet communion with God, and such delightful manifestation of his presence with and love to my soul, that it is impossible for words or any language to express them.</w:t>
      </w:r>
    </w:p>
    <w:p w14:paraId="5B7DCB49">
      <w:pPr>
        <w:ind w:left="-5" w:right="2"/>
        <w:rPr>
          <w:rFonts w:hint="eastAsia"/>
        </w:rPr>
      </w:pPr>
      <w:r>
        <w:rPr>
          <w:rFonts w:hint="eastAsia"/>
        </w:rPr>
        <w:t>自从今天下午我坐在这把椅子上以来，我享受了这样一个时刻，与神如此甜美的交通，以及祂与我同在并爱我灵魂的如此令人愉快的显现，这是言语或任何语言都无法表达的。</w:t>
      </w:r>
    </w:p>
    <w:p w14:paraId="3EA31238">
      <w:pPr>
        <w:ind w:left="-5" w:right="2"/>
        <w:rPr>
          <w:rFonts w:hint="eastAsia"/>
        </w:rPr>
      </w:pPr>
    </w:p>
    <w:p w14:paraId="50F55F62">
      <w:pPr>
        <w:ind w:left="-5" w:right="2"/>
        <w:rPr>
          <w:rFonts w:hint="eastAsia"/>
        </w:rPr>
      </w:pPr>
      <w:r>
        <w:rPr>
          <w:rFonts w:hint="eastAsia"/>
        </w:rPr>
        <w:t>I have had peace and joy unutterable, and I fear not but that God's consolation and support will continue.'</w:t>
      </w:r>
    </w:p>
    <w:p w14:paraId="0A5C65F1">
      <w:pPr>
        <w:ind w:left="-5" w:right="2"/>
        <w:rPr>
          <w:rFonts w:hint="eastAsia"/>
        </w:rPr>
      </w:pPr>
      <w:r>
        <w:rPr>
          <w:rFonts w:hint="eastAsia"/>
        </w:rPr>
        <w:t>我有说不出来的平安和喜乐，我不惧怕，深信神的安慰和支持将会继续。’</w:t>
      </w:r>
    </w:p>
    <w:p w14:paraId="7F4015B3">
      <w:pPr>
        <w:ind w:left="-5" w:right="2"/>
        <w:rPr>
          <w:rFonts w:hint="eastAsia"/>
        </w:rPr>
      </w:pPr>
    </w:p>
    <w:p w14:paraId="6ADEE60F">
      <w:pPr>
        <w:ind w:left="-5" w:right="2"/>
        <w:rPr>
          <w:rFonts w:hint="eastAsia"/>
        </w:rPr>
      </w:pPr>
      <w:r>
        <w:rPr>
          <w:rFonts w:hint="eastAsia"/>
        </w:rPr>
        <w:t>But he immediately recollected himself, and added, 'What have I said? God may, to be sure, as a sovereign, hide his face and his smiles from me; however, I believe he will not; and if he should, yet will I trust him.</w:t>
      </w:r>
    </w:p>
    <w:p w14:paraId="492D81C9">
      <w:pPr>
        <w:ind w:left="-5" w:right="2"/>
        <w:rPr>
          <w:rFonts w:hint="eastAsia"/>
        </w:rPr>
      </w:pPr>
      <w:r>
        <w:rPr>
          <w:rFonts w:hint="eastAsia"/>
        </w:rPr>
        <w:t>但他立刻回过神来，补充说，‘我说了什么？神当然可以作为主权者，向我隐藏祂的脸和祂的微笑；然而，我相信祂不会；如果祂真的这样做了，我还是要信靠祂。</w:t>
      </w:r>
    </w:p>
    <w:p w14:paraId="26359683">
      <w:pPr>
        <w:ind w:left="-5" w:right="2"/>
        <w:rPr>
          <w:rFonts w:hint="eastAsia"/>
        </w:rPr>
      </w:pPr>
    </w:p>
    <w:p w14:paraId="5B6CBE24">
      <w:pPr>
        <w:ind w:left="-5" w:right="2"/>
        <w:rPr>
          <w:rFonts w:hint="eastAsia"/>
        </w:rPr>
      </w:pPr>
      <w:r>
        <w:rPr>
          <w:rFonts w:hint="eastAsia"/>
        </w:rPr>
        <w:t>I know I am safe and secure, for his love and his covenant are everlasting!'"</w:t>
      </w:r>
    </w:p>
    <w:p w14:paraId="71360191">
      <w:pPr>
        <w:ind w:left="-5" w:right="2"/>
        <w:rPr>
          <w:rFonts w:hint="eastAsia"/>
        </w:rPr>
      </w:pPr>
      <w:r>
        <w:rPr>
          <w:rFonts w:hint="eastAsia"/>
        </w:rPr>
        <w:t>我知道我是安全稳妥的，因为祂的爱和祂的约是永恒的！’”</w:t>
      </w:r>
    </w:p>
    <w:p w14:paraId="2E95D4A9">
      <w:pPr>
        <w:ind w:left="-5" w:right="2"/>
        <w:rPr>
          <w:rFonts w:hint="eastAsia"/>
        </w:rPr>
      </w:pPr>
    </w:p>
    <w:p w14:paraId="021D3E55">
      <w:pPr>
        <w:ind w:left="-5" w:right="2"/>
        <w:rPr>
          <w:rFonts w:hint="eastAsia"/>
        </w:rPr>
      </w:pPr>
      <w:r>
        <w:rPr>
          <w:rFonts w:hint="eastAsia"/>
        </w:rPr>
        <w:t>To another friend, speaking about his dying avowal in the pulpit of his church in Orange Street, he said:</w:t>
      </w:r>
    </w:p>
    <w:p w14:paraId="1C55981C">
      <w:pPr>
        <w:ind w:left="-5" w:right="2"/>
        <w:rPr>
          <w:rFonts w:hint="eastAsia"/>
        </w:rPr>
      </w:pPr>
      <w:r>
        <w:rPr>
          <w:rFonts w:hint="eastAsia"/>
        </w:rPr>
        <w:t>对另一位朋友，谈到他在奥兰治街教堂讲坛上的临终声明，他说：</w:t>
      </w:r>
    </w:p>
    <w:p w14:paraId="38687AC4">
      <w:pPr>
        <w:ind w:left="-5" w:right="2"/>
        <w:rPr>
          <w:rFonts w:hint="eastAsia"/>
        </w:rPr>
      </w:pPr>
    </w:p>
    <w:p w14:paraId="4537311E">
      <w:pPr>
        <w:ind w:left="-5" w:right="2"/>
        <w:rPr>
          <w:rFonts w:hint="eastAsia"/>
        </w:rPr>
      </w:pPr>
      <w:r>
        <w:rPr>
          <w:rFonts w:hint="eastAsia"/>
        </w:rPr>
        <w:t>"My dear friend, these great and glorious truths which the Lord in rich mercy has given me to believe, and which he has enabled me (though very feebly) to defend, are not, as those who oppose them say, dry doctrines or mere speculative points.</w:t>
      </w:r>
    </w:p>
    <w:p w14:paraId="14C3A106">
      <w:pPr>
        <w:ind w:left="-5" w:right="2"/>
        <w:rPr>
          <w:rFonts w:hint="eastAsia"/>
        </w:rPr>
      </w:pPr>
      <w:r>
        <w:rPr>
          <w:rFonts w:hint="eastAsia"/>
        </w:rPr>
        <w:t>“我亲爱的朋友，这些主在丰富的怜悯中赐给我相信，并使我能够（尽管非常微弱地）捍卫的伟大荣耀的真理，并不像那些反对它们的人所说的那样，是枯燥的教义或仅仅是推测性的观点。</w:t>
      </w:r>
    </w:p>
    <w:p w14:paraId="4457339C">
      <w:pPr>
        <w:ind w:left="-5" w:right="2"/>
        <w:rPr>
          <w:rFonts w:hint="eastAsia"/>
        </w:rPr>
      </w:pPr>
    </w:p>
    <w:p w14:paraId="73270036">
      <w:pPr>
        <w:ind w:left="-5" w:right="2"/>
        <w:rPr>
          <w:rFonts w:hint="eastAsia"/>
        </w:rPr>
      </w:pPr>
      <w:r>
        <w:rPr>
          <w:rFonts w:hint="eastAsia"/>
        </w:rPr>
        <w:t>No! being brought into practical and heartfelt experience, they are the very joy and support of my soul; and the consolations flowing from them carry me far above the things of time and sense.</w:t>
      </w:r>
    </w:p>
    <w:p w14:paraId="2EA3B1C9">
      <w:pPr>
        <w:ind w:left="-5" w:right="2"/>
        <w:rPr>
          <w:rFonts w:hint="eastAsia"/>
        </w:rPr>
      </w:pPr>
      <w:r>
        <w:rPr>
          <w:rFonts w:hint="eastAsia"/>
        </w:rPr>
        <w:t>不！当它们被带入实际和衷心的体验时，它们正是我灵魂的喜乐和支撑；从它们流出的安慰使我远远超越时间和感官的事物。</w:t>
      </w:r>
    </w:p>
    <w:p w14:paraId="1D67990B">
      <w:pPr>
        <w:ind w:left="-5" w:right="2"/>
        <w:rPr>
          <w:rFonts w:hint="eastAsia"/>
        </w:rPr>
      </w:pPr>
    </w:p>
    <w:p w14:paraId="76ADEFC5">
      <w:pPr>
        <w:ind w:left="-5" w:right="2"/>
        <w:rPr>
          <w:rFonts w:hint="eastAsia"/>
        </w:rPr>
      </w:pPr>
      <w:r>
        <w:rPr>
          <w:rFonts w:hint="eastAsia"/>
        </w:rPr>
        <w:t>So far as I know my own heart, I have no desire but to be entirely passive, to live, to die, to be, to do, to suffer whatever is God's blessed will concerning me, being perfectly satisfied that as he ever has, so he ever will do that which is best concerning me, and that he deals out in number, weight, and measure, whatever will conduce most to his own glory and to the good of his people."</w:t>
      </w:r>
    </w:p>
    <w:p w14:paraId="5D8D90E1">
      <w:pPr>
        <w:ind w:left="-5" w:right="2"/>
        <w:rPr>
          <w:rFonts w:hint="eastAsia"/>
        </w:rPr>
      </w:pPr>
      <w:r>
        <w:rPr>
          <w:rFonts w:hint="eastAsia"/>
        </w:rPr>
        <w:t>据我所知我自己的心，我别无所求，只愿完全被动，或是活，或是死，或是存在，或是行事，或是受苦，只要是神关于我美好的旨意，我就完全满足，因为祂既往如此，将来也必对我做最好的安排，并且祂按数目、重量和度量分发任何最有助于祂自己的荣耀和祂百姓益处的事物。”</w:t>
      </w:r>
    </w:p>
    <w:p w14:paraId="2F50289C">
      <w:pPr>
        <w:ind w:left="-5" w:right="2"/>
        <w:rPr>
          <w:rFonts w:hint="eastAsia"/>
        </w:rPr>
      </w:pPr>
    </w:p>
    <w:p w14:paraId="2CAC8681">
      <w:pPr>
        <w:ind w:left="-5" w:right="2"/>
        <w:rPr>
          <w:rFonts w:hint="eastAsia"/>
        </w:rPr>
      </w:pPr>
      <w:r>
        <w:rPr>
          <w:rFonts w:hint="eastAsia"/>
        </w:rPr>
        <w:t>Another of his friends mentioning the report that was spread abroad of his recanting his former principles, he said with some vehemence and emotion, "I recant my former principles!</w:t>
      </w:r>
    </w:p>
    <w:p w14:paraId="08D3A965">
      <w:pPr>
        <w:ind w:left="-5" w:right="2"/>
        <w:rPr>
          <w:rFonts w:hint="eastAsia"/>
        </w:rPr>
      </w:pPr>
      <w:r>
        <w:rPr>
          <w:rFonts w:hint="eastAsia"/>
        </w:rPr>
        <w:t>他的另一位朋友提到关于他撤回以前原则的传言，他带着些许激烈和情感说道：“我撤回我以前的原则！</w:t>
      </w:r>
    </w:p>
    <w:p w14:paraId="42F647D3">
      <w:pPr>
        <w:ind w:left="-5" w:right="2"/>
        <w:rPr>
          <w:rFonts w:hint="eastAsia"/>
        </w:rPr>
      </w:pPr>
    </w:p>
    <w:p w14:paraId="640D2F28">
      <w:pPr>
        <w:ind w:left="-5" w:right="2"/>
        <w:rPr>
          <w:rFonts w:hint="eastAsia"/>
        </w:rPr>
      </w:pPr>
      <w:r>
        <w:rPr>
          <w:rFonts w:hint="eastAsia"/>
        </w:rPr>
        <w:t>God forbid that I should be so vile an apostate!"</w:t>
      </w:r>
    </w:p>
    <w:p w14:paraId="1B8086C8">
      <w:pPr>
        <w:ind w:left="-5" w:right="2"/>
        <w:rPr>
          <w:rFonts w:hint="eastAsia"/>
        </w:rPr>
      </w:pPr>
      <w:r>
        <w:rPr>
          <w:rFonts w:hint="eastAsia"/>
        </w:rPr>
        <w:t>神禁止我成为如此卑鄙的背教者！”</w:t>
      </w:r>
    </w:p>
    <w:p w14:paraId="79494906">
      <w:pPr>
        <w:ind w:left="-5" w:right="2"/>
        <w:rPr>
          <w:rFonts w:hint="eastAsia"/>
        </w:rPr>
      </w:pPr>
    </w:p>
    <w:p w14:paraId="6E319449">
      <w:pPr>
        <w:ind w:left="-5" w:right="2"/>
        <w:rPr>
          <w:rFonts w:hint="eastAsia"/>
        </w:rPr>
      </w:pPr>
      <w:r>
        <w:rPr>
          <w:rFonts w:hint="eastAsia"/>
        </w:rPr>
        <w:t>To which he presently added, with great apparent humility, "And yet that apostate I would soon be—if I were left to myself!"</w:t>
      </w:r>
    </w:p>
    <w:p w14:paraId="40500107">
      <w:pPr>
        <w:ind w:left="-5" w:right="2"/>
        <w:rPr>
          <w:rFonts w:hint="eastAsia"/>
        </w:rPr>
      </w:pPr>
      <w:r>
        <w:rPr>
          <w:rFonts w:hint="eastAsia"/>
        </w:rPr>
        <w:t>对此他随即带着显而易见的谦卑补充道：“然而如果任凭我自己——我很快就会成为那个背教者！”</w:t>
      </w:r>
    </w:p>
    <w:p w14:paraId="0D061DF5">
      <w:pPr>
        <w:ind w:left="-5" w:right="2"/>
        <w:rPr>
          <w:rFonts w:hint="eastAsia"/>
        </w:rPr>
      </w:pPr>
    </w:p>
    <w:p w14:paraId="346ED6DD">
      <w:pPr>
        <w:ind w:left="-5" w:right="2"/>
        <w:rPr>
          <w:rFonts w:hint="eastAsia"/>
        </w:rPr>
      </w:pPr>
      <w:r>
        <w:rPr>
          <w:rFonts w:hint="eastAsia"/>
        </w:rPr>
        <w:t>Within an hour of his death, he called his friends and his servant to him, and asked them if they could give him up.</w:t>
      </w:r>
    </w:p>
    <w:p w14:paraId="3F8BD2B4">
      <w:pPr>
        <w:ind w:left="-5" w:right="2"/>
        <w:rPr>
          <w:rFonts w:hint="eastAsia"/>
        </w:rPr>
      </w:pPr>
      <w:r>
        <w:rPr>
          <w:rFonts w:hint="eastAsia"/>
        </w:rPr>
        <w:t>在他去世前一小时内，他把朋友和仆人叫到身边，问他们是否能舍得他走。</w:t>
      </w:r>
    </w:p>
    <w:p w14:paraId="6E5A79E0">
      <w:pPr>
        <w:ind w:left="-5" w:right="2"/>
        <w:rPr>
          <w:rFonts w:hint="eastAsia"/>
        </w:rPr>
      </w:pPr>
    </w:p>
    <w:p w14:paraId="43E18853">
      <w:pPr>
        <w:ind w:left="-5" w:right="2"/>
        <w:rPr>
          <w:rFonts w:hint="eastAsia"/>
        </w:rPr>
      </w:pPr>
      <w:r>
        <w:rPr>
          <w:rFonts w:hint="eastAsia"/>
        </w:rPr>
        <w:t>Upon their answering that they could, since it pleased the Lord to be so gracious to him, he replied: "Oh, what a blessing it is that you are made willing to give me up into the hands of my dear Redeemer, and to part with me!</w:t>
      </w:r>
    </w:p>
    <w:p w14:paraId="0F15EBBA">
      <w:pPr>
        <w:ind w:left="-5" w:right="2"/>
        <w:rPr>
          <w:rFonts w:hint="eastAsia"/>
        </w:rPr>
      </w:pPr>
      <w:r>
        <w:rPr>
          <w:rFonts w:hint="eastAsia"/>
        </w:rPr>
        <w:t>当他们回答说他们能，既然主乐意对他如此施恩，他回答说：“哦，你们愿意把我交在我亲爱救主的手中，并与我分别，这是何等的福分啊！</w:t>
      </w:r>
    </w:p>
    <w:p w14:paraId="23F2B3AF">
      <w:pPr>
        <w:ind w:left="-5" w:right="2"/>
        <w:rPr>
          <w:rFonts w:hint="eastAsia"/>
        </w:rPr>
      </w:pPr>
    </w:p>
    <w:p w14:paraId="39FB452D">
      <w:pPr>
        <w:ind w:left="-5" w:right="2"/>
        <w:rPr>
          <w:rFonts w:hint="eastAsia"/>
        </w:rPr>
      </w:pPr>
      <w:r>
        <w:rPr>
          <w:rFonts w:hint="eastAsia"/>
        </w:rPr>
        <w:t>It will not be long before God takes me; for no mortal man can live, after the glories which God has manifested to my soul."</w:t>
      </w:r>
    </w:p>
    <w:p w14:paraId="73E67151">
      <w:pPr>
        <w:ind w:left="-5" w:right="2"/>
        <w:rPr>
          <w:rFonts w:hint="eastAsia"/>
        </w:rPr>
      </w:pPr>
      <w:r>
        <w:rPr>
          <w:rFonts w:hint="eastAsia"/>
        </w:rPr>
        <w:t>不久神就要接我走了；因为在神向我的灵魂显现了那些荣耀之后，没有凡人还能活着。”</w:t>
      </w:r>
    </w:p>
    <w:p w14:paraId="6EC1821F">
      <w:pPr>
        <w:ind w:left="-5" w:right="2"/>
        <w:rPr>
          <w:rFonts w:hint="eastAsia"/>
        </w:rPr>
      </w:pPr>
    </w:p>
    <w:p w14:paraId="5882DC6A">
      <w:pPr>
        <w:ind w:left="-5" w:right="2"/>
        <w:rPr>
          <w:rFonts w:hint="eastAsia"/>
        </w:rPr>
      </w:pPr>
      <w:r>
        <w:rPr>
          <w:rFonts w:hint="eastAsia"/>
        </w:rPr>
        <w:t>Soon after this he closed his eyes, and quietly fell asleep in Christ on Tuesday, August 11, 1778, in the thirty-eighth year of his age.</w:t>
      </w:r>
    </w:p>
    <w:p w14:paraId="4943F962">
      <w:pPr>
        <w:ind w:left="-5" w:right="2"/>
        <w:rPr>
          <w:rFonts w:hint="eastAsia"/>
        </w:rPr>
      </w:pPr>
      <w:r>
        <w:rPr>
          <w:rFonts w:hint="eastAsia"/>
        </w:rPr>
        <w:t>此后不久，他闭上眼睛，于1778年8月11日星期二，在他三十八岁那年，在基督里安然睡去。</w:t>
      </w:r>
    </w:p>
    <w:p w14:paraId="6C0C9E67">
      <w:pPr>
        <w:ind w:left="-5" w:right="2"/>
        <w:rPr>
          <w:rFonts w:hint="eastAsia"/>
        </w:rPr>
      </w:pPr>
    </w:p>
    <w:p w14:paraId="4654E340">
      <w:pPr>
        <w:ind w:left="-5" w:right="2"/>
        <w:rPr>
          <w:rFonts w:hint="eastAsia"/>
        </w:rPr>
      </w:pPr>
      <w:r>
        <w:rPr>
          <w:rFonts w:hint="eastAsia"/>
        </w:rPr>
        <w:t>He was buried in Tottenham Court Chapel, under the gallery, opposite the pulpit, in the presence of thousands of people, who came together from all parts of London to do him honor.</w:t>
      </w:r>
    </w:p>
    <w:p w14:paraId="0FC99D1D">
      <w:pPr>
        <w:ind w:left="-5" w:right="2"/>
        <w:rPr>
          <w:rFonts w:hint="eastAsia"/>
        </w:rPr>
      </w:pPr>
      <w:r>
        <w:rPr>
          <w:rFonts w:hint="eastAsia"/>
        </w:rPr>
        <w:t>他被安葬在托特纳姆法院礼拜堂的楼座下，正对讲坛，成千上万的人从伦敦各地聚集来向他致敬。</w:t>
      </w:r>
    </w:p>
    <w:p w14:paraId="3A5421BC">
      <w:pPr>
        <w:ind w:left="-5" w:right="2"/>
        <w:rPr>
          <w:rFonts w:hint="eastAsia"/>
        </w:rPr>
      </w:pPr>
    </w:p>
    <w:p w14:paraId="7D429D02">
      <w:pPr>
        <w:ind w:left="-5" w:right="2"/>
        <w:rPr>
          <w:rFonts w:hint="eastAsia"/>
        </w:rPr>
      </w:pPr>
      <w:r>
        <w:rPr>
          <w:rFonts w:hint="eastAsia"/>
        </w:rPr>
        <w:t>His high reputation as a champion of truth, the unjust misrepresentations circulated about his change of opinion, his effectiveness as a preacher, and his comparative youthfulness, combined to draw forth a more than ordinary expression of sympathy.</w:t>
      </w:r>
    </w:p>
    <w:p w14:paraId="78131778">
      <w:pPr>
        <w:ind w:left="-5" w:right="2"/>
        <w:rPr>
          <w:rFonts w:hint="eastAsia"/>
        </w:rPr>
      </w:pPr>
      <w:r>
        <w:rPr>
          <w:rFonts w:hint="eastAsia"/>
        </w:rPr>
        <w:t>他作为真理捍卫者的崇高声誉，关于他改变观点的不公正歪曲，他作为传道人的效力，以及他相对年轻的年龄，共同引发了非同寻常的同情表达。</w:t>
      </w:r>
    </w:p>
    <w:p w14:paraId="696E76CA">
      <w:pPr>
        <w:ind w:left="-5" w:right="2"/>
        <w:rPr>
          <w:rFonts w:hint="eastAsia"/>
        </w:rPr>
      </w:pPr>
    </w:p>
    <w:p w14:paraId="5209BEE6">
      <w:pPr>
        <w:ind w:left="-5" w:right="2"/>
        <w:rPr>
          <w:rFonts w:hint="eastAsia"/>
        </w:rPr>
      </w:pPr>
      <w:r>
        <w:rPr>
          <w:rFonts w:hint="eastAsia"/>
        </w:rPr>
        <w:t>"Devout men carried him to his burial, and made great lamentation over him."</w:t>
      </w:r>
    </w:p>
    <w:p w14:paraId="362D01AB">
      <w:pPr>
        <w:ind w:left="-5" w:right="2"/>
        <w:rPr>
          <w:rFonts w:hint="eastAsia"/>
        </w:rPr>
      </w:pPr>
      <w:r>
        <w:rPr>
          <w:rFonts w:hint="eastAsia"/>
        </w:rPr>
        <w:t>“虔诚的人把他埋葬了，为他捶胸大哭。”</w:t>
      </w:r>
    </w:p>
    <w:p w14:paraId="14C0DF91">
      <w:pPr>
        <w:ind w:left="-5" w:right="2"/>
        <w:rPr>
          <w:rFonts w:hint="eastAsia"/>
        </w:rPr>
      </w:pPr>
    </w:p>
    <w:p w14:paraId="145399A9">
      <w:pPr>
        <w:ind w:left="-5" w:right="2"/>
        <w:rPr>
          <w:rFonts w:hint="eastAsia"/>
        </w:rPr>
      </w:pPr>
      <w:r>
        <w:rPr>
          <w:rFonts w:hint="eastAsia"/>
        </w:rPr>
        <w:t>Foremost among the mourners was one at that time young in the ministry, who lived long enough to be a connecting link between the last century and the present—the well-known and eccentric Rowland Hill.</w:t>
      </w:r>
    </w:p>
    <w:p w14:paraId="5DF28FC4">
      <w:pPr>
        <w:ind w:left="-5" w:right="2"/>
        <w:rPr>
          <w:rFonts w:hint="eastAsia"/>
        </w:rPr>
      </w:pPr>
      <w:r>
        <w:rPr>
          <w:rFonts w:hint="eastAsia"/>
        </w:rPr>
        <w:t>在哀悼者中最引人注目的是一位当时在事奉上还很年轻的人，他活得够长，成为连接上个世纪和现在的纽带——那就是著名且古怪的罗兰·希尔。</w:t>
      </w:r>
    </w:p>
    <w:p w14:paraId="634EEF5A">
      <w:pPr>
        <w:ind w:left="-5" w:right="2"/>
        <w:rPr>
          <w:rFonts w:hint="eastAsia"/>
        </w:rPr>
      </w:pPr>
    </w:p>
    <w:p w14:paraId="455DCFA1">
      <w:pPr>
        <w:ind w:left="-5" w:right="2"/>
        <w:rPr>
          <w:rFonts w:hint="eastAsia"/>
        </w:rPr>
      </w:pPr>
      <w:r>
        <w:rPr>
          <w:rFonts w:hint="eastAsia"/>
        </w:rPr>
        <w:t>Before the burial-service commenced, he could not refrain from transgressing one of Toplady's last requests, that no funeral-sermon should be preached for him, and affectionately declared to the vast assembly the love and veneration he felt for the deceased, and the high sense he entertained of his graces, gifts, and usefulness.</w:t>
      </w:r>
    </w:p>
    <w:p w14:paraId="569E6A1C">
      <w:pPr>
        <w:ind w:left="-5" w:right="2"/>
        <w:rPr>
          <w:rFonts w:hint="eastAsia"/>
        </w:rPr>
      </w:pPr>
      <w:r>
        <w:rPr>
          <w:rFonts w:hint="eastAsia"/>
        </w:rPr>
        <w:t>在安葬仪式开始之前，他忍不住违背了托普拉迪的一个遗愿（即不要为他讲葬礼讲道），深情地向广大集会宣告了他对逝者的爱戴和崇敬，以及他对逝者恩典、恩赐和有用性的高度评价。</w:t>
      </w:r>
    </w:p>
    <w:p w14:paraId="24075D14">
      <w:pPr>
        <w:ind w:left="-5" w:right="2"/>
        <w:rPr>
          <w:rFonts w:hint="eastAsia"/>
        </w:rPr>
      </w:pPr>
    </w:p>
    <w:p w14:paraId="7AF7E8C9">
      <w:pPr>
        <w:ind w:left="-5" w:right="2"/>
        <w:rPr>
          <w:rFonts w:hint="eastAsia"/>
        </w:rPr>
      </w:pPr>
      <w:r>
        <w:rPr>
          <w:rFonts w:hint="eastAsia"/>
        </w:rPr>
        <w:t>And thus, amidst the tears and thanksgivings of true-hearted mourners, the much-abused pastor was gathered to his people.</w:t>
      </w:r>
    </w:p>
    <w:p w14:paraId="12F7D593">
      <w:pPr>
        <w:ind w:left="-5" w:right="2"/>
        <w:rPr>
          <w:rFonts w:hint="eastAsia"/>
        </w:rPr>
      </w:pPr>
      <w:r>
        <w:rPr>
          <w:rFonts w:hint="eastAsia"/>
        </w:rPr>
        <w:t>就这样，在真心哀悼者的泪水和感恩中，这位饱受诟病的牧师归到了他列祖那里。</w:t>
      </w:r>
    </w:p>
    <w:p w14:paraId="38E0102F">
      <w:pPr>
        <w:ind w:left="-5" w:right="2"/>
        <w:rPr>
          <w:rFonts w:hint="eastAsia"/>
        </w:rPr>
      </w:pPr>
    </w:p>
    <w:p w14:paraId="4A60C96E">
      <w:pPr>
        <w:ind w:left="-5" w:right="2"/>
        <w:rPr>
          <w:rFonts w:hint="eastAsia"/>
        </w:rPr>
      </w:pPr>
      <w:r>
        <w:rPr>
          <w:rFonts w:hint="eastAsia"/>
        </w:rPr>
        <w:t>The following passage from Toplady's last will, made and signed six months before his decease, is so remarkable and characteristic, that I cannot refrain from giving it to my readers:</w:t>
      </w:r>
    </w:p>
    <w:p w14:paraId="5FCBDE83">
      <w:pPr>
        <w:ind w:left="-5" w:right="2"/>
        <w:rPr>
          <w:rFonts w:hint="eastAsia"/>
        </w:rPr>
      </w:pPr>
      <w:r>
        <w:rPr>
          <w:rFonts w:hint="eastAsia"/>
        </w:rPr>
        <w:t>以下是托普拉迪在去世前六个月制定并签署的遗嘱中的一段话，它是如此非凡且具有特色，我忍不住要把它呈现给我的读者：</w:t>
      </w:r>
    </w:p>
    <w:p w14:paraId="4FFD3BB2">
      <w:pPr>
        <w:ind w:left="-5" w:right="2"/>
        <w:rPr>
          <w:rFonts w:hint="eastAsia"/>
        </w:rPr>
      </w:pPr>
    </w:p>
    <w:p w14:paraId="15846788">
      <w:pPr>
        <w:ind w:left="-5" w:right="2"/>
        <w:rPr>
          <w:rFonts w:hint="eastAsia"/>
        </w:rPr>
      </w:pPr>
      <w:r>
        <w:rPr>
          <w:rFonts w:hint="eastAsia"/>
        </w:rPr>
        <w:t>"I most humbly commit my soul to Almighty God, whom I honor, and have long experienced to be my ever gracious and infinitely merciful Father.</w:t>
      </w:r>
    </w:p>
    <w:p w14:paraId="0AF6457D">
      <w:pPr>
        <w:ind w:left="-5" w:right="2"/>
        <w:rPr>
          <w:rFonts w:hint="eastAsia"/>
        </w:rPr>
      </w:pPr>
      <w:r>
        <w:rPr>
          <w:rFonts w:hint="eastAsia"/>
        </w:rPr>
        <w:t>“我极其谦卑地将我的灵魂交托给全能的神，我尊荣祂，并长期经历祂是我永远恩慈且无限怜悯的父。</w:t>
      </w:r>
    </w:p>
    <w:p w14:paraId="3DF492EB">
      <w:pPr>
        <w:ind w:left="-5" w:right="2"/>
        <w:rPr>
          <w:rFonts w:hint="eastAsia"/>
        </w:rPr>
      </w:pPr>
    </w:p>
    <w:p w14:paraId="6BAFE26B">
      <w:pPr>
        <w:ind w:left="-5" w:right="2"/>
        <w:rPr>
          <w:rFonts w:hint="eastAsia"/>
        </w:rPr>
      </w:pPr>
      <w:r>
        <w:rPr>
          <w:rFonts w:hint="eastAsia"/>
        </w:rPr>
        <w:t>Nor have I the least doubt of my election, justification, and eternal happiness, through the riches of his everlasting and unchangeable kindness to me in Christ Jesus, his co-equal Son, my only, my assured, and my all-sufficient Savior; washed in whose propitiatory blood, and clothed with whose imputed righteousness, I trust to stand perfect, sinless, and complete; and do truly believe that I most certainly shall so stand, in the hour of death, and in the kingdom of heaven, and at the last judgment, and in the ultimate state of endless glory.</w:t>
      </w:r>
    </w:p>
    <w:p w14:paraId="55D916B0">
      <w:pPr>
        <w:ind w:left="-5" w:right="2"/>
        <w:rPr>
          <w:rFonts w:hint="eastAsia"/>
        </w:rPr>
      </w:pPr>
      <w:r>
        <w:rPr>
          <w:rFonts w:hint="eastAsia"/>
        </w:rPr>
        <w:t>我对我的拣选、称义和永恒的幸福没有丝毫怀疑，这都是藉着祂在基督耶稣里对我永恒不变的丰富慈爱，基督耶稣是祂同等的儿子，我唯一的、确定的、全备的救主；在祂的挽回祭宝血中洗净，披戴祂归算的义，我相信我将站立得完美、无罪和完全；并且确信在死亡的时刻、在天国里、在最后的审判中，以及在无尽荣耀的最终状态中，我必将如此站立。</w:t>
      </w:r>
    </w:p>
    <w:p w14:paraId="72884ED6">
      <w:pPr>
        <w:ind w:left="-5" w:right="2"/>
        <w:rPr>
          <w:rFonts w:hint="eastAsia"/>
        </w:rPr>
      </w:pPr>
    </w:p>
    <w:p w14:paraId="6B23546A">
      <w:pPr>
        <w:ind w:left="-5" w:right="2"/>
        <w:rPr>
          <w:rFonts w:hint="eastAsia"/>
        </w:rPr>
      </w:pPr>
      <w:r>
        <w:rPr>
          <w:rFonts w:hint="eastAsia"/>
        </w:rPr>
        <w:t>Neither can I write this my last will without rendering the deepest, the most solemn, and the most ardent thanks to the adorable Trinity in Unity, for their eternal, unmerited, irreversible, and inexhaustible love to me a sinner.</w:t>
      </w:r>
    </w:p>
    <w:p w14:paraId="7FECDA5F">
      <w:pPr>
        <w:ind w:left="-5" w:right="2"/>
        <w:rPr>
          <w:rFonts w:hint="eastAsia"/>
        </w:rPr>
      </w:pPr>
      <w:r>
        <w:rPr>
          <w:rFonts w:hint="eastAsia"/>
        </w:rPr>
        <w:t>我在写这最后的遗嘱时，也不能不向可称颂的三位一体神献上最深切、最庄严、最热烈的感谢，感谢祂们对我这个罪人永恒、不配得、不可逆转且无穷无尽的爱。</w:t>
      </w:r>
    </w:p>
    <w:p w14:paraId="6B5B9F00">
      <w:pPr>
        <w:ind w:left="-5" w:right="2"/>
        <w:rPr>
          <w:rFonts w:hint="eastAsia"/>
        </w:rPr>
      </w:pPr>
    </w:p>
    <w:p w14:paraId="7D93DDA1">
      <w:pPr>
        <w:ind w:left="-5" w:right="2"/>
        <w:rPr>
          <w:rFonts w:hint="eastAsia"/>
        </w:rPr>
      </w:pPr>
      <w:r>
        <w:rPr>
          <w:rFonts w:hint="eastAsia"/>
        </w:rPr>
        <w:t>I bless God the Father for having written from everlasting my unworthy name in the book of life—even for appointing me to obtain salvation through Jesus Christ my Lord.</w:t>
      </w:r>
    </w:p>
    <w:p w14:paraId="053A14AF">
      <w:pPr>
        <w:ind w:left="-5" w:right="2"/>
        <w:rPr>
          <w:rFonts w:hint="eastAsia"/>
        </w:rPr>
      </w:pPr>
      <w:r>
        <w:rPr>
          <w:rFonts w:hint="eastAsia"/>
        </w:rPr>
        <w:t>我称颂父神，因祂从亘古就将我不配的名字写在生命册上——甚至定意让我藉着我主耶稣基督得救。</w:t>
      </w:r>
    </w:p>
    <w:p w14:paraId="3EC5621E">
      <w:pPr>
        <w:ind w:left="-5" w:right="2"/>
        <w:rPr>
          <w:rFonts w:hint="eastAsia"/>
        </w:rPr>
      </w:pPr>
    </w:p>
    <w:p w14:paraId="4DC7D3C5">
      <w:pPr>
        <w:ind w:left="-5" w:right="2"/>
        <w:rPr>
          <w:rFonts w:hint="eastAsia"/>
        </w:rPr>
      </w:pPr>
      <w:r>
        <w:rPr>
          <w:rFonts w:hint="eastAsia"/>
        </w:rPr>
        <w:t>I adore God the Son for having vouchsafed to redeem me by his own most precious death, and for having obeyed the whole law for my justification.</w:t>
      </w:r>
    </w:p>
    <w:p w14:paraId="337D2F87">
      <w:pPr>
        <w:ind w:left="-5" w:right="2"/>
        <w:rPr>
          <w:rFonts w:hint="eastAsia"/>
        </w:rPr>
      </w:pPr>
      <w:r>
        <w:rPr>
          <w:rFonts w:hint="eastAsia"/>
        </w:rPr>
        <w:t>我崇拜子神，因祂屈尊藉着祂自己最宝贵的死来救赎我，并为我的称义遵守了全律法。</w:t>
      </w:r>
    </w:p>
    <w:p w14:paraId="7F39AA46">
      <w:pPr>
        <w:ind w:left="-5" w:right="2"/>
        <w:rPr>
          <w:rFonts w:hint="eastAsia"/>
        </w:rPr>
      </w:pPr>
    </w:p>
    <w:p w14:paraId="120E1DA7">
      <w:pPr>
        <w:ind w:left="-5" w:right="2"/>
        <w:rPr>
          <w:rFonts w:hint="eastAsia"/>
        </w:rPr>
      </w:pPr>
      <w:r>
        <w:rPr>
          <w:rFonts w:hint="eastAsia"/>
        </w:rPr>
        <w:t>I admire and revere the gracious benignity of God the Holy Spirit, who converted me to the saving knowledge of Christ more than twenty-two years ago, and whose enlightening, supporting, comforting, and sanctifying agency is, and (I doubt not) will be my strength and song in the hours of my earthly pilgrimage."</w:t>
      </w:r>
    </w:p>
    <w:p w14:paraId="40E0B315">
      <w:pPr>
        <w:ind w:left="-5" w:right="2"/>
        <w:rPr>
          <w:rFonts w:hint="eastAsia"/>
        </w:rPr>
      </w:pPr>
      <w:r>
        <w:rPr>
          <w:rFonts w:hint="eastAsia"/>
        </w:rPr>
        <w:t>我钦佩并敬畏圣灵神恩慈的仁爱，祂在二十二年前使我归信，得着对基督的救恩性知识，祂光照、支持、安慰和成圣的工作是，并且（我不怀疑）将是我在世寄居时刻的力量和诗歌。”</w:t>
      </w:r>
    </w:p>
    <w:p w14:paraId="02F4FEFD">
      <w:pPr>
        <w:ind w:left="-5" w:right="2"/>
        <w:rPr>
          <w:rFonts w:hint="eastAsia"/>
        </w:rPr>
      </w:pPr>
    </w:p>
    <w:p w14:paraId="10712F47">
      <w:pPr>
        <w:ind w:left="-5" w:right="2"/>
        <w:rPr>
          <w:rFonts w:hint="eastAsia"/>
        </w:rPr>
      </w:pPr>
      <w:r>
        <w:rPr>
          <w:rFonts w:hint="eastAsia"/>
        </w:rPr>
        <w:t>Having now traced Toplady's history from his cradle to his grave, it only remains for me to offer some general estimate of his worth and attainments.</w:t>
      </w:r>
    </w:p>
    <w:p w14:paraId="5BE19ECD">
      <w:pPr>
        <w:ind w:left="-5" w:right="2"/>
        <w:rPr>
          <w:rFonts w:hint="eastAsia"/>
        </w:rPr>
      </w:pPr>
      <w:r>
        <w:rPr>
          <w:rFonts w:hint="eastAsia"/>
        </w:rPr>
        <w:t>既然已经追溯了托普拉迪从摇篮到坟墓的历史，剩下我要做的就是对他的价值和造诣提供一些总体的评价。</w:t>
      </w:r>
    </w:p>
    <w:p w14:paraId="586E70E3">
      <w:pPr>
        <w:ind w:left="-5" w:right="2"/>
        <w:rPr>
          <w:rFonts w:hint="eastAsia"/>
        </w:rPr>
      </w:pPr>
    </w:p>
    <w:p w14:paraId="00615BA3">
      <w:pPr>
        <w:ind w:left="-5" w:right="2"/>
        <w:rPr>
          <w:rFonts w:hint="eastAsia"/>
        </w:rPr>
      </w:pPr>
      <w:r>
        <w:rPr>
          <w:rFonts w:hint="eastAsia"/>
        </w:rPr>
        <w:t>To do this, I frankly confess, is no easy task.</w:t>
      </w:r>
    </w:p>
    <w:p w14:paraId="25233A55">
      <w:pPr>
        <w:ind w:left="-5" w:right="2"/>
        <w:rPr>
          <w:rFonts w:hint="eastAsia"/>
        </w:rPr>
      </w:pPr>
      <w:r>
        <w:rPr>
          <w:rFonts w:hint="eastAsia"/>
        </w:rPr>
        <w:t>坦率地说，要做这件事并非易事。</w:t>
      </w:r>
    </w:p>
    <w:p w14:paraId="561ECE4C">
      <w:pPr>
        <w:ind w:left="-5" w:right="2"/>
        <w:rPr>
          <w:rFonts w:hint="eastAsia"/>
        </w:rPr>
      </w:pPr>
    </w:p>
    <w:p w14:paraId="7FA7D554">
      <w:pPr>
        <w:ind w:left="-5" w:right="2"/>
        <w:rPr>
          <w:rFonts w:hint="eastAsia"/>
        </w:rPr>
      </w:pPr>
      <w:r>
        <w:rPr>
          <w:rFonts w:hint="eastAsia"/>
        </w:rPr>
        <w:t>Not only is his biography a miserably deficient one—this alone is bad enough— but his literary remains have been edited in such a slovenly, careless, ignorant manner, without order or arrangement, that they do not fairly represent the author's merits.</w:t>
      </w:r>
    </w:p>
    <w:p w14:paraId="4893F901">
      <w:pPr>
        <w:ind w:left="-5" w:right="2"/>
        <w:rPr>
          <w:rFonts w:hint="eastAsia"/>
        </w:rPr>
      </w:pPr>
      <w:r>
        <w:rPr>
          <w:rFonts w:hint="eastAsia"/>
        </w:rPr>
        <w:t>不仅他的传记极其匮乏——这本身就很糟糕——而且他的文学遗作被编辑得如此草率、粗心、无知，没有秩序或安排，以至于不能公正地代表作者的优点。</w:t>
      </w:r>
    </w:p>
    <w:p w14:paraId="1BCFDAB6">
      <w:pPr>
        <w:ind w:left="-5" w:right="2"/>
        <w:rPr>
          <w:rFonts w:hint="eastAsia"/>
        </w:rPr>
      </w:pPr>
    </w:p>
    <w:p w14:paraId="5A1162C3">
      <w:pPr>
        <w:ind w:left="-5" w:right="2"/>
        <w:rPr>
          <w:rFonts w:hint="eastAsia"/>
        </w:rPr>
      </w:pPr>
      <w:r>
        <w:rPr>
          <w:rFonts w:hint="eastAsia"/>
        </w:rPr>
        <w:t>Certainly the reputation of great writers and ministers may suffer sadly from the treatment of injudicious friends.</w:t>
      </w:r>
    </w:p>
    <w:p w14:paraId="3F0EAD26">
      <w:pPr>
        <w:ind w:left="-5" w:right="2"/>
        <w:rPr>
          <w:rFonts w:hint="eastAsia"/>
        </w:rPr>
      </w:pPr>
      <w:r>
        <w:rPr>
          <w:rFonts w:hint="eastAsia"/>
        </w:rPr>
        <w:t>当然，伟大的作家和牧师的声誉可能会因不明智的朋友的处理而遭受可悲的损害。</w:t>
      </w:r>
    </w:p>
    <w:p w14:paraId="44B56C48">
      <w:pPr>
        <w:ind w:left="-5" w:right="2"/>
        <w:rPr>
          <w:rFonts w:hint="eastAsia"/>
        </w:rPr>
      </w:pPr>
    </w:p>
    <w:p w14:paraId="68A77B92">
      <w:pPr>
        <w:ind w:left="-5" w:right="2"/>
        <w:rPr>
          <w:rFonts w:hint="eastAsia"/>
        </w:rPr>
      </w:pPr>
      <w:r>
        <w:rPr>
          <w:rFonts w:hint="eastAsia"/>
        </w:rPr>
        <w:t>If ever there was a man who fell into the hands of the Philistines after his death, that man, so far as I can judge, was Augustus Toplady.</w:t>
      </w:r>
    </w:p>
    <w:p w14:paraId="52505649">
      <w:pPr>
        <w:ind w:left="-5" w:right="2"/>
        <w:rPr>
          <w:rFonts w:hint="eastAsia"/>
        </w:rPr>
      </w:pPr>
      <w:r>
        <w:rPr>
          <w:rFonts w:hint="eastAsia"/>
        </w:rPr>
        <w:t>如果说曾有一个人在死后落入非利士人手中，那么据我判断，那个人就是奥古斯都·托普拉迪。</w:t>
      </w:r>
    </w:p>
    <w:p w14:paraId="003FA49B">
      <w:pPr>
        <w:ind w:left="-5" w:right="2"/>
        <w:rPr>
          <w:rFonts w:hint="eastAsia"/>
        </w:rPr>
      </w:pPr>
    </w:p>
    <w:p w14:paraId="5B44B871">
      <w:pPr>
        <w:ind w:left="-5" w:right="2"/>
        <w:rPr>
          <w:rFonts w:hint="eastAsia"/>
        </w:rPr>
      </w:pPr>
      <w:r>
        <w:rPr>
          <w:rFonts w:hint="eastAsia"/>
        </w:rPr>
        <w:t>I shall do the best I can with the materials at my disposal; but I trust my readers will remember that they are exceedingly scanty.</w:t>
      </w:r>
    </w:p>
    <w:p w14:paraId="228A7958">
      <w:pPr>
        <w:ind w:left="-5" w:right="2"/>
        <w:rPr>
          <w:rFonts w:hint="eastAsia"/>
        </w:rPr>
      </w:pPr>
      <w:r>
        <w:rPr>
          <w:rFonts w:hint="eastAsia"/>
        </w:rPr>
        <w:t>我将在现有材料的基础上尽力而为；但我相信我的读者会记得这些材料极其稀缺。</w:t>
      </w:r>
    </w:p>
    <w:p w14:paraId="64F328A6">
      <w:pPr>
        <w:ind w:left="-5" w:right="2"/>
        <w:rPr>
          <w:rFonts w:hint="eastAsia"/>
        </w:rPr>
      </w:pPr>
    </w:p>
    <w:p w14:paraId="632AA26C">
      <w:pPr>
        <w:ind w:left="-5" w:right="2"/>
        <w:rPr>
          <w:rFonts w:hint="eastAsia"/>
        </w:rPr>
      </w:pPr>
      <w:r>
        <w:rPr>
          <w:rFonts w:hint="eastAsia"/>
        </w:rPr>
        <w:t>1. As a preacher, I should be disposed to assign to Toplady a very high place among the second-class men of the last century.</w:t>
      </w:r>
    </w:p>
    <w:p w14:paraId="5A8C2039">
      <w:pPr>
        <w:ind w:left="-5" w:right="2"/>
        <w:rPr>
          <w:rFonts w:hint="eastAsia"/>
        </w:rPr>
      </w:pPr>
      <w:r>
        <w:rPr>
          <w:rFonts w:hint="eastAsia"/>
        </w:rPr>
        <w:t>1. 作为传道人，我倾向于将托普拉迪排在上个世纪二流人物中非常高的位置。</w:t>
      </w:r>
    </w:p>
    <w:p w14:paraId="7D3BB579">
      <w:pPr>
        <w:ind w:left="-5" w:right="2"/>
        <w:rPr>
          <w:rFonts w:hint="eastAsia"/>
        </w:rPr>
      </w:pPr>
    </w:p>
    <w:p w14:paraId="0CD0E6F4">
      <w:pPr>
        <w:ind w:left="-5" w:right="2"/>
        <w:rPr>
          <w:rFonts w:hint="eastAsia"/>
        </w:rPr>
      </w:pPr>
      <w:r>
        <w:rPr>
          <w:rFonts w:hint="eastAsia"/>
        </w:rPr>
        <w:t>His constitutional delicacy and weakness of lungs, in all probability, made it impossible for him to do the things that Whitefield and Berridge did.</w:t>
      </w:r>
    </w:p>
    <w:p w14:paraId="70857335">
      <w:pPr>
        <w:ind w:left="-5" w:right="2"/>
        <w:rPr>
          <w:rFonts w:hint="eastAsia"/>
        </w:rPr>
      </w:pPr>
      <w:r>
        <w:rPr>
          <w:rFonts w:hint="eastAsia"/>
        </w:rPr>
        <w:t>他的体质虚弱和肺部无力，极有可能使他无法做怀特菲尔德和贝里奇所做的事。</w:t>
      </w:r>
    </w:p>
    <w:p w14:paraId="168020BD">
      <w:pPr>
        <w:ind w:left="-5" w:right="2"/>
        <w:rPr>
          <w:rFonts w:hint="eastAsia"/>
        </w:rPr>
      </w:pPr>
    </w:p>
    <w:p w14:paraId="7300EE16">
      <w:pPr>
        <w:ind w:left="-5" w:right="2"/>
        <w:rPr>
          <w:rFonts w:hint="eastAsia"/>
        </w:rPr>
      </w:pPr>
      <w:r>
        <w:rPr>
          <w:rFonts w:hint="eastAsia"/>
        </w:rPr>
        <w:t>Constant open-air addresses, impassioned extempore appeals to thousands of hearers, were a style of thing entirely out of his line.</w:t>
      </w:r>
    </w:p>
    <w:p w14:paraId="2BAC0169">
      <w:pPr>
        <w:ind w:left="-5" w:right="2"/>
        <w:rPr>
          <w:rFonts w:hint="eastAsia"/>
        </w:rPr>
      </w:pPr>
      <w:r>
        <w:rPr>
          <w:rFonts w:hint="eastAsia"/>
        </w:rPr>
        <w:t>不断的露天演讲，向成千上万听众发出充满激情的即兴呼吁，这种风格完全不适合他。</w:t>
      </w:r>
    </w:p>
    <w:p w14:paraId="5E7DCBDF">
      <w:pPr>
        <w:ind w:left="-5" w:right="2"/>
        <w:rPr>
          <w:rFonts w:hint="eastAsia"/>
        </w:rPr>
      </w:pPr>
    </w:p>
    <w:p w14:paraId="7705A642">
      <w:pPr>
        <w:ind w:left="-5" w:right="2"/>
        <w:rPr>
          <w:rFonts w:hint="eastAsia"/>
        </w:rPr>
      </w:pPr>
      <w:r>
        <w:rPr>
          <w:rFonts w:hint="eastAsia"/>
        </w:rPr>
        <w:t>Yet there is pretty good evidence that he had no mean reputation as a pulpit orator, and possessed no mean powers.</w:t>
      </w:r>
    </w:p>
    <w:p w14:paraId="4693A338">
      <w:pPr>
        <w:ind w:left="-5" w:right="2"/>
        <w:rPr>
          <w:rFonts w:hint="eastAsia"/>
        </w:rPr>
      </w:pPr>
      <w:r>
        <w:rPr>
          <w:rFonts w:hint="eastAsia"/>
        </w:rPr>
        <w:t>然而有相当好的证据表明，他在讲坛演说家方面享有不俗的声誉，并拥有不俗的能力。</w:t>
      </w:r>
    </w:p>
    <w:p w14:paraId="37EAF17E">
      <w:pPr>
        <w:ind w:left="-5" w:right="2"/>
        <w:rPr>
          <w:rFonts w:hint="eastAsia"/>
        </w:rPr>
      </w:pPr>
    </w:p>
    <w:p w14:paraId="61BC25F0">
      <w:pPr>
        <w:ind w:left="-5" w:right="2"/>
        <w:rPr>
          <w:rFonts w:hint="eastAsia"/>
        </w:rPr>
      </w:pPr>
      <w:r>
        <w:rPr>
          <w:rFonts w:hint="eastAsia"/>
        </w:rPr>
        <w:t>The mere fact that Lady Huntingdon occasionally selected him to preach in her chapels at Bath and Brighton, of itself speaks volumes.</w:t>
      </w:r>
    </w:p>
    <w:p w14:paraId="59BC6833">
      <w:pPr>
        <w:ind w:left="-5" w:right="2"/>
        <w:rPr>
          <w:rFonts w:hint="eastAsia"/>
        </w:rPr>
      </w:pPr>
      <w:r>
        <w:rPr>
          <w:rFonts w:hint="eastAsia"/>
        </w:rPr>
        <w:t>亨廷顿伯爵夫人偶尔选择他在巴斯和布莱顿的礼拜堂讲道，这一事实本身就说明了很多问题。</w:t>
      </w:r>
    </w:p>
    <w:p w14:paraId="7CF38C7D">
      <w:pPr>
        <w:ind w:left="-5" w:right="2"/>
        <w:rPr>
          <w:rFonts w:hint="eastAsia"/>
        </w:rPr>
      </w:pPr>
    </w:p>
    <w:p w14:paraId="0ED7C944">
      <w:pPr>
        <w:ind w:left="-5" w:right="2"/>
        <w:rPr>
          <w:rFonts w:hint="eastAsia"/>
        </w:rPr>
      </w:pPr>
      <w:r>
        <w:rPr>
          <w:rFonts w:hint="eastAsia"/>
        </w:rPr>
        <w:t>The additional fact that at one of the great Methodist gatherings at Trevecca he was put forward as one of the leading preachers, is enough to show that his sermons possessed high merit.</w:t>
      </w:r>
    </w:p>
    <w:p w14:paraId="43C7B8DA">
      <w:pPr>
        <w:ind w:left="-5" w:right="2"/>
        <w:rPr>
          <w:rFonts w:hint="eastAsia"/>
        </w:rPr>
      </w:pPr>
      <w:r>
        <w:rPr>
          <w:rFonts w:hint="eastAsia"/>
        </w:rPr>
        <w:t>另一个事实是，在特雷韦卡（Trevecca）的一次盛大的循道派聚会上，他被推举为主要讲员之一，这足以表明他的讲道具有很高的价值。</w:t>
      </w:r>
    </w:p>
    <w:p w14:paraId="3CA1116B">
      <w:pPr>
        <w:ind w:left="-5" w:right="2"/>
        <w:rPr>
          <w:rFonts w:hint="eastAsia"/>
        </w:rPr>
      </w:pPr>
    </w:p>
    <w:p w14:paraId="61B63B77">
      <w:pPr>
        <w:ind w:left="-5" w:right="2"/>
        <w:rPr>
          <w:rFonts w:hint="eastAsia"/>
        </w:rPr>
      </w:pPr>
      <w:r>
        <w:rPr>
          <w:rFonts w:hint="eastAsia"/>
        </w:rPr>
        <w:t>The following notes about preaching, which he records in his diary, as having received them from an old friend, will probably throw much light on the general turn of his ministrations:</w:t>
      </w:r>
    </w:p>
    <w:p w14:paraId="480C7B95">
      <w:pPr>
        <w:ind w:left="-5" w:right="2"/>
        <w:rPr>
          <w:rFonts w:hint="eastAsia"/>
        </w:rPr>
      </w:pPr>
      <w:r>
        <w:rPr>
          <w:rFonts w:hint="eastAsia"/>
        </w:rPr>
        <w:t>以下关于讲道的笔记，他在日记中记录为从一位老朋友那里收到的，可能会极大地阐明他事奉的总体倾向：</w:t>
      </w:r>
    </w:p>
    <w:p w14:paraId="6B24E95E">
      <w:pPr>
        <w:ind w:left="-5" w:right="2"/>
        <w:rPr>
          <w:rFonts w:hint="eastAsia"/>
        </w:rPr>
      </w:pPr>
    </w:p>
    <w:p w14:paraId="7C5FFF88">
      <w:pPr>
        <w:ind w:left="-5" w:right="2"/>
        <w:rPr>
          <w:rFonts w:hint="eastAsia"/>
        </w:rPr>
      </w:pPr>
      <w:r>
        <w:rPr>
          <w:rFonts w:hint="eastAsia"/>
        </w:rPr>
        <w:t>(1.)Preach Christ crucified, and dwell chiefly on the blessings resulting from his righteousness, atonement, and intercession.</w:t>
      </w:r>
    </w:p>
    <w:p w14:paraId="1F6E39EF">
      <w:pPr>
        <w:ind w:left="-5" w:right="2"/>
        <w:rPr>
          <w:rFonts w:hint="eastAsia"/>
        </w:rPr>
      </w:pPr>
      <w:r>
        <w:rPr>
          <w:rFonts w:hint="eastAsia"/>
        </w:rPr>
        <w:t>(1.)传讲被钉十字架的基督，主要讲述因祂的义、代赎和代求而来的祝福。</w:t>
      </w:r>
    </w:p>
    <w:p w14:paraId="72A98EB7">
      <w:pPr>
        <w:ind w:left="-5" w:right="2"/>
        <w:rPr>
          <w:rFonts w:hint="eastAsia"/>
        </w:rPr>
      </w:pPr>
    </w:p>
    <w:p w14:paraId="251B75FF">
      <w:pPr>
        <w:ind w:left="-5" w:right="2"/>
        <w:rPr>
          <w:rFonts w:hint="eastAsia"/>
        </w:rPr>
      </w:pPr>
      <w:r>
        <w:rPr>
          <w:rFonts w:hint="eastAsia"/>
        </w:rPr>
        <w:t>(2.)Avoid all needless controversies in the pulpit; except it be when your subject necessarily requires it, or when the truths of God are likely to suffer by your silence.</w:t>
      </w:r>
    </w:p>
    <w:p w14:paraId="4823AB47">
      <w:pPr>
        <w:ind w:left="-5" w:right="2"/>
        <w:rPr>
          <w:rFonts w:hint="eastAsia"/>
        </w:rPr>
      </w:pPr>
      <w:r>
        <w:rPr>
          <w:rFonts w:hint="eastAsia"/>
        </w:rPr>
        <w:t>(2.)在讲坛上避免一切不必要的争论；除非你的主题必然需要，或者当神的真理可能因你的沉默而受损时。</w:t>
      </w:r>
    </w:p>
    <w:p w14:paraId="3F2F2BBF">
      <w:pPr>
        <w:ind w:left="-5" w:right="2"/>
        <w:rPr>
          <w:rFonts w:hint="eastAsia"/>
        </w:rPr>
      </w:pPr>
    </w:p>
    <w:p w14:paraId="52F570C1">
      <w:pPr>
        <w:ind w:left="-5" w:right="2"/>
        <w:rPr>
          <w:rFonts w:hint="eastAsia"/>
        </w:rPr>
      </w:pPr>
      <w:r>
        <w:rPr>
          <w:rFonts w:hint="eastAsia"/>
        </w:rPr>
        <w:t>(3.)When you ascend the pulpit, leave your learning behind you; endeavor to preach more to the hearts of your people than to their heads.</w:t>
      </w:r>
    </w:p>
    <w:p w14:paraId="5DEAB589">
      <w:pPr>
        <w:ind w:left="-5" w:right="2"/>
        <w:rPr>
          <w:rFonts w:hint="eastAsia"/>
        </w:rPr>
      </w:pPr>
      <w:r>
        <w:rPr>
          <w:rFonts w:hint="eastAsia"/>
        </w:rPr>
        <w:t>(3.)当你登上讲坛时，把你的学问留在身后；努力更多地向你百姓的心讲道，而不是向他们的头脑讲道。</w:t>
      </w:r>
    </w:p>
    <w:p w14:paraId="2CD7944C">
      <w:pPr>
        <w:ind w:left="-5" w:right="2"/>
        <w:rPr>
          <w:rFonts w:hint="eastAsia"/>
        </w:rPr>
      </w:pPr>
    </w:p>
    <w:p w14:paraId="375EC672">
      <w:pPr>
        <w:ind w:left="-5" w:right="2"/>
        <w:rPr>
          <w:rFonts w:hint="eastAsia"/>
        </w:rPr>
      </w:pPr>
      <w:r>
        <w:rPr>
          <w:rFonts w:hint="eastAsia"/>
        </w:rPr>
        <w:t>(4.)Do not affect much oratory. Seek rather to profit than to be admired.</w:t>
      </w:r>
    </w:p>
    <w:p w14:paraId="1C201AE6">
      <w:pPr>
        <w:ind w:left="-5" w:right="2"/>
        <w:rPr>
          <w:rFonts w:hint="eastAsia"/>
        </w:rPr>
      </w:pPr>
      <w:r>
        <w:rPr>
          <w:rFonts w:hint="eastAsia"/>
        </w:rPr>
        <w:t>(4.)不要卖弄口才。要寻求使人得益，而不是被人钦佩。</w:t>
      </w:r>
    </w:p>
    <w:p w14:paraId="01B6F827">
      <w:pPr>
        <w:ind w:left="-5" w:right="2"/>
        <w:rPr>
          <w:rFonts w:hint="eastAsia"/>
        </w:rPr>
      </w:pPr>
    </w:p>
    <w:p w14:paraId="6D229465">
      <w:pPr>
        <w:ind w:left="-5" w:right="2"/>
        <w:rPr>
          <w:rFonts w:hint="eastAsia"/>
        </w:rPr>
      </w:pPr>
      <w:r>
        <w:rPr>
          <w:rFonts w:hint="eastAsia"/>
        </w:rPr>
        <w:t>Specimens of Toplady's ordinary preaching are unfortunately very rare.</w:t>
      </w:r>
    </w:p>
    <w:p w14:paraId="4FF5D7CE">
      <w:pPr>
        <w:ind w:left="-5" w:right="2"/>
        <w:rPr>
          <w:rFonts w:hint="eastAsia"/>
        </w:rPr>
      </w:pPr>
      <w:r>
        <w:rPr>
          <w:rFonts w:hint="eastAsia"/>
        </w:rPr>
        <w:t>不幸的是，托普拉迪日常讲道的样本非常罕见。</w:t>
      </w:r>
    </w:p>
    <w:p w14:paraId="5B3018F1">
      <w:pPr>
        <w:ind w:left="-5" w:right="2"/>
        <w:rPr>
          <w:rFonts w:hint="eastAsia"/>
        </w:rPr>
      </w:pPr>
    </w:p>
    <w:p w14:paraId="3F1F6969">
      <w:pPr>
        <w:ind w:left="-5" w:right="2"/>
        <w:rPr>
          <w:rFonts w:hint="eastAsia"/>
        </w:rPr>
      </w:pPr>
      <w:r>
        <w:rPr>
          <w:rFonts w:hint="eastAsia"/>
        </w:rPr>
        <w:t>There are but ten sermons in the collection of his works, and out of these, the great majority were preached on special occasions, and cannot, therefore, be regarded as fair samples of his pulpit work.</w:t>
      </w:r>
    </w:p>
    <w:p w14:paraId="3BB6AA5A">
      <w:pPr>
        <w:ind w:left="-5" w:right="2"/>
        <w:rPr>
          <w:rFonts w:hint="eastAsia"/>
        </w:rPr>
      </w:pPr>
      <w:r>
        <w:rPr>
          <w:rFonts w:hint="eastAsia"/>
        </w:rPr>
        <w:t>在他的作品集中只有十篇讲道，其中绝大多数是在特殊场合讲的，因此不能被视为他讲坛工作的公平样本。</w:t>
      </w:r>
    </w:p>
    <w:p w14:paraId="6CCC7E65">
      <w:pPr>
        <w:ind w:left="-5" w:right="2"/>
        <w:rPr>
          <w:rFonts w:hint="eastAsia"/>
        </w:rPr>
      </w:pPr>
    </w:p>
    <w:p w14:paraId="167519DB">
      <w:pPr>
        <w:ind w:left="-5" w:right="2"/>
        <w:rPr>
          <w:rFonts w:hint="eastAsia"/>
        </w:rPr>
      </w:pPr>
      <w:r>
        <w:rPr>
          <w:rFonts w:hint="eastAsia"/>
        </w:rPr>
        <w:t>In all of them there is a certain absence of fire, animation, and directness.</w:t>
      </w:r>
    </w:p>
    <w:p w14:paraId="42691C88">
      <w:pPr>
        <w:ind w:left="-5" w:right="2"/>
        <w:rPr>
          <w:rFonts w:hint="eastAsia"/>
        </w:rPr>
      </w:pPr>
      <w:r>
        <w:rPr>
          <w:rFonts w:hint="eastAsia"/>
        </w:rPr>
        <w:t>在所有这些讲道中，都某种程度上缺乏火热、生动和直接。</w:t>
      </w:r>
    </w:p>
    <w:p w14:paraId="04ED5F31">
      <w:pPr>
        <w:ind w:left="-5" w:right="2"/>
        <w:rPr>
          <w:rFonts w:hint="eastAsia"/>
        </w:rPr>
      </w:pPr>
    </w:p>
    <w:p w14:paraId="3D0E7DE2">
      <w:pPr>
        <w:ind w:left="-5" w:right="2"/>
        <w:rPr>
          <w:rFonts w:hint="eastAsia"/>
        </w:rPr>
      </w:pPr>
      <w:r>
        <w:rPr>
          <w:rFonts w:hint="eastAsia"/>
        </w:rPr>
        <w:t>But in all there is abundance of excellent matter, and a quiet, decided, knockdown, sledge-hammer style of putting things which, I can well believe, would be extremely effective, and especially with educated congregations.</w:t>
      </w:r>
    </w:p>
    <w:p w14:paraId="20BE39A7">
      <w:pPr>
        <w:ind w:left="-5" w:right="2"/>
        <w:rPr>
          <w:rFonts w:hint="eastAsia"/>
        </w:rPr>
      </w:pPr>
      <w:r>
        <w:rPr>
          <w:rFonts w:hint="eastAsia"/>
        </w:rPr>
        <w:t>但在所有讲道中都有极其丰富的内容，以及一种安静、果断、击倒性、大锤般的表达方式，我完全相信这会非常有效，尤其是对受过教育的会众。</w:t>
      </w:r>
    </w:p>
    <w:p w14:paraId="2564168C">
      <w:pPr>
        <w:ind w:left="-5" w:right="2"/>
        <w:rPr>
          <w:rFonts w:hint="eastAsia"/>
        </w:rPr>
      </w:pPr>
    </w:p>
    <w:p w14:paraId="7C7E3540">
      <w:pPr>
        <w:ind w:left="-5" w:right="2"/>
        <w:rPr>
          <w:rFonts w:hint="eastAsia"/>
        </w:rPr>
      </w:pPr>
      <w:r>
        <w:rPr>
          <w:rFonts w:hint="eastAsia"/>
        </w:rPr>
        <w:t>The three following extracts may perhaps give some idea of what Toplady was in the pulpit of Orange Street Chapel.</w:t>
      </w:r>
    </w:p>
    <w:p w14:paraId="205BA4C0">
      <w:pPr>
        <w:ind w:left="-5" w:right="2"/>
        <w:rPr>
          <w:rFonts w:hint="eastAsia"/>
        </w:rPr>
      </w:pPr>
      <w:r>
        <w:rPr>
          <w:rFonts w:hint="eastAsia"/>
        </w:rPr>
        <w:t>以下三段摘录或许能让人对托普拉迪在奥兰治街礼拜堂讲坛上的表现有所了解。</w:t>
      </w:r>
    </w:p>
    <w:p w14:paraId="00B9FBFE">
      <w:pPr>
        <w:ind w:left="-5" w:right="2"/>
        <w:rPr>
          <w:rFonts w:hint="eastAsia"/>
        </w:rPr>
      </w:pPr>
    </w:p>
    <w:p w14:paraId="7ADC810D">
      <w:pPr>
        <w:ind w:left="-5" w:right="2"/>
        <w:rPr>
          <w:rFonts w:hint="eastAsia"/>
        </w:rPr>
      </w:pPr>
      <w:r>
        <w:rPr>
          <w:rFonts w:hint="eastAsia"/>
        </w:rPr>
        <w:t>Of his ministry in Broad Hembury, I suspect we know next to nothing at all.</w:t>
      </w:r>
    </w:p>
    <w:p w14:paraId="707B0E65">
      <w:pPr>
        <w:ind w:left="-5" w:right="2"/>
        <w:rPr>
          <w:rFonts w:hint="eastAsia"/>
        </w:rPr>
      </w:pPr>
      <w:r>
        <w:rPr>
          <w:rFonts w:hint="eastAsia"/>
        </w:rPr>
        <w:t>关于他在布罗德亨伯里的事奉，我怀疑我们几乎一无所知。</w:t>
      </w:r>
    </w:p>
    <w:p w14:paraId="5B5D8146">
      <w:pPr>
        <w:ind w:left="-5" w:right="2"/>
        <w:rPr>
          <w:rFonts w:hint="eastAsia"/>
        </w:rPr>
      </w:pPr>
    </w:p>
    <w:p w14:paraId="2BD951F7">
      <w:pPr>
        <w:ind w:left="-5" w:right="2"/>
        <w:rPr>
          <w:rFonts w:hint="eastAsia"/>
        </w:rPr>
      </w:pPr>
      <w:r>
        <w:rPr>
          <w:rFonts w:hint="eastAsia"/>
        </w:rPr>
        <w:t>The first extract forms the conclusion of a sermon preached in 1774 at the Lock Chapel, entitled "Good News from Heaven."</w:t>
      </w:r>
    </w:p>
    <w:p w14:paraId="167DD145">
      <w:pPr>
        <w:ind w:left="-5" w:right="2"/>
        <w:rPr>
          <w:rFonts w:hint="eastAsia"/>
        </w:rPr>
      </w:pPr>
      <w:r>
        <w:rPr>
          <w:rFonts w:hint="eastAsia"/>
        </w:rPr>
        <w:t>第一段摘录构成了1774年在洛克礼拜堂宣讲的一篇题为“来自天上的好消息”的讲道的结论。</w:t>
      </w:r>
    </w:p>
    <w:p w14:paraId="53616587">
      <w:pPr>
        <w:ind w:left="-5" w:right="2"/>
        <w:rPr>
          <w:rFonts w:hint="eastAsia"/>
        </w:rPr>
      </w:pPr>
    </w:p>
    <w:p w14:paraId="67D5ED07">
      <w:pPr>
        <w:ind w:left="-5" w:right="2"/>
        <w:rPr>
          <w:rFonts w:hint="eastAsia"/>
        </w:rPr>
      </w:pPr>
      <w:r>
        <w:rPr>
          <w:rFonts w:hint="eastAsia"/>
        </w:rPr>
        <w:t>"I perceive the elements are upon the sacramental table.</w:t>
      </w:r>
    </w:p>
    <w:p w14:paraId="05D8895D">
      <w:pPr>
        <w:ind w:left="-5" w:right="2"/>
        <w:rPr>
          <w:rFonts w:hint="eastAsia"/>
        </w:rPr>
      </w:pPr>
      <w:r>
        <w:rPr>
          <w:rFonts w:hint="eastAsia"/>
        </w:rPr>
        <w:t>“我看到圣餐桌上摆放着饼和酒。</w:t>
      </w:r>
    </w:p>
    <w:p w14:paraId="0CD0C4A7">
      <w:pPr>
        <w:ind w:left="-5" w:right="2"/>
        <w:rPr>
          <w:rFonts w:hint="eastAsia"/>
        </w:rPr>
      </w:pPr>
    </w:p>
    <w:p w14:paraId="694458B1">
      <w:pPr>
        <w:ind w:left="-5" w:right="2"/>
        <w:rPr>
          <w:rFonts w:hint="eastAsia"/>
        </w:rPr>
      </w:pPr>
      <w:r>
        <w:rPr>
          <w:rFonts w:hint="eastAsia"/>
        </w:rPr>
        <w:t>And I doubt not many of you mean to present yourselves at that throne of grace which God has mercifully erected through the righteousness and sufferings of his co-equal Son.</w:t>
      </w:r>
    </w:p>
    <w:p w14:paraId="1889C864">
      <w:pPr>
        <w:ind w:left="-5" w:right="2"/>
        <w:rPr>
          <w:rFonts w:hint="eastAsia"/>
        </w:rPr>
      </w:pPr>
      <w:r>
        <w:rPr>
          <w:rFonts w:hint="eastAsia"/>
        </w:rPr>
        <w:t>我不怀疑你们许多人打算在那个施恩宝座前献上自己，这是神藉着祂同等之子的义和受难而仁慈设立的。</w:t>
      </w:r>
    </w:p>
    <w:p w14:paraId="7E0F655E">
      <w:pPr>
        <w:ind w:left="-5" w:right="2"/>
        <w:rPr>
          <w:rFonts w:hint="eastAsia"/>
        </w:rPr>
      </w:pPr>
    </w:p>
    <w:p w14:paraId="505E670A">
      <w:pPr>
        <w:ind w:left="-5" w:right="2"/>
        <w:rPr>
          <w:rFonts w:hint="eastAsia"/>
        </w:rPr>
      </w:pPr>
      <w:r>
        <w:rPr>
          <w:rFonts w:hint="eastAsia"/>
        </w:rPr>
        <w:t>Oh, beware of coming with one sentiment on your lips and another in your hearts!</w:t>
      </w:r>
    </w:p>
    <w:p w14:paraId="464DD2E5">
      <w:pPr>
        <w:ind w:left="-5" w:right="2"/>
        <w:rPr>
          <w:rFonts w:hint="eastAsia"/>
        </w:rPr>
      </w:pPr>
      <w:r>
        <w:rPr>
          <w:rFonts w:hint="eastAsia"/>
        </w:rPr>
        <w:t>哦，要当心口是心非！</w:t>
      </w:r>
    </w:p>
    <w:p w14:paraId="64133B61">
      <w:pPr>
        <w:ind w:left="-5" w:right="2"/>
        <w:rPr>
          <w:rFonts w:hint="eastAsia"/>
        </w:rPr>
      </w:pPr>
    </w:p>
    <w:p w14:paraId="07847DBB">
      <w:pPr>
        <w:ind w:left="-5" w:right="2"/>
        <w:rPr>
          <w:rFonts w:hint="eastAsia"/>
        </w:rPr>
      </w:pPr>
      <w:r>
        <w:rPr>
          <w:rFonts w:hint="eastAsia"/>
        </w:rPr>
        <w:t>Take heed of saying with your mouths, 'We do not come to this your table, O Lord, trusting in our own righteousness,' while perhaps you have in reality some secret reserves in favor of that very self-righteousness which you profess to renounce, and are thinking that Christ's merits alone will not save you unless you add something or other to make it effectual.</w:t>
      </w:r>
    </w:p>
    <w:p w14:paraId="5012B72B">
      <w:pPr>
        <w:ind w:left="-5" w:right="2"/>
        <w:rPr>
          <w:rFonts w:hint="eastAsia"/>
        </w:rPr>
      </w:pPr>
      <w:r>
        <w:rPr>
          <w:rFonts w:hint="eastAsia"/>
        </w:rPr>
        <w:t>注意不要嘴上说：‘主啊，我们来到这桌前，不是靠自己的义，’而实际上或许你们内心暗暗保留着对你们声称要弃绝的自义的偏爱，并认为单靠基督的功德不能救你们，除非你们加上点什么使之生效。</w:t>
      </w:r>
    </w:p>
    <w:p w14:paraId="5FC9AFD9">
      <w:pPr>
        <w:ind w:left="-5" w:right="2"/>
        <w:rPr>
          <w:rFonts w:hint="eastAsia"/>
        </w:rPr>
      </w:pPr>
    </w:p>
    <w:p w14:paraId="0F962D3C">
      <w:pPr>
        <w:ind w:left="-5" w:right="2"/>
        <w:rPr>
          <w:rFonts w:hint="eastAsia"/>
        </w:rPr>
      </w:pPr>
      <w:r>
        <w:rPr>
          <w:rFonts w:hint="eastAsia"/>
        </w:rPr>
        <w:t>Oh, be not so deceived!</w:t>
      </w:r>
    </w:p>
    <w:p w14:paraId="5BE9708F">
      <w:pPr>
        <w:ind w:left="-5" w:right="2"/>
        <w:rPr>
          <w:rFonts w:hint="eastAsia"/>
        </w:rPr>
      </w:pPr>
      <w:r>
        <w:rPr>
          <w:rFonts w:hint="eastAsia"/>
        </w:rPr>
        <w:t>哦，不要这样自欺！</w:t>
      </w:r>
    </w:p>
    <w:p w14:paraId="30BA3DCB">
      <w:pPr>
        <w:ind w:left="-5" w:right="2"/>
        <w:rPr>
          <w:rFonts w:hint="eastAsia"/>
        </w:rPr>
      </w:pPr>
    </w:p>
    <w:p w14:paraId="512F4240">
      <w:pPr>
        <w:ind w:left="-5" w:right="2"/>
        <w:rPr>
          <w:rFonts w:hint="eastAsia"/>
        </w:rPr>
      </w:pPr>
      <w:r>
        <w:rPr>
          <w:rFonts w:hint="eastAsia"/>
        </w:rPr>
        <w:t>God will not thus be mocked, nor will Christ thus be insulted with impunity.</w:t>
      </w:r>
    </w:p>
    <w:p w14:paraId="598E3FB2">
      <w:pPr>
        <w:ind w:left="-5" w:right="2"/>
        <w:rPr>
          <w:rFonts w:hint="eastAsia"/>
        </w:rPr>
      </w:pPr>
      <w:r>
        <w:rPr>
          <w:rFonts w:hint="eastAsia"/>
        </w:rPr>
        <w:t>神不会这样被轻慢，基督也不会这样受侮辱而不惩罚。</w:t>
      </w:r>
    </w:p>
    <w:p w14:paraId="4DA7AEF1">
      <w:pPr>
        <w:ind w:left="-5" w:right="2"/>
        <w:rPr>
          <w:rFonts w:hint="eastAsia"/>
        </w:rPr>
      </w:pPr>
    </w:p>
    <w:p w14:paraId="263BDA99">
      <w:pPr>
        <w:ind w:left="-5" w:right="2"/>
        <w:rPr>
          <w:rFonts w:hint="eastAsia"/>
        </w:rPr>
      </w:pPr>
      <w:r>
        <w:rPr>
          <w:rFonts w:hint="eastAsia"/>
        </w:rPr>
        <w:t>Call your works what you will—whether terms, causes, conditions, or supplements—the matter comes to the same point, and Christ is equally thrust out of his mediatorial throne by these or any similar views of human obedience.</w:t>
      </w:r>
    </w:p>
    <w:p w14:paraId="48AC2121">
      <w:pPr>
        <w:ind w:left="-5" w:right="2"/>
        <w:rPr>
          <w:rFonts w:hint="eastAsia"/>
        </w:rPr>
      </w:pPr>
      <w:r>
        <w:rPr>
          <w:rFonts w:hint="eastAsia"/>
        </w:rPr>
        <w:t>不管你怎么称呼你的行为——无论是条款、原因、条件还是补充——事情都归结为同一点，基督同样被这些或任何类似的人类顺从的观点从祂的中保宝座上推了下去。</w:t>
      </w:r>
    </w:p>
    <w:p w14:paraId="10631C2D">
      <w:pPr>
        <w:ind w:left="-5" w:right="2"/>
        <w:rPr>
          <w:rFonts w:hint="eastAsia"/>
        </w:rPr>
      </w:pPr>
    </w:p>
    <w:p w14:paraId="086B15C9">
      <w:pPr>
        <w:ind w:left="-5" w:right="2"/>
        <w:rPr>
          <w:rFonts w:hint="eastAsia"/>
        </w:rPr>
      </w:pPr>
      <w:r>
        <w:rPr>
          <w:rFonts w:hint="eastAsia"/>
        </w:rPr>
        <w:t>If you do not wholly depend on Jesus as the Lord your righteousness—if you mix your faith in him with anything else—if the finished work of the crucified God is not alone your acknowledged anchor and foundation of acceptance with the Father, both here and ever—come to his table and receive the symbols of his body and blood at your peril!</w:t>
      </w:r>
    </w:p>
    <w:p w14:paraId="5939C0D2">
      <w:pPr>
        <w:ind w:left="-5" w:right="2"/>
        <w:rPr>
          <w:rFonts w:hint="eastAsia"/>
        </w:rPr>
      </w:pPr>
      <w:r>
        <w:rPr>
          <w:rFonts w:hint="eastAsia"/>
        </w:rPr>
        <w:t>如果你不完全依靠耶稣作为主你的义——如果你把你对祂的信心与任何其他东西混合——如果这位被钉十字架的神已完成的工作不是你唯一承认的锚和在父面前蒙悦纳的基础，无论是现在还是永远——那么你来到祂的桌前领受祂身体和血的象征，后果自负！</w:t>
      </w:r>
    </w:p>
    <w:p w14:paraId="4A986B26">
      <w:pPr>
        <w:ind w:left="-5" w:right="2"/>
        <w:rPr>
          <w:rFonts w:hint="eastAsia"/>
        </w:rPr>
      </w:pPr>
    </w:p>
    <w:p w14:paraId="5402E5D4">
      <w:pPr>
        <w:ind w:left="-5" w:right="2"/>
        <w:rPr>
          <w:rFonts w:hint="eastAsia"/>
        </w:rPr>
      </w:pPr>
      <w:r>
        <w:rPr>
          <w:rFonts w:hint="eastAsia"/>
        </w:rPr>
        <w:t>Leave your own righteousness behind you, or you have no business here.</w:t>
      </w:r>
    </w:p>
    <w:p w14:paraId="6F7C8096">
      <w:pPr>
        <w:ind w:left="-5" w:right="2"/>
        <w:rPr>
          <w:rFonts w:hint="eastAsia"/>
        </w:rPr>
      </w:pPr>
      <w:r>
        <w:rPr>
          <w:rFonts w:hint="eastAsia"/>
        </w:rPr>
        <w:t>把你自己的义留在身后，否则你在这里无事可做。</w:t>
      </w:r>
    </w:p>
    <w:p w14:paraId="1D911F1F">
      <w:pPr>
        <w:ind w:left="-5" w:right="2"/>
        <w:rPr>
          <w:rFonts w:hint="eastAsia"/>
        </w:rPr>
      </w:pPr>
    </w:p>
    <w:p w14:paraId="1D92A155">
      <w:pPr>
        <w:ind w:left="-5" w:right="2"/>
        <w:rPr>
          <w:rFonts w:hint="eastAsia"/>
        </w:rPr>
      </w:pPr>
      <w:r>
        <w:rPr>
          <w:rFonts w:hint="eastAsia"/>
        </w:rPr>
        <w:t>You are without the wedding garment, and God will say to you, 'Friend, how came you here?'</w:t>
      </w:r>
    </w:p>
    <w:p w14:paraId="66F1B7F6">
      <w:pPr>
        <w:ind w:left="-5" w:right="2"/>
        <w:rPr>
          <w:rFonts w:hint="eastAsia"/>
        </w:rPr>
      </w:pPr>
      <w:r>
        <w:rPr>
          <w:rFonts w:hint="eastAsia"/>
        </w:rPr>
        <w:t>你没有穿礼服，神会对你说：‘朋友，你怎么到这里来？’</w:t>
      </w:r>
    </w:p>
    <w:p w14:paraId="2C1748F4">
      <w:pPr>
        <w:ind w:left="-5" w:right="2"/>
        <w:rPr>
          <w:rFonts w:hint="eastAsia"/>
        </w:rPr>
      </w:pPr>
    </w:p>
    <w:p w14:paraId="7E9EC49C">
      <w:pPr>
        <w:ind w:left="-5" w:right="2"/>
        <w:rPr>
          <w:rFonts w:hint="eastAsia"/>
        </w:rPr>
      </w:pPr>
      <w:r>
        <w:rPr>
          <w:rFonts w:hint="eastAsia"/>
        </w:rPr>
        <w:t>If you go on, moreover, to live and die in this state of unbelief, you will be found speechless and excuseless in the day of judgment; and the slighted Savior will say to his angels concerning you, 'Bind him hand and foot, and cast him into outer darkness, .... for many are called—but few are chosen."</w:t>
      </w:r>
    </w:p>
    <w:p w14:paraId="7DA3AC46">
      <w:pPr>
        <w:ind w:left="-5" w:right="2"/>
        <w:rPr>
          <w:rFonts w:hint="eastAsia"/>
        </w:rPr>
      </w:pPr>
      <w:r>
        <w:rPr>
          <w:rFonts w:hint="eastAsia"/>
        </w:rPr>
        <w:t>此外，如果你继续在这种不信的状态中生活和死去，在审判的日子你将被发现哑口无言、无可推诿；被轻视的救主将对祂的天使指着你说：‘捆起他的手脚来，把他丢在外边的黑暗里，……因为被召的人多，选上的人少。’”</w:t>
      </w:r>
    </w:p>
    <w:p w14:paraId="525B0B34">
      <w:pPr>
        <w:ind w:left="-5" w:right="2"/>
        <w:rPr>
          <w:rFonts w:hint="eastAsia"/>
        </w:rPr>
      </w:pPr>
    </w:p>
    <w:p w14:paraId="07C3CA41">
      <w:pPr>
        <w:ind w:left="-5" w:right="2"/>
        <w:rPr>
          <w:rFonts w:hint="eastAsia"/>
        </w:rPr>
      </w:pPr>
      <w:r>
        <w:rPr>
          <w:rFonts w:hint="eastAsia"/>
        </w:rPr>
        <w:t>My second extract is from a sermon on "Free Will," preached at St. Anne's, Blackfriars, in 1774:</w:t>
      </w:r>
    </w:p>
    <w:p w14:paraId="51F26A5C">
      <w:pPr>
        <w:ind w:left="-5" w:right="2"/>
        <w:rPr>
          <w:rFonts w:hint="eastAsia"/>
        </w:rPr>
      </w:pPr>
      <w:r>
        <w:rPr>
          <w:rFonts w:hint="eastAsia"/>
        </w:rPr>
        <w:t>我的第二段摘录来自1774年在黑衣修士圣安妮教堂宣讲的一篇关于“自由意志”的讲道：</w:t>
      </w:r>
    </w:p>
    <w:p w14:paraId="2E037DFB">
      <w:pPr>
        <w:ind w:left="-5" w:right="2"/>
        <w:rPr>
          <w:rFonts w:hint="eastAsia"/>
        </w:rPr>
      </w:pPr>
    </w:p>
    <w:p w14:paraId="6A65C818">
      <w:pPr>
        <w:ind w:left="-5" w:right="2"/>
        <w:rPr>
          <w:rFonts w:hint="eastAsia"/>
        </w:rPr>
      </w:pPr>
      <w:r>
        <w:rPr>
          <w:rFonts w:hint="eastAsia"/>
        </w:rPr>
        <w:t>"I know it is growing very fashionable to talk against spiritual feelings. But I dare not join the cry.</w:t>
      </w:r>
    </w:p>
    <w:p w14:paraId="3644A07A">
      <w:pPr>
        <w:ind w:left="-5" w:right="2"/>
        <w:rPr>
          <w:rFonts w:hint="eastAsia"/>
        </w:rPr>
      </w:pPr>
      <w:r>
        <w:rPr>
          <w:rFonts w:hint="eastAsia"/>
        </w:rPr>
        <w:t>“我知道反对属灵感觉正变得非常时髦。但我不敢加入这呼喊。</w:t>
      </w:r>
    </w:p>
    <w:p w14:paraId="2F7074AC">
      <w:pPr>
        <w:ind w:left="-5" w:right="2"/>
        <w:rPr>
          <w:rFonts w:hint="eastAsia"/>
        </w:rPr>
      </w:pPr>
    </w:p>
    <w:p w14:paraId="247F34B9">
      <w:pPr>
        <w:ind w:left="-5" w:right="2"/>
        <w:rPr>
          <w:rFonts w:hint="eastAsia"/>
        </w:rPr>
      </w:pPr>
      <w:r>
        <w:rPr>
          <w:rFonts w:hint="eastAsia"/>
        </w:rPr>
        <w:t>On the contrary, I adopt the apostle's prayer that our love to God and the manifestation of his love to us—may abound yet more and more in knowledge and in all feeling.</w:t>
      </w:r>
    </w:p>
    <w:p w14:paraId="795577D5">
      <w:pPr>
        <w:ind w:left="-5" w:right="2"/>
        <w:rPr>
          <w:rFonts w:hint="eastAsia"/>
        </w:rPr>
      </w:pPr>
      <w:r>
        <w:rPr>
          <w:rFonts w:hint="eastAsia"/>
        </w:rPr>
        <w:t>相反，我采用使徒的祷告，愿我们对神的爱以及祂向我们显明的爱——在知识和各样感觉上多而又多。</w:t>
      </w:r>
    </w:p>
    <w:p w14:paraId="05944B16">
      <w:pPr>
        <w:ind w:left="-5" w:right="2"/>
        <w:rPr>
          <w:rFonts w:hint="eastAsia"/>
        </w:rPr>
      </w:pPr>
    </w:p>
    <w:p w14:paraId="4F651A70">
      <w:pPr>
        <w:ind w:left="-5" w:right="2"/>
        <w:rPr>
          <w:rFonts w:hint="eastAsia"/>
        </w:rPr>
      </w:pPr>
      <w:r>
        <w:rPr>
          <w:rFonts w:hint="eastAsia"/>
        </w:rPr>
        <w:t>And it is no enthusiastic wish in behalf of you and myself, that we may be of the number of those godly persons who, as our Church justly expresses it, 'feel in themselves the workings of the Spirit of Christ, mortifying the works of the flesh, and drawing up their minds to high and heavenly things.'</w:t>
      </w:r>
    </w:p>
    <w:p w14:paraId="3D75474F">
      <w:pPr>
        <w:ind w:left="-5" w:right="2"/>
        <w:rPr>
          <w:rFonts w:hint="eastAsia"/>
        </w:rPr>
      </w:pPr>
      <w:r>
        <w:rPr>
          <w:rFonts w:hint="eastAsia"/>
        </w:rPr>
        <w:t>我为你我所愿的并非狂热的愿望，即愿我们能列于那些虔诚人之中，正如我们教会恰当地表达的那样，‘感觉基督的灵在他们里面运行，治死肉体的情欲，并将他们的心思引向高尚和天上的事物。’</w:t>
      </w:r>
    </w:p>
    <w:p w14:paraId="4C5CBFF6">
      <w:pPr>
        <w:ind w:left="-5" w:right="2"/>
        <w:rPr>
          <w:rFonts w:hint="eastAsia"/>
        </w:rPr>
      </w:pPr>
    </w:p>
    <w:p w14:paraId="1557496A">
      <w:pPr>
        <w:ind w:left="-5" w:right="2"/>
        <w:rPr>
          <w:rFonts w:hint="eastAsia"/>
        </w:rPr>
      </w:pPr>
      <w:r>
        <w:rPr>
          <w:rFonts w:hint="eastAsia"/>
        </w:rPr>
        <w:t>Indeed, the great business of God's Spirit is to draw up and to bring down—to draw up our affections to Christ, and to bring down the unsearchable riches of grace into our hearts.</w:t>
      </w:r>
    </w:p>
    <w:p w14:paraId="49BA47E0">
      <w:pPr>
        <w:ind w:left="-5" w:right="2"/>
        <w:rPr>
          <w:rFonts w:hint="eastAsia"/>
        </w:rPr>
      </w:pPr>
      <w:r>
        <w:rPr>
          <w:rFonts w:hint="eastAsia"/>
        </w:rPr>
        <w:t>确实，神灵的伟大工作就是提升和降下——将我们的情感提升向基督，并将测不透的恩典丰富降入我们心中。</w:t>
      </w:r>
    </w:p>
    <w:p w14:paraId="597454F3">
      <w:pPr>
        <w:ind w:left="-5" w:right="2"/>
        <w:rPr>
          <w:rFonts w:hint="eastAsia"/>
        </w:rPr>
      </w:pPr>
    </w:p>
    <w:p w14:paraId="12C92521">
      <w:pPr>
        <w:ind w:left="-5" w:right="2"/>
        <w:rPr>
          <w:rFonts w:hint="eastAsia"/>
        </w:rPr>
      </w:pPr>
      <w:r>
        <w:rPr>
          <w:rFonts w:hint="eastAsia"/>
        </w:rPr>
        <w:t>The knowledge of this, and earnest desire for it, are all the feelings I plead for; and for these feelings I wish ever to plead, satisfied as I am, that without some experience and enjoyment of them, we cannot be happy living or dying.</w:t>
      </w:r>
    </w:p>
    <w:p w14:paraId="03EBED15">
      <w:pPr>
        <w:ind w:left="-5" w:right="2"/>
        <w:rPr>
          <w:rFonts w:hint="eastAsia"/>
        </w:rPr>
      </w:pPr>
      <w:r>
        <w:rPr>
          <w:rFonts w:hint="eastAsia"/>
        </w:rPr>
        <w:t>对此的认识，以及对此的切切渴望，就是我所恳求的所有感觉；而且我愿永远为这些感觉恳求，因为我确信，若没有对此的一些体验和享受，无论是生是死我们都不可能快乐。</w:t>
      </w:r>
    </w:p>
    <w:p w14:paraId="2F07F624">
      <w:pPr>
        <w:ind w:left="-5" w:right="2"/>
        <w:rPr>
          <w:rFonts w:hint="eastAsia"/>
        </w:rPr>
      </w:pPr>
    </w:p>
    <w:p w14:paraId="4847ECF9">
      <w:pPr>
        <w:ind w:left="-5" w:right="2"/>
        <w:rPr>
          <w:rFonts w:hint="eastAsia"/>
        </w:rPr>
      </w:pPr>
      <w:r>
        <w:rPr>
          <w:rFonts w:hint="eastAsia"/>
        </w:rPr>
        <w:t>"Let me ask you, as it were one by one—has the Holy Spirit begun to reveal these deep things of God in your soul?</w:t>
      </w:r>
    </w:p>
    <w:p w14:paraId="1B8FA674">
      <w:pPr>
        <w:ind w:left="-5" w:right="2"/>
        <w:rPr>
          <w:rFonts w:hint="eastAsia"/>
        </w:rPr>
      </w:pPr>
      <w:r>
        <w:rPr>
          <w:rFonts w:hint="eastAsia"/>
        </w:rPr>
        <w:t>“让我问你们，仿佛是一个一个地问——圣灵开始在你灵魂中启示神这些深奥的事了吗？</w:t>
      </w:r>
    </w:p>
    <w:p w14:paraId="20879857">
      <w:pPr>
        <w:ind w:left="-5" w:right="2"/>
        <w:rPr>
          <w:rFonts w:hint="eastAsia"/>
        </w:rPr>
      </w:pPr>
    </w:p>
    <w:p w14:paraId="2729D391">
      <w:pPr>
        <w:ind w:left="-5" w:right="2"/>
        <w:rPr>
          <w:rFonts w:hint="eastAsia"/>
        </w:rPr>
      </w:pPr>
      <w:r>
        <w:rPr>
          <w:rFonts w:hint="eastAsia"/>
        </w:rPr>
        <w:t>If so, give him the glory of it.</w:t>
      </w:r>
    </w:p>
    <w:p w14:paraId="7D299247">
      <w:pPr>
        <w:ind w:left="-5" w:right="2"/>
        <w:rPr>
          <w:rFonts w:hint="eastAsia"/>
        </w:rPr>
      </w:pPr>
      <w:r>
        <w:rPr>
          <w:rFonts w:hint="eastAsia"/>
        </w:rPr>
        <w:t>如果是，将荣耀归给祂。</w:t>
      </w:r>
    </w:p>
    <w:p w14:paraId="0268529F">
      <w:pPr>
        <w:ind w:left="-5" w:right="2"/>
        <w:rPr>
          <w:rFonts w:hint="eastAsia"/>
        </w:rPr>
      </w:pPr>
    </w:p>
    <w:p w14:paraId="0FA859C9">
      <w:pPr>
        <w:ind w:left="-5" w:right="2"/>
        <w:rPr>
          <w:rFonts w:hint="eastAsia"/>
        </w:rPr>
      </w:pPr>
      <w:r>
        <w:rPr>
          <w:rFonts w:hint="eastAsia"/>
        </w:rPr>
        <w:t>And as you prize communion with him, as ever you value the comforts of the Holy Spirit, endeavor to be found in God's way, even the highway of humble faith and obedient love, sitting at the feet of Christ, and imbibing those sweet sanctifying communications of grace which are at once a pledge of, and a preparation for, complete heaven when you die.</w:t>
      </w:r>
    </w:p>
    <w:p w14:paraId="74D35298">
      <w:pPr>
        <w:ind w:left="-5" w:right="2"/>
        <w:rPr>
          <w:rFonts w:hint="eastAsia"/>
        </w:rPr>
      </w:pPr>
      <w:r>
        <w:rPr>
          <w:rFonts w:hint="eastAsia"/>
        </w:rPr>
        <w:t>正如你珍视与祂的交通，正如你重视圣灵的安慰，要努力行在神的道路上，就是谦卑信心和顺从之爱的大道，坐在基督脚前，吸收那些甜美成圣的恩典交通，这既是你死后完全天堂的保证，也是为此的预备。</w:t>
      </w:r>
    </w:p>
    <w:p w14:paraId="54280253">
      <w:pPr>
        <w:ind w:left="-5" w:right="2"/>
        <w:rPr>
          <w:rFonts w:hint="eastAsia"/>
        </w:rPr>
      </w:pPr>
    </w:p>
    <w:p w14:paraId="711906EF">
      <w:pPr>
        <w:ind w:left="-5" w:right="2"/>
        <w:rPr>
          <w:rFonts w:hint="eastAsia"/>
        </w:rPr>
      </w:pPr>
      <w:r>
        <w:rPr>
          <w:rFonts w:hint="eastAsia"/>
        </w:rPr>
        <w:t>God forbid that we should ever think lightly of religious feelings.</w:t>
      </w:r>
    </w:p>
    <w:p w14:paraId="77EFA0F9">
      <w:pPr>
        <w:ind w:left="-5" w:right="2"/>
        <w:rPr>
          <w:rFonts w:hint="eastAsia"/>
        </w:rPr>
      </w:pPr>
      <w:r>
        <w:rPr>
          <w:rFonts w:hint="eastAsia"/>
        </w:rPr>
        <w:t>神禁止我们轻视宗教感觉。</w:t>
      </w:r>
    </w:p>
    <w:p w14:paraId="60F20503">
      <w:pPr>
        <w:ind w:left="-5" w:right="2"/>
        <w:rPr>
          <w:rFonts w:hint="eastAsia"/>
        </w:rPr>
      </w:pPr>
    </w:p>
    <w:p w14:paraId="28838DA6">
      <w:pPr>
        <w:ind w:left="-5" w:right="2"/>
        <w:rPr>
          <w:rFonts w:hint="eastAsia"/>
        </w:rPr>
      </w:pPr>
      <w:r>
        <w:rPr>
          <w:rFonts w:hint="eastAsia"/>
        </w:rPr>
        <w:t>If we do not in some measure feel ourselves to be sinners, and feel that Christ is precious, I doubt the Spirit of God has never been savingly at work upon our souls."</w:t>
      </w:r>
    </w:p>
    <w:p w14:paraId="454461B5">
      <w:pPr>
        <w:ind w:left="-5" w:right="2"/>
        <w:rPr>
          <w:rFonts w:hint="eastAsia"/>
        </w:rPr>
      </w:pPr>
      <w:r>
        <w:rPr>
          <w:rFonts w:hint="eastAsia"/>
        </w:rPr>
        <w:t>如果我们不在某种程度上感觉自己是罪人，并感觉基督是宝贵的，我怀疑神的灵从未在我们灵魂上做过拯救的工作。”</w:t>
      </w:r>
    </w:p>
    <w:p w14:paraId="6CED14E4">
      <w:pPr>
        <w:ind w:left="-5" w:right="2"/>
        <w:rPr>
          <w:rFonts w:hint="eastAsia"/>
        </w:rPr>
      </w:pPr>
    </w:p>
    <w:p w14:paraId="587FE45B">
      <w:pPr>
        <w:ind w:left="-5" w:right="2"/>
        <w:rPr>
          <w:rFonts w:hint="eastAsia"/>
        </w:rPr>
      </w:pPr>
      <w:r>
        <w:rPr>
          <w:rFonts w:hint="eastAsia"/>
        </w:rPr>
        <w:t>My last extract shall be from a sermon preached at St. Anne's, Blackfriars (Romaine's church, be it remembered), in 1770, entitled, "A Caveat against Unsound Doctrine."</w:t>
      </w:r>
    </w:p>
    <w:p w14:paraId="7FEDD5CF">
      <w:pPr>
        <w:ind w:left="-5" w:right="2"/>
        <w:rPr>
          <w:rFonts w:hint="eastAsia"/>
        </w:rPr>
      </w:pPr>
      <w:r>
        <w:rPr>
          <w:rFonts w:hint="eastAsia"/>
        </w:rPr>
        <w:t>我的最后一段摘录将来自1770年在黑衣修士圣安妮教堂（请记得这是罗曼的教堂）宣讲的一篇题为“对不纯正教义的警告”的讲道。</w:t>
      </w:r>
    </w:p>
    <w:p w14:paraId="4BBC0B8F">
      <w:pPr>
        <w:ind w:left="-5" w:right="2"/>
        <w:rPr>
          <w:rFonts w:hint="eastAsia"/>
        </w:rPr>
      </w:pPr>
    </w:p>
    <w:p w14:paraId="4F2D3E38">
      <w:pPr>
        <w:ind w:left="-5" w:right="2"/>
        <w:rPr>
          <w:rFonts w:hint="eastAsia"/>
        </w:rPr>
      </w:pPr>
      <w:r>
        <w:rPr>
          <w:rFonts w:hint="eastAsia"/>
        </w:rPr>
        <w:t>"Faith is the eye of the soul, and the eye is said to see almost every object but itself; so that you may have real faith without being able to discern it.</w:t>
      </w:r>
    </w:p>
    <w:p w14:paraId="3CA690F8">
      <w:pPr>
        <w:ind w:left="-5" w:right="2"/>
        <w:rPr>
          <w:rFonts w:hint="eastAsia"/>
        </w:rPr>
      </w:pPr>
      <w:r>
        <w:rPr>
          <w:rFonts w:hint="eastAsia"/>
        </w:rPr>
        <w:t>“信心是灵魂的眼睛，据说眼睛几乎能看到除自身以外的每一个物体；所以你可能有真正的信心却无法察觉它。</w:t>
      </w:r>
    </w:p>
    <w:p w14:paraId="39D17D74">
      <w:pPr>
        <w:ind w:left="-5" w:right="2"/>
        <w:rPr>
          <w:rFonts w:hint="eastAsia"/>
        </w:rPr>
      </w:pPr>
    </w:p>
    <w:p w14:paraId="49E5C7CA">
      <w:pPr>
        <w:ind w:left="-5" w:right="2"/>
        <w:rPr>
          <w:rFonts w:hint="eastAsia"/>
        </w:rPr>
      </w:pPr>
      <w:r>
        <w:rPr>
          <w:rFonts w:hint="eastAsia"/>
        </w:rPr>
        <w:t>God will not despise the day of small things.</w:t>
      </w:r>
    </w:p>
    <w:p w14:paraId="4C7AA9FF">
      <w:pPr>
        <w:ind w:left="-5" w:right="2"/>
        <w:rPr>
          <w:rFonts w:hint="eastAsia"/>
        </w:rPr>
      </w:pPr>
      <w:r>
        <w:rPr>
          <w:rFonts w:hint="eastAsia"/>
        </w:rPr>
        <w:t>神必不藐视这日的事为小。</w:t>
      </w:r>
    </w:p>
    <w:p w14:paraId="3E3D628C">
      <w:pPr>
        <w:ind w:left="-5" w:right="2"/>
        <w:rPr>
          <w:rFonts w:hint="eastAsia"/>
        </w:rPr>
      </w:pPr>
    </w:p>
    <w:p w14:paraId="3F057B9C">
      <w:pPr>
        <w:ind w:left="-5" w:right="2"/>
        <w:rPr>
          <w:rFonts w:hint="eastAsia"/>
        </w:rPr>
      </w:pPr>
      <w:r>
        <w:rPr>
          <w:rFonts w:hint="eastAsia"/>
        </w:rPr>
        <w:t>Little faith goes to heaven no less than great faith; though not so comfortably, yet altogether as surely.</w:t>
      </w:r>
    </w:p>
    <w:p w14:paraId="320AAA72">
      <w:pPr>
        <w:ind w:left="-5" w:right="2"/>
        <w:rPr>
          <w:rFonts w:hint="eastAsia"/>
        </w:rPr>
      </w:pPr>
      <w:r>
        <w:rPr>
          <w:rFonts w:hint="eastAsia"/>
        </w:rPr>
        <w:t>小信上天堂并不比大信少；虽然不那么舒适，但完全一样确定。</w:t>
      </w:r>
    </w:p>
    <w:p w14:paraId="1BE11C81">
      <w:pPr>
        <w:ind w:left="-5" w:right="2"/>
        <w:rPr>
          <w:rFonts w:hint="eastAsia"/>
        </w:rPr>
      </w:pPr>
    </w:p>
    <w:p w14:paraId="1B9389D3">
      <w:pPr>
        <w:ind w:left="-5" w:right="2"/>
        <w:rPr>
          <w:rFonts w:hint="eastAsia"/>
        </w:rPr>
      </w:pPr>
      <w:r>
        <w:rPr>
          <w:rFonts w:hint="eastAsia"/>
        </w:rPr>
        <w:t>If you come merely as a sinner to Jesus, and throw yourself, at all events, for salvation on his alone blood and righteousness, and the grace and promise of God in him, you are as truly a believer as the most triumphant saint who ever lived.</w:t>
      </w:r>
    </w:p>
    <w:p w14:paraId="68D979AA">
      <w:pPr>
        <w:ind w:left="-5" w:right="2"/>
        <w:rPr>
          <w:rFonts w:hint="eastAsia"/>
        </w:rPr>
      </w:pPr>
      <w:r>
        <w:rPr>
          <w:rFonts w:hint="eastAsia"/>
        </w:rPr>
        <w:t>如果你仅仅作为一个罪人来到耶稣面前，并且无论如何将自己完全投靠在祂唯一的血和义，以及神在祂里面的恩典和应许上以求得救，你就和曾活过的最得胜的圣徒一样，是一个真正的信徒。</w:t>
      </w:r>
    </w:p>
    <w:p w14:paraId="07E3679D">
      <w:pPr>
        <w:ind w:left="-5" w:right="2"/>
        <w:rPr>
          <w:rFonts w:hint="eastAsia"/>
        </w:rPr>
      </w:pPr>
    </w:p>
    <w:p w14:paraId="45000815">
      <w:pPr>
        <w:ind w:left="-5" w:right="2"/>
        <w:rPr>
          <w:rFonts w:hint="eastAsia"/>
        </w:rPr>
      </w:pPr>
      <w:r>
        <w:rPr>
          <w:rFonts w:hint="eastAsia"/>
        </w:rPr>
        <w:t>Amidst all your weakness, distresses, and temptations, remember that God will not cast out nor cast off the lowest and unworthiest soul that seeks salvation only in the name of Jesus Christ the righteous.</w:t>
      </w:r>
    </w:p>
    <w:p w14:paraId="289B6C96">
      <w:pPr>
        <w:ind w:left="-5" w:right="2"/>
        <w:rPr>
          <w:rFonts w:hint="eastAsia"/>
        </w:rPr>
      </w:pPr>
      <w:r>
        <w:rPr>
          <w:rFonts w:hint="eastAsia"/>
        </w:rPr>
        <w:t>在你所有的软弱、困苦和试探中，请记住，神不会赶出也不会丢弃那个仅仅奉义者耶稣基督的名寻求救恩的最卑微和最不配的灵魂。</w:t>
      </w:r>
    </w:p>
    <w:p w14:paraId="443428A9">
      <w:pPr>
        <w:ind w:left="-5" w:right="2"/>
        <w:rPr>
          <w:rFonts w:hint="eastAsia"/>
        </w:rPr>
      </w:pPr>
    </w:p>
    <w:p w14:paraId="7217BBD9">
      <w:pPr>
        <w:ind w:left="-5" w:right="2"/>
        <w:rPr>
          <w:rFonts w:hint="eastAsia"/>
        </w:rPr>
      </w:pPr>
      <w:r>
        <w:rPr>
          <w:rFonts w:hint="eastAsia"/>
        </w:rPr>
        <w:t>When you cannot follow the Rock, the Rock shall follow you, nor ever leave you for a single moment on this side the heavenly Canaan.</w:t>
      </w:r>
    </w:p>
    <w:p w14:paraId="05741B01">
      <w:pPr>
        <w:ind w:left="-5" w:right="2"/>
        <w:rPr>
          <w:rFonts w:hint="eastAsia"/>
        </w:rPr>
      </w:pPr>
      <w:r>
        <w:rPr>
          <w:rFonts w:hint="eastAsia"/>
        </w:rPr>
        <w:t>当你不能跟随磐石时，磐石必跟随你，在属天的迦南地这边绝不会离开你片刻。</w:t>
      </w:r>
    </w:p>
    <w:p w14:paraId="60450E81">
      <w:pPr>
        <w:ind w:left="-5" w:right="2"/>
        <w:rPr>
          <w:rFonts w:hint="eastAsia"/>
        </w:rPr>
      </w:pPr>
    </w:p>
    <w:p w14:paraId="08143B39">
      <w:pPr>
        <w:ind w:left="-5" w:right="2"/>
        <w:rPr>
          <w:rFonts w:hint="eastAsia"/>
        </w:rPr>
      </w:pPr>
      <w:r>
        <w:rPr>
          <w:rFonts w:hint="eastAsia"/>
        </w:rPr>
        <w:t>If you feel your absolute need of Christ, you may on all occasions and in every exigence, betake yourself to the covenant-love and faithfulness of God for pardon, sanctification, and safety, and with the same fullness of right and title as a traveler leans upon his own staff, or as a weary laborer throws himself upon his own bed, or as an opulent nobleman draws upon his own banker for whatever sum he wants."</w:t>
      </w:r>
    </w:p>
    <w:p w14:paraId="3400D515">
      <w:pPr>
        <w:ind w:left="-5" w:right="2"/>
        <w:rPr>
          <w:rFonts w:hint="eastAsia"/>
        </w:rPr>
      </w:pPr>
      <w:r>
        <w:rPr>
          <w:rFonts w:hint="eastAsia"/>
        </w:rPr>
        <w:t>如果你感到你绝对需要基督，你可以在任何场合和任何紧急情况下，投奔神的约爱和信实以求赦免、成圣和安全，并且拥有完全同样的权利和资格，就像旅行者依靠自己的手杖，或像疲惫的工人倒在自己的床上，或像富有的贵族向自己的银行家提取他想要的任何金额一样。”</w:t>
      </w:r>
    </w:p>
    <w:p w14:paraId="1939ED7B">
      <w:pPr>
        <w:ind w:left="-5" w:right="2"/>
        <w:rPr>
          <w:rFonts w:hint="eastAsia"/>
        </w:rPr>
      </w:pPr>
    </w:p>
    <w:p w14:paraId="2C6E3337">
      <w:pPr>
        <w:ind w:left="-5" w:right="2"/>
        <w:rPr>
          <w:rFonts w:hint="eastAsia"/>
        </w:rPr>
      </w:pPr>
      <w:r>
        <w:rPr>
          <w:rFonts w:hint="eastAsia"/>
        </w:rPr>
        <w:t>I make no comment on these extracts. They speak for themselves.</w:t>
      </w:r>
    </w:p>
    <w:p w14:paraId="0223BCC0">
      <w:pPr>
        <w:ind w:left="-5" w:right="2"/>
        <w:rPr>
          <w:rFonts w:hint="eastAsia"/>
        </w:rPr>
      </w:pPr>
      <w:r>
        <w:rPr>
          <w:rFonts w:hint="eastAsia"/>
        </w:rPr>
        <w:t>我对这些摘录不作评论。它们不言自明。</w:t>
      </w:r>
    </w:p>
    <w:p w14:paraId="41AA3E9E">
      <w:pPr>
        <w:ind w:left="-5" w:right="2"/>
        <w:rPr>
          <w:rFonts w:hint="eastAsia"/>
        </w:rPr>
      </w:pPr>
    </w:p>
    <w:p w14:paraId="15D774B1">
      <w:pPr>
        <w:ind w:left="-5" w:right="2"/>
        <w:rPr>
          <w:rFonts w:hint="eastAsia"/>
        </w:rPr>
      </w:pPr>
      <w:r>
        <w:rPr>
          <w:rFonts w:hint="eastAsia"/>
        </w:rPr>
        <w:t>Most Christians, I suspect, will agree with me, that the man who could speak to congregations in this fashion was no ordinary preacher.</w:t>
      </w:r>
    </w:p>
    <w:p w14:paraId="59FDFCEF">
      <w:pPr>
        <w:ind w:left="-5" w:right="2"/>
        <w:rPr>
          <w:rFonts w:hint="eastAsia"/>
        </w:rPr>
      </w:pPr>
      <w:r>
        <w:rPr>
          <w:rFonts w:hint="eastAsia"/>
        </w:rPr>
        <w:t>我猜想大多数基督徒都会同意我的观点，能以这种方式向会众讲话的人绝非普通的传道人。</w:t>
      </w:r>
    </w:p>
    <w:p w14:paraId="3118E504">
      <w:pPr>
        <w:ind w:left="-5" w:right="2"/>
        <w:rPr>
          <w:rFonts w:hint="eastAsia"/>
        </w:rPr>
      </w:pPr>
    </w:p>
    <w:p w14:paraId="5CA0F535">
      <w:pPr>
        <w:ind w:left="-5" w:right="2"/>
        <w:rPr>
          <w:rFonts w:hint="eastAsia"/>
        </w:rPr>
      </w:pPr>
      <w:r>
        <w:rPr>
          <w:rFonts w:hint="eastAsia"/>
        </w:rPr>
        <w:t>The hearers of such sermons could never say, "The hungry sheep look up, and are not fed."</w:t>
      </w:r>
    </w:p>
    <w:p w14:paraId="69B7F491">
      <w:pPr>
        <w:ind w:left="-5" w:right="2"/>
        <w:rPr>
          <w:rFonts w:hint="eastAsia"/>
        </w:rPr>
      </w:pPr>
      <w:r>
        <w:rPr>
          <w:rFonts w:hint="eastAsia"/>
        </w:rPr>
        <w:t>听这样讲道的人绝不能说，“饥饿的羊抬起头来，却没有得着喂养。”</w:t>
      </w:r>
    </w:p>
    <w:p w14:paraId="3F60E087">
      <w:pPr>
        <w:ind w:left="-5" w:right="2"/>
        <w:rPr>
          <w:rFonts w:hint="eastAsia"/>
        </w:rPr>
      </w:pPr>
    </w:p>
    <w:p w14:paraId="6D199D2B">
      <w:pPr>
        <w:ind w:left="-5" w:right="2"/>
        <w:rPr>
          <w:rFonts w:hint="eastAsia"/>
        </w:rPr>
      </w:pPr>
      <w:r>
        <w:rPr>
          <w:rFonts w:hint="eastAsia"/>
        </w:rPr>
        <w:t>I am bold to say, that the Church of the nineteenth century would be in a far more healthy condition if it had more preaching like Toplady's.</w:t>
      </w:r>
    </w:p>
    <w:p w14:paraId="2CFB2AEC">
      <w:pPr>
        <w:ind w:left="-5" w:right="2"/>
        <w:rPr>
          <w:rFonts w:hint="eastAsia"/>
        </w:rPr>
      </w:pPr>
      <w:r>
        <w:rPr>
          <w:rFonts w:hint="eastAsia"/>
        </w:rPr>
        <w:t>我敢说，如果十九世纪的教会能有更多像托普拉迪那样的讲道，状况会健康得多。</w:t>
      </w:r>
    </w:p>
    <w:p w14:paraId="317D420D">
      <w:pPr>
        <w:ind w:left="-5" w:right="2"/>
        <w:rPr>
          <w:rFonts w:hint="eastAsia"/>
        </w:rPr>
      </w:pPr>
    </w:p>
    <w:p w14:paraId="0CD3AEE5">
      <w:pPr>
        <w:ind w:left="-5" w:right="2"/>
        <w:rPr>
          <w:rFonts w:hint="eastAsia"/>
        </w:rPr>
      </w:pPr>
      <w:r>
        <w:rPr>
          <w:rFonts w:hint="eastAsia"/>
        </w:rPr>
        <w:t>2.As a writer of miscellaneous papers on religious subjects, I do not think Toplady has ever been duly appreciated.</w:t>
      </w:r>
    </w:p>
    <w:p w14:paraId="11AF1981">
      <w:pPr>
        <w:ind w:left="-5" w:right="2"/>
        <w:rPr>
          <w:rFonts w:hint="eastAsia"/>
        </w:rPr>
      </w:pPr>
      <w:r>
        <w:rPr>
          <w:rFonts w:hint="eastAsia"/>
        </w:rPr>
        <w:t>2. 作为宗教题材杂文的作者，我认为托普拉迪从未得到应有的赏识。</w:t>
      </w:r>
    </w:p>
    <w:p w14:paraId="2F12FA5C">
      <w:pPr>
        <w:ind w:left="-5" w:right="2"/>
        <w:rPr>
          <w:rFonts w:hint="eastAsia"/>
        </w:rPr>
      </w:pPr>
    </w:p>
    <w:p w14:paraId="630F029C">
      <w:pPr>
        <w:ind w:left="-5" w:right="2"/>
        <w:rPr>
          <w:rFonts w:hint="eastAsia"/>
        </w:rPr>
      </w:pPr>
      <w:r>
        <w:rPr>
          <w:rFonts w:hint="eastAsia"/>
        </w:rPr>
        <w:t>His pen seems to have been never idle, and his collected works contain a large number of short useful essays on a great variety of subjects.</w:t>
      </w:r>
    </w:p>
    <w:p w14:paraId="4943A0B2">
      <w:pPr>
        <w:ind w:left="-5" w:right="2"/>
        <w:rPr>
          <w:rFonts w:hint="eastAsia"/>
        </w:rPr>
      </w:pPr>
      <w:r>
        <w:rPr>
          <w:rFonts w:hint="eastAsia"/>
        </w:rPr>
        <w:t>他的笔似乎从未闲着，他的文集包含大量关于各种主题的简短有用的文章。</w:t>
      </w:r>
    </w:p>
    <w:p w14:paraId="038509F6">
      <w:pPr>
        <w:ind w:left="-5" w:right="2"/>
        <w:rPr>
          <w:rFonts w:hint="eastAsia"/>
        </w:rPr>
      </w:pPr>
    </w:p>
    <w:p w14:paraId="6E6BAB61">
      <w:pPr>
        <w:ind w:left="-5" w:right="2"/>
        <w:rPr>
          <w:rFonts w:hint="eastAsia"/>
        </w:rPr>
      </w:pPr>
      <w:r>
        <w:rPr>
          <w:rFonts w:hint="eastAsia"/>
        </w:rPr>
        <w:t>Any one who takes the trouble to peruse them, will be surprised to find that the worthy pastor was conversant with many things beside the Calvinistic controversy, and could write about them in a very interesting manner.</w:t>
      </w:r>
    </w:p>
    <w:p w14:paraId="2BDFC1FF">
      <w:pPr>
        <w:ind w:left="-5" w:right="2"/>
        <w:rPr>
          <w:rFonts w:hint="eastAsia"/>
        </w:rPr>
      </w:pPr>
      <w:r>
        <w:rPr>
          <w:rFonts w:hint="eastAsia"/>
        </w:rPr>
        <w:t>任何不嫌麻烦去细读它们的人，都会惊讶地发现，这位可敬的牧师除了熟悉加尔文主义争议外，还熟悉许多其他事情，并且能以非常有趣的方式写作。</w:t>
      </w:r>
    </w:p>
    <w:p w14:paraId="57162BEA">
      <w:pPr>
        <w:ind w:left="-5" w:right="2"/>
        <w:rPr>
          <w:rFonts w:hint="eastAsia"/>
        </w:rPr>
      </w:pPr>
    </w:p>
    <w:p w14:paraId="1D6DBD1E">
      <w:pPr>
        <w:ind w:left="-5" w:right="2"/>
        <w:rPr>
          <w:rFonts w:hint="eastAsia"/>
        </w:rPr>
      </w:pPr>
      <w:r>
        <w:rPr>
          <w:rFonts w:hint="eastAsia"/>
        </w:rPr>
        <w:t>He will find short and well-written biographies of Bishop Jewell, Bishop Carleton, Bishop Wilson, John Knox, Fox the Martyrologist, Lord Harrington, Witsius, Allsop, and Dr. Watts.</w:t>
      </w:r>
    </w:p>
    <w:p w14:paraId="71690041">
      <w:pPr>
        <w:ind w:left="-5" w:right="2"/>
        <w:rPr>
          <w:rFonts w:hint="eastAsia"/>
        </w:rPr>
      </w:pPr>
      <w:r>
        <w:rPr>
          <w:rFonts w:hint="eastAsia"/>
        </w:rPr>
        <w:t>他会发现写得很好的关于朱厄尔主教、卡尔顿主教、威尔逊主教、约翰·诺克斯、殉道者学家福克斯、哈灵顿勋爵、维修斯、奥尔索普和瓦茨博士的短篇传记。</w:t>
      </w:r>
    </w:p>
    <w:p w14:paraId="0A7B8BD6">
      <w:pPr>
        <w:ind w:left="-5" w:right="2"/>
        <w:rPr>
          <w:rFonts w:hint="eastAsia"/>
        </w:rPr>
      </w:pPr>
    </w:p>
    <w:p w14:paraId="0D675D2F">
      <w:pPr>
        <w:ind w:left="-5" w:right="2"/>
        <w:rPr>
          <w:rFonts w:hint="eastAsia"/>
        </w:rPr>
      </w:pPr>
      <w:r>
        <w:rPr>
          <w:rFonts w:hint="eastAsia"/>
        </w:rPr>
        <w:t>He will find a very valuable collection of extracts from the works of eminent Christians, and of anecdotes, incidents, and historical passages, gathered by Toplady himself.</w:t>
      </w:r>
    </w:p>
    <w:p w14:paraId="40598242">
      <w:pPr>
        <w:ind w:left="-5" w:right="2"/>
        <w:rPr>
          <w:rFonts w:hint="eastAsia"/>
        </w:rPr>
      </w:pPr>
      <w:r>
        <w:rPr>
          <w:rFonts w:hint="eastAsia"/>
        </w:rPr>
        <w:t>他会发现非常有价值的摘录集，摘自杰出基督徒的著作，以及托普拉迪亲自收集的轶事、事件和历史段落。</w:t>
      </w:r>
    </w:p>
    <w:p w14:paraId="7F87CA7D">
      <w:pPr>
        <w:ind w:left="-5" w:right="2"/>
        <w:rPr>
          <w:rFonts w:hint="eastAsia"/>
        </w:rPr>
      </w:pPr>
    </w:p>
    <w:p w14:paraId="7976A7CF">
      <w:pPr>
        <w:ind w:left="-5" w:right="2"/>
        <w:rPr>
          <w:rFonts w:hint="eastAsia"/>
        </w:rPr>
      </w:pPr>
      <w:r>
        <w:rPr>
          <w:rFonts w:hint="eastAsia"/>
        </w:rPr>
        <w:t>He will find a sketch of natural history, and some curious observations on birds, meteors, animal sagacity, and the solar system.</w:t>
      </w:r>
    </w:p>
    <w:p w14:paraId="36505DD3">
      <w:pPr>
        <w:ind w:left="-5" w:right="2"/>
        <w:rPr>
          <w:rFonts w:hint="eastAsia"/>
        </w:rPr>
      </w:pPr>
      <w:r>
        <w:rPr>
          <w:rFonts w:hint="eastAsia"/>
        </w:rPr>
        <w:t>他会发现自然历史的概述，以及关于鸟类、流星、动物智慧和太阳系的一些奇特观察。</w:t>
      </w:r>
    </w:p>
    <w:p w14:paraId="66358BF6">
      <w:pPr>
        <w:ind w:left="-5" w:right="2"/>
        <w:rPr>
          <w:rFonts w:hint="eastAsia"/>
        </w:rPr>
      </w:pPr>
    </w:p>
    <w:p w14:paraId="515F9101">
      <w:pPr>
        <w:ind w:left="-5" w:right="2"/>
        <w:rPr>
          <w:rFonts w:hint="eastAsia"/>
        </w:rPr>
      </w:pPr>
      <w:r>
        <w:rPr>
          <w:rFonts w:hint="eastAsia"/>
        </w:rPr>
        <w:t>These papers, no doubt, are of various merit; but they all show the singular activity and fertility of the author's mind, and are certainly far more deserving of republication than many of the reprints of modern days.</w:t>
      </w:r>
    </w:p>
    <w:p w14:paraId="26AD7B69">
      <w:pPr>
        <w:ind w:left="-5" w:right="2"/>
        <w:rPr>
          <w:rFonts w:hint="eastAsia"/>
        </w:rPr>
      </w:pPr>
      <w:r>
        <w:rPr>
          <w:rFonts w:hint="eastAsia"/>
        </w:rPr>
        <w:t>这些文章毫无疑问优劣不一；但它们都显示了作者思维的独特活跃和丰富，比起当今许多再版的作品，它们肯定更值得再版。</w:t>
      </w:r>
    </w:p>
    <w:p w14:paraId="2A139432">
      <w:pPr>
        <w:ind w:left="-5" w:right="2"/>
        <w:rPr>
          <w:rFonts w:hint="eastAsia"/>
        </w:rPr>
      </w:pPr>
    </w:p>
    <w:p w14:paraId="2D373E15">
      <w:pPr>
        <w:ind w:left="-5" w:right="2"/>
        <w:rPr>
          <w:rFonts w:hint="eastAsia"/>
        </w:rPr>
      </w:pPr>
      <w:r>
        <w:rPr>
          <w:rFonts w:hint="eastAsia"/>
        </w:rPr>
        <w:t>Of Toplady's "Family Prayers" I shall say nothing. They are probably so well known that I need not commend them.</w:t>
      </w:r>
    </w:p>
    <w:p w14:paraId="1D10DEFA">
      <w:pPr>
        <w:ind w:left="-5" w:right="2"/>
        <w:rPr>
          <w:rFonts w:hint="eastAsia"/>
        </w:rPr>
      </w:pPr>
      <w:r>
        <w:rPr>
          <w:rFonts w:hint="eastAsia"/>
        </w:rPr>
        <w:t>关于托普拉迪的《家庭祷告》，我就不多说了。它们可能非常出名，无需我推荐。</w:t>
      </w:r>
    </w:p>
    <w:p w14:paraId="03D885DF">
      <w:pPr>
        <w:ind w:left="-5" w:right="2"/>
        <w:rPr>
          <w:rFonts w:hint="eastAsia"/>
        </w:rPr>
      </w:pPr>
    </w:p>
    <w:p w14:paraId="74D36C5C">
      <w:pPr>
        <w:ind w:left="-5" w:right="2"/>
        <w:rPr>
          <w:rFonts w:hint="eastAsia"/>
        </w:rPr>
      </w:pPr>
      <w:r>
        <w:rPr>
          <w:rFonts w:hint="eastAsia"/>
        </w:rPr>
        <w:t>Of his seventy-eight letters to friends, I will only say that they are excellent specimens of the correspondence of the last century—sensible, well composed, full of thought and matter, and supplying abundant proof that their writer was a Christian, a scholar, and a gentleman.</w:t>
      </w:r>
    </w:p>
    <w:p w14:paraId="1435FE69">
      <w:pPr>
        <w:ind w:left="-5" w:right="2"/>
        <w:rPr>
          <w:rFonts w:hint="eastAsia"/>
        </w:rPr>
      </w:pPr>
      <w:r>
        <w:rPr>
          <w:rFonts w:hint="eastAsia"/>
        </w:rPr>
        <w:t>关于他给朋友的七十八封信，我只想说它们是上个世纪通信的优秀样本——明智、结构良好、充满思想和内容，并提供了充分的证据证明作者是一位基督徒、一位学者和一位绅士。</w:t>
      </w:r>
    </w:p>
    <w:p w14:paraId="1501A338">
      <w:pPr>
        <w:ind w:left="-5" w:right="2"/>
        <w:rPr>
          <w:rFonts w:hint="eastAsia"/>
        </w:rPr>
      </w:pPr>
    </w:p>
    <w:p w14:paraId="63CA9DDD">
      <w:pPr>
        <w:ind w:left="-5" w:right="2"/>
        <w:rPr>
          <w:rFonts w:hint="eastAsia"/>
        </w:rPr>
      </w:pPr>
      <w:r>
        <w:rPr>
          <w:rFonts w:hint="eastAsia"/>
        </w:rPr>
        <w:t>I cannot, however, do more than refer to all these productions of Toplady's pen.</w:t>
      </w:r>
    </w:p>
    <w:p w14:paraId="0302B6DB">
      <w:pPr>
        <w:ind w:left="-5" w:right="2"/>
        <w:rPr>
          <w:rFonts w:hint="eastAsia"/>
        </w:rPr>
      </w:pPr>
      <w:r>
        <w:rPr>
          <w:rFonts w:hint="eastAsia"/>
        </w:rPr>
        <w:t>然而，我只能提到托普拉迪笔下的这些作品，不能做更多。</w:t>
      </w:r>
    </w:p>
    <w:p w14:paraId="053F0B99">
      <w:pPr>
        <w:ind w:left="-5" w:right="2"/>
        <w:rPr>
          <w:rFonts w:hint="eastAsia"/>
        </w:rPr>
      </w:pPr>
    </w:p>
    <w:p w14:paraId="1C418C23">
      <w:pPr>
        <w:ind w:left="-5" w:right="2"/>
        <w:rPr>
          <w:rFonts w:hint="eastAsia"/>
        </w:rPr>
      </w:pPr>
      <w:r>
        <w:rPr>
          <w:rFonts w:hint="eastAsia"/>
        </w:rPr>
        <w:t>Those who wish to know more must examine his works for themselves.</w:t>
      </w:r>
    </w:p>
    <w:p w14:paraId="5A19DF32">
      <w:pPr>
        <w:ind w:left="-5" w:right="2"/>
        <w:rPr>
          <w:rFonts w:hint="eastAsia"/>
        </w:rPr>
      </w:pPr>
      <w:r>
        <w:rPr>
          <w:rFonts w:hint="eastAsia"/>
        </w:rPr>
        <w:t>那些想了解更多的人必须亲自查阅他的作品。</w:t>
      </w:r>
    </w:p>
    <w:p w14:paraId="2FC66F48">
      <w:pPr>
        <w:ind w:left="-5" w:right="2"/>
        <w:rPr>
          <w:rFonts w:hint="eastAsia"/>
        </w:rPr>
      </w:pPr>
    </w:p>
    <w:p w14:paraId="074307A6">
      <w:pPr>
        <w:ind w:left="-5" w:right="2"/>
        <w:rPr>
          <w:rFonts w:hint="eastAsia"/>
        </w:rPr>
      </w:pPr>
      <w:r>
        <w:rPr>
          <w:rFonts w:hint="eastAsia"/>
        </w:rPr>
        <w:t>If they do, I venture to predict that they will agree with me that his miscellaneous writings are neither sufficiently known nor valued.</w:t>
      </w:r>
    </w:p>
    <w:p w14:paraId="363F78C2">
      <w:pPr>
        <w:ind w:left="-5" w:right="2"/>
        <w:rPr>
          <w:rFonts w:hint="eastAsia"/>
        </w:rPr>
      </w:pPr>
      <w:r>
        <w:rPr>
          <w:rFonts w:hint="eastAsia"/>
        </w:rPr>
        <w:t>如果他们这样做了，我敢预言他们会同意我的观点，即他的杂文既没有被充分了解，也没有被充分重视。</w:t>
      </w:r>
    </w:p>
    <w:p w14:paraId="02E31ACA">
      <w:pPr>
        <w:ind w:left="-5" w:right="2"/>
        <w:rPr>
          <w:rFonts w:hint="eastAsia"/>
        </w:rPr>
      </w:pPr>
    </w:p>
    <w:p w14:paraId="3372DCE6">
      <w:pPr>
        <w:ind w:left="-5" w:right="2"/>
        <w:rPr>
          <w:rFonts w:hint="eastAsia"/>
        </w:rPr>
      </w:pPr>
      <w:r>
        <w:rPr>
          <w:rFonts w:hint="eastAsia"/>
        </w:rPr>
        <w:t>3.As a controversialist, I find it rather difficult to give a right estimate of Toplady.</w:t>
      </w:r>
    </w:p>
    <w:p w14:paraId="3B799B05">
      <w:pPr>
        <w:ind w:left="-5" w:right="2"/>
        <w:rPr>
          <w:rFonts w:hint="eastAsia"/>
        </w:rPr>
      </w:pPr>
      <w:r>
        <w:rPr>
          <w:rFonts w:hint="eastAsia"/>
        </w:rPr>
        <w:t>3. 作为一个辩论家，我发现很难给托普拉迪一个正确的评价。</w:t>
      </w:r>
    </w:p>
    <w:p w14:paraId="57B27DE8">
      <w:pPr>
        <w:ind w:left="-5" w:right="2"/>
        <w:rPr>
          <w:rFonts w:hint="eastAsia"/>
        </w:rPr>
      </w:pPr>
    </w:p>
    <w:p w14:paraId="7BFE84A2">
      <w:pPr>
        <w:ind w:left="-5" w:right="2"/>
        <w:rPr>
          <w:rFonts w:hint="eastAsia"/>
        </w:rPr>
      </w:pPr>
      <w:r>
        <w:rPr>
          <w:rFonts w:hint="eastAsia"/>
        </w:rPr>
        <w:t>In fact, the subject is a painful one, and one which I would gladly avoid.</w:t>
      </w:r>
    </w:p>
    <w:p w14:paraId="5036CDFF">
      <w:pPr>
        <w:ind w:left="-5" w:right="2"/>
        <w:rPr>
          <w:rFonts w:hint="eastAsia"/>
        </w:rPr>
      </w:pPr>
      <w:r>
        <w:rPr>
          <w:rFonts w:hint="eastAsia"/>
        </w:rPr>
        <w:t>事实上，这是一个痛苦的话题，也是我很乐意回避的话题。</w:t>
      </w:r>
    </w:p>
    <w:p w14:paraId="2C24DA82">
      <w:pPr>
        <w:ind w:left="-5" w:right="2"/>
        <w:rPr>
          <w:rFonts w:hint="eastAsia"/>
        </w:rPr>
      </w:pPr>
    </w:p>
    <w:p w14:paraId="12BDCB67">
      <w:pPr>
        <w:ind w:left="-5" w:right="2"/>
        <w:rPr>
          <w:rFonts w:hint="eastAsia"/>
        </w:rPr>
      </w:pPr>
      <w:r>
        <w:rPr>
          <w:rFonts w:hint="eastAsia"/>
        </w:rPr>
        <w:t>But I feel that I should not be dealing fairly and honestly with my readers, if I did not say something about it.</w:t>
      </w:r>
    </w:p>
    <w:p w14:paraId="11FB41BA">
      <w:pPr>
        <w:ind w:left="-5" w:right="2"/>
        <w:rPr>
          <w:rFonts w:hint="eastAsia"/>
        </w:rPr>
      </w:pPr>
      <w:r>
        <w:rPr>
          <w:rFonts w:hint="eastAsia"/>
        </w:rPr>
        <w:t>但我觉得，如果我不对此说点什么，我就没有公平诚实地对待我的读者。</w:t>
      </w:r>
    </w:p>
    <w:p w14:paraId="43FF516E">
      <w:pPr>
        <w:ind w:left="-5" w:right="2"/>
        <w:rPr>
          <w:rFonts w:hint="eastAsia"/>
        </w:rPr>
      </w:pPr>
    </w:p>
    <w:p w14:paraId="5418D6CD">
      <w:pPr>
        <w:ind w:left="-5" w:right="2"/>
        <w:rPr>
          <w:rFonts w:hint="eastAsia"/>
        </w:rPr>
      </w:pPr>
      <w:r>
        <w:rPr>
          <w:rFonts w:hint="eastAsia"/>
        </w:rPr>
        <w:t>In fact, Toplady took such a very prominent part in the doctrinal controversies of last century, and was so thoroughly recognized as the champion and standard-bearer of Calvinistic theology, that no memoir of him could be regarded as complete, which did not take up this part of his character.</w:t>
      </w:r>
    </w:p>
    <w:p w14:paraId="4EFF8DAF">
      <w:pPr>
        <w:ind w:left="-5" w:right="2"/>
        <w:rPr>
          <w:rFonts w:hint="eastAsia"/>
        </w:rPr>
      </w:pPr>
      <w:r>
        <w:rPr>
          <w:rFonts w:hint="eastAsia"/>
        </w:rPr>
        <w:t>事实上，托普拉迪在上个世纪的教义争论中扮演了如此突出的角色，并被如此彻底地公认为加尔文主义神学的捍卫者和旗手，以至于任何关于他的回忆录如果不涉及他性格的这一部分，都不能被视为完整。</w:t>
      </w:r>
    </w:p>
    <w:p w14:paraId="4B4BBC7F">
      <w:pPr>
        <w:ind w:left="-5" w:right="2"/>
        <w:rPr>
          <w:rFonts w:hint="eastAsia"/>
        </w:rPr>
      </w:pPr>
    </w:p>
    <w:p w14:paraId="62918704">
      <w:pPr>
        <w:ind w:left="-5" w:right="2"/>
        <w:rPr>
          <w:rFonts w:hint="eastAsia"/>
        </w:rPr>
      </w:pPr>
      <w:r>
        <w:rPr>
          <w:rFonts w:hint="eastAsia"/>
        </w:rPr>
        <w:t>I begin by saying that, on the whole, Toplady's controversial writings appear to me to be in principle— scriptural, sound, and true.</w:t>
      </w:r>
    </w:p>
    <w:p w14:paraId="6AD216CE">
      <w:pPr>
        <w:ind w:left="-5" w:right="2"/>
        <w:rPr>
          <w:rFonts w:hint="eastAsia"/>
        </w:rPr>
      </w:pPr>
      <w:r>
        <w:rPr>
          <w:rFonts w:hint="eastAsia"/>
        </w:rPr>
        <w:t>我首先要说的是，总体而言，托普拉迪的辩论著作在我看来在原则上是——合乎圣经的、纯正的、真实的。</w:t>
      </w:r>
    </w:p>
    <w:p w14:paraId="2B99EB31">
      <w:pPr>
        <w:ind w:left="-5" w:right="2"/>
        <w:rPr>
          <w:rFonts w:hint="eastAsia"/>
        </w:rPr>
      </w:pPr>
    </w:p>
    <w:p w14:paraId="3DD01DF2">
      <w:pPr>
        <w:ind w:left="-5" w:right="2"/>
        <w:rPr>
          <w:rFonts w:hint="eastAsia"/>
        </w:rPr>
      </w:pPr>
      <w:r>
        <w:rPr>
          <w:rFonts w:hint="eastAsia"/>
        </w:rPr>
        <w:t>I do not, for a moment, mean that I can endorse all he says.</w:t>
      </w:r>
    </w:p>
    <w:p w14:paraId="5D57B334">
      <w:pPr>
        <w:ind w:left="-5" w:right="2"/>
        <w:rPr>
          <w:rFonts w:hint="eastAsia"/>
        </w:rPr>
      </w:pPr>
      <w:r>
        <w:rPr>
          <w:rFonts w:hint="eastAsia"/>
        </w:rPr>
        <w:t>我绝不是说我可以赞同他所说的一切。</w:t>
      </w:r>
    </w:p>
    <w:p w14:paraId="3A1498A1">
      <w:pPr>
        <w:ind w:left="-5" w:right="2"/>
        <w:rPr>
          <w:rFonts w:hint="eastAsia"/>
        </w:rPr>
      </w:pPr>
    </w:p>
    <w:p w14:paraId="7C7CCC0A">
      <w:pPr>
        <w:ind w:left="-5" w:right="2"/>
        <w:rPr>
          <w:rFonts w:hint="eastAsia"/>
        </w:rPr>
      </w:pPr>
      <w:r>
        <w:rPr>
          <w:rFonts w:hint="eastAsia"/>
        </w:rPr>
        <w:t>I consider that his statements are often extreme, and that he is frequently more systematic and narrow than the Bible.</w:t>
      </w:r>
    </w:p>
    <w:p w14:paraId="70AD3650">
      <w:pPr>
        <w:ind w:left="-5" w:right="2"/>
        <w:rPr>
          <w:rFonts w:hint="eastAsia"/>
        </w:rPr>
      </w:pPr>
      <w:r>
        <w:rPr>
          <w:rFonts w:hint="eastAsia"/>
        </w:rPr>
        <w:t>我认为他的陈述往往是极端的，而且他常常比圣经更系统化和狭隘。</w:t>
      </w:r>
    </w:p>
    <w:p w14:paraId="63D28C8E">
      <w:pPr>
        <w:ind w:left="-5" w:right="2"/>
        <w:rPr>
          <w:rFonts w:hint="eastAsia"/>
        </w:rPr>
      </w:pPr>
    </w:p>
    <w:p w14:paraId="3E405C9F">
      <w:pPr>
        <w:ind w:left="-5" w:right="2"/>
        <w:rPr>
          <w:rFonts w:hint="eastAsia"/>
        </w:rPr>
      </w:pPr>
      <w:r>
        <w:rPr>
          <w:rFonts w:hint="eastAsia"/>
        </w:rPr>
        <w:t>He often seems to me, in fact, to go further than Scripture, and to draw conclusions which Scripture has not drawn, and to settle points which for some wise reason Scripture has not settled.</w:t>
      </w:r>
    </w:p>
    <w:p w14:paraId="5440BE99">
      <w:pPr>
        <w:ind w:left="-5" w:right="2"/>
        <w:rPr>
          <w:rFonts w:hint="eastAsia"/>
        </w:rPr>
      </w:pPr>
      <w:r>
        <w:rPr>
          <w:rFonts w:hint="eastAsia"/>
        </w:rPr>
        <w:t>事实上，他经常在我看来走得比圣经更远，得出圣经没有得出的结论，并解决圣经出于某种智慧原因没有解决的问题。</w:t>
      </w:r>
    </w:p>
    <w:p w14:paraId="7BC780E6">
      <w:pPr>
        <w:ind w:left="-5" w:right="2"/>
        <w:rPr>
          <w:rFonts w:hint="eastAsia"/>
        </w:rPr>
      </w:pPr>
    </w:p>
    <w:p w14:paraId="554A4593">
      <w:pPr>
        <w:ind w:left="-5" w:right="2"/>
        <w:rPr>
          <w:rFonts w:hint="eastAsia"/>
        </w:rPr>
      </w:pPr>
      <w:r>
        <w:rPr>
          <w:rFonts w:hint="eastAsia"/>
        </w:rPr>
        <w:t>Still, for all this, I will never shrink from saying that the cause for which Toplady contended all his life, was decidedly the cause of God's truth.</w:t>
      </w:r>
    </w:p>
    <w:p w14:paraId="6D845C30">
      <w:pPr>
        <w:ind w:left="-5" w:right="2"/>
        <w:rPr>
          <w:rFonts w:hint="eastAsia"/>
        </w:rPr>
      </w:pPr>
      <w:r>
        <w:rPr>
          <w:rFonts w:hint="eastAsia"/>
        </w:rPr>
        <w:t>尽管如此，我绝不退缩不说，托普拉迪毕生为之奋斗的事业，毫无疑问是神真理的事业。</w:t>
      </w:r>
    </w:p>
    <w:p w14:paraId="2961939C">
      <w:pPr>
        <w:ind w:left="-5" w:right="2"/>
        <w:rPr>
          <w:rFonts w:hint="eastAsia"/>
        </w:rPr>
      </w:pPr>
    </w:p>
    <w:p w14:paraId="5D2CBA3A">
      <w:pPr>
        <w:ind w:left="-5" w:right="2"/>
        <w:rPr>
          <w:rFonts w:hint="eastAsia"/>
        </w:rPr>
      </w:pPr>
      <w:r>
        <w:rPr>
          <w:rFonts w:hint="eastAsia"/>
        </w:rPr>
        <w:t>He was a bold defender of Calvinistic views about election, predestination, perseverance, human impotency, and irresistible grace.</w:t>
      </w:r>
    </w:p>
    <w:p w14:paraId="627532C2">
      <w:pPr>
        <w:ind w:left="-5" w:right="2"/>
        <w:rPr>
          <w:rFonts w:hint="eastAsia"/>
        </w:rPr>
      </w:pPr>
      <w:r>
        <w:rPr>
          <w:rFonts w:hint="eastAsia"/>
        </w:rPr>
        <w:t>他是关于拣选、预定、坚忍、人类无能和不可抗拒恩典的加尔文主义观点的大胆捍卫者。</w:t>
      </w:r>
    </w:p>
    <w:p w14:paraId="3C7F4728">
      <w:pPr>
        <w:ind w:left="-5" w:right="2"/>
        <w:rPr>
          <w:rFonts w:hint="eastAsia"/>
        </w:rPr>
      </w:pPr>
    </w:p>
    <w:p w14:paraId="6955E88F">
      <w:pPr>
        <w:ind w:left="-5" w:right="2"/>
        <w:rPr>
          <w:rFonts w:hint="eastAsia"/>
        </w:rPr>
      </w:pPr>
      <w:r>
        <w:rPr>
          <w:rFonts w:hint="eastAsia"/>
        </w:rPr>
        <w:t>On all these subjects I hold firmly that Calvin's theology is much more scriptural than the theology of Arminius.</w:t>
      </w:r>
    </w:p>
    <w:p w14:paraId="4CBF5D97">
      <w:pPr>
        <w:ind w:left="-5" w:right="2"/>
        <w:rPr>
          <w:rFonts w:hint="eastAsia"/>
        </w:rPr>
      </w:pPr>
      <w:r>
        <w:rPr>
          <w:rFonts w:hint="eastAsia"/>
        </w:rPr>
        <w:t>在所有这些主题上，我坚定地认为加尔文的神学比阿民念的神学更合乎圣经。</w:t>
      </w:r>
    </w:p>
    <w:p w14:paraId="4C324F3E">
      <w:pPr>
        <w:ind w:left="-5" w:right="2"/>
        <w:rPr>
          <w:rFonts w:hint="eastAsia"/>
        </w:rPr>
      </w:pPr>
    </w:p>
    <w:p w14:paraId="6304A993">
      <w:pPr>
        <w:ind w:left="-5" w:right="2"/>
        <w:rPr>
          <w:rFonts w:hint="eastAsia"/>
        </w:rPr>
      </w:pPr>
      <w:r>
        <w:rPr>
          <w:rFonts w:hint="eastAsia"/>
        </w:rPr>
        <w:t>In a word, I believe that Calvinistic divinity is the divinity of the Bible.</w:t>
      </w:r>
    </w:p>
    <w:p w14:paraId="2E892A12">
      <w:pPr>
        <w:ind w:left="-5" w:right="2"/>
        <w:rPr>
          <w:rFonts w:hint="eastAsia"/>
        </w:rPr>
      </w:pPr>
      <w:r>
        <w:rPr>
          <w:rFonts w:hint="eastAsia"/>
        </w:rPr>
        <w:t>简而言之，我相信加尔文主义神学是圣经的神学。</w:t>
      </w:r>
    </w:p>
    <w:p w14:paraId="0E3C4350">
      <w:pPr>
        <w:ind w:left="-5" w:right="2"/>
        <w:rPr>
          <w:rFonts w:hint="eastAsia"/>
        </w:rPr>
      </w:pPr>
    </w:p>
    <w:p w14:paraId="0F07262D">
      <w:pPr>
        <w:ind w:left="-5" w:right="2"/>
        <w:rPr>
          <w:rFonts w:hint="eastAsia"/>
        </w:rPr>
      </w:pPr>
      <w:r>
        <w:rPr>
          <w:rFonts w:hint="eastAsia"/>
        </w:rPr>
        <w:t>While, therefore, I repeat that I cannot endorse all the sentiments of Toplady's controversial writings, I do claim for them the merit of being in principle scriptural, sound, and true.</w:t>
      </w:r>
    </w:p>
    <w:p w14:paraId="694A20A6">
      <w:pPr>
        <w:ind w:left="-5" w:right="2"/>
        <w:rPr>
          <w:rFonts w:hint="eastAsia"/>
        </w:rPr>
      </w:pPr>
      <w:r>
        <w:rPr>
          <w:rFonts w:hint="eastAsia"/>
        </w:rPr>
        <w:t>因此，虽然我重申我不能赞同托普拉迪辩论著作中的所有观点，但我确实认为它们在原则上具有合乎圣经、纯正和真实的优点。</w:t>
      </w:r>
    </w:p>
    <w:p w14:paraId="2D9EA83C">
      <w:pPr>
        <w:ind w:left="-5" w:right="2"/>
        <w:rPr>
          <w:rFonts w:hint="eastAsia"/>
        </w:rPr>
      </w:pPr>
    </w:p>
    <w:p w14:paraId="7D8C4215">
      <w:pPr>
        <w:ind w:left="-5" w:right="2"/>
        <w:rPr>
          <w:rFonts w:hint="eastAsia"/>
        </w:rPr>
      </w:pPr>
      <w:r>
        <w:rPr>
          <w:rFonts w:hint="eastAsia"/>
        </w:rPr>
        <w:t>Well would it be for the Churches, if we had a good deal more of clear, distinct, sharply-cut doctrine in the present day!</w:t>
      </w:r>
    </w:p>
    <w:p w14:paraId="6AD18E97">
      <w:pPr>
        <w:ind w:left="-5" w:right="2"/>
        <w:rPr>
          <w:rFonts w:hint="eastAsia"/>
        </w:rPr>
      </w:pPr>
      <w:r>
        <w:rPr>
          <w:rFonts w:hint="eastAsia"/>
        </w:rPr>
        <w:t>如果我们在当今有更多清晰、明确、轮廓鲜明的教义，那对教会来说是何等好啊！</w:t>
      </w:r>
    </w:p>
    <w:p w14:paraId="518331C0">
      <w:pPr>
        <w:ind w:left="-5" w:right="2"/>
        <w:rPr>
          <w:rFonts w:hint="eastAsia"/>
        </w:rPr>
      </w:pPr>
    </w:p>
    <w:p w14:paraId="5B2DD589">
      <w:pPr>
        <w:ind w:left="-5" w:right="2"/>
        <w:rPr>
          <w:rFonts w:hint="eastAsia"/>
        </w:rPr>
      </w:pPr>
      <w:r>
        <w:rPr>
          <w:rFonts w:hint="eastAsia"/>
        </w:rPr>
        <w:t>Vagueness and indistinctness are marks of our degenerate condition.</w:t>
      </w:r>
    </w:p>
    <w:p w14:paraId="5F2CFA58">
      <w:pPr>
        <w:ind w:left="-5" w:right="2"/>
        <w:rPr>
          <w:rFonts w:hint="eastAsia"/>
        </w:rPr>
      </w:pPr>
      <w:r>
        <w:rPr>
          <w:rFonts w:hint="eastAsia"/>
        </w:rPr>
        <w:t>含糊和不清是我们堕落状况的标志。</w:t>
      </w:r>
    </w:p>
    <w:p w14:paraId="0AF80306">
      <w:pPr>
        <w:ind w:left="-5" w:right="2"/>
        <w:rPr>
          <w:rFonts w:hint="eastAsia"/>
        </w:rPr>
      </w:pPr>
    </w:p>
    <w:p w14:paraId="6CB3ED6C">
      <w:pPr>
        <w:ind w:left="-5" w:right="2"/>
        <w:rPr>
          <w:rFonts w:hint="eastAsia"/>
        </w:rPr>
      </w:pPr>
      <w:r>
        <w:rPr>
          <w:rFonts w:hint="eastAsia"/>
        </w:rPr>
        <w:t>But I go further than this.</w:t>
      </w:r>
    </w:p>
    <w:p w14:paraId="3D355124">
      <w:pPr>
        <w:ind w:left="-5" w:right="2"/>
        <w:rPr>
          <w:rFonts w:hint="eastAsia"/>
        </w:rPr>
      </w:pPr>
      <w:r>
        <w:rPr>
          <w:rFonts w:hint="eastAsia"/>
        </w:rPr>
        <w:t>但我还要更进一步。</w:t>
      </w:r>
    </w:p>
    <w:p w14:paraId="6541356B">
      <w:pPr>
        <w:ind w:left="-5" w:right="2"/>
        <w:rPr>
          <w:rFonts w:hint="eastAsia"/>
        </w:rPr>
      </w:pPr>
    </w:p>
    <w:p w14:paraId="53E98A2E">
      <w:pPr>
        <w:ind w:left="-5" w:right="2"/>
        <w:rPr>
          <w:rFonts w:hint="eastAsia"/>
        </w:rPr>
      </w:pPr>
      <w:r>
        <w:rPr>
          <w:rFonts w:hint="eastAsia"/>
        </w:rPr>
        <w:t>I do not hesitate to say that Toplady's controversial works display extraordinary ability.</w:t>
      </w:r>
    </w:p>
    <w:p w14:paraId="3C6F136C">
      <w:pPr>
        <w:ind w:left="-5" w:right="2"/>
        <w:rPr>
          <w:rFonts w:hint="eastAsia"/>
        </w:rPr>
      </w:pPr>
      <w:r>
        <w:rPr>
          <w:rFonts w:hint="eastAsia"/>
        </w:rPr>
        <w:t>我毫不犹豫地说，托普拉迪的辩论著作显示了非凡的能力。</w:t>
      </w:r>
    </w:p>
    <w:p w14:paraId="647A3375">
      <w:pPr>
        <w:ind w:left="-5" w:right="2"/>
        <w:rPr>
          <w:rFonts w:hint="eastAsia"/>
        </w:rPr>
      </w:pPr>
    </w:p>
    <w:p w14:paraId="3DC23D1E">
      <w:pPr>
        <w:ind w:left="-5" w:right="2"/>
        <w:rPr>
          <w:rFonts w:hint="eastAsia"/>
        </w:rPr>
      </w:pPr>
      <w:r>
        <w:rPr>
          <w:rFonts w:hint="eastAsia"/>
        </w:rPr>
        <w:t>For example, his "Historic Proof of the Doctrinal Calvinism of the Church of England" is a treatise that displays a prodigious amount of research and reading.</w:t>
      </w:r>
    </w:p>
    <w:p w14:paraId="231930BB">
      <w:pPr>
        <w:ind w:left="-5" w:right="2"/>
        <w:rPr>
          <w:rFonts w:hint="eastAsia"/>
        </w:rPr>
      </w:pPr>
      <w:r>
        <w:rPr>
          <w:rFonts w:hint="eastAsia"/>
        </w:rPr>
        <w:t>例如，他的《英国国教教义加尔文主义的历史证明》是一篇显示了惊人研究和阅读量的论文。</w:t>
      </w:r>
    </w:p>
    <w:p w14:paraId="24C83CA5">
      <w:pPr>
        <w:ind w:left="-5" w:right="2"/>
        <w:rPr>
          <w:rFonts w:hint="eastAsia"/>
        </w:rPr>
      </w:pPr>
    </w:p>
    <w:p w14:paraId="442C4C33">
      <w:pPr>
        <w:ind w:left="-5" w:right="2"/>
        <w:rPr>
          <w:rFonts w:hint="eastAsia"/>
        </w:rPr>
      </w:pPr>
      <w:r>
        <w:rPr>
          <w:rFonts w:hint="eastAsia"/>
        </w:rPr>
        <w:t>It is a book that no one could have written who had not studied much, thought much, and thoroughly investigated an enormous mass of theological literature.</w:t>
      </w:r>
    </w:p>
    <w:p w14:paraId="462E349A">
      <w:pPr>
        <w:ind w:left="-5" w:right="2"/>
        <w:rPr>
          <w:rFonts w:hint="eastAsia"/>
        </w:rPr>
      </w:pPr>
      <w:r>
        <w:rPr>
          <w:rFonts w:hint="eastAsia"/>
        </w:rPr>
        <w:t>这是一本如果没有大量研究、大量思考并彻底调查海量神学文献就无法写成的书。</w:t>
      </w:r>
    </w:p>
    <w:p w14:paraId="2E827EBD">
      <w:pPr>
        <w:ind w:left="-5" w:right="2"/>
        <w:rPr>
          <w:rFonts w:hint="eastAsia"/>
        </w:rPr>
      </w:pPr>
    </w:p>
    <w:p w14:paraId="35DB6BDF">
      <w:pPr>
        <w:ind w:left="-5" w:right="2"/>
        <w:rPr>
          <w:rFonts w:hint="eastAsia"/>
        </w:rPr>
      </w:pPr>
      <w:r>
        <w:rPr>
          <w:rFonts w:hint="eastAsia"/>
        </w:rPr>
        <w:t>You see at once that the author has completely digested what he has read, and is able to concentrate all his reading on every point which he handles.</w:t>
      </w:r>
    </w:p>
    <w:p w14:paraId="12D064B1">
      <w:pPr>
        <w:ind w:left="-5" w:right="2"/>
        <w:rPr>
          <w:rFonts w:hint="eastAsia"/>
        </w:rPr>
      </w:pPr>
      <w:r>
        <w:rPr>
          <w:rFonts w:hint="eastAsia"/>
        </w:rPr>
        <w:t>你立刻就能看出，作者已经完全消化了他所读的内容，并能将所有的阅读集中在他处理的每一个点上。</w:t>
      </w:r>
    </w:p>
    <w:p w14:paraId="332A401B">
      <w:pPr>
        <w:ind w:left="-5" w:right="2"/>
        <w:rPr>
          <w:rFonts w:hint="eastAsia"/>
        </w:rPr>
      </w:pPr>
    </w:p>
    <w:p w14:paraId="266333B0">
      <w:pPr>
        <w:ind w:left="-5" w:right="2"/>
        <w:rPr>
          <w:rFonts w:hint="eastAsia"/>
        </w:rPr>
      </w:pPr>
      <w:r>
        <w:rPr>
          <w:rFonts w:hint="eastAsia"/>
        </w:rPr>
        <w:t>The best proof of the book's ability is the simple fact that down to the present day it has never been really answered.</w:t>
      </w:r>
    </w:p>
    <w:p w14:paraId="5FA80F2D">
      <w:pPr>
        <w:ind w:left="-5" w:right="2"/>
        <w:rPr>
          <w:rFonts w:hint="eastAsia"/>
        </w:rPr>
      </w:pPr>
      <w:r>
        <w:rPr>
          <w:rFonts w:hint="eastAsia"/>
        </w:rPr>
        <w:t>这本书能力的最好证明是一个简单的事实：直到今天，它从未真正被反驳过。</w:t>
      </w:r>
    </w:p>
    <w:p w14:paraId="6F0E747E">
      <w:pPr>
        <w:ind w:left="-5" w:right="2"/>
        <w:rPr>
          <w:rFonts w:hint="eastAsia"/>
        </w:rPr>
      </w:pPr>
    </w:p>
    <w:p w14:paraId="79B829F0">
      <w:pPr>
        <w:ind w:left="-5" w:right="2"/>
        <w:rPr>
          <w:rFonts w:hint="eastAsia"/>
        </w:rPr>
      </w:pPr>
      <w:r>
        <w:rPr>
          <w:rFonts w:hint="eastAsia"/>
        </w:rPr>
        <w:t>It has been reviled, sneered at, abused, and held up to scorn.</w:t>
      </w:r>
    </w:p>
    <w:p w14:paraId="4E16306C">
      <w:pPr>
        <w:ind w:left="-5" w:right="2"/>
        <w:rPr>
          <w:rFonts w:hint="eastAsia"/>
        </w:rPr>
      </w:pPr>
      <w:r>
        <w:rPr>
          <w:rFonts w:hint="eastAsia"/>
        </w:rPr>
        <w:t>它被辱骂、嘲笑、滥用并被蔑视。</w:t>
      </w:r>
    </w:p>
    <w:p w14:paraId="7B72E8E4">
      <w:pPr>
        <w:ind w:left="-5" w:right="2"/>
        <w:rPr>
          <w:rFonts w:hint="eastAsia"/>
        </w:rPr>
      </w:pPr>
    </w:p>
    <w:p w14:paraId="440AD74D">
      <w:pPr>
        <w:ind w:left="-5" w:right="2"/>
        <w:rPr>
          <w:rFonts w:hint="eastAsia"/>
        </w:rPr>
      </w:pPr>
      <w:r>
        <w:rPr>
          <w:rFonts w:hint="eastAsia"/>
        </w:rPr>
        <w:t>But abuse is not argument.</w:t>
      </w:r>
    </w:p>
    <w:p w14:paraId="6C84D925">
      <w:pPr>
        <w:ind w:left="-5" w:right="2"/>
        <w:rPr>
          <w:rFonts w:hint="eastAsia"/>
        </w:rPr>
      </w:pPr>
      <w:r>
        <w:rPr>
          <w:rFonts w:hint="eastAsia"/>
        </w:rPr>
        <w:t>但辱骂不是论证。</w:t>
      </w:r>
    </w:p>
    <w:p w14:paraId="19C3F987">
      <w:pPr>
        <w:ind w:left="-5" w:right="2"/>
        <w:rPr>
          <w:rFonts w:hint="eastAsia"/>
        </w:rPr>
      </w:pPr>
    </w:p>
    <w:p w14:paraId="0DF653B1">
      <w:pPr>
        <w:ind w:left="-5" w:right="2"/>
        <w:rPr>
          <w:rFonts w:hint="eastAsia"/>
        </w:rPr>
      </w:pPr>
      <w:r>
        <w:rPr>
          <w:rFonts w:hint="eastAsia"/>
        </w:rPr>
        <w:t>The book remains to this hour unanswered, and that for the simplest of all reasons—that it is unanswerable.</w:t>
      </w:r>
    </w:p>
    <w:p w14:paraId="243475F1">
      <w:pPr>
        <w:ind w:left="-5" w:right="2"/>
        <w:rPr>
          <w:rFonts w:hint="eastAsia"/>
        </w:rPr>
      </w:pPr>
      <w:r>
        <w:rPr>
          <w:rFonts w:hint="eastAsia"/>
        </w:rPr>
        <w:t>这本书至今仍未被反驳，原因最简单不过——它是无法反驳的。</w:t>
      </w:r>
    </w:p>
    <w:p w14:paraId="59CF0BD4">
      <w:pPr>
        <w:ind w:left="-5" w:right="2"/>
        <w:rPr>
          <w:rFonts w:hint="eastAsia"/>
        </w:rPr>
      </w:pPr>
    </w:p>
    <w:p w14:paraId="73A2FADB">
      <w:pPr>
        <w:ind w:left="-5" w:right="2"/>
        <w:rPr>
          <w:rFonts w:hint="eastAsia"/>
        </w:rPr>
      </w:pPr>
      <w:r>
        <w:rPr>
          <w:rFonts w:hint="eastAsia"/>
        </w:rPr>
        <w:t>It proves undeniably, whether men like it or not, that Calvinism is the doctrine of the Church of England, and that all her leading divines, until Laud's time, were Calvinists.</w:t>
      </w:r>
    </w:p>
    <w:p w14:paraId="30084238">
      <w:pPr>
        <w:ind w:left="-5" w:right="2"/>
        <w:rPr>
          <w:rFonts w:hint="eastAsia"/>
        </w:rPr>
      </w:pPr>
      <w:r>
        <w:rPr>
          <w:rFonts w:hint="eastAsia"/>
        </w:rPr>
        <w:t>它无可否认地证明，无论人们喜欢与否，加尔文主义是英国国教的教义，而且直到劳德时代，她所有的主要神学家都是加尔文主义者。</w:t>
      </w:r>
    </w:p>
    <w:p w14:paraId="0E9CD999">
      <w:pPr>
        <w:ind w:left="-5" w:right="2"/>
        <w:rPr>
          <w:rFonts w:hint="eastAsia"/>
        </w:rPr>
      </w:pPr>
    </w:p>
    <w:p w14:paraId="65970B05">
      <w:pPr>
        <w:ind w:left="-5" w:right="2"/>
        <w:rPr>
          <w:rFonts w:hint="eastAsia"/>
        </w:rPr>
      </w:pPr>
      <w:r>
        <w:rPr>
          <w:rFonts w:hint="eastAsia"/>
        </w:rPr>
        <w:t>All this is done logically, clearly, and powerfully.</w:t>
      </w:r>
    </w:p>
    <w:p w14:paraId="1079AB40">
      <w:pPr>
        <w:ind w:left="-5" w:right="2"/>
        <w:rPr>
          <w:rFonts w:hint="eastAsia"/>
        </w:rPr>
      </w:pPr>
      <w:r>
        <w:rPr>
          <w:rFonts w:hint="eastAsia"/>
        </w:rPr>
        <w:t>这一切都做得合乎逻辑、清晰且有力。</w:t>
      </w:r>
    </w:p>
    <w:p w14:paraId="14829203">
      <w:pPr>
        <w:ind w:left="-5" w:right="2"/>
        <w:rPr>
          <w:rFonts w:hint="eastAsia"/>
        </w:rPr>
      </w:pPr>
    </w:p>
    <w:p w14:paraId="08A73429">
      <w:pPr>
        <w:ind w:left="-5" w:right="2"/>
        <w:rPr>
          <w:rFonts w:hint="eastAsia"/>
        </w:rPr>
      </w:pPr>
      <w:r>
        <w:rPr>
          <w:rFonts w:hint="eastAsia"/>
        </w:rPr>
        <w:t>No one, I venture to think, could read the book through, and not feel obliged to admit that, the author was an able man.</w:t>
      </w:r>
    </w:p>
    <w:p w14:paraId="5D44586E">
      <w:pPr>
        <w:ind w:left="-5" w:right="2"/>
        <w:rPr>
          <w:rFonts w:hint="eastAsia"/>
        </w:rPr>
      </w:pPr>
      <w:r>
        <w:rPr>
          <w:rFonts w:hint="eastAsia"/>
        </w:rPr>
        <w:t>我敢认为，没有人能在读完这本书后，不感到必须承认作者是一个有能力的人。</w:t>
      </w:r>
    </w:p>
    <w:p w14:paraId="03FD0AB1">
      <w:pPr>
        <w:ind w:left="-5" w:right="2"/>
        <w:rPr>
          <w:rFonts w:hint="eastAsia"/>
        </w:rPr>
      </w:pPr>
    </w:p>
    <w:p w14:paraId="7C7E4742">
      <w:pPr>
        <w:ind w:left="-5" w:right="2"/>
        <w:rPr>
          <w:rFonts w:hint="eastAsia"/>
        </w:rPr>
      </w:pPr>
      <w:r>
        <w:rPr>
          <w:rFonts w:hint="eastAsia"/>
        </w:rPr>
        <w:t>While, however, I claim for Toplady's controversial writings the merit of soundness and ability, I must with sorrow admit that I cannot praise his spirit and language when speaking of his opponents.</w:t>
      </w:r>
    </w:p>
    <w:p w14:paraId="53C21184">
      <w:pPr>
        <w:ind w:left="-5" w:right="2"/>
        <w:rPr>
          <w:rFonts w:hint="eastAsia"/>
        </w:rPr>
      </w:pPr>
      <w:r>
        <w:rPr>
          <w:rFonts w:hint="eastAsia"/>
        </w:rPr>
        <w:t>然而，尽管我主张托普拉迪的辩论著作具有纯正和能力的优点，但我必须悲伤地承认，我不能赞扬他在谈论对手时的精神和语言。</w:t>
      </w:r>
    </w:p>
    <w:p w14:paraId="654AD4A9">
      <w:pPr>
        <w:ind w:left="-5" w:right="2"/>
        <w:rPr>
          <w:rFonts w:hint="eastAsia"/>
        </w:rPr>
      </w:pPr>
    </w:p>
    <w:p w14:paraId="100B80E3">
      <w:pPr>
        <w:ind w:left="-5" w:right="2"/>
        <w:rPr>
          <w:rFonts w:hint="eastAsia"/>
        </w:rPr>
      </w:pPr>
      <w:r>
        <w:rPr>
          <w:rFonts w:hint="eastAsia"/>
        </w:rPr>
        <w:t>I am obliged to confess that he often uses expressions about them so violent and so bitter, that one feels perfectly ashamed.</w:t>
      </w:r>
    </w:p>
    <w:p w14:paraId="2F612664">
      <w:pPr>
        <w:ind w:left="-5" w:right="2"/>
        <w:rPr>
          <w:rFonts w:hint="eastAsia"/>
        </w:rPr>
      </w:pPr>
      <w:r>
        <w:rPr>
          <w:rFonts w:hint="eastAsia"/>
        </w:rPr>
        <w:t>我被迫承认，他经常使用如此激烈和尖刻的言辞来形容他们，让人感到非常羞愧。</w:t>
      </w:r>
    </w:p>
    <w:p w14:paraId="277005B5">
      <w:pPr>
        <w:ind w:left="-5" w:right="2"/>
        <w:rPr>
          <w:rFonts w:hint="eastAsia"/>
        </w:rPr>
      </w:pPr>
    </w:p>
    <w:p w14:paraId="0095C693">
      <w:pPr>
        <w:ind w:left="-5" w:right="2"/>
        <w:rPr>
          <w:rFonts w:hint="eastAsia"/>
        </w:rPr>
      </w:pPr>
      <w:r>
        <w:rPr>
          <w:rFonts w:hint="eastAsia"/>
        </w:rPr>
        <w:t>Never, I regret to say, did an advocate of truth appear to me so entirely to forget the text, "In meekness instructing those that oppose themselves," as did Toplady.</w:t>
      </w:r>
    </w:p>
    <w:p w14:paraId="76A6BD1B">
      <w:pPr>
        <w:ind w:left="-5" w:right="2"/>
        <w:rPr>
          <w:rFonts w:hint="eastAsia"/>
        </w:rPr>
      </w:pPr>
      <w:r>
        <w:rPr>
          <w:rFonts w:hint="eastAsia"/>
        </w:rPr>
        <w:t>我很遗憾地说，从未见过一位真理的倡导者像托普拉迪那样，似乎完全忘记了这句经文：“用温柔劝戒那抵挡的人”。</w:t>
      </w:r>
    </w:p>
    <w:p w14:paraId="72381C1A">
      <w:pPr>
        <w:ind w:left="-5" w:right="2"/>
        <w:rPr>
          <w:rFonts w:hint="eastAsia"/>
        </w:rPr>
      </w:pPr>
    </w:p>
    <w:p w14:paraId="5830483C">
      <w:pPr>
        <w:ind w:left="-5" w:right="2"/>
        <w:rPr>
          <w:rFonts w:hint="eastAsia"/>
        </w:rPr>
      </w:pPr>
      <w:r>
        <w:rPr>
          <w:rFonts w:hint="eastAsia"/>
        </w:rPr>
        <w:t>Arminianism seems to have precisely the same effect on him—that a scarlet cloak has on a bull.</w:t>
      </w:r>
    </w:p>
    <w:p w14:paraId="7BAC010E">
      <w:pPr>
        <w:ind w:left="-5" w:right="2"/>
        <w:rPr>
          <w:rFonts w:hint="eastAsia"/>
        </w:rPr>
      </w:pPr>
      <w:r>
        <w:rPr>
          <w:rFonts w:hint="eastAsia"/>
        </w:rPr>
        <w:t>阿民念主义似乎对他产生了完全相同的效果——就像红斗篷对公牛一样。</w:t>
      </w:r>
    </w:p>
    <w:p w14:paraId="56C14D39">
      <w:pPr>
        <w:ind w:left="-5" w:right="2"/>
        <w:rPr>
          <w:rFonts w:hint="eastAsia"/>
        </w:rPr>
      </w:pPr>
    </w:p>
    <w:p w14:paraId="7025E247">
      <w:pPr>
        <w:ind w:left="-5" w:right="2"/>
        <w:rPr>
          <w:rFonts w:hint="eastAsia"/>
        </w:rPr>
      </w:pPr>
      <w:r>
        <w:rPr>
          <w:rFonts w:hint="eastAsia"/>
        </w:rPr>
        <w:t>He appears to think it impossible that an Arminian can be saved, and never shrinks with classing Arminians with Pelagians, Socinians, Papists, and heretics.</w:t>
      </w:r>
    </w:p>
    <w:p w14:paraId="3BCC8CF4">
      <w:pPr>
        <w:ind w:left="-5" w:right="2"/>
        <w:rPr>
          <w:rFonts w:hint="eastAsia"/>
        </w:rPr>
      </w:pPr>
      <w:r>
        <w:rPr>
          <w:rFonts w:hint="eastAsia"/>
        </w:rPr>
        <w:t>他似乎认为阿民念主义者不可能得救，并且从不退缩地将阿民念主义者与伯拉纠主义者、苏西尼主义者、天主教徒和异端分子归为一类。</w:t>
      </w:r>
    </w:p>
    <w:p w14:paraId="445D1877">
      <w:pPr>
        <w:ind w:left="-5" w:right="2"/>
        <w:rPr>
          <w:rFonts w:hint="eastAsia"/>
        </w:rPr>
      </w:pPr>
    </w:p>
    <w:p w14:paraId="34D64B75">
      <w:pPr>
        <w:ind w:left="-5" w:right="2"/>
        <w:rPr>
          <w:rFonts w:hint="eastAsia"/>
        </w:rPr>
      </w:pPr>
      <w:r>
        <w:rPr>
          <w:rFonts w:hint="eastAsia"/>
        </w:rPr>
        <w:t>He says things about Wesley which never ought to have been said.</w:t>
      </w:r>
    </w:p>
    <w:p w14:paraId="1F609199">
      <w:pPr>
        <w:ind w:left="-5" w:right="2"/>
        <w:rPr>
          <w:rFonts w:hint="eastAsia"/>
        </w:rPr>
      </w:pPr>
      <w:r>
        <w:rPr>
          <w:rFonts w:hint="eastAsia"/>
        </w:rPr>
        <w:t>他说了一些关于卫斯理的话，这些话本不该说。</w:t>
      </w:r>
    </w:p>
    <w:p w14:paraId="5659CF8F">
      <w:pPr>
        <w:ind w:left="-5" w:right="2"/>
        <w:rPr>
          <w:rFonts w:hint="eastAsia"/>
        </w:rPr>
      </w:pPr>
    </w:p>
    <w:p w14:paraId="4854395E">
      <w:pPr>
        <w:ind w:left="-5" w:right="2"/>
        <w:rPr>
          <w:rFonts w:hint="eastAsia"/>
        </w:rPr>
      </w:pPr>
      <w:r>
        <w:rPr>
          <w:rFonts w:hint="eastAsia"/>
        </w:rPr>
        <w:t>All this is melancholy work indeed!</w:t>
      </w:r>
    </w:p>
    <w:p w14:paraId="48ECC5F6">
      <w:pPr>
        <w:ind w:left="-5" w:right="2"/>
        <w:rPr>
          <w:rFonts w:hint="eastAsia"/>
        </w:rPr>
      </w:pPr>
      <w:r>
        <w:rPr>
          <w:rFonts w:hint="eastAsia"/>
        </w:rPr>
        <w:t>这一切确实令人忧郁！</w:t>
      </w:r>
    </w:p>
    <w:p w14:paraId="26D44ED0">
      <w:pPr>
        <w:ind w:left="-5" w:right="2"/>
        <w:rPr>
          <w:rFonts w:hint="eastAsia"/>
        </w:rPr>
      </w:pPr>
    </w:p>
    <w:p w14:paraId="5A412B6B">
      <w:pPr>
        <w:ind w:left="-5" w:right="2"/>
        <w:rPr>
          <w:rFonts w:hint="eastAsia"/>
        </w:rPr>
      </w:pPr>
      <w:r>
        <w:rPr>
          <w:rFonts w:hint="eastAsia"/>
        </w:rPr>
        <w:t>But those who are familiar with Toplady's controversial writings, know well that I am stating simple truths.</w:t>
      </w:r>
    </w:p>
    <w:p w14:paraId="2937686F">
      <w:pPr>
        <w:ind w:left="-5" w:right="2"/>
        <w:rPr>
          <w:rFonts w:hint="eastAsia"/>
        </w:rPr>
      </w:pPr>
      <w:r>
        <w:rPr>
          <w:rFonts w:hint="eastAsia"/>
        </w:rPr>
        <w:t>但那些熟悉托普拉迪辩论著作的人都知道，我只是在陈述简单的事实。</w:t>
      </w:r>
    </w:p>
    <w:p w14:paraId="3804C965">
      <w:pPr>
        <w:ind w:left="-5" w:right="2"/>
        <w:rPr>
          <w:rFonts w:hint="eastAsia"/>
        </w:rPr>
      </w:pPr>
    </w:p>
    <w:p w14:paraId="221FFAC1">
      <w:pPr>
        <w:ind w:left="-5" w:right="2"/>
        <w:rPr>
          <w:rFonts w:hint="eastAsia"/>
        </w:rPr>
      </w:pPr>
      <w:r>
        <w:rPr>
          <w:rFonts w:hint="eastAsia"/>
        </w:rPr>
        <w:t>I will not stain my paper nor waste my readers' time by supplying proofs of Toplady's controversial bitterness.</w:t>
      </w:r>
    </w:p>
    <w:p w14:paraId="2D6137EE">
      <w:pPr>
        <w:ind w:left="-5" w:right="2"/>
        <w:rPr>
          <w:rFonts w:hint="eastAsia"/>
        </w:rPr>
      </w:pPr>
      <w:r>
        <w:rPr>
          <w:rFonts w:hint="eastAsia"/>
        </w:rPr>
        <w:t>我不愿用托普拉迪辩论中的尖刻言辞来玷污我的纸张，或浪费读者的时间。</w:t>
      </w:r>
    </w:p>
    <w:p w14:paraId="0D60A839">
      <w:pPr>
        <w:ind w:left="-5" w:right="2"/>
        <w:rPr>
          <w:rFonts w:hint="eastAsia"/>
        </w:rPr>
      </w:pPr>
    </w:p>
    <w:p w14:paraId="205951D8">
      <w:pPr>
        <w:ind w:left="-5" w:right="2"/>
        <w:rPr>
          <w:rFonts w:hint="eastAsia"/>
        </w:rPr>
      </w:pPr>
      <w:r>
        <w:rPr>
          <w:rFonts w:hint="eastAsia"/>
        </w:rPr>
        <w:t>It would be very unprofitable to do so.</w:t>
      </w:r>
    </w:p>
    <w:p w14:paraId="1D1AD700">
      <w:pPr>
        <w:ind w:left="-5" w:right="2"/>
        <w:rPr>
          <w:rFonts w:hint="eastAsia"/>
        </w:rPr>
      </w:pPr>
      <w:r>
        <w:rPr>
          <w:rFonts w:hint="eastAsia"/>
        </w:rPr>
        <w:t>这样做将是非常无益的。</w:t>
      </w:r>
    </w:p>
    <w:p w14:paraId="18E73FB4">
      <w:pPr>
        <w:ind w:left="-5" w:right="2"/>
        <w:rPr>
          <w:rFonts w:hint="eastAsia"/>
        </w:rPr>
      </w:pPr>
    </w:p>
    <w:p w14:paraId="08C64D4C">
      <w:pPr>
        <w:ind w:left="-5" w:right="2"/>
        <w:rPr>
          <w:rFonts w:hint="eastAsia"/>
        </w:rPr>
      </w:pPr>
      <w:r>
        <w:rPr>
          <w:rFonts w:hint="eastAsia"/>
        </w:rPr>
        <w:t>The epithets he applies to his adversaries are perfectly amazing and astonishing.</w:t>
      </w:r>
    </w:p>
    <w:p w14:paraId="5E7B4C9F">
      <w:pPr>
        <w:ind w:left="-5" w:right="2"/>
        <w:rPr>
          <w:rFonts w:hint="eastAsia"/>
        </w:rPr>
      </w:pPr>
      <w:r>
        <w:rPr>
          <w:rFonts w:hint="eastAsia"/>
        </w:rPr>
        <w:t>他用来称呼对手的绰号简直令人惊奇和震惊。</w:t>
      </w:r>
    </w:p>
    <w:p w14:paraId="6CD935FC">
      <w:pPr>
        <w:ind w:left="-5" w:right="2"/>
        <w:rPr>
          <w:rFonts w:hint="eastAsia"/>
        </w:rPr>
      </w:pPr>
    </w:p>
    <w:p w14:paraId="7109692F">
      <w:pPr>
        <w:ind w:left="-5" w:right="2"/>
        <w:rPr>
          <w:rFonts w:hint="eastAsia"/>
        </w:rPr>
      </w:pPr>
      <w:r>
        <w:rPr>
          <w:rFonts w:hint="eastAsia"/>
        </w:rPr>
        <w:t>It must in fairness be remembered that the language of his opponents was exceedingly violent, and was enough to provoke any man.</w:t>
      </w:r>
    </w:p>
    <w:p w14:paraId="6B78FE33">
      <w:pPr>
        <w:ind w:left="-5" w:right="2"/>
        <w:rPr>
          <w:rFonts w:hint="eastAsia"/>
        </w:rPr>
      </w:pPr>
      <w:r>
        <w:rPr>
          <w:rFonts w:hint="eastAsia"/>
        </w:rPr>
        <w:t>公平起见，必须记住，他的对手的语言也是极其激烈的，足以激怒任何人。</w:t>
      </w:r>
    </w:p>
    <w:p w14:paraId="079D21DF">
      <w:pPr>
        <w:ind w:left="-5" w:right="2"/>
        <w:rPr>
          <w:rFonts w:hint="eastAsia"/>
        </w:rPr>
      </w:pPr>
    </w:p>
    <w:p w14:paraId="31DC154B">
      <w:pPr>
        <w:ind w:left="-5" w:right="2"/>
        <w:rPr>
          <w:rFonts w:hint="eastAsia"/>
        </w:rPr>
      </w:pPr>
      <w:r>
        <w:rPr>
          <w:rFonts w:hint="eastAsia"/>
        </w:rPr>
        <w:t>It must not be forgotten, moreover, that a hundred years ago men said things in controversy that were not considered so bad as they are now, from the different standard of taste that prevailed.</w:t>
      </w:r>
    </w:p>
    <w:p w14:paraId="3707BA59">
      <w:pPr>
        <w:ind w:left="-5" w:right="2"/>
        <w:rPr>
          <w:rFonts w:hint="eastAsia"/>
        </w:rPr>
      </w:pPr>
      <w:r>
        <w:rPr>
          <w:rFonts w:hint="eastAsia"/>
        </w:rPr>
        <w:t>此外，不应忘记，一百年前人们在辩论中所说的话，按照当时的品味标准，并没有像现在这样被认为那么糟糕。</w:t>
      </w:r>
    </w:p>
    <w:p w14:paraId="51877705">
      <w:pPr>
        <w:ind w:left="-5" w:right="2"/>
        <w:rPr>
          <w:rFonts w:hint="eastAsia"/>
        </w:rPr>
      </w:pPr>
    </w:p>
    <w:p w14:paraId="6B448E87">
      <w:pPr>
        <w:ind w:left="-5" w:right="2"/>
        <w:rPr>
          <w:rFonts w:hint="eastAsia"/>
        </w:rPr>
      </w:pPr>
      <w:r>
        <w:rPr>
          <w:rFonts w:hint="eastAsia"/>
        </w:rPr>
        <w:t>Men were perhaps more honest and outspoken than they are now, and their bark was worse than their bite.</w:t>
      </w:r>
    </w:p>
    <w:p w14:paraId="10EF3A30">
      <w:pPr>
        <w:ind w:left="-5" w:right="2"/>
        <w:rPr>
          <w:rFonts w:hint="eastAsia"/>
        </w:rPr>
      </w:pPr>
      <w:r>
        <w:rPr>
          <w:rFonts w:hint="eastAsia"/>
        </w:rPr>
        <w:t>那时的人也许比现在更诚实、更直言不讳，而且他们的话比他们的行为更凶。</w:t>
      </w:r>
    </w:p>
    <w:p w14:paraId="2F5B99E9">
      <w:pPr>
        <w:ind w:left="-5" w:right="2"/>
        <w:rPr>
          <w:rFonts w:hint="eastAsia"/>
        </w:rPr>
      </w:pPr>
    </w:p>
    <w:p w14:paraId="39D1BC96">
      <w:pPr>
        <w:ind w:left="-5" w:right="2"/>
        <w:rPr>
          <w:rFonts w:hint="eastAsia"/>
        </w:rPr>
      </w:pPr>
      <w:r>
        <w:rPr>
          <w:rFonts w:hint="eastAsia"/>
        </w:rPr>
        <w:t>But all these considerations only palliate the case.</w:t>
      </w:r>
    </w:p>
    <w:p w14:paraId="00E1ABD8">
      <w:pPr>
        <w:ind w:left="-5" w:right="2"/>
        <w:rPr>
          <w:rFonts w:hint="eastAsia"/>
        </w:rPr>
      </w:pPr>
      <w:r>
        <w:rPr>
          <w:rFonts w:hint="eastAsia"/>
        </w:rPr>
        <w:t>但所有这些考虑只能减轻这一情况。</w:t>
      </w:r>
    </w:p>
    <w:p w14:paraId="5D634D2C">
      <w:pPr>
        <w:ind w:left="-5" w:right="2"/>
        <w:rPr>
          <w:rFonts w:hint="eastAsia"/>
        </w:rPr>
      </w:pPr>
    </w:p>
    <w:p w14:paraId="2A7B2543">
      <w:pPr>
        <w:ind w:left="-5" w:right="2"/>
        <w:rPr>
          <w:rFonts w:hint="eastAsia"/>
        </w:rPr>
      </w:pPr>
      <w:r>
        <w:rPr>
          <w:rFonts w:hint="eastAsia"/>
        </w:rPr>
        <w:t>The fact remains, that as a controversialist, Toplady was extremely bitter and intemperate, and caused his good to be evil spoken of.</w:t>
      </w:r>
    </w:p>
    <w:p w14:paraId="7349C16A">
      <w:pPr>
        <w:ind w:left="-5" w:right="2"/>
        <w:rPr>
          <w:rFonts w:hint="eastAsia"/>
        </w:rPr>
      </w:pPr>
      <w:r>
        <w:rPr>
          <w:rFonts w:hint="eastAsia"/>
        </w:rPr>
        <w:t>事实依然是，作为一个辩论家，托普拉迪极其尖刻和无节制，导致他的善行被人毁谤。</w:t>
      </w:r>
    </w:p>
    <w:p w14:paraId="6B8855D6">
      <w:pPr>
        <w:ind w:left="-5" w:right="2"/>
        <w:rPr>
          <w:rFonts w:hint="eastAsia"/>
        </w:rPr>
      </w:pPr>
    </w:p>
    <w:p w14:paraId="602AB83F">
      <w:pPr>
        <w:ind w:left="-5" w:right="2"/>
        <w:rPr>
          <w:rFonts w:hint="eastAsia"/>
        </w:rPr>
      </w:pPr>
      <w:r>
        <w:rPr>
          <w:rFonts w:hint="eastAsia"/>
        </w:rPr>
        <w:t>He carried the principle, "Rebuke them sharply—that they may be sound in the faith," to an absurd extreme.</w:t>
      </w:r>
    </w:p>
    <w:p w14:paraId="6251BA64">
      <w:pPr>
        <w:ind w:left="-5" w:right="2"/>
        <w:rPr>
          <w:rFonts w:hint="eastAsia"/>
        </w:rPr>
      </w:pPr>
      <w:r>
        <w:rPr>
          <w:rFonts w:hint="eastAsia"/>
        </w:rPr>
        <w:t>他将“严厉地责备他们——使他们在真道上纯全无疵”这一原则推向了荒谬的极端。</w:t>
      </w:r>
    </w:p>
    <w:p w14:paraId="49B19AB5">
      <w:pPr>
        <w:ind w:left="-5" w:right="2"/>
        <w:rPr>
          <w:rFonts w:hint="eastAsia"/>
        </w:rPr>
      </w:pPr>
    </w:p>
    <w:p w14:paraId="125D11A8">
      <w:pPr>
        <w:ind w:left="-5" w:right="2"/>
        <w:rPr>
          <w:rFonts w:hint="eastAsia"/>
        </w:rPr>
      </w:pPr>
      <w:r>
        <w:rPr>
          <w:rFonts w:hint="eastAsia"/>
        </w:rPr>
        <w:t>He forgot the example of his Master, who "when he was reviled—reviled not again;" and he entirely marred the value of his arguments by the violence and uncharitableness with which he maintained them.</w:t>
      </w:r>
    </w:p>
    <w:p w14:paraId="07C6CC58">
      <w:pPr>
        <w:ind w:left="-5" w:right="2"/>
        <w:rPr>
          <w:rFonts w:hint="eastAsia"/>
        </w:rPr>
      </w:pPr>
      <w:r>
        <w:rPr>
          <w:rFonts w:hint="eastAsia"/>
        </w:rPr>
        <w:t>他忘记了他主人的榜样，那就是“被骂不还口”；他因维护论点时的暴力和缺乏爱心，完全破坏了他论点的价值。</w:t>
      </w:r>
    </w:p>
    <w:p w14:paraId="425A9FFF">
      <w:pPr>
        <w:ind w:left="-5" w:right="2"/>
        <w:rPr>
          <w:rFonts w:hint="eastAsia"/>
        </w:rPr>
      </w:pPr>
    </w:p>
    <w:p w14:paraId="659FE552">
      <w:pPr>
        <w:ind w:left="-5" w:right="2"/>
        <w:rPr>
          <w:rFonts w:hint="eastAsia"/>
        </w:rPr>
      </w:pPr>
      <w:r>
        <w:rPr>
          <w:rFonts w:hint="eastAsia"/>
        </w:rPr>
        <w:t>Thousands who neither cared nor understood anything about his favorite cause, could understand that no cause ought to be defended in such a spirit and temper.</w:t>
      </w:r>
    </w:p>
    <w:p w14:paraId="428D98DA">
      <w:pPr>
        <w:ind w:left="-5" w:right="2"/>
        <w:rPr>
          <w:rFonts w:hint="eastAsia"/>
        </w:rPr>
      </w:pPr>
      <w:r>
        <w:rPr>
          <w:rFonts w:hint="eastAsia"/>
        </w:rPr>
        <w:t>成千上万既不关心也不了解他所钟爱的事业的人，也能明白任何事业都不应该以这种精神和脾气来捍卫。</w:t>
      </w:r>
    </w:p>
    <w:p w14:paraId="7E075D9B">
      <w:pPr>
        <w:ind w:left="-5" w:right="2"/>
        <w:rPr>
          <w:rFonts w:hint="eastAsia"/>
        </w:rPr>
      </w:pPr>
    </w:p>
    <w:p w14:paraId="5CC4A6E4">
      <w:pPr>
        <w:ind w:left="-5" w:right="2"/>
        <w:rPr>
          <w:rFonts w:hint="eastAsia"/>
        </w:rPr>
      </w:pPr>
      <w:r>
        <w:rPr>
          <w:rFonts w:hint="eastAsia"/>
        </w:rPr>
        <w:t>I leave this painful subject with the general remark, that Toplady is a standing beacon to the Church, to show us the evils of controversy.</w:t>
      </w:r>
    </w:p>
    <w:p w14:paraId="0CEAF6BC">
      <w:pPr>
        <w:ind w:left="-5" w:right="2"/>
        <w:rPr>
          <w:rFonts w:hint="eastAsia"/>
        </w:rPr>
      </w:pPr>
      <w:r>
        <w:rPr>
          <w:rFonts w:hint="eastAsia"/>
        </w:rPr>
        <w:t>我带着一个普遍的评论离开这个痛苦的话题，那就是托普拉迪是教会的一个常设灯塔，向我们展示辩论的祸害。</w:t>
      </w:r>
    </w:p>
    <w:p w14:paraId="43E1BD07">
      <w:pPr>
        <w:ind w:left="-5" w:right="2"/>
        <w:rPr>
          <w:rFonts w:hint="eastAsia"/>
        </w:rPr>
      </w:pPr>
    </w:p>
    <w:p w14:paraId="623E3930">
      <w:pPr>
        <w:ind w:left="-5" w:right="2"/>
        <w:rPr>
          <w:rFonts w:hint="eastAsia"/>
        </w:rPr>
      </w:pPr>
      <w:r>
        <w:rPr>
          <w:rFonts w:hint="eastAsia"/>
        </w:rPr>
        <w:t>"The beginning of strife is like letting out water."</w:t>
      </w:r>
    </w:p>
    <w:p w14:paraId="0D3EEB37">
      <w:pPr>
        <w:ind w:left="-5" w:right="2"/>
        <w:rPr>
          <w:rFonts w:hint="eastAsia"/>
        </w:rPr>
      </w:pPr>
      <w:r>
        <w:rPr>
          <w:rFonts w:hint="eastAsia"/>
        </w:rPr>
        <w:t>“纷争的起头如水放开。”</w:t>
      </w:r>
    </w:p>
    <w:p w14:paraId="65B2D883">
      <w:pPr>
        <w:ind w:left="-5" w:right="2"/>
        <w:rPr>
          <w:rFonts w:hint="eastAsia"/>
        </w:rPr>
      </w:pPr>
    </w:p>
    <w:p w14:paraId="54B1A705">
      <w:pPr>
        <w:ind w:left="-5" w:right="2"/>
        <w:rPr>
          <w:rFonts w:hint="eastAsia"/>
        </w:rPr>
      </w:pPr>
      <w:r>
        <w:rPr>
          <w:rFonts w:hint="eastAsia"/>
        </w:rPr>
        <w:t>"In the multitude of words, there lacks not sin."</w:t>
      </w:r>
    </w:p>
    <w:p w14:paraId="7FE24675">
      <w:pPr>
        <w:ind w:left="-5" w:right="2"/>
        <w:rPr>
          <w:rFonts w:hint="eastAsia"/>
        </w:rPr>
      </w:pPr>
      <w:r>
        <w:rPr>
          <w:rFonts w:hint="eastAsia"/>
        </w:rPr>
        <w:t>“多言多语难免有过。”</w:t>
      </w:r>
    </w:p>
    <w:p w14:paraId="58B6A121">
      <w:pPr>
        <w:ind w:left="-5" w:right="2"/>
        <w:rPr>
          <w:rFonts w:hint="eastAsia"/>
        </w:rPr>
      </w:pPr>
    </w:p>
    <w:p w14:paraId="1807F378">
      <w:pPr>
        <w:ind w:left="-5" w:right="2"/>
        <w:rPr>
          <w:rFonts w:hint="eastAsia"/>
        </w:rPr>
      </w:pPr>
      <w:r>
        <w:rPr>
          <w:rFonts w:hint="eastAsia"/>
        </w:rPr>
        <w:t>We must never shrink from controversy, if need be, in defense of Christ's gospel—but we must never take it up without jealous watchfulness over our own hearts, and over the manner in which we carry it on.</w:t>
      </w:r>
    </w:p>
    <w:p w14:paraId="39DA796F">
      <w:pPr>
        <w:ind w:left="-5" w:right="2"/>
        <w:rPr>
          <w:rFonts w:hint="eastAsia"/>
        </w:rPr>
      </w:pPr>
      <w:r>
        <w:rPr>
          <w:rFonts w:hint="eastAsia"/>
        </w:rPr>
        <w:t>如果有必要，为了捍卫基督的福音，我们绝不能回避辩论——但我们在进行辩论时，绝不能不对自己的心以及我们进行辩论的方式保持警惕。</w:t>
      </w:r>
    </w:p>
    <w:p w14:paraId="3F2DAE6C">
      <w:pPr>
        <w:ind w:left="-5" w:right="2"/>
        <w:rPr>
          <w:rFonts w:hint="eastAsia"/>
        </w:rPr>
      </w:pPr>
    </w:p>
    <w:p w14:paraId="2BA6DB65">
      <w:pPr>
        <w:ind w:left="-5" w:right="2"/>
        <w:rPr>
          <w:rFonts w:hint="eastAsia"/>
        </w:rPr>
      </w:pPr>
      <w:r>
        <w:rPr>
          <w:rFonts w:hint="eastAsia"/>
        </w:rPr>
        <w:t>Above all, we must strive to think as charitably as possible of our opponent.</w:t>
      </w:r>
    </w:p>
    <w:p w14:paraId="296FB639">
      <w:pPr>
        <w:ind w:left="-5" w:right="2"/>
        <w:rPr>
          <w:rFonts w:hint="eastAsia"/>
        </w:rPr>
      </w:pPr>
      <w:r>
        <w:rPr>
          <w:rFonts w:hint="eastAsia"/>
        </w:rPr>
        <w:t>最重要的是，我们必须努力尽可能以仁爱之心看待我们的对手。</w:t>
      </w:r>
    </w:p>
    <w:p w14:paraId="5C81E55D">
      <w:pPr>
        <w:ind w:left="-5" w:right="2"/>
        <w:rPr>
          <w:rFonts w:hint="eastAsia"/>
        </w:rPr>
      </w:pPr>
    </w:p>
    <w:p w14:paraId="23440ECB">
      <w:pPr>
        <w:ind w:left="-5" w:right="2"/>
        <w:rPr>
          <w:rFonts w:hint="eastAsia"/>
        </w:rPr>
      </w:pPr>
      <w:r>
        <w:rPr>
          <w:rFonts w:hint="eastAsia"/>
        </w:rPr>
        <w:t>It was Calvin himself who said of Luther, "He may call me a devil if he will; but I shall always call him a good servant of Jesus Christ."</w:t>
      </w:r>
    </w:p>
    <w:p w14:paraId="386F61DC">
      <w:pPr>
        <w:ind w:left="-5" w:right="2"/>
        <w:rPr>
          <w:rFonts w:hint="eastAsia"/>
        </w:rPr>
      </w:pPr>
      <w:r>
        <w:rPr>
          <w:rFonts w:hint="eastAsia"/>
        </w:rPr>
        <w:t>正是加尔文自己评价路德说：“他若愿意，可以叫我魔鬼；但我将永远称他为耶稣基督的好仆人。”</w:t>
      </w:r>
    </w:p>
    <w:p w14:paraId="0C3A5EB9">
      <w:pPr>
        <w:ind w:left="-5" w:right="2"/>
        <w:rPr>
          <w:rFonts w:hint="eastAsia"/>
        </w:rPr>
      </w:pPr>
    </w:p>
    <w:p w14:paraId="747FDC12">
      <w:pPr>
        <w:ind w:left="-5" w:right="2"/>
        <w:rPr>
          <w:rFonts w:hint="eastAsia"/>
        </w:rPr>
      </w:pPr>
      <w:r>
        <w:rPr>
          <w:rFonts w:hint="eastAsia"/>
        </w:rPr>
        <w:t>Well would it have been for Toplady's reputation, if he had been more like Calvin!</w:t>
      </w:r>
    </w:p>
    <w:p w14:paraId="653361AD">
      <w:pPr>
        <w:ind w:left="-5" w:right="2"/>
        <w:rPr>
          <w:rFonts w:hint="eastAsia"/>
        </w:rPr>
      </w:pPr>
      <w:r>
        <w:rPr>
          <w:rFonts w:hint="eastAsia"/>
        </w:rPr>
        <w:t>如果托普拉迪更像加尔文，那对他的声誉该多好啊！</w:t>
      </w:r>
    </w:p>
    <w:p w14:paraId="0B8B7211">
      <w:pPr>
        <w:ind w:left="-5" w:right="2"/>
        <w:rPr>
          <w:rFonts w:hint="eastAsia"/>
        </w:rPr>
      </w:pPr>
    </w:p>
    <w:p w14:paraId="60992F1A">
      <w:pPr>
        <w:ind w:left="-5" w:right="2"/>
        <w:rPr>
          <w:rFonts w:hint="eastAsia"/>
        </w:rPr>
      </w:pPr>
      <w:r>
        <w:rPr>
          <w:rFonts w:hint="eastAsia"/>
        </w:rPr>
        <w:t>Perhaps when we open our eyes in heaven—we shall be amazed to find how many things there were which both Calvinists and Arminians did not thoroughly understand.</w:t>
      </w:r>
    </w:p>
    <w:p w14:paraId="127B6D09">
      <w:pPr>
        <w:ind w:left="-5" w:right="2"/>
        <w:rPr>
          <w:rFonts w:hint="eastAsia"/>
        </w:rPr>
      </w:pPr>
      <w:r>
        <w:rPr>
          <w:rFonts w:hint="eastAsia"/>
        </w:rPr>
        <w:t>也许当我们睁眼在天堂时——我们会惊讶地发现，有多少事情是加尔文主义者和阿民念主义者都没有彻底理解的。</w:t>
      </w:r>
    </w:p>
    <w:p w14:paraId="2EDF38E2">
      <w:pPr>
        <w:ind w:left="-5" w:right="2"/>
        <w:rPr>
          <w:rFonts w:hint="eastAsia"/>
        </w:rPr>
      </w:pPr>
    </w:p>
    <w:p w14:paraId="13F58FFD">
      <w:pPr>
        <w:ind w:left="-5" w:right="2"/>
        <w:rPr>
          <w:rFonts w:hint="eastAsia"/>
        </w:rPr>
      </w:pPr>
      <w:r>
        <w:rPr>
          <w:rFonts w:hint="eastAsia"/>
        </w:rPr>
        <w:t>4. There is only one point about Toplady on which I wish to say something, and that is his character as a hymn-writer.</w:t>
      </w:r>
    </w:p>
    <w:p w14:paraId="59B188F8">
      <w:pPr>
        <w:ind w:left="-5" w:right="2"/>
        <w:rPr>
          <w:rFonts w:hint="eastAsia"/>
        </w:rPr>
      </w:pPr>
      <w:r>
        <w:rPr>
          <w:rFonts w:hint="eastAsia"/>
        </w:rPr>
        <w:t>4. 关于托普拉迪，只有一点我想说一说，那就是他作为赞美诗作者的身份。</w:t>
      </w:r>
    </w:p>
    <w:p w14:paraId="216680BD">
      <w:pPr>
        <w:ind w:left="-5" w:right="2"/>
        <w:rPr>
          <w:rFonts w:hint="eastAsia"/>
        </w:rPr>
      </w:pPr>
    </w:p>
    <w:p w14:paraId="361552D3">
      <w:pPr>
        <w:ind w:left="-5" w:right="2"/>
        <w:rPr>
          <w:rFonts w:hint="eastAsia"/>
        </w:rPr>
      </w:pPr>
      <w:r>
        <w:rPr>
          <w:rFonts w:hint="eastAsia"/>
        </w:rPr>
        <w:t>This is a point, I am thankful to say, on which I find no difficulty at all.</w:t>
      </w:r>
    </w:p>
    <w:p w14:paraId="2836D98E">
      <w:pPr>
        <w:ind w:left="-5" w:right="2"/>
        <w:rPr>
          <w:rFonts w:hint="eastAsia"/>
        </w:rPr>
      </w:pPr>
      <w:r>
        <w:rPr>
          <w:rFonts w:hint="eastAsia"/>
        </w:rPr>
        <w:t>我很感激地说，这是我一点也不觉得困难的一点。</w:t>
      </w:r>
    </w:p>
    <w:p w14:paraId="0F39296A">
      <w:pPr>
        <w:ind w:left="-5" w:right="2"/>
        <w:rPr>
          <w:rFonts w:hint="eastAsia"/>
        </w:rPr>
      </w:pPr>
    </w:p>
    <w:p w14:paraId="11ED9B38">
      <w:pPr>
        <w:ind w:left="-5" w:right="2"/>
        <w:rPr>
          <w:rFonts w:hint="eastAsia"/>
        </w:rPr>
      </w:pPr>
      <w:r>
        <w:rPr>
          <w:rFonts w:hint="eastAsia"/>
        </w:rPr>
        <w:t>I give it as my decided opinion that he was one of the best hymn-writers in the English language.</w:t>
      </w:r>
    </w:p>
    <w:p w14:paraId="440B12CC">
      <w:pPr>
        <w:ind w:left="-5" w:right="2"/>
        <w:rPr>
          <w:rFonts w:hint="eastAsia"/>
        </w:rPr>
      </w:pPr>
      <w:r>
        <w:rPr>
          <w:rFonts w:hint="eastAsia"/>
        </w:rPr>
        <w:t>我坚定地认为，他是英语世界最好的赞美诗作者之一。</w:t>
      </w:r>
    </w:p>
    <w:p w14:paraId="3E07B5A8">
      <w:pPr>
        <w:ind w:left="-5" w:right="2"/>
        <w:rPr>
          <w:rFonts w:hint="eastAsia"/>
        </w:rPr>
      </w:pPr>
    </w:p>
    <w:p w14:paraId="0DEE34CB">
      <w:pPr>
        <w:ind w:left="-5" w:right="2"/>
        <w:rPr>
          <w:rFonts w:hint="eastAsia"/>
        </w:rPr>
      </w:pPr>
      <w:r>
        <w:rPr>
          <w:rFonts w:hint="eastAsia"/>
        </w:rPr>
        <w:t>I am quite aware that this may seem extravagant praise; but I speak deliberately.</w:t>
      </w:r>
    </w:p>
    <w:p w14:paraId="3FBE7E9A">
      <w:pPr>
        <w:ind w:left="-5" w:right="2"/>
        <w:rPr>
          <w:rFonts w:hint="eastAsia"/>
        </w:rPr>
      </w:pPr>
      <w:r>
        <w:rPr>
          <w:rFonts w:hint="eastAsia"/>
        </w:rPr>
        <w:t>我很清楚这似乎是过分的赞美；但我是经过深思熟虑才说的。</w:t>
      </w:r>
    </w:p>
    <w:p w14:paraId="74915026">
      <w:pPr>
        <w:ind w:left="-5" w:right="2"/>
        <w:rPr>
          <w:rFonts w:hint="eastAsia"/>
        </w:rPr>
      </w:pPr>
    </w:p>
    <w:p w14:paraId="4C89FA78">
      <w:pPr>
        <w:ind w:left="-5" w:right="2"/>
        <w:rPr>
          <w:rFonts w:hint="eastAsia"/>
        </w:rPr>
      </w:pPr>
      <w:r>
        <w:rPr>
          <w:rFonts w:hint="eastAsia"/>
        </w:rPr>
        <w:t>I hold that there are no hymns better than his.</w:t>
      </w:r>
    </w:p>
    <w:p w14:paraId="3A0428E4">
      <w:pPr>
        <w:ind w:left="-5" w:right="2"/>
        <w:rPr>
          <w:rFonts w:hint="eastAsia"/>
        </w:rPr>
      </w:pPr>
      <w:r>
        <w:rPr>
          <w:rFonts w:hint="eastAsia"/>
        </w:rPr>
        <w:t>我认为没有比他的赞美诗更好的了。</w:t>
      </w:r>
    </w:p>
    <w:p w14:paraId="2F834003">
      <w:pPr>
        <w:ind w:left="-5" w:right="2"/>
        <w:rPr>
          <w:rFonts w:hint="eastAsia"/>
        </w:rPr>
      </w:pPr>
    </w:p>
    <w:p w14:paraId="41547C3E">
      <w:pPr>
        <w:ind w:left="-5" w:right="2"/>
        <w:rPr>
          <w:rFonts w:hint="eastAsia"/>
        </w:rPr>
      </w:pPr>
      <w:r>
        <w:rPr>
          <w:rFonts w:hint="eastAsia"/>
        </w:rPr>
        <w:t>Good hymns are an immense blessing to the Church of Christ.</w:t>
      </w:r>
    </w:p>
    <w:p w14:paraId="145F8B68">
      <w:pPr>
        <w:ind w:left="-5" w:right="2"/>
        <w:rPr>
          <w:rFonts w:hint="eastAsia"/>
        </w:rPr>
      </w:pPr>
      <w:r>
        <w:rPr>
          <w:rFonts w:hint="eastAsia"/>
        </w:rPr>
        <w:t>好的赞美诗对基督教会是巨大的祝福。</w:t>
      </w:r>
    </w:p>
    <w:p w14:paraId="4D628F82">
      <w:pPr>
        <w:ind w:left="-5" w:right="2"/>
        <w:rPr>
          <w:rFonts w:hint="eastAsia"/>
        </w:rPr>
      </w:pPr>
    </w:p>
    <w:p w14:paraId="40D96E7B">
      <w:pPr>
        <w:ind w:left="-5" w:right="2"/>
        <w:rPr>
          <w:rFonts w:hint="eastAsia"/>
        </w:rPr>
      </w:pPr>
      <w:r>
        <w:rPr>
          <w:rFonts w:hint="eastAsia"/>
        </w:rPr>
        <w:t>I believe the last day alone will show the world the real amount of good they have done.</w:t>
      </w:r>
    </w:p>
    <w:p w14:paraId="09FADB69">
      <w:pPr>
        <w:ind w:left="-5" w:right="2"/>
        <w:rPr>
          <w:rFonts w:hint="eastAsia"/>
        </w:rPr>
      </w:pPr>
      <w:r>
        <w:rPr>
          <w:rFonts w:hint="eastAsia"/>
        </w:rPr>
        <w:t>我相信只有末日才会向世界显明它们真正做了多少好事。</w:t>
      </w:r>
    </w:p>
    <w:p w14:paraId="2B4C42E6">
      <w:pPr>
        <w:ind w:left="-5" w:right="2"/>
        <w:rPr>
          <w:rFonts w:hint="eastAsia"/>
        </w:rPr>
      </w:pPr>
    </w:p>
    <w:p w14:paraId="27E766C5">
      <w:pPr>
        <w:ind w:left="-5" w:right="2"/>
        <w:rPr>
          <w:rFonts w:hint="eastAsia"/>
        </w:rPr>
      </w:pPr>
      <w:r>
        <w:rPr>
          <w:rFonts w:hint="eastAsia"/>
        </w:rPr>
        <w:t>They suit all, both rich and poor.</w:t>
      </w:r>
    </w:p>
    <w:p w14:paraId="6B5AE483">
      <w:pPr>
        <w:ind w:left="-5" w:right="2"/>
        <w:rPr>
          <w:rFonts w:hint="eastAsia"/>
        </w:rPr>
      </w:pPr>
      <w:r>
        <w:rPr>
          <w:rFonts w:hint="eastAsia"/>
        </w:rPr>
        <w:t>它们适合所有人，无论是富人还是穷人。</w:t>
      </w:r>
    </w:p>
    <w:p w14:paraId="0BFA9874">
      <w:pPr>
        <w:ind w:left="-5" w:right="2"/>
        <w:rPr>
          <w:rFonts w:hint="eastAsia"/>
        </w:rPr>
      </w:pPr>
    </w:p>
    <w:p w14:paraId="31F63954">
      <w:pPr>
        <w:ind w:left="-5" w:right="2"/>
        <w:rPr>
          <w:rFonts w:hint="eastAsia"/>
        </w:rPr>
      </w:pPr>
      <w:r>
        <w:rPr>
          <w:rFonts w:hint="eastAsia"/>
        </w:rPr>
        <w:t>There is an elevating, stirring, soothing, spiritualizing, effect about a thoroughly good hymn, which nothing else can produce.</w:t>
      </w:r>
    </w:p>
    <w:p w14:paraId="3141BDAD">
      <w:pPr>
        <w:ind w:left="-5" w:right="2"/>
        <w:rPr>
          <w:rFonts w:hint="eastAsia"/>
        </w:rPr>
      </w:pPr>
      <w:r>
        <w:rPr>
          <w:rFonts w:hint="eastAsia"/>
        </w:rPr>
        <w:t>一首真正好的赞美诗有一种提升、激励、抚慰、使人属灵的效果，这是其他任何东西无法产生的。</w:t>
      </w:r>
    </w:p>
    <w:p w14:paraId="4911D38C">
      <w:pPr>
        <w:ind w:left="-5" w:right="2"/>
        <w:rPr>
          <w:rFonts w:hint="eastAsia"/>
        </w:rPr>
      </w:pPr>
    </w:p>
    <w:p w14:paraId="2F24E981">
      <w:pPr>
        <w:ind w:left="-5" w:right="2"/>
        <w:rPr>
          <w:rFonts w:hint="eastAsia"/>
        </w:rPr>
      </w:pPr>
      <w:r>
        <w:rPr>
          <w:rFonts w:hint="eastAsia"/>
        </w:rPr>
        <w:t>It sticks in men's memories when texts are forgotten.</w:t>
      </w:r>
    </w:p>
    <w:p w14:paraId="29CE8707">
      <w:pPr>
        <w:ind w:left="-5" w:right="2"/>
        <w:rPr>
          <w:rFonts w:hint="eastAsia"/>
        </w:rPr>
      </w:pPr>
      <w:r>
        <w:rPr>
          <w:rFonts w:hint="eastAsia"/>
        </w:rPr>
        <w:t>当经文被遗忘时，它仍留在人们的记忆中。</w:t>
      </w:r>
    </w:p>
    <w:p w14:paraId="15F2A516">
      <w:pPr>
        <w:ind w:left="-5" w:right="2"/>
        <w:rPr>
          <w:rFonts w:hint="eastAsia"/>
        </w:rPr>
      </w:pPr>
    </w:p>
    <w:p w14:paraId="4DE7E5EB">
      <w:pPr>
        <w:ind w:left="-5" w:right="2"/>
        <w:rPr>
          <w:rFonts w:hint="eastAsia"/>
        </w:rPr>
      </w:pPr>
      <w:r>
        <w:rPr>
          <w:rFonts w:hint="eastAsia"/>
        </w:rPr>
        <w:t>It trains men for heaven, where praise is one of the principal occupations.</w:t>
      </w:r>
    </w:p>
    <w:p w14:paraId="739E3388">
      <w:pPr>
        <w:ind w:left="-5" w:right="2"/>
        <w:rPr>
          <w:rFonts w:hint="eastAsia"/>
        </w:rPr>
      </w:pPr>
      <w:r>
        <w:rPr>
          <w:rFonts w:hint="eastAsia"/>
        </w:rPr>
        <w:t>它训练人们适应天堂，在那里赞美是主要的职业之一。</w:t>
      </w:r>
    </w:p>
    <w:p w14:paraId="67A058DA">
      <w:pPr>
        <w:ind w:left="-5" w:right="2"/>
        <w:rPr>
          <w:rFonts w:hint="eastAsia"/>
        </w:rPr>
      </w:pPr>
    </w:p>
    <w:p w14:paraId="6FF698EA">
      <w:pPr>
        <w:ind w:left="-5" w:right="2"/>
        <w:rPr>
          <w:rFonts w:hint="eastAsia"/>
        </w:rPr>
      </w:pPr>
      <w:r>
        <w:rPr>
          <w:rFonts w:hint="eastAsia"/>
        </w:rPr>
        <w:t>Preaching and praying shall one day cease forever; but praise shall never die.</w:t>
      </w:r>
    </w:p>
    <w:p w14:paraId="3D66823C">
      <w:pPr>
        <w:ind w:left="-5" w:right="2"/>
        <w:rPr>
          <w:rFonts w:hint="eastAsia"/>
        </w:rPr>
      </w:pPr>
      <w:r>
        <w:rPr>
          <w:rFonts w:hint="eastAsia"/>
        </w:rPr>
        <w:t>讲道和祷告总有一天会永远停止；但赞美将永不消逝。</w:t>
      </w:r>
    </w:p>
    <w:p w14:paraId="481C1EE0">
      <w:pPr>
        <w:ind w:left="-5" w:right="2"/>
        <w:rPr>
          <w:rFonts w:hint="eastAsia"/>
        </w:rPr>
      </w:pPr>
    </w:p>
    <w:p w14:paraId="2EDF9380">
      <w:pPr>
        <w:ind w:left="-5" w:right="2"/>
        <w:rPr>
          <w:rFonts w:hint="eastAsia"/>
        </w:rPr>
      </w:pPr>
      <w:r>
        <w:rPr>
          <w:rFonts w:hint="eastAsia"/>
        </w:rPr>
        <w:t>The makers of good ballads are said to sway national opinion.</w:t>
      </w:r>
    </w:p>
    <w:p w14:paraId="2AB5AFAF">
      <w:pPr>
        <w:ind w:left="-5" w:right="2"/>
        <w:rPr>
          <w:rFonts w:hint="eastAsia"/>
        </w:rPr>
      </w:pPr>
      <w:r>
        <w:rPr>
          <w:rFonts w:hint="eastAsia"/>
        </w:rPr>
        <w:t>据说好的民谣创作者能左右国家的舆论。</w:t>
      </w:r>
    </w:p>
    <w:p w14:paraId="5DAAE666">
      <w:pPr>
        <w:ind w:left="-5" w:right="2"/>
        <w:rPr>
          <w:rFonts w:hint="eastAsia"/>
        </w:rPr>
      </w:pPr>
    </w:p>
    <w:p w14:paraId="1EDB8848">
      <w:pPr>
        <w:ind w:left="-5" w:right="2"/>
        <w:rPr>
          <w:rFonts w:hint="eastAsia"/>
        </w:rPr>
      </w:pPr>
      <w:r>
        <w:rPr>
          <w:rFonts w:hint="eastAsia"/>
        </w:rPr>
        <w:t>The writers of good hymns, in like manner, are those who leave the deepest marks on the face of the Church.</w:t>
      </w:r>
    </w:p>
    <w:p w14:paraId="334C9E97">
      <w:pPr>
        <w:ind w:left="-5" w:right="2"/>
        <w:rPr>
          <w:rFonts w:hint="eastAsia"/>
        </w:rPr>
      </w:pPr>
      <w:r>
        <w:rPr>
          <w:rFonts w:hint="eastAsia"/>
        </w:rPr>
        <w:t>同样，好的赞美诗作者是在教会面貌上留下最深印记的人。</w:t>
      </w:r>
    </w:p>
    <w:p w14:paraId="41DFFC09">
      <w:pPr>
        <w:ind w:left="-5" w:right="2"/>
        <w:rPr>
          <w:rFonts w:hint="eastAsia"/>
        </w:rPr>
      </w:pPr>
    </w:p>
    <w:p w14:paraId="607E5F65">
      <w:pPr>
        <w:ind w:left="-5" w:right="2"/>
        <w:rPr>
          <w:rFonts w:hint="eastAsia"/>
        </w:rPr>
      </w:pPr>
      <w:r>
        <w:rPr>
          <w:rFonts w:hint="eastAsia"/>
        </w:rPr>
        <w:t>Thousands of people rejoice in the "Rock of Ages," and "Just as I am," who know little of Scripture or sound doctrine.</w:t>
      </w:r>
    </w:p>
    <w:p w14:paraId="6A5F18D3">
      <w:pPr>
        <w:ind w:left="-5" w:right="2"/>
        <w:rPr>
          <w:rFonts w:hint="eastAsia"/>
        </w:rPr>
      </w:pPr>
      <w:r>
        <w:rPr>
          <w:rFonts w:hint="eastAsia"/>
        </w:rPr>
        <w:t>成千上万的人因《万古磐石》和《照我本相》而欢喜，尽管他们对圣经或纯正教义知之甚少。</w:t>
      </w:r>
    </w:p>
    <w:p w14:paraId="2FBF2581">
      <w:pPr>
        <w:ind w:left="-5" w:right="2"/>
        <w:rPr>
          <w:rFonts w:hint="eastAsia"/>
        </w:rPr>
      </w:pPr>
    </w:p>
    <w:p w14:paraId="16FE4C0C">
      <w:pPr>
        <w:ind w:left="-5" w:right="2"/>
        <w:rPr>
          <w:rFonts w:hint="eastAsia"/>
        </w:rPr>
      </w:pPr>
      <w:r>
        <w:rPr>
          <w:rFonts w:hint="eastAsia"/>
        </w:rPr>
        <w:t>But really good hymns are exceedingly rare.</w:t>
      </w:r>
    </w:p>
    <w:p w14:paraId="2A3DFCBE">
      <w:pPr>
        <w:ind w:left="-5" w:right="2"/>
        <w:rPr>
          <w:rFonts w:hint="eastAsia"/>
        </w:rPr>
      </w:pPr>
      <w:r>
        <w:rPr>
          <w:rFonts w:hint="eastAsia"/>
        </w:rPr>
        <w:t>但真正好的赞美诗极其罕见。</w:t>
      </w:r>
    </w:p>
    <w:p w14:paraId="17CA03A6">
      <w:pPr>
        <w:ind w:left="-5" w:right="2"/>
        <w:rPr>
          <w:rFonts w:hint="eastAsia"/>
        </w:rPr>
      </w:pPr>
    </w:p>
    <w:p w14:paraId="353B1C76">
      <w:pPr>
        <w:ind w:left="-5" w:right="2"/>
        <w:rPr>
          <w:rFonts w:hint="eastAsia"/>
        </w:rPr>
      </w:pPr>
      <w:r>
        <w:rPr>
          <w:rFonts w:hint="eastAsia"/>
        </w:rPr>
        <w:t>There are only a few men in any age who can write them.</w:t>
      </w:r>
    </w:p>
    <w:p w14:paraId="4D64C52A">
      <w:pPr>
        <w:ind w:left="-5" w:right="2"/>
        <w:rPr>
          <w:rFonts w:hint="eastAsia"/>
        </w:rPr>
      </w:pPr>
      <w:r>
        <w:rPr>
          <w:rFonts w:hint="eastAsia"/>
        </w:rPr>
        <w:t>在任何时代，只有少数人能写出它们。</w:t>
      </w:r>
    </w:p>
    <w:p w14:paraId="1B81E7D0">
      <w:pPr>
        <w:ind w:left="-5" w:right="2"/>
        <w:rPr>
          <w:rFonts w:hint="eastAsia"/>
        </w:rPr>
      </w:pPr>
    </w:p>
    <w:p w14:paraId="7D791EAA">
      <w:pPr>
        <w:ind w:left="-5" w:right="2"/>
        <w:rPr>
          <w:rFonts w:hint="eastAsia"/>
        </w:rPr>
      </w:pPr>
      <w:r>
        <w:rPr>
          <w:rFonts w:hint="eastAsia"/>
        </w:rPr>
        <w:t>You may name hundreds of first-rate preachers—for one first-rate writer of hymns.</w:t>
      </w:r>
    </w:p>
    <w:p w14:paraId="56E727BD">
      <w:pPr>
        <w:ind w:left="-5" w:right="2"/>
        <w:rPr>
          <w:rFonts w:hint="eastAsia"/>
        </w:rPr>
      </w:pPr>
      <w:r>
        <w:rPr>
          <w:rFonts w:hint="eastAsia"/>
        </w:rPr>
        <w:t>你可以列举出数百位一流的传道人——却只能找到一位一流的赞美诗作者。</w:t>
      </w:r>
    </w:p>
    <w:p w14:paraId="347C86EE">
      <w:pPr>
        <w:ind w:left="-5" w:right="2"/>
        <w:rPr>
          <w:rFonts w:hint="eastAsia"/>
        </w:rPr>
      </w:pPr>
    </w:p>
    <w:p w14:paraId="500B58EE">
      <w:pPr>
        <w:ind w:left="-5" w:right="2"/>
        <w:rPr>
          <w:rFonts w:hint="eastAsia"/>
        </w:rPr>
      </w:pPr>
      <w:r>
        <w:rPr>
          <w:rFonts w:hint="eastAsia"/>
        </w:rPr>
        <w:t>Hundreds of so-called hymns fill up our collections of congregational psalmody, which are really not hymns at all.</w:t>
      </w:r>
    </w:p>
    <w:p w14:paraId="0F430305">
      <w:pPr>
        <w:ind w:left="-5" w:right="2"/>
        <w:rPr>
          <w:rFonts w:hint="eastAsia"/>
        </w:rPr>
      </w:pPr>
      <w:r>
        <w:rPr>
          <w:rFonts w:hint="eastAsia"/>
        </w:rPr>
        <w:t>数百首所谓的赞美诗充斥着我们的会众诗集，实际上它们根本不是赞美诗。</w:t>
      </w:r>
    </w:p>
    <w:p w14:paraId="12033E91">
      <w:pPr>
        <w:ind w:left="-5" w:right="2"/>
        <w:rPr>
          <w:rFonts w:hint="eastAsia"/>
        </w:rPr>
      </w:pPr>
    </w:p>
    <w:p w14:paraId="514F97DD">
      <w:pPr>
        <w:ind w:left="-5" w:right="2"/>
        <w:rPr>
          <w:rFonts w:hint="eastAsia"/>
        </w:rPr>
      </w:pPr>
      <w:r>
        <w:rPr>
          <w:rFonts w:hint="eastAsia"/>
        </w:rPr>
        <w:t>They are very sound, very scriptural, very proper, very correct, very tolerably rhymed; but they are not real, live, genuine hymns.</w:t>
      </w:r>
    </w:p>
    <w:p w14:paraId="65D90498">
      <w:pPr>
        <w:ind w:left="-5" w:right="2"/>
        <w:rPr>
          <w:rFonts w:hint="eastAsia"/>
        </w:rPr>
      </w:pPr>
      <w:r>
        <w:rPr>
          <w:rFonts w:hint="eastAsia"/>
        </w:rPr>
        <w:t>它们非常纯正，非常合乎圣经，非常得体，非常正确，押韵也非常尚可；但它们不是真实的、活泼的、真正的赞美诗。</w:t>
      </w:r>
    </w:p>
    <w:p w14:paraId="60AB3FD2">
      <w:pPr>
        <w:ind w:left="-5" w:right="2"/>
        <w:rPr>
          <w:rFonts w:hint="eastAsia"/>
        </w:rPr>
      </w:pPr>
    </w:p>
    <w:p w14:paraId="5809DB2B">
      <w:pPr>
        <w:ind w:left="-5" w:right="2"/>
        <w:rPr>
          <w:rFonts w:hint="eastAsia"/>
        </w:rPr>
      </w:pPr>
      <w:r>
        <w:rPr>
          <w:rFonts w:hint="eastAsia"/>
        </w:rPr>
        <w:t>There is no life about them.</w:t>
      </w:r>
    </w:p>
    <w:p w14:paraId="7E305FFD">
      <w:pPr>
        <w:ind w:left="-5" w:right="2"/>
        <w:rPr>
          <w:rFonts w:hint="eastAsia"/>
        </w:rPr>
      </w:pPr>
      <w:r>
        <w:rPr>
          <w:rFonts w:hint="eastAsia"/>
        </w:rPr>
        <w:t>它们没有生命力。</w:t>
      </w:r>
    </w:p>
    <w:p w14:paraId="510AACE9">
      <w:pPr>
        <w:ind w:left="-5" w:right="2"/>
        <w:rPr>
          <w:rFonts w:hint="eastAsia"/>
        </w:rPr>
      </w:pPr>
    </w:p>
    <w:p w14:paraId="127A5FBF">
      <w:pPr>
        <w:ind w:left="-5" w:right="2"/>
        <w:rPr>
          <w:rFonts w:hint="eastAsia"/>
        </w:rPr>
      </w:pPr>
      <w:r>
        <w:rPr>
          <w:rFonts w:hint="eastAsia"/>
        </w:rPr>
        <w:t>At best they are tame, pointless, weak, and watery.</w:t>
      </w:r>
    </w:p>
    <w:p w14:paraId="3EF1EEA5">
      <w:pPr>
        <w:ind w:left="-5" w:right="2"/>
        <w:rPr>
          <w:rFonts w:hint="eastAsia"/>
        </w:rPr>
      </w:pPr>
      <w:r>
        <w:rPr>
          <w:rFonts w:hint="eastAsia"/>
        </w:rPr>
        <w:t>充其量它们是平淡、无重点、软弱和注水的。</w:t>
      </w:r>
    </w:p>
    <w:p w14:paraId="73B1AB7B">
      <w:pPr>
        <w:ind w:left="-5" w:right="2"/>
        <w:rPr>
          <w:rFonts w:hint="eastAsia"/>
        </w:rPr>
      </w:pPr>
    </w:p>
    <w:p w14:paraId="4C35B662">
      <w:pPr>
        <w:ind w:left="-5" w:right="2"/>
        <w:rPr>
          <w:rFonts w:hint="eastAsia"/>
        </w:rPr>
      </w:pPr>
      <w:r>
        <w:rPr>
          <w:rFonts w:hint="eastAsia"/>
        </w:rPr>
        <w:t>In many cases, if written out straight, without respect of lines, they would make excellent prose.</w:t>
      </w:r>
    </w:p>
    <w:p w14:paraId="1B774FF3">
      <w:pPr>
        <w:ind w:left="-5" w:right="2"/>
        <w:rPr>
          <w:rFonts w:hint="eastAsia"/>
        </w:rPr>
      </w:pPr>
      <w:r>
        <w:rPr>
          <w:rFonts w:hint="eastAsia"/>
        </w:rPr>
        <w:t>在许多情况下，如果不分行直接写出来，它们会成为优秀的散文。</w:t>
      </w:r>
    </w:p>
    <w:p w14:paraId="044ACDAF">
      <w:pPr>
        <w:ind w:left="-5" w:right="2"/>
        <w:rPr>
          <w:rFonts w:hint="eastAsia"/>
        </w:rPr>
      </w:pPr>
    </w:p>
    <w:p w14:paraId="1C79C8A1">
      <w:pPr>
        <w:ind w:left="-5" w:right="2"/>
        <w:rPr>
          <w:rFonts w:hint="eastAsia"/>
        </w:rPr>
      </w:pPr>
      <w:r>
        <w:rPr>
          <w:rFonts w:hint="eastAsia"/>
        </w:rPr>
        <w:t>But poetry they are not.</w:t>
      </w:r>
    </w:p>
    <w:p w14:paraId="7BB10EAD">
      <w:pPr>
        <w:ind w:left="-5" w:right="2"/>
        <w:rPr>
          <w:rFonts w:hint="eastAsia"/>
        </w:rPr>
      </w:pPr>
      <w:r>
        <w:rPr>
          <w:rFonts w:hint="eastAsia"/>
        </w:rPr>
        <w:t>但它们不是诗歌。</w:t>
      </w:r>
    </w:p>
    <w:p w14:paraId="3C6224C3">
      <w:pPr>
        <w:ind w:left="-5" w:right="2"/>
        <w:rPr>
          <w:rFonts w:hint="eastAsia"/>
        </w:rPr>
      </w:pPr>
    </w:p>
    <w:p w14:paraId="3BA3FC71">
      <w:pPr>
        <w:ind w:left="-5" w:right="2"/>
        <w:rPr>
          <w:rFonts w:hint="eastAsia"/>
        </w:rPr>
      </w:pPr>
      <w:r>
        <w:rPr>
          <w:rFonts w:hint="eastAsia"/>
        </w:rPr>
        <w:t>It may be a startling assertion to some ears—to say that there are not more than two hundred first-rate hymns in the English language; but startling as it may sound, I believe it is true.</w:t>
      </w:r>
    </w:p>
    <w:p w14:paraId="6C6388F7">
      <w:pPr>
        <w:ind w:left="-5" w:right="2"/>
        <w:rPr>
          <w:rFonts w:hint="eastAsia"/>
        </w:rPr>
      </w:pPr>
      <w:r>
        <w:rPr>
          <w:rFonts w:hint="eastAsia"/>
        </w:rPr>
        <w:t>对某些人来说，说英语中一流的赞美诗不超过两百首，这可能是一个惊人的断言；但尽管听起来惊人，我相信这是真的。</w:t>
      </w:r>
    </w:p>
    <w:p w14:paraId="134D9E8C">
      <w:pPr>
        <w:ind w:left="-5" w:right="2"/>
        <w:rPr>
          <w:rFonts w:hint="eastAsia"/>
        </w:rPr>
      </w:pPr>
    </w:p>
    <w:p w14:paraId="4795268F">
      <w:pPr>
        <w:ind w:left="-5" w:right="2"/>
        <w:rPr>
          <w:rFonts w:hint="eastAsia"/>
        </w:rPr>
      </w:pPr>
      <w:r>
        <w:rPr>
          <w:rFonts w:hint="eastAsia"/>
        </w:rPr>
        <w:t>Of all English hymn-writers, none, perhaps, have succeeded so thoroughly in combining truth, poetry, life, warmth, fire, depth, solemnity, and unction—as Toplady has.</w:t>
      </w:r>
    </w:p>
    <w:p w14:paraId="5C1A2CFE">
      <w:pPr>
        <w:ind w:left="-5" w:right="2"/>
        <w:rPr>
          <w:rFonts w:hint="eastAsia"/>
        </w:rPr>
      </w:pPr>
      <w:r>
        <w:rPr>
          <w:rFonts w:hint="eastAsia"/>
        </w:rPr>
        <w:t>在所有英语赞美诗作者中，也许没有谁像托普拉迪那样，如此彻底地成功结合了真理、诗意、生命、温暖、火焰、深度、庄严和恩膏。</w:t>
      </w:r>
    </w:p>
    <w:p w14:paraId="74A40FD7">
      <w:pPr>
        <w:ind w:left="-5" w:right="2"/>
        <w:rPr>
          <w:rFonts w:hint="eastAsia"/>
        </w:rPr>
      </w:pPr>
    </w:p>
    <w:p w14:paraId="12CDDA20">
      <w:pPr>
        <w:ind w:left="-5" w:right="2"/>
        <w:rPr>
          <w:rFonts w:hint="eastAsia"/>
        </w:rPr>
      </w:pPr>
      <w:r>
        <w:rPr>
          <w:rFonts w:hint="eastAsia"/>
        </w:rPr>
        <w:t>I pity the man who does not know, or, knowing, does not admire those glorious hymns of his beginning, "Rock of Ages, cleft for me;" or, "Holy Spirit, dispel our sadness;" or, "A debtor to mercy alone;" or, "Your harps, you trembling saints;" or, "Christ, whose glory fills the skies;" or, "When languor and disease invade;" or, "Deathless principle, arise."</w:t>
      </w:r>
    </w:p>
    <w:p w14:paraId="2FECF096">
      <w:pPr>
        <w:ind w:left="-5" w:right="2"/>
        <w:rPr>
          <w:rFonts w:hint="eastAsia"/>
        </w:rPr>
      </w:pPr>
      <w:r>
        <w:rPr>
          <w:rFonts w:hint="eastAsia"/>
        </w:rPr>
        <w:t>我同情那些不知道，或者即使知道也不欣赏他那些荣耀赞美诗的人，如《万古磐石为我开》、《圣灵驱散愁云》、《唯独恩典欠债人》、《战兢圣徒抚金琴》、《基督荣耀满苍穹》、《当疲乏疾病来袭》、《不朽原则当兴起》。</w:t>
      </w:r>
    </w:p>
    <w:p w14:paraId="65AAC938">
      <w:pPr>
        <w:ind w:left="-5" w:right="2"/>
        <w:rPr>
          <w:rFonts w:hint="eastAsia"/>
        </w:rPr>
      </w:pPr>
    </w:p>
    <w:p w14:paraId="66A4963C">
      <w:pPr>
        <w:ind w:left="-5" w:right="2"/>
        <w:rPr>
          <w:rFonts w:hint="eastAsia"/>
        </w:rPr>
      </w:pPr>
      <w:r>
        <w:rPr>
          <w:rFonts w:hint="eastAsia"/>
        </w:rPr>
        <w:t>The writer of these seven hymns alone, has laid the Church under perpetual obligations to him.</w:t>
      </w:r>
    </w:p>
    <w:p w14:paraId="61BA5D5B">
      <w:pPr>
        <w:ind w:left="-5" w:right="2"/>
        <w:rPr>
          <w:rFonts w:hint="eastAsia"/>
        </w:rPr>
      </w:pPr>
      <w:r>
        <w:rPr>
          <w:rFonts w:hint="eastAsia"/>
        </w:rPr>
        <w:t>仅凭这七首赞美诗的作者，教会就对他负有永久的亏欠。</w:t>
      </w:r>
    </w:p>
    <w:p w14:paraId="57748AD7">
      <w:pPr>
        <w:ind w:left="-5" w:right="2"/>
        <w:rPr>
          <w:rFonts w:hint="eastAsia"/>
        </w:rPr>
      </w:pPr>
    </w:p>
    <w:p w14:paraId="3EFBDFA5">
      <w:pPr>
        <w:ind w:left="-5" w:right="2"/>
        <w:rPr>
          <w:rFonts w:hint="eastAsia"/>
        </w:rPr>
      </w:pPr>
      <w:r>
        <w:rPr>
          <w:rFonts w:hint="eastAsia"/>
        </w:rPr>
        <w:t>Heretics have been heard whispering over "Rock of Ages," as if they clung to it when they had let slip all things beside.</w:t>
      </w:r>
    </w:p>
    <w:p w14:paraId="4F7F3837">
      <w:pPr>
        <w:ind w:left="-5" w:right="2"/>
        <w:rPr>
          <w:rFonts w:hint="eastAsia"/>
        </w:rPr>
      </w:pPr>
      <w:r>
        <w:rPr>
          <w:rFonts w:hint="eastAsia"/>
        </w:rPr>
        <w:t>曾有人听到异端低声吟唱《万古磐石》，仿佛当他们失去一切其他东西时，他们仍紧紧抓住它。</w:t>
      </w:r>
    </w:p>
    <w:p w14:paraId="67675153">
      <w:pPr>
        <w:ind w:left="-5" w:right="2"/>
        <w:rPr>
          <w:rFonts w:hint="eastAsia"/>
        </w:rPr>
      </w:pPr>
    </w:p>
    <w:p w14:paraId="71AFEFE0">
      <w:pPr>
        <w:ind w:left="-5" w:right="2"/>
        <w:rPr>
          <w:rFonts w:hint="eastAsia"/>
        </w:rPr>
      </w:pPr>
      <w:r>
        <w:rPr>
          <w:rFonts w:hint="eastAsia"/>
        </w:rPr>
        <w:t>Great statesmen have been known to turn it into Latin, as if to perpetuate its fame.</w:t>
      </w:r>
    </w:p>
    <w:p w14:paraId="45EFC2CC">
      <w:pPr>
        <w:ind w:left="-5" w:right="2"/>
        <w:rPr>
          <w:rFonts w:hint="eastAsia"/>
        </w:rPr>
      </w:pPr>
      <w:r>
        <w:rPr>
          <w:rFonts w:hint="eastAsia"/>
        </w:rPr>
        <w:t>据说伟大的政治家曾将其翻译成拉丁文，仿佛要使其名声永存。</w:t>
      </w:r>
    </w:p>
    <w:p w14:paraId="075F6154">
      <w:pPr>
        <w:ind w:left="-5" w:right="2"/>
        <w:rPr>
          <w:rFonts w:hint="eastAsia"/>
        </w:rPr>
      </w:pPr>
    </w:p>
    <w:p w14:paraId="610FF53B">
      <w:pPr>
        <w:ind w:left="-5" w:right="2"/>
        <w:rPr>
          <w:rFonts w:hint="eastAsia"/>
        </w:rPr>
      </w:pPr>
      <w:r>
        <w:rPr>
          <w:rFonts w:hint="eastAsia"/>
        </w:rPr>
        <w:t>The only matter of regret is, that the writer of such excellent hymns should have written so few.</w:t>
      </w:r>
    </w:p>
    <w:p w14:paraId="466AC7A6">
      <w:pPr>
        <w:ind w:left="-5" w:right="2"/>
        <w:rPr>
          <w:rFonts w:hint="eastAsia"/>
        </w:rPr>
      </w:pPr>
      <w:r>
        <w:rPr>
          <w:rFonts w:hint="eastAsia"/>
        </w:rPr>
        <w:t>唯一遗憾的是，写出如此优秀赞美诗的作者竟然写得这么少。</w:t>
      </w:r>
    </w:p>
    <w:p w14:paraId="71355B15">
      <w:pPr>
        <w:ind w:left="-5" w:right="2"/>
        <w:rPr>
          <w:rFonts w:hint="eastAsia"/>
        </w:rPr>
      </w:pPr>
    </w:p>
    <w:p w14:paraId="781EDFCC">
      <w:pPr>
        <w:ind w:left="-5" w:right="2"/>
        <w:rPr>
          <w:rFonts w:hint="eastAsia"/>
        </w:rPr>
      </w:pPr>
      <w:r>
        <w:rPr>
          <w:rFonts w:hint="eastAsia"/>
        </w:rPr>
        <w:t>If he had lived longer, written more hymns, and handled fewer controversies, his memory would have been had in greater honor, and men would have been better pleased.</w:t>
      </w:r>
    </w:p>
    <w:p w14:paraId="0D4B34BD">
      <w:pPr>
        <w:ind w:left="-5" w:right="2"/>
        <w:rPr>
          <w:rFonts w:hint="eastAsia"/>
        </w:rPr>
      </w:pPr>
      <w:r>
        <w:rPr>
          <w:rFonts w:hint="eastAsia"/>
        </w:rPr>
        <w:t>如果他活得更长，写更多赞美诗，少参与辩论，他的记忆将获得更大的荣耀，人们也会更满意。</w:t>
      </w:r>
    </w:p>
    <w:p w14:paraId="7D4C2BE3">
      <w:pPr>
        <w:ind w:left="-5" w:right="2"/>
        <w:rPr>
          <w:rFonts w:hint="eastAsia"/>
        </w:rPr>
      </w:pPr>
    </w:p>
    <w:p w14:paraId="56E2E385">
      <w:pPr>
        <w:ind w:left="-5" w:right="2"/>
        <w:rPr>
          <w:rFonts w:hint="eastAsia"/>
        </w:rPr>
      </w:pPr>
      <w:r>
        <w:rPr>
          <w:rFonts w:hint="eastAsia"/>
        </w:rPr>
        <w:t>That hymns of such singular beauty and pathos should have come from the same pen which indicted such bitter controversial writings, is certainly a strange anomaly.</w:t>
      </w:r>
    </w:p>
    <w:p w14:paraId="35CE06DF">
      <w:pPr>
        <w:ind w:left="-5" w:right="2"/>
        <w:rPr>
          <w:rFonts w:hint="eastAsia"/>
        </w:rPr>
      </w:pPr>
      <w:r>
        <w:rPr>
          <w:rFonts w:hint="eastAsia"/>
        </w:rPr>
        <w:t>如此具有独特美感和感染力的赞美诗，竟然出自那支写下如此尖刻辩论文章的笔，这确实是一个奇怪的反常现象。</w:t>
      </w:r>
    </w:p>
    <w:p w14:paraId="0C61254C">
      <w:pPr>
        <w:ind w:left="-5" w:right="2"/>
        <w:rPr>
          <w:rFonts w:hint="eastAsia"/>
        </w:rPr>
      </w:pPr>
    </w:p>
    <w:p w14:paraId="708D5443">
      <w:pPr>
        <w:ind w:left="-5" w:right="2"/>
        <w:rPr>
          <w:rFonts w:hint="eastAsia"/>
        </w:rPr>
      </w:pPr>
      <w:r>
        <w:rPr>
          <w:rFonts w:hint="eastAsia"/>
        </w:rPr>
        <w:t>I do not pretend to explain it, or to offer any solution.</w:t>
      </w:r>
    </w:p>
    <w:p w14:paraId="2DDF823B">
      <w:pPr>
        <w:ind w:left="-5" w:right="2"/>
        <w:rPr>
          <w:rFonts w:hint="eastAsia"/>
        </w:rPr>
      </w:pPr>
      <w:r>
        <w:rPr>
          <w:rFonts w:hint="eastAsia"/>
        </w:rPr>
        <w:t>我不假装能解释它，或提供任何解决方案。</w:t>
      </w:r>
    </w:p>
    <w:p w14:paraId="19E29F2F">
      <w:pPr>
        <w:ind w:left="-5" w:right="2"/>
        <w:rPr>
          <w:rFonts w:hint="eastAsia"/>
        </w:rPr>
      </w:pPr>
    </w:p>
    <w:p w14:paraId="4891DAD1">
      <w:pPr>
        <w:ind w:left="-5" w:right="2"/>
        <w:rPr>
          <w:rFonts w:hint="eastAsia"/>
        </w:rPr>
      </w:pPr>
      <w:r>
        <w:rPr>
          <w:rFonts w:hint="eastAsia"/>
        </w:rPr>
        <w:t>I only lay it before my readers as a naked fact.</w:t>
      </w:r>
    </w:p>
    <w:p w14:paraId="11A40BB1">
      <w:pPr>
        <w:ind w:left="-5" w:right="2"/>
        <w:rPr>
          <w:rFonts w:hint="eastAsia"/>
        </w:rPr>
      </w:pPr>
      <w:r>
        <w:rPr>
          <w:rFonts w:hint="eastAsia"/>
        </w:rPr>
        <w:t>我只是把它作为一个赤裸裸的事实摆在我的读者面前。</w:t>
      </w:r>
    </w:p>
    <w:p w14:paraId="1C44D5B8">
      <w:pPr>
        <w:ind w:left="-5" w:right="2"/>
        <w:rPr>
          <w:rFonts w:hint="eastAsia"/>
        </w:rPr>
      </w:pPr>
    </w:p>
    <w:p w14:paraId="40E668C6">
      <w:pPr>
        <w:ind w:left="-5" w:right="2"/>
        <w:rPr>
          <w:rFonts w:hint="eastAsia"/>
        </w:rPr>
      </w:pPr>
      <w:r>
        <w:rPr>
          <w:rFonts w:hint="eastAsia"/>
        </w:rPr>
        <w:t>To say the least, it should teach us not to be hasty in censuring a man— before we know all sides of his character.</w:t>
      </w:r>
    </w:p>
    <w:p w14:paraId="1D353E2B">
      <w:pPr>
        <w:ind w:left="-5" w:right="2"/>
        <w:rPr>
          <w:rFonts w:hint="eastAsia"/>
        </w:rPr>
      </w:pPr>
      <w:r>
        <w:rPr>
          <w:rFonts w:hint="eastAsia"/>
        </w:rPr>
        <w:t>至少，这应该教导我们，在了解一个人性格的所有方面之前，不要急于指责他。</w:t>
      </w:r>
    </w:p>
    <w:p w14:paraId="2115C145">
      <w:pPr>
        <w:ind w:left="-5" w:right="2"/>
        <w:rPr>
          <w:rFonts w:hint="eastAsia"/>
        </w:rPr>
      </w:pPr>
    </w:p>
    <w:p w14:paraId="49E5EE53">
      <w:pPr>
        <w:ind w:left="-5" w:right="2"/>
        <w:rPr>
          <w:rFonts w:hint="eastAsia"/>
        </w:rPr>
      </w:pPr>
      <w:r>
        <w:rPr>
          <w:rFonts w:hint="eastAsia"/>
        </w:rPr>
        <w:t>The best saints of God are neither so very good—nor the faultiest so very faulty—as they appear.</w:t>
      </w:r>
    </w:p>
    <w:p w14:paraId="056A00E8">
      <w:pPr>
        <w:ind w:left="-5" w:right="2"/>
        <w:rPr>
          <w:rFonts w:hint="eastAsia"/>
        </w:rPr>
      </w:pPr>
      <w:r>
        <w:rPr>
          <w:rFonts w:hint="eastAsia"/>
        </w:rPr>
        <w:t>神最好的圣徒并不像表面看起来那么好——最有过错的也不像表面看起来那么糟。</w:t>
      </w:r>
    </w:p>
    <w:p w14:paraId="1601D183">
      <w:pPr>
        <w:ind w:left="-5" w:right="2"/>
        <w:rPr>
          <w:rFonts w:hint="eastAsia"/>
        </w:rPr>
      </w:pPr>
    </w:p>
    <w:p w14:paraId="16713174">
      <w:pPr>
        <w:ind w:left="-5" w:right="2"/>
        <w:rPr>
          <w:rFonts w:hint="eastAsia"/>
        </w:rPr>
      </w:pPr>
      <w:r>
        <w:rPr>
          <w:rFonts w:hint="eastAsia"/>
        </w:rPr>
        <w:t>He who only reads Toplady's hymns will find it hard to believe that he could compose his controversial writings.</w:t>
      </w:r>
    </w:p>
    <w:p w14:paraId="306D5446">
      <w:pPr>
        <w:ind w:left="-5" w:right="2"/>
        <w:rPr>
          <w:rFonts w:hint="eastAsia"/>
        </w:rPr>
      </w:pPr>
      <w:r>
        <w:rPr>
          <w:rFonts w:hint="eastAsia"/>
        </w:rPr>
        <w:t>只读托普拉迪赞美诗的人会很难相信他能写出那些辩论文章。</w:t>
      </w:r>
    </w:p>
    <w:p w14:paraId="4B55906B">
      <w:pPr>
        <w:ind w:left="-5" w:right="2"/>
        <w:rPr>
          <w:rFonts w:hint="eastAsia"/>
        </w:rPr>
      </w:pPr>
    </w:p>
    <w:p w14:paraId="78283DB8">
      <w:pPr>
        <w:ind w:left="-5" w:right="2"/>
        <w:rPr>
          <w:rFonts w:hint="eastAsia"/>
        </w:rPr>
      </w:pPr>
      <w:r>
        <w:rPr>
          <w:rFonts w:hint="eastAsia"/>
        </w:rPr>
        <w:t>He who only reads his controversial writings will hardly believe that he composed his hymns.</w:t>
      </w:r>
    </w:p>
    <w:p w14:paraId="0E1F0E23">
      <w:pPr>
        <w:ind w:left="-5" w:right="2"/>
        <w:rPr>
          <w:rFonts w:hint="eastAsia"/>
        </w:rPr>
      </w:pPr>
      <w:r>
        <w:rPr>
          <w:rFonts w:hint="eastAsia"/>
        </w:rPr>
        <w:t>只读他辩论文章的人也很难相信他写了那些赞美诗。</w:t>
      </w:r>
    </w:p>
    <w:p w14:paraId="2D79E1F2">
      <w:pPr>
        <w:ind w:left="-5" w:right="2"/>
        <w:rPr>
          <w:rFonts w:hint="eastAsia"/>
        </w:rPr>
      </w:pPr>
    </w:p>
    <w:p w14:paraId="37D43B97">
      <w:pPr>
        <w:ind w:left="-5" w:right="2"/>
        <w:rPr>
          <w:rFonts w:hint="eastAsia"/>
        </w:rPr>
      </w:pPr>
      <w:r>
        <w:rPr>
          <w:rFonts w:hint="eastAsia"/>
        </w:rPr>
        <w:t>Yet the fact remains, that the same man composed both.</w:t>
      </w:r>
    </w:p>
    <w:p w14:paraId="55B820E6">
      <w:pPr>
        <w:ind w:left="-5" w:right="2"/>
        <w:rPr>
          <w:rFonts w:hint="eastAsia"/>
        </w:rPr>
      </w:pPr>
      <w:r>
        <w:rPr>
          <w:rFonts w:hint="eastAsia"/>
        </w:rPr>
        <w:t>然而事实依然是，同一个人创作了两者。</w:t>
      </w:r>
    </w:p>
    <w:p w14:paraId="074DFDFA">
      <w:pPr>
        <w:ind w:left="-5" w:right="2"/>
        <w:rPr>
          <w:rFonts w:hint="eastAsia"/>
        </w:rPr>
      </w:pPr>
    </w:p>
    <w:p w14:paraId="48F3BE93">
      <w:pPr>
        <w:ind w:left="-5" w:right="2"/>
        <w:rPr>
          <w:rFonts w:hint="eastAsia"/>
        </w:rPr>
      </w:pPr>
      <w:r>
        <w:rPr>
          <w:rFonts w:hint="eastAsia"/>
        </w:rPr>
        <w:t>Alas! the holiest among us all is a very poor mixed creature!</w:t>
      </w:r>
    </w:p>
    <w:p w14:paraId="397B122B">
      <w:pPr>
        <w:ind w:left="-5" w:right="2"/>
        <w:rPr>
          <w:rFonts w:hint="eastAsia"/>
        </w:rPr>
      </w:pPr>
      <w:r>
        <w:rPr>
          <w:rFonts w:hint="eastAsia"/>
        </w:rPr>
        <w:t>唉！我们中间最圣洁的人也不过是一个非常可怜的混合体！</w:t>
      </w:r>
    </w:p>
    <w:p w14:paraId="6077998B">
      <w:pPr>
        <w:ind w:left="-5" w:right="2"/>
        <w:rPr>
          <w:rFonts w:hint="eastAsia"/>
        </w:rPr>
      </w:pPr>
    </w:p>
    <w:p w14:paraId="33347D92">
      <w:pPr>
        <w:ind w:left="-5" w:right="2"/>
        <w:rPr>
          <w:rFonts w:hint="eastAsia"/>
        </w:rPr>
      </w:pPr>
      <w:r>
        <w:rPr>
          <w:rFonts w:hint="eastAsia"/>
        </w:rPr>
        <w:t>I now leave the subject of this chapter here.</w:t>
      </w:r>
    </w:p>
    <w:p w14:paraId="5E421E8A">
      <w:pPr>
        <w:ind w:left="-5" w:right="2"/>
        <w:rPr>
          <w:rFonts w:hint="eastAsia"/>
        </w:rPr>
      </w:pPr>
      <w:r>
        <w:rPr>
          <w:rFonts w:hint="eastAsia"/>
        </w:rPr>
        <w:t>我现在就此结束本章的主题。</w:t>
      </w:r>
    </w:p>
    <w:p w14:paraId="393A169B">
      <w:pPr>
        <w:ind w:left="-5" w:right="2"/>
        <w:rPr>
          <w:rFonts w:hint="eastAsia"/>
        </w:rPr>
      </w:pPr>
    </w:p>
    <w:p w14:paraId="4EA112DD">
      <w:pPr>
        <w:ind w:left="-5" w:right="2"/>
        <w:rPr>
          <w:rFonts w:hint="eastAsia"/>
        </w:rPr>
      </w:pPr>
      <w:r>
        <w:rPr>
          <w:rFonts w:hint="eastAsia"/>
        </w:rPr>
        <w:t>I ask my readers to put a favorable construction on Toplady's life, and to judge him with righteous judgment.</w:t>
      </w:r>
    </w:p>
    <w:p w14:paraId="098E50F2">
      <w:pPr>
        <w:ind w:left="-5" w:right="2"/>
        <w:rPr>
          <w:rFonts w:hint="eastAsia"/>
        </w:rPr>
      </w:pPr>
      <w:r>
        <w:rPr>
          <w:rFonts w:hint="eastAsia"/>
        </w:rPr>
        <w:t>我请我的读者对托普拉迪的一生作善意的解读，并按公义判断他。</w:t>
      </w:r>
    </w:p>
    <w:p w14:paraId="24DF6A25">
      <w:pPr>
        <w:ind w:left="-5" w:right="2"/>
        <w:rPr>
          <w:rFonts w:hint="eastAsia"/>
        </w:rPr>
      </w:pPr>
    </w:p>
    <w:p w14:paraId="193897DB">
      <w:pPr>
        <w:ind w:left="-5" w:right="2"/>
        <w:rPr>
          <w:rFonts w:hint="eastAsia"/>
        </w:rPr>
      </w:pPr>
      <w:r>
        <w:rPr>
          <w:rFonts w:hint="eastAsia"/>
        </w:rPr>
        <w:t>I fear he is a man who has never been fairly estimated, and has never had many friends.</w:t>
      </w:r>
    </w:p>
    <w:p w14:paraId="5F0C8171">
      <w:pPr>
        <w:ind w:left="-5" w:right="2"/>
        <w:rPr>
          <w:rFonts w:hint="eastAsia"/>
        </w:rPr>
      </w:pPr>
      <w:r>
        <w:rPr>
          <w:rFonts w:hint="eastAsia"/>
        </w:rPr>
        <w:t>我恐怕他是一个从未被公正评价过的人，也从未有过很多朋友。</w:t>
      </w:r>
    </w:p>
    <w:p w14:paraId="39B3CF64">
      <w:pPr>
        <w:ind w:left="-5" w:right="2"/>
        <w:rPr>
          <w:rFonts w:hint="eastAsia"/>
        </w:rPr>
      </w:pPr>
    </w:p>
    <w:p w14:paraId="583EE25F">
      <w:pPr>
        <w:ind w:left="-5" w:right="2"/>
        <w:rPr>
          <w:rFonts w:hint="eastAsia"/>
        </w:rPr>
      </w:pPr>
      <w:r>
        <w:rPr>
          <w:rFonts w:hint="eastAsia"/>
        </w:rPr>
        <w:t>Ministers of his decided, sharply-cut, doctrinal opinions—are never very popular.</w:t>
      </w:r>
    </w:p>
    <w:p w14:paraId="30C650F2">
      <w:pPr>
        <w:ind w:left="-5" w:right="2"/>
        <w:rPr>
          <w:rFonts w:hint="eastAsia"/>
        </w:rPr>
      </w:pPr>
      <w:r>
        <w:rPr>
          <w:rFonts w:hint="eastAsia"/>
        </w:rPr>
        <w:t>像他那样观点鲜明、教义清晰的牧师——从来都不太受欢迎。</w:t>
      </w:r>
    </w:p>
    <w:p w14:paraId="5E2F08E4">
      <w:pPr>
        <w:ind w:left="-5" w:right="2"/>
        <w:rPr>
          <w:rFonts w:hint="eastAsia"/>
        </w:rPr>
      </w:pPr>
    </w:p>
    <w:p w14:paraId="5C29B318">
      <w:pPr>
        <w:ind w:left="-5" w:right="2"/>
        <w:rPr>
          <w:rFonts w:hint="eastAsia"/>
        </w:rPr>
      </w:pPr>
      <w:r>
        <w:rPr>
          <w:rFonts w:hint="eastAsia"/>
        </w:rPr>
        <w:t>But I plead strongly that Toplady's undeniable faults should never make us forget his equally undeniable excellencies.</w:t>
      </w:r>
    </w:p>
    <w:p w14:paraId="6C02F916">
      <w:pPr>
        <w:ind w:left="-5" w:right="2"/>
        <w:rPr>
          <w:rFonts w:hint="eastAsia"/>
        </w:rPr>
      </w:pPr>
      <w:r>
        <w:rPr>
          <w:rFonts w:hint="eastAsia"/>
        </w:rPr>
        <w:t>但我强烈呼吁，托普拉迪不可否认的缺点绝不应使我们忘记他同样不可否认的优点。</w:t>
      </w:r>
    </w:p>
    <w:p w14:paraId="04415859">
      <w:pPr>
        <w:ind w:left="-5" w:right="2"/>
        <w:rPr>
          <w:rFonts w:hint="eastAsia"/>
        </w:rPr>
      </w:pPr>
    </w:p>
    <w:p w14:paraId="3207D066">
      <w:pPr>
        <w:ind w:left="-5" w:right="2"/>
        <w:rPr>
          <w:rFonts w:hint="eastAsia"/>
        </w:rPr>
      </w:pPr>
      <w:r>
        <w:rPr>
          <w:rFonts w:hint="eastAsia"/>
        </w:rPr>
        <w:t>With all his infirmities, I firmly believe that he was a godly man and a great man, and did a work for Christ a hundred years ago, which will never be overthrown.</w:t>
      </w:r>
    </w:p>
    <w:p w14:paraId="39AB590D">
      <w:pPr>
        <w:ind w:left="-5" w:right="2"/>
        <w:rPr>
          <w:rFonts w:hint="eastAsia"/>
        </w:rPr>
      </w:pPr>
      <w:r>
        <w:rPr>
          <w:rFonts w:hint="eastAsia"/>
        </w:rPr>
        <w:t>尽管他有所有的软弱，我坚信他是一个虔诚的人和一个伟大的人，并且在一百年前为基督做了一项永远不会被推翻的工作。</w:t>
      </w:r>
    </w:p>
    <w:p w14:paraId="20F5E6D9">
      <w:pPr>
        <w:ind w:left="-5" w:right="2"/>
        <w:rPr>
          <w:rFonts w:hint="eastAsia"/>
        </w:rPr>
      </w:pPr>
    </w:p>
    <w:p w14:paraId="0E7F6386">
      <w:pPr>
        <w:ind w:left="-5" w:right="2"/>
        <w:rPr>
          <w:rFonts w:hint="eastAsia"/>
        </w:rPr>
      </w:pPr>
      <w:r>
        <w:rPr>
          <w:rFonts w:hint="eastAsia"/>
        </w:rPr>
        <w:t>He will stand in his lot at the last day in a high place, when many, perhaps, whom the world liked better—shall be put to shame!</w:t>
      </w:r>
    </w:p>
    <w:p w14:paraId="30CFFCF2">
      <w:pPr>
        <w:ind w:left="-5" w:right="2"/>
        <w:rPr>
          <w:rFonts w:hint="eastAsia"/>
        </w:rPr>
      </w:pPr>
      <w:r>
        <w:rPr>
          <w:rFonts w:hint="eastAsia"/>
        </w:rPr>
        <w:t>在末日，他将站在他的位分上，处于高位，而许多或许更受世界喜爱的人——将会蒙羞！</w:t>
      </w:r>
    </w:p>
    <w:p w14:paraId="4C5E1C25">
      <w:pPr>
        <w:ind w:left="-5" w:right="2"/>
        <w:rPr>
          <w:rFonts w:hint="eastAsia"/>
        </w:rPr>
      </w:pPr>
    </w:p>
    <w:p w14:paraId="325CA485">
      <w:pPr>
        <w:pStyle w:val="2"/>
        <w:bidi w:val="0"/>
        <w:rPr>
          <w:rFonts w:hint="eastAsia"/>
        </w:rPr>
      </w:pPr>
      <w:r>
        <w:rPr>
          <w:rFonts w:hint="eastAsia"/>
        </w:rPr>
        <w:t>CHRIST IS ALL</w:t>
      </w:r>
    </w:p>
    <w:p w14:paraId="7D6F5BFB">
      <w:pPr>
        <w:pStyle w:val="2"/>
        <w:bidi w:val="0"/>
        <w:rPr>
          <w:rFonts w:hint="eastAsia"/>
        </w:rPr>
      </w:pPr>
      <w:r>
        <w:rPr>
          <w:rFonts w:hint="eastAsia"/>
        </w:rPr>
        <w:t>基督是一切</w:t>
      </w:r>
    </w:p>
    <w:p w14:paraId="507E7EB0">
      <w:pPr>
        <w:ind w:left="-5" w:right="2"/>
        <w:rPr>
          <w:rFonts w:hint="eastAsia"/>
        </w:rPr>
      </w:pPr>
    </w:p>
    <w:p w14:paraId="4536F3D1">
      <w:pPr>
        <w:ind w:left="-5" w:right="2"/>
        <w:rPr>
          <w:rFonts w:hint="eastAsia"/>
        </w:rPr>
      </w:pPr>
      <w:r>
        <w:rPr>
          <w:rFonts w:hint="eastAsia"/>
        </w:rPr>
        <w:t>by</w:t>
      </w:r>
    </w:p>
    <w:p w14:paraId="0DA01EC5">
      <w:pPr>
        <w:ind w:left="-5" w:right="2"/>
        <w:rPr>
          <w:rFonts w:hint="eastAsia"/>
        </w:rPr>
      </w:pPr>
      <w:r>
        <w:rPr>
          <w:rFonts w:hint="eastAsia"/>
        </w:rPr>
        <w:t>J. C. Ryle (1816-1900)</w:t>
      </w:r>
    </w:p>
    <w:p w14:paraId="700F2F0B">
      <w:pPr>
        <w:ind w:left="-5" w:right="2"/>
        <w:rPr>
          <w:rFonts w:hint="eastAsia"/>
        </w:rPr>
      </w:pPr>
      <w:r>
        <w:rPr>
          <w:rFonts w:hint="eastAsia"/>
        </w:rPr>
        <w:t>J. C. 莱尔 (1816-1900)</w:t>
      </w:r>
    </w:p>
    <w:p w14:paraId="1D72BF38">
      <w:pPr>
        <w:ind w:left="-5" w:right="2"/>
        <w:rPr>
          <w:rFonts w:hint="eastAsia"/>
        </w:rPr>
      </w:pPr>
    </w:p>
    <w:p w14:paraId="0039E132">
      <w:pPr>
        <w:ind w:left="-5" w:right="2"/>
        <w:rPr>
          <w:rFonts w:hint="eastAsia"/>
        </w:rPr>
      </w:pPr>
      <w:r>
        <w:rPr>
          <w:rFonts w:hint="eastAsia"/>
        </w:rPr>
        <w:t>"Christ is all."-COLOSSIANS iii. 11.</w:t>
      </w:r>
    </w:p>
    <w:p w14:paraId="20C9B816">
      <w:pPr>
        <w:ind w:left="-5" w:right="2"/>
        <w:rPr>
          <w:rFonts w:hint="eastAsia"/>
        </w:rPr>
      </w:pPr>
      <w:r>
        <w:rPr>
          <w:rFonts w:hint="eastAsia"/>
        </w:rPr>
        <w:t>“基督是包括一切。”——歌罗西书 3:11</w:t>
      </w:r>
    </w:p>
    <w:p w14:paraId="1B6733C0">
      <w:pPr>
        <w:ind w:left="-5" w:right="2"/>
        <w:rPr>
          <w:rFonts w:hint="eastAsia"/>
        </w:rPr>
      </w:pPr>
    </w:p>
    <w:p w14:paraId="5932DA16">
      <w:pPr>
        <w:ind w:left="-5" w:right="2"/>
        <w:rPr>
          <w:rFonts w:hint="eastAsia"/>
        </w:rPr>
      </w:pPr>
      <w:r>
        <w:rPr>
          <w:rFonts w:hint="eastAsia"/>
        </w:rPr>
        <w:t>THE words of the text which heads this page are few, short, and soon spoken; but they contain great things.</w:t>
      </w:r>
    </w:p>
    <w:p w14:paraId="3C36C244">
      <w:pPr>
        <w:ind w:left="-5" w:right="2"/>
        <w:rPr>
          <w:rFonts w:hint="eastAsia"/>
        </w:rPr>
      </w:pPr>
      <w:r>
        <w:rPr>
          <w:rFonts w:hint="eastAsia"/>
        </w:rPr>
        <w:t>本页标题经文的字数很少，简短，很快就能说完；但它们包含了伟大的事物。</w:t>
      </w:r>
    </w:p>
    <w:p w14:paraId="4E4406C1">
      <w:pPr>
        <w:ind w:left="-5" w:right="2"/>
        <w:rPr>
          <w:rFonts w:hint="eastAsia"/>
        </w:rPr>
      </w:pPr>
    </w:p>
    <w:p w14:paraId="49B85F9B">
      <w:pPr>
        <w:ind w:left="-5" w:right="2"/>
        <w:rPr>
          <w:rFonts w:hint="eastAsia"/>
        </w:rPr>
      </w:pPr>
      <w:r>
        <w:rPr>
          <w:rFonts w:hint="eastAsia"/>
        </w:rPr>
        <w:t>Like those golden sayings: "To me to live is Christ,"-"I live; yet not I, but Christ liveth in me,"-they are singularly rich and suggestive. (Phil. i. 21; Gal. ii. 20.)</w:t>
      </w:r>
    </w:p>
    <w:p w14:paraId="36A02DE9">
      <w:pPr>
        <w:ind w:left="-5" w:right="2"/>
        <w:rPr>
          <w:rFonts w:hint="eastAsia"/>
        </w:rPr>
      </w:pPr>
      <w:r>
        <w:rPr>
          <w:rFonts w:hint="eastAsia"/>
        </w:rPr>
        <w:t>就像那些金句：“我活着就是基督”——“我已经与基督同钉十字架，现在活着的不再是我，乃是基督在我里面活着”——它们异常丰富且发人深省。（腓立比书 1:21；加拉太书 2:20）</w:t>
      </w:r>
    </w:p>
    <w:p w14:paraId="0A91977C">
      <w:pPr>
        <w:ind w:left="-5" w:right="2"/>
        <w:rPr>
          <w:rFonts w:hint="eastAsia"/>
        </w:rPr>
      </w:pPr>
    </w:p>
    <w:p w14:paraId="55B72BC7">
      <w:pPr>
        <w:ind w:left="-5" w:right="2"/>
        <w:rPr>
          <w:rFonts w:hint="eastAsia"/>
        </w:rPr>
      </w:pPr>
      <w:r>
        <w:rPr>
          <w:rFonts w:hint="eastAsia"/>
        </w:rPr>
        <w:t>These three words are the essence and substance of Christianity.</w:t>
      </w:r>
    </w:p>
    <w:p w14:paraId="7986F5C6">
      <w:pPr>
        <w:ind w:left="-5" w:right="2"/>
        <w:rPr>
          <w:rFonts w:hint="eastAsia"/>
        </w:rPr>
      </w:pPr>
      <w:r>
        <w:rPr>
          <w:rFonts w:hint="eastAsia"/>
        </w:rPr>
        <w:t>这三个词（英文为Christ is all）是基督教的本质和实质。</w:t>
      </w:r>
    </w:p>
    <w:p w14:paraId="4AD846AB">
      <w:pPr>
        <w:ind w:left="-5" w:right="2"/>
        <w:rPr>
          <w:rFonts w:hint="eastAsia"/>
        </w:rPr>
      </w:pPr>
    </w:p>
    <w:p w14:paraId="68A085F8">
      <w:pPr>
        <w:ind w:left="-5" w:right="2"/>
        <w:rPr>
          <w:rFonts w:hint="eastAsia"/>
        </w:rPr>
      </w:pPr>
      <w:r>
        <w:rPr>
          <w:rFonts w:hint="eastAsia"/>
        </w:rPr>
        <w:t>If our hearts can really go along with them, it is well with our souls; if not, we may be sure we have yet much to learn.</w:t>
      </w:r>
    </w:p>
    <w:p w14:paraId="41DDC9EA">
      <w:pPr>
        <w:ind w:left="-5" w:right="2"/>
        <w:rPr>
          <w:rFonts w:hint="eastAsia"/>
        </w:rPr>
      </w:pPr>
      <w:r>
        <w:rPr>
          <w:rFonts w:hint="eastAsia"/>
        </w:rPr>
        <w:t>如果我们的心真的能认同它们，我们的灵魂就安好了；如果不能，我们可以肯定我们还有很多东西要学。</w:t>
      </w:r>
    </w:p>
    <w:p w14:paraId="4918A1B9">
      <w:pPr>
        <w:ind w:left="-5" w:right="2"/>
        <w:rPr>
          <w:rFonts w:hint="eastAsia"/>
        </w:rPr>
      </w:pPr>
    </w:p>
    <w:p w14:paraId="36BAF3BF">
      <w:pPr>
        <w:ind w:left="-5" w:right="2"/>
        <w:rPr>
          <w:rFonts w:hint="eastAsia"/>
        </w:rPr>
      </w:pPr>
      <w:r>
        <w:rPr>
          <w:rFonts w:hint="eastAsia"/>
        </w:rPr>
        <w:t>Christ is the mainspring both of doctrinal and practical Christianity.</w:t>
      </w:r>
    </w:p>
    <w:p w14:paraId="04534D02">
      <w:pPr>
        <w:ind w:left="-5" w:right="2"/>
        <w:rPr>
          <w:rFonts w:hint="eastAsia"/>
        </w:rPr>
      </w:pPr>
      <w:r>
        <w:rPr>
          <w:rFonts w:hint="eastAsia"/>
        </w:rPr>
        <w:t>基督是教义性和实践性基督教的主要动力。</w:t>
      </w:r>
    </w:p>
    <w:p w14:paraId="65F579F2">
      <w:pPr>
        <w:ind w:left="-5" w:right="2"/>
        <w:rPr>
          <w:rFonts w:hint="eastAsia"/>
        </w:rPr>
      </w:pPr>
    </w:p>
    <w:p w14:paraId="66194761">
      <w:pPr>
        <w:ind w:left="-5" w:right="2"/>
        <w:rPr>
          <w:rFonts w:hint="eastAsia"/>
        </w:rPr>
      </w:pPr>
      <w:r>
        <w:rPr>
          <w:rFonts w:hint="eastAsia"/>
        </w:rPr>
        <w:t>A right knowledge of Christ is essential to a right knowledge of sanctification as well as justification.</w:t>
      </w:r>
    </w:p>
    <w:p w14:paraId="6F65FC28">
      <w:pPr>
        <w:ind w:left="-5" w:right="2"/>
        <w:rPr>
          <w:rFonts w:hint="eastAsia"/>
        </w:rPr>
      </w:pPr>
      <w:r>
        <w:rPr>
          <w:rFonts w:hint="eastAsia"/>
        </w:rPr>
        <w:t>对基督的正确认识对于正确认识成圣以及称义是必不可少的。</w:t>
      </w:r>
    </w:p>
    <w:p w14:paraId="1387D3D2">
      <w:pPr>
        <w:ind w:left="-5" w:right="2"/>
        <w:rPr>
          <w:rFonts w:hint="eastAsia"/>
        </w:rPr>
      </w:pPr>
    </w:p>
    <w:p w14:paraId="1BF2832C">
      <w:pPr>
        <w:ind w:left="-5" w:right="2"/>
        <w:rPr>
          <w:rFonts w:hint="eastAsia"/>
        </w:rPr>
      </w:pPr>
      <w:r>
        <w:rPr>
          <w:rFonts w:hint="eastAsia"/>
        </w:rPr>
        <w:t>He that follows after holiness will make no progress unless he gives to Christ His rightful place.</w:t>
      </w:r>
    </w:p>
    <w:p w14:paraId="5301C696">
      <w:pPr>
        <w:ind w:left="-5" w:right="2"/>
        <w:rPr>
          <w:rFonts w:hint="eastAsia"/>
        </w:rPr>
      </w:pPr>
      <w:r>
        <w:rPr>
          <w:rFonts w:hint="eastAsia"/>
        </w:rPr>
        <w:t>追求圣洁的人，除非给予基督祂应有的地位，否则不会有任何进步。</w:t>
      </w:r>
    </w:p>
    <w:p w14:paraId="15457D29">
      <w:pPr>
        <w:ind w:left="-5" w:right="2"/>
        <w:rPr>
          <w:rFonts w:hint="eastAsia"/>
        </w:rPr>
      </w:pPr>
    </w:p>
    <w:p w14:paraId="54EE898F">
      <w:pPr>
        <w:ind w:left="-5" w:right="2"/>
        <w:rPr>
          <w:rFonts w:hint="eastAsia"/>
        </w:rPr>
      </w:pPr>
      <w:r>
        <w:rPr>
          <w:rFonts w:hint="eastAsia"/>
        </w:rPr>
        <w:t>Let me try to set before my readers in what sense "Christ is all;" and let me ask them, as they read, to judge themselves honestly, that they may not make shipwreck in the judgment of the last day.</w:t>
      </w:r>
    </w:p>
    <w:p w14:paraId="2489254D">
      <w:pPr>
        <w:ind w:left="-5" w:right="2"/>
        <w:rPr>
          <w:rFonts w:hint="eastAsia"/>
        </w:rPr>
      </w:pPr>
      <w:r>
        <w:rPr>
          <w:rFonts w:hint="eastAsia"/>
        </w:rPr>
        <w:t>让我试着向我的读者阐明在什么意义上“基督是一切”；并请他们在阅读时诚实地审视自己，以免在末日的审判中触礁。</w:t>
      </w:r>
    </w:p>
    <w:p w14:paraId="45E8F0A5">
      <w:pPr>
        <w:ind w:left="-5" w:right="2"/>
        <w:rPr>
          <w:rFonts w:hint="eastAsia"/>
        </w:rPr>
      </w:pPr>
    </w:p>
    <w:p w14:paraId="232748CF">
      <w:pPr>
        <w:ind w:left="-5" w:right="2"/>
        <w:rPr>
          <w:rFonts w:hint="eastAsia"/>
        </w:rPr>
      </w:pPr>
      <w:r>
        <w:rPr>
          <w:rFonts w:hint="eastAsia"/>
        </w:rPr>
        <w:t>I. First of all let us understand that Christ is all, in all the counsels of God concerning man.</w:t>
      </w:r>
    </w:p>
    <w:p w14:paraId="0D4F97A2">
      <w:pPr>
        <w:ind w:left="-5" w:right="2"/>
        <w:rPr>
          <w:rFonts w:hint="eastAsia"/>
        </w:rPr>
      </w:pPr>
      <w:r>
        <w:rPr>
          <w:rFonts w:hint="eastAsia"/>
        </w:rPr>
        <w:t>一、首先我们要明白，在神关于人的所有旨意中，基督是一切。</w:t>
      </w:r>
    </w:p>
    <w:p w14:paraId="2DB91C8F">
      <w:pPr>
        <w:ind w:left="-5" w:right="2"/>
        <w:rPr>
          <w:rFonts w:hint="eastAsia"/>
        </w:rPr>
      </w:pPr>
    </w:p>
    <w:p w14:paraId="52E44C70">
      <w:pPr>
        <w:ind w:left="-5" w:right="2"/>
        <w:rPr>
          <w:rFonts w:hint="eastAsia"/>
        </w:rPr>
      </w:pPr>
      <w:r>
        <w:rPr>
          <w:rFonts w:hint="eastAsia"/>
        </w:rPr>
        <w:t>(a)There was a time when this earth had no being.</w:t>
      </w:r>
    </w:p>
    <w:p w14:paraId="6000C8E9">
      <w:pPr>
        <w:ind w:left="-5" w:right="2"/>
        <w:rPr>
          <w:rFonts w:hint="eastAsia"/>
        </w:rPr>
      </w:pPr>
      <w:r>
        <w:rPr>
          <w:rFonts w:hint="eastAsia"/>
        </w:rPr>
        <w:t>(a)曾有一段时间，这个地球不存在。</w:t>
      </w:r>
    </w:p>
    <w:p w14:paraId="71E0231C">
      <w:pPr>
        <w:ind w:left="-5" w:right="2"/>
        <w:rPr>
          <w:rFonts w:hint="eastAsia"/>
        </w:rPr>
      </w:pPr>
    </w:p>
    <w:p w14:paraId="7256E4FF">
      <w:pPr>
        <w:ind w:left="-5" w:right="2"/>
        <w:rPr>
          <w:rFonts w:hint="eastAsia"/>
        </w:rPr>
      </w:pPr>
      <w:r>
        <w:rPr>
          <w:rFonts w:hint="eastAsia"/>
        </w:rPr>
        <w:t>Solid as the mountains look, boundless as the sea appears, high as the stars in heaven look,-they once did not exist.</w:t>
      </w:r>
    </w:p>
    <w:p w14:paraId="4AD0F0C2">
      <w:pPr>
        <w:ind w:left="-5" w:right="2"/>
        <w:rPr>
          <w:rFonts w:hint="eastAsia"/>
        </w:rPr>
      </w:pPr>
      <w:r>
        <w:rPr>
          <w:rFonts w:hint="eastAsia"/>
        </w:rPr>
        <w:t>山岳看似坚固，海洋看似无边，天星看似高远——它们曾经都不存在。</w:t>
      </w:r>
    </w:p>
    <w:p w14:paraId="3A0AD3E3">
      <w:pPr>
        <w:ind w:left="-5" w:right="2"/>
        <w:rPr>
          <w:rFonts w:hint="eastAsia"/>
        </w:rPr>
      </w:pPr>
    </w:p>
    <w:p w14:paraId="185443B8">
      <w:pPr>
        <w:ind w:left="-5" w:right="2"/>
        <w:rPr>
          <w:rFonts w:hint="eastAsia"/>
        </w:rPr>
      </w:pPr>
      <w:r>
        <w:rPr>
          <w:rFonts w:hint="eastAsia"/>
        </w:rPr>
        <w:t>And man, with all the high thoughts he now has of himself, was a creature unknown.</w:t>
      </w:r>
    </w:p>
    <w:p w14:paraId="474379B6">
      <w:pPr>
        <w:ind w:left="-5" w:right="2"/>
        <w:rPr>
          <w:rFonts w:hint="eastAsia"/>
        </w:rPr>
      </w:pPr>
      <w:r>
        <w:rPr>
          <w:rFonts w:hint="eastAsia"/>
        </w:rPr>
        <w:t>而人，尽管现在对自己有很高的评价，那时还是一个未知的受造物。</w:t>
      </w:r>
    </w:p>
    <w:p w14:paraId="16948511">
      <w:pPr>
        <w:ind w:left="-5" w:right="2"/>
        <w:rPr>
          <w:rFonts w:hint="eastAsia"/>
        </w:rPr>
      </w:pPr>
    </w:p>
    <w:p w14:paraId="4D43C823">
      <w:pPr>
        <w:ind w:left="-5" w:right="2"/>
        <w:rPr>
          <w:rFonts w:hint="eastAsia"/>
        </w:rPr>
      </w:pPr>
      <w:r>
        <w:rPr>
          <w:rFonts w:hint="eastAsia"/>
        </w:rPr>
        <w:t>And where was Christ then?</w:t>
      </w:r>
    </w:p>
    <w:p w14:paraId="129F83BB">
      <w:pPr>
        <w:ind w:left="-5" w:right="2"/>
        <w:rPr>
          <w:rFonts w:hint="eastAsia"/>
        </w:rPr>
      </w:pPr>
      <w:r>
        <w:rPr>
          <w:rFonts w:hint="eastAsia"/>
        </w:rPr>
        <w:t>那时基督在哪里？</w:t>
      </w:r>
    </w:p>
    <w:p w14:paraId="365FE4EC">
      <w:pPr>
        <w:ind w:left="-5" w:right="2"/>
        <w:rPr>
          <w:rFonts w:hint="eastAsia"/>
        </w:rPr>
      </w:pPr>
    </w:p>
    <w:p w14:paraId="7DD4E007">
      <w:pPr>
        <w:ind w:left="-5" w:right="2"/>
        <w:rPr>
          <w:rFonts w:hint="eastAsia"/>
        </w:rPr>
      </w:pPr>
      <w:r>
        <w:rPr>
          <w:rFonts w:hint="eastAsia"/>
        </w:rPr>
        <w:t>Even then Christ was "with God, was God, and was equal with God." (John i. 1; Phil. ii. 6)</w:t>
      </w:r>
    </w:p>
    <w:p w14:paraId="2E63BA34">
      <w:pPr>
        <w:ind w:left="-5" w:right="2"/>
        <w:rPr>
          <w:rFonts w:hint="eastAsia"/>
        </w:rPr>
      </w:pPr>
      <w:r>
        <w:rPr>
          <w:rFonts w:hint="eastAsia"/>
        </w:rPr>
        <w:t>即使那时，基督也“与神同在，就是神，并与神同等。”（约翰福音 1:1；腓立比书 2:6）</w:t>
      </w:r>
    </w:p>
    <w:p w14:paraId="3B498881">
      <w:pPr>
        <w:ind w:left="-5" w:right="2"/>
        <w:rPr>
          <w:rFonts w:hint="eastAsia"/>
        </w:rPr>
      </w:pPr>
    </w:p>
    <w:p w14:paraId="45C9DF94">
      <w:pPr>
        <w:ind w:left="-5" w:right="2"/>
        <w:rPr>
          <w:rFonts w:hint="eastAsia"/>
        </w:rPr>
      </w:pPr>
      <w:r>
        <w:rPr>
          <w:rFonts w:hint="eastAsia"/>
        </w:rPr>
        <w:t>Even then He was the beloved Son of the Father: "Thou lovedst Me," He says, "before the foundation of the world."</w:t>
      </w:r>
    </w:p>
    <w:p w14:paraId="24A13D99">
      <w:pPr>
        <w:ind w:left="-5" w:right="2"/>
        <w:rPr>
          <w:rFonts w:hint="eastAsia"/>
        </w:rPr>
      </w:pPr>
      <w:r>
        <w:rPr>
          <w:rFonts w:hint="eastAsia"/>
        </w:rPr>
        <w:t>即使那时，祂也是父的爱子：“因为创立世界以前，你已经爱我了，”祂说。</w:t>
      </w:r>
    </w:p>
    <w:p w14:paraId="3591FA76">
      <w:pPr>
        <w:ind w:left="-5" w:right="2"/>
        <w:rPr>
          <w:rFonts w:hint="eastAsia"/>
        </w:rPr>
      </w:pPr>
    </w:p>
    <w:p w14:paraId="18D50061">
      <w:pPr>
        <w:ind w:left="-5" w:right="2"/>
        <w:rPr>
          <w:rFonts w:hint="eastAsia"/>
        </w:rPr>
      </w:pPr>
      <w:r>
        <w:rPr>
          <w:rFonts w:hint="eastAsia"/>
        </w:rPr>
        <w:t>-"I had glory with Thee before the world began."</w:t>
      </w:r>
    </w:p>
    <w:p w14:paraId="241F4C6D">
      <w:pPr>
        <w:ind w:left="-5" w:right="2"/>
        <w:rPr>
          <w:rFonts w:hint="eastAsia"/>
        </w:rPr>
      </w:pPr>
      <w:r>
        <w:rPr>
          <w:rFonts w:hint="eastAsia"/>
        </w:rPr>
        <w:t>——“就是未有世界以先，我同你所有的荣耀。”</w:t>
      </w:r>
    </w:p>
    <w:p w14:paraId="79047D60">
      <w:pPr>
        <w:ind w:left="-5" w:right="2"/>
        <w:rPr>
          <w:rFonts w:hint="eastAsia"/>
        </w:rPr>
      </w:pPr>
    </w:p>
    <w:p w14:paraId="77128B5B">
      <w:pPr>
        <w:ind w:left="-5" w:right="2"/>
        <w:rPr>
          <w:rFonts w:hint="eastAsia"/>
        </w:rPr>
      </w:pPr>
      <w:r>
        <w:rPr>
          <w:rFonts w:hint="eastAsia"/>
        </w:rPr>
        <w:t>-"I was set up from everlasting, from the beginning, or ever the earth was." (John xvii. 5, 24; Prov. viii. 23.)</w:t>
      </w:r>
    </w:p>
    <w:p w14:paraId="3B4801F5">
      <w:pPr>
        <w:ind w:left="-5" w:right="2"/>
        <w:rPr>
          <w:rFonts w:hint="eastAsia"/>
        </w:rPr>
      </w:pPr>
      <w:r>
        <w:rPr>
          <w:rFonts w:hint="eastAsia"/>
        </w:rPr>
        <w:t>——“从亘古，从太初，未有大地以前，我已被立。”（约翰福音 17:5, 24；箴言 8:23）</w:t>
      </w:r>
    </w:p>
    <w:p w14:paraId="74299B7B">
      <w:pPr>
        <w:ind w:left="-5" w:right="2"/>
        <w:rPr>
          <w:rFonts w:hint="eastAsia"/>
        </w:rPr>
      </w:pPr>
    </w:p>
    <w:p w14:paraId="6B35A2A3">
      <w:pPr>
        <w:ind w:left="-5" w:right="2"/>
        <w:rPr>
          <w:rFonts w:hint="eastAsia"/>
        </w:rPr>
      </w:pPr>
      <w:r>
        <w:rPr>
          <w:rFonts w:hint="eastAsia"/>
        </w:rPr>
        <w:t>Even then He was the Saviour "for ordained before the foundation of the world" (1 Peter i. 20), and believers were "chosen in Him." (Ephes. i. 4.)</w:t>
      </w:r>
    </w:p>
    <w:p w14:paraId="30EA07C1">
      <w:pPr>
        <w:ind w:left="-5" w:right="2"/>
        <w:rPr>
          <w:rFonts w:hint="eastAsia"/>
        </w:rPr>
      </w:pPr>
      <w:r>
        <w:rPr>
          <w:rFonts w:hint="eastAsia"/>
        </w:rPr>
        <w:t>即使那时，祂也是“在创世以前被预先知道”的救主（彼得前书 1:20），信徒是“在祂里面被拣选”的。（以弗所书 1:4）</w:t>
      </w:r>
    </w:p>
    <w:p w14:paraId="1DC836C8">
      <w:pPr>
        <w:ind w:left="-5" w:right="2"/>
        <w:rPr>
          <w:rFonts w:hint="eastAsia"/>
        </w:rPr>
      </w:pPr>
    </w:p>
    <w:p w14:paraId="0476A2CC">
      <w:pPr>
        <w:ind w:left="-5" w:right="2"/>
        <w:rPr>
          <w:rFonts w:hint="eastAsia"/>
        </w:rPr>
      </w:pPr>
      <w:r>
        <w:rPr>
          <w:rFonts w:hint="eastAsia"/>
        </w:rPr>
        <w:t>(b)There came a time when this earth was created in its present order.</w:t>
      </w:r>
    </w:p>
    <w:p w14:paraId="7449390B">
      <w:pPr>
        <w:ind w:left="-5" w:right="2"/>
        <w:rPr>
          <w:rFonts w:hint="eastAsia"/>
        </w:rPr>
      </w:pPr>
      <w:r>
        <w:rPr>
          <w:rFonts w:hint="eastAsia"/>
        </w:rPr>
        <w:t>(b)到了一个时候，这个地球按现在的秩序被创造出来。</w:t>
      </w:r>
    </w:p>
    <w:p w14:paraId="2EBEAFEA">
      <w:pPr>
        <w:ind w:left="-5" w:right="2"/>
        <w:rPr>
          <w:rFonts w:hint="eastAsia"/>
        </w:rPr>
      </w:pPr>
    </w:p>
    <w:p w14:paraId="46AD6119">
      <w:pPr>
        <w:ind w:left="-5" w:right="2"/>
        <w:rPr>
          <w:rFonts w:hint="eastAsia"/>
        </w:rPr>
      </w:pPr>
      <w:r>
        <w:rPr>
          <w:rFonts w:hint="eastAsia"/>
        </w:rPr>
        <w:t>Sun, moon, and stars,-sea, land, and all their inhabitants, were called into being, and made out of chaos and confusion.</w:t>
      </w:r>
    </w:p>
    <w:p w14:paraId="03B2915D">
      <w:pPr>
        <w:ind w:left="-5" w:right="2"/>
        <w:rPr>
          <w:rFonts w:hint="eastAsia"/>
        </w:rPr>
      </w:pPr>
      <w:r>
        <w:rPr>
          <w:rFonts w:hint="eastAsia"/>
        </w:rPr>
        <w:t>日、月、星辰——海、陆及其所有居民，被呼召产生，从混沌和混乱中造出。</w:t>
      </w:r>
    </w:p>
    <w:p w14:paraId="241C3B03">
      <w:pPr>
        <w:ind w:left="-5" w:right="2"/>
        <w:rPr>
          <w:rFonts w:hint="eastAsia"/>
        </w:rPr>
      </w:pPr>
    </w:p>
    <w:p w14:paraId="2A7F8A99">
      <w:pPr>
        <w:ind w:left="-5" w:right="2"/>
        <w:rPr>
          <w:rFonts w:hint="eastAsia"/>
        </w:rPr>
      </w:pPr>
      <w:r>
        <w:rPr>
          <w:rFonts w:hint="eastAsia"/>
        </w:rPr>
        <w:t>And, last of all, man was formed out of the dust of the ground.</w:t>
      </w:r>
    </w:p>
    <w:p w14:paraId="76256817">
      <w:pPr>
        <w:ind w:left="-5" w:right="2"/>
        <w:rPr>
          <w:rFonts w:hint="eastAsia"/>
        </w:rPr>
      </w:pPr>
      <w:r>
        <w:rPr>
          <w:rFonts w:hint="eastAsia"/>
        </w:rPr>
        <w:t>最后，人用地上的尘土被造。</w:t>
      </w:r>
    </w:p>
    <w:p w14:paraId="3BCAB7D0">
      <w:pPr>
        <w:ind w:left="-5" w:right="2"/>
        <w:rPr>
          <w:rFonts w:hint="eastAsia"/>
        </w:rPr>
      </w:pPr>
    </w:p>
    <w:p w14:paraId="52F52EF9">
      <w:pPr>
        <w:ind w:left="-5" w:right="2"/>
        <w:rPr>
          <w:rFonts w:hint="eastAsia"/>
        </w:rPr>
      </w:pPr>
      <w:r>
        <w:rPr>
          <w:rFonts w:hint="eastAsia"/>
        </w:rPr>
        <w:t>And where was Christ then?</w:t>
      </w:r>
    </w:p>
    <w:p w14:paraId="47527892">
      <w:pPr>
        <w:ind w:left="-5" w:right="2"/>
        <w:rPr>
          <w:rFonts w:hint="eastAsia"/>
        </w:rPr>
      </w:pPr>
      <w:r>
        <w:rPr>
          <w:rFonts w:hint="eastAsia"/>
        </w:rPr>
        <w:t>那时基督在哪里？</w:t>
      </w:r>
    </w:p>
    <w:p w14:paraId="58691B12">
      <w:pPr>
        <w:ind w:left="-5" w:right="2"/>
        <w:rPr>
          <w:rFonts w:hint="eastAsia"/>
        </w:rPr>
      </w:pPr>
    </w:p>
    <w:p w14:paraId="321EE888">
      <w:pPr>
        <w:ind w:left="-5" w:right="2"/>
        <w:rPr>
          <w:rFonts w:hint="eastAsia"/>
        </w:rPr>
      </w:pPr>
      <w:r>
        <w:rPr>
          <w:rFonts w:hint="eastAsia"/>
        </w:rPr>
        <w:t>Hear what the Scripture says: "All things were made by Him, and without Him was not any thing made that was made." (John i. 3.)</w:t>
      </w:r>
    </w:p>
    <w:p w14:paraId="1D07F3A0">
      <w:pPr>
        <w:ind w:left="-5" w:right="2"/>
        <w:rPr>
          <w:rFonts w:hint="eastAsia"/>
        </w:rPr>
      </w:pPr>
      <w:r>
        <w:rPr>
          <w:rFonts w:hint="eastAsia"/>
        </w:rPr>
        <w:t>听听圣经怎么说：“万物是藉着他造的；凡被造的，没有一样不是藉着他造的。”（约翰福音 1:3）</w:t>
      </w:r>
    </w:p>
    <w:p w14:paraId="6A886842">
      <w:pPr>
        <w:ind w:left="-5" w:right="2"/>
        <w:rPr>
          <w:rFonts w:hint="eastAsia"/>
        </w:rPr>
      </w:pPr>
    </w:p>
    <w:p w14:paraId="3157AD46">
      <w:pPr>
        <w:ind w:left="-5" w:right="2"/>
        <w:rPr>
          <w:rFonts w:hint="eastAsia"/>
        </w:rPr>
      </w:pPr>
      <w:r>
        <w:rPr>
          <w:rFonts w:hint="eastAsia"/>
        </w:rPr>
        <w:t>"By Him were all things created, that are in heaven and that are in earth." (Colos. i. 16.)</w:t>
      </w:r>
    </w:p>
    <w:p w14:paraId="4AB6F2A4">
      <w:pPr>
        <w:ind w:left="-5" w:right="2"/>
        <w:rPr>
          <w:rFonts w:hint="eastAsia"/>
        </w:rPr>
      </w:pPr>
      <w:r>
        <w:rPr>
          <w:rFonts w:hint="eastAsia"/>
        </w:rPr>
        <w:t>“因为万有都是靠他造的，无论是天上的，地上的。”（歌罗西书 1:16）</w:t>
      </w:r>
    </w:p>
    <w:p w14:paraId="40649025">
      <w:pPr>
        <w:ind w:left="-5" w:right="2"/>
        <w:rPr>
          <w:rFonts w:hint="eastAsia"/>
        </w:rPr>
      </w:pPr>
    </w:p>
    <w:p w14:paraId="387660C1">
      <w:pPr>
        <w:ind w:left="-5" w:right="2"/>
        <w:rPr>
          <w:rFonts w:hint="eastAsia"/>
        </w:rPr>
      </w:pPr>
      <w:r>
        <w:rPr>
          <w:rFonts w:hint="eastAsia"/>
        </w:rPr>
        <w:t>"And Thou, Lord, in the beginning hast laid the foundation of the earth; and the heavens are the works of Thine hands." (Heb. i. 10.)</w:t>
      </w:r>
    </w:p>
    <w:p w14:paraId="42C9E206">
      <w:pPr>
        <w:ind w:left="-5" w:right="2"/>
        <w:rPr>
          <w:rFonts w:hint="eastAsia"/>
        </w:rPr>
      </w:pPr>
      <w:r>
        <w:rPr>
          <w:rFonts w:hint="eastAsia"/>
        </w:rPr>
        <w:t>“主啊，你起初立了地的根基，天也是你手所造的。”（希伯来书 1:10）</w:t>
      </w:r>
    </w:p>
    <w:p w14:paraId="710481CD">
      <w:pPr>
        <w:ind w:left="-5" w:right="2"/>
        <w:rPr>
          <w:rFonts w:hint="eastAsia"/>
        </w:rPr>
      </w:pPr>
    </w:p>
    <w:p w14:paraId="6CD264DF">
      <w:pPr>
        <w:ind w:left="-5" w:right="2"/>
        <w:rPr>
          <w:rFonts w:hint="eastAsia"/>
        </w:rPr>
      </w:pPr>
      <w:r>
        <w:rPr>
          <w:rFonts w:hint="eastAsia"/>
        </w:rPr>
        <w:t>"When He prepared the heavens, I was there: when He set a compass upon the face of the depth: when He established the clouds above: when He strengthened the foundations of the deep: when He gave to the sea his decree, that the waters should not pass His commandment: when He appointed the foundations of the earth: then I was by Him, as one brought up with Him." (Prov. viii. 27-30.)</w:t>
      </w:r>
    </w:p>
    <w:p w14:paraId="145C315E">
      <w:pPr>
        <w:ind w:left="-5" w:right="2"/>
        <w:rPr>
          <w:rFonts w:hint="eastAsia"/>
        </w:rPr>
      </w:pPr>
      <w:r>
        <w:rPr>
          <w:rFonts w:hint="eastAsia"/>
        </w:rPr>
        <w:t>“他立高天，我在那里；他在渊面的周围，划出圆圈。上使穹苍坚硬，下使渊源稳固，为沧海定出界限，使水不越过他的命令，立定大地的根基。那时，我在他那里为工师。”（箴言 8:27-30）</w:t>
      </w:r>
    </w:p>
    <w:p w14:paraId="50E1BB9A">
      <w:pPr>
        <w:ind w:left="-5" w:right="2"/>
        <w:rPr>
          <w:rFonts w:hint="eastAsia"/>
        </w:rPr>
      </w:pPr>
    </w:p>
    <w:p w14:paraId="368A18E0">
      <w:pPr>
        <w:ind w:left="-5" w:right="2"/>
        <w:rPr>
          <w:rFonts w:hint="eastAsia"/>
        </w:rPr>
      </w:pPr>
      <w:r>
        <w:rPr>
          <w:rFonts w:hint="eastAsia"/>
        </w:rPr>
        <w:t>Can we wonder that the Lord Jesus, in His preaching, should continually draw lessons from the book of nature?</w:t>
      </w:r>
    </w:p>
    <w:p w14:paraId="421ABE2F">
      <w:pPr>
        <w:ind w:left="-5" w:right="2"/>
        <w:rPr>
          <w:rFonts w:hint="eastAsia"/>
        </w:rPr>
      </w:pPr>
      <w:r>
        <w:rPr>
          <w:rFonts w:hint="eastAsia"/>
        </w:rPr>
        <w:t>难道我们会奇怪主耶稣在讲道中不断从大自然之书中汲取教训吗？</w:t>
      </w:r>
    </w:p>
    <w:p w14:paraId="32FC155C">
      <w:pPr>
        <w:ind w:left="-5" w:right="2"/>
        <w:rPr>
          <w:rFonts w:hint="eastAsia"/>
        </w:rPr>
      </w:pPr>
    </w:p>
    <w:p w14:paraId="5A78A119">
      <w:pPr>
        <w:ind w:left="-5" w:right="2"/>
        <w:rPr>
          <w:rFonts w:hint="eastAsia"/>
        </w:rPr>
      </w:pPr>
      <w:r>
        <w:rPr>
          <w:rFonts w:hint="eastAsia"/>
        </w:rPr>
        <w:t>When He spoke of the sheep, the fish, the ravens, the corn, the lilies, the fig-tree, the vine,-He spoke of things which He Himself had made.</w:t>
      </w:r>
    </w:p>
    <w:p w14:paraId="38C11958">
      <w:pPr>
        <w:ind w:left="-5" w:right="2"/>
        <w:rPr>
          <w:rFonts w:hint="eastAsia"/>
        </w:rPr>
      </w:pPr>
      <w:r>
        <w:rPr>
          <w:rFonts w:hint="eastAsia"/>
        </w:rPr>
        <w:t>当祂谈到羊、鱼、乌鸦、谷物、百合花、无花果树、葡萄树时——祂是在谈论祂自己所造之物。</w:t>
      </w:r>
    </w:p>
    <w:p w14:paraId="43B661B2">
      <w:pPr>
        <w:ind w:left="-5" w:right="2"/>
        <w:rPr>
          <w:rFonts w:hint="eastAsia"/>
        </w:rPr>
      </w:pPr>
    </w:p>
    <w:p w14:paraId="2D17A91A">
      <w:pPr>
        <w:ind w:left="-5" w:right="2"/>
        <w:rPr>
          <w:rFonts w:hint="eastAsia"/>
        </w:rPr>
      </w:pPr>
      <w:r>
        <w:rPr>
          <w:rFonts w:hint="eastAsia"/>
        </w:rPr>
        <w:t>(c)There came a day when sin entered the world.-Adam and Eve ate the forbidden fruit, and fell.</w:t>
      </w:r>
    </w:p>
    <w:p w14:paraId="5F425D05">
      <w:pPr>
        <w:ind w:left="-5" w:right="2"/>
        <w:rPr>
          <w:rFonts w:hint="eastAsia"/>
        </w:rPr>
      </w:pPr>
      <w:r>
        <w:rPr>
          <w:rFonts w:hint="eastAsia"/>
        </w:rPr>
        <w:t>(c)有一天，罪进入了世界。——亚当和夏娃吃了禁果，堕落了。</w:t>
      </w:r>
    </w:p>
    <w:p w14:paraId="403CB2F8">
      <w:pPr>
        <w:ind w:left="-5" w:right="2"/>
        <w:rPr>
          <w:rFonts w:hint="eastAsia"/>
        </w:rPr>
      </w:pPr>
    </w:p>
    <w:p w14:paraId="6F59A852">
      <w:pPr>
        <w:ind w:left="-5" w:right="2"/>
        <w:rPr>
          <w:rFonts w:hint="eastAsia"/>
        </w:rPr>
      </w:pPr>
      <w:r>
        <w:rPr>
          <w:rFonts w:hint="eastAsia"/>
        </w:rPr>
        <w:t>They lost that holy nature in which they were first formed.</w:t>
      </w:r>
    </w:p>
    <w:p w14:paraId="7580F082">
      <w:pPr>
        <w:ind w:left="-5" w:right="2"/>
        <w:rPr>
          <w:rFonts w:hint="eastAsia"/>
        </w:rPr>
      </w:pPr>
      <w:r>
        <w:rPr>
          <w:rFonts w:hint="eastAsia"/>
        </w:rPr>
        <w:t>他们失去了最初被造时的神圣本性。</w:t>
      </w:r>
    </w:p>
    <w:p w14:paraId="1002E9FB">
      <w:pPr>
        <w:ind w:left="-5" w:right="2"/>
        <w:rPr>
          <w:rFonts w:hint="eastAsia"/>
        </w:rPr>
      </w:pPr>
    </w:p>
    <w:p w14:paraId="50EC24DE">
      <w:pPr>
        <w:ind w:left="-5" w:right="2"/>
        <w:rPr>
          <w:rFonts w:hint="eastAsia"/>
        </w:rPr>
      </w:pPr>
      <w:r>
        <w:rPr>
          <w:rFonts w:hint="eastAsia"/>
        </w:rPr>
        <w:t>They forfeited the friendship and favour of God, and became guilty, corrupt, helpless, hopeless sinners.</w:t>
      </w:r>
    </w:p>
    <w:p w14:paraId="0FAE838E">
      <w:pPr>
        <w:ind w:left="-5" w:right="2"/>
        <w:rPr>
          <w:rFonts w:hint="eastAsia"/>
        </w:rPr>
      </w:pPr>
      <w:r>
        <w:rPr>
          <w:rFonts w:hint="eastAsia"/>
        </w:rPr>
        <w:t>他们丧失了神的友谊和恩宠，成了有罪、败坏、无助、绝望的罪人。</w:t>
      </w:r>
    </w:p>
    <w:p w14:paraId="17B36D29">
      <w:pPr>
        <w:ind w:left="-5" w:right="2"/>
        <w:rPr>
          <w:rFonts w:hint="eastAsia"/>
        </w:rPr>
      </w:pPr>
    </w:p>
    <w:p w14:paraId="556182A6">
      <w:pPr>
        <w:ind w:left="-5" w:right="2"/>
        <w:rPr>
          <w:rFonts w:hint="eastAsia"/>
        </w:rPr>
      </w:pPr>
      <w:r>
        <w:rPr>
          <w:rFonts w:hint="eastAsia"/>
        </w:rPr>
        <w:t>Sin came as a barrier between themselves and their holy Father in heaven.</w:t>
      </w:r>
    </w:p>
    <w:p w14:paraId="0FCD55E0">
      <w:pPr>
        <w:ind w:left="-5" w:right="2"/>
        <w:rPr>
          <w:rFonts w:hint="eastAsia"/>
        </w:rPr>
      </w:pPr>
      <w:r>
        <w:rPr>
          <w:rFonts w:hint="eastAsia"/>
        </w:rPr>
        <w:t>罪成了他们与天上圣洁天父之间的屏障。</w:t>
      </w:r>
    </w:p>
    <w:p w14:paraId="3FEC478B">
      <w:pPr>
        <w:ind w:left="-5" w:right="2"/>
        <w:rPr>
          <w:rFonts w:hint="eastAsia"/>
        </w:rPr>
      </w:pPr>
    </w:p>
    <w:p w14:paraId="57402BDE">
      <w:pPr>
        <w:ind w:left="-5" w:right="2"/>
        <w:rPr>
          <w:rFonts w:hint="eastAsia"/>
        </w:rPr>
      </w:pPr>
      <w:r>
        <w:rPr>
          <w:rFonts w:hint="eastAsia"/>
        </w:rPr>
        <w:t>Had He dealt with them according to their deserts, there had been nothing before them but death, hell, and everlasting ruin.</w:t>
      </w:r>
    </w:p>
    <w:p w14:paraId="32A2F4CC">
      <w:pPr>
        <w:ind w:left="-5" w:right="2"/>
        <w:rPr>
          <w:rFonts w:hint="eastAsia"/>
        </w:rPr>
      </w:pPr>
      <w:r>
        <w:rPr>
          <w:rFonts w:hint="eastAsia"/>
        </w:rPr>
        <w:t>如果祂按他们应得的对待他们，摆在他们面前的只有死亡、地狱和永远的毁灭。</w:t>
      </w:r>
    </w:p>
    <w:p w14:paraId="5019D33A">
      <w:pPr>
        <w:ind w:left="-5" w:right="2"/>
        <w:rPr>
          <w:rFonts w:hint="eastAsia"/>
        </w:rPr>
      </w:pPr>
    </w:p>
    <w:p w14:paraId="3CBC7373">
      <w:pPr>
        <w:ind w:left="-5" w:right="2"/>
        <w:rPr>
          <w:rFonts w:hint="eastAsia"/>
        </w:rPr>
      </w:pPr>
      <w:r>
        <w:rPr>
          <w:rFonts w:hint="eastAsia"/>
        </w:rPr>
        <w:t>And where was Christ then?</w:t>
      </w:r>
    </w:p>
    <w:p w14:paraId="73EA7928">
      <w:pPr>
        <w:ind w:left="-5" w:right="2"/>
        <w:rPr>
          <w:rFonts w:hint="eastAsia"/>
        </w:rPr>
      </w:pPr>
      <w:r>
        <w:rPr>
          <w:rFonts w:hint="eastAsia"/>
        </w:rPr>
        <w:t>那时基督在哪里？</w:t>
      </w:r>
    </w:p>
    <w:p w14:paraId="03035489">
      <w:pPr>
        <w:ind w:left="-5" w:right="2"/>
        <w:rPr>
          <w:rFonts w:hint="eastAsia"/>
        </w:rPr>
      </w:pPr>
    </w:p>
    <w:p w14:paraId="7AFC6E9E">
      <w:pPr>
        <w:ind w:left="-5" w:right="2"/>
        <w:rPr>
          <w:rFonts w:hint="eastAsia"/>
        </w:rPr>
      </w:pPr>
      <w:r>
        <w:rPr>
          <w:rFonts w:hint="eastAsia"/>
        </w:rPr>
        <w:t>In that very day He was revealed to our trembling parents, as the only hope of salvation.</w:t>
      </w:r>
    </w:p>
    <w:p w14:paraId="0898F114">
      <w:pPr>
        <w:ind w:left="-5" w:right="2"/>
        <w:rPr>
          <w:rFonts w:hint="eastAsia"/>
        </w:rPr>
      </w:pPr>
      <w:r>
        <w:rPr>
          <w:rFonts w:hint="eastAsia"/>
        </w:rPr>
        <w:t>就在那一天，祂向我们战兢的始祖显现，作为救恩的唯一希望。</w:t>
      </w:r>
    </w:p>
    <w:p w14:paraId="6D55C66E">
      <w:pPr>
        <w:ind w:left="-5" w:right="2"/>
        <w:rPr>
          <w:rFonts w:hint="eastAsia"/>
        </w:rPr>
      </w:pPr>
    </w:p>
    <w:p w14:paraId="0CBCBDD6">
      <w:pPr>
        <w:ind w:left="-5" w:right="2"/>
        <w:rPr>
          <w:rFonts w:hint="eastAsia"/>
        </w:rPr>
      </w:pPr>
      <w:r>
        <w:rPr>
          <w:rFonts w:hint="eastAsia"/>
        </w:rPr>
        <w:t>The very day they fell, they were told that "the seed of the woman should yet bruise the serpent's head,"-that a Saviour born of a woman should overcome the devil, and win for sinful man an entrance to eternal life. (Gen. iii. 15.)</w:t>
      </w:r>
    </w:p>
    <w:p w14:paraId="7E6E8E3A">
      <w:pPr>
        <w:ind w:left="-5" w:right="2"/>
        <w:rPr>
          <w:rFonts w:hint="eastAsia"/>
        </w:rPr>
      </w:pPr>
      <w:r>
        <w:rPr>
          <w:rFonts w:hint="eastAsia"/>
        </w:rPr>
        <w:t>在他们堕落的那一天，他们被告知“女人的后裔要伤蛇的头”——一位由女人所生的救主将战胜魔鬼，并为有罪的人赢得进入永生的入口。（创世记 3:15）</w:t>
      </w:r>
    </w:p>
    <w:p w14:paraId="48724E61">
      <w:pPr>
        <w:ind w:left="-5" w:right="2"/>
        <w:rPr>
          <w:rFonts w:hint="eastAsia"/>
        </w:rPr>
      </w:pPr>
    </w:p>
    <w:p w14:paraId="742C7C7D">
      <w:pPr>
        <w:ind w:left="-5" w:right="2"/>
        <w:rPr>
          <w:rFonts w:hint="eastAsia"/>
        </w:rPr>
      </w:pPr>
      <w:r>
        <w:rPr>
          <w:rFonts w:hint="eastAsia"/>
        </w:rPr>
        <w:t>Christ was held up as the true light of the world, in the very day of the fall; and never has any name been made known from that day by which souls could be saved, excepting His.</w:t>
      </w:r>
    </w:p>
    <w:p w14:paraId="0320CFC2">
      <w:pPr>
        <w:ind w:left="-5" w:right="2"/>
        <w:rPr>
          <w:rFonts w:hint="eastAsia"/>
        </w:rPr>
      </w:pPr>
      <w:r>
        <w:rPr>
          <w:rFonts w:hint="eastAsia"/>
        </w:rPr>
        <w:t>在堕落的那一天，基督就被高举为世界真光；从那天起，除了祂的名，没有赐下别的名可以让灵魂得救。</w:t>
      </w:r>
    </w:p>
    <w:p w14:paraId="7D5A5C1B">
      <w:pPr>
        <w:ind w:left="-5" w:right="2"/>
        <w:rPr>
          <w:rFonts w:hint="eastAsia"/>
        </w:rPr>
      </w:pPr>
    </w:p>
    <w:p w14:paraId="373DB1D1">
      <w:pPr>
        <w:ind w:left="-5" w:right="2"/>
        <w:rPr>
          <w:rFonts w:hint="eastAsia"/>
        </w:rPr>
      </w:pPr>
      <w:r>
        <w:rPr>
          <w:rFonts w:hint="eastAsia"/>
        </w:rPr>
        <w:t>By Him all saved souls have entered heaven, from Adam downward; and without Him none have ever escaped hell.</w:t>
      </w:r>
    </w:p>
    <w:p w14:paraId="49A38786">
      <w:pPr>
        <w:ind w:left="-5" w:right="2"/>
        <w:rPr>
          <w:rFonts w:hint="eastAsia"/>
        </w:rPr>
      </w:pPr>
      <w:r>
        <w:rPr>
          <w:rFonts w:hint="eastAsia"/>
        </w:rPr>
        <w:t>从亚当以来，所有得救的灵魂都是藉着祂进入天堂；没有祂，从未有人逃脱地狱。</w:t>
      </w:r>
    </w:p>
    <w:p w14:paraId="6888E1BF">
      <w:pPr>
        <w:ind w:left="-5" w:right="2"/>
        <w:rPr>
          <w:rFonts w:hint="eastAsia"/>
        </w:rPr>
      </w:pPr>
    </w:p>
    <w:p w14:paraId="46BD3AE3">
      <w:pPr>
        <w:ind w:left="-5" w:right="2"/>
        <w:rPr>
          <w:rFonts w:hint="eastAsia"/>
        </w:rPr>
      </w:pPr>
      <w:r>
        <w:rPr>
          <w:rFonts w:hint="eastAsia"/>
        </w:rPr>
        <w:t>(d)There came a time when the world seemed sunk and buried in ignorance of God.</w:t>
      </w:r>
    </w:p>
    <w:p w14:paraId="12277CDB">
      <w:pPr>
        <w:ind w:left="-5" w:right="2"/>
        <w:rPr>
          <w:rFonts w:hint="eastAsia"/>
        </w:rPr>
      </w:pPr>
      <w:r>
        <w:rPr>
          <w:rFonts w:hint="eastAsia"/>
        </w:rPr>
        <w:t>(d)曾有一段时间，世界似乎沉沦并埋葬在对神的无知中。</w:t>
      </w:r>
    </w:p>
    <w:p w14:paraId="70497E65">
      <w:pPr>
        <w:ind w:left="-5" w:right="2"/>
        <w:rPr>
          <w:rFonts w:hint="eastAsia"/>
        </w:rPr>
      </w:pPr>
    </w:p>
    <w:p w14:paraId="715B8477">
      <w:pPr>
        <w:ind w:left="-5" w:right="2"/>
        <w:rPr>
          <w:rFonts w:hint="eastAsia"/>
        </w:rPr>
      </w:pPr>
      <w:r>
        <w:rPr>
          <w:rFonts w:hint="eastAsia"/>
        </w:rPr>
        <w:t>After 4,000 years the nations of the earth appeared to have clean forgotten the God that made them.</w:t>
      </w:r>
    </w:p>
    <w:p w14:paraId="41645C13">
      <w:pPr>
        <w:ind w:left="-5" w:right="2"/>
        <w:rPr>
          <w:rFonts w:hint="eastAsia"/>
        </w:rPr>
      </w:pPr>
      <w:r>
        <w:rPr>
          <w:rFonts w:hint="eastAsia"/>
        </w:rPr>
        <w:t>经过4000年，地上的列国似乎已经完全忘记了造他们的神。</w:t>
      </w:r>
    </w:p>
    <w:p w14:paraId="1363C17E">
      <w:pPr>
        <w:ind w:left="-5" w:right="2"/>
        <w:rPr>
          <w:rFonts w:hint="eastAsia"/>
        </w:rPr>
      </w:pPr>
    </w:p>
    <w:p w14:paraId="48EC2222">
      <w:pPr>
        <w:ind w:left="-5" w:right="2"/>
        <w:rPr>
          <w:rFonts w:hint="eastAsia"/>
        </w:rPr>
      </w:pPr>
      <w:r>
        <w:rPr>
          <w:rFonts w:hint="eastAsia"/>
        </w:rPr>
        <w:t>Egyptian, Assyrian, Persian, Grecian, and Roman empires, had done nothing but spread superstition and idolatry.</w:t>
      </w:r>
    </w:p>
    <w:p w14:paraId="024DFBB8">
      <w:pPr>
        <w:ind w:left="-5" w:right="2"/>
        <w:rPr>
          <w:rFonts w:hint="eastAsia"/>
        </w:rPr>
      </w:pPr>
      <w:r>
        <w:rPr>
          <w:rFonts w:hint="eastAsia"/>
        </w:rPr>
        <w:t>埃及、亚述、波斯、希腊和罗马帝国，除了传播迷信和偶像崇拜外，毫无建树。</w:t>
      </w:r>
    </w:p>
    <w:p w14:paraId="7D2FC6C2">
      <w:pPr>
        <w:ind w:left="-5" w:right="2"/>
        <w:rPr>
          <w:rFonts w:hint="eastAsia"/>
        </w:rPr>
      </w:pPr>
    </w:p>
    <w:p w14:paraId="1F49E41B">
      <w:pPr>
        <w:ind w:left="-5" w:right="2"/>
        <w:rPr>
          <w:rFonts w:hint="eastAsia"/>
        </w:rPr>
      </w:pPr>
      <w:r>
        <w:rPr>
          <w:rFonts w:hint="eastAsia"/>
        </w:rPr>
        <w:t>Poets, historians, philosophers, had proved that, with all their intellectual powers, they had no right knowledge of God; and that man, left to himself, was utterly corrupt.</w:t>
      </w:r>
    </w:p>
    <w:p w14:paraId="215D4EB8">
      <w:pPr>
        <w:ind w:left="-5" w:right="2"/>
        <w:rPr>
          <w:rFonts w:hint="eastAsia"/>
        </w:rPr>
      </w:pPr>
      <w:r>
        <w:rPr>
          <w:rFonts w:hint="eastAsia"/>
        </w:rPr>
        <w:t>诗人、历史学家、哲学家已经证明，尽管他们拥有智力，却对神没有正确的认识；而且人若任凭自己，是完全败坏的。</w:t>
      </w:r>
    </w:p>
    <w:p w14:paraId="711424B7">
      <w:pPr>
        <w:ind w:left="-5" w:right="2"/>
        <w:rPr>
          <w:rFonts w:hint="eastAsia"/>
        </w:rPr>
      </w:pPr>
    </w:p>
    <w:p w14:paraId="3FFCF6AF">
      <w:pPr>
        <w:ind w:left="-5" w:right="2"/>
        <w:rPr>
          <w:rFonts w:hint="eastAsia"/>
        </w:rPr>
      </w:pPr>
      <w:r>
        <w:rPr>
          <w:rFonts w:hint="eastAsia"/>
        </w:rPr>
        <w:t>"The world, by wisdom, knew not God." (1 Cor. i. 21.)</w:t>
      </w:r>
    </w:p>
    <w:p w14:paraId="57162957">
      <w:pPr>
        <w:ind w:left="-5" w:right="2"/>
        <w:rPr>
          <w:rFonts w:hint="eastAsia"/>
        </w:rPr>
      </w:pPr>
      <w:r>
        <w:rPr>
          <w:rFonts w:hint="eastAsia"/>
        </w:rPr>
        <w:t>“世人凭自己的智慧，既不认识神。”（哥林多前书 1:21）</w:t>
      </w:r>
    </w:p>
    <w:p w14:paraId="562F003C">
      <w:pPr>
        <w:ind w:left="-5" w:right="2"/>
        <w:rPr>
          <w:rFonts w:hint="eastAsia"/>
        </w:rPr>
      </w:pPr>
    </w:p>
    <w:p w14:paraId="4C9B4A1F">
      <w:pPr>
        <w:ind w:left="-5" w:right="2"/>
        <w:rPr>
          <w:rFonts w:hint="eastAsia"/>
        </w:rPr>
      </w:pPr>
      <w:r>
        <w:rPr>
          <w:rFonts w:hint="eastAsia"/>
        </w:rPr>
        <w:t>Excepting a few despised Jews in a corner of the earth, the whole world was dead in ignorance and sin.</w:t>
      </w:r>
    </w:p>
    <w:p w14:paraId="0DB86500">
      <w:pPr>
        <w:ind w:left="-5" w:right="2"/>
        <w:rPr>
          <w:rFonts w:hint="eastAsia"/>
        </w:rPr>
      </w:pPr>
      <w:r>
        <w:rPr>
          <w:rFonts w:hint="eastAsia"/>
        </w:rPr>
        <w:t>除了地球一角少数被藐视的犹太人，整个世界都死在无知和罪恶中。</w:t>
      </w:r>
    </w:p>
    <w:p w14:paraId="0CEDAEC1">
      <w:pPr>
        <w:ind w:left="-5" w:right="2"/>
        <w:rPr>
          <w:rFonts w:hint="eastAsia"/>
        </w:rPr>
      </w:pPr>
    </w:p>
    <w:p w14:paraId="4FB7042D">
      <w:pPr>
        <w:ind w:left="-5" w:right="2"/>
        <w:rPr>
          <w:rFonts w:hint="eastAsia"/>
        </w:rPr>
      </w:pPr>
      <w:r>
        <w:rPr>
          <w:rFonts w:hint="eastAsia"/>
        </w:rPr>
        <w:t>And what did Christ do then?</w:t>
      </w:r>
    </w:p>
    <w:p w14:paraId="5DCBB85F">
      <w:pPr>
        <w:ind w:left="-5" w:right="2"/>
        <w:rPr>
          <w:rFonts w:hint="eastAsia"/>
        </w:rPr>
      </w:pPr>
      <w:r>
        <w:rPr>
          <w:rFonts w:hint="eastAsia"/>
        </w:rPr>
        <w:t>那时基督做了什么？</w:t>
      </w:r>
    </w:p>
    <w:p w14:paraId="5636E506">
      <w:pPr>
        <w:ind w:left="-5" w:right="2"/>
        <w:rPr>
          <w:rFonts w:hint="eastAsia"/>
        </w:rPr>
      </w:pPr>
    </w:p>
    <w:p w14:paraId="6698737C">
      <w:pPr>
        <w:ind w:left="-5" w:right="2"/>
        <w:rPr>
          <w:rFonts w:hint="eastAsia"/>
        </w:rPr>
      </w:pPr>
      <w:r>
        <w:rPr>
          <w:rFonts w:hint="eastAsia"/>
        </w:rPr>
        <w:t>He left the glory He had had from all eternity wits the Father, and came down into the world to provide a salvation.</w:t>
      </w:r>
    </w:p>
    <w:p w14:paraId="65B2E848">
      <w:pPr>
        <w:ind w:left="-5" w:right="2"/>
        <w:rPr>
          <w:rFonts w:hint="eastAsia"/>
        </w:rPr>
      </w:pPr>
      <w:r>
        <w:rPr>
          <w:rFonts w:hint="eastAsia"/>
        </w:rPr>
        <w:t>祂离开了祂从永恒中与父同享的荣耀，降世为了提供救恩。</w:t>
      </w:r>
    </w:p>
    <w:p w14:paraId="636AF661">
      <w:pPr>
        <w:ind w:left="-5" w:right="2"/>
        <w:rPr>
          <w:rFonts w:hint="eastAsia"/>
        </w:rPr>
      </w:pPr>
    </w:p>
    <w:p w14:paraId="586D5451">
      <w:pPr>
        <w:ind w:left="-5" w:right="2"/>
        <w:rPr>
          <w:rFonts w:hint="eastAsia"/>
        </w:rPr>
      </w:pPr>
      <w:r>
        <w:rPr>
          <w:rFonts w:hint="eastAsia"/>
        </w:rPr>
        <w:t>He took our nature upon Him, and was born as a man.</w:t>
      </w:r>
    </w:p>
    <w:p w14:paraId="76F75688">
      <w:pPr>
        <w:ind w:left="-5" w:right="2"/>
        <w:rPr>
          <w:rFonts w:hint="eastAsia"/>
        </w:rPr>
      </w:pPr>
      <w:r>
        <w:rPr>
          <w:rFonts w:hint="eastAsia"/>
        </w:rPr>
        <w:t>祂取了我们的本性，生为人。</w:t>
      </w:r>
    </w:p>
    <w:p w14:paraId="2DEACBD1">
      <w:pPr>
        <w:ind w:left="-5" w:right="2"/>
        <w:rPr>
          <w:rFonts w:hint="eastAsia"/>
        </w:rPr>
      </w:pPr>
    </w:p>
    <w:p w14:paraId="55CEB1DD">
      <w:pPr>
        <w:ind w:left="-5" w:right="2"/>
        <w:rPr>
          <w:rFonts w:hint="eastAsia"/>
        </w:rPr>
      </w:pPr>
      <w:r>
        <w:rPr>
          <w:rFonts w:hint="eastAsia"/>
        </w:rPr>
        <w:t>As a man He did the will of God perfectly, which we all had left undone: as a man He suffered on the cross the wrath of God which we ought to have suffered.</w:t>
      </w:r>
    </w:p>
    <w:p w14:paraId="66CA5D3A">
      <w:pPr>
        <w:ind w:left="-5" w:right="2"/>
        <w:rPr>
          <w:rFonts w:hint="eastAsia"/>
        </w:rPr>
      </w:pPr>
      <w:r>
        <w:rPr>
          <w:rFonts w:hint="eastAsia"/>
        </w:rPr>
        <w:t>作为人，祂完美地遵行了神的旨意，那是我们都未曾做到的；作为人，祂在十字架上承受了我们本该承受的神的愤怒。</w:t>
      </w:r>
    </w:p>
    <w:p w14:paraId="24049425">
      <w:pPr>
        <w:ind w:left="-5" w:right="2"/>
        <w:rPr>
          <w:rFonts w:hint="eastAsia"/>
        </w:rPr>
      </w:pPr>
    </w:p>
    <w:p w14:paraId="10D6CEC9">
      <w:pPr>
        <w:ind w:left="-5" w:right="2"/>
        <w:rPr>
          <w:rFonts w:hint="eastAsia"/>
        </w:rPr>
      </w:pPr>
      <w:r>
        <w:rPr>
          <w:rFonts w:hint="eastAsia"/>
        </w:rPr>
        <w:t>He brought in everlasting righteousness for us.</w:t>
      </w:r>
    </w:p>
    <w:p w14:paraId="1A7421BC">
      <w:pPr>
        <w:ind w:left="-5" w:right="2"/>
        <w:rPr>
          <w:rFonts w:hint="eastAsia"/>
        </w:rPr>
      </w:pPr>
      <w:r>
        <w:rPr>
          <w:rFonts w:hint="eastAsia"/>
        </w:rPr>
        <w:t>祂为我们引进了永义。</w:t>
      </w:r>
    </w:p>
    <w:p w14:paraId="707710B8">
      <w:pPr>
        <w:ind w:left="-5" w:right="2"/>
        <w:rPr>
          <w:rFonts w:hint="eastAsia"/>
        </w:rPr>
      </w:pPr>
    </w:p>
    <w:p w14:paraId="6B77F35C">
      <w:pPr>
        <w:ind w:left="-5" w:right="2"/>
        <w:rPr>
          <w:rFonts w:hint="eastAsia"/>
        </w:rPr>
      </w:pPr>
      <w:r>
        <w:rPr>
          <w:rFonts w:hint="eastAsia"/>
        </w:rPr>
        <w:t>He redeemed us from the curse of a broken law.</w:t>
      </w:r>
    </w:p>
    <w:p w14:paraId="07E4819D">
      <w:pPr>
        <w:ind w:left="-5" w:right="2"/>
        <w:rPr>
          <w:rFonts w:hint="eastAsia"/>
        </w:rPr>
      </w:pPr>
      <w:r>
        <w:rPr>
          <w:rFonts w:hint="eastAsia"/>
        </w:rPr>
        <w:t>祂救赎我们脱离了违背律法的咒诅。</w:t>
      </w:r>
    </w:p>
    <w:p w14:paraId="2F0C969B">
      <w:pPr>
        <w:ind w:left="-5" w:right="2"/>
        <w:rPr>
          <w:rFonts w:hint="eastAsia"/>
        </w:rPr>
      </w:pPr>
    </w:p>
    <w:p w14:paraId="33C2DF83">
      <w:pPr>
        <w:ind w:left="-5" w:right="2"/>
        <w:rPr>
          <w:rFonts w:hint="eastAsia"/>
        </w:rPr>
      </w:pPr>
      <w:r>
        <w:rPr>
          <w:rFonts w:hint="eastAsia"/>
        </w:rPr>
        <w:t>He opened a fountain for all sin and uncleanness.</w:t>
      </w:r>
    </w:p>
    <w:p w14:paraId="29E56D44">
      <w:pPr>
        <w:ind w:left="-5" w:right="2"/>
        <w:rPr>
          <w:rFonts w:hint="eastAsia"/>
        </w:rPr>
      </w:pPr>
      <w:r>
        <w:rPr>
          <w:rFonts w:hint="eastAsia"/>
        </w:rPr>
        <w:t>祂为所有的罪和污秽开了一个泉源。</w:t>
      </w:r>
    </w:p>
    <w:p w14:paraId="6273C78C">
      <w:pPr>
        <w:ind w:left="-5" w:right="2"/>
        <w:rPr>
          <w:rFonts w:hint="eastAsia"/>
        </w:rPr>
      </w:pPr>
    </w:p>
    <w:p w14:paraId="4953D471">
      <w:pPr>
        <w:ind w:left="-5" w:right="2"/>
        <w:rPr>
          <w:rFonts w:hint="eastAsia"/>
        </w:rPr>
      </w:pPr>
      <w:r>
        <w:rPr>
          <w:rFonts w:hint="eastAsia"/>
        </w:rPr>
        <w:t>He died for our sins.</w:t>
      </w:r>
    </w:p>
    <w:p w14:paraId="1A31941E">
      <w:pPr>
        <w:ind w:left="-5" w:right="2"/>
        <w:rPr>
          <w:rFonts w:hint="eastAsia"/>
        </w:rPr>
      </w:pPr>
      <w:r>
        <w:rPr>
          <w:rFonts w:hint="eastAsia"/>
        </w:rPr>
        <w:t>祂为我们的罪死了。</w:t>
      </w:r>
    </w:p>
    <w:p w14:paraId="36743B45">
      <w:pPr>
        <w:ind w:left="-5" w:right="2"/>
        <w:rPr>
          <w:rFonts w:hint="eastAsia"/>
        </w:rPr>
      </w:pPr>
    </w:p>
    <w:p w14:paraId="39D18E79">
      <w:pPr>
        <w:ind w:left="-5" w:right="2"/>
        <w:rPr>
          <w:rFonts w:hint="eastAsia"/>
        </w:rPr>
      </w:pPr>
      <w:r>
        <w:rPr>
          <w:rFonts w:hint="eastAsia"/>
        </w:rPr>
        <w:t>He rose again for our justification.</w:t>
      </w:r>
    </w:p>
    <w:p w14:paraId="7D452AC4">
      <w:pPr>
        <w:ind w:left="-5" w:right="2"/>
        <w:rPr>
          <w:rFonts w:hint="eastAsia"/>
        </w:rPr>
      </w:pPr>
      <w:r>
        <w:rPr>
          <w:rFonts w:hint="eastAsia"/>
        </w:rPr>
        <w:t>祂为我们的称义复活了。</w:t>
      </w:r>
    </w:p>
    <w:p w14:paraId="324EA69A">
      <w:pPr>
        <w:ind w:left="-5" w:right="2"/>
        <w:rPr>
          <w:rFonts w:hint="eastAsia"/>
        </w:rPr>
      </w:pPr>
    </w:p>
    <w:p w14:paraId="551881C6">
      <w:pPr>
        <w:ind w:left="-5" w:right="2"/>
        <w:rPr>
          <w:rFonts w:hint="eastAsia"/>
        </w:rPr>
      </w:pPr>
      <w:r>
        <w:rPr>
          <w:rFonts w:hint="eastAsia"/>
        </w:rPr>
        <w:t>He ascended to God's right hand, and there sat down, waiting till His enemies should be made His footstool.</w:t>
      </w:r>
    </w:p>
    <w:p w14:paraId="2EFA3048">
      <w:pPr>
        <w:ind w:left="-5" w:right="2"/>
        <w:rPr>
          <w:rFonts w:hint="eastAsia"/>
        </w:rPr>
      </w:pPr>
      <w:r>
        <w:rPr>
          <w:rFonts w:hint="eastAsia"/>
        </w:rPr>
        <w:t>祂升到神的右边，坐在那里，等候祂的仇敌作祂的脚凳。</w:t>
      </w:r>
    </w:p>
    <w:p w14:paraId="0E2E0526">
      <w:pPr>
        <w:ind w:left="-5" w:right="2"/>
        <w:rPr>
          <w:rFonts w:hint="eastAsia"/>
        </w:rPr>
      </w:pPr>
    </w:p>
    <w:p w14:paraId="663EC90E">
      <w:pPr>
        <w:ind w:left="-5" w:right="2"/>
        <w:rPr>
          <w:rFonts w:hint="eastAsia"/>
        </w:rPr>
      </w:pPr>
      <w:r>
        <w:rPr>
          <w:rFonts w:hint="eastAsia"/>
        </w:rPr>
        <w:t>And there He sits now, offering salvation to all who will come to Him, interceding for all who believe in Him, and managing by God's appointment all that concerns the salvation of souls.</w:t>
      </w:r>
    </w:p>
    <w:p w14:paraId="4A1F2CF2">
      <w:pPr>
        <w:ind w:left="-5" w:right="2"/>
        <w:rPr>
          <w:rFonts w:hint="eastAsia"/>
        </w:rPr>
      </w:pPr>
      <w:r>
        <w:rPr>
          <w:rFonts w:hint="eastAsia"/>
        </w:rPr>
        <w:t>祂现在坐在那里，向所有愿来就祂的人提供救恩，为所有信祂的人代求，并按神的任命管理一切关乎灵魂得救的事。</w:t>
      </w:r>
    </w:p>
    <w:p w14:paraId="2A4C4126">
      <w:pPr>
        <w:ind w:left="-5" w:right="2"/>
        <w:rPr>
          <w:rFonts w:hint="eastAsia"/>
        </w:rPr>
      </w:pPr>
    </w:p>
    <w:p w14:paraId="79B7D66E">
      <w:pPr>
        <w:ind w:left="-5" w:right="2"/>
        <w:rPr>
          <w:rFonts w:hint="eastAsia"/>
        </w:rPr>
      </w:pPr>
      <w:r>
        <w:rPr>
          <w:rFonts w:hint="eastAsia"/>
        </w:rPr>
        <w:t>(e)There is a time coming when sin shall be cast out from this world.</w:t>
      </w:r>
    </w:p>
    <w:p w14:paraId="4C2F1C15">
      <w:pPr>
        <w:ind w:left="-5" w:right="2"/>
        <w:rPr>
          <w:rFonts w:hint="eastAsia"/>
        </w:rPr>
      </w:pPr>
      <w:r>
        <w:rPr>
          <w:rFonts w:hint="eastAsia"/>
        </w:rPr>
        <w:t>(e)有一个时刻即将到来，那是罪恶将从这世界被赶出去。</w:t>
      </w:r>
    </w:p>
    <w:p w14:paraId="243229EB">
      <w:pPr>
        <w:ind w:left="-5" w:right="2"/>
        <w:rPr>
          <w:rFonts w:hint="eastAsia"/>
        </w:rPr>
      </w:pPr>
    </w:p>
    <w:p w14:paraId="3311CB29">
      <w:pPr>
        <w:ind w:left="-5" w:right="2"/>
        <w:rPr>
          <w:rFonts w:hint="eastAsia"/>
        </w:rPr>
      </w:pPr>
      <w:r>
        <w:rPr>
          <w:rFonts w:hint="eastAsia"/>
        </w:rPr>
        <w:t>-Wickedness shall not always flourish unpunished,-Satan shall not always reign,-creation shall not always groan, being burdened.</w:t>
      </w:r>
    </w:p>
    <w:p w14:paraId="0F67A3AB">
      <w:pPr>
        <w:ind w:left="-5" w:right="2"/>
        <w:rPr>
          <w:rFonts w:hint="eastAsia"/>
        </w:rPr>
      </w:pPr>
      <w:r>
        <w:rPr>
          <w:rFonts w:hint="eastAsia"/>
        </w:rPr>
        <w:t>——邪恶不会永远兴盛而不受惩罚，——撒但不会永远掌权，——受造之物不会永远叹息劳苦。</w:t>
      </w:r>
    </w:p>
    <w:p w14:paraId="075FE57E">
      <w:pPr>
        <w:ind w:left="-5" w:right="2"/>
        <w:rPr>
          <w:rFonts w:hint="eastAsia"/>
        </w:rPr>
      </w:pPr>
    </w:p>
    <w:p w14:paraId="54A09BAA">
      <w:pPr>
        <w:ind w:left="-5" w:right="2"/>
        <w:rPr>
          <w:rFonts w:hint="eastAsia"/>
        </w:rPr>
      </w:pPr>
      <w:r>
        <w:rPr>
          <w:rFonts w:hint="eastAsia"/>
        </w:rPr>
        <w:t>There shall be a time of restitution of all things.</w:t>
      </w:r>
    </w:p>
    <w:p w14:paraId="2D30BA71">
      <w:pPr>
        <w:ind w:left="-5" w:right="2"/>
        <w:rPr>
          <w:rFonts w:hint="eastAsia"/>
        </w:rPr>
      </w:pPr>
      <w:r>
        <w:rPr>
          <w:rFonts w:hint="eastAsia"/>
        </w:rPr>
        <w:t>万物复兴的时候将会来到。</w:t>
      </w:r>
    </w:p>
    <w:p w14:paraId="416A07A9">
      <w:pPr>
        <w:ind w:left="-5" w:right="2"/>
        <w:rPr>
          <w:rFonts w:hint="eastAsia"/>
        </w:rPr>
      </w:pPr>
    </w:p>
    <w:p w14:paraId="6585FAFA">
      <w:pPr>
        <w:ind w:left="-5" w:right="2"/>
        <w:rPr>
          <w:rFonts w:hint="eastAsia"/>
        </w:rPr>
      </w:pPr>
      <w:r>
        <w:rPr>
          <w:rFonts w:hint="eastAsia"/>
        </w:rPr>
        <w:t>There shall be a new heaven and a new earth, wherein dwelleth righteousness, and the earth shall be full of the knowledge of the Lord as the waters cover the sea. (Rom. viii. 22; Acts iii. 21; 2 Pet. iii. 13; Isai. xi. 9.)</w:t>
      </w:r>
    </w:p>
    <w:p w14:paraId="1969217E">
      <w:pPr>
        <w:ind w:left="-5" w:right="2"/>
        <w:rPr>
          <w:rFonts w:hint="eastAsia"/>
        </w:rPr>
      </w:pPr>
      <w:r>
        <w:rPr>
          <w:rFonts w:hint="eastAsia"/>
        </w:rPr>
        <w:t>将会有新天新地，有义居在其中，认识耶和华的知识要充满遍地，好像水充满洋海一般。（罗马书 8:22；使徒行传 3:21；彼得后书 3:13；以赛亚书 11:9）</w:t>
      </w:r>
    </w:p>
    <w:p w14:paraId="1C35F352">
      <w:pPr>
        <w:ind w:left="-5" w:right="2"/>
        <w:rPr>
          <w:rFonts w:hint="eastAsia"/>
        </w:rPr>
      </w:pPr>
    </w:p>
    <w:p w14:paraId="024ADD1C">
      <w:pPr>
        <w:ind w:left="-5" w:right="2"/>
        <w:rPr>
          <w:rFonts w:hint="eastAsia"/>
        </w:rPr>
      </w:pPr>
      <w:r>
        <w:rPr>
          <w:rFonts w:hint="eastAsia"/>
        </w:rPr>
        <w:t>And where shall Christ be then? And what shall He do?</w:t>
      </w:r>
    </w:p>
    <w:p w14:paraId="1BD9E822">
      <w:pPr>
        <w:ind w:left="-5" w:right="2"/>
        <w:rPr>
          <w:rFonts w:hint="eastAsia"/>
        </w:rPr>
      </w:pPr>
      <w:r>
        <w:rPr>
          <w:rFonts w:hint="eastAsia"/>
        </w:rPr>
        <w:t>那时基督在哪里？祂要做什么？</w:t>
      </w:r>
    </w:p>
    <w:p w14:paraId="2D82D711">
      <w:pPr>
        <w:ind w:left="-5" w:right="2"/>
        <w:rPr>
          <w:rFonts w:hint="eastAsia"/>
        </w:rPr>
      </w:pPr>
    </w:p>
    <w:p w14:paraId="6F795712">
      <w:pPr>
        <w:ind w:left="-5" w:right="2"/>
        <w:rPr>
          <w:rFonts w:hint="eastAsia"/>
        </w:rPr>
      </w:pPr>
      <w:r>
        <w:rPr>
          <w:rFonts w:hint="eastAsia"/>
        </w:rPr>
        <w:t>Christ Himself shall be King. He shall return to this earth, and make all things new.</w:t>
      </w:r>
    </w:p>
    <w:p w14:paraId="3BA36987">
      <w:pPr>
        <w:ind w:left="-5" w:right="2"/>
        <w:rPr>
          <w:rFonts w:hint="eastAsia"/>
        </w:rPr>
      </w:pPr>
      <w:r>
        <w:rPr>
          <w:rFonts w:hint="eastAsia"/>
        </w:rPr>
        <w:t>基督自己将为王。祂将回到这个地球，并将一切都更新。</w:t>
      </w:r>
    </w:p>
    <w:p w14:paraId="3C91CED0">
      <w:pPr>
        <w:ind w:left="-5" w:right="2"/>
        <w:rPr>
          <w:rFonts w:hint="eastAsia"/>
        </w:rPr>
      </w:pPr>
    </w:p>
    <w:p w14:paraId="1C07617D">
      <w:pPr>
        <w:ind w:left="-5" w:right="2"/>
        <w:rPr>
          <w:rFonts w:hint="eastAsia"/>
        </w:rPr>
      </w:pPr>
      <w:r>
        <w:rPr>
          <w:rFonts w:hint="eastAsia"/>
        </w:rPr>
        <w:t>He shall come in the clouds of heaven with power and great glory, and the kingdoms of the world shall become His.</w:t>
      </w:r>
    </w:p>
    <w:p w14:paraId="6A7F575C">
      <w:pPr>
        <w:ind w:left="-5" w:right="2"/>
        <w:rPr>
          <w:rFonts w:hint="eastAsia"/>
        </w:rPr>
      </w:pPr>
      <w:r>
        <w:rPr>
          <w:rFonts w:hint="eastAsia"/>
        </w:rPr>
        <w:t>祂将驾着天上的云，带着能力和大荣耀降临，世上的国将成为祂的国。</w:t>
      </w:r>
    </w:p>
    <w:p w14:paraId="1435E89F">
      <w:pPr>
        <w:ind w:left="-5" w:right="2"/>
        <w:rPr>
          <w:rFonts w:hint="eastAsia"/>
        </w:rPr>
      </w:pPr>
    </w:p>
    <w:p w14:paraId="3F655B9E">
      <w:pPr>
        <w:ind w:left="-5" w:right="2"/>
        <w:rPr>
          <w:rFonts w:hint="eastAsia"/>
        </w:rPr>
      </w:pPr>
      <w:r>
        <w:rPr>
          <w:rFonts w:hint="eastAsia"/>
        </w:rPr>
        <w:t>The heathen shall be given to Him for His inheritance, and the uttermost parts of the earth for His possession.</w:t>
      </w:r>
    </w:p>
    <w:p w14:paraId="52287540">
      <w:pPr>
        <w:ind w:left="-5" w:right="2"/>
        <w:rPr>
          <w:rFonts w:hint="eastAsia"/>
        </w:rPr>
      </w:pPr>
      <w:r>
        <w:rPr>
          <w:rFonts w:hint="eastAsia"/>
        </w:rPr>
        <w:t>列国将赐给祂为基业，地极将赐给祂为田产。</w:t>
      </w:r>
    </w:p>
    <w:p w14:paraId="0199E8AD">
      <w:pPr>
        <w:ind w:left="-5" w:right="2"/>
        <w:rPr>
          <w:rFonts w:hint="eastAsia"/>
        </w:rPr>
      </w:pPr>
    </w:p>
    <w:p w14:paraId="6ECAAE46">
      <w:pPr>
        <w:ind w:left="-5" w:right="2"/>
        <w:rPr>
          <w:rFonts w:hint="eastAsia"/>
        </w:rPr>
      </w:pPr>
      <w:r>
        <w:rPr>
          <w:rFonts w:hint="eastAsia"/>
        </w:rPr>
        <w:t>To Him every knee shall bow, and every tongue shall confess that He is Lord.</w:t>
      </w:r>
    </w:p>
    <w:p w14:paraId="2673405D">
      <w:pPr>
        <w:ind w:left="-5" w:right="2"/>
        <w:rPr>
          <w:rFonts w:hint="eastAsia"/>
        </w:rPr>
      </w:pPr>
      <w:r>
        <w:rPr>
          <w:rFonts w:hint="eastAsia"/>
        </w:rPr>
        <w:t>万膝必向祂跪拜，万口必承认祂是主。</w:t>
      </w:r>
    </w:p>
    <w:p w14:paraId="491B1424">
      <w:pPr>
        <w:ind w:left="-5" w:right="2"/>
        <w:rPr>
          <w:rFonts w:hint="eastAsia"/>
        </w:rPr>
      </w:pPr>
    </w:p>
    <w:p w14:paraId="2B1F3E75">
      <w:pPr>
        <w:ind w:left="-5" w:right="2"/>
        <w:rPr>
          <w:rFonts w:hint="eastAsia"/>
        </w:rPr>
      </w:pPr>
      <w:r>
        <w:rPr>
          <w:rFonts w:hint="eastAsia"/>
        </w:rPr>
        <w:t>His dominion shall be an everlasting dominion, which shall not pass away, and His kingdom that which shall not be destroyed. (Matt. xxiv. 30; Rev. xi. 15; Ps. ii. 8; Phil. ii. 10, 11; Dan. vii. 14.)</w:t>
      </w:r>
    </w:p>
    <w:p w14:paraId="4DF6E987">
      <w:pPr>
        <w:ind w:left="-5" w:right="2"/>
        <w:rPr>
          <w:rFonts w:hint="eastAsia"/>
        </w:rPr>
      </w:pPr>
      <w:r>
        <w:rPr>
          <w:rFonts w:hint="eastAsia"/>
        </w:rPr>
        <w:t>祂的权柄是永有的，不能废去，祂的国必不败坏。（马太福音 24:30；启示录 11:15；诗篇 2:8；腓立比书 2:10, 11；但以理书 7:14）</w:t>
      </w:r>
    </w:p>
    <w:p w14:paraId="2DB505F8">
      <w:pPr>
        <w:ind w:left="-5" w:right="2"/>
        <w:rPr>
          <w:rFonts w:hint="eastAsia"/>
        </w:rPr>
      </w:pPr>
    </w:p>
    <w:p w14:paraId="1462F804">
      <w:pPr>
        <w:ind w:left="-5" w:right="2"/>
        <w:rPr>
          <w:rFonts w:hint="eastAsia"/>
        </w:rPr>
      </w:pPr>
      <w:r>
        <w:rPr>
          <w:rFonts w:hint="eastAsia"/>
        </w:rPr>
        <w:t>(f)There is a day coming when all men shall be judged.</w:t>
      </w:r>
    </w:p>
    <w:p w14:paraId="7EEC17A6">
      <w:pPr>
        <w:ind w:left="-5" w:right="2"/>
        <w:rPr>
          <w:rFonts w:hint="eastAsia"/>
        </w:rPr>
      </w:pPr>
      <w:r>
        <w:rPr>
          <w:rFonts w:hint="eastAsia"/>
        </w:rPr>
        <w:t>(f)有一个日子即将到来，那是所有人都要受审判。</w:t>
      </w:r>
    </w:p>
    <w:p w14:paraId="5F79A891">
      <w:pPr>
        <w:ind w:left="-5" w:right="2"/>
        <w:rPr>
          <w:rFonts w:hint="eastAsia"/>
        </w:rPr>
      </w:pPr>
    </w:p>
    <w:p w14:paraId="1DAB05D0">
      <w:pPr>
        <w:ind w:left="-5" w:right="2"/>
        <w:rPr>
          <w:rFonts w:hint="eastAsia"/>
        </w:rPr>
      </w:pPr>
      <w:r>
        <w:rPr>
          <w:rFonts w:hint="eastAsia"/>
        </w:rPr>
        <w:t>The sea shall give up the dead which are in it, and death and hell shall deliver up the dead which are in them.</w:t>
      </w:r>
    </w:p>
    <w:p w14:paraId="541AA46A">
      <w:pPr>
        <w:ind w:left="-5" w:right="2"/>
        <w:rPr>
          <w:rFonts w:hint="eastAsia"/>
        </w:rPr>
      </w:pPr>
      <w:r>
        <w:rPr>
          <w:rFonts w:hint="eastAsia"/>
        </w:rPr>
        <w:t>海要交出其中的死人，死亡和阴间也要交出其中的死人。</w:t>
      </w:r>
    </w:p>
    <w:p w14:paraId="60144E28">
      <w:pPr>
        <w:ind w:left="-5" w:right="2"/>
        <w:rPr>
          <w:rFonts w:hint="eastAsia"/>
        </w:rPr>
      </w:pPr>
    </w:p>
    <w:p w14:paraId="5FA9797A">
      <w:pPr>
        <w:ind w:left="-5" w:right="2"/>
        <w:rPr>
          <w:rFonts w:hint="eastAsia"/>
        </w:rPr>
      </w:pPr>
      <w:r>
        <w:rPr>
          <w:rFonts w:hint="eastAsia"/>
        </w:rPr>
        <w:t>All that sleep in the grave shall awake and come forth, and all shall be judged according to their works. (Rev. xx. 13; Dan. xii. 2.)</w:t>
      </w:r>
    </w:p>
    <w:p w14:paraId="504AEE29">
      <w:pPr>
        <w:ind w:left="-5" w:right="2"/>
        <w:rPr>
          <w:rFonts w:hint="eastAsia"/>
        </w:rPr>
      </w:pPr>
      <w:r>
        <w:rPr>
          <w:rFonts w:hint="eastAsia"/>
        </w:rPr>
        <w:t>睡在坟墓里的都要醒来出来，各人要照自己的行为受审判。（启示录 20:13；但以理书 12:2）</w:t>
      </w:r>
    </w:p>
    <w:p w14:paraId="34AAD94A">
      <w:pPr>
        <w:ind w:left="-5" w:right="2"/>
        <w:rPr>
          <w:rFonts w:hint="eastAsia"/>
        </w:rPr>
      </w:pPr>
    </w:p>
    <w:p w14:paraId="7AB43333">
      <w:pPr>
        <w:ind w:left="-5" w:right="2"/>
        <w:rPr>
          <w:rFonts w:hint="eastAsia"/>
        </w:rPr>
      </w:pPr>
      <w:r>
        <w:rPr>
          <w:rFonts w:hint="eastAsia"/>
        </w:rPr>
        <w:t>And where will Christ be then?</w:t>
      </w:r>
    </w:p>
    <w:p w14:paraId="7B9D129D">
      <w:pPr>
        <w:ind w:left="-5" w:right="2"/>
        <w:rPr>
          <w:rFonts w:hint="eastAsia"/>
        </w:rPr>
      </w:pPr>
      <w:r>
        <w:rPr>
          <w:rFonts w:hint="eastAsia"/>
        </w:rPr>
        <w:t>那时基督在哪里？</w:t>
      </w:r>
    </w:p>
    <w:p w14:paraId="0CC7216F">
      <w:pPr>
        <w:ind w:left="-5" w:right="2"/>
        <w:rPr>
          <w:rFonts w:hint="eastAsia"/>
        </w:rPr>
      </w:pPr>
    </w:p>
    <w:p w14:paraId="798350BB">
      <w:pPr>
        <w:ind w:left="-5" w:right="2"/>
        <w:rPr>
          <w:rFonts w:hint="eastAsia"/>
        </w:rPr>
      </w:pPr>
      <w:r>
        <w:rPr>
          <w:rFonts w:hint="eastAsia"/>
        </w:rPr>
        <w:t>Christ Himself will be the Judge.</w:t>
      </w:r>
    </w:p>
    <w:p w14:paraId="72510FA7">
      <w:pPr>
        <w:ind w:left="-5" w:right="2"/>
        <w:rPr>
          <w:rFonts w:hint="eastAsia"/>
        </w:rPr>
      </w:pPr>
      <w:r>
        <w:rPr>
          <w:rFonts w:hint="eastAsia"/>
        </w:rPr>
        <w:t>基督自己将是审判者。</w:t>
      </w:r>
    </w:p>
    <w:p w14:paraId="774561C9">
      <w:pPr>
        <w:ind w:left="-5" w:right="2"/>
        <w:rPr>
          <w:rFonts w:hint="eastAsia"/>
        </w:rPr>
      </w:pPr>
    </w:p>
    <w:p w14:paraId="2094B939">
      <w:pPr>
        <w:ind w:left="-5" w:right="2"/>
        <w:rPr>
          <w:rFonts w:hint="eastAsia"/>
        </w:rPr>
      </w:pPr>
      <w:r>
        <w:rPr>
          <w:rFonts w:hint="eastAsia"/>
        </w:rPr>
        <w:t>"The Father hath committed all judgment unto the Son."</w:t>
      </w:r>
    </w:p>
    <w:p w14:paraId="6B45D73A">
      <w:pPr>
        <w:ind w:left="-5" w:right="2"/>
        <w:rPr>
          <w:rFonts w:hint="eastAsia"/>
        </w:rPr>
      </w:pPr>
      <w:r>
        <w:rPr>
          <w:rFonts w:hint="eastAsia"/>
        </w:rPr>
        <w:t>“父...将审判的事全交与子。”</w:t>
      </w:r>
    </w:p>
    <w:p w14:paraId="5C089204">
      <w:pPr>
        <w:ind w:left="-5" w:right="2"/>
        <w:rPr>
          <w:rFonts w:hint="eastAsia"/>
        </w:rPr>
      </w:pPr>
    </w:p>
    <w:p w14:paraId="07E145FD">
      <w:pPr>
        <w:ind w:left="-5" w:right="2"/>
        <w:rPr>
          <w:rFonts w:hint="eastAsia"/>
        </w:rPr>
      </w:pPr>
      <w:r>
        <w:rPr>
          <w:rFonts w:hint="eastAsia"/>
        </w:rPr>
        <w:t>-"When the Son of man shall come in His glory, then shall He sit upon the throne of His glory:-and before Him shall be gathered all nations: and He shall separate them one from another, as a shepherd divideth the sheep from the goats."</w:t>
      </w:r>
    </w:p>
    <w:p w14:paraId="62E4DDE3">
      <w:pPr>
        <w:ind w:left="-5" w:right="2"/>
        <w:rPr>
          <w:rFonts w:hint="eastAsia"/>
        </w:rPr>
      </w:pPr>
      <w:r>
        <w:rPr>
          <w:rFonts w:hint="eastAsia"/>
        </w:rPr>
        <w:t>——“当人子在他荣耀里...降临的时候，要坐在他荣耀的宝座上。万民都要聚集在他面前。他要把他们分别出来，好像牧羊的分别绵羊山羊一般。”</w:t>
      </w:r>
    </w:p>
    <w:p w14:paraId="4C39F690">
      <w:pPr>
        <w:ind w:left="-5" w:right="2"/>
        <w:rPr>
          <w:rFonts w:hint="eastAsia"/>
        </w:rPr>
      </w:pPr>
    </w:p>
    <w:p w14:paraId="2925F23D">
      <w:pPr>
        <w:ind w:left="-5" w:right="2"/>
        <w:rPr>
          <w:rFonts w:hint="eastAsia"/>
        </w:rPr>
      </w:pPr>
      <w:r>
        <w:rPr>
          <w:rFonts w:hint="eastAsia"/>
        </w:rPr>
        <w:t>-"We must all appear before the judgment seat of Christ: that every one may receive the things done in his body, according to that he hath done, whether it be good or bad." (John v. 22. Matt. xx5. 32. 2 Cor. v. 10.)</w:t>
      </w:r>
    </w:p>
    <w:p w14:paraId="2F7CC436">
      <w:pPr>
        <w:ind w:left="-5" w:right="2"/>
        <w:rPr>
          <w:rFonts w:hint="eastAsia"/>
        </w:rPr>
      </w:pPr>
      <w:r>
        <w:rPr>
          <w:rFonts w:hint="eastAsia"/>
        </w:rPr>
        <w:t>——“因为我们众人必要在基督台前显露出来，叫各人按着本身所行的，或善或恶受报。”（约翰福音 5:22；马太福音 25:32；哥林多后书 5:10）</w:t>
      </w:r>
    </w:p>
    <w:p w14:paraId="6A8949E5">
      <w:pPr>
        <w:ind w:left="-5" w:right="2"/>
        <w:rPr>
          <w:rFonts w:hint="eastAsia"/>
        </w:rPr>
      </w:pPr>
    </w:p>
    <w:p w14:paraId="76CE3CF5">
      <w:pPr>
        <w:ind w:left="-5" w:right="2"/>
        <w:rPr>
          <w:rFonts w:hint="eastAsia"/>
        </w:rPr>
      </w:pPr>
      <w:r>
        <w:rPr>
          <w:rFonts w:hint="eastAsia"/>
        </w:rPr>
        <w:t>Now if any reader of this paper thinks little of Christ, let him know this day that he is very unlike God!</w:t>
      </w:r>
    </w:p>
    <w:p w14:paraId="465C17DC">
      <w:pPr>
        <w:ind w:left="-5" w:right="2"/>
        <w:rPr>
          <w:rFonts w:hint="eastAsia"/>
        </w:rPr>
      </w:pPr>
      <w:r>
        <w:rPr>
          <w:rFonts w:hint="eastAsia"/>
        </w:rPr>
        <w:t>现在，如果有任何本文的读者轻看基督，让他今天知道，他非常不像神！</w:t>
      </w:r>
    </w:p>
    <w:p w14:paraId="0748ED2C">
      <w:pPr>
        <w:ind w:left="-5" w:right="2"/>
        <w:rPr>
          <w:rFonts w:hint="eastAsia"/>
        </w:rPr>
      </w:pPr>
    </w:p>
    <w:p w14:paraId="4272ACF8">
      <w:pPr>
        <w:ind w:left="-5" w:right="2"/>
        <w:rPr>
          <w:rFonts w:hint="eastAsia"/>
        </w:rPr>
      </w:pPr>
      <w:r>
        <w:rPr>
          <w:rFonts w:hint="eastAsia"/>
        </w:rPr>
        <w:t>You are of one mind, and God is of another.</w:t>
      </w:r>
    </w:p>
    <w:p w14:paraId="60050EEB">
      <w:pPr>
        <w:ind w:left="-5" w:right="2"/>
        <w:rPr>
          <w:rFonts w:hint="eastAsia"/>
        </w:rPr>
      </w:pPr>
      <w:r>
        <w:rPr>
          <w:rFonts w:hint="eastAsia"/>
        </w:rPr>
        <w:t>你是一个心思，神是另一个心思。</w:t>
      </w:r>
    </w:p>
    <w:p w14:paraId="2AC60ED3">
      <w:pPr>
        <w:ind w:left="-5" w:right="2"/>
        <w:rPr>
          <w:rFonts w:hint="eastAsia"/>
        </w:rPr>
      </w:pPr>
    </w:p>
    <w:p w14:paraId="56E33707">
      <w:pPr>
        <w:ind w:left="-5" w:right="2"/>
        <w:rPr>
          <w:rFonts w:hint="eastAsia"/>
        </w:rPr>
      </w:pPr>
      <w:r>
        <w:rPr>
          <w:rFonts w:hint="eastAsia"/>
        </w:rPr>
        <w:t>You are of one judgment, and God is of another.</w:t>
      </w:r>
    </w:p>
    <w:p w14:paraId="64A339CE">
      <w:pPr>
        <w:ind w:left="-5" w:right="2"/>
        <w:rPr>
          <w:rFonts w:hint="eastAsia"/>
        </w:rPr>
      </w:pPr>
      <w:r>
        <w:rPr>
          <w:rFonts w:hint="eastAsia"/>
        </w:rPr>
        <w:t>你是一个判断，神是另一个判断。</w:t>
      </w:r>
    </w:p>
    <w:p w14:paraId="24E44EF1">
      <w:pPr>
        <w:ind w:left="-5" w:right="2"/>
        <w:rPr>
          <w:rFonts w:hint="eastAsia"/>
        </w:rPr>
      </w:pPr>
    </w:p>
    <w:p w14:paraId="5179738C">
      <w:pPr>
        <w:ind w:left="-5" w:right="2"/>
        <w:rPr>
          <w:rFonts w:hint="eastAsia"/>
        </w:rPr>
      </w:pPr>
      <w:r>
        <w:rPr>
          <w:rFonts w:hint="eastAsia"/>
        </w:rPr>
        <w:t>You think it enough to give Christ a little honour,-a little reverence,-a little respect.</w:t>
      </w:r>
    </w:p>
    <w:p w14:paraId="62DBE98A">
      <w:pPr>
        <w:ind w:left="-5" w:right="2"/>
        <w:rPr>
          <w:rFonts w:hint="eastAsia"/>
        </w:rPr>
      </w:pPr>
      <w:r>
        <w:rPr>
          <w:rFonts w:hint="eastAsia"/>
        </w:rPr>
        <w:t>你认为给基督一点荣誉、一点敬畏、一点尊重就够了。</w:t>
      </w:r>
    </w:p>
    <w:p w14:paraId="73747E90">
      <w:pPr>
        <w:ind w:left="-5" w:right="2"/>
        <w:rPr>
          <w:rFonts w:hint="eastAsia"/>
        </w:rPr>
      </w:pPr>
    </w:p>
    <w:p w14:paraId="5BCE1AEA">
      <w:pPr>
        <w:ind w:left="-5" w:right="2"/>
        <w:rPr>
          <w:rFonts w:hint="eastAsia"/>
        </w:rPr>
      </w:pPr>
      <w:r>
        <w:rPr>
          <w:rFonts w:hint="eastAsia"/>
        </w:rPr>
        <w:t>But in all the eternal counsels of God the Father, in creation, redemption, restitution, and judgment,-in all these, Christ is "all."</w:t>
      </w:r>
    </w:p>
    <w:p w14:paraId="1BA45351">
      <w:pPr>
        <w:ind w:left="-5" w:right="2"/>
        <w:rPr>
          <w:rFonts w:hint="eastAsia"/>
        </w:rPr>
      </w:pPr>
      <w:r>
        <w:rPr>
          <w:rFonts w:hint="eastAsia"/>
        </w:rPr>
        <w:t>但在父神所有永恒的旨意中，在创造、救赎、复兴和审判中——在所有这些中，基督是“一切”。</w:t>
      </w:r>
    </w:p>
    <w:p w14:paraId="1B6DF50A">
      <w:pPr>
        <w:ind w:left="-5" w:right="2"/>
        <w:rPr>
          <w:rFonts w:hint="eastAsia"/>
        </w:rPr>
      </w:pPr>
    </w:p>
    <w:p w14:paraId="19566C62">
      <w:pPr>
        <w:ind w:left="-5" w:right="2"/>
        <w:rPr>
          <w:rFonts w:hint="eastAsia"/>
        </w:rPr>
      </w:pPr>
      <w:r>
        <w:rPr>
          <w:rFonts w:hint="eastAsia"/>
        </w:rPr>
        <w:t>Surely we shall do well to consider these things.</w:t>
      </w:r>
    </w:p>
    <w:p w14:paraId="76EA3316">
      <w:pPr>
        <w:ind w:left="-5" w:right="2"/>
        <w:rPr>
          <w:rFonts w:hint="eastAsia"/>
        </w:rPr>
      </w:pPr>
      <w:r>
        <w:rPr>
          <w:rFonts w:hint="eastAsia"/>
        </w:rPr>
        <w:t>确实，我们最好考虑这些事。</w:t>
      </w:r>
    </w:p>
    <w:p w14:paraId="0C34FAA1">
      <w:pPr>
        <w:ind w:left="-5" w:right="2"/>
        <w:rPr>
          <w:rFonts w:hint="eastAsia"/>
        </w:rPr>
      </w:pPr>
    </w:p>
    <w:p w14:paraId="0DCD1E9B">
      <w:pPr>
        <w:ind w:left="-5" w:right="2"/>
        <w:rPr>
          <w:rFonts w:hint="eastAsia"/>
        </w:rPr>
      </w:pPr>
      <w:r>
        <w:rPr>
          <w:rFonts w:hint="eastAsia"/>
        </w:rPr>
        <w:t>Surely it is not written in vain, "He that honoureth not the Son, honoureth not the Father which hath sent Him." (John v. 23.)</w:t>
      </w:r>
    </w:p>
    <w:p w14:paraId="5764D685">
      <w:pPr>
        <w:ind w:left="-5" w:right="2"/>
        <w:rPr>
          <w:rFonts w:hint="eastAsia"/>
        </w:rPr>
      </w:pPr>
      <w:r>
        <w:rPr>
          <w:rFonts w:hint="eastAsia"/>
        </w:rPr>
        <w:t>确实，经上写着“不尊敬子的，就是不尊敬差子来的父”，这并非徒然。（约翰福音 5:23）</w:t>
      </w:r>
    </w:p>
    <w:p w14:paraId="40020B57">
      <w:pPr>
        <w:ind w:left="-5" w:right="2"/>
        <w:rPr>
          <w:rFonts w:hint="eastAsia"/>
        </w:rPr>
      </w:pPr>
    </w:p>
    <w:p w14:paraId="5C76C04F">
      <w:pPr>
        <w:ind w:left="-5" w:right="2"/>
        <w:rPr>
          <w:rFonts w:hint="eastAsia"/>
        </w:rPr>
      </w:pPr>
      <w:r>
        <w:rPr>
          <w:rFonts w:hint="eastAsia"/>
        </w:rPr>
        <w:t>II. In the second place, let us understand that "Christ is all" in the inspired books which make up the Bible.</w:t>
      </w:r>
    </w:p>
    <w:p w14:paraId="563F518B">
      <w:pPr>
        <w:ind w:left="-5" w:right="2"/>
        <w:rPr>
          <w:rFonts w:hint="eastAsia"/>
        </w:rPr>
      </w:pPr>
      <w:r>
        <w:rPr>
          <w:rFonts w:hint="eastAsia"/>
        </w:rPr>
        <w:t>二、其次，我们要明白，在构成圣经的那些受默示的书卷中，“基督是一切”。</w:t>
      </w:r>
    </w:p>
    <w:p w14:paraId="14CAE6C2">
      <w:pPr>
        <w:ind w:left="-5" w:right="2"/>
        <w:rPr>
          <w:rFonts w:hint="eastAsia"/>
        </w:rPr>
      </w:pPr>
    </w:p>
    <w:p w14:paraId="1C9443D2">
      <w:pPr>
        <w:ind w:left="-5" w:right="2"/>
        <w:rPr>
          <w:rFonts w:hint="eastAsia"/>
        </w:rPr>
      </w:pPr>
      <w:r>
        <w:rPr>
          <w:rFonts w:hint="eastAsia"/>
        </w:rPr>
        <w:t>In every part of both Testaments Christ is to be found,-dimly and indistinctly at the beginning,-more clearly and plainly in the middle,fully and completely at the end,-but really and substantially everywhere.</w:t>
      </w:r>
    </w:p>
    <w:p w14:paraId="037581B6">
      <w:pPr>
        <w:ind w:left="-5" w:right="2"/>
        <w:rPr>
          <w:rFonts w:hint="eastAsia"/>
        </w:rPr>
      </w:pPr>
      <w:r>
        <w:rPr>
          <w:rFonts w:hint="eastAsia"/>
        </w:rPr>
        <w:t>在新旧约的每一部分都能找到基督——起初模糊不清——中间更清晰明白——最后完全彻底——但确实且实质地无处不在。</w:t>
      </w:r>
    </w:p>
    <w:p w14:paraId="5BC8A8A7">
      <w:pPr>
        <w:ind w:left="-5" w:right="2"/>
        <w:rPr>
          <w:rFonts w:hint="eastAsia"/>
        </w:rPr>
      </w:pPr>
    </w:p>
    <w:p w14:paraId="546E8DF0">
      <w:pPr>
        <w:ind w:left="-5" w:right="2"/>
        <w:rPr>
          <w:rFonts w:hint="eastAsia"/>
        </w:rPr>
      </w:pPr>
      <w:r>
        <w:rPr>
          <w:rFonts w:hint="eastAsia"/>
        </w:rPr>
        <w:t>Christ's sacrifice and death for sinners, and Christ's kingdom and future glory, are the light we must bring to bear on any book of Scripture we read.</w:t>
      </w:r>
    </w:p>
    <w:p w14:paraId="472B28AE">
      <w:pPr>
        <w:ind w:left="-5" w:right="2"/>
        <w:rPr>
          <w:rFonts w:hint="eastAsia"/>
        </w:rPr>
      </w:pPr>
      <w:r>
        <w:rPr>
          <w:rFonts w:hint="eastAsia"/>
        </w:rPr>
        <w:t>基督为罪人的牺牲和死亡，以及基督的国度和未来的荣耀，是我们阅读任何一卷圣经时必须带来的光。</w:t>
      </w:r>
    </w:p>
    <w:p w14:paraId="352517E9">
      <w:pPr>
        <w:ind w:left="-5" w:right="2"/>
        <w:rPr>
          <w:rFonts w:hint="eastAsia"/>
        </w:rPr>
      </w:pPr>
    </w:p>
    <w:p w14:paraId="1E2FDA2C">
      <w:pPr>
        <w:ind w:left="-5" w:right="2"/>
        <w:rPr>
          <w:rFonts w:hint="eastAsia"/>
        </w:rPr>
      </w:pPr>
      <w:r>
        <w:rPr>
          <w:rFonts w:hint="eastAsia"/>
        </w:rPr>
        <w:t>Christ's cross and Christ's crown are the clue we must hold fast, if we would find our way through Scripture difficulties.</w:t>
      </w:r>
    </w:p>
    <w:p w14:paraId="7ECCAD1B">
      <w:pPr>
        <w:ind w:left="-5" w:right="2"/>
        <w:rPr>
          <w:rFonts w:hint="eastAsia"/>
        </w:rPr>
      </w:pPr>
      <w:r>
        <w:rPr>
          <w:rFonts w:hint="eastAsia"/>
        </w:rPr>
        <w:t>如果我们想在圣经的难题中找到出路，基督的十字架和基督的冠冕是我们必须紧紧抓住的线索。</w:t>
      </w:r>
    </w:p>
    <w:p w14:paraId="48A2C2B8">
      <w:pPr>
        <w:ind w:left="-5" w:right="2"/>
        <w:rPr>
          <w:rFonts w:hint="eastAsia"/>
        </w:rPr>
      </w:pPr>
    </w:p>
    <w:p w14:paraId="4D70F1D7">
      <w:pPr>
        <w:ind w:left="-5" w:right="2"/>
        <w:rPr>
          <w:rFonts w:hint="eastAsia"/>
        </w:rPr>
      </w:pPr>
      <w:r>
        <w:rPr>
          <w:rFonts w:hint="eastAsia"/>
        </w:rPr>
        <w:t>Christ is the only key that will unlock many of the dark places of the Word.</w:t>
      </w:r>
    </w:p>
    <w:p w14:paraId="79F1DDAC">
      <w:pPr>
        <w:ind w:left="-5" w:right="2"/>
        <w:rPr>
          <w:rFonts w:hint="eastAsia"/>
        </w:rPr>
      </w:pPr>
      <w:r>
        <w:rPr>
          <w:rFonts w:hint="eastAsia"/>
        </w:rPr>
        <w:t>基督是唯一能开启神话语中许多晦涩之处的钥匙。</w:t>
      </w:r>
    </w:p>
    <w:p w14:paraId="2425B40A">
      <w:pPr>
        <w:ind w:left="-5" w:right="2"/>
        <w:rPr>
          <w:rFonts w:hint="eastAsia"/>
        </w:rPr>
      </w:pPr>
    </w:p>
    <w:p w14:paraId="77BA762D">
      <w:pPr>
        <w:ind w:left="-5" w:right="2"/>
        <w:rPr>
          <w:rFonts w:hint="eastAsia"/>
        </w:rPr>
      </w:pPr>
      <w:r>
        <w:rPr>
          <w:rFonts w:hint="eastAsia"/>
        </w:rPr>
        <w:t>Some people complain that they do not understand the Bible.</w:t>
      </w:r>
    </w:p>
    <w:p w14:paraId="2B3CBB72">
      <w:pPr>
        <w:ind w:left="-5" w:right="2"/>
        <w:rPr>
          <w:rFonts w:hint="eastAsia"/>
        </w:rPr>
      </w:pPr>
      <w:r>
        <w:rPr>
          <w:rFonts w:hint="eastAsia"/>
        </w:rPr>
        <w:t>有些人抱怨他们看不懂圣经。</w:t>
      </w:r>
    </w:p>
    <w:p w14:paraId="243725E6">
      <w:pPr>
        <w:ind w:left="-5" w:right="2"/>
        <w:rPr>
          <w:rFonts w:hint="eastAsia"/>
        </w:rPr>
      </w:pPr>
    </w:p>
    <w:p w14:paraId="2AB0F83F">
      <w:pPr>
        <w:ind w:left="-5" w:right="2"/>
        <w:rPr>
          <w:rFonts w:hint="eastAsia"/>
        </w:rPr>
      </w:pPr>
      <w:r>
        <w:rPr>
          <w:rFonts w:hint="eastAsia"/>
        </w:rPr>
        <w:t>And the reason is very simple. They do not use the key.</w:t>
      </w:r>
    </w:p>
    <w:p w14:paraId="60C538C9">
      <w:pPr>
        <w:ind w:left="-5" w:right="2"/>
        <w:rPr>
          <w:rFonts w:hint="eastAsia"/>
        </w:rPr>
      </w:pPr>
      <w:r>
        <w:rPr>
          <w:rFonts w:hint="eastAsia"/>
        </w:rPr>
        <w:t>原因很简单。他们没有使用这把钥匙。</w:t>
      </w:r>
    </w:p>
    <w:p w14:paraId="1F9C3FE3">
      <w:pPr>
        <w:ind w:left="-5" w:right="2"/>
        <w:rPr>
          <w:rFonts w:hint="eastAsia"/>
        </w:rPr>
      </w:pPr>
    </w:p>
    <w:p w14:paraId="4E1128ED">
      <w:pPr>
        <w:ind w:left="-5" w:right="2"/>
        <w:rPr>
          <w:rFonts w:hint="eastAsia"/>
        </w:rPr>
      </w:pPr>
      <w:r>
        <w:rPr>
          <w:rFonts w:hint="eastAsia"/>
        </w:rPr>
        <w:t>To them the Bible is like the hieroglyphics in Egypt. It is a mystery, just because they do not use the key.</w:t>
      </w:r>
    </w:p>
    <w:p w14:paraId="1FA074EC">
      <w:pPr>
        <w:ind w:left="-5" w:right="2"/>
        <w:rPr>
          <w:rFonts w:hint="eastAsia"/>
        </w:rPr>
      </w:pPr>
      <w:r>
        <w:rPr>
          <w:rFonts w:hint="eastAsia"/>
        </w:rPr>
        <w:t>对他们来说，圣经就像埃及的象形文字。它是一个谜，正是因为他们没有使用这把钥匙。</w:t>
      </w:r>
    </w:p>
    <w:p w14:paraId="080AA79F">
      <w:pPr>
        <w:ind w:left="-5" w:right="2"/>
        <w:rPr>
          <w:rFonts w:hint="eastAsia"/>
        </w:rPr>
      </w:pPr>
    </w:p>
    <w:p w14:paraId="21B7FD4C">
      <w:pPr>
        <w:ind w:left="-5" w:right="2"/>
        <w:rPr>
          <w:rFonts w:hint="eastAsia"/>
        </w:rPr>
      </w:pPr>
      <w:r>
        <w:rPr>
          <w:rFonts w:hint="eastAsia"/>
        </w:rPr>
        <w:t>It was Christ crucified who was set forth in every Old Testament sacrifice.</w:t>
      </w:r>
    </w:p>
    <w:p w14:paraId="79507DC0">
      <w:pPr>
        <w:ind w:left="-5" w:right="2"/>
        <w:rPr>
          <w:rFonts w:hint="eastAsia"/>
        </w:rPr>
      </w:pPr>
      <w:r>
        <w:rPr>
          <w:rFonts w:hint="eastAsia"/>
        </w:rPr>
        <w:t>每一个旧约祭祀所预表的都是被钉十字架的基督。</w:t>
      </w:r>
    </w:p>
    <w:p w14:paraId="4461EECF">
      <w:pPr>
        <w:ind w:left="-5" w:right="2"/>
        <w:rPr>
          <w:rFonts w:hint="eastAsia"/>
        </w:rPr>
      </w:pPr>
    </w:p>
    <w:p w14:paraId="6C296E09">
      <w:pPr>
        <w:ind w:left="-5" w:right="2"/>
        <w:rPr>
          <w:rFonts w:hint="eastAsia"/>
        </w:rPr>
      </w:pPr>
      <w:r>
        <w:rPr>
          <w:rFonts w:hint="eastAsia"/>
        </w:rPr>
        <w:t>Every animal slain and offered on an altar, was a practical confession that a Saviour was looked for who would die for sinners,-a Saviour who should take away man's sin, by suffering, as his Substitute and Sin-bearer, in his stead. (1 Peter iii. 18.)</w:t>
      </w:r>
    </w:p>
    <w:p w14:paraId="12AB8703">
      <w:pPr>
        <w:ind w:left="-5" w:right="2"/>
        <w:rPr>
          <w:rFonts w:hint="eastAsia"/>
        </w:rPr>
      </w:pPr>
      <w:r>
        <w:rPr>
          <w:rFonts w:hint="eastAsia"/>
        </w:rPr>
        <w:t>每一个被杀并献在祭坛上的动物，都是一种实际的承认，即人们在盼望一位将为罪人而死的救主——一位将作为替代者和担罪者，代替人受苦，从而除去人罪恶的救主。（彼得前书 3:18）</w:t>
      </w:r>
    </w:p>
    <w:p w14:paraId="61657638">
      <w:pPr>
        <w:ind w:left="-5" w:right="2"/>
        <w:rPr>
          <w:rFonts w:hint="eastAsia"/>
        </w:rPr>
      </w:pPr>
    </w:p>
    <w:p w14:paraId="470660BF">
      <w:pPr>
        <w:ind w:left="-5" w:right="2"/>
        <w:rPr>
          <w:rFonts w:hint="eastAsia"/>
        </w:rPr>
      </w:pPr>
      <w:r>
        <w:rPr>
          <w:rFonts w:hint="eastAsia"/>
        </w:rPr>
        <w:t>It is absurd to suppose that an unmeaning slaughter of innocent beasts, without a distinct object in view, could please the eternal God!</w:t>
      </w:r>
    </w:p>
    <w:p w14:paraId="7DB93D42">
      <w:pPr>
        <w:ind w:left="-5" w:right="2"/>
        <w:rPr>
          <w:rFonts w:hint="eastAsia"/>
        </w:rPr>
      </w:pPr>
      <w:r>
        <w:rPr>
          <w:rFonts w:hint="eastAsia"/>
        </w:rPr>
        <w:t>认为无意义地屠杀无辜的牲畜，而没有明确的目的，竟能取悦永恒的神，这是荒谬的！</w:t>
      </w:r>
    </w:p>
    <w:p w14:paraId="1EDD207F">
      <w:pPr>
        <w:ind w:left="-5" w:right="2"/>
        <w:rPr>
          <w:rFonts w:hint="eastAsia"/>
        </w:rPr>
      </w:pPr>
    </w:p>
    <w:p w14:paraId="031D5B64">
      <w:pPr>
        <w:ind w:left="-5" w:right="2"/>
        <w:rPr>
          <w:rFonts w:hint="eastAsia"/>
        </w:rPr>
      </w:pPr>
      <w:r>
        <w:rPr>
          <w:rFonts w:hint="eastAsia"/>
        </w:rPr>
        <w:t>It was Christ to whom Abel looked when he offered a better sacrifice than Cain.</w:t>
      </w:r>
    </w:p>
    <w:p w14:paraId="7FB33140">
      <w:pPr>
        <w:ind w:left="-5" w:right="2"/>
        <w:rPr>
          <w:rFonts w:hint="eastAsia"/>
        </w:rPr>
      </w:pPr>
      <w:r>
        <w:rPr>
          <w:rFonts w:hint="eastAsia"/>
        </w:rPr>
        <w:t>当亚伯献上比该隐更美的祭物时，他仰望的是基督。</w:t>
      </w:r>
    </w:p>
    <w:p w14:paraId="61D8DE78">
      <w:pPr>
        <w:ind w:left="-5" w:right="2"/>
        <w:rPr>
          <w:rFonts w:hint="eastAsia"/>
        </w:rPr>
      </w:pPr>
    </w:p>
    <w:p w14:paraId="6DDFF978">
      <w:pPr>
        <w:ind w:left="-5" w:right="2"/>
        <w:rPr>
          <w:rFonts w:hint="eastAsia"/>
        </w:rPr>
      </w:pPr>
      <w:r>
        <w:rPr>
          <w:rFonts w:hint="eastAsia"/>
        </w:rPr>
        <w:t>Not only was the heart of Abel better than that of his brother, but he showed his knowledge of vicarious sacrifice and his faith in an atonement.</w:t>
      </w:r>
    </w:p>
    <w:p w14:paraId="02764A7F">
      <w:pPr>
        <w:ind w:left="-5" w:right="2"/>
        <w:rPr>
          <w:rFonts w:hint="eastAsia"/>
        </w:rPr>
      </w:pPr>
      <w:r>
        <w:rPr>
          <w:rFonts w:hint="eastAsia"/>
        </w:rPr>
        <w:t>不仅亚伯的心比他哥哥的好，而且他显示了他对替代性祭祀的认识和他对赎罪的信心。</w:t>
      </w:r>
    </w:p>
    <w:p w14:paraId="1A12857C">
      <w:pPr>
        <w:ind w:left="-5" w:right="2"/>
        <w:rPr>
          <w:rFonts w:hint="eastAsia"/>
        </w:rPr>
      </w:pPr>
    </w:p>
    <w:p w14:paraId="41668881">
      <w:pPr>
        <w:ind w:left="-5" w:right="2"/>
        <w:rPr>
          <w:rFonts w:hint="eastAsia"/>
        </w:rPr>
      </w:pPr>
      <w:r>
        <w:rPr>
          <w:rFonts w:hint="eastAsia"/>
        </w:rPr>
        <w:t>He offered the firstlings of his flock, with the blood thereof, and in so doing declared his belief that without shedding of blood there is no remission. (Heb. xi. 4.)</w:t>
      </w:r>
    </w:p>
    <w:p w14:paraId="56067DAA">
      <w:pPr>
        <w:ind w:left="-5" w:right="2"/>
        <w:rPr>
          <w:rFonts w:hint="eastAsia"/>
        </w:rPr>
      </w:pPr>
      <w:r>
        <w:rPr>
          <w:rFonts w:hint="eastAsia"/>
        </w:rPr>
        <w:t>他献上了羊群中头生的和羊的脂油（血），这样做就表明了他相信若不流血，罪就不得赦免。（希伯来书 11:4）</w:t>
      </w:r>
    </w:p>
    <w:p w14:paraId="3180D298">
      <w:pPr>
        <w:ind w:left="-5" w:right="2"/>
        <w:rPr>
          <w:rFonts w:hint="eastAsia"/>
        </w:rPr>
      </w:pPr>
    </w:p>
    <w:p w14:paraId="5DAC2781">
      <w:pPr>
        <w:ind w:left="-5" w:right="2"/>
        <w:rPr>
          <w:rFonts w:hint="eastAsia"/>
        </w:rPr>
      </w:pPr>
      <w:r>
        <w:rPr>
          <w:rFonts w:hint="eastAsia"/>
        </w:rPr>
        <w:t>It was Christ of whom Enoch prophesied in the days of abounding wickedness before the flood.-"Behold," he said, "the Lord cometh with ten thousand of His saints, to execute judgment upon all." (Jude 15.)</w:t>
      </w:r>
    </w:p>
    <w:p w14:paraId="54ED4A6B">
      <w:pPr>
        <w:ind w:left="-5" w:right="2"/>
        <w:rPr>
          <w:rFonts w:hint="eastAsia"/>
        </w:rPr>
      </w:pPr>
      <w:r>
        <w:rPr>
          <w:rFonts w:hint="eastAsia"/>
        </w:rPr>
        <w:t>在洪水前罪恶泛滥的日子里，以诺预言的就是基督——“看哪，”他说，“主带着他的千万圣者降临，要在众人身上行审判。”（犹大书 14-15）</w:t>
      </w:r>
    </w:p>
    <w:p w14:paraId="678DED2A">
      <w:pPr>
        <w:ind w:left="-5" w:right="2"/>
        <w:rPr>
          <w:rFonts w:hint="eastAsia"/>
        </w:rPr>
      </w:pPr>
    </w:p>
    <w:p w14:paraId="79526E57">
      <w:pPr>
        <w:ind w:left="-5" w:right="2"/>
        <w:rPr>
          <w:rFonts w:hint="eastAsia"/>
        </w:rPr>
      </w:pPr>
      <w:r>
        <w:rPr>
          <w:rFonts w:hint="eastAsia"/>
        </w:rPr>
        <w:t>It was Christ to whom Abraham looked when he dwelt in tents in the land of promise.</w:t>
      </w:r>
    </w:p>
    <w:p w14:paraId="24051764">
      <w:pPr>
        <w:ind w:left="-5" w:right="2"/>
        <w:rPr>
          <w:rFonts w:hint="eastAsia"/>
        </w:rPr>
      </w:pPr>
      <w:r>
        <w:rPr>
          <w:rFonts w:hint="eastAsia"/>
        </w:rPr>
        <w:t>当亚伯拉罕住在应许之地的帐棚里时，他仰望的是基督。</w:t>
      </w:r>
    </w:p>
    <w:p w14:paraId="702D82A9">
      <w:pPr>
        <w:ind w:left="-5" w:right="2"/>
        <w:rPr>
          <w:rFonts w:hint="eastAsia"/>
        </w:rPr>
      </w:pPr>
    </w:p>
    <w:p w14:paraId="6EA4F7F1">
      <w:pPr>
        <w:ind w:left="-5" w:right="2"/>
        <w:rPr>
          <w:rFonts w:hint="eastAsia"/>
        </w:rPr>
      </w:pPr>
      <w:r>
        <w:rPr>
          <w:rFonts w:hint="eastAsia"/>
        </w:rPr>
        <w:t>He believed that in his seed,-in one born of his family,-all the nations of the earth should be blessed..</w:t>
      </w:r>
    </w:p>
    <w:p w14:paraId="43BCD08B">
      <w:pPr>
        <w:ind w:left="-5" w:right="2"/>
        <w:rPr>
          <w:rFonts w:hint="eastAsia"/>
        </w:rPr>
      </w:pPr>
      <w:r>
        <w:rPr>
          <w:rFonts w:hint="eastAsia"/>
        </w:rPr>
        <w:t>他相信藉着他的后裔——一个生于他家族的人——地上的万国都必得福。</w:t>
      </w:r>
    </w:p>
    <w:p w14:paraId="4096B3F2">
      <w:pPr>
        <w:ind w:left="-5" w:right="2"/>
        <w:rPr>
          <w:rFonts w:hint="eastAsia"/>
        </w:rPr>
      </w:pPr>
    </w:p>
    <w:p w14:paraId="4BE2EA31">
      <w:pPr>
        <w:ind w:left="-5" w:right="2"/>
        <w:rPr>
          <w:rFonts w:hint="eastAsia"/>
        </w:rPr>
      </w:pPr>
      <w:r>
        <w:rPr>
          <w:rFonts w:hint="eastAsia"/>
        </w:rPr>
        <w:t>By faith he saw Christ's day, and was glad. (John viii. 56.)</w:t>
      </w:r>
    </w:p>
    <w:p w14:paraId="5BEE5F4F">
      <w:pPr>
        <w:ind w:left="-5" w:right="2"/>
        <w:rPr>
          <w:rFonts w:hint="eastAsia"/>
        </w:rPr>
      </w:pPr>
      <w:r>
        <w:rPr>
          <w:rFonts w:hint="eastAsia"/>
        </w:rPr>
        <w:t>他凭着信心仰望基督的日子，就欢喜了。（约翰福音 8:56）</w:t>
      </w:r>
    </w:p>
    <w:p w14:paraId="795B85B9">
      <w:pPr>
        <w:ind w:left="-5" w:right="2"/>
        <w:rPr>
          <w:rFonts w:hint="eastAsia"/>
        </w:rPr>
      </w:pPr>
    </w:p>
    <w:p w14:paraId="7FF0E763">
      <w:pPr>
        <w:ind w:left="-5" w:right="2"/>
        <w:rPr>
          <w:rFonts w:hint="eastAsia"/>
        </w:rPr>
      </w:pPr>
      <w:r>
        <w:rPr>
          <w:rFonts w:hint="eastAsia"/>
        </w:rPr>
        <w:t>It was Christ of whom Jacob spoke to his sons, as he lay dying.</w:t>
      </w:r>
    </w:p>
    <w:p w14:paraId="6D3A015A">
      <w:pPr>
        <w:ind w:left="-5" w:right="2"/>
        <w:rPr>
          <w:rFonts w:hint="eastAsia"/>
        </w:rPr>
      </w:pPr>
      <w:r>
        <w:rPr>
          <w:rFonts w:hint="eastAsia"/>
        </w:rPr>
        <w:t>当雅各临终前对他的儿子们说话时，他谈论的是基督。</w:t>
      </w:r>
    </w:p>
    <w:p w14:paraId="21E43609">
      <w:pPr>
        <w:ind w:left="-5" w:right="2"/>
        <w:rPr>
          <w:rFonts w:hint="eastAsia"/>
        </w:rPr>
      </w:pPr>
    </w:p>
    <w:p w14:paraId="4AA88560">
      <w:pPr>
        <w:ind w:left="-5" w:right="2"/>
        <w:rPr>
          <w:rFonts w:hint="eastAsia"/>
        </w:rPr>
      </w:pPr>
      <w:r>
        <w:rPr>
          <w:rFonts w:hint="eastAsia"/>
        </w:rPr>
        <w:t>He marked out the tribe out of which He would be born, and foretold that "gathering together" unto Him which is yet to come be accomplished.</w:t>
      </w:r>
    </w:p>
    <w:p w14:paraId="62DF0A27">
      <w:pPr>
        <w:ind w:left="-5" w:right="2"/>
        <w:rPr>
          <w:rFonts w:hint="eastAsia"/>
        </w:rPr>
      </w:pPr>
      <w:r>
        <w:rPr>
          <w:rFonts w:hint="eastAsia"/>
        </w:rPr>
        <w:t>他指出了祂将出生的支派，并预言了向祂的“聚集”，这事尚未完全应验。</w:t>
      </w:r>
    </w:p>
    <w:p w14:paraId="54A307AE">
      <w:pPr>
        <w:ind w:left="-5" w:right="2"/>
        <w:rPr>
          <w:rFonts w:hint="eastAsia"/>
        </w:rPr>
      </w:pPr>
    </w:p>
    <w:p w14:paraId="4F292253">
      <w:pPr>
        <w:ind w:left="-5" w:right="2"/>
        <w:rPr>
          <w:rFonts w:hint="eastAsia"/>
        </w:rPr>
      </w:pPr>
      <w:r>
        <w:rPr>
          <w:rFonts w:hint="eastAsia"/>
        </w:rPr>
        <w:t>"The sceptre shall not depart from Judah, nor the law-giver from between his feet, until Shiloh come, and unto Him shall the gathering of the people be." (Gen. xlix. 10.)</w:t>
      </w:r>
    </w:p>
    <w:p w14:paraId="70405DCC">
      <w:pPr>
        <w:ind w:left="-5" w:right="2"/>
        <w:rPr>
          <w:rFonts w:hint="eastAsia"/>
        </w:rPr>
      </w:pPr>
      <w:r>
        <w:rPr>
          <w:rFonts w:hint="eastAsia"/>
        </w:rPr>
        <w:t>“圭必不离犹大，杖必不离他两脚之间，直等细罗（就是赐平安者）来到，万民都必归顺。”（创世记 49:10）</w:t>
      </w:r>
    </w:p>
    <w:p w14:paraId="69A0DAF6">
      <w:pPr>
        <w:ind w:left="-5" w:right="2"/>
        <w:rPr>
          <w:rFonts w:hint="eastAsia"/>
        </w:rPr>
      </w:pPr>
    </w:p>
    <w:p w14:paraId="2FE92396">
      <w:pPr>
        <w:ind w:left="-5" w:right="2"/>
        <w:rPr>
          <w:rFonts w:hint="eastAsia"/>
        </w:rPr>
      </w:pPr>
      <w:r>
        <w:rPr>
          <w:rFonts w:hint="eastAsia"/>
        </w:rPr>
        <w:t>It was Christ who was the substance of the ceremonial law which God gave to Israel by the hand of Moses.</w:t>
      </w:r>
    </w:p>
    <w:p w14:paraId="129092B9">
      <w:pPr>
        <w:ind w:left="-5" w:right="2"/>
        <w:rPr>
          <w:rFonts w:hint="eastAsia"/>
        </w:rPr>
      </w:pPr>
      <w:r>
        <w:rPr>
          <w:rFonts w:hint="eastAsia"/>
        </w:rPr>
        <w:t>基督是神藉摩西之手赐给以色列的礼仪律的实质。</w:t>
      </w:r>
    </w:p>
    <w:p w14:paraId="58B19FF9">
      <w:pPr>
        <w:ind w:left="-5" w:right="2"/>
        <w:rPr>
          <w:rFonts w:hint="eastAsia"/>
        </w:rPr>
      </w:pPr>
    </w:p>
    <w:p w14:paraId="55360C03">
      <w:pPr>
        <w:ind w:left="-5" w:right="2"/>
        <w:rPr>
          <w:rFonts w:hint="eastAsia"/>
        </w:rPr>
      </w:pPr>
      <w:r>
        <w:rPr>
          <w:rFonts w:hint="eastAsia"/>
        </w:rPr>
        <w:t>The morning and evening sacrifice,-the continual shedding of blood,-the altar,-the mercy seat,the high priest,-the passover,-the day of atonement,-the scape-goat:all these were so many pictures, types, and emblems of Christ and His work.</w:t>
      </w:r>
    </w:p>
    <w:p w14:paraId="2AEEE5FF">
      <w:pPr>
        <w:ind w:left="-5" w:right="2"/>
        <w:rPr>
          <w:rFonts w:hint="eastAsia"/>
        </w:rPr>
      </w:pPr>
      <w:r>
        <w:rPr>
          <w:rFonts w:hint="eastAsia"/>
        </w:rPr>
        <w:t>早晚的祭祀——不断的流血——祭坛——施恩座，大祭司——逾越节——赎罪日——替罪羊：所有这些都是基督及其工作的许多图画、预表和象征。</w:t>
      </w:r>
    </w:p>
    <w:p w14:paraId="6E052C82">
      <w:pPr>
        <w:ind w:left="-5" w:right="2"/>
        <w:rPr>
          <w:rFonts w:hint="eastAsia"/>
        </w:rPr>
      </w:pPr>
    </w:p>
    <w:p w14:paraId="33EC8D48">
      <w:pPr>
        <w:ind w:left="-5" w:right="2"/>
        <w:rPr>
          <w:rFonts w:hint="eastAsia"/>
        </w:rPr>
      </w:pPr>
      <w:r>
        <w:rPr>
          <w:rFonts w:hint="eastAsia"/>
        </w:rPr>
        <w:t>God had compassion upon the weakness of His people.</w:t>
      </w:r>
    </w:p>
    <w:p w14:paraId="1A808E2E">
      <w:pPr>
        <w:ind w:left="-5" w:right="2"/>
        <w:rPr>
          <w:rFonts w:hint="eastAsia"/>
        </w:rPr>
      </w:pPr>
      <w:r>
        <w:rPr>
          <w:rFonts w:hint="eastAsia"/>
        </w:rPr>
        <w:t>神怜悯祂百姓的软弱。</w:t>
      </w:r>
    </w:p>
    <w:p w14:paraId="5BD6DD58">
      <w:pPr>
        <w:ind w:left="-5" w:right="2"/>
        <w:rPr>
          <w:rFonts w:hint="eastAsia"/>
        </w:rPr>
      </w:pPr>
    </w:p>
    <w:p w14:paraId="05301088">
      <w:pPr>
        <w:ind w:left="-5" w:right="2"/>
        <w:rPr>
          <w:rFonts w:hint="eastAsia"/>
        </w:rPr>
      </w:pPr>
      <w:r>
        <w:rPr>
          <w:rFonts w:hint="eastAsia"/>
        </w:rPr>
        <w:t>He taught them "Christ" line upon line, and, as we teach little children, by similitudes.</w:t>
      </w:r>
    </w:p>
    <w:p w14:paraId="748B9FC6">
      <w:pPr>
        <w:ind w:left="-5" w:right="2"/>
        <w:rPr>
          <w:rFonts w:hint="eastAsia"/>
        </w:rPr>
      </w:pPr>
      <w:r>
        <w:rPr>
          <w:rFonts w:hint="eastAsia"/>
        </w:rPr>
        <w:t>祂律上加律地教导他们“基督”，正如我们用比喻教导小孩子一样。</w:t>
      </w:r>
    </w:p>
    <w:p w14:paraId="3733F6D9">
      <w:pPr>
        <w:ind w:left="-5" w:right="2"/>
        <w:rPr>
          <w:rFonts w:hint="eastAsia"/>
        </w:rPr>
      </w:pPr>
    </w:p>
    <w:p w14:paraId="21B21774">
      <w:pPr>
        <w:ind w:left="-5" w:right="2"/>
        <w:rPr>
          <w:rFonts w:hint="eastAsia"/>
        </w:rPr>
      </w:pPr>
      <w:r>
        <w:rPr>
          <w:rFonts w:hint="eastAsia"/>
        </w:rPr>
        <w:t>It was in this sense especially that "the law was a schoolmaster to lead" the Jews "unto Christ." (Gal. iii. 24.)</w:t>
      </w:r>
    </w:p>
    <w:p w14:paraId="4FCBF504">
      <w:pPr>
        <w:ind w:left="-5" w:right="2"/>
        <w:rPr>
          <w:rFonts w:hint="eastAsia"/>
        </w:rPr>
      </w:pPr>
      <w:r>
        <w:rPr>
          <w:rFonts w:hint="eastAsia"/>
        </w:rPr>
        <w:t>正是在这个意义上，“律法是我们（犹太人）的训蒙师傅，引我们到基督那里。”（加拉太书 3:24）</w:t>
      </w:r>
    </w:p>
    <w:p w14:paraId="6E502FBF">
      <w:pPr>
        <w:ind w:left="-5" w:right="2"/>
        <w:rPr>
          <w:rFonts w:hint="eastAsia"/>
        </w:rPr>
      </w:pPr>
    </w:p>
    <w:p w14:paraId="2B6DDB51">
      <w:pPr>
        <w:ind w:left="-5" w:right="2"/>
        <w:rPr>
          <w:rFonts w:hint="eastAsia"/>
        </w:rPr>
      </w:pPr>
      <w:r>
        <w:rPr>
          <w:rFonts w:hint="eastAsia"/>
        </w:rPr>
        <w:t>It was Christ to whom God directed the attention of Israel by all the daily miracles which were done before their eyes in the wilderness.</w:t>
      </w:r>
    </w:p>
    <w:p w14:paraId="19E185FF">
      <w:pPr>
        <w:ind w:left="-5" w:right="2"/>
        <w:rPr>
          <w:rFonts w:hint="eastAsia"/>
        </w:rPr>
      </w:pPr>
      <w:r>
        <w:rPr>
          <w:rFonts w:hint="eastAsia"/>
        </w:rPr>
        <w:t>藉着旷野中每天在以色列人眼前行的所有神迹，神引导他们注意基督。</w:t>
      </w:r>
    </w:p>
    <w:p w14:paraId="7610FEA9">
      <w:pPr>
        <w:ind w:left="-5" w:right="2"/>
        <w:rPr>
          <w:rFonts w:hint="eastAsia"/>
        </w:rPr>
      </w:pPr>
    </w:p>
    <w:p w14:paraId="4E349B00">
      <w:pPr>
        <w:ind w:left="-5" w:right="2"/>
        <w:rPr>
          <w:rFonts w:hint="eastAsia"/>
        </w:rPr>
      </w:pPr>
      <w:r>
        <w:rPr>
          <w:rFonts w:hint="eastAsia"/>
        </w:rPr>
        <w:t>The pillar of cloud and fire which guided them,-the manna from heaven which every morning fed them,-the water from the smitten rock which followed them,-all and each were figures of Christ.</w:t>
      </w:r>
    </w:p>
    <w:p w14:paraId="7770B8DC">
      <w:pPr>
        <w:ind w:left="-5" w:right="2"/>
        <w:rPr>
          <w:rFonts w:hint="eastAsia"/>
        </w:rPr>
      </w:pPr>
      <w:r>
        <w:rPr>
          <w:rFonts w:hint="eastAsia"/>
        </w:rPr>
        <w:t>引导他们的云柱和火柱——每天早晨喂养他们的天上吗哪——随着他们的被击打磐石流出的水——每一个都是基督的预表。</w:t>
      </w:r>
    </w:p>
    <w:p w14:paraId="0F44CDC1">
      <w:pPr>
        <w:ind w:left="-5" w:right="2"/>
        <w:rPr>
          <w:rFonts w:hint="eastAsia"/>
        </w:rPr>
      </w:pPr>
    </w:p>
    <w:p w14:paraId="4176438A">
      <w:pPr>
        <w:ind w:left="-5" w:right="2"/>
        <w:rPr>
          <w:rFonts w:hint="eastAsia"/>
        </w:rPr>
      </w:pPr>
      <w:r>
        <w:rPr>
          <w:rFonts w:hint="eastAsia"/>
        </w:rPr>
        <w:t>The brazen serpent, on that memorable occasion when the plague of fiery serpents was sent upon them, was an emblem of Christ. (1 Cor. x. 4; John iii. 14.)</w:t>
      </w:r>
    </w:p>
    <w:p w14:paraId="08AB5708">
      <w:pPr>
        <w:ind w:left="-5" w:right="2"/>
        <w:rPr>
          <w:rFonts w:hint="eastAsia"/>
        </w:rPr>
      </w:pPr>
      <w:r>
        <w:rPr>
          <w:rFonts w:hint="eastAsia"/>
        </w:rPr>
        <w:t>在那个令人难忘的场合，当火蛇的灾祸降在他们身上时，铜蛇是基督的象征。（哥林多前书 10:4；约翰福音 3:14）</w:t>
      </w:r>
    </w:p>
    <w:p w14:paraId="07A34456">
      <w:pPr>
        <w:ind w:left="-5" w:right="2"/>
        <w:rPr>
          <w:rFonts w:hint="eastAsia"/>
        </w:rPr>
      </w:pPr>
    </w:p>
    <w:p w14:paraId="672412A8">
      <w:pPr>
        <w:ind w:left="-5" w:right="2"/>
        <w:rPr>
          <w:rFonts w:hint="eastAsia"/>
        </w:rPr>
      </w:pPr>
      <w:r>
        <w:rPr>
          <w:rFonts w:hint="eastAsia"/>
        </w:rPr>
        <w:t>It was Christ of whom all the Judges were types.</w:t>
      </w:r>
    </w:p>
    <w:p w14:paraId="4003E98A">
      <w:pPr>
        <w:ind w:left="-5" w:right="2"/>
        <w:rPr>
          <w:rFonts w:hint="eastAsia"/>
        </w:rPr>
      </w:pPr>
      <w:r>
        <w:rPr>
          <w:rFonts w:hint="eastAsia"/>
        </w:rPr>
        <w:t>所有的士师都是基督的预表。</w:t>
      </w:r>
    </w:p>
    <w:p w14:paraId="5098F4B6">
      <w:pPr>
        <w:ind w:left="-5" w:right="2"/>
        <w:rPr>
          <w:rFonts w:hint="eastAsia"/>
        </w:rPr>
      </w:pPr>
    </w:p>
    <w:p w14:paraId="267612AA">
      <w:pPr>
        <w:ind w:left="-5" w:right="2"/>
        <w:rPr>
          <w:rFonts w:hint="eastAsia"/>
        </w:rPr>
      </w:pPr>
      <w:r>
        <w:rPr>
          <w:rFonts w:hint="eastAsia"/>
        </w:rPr>
        <w:t>Joshua, and David, and Gideon, and Jephthah, and Samson, and all the rest whom God raised up to deliver Israel from captivity,-all were emblems of Christ.</w:t>
      </w:r>
    </w:p>
    <w:p w14:paraId="75ED7C6A">
      <w:pPr>
        <w:ind w:left="-5" w:right="2"/>
        <w:rPr>
          <w:rFonts w:hint="eastAsia"/>
        </w:rPr>
      </w:pPr>
      <w:r>
        <w:rPr>
          <w:rFonts w:hint="eastAsia"/>
        </w:rPr>
        <w:t>约书亚、大卫、基甸、耶弗他、参孙，以及其余神兴起来救以色列脱离被掳的人——都是基督的象征。</w:t>
      </w:r>
    </w:p>
    <w:p w14:paraId="1C88D205">
      <w:pPr>
        <w:ind w:left="-5" w:right="2"/>
        <w:rPr>
          <w:rFonts w:hint="eastAsia"/>
        </w:rPr>
      </w:pPr>
    </w:p>
    <w:p w14:paraId="3994249E">
      <w:pPr>
        <w:ind w:left="-5" w:right="2"/>
        <w:rPr>
          <w:rFonts w:hint="eastAsia"/>
        </w:rPr>
      </w:pPr>
      <w:r>
        <w:rPr>
          <w:rFonts w:hint="eastAsia"/>
        </w:rPr>
        <w:t>Weak and unstable and faulty as some of them were, they were set for examples of better things in the distant future.</w:t>
      </w:r>
    </w:p>
    <w:p w14:paraId="0A460BED">
      <w:pPr>
        <w:ind w:left="-5" w:right="2"/>
        <w:rPr>
          <w:rFonts w:hint="eastAsia"/>
        </w:rPr>
      </w:pPr>
      <w:r>
        <w:rPr>
          <w:rFonts w:hint="eastAsia"/>
        </w:rPr>
        <w:t>尽管他们中有些人软弱、不稳定且有过错，但他们被设立为遥远未来更美好事物的榜样。</w:t>
      </w:r>
    </w:p>
    <w:p w14:paraId="5F1B5E01">
      <w:pPr>
        <w:ind w:left="-5" w:right="2"/>
        <w:rPr>
          <w:rFonts w:hint="eastAsia"/>
        </w:rPr>
      </w:pPr>
    </w:p>
    <w:p w14:paraId="26F771DB">
      <w:pPr>
        <w:ind w:left="-5" w:right="2"/>
        <w:rPr>
          <w:rFonts w:hint="eastAsia"/>
        </w:rPr>
      </w:pPr>
      <w:r>
        <w:rPr>
          <w:rFonts w:hint="eastAsia"/>
        </w:rPr>
        <w:t>All were meant to remind the tribes of that far higher Deliverer who was yet to come.</w:t>
      </w:r>
    </w:p>
    <w:p w14:paraId="35F71B01">
      <w:pPr>
        <w:ind w:left="-5" w:right="2"/>
        <w:rPr>
          <w:rFonts w:hint="eastAsia"/>
        </w:rPr>
      </w:pPr>
      <w:r>
        <w:rPr>
          <w:rFonts w:hint="eastAsia"/>
        </w:rPr>
        <w:t>所有的目的都是为了提醒各支派那位即将到来的更高拯救者。</w:t>
      </w:r>
    </w:p>
    <w:p w14:paraId="43CBE957">
      <w:pPr>
        <w:ind w:left="-5" w:right="2"/>
        <w:rPr>
          <w:rFonts w:hint="eastAsia"/>
        </w:rPr>
      </w:pPr>
    </w:p>
    <w:p w14:paraId="46EACCF0">
      <w:pPr>
        <w:ind w:left="-5" w:right="2"/>
        <w:rPr>
          <w:rFonts w:hint="eastAsia"/>
        </w:rPr>
      </w:pPr>
      <w:r>
        <w:rPr>
          <w:rFonts w:hint="eastAsia"/>
        </w:rPr>
        <w:t>It was Christ of whom David the king was a type.</w:t>
      </w:r>
    </w:p>
    <w:p w14:paraId="5FA4DA7B">
      <w:pPr>
        <w:ind w:left="-5" w:right="2"/>
        <w:rPr>
          <w:rFonts w:hint="eastAsia"/>
        </w:rPr>
      </w:pPr>
      <w:r>
        <w:rPr>
          <w:rFonts w:hint="eastAsia"/>
        </w:rPr>
        <w:t>大卫王是基督的预表。</w:t>
      </w:r>
    </w:p>
    <w:p w14:paraId="670F8373">
      <w:pPr>
        <w:ind w:left="-5" w:right="2"/>
        <w:rPr>
          <w:rFonts w:hint="eastAsia"/>
        </w:rPr>
      </w:pPr>
    </w:p>
    <w:p w14:paraId="25811A38">
      <w:pPr>
        <w:ind w:left="-5" w:right="2"/>
        <w:rPr>
          <w:rFonts w:hint="eastAsia"/>
        </w:rPr>
      </w:pPr>
      <w:r>
        <w:rPr>
          <w:rFonts w:hint="eastAsia"/>
        </w:rPr>
        <w:t>Anointed and chosen when few gave him honour,-despised and rejected by Saul and all the tribes of Israel,-persecuted and obliged to flee for his life,a man of sorrow all his life, and and yet at length a conqueror;-in all these things David represented Christ.</w:t>
      </w:r>
    </w:p>
    <w:p w14:paraId="2B7B9753">
      <w:pPr>
        <w:ind w:left="-5" w:right="2"/>
        <w:rPr>
          <w:rFonts w:hint="eastAsia"/>
        </w:rPr>
      </w:pPr>
      <w:r>
        <w:rPr>
          <w:rFonts w:hint="eastAsia"/>
        </w:rPr>
        <w:t>在鲜有人尊荣他时被膏立和拣选——被扫罗和以色列各支派藐视和拒绝——受迫害并被迫逃命，一生忧患，然而最终成为征服者；——在所有这些事上，大卫代表了基督。</w:t>
      </w:r>
    </w:p>
    <w:p w14:paraId="719F0049">
      <w:pPr>
        <w:ind w:left="-5" w:right="2"/>
        <w:rPr>
          <w:rFonts w:hint="eastAsia"/>
        </w:rPr>
      </w:pPr>
    </w:p>
    <w:p w14:paraId="0554F2F7">
      <w:pPr>
        <w:ind w:left="-5" w:right="2"/>
        <w:rPr>
          <w:rFonts w:hint="eastAsia"/>
        </w:rPr>
      </w:pPr>
      <w:r>
        <w:rPr>
          <w:rFonts w:hint="eastAsia"/>
        </w:rPr>
        <w:t>It was Christ of whom all the prophets from Isaiah to Malachi spoke.</w:t>
      </w:r>
    </w:p>
    <w:p w14:paraId="37ED4098">
      <w:pPr>
        <w:ind w:left="-5" w:right="2"/>
        <w:rPr>
          <w:rFonts w:hint="eastAsia"/>
        </w:rPr>
      </w:pPr>
      <w:r>
        <w:rPr>
          <w:rFonts w:hint="eastAsia"/>
        </w:rPr>
        <w:t>从以赛亚到玛拉基，所有先知谈论的都是基督。</w:t>
      </w:r>
    </w:p>
    <w:p w14:paraId="1F9E81BF">
      <w:pPr>
        <w:ind w:left="-5" w:right="2"/>
        <w:rPr>
          <w:rFonts w:hint="eastAsia"/>
        </w:rPr>
      </w:pPr>
    </w:p>
    <w:p w14:paraId="43DF230F">
      <w:pPr>
        <w:ind w:left="-5" w:right="2"/>
        <w:rPr>
          <w:rFonts w:hint="eastAsia"/>
        </w:rPr>
      </w:pPr>
      <w:r>
        <w:rPr>
          <w:rFonts w:hint="eastAsia"/>
        </w:rPr>
        <w:t>They saw through a glass darkly.</w:t>
      </w:r>
    </w:p>
    <w:p w14:paraId="242D6CEF">
      <w:pPr>
        <w:ind w:left="-5" w:right="2"/>
        <w:rPr>
          <w:rFonts w:hint="eastAsia"/>
        </w:rPr>
      </w:pPr>
      <w:r>
        <w:rPr>
          <w:rFonts w:hint="eastAsia"/>
        </w:rPr>
        <w:t>他们对着镜子观看，模糊不清。</w:t>
      </w:r>
    </w:p>
    <w:p w14:paraId="75C7671C">
      <w:pPr>
        <w:ind w:left="-5" w:right="2"/>
        <w:rPr>
          <w:rFonts w:hint="eastAsia"/>
        </w:rPr>
      </w:pPr>
    </w:p>
    <w:p w14:paraId="1A611EB7">
      <w:pPr>
        <w:ind w:left="-5" w:right="2"/>
        <w:rPr>
          <w:rFonts w:hint="eastAsia"/>
        </w:rPr>
      </w:pPr>
      <w:r>
        <w:rPr>
          <w:rFonts w:hint="eastAsia"/>
        </w:rPr>
        <w:t>They sometimes dwelt on His sufferings, and some times on His glory that should follow. (1 Peter i. 11.)</w:t>
      </w:r>
    </w:p>
    <w:p w14:paraId="10F98A8B">
      <w:pPr>
        <w:ind w:left="-5" w:right="2"/>
        <w:rPr>
          <w:rFonts w:hint="eastAsia"/>
        </w:rPr>
      </w:pPr>
      <w:r>
        <w:rPr>
          <w:rFonts w:hint="eastAsia"/>
        </w:rPr>
        <w:t>他们有时详述祂的受苦，有时详述后来得的荣耀。（彼得前书 1:11）</w:t>
      </w:r>
    </w:p>
    <w:p w14:paraId="48890EC9">
      <w:pPr>
        <w:ind w:left="-5" w:right="2"/>
        <w:rPr>
          <w:rFonts w:hint="eastAsia"/>
        </w:rPr>
      </w:pPr>
    </w:p>
    <w:p w14:paraId="40E75F73">
      <w:pPr>
        <w:ind w:left="-5" w:right="2"/>
        <w:rPr>
          <w:rFonts w:hint="eastAsia"/>
        </w:rPr>
      </w:pPr>
      <w:r>
        <w:rPr>
          <w:rFonts w:hint="eastAsia"/>
        </w:rPr>
        <w:t>They did not always mark out for us the distinction between Christ's first coming and Christ's second coming.</w:t>
      </w:r>
    </w:p>
    <w:p w14:paraId="66213FBD">
      <w:pPr>
        <w:ind w:left="-5" w:right="2"/>
        <w:rPr>
          <w:rFonts w:hint="eastAsia"/>
        </w:rPr>
      </w:pPr>
      <w:r>
        <w:rPr>
          <w:rFonts w:hint="eastAsia"/>
        </w:rPr>
        <w:t>他们并不总是为我们标明基督第一次降临和第二次降临的区别。</w:t>
      </w:r>
    </w:p>
    <w:p w14:paraId="15392DD6">
      <w:pPr>
        <w:ind w:left="-5" w:right="2"/>
        <w:rPr>
          <w:rFonts w:hint="eastAsia"/>
        </w:rPr>
      </w:pPr>
    </w:p>
    <w:p w14:paraId="1BF80EA2">
      <w:pPr>
        <w:ind w:left="-5" w:right="2"/>
        <w:rPr>
          <w:rFonts w:hint="eastAsia"/>
        </w:rPr>
      </w:pPr>
      <w:r>
        <w:rPr>
          <w:rFonts w:hint="eastAsia"/>
        </w:rPr>
        <w:t>Like two candles in a straight line, one behind the other, they sometimes saw both the advents at the same time, and spoke of them in one breath.</w:t>
      </w:r>
    </w:p>
    <w:p w14:paraId="6EC95BD0">
      <w:pPr>
        <w:ind w:left="-5" w:right="2"/>
        <w:rPr>
          <w:rFonts w:hint="eastAsia"/>
        </w:rPr>
      </w:pPr>
      <w:r>
        <w:rPr>
          <w:rFonts w:hint="eastAsia"/>
        </w:rPr>
        <w:t>就像两支排成一直线的蜡烛，一支在另一支后面，他们有时同时看到两次降临，并一口气谈论它们。</w:t>
      </w:r>
    </w:p>
    <w:p w14:paraId="09A6C940">
      <w:pPr>
        <w:ind w:left="-5" w:right="2"/>
        <w:rPr>
          <w:rFonts w:hint="eastAsia"/>
        </w:rPr>
      </w:pPr>
    </w:p>
    <w:p w14:paraId="2CB87F54">
      <w:pPr>
        <w:ind w:left="-5" w:right="2"/>
        <w:rPr>
          <w:rFonts w:hint="eastAsia"/>
        </w:rPr>
      </w:pPr>
      <w:r>
        <w:rPr>
          <w:rFonts w:hint="eastAsia"/>
        </w:rPr>
        <w:t>They were sometimes moved by the Holy Ghost to write of the times of Christ crucified, and sometimes of Christ's kingdom in the latter days.</w:t>
      </w:r>
    </w:p>
    <w:p w14:paraId="00B3049F">
      <w:pPr>
        <w:ind w:left="-5" w:right="2"/>
        <w:rPr>
          <w:rFonts w:hint="eastAsia"/>
        </w:rPr>
      </w:pPr>
      <w:r>
        <w:rPr>
          <w:rFonts w:hint="eastAsia"/>
        </w:rPr>
        <w:t>他们有时被圣灵感动写下基督被钉十字架的时代，有时写下末世基督的国度。</w:t>
      </w:r>
    </w:p>
    <w:p w14:paraId="2103B0D1">
      <w:pPr>
        <w:ind w:left="-5" w:right="2"/>
        <w:rPr>
          <w:rFonts w:hint="eastAsia"/>
        </w:rPr>
      </w:pPr>
    </w:p>
    <w:p w14:paraId="60C7729F">
      <w:pPr>
        <w:ind w:left="-5" w:right="2"/>
        <w:rPr>
          <w:rFonts w:hint="eastAsia"/>
        </w:rPr>
      </w:pPr>
      <w:r>
        <w:rPr>
          <w:rFonts w:hint="eastAsia"/>
        </w:rPr>
        <w:t>But Jesus dying or Jesus reigning, was the thought you will ever find uppermost in their minds.</w:t>
      </w:r>
    </w:p>
    <w:p w14:paraId="5FC27C67">
      <w:pPr>
        <w:ind w:left="-5" w:right="2"/>
        <w:rPr>
          <w:rFonts w:hint="eastAsia"/>
        </w:rPr>
      </w:pPr>
      <w:r>
        <w:rPr>
          <w:rFonts w:hint="eastAsia"/>
        </w:rPr>
        <w:t>但耶稣受死或耶稣掌权，是你会在他们心中发现的最重要的思想。</w:t>
      </w:r>
    </w:p>
    <w:p w14:paraId="528490EE">
      <w:pPr>
        <w:ind w:left="-5" w:right="2"/>
        <w:rPr>
          <w:rFonts w:hint="eastAsia"/>
        </w:rPr>
      </w:pPr>
    </w:p>
    <w:p w14:paraId="25F7EE35">
      <w:pPr>
        <w:ind w:left="-5" w:right="2"/>
        <w:rPr>
          <w:rFonts w:hint="eastAsia"/>
        </w:rPr>
      </w:pPr>
      <w:r>
        <w:rPr>
          <w:rFonts w:hint="eastAsia"/>
        </w:rPr>
        <w:t>It is Christ, I need hardly say, of whom the whole New Testament is full.</w:t>
      </w:r>
    </w:p>
    <w:p w14:paraId="5E540E35">
      <w:pPr>
        <w:ind w:left="-5" w:right="2"/>
        <w:rPr>
          <w:rFonts w:hint="eastAsia"/>
        </w:rPr>
      </w:pPr>
      <w:r>
        <w:rPr>
          <w:rFonts w:hint="eastAsia"/>
        </w:rPr>
        <w:t>无需我说，整本新约都充满了基督。</w:t>
      </w:r>
    </w:p>
    <w:p w14:paraId="3897296E">
      <w:pPr>
        <w:ind w:left="-5" w:right="2"/>
        <w:rPr>
          <w:rFonts w:hint="eastAsia"/>
        </w:rPr>
      </w:pPr>
    </w:p>
    <w:p w14:paraId="3872D619">
      <w:pPr>
        <w:ind w:left="-5" w:right="2"/>
        <w:rPr>
          <w:rFonts w:hint="eastAsia"/>
        </w:rPr>
      </w:pPr>
      <w:r>
        <w:rPr>
          <w:rFonts w:hint="eastAsia"/>
        </w:rPr>
        <w:t>The Gospels are "Christ" living, speaking, and moving among men.</w:t>
      </w:r>
    </w:p>
    <w:p w14:paraId="259E9190">
      <w:pPr>
        <w:ind w:left="-5" w:right="2"/>
        <w:rPr>
          <w:rFonts w:hint="eastAsia"/>
        </w:rPr>
      </w:pPr>
      <w:r>
        <w:rPr>
          <w:rFonts w:hint="eastAsia"/>
        </w:rPr>
        <w:t>福音书是“基督”在人间生活、说话和行动。</w:t>
      </w:r>
    </w:p>
    <w:p w14:paraId="5BB27C2F">
      <w:pPr>
        <w:ind w:left="-5" w:right="2"/>
        <w:rPr>
          <w:rFonts w:hint="eastAsia"/>
        </w:rPr>
      </w:pPr>
    </w:p>
    <w:p w14:paraId="559E8659">
      <w:pPr>
        <w:ind w:left="-5" w:right="2"/>
        <w:rPr>
          <w:rFonts w:hint="eastAsia"/>
        </w:rPr>
      </w:pPr>
      <w:r>
        <w:rPr>
          <w:rFonts w:hint="eastAsia"/>
        </w:rPr>
        <w:t>The Acts are "Christ" preached, published, and proclaimed.</w:t>
      </w:r>
    </w:p>
    <w:p w14:paraId="77506781">
      <w:pPr>
        <w:ind w:left="-5" w:right="2"/>
        <w:rPr>
          <w:rFonts w:hint="eastAsia"/>
        </w:rPr>
      </w:pPr>
      <w:r>
        <w:rPr>
          <w:rFonts w:hint="eastAsia"/>
        </w:rPr>
        <w:t>使徒行传是“基督”被传讲、公布和宣告。</w:t>
      </w:r>
    </w:p>
    <w:p w14:paraId="0673EE7D">
      <w:pPr>
        <w:ind w:left="-5" w:right="2"/>
        <w:rPr>
          <w:rFonts w:hint="eastAsia"/>
        </w:rPr>
      </w:pPr>
    </w:p>
    <w:p w14:paraId="454B7D1C">
      <w:pPr>
        <w:ind w:left="-5" w:right="2"/>
        <w:rPr>
          <w:rFonts w:hint="eastAsia"/>
        </w:rPr>
      </w:pPr>
      <w:r>
        <w:rPr>
          <w:rFonts w:hint="eastAsia"/>
        </w:rPr>
        <w:t>The Epistles are "Christ" written of, explained, and exalted.</w:t>
      </w:r>
    </w:p>
    <w:p w14:paraId="0489FBFD">
      <w:pPr>
        <w:ind w:left="-5" w:right="2"/>
        <w:rPr>
          <w:rFonts w:hint="eastAsia"/>
        </w:rPr>
      </w:pPr>
      <w:r>
        <w:rPr>
          <w:rFonts w:hint="eastAsia"/>
        </w:rPr>
        <w:t>书信是“基督”被书写、解释和高举。</w:t>
      </w:r>
    </w:p>
    <w:p w14:paraId="6B0E4D55">
      <w:pPr>
        <w:ind w:left="-5" w:right="2"/>
        <w:rPr>
          <w:rFonts w:hint="eastAsia"/>
        </w:rPr>
      </w:pPr>
    </w:p>
    <w:p w14:paraId="153145B6">
      <w:pPr>
        <w:ind w:left="-5" w:right="2"/>
        <w:rPr>
          <w:rFonts w:hint="eastAsia"/>
        </w:rPr>
      </w:pPr>
      <w:r>
        <w:rPr>
          <w:rFonts w:hint="eastAsia"/>
        </w:rPr>
        <w:t>But all through, from first to last, there is but one Name above every other, and that is Christ.</w:t>
      </w:r>
    </w:p>
    <w:p w14:paraId="5CA9B7AA">
      <w:pPr>
        <w:ind w:left="-5" w:right="2"/>
        <w:rPr>
          <w:rFonts w:hint="eastAsia"/>
        </w:rPr>
      </w:pPr>
      <w:r>
        <w:rPr>
          <w:rFonts w:hint="eastAsia"/>
        </w:rPr>
        <w:t>但自始至终，只有一个名超乎万名之上，那就是基督。</w:t>
      </w:r>
    </w:p>
    <w:p w14:paraId="113C5CB2">
      <w:pPr>
        <w:ind w:left="-5" w:right="2"/>
        <w:rPr>
          <w:rFonts w:hint="eastAsia"/>
        </w:rPr>
      </w:pPr>
    </w:p>
    <w:p w14:paraId="6D7E1811">
      <w:pPr>
        <w:ind w:left="-5" w:right="2"/>
        <w:rPr>
          <w:rFonts w:hint="eastAsia"/>
        </w:rPr>
      </w:pPr>
      <w:r>
        <w:rPr>
          <w:rFonts w:hint="eastAsia"/>
        </w:rPr>
        <w:t>I charge every reader of this paper to ask himself frequently what the Bible is to him.</w:t>
      </w:r>
    </w:p>
    <w:p w14:paraId="15BA406D">
      <w:pPr>
        <w:ind w:left="-5" w:right="2"/>
        <w:rPr>
          <w:rFonts w:hint="eastAsia"/>
        </w:rPr>
      </w:pPr>
      <w:r>
        <w:rPr>
          <w:rFonts w:hint="eastAsia"/>
        </w:rPr>
        <w:t>我嘱咐本文的每位读者经常问自己，圣经对他来说是什么。</w:t>
      </w:r>
    </w:p>
    <w:p w14:paraId="0CA54701">
      <w:pPr>
        <w:ind w:left="-5" w:right="2"/>
        <w:rPr>
          <w:rFonts w:hint="eastAsia"/>
        </w:rPr>
      </w:pPr>
    </w:p>
    <w:p w14:paraId="4F835A75">
      <w:pPr>
        <w:ind w:left="-5" w:right="2"/>
        <w:rPr>
          <w:rFonts w:hint="eastAsia"/>
        </w:rPr>
      </w:pPr>
      <w:r>
        <w:rPr>
          <w:rFonts w:hint="eastAsia"/>
        </w:rPr>
        <w:t>Is it a Bible in which you have found nothing more than good moral precepts and sound advice?</w:t>
      </w:r>
    </w:p>
    <w:p w14:paraId="19371768">
      <w:pPr>
        <w:ind w:left="-5" w:right="2"/>
        <w:rPr>
          <w:rFonts w:hint="eastAsia"/>
        </w:rPr>
      </w:pPr>
      <w:r>
        <w:rPr>
          <w:rFonts w:hint="eastAsia"/>
        </w:rPr>
        <w:t>它是一本你只在其中找到良好的道德戒律和中肯建议的圣经吗？</w:t>
      </w:r>
    </w:p>
    <w:p w14:paraId="378BE639">
      <w:pPr>
        <w:ind w:left="-5" w:right="2"/>
        <w:rPr>
          <w:rFonts w:hint="eastAsia"/>
        </w:rPr>
      </w:pPr>
    </w:p>
    <w:p w14:paraId="5BFA0701">
      <w:pPr>
        <w:ind w:left="-5" w:right="2"/>
        <w:rPr>
          <w:rFonts w:hint="eastAsia"/>
        </w:rPr>
      </w:pPr>
      <w:r>
        <w:rPr>
          <w:rFonts w:hint="eastAsia"/>
        </w:rPr>
        <w:t>Or is it a Bible in which you have found Christ?</w:t>
      </w:r>
    </w:p>
    <w:p w14:paraId="7E3E298D">
      <w:pPr>
        <w:ind w:left="-5" w:right="2"/>
        <w:rPr>
          <w:rFonts w:hint="eastAsia"/>
        </w:rPr>
      </w:pPr>
      <w:r>
        <w:rPr>
          <w:rFonts w:hint="eastAsia"/>
        </w:rPr>
        <w:t>还是一本你在其中找到了基督的圣经？</w:t>
      </w:r>
    </w:p>
    <w:p w14:paraId="2B13902B">
      <w:pPr>
        <w:ind w:left="-5" w:right="2"/>
        <w:rPr>
          <w:rFonts w:hint="eastAsia"/>
        </w:rPr>
      </w:pPr>
    </w:p>
    <w:p w14:paraId="18D2FB38">
      <w:pPr>
        <w:ind w:left="-5" w:right="2"/>
        <w:rPr>
          <w:rFonts w:hint="eastAsia"/>
        </w:rPr>
      </w:pPr>
      <w:r>
        <w:rPr>
          <w:rFonts w:hint="eastAsia"/>
        </w:rPr>
        <w:t>Is it a Bible in which "Christ is all"</w:t>
      </w:r>
    </w:p>
    <w:p w14:paraId="0B40D621">
      <w:pPr>
        <w:ind w:left="-5" w:right="2"/>
        <w:rPr>
          <w:rFonts w:hint="eastAsia"/>
        </w:rPr>
      </w:pPr>
      <w:r>
        <w:rPr>
          <w:rFonts w:hint="eastAsia"/>
        </w:rPr>
        <w:t>它是一本“基督是一切”的圣经吗？</w:t>
      </w:r>
    </w:p>
    <w:p w14:paraId="107143B5">
      <w:pPr>
        <w:ind w:left="-5" w:right="2"/>
        <w:rPr>
          <w:rFonts w:hint="eastAsia"/>
        </w:rPr>
      </w:pPr>
    </w:p>
    <w:p w14:paraId="0AE309F9">
      <w:pPr>
        <w:ind w:left="-5" w:right="2"/>
        <w:rPr>
          <w:rFonts w:hint="eastAsia"/>
        </w:rPr>
      </w:pPr>
      <w:r>
        <w:rPr>
          <w:rFonts w:hint="eastAsia"/>
        </w:rPr>
        <w:t>If not, I tell you plainly, you have hitherto used your Bible to very little purpose.</w:t>
      </w:r>
    </w:p>
    <w:p w14:paraId="6C062B61">
      <w:pPr>
        <w:ind w:left="-5" w:right="2"/>
        <w:rPr>
          <w:rFonts w:hint="eastAsia"/>
        </w:rPr>
      </w:pPr>
      <w:r>
        <w:rPr>
          <w:rFonts w:hint="eastAsia"/>
        </w:rPr>
        <w:t>如果不是，我坦白告诉你，你迄今为止使用圣经几乎毫无用处。</w:t>
      </w:r>
    </w:p>
    <w:p w14:paraId="44AE3F42">
      <w:pPr>
        <w:ind w:left="-5" w:right="2"/>
        <w:rPr>
          <w:rFonts w:hint="eastAsia"/>
        </w:rPr>
      </w:pPr>
    </w:p>
    <w:p w14:paraId="0350DBB8">
      <w:pPr>
        <w:ind w:left="-5" w:right="2"/>
        <w:rPr>
          <w:rFonts w:hint="eastAsia"/>
        </w:rPr>
      </w:pPr>
      <w:r>
        <w:rPr>
          <w:rFonts w:hint="eastAsia"/>
        </w:rPr>
        <w:t>You are like a man who studies the solar system, and leaves out in his studies the sun, which is the centre of all.</w:t>
      </w:r>
    </w:p>
    <w:p w14:paraId="05E356C4">
      <w:pPr>
        <w:ind w:left="-5" w:right="2"/>
        <w:rPr>
          <w:rFonts w:hint="eastAsia"/>
        </w:rPr>
      </w:pPr>
      <w:r>
        <w:rPr>
          <w:rFonts w:hint="eastAsia"/>
        </w:rPr>
        <w:t>你就像一个研究太阳系的人，却在研究中遗漏了作为一切中心的太阳。</w:t>
      </w:r>
    </w:p>
    <w:p w14:paraId="2BD5095D">
      <w:pPr>
        <w:ind w:left="-5" w:right="2"/>
        <w:rPr>
          <w:rFonts w:hint="eastAsia"/>
        </w:rPr>
      </w:pPr>
    </w:p>
    <w:p w14:paraId="5A339F1F">
      <w:pPr>
        <w:ind w:left="-5" w:right="2"/>
        <w:rPr>
          <w:rFonts w:hint="eastAsia"/>
        </w:rPr>
      </w:pPr>
      <w:r>
        <w:rPr>
          <w:rFonts w:hint="eastAsia"/>
        </w:rPr>
        <w:t>It is no wonder if you find your Bible a dull book!</w:t>
      </w:r>
    </w:p>
    <w:p w14:paraId="41D68267">
      <w:pPr>
        <w:ind w:left="-5" w:right="2"/>
        <w:rPr>
          <w:rFonts w:hint="eastAsia"/>
        </w:rPr>
      </w:pPr>
      <w:r>
        <w:rPr>
          <w:rFonts w:hint="eastAsia"/>
        </w:rPr>
        <w:t>如果你觉得你的圣经是一本枯燥的书，那也就不足为奇了！</w:t>
      </w:r>
    </w:p>
    <w:p w14:paraId="6AC6221F">
      <w:pPr>
        <w:ind w:left="-5" w:right="2"/>
        <w:rPr>
          <w:rFonts w:hint="eastAsia"/>
        </w:rPr>
      </w:pPr>
    </w:p>
    <w:p w14:paraId="5F862A14">
      <w:pPr>
        <w:ind w:left="-5" w:right="2"/>
        <w:rPr>
          <w:rFonts w:hint="eastAsia"/>
        </w:rPr>
      </w:pPr>
      <w:r>
        <w:rPr>
          <w:rFonts w:hint="eastAsia"/>
        </w:rPr>
        <w:t>III. In the third place, let us understand that "Christ is all" in the religion of all true Christians on earth.</w:t>
      </w:r>
    </w:p>
    <w:p w14:paraId="5E6E52DB">
      <w:pPr>
        <w:ind w:left="-5" w:right="2"/>
        <w:rPr>
          <w:rFonts w:hint="eastAsia"/>
        </w:rPr>
      </w:pPr>
      <w:r>
        <w:rPr>
          <w:rFonts w:hint="eastAsia"/>
        </w:rPr>
        <w:t>三、第三，我们要明白，在地上所有真基督徒的信仰中，“基督是一切”。</w:t>
      </w:r>
    </w:p>
    <w:p w14:paraId="4697A89C">
      <w:pPr>
        <w:ind w:left="-5" w:right="2"/>
        <w:rPr>
          <w:rFonts w:hint="eastAsia"/>
        </w:rPr>
      </w:pPr>
    </w:p>
    <w:p w14:paraId="615DCB03">
      <w:pPr>
        <w:ind w:left="-5" w:right="2"/>
        <w:rPr>
          <w:rFonts w:hint="eastAsia"/>
        </w:rPr>
      </w:pPr>
      <w:r>
        <w:rPr>
          <w:rFonts w:hint="eastAsia"/>
        </w:rPr>
        <w:t>In saying this, I wish to guard myself against being misunderstood.</w:t>
      </w:r>
    </w:p>
    <w:p w14:paraId="6E479206">
      <w:pPr>
        <w:ind w:left="-5" w:right="2"/>
        <w:rPr>
          <w:rFonts w:hint="eastAsia"/>
        </w:rPr>
      </w:pPr>
      <w:r>
        <w:rPr>
          <w:rFonts w:hint="eastAsia"/>
        </w:rPr>
        <w:t>在这样说的时候，我希望防止自己被误解。</w:t>
      </w:r>
    </w:p>
    <w:p w14:paraId="32E6E26F">
      <w:pPr>
        <w:ind w:left="-5" w:right="2"/>
        <w:rPr>
          <w:rFonts w:hint="eastAsia"/>
        </w:rPr>
      </w:pPr>
    </w:p>
    <w:p w14:paraId="2E610B35">
      <w:pPr>
        <w:ind w:left="-5" w:right="2"/>
        <w:rPr>
          <w:rFonts w:hint="eastAsia"/>
        </w:rPr>
      </w:pPr>
      <w:r>
        <w:rPr>
          <w:rFonts w:hint="eastAsia"/>
        </w:rPr>
        <w:t>I hold the absolute necessity of the election of God the Father, and the sanctification of God the Spirit, in order to effect the salvation of every one that is saved.</w:t>
      </w:r>
    </w:p>
    <w:p w14:paraId="51C81028">
      <w:pPr>
        <w:ind w:left="-5" w:right="2"/>
        <w:rPr>
          <w:rFonts w:hint="eastAsia"/>
        </w:rPr>
      </w:pPr>
      <w:r>
        <w:rPr>
          <w:rFonts w:hint="eastAsia"/>
        </w:rPr>
        <w:t>我认为父神的拣选和灵神的成圣，对于实现每一个得救之人的救恩是绝对必要的。</w:t>
      </w:r>
    </w:p>
    <w:p w14:paraId="3842A80F">
      <w:pPr>
        <w:ind w:left="-5" w:right="2"/>
        <w:rPr>
          <w:rFonts w:hint="eastAsia"/>
        </w:rPr>
      </w:pPr>
    </w:p>
    <w:p w14:paraId="00A5526D">
      <w:pPr>
        <w:ind w:left="-5" w:right="2"/>
        <w:rPr>
          <w:rFonts w:hint="eastAsia"/>
        </w:rPr>
      </w:pPr>
      <w:r>
        <w:rPr>
          <w:rFonts w:hint="eastAsia"/>
        </w:rPr>
        <w:t>I hold that there is a perfect harmony and unison in the action of the three Persons of the Trinity, in bringing any man to glory, and that all three co-operate and work a joint work in his deliverance from sin and hell.</w:t>
      </w:r>
    </w:p>
    <w:p w14:paraId="199EA493">
      <w:pPr>
        <w:ind w:left="-5" w:right="2"/>
        <w:rPr>
          <w:rFonts w:hint="eastAsia"/>
        </w:rPr>
      </w:pPr>
      <w:r>
        <w:rPr>
          <w:rFonts w:hint="eastAsia"/>
        </w:rPr>
        <w:t>我认为三位一体的三个位格在带领任何人进入荣耀的行动中有着完美的和谐与一致，这三位在将人从罪恶和地狱中解救出来的事上共同合作，做成联合的工作。</w:t>
      </w:r>
    </w:p>
    <w:p w14:paraId="3F12D02F">
      <w:pPr>
        <w:ind w:left="-5" w:right="2"/>
        <w:rPr>
          <w:rFonts w:hint="eastAsia"/>
        </w:rPr>
      </w:pPr>
    </w:p>
    <w:p w14:paraId="6D546B66">
      <w:pPr>
        <w:ind w:left="-5" w:right="2"/>
        <w:rPr>
          <w:rFonts w:hint="eastAsia"/>
        </w:rPr>
      </w:pPr>
      <w:r>
        <w:rPr>
          <w:rFonts w:hint="eastAsia"/>
        </w:rPr>
        <w:t>Such as the Father is, such is the Son, and such is the Holy Ghost.</w:t>
      </w:r>
    </w:p>
    <w:p w14:paraId="78BC8279">
      <w:pPr>
        <w:ind w:left="-5" w:right="2"/>
        <w:rPr>
          <w:rFonts w:hint="eastAsia"/>
        </w:rPr>
      </w:pPr>
      <w:r>
        <w:rPr>
          <w:rFonts w:hint="eastAsia"/>
        </w:rPr>
        <w:t>父如何，子也如何，圣灵也如何。</w:t>
      </w:r>
    </w:p>
    <w:p w14:paraId="14675BCF">
      <w:pPr>
        <w:ind w:left="-5" w:right="2"/>
        <w:rPr>
          <w:rFonts w:hint="eastAsia"/>
        </w:rPr>
      </w:pPr>
    </w:p>
    <w:p w14:paraId="580420E4">
      <w:pPr>
        <w:ind w:left="-5" w:right="2"/>
        <w:rPr>
          <w:rFonts w:hint="eastAsia"/>
        </w:rPr>
      </w:pPr>
      <w:r>
        <w:rPr>
          <w:rFonts w:hint="eastAsia"/>
        </w:rPr>
        <w:t>The Father is merciful, the Son is merciful, the Holy Ghost is merciful.</w:t>
      </w:r>
    </w:p>
    <w:p w14:paraId="0058AC80">
      <w:pPr>
        <w:ind w:left="-5" w:right="2"/>
        <w:rPr>
          <w:rFonts w:hint="eastAsia"/>
        </w:rPr>
      </w:pPr>
      <w:r>
        <w:rPr>
          <w:rFonts w:hint="eastAsia"/>
        </w:rPr>
        <w:t>父是仁慈的，子是仁慈的，圣灵是仁慈的。</w:t>
      </w:r>
    </w:p>
    <w:p w14:paraId="0D8640A2">
      <w:pPr>
        <w:ind w:left="-5" w:right="2"/>
        <w:rPr>
          <w:rFonts w:hint="eastAsia"/>
        </w:rPr>
      </w:pPr>
    </w:p>
    <w:p w14:paraId="6F93B924">
      <w:pPr>
        <w:ind w:left="-5" w:right="2"/>
        <w:rPr>
          <w:rFonts w:hint="eastAsia"/>
        </w:rPr>
      </w:pPr>
      <w:r>
        <w:rPr>
          <w:rFonts w:hint="eastAsia"/>
        </w:rPr>
        <w:t>The same Three who said at the beginning, "Let us create," said also, "Let us redeem and save."</w:t>
      </w:r>
    </w:p>
    <w:p w14:paraId="522859BC">
      <w:pPr>
        <w:ind w:left="-5" w:right="2"/>
        <w:rPr>
          <w:rFonts w:hint="eastAsia"/>
        </w:rPr>
      </w:pPr>
      <w:r>
        <w:rPr>
          <w:rFonts w:hint="eastAsia"/>
        </w:rPr>
        <w:t>正如起初说“我们要造人”的那三位，也说了“我们要救赎和拯救”。</w:t>
      </w:r>
    </w:p>
    <w:p w14:paraId="1B407787">
      <w:pPr>
        <w:ind w:left="-5" w:right="2"/>
        <w:rPr>
          <w:rFonts w:hint="eastAsia"/>
        </w:rPr>
      </w:pPr>
    </w:p>
    <w:p w14:paraId="68CC58F3">
      <w:pPr>
        <w:ind w:left="-5" w:right="2"/>
        <w:rPr>
          <w:rFonts w:hint="eastAsia"/>
        </w:rPr>
      </w:pPr>
      <w:r>
        <w:rPr>
          <w:rFonts w:hint="eastAsia"/>
        </w:rPr>
        <w:t>I hold that every one who reaches heaven will ascribe all the glory of his salvation to Father, Son, and Holy Ghost, three Persons in one God.</w:t>
      </w:r>
    </w:p>
    <w:p w14:paraId="0CAC9DF0">
      <w:pPr>
        <w:ind w:left="-5" w:right="2"/>
        <w:rPr>
          <w:rFonts w:hint="eastAsia"/>
        </w:rPr>
      </w:pPr>
      <w:r>
        <w:rPr>
          <w:rFonts w:hint="eastAsia"/>
        </w:rPr>
        <w:t>我认为每一个到达天堂的人都会将他救恩的所有荣耀归给父、子和圣灵，三位一体的神。</w:t>
      </w:r>
    </w:p>
    <w:p w14:paraId="056EAC96">
      <w:pPr>
        <w:ind w:left="-5" w:right="2"/>
        <w:rPr>
          <w:rFonts w:hint="eastAsia"/>
        </w:rPr>
      </w:pPr>
    </w:p>
    <w:p w14:paraId="1D1D5A96">
      <w:pPr>
        <w:ind w:left="-5" w:right="2"/>
        <w:rPr>
          <w:rFonts w:hint="eastAsia"/>
        </w:rPr>
      </w:pPr>
      <w:r>
        <w:rPr>
          <w:rFonts w:hint="eastAsia"/>
        </w:rPr>
        <w:t>But, at the same time, I see clear proof in Scripture, that it is the mind of the blessed Trinity that Christ should be prominently and distinctly exalted, in the matter of saving souls.</w:t>
      </w:r>
    </w:p>
    <w:p w14:paraId="39670704">
      <w:pPr>
        <w:ind w:left="-5" w:right="2"/>
        <w:rPr>
          <w:rFonts w:hint="eastAsia"/>
        </w:rPr>
      </w:pPr>
      <w:r>
        <w:rPr>
          <w:rFonts w:hint="eastAsia"/>
        </w:rPr>
        <w:t>但与此同时，我在圣经中看到明确的证据，表明在拯救灵魂的事上，应当突出且显明地高举基督，这是可称颂之三一神的心意。</w:t>
      </w:r>
    </w:p>
    <w:p w14:paraId="0EC01B67">
      <w:pPr>
        <w:ind w:left="-5" w:right="2"/>
        <w:rPr>
          <w:rFonts w:hint="eastAsia"/>
        </w:rPr>
      </w:pPr>
    </w:p>
    <w:p w14:paraId="0501EEE7">
      <w:pPr>
        <w:ind w:left="-5" w:right="2"/>
        <w:rPr>
          <w:rFonts w:hint="eastAsia"/>
        </w:rPr>
      </w:pPr>
      <w:r>
        <w:rPr>
          <w:rFonts w:hint="eastAsia"/>
        </w:rPr>
        <w:t>Christ is set forth as the "Word," through whom God's love to sinners is made known.</w:t>
      </w:r>
    </w:p>
    <w:p w14:paraId="616E7066">
      <w:pPr>
        <w:ind w:left="-5" w:right="2"/>
        <w:rPr>
          <w:rFonts w:hint="eastAsia"/>
        </w:rPr>
      </w:pPr>
      <w:r>
        <w:rPr>
          <w:rFonts w:hint="eastAsia"/>
        </w:rPr>
        <w:t>基督被陈明为“道”，藉着祂，神对罪人的爱得以显明。</w:t>
      </w:r>
    </w:p>
    <w:p w14:paraId="6374D0A2">
      <w:pPr>
        <w:ind w:left="-5" w:right="2"/>
        <w:rPr>
          <w:rFonts w:hint="eastAsia"/>
        </w:rPr>
      </w:pPr>
    </w:p>
    <w:p w14:paraId="060F0FE9">
      <w:pPr>
        <w:ind w:left="-5" w:right="2"/>
        <w:rPr>
          <w:rFonts w:hint="eastAsia"/>
        </w:rPr>
      </w:pPr>
      <w:r>
        <w:rPr>
          <w:rFonts w:hint="eastAsia"/>
        </w:rPr>
        <w:t>Christ's incarnation and atoning death on the cross, are the great corner-stone on which the whole plan of salvation rests.</w:t>
      </w:r>
    </w:p>
    <w:p w14:paraId="24514CF0">
      <w:pPr>
        <w:ind w:left="-5" w:right="2"/>
        <w:rPr>
          <w:rFonts w:hint="eastAsia"/>
        </w:rPr>
      </w:pPr>
      <w:r>
        <w:rPr>
          <w:rFonts w:hint="eastAsia"/>
        </w:rPr>
        <w:t>基督的道成肉身和在十字架上的赎罪之死，是整个救恩计划所依赖的伟大基石。</w:t>
      </w:r>
    </w:p>
    <w:p w14:paraId="78E94DF5">
      <w:pPr>
        <w:ind w:left="-5" w:right="2"/>
        <w:rPr>
          <w:rFonts w:hint="eastAsia"/>
        </w:rPr>
      </w:pPr>
    </w:p>
    <w:p w14:paraId="74C926C2">
      <w:pPr>
        <w:ind w:left="-5" w:right="2"/>
        <w:rPr>
          <w:rFonts w:hint="eastAsia"/>
        </w:rPr>
      </w:pPr>
      <w:r>
        <w:rPr>
          <w:rFonts w:hint="eastAsia"/>
        </w:rPr>
        <w:t>Christ is the way and door, by which alone approaches to God are to be made.</w:t>
      </w:r>
    </w:p>
    <w:p w14:paraId="75224243">
      <w:pPr>
        <w:ind w:left="-5" w:right="2"/>
        <w:rPr>
          <w:rFonts w:hint="eastAsia"/>
        </w:rPr>
      </w:pPr>
      <w:r>
        <w:rPr>
          <w:rFonts w:hint="eastAsia"/>
        </w:rPr>
        <w:t>基督是道路和门，唯有藉着祂才能进到神面前。</w:t>
      </w:r>
    </w:p>
    <w:p w14:paraId="245129A1">
      <w:pPr>
        <w:ind w:left="-5" w:right="2"/>
        <w:rPr>
          <w:rFonts w:hint="eastAsia"/>
        </w:rPr>
      </w:pPr>
    </w:p>
    <w:p w14:paraId="21ABC081">
      <w:pPr>
        <w:ind w:left="-5" w:right="2"/>
        <w:rPr>
          <w:rFonts w:hint="eastAsia"/>
        </w:rPr>
      </w:pPr>
      <w:r>
        <w:rPr>
          <w:rFonts w:hint="eastAsia"/>
        </w:rPr>
        <w:t>Christ is the root into which all elect sinners must be grafted.</w:t>
      </w:r>
    </w:p>
    <w:p w14:paraId="407EE5AC">
      <w:pPr>
        <w:ind w:left="-5" w:right="2"/>
        <w:rPr>
          <w:rFonts w:hint="eastAsia"/>
        </w:rPr>
      </w:pPr>
      <w:r>
        <w:rPr>
          <w:rFonts w:hint="eastAsia"/>
        </w:rPr>
        <w:t>基督是根，所有被拣选的罪人都必须嫁接在祂上面。</w:t>
      </w:r>
    </w:p>
    <w:p w14:paraId="0165B2AB">
      <w:pPr>
        <w:ind w:left="-5" w:right="2"/>
        <w:rPr>
          <w:rFonts w:hint="eastAsia"/>
        </w:rPr>
      </w:pPr>
    </w:p>
    <w:p w14:paraId="7F9BAA05">
      <w:pPr>
        <w:ind w:left="-5" w:right="2"/>
        <w:rPr>
          <w:rFonts w:hint="eastAsia"/>
        </w:rPr>
      </w:pPr>
      <w:r>
        <w:rPr>
          <w:rFonts w:hint="eastAsia"/>
        </w:rPr>
        <w:t>Christ is the only meeting-place between God and man, between heaven and earth, between the Holy Trinity and the poor sinful child of Adam.</w:t>
      </w:r>
    </w:p>
    <w:p w14:paraId="20A21ABF">
      <w:pPr>
        <w:ind w:left="-5" w:right="2"/>
        <w:rPr>
          <w:rFonts w:hint="eastAsia"/>
        </w:rPr>
      </w:pPr>
      <w:r>
        <w:rPr>
          <w:rFonts w:hint="eastAsia"/>
        </w:rPr>
        <w:t>基督是神与人之间、天与地之间、圣三一与可怜有罪的亚当后裔之间唯一的相会处。</w:t>
      </w:r>
    </w:p>
    <w:p w14:paraId="53F59CFE">
      <w:pPr>
        <w:ind w:left="-5" w:right="2"/>
        <w:rPr>
          <w:rFonts w:hint="eastAsia"/>
        </w:rPr>
      </w:pPr>
    </w:p>
    <w:p w14:paraId="1D1D65DD">
      <w:pPr>
        <w:ind w:left="-5" w:right="2"/>
        <w:rPr>
          <w:rFonts w:hint="eastAsia"/>
        </w:rPr>
      </w:pPr>
      <w:r>
        <w:rPr>
          <w:rFonts w:hint="eastAsia"/>
        </w:rPr>
        <w:t>It is Christ whom God the Father has "sealed" and appointed to convey life to a dead. world. (John vi. 27.)</w:t>
      </w:r>
    </w:p>
    <w:p w14:paraId="23C608F5">
      <w:pPr>
        <w:ind w:left="-5" w:right="2"/>
        <w:rPr>
          <w:rFonts w:hint="eastAsia"/>
        </w:rPr>
      </w:pPr>
      <w:r>
        <w:rPr>
          <w:rFonts w:hint="eastAsia"/>
        </w:rPr>
        <w:t>基督是父神所“印证”并任命来将生命传给死寂世界的。（约翰福音 6:27）</w:t>
      </w:r>
    </w:p>
    <w:p w14:paraId="6B89022D">
      <w:pPr>
        <w:ind w:left="-5" w:right="2"/>
        <w:rPr>
          <w:rFonts w:hint="eastAsia"/>
        </w:rPr>
      </w:pPr>
    </w:p>
    <w:p w14:paraId="1FE6FF64">
      <w:pPr>
        <w:ind w:left="-5" w:right="2"/>
        <w:rPr>
          <w:rFonts w:hint="eastAsia"/>
        </w:rPr>
      </w:pPr>
      <w:r>
        <w:rPr>
          <w:rFonts w:hint="eastAsia"/>
        </w:rPr>
        <w:t>It is Christ to whom the Father has given a people to be brought to glory.</w:t>
      </w:r>
    </w:p>
    <w:p w14:paraId="509110DE">
      <w:pPr>
        <w:ind w:left="-5" w:right="2"/>
        <w:rPr>
          <w:rFonts w:hint="eastAsia"/>
        </w:rPr>
      </w:pPr>
      <w:r>
        <w:rPr>
          <w:rFonts w:hint="eastAsia"/>
        </w:rPr>
        <w:t>基督是父赐给一群人，要将他们带入荣耀的那一位。</w:t>
      </w:r>
    </w:p>
    <w:p w14:paraId="51908ABF">
      <w:pPr>
        <w:ind w:left="-5" w:right="2"/>
        <w:rPr>
          <w:rFonts w:hint="eastAsia"/>
        </w:rPr>
      </w:pPr>
    </w:p>
    <w:p w14:paraId="33B0F3CE">
      <w:pPr>
        <w:ind w:left="-5" w:right="2"/>
        <w:rPr>
          <w:rFonts w:hint="eastAsia"/>
        </w:rPr>
      </w:pPr>
      <w:r>
        <w:rPr>
          <w:rFonts w:hint="eastAsia"/>
        </w:rPr>
        <w:t>It is Christ of whom the Spirit testifies, and to whom He always leads a soul for pardon and peace.</w:t>
      </w:r>
    </w:p>
    <w:p w14:paraId="6D6328AB">
      <w:pPr>
        <w:ind w:left="-5" w:right="2"/>
        <w:rPr>
          <w:rFonts w:hint="eastAsia"/>
        </w:rPr>
      </w:pPr>
      <w:r>
        <w:rPr>
          <w:rFonts w:hint="eastAsia"/>
        </w:rPr>
        <w:t>圣灵所见证的是基督，圣灵总是引导灵魂到祂那里得赦免和平安。</w:t>
      </w:r>
    </w:p>
    <w:p w14:paraId="1699B219">
      <w:pPr>
        <w:ind w:left="-5" w:right="2"/>
        <w:rPr>
          <w:rFonts w:hint="eastAsia"/>
        </w:rPr>
      </w:pPr>
    </w:p>
    <w:p w14:paraId="14762D9B">
      <w:pPr>
        <w:ind w:left="-5" w:right="2"/>
        <w:rPr>
          <w:rFonts w:hint="eastAsia"/>
        </w:rPr>
      </w:pPr>
      <w:r>
        <w:rPr>
          <w:rFonts w:hint="eastAsia"/>
        </w:rPr>
        <w:t>In short, it has "pleased the Father that in Christ all fulness should dwell." (Coloss. i. 19.)</w:t>
      </w:r>
    </w:p>
    <w:p w14:paraId="41850239">
      <w:pPr>
        <w:ind w:left="-5" w:right="2"/>
        <w:rPr>
          <w:rFonts w:hint="eastAsia"/>
        </w:rPr>
      </w:pPr>
      <w:r>
        <w:rPr>
          <w:rFonts w:hint="eastAsia"/>
        </w:rPr>
        <w:t>简而言之，“父喜欢叫一切的丰盛，在他里面居住。”（歌罗西书 1:19）</w:t>
      </w:r>
    </w:p>
    <w:p w14:paraId="7BA06962">
      <w:pPr>
        <w:ind w:left="-5" w:right="2"/>
        <w:rPr>
          <w:rFonts w:hint="eastAsia"/>
        </w:rPr>
      </w:pPr>
    </w:p>
    <w:p w14:paraId="29D3DAB6">
      <w:pPr>
        <w:ind w:left="-5" w:right="2"/>
        <w:rPr>
          <w:rFonts w:hint="eastAsia"/>
        </w:rPr>
      </w:pPr>
      <w:r>
        <w:rPr>
          <w:rFonts w:hint="eastAsia"/>
        </w:rPr>
        <w:t>What the sun is in the firmament of heaven, that Christ is in true Christianity.</w:t>
      </w:r>
    </w:p>
    <w:p w14:paraId="70434885">
      <w:pPr>
        <w:ind w:left="-5" w:right="2"/>
        <w:rPr>
          <w:rFonts w:hint="eastAsia"/>
        </w:rPr>
      </w:pPr>
      <w:r>
        <w:rPr>
          <w:rFonts w:hint="eastAsia"/>
        </w:rPr>
        <w:t>太阳在天上的苍穹中是什么，基督在真正的基督教中就是什么。</w:t>
      </w:r>
    </w:p>
    <w:p w14:paraId="2D97B1D4">
      <w:pPr>
        <w:ind w:left="-5" w:right="2"/>
        <w:rPr>
          <w:rFonts w:hint="eastAsia"/>
        </w:rPr>
      </w:pPr>
    </w:p>
    <w:p w14:paraId="4D7C85D9">
      <w:pPr>
        <w:ind w:left="-5" w:right="2"/>
        <w:rPr>
          <w:rFonts w:hint="eastAsia"/>
        </w:rPr>
      </w:pPr>
      <w:r>
        <w:rPr>
          <w:rFonts w:hint="eastAsia"/>
        </w:rPr>
        <w:t>I say these things by way of explanation.</w:t>
      </w:r>
    </w:p>
    <w:p w14:paraId="5A650D0D">
      <w:pPr>
        <w:ind w:left="-5" w:right="2"/>
        <w:rPr>
          <w:rFonts w:hint="eastAsia"/>
        </w:rPr>
      </w:pPr>
      <w:r>
        <w:rPr>
          <w:rFonts w:hint="eastAsia"/>
        </w:rPr>
        <w:t>我说是为了解释。</w:t>
      </w:r>
    </w:p>
    <w:p w14:paraId="0DFC92F8">
      <w:pPr>
        <w:ind w:left="-5" w:right="2"/>
        <w:rPr>
          <w:rFonts w:hint="eastAsia"/>
        </w:rPr>
      </w:pPr>
    </w:p>
    <w:p w14:paraId="3784488E">
      <w:pPr>
        <w:ind w:left="-5" w:right="2"/>
        <w:rPr>
          <w:rFonts w:hint="eastAsia"/>
        </w:rPr>
      </w:pPr>
      <w:r>
        <w:rPr>
          <w:rFonts w:hint="eastAsia"/>
        </w:rPr>
        <w:t>I want my readers clearly to understand, that in saying "Christ is all," I do not mean to shut out the work of the Father and of the Spirit.</w:t>
      </w:r>
    </w:p>
    <w:p w14:paraId="0AA278D4">
      <w:pPr>
        <w:ind w:left="-5" w:right="2"/>
        <w:rPr>
          <w:rFonts w:hint="eastAsia"/>
        </w:rPr>
      </w:pPr>
      <w:r>
        <w:rPr>
          <w:rFonts w:hint="eastAsia"/>
        </w:rPr>
        <w:t>我想让我的读者清楚地明白，在说“基督是一切”时，我并不是要排除父和圣灵的工作。</w:t>
      </w:r>
    </w:p>
    <w:p w14:paraId="336B2506">
      <w:pPr>
        <w:ind w:left="-5" w:right="2"/>
        <w:rPr>
          <w:rFonts w:hint="eastAsia"/>
        </w:rPr>
      </w:pPr>
    </w:p>
    <w:p w14:paraId="2CFA7FC8">
      <w:pPr>
        <w:ind w:left="-5" w:right="2"/>
        <w:rPr>
          <w:rFonts w:hint="eastAsia"/>
        </w:rPr>
      </w:pPr>
      <w:r>
        <w:rPr>
          <w:rFonts w:hint="eastAsia"/>
        </w:rPr>
        <w:t>Now let me show what I do mean.</w:t>
      </w:r>
    </w:p>
    <w:p w14:paraId="19934F93">
      <w:pPr>
        <w:ind w:left="-5" w:right="2"/>
        <w:rPr>
          <w:rFonts w:hint="eastAsia"/>
        </w:rPr>
      </w:pPr>
      <w:r>
        <w:rPr>
          <w:rFonts w:hint="eastAsia"/>
        </w:rPr>
        <w:t>现在让我说明我的意思。</w:t>
      </w:r>
    </w:p>
    <w:p w14:paraId="214DADFC">
      <w:pPr>
        <w:ind w:left="-5" w:right="2"/>
        <w:rPr>
          <w:rFonts w:hint="eastAsia"/>
        </w:rPr>
      </w:pPr>
    </w:p>
    <w:p w14:paraId="751EDA33">
      <w:pPr>
        <w:ind w:left="-5" w:right="2"/>
        <w:rPr>
          <w:rFonts w:hint="eastAsia"/>
        </w:rPr>
      </w:pPr>
      <w:r>
        <w:rPr>
          <w:rFonts w:hint="eastAsia"/>
        </w:rPr>
        <w:t>(a) Christ is all in a sinner's justification before God.</w:t>
      </w:r>
    </w:p>
    <w:p w14:paraId="31CE673E">
      <w:pPr>
        <w:ind w:left="-5" w:right="2"/>
        <w:rPr>
          <w:rFonts w:hint="eastAsia"/>
        </w:rPr>
      </w:pPr>
      <w:r>
        <w:rPr>
          <w:rFonts w:hint="eastAsia"/>
        </w:rPr>
        <w:t>(a) 在罪人于神面前的称义上，基督是一切。</w:t>
      </w:r>
    </w:p>
    <w:p w14:paraId="30191BC5">
      <w:pPr>
        <w:ind w:left="-5" w:right="2"/>
        <w:rPr>
          <w:rFonts w:hint="eastAsia"/>
        </w:rPr>
      </w:pPr>
    </w:p>
    <w:p w14:paraId="5DD93B81">
      <w:pPr>
        <w:ind w:left="-5" w:right="2"/>
        <w:rPr>
          <w:rFonts w:hint="eastAsia"/>
        </w:rPr>
      </w:pPr>
      <w:r>
        <w:rPr>
          <w:rFonts w:hint="eastAsia"/>
        </w:rPr>
        <w:t>Through Him alone we can have peace with a Holy. God.</w:t>
      </w:r>
    </w:p>
    <w:p w14:paraId="3606F77C">
      <w:pPr>
        <w:ind w:left="-5" w:right="2"/>
        <w:rPr>
          <w:rFonts w:hint="eastAsia"/>
        </w:rPr>
      </w:pPr>
      <w:r>
        <w:rPr>
          <w:rFonts w:hint="eastAsia"/>
        </w:rPr>
        <w:t>唯独藉着祂，我们才能与圣洁的神相和。</w:t>
      </w:r>
    </w:p>
    <w:p w14:paraId="4EC232FE">
      <w:pPr>
        <w:ind w:left="-5" w:right="2"/>
        <w:rPr>
          <w:rFonts w:hint="eastAsia"/>
        </w:rPr>
      </w:pPr>
    </w:p>
    <w:p w14:paraId="7FD13950">
      <w:pPr>
        <w:ind w:left="-5" w:right="2"/>
        <w:rPr>
          <w:rFonts w:hint="eastAsia"/>
        </w:rPr>
      </w:pPr>
      <w:r>
        <w:rPr>
          <w:rFonts w:hint="eastAsia"/>
        </w:rPr>
        <w:t>By Him alone we can have admission into the presence of the Most High, and stand there without fear.</w:t>
      </w:r>
    </w:p>
    <w:p w14:paraId="615DAB3A">
      <w:pPr>
        <w:ind w:left="-5" w:right="2"/>
        <w:rPr>
          <w:rFonts w:hint="eastAsia"/>
        </w:rPr>
      </w:pPr>
      <w:r>
        <w:rPr>
          <w:rFonts w:hint="eastAsia"/>
        </w:rPr>
        <w:t>唯独藉着祂，我们才能进入至高者的面前，并无惧地站在那里。</w:t>
      </w:r>
    </w:p>
    <w:p w14:paraId="214F6757">
      <w:pPr>
        <w:ind w:left="-5" w:right="2"/>
        <w:rPr>
          <w:rFonts w:hint="eastAsia"/>
        </w:rPr>
      </w:pPr>
    </w:p>
    <w:p w14:paraId="2A07BE1A">
      <w:pPr>
        <w:ind w:left="-5" w:right="2"/>
        <w:rPr>
          <w:rFonts w:hint="eastAsia"/>
        </w:rPr>
      </w:pPr>
      <w:r>
        <w:rPr>
          <w:rFonts w:hint="eastAsia"/>
        </w:rPr>
        <w:t>"We have boldness and access with confidence by the faith of Him."</w:t>
      </w:r>
    </w:p>
    <w:p w14:paraId="56F79656">
      <w:pPr>
        <w:ind w:left="-5" w:right="2"/>
        <w:rPr>
          <w:rFonts w:hint="eastAsia"/>
        </w:rPr>
      </w:pPr>
      <w:r>
        <w:rPr>
          <w:rFonts w:hint="eastAsia"/>
        </w:rPr>
        <w:t>“我们因信耶稣，就在他里面放胆无惧，笃信不疑的来到神面前。”</w:t>
      </w:r>
    </w:p>
    <w:p w14:paraId="72162B4A">
      <w:pPr>
        <w:ind w:left="-5" w:right="2"/>
        <w:rPr>
          <w:rFonts w:hint="eastAsia"/>
        </w:rPr>
      </w:pPr>
    </w:p>
    <w:p w14:paraId="5C95C265">
      <w:pPr>
        <w:ind w:left="-5" w:right="2"/>
        <w:rPr>
          <w:rFonts w:hint="eastAsia"/>
        </w:rPr>
      </w:pPr>
      <w:r>
        <w:rPr>
          <w:rFonts w:hint="eastAsia"/>
        </w:rPr>
        <w:t>In Him alone can God be just, and justify the ungodly. (Ephes. iii. 12; Rom. iii. 26.)</w:t>
      </w:r>
    </w:p>
    <w:p w14:paraId="086C2477">
      <w:pPr>
        <w:ind w:left="-5" w:right="2"/>
        <w:rPr>
          <w:rFonts w:hint="eastAsia"/>
        </w:rPr>
      </w:pPr>
      <w:r>
        <w:rPr>
          <w:rFonts w:hint="eastAsia"/>
        </w:rPr>
        <w:t>唯独在祂里面，神能是公义的，也能称不敬虔的人为义。（以弗所书 3:12；罗马书 3:26）</w:t>
      </w:r>
    </w:p>
    <w:p w14:paraId="48D5AFFA">
      <w:pPr>
        <w:ind w:left="-5" w:right="2"/>
        <w:rPr>
          <w:rFonts w:hint="eastAsia"/>
        </w:rPr>
      </w:pPr>
    </w:p>
    <w:p w14:paraId="323776B2">
      <w:pPr>
        <w:ind w:left="-5" w:right="2"/>
        <w:rPr>
          <w:rFonts w:hint="eastAsia"/>
        </w:rPr>
      </w:pPr>
      <w:r>
        <w:rPr>
          <w:rFonts w:hint="eastAsia"/>
        </w:rPr>
        <w:t>Wherewith can any mortal man come before God?</w:t>
      </w:r>
    </w:p>
    <w:p w14:paraId="3AAE37FD">
      <w:pPr>
        <w:ind w:left="-5" w:right="2"/>
        <w:rPr>
          <w:rFonts w:hint="eastAsia"/>
        </w:rPr>
      </w:pPr>
      <w:r>
        <w:rPr>
          <w:rFonts w:hint="eastAsia"/>
        </w:rPr>
        <w:t>凡人靠什么能来到神面前呢？</w:t>
      </w:r>
    </w:p>
    <w:p w14:paraId="64BA5E51">
      <w:pPr>
        <w:ind w:left="-5" w:right="2"/>
        <w:rPr>
          <w:rFonts w:hint="eastAsia"/>
        </w:rPr>
      </w:pPr>
    </w:p>
    <w:p w14:paraId="6E479D65">
      <w:pPr>
        <w:ind w:left="-5" w:right="2"/>
        <w:rPr>
          <w:rFonts w:hint="eastAsia"/>
        </w:rPr>
      </w:pPr>
      <w:r>
        <w:rPr>
          <w:rFonts w:hint="eastAsia"/>
        </w:rPr>
        <w:t>What can we bring as a plea for acquittal before that Glorious Being, in whose eyes the very heavens are not clean?</w:t>
      </w:r>
    </w:p>
    <w:p w14:paraId="75BCBD6B">
      <w:pPr>
        <w:ind w:left="-5" w:right="2"/>
        <w:rPr>
          <w:rFonts w:hint="eastAsia"/>
        </w:rPr>
      </w:pPr>
      <w:r>
        <w:rPr>
          <w:rFonts w:hint="eastAsia"/>
        </w:rPr>
        <w:t>在那位荣耀的存在面前，连诸天在祂眼中都不洁净，我们能带什么作为无罪释放的理由呢？</w:t>
      </w:r>
    </w:p>
    <w:p w14:paraId="0640B0DB">
      <w:pPr>
        <w:ind w:left="-5" w:right="2"/>
        <w:rPr>
          <w:rFonts w:hint="eastAsia"/>
        </w:rPr>
      </w:pPr>
    </w:p>
    <w:p w14:paraId="663252C9">
      <w:pPr>
        <w:ind w:left="-5" w:right="2"/>
        <w:rPr>
          <w:rFonts w:hint="eastAsia"/>
        </w:rPr>
      </w:pPr>
      <w:r>
        <w:rPr>
          <w:rFonts w:hint="eastAsia"/>
        </w:rPr>
        <w:t>Shall we say that we have done our duty to God?</w:t>
      </w:r>
    </w:p>
    <w:p w14:paraId="05491312">
      <w:pPr>
        <w:ind w:left="-5" w:right="2"/>
        <w:rPr>
          <w:rFonts w:hint="eastAsia"/>
        </w:rPr>
      </w:pPr>
      <w:r>
        <w:rPr>
          <w:rFonts w:hint="eastAsia"/>
        </w:rPr>
        <w:t>我们要说我们已经尽了对神的责任吗？</w:t>
      </w:r>
    </w:p>
    <w:p w14:paraId="6C8D1AEB">
      <w:pPr>
        <w:ind w:left="-5" w:right="2"/>
        <w:rPr>
          <w:rFonts w:hint="eastAsia"/>
        </w:rPr>
      </w:pPr>
    </w:p>
    <w:p w14:paraId="33151669">
      <w:pPr>
        <w:ind w:left="-5" w:right="2"/>
        <w:rPr>
          <w:rFonts w:hint="eastAsia"/>
        </w:rPr>
      </w:pPr>
      <w:r>
        <w:rPr>
          <w:rFonts w:hint="eastAsia"/>
        </w:rPr>
        <w:t>Shall we say that we have done our duty to our neighbour?</w:t>
      </w:r>
    </w:p>
    <w:p w14:paraId="5F6319DF">
      <w:pPr>
        <w:ind w:left="-5" w:right="2"/>
        <w:rPr>
          <w:rFonts w:hint="eastAsia"/>
        </w:rPr>
      </w:pPr>
      <w:r>
        <w:rPr>
          <w:rFonts w:hint="eastAsia"/>
        </w:rPr>
        <w:t>我们要说我们已经尽了对邻舍的责任吗？</w:t>
      </w:r>
    </w:p>
    <w:p w14:paraId="03931489">
      <w:pPr>
        <w:ind w:left="-5" w:right="2"/>
        <w:rPr>
          <w:rFonts w:hint="eastAsia"/>
        </w:rPr>
      </w:pPr>
    </w:p>
    <w:p w14:paraId="543027D0">
      <w:pPr>
        <w:ind w:left="-5" w:right="2"/>
        <w:rPr>
          <w:rFonts w:hint="eastAsia"/>
        </w:rPr>
      </w:pPr>
      <w:r>
        <w:rPr>
          <w:rFonts w:hint="eastAsia"/>
        </w:rPr>
        <w:t>Shall we bring forward our prayers?-our regularity?-our morality?-our amendments?-our church going?</w:t>
      </w:r>
    </w:p>
    <w:p w14:paraId="5277D5D9">
      <w:pPr>
        <w:ind w:left="-5" w:right="2"/>
        <w:rPr>
          <w:rFonts w:hint="eastAsia"/>
        </w:rPr>
      </w:pPr>
      <w:r>
        <w:rPr>
          <w:rFonts w:hint="eastAsia"/>
        </w:rPr>
        <w:t>我们要提出我们的祷告吗？——我们的规律性？——我们的道德？——我们的改正？——我们去教堂？</w:t>
      </w:r>
    </w:p>
    <w:p w14:paraId="59F7DF18">
      <w:pPr>
        <w:ind w:left="-5" w:right="2"/>
        <w:rPr>
          <w:rFonts w:hint="eastAsia"/>
        </w:rPr>
      </w:pPr>
    </w:p>
    <w:p w14:paraId="44270C36">
      <w:pPr>
        <w:ind w:left="-5" w:right="2"/>
        <w:rPr>
          <w:rFonts w:hint="eastAsia"/>
        </w:rPr>
      </w:pPr>
      <w:r>
        <w:rPr>
          <w:rFonts w:hint="eastAsia"/>
        </w:rPr>
        <w:t>Shall we ask to be accepted because of any of these?</w:t>
      </w:r>
    </w:p>
    <w:p w14:paraId="10B98AB7">
      <w:pPr>
        <w:ind w:left="-5" w:right="2"/>
        <w:rPr>
          <w:rFonts w:hint="eastAsia"/>
        </w:rPr>
      </w:pPr>
      <w:r>
        <w:rPr>
          <w:rFonts w:hint="eastAsia"/>
        </w:rPr>
        <w:t>我们要因为这些中的任何一项而请求被接纳吗？</w:t>
      </w:r>
    </w:p>
    <w:p w14:paraId="4FF0360D">
      <w:pPr>
        <w:ind w:left="-5" w:right="2"/>
        <w:rPr>
          <w:rFonts w:hint="eastAsia"/>
        </w:rPr>
      </w:pPr>
    </w:p>
    <w:p w14:paraId="0D730794">
      <w:pPr>
        <w:ind w:left="-5" w:right="2"/>
        <w:rPr>
          <w:rFonts w:hint="eastAsia"/>
        </w:rPr>
      </w:pPr>
      <w:r>
        <w:rPr>
          <w:rFonts w:hint="eastAsia"/>
        </w:rPr>
        <w:t>Which of these things will stand the searching inspection of God's eye?</w:t>
      </w:r>
    </w:p>
    <w:p w14:paraId="4C09B8C2">
      <w:pPr>
        <w:ind w:left="-5" w:right="2"/>
        <w:rPr>
          <w:rFonts w:hint="eastAsia"/>
        </w:rPr>
      </w:pPr>
      <w:r>
        <w:rPr>
          <w:rFonts w:hint="eastAsia"/>
        </w:rPr>
        <w:t>这些事中有哪一件能经得起神眼目的详察？</w:t>
      </w:r>
    </w:p>
    <w:p w14:paraId="090FF9E2">
      <w:pPr>
        <w:ind w:left="-5" w:right="2"/>
        <w:rPr>
          <w:rFonts w:hint="eastAsia"/>
        </w:rPr>
      </w:pPr>
    </w:p>
    <w:p w14:paraId="6FB0DE27">
      <w:pPr>
        <w:ind w:left="-5" w:right="2"/>
        <w:rPr>
          <w:rFonts w:hint="eastAsia"/>
        </w:rPr>
      </w:pPr>
      <w:r>
        <w:rPr>
          <w:rFonts w:hint="eastAsia"/>
        </w:rPr>
        <w:t>Which of them will actually justify us?</w:t>
      </w:r>
    </w:p>
    <w:p w14:paraId="1AEC0EFD">
      <w:pPr>
        <w:ind w:left="-5" w:right="2"/>
        <w:rPr>
          <w:rFonts w:hint="eastAsia"/>
        </w:rPr>
      </w:pPr>
      <w:r>
        <w:rPr>
          <w:rFonts w:hint="eastAsia"/>
        </w:rPr>
        <w:t>其中哪一件能实际上称我们为义？</w:t>
      </w:r>
    </w:p>
    <w:p w14:paraId="4582168C">
      <w:pPr>
        <w:ind w:left="-5" w:right="2"/>
        <w:rPr>
          <w:rFonts w:hint="eastAsia"/>
        </w:rPr>
      </w:pPr>
    </w:p>
    <w:p w14:paraId="08108E78">
      <w:pPr>
        <w:ind w:left="-5" w:right="2"/>
        <w:rPr>
          <w:rFonts w:hint="eastAsia"/>
        </w:rPr>
      </w:pPr>
      <w:r>
        <w:rPr>
          <w:rFonts w:hint="eastAsia"/>
        </w:rPr>
        <w:t>Which of them will carry us clear through judgment, and land us safe in glory?</w:t>
      </w:r>
    </w:p>
    <w:p w14:paraId="35A81BD6">
      <w:pPr>
        <w:ind w:left="-5" w:right="2"/>
        <w:rPr>
          <w:rFonts w:hint="eastAsia"/>
        </w:rPr>
      </w:pPr>
      <w:r>
        <w:rPr>
          <w:rFonts w:hint="eastAsia"/>
        </w:rPr>
        <w:t>其中哪一件能带我们安然通过审判，并使我们安全抵达荣耀？</w:t>
      </w:r>
    </w:p>
    <w:p w14:paraId="7D5D5D70">
      <w:pPr>
        <w:ind w:left="-5" w:right="2"/>
        <w:rPr>
          <w:rFonts w:hint="eastAsia"/>
        </w:rPr>
      </w:pPr>
    </w:p>
    <w:p w14:paraId="7867E1E4">
      <w:pPr>
        <w:ind w:left="-5" w:right="2"/>
        <w:rPr>
          <w:rFonts w:hint="eastAsia"/>
        </w:rPr>
      </w:pPr>
      <w:r>
        <w:rPr>
          <w:rFonts w:hint="eastAsia"/>
        </w:rPr>
        <w:t>None, none, none!</w:t>
      </w:r>
    </w:p>
    <w:p w14:paraId="102DB243">
      <w:pPr>
        <w:ind w:left="-5" w:right="2"/>
        <w:rPr>
          <w:rFonts w:hint="eastAsia"/>
        </w:rPr>
      </w:pPr>
      <w:r>
        <w:rPr>
          <w:rFonts w:hint="eastAsia"/>
        </w:rPr>
        <w:t>没有，没有，没有！</w:t>
      </w:r>
    </w:p>
    <w:p w14:paraId="48840634">
      <w:pPr>
        <w:ind w:left="-5" w:right="2"/>
        <w:rPr>
          <w:rFonts w:hint="eastAsia"/>
        </w:rPr>
      </w:pPr>
    </w:p>
    <w:p w14:paraId="0232675C">
      <w:pPr>
        <w:ind w:left="-5" w:right="2"/>
        <w:rPr>
          <w:rFonts w:hint="eastAsia"/>
        </w:rPr>
      </w:pPr>
      <w:r>
        <w:rPr>
          <w:rFonts w:hint="eastAsia"/>
        </w:rPr>
        <w:t>Take any commandment of the ten, and let us examine ourselves by it.</w:t>
      </w:r>
    </w:p>
    <w:p w14:paraId="151AD66F">
      <w:pPr>
        <w:ind w:left="-5" w:right="2"/>
        <w:rPr>
          <w:rFonts w:hint="eastAsia"/>
        </w:rPr>
      </w:pPr>
      <w:r>
        <w:rPr>
          <w:rFonts w:hint="eastAsia"/>
        </w:rPr>
        <w:t>拿十诫中的任何一条，让我们以此审视自己。</w:t>
      </w:r>
    </w:p>
    <w:p w14:paraId="1AA50E53">
      <w:pPr>
        <w:ind w:left="-5" w:right="2"/>
        <w:rPr>
          <w:rFonts w:hint="eastAsia"/>
        </w:rPr>
      </w:pPr>
    </w:p>
    <w:p w14:paraId="031EDD1D">
      <w:pPr>
        <w:ind w:left="-5" w:right="2"/>
        <w:rPr>
          <w:rFonts w:hint="eastAsia"/>
        </w:rPr>
      </w:pPr>
      <w:r>
        <w:rPr>
          <w:rFonts w:hint="eastAsia"/>
        </w:rPr>
        <w:t>We have broken it repeatedly. We cannot answer God one of a thousand.</w:t>
      </w:r>
    </w:p>
    <w:p w14:paraId="13388411">
      <w:pPr>
        <w:ind w:left="-5" w:right="2"/>
        <w:rPr>
          <w:rFonts w:hint="eastAsia"/>
        </w:rPr>
      </w:pPr>
      <w:r>
        <w:rPr>
          <w:rFonts w:hint="eastAsia"/>
        </w:rPr>
        <w:t>我们屡次违背它。我们对神千中不能答一。</w:t>
      </w:r>
    </w:p>
    <w:p w14:paraId="7D0EAA76">
      <w:pPr>
        <w:ind w:left="-5" w:right="2"/>
        <w:rPr>
          <w:rFonts w:hint="eastAsia"/>
        </w:rPr>
      </w:pPr>
    </w:p>
    <w:p w14:paraId="5328BA7B">
      <w:pPr>
        <w:ind w:left="-5" w:right="2"/>
        <w:rPr>
          <w:rFonts w:hint="eastAsia"/>
        </w:rPr>
      </w:pPr>
      <w:r>
        <w:rPr>
          <w:rFonts w:hint="eastAsia"/>
        </w:rPr>
        <w:t>-Take any of us, and look narrowly into our ways,-and we are nothing but sinners.</w:t>
      </w:r>
    </w:p>
    <w:p w14:paraId="718B7D38">
      <w:pPr>
        <w:ind w:left="-5" w:right="2"/>
        <w:rPr>
          <w:rFonts w:hint="eastAsia"/>
        </w:rPr>
      </w:pPr>
      <w:r>
        <w:rPr>
          <w:rFonts w:hint="eastAsia"/>
        </w:rPr>
        <w:t>——拿我们中的任何一个人，仔细审视我们的道路——我们不过是罪人。</w:t>
      </w:r>
    </w:p>
    <w:p w14:paraId="56E79A49">
      <w:pPr>
        <w:ind w:left="-5" w:right="2"/>
        <w:rPr>
          <w:rFonts w:hint="eastAsia"/>
        </w:rPr>
      </w:pPr>
    </w:p>
    <w:p w14:paraId="2EF158A2">
      <w:pPr>
        <w:ind w:left="-5" w:right="2"/>
        <w:rPr>
          <w:rFonts w:hint="eastAsia"/>
        </w:rPr>
      </w:pPr>
      <w:r>
        <w:rPr>
          <w:rFonts w:hint="eastAsia"/>
        </w:rPr>
        <w:t>There is but one verdict: we are all guilty,-all deserve hell,-all ought to die.</w:t>
      </w:r>
    </w:p>
    <w:p w14:paraId="6C8D649C">
      <w:pPr>
        <w:ind w:left="-5" w:right="2"/>
        <w:rPr>
          <w:rFonts w:hint="eastAsia"/>
        </w:rPr>
      </w:pPr>
      <w:r>
        <w:rPr>
          <w:rFonts w:hint="eastAsia"/>
        </w:rPr>
        <w:t>只有一个判决：我们都有罪——都配得地狱——都该死。</w:t>
      </w:r>
    </w:p>
    <w:p w14:paraId="145F1055">
      <w:pPr>
        <w:ind w:left="-5" w:right="2"/>
        <w:rPr>
          <w:rFonts w:hint="eastAsia"/>
        </w:rPr>
      </w:pPr>
    </w:p>
    <w:p w14:paraId="093EC126">
      <w:pPr>
        <w:ind w:left="-5" w:right="2"/>
        <w:rPr>
          <w:rFonts w:hint="eastAsia"/>
        </w:rPr>
      </w:pPr>
      <w:r>
        <w:rPr>
          <w:rFonts w:hint="eastAsia"/>
        </w:rPr>
        <w:t>Wherewith can we come before God?</w:t>
      </w:r>
    </w:p>
    <w:p w14:paraId="51218EA2">
      <w:pPr>
        <w:ind w:left="-5" w:right="2"/>
        <w:rPr>
          <w:rFonts w:hint="eastAsia"/>
        </w:rPr>
      </w:pPr>
      <w:r>
        <w:rPr>
          <w:rFonts w:hint="eastAsia"/>
        </w:rPr>
        <w:t>我们靠什么能来到神面前？</w:t>
      </w:r>
    </w:p>
    <w:p w14:paraId="3CAF8B4A">
      <w:pPr>
        <w:ind w:left="-5" w:right="2"/>
        <w:rPr>
          <w:rFonts w:hint="eastAsia"/>
        </w:rPr>
      </w:pPr>
    </w:p>
    <w:p w14:paraId="645D43FB">
      <w:pPr>
        <w:ind w:left="-5" w:right="2"/>
        <w:rPr>
          <w:rFonts w:hint="eastAsia"/>
        </w:rPr>
      </w:pPr>
      <w:r>
        <w:rPr>
          <w:rFonts w:hint="eastAsia"/>
        </w:rPr>
        <w:t>We must come in the name of Jesus,-standing on no other ground,pleading no other plea than this, "Christ died on the cross for the ungodly, and I trust in Him.</w:t>
      </w:r>
    </w:p>
    <w:p w14:paraId="28C4030A">
      <w:pPr>
        <w:ind w:left="-5" w:right="2"/>
        <w:rPr>
          <w:rFonts w:hint="eastAsia"/>
        </w:rPr>
      </w:pPr>
      <w:r>
        <w:rPr>
          <w:rFonts w:hint="eastAsia"/>
        </w:rPr>
        <w:t>我们必须奉耶稣的名来——不站立在其他根基上，不提出其他理由，只说：“基督在十字架上为不敬虔的人死了，我信靠祂。</w:t>
      </w:r>
    </w:p>
    <w:p w14:paraId="657C2342">
      <w:pPr>
        <w:ind w:left="-5" w:right="2"/>
        <w:rPr>
          <w:rFonts w:hint="eastAsia"/>
        </w:rPr>
      </w:pPr>
    </w:p>
    <w:p w14:paraId="1050CE0A">
      <w:pPr>
        <w:ind w:left="-5" w:right="2"/>
        <w:rPr>
          <w:rFonts w:hint="eastAsia"/>
        </w:rPr>
      </w:pPr>
      <w:r>
        <w:rPr>
          <w:rFonts w:hint="eastAsia"/>
        </w:rPr>
        <w:t>Christ died for me, and I believe on Him."</w:t>
      </w:r>
    </w:p>
    <w:p w14:paraId="65F8404D">
      <w:pPr>
        <w:ind w:left="-5" w:right="2"/>
        <w:rPr>
          <w:rFonts w:hint="eastAsia"/>
        </w:rPr>
      </w:pPr>
      <w:r>
        <w:rPr>
          <w:rFonts w:hint="eastAsia"/>
        </w:rPr>
        <w:t>基督为我死，我信祂。”</w:t>
      </w:r>
    </w:p>
    <w:p w14:paraId="6C377863">
      <w:pPr>
        <w:ind w:left="-5" w:right="2"/>
        <w:rPr>
          <w:rFonts w:hint="eastAsia"/>
        </w:rPr>
      </w:pPr>
    </w:p>
    <w:p w14:paraId="51304898">
      <w:pPr>
        <w:ind w:left="-5" w:right="2"/>
        <w:rPr>
          <w:rFonts w:hint="eastAsia"/>
        </w:rPr>
      </w:pPr>
      <w:r>
        <w:rPr>
          <w:rFonts w:hint="eastAsia"/>
        </w:rPr>
        <w:t>The garment of our Elder Brother,-the righteousness of Christ,-this is the only robe which can cover us, and enable us to stand in the light of heaven without shame.</w:t>
      </w:r>
    </w:p>
    <w:p w14:paraId="5CF1E8E9">
      <w:pPr>
        <w:ind w:left="-5" w:right="2"/>
        <w:rPr>
          <w:rFonts w:hint="eastAsia"/>
        </w:rPr>
      </w:pPr>
      <w:r>
        <w:rPr>
          <w:rFonts w:hint="eastAsia"/>
        </w:rPr>
        <w:t>我们长兄的衣服——基督的义——这是唯一能遮盖我们，使我们在天堂的光中站立而不羞愧的长袍。</w:t>
      </w:r>
    </w:p>
    <w:p w14:paraId="40CF7240">
      <w:pPr>
        <w:ind w:left="-5" w:right="2"/>
        <w:rPr>
          <w:rFonts w:hint="eastAsia"/>
        </w:rPr>
      </w:pPr>
    </w:p>
    <w:p w14:paraId="2B529DCF">
      <w:pPr>
        <w:ind w:left="-5" w:right="2"/>
        <w:rPr>
          <w:rFonts w:hint="eastAsia"/>
        </w:rPr>
      </w:pPr>
      <w:r>
        <w:rPr>
          <w:rFonts w:hint="eastAsia"/>
        </w:rPr>
        <w:t>The name of Jesus is the only name by which we shall obtain an entrance through the gate of eternal glory.</w:t>
      </w:r>
    </w:p>
    <w:p w14:paraId="191E7753">
      <w:pPr>
        <w:ind w:left="-5" w:right="2"/>
        <w:rPr>
          <w:rFonts w:hint="eastAsia"/>
        </w:rPr>
      </w:pPr>
      <w:r>
        <w:rPr>
          <w:rFonts w:hint="eastAsia"/>
        </w:rPr>
        <w:t>耶稣的名是我们通过永恒荣耀之门进入的唯一名号。</w:t>
      </w:r>
    </w:p>
    <w:p w14:paraId="6C901CD3">
      <w:pPr>
        <w:ind w:left="-5" w:right="2"/>
        <w:rPr>
          <w:rFonts w:hint="eastAsia"/>
        </w:rPr>
      </w:pPr>
    </w:p>
    <w:p w14:paraId="45153692">
      <w:pPr>
        <w:ind w:left="-5" w:right="2"/>
        <w:rPr>
          <w:rFonts w:hint="eastAsia"/>
        </w:rPr>
      </w:pPr>
      <w:r>
        <w:rPr>
          <w:rFonts w:hint="eastAsia"/>
        </w:rPr>
        <w:t>If we come to that gate in our own names, we are lost, we shall not be admitted, we shall knock in vain.</w:t>
      </w:r>
    </w:p>
    <w:p w14:paraId="0C68046E">
      <w:pPr>
        <w:ind w:left="-5" w:right="2"/>
        <w:rPr>
          <w:rFonts w:hint="eastAsia"/>
        </w:rPr>
      </w:pPr>
      <w:r>
        <w:rPr>
          <w:rFonts w:hint="eastAsia"/>
        </w:rPr>
        <w:t>如果我们奉自己的名来到那门前，我们就失丧了，我们将不被接纳，我们将徒然叩门。</w:t>
      </w:r>
    </w:p>
    <w:p w14:paraId="0D00BD8F">
      <w:pPr>
        <w:ind w:left="-5" w:right="2"/>
        <w:rPr>
          <w:rFonts w:hint="eastAsia"/>
        </w:rPr>
      </w:pPr>
    </w:p>
    <w:p w14:paraId="0110E545">
      <w:pPr>
        <w:ind w:left="-5" w:right="2"/>
        <w:rPr>
          <w:rFonts w:hint="eastAsia"/>
        </w:rPr>
      </w:pPr>
      <w:r>
        <w:rPr>
          <w:rFonts w:hint="eastAsia"/>
        </w:rPr>
        <w:t>If we come in the name of Jesus, it is a passport and Shibboleth, and we shall enter and live.</w:t>
      </w:r>
    </w:p>
    <w:p w14:paraId="1DC3D492">
      <w:pPr>
        <w:ind w:left="-5" w:right="2"/>
        <w:rPr>
          <w:rFonts w:hint="eastAsia"/>
        </w:rPr>
      </w:pPr>
      <w:r>
        <w:rPr>
          <w:rFonts w:hint="eastAsia"/>
        </w:rPr>
        <w:t>如果我们奉耶稣的名来，那就是护照和口令，我们将进入并活着。</w:t>
      </w:r>
    </w:p>
    <w:p w14:paraId="4632025C">
      <w:pPr>
        <w:ind w:left="-5" w:right="2"/>
        <w:rPr>
          <w:rFonts w:hint="eastAsia"/>
        </w:rPr>
      </w:pPr>
    </w:p>
    <w:p w14:paraId="64B235F5">
      <w:pPr>
        <w:ind w:left="-5" w:right="2"/>
        <w:rPr>
          <w:rFonts w:hint="eastAsia"/>
        </w:rPr>
      </w:pPr>
      <w:r>
        <w:rPr>
          <w:rFonts w:hint="eastAsia"/>
        </w:rPr>
        <w:t>The mark of the blood of Christ is the only mark that can save us from destruction.</w:t>
      </w:r>
    </w:p>
    <w:p w14:paraId="5DA88866">
      <w:pPr>
        <w:ind w:left="-5" w:right="2"/>
        <w:rPr>
          <w:rFonts w:hint="eastAsia"/>
        </w:rPr>
      </w:pPr>
      <w:r>
        <w:rPr>
          <w:rFonts w:hint="eastAsia"/>
        </w:rPr>
        <w:t>基督宝血的记号是唯一能救我们脱离毁灭的记号。</w:t>
      </w:r>
    </w:p>
    <w:p w14:paraId="7604827D">
      <w:pPr>
        <w:ind w:left="-5" w:right="2"/>
        <w:rPr>
          <w:rFonts w:hint="eastAsia"/>
        </w:rPr>
      </w:pPr>
    </w:p>
    <w:p w14:paraId="3BE83490">
      <w:pPr>
        <w:ind w:left="-5" w:right="2"/>
        <w:rPr>
          <w:rFonts w:hint="eastAsia"/>
        </w:rPr>
      </w:pPr>
      <w:r>
        <w:rPr>
          <w:rFonts w:hint="eastAsia"/>
        </w:rPr>
        <w:t>When the angels are separating the children of Adam in the last day, if we are not found marked with that atoning blood, we had better never have been born.</w:t>
      </w:r>
    </w:p>
    <w:p w14:paraId="206D2952">
      <w:pPr>
        <w:ind w:left="-5" w:right="2"/>
        <w:rPr>
          <w:rFonts w:hint="eastAsia"/>
        </w:rPr>
      </w:pPr>
      <w:r>
        <w:rPr>
          <w:rFonts w:hint="eastAsia"/>
        </w:rPr>
        <w:t>当天使在末日分别亚当的子孙时，如果我们没有被发现标有那赎罪的血，我们最好从未出生。</w:t>
      </w:r>
    </w:p>
    <w:p w14:paraId="4CB4F64A">
      <w:pPr>
        <w:ind w:left="-5" w:right="2"/>
        <w:rPr>
          <w:rFonts w:hint="eastAsia"/>
        </w:rPr>
      </w:pPr>
    </w:p>
    <w:p w14:paraId="338C4BDB">
      <w:pPr>
        <w:ind w:left="-5" w:right="2"/>
        <w:rPr>
          <w:rFonts w:hint="eastAsia"/>
        </w:rPr>
      </w:pPr>
      <w:r>
        <w:rPr>
          <w:rFonts w:hint="eastAsia"/>
        </w:rPr>
        <w:t>Oh, let us never forget that Christ must be "all" to that soul who would be justified!</w:t>
      </w:r>
    </w:p>
    <w:p w14:paraId="3395C42A">
      <w:pPr>
        <w:ind w:left="-5" w:right="2"/>
        <w:rPr>
          <w:rFonts w:hint="eastAsia"/>
        </w:rPr>
      </w:pPr>
      <w:r>
        <w:rPr>
          <w:rFonts w:hint="eastAsia"/>
        </w:rPr>
        <w:t>哦，让我们永远不要忘记，对于那个想要称义的灵魂，基督必须是“一切”！</w:t>
      </w:r>
    </w:p>
    <w:p w14:paraId="48502A02">
      <w:pPr>
        <w:ind w:left="-5" w:right="2"/>
        <w:rPr>
          <w:rFonts w:hint="eastAsia"/>
        </w:rPr>
      </w:pPr>
    </w:p>
    <w:p w14:paraId="3F84BA4B">
      <w:pPr>
        <w:ind w:left="-5" w:right="2"/>
        <w:rPr>
          <w:rFonts w:hint="eastAsia"/>
        </w:rPr>
      </w:pPr>
      <w:r>
        <w:rPr>
          <w:rFonts w:hint="eastAsia"/>
        </w:rPr>
        <w:t>-We must be content to go to heaven as beggars,saved by free grace, simply as believers in Jesus,-or we shall never be saved at all.</w:t>
      </w:r>
    </w:p>
    <w:p w14:paraId="0DFF73D6">
      <w:pPr>
        <w:ind w:left="-5" w:right="2"/>
        <w:rPr>
          <w:rFonts w:hint="eastAsia"/>
        </w:rPr>
      </w:pPr>
      <w:r>
        <w:rPr>
          <w:rFonts w:hint="eastAsia"/>
        </w:rPr>
        <w:t>——我们必须满足于作为乞丐上天堂，靠白白的恩典得救，仅仅作为耶稣的信徒——否则我们将根本不能得救。</w:t>
      </w:r>
    </w:p>
    <w:p w14:paraId="7342EACC">
      <w:pPr>
        <w:ind w:left="-5" w:right="2"/>
        <w:rPr>
          <w:rFonts w:hint="eastAsia"/>
        </w:rPr>
      </w:pPr>
    </w:p>
    <w:p w14:paraId="610B6A99">
      <w:pPr>
        <w:ind w:left="-5" w:right="2"/>
        <w:rPr>
          <w:rFonts w:hint="eastAsia"/>
        </w:rPr>
      </w:pPr>
      <w:r>
        <w:rPr>
          <w:rFonts w:hint="eastAsia"/>
        </w:rPr>
        <w:t>Is there a thoughtless, worldly soul among the readers of this book?</w:t>
      </w:r>
    </w:p>
    <w:p w14:paraId="59B7C469">
      <w:pPr>
        <w:ind w:left="-5" w:right="2"/>
        <w:rPr>
          <w:rFonts w:hint="eastAsia"/>
        </w:rPr>
      </w:pPr>
      <w:r>
        <w:rPr>
          <w:rFonts w:hint="eastAsia"/>
        </w:rPr>
        <w:t>本书的读者中是否有轻率、世俗的灵魂？</w:t>
      </w:r>
    </w:p>
    <w:p w14:paraId="0EA09619">
      <w:pPr>
        <w:ind w:left="-5" w:right="2"/>
        <w:rPr>
          <w:rFonts w:hint="eastAsia"/>
        </w:rPr>
      </w:pPr>
    </w:p>
    <w:p w14:paraId="2C1B1D85">
      <w:pPr>
        <w:ind w:left="-5" w:right="2"/>
        <w:rPr>
          <w:rFonts w:hint="eastAsia"/>
        </w:rPr>
      </w:pPr>
      <w:r>
        <w:rPr>
          <w:rFonts w:hint="eastAsia"/>
        </w:rPr>
        <w:t>Is there one who thinks to reach heaven by saying hastily at the last, "Lord have mercy on me," without Christ?</w:t>
      </w:r>
    </w:p>
    <w:p w14:paraId="3D677699">
      <w:pPr>
        <w:ind w:left="-5" w:right="2"/>
        <w:rPr>
          <w:rFonts w:hint="eastAsia"/>
        </w:rPr>
      </w:pPr>
      <w:r>
        <w:rPr>
          <w:rFonts w:hint="eastAsia"/>
        </w:rPr>
        <w:t>是否有人想通过最后匆忙说一句“主啊怜悯我”，而没有基督就能上天堂？</w:t>
      </w:r>
    </w:p>
    <w:p w14:paraId="7D64E587">
      <w:pPr>
        <w:ind w:left="-5" w:right="2"/>
        <w:rPr>
          <w:rFonts w:hint="eastAsia"/>
        </w:rPr>
      </w:pPr>
    </w:p>
    <w:p w14:paraId="79A4BCF5">
      <w:pPr>
        <w:ind w:left="-5" w:right="2"/>
        <w:rPr>
          <w:rFonts w:hint="eastAsia"/>
        </w:rPr>
      </w:pPr>
      <w:r>
        <w:rPr>
          <w:rFonts w:hint="eastAsia"/>
        </w:rPr>
        <w:t>Friend, you are sowing misery for yourself, and unless you alter, you will awake to endless woe.</w:t>
      </w:r>
    </w:p>
    <w:p w14:paraId="313F0ECD">
      <w:pPr>
        <w:ind w:left="-5" w:right="2"/>
        <w:rPr>
          <w:rFonts w:hint="eastAsia"/>
        </w:rPr>
      </w:pPr>
      <w:r>
        <w:rPr>
          <w:rFonts w:hint="eastAsia"/>
        </w:rPr>
        <w:t>朋友，你在为自己种下痛苦，除非你改变，否则你将在无尽的悲哀中醒来。</w:t>
      </w:r>
    </w:p>
    <w:p w14:paraId="5372F557">
      <w:pPr>
        <w:ind w:left="-5" w:right="2"/>
        <w:rPr>
          <w:rFonts w:hint="eastAsia"/>
        </w:rPr>
      </w:pPr>
    </w:p>
    <w:p w14:paraId="7E75BAD8">
      <w:pPr>
        <w:ind w:left="-5" w:right="2"/>
        <w:rPr>
          <w:rFonts w:hint="eastAsia"/>
        </w:rPr>
      </w:pPr>
      <w:r>
        <w:rPr>
          <w:rFonts w:hint="eastAsia"/>
        </w:rPr>
        <w:t>Is there a proud, formal soul among the readers of this book?</w:t>
      </w:r>
    </w:p>
    <w:p w14:paraId="0A7F9703">
      <w:pPr>
        <w:ind w:left="-5" w:right="2"/>
        <w:rPr>
          <w:rFonts w:hint="eastAsia"/>
        </w:rPr>
      </w:pPr>
      <w:r>
        <w:rPr>
          <w:rFonts w:hint="eastAsia"/>
        </w:rPr>
        <w:t>本书的读者中是否有骄傲、形式主义的灵魂？</w:t>
      </w:r>
    </w:p>
    <w:p w14:paraId="059D860C">
      <w:pPr>
        <w:ind w:left="-5" w:right="2"/>
        <w:rPr>
          <w:rFonts w:hint="eastAsia"/>
        </w:rPr>
      </w:pPr>
    </w:p>
    <w:p w14:paraId="33D5F633">
      <w:pPr>
        <w:ind w:left="-5" w:right="2"/>
        <w:rPr>
          <w:rFonts w:hint="eastAsia"/>
        </w:rPr>
      </w:pPr>
      <w:r>
        <w:rPr>
          <w:rFonts w:hint="eastAsia"/>
        </w:rPr>
        <w:t>Is there any one thinking to make him self fit for heaven, and good enough to pass muster by his own doings?</w:t>
      </w:r>
    </w:p>
    <w:p w14:paraId="2CF6FFAA">
      <w:pPr>
        <w:ind w:left="-5" w:right="2"/>
        <w:rPr>
          <w:rFonts w:hint="eastAsia"/>
        </w:rPr>
      </w:pPr>
      <w:r>
        <w:rPr>
          <w:rFonts w:hint="eastAsia"/>
        </w:rPr>
        <w:t>是否有人想靠自己的行为使自己适合天堂，好到足以通过审查？</w:t>
      </w:r>
    </w:p>
    <w:p w14:paraId="28CB8211">
      <w:pPr>
        <w:ind w:left="-5" w:right="2"/>
        <w:rPr>
          <w:rFonts w:hint="eastAsia"/>
        </w:rPr>
      </w:pPr>
    </w:p>
    <w:p w14:paraId="62744B9E">
      <w:pPr>
        <w:ind w:left="-5" w:right="2"/>
        <w:rPr>
          <w:rFonts w:hint="eastAsia"/>
        </w:rPr>
      </w:pPr>
      <w:r>
        <w:rPr>
          <w:rFonts w:hint="eastAsia"/>
        </w:rPr>
        <w:t>-Brother, you are building a Babel, and you will never reach heaven in your present state.</w:t>
      </w:r>
    </w:p>
    <w:p w14:paraId="7D61CB7A">
      <w:pPr>
        <w:ind w:left="-5" w:right="2"/>
        <w:rPr>
          <w:rFonts w:hint="eastAsia"/>
        </w:rPr>
      </w:pPr>
      <w:r>
        <w:rPr>
          <w:rFonts w:hint="eastAsia"/>
        </w:rPr>
        <w:t>——弟兄，你在建造巴别塔，以你目前的状态你永远到不了天堂。</w:t>
      </w:r>
    </w:p>
    <w:p w14:paraId="19FBD224">
      <w:pPr>
        <w:ind w:left="-5" w:right="2"/>
        <w:rPr>
          <w:rFonts w:hint="eastAsia"/>
        </w:rPr>
      </w:pPr>
    </w:p>
    <w:p w14:paraId="0522738B">
      <w:pPr>
        <w:ind w:left="-5" w:right="2"/>
        <w:rPr>
          <w:rFonts w:hint="eastAsia"/>
        </w:rPr>
      </w:pPr>
      <w:r>
        <w:rPr>
          <w:rFonts w:hint="eastAsia"/>
        </w:rPr>
        <w:t>But is there a labouring, heavy-laden one among the readers of this book?</w:t>
      </w:r>
    </w:p>
    <w:p w14:paraId="61F1AB35">
      <w:pPr>
        <w:ind w:left="-5" w:right="2"/>
        <w:rPr>
          <w:rFonts w:hint="eastAsia"/>
        </w:rPr>
      </w:pPr>
      <w:r>
        <w:rPr>
          <w:rFonts w:hint="eastAsia"/>
        </w:rPr>
        <w:t>但是，本书的读者中是否有劳苦担重担的人？</w:t>
      </w:r>
    </w:p>
    <w:p w14:paraId="09017D35">
      <w:pPr>
        <w:ind w:left="-5" w:right="2"/>
        <w:rPr>
          <w:rFonts w:hint="eastAsia"/>
        </w:rPr>
      </w:pPr>
    </w:p>
    <w:p w14:paraId="45893E81">
      <w:pPr>
        <w:ind w:left="-5" w:right="2"/>
        <w:rPr>
          <w:rFonts w:hint="eastAsia"/>
        </w:rPr>
      </w:pPr>
      <w:r>
        <w:rPr>
          <w:rFonts w:hint="eastAsia"/>
        </w:rPr>
        <w:t>Is there one who wants to be saved, and feels a vile sinner?</w:t>
      </w:r>
    </w:p>
    <w:p w14:paraId="189BAADD">
      <w:pPr>
        <w:ind w:left="-5" w:right="2"/>
        <w:rPr>
          <w:rFonts w:hint="eastAsia"/>
        </w:rPr>
      </w:pPr>
      <w:r>
        <w:rPr>
          <w:rFonts w:hint="eastAsia"/>
        </w:rPr>
        <w:t>是否有人想要得救，并觉得自己是个卑鄙的罪人？</w:t>
      </w:r>
    </w:p>
    <w:p w14:paraId="1BAF9F33">
      <w:pPr>
        <w:ind w:left="-5" w:right="2"/>
        <w:rPr>
          <w:rFonts w:hint="eastAsia"/>
        </w:rPr>
      </w:pPr>
    </w:p>
    <w:p w14:paraId="1694BE9A">
      <w:pPr>
        <w:ind w:left="-5" w:right="2"/>
        <w:rPr>
          <w:rFonts w:hint="eastAsia"/>
        </w:rPr>
      </w:pPr>
      <w:r>
        <w:rPr>
          <w:rFonts w:hint="eastAsia"/>
        </w:rPr>
        <w:t>I say to such an one, "Come to Christ, and He shall save you.</w:t>
      </w:r>
    </w:p>
    <w:p w14:paraId="0C25E8E1">
      <w:pPr>
        <w:ind w:left="-5" w:right="2"/>
        <w:rPr>
          <w:rFonts w:hint="eastAsia"/>
        </w:rPr>
      </w:pPr>
      <w:r>
        <w:rPr>
          <w:rFonts w:hint="eastAsia"/>
        </w:rPr>
        <w:t>我对这样的人说：“来就基督，祂必救你。</w:t>
      </w:r>
    </w:p>
    <w:p w14:paraId="256B7C1A">
      <w:pPr>
        <w:ind w:left="-5" w:right="2"/>
        <w:rPr>
          <w:rFonts w:hint="eastAsia"/>
        </w:rPr>
      </w:pPr>
    </w:p>
    <w:p w14:paraId="405CFFEB">
      <w:pPr>
        <w:ind w:left="-5" w:right="2"/>
        <w:rPr>
          <w:rFonts w:hint="eastAsia"/>
        </w:rPr>
      </w:pPr>
      <w:r>
        <w:rPr>
          <w:rFonts w:hint="eastAsia"/>
        </w:rPr>
        <w:t>Come to Christ, and cast the burden of your soul on Him. Fear not: only believe."</w:t>
      </w:r>
    </w:p>
    <w:p w14:paraId="4C365C37">
      <w:pPr>
        <w:ind w:left="-5" w:right="2"/>
        <w:rPr>
          <w:rFonts w:hint="eastAsia"/>
        </w:rPr>
      </w:pPr>
      <w:r>
        <w:rPr>
          <w:rFonts w:hint="eastAsia"/>
        </w:rPr>
        <w:t>来就基督，将你灵魂的重担卸给祂。不要怕：只要信。”</w:t>
      </w:r>
    </w:p>
    <w:p w14:paraId="2BE5CC40">
      <w:pPr>
        <w:ind w:left="-5" w:right="2"/>
        <w:rPr>
          <w:rFonts w:hint="eastAsia"/>
        </w:rPr>
      </w:pPr>
    </w:p>
    <w:p w14:paraId="150B0014">
      <w:pPr>
        <w:ind w:left="-5" w:right="2"/>
        <w:rPr>
          <w:rFonts w:hint="eastAsia"/>
        </w:rPr>
      </w:pPr>
      <w:r>
        <w:rPr>
          <w:rFonts w:hint="eastAsia"/>
        </w:rPr>
        <w:t>Do you fear wrath? Christ can deliver you from the wrath to come.</w:t>
      </w:r>
    </w:p>
    <w:p w14:paraId="7DCADA90">
      <w:pPr>
        <w:ind w:left="-5" w:right="2"/>
        <w:rPr>
          <w:rFonts w:hint="eastAsia"/>
        </w:rPr>
      </w:pPr>
      <w:r>
        <w:rPr>
          <w:rFonts w:hint="eastAsia"/>
        </w:rPr>
        <w:t>你害怕愤怒吗？基督能救你脱离将来的愤怒。</w:t>
      </w:r>
    </w:p>
    <w:p w14:paraId="444C8D06">
      <w:pPr>
        <w:ind w:left="-5" w:right="2"/>
        <w:rPr>
          <w:rFonts w:hint="eastAsia"/>
        </w:rPr>
      </w:pPr>
    </w:p>
    <w:p w14:paraId="0B2B1E6E">
      <w:pPr>
        <w:ind w:left="-5" w:right="2"/>
        <w:rPr>
          <w:rFonts w:hint="eastAsia"/>
        </w:rPr>
      </w:pPr>
      <w:r>
        <w:rPr>
          <w:rFonts w:hint="eastAsia"/>
        </w:rPr>
        <w:t>-Do you fear the curse of a broken law? Christ can redeem you from the curse of the law.</w:t>
      </w:r>
    </w:p>
    <w:p w14:paraId="332EAE61">
      <w:pPr>
        <w:ind w:left="-5" w:right="2"/>
        <w:rPr>
          <w:rFonts w:hint="eastAsia"/>
        </w:rPr>
      </w:pPr>
      <w:r>
        <w:rPr>
          <w:rFonts w:hint="eastAsia"/>
        </w:rPr>
        <w:t>——你害怕违背律法的咒诅吗？基督能救赎你脱离律法的咒诅。</w:t>
      </w:r>
    </w:p>
    <w:p w14:paraId="172DA8F2">
      <w:pPr>
        <w:ind w:left="-5" w:right="2"/>
        <w:rPr>
          <w:rFonts w:hint="eastAsia"/>
        </w:rPr>
      </w:pPr>
    </w:p>
    <w:p w14:paraId="0EAA07FD">
      <w:pPr>
        <w:ind w:left="-5" w:right="2"/>
        <w:rPr>
          <w:rFonts w:hint="eastAsia"/>
        </w:rPr>
      </w:pPr>
      <w:r>
        <w:rPr>
          <w:rFonts w:hint="eastAsia"/>
        </w:rPr>
        <w:t>-Do you feel far away? Christ has suffered, to bring you nigh to God.</w:t>
      </w:r>
    </w:p>
    <w:p w14:paraId="2B6B3F41">
      <w:pPr>
        <w:ind w:left="-5" w:right="2"/>
        <w:rPr>
          <w:rFonts w:hint="eastAsia"/>
        </w:rPr>
      </w:pPr>
      <w:r>
        <w:rPr>
          <w:rFonts w:hint="eastAsia"/>
        </w:rPr>
        <w:t>——你感觉远离神吗？基督受苦，为了带你亲近神。</w:t>
      </w:r>
    </w:p>
    <w:p w14:paraId="2C40167E">
      <w:pPr>
        <w:ind w:left="-5" w:right="2"/>
        <w:rPr>
          <w:rFonts w:hint="eastAsia"/>
        </w:rPr>
      </w:pPr>
    </w:p>
    <w:p w14:paraId="3F69954B">
      <w:pPr>
        <w:ind w:left="-5" w:right="2"/>
        <w:rPr>
          <w:rFonts w:hint="eastAsia"/>
        </w:rPr>
      </w:pPr>
      <w:r>
        <w:rPr>
          <w:rFonts w:hint="eastAsia"/>
        </w:rPr>
        <w:t>-Do you feel unclean? Christ's blood can cleanse all sin away!</w:t>
      </w:r>
    </w:p>
    <w:p w14:paraId="34945ADD">
      <w:pPr>
        <w:ind w:left="-5" w:right="2"/>
        <w:rPr>
          <w:rFonts w:hint="eastAsia"/>
        </w:rPr>
      </w:pPr>
      <w:r>
        <w:rPr>
          <w:rFonts w:hint="eastAsia"/>
        </w:rPr>
        <w:t>——你感觉不洁净吗？基督的血能洗净一切罪恶！</w:t>
      </w:r>
    </w:p>
    <w:p w14:paraId="272BE78D">
      <w:pPr>
        <w:ind w:left="-5" w:right="2"/>
        <w:rPr>
          <w:rFonts w:hint="eastAsia"/>
        </w:rPr>
      </w:pPr>
    </w:p>
    <w:p w14:paraId="51441C2A">
      <w:pPr>
        <w:ind w:left="-5" w:right="2"/>
        <w:rPr>
          <w:rFonts w:hint="eastAsia"/>
        </w:rPr>
      </w:pPr>
      <w:r>
        <w:rPr>
          <w:rFonts w:hint="eastAsia"/>
        </w:rPr>
        <w:t>-Do you feel imperfect? You shall be complete in Christ.</w:t>
      </w:r>
    </w:p>
    <w:p w14:paraId="524BB5A5">
      <w:pPr>
        <w:ind w:left="-5" w:right="2"/>
        <w:rPr>
          <w:rFonts w:hint="eastAsia"/>
        </w:rPr>
      </w:pPr>
      <w:r>
        <w:rPr>
          <w:rFonts w:hint="eastAsia"/>
        </w:rPr>
        <w:t>——你感觉不完全吗？你在基督里将得以完全。</w:t>
      </w:r>
    </w:p>
    <w:p w14:paraId="2260F2EC">
      <w:pPr>
        <w:ind w:left="-5" w:right="2"/>
        <w:rPr>
          <w:rFonts w:hint="eastAsia"/>
        </w:rPr>
      </w:pPr>
    </w:p>
    <w:p w14:paraId="5F1644F9">
      <w:pPr>
        <w:ind w:left="-5" w:right="2"/>
        <w:rPr>
          <w:rFonts w:hint="eastAsia"/>
        </w:rPr>
      </w:pPr>
      <w:r>
        <w:rPr>
          <w:rFonts w:hint="eastAsia"/>
        </w:rPr>
        <w:t>-Do you feel as if you were nothing? Christ shall be "all in all" to your soul.</w:t>
      </w:r>
    </w:p>
    <w:p w14:paraId="18ADE0FE">
      <w:pPr>
        <w:ind w:left="-5" w:right="2"/>
        <w:rPr>
          <w:rFonts w:hint="eastAsia"/>
        </w:rPr>
      </w:pPr>
      <w:r>
        <w:rPr>
          <w:rFonts w:hint="eastAsia"/>
        </w:rPr>
        <w:t>——你感觉自己算不得什么吗？基督将成为你灵魂的“万有中的万有”。</w:t>
      </w:r>
    </w:p>
    <w:p w14:paraId="593DEF77">
      <w:pPr>
        <w:ind w:left="-5" w:right="2"/>
        <w:rPr>
          <w:rFonts w:hint="eastAsia"/>
        </w:rPr>
      </w:pPr>
    </w:p>
    <w:p w14:paraId="23837679">
      <w:pPr>
        <w:ind w:left="-5" w:right="2"/>
        <w:rPr>
          <w:rFonts w:hint="eastAsia"/>
        </w:rPr>
      </w:pPr>
      <w:r>
        <w:rPr>
          <w:rFonts w:hint="eastAsia"/>
        </w:rPr>
        <w:t>-Never did saint reach heaven with any tale but this, "I was washed and made white in the blood of the Lamb." (Rev. vii. 14.)</w:t>
      </w:r>
    </w:p>
    <w:p w14:paraId="3195FA43">
      <w:pPr>
        <w:ind w:left="-5" w:right="2"/>
        <w:rPr>
          <w:rFonts w:hint="eastAsia"/>
        </w:rPr>
      </w:pPr>
      <w:r>
        <w:rPr>
          <w:rFonts w:hint="eastAsia"/>
        </w:rPr>
        <w:t>——从未有圣徒带着别的故事上天堂，唯有这个：“我曾用羔羊的血把衣裳洗白净了。”（启示录 7:14）</w:t>
      </w:r>
    </w:p>
    <w:p w14:paraId="778FB652">
      <w:pPr>
        <w:ind w:left="-5" w:right="2"/>
        <w:rPr>
          <w:rFonts w:hint="eastAsia"/>
        </w:rPr>
      </w:pPr>
    </w:p>
    <w:p w14:paraId="460FF4A5">
      <w:pPr>
        <w:ind w:left="-5" w:right="2"/>
        <w:rPr>
          <w:rFonts w:hint="eastAsia"/>
        </w:rPr>
      </w:pPr>
      <w:r>
        <w:rPr>
          <w:rFonts w:hint="eastAsia"/>
        </w:rPr>
        <w:t>(b) But again, Christ is not only all in the justification of a true Christian, but He is also all in his sanctification.</w:t>
      </w:r>
    </w:p>
    <w:p w14:paraId="6785AC3A">
      <w:pPr>
        <w:ind w:left="-5" w:right="2"/>
        <w:rPr>
          <w:rFonts w:hint="eastAsia"/>
        </w:rPr>
      </w:pPr>
      <w:r>
        <w:rPr>
          <w:rFonts w:hint="eastAsia"/>
        </w:rPr>
        <w:t>(b) 再者，基督不仅在真基督徒的称义中是一切，而且在他的成圣中也是一切。</w:t>
      </w:r>
    </w:p>
    <w:p w14:paraId="641A15CF">
      <w:pPr>
        <w:ind w:left="-5" w:right="2"/>
        <w:rPr>
          <w:rFonts w:hint="eastAsia"/>
        </w:rPr>
      </w:pPr>
    </w:p>
    <w:p w14:paraId="55442B55">
      <w:pPr>
        <w:ind w:left="-5" w:right="2"/>
        <w:rPr>
          <w:rFonts w:hint="eastAsia"/>
        </w:rPr>
      </w:pPr>
      <w:r>
        <w:rPr>
          <w:rFonts w:hint="eastAsia"/>
        </w:rPr>
        <w:t>I would not have any one misunderstand me.</w:t>
      </w:r>
    </w:p>
    <w:p w14:paraId="005A01C8">
      <w:pPr>
        <w:ind w:left="-5" w:right="2"/>
        <w:rPr>
          <w:rFonts w:hint="eastAsia"/>
        </w:rPr>
      </w:pPr>
      <w:r>
        <w:rPr>
          <w:rFonts w:hint="eastAsia"/>
        </w:rPr>
        <w:t>我不希望任何人误解我。</w:t>
      </w:r>
    </w:p>
    <w:p w14:paraId="7ACE93C2">
      <w:pPr>
        <w:ind w:left="-5" w:right="2"/>
        <w:rPr>
          <w:rFonts w:hint="eastAsia"/>
        </w:rPr>
      </w:pPr>
    </w:p>
    <w:p w14:paraId="28D97FED">
      <w:pPr>
        <w:ind w:left="-5" w:right="2"/>
        <w:rPr>
          <w:rFonts w:hint="eastAsia"/>
        </w:rPr>
      </w:pPr>
      <w:r>
        <w:rPr>
          <w:rFonts w:hint="eastAsia"/>
        </w:rPr>
        <w:t>I do not mean for a moment to undervalue the work of the Spirit.</w:t>
      </w:r>
    </w:p>
    <w:p w14:paraId="244D5C68">
      <w:pPr>
        <w:ind w:left="-5" w:right="2"/>
        <w:rPr>
          <w:rFonts w:hint="eastAsia"/>
        </w:rPr>
      </w:pPr>
      <w:r>
        <w:rPr>
          <w:rFonts w:hint="eastAsia"/>
        </w:rPr>
        <w:t>我绝无贬低圣灵工作之意。</w:t>
      </w:r>
    </w:p>
    <w:p w14:paraId="625472AA">
      <w:pPr>
        <w:ind w:left="-5" w:right="2"/>
        <w:rPr>
          <w:rFonts w:hint="eastAsia"/>
        </w:rPr>
      </w:pPr>
    </w:p>
    <w:p w14:paraId="70F8E53C">
      <w:pPr>
        <w:ind w:left="-5" w:right="2"/>
        <w:rPr>
          <w:rFonts w:hint="eastAsia"/>
        </w:rPr>
      </w:pPr>
      <w:r>
        <w:rPr>
          <w:rFonts w:hint="eastAsia"/>
        </w:rPr>
        <w:t>But this I say, that no man is ever holy till he comes to Christ and is united to Him.</w:t>
      </w:r>
    </w:p>
    <w:p w14:paraId="01E17613">
      <w:pPr>
        <w:ind w:left="-5" w:right="2"/>
        <w:rPr>
          <w:rFonts w:hint="eastAsia"/>
        </w:rPr>
      </w:pPr>
      <w:r>
        <w:rPr>
          <w:rFonts w:hint="eastAsia"/>
        </w:rPr>
        <w:t>但我这样说，除非人来到基督面前并与祂联合，否则绝无圣洁可言。</w:t>
      </w:r>
    </w:p>
    <w:p w14:paraId="69761AE1">
      <w:pPr>
        <w:ind w:left="-5" w:right="2"/>
        <w:rPr>
          <w:rFonts w:hint="eastAsia"/>
        </w:rPr>
      </w:pPr>
    </w:p>
    <w:p w14:paraId="35E9FD1A">
      <w:pPr>
        <w:ind w:left="-5" w:right="2"/>
        <w:rPr>
          <w:rFonts w:hint="eastAsia"/>
        </w:rPr>
      </w:pPr>
      <w:r>
        <w:rPr>
          <w:rFonts w:hint="eastAsia"/>
        </w:rPr>
        <w:t>Till then his works are dead works, and he has no holiness at all.</w:t>
      </w:r>
    </w:p>
    <w:p w14:paraId="1A5737BE">
      <w:pPr>
        <w:ind w:left="-5" w:right="2"/>
        <w:rPr>
          <w:rFonts w:hint="eastAsia"/>
        </w:rPr>
      </w:pPr>
      <w:r>
        <w:rPr>
          <w:rFonts w:hint="eastAsia"/>
        </w:rPr>
        <w:t>在那之前，他的行为是死行，他根本没有圣洁。</w:t>
      </w:r>
    </w:p>
    <w:p w14:paraId="2075A9FF">
      <w:pPr>
        <w:ind w:left="-5" w:right="2"/>
        <w:rPr>
          <w:rFonts w:hint="eastAsia"/>
        </w:rPr>
      </w:pPr>
    </w:p>
    <w:p w14:paraId="25A3FB8E">
      <w:pPr>
        <w:ind w:left="-5" w:right="2"/>
        <w:rPr>
          <w:rFonts w:hint="eastAsia"/>
        </w:rPr>
      </w:pPr>
      <w:r>
        <w:rPr>
          <w:rFonts w:hint="eastAsia"/>
        </w:rPr>
        <w:t>-First you must be joined to Christ, and then you shall be holy.</w:t>
      </w:r>
    </w:p>
    <w:p w14:paraId="20D8FDD8">
      <w:pPr>
        <w:ind w:left="-5" w:right="2"/>
        <w:rPr>
          <w:rFonts w:hint="eastAsia"/>
        </w:rPr>
      </w:pPr>
      <w:r>
        <w:rPr>
          <w:rFonts w:hint="eastAsia"/>
        </w:rPr>
        <w:t>——首先你必须与基督联合，然后你才能圣洁。</w:t>
      </w:r>
    </w:p>
    <w:p w14:paraId="3A8ED7B6">
      <w:pPr>
        <w:ind w:left="-5" w:right="2"/>
        <w:rPr>
          <w:rFonts w:hint="eastAsia"/>
        </w:rPr>
      </w:pPr>
    </w:p>
    <w:p w14:paraId="4ED5997C">
      <w:pPr>
        <w:ind w:left="-5" w:right="2"/>
        <w:rPr>
          <w:rFonts w:hint="eastAsia"/>
        </w:rPr>
      </w:pPr>
      <w:r>
        <w:rPr>
          <w:rFonts w:hint="eastAsia"/>
        </w:rPr>
        <w:t>"Without Him,-separate from Him,-you can do nothing." (John xv. 5.)</w:t>
      </w:r>
    </w:p>
    <w:p w14:paraId="48758EC8">
      <w:pPr>
        <w:ind w:left="-5" w:right="2"/>
        <w:rPr>
          <w:rFonts w:hint="eastAsia"/>
        </w:rPr>
      </w:pPr>
      <w:r>
        <w:rPr>
          <w:rFonts w:hint="eastAsia"/>
        </w:rPr>
        <w:t>“离了他——与他分离——你们就不能做什么。”（约翰福音 15:5）</w:t>
      </w:r>
    </w:p>
    <w:p w14:paraId="72155441">
      <w:pPr>
        <w:ind w:left="-5" w:right="2"/>
        <w:rPr>
          <w:rFonts w:hint="eastAsia"/>
        </w:rPr>
      </w:pPr>
    </w:p>
    <w:p w14:paraId="64600C87">
      <w:pPr>
        <w:ind w:left="-5" w:right="2"/>
        <w:rPr>
          <w:rFonts w:hint="eastAsia"/>
        </w:rPr>
      </w:pPr>
      <w:r>
        <w:rPr>
          <w:rFonts w:hint="eastAsia"/>
        </w:rPr>
        <w:t>And no man can grow in holiness except he abides in Christ.</w:t>
      </w:r>
    </w:p>
    <w:p w14:paraId="4AEAE3F9">
      <w:pPr>
        <w:ind w:left="-5" w:right="2"/>
        <w:rPr>
          <w:rFonts w:hint="eastAsia"/>
        </w:rPr>
      </w:pPr>
      <w:r>
        <w:rPr>
          <w:rFonts w:hint="eastAsia"/>
        </w:rPr>
        <w:t>除非常在基督里，否则没有人能在圣洁上长进。</w:t>
      </w:r>
    </w:p>
    <w:p w14:paraId="1F8EBCCD">
      <w:pPr>
        <w:ind w:left="-5" w:right="2"/>
        <w:rPr>
          <w:rFonts w:hint="eastAsia"/>
        </w:rPr>
      </w:pPr>
    </w:p>
    <w:p w14:paraId="52322506">
      <w:pPr>
        <w:ind w:left="-5" w:right="2"/>
        <w:rPr>
          <w:rFonts w:hint="eastAsia"/>
        </w:rPr>
      </w:pPr>
      <w:r>
        <w:rPr>
          <w:rFonts w:hint="eastAsia"/>
        </w:rPr>
        <w:t>Christ is the great root from which every believer must draw his strength to go forward.</w:t>
      </w:r>
    </w:p>
    <w:p w14:paraId="5D2C3B07">
      <w:pPr>
        <w:ind w:left="-5" w:right="2"/>
        <w:rPr>
          <w:rFonts w:hint="eastAsia"/>
        </w:rPr>
      </w:pPr>
      <w:r>
        <w:rPr>
          <w:rFonts w:hint="eastAsia"/>
        </w:rPr>
        <w:t>基督是伟大的根，每个信徒必须从中汲取力量以前行。</w:t>
      </w:r>
    </w:p>
    <w:p w14:paraId="579EE7DC">
      <w:pPr>
        <w:ind w:left="-5" w:right="2"/>
        <w:rPr>
          <w:rFonts w:hint="eastAsia"/>
        </w:rPr>
      </w:pPr>
    </w:p>
    <w:p w14:paraId="43147CEB">
      <w:pPr>
        <w:ind w:left="-5" w:right="2"/>
        <w:rPr>
          <w:rFonts w:hint="eastAsia"/>
        </w:rPr>
      </w:pPr>
      <w:r>
        <w:rPr>
          <w:rFonts w:hint="eastAsia"/>
        </w:rPr>
        <w:t>The Spirit is His special gift, His purchased gift for His people.</w:t>
      </w:r>
    </w:p>
    <w:p w14:paraId="54BEA082">
      <w:pPr>
        <w:ind w:left="-5" w:right="2"/>
        <w:rPr>
          <w:rFonts w:hint="eastAsia"/>
        </w:rPr>
      </w:pPr>
      <w:r>
        <w:rPr>
          <w:rFonts w:hint="eastAsia"/>
        </w:rPr>
        <w:t>圣灵是祂特别的礼物，是祂为祂百姓买来的礼物。</w:t>
      </w:r>
    </w:p>
    <w:p w14:paraId="77821178">
      <w:pPr>
        <w:ind w:left="-5" w:right="2"/>
        <w:rPr>
          <w:rFonts w:hint="eastAsia"/>
        </w:rPr>
      </w:pPr>
    </w:p>
    <w:p w14:paraId="2CC791C5">
      <w:pPr>
        <w:ind w:left="-5" w:right="2"/>
        <w:rPr>
          <w:rFonts w:hint="eastAsia"/>
        </w:rPr>
      </w:pPr>
      <w:r>
        <w:rPr>
          <w:rFonts w:hint="eastAsia"/>
        </w:rPr>
        <w:t>A believer must not only "receive Christ Jesus the Lord," but "walk in Him, and be rooted and built up in Him." (Col. ii. 6, 7.)</w:t>
      </w:r>
    </w:p>
    <w:p w14:paraId="5D1E8E6B">
      <w:pPr>
        <w:ind w:left="-5" w:right="2"/>
        <w:rPr>
          <w:rFonts w:hint="eastAsia"/>
        </w:rPr>
      </w:pPr>
      <w:r>
        <w:rPr>
          <w:rFonts w:hint="eastAsia"/>
        </w:rPr>
        <w:t>信徒不仅必须“接受主耶稣基督”，还要“遵他而行，在他里面生根建造。”（歌罗西书 2:6, 7）</w:t>
      </w:r>
    </w:p>
    <w:p w14:paraId="424FF888">
      <w:pPr>
        <w:ind w:left="-5" w:right="2"/>
        <w:rPr>
          <w:rFonts w:hint="eastAsia"/>
        </w:rPr>
      </w:pPr>
    </w:p>
    <w:p w14:paraId="51BF3139">
      <w:pPr>
        <w:ind w:left="-5" w:right="2"/>
        <w:rPr>
          <w:rFonts w:hint="eastAsia"/>
        </w:rPr>
      </w:pPr>
      <w:r>
        <w:rPr>
          <w:rFonts w:hint="eastAsia"/>
        </w:rPr>
        <w:t>Would you be holy? Then Christ is the manna you must daily eat, like Israel in the wilderness of old.</w:t>
      </w:r>
    </w:p>
    <w:p w14:paraId="3664D6FF">
      <w:pPr>
        <w:ind w:left="-5" w:right="2"/>
        <w:rPr>
          <w:rFonts w:hint="eastAsia"/>
        </w:rPr>
      </w:pPr>
      <w:r>
        <w:rPr>
          <w:rFonts w:hint="eastAsia"/>
        </w:rPr>
        <w:t>你想圣洁吗？那么基督就是你必须每天吃的吗哪，就像古时旷野中的以色列人一样。</w:t>
      </w:r>
    </w:p>
    <w:p w14:paraId="485867D6">
      <w:pPr>
        <w:ind w:left="-5" w:right="2"/>
        <w:rPr>
          <w:rFonts w:hint="eastAsia"/>
        </w:rPr>
      </w:pPr>
    </w:p>
    <w:p w14:paraId="08EA0A2F">
      <w:pPr>
        <w:ind w:left="-5" w:right="2"/>
        <w:rPr>
          <w:rFonts w:hint="eastAsia"/>
        </w:rPr>
      </w:pPr>
      <w:r>
        <w:rPr>
          <w:rFonts w:hint="eastAsia"/>
        </w:rPr>
        <w:t>Would you be holy? Then Christ must be the rock from which you must daily drink the living water.</w:t>
      </w:r>
    </w:p>
    <w:p w14:paraId="684DC95B">
      <w:pPr>
        <w:ind w:left="-5" w:right="2"/>
        <w:rPr>
          <w:rFonts w:hint="eastAsia"/>
        </w:rPr>
      </w:pPr>
      <w:r>
        <w:rPr>
          <w:rFonts w:hint="eastAsia"/>
        </w:rPr>
        <w:t>你想圣洁吗？那么基督必须是你每天必须从中饮用活水的磐石。</w:t>
      </w:r>
    </w:p>
    <w:p w14:paraId="600090E0">
      <w:pPr>
        <w:ind w:left="-5" w:right="2"/>
        <w:rPr>
          <w:rFonts w:hint="eastAsia"/>
        </w:rPr>
      </w:pPr>
    </w:p>
    <w:p w14:paraId="41D83CEB">
      <w:pPr>
        <w:ind w:left="-5" w:right="2"/>
        <w:rPr>
          <w:rFonts w:hint="eastAsia"/>
        </w:rPr>
      </w:pPr>
      <w:r>
        <w:rPr>
          <w:rFonts w:hint="eastAsia"/>
        </w:rPr>
        <w:t>Would you be holy? Then you must be ever looking unto Jesus,-looking at His cross, and learning fresh motives for a closer walk with God,looking at His example, and taking Him for your pattern.</w:t>
      </w:r>
    </w:p>
    <w:p w14:paraId="64C0D5BE">
      <w:pPr>
        <w:ind w:left="-5" w:right="2"/>
        <w:rPr>
          <w:rFonts w:hint="eastAsia"/>
        </w:rPr>
      </w:pPr>
      <w:r>
        <w:rPr>
          <w:rFonts w:hint="eastAsia"/>
        </w:rPr>
        <w:t>你想圣洁吗？那么你必须永远仰望耶稣——仰望祂的十字架，学习与神更亲密同行的新动机，仰望祂的榜样，以祂为你的模范。</w:t>
      </w:r>
    </w:p>
    <w:p w14:paraId="5BBC5224">
      <w:pPr>
        <w:ind w:left="-5" w:right="2"/>
        <w:rPr>
          <w:rFonts w:hint="eastAsia"/>
        </w:rPr>
      </w:pPr>
    </w:p>
    <w:p w14:paraId="462C397A">
      <w:pPr>
        <w:ind w:left="-5" w:right="2"/>
        <w:rPr>
          <w:rFonts w:hint="eastAsia"/>
        </w:rPr>
      </w:pPr>
      <w:r>
        <w:rPr>
          <w:rFonts w:hint="eastAsia"/>
        </w:rPr>
        <w:t>Looking at Him, you would become like Him.</w:t>
      </w:r>
    </w:p>
    <w:p w14:paraId="3985E943">
      <w:pPr>
        <w:ind w:left="-5" w:right="2"/>
        <w:rPr>
          <w:rFonts w:hint="eastAsia"/>
        </w:rPr>
      </w:pPr>
      <w:r>
        <w:rPr>
          <w:rFonts w:hint="eastAsia"/>
        </w:rPr>
        <w:t>仰望祂，你会变得像祂。</w:t>
      </w:r>
    </w:p>
    <w:p w14:paraId="5FF6EE72">
      <w:pPr>
        <w:ind w:left="-5" w:right="2"/>
        <w:rPr>
          <w:rFonts w:hint="eastAsia"/>
        </w:rPr>
      </w:pPr>
    </w:p>
    <w:p w14:paraId="0F80B752">
      <w:pPr>
        <w:ind w:left="-5" w:right="2"/>
        <w:rPr>
          <w:rFonts w:hint="eastAsia"/>
        </w:rPr>
      </w:pPr>
      <w:r>
        <w:rPr>
          <w:rFonts w:hint="eastAsia"/>
        </w:rPr>
        <w:t>Looking at Him, your face would shine without your knowing it.</w:t>
      </w:r>
    </w:p>
    <w:p w14:paraId="4379A774">
      <w:pPr>
        <w:ind w:left="-5" w:right="2"/>
        <w:rPr>
          <w:rFonts w:hint="eastAsia"/>
        </w:rPr>
      </w:pPr>
      <w:r>
        <w:rPr>
          <w:rFonts w:hint="eastAsia"/>
        </w:rPr>
        <w:t>仰望祂，你的脸会发光而不自知。</w:t>
      </w:r>
    </w:p>
    <w:p w14:paraId="337CB55F">
      <w:pPr>
        <w:ind w:left="-5" w:right="2"/>
        <w:rPr>
          <w:rFonts w:hint="eastAsia"/>
        </w:rPr>
      </w:pPr>
    </w:p>
    <w:p w14:paraId="3151265C">
      <w:pPr>
        <w:ind w:left="-5" w:right="2"/>
        <w:rPr>
          <w:rFonts w:hint="eastAsia"/>
        </w:rPr>
      </w:pPr>
      <w:r>
        <w:rPr>
          <w:rFonts w:hint="eastAsia"/>
        </w:rPr>
        <w:t>Look less at yourself and more at Christ, and you will find besetting sins dropping off and leaving you, and your eyes enlightened more and more every day. (Heb. xii. 2; 2 Cor. iii. 18.)</w:t>
      </w:r>
    </w:p>
    <w:p w14:paraId="0C34557A">
      <w:pPr>
        <w:ind w:left="-5" w:right="2"/>
        <w:rPr>
          <w:rFonts w:hint="eastAsia"/>
        </w:rPr>
      </w:pPr>
      <w:r>
        <w:rPr>
          <w:rFonts w:hint="eastAsia"/>
        </w:rPr>
        <w:t>少看自己，多看基督，你会发现缠累的罪脱落离你而去，你的眼睛每天都更加明亮。（希伯来书 12:2；哥林多后书 3:18）</w:t>
      </w:r>
    </w:p>
    <w:p w14:paraId="209AB610">
      <w:pPr>
        <w:ind w:left="-5" w:right="2"/>
        <w:rPr>
          <w:rFonts w:hint="eastAsia"/>
        </w:rPr>
      </w:pPr>
    </w:p>
    <w:p w14:paraId="04C07C34">
      <w:pPr>
        <w:ind w:left="-5" w:right="2"/>
        <w:rPr>
          <w:rFonts w:hint="eastAsia"/>
        </w:rPr>
      </w:pPr>
      <w:r>
        <w:rPr>
          <w:rFonts w:hint="eastAsia"/>
        </w:rPr>
        <w:t>The true secret of coming up out of the wilderness, is to come up "leaning on the Beloved." (Cant. viii. 5.)</w:t>
      </w:r>
    </w:p>
    <w:p w14:paraId="3F906AD8">
      <w:pPr>
        <w:ind w:left="-5" w:right="2"/>
        <w:rPr>
          <w:rFonts w:hint="eastAsia"/>
        </w:rPr>
      </w:pPr>
      <w:r>
        <w:rPr>
          <w:rFonts w:hint="eastAsia"/>
        </w:rPr>
        <w:t>从旷野上来的真正秘诀，是“靠着良人”上来。（雅歌 8:5）</w:t>
      </w:r>
    </w:p>
    <w:p w14:paraId="10BED4F9">
      <w:pPr>
        <w:ind w:left="-5" w:right="2"/>
        <w:rPr>
          <w:rFonts w:hint="eastAsia"/>
        </w:rPr>
      </w:pPr>
    </w:p>
    <w:p w14:paraId="1E6D2FDC">
      <w:pPr>
        <w:ind w:left="-5" w:right="2"/>
        <w:rPr>
          <w:rFonts w:hint="eastAsia"/>
        </w:rPr>
      </w:pPr>
      <w:r>
        <w:rPr>
          <w:rFonts w:hint="eastAsia"/>
        </w:rPr>
        <w:t>The true way to be strong is to realize our weakness, and to feel that Christ must be all.</w:t>
      </w:r>
    </w:p>
    <w:p w14:paraId="2CF5A723">
      <w:pPr>
        <w:ind w:left="-5" w:right="2"/>
        <w:rPr>
          <w:rFonts w:hint="eastAsia"/>
        </w:rPr>
      </w:pPr>
      <w:r>
        <w:rPr>
          <w:rFonts w:hint="eastAsia"/>
        </w:rPr>
        <w:t>刚强的真正途径是认识到我们的软弱，并感到基督必须是一切。</w:t>
      </w:r>
    </w:p>
    <w:p w14:paraId="1080CBAC">
      <w:pPr>
        <w:ind w:left="-5" w:right="2"/>
        <w:rPr>
          <w:rFonts w:hint="eastAsia"/>
        </w:rPr>
      </w:pPr>
    </w:p>
    <w:p w14:paraId="6C731454">
      <w:pPr>
        <w:ind w:left="-5" w:right="2"/>
        <w:rPr>
          <w:rFonts w:hint="eastAsia"/>
        </w:rPr>
      </w:pPr>
      <w:r>
        <w:rPr>
          <w:rFonts w:hint="eastAsia"/>
        </w:rPr>
        <w:t>The true way to grow in grace, is to make use of Christ as a fountain for every minute's necessities.</w:t>
      </w:r>
    </w:p>
    <w:p w14:paraId="1A63727D">
      <w:pPr>
        <w:ind w:left="-5" w:right="2"/>
        <w:rPr>
          <w:rFonts w:hint="eastAsia"/>
        </w:rPr>
      </w:pPr>
      <w:r>
        <w:rPr>
          <w:rFonts w:hint="eastAsia"/>
        </w:rPr>
        <w:t>在恩典中长进的真正途径，是将基督作为每时每刻所需的泉源。</w:t>
      </w:r>
    </w:p>
    <w:p w14:paraId="5295548A">
      <w:pPr>
        <w:ind w:left="-5" w:right="2"/>
        <w:rPr>
          <w:rFonts w:hint="eastAsia"/>
        </w:rPr>
      </w:pPr>
    </w:p>
    <w:p w14:paraId="2415B6F9">
      <w:pPr>
        <w:ind w:left="-5" w:right="2"/>
        <w:rPr>
          <w:rFonts w:hint="eastAsia"/>
        </w:rPr>
      </w:pPr>
      <w:r>
        <w:rPr>
          <w:rFonts w:hint="eastAsia"/>
        </w:rPr>
        <w:t>We ought to employ Him as the prophet's wife employed the oil,-not only to pay our debts, but to live on also.</w:t>
      </w:r>
    </w:p>
    <w:p w14:paraId="6C032F83">
      <w:pPr>
        <w:ind w:left="-5" w:right="2"/>
        <w:rPr>
          <w:rFonts w:hint="eastAsia"/>
        </w:rPr>
      </w:pPr>
      <w:r>
        <w:rPr>
          <w:rFonts w:hint="eastAsia"/>
        </w:rPr>
        <w:t>我们应当使用祂，就像先知的妻子使用油一样——不仅用来还债，还要以此为生。</w:t>
      </w:r>
    </w:p>
    <w:p w14:paraId="05593670">
      <w:pPr>
        <w:ind w:left="-5" w:right="2"/>
        <w:rPr>
          <w:rFonts w:hint="eastAsia"/>
        </w:rPr>
      </w:pPr>
    </w:p>
    <w:p w14:paraId="098DD2E1">
      <w:pPr>
        <w:ind w:left="-5" w:right="2"/>
        <w:rPr>
          <w:rFonts w:hint="eastAsia"/>
        </w:rPr>
      </w:pPr>
      <w:r>
        <w:rPr>
          <w:rFonts w:hint="eastAsia"/>
        </w:rPr>
        <w:t>We should strive to be able to say, "The life that I now live in the flesh I live by the faith of the Son of God, who loved me and gave Himself for me." (2 Kings iv. 7; Gal. ii. 20.)</w:t>
      </w:r>
    </w:p>
    <w:p w14:paraId="37E8B5F6">
      <w:pPr>
        <w:ind w:left="-5" w:right="2"/>
        <w:rPr>
          <w:rFonts w:hint="eastAsia"/>
        </w:rPr>
      </w:pPr>
      <w:r>
        <w:rPr>
          <w:rFonts w:hint="eastAsia"/>
        </w:rPr>
        <w:t>我们应当努力能够说，“我现在在肉身活着，是因信神的儿子而活；他是爱我，为我舍己。”（列王纪下 4:7；加拉太书 2:20）</w:t>
      </w:r>
    </w:p>
    <w:p w14:paraId="2A51F0C6">
      <w:pPr>
        <w:ind w:left="-5" w:right="2"/>
        <w:rPr>
          <w:rFonts w:hint="eastAsia"/>
        </w:rPr>
      </w:pPr>
    </w:p>
    <w:p w14:paraId="5BB987FF">
      <w:pPr>
        <w:ind w:left="-5" w:right="2"/>
        <w:rPr>
          <w:rFonts w:hint="eastAsia"/>
        </w:rPr>
      </w:pPr>
      <w:r>
        <w:rPr>
          <w:rFonts w:hint="eastAsia"/>
        </w:rPr>
        <w:t>I pity those who try to be holy without Christ!</w:t>
      </w:r>
    </w:p>
    <w:p w14:paraId="4E7B3D5C">
      <w:pPr>
        <w:ind w:left="-5" w:right="2"/>
        <w:rPr>
          <w:rFonts w:hint="eastAsia"/>
        </w:rPr>
      </w:pPr>
      <w:r>
        <w:rPr>
          <w:rFonts w:hint="eastAsia"/>
        </w:rPr>
        <w:t>我同情那些试图在没有基督的情况下追求圣洁的人！</w:t>
      </w:r>
    </w:p>
    <w:p w14:paraId="5C592797">
      <w:pPr>
        <w:ind w:left="-5" w:right="2"/>
        <w:rPr>
          <w:rFonts w:hint="eastAsia"/>
        </w:rPr>
      </w:pPr>
    </w:p>
    <w:p w14:paraId="60CC27D5">
      <w:pPr>
        <w:ind w:left="-5" w:right="2"/>
        <w:rPr>
          <w:rFonts w:hint="eastAsia"/>
        </w:rPr>
      </w:pPr>
      <w:r>
        <w:rPr>
          <w:rFonts w:hint="eastAsia"/>
        </w:rPr>
        <w:t>Your labour is all in vain.</w:t>
      </w:r>
    </w:p>
    <w:p w14:paraId="3E8BBC0E">
      <w:pPr>
        <w:ind w:left="-5" w:right="2"/>
        <w:rPr>
          <w:rFonts w:hint="eastAsia"/>
        </w:rPr>
      </w:pPr>
      <w:r>
        <w:rPr>
          <w:rFonts w:hint="eastAsia"/>
        </w:rPr>
        <w:t>你们的劳苦全是徒然。</w:t>
      </w:r>
    </w:p>
    <w:p w14:paraId="7F0FF2D4">
      <w:pPr>
        <w:ind w:left="-5" w:right="2"/>
        <w:rPr>
          <w:rFonts w:hint="eastAsia"/>
        </w:rPr>
      </w:pPr>
    </w:p>
    <w:p w14:paraId="47F47939">
      <w:pPr>
        <w:ind w:left="-5" w:right="2"/>
        <w:rPr>
          <w:rFonts w:hint="eastAsia"/>
        </w:rPr>
      </w:pPr>
      <w:r>
        <w:rPr>
          <w:rFonts w:hint="eastAsia"/>
        </w:rPr>
        <w:t>You are putting money in a bag with holes.</w:t>
      </w:r>
    </w:p>
    <w:p w14:paraId="2D458DFF">
      <w:pPr>
        <w:ind w:left="-5" w:right="2"/>
        <w:rPr>
          <w:rFonts w:hint="eastAsia"/>
        </w:rPr>
      </w:pPr>
      <w:r>
        <w:rPr>
          <w:rFonts w:hint="eastAsia"/>
        </w:rPr>
        <w:t>你们是把钱装在破漏的囊中。</w:t>
      </w:r>
    </w:p>
    <w:p w14:paraId="13216531">
      <w:pPr>
        <w:ind w:left="-5" w:right="2"/>
        <w:rPr>
          <w:rFonts w:hint="eastAsia"/>
        </w:rPr>
      </w:pPr>
    </w:p>
    <w:p w14:paraId="42EB3860">
      <w:pPr>
        <w:ind w:left="-5" w:right="2"/>
        <w:rPr>
          <w:rFonts w:hint="eastAsia"/>
        </w:rPr>
      </w:pPr>
      <w:r>
        <w:rPr>
          <w:rFonts w:hint="eastAsia"/>
        </w:rPr>
        <w:t>You are pouring water into a sieve.</w:t>
      </w:r>
    </w:p>
    <w:p w14:paraId="5F466204">
      <w:pPr>
        <w:ind w:left="-5" w:right="2"/>
        <w:rPr>
          <w:rFonts w:hint="eastAsia"/>
        </w:rPr>
      </w:pPr>
      <w:r>
        <w:rPr>
          <w:rFonts w:hint="eastAsia"/>
        </w:rPr>
        <w:t>你们是在往筛子里倒水。</w:t>
      </w:r>
    </w:p>
    <w:p w14:paraId="2EC0590D">
      <w:pPr>
        <w:ind w:left="-5" w:right="2"/>
        <w:rPr>
          <w:rFonts w:hint="eastAsia"/>
        </w:rPr>
      </w:pPr>
    </w:p>
    <w:p w14:paraId="149A4DB5">
      <w:pPr>
        <w:ind w:left="-5" w:right="2"/>
        <w:rPr>
          <w:rFonts w:hint="eastAsia"/>
        </w:rPr>
      </w:pPr>
      <w:r>
        <w:rPr>
          <w:rFonts w:hint="eastAsia"/>
        </w:rPr>
        <w:t>You are rolling a huge round stone uphill.</w:t>
      </w:r>
    </w:p>
    <w:p w14:paraId="2924FB25">
      <w:pPr>
        <w:ind w:left="-5" w:right="2"/>
        <w:rPr>
          <w:rFonts w:hint="eastAsia"/>
        </w:rPr>
      </w:pPr>
      <w:r>
        <w:rPr>
          <w:rFonts w:hint="eastAsia"/>
        </w:rPr>
        <w:t>你们是在推巨大的圆石上山。</w:t>
      </w:r>
    </w:p>
    <w:p w14:paraId="454696F3">
      <w:pPr>
        <w:ind w:left="-5" w:right="2"/>
        <w:rPr>
          <w:rFonts w:hint="eastAsia"/>
        </w:rPr>
      </w:pPr>
    </w:p>
    <w:p w14:paraId="102E799C">
      <w:pPr>
        <w:ind w:left="-5" w:right="2"/>
        <w:rPr>
          <w:rFonts w:hint="eastAsia"/>
        </w:rPr>
      </w:pPr>
      <w:r>
        <w:rPr>
          <w:rFonts w:hint="eastAsia"/>
        </w:rPr>
        <w:t>You are building up a wall with untempered mortar.</w:t>
      </w:r>
    </w:p>
    <w:p w14:paraId="11DF5E65">
      <w:pPr>
        <w:ind w:left="-5" w:right="2"/>
        <w:rPr>
          <w:rFonts w:hint="eastAsia"/>
        </w:rPr>
      </w:pPr>
      <w:r>
        <w:rPr>
          <w:rFonts w:hint="eastAsia"/>
        </w:rPr>
        <w:t>你们是在用未调和的灰泥砌墙。</w:t>
      </w:r>
    </w:p>
    <w:p w14:paraId="66DDB9F0">
      <w:pPr>
        <w:ind w:left="-5" w:right="2"/>
        <w:rPr>
          <w:rFonts w:hint="eastAsia"/>
        </w:rPr>
      </w:pPr>
    </w:p>
    <w:p w14:paraId="683A6AB0">
      <w:pPr>
        <w:ind w:left="-5" w:right="2"/>
        <w:rPr>
          <w:rFonts w:hint="eastAsia"/>
        </w:rPr>
      </w:pPr>
      <w:r>
        <w:rPr>
          <w:rFonts w:hint="eastAsia"/>
        </w:rPr>
        <w:t>Believe me, you are beginning at the wrong end.</w:t>
      </w:r>
    </w:p>
    <w:p w14:paraId="5CB958F6">
      <w:pPr>
        <w:ind w:left="-5" w:right="2"/>
        <w:rPr>
          <w:rFonts w:hint="eastAsia"/>
        </w:rPr>
      </w:pPr>
      <w:r>
        <w:rPr>
          <w:rFonts w:hint="eastAsia"/>
        </w:rPr>
        <w:t>相信我，你们从错误的一端开始了。</w:t>
      </w:r>
    </w:p>
    <w:p w14:paraId="2006F264">
      <w:pPr>
        <w:ind w:left="-5" w:right="2"/>
        <w:rPr>
          <w:rFonts w:hint="eastAsia"/>
        </w:rPr>
      </w:pPr>
    </w:p>
    <w:p w14:paraId="37995451">
      <w:pPr>
        <w:ind w:left="-5" w:right="2"/>
        <w:rPr>
          <w:rFonts w:hint="eastAsia"/>
        </w:rPr>
      </w:pPr>
      <w:r>
        <w:rPr>
          <w:rFonts w:hint="eastAsia"/>
        </w:rPr>
        <w:t>You must come to Christ first, and He shall give you His sanctifying Spirit.</w:t>
      </w:r>
    </w:p>
    <w:p w14:paraId="778A82D3">
      <w:pPr>
        <w:ind w:left="-5" w:right="2"/>
        <w:rPr>
          <w:rFonts w:hint="eastAsia"/>
        </w:rPr>
      </w:pPr>
      <w:r>
        <w:rPr>
          <w:rFonts w:hint="eastAsia"/>
        </w:rPr>
        <w:t>你们必须先来到基督面前，祂必赐给你们祂那使人成圣的灵。</w:t>
      </w:r>
    </w:p>
    <w:p w14:paraId="55A3742D">
      <w:pPr>
        <w:ind w:left="-5" w:right="2"/>
        <w:rPr>
          <w:rFonts w:hint="eastAsia"/>
        </w:rPr>
      </w:pPr>
    </w:p>
    <w:p w14:paraId="1E8B618B">
      <w:pPr>
        <w:ind w:left="-5" w:right="2"/>
        <w:rPr>
          <w:rFonts w:hint="eastAsia"/>
        </w:rPr>
      </w:pPr>
      <w:r>
        <w:rPr>
          <w:rFonts w:hint="eastAsia"/>
        </w:rPr>
        <w:t>You must learn to say with Paul, "I can do all things through Christ which strengtheneth me." (Phil. iv. 13.)</w:t>
      </w:r>
    </w:p>
    <w:p w14:paraId="70D6EB77">
      <w:pPr>
        <w:ind w:left="-5" w:right="2"/>
        <w:rPr>
          <w:rFonts w:hint="eastAsia"/>
        </w:rPr>
      </w:pPr>
      <w:r>
        <w:rPr>
          <w:rFonts w:hint="eastAsia"/>
        </w:rPr>
        <w:t>你们必须学会和保罗一起说，“我靠着那加给我力量的，凡事都能做。”（腓立比书 4:13）</w:t>
      </w:r>
    </w:p>
    <w:p w14:paraId="66141F92">
      <w:pPr>
        <w:ind w:left="-5" w:right="2"/>
        <w:rPr>
          <w:rFonts w:hint="eastAsia"/>
        </w:rPr>
      </w:pPr>
    </w:p>
    <w:p w14:paraId="30423FD8">
      <w:pPr>
        <w:ind w:left="-5" w:right="2"/>
        <w:rPr>
          <w:rFonts w:hint="eastAsia"/>
        </w:rPr>
      </w:pPr>
      <w:r>
        <w:rPr>
          <w:rFonts w:hint="eastAsia"/>
        </w:rPr>
        <w:t>(c) But again, Christ is not only all in the sanctification of a true Christian, but all in his comfort in time present.</w:t>
      </w:r>
    </w:p>
    <w:p w14:paraId="733FBF22">
      <w:pPr>
        <w:ind w:left="-5" w:right="2"/>
        <w:rPr>
          <w:rFonts w:hint="eastAsia"/>
        </w:rPr>
      </w:pPr>
      <w:r>
        <w:rPr>
          <w:rFonts w:hint="eastAsia"/>
        </w:rPr>
        <w:t>(c) 再者，基督不仅在真基督徒的成圣中是一切，而且在现时的安慰中也是一切。</w:t>
      </w:r>
    </w:p>
    <w:p w14:paraId="054B3B73">
      <w:pPr>
        <w:ind w:left="-5" w:right="2"/>
        <w:rPr>
          <w:rFonts w:hint="eastAsia"/>
        </w:rPr>
      </w:pPr>
    </w:p>
    <w:p w14:paraId="3797CDA2">
      <w:pPr>
        <w:ind w:left="-5" w:right="2"/>
        <w:rPr>
          <w:rFonts w:hint="eastAsia"/>
        </w:rPr>
      </w:pPr>
      <w:r>
        <w:rPr>
          <w:rFonts w:hint="eastAsia"/>
        </w:rPr>
        <w:t>A saved soul has many sorrows.</w:t>
      </w:r>
    </w:p>
    <w:p w14:paraId="0CA3C148">
      <w:pPr>
        <w:ind w:left="-5" w:right="2"/>
        <w:rPr>
          <w:rFonts w:hint="eastAsia"/>
        </w:rPr>
      </w:pPr>
      <w:r>
        <w:rPr>
          <w:rFonts w:hint="eastAsia"/>
        </w:rPr>
        <w:t>一个得救的灵魂有许多忧伤。</w:t>
      </w:r>
    </w:p>
    <w:p w14:paraId="5724CD1E">
      <w:pPr>
        <w:ind w:left="-5" w:right="2"/>
        <w:rPr>
          <w:rFonts w:hint="eastAsia"/>
        </w:rPr>
      </w:pPr>
    </w:p>
    <w:p w14:paraId="46414445">
      <w:pPr>
        <w:ind w:left="-5" w:right="2"/>
        <w:rPr>
          <w:rFonts w:hint="eastAsia"/>
        </w:rPr>
      </w:pPr>
      <w:r>
        <w:rPr>
          <w:rFonts w:hint="eastAsia"/>
        </w:rPr>
        <w:t>He has a body like other men,-weak and frail.</w:t>
      </w:r>
    </w:p>
    <w:p w14:paraId="3703D39E">
      <w:pPr>
        <w:ind w:left="-5" w:right="2"/>
        <w:rPr>
          <w:rFonts w:hint="eastAsia"/>
        </w:rPr>
      </w:pPr>
      <w:r>
        <w:rPr>
          <w:rFonts w:hint="eastAsia"/>
        </w:rPr>
        <w:t>他有像其他人一样的身体——软弱且脆弱。</w:t>
      </w:r>
    </w:p>
    <w:p w14:paraId="13A09E9A">
      <w:pPr>
        <w:ind w:left="-5" w:right="2"/>
        <w:rPr>
          <w:rFonts w:hint="eastAsia"/>
        </w:rPr>
      </w:pPr>
    </w:p>
    <w:p w14:paraId="76F6E780">
      <w:pPr>
        <w:ind w:left="-5" w:right="2"/>
        <w:rPr>
          <w:rFonts w:hint="eastAsia"/>
        </w:rPr>
      </w:pPr>
      <w:r>
        <w:rPr>
          <w:rFonts w:hint="eastAsia"/>
        </w:rPr>
        <w:t>He has a heart like other men,-and often a more sensitive one too.</w:t>
      </w:r>
    </w:p>
    <w:p w14:paraId="7A196031">
      <w:pPr>
        <w:ind w:left="-5" w:right="2"/>
        <w:rPr>
          <w:rFonts w:hint="eastAsia"/>
        </w:rPr>
      </w:pPr>
      <w:r>
        <w:rPr>
          <w:rFonts w:hint="eastAsia"/>
        </w:rPr>
        <w:t>他有像其他人一样的心——而且往往是一颗更敏感的心。</w:t>
      </w:r>
    </w:p>
    <w:p w14:paraId="7967F295">
      <w:pPr>
        <w:ind w:left="-5" w:right="2"/>
        <w:rPr>
          <w:rFonts w:hint="eastAsia"/>
        </w:rPr>
      </w:pPr>
    </w:p>
    <w:p w14:paraId="0BB5BCFF">
      <w:pPr>
        <w:ind w:left="-5" w:right="2"/>
        <w:rPr>
          <w:rFonts w:hint="eastAsia"/>
        </w:rPr>
      </w:pPr>
      <w:r>
        <w:rPr>
          <w:rFonts w:hint="eastAsia"/>
        </w:rPr>
        <w:t>He has trials and losses to bear like others,-and often more.</w:t>
      </w:r>
    </w:p>
    <w:p w14:paraId="79B8A8A4">
      <w:pPr>
        <w:ind w:left="-5" w:right="2"/>
        <w:rPr>
          <w:rFonts w:hint="eastAsia"/>
        </w:rPr>
      </w:pPr>
      <w:r>
        <w:rPr>
          <w:rFonts w:hint="eastAsia"/>
        </w:rPr>
        <w:t>他要像其他人一样承受试炼和损失——而且往往更多。</w:t>
      </w:r>
    </w:p>
    <w:p w14:paraId="58C8C913">
      <w:pPr>
        <w:ind w:left="-5" w:right="2"/>
        <w:rPr>
          <w:rFonts w:hint="eastAsia"/>
        </w:rPr>
      </w:pPr>
    </w:p>
    <w:p w14:paraId="7BBB99EF">
      <w:pPr>
        <w:ind w:left="-5" w:right="2"/>
        <w:rPr>
          <w:rFonts w:hint="eastAsia"/>
        </w:rPr>
      </w:pPr>
      <w:r>
        <w:rPr>
          <w:rFonts w:hint="eastAsia"/>
        </w:rPr>
        <w:t>He has his share of bereavements, deaths, disappointments, crosses.</w:t>
      </w:r>
    </w:p>
    <w:p w14:paraId="721E0E62">
      <w:pPr>
        <w:ind w:left="-5" w:right="2"/>
        <w:rPr>
          <w:rFonts w:hint="eastAsia"/>
        </w:rPr>
      </w:pPr>
      <w:r>
        <w:rPr>
          <w:rFonts w:hint="eastAsia"/>
        </w:rPr>
        <w:t>他有他那份丧亲、死亡、失望、十字架。</w:t>
      </w:r>
    </w:p>
    <w:p w14:paraId="3E7210C7">
      <w:pPr>
        <w:ind w:left="-5" w:right="2"/>
        <w:rPr>
          <w:rFonts w:hint="eastAsia"/>
        </w:rPr>
      </w:pPr>
    </w:p>
    <w:p w14:paraId="215BD341">
      <w:pPr>
        <w:ind w:left="-5" w:right="2"/>
        <w:rPr>
          <w:rFonts w:hint="eastAsia"/>
        </w:rPr>
      </w:pPr>
      <w:r>
        <w:rPr>
          <w:rFonts w:hint="eastAsia"/>
        </w:rPr>
        <w:t>He has the world to oppose,-a place in life to fill blamelessly,unconverted relatives to bear with patiently,-persecutions to endure,-and a death to die.</w:t>
      </w:r>
    </w:p>
    <w:p w14:paraId="6931680A">
      <w:pPr>
        <w:ind w:left="-5" w:right="2"/>
        <w:rPr>
          <w:rFonts w:hint="eastAsia"/>
        </w:rPr>
      </w:pPr>
      <w:r>
        <w:rPr>
          <w:rFonts w:hint="eastAsia"/>
        </w:rPr>
        <w:t>他有世界要对抗——生活中有个位置要无可指责地填补，有未归信的亲戚要耐心地忍受——有迫害要忍耐——还有一个死要死。</w:t>
      </w:r>
    </w:p>
    <w:p w14:paraId="6F3824F4">
      <w:pPr>
        <w:ind w:left="-5" w:right="2"/>
        <w:rPr>
          <w:rFonts w:hint="eastAsia"/>
        </w:rPr>
      </w:pPr>
    </w:p>
    <w:p w14:paraId="6E3C694E">
      <w:pPr>
        <w:ind w:left="-5" w:right="2"/>
        <w:rPr>
          <w:rFonts w:hint="eastAsia"/>
        </w:rPr>
      </w:pPr>
      <w:r>
        <w:rPr>
          <w:rFonts w:hint="eastAsia"/>
        </w:rPr>
        <w:t>And who is sufficient for these things?</w:t>
      </w:r>
    </w:p>
    <w:p w14:paraId="3887DB3A">
      <w:pPr>
        <w:ind w:left="-5" w:right="2"/>
        <w:rPr>
          <w:rFonts w:hint="eastAsia"/>
        </w:rPr>
      </w:pPr>
      <w:r>
        <w:rPr>
          <w:rFonts w:hint="eastAsia"/>
        </w:rPr>
        <w:t>谁能担当得起这些事呢？</w:t>
      </w:r>
    </w:p>
    <w:p w14:paraId="523A5909">
      <w:pPr>
        <w:ind w:left="-5" w:right="2"/>
        <w:rPr>
          <w:rFonts w:hint="eastAsia"/>
        </w:rPr>
      </w:pPr>
    </w:p>
    <w:p w14:paraId="507A6F02">
      <w:pPr>
        <w:ind w:left="-5" w:right="2"/>
        <w:rPr>
          <w:rFonts w:hint="eastAsia"/>
        </w:rPr>
      </w:pPr>
      <w:r>
        <w:rPr>
          <w:rFonts w:hint="eastAsia"/>
        </w:rPr>
        <w:t>What shall enable a believer to bear all this?</w:t>
      </w:r>
    </w:p>
    <w:p w14:paraId="7CFA61ED">
      <w:pPr>
        <w:ind w:left="-5" w:right="2"/>
        <w:rPr>
          <w:rFonts w:hint="eastAsia"/>
        </w:rPr>
      </w:pPr>
      <w:r>
        <w:rPr>
          <w:rFonts w:hint="eastAsia"/>
        </w:rPr>
        <w:t>什么能使信徒承受这一切？</w:t>
      </w:r>
    </w:p>
    <w:p w14:paraId="0B1BE0DD">
      <w:pPr>
        <w:ind w:left="-5" w:right="2"/>
        <w:rPr>
          <w:rFonts w:hint="eastAsia"/>
        </w:rPr>
      </w:pPr>
    </w:p>
    <w:p w14:paraId="60BCCF9B">
      <w:pPr>
        <w:ind w:left="-5" w:right="2"/>
        <w:rPr>
          <w:rFonts w:hint="eastAsia"/>
        </w:rPr>
      </w:pPr>
      <w:r>
        <w:rPr>
          <w:rFonts w:hint="eastAsia"/>
        </w:rPr>
        <w:t>Nothing but "the consolation there is in Christ." (Phil. ii. 1.)</w:t>
      </w:r>
    </w:p>
    <w:p w14:paraId="0D4EE0F0">
      <w:pPr>
        <w:ind w:left="-5" w:right="2"/>
        <w:rPr>
          <w:rFonts w:hint="eastAsia"/>
        </w:rPr>
      </w:pPr>
      <w:r>
        <w:rPr>
          <w:rFonts w:hint="eastAsia"/>
        </w:rPr>
        <w:t>唯有“在基督里的劝勉（安慰）”。（腓立比书 2:1）</w:t>
      </w:r>
    </w:p>
    <w:p w14:paraId="08D5FE25">
      <w:pPr>
        <w:ind w:left="-5" w:right="2"/>
        <w:rPr>
          <w:rFonts w:hint="eastAsia"/>
        </w:rPr>
      </w:pPr>
    </w:p>
    <w:p w14:paraId="07973A76">
      <w:pPr>
        <w:ind w:left="-5" w:right="2"/>
        <w:rPr>
          <w:rFonts w:hint="eastAsia"/>
        </w:rPr>
      </w:pPr>
      <w:r>
        <w:rPr>
          <w:rFonts w:hint="eastAsia"/>
        </w:rPr>
        <w:t>Jesus is indeed the brother born for adversity.</w:t>
      </w:r>
    </w:p>
    <w:p w14:paraId="3CA2CF4C">
      <w:pPr>
        <w:ind w:left="-5" w:right="2"/>
        <w:rPr>
          <w:rFonts w:hint="eastAsia"/>
        </w:rPr>
      </w:pPr>
      <w:r>
        <w:rPr>
          <w:rFonts w:hint="eastAsia"/>
        </w:rPr>
        <w:t>耶稣确实是为患难而生的弟兄。</w:t>
      </w:r>
    </w:p>
    <w:p w14:paraId="59D766ED">
      <w:pPr>
        <w:ind w:left="-5" w:right="2"/>
        <w:rPr>
          <w:rFonts w:hint="eastAsia"/>
        </w:rPr>
      </w:pPr>
    </w:p>
    <w:p w14:paraId="1AAD9672">
      <w:pPr>
        <w:ind w:left="-5" w:right="2"/>
        <w:rPr>
          <w:rFonts w:hint="eastAsia"/>
        </w:rPr>
      </w:pPr>
      <w:r>
        <w:rPr>
          <w:rFonts w:hint="eastAsia"/>
        </w:rPr>
        <w:t>He is the friend that sticketh closer than a brother, and He alone can comfort His people.</w:t>
      </w:r>
    </w:p>
    <w:p w14:paraId="1D65DE0A">
      <w:pPr>
        <w:ind w:left="-5" w:right="2"/>
        <w:rPr>
          <w:rFonts w:hint="eastAsia"/>
        </w:rPr>
      </w:pPr>
      <w:r>
        <w:rPr>
          <w:rFonts w:hint="eastAsia"/>
        </w:rPr>
        <w:t>祂是比弟兄更亲密的朋友，唯有祂能安慰祂的百姓。</w:t>
      </w:r>
    </w:p>
    <w:p w14:paraId="142C80A4">
      <w:pPr>
        <w:ind w:left="-5" w:right="2"/>
        <w:rPr>
          <w:rFonts w:hint="eastAsia"/>
        </w:rPr>
      </w:pPr>
    </w:p>
    <w:p w14:paraId="4CBEFCDC">
      <w:pPr>
        <w:ind w:left="-5" w:right="2"/>
        <w:rPr>
          <w:rFonts w:hint="eastAsia"/>
        </w:rPr>
      </w:pPr>
      <w:r>
        <w:rPr>
          <w:rFonts w:hint="eastAsia"/>
        </w:rPr>
        <w:t>He can be touched with the feeling of their infirmities, for He suffered Himself. (Heb. iv. 15.)</w:t>
      </w:r>
    </w:p>
    <w:p w14:paraId="20A3D7A2">
      <w:pPr>
        <w:ind w:left="-5" w:right="2"/>
        <w:rPr>
          <w:rFonts w:hint="eastAsia"/>
        </w:rPr>
      </w:pPr>
      <w:r>
        <w:rPr>
          <w:rFonts w:hint="eastAsia"/>
        </w:rPr>
        <w:t>祂能体恤他们的软弱，因为祂自己受过苦。（希伯来书 4:15）</w:t>
      </w:r>
    </w:p>
    <w:p w14:paraId="32B6EF8F">
      <w:pPr>
        <w:ind w:left="-5" w:right="2"/>
        <w:rPr>
          <w:rFonts w:hint="eastAsia"/>
        </w:rPr>
      </w:pPr>
    </w:p>
    <w:p w14:paraId="0016A1B7">
      <w:pPr>
        <w:ind w:left="-5" w:right="2"/>
        <w:rPr>
          <w:rFonts w:hint="eastAsia"/>
        </w:rPr>
      </w:pPr>
      <w:r>
        <w:rPr>
          <w:rFonts w:hint="eastAsia"/>
        </w:rPr>
        <w:t>He knows what sorrow is, for He was a man of sorrows.</w:t>
      </w:r>
    </w:p>
    <w:p w14:paraId="239D8954">
      <w:pPr>
        <w:ind w:left="-5" w:right="2"/>
        <w:rPr>
          <w:rFonts w:hint="eastAsia"/>
        </w:rPr>
      </w:pPr>
      <w:r>
        <w:rPr>
          <w:rFonts w:hint="eastAsia"/>
        </w:rPr>
        <w:t>祂知道什么是悲伤，因为祂是多受痛苦的人。</w:t>
      </w:r>
    </w:p>
    <w:p w14:paraId="5BDA7465">
      <w:pPr>
        <w:ind w:left="-5" w:right="2"/>
        <w:rPr>
          <w:rFonts w:hint="eastAsia"/>
        </w:rPr>
      </w:pPr>
    </w:p>
    <w:p w14:paraId="5DD268FD">
      <w:pPr>
        <w:ind w:left="-5" w:right="2"/>
        <w:rPr>
          <w:rFonts w:hint="eastAsia"/>
        </w:rPr>
      </w:pPr>
      <w:r>
        <w:rPr>
          <w:rFonts w:hint="eastAsia"/>
        </w:rPr>
        <w:t>He knows what an aching body is, for His body was racked with pain.</w:t>
      </w:r>
    </w:p>
    <w:p w14:paraId="614A31D7">
      <w:pPr>
        <w:ind w:left="-5" w:right="2"/>
        <w:rPr>
          <w:rFonts w:hint="eastAsia"/>
        </w:rPr>
      </w:pPr>
      <w:r>
        <w:rPr>
          <w:rFonts w:hint="eastAsia"/>
        </w:rPr>
        <w:t>祂知道什么是身体疼痛，因为祂的身体曾被痛苦折磨。</w:t>
      </w:r>
    </w:p>
    <w:p w14:paraId="0312BA8F">
      <w:pPr>
        <w:ind w:left="-5" w:right="2"/>
        <w:rPr>
          <w:rFonts w:hint="eastAsia"/>
        </w:rPr>
      </w:pPr>
    </w:p>
    <w:p w14:paraId="275AB46F">
      <w:pPr>
        <w:ind w:left="-5" w:right="2"/>
        <w:rPr>
          <w:rFonts w:hint="eastAsia"/>
        </w:rPr>
      </w:pPr>
      <w:r>
        <w:rPr>
          <w:rFonts w:hint="eastAsia"/>
        </w:rPr>
        <w:t>He cried, "All my bones are out of joint." (Ps. xxii. 14.)</w:t>
      </w:r>
    </w:p>
    <w:p w14:paraId="29D95861">
      <w:pPr>
        <w:ind w:left="-5" w:right="2"/>
        <w:rPr>
          <w:rFonts w:hint="eastAsia"/>
        </w:rPr>
      </w:pPr>
      <w:r>
        <w:rPr>
          <w:rFonts w:hint="eastAsia"/>
        </w:rPr>
        <w:t>祂呼喊，“我的骨头都脱了节。”（诗篇 22:14）</w:t>
      </w:r>
    </w:p>
    <w:p w14:paraId="2566AA91">
      <w:pPr>
        <w:ind w:left="-5" w:right="2"/>
        <w:rPr>
          <w:rFonts w:hint="eastAsia"/>
        </w:rPr>
      </w:pPr>
    </w:p>
    <w:p w14:paraId="51E5EBE1">
      <w:pPr>
        <w:ind w:left="-5" w:right="2"/>
        <w:rPr>
          <w:rFonts w:hint="eastAsia"/>
        </w:rPr>
      </w:pPr>
      <w:r>
        <w:rPr>
          <w:rFonts w:hint="eastAsia"/>
        </w:rPr>
        <w:t>He knows what poverty and weariness are, for He was often wearied and had not where to lay His head.</w:t>
      </w:r>
    </w:p>
    <w:p w14:paraId="7AFBA8D2">
      <w:pPr>
        <w:ind w:left="-5" w:right="2"/>
        <w:rPr>
          <w:rFonts w:hint="eastAsia"/>
        </w:rPr>
      </w:pPr>
      <w:r>
        <w:rPr>
          <w:rFonts w:hint="eastAsia"/>
        </w:rPr>
        <w:t>祂知道什么是贫穷和疲乏，因为祂常疲乏，没有枕头的地方。</w:t>
      </w:r>
    </w:p>
    <w:p w14:paraId="00B239C7">
      <w:pPr>
        <w:ind w:left="-5" w:right="2"/>
        <w:rPr>
          <w:rFonts w:hint="eastAsia"/>
        </w:rPr>
      </w:pPr>
    </w:p>
    <w:p w14:paraId="52CD15A1">
      <w:pPr>
        <w:ind w:left="-5" w:right="2"/>
        <w:rPr>
          <w:rFonts w:hint="eastAsia"/>
        </w:rPr>
      </w:pPr>
      <w:r>
        <w:rPr>
          <w:rFonts w:hint="eastAsia"/>
        </w:rPr>
        <w:t>He knows what family unkindness is, for even His brethren did not believe Him.</w:t>
      </w:r>
    </w:p>
    <w:p w14:paraId="643FBBF3">
      <w:pPr>
        <w:ind w:left="-5" w:right="2"/>
        <w:rPr>
          <w:rFonts w:hint="eastAsia"/>
        </w:rPr>
      </w:pPr>
      <w:r>
        <w:rPr>
          <w:rFonts w:hint="eastAsia"/>
        </w:rPr>
        <w:t>祂知道什么是家庭的冷漠，因为连祂的弟兄都不信祂。</w:t>
      </w:r>
    </w:p>
    <w:p w14:paraId="16BE95A1">
      <w:pPr>
        <w:ind w:left="-5" w:right="2"/>
        <w:rPr>
          <w:rFonts w:hint="eastAsia"/>
        </w:rPr>
      </w:pPr>
    </w:p>
    <w:p w14:paraId="3248930E">
      <w:pPr>
        <w:ind w:left="-5" w:right="2"/>
        <w:rPr>
          <w:rFonts w:hint="eastAsia"/>
        </w:rPr>
      </w:pPr>
      <w:r>
        <w:rPr>
          <w:rFonts w:hint="eastAsia"/>
        </w:rPr>
        <w:t>He had no honour in His own house.</w:t>
      </w:r>
    </w:p>
    <w:p w14:paraId="7935749E">
      <w:pPr>
        <w:ind w:left="-5" w:right="2"/>
        <w:rPr>
          <w:rFonts w:hint="eastAsia"/>
        </w:rPr>
      </w:pPr>
      <w:r>
        <w:rPr>
          <w:rFonts w:hint="eastAsia"/>
        </w:rPr>
        <w:t>祂在自己的家中没有尊荣。</w:t>
      </w:r>
    </w:p>
    <w:p w14:paraId="09A1AB4E">
      <w:pPr>
        <w:ind w:left="-5" w:right="2"/>
        <w:rPr>
          <w:rFonts w:hint="eastAsia"/>
        </w:rPr>
      </w:pPr>
    </w:p>
    <w:p w14:paraId="799E664D">
      <w:pPr>
        <w:ind w:left="-5" w:right="2"/>
        <w:rPr>
          <w:rFonts w:hint="eastAsia"/>
        </w:rPr>
      </w:pPr>
      <w:r>
        <w:rPr>
          <w:rFonts w:hint="eastAsia"/>
        </w:rPr>
        <w:t>And Jesus knows exactly how to comfort His afflicted people.</w:t>
      </w:r>
    </w:p>
    <w:p w14:paraId="497ABE35">
      <w:pPr>
        <w:ind w:left="-5" w:right="2"/>
        <w:rPr>
          <w:rFonts w:hint="eastAsia"/>
        </w:rPr>
      </w:pPr>
      <w:r>
        <w:rPr>
          <w:rFonts w:hint="eastAsia"/>
        </w:rPr>
        <w:t>耶稣确切地知道如何安慰祂受苦的百姓。</w:t>
      </w:r>
    </w:p>
    <w:p w14:paraId="58B6BD47">
      <w:pPr>
        <w:ind w:left="-5" w:right="2"/>
        <w:rPr>
          <w:rFonts w:hint="eastAsia"/>
        </w:rPr>
      </w:pPr>
    </w:p>
    <w:p w14:paraId="1FCEF452">
      <w:pPr>
        <w:ind w:left="-5" w:right="2"/>
        <w:rPr>
          <w:rFonts w:hint="eastAsia"/>
        </w:rPr>
      </w:pPr>
      <w:r>
        <w:rPr>
          <w:rFonts w:hint="eastAsia"/>
        </w:rPr>
        <w:t>He knows how to pour in oil and wine into the wounds of the spirit,-how to fill up gaps in empty hearts,-how to speak a word in season to the weary,-how to heal the broken heart,-how to make all our bed in sickness,-how to draw nigh when we are faint, and say, "Fear not: I am thy salvation." (Lam. iii. 57.)</w:t>
      </w:r>
    </w:p>
    <w:p w14:paraId="40A77618">
      <w:pPr>
        <w:ind w:left="-5" w:right="2"/>
        <w:rPr>
          <w:rFonts w:hint="eastAsia"/>
        </w:rPr>
      </w:pPr>
      <w:r>
        <w:rPr>
          <w:rFonts w:hint="eastAsia"/>
        </w:rPr>
        <w:t>祂知道如何将油和酒倒在灵里的伤口上——如何填补空虚心里的缺口——如何对疲乏的人说合时宜的话——如何医治破碎的心——如何在病中为我们铺床——如何在我们将要昏厥时靠近，并说：“不要惧怕，我是你的拯救。”（耶利米哀歌 3:57）</w:t>
      </w:r>
    </w:p>
    <w:p w14:paraId="25DAC755">
      <w:pPr>
        <w:ind w:left="-5" w:right="2"/>
        <w:rPr>
          <w:rFonts w:hint="eastAsia"/>
        </w:rPr>
      </w:pPr>
    </w:p>
    <w:p w14:paraId="7F6D402A">
      <w:pPr>
        <w:ind w:left="-5" w:right="2"/>
        <w:rPr>
          <w:rFonts w:hint="eastAsia"/>
        </w:rPr>
      </w:pPr>
      <w:r>
        <w:rPr>
          <w:rFonts w:hint="eastAsia"/>
        </w:rPr>
        <w:t>We talk of sympathy being pleasant.</w:t>
      </w:r>
    </w:p>
    <w:p w14:paraId="49529DDB">
      <w:pPr>
        <w:ind w:left="-5" w:right="2"/>
        <w:rPr>
          <w:rFonts w:hint="eastAsia"/>
        </w:rPr>
      </w:pPr>
      <w:r>
        <w:rPr>
          <w:rFonts w:hint="eastAsia"/>
        </w:rPr>
        <w:t>我们说同情是令人愉快的。</w:t>
      </w:r>
    </w:p>
    <w:p w14:paraId="6152E19B">
      <w:pPr>
        <w:ind w:left="-5" w:right="2"/>
        <w:rPr>
          <w:rFonts w:hint="eastAsia"/>
        </w:rPr>
      </w:pPr>
    </w:p>
    <w:p w14:paraId="12722A9D">
      <w:pPr>
        <w:ind w:left="-5" w:right="2"/>
        <w:rPr>
          <w:rFonts w:hint="eastAsia"/>
        </w:rPr>
      </w:pPr>
      <w:r>
        <w:rPr>
          <w:rFonts w:hint="eastAsia"/>
        </w:rPr>
        <w:t>There is no sympathy like that of Christ.</w:t>
      </w:r>
    </w:p>
    <w:p w14:paraId="6B343A8E">
      <w:pPr>
        <w:ind w:left="-5" w:right="2"/>
        <w:rPr>
          <w:rFonts w:hint="eastAsia"/>
        </w:rPr>
      </w:pPr>
      <w:r>
        <w:rPr>
          <w:rFonts w:hint="eastAsia"/>
        </w:rPr>
        <w:t>没有同情像基督的同情那样。</w:t>
      </w:r>
    </w:p>
    <w:p w14:paraId="4C7F2E7A">
      <w:pPr>
        <w:ind w:left="-5" w:right="2"/>
        <w:rPr>
          <w:rFonts w:hint="eastAsia"/>
        </w:rPr>
      </w:pPr>
    </w:p>
    <w:p w14:paraId="4632B8B8">
      <w:pPr>
        <w:ind w:left="-5" w:right="2"/>
        <w:rPr>
          <w:rFonts w:hint="eastAsia"/>
        </w:rPr>
      </w:pPr>
      <w:r>
        <w:rPr>
          <w:rFonts w:hint="eastAsia"/>
        </w:rPr>
        <w:t>In all our afflictions He is afflicted.</w:t>
      </w:r>
    </w:p>
    <w:p w14:paraId="6D9CD57E">
      <w:pPr>
        <w:ind w:left="-5" w:right="2"/>
        <w:rPr>
          <w:rFonts w:hint="eastAsia"/>
        </w:rPr>
      </w:pPr>
      <w:r>
        <w:rPr>
          <w:rFonts w:hint="eastAsia"/>
        </w:rPr>
        <w:t>在我们的一切苦难中，祂也受苦。</w:t>
      </w:r>
    </w:p>
    <w:p w14:paraId="21B88774">
      <w:pPr>
        <w:ind w:left="-5" w:right="2"/>
        <w:rPr>
          <w:rFonts w:hint="eastAsia"/>
        </w:rPr>
      </w:pPr>
    </w:p>
    <w:p w14:paraId="07FE2813">
      <w:pPr>
        <w:ind w:left="-5" w:right="2"/>
        <w:rPr>
          <w:rFonts w:hint="eastAsia"/>
        </w:rPr>
      </w:pPr>
      <w:r>
        <w:rPr>
          <w:rFonts w:hint="eastAsia"/>
        </w:rPr>
        <w:t>He knows our sorrows.</w:t>
      </w:r>
    </w:p>
    <w:p w14:paraId="0D71D324">
      <w:pPr>
        <w:ind w:left="-5" w:right="2"/>
        <w:rPr>
          <w:rFonts w:hint="eastAsia"/>
        </w:rPr>
      </w:pPr>
      <w:r>
        <w:rPr>
          <w:rFonts w:hint="eastAsia"/>
        </w:rPr>
        <w:t>祂知道我们的忧伤。</w:t>
      </w:r>
    </w:p>
    <w:p w14:paraId="3ED1B8A5">
      <w:pPr>
        <w:ind w:left="-5" w:right="2"/>
        <w:rPr>
          <w:rFonts w:hint="eastAsia"/>
        </w:rPr>
      </w:pPr>
    </w:p>
    <w:p w14:paraId="690434A0">
      <w:pPr>
        <w:ind w:left="-5" w:right="2"/>
        <w:rPr>
          <w:rFonts w:hint="eastAsia"/>
        </w:rPr>
      </w:pPr>
      <w:r>
        <w:rPr>
          <w:rFonts w:hint="eastAsia"/>
        </w:rPr>
        <w:t>In all our pain He is pained, and like the good Physician, He will not measure out to us one drop of sorrow too much.</w:t>
      </w:r>
    </w:p>
    <w:p w14:paraId="0EBF771F">
      <w:pPr>
        <w:ind w:left="-5" w:right="2"/>
        <w:rPr>
          <w:rFonts w:hint="eastAsia"/>
        </w:rPr>
      </w:pPr>
      <w:r>
        <w:rPr>
          <w:rFonts w:hint="eastAsia"/>
        </w:rPr>
        <w:t>在我们一切的疼痛中，祂也疼痛，并且像良医一样，祂量给我们的忧伤一滴也不会多。</w:t>
      </w:r>
    </w:p>
    <w:p w14:paraId="5513E6FE">
      <w:pPr>
        <w:ind w:left="-5" w:right="2"/>
        <w:rPr>
          <w:rFonts w:hint="eastAsia"/>
        </w:rPr>
      </w:pPr>
    </w:p>
    <w:p w14:paraId="65593426">
      <w:pPr>
        <w:ind w:left="-5" w:right="2"/>
        <w:rPr>
          <w:rFonts w:hint="eastAsia"/>
        </w:rPr>
      </w:pPr>
      <w:r>
        <w:rPr>
          <w:rFonts w:hint="eastAsia"/>
        </w:rPr>
        <w:t>David once said, "In the multitude of my thoughts within me, Thy comforts delight my soul." (Ps. xciv. 19.)</w:t>
      </w:r>
    </w:p>
    <w:p w14:paraId="63BDC12B">
      <w:pPr>
        <w:ind w:left="-5" w:right="2"/>
        <w:rPr>
          <w:rFonts w:hint="eastAsia"/>
        </w:rPr>
      </w:pPr>
      <w:r>
        <w:rPr>
          <w:rFonts w:hint="eastAsia"/>
        </w:rPr>
        <w:t>大卫曾说：“我心里多忧多疑，你安慰我，就使我欢乐。”（诗篇 94:19）</w:t>
      </w:r>
    </w:p>
    <w:p w14:paraId="13477148">
      <w:pPr>
        <w:ind w:left="-5" w:right="2"/>
        <w:rPr>
          <w:rFonts w:hint="eastAsia"/>
        </w:rPr>
      </w:pPr>
    </w:p>
    <w:p w14:paraId="5FC525CA">
      <w:pPr>
        <w:ind w:left="-5" w:right="2"/>
        <w:rPr>
          <w:rFonts w:hint="eastAsia"/>
        </w:rPr>
      </w:pPr>
      <w:r>
        <w:rPr>
          <w:rFonts w:hint="eastAsia"/>
        </w:rPr>
        <w:t>Many a believer, I am sure, could say as much.</w:t>
      </w:r>
    </w:p>
    <w:p w14:paraId="2DCBF8CE">
      <w:pPr>
        <w:ind w:left="-5" w:right="2"/>
        <w:rPr>
          <w:rFonts w:hint="eastAsia"/>
        </w:rPr>
      </w:pPr>
      <w:r>
        <w:rPr>
          <w:rFonts w:hint="eastAsia"/>
        </w:rPr>
        <w:t>我确信，许多信徒也能这样说。</w:t>
      </w:r>
    </w:p>
    <w:p w14:paraId="49D09A1A">
      <w:pPr>
        <w:ind w:left="-5" w:right="2"/>
        <w:rPr>
          <w:rFonts w:hint="eastAsia"/>
        </w:rPr>
      </w:pPr>
    </w:p>
    <w:p w14:paraId="1E50880C">
      <w:pPr>
        <w:ind w:left="-5" w:right="2"/>
        <w:rPr>
          <w:rFonts w:hint="eastAsia"/>
        </w:rPr>
      </w:pPr>
      <w:r>
        <w:rPr>
          <w:rFonts w:hint="eastAsia"/>
        </w:rPr>
        <w:t>"If the Lord himself had not stood by me, the deep waters would have gone over my soul" (Ps. cxxiv. 5.)</w:t>
      </w:r>
    </w:p>
    <w:p w14:paraId="2B9DBC57">
      <w:pPr>
        <w:ind w:left="-5" w:right="2"/>
        <w:rPr>
          <w:rFonts w:hint="eastAsia"/>
        </w:rPr>
      </w:pPr>
      <w:r>
        <w:rPr>
          <w:rFonts w:hint="eastAsia"/>
        </w:rPr>
        <w:t>“若不是耶和华帮助我，那时波涛必漫过我魂。”（诗篇 124:5）</w:t>
      </w:r>
    </w:p>
    <w:p w14:paraId="25C9941E">
      <w:pPr>
        <w:ind w:left="-5" w:right="2"/>
        <w:rPr>
          <w:rFonts w:hint="eastAsia"/>
        </w:rPr>
      </w:pPr>
    </w:p>
    <w:p w14:paraId="7CBBE305">
      <w:pPr>
        <w:ind w:left="-5" w:right="2"/>
        <w:rPr>
          <w:rFonts w:hint="eastAsia"/>
        </w:rPr>
      </w:pPr>
      <w:r>
        <w:rPr>
          <w:rFonts w:hint="eastAsia"/>
        </w:rPr>
        <w:t>How a believer gets through all his troubles appears wonderful.</w:t>
      </w:r>
    </w:p>
    <w:p w14:paraId="78095320">
      <w:pPr>
        <w:ind w:left="-5" w:right="2"/>
        <w:rPr>
          <w:rFonts w:hint="eastAsia"/>
        </w:rPr>
      </w:pPr>
      <w:r>
        <w:rPr>
          <w:rFonts w:hint="eastAsia"/>
        </w:rPr>
        <w:t>信徒如何度过他所有的患难显得很奇妙。</w:t>
      </w:r>
    </w:p>
    <w:p w14:paraId="3F9CBBCC">
      <w:pPr>
        <w:ind w:left="-5" w:right="2"/>
        <w:rPr>
          <w:rFonts w:hint="eastAsia"/>
        </w:rPr>
      </w:pPr>
    </w:p>
    <w:p w14:paraId="33B0D92C">
      <w:pPr>
        <w:ind w:left="-5" w:right="2"/>
        <w:rPr>
          <w:rFonts w:hint="eastAsia"/>
        </w:rPr>
      </w:pPr>
      <w:r>
        <w:rPr>
          <w:rFonts w:hint="eastAsia"/>
        </w:rPr>
        <w:t>How he is carried through the fire and water he passes through seems past comprehension.</w:t>
      </w:r>
    </w:p>
    <w:p w14:paraId="312AE58C">
      <w:pPr>
        <w:ind w:left="-5" w:right="2"/>
        <w:rPr>
          <w:rFonts w:hint="eastAsia"/>
        </w:rPr>
      </w:pPr>
      <w:r>
        <w:rPr>
          <w:rFonts w:hint="eastAsia"/>
        </w:rPr>
        <w:t>他如何被带过他所经过的水火，似乎超出了理解。</w:t>
      </w:r>
    </w:p>
    <w:p w14:paraId="5643E209">
      <w:pPr>
        <w:ind w:left="-5" w:right="2"/>
        <w:rPr>
          <w:rFonts w:hint="eastAsia"/>
        </w:rPr>
      </w:pPr>
    </w:p>
    <w:p w14:paraId="30A44BDB">
      <w:pPr>
        <w:ind w:left="-5" w:right="2"/>
        <w:rPr>
          <w:rFonts w:hint="eastAsia"/>
        </w:rPr>
      </w:pPr>
      <w:r>
        <w:rPr>
          <w:rFonts w:hint="eastAsia"/>
        </w:rPr>
        <w:t>But the true account of it is just this,-that Christ is not only justification and sanctification, but consolation also.</w:t>
      </w:r>
    </w:p>
    <w:p w14:paraId="0655CB8F">
      <w:pPr>
        <w:ind w:left="-5" w:right="2"/>
        <w:rPr>
          <w:rFonts w:hint="eastAsia"/>
        </w:rPr>
      </w:pPr>
      <w:r>
        <w:rPr>
          <w:rFonts w:hint="eastAsia"/>
        </w:rPr>
        <w:t>但这事的真实解释正是如此——基督不仅是称义和成圣，也是安慰。</w:t>
      </w:r>
    </w:p>
    <w:p w14:paraId="01DC6151">
      <w:pPr>
        <w:ind w:left="-5" w:right="2"/>
        <w:rPr>
          <w:rFonts w:hint="eastAsia"/>
        </w:rPr>
      </w:pPr>
    </w:p>
    <w:p w14:paraId="19F9C4D1">
      <w:pPr>
        <w:ind w:left="-5" w:right="2"/>
        <w:rPr>
          <w:rFonts w:hint="eastAsia"/>
        </w:rPr>
      </w:pPr>
      <w:r>
        <w:rPr>
          <w:rFonts w:hint="eastAsia"/>
        </w:rPr>
        <w:t>Oh, you who want unfailing comfort, I commend you to Christ!</w:t>
      </w:r>
    </w:p>
    <w:p w14:paraId="0D6BDE38">
      <w:pPr>
        <w:ind w:left="-5" w:right="2"/>
        <w:rPr>
          <w:rFonts w:hint="eastAsia"/>
        </w:rPr>
      </w:pPr>
      <w:r>
        <w:rPr>
          <w:rFonts w:hint="eastAsia"/>
        </w:rPr>
        <w:t>哦，你们想要不衰竭的安慰的人，我把你们推荐给基督！</w:t>
      </w:r>
    </w:p>
    <w:p w14:paraId="7AF89718">
      <w:pPr>
        <w:ind w:left="-5" w:right="2"/>
        <w:rPr>
          <w:rFonts w:hint="eastAsia"/>
        </w:rPr>
      </w:pPr>
    </w:p>
    <w:p w14:paraId="7FF25238">
      <w:pPr>
        <w:ind w:left="-5" w:right="2"/>
        <w:rPr>
          <w:rFonts w:hint="eastAsia"/>
        </w:rPr>
      </w:pPr>
      <w:r>
        <w:rPr>
          <w:rFonts w:hint="eastAsia"/>
        </w:rPr>
        <w:t>In Him alone there is no failure.</w:t>
      </w:r>
    </w:p>
    <w:p w14:paraId="18BD9F9E">
      <w:pPr>
        <w:ind w:left="-5" w:right="2"/>
        <w:rPr>
          <w:rFonts w:hint="eastAsia"/>
        </w:rPr>
      </w:pPr>
      <w:r>
        <w:rPr>
          <w:rFonts w:hint="eastAsia"/>
        </w:rPr>
        <w:t>唯独在祂里面没有失败。</w:t>
      </w:r>
    </w:p>
    <w:p w14:paraId="24C3659F">
      <w:pPr>
        <w:ind w:left="-5" w:right="2"/>
        <w:rPr>
          <w:rFonts w:hint="eastAsia"/>
        </w:rPr>
      </w:pPr>
    </w:p>
    <w:p w14:paraId="3E8434E6">
      <w:pPr>
        <w:ind w:left="-5" w:right="2"/>
        <w:rPr>
          <w:rFonts w:hint="eastAsia"/>
        </w:rPr>
      </w:pPr>
      <w:r>
        <w:rPr>
          <w:rFonts w:hint="eastAsia"/>
        </w:rPr>
        <w:t>Rich men are disappointed in their treasures.</w:t>
      </w:r>
    </w:p>
    <w:p w14:paraId="5BC82245">
      <w:pPr>
        <w:ind w:left="-5" w:right="2"/>
        <w:rPr>
          <w:rFonts w:hint="eastAsia"/>
        </w:rPr>
      </w:pPr>
      <w:r>
        <w:rPr>
          <w:rFonts w:hint="eastAsia"/>
        </w:rPr>
        <w:t>富人对他们的财宝失望。</w:t>
      </w:r>
    </w:p>
    <w:p w14:paraId="2C9ACDCB">
      <w:pPr>
        <w:ind w:left="-5" w:right="2"/>
        <w:rPr>
          <w:rFonts w:hint="eastAsia"/>
        </w:rPr>
      </w:pPr>
    </w:p>
    <w:p w14:paraId="10B84A5C">
      <w:pPr>
        <w:ind w:left="-5" w:right="2"/>
        <w:rPr>
          <w:rFonts w:hint="eastAsia"/>
        </w:rPr>
      </w:pPr>
      <w:r>
        <w:rPr>
          <w:rFonts w:hint="eastAsia"/>
        </w:rPr>
        <w:t>Learned men are disappointed in their books.</w:t>
      </w:r>
    </w:p>
    <w:p w14:paraId="57B88803">
      <w:pPr>
        <w:ind w:left="-5" w:right="2"/>
        <w:rPr>
          <w:rFonts w:hint="eastAsia"/>
        </w:rPr>
      </w:pPr>
      <w:r>
        <w:rPr>
          <w:rFonts w:hint="eastAsia"/>
        </w:rPr>
        <w:t>学者对他们的书籍失望。</w:t>
      </w:r>
    </w:p>
    <w:p w14:paraId="762A6BE5">
      <w:pPr>
        <w:ind w:left="-5" w:right="2"/>
        <w:rPr>
          <w:rFonts w:hint="eastAsia"/>
        </w:rPr>
      </w:pPr>
    </w:p>
    <w:p w14:paraId="13A54782">
      <w:pPr>
        <w:ind w:left="-5" w:right="2"/>
        <w:rPr>
          <w:rFonts w:hint="eastAsia"/>
        </w:rPr>
      </w:pPr>
      <w:r>
        <w:rPr>
          <w:rFonts w:hint="eastAsia"/>
        </w:rPr>
        <w:t>Husbands are disappointed in their wives.</w:t>
      </w:r>
    </w:p>
    <w:p w14:paraId="141CAA53">
      <w:pPr>
        <w:ind w:left="-5" w:right="2"/>
        <w:rPr>
          <w:rFonts w:hint="eastAsia"/>
        </w:rPr>
      </w:pPr>
      <w:r>
        <w:rPr>
          <w:rFonts w:hint="eastAsia"/>
        </w:rPr>
        <w:t>丈夫对他们的妻子失望。</w:t>
      </w:r>
    </w:p>
    <w:p w14:paraId="76320932">
      <w:pPr>
        <w:ind w:left="-5" w:right="2"/>
        <w:rPr>
          <w:rFonts w:hint="eastAsia"/>
        </w:rPr>
      </w:pPr>
    </w:p>
    <w:p w14:paraId="0EB61D99">
      <w:pPr>
        <w:ind w:left="-5" w:right="2"/>
        <w:rPr>
          <w:rFonts w:hint="eastAsia"/>
        </w:rPr>
      </w:pPr>
      <w:r>
        <w:rPr>
          <w:rFonts w:hint="eastAsia"/>
        </w:rPr>
        <w:t>Wives are disappointed in their husbands.</w:t>
      </w:r>
    </w:p>
    <w:p w14:paraId="5DF3AC44">
      <w:pPr>
        <w:ind w:left="-5" w:right="2"/>
        <w:rPr>
          <w:rFonts w:hint="eastAsia"/>
        </w:rPr>
      </w:pPr>
      <w:r>
        <w:rPr>
          <w:rFonts w:hint="eastAsia"/>
        </w:rPr>
        <w:t>妻子对他们的丈夫失望。</w:t>
      </w:r>
    </w:p>
    <w:p w14:paraId="02A45038">
      <w:pPr>
        <w:ind w:left="-5" w:right="2"/>
        <w:rPr>
          <w:rFonts w:hint="eastAsia"/>
        </w:rPr>
      </w:pPr>
    </w:p>
    <w:p w14:paraId="231903C0">
      <w:pPr>
        <w:ind w:left="-5" w:right="2"/>
        <w:rPr>
          <w:rFonts w:hint="eastAsia"/>
        </w:rPr>
      </w:pPr>
      <w:r>
        <w:rPr>
          <w:rFonts w:hint="eastAsia"/>
        </w:rPr>
        <w:t>Parents are disappointed in their children.</w:t>
      </w:r>
    </w:p>
    <w:p w14:paraId="42E7A05F">
      <w:pPr>
        <w:ind w:left="-5" w:right="2"/>
        <w:rPr>
          <w:rFonts w:hint="eastAsia"/>
        </w:rPr>
      </w:pPr>
      <w:r>
        <w:rPr>
          <w:rFonts w:hint="eastAsia"/>
        </w:rPr>
        <w:t>父母对他们的孩子失望。</w:t>
      </w:r>
    </w:p>
    <w:p w14:paraId="0736C079">
      <w:pPr>
        <w:ind w:left="-5" w:right="2"/>
        <w:rPr>
          <w:rFonts w:hint="eastAsia"/>
        </w:rPr>
      </w:pPr>
    </w:p>
    <w:p w14:paraId="1F2E127C">
      <w:pPr>
        <w:ind w:left="-5" w:right="2"/>
        <w:rPr>
          <w:rFonts w:hint="eastAsia"/>
        </w:rPr>
      </w:pPr>
      <w:r>
        <w:rPr>
          <w:rFonts w:hint="eastAsia"/>
        </w:rPr>
        <w:t>Statesmen are disappointed when, after many a struggle, they attain place and power.</w:t>
      </w:r>
    </w:p>
    <w:p w14:paraId="3B7BD89E">
      <w:pPr>
        <w:ind w:left="-5" w:right="2"/>
        <w:rPr>
          <w:rFonts w:hint="eastAsia"/>
        </w:rPr>
      </w:pPr>
      <w:r>
        <w:rPr>
          <w:rFonts w:hint="eastAsia"/>
        </w:rPr>
        <w:t>政治家在经过许多斗争获得地位和权力后感到失望。</w:t>
      </w:r>
    </w:p>
    <w:p w14:paraId="467DC9EA">
      <w:pPr>
        <w:ind w:left="-5" w:right="2"/>
        <w:rPr>
          <w:rFonts w:hint="eastAsia"/>
        </w:rPr>
      </w:pPr>
    </w:p>
    <w:p w14:paraId="4AA04EFC">
      <w:pPr>
        <w:ind w:left="-5" w:right="2"/>
        <w:rPr>
          <w:rFonts w:hint="eastAsia"/>
        </w:rPr>
      </w:pPr>
      <w:r>
        <w:rPr>
          <w:rFonts w:hint="eastAsia"/>
        </w:rPr>
        <w:t>They find out, to their cost, that it is more pain than pleasure,-that it is disappointment, annoyance, incessant trouble, worry, vanity, and vexation of spirit.</w:t>
      </w:r>
    </w:p>
    <w:p w14:paraId="0A3DC23D">
      <w:pPr>
        <w:ind w:left="-5" w:right="2"/>
        <w:rPr>
          <w:rFonts w:hint="eastAsia"/>
        </w:rPr>
      </w:pPr>
      <w:r>
        <w:rPr>
          <w:rFonts w:hint="eastAsia"/>
        </w:rPr>
        <w:t>他们付出代价后发现，那是痛苦多于快乐——那是失望、烦恼、不断的麻烦、忧虑、虚空和捕风。</w:t>
      </w:r>
    </w:p>
    <w:p w14:paraId="49ECFA60">
      <w:pPr>
        <w:ind w:left="-5" w:right="2"/>
        <w:rPr>
          <w:rFonts w:hint="eastAsia"/>
        </w:rPr>
      </w:pPr>
    </w:p>
    <w:p w14:paraId="15E3B98B">
      <w:pPr>
        <w:ind w:left="-5" w:right="2"/>
        <w:rPr>
          <w:rFonts w:hint="eastAsia"/>
        </w:rPr>
      </w:pPr>
      <w:r>
        <w:rPr>
          <w:rFonts w:hint="eastAsia"/>
        </w:rPr>
        <w:t>But no man was ever disappointed in Christ.</w:t>
      </w:r>
    </w:p>
    <w:p w14:paraId="52C18331">
      <w:pPr>
        <w:ind w:left="-5" w:right="2"/>
        <w:rPr>
          <w:rFonts w:hint="eastAsia"/>
        </w:rPr>
      </w:pPr>
      <w:r>
        <w:rPr>
          <w:rFonts w:hint="eastAsia"/>
        </w:rPr>
        <w:t>但从未有人对基督失望过。</w:t>
      </w:r>
    </w:p>
    <w:p w14:paraId="4F45C10F">
      <w:pPr>
        <w:ind w:left="-5" w:right="2"/>
        <w:rPr>
          <w:rFonts w:hint="eastAsia"/>
        </w:rPr>
      </w:pPr>
    </w:p>
    <w:p w14:paraId="57409FE1">
      <w:pPr>
        <w:ind w:left="-5" w:right="2"/>
        <w:rPr>
          <w:rFonts w:hint="eastAsia"/>
        </w:rPr>
      </w:pPr>
      <w:r>
        <w:rPr>
          <w:rFonts w:hint="eastAsia"/>
        </w:rPr>
        <w:t>(d) But as Christ is all in the comforts of a true Christian in time present, so Christ is all in his hopes for time to come.</w:t>
      </w:r>
    </w:p>
    <w:p w14:paraId="0FFFAF37">
      <w:pPr>
        <w:ind w:left="-5" w:right="2"/>
        <w:rPr>
          <w:rFonts w:hint="eastAsia"/>
        </w:rPr>
      </w:pPr>
      <w:r>
        <w:rPr>
          <w:rFonts w:hint="eastAsia"/>
        </w:rPr>
        <w:t>(d) 正如基督在真基督徒现时的安慰中是一切，照样，基督在他未来的希望中也是一切。</w:t>
      </w:r>
    </w:p>
    <w:p w14:paraId="603F855E">
      <w:pPr>
        <w:ind w:left="-5" w:right="2"/>
        <w:rPr>
          <w:rFonts w:hint="eastAsia"/>
        </w:rPr>
      </w:pPr>
    </w:p>
    <w:p w14:paraId="36575457">
      <w:pPr>
        <w:ind w:left="-5" w:right="2"/>
        <w:rPr>
          <w:rFonts w:hint="eastAsia"/>
        </w:rPr>
      </w:pPr>
      <w:r>
        <w:rPr>
          <w:rFonts w:hint="eastAsia"/>
        </w:rPr>
        <w:t>Few men and women, I suppose, are to be found who do not indulge in hopes of some kind about their souls.</w:t>
      </w:r>
    </w:p>
    <w:p w14:paraId="7186E389">
      <w:pPr>
        <w:ind w:left="-5" w:right="2"/>
        <w:rPr>
          <w:rFonts w:hint="eastAsia"/>
        </w:rPr>
      </w:pPr>
      <w:r>
        <w:rPr>
          <w:rFonts w:hint="eastAsia"/>
        </w:rPr>
        <w:t>我想，很少有男女不沉溺于某种关于他们灵魂的希望。</w:t>
      </w:r>
    </w:p>
    <w:p w14:paraId="2D802AC9">
      <w:pPr>
        <w:ind w:left="-5" w:right="2"/>
        <w:rPr>
          <w:rFonts w:hint="eastAsia"/>
        </w:rPr>
      </w:pPr>
    </w:p>
    <w:p w14:paraId="43F2E821">
      <w:pPr>
        <w:ind w:left="-5" w:right="2"/>
        <w:rPr>
          <w:rFonts w:hint="eastAsia"/>
        </w:rPr>
      </w:pPr>
      <w:r>
        <w:rPr>
          <w:rFonts w:hint="eastAsia"/>
        </w:rPr>
        <w:t>But the hopes of the vast majority are nothing but vain fancies.</w:t>
      </w:r>
    </w:p>
    <w:p w14:paraId="55006159">
      <w:pPr>
        <w:ind w:left="-5" w:right="2"/>
        <w:rPr>
          <w:rFonts w:hint="eastAsia"/>
        </w:rPr>
      </w:pPr>
      <w:r>
        <w:rPr>
          <w:rFonts w:hint="eastAsia"/>
        </w:rPr>
        <w:t>但绝大多数人的希望不过是空想。</w:t>
      </w:r>
    </w:p>
    <w:p w14:paraId="4CE40263">
      <w:pPr>
        <w:ind w:left="-5" w:right="2"/>
        <w:rPr>
          <w:rFonts w:hint="eastAsia"/>
        </w:rPr>
      </w:pPr>
    </w:p>
    <w:p w14:paraId="13B4FCEA">
      <w:pPr>
        <w:ind w:left="-5" w:right="2"/>
        <w:rPr>
          <w:rFonts w:hint="eastAsia"/>
        </w:rPr>
      </w:pPr>
      <w:r>
        <w:rPr>
          <w:rFonts w:hint="eastAsia"/>
        </w:rPr>
        <w:t>They are built on no solid foundation.</w:t>
      </w:r>
    </w:p>
    <w:p w14:paraId="24E42281">
      <w:pPr>
        <w:ind w:left="-5" w:right="2"/>
        <w:rPr>
          <w:rFonts w:hint="eastAsia"/>
        </w:rPr>
      </w:pPr>
      <w:r>
        <w:rPr>
          <w:rFonts w:hint="eastAsia"/>
        </w:rPr>
        <w:t>它们没有建立在坚实的基础上。</w:t>
      </w:r>
    </w:p>
    <w:p w14:paraId="1C255BB6">
      <w:pPr>
        <w:ind w:left="-5" w:right="2"/>
        <w:rPr>
          <w:rFonts w:hint="eastAsia"/>
        </w:rPr>
      </w:pPr>
    </w:p>
    <w:p w14:paraId="1554293D">
      <w:pPr>
        <w:ind w:left="-5" w:right="2"/>
        <w:rPr>
          <w:rFonts w:hint="eastAsia"/>
        </w:rPr>
      </w:pPr>
      <w:r>
        <w:rPr>
          <w:rFonts w:hint="eastAsia"/>
        </w:rPr>
        <w:t>No living man but the real child of God,-the sincere, thorough-going Christian,-can give a reasonable account of the hope that is in him.</w:t>
      </w:r>
    </w:p>
    <w:p w14:paraId="79FA6D50">
      <w:pPr>
        <w:ind w:left="-5" w:right="2"/>
        <w:rPr>
          <w:rFonts w:hint="eastAsia"/>
        </w:rPr>
      </w:pPr>
      <w:r>
        <w:rPr>
          <w:rFonts w:hint="eastAsia"/>
        </w:rPr>
        <w:t>除了神真正的儿女——真诚、彻底的基督徒——没有活人能对自己心中的盼望给出合理的解释。</w:t>
      </w:r>
    </w:p>
    <w:p w14:paraId="5F553826">
      <w:pPr>
        <w:ind w:left="-5" w:right="2"/>
        <w:rPr>
          <w:rFonts w:hint="eastAsia"/>
        </w:rPr>
      </w:pPr>
    </w:p>
    <w:p w14:paraId="24A43408">
      <w:pPr>
        <w:ind w:left="-5" w:right="2"/>
        <w:rPr>
          <w:rFonts w:hint="eastAsia"/>
        </w:rPr>
      </w:pPr>
      <w:r>
        <w:rPr>
          <w:rFonts w:hint="eastAsia"/>
        </w:rPr>
        <w:t>No hope is reasonable which is not Scriptural.</w:t>
      </w:r>
    </w:p>
    <w:p w14:paraId="2C0AE230">
      <w:pPr>
        <w:ind w:left="-5" w:right="2"/>
        <w:rPr>
          <w:rFonts w:hint="eastAsia"/>
        </w:rPr>
      </w:pPr>
      <w:r>
        <w:rPr>
          <w:rFonts w:hint="eastAsia"/>
        </w:rPr>
        <w:t>不合乎圣经的希望是不合理的。</w:t>
      </w:r>
    </w:p>
    <w:p w14:paraId="5BB6619E">
      <w:pPr>
        <w:ind w:left="-5" w:right="2"/>
        <w:rPr>
          <w:rFonts w:hint="eastAsia"/>
        </w:rPr>
      </w:pPr>
    </w:p>
    <w:p w14:paraId="1C6C01BC">
      <w:pPr>
        <w:ind w:left="-5" w:right="2"/>
        <w:rPr>
          <w:rFonts w:hint="eastAsia"/>
        </w:rPr>
      </w:pPr>
      <w:r>
        <w:rPr>
          <w:rFonts w:hint="eastAsia"/>
        </w:rPr>
        <w:t>A true Christian has a good hope when he looks forward: the worldly man has none.</w:t>
      </w:r>
    </w:p>
    <w:p w14:paraId="6E531E51">
      <w:pPr>
        <w:ind w:left="-5" w:right="2"/>
        <w:rPr>
          <w:rFonts w:hint="eastAsia"/>
        </w:rPr>
      </w:pPr>
      <w:r>
        <w:rPr>
          <w:rFonts w:hint="eastAsia"/>
        </w:rPr>
        <w:t>真基督徒展望未来时有美好的盼望：世俗人没有。</w:t>
      </w:r>
    </w:p>
    <w:p w14:paraId="4878C3C4">
      <w:pPr>
        <w:ind w:left="-5" w:right="2"/>
        <w:rPr>
          <w:rFonts w:hint="eastAsia"/>
        </w:rPr>
      </w:pPr>
    </w:p>
    <w:p w14:paraId="4D750E8C">
      <w:pPr>
        <w:ind w:left="-5" w:right="2"/>
        <w:rPr>
          <w:rFonts w:hint="eastAsia"/>
        </w:rPr>
      </w:pPr>
      <w:r>
        <w:rPr>
          <w:rFonts w:hint="eastAsia"/>
        </w:rPr>
        <w:t>A true Christian sees light in the distance: the worldly man sees nothing but darkness.</w:t>
      </w:r>
    </w:p>
    <w:p w14:paraId="2D817145">
      <w:pPr>
        <w:ind w:left="-5" w:right="2"/>
        <w:rPr>
          <w:rFonts w:hint="eastAsia"/>
        </w:rPr>
      </w:pPr>
      <w:r>
        <w:rPr>
          <w:rFonts w:hint="eastAsia"/>
        </w:rPr>
        <w:t>真基督徒看到远处的亮光：世俗人只看到黑暗。</w:t>
      </w:r>
    </w:p>
    <w:p w14:paraId="219487FF">
      <w:pPr>
        <w:ind w:left="-5" w:right="2"/>
        <w:rPr>
          <w:rFonts w:hint="eastAsia"/>
        </w:rPr>
      </w:pPr>
    </w:p>
    <w:p w14:paraId="7A4D9C9F">
      <w:pPr>
        <w:ind w:left="-5" w:right="2"/>
        <w:rPr>
          <w:rFonts w:hint="eastAsia"/>
        </w:rPr>
      </w:pPr>
      <w:r>
        <w:rPr>
          <w:rFonts w:hint="eastAsia"/>
        </w:rPr>
        <w:t>And what is the hope of a true Christian?</w:t>
      </w:r>
    </w:p>
    <w:p w14:paraId="37ED836B">
      <w:pPr>
        <w:ind w:left="-5" w:right="2"/>
        <w:rPr>
          <w:rFonts w:hint="eastAsia"/>
        </w:rPr>
      </w:pPr>
      <w:r>
        <w:rPr>
          <w:rFonts w:hint="eastAsia"/>
        </w:rPr>
        <w:t>真基督徒的盼望是什么呢？</w:t>
      </w:r>
    </w:p>
    <w:p w14:paraId="7ACBAE47">
      <w:pPr>
        <w:ind w:left="-5" w:right="2"/>
        <w:rPr>
          <w:rFonts w:hint="eastAsia"/>
        </w:rPr>
      </w:pPr>
    </w:p>
    <w:p w14:paraId="2B3D7F35">
      <w:pPr>
        <w:ind w:left="-5" w:right="2"/>
        <w:rPr>
          <w:rFonts w:hint="eastAsia"/>
        </w:rPr>
      </w:pPr>
      <w:r>
        <w:rPr>
          <w:rFonts w:hint="eastAsia"/>
        </w:rPr>
        <w:t>It is just this,-that Jesus Christ is coming again, coming without sin,-coming with all His people,-coming to wipe away every tear,-coming to raise His sleeping saints from the grave,-coming to gather together all His family, that they may be for ever with Him.</w:t>
      </w:r>
    </w:p>
    <w:p w14:paraId="377DE84E">
      <w:pPr>
        <w:ind w:left="-5" w:right="2"/>
        <w:rPr>
          <w:rFonts w:hint="eastAsia"/>
        </w:rPr>
      </w:pPr>
      <w:r>
        <w:rPr>
          <w:rFonts w:hint="eastAsia"/>
        </w:rPr>
        <w:t>正是这个——耶稣基督要再来，与罪无关地来——带着祂所有的百姓来——来擦去每一滴眼泪——来叫祂睡了的圣徒从坟墓里复活——来聚集祂所有的家人，好叫他们永远与祂同在。</w:t>
      </w:r>
    </w:p>
    <w:p w14:paraId="340FF1D8">
      <w:pPr>
        <w:ind w:left="-5" w:right="2"/>
        <w:rPr>
          <w:rFonts w:hint="eastAsia"/>
        </w:rPr>
      </w:pPr>
    </w:p>
    <w:p w14:paraId="716A0E79">
      <w:pPr>
        <w:ind w:left="-5" w:right="2"/>
        <w:rPr>
          <w:rFonts w:hint="eastAsia"/>
        </w:rPr>
      </w:pPr>
      <w:r>
        <w:rPr>
          <w:rFonts w:hint="eastAsia"/>
        </w:rPr>
        <w:t>Why is a believer patient? Because he looks for the coming of the Lord.</w:t>
      </w:r>
    </w:p>
    <w:p w14:paraId="6B2FA1CB">
      <w:pPr>
        <w:ind w:left="-5" w:right="2"/>
        <w:rPr>
          <w:rFonts w:hint="eastAsia"/>
        </w:rPr>
      </w:pPr>
      <w:r>
        <w:rPr>
          <w:rFonts w:hint="eastAsia"/>
        </w:rPr>
        <w:t>为什么信徒能忍耐？因为他盼望主的再来。</w:t>
      </w:r>
    </w:p>
    <w:p w14:paraId="4C0890B9">
      <w:pPr>
        <w:ind w:left="-5" w:right="2"/>
        <w:rPr>
          <w:rFonts w:hint="eastAsia"/>
        </w:rPr>
      </w:pPr>
    </w:p>
    <w:p w14:paraId="7E125BD7">
      <w:pPr>
        <w:ind w:left="-5" w:right="2"/>
        <w:rPr>
          <w:rFonts w:hint="eastAsia"/>
        </w:rPr>
      </w:pPr>
      <w:r>
        <w:rPr>
          <w:rFonts w:hint="eastAsia"/>
        </w:rPr>
        <w:t>He can bear hard things without murmuring.</w:t>
      </w:r>
    </w:p>
    <w:p w14:paraId="08805703">
      <w:pPr>
        <w:ind w:left="-5" w:right="2"/>
        <w:rPr>
          <w:rFonts w:hint="eastAsia"/>
        </w:rPr>
      </w:pPr>
      <w:r>
        <w:rPr>
          <w:rFonts w:hint="eastAsia"/>
        </w:rPr>
        <w:t>他能承受艰难的事而不发怨言。</w:t>
      </w:r>
    </w:p>
    <w:p w14:paraId="4026E275">
      <w:pPr>
        <w:ind w:left="-5" w:right="2"/>
        <w:rPr>
          <w:rFonts w:hint="eastAsia"/>
        </w:rPr>
      </w:pPr>
    </w:p>
    <w:p w14:paraId="7FF27922">
      <w:pPr>
        <w:ind w:left="-5" w:right="2"/>
        <w:rPr>
          <w:rFonts w:hint="eastAsia"/>
        </w:rPr>
      </w:pPr>
      <w:r>
        <w:rPr>
          <w:rFonts w:hint="eastAsia"/>
        </w:rPr>
        <w:t>He knows the time is short.</w:t>
      </w:r>
    </w:p>
    <w:p w14:paraId="5C858B41">
      <w:pPr>
        <w:ind w:left="-5" w:right="2"/>
        <w:rPr>
          <w:rFonts w:hint="eastAsia"/>
        </w:rPr>
      </w:pPr>
      <w:r>
        <w:rPr>
          <w:rFonts w:hint="eastAsia"/>
        </w:rPr>
        <w:t>他知道时间不多了。</w:t>
      </w:r>
    </w:p>
    <w:p w14:paraId="0C06E4A3">
      <w:pPr>
        <w:ind w:left="-5" w:right="2"/>
        <w:rPr>
          <w:rFonts w:hint="eastAsia"/>
        </w:rPr>
      </w:pPr>
    </w:p>
    <w:p w14:paraId="605FA265">
      <w:pPr>
        <w:ind w:left="-5" w:right="2"/>
        <w:rPr>
          <w:rFonts w:hint="eastAsia"/>
        </w:rPr>
      </w:pPr>
      <w:r>
        <w:rPr>
          <w:rFonts w:hint="eastAsia"/>
        </w:rPr>
        <w:t>He waits quietly for the King.</w:t>
      </w:r>
    </w:p>
    <w:p w14:paraId="0EA86D27">
      <w:pPr>
        <w:ind w:left="-5" w:right="2"/>
        <w:rPr>
          <w:rFonts w:hint="eastAsia"/>
        </w:rPr>
      </w:pPr>
      <w:r>
        <w:rPr>
          <w:rFonts w:hint="eastAsia"/>
        </w:rPr>
        <w:t>他安静地等候君王。</w:t>
      </w:r>
    </w:p>
    <w:p w14:paraId="6F0519B2">
      <w:pPr>
        <w:ind w:left="-5" w:right="2"/>
        <w:rPr>
          <w:rFonts w:hint="eastAsia"/>
        </w:rPr>
      </w:pPr>
    </w:p>
    <w:p w14:paraId="76CB4802">
      <w:pPr>
        <w:ind w:left="-5" w:right="2"/>
        <w:rPr>
          <w:rFonts w:hint="eastAsia"/>
        </w:rPr>
      </w:pPr>
      <w:r>
        <w:rPr>
          <w:rFonts w:hint="eastAsia"/>
        </w:rPr>
        <w:t>Why is he moderate in all things? Because he expects his Lord soon to return.</w:t>
      </w:r>
    </w:p>
    <w:p w14:paraId="6825ACD0">
      <w:pPr>
        <w:ind w:left="-5" w:right="2"/>
        <w:rPr>
          <w:rFonts w:hint="eastAsia"/>
        </w:rPr>
      </w:pPr>
      <w:r>
        <w:rPr>
          <w:rFonts w:hint="eastAsia"/>
        </w:rPr>
        <w:t>为什么他在凡事上都有节制？因为他期待他的主很快回来。</w:t>
      </w:r>
    </w:p>
    <w:p w14:paraId="66E6AE24">
      <w:pPr>
        <w:ind w:left="-5" w:right="2"/>
        <w:rPr>
          <w:rFonts w:hint="eastAsia"/>
        </w:rPr>
      </w:pPr>
    </w:p>
    <w:p w14:paraId="0C8901D8">
      <w:pPr>
        <w:ind w:left="-5" w:right="2"/>
        <w:rPr>
          <w:rFonts w:hint="eastAsia"/>
        </w:rPr>
      </w:pPr>
      <w:r>
        <w:rPr>
          <w:rFonts w:hint="eastAsia"/>
        </w:rPr>
        <w:t>His treasure is in heaven: his good things are yet to come.</w:t>
      </w:r>
    </w:p>
    <w:p w14:paraId="67728F76">
      <w:pPr>
        <w:ind w:left="-5" w:right="2"/>
        <w:rPr>
          <w:rFonts w:hint="eastAsia"/>
        </w:rPr>
      </w:pPr>
      <w:r>
        <w:rPr>
          <w:rFonts w:hint="eastAsia"/>
        </w:rPr>
        <w:t>他的财宝在天上：他的好东西还没到。</w:t>
      </w:r>
    </w:p>
    <w:p w14:paraId="053830AB">
      <w:pPr>
        <w:ind w:left="-5" w:right="2"/>
        <w:rPr>
          <w:rFonts w:hint="eastAsia"/>
        </w:rPr>
      </w:pPr>
    </w:p>
    <w:p w14:paraId="4BBF69F6">
      <w:pPr>
        <w:ind w:left="-5" w:right="2"/>
        <w:rPr>
          <w:rFonts w:hint="eastAsia"/>
        </w:rPr>
      </w:pPr>
      <w:r>
        <w:rPr>
          <w:rFonts w:hint="eastAsia"/>
        </w:rPr>
        <w:t>The world is not his rest, but an inn; and an inn is not home.</w:t>
      </w:r>
    </w:p>
    <w:p w14:paraId="5429DF7C">
      <w:pPr>
        <w:ind w:left="-5" w:right="2"/>
        <w:rPr>
          <w:rFonts w:hint="eastAsia"/>
        </w:rPr>
      </w:pPr>
      <w:r>
        <w:rPr>
          <w:rFonts w:hint="eastAsia"/>
        </w:rPr>
        <w:t>世界不是他的安息之所，而是客栈；客栈不是家。</w:t>
      </w:r>
    </w:p>
    <w:p w14:paraId="223704D2">
      <w:pPr>
        <w:ind w:left="-5" w:right="2"/>
        <w:rPr>
          <w:rFonts w:hint="eastAsia"/>
        </w:rPr>
      </w:pPr>
    </w:p>
    <w:p w14:paraId="217601AC">
      <w:pPr>
        <w:ind w:left="-5" w:right="2"/>
        <w:rPr>
          <w:rFonts w:hint="eastAsia"/>
        </w:rPr>
      </w:pPr>
      <w:r>
        <w:rPr>
          <w:rFonts w:hint="eastAsia"/>
        </w:rPr>
        <w:t>He knows that He that shall come will soon come, and will not tarry.</w:t>
      </w:r>
    </w:p>
    <w:p w14:paraId="587BC947">
      <w:pPr>
        <w:ind w:left="-5" w:right="2"/>
        <w:rPr>
          <w:rFonts w:hint="eastAsia"/>
        </w:rPr>
      </w:pPr>
      <w:r>
        <w:rPr>
          <w:rFonts w:hint="eastAsia"/>
        </w:rPr>
        <w:t>他知道那要来的很快就要来，并不迟延。</w:t>
      </w:r>
    </w:p>
    <w:p w14:paraId="6771C8C6">
      <w:pPr>
        <w:ind w:left="-5" w:right="2"/>
        <w:rPr>
          <w:rFonts w:hint="eastAsia"/>
        </w:rPr>
      </w:pPr>
    </w:p>
    <w:p w14:paraId="38BB3455">
      <w:pPr>
        <w:ind w:left="-5" w:right="2"/>
        <w:rPr>
          <w:rFonts w:hint="eastAsia"/>
        </w:rPr>
      </w:pPr>
      <w:r>
        <w:rPr>
          <w:rFonts w:hint="eastAsia"/>
        </w:rPr>
        <w:t>Christ is coming, and that is enough.</w:t>
      </w:r>
    </w:p>
    <w:p w14:paraId="3DEA079C">
      <w:pPr>
        <w:ind w:left="-5" w:right="2"/>
        <w:rPr>
          <w:rFonts w:hint="eastAsia"/>
        </w:rPr>
      </w:pPr>
      <w:r>
        <w:rPr>
          <w:rFonts w:hint="eastAsia"/>
        </w:rPr>
        <w:t>基督要来，这就够了。</w:t>
      </w:r>
    </w:p>
    <w:p w14:paraId="60E16D91">
      <w:pPr>
        <w:ind w:left="-5" w:right="2"/>
        <w:rPr>
          <w:rFonts w:hint="eastAsia"/>
        </w:rPr>
      </w:pPr>
    </w:p>
    <w:p w14:paraId="27FF5719">
      <w:pPr>
        <w:ind w:left="-5" w:right="2"/>
        <w:rPr>
          <w:rFonts w:hint="eastAsia"/>
        </w:rPr>
      </w:pPr>
      <w:r>
        <w:rPr>
          <w:rFonts w:hint="eastAsia"/>
        </w:rPr>
        <w:t>This is indeed a "blessed hope!" (Titus ii. 13.)</w:t>
      </w:r>
    </w:p>
    <w:p w14:paraId="56D570D7">
      <w:pPr>
        <w:ind w:left="-5" w:right="2"/>
        <w:rPr>
          <w:rFonts w:hint="eastAsia"/>
        </w:rPr>
      </w:pPr>
      <w:r>
        <w:rPr>
          <w:rFonts w:hint="eastAsia"/>
        </w:rPr>
        <w:t>这确实是“有福的盼望”！（提多书 2:13）</w:t>
      </w:r>
    </w:p>
    <w:p w14:paraId="7785BC28">
      <w:pPr>
        <w:ind w:left="-5" w:right="2"/>
        <w:rPr>
          <w:rFonts w:hint="eastAsia"/>
        </w:rPr>
      </w:pPr>
    </w:p>
    <w:p w14:paraId="1C27FC61">
      <w:pPr>
        <w:ind w:left="-5" w:right="2"/>
        <w:rPr>
          <w:rFonts w:hint="eastAsia"/>
        </w:rPr>
      </w:pPr>
      <w:r>
        <w:rPr>
          <w:rFonts w:hint="eastAsia"/>
        </w:rPr>
        <w:t>Now is the schooltime,-then the eternal holiday.</w:t>
      </w:r>
    </w:p>
    <w:p w14:paraId="41365666">
      <w:pPr>
        <w:ind w:left="-5" w:right="2"/>
        <w:rPr>
          <w:rFonts w:hint="eastAsia"/>
        </w:rPr>
      </w:pPr>
      <w:r>
        <w:rPr>
          <w:rFonts w:hint="eastAsia"/>
        </w:rPr>
        <w:t>现在是上学时间——那时是永恒的假期。</w:t>
      </w:r>
    </w:p>
    <w:p w14:paraId="3B429931">
      <w:pPr>
        <w:ind w:left="-5" w:right="2"/>
        <w:rPr>
          <w:rFonts w:hint="eastAsia"/>
        </w:rPr>
      </w:pPr>
    </w:p>
    <w:p w14:paraId="54448A9F">
      <w:pPr>
        <w:ind w:left="-5" w:right="2"/>
        <w:rPr>
          <w:rFonts w:hint="eastAsia"/>
        </w:rPr>
      </w:pPr>
      <w:r>
        <w:rPr>
          <w:rFonts w:hint="eastAsia"/>
        </w:rPr>
        <w:t>Now is the tossing on the waves of a troublesome world,-then the quiet harbour.</w:t>
      </w:r>
    </w:p>
    <w:p w14:paraId="3CD3433F">
      <w:pPr>
        <w:ind w:left="-5" w:right="2"/>
        <w:rPr>
          <w:rFonts w:hint="eastAsia"/>
        </w:rPr>
      </w:pPr>
      <w:r>
        <w:rPr>
          <w:rFonts w:hint="eastAsia"/>
        </w:rPr>
        <w:t>现在是在烦恼世界的波浪上颠簸——那时是安静的港湾。</w:t>
      </w:r>
    </w:p>
    <w:p w14:paraId="378A4832">
      <w:pPr>
        <w:ind w:left="-5" w:right="2"/>
        <w:rPr>
          <w:rFonts w:hint="eastAsia"/>
        </w:rPr>
      </w:pPr>
    </w:p>
    <w:p w14:paraId="70976630">
      <w:pPr>
        <w:ind w:left="-5" w:right="2"/>
        <w:rPr>
          <w:rFonts w:hint="eastAsia"/>
        </w:rPr>
      </w:pPr>
      <w:r>
        <w:rPr>
          <w:rFonts w:hint="eastAsia"/>
        </w:rPr>
        <w:t>Now is the scattering,then the gathering.</w:t>
      </w:r>
    </w:p>
    <w:p w14:paraId="4074DFBE">
      <w:pPr>
        <w:ind w:left="-5" w:right="2"/>
        <w:rPr>
          <w:rFonts w:hint="eastAsia"/>
        </w:rPr>
      </w:pPr>
      <w:r>
        <w:rPr>
          <w:rFonts w:hint="eastAsia"/>
        </w:rPr>
        <w:t>现在是分散，那时是聚集。</w:t>
      </w:r>
    </w:p>
    <w:p w14:paraId="50FD07E2">
      <w:pPr>
        <w:ind w:left="-5" w:right="2"/>
        <w:rPr>
          <w:rFonts w:hint="eastAsia"/>
        </w:rPr>
      </w:pPr>
    </w:p>
    <w:p w14:paraId="4A710072">
      <w:pPr>
        <w:ind w:left="-5" w:right="2"/>
        <w:rPr>
          <w:rFonts w:hint="eastAsia"/>
        </w:rPr>
      </w:pPr>
      <w:r>
        <w:rPr>
          <w:rFonts w:hint="eastAsia"/>
        </w:rPr>
        <w:t>Now is the time of sowing,-then the harvest.</w:t>
      </w:r>
    </w:p>
    <w:p w14:paraId="02E53439">
      <w:pPr>
        <w:ind w:left="-5" w:right="2"/>
        <w:rPr>
          <w:rFonts w:hint="eastAsia"/>
        </w:rPr>
      </w:pPr>
      <w:r>
        <w:rPr>
          <w:rFonts w:hint="eastAsia"/>
        </w:rPr>
        <w:t>现在是播种的时候——那时是收割。</w:t>
      </w:r>
    </w:p>
    <w:p w14:paraId="290EA3C9">
      <w:pPr>
        <w:ind w:left="-5" w:right="2"/>
        <w:rPr>
          <w:rFonts w:hint="eastAsia"/>
        </w:rPr>
      </w:pPr>
    </w:p>
    <w:p w14:paraId="22A34D66">
      <w:pPr>
        <w:ind w:left="-5" w:right="2"/>
        <w:rPr>
          <w:rFonts w:hint="eastAsia"/>
        </w:rPr>
      </w:pPr>
      <w:r>
        <w:rPr>
          <w:rFonts w:hint="eastAsia"/>
        </w:rPr>
        <w:t>Now is the working season,-then the wages.</w:t>
      </w:r>
    </w:p>
    <w:p w14:paraId="3295DBFA">
      <w:pPr>
        <w:ind w:left="-5" w:right="2"/>
        <w:rPr>
          <w:rFonts w:hint="eastAsia"/>
        </w:rPr>
      </w:pPr>
      <w:r>
        <w:rPr>
          <w:rFonts w:hint="eastAsia"/>
        </w:rPr>
        <w:t>现在是工作季节——那时是工价。</w:t>
      </w:r>
    </w:p>
    <w:p w14:paraId="1E20C0A9">
      <w:pPr>
        <w:ind w:left="-5" w:right="2"/>
        <w:rPr>
          <w:rFonts w:hint="eastAsia"/>
        </w:rPr>
      </w:pPr>
    </w:p>
    <w:p w14:paraId="12D000FD">
      <w:pPr>
        <w:ind w:left="-5" w:right="2"/>
        <w:rPr>
          <w:rFonts w:hint="eastAsia"/>
        </w:rPr>
      </w:pPr>
      <w:r>
        <w:rPr>
          <w:rFonts w:hint="eastAsia"/>
        </w:rPr>
        <w:t>Now is the cross,-then the crown.</w:t>
      </w:r>
    </w:p>
    <w:p w14:paraId="656AE6B9">
      <w:pPr>
        <w:ind w:left="-5" w:right="2"/>
        <w:rPr>
          <w:rFonts w:hint="eastAsia"/>
        </w:rPr>
      </w:pPr>
      <w:r>
        <w:rPr>
          <w:rFonts w:hint="eastAsia"/>
        </w:rPr>
        <w:t>现在是十字架——那时是冠冕。</w:t>
      </w:r>
    </w:p>
    <w:p w14:paraId="408F87E0">
      <w:pPr>
        <w:ind w:left="-5" w:right="2"/>
        <w:rPr>
          <w:rFonts w:hint="eastAsia"/>
        </w:rPr>
      </w:pPr>
    </w:p>
    <w:p w14:paraId="31E99747">
      <w:pPr>
        <w:ind w:left="-5" w:right="2"/>
        <w:rPr>
          <w:rFonts w:hint="eastAsia"/>
        </w:rPr>
      </w:pPr>
      <w:r>
        <w:rPr>
          <w:rFonts w:hint="eastAsia"/>
        </w:rPr>
        <w:t>People talk of their "expectations" and hopes from this world.</w:t>
      </w:r>
    </w:p>
    <w:p w14:paraId="092CA815">
      <w:pPr>
        <w:ind w:left="-5" w:right="2"/>
        <w:rPr>
          <w:rFonts w:hint="eastAsia"/>
        </w:rPr>
      </w:pPr>
      <w:r>
        <w:rPr>
          <w:rFonts w:hint="eastAsia"/>
        </w:rPr>
        <w:t>人们谈论他们对这个世界的“期望”和希望。</w:t>
      </w:r>
    </w:p>
    <w:p w14:paraId="00CACDF6">
      <w:pPr>
        <w:ind w:left="-5" w:right="2"/>
        <w:rPr>
          <w:rFonts w:hint="eastAsia"/>
        </w:rPr>
      </w:pPr>
    </w:p>
    <w:p w14:paraId="6A5E89EE">
      <w:pPr>
        <w:ind w:left="-5" w:right="2"/>
        <w:rPr>
          <w:rFonts w:hint="eastAsia"/>
        </w:rPr>
      </w:pPr>
      <w:r>
        <w:rPr>
          <w:rFonts w:hint="eastAsia"/>
        </w:rPr>
        <w:t>None have such solid expectations as a saved soul.</w:t>
      </w:r>
    </w:p>
    <w:p w14:paraId="11299D03">
      <w:pPr>
        <w:ind w:left="-5" w:right="2"/>
        <w:rPr>
          <w:rFonts w:hint="eastAsia"/>
        </w:rPr>
      </w:pPr>
      <w:r>
        <w:rPr>
          <w:rFonts w:hint="eastAsia"/>
        </w:rPr>
        <w:t>没有谁像得救的灵魂那样拥有如此坚实的期望。</w:t>
      </w:r>
    </w:p>
    <w:p w14:paraId="07343B2C">
      <w:pPr>
        <w:ind w:left="-5" w:right="2"/>
        <w:rPr>
          <w:rFonts w:hint="eastAsia"/>
        </w:rPr>
      </w:pPr>
    </w:p>
    <w:p w14:paraId="4F2626D4">
      <w:pPr>
        <w:ind w:left="-5" w:right="2"/>
        <w:rPr>
          <w:rFonts w:hint="eastAsia"/>
        </w:rPr>
      </w:pPr>
      <w:r>
        <w:rPr>
          <w:rFonts w:hint="eastAsia"/>
        </w:rPr>
        <w:t>He can say, "My soul, wait thou only upon God; my expectation is from Him." (Ps. lxii. 5.)</w:t>
      </w:r>
    </w:p>
    <w:p w14:paraId="0445C926">
      <w:pPr>
        <w:ind w:left="-5" w:right="2"/>
        <w:rPr>
          <w:rFonts w:hint="eastAsia"/>
        </w:rPr>
      </w:pPr>
      <w:r>
        <w:rPr>
          <w:rFonts w:hint="eastAsia"/>
        </w:rPr>
        <w:t>他可以说，“我的心哪，你当默默无声，专等候神，因为我的盼望是从他而来。”（诗篇 62:5）</w:t>
      </w:r>
    </w:p>
    <w:p w14:paraId="0CE07F69">
      <w:pPr>
        <w:ind w:left="-5" w:right="2"/>
        <w:rPr>
          <w:rFonts w:hint="eastAsia"/>
        </w:rPr>
      </w:pPr>
    </w:p>
    <w:p w14:paraId="3F4778DF">
      <w:pPr>
        <w:ind w:left="-5" w:right="2"/>
        <w:rPr>
          <w:rFonts w:hint="eastAsia"/>
        </w:rPr>
      </w:pPr>
      <w:r>
        <w:rPr>
          <w:rFonts w:hint="eastAsia"/>
        </w:rPr>
        <w:t>In all true saving religion Christ is all: all in justification,-all in sanctification,-all in comfort,-all in hope.</w:t>
      </w:r>
    </w:p>
    <w:p w14:paraId="132986F7">
      <w:pPr>
        <w:ind w:left="-5" w:right="2"/>
        <w:rPr>
          <w:rFonts w:hint="eastAsia"/>
        </w:rPr>
      </w:pPr>
      <w:r>
        <w:rPr>
          <w:rFonts w:hint="eastAsia"/>
        </w:rPr>
        <w:t>在所有真正的得救信仰中，基督是一切：称义中的一切——成圣中的一切——安慰中的一切——盼望中的一切。</w:t>
      </w:r>
    </w:p>
    <w:p w14:paraId="3F56ABC9">
      <w:pPr>
        <w:ind w:left="-5" w:right="2"/>
        <w:rPr>
          <w:rFonts w:hint="eastAsia"/>
        </w:rPr>
      </w:pPr>
    </w:p>
    <w:p w14:paraId="5B2557A4">
      <w:pPr>
        <w:ind w:left="-5" w:right="2"/>
        <w:rPr>
          <w:rFonts w:hint="eastAsia"/>
        </w:rPr>
      </w:pPr>
      <w:r>
        <w:rPr>
          <w:rFonts w:hint="eastAsia"/>
        </w:rPr>
        <w:t>Blessed is that mother's child that knows it, and far more blessed is he that feels it too.</w:t>
      </w:r>
    </w:p>
    <w:p w14:paraId="26AACBC0">
      <w:pPr>
        <w:ind w:left="-5" w:right="2"/>
        <w:rPr>
          <w:rFonts w:hint="eastAsia"/>
        </w:rPr>
      </w:pPr>
      <w:r>
        <w:rPr>
          <w:rFonts w:hint="eastAsia"/>
        </w:rPr>
        <w:t>知道这一点的人是有福的，感觉到这一点的人更是有福。</w:t>
      </w:r>
    </w:p>
    <w:p w14:paraId="50CFD787">
      <w:pPr>
        <w:ind w:left="-5" w:right="2"/>
        <w:rPr>
          <w:rFonts w:hint="eastAsia"/>
        </w:rPr>
      </w:pPr>
    </w:p>
    <w:p w14:paraId="06571D88">
      <w:pPr>
        <w:ind w:left="-5" w:right="2"/>
        <w:rPr>
          <w:rFonts w:hint="eastAsia"/>
        </w:rPr>
      </w:pPr>
      <w:r>
        <w:rPr>
          <w:rFonts w:hint="eastAsia"/>
        </w:rPr>
        <w:t>Oh, that men would prove themselves, and see what they know of it for their own souls!</w:t>
      </w:r>
    </w:p>
    <w:p w14:paraId="168B4E8A">
      <w:pPr>
        <w:ind w:left="-5" w:right="2"/>
        <w:rPr>
          <w:rFonts w:hint="eastAsia"/>
        </w:rPr>
      </w:pPr>
      <w:r>
        <w:rPr>
          <w:rFonts w:hint="eastAsia"/>
        </w:rPr>
        <w:t>哦，愿人们省察自己，看看他们自己的灵魂对这点知道多少！</w:t>
      </w:r>
    </w:p>
    <w:p w14:paraId="7F86C7BF">
      <w:pPr>
        <w:ind w:left="-5" w:right="2"/>
        <w:rPr>
          <w:rFonts w:hint="eastAsia"/>
        </w:rPr>
      </w:pPr>
    </w:p>
    <w:p w14:paraId="070C4A43">
      <w:pPr>
        <w:ind w:left="-5" w:right="2"/>
        <w:rPr>
          <w:rFonts w:hint="eastAsia"/>
        </w:rPr>
      </w:pPr>
      <w:r>
        <w:rPr>
          <w:rFonts w:hint="eastAsia"/>
        </w:rPr>
        <w:t>IV. One thing more I will add, and then I have done. Let us understand that Christ will be all in heaven.</w:t>
      </w:r>
    </w:p>
    <w:p w14:paraId="0DC26F0B">
      <w:pPr>
        <w:ind w:left="-5" w:right="2"/>
        <w:rPr>
          <w:rFonts w:hint="eastAsia"/>
        </w:rPr>
      </w:pPr>
      <w:r>
        <w:rPr>
          <w:rFonts w:hint="eastAsia"/>
        </w:rPr>
        <w:t>四、我再补充一点，然后就结束。我们要明白，基督在天堂将是一切。</w:t>
      </w:r>
    </w:p>
    <w:p w14:paraId="1C95EB89">
      <w:pPr>
        <w:ind w:left="-5" w:right="2"/>
        <w:rPr>
          <w:rFonts w:hint="eastAsia"/>
        </w:rPr>
      </w:pPr>
    </w:p>
    <w:p w14:paraId="1F7C9F30">
      <w:pPr>
        <w:ind w:left="-5" w:right="2"/>
        <w:rPr>
          <w:rFonts w:hint="eastAsia"/>
        </w:rPr>
      </w:pPr>
      <w:r>
        <w:rPr>
          <w:rFonts w:hint="eastAsia"/>
        </w:rPr>
        <w:t>I cannot dwell long on this point.</w:t>
      </w:r>
    </w:p>
    <w:p w14:paraId="0648EA96">
      <w:pPr>
        <w:ind w:left="-5" w:right="2"/>
        <w:rPr>
          <w:rFonts w:hint="eastAsia"/>
        </w:rPr>
      </w:pPr>
      <w:r>
        <w:rPr>
          <w:rFonts w:hint="eastAsia"/>
        </w:rPr>
        <w:t>我不能在这一点上详述。</w:t>
      </w:r>
    </w:p>
    <w:p w14:paraId="3E2A89EC">
      <w:pPr>
        <w:ind w:left="-5" w:right="2"/>
        <w:rPr>
          <w:rFonts w:hint="eastAsia"/>
        </w:rPr>
      </w:pPr>
    </w:p>
    <w:p w14:paraId="3BF108B7">
      <w:pPr>
        <w:ind w:left="-5" w:right="2"/>
        <w:rPr>
          <w:rFonts w:hint="eastAsia"/>
        </w:rPr>
      </w:pPr>
      <w:r>
        <w:rPr>
          <w:rFonts w:hint="eastAsia"/>
        </w:rPr>
        <w:t>I have not power, if I had space and room.</w:t>
      </w:r>
    </w:p>
    <w:p w14:paraId="060151C0">
      <w:pPr>
        <w:ind w:left="-5" w:right="2"/>
        <w:rPr>
          <w:rFonts w:hint="eastAsia"/>
        </w:rPr>
      </w:pPr>
      <w:r>
        <w:rPr>
          <w:rFonts w:hint="eastAsia"/>
        </w:rPr>
        <w:t>即使我有篇幅和空间，我也无能为力。</w:t>
      </w:r>
    </w:p>
    <w:p w14:paraId="64BD0A39">
      <w:pPr>
        <w:ind w:left="-5" w:right="2"/>
        <w:rPr>
          <w:rFonts w:hint="eastAsia"/>
        </w:rPr>
      </w:pPr>
    </w:p>
    <w:p w14:paraId="184B5918">
      <w:pPr>
        <w:ind w:left="-5" w:right="2"/>
        <w:rPr>
          <w:rFonts w:hint="eastAsia"/>
        </w:rPr>
      </w:pPr>
      <w:r>
        <w:rPr>
          <w:rFonts w:hint="eastAsia"/>
        </w:rPr>
        <w:t>I can ill describe things unseen and a world unknown.</w:t>
      </w:r>
    </w:p>
    <w:p w14:paraId="1B5849F9">
      <w:pPr>
        <w:ind w:left="-5" w:right="2"/>
        <w:rPr>
          <w:rFonts w:hint="eastAsia"/>
        </w:rPr>
      </w:pPr>
      <w:r>
        <w:rPr>
          <w:rFonts w:hint="eastAsia"/>
        </w:rPr>
        <w:t>我很难描述未见的事物和未知的世界。</w:t>
      </w:r>
    </w:p>
    <w:p w14:paraId="2F3A2D43">
      <w:pPr>
        <w:ind w:left="-5" w:right="2"/>
        <w:rPr>
          <w:rFonts w:hint="eastAsia"/>
        </w:rPr>
      </w:pPr>
    </w:p>
    <w:p w14:paraId="430570F3">
      <w:pPr>
        <w:ind w:left="-5" w:right="2"/>
        <w:rPr>
          <w:rFonts w:hint="eastAsia"/>
        </w:rPr>
      </w:pPr>
      <w:r>
        <w:rPr>
          <w:rFonts w:hint="eastAsia"/>
        </w:rPr>
        <w:t>But this I know, that all men and women who reach heaven will find that even there also "Christ is all."</w:t>
      </w:r>
    </w:p>
    <w:p w14:paraId="2E15B825">
      <w:pPr>
        <w:ind w:left="-5" w:right="2"/>
        <w:rPr>
          <w:rFonts w:hint="eastAsia"/>
        </w:rPr>
      </w:pPr>
      <w:r>
        <w:rPr>
          <w:rFonts w:hint="eastAsia"/>
        </w:rPr>
        <w:t>但我知道这一点，所有到达天堂的男女都会发现，即使在那里，“基督也是一切”。</w:t>
      </w:r>
    </w:p>
    <w:p w14:paraId="5756540A">
      <w:pPr>
        <w:ind w:left="-5" w:right="2"/>
        <w:rPr>
          <w:rFonts w:hint="eastAsia"/>
        </w:rPr>
      </w:pPr>
    </w:p>
    <w:p w14:paraId="198ADE46">
      <w:pPr>
        <w:ind w:left="-5" w:right="2"/>
        <w:rPr>
          <w:rFonts w:hint="eastAsia"/>
        </w:rPr>
      </w:pPr>
      <w:r>
        <w:rPr>
          <w:rFonts w:hint="eastAsia"/>
        </w:rPr>
        <w:t>Like the altar in Solomon's temple, Christ crucified will be the grand object in heaven.</w:t>
      </w:r>
    </w:p>
    <w:p w14:paraId="2B37B002">
      <w:pPr>
        <w:ind w:left="-5" w:right="2"/>
        <w:rPr>
          <w:rFonts w:hint="eastAsia"/>
        </w:rPr>
      </w:pPr>
      <w:r>
        <w:rPr>
          <w:rFonts w:hint="eastAsia"/>
        </w:rPr>
        <w:t>像所罗门圣殿里的祭坛一样，被钉十字架的基督将是天堂里的宏大目标。</w:t>
      </w:r>
    </w:p>
    <w:p w14:paraId="02887DA1">
      <w:pPr>
        <w:ind w:left="-5" w:right="2"/>
        <w:rPr>
          <w:rFonts w:hint="eastAsia"/>
        </w:rPr>
      </w:pPr>
    </w:p>
    <w:p w14:paraId="77A7D1C0">
      <w:pPr>
        <w:ind w:left="-5" w:right="2"/>
        <w:rPr>
          <w:rFonts w:hint="eastAsia"/>
        </w:rPr>
      </w:pPr>
      <w:r>
        <w:rPr>
          <w:rFonts w:hint="eastAsia"/>
        </w:rPr>
        <w:t>That altar struck the eye of every one who entered the temple gates.</w:t>
      </w:r>
    </w:p>
    <w:p w14:paraId="2FEEAEF2">
      <w:pPr>
        <w:ind w:left="-5" w:right="2"/>
        <w:rPr>
          <w:rFonts w:hint="eastAsia"/>
        </w:rPr>
      </w:pPr>
      <w:r>
        <w:rPr>
          <w:rFonts w:hint="eastAsia"/>
        </w:rPr>
        <w:t>那祭坛吸引了每一个进入圣殿门的人的目光。</w:t>
      </w:r>
    </w:p>
    <w:p w14:paraId="60A82612">
      <w:pPr>
        <w:ind w:left="-5" w:right="2"/>
        <w:rPr>
          <w:rFonts w:hint="eastAsia"/>
        </w:rPr>
      </w:pPr>
    </w:p>
    <w:p w14:paraId="3DBBFC9B">
      <w:pPr>
        <w:ind w:left="-5" w:right="2"/>
        <w:rPr>
          <w:rFonts w:hint="eastAsia"/>
        </w:rPr>
      </w:pPr>
      <w:r>
        <w:rPr>
          <w:rFonts w:hint="eastAsia"/>
        </w:rPr>
        <w:t>It was a great brazen altar, twenty cubits broad,-as broad as the front of the temple itself. (2 Chron. iii. 4; iv. 1.)</w:t>
      </w:r>
    </w:p>
    <w:p w14:paraId="40E09C25">
      <w:pPr>
        <w:ind w:left="-5" w:right="2"/>
        <w:rPr>
          <w:rFonts w:hint="eastAsia"/>
        </w:rPr>
      </w:pPr>
      <w:r>
        <w:rPr>
          <w:rFonts w:hint="eastAsia"/>
        </w:rPr>
        <w:t>那是一个巨大的铜坛，宽二十肘——和圣殿本身的正面一样宽。（历代志下 3:4；4:1）</w:t>
      </w:r>
    </w:p>
    <w:p w14:paraId="17C9F4E5">
      <w:pPr>
        <w:ind w:left="-5" w:right="2"/>
        <w:rPr>
          <w:rFonts w:hint="eastAsia"/>
        </w:rPr>
      </w:pPr>
    </w:p>
    <w:p w14:paraId="3DD18554">
      <w:pPr>
        <w:ind w:left="-5" w:right="2"/>
        <w:rPr>
          <w:rFonts w:hint="eastAsia"/>
        </w:rPr>
      </w:pPr>
      <w:r>
        <w:rPr>
          <w:rFonts w:hint="eastAsia"/>
        </w:rPr>
        <w:t>So in like manner will Jesus fill the eyes of all who enter glory.</w:t>
      </w:r>
    </w:p>
    <w:p w14:paraId="3D57398B">
      <w:pPr>
        <w:ind w:left="-5" w:right="2"/>
        <w:rPr>
          <w:rFonts w:hint="eastAsia"/>
        </w:rPr>
      </w:pPr>
      <w:r>
        <w:rPr>
          <w:rFonts w:hint="eastAsia"/>
        </w:rPr>
        <w:t>同样地，耶稣也将充满所有进入荣耀之人的眼目。</w:t>
      </w:r>
    </w:p>
    <w:p w14:paraId="76E7BDD8">
      <w:pPr>
        <w:ind w:left="-5" w:right="2"/>
        <w:rPr>
          <w:rFonts w:hint="eastAsia"/>
        </w:rPr>
      </w:pPr>
    </w:p>
    <w:p w14:paraId="6E7E66BC">
      <w:pPr>
        <w:ind w:left="-5" w:right="2"/>
        <w:rPr>
          <w:rFonts w:hint="eastAsia"/>
        </w:rPr>
      </w:pPr>
      <w:r>
        <w:rPr>
          <w:rFonts w:hint="eastAsia"/>
        </w:rPr>
        <w:t>In the midst of the throne, and surrounded by adoring angels and saints, there will be "the Lamb that was slain."</w:t>
      </w:r>
    </w:p>
    <w:p w14:paraId="50D94661">
      <w:pPr>
        <w:ind w:left="-5" w:right="2"/>
        <w:rPr>
          <w:rFonts w:hint="eastAsia"/>
        </w:rPr>
      </w:pPr>
      <w:r>
        <w:rPr>
          <w:rFonts w:hint="eastAsia"/>
        </w:rPr>
        <w:t>在宝座中间，被崇拜的天使和圣徒环绕的，将是“被杀的羔羊”。</w:t>
      </w:r>
    </w:p>
    <w:p w14:paraId="3569CA19">
      <w:pPr>
        <w:ind w:left="-5" w:right="2"/>
        <w:rPr>
          <w:rFonts w:hint="eastAsia"/>
        </w:rPr>
      </w:pPr>
    </w:p>
    <w:p w14:paraId="3BDCEF67">
      <w:pPr>
        <w:ind w:left="-5" w:right="2"/>
        <w:rPr>
          <w:rFonts w:hint="eastAsia"/>
        </w:rPr>
      </w:pPr>
      <w:r>
        <w:rPr>
          <w:rFonts w:hint="eastAsia"/>
        </w:rPr>
        <w:t>And "the Lamb shall be the light" of the place. (Rev. v 6; xxi. 23.)</w:t>
      </w:r>
    </w:p>
    <w:p w14:paraId="30C00D5D">
      <w:pPr>
        <w:ind w:left="-5" w:right="2"/>
        <w:rPr>
          <w:rFonts w:hint="eastAsia"/>
        </w:rPr>
      </w:pPr>
      <w:r>
        <w:rPr>
          <w:rFonts w:hint="eastAsia"/>
        </w:rPr>
        <w:t>并且“羔羊必为城里的灯”。（启示录 5:6；21:23）</w:t>
      </w:r>
    </w:p>
    <w:p w14:paraId="5A825C4A">
      <w:pPr>
        <w:ind w:left="-5" w:right="2"/>
        <w:rPr>
          <w:rFonts w:hint="eastAsia"/>
        </w:rPr>
      </w:pPr>
    </w:p>
    <w:p w14:paraId="1407AEE9">
      <w:pPr>
        <w:ind w:left="-5" w:right="2"/>
        <w:rPr>
          <w:rFonts w:hint="eastAsia"/>
        </w:rPr>
      </w:pPr>
      <w:r>
        <w:rPr>
          <w:rFonts w:hint="eastAsia"/>
        </w:rPr>
        <w:t>The praise of the Lord Jesus will be the eternal song of all the inhabitants of heaven.</w:t>
      </w:r>
    </w:p>
    <w:p w14:paraId="2B062B0E">
      <w:pPr>
        <w:ind w:left="-5" w:right="2"/>
        <w:rPr>
          <w:rFonts w:hint="eastAsia"/>
        </w:rPr>
      </w:pPr>
      <w:r>
        <w:rPr>
          <w:rFonts w:hint="eastAsia"/>
        </w:rPr>
        <w:t>对主耶稣的赞美将是天堂所有居民永恒的歌。</w:t>
      </w:r>
    </w:p>
    <w:p w14:paraId="26185428">
      <w:pPr>
        <w:ind w:left="-5" w:right="2"/>
        <w:rPr>
          <w:rFonts w:hint="eastAsia"/>
        </w:rPr>
      </w:pPr>
    </w:p>
    <w:p w14:paraId="39BECF1E">
      <w:pPr>
        <w:ind w:left="-5" w:right="2"/>
        <w:rPr>
          <w:rFonts w:hint="eastAsia"/>
        </w:rPr>
      </w:pPr>
      <w:r>
        <w:rPr>
          <w:rFonts w:hint="eastAsia"/>
        </w:rPr>
        <w:t>They will say with a loud voice, "Worthy is the Lamb that was slain. Blessing, and honour, and glory, and power, be to Him that sitteth on the throne, and to the Lamb for ever and ever." (Rev. v. 12, 13.)</w:t>
      </w:r>
    </w:p>
    <w:p w14:paraId="52CFD316">
      <w:pPr>
        <w:ind w:left="-5" w:right="2"/>
        <w:rPr>
          <w:rFonts w:hint="eastAsia"/>
        </w:rPr>
      </w:pPr>
      <w:r>
        <w:rPr>
          <w:rFonts w:hint="eastAsia"/>
        </w:rPr>
        <w:t>他们将大声说：“曾被杀的羔羊是配得...颂赞、尊贵、荣耀、权势都归给坐宝座的和羔羊，直到永永远远。”（启示录 5:12, 13）</w:t>
      </w:r>
    </w:p>
    <w:p w14:paraId="7319643B">
      <w:pPr>
        <w:ind w:left="-5" w:right="2"/>
        <w:rPr>
          <w:rFonts w:hint="eastAsia"/>
        </w:rPr>
      </w:pPr>
    </w:p>
    <w:p w14:paraId="410688F4">
      <w:pPr>
        <w:ind w:left="-5" w:right="2"/>
        <w:rPr>
          <w:rFonts w:hint="eastAsia"/>
        </w:rPr>
      </w:pPr>
      <w:r>
        <w:rPr>
          <w:rFonts w:hint="eastAsia"/>
        </w:rPr>
        <w:t>The service of the Lord Jesus will be one eternal occupation of all the inhabitants of heaven.</w:t>
      </w:r>
    </w:p>
    <w:p w14:paraId="0F2F740D">
      <w:pPr>
        <w:ind w:left="-5" w:right="2"/>
        <w:rPr>
          <w:rFonts w:hint="eastAsia"/>
        </w:rPr>
      </w:pPr>
      <w:r>
        <w:rPr>
          <w:rFonts w:hint="eastAsia"/>
        </w:rPr>
        <w:t>对主耶稣的事奉将是天堂所有居民的一项永恒职业。</w:t>
      </w:r>
    </w:p>
    <w:p w14:paraId="6BE5E8A8">
      <w:pPr>
        <w:ind w:left="-5" w:right="2"/>
        <w:rPr>
          <w:rFonts w:hint="eastAsia"/>
        </w:rPr>
      </w:pPr>
    </w:p>
    <w:p w14:paraId="7A039AAB">
      <w:pPr>
        <w:ind w:left="-5" w:right="2"/>
        <w:rPr>
          <w:rFonts w:hint="eastAsia"/>
        </w:rPr>
      </w:pPr>
      <w:r>
        <w:rPr>
          <w:rFonts w:hint="eastAsia"/>
        </w:rPr>
        <w:t>We shall "serve Him day and night in His temple." (Rev. vii. 13.)</w:t>
      </w:r>
    </w:p>
    <w:p w14:paraId="63C12E5C">
      <w:pPr>
        <w:ind w:left="-5" w:right="2"/>
        <w:rPr>
          <w:rFonts w:hint="eastAsia"/>
        </w:rPr>
      </w:pPr>
      <w:r>
        <w:rPr>
          <w:rFonts w:hint="eastAsia"/>
        </w:rPr>
        <w:t>我们将“在他殿中昼夜事奉他。”（启示录 7:15）</w:t>
      </w:r>
    </w:p>
    <w:p w14:paraId="063F81C8">
      <w:pPr>
        <w:ind w:left="-5" w:right="2"/>
        <w:rPr>
          <w:rFonts w:hint="eastAsia"/>
        </w:rPr>
      </w:pPr>
    </w:p>
    <w:p w14:paraId="38657389">
      <w:pPr>
        <w:ind w:left="-5" w:right="2"/>
        <w:rPr>
          <w:rFonts w:hint="eastAsia"/>
        </w:rPr>
      </w:pPr>
      <w:r>
        <w:rPr>
          <w:rFonts w:hint="eastAsia"/>
        </w:rPr>
        <w:t>Blessed is the thought that we shall at length attend on Him without distraction, and work for Him without weariness.</w:t>
      </w:r>
    </w:p>
    <w:p w14:paraId="219134D2">
      <w:pPr>
        <w:ind w:left="-5" w:right="2"/>
        <w:rPr>
          <w:rFonts w:hint="eastAsia"/>
        </w:rPr>
      </w:pPr>
      <w:r>
        <w:rPr>
          <w:rFonts w:hint="eastAsia"/>
        </w:rPr>
        <w:t>想到我们终将毫无分心地侍候祂，毫无疲倦地为祂工作，这是有福的。</w:t>
      </w:r>
    </w:p>
    <w:p w14:paraId="0F500894">
      <w:pPr>
        <w:ind w:left="-5" w:right="2"/>
        <w:rPr>
          <w:rFonts w:hint="eastAsia"/>
        </w:rPr>
      </w:pPr>
    </w:p>
    <w:p w14:paraId="5A149635">
      <w:pPr>
        <w:ind w:left="-5" w:right="2"/>
        <w:rPr>
          <w:rFonts w:hint="eastAsia"/>
        </w:rPr>
      </w:pPr>
      <w:r>
        <w:rPr>
          <w:rFonts w:hint="eastAsia"/>
        </w:rPr>
        <w:t>The presence of Christ Himself shall be one ever lasting enjoyment of the inhabitants of heaven.</w:t>
      </w:r>
    </w:p>
    <w:p w14:paraId="2957FFE6">
      <w:pPr>
        <w:ind w:left="-5" w:right="2"/>
        <w:rPr>
          <w:rFonts w:hint="eastAsia"/>
        </w:rPr>
      </w:pPr>
      <w:r>
        <w:rPr>
          <w:rFonts w:hint="eastAsia"/>
        </w:rPr>
        <w:t>基督自己的同在将是天堂居民的一种永恒享受。</w:t>
      </w:r>
    </w:p>
    <w:p w14:paraId="636C380B">
      <w:pPr>
        <w:ind w:left="-5" w:right="2"/>
        <w:rPr>
          <w:rFonts w:hint="eastAsia"/>
        </w:rPr>
      </w:pPr>
    </w:p>
    <w:p w14:paraId="10882BE4">
      <w:pPr>
        <w:ind w:left="-5" w:right="2"/>
        <w:rPr>
          <w:rFonts w:hint="eastAsia"/>
        </w:rPr>
      </w:pPr>
      <w:r>
        <w:rPr>
          <w:rFonts w:hint="eastAsia"/>
        </w:rPr>
        <w:t>We shall "see His face," and hear His voice, and speak with Him as friend with friend. (Rev. xxii. 4.)</w:t>
      </w:r>
    </w:p>
    <w:p w14:paraId="47D11A7D">
      <w:pPr>
        <w:ind w:left="-5" w:right="2"/>
        <w:rPr>
          <w:rFonts w:hint="eastAsia"/>
        </w:rPr>
      </w:pPr>
      <w:r>
        <w:rPr>
          <w:rFonts w:hint="eastAsia"/>
        </w:rPr>
        <w:t>我们将“见他的面”，听祂的声音，并像朋友对朋友一样与祂交谈。（启示录 22:4）</w:t>
      </w:r>
    </w:p>
    <w:p w14:paraId="75E5026F">
      <w:pPr>
        <w:ind w:left="-5" w:right="2"/>
        <w:rPr>
          <w:rFonts w:hint="eastAsia"/>
        </w:rPr>
      </w:pPr>
    </w:p>
    <w:p w14:paraId="0BDF69D9">
      <w:pPr>
        <w:ind w:left="-5" w:right="2"/>
        <w:rPr>
          <w:rFonts w:hint="eastAsia"/>
        </w:rPr>
      </w:pPr>
      <w:r>
        <w:rPr>
          <w:rFonts w:hint="eastAsia"/>
        </w:rPr>
        <w:t>Sweet is the thought that whosoever may be wanting at the marriage supper, the Master Himself will be there.</w:t>
      </w:r>
    </w:p>
    <w:p w14:paraId="1D91E8D8">
      <w:pPr>
        <w:ind w:left="-5" w:right="2"/>
        <w:rPr>
          <w:rFonts w:hint="eastAsia"/>
        </w:rPr>
      </w:pPr>
      <w:r>
        <w:rPr>
          <w:rFonts w:hint="eastAsia"/>
        </w:rPr>
        <w:t>想到无论谁可能缺席羔羊的婚筵，主人自己将在那里，这是甜美的。</w:t>
      </w:r>
    </w:p>
    <w:p w14:paraId="3224A6CE">
      <w:pPr>
        <w:ind w:left="-5" w:right="2"/>
        <w:rPr>
          <w:rFonts w:hint="eastAsia"/>
        </w:rPr>
      </w:pPr>
    </w:p>
    <w:p w14:paraId="5B01EE5E">
      <w:pPr>
        <w:ind w:left="-5" w:right="2"/>
        <w:rPr>
          <w:rFonts w:hint="eastAsia"/>
        </w:rPr>
      </w:pPr>
      <w:r>
        <w:rPr>
          <w:rFonts w:hint="eastAsia"/>
        </w:rPr>
        <w:t>His presence will satisfy all our wants. (Ps. xvii. 15.)</w:t>
      </w:r>
    </w:p>
    <w:p w14:paraId="1CFE4990">
      <w:pPr>
        <w:ind w:left="-5" w:right="2"/>
        <w:rPr>
          <w:rFonts w:hint="eastAsia"/>
        </w:rPr>
      </w:pPr>
      <w:r>
        <w:rPr>
          <w:rFonts w:hint="eastAsia"/>
        </w:rPr>
        <w:t>祂的同在将满足我们所有的需要。（诗篇 17:15）</w:t>
      </w:r>
    </w:p>
    <w:p w14:paraId="1729F55F">
      <w:pPr>
        <w:ind w:left="-5" w:right="2"/>
        <w:rPr>
          <w:rFonts w:hint="eastAsia"/>
        </w:rPr>
      </w:pPr>
    </w:p>
    <w:p w14:paraId="488B78AD">
      <w:pPr>
        <w:ind w:left="-5" w:right="2"/>
        <w:rPr>
          <w:rFonts w:hint="eastAsia"/>
        </w:rPr>
      </w:pPr>
      <w:r>
        <w:rPr>
          <w:rFonts w:hint="eastAsia"/>
        </w:rPr>
        <w:t>What a sweet and glorious home heaven will be to those who have loved the Lord Jesus Christ in sincerity!</w:t>
      </w:r>
    </w:p>
    <w:p w14:paraId="71B4FD64">
      <w:pPr>
        <w:ind w:left="-5" w:right="2"/>
        <w:rPr>
          <w:rFonts w:hint="eastAsia"/>
        </w:rPr>
      </w:pPr>
      <w:r>
        <w:rPr>
          <w:rFonts w:hint="eastAsia"/>
        </w:rPr>
        <w:t>对于那些真诚爱主耶稣基督的人来说，天堂将是一个多么甜美和荣耀的家！</w:t>
      </w:r>
    </w:p>
    <w:p w14:paraId="0266B7C4">
      <w:pPr>
        <w:ind w:left="-5" w:right="2"/>
        <w:rPr>
          <w:rFonts w:hint="eastAsia"/>
        </w:rPr>
      </w:pPr>
    </w:p>
    <w:p w14:paraId="5C667EDB">
      <w:pPr>
        <w:ind w:left="-5" w:right="2"/>
        <w:rPr>
          <w:rFonts w:hint="eastAsia"/>
        </w:rPr>
      </w:pPr>
      <w:r>
        <w:rPr>
          <w:rFonts w:hint="eastAsia"/>
        </w:rPr>
        <w:t>Here we live by faith in Him, and find peace, though we see Him not.</w:t>
      </w:r>
    </w:p>
    <w:p w14:paraId="411631A7">
      <w:pPr>
        <w:ind w:left="-5" w:right="2"/>
        <w:rPr>
          <w:rFonts w:hint="eastAsia"/>
        </w:rPr>
      </w:pPr>
      <w:r>
        <w:rPr>
          <w:rFonts w:hint="eastAsia"/>
        </w:rPr>
        <w:t>在这里我们因信祂而活，虽然看不见祂，却找到了平安。</w:t>
      </w:r>
    </w:p>
    <w:p w14:paraId="2F43CE84">
      <w:pPr>
        <w:ind w:left="-5" w:right="2"/>
        <w:rPr>
          <w:rFonts w:hint="eastAsia"/>
        </w:rPr>
      </w:pPr>
    </w:p>
    <w:p w14:paraId="36B5B4F4">
      <w:pPr>
        <w:ind w:left="-5" w:right="2"/>
        <w:rPr>
          <w:rFonts w:hint="eastAsia"/>
        </w:rPr>
      </w:pPr>
      <w:r>
        <w:rPr>
          <w:rFonts w:hint="eastAsia"/>
        </w:rPr>
        <w:t>There we shall see Him face to face, and find He is altogether lovely.</w:t>
      </w:r>
    </w:p>
    <w:p w14:paraId="48D36502">
      <w:pPr>
        <w:ind w:left="-5" w:right="2"/>
        <w:rPr>
          <w:rFonts w:hint="eastAsia"/>
        </w:rPr>
      </w:pPr>
      <w:r>
        <w:rPr>
          <w:rFonts w:hint="eastAsia"/>
        </w:rPr>
        <w:t>在那里我们将面对面看见祂，发现祂全然可爱。</w:t>
      </w:r>
    </w:p>
    <w:p w14:paraId="12506EA2">
      <w:pPr>
        <w:ind w:left="-5" w:right="2"/>
        <w:rPr>
          <w:rFonts w:hint="eastAsia"/>
        </w:rPr>
      </w:pPr>
    </w:p>
    <w:p w14:paraId="4BA34F64">
      <w:pPr>
        <w:ind w:left="-5" w:right="2"/>
        <w:rPr>
          <w:rFonts w:hint="eastAsia"/>
        </w:rPr>
      </w:pPr>
      <w:r>
        <w:rPr>
          <w:rFonts w:hint="eastAsia"/>
        </w:rPr>
        <w:t>"Better" indeed will be the "sight of the eyes than the wandering of the desire!" (Eccles. vi. 9.)</w:t>
      </w:r>
    </w:p>
    <w:p w14:paraId="7F3F6099">
      <w:pPr>
        <w:ind w:left="-5" w:right="2"/>
        <w:rPr>
          <w:rFonts w:hint="eastAsia"/>
        </w:rPr>
      </w:pPr>
      <w:r>
        <w:rPr>
          <w:rFonts w:hint="eastAsia"/>
        </w:rPr>
        <w:t>“眼睛观看”确实胜过“心中妄想”！（传道书 6:9）</w:t>
      </w:r>
    </w:p>
    <w:p w14:paraId="31E78BA9">
      <w:pPr>
        <w:ind w:left="-5" w:right="2"/>
        <w:rPr>
          <w:rFonts w:hint="eastAsia"/>
        </w:rPr>
      </w:pPr>
    </w:p>
    <w:p w14:paraId="03A4237C">
      <w:pPr>
        <w:ind w:left="-5" w:right="2"/>
        <w:rPr>
          <w:rFonts w:hint="eastAsia"/>
        </w:rPr>
      </w:pPr>
      <w:r>
        <w:rPr>
          <w:rFonts w:hint="eastAsia"/>
        </w:rPr>
        <w:t>But alas, how little fit for heaven are many who talk of "going to heaven" when they die, while they manifestly have no saving faith, and no real acquaintance with Christ.</w:t>
      </w:r>
    </w:p>
    <w:p w14:paraId="5FDB62AA">
      <w:pPr>
        <w:ind w:left="-5" w:right="2"/>
        <w:rPr>
          <w:rFonts w:hint="eastAsia"/>
        </w:rPr>
      </w:pPr>
      <w:r>
        <w:rPr>
          <w:rFonts w:hint="eastAsia"/>
        </w:rPr>
        <w:t>但唉，许多谈论死后“上天堂”的人是多么不适合天堂啊，他们显然没有得救的信心，也并不真正认识基督。</w:t>
      </w:r>
    </w:p>
    <w:p w14:paraId="54049F4D">
      <w:pPr>
        <w:ind w:left="-5" w:right="2"/>
        <w:rPr>
          <w:rFonts w:hint="eastAsia"/>
        </w:rPr>
      </w:pPr>
    </w:p>
    <w:p w14:paraId="42225161">
      <w:pPr>
        <w:ind w:left="-5" w:right="2"/>
        <w:rPr>
          <w:rFonts w:hint="eastAsia"/>
        </w:rPr>
      </w:pPr>
      <w:r>
        <w:rPr>
          <w:rFonts w:hint="eastAsia"/>
        </w:rPr>
        <w:t>You give Christ no honour here.</w:t>
      </w:r>
    </w:p>
    <w:p w14:paraId="6E146B1E">
      <w:pPr>
        <w:ind w:left="-5" w:right="2"/>
        <w:rPr>
          <w:rFonts w:hint="eastAsia"/>
        </w:rPr>
      </w:pPr>
      <w:r>
        <w:rPr>
          <w:rFonts w:hint="eastAsia"/>
        </w:rPr>
        <w:t>你们在这里不给基督尊荣。</w:t>
      </w:r>
    </w:p>
    <w:p w14:paraId="116E5054">
      <w:pPr>
        <w:ind w:left="-5" w:right="2"/>
        <w:rPr>
          <w:rFonts w:hint="eastAsia"/>
        </w:rPr>
      </w:pPr>
    </w:p>
    <w:p w14:paraId="49708F4A">
      <w:pPr>
        <w:ind w:left="-5" w:right="2"/>
        <w:rPr>
          <w:rFonts w:hint="eastAsia"/>
        </w:rPr>
      </w:pPr>
      <w:r>
        <w:rPr>
          <w:rFonts w:hint="eastAsia"/>
        </w:rPr>
        <w:t>You have no communion with Him.</w:t>
      </w:r>
    </w:p>
    <w:p w14:paraId="1EF702E6">
      <w:pPr>
        <w:ind w:left="-5" w:right="2"/>
        <w:rPr>
          <w:rFonts w:hint="eastAsia"/>
        </w:rPr>
      </w:pPr>
      <w:r>
        <w:rPr>
          <w:rFonts w:hint="eastAsia"/>
        </w:rPr>
        <w:t>你们与祂没有交通。</w:t>
      </w:r>
    </w:p>
    <w:p w14:paraId="0D3992B2">
      <w:pPr>
        <w:ind w:left="-5" w:right="2"/>
        <w:rPr>
          <w:rFonts w:hint="eastAsia"/>
        </w:rPr>
      </w:pPr>
    </w:p>
    <w:p w14:paraId="690F8973">
      <w:pPr>
        <w:ind w:left="-5" w:right="2"/>
        <w:rPr>
          <w:rFonts w:hint="eastAsia"/>
        </w:rPr>
      </w:pPr>
      <w:r>
        <w:rPr>
          <w:rFonts w:hint="eastAsia"/>
        </w:rPr>
        <w:t>You do not love Him.</w:t>
      </w:r>
    </w:p>
    <w:p w14:paraId="400FB499">
      <w:pPr>
        <w:ind w:left="-5" w:right="2"/>
        <w:rPr>
          <w:rFonts w:hint="eastAsia"/>
        </w:rPr>
      </w:pPr>
      <w:r>
        <w:rPr>
          <w:rFonts w:hint="eastAsia"/>
        </w:rPr>
        <w:t>你们不爱祂。</w:t>
      </w:r>
    </w:p>
    <w:p w14:paraId="330B3B5C">
      <w:pPr>
        <w:ind w:left="-5" w:right="2"/>
        <w:rPr>
          <w:rFonts w:hint="eastAsia"/>
        </w:rPr>
      </w:pPr>
    </w:p>
    <w:p w14:paraId="5926AA9A">
      <w:pPr>
        <w:ind w:left="-5" w:right="2"/>
        <w:rPr>
          <w:rFonts w:hint="eastAsia"/>
        </w:rPr>
      </w:pPr>
      <w:r>
        <w:rPr>
          <w:rFonts w:hint="eastAsia"/>
        </w:rPr>
        <w:t>Alas! what could you do in heaven?</w:t>
      </w:r>
    </w:p>
    <w:p w14:paraId="24E7A0A8">
      <w:pPr>
        <w:ind w:left="-5" w:right="2"/>
        <w:rPr>
          <w:rFonts w:hint="eastAsia"/>
        </w:rPr>
      </w:pPr>
      <w:r>
        <w:rPr>
          <w:rFonts w:hint="eastAsia"/>
        </w:rPr>
        <w:t>唉！你们在天堂能做什么呢？</w:t>
      </w:r>
    </w:p>
    <w:p w14:paraId="3388472B">
      <w:pPr>
        <w:ind w:left="-5" w:right="2"/>
        <w:rPr>
          <w:rFonts w:hint="eastAsia"/>
        </w:rPr>
      </w:pPr>
    </w:p>
    <w:p w14:paraId="0161BD42">
      <w:pPr>
        <w:ind w:left="-5" w:right="2"/>
        <w:rPr>
          <w:rFonts w:hint="eastAsia"/>
        </w:rPr>
      </w:pPr>
      <w:r>
        <w:rPr>
          <w:rFonts w:hint="eastAsia"/>
        </w:rPr>
        <w:t>It would be no place for you.</w:t>
      </w:r>
    </w:p>
    <w:p w14:paraId="17FC9693">
      <w:pPr>
        <w:ind w:left="-5" w:right="2"/>
        <w:rPr>
          <w:rFonts w:hint="eastAsia"/>
        </w:rPr>
      </w:pPr>
      <w:r>
        <w:rPr>
          <w:rFonts w:hint="eastAsia"/>
        </w:rPr>
        <w:t>那不是你们的地方。</w:t>
      </w:r>
    </w:p>
    <w:p w14:paraId="0D9CBBCF">
      <w:pPr>
        <w:ind w:left="-5" w:right="2"/>
        <w:rPr>
          <w:rFonts w:hint="eastAsia"/>
        </w:rPr>
      </w:pPr>
    </w:p>
    <w:p w14:paraId="6C17767E">
      <w:pPr>
        <w:ind w:left="-5" w:right="2"/>
        <w:rPr>
          <w:rFonts w:hint="eastAsia"/>
        </w:rPr>
      </w:pPr>
      <w:r>
        <w:rPr>
          <w:rFonts w:hint="eastAsia"/>
        </w:rPr>
        <w:t>Its joys would be no joys for you.</w:t>
      </w:r>
    </w:p>
    <w:p w14:paraId="0702C0FE">
      <w:pPr>
        <w:ind w:left="-5" w:right="2"/>
        <w:rPr>
          <w:rFonts w:hint="eastAsia"/>
        </w:rPr>
      </w:pPr>
      <w:r>
        <w:rPr>
          <w:rFonts w:hint="eastAsia"/>
        </w:rPr>
        <w:t>它的快乐对你们来说不是快乐。</w:t>
      </w:r>
    </w:p>
    <w:p w14:paraId="21DFDD9D">
      <w:pPr>
        <w:ind w:left="-5" w:right="2"/>
        <w:rPr>
          <w:rFonts w:hint="eastAsia"/>
        </w:rPr>
      </w:pPr>
    </w:p>
    <w:p w14:paraId="29218013">
      <w:pPr>
        <w:ind w:left="-5" w:right="2"/>
        <w:rPr>
          <w:rFonts w:hint="eastAsia"/>
        </w:rPr>
      </w:pPr>
      <w:r>
        <w:rPr>
          <w:rFonts w:hint="eastAsia"/>
        </w:rPr>
        <w:t>Its happiness would be a happiness into which you could not enter.</w:t>
      </w:r>
    </w:p>
    <w:p w14:paraId="445EDF2C">
      <w:pPr>
        <w:ind w:left="-5" w:right="2"/>
        <w:rPr>
          <w:rFonts w:hint="eastAsia"/>
        </w:rPr>
      </w:pPr>
      <w:r>
        <w:rPr>
          <w:rFonts w:hint="eastAsia"/>
        </w:rPr>
        <w:t>它的幸福是你们无法进入的幸福。</w:t>
      </w:r>
    </w:p>
    <w:p w14:paraId="066B10E3">
      <w:pPr>
        <w:ind w:left="-5" w:right="2"/>
        <w:rPr>
          <w:rFonts w:hint="eastAsia"/>
        </w:rPr>
      </w:pPr>
    </w:p>
    <w:p w14:paraId="0CF92AF1">
      <w:pPr>
        <w:ind w:left="-5" w:right="2"/>
        <w:rPr>
          <w:rFonts w:hint="eastAsia"/>
        </w:rPr>
      </w:pPr>
      <w:r>
        <w:rPr>
          <w:rFonts w:hint="eastAsia"/>
        </w:rPr>
        <w:t>Its employments would be a weariness and a burden to your heart.</w:t>
      </w:r>
    </w:p>
    <w:p w14:paraId="108B1E47">
      <w:pPr>
        <w:ind w:left="-5" w:right="2"/>
        <w:rPr>
          <w:rFonts w:hint="eastAsia"/>
        </w:rPr>
      </w:pPr>
      <w:r>
        <w:rPr>
          <w:rFonts w:hint="eastAsia"/>
        </w:rPr>
        <w:t>它的工作对你们的心来说将是厌倦和负担。</w:t>
      </w:r>
    </w:p>
    <w:p w14:paraId="1C020274">
      <w:pPr>
        <w:ind w:left="-5" w:right="2"/>
        <w:rPr>
          <w:rFonts w:hint="eastAsia"/>
        </w:rPr>
      </w:pPr>
    </w:p>
    <w:p w14:paraId="5D654560">
      <w:pPr>
        <w:ind w:left="-5" w:right="2"/>
        <w:rPr>
          <w:rFonts w:hint="eastAsia"/>
        </w:rPr>
      </w:pPr>
      <w:r>
        <w:rPr>
          <w:rFonts w:hint="eastAsia"/>
        </w:rPr>
        <w:t>Oh, repent and change before it be too late!</w:t>
      </w:r>
    </w:p>
    <w:p w14:paraId="615953AA">
      <w:pPr>
        <w:ind w:left="-5" w:right="2"/>
        <w:rPr>
          <w:rFonts w:hint="eastAsia"/>
        </w:rPr>
      </w:pPr>
      <w:r>
        <w:rPr>
          <w:rFonts w:hint="eastAsia"/>
        </w:rPr>
        <w:t>哦，悔改并改变，趁着还来得及！</w:t>
      </w:r>
    </w:p>
    <w:p w14:paraId="0EFD48CE">
      <w:pPr>
        <w:ind w:left="-5" w:right="2"/>
        <w:rPr>
          <w:rFonts w:hint="eastAsia"/>
        </w:rPr>
      </w:pPr>
    </w:p>
    <w:p w14:paraId="27DB733D">
      <w:pPr>
        <w:ind w:left="-5" w:right="2"/>
        <w:rPr>
          <w:rFonts w:hint="eastAsia"/>
        </w:rPr>
      </w:pPr>
      <w:r>
        <w:rPr>
          <w:rFonts w:hint="eastAsia"/>
        </w:rPr>
        <w:t>I trust I have now shown how deep are the foundations of that little expression, "Christ is all."</w:t>
      </w:r>
    </w:p>
    <w:p w14:paraId="6860114B">
      <w:pPr>
        <w:ind w:left="-5" w:right="2"/>
        <w:rPr>
          <w:rFonts w:hint="eastAsia"/>
        </w:rPr>
      </w:pPr>
      <w:r>
        <w:rPr>
          <w:rFonts w:hint="eastAsia"/>
        </w:rPr>
        <w:t>我相信我现在已经展示了“基督是一切”这个简短表达的基础有多深。</w:t>
      </w:r>
    </w:p>
    <w:p w14:paraId="4D9E4F40">
      <w:pPr>
        <w:ind w:left="-5" w:right="2"/>
        <w:rPr>
          <w:rFonts w:hint="eastAsia"/>
        </w:rPr>
      </w:pPr>
    </w:p>
    <w:p w14:paraId="7559CC92">
      <w:pPr>
        <w:ind w:left="-5" w:right="2"/>
        <w:rPr>
          <w:rFonts w:hint="eastAsia"/>
        </w:rPr>
      </w:pPr>
      <w:r>
        <w:rPr>
          <w:rFonts w:hint="eastAsia"/>
        </w:rPr>
        <w:t>I might easily add to the things I have said, if space permitted.</w:t>
      </w:r>
    </w:p>
    <w:p w14:paraId="5B71A5D5">
      <w:pPr>
        <w:ind w:left="-5" w:right="2"/>
        <w:rPr>
          <w:rFonts w:hint="eastAsia"/>
        </w:rPr>
      </w:pPr>
      <w:r>
        <w:rPr>
          <w:rFonts w:hint="eastAsia"/>
        </w:rPr>
        <w:t>如果篇幅允许，我可以很容易地补充我所说的内容。</w:t>
      </w:r>
    </w:p>
    <w:p w14:paraId="090E8396">
      <w:pPr>
        <w:ind w:left="-5" w:right="2"/>
        <w:rPr>
          <w:rFonts w:hint="eastAsia"/>
        </w:rPr>
      </w:pPr>
    </w:p>
    <w:p w14:paraId="663A1EC2">
      <w:pPr>
        <w:ind w:left="-5" w:right="2"/>
        <w:rPr>
          <w:rFonts w:hint="eastAsia"/>
        </w:rPr>
      </w:pPr>
      <w:r>
        <w:rPr>
          <w:rFonts w:hint="eastAsia"/>
        </w:rPr>
        <w:t>The subject is not exhausted, I have barely walked over the surface of it</w:t>
      </w:r>
    </w:p>
    <w:p w14:paraId="7E473888">
      <w:pPr>
        <w:ind w:left="-5" w:right="2"/>
        <w:rPr>
          <w:rFonts w:hint="eastAsia"/>
        </w:rPr>
      </w:pPr>
      <w:r>
        <w:rPr>
          <w:rFonts w:hint="eastAsia"/>
        </w:rPr>
        <w:t>这个主题还没有穷尽，我只是在它的表面走过。</w:t>
      </w:r>
    </w:p>
    <w:p w14:paraId="690D6C84">
      <w:pPr>
        <w:ind w:left="-5" w:right="2"/>
        <w:rPr>
          <w:rFonts w:hint="eastAsia"/>
        </w:rPr>
      </w:pPr>
    </w:p>
    <w:p w14:paraId="3C0AE1C9">
      <w:pPr>
        <w:ind w:left="-5" w:right="2"/>
        <w:rPr>
          <w:rFonts w:hint="eastAsia"/>
        </w:rPr>
      </w:pPr>
      <w:r>
        <w:rPr>
          <w:rFonts w:hint="eastAsia"/>
        </w:rPr>
        <w:t>There are mines of precious truth connected with it, which I have left unopened.</w:t>
      </w:r>
    </w:p>
    <w:p w14:paraId="2F38623B">
      <w:pPr>
        <w:ind w:left="-5" w:right="2"/>
        <w:rPr>
          <w:rFonts w:hint="eastAsia"/>
        </w:rPr>
      </w:pPr>
      <w:r>
        <w:rPr>
          <w:rFonts w:hint="eastAsia"/>
        </w:rPr>
        <w:t>有与此相关的宝贵真理矿藏，我还没打开。</w:t>
      </w:r>
    </w:p>
    <w:p w14:paraId="2AF673F7">
      <w:pPr>
        <w:ind w:left="-5" w:right="2"/>
        <w:rPr>
          <w:rFonts w:hint="eastAsia"/>
        </w:rPr>
      </w:pPr>
    </w:p>
    <w:p w14:paraId="038A720C">
      <w:pPr>
        <w:ind w:left="-5" w:right="2"/>
        <w:rPr>
          <w:rFonts w:hint="eastAsia"/>
        </w:rPr>
      </w:pPr>
      <w:r>
        <w:rPr>
          <w:rFonts w:hint="eastAsia"/>
        </w:rPr>
        <w:t>I might show how Christ ought to be all in a visible Church.</w:t>
      </w:r>
    </w:p>
    <w:p w14:paraId="73375CCF">
      <w:pPr>
        <w:ind w:left="-5" w:right="2"/>
        <w:rPr>
          <w:rFonts w:hint="eastAsia"/>
        </w:rPr>
      </w:pPr>
      <w:r>
        <w:rPr>
          <w:rFonts w:hint="eastAsia"/>
        </w:rPr>
        <w:t>我可以展示基督在有形教会中应当如何是一切。</w:t>
      </w:r>
    </w:p>
    <w:p w14:paraId="49CFBBB0">
      <w:pPr>
        <w:ind w:left="-5" w:right="2"/>
        <w:rPr>
          <w:rFonts w:hint="eastAsia"/>
        </w:rPr>
      </w:pPr>
    </w:p>
    <w:p w14:paraId="6A9E1212">
      <w:pPr>
        <w:ind w:left="-5" w:right="2"/>
        <w:rPr>
          <w:rFonts w:hint="eastAsia"/>
        </w:rPr>
      </w:pPr>
      <w:r>
        <w:rPr>
          <w:rFonts w:hint="eastAsia"/>
        </w:rPr>
        <w:t>Splendid religious buildings, numerous religious services, gorgeous ceremonies, troops of ordained men, all, all are nothing in the sight of God, if the Lord Jesus Himself in all His offices is not honoured, magnified, and exalted.</w:t>
      </w:r>
    </w:p>
    <w:p w14:paraId="3DC4F10C">
      <w:pPr>
        <w:ind w:left="-5" w:right="2"/>
        <w:rPr>
          <w:rFonts w:hint="eastAsia"/>
        </w:rPr>
      </w:pPr>
      <w:r>
        <w:rPr>
          <w:rFonts w:hint="eastAsia"/>
        </w:rPr>
        <w:t>宏伟的宗教建筑、众多的宗教仪式、华丽的礼仪、成群的神职人员，如果在这一切中主耶稣自己的所有职分没有被尊荣、尊大和高举，那么在神眼中这一切都算不得什么。</w:t>
      </w:r>
    </w:p>
    <w:p w14:paraId="7FA07D8F">
      <w:pPr>
        <w:ind w:left="-5" w:right="2"/>
        <w:rPr>
          <w:rFonts w:hint="eastAsia"/>
        </w:rPr>
      </w:pPr>
    </w:p>
    <w:p w14:paraId="4F70C667">
      <w:pPr>
        <w:ind w:left="-5" w:right="2"/>
        <w:rPr>
          <w:rFonts w:hint="eastAsia"/>
        </w:rPr>
      </w:pPr>
      <w:r>
        <w:rPr>
          <w:rFonts w:hint="eastAsia"/>
        </w:rPr>
        <w:t>That Church is but a dead carcase, in which Christ is not "all."</w:t>
      </w:r>
    </w:p>
    <w:p w14:paraId="4351C6A3">
      <w:pPr>
        <w:ind w:left="-5" w:right="2"/>
        <w:rPr>
          <w:rFonts w:hint="eastAsia"/>
        </w:rPr>
      </w:pPr>
      <w:r>
        <w:rPr>
          <w:rFonts w:hint="eastAsia"/>
        </w:rPr>
        <w:t>那个教会只是一具死尸，如果基督在其中不是“一切”。</w:t>
      </w:r>
    </w:p>
    <w:p w14:paraId="5D5B47BE">
      <w:pPr>
        <w:ind w:left="-5" w:right="2"/>
        <w:rPr>
          <w:rFonts w:hint="eastAsia"/>
        </w:rPr>
      </w:pPr>
    </w:p>
    <w:p w14:paraId="23CF0F35">
      <w:pPr>
        <w:ind w:left="-5" w:right="2"/>
        <w:rPr>
          <w:rFonts w:hint="eastAsia"/>
        </w:rPr>
      </w:pPr>
      <w:r>
        <w:rPr>
          <w:rFonts w:hint="eastAsia"/>
        </w:rPr>
        <w:t>I might show how Christ ought to be all in a ministry.</w:t>
      </w:r>
    </w:p>
    <w:p w14:paraId="2077A5FD">
      <w:pPr>
        <w:ind w:left="-5" w:right="2"/>
        <w:rPr>
          <w:rFonts w:hint="eastAsia"/>
        </w:rPr>
      </w:pPr>
      <w:r>
        <w:rPr>
          <w:rFonts w:hint="eastAsia"/>
        </w:rPr>
        <w:t>我可以展示基督在事奉中应当如何是一切。</w:t>
      </w:r>
    </w:p>
    <w:p w14:paraId="7643EEFC">
      <w:pPr>
        <w:ind w:left="-5" w:right="2"/>
        <w:rPr>
          <w:rFonts w:hint="eastAsia"/>
        </w:rPr>
      </w:pPr>
    </w:p>
    <w:p w14:paraId="2748B0F0">
      <w:pPr>
        <w:ind w:left="-5" w:right="2"/>
        <w:rPr>
          <w:rFonts w:hint="eastAsia"/>
        </w:rPr>
      </w:pPr>
      <w:r>
        <w:rPr>
          <w:rFonts w:hint="eastAsia"/>
        </w:rPr>
        <w:t>The great work which ordained men are intended to do, is to lift up Christ.</w:t>
      </w:r>
    </w:p>
    <w:p w14:paraId="42AC3E23">
      <w:pPr>
        <w:ind w:left="-5" w:right="2"/>
        <w:rPr>
          <w:rFonts w:hint="eastAsia"/>
        </w:rPr>
      </w:pPr>
      <w:r>
        <w:rPr>
          <w:rFonts w:hint="eastAsia"/>
        </w:rPr>
        <w:t>神职人员意图去做的伟大工作，是高举基督。</w:t>
      </w:r>
    </w:p>
    <w:p w14:paraId="6A857E32">
      <w:pPr>
        <w:ind w:left="-5" w:right="2"/>
        <w:rPr>
          <w:rFonts w:hint="eastAsia"/>
        </w:rPr>
      </w:pPr>
    </w:p>
    <w:p w14:paraId="6E037566">
      <w:pPr>
        <w:ind w:left="-5" w:right="2"/>
        <w:rPr>
          <w:rFonts w:hint="eastAsia"/>
        </w:rPr>
      </w:pPr>
      <w:r>
        <w:rPr>
          <w:rFonts w:hint="eastAsia"/>
        </w:rPr>
        <w:t>We are to be like the pole on which the brazen serpent was hung.</w:t>
      </w:r>
    </w:p>
    <w:p w14:paraId="540B0F91">
      <w:pPr>
        <w:ind w:left="-5" w:right="2"/>
        <w:rPr>
          <w:rFonts w:hint="eastAsia"/>
        </w:rPr>
      </w:pPr>
      <w:r>
        <w:rPr>
          <w:rFonts w:hint="eastAsia"/>
        </w:rPr>
        <w:t>我们应当像挂铜蛇的杆子。</w:t>
      </w:r>
    </w:p>
    <w:p w14:paraId="4143C11F">
      <w:pPr>
        <w:ind w:left="-5" w:right="2"/>
        <w:rPr>
          <w:rFonts w:hint="eastAsia"/>
        </w:rPr>
      </w:pPr>
    </w:p>
    <w:p w14:paraId="0130C4E1">
      <w:pPr>
        <w:ind w:left="-5" w:right="2"/>
        <w:rPr>
          <w:rFonts w:hint="eastAsia"/>
        </w:rPr>
      </w:pPr>
      <w:r>
        <w:rPr>
          <w:rFonts w:hint="eastAsia"/>
        </w:rPr>
        <w:t>Weare useful so long as we exalt the great object of faith, but useful no further.</w:t>
      </w:r>
    </w:p>
    <w:p w14:paraId="46BD5A96">
      <w:pPr>
        <w:ind w:left="-5" w:right="2"/>
        <w:rPr>
          <w:rFonts w:hint="eastAsia"/>
        </w:rPr>
      </w:pPr>
      <w:r>
        <w:rPr>
          <w:rFonts w:hint="eastAsia"/>
        </w:rPr>
        <w:t>只要我们高举信仰的伟大对象，我们就是有用的，除此之外别无用处。</w:t>
      </w:r>
    </w:p>
    <w:p w14:paraId="60B95B86">
      <w:pPr>
        <w:ind w:left="-5" w:right="2"/>
        <w:rPr>
          <w:rFonts w:hint="eastAsia"/>
        </w:rPr>
      </w:pPr>
    </w:p>
    <w:p w14:paraId="2FB6A2AD">
      <w:pPr>
        <w:ind w:left="-5" w:right="2"/>
        <w:rPr>
          <w:rFonts w:hint="eastAsia"/>
        </w:rPr>
      </w:pPr>
      <w:r>
        <w:rPr>
          <w:rFonts w:hint="eastAsia"/>
        </w:rPr>
        <w:t>We are to be ambassadors to carry tidings to a rebellious world about the King's Son, and if we teach men to think more about us and our office than about Him, we are not fit for our place.</w:t>
      </w:r>
    </w:p>
    <w:p w14:paraId="0FA09C90">
      <w:pPr>
        <w:ind w:left="-5" w:right="2"/>
        <w:rPr>
          <w:rFonts w:hint="eastAsia"/>
        </w:rPr>
      </w:pPr>
      <w:r>
        <w:rPr>
          <w:rFonts w:hint="eastAsia"/>
        </w:rPr>
        <w:t>我们要作大使，向悖逆的世界传达关于君王儿子的消息，如果我们教导人更多地考虑我们和我们的职位，而不是关于祂，我们就不配在这个位置上。</w:t>
      </w:r>
    </w:p>
    <w:p w14:paraId="6E90FDC8">
      <w:pPr>
        <w:ind w:left="-5" w:right="2"/>
        <w:rPr>
          <w:rFonts w:hint="eastAsia"/>
        </w:rPr>
      </w:pPr>
    </w:p>
    <w:p w14:paraId="0F9D1693">
      <w:pPr>
        <w:ind w:left="-5" w:right="2"/>
        <w:rPr>
          <w:rFonts w:hint="eastAsia"/>
        </w:rPr>
      </w:pPr>
      <w:r>
        <w:rPr>
          <w:rFonts w:hint="eastAsia"/>
        </w:rPr>
        <w:t>The Spirit will never honour that minister who does not testify of Christ,who does not make Christ "all."</w:t>
      </w:r>
    </w:p>
    <w:p w14:paraId="2A246218">
      <w:pPr>
        <w:ind w:left="-5" w:right="2"/>
        <w:rPr>
          <w:rFonts w:hint="eastAsia"/>
        </w:rPr>
      </w:pPr>
      <w:r>
        <w:rPr>
          <w:rFonts w:hint="eastAsia"/>
        </w:rPr>
        <w:t>圣灵绝不会尊荣那位不为基督作见证、不让基督成为“一切”的牧师。</w:t>
      </w:r>
    </w:p>
    <w:p w14:paraId="508359E1">
      <w:pPr>
        <w:ind w:left="-5" w:right="2"/>
        <w:rPr>
          <w:rFonts w:hint="eastAsia"/>
        </w:rPr>
      </w:pPr>
    </w:p>
    <w:p w14:paraId="6D93F371">
      <w:pPr>
        <w:ind w:left="-5" w:right="2"/>
        <w:rPr>
          <w:rFonts w:hint="eastAsia"/>
        </w:rPr>
      </w:pPr>
      <w:r>
        <w:rPr>
          <w:rFonts w:hint="eastAsia"/>
        </w:rPr>
        <w:t>I might show how language seems exhausted in the Bible, in describing Christ's various offices.</w:t>
      </w:r>
    </w:p>
    <w:p w14:paraId="3872D732">
      <w:pPr>
        <w:ind w:left="-5" w:right="2"/>
        <w:rPr>
          <w:rFonts w:hint="eastAsia"/>
        </w:rPr>
      </w:pPr>
      <w:r>
        <w:rPr>
          <w:rFonts w:hint="eastAsia"/>
        </w:rPr>
        <w:t>我可以展示圣经在描述基督的各种职分时，语言似乎已用尽。</w:t>
      </w:r>
    </w:p>
    <w:p w14:paraId="5D3B89ED">
      <w:pPr>
        <w:ind w:left="-5" w:right="2"/>
        <w:rPr>
          <w:rFonts w:hint="eastAsia"/>
        </w:rPr>
      </w:pPr>
    </w:p>
    <w:p w14:paraId="47434E51">
      <w:pPr>
        <w:ind w:left="-5" w:right="2"/>
        <w:rPr>
          <w:rFonts w:hint="eastAsia"/>
        </w:rPr>
      </w:pPr>
      <w:r>
        <w:rPr>
          <w:rFonts w:hint="eastAsia"/>
        </w:rPr>
        <w:t>I might describe how figures seem endless, which are employed in unfolding Christ's fulness.</w:t>
      </w:r>
    </w:p>
    <w:p w14:paraId="13113314">
      <w:pPr>
        <w:ind w:left="-5" w:right="2"/>
        <w:rPr>
          <w:rFonts w:hint="eastAsia"/>
        </w:rPr>
      </w:pPr>
      <w:r>
        <w:rPr>
          <w:rFonts w:hint="eastAsia"/>
        </w:rPr>
        <w:t>我可以描述用来展现基督丰盛的比喻似乎无穷无尽。</w:t>
      </w:r>
    </w:p>
    <w:p w14:paraId="1C0F66B3">
      <w:pPr>
        <w:ind w:left="-5" w:right="2"/>
        <w:rPr>
          <w:rFonts w:hint="eastAsia"/>
        </w:rPr>
      </w:pPr>
    </w:p>
    <w:p w14:paraId="2337DA7A">
      <w:pPr>
        <w:ind w:left="-5" w:right="2"/>
        <w:rPr>
          <w:rFonts w:hint="eastAsia"/>
        </w:rPr>
      </w:pPr>
      <w:r>
        <w:rPr>
          <w:rFonts w:hint="eastAsia"/>
        </w:rPr>
        <w:t>The High Priest, the Mediator, the Redeemer, the Saviour, the Advocate, the Shepherd, the Physician, the Bridegroom, the Head, the Bread of Life, the Light of the World, the Way, the Door, the Vine, the Rock, the Fountain, the Sun of Righteousness, the Forerunner, the Surety, the Captain, the Prince of Life, the Amen, the Almighty, the Author and Finisher of Faith, the Lamb of God, the King of Saints, the Wonderful, the Mighty God, the Counsellor, the Bishop of Souls,-all these, and many more, are names given to Christ in Scripture.</w:t>
      </w:r>
    </w:p>
    <w:p w14:paraId="6E5EA1B0">
      <w:pPr>
        <w:ind w:left="-5" w:right="2"/>
        <w:rPr>
          <w:rFonts w:hint="eastAsia"/>
        </w:rPr>
      </w:pPr>
      <w:r>
        <w:rPr>
          <w:rFonts w:hint="eastAsia"/>
        </w:rPr>
        <w:t>大祭司、中保、救赎主、救主、辩护者、牧人、医生、新郎、头、生命的粮、世界的光、道路、门、葡萄树、磐石、泉源、公义的日头、先锋、保证人、元帅、生命的王、阿们、全能者、信心的创始成终者、神的羔羊、万世之王、奇妙、全能的神、策士、灵魂的监督——所有这些，以及更多，都是圣经给基督的名字。</w:t>
      </w:r>
    </w:p>
    <w:p w14:paraId="3724FC9A">
      <w:pPr>
        <w:ind w:left="-5" w:right="2"/>
        <w:rPr>
          <w:rFonts w:hint="eastAsia"/>
        </w:rPr>
      </w:pPr>
    </w:p>
    <w:p w14:paraId="47469D09">
      <w:pPr>
        <w:ind w:left="-5" w:right="2"/>
        <w:rPr>
          <w:rFonts w:hint="eastAsia"/>
        </w:rPr>
      </w:pPr>
      <w:r>
        <w:rPr>
          <w:rFonts w:hint="eastAsia"/>
        </w:rPr>
        <w:t>Each is a fountain of instruction and comfort for every one who is willing to drink of it.</w:t>
      </w:r>
    </w:p>
    <w:p w14:paraId="1CA6EF0C">
      <w:pPr>
        <w:ind w:left="-5" w:right="2"/>
        <w:rPr>
          <w:rFonts w:hint="eastAsia"/>
        </w:rPr>
      </w:pPr>
      <w:r>
        <w:rPr>
          <w:rFonts w:hint="eastAsia"/>
        </w:rPr>
        <w:t>每一个名字对于愿意从中痛饮的人来说，都是教导和安慰的泉源。</w:t>
      </w:r>
    </w:p>
    <w:p w14:paraId="09A3D1AF">
      <w:pPr>
        <w:ind w:left="-5" w:right="2"/>
        <w:rPr>
          <w:rFonts w:hint="eastAsia"/>
        </w:rPr>
      </w:pPr>
    </w:p>
    <w:p w14:paraId="62316DBD">
      <w:pPr>
        <w:ind w:left="-5" w:right="2"/>
        <w:rPr>
          <w:rFonts w:hint="eastAsia"/>
        </w:rPr>
      </w:pPr>
      <w:r>
        <w:rPr>
          <w:rFonts w:hint="eastAsia"/>
        </w:rPr>
        <w:t>Each supplies matter for useful meditation.</w:t>
      </w:r>
    </w:p>
    <w:p w14:paraId="711B5C5D">
      <w:pPr>
        <w:ind w:left="-5" w:right="2"/>
        <w:rPr>
          <w:rFonts w:hint="eastAsia"/>
        </w:rPr>
      </w:pPr>
      <w:r>
        <w:rPr>
          <w:rFonts w:hint="eastAsia"/>
        </w:rPr>
        <w:t>每一个都提供了有益默想的素材。</w:t>
      </w:r>
    </w:p>
    <w:p w14:paraId="79F590C3">
      <w:pPr>
        <w:ind w:left="-5" w:right="2"/>
        <w:rPr>
          <w:rFonts w:hint="eastAsia"/>
        </w:rPr>
      </w:pPr>
    </w:p>
    <w:p w14:paraId="4E0FBDD4">
      <w:pPr>
        <w:ind w:left="-5" w:right="2"/>
        <w:rPr>
          <w:rFonts w:hint="eastAsia"/>
        </w:rPr>
      </w:pPr>
      <w:r>
        <w:rPr>
          <w:rFonts w:hint="eastAsia"/>
        </w:rPr>
        <w:t>But I trust I have said enough to throw light on the point I want to impress on the minds of all who read this paper.</w:t>
      </w:r>
    </w:p>
    <w:p w14:paraId="07C95679">
      <w:pPr>
        <w:ind w:left="-5" w:right="2"/>
        <w:rPr>
          <w:rFonts w:hint="eastAsia"/>
        </w:rPr>
      </w:pPr>
      <w:r>
        <w:rPr>
          <w:rFonts w:hint="eastAsia"/>
        </w:rPr>
        <w:t>但我相信我已经说得足够多，可以阐明我想给所有阅读本文的人心中留下的观点。</w:t>
      </w:r>
    </w:p>
    <w:p w14:paraId="5779680D">
      <w:pPr>
        <w:ind w:left="-5" w:right="2"/>
        <w:rPr>
          <w:rFonts w:hint="eastAsia"/>
        </w:rPr>
      </w:pPr>
    </w:p>
    <w:p w14:paraId="3CD231EA">
      <w:pPr>
        <w:ind w:left="-5" w:right="2"/>
        <w:rPr>
          <w:rFonts w:hint="eastAsia"/>
        </w:rPr>
      </w:pPr>
      <w:r>
        <w:rPr>
          <w:rFonts w:hint="eastAsia"/>
        </w:rPr>
        <w:t>I trust I have said enough to show the immense importance of the practical conclusions with which I now desire to finish the subject.</w:t>
      </w:r>
    </w:p>
    <w:p w14:paraId="4385FD94">
      <w:pPr>
        <w:ind w:left="-5" w:right="2"/>
        <w:rPr>
          <w:rFonts w:hint="eastAsia"/>
        </w:rPr>
      </w:pPr>
      <w:r>
        <w:rPr>
          <w:rFonts w:hint="eastAsia"/>
        </w:rPr>
        <w:t>我相信我已经说得足够多，可以表明我现在想要结束这个主题的实际结论极其重要。</w:t>
      </w:r>
    </w:p>
    <w:p w14:paraId="13982E92">
      <w:pPr>
        <w:ind w:left="-5" w:right="2"/>
        <w:rPr>
          <w:rFonts w:hint="eastAsia"/>
        </w:rPr>
      </w:pPr>
    </w:p>
    <w:p w14:paraId="1FC36B4A">
      <w:pPr>
        <w:ind w:left="-5" w:right="2"/>
        <w:rPr>
          <w:rFonts w:hint="eastAsia"/>
        </w:rPr>
      </w:pPr>
      <w:r>
        <w:rPr>
          <w:rFonts w:hint="eastAsia"/>
        </w:rPr>
        <w:t>(1) Is Christ all? Then let us LEARN THE UTTER USELESSNESS OF A CHRISTLESS RELIGION.</w:t>
      </w:r>
    </w:p>
    <w:p w14:paraId="72DD7811">
      <w:pPr>
        <w:ind w:left="-5" w:right="2"/>
        <w:rPr>
          <w:rFonts w:hint="eastAsia"/>
        </w:rPr>
      </w:pPr>
      <w:r>
        <w:rPr>
          <w:rFonts w:hint="eastAsia"/>
        </w:rPr>
        <w:t>(1) 基督是一切吗？那么让我们学习没有基督的宗教是完全无用的。</w:t>
      </w:r>
    </w:p>
    <w:p w14:paraId="787AC67E">
      <w:pPr>
        <w:ind w:left="-5" w:right="2"/>
        <w:rPr>
          <w:rFonts w:hint="eastAsia"/>
        </w:rPr>
      </w:pPr>
    </w:p>
    <w:p w14:paraId="0ADC64F5">
      <w:pPr>
        <w:ind w:left="-5" w:right="2"/>
        <w:rPr>
          <w:rFonts w:hint="eastAsia"/>
        </w:rPr>
      </w:pPr>
      <w:r>
        <w:rPr>
          <w:rFonts w:hint="eastAsia"/>
        </w:rPr>
        <w:t>There are only too many baptized men and women who practically know nothing at all about Christ.</w:t>
      </w:r>
    </w:p>
    <w:p w14:paraId="5D524554">
      <w:pPr>
        <w:ind w:left="-5" w:right="2"/>
        <w:rPr>
          <w:rFonts w:hint="eastAsia"/>
        </w:rPr>
      </w:pPr>
      <w:r>
        <w:rPr>
          <w:rFonts w:hint="eastAsia"/>
        </w:rPr>
        <w:t>受洗的男女中，实际上对基督一无所知的人太多了。</w:t>
      </w:r>
    </w:p>
    <w:p w14:paraId="539FC982">
      <w:pPr>
        <w:ind w:left="-5" w:right="2"/>
        <w:rPr>
          <w:rFonts w:hint="eastAsia"/>
        </w:rPr>
      </w:pPr>
    </w:p>
    <w:p w14:paraId="0D5DC98C">
      <w:pPr>
        <w:ind w:left="-5" w:right="2"/>
        <w:rPr>
          <w:rFonts w:hint="eastAsia"/>
        </w:rPr>
      </w:pPr>
      <w:r>
        <w:rPr>
          <w:rFonts w:hint="eastAsia"/>
        </w:rPr>
        <w:t>Their religion consists in a few vague notions and empty expressions.</w:t>
      </w:r>
    </w:p>
    <w:p w14:paraId="6442C3AA">
      <w:pPr>
        <w:ind w:left="-5" w:right="2"/>
        <w:rPr>
          <w:rFonts w:hint="eastAsia"/>
        </w:rPr>
      </w:pPr>
      <w:r>
        <w:rPr>
          <w:rFonts w:hint="eastAsia"/>
        </w:rPr>
        <w:t>他们的宗教由一些模糊的概念和空洞的表达组成。</w:t>
      </w:r>
    </w:p>
    <w:p w14:paraId="51222E1F">
      <w:pPr>
        <w:ind w:left="-5" w:right="2"/>
        <w:rPr>
          <w:rFonts w:hint="eastAsia"/>
        </w:rPr>
      </w:pPr>
    </w:p>
    <w:p w14:paraId="6CAC3815">
      <w:pPr>
        <w:ind w:left="-5" w:right="2"/>
        <w:rPr>
          <w:rFonts w:hint="eastAsia"/>
        </w:rPr>
      </w:pPr>
      <w:r>
        <w:rPr>
          <w:rFonts w:hint="eastAsia"/>
        </w:rPr>
        <w:t>"They trust they are no worse than others.</w:t>
      </w:r>
    </w:p>
    <w:p w14:paraId="785E6709">
      <w:pPr>
        <w:ind w:left="-5" w:right="2"/>
        <w:rPr>
          <w:rFonts w:hint="eastAsia"/>
        </w:rPr>
      </w:pPr>
      <w:r>
        <w:rPr>
          <w:rFonts w:hint="eastAsia"/>
        </w:rPr>
        <w:t>“他们相信自己并不比别人差。</w:t>
      </w:r>
    </w:p>
    <w:p w14:paraId="794CB502">
      <w:pPr>
        <w:ind w:left="-5" w:right="2"/>
        <w:rPr>
          <w:rFonts w:hint="eastAsia"/>
        </w:rPr>
      </w:pPr>
    </w:p>
    <w:p w14:paraId="04F07B5A">
      <w:pPr>
        <w:ind w:left="-5" w:right="2"/>
        <w:rPr>
          <w:rFonts w:hint="eastAsia"/>
        </w:rPr>
      </w:pPr>
      <w:r>
        <w:rPr>
          <w:rFonts w:hint="eastAsia"/>
        </w:rPr>
        <w:t>They keep to their church.</w:t>
      </w:r>
    </w:p>
    <w:p w14:paraId="2E3406DE">
      <w:pPr>
        <w:ind w:left="-5" w:right="2"/>
        <w:rPr>
          <w:rFonts w:hint="eastAsia"/>
        </w:rPr>
      </w:pPr>
      <w:r>
        <w:rPr>
          <w:rFonts w:hint="eastAsia"/>
        </w:rPr>
        <w:t>他们去教堂。</w:t>
      </w:r>
    </w:p>
    <w:p w14:paraId="782D461A">
      <w:pPr>
        <w:ind w:left="-5" w:right="2"/>
        <w:rPr>
          <w:rFonts w:hint="eastAsia"/>
        </w:rPr>
      </w:pPr>
    </w:p>
    <w:p w14:paraId="282A9E19">
      <w:pPr>
        <w:ind w:left="-5" w:right="2"/>
        <w:rPr>
          <w:rFonts w:hint="eastAsia"/>
        </w:rPr>
      </w:pPr>
      <w:r>
        <w:rPr>
          <w:rFonts w:hint="eastAsia"/>
        </w:rPr>
        <w:t>They try to do their duty.</w:t>
      </w:r>
    </w:p>
    <w:p w14:paraId="224B9D27">
      <w:pPr>
        <w:ind w:left="-5" w:right="2"/>
        <w:rPr>
          <w:rFonts w:hint="eastAsia"/>
        </w:rPr>
      </w:pPr>
      <w:r>
        <w:rPr>
          <w:rFonts w:hint="eastAsia"/>
        </w:rPr>
        <w:t>他们试图尽责。</w:t>
      </w:r>
    </w:p>
    <w:p w14:paraId="339F32E1">
      <w:pPr>
        <w:ind w:left="-5" w:right="2"/>
        <w:rPr>
          <w:rFonts w:hint="eastAsia"/>
        </w:rPr>
      </w:pPr>
    </w:p>
    <w:p w14:paraId="267F9EFB">
      <w:pPr>
        <w:ind w:left="-5" w:right="2"/>
        <w:rPr>
          <w:rFonts w:hint="eastAsia"/>
        </w:rPr>
      </w:pPr>
      <w:r>
        <w:rPr>
          <w:rFonts w:hint="eastAsia"/>
        </w:rPr>
        <w:t>They do nobody any harm.</w:t>
      </w:r>
    </w:p>
    <w:p w14:paraId="43311C14">
      <w:pPr>
        <w:ind w:left="-5" w:right="2"/>
        <w:rPr>
          <w:rFonts w:hint="eastAsia"/>
        </w:rPr>
      </w:pPr>
      <w:r>
        <w:rPr>
          <w:rFonts w:hint="eastAsia"/>
        </w:rPr>
        <w:t>他们不伤害任何人。</w:t>
      </w:r>
    </w:p>
    <w:p w14:paraId="54154397">
      <w:pPr>
        <w:ind w:left="-5" w:right="2"/>
        <w:rPr>
          <w:rFonts w:hint="eastAsia"/>
        </w:rPr>
      </w:pPr>
    </w:p>
    <w:p w14:paraId="2EF27AB2">
      <w:pPr>
        <w:ind w:left="-5" w:right="2"/>
        <w:rPr>
          <w:rFonts w:hint="eastAsia"/>
        </w:rPr>
      </w:pPr>
      <w:r>
        <w:rPr>
          <w:rFonts w:hint="eastAsia"/>
        </w:rPr>
        <w:t>They hope God will be merciful to them.</w:t>
      </w:r>
    </w:p>
    <w:p w14:paraId="718D536B">
      <w:pPr>
        <w:ind w:left="-5" w:right="2"/>
        <w:rPr>
          <w:rFonts w:hint="eastAsia"/>
        </w:rPr>
      </w:pPr>
      <w:r>
        <w:rPr>
          <w:rFonts w:hint="eastAsia"/>
        </w:rPr>
        <w:t>他们希望神会对他们仁慈。</w:t>
      </w:r>
    </w:p>
    <w:p w14:paraId="36D4A5ED">
      <w:pPr>
        <w:ind w:left="-5" w:right="2"/>
        <w:rPr>
          <w:rFonts w:hint="eastAsia"/>
        </w:rPr>
      </w:pPr>
    </w:p>
    <w:p w14:paraId="06D83D93">
      <w:pPr>
        <w:ind w:left="-5" w:right="2"/>
        <w:rPr>
          <w:rFonts w:hint="eastAsia"/>
        </w:rPr>
      </w:pPr>
      <w:r>
        <w:rPr>
          <w:rFonts w:hint="eastAsia"/>
        </w:rPr>
        <w:t>They trust the Almighty will pardon their sins, and take them to heaven when they die."</w:t>
      </w:r>
    </w:p>
    <w:p w14:paraId="174BF834">
      <w:pPr>
        <w:ind w:left="-5" w:right="2"/>
        <w:rPr>
          <w:rFonts w:hint="eastAsia"/>
        </w:rPr>
      </w:pPr>
      <w:r>
        <w:rPr>
          <w:rFonts w:hint="eastAsia"/>
        </w:rPr>
        <w:t>他们相信全能者会赦免他们的罪，并在他们死后接他们上天堂。”</w:t>
      </w:r>
    </w:p>
    <w:p w14:paraId="7AC5DEC7">
      <w:pPr>
        <w:ind w:left="-5" w:right="2"/>
        <w:rPr>
          <w:rFonts w:hint="eastAsia"/>
        </w:rPr>
      </w:pPr>
    </w:p>
    <w:p w14:paraId="1811AFCD">
      <w:pPr>
        <w:ind w:left="-5" w:right="2"/>
        <w:rPr>
          <w:rFonts w:hint="eastAsia"/>
        </w:rPr>
      </w:pPr>
      <w:r>
        <w:rPr>
          <w:rFonts w:hint="eastAsia"/>
        </w:rPr>
        <w:t>This is about the whole of their religion</w:t>
      </w:r>
    </w:p>
    <w:p w14:paraId="3258886A">
      <w:pPr>
        <w:ind w:left="-5" w:right="2"/>
        <w:rPr>
          <w:rFonts w:hint="eastAsia"/>
        </w:rPr>
      </w:pPr>
      <w:r>
        <w:rPr>
          <w:rFonts w:hint="eastAsia"/>
        </w:rPr>
        <w:t>这就是他们宗教的大致全部。</w:t>
      </w:r>
    </w:p>
    <w:p w14:paraId="5E60651F">
      <w:pPr>
        <w:ind w:left="-5" w:right="2"/>
        <w:rPr>
          <w:rFonts w:hint="eastAsia"/>
        </w:rPr>
      </w:pPr>
    </w:p>
    <w:p w14:paraId="747E8B5E">
      <w:pPr>
        <w:ind w:left="-5" w:right="2"/>
        <w:rPr>
          <w:rFonts w:hint="eastAsia"/>
        </w:rPr>
      </w:pPr>
      <w:r>
        <w:rPr>
          <w:rFonts w:hint="eastAsia"/>
        </w:rPr>
        <w:t>But what do these people know practically about Christ?</w:t>
      </w:r>
    </w:p>
    <w:p w14:paraId="70506E96">
      <w:pPr>
        <w:ind w:left="-5" w:right="2"/>
        <w:rPr>
          <w:rFonts w:hint="eastAsia"/>
        </w:rPr>
      </w:pPr>
      <w:r>
        <w:rPr>
          <w:rFonts w:hint="eastAsia"/>
        </w:rPr>
        <w:t>但这些人在实践上对基督了解多少呢？</w:t>
      </w:r>
    </w:p>
    <w:p w14:paraId="685630F2">
      <w:pPr>
        <w:ind w:left="-5" w:right="2"/>
        <w:rPr>
          <w:rFonts w:hint="eastAsia"/>
        </w:rPr>
      </w:pPr>
    </w:p>
    <w:p w14:paraId="03225EC3">
      <w:pPr>
        <w:ind w:left="-5" w:right="2"/>
        <w:rPr>
          <w:rFonts w:hint="eastAsia"/>
        </w:rPr>
      </w:pPr>
      <w:r>
        <w:rPr>
          <w:rFonts w:hint="eastAsia"/>
        </w:rPr>
        <w:t>Nothing: nothing at all!</w:t>
      </w:r>
    </w:p>
    <w:p w14:paraId="26CF0DB5">
      <w:pPr>
        <w:ind w:left="-5" w:right="2"/>
        <w:rPr>
          <w:rFonts w:hint="eastAsia"/>
        </w:rPr>
      </w:pPr>
      <w:r>
        <w:rPr>
          <w:rFonts w:hint="eastAsia"/>
        </w:rPr>
        <w:t>没有：一点也没有！</w:t>
      </w:r>
    </w:p>
    <w:p w14:paraId="7433E8B9">
      <w:pPr>
        <w:ind w:left="-5" w:right="2"/>
        <w:rPr>
          <w:rFonts w:hint="eastAsia"/>
        </w:rPr>
      </w:pPr>
    </w:p>
    <w:p w14:paraId="7155FA31">
      <w:pPr>
        <w:ind w:left="-5" w:right="2"/>
        <w:rPr>
          <w:rFonts w:hint="eastAsia"/>
        </w:rPr>
      </w:pPr>
      <w:r>
        <w:rPr>
          <w:rFonts w:hint="eastAsia"/>
        </w:rPr>
        <w:t>What experimental acquaintance have they with His offices and work, His blood, His righteousness, His mediation, His priesthood, His intercession?</w:t>
      </w:r>
    </w:p>
    <w:p w14:paraId="087F2399">
      <w:pPr>
        <w:ind w:left="-5" w:right="2"/>
        <w:rPr>
          <w:rFonts w:hint="eastAsia"/>
        </w:rPr>
      </w:pPr>
      <w:r>
        <w:rPr>
          <w:rFonts w:hint="eastAsia"/>
        </w:rPr>
        <w:t>他们对祂的职分和工作、祂的血、祂的义、祂的中保、祂的祭司职任、祂的代求有什么体验性的认识吗？</w:t>
      </w:r>
    </w:p>
    <w:p w14:paraId="1D21612B">
      <w:pPr>
        <w:ind w:left="-5" w:right="2"/>
        <w:rPr>
          <w:rFonts w:hint="eastAsia"/>
        </w:rPr>
      </w:pPr>
    </w:p>
    <w:p w14:paraId="7C43D0EF">
      <w:pPr>
        <w:ind w:left="-5" w:right="2"/>
        <w:rPr>
          <w:rFonts w:hint="eastAsia"/>
        </w:rPr>
      </w:pPr>
      <w:r>
        <w:rPr>
          <w:rFonts w:hint="eastAsia"/>
        </w:rPr>
        <w:t>None: none at all!</w:t>
      </w:r>
    </w:p>
    <w:p w14:paraId="418CA10E">
      <w:pPr>
        <w:ind w:left="-5" w:right="2"/>
        <w:rPr>
          <w:rFonts w:hint="eastAsia"/>
        </w:rPr>
      </w:pPr>
      <w:r>
        <w:rPr>
          <w:rFonts w:hint="eastAsia"/>
        </w:rPr>
        <w:t>没有：一点也没有！</w:t>
      </w:r>
    </w:p>
    <w:p w14:paraId="5FC1B56B">
      <w:pPr>
        <w:ind w:left="-5" w:right="2"/>
        <w:rPr>
          <w:rFonts w:hint="eastAsia"/>
        </w:rPr>
      </w:pPr>
    </w:p>
    <w:p w14:paraId="7BACFA78">
      <w:pPr>
        <w:ind w:left="-5" w:right="2"/>
        <w:rPr>
          <w:rFonts w:hint="eastAsia"/>
        </w:rPr>
      </w:pPr>
      <w:r>
        <w:rPr>
          <w:rFonts w:hint="eastAsia"/>
        </w:rPr>
        <w:t>Ask them about a saving faith,-ask them about being born again of the Spirit,-ask them about being sanctified in Christ Jesus.</w:t>
      </w:r>
    </w:p>
    <w:p w14:paraId="73B1823D">
      <w:pPr>
        <w:ind w:left="-5" w:right="2"/>
        <w:rPr>
          <w:rFonts w:hint="eastAsia"/>
        </w:rPr>
      </w:pPr>
      <w:r>
        <w:rPr>
          <w:rFonts w:hint="eastAsia"/>
        </w:rPr>
        <w:t>问他们关于得救的信心——问他们关于从圣灵重生——问他们关于在基督耶稣里成圣。</w:t>
      </w:r>
    </w:p>
    <w:p w14:paraId="09BA00F3">
      <w:pPr>
        <w:ind w:left="-5" w:right="2"/>
        <w:rPr>
          <w:rFonts w:hint="eastAsia"/>
        </w:rPr>
      </w:pPr>
    </w:p>
    <w:p w14:paraId="21E126B0">
      <w:pPr>
        <w:ind w:left="-5" w:right="2"/>
        <w:rPr>
          <w:rFonts w:hint="eastAsia"/>
        </w:rPr>
      </w:pPr>
      <w:r>
        <w:rPr>
          <w:rFonts w:hint="eastAsia"/>
        </w:rPr>
        <w:t>What answer will you get?</w:t>
      </w:r>
    </w:p>
    <w:p w14:paraId="61302F54">
      <w:pPr>
        <w:ind w:left="-5" w:right="2"/>
        <w:rPr>
          <w:rFonts w:hint="eastAsia"/>
        </w:rPr>
      </w:pPr>
      <w:r>
        <w:rPr>
          <w:rFonts w:hint="eastAsia"/>
        </w:rPr>
        <w:t>你会得到什么回答？</w:t>
      </w:r>
    </w:p>
    <w:p w14:paraId="289831A3">
      <w:pPr>
        <w:ind w:left="-5" w:right="2"/>
        <w:rPr>
          <w:rFonts w:hint="eastAsia"/>
        </w:rPr>
      </w:pPr>
    </w:p>
    <w:p w14:paraId="5647B327">
      <w:pPr>
        <w:ind w:left="-5" w:right="2"/>
        <w:rPr>
          <w:rFonts w:hint="eastAsia"/>
        </w:rPr>
      </w:pPr>
      <w:r>
        <w:rPr>
          <w:rFonts w:hint="eastAsia"/>
        </w:rPr>
        <w:t>You are a barbarian to them.</w:t>
      </w:r>
    </w:p>
    <w:p w14:paraId="39816952">
      <w:pPr>
        <w:ind w:left="-5" w:right="2"/>
        <w:rPr>
          <w:rFonts w:hint="eastAsia"/>
        </w:rPr>
      </w:pPr>
      <w:r>
        <w:rPr>
          <w:rFonts w:hint="eastAsia"/>
        </w:rPr>
        <w:t>你对他们来说就像个野蛮人（说外语的人）。</w:t>
      </w:r>
    </w:p>
    <w:p w14:paraId="03815D7A">
      <w:pPr>
        <w:ind w:left="-5" w:right="2"/>
        <w:rPr>
          <w:rFonts w:hint="eastAsia"/>
        </w:rPr>
      </w:pPr>
    </w:p>
    <w:p w14:paraId="072B56AB">
      <w:pPr>
        <w:ind w:left="-5" w:right="2"/>
        <w:rPr>
          <w:rFonts w:hint="eastAsia"/>
        </w:rPr>
      </w:pPr>
      <w:r>
        <w:rPr>
          <w:rFonts w:hint="eastAsia"/>
        </w:rPr>
        <w:t>You have asked them simple Bible questions.</w:t>
      </w:r>
    </w:p>
    <w:p w14:paraId="3A0CE97C">
      <w:pPr>
        <w:ind w:left="-5" w:right="2"/>
        <w:rPr>
          <w:rFonts w:hint="eastAsia"/>
        </w:rPr>
      </w:pPr>
      <w:r>
        <w:rPr>
          <w:rFonts w:hint="eastAsia"/>
        </w:rPr>
        <w:t>你问了他们简单的圣经问题。</w:t>
      </w:r>
    </w:p>
    <w:p w14:paraId="097065AE">
      <w:pPr>
        <w:ind w:left="-5" w:right="2"/>
        <w:rPr>
          <w:rFonts w:hint="eastAsia"/>
        </w:rPr>
      </w:pPr>
    </w:p>
    <w:p w14:paraId="4C127272">
      <w:pPr>
        <w:ind w:left="-5" w:right="2"/>
        <w:rPr>
          <w:rFonts w:hint="eastAsia"/>
        </w:rPr>
      </w:pPr>
      <w:r>
        <w:rPr>
          <w:rFonts w:hint="eastAsia"/>
        </w:rPr>
        <w:t>But they know no more about them experimentally, than a Buddhist or a Turk.</w:t>
      </w:r>
    </w:p>
    <w:p w14:paraId="73361374">
      <w:pPr>
        <w:ind w:left="-5" w:right="2"/>
        <w:rPr>
          <w:rFonts w:hint="eastAsia"/>
        </w:rPr>
      </w:pPr>
      <w:r>
        <w:rPr>
          <w:rFonts w:hint="eastAsia"/>
        </w:rPr>
        <w:t>但他们在体验上对此的了解，并不比佛教徒或土耳其人多。</w:t>
      </w:r>
    </w:p>
    <w:p w14:paraId="53F1F5C6">
      <w:pPr>
        <w:ind w:left="-5" w:right="2"/>
        <w:rPr>
          <w:rFonts w:hint="eastAsia"/>
        </w:rPr>
      </w:pPr>
    </w:p>
    <w:p w14:paraId="2280A9A2">
      <w:pPr>
        <w:ind w:left="-5" w:right="2"/>
        <w:rPr>
          <w:rFonts w:hint="eastAsia"/>
        </w:rPr>
      </w:pPr>
      <w:r>
        <w:rPr>
          <w:rFonts w:hint="eastAsia"/>
        </w:rPr>
        <w:t>And yet this is the religion of hundreds and thousands of people who are called Christians, all over the world!</w:t>
      </w:r>
    </w:p>
    <w:p w14:paraId="536211D2">
      <w:pPr>
        <w:ind w:left="-5" w:right="2"/>
        <w:rPr>
          <w:rFonts w:hint="eastAsia"/>
        </w:rPr>
      </w:pPr>
      <w:r>
        <w:rPr>
          <w:rFonts w:hint="eastAsia"/>
        </w:rPr>
        <w:t>然而，这就是全世界成千上万被称为基督徒的人的宗教！</w:t>
      </w:r>
    </w:p>
    <w:p w14:paraId="7AC302B3">
      <w:pPr>
        <w:ind w:left="-5" w:right="2"/>
        <w:rPr>
          <w:rFonts w:hint="eastAsia"/>
        </w:rPr>
      </w:pPr>
    </w:p>
    <w:p w14:paraId="40360403">
      <w:pPr>
        <w:spacing w:after="0" w:line="253" w:lineRule="auto"/>
        <w:ind w:left="-5" w:right="15"/>
        <w:jc w:val="left"/>
        <w:rPr>
          <w:rFonts w:hint="eastAsia"/>
        </w:rPr>
      </w:pPr>
      <w:r>
        <w:rPr>
          <w:rFonts w:hint="eastAsia"/>
        </w:rPr>
        <w:t>If any reader of this paper is a man of this kind, I warn him plainly that such Christianity will never take him to heaven.</w:t>
      </w:r>
    </w:p>
    <w:p w14:paraId="483511AD">
      <w:pPr>
        <w:spacing w:after="0" w:line="253" w:lineRule="auto"/>
        <w:ind w:left="-5" w:right="15"/>
        <w:jc w:val="left"/>
        <w:rPr>
          <w:rFonts w:hint="eastAsia"/>
        </w:rPr>
      </w:pPr>
      <w:r>
        <w:rPr>
          <w:rFonts w:hint="eastAsia"/>
        </w:rPr>
        <w:t>如果本文的任何读者是这样的人，我坦白地警告他，这样的基督教永远不会带他上天堂。</w:t>
      </w:r>
    </w:p>
    <w:p w14:paraId="65480E71">
      <w:pPr>
        <w:spacing w:after="0" w:line="253" w:lineRule="auto"/>
        <w:ind w:left="-5" w:right="15"/>
        <w:jc w:val="left"/>
        <w:rPr>
          <w:rFonts w:hint="eastAsia"/>
        </w:rPr>
      </w:pPr>
    </w:p>
    <w:p w14:paraId="5372B4B5">
      <w:pPr>
        <w:spacing w:after="0" w:line="253" w:lineRule="auto"/>
        <w:ind w:left="-5" w:right="15"/>
        <w:jc w:val="left"/>
        <w:rPr>
          <w:rFonts w:hint="eastAsia"/>
        </w:rPr>
      </w:pPr>
      <w:r>
        <w:rPr>
          <w:rFonts w:hint="eastAsia"/>
        </w:rPr>
        <w:t>It may do very well in the eye of man.</w:t>
      </w:r>
    </w:p>
    <w:p w14:paraId="0C269361">
      <w:pPr>
        <w:spacing w:after="0" w:line="253" w:lineRule="auto"/>
        <w:ind w:left="-5" w:right="15"/>
        <w:jc w:val="left"/>
        <w:rPr>
          <w:rFonts w:hint="eastAsia"/>
        </w:rPr>
      </w:pPr>
      <w:r>
        <w:rPr>
          <w:rFonts w:hint="eastAsia"/>
        </w:rPr>
        <w:t>这在人眼中可能很好。</w:t>
      </w:r>
    </w:p>
    <w:p w14:paraId="3CCE9299">
      <w:pPr>
        <w:spacing w:after="0" w:line="253" w:lineRule="auto"/>
        <w:ind w:left="-5" w:right="15"/>
        <w:jc w:val="left"/>
        <w:rPr>
          <w:rFonts w:hint="eastAsia"/>
        </w:rPr>
      </w:pPr>
    </w:p>
    <w:p w14:paraId="789752A0">
      <w:pPr>
        <w:spacing w:after="0" w:line="253" w:lineRule="auto"/>
        <w:ind w:left="-5" w:right="15"/>
        <w:jc w:val="left"/>
        <w:rPr>
          <w:rFonts w:hint="eastAsia"/>
        </w:rPr>
      </w:pPr>
      <w:r>
        <w:rPr>
          <w:rFonts w:hint="eastAsia"/>
        </w:rPr>
        <w:t>It may pass muster very decently at the vestry-meeting, in the place of business, in the House of Commons, or in the streets.</w:t>
      </w:r>
    </w:p>
    <w:p w14:paraId="18BB35BD">
      <w:pPr>
        <w:spacing w:after="0" w:line="253" w:lineRule="auto"/>
        <w:ind w:left="-5" w:right="15"/>
        <w:jc w:val="left"/>
        <w:rPr>
          <w:rFonts w:hint="eastAsia"/>
        </w:rPr>
      </w:pPr>
      <w:r>
        <w:rPr>
          <w:rFonts w:hint="eastAsia"/>
        </w:rPr>
        <w:t>在教会执事会、营业场所、下议院或街道上，这可能很体面地通过审查。</w:t>
      </w:r>
    </w:p>
    <w:p w14:paraId="6937CD14">
      <w:pPr>
        <w:spacing w:after="0" w:line="253" w:lineRule="auto"/>
        <w:ind w:left="-5" w:right="15"/>
        <w:jc w:val="left"/>
        <w:rPr>
          <w:rFonts w:hint="eastAsia"/>
        </w:rPr>
      </w:pPr>
    </w:p>
    <w:p w14:paraId="263BBE9E">
      <w:pPr>
        <w:spacing w:after="0" w:line="253" w:lineRule="auto"/>
        <w:ind w:left="-5" w:right="15"/>
        <w:jc w:val="left"/>
        <w:rPr>
          <w:rFonts w:hint="eastAsia"/>
        </w:rPr>
      </w:pPr>
      <w:r>
        <w:rPr>
          <w:rFonts w:hint="eastAsia"/>
        </w:rPr>
        <w:t>But it will never comfort you. It will never Satisfy your conscience. It will never save your soul.</w:t>
      </w:r>
    </w:p>
    <w:p w14:paraId="4542401E">
      <w:pPr>
        <w:spacing w:after="0" w:line="253" w:lineRule="auto"/>
        <w:ind w:left="-5" w:right="15"/>
        <w:jc w:val="left"/>
        <w:rPr>
          <w:rFonts w:hint="eastAsia"/>
        </w:rPr>
      </w:pPr>
      <w:r>
        <w:rPr>
          <w:rFonts w:hint="eastAsia"/>
        </w:rPr>
        <w:t>但它永远不会安慰你。它永远不会满足你的良心。它永远不会拯救你的灵魂。</w:t>
      </w:r>
    </w:p>
    <w:p w14:paraId="6B6EFFAB">
      <w:pPr>
        <w:spacing w:after="0" w:line="253" w:lineRule="auto"/>
        <w:ind w:left="-5" w:right="15"/>
        <w:jc w:val="left"/>
        <w:rPr>
          <w:rFonts w:hint="eastAsia"/>
        </w:rPr>
      </w:pPr>
    </w:p>
    <w:p w14:paraId="5797086C">
      <w:pPr>
        <w:spacing w:after="0" w:line="253" w:lineRule="auto"/>
        <w:ind w:left="-5" w:right="15"/>
        <w:jc w:val="left"/>
        <w:rPr>
          <w:rFonts w:hint="eastAsia"/>
        </w:rPr>
      </w:pPr>
      <w:r>
        <w:rPr>
          <w:rFonts w:hint="eastAsia"/>
        </w:rPr>
        <w:t>I warn you plainly, that all notions and theories about God being merciful without Christ, and excepting through Christ, are baseless delusions and empty fancies.</w:t>
      </w:r>
    </w:p>
    <w:p w14:paraId="4C8CF81B">
      <w:pPr>
        <w:spacing w:after="0" w:line="253" w:lineRule="auto"/>
        <w:ind w:left="-5" w:right="15"/>
        <w:jc w:val="left"/>
        <w:rPr>
          <w:rFonts w:hint="eastAsia"/>
        </w:rPr>
      </w:pPr>
      <w:r>
        <w:rPr>
          <w:rFonts w:hint="eastAsia"/>
        </w:rPr>
        <w:t>我坦白地警告你，所有关于神在基督之外或不藉着基督而施怜悯的概念和理论，都是毫无根据的妄想和空洞的幻想。</w:t>
      </w:r>
    </w:p>
    <w:p w14:paraId="08C911DB">
      <w:pPr>
        <w:spacing w:after="0" w:line="253" w:lineRule="auto"/>
        <w:ind w:left="-5" w:right="15"/>
        <w:jc w:val="left"/>
        <w:rPr>
          <w:rFonts w:hint="eastAsia"/>
        </w:rPr>
      </w:pPr>
    </w:p>
    <w:p w14:paraId="3FE8FD35">
      <w:pPr>
        <w:spacing w:after="0" w:line="253" w:lineRule="auto"/>
        <w:ind w:left="-5" w:right="15"/>
        <w:jc w:val="left"/>
        <w:rPr>
          <w:rFonts w:hint="eastAsia"/>
        </w:rPr>
      </w:pPr>
      <w:r>
        <w:rPr>
          <w:rFonts w:hint="eastAsia"/>
        </w:rPr>
        <w:t>Such theories are as purely an idol of man's invention as the idol of Juggernaut they are all of the earth, earthy.</w:t>
      </w:r>
    </w:p>
    <w:p w14:paraId="4E61416A">
      <w:pPr>
        <w:spacing w:after="0" w:line="253" w:lineRule="auto"/>
        <w:ind w:left="-5" w:right="15"/>
        <w:jc w:val="left"/>
        <w:rPr>
          <w:rFonts w:hint="eastAsia"/>
        </w:rPr>
      </w:pPr>
      <w:r>
        <w:rPr>
          <w:rFonts w:hint="eastAsia"/>
        </w:rPr>
        <w:t>这样的理论纯粹是人发明的偶像，就像札格纳特偶像一样，它们都是属地的，属土的。</w:t>
      </w:r>
    </w:p>
    <w:p w14:paraId="094A5541">
      <w:pPr>
        <w:spacing w:after="0" w:line="253" w:lineRule="auto"/>
        <w:ind w:left="-5" w:right="15"/>
        <w:jc w:val="left"/>
        <w:rPr>
          <w:rFonts w:hint="eastAsia"/>
        </w:rPr>
      </w:pPr>
    </w:p>
    <w:p w14:paraId="4E39CE1F">
      <w:pPr>
        <w:spacing w:after="0" w:line="253" w:lineRule="auto"/>
        <w:ind w:left="-5" w:right="15"/>
        <w:jc w:val="left"/>
        <w:rPr>
          <w:rFonts w:hint="eastAsia"/>
        </w:rPr>
      </w:pPr>
      <w:r>
        <w:rPr>
          <w:rFonts w:hint="eastAsia"/>
        </w:rPr>
        <w:t>They never came down from heaven.</w:t>
      </w:r>
    </w:p>
    <w:p w14:paraId="38992E56">
      <w:pPr>
        <w:spacing w:after="0" w:line="253" w:lineRule="auto"/>
        <w:ind w:left="-5" w:right="15"/>
        <w:jc w:val="left"/>
        <w:rPr>
          <w:rFonts w:hint="eastAsia"/>
        </w:rPr>
      </w:pPr>
      <w:r>
        <w:rPr>
          <w:rFonts w:hint="eastAsia"/>
        </w:rPr>
        <w:t>它们从未从天上降下来。</w:t>
      </w:r>
    </w:p>
    <w:p w14:paraId="68CED19D">
      <w:pPr>
        <w:spacing w:after="0" w:line="253" w:lineRule="auto"/>
        <w:ind w:left="-5" w:right="15"/>
        <w:jc w:val="left"/>
        <w:rPr>
          <w:rFonts w:hint="eastAsia"/>
        </w:rPr>
      </w:pPr>
    </w:p>
    <w:p w14:paraId="41E3B92A">
      <w:pPr>
        <w:spacing w:after="0" w:line="253" w:lineRule="auto"/>
        <w:ind w:left="-5" w:right="15"/>
        <w:jc w:val="left"/>
        <w:rPr>
          <w:rFonts w:hint="eastAsia"/>
        </w:rPr>
      </w:pPr>
      <w:r>
        <w:rPr>
          <w:rFonts w:hint="eastAsia"/>
        </w:rPr>
        <w:t>The God of heaven has sealed and appointed Christ as the one only Saviour and way of life, and all who would be saved must be content to be saved by Him, or they will never be saved at all.</w:t>
      </w:r>
    </w:p>
    <w:p w14:paraId="7942409D">
      <w:pPr>
        <w:spacing w:after="0" w:line="253" w:lineRule="auto"/>
        <w:ind w:left="-5" w:right="15"/>
        <w:jc w:val="left"/>
        <w:rPr>
          <w:rFonts w:hint="eastAsia"/>
        </w:rPr>
      </w:pPr>
      <w:r>
        <w:rPr>
          <w:rFonts w:hint="eastAsia"/>
        </w:rPr>
        <w:t>天上的神已经印证并任命基督为唯一救主和生命之路，所有想得救的人必须满足于被祂拯救，否则他们将根本无法得救。</w:t>
      </w:r>
    </w:p>
    <w:p w14:paraId="37087B0E">
      <w:pPr>
        <w:spacing w:after="0" w:line="253" w:lineRule="auto"/>
        <w:ind w:left="-5" w:right="15"/>
        <w:jc w:val="left"/>
        <w:rPr>
          <w:rFonts w:hint="eastAsia"/>
        </w:rPr>
      </w:pPr>
    </w:p>
    <w:p w14:paraId="0CEE7CD7">
      <w:pPr>
        <w:spacing w:after="0" w:line="253" w:lineRule="auto"/>
        <w:ind w:left="-5" w:right="15"/>
        <w:jc w:val="left"/>
        <w:rPr>
          <w:rFonts w:hint="eastAsia"/>
        </w:rPr>
      </w:pPr>
      <w:r>
        <w:rPr>
          <w:rFonts w:hint="eastAsia"/>
        </w:rPr>
        <w:t>Let every reader take notice. I give you fair warning this day. A religion without Christ will never save your soul.</w:t>
      </w:r>
    </w:p>
    <w:p w14:paraId="783A5587">
      <w:pPr>
        <w:spacing w:after="0" w:line="253" w:lineRule="auto"/>
        <w:ind w:left="-5" w:right="15"/>
        <w:jc w:val="left"/>
        <w:rPr>
          <w:rFonts w:hint="eastAsia"/>
        </w:rPr>
      </w:pPr>
      <w:r>
        <w:rPr>
          <w:rFonts w:hint="eastAsia"/>
        </w:rPr>
        <w:t>让每位读者都注意。我今天给你公平的警告。没有基督的宗教永远无法拯救你的灵魂。</w:t>
      </w:r>
    </w:p>
    <w:p w14:paraId="06F55FFF">
      <w:pPr>
        <w:spacing w:after="0" w:line="253" w:lineRule="auto"/>
        <w:ind w:left="-5" w:right="15"/>
        <w:jc w:val="left"/>
        <w:rPr>
          <w:rFonts w:hint="eastAsia"/>
        </w:rPr>
      </w:pPr>
    </w:p>
    <w:p w14:paraId="3DF3E1A2">
      <w:pPr>
        <w:spacing w:after="0" w:line="253" w:lineRule="auto"/>
        <w:ind w:left="-5" w:right="15"/>
        <w:jc w:val="left"/>
        <w:rPr>
          <w:rFonts w:hint="eastAsia"/>
        </w:rPr>
      </w:pPr>
      <w:r>
        <w:rPr>
          <w:rFonts w:hint="eastAsia"/>
        </w:rPr>
        <w:t>(2) Let me say another thing. Is Christ all? Then LEARN THE ENORMOUS FOLLY OF JOINING ANYTHING WITH CHRIST IN THE MATTER OF SALVATION.</w:t>
      </w:r>
    </w:p>
    <w:p w14:paraId="1D43D9C8">
      <w:pPr>
        <w:spacing w:after="0" w:line="253" w:lineRule="auto"/>
        <w:ind w:left="-5" w:right="15"/>
        <w:jc w:val="left"/>
        <w:rPr>
          <w:rFonts w:hint="eastAsia"/>
        </w:rPr>
      </w:pPr>
      <w:r>
        <w:rPr>
          <w:rFonts w:hint="eastAsia"/>
        </w:rPr>
        <w:t>(2) 让我再说一件事。基督是一切吗？那么请学习在救恩的事上将任何东西与基督混合的巨大愚蠢。</w:t>
      </w:r>
    </w:p>
    <w:p w14:paraId="65217037">
      <w:pPr>
        <w:spacing w:after="0" w:line="253" w:lineRule="auto"/>
        <w:ind w:left="-5" w:right="15"/>
        <w:jc w:val="left"/>
        <w:rPr>
          <w:rFonts w:hint="eastAsia"/>
        </w:rPr>
      </w:pPr>
    </w:p>
    <w:p w14:paraId="58477F6E">
      <w:pPr>
        <w:spacing w:after="0" w:line="253" w:lineRule="auto"/>
        <w:ind w:left="-5" w:right="15"/>
        <w:jc w:val="left"/>
        <w:rPr>
          <w:rFonts w:hint="eastAsia"/>
        </w:rPr>
      </w:pPr>
      <w:r>
        <w:rPr>
          <w:rFonts w:hint="eastAsia"/>
        </w:rPr>
        <w:t>There are multitudes of baptized men and women who profess to honour Christ, but in reality do Him great dishonour.</w:t>
      </w:r>
    </w:p>
    <w:p w14:paraId="489965F9">
      <w:pPr>
        <w:spacing w:after="0" w:line="253" w:lineRule="auto"/>
        <w:ind w:left="-5" w:right="15"/>
        <w:jc w:val="left"/>
        <w:rPr>
          <w:rFonts w:hint="eastAsia"/>
        </w:rPr>
      </w:pPr>
      <w:r>
        <w:rPr>
          <w:rFonts w:hint="eastAsia"/>
        </w:rPr>
        <w:t>有成群的受洗男女声称尊荣基督，实际上却大大羞辱祂。</w:t>
      </w:r>
    </w:p>
    <w:p w14:paraId="56421291">
      <w:pPr>
        <w:spacing w:after="0" w:line="253" w:lineRule="auto"/>
        <w:ind w:left="-5" w:right="15"/>
        <w:jc w:val="left"/>
        <w:rPr>
          <w:rFonts w:hint="eastAsia"/>
        </w:rPr>
      </w:pPr>
    </w:p>
    <w:p w14:paraId="452FF768">
      <w:pPr>
        <w:spacing w:after="0" w:line="253" w:lineRule="auto"/>
        <w:ind w:left="-5" w:right="15"/>
        <w:jc w:val="left"/>
        <w:rPr>
          <w:rFonts w:hint="eastAsia"/>
        </w:rPr>
      </w:pPr>
      <w:r>
        <w:rPr>
          <w:rFonts w:hint="eastAsia"/>
        </w:rPr>
        <w:t>They give Christ a certain place in their system of religion, but not the place which God intended Him to fill.</w:t>
      </w:r>
    </w:p>
    <w:p w14:paraId="05336BEE">
      <w:pPr>
        <w:spacing w:after="0" w:line="253" w:lineRule="auto"/>
        <w:ind w:left="-5" w:right="15"/>
        <w:jc w:val="left"/>
        <w:rPr>
          <w:rFonts w:hint="eastAsia"/>
        </w:rPr>
      </w:pPr>
      <w:r>
        <w:rPr>
          <w:rFonts w:hint="eastAsia"/>
        </w:rPr>
        <w:t>他们在自己的宗教体系中给基督一个位置，但不是神意图让祂占据的位置。</w:t>
      </w:r>
    </w:p>
    <w:p w14:paraId="25A060E8">
      <w:pPr>
        <w:spacing w:after="0" w:line="253" w:lineRule="auto"/>
        <w:ind w:left="-5" w:right="15"/>
        <w:jc w:val="left"/>
        <w:rPr>
          <w:rFonts w:hint="eastAsia"/>
        </w:rPr>
      </w:pPr>
    </w:p>
    <w:p w14:paraId="3A64BE25">
      <w:pPr>
        <w:spacing w:after="0" w:line="253" w:lineRule="auto"/>
        <w:ind w:left="-5" w:right="15"/>
        <w:jc w:val="left"/>
        <w:rPr>
          <w:rFonts w:hint="eastAsia"/>
        </w:rPr>
      </w:pPr>
      <w:r>
        <w:rPr>
          <w:rFonts w:hint="eastAsia"/>
        </w:rPr>
        <w:t>Christ alone is not "all in all" to their souls.</w:t>
      </w:r>
    </w:p>
    <w:p w14:paraId="5D2F907D">
      <w:pPr>
        <w:spacing w:after="0" w:line="253" w:lineRule="auto"/>
        <w:ind w:left="-5" w:right="15"/>
        <w:jc w:val="left"/>
        <w:rPr>
          <w:rFonts w:hint="eastAsia"/>
        </w:rPr>
      </w:pPr>
      <w:r>
        <w:rPr>
          <w:rFonts w:hint="eastAsia"/>
        </w:rPr>
        <w:t>唯独基督并不是他们灵魂的“万有中的万有”。</w:t>
      </w:r>
    </w:p>
    <w:p w14:paraId="67A9915A">
      <w:pPr>
        <w:spacing w:after="0" w:line="253" w:lineRule="auto"/>
        <w:ind w:left="-5" w:right="15"/>
        <w:jc w:val="left"/>
        <w:rPr>
          <w:rFonts w:hint="eastAsia"/>
        </w:rPr>
      </w:pPr>
    </w:p>
    <w:p w14:paraId="115B8478">
      <w:pPr>
        <w:spacing w:after="0" w:line="253" w:lineRule="auto"/>
        <w:ind w:left="-5" w:right="15"/>
        <w:jc w:val="left"/>
        <w:rPr>
          <w:rFonts w:hint="eastAsia"/>
        </w:rPr>
      </w:pPr>
      <w:r>
        <w:rPr>
          <w:rFonts w:hint="eastAsia"/>
        </w:rPr>
        <w:t>-No! it is either Christ and the Church,-or Christ and the sacraments,-or Christ and His ordained ministers,-or Christ and their own repentance,-or Christ and their own goodness,-or Christ and their own prayers,-or Christ and their own sincerity and charity, on which they practically rest their souls.</w:t>
      </w:r>
    </w:p>
    <w:p w14:paraId="4A3FC077">
      <w:pPr>
        <w:spacing w:after="0" w:line="253" w:lineRule="auto"/>
        <w:ind w:left="-5" w:right="15"/>
        <w:jc w:val="left"/>
        <w:rPr>
          <w:rFonts w:hint="eastAsia"/>
        </w:rPr>
      </w:pPr>
      <w:r>
        <w:rPr>
          <w:rFonts w:hint="eastAsia"/>
        </w:rPr>
        <w:t>——不！他们实际上将灵魂寄托在基督和教会——或基督和圣礼——或基督和祂受职的牧师——或基督和他们自己的悔改——或基督和他们自己的良善——或基督和他们自己的祷告——或基督和他们自己的真诚与慈善之上。</w:t>
      </w:r>
    </w:p>
    <w:p w14:paraId="3BBB1CCF">
      <w:pPr>
        <w:spacing w:after="0" w:line="253" w:lineRule="auto"/>
        <w:ind w:left="-5" w:right="15"/>
        <w:jc w:val="left"/>
        <w:rPr>
          <w:rFonts w:hint="eastAsia"/>
        </w:rPr>
      </w:pPr>
    </w:p>
    <w:p w14:paraId="1A3056D2">
      <w:pPr>
        <w:spacing w:after="0" w:line="253" w:lineRule="auto"/>
        <w:ind w:left="-5" w:right="15"/>
        <w:jc w:val="left"/>
        <w:rPr>
          <w:rFonts w:hint="eastAsia"/>
        </w:rPr>
      </w:pPr>
      <w:r>
        <w:rPr>
          <w:rFonts w:hint="eastAsia"/>
        </w:rPr>
        <w:t>If any reader of this paper is a Christian of this kind, I warn him also plainly, that his religion is an offence to God.</w:t>
      </w:r>
    </w:p>
    <w:p w14:paraId="10C3B822">
      <w:pPr>
        <w:spacing w:after="0" w:line="253" w:lineRule="auto"/>
        <w:ind w:left="-5" w:right="15"/>
        <w:jc w:val="left"/>
        <w:rPr>
          <w:rFonts w:hint="eastAsia"/>
        </w:rPr>
      </w:pPr>
      <w:r>
        <w:rPr>
          <w:rFonts w:hint="eastAsia"/>
        </w:rPr>
        <w:t>如果本文的任何读者是这类基督徒，我也坦白地警告他，他的宗教是对神的冒犯。</w:t>
      </w:r>
    </w:p>
    <w:p w14:paraId="28EAB398">
      <w:pPr>
        <w:spacing w:after="0" w:line="253" w:lineRule="auto"/>
        <w:ind w:left="-5" w:right="15"/>
        <w:jc w:val="left"/>
        <w:rPr>
          <w:rFonts w:hint="eastAsia"/>
        </w:rPr>
      </w:pPr>
    </w:p>
    <w:p w14:paraId="435F80C3">
      <w:pPr>
        <w:spacing w:after="0" w:line="253" w:lineRule="auto"/>
        <w:ind w:left="-5" w:right="15"/>
        <w:jc w:val="left"/>
        <w:rPr>
          <w:rFonts w:hint="eastAsia"/>
        </w:rPr>
      </w:pPr>
      <w:r>
        <w:rPr>
          <w:rFonts w:hint="eastAsia"/>
        </w:rPr>
        <w:t>You are changing God's plan of salvation into a plan of your own devising.</w:t>
      </w:r>
    </w:p>
    <w:p w14:paraId="39815E25">
      <w:pPr>
        <w:spacing w:after="0" w:line="253" w:lineRule="auto"/>
        <w:ind w:left="-5" w:right="15"/>
        <w:jc w:val="left"/>
        <w:rPr>
          <w:rFonts w:hint="eastAsia"/>
        </w:rPr>
      </w:pPr>
      <w:r>
        <w:rPr>
          <w:rFonts w:hint="eastAsia"/>
        </w:rPr>
        <w:t>你在把神的救恩计划改成你自己设计的计划。</w:t>
      </w:r>
    </w:p>
    <w:p w14:paraId="1457F4BA">
      <w:pPr>
        <w:spacing w:after="0" w:line="253" w:lineRule="auto"/>
        <w:ind w:left="-5" w:right="15"/>
        <w:jc w:val="left"/>
        <w:rPr>
          <w:rFonts w:hint="eastAsia"/>
        </w:rPr>
      </w:pPr>
    </w:p>
    <w:p w14:paraId="43D5423D">
      <w:pPr>
        <w:spacing w:after="0" w:line="253" w:lineRule="auto"/>
        <w:ind w:left="-5" w:right="15"/>
        <w:jc w:val="left"/>
        <w:rPr>
          <w:rFonts w:hint="eastAsia"/>
        </w:rPr>
      </w:pPr>
      <w:r>
        <w:rPr>
          <w:rFonts w:hint="eastAsia"/>
        </w:rPr>
        <w:t>You are in effect deposing Christ from His throne, by giving the glory due to Him to another.</w:t>
      </w:r>
    </w:p>
    <w:p w14:paraId="33559A61">
      <w:pPr>
        <w:spacing w:after="0" w:line="253" w:lineRule="auto"/>
        <w:ind w:left="-5" w:right="15"/>
        <w:jc w:val="left"/>
        <w:rPr>
          <w:rFonts w:hint="eastAsia"/>
        </w:rPr>
      </w:pPr>
      <w:r>
        <w:rPr>
          <w:rFonts w:hint="eastAsia"/>
        </w:rPr>
        <w:t>你实际上是在通过将应归给祂的荣耀给别人，而把基督从宝座上废黜。</w:t>
      </w:r>
    </w:p>
    <w:p w14:paraId="4108B715">
      <w:pPr>
        <w:spacing w:after="0" w:line="253" w:lineRule="auto"/>
        <w:ind w:left="-5" w:right="15"/>
        <w:jc w:val="left"/>
        <w:rPr>
          <w:rFonts w:hint="eastAsia"/>
        </w:rPr>
      </w:pPr>
    </w:p>
    <w:p w14:paraId="00BB1027">
      <w:pPr>
        <w:spacing w:after="0" w:line="253" w:lineRule="auto"/>
        <w:ind w:left="-5" w:right="15"/>
        <w:jc w:val="left"/>
        <w:rPr>
          <w:rFonts w:hint="eastAsia"/>
        </w:rPr>
      </w:pPr>
      <w:r>
        <w:rPr>
          <w:rFonts w:hint="eastAsia"/>
        </w:rPr>
        <w:t>I care not who it is that teaches such religion, and on whose word you build.</w:t>
      </w:r>
    </w:p>
    <w:p w14:paraId="2B6D5716">
      <w:pPr>
        <w:spacing w:after="0" w:line="253" w:lineRule="auto"/>
        <w:ind w:left="-5" w:right="15"/>
        <w:jc w:val="left"/>
        <w:rPr>
          <w:rFonts w:hint="eastAsia"/>
        </w:rPr>
      </w:pPr>
      <w:r>
        <w:rPr>
          <w:rFonts w:hint="eastAsia"/>
        </w:rPr>
        <w:t>我不在乎是谁教导这种宗教，以及你建立在谁的话语上。</w:t>
      </w:r>
    </w:p>
    <w:p w14:paraId="2269D44A">
      <w:pPr>
        <w:spacing w:after="0" w:line="253" w:lineRule="auto"/>
        <w:ind w:left="-5" w:right="15"/>
        <w:jc w:val="left"/>
        <w:rPr>
          <w:rFonts w:hint="eastAsia"/>
        </w:rPr>
      </w:pPr>
    </w:p>
    <w:p w14:paraId="04E416FC">
      <w:pPr>
        <w:spacing w:after="0" w:line="253" w:lineRule="auto"/>
        <w:ind w:left="-5" w:right="15"/>
        <w:jc w:val="left"/>
        <w:rPr>
          <w:rFonts w:hint="eastAsia"/>
        </w:rPr>
      </w:pPr>
      <w:r>
        <w:rPr>
          <w:rFonts w:hint="eastAsia"/>
        </w:rPr>
        <w:t>Whether he be Pope or Cardinal, Archbishop or Bishop, Dean or Archdeacon, Presbyter or Deacon, Episcopalian or Presbyterian, Baptist or Independent, Wesleyan or Plymouth Brother, whosoever adds anything to Christ, teaches you wrong.</w:t>
      </w:r>
    </w:p>
    <w:p w14:paraId="38610429">
      <w:pPr>
        <w:spacing w:after="0" w:line="253" w:lineRule="auto"/>
        <w:ind w:left="-5" w:right="15"/>
        <w:jc w:val="left"/>
        <w:rPr>
          <w:rFonts w:hint="eastAsia"/>
        </w:rPr>
      </w:pPr>
      <w:r>
        <w:rPr>
          <w:rFonts w:hint="eastAsia"/>
        </w:rPr>
        <w:t>无论是教皇还是红衣主教，大主教还是主教，院长还是副主教，长老还是执事，圣公会信徒还是长老会信徒，浸信会信徒还是独立派，卫理公会信徒还是普利茅斯弟兄会，凡是在基督之上添加任何东西的人，都在教导你错误。</w:t>
      </w:r>
    </w:p>
    <w:p w14:paraId="490CE187">
      <w:pPr>
        <w:spacing w:after="0" w:line="253" w:lineRule="auto"/>
        <w:ind w:left="-5" w:right="15"/>
        <w:jc w:val="left"/>
        <w:rPr>
          <w:rFonts w:hint="eastAsia"/>
        </w:rPr>
      </w:pPr>
    </w:p>
    <w:p w14:paraId="3314A4E0">
      <w:pPr>
        <w:spacing w:after="0" w:line="253" w:lineRule="auto"/>
        <w:ind w:left="-5" w:right="15"/>
        <w:jc w:val="left"/>
        <w:rPr>
          <w:rFonts w:hint="eastAsia"/>
        </w:rPr>
      </w:pPr>
      <w:r>
        <w:rPr>
          <w:rFonts w:hint="eastAsia"/>
        </w:rPr>
        <w:t>I care not what it is that you add to Christ.</w:t>
      </w:r>
    </w:p>
    <w:p w14:paraId="673AC283">
      <w:pPr>
        <w:spacing w:after="0" w:line="253" w:lineRule="auto"/>
        <w:ind w:left="-5" w:right="15"/>
        <w:jc w:val="left"/>
        <w:rPr>
          <w:rFonts w:hint="eastAsia"/>
        </w:rPr>
      </w:pPr>
      <w:r>
        <w:rPr>
          <w:rFonts w:hint="eastAsia"/>
        </w:rPr>
        <w:t>我不在乎你加在基督上的是什么。</w:t>
      </w:r>
    </w:p>
    <w:p w14:paraId="77A82AEE">
      <w:pPr>
        <w:spacing w:after="0" w:line="253" w:lineRule="auto"/>
        <w:ind w:left="-5" w:right="15"/>
        <w:jc w:val="left"/>
        <w:rPr>
          <w:rFonts w:hint="eastAsia"/>
        </w:rPr>
      </w:pPr>
    </w:p>
    <w:p w14:paraId="4EA446B7">
      <w:pPr>
        <w:spacing w:after="0" w:line="253" w:lineRule="auto"/>
        <w:ind w:left="-5" w:right="15"/>
        <w:jc w:val="left"/>
        <w:rPr>
          <w:rFonts w:hint="eastAsia"/>
        </w:rPr>
      </w:pPr>
      <w:r>
        <w:rPr>
          <w:rFonts w:hint="eastAsia"/>
        </w:rPr>
        <w:t>Whether it be the necessity of joining the Church of Rome, or of being an Episcopalian, or of becoming a Free Churchman, or of giving up the liturgy, or of being dipped,-whatever you may practically add to Christ in the matter of salvation, you do Christ an injury.</w:t>
      </w:r>
    </w:p>
    <w:p w14:paraId="10641E3C">
      <w:pPr>
        <w:spacing w:after="0" w:line="253" w:lineRule="auto"/>
        <w:ind w:left="-5" w:right="15"/>
        <w:jc w:val="left"/>
        <w:rPr>
          <w:rFonts w:hint="eastAsia"/>
        </w:rPr>
      </w:pPr>
      <w:r>
        <w:rPr>
          <w:rFonts w:hint="eastAsia"/>
        </w:rPr>
        <w:t>无论是加入罗马教会的必要性，还是成为圣公会信徒，或是成为自由教会成员，或是放弃礼仪，或是受浸——无论你在救恩的事上实际上给基督添加什么，你都是在伤害基督。</w:t>
      </w:r>
    </w:p>
    <w:p w14:paraId="0905E35B">
      <w:pPr>
        <w:spacing w:after="0" w:line="253" w:lineRule="auto"/>
        <w:ind w:left="-5" w:right="15"/>
        <w:jc w:val="left"/>
        <w:rPr>
          <w:rFonts w:hint="eastAsia"/>
        </w:rPr>
      </w:pPr>
    </w:p>
    <w:p w14:paraId="7E3B5424">
      <w:pPr>
        <w:spacing w:after="0" w:line="253" w:lineRule="auto"/>
        <w:ind w:left="-5" w:right="15"/>
        <w:jc w:val="left"/>
        <w:rPr>
          <w:rFonts w:hint="eastAsia"/>
        </w:rPr>
      </w:pPr>
      <w:r>
        <w:rPr>
          <w:rFonts w:hint="eastAsia"/>
        </w:rPr>
        <w:t>Take heed what you are doing. Beware of giving to Christ's servants the honour due to none but Christ.</w:t>
      </w:r>
    </w:p>
    <w:p w14:paraId="36F14CD8">
      <w:pPr>
        <w:spacing w:after="0" w:line="253" w:lineRule="auto"/>
        <w:ind w:left="-5" w:right="15"/>
        <w:jc w:val="left"/>
        <w:rPr>
          <w:rFonts w:hint="eastAsia"/>
        </w:rPr>
      </w:pPr>
      <w:r>
        <w:rPr>
          <w:rFonts w:hint="eastAsia"/>
        </w:rPr>
        <w:t>当心你在做什么。谨防将唯独归给基督的荣耀归给基督的仆人。</w:t>
      </w:r>
    </w:p>
    <w:p w14:paraId="691FA537">
      <w:pPr>
        <w:spacing w:after="0" w:line="253" w:lineRule="auto"/>
        <w:ind w:left="-5" w:right="15"/>
        <w:jc w:val="left"/>
        <w:rPr>
          <w:rFonts w:hint="eastAsia"/>
        </w:rPr>
      </w:pPr>
    </w:p>
    <w:p w14:paraId="484064B0">
      <w:pPr>
        <w:spacing w:after="0" w:line="253" w:lineRule="auto"/>
        <w:ind w:left="-5" w:right="15"/>
        <w:jc w:val="left"/>
        <w:rPr>
          <w:rFonts w:hint="eastAsia"/>
        </w:rPr>
      </w:pPr>
      <w:r>
        <w:rPr>
          <w:rFonts w:hint="eastAsia"/>
        </w:rPr>
        <w:t>Beware of giving the Lord's ordinances the honour due unto the Lord.</w:t>
      </w:r>
    </w:p>
    <w:p w14:paraId="62A7908D">
      <w:pPr>
        <w:spacing w:after="0" w:line="253" w:lineRule="auto"/>
        <w:ind w:left="-5" w:right="15"/>
        <w:jc w:val="left"/>
        <w:rPr>
          <w:rFonts w:hint="eastAsia"/>
        </w:rPr>
      </w:pPr>
      <w:r>
        <w:rPr>
          <w:rFonts w:hint="eastAsia"/>
        </w:rPr>
        <w:t>谨防将应归给主的荣耀归给主的礼仪。</w:t>
      </w:r>
    </w:p>
    <w:p w14:paraId="01556A8A">
      <w:pPr>
        <w:spacing w:after="0" w:line="253" w:lineRule="auto"/>
        <w:ind w:left="-5" w:right="15"/>
        <w:jc w:val="left"/>
        <w:rPr>
          <w:rFonts w:hint="eastAsia"/>
        </w:rPr>
      </w:pPr>
    </w:p>
    <w:p w14:paraId="1D5B75B3">
      <w:pPr>
        <w:spacing w:after="0" w:line="253" w:lineRule="auto"/>
        <w:ind w:left="-5" w:right="15"/>
        <w:jc w:val="left"/>
        <w:rPr>
          <w:rFonts w:hint="eastAsia"/>
        </w:rPr>
      </w:pPr>
      <w:r>
        <w:rPr>
          <w:rFonts w:hint="eastAsia"/>
        </w:rPr>
        <w:t>Beware of resting the burden of your soul on anything but Christ, and Christ alone.</w:t>
      </w:r>
    </w:p>
    <w:p w14:paraId="63A8D757">
      <w:pPr>
        <w:spacing w:after="0" w:line="253" w:lineRule="auto"/>
        <w:ind w:left="-5" w:right="15"/>
        <w:jc w:val="left"/>
        <w:rPr>
          <w:rFonts w:hint="eastAsia"/>
        </w:rPr>
      </w:pPr>
      <w:r>
        <w:rPr>
          <w:rFonts w:hint="eastAsia"/>
        </w:rPr>
        <w:t>谨防将你灵魂的重担寄托在除基督以外的任何事物上，且唯独寄托在基督身上。</w:t>
      </w:r>
    </w:p>
    <w:p w14:paraId="7700584F">
      <w:pPr>
        <w:spacing w:after="0" w:line="253" w:lineRule="auto"/>
        <w:ind w:left="-5" w:right="15"/>
        <w:jc w:val="left"/>
        <w:rPr>
          <w:rFonts w:hint="eastAsia"/>
        </w:rPr>
      </w:pPr>
    </w:p>
    <w:p w14:paraId="1FAFC667">
      <w:pPr>
        <w:spacing w:after="0" w:line="253" w:lineRule="auto"/>
        <w:ind w:left="-5" w:right="15"/>
        <w:jc w:val="left"/>
        <w:rPr>
          <w:rFonts w:hint="eastAsia"/>
        </w:rPr>
      </w:pPr>
      <w:r>
        <w:rPr>
          <w:rFonts w:hint="eastAsia"/>
        </w:rPr>
        <w:t>(3) Let me say another thing. Is Christ all?</w:t>
      </w:r>
    </w:p>
    <w:p w14:paraId="327C65B7">
      <w:pPr>
        <w:spacing w:after="0" w:line="253" w:lineRule="auto"/>
        <w:ind w:left="-5" w:right="15"/>
        <w:jc w:val="left"/>
        <w:rPr>
          <w:rFonts w:hint="eastAsia"/>
        </w:rPr>
      </w:pPr>
      <w:r>
        <w:rPr>
          <w:rFonts w:hint="eastAsia"/>
        </w:rPr>
        <w:t>(3) 让我再说一件事。基督是一切吗？</w:t>
      </w:r>
    </w:p>
    <w:p w14:paraId="7FB017C3">
      <w:pPr>
        <w:spacing w:after="0" w:line="253" w:lineRule="auto"/>
        <w:ind w:left="-5" w:right="15"/>
        <w:jc w:val="left"/>
        <w:rPr>
          <w:rFonts w:hint="eastAsia"/>
        </w:rPr>
      </w:pPr>
    </w:p>
    <w:p w14:paraId="17057F46">
      <w:pPr>
        <w:spacing w:after="0" w:line="253" w:lineRule="auto"/>
        <w:ind w:left="-5" w:right="15"/>
        <w:jc w:val="left"/>
        <w:rPr>
          <w:rFonts w:hint="eastAsia"/>
        </w:rPr>
      </w:pPr>
      <w:r>
        <w:rPr>
          <w:rFonts w:hint="eastAsia"/>
        </w:rPr>
        <w:t>LET ALL WHO WANT TO BE SAVED, APPLY DIRECT TO CHRIST.</w:t>
      </w:r>
    </w:p>
    <w:p w14:paraId="721AAF12">
      <w:pPr>
        <w:spacing w:after="0" w:line="253" w:lineRule="auto"/>
        <w:ind w:left="-5" w:right="15"/>
        <w:jc w:val="left"/>
        <w:rPr>
          <w:rFonts w:hint="eastAsia"/>
        </w:rPr>
      </w:pPr>
      <w:r>
        <w:rPr>
          <w:rFonts w:hint="eastAsia"/>
        </w:rPr>
        <w:t>让所有想要得救的人，直接向基督求助。</w:t>
      </w:r>
    </w:p>
    <w:p w14:paraId="13345B15">
      <w:pPr>
        <w:spacing w:after="0" w:line="253" w:lineRule="auto"/>
        <w:ind w:left="-5" w:right="15"/>
        <w:jc w:val="left"/>
        <w:rPr>
          <w:rFonts w:hint="eastAsia"/>
        </w:rPr>
      </w:pPr>
    </w:p>
    <w:p w14:paraId="3F2198B0">
      <w:pPr>
        <w:spacing w:after="0" w:line="253" w:lineRule="auto"/>
        <w:ind w:left="-5" w:right="15"/>
        <w:jc w:val="left"/>
        <w:rPr>
          <w:rFonts w:hint="eastAsia"/>
        </w:rPr>
      </w:pPr>
      <w:r>
        <w:rPr>
          <w:rFonts w:hint="eastAsia"/>
        </w:rPr>
        <w:t>There are many who hear of Christ with the ear, and believe all they are told about Him.</w:t>
      </w:r>
    </w:p>
    <w:p w14:paraId="63011A85">
      <w:pPr>
        <w:spacing w:after="0" w:line="253" w:lineRule="auto"/>
        <w:ind w:left="-5" w:right="15"/>
        <w:jc w:val="left"/>
        <w:rPr>
          <w:rFonts w:hint="eastAsia"/>
        </w:rPr>
      </w:pPr>
      <w:r>
        <w:rPr>
          <w:rFonts w:hint="eastAsia"/>
        </w:rPr>
        <w:t>有许多人耳朵听到基督，并相信别人告诉他们的关于祂的一切。</w:t>
      </w:r>
    </w:p>
    <w:p w14:paraId="334C0C33">
      <w:pPr>
        <w:spacing w:after="0" w:line="253" w:lineRule="auto"/>
        <w:ind w:left="-5" w:right="15"/>
        <w:jc w:val="left"/>
        <w:rPr>
          <w:rFonts w:hint="eastAsia"/>
        </w:rPr>
      </w:pPr>
    </w:p>
    <w:p w14:paraId="461AC670">
      <w:pPr>
        <w:spacing w:after="0" w:line="253" w:lineRule="auto"/>
        <w:ind w:left="-5" w:right="15"/>
        <w:jc w:val="left"/>
        <w:rPr>
          <w:rFonts w:hint="eastAsia"/>
        </w:rPr>
      </w:pPr>
      <w:r>
        <w:rPr>
          <w:rFonts w:hint="eastAsia"/>
        </w:rPr>
        <w:t>They allow that there is no salvation excepting in Christ.</w:t>
      </w:r>
    </w:p>
    <w:p w14:paraId="4C7821D8">
      <w:pPr>
        <w:spacing w:after="0" w:line="253" w:lineRule="auto"/>
        <w:ind w:left="-5" w:right="15"/>
        <w:jc w:val="left"/>
        <w:rPr>
          <w:rFonts w:hint="eastAsia"/>
        </w:rPr>
      </w:pPr>
      <w:r>
        <w:rPr>
          <w:rFonts w:hint="eastAsia"/>
        </w:rPr>
        <w:t>他们承认除了基督以外没有救恩。</w:t>
      </w:r>
    </w:p>
    <w:p w14:paraId="674DB800">
      <w:pPr>
        <w:spacing w:after="0" w:line="253" w:lineRule="auto"/>
        <w:ind w:left="-5" w:right="15"/>
        <w:jc w:val="left"/>
        <w:rPr>
          <w:rFonts w:hint="eastAsia"/>
        </w:rPr>
      </w:pPr>
    </w:p>
    <w:p w14:paraId="4F7C0295">
      <w:pPr>
        <w:spacing w:after="0" w:line="253" w:lineRule="auto"/>
        <w:ind w:left="-5" w:right="15"/>
        <w:jc w:val="left"/>
        <w:rPr>
          <w:rFonts w:hint="eastAsia"/>
        </w:rPr>
      </w:pPr>
      <w:r>
        <w:rPr>
          <w:rFonts w:hint="eastAsia"/>
        </w:rPr>
        <w:t>They acknowledge that Jesus alone can deliver them fromhell, and present them faultless before God.</w:t>
      </w:r>
    </w:p>
    <w:p w14:paraId="4875844C">
      <w:pPr>
        <w:spacing w:after="0" w:line="253" w:lineRule="auto"/>
        <w:ind w:left="-5" w:right="15"/>
        <w:jc w:val="left"/>
        <w:rPr>
          <w:rFonts w:hint="eastAsia"/>
        </w:rPr>
      </w:pPr>
      <w:r>
        <w:rPr>
          <w:rFonts w:hint="eastAsia"/>
        </w:rPr>
        <w:t>他们承认唯独耶稣能救他们脱离地狱，并将他们无瑕无疵地呈现在神面前。</w:t>
      </w:r>
    </w:p>
    <w:p w14:paraId="6B84C2BA">
      <w:pPr>
        <w:spacing w:after="0" w:line="253" w:lineRule="auto"/>
        <w:ind w:left="-5" w:right="15"/>
        <w:jc w:val="left"/>
        <w:rPr>
          <w:rFonts w:hint="eastAsia"/>
        </w:rPr>
      </w:pPr>
    </w:p>
    <w:p w14:paraId="32F74B60">
      <w:pPr>
        <w:spacing w:after="0" w:line="253" w:lineRule="auto"/>
        <w:ind w:left="-5" w:right="15"/>
        <w:jc w:val="left"/>
        <w:rPr>
          <w:rFonts w:hint="eastAsia"/>
        </w:rPr>
      </w:pPr>
      <w:r>
        <w:rPr>
          <w:rFonts w:hint="eastAsia"/>
        </w:rPr>
        <w:t>But they seem never to get beyond this general acknowledgement.</w:t>
      </w:r>
    </w:p>
    <w:p w14:paraId="03CC233F">
      <w:pPr>
        <w:spacing w:after="0" w:line="253" w:lineRule="auto"/>
        <w:ind w:left="-5" w:right="15"/>
        <w:jc w:val="left"/>
        <w:rPr>
          <w:rFonts w:hint="eastAsia"/>
        </w:rPr>
      </w:pPr>
      <w:r>
        <w:rPr>
          <w:rFonts w:hint="eastAsia"/>
        </w:rPr>
        <w:t>但他们似乎从未超越这种一般的承认。</w:t>
      </w:r>
    </w:p>
    <w:p w14:paraId="255A32C7">
      <w:pPr>
        <w:spacing w:after="0" w:line="253" w:lineRule="auto"/>
        <w:ind w:left="-5" w:right="15"/>
        <w:jc w:val="left"/>
        <w:rPr>
          <w:rFonts w:hint="eastAsia"/>
        </w:rPr>
      </w:pPr>
    </w:p>
    <w:p w14:paraId="3DBD8D8D">
      <w:pPr>
        <w:spacing w:after="0" w:line="253" w:lineRule="auto"/>
        <w:ind w:left="-5" w:right="15"/>
        <w:jc w:val="left"/>
        <w:rPr>
          <w:rFonts w:hint="eastAsia"/>
        </w:rPr>
      </w:pPr>
      <w:r>
        <w:rPr>
          <w:rFonts w:hint="eastAsia"/>
        </w:rPr>
        <w:t>They never fairly lay hold on Christ for their own souls.</w:t>
      </w:r>
    </w:p>
    <w:p w14:paraId="38455E27">
      <w:pPr>
        <w:spacing w:after="0" w:line="253" w:lineRule="auto"/>
        <w:ind w:left="-5" w:right="15"/>
        <w:jc w:val="left"/>
        <w:rPr>
          <w:rFonts w:hint="eastAsia"/>
        </w:rPr>
      </w:pPr>
      <w:r>
        <w:rPr>
          <w:rFonts w:hint="eastAsia"/>
        </w:rPr>
        <w:t>他们从未为了自己的灵魂真正抓住基督。</w:t>
      </w:r>
    </w:p>
    <w:p w14:paraId="0610D08F">
      <w:pPr>
        <w:spacing w:after="0" w:line="253" w:lineRule="auto"/>
        <w:ind w:left="-5" w:right="15"/>
        <w:jc w:val="left"/>
        <w:rPr>
          <w:rFonts w:hint="eastAsia"/>
        </w:rPr>
      </w:pPr>
    </w:p>
    <w:p w14:paraId="3B986981">
      <w:pPr>
        <w:spacing w:after="0" w:line="253" w:lineRule="auto"/>
        <w:ind w:left="-5" w:right="15"/>
        <w:jc w:val="left"/>
        <w:rPr>
          <w:rFonts w:hint="eastAsia"/>
        </w:rPr>
      </w:pPr>
      <w:r>
        <w:rPr>
          <w:rFonts w:hint="eastAsia"/>
        </w:rPr>
        <w:t>They stick fast in a state of wishing, and wanting, and feeling, and intending' and never get any further.</w:t>
      </w:r>
    </w:p>
    <w:p w14:paraId="1B5B4525">
      <w:pPr>
        <w:spacing w:after="0" w:line="253" w:lineRule="auto"/>
        <w:ind w:left="-5" w:right="15"/>
        <w:jc w:val="left"/>
        <w:rPr>
          <w:rFonts w:hint="eastAsia"/>
        </w:rPr>
      </w:pPr>
      <w:r>
        <w:rPr>
          <w:rFonts w:hint="eastAsia"/>
        </w:rPr>
        <w:t>他们死守在一种希望、想要、感觉和打算的状态中，却从未更进一步。</w:t>
      </w:r>
    </w:p>
    <w:p w14:paraId="370ECBEE">
      <w:pPr>
        <w:spacing w:after="0" w:line="253" w:lineRule="auto"/>
        <w:ind w:left="-5" w:right="15"/>
        <w:jc w:val="left"/>
        <w:rPr>
          <w:rFonts w:hint="eastAsia"/>
        </w:rPr>
      </w:pPr>
    </w:p>
    <w:p w14:paraId="6F5E671F">
      <w:pPr>
        <w:spacing w:after="0" w:line="253" w:lineRule="auto"/>
        <w:ind w:left="-5" w:right="15"/>
        <w:jc w:val="left"/>
        <w:rPr>
          <w:rFonts w:hint="eastAsia"/>
        </w:rPr>
      </w:pPr>
      <w:r>
        <w:rPr>
          <w:rFonts w:hint="eastAsia"/>
        </w:rPr>
        <w:t>They see what we mean: they know it is all true.</w:t>
      </w:r>
    </w:p>
    <w:p w14:paraId="703BB96A">
      <w:pPr>
        <w:spacing w:after="0" w:line="253" w:lineRule="auto"/>
        <w:ind w:left="-5" w:right="15"/>
        <w:jc w:val="left"/>
        <w:rPr>
          <w:rFonts w:hint="eastAsia"/>
        </w:rPr>
      </w:pPr>
      <w:r>
        <w:rPr>
          <w:rFonts w:hint="eastAsia"/>
        </w:rPr>
        <w:t>他们明白我们的意思：他们知道这一切都是真的。</w:t>
      </w:r>
    </w:p>
    <w:p w14:paraId="0BEABFC5">
      <w:pPr>
        <w:spacing w:after="0" w:line="253" w:lineRule="auto"/>
        <w:ind w:left="-5" w:right="15"/>
        <w:jc w:val="left"/>
        <w:rPr>
          <w:rFonts w:hint="eastAsia"/>
        </w:rPr>
      </w:pPr>
    </w:p>
    <w:p w14:paraId="6D49ADF2">
      <w:pPr>
        <w:spacing w:after="0" w:line="253" w:lineRule="auto"/>
        <w:ind w:left="-5" w:right="15"/>
        <w:jc w:val="left"/>
        <w:rPr>
          <w:rFonts w:hint="eastAsia"/>
        </w:rPr>
      </w:pPr>
      <w:r>
        <w:rPr>
          <w:rFonts w:hint="eastAsia"/>
        </w:rPr>
        <w:t>They hope one day to get the full benefit of it: but at present they get no benefit whatever.</w:t>
      </w:r>
    </w:p>
    <w:p w14:paraId="57A48F56">
      <w:pPr>
        <w:spacing w:after="0" w:line="253" w:lineRule="auto"/>
        <w:ind w:left="-5" w:right="15"/>
        <w:jc w:val="left"/>
        <w:rPr>
          <w:rFonts w:hint="eastAsia"/>
        </w:rPr>
      </w:pPr>
      <w:r>
        <w:rPr>
          <w:rFonts w:hint="eastAsia"/>
        </w:rPr>
        <w:t>他们希望有一天能得到它的全部益处：但目前他们没有得到任何益处。</w:t>
      </w:r>
    </w:p>
    <w:p w14:paraId="73EB6DE7">
      <w:pPr>
        <w:spacing w:after="0" w:line="253" w:lineRule="auto"/>
        <w:ind w:left="-5" w:right="15"/>
        <w:jc w:val="left"/>
        <w:rPr>
          <w:rFonts w:hint="eastAsia"/>
        </w:rPr>
      </w:pPr>
    </w:p>
    <w:p w14:paraId="723A5FDE">
      <w:pPr>
        <w:spacing w:after="0" w:line="253" w:lineRule="auto"/>
        <w:ind w:left="-5" w:right="15"/>
        <w:jc w:val="left"/>
        <w:rPr>
          <w:rFonts w:hint="eastAsia"/>
        </w:rPr>
      </w:pPr>
      <w:r>
        <w:rPr>
          <w:rFonts w:hint="eastAsia"/>
        </w:rPr>
        <w:t>The world is their "all." Politics are their "all." Pleasure is their "all." Business is their "all." But Christ is not their all.</w:t>
      </w:r>
    </w:p>
    <w:p w14:paraId="12B48375">
      <w:pPr>
        <w:spacing w:after="0" w:line="253" w:lineRule="auto"/>
        <w:ind w:left="-5" w:right="15"/>
        <w:jc w:val="left"/>
        <w:rPr>
          <w:rFonts w:hint="eastAsia"/>
        </w:rPr>
      </w:pPr>
      <w:r>
        <w:rPr>
          <w:rFonts w:hint="eastAsia"/>
        </w:rPr>
        <w:t>世界是他们的“一切”。政治是他们的“一切”。享乐是他们的“一切”。生意是他们的“一切”。但基督不是他们的一切。</w:t>
      </w:r>
    </w:p>
    <w:p w14:paraId="7849D7AF">
      <w:pPr>
        <w:spacing w:after="0" w:line="253" w:lineRule="auto"/>
        <w:ind w:left="-5" w:right="15"/>
        <w:jc w:val="left"/>
        <w:rPr>
          <w:rFonts w:hint="eastAsia"/>
        </w:rPr>
      </w:pPr>
    </w:p>
    <w:p w14:paraId="4CC42F5F">
      <w:pPr>
        <w:spacing w:after="0" w:line="253" w:lineRule="auto"/>
        <w:ind w:left="-5" w:right="15"/>
        <w:jc w:val="left"/>
        <w:rPr>
          <w:rFonts w:hint="eastAsia"/>
        </w:rPr>
      </w:pPr>
      <w:r>
        <w:rPr>
          <w:rFonts w:hint="eastAsia"/>
        </w:rPr>
        <w:t>If any reader of this paper is a man of this kind, I warn him also plainly, he is in a bad state of soul.</w:t>
      </w:r>
    </w:p>
    <w:p w14:paraId="61E9D243">
      <w:pPr>
        <w:spacing w:after="0" w:line="253" w:lineRule="auto"/>
        <w:ind w:left="-5" w:right="15"/>
        <w:jc w:val="left"/>
        <w:rPr>
          <w:rFonts w:hint="eastAsia"/>
        </w:rPr>
      </w:pPr>
      <w:r>
        <w:rPr>
          <w:rFonts w:hint="eastAsia"/>
        </w:rPr>
        <w:t>如果本文的任何读者是这样的人，我也坦白地警告他，他的灵魂状况很糟。</w:t>
      </w:r>
    </w:p>
    <w:p w14:paraId="1C0648D2">
      <w:pPr>
        <w:spacing w:after="0" w:line="253" w:lineRule="auto"/>
        <w:ind w:left="-5" w:right="15"/>
        <w:jc w:val="left"/>
        <w:rPr>
          <w:rFonts w:hint="eastAsia"/>
        </w:rPr>
      </w:pPr>
    </w:p>
    <w:p w14:paraId="1D5D7963">
      <w:pPr>
        <w:spacing w:after="0" w:line="253" w:lineRule="auto"/>
        <w:ind w:left="-5" w:right="15"/>
        <w:jc w:val="left"/>
        <w:rPr>
          <w:rFonts w:hint="eastAsia"/>
        </w:rPr>
      </w:pPr>
      <w:r>
        <w:rPr>
          <w:rFonts w:hint="eastAsia"/>
        </w:rPr>
        <w:t>You are as truly in the way to hell in your present condition, as Judas Iscariot, or Ahab, or Cain.</w:t>
      </w:r>
    </w:p>
    <w:p w14:paraId="3AAB0916">
      <w:pPr>
        <w:spacing w:after="0" w:line="253" w:lineRule="auto"/>
        <w:ind w:left="-5" w:right="15"/>
        <w:jc w:val="left"/>
        <w:rPr>
          <w:rFonts w:hint="eastAsia"/>
        </w:rPr>
      </w:pPr>
      <w:r>
        <w:rPr>
          <w:rFonts w:hint="eastAsia"/>
        </w:rPr>
        <w:t>以你目前的状态，你就像加略人犹大、亚哈或该隐一样，确实走在通往地狱的路上。</w:t>
      </w:r>
    </w:p>
    <w:p w14:paraId="530C7AAF">
      <w:pPr>
        <w:spacing w:after="0" w:line="253" w:lineRule="auto"/>
        <w:ind w:left="-5" w:right="15"/>
        <w:jc w:val="left"/>
        <w:rPr>
          <w:rFonts w:hint="eastAsia"/>
        </w:rPr>
      </w:pPr>
    </w:p>
    <w:p w14:paraId="7EF71959">
      <w:pPr>
        <w:spacing w:after="0" w:line="253" w:lineRule="auto"/>
        <w:ind w:left="-5" w:right="15"/>
        <w:jc w:val="left"/>
        <w:rPr>
          <w:rFonts w:hint="eastAsia"/>
        </w:rPr>
      </w:pPr>
      <w:r>
        <w:rPr>
          <w:rFonts w:hint="eastAsia"/>
        </w:rPr>
        <w:t>Believe me, there must be actual faith in Christ, or else Christ died in vain, so far as you are concerned.</w:t>
      </w:r>
    </w:p>
    <w:p w14:paraId="44D82D5E">
      <w:pPr>
        <w:spacing w:after="0" w:line="253" w:lineRule="auto"/>
        <w:ind w:left="-5" w:right="15"/>
        <w:jc w:val="left"/>
        <w:rPr>
          <w:rFonts w:hint="eastAsia"/>
        </w:rPr>
      </w:pPr>
      <w:r>
        <w:rPr>
          <w:rFonts w:hint="eastAsia"/>
        </w:rPr>
        <w:t>相信我，必须有对基督实际的信心，否则就你而言，基督就徒然死了。</w:t>
      </w:r>
    </w:p>
    <w:p w14:paraId="6FDC95B7">
      <w:pPr>
        <w:spacing w:after="0" w:line="253" w:lineRule="auto"/>
        <w:ind w:left="-5" w:right="15"/>
        <w:jc w:val="left"/>
        <w:rPr>
          <w:rFonts w:hint="eastAsia"/>
        </w:rPr>
      </w:pPr>
    </w:p>
    <w:p w14:paraId="025AE2B4">
      <w:pPr>
        <w:spacing w:after="0" w:line="253" w:lineRule="auto"/>
        <w:ind w:left="-5" w:right="15"/>
        <w:jc w:val="left"/>
        <w:rPr>
          <w:rFonts w:hint="eastAsia"/>
        </w:rPr>
      </w:pPr>
      <w:r>
        <w:rPr>
          <w:rFonts w:hint="eastAsia"/>
        </w:rPr>
        <w:t>It is not looking at the bread that feeds the hungry man, but the actual eating of it.</w:t>
      </w:r>
    </w:p>
    <w:p w14:paraId="17803AD2">
      <w:pPr>
        <w:spacing w:after="0" w:line="253" w:lineRule="auto"/>
        <w:ind w:left="-5" w:right="15"/>
        <w:jc w:val="left"/>
        <w:rPr>
          <w:rFonts w:hint="eastAsia"/>
        </w:rPr>
      </w:pPr>
      <w:r>
        <w:rPr>
          <w:rFonts w:hint="eastAsia"/>
        </w:rPr>
        <w:t>喂饱饥饿之人的不是看面包，而是实际吃面包。</w:t>
      </w:r>
    </w:p>
    <w:p w14:paraId="3C5D66F1">
      <w:pPr>
        <w:spacing w:after="0" w:line="253" w:lineRule="auto"/>
        <w:ind w:left="-5" w:right="15"/>
        <w:jc w:val="left"/>
        <w:rPr>
          <w:rFonts w:hint="eastAsia"/>
        </w:rPr>
      </w:pPr>
    </w:p>
    <w:p w14:paraId="1FE24F35">
      <w:pPr>
        <w:spacing w:after="0" w:line="253" w:lineRule="auto"/>
        <w:ind w:left="-5" w:right="15"/>
        <w:jc w:val="left"/>
        <w:rPr>
          <w:rFonts w:hint="eastAsia"/>
        </w:rPr>
      </w:pPr>
      <w:r>
        <w:rPr>
          <w:rFonts w:hint="eastAsia"/>
        </w:rPr>
        <w:t>It is not gazing on the lifeboat that saves the shipwrecked sailor, but actual getting into it.</w:t>
      </w:r>
    </w:p>
    <w:p w14:paraId="4552A791">
      <w:pPr>
        <w:spacing w:after="0" w:line="253" w:lineRule="auto"/>
        <w:ind w:left="-5" w:right="15"/>
        <w:jc w:val="left"/>
        <w:rPr>
          <w:rFonts w:hint="eastAsia"/>
        </w:rPr>
      </w:pPr>
      <w:r>
        <w:rPr>
          <w:rFonts w:hint="eastAsia"/>
        </w:rPr>
        <w:t>拯救遇难水手的不是凝视救生艇，而是实际进入其中。</w:t>
      </w:r>
    </w:p>
    <w:p w14:paraId="3527B0F5">
      <w:pPr>
        <w:spacing w:after="0" w:line="253" w:lineRule="auto"/>
        <w:ind w:left="-5" w:right="15"/>
        <w:jc w:val="left"/>
        <w:rPr>
          <w:rFonts w:hint="eastAsia"/>
        </w:rPr>
      </w:pPr>
    </w:p>
    <w:p w14:paraId="4492F3FC">
      <w:pPr>
        <w:spacing w:after="0" w:line="253" w:lineRule="auto"/>
        <w:ind w:left="-5" w:right="15"/>
        <w:jc w:val="left"/>
        <w:rPr>
          <w:rFonts w:hint="eastAsia"/>
        </w:rPr>
      </w:pPr>
      <w:r>
        <w:rPr>
          <w:rFonts w:hint="eastAsia"/>
        </w:rPr>
        <w:t>It is not knowing and believing that Christ is a Saviour that can save your soul, unless there are actual transactions between you and Christ.</w:t>
      </w:r>
    </w:p>
    <w:p w14:paraId="6E9662C2">
      <w:pPr>
        <w:spacing w:after="0" w:line="253" w:lineRule="auto"/>
        <w:ind w:left="-5" w:right="15"/>
        <w:jc w:val="left"/>
        <w:rPr>
          <w:rFonts w:hint="eastAsia"/>
        </w:rPr>
      </w:pPr>
      <w:r>
        <w:rPr>
          <w:rFonts w:hint="eastAsia"/>
        </w:rPr>
        <w:t>除非你与基督之间有实际的交易，否则知道并相信基督是能救你灵魂的救主并没有用。</w:t>
      </w:r>
    </w:p>
    <w:p w14:paraId="75CA759D">
      <w:pPr>
        <w:spacing w:after="0" w:line="253" w:lineRule="auto"/>
        <w:ind w:left="-5" w:right="15"/>
        <w:jc w:val="left"/>
        <w:rPr>
          <w:rFonts w:hint="eastAsia"/>
        </w:rPr>
      </w:pPr>
    </w:p>
    <w:p w14:paraId="60A80046">
      <w:pPr>
        <w:spacing w:after="0" w:line="253" w:lineRule="auto"/>
        <w:ind w:left="-5" w:right="15"/>
        <w:jc w:val="left"/>
        <w:rPr>
          <w:rFonts w:hint="eastAsia"/>
        </w:rPr>
      </w:pPr>
      <w:r>
        <w:rPr>
          <w:rFonts w:hint="eastAsia"/>
        </w:rPr>
        <w:t>You must be able to say, "Christ is my Saviour, because I have come to Him by faith, and taken Him for my own."</w:t>
      </w:r>
    </w:p>
    <w:p w14:paraId="58B8BCD2">
      <w:pPr>
        <w:spacing w:after="0" w:line="253" w:lineRule="auto"/>
        <w:ind w:left="-5" w:right="15"/>
        <w:jc w:val="left"/>
        <w:rPr>
          <w:rFonts w:hint="eastAsia"/>
        </w:rPr>
      </w:pPr>
      <w:r>
        <w:rPr>
          <w:rFonts w:hint="eastAsia"/>
        </w:rPr>
        <w:t>你必须能够说，“基督是我的救主，因为我已经凭信心来到祂面前，并接受祂为我自己的。”</w:t>
      </w:r>
    </w:p>
    <w:p w14:paraId="3080DCF3">
      <w:pPr>
        <w:spacing w:after="0" w:line="253" w:lineRule="auto"/>
        <w:ind w:left="-5" w:right="15"/>
        <w:jc w:val="left"/>
        <w:rPr>
          <w:rFonts w:hint="eastAsia"/>
        </w:rPr>
      </w:pPr>
    </w:p>
    <w:p w14:paraId="229D21BA">
      <w:pPr>
        <w:spacing w:after="0" w:line="253" w:lineRule="auto"/>
        <w:ind w:left="-5" w:right="15"/>
        <w:jc w:val="left"/>
        <w:rPr>
          <w:rFonts w:hint="eastAsia"/>
        </w:rPr>
      </w:pPr>
      <w:r>
        <w:rPr>
          <w:rFonts w:hint="eastAsia"/>
        </w:rPr>
        <w:t>-"Much of religion, said Luther, turns on being able to use possessive pronouns. Take from me the word 'my,' and you take from me God!"</w:t>
      </w:r>
    </w:p>
    <w:p w14:paraId="0253780B">
      <w:pPr>
        <w:spacing w:after="0" w:line="253" w:lineRule="auto"/>
        <w:ind w:left="-5" w:right="15"/>
        <w:jc w:val="left"/>
        <w:rPr>
          <w:rFonts w:hint="eastAsia"/>
        </w:rPr>
      </w:pPr>
      <w:r>
        <w:rPr>
          <w:rFonts w:hint="eastAsia"/>
        </w:rPr>
        <w:t>——“路德说，宗教的很大一部分在于能够使用所有格代词。夺去我‘我的’这个词，你就夺去了我的神！”</w:t>
      </w:r>
    </w:p>
    <w:p w14:paraId="030FB425">
      <w:pPr>
        <w:spacing w:after="0" w:line="253" w:lineRule="auto"/>
        <w:ind w:left="-5" w:right="15"/>
        <w:jc w:val="left"/>
        <w:rPr>
          <w:rFonts w:hint="eastAsia"/>
        </w:rPr>
      </w:pPr>
    </w:p>
    <w:p w14:paraId="65F6E619">
      <w:pPr>
        <w:spacing w:after="0" w:line="253" w:lineRule="auto"/>
        <w:ind w:left="-5" w:right="15"/>
        <w:jc w:val="left"/>
        <w:rPr>
          <w:rFonts w:hint="eastAsia"/>
        </w:rPr>
      </w:pPr>
      <w:r>
        <w:rPr>
          <w:rFonts w:hint="eastAsia"/>
        </w:rPr>
        <w:t>Hear the advice I give you this day, and act upon it at once.</w:t>
      </w:r>
    </w:p>
    <w:p w14:paraId="4B760D0C">
      <w:pPr>
        <w:spacing w:after="0" w:line="253" w:lineRule="auto"/>
        <w:ind w:left="-5" w:right="15"/>
        <w:jc w:val="left"/>
        <w:rPr>
          <w:rFonts w:hint="eastAsia"/>
        </w:rPr>
      </w:pPr>
      <w:r>
        <w:rPr>
          <w:rFonts w:hint="eastAsia"/>
        </w:rPr>
        <w:t>听从我今天给你的建议，并立即行动。</w:t>
      </w:r>
    </w:p>
    <w:p w14:paraId="2F55BE09">
      <w:pPr>
        <w:spacing w:after="0" w:line="253" w:lineRule="auto"/>
        <w:ind w:left="-5" w:right="15"/>
        <w:jc w:val="left"/>
        <w:rPr>
          <w:rFonts w:hint="eastAsia"/>
        </w:rPr>
      </w:pPr>
    </w:p>
    <w:p w14:paraId="65B3F762">
      <w:pPr>
        <w:spacing w:after="0" w:line="253" w:lineRule="auto"/>
        <w:ind w:left="-5" w:right="15"/>
        <w:jc w:val="left"/>
        <w:rPr>
          <w:rFonts w:hint="eastAsia"/>
        </w:rPr>
      </w:pPr>
      <w:r>
        <w:rPr>
          <w:rFonts w:hint="eastAsia"/>
        </w:rPr>
        <w:t>Stand still no longer, waiting for some imaginary frames and feelings which will never come.</w:t>
      </w:r>
    </w:p>
    <w:p w14:paraId="22C91599">
      <w:pPr>
        <w:spacing w:after="0" w:line="253" w:lineRule="auto"/>
        <w:ind w:left="-5" w:right="15"/>
        <w:jc w:val="left"/>
        <w:rPr>
          <w:rFonts w:hint="eastAsia"/>
        </w:rPr>
      </w:pPr>
      <w:r>
        <w:rPr>
          <w:rFonts w:hint="eastAsia"/>
        </w:rPr>
        <w:t>不要再站着不动，等待一些永远不会来的想象中的心境和感觉。</w:t>
      </w:r>
    </w:p>
    <w:p w14:paraId="19E348AE">
      <w:pPr>
        <w:spacing w:after="0" w:line="253" w:lineRule="auto"/>
        <w:ind w:left="-5" w:right="15"/>
        <w:jc w:val="left"/>
        <w:rPr>
          <w:rFonts w:hint="eastAsia"/>
        </w:rPr>
      </w:pPr>
    </w:p>
    <w:p w14:paraId="42C24733">
      <w:pPr>
        <w:spacing w:after="0" w:line="253" w:lineRule="auto"/>
        <w:ind w:left="-5" w:right="15"/>
        <w:jc w:val="left"/>
        <w:rPr>
          <w:rFonts w:hint="eastAsia"/>
        </w:rPr>
      </w:pPr>
      <w:r>
        <w:rPr>
          <w:rFonts w:hint="eastAsia"/>
        </w:rPr>
        <w:t>Hesitate no longer, under the idea that you must first of all obtain the Spirit, and then come to Christ.</w:t>
      </w:r>
    </w:p>
    <w:p w14:paraId="46431B6D">
      <w:pPr>
        <w:spacing w:after="0" w:line="253" w:lineRule="auto"/>
        <w:ind w:left="-5" w:right="15"/>
        <w:jc w:val="left"/>
        <w:rPr>
          <w:rFonts w:hint="eastAsia"/>
        </w:rPr>
      </w:pPr>
      <w:r>
        <w:rPr>
          <w:rFonts w:hint="eastAsia"/>
        </w:rPr>
        <w:t>不要再犹豫，误以为你必须先获得圣灵，然后才能来到基督面前。</w:t>
      </w:r>
    </w:p>
    <w:p w14:paraId="1D3D3237">
      <w:pPr>
        <w:spacing w:after="0" w:line="253" w:lineRule="auto"/>
        <w:ind w:left="-5" w:right="15"/>
        <w:jc w:val="left"/>
        <w:rPr>
          <w:rFonts w:hint="eastAsia"/>
        </w:rPr>
      </w:pPr>
    </w:p>
    <w:p w14:paraId="50967D01">
      <w:pPr>
        <w:spacing w:after="0" w:line="253" w:lineRule="auto"/>
        <w:ind w:left="-5" w:right="15"/>
        <w:jc w:val="left"/>
        <w:rPr>
          <w:rFonts w:hint="eastAsia"/>
        </w:rPr>
      </w:pPr>
      <w:r>
        <w:rPr>
          <w:rFonts w:hint="eastAsia"/>
        </w:rPr>
        <w:t>Arise and come to Christ just as you are.</w:t>
      </w:r>
    </w:p>
    <w:p w14:paraId="4D1B9852">
      <w:pPr>
        <w:spacing w:after="0" w:line="253" w:lineRule="auto"/>
        <w:ind w:left="-5" w:right="15"/>
        <w:jc w:val="left"/>
        <w:rPr>
          <w:rFonts w:hint="eastAsia"/>
        </w:rPr>
      </w:pPr>
      <w:r>
        <w:rPr>
          <w:rFonts w:hint="eastAsia"/>
        </w:rPr>
        <w:t>起来，照你本相来到基督面前。</w:t>
      </w:r>
    </w:p>
    <w:p w14:paraId="55BF5421">
      <w:pPr>
        <w:spacing w:after="0" w:line="253" w:lineRule="auto"/>
        <w:ind w:left="-5" w:right="15"/>
        <w:jc w:val="left"/>
        <w:rPr>
          <w:rFonts w:hint="eastAsia"/>
        </w:rPr>
      </w:pPr>
    </w:p>
    <w:p w14:paraId="44301882">
      <w:pPr>
        <w:spacing w:after="0" w:line="253" w:lineRule="auto"/>
        <w:ind w:left="-5" w:right="15"/>
        <w:jc w:val="left"/>
        <w:rPr>
          <w:rFonts w:hint="eastAsia"/>
        </w:rPr>
      </w:pPr>
      <w:r>
        <w:rPr>
          <w:rFonts w:hint="eastAsia"/>
        </w:rPr>
        <w:t>He waits for you, and is as willing to save as He is mighty.</w:t>
      </w:r>
    </w:p>
    <w:p w14:paraId="7706A297">
      <w:pPr>
        <w:spacing w:after="0" w:line="253" w:lineRule="auto"/>
        <w:ind w:left="-5" w:right="15"/>
        <w:jc w:val="left"/>
        <w:rPr>
          <w:rFonts w:hint="eastAsia"/>
        </w:rPr>
      </w:pPr>
      <w:r>
        <w:rPr>
          <w:rFonts w:hint="eastAsia"/>
        </w:rPr>
        <w:t>祂在等你，祂既大能又乐意拯救。</w:t>
      </w:r>
    </w:p>
    <w:p w14:paraId="799EF83B">
      <w:pPr>
        <w:spacing w:after="0" w:line="253" w:lineRule="auto"/>
        <w:ind w:left="-5" w:right="15"/>
        <w:jc w:val="left"/>
        <w:rPr>
          <w:rFonts w:hint="eastAsia"/>
        </w:rPr>
      </w:pPr>
    </w:p>
    <w:p w14:paraId="6A83AEA3">
      <w:pPr>
        <w:spacing w:after="0" w:line="253" w:lineRule="auto"/>
        <w:ind w:left="-5" w:right="15"/>
        <w:jc w:val="left"/>
        <w:rPr>
          <w:rFonts w:hint="eastAsia"/>
        </w:rPr>
      </w:pPr>
      <w:r>
        <w:rPr>
          <w:rFonts w:hint="eastAsia"/>
        </w:rPr>
        <w:t>He is the appointed Physician for sin-sick souls.</w:t>
      </w:r>
    </w:p>
    <w:p w14:paraId="0AB58A9F">
      <w:pPr>
        <w:spacing w:after="0" w:line="253" w:lineRule="auto"/>
        <w:ind w:left="-5" w:right="15"/>
        <w:jc w:val="left"/>
        <w:rPr>
          <w:rFonts w:hint="eastAsia"/>
        </w:rPr>
      </w:pPr>
      <w:r>
        <w:rPr>
          <w:rFonts w:hint="eastAsia"/>
        </w:rPr>
        <w:t>祂是为患罪病灵魂所指定的医生。</w:t>
      </w:r>
    </w:p>
    <w:p w14:paraId="3074DD96">
      <w:pPr>
        <w:spacing w:after="0" w:line="253" w:lineRule="auto"/>
        <w:ind w:left="-5" w:right="15"/>
        <w:jc w:val="left"/>
        <w:rPr>
          <w:rFonts w:hint="eastAsia"/>
        </w:rPr>
      </w:pPr>
    </w:p>
    <w:p w14:paraId="305EF5D8">
      <w:pPr>
        <w:spacing w:after="0" w:line="253" w:lineRule="auto"/>
        <w:ind w:left="-5" w:right="15"/>
        <w:jc w:val="left"/>
        <w:rPr>
          <w:rFonts w:hint="eastAsia"/>
        </w:rPr>
      </w:pPr>
      <w:r>
        <w:rPr>
          <w:rFonts w:hint="eastAsia"/>
        </w:rPr>
        <w:t>Deal with Him as you would with your doctor about the cure of a disease of your body.</w:t>
      </w:r>
    </w:p>
    <w:p w14:paraId="7318EBE0">
      <w:pPr>
        <w:spacing w:after="0" w:line="253" w:lineRule="auto"/>
        <w:ind w:left="-5" w:right="15"/>
        <w:jc w:val="left"/>
        <w:rPr>
          <w:rFonts w:hint="eastAsia"/>
        </w:rPr>
      </w:pPr>
      <w:r>
        <w:rPr>
          <w:rFonts w:hint="eastAsia"/>
        </w:rPr>
        <w:t>就像你为了身体疾病的治愈对待你的医生那样对待祂。</w:t>
      </w:r>
    </w:p>
    <w:p w14:paraId="08FADE45">
      <w:pPr>
        <w:spacing w:after="0" w:line="253" w:lineRule="auto"/>
        <w:ind w:left="-5" w:right="15"/>
        <w:jc w:val="left"/>
        <w:rPr>
          <w:rFonts w:hint="eastAsia"/>
        </w:rPr>
      </w:pPr>
    </w:p>
    <w:p w14:paraId="4FCCCE80">
      <w:pPr>
        <w:spacing w:after="0" w:line="253" w:lineRule="auto"/>
        <w:ind w:left="-5" w:right="15"/>
        <w:jc w:val="left"/>
        <w:rPr>
          <w:rFonts w:hint="eastAsia"/>
        </w:rPr>
      </w:pPr>
      <w:r>
        <w:rPr>
          <w:rFonts w:hint="eastAsia"/>
        </w:rPr>
        <w:t>Make a direct application to Him, and tell Him all your wants.</w:t>
      </w:r>
    </w:p>
    <w:p w14:paraId="430251E2">
      <w:pPr>
        <w:spacing w:after="0" w:line="253" w:lineRule="auto"/>
        <w:ind w:left="-5" w:right="15"/>
        <w:jc w:val="left"/>
        <w:rPr>
          <w:rFonts w:hint="eastAsia"/>
        </w:rPr>
      </w:pPr>
      <w:r>
        <w:rPr>
          <w:rFonts w:hint="eastAsia"/>
        </w:rPr>
        <w:t>直接向祂申请，并告诉祂你所有的需要。</w:t>
      </w:r>
    </w:p>
    <w:p w14:paraId="16F950C7">
      <w:pPr>
        <w:spacing w:after="0" w:line="253" w:lineRule="auto"/>
        <w:ind w:left="-5" w:right="15"/>
        <w:jc w:val="left"/>
        <w:rPr>
          <w:rFonts w:hint="eastAsia"/>
        </w:rPr>
      </w:pPr>
    </w:p>
    <w:p w14:paraId="604FB4BE">
      <w:pPr>
        <w:spacing w:after="0" w:line="253" w:lineRule="auto"/>
        <w:ind w:left="-5" w:right="15"/>
        <w:jc w:val="left"/>
        <w:rPr>
          <w:rFonts w:hint="eastAsia"/>
        </w:rPr>
      </w:pPr>
      <w:r>
        <w:rPr>
          <w:rFonts w:hint="eastAsia"/>
        </w:rPr>
        <w:t>Take with you words this day, and cry mightily to the Lord Jesus for pardon and peace, as the thief did on the cross.</w:t>
      </w:r>
    </w:p>
    <w:p w14:paraId="506326E4">
      <w:pPr>
        <w:spacing w:after="0" w:line="253" w:lineRule="auto"/>
        <w:ind w:left="-5" w:right="15"/>
        <w:jc w:val="left"/>
        <w:rPr>
          <w:rFonts w:hint="eastAsia"/>
        </w:rPr>
      </w:pPr>
      <w:r>
        <w:rPr>
          <w:rFonts w:hint="eastAsia"/>
        </w:rPr>
        <w:t>今天就带着言语，像十字架上的强盗那样，竭力向主耶稣呼求赦免和平安。</w:t>
      </w:r>
    </w:p>
    <w:p w14:paraId="11F03B0E">
      <w:pPr>
        <w:spacing w:after="0" w:line="253" w:lineRule="auto"/>
        <w:ind w:left="-5" w:right="15"/>
        <w:jc w:val="left"/>
        <w:rPr>
          <w:rFonts w:hint="eastAsia"/>
        </w:rPr>
      </w:pPr>
    </w:p>
    <w:p w14:paraId="409A6E6C">
      <w:pPr>
        <w:spacing w:after="0" w:line="253" w:lineRule="auto"/>
        <w:ind w:left="-5" w:right="15"/>
        <w:jc w:val="left"/>
        <w:rPr>
          <w:rFonts w:hint="eastAsia"/>
        </w:rPr>
      </w:pPr>
      <w:r>
        <w:rPr>
          <w:rFonts w:hint="eastAsia"/>
        </w:rPr>
        <w:t>Do as that man did: cry, "Lord, remember me." (Luke xxiii. 42.)</w:t>
      </w:r>
    </w:p>
    <w:p w14:paraId="6C5EF92C">
      <w:pPr>
        <w:spacing w:after="0" w:line="253" w:lineRule="auto"/>
        <w:ind w:left="-5" w:right="15"/>
        <w:jc w:val="left"/>
        <w:rPr>
          <w:rFonts w:hint="eastAsia"/>
        </w:rPr>
      </w:pPr>
      <w:r>
        <w:rPr>
          <w:rFonts w:hint="eastAsia"/>
        </w:rPr>
        <w:t>像那人那样做：呼喊，“主啊，记念我。”（路加福音 23:42）</w:t>
      </w:r>
    </w:p>
    <w:p w14:paraId="5C417694">
      <w:pPr>
        <w:spacing w:after="0" w:line="253" w:lineRule="auto"/>
        <w:ind w:left="-5" w:right="15"/>
        <w:jc w:val="left"/>
        <w:rPr>
          <w:rFonts w:hint="eastAsia"/>
        </w:rPr>
      </w:pPr>
    </w:p>
    <w:p w14:paraId="06B31BDA">
      <w:pPr>
        <w:spacing w:after="0" w:line="253" w:lineRule="auto"/>
        <w:ind w:left="-5" w:right="15"/>
        <w:jc w:val="left"/>
        <w:rPr>
          <w:rFonts w:hint="eastAsia"/>
        </w:rPr>
      </w:pPr>
      <w:r>
        <w:rPr>
          <w:rFonts w:hint="eastAsia"/>
        </w:rPr>
        <w:t>Tell Him you have heard that He receives sinners, and that you are such.</w:t>
      </w:r>
    </w:p>
    <w:p w14:paraId="545D77CD">
      <w:pPr>
        <w:spacing w:after="0" w:line="253" w:lineRule="auto"/>
        <w:ind w:left="-5" w:right="15"/>
        <w:jc w:val="left"/>
        <w:rPr>
          <w:rFonts w:hint="eastAsia"/>
        </w:rPr>
      </w:pPr>
      <w:r>
        <w:rPr>
          <w:rFonts w:hint="eastAsia"/>
        </w:rPr>
        <w:t>告诉祂你听说祂接待罪人，而你就是这样的罪人。</w:t>
      </w:r>
    </w:p>
    <w:p w14:paraId="04EFBE5A">
      <w:pPr>
        <w:spacing w:after="0" w:line="253" w:lineRule="auto"/>
        <w:ind w:left="-5" w:right="15"/>
        <w:jc w:val="left"/>
        <w:rPr>
          <w:rFonts w:hint="eastAsia"/>
        </w:rPr>
      </w:pPr>
    </w:p>
    <w:p w14:paraId="4EE6D74B">
      <w:pPr>
        <w:spacing w:after="0" w:line="253" w:lineRule="auto"/>
        <w:ind w:left="-5" w:right="15"/>
        <w:jc w:val="left"/>
        <w:rPr>
          <w:rFonts w:hint="eastAsia"/>
        </w:rPr>
      </w:pPr>
      <w:r>
        <w:rPr>
          <w:rFonts w:hint="eastAsia"/>
        </w:rPr>
        <w:t>Tell Him, you want to be saved, and ask Him to save you.</w:t>
      </w:r>
    </w:p>
    <w:p w14:paraId="3B5EE412">
      <w:pPr>
        <w:spacing w:after="0" w:line="253" w:lineRule="auto"/>
        <w:ind w:left="-5" w:right="15"/>
        <w:jc w:val="left"/>
        <w:rPr>
          <w:rFonts w:hint="eastAsia"/>
        </w:rPr>
      </w:pPr>
      <w:r>
        <w:rPr>
          <w:rFonts w:hint="eastAsia"/>
        </w:rPr>
        <w:t>告诉祂，你想得救，并求祂救你。</w:t>
      </w:r>
    </w:p>
    <w:p w14:paraId="0AC66F71">
      <w:pPr>
        <w:spacing w:after="0" w:line="253" w:lineRule="auto"/>
        <w:ind w:left="-5" w:right="15"/>
        <w:jc w:val="left"/>
        <w:rPr>
          <w:rFonts w:hint="eastAsia"/>
        </w:rPr>
      </w:pPr>
    </w:p>
    <w:p w14:paraId="34D7FF58">
      <w:pPr>
        <w:spacing w:after="0" w:line="253" w:lineRule="auto"/>
        <w:ind w:left="-5" w:right="15"/>
        <w:jc w:val="left"/>
        <w:rPr>
          <w:rFonts w:hint="eastAsia"/>
        </w:rPr>
      </w:pPr>
      <w:r>
        <w:rPr>
          <w:rFonts w:hint="eastAsia"/>
        </w:rPr>
        <w:t>Rest not till you have actually tasted for yourself that the Lord is gracious.</w:t>
      </w:r>
    </w:p>
    <w:p w14:paraId="142F9F51">
      <w:pPr>
        <w:spacing w:after="0" w:line="253" w:lineRule="auto"/>
        <w:ind w:left="-5" w:right="15"/>
        <w:jc w:val="left"/>
        <w:rPr>
          <w:rFonts w:hint="eastAsia"/>
        </w:rPr>
      </w:pPr>
      <w:r>
        <w:rPr>
          <w:rFonts w:hint="eastAsia"/>
        </w:rPr>
        <w:t>不要安息，直到你亲自尝过主恩的滋味。</w:t>
      </w:r>
    </w:p>
    <w:p w14:paraId="252A7ACF">
      <w:pPr>
        <w:spacing w:after="0" w:line="253" w:lineRule="auto"/>
        <w:ind w:left="-5" w:right="15"/>
        <w:jc w:val="left"/>
        <w:rPr>
          <w:rFonts w:hint="eastAsia"/>
        </w:rPr>
      </w:pPr>
    </w:p>
    <w:p w14:paraId="1C34C438">
      <w:pPr>
        <w:spacing w:after="0" w:line="253" w:lineRule="auto"/>
        <w:ind w:left="-5" w:right="15"/>
        <w:jc w:val="left"/>
        <w:rPr>
          <w:rFonts w:hint="eastAsia"/>
        </w:rPr>
      </w:pPr>
      <w:r>
        <w:rPr>
          <w:rFonts w:hint="eastAsia"/>
        </w:rPr>
        <w:t>Do this, and you shall find, sooner or later, if you are really in earnest, that "Christ is all."</w:t>
      </w:r>
    </w:p>
    <w:p w14:paraId="259EA95B">
      <w:pPr>
        <w:spacing w:after="0" w:line="253" w:lineRule="auto"/>
        <w:ind w:left="-5" w:right="15"/>
        <w:jc w:val="left"/>
        <w:rPr>
          <w:rFonts w:hint="eastAsia"/>
        </w:rPr>
      </w:pPr>
      <w:r>
        <w:rPr>
          <w:rFonts w:hint="eastAsia"/>
        </w:rPr>
        <w:t>这样做，如果你真的很认真，迟早你会发现，“基督是一切”。</w:t>
      </w:r>
    </w:p>
    <w:p w14:paraId="75285A89">
      <w:pPr>
        <w:spacing w:after="0" w:line="253" w:lineRule="auto"/>
        <w:ind w:left="-5" w:right="15"/>
        <w:jc w:val="left"/>
        <w:rPr>
          <w:rFonts w:hint="eastAsia"/>
        </w:rPr>
      </w:pPr>
    </w:p>
    <w:p w14:paraId="1692462A">
      <w:pPr>
        <w:spacing w:after="0" w:line="253" w:lineRule="auto"/>
        <w:ind w:left="-5" w:right="15"/>
        <w:jc w:val="left"/>
        <w:rPr>
          <w:rFonts w:hint="eastAsia"/>
        </w:rPr>
      </w:pPr>
      <w:r>
        <w:rPr>
          <w:rFonts w:hint="eastAsia"/>
        </w:rPr>
        <w:t>(4) One more thing let me add. Is Christ all?</w:t>
      </w:r>
    </w:p>
    <w:p w14:paraId="2F173671">
      <w:pPr>
        <w:spacing w:after="0" w:line="253" w:lineRule="auto"/>
        <w:ind w:left="-5" w:right="15"/>
        <w:jc w:val="left"/>
        <w:rPr>
          <w:rFonts w:hint="eastAsia"/>
        </w:rPr>
      </w:pPr>
      <w:r>
        <w:rPr>
          <w:rFonts w:hint="eastAsia"/>
        </w:rPr>
        <w:t>(4) 让我再补充一件事。基督是一切吗？</w:t>
      </w:r>
    </w:p>
    <w:p w14:paraId="415BA8DE">
      <w:pPr>
        <w:spacing w:after="0" w:line="253" w:lineRule="auto"/>
        <w:ind w:left="-5" w:right="15"/>
        <w:jc w:val="left"/>
        <w:rPr>
          <w:rFonts w:hint="eastAsia"/>
        </w:rPr>
      </w:pPr>
    </w:p>
    <w:p w14:paraId="0E85BE11">
      <w:pPr>
        <w:spacing w:after="0" w:line="253" w:lineRule="auto"/>
        <w:ind w:left="-5" w:right="15"/>
        <w:jc w:val="left"/>
        <w:rPr>
          <w:rFonts w:hint="eastAsia"/>
        </w:rPr>
      </w:pPr>
      <w:r>
        <w:rPr>
          <w:rFonts w:hint="eastAsia"/>
        </w:rPr>
        <w:t>Then LET ALL HIS CONVERTED PEOPLE DEAL WITH HIM AS IF THEY REALLY BELIEVED IT. LET THEM LEAN ON HIM AND TRUST HIM FAR MORE THAN THEY HAVE EVER DONE YET.</w:t>
      </w:r>
    </w:p>
    <w:p w14:paraId="09C443EC">
      <w:pPr>
        <w:spacing w:after="0" w:line="253" w:lineRule="auto"/>
        <w:ind w:left="-5" w:right="15"/>
        <w:jc w:val="left"/>
        <w:rPr>
          <w:rFonts w:hint="eastAsia"/>
        </w:rPr>
      </w:pPr>
      <w:r>
        <w:rPr>
          <w:rFonts w:hint="eastAsia"/>
        </w:rPr>
        <w:t>那么，让所有祂归信的百姓对待祂，就像他们真的相信这一点一样。让他们依靠祂，信靠祂，远超过他们以往所做的。</w:t>
      </w:r>
    </w:p>
    <w:p w14:paraId="0185C4E4">
      <w:pPr>
        <w:spacing w:after="0" w:line="253" w:lineRule="auto"/>
        <w:ind w:left="-5" w:right="15"/>
        <w:jc w:val="left"/>
        <w:rPr>
          <w:rFonts w:hint="eastAsia"/>
        </w:rPr>
      </w:pPr>
    </w:p>
    <w:p w14:paraId="0320B692">
      <w:pPr>
        <w:spacing w:after="0" w:line="253" w:lineRule="auto"/>
        <w:ind w:left="-5" w:right="15"/>
        <w:jc w:val="left"/>
        <w:rPr>
          <w:rFonts w:hint="eastAsia"/>
        </w:rPr>
      </w:pPr>
      <w:r>
        <w:rPr>
          <w:rFonts w:hint="eastAsia"/>
        </w:rPr>
        <w:t>Alas, there are many of the Lord's people who live far below their privileges!</w:t>
      </w:r>
    </w:p>
    <w:p w14:paraId="2064648C">
      <w:pPr>
        <w:spacing w:after="0" w:line="253" w:lineRule="auto"/>
        <w:ind w:left="-5" w:right="15"/>
        <w:jc w:val="left"/>
        <w:rPr>
          <w:rFonts w:hint="eastAsia"/>
        </w:rPr>
      </w:pPr>
      <w:r>
        <w:rPr>
          <w:rFonts w:hint="eastAsia"/>
        </w:rPr>
        <w:t>唉，有许多主的百姓生活得远低于他们的特权！</w:t>
      </w:r>
    </w:p>
    <w:p w14:paraId="1480F306">
      <w:pPr>
        <w:spacing w:after="0" w:line="253" w:lineRule="auto"/>
        <w:ind w:left="-5" w:right="15"/>
        <w:jc w:val="left"/>
        <w:rPr>
          <w:rFonts w:hint="eastAsia"/>
        </w:rPr>
      </w:pPr>
    </w:p>
    <w:p w14:paraId="7577EA09">
      <w:pPr>
        <w:spacing w:after="0" w:line="253" w:lineRule="auto"/>
        <w:ind w:left="-5" w:right="15"/>
        <w:jc w:val="left"/>
        <w:rPr>
          <w:rFonts w:hint="eastAsia"/>
        </w:rPr>
      </w:pPr>
      <w:r>
        <w:rPr>
          <w:rFonts w:hint="eastAsia"/>
        </w:rPr>
        <w:t>There are many truly Christian souls who rob themselves of their own peace and forsake their own mercies.</w:t>
      </w:r>
    </w:p>
    <w:p w14:paraId="01793D4E">
      <w:pPr>
        <w:spacing w:after="0" w:line="253" w:lineRule="auto"/>
        <w:ind w:left="-5" w:right="15"/>
        <w:jc w:val="left"/>
        <w:rPr>
          <w:rFonts w:hint="eastAsia"/>
        </w:rPr>
      </w:pPr>
      <w:r>
        <w:rPr>
          <w:rFonts w:hint="eastAsia"/>
        </w:rPr>
        <w:t>有许多真正的基督徒灵魂剥夺了自己的平安，并离弃了自己的怜悯。</w:t>
      </w:r>
    </w:p>
    <w:p w14:paraId="28B96D1C">
      <w:pPr>
        <w:spacing w:after="0" w:line="253" w:lineRule="auto"/>
        <w:ind w:left="-5" w:right="15"/>
        <w:jc w:val="left"/>
        <w:rPr>
          <w:rFonts w:hint="eastAsia"/>
        </w:rPr>
      </w:pPr>
    </w:p>
    <w:p w14:paraId="6DBA3126">
      <w:pPr>
        <w:spacing w:after="0" w:line="253" w:lineRule="auto"/>
        <w:ind w:left="-5" w:right="15"/>
        <w:jc w:val="left"/>
        <w:rPr>
          <w:rFonts w:hint="eastAsia"/>
        </w:rPr>
      </w:pPr>
      <w:r>
        <w:rPr>
          <w:rFonts w:hint="eastAsia"/>
        </w:rPr>
        <w:t>There are many who insensibly join their own faith, or the work of the Spirit in their own hearts, to Christ, and so miss the fulness of Gospel peace.</w:t>
      </w:r>
    </w:p>
    <w:p w14:paraId="3E5296F3">
      <w:pPr>
        <w:spacing w:after="0" w:line="253" w:lineRule="auto"/>
        <w:ind w:left="-5" w:right="15"/>
        <w:jc w:val="left"/>
        <w:rPr>
          <w:rFonts w:hint="eastAsia"/>
        </w:rPr>
      </w:pPr>
      <w:r>
        <w:rPr>
          <w:rFonts w:hint="eastAsia"/>
        </w:rPr>
        <w:t>有许多人不知不觉地将自己的信心，或圣灵在他们心中的工作，与基督混合在一起，从而错失了福音平安的丰盛。</w:t>
      </w:r>
    </w:p>
    <w:p w14:paraId="4ED9699F">
      <w:pPr>
        <w:spacing w:after="0" w:line="253" w:lineRule="auto"/>
        <w:ind w:left="-5" w:right="15"/>
        <w:jc w:val="left"/>
        <w:rPr>
          <w:rFonts w:hint="eastAsia"/>
        </w:rPr>
      </w:pPr>
    </w:p>
    <w:p w14:paraId="07991007">
      <w:pPr>
        <w:spacing w:after="0" w:line="253" w:lineRule="auto"/>
        <w:ind w:left="-5" w:right="15"/>
        <w:jc w:val="left"/>
        <w:rPr>
          <w:rFonts w:hint="eastAsia"/>
        </w:rPr>
      </w:pPr>
      <w:r>
        <w:rPr>
          <w:rFonts w:hint="eastAsia"/>
        </w:rPr>
        <w:t>There are many who make little progress in their pursuit of holiness, and shine with a very dim light.</w:t>
      </w:r>
    </w:p>
    <w:p w14:paraId="1B839405">
      <w:pPr>
        <w:spacing w:after="0" w:line="253" w:lineRule="auto"/>
        <w:ind w:left="-5" w:right="15"/>
        <w:jc w:val="left"/>
        <w:rPr>
          <w:rFonts w:hint="eastAsia"/>
        </w:rPr>
      </w:pPr>
      <w:r>
        <w:rPr>
          <w:rFonts w:hint="eastAsia"/>
        </w:rPr>
        <w:t>有许多人在追求圣洁上进步甚微，发出的光非常微弱。</w:t>
      </w:r>
    </w:p>
    <w:p w14:paraId="2C000305">
      <w:pPr>
        <w:spacing w:after="0" w:line="253" w:lineRule="auto"/>
        <w:ind w:left="-5" w:right="15"/>
        <w:jc w:val="left"/>
        <w:rPr>
          <w:rFonts w:hint="eastAsia"/>
        </w:rPr>
      </w:pPr>
    </w:p>
    <w:p w14:paraId="79312BE2">
      <w:pPr>
        <w:spacing w:after="0" w:line="253" w:lineRule="auto"/>
        <w:ind w:left="-5" w:right="15"/>
        <w:jc w:val="left"/>
        <w:rPr>
          <w:rFonts w:hint="eastAsia"/>
        </w:rPr>
      </w:pPr>
      <w:r>
        <w:rPr>
          <w:rFonts w:hint="eastAsia"/>
        </w:rPr>
        <w:t>And why is all this? Simply because in nineteen cases out of twenty men do not make Christ all in all.</w:t>
      </w:r>
    </w:p>
    <w:p w14:paraId="3ED12D26">
      <w:pPr>
        <w:spacing w:after="0" w:line="253" w:lineRule="auto"/>
        <w:ind w:left="-5" w:right="15"/>
        <w:jc w:val="left"/>
        <w:rPr>
          <w:rFonts w:hint="eastAsia"/>
        </w:rPr>
      </w:pPr>
      <w:r>
        <w:rPr>
          <w:rFonts w:hint="eastAsia"/>
        </w:rPr>
        <w:t>这一切是为什么呢？仅仅是因为在二十个案例中，有十九个是因为人们没有让基督成为万有中的万有。</w:t>
      </w:r>
    </w:p>
    <w:p w14:paraId="4C6D4830">
      <w:pPr>
        <w:spacing w:after="0" w:line="253" w:lineRule="auto"/>
        <w:ind w:left="-5" w:right="15"/>
        <w:jc w:val="left"/>
        <w:rPr>
          <w:rFonts w:hint="eastAsia"/>
        </w:rPr>
      </w:pPr>
    </w:p>
    <w:p w14:paraId="2C8E359E">
      <w:pPr>
        <w:spacing w:after="0" w:line="253" w:lineRule="auto"/>
        <w:ind w:left="-5" w:right="15"/>
        <w:jc w:val="left"/>
        <w:rPr>
          <w:rFonts w:hint="eastAsia"/>
        </w:rPr>
      </w:pPr>
      <w:r>
        <w:rPr>
          <w:rFonts w:hint="eastAsia"/>
        </w:rPr>
        <w:t>Now I call on every reader of this paper who is a believer, I beseech him for his own sake, to make sure that Christ is really and thoroughly his all in all.</w:t>
      </w:r>
    </w:p>
    <w:p w14:paraId="45C0C255">
      <w:pPr>
        <w:spacing w:after="0" w:line="253" w:lineRule="auto"/>
        <w:ind w:left="-5" w:right="15"/>
        <w:jc w:val="left"/>
        <w:rPr>
          <w:rFonts w:hint="eastAsia"/>
        </w:rPr>
      </w:pPr>
      <w:r>
        <w:rPr>
          <w:rFonts w:hint="eastAsia"/>
        </w:rPr>
        <w:t>现在我呼吁本文的每一位信徒读者，为了他自己的缘故，恳求他确信基督真正且彻底地是他的一切。</w:t>
      </w:r>
    </w:p>
    <w:p w14:paraId="11907AD8">
      <w:pPr>
        <w:spacing w:after="0" w:line="253" w:lineRule="auto"/>
        <w:ind w:left="-5" w:right="15"/>
        <w:jc w:val="left"/>
        <w:rPr>
          <w:rFonts w:hint="eastAsia"/>
        </w:rPr>
      </w:pPr>
    </w:p>
    <w:p w14:paraId="689A9336">
      <w:pPr>
        <w:spacing w:after="0" w:line="253" w:lineRule="auto"/>
        <w:ind w:left="-5" w:right="15"/>
        <w:jc w:val="left"/>
        <w:rPr>
          <w:rFonts w:hint="eastAsia"/>
        </w:rPr>
      </w:pPr>
      <w:r>
        <w:rPr>
          <w:rFonts w:hint="eastAsia"/>
        </w:rPr>
        <w:t>Beware of allowing yourself to mingle anything of your own with Christ.</w:t>
      </w:r>
    </w:p>
    <w:p w14:paraId="06CCFE36">
      <w:pPr>
        <w:spacing w:after="0" w:line="253" w:lineRule="auto"/>
        <w:ind w:left="-5" w:right="15"/>
        <w:jc w:val="left"/>
        <w:rPr>
          <w:rFonts w:hint="eastAsia"/>
        </w:rPr>
      </w:pPr>
      <w:r>
        <w:rPr>
          <w:rFonts w:hint="eastAsia"/>
        </w:rPr>
        <w:t>谨防允许自己将任何自己的东西与基督混合。</w:t>
      </w:r>
    </w:p>
    <w:p w14:paraId="7079E0DD">
      <w:pPr>
        <w:spacing w:after="0" w:line="253" w:lineRule="auto"/>
        <w:ind w:left="-5" w:right="15"/>
        <w:jc w:val="left"/>
        <w:rPr>
          <w:rFonts w:hint="eastAsia"/>
        </w:rPr>
      </w:pPr>
    </w:p>
    <w:p w14:paraId="782FFE76">
      <w:pPr>
        <w:spacing w:after="0" w:line="253" w:lineRule="auto"/>
        <w:ind w:left="-5" w:right="15"/>
        <w:jc w:val="left"/>
        <w:rPr>
          <w:rFonts w:hint="eastAsia"/>
        </w:rPr>
      </w:pPr>
      <w:r>
        <w:rPr>
          <w:rFonts w:hint="eastAsia"/>
        </w:rPr>
        <w:t>Have you faith? It is a priceless blessing.</w:t>
      </w:r>
    </w:p>
    <w:p w14:paraId="63E9817D">
      <w:pPr>
        <w:spacing w:after="0" w:line="253" w:lineRule="auto"/>
        <w:ind w:left="-5" w:right="15"/>
        <w:jc w:val="left"/>
        <w:rPr>
          <w:rFonts w:hint="eastAsia"/>
        </w:rPr>
      </w:pPr>
      <w:r>
        <w:rPr>
          <w:rFonts w:hint="eastAsia"/>
        </w:rPr>
        <w:t>你有信心吗？这是无价的祝福。</w:t>
      </w:r>
    </w:p>
    <w:p w14:paraId="39AB3287">
      <w:pPr>
        <w:spacing w:after="0" w:line="253" w:lineRule="auto"/>
        <w:ind w:left="-5" w:right="15"/>
        <w:jc w:val="left"/>
        <w:rPr>
          <w:rFonts w:hint="eastAsia"/>
        </w:rPr>
      </w:pPr>
    </w:p>
    <w:p w14:paraId="03BF19F2">
      <w:pPr>
        <w:spacing w:after="0" w:line="253" w:lineRule="auto"/>
        <w:ind w:left="-5" w:right="15"/>
        <w:jc w:val="left"/>
        <w:rPr>
          <w:rFonts w:hint="eastAsia"/>
        </w:rPr>
      </w:pPr>
      <w:r>
        <w:rPr>
          <w:rFonts w:hint="eastAsia"/>
        </w:rPr>
        <w:t>Happy indeed are they who are willing and ready to trust Jesus.</w:t>
      </w:r>
    </w:p>
    <w:p w14:paraId="2B3E41FC">
      <w:pPr>
        <w:spacing w:after="0" w:line="253" w:lineRule="auto"/>
        <w:ind w:left="-5" w:right="15"/>
        <w:jc w:val="left"/>
        <w:rPr>
          <w:rFonts w:hint="eastAsia"/>
        </w:rPr>
      </w:pPr>
      <w:r>
        <w:rPr>
          <w:rFonts w:hint="eastAsia"/>
        </w:rPr>
        <w:t>那些愿意并准备好信靠耶稣的人确实是快乐的。</w:t>
      </w:r>
    </w:p>
    <w:p w14:paraId="3C3E7159">
      <w:pPr>
        <w:spacing w:after="0" w:line="253" w:lineRule="auto"/>
        <w:ind w:left="-5" w:right="15"/>
        <w:jc w:val="left"/>
        <w:rPr>
          <w:rFonts w:hint="eastAsia"/>
        </w:rPr>
      </w:pPr>
    </w:p>
    <w:p w14:paraId="0B9EF98E">
      <w:pPr>
        <w:spacing w:after="0" w:line="253" w:lineRule="auto"/>
        <w:ind w:left="-5" w:right="15"/>
        <w:jc w:val="left"/>
        <w:rPr>
          <w:rFonts w:hint="eastAsia"/>
        </w:rPr>
      </w:pPr>
      <w:r>
        <w:rPr>
          <w:rFonts w:hint="eastAsia"/>
        </w:rPr>
        <w:t>But take heed you do not make a Christ of your faith. Rest not on your own faith, but on Christ.</w:t>
      </w:r>
    </w:p>
    <w:p w14:paraId="1A9E31A4">
      <w:pPr>
        <w:spacing w:after="0" w:line="253" w:lineRule="auto"/>
        <w:ind w:left="-5" w:right="15"/>
        <w:jc w:val="left"/>
        <w:rPr>
          <w:rFonts w:hint="eastAsia"/>
        </w:rPr>
      </w:pPr>
      <w:r>
        <w:rPr>
          <w:rFonts w:hint="eastAsia"/>
        </w:rPr>
        <w:t>但要注意不要把你的信心当作基督。不要依靠你自己的信心，而要依靠基督。</w:t>
      </w:r>
    </w:p>
    <w:p w14:paraId="5C7B71E1">
      <w:pPr>
        <w:spacing w:after="0" w:line="253" w:lineRule="auto"/>
        <w:ind w:left="-5" w:right="15"/>
        <w:jc w:val="left"/>
        <w:rPr>
          <w:rFonts w:hint="eastAsia"/>
        </w:rPr>
      </w:pPr>
    </w:p>
    <w:p w14:paraId="68894F91">
      <w:pPr>
        <w:spacing w:after="0" w:line="253" w:lineRule="auto"/>
        <w:ind w:left="-5" w:right="15"/>
        <w:jc w:val="left"/>
        <w:rPr>
          <w:rFonts w:hint="eastAsia"/>
        </w:rPr>
      </w:pPr>
      <w:r>
        <w:rPr>
          <w:rFonts w:hint="eastAsia"/>
        </w:rPr>
        <w:t>Is the work of the Spirit in your soul? Thank God for it.</w:t>
      </w:r>
    </w:p>
    <w:p w14:paraId="2861E8F0">
      <w:pPr>
        <w:spacing w:after="0" w:line="253" w:lineRule="auto"/>
        <w:ind w:left="-5" w:right="15"/>
        <w:jc w:val="left"/>
        <w:rPr>
          <w:rFonts w:hint="eastAsia"/>
        </w:rPr>
      </w:pPr>
      <w:r>
        <w:rPr>
          <w:rFonts w:hint="eastAsia"/>
        </w:rPr>
        <w:t>圣灵的工作在你灵魂里吗？为此感谢神。</w:t>
      </w:r>
    </w:p>
    <w:p w14:paraId="37B57489">
      <w:pPr>
        <w:spacing w:after="0" w:line="253" w:lineRule="auto"/>
        <w:ind w:left="-5" w:right="15"/>
        <w:jc w:val="left"/>
        <w:rPr>
          <w:rFonts w:hint="eastAsia"/>
        </w:rPr>
      </w:pPr>
    </w:p>
    <w:p w14:paraId="4230E1F0">
      <w:pPr>
        <w:spacing w:after="0" w:line="253" w:lineRule="auto"/>
        <w:ind w:left="-5" w:right="15"/>
        <w:jc w:val="left"/>
        <w:rPr>
          <w:rFonts w:hint="eastAsia"/>
        </w:rPr>
      </w:pPr>
      <w:r>
        <w:rPr>
          <w:rFonts w:hint="eastAsia"/>
        </w:rPr>
        <w:t>It is a work that shall never over thrown.</w:t>
      </w:r>
    </w:p>
    <w:p w14:paraId="487B2167">
      <w:pPr>
        <w:spacing w:after="0" w:line="253" w:lineRule="auto"/>
        <w:ind w:left="-5" w:right="15"/>
        <w:jc w:val="left"/>
        <w:rPr>
          <w:rFonts w:hint="eastAsia"/>
        </w:rPr>
      </w:pPr>
      <w:r>
        <w:rPr>
          <w:rFonts w:hint="eastAsia"/>
        </w:rPr>
        <w:t>这是一项永远不会被推翻的工作。</w:t>
      </w:r>
    </w:p>
    <w:p w14:paraId="2C20B43A">
      <w:pPr>
        <w:spacing w:after="0" w:line="253" w:lineRule="auto"/>
        <w:ind w:left="-5" w:right="15"/>
        <w:jc w:val="left"/>
        <w:rPr>
          <w:rFonts w:hint="eastAsia"/>
        </w:rPr>
      </w:pPr>
    </w:p>
    <w:p w14:paraId="4C857B50">
      <w:pPr>
        <w:spacing w:after="0" w:line="253" w:lineRule="auto"/>
        <w:ind w:left="-5" w:right="15"/>
        <w:jc w:val="left"/>
        <w:rPr>
          <w:rFonts w:hint="eastAsia"/>
        </w:rPr>
      </w:pPr>
      <w:r>
        <w:rPr>
          <w:rFonts w:hint="eastAsia"/>
        </w:rPr>
        <w:t>But oh, beware, lest, unawares to yourself, you make a Christ of the work of the Spirit! Rest not on the work of the Spirit, but on Christ.</w:t>
      </w:r>
    </w:p>
    <w:p w14:paraId="01CCE88B">
      <w:pPr>
        <w:spacing w:after="0" w:line="253" w:lineRule="auto"/>
        <w:ind w:left="-5" w:right="15"/>
        <w:jc w:val="left"/>
        <w:rPr>
          <w:rFonts w:hint="eastAsia"/>
        </w:rPr>
      </w:pPr>
      <w:r>
        <w:rPr>
          <w:rFonts w:hint="eastAsia"/>
        </w:rPr>
        <w:t>但哦，要小心，免得你在不知不觉中把圣灵的工作当作基督！不要依靠圣灵的工作，而要依靠基督。</w:t>
      </w:r>
    </w:p>
    <w:p w14:paraId="465CBD78">
      <w:pPr>
        <w:spacing w:after="0" w:line="253" w:lineRule="auto"/>
        <w:ind w:left="-5" w:right="15"/>
        <w:jc w:val="left"/>
        <w:rPr>
          <w:rFonts w:hint="eastAsia"/>
        </w:rPr>
      </w:pPr>
    </w:p>
    <w:p w14:paraId="4BDB32F9">
      <w:pPr>
        <w:spacing w:after="0" w:line="253" w:lineRule="auto"/>
        <w:ind w:left="-5" w:right="15"/>
        <w:jc w:val="left"/>
        <w:rPr>
          <w:rFonts w:hint="eastAsia"/>
        </w:rPr>
      </w:pPr>
      <w:r>
        <w:rPr>
          <w:rFonts w:hint="eastAsia"/>
        </w:rPr>
        <w:t>Have you any inward feelings of religion, and experience of grace? Thank God for it.</w:t>
      </w:r>
    </w:p>
    <w:p w14:paraId="25C75E16">
      <w:pPr>
        <w:spacing w:after="0" w:line="253" w:lineRule="auto"/>
        <w:ind w:left="-5" w:right="15"/>
        <w:jc w:val="left"/>
        <w:rPr>
          <w:rFonts w:hint="eastAsia"/>
        </w:rPr>
      </w:pPr>
      <w:r>
        <w:rPr>
          <w:rFonts w:hint="eastAsia"/>
        </w:rPr>
        <w:t>你有任何内在的宗教感觉和恩典经历吗？为此感谢神。</w:t>
      </w:r>
    </w:p>
    <w:p w14:paraId="582E5E55">
      <w:pPr>
        <w:spacing w:after="0" w:line="253" w:lineRule="auto"/>
        <w:ind w:left="-5" w:right="15"/>
        <w:jc w:val="left"/>
        <w:rPr>
          <w:rFonts w:hint="eastAsia"/>
        </w:rPr>
      </w:pPr>
    </w:p>
    <w:p w14:paraId="76168BE1">
      <w:pPr>
        <w:spacing w:after="0" w:line="253" w:lineRule="auto"/>
        <w:ind w:left="-5" w:right="15"/>
        <w:jc w:val="left"/>
        <w:rPr>
          <w:rFonts w:hint="eastAsia"/>
        </w:rPr>
      </w:pPr>
      <w:r>
        <w:rPr>
          <w:rFonts w:hint="eastAsia"/>
        </w:rPr>
        <w:t>Thousands have no more religious feeling than a cat or log.</w:t>
      </w:r>
    </w:p>
    <w:p w14:paraId="325B7EC3">
      <w:pPr>
        <w:spacing w:after="0" w:line="253" w:lineRule="auto"/>
        <w:ind w:left="-5" w:right="15"/>
        <w:jc w:val="left"/>
        <w:rPr>
          <w:rFonts w:hint="eastAsia"/>
        </w:rPr>
      </w:pPr>
      <w:r>
        <w:rPr>
          <w:rFonts w:hint="eastAsia"/>
        </w:rPr>
        <w:t>成千上万的人并没有比猫或木头更多的宗教感觉。</w:t>
      </w:r>
    </w:p>
    <w:p w14:paraId="67519BE1">
      <w:pPr>
        <w:spacing w:after="0" w:line="253" w:lineRule="auto"/>
        <w:ind w:left="-5" w:right="15"/>
        <w:jc w:val="left"/>
        <w:rPr>
          <w:rFonts w:hint="eastAsia"/>
        </w:rPr>
      </w:pPr>
    </w:p>
    <w:p w14:paraId="6B129D74">
      <w:pPr>
        <w:spacing w:after="0" w:line="253" w:lineRule="auto"/>
        <w:ind w:left="-5" w:right="15"/>
        <w:jc w:val="left"/>
        <w:rPr>
          <w:rFonts w:hint="eastAsia"/>
        </w:rPr>
      </w:pPr>
      <w:r>
        <w:rPr>
          <w:rFonts w:hint="eastAsia"/>
        </w:rPr>
        <w:t>But oh, beware lest you make a Christ of your feelings and sensations!</w:t>
      </w:r>
    </w:p>
    <w:p w14:paraId="37E2FBF2">
      <w:pPr>
        <w:spacing w:after="0" w:line="253" w:lineRule="auto"/>
        <w:ind w:left="-5" w:right="15"/>
        <w:jc w:val="left"/>
        <w:rPr>
          <w:rFonts w:hint="eastAsia"/>
        </w:rPr>
      </w:pPr>
      <w:r>
        <w:rPr>
          <w:rFonts w:hint="eastAsia"/>
        </w:rPr>
        <w:t>但哦，要小心，免得你把你的感觉和知觉当作基督！</w:t>
      </w:r>
    </w:p>
    <w:p w14:paraId="31F09180">
      <w:pPr>
        <w:spacing w:after="0" w:line="253" w:lineRule="auto"/>
        <w:ind w:left="-5" w:right="15"/>
        <w:jc w:val="left"/>
        <w:rPr>
          <w:rFonts w:hint="eastAsia"/>
        </w:rPr>
      </w:pPr>
    </w:p>
    <w:p w14:paraId="5FF5324C">
      <w:pPr>
        <w:spacing w:after="0" w:line="253" w:lineRule="auto"/>
        <w:ind w:left="-5" w:right="15"/>
        <w:jc w:val="left"/>
        <w:rPr>
          <w:rFonts w:hint="eastAsia"/>
        </w:rPr>
      </w:pPr>
      <w:r>
        <w:rPr>
          <w:rFonts w:hint="eastAsia"/>
        </w:rPr>
        <w:t>They are poor, uncertain things, and sadly dependent on our bodies and outward circumstances.</w:t>
      </w:r>
    </w:p>
    <w:p w14:paraId="590D405C">
      <w:pPr>
        <w:spacing w:after="0" w:line="253" w:lineRule="auto"/>
        <w:ind w:left="-5" w:right="15"/>
        <w:jc w:val="left"/>
        <w:rPr>
          <w:rFonts w:hint="eastAsia"/>
        </w:rPr>
      </w:pPr>
      <w:r>
        <w:rPr>
          <w:rFonts w:hint="eastAsia"/>
        </w:rPr>
        <w:t>它们是可怜、不确定的东西，可悲地依赖于我们的身体和外部环境。</w:t>
      </w:r>
    </w:p>
    <w:p w14:paraId="5FFE3DFF">
      <w:pPr>
        <w:spacing w:after="0" w:line="253" w:lineRule="auto"/>
        <w:ind w:left="-5" w:right="15"/>
        <w:jc w:val="left"/>
        <w:rPr>
          <w:rFonts w:hint="eastAsia"/>
        </w:rPr>
      </w:pPr>
    </w:p>
    <w:p w14:paraId="0908262B">
      <w:pPr>
        <w:spacing w:after="0" w:line="253" w:lineRule="auto"/>
        <w:ind w:left="-5" w:right="15"/>
        <w:jc w:val="left"/>
        <w:rPr>
          <w:rFonts w:hint="eastAsia"/>
        </w:rPr>
      </w:pPr>
      <w:r>
        <w:rPr>
          <w:rFonts w:hint="eastAsia"/>
        </w:rPr>
        <w:t>Rest not a grain of weight on your feelings. Rest only on Christ.</w:t>
      </w:r>
    </w:p>
    <w:p w14:paraId="540292A7">
      <w:pPr>
        <w:spacing w:after="0" w:line="253" w:lineRule="auto"/>
        <w:ind w:left="-5" w:right="15"/>
        <w:jc w:val="left"/>
        <w:rPr>
          <w:rFonts w:hint="eastAsia"/>
        </w:rPr>
      </w:pPr>
      <w:r>
        <w:rPr>
          <w:rFonts w:hint="eastAsia"/>
        </w:rPr>
        <w:t>不要将一粒重量寄托在你的感觉上。只依靠基督。</w:t>
      </w:r>
    </w:p>
    <w:p w14:paraId="7FF4AC5C">
      <w:pPr>
        <w:spacing w:after="0" w:line="253" w:lineRule="auto"/>
        <w:ind w:left="-5" w:right="15"/>
        <w:jc w:val="left"/>
        <w:rPr>
          <w:rFonts w:hint="eastAsia"/>
        </w:rPr>
      </w:pPr>
    </w:p>
    <w:p w14:paraId="7EC4B1BA">
      <w:pPr>
        <w:spacing w:after="0" w:line="253" w:lineRule="auto"/>
        <w:ind w:left="-5" w:right="15"/>
        <w:jc w:val="left"/>
        <w:rPr>
          <w:rFonts w:hint="eastAsia"/>
        </w:rPr>
      </w:pPr>
      <w:r>
        <w:rPr>
          <w:rFonts w:hint="eastAsia"/>
        </w:rPr>
        <w:t>Learn, I entreat you, to look more and more at the great object of faith, Jesus Christ, and to keep your mind dwelling on Him.</w:t>
      </w:r>
    </w:p>
    <w:p w14:paraId="36F7125A">
      <w:pPr>
        <w:spacing w:after="0" w:line="253" w:lineRule="auto"/>
        <w:ind w:left="-5" w:right="15"/>
        <w:jc w:val="left"/>
        <w:rPr>
          <w:rFonts w:hint="eastAsia"/>
        </w:rPr>
      </w:pPr>
      <w:r>
        <w:rPr>
          <w:rFonts w:hint="eastAsia"/>
        </w:rPr>
        <w:t>我恳求你，学习越来越多地仰望信仰的伟大对象，耶稣基督，并让你的思想停留在祂身上。</w:t>
      </w:r>
    </w:p>
    <w:p w14:paraId="797B48DC">
      <w:pPr>
        <w:spacing w:after="0" w:line="253" w:lineRule="auto"/>
        <w:ind w:left="-5" w:right="15"/>
        <w:jc w:val="left"/>
        <w:rPr>
          <w:rFonts w:hint="eastAsia"/>
        </w:rPr>
      </w:pPr>
    </w:p>
    <w:p w14:paraId="13B45D0D">
      <w:pPr>
        <w:spacing w:after="0" w:line="253" w:lineRule="auto"/>
        <w:ind w:left="-5" w:right="15"/>
        <w:jc w:val="left"/>
        <w:rPr>
          <w:rFonts w:hint="eastAsia"/>
        </w:rPr>
      </w:pPr>
      <w:r>
        <w:rPr>
          <w:rFonts w:hint="eastAsia"/>
        </w:rPr>
        <w:t>So doing you would find faith, and all the other graces grow, though the growth at the time might be imperceptible to yourself.</w:t>
      </w:r>
    </w:p>
    <w:p w14:paraId="2DB428DC">
      <w:pPr>
        <w:spacing w:after="0" w:line="253" w:lineRule="auto"/>
        <w:ind w:left="-5" w:right="15"/>
        <w:jc w:val="left"/>
        <w:rPr>
          <w:rFonts w:hint="eastAsia"/>
        </w:rPr>
      </w:pPr>
      <w:r>
        <w:rPr>
          <w:rFonts w:hint="eastAsia"/>
        </w:rPr>
        <w:t>这样做你会发现信心和其他所有的恩典都会增长，尽管当时的增长你自己可能察觉不到。</w:t>
      </w:r>
    </w:p>
    <w:p w14:paraId="6CB49CC7">
      <w:pPr>
        <w:spacing w:after="0" w:line="253" w:lineRule="auto"/>
        <w:ind w:left="-5" w:right="15"/>
        <w:jc w:val="left"/>
        <w:rPr>
          <w:rFonts w:hint="eastAsia"/>
        </w:rPr>
      </w:pPr>
    </w:p>
    <w:p w14:paraId="184B471F">
      <w:pPr>
        <w:spacing w:after="0" w:line="253" w:lineRule="auto"/>
        <w:ind w:left="-5" w:right="15"/>
        <w:jc w:val="left"/>
        <w:rPr>
          <w:rFonts w:hint="eastAsia"/>
        </w:rPr>
      </w:pPr>
      <w:r>
        <w:rPr>
          <w:rFonts w:hint="eastAsia"/>
        </w:rPr>
        <w:t>He that would prove a skilful archer, must look not at the arrow, but at the mark.</w:t>
      </w:r>
    </w:p>
    <w:p w14:paraId="71F52E15">
      <w:pPr>
        <w:spacing w:after="0" w:line="253" w:lineRule="auto"/>
        <w:ind w:left="-5" w:right="15"/>
        <w:jc w:val="left"/>
        <w:rPr>
          <w:rFonts w:hint="eastAsia"/>
        </w:rPr>
      </w:pPr>
      <w:r>
        <w:rPr>
          <w:rFonts w:hint="eastAsia"/>
        </w:rPr>
        <w:t>想要证明自己是神射手的人，必须不看箭，而看靶心。</w:t>
      </w:r>
    </w:p>
    <w:p w14:paraId="50B31CEA">
      <w:pPr>
        <w:spacing w:after="0" w:line="253" w:lineRule="auto"/>
        <w:ind w:left="-5" w:right="15"/>
        <w:jc w:val="left"/>
        <w:rPr>
          <w:rFonts w:hint="eastAsia"/>
        </w:rPr>
      </w:pPr>
    </w:p>
    <w:p w14:paraId="5625F863">
      <w:pPr>
        <w:spacing w:after="0" w:line="253" w:lineRule="auto"/>
        <w:ind w:left="-5" w:right="15"/>
        <w:jc w:val="left"/>
        <w:rPr>
          <w:rFonts w:hint="eastAsia"/>
        </w:rPr>
      </w:pPr>
      <w:r>
        <w:rPr>
          <w:rFonts w:hint="eastAsia"/>
        </w:rPr>
        <w:t>Alas, I fear there is a great piece of pride and unbelief still sticking in the hearts of many believers.</w:t>
      </w:r>
    </w:p>
    <w:p w14:paraId="31128ED3">
      <w:pPr>
        <w:spacing w:after="0" w:line="253" w:lineRule="auto"/>
        <w:ind w:left="-5" w:right="15"/>
        <w:jc w:val="left"/>
        <w:rPr>
          <w:rFonts w:hint="eastAsia"/>
        </w:rPr>
      </w:pPr>
      <w:r>
        <w:rPr>
          <w:rFonts w:hint="eastAsia"/>
        </w:rPr>
        <w:t>唉，我担心在许多信徒的心中仍粘着一大块骄傲和不信。</w:t>
      </w:r>
    </w:p>
    <w:p w14:paraId="0013DC87">
      <w:pPr>
        <w:spacing w:after="0" w:line="253" w:lineRule="auto"/>
        <w:ind w:left="-5" w:right="15"/>
        <w:jc w:val="left"/>
        <w:rPr>
          <w:rFonts w:hint="eastAsia"/>
        </w:rPr>
      </w:pPr>
    </w:p>
    <w:p w14:paraId="3BC7E8A6">
      <w:pPr>
        <w:spacing w:after="0" w:line="253" w:lineRule="auto"/>
        <w:ind w:left="-5" w:right="15"/>
        <w:jc w:val="left"/>
        <w:rPr>
          <w:rFonts w:hint="eastAsia"/>
        </w:rPr>
      </w:pPr>
      <w:r>
        <w:rPr>
          <w:rFonts w:hint="eastAsia"/>
        </w:rPr>
        <w:t>Few seem to realize how much they need a Saviour.</w:t>
      </w:r>
    </w:p>
    <w:p w14:paraId="0F4AC8DA">
      <w:pPr>
        <w:spacing w:after="0" w:line="253" w:lineRule="auto"/>
        <w:ind w:left="-5" w:right="15"/>
        <w:jc w:val="left"/>
        <w:rPr>
          <w:rFonts w:hint="eastAsia"/>
        </w:rPr>
      </w:pPr>
      <w:r>
        <w:rPr>
          <w:rFonts w:hint="eastAsia"/>
        </w:rPr>
        <w:t>似乎很少有人意识到他们是多么需要一位救主。</w:t>
      </w:r>
    </w:p>
    <w:p w14:paraId="0D085CCE">
      <w:pPr>
        <w:spacing w:after="0" w:line="253" w:lineRule="auto"/>
        <w:ind w:left="-5" w:right="15"/>
        <w:jc w:val="left"/>
        <w:rPr>
          <w:rFonts w:hint="eastAsia"/>
        </w:rPr>
      </w:pPr>
    </w:p>
    <w:p w14:paraId="65B6DDDE">
      <w:pPr>
        <w:spacing w:after="0" w:line="253" w:lineRule="auto"/>
        <w:ind w:left="-5" w:right="15"/>
        <w:jc w:val="left"/>
        <w:rPr>
          <w:rFonts w:hint="eastAsia"/>
        </w:rPr>
      </w:pPr>
      <w:r>
        <w:rPr>
          <w:rFonts w:hint="eastAsia"/>
        </w:rPr>
        <w:t>Few seem to understand how thoroughly they are indebted to Him.</w:t>
      </w:r>
    </w:p>
    <w:p w14:paraId="6FEA809D">
      <w:pPr>
        <w:spacing w:after="0" w:line="253" w:lineRule="auto"/>
        <w:ind w:left="-5" w:right="15"/>
        <w:jc w:val="left"/>
        <w:rPr>
          <w:rFonts w:hint="eastAsia"/>
        </w:rPr>
      </w:pPr>
      <w:r>
        <w:rPr>
          <w:rFonts w:hint="eastAsia"/>
        </w:rPr>
        <w:t>似乎很少有人明白他们对祂的亏欠是多么彻底。</w:t>
      </w:r>
    </w:p>
    <w:p w14:paraId="043E8CE8">
      <w:pPr>
        <w:spacing w:after="0" w:line="253" w:lineRule="auto"/>
        <w:ind w:left="-5" w:right="15"/>
        <w:jc w:val="left"/>
        <w:rPr>
          <w:rFonts w:hint="eastAsia"/>
        </w:rPr>
      </w:pPr>
    </w:p>
    <w:p w14:paraId="1F0721F8">
      <w:pPr>
        <w:spacing w:after="0" w:line="253" w:lineRule="auto"/>
        <w:ind w:left="-5" w:right="15"/>
        <w:jc w:val="left"/>
        <w:rPr>
          <w:rFonts w:hint="eastAsia"/>
        </w:rPr>
      </w:pPr>
      <w:r>
        <w:rPr>
          <w:rFonts w:hint="eastAsia"/>
        </w:rPr>
        <w:t>Few seem to comprehend how much they need Him every day.</w:t>
      </w:r>
    </w:p>
    <w:p w14:paraId="006AB17D">
      <w:pPr>
        <w:spacing w:after="0" w:line="253" w:lineRule="auto"/>
        <w:ind w:left="-5" w:right="15"/>
        <w:jc w:val="left"/>
        <w:rPr>
          <w:rFonts w:hint="eastAsia"/>
        </w:rPr>
      </w:pPr>
      <w:r>
        <w:rPr>
          <w:rFonts w:hint="eastAsia"/>
        </w:rPr>
        <w:t>似乎很少有人理解他们每一天是多么需要祂。</w:t>
      </w:r>
    </w:p>
    <w:p w14:paraId="72E53DE3">
      <w:pPr>
        <w:spacing w:after="0" w:line="253" w:lineRule="auto"/>
        <w:ind w:left="-5" w:right="15"/>
        <w:jc w:val="left"/>
        <w:rPr>
          <w:rFonts w:hint="eastAsia"/>
        </w:rPr>
      </w:pPr>
    </w:p>
    <w:p w14:paraId="602FEC57">
      <w:pPr>
        <w:spacing w:after="0" w:line="253" w:lineRule="auto"/>
        <w:ind w:left="-5" w:right="15"/>
        <w:jc w:val="left"/>
        <w:rPr>
          <w:rFonts w:hint="eastAsia"/>
        </w:rPr>
      </w:pPr>
      <w:r>
        <w:rPr>
          <w:rFonts w:hint="eastAsia"/>
        </w:rPr>
        <w:t>Few seem to feel how simply and like a child they ought to hang their souls on Him.</w:t>
      </w:r>
    </w:p>
    <w:p w14:paraId="7648871A">
      <w:pPr>
        <w:spacing w:after="0" w:line="253" w:lineRule="auto"/>
        <w:ind w:left="-5" w:right="15"/>
        <w:jc w:val="left"/>
        <w:rPr>
          <w:rFonts w:hint="eastAsia"/>
        </w:rPr>
      </w:pPr>
      <w:r>
        <w:rPr>
          <w:rFonts w:hint="eastAsia"/>
        </w:rPr>
        <w:t>似乎很少有人感觉到他们应当多么单纯、像孩子一样将灵魂挂在祂身上。</w:t>
      </w:r>
    </w:p>
    <w:p w14:paraId="5426AE67">
      <w:pPr>
        <w:spacing w:after="0" w:line="253" w:lineRule="auto"/>
        <w:ind w:left="-5" w:right="15"/>
        <w:jc w:val="left"/>
        <w:rPr>
          <w:rFonts w:hint="eastAsia"/>
        </w:rPr>
      </w:pPr>
    </w:p>
    <w:p w14:paraId="440256F4">
      <w:pPr>
        <w:spacing w:after="0" w:line="253" w:lineRule="auto"/>
        <w:ind w:left="-5" w:right="15"/>
        <w:jc w:val="left"/>
        <w:rPr>
          <w:rFonts w:hint="eastAsia"/>
        </w:rPr>
      </w:pPr>
      <w:r>
        <w:rPr>
          <w:rFonts w:hint="eastAsia"/>
        </w:rPr>
        <w:t>Few seem to be aware how full of love He is to His poor, weak people, and how ready to help them!</w:t>
      </w:r>
    </w:p>
    <w:p w14:paraId="19EF649B">
      <w:pPr>
        <w:spacing w:after="0" w:line="253" w:lineRule="auto"/>
        <w:ind w:left="-5" w:right="15"/>
        <w:jc w:val="left"/>
        <w:rPr>
          <w:rFonts w:hint="eastAsia"/>
        </w:rPr>
      </w:pPr>
      <w:r>
        <w:rPr>
          <w:rFonts w:hint="eastAsia"/>
        </w:rPr>
        <w:t>似乎很少有人意识到祂对祂那贫穷、软弱的百姓充满了多么大的爱，并且多么乐意帮助他们！</w:t>
      </w:r>
    </w:p>
    <w:p w14:paraId="7606C5E0">
      <w:pPr>
        <w:spacing w:after="0" w:line="253" w:lineRule="auto"/>
        <w:ind w:left="-5" w:right="15"/>
        <w:jc w:val="left"/>
        <w:rPr>
          <w:rFonts w:hint="eastAsia"/>
        </w:rPr>
      </w:pPr>
    </w:p>
    <w:p w14:paraId="3FF5D935">
      <w:pPr>
        <w:spacing w:after="0" w:line="253" w:lineRule="auto"/>
        <w:ind w:left="-5" w:right="15"/>
        <w:jc w:val="left"/>
        <w:rPr>
          <w:rFonts w:hint="eastAsia"/>
        </w:rPr>
      </w:pPr>
      <w:r>
        <w:rPr>
          <w:rFonts w:hint="eastAsia"/>
        </w:rPr>
        <w:t>And few therefore seem to know the peace, and joy, and strength, and power to live a godly life, which is to be had in Christ.</w:t>
      </w:r>
    </w:p>
    <w:p w14:paraId="4C4B9E06">
      <w:pPr>
        <w:spacing w:after="0" w:line="253" w:lineRule="auto"/>
        <w:ind w:left="-5" w:right="15"/>
        <w:jc w:val="left"/>
        <w:rPr>
          <w:rFonts w:hint="eastAsia"/>
        </w:rPr>
      </w:pPr>
      <w:r>
        <w:rPr>
          <w:rFonts w:hint="eastAsia"/>
        </w:rPr>
        <w:t>因此，似乎很少有人知道那份能在基督里得到的平安、喜乐、力量以及过敬虔生活的能力。</w:t>
      </w:r>
    </w:p>
    <w:p w14:paraId="21A45BC1">
      <w:pPr>
        <w:spacing w:after="0" w:line="253" w:lineRule="auto"/>
        <w:ind w:left="-5" w:right="15"/>
        <w:jc w:val="left"/>
        <w:rPr>
          <w:rFonts w:hint="eastAsia"/>
        </w:rPr>
      </w:pPr>
    </w:p>
    <w:p w14:paraId="44476CF9">
      <w:pPr>
        <w:spacing w:after="0" w:line="253" w:lineRule="auto"/>
        <w:ind w:left="-5" w:right="15"/>
        <w:jc w:val="left"/>
        <w:rPr>
          <w:rFonts w:hint="eastAsia"/>
        </w:rPr>
      </w:pPr>
      <w:r>
        <w:rPr>
          <w:rFonts w:hint="eastAsia"/>
        </w:rPr>
        <w:t>Change your plan, reader, if your conscience tells you you are guilty: change your plan, and learn to trust Christ more.</w:t>
      </w:r>
    </w:p>
    <w:p w14:paraId="354BB038">
      <w:pPr>
        <w:spacing w:after="0" w:line="253" w:lineRule="auto"/>
        <w:ind w:left="-5" w:right="15"/>
        <w:jc w:val="left"/>
        <w:rPr>
          <w:rFonts w:hint="eastAsia"/>
        </w:rPr>
      </w:pPr>
      <w:r>
        <w:rPr>
          <w:rFonts w:hint="eastAsia"/>
        </w:rPr>
        <w:t>读者，如果你的良心告诉你你有罪，改变你的计划：改变你的计划，学习更多地信靠基督。</w:t>
      </w:r>
    </w:p>
    <w:p w14:paraId="169482ED">
      <w:pPr>
        <w:spacing w:after="0" w:line="253" w:lineRule="auto"/>
        <w:ind w:left="-5" w:right="15"/>
        <w:jc w:val="left"/>
        <w:rPr>
          <w:rFonts w:hint="eastAsia"/>
        </w:rPr>
      </w:pPr>
    </w:p>
    <w:p w14:paraId="73812089">
      <w:pPr>
        <w:spacing w:after="0" w:line="253" w:lineRule="auto"/>
        <w:ind w:left="-5" w:right="15"/>
        <w:jc w:val="left"/>
        <w:rPr>
          <w:rFonts w:hint="eastAsia"/>
        </w:rPr>
      </w:pPr>
      <w:r>
        <w:rPr>
          <w:rFonts w:hint="eastAsia"/>
        </w:rPr>
        <w:t>Physicians love to see patients coming to consult them: it is their office to receive the sickly, and if possible to effect cures.</w:t>
      </w:r>
    </w:p>
    <w:p w14:paraId="6879658E">
      <w:pPr>
        <w:spacing w:after="0" w:line="253" w:lineRule="auto"/>
        <w:ind w:left="-5" w:right="15"/>
        <w:jc w:val="left"/>
        <w:rPr>
          <w:rFonts w:hint="eastAsia"/>
        </w:rPr>
      </w:pPr>
      <w:r>
        <w:rPr>
          <w:rFonts w:hint="eastAsia"/>
        </w:rPr>
        <w:t>医生喜欢看到病人来咨询他们：接待病人并在可能的情况下实施治愈是他们的职责。</w:t>
      </w:r>
    </w:p>
    <w:p w14:paraId="7E3EDAE7">
      <w:pPr>
        <w:spacing w:after="0" w:line="253" w:lineRule="auto"/>
        <w:ind w:left="-5" w:right="15"/>
        <w:jc w:val="left"/>
        <w:rPr>
          <w:rFonts w:hint="eastAsia"/>
        </w:rPr>
      </w:pPr>
    </w:p>
    <w:p w14:paraId="0B391E62">
      <w:pPr>
        <w:spacing w:after="0" w:line="253" w:lineRule="auto"/>
        <w:ind w:left="-5" w:right="15"/>
        <w:jc w:val="left"/>
        <w:rPr>
          <w:rFonts w:hint="eastAsia"/>
        </w:rPr>
      </w:pPr>
      <w:r>
        <w:rPr>
          <w:rFonts w:hint="eastAsia"/>
        </w:rPr>
        <w:t>The advocate loves to be employed: it is his calling.</w:t>
      </w:r>
    </w:p>
    <w:p w14:paraId="685DEEB1">
      <w:pPr>
        <w:spacing w:after="0" w:line="253" w:lineRule="auto"/>
        <w:ind w:left="-5" w:right="15"/>
        <w:jc w:val="left"/>
        <w:rPr>
          <w:rFonts w:hint="eastAsia"/>
        </w:rPr>
      </w:pPr>
      <w:r>
        <w:rPr>
          <w:rFonts w:hint="eastAsia"/>
        </w:rPr>
        <w:t>辩护律师喜欢被雇佣：这是他的呼召。</w:t>
      </w:r>
    </w:p>
    <w:p w14:paraId="74BB9778">
      <w:pPr>
        <w:spacing w:after="0" w:line="253" w:lineRule="auto"/>
        <w:ind w:left="-5" w:right="15"/>
        <w:jc w:val="left"/>
        <w:rPr>
          <w:rFonts w:hint="eastAsia"/>
        </w:rPr>
      </w:pPr>
    </w:p>
    <w:p w14:paraId="7A816731">
      <w:pPr>
        <w:spacing w:after="0" w:line="253" w:lineRule="auto"/>
        <w:ind w:left="-5" w:right="15"/>
        <w:jc w:val="left"/>
        <w:rPr>
          <w:rFonts w:hint="eastAsia"/>
        </w:rPr>
      </w:pPr>
      <w:r>
        <w:rPr>
          <w:rFonts w:hint="eastAsia"/>
        </w:rPr>
        <w:t>The husband loves his wife to trust him and lean upon him: it is his delight to cherish her, and promote her comfort.</w:t>
      </w:r>
    </w:p>
    <w:p w14:paraId="688A50F7">
      <w:pPr>
        <w:spacing w:after="0" w:line="253" w:lineRule="auto"/>
        <w:ind w:left="-5" w:right="15"/>
        <w:jc w:val="left"/>
        <w:rPr>
          <w:rFonts w:hint="eastAsia"/>
        </w:rPr>
      </w:pPr>
      <w:r>
        <w:rPr>
          <w:rFonts w:hint="eastAsia"/>
        </w:rPr>
        <w:t>丈夫喜欢妻子信任他并依靠他：珍惜她并增进她的舒适是他的喜乐。</w:t>
      </w:r>
    </w:p>
    <w:p w14:paraId="02401396">
      <w:pPr>
        <w:spacing w:after="0" w:line="253" w:lineRule="auto"/>
        <w:ind w:left="-5" w:right="15"/>
        <w:jc w:val="left"/>
        <w:rPr>
          <w:rFonts w:hint="eastAsia"/>
        </w:rPr>
      </w:pPr>
    </w:p>
    <w:p w14:paraId="1C8E0A1F">
      <w:pPr>
        <w:spacing w:after="0" w:line="253" w:lineRule="auto"/>
        <w:ind w:left="-5" w:right="15"/>
        <w:jc w:val="left"/>
        <w:rPr>
          <w:rFonts w:hint="eastAsia"/>
        </w:rPr>
      </w:pPr>
      <w:r>
        <w:rPr>
          <w:rFonts w:hint="eastAsia"/>
        </w:rPr>
        <w:t>And Christ loves His people to lean on Him, to rest in Him, to call on Him, to abide in Him.</w:t>
      </w:r>
    </w:p>
    <w:p w14:paraId="1BC4255A">
      <w:pPr>
        <w:spacing w:after="0" w:line="253" w:lineRule="auto"/>
        <w:ind w:left="-5" w:right="15"/>
        <w:jc w:val="left"/>
        <w:rPr>
          <w:rFonts w:hint="eastAsia"/>
        </w:rPr>
      </w:pPr>
      <w:r>
        <w:rPr>
          <w:rFonts w:hint="eastAsia"/>
        </w:rPr>
        <w:t>基督喜欢祂的百姓依靠祂，在祂里面安息，求告祂，常在祂里面。</w:t>
      </w:r>
    </w:p>
    <w:p w14:paraId="60C8A3DF">
      <w:pPr>
        <w:spacing w:after="0" w:line="253" w:lineRule="auto"/>
        <w:ind w:left="-5" w:right="15"/>
        <w:jc w:val="left"/>
        <w:rPr>
          <w:rFonts w:hint="eastAsia"/>
        </w:rPr>
      </w:pPr>
    </w:p>
    <w:p w14:paraId="44791970">
      <w:pPr>
        <w:spacing w:after="0" w:line="253" w:lineRule="auto"/>
        <w:ind w:left="-5" w:right="15"/>
        <w:jc w:val="left"/>
        <w:rPr>
          <w:rFonts w:hint="eastAsia"/>
        </w:rPr>
      </w:pPr>
      <w:r>
        <w:rPr>
          <w:rFonts w:hint="eastAsia"/>
        </w:rPr>
        <w:t>Let us all learn and strive to do so more and more.</w:t>
      </w:r>
    </w:p>
    <w:p w14:paraId="200A85FA">
      <w:pPr>
        <w:spacing w:after="0" w:line="253" w:lineRule="auto"/>
        <w:ind w:left="-5" w:right="15"/>
        <w:jc w:val="left"/>
        <w:rPr>
          <w:rFonts w:hint="eastAsia"/>
        </w:rPr>
      </w:pPr>
      <w:r>
        <w:rPr>
          <w:rFonts w:hint="eastAsia"/>
        </w:rPr>
        <w:t>让我们所有人都学习并努力越来越多地这样做。</w:t>
      </w:r>
    </w:p>
    <w:p w14:paraId="7738A9EE">
      <w:pPr>
        <w:spacing w:after="0" w:line="253" w:lineRule="auto"/>
        <w:ind w:left="-5" w:right="15"/>
        <w:jc w:val="left"/>
        <w:rPr>
          <w:rFonts w:hint="eastAsia"/>
        </w:rPr>
      </w:pPr>
    </w:p>
    <w:p w14:paraId="4260BA91">
      <w:pPr>
        <w:spacing w:after="0" w:line="253" w:lineRule="auto"/>
        <w:ind w:left="-5" w:right="15"/>
        <w:jc w:val="left"/>
        <w:rPr>
          <w:rFonts w:hint="eastAsia"/>
        </w:rPr>
      </w:pPr>
      <w:r>
        <w:rPr>
          <w:rFonts w:hint="eastAsia"/>
        </w:rPr>
        <w:t>Let us live on Christ. Let us live in Christ. Let us live with Christ. Let us live to Christ.</w:t>
      </w:r>
    </w:p>
    <w:p w14:paraId="42CE5377">
      <w:pPr>
        <w:spacing w:after="0" w:line="253" w:lineRule="auto"/>
        <w:ind w:left="-5" w:right="15"/>
        <w:jc w:val="left"/>
        <w:rPr>
          <w:rFonts w:hint="eastAsia"/>
        </w:rPr>
      </w:pPr>
      <w:r>
        <w:rPr>
          <w:rFonts w:hint="eastAsia"/>
        </w:rPr>
        <w:t>让我们靠基督而活。让我们在基督里活。让我们与基督同活。让我们为基督而活。</w:t>
      </w:r>
    </w:p>
    <w:p w14:paraId="64678E52">
      <w:pPr>
        <w:spacing w:after="0" w:line="253" w:lineRule="auto"/>
        <w:ind w:left="-5" w:right="15"/>
        <w:jc w:val="left"/>
        <w:rPr>
          <w:rFonts w:hint="eastAsia"/>
        </w:rPr>
      </w:pPr>
    </w:p>
    <w:p w14:paraId="4D3A0FFE">
      <w:pPr>
        <w:spacing w:after="0" w:line="253" w:lineRule="auto"/>
        <w:ind w:left="-5" w:right="15"/>
        <w:jc w:val="left"/>
        <w:rPr>
          <w:rFonts w:hint="eastAsia"/>
        </w:rPr>
      </w:pPr>
      <w:r>
        <w:rPr>
          <w:rFonts w:hint="eastAsia"/>
        </w:rPr>
        <w:t>So doing we shall prove that we fully realize that "Christ is all."</w:t>
      </w:r>
    </w:p>
    <w:p w14:paraId="63D25921">
      <w:pPr>
        <w:spacing w:after="0" w:line="253" w:lineRule="auto"/>
        <w:ind w:left="-5" w:right="15"/>
        <w:jc w:val="left"/>
        <w:rPr>
          <w:rFonts w:hint="eastAsia"/>
        </w:rPr>
      </w:pPr>
      <w:r>
        <w:rPr>
          <w:rFonts w:hint="eastAsia"/>
        </w:rPr>
        <w:t>这样做我们将证明我们完全意识到“基督是一切”。</w:t>
      </w:r>
    </w:p>
    <w:p w14:paraId="41F958E3">
      <w:pPr>
        <w:spacing w:after="0" w:line="253" w:lineRule="auto"/>
        <w:ind w:left="-5" w:right="15"/>
        <w:jc w:val="left"/>
        <w:rPr>
          <w:rFonts w:hint="eastAsia"/>
        </w:rPr>
      </w:pPr>
    </w:p>
    <w:p w14:paraId="15ECAF63">
      <w:pPr>
        <w:spacing w:after="0" w:line="253" w:lineRule="auto"/>
        <w:ind w:left="-5" w:right="15"/>
        <w:jc w:val="left"/>
        <w:rPr>
          <w:rFonts w:hint="eastAsia"/>
        </w:rPr>
      </w:pPr>
      <w:r>
        <w:rPr>
          <w:rFonts w:hint="eastAsia"/>
        </w:rPr>
        <w:t>So doing, we shall feel great peace, and attain more of that "holiness without which no man shall see the Lord." (Heb. xii. 14.)</w:t>
      </w:r>
    </w:p>
    <w:p w14:paraId="306F25FD">
      <w:pPr>
        <w:spacing w:after="0" w:line="253" w:lineRule="auto"/>
        <w:ind w:left="-5" w:right="15"/>
        <w:jc w:val="left"/>
        <w:rPr>
          <w:rFonts w:hint="eastAsia"/>
        </w:rPr>
      </w:pPr>
      <w:r>
        <w:rPr>
          <w:rFonts w:hint="eastAsia"/>
        </w:rPr>
        <w:t>这样做，我们将感到极大的平安，并获得更多那“非圣洁没有人能见主”的圣洁。（希伯来书 12:14）</w:t>
      </w:r>
    </w:p>
    <w:p w14:paraId="7530EC73">
      <w:pPr>
        <w:spacing w:after="0" w:line="253" w:lineRule="auto"/>
        <w:ind w:left="-5" w:right="15"/>
        <w:jc w:val="left"/>
        <w:rPr>
          <w:rFonts w:hint="eastAsia"/>
        </w:rPr>
      </w:pPr>
    </w:p>
    <w:p w14:paraId="0DDE0701">
      <w:pPr>
        <w:pStyle w:val="2"/>
        <w:bidi w:val="0"/>
        <w:rPr>
          <w:rFonts w:hint="eastAsia"/>
        </w:rPr>
      </w:pPr>
      <w:r>
        <w:rPr>
          <w:rFonts w:hint="eastAsia"/>
        </w:rPr>
        <w:t>Christian Leaders of the Last Century</w:t>
      </w:r>
    </w:p>
    <w:p w14:paraId="1B7DF199">
      <w:pPr>
        <w:pStyle w:val="2"/>
        <w:bidi w:val="0"/>
        <w:rPr>
          <w:rFonts w:hint="eastAsia"/>
        </w:rPr>
      </w:pPr>
      <w:r>
        <w:rPr>
          <w:rFonts w:hint="eastAsia"/>
        </w:rPr>
        <w:t>上个世纪的基督徒领袖</w:t>
      </w:r>
    </w:p>
    <w:p w14:paraId="73937CDF">
      <w:pPr>
        <w:spacing w:after="0" w:line="253" w:lineRule="auto"/>
        <w:ind w:left="-5" w:right="15"/>
        <w:jc w:val="left"/>
        <w:rPr>
          <w:rFonts w:hint="eastAsia"/>
        </w:rPr>
      </w:pPr>
    </w:p>
    <w:p w14:paraId="54026790">
      <w:pPr>
        <w:spacing w:after="0" w:line="253" w:lineRule="auto"/>
        <w:ind w:left="-5" w:right="15"/>
        <w:jc w:val="left"/>
        <w:rPr>
          <w:rFonts w:hint="eastAsia"/>
        </w:rPr>
      </w:pPr>
      <w:r>
        <w:rPr>
          <w:rFonts w:hint="eastAsia"/>
        </w:rPr>
        <w:t>by</w:t>
      </w:r>
    </w:p>
    <w:p w14:paraId="15DF485A">
      <w:pPr>
        <w:spacing w:after="0" w:line="253" w:lineRule="auto"/>
        <w:ind w:left="-5" w:right="15"/>
        <w:jc w:val="left"/>
        <w:rPr>
          <w:rFonts w:hint="eastAsia"/>
        </w:rPr>
      </w:pPr>
      <w:r>
        <w:rPr>
          <w:rFonts w:hint="eastAsia"/>
        </w:rPr>
        <w:t>J. C. Ryle (1816-1900)</w:t>
      </w:r>
    </w:p>
    <w:p w14:paraId="5604945B">
      <w:pPr>
        <w:spacing w:after="0" w:line="253" w:lineRule="auto"/>
        <w:ind w:left="-5" w:right="15"/>
        <w:jc w:val="left"/>
        <w:rPr>
          <w:rFonts w:hint="eastAsia"/>
        </w:rPr>
      </w:pPr>
      <w:r>
        <w:rPr>
          <w:rFonts w:hint="eastAsia"/>
        </w:rPr>
        <w:t>J. C. 莱尔 (1816-1900)</w:t>
      </w:r>
    </w:p>
    <w:p w14:paraId="46AB3022">
      <w:pPr>
        <w:spacing w:after="0" w:line="253" w:lineRule="auto"/>
        <w:ind w:left="-5" w:right="15"/>
        <w:jc w:val="left"/>
        <w:rPr>
          <w:rFonts w:hint="eastAsia"/>
        </w:rPr>
      </w:pPr>
    </w:p>
    <w:p w14:paraId="67E31705">
      <w:pPr>
        <w:spacing w:after="0" w:line="253" w:lineRule="auto"/>
        <w:ind w:left="-5" w:right="15"/>
        <w:jc w:val="left"/>
        <w:rPr>
          <w:rFonts w:hint="eastAsia"/>
        </w:rPr>
      </w:pPr>
      <w:r>
        <w:rPr>
          <w:rFonts w:hint="eastAsia"/>
        </w:rPr>
        <w:t>Daniel Rowlands</w:t>
      </w:r>
    </w:p>
    <w:p w14:paraId="125B251C">
      <w:pPr>
        <w:spacing w:after="0" w:line="253" w:lineRule="auto"/>
        <w:ind w:left="-5" w:right="15"/>
        <w:jc w:val="left"/>
        <w:rPr>
          <w:rFonts w:hint="eastAsia"/>
        </w:rPr>
      </w:pPr>
      <w:r>
        <w:rPr>
          <w:rFonts w:hint="eastAsia"/>
        </w:rPr>
        <w:t>丹尼尔·罗兰</w:t>
      </w:r>
    </w:p>
    <w:p w14:paraId="4A5ADB26">
      <w:pPr>
        <w:spacing w:after="0" w:line="253" w:lineRule="auto"/>
        <w:ind w:left="-5" w:right="15"/>
        <w:jc w:val="left"/>
        <w:rPr>
          <w:rFonts w:hint="eastAsia"/>
        </w:rPr>
      </w:pPr>
    </w:p>
    <w:p w14:paraId="27AF900B">
      <w:pPr>
        <w:spacing w:after="0" w:line="253" w:lineRule="auto"/>
        <w:ind w:left="-5" w:right="15"/>
        <w:jc w:val="left"/>
        <w:rPr>
          <w:rFonts w:hint="eastAsia"/>
        </w:rPr>
      </w:pPr>
      <w:r>
        <w:rPr>
          <w:rFonts w:hint="eastAsia"/>
        </w:rPr>
        <w:t>CHAPTER 1</w:t>
      </w:r>
    </w:p>
    <w:p w14:paraId="45EEE054">
      <w:pPr>
        <w:spacing w:after="0" w:line="253" w:lineRule="auto"/>
        <w:ind w:left="-5" w:right="15"/>
        <w:jc w:val="left"/>
        <w:rPr>
          <w:rFonts w:hint="eastAsia"/>
        </w:rPr>
      </w:pPr>
      <w:r>
        <w:rPr>
          <w:rFonts w:hint="eastAsia"/>
        </w:rPr>
        <w:t>第一章</w:t>
      </w:r>
    </w:p>
    <w:p w14:paraId="72E565A3">
      <w:pPr>
        <w:spacing w:after="0" w:line="253" w:lineRule="auto"/>
        <w:ind w:left="-5" w:right="15"/>
        <w:jc w:val="left"/>
        <w:rPr>
          <w:rFonts w:hint="eastAsia"/>
        </w:rPr>
      </w:pPr>
    </w:p>
    <w:p w14:paraId="502ECA9B">
      <w:pPr>
        <w:spacing w:after="0" w:line="253" w:lineRule="auto"/>
        <w:ind w:left="-5" w:right="15"/>
        <w:jc w:val="left"/>
        <w:rPr>
          <w:rFonts w:hint="eastAsia"/>
        </w:rPr>
      </w:pPr>
      <w:r>
        <w:rPr>
          <w:rFonts w:hint="eastAsia"/>
        </w:rPr>
        <w:t>One of the greatest spiritual champions of the last century whom I wish to introduce to my readers in this chapter, is one who is very little known.</w:t>
      </w:r>
    </w:p>
    <w:p w14:paraId="6AA169A3">
      <w:pPr>
        <w:spacing w:after="0" w:line="253" w:lineRule="auto"/>
        <w:ind w:left="-5" w:right="15"/>
        <w:jc w:val="left"/>
        <w:rPr>
          <w:rFonts w:hint="eastAsia"/>
        </w:rPr>
      </w:pPr>
      <w:r>
        <w:rPr>
          <w:rFonts w:hint="eastAsia"/>
        </w:rPr>
        <w:t>在本章中，我想向我的读者介绍上个世纪最伟大的属灵斗士之一，他却鲜为人知。</w:t>
      </w:r>
    </w:p>
    <w:p w14:paraId="61007DF3">
      <w:pPr>
        <w:spacing w:after="0" w:line="253" w:lineRule="auto"/>
        <w:ind w:left="-5" w:right="15"/>
        <w:jc w:val="left"/>
        <w:rPr>
          <w:rFonts w:hint="eastAsia"/>
        </w:rPr>
      </w:pPr>
    </w:p>
    <w:p w14:paraId="1EAD02E9">
      <w:pPr>
        <w:spacing w:after="0" w:line="253" w:lineRule="auto"/>
        <w:ind w:left="-5" w:right="15"/>
        <w:jc w:val="left"/>
        <w:rPr>
          <w:rFonts w:hint="eastAsia"/>
        </w:rPr>
      </w:pPr>
      <w:r>
        <w:rPr>
          <w:rFonts w:hint="eastAsia"/>
        </w:rPr>
        <w:t>The man I mean is the Rev. Daniel Rowlands of Llangeitho in Cardiganshire.</w:t>
      </w:r>
    </w:p>
    <w:p w14:paraId="44252B94">
      <w:pPr>
        <w:spacing w:after="0" w:line="253" w:lineRule="auto"/>
        <w:ind w:left="-5" w:right="15"/>
        <w:jc w:val="left"/>
        <w:rPr>
          <w:rFonts w:hint="eastAsia"/>
        </w:rPr>
      </w:pPr>
      <w:r>
        <w:rPr>
          <w:rFonts w:hint="eastAsia"/>
        </w:rPr>
        <w:t>我指的这个人是卡迪根郡兰盖托（Llangeitho）的丹尼尔·罗兰牧师。</w:t>
      </w:r>
    </w:p>
    <w:p w14:paraId="40BFA8A8">
      <w:pPr>
        <w:spacing w:after="0" w:line="253" w:lineRule="auto"/>
        <w:ind w:left="-5" w:right="15"/>
        <w:jc w:val="left"/>
        <w:rPr>
          <w:rFonts w:hint="eastAsia"/>
        </w:rPr>
      </w:pPr>
    </w:p>
    <w:p w14:paraId="3501F085">
      <w:pPr>
        <w:spacing w:after="0" w:line="253" w:lineRule="auto"/>
        <w:ind w:left="-5" w:right="15"/>
        <w:jc w:val="left"/>
        <w:rPr>
          <w:rFonts w:hint="eastAsia"/>
        </w:rPr>
      </w:pPr>
      <w:r>
        <w:rPr>
          <w:rFonts w:hint="eastAsia"/>
        </w:rPr>
        <w:t>Thousands of my countrymen, I suspect, have some little acquaintance with Whitefield, Wesley, and Romaine, who never even heard the name of the great apostle of Wales.</w:t>
      </w:r>
    </w:p>
    <w:p w14:paraId="46CF50E5">
      <w:pPr>
        <w:spacing w:after="0" w:line="253" w:lineRule="auto"/>
        <w:ind w:left="-5" w:right="15"/>
        <w:jc w:val="left"/>
        <w:rPr>
          <w:rFonts w:hint="eastAsia"/>
        </w:rPr>
      </w:pPr>
      <w:r>
        <w:rPr>
          <w:rFonts w:hint="eastAsia"/>
        </w:rPr>
        <w:t>我怀疑，我的成千上万的同胞对怀特菲尔德、卫斯理和罗曼多少有些了解，却从未听说过这位威尔士伟大一使徒的名字。</w:t>
      </w:r>
    </w:p>
    <w:p w14:paraId="2651329C">
      <w:pPr>
        <w:spacing w:after="0" w:line="253" w:lineRule="auto"/>
        <w:ind w:left="-5" w:right="15"/>
        <w:jc w:val="left"/>
        <w:rPr>
          <w:rFonts w:hint="eastAsia"/>
        </w:rPr>
      </w:pPr>
    </w:p>
    <w:p w14:paraId="29F97377">
      <w:pPr>
        <w:spacing w:after="0" w:line="253" w:lineRule="auto"/>
        <w:ind w:left="-5" w:right="15"/>
        <w:jc w:val="left"/>
        <w:rPr>
          <w:rFonts w:hint="eastAsia"/>
        </w:rPr>
      </w:pPr>
      <w:r>
        <w:rPr>
          <w:rFonts w:hint="eastAsia"/>
        </w:rPr>
        <w:t>That such should be the case need not surprise us.</w:t>
      </w:r>
    </w:p>
    <w:p w14:paraId="1E34AA57">
      <w:pPr>
        <w:spacing w:after="0" w:line="253" w:lineRule="auto"/>
        <w:ind w:left="-5" w:right="15"/>
        <w:jc w:val="left"/>
        <w:rPr>
          <w:rFonts w:hint="eastAsia"/>
        </w:rPr>
      </w:pPr>
      <w:r>
        <w:rPr>
          <w:rFonts w:hint="eastAsia"/>
        </w:rPr>
        <w:t>出现这种情况不必让我们感到惊讶。</w:t>
      </w:r>
    </w:p>
    <w:p w14:paraId="1B4AEA18">
      <w:pPr>
        <w:spacing w:after="0" w:line="253" w:lineRule="auto"/>
        <w:ind w:left="-5" w:right="15"/>
        <w:jc w:val="left"/>
        <w:rPr>
          <w:rFonts w:hint="eastAsia"/>
        </w:rPr>
      </w:pPr>
    </w:p>
    <w:p w14:paraId="52FB8251">
      <w:pPr>
        <w:spacing w:after="0" w:line="253" w:lineRule="auto"/>
        <w:ind w:left="-5" w:right="15"/>
        <w:jc w:val="left"/>
        <w:rPr>
          <w:rFonts w:hint="eastAsia"/>
        </w:rPr>
      </w:pPr>
      <w:r>
        <w:rPr>
          <w:rFonts w:hint="eastAsia"/>
        </w:rPr>
        <w:t>Rowlands was a Welsh clergyman, and seldom preached in the English language.</w:t>
      </w:r>
    </w:p>
    <w:p w14:paraId="58F2F76B">
      <w:pPr>
        <w:spacing w:after="0" w:line="253" w:lineRule="auto"/>
        <w:ind w:left="-5" w:right="15"/>
        <w:jc w:val="left"/>
        <w:rPr>
          <w:rFonts w:hint="eastAsia"/>
        </w:rPr>
      </w:pPr>
      <w:r>
        <w:rPr>
          <w:rFonts w:hint="eastAsia"/>
        </w:rPr>
        <w:t>罗兰是一位威尔士牧师，很少用英语讲道。</w:t>
      </w:r>
    </w:p>
    <w:p w14:paraId="78796DE8">
      <w:pPr>
        <w:spacing w:after="0" w:line="253" w:lineRule="auto"/>
        <w:ind w:left="-5" w:right="15"/>
        <w:jc w:val="left"/>
        <w:rPr>
          <w:rFonts w:hint="eastAsia"/>
        </w:rPr>
      </w:pPr>
    </w:p>
    <w:p w14:paraId="7047E0B0">
      <w:pPr>
        <w:spacing w:after="0" w:line="253" w:lineRule="auto"/>
        <w:ind w:left="-5" w:right="15"/>
        <w:jc w:val="left"/>
        <w:rPr>
          <w:rFonts w:hint="eastAsia"/>
        </w:rPr>
      </w:pPr>
      <w:r>
        <w:rPr>
          <w:rFonts w:hint="eastAsia"/>
        </w:rPr>
        <w:t>He resided in a very remote part of the Principality, and hardly ever came to London.</w:t>
      </w:r>
    </w:p>
    <w:p w14:paraId="29BB0177">
      <w:pPr>
        <w:spacing w:after="0" w:line="253" w:lineRule="auto"/>
        <w:ind w:left="-5" w:right="15"/>
        <w:jc w:val="left"/>
        <w:rPr>
          <w:rFonts w:hint="eastAsia"/>
        </w:rPr>
      </w:pPr>
      <w:r>
        <w:rPr>
          <w:rFonts w:hint="eastAsia"/>
        </w:rPr>
        <w:t>他住在公国（威尔士）一个非常偏远的地方，几乎从不来伦敦。</w:t>
      </w:r>
    </w:p>
    <w:p w14:paraId="574F5629">
      <w:pPr>
        <w:spacing w:after="0" w:line="253" w:lineRule="auto"/>
        <w:ind w:left="-5" w:right="15"/>
        <w:jc w:val="left"/>
        <w:rPr>
          <w:rFonts w:hint="eastAsia"/>
        </w:rPr>
      </w:pPr>
    </w:p>
    <w:p w14:paraId="4305FF66">
      <w:pPr>
        <w:spacing w:after="0" w:line="253" w:lineRule="auto"/>
        <w:ind w:left="-5" w:right="15"/>
        <w:jc w:val="left"/>
        <w:rPr>
          <w:rFonts w:hint="eastAsia"/>
        </w:rPr>
      </w:pPr>
      <w:r>
        <w:rPr>
          <w:rFonts w:hint="eastAsia"/>
        </w:rPr>
        <w:t>His ministry was almost entirely among the middle and lower classes in about five counties in Wales.</w:t>
      </w:r>
    </w:p>
    <w:p w14:paraId="6964F2AA">
      <w:pPr>
        <w:spacing w:after="0" w:line="253" w:lineRule="auto"/>
        <w:ind w:left="-5" w:right="15"/>
        <w:jc w:val="left"/>
        <w:rPr>
          <w:rFonts w:hint="eastAsia"/>
        </w:rPr>
      </w:pPr>
      <w:r>
        <w:rPr>
          <w:rFonts w:hint="eastAsia"/>
        </w:rPr>
        <w:t>他的事奉几乎完全是在威尔士大约五个郡的中下层阶级中进行的。</w:t>
      </w:r>
    </w:p>
    <w:p w14:paraId="233B710E">
      <w:pPr>
        <w:spacing w:after="0" w:line="253" w:lineRule="auto"/>
        <w:ind w:left="-5" w:right="15"/>
        <w:jc w:val="left"/>
        <w:rPr>
          <w:rFonts w:hint="eastAsia"/>
        </w:rPr>
      </w:pPr>
    </w:p>
    <w:p w14:paraId="08BF7932">
      <w:pPr>
        <w:spacing w:after="0" w:line="253" w:lineRule="auto"/>
        <w:ind w:left="-5" w:right="15"/>
        <w:jc w:val="left"/>
        <w:rPr>
          <w:rFonts w:hint="eastAsia"/>
        </w:rPr>
      </w:pPr>
      <w:r>
        <w:rPr>
          <w:rFonts w:hint="eastAsia"/>
        </w:rPr>
        <w:t>These circumstances alone are enough to account for the fact that so few people know anything about him.</w:t>
      </w:r>
    </w:p>
    <w:p w14:paraId="31DB3E1B">
      <w:pPr>
        <w:spacing w:after="0" w:line="253" w:lineRule="auto"/>
        <w:ind w:left="-5" w:right="15"/>
        <w:jc w:val="left"/>
        <w:rPr>
          <w:rFonts w:hint="eastAsia"/>
        </w:rPr>
      </w:pPr>
      <w:r>
        <w:rPr>
          <w:rFonts w:hint="eastAsia"/>
        </w:rPr>
        <w:t>仅这些情况就足以解释为什么很少有人了解他。</w:t>
      </w:r>
    </w:p>
    <w:p w14:paraId="4F12E75B">
      <w:pPr>
        <w:spacing w:after="0" w:line="253" w:lineRule="auto"/>
        <w:ind w:left="-5" w:right="15"/>
        <w:jc w:val="left"/>
        <w:rPr>
          <w:rFonts w:hint="eastAsia"/>
        </w:rPr>
      </w:pPr>
    </w:p>
    <w:p w14:paraId="3CEA3420">
      <w:pPr>
        <w:spacing w:after="0" w:line="253" w:lineRule="auto"/>
        <w:ind w:left="-5" w:right="15"/>
        <w:jc w:val="left"/>
        <w:rPr>
          <w:rFonts w:hint="eastAsia"/>
        </w:rPr>
      </w:pPr>
      <w:r>
        <w:rPr>
          <w:rFonts w:hint="eastAsia"/>
        </w:rPr>
        <w:t>Whatever the causes may be there are not many Englishmen who understand Welsh, or can even pronounce the names of the parishes where Rowlands used to preach.</w:t>
      </w:r>
    </w:p>
    <w:p w14:paraId="1D048FC7">
      <w:pPr>
        <w:spacing w:after="0" w:line="253" w:lineRule="auto"/>
        <w:ind w:left="-5" w:right="15"/>
        <w:jc w:val="left"/>
        <w:rPr>
          <w:rFonts w:hint="eastAsia"/>
        </w:rPr>
      </w:pPr>
      <w:r>
        <w:rPr>
          <w:rFonts w:hint="eastAsia"/>
        </w:rPr>
        <w:t>无论原因是什么，懂威尔士语或甚至能发音罗兰曾经讲道的教区名字的英国人并不多。</w:t>
      </w:r>
    </w:p>
    <w:p w14:paraId="52ADA71A">
      <w:pPr>
        <w:spacing w:after="0" w:line="253" w:lineRule="auto"/>
        <w:ind w:left="-5" w:right="15"/>
        <w:jc w:val="left"/>
        <w:rPr>
          <w:rFonts w:hint="eastAsia"/>
        </w:rPr>
      </w:pPr>
    </w:p>
    <w:p w14:paraId="61442D6C">
      <w:pPr>
        <w:spacing w:after="0" w:line="253" w:lineRule="auto"/>
        <w:ind w:left="-5" w:right="15"/>
        <w:jc w:val="left"/>
        <w:rPr>
          <w:rFonts w:hint="eastAsia"/>
        </w:rPr>
      </w:pPr>
      <w:r>
        <w:rPr>
          <w:rFonts w:hint="eastAsia"/>
        </w:rPr>
        <w:t>In the face of these circumstances, we have no right to be surprised if his reputation has been confined to the land of his nativity.</w:t>
      </w:r>
    </w:p>
    <w:p w14:paraId="2C31B941">
      <w:pPr>
        <w:spacing w:after="0" w:line="253" w:lineRule="auto"/>
        <w:ind w:left="-5" w:right="15"/>
        <w:jc w:val="left"/>
        <w:rPr>
          <w:rFonts w:hint="eastAsia"/>
        </w:rPr>
      </w:pPr>
      <w:r>
        <w:rPr>
          <w:rFonts w:hint="eastAsia"/>
        </w:rPr>
        <w:t>面对这些情况，如果他的声誉仅限于他的出生地，我们无权感到惊讶。</w:t>
      </w:r>
    </w:p>
    <w:p w14:paraId="02FEAAFE">
      <w:pPr>
        <w:spacing w:after="0" w:line="253" w:lineRule="auto"/>
        <w:ind w:left="-5" w:right="15"/>
        <w:jc w:val="left"/>
        <w:rPr>
          <w:rFonts w:hint="eastAsia"/>
        </w:rPr>
      </w:pPr>
    </w:p>
    <w:p w14:paraId="116C774D">
      <w:pPr>
        <w:spacing w:after="0" w:line="253" w:lineRule="auto"/>
        <w:ind w:left="-5" w:right="15"/>
        <w:jc w:val="left"/>
        <w:rPr>
          <w:rFonts w:hint="eastAsia"/>
        </w:rPr>
      </w:pPr>
      <w:r>
        <w:rPr>
          <w:rFonts w:hint="eastAsia"/>
        </w:rPr>
        <w:t>In addition to all this, we must remember that no biographical account of Rowlands was ever drawn up by his contemporaries.</w:t>
      </w:r>
    </w:p>
    <w:p w14:paraId="098122E0">
      <w:pPr>
        <w:spacing w:after="0" w:line="253" w:lineRule="auto"/>
        <w:ind w:left="-5" w:right="15"/>
        <w:jc w:val="left"/>
        <w:rPr>
          <w:rFonts w:hint="eastAsia"/>
        </w:rPr>
      </w:pPr>
      <w:r>
        <w:rPr>
          <w:rFonts w:hint="eastAsia"/>
        </w:rPr>
        <w:t>除此之外，我们必须记住，罗兰的同时代人从未为他写过传记。</w:t>
      </w:r>
    </w:p>
    <w:p w14:paraId="326FFF47">
      <w:pPr>
        <w:spacing w:after="0" w:line="253" w:lineRule="auto"/>
        <w:ind w:left="-5" w:right="15"/>
        <w:jc w:val="left"/>
        <w:rPr>
          <w:rFonts w:hint="eastAsia"/>
        </w:rPr>
      </w:pPr>
    </w:p>
    <w:p w14:paraId="2311579D">
      <w:pPr>
        <w:spacing w:after="0" w:line="253" w:lineRule="auto"/>
        <w:ind w:left="-5" w:right="15"/>
        <w:jc w:val="left"/>
        <w:rPr>
          <w:rFonts w:hint="eastAsia"/>
        </w:rPr>
      </w:pPr>
      <w:r>
        <w:rPr>
          <w:rFonts w:hint="eastAsia"/>
        </w:rPr>
        <w:t>Materials for such an account were got together by one of his sons, and forwarded to Lady Huntingdon.</w:t>
      </w:r>
    </w:p>
    <w:p w14:paraId="5BC4CCFB">
      <w:pPr>
        <w:spacing w:after="0" w:line="253" w:lineRule="auto"/>
        <w:ind w:left="-5" w:right="15"/>
        <w:jc w:val="left"/>
        <w:rPr>
          <w:rFonts w:hint="eastAsia"/>
        </w:rPr>
      </w:pPr>
      <w:r>
        <w:rPr>
          <w:rFonts w:hint="eastAsia"/>
        </w:rPr>
        <w:t>他的一个儿子收集了这种记述的材料，并转发给了亨廷顿伯爵夫人。</w:t>
      </w:r>
    </w:p>
    <w:p w14:paraId="60766542">
      <w:pPr>
        <w:spacing w:after="0" w:line="253" w:lineRule="auto"/>
        <w:ind w:left="-5" w:right="15"/>
        <w:jc w:val="left"/>
        <w:rPr>
          <w:rFonts w:hint="eastAsia"/>
        </w:rPr>
      </w:pPr>
    </w:p>
    <w:p w14:paraId="6B035B64">
      <w:pPr>
        <w:spacing w:after="0" w:line="253" w:lineRule="auto"/>
        <w:ind w:left="-5" w:right="15"/>
        <w:jc w:val="left"/>
        <w:rPr>
          <w:rFonts w:hint="eastAsia"/>
        </w:rPr>
      </w:pPr>
      <w:r>
        <w:rPr>
          <w:rFonts w:hint="eastAsia"/>
        </w:rPr>
        <w:t>Her death, unfortunately, immediately afterwards, prevented these materials being used, and what became of them after her death has never been ascertained.</w:t>
      </w:r>
    </w:p>
    <w:p w14:paraId="0C24AF60">
      <w:pPr>
        <w:spacing w:after="0" w:line="253" w:lineRule="auto"/>
        <w:ind w:left="-5" w:right="15"/>
        <w:jc w:val="left"/>
        <w:rPr>
          <w:rFonts w:hint="eastAsia"/>
        </w:rPr>
      </w:pPr>
      <w:r>
        <w:rPr>
          <w:rFonts w:hint="eastAsia"/>
        </w:rPr>
        <w:t>不幸的是，她随即去世，使得这些材料无法被使用，而在她死后这些材料的下落从未被查明。</w:t>
      </w:r>
    </w:p>
    <w:p w14:paraId="78E271AE">
      <w:pPr>
        <w:spacing w:after="0" w:line="253" w:lineRule="auto"/>
        <w:ind w:left="-5" w:right="15"/>
        <w:jc w:val="left"/>
        <w:rPr>
          <w:rFonts w:hint="eastAsia"/>
        </w:rPr>
      </w:pPr>
    </w:p>
    <w:p w14:paraId="09293235">
      <w:pPr>
        <w:spacing w:after="0" w:line="253" w:lineRule="auto"/>
        <w:ind w:left="-5" w:right="15"/>
        <w:jc w:val="left"/>
        <w:rPr>
          <w:rFonts w:hint="eastAsia"/>
        </w:rPr>
      </w:pPr>
      <w:r>
        <w:rPr>
          <w:rFonts w:hint="eastAsia"/>
        </w:rPr>
        <w:t>The only memoirs of Rowlands are two lives, written by clergymen who are still living.</w:t>
      </w:r>
    </w:p>
    <w:p w14:paraId="7CFC9C74">
      <w:pPr>
        <w:spacing w:after="0" w:line="253" w:lineRule="auto"/>
        <w:ind w:left="-5" w:right="15"/>
        <w:jc w:val="left"/>
        <w:rPr>
          <w:rFonts w:hint="eastAsia"/>
        </w:rPr>
      </w:pPr>
      <w:r>
        <w:rPr>
          <w:rFonts w:hint="eastAsia"/>
        </w:rPr>
        <w:t>罗兰仅有的回忆录是两本生平传记，由目前尚在世的牧师所写。</w:t>
      </w:r>
    </w:p>
    <w:p w14:paraId="058582ED">
      <w:pPr>
        <w:spacing w:after="0" w:line="253" w:lineRule="auto"/>
        <w:ind w:left="-5" w:right="15"/>
        <w:jc w:val="left"/>
        <w:rPr>
          <w:rFonts w:hint="eastAsia"/>
        </w:rPr>
      </w:pPr>
    </w:p>
    <w:p w14:paraId="4C2BFA18">
      <w:pPr>
        <w:spacing w:after="0" w:line="253" w:lineRule="auto"/>
        <w:ind w:left="-5" w:right="15"/>
        <w:jc w:val="left"/>
        <w:rPr>
          <w:rFonts w:hint="eastAsia"/>
        </w:rPr>
      </w:pPr>
      <w:r>
        <w:rPr>
          <w:rFonts w:hint="eastAsia"/>
        </w:rPr>
        <w:t>They are both excellent and useful in their way, but of course they labour under the disadvantage of having been drawn up long after the mighty subject of them had passed away.*</w:t>
      </w:r>
    </w:p>
    <w:p w14:paraId="4FF91794">
      <w:pPr>
        <w:spacing w:after="0" w:line="253" w:lineRule="auto"/>
        <w:ind w:left="-5" w:right="15"/>
        <w:jc w:val="left"/>
        <w:rPr>
          <w:rFonts w:hint="eastAsia"/>
        </w:rPr>
      </w:pPr>
      <w:r>
        <w:rPr>
          <w:rFonts w:hint="eastAsia"/>
        </w:rPr>
        <w:t>它们在各自的方式上都很优秀和有用，但当然，它们不得不忍受在它们伟大的主角去世很久之后才撰写的劣势。*</w:t>
      </w:r>
    </w:p>
    <w:p w14:paraId="1B30A1B1">
      <w:pPr>
        <w:spacing w:after="0" w:line="253" w:lineRule="auto"/>
        <w:ind w:left="-5" w:right="15"/>
        <w:jc w:val="left"/>
        <w:rPr>
          <w:rFonts w:hint="eastAsia"/>
        </w:rPr>
      </w:pPr>
    </w:p>
    <w:p w14:paraId="746370A7">
      <w:pPr>
        <w:spacing w:after="0" w:line="253" w:lineRule="auto"/>
        <w:ind w:left="-5" w:right="15"/>
        <w:jc w:val="left"/>
        <w:rPr>
          <w:rFonts w:hint="eastAsia"/>
        </w:rPr>
      </w:pPr>
      <w:r>
        <w:rPr>
          <w:rFonts w:hint="eastAsia"/>
        </w:rPr>
        <w:t>These two volumes, and some very valuable information which I have succeeded in obtaining from a kind correspondent in Wales, are the only mines of matter to which I have had access in drawing up this memoir.</w:t>
      </w:r>
    </w:p>
    <w:p w14:paraId="4C05D1C7">
      <w:pPr>
        <w:spacing w:after="0" w:line="253" w:lineRule="auto"/>
        <w:ind w:left="-5" w:right="15"/>
        <w:jc w:val="left"/>
        <w:rPr>
          <w:rFonts w:hint="eastAsia"/>
        </w:rPr>
      </w:pPr>
      <w:r>
        <w:rPr>
          <w:rFonts w:hint="eastAsia"/>
        </w:rPr>
        <w:t>这两卷书，以及我成功地从威尔士一位好心的通信员那里获得的一些非常有价值的信息，是我在撰写这篇回忆录时所能接触到的唯一素材矿藏。</w:t>
      </w:r>
    </w:p>
    <w:p w14:paraId="25AF4B9F">
      <w:pPr>
        <w:spacing w:after="0" w:line="253" w:lineRule="auto"/>
        <w:ind w:left="-5" w:right="15"/>
        <w:jc w:val="left"/>
        <w:rPr>
          <w:rFonts w:hint="eastAsia"/>
        </w:rPr>
      </w:pPr>
    </w:p>
    <w:p w14:paraId="5EF172E1">
      <w:pPr>
        <w:spacing w:after="0" w:line="253" w:lineRule="auto"/>
        <w:ind w:left="-5" w:right="15"/>
        <w:jc w:val="left"/>
        <w:rPr>
          <w:rFonts w:hint="eastAsia"/>
        </w:rPr>
      </w:pPr>
      <w:r>
        <w:rPr>
          <w:rFonts w:hint="eastAsia"/>
        </w:rPr>
        <w:t>Enough, however, and more than enough, is extant, to prove that Daniel Rowlands, in the highest sense, was one of the spiritual giants of the last century.</w:t>
      </w:r>
    </w:p>
    <w:p w14:paraId="0B931E47">
      <w:pPr>
        <w:spacing w:after="0" w:line="253" w:lineRule="auto"/>
        <w:ind w:left="-5" w:right="15"/>
        <w:jc w:val="left"/>
        <w:rPr>
          <w:rFonts w:hint="eastAsia"/>
        </w:rPr>
      </w:pPr>
      <w:r>
        <w:rPr>
          <w:rFonts w:hint="eastAsia"/>
        </w:rPr>
        <w:t>然而，现存的资料足够，甚至绰绰有余，可以证明丹尼尔·罗兰在最高意义上是上个世纪的属灵巨人之一。</w:t>
      </w:r>
    </w:p>
    <w:p w14:paraId="78D4D1BF">
      <w:pPr>
        <w:spacing w:after="0" w:line="253" w:lineRule="auto"/>
        <w:ind w:left="-5" w:right="15"/>
        <w:jc w:val="left"/>
        <w:rPr>
          <w:rFonts w:hint="eastAsia"/>
        </w:rPr>
      </w:pPr>
    </w:p>
    <w:p w14:paraId="249C32C8">
      <w:pPr>
        <w:spacing w:after="0" w:line="253" w:lineRule="auto"/>
        <w:ind w:left="-5" w:right="15"/>
        <w:jc w:val="left"/>
        <w:rPr>
          <w:rFonts w:hint="eastAsia"/>
        </w:rPr>
      </w:pPr>
      <w:r>
        <w:rPr>
          <w:rFonts w:hint="eastAsia"/>
        </w:rPr>
        <w:t>It is a fact that Lady Huntingdon, no mean judge of clergymen, had the highest opinion of Rowlands.</w:t>
      </w:r>
    </w:p>
    <w:p w14:paraId="4ED3BD74">
      <w:pPr>
        <w:spacing w:after="0" w:line="253" w:lineRule="auto"/>
        <w:ind w:left="-5" w:right="15"/>
        <w:jc w:val="left"/>
        <w:rPr>
          <w:rFonts w:hint="eastAsia"/>
        </w:rPr>
      </w:pPr>
      <w:r>
        <w:rPr>
          <w:rFonts w:hint="eastAsia"/>
        </w:rPr>
        <w:t>事实上，亨廷顿伯爵夫人，作为对牧师评价极高的人，对罗兰评价最高。</w:t>
      </w:r>
    </w:p>
    <w:p w14:paraId="16C35E35">
      <w:pPr>
        <w:spacing w:after="0" w:line="253" w:lineRule="auto"/>
        <w:ind w:left="-5" w:right="15"/>
        <w:jc w:val="left"/>
        <w:rPr>
          <w:rFonts w:hint="eastAsia"/>
        </w:rPr>
      </w:pPr>
    </w:p>
    <w:p w14:paraId="715459D8">
      <w:pPr>
        <w:spacing w:after="0" w:line="253" w:lineRule="auto"/>
        <w:ind w:left="-5" w:right="15"/>
        <w:jc w:val="left"/>
        <w:rPr>
          <w:rFonts w:hint="eastAsia"/>
        </w:rPr>
      </w:pPr>
      <w:r>
        <w:rPr>
          <w:rFonts w:hint="eastAsia"/>
        </w:rPr>
        <w:t>Few people had better opportunities of forming a judgment of preachers than she had, and she thought Rowlands was second only to Whitefield.</w:t>
      </w:r>
    </w:p>
    <w:p w14:paraId="47BAB147">
      <w:pPr>
        <w:spacing w:after="0" w:line="253" w:lineRule="auto"/>
        <w:ind w:left="-5" w:right="15"/>
        <w:jc w:val="left"/>
        <w:rPr>
          <w:rFonts w:hint="eastAsia"/>
        </w:rPr>
      </w:pPr>
      <w:r>
        <w:rPr>
          <w:rFonts w:hint="eastAsia"/>
        </w:rPr>
        <w:t>很少有人比她有更好的机会对传道人做出判断，她认为罗兰仅次于怀特菲尔德。</w:t>
      </w:r>
    </w:p>
    <w:p w14:paraId="33E3EEA8">
      <w:pPr>
        <w:spacing w:after="0" w:line="253" w:lineRule="auto"/>
        <w:ind w:left="-5" w:right="15"/>
        <w:jc w:val="left"/>
        <w:rPr>
          <w:rFonts w:hint="eastAsia"/>
        </w:rPr>
      </w:pPr>
    </w:p>
    <w:p w14:paraId="0F48AE33">
      <w:pPr>
        <w:spacing w:after="0" w:line="253" w:lineRule="auto"/>
        <w:ind w:left="-5" w:right="15"/>
        <w:jc w:val="left"/>
        <w:rPr>
          <w:rFonts w:hint="eastAsia"/>
        </w:rPr>
      </w:pPr>
      <w:r>
        <w:rPr>
          <w:rFonts w:hint="eastAsia"/>
        </w:rPr>
        <w:t>It is a fact that no British preacher of the last century kept together in one district such enormous congregations of souls for fifty years as Rowlands did.</w:t>
      </w:r>
    </w:p>
    <w:p w14:paraId="33B1BA37">
      <w:pPr>
        <w:spacing w:after="0" w:line="253" w:lineRule="auto"/>
        <w:ind w:left="-5" w:right="15"/>
        <w:jc w:val="left"/>
        <w:rPr>
          <w:rFonts w:hint="eastAsia"/>
        </w:rPr>
      </w:pPr>
      <w:r>
        <w:rPr>
          <w:rFonts w:hint="eastAsia"/>
        </w:rPr>
        <w:t>事实上，上个世纪没有哪位英国传道人像罗兰那样，在一个地区将如此庞大的会众聚集在一起长达五十年。</w:t>
      </w:r>
    </w:p>
    <w:p w14:paraId="3ABAB6F8">
      <w:pPr>
        <w:spacing w:after="0" w:line="253" w:lineRule="auto"/>
        <w:ind w:left="-5" w:right="15"/>
        <w:jc w:val="left"/>
        <w:rPr>
          <w:rFonts w:hint="eastAsia"/>
        </w:rPr>
      </w:pPr>
    </w:p>
    <w:p w14:paraId="37B76F8E">
      <w:pPr>
        <w:spacing w:after="0" w:line="253" w:lineRule="auto"/>
        <w:ind w:left="-5" w:right="15"/>
        <w:jc w:val="left"/>
        <w:rPr>
          <w:rFonts w:hint="eastAsia"/>
        </w:rPr>
      </w:pPr>
      <w:r>
        <w:rPr>
          <w:rFonts w:hint="eastAsia"/>
        </w:rPr>
        <w:t>It is a fact, above all, that no man a hundred years ago seems to have preached with such unmistakable power of the Holy Ghost accompanying him as Rowlands.</w:t>
      </w:r>
    </w:p>
    <w:p w14:paraId="3D4A0D84">
      <w:pPr>
        <w:spacing w:after="0" w:line="253" w:lineRule="auto"/>
        <w:ind w:left="-5" w:right="15"/>
        <w:jc w:val="left"/>
        <w:rPr>
          <w:rFonts w:hint="eastAsia"/>
        </w:rPr>
      </w:pPr>
      <w:r>
        <w:rPr>
          <w:rFonts w:hint="eastAsia"/>
        </w:rPr>
        <w:t>最重要的是，一百年前似乎没有人像罗兰那样，讲道时伴随着如此显而易见的圣灵大能。</w:t>
      </w:r>
    </w:p>
    <w:p w14:paraId="3421EF26">
      <w:pPr>
        <w:spacing w:after="0" w:line="253" w:lineRule="auto"/>
        <w:ind w:left="-5" w:right="15"/>
        <w:jc w:val="left"/>
        <w:rPr>
          <w:rFonts w:hint="eastAsia"/>
        </w:rPr>
      </w:pPr>
    </w:p>
    <w:p w14:paraId="6E35DFF0">
      <w:pPr>
        <w:spacing w:after="0" w:line="253" w:lineRule="auto"/>
        <w:ind w:left="-5" w:right="15"/>
        <w:jc w:val="left"/>
        <w:rPr>
          <w:rFonts w:hint="eastAsia"/>
        </w:rPr>
      </w:pPr>
      <w:r>
        <w:rPr>
          <w:rFonts w:hint="eastAsia"/>
        </w:rPr>
        <w:t>These are great isolated facts that cannot be disputed.</w:t>
      </w:r>
    </w:p>
    <w:p w14:paraId="635CEE86">
      <w:pPr>
        <w:spacing w:after="0" w:line="253" w:lineRule="auto"/>
        <w:ind w:left="-5" w:right="15"/>
        <w:jc w:val="left"/>
        <w:rPr>
          <w:rFonts w:hint="eastAsia"/>
        </w:rPr>
      </w:pPr>
      <w:r>
        <w:rPr>
          <w:rFonts w:hint="eastAsia"/>
        </w:rPr>
        <w:t>这些是无法争议的巨大的孤立事实。</w:t>
      </w:r>
    </w:p>
    <w:p w14:paraId="13858F6A">
      <w:pPr>
        <w:spacing w:after="0" w:line="253" w:lineRule="auto"/>
        <w:ind w:left="-5" w:right="15"/>
        <w:jc w:val="left"/>
        <w:rPr>
          <w:rFonts w:hint="eastAsia"/>
        </w:rPr>
      </w:pPr>
    </w:p>
    <w:p w14:paraId="4B1F20D0">
      <w:pPr>
        <w:spacing w:after="0" w:line="253" w:lineRule="auto"/>
        <w:ind w:left="-5" w:right="15"/>
        <w:jc w:val="left"/>
        <w:rPr>
          <w:rFonts w:hint="eastAsia"/>
        </w:rPr>
      </w:pPr>
      <w:r>
        <w:rPr>
          <w:rFonts w:hint="eastAsia"/>
        </w:rPr>
        <w:t>Like the few scattered bones of extinct mammoths and mastodons, they speak volumes to all who have an ear to hear.</w:t>
      </w:r>
    </w:p>
    <w:p w14:paraId="407C49A1">
      <w:pPr>
        <w:spacing w:after="0" w:line="253" w:lineRule="auto"/>
        <w:ind w:left="-5" w:right="15"/>
        <w:jc w:val="left"/>
        <w:rPr>
          <w:rFonts w:hint="eastAsia"/>
        </w:rPr>
      </w:pPr>
      <w:r>
        <w:rPr>
          <w:rFonts w:hint="eastAsia"/>
        </w:rPr>
        <w:t>就像已灭绝的猛犸象和乳齿象的几块散落骨头一样，它们向所有有耳可听的人充分说明了情况。</w:t>
      </w:r>
    </w:p>
    <w:p w14:paraId="58CA5EA3">
      <w:pPr>
        <w:spacing w:after="0" w:line="253" w:lineRule="auto"/>
        <w:ind w:left="-5" w:right="15"/>
        <w:jc w:val="left"/>
        <w:rPr>
          <w:rFonts w:hint="eastAsia"/>
        </w:rPr>
      </w:pPr>
    </w:p>
    <w:p w14:paraId="233C4741">
      <w:pPr>
        <w:spacing w:after="0" w:line="253" w:lineRule="auto"/>
        <w:ind w:left="-5" w:right="15"/>
        <w:jc w:val="left"/>
        <w:rPr>
          <w:rFonts w:hint="eastAsia"/>
        </w:rPr>
      </w:pPr>
      <w:r>
        <w:rPr>
          <w:rFonts w:hint="eastAsia"/>
        </w:rPr>
        <w:t>They tell us that, in considering and examining Daniel Rowlands, we are dealing with no common man.</w:t>
      </w:r>
    </w:p>
    <w:p w14:paraId="6F204E17">
      <w:pPr>
        <w:spacing w:after="0" w:line="253" w:lineRule="auto"/>
        <w:ind w:left="-5" w:right="15"/>
        <w:jc w:val="left"/>
        <w:rPr>
          <w:rFonts w:hint="eastAsia"/>
        </w:rPr>
      </w:pPr>
      <w:r>
        <w:rPr>
          <w:rFonts w:hint="eastAsia"/>
        </w:rPr>
        <w:t>它们告诉我们，在考虑和审视丹尼尔·罗兰时，我们面对的绝非凡人。</w:t>
      </w:r>
    </w:p>
    <w:p w14:paraId="4D53BCAD">
      <w:pPr>
        <w:spacing w:after="0" w:line="253" w:lineRule="auto"/>
        <w:ind w:left="-5" w:right="15"/>
        <w:jc w:val="left"/>
        <w:rPr>
          <w:rFonts w:hint="eastAsia"/>
        </w:rPr>
      </w:pPr>
    </w:p>
    <w:p w14:paraId="3107327C">
      <w:pPr>
        <w:spacing w:after="0" w:line="253" w:lineRule="auto"/>
        <w:ind w:left="-5" w:right="15"/>
        <w:jc w:val="left"/>
        <w:rPr>
          <w:rFonts w:hint="eastAsia"/>
        </w:rPr>
      </w:pPr>
      <w:r>
        <w:rPr>
          <w:rFonts w:hint="eastAsia"/>
        </w:rPr>
        <w:t>Daniel Rowlands was born in the year 1713, at Pant-y-.beudy in the parish of Llancwnlle, near Llangeitho, Cardiganshire.</w:t>
      </w:r>
    </w:p>
    <w:p w14:paraId="5D439FE6">
      <w:pPr>
        <w:spacing w:after="0" w:line="253" w:lineRule="auto"/>
        <w:ind w:left="-5" w:right="15"/>
        <w:jc w:val="left"/>
        <w:rPr>
          <w:rFonts w:hint="eastAsia"/>
        </w:rPr>
      </w:pPr>
      <w:r>
        <w:rPr>
          <w:rFonts w:hint="eastAsia"/>
        </w:rPr>
        <w:t>丹尼尔·罗兰于1713年出生在卡迪根郡兰盖托附近的兰库恩勒（Llancwnlle）教区的Pant-y-.beudy。</w:t>
      </w:r>
    </w:p>
    <w:p w14:paraId="5129AE88">
      <w:pPr>
        <w:spacing w:after="0" w:line="253" w:lineRule="auto"/>
        <w:ind w:left="-5" w:right="15"/>
        <w:jc w:val="left"/>
        <w:rPr>
          <w:rFonts w:hint="eastAsia"/>
        </w:rPr>
      </w:pPr>
    </w:p>
    <w:p w14:paraId="76A1E714">
      <w:pPr>
        <w:spacing w:after="0" w:line="253" w:lineRule="auto"/>
        <w:ind w:left="-5" w:right="15"/>
        <w:jc w:val="left"/>
        <w:rPr>
          <w:rFonts w:hint="eastAsia"/>
        </w:rPr>
      </w:pPr>
      <w:r>
        <w:rPr>
          <w:rFonts w:hint="eastAsia"/>
        </w:rPr>
        <w:t>He was the second son of the Rev. Daniel Rowlands, rector of Llangeitho, by Jennet, his wife.</w:t>
      </w:r>
    </w:p>
    <w:p w14:paraId="5195F1B2">
      <w:pPr>
        <w:spacing w:after="0" w:line="253" w:lineRule="auto"/>
        <w:ind w:left="-5" w:right="15"/>
        <w:jc w:val="left"/>
        <w:rPr>
          <w:rFonts w:hint="eastAsia"/>
        </w:rPr>
      </w:pPr>
      <w:r>
        <w:rPr>
          <w:rFonts w:hint="eastAsia"/>
        </w:rPr>
        <w:t>他是兰盖托教区长丹尼尔·罗兰牧师和他的妻子詹妮特的次子。</w:t>
      </w:r>
    </w:p>
    <w:p w14:paraId="1B8CA74A">
      <w:pPr>
        <w:spacing w:after="0" w:line="253" w:lineRule="auto"/>
        <w:ind w:left="-5" w:right="15"/>
        <w:jc w:val="left"/>
        <w:rPr>
          <w:rFonts w:hint="eastAsia"/>
        </w:rPr>
      </w:pPr>
    </w:p>
    <w:p w14:paraId="69CF31C6">
      <w:pPr>
        <w:spacing w:after="0" w:line="253" w:lineRule="auto"/>
        <w:ind w:left="-5" w:right="15"/>
        <w:jc w:val="left"/>
        <w:rPr>
          <w:rFonts w:hint="eastAsia"/>
        </w:rPr>
      </w:pPr>
      <w:r>
        <w:rPr>
          <w:rFonts w:hint="eastAsia"/>
        </w:rPr>
        <w:t>When a child of three years old, he had a narrow escape of death, like John Wesley.</w:t>
      </w:r>
    </w:p>
    <w:p w14:paraId="436FDBB1">
      <w:pPr>
        <w:spacing w:after="0" w:line="253" w:lineRule="auto"/>
        <w:ind w:left="-5" w:right="15"/>
        <w:jc w:val="left"/>
        <w:rPr>
          <w:rFonts w:hint="eastAsia"/>
        </w:rPr>
      </w:pPr>
      <w:r>
        <w:rPr>
          <w:rFonts w:hint="eastAsia"/>
        </w:rPr>
        <w:t>当他还是个三岁的孩子时，就像约翰·卫斯理一样，他曾死里逃生。</w:t>
      </w:r>
    </w:p>
    <w:p w14:paraId="396A9C48">
      <w:pPr>
        <w:spacing w:after="0" w:line="253" w:lineRule="auto"/>
        <w:ind w:left="-5" w:right="15"/>
        <w:jc w:val="left"/>
        <w:rPr>
          <w:rFonts w:hint="eastAsia"/>
        </w:rPr>
      </w:pPr>
    </w:p>
    <w:p w14:paraId="1E923810">
      <w:pPr>
        <w:spacing w:after="0" w:line="253" w:lineRule="auto"/>
        <w:ind w:left="-5" w:right="15"/>
        <w:jc w:val="left"/>
        <w:rPr>
          <w:rFonts w:hint="eastAsia"/>
        </w:rPr>
      </w:pPr>
      <w:r>
        <w:rPr>
          <w:rFonts w:hint="eastAsia"/>
        </w:rPr>
        <w:t>A large stone fell down the chimney on the very spot where he had been sitting two minutes before, which, had he not providentially moved from his place, must have killed him.</w:t>
      </w:r>
    </w:p>
    <w:p w14:paraId="4572F306">
      <w:pPr>
        <w:spacing w:after="0" w:line="253" w:lineRule="auto"/>
        <w:ind w:left="-5" w:right="15"/>
        <w:jc w:val="left"/>
        <w:rPr>
          <w:rFonts w:hint="eastAsia"/>
        </w:rPr>
      </w:pPr>
      <w:r>
        <w:rPr>
          <w:rFonts w:hint="eastAsia"/>
        </w:rPr>
        <w:t>一块大石头从烟囱掉下来，落在他两分钟前坐过的地方，如果不是他在护理下从那个位置移开，那石头肯定会砸死他。</w:t>
      </w:r>
    </w:p>
    <w:p w14:paraId="2780FF16">
      <w:pPr>
        <w:spacing w:after="0" w:line="253" w:lineRule="auto"/>
        <w:ind w:left="-5" w:right="15"/>
        <w:jc w:val="left"/>
        <w:rPr>
          <w:rFonts w:hint="eastAsia"/>
        </w:rPr>
      </w:pPr>
    </w:p>
    <w:p w14:paraId="4E786273">
      <w:pPr>
        <w:spacing w:after="0" w:line="253" w:lineRule="auto"/>
        <w:ind w:left="-5" w:right="15"/>
        <w:jc w:val="left"/>
        <w:rPr>
          <w:rFonts w:hint="eastAsia"/>
        </w:rPr>
      </w:pPr>
      <w:r>
        <w:rPr>
          <w:rFonts w:hint="eastAsia"/>
        </w:rPr>
        <w:t>Nothing else is known of the first twenty years of his life, except the fact that he received his education at Hereford Grammar School, and that he lost his father when he was eighteen years old.</w:t>
      </w:r>
    </w:p>
    <w:p w14:paraId="6A6C5D58">
      <w:pPr>
        <w:spacing w:after="0" w:line="253" w:lineRule="auto"/>
        <w:ind w:left="-5" w:right="15"/>
        <w:jc w:val="left"/>
        <w:rPr>
          <w:rFonts w:hint="eastAsia"/>
        </w:rPr>
      </w:pPr>
      <w:r>
        <w:rPr>
          <w:rFonts w:hint="eastAsia"/>
        </w:rPr>
        <w:t>关于他生命的前二十年，除了他在赫里福德文法学校接受教育，以及他在十八岁时失去了父亲这一事实外，别无所知。</w:t>
      </w:r>
    </w:p>
    <w:p w14:paraId="7D0A16A8">
      <w:pPr>
        <w:spacing w:after="0" w:line="253" w:lineRule="auto"/>
        <w:ind w:left="-5" w:right="15"/>
        <w:jc w:val="left"/>
        <w:rPr>
          <w:rFonts w:hint="eastAsia"/>
        </w:rPr>
      </w:pPr>
    </w:p>
    <w:p w14:paraId="6AA434A8">
      <w:pPr>
        <w:spacing w:after="0" w:line="253" w:lineRule="auto"/>
        <w:ind w:left="-5" w:right="15"/>
        <w:jc w:val="left"/>
        <w:rPr>
          <w:rFonts w:hint="eastAsia"/>
        </w:rPr>
      </w:pPr>
      <w:r>
        <w:rPr>
          <w:rFonts w:hint="eastAsia"/>
        </w:rPr>
        <w:t>It appears, from a tablet in Llangeitho Church, that when Rowlands was born, his father was fifty-four and his mother fortyfive years old.</w:t>
      </w:r>
    </w:p>
    <w:p w14:paraId="44A29BDE">
      <w:pPr>
        <w:spacing w:after="0" w:line="253" w:lineRule="auto"/>
        <w:ind w:left="-5" w:right="15"/>
        <w:jc w:val="left"/>
        <w:rPr>
          <w:rFonts w:hint="eastAsia"/>
        </w:rPr>
      </w:pPr>
      <w:r>
        <w:rPr>
          <w:rFonts w:hint="eastAsia"/>
        </w:rPr>
        <w:t>从兰盖托教堂的一块牌匾上看，罗兰出生时，他的父亲五十四岁，母亲四十五岁。</w:t>
      </w:r>
    </w:p>
    <w:p w14:paraId="16049A92">
      <w:pPr>
        <w:spacing w:after="0" w:line="253" w:lineRule="auto"/>
        <w:ind w:left="-5" w:right="15"/>
        <w:jc w:val="left"/>
        <w:rPr>
          <w:rFonts w:hint="eastAsia"/>
        </w:rPr>
      </w:pPr>
    </w:p>
    <w:p w14:paraId="60790654">
      <w:pPr>
        <w:spacing w:after="0" w:line="253" w:lineRule="auto"/>
        <w:ind w:left="-5" w:right="15"/>
        <w:jc w:val="left"/>
        <w:rPr>
          <w:rFonts w:hint="eastAsia"/>
        </w:rPr>
      </w:pPr>
      <w:r>
        <w:rPr>
          <w:rFonts w:hint="eastAsia"/>
        </w:rPr>
        <w:t>His father's removal could not therefore have been a premature event, as he must have attained the ripe age of seventytwo.</w:t>
      </w:r>
    </w:p>
    <w:p w14:paraId="6CE902A1">
      <w:pPr>
        <w:spacing w:after="0" w:line="253" w:lineRule="auto"/>
        <w:ind w:left="-5" w:right="15"/>
        <w:jc w:val="left"/>
        <w:rPr>
          <w:rFonts w:hint="eastAsia"/>
        </w:rPr>
      </w:pPr>
      <w:r>
        <w:rPr>
          <w:rFonts w:hint="eastAsia"/>
        </w:rPr>
        <w:t>因此，他父亲的离世不可能是一个过早的事件，因为他必定已达到七十二岁的高龄。</w:t>
      </w:r>
    </w:p>
    <w:p w14:paraId="2A029A85">
      <w:pPr>
        <w:spacing w:after="0" w:line="253" w:lineRule="auto"/>
        <w:ind w:left="-5" w:right="15"/>
        <w:jc w:val="left"/>
        <w:rPr>
          <w:rFonts w:hint="eastAsia"/>
        </w:rPr>
      </w:pPr>
    </w:p>
    <w:p w14:paraId="141E2378">
      <w:pPr>
        <w:spacing w:after="0" w:line="253" w:lineRule="auto"/>
        <w:ind w:left="-5" w:right="15"/>
        <w:jc w:val="left"/>
        <w:rPr>
          <w:rFonts w:hint="eastAsia"/>
        </w:rPr>
      </w:pPr>
      <w:r>
        <w:rPr>
          <w:rFonts w:hint="eastAsia"/>
        </w:rPr>
        <w:t>From some cause or other, of which we can give no account, Rowlands appears to have gone to no University.</w:t>
      </w:r>
    </w:p>
    <w:p w14:paraId="5CA6C628">
      <w:pPr>
        <w:spacing w:after="0" w:line="253" w:lineRule="auto"/>
        <w:ind w:left="-5" w:right="15"/>
        <w:jc w:val="left"/>
        <w:rPr>
          <w:rFonts w:hint="eastAsia"/>
        </w:rPr>
      </w:pPr>
      <w:r>
        <w:rPr>
          <w:rFonts w:hint="eastAsia"/>
        </w:rPr>
        <w:t>出于某种我们无法解释的原因，罗兰似乎没有上过大学。</w:t>
      </w:r>
    </w:p>
    <w:p w14:paraId="43DDC0C5">
      <w:pPr>
        <w:spacing w:after="0" w:line="253" w:lineRule="auto"/>
        <w:ind w:left="-5" w:right="15"/>
        <w:jc w:val="left"/>
        <w:rPr>
          <w:rFonts w:hint="eastAsia"/>
        </w:rPr>
      </w:pPr>
    </w:p>
    <w:p w14:paraId="5BA2F247">
      <w:pPr>
        <w:spacing w:after="0" w:line="253" w:lineRule="auto"/>
        <w:ind w:left="-5" w:right="15"/>
        <w:jc w:val="left"/>
        <w:rPr>
          <w:rFonts w:hint="eastAsia"/>
        </w:rPr>
      </w:pPr>
      <w:r>
        <w:rPr>
          <w:rFonts w:hint="eastAsia"/>
        </w:rPr>
        <w:t>His father's death may possibly have made a difference in the circumstances of the family.</w:t>
      </w:r>
    </w:p>
    <w:p w14:paraId="15926201">
      <w:pPr>
        <w:spacing w:after="0" w:line="253" w:lineRule="auto"/>
        <w:ind w:left="-5" w:right="15"/>
        <w:jc w:val="left"/>
        <w:rPr>
          <w:rFonts w:hint="eastAsia"/>
        </w:rPr>
      </w:pPr>
      <w:r>
        <w:rPr>
          <w:rFonts w:hint="eastAsia"/>
        </w:rPr>
        <w:t>他父亲的去世可能改变了家庭的境况。</w:t>
      </w:r>
    </w:p>
    <w:p w14:paraId="2CB7AB9D">
      <w:pPr>
        <w:spacing w:after="0" w:line="253" w:lineRule="auto"/>
        <w:ind w:left="-5" w:right="15"/>
        <w:jc w:val="left"/>
        <w:rPr>
          <w:rFonts w:hint="eastAsia"/>
        </w:rPr>
      </w:pPr>
    </w:p>
    <w:p w14:paraId="065A0667">
      <w:pPr>
        <w:spacing w:after="0" w:line="253" w:lineRule="auto"/>
        <w:ind w:left="-5" w:right="15"/>
        <w:jc w:val="left"/>
        <w:rPr>
          <w:rFonts w:hint="eastAsia"/>
        </w:rPr>
      </w:pPr>
      <w:r>
        <w:rPr>
          <w:rFonts w:hint="eastAsia"/>
        </w:rPr>
        <w:t>At any rate, the next fact we hear about him after his father's death, is his ordination in London at the early age of twenty, in the year 1733.</w:t>
      </w:r>
    </w:p>
    <w:p w14:paraId="286BEA5E">
      <w:pPr>
        <w:spacing w:after="0" w:line="253" w:lineRule="auto"/>
        <w:ind w:left="-5" w:right="15"/>
        <w:jc w:val="left"/>
        <w:rPr>
          <w:rFonts w:hint="eastAsia"/>
        </w:rPr>
      </w:pPr>
      <w:r>
        <w:rPr>
          <w:rFonts w:hint="eastAsia"/>
        </w:rPr>
        <w:t>无论如何，在他父亲去世后，我们听到的关于他的下一个事实是，他在1733年，年仅二十岁时在伦敦受职。</w:t>
      </w:r>
    </w:p>
    <w:p w14:paraId="6DA37F58">
      <w:pPr>
        <w:spacing w:after="0" w:line="253" w:lineRule="auto"/>
        <w:ind w:left="-5" w:right="15"/>
        <w:jc w:val="left"/>
        <w:rPr>
          <w:rFonts w:hint="eastAsia"/>
        </w:rPr>
      </w:pPr>
    </w:p>
    <w:p w14:paraId="3A2ECDA6">
      <w:pPr>
        <w:spacing w:after="0" w:line="253" w:lineRule="auto"/>
        <w:ind w:left="-5" w:right="15"/>
        <w:jc w:val="left"/>
        <w:rPr>
          <w:rFonts w:hint="eastAsia"/>
        </w:rPr>
      </w:pPr>
      <w:r>
        <w:rPr>
          <w:rFonts w:hint="eastAsia"/>
        </w:rPr>
        <w:t>He was ordained by letters dimissory from the Bishop of St. David's, and it is recorded, as a curious proof both of his poverty and his earnestness of character, that he went to London on foot.</w:t>
      </w:r>
    </w:p>
    <w:p w14:paraId="1A6BFE77">
      <w:pPr>
        <w:spacing w:after="0" w:line="253" w:lineRule="auto"/>
        <w:ind w:left="-5" w:right="15"/>
        <w:jc w:val="left"/>
        <w:rPr>
          <w:rFonts w:hint="eastAsia"/>
        </w:rPr>
      </w:pPr>
      <w:r>
        <w:rPr>
          <w:rFonts w:hint="eastAsia"/>
        </w:rPr>
        <w:t>他凭借圣大卫主教的委任书受职，据记载，作为一个既证明他贫穷又证明他性格认真的奇特证据，他是步行去伦敦的。</w:t>
      </w:r>
    </w:p>
    <w:p w14:paraId="448D7011">
      <w:pPr>
        <w:spacing w:after="0" w:line="253" w:lineRule="auto"/>
        <w:ind w:left="-5" w:right="15"/>
        <w:jc w:val="left"/>
        <w:rPr>
          <w:rFonts w:hint="eastAsia"/>
        </w:rPr>
      </w:pPr>
    </w:p>
    <w:p w14:paraId="11B4375E">
      <w:pPr>
        <w:spacing w:after="0" w:line="253" w:lineRule="auto"/>
        <w:ind w:left="-5" w:right="15"/>
        <w:jc w:val="left"/>
        <w:rPr>
          <w:rFonts w:hint="eastAsia"/>
        </w:rPr>
      </w:pPr>
      <w:r>
        <w:rPr>
          <w:rFonts w:hint="eastAsia"/>
        </w:rPr>
        <w:t>The title on which Rowlands was ordained was that of curate to his elder brother John, who had succeeded his father, and held the three adjacent livings of Llangeitho, Llancwnlle, and Llandewibrefi.</w:t>
      </w:r>
    </w:p>
    <w:p w14:paraId="420CC089">
      <w:pPr>
        <w:spacing w:after="0" w:line="253" w:lineRule="auto"/>
        <w:ind w:left="-5" w:right="15"/>
        <w:jc w:val="left"/>
        <w:rPr>
          <w:rFonts w:hint="eastAsia"/>
        </w:rPr>
      </w:pPr>
      <w:r>
        <w:rPr>
          <w:rFonts w:hint="eastAsia"/>
        </w:rPr>
        <w:t>罗兰受职的头衔是他哥哥约翰的副牧师，约翰继承了父亲的职位，并持有兰盖托、兰库恩勒和兰德威布雷菲（Llandewibrefi）这三个相邻的牧职。</w:t>
      </w:r>
    </w:p>
    <w:p w14:paraId="4D49CC17">
      <w:pPr>
        <w:spacing w:after="0" w:line="253" w:lineRule="auto"/>
        <w:ind w:left="-5" w:right="15"/>
        <w:jc w:val="left"/>
        <w:rPr>
          <w:rFonts w:hint="eastAsia"/>
        </w:rPr>
      </w:pPr>
    </w:p>
    <w:p w14:paraId="234825FF">
      <w:pPr>
        <w:spacing w:after="0" w:line="253" w:lineRule="auto"/>
        <w:ind w:left="-5" w:right="15"/>
        <w:jc w:val="left"/>
        <w:rPr>
          <w:rFonts w:hint="eastAsia"/>
        </w:rPr>
      </w:pPr>
      <w:r>
        <w:rPr>
          <w:rFonts w:hint="eastAsia"/>
        </w:rPr>
        <w:t>He seems to have entered on his ministerial duties like thousands in his clay--without the slightest adequate sense of his responsibilities, and utterly ignorant of the gospel of Christ.</w:t>
      </w:r>
    </w:p>
    <w:p w14:paraId="6EB93AB2">
      <w:pPr>
        <w:spacing w:after="0" w:line="253" w:lineRule="auto"/>
        <w:ind w:left="-5" w:right="15"/>
        <w:jc w:val="left"/>
        <w:rPr>
          <w:rFonts w:hint="eastAsia"/>
        </w:rPr>
      </w:pPr>
      <w:r>
        <w:rPr>
          <w:rFonts w:hint="eastAsia"/>
        </w:rPr>
        <w:t>他似乎像他那个时代的成千上万人一样开始了牧师职责——对自己责任没有任何充分的认识，对基督的福音也完全无知。</w:t>
      </w:r>
    </w:p>
    <w:p w14:paraId="7FFC8544">
      <w:pPr>
        <w:spacing w:after="0" w:line="253" w:lineRule="auto"/>
        <w:ind w:left="-5" w:right="15"/>
        <w:jc w:val="left"/>
        <w:rPr>
          <w:rFonts w:hint="eastAsia"/>
        </w:rPr>
      </w:pPr>
    </w:p>
    <w:p w14:paraId="61B0A23B">
      <w:pPr>
        <w:spacing w:after="0" w:line="253" w:lineRule="auto"/>
        <w:ind w:left="-5" w:right="15"/>
        <w:jc w:val="left"/>
        <w:rPr>
          <w:rFonts w:hint="eastAsia"/>
        </w:rPr>
      </w:pPr>
      <w:r>
        <w:rPr>
          <w:rFonts w:hint="eastAsia"/>
        </w:rPr>
        <w:t>According to Owen he was a good classical scholar, and had made rapid progress at Hereford School in all secular learning.</w:t>
      </w:r>
    </w:p>
    <w:p w14:paraId="41FDB3E7">
      <w:pPr>
        <w:spacing w:after="0" w:line="253" w:lineRule="auto"/>
        <w:ind w:left="-5" w:right="15"/>
        <w:jc w:val="left"/>
        <w:rPr>
          <w:rFonts w:hint="eastAsia"/>
        </w:rPr>
      </w:pPr>
      <w:r>
        <w:rPr>
          <w:rFonts w:hint="eastAsia"/>
        </w:rPr>
        <w:t>据欧文说，他是一位优秀的古典学者，在赫里福德学校的所有世俗学问上都取得了飞速的进步。</w:t>
      </w:r>
    </w:p>
    <w:p w14:paraId="52AE831A">
      <w:pPr>
        <w:spacing w:after="0" w:line="253" w:lineRule="auto"/>
        <w:ind w:left="-5" w:right="15"/>
        <w:jc w:val="left"/>
        <w:rPr>
          <w:rFonts w:hint="eastAsia"/>
        </w:rPr>
      </w:pPr>
    </w:p>
    <w:p w14:paraId="0F283E26">
      <w:pPr>
        <w:spacing w:after="0" w:line="253" w:lineRule="auto"/>
        <w:ind w:left="-5" w:right="15"/>
        <w:jc w:val="left"/>
        <w:rPr>
          <w:rFonts w:hint="eastAsia"/>
        </w:rPr>
      </w:pPr>
      <w:r>
        <w:rPr>
          <w:rFonts w:hint="eastAsia"/>
        </w:rPr>
        <w:t>But in the neighbourhood where he was born and began his ministry, he is reported never to have given any proof of fitness to be a minister.</w:t>
      </w:r>
    </w:p>
    <w:p w14:paraId="2DDB4007">
      <w:pPr>
        <w:spacing w:after="0" w:line="253" w:lineRule="auto"/>
        <w:ind w:left="-5" w:right="15"/>
        <w:jc w:val="left"/>
        <w:rPr>
          <w:rFonts w:hint="eastAsia"/>
        </w:rPr>
      </w:pPr>
      <w:r>
        <w:rPr>
          <w:rFonts w:hint="eastAsia"/>
        </w:rPr>
        <w:t>但在他出生并开始事奉的邻里，据报道他从未表现出任何适合当牧师的证据。</w:t>
      </w:r>
    </w:p>
    <w:p w14:paraId="18F301F6">
      <w:pPr>
        <w:spacing w:after="0" w:line="253" w:lineRule="auto"/>
        <w:ind w:left="-5" w:right="15"/>
        <w:jc w:val="left"/>
        <w:rPr>
          <w:rFonts w:hint="eastAsia"/>
        </w:rPr>
      </w:pPr>
    </w:p>
    <w:p w14:paraId="6561864D">
      <w:pPr>
        <w:spacing w:after="0" w:line="253" w:lineRule="auto"/>
        <w:ind w:left="-5" w:right="15"/>
        <w:jc w:val="left"/>
        <w:rPr>
          <w:rFonts w:hint="eastAsia"/>
        </w:rPr>
      </w:pPr>
      <w:r>
        <w:rPr>
          <w:rFonts w:hint="eastAsia"/>
        </w:rPr>
        <w:t>He was only known as a man remarkable for natural vivacity, of middle size, of a firm make, of quick and nimble action, very adroit and successful in all games and athletic amusements, and as ready as any one, after doing duty in church on Sunday morning, to spend the rest of God's day in sports and revels, if not in drunkenness.</w:t>
      </w:r>
    </w:p>
    <w:p w14:paraId="79E47354">
      <w:pPr>
        <w:spacing w:after="0" w:line="253" w:lineRule="auto"/>
        <w:ind w:left="-5" w:right="15"/>
        <w:jc w:val="left"/>
        <w:rPr>
          <w:rFonts w:hint="eastAsia"/>
        </w:rPr>
      </w:pPr>
      <w:r>
        <w:rPr>
          <w:rFonts w:hint="eastAsia"/>
        </w:rPr>
        <w:t>他只因天生的活泼而出名，中等身材，体格结实，动作敏捷，在所有游戏和体育娱乐中都非常熟练和成功，并且和任何人一样，在周日早上在教堂尽职后，乐意将神日子的剩余时间花在运动和狂欢中，甚至酗酒。</w:t>
      </w:r>
    </w:p>
    <w:p w14:paraId="2107A735">
      <w:pPr>
        <w:spacing w:after="0" w:line="253" w:lineRule="auto"/>
        <w:ind w:left="-5" w:right="15"/>
        <w:jc w:val="left"/>
        <w:rPr>
          <w:rFonts w:hint="eastAsia"/>
        </w:rPr>
      </w:pPr>
    </w:p>
    <w:p w14:paraId="2AB791BE">
      <w:pPr>
        <w:spacing w:after="0" w:line="253" w:lineRule="auto"/>
        <w:ind w:left="-5" w:right="15"/>
        <w:jc w:val="left"/>
        <w:rPr>
          <w:rFonts w:hint="eastAsia"/>
        </w:rPr>
      </w:pPr>
      <w:r>
        <w:rPr>
          <w:rFonts w:hint="eastAsia"/>
        </w:rPr>
        <w:t>Such was the character of the great apostle of Wales for some time after his ordination!</w:t>
      </w:r>
    </w:p>
    <w:p w14:paraId="6711C4AF">
      <w:pPr>
        <w:spacing w:after="0" w:line="253" w:lineRule="auto"/>
        <w:ind w:left="-5" w:right="15"/>
        <w:jc w:val="left"/>
        <w:rPr>
          <w:rFonts w:hint="eastAsia"/>
        </w:rPr>
      </w:pPr>
      <w:r>
        <w:rPr>
          <w:rFonts w:hint="eastAsia"/>
        </w:rPr>
        <w:t>这就是威尔士伟大的使徒受职后一段时间的品格！</w:t>
      </w:r>
    </w:p>
    <w:p w14:paraId="20604D7A">
      <w:pPr>
        <w:spacing w:after="0" w:line="253" w:lineRule="auto"/>
        <w:ind w:left="-5" w:right="15"/>
        <w:jc w:val="left"/>
        <w:rPr>
          <w:rFonts w:hint="eastAsia"/>
        </w:rPr>
      </w:pPr>
    </w:p>
    <w:p w14:paraId="2F9E70FD">
      <w:pPr>
        <w:spacing w:after="0" w:line="253" w:lineRule="auto"/>
        <w:ind w:left="-5" w:right="15"/>
        <w:jc w:val="left"/>
        <w:rPr>
          <w:rFonts w:hint="eastAsia"/>
        </w:rPr>
      </w:pPr>
      <w:r>
        <w:rPr>
          <w:rFonts w:hint="eastAsia"/>
        </w:rPr>
        <w:t>He was never likely, afterwards, to forget St. Paul's words to the Corinthians, "Such were some of you" (I Cor. VI. II), or to doubt the possibility of any one's conversion.</w:t>
      </w:r>
    </w:p>
    <w:p w14:paraId="210644D4">
      <w:pPr>
        <w:spacing w:after="0" w:line="253" w:lineRule="auto"/>
        <w:ind w:left="-5" w:right="15"/>
        <w:jc w:val="left"/>
        <w:rPr>
          <w:rFonts w:hint="eastAsia"/>
        </w:rPr>
      </w:pPr>
      <w:r>
        <w:rPr>
          <w:rFonts w:hint="eastAsia"/>
        </w:rPr>
        <w:t>后来，他绝不可能忘记圣保罗对哥林多人说的话，“你们中间也有人从前是这样”（哥林多前书 6:11），或者怀疑任何一个人归信的可能性。</w:t>
      </w:r>
    </w:p>
    <w:p w14:paraId="3B498E38">
      <w:pPr>
        <w:spacing w:after="0" w:line="253" w:lineRule="auto"/>
        <w:ind w:left="-5" w:right="15"/>
        <w:jc w:val="left"/>
        <w:rPr>
          <w:rFonts w:hint="eastAsia"/>
        </w:rPr>
      </w:pPr>
    </w:p>
    <w:p w14:paraId="0DDCD33F">
      <w:pPr>
        <w:spacing w:after="0" w:line="253" w:lineRule="auto"/>
        <w:ind w:left="-5" w:right="15"/>
        <w:jc w:val="left"/>
        <w:rPr>
          <w:rFonts w:hint="eastAsia"/>
        </w:rPr>
      </w:pPr>
      <w:r>
        <w:rPr>
          <w:rFonts w:hint="eastAsia"/>
        </w:rPr>
        <w:t>The precise time and manner of Rowlands' conversion are points involved in much obscurity.</w:t>
      </w:r>
    </w:p>
    <w:p w14:paraId="73C5EF71">
      <w:pPr>
        <w:spacing w:after="0" w:line="253" w:lineRule="auto"/>
        <w:ind w:left="-5" w:right="15"/>
        <w:jc w:val="left"/>
        <w:rPr>
          <w:rFonts w:hint="eastAsia"/>
        </w:rPr>
      </w:pPr>
      <w:r>
        <w:rPr>
          <w:rFonts w:hint="eastAsia"/>
        </w:rPr>
        <w:t>罗兰归信的确切时间和方式涉及许多模糊不清的地方。</w:t>
      </w:r>
    </w:p>
    <w:p w14:paraId="2A7E1A48">
      <w:pPr>
        <w:spacing w:after="0" w:line="253" w:lineRule="auto"/>
        <w:ind w:left="-5" w:right="15"/>
        <w:jc w:val="left"/>
        <w:rPr>
          <w:rFonts w:hint="eastAsia"/>
        </w:rPr>
      </w:pPr>
    </w:p>
    <w:p w14:paraId="32A655A6">
      <w:pPr>
        <w:spacing w:after="0" w:line="253" w:lineRule="auto"/>
        <w:ind w:left="-5" w:right="15"/>
        <w:jc w:val="left"/>
        <w:rPr>
          <w:rFonts w:hint="eastAsia"/>
        </w:rPr>
      </w:pPr>
      <w:r>
        <w:rPr>
          <w:rFonts w:hint="eastAsia"/>
        </w:rPr>
        <w:t>According to Morgan, the first thing that awakened him out of his spiritual slumber, was the discovery that, however well he tried to preach, he could not prevent one of his congregations being completely thinned by a dissenting minister named Pugh.</w:t>
      </w:r>
    </w:p>
    <w:p w14:paraId="2A3A462A">
      <w:pPr>
        <w:spacing w:after="0" w:line="253" w:lineRule="auto"/>
        <w:ind w:left="-5" w:right="15"/>
        <w:jc w:val="left"/>
        <w:rPr>
          <w:rFonts w:hint="eastAsia"/>
        </w:rPr>
      </w:pPr>
      <w:r>
        <w:rPr>
          <w:rFonts w:hint="eastAsia"/>
        </w:rPr>
        <w:t>据摩根说，第一件唤醒他从属灵沉睡中醒来的事是发现，无论他多么努力讲道，都无法阻止他的一群会众被一位名叫皮尤（Pugh）的异议牧师完全拉走。</w:t>
      </w:r>
    </w:p>
    <w:p w14:paraId="2D8E1C73">
      <w:pPr>
        <w:spacing w:after="0" w:line="253" w:lineRule="auto"/>
        <w:ind w:left="-5" w:right="15"/>
        <w:jc w:val="left"/>
        <w:rPr>
          <w:rFonts w:hint="eastAsia"/>
        </w:rPr>
      </w:pPr>
    </w:p>
    <w:p w14:paraId="558DBEEC">
      <w:pPr>
        <w:spacing w:after="0" w:line="253" w:lineRule="auto"/>
        <w:ind w:left="-5" w:right="15"/>
        <w:jc w:val="left"/>
        <w:rPr>
          <w:rFonts w:hint="eastAsia"/>
        </w:rPr>
      </w:pPr>
      <w:r>
        <w:rPr>
          <w:rFonts w:hint="eastAsia"/>
        </w:rPr>
        <w:t>It is said that this made him alter his sermons, and adopt a more awakening and alarming style of address.</w:t>
      </w:r>
    </w:p>
    <w:p w14:paraId="1269C59F">
      <w:pPr>
        <w:spacing w:after="0" w:line="253" w:lineRule="auto"/>
        <w:ind w:left="-5" w:right="15"/>
        <w:jc w:val="left"/>
        <w:rPr>
          <w:rFonts w:hint="eastAsia"/>
        </w:rPr>
      </w:pPr>
      <w:r>
        <w:rPr>
          <w:rFonts w:hint="eastAsia"/>
        </w:rPr>
        <w:t>据说这使他改变了讲道，并采用了一种更令人觉醒和警惕的演讲风格。</w:t>
      </w:r>
    </w:p>
    <w:p w14:paraId="0B12CBA2">
      <w:pPr>
        <w:spacing w:after="0" w:line="253" w:lineRule="auto"/>
        <w:ind w:left="-5" w:right="15"/>
        <w:jc w:val="left"/>
        <w:rPr>
          <w:rFonts w:hint="eastAsia"/>
        </w:rPr>
      </w:pPr>
    </w:p>
    <w:p w14:paraId="700DE333">
      <w:pPr>
        <w:spacing w:after="0" w:line="253" w:lineRule="auto"/>
        <w:ind w:left="-5" w:right="15"/>
        <w:jc w:val="left"/>
        <w:rPr>
          <w:rFonts w:hint="eastAsia"/>
        </w:rPr>
      </w:pPr>
      <w:r>
        <w:rPr>
          <w:rFonts w:hint="eastAsia"/>
        </w:rPr>
        <w:t>According to Owen, he was first brought to himself by hearing a well-known excellent clergyman, named Griffith Jones, preach at Llandewibrefi.</w:t>
      </w:r>
    </w:p>
    <w:p w14:paraId="6EB29F68">
      <w:pPr>
        <w:spacing w:after="0" w:line="253" w:lineRule="auto"/>
        <w:ind w:left="-5" w:right="15"/>
        <w:jc w:val="left"/>
        <w:rPr>
          <w:rFonts w:hint="eastAsia"/>
        </w:rPr>
      </w:pPr>
      <w:r>
        <w:rPr>
          <w:rFonts w:hint="eastAsia"/>
        </w:rPr>
        <w:t>据欧文说，他是听到一位名叫格里菲斯·琼斯（Griffith Jones）的著名优秀牧师在兰德威布雷菲讲道后，第一次清醒过来的。</w:t>
      </w:r>
    </w:p>
    <w:p w14:paraId="216900B3">
      <w:pPr>
        <w:spacing w:after="0" w:line="253" w:lineRule="auto"/>
        <w:ind w:left="-5" w:right="15"/>
        <w:jc w:val="left"/>
        <w:rPr>
          <w:rFonts w:hint="eastAsia"/>
        </w:rPr>
      </w:pPr>
    </w:p>
    <w:p w14:paraId="6295B51F">
      <w:pPr>
        <w:spacing w:after="0" w:line="253" w:lineRule="auto"/>
        <w:ind w:left="-5" w:right="15"/>
        <w:jc w:val="left"/>
        <w:rPr>
          <w:rFonts w:hint="eastAsia"/>
        </w:rPr>
      </w:pPr>
      <w:r>
        <w:rPr>
          <w:rFonts w:hint="eastAsia"/>
        </w:rPr>
        <w:t>On this occasion his appearance, as he stood in the crowd before the pulpit, is said to have been so full of vanity, conceit, and levity, that Mr. Jones stopped in his sermon and offered a special prayer for him, that God would touch his heart, and make him an instrument for turning souls from darkness to light</w:t>
      </w:r>
    </w:p>
    <w:p w14:paraId="09D17AB3">
      <w:pPr>
        <w:spacing w:after="0" w:line="253" w:lineRule="auto"/>
        <w:ind w:left="-5" w:right="15"/>
        <w:jc w:val="left"/>
        <w:rPr>
          <w:rFonts w:hint="eastAsia"/>
        </w:rPr>
      </w:pPr>
      <w:r>
        <w:rPr>
          <w:rFonts w:hint="eastAsia"/>
        </w:rPr>
        <w:t>在这个场合，据说当他站在讲坛前的人群中时，他的外表充满了虚荣、自负和轻浮，以至于琼斯先生在讲道中停下来，为他特别祷告，求神触摸他的心，使他成为将灵魂从黑暗转向光明的器皿。</w:t>
      </w:r>
    </w:p>
    <w:p w14:paraId="761C46D0">
      <w:pPr>
        <w:spacing w:after="0" w:line="253" w:lineRule="auto"/>
        <w:ind w:left="-5" w:right="15"/>
        <w:jc w:val="left"/>
        <w:rPr>
          <w:rFonts w:hint="eastAsia"/>
        </w:rPr>
      </w:pPr>
    </w:p>
    <w:p w14:paraId="1654EAA9">
      <w:pPr>
        <w:spacing w:after="0" w:line="253" w:lineRule="auto"/>
        <w:ind w:left="-5" w:right="15"/>
        <w:jc w:val="left"/>
        <w:rPr>
          <w:rFonts w:hint="eastAsia"/>
        </w:rPr>
      </w:pPr>
      <w:r>
        <w:rPr>
          <w:rFonts w:hint="eastAsia"/>
        </w:rPr>
        <w:t>This prayer is said to have had an immense effect on Rowlands, and he is reported to have been a different man from that day.</w:t>
      </w:r>
    </w:p>
    <w:p w14:paraId="208E75E2">
      <w:pPr>
        <w:spacing w:after="0" w:line="253" w:lineRule="auto"/>
        <w:ind w:left="-5" w:right="15"/>
        <w:jc w:val="left"/>
        <w:rPr>
          <w:rFonts w:hint="eastAsia"/>
        </w:rPr>
      </w:pPr>
      <w:r>
        <w:rPr>
          <w:rFonts w:hint="eastAsia"/>
        </w:rPr>
        <w:t>据说这个祷告对罗兰产生了巨大的影响，据报道从那天起他变成了一个不同的人。</w:t>
      </w:r>
    </w:p>
    <w:p w14:paraId="42118C33">
      <w:pPr>
        <w:spacing w:after="0" w:line="253" w:lineRule="auto"/>
        <w:ind w:left="-5" w:right="15"/>
        <w:jc w:val="left"/>
        <w:rPr>
          <w:rFonts w:hint="eastAsia"/>
        </w:rPr>
      </w:pPr>
    </w:p>
    <w:p w14:paraId="4273C97F">
      <w:pPr>
        <w:spacing w:after="0" w:line="253" w:lineRule="auto"/>
        <w:ind w:left="-5" w:right="15"/>
        <w:jc w:val="left"/>
        <w:rPr>
          <w:rFonts w:hint="eastAsia"/>
        </w:rPr>
      </w:pPr>
      <w:r>
        <w:rPr>
          <w:rFonts w:hint="eastAsia"/>
        </w:rPr>
        <w:t>I do not attempt to reconcile the two accounts. I can quite believe that both are true.</w:t>
      </w:r>
    </w:p>
    <w:p w14:paraId="6407507D">
      <w:pPr>
        <w:spacing w:after="0" w:line="253" w:lineRule="auto"/>
        <w:ind w:left="-5" w:right="15"/>
        <w:jc w:val="left"/>
        <w:rPr>
          <w:rFonts w:hint="eastAsia"/>
        </w:rPr>
      </w:pPr>
      <w:r>
        <w:rPr>
          <w:rFonts w:hint="eastAsia"/>
        </w:rPr>
        <w:t>我不试图调和这两种说法。我完全相信两者都是真的。</w:t>
      </w:r>
    </w:p>
    <w:p w14:paraId="77FE9C00">
      <w:pPr>
        <w:spacing w:after="0" w:line="253" w:lineRule="auto"/>
        <w:ind w:left="-5" w:right="15"/>
        <w:jc w:val="left"/>
        <w:rPr>
          <w:rFonts w:hint="eastAsia"/>
        </w:rPr>
      </w:pPr>
    </w:p>
    <w:p w14:paraId="022ECF9A">
      <w:pPr>
        <w:spacing w:after="0" w:line="253" w:lineRule="auto"/>
        <w:ind w:left="-5" w:right="15"/>
        <w:jc w:val="left"/>
        <w:rPr>
          <w:rFonts w:hint="eastAsia"/>
        </w:rPr>
      </w:pPr>
      <w:r>
        <w:rPr>
          <w:rFonts w:hint="eastAsia"/>
        </w:rPr>
        <w:t>When the Holy Ghost takes in hand the conversion of a soul, he often causes a variety of circumstances to concur and co-operate in producing it.</w:t>
      </w:r>
    </w:p>
    <w:p w14:paraId="20042052">
      <w:pPr>
        <w:spacing w:after="0" w:line="253" w:lineRule="auto"/>
        <w:ind w:left="-5" w:right="15"/>
        <w:jc w:val="left"/>
        <w:rPr>
          <w:rFonts w:hint="eastAsia"/>
        </w:rPr>
      </w:pPr>
      <w:r>
        <w:rPr>
          <w:rFonts w:hint="eastAsia"/>
        </w:rPr>
        <w:t>当圣灵着手使一个灵魂归信时，祂经常使各种各样的情况并发并合作来促成此事。</w:t>
      </w:r>
    </w:p>
    <w:p w14:paraId="5B097C3D">
      <w:pPr>
        <w:spacing w:after="0" w:line="253" w:lineRule="auto"/>
        <w:ind w:left="-5" w:right="15"/>
        <w:jc w:val="left"/>
        <w:rPr>
          <w:rFonts w:hint="eastAsia"/>
        </w:rPr>
      </w:pPr>
    </w:p>
    <w:p w14:paraId="29BEF5DF">
      <w:pPr>
        <w:spacing w:after="0" w:line="253" w:lineRule="auto"/>
        <w:ind w:left="-5" w:right="15"/>
        <w:jc w:val="left"/>
        <w:rPr>
          <w:rFonts w:hint="eastAsia"/>
        </w:rPr>
      </w:pPr>
      <w:r>
        <w:rPr>
          <w:rFonts w:hint="eastAsia"/>
        </w:rPr>
        <w:t>This, I am sure, would be the testimony of all experienced believers.</w:t>
      </w:r>
    </w:p>
    <w:p w14:paraId="3005BE5D">
      <w:pPr>
        <w:spacing w:after="0" w:line="253" w:lineRule="auto"/>
        <w:ind w:left="-5" w:right="15"/>
        <w:jc w:val="left"/>
        <w:rPr>
          <w:rFonts w:hint="eastAsia"/>
        </w:rPr>
      </w:pPr>
      <w:r>
        <w:rPr>
          <w:rFonts w:hint="eastAsia"/>
        </w:rPr>
        <w:t>我确信，这将是所有有经验的信徒的见证。</w:t>
      </w:r>
    </w:p>
    <w:p w14:paraId="0CF30716">
      <w:pPr>
        <w:spacing w:after="0" w:line="253" w:lineRule="auto"/>
        <w:ind w:left="-5" w:right="15"/>
        <w:jc w:val="left"/>
        <w:rPr>
          <w:rFonts w:hint="eastAsia"/>
        </w:rPr>
      </w:pPr>
    </w:p>
    <w:p w14:paraId="247A9DF6">
      <w:pPr>
        <w:spacing w:after="0" w:line="253" w:lineRule="auto"/>
        <w:ind w:left="-5" w:right="15"/>
        <w:jc w:val="left"/>
        <w:rPr>
          <w:rFonts w:hint="eastAsia"/>
        </w:rPr>
      </w:pPr>
      <w:r>
        <w:rPr>
          <w:rFonts w:hint="eastAsia"/>
        </w:rPr>
        <w:t>Owen got hold of one set of facts, and Morgan of another. Both happened probably about the same time, and both probably are true.</w:t>
      </w:r>
    </w:p>
    <w:p w14:paraId="072061AF">
      <w:pPr>
        <w:spacing w:after="0" w:line="253" w:lineRule="auto"/>
        <w:ind w:left="-5" w:right="15"/>
        <w:jc w:val="left"/>
        <w:rPr>
          <w:rFonts w:hint="eastAsia"/>
        </w:rPr>
      </w:pPr>
      <w:r>
        <w:rPr>
          <w:rFonts w:hint="eastAsia"/>
        </w:rPr>
        <w:t>欧文掌握了一组事实，摩根掌握了另一组。两者可能发生在同一时间左右，而且两者可能都是真的。</w:t>
      </w:r>
    </w:p>
    <w:p w14:paraId="15A87077">
      <w:pPr>
        <w:spacing w:after="0" w:line="253" w:lineRule="auto"/>
        <w:ind w:left="-5" w:right="15"/>
        <w:jc w:val="left"/>
        <w:rPr>
          <w:rFonts w:hint="eastAsia"/>
        </w:rPr>
      </w:pPr>
    </w:p>
    <w:p w14:paraId="37A60F54">
      <w:pPr>
        <w:spacing w:after="0" w:line="253" w:lineRule="auto"/>
        <w:ind w:left="-5" w:right="15"/>
        <w:jc w:val="left"/>
        <w:rPr>
          <w:rFonts w:hint="eastAsia"/>
        </w:rPr>
      </w:pPr>
      <w:r>
        <w:rPr>
          <w:rFonts w:hint="eastAsia"/>
        </w:rPr>
        <w:t>One thing, at any rate, is very certain. From about the year I738, when Rowlands was twenty-five, a complete change came over his life and ministry.</w:t>
      </w:r>
    </w:p>
    <w:p w14:paraId="7B0D029C">
      <w:pPr>
        <w:spacing w:after="0" w:line="253" w:lineRule="auto"/>
        <w:ind w:left="-5" w:right="15"/>
        <w:jc w:val="left"/>
        <w:rPr>
          <w:rFonts w:hint="eastAsia"/>
        </w:rPr>
      </w:pPr>
      <w:r>
        <w:rPr>
          <w:rFonts w:hint="eastAsia"/>
        </w:rPr>
        <w:t>无论如何，有一件事是非常确定的。从大约1738年，当罗兰二十五岁时，他的生活和事奉发生了彻底的改变。</w:t>
      </w:r>
    </w:p>
    <w:p w14:paraId="361E41F1">
      <w:pPr>
        <w:spacing w:after="0" w:line="253" w:lineRule="auto"/>
        <w:ind w:left="-5" w:right="15"/>
        <w:jc w:val="left"/>
        <w:rPr>
          <w:rFonts w:hint="eastAsia"/>
        </w:rPr>
      </w:pPr>
    </w:p>
    <w:p w14:paraId="3E54DAA1">
      <w:pPr>
        <w:spacing w:after="0" w:line="253" w:lineRule="auto"/>
        <w:ind w:left="-5" w:right="15"/>
        <w:jc w:val="left"/>
        <w:rPr>
          <w:rFonts w:hint="eastAsia"/>
        </w:rPr>
      </w:pPr>
      <w:r>
        <w:rPr>
          <w:rFonts w:hint="eastAsia"/>
        </w:rPr>
        <w:t>He began to preach like a man in earnest, and to speak and act like one who had found out that sin, and death, and judgment, and heaven, and hell, were great realities.</w:t>
      </w:r>
    </w:p>
    <w:p w14:paraId="2EA492D4">
      <w:pPr>
        <w:spacing w:after="0" w:line="253" w:lineRule="auto"/>
        <w:ind w:left="-5" w:right="15"/>
        <w:jc w:val="left"/>
        <w:rPr>
          <w:rFonts w:hint="eastAsia"/>
        </w:rPr>
      </w:pPr>
      <w:r>
        <w:rPr>
          <w:rFonts w:hint="eastAsia"/>
        </w:rPr>
        <w:t>他开始像一个认真的人一样讲道，言行举止就像一个发现罪、死亡、审判、天堂和地狱都是巨大现实的人。</w:t>
      </w:r>
    </w:p>
    <w:p w14:paraId="4B0850B1">
      <w:pPr>
        <w:spacing w:after="0" w:line="253" w:lineRule="auto"/>
        <w:ind w:left="-5" w:right="15"/>
        <w:jc w:val="left"/>
        <w:rPr>
          <w:rFonts w:hint="eastAsia"/>
        </w:rPr>
      </w:pPr>
    </w:p>
    <w:p w14:paraId="14D6E82E">
      <w:pPr>
        <w:spacing w:after="0" w:line="253" w:lineRule="auto"/>
        <w:ind w:left="-5" w:right="15"/>
        <w:jc w:val="left"/>
        <w:rPr>
          <w:rFonts w:hint="eastAsia"/>
        </w:rPr>
      </w:pPr>
      <w:r>
        <w:rPr>
          <w:rFonts w:hint="eastAsia"/>
        </w:rPr>
        <w:t>Gifted beyond most men with bodily and mental qualifications for the work of the pulpit, he began to consecrate himself wholly to it, and threw himself, body, and soul, and mind, into his sermons.</w:t>
      </w:r>
    </w:p>
    <w:p w14:paraId="6E8F176E">
      <w:pPr>
        <w:spacing w:after="0" w:line="253" w:lineRule="auto"/>
        <w:ind w:left="-5" w:right="15"/>
        <w:jc w:val="left"/>
        <w:rPr>
          <w:rFonts w:hint="eastAsia"/>
        </w:rPr>
      </w:pPr>
      <w:r>
        <w:rPr>
          <w:rFonts w:hint="eastAsia"/>
        </w:rPr>
        <w:t>他在身体和精神上拥有超越大多数人的讲坛工作资格，他开始将自己完全奉献给这项工作，并将他的身体、灵魂和思想全部投入到他的讲道中。</w:t>
      </w:r>
    </w:p>
    <w:p w14:paraId="2F783BAB">
      <w:pPr>
        <w:spacing w:after="0" w:line="253" w:lineRule="auto"/>
        <w:ind w:left="-5" w:right="15"/>
        <w:jc w:val="left"/>
        <w:rPr>
          <w:rFonts w:hint="eastAsia"/>
        </w:rPr>
      </w:pPr>
    </w:p>
    <w:p w14:paraId="7FDA3AE3">
      <w:pPr>
        <w:spacing w:after="0" w:line="253" w:lineRule="auto"/>
        <w:ind w:left="-5" w:right="15"/>
        <w:jc w:val="left"/>
        <w:rPr>
          <w:rFonts w:hint="eastAsia"/>
        </w:rPr>
      </w:pPr>
      <w:r>
        <w:rPr>
          <w:rFonts w:hint="eastAsia"/>
        </w:rPr>
        <w:t>The consequence, as might be expected, was an enormous amount of popularity.</w:t>
      </w:r>
    </w:p>
    <w:p w14:paraId="584ABF4F">
      <w:pPr>
        <w:spacing w:after="0" w:line="253" w:lineRule="auto"/>
        <w:ind w:left="-5" w:right="15"/>
        <w:jc w:val="left"/>
        <w:rPr>
          <w:rFonts w:hint="eastAsia"/>
        </w:rPr>
      </w:pPr>
      <w:r>
        <w:rPr>
          <w:rFonts w:hint="eastAsia"/>
        </w:rPr>
        <w:t>正如所料，结果是获得了极大的声望。</w:t>
      </w:r>
    </w:p>
    <w:p w14:paraId="4FAF97A6">
      <w:pPr>
        <w:spacing w:after="0" w:line="253" w:lineRule="auto"/>
        <w:ind w:left="-5" w:right="15"/>
        <w:jc w:val="left"/>
        <w:rPr>
          <w:rFonts w:hint="eastAsia"/>
        </w:rPr>
      </w:pPr>
    </w:p>
    <w:p w14:paraId="2674EB00">
      <w:pPr>
        <w:spacing w:after="0" w:line="253" w:lineRule="auto"/>
        <w:ind w:left="-5" w:right="15"/>
        <w:jc w:val="left"/>
        <w:rPr>
          <w:rFonts w:hint="eastAsia"/>
        </w:rPr>
      </w:pPr>
      <w:r>
        <w:rPr>
          <w:rFonts w:hint="eastAsia"/>
        </w:rPr>
        <w:t>The churches where he preached were crowded to suffocation.</w:t>
      </w:r>
    </w:p>
    <w:p w14:paraId="5B729BF1">
      <w:pPr>
        <w:spacing w:after="0" w:line="253" w:lineRule="auto"/>
        <w:ind w:left="-5" w:right="15"/>
        <w:jc w:val="left"/>
        <w:rPr>
          <w:rFonts w:hint="eastAsia"/>
        </w:rPr>
      </w:pPr>
      <w:r>
        <w:rPr>
          <w:rFonts w:hint="eastAsia"/>
        </w:rPr>
        <w:t>他讲道的教堂拥挤得令人窒息。</w:t>
      </w:r>
    </w:p>
    <w:p w14:paraId="12E666B0">
      <w:pPr>
        <w:spacing w:after="0" w:line="253" w:lineRule="auto"/>
        <w:ind w:left="-5" w:right="15"/>
        <w:jc w:val="left"/>
        <w:rPr>
          <w:rFonts w:hint="eastAsia"/>
        </w:rPr>
      </w:pPr>
    </w:p>
    <w:p w14:paraId="3DFCF9EA">
      <w:pPr>
        <w:spacing w:after="0" w:line="253" w:lineRule="auto"/>
        <w:ind w:left="-5" w:right="15"/>
        <w:jc w:val="left"/>
        <w:rPr>
          <w:rFonts w:hint="eastAsia"/>
        </w:rPr>
      </w:pPr>
      <w:r>
        <w:rPr>
          <w:rFonts w:hint="eastAsia"/>
        </w:rPr>
        <w:t>The effect of his ministry, in the way of awakening and arousing sinners, was something tremendous.</w:t>
      </w:r>
    </w:p>
    <w:p w14:paraId="0D42D3D8">
      <w:pPr>
        <w:spacing w:after="0" w:line="253" w:lineRule="auto"/>
        <w:ind w:left="-5" w:right="15"/>
        <w:jc w:val="left"/>
        <w:rPr>
          <w:rFonts w:hint="eastAsia"/>
        </w:rPr>
      </w:pPr>
      <w:r>
        <w:rPr>
          <w:rFonts w:hint="eastAsia"/>
        </w:rPr>
        <w:t>他的事奉在唤醒和激起罪人方面的效果是惊人的。</w:t>
      </w:r>
    </w:p>
    <w:p w14:paraId="124AC052">
      <w:pPr>
        <w:spacing w:after="0" w:line="253" w:lineRule="auto"/>
        <w:ind w:left="-5" w:right="15"/>
        <w:jc w:val="left"/>
        <w:rPr>
          <w:rFonts w:hint="eastAsia"/>
        </w:rPr>
      </w:pPr>
    </w:p>
    <w:p w14:paraId="00697E13">
      <w:pPr>
        <w:spacing w:after="0" w:line="253" w:lineRule="auto"/>
        <w:ind w:left="-5" w:right="15"/>
        <w:jc w:val="left"/>
        <w:rPr>
          <w:rFonts w:hint="eastAsia"/>
        </w:rPr>
      </w:pPr>
      <w:r>
        <w:rPr>
          <w:rFonts w:hint="eastAsia"/>
        </w:rPr>
        <w:t>"The impression," says Morgan, "on the hearts of most people, was that of awe and distress, and as if they saw the end of the world drawing near, and hell ready to swallow them up.</w:t>
      </w:r>
    </w:p>
    <w:p w14:paraId="67D7365F">
      <w:pPr>
        <w:spacing w:after="0" w:line="253" w:lineRule="auto"/>
        <w:ind w:left="-5" w:right="15"/>
        <w:jc w:val="left"/>
        <w:rPr>
          <w:rFonts w:hint="eastAsia"/>
        </w:rPr>
      </w:pPr>
      <w:r>
        <w:rPr>
          <w:rFonts w:hint="eastAsia"/>
        </w:rPr>
        <w:t>“大多数人心中留下的印象，”摩根说，“是敬畏和痛苦，仿佛他们看到了世界末日的临近，地狱准备吞噬他们。</w:t>
      </w:r>
    </w:p>
    <w:p w14:paraId="1D08D8C7">
      <w:pPr>
        <w:spacing w:after="0" w:line="253" w:lineRule="auto"/>
        <w:ind w:left="-5" w:right="15"/>
        <w:jc w:val="left"/>
        <w:rPr>
          <w:rFonts w:hint="eastAsia"/>
        </w:rPr>
      </w:pPr>
    </w:p>
    <w:p w14:paraId="41B0226E">
      <w:pPr>
        <w:spacing w:after="0" w:line="253" w:lineRule="auto"/>
        <w:ind w:left="-5" w:right="15"/>
        <w:jc w:val="left"/>
        <w:rPr>
          <w:rFonts w:hint="eastAsia"/>
        </w:rPr>
      </w:pPr>
      <w:r>
        <w:rPr>
          <w:rFonts w:hint="eastAsia"/>
        </w:rPr>
        <w:t>His fame soon spread throughout the country, and people came from all parts to hear him.</w:t>
      </w:r>
    </w:p>
    <w:p w14:paraId="5CBD167D">
      <w:pPr>
        <w:spacing w:after="0" w:line="253" w:lineRule="auto"/>
        <w:ind w:left="-5" w:right="15"/>
        <w:jc w:val="left"/>
        <w:rPr>
          <w:rFonts w:hint="eastAsia"/>
        </w:rPr>
      </w:pPr>
      <w:r>
        <w:rPr>
          <w:rFonts w:hint="eastAsia"/>
        </w:rPr>
        <w:t>他的名声很快传遍全国，人们从四面八方赶来听他讲道。</w:t>
      </w:r>
    </w:p>
    <w:p w14:paraId="4CCE7BA9">
      <w:pPr>
        <w:spacing w:after="0" w:line="253" w:lineRule="auto"/>
        <w:ind w:left="-5" w:right="15"/>
        <w:jc w:val="left"/>
        <w:rPr>
          <w:rFonts w:hint="eastAsia"/>
        </w:rPr>
      </w:pPr>
    </w:p>
    <w:p w14:paraId="6F8AAE29">
      <w:pPr>
        <w:spacing w:after="0" w:line="253" w:lineRule="auto"/>
        <w:ind w:left="-5" w:right="15"/>
        <w:jc w:val="left"/>
        <w:rPr>
          <w:rFonts w:hint="eastAsia"/>
        </w:rPr>
      </w:pPr>
      <w:r>
        <w:rPr>
          <w:rFonts w:hint="eastAsia"/>
        </w:rPr>
        <w:t>Not only the churches were filled, but also the churchyards.</w:t>
      </w:r>
    </w:p>
    <w:p w14:paraId="00608025">
      <w:pPr>
        <w:spacing w:after="0" w:line="253" w:lineRule="auto"/>
        <w:ind w:left="-5" w:right="15"/>
        <w:jc w:val="left"/>
        <w:rPr>
          <w:rFonts w:hint="eastAsia"/>
        </w:rPr>
      </w:pPr>
      <w:r>
        <w:rPr>
          <w:rFonts w:hint="eastAsia"/>
        </w:rPr>
        <w:t>不仅教堂坐满了，连教堂墓地也挤满了人。</w:t>
      </w:r>
    </w:p>
    <w:p w14:paraId="688D906F">
      <w:pPr>
        <w:spacing w:after="0" w:line="253" w:lineRule="auto"/>
        <w:ind w:left="-5" w:right="15"/>
        <w:jc w:val="left"/>
        <w:rPr>
          <w:rFonts w:hint="eastAsia"/>
        </w:rPr>
      </w:pPr>
    </w:p>
    <w:p w14:paraId="77DAF70B">
      <w:pPr>
        <w:spacing w:after="0" w:line="253" w:lineRule="auto"/>
        <w:ind w:left="-5" w:right="15"/>
        <w:jc w:val="left"/>
        <w:rPr>
          <w:rFonts w:hint="eastAsia"/>
        </w:rPr>
      </w:pPr>
      <w:r>
        <w:rPr>
          <w:rFonts w:hint="eastAsia"/>
        </w:rPr>
        <w:t>It is said that, under deep conviction, numbers of the people lay down on the ground in the churchyard of Llancwnlle, and it was not easy for a person to pass by without stumbling against some of them."</w:t>
      </w:r>
    </w:p>
    <w:p w14:paraId="074239B2">
      <w:pPr>
        <w:spacing w:after="0" w:line="253" w:lineRule="auto"/>
        <w:ind w:left="-5" w:right="15"/>
        <w:jc w:val="left"/>
        <w:rPr>
          <w:rFonts w:hint="eastAsia"/>
        </w:rPr>
      </w:pPr>
      <w:r>
        <w:rPr>
          <w:rFonts w:hint="eastAsia"/>
        </w:rPr>
        <w:t>据说，在深深的定罪感下，许多人躺在兰库恩勒的教堂墓地上，一个人要想走过去而不被其中一些人绊倒并不容易。”</w:t>
      </w:r>
    </w:p>
    <w:p w14:paraId="00504E7B">
      <w:pPr>
        <w:spacing w:after="0" w:line="253" w:lineRule="auto"/>
        <w:ind w:left="-5" w:right="15"/>
        <w:jc w:val="left"/>
        <w:rPr>
          <w:rFonts w:hint="eastAsia"/>
        </w:rPr>
      </w:pPr>
    </w:p>
    <w:p w14:paraId="5D4B91D8">
      <w:pPr>
        <w:spacing w:after="0" w:line="253" w:lineRule="auto"/>
        <w:ind w:left="-5" w:right="15"/>
        <w:jc w:val="left"/>
        <w:rPr>
          <w:rFonts w:hint="eastAsia"/>
        </w:rPr>
      </w:pPr>
      <w:r>
        <w:rPr>
          <w:rFonts w:hint="eastAsia"/>
        </w:rPr>
        <w:t>At this very time, however curious it may seem, it is clear that Rowlands did not preach the full gospel.</w:t>
      </w:r>
    </w:p>
    <w:p w14:paraId="281AD3B8">
      <w:pPr>
        <w:spacing w:after="0" w:line="253" w:lineRule="auto"/>
        <w:ind w:left="-5" w:right="15"/>
        <w:jc w:val="left"/>
        <w:rPr>
          <w:rFonts w:hint="eastAsia"/>
        </w:rPr>
      </w:pPr>
      <w:r>
        <w:rPr>
          <w:rFonts w:hint="eastAsia"/>
        </w:rPr>
        <w:t>就在这个时候，无论看起来多么奇怪，很明显罗兰并没有传讲全备的福音。</w:t>
      </w:r>
    </w:p>
    <w:p w14:paraId="617B73E2">
      <w:pPr>
        <w:spacing w:after="0" w:line="253" w:lineRule="auto"/>
        <w:ind w:left="-5" w:right="15"/>
        <w:jc w:val="left"/>
        <w:rPr>
          <w:rFonts w:hint="eastAsia"/>
        </w:rPr>
      </w:pPr>
    </w:p>
    <w:p w14:paraId="30C565A9">
      <w:pPr>
        <w:spacing w:after="0" w:line="253" w:lineRule="auto"/>
        <w:ind w:left="-5" w:right="15"/>
        <w:jc w:val="left"/>
        <w:rPr>
          <w:rFonts w:hint="eastAsia"/>
        </w:rPr>
      </w:pPr>
      <w:r>
        <w:rPr>
          <w:rFonts w:hint="eastAsia"/>
        </w:rPr>
        <w:t>His testimony was unmistakably truth, but still it was not the whole truth.</w:t>
      </w:r>
    </w:p>
    <w:p w14:paraId="0127D828">
      <w:pPr>
        <w:spacing w:after="0" w:line="253" w:lineRule="auto"/>
        <w:ind w:left="-5" w:right="15"/>
        <w:jc w:val="left"/>
        <w:rPr>
          <w:rFonts w:hint="eastAsia"/>
        </w:rPr>
      </w:pPr>
      <w:r>
        <w:rPr>
          <w:rFonts w:hint="eastAsia"/>
        </w:rPr>
        <w:t>他的见证毫无疑问是真理，但这仍然不是全部的真理。</w:t>
      </w:r>
    </w:p>
    <w:p w14:paraId="6DD4C536">
      <w:pPr>
        <w:spacing w:after="0" w:line="253" w:lineRule="auto"/>
        <w:ind w:left="-5" w:right="15"/>
        <w:jc w:val="left"/>
        <w:rPr>
          <w:rFonts w:hint="eastAsia"/>
        </w:rPr>
      </w:pPr>
    </w:p>
    <w:p w14:paraId="2627653B">
      <w:pPr>
        <w:spacing w:after="0" w:line="253" w:lineRule="auto"/>
        <w:ind w:left="-5" w:right="15"/>
        <w:jc w:val="left"/>
        <w:rPr>
          <w:rFonts w:hint="eastAsia"/>
        </w:rPr>
      </w:pPr>
      <w:r>
        <w:rPr>
          <w:rFonts w:hint="eastAsia"/>
        </w:rPr>
        <w:t>He painted the spirituality and condemning power of the law in such vivid colours that his hearers trembled before him, and cried out for mercy.</w:t>
      </w:r>
    </w:p>
    <w:p w14:paraId="76A09EDD">
      <w:pPr>
        <w:spacing w:after="0" w:line="253" w:lineRule="auto"/>
        <w:ind w:left="-5" w:right="15"/>
        <w:jc w:val="left"/>
        <w:rPr>
          <w:rFonts w:hint="eastAsia"/>
        </w:rPr>
      </w:pPr>
      <w:r>
        <w:rPr>
          <w:rFonts w:hint="eastAsia"/>
        </w:rPr>
        <w:t>他用如此生动的色彩描绘了律法的属灵性和定罪能力，以至于他的听众在他面前战兢，呼求怜悯。</w:t>
      </w:r>
    </w:p>
    <w:p w14:paraId="24F6E38F">
      <w:pPr>
        <w:spacing w:after="0" w:line="253" w:lineRule="auto"/>
        <w:ind w:left="-5" w:right="15"/>
        <w:jc w:val="left"/>
        <w:rPr>
          <w:rFonts w:hint="eastAsia"/>
        </w:rPr>
      </w:pPr>
    </w:p>
    <w:p w14:paraId="7AFBEEF1">
      <w:pPr>
        <w:spacing w:after="0" w:line="253" w:lineRule="auto"/>
        <w:ind w:left="-5" w:right="15"/>
        <w:jc w:val="left"/>
        <w:rPr>
          <w:rFonts w:hint="eastAsia"/>
        </w:rPr>
      </w:pPr>
      <w:r>
        <w:rPr>
          <w:rFonts w:hint="eastAsia"/>
        </w:rPr>
        <w:t>But he did not yet lift up Christ crucified in all his fulness, as a refuge, a physician, a redeemer, and a friend; and hence, though many were wounded, they were not healed.</w:t>
      </w:r>
    </w:p>
    <w:p w14:paraId="6B1113B3">
      <w:pPr>
        <w:spacing w:after="0" w:line="253" w:lineRule="auto"/>
        <w:ind w:left="-5" w:right="15"/>
        <w:jc w:val="left"/>
        <w:rPr>
          <w:rFonts w:hint="eastAsia"/>
        </w:rPr>
      </w:pPr>
      <w:r>
        <w:rPr>
          <w:rFonts w:hint="eastAsia"/>
        </w:rPr>
        <w:t>但他还没有在所有的丰盛中高举被钉十字架的基督，作为避难所、医生、救赎主和朋友；因此，虽然许多人受了伤，但他们没有得到医治。</w:t>
      </w:r>
    </w:p>
    <w:p w14:paraId="2D925E67">
      <w:pPr>
        <w:spacing w:after="0" w:line="253" w:lineRule="auto"/>
        <w:ind w:left="-5" w:right="15"/>
        <w:jc w:val="left"/>
        <w:rPr>
          <w:rFonts w:hint="eastAsia"/>
        </w:rPr>
      </w:pPr>
    </w:p>
    <w:p w14:paraId="4DB727C1">
      <w:pPr>
        <w:spacing w:after="0" w:line="253" w:lineRule="auto"/>
        <w:ind w:left="-5" w:right="15"/>
        <w:jc w:val="left"/>
        <w:rPr>
          <w:rFonts w:hint="eastAsia"/>
        </w:rPr>
      </w:pPr>
      <w:r>
        <w:rPr>
          <w:rFonts w:hint="eastAsia"/>
        </w:rPr>
        <w:t>How long he continued preaching in this strain it is, at this distance of time, extremely difficult to say.</w:t>
      </w:r>
    </w:p>
    <w:p w14:paraId="5FE48FC0">
      <w:pPr>
        <w:spacing w:after="0" w:line="253" w:lineRule="auto"/>
        <w:ind w:left="-5" w:right="15"/>
        <w:jc w:val="left"/>
        <w:rPr>
          <w:rFonts w:hint="eastAsia"/>
        </w:rPr>
      </w:pPr>
      <w:r>
        <w:rPr>
          <w:rFonts w:hint="eastAsia"/>
        </w:rPr>
        <w:t>在这么久之后，要说他以这种基调讲道持续了多久，极其困难。</w:t>
      </w:r>
    </w:p>
    <w:p w14:paraId="73F5104D">
      <w:pPr>
        <w:spacing w:after="0" w:line="253" w:lineRule="auto"/>
        <w:ind w:left="-5" w:right="15"/>
        <w:jc w:val="left"/>
        <w:rPr>
          <w:rFonts w:hint="eastAsia"/>
        </w:rPr>
      </w:pPr>
    </w:p>
    <w:p w14:paraId="1BC4CEB2">
      <w:pPr>
        <w:spacing w:after="0" w:line="253" w:lineRule="auto"/>
        <w:ind w:left="-5" w:right="15"/>
        <w:jc w:val="left"/>
        <w:rPr>
          <w:rFonts w:hint="eastAsia"/>
        </w:rPr>
      </w:pPr>
      <w:r>
        <w:rPr>
          <w:rFonts w:hint="eastAsia"/>
        </w:rPr>
        <w:t>So far as I can make out by comparing dates, it went on for about four years.</w:t>
      </w:r>
    </w:p>
    <w:p w14:paraId="13B3D9C3">
      <w:pPr>
        <w:spacing w:after="0" w:line="253" w:lineRule="auto"/>
        <w:ind w:left="-5" w:right="15"/>
        <w:jc w:val="left"/>
        <w:rPr>
          <w:rFonts w:hint="eastAsia"/>
        </w:rPr>
      </w:pPr>
      <w:r>
        <w:rPr>
          <w:rFonts w:hint="eastAsia"/>
        </w:rPr>
        <w:t>据我通过比较日期所能推断的，这持续了大约四年。</w:t>
      </w:r>
    </w:p>
    <w:p w14:paraId="5C172B06">
      <w:pPr>
        <w:spacing w:after="0" w:line="253" w:lineRule="auto"/>
        <w:ind w:left="-5" w:right="15"/>
        <w:jc w:val="left"/>
        <w:rPr>
          <w:rFonts w:hint="eastAsia"/>
        </w:rPr>
      </w:pPr>
    </w:p>
    <w:p w14:paraId="7F98506F">
      <w:pPr>
        <w:spacing w:after="0" w:line="253" w:lineRule="auto"/>
        <w:ind w:left="-5" w:right="15"/>
        <w:jc w:val="left"/>
        <w:rPr>
          <w:rFonts w:hint="eastAsia"/>
        </w:rPr>
      </w:pPr>
      <w:r>
        <w:rPr>
          <w:rFonts w:hint="eastAsia"/>
        </w:rPr>
        <w:t>The work that he did for God in this period, I have no doubt, was exceedingly useful, as a preparation for the message of later days.</w:t>
      </w:r>
    </w:p>
    <w:p w14:paraId="4145C9EA">
      <w:pPr>
        <w:spacing w:after="0" w:line="253" w:lineRule="auto"/>
        <w:ind w:left="-5" w:right="15"/>
        <w:jc w:val="left"/>
        <w:rPr>
          <w:rFonts w:hint="eastAsia"/>
        </w:rPr>
      </w:pPr>
      <w:r>
        <w:rPr>
          <w:rFonts w:hint="eastAsia"/>
        </w:rPr>
        <w:t>我也毫不怀疑，他在这期间为神所做的工作作为后来信息的预备是非常有用的。</w:t>
      </w:r>
    </w:p>
    <w:p w14:paraId="7438C9DB">
      <w:pPr>
        <w:spacing w:after="0" w:line="253" w:lineRule="auto"/>
        <w:ind w:left="-5" w:right="15"/>
        <w:jc w:val="left"/>
        <w:rPr>
          <w:rFonts w:hint="eastAsia"/>
        </w:rPr>
      </w:pPr>
    </w:p>
    <w:p w14:paraId="6D8F9B5C">
      <w:pPr>
        <w:spacing w:after="0" w:line="253" w:lineRule="auto"/>
        <w:ind w:left="-5" w:right="15"/>
        <w:jc w:val="left"/>
        <w:rPr>
          <w:rFonts w:hint="eastAsia"/>
        </w:rPr>
      </w:pPr>
      <w:r>
        <w:rPr>
          <w:rFonts w:hint="eastAsia"/>
        </w:rPr>
        <w:t>I, for one, believe that there are places, and times, and seasons, and congregations, in which powerful preaching of the law is of the greatest value.</w:t>
      </w:r>
    </w:p>
    <w:p w14:paraId="13FD709F">
      <w:pPr>
        <w:spacing w:after="0" w:line="253" w:lineRule="auto"/>
        <w:ind w:left="-5" w:right="15"/>
        <w:jc w:val="left"/>
        <w:rPr>
          <w:rFonts w:hint="eastAsia"/>
        </w:rPr>
      </w:pPr>
      <w:r>
        <w:rPr>
          <w:rFonts w:hint="eastAsia"/>
        </w:rPr>
        <w:t>我个人相信，在某些地方、时间、季节和会众中，强有力的律法讲道具有最大的价值。</w:t>
      </w:r>
    </w:p>
    <w:p w14:paraId="115F8942">
      <w:pPr>
        <w:spacing w:after="0" w:line="253" w:lineRule="auto"/>
        <w:ind w:left="-5" w:right="15"/>
        <w:jc w:val="left"/>
        <w:rPr>
          <w:rFonts w:hint="eastAsia"/>
        </w:rPr>
      </w:pPr>
    </w:p>
    <w:p w14:paraId="2B242CF7">
      <w:pPr>
        <w:spacing w:after="0" w:line="253" w:lineRule="auto"/>
        <w:ind w:left="-5" w:right="15"/>
        <w:jc w:val="left"/>
        <w:rPr>
          <w:rFonts w:hint="eastAsia"/>
        </w:rPr>
      </w:pPr>
      <w:r>
        <w:rPr>
          <w:rFonts w:hint="eastAsia"/>
        </w:rPr>
        <w:t>I strongly suspect that many evangelical congregations in the present day would be immensely benefited by a broad, powerful exhibition of God's law.</w:t>
      </w:r>
    </w:p>
    <w:p w14:paraId="7CF0C00F">
      <w:pPr>
        <w:spacing w:after="0" w:line="253" w:lineRule="auto"/>
        <w:ind w:left="-5" w:right="15"/>
        <w:jc w:val="left"/>
        <w:rPr>
          <w:rFonts w:hint="eastAsia"/>
        </w:rPr>
      </w:pPr>
      <w:r>
        <w:rPr>
          <w:rFonts w:hint="eastAsia"/>
        </w:rPr>
        <w:t>我强烈怀疑，当今许多福音派会众如果能广泛、有力地展示神的律法，将会受益匪浅。</w:t>
      </w:r>
    </w:p>
    <w:p w14:paraId="4D6DDE8F">
      <w:pPr>
        <w:spacing w:after="0" w:line="253" w:lineRule="auto"/>
        <w:ind w:left="-5" w:right="15"/>
        <w:jc w:val="left"/>
        <w:rPr>
          <w:rFonts w:hint="eastAsia"/>
        </w:rPr>
      </w:pPr>
    </w:p>
    <w:p w14:paraId="78210FF4">
      <w:pPr>
        <w:spacing w:after="0" w:line="253" w:lineRule="auto"/>
        <w:ind w:left="-5" w:right="15"/>
        <w:jc w:val="left"/>
        <w:rPr>
          <w:rFonts w:hint="eastAsia"/>
        </w:rPr>
      </w:pPr>
      <w:r>
        <w:rPr>
          <w:rFonts w:hint="eastAsia"/>
        </w:rPr>
        <w:t>But that there was too much law in Rowlands' preaching for four years after his conversion, both for his own comfort and the good of his hearers, is very evident from the fragmentary accounts that remain of his ministry.</w:t>
      </w:r>
    </w:p>
    <w:p w14:paraId="36BC9C5A">
      <w:pPr>
        <w:spacing w:after="0" w:line="253" w:lineRule="auto"/>
        <w:ind w:left="-5" w:right="15"/>
        <w:jc w:val="left"/>
        <w:rPr>
          <w:rFonts w:hint="eastAsia"/>
        </w:rPr>
      </w:pPr>
      <w:r>
        <w:rPr>
          <w:rFonts w:hint="eastAsia"/>
        </w:rPr>
        <w:t>但从他事奉遗留下来的零星记载中可以明显看出，在罗兰归信后的四年里，他的讲道中律法成分过多，这无论对他自己的安慰还是对听众的益处都是如此。</w:t>
      </w:r>
    </w:p>
    <w:p w14:paraId="129DFDEB">
      <w:pPr>
        <w:spacing w:after="0" w:line="253" w:lineRule="auto"/>
        <w:ind w:left="-5" w:right="15"/>
        <w:jc w:val="left"/>
        <w:rPr>
          <w:rFonts w:hint="eastAsia"/>
        </w:rPr>
      </w:pPr>
    </w:p>
    <w:p w14:paraId="4875C03E">
      <w:pPr>
        <w:spacing w:after="0" w:line="253" w:lineRule="auto"/>
        <w:ind w:left="-5" w:right="15"/>
        <w:jc w:val="left"/>
        <w:rPr>
          <w:rFonts w:hint="eastAsia"/>
        </w:rPr>
      </w:pPr>
      <w:r>
        <w:rPr>
          <w:rFonts w:hint="eastAsia"/>
        </w:rPr>
        <w:t>The means by which the mind of Rowlands was gradually led into the full light of the gospel have not been fully explained by his biographers.</w:t>
      </w:r>
    </w:p>
    <w:p w14:paraId="5FBCF178">
      <w:pPr>
        <w:spacing w:after="0" w:line="253" w:lineRule="auto"/>
        <w:ind w:left="-5" w:right="15"/>
        <w:jc w:val="left"/>
        <w:rPr>
          <w:rFonts w:hint="eastAsia"/>
        </w:rPr>
      </w:pPr>
      <w:r>
        <w:rPr>
          <w:rFonts w:hint="eastAsia"/>
        </w:rPr>
        <w:t>罗兰的思想是如何逐渐被引入福音的完全光中的，他的传记作者并没有完全解释清楚。</w:t>
      </w:r>
    </w:p>
    <w:p w14:paraId="50D4D89B">
      <w:pPr>
        <w:spacing w:after="0" w:line="253" w:lineRule="auto"/>
        <w:ind w:left="-5" w:right="15"/>
        <w:jc w:val="left"/>
        <w:rPr>
          <w:rFonts w:hint="eastAsia"/>
        </w:rPr>
      </w:pPr>
    </w:p>
    <w:p w14:paraId="18276054">
      <w:pPr>
        <w:spacing w:after="0" w:line="253" w:lineRule="auto"/>
        <w:ind w:left="-5" w:right="15"/>
        <w:jc w:val="left"/>
        <w:rPr>
          <w:rFonts w:hint="eastAsia"/>
        </w:rPr>
      </w:pPr>
      <w:r>
        <w:rPr>
          <w:rFonts w:hint="eastAsia"/>
        </w:rPr>
        <w:t>Perhaps the simplest explanation will be found in our Lord Jesus Christ's words, "If any man will do his will, he shall know of the doctrine" (John VII. 17).</w:t>
      </w:r>
    </w:p>
    <w:p w14:paraId="4FA8E6AA">
      <w:pPr>
        <w:spacing w:after="0" w:line="253" w:lineRule="auto"/>
        <w:ind w:left="-5" w:right="15"/>
        <w:jc w:val="left"/>
        <w:rPr>
          <w:rFonts w:hint="eastAsia"/>
        </w:rPr>
      </w:pPr>
      <w:r>
        <w:rPr>
          <w:rFonts w:hint="eastAsia"/>
        </w:rPr>
        <w:t>也许最简单的解释可以在我们主耶稣基督的话中找到：“人若立志遵着他的旨意行，就必晓得这教训”（约翰福音 7:17）。</w:t>
      </w:r>
    </w:p>
    <w:p w14:paraId="18E26BD5">
      <w:pPr>
        <w:spacing w:after="0" w:line="253" w:lineRule="auto"/>
        <w:ind w:left="-5" w:right="15"/>
        <w:jc w:val="left"/>
        <w:rPr>
          <w:rFonts w:hint="eastAsia"/>
        </w:rPr>
      </w:pPr>
    </w:p>
    <w:p w14:paraId="357CFC7E">
      <w:pPr>
        <w:spacing w:after="0" w:line="253" w:lineRule="auto"/>
        <w:ind w:left="-5" w:right="15"/>
        <w:jc w:val="left"/>
        <w:rPr>
          <w:rFonts w:hint="eastAsia"/>
        </w:rPr>
      </w:pPr>
      <w:r>
        <w:rPr>
          <w:rFonts w:hint="eastAsia"/>
        </w:rPr>
        <w:t>Rowlands was evidently a man who honestly lived up to his light, and followed on to know the Lord.</w:t>
      </w:r>
    </w:p>
    <w:p w14:paraId="547F7D4D">
      <w:pPr>
        <w:spacing w:after="0" w:line="253" w:lineRule="auto"/>
        <w:ind w:left="-5" w:right="15"/>
        <w:jc w:val="left"/>
        <w:rPr>
          <w:rFonts w:hint="eastAsia"/>
        </w:rPr>
      </w:pPr>
      <w:r>
        <w:rPr>
          <w:rFonts w:hint="eastAsia"/>
        </w:rPr>
        <w:t>罗兰显然是一个诚实地按照他的光生活，并竭力认识主的人。</w:t>
      </w:r>
    </w:p>
    <w:p w14:paraId="0DD9FDF0">
      <w:pPr>
        <w:spacing w:after="0" w:line="253" w:lineRule="auto"/>
        <w:ind w:left="-5" w:right="15"/>
        <w:jc w:val="left"/>
        <w:rPr>
          <w:rFonts w:hint="eastAsia"/>
        </w:rPr>
      </w:pPr>
    </w:p>
    <w:p w14:paraId="2D704B3E">
      <w:pPr>
        <w:spacing w:after="0" w:line="253" w:lineRule="auto"/>
        <w:ind w:left="-5" w:right="15"/>
        <w:jc w:val="left"/>
        <w:rPr>
          <w:rFonts w:hint="eastAsia"/>
        </w:rPr>
      </w:pPr>
      <w:r>
        <w:rPr>
          <w:rFonts w:hint="eastAsia"/>
        </w:rPr>
        <w:t>His Master took care that he did not long walk in darkness, but showed him "the light of life."</w:t>
      </w:r>
    </w:p>
    <w:p w14:paraId="7872312E">
      <w:pPr>
        <w:spacing w:after="0" w:line="253" w:lineRule="auto"/>
        <w:ind w:left="-5" w:right="15"/>
        <w:jc w:val="left"/>
        <w:rPr>
          <w:rFonts w:hint="eastAsia"/>
        </w:rPr>
      </w:pPr>
      <w:r>
        <w:rPr>
          <w:rFonts w:hint="eastAsia"/>
        </w:rPr>
        <w:t>他的主人确信他没有在黑暗中走太久，而是向他展示了“生命的光”。</w:t>
      </w:r>
    </w:p>
    <w:p w14:paraId="13453442">
      <w:pPr>
        <w:spacing w:after="0" w:line="253" w:lineRule="auto"/>
        <w:ind w:left="-5" w:right="15"/>
        <w:jc w:val="left"/>
        <w:rPr>
          <w:rFonts w:hint="eastAsia"/>
        </w:rPr>
      </w:pPr>
    </w:p>
    <w:p w14:paraId="74DFB3E2">
      <w:pPr>
        <w:spacing w:after="0" w:line="253" w:lineRule="auto"/>
        <w:ind w:left="-5" w:right="15"/>
        <w:jc w:val="left"/>
        <w:rPr>
          <w:rFonts w:hint="eastAsia"/>
        </w:rPr>
      </w:pPr>
      <w:r>
        <w:rPr>
          <w:rFonts w:hint="eastAsia"/>
        </w:rPr>
        <w:t>One principal instrument of guiding him into the whole truth was that same Mr. Pugh who, at an earlier period, had thinned his congregation!</w:t>
      </w:r>
    </w:p>
    <w:p w14:paraId="2F333DAA">
      <w:pPr>
        <w:spacing w:after="0" w:line="253" w:lineRule="auto"/>
        <w:ind w:left="-5" w:right="15"/>
        <w:jc w:val="left"/>
        <w:rPr>
          <w:rFonts w:hint="eastAsia"/>
        </w:rPr>
      </w:pPr>
      <w:r>
        <w:rPr>
          <w:rFonts w:hint="eastAsia"/>
        </w:rPr>
        <w:t>引导他进入全部真理的一个主要工具就是那位皮尤先生，他在早期曾使他的会众减少！</w:t>
      </w:r>
    </w:p>
    <w:p w14:paraId="6B36BC4F">
      <w:pPr>
        <w:spacing w:after="0" w:line="253" w:lineRule="auto"/>
        <w:ind w:left="-5" w:right="15"/>
        <w:jc w:val="left"/>
        <w:rPr>
          <w:rFonts w:hint="eastAsia"/>
        </w:rPr>
      </w:pPr>
    </w:p>
    <w:p w14:paraId="6898A973">
      <w:pPr>
        <w:spacing w:after="0" w:line="253" w:lineRule="auto"/>
        <w:ind w:left="-5" w:right="15"/>
        <w:jc w:val="left"/>
        <w:rPr>
          <w:rFonts w:hint="eastAsia"/>
        </w:rPr>
      </w:pPr>
      <w:r>
        <w:rPr>
          <w:rFonts w:hint="eastAsia"/>
        </w:rPr>
        <w:t>He took great interest in Rowlands at this critical era in his spiritual history, and gave him much excellent advice.</w:t>
      </w:r>
    </w:p>
    <w:p w14:paraId="5C239739">
      <w:pPr>
        <w:spacing w:after="0" w:line="253" w:lineRule="auto"/>
        <w:ind w:left="-5" w:right="15"/>
        <w:jc w:val="left"/>
        <w:rPr>
          <w:rFonts w:hint="eastAsia"/>
        </w:rPr>
      </w:pPr>
      <w:r>
        <w:rPr>
          <w:rFonts w:hint="eastAsia"/>
        </w:rPr>
        <w:t>在罗兰属灵历史的这个关键时期，他对罗兰产生了极大的兴趣，并给了他许多极好的建议。</w:t>
      </w:r>
    </w:p>
    <w:p w14:paraId="1468267D">
      <w:pPr>
        <w:spacing w:after="0" w:line="253" w:lineRule="auto"/>
        <w:ind w:left="-5" w:right="15"/>
        <w:jc w:val="left"/>
        <w:rPr>
          <w:rFonts w:hint="eastAsia"/>
        </w:rPr>
      </w:pPr>
    </w:p>
    <w:p w14:paraId="44B9EFDB">
      <w:pPr>
        <w:spacing w:after="0" w:line="253" w:lineRule="auto"/>
        <w:ind w:left="-5" w:right="15"/>
        <w:jc w:val="left"/>
        <w:rPr>
          <w:rFonts w:hint="eastAsia"/>
        </w:rPr>
      </w:pPr>
      <w:r>
        <w:rPr>
          <w:rFonts w:hint="eastAsia"/>
        </w:rPr>
        <w:t>"Preach the gospel, dear sir," he would say; " preach the gospel to the people, and apply the balm of Gilead, the blood of Christ, to their spiritual wounds, and show the necessity of faith in the crucified Saviour."</w:t>
      </w:r>
    </w:p>
    <w:p w14:paraId="5F83B6BC">
      <w:pPr>
        <w:spacing w:after="0" w:line="253" w:lineRule="auto"/>
        <w:ind w:left="-5" w:right="15"/>
        <w:jc w:val="left"/>
        <w:rPr>
          <w:rFonts w:hint="eastAsia"/>
        </w:rPr>
      </w:pPr>
      <w:r>
        <w:rPr>
          <w:rFonts w:hint="eastAsia"/>
        </w:rPr>
        <w:t>“传福音，亲爱的先生，”他常说；“向百姓传福音，将基列的乳香，基督的血，敷在他们属灵的伤口上，并表明对被钉十字架救主信心的必要性。”</w:t>
      </w:r>
    </w:p>
    <w:p w14:paraId="70CC5E92">
      <w:pPr>
        <w:spacing w:after="0" w:line="253" w:lineRule="auto"/>
        <w:ind w:left="-5" w:right="15"/>
        <w:jc w:val="left"/>
        <w:rPr>
          <w:rFonts w:hint="eastAsia"/>
        </w:rPr>
      </w:pPr>
    </w:p>
    <w:p w14:paraId="08AFDB90">
      <w:pPr>
        <w:spacing w:after="0" w:line="253" w:lineRule="auto"/>
        <w:ind w:left="-5" w:right="15"/>
        <w:jc w:val="left"/>
        <w:rPr>
          <w:rFonts w:hint="eastAsia"/>
        </w:rPr>
      </w:pPr>
      <w:r>
        <w:rPr>
          <w:rFonts w:hint="eastAsia"/>
        </w:rPr>
        <w:t>Happy indeed are young ministers who have an Aquila or Priscilla near them, and when they get good advice are willing to listen to it!</w:t>
      </w:r>
    </w:p>
    <w:p w14:paraId="09F544DE">
      <w:pPr>
        <w:spacing w:after="0" w:line="253" w:lineRule="auto"/>
        <w:ind w:left="-5" w:right="15"/>
        <w:jc w:val="left"/>
        <w:rPr>
          <w:rFonts w:hint="eastAsia"/>
        </w:rPr>
      </w:pPr>
      <w:r>
        <w:rPr>
          <w:rFonts w:hint="eastAsia"/>
        </w:rPr>
        <w:t>年轻牧师如果在身边有亚居拉或百基拉，并且在得到好建议时愿意听从，那真是太幸福了！</w:t>
      </w:r>
    </w:p>
    <w:p w14:paraId="52E0AB5F">
      <w:pPr>
        <w:spacing w:after="0" w:line="253" w:lineRule="auto"/>
        <w:ind w:left="-5" w:right="15"/>
        <w:jc w:val="left"/>
        <w:rPr>
          <w:rFonts w:hint="eastAsia"/>
        </w:rPr>
      </w:pPr>
    </w:p>
    <w:p w14:paraId="460D81E7">
      <w:pPr>
        <w:spacing w:after="0" w:line="253" w:lineRule="auto"/>
        <w:ind w:left="-5" w:right="15"/>
        <w:jc w:val="left"/>
        <w:rPr>
          <w:rFonts w:hint="eastAsia"/>
        </w:rPr>
      </w:pPr>
      <w:r>
        <w:rPr>
          <w:rFonts w:hint="eastAsia"/>
        </w:rPr>
        <w:t>The friendship of the eminent layman, Howell Harris, with whom Rowlands became acquainted about this time, was no doubt a great additional help to his soul.</w:t>
      </w:r>
    </w:p>
    <w:p w14:paraId="0327F44A">
      <w:pPr>
        <w:spacing w:after="0" w:line="253" w:lineRule="auto"/>
        <w:ind w:left="-5" w:right="15"/>
        <w:jc w:val="left"/>
        <w:rPr>
          <w:rFonts w:hint="eastAsia"/>
        </w:rPr>
      </w:pPr>
      <w:r>
        <w:rPr>
          <w:rFonts w:hint="eastAsia"/>
        </w:rPr>
        <w:t>杰出的平信徒豪厄尔·哈里斯（Howell Harris）的友谊，罗兰大约在这个时候结识了他，无疑是对他灵魂的又一大帮助。</w:t>
      </w:r>
    </w:p>
    <w:p w14:paraId="3CBDC235">
      <w:pPr>
        <w:spacing w:after="0" w:line="253" w:lineRule="auto"/>
        <w:ind w:left="-5" w:right="15"/>
        <w:jc w:val="left"/>
        <w:rPr>
          <w:rFonts w:hint="eastAsia"/>
        </w:rPr>
      </w:pPr>
    </w:p>
    <w:p w14:paraId="3D942391">
      <w:pPr>
        <w:spacing w:after="0" w:line="253" w:lineRule="auto"/>
        <w:ind w:left="-5" w:right="15"/>
        <w:jc w:val="left"/>
        <w:rPr>
          <w:rFonts w:hint="eastAsia"/>
        </w:rPr>
      </w:pPr>
      <w:r>
        <w:rPr>
          <w:rFonts w:hint="eastAsia"/>
        </w:rPr>
        <w:t>In one Way or another, the great apostle of Wales was gradually led into the full noontide light of Christ's truth; and about the year I742, in the thirtieth year of his age, became established as the preacher of a singularly full, free, clear, and well-balanced gospel.</w:t>
      </w:r>
    </w:p>
    <w:p w14:paraId="0FE116FD">
      <w:pPr>
        <w:spacing w:after="0" w:line="253" w:lineRule="auto"/>
        <w:ind w:left="-5" w:right="15"/>
        <w:jc w:val="left"/>
        <w:rPr>
          <w:rFonts w:hint="eastAsia"/>
        </w:rPr>
      </w:pPr>
      <w:r>
        <w:rPr>
          <w:rFonts w:hint="eastAsia"/>
        </w:rPr>
        <w:t>通过这样或那样的方式，这位威尔士伟大的使徒逐渐被引入基督真理正午的完全光中；大约在1742年，在他三十岁那年，他确立了作为一个特别全备、自由、清晰和平衡的福音传道人的地位。</w:t>
      </w:r>
    </w:p>
    <w:p w14:paraId="3239F07A">
      <w:pPr>
        <w:spacing w:after="0" w:line="253" w:lineRule="auto"/>
        <w:ind w:left="-5" w:right="15"/>
        <w:jc w:val="left"/>
        <w:rPr>
          <w:rFonts w:hint="eastAsia"/>
        </w:rPr>
      </w:pPr>
    </w:p>
    <w:p w14:paraId="50F6C165">
      <w:pPr>
        <w:spacing w:after="0" w:line="253" w:lineRule="auto"/>
        <w:ind w:left="-5" w:right="15"/>
        <w:jc w:val="left"/>
        <w:rPr>
          <w:rFonts w:hint="eastAsia"/>
        </w:rPr>
      </w:pPr>
      <w:r>
        <w:rPr>
          <w:rFonts w:hint="eastAsia"/>
        </w:rPr>
        <w:t>The effect of Rowlands' ministry from this time forward to his life's end was something so vast and prodigious, that it almost takes away one's breath to hear of it.</w:t>
      </w:r>
    </w:p>
    <w:p w14:paraId="1F4D1E8E">
      <w:pPr>
        <w:spacing w:after="0" w:line="253" w:lineRule="auto"/>
        <w:ind w:left="-5" w:right="15"/>
        <w:jc w:val="left"/>
        <w:rPr>
          <w:rFonts w:hint="eastAsia"/>
        </w:rPr>
      </w:pPr>
      <w:r>
        <w:rPr>
          <w:rFonts w:hint="eastAsia"/>
        </w:rPr>
        <w:t>从这时起直到他生命结束，罗兰事奉的效果是如此巨大和惊人，以至于听到它几乎让人屏住呼吸。</w:t>
      </w:r>
    </w:p>
    <w:p w14:paraId="7AE63D26">
      <w:pPr>
        <w:spacing w:after="0" w:line="253" w:lineRule="auto"/>
        <w:ind w:left="-5" w:right="15"/>
        <w:jc w:val="left"/>
        <w:rPr>
          <w:rFonts w:hint="eastAsia"/>
        </w:rPr>
      </w:pPr>
    </w:p>
    <w:p w14:paraId="2BFD7200">
      <w:pPr>
        <w:spacing w:after="0" w:line="253" w:lineRule="auto"/>
        <w:ind w:left="-5" w:right="15"/>
        <w:jc w:val="left"/>
        <w:rPr>
          <w:rFonts w:hint="eastAsia"/>
        </w:rPr>
      </w:pPr>
      <w:r>
        <w:rPr>
          <w:rFonts w:hint="eastAsia"/>
        </w:rPr>
        <w:t>We see unhappily so very little of spiritual influences in the present day, the operations of the Holy Ghost appear confined within such narrow limits and to reach so few persons, that the harvests reaped at Llangeitho a hundred years ago sound almost incredible.</w:t>
      </w:r>
    </w:p>
    <w:p w14:paraId="5457E2B7">
      <w:pPr>
        <w:spacing w:after="0" w:line="253" w:lineRule="auto"/>
        <w:ind w:left="-5" w:right="15"/>
        <w:jc w:val="left"/>
        <w:rPr>
          <w:rFonts w:hint="eastAsia"/>
        </w:rPr>
      </w:pPr>
      <w:r>
        <w:rPr>
          <w:rFonts w:hint="eastAsia"/>
        </w:rPr>
        <w:t>不幸的是，我们在当今看到的属灵影响非常微小，圣灵的运作似乎局限在如此狭窄的范围内，触及的人如此之少，以至于一百年前在兰盖托收获的庄稼听起来几乎令人难以置信。</w:t>
      </w:r>
    </w:p>
    <w:p w14:paraId="58B6ED97">
      <w:pPr>
        <w:spacing w:after="0" w:line="253" w:lineRule="auto"/>
        <w:ind w:left="-5" w:right="15"/>
        <w:jc w:val="left"/>
        <w:rPr>
          <w:rFonts w:hint="eastAsia"/>
        </w:rPr>
      </w:pPr>
    </w:p>
    <w:p w14:paraId="58C1B6EF">
      <w:pPr>
        <w:spacing w:after="0" w:line="253" w:lineRule="auto"/>
        <w:ind w:left="-5" w:right="15"/>
        <w:jc w:val="left"/>
        <w:rPr>
          <w:rFonts w:hint="eastAsia"/>
        </w:rPr>
      </w:pPr>
      <w:r>
        <w:rPr>
          <w:rFonts w:hint="eastAsia"/>
        </w:rPr>
        <w:t>But the evidence of the results of his preaching is so abundant and incontestable, that there is no room left for doubt.</w:t>
      </w:r>
    </w:p>
    <w:p w14:paraId="0747A14F">
      <w:pPr>
        <w:spacing w:after="0" w:line="253" w:lineRule="auto"/>
        <w:ind w:left="-5" w:right="15"/>
        <w:jc w:val="left"/>
        <w:rPr>
          <w:rFonts w:hint="eastAsia"/>
        </w:rPr>
      </w:pPr>
      <w:r>
        <w:rPr>
          <w:rFonts w:hint="eastAsia"/>
        </w:rPr>
        <w:t>但他讲道结果的证据是如此丰富和无可争辩，以至于没有任何怀疑的余地。</w:t>
      </w:r>
    </w:p>
    <w:p w14:paraId="48565F80">
      <w:pPr>
        <w:spacing w:after="0" w:line="253" w:lineRule="auto"/>
        <w:ind w:left="-5" w:right="15"/>
        <w:jc w:val="left"/>
        <w:rPr>
          <w:rFonts w:hint="eastAsia"/>
        </w:rPr>
      </w:pPr>
    </w:p>
    <w:p w14:paraId="466A4CB1">
      <w:pPr>
        <w:spacing w:after="0" w:line="253" w:lineRule="auto"/>
        <w:ind w:left="-5" w:right="15"/>
        <w:jc w:val="left"/>
        <w:rPr>
          <w:rFonts w:hint="eastAsia"/>
        </w:rPr>
      </w:pPr>
      <w:r>
        <w:rPr>
          <w:rFonts w:hint="eastAsia"/>
        </w:rPr>
        <w:t>One universal testimony is borne to the fact that Rowlands was made a blessing to hundreds of souls.</w:t>
      </w:r>
    </w:p>
    <w:p w14:paraId="3FE36CE6">
      <w:pPr>
        <w:spacing w:after="0" w:line="253" w:lineRule="auto"/>
        <w:ind w:left="-5" w:right="15"/>
        <w:jc w:val="left"/>
        <w:rPr>
          <w:rFonts w:hint="eastAsia"/>
        </w:rPr>
      </w:pPr>
      <w:r>
        <w:rPr>
          <w:rFonts w:hint="eastAsia"/>
        </w:rPr>
        <w:t>一个普遍的见证证实了这一事实：罗兰成为了数百个灵魂的祝福。</w:t>
      </w:r>
    </w:p>
    <w:p w14:paraId="4F87E24D">
      <w:pPr>
        <w:spacing w:after="0" w:line="253" w:lineRule="auto"/>
        <w:ind w:left="-5" w:right="15"/>
        <w:jc w:val="left"/>
        <w:rPr>
          <w:rFonts w:hint="eastAsia"/>
        </w:rPr>
      </w:pPr>
    </w:p>
    <w:p w14:paraId="321F5BD4">
      <w:pPr>
        <w:spacing w:after="0" w:line="253" w:lineRule="auto"/>
        <w:ind w:left="-5" w:right="15"/>
        <w:jc w:val="left"/>
        <w:rPr>
          <w:rFonts w:hint="eastAsia"/>
        </w:rPr>
      </w:pPr>
      <w:r>
        <w:rPr>
          <w:rFonts w:hint="eastAsia"/>
        </w:rPr>
        <w:t>People used to flock to hear him preach from every part of the Principality, and to think nothing of travelling fifty or sixty miles for the purpose.</w:t>
      </w:r>
    </w:p>
    <w:p w14:paraId="3A6CDA3B">
      <w:pPr>
        <w:spacing w:after="0" w:line="253" w:lineRule="auto"/>
        <w:ind w:left="-5" w:right="15"/>
        <w:jc w:val="left"/>
        <w:rPr>
          <w:rFonts w:hint="eastAsia"/>
        </w:rPr>
      </w:pPr>
      <w:r>
        <w:rPr>
          <w:rFonts w:hint="eastAsia"/>
        </w:rPr>
        <w:t>人们过去常从公国的各个角落蜂拥而至听他讲道，并且认为为此长途跋涉五六十英里根本不算什么。</w:t>
      </w:r>
    </w:p>
    <w:p w14:paraId="026E2E90">
      <w:pPr>
        <w:spacing w:after="0" w:line="253" w:lineRule="auto"/>
        <w:ind w:left="-5" w:right="15"/>
        <w:jc w:val="left"/>
        <w:rPr>
          <w:rFonts w:hint="eastAsia"/>
        </w:rPr>
      </w:pPr>
    </w:p>
    <w:p w14:paraId="78493210">
      <w:pPr>
        <w:spacing w:after="0" w:line="253" w:lineRule="auto"/>
        <w:ind w:left="-5" w:right="15"/>
        <w:jc w:val="left"/>
        <w:rPr>
          <w:rFonts w:hint="eastAsia"/>
        </w:rPr>
      </w:pPr>
      <w:r>
        <w:rPr>
          <w:rFonts w:hint="eastAsia"/>
        </w:rPr>
        <w:t>On sacrament Sundays it was no uncommon thing for him to have I500, or 2000, or even 2500 communicants!</w:t>
      </w:r>
    </w:p>
    <w:p w14:paraId="78C3E888">
      <w:pPr>
        <w:spacing w:after="0" w:line="253" w:lineRule="auto"/>
        <w:ind w:left="-5" w:right="15"/>
        <w:jc w:val="left"/>
        <w:rPr>
          <w:rFonts w:hint="eastAsia"/>
        </w:rPr>
      </w:pPr>
      <w:r>
        <w:rPr>
          <w:rFonts w:hint="eastAsia"/>
        </w:rPr>
        <w:t>在圣餐主日，对他来说有1500、2000甚至2500名领餐者并非罕见！</w:t>
      </w:r>
    </w:p>
    <w:p w14:paraId="07D862A0">
      <w:pPr>
        <w:spacing w:after="0" w:line="253" w:lineRule="auto"/>
        <w:ind w:left="-5" w:right="15"/>
        <w:jc w:val="left"/>
        <w:rPr>
          <w:rFonts w:hint="eastAsia"/>
        </w:rPr>
      </w:pPr>
    </w:p>
    <w:p w14:paraId="2711E6D7">
      <w:pPr>
        <w:spacing w:after="0" w:line="253" w:lineRule="auto"/>
        <w:ind w:left="-5" w:right="15"/>
        <w:jc w:val="left"/>
        <w:rPr>
          <w:rFonts w:hint="eastAsia"/>
        </w:rPr>
      </w:pPr>
      <w:r>
        <w:rPr>
          <w:rFonts w:hint="eastAsia"/>
        </w:rPr>
        <w:t>The people on these occasions would go together in companies, like the Jews going up to the temple feast in Jerusalem, and would return home afterwards singing hymns and psalms on their journey, caring nothing for fatigue.</w:t>
      </w:r>
    </w:p>
    <w:p w14:paraId="075D3B6F">
      <w:pPr>
        <w:spacing w:after="0" w:line="253" w:lineRule="auto"/>
        <w:ind w:left="-5" w:right="15"/>
        <w:jc w:val="left"/>
        <w:rPr>
          <w:rFonts w:hint="eastAsia"/>
        </w:rPr>
      </w:pPr>
      <w:r>
        <w:rPr>
          <w:rFonts w:hint="eastAsia"/>
        </w:rPr>
        <w:t>在这些场合，人们会成群结队地前往，就像犹太人去耶路撒冷参加圣殿节日一样，之后在回家的路上唱着赞美诗和诗篇，完全不在乎疲劳。</w:t>
      </w:r>
    </w:p>
    <w:p w14:paraId="08A4B7A4">
      <w:pPr>
        <w:spacing w:after="0" w:line="253" w:lineRule="auto"/>
        <w:ind w:left="-5" w:right="15"/>
        <w:jc w:val="left"/>
        <w:rPr>
          <w:rFonts w:hint="eastAsia"/>
        </w:rPr>
      </w:pPr>
    </w:p>
    <w:p w14:paraId="54CFB920">
      <w:pPr>
        <w:spacing w:after="0" w:line="253" w:lineRule="auto"/>
        <w:ind w:left="-5" w:right="15"/>
        <w:jc w:val="left"/>
        <w:rPr>
          <w:rFonts w:hint="eastAsia"/>
        </w:rPr>
      </w:pPr>
      <w:r>
        <w:rPr>
          <w:rFonts w:hint="eastAsia"/>
        </w:rPr>
        <w:t>It is useless to attempt accounting for these effects of the great Welsh preacher's ministry, as many do, by calling them religious excitement Such people would do well to remember that the influence which Rowlands had over his hearers was an influence which never waned for at least forty-eight years.</w:t>
      </w:r>
    </w:p>
    <w:p w14:paraId="675055C4">
      <w:pPr>
        <w:spacing w:after="0" w:line="253" w:lineRule="auto"/>
        <w:ind w:left="-5" w:right="15"/>
        <w:jc w:val="left"/>
        <w:rPr>
          <w:rFonts w:hint="eastAsia"/>
        </w:rPr>
      </w:pPr>
      <w:r>
        <w:rPr>
          <w:rFonts w:hint="eastAsia"/>
        </w:rPr>
        <w:t>试图将这位伟大的威尔士传道人事奉的这些效果归结为宗教狂热是无用的，正如许多人所做的那样。这些人最好记住，罗兰对听众的影响力在至少四十八年的时间里从未减弱。</w:t>
      </w:r>
    </w:p>
    <w:p w14:paraId="09B20553">
      <w:pPr>
        <w:spacing w:after="0" w:line="253" w:lineRule="auto"/>
        <w:ind w:left="-5" w:right="15"/>
        <w:jc w:val="left"/>
        <w:rPr>
          <w:rFonts w:hint="eastAsia"/>
        </w:rPr>
      </w:pPr>
    </w:p>
    <w:p w14:paraId="7FE8F441">
      <w:pPr>
        <w:spacing w:after="0" w:line="253" w:lineRule="auto"/>
        <w:ind w:left="-5" w:right="15"/>
        <w:jc w:val="left"/>
        <w:rPr>
          <w:rFonts w:hint="eastAsia"/>
        </w:rPr>
      </w:pPr>
      <w:r>
        <w:rPr>
          <w:rFonts w:hint="eastAsia"/>
        </w:rPr>
        <w:t>It had its ebbs and flows, no doubt, and rose on several occasions to the spring-tide of revivals; but at no time did his ministry appear to be without immense and unparalleled results.</w:t>
      </w:r>
    </w:p>
    <w:p w14:paraId="1D237134">
      <w:pPr>
        <w:spacing w:after="0" w:line="253" w:lineRule="auto"/>
        <w:ind w:left="-5" w:right="15"/>
        <w:jc w:val="left"/>
        <w:rPr>
          <w:rFonts w:hint="eastAsia"/>
        </w:rPr>
      </w:pPr>
      <w:r>
        <w:rPr>
          <w:rFonts w:hint="eastAsia"/>
        </w:rPr>
        <w:t>毫无疑问，它有起有落，并在几次场合上升到复兴的大潮；但在任何时候，他的事奉似乎都没有缺乏巨大和无与伦比的成果。</w:t>
      </w:r>
    </w:p>
    <w:p w14:paraId="1FC05AD0">
      <w:pPr>
        <w:spacing w:after="0" w:line="253" w:lineRule="auto"/>
        <w:ind w:left="-5" w:right="15"/>
        <w:jc w:val="left"/>
        <w:rPr>
          <w:rFonts w:hint="eastAsia"/>
        </w:rPr>
      </w:pPr>
    </w:p>
    <w:p w14:paraId="210006BE">
      <w:pPr>
        <w:spacing w:after="0" w:line="253" w:lineRule="auto"/>
        <w:ind w:left="-5" w:right="15"/>
        <w:jc w:val="left"/>
        <w:rPr>
          <w:rFonts w:hint="eastAsia"/>
        </w:rPr>
      </w:pPr>
      <w:r>
        <w:rPr>
          <w:rFonts w:hint="eastAsia"/>
        </w:rPr>
        <w:t>According to Charles of Bala, and many other unexceptionable witnesses, it seemed just as attractive and effective when he was seventy years old as it was when he was fifty.</w:t>
      </w:r>
    </w:p>
    <w:p w14:paraId="11791813">
      <w:pPr>
        <w:spacing w:after="0" w:line="253" w:lineRule="auto"/>
        <w:ind w:left="-5" w:right="15"/>
        <w:jc w:val="left"/>
        <w:rPr>
          <w:rFonts w:hint="eastAsia"/>
        </w:rPr>
      </w:pPr>
      <w:r>
        <w:rPr>
          <w:rFonts w:hint="eastAsia"/>
        </w:rPr>
        <w:t>根据巴拉的查尔斯和许多其他无可指责的证人所说，当他七十岁时，它似乎和他五十岁时一样具有吸引力和效力。</w:t>
      </w:r>
    </w:p>
    <w:p w14:paraId="0975B994">
      <w:pPr>
        <w:spacing w:after="0" w:line="253" w:lineRule="auto"/>
        <w:ind w:left="-5" w:right="15"/>
        <w:jc w:val="left"/>
        <w:rPr>
          <w:rFonts w:hint="eastAsia"/>
        </w:rPr>
      </w:pPr>
    </w:p>
    <w:p w14:paraId="4154DAB5">
      <w:pPr>
        <w:spacing w:after="0" w:line="253" w:lineRule="auto"/>
        <w:ind w:left="-5" w:right="15"/>
        <w:jc w:val="left"/>
        <w:rPr>
          <w:rFonts w:hint="eastAsia"/>
        </w:rPr>
      </w:pPr>
      <w:r>
        <w:rPr>
          <w:rFonts w:hint="eastAsia"/>
        </w:rPr>
        <w:t>When we recollect, moreover, the singular fact that on Sundays, at least, Rowlands was very seldom absent from Llangeitho, and that for forty-eight years he was constantly preaching on the same spot, and not, like Whitefield and Wesley, incessantly addressing fresh congregations, we must surely allow that few preachers have had such extraordinary spiritual success since the days of the apostles.</w:t>
      </w:r>
    </w:p>
    <w:p w14:paraId="5E413ABA">
      <w:pPr>
        <w:spacing w:after="0" w:line="253" w:lineRule="auto"/>
        <w:ind w:left="-5" w:right="15"/>
        <w:jc w:val="left"/>
        <w:rPr>
          <w:rFonts w:hint="eastAsia"/>
        </w:rPr>
      </w:pPr>
      <w:r>
        <w:rPr>
          <w:rFonts w:hint="eastAsia"/>
        </w:rPr>
        <w:t>此外，当我们回想起这个独特的事实，即至少在周日，罗兰很少缺席兰盖托，而且四十八年来他一直在同一个地点讲道，而不是像怀特菲尔德和卫斯理那样不断地对新的会众讲话，我们肯定必须承认，自使徒时代以来，很少有传道人取得如此非凡的属灵成功。</w:t>
      </w:r>
    </w:p>
    <w:p w14:paraId="2FA842B2">
      <w:pPr>
        <w:spacing w:after="0" w:line="253" w:lineRule="auto"/>
        <w:ind w:left="-5" w:right="15"/>
        <w:jc w:val="left"/>
        <w:rPr>
          <w:rFonts w:hint="eastAsia"/>
        </w:rPr>
      </w:pPr>
    </w:p>
    <w:p w14:paraId="0F847247">
      <w:pPr>
        <w:spacing w:after="0" w:line="253" w:lineRule="auto"/>
        <w:ind w:left="-5" w:right="15"/>
        <w:jc w:val="left"/>
        <w:rPr>
          <w:rFonts w:hint="eastAsia"/>
        </w:rPr>
      </w:pPr>
      <w:r>
        <w:rPr>
          <w:rFonts w:hint="eastAsia"/>
        </w:rPr>
        <w:t>Of course it would be absurd to say that there was no excitement, unsound profession, hypocrisy, and false fire among the thousands who crowded to hear Rowlands.</w:t>
      </w:r>
    </w:p>
    <w:p w14:paraId="7D9DEDE0">
      <w:pPr>
        <w:spacing w:after="0" w:line="253" w:lineRule="auto"/>
        <w:ind w:left="-5" w:right="15"/>
        <w:jc w:val="left"/>
        <w:rPr>
          <w:rFonts w:hint="eastAsia"/>
        </w:rPr>
      </w:pPr>
      <w:r>
        <w:rPr>
          <w:rFonts w:hint="eastAsia"/>
        </w:rPr>
        <w:t>当然，如果说在成千上万拥挤着听罗兰讲道的人中没有激动、不纯正的信仰告白、虚伪和虚假的火，那是荒谬的。</w:t>
      </w:r>
    </w:p>
    <w:p w14:paraId="01BD8CCE">
      <w:pPr>
        <w:spacing w:after="0" w:line="253" w:lineRule="auto"/>
        <w:ind w:left="-5" w:right="15"/>
        <w:jc w:val="left"/>
        <w:rPr>
          <w:rFonts w:hint="eastAsia"/>
        </w:rPr>
      </w:pPr>
    </w:p>
    <w:p w14:paraId="3E5241D1">
      <w:pPr>
        <w:spacing w:after="0" w:line="253" w:lineRule="auto"/>
        <w:ind w:left="-5" w:right="15"/>
        <w:jc w:val="left"/>
        <w:rPr>
          <w:rFonts w:hint="eastAsia"/>
        </w:rPr>
      </w:pPr>
      <w:r>
        <w:rPr>
          <w:rFonts w:hint="eastAsia"/>
        </w:rPr>
        <w:t>There was much, no doubt, as there always will be, when large masses of people are gathered together.</w:t>
      </w:r>
    </w:p>
    <w:p w14:paraId="77E86ACA">
      <w:pPr>
        <w:spacing w:after="0" w:line="253" w:lineRule="auto"/>
        <w:ind w:left="-5" w:right="15"/>
        <w:jc w:val="left"/>
        <w:rPr>
          <w:rFonts w:hint="eastAsia"/>
        </w:rPr>
      </w:pPr>
      <w:r>
        <w:rPr>
          <w:rFonts w:hint="eastAsia"/>
        </w:rPr>
        <w:t>毫无疑问有很多，当大群人聚集在一起时总是会有。</w:t>
      </w:r>
    </w:p>
    <w:p w14:paraId="14100154">
      <w:pPr>
        <w:spacing w:after="0" w:line="253" w:lineRule="auto"/>
        <w:ind w:left="-5" w:right="15"/>
        <w:jc w:val="left"/>
        <w:rPr>
          <w:rFonts w:hint="eastAsia"/>
        </w:rPr>
      </w:pPr>
    </w:p>
    <w:p w14:paraId="0E7F3A7B">
      <w:pPr>
        <w:spacing w:after="0" w:line="253" w:lineRule="auto"/>
        <w:ind w:left="-5" w:right="15"/>
        <w:jc w:val="left"/>
        <w:rPr>
          <w:rFonts w:hint="eastAsia"/>
        </w:rPr>
      </w:pPr>
      <w:r>
        <w:rPr>
          <w:rFonts w:hint="eastAsia"/>
        </w:rPr>
        <w:t>Nothing, perhaps, is so infectious as a kind of sham, sensational Christianity, and particularly among unlearned and ignorant men.</w:t>
      </w:r>
    </w:p>
    <w:p w14:paraId="6958B53B">
      <w:pPr>
        <w:spacing w:after="0" w:line="253" w:lineRule="auto"/>
        <w:ind w:left="-5" w:right="15"/>
        <w:jc w:val="left"/>
        <w:rPr>
          <w:rFonts w:hint="eastAsia"/>
        </w:rPr>
      </w:pPr>
      <w:r>
        <w:rPr>
          <w:rFonts w:hint="eastAsia"/>
        </w:rPr>
        <w:t>也许没有什么比一种虚假、耸人听闻的基督教更具传染性了，尤其是在未受教育和无知的人中间。</w:t>
      </w:r>
    </w:p>
    <w:p w14:paraId="627AB821">
      <w:pPr>
        <w:spacing w:after="0" w:line="253" w:lineRule="auto"/>
        <w:ind w:left="-5" w:right="15"/>
        <w:jc w:val="left"/>
        <w:rPr>
          <w:rFonts w:hint="eastAsia"/>
        </w:rPr>
      </w:pPr>
    </w:p>
    <w:p w14:paraId="29CEC275">
      <w:pPr>
        <w:spacing w:after="0" w:line="253" w:lineRule="auto"/>
        <w:ind w:left="-5" w:right="15"/>
        <w:jc w:val="left"/>
        <w:rPr>
          <w:rFonts w:hint="eastAsia"/>
        </w:rPr>
      </w:pPr>
      <w:r>
        <w:rPr>
          <w:rFonts w:hint="eastAsia"/>
        </w:rPr>
        <w:t>The Welsh, too, are notoriously an excitable people.</w:t>
      </w:r>
    </w:p>
    <w:p w14:paraId="063FFF3A">
      <w:pPr>
        <w:spacing w:after="0" w:line="253" w:lineRule="auto"/>
        <w:ind w:left="-5" w:right="15"/>
        <w:jc w:val="left"/>
        <w:rPr>
          <w:rFonts w:hint="eastAsia"/>
        </w:rPr>
      </w:pPr>
      <w:r>
        <w:rPr>
          <w:rFonts w:hint="eastAsia"/>
        </w:rPr>
        <w:t>威尔士人也以易激动著称。</w:t>
      </w:r>
    </w:p>
    <w:p w14:paraId="546E2F83">
      <w:pPr>
        <w:spacing w:after="0" w:line="253" w:lineRule="auto"/>
        <w:ind w:left="-5" w:right="15"/>
        <w:jc w:val="left"/>
        <w:rPr>
          <w:rFonts w:hint="eastAsia"/>
        </w:rPr>
      </w:pPr>
    </w:p>
    <w:p w14:paraId="3D4C9F57">
      <w:pPr>
        <w:spacing w:after="0" w:line="253" w:lineRule="auto"/>
        <w:ind w:left="-5" w:right="15"/>
        <w:jc w:val="left"/>
        <w:rPr>
          <w:rFonts w:hint="eastAsia"/>
        </w:rPr>
      </w:pPr>
      <w:r>
        <w:rPr>
          <w:rFonts w:hint="eastAsia"/>
        </w:rPr>
        <w:t>No one, however, was more fully alive to these dangers than the great preacher himself and no one could warn his hearers more incessantly that the Christianity which was not practical was unprofitable and vain.</w:t>
      </w:r>
    </w:p>
    <w:p w14:paraId="7DCF9DA0">
      <w:pPr>
        <w:spacing w:after="0" w:line="253" w:lineRule="auto"/>
        <w:ind w:left="-5" w:right="15"/>
        <w:jc w:val="left"/>
        <w:rPr>
          <w:rFonts w:hint="eastAsia"/>
        </w:rPr>
      </w:pPr>
      <w:r>
        <w:rPr>
          <w:rFonts w:hint="eastAsia"/>
        </w:rPr>
        <w:t>然而，没有人比这位伟大的传道人本人更清楚这些危险，也没有人能比他更不断地警告听众，不切实际的基督教是无益和徒劳的。</w:t>
      </w:r>
    </w:p>
    <w:p w14:paraId="00A70C53">
      <w:pPr>
        <w:spacing w:after="0" w:line="253" w:lineRule="auto"/>
        <w:ind w:left="-5" w:right="15"/>
        <w:jc w:val="left"/>
        <w:rPr>
          <w:rFonts w:hint="eastAsia"/>
        </w:rPr>
      </w:pPr>
    </w:p>
    <w:p w14:paraId="7C51C0DC">
      <w:pPr>
        <w:spacing w:after="0" w:line="253" w:lineRule="auto"/>
        <w:ind w:left="-5" w:right="15"/>
        <w:jc w:val="left"/>
        <w:rPr>
          <w:rFonts w:hint="eastAsia"/>
        </w:rPr>
      </w:pPr>
      <w:r>
        <w:rPr>
          <w:rFonts w:hint="eastAsia"/>
        </w:rPr>
        <w:t>But, after all, the effects of Rowlands' ministry were too plain and palpable to be mistaken.</w:t>
      </w:r>
    </w:p>
    <w:p w14:paraId="61FE312B">
      <w:pPr>
        <w:spacing w:after="0" w:line="253" w:lineRule="auto"/>
        <w:ind w:left="-5" w:right="15"/>
        <w:jc w:val="left"/>
        <w:rPr>
          <w:rFonts w:hint="eastAsia"/>
        </w:rPr>
      </w:pPr>
      <w:r>
        <w:rPr>
          <w:rFonts w:hint="eastAsia"/>
        </w:rPr>
        <w:t>但毕竟，罗兰事奉的效果太明显和切实，不可能弄错。</w:t>
      </w:r>
    </w:p>
    <w:p w14:paraId="09664EA9">
      <w:pPr>
        <w:spacing w:after="0" w:line="253" w:lineRule="auto"/>
        <w:ind w:left="-5" w:right="15"/>
        <w:jc w:val="left"/>
        <w:rPr>
          <w:rFonts w:hint="eastAsia"/>
        </w:rPr>
      </w:pPr>
    </w:p>
    <w:p w14:paraId="6988033B">
      <w:pPr>
        <w:spacing w:after="0" w:line="253" w:lineRule="auto"/>
        <w:ind w:left="-5" w:right="15"/>
        <w:jc w:val="left"/>
        <w:rPr>
          <w:rFonts w:hint="eastAsia"/>
        </w:rPr>
      </w:pPr>
      <w:r>
        <w:rPr>
          <w:rFonts w:hint="eastAsia"/>
        </w:rPr>
        <w:t>There is clear and overwhelming evidence that the lives of many of his hearers were vastly improved after hearing him preach, and that sin was checked and distinct knowledge of Christianity increased to an immense extent throughout the Principality.</w:t>
      </w:r>
    </w:p>
    <w:p w14:paraId="0EC9F801">
      <w:pPr>
        <w:spacing w:after="0" w:line="253" w:lineRule="auto"/>
        <w:ind w:left="-5" w:right="15"/>
        <w:jc w:val="left"/>
        <w:rPr>
          <w:rFonts w:hint="eastAsia"/>
        </w:rPr>
      </w:pPr>
      <w:r>
        <w:rPr>
          <w:rFonts w:hint="eastAsia"/>
        </w:rPr>
        <w:t>有清晰且压倒性的证据表明，他的许多听众在听他讲道后生活得到了极大的改善，罪恶得到了遏制，对基督教的清晰认识在整个公国范围内得到了极大的增长。</w:t>
      </w:r>
    </w:p>
    <w:p w14:paraId="22D6DE21">
      <w:pPr>
        <w:spacing w:after="0" w:line="253" w:lineRule="auto"/>
        <w:ind w:left="-5" w:right="15"/>
        <w:jc w:val="left"/>
        <w:rPr>
          <w:rFonts w:hint="eastAsia"/>
        </w:rPr>
      </w:pPr>
    </w:p>
    <w:p w14:paraId="546310D9">
      <w:pPr>
        <w:spacing w:after="0" w:line="253" w:lineRule="auto"/>
        <w:ind w:left="-5" w:right="15"/>
        <w:jc w:val="left"/>
        <w:rPr>
          <w:rFonts w:hint="eastAsia"/>
        </w:rPr>
      </w:pPr>
      <w:r>
        <w:rPr>
          <w:rFonts w:hint="eastAsia"/>
        </w:rPr>
        <w:t>It will surprise no Christian to hear that, from an early period, Rowlands found it impossible to confine his labours to his own parish.</w:t>
      </w:r>
    </w:p>
    <w:p w14:paraId="607B42C3">
      <w:pPr>
        <w:spacing w:after="0" w:line="253" w:lineRule="auto"/>
        <w:ind w:left="-5" w:right="15"/>
        <w:jc w:val="left"/>
        <w:rPr>
          <w:rFonts w:hint="eastAsia"/>
        </w:rPr>
      </w:pPr>
      <w:r>
        <w:rPr>
          <w:rFonts w:hint="eastAsia"/>
        </w:rPr>
        <w:t>任何基督徒听说罗兰从很早开始就发现无法将他的劳作局限在他自己的教区，都不会感到惊讶。</w:t>
      </w:r>
    </w:p>
    <w:p w14:paraId="1687EE6B">
      <w:pPr>
        <w:spacing w:after="0" w:line="253" w:lineRule="auto"/>
        <w:ind w:left="-5" w:right="15"/>
        <w:jc w:val="left"/>
        <w:rPr>
          <w:rFonts w:hint="eastAsia"/>
        </w:rPr>
      </w:pPr>
    </w:p>
    <w:p w14:paraId="09B0967A">
      <w:pPr>
        <w:spacing w:after="0" w:line="253" w:lineRule="auto"/>
        <w:ind w:left="-5" w:right="15"/>
        <w:jc w:val="left"/>
        <w:rPr>
          <w:rFonts w:hint="eastAsia"/>
        </w:rPr>
      </w:pPr>
      <w:r>
        <w:rPr>
          <w:rFonts w:hint="eastAsia"/>
        </w:rPr>
        <w:t>The state of the country was so deplorable as to religion and morality, and the applications he received for help were so many, that he felt he had no choice in the matter.</w:t>
      </w:r>
    </w:p>
    <w:p w14:paraId="6D8F3BE7">
      <w:pPr>
        <w:spacing w:after="0" w:line="253" w:lineRule="auto"/>
        <w:ind w:left="-5" w:right="15"/>
        <w:jc w:val="left"/>
        <w:rPr>
          <w:rFonts w:hint="eastAsia"/>
        </w:rPr>
      </w:pPr>
      <w:r>
        <w:rPr>
          <w:rFonts w:hint="eastAsia"/>
        </w:rPr>
        <w:t>这个国家在宗教和道德方面的状况如此可悲，他收到的求助请求如此之多，以至于他觉得在这件事上别无选择。</w:t>
      </w:r>
    </w:p>
    <w:p w14:paraId="22431778">
      <w:pPr>
        <w:spacing w:after="0" w:line="253" w:lineRule="auto"/>
        <w:ind w:left="-5" w:right="15"/>
        <w:jc w:val="left"/>
        <w:rPr>
          <w:rFonts w:hint="eastAsia"/>
        </w:rPr>
      </w:pPr>
    </w:p>
    <w:p w14:paraId="009B8398">
      <w:pPr>
        <w:spacing w:after="0" w:line="253" w:lineRule="auto"/>
        <w:ind w:left="-5" w:right="15"/>
        <w:jc w:val="left"/>
        <w:rPr>
          <w:rFonts w:hint="eastAsia"/>
        </w:rPr>
      </w:pPr>
      <w:r>
        <w:rPr>
          <w:rFonts w:hint="eastAsia"/>
        </w:rPr>
        <w:t>The circumstances under which he first began preaching out of his own neighbourhood are so interesting, as described by Owen, that I shall give his words without abbreviation:</w:t>
      </w:r>
    </w:p>
    <w:p w14:paraId="71FCB031">
      <w:pPr>
        <w:spacing w:after="0" w:line="253" w:lineRule="auto"/>
        <w:ind w:left="-5" w:right="15"/>
        <w:jc w:val="left"/>
        <w:rPr>
          <w:rFonts w:hint="eastAsia"/>
        </w:rPr>
      </w:pPr>
      <w:r>
        <w:rPr>
          <w:rFonts w:hint="eastAsia"/>
        </w:rPr>
        <w:t>正如欧文所描述的那样，他第一次开始在自己邻里之外讲道的情况非常有趣，我将一字不漏地引用他的话：</w:t>
      </w:r>
    </w:p>
    <w:p w14:paraId="007F55B0">
      <w:pPr>
        <w:spacing w:after="0" w:line="253" w:lineRule="auto"/>
        <w:ind w:left="-5" w:right="15"/>
        <w:jc w:val="left"/>
        <w:rPr>
          <w:rFonts w:hint="eastAsia"/>
        </w:rPr>
      </w:pPr>
    </w:p>
    <w:p w14:paraId="6C9ABDE9">
      <w:pPr>
        <w:spacing w:after="0" w:line="253" w:lineRule="auto"/>
        <w:ind w:left="-5" w:right="15"/>
        <w:jc w:val="left"/>
        <w:rPr>
          <w:rFonts w:hint="eastAsia"/>
        </w:rPr>
      </w:pPr>
      <w:r>
        <w:rPr>
          <w:rFonts w:hint="eastAsia"/>
        </w:rPr>
        <w:t>"There was a farmer's wife in Ystradffin, in the county of Carmarthen, who had a sister living near Llangeitho.</w:t>
      </w:r>
    </w:p>
    <w:p w14:paraId="7CA2CD60">
      <w:pPr>
        <w:spacing w:after="0" w:line="253" w:lineRule="auto"/>
        <w:ind w:left="-5" w:right="15"/>
        <w:jc w:val="left"/>
        <w:rPr>
          <w:rFonts w:hint="eastAsia"/>
        </w:rPr>
      </w:pPr>
      <w:r>
        <w:rPr>
          <w:rFonts w:hint="eastAsia"/>
        </w:rPr>
        <w:t>“卡马森郡伊斯查芬（Ystradffin）有一位农夫的妻子，她的妹妹住在兰盖托附近。</w:t>
      </w:r>
    </w:p>
    <w:p w14:paraId="74AB91B5">
      <w:pPr>
        <w:spacing w:after="0" w:line="253" w:lineRule="auto"/>
        <w:ind w:left="-5" w:right="15"/>
        <w:jc w:val="left"/>
        <w:rPr>
          <w:rFonts w:hint="eastAsia"/>
        </w:rPr>
      </w:pPr>
    </w:p>
    <w:p w14:paraId="00768494">
      <w:pPr>
        <w:spacing w:after="0" w:line="253" w:lineRule="auto"/>
        <w:ind w:left="-5" w:right="15"/>
        <w:jc w:val="left"/>
        <w:rPr>
          <w:rFonts w:hint="eastAsia"/>
        </w:rPr>
      </w:pPr>
      <w:r>
        <w:rPr>
          <w:rFonts w:hint="eastAsia"/>
        </w:rPr>
        <w:t>This woman came at times to see her sister, and on one of these occasions she heard some strange things about the clergyman of the parish--that is, Rowlands.</w:t>
      </w:r>
    </w:p>
    <w:p w14:paraId="6CDD5CB3">
      <w:pPr>
        <w:spacing w:after="0" w:line="253" w:lineRule="auto"/>
        <w:ind w:left="-5" w:right="15"/>
        <w:jc w:val="left"/>
        <w:rPr>
          <w:rFonts w:hint="eastAsia"/>
        </w:rPr>
      </w:pPr>
      <w:r>
        <w:rPr>
          <w:rFonts w:hint="eastAsia"/>
        </w:rPr>
        <w:t>这个妇人有时来看望她的妹妹，有一次她听到一些关于该教区牧师——也就是罗兰——的奇怪事情。</w:t>
      </w:r>
    </w:p>
    <w:p w14:paraId="22E0F407">
      <w:pPr>
        <w:spacing w:after="0" w:line="253" w:lineRule="auto"/>
        <w:ind w:left="-5" w:right="15"/>
        <w:jc w:val="left"/>
        <w:rPr>
          <w:rFonts w:hint="eastAsia"/>
        </w:rPr>
      </w:pPr>
    </w:p>
    <w:p w14:paraId="4B325760">
      <w:pPr>
        <w:spacing w:after="0" w:line="253" w:lineRule="auto"/>
        <w:ind w:left="-5" w:right="15"/>
        <w:jc w:val="left"/>
        <w:rPr>
          <w:rFonts w:hint="eastAsia"/>
        </w:rPr>
      </w:pPr>
      <w:r>
        <w:rPr>
          <w:rFonts w:hint="eastAsia"/>
        </w:rPr>
        <w:t>The common saying was, that he was not right in his mind.</w:t>
      </w:r>
    </w:p>
    <w:p w14:paraId="6B7432CB">
      <w:pPr>
        <w:spacing w:after="0" w:line="253" w:lineRule="auto"/>
        <w:ind w:left="-5" w:right="15"/>
        <w:jc w:val="left"/>
        <w:rPr>
          <w:rFonts w:hint="eastAsia"/>
        </w:rPr>
      </w:pPr>
      <w:r>
        <w:rPr>
          <w:rFonts w:hint="eastAsia"/>
        </w:rPr>
        <w:t>普遍的说法是，他精神不正常。</w:t>
      </w:r>
    </w:p>
    <w:p w14:paraId="62BFBF2E">
      <w:pPr>
        <w:spacing w:after="0" w:line="253" w:lineRule="auto"/>
        <w:ind w:left="-5" w:right="15"/>
        <w:jc w:val="left"/>
        <w:rPr>
          <w:rFonts w:hint="eastAsia"/>
        </w:rPr>
      </w:pPr>
    </w:p>
    <w:p w14:paraId="1C3F3451">
      <w:pPr>
        <w:spacing w:after="0" w:line="253" w:lineRule="auto"/>
        <w:ind w:left="-5" w:right="15"/>
        <w:jc w:val="left"/>
        <w:rPr>
          <w:rFonts w:hint="eastAsia"/>
        </w:rPr>
      </w:pPr>
      <w:r>
        <w:rPr>
          <w:rFonts w:hint="eastAsia"/>
        </w:rPr>
        <w:t>However, she went to hear him, and not in vain; but she said nothing then to her sister or to anybody else about the sermon, and she returned home to her family.</w:t>
      </w:r>
    </w:p>
    <w:p w14:paraId="7B9A41B4">
      <w:pPr>
        <w:spacing w:after="0" w:line="253" w:lineRule="auto"/>
        <w:ind w:left="-5" w:right="15"/>
        <w:jc w:val="left"/>
        <w:rPr>
          <w:rFonts w:hint="eastAsia"/>
        </w:rPr>
      </w:pPr>
      <w:r>
        <w:rPr>
          <w:rFonts w:hint="eastAsia"/>
        </w:rPr>
        <w:t>然而，她去听了他讲道，并非徒然；但当时她没有对妹妹或其他人谈论那篇讲道，就回家了。</w:t>
      </w:r>
    </w:p>
    <w:p w14:paraId="4D994770">
      <w:pPr>
        <w:spacing w:after="0" w:line="253" w:lineRule="auto"/>
        <w:ind w:left="-5" w:right="15"/>
        <w:jc w:val="left"/>
        <w:rPr>
          <w:rFonts w:hint="eastAsia"/>
        </w:rPr>
      </w:pPr>
    </w:p>
    <w:p w14:paraId="4AA0266E">
      <w:pPr>
        <w:spacing w:after="0" w:line="253" w:lineRule="auto"/>
        <w:ind w:left="-5" w:right="15"/>
        <w:jc w:val="left"/>
        <w:rPr>
          <w:rFonts w:hint="eastAsia"/>
        </w:rPr>
      </w:pPr>
      <w:r>
        <w:rPr>
          <w:rFonts w:hint="eastAsia"/>
        </w:rPr>
        <w:t>The following Sunday she came again to her sister's home at Llangeitho.</w:t>
      </w:r>
    </w:p>
    <w:p w14:paraId="4EDA79C2">
      <w:pPr>
        <w:spacing w:after="0" w:line="253" w:lineRule="auto"/>
        <w:ind w:left="-5" w:right="15"/>
        <w:jc w:val="left"/>
        <w:rPr>
          <w:rFonts w:hint="eastAsia"/>
        </w:rPr>
      </w:pPr>
      <w:r>
        <w:rPr>
          <w:rFonts w:hint="eastAsia"/>
        </w:rPr>
        <w:t>下一个周日，她又来到了兰盖托她妹妹的家。</w:t>
      </w:r>
    </w:p>
    <w:p w14:paraId="131C69FA">
      <w:pPr>
        <w:spacing w:after="0" w:line="253" w:lineRule="auto"/>
        <w:ind w:left="-5" w:right="15"/>
        <w:jc w:val="left"/>
        <w:rPr>
          <w:rFonts w:hint="eastAsia"/>
        </w:rPr>
      </w:pPr>
    </w:p>
    <w:p w14:paraId="754931F3">
      <w:pPr>
        <w:spacing w:after="0" w:line="253" w:lineRule="auto"/>
        <w:ind w:left="-5" w:right="15"/>
        <w:jc w:val="left"/>
        <w:rPr>
          <w:rFonts w:hint="eastAsia"/>
        </w:rPr>
      </w:pPr>
      <w:r>
        <w:rPr>
          <w:rFonts w:hint="eastAsia"/>
        </w:rPr>
        <w:t>'What is the matter?' said her sister, in great surprise.</w:t>
      </w:r>
    </w:p>
    <w:p w14:paraId="45A59F40">
      <w:pPr>
        <w:spacing w:after="0" w:line="253" w:lineRule="auto"/>
        <w:ind w:left="-5" w:right="15"/>
        <w:jc w:val="left"/>
        <w:rPr>
          <w:rFonts w:hint="eastAsia"/>
        </w:rPr>
      </w:pPr>
      <w:r>
        <w:rPr>
          <w:rFonts w:hint="eastAsia"/>
        </w:rPr>
        <w:t>‘怎么了？’她妹妹非常惊讶地说。</w:t>
      </w:r>
    </w:p>
    <w:p w14:paraId="642A9F98">
      <w:pPr>
        <w:spacing w:after="0" w:line="253" w:lineRule="auto"/>
        <w:ind w:left="-5" w:right="15"/>
        <w:jc w:val="left"/>
        <w:rPr>
          <w:rFonts w:hint="eastAsia"/>
        </w:rPr>
      </w:pPr>
    </w:p>
    <w:p w14:paraId="763E7CDD">
      <w:pPr>
        <w:spacing w:after="0" w:line="253" w:lineRule="auto"/>
        <w:ind w:left="-5" w:right="15"/>
        <w:jc w:val="left"/>
        <w:rPr>
          <w:rFonts w:hint="eastAsia"/>
        </w:rPr>
      </w:pPr>
      <w:r>
        <w:rPr>
          <w:rFonts w:hint="eastAsia"/>
        </w:rPr>
        <w:t>'Are your husband and your children well?'</w:t>
      </w:r>
    </w:p>
    <w:p w14:paraId="45E1ECC9">
      <w:pPr>
        <w:spacing w:after="0" w:line="253" w:lineRule="auto"/>
        <w:ind w:left="-5" w:right="15"/>
        <w:jc w:val="left"/>
        <w:rPr>
          <w:rFonts w:hint="eastAsia"/>
        </w:rPr>
      </w:pPr>
      <w:r>
        <w:rPr>
          <w:rFonts w:hint="eastAsia"/>
        </w:rPr>
        <w:t>‘你丈夫和孩子们都好吗？’</w:t>
      </w:r>
    </w:p>
    <w:p w14:paraId="69848E35">
      <w:pPr>
        <w:spacing w:after="0" w:line="253" w:lineRule="auto"/>
        <w:ind w:left="-5" w:right="15"/>
        <w:jc w:val="left"/>
        <w:rPr>
          <w:rFonts w:hint="eastAsia"/>
        </w:rPr>
      </w:pPr>
    </w:p>
    <w:p w14:paraId="4DFBCFF0">
      <w:pPr>
        <w:spacing w:after="0" w:line="253" w:lineRule="auto"/>
        <w:ind w:left="-5" w:right="15"/>
        <w:jc w:val="left"/>
        <w:rPr>
          <w:rFonts w:hint="eastAsia"/>
        </w:rPr>
      </w:pPr>
      <w:r>
        <w:rPr>
          <w:rFonts w:hint="eastAsia"/>
        </w:rPr>
        <w:t>She feared, from seeing her again so soon and so unexpectedly, that something unpleasant had happened.</w:t>
      </w:r>
    </w:p>
    <w:p w14:paraId="4CE88715">
      <w:pPr>
        <w:spacing w:after="0" w:line="253" w:lineRule="auto"/>
        <w:ind w:left="-5" w:right="15"/>
        <w:jc w:val="left"/>
        <w:rPr>
          <w:rFonts w:hint="eastAsia"/>
        </w:rPr>
      </w:pPr>
      <w:r>
        <w:rPr>
          <w:rFonts w:hint="eastAsia"/>
        </w:rPr>
        <w:t>看到她这么快又这么意外地再次出现，她担心发生了什么不愉快的事。</w:t>
      </w:r>
    </w:p>
    <w:p w14:paraId="02E722A8">
      <w:pPr>
        <w:spacing w:after="0" w:line="253" w:lineRule="auto"/>
        <w:ind w:left="-5" w:right="15"/>
        <w:jc w:val="left"/>
        <w:rPr>
          <w:rFonts w:hint="eastAsia"/>
        </w:rPr>
      </w:pPr>
    </w:p>
    <w:p w14:paraId="03DF5C0F">
      <w:pPr>
        <w:spacing w:after="0" w:line="253" w:lineRule="auto"/>
        <w:ind w:left="-5" w:right="15"/>
        <w:jc w:val="left"/>
        <w:rPr>
          <w:rFonts w:hint="eastAsia"/>
        </w:rPr>
      </w:pPr>
      <w:r>
        <w:rPr>
          <w:rFonts w:hint="eastAsia"/>
        </w:rPr>
        <w:t>'Oh, yes,' was the reply, 'nothing of that kind is amiss.'</w:t>
      </w:r>
    </w:p>
    <w:p w14:paraId="64285294">
      <w:pPr>
        <w:spacing w:after="0" w:line="253" w:lineRule="auto"/>
        <w:ind w:left="-5" w:right="15"/>
        <w:jc w:val="left"/>
        <w:rPr>
          <w:rFonts w:hint="eastAsia"/>
        </w:rPr>
      </w:pPr>
      <w:r>
        <w:rPr>
          <w:rFonts w:hint="eastAsia"/>
        </w:rPr>
        <w:t>‘哦，是的，’回答说，‘那方面没什么问题。’</w:t>
      </w:r>
    </w:p>
    <w:p w14:paraId="7758D324">
      <w:pPr>
        <w:spacing w:after="0" w:line="253" w:lineRule="auto"/>
        <w:ind w:left="-5" w:right="15"/>
        <w:jc w:val="left"/>
        <w:rPr>
          <w:rFonts w:hint="eastAsia"/>
        </w:rPr>
      </w:pPr>
    </w:p>
    <w:p w14:paraId="53278D87">
      <w:pPr>
        <w:spacing w:after="0" w:line="253" w:lineRule="auto"/>
        <w:ind w:left="-5" w:right="15"/>
        <w:jc w:val="left"/>
        <w:rPr>
          <w:rFonts w:hint="eastAsia"/>
        </w:rPr>
      </w:pPr>
      <w:r>
        <w:rPr>
          <w:rFonts w:hint="eastAsia"/>
        </w:rPr>
        <w:t>Again she asked her, 'what, then, is the matter? '</w:t>
      </w:r>
    </w:p>
    <w:p w14:paraId="07F07057">
      <w:pPr>
        <w:spacing w:after="0" w:line="253" w:lineRule="auto"/>
        <w:ind w:left="-5" w:right="15"/>
        <w:jc w:val="left"/>
        <w:rPr>
          <w:rFonts w:hint="eastAsia"/>
        </w:rPr>
      </w:pPr>
      <w:r>
        <w:rPr>
          <w:rFonts w:hint="eastAsia"/>
        </w:rPr>
        <w:t>她又问她，‘那么，怎么了？’</w:t>
      </w:r>
    </w:p>
    <w:p w14:paraId="38B05975">
      <w:pPr>
        <w:spacing w:after="0" w:line="253" w:lineRule="auto"/>
        <w:ind w:left="-5" w:right="15"/>
        <w:jc w:val="left"/>
        <w:rPr>
          <w:rFonts w:hint="eastAsia"/>
        </w:rPr>
      </w:pPr>
    </w:p>
    <w:p w14:paraId="4374C17D">
      <w:pPr>
        <w:spacing w:after="0" w:line="253" w:lineRule="auto"/>
        <w:ind w:left="-5" w:right="15"/>
        <w:jc w:val="left"/>
        <w:rPr>
          <w:rFonts w:hint="eastAsia"/>
        </w:rPr>
      </w:pPr>
      <w:r>
        <w:rPr>
          <w:rFonts w:hint="eastAsia"/>
        </w:rPr>
        <w:t>To this she replied, I don't well know what is the matter.</w:t>
      </w:r>
    </w:p>
    <w:p w14:paraId="4384A636">
      <w:pPr>
        <w:spacing w:after="0" w:line="253" w:lineRule="auto"/>
        <w:ind w:left="-5" w:right="15"/>
        <w:jc w:val="left"/>
        <w:rPr>
          <w:rFonts w:hint="eastAsia"/>
        </w:rPr>
      </w:pPr>
      <w:r>
        <w:rPr>
          <w:rFonts w:hint="eastAsia"/>
        </w:rPr>
        <w:t>对此她回答说，我也不太清楚怎么了。</w:t>
      </w:r>
    </w:p>
    <w:p w14:paraId="7B09985C">
      <w:pPr>
        <w:spacing w:after="0" w:line="253" w:lineRule="auto"/>
        <w:ind w:left="-5" w:right="15"/>
        <w:jc w:val="left"/>
        <w:rPr>
          <w:rFonts w:hint="eastAsia"/>
        </w:rPr>
      </w:pPr>
    </w:p>
    <w:p w14:paraId="2616476F">
      <w:pPr>
        <w:spacing w:after="0" w:line="253" w:lineRule="auto"/>
        <w:ind w:left="-5" w:right="15"/>
        <w:jc w:val="left"/>
        <w:rPr>
          <w:rFonts w:hint="eastAsia"/>
        </w:rPr>
      </w:pPr>
      <w:r>
        <w:rPr>
          <w:rFonts w:hint="eastAsia"/>
        </w:rPr>
        <w:t>Something that your cracked clergyman said last Sunday has brought me here to day.</w:t>
      </w:r>
    </w:p>
    <w:p w14:paraId="5B2CE010">
      <w:pPr>
        <w:spacing w:after="0" w:line="253" w:lineRule="auto"/>
        <w:ind w:left="-5" w:right="15"/>
        <w:jc w:val="left"/>
        <w:rPr>
          <w:rFonts w:hint="eastAsia"/>
        </w:rPr>
      </w:pPr>
      <w:r>
        <w:rPr>
          <w:rFonts w:hint="eastAsia"/>
        </w:rPr>
        <w:t>你们那个疯牧师上周日说的一些话今天把我带到了这里。</w:t>
      </w:r>
    </w:p>
    <w:p w14:paraId="235075A3">
      <w:pPr>
        <w:spacing w:after="0" w:line="253" w:lineRule="auto"/>
        <w:ind w:left="-5" w:right="15"/>
        <w:jc w:val="left"/>
        <w:rPr>
          <w:rFonts w:hint="eastAsia"/>
        </w:rPr>
      </w:pPr>
    </w:p>
    <w:p w14:paraId="1D5E96F5">
      <w:pPr>
        <w:spacing w:after="0" w:line="253" w:lineRule="auto"/>
        <w:ind w:left="-5" w:right="15"/>
        <w:jc w:val="left"/>
        <w:rPr>
          <w:rFonts w:hint="eastAsia"/>
        </w:rPr>
      </w:pPr>
      <w:r>
        <w:rPr>
          <w:rFonts w:hint="eastAsia"/>
        </w:rPr>
        <w:t>It stuck in my mind all the week, and never left me night nor day.'</w:t>
      </w:r>
    </w:p>
    <w:p w14:paraId="64E01E0D">
      <w:pPr>
        <w:spacing w:after="0" w:line="253" w:lineRule="auto"/>
        <w:ind w:left="-5" w:right="15"/>
        <w:jc w:val="left"/>
        <w:rPr>
          <w:rFonts w:hint="eastAsia"/>
        </w:rPr>
      </w:pPr>
      <w:r>
        <w:rPr>
          <w:rFonts w:hint="eastAsia"/>
        </w:rPr>
        <w:t>它整整一周都在我脑海里，日夜不离。’</w:t>
      </w:r>
    </w:p>
    <w:p w14:paraId="1771B39E">
      <w:pPr>
        <w:spacing w:after="0" w:line="253" w:lineRule="auto"/>
        <w:ind w:left="-5" w:right="15"/>
        <w:jc w:val="left"/>
        <w:rPr>
          <w:rFonts w:hint="eastAsia"/>
        </w:rPr>
      </w:pPr>
    </w:p>
    <w:p w14:paraId="15E59A5F">
      <w:pPr>
        <w:spacing w:after="0" w:line="253" w:lineRule="auto"/>
        <w:ind w:left="-5" w:right="15"/>
        <w:jc w:val="left"/>
        <w:rPr>
          <w:rFonts w:hint="eastAsia"/>
        </w:rPr>
      </w:pPr>
      <w:r>
        <w:rPr>
          <w:rFonts w:hint="eastAsia"/>
        </w:rPr>
        <w:t>She went again to hear, and continued to come every Sunday, though her road was rough and mountainous, and her home more than twenty miles from Llangeitho.</w:t>
      </w:r>
    </w:p>
    <w:p w14:paraId="3BFE4C31">
      <w:pPr>
        <w:spacing w:after="0" w:line="253" w:lineRule="auto"/>
        <w:ind w:left="-5" w:right="15"/>
        <w:jc w:val="left"/>
        <w:rPr>
          <w:rFonts w:hint="eastAsia"/>
        </w:rPr>
      </w:pPr>
      <w:r>
        <w:rPr>
          <w:rFonts w:hint="eastAsia"/>
        </w:rPr>
        <w:t>她又去听了，并且继续每个周日都来，尽管她的路崎岖多山，而且她的家离兰盖托有二十多英里。</w:t>
      </w:r>
    </w:p>
    <w:p w14:paraId="302DAB90">
      <w:pPr>
        <w:spacing w:after="0" w:line="253" w:lineRule="auto"/>
        <w:ind w:left="-5" w:right="15"/>
        <w:jc w:val="left"/>
        <w:rPr>
          <w:rFonts w:hint="eastAsia"/>
        </w:rPr>
      </w:pPr>
    </w:p>
    <w:p w14:paraId="768A2C33">
      <w:pPr>
        <w:spacing w:after="0" w:line="253" w:lineRule="auto"/>
        <w:ind w:left="-5" w:right="15"/>
        <w:jc w:val="left"/>
        <w:rPr>
          <w:rFonts w:hint="eastAsia"/>
        </w:rPr>
      </w:pPr>
      <w:r>
        <w:rPr>
          <w:rFonts w:hint="eastAsia"/>
        </w:rPr>
        <w:t>"After continuing to hear Rowlands about half a year, she felt a strong desire to ask him to come and preach at Ystradffin.</w:t>
      </w:r>
    </w:p>
    <w:p w14:paraId="74B3F932">
      <w:pPr>
        <w:spacing w:after="0" w:line="253" w:lineRule="auto"/>
        <w:ind w:left="-5" w:right="15"/>
        <w:jc w:val="left"/>
        <w:rPr>
          <w:rFonts w:hint="eastAsia"/>
        </w:rPr>
      </w:pPr>
      <w:r>
        <w:rPr>
          <w:rFonts w:hint="eastAsia"/>
        </w:rPr>
        <w:t>“在继续听罗兰讲道大约半年后，她强烈希望能请他来伊斯查芬讲道。</w:t>
      </w:r>
    </w:p>
    <w:p w14:paraId="27313D8F">
      <w:pPr>
        <w:spacing w:after="0" w:line="253" w:lineRule="auto"/>
        <w:ind w:left="-5" w:right="15"/>
        <w:jc w:val="left"/>
        <w:rPr>
          <w:rFonts w:hint="eastAsia"/>
        </w:rPr>
      </w:pPr>
    </w:p>
    <w:p w14:paraId="1993AA04">
      <w:pPr>
        <w:spacing w:after="0" w:line="253" w:lineRule="auto"/>
        <w:ind w:left="-5" w:right="15"/>
        <w:jc w:val="left"/>
        <w:rPr>
          <w:rFonts w:hint="eastAsia"/>
        </w:rPr>
      </w:pPr>
      <w:r>
        <w:rPr>
          <w:rFonts w:hint="eastAsia"/>
        </w:rPr>
        <w:t>She made up her mind to try; and, after service one Sunday, she went to Rowlands, and accosted him in the following manner: 'Sir, if what you say to us is true, there are many in my neighbourhood in a most dangerous condition, going fast to eternal misery.</w:t>
      </w:r>
    </w:p>
    <w:p w14:paraId="04D83718">
      <w:pPr>
        <w:spacing w:after="0" w:line="253" w:lineRule="auto"/>
        <w:ind w:left="-5" w:right="15"/>
        <w:jc w:val="left"/>
        <w:rPr>
          <w:rFonts w:hint="eastAsia"/>
        </w:rPr>
      </w:pPr>
      <w:r>
        <w:rPr>
          <w:rFonts w:hint="eastAsia"/>
        </w:rPr>
        <w:t>她下定决心尝试一下；在一个周日的礼拜结束后，她走向罗兰，用以下方式与他搭讪：‘先生，如果你对我们说的是真的，那么我邻里有许多人正处于极其危险的境地，正快速走向永恒的痛苦。</w:t>
      </w:r>
    </w:p>
    <w:p w14:paraId="73ABE1DB">
      <w:pPr>
        <w:spacing w:after="0" w:line="253" w:lineRule="auto"/>
        <w:ind w:left="-5" w:right="15"/>
        <w:jc w:val="left"/>
        <w:rPr>
          <w:rFonts w:hint="eastAsia"/>
        </w:rPr>
      </w:pPr>
    </w:p>
    <w:p w14:paraId="5AB56277">
      <w:pPr>
        <w:spacing w:after="0" w:line="253" w:lineRule="auto"/>
        <w:ind w:left="-5" w:right="15"/>
        <w:jc w:val="left"/>
        <w:rPr>
          <w:rFonts w:hint="eastAsia"/>
        </w:rPr>
      </w:pPr>
      <w:r>
        <w:rPr>
          <w:rFonts w:hint="eastAsia"/>
        </w:rPr>
        <w:t>For the sake of their souls, come over, sir, to preach to them.'</w:t>
      </w:r>
    </w:p>
    <w:p w14:paraId="615AE41A">
      <w:pPr>
        <w:spacing w:after="0" w:line="253" w:lineRule="auto"/>
        <w:ind w:left="-5" w:right="15"/>
        <w:jc w:val="left"/>
        <w:rPr>
          <w:rFonts w:hint="eastAsia"/>
        </w:rPr>
      </w:pPr>
      <w:r>
        <w:rPr>
          <w:rFonts w:hint="eastAsia"/>
        </w:rPr>
        <w:t>为了他们的灵魂，请过来，先生，向他们讲道。’</w:t>
      </w:r>
    </w:p>
    <w:p w14:paraId="1D153127">
      <w:pPr>
        <w:spacing w:after="0" w:line="253" w:lineRule="auto"/>
        <w:ind w:left="-5" w:right="15"/>
        <w:jc w:val="left"/>
        <w:rPr>
          <w:rFonts w:hint="eastAsia"/>
        </w:rPr>
      </w:pPr>
    </w:p>
    <w:p w14:paraId="12943D25">
      <w:pPr>
        <w:spacing w:after="0" w:line="253" w:lineRule="auto"/>
        <w:ind w:left="-5" w:right="15"/>
        <w:jc w:val="left"/>
        <w:rPr>
          <w:rFonts w:hint="eastAsia"/>
        </w:rPr>
      </w:pPr>
      <w:r>
        <w:rPr>
          <w:rFonts w:hint="eastAsia"/>
        </w:rPr>
        <w:t>The woman's request took Rowlands by surprise; but without a moment's hesitation he said, in his usual quick way, ' Yes, I will come, if you can get the clergyman's permission.'</w:t>
      </w:r>
    </w:p>
    <w:p w14:paraId="6B01A50C">
      <w:pPr>
        <w:spacing w:after="0" w:line="253" w:lineRule="auto"/>
        <w:ind w:left="-5" w:right="15"/>
        <w:jc w:val="left"/>
        <w:rPr>
          <w:rFonts w:hint="eastAsia"/>
        </w:rPr>
      </w:pPr>
      <w:r>
        <w:rPr>
          <w:rFonts w:hint="eastAsia"/>
        </w:rPr>
        <w:t>这妇人的请求让罗兰大吃一惊；但他毫不犹豫地以他一贯的快捷方式说：‘是的，我会来，如果你能得到那位牧师的许可。’</w:t>
      </w:r>
    </w:p>
    <w:p w14:paraId="76CAF5EB">
      <w:pPr>
        <w:spacing w:after="0" w:line="253" w:lineRule="auto"/>
        <w:ind w:left="-5" w:right="15"/>
        <w:jc w:val="left"/>
        <w:rPr>
          <w:rFonts w:hint="eastAsia"/>
        </w:rPr>
      </w:pPr>
    </w:p>
    <w:p w14:paraId="64DEB5A6">
      <w:pPr>
        <w:spacing w:after="0" w:line="253" w:lineRule="auto"/>
        <w:ind w:left="-5" w:right="15"/>
        <w:jc w:val="left"/>
        <w:rPr>
          <w:rFonts w:hint="eastAsia"/>
        </w:rPr>
      </w:pPr>
      <w:r>
        <w:rPr>
          <w:rFonts w:hint="eastAsia"/>
        </w:rPr>
        <w:t>This satisfied the woman, and she returned home as much pleased as if she had found some rich treasure.</w:t>
      </w:r>
    </w:p>
    <w:p w14:paraId="0D240765">
      <w:pPr>
        <w:spacing w:after="0" w:line="253" w:lineRule="auto"/>
        <w:ind w:left="-5" w:right="15"/>
        <w:jc w:val="left"/>
        <w:rPr>
          <w:rFonts w:hint="eastAsia"/>
        </w:rPr>
      </w:pPr>
      <w:r>
        <w:rPr>
          <w:rFonts w:hint="eastAsia"/>
        </w:rPr>
        <w:t>这让妇人很满意，她回家时非常高兴，仿佛找到了什么宝藏。</w:t>
      </w:r>
    </w:p>
    <w:p w14:paraId="26F6EB58">
      <w:pPr>
        <w:spacing w:after="0" w:line="253" w:lineRule="auto"/>
        <w:ind w:left="-5" w:right="15"/>
        <w:jc w:val="left"/>
        <w:rPr>
          <w:rFonts w:hint="eastAsia"/>
        </w:rPr>
      </w:pPr>
    </w:p>
    <w:p w14:paraId="03B48428">
      <w:pPr>
        <w:spacing w:after="0" w:line="253" w:lineRule="auto"/>
        <w:ind w:left="-5" w:right="15"/>
        <w:jc w:val="left"/>
        <w:rPr>
          <w:rFonts w:hint="eastAsia"/>
        </w:rPr>
      </w:pPr>
      <w:r>
        <w:rPr>
          <w:rFonts w:hint="eastAsia"/>
        </w:rPr>
        <w:t>She took the first opportunity of asking her clergyman's permission, and easily succeeded.</w:t>
      </w:r>
    </w:p>
    <w:p w14:paraId="48B09CD9">
      <w:pPr>
        <w:spacing w:after="0" w:line="253" w:lineRule="auto"/>
        <w:ind w:left="-5" w:right="15"/>
        <w:jc w:val="left"/>
        <w:rPr>
          <w:rFonts w:hint="eastAsia"/>
        </w:rPr>
      </w:pPr>
      <w:r>
        <w:rPr>
          <w:rFonts w:hint="eastAsia"/>
        </w:rPr>
        <w:t>她抓住第一个机会请求她的牧师许可，并轻易成功了。</w:t>
      </w:r>
    </w:p>
    <w:p w14:paraId="638760A0">
      <w:pPr>
        <w:spacing w:after="0" w:line="253" w:lineRule="auto"/>
        <w:ind w:left="-5" w:right="15"/>
        <w:jc w:val="left"/>
        <w:rPr>
          <w:rFonts w:hint="eastAsia"/>
        </w:rPr>
      </w:pPr>
    </w:p>
    <w:p w14:paraId="0DAAE9D5">
      <w:pPr>
        <w:spacing w:after="0" w:line="253" w:lineRule="auto"/>
        <w:ind w:left="-5" w:right="15"/>
        <w:jc w:val="left"/>
        <w:rPr>
          <w:rFonts w:hint="eastAsia"/>
        </w:rPr>
      </w:pPr>
      <w:r>
        <w:rPr>
          <w:rFonts w:hint="eastAsia"/>
        </w:rPr>
        <w:t>Next Sunday she went joyfully to Llangeitho, and informed Rowlands of her success.</w:t>
      </w:r>
    </w:p>
    <w:p w14:paraId="444A4BA1">
      <w:pPr>
        <w:spacing w:after="0" w:line="253" w:lineRule="auto"/>
        <w:ind w:left="-5" w:right="15"/>
        <w:jc w:val="left"/>
        <w:rPr>
          <w:rFonts w:hint="eastAsia"/>
        </w:rPr>
      </w:pPr>
      <w:r>
        <w:rPr>
          <w:rFonts w:hint="eastAsia"/>
        </w:rPr>
        <w:t>下一个周日，她欢欢喜喜地去了兰盖托，告诉罗兰她成功了。</w:t>
      </w:r>
    </w:p>
    <w:p w14:paraId="49A6A381">
      <w:pPr>
        <w:spacing w:after="0" w:line="253" w:lineRule="auto"/>
        <w:ind w:left="-5" w:right="15"/>
        <w:jc w:val="left"/>
        <w:rPr>
          <w:rFonts w:hint="eastAsia"/>
        </w:rPr>
      </w:pPr>
    </w:p>
    <w:p w14:paraId="2BA40DE0">
      <w:pPr>
        <w:spacing w:after="0" w:line="253" w:lineRule="auto"/>
        <w:ind w:left="-5" w:right="15"/>
        <w:jc w:val="left"/>
        <w:rPr>
          <w:rFonts w:hint="eastAsia"/>
        </w:rPr>
      </w:pPr>
      <w:r>
        <w:rPr>
          <w:rFonts w:hint="eastAsia"/>
        </w:rPr>
        <w:t>According to his promise he went over and preached at Ystradffin, and his very first sermon there was wonderfully blessed.</w:t>
      </w:r>
    </w:p>
    <w:p w14:paraId="474AFF13">
      <w:pPr>
        <w:spacing w:after="0" w:line="253" w:lineRule="auto"/>
        <w:ind w:left="-5" w:right="15"/>
        <w:jc w:val="left"/>
        <w:rPr>
          <w:rFonts w:hint="eastAsia"/>
        </w:rPr>
      </w:pPr>
      <w:r>
        <w:rPr>
          <w:rFonts w:hint="eastAsia"/>
        </w:rPr>
        <w:t>按照他的承诺，他过去在伊斯查芬讲道，他在那里的第一篇讲道就得到了奇妙的祝福。</w:t>
      </w:r>
    </w:p>
    <w:p w14:paraId="293431D9">
      <w:pPr>
        <w:spacing w:after="0" w:line="253" w:lineRule="auto"/>
        <w:ind w:left="-5" w:right="15"/>
        <w:jc w:val="left"/>
        <w:rPr>
          <w:rFonts w:hint="eastAsia"/>
        </w:rPr>
      </w:pPr>
    </w:p>
    <w:p w14:paraId="31FE9225">
      <w:pPr>
        <w:spacing w:after="0" w:line="253" w:lineRule="auto"/>
        <w:ind w:left="-5" w:right="15"/>
        <w:jc w:val="left"/>
        <w:rPr>
          <w:rFonts w:hint="eastAsia"/>
        </w:rPr>
      </w:pPr>
      <w:r>
        <w:rPr>
          <w:rFonts w:hint="eastAsia"/>
        </w:rPr>
        <w:t>Not less than thirty persons, it is said, were converted that day.</w:t>
      </w:r>
    </w:p>
    <w:p w14:paraId="7372E0F8">
      <w:pPr>
        <w:spacing w:after="0" w:line="253" w:lineRule="auto"/>
        <w:ind w:left="-5" w:right="15"/>
        <w:jc w:val="left"/>
        <w:rPr>
          <w:rFonts w:hint="eastAsia"/>
        </w:rPr>
      </w:pPr>
      <w:r>
        <w:rPr>
          <w:rFonts w:hint="eastAsia"/>
        </w:rPr>
        <w:t>据说那天有不少于三十人归信。</w:t>
      </w:r>
    </w:p>
    <w:p w14:paraId="3A4C7ECA">
      <w:pPr>
        <w:spacing w:after="0" w:line="253" w:lineRule="auto"/>
        <w:ind w:left="-5" w:right="15"/>
        <w:jc w:val="left"/>
        <w:rPr>
          <w:rFonts w:hint="eastAsia"/>
        </w:rPr>
      </w:pPr>
    </w:p>
    <w:p w14:paraId="7A925A4E">
      <w:pPr>
        <w:spacing w:after="0" w:line="253" w:lineRule="auto"/>
        <w:ind w:left="-5" w:right="15"/>
        <w:jc w:val="left"/>
        <w:rPr>
          <w:rFonts w:hint="eastAsia"/>
        </w:rPr>
      </w:pPr>
      <w:r>
        <w:rPr>
          <w:rFonts w:hint="eastAsia"/>
        </w:rPr>
        <w:t>Many of them afterwards came regularly to hear him at Llangeitho."</w:t>
      </w:r>
    </w:p>
    <w:p w14:paraId="30D8E4A7">
      <w:pPr>
        <w:spacing w:after="0" w:line="253" w:lineRule="auto"/>
        <w:ind w:left="-5" w:right="15"/>
        <w:jc w:val="left"/>
        <w:rPr>
          <w:rFonts w:hint="eastAsia"/>
        </w:rPr>
      </w:pPr>
      <w:r>
        <w:rPr>
          <w:rFonts w:hint="eastAsia"/>
        </w:rPr>
        <w:t>后来他们中许多人经常来兰盖托听他讲道。”</w:t>
      </w:r>
    </w:p>
    <w:p w14:paraId="2FE196E7">
      <w:pPr>
        <w:spacing w:after="0" w:line="253" w:lineRule="auto"/>
        <w:ind w:left="-5" w:right="15"/>
        <w:jc w:val="left"/>
        <w:rPr>
          <w:rFonts w:hint="eastAsia"/>
        </w:rPr>
      </w:pPr>
    </w:p>
    <w:p w14:paraId="53763F08">
      <w:pPr>
        <w:spacing w:after="0" w:line="253" w:lineRule="auto"/>
        <w:ind w:left="-5" w:right="15"/>
        <w:jc w:val="left"/>
        <w:rPr>
          <w:rFonts w:hint="eastAsia"/>
        </w:rPr>
      </w:pPr>
      <w:r>
        <w:rPr>
          <w:rFonts w:hint="eastAsia"/>
        </w:rPr>
        <w:t>From this time forth, Rowlands never hesitated to preach outside his own parish, wherever a door of usefulness was opened.</w:t>
      </w:r>
    </w:p>
    <w:p w14:paraId="517A2B1F">
      <w:pPr>
        <w:spacing w:after="0" w:line="253" w:lineRule="auto"/>
        <w:ind w:left="-5" w:right="15"/>
        <w:jc w:val="left"/>
        <w:rPr>
          <w:rFonts w:hint="eastAsia"/>
        </w:rPr>
      </w:pPr>
      <w:r>
        <w:rPr>
          <w:rFonts w:hint="eastAsia"/>
        </w:rPr>
        <w:t>从那时起，只要有敞开的门，罗兰就从不犹豫在自己教区之外讲道。</w:t>
      </w:r>
    </w:p>
    <w:p w14:paraId="5617DF1C">
      <w:pPr>
        <w:spacing w:after="0" w:line="253" w:lineRule="auto"/>
        <w:ind w:left="-5" w:right="15"/>
        <w:jc w:val="left"/>
        <w:rPr>
          <w:rFonts w:hint="eastAsia"/>
        </w:rPr>
      </w:pPr>
    </w:p>
    <w:p w14:paraId="0A0ACB6F">
      <w:pPr>
        <w:spacing w:after="0" w:line="253" w:lineRule="auto"/>
        <w:ind w:left="-5" w:right="15"/>
        <w:jc w:val="left"/>
        <w:rPr>
          <w:rFonts w:hint="eastAsia"/>
        </w:rPr>
      </w:pPr>
      <w:r>
        <w:rPr>
          <w:rFonts w:hint="eastAsia"/>
        </w:rPr>
        <w:t>When he could, he preached in churches. When churches were closed to him, he would preach in a room, a barn, or the open air.</w:t>
      </w:r>
    </w:p>
    <w:p w14:paraId="199DE651">
      <w:pPr>
        <w:spacing w:after="0" w:line="253" w:lineRule="auto"/>
        <w:ind w:left="-5" w:right="15"/>
        <w:jc w:val="left"/>
        <w:rPr>
          <w:rFonts w:hint="eastAsia"/>
        </w:rPr>
      </w:pPr>
      <w:r>
        <w:rPr>
          <w:rFonts w:hint="eastAsia"/>
        </w:rPr>
        <w:t>能的时候，他在教堂讲道。当教堂对他关闭时，他就在房间、谷仓或露天讲道。</w:t>
      </w:r>
    </w:p>
    <w:p w14:paraId="088C8580">
      <w:pPr>
        <w:spacing w:after="0" w:line="253" w:lineRule="auto"/>
        <w:ind w:left="-5" w:right="15"/>
        <w:jc w:val="left"/>
        <w:rPr>
          <w:rFonts w:hint="eastAsia"/>
        </w:rPr>
      </w:pPr>
    </w:p>
    <w:p w14:paraId="657E18DE">
      <w:pPr>
        <w:spacing w:after="0" w:line="253" w:lineRule="auto"/>
        <w:ind w:left="-5" w:right="15"/>
        <w:jc w:val="left"/>
        <w:rPr>
          <w:rFonts w:hint="eastAsia"/>
        </w:rPr>
      </w:pPr>
      <w:r>
        <w:rPr>
          <w:rFonts w:hint="eastAsia"/>
        </w:rPr>
        <w:t>At no period, however, of his ministerial life does he appear to have been so much of an itinerant as some of his contemporaries.</w:t>
      </w:r>
    </w:p>
    <w:p w14:paraId="16F18C4F">
      <w:pPr>
        <w:spacing w:after="0" w:line="253" w:lineRule="auto"/>
        <w:ind w:left="-5" w:right="15"/>
        <w:jc w:val="left"/>
        <w:rPr>
          <w:rFonts w:hint="eastAsia"/>
        </w:rPr>
      </w:pPr>
      <w:r>
        <w:rPr>
          <w:rFonts w:hint="eastAsia"/>
        </w:rPr>
        <w:t>然而，在他事奉生涯的任何时期，他似乎都没有像他的一些同时代人那样成为一个巡回传道人。</w:t>
      </w:r>
    </w:p>
    <w:p w14:paraId="00AD0167">
      <w:pPr>
        <w:spacing w:after="0" w:line="253" w:lineRule="auto"/>
        <w:ind w:left="-5" w:right="15"/>
        <w:jc w:val="left"/>
        <w:rPr>
          <w:rFonts w:hint="eastAsia"/>
        </w:rPr>
      </w:pPr>
    </w:p>
    <w:p w14:paraId="1410E4B7">
      <w:pPr>
        <w:spacing w:after="0" w:line="253" w:lineRule="auto"/>
        <w:ind w:left="-5" w:right="15"/>
        <w:jc w:val="left"/>
        <w:rPr>
          <w:rFonts w:hint="eastAsia"/>
        </w:rPr>
      </w:pPr>
      <w:r>
        <w:rPr>
          <w:rFonts w:hint="eastAsia"/>
        </w:rPr>
        <w:t>He rightly judged that hearers of the gospel required to be built up as well as awakened, and for this work he was peculiarly well qualified.</w:t>
      </w:r>
    </w:p>
    <w:p w14:paraId="1167A954">
      <w:pPr>
        <w:spacing w:after="0" w:line="253" w:lineRule="auto"/>
        <w:ind w:left="-5" w:right="15"/>
        <w:jc w:val="left"/>
        <w:rPr>
          <w:rFonts w:hint="eastAsia"/>
        </w:rPr>
      </w:pPr>
      <w:r>
        <w:rPr>
          <w:rFonts w:hint="eastAsia"/>
        </w:rPr>
        <w:t>他正确地判断，福音的听众不仅需要被唤醒，还需要被造就，而对于这项工作，他特别有资格。</w:t>
      </w:r>
    </w:p>
    <w:p w14:paraId="12CA0234">
      <w:pPr>
        <w:spacing w:after="0" w:line="253" w:lineRule="auto"/>
        <w:ind w:left="-5" w:right="15"/>
        <w:jc w:val="left"/>
        <w:rPr>
          <w:rFonts w:hint="eastAsia"/>
        </w:rPr>
      </w:pPr>
    </w:p>
    <w:p w14:paraId="79616916">
      <w:pPr>
        <w:spacing w:after="0" w:line="253" w:lineRule="auto"/>
        <w:ind w:left="-5" w:right="15"/>
        <w:jc w:val="left"/>
        <w:rPr>
          <w:rFonts w:hint="eastAsia"/>
        </w:rPr>
      </w:pPr>
      <w:r>
        <w:rPr>
          <w:rFonts w:hint="eastAsia"/>
        </w:rPr>
        <w:t>Whatever, therefore, he did on week days, the Sunday generally found him at Llangeitho.</w:t>
      </w:r>
    </w:p>
    <w:p w14:paraId="2CB9F090">
      <w:pPr>
        <w:spacing w:after="0" w:line="253" w:lineRule="auto"/>
        <w:ind w:left="-5" w:right="15"/>
        <w:jc w:val="left"/>
        <w:rPr>
          <w:rFonts w:hint="eastAsia"/>
        </w:rPr>
      </w:pPr>
      <w:r>
        <w:rPr>
          <w:rFonts w:hint="eastAsia"/>
        </w:rPr>
        <w:t>因此，无论他在工作日做什么，周日通常都能在兰盖托找到他。</w:t>
      </w:r>
    </w:p>
    <w:p w14:paraId="2FD4ECEE">
      <w:pPr>
        <w:spacing w:after="0" w:line="253" w:lineRule="auto"/>
        <w:ind w:left="-5" w:right="15"/>
        <w:jc w:val="left"/>
        <w:rPr>
          <w:rFonts w:hint="eastAsia"/>
        </w:rPr>
      </w:pPr>
    </w:p>
    <w:p w14:paraId="05C8EB86">
      <w:pPr>
        <w:spacing w:after="0" w:line="253" w:lineRule="auto"/>
        <w:ind w:left="-5" w:right="15"/>
        <w:jc w:val="left"/>
        <w:rPr>
          <w:rFonts w:hint="eastAsia"/>
        </w:rPr>
      </w:pPr>
      <w:r>
        <w:rPr>
          <w:rFonts w:hint="eastAsia"/>
        </w:rPr>
        <w:t>The circumstances under which he first began the practice of fieldpreaching were no less remarkable than those under which he was called to preach at Ystradffin.</w:t>
      </w:r>
    </w:p>
    <w:p w14:paraId="0788CE1C">
      <w:pPr>
        <w:spacing w:after="0" w:line="253" w:lineRule="auto"/>
        <w:ind w:left="-5" w:right="15"/>
        <w:jc w:val="left"/>
        <w:rPr>
          <w:rFonts w:hint="eastAsia"/>
        </w:rPr>
      </w:pPr>
      <w:r>
        <w:rPr>
          <w:rFonts w:hint="eastAsia"/>
        </w:rPr>
        <w:t>他第一次开始野外讲道的情况，并不比他被叫去伊斯查芬讲道的情况逊色。</w:t>
      </w:r>
    </w:p>
    <w:p w14:paraId="674B23A8">
      <w:pPr>
        <w:spacing w:after="0" w:line="253" w:lineRule="auto"/>
        <w:ind w:left="-5" w:right="15"/>
        <w:jc w:val="left"/>
        <w:rPr>
          <w:rFonts w:hint="eastAsia"/>
        </w:rPr>
      </w:pPr>
    </w:p>
    <w:p w14:paraId="4B981E45">
      <w:pPr>
        <w:spacing w:after="0" w:line="253" w:lineRule="auto"/>
        <w:ind w:left="-5" w:right="15"/>
        <w:jc w:val="left"/>
        <w:rPr>
          <w:rFonts w:hint="eastAsia"/>
        </w:rPr>
      </w:pPr>
      <w:r>
        <w:rPr>
          <w:rFonts w:hint="eastAsia"/>
        </w:rPr>
        <w:t>It appears that after his own conversion he felt great anxiety about the spiritual condition of his old companions in sin and folly.</w:t>
      </w:r>
    </w:p>
    <w:p w14:paraId="0B588498">
      <w:pPr>
        <w:spacing w:after="0" w:line="253" w:lineRule="auto"/>
        <w:ind w:left="-5" w:right="15"/>
        <w:jc w:val="left"/>
        <w:rPr>
          <w:rFonts w:hint="eastAsia"/>
        </w:rPr>
      </w:pPr>
      <w:r>
        <w:rPr>
          <w:rFonts w:hint="eastAsia"/>
        </w:rPr>
        <w:t>看来在他自己归信后，他对以前那些在罪恶和愚蠢中的同伴的属灵状况感到非常焦虑。</w:t>
      </w:r>
    </w:p>
    <w:p w14:paraId="63F42DFB">
      <w:pPr>
        <w:spacing w:after="0" w:line="253" w:lineRule="auto"/>
        <w:ind w:left="-5" w:right="15"/>
        <w:jc w:val="left"/>
        <w:rPr>
          <w:rFonts w:hint="eastAsia"/>
        </w:rPr>
      </w:pPr>
    </w:p>
    <w:p w14:paraId="7917ECB9">
      <w:pPr>
        <w:spacing w:after="0" w:line="253" w:lineRule="auto"/>
        <w:ind w:left="-5" w:right="15"/>
        <w:jc w:val="left"/>
        <w:rPr>
          <w:rFonts w:hint="eastAsia"/>
        </w:rPr>
      </w:pPr>
      <w:r>
        <w:rPr>
          <w:rFonts w:hint="eastAsia"/>
        </w:rPr>
        <w:t>Most of them were thoughtless headstrong young men, who thoroughly disliked his searching sermons, and refused at last to come to church at all.</w:t>
      </w:r>
    </w:p>
    <w:p w14:paraId="53B996CC">
      <w:pPr>
        <w:spacing w:after="0" w:line="253" w:lineRule="auto"/>
        <w:ind w:left="-5" w:right="15"/>
        <w:jc w:val="left"/>
        <w:rPr>
          <w:rFonts w:hint="eastAsia"/>
        </w:rPr>
      </w:pPr>
      <w:r>
        <w:rPr>
          <w:rFonts w:hint="eastAsia"/>
        </w:rPr>
        <w:t>他们大多是轻率任性的年轻人，彻底不喜欢他那种搜寻人心的讲道，最后根本拒绝来教堂。</w:t>
      </w:r>
    </w:p>
    <w:p w14:paraId="264A852A">
      <w:pPr>
        <w:spacing w:after="0" w:line="253" w:lineRule="auto"/>
        <w:ind w:left="-5" w:right="15"/>
        <w:jc w:val="left"/>
        <w:rPr>
          <w:rFonts w:hint="eastAsia"/>
        </w:rPr>
      </w:pPr>
    </w:p>
    <w:p w14:paraId="536144DF">
      <w:pPr>
        <w:spacing w:after="0" w:line="253" w:lineRule="auto"/>
        <w:ind w:left="-5" w:right="15"/>
        <w:jc w:val="left"/>
        <w:rPr>
          <w:rFonts w:hint="eastAsia"/>
        </w:rPr>
      </w:pPr>
      <w:r>
        <w:rPr>
          <w:rFonts w:hint="eastAsia"/>
        </w:rPr>
        <w:t>"Their custom," says Owen, "was to go on Sunday to a suitable place on one of the hills above Llangeitho, and there amuse themselves with sports and games."</w:t>
      </w:r>
    </w:p>
    <w:p w14:paraId="3870B5E2">
      <w:pPr>
        <w:spacing w:after="0" w:line="253" w:lineRule="auto"/>
        <w:ind w:left="-5" w:right="15"/>
        <w:jc w:val="left"/>
        <w:rPr>
          <w:rFonts w:hint="eastAsia"/>
        </w:rPr>
      </w:pPr>
      <w:r>
        <w:rPr>
          <w:rFonts w:hint="eastAsia"/>
        </w:rPr>
        <w:t>“他们的习惯，”欧文说，“是在周日去兰盖托上方某座山上的一个合适地点，在那里进行体育和游戏娱乐。”</w:t>
      </w:r>
    </w:p>
    <w:p w14:paraId="3D89C2C1">
      <w:pPr>
        <w:spacing w:after="0" w:line="253" w:lineRule="auto"/>
        <w:ind w:left="-5" w:right="15"/>
        <w:jc w:val="left"/>
        <w:rPr>
          <w:rFonts w:hint="eastAsia"/>
        </w:rPr>
      </w:pPr>
    </w:p>
    <w:p w14:paraId="626B1A15">
      <w:pPr>
        <w:spacing w:after="0" w:line="253" w:lineRule="auto"/>
        <w:ind w:left="-5" w:right="15"/>
        <w:jc w:val="left"/>
        <w:rPr>
          <w:rFonts w:hint="eastAsia"/>
        </w:rPr>
      </w:pPr>
      <w:r>
        <w:rPr>
          <w:rFonts w:hint="eastAsia"/>
        </w:rPr>
        <w:t>Rowlands tried all means to stop this sinful profanation of the Lord's day, but for some time utterly failed.</w:t>
      </w:r>
    </w:p>
    <w:p w14:paraId="109140FD">
      <w:pPr>
        <w:spacing w:after="0" w:line="253" w:lineRule="auto"/>
        <w:ind w:left="-5" w:right="15"/>
        <w:jc w:val="left"/>
        <w:rPr>
          <w:rFonts w:hint="eastAsia"/>
        </w:rPr>
      </w:pPr>
      <w:r>
        <w:rPr>
          <w:rFonts w:hint="eastAsia"/>
        </w:rPr>
        <w:t>罗兰想尽一切办法阻止这种亵渎主日的罪恶行径，但在一段时间内彻底失败了。</w:t>
      </w:r>
    </w:p>
    <w:p w14:paraId="6DA8C61A">
      <w:pPr>
        <w:spacing w:after="0" w:line="253" w:lineRule="auto"/>
        <w:ind w:left="-5" w:right="15"/>
        <w:jc w:val="left"/>
        <w:rPr>
          <w:rFonts w:hint="eastAsia"/>
        </w:rPr>
      </w:pPr>
    </w:p>
    <w:p w14:paraId="320CCC64">
      <w:pPr>
        <w:spacing w:after="0" w:line="253" w:lineRule="auto"/>
        <w:ind w:left="-5" w:right="15"/>
        <w:jc w:val="left"/>
        <w:rPr>
          <w:rFonts w:hint="eastAsia"/>
        </w:rPr>
      </w:pPr>
      <w:r>
        <w:rPr>
          <w:rFonts w:hint="eastAsia"/>
        </w:rPr>
        <w:t>At last he determined to go there himself on a Sunday.</w:t>
      </w:r>
    </w:p>
    <w:p w14:paraId="15F382C9">
      <w:pPr>
        <w:spacing w:after="0" w:line="253" w:lineRule="auto"/>
        <w:ind w:left="-5" w:right="15"/>
        <w:jc w:val="left"/>
        <w:rPr>
          <w:rFonts w:hint="eastAsia"/>
        </w:rPr>
      </w:pPr>
      <w:r>
        <w:rPr>
          <w:rFonts w:hint="eastAsia"/>
        </w:rPr>
        <w:t>最后他决定自己在周日去那里。</w:t>
      </w:r>
    </w:p>
    <w:p w14:paraId="32FAE07A">
      <w:pPr>
        <w:spacing w:after="0" w:line="253" w:lineRule="auto"/>
        <w:ind w:left="-5" w:right="15"/>
        <w:jc w:val="left"/>
        <w:rPr>
          <w:rFonts w:hint="eastAsia"/>
        </w:rPr>
      </w:pPr>
    </w:p>
    <w:p w14:paraId="37CD6133">
      <w:pPr>
        <w:spacing w:after="0" w:line="253" w:lineRule="auto"/>
        <w:ind w:left="-5" w:right="15"/>
        <w:jc w:val="left"/>
        <w:rPr>
          <w:rFonts w:hint="eastAsia"/>
        </w:rPr>
      </w:pPr>
      <w:r>
        <w:rPr>
          <w:rFonts w:hint="eastAsia"/>
        </w:rPr>
        <w:t>As these rebels against God would not come to him in church, he resolved to go to them on their own ground.</w:t>
      </w:r>
    </w:p>
    <w:p w14:paraId="2C3E8D70">
      <w:pPr>
        <w:spacing w:after="0" w:line="253" w:lineRule="auto"/>
        <w:ind w:left="-5" w:right="15"/>
        <w:jc w:val="left"/>
        <w:rPr>
          <w:rFonts w:hint="eastAsia"/>
        </w:rPr>
      </w:pPr>
      <w:r>
        <w:rPr>
          <w:rFonts w:hint="eastAsia"/>
        </w:rPr>
        <w:t>既然这些反叛神的人不愿来教堂找他，他决心去他们的地盘找他们。</w:t>
      </w:r>
    </w:p>
    <w:p w14:paraId="470AB4DD">
      <w:pPr>
        <w:spacing w:after="0" w:line="253" w:lineRule="auto"/>
        <w:ind w:left="-5" w:right="15"/>
        <w:jc w:val="left"/>
        <w:rPr>
          <w:rFonts w:hint="eastAsia"/>
        </w:rPr>
      </w:pPr>
    </w:p>
    <w:p w14:paraId="4C5CA0E0">
      <w:pPr>
        <w:spacing w:after="0" w:line="253" w:lineRule="auto"/>
        <w:ind w:left="-5" w:right="15"/>
        <w:jc w:val="left"/>
        <w:rPr>
          <w:rFonts w:hint="eastAsia"/>
        </w:rPr>
      </w:pPr>
      <w:r>
        <w:rPr>
          <w:rFonts w:hint="eastAsia"/>
        </w:rPr>
        <w:t>He went therefore, and suddenly breaking into the ring as a cockfight was going on, addressed them powerfully and boldly about the sinfulness of their conduct.</w:t>
      </w:r>
    </w:p>
    <w:p w14:paraId="4E2369B0">
      <w:pPr>
        <w:spacing w:after="0" w:line="253" w:lineRule="auto"/>
        <w:ind w:left="-5" w:right="15"/>
        <w:jc w:val="left"/>
        <w:rPr>
          <w:rFonts w:hint="eastAsia"/>
        </w:rPr>
      </w:pPr>
      <w:r>
        <w:rPr>
          <w:rFonts w:hint="eastAsia"/>
        </w:rPr>
        <w:t>于是他去了，当斗鸡正在进行时突然闯入圈内，有力而大胆地对他们讲述他们行为的罪恶。</w:t>
      </w:r>
    </w:p>
    <w:p w14:paraId="16546C48">
      <w:pPr>
        <w:spacing w:after="0" w:line="253" w:lineRule="auto"/>
        <w:ind w:left="-5" w:right="15"/>
        <w:jc w:val="left"/>
        <w:rPr>
          <w:rFonts w:hint="eastAsia"/>
        </w:rPr>
      </w:pPr>
    </w:p>
    <w:p w14:paraId="623E5887">
      <w:pPr>
        <w:spacing w:after="0" w:line="253" w:lineRule="auto"/>
        <w:ind w:left="-5" w:right="15"/>
        <w:jc w:val="left"/>
        <w:rPr>
          <w:rFonts w:hint="eastAsia"/>
        </w:rPr>
      </w:pPr>
      <w:r>
        <w:rPr>
          <w:rFonts w:hint="eastAsia"/>
        </w:rPr>
        <w:t>The effect was so great that not a tongue was raised to answer or oppose him, and from that day the Sabbath assembly in that place was completely given up.</w:t>
      </w:r>
    </w:p>
    <w:p w14:paraId="41FB6A0B">
      <w:pPr>
        <w:spacing w:after="0" w:line="253" w:lineRule="auto"/>
        <w:ind w:left="-5" w:right="15"/>
        <w:jc w:val="left"/>
        <w:rPr>
          <w:rFonts w:hint="eastAsia"/>
        </w:rPr>
      </w:pPr>
      <w:r>
        <w:rPr>
          <w:rFonts w:hint="eastAsia"/>
        </w:rPr>
        <w:t>效果如此之大，以至于没有人开口回答或反对他，从那天起，那个地方的安息日聚会就被完全放弃了。</w:t>
      </w:r>
    </w:p>
    <w:p w14:paraId="31FC2860">
      <w:pPr>
        <w:spacing w:after="0" w:line="253" w:lineRule="auto"/>
        <w:ind w:left="-5" w:right="15"/>
        <w:jc w:val="left"/>
        <w:rPr>
          <w:rFonts w:hint="eastAsia"/>
        </w:rPr>
      </w:pPr>
    </w:p>
    <w:p w14:paraId="7B545B70">
      <w:pPr>
        <w:spacing w:after="0" w:line="253" w:lineRule="auto"/>
        <w:ind w:left="-5" w:right="15"/>
        <w:jc w:val="left"/>
        <w:rPr>
          <w:rFonts w:hint="eastAsia"/>
        </w:rPr>
      </w:pPr>
      <w:r>
        <w:rPr>
          <w:rFonts w:hint="eastAsia"/>
        </w:rPr>
        <w:t>For the rest of his life Rowlands never hesitated, when occasion required, to preach in the open air.</w:t>
      </w:r>
    </w:p>
    <w:p w14:paraId="697749B2">
      <w:pPr>
        <w:spacing w:after="0" w:line="253" w:lineRule="auto"/>
        <w:ind w:left="-5" w:right="15"/>
        <w:jc w:val="left"/>
        <w:rPr>
          <w:rFonts w:hint="eastAsia"/>
        </w:rPr>
      </w:pPr>
      <w:r>
        <w:rPr>
          <w:rFonts w:hint="eastAsia"/>
        </w:rPr>
        <w:t>在他的余生中，当需要时，罗兰从不犹豫在露天讲道。</w:t>
      </w:r>
    </w:p>
    <w:p w14:paraId="5CC903C6">
      <w:pPr>
        <w:spacing w:after="0" w:line="253" w:lineRule="auto"/>
        <w:ind w:left="-5" w:right="15"/>
        <w:jc w:val="left"/>
        <w:rPr>
          <w:rFonts w:hint="eastAsia"/>
        </w:rPr>
      </w:pPr>
    </w:p>
    <w:p w14:paraId="446BDC93">
      <w:pPr>
        <w:spacing w:after="0" w:line="253" w:lineRule="auto"/>
        <w:ind w:left="-5" w:right="15"/>
        <w:jc w:val="left"/>
        <w:rPr>
          <w:rFonts w:hint="eastAsia"/>
        </w:rPr>
      </w:pPr>
      <w:r>
        <w:rPr>
          <w:rFonts w:hint="eastAsia"/>
        </w:rPr>
        <w:t>The extra-parochial work that Rowlands did by his itinerant preaching was carefully followed up and not allowed to fall to the ground.</w:t>
      </w:r>
    </w:p>
    <w:p w14:paraId="4754ED7D">
      <w:pPr>
        <w:spacing w:after="0" w:line="253" w:lineRule="auto"/>
        <w:ind w:left="-5" w:right="15"/>
        <w:jc w:val="left"/>
        <w:rPr>
          <w:rFonts w:hint="eastAsia"/>
        </w:rPr>
      </w:pPr>
      <w:r>
        <w:rPr>
          <w:rFonts w:hint="eastAsia"/>
        </w:rPr>
        <w:t>罗兰通过巡回讲道所做的教区外工作得到了仔细的跟进，并没有落空。</w:t>
      </w:r>
    </w:p>
    <w:p w14:paraId="78087A24">
      <w:pPr>
        <w:spacing w:after="0" w:line="253" w:lineRule="auto"/>
        <w:ind w:left="-5" w:right="15"/>
        <w:jc w:val="left"/>
        <w:rPr>
          <w:rFonts w:hint="eastAsia"/>
        </w:rPr>
      </w:pPr>
    </w:p>
    <w:p w14:paraId="1989CEC4">
      <w:pPr>
        <w:spacing w:after="0" w:line="253" w:lineRule="auto"/>
        <w:ind w:left="-5" w:right="15"/>
        <w:jc w:val="left"/>
        <w:rPr>
          <w:rFonts w:hint="eastAsia"/>
        </w:rPr>
      </w:pPr>
      <w:r>
        <w:rPr>
          <w:rFonts w:hint="eastAsia"/>
        </w:rPr>
        <w:t>No one understood better than he did, that souls require almost as much attention after they are awakened as they do before, and that in spiritual husbandry there is need of watering as well as planting.</w:t>
      </w:r>
    </w:p>
    <w:p w14:paraId="3ABEAD68">
      <w:pPr>
        <w:spacing w:after="0" w:line="253" w:lineRule="auto"/>
        <w:ind w:left="-5" w:right="15"/>
        <w:jc w:val="left"/>
        <w:rPr>
          <w:rFonts w:hint="eastAsia"/>
        </w:rPr>
      </w:pPr>
      <w:r>
        <w:rPr>
          <w:rFonts w:hint="eastAsia"/>
        </w:rPr>
        <w:t>没有人比他更明白，灵魂在被唤醒后需要的关注几乎和之前一样多，在属灵的耕作中，既需要种植也需要浇灌。</w:t>
      </w:r>
    </w:p>
    <w:p w14:paraId="13820B01">
      <w:pPr>
        <w:spacing w:after="0" w:line="253" w:lineRule="auto"/>
        <w:ind w:left="-5" w:right="15"/>
        <w:jc w:val="left"/>
        <w:rPr>
          <w:rFonts w:hint="eastAsia"/>
        </w:rPr>
      </w:pPr>
    </w:p>
    <w:p w14:paraId="5D5F1DBB">
      <w:pPr>
        <w:spacing w:after="0" w:line="253" w:lineRule="auto"/>
        <w:ind w:left="-5" w:right="15"/>
        <w:jc w:val="left"/>
        <w:rPr>
          <w:rFonts w:hint="eastAsia"/>
        </w:rPr>
      </w:pPr>
      <w:r>
        <w:rPr>
          <w:rFonts w:hint="eastAsia"/>
        </w:rPr>
        <w:t>Aided, therefore, by a few zealous fellow-labourers, both lay and clerical, he established a regular system of Societies, on John Wesley's plan, over the greater part of Wales, through which he managed to keep up a constant communication with all who valued the gospel that he preached, and to keep them well together.</w:t>
      </w:r>
    </w:p>
    <w:p w14:paraId="7DBA6183">
      <w:pPr>
        <w:spacing w:after="0" w:line="253" w:lineRule="auto"/>
        <w:ind w:left="-5" w:right="15"/>
        <w:jc w:val="left"/>
        <w:rPr>
          <w:rFonts w:hint="eastAsia"/>
        </w:rPr>
      </w:pPr>
      <w:r>
        <w:rPr>
          <w:rFonts w:hint="eastAsia"/>
        </w:rPr>
        <w:t>因此，在少数热心的同工（包括平信徒和神职人员）的帮助下，他按照约翰·卫斯理的计划，在威尔士的大部分地区建立了一个正规的协会体系，通过这个体系，他设法与所有珍视他所传福音的人保持经常的联系，并将他们很好地团结在一起。</w:t>
      </w:r>
    </w:p>
    <w:p w14:paraId="51DBB587">
      <w:pPr>
        <w:spacing w:after="0" w:line="253" w:lineRule="auto"/>
        <w:ind w:left="-5" w:right="15"/>
        <w:jc w:val="left"/>
        <w:rPr>
          <w:rFonts w:hint="eastAsia"/>
        </w:rPr>
      </w:pPr>
    </w:p>
    <w:p w14:paraId="5B8389E3">
      <w:pPr>
        <w:spacing w:after="0" w:line="253" w:lineRule="auto"/>
        <w:ind w:left="-5" w:right="15"/>
        <w:jc w:val="left"/>
        <w:rPr>
          <w:rFonts w:hint="eastAsia"/>
        </w:rPr>
      </w:pPr>
      <w:r>
        <w:rPr>
          <w:rFonts w:hint="eastAsia"/>
        </w:rPr>
        <w:t>These societies were all connected with one great Association, which met four times a-year, and of which he was generally the moderator.</w:t>
      </w:r>
    </w:p>
    <w:p w14:paraId="0600D78D">
      <w:pPr>
        <w:spacing w:after="0" w:line="253" w:lineRule="auto"/>
        <w:ind w:left="-5" w:right="15"/>
        <w:jc w:val="left"/>
        <w:rPr>
          <w:rFonts w:hint="eastAsia"/>
        </w:rPr>
      </w:pPr>
      <w:r>
        <w:rPr>
          <w:rFonts w:hint="eastAsia"/>
        </w:rPr>
        <w:t>这些协会都与一个大联合会相连，该联合会每年聚会四次，他通常是主持人。</w:t>
      </w:r>
    </w:p>
    <w:p w14:paraId="11A6231B">
      <w:pPr>
        <w:spacing w:after="0" w:line="253" w:lineRule="auto"/>
        <w:ind w:left="-5" w:right="15"/>
        <w:jc w:val="left"/>
        <w:rPr>
          <w:rFonts w:hint="eastAsia"/>
        </w:rPr>
      </w:pPr>
    </w:p>
    <w:p w14:paraId="658DDCBB">
      <w:pPr>
        <w:spacing w:after="0" w:line="253" w:lineRule="auto"/>
        <w:ind w:left="-5" w:right="15"/>
        <w:jc w:val="left"/>
        <w:rPr>
          <w:rFonts w:hint="eastAsia"/>
        </w:rPr>
      </w:pPr>
      <w:r>
        <w:rPr>
          <w:rFonts w:hint="eastAsia"/>
        </w:rPr>
        <w:t>The amount of his influence at these Association-meetings may be measured by the fact that above one hundred ministers in the Principality regarded him as their spiritual father!</w:t>
      </w:r>
    </w:p>
    <w:p w14:paraId="40A58FB6">
      <w:pPr>
        <w:spacing w:after="0" w:line="253" w:lineRule="auto"/>
        <w:ind w:left="-5" w:right="15"/>
        <w:jc w:val="left"/>
        <w:rPr>
          <w:rFonts w:hint="eastAsia"/>
        </w:rPr>
      </w:pPr>
      <w:r>
        <w:rPr>
          <w:rFonts w:hint="eastAsia"/>
        </w:rPr>
        <w:t>他在这些联合会会议上的影响力可以通过这样一个事实来衡量：公国有一百多位牧师视他为属灵父亲！</w:t>
      </w:r>
    </w:p>
    <w:p w14:paraId="039CE2F3">
      <w:pPr>
        <w:spacing w:after="0" w:line="253" w:lineRule="auto"/>
        <w:ind w:left="-5" w:right="15"/>
        <w:jc w:val="left"/>
        <w:rPr>
          <w:rFonts w:hint="eastAsia"/>
        </w:rPr>
      </w:pPr>
    </w:p>
    <w:p w14:paraId="53EF8B00">
      <w:pPr>
        <w:spacing w:after="0" w:line="253" w:lineRule="auto"/>
        <w:ind w:left="-5" w:right="15"/>
        <w:jc w:val="left"/>
        <w:rPr>
          <w:rFonts w:hint="eastAsia"/>
        </w:rPr>
      </w:pPr>
      <w:r>
        <w:rPr>
          <w:rFonts w:hint="eastAsia"/>
        </w:rPr>
        <w:t>From the very first this Association seems to have been a most wisely organized and useful institution, and to it may be traced the existence of the Calvinistic Methodist body in Wales at this very day.</w:t>
      </w:r>
    </w:p>
    <w:p w14:paraId="2E85559C">
      <w:pPr>
        <w:spacing w:after="0" w:line="253" w:lineRule="auto"/>
        <w:ind w:left="-5" w:right="15"/>
        <w:jc w:val="left"/>
        <w:rPr>
          <w:rFonts w:hint="eastAsia"/>
        </w:rPr>
      </w:pPr>
      <w:r>
        <w:rPr>
          <w:rFonts w:hint="eastAsia"/>
        </w:rPr>
        <w:t>从一开始，这个联合会似乎就是一个组织最明智、最有用的机构，直到今天，威尔士加尔文主义循道派团体的存在都可以追溯到它。</w:t>
      </w:r>
    </w:p>
    <w:p w14:paraId="70227433">
      <w:pPr>
        <w:spacing w:after="0" w:line="253" w:lineRule="auto"/>
        <w:ind w:left="-5" w:right="15"/>
        <w:jc w:val="left"/>
        <w:rPr>
          <w:rFonts w:hint="eastAsia"/>
        </w:rPr>
      </w:pPr>
    </w:p>
    <w:p w14:paraId="1C0B16B9">
      <w:pPr>
        <w:spacing w:after="0" w:line="253" w:lineRule="auto"/>
        <w:ind w:left="-5" w:right="15"/>
        <w:jc w:val="left"/>
        <w:rPr>
          <w:rFonts w:hint="eastAsia"/>
        </w:rPr>
      </w:pPr>
      <w:r>
        <w:rPr>
          <w:rFonts w:hint="eastAsia"/>
        </w:rPr>
        <w:t>The mighty instrument whom God employed in doing all the good works I have been describing, was not permitted to do them without many trials.</w:t>
      </w:r>
    </w:p>
    <w:p w14:paraId="45BB9633">
      <w:pPr>
        <w:spacing w:after="0" w:line="253" w:lineRule="auto"/>
        <w:ind w:left="-5" w:right="15"/>
        <w:jc w:val="left"/>
        <w:rPr>
          <w:rFonts w:hint="eastAsia"/>
        </w:rPr>
      </w:pPr>
      <w:r>
        <w:rPr>
          <w:rFonts w:hint="eastAsia"/>
        </w:rPr>
        <w:t>神用来做我一直在描述的所有善工的这个强大器皿，在做这些工时并非没有经历许多试炼。</w:t>
      </w:r>
    </w:p>
    <w:p w14:paraId="767AACBA">
      <w:pPr>
        <w:spacing w:after="0" w:line="253" w:lineRule="auto"/>
        <w:ind w:left="-5" w:right="15"/>
        <w:jc w:val="left"/>
        <w:rPr>
          <w:rFonts w:hint="eastAsia"/>
        </w:rPr>
      </w:pPr>
    </w:p>
    <w:p w14:paraId="0DD59DB4">
      <w:pPr>
        <w:spacing w:after="0" w:line="253" w:lineRule="auto"/>
        <w:ind w:left="-5" w:right="15"/>
        <w:jc w:val="left"/>
        <w:rPr>
          <w:rFonts w:hint="eastAsia"/>
        </w:rPr>
      </w:pPr>
      <w:r>
        <w:rPr>
          <w:rFonts w:hint="eastAsia"/>
        </w:rPr>
        <w:t>For wise and good ends, no doubt - to keep him humble in the midst of his immense success and to prevent his being exalted overmuch--he was called upon to drink many bitter cups.</w:t>
      </w:r>
    </w:p>
    <w:p w14:paraId="46603402">
      <w:pPr>
        <w:spacing w:after="0" w:line="253" w:lineRule="auto"/>
        <w:ind w:left="-5" w:right="15"/>
        <w:jc w:val="left"/>
        <w:rPr>
          <w:rFonts w:hint="eastAsia"/>
        </w:rPr>
      </w:pPr>
      <w:r>
        <w:rPr>
          <w:rFonts w:hint="eastAsia"/>
        </w:rPr>
        <w:t>毫无疑问，为了智慧和美好的目的——为了在他巨大的成功中保持谦卑，并防止他过于自高——他被呼召喝下许多苦杯。</w:t>
      </w:r>
    </w:p>
    <w:p w14:paraId="5661FE21">
      <w:pPr>
        <w:spacing w:after="0" w:line="253" w:lineRule="auto"/>
        <w:ind w:left="-5" w:right="15"/>
        <w:jc w:val="left"/>
        <w:rPr>
          <w:rFonts w:hint="eastAsia"/>
        </w:rPr>
      </w:pPr>
    </w:p>
    <w:p w14:paraId="04203B03">
      <w:pPr>
        <w:spacing w:after="0" w:line="253" w:lineRule="auto"/>
        <w:ind w:left="-5" w:right="15"/>
        <w:jc w:val="left"/>
        <w:rPr>
          <w:rFonts w:hint="eastAsia"/>
        </w:rPr>
      </w:pPr>
      <w:r>
        <w:rPr>
          <w:rFonts w:hint="eastAsia"/>
        </w:rPr>
        <w:t>Like his divine Master, he was "a man of sorrows and acquainted with grief."</w:t>
      </w:r>
    </w:p>
    <w:p w14:paraId="6D060E86">
      <w:pPr>
        <w:spacing w:after="0" w:line="253" w:lineRule="auto"/>
        <w:ind w:left="-5" w:right="15"/>
        <w:jc w:val="left"/>
        <w:rPr>
          <w:rFonts w:hint="eastAsia"/>
        </w:rPr>
      </w:pPr>
      <w:r>
        <w:rPr>
          <w:rFonts w:hint="eastAsia"/>
        </w:rPr>
        <w:t>像他的神圣主人一样，他是“多受痛苦，常经忧患”。</w:t>
      </w:r>
    </w:p>
    <w:p w14:paraId="0ED36C0C">
      <w:pPr>
        <w:spacing w:after="0" w:line="253" w:lineRule="auto"/>
        <w:ind w:left="-5" w:right="15"/>
        <w:jc w:val="left"/>
        <w:rPr>
          <w:rFonts w:hint="eastAsia"/>
        </w:rPr>
      </w:pPr>
    </w:p>
    <w:p w14:paraId="09239863">
      <w:pPr>
        <w:spacing w:after="0" w:line="253" w:lineRule="auto"/>
        <w:ind w:left="-5" w:right="15"/>
        <w:jc w:val="left"/>
        <w:rPr>
          <w:rFonts w:hint="eastAsia"/>
        </w:rPr>
      </w:pPr>
      <w:r>
        <w:rPr>
          <w:rFonts w:hint="eastAsia"/>
        </w:rPr>
        <w:t>The greatest of these trials, no doubt, was his ejection from the Church of England in 1763, after serving her faithfully for next to nothing as an ordained clergyman for thirty years.</w:t>
      </w:r>
    </w:p>
    <w:p w14:paraId="4580C58C">
      <w:pPr>
        <w:spacing w:after="0" w:line="253" w:lineRule="auto"/>
        <w:ind w:left="-5" w:right="15"/>
        <w:jc w:val="left"/>
        <w:rPr>
          <w:rFonts w:hint="eastAsia"/>
        </w:rPr>
      </w:pPr>
      <w:r>
        <w:rPr>
          <w:rFonts w:hint="eastAsia"/>
        </w:rPr>
        <w:t>这些试炼中最大的，毫无疑问，是他在1763年被逐出英国国教，此前他作为一名受职牧师，几乎无偿地忠实服务了三十年。</w:t>
      </w:r>
    </w:p>
    <w:p w14:paraId="44A40426">
      <w:pPr>
        <w:spacing w:after="0" w:line="253" w:lineRule="auto"/>
        <w:ind w:left="-5" w:right="15"/>
        <w:jc w:val="left"/>
        <w:rPr>
          <w:rFonts w:hint="eastAsia"/>
        </w:rPr>
      </w:pPr>
    </w:p>
    <w:p w14:paraId="282107C6">
      <w:pPr>
        <w:spacing w:after="0" w:line="253" w:lineRule="auto"/>
        <w:ind w:left="-5" w:right="15"/>
        <w:jc w:val="left"/>
        <w:rPr>
          <w:rFonts w:hint="eastAsia"/>
        </w:rPr>
      </w:pPr>
      <w:r>
        <w:rPr>
          <w:rFonts w:hint="eastAsia"/>
        </w:rPr>
        <w:t>The manner in which this disgraceful transaction was accomplished was so remarkable, that it deserves to be fully described.</w:t>
      </w:r>
    </w:p>
    <w:p w14:paraId="0395F803">
      <w:pPr>
        <w:spacing w:after="0" w:line="253" w:lineRule="auto"/>
        <w:ind w:left="-5" w:right="15"/>
        <w:jc w:val="left"/>
        <w:rPr>
          <w:rFonts w:hint="eastAsia"/>
        </w:rPr>
      </w:pPr>
      <w:r>
        <w:rPr>
          <w:rFonts w:hint="eastAsia"/>
        </w:rPr>
        <w:t>这件可耻的交易完成的方式是如此引人注目，值得详细描述。</w:t>
      </w:r>
    </w:p>
    <w:p w14:paraId="67BFAE64">
      <w:pPr>
        <w:spacing w:after="0" w:line="253" w:lineRule="auto"/>
        <w:ind w:left="-5" w:right="15"/>
        <w:jc w:val="left"/>
        <w:rPr>
          <w:rFonts w:hint="eastAsia"/>
        </w:rPr>
      </w:pPr>
    </w:p>
    <w:p w14:paraId="46B68B5F">
      <w:pPr>
        <w:spacing w:after="0" w:line="253" w:lineRule="auto"/>
        <w:ind w:left="-5" w:right="15"/>
        <w:jc w:val="left"/>
        <w:rPr>
          <w:rFonts w:hint="eastAsia"/>
        </w:rPr>
      </w:pPr>
      <w:r>
        <w:rPr>
          <w:rFonts w:hint="eastAsia"/>
        </w:rPr>
        <w:t>Rowlands, it must be remembered, was never an incumbent.</w:t>
      </w:r>
    </w:p>
    <w:p w14:paraId="383B107A">
      <w:pPr>
        <w:spacing w:after="0" w:line="253" w:lineRule="auto"/>
        <w:ind w:left="-5" w:right="15"/>
        <w:jc w:val="left"/>
        <w:rPr>
          <w:rFonts w:hint="eastAsia"/>
        </w:rPr>
      </w:pPr>
      <w:r>
        <w:rPr>
          <w:rFonts w:hint="eastAsia"/>
        </w:rPr>
        <w:t>必须记住，罗兰从未担任过圣职（指拥有教区职位的正式牧师）。</w:t>
      </w:r>
    </w:p>
    <w:p w14:paraId="5AA6AA82">
      <w:pPr>
        <w:spacing w:after="0" w:line="253" w:lineRule="auto"/>
        <w:ind w:left="-5" w:right="15"/>
        <w:jc w:val="left"/>
        <w:rPr>
          <w:rFonts w:hint="eastAsia"/>
        </w:rPr>
      </w:pPr>
    </w:p>
    <w:p w14:paraId="2BB8123D">
      <w:pPr>
        <w:spacing w:after="0" w:line="253" w:lineRule="auto"/>
        <w:ind w:left="-5" w:right="15"/>
        <w:jc w:val="left"/>
        <w:rPr>
          <w:rFonts w:hint="eastAsia"/>
        </w:rPr>
      </w:pPr>
      <w:r>
        <w:rPr>
          <w:rFonts w:hint="eastAsia"/>
        </w:rPr>
        <w:t>From the time of his ordination in 1733, he was simply curate of Llangeitho, under his elder brother John, until the time of his death in 1760.</w:t>
      </w:r>
    </w:p>
    <w:p w14:paraId="6644854B">
      <w:pPr>
        <w:spacing w:after="0" w:line="253" w:lineRule="auto"/>
        <w:ind w:left="-5" w:right="15"/>
        <w:jc w:val="left"/>
        <w:rPr>
          <w:rFonts w:hint="eastAsia"/>
        </w:rPr>
      </w:pPr>
      <w:r>
        <w:rPr>
          <w:rFonts w:hint="eastAsia"/>
        </w:rPr>
        <w:t>从1733年受职起，他只是兰盖托的副牧师，在他的哥哥约翰手下，直到1760年约翰去世。</w:t>
      </w:r>
    </w:p>
    <w:p w14:paraId="6F412EE2">
      <w:pPr>
        <w:spacing w:after="0" w:line="253" w:lineRule="auto"/>
        <w:ind w:left="-5" w:right="15"/>
        <w:jc w:val="left"/>
        <w:rPr>
          <w:rFonts w:hint="eastAsia"/>
        </w:rPr>
      </w:pPr>
    </w:p>
    <w:p w14:paraId="7B9EC003">
      <w:pPr>
        <w:spacing w:after="0" w:line="253" w:lineRule="auto"/>
        <w:ind w:left="-5" w:right="15"/>
        <w:jc w:val="left"/>
        <w:rPr>
          <w:rFonts w:hint="eastAsia"/>
        </w:rPr>
      </w:pPr>
      <w:r>
        <w:rPr>
          <w:rFonts w:hint="eastAsia"/>
        </w:rPr>
        <w:t>What kind of a clergyman his elder brother was is not very clear.</w:t>
      </w:r>
    </w:p>
    <w:p w14:paraId="447509F0">
      <w:pPr>
        <w:spacing w:after="0" w:line="253" w:lineRule="auto"/>
        <w:ind w:left="-5" w:right="15"/>
        <w:jc w:val="left"/>
        <w:rPr>
          <w:rFonts w:hint="eastAsia"/>
        </w:rPr>
      </w:pPr>
      <w:r>
        <w:rPr>
          <w:rFonts w:hint="eastAsia"/>
        </w:rPr>
        <w:t>他哥哥是怎样的牧师并不十分清楚。</w:t>
      </w:r>
    </w:p>
    <w:p w14:paraId="42B7990D">
      <w:pPr>
        <w:spacing w:after="0" w:line="253" w:lineRule="auto"/>
        <w:ind w:left="-5" w:right="15"/>
        <w:jc w:val="left"/>
        <w:rPr>
          <w:rFonts w:hint="eastAsia"/>
        </w:rPr>
      </w:pPr>
    </w:p>
    <w:p w14:paraId="155DFC11">
      <w:pPr>
        <w:spacing w:after="0" w:line="253" w:lineRule="auto"/>
        <w:ind w:left="-5" w:right="15"/>
        <w:jc w:val="left"/>
        <w:rPr>
          <w:rFonts w:hint="eastAsia"/>
        </w:rPr>
      </w:pPr>
      <w:r>
        <w:rPr>
          <w:rFonts w:hint="eastAsia"/>
        </w:rPr>
        <w:t>He was drowned at Aberystwith, and we only know that for twenty-seven years he seems to have left everything at Llangeitho in Daniel's hands, and to have let him do just what he liked.</w:t>
      </w:r>
    </w:p>
    <w:p w14:paraId="735F1FD2">
      <w:pPr>
        <w:spacing w:after="0" w:line="253" w:lineRule="auto"/>
        <w:ind w:left="-5" w:right="15"/>
        <w:jc w:val="left"/>
        <w:rPr>
          <w:rFonts w:hint="eastAsia"/>
        </w:rPr>
      </w:pPr>
      <w:r>
        <w:rPr>
          <w:rFonts w:hint="eastAsia"/>
        </w:rPr>
        <w:t>他在阿伯里斯特威斯淹死了，我们只知道二十七年来他似乎把兰盖托的一切都交在丹尼尔手中，让他随心所欲。</w:t>
      </w:r>
    </w:p>
    <w:p w14:paraId="11F4195F">
      <w:pPr>
        <w:spacing w:after="0" w:line="253" w:lineRule="auto"/>
        <w:ind w:left="-5" w:right="15"/>
        <w:jc w:val="left"/>
        <w:rPr>
          <w:rFonts w:hint="eastAsia"/>
        </w:rPr>
      </w:pPr>
    </w:p>
    <w:p w14:paraId="57F90FF3">
      <w:pPr>
        <w:spacing w:after="0" w:line="253" w:lineRule="auto"/>
        <w:ind w:left="-5" w:right="15"/>
        <w:jc w:val="left"/>
        <w:rPr>
          <w:rFonts w:hint="eastAsia"/>
        </w:rPr>
      </w:pPr>
      <w:r>
        <w:rPr>
          <w:rFonts w:hint="eastAsia"/>
        </w:rPr>
        <w:t>Upon the death of John Rowlands, the Bishop of St. David's, who was patron of Llangeitho, was asked to give the living to his brother Daniel, upon the very reasonable ground that he had been serving the parish as curate no less than twenty-seven years I</w:t>
      </w:r>
    </w:p>
    <w:p w14:paraId="6CBCC367">
      <w:pPr>
        <w:spacing w:after="0" w:line="253" w:lineRule="auto"/>
        <w:ind w:left="-5" w:right="15"/>
        <w:jc w:val="left"/>
        <w:rPr>
          <w:rFonts w:hint="eastAsia"/>
        </w:rPr>
      </w:pPr>
      <w:r>
        <w:rPr>
          <w:rFonts w:hint="eastAsia"/>
        </w:rPr>
        <w:t>约翰·罗兰死后，作为兰盖托赞助人的圣大卫主教被请求将牧职交给他的弟弟丹尼尔，理由非常合理，因为他作为副牧师为该教区服务了不少于二十七年！</w:t>
      </w:r>
    </w:p>
    <w:p w14:paraId="24E60550">
      <w:pPr>
        <w:spacing w:after="0" w:line="253" w:lineRule="auto"/>
        <w:ind w:left="-5" w:right="15"/>
        <w:jc w:val="left"/>
        <w:rPr>
          <w:rFonts w:hint="eastAsia"/>
        </w:rPr>
      </w:pPr>
    </w:p>
    <w:p w14:paraId="12A21882">
      <w:pPr>
        <w:spacing w:after="0" w:line="253" w:lineRule="auto"/>
        <w:ind w:left="-5" w:right="15"/>
        <w:jc w:val="left"/>
        <w:rPr>
          <w:rFonts w:hint="eastAsia"/>
        </w:rPr>
      </w:pPr>
      <w:r>
        <w:rPr>
          <w:rFonts w:hint="eastAsia"/>
        </w:rPr>
        <w:t>The bishop unhappily refused to comply with this request, alleging as his excuse that he had received many complaints about his irregularities.</w:t>
      </w:r>
    </w:p>
    <w:p w14:paraId="4AC4473A">
      <w:pPr>
        <w:spacing w:after="0" w:line="253" w:lineRule="auto"/>
        <w:ind w:left="-5" w:right="15"/>
        <w:jc w:val="left"/>
        <w:rPr>
          <w:rFonts w:hint="eastAsia"/>
        </w:rPr>
      </w:pPr>
      <w:r>
        <w:rPr>
          <w:rFonts w:hint="eastAsia"/>
        </w:rPr>
        <w:t>不幸的是，主教拒绝了这一请求，借口是他收到了许多关于他违规行为的投诉。</w:t>
      </w:r>
    </w:p>
    <w:p w14:paraId="7C2EFE9A">
      <w:pPr>
        <w:spacing w:after="0" w:line="253" w:lineRule="auto"/>
        <w:ind w:left="-5" w:right="15"/>
        <w:jc w:val="left"/>
        <w:rPr>
          <w:rFonts w:hint="eastAsia"/>
        </w:rPr>
      </w:pPr>
    </w:p>
    <w:p w14:paraId="65A94D67">
      <w:pPr>
        <w:spacing w:after="0" w:line="253" w:lineRule="auto"/>
        <w:ind w:left="-5" w:right="15"/>
        <w:jc w:val="left"/>
        <w:rPr>
          <w:rFonts w:hint="eastAsia"/>
        </w:rPr>
      </w:pPr>
      <w:r>
        <w:rPr>
          <w:rFonts w:hint="eastAsia"/>
        </w:rPr>
        <w:t>He took the very singular step of giving the living to John, the son of Daniel Rowlands, a young man twenty-seven years old.</w:t>
      </w:r>
    </w:p>
    <w:p w14:paraId="619CAD88">
      <w:pPr>
        <w:spacing w:after="0" w:line="253" w:lineRule="auto"/>
        <w:ind w:left="-5" w:right="15"/>
        <w:jc w:val="left"/>
        <w:rPr>
          <w:rFonts w:hint="eastAsia"/>
        </w:rPr>
      </w:pPr>
      <w:r>
        <w:rPr>
          <w:rFonts w:hint="eastAsia"/>
        </w:rPr>
        <w:t>他采取了一个非常奇怪的步骤，将牧职交给了丹尼尔·罗兰的儿子约翰，一个二十七岁的年轻人。</w:t>
      </w:r>
    </w:p>
    <w:p w14:paraId="5E5779C1">
      <w:pPr>
        <w:spacing w:after="0" w:line="253" w:lineRule="auto"/>
        <w:ind w:left="-5" w:right="15"/>
        <w:jc w:val="left"/>
        <w:rPr>
          <w:rFonts w:hint="eastAsia"/>
        </w:rPr>
      </w:pPr>
    </w:p>
    <w:p w14:paraId="0C90902D">
      <w:pPr>
        <w:spacing w:after="0" w:line="253" w:lineRule="auto"/>
        <w:ind w:left="-5" w:right="15"/>
        <w:jc w:val="left"/>
        <w:rPr>
          <w:rFonts w:hint="eastAsia"/>
        </w:rPr>
      </w:pPr>
      <w:r>
        <w:rPr>
          <w:rFonts w:hint="eastAsia"/>
        </w:rPr>
        <w:t>The result of this very odd proceeding was, that Daniel Rowlands became curate to his own son, as he had been curate to his own brother, and continued his labours at Llangeitho for three years more uninterruptedly.**</w:t>
      </w:r>
    </w:p>
    <w:p w14:paraId="10502933">
      <w:pPr>
        <w:spacing w:after="0" w:line="253" w:lineRule="auto"/>
        <w:ind w:left="-5" w:right="15"/>
        <w:jc w:val="left"/>
        <w:rPr>
          <w:rFonts w:hint="eastAsia"/>
        </w:rPr>
      </w:pPr>
      <w:r>
        <w:rPr>
          <w:rFonts w:hint="eastAsia"/>
        </w:rPr>
        <w:t>这个非常奇怪的程序的结果是，丹尼尔·罗兰成了他儿子的副牧师，就像他曾是他哥哥的副牧师一样，并在兰盖托不间断地继续劳作了三年。**</w:t>
      </w:r>
    </w:p>
    <w:p w14:paraId="7F18C405">
      <w:pPr>
        <w:spacing w:after="0" w:line="253" w:lineRule="auto"/>
        <w:ind w:left="-5" w:right="15"/>
        <w:jc w:val="left"/>
        <w:rPr>
          <w:rFonts w:hint="eastAsia"/>
        </w:rPr>
      </w:pPr>
    </w:p>
    <w:p w14:paraId="17FF4862">
      <w:pPr>
        <w:spacing w:after="0" w:line="253" w:lineRule="auto"/>
        <w:ind w:left="-5" w:right="15"/>
        <w:jc w:val="left"/>
        <w:rPr>
          <w:rFonts w:hint="eastAsia"/>
        </w:rPr>
      </w:pPr>
      <w:r>
        <w:rPr>
          <w:rFonts w:hint="eastAsia"/>
        </w:rPr>
        <w:t>The reasons why the Bishop of St. David's refused to give Rowlands the living of Llangeitho may be easily divined.</w:t>
      </w:r>
    </w:p>
    <w:p w14:paraId="0751F03E">
      <w:pPr>
        <w:spacing w:after="0" w:line="253" w:lineRule="auto"/>
        <w:ind w:left="-5" w:right="15"/>
        <w:jc w:val="left"/>
        <w:rPr>
          <w:rFonts w:hint="eastAsia"/>
        </w:rPr>
      </w:pPr>
      <w:r>
        <w:rPr>
          <w:rFonts w:hint="eastAsia"/>
        </w:rPr>
        <w:t>圣大卫主教拒绝给罗兰兰盖托牧职的原因很容易猜到。</w:t>
      </w:r>
    </w:p>
    <w:p w14:paraId="6A4CBF63">
      <w:pPr>
        <w:spacing w:after="0" w:line="253" w:lineRule="auto"/>
        <w:ind w:left="-5" w:right="15"/>
        <w:jc w:val="left"/>
        <w:rPr>
          <w:rFonts w:hint="eastAsia"/>
        </w:rPr>
      </w:pPr>
    </w:p>
    <w:p w14:paraId="73EB1811">
      <w:pPr>
        <w:spacing w:after="0" w:line="253" w:lineRule="auto"/>
        <w:ind w:left="-5" w:right="15"/>
        <w:jc w:val="left"/>
        <w:rPr>
          <w:rFonts w:hint="eastAsia"/>
        </w:rPr>
      </w:pPr>
      <w:r>
        <w:rPr>
          <w:rFonts w:hint="eastAsia"/>
        </w:rPr>
        <w:t>So long as he was only a curate, he knew that he could easily silence him.</w:t>
      </w:r>
    </w:p>
    <w:p w14:paraId="1D42DABE">
      <w:pPr>
        <w:spacing w:after="0" w:line="253" w:lineRule="auto"/>
        <w:ind w:left="-5" w:right="15"/>
        <w:jc w:val="left"/>
        <w:rPr>
          <w:rFonts w:hint="eastAsia"/>
        </w:rPr>
      </w:pPr>
      <w:r>
        <w:rPr>
          <w:rFonts w:hint="eastAsia"/>
        </w:rPr>
        <w:t>只要他只是一个副牧师，他知道他可以轻易让他闭嘴。</w:t>
      </w:r>
    </w:p>
    <w:p w14:paraId="483257C2">
      <w:pPr>
        <w:spacing w:after="0" w:line="253" w:lineRule="auto"/>
        <w:ind w:left="-5" w:right="15"/>
        <w:jc w:val="left"/>
        <w:rPr>
          <w:rFonts w:hint="eastAsia"/>
        </w:rPr>
      </w:pPr>
    </w:p>
    <w:p w14:paraId="3AE1A7F8">
      <w:pPr>
        <w:spacing w:after="0" w:line="253" w:lineRule="auto"/>
        <w:ind w:left="-5" w:right="15"/>
        <w:jc w:val="left"/>
        <w:rPr>
          <w:rFonts w:hint="eastAsia"/>
        </w:rPr>
      </w:pPr>
      <w:r>
        <w:rPr>
          <w:rFonts w:hint="eastAsia"/>
        </w:rPr>
        <w:t>Once instituted and inducted as incumbent, he would have occupied a position from which he could not have been removed without much difficulty.</w:t>
      </w:r>
    </w:p>
    <w:p w14:paraId="293D50E9">
      <w:pPr>
        <w:spacing w:after="0" w:line="253" w:lineRule="auto"/>
        <w:ind w:left="-5" w:right="15"/>
        <w:jc w:val="left"/>
        <w:rPr>
          <w:rFonts w:hint="eastAsia"/>
        </w:rPr>
      </w:pPr>
      <w:r>
        <w:rPr>
          <w:rFonts w:hint="eastAsia"/>
        </w:rPr>
        <w:t>一旦被任命并就职为圣职人员（incumbent），他将占据一个如果不费很大周折就无法被移除的位置。</w:t>
      </w:r>
    </w:p>
    <w:p w14:paraId="2AFE021C">
      <w:pPr>
        <w:spacing w:after="0" w:line="253" w:lineRule="auto"/>
        <w:ind w:left="-5" w:right="15"/>
        <w:jc w:val="left"/>
        <w:rPr>
          <w:rFonts w:hint="eastAsia"/>
        </w:rPr>
      </w:pPr>
    </w:p>
    <w:p w14:paraId="7472E700">
      <w:pPr>
        <w:spacing w:after="0" w:line="253" w:lineRule="auto"/>
        <w:ind w:left="-5" w:right="15"/>
        <w:jc w:val="left"/>
        <w:rPr>
          <w:rFonts w:hint="eastAsia"/>
        </w:rPr>
      </w:pPr>
      <w:r>
        <w:rPr>
          <w:rFonts w:hint="eastAsia"/>
        </w:rPr>
        <w:t>Influenced, probably, by some such considerations, the bishop permitted Rowlands to continue preaching at Llangeitho as curate to his son, warning him at the same time that the Welsh clergy were constantly complaining of his irregularities, and that he could not long look over them.</w:t>
      </w:r>
    </w:p>
    <w:p w14:paraId="0FEE777F">
      <w:pPr>
        <w:spacing w:after="0" w:line="253" w:lineRule="auto"/>
        <w:ind w:left="-5" w:right="15"/>
        <w:jc w:val="left"/>
        <w:rPr>
          <w:rFonts w:hint="eastAsia"/>
        </w:rPr>
      </w:pPr>
      <w:r>
        <w:rPr>
          <w:rFonts w:hint="eastAsia"/>
        </w:rPr>
        <w:t>可能受此类考虑的影响，主教允许罗兰作为他儿子的副牧师继续在兰盖托讲道，同时警告他说，威尔士神职人员不断抱怨他的违规行为，他不能长久对此视而不见。</w:t>
      </w:r>
    </w:p>
    <w:p w14:paraId="45B81C8D">
      <w:pPr>
        <w:spacing w:after="0" w:line="253" w:lineRule="auto"/>
        <w:ind w:left="-5" w:right="15"/>
        <w:jc w:val="left"/>
        <w:rPr>
          <w:rFonts w:hint="eastAsia"/>
        </w:rPr>
      </w:pPr>
    </w:p>
    <w:p w14:paraId="0CA5AAB0">
      <w:pPr>
        <w:spacing w:after="0" w:line="253" w:lineRule="auto"/>
        <w:ind w:left="-5" w:right="15"/>
        <w:jc w:val="left"/>
        <w:rPr>
          <w:rFonts w:hint="eastAsia"/>
        </w:rPr>
      </w:pPr>
      <w:r>
        <w:rPr>
          <w:rFonts w:hint="eastAsia"/>
        </w:rPr>
        <w:t>These "irregularities," be it remembered, were neither drunkenness, breach of the seventh commandment, hunting, shooting, nor gambling!</w:t>
      </w:r>
    </w:p>
    <w:p w14:paraId="44C9D78F">
      <w:pPr>
        <w:spacing w:after="0" w:line="253" w:lineRule="auto"/>
        <w:ind w:left="-5" w:right="15"/>
        <w:jc w:val="left"/>
        <w:rPr>
          <w:rFonts w:hint="eastAsia"/>
        </w:rPr>
      </w:pPr>
      <w:r>
        <w:rPr>
          <w:rFonts w:hint="eastAsia"/>
        </w:rPr>
        <w:t>请记住，这些“违规行为”既不是酗酒，也不是违反第七条诫命（奸淫），也不是打猎、射击或赌博！</w:t>
      </w:r>
    </w:p>
    <w:p w14:paraId="1764052F">
      <w:pPr>
        <w:spacing w:after="0" w:line="253" w:lineRule="auto"/>
        <w:ind w:left="-5" w:right="15"/>
        <w:jc w:val="left"/>
        <w:rPr>
          <w:rFonts w:hint="eastAsia"/>
        </w:rPr>
      </w:pPr>
    </w:p>
    <w:p w14:paraId="04A861AD">
      <w:pPr>
        <w:spacing w:after="0" w:line="253" w:lineRule="auto"/>
        <w:ind w:left="-5" w:right="15"/>
        <w:jc w:val="left"/>
        <w:rPr>
          <w:rFonts w:hint="eastAsia"/>
        </w:rPr>
      </w:pPr>
      <w:r>
        <w:rPr>
          <w:rFonts w:hint="eastAsia"/>
        </w:rPr>
        <w:t>The whole substance of his offence was preaching out of his own parish wherever he could get hearers.</w:t>
      </w:r>
    </w:p>
    <w:p w14:paraId="0880BF16">
      <w:pPr>
        <w:spacing w:after="0" w:line="253" w:lineRule="auto"/>
        <w:ind w:left="-5" w:right="15"/>
        <w:jc w:val="left"/>
        <w:rPr>
          <w:rFonts w:hint="eastAsia"/>
        </w:rPr>
      </w:pPr>
      <w:r>
        <w:rPr>
          <w:rFonts w:hint="eastAsia"/>
        </w:rPr>
        <w:t>他过犯的全部实质就是只要能找到听众，就在自己教区之外讲道。</w:t>
      </w:r>
    </w:p>
    <w:p w14:paraId="6787C209">
      <w:pPr>
        <w:spacing w:after="0" w:line="253" w:lineRule="auto"/>
        <w:ind w:left="-5" w:right="15"/>
        <w:jc w:val="left"/>
        <w:rPr>
          <w:rFonts w:hint="eastAsia"/>
        </w:rPr>
      </w:pPr>
    </w:p>
    <w:p w14:paraId="3E24B06B">
      <w:pPr>
        <w:spacing w:after="0" w:line="253" w:lineRule="auto"/>
        <w:ind w:left="-5" w:right="15"/>
        <w:jc w:val="left"/>
        <w:rPr>
          <w:rFonts w:hint="eastAsia"/>
        </w:rPr>
      </w:pPr>
      <w:r>
        <w:rPr>
          <w:rFonts w:hint="eastAsia"/>
        </w:rPr>
        <w:t>To the bishop's threats Rowlands replied, "that he had nothing in view but the glory of God in the salvation of sinners, and that as his labours had been so much blessed he could not desist."</w:t>
      </w:r>
    </w:p>
    <w:p w14:paraId="404FA4C3">
      <w:pPr>
        <w:spacing w:after="0" w:line="253" w:lineRule="auto"/>
        <w:ind w:left="-5" w:right="15"/>
        <w:jc w:val="left"/>
        <w:rPr>
          <w:rFonts w:hint="eastAsia"/>
        </w:rPr>
      </w:pPr>
      <w:r>
        <w:rPr>
          <w:rFonts w:hint="eastAsia"/>
        </w:rPr>
        <w:t>对于主教的威胁，罗兰回答说：“他除了神在罪人得救中的荣耀外别无所求，而且由于他的劳苦得到了如此多的祝福，他不能停止。”</w:t>
      </w:r>
    </w:p>
    <w:p w14:paraId="139C6FE2">
      <w:pPr>
        <w:spacing w:after="0" w:line="253" w:lineRule="auto"/>
        <w:ind w:left="-5" w:right="15"/>
        <w:jc w:val="left"/>
        <w:rPr>
          <w:rFonts w:hint="eastAsia"/>
        </w:rPr>
      </w:pPr>
    </w:p>
    <w:p w14:paraId="50016490">
      <w:pPr>
        <w:spacing w:after="0" w:line="253" w:lineRule="auto"/>
        <w:ind w:left="-5" w:right="15"/>
        <w:jc w:val="left"/>
        <w:rPr>
          <w:rFonts w:hint="eastAsia"/>
        </w:rPr>
      </w:pPr>
      <w:r>
        <w:rPr>
          <w:rFonts w:hint="eastAsia"/>
        </w:rPr>
        <w:t>At length, in the year I763, the fatal step was taken.</w:t>
      </w:r>
    </w:p>
    <w:p w14:paraId="63234AE0">
      <w:pPr>
        <w:spacing w:after="0" w:line="253" w:lineRule="auto"/>
        <w:ind w:left="-5" w:right="15"/>
        <w:jc w:val="left"/>
        <w:rPr>
          <w:rFonts w:hint="eastAsia"/>
        </w:rPr>
      </w:pPr>
      <w:r>
        <w:rPr>
          <w:rFonts w:hint="eastAsia"/>
        </w:rPr>
        <w:t>终于，在1763年，迈出了致命的一步。</w:t>
      </w:r>
    </w:p>
    <w:p w14:paraId="5C206BC4">
      <w:pPr>
        <w:spacing w:after="0" w:line="253" w:lineRule="auto"/>
        <w:ind w:left="-5" w:right="15"/>
        <w:jc w:val="left"/>
        <w:rPr>
          <w:rFonts w:hint="eastAsia"/>
        </w:rPr>
      </w:pPr>
    </w:p>
    <w:p w14:paraId="5BC8AC20">
      <w:pPr>
        <w:spacing w:after="0" w:line="253" w:lineRule="auto"/>
        <w:ind w:left="-5" w:right="15"/>
        <w:jc w:val="left"/>
        <w:rPr>
          <w:rFonts w:hint="eastAsia"/>
        </w:rPr>
      </w:pPr>
      <w:r>
        <w:rPr>
          <w:rFonts w:hint="eastAsia"/>
        </w:rPr>
        <w:t>The bishop sent Rowlands a mandate, revoking his license, and was actually foolish enough to have it served on a Sunday!</w:t>
      </w:r>
    </w:p>
    <w:p w14:paraId="0647D1A2">
      <w:pPr>
        <w:spacing w:after="0" w:line="253" w:lineRule="auto"/>
        <w:ind w:left="-5" w:right="15"/>
        <w:jc w:val="left"/>
        <w:rPr>
          <w:rFonts w:hint="eastAsia"/>
        </w:rPr>
      </w:pPr>
      <w:r>
        <w:rPr>
          <w:rFonts w:hint="eastAsia"/>
        </w:rPr>
        <w:t>主教给罗兰发了一道命令，吊销了他的执照，甚至愚蠢到在周日送达！</w:t>
      </w:r>
    </w:p>
    <w:p w14:paraId="4381AE39">
      <w:pPr>
        <w:spacing w:after="0" w:line="253" w:lineRule="auto"/>
        <w:ind w:left="-5" w:right="15"/>
        <w:jc w:val="left"/>
        <w:rPr>
          <w:rFonts w:hint="eastAsia"/>
        </w:rPr>
      </w:pPr>
    </w:p>
    <w:p w14:paraId="334F824E">
      <w:pPr>
        <w:spacing w:after="0" w:line="253" w:lineRule="auto"/>
        <w:ind w:left="-5" w:right="15"/>
        <w:jc w:val="left"/>
        <w:rPr>
          <w:rFonts w:hint="eastAsia"/>
        </w:rPr>
      </w:pPr>
      <w:r>
        <w:rPr>
          <w:rFonts w:hint="eastAsia"/>
        </w:rPr>
        <w:t>The niece of an eye-witness describes what happened in the following words "My uncle was at Liangeitho church that very morning.</w:t>
      </w:r>
    </w:p>
    <w:p w14:paraId="6D3E25E8">
      <w:pPr>
        <w:spacing w:after="0" w:line="253" w:lineRule="auto"/>
        <w:ind w:left="-5" w:right="15"/>
        <w:jc w:val="left"/>
        <w:rPr>
          <w:rFonts w:hint="eastAsia"/>
        </w:rPr>
      </w:pPr>
      <w:r>
        <w:rPr>
          <w:rFonts w:hint="eastAsia"/>
        </w:rPr>
        <w:t>一位目击者的侄女用以下的话描述了当时发生的事：“那天早上我叔叔就在兰盖托教堂。</w:t>
      </w:r>
    </w:p>
    <w:p w14:paraId="048D5EE5">
      <w:pPr>
        <w:spacing w:after="0" w:line="253" w:lineRule="auto"/>
        <w:ind w:left="-5" w:right="15"/>
        <w:jc w:val="left"/>
        <w:rPr>
          <w:rFonts w:hint="eastAsia"/>
        </w:rPr>
      </w:pPr>
    </w:p>
    <w:p w14:paraId="2F5F3B99">
      <w:pPr>
        <w:spacing w:after="0" w:line="253" w:lineRule="auto"/>
        <w:ind w:left="-5" w:right="15"/>
        <w:jc w:val="left"/>
        <w:rPr>
          <w:rFonts w:hint="eastAsia"/>
        </w:rPr>
      </w:pPr>
      <w:r>
        <w:rPr>
          <w:rFonts w:hint="eastAsia"/>
        </w:rPr>
        <w:t>A stranger came forward and served Mr. Rowlands with a notice from the bishop, at the very time when he was stepping into the pulpit.</w:t>
      </w:r>
    </w:p>
    <w:p w14:paraId="2E5EE865">
      <w:pPr>
        <w:spacing w:after="0" w:line="253" w:lineRule="auto"/>
        <w:ind w:left="-5" w:right="15"/>
        <w:jc w:val="left"/>
        <w:rPr>
          <w:rFonts w:hint="eastAsia"/>
        </w:rPr>
      </w:pPr>
      <w:r>
        <w:rPr>
          <w:rFonts w:hint="eastAsia"/>
        </w:rPr>
        <w:t>就在罗兰先生正要登上讲坛的时候，一个陌生人上前递给他一份来自主教的通知。</w:t>
      </w:r>
    </w:p>
    <w:p w14:paraId="6EB62261">
      <w:pPr>
        <w:spacing w:after="0" w:line="253" w:lineRule="auto"/>
        <w:ind w:left="-5" w:right="15"/>
        <w:jc w:val="left"/>
        <w:rPr>
          <w:rFonts w:hint="eastAsia"/>
        </w:rPr>
      </w:pPr>
    </w:p>
    <w:p w14:paraId="57957C42">
      <w:pPr>
        <w:spacing w:after="0" w:line="253" w:lineRule="auto"/>
        <w:ind w:left="-5" w:right="15"/>
        <w:jc w:val="left"/>
        <w:rPr>
          <w:rFonts w:hint="eastAsia"/>
        </w:rPr>
      </w:pPr>
      <w:r>
        <w:rPr>
          <w:rFonts w:hint="eastAsia"/>
        </w:rPr>
        <w:t>Mr. Rowlands read it, and told the people that the letter which he had just received was 'from the bishop, revoking his license.</w:t>
      </w:r>
    </w:p>
    <w:p w14:paraId="0C091ADF">
      <w:pPr>
        <w:spacing w:after="0" w:line="253" w:lineRule="auto"/>
        <w:ind w:left="-5" w:right="15"/>
        <w:jc w:val="left"/>
        <w:rPr>
          <w:rFonts w:hint="eastAsia"/>
        </w:rPr>
      </w:pPr>
      <w:r>
        <w:rPr>
          <w:rFonts w:hint="eastAsia"/>
        </w:rPr>
        <w:t>罗兰先生读了它，并告诉大家，他刚刚收到的这封信是‘来自主教，吊销了他的执照’。</w:t>
      </w:r>
    </w:p>
    <w:p w14:paraId="6170385E">
      <w:pPr>
        <w:spacing w:after="0" w:line="253" w:lineRule="auto"/>
        <w:ind w:left="-5" w:right="15"/>
        <w:jc w:val="left"/>
        <w:rPr>
          <w:rFonts w:hint="eastAsia"/>
        </w:rPr>
      </w:pPr>
    </w:p>
    <w:p w14:paraId="5A0D9A7D">
      <w:pPr>
        <w:spacing w:after="0" w:line="253" w:lineRule="auto"/>
        <w:ind w:left="-5" w:right="15"/>
        <w:jc w:val="left"/>
        <w:rPr>
          <w:rFonts w:hint="eastAsia"/>
        </w:rPr>
      </w:pPr>
      <w:r>
        <w:rPr>
          <w:rFonts w:hint="eastAsia"/>
        </w:rPr>
        <w:t>Mr. Rowlands then said, 'We must obey the higher powers. Let me beg you will go out quietly, and then we shall conclude the service of the morning by the church gate.'</w:t>
      </w:r>
    </w:p>
    <w:p w14:paraId="25405C1F">
      <w:pPr>
        <w:spacing w:after="0" w:line="253" w:lineRule="auto"/>
        <w:ind w:left="-5" w:right="15"/>
        <w:jc w:val="left"/>
        <w:rPr>
          <w:rFonts w:hint="eastAsia"/>
        </w:rPr>
      </w:pPr>
      <w:r>
        <w:rPr>
          <w:rFonts w:hint="eastAsia"/>
        </w:rPr>
        <w:t>罗兰先生接着说，‘我们必须顺服更高的权力。请你们安静地出去，然后我们将在教堂门口结束早晨的礼拜。’</w:t>
      </w:r>
    </w:p>
    <w:p w14:paraId="00A983FD">
      <w:pPr>
        <w:spacing w:after="0" w:line="253" w:lineRule="auto"/>
        <w:ind w:left="-5" w:right="15"/>
        <w:jc w:val="left"/>
        <w:rPr>
          <w:rFonts w:hint="eastAsia"/>
        </w:rPr>
      </w:pPr>
    </w:p>
    <w:p w14:paraId="32D0AA79">
      <w:pPr>
        <w:spacing w:after="0" w:line="253" w:lineRule="auto"/>
        <w:ind w:left="-5" w:right="15"/>
        <w:jc w:val="left"/>
        <w:rPr>
          <w:rFonts w:hint="eastAsia"/>
        </w:rPr>
      </w:pPr>
      <w:r>
        <w:rPr>
          <w:rFonts w:hint="eastAsia"/>
        </w:rPr>
        <w:t>And so they walked out, weeping and crying. My uncle thought there was not a dry eye in the church at the moment.</w:t>
      </w:r>
    </w:p>
    <w:p w14:paraId="36F9F05E">
      <w:pPr>
        <w:spacing w:after="0" w:line="253" w:lineRule="auto"/>
        <w:ind w:left="-5" w:right="15"/>
        <w:jc w:val="left"/>
        <w:rPr>
          <w:rFonts w:hint="eastAsia"/>
        </w:rPr>
      </w:pPr>
      <w:r>
        <w:rPr>
          <w:rFonts w:hint="eastAsia"/>
        </w:rPr>
        <w:t>于是他们哭泣着走了出去。我叔叔认为那一刻教堂里没有一双眼睛是干的。</w:t>
      </w:r>
    </w:p>
    <w:p w14:paraId="40421FEB">
      <w:pPr>
        <w:spacing w:after="0" w:line="253" w:lineRule="auto"/>
        <w:ind w:left="-5" w:right="15"/>
        <w:jc w:val="left"/>
        <w:rPr>
          <w:rFonts w:hint="eastAsia"/>
        </w:rPr>
      </w:pPr>
    </w:p>
    <w:p w14:paraId="03D25201">
      <w:pPr>
        <w:spacing w:after="0" w:line="253" w:lineRule="auto"/>
        <w:ind w:left="-5" w:right="15"/>
        <w:jc w:val="left"/>
        <w:rPr>
          <w:rFonts w:hint="eastAsia"/>
        </w:rPr>
      </w:pPr>
      <w:r>
        <w:rPr>
          <w:rFonts w:hint="eastAsia"/>
        </w:rPr>
        <w:t>Mr. Rowlands accordingly preached outside the church with extraordinary effect."</w:t>
      </w:r>
    </w:p>
    <w:p w14:paraId="3DDD9460">
      <w:pPr>
        <w:spacing w:after="0" w:line="253" w:lineRule="auto"/>
        <w:ind w:left="-5" w:right="15"/>
        <w:jc w:val="left"/>
        <w:rPr>
          <w:rFonts w:hint="eastAsia"/>
        </w:rPr>
      </w:pPr>
      <w:r>
        <w:rPr>
          <w:rFonts w:hint="eastAsia"/>
        </w:rPr>
        <w:t>罗兰先生随后在教堂外讲道，效果非凡。”</w:t>
      </w:r>
    </w:p>
    <w:p w14:paraId="36222A82">
      <w:pPr>
        <w:spacing w:after="0" w:line="253" w:lineRule="auto"/>
        <w:ind w:left="-5" w:right="15"/>
        <w:jc w:val="left"/>
        <w:rPr>
          <w:rFonts w:hint="eastAsia"/>
        </w:rPr>
      </w:pPr>
    </w:p>
    <w:p w14:paraId="3085AADA">
      <w:pPr>
        <w:spacing w:after="0" w:line="253" w:lineRule="auto"/>
        <w:ind w:left="-5" w:right="15"/>
        <w:jc w:val="left"/>
        <w:rPr>
          <w:rFonts w:hint="eastAsia"/>
        </w:rPr>
      </w:pPr>
      <w:r>
        <w:rPr>
          <w:rFonts w:hint="eastAsia"/>
        </w:rPr>
        <w:t>A more unhappy, ill-timed, blundering exercise of Episcopal power than this, it is literally impossible to conceive!</w:t>
      </w:r>
    </w:p>
    <w:p w14:paraId="2A7BCBA8">
      <w:pPr>
        <w:spacing w:after="0" w:line="253" w:lineRule="auto"/>
        <w:ind w:left="-5" w:right="15"/>
        <w:jc w:val="left"/>
        <w:rPr>
          <w:rFonts w:hint="eastAsia"/>
        </w:rPr>
      </w:pPr>
      <w:r>
        <w:rPr>
          <w:rFonts w:hint="eastAsia"/>
        </w:rPr>
        <w:t>简直无法想象比这更不幸、更不合时宜、更笨拙的主教权力行使了！</w:t>
      </w:r>
    </w:p>
    <w:p w14:paraId="2B77380F">
      <w:pPr>
        <w:spacing w:after="0" w:line="253" w:lineRule="auto"/>
        <w:ind w:left="-5" w:right="15"/>
        <w:jc w:val="left"/>
        <w:rPr>
          <w:rFonts w:hint="eastAsia"/>
        </w:rPr>
      </w:pPr>
    </w:p>
    <w:p w14:paraId="666C4732">
      <w:pPr>
        <w:spacing w:after="0" w:line="253" w:lineRule="auto"/>
        <w:ind w:left="-5" w:right="15"/>
        <w:jc w:val="left"/>
        <w:rPr>
          <w:rFonts w:hint="eastAsia"/>
        </w:rPr>
      </w:pPr>
      <w:r>
        <w:rPr>
          <w:rFonts w:hint="eastAsia"/>
        </w:rPr>
        <w:t>Here was a man of singular gifts and graces, who had no objection to anything in the Articles or Prayer-book, cast out of the Church of England for no other fault than excess of zeal.</w:t>
      </w:r>
    </w:p>
    <w:p w14:paraId="2D7A4CDA">
      <w:pPr>
        <w:spacing w:after="0" w:line="253" w:lineRule="auto"/>
        <w:ind w:left="-5" w:right="15"/>
        <w:jc w:val="left"/>
        <w:rPr>
          <w:rFonts w:hint="eastAsia"/>
        </w:rPr>
      </w:pPr>
      <w:r>
        <w:rPr>
          <w:rFonts w:hint="eastAsia"/>
        </w:rPr>
        <w:t>这有一个拥有独特恩赐和恩典的人，他对三十九条信纲或公祷书中的任何内容都没有异议，却仅仅因为过分热心而被逐出英国国教。</w:t>
      </w:r>
    </w:p>
    <w:p w14:paraId="0B858FBC">
      <w:pPr>
        <w:spacing w:after="0" w:line="253" w:lineRule="auto"/>
        <w:ind w:left="-5" w:right="15"/>
        <w:jc w:val="left"/>
        <w:rPr>
          <w:rFonts w:hint="eastAsia"/>
        </w:rPr>
      </w:pPr>
    </w:p>
    <w:p w14:paraId="1C778789">
      <w:pPr>
        <w:spacing w:after="0" w:line="253" w:lineRule="auto"/>
        <w:ind w:left="-5" w:right="15"/>
        <w:jc w:val="left"/>
        <w:rPr>
          <w:rFonts w:hint="eastAsia"/>
        </w:rPr>
      </w:pPr>
      <w:r>
        <w:rPr>
          <w:rFonts w:hint="eastAsia"/>
        </w:rPr>
        <w:t>And this ejection took place at a time when scores of Welsh clergymen were shamefully neglecting their duties, and too often were drunkards, gamblers, and sportsmen, if not worse!</w:t>
      </w:r>
    </w:p>
    <w:p w14:paraId="552E5320">
      <w:pPr>
        <w:spacing w:after="0" w:line="253" w:lineRule="auto"/>
        <w:ind w:left="-5" w:right="15"/>
        <w:jc w:val="left"/>
        <w:rPr>
          <w:rFonts w:hint="eastAsia"/>
        </w:rPr>
      </w:pPr>
      <w:r>
        <w:rPr>
          <w:rFonts w:hint="eastAsia"/>
        </w:rPr>
        <w:t>而这次驱逐发生的时候，正值数十名威尔士神职人员可耻地忽视职责，往往是酒鬼、赌徒和运动员，甚至更糟！</w:t>
      </w:r>
    </w:p>
    <w:p w14:paraId="76CE51BA">
      <w:pPr>
        <w:spacing w:after="0" w:line="253" w:lineRule="auto"/>
        <w:ind w:left="-5" w:right="15"/>
        <w:jc w:val="left"/>
        <w:rPr>
          <w:rFonts w:hint="eastAsia"/>
        </w:rPr>
      </w:pPr>
    </w:p>
    <w:p w14:paraId="0235EADC">
      <w:pPr>
        <w:spacing w:after="0" w:line="253" w:lineRule="auto"/>
        <w:ind w:left="-5" w:right="15"/>
        <w:jc w:val="left"/>
        <w:rPr>
          <w:rFonts w:hint="eastAsia"/>
        </w:rPr>
      </w:pPr>
      <w:r>
        <w:rPr>
          <w:rFonts w:hint="eastAsia"/>
        </w:rPr>
        <w:t>That the bishop afterwards bitterly repented of what he did, is very poor consolation indeed.</w:t>
      </w:r>
    </w:p>
    <w:p w14:paraId="56860DC1">
      <w:pPr>
        <w:spacing w:after="0" w:line="253" w:lineRule="auto"/>
        <w:ind w:left="-5" w:right="15"/>
        <w:jc w:val="left"/>
        <w:rPr>
          <w:rFonts w:hint="eastAsia"/>
        </w:rPr>
      </w:pPr>
      <w:r>
        <w:rPr>
          <w:rFonts w:hint="eastAsia"/>
        </w:rPr>
        <w:t>主教后来对自己所做的深感后悔，但这确实是非常可怜的安慰。</w:t>
      </w:r>
    </w:p>
    <w:p w14:paraId="2151089C">
      <w:pPr>
        <w:spacing w:after="0" w:line="253" w:lineRule="auto"/>
        <w:ind w:left="-5" w:right="15"/>
        <w:jc w:val="left"/>
        <w:rPr>
          <w:rFonts w:hint="eastAsia"/>
        </w:rPr>
      </w:pPr>
    </w:p>
    <w:p w14:paraId="6803DC58">
      <w:pPr>
        <w:spacing w:after="0" w:line="253" w:lineRule="auto"/>
        <w:ind w:left="-5" w:right="15"/>
        <w:jc w:val="left"/>
        <w:rPr>
          <w:rFonts w:hint="eastAsia"/>
        </w:rPr>
      </w:pPr>
      <w:r>
        <w:rPr>
          <w:rFonts w:hint="eastAsia"/>
        </w:rPr>
        <w:t>It was too late. The deed was done.</w:t>
      </w:r>
    </w:p>
    <w:p w14:paraId="117F2550">
      <w:pPr>
        <w:spacing w:after="0" w:line="253" w:lineRule="auto"/>
        <w:ind w:left="-5" w:right="15"/>
        <w:jc w:val="left"/>
        <w:rPr>
          <w:rFonts w:hint="eastAsia"/>
        </w:rPr>
      </w:pPr>
      <w:r>
        <w:rPr>
          <w:rFonts w:hint="eastAsia"/>
        </w:rPr>
        <w:t>太晚了。木已成舟。</w:t>
      </w:r>
    </w:p>
    <w:p w14:paraId="2F27A82A">
      <w:pPr>
        <w:spacing w:after="0" w:line="253" w:lineRule="auto"/>
        <w:ind w:left="-5" w:right="15"/>
        <w:jc w:val="left"/>
        <w:rPr>
          <w:rFonts w:hint="eastAsia"/>
        </w:rPr>
      </w:pPr>
    </w:p>
    <w:p w14:paraId="4A7144B9">
      <w:pPr>
        <w:spacing w:after="0" w:line="253" w:lineRule="auto"/>
        <w:ind w:left="-5" w:right="15"/>
        <w:jc w:val="left"/>
        <w:rPr>
          <w:rFonts w:hint="eastAsia"/>
        </w:rPr>
      </w:pPr>
      <w:r>
        <w:rPr>
          <w:rFonts w:hint="eastAsia"/>
        </w:rPr>
        <w:t>Rowlands was shut out of the Church of England, and an immense number of his people all over Wales followed him.</w:t>
      </w:r>
    </w:p>
    <w:p w14:paraId="1C8EDAD9">
      <w:pPr>
        <w:spacing w:after="0" w:line="253" w:lineRule="auto"/>
        <w:ind w:left="-5" w:right="15"/>
        <w:jc w:val="left"/>
        <w:rPr>
          <w:rFonts w:hint="eastAsia"/>
        </w:rPr>
      </w:pPr>
      <w:r>
        <w:rPr>
          <w:rFonts w:hint="eastAsia"/>
        </w:rPr>
        <w:t>罗兰被关在英国国教门外，全威尔士无数的百姓跟随了他。</w:t>
      </w:r>
    </w:p>
    <w:p w14:paraId="2A1F5009">
      <w:pPr>
        <w:spacing w:after="0" w:line="253" w:lineRule="auto"/>
        <w:ind w:left="-5" w:right="15"/>
        <w:jc w:val="left"/>
        <w:rPr>
          <w:rFonts w:hint="eastAsia"/>
        </w:rPr>
      </w:pPr>
    </w:p>
    <w:p w14:paraId="205D6CE9">
      <w:pPr>
        <w:spacing w:after="0" w:line="253" w:lineRule="auto"/>
        <w:ind w:left="-5" w:right="15"/>
        <w:jc w:val="left"/>
        <w:rPr>
          <w:rFonts w:hint="eastAsia"/>
        </w:rPr>
      </w:pPr>
      <w:r>
        <w:rPr>
          <w:rFonts w:hint="eastAsia"/>
        </w:rPr>
        <w:t>A breach 'was made in the walls of the Established Church which will probably never be healed.</w:t>
      </w:r>
    </w:p>
    <w:p w14:paraId="54EFDC62">
      <w:pPr>
        <w:spacing w:after="0" w:line="253" w:lineRule="auto"/>
        <w:ind w:left="-5" w:right="15"/>
        <w:jc w:val="left"/>
        <w:rPr>
          <w:rFonts w:hint="eastAsia"/>
        </w:rPr>
      </w:pPr>
      <w:r>
        <w:rPr>
          <w:rFonts w:hint="eastAsia"/>
        </w:rPr>
        <w:t>国教的墙上被打开了一个缺口，这可能永远无法愈合。</w:t>
      </w:r>
    </w:p>
    <w:p w14:paraId="17A4D2BD">
      <w:pPr>
        <w:spacing w:after="0" w:line="253" w:lineRule="auto"/>
        <w:ind w:left="-5" w:right="15"/>
        <w:jc w:val="left"/>
        <w:rPr>
          <w:rFonts w:hint="eastAsia"/>
        </w:rPr>
      </w:pPr>
    </w:p>
    <w:p w14:paraId="5508B452">
      <w:pPr>
        <w:spacing w:after="0" w:line="253" w:lineRule="auto"/>
        <w:ind w:left="-5" w:right="15"/>
        <w:jc w:val="left"/>
        <w:rPr>
          <w:rFonts w:hint="eastAsia"/>
        </w:rPr>
      </w:pPr>
      <w:r>
        <w:rPr>
          <w:rFonts w:hint="eastAsia"/>
        </w:rPr>
        <w:t>As long as the world stands, the Church of England in Wales will never get over the injury done to it by the preposterous and stupid revocation of Daniel Rowlands' license.</w:t>
      </w:r>
    </w:p>
    <w:p w14:paraId="352EBCB7">
      <w:pPr>
        <w:spacing w:after="0" w:line="253" w:lineRule="auto"/>
        <w:ind w:left="-5" w:right="15"/>
        <w:jc w:val="left"/>
        <w:rPr>
          <w:rFonts w:hint="eastAsia"/>
        </w:rPr>
      </w:pPr>
      <w:r>
        <w:rPr>
          <w:rFonts w:hint="eastAsia"/>
        </w:rPr>
        <w:t>只要世界还存在，威尔士的英国国教就永远无法从因荒谬愚蠢地吊销丹尼尔·罗兰执照而造成的伤害中恢复过来。</w:t>
      </w:r>
    </w:p>
    <w:p w14:paraId="4E962473">
      <w:pPr>
        <w:spacing w:after="0" w:line="253" w:lineRule="auto"/>
        <w:ind w:left="-5" w:right="15"/>
        <w:jc w:val="left"/>
        <w:rPr>
          <w:rFonts w:hint="eastAsia"/>
        </w:rPr>
      </w:pPr>
    </w:p>
    <w:p w14:paraId="18A53446">
      <w:pPr>
        <w:spacing w:after="0" w:line="253" w:lineRule="auto"/>
        <w:ind w:left="-5" w:right="15"/>
        <w:jc w:val="left"/>
        <w:rPr>
          <w:rFonts w:hint="eastAsia"/>
        </w:rPr>
      </w:pPr>
      <w:r>
        <w:rPr>
          <w:rFonts w:hint="eastAsia"/>
        </w:rPr>
        <w:t>There is every reason to believe that Rowlands felt his expulsion most keenly.</w:t>
      </w:r>
    </w:p>
    <w:p w14:paraId="3F9E149B">
      <w:pPr>
        <w:spacing w:after="0" w:line="253" w:lineRule="auto"/>
        <w:ind w:left="-5" w:right="15"/>
        <w:jc w:val="left"/>
        <w:rPr>
          <w:rFonts w:hint="eastAsia"/>
        </w:rPr>
      </w:pPr>
      <w:r>
        <w:rPr>
          <w:rFonts w:hint="eastAsia"/>
        </w:rPr>
        <w:t>完全有理由相信，罗兰对他的被驱逐感触极深。</w:t>
      </w:r>
    </w:p>
    <w:p w14:paraId="66CDB63D">
      <w:pPr>
        <w:spacing w:after="0" w:line="253" w:lineRule="auto"/>
        <w:ind w:left="-5" w:right="15"/>
        <w:jc w:val="left"/>
        <w:rPr>
          <w:rFonts w:hint="eastAsia"/>
        </w:rPr>
      </w:pPr>
    </w:p>
    <w:p w14:paraId="2D02C243">
      <w:pPr>
        <w:spacing w:after="0" w:line="253" w:lineRule="auto"/>
        <w:ind w:left="-5" w:right="15"/>
        <w:jc w:val="left"/>
        <w:rPr>
          <w:rFonts w:hint="eastAsia"/>
        </w:rPr>
      </w:pPr>
      <w:r>
        <w:rPr>
          <w:rFonts w:hint="eastAsia"/>
        </w:rPr>
        <w:t>However, it made no difference whatever in his line of action.</w:t>
      </w:r>
    </w:p>
    <w:p w14:paraId="16837908">
      <w:pPr>
        <w:spacing w:after="0" w:line="253" w:lineRule="auto"/>
        <w:ind w:left="-5" w:right="15"/>
        <w:jc w:val="left"/>
        <w:rPr>
          <w:rFonts w:hint="eastAsia"/>
        </w:rPr>
      </w:pPr>
      <w:r>
        <w:rPr>
          <w:rFonts w:hint="eastAsia"/>
        </w:rPr>
        <w:t>然而，这并没有改变他的行动路线。</w:t>
      </w:r>
    </w:p>
    <w:p w14:paraId="2E4A4E3A">
      <w:pPr>
        <w:spacing w:after="0" w:line="253" w:lineRule="auto"/>
        <w:ind w:left="-5" w:right="15"/>
        <w:jc w:val="left"/>
        <w:rPr>
          <w:rFonts w:hint="eastAsia"/>
        </w:rPr>
      </w:pPr>
    </w:p>
    <w:p w14:paraId="3348C8FB">
      <w:pPr>
        <w:spacing w:after="0" w:line="253" w:lineRule="auto"/>
        <w:ind w:left="-5" w:right="15"/>
        <w:jc w:val="left"/>
        <w:rPr>
          <w:rFonts w:hint="eastAsia"/>
        </w:rPr>
      </w:pPr>
      <w:r>
        <w:rPr>
          <w:rFonts w:hint="eastAsia"/>
        </w:rPr>
        <w:t>His friends and followers soon built him a large and commodious chapel in the parish of Llangeitho, and migrated there in a body.</w:t>
      </w:r>
    </w:p>
    <w:p w14:paraId="779EC220">
      <w:pPr>
        <w:spacing w:after="0" w:line="253" w:lineRule="auto"/>
        <w:ind w:left="-5" w:right="15"/>
        <w:jc w:val="left"/>
        <w:rPr>
          <w:rFonts w:hint="eastAsia"/>
        </w:rPr>
      </w:pPr>
      <w:r>
        <w:rPr>
          <w:rFonts w:hint="eastAsia"/>
        </w:rPr>
        <w:t>他的朋友和追随者很快在兰盖托教区为他建了一座宽敞的大礼拜堂，并集体迁往那里。</w:t>
      </w:r>
    </w:p>
    <w:p w14:paraId="331B01EA">
      <w:pPr>
        <w:spacing w:after="0" w:line="253" w:lineRule="auto"/>
        <w:ind w:left="-5" w:right="15"/>
        <w:jc w:val="left"/>
        <w:rPr>
          <w:rFonts w:hint="eastAsia"/>
        </w:rPr>
      </w:pPr>
    </w:p>
    <w:p w14:paraId="6C7B9CC2">
      <w:pPr>
        <w:spacing w:after="0" w:line="253" w:lineRule="auto"/>
        <w:ind w:left="-5" w:right="15"/>
        <w:jc w:val="left"/>
        <w:rPr>
          <w:rFonts w:hint="eastAsia"/>
        </w:rPr>
      </w:pPr>
      <w:r>
        <w:rPr>
          <w:rFonts w:hint="eastAsia"/>
        </w:rPr>
        <w:t>He did not even leave Llangeitho rectory; for his son, being rector, allowed him to reside there as long as he lived.</w:t>
      </w:r>
    </w:p>
    <w:p w14:paraId="3AD336EE">
      <w:pPr>
        <w:spacing w:after="0" w:line="253" w:lineRule="auto"/>
        <w:ind w:left="-5" w:right="15"/>
        <w:jc w:val="left"/>
        <w:rPr>
          <w:rFonts w:hint="eastAsia"/>
        </w:rPr>
      </w:pPr>
      <w:r>
        <w:rPr>
          <w:rFonts w:hint="eastAsia"/>
        </w:rPr>
        <w:t>他甚至没有离开兰盖托的牧师住宅；因为他的儿子是教区长，允许他终生住在那里。</w:t>
      </w:r>
    </w:p>
    <w:p w14:paraId="1BB61764">
      <w:pPr>
        <w:spacing w:after="0" w:line="253" w:lineRule="auto"/>
        <w:ind w:left="-5" w:right="15"/>
        <w:jc w:val="left"/>
        <w:rPr>
          <w:rFonts w:hint="eastAsia"/>
        </w:rPr>
      </w:pPr>
    </w:p>
    <w:p w14:paraId="1475B058">
      <w:pPr>
        <w:spacing w:after="0" w:line="253" w:lineRule="auto"/>
        <w:ind w:left="-5" w:right="15"/>
        <w:jc w:val="left"/>
        <w:rPr>
          <w:rFonts w:hint="eastAsia"/>
        </w:rPr>
      </w:pPr>
      <w:r>
        <w:rPr>
          <w:rFonts w:hint="eastAsia"/>
        </w:rPr>
        <w:t>In fact, the Church of England lost everything by ejecting him, and gained nothing at all.</w:t>
      </w:r>
    </w:p>
    <w:p w14:paraId="7D75736F">
      <w:pPr>
        <w:spacing w:after="0" w:line="253" w:lineRule="auto"/>
        <w:ind w:left="-5" w:right="15"/>
        <w:jc w:val="left"/>
        <w:rPr>
          <w:rFonts w:hint="eastAsia"/>
        </w:rPr>
      </w:pPr>
      <w:r>
        <w:rPr>
          <w:rFonts w:hint="eastAsia"/>
        </w:rPr>
        <w:t>事实上，英国国教因驱逐他而失去了一切，却一无所获。</w:t>
      </w:r>
    </w:p>
    <w:p w14:paraId="1A0B3C1D">
      <w:pPr>
        <w:spacing w:after="0" w:line="253" w:lineRule="auto"/>
        <w:ind w:left="-5" w:right="15"/>
        <w:jc w:val="left"/>
        <w:rPr>
          <w:rFonts w:hint="eastAsia"/>
        </w:rPr>
      </w:pPr>
    </w:p>
    <w:p w14:paraId="023BD3D6">
      <w:pPr>
        <w:spacing w:after="0" w:line="253" w:lineRule="auto"/>
        <w:ind w:left="-5" w:right="15"/>
        <w:jc w:val="left"/>
        <w:rPr>
          <w:rFonts w:hint="eastAsia"/>
        </w:rPr>
      </w:pPr>
      <w:r>
        <w:rPr>
          <w:rFonts w:hint="eastAsia"/>
        </w:rPr>
        <w:t>The great Welsh preacher was never silenced practically for a single day, and the Church of England only reaped a harvest of odium and dislike in Wales, which is bearing fruit to this very hour.</w:t>
      </w:r>
    </w:p>
    <w:p w14:paraId="220904C1">
      <w:pPr>
        <w:spacing w:after="0" w:line="253" w:lineRule="auto"/>
        <w:ind w:left="-5" w:right="15"/>
        <w:jc w:val="left"/>
        <w:rPr>
          <w:rFonts w:hint="eastAsia"/>
        </w:rPr>
      </w:pPr>
      <w:r>
        <w:rPr>
          <w:rFonts w:hint="eastAsia"/>
        </w:rPr>
        <w:t>这位伟大的威尔士传道人实际上从未被禁言一天，而英国国教在威尔士只收获了憎恶和反感，这种后果一直持续到现在。</w:t>
      </w:r>
    </w:p>
    <w:p w14:paraId="61610365">
      <w:pPr>
        <w:spacing w:after="0" w:line="253" w:lineRule="auto"/>
        <w:ind w:left="-5" w:right="15"/>
        <w:jc w:val="left"/>
        <w:rPr>
          <w:rFonts w:hint="eastAsia"/>
        </w:rPr>
      </w:pPr>
    </w:p>
    <w:p w14:paraId="42D471D8">
      <w:pPr>
        <w:spacing w:after="0" w:line="253" w:lineRule="auto"/>
        <w:ind w:left="-5" w:right="15"/>
        <w:jc w:val="left"/>
        <w:rPr>
          <w:rFonts w:hint="eastAsia"/>
        </w:rPr>
      </w:pPr>
      <w:r>
        <w:rPr>
          <w:rFonts w:hint="eastAsia"/>
        </w:rPr>
        <w:t>From the time of his ejection to his death, the course of Rowlands' life seems to have been comparatively undisturbed.</w:t>
      </w:r>
    </w:p>
    <w:p w14:paraId="232A82A0">
      <w:pPr>
        <w:spacing w:after="0" w:line="253" w:lineRule="auto"/>
        <w:ind w:left="-5" w:right="15"/>
        <w:jc w:val="left"/>
        <w:rPr>
          <w:rFonts w:hint="eastAsia"/>
        </w:rPr>
      </w:pPr>
      <w:r>
        <w:rPr>
          <w:rFonts w:hint="eastAsia"/>
        </w:rPr>
        <w:t>从他被驱逐到去世，罗兰的生活历程似乎相对平静。</w:t>
      </w:r>
    </w:p>
    <w:p w14:paraId="593DA752">
      <w:pPr>
        <w:spacing w:after="0" w:line="253" w:lineRule="auto"/>
        <w:ind w:left="-5" w:right="15"/>
        <w:jc w:val="left"/>
        <w:rPr>
          <w:rFonts w:hint="eastAsia"/>
        </w:rPr>
      </w:pPr>
    </w:p>
    <w:p w14:paraId="440E69DF">
      <w:pPr>
        <w:spacing w:after="0" w:line="253" w:lineRule="auto"/>
        <w:ind w:left="-5" w:right="15"/>
        <w:jc w:val="left"/>
        <w:rPr>
          <w:rFonts w:hint="eastAsia"/>
        </w:rPr>
      </w:pPr>
      <w:r>
        <w:rPr>
          <w:rFonts w:hint="eastAsia"/>
        </w:rPr>
        <w:t>No longer persecuted and snubbed by ecclesiastical superiors, he held on his way for twenty-seven years in great quietness, undiminished popularity, and immense usefulness, and died at length in Liangeitho rectory on October the I6th, 1790, at the ripe old age of seventyseven.</w:t>
      </w:r>
    </w:p>
    <w:p w14:paraId="0B1A67DF">
      <w:pPr>
        <w:spacing w:after="0" w:line="253" w:lineRule="auto"/>
        <w:ind w:left="-5" w:right="15"/>
        <w:jc w:val="left"/>
        <w:rPr>
          <w:rFonts w:hint="eastAsia"/>
        </w:rPr>
      </w:pPr>
      <w:r>
        <w:rPr>
          <w:rFonts w:hint="eastAsia"/>
        </w:rPr>
        <w:t>不再受到教会在上位者的迫害和冷落，他在极大的平静、不减的声望和巨大的有用性中坚持了二十七年，最终于1790年10月16日在兰盖托牧师住宅去世，享年七十七岁。</w:t>
      </w:r>
    </w:p>
    <w:p w14:paraId="2589D658">
      <w:pPr>
        <w:spacing w:after="0" w:line="253" w:lineRule="auto"/>
        <w:ind w:left="-5" w:right="15"/>
        <w:jc w:val="left"/>
        <w:rPr>
          <w:rFonts w:hint="eastAsia"/>
        </w:rPr>
      </w:pPr>
    </w:p>
    <w:p w14:paraId="68684794">
      <w:pPr>
        <w:spacing w:after="0" w:line="253" w:lineRule="auto"/>
        <w:ind w:left="-5" w:right="15"/>
        <w:jc w:val="left"/>
        <w:rPr>
          <w:rFonts w:hint="eastAsia"/>
        </w:rPr>
      </w:pPr>
      <w:r>
        <w:rPr>
          <w:rFonts w:hint="eastAsia"/>
        </w:rPr>
        <w:t>"He was unwell during the last year of his life," says Morgan, "but able to go on with his ministry at Llangeitho, though he scarcely went anywhere else.</w:t>
      </w:r>
    </w:p>
    <w:p w14:paraId="0D97BE3B">
      <w:pPr>
        <w:spacing w:after="0" w:line="253" w:lineRule="auto"/>
        <w:ind w:left="-5" w:right="15"/>
        <w:jc w:val="left"/>
        <w:rPr>
          <w:rFonts w:hint="eastAsia"/>
        </w:rPr>
      </w:pPr>
      <w:r>
        <w:rPr>
          <w:rFonts w:hint="eastAsia"/>
        </w:rPr>
        <w:t>“在他生命的最后一年，他身体不适，”摩根说，“但他仍能在兰盖托继续他的事奉，虽然他几乎没去过别的地方。</w:t>
      </w:r>
    </w:p>
    <w:p w14:paraId="6F3D5025">
      <w:pPr>
        <w:spacing w:after="0" w:line="253" w:lineRule="auto"/>
        <w:ind w:left="-5" w:right="15"/>
        <w:jc w:val="left"/>
        <w:rPr>
          <w:rFonts w:hint="eastAsia"/>
        </w:rPr>
      </w:pPr>
    </w:p>
    <w:p w14:paraId="16E49E3F">
      <w:pPr>
        <w:spacing w:after="0" w:line="253" w:lineRule="auto"/>
        <w:ind w:left="-5" w:right="15"/>
        <w:jc w:val="left"/>
        <w:rPr>
          <w:rFonts w:hint="eastAsia"/>
        </w:rPr>
      </w:pPr>
      <w:r>
        <w:rPr>
          <w:rFonts w:hint="eastAsia"/>
        </w:rPr>
        <w:t>It was his particular wish that he might go direct from his work to his everlasting rest, and not be kept long on a death-bed.</w:t>
      </w:r>
    </w:p>
    <w:p w14:paraId="08491C79">
      <w:pPr>
        <w:spacing w:after="0" w:line="253" w:lineRule="auto"/>
        <w:ind w:left="-5" w:right="15"/>
        <w:jc w:val="left"/>
        <w:rPr>
          <w:rFonts w:hint="eastAsia"/>
        </w:rPr>
      </w:pPr>
      <w:r>
        <w:rPr>
          <w:rFonts w:hint="eastAsia"/>
        </w:rPr>
        <w:t>他特别希望自己能直接从工作中进入永恒的安息，而不要在临终床上躺太久。</w:t>
      </w:r>
    </w:p>
    <w:p w14:paraId="7FC58425">
      <w:pPr>
        <w:spacing w:after="0" w:line="253" w:lineRule="auto"/>
        <w:ind w:left="-5" w:right="15"/>
        <w:jc w:val="left"/>
        <w:rPr>
          <w:rFonts w:hint="eastAsia"/>
        </w:rPr>
      </w:pPr>
    </w:p>
    <w:p w14:paraId="017B16A1">
      <w:pPr>
        <w:spacing w:after="0" w:line="253" w:lineRule="auto"/>
        <w:ind w:left="-5" w:right="15"/>
        <w:jc w:val="left"/>
        <w:rPr>
          <w:rFonts w:hint="eastAsia"/>
        </w:rPr>
      </w:pPr>
      <w:r>
        <w:rPr>
          <w:rFonts w:hint="eastAsia"/>
        </w:rPr>
        <w:t>His heavenly Father was pleased to grant his desire, and when his departure was drawing nigh, he had some pleasing idea of his approaching end."</w:t>
      </w:r>
    </w:p>
    <w:p w14:paraId="1EE2A644">
      <w:pPr>
        <w:spacing w:after="0" w:line="253" w:lineRule="auto"/>
        <w:ind w:left="-5" w:right="15"/>
        <w:jc w:val="left"/>
        <w:rPr>
          <w:rFonts w:hint="eastAsia"/>
        </w:rPr>
      </w:pPr>
      <w:r>
        <w:rPr>
          <w:rFonts w:hint="eastAsia"/>
        </w:rPr>
        <w:t>他的天父乐意满足他的愿望，当他离世临近时，他对即将到来的结局有一些令人愉快的想法。”</w:t>
      </w:r>
    </w:p>
    <w:p w14:paraId="3D403668">
      <w:pPr>
        <w:spacing w:after="0" w:line="253" w:lineRule="auto"/>
        <w:ind w:left="-5" w:right="15"/>
        <w:jc w:val="left"/>
        <w:rPr>
          <w:rFonts w:hint="eastAsia"/>
        </w:rPr>
      </w:pPr>
    </w:p>
    <w:p w14:paraId="5B0DCECC">
      <w:pPr>
        <w:spacing w:after="0" w:line="253" w:lineRule="auto"/>
        <w:ind w:left="-5" w:right="15"/>
        <w:jc w:val="left"/>
        <w:rPr>
          <w:rFonts w:hint="eastAsia"/>
        </w:rPr>
      </w:pPr>
      <w:r>
        <w:rPr>
          <w:rFonts w:hint="eastAsia"/>
        </w:rPr>
        <w:t>One of his children has supplied the following interesting account of his last days:</w:t>
      </w:r>
    </w:p>
    <w:p w14:paraId="4988FAC3">
      <w:pPr>
        <w:spacing w:after="0" w:line="253" w:lineRule="auto"/>
        <w:ind w:left="-5" w:right="15"/>
        <w:jc w:val="left"/>
        <w:rPr>
          <w:rFonts w:hint="eastAsia"/>
        </w:rPr>
      </w:pPr>
      <w:r>
        <w:rPr>
          <w:rFonts w:hint="eastAsia"/>
        </w:rPr>
        <w:t>他的一个孩子提供了以下关于他最后日子的有趣描述：</w:t>
      </w:r>
    </w:p>
    <w:p w14:paraId="761A8BDD">
      <w:pPr>
        <w:spacing w:after="0" w:line="253" w:lineRule="auto"/>
        <w:ind w:left="-5" w:right="15"/>
        <w:jc w:val="left"/>
        <w:rPr>
          <w:rFonts w:hint="eastAsia"/>
        </w:rPr>
      </w:pPr>
    </w:p>
    <w:p w14:paraId="668B7A2B">
      <w:pPr>
        <w:spacing w:after="0" w:line="253" w:lineRule="auto"/>
        <w:ind w:left="-5" w:right="15"/>
        <w:jc w:val="left"/>
        <w:rPr>
          <w:rFonts w:hint="eastAsia"/>
        </w:rPr>
      </w:pPr>
      <w:r>
        <w:rPr>
          <w:rFonts w:hint="eastAsia"/>
        </w:rPr>
        <w:t>"My father made the following observations in his sermons two Sundays before his departure.</w:t>
      </w:r>
    </w:p>
    <w:p w14:paraId="41803636">
      <w:pPr>
        <w:spacing w:after="0" w:line="253" w:lineRule="auto"/>
        <w:ind w:left="-5" w:right="15"/>
        <w:jc w:val="left"/>
        <w:rPr>
          <w:rFonts w:hint="eastAsia"/>
        </w:rPr>
      </w:pPr>
      <w:r>
        <w:rPr>
          <w:rFonts w:hint="eastAsia"/>
        </w:rPr>
        <w:t>“我父亲在他离世前两个周日的讲道中作了以下评论。</w:t>
      </w:r>
    </w:p>
    <w:p w14:paraId="20D81FA9">
      <w:pPr>
        <w:spacing w:after="0" w:line="253" w:lineRule="auto"/>
        <w:ind w:left="-5" w:right="15"/>
        <w:jc w:val="left"/>
        <w:rPr>
          <w:rFonts w:hint="eastAsia"/>
        </w:rPr>
      </w:pPr>
    </w:p>
    <w:p w14:paraId="53DC0F24">
      <w:pPr>
        <w:spacing w:after="0" w:line="253" w:lineRule="auto"/>
        <w:ind w:left="-5" w:right="15"/>
        <w:jc w:val="left"/>
        <w:rPr>
          <w:rFonts w:hint="eastAsia"/>
        </w:rPr>
      </w:pPr>
      <w:r>
        <w:rPr>
          <w:rFonts w:hint="eastAsia"/>
        </w:rPr>
        <w:t>He said, 'I am almost leaving, and am on the point of being taken from you. I am not tired of work, but in it.</w:t>
      </w:r>
    </w:p>
    <w:p w14:paraId="18E2E924">
      <w:pPr>
        <w:spacing w:after="0" w:line="253" w:lineRule="auto"/>
        <w:ind w:left="-5" w:right="15"/>
        <w:jc w:val="left"/>
        <w:rPr>
          <w:rFonts w:hint="eastAsia"/>
        </w:rPr>
      </w:pPr>
      <w:r>
        <w:rPr>
          <w:rFonts w:hint="eastAsia"/>
        </w:rPr>
        <w:t>他说，‘我快要离开了，即将从你们中间被接走。我不是厌倦了工作，而是在工作中（感到疲惫）。</w:t>
      </w:r>
    </w:p>
    <w:p w14:paraId="35409ACA">
      <w:pPr>
        <w:spacing w:after="0" w:line="253" w:lineRule="auto"/>
        <w:ind w:left="-5" w:right="15"/>
        <w:jc w:val="left"/>
        <w:rPr>
          <w:rFonts w:hint="eastAsia"/>
        </w:rPr>
      </w:pPr>
    </w:p>
    <w:p w14:paraId="467E830E">
      <w:pPr>
        <w:spacing w:after="0" w:line="253" w:lineRule="auto"/>
        <w:ind w:left="-5" w:right="15"/>
        <w:jc w:val="left"/>
        <w:rPr>
          <w:rFonts w:hint="eastAsia"/>
        </w:rPr>
      </w:pPr>
      <w:r>
        <w:rPr>
          <w:rFonts w:hint="eastAsia"/>
        </w:rPr>
        <w:t>I have some presentiment that my heavenly Father will soon release me from my labours, and bring me to my everlasting rest But I hope that he will continue his gracious presence with you after I am gone.'</w:t>
      </w:r>
    </w:p>
    <w:p w14:paraId="6BF83424">
      <w:pPr>
        <w:spacing w:after="0" w:line="253" w:lineRule="auto"/>
        <w:ind w:left="-5" w:right="15"/>
        <w:jc w:val="left"/>
        <w:rPr>
          <w:rFonts w:hint="eastAsia"/>
        </w:rPr>
      </w:pPr>
      <w:r>
        <w:rPr>
          <w:rFonts w:hint="eastAsia"/>
        </w:rPr>
        <w:t>我有预感，我的天父很快就会让我从劳苦中解脱出来，带我进入永恒的安息，但我希望在我走后，祂继续以祂恩慈的同在与你们同在。’</w:t>
      </w:r>
    </w:p>
    <w:p w14:paraId="37AF9F93">
      <w:pPr>
        <w:spacing w:after="0" w:line="253" w:lineRule="auto"/>
        <w:ind w:left="-5" w:right="15"/>
        <w:jc w:val="left"/>
        <w:rPr>
          <w:rFonts w:hint="eastAsia"/>
        </w:rPr>
      </w:pPr>
    </w:p>
    <w:p w14:paraId="2451713B">
      <w:pPr>
        <w:spacing w:after="0" w:line="253" w:lineRule="auto"/>
        <w:ind w:left="-5" w:right="15"/>
        <w:jc w:val="left"/>
        <w:rPr>
          <w:rFonts w:hint="eastAsia"/>
        </w:rPr>
      </w:pPr>
      <w:r>
        <w:rPr>
          <w:rFonts w:hint="eastAsia"/>
        </w:rPr>
        <w:t>He told us, conversing on his departure after worship the last Sunday, that he should like to die in a quiet, serene manner, and hoped that he should not be disturbed by our sighs and crying.</w:t>
      </w:r>
    </w:p>
    <w:p w14:paraId="048D98AA">
      <w:pPr>
        <w:spacing w:after="0" w:line="253" w:lineRule="auto"/>
        <w:ind w:left="-5" w:right="15"/>
        <w:jc w:val="left"/>
        <w:rPr>
          <w:rFonts w:hint="eastAsia"/>
        </w:rPr>
      </w:pPr>
      <w:r>
        <w:rPr>
          <w:rFonts w:hint="eastAsia"/>
        </w:rPr>
        <w:t>在最后一个周日礼拜后谈到他的离世时，他告诉我们，他希望以安静、安详的方式死去，并希望不要被我们的叹息和哭泣所打扰。</w:t>
      </w:r>
    </w:p>
    <w:p w14:paraId="0E59A924">
      <w:pPr>
        <w:spacing w:after="0" w:line="253" w:lineRule="auto"/>
        <w:ind w:left="-5" w:right="15"/>
        <w:jc w:val="left"/>
        <w:rPr>
          <w:rFonts w:hint="eastAsia"/>
        </w:rPr>
      </w:pPr>
    </w:p>
    <w:p w14:paraId="27772348">
      <w:pPr>
        <w:spacing w:after="0" w:line="253" w:lineRule="auto"/>
        <w:ind w:left="-5" w:right="15"/>
        <w:jc w:val="left"/>
        <w:rPr>
          <w:rFonts w:hint="eastAsia"/>
        </w:rPr>
      </w:pPr>
      <w:r>
        <w:rPr>
          <w:rFonts w:hint="eastAsia"/>
        </w:rPr>
        <w:t>He added, 'I have no more to state, by way of acceptance with God, than I have always stated: I die as a poor sinner, depending fully and entirely on the merits of a crucified Saviour for my acceptance with God.'</w:t>
      </w:r>
    </w:p>
    <w:p w14:paraId="73A3CAC4">
      <w:pPr>
        <w:spacing w:after="0" w:line="253" w:lineRule="auto"/>
        <w:ind w:left="-5" w:right="15"/>
        <w:jc w:val="left"/>
        <w:rPr>
          <w:rFonts w:hint="eastAsia"/>
        </w:rPr>
      </w:pPr>
      <w:r>
        <w:rPr>
          <w:rFonts w:hint="eastAsia"/>
        </w:rPr>
        <w:t>他补充说，‘关于在神面前蒙悦纳，我除了我一直所说的之外，没有别的可说：我作为一个可怜的罪人死去，完全且彻底地依靠被钉十字架救主的功德在神面前蒙悦纳。’</w:t>
      </w:r>
    </w:p>
    <w:p w14:paraId="2F0FCFF5">
      <w:pPr>
        <w:spacing w:after="0" w:line="253" w:lineRule="auto"/>
        <w:ind w:left="-5" w:right="15"/>
        <w:jc w:val="left"/>
        <w:rPr>
          <w:rFonts w:hint="eastAsia"/>
        </w:rPr>
      </w:pPr>
    </w:p>
    <w:p w14:paraId="59226473">
      <w:pPr>
        <w:spacing w:after="0" w:line="253" w:lineRule="auto"/>
        <w:ind w:left="-5" w:right="15"/>
        <w:jc w:val="left"/>
        <w:rPr>
          <w:rFonts w:hint="eastAsia"/>
        </w:rPr>
      </w:pPr>
      <w:r>
        <w:rPr>
          <w:rFonts w:hint="eastAsia"/>
        </w:rPr>
        <w:t>In his last hours he often used the expression, in Latin, which Wesley used on his death-bed, 'God is with us;' and finally departed in great peace."</w:t>
      </w:r>
    </w:p>
    <w:p w14:paraId="425C6937">
      <w:pPr>
        <w:spacing w:after="0" w:line="253" w:lineRule="auto"/>
        <w:ind w:left="-5" w:right="15"/>
        <w:jc w:val="left"/>
        <w:rPr>
          <w:rFonts w:hint="eastAsia"/>
        </w:rPr>
      </w:pPr>
      <w:r>
        <w:rPr>
          <w:rFonts w:hint="eastAsia"/>
        </w:rPr>
        <w:t>在他最后的时刻，他经常用拉丁语说卫斯理临终前用过的那句话，‘神与我们同在；’最后在极大的平安中离世。”</w:t>
      </w:r>
    </w:p>
    <w:p w14:paraId="0617F890">
      <w:pPr>
        <w:spacing w:after="0" w:line="253" w:lineRule="auto"/>
        <w:ind w:left="-5" w:right="15"/>
        <w:jc w:val="left"/>
        <w:rPr>
          <w:rFonts w:hint="eastAsia"/>
        </w:rPr>
      </w:pPr>
    </w:p>
    <w:p w14:paraId="0B64AD2C">
      <w:pPr>
        <w:spacing w:after="0" w:line="253" w:lineRule="auto"/>
        <w:ind w:left="-5" w:right="15"/>
        <w:jc w:val="left"/>
        <w:rPr>
          <w:rFonts w:hint="eastAsia"/>
        </w:rPr>
      </w:pPr>
      <w:r>
        <w:rPr>
          <w:rFonts w:hint="eastAsia"/>
        </w:rPr>
        <w:t>Rowlands was buried at Liangeitho, at the east end of the church.</w:t>
      </w:r>
    </w:p>
    <w:p w14:paraId="06675B62">
      <w:pPr>
        <w:spacing w:after="0" w:line="253" w:lineRule="auto"/>
        <w:ind w:left="-5" w:right="15"/>
        <w:jc w:val="left"/>
        <w:rPr>
          <w:rFonts w:hint="eastAsia"/>
        </w:rPr>
      </w:pPr>
      <w:r>
        <w:rPr>
          <w:rFonts w:hint="eastAsia"/>
        </w:rPr>
        <w:t>罗兰被安葬在兰盖托教堂的东端。</w:t>
      </w:r>
    </w:p>
    <w:p w14:paraId="4BF958B0">
      <w:pPr>
        <w:spacing w:after="0" w:line="253" w:lineRule="auto"/>
        <w:ind w:left="-5" w:right="15"/>
        <w:jc w:val="left"/>
        <w:rPr>
          <w:rFonts w:hint="eastAsia"/>
        </w:rPr>
      </w:pPr>
    </w:p>
    <w:p w14:paraId="21C185EE">
      <w:pPr>
        <w:spacing w:after="0" w:line="253" w:lineRule="auto"/>
        <w:ind w:left="-5" w:right="15"/>
        <w:jc w:val="left"/>
        <w:rPr>
          <w:rFonts w:hint="eastAsia"/>
        </w:rPr>
      </w:pPr>
      <w:r>
        <w:rPr>
          <w:rFonts w:hint="eastAsia"/>
        </w:rPr>
        <w:t>His enemies could shut him out of the pulpit, but not out of the churchyard.</w:t>
      </w:r>
    </w:p>
    <w:p w14:paraId="6AED0B50">
      <w:pPr>
        <w:spacing w:after="0" w:line="253" w:lineRule="auto"/>
        <w:ind w:left="-5" w:right="15"/>
        <w:jc w:val="left"/>
        <w:rPr>
          <w:rFonts w:hint="eastAsia"/>
        </w:rPr>
      </w:pPr>
      <w:r>
        <w:rPr>
          <w:rFonts w:hint="eastAsia"/>
        </w:rPr>
        <w:t>他的敌人可以将他拒之讲坛之外，但不能将他拒之教堂墓地之外。</w:t>
      </w:r>
    </w:p>
    <w:p w14:paraId="098041A1">
      <w:pPr>
        <w:spacing w:after="0" w:line="253" w:lineRule="auto"/>
        <w:ind w:left="-5" w:right="15"/>
        <w:jc w:val="left"/>
        <w:rPr>
          <w:rFonts w:hint="eastAsia"/>
        </w:rPr>
      </w:pPr>
    </w:p>
    <w:p w14:paraId="66FC9D2E">
      <w:pPr>
        <w:spacing w:after="0" w:line="253" w:lineRule="auto"/>
        <w:ind w:left="-5" w:right="15"/>
        <w:jc w:val="left"/>
        <w:rPr>
          <w:rFonts w:hint="eastAsia"/>
        </w:rPr>
      </w:pPr>
      <w:r>
        <w:rPr>
          <w:rFonts w:hint="eastAsia"/>
        </w:rPr>
        <w:t>An old inhabitant of the parish, now eighty-five years of age, says: "I well remember his tomb, and many times have I read the inscription, his name, and age, with that of his wife's, Eleanor, who died a year and two months after her husband.</w:t>
      </w:r>
    </w:p>
    <w:p w14:paraId="1DE8A292">
      <w:pPr>
        <w:spacing w:after="0" w:line="253" w:lineRule="auto"/>
        <w:ind w:left="-5" w:right="15"/>
        <w:jc w:val="left"/>
        <w:rPr>
          <w:rFonts w:hint="eastAsia"/>
        </w:rPr>
      </w:pPr>
      <w:r>
        <w:rPr>
          <w:rFonts w:hint="eastAsia"/>
        </w:rPr>
        <w:t>该教区一位现年八十五岁的老居民说：“我很清楚地记得他的坟墓，我多次读过上面的铭文，他的名字、年龄，以及他妻子埃莉诺的名字，她在丈夫死后一年零两个月去世。</w:t>
      </w:r>
    </w:p>
    <w:p w14:paraId="320E32DF">
      <w:pPr>
        <w:spacing w:after="0" w:line="253" w:lineRule="auto"/>
        <w:ind w:left="-5" w:right="15"/>
        <w:jc w:val="left"/>
        <w:rPr>
          <w:rFonts w:hint="eastAsia"/>
        </w:rPr>
      </w:pPr>
    </w:p>
    <w:p w14:paraId="350BC409">
      <w:pPr>
        <w:spacing w:after="0" w:line="253" w:lineRule="auto"/>
        <w:ind w:left="-5" w:right="15"/>
        <w:jc w:val="left"/>
        <w:rPr>
          <w:rFonts w:hint="eastAsia"/>
        </w:rPr>
      </w:pPr>
      <w:r>
        <w:rPr>
          <w:rFonts w:hint="eastAsia"/>
        </w:rPr>
        <w:t>The stone was laid on a three feet wall, but it is now worn out by the hand of time."</w:t>
      </w:r>
    </w:p>
    <w:p w14:paraId="59A2CC6E">
      <w:pPr>
        <w:spacing w:after="0" w:line="253" w:lineRule="auto"/>
        <w:ind w:left="-5" w:right="15"/>
        <w:jc w:val="left"/>
        <w:rPr>
          <w:rFonts w:hint="eastAsia"/>
        </w:rPr>
      </w:pPr>
      <w:r>
        <w:rPr>
          <w:rFonts w:hint="eastAsia"/>
        </w:rPr>
        <w:t>墓碑安放在一堵三英尺高的墙上，但现在已被时间的磨损殆尽。”</w:t>
      </w:r>
    </w:p>
    <w:p w14:paraId="27C816CE">
      <w:pPr>
        <w:spacing w:after="0" w:line="253" w:lineRule="auto"/>
        <w:ind w:left="-5" w:right="15"/>
        <w:jc w:val="left"/>
        <w:rPr>
          <w:rFonts w:hint="eastAsia"/>
        </w:rPr>
      </w:pPr>
    </w:p>
    <w:p w14:paraId="3CCA498C">
      <w:pPr>
        <w:spacing w:after="0" w:line="253" w:lineRule="auto"/>
        <w:ind w:left="-5" w:right="15"/>
        <w:jc w:val="left"/>
        <w:rPr>
          <w:rFonts w:hint="eastAsia"/>
        </w:rPr>
      </w:pPr>
      <w:r>
        <w:rPr>
          <w:rFonts w:hint="eastAsia"/>
        </w:rPr>
        <w:t>Rowlands was once married. It is believed that his wife was the daughter of Mr. Davies of Glynwchaf near Liangeitho.</w:t>
      </w:r>
    </w:p>
    <w:p w14:paraId="1AB730F0">
      <w:pPr>
        <w:spacing w:after="0" w:line="253" w:lineRule="auto"/>
        <w:ind w:left="-5" w:right="15"/>
        <w:jc w:val="left"/>
        <w:rPr>
          <w:rFonts w:hint="eastAsia"/>
        </w:rPr>
      </w:pPr>
      <w:r>
        <w:rPr>
          <w:rFonts w:hint="eastAsia"/>
        </w:rPr>
        <w:t>罗兰结过一次婚。据信他的妻子是兰盖托附近格林乌查夫（Glynwchaf）的戴维斯先生的女儿。</w:t>
      </w:r>
    </w:p>
    <w:p w14:paraId="442311A3">
      <w:pPr>
        <w:spacing w:after="0" w:line="253" w:lineRule="auto"/>
        <w:ind w:left="-5" w:right="15"/>
        <w:jc w:val="left"/>
        <w:rPr>
          <w:rFonts w:hint="eastAsia"/>
        </w:rPr>
      </w:pPr>
    </w:p>
    <w:p w14:paraId="61C84FFF">
      <w:pPr>
        <w:spacing w:after="0" w:line="253" w:lineRule="auto"/>
        <w:ind w:left="-5" w:right="15"/>
        <w:jc w:val="left"/>
        <w:rPr>
          <w:rFonts w:hint="eastAsia"/>
        </w:rPr>
      </w:pPr>
      <w:r>
        <w:rPr>
          <w:rFonts w:hint="eastAsia"/>
        </w:rPr>
        <w:t>He had seven children who survived him, and two who died in infancy.</w:t>
      </w:r>
    </w:p>
    <w:p w14:paraId="4C1DAD58">
      <w:pPr>
        <w:spacing w:after="0" w:line="253" w:lineRule="auto"/>
        <w:ind w:left="-5" w:right="15"/>
        <w:jc w:val="left"/>
        <w:rPr>
          <w:rFonts w:hint="eastAsia"/>
        </w:rPr>
      </w:pPr>
      <w:r>
        <w:rPr>
          <w:rFonts w:hint="eastAsia"/>
        </w:rPr>
        <w:t>他有七个孩子比他活得长，两个在婴儿期夭折。</w:t>
      </w:r>
    </w:p>
    <w:p w14:paraId="29FC41AD">
      <w:pPr>
        <w:spacing w:after="0" w:line="253" w:lineRule="auto"/>
        <w:ind w:left="-5" w:right="15"/>
        <w:jc w:val="left"/>
        <w:rPr>
          <w:rFonts w:hint="eastAsia"/>
        </w:rPr>
      </w:pPr>
    </w:p>
    <w:p w14:paraId="4B4FB914">
      <w:pPr>
        <w:spacing w:after="0" w:line="253" w:lineRule="auto"/>
        <w:ind w:left="-5" w:right="15"/>
        <w:jc w:val="left"/>
        <w:rPr>
          <w:rFonts w:hint="eastAsia"/>
        </w:rPr>
      </w:pPr>
      <w:r>
        <w:rPr>
          <w:rFonts w:hint="eastAsia"/>
        </w:rPr>
        <w:t>What became of all his family, and whether there are any lineal descendants of his, I have been unable to ascertain with accuracy.</w:t>
      </w:r>
    </w:p>
    <w:p w14:paraId="5B49915C">
      <w:pPr>
        <w:spacing w:after="0" w:line="253" w:lineRule="auto"/>
        <w:ind w:left="-5" w:right="15"/>
        <w:jc w:val="left"/>
        <w:rPr>
          <w:rFonts w:hint="eastAsia"/>
        </w:rPr>
      </w:pPr>
      <w:r>
        <w:rPr>
          <w:rFonts w:hint="eastAsia"/>
        </w:rPr>
        <w:t>他的全家后来怎么样了，是否有直系后裔，我无法准确查明。</w:t>
      </w:r>
    </w:p>
    <w:p w14:paraId="619CAD3F">
      <w:pPr>
        <w:spacing w:after="0" w:line="253" w:lineRule="auto"/>
        <w:ind w:left="-5" w:right="15"/>
        <w:jc w:val="left"/>
        <w:rPr>
          <w:rFonts w:hint="eastAsia"/>
        </w:rPr>
      </w:pPr>
    </w:p>
    <w:p w14:paraId="5999A596">
      <w:pPr>
        <w:spacing w:after="0" w:line="253" w:lineRule="auto"/>
        <w:ind w:left="-5" w:right="15"/>
        <w:jc w:val="left"/>
        <w:rPr>
          <w:rFonts w:hint="eastAsia"/>
        </w:rPr>
      </w:pPr>
      <w:r>
        <w:rPr>
          <w:rFonts w:hint="eastAsia"/>
        </w:rPr>
        <w:t>The engraving of him which faces the title-page of the lives drawn up by Morgan and Owen, gives one the idea of Rowlands being a grave and solemn-looking man.</w:t>
      </w:r>
    </w:p>
    <w:p w14:paraId="3F052145">
      <w:pPr>
        <w:spacing w:after="0" w:line="253" w:lineRule="auto"/>
        <w:ind w:left="-5" w:right="15"/>
        <w:jc w:val="left"/>
        <w:rPr>
          <w:rFonts w:hint="eastAsia"/>
        </w:rPr>
      </w:pPr>
      <w:r>
        <w:rPr>
          <w:rFonts w:hint="eastAsia"/>
        </w:rPr>
        <w:t>摩根和欧文编写的传记扉页对面的雕像，让人觉得罗兰是一个严肃庄重的人。</w:t>
      </w:r>
    </w:p>
    <w:p w14:paraId="3951D4D7">
      <w:pPr>
        <w:spacing w:after="0" w:line="253" w:lineRule="auto"/>
        <w:ind w:left="-5" w:right="15"/>
        <w:jc w:val="left"/>
        <w:rPr>
          <w:rFonts w:hint="eastAsia"/>
        </w:rPr>
      </w:pPr>
    </w:p>
    <w:p w14:paraId="6F5E5F63">
      <w:pPr>
        <w:spacing w:after="0" w:line="253" w:lineRule="auto"/>
        <w:ind w:left="-5" w:right="15"/>
        <w:jc w:val="left"/>
        <w:rPr>
          <w:rFonts w:hint="eastAsia"/>
        </w:rPr>
      </w:pPr>
      <w:r>
        <w:rPr>
          <w:rFonts w:hint="eastAsia"/>
        </w:rPr>
        <w:t>It is probably taken from the picture of him, which Lady Huntingdon sent an artist to take at the very end of his life.</w:t>
      </w:r>
    </w:p>
    <w:p w14:paraId="29DEE90B">
      <w:pPr>
        <w:spacing w:after="0" w:line="253" w:lineRule="auto"/>
        <w:ind w:left="-5" w:right="15"/>
        <w:jc w:val="left"/>
        <w:rPr>
          <w:rFonts w:hint="eastAsia"/>
        </w:rPr>
      </w:pPr>
      <w:r>
        <w:rPr>
          <w:rFonts w:hint="eastAsia"/>
        </w:rPr>
        <w:t>这可能是取自亨廷顿伯爵夫人在他生命尽头派艺术家为他画的那幅画。</w:t>
      </w:r>
    </w:p>
    <w:p w14:paraId="26495F50">
      <w:pPr>
        <w:spacing w:after="0" w:line="253" w:lineRule="auto"/>
        <w:ind w:left="-5" w:right="15"/>
        <w:jc w:val="left"/>
        <w:rPr>
          <w:rFonts w:hint="eastAsia"/>
        </w:rPr>
      </w:pPr>
    </w:p>
    <w:p w14:paraId="22FE8C2E">
      <w:pPr>
        <w:spacing w:after="0" w:line="253" w:lineRule="auto"/>
        <w:ind w:left="-5" w:right="15"/>
        <w:jc w:val="left"/>
        <w:rPr>
          <w:rFonts w:hint="eastAsia"/>
        </w:rPr>
      </w:pPr>
      <w:r>
        <w:rPr>
          <w:rFonts w:hint="eastAsia"/>
        </w:rPr>
        <w:t>The worthy old saint did not at all like having his portrait taken.</w:t>
      </w:r>
    </w:p>
    <w:p w14:paraId="6E8E0886">
      <w:pPr>
        <w:spacing w:after="0" w:line="253" w:lineRule="auto"/>
        <w:ind w:left="-5" w:right="15"/>
        <w:jc w:val="left"/>
        <w:rPr>
          <w:rFonts w:hint="eastAsia"/>
        </w:rPr>
      </w:pPr>
      <w:r>
        <w:rPr>
          <w:rFonts w:hint="eastAsia"/>
        </w:rPr>
        <w:t>这位可敬的老圣徒一点也不喜欢画像。</w:t>
      </w:r>
    </w:p>
    <w:p w14:paraId="5C337F61">
      <w:pPr>
        <w:spacing w:after="0" w:line="253" w:lineRule="auto"/>
        <w:ind w:left="-5" w:right="15"/>
        <w:jc w:val="left"/>
        <w:rPr>
          <w:rFonts w:hint="eastAsia"/>
        </w:rPr>
      </w:pPr>
    </w:p>
    <w:p w14:paraId="1AE5F6FE">
      <w:pPr>
        <w:spacing w:after="0" w:line="253" w:lineRule="auto"/>
        <w:ind w:left="-5" w:right="15"/>
        <w:jc w:val="left"/>
        <w:rPr>
          <w:rFonts w:hint="eastAsia"/>
        </w:rPr>
      </w:pPr>
      <w:r>
        <w:rPr>
          <w:rFonts w:hint="eastAsia"/>
        </w:rPr>
        <w:t>"Why do you object, sir?" said the artist at last.</w:t>
      </w:r>
    </w:p>
    <w:p w14:paraId="070B4120">
      <w:pPr>
        <w:spacing w:after="0" w:line="253" w:lineRule="auto"/>
        <w:ind w:left="-5" w:right="15"/>
        <w:jc w:val="left"/>
        <w:rPr>
          <w:rFonts w:hint="eastAsia"/>
        </w:rPr>
      </w:pPr>
      <w:r>
        <w:rPr>
          <w:rFonts w:hint="eastAsia"/>
        </w:rPr>
        <w:t>“你为什么反对，先生？”艺术家最后说。</w:t>
      </w:r>
    </w:p>
    <w:p w14:paraId="66531309">
      <w:pPr>
        <w:spacing w:after="0" w:line="253" w:lineRule="auto"/>
        <w:ind w:left="-5" w:right="15"/>
        <w:jc w:val="left"/>
        <w:rPr>
          <w:rFonts w:hint="eastAsia"/>
        </w:rPr>
      </w:pPr>
    </w:p>
    <w:p w14:paraId="43D91675">
      <w:pPr>
        <w:spacing w:after="0" w:line="253" w:lineRule="auto"/>
        <w:ind w:left="-5" w:right="15"/>
        <w:jc w:val="left"/>
        <w:rPr>
          <w:rFonts w:hint="eastAsia"/>
        </w:rPr>
      </w:pPr>
      <w:r>
        <w:rPr>
          <w:rFonts w:hint="eastAsia"/>
        </w:rPr>
        <w:t>"Why?" replied the old man, with great emphasis; "I am only a bit of clay like thyself"</w:t>
      </w:r>
    </w:p>
    <w:p w14:paraId="51E559FB">
      <w:pPr>
        <w:spacing w:after="0" w:line="253" w:lineRule="auto"/>
        <w:ind w:left="-5" w:right="15"/>
        <w:jc w:val="left"/>
        <w:rPr>
          <w:rFonts w:hint="eastAsia"/>
        </w:rPr>
      </w:pPr>
      <w:r>
        <w:rPr>
          <w:rFonts w:hint="eastAsia"/>
        </w:rPr>
        <w:t>“为什么？”老人非常强调地回答；“我和你一样，只是一块泥土。”</w:t>
      </w:r>
    </w:p>
    <w:p w14:paraId="2FEE68E4">
      <w:pPr>
        <w:spacing w:after="0" w:line="253" w:lineRule="auto"/>
        <w:ind w:left="-5" w:right="15"/>
        <w:jc w:val="left"/>
        <w:rPr>
          <w:rFonts w:hint="eastAsia"/>
        </w:rPr>
      </w:pPr>
    </w:p>
    <w:p w14:paraId="2780DC3E">
      <w:pPr>
        <w:spacing w:after="0" w:line="253" w:lineRule="auto"/>
        <w:ind w:left="-5" w:right="15"/>
        <w:jc w:val="left"/>
        <w:rPr>
          <w:rFonts w:hint="eastAsia"/>
        </w:rPr>
      </w:pPr>
      <w:r>
        <w:rPr>
          <w:rFonts w:hint="eastAsia"/>
        </w:rPr>
        <w:t>And then he exclaimed, "Alas! alas! alas! Taking the picture of a poor old sinner! alas! alas! "</w:t>
      </w:r>
    </w:p>
    <w:p w14:paraId="40E3E238">
      <w:pPr>
        <w:spacing w:after="0" w:line="253" w:lineRule="auto"/>
        <w:ind w:left="-5" w:right="15"/>
        <w:jc w:val="left"/>
        <w:rPr>
          <w:rFonts w:hint="eastAsia"/>
        </w:rPr>
      </w:pPr>
      <w:r>
        <w:rPr>
          <w:rFonts w:hint="eastAsia"/>
        </w:rPr>
        <w:t>然后他惊呼道，“唉！唉！唉！给一个可怜的老罪人画像！唉！唉！”</w:t>
      </w:r>
    </w:p>
    <w:p w14:paraId="72BC8DE0">
      <w:pPr>
        <w:spacing w:after="0" w:line="253" w:lineRule="auto"/>
        <w:ind w:left="-5" w:right="15"/>
        <w:jc w:val="left"/>
        <w:rPr>
          <w:rFonts w:hint="eastAsia"/>
        </w:rPr>
      </w:pPr>
    </w:p>
    <w:p w14:paraId="676EE839">
      <w:pPr>
        <w:spacing w:after="0" w:line="253" w:lineRule="auto"/>
        <w:ind w:left="-5" w:right="15"/>
        <w:jc w:val="left"/>
        <w:rPr>
          <w:rFonts w:hint="eastAsia"/>
        </w:rPr>
      </w:pPr>
      <w:r>
        <w:rPr>
          <w:rFonts w:hint="eastAsia"/>
        </w:rPr>
        <w:t>"His countenance" says Morgan, "altered and fell at once, and this is the reason why the picture appears so heavy and cast down."</w:t>
      </w:r>
    </w:p>
    <w:p w14:paraId="303EDE37">
      <w:pPr>
        <w:spacing w:after="0" w:line="253" w:lineRule="auto"/>
        <w:ind w:left="-5" w:right="15"/>
        <w:jc w:val="left"/>
        <w:rPr>
          <w:rFonts w:hint="eastAsia"/>
        </w:rPr>
      </w:pPr>
      <w:r>
        <w:rPr>
          <w:rFonts w:hint="eastAsia"/>
        </w:rPr>
        <w:t>“他的面容，”摩根说，“立刻改变并沉了下来，这就是为什么这幅画看起来如此沉重和沮丧的原因。”</w:t>
      </w:r>
    </w:p>
    <w:p w14:paraId="355A919F">
      <w:pPr>
        <w:spacing w:after="0" w:line="253" w:lineRule="auto"/>
        <w:ind w:left="-5" w:right="15"/>
        <w:jc w:val="left"/>
        <w:rPr>
          <w:rFonts w:hint="eastAsia"/>
        </w:rPr>
      </w:pPr>
    </w:p>
    <w:p w14:paraId="392990E3">
      <w:pPr>
        <w:spacing w:after="0" w:line="253" w:lineRule="auto"/>
        <w:ind w:left="-5" w:right="15"/>
        <w:jc w:val="left"/>
        <w:rPr>
          <w:rFonts w:hint="eastAsia"/>
        </w:rPr>
      </w:pPr>
      <w:r>
        <w:rPr>
          <w:rFonts w:hint="eastAsia"/>
        </w:rPr>
        <w:t>I have other things yet to tell about Rowlands.</w:t>
      </w:r>
    </w:p>
    <w:p w14:paraId="506F0760">
      <w:pPr>
        <w:spacing w:after="0" w:line="253" w:lineRule="auto"/>
        <w:ind w:left="-5" w:right="15"/>
        <w:jc w:val="left"/>
        <w:rPr>
          <w:rFonts w:hint="eastAsia"/>
        </w:rPr>
      </w:pPr>
      <w:r>
        <w:rPr>
          <w:rFonts w:hint="eastAsia"/>
        </w:rPr>
        <w:t>关于罗兰，我还有其他事情要讲。</w:t>
      </w:r>
    </w:p>
    <w:p w14:paraId="6E2CC323">
      <w:pPr>
        <w:spacing w:after="0" w:line="253" w:lineRule="auto"/>
        <w:ind w:left="-5" w:right="15"/>
        <w:jc w:val="left"/>
        <w:rPr>
          <w:rFonts w:hint="eastAsia"/>
        </w:rPr>
      </w:pPr>
    </w:p>
    <w:p w14:paraId="60A84FE1">
      <w:pPr>
        <w:spacing w:after="0" w:line="253" w:lineRule="auto"/>
        <w:ind w:left="-5" w:right="15"/>
        <w:jc w:val="left"/>
        <w:rPr>
          <w:rFonts w:hint="eastAsia"/>
        </w:rPr>
      </w:pPr>
      <w:r>
        <w:rPr>
          <w:rFonts w:hint="eastAsia"/>
        </w:rPr>
        <w:t>His preaching and the many characteristic anecdotes about him deserve special notice.</w:t>
      </w:r>
    </w:p>
    <w:p w14:paraId="7E14BAA6">
      <w:pPr>
        <w:spacing w:after="0" w:line="253" w:lineRule="auto"/>
        <w:ind w:left="-5" w:right="15"/>
        <w:jc w:val="left"/>
        <w:rPr>
          <w:rFonts w:hint="eastAsia"/>
        </w:rPr>
      </w:pPr>
      <w:r>
        <w:rPr>
          <w:rFonts w:hint="eastAsia"/>
        </w:rPr>
        <w:t>他的讲道和关于他的许多典型轶事值得特别注意。</w:t>
      </w:r>
    </w:p>
    <w:p w14:paraId="6817266F">
      <w:pPr>
        <w:spacing w:after="0" w:line="253" w:lineRule="auto"/>
        <w:ind w:left="-5" w:right="15"/>
        <w:jc w:val="left"/>
        <w:rPr>
          <w:rFonts w:hint="eastAsia"/>
        </w:rPr>
      </w:pPr>
    </w:p>
    <w:p w14:paraId="24705B00">
      <w:pPr>
        <w:spacing w:after="0" w:line="253" w:lineRule="auto"/>
        <w:ind w:left="-5" w:right="15"/>
        <w:jc w:val="left"/>
        <w:rPr>
          <w:rFonts w:hint="eastAsia"/>
        </w:rPr>
      </w:pPr>
      <w:r>
        <w:rPr>
          <w:rFonts w:hint="eastAsia"/>
        </w:rPr>
        <w:t>But I must reserve these points for another chapter.</w:t>
      </w:r>
    </w:p>
    <w:p w14:paraId="344D2162">
      <w:pPr>
        <w:spacing w:after="0" w:line="253" w:lineRule="auto"/>
        <w:ind w:left="-5" w:right="15"/>
        <w:jc w:val="left"/>
        <w:rPr>
          <w:rFonts w:hint="eastAsia"/>
        </w:rPr>
      </w:pPr>
      <w:r>
        <w:rPr>
          <w:rFonts w:hint="eastAsia"/>
        </w:rPr>
        <w:t>但我必须把这些点留到下一章。</w:t>
      </w:r>
    </w:p>
    <w:p w14:paraId="06EE762A">
      <w:pPr>
        <w:spacing w:after="0" w:line="253" w:lineRule="auto"/>
        <w:ind w:left="-5" w:right="15"/>
        <w:jc w:val="left"/>
        <w:rPr>
          <w:rFonts w:hint="eastAsia"/>
        </w:rPr>
      </w:pPr>
    </w:p>
    <w:p w14:paraId="70887938">
      <w:pPr>
        <w:spacing w:after="0" w:line="253" w:lineRule="auto"/>
        <w:ind w:left="-5" w:right="15"/>
        <w:jc w:val="left"/>
        <w:rPr>
          <w:rFonts w:hint="eastAsia"/>
        </w:rPr>
      </w:pPr>
      <w:r>
        <w:rPr>
          <w:rFonts w:hint="eastAsia"/>
        </w:rPr>
        <w:t>*The memoirs of Rowlands to which I refer are two small volumes by the Rev. John Owen, Rector of Tbrussington, and the Rev. E. Morgan, Vicar of Syston, both in the county of Leicester.</w:t>
      </w:r>
    </w:p>
    <w:p w14:paraId="616F5869">
      <w:pPr>
        <w:spacing w:after="0" w:line="253" w:lineRule="auto"/>
        <w:ind w:left="-5" w:right="15"/>
        <w:jc w:val="left"/>
        <w:rPr>
          <w:rFonts w:hint="eastAsia"/>
        </w:rPr>
      </w:pPr>
      <w:r>
        <w:rPr>
          <w:rFonts w:hint="eastAsia"/>
        </w:rPr>
        <w:t>*我提到的罗兰回忆录是由莱斯特郡特鲁辛顿（Tbrussington）的教区长约翰·欧文牧师和西斯顿（Syston）的副牧师E. 摩根牧师写的两本小册子。</w:t>
      </w:r>
    </w:p>
    <w:p w14:paraId="00C2040A">
      <w:pPr>
        <w:spacing w:after="0" w:line="253" w:lineRule="auto"/>
        <w:ind w:left="-5" w:right="15"/>
        <w:jc w:val="left"/>
        <w:rPr>
          <w:rFonts w:hint="eastAsia"/>
        </w:rPr>
      </w:pPr>
    </w:p>
    <w:p w14:paraId="1A5750EF">
      <w:pPr>
        <w:spacing w:after="0" w:line="253" w:lineRule="auto"/>
        <w:ind w:left="-5" w:right="15"/>
        <w:jc w:val="left"/>
        <w:rPr>
          <w:rFonts w:hint="eastAsia"/>
        </w:rPr>
      </w:pPr>
      <w:r>
        <w:rPr>
          <w:rFonts w:hint="eastAsia"/>
        </w:rPr>
        <w:t>The private information which I have received has been supplied by a relative of the great Welsh apostle, though not in lineal descent, the Rev. William Row lands of Fishguard, South Wales.</w:t>
      </w:r>
    </w:p>
    <w:p w14:paraId="36020F6D">
      <w:pPr>
        <w:spacing w:after="0" w:line="253" w:lineRule="auto"/>
        <w:ind w:left="-5" w:right="15"/>
        <w:jc w:val="left"/>
        <w:rPr>
          <w:rFonts w:hint="eastAsia"/>
        </w:rPr>
      </w:pPr>
      <w:r>
        <w:rPr>
          <w:rFonts w:hint="eastAsia"/>
        </w:rPr>
        <w:t>我收到的私人信息是由这位伟大的威尔士使徒的一位亲戚提供的，尽管不是直系后裔，他是南威尔士菲什加德（Fishguard）的威廉·罗兰牧师。</w:t>
      </w:r>
    </w:p>
    <w:p w14:paraId="3AFEFB45">
      <w:pPr>
        <w:spacing w:after="0" w:line="253" w:lineRule="auto"/>
        <w:ind w:left="-5" w:right="15"/>
        <w:jc w:val="left"/>
        <w:rPr>
          <w:rFonts w:hint="eastAsia"/>
        </w:rPr>
      </w:pPr>
    </w:p>
    <w:p w14:paraId="7B8A2C5F">
      <w:pPr>
        <w:spacing w:after="0" w:line="253" w:lineRule="auto"/>
        <w:ind w:left="-5" w:right="15"/>
        <w:jc w:val="left"/>
        <w:rPr>
          <w:rFonts w:hint="eastAsia"/>
        </w:rPr>
      </w:pPr>
      <w:r>
        <w:rPr>
          <w:rFonts w:hint="eastAsia"/>
        </w:rPr>
        <w:t>Some few facts, it may be interesting to my readers to know, come from an old man of eighty-five, who, when a boy, heard Rowlands preach.</w:t>
      </w:r>
    </w:p>
    <w:p w14:paraId="36636F63">
      <w:pPr>
        <w:spacing w:after="0" w:line="253" w:lineRule="auto"/>
        <w:ind w:left="-5" w:right="15"/>
        <w:jc w:val="left"/>
        <w:rPr>
          <w:rFonts w:hint="eastAsia"/>
        </w:rPr>
      </w:pPr>
      <w:r>
        <w:rPr>
          <w:rFonts w:hint="eastAsia"/>
        </w:rPr>
        <w:t>有些事实，我的读者可能会感兴趣知道，来自一位八十五岁的老人，他在小时候听过罗兰讲道。</w:t>
      </w:r>
    </w:p>
    <w:p w14:paraId="35E53DEC">
      <w:pPr>
        <w:spacing w:after="0" w:line="253" w:lineRule="auto"/>
        <w:ind w:left="-5" w:right="15"/>
        <w:jc w:val="left"/>
        <w:rPr>
          <w:rFonts w:hint="eastAsia"/>
        </w:rPr>
      </w:pPr>
    </w:p>
    <w:p w14:paraId="3DFF4EA7">
      <w:pPr>
        <w:spacing w:after="0" w:line="253" w:lineRule="auto"/>
        <w:ind w:left="-5" w:right="15"/>
        <w:jc w:val="left"/>
        <w:rPr>
          <w:rFonts w:hint="eastAsia"/>
        </w:rPr>
      </w:pPr>
      <w:r>
        <w:rPr>
          <w:rFonts w:hint="eastAsia"/>
        </w:rPr>
        <w:t>** For a clue to all this intricacy, I am entirely indebted to the Rev. W. Rowlands of Fishguard.</w:t>
      </w:r>
    </w:p>
    <w:p w14:paraId="4592F666">
      <w:pPr>
        <w:spacing w:after="0" w:line="253" w:lineRule="auto"/>
        <w:ind w:left="-5" w:right="15"/>
        <w:jc w:val="left"/>
        <w:rPr>
          <w:rFonts w:hint="eastAsia"/>
        </w:rPr>
      </w:pPr>
      <w:r>
        <w:rPr>
          <w:rFonts w:hint="eastAsia"/>
        </w:rPr>
        <w:t>** 关于这错综复杂的一切线索，我完全归功于菲什加德的W. 罗兰牧师。</w:t>
      </w:r>
    </w:p>
    <w:p w14:paraId="4EB00291">
      <w:pPr>
        <w:spacing w:after="0" w:line="253" w:lineRule="auto"/>
        <w:ind w:left="-5" w:right="15"/>
        <w:jc w:val="left"/>
        <w:rPr>
          <w:rFonts w:hint="eastAsia"/>
        </w:rPr>
      </w:pPr>
    </w:p>
    <w:p w14:paraId="1B553AE1">
      <w:pPr>
        <w:spacing w:after="0" w:line="253" w:lineRule="auto"/>
        <w:ind w:left="-5" w:right="15"/>
        <w:jc w:val="left"/>
        <w:rPr>
          <w:rFonts w:hint="eastAsia"/>
        </w:rPr>
      </w:pPr>
      <w:r>
        <w:rPr>
          <w:rFonts w:hint="eastAsia"/>
        </w:rPr>
        <w:t>Unless the facts I have detailed are carefully remembered, it is impossible to understand how Daniel Rowlands was so easily turned out of his position.</w:t>
      </w:r>
    </w:p>
    <w:p w14:paraId="137C82B0">
      <w:pPr>
        <w:spacing w:after="0" w:line="253" w:lineRule="auto"/>
        <w:ind w:left="-5" w:right="15"/>
        <w:jc w:val="left"/>
        <w:rPr>
          <w:rFonts w:hint="eastAsia"/>
        </w:rPr>
      </w:pPr>
      <w:r>
        <w:rPr>
          <w:rFonts w:hint="eastAsia"/>
        </w:rPr>
        <w:t>除非仔细记住我详述的事实，否则无法理解丹尼尔·罗兰是如何轻易被赶出他的职位的。</w:t>
      </w:r>
    </w:p>
    <w:p w14:paraId="011E2FED">
      <w:pPr>
        <w:spacing w:after="0" w:line="253" w:lineRule="auto"/>
        <w:ind w:left="-5" w:right="15"/>
        <w:jc w:val="left"/>
        <w:rPr>
          <w:rFonts w:hint="eastAsia"/>
        </w:rPr>
      </w:pPr>
    </w:p>
    <w:p w14:paraId="4AEEBA59">
      <w:pPr>
        <w:spacing w:after="0" w:line="253" w:lineRule="auto"/>
        <w:ind w:left="-5" w:right="15"/>
        <w:jc w:val="left"/>
        <w:rPr>
          <w:rFonts w:hint="eastAsia"/>
        </w:rPr>
      </w:pPr>
      <w:r>
        <w:rPr>
          <w:rFonts w:hint="eastAsia"/>
        </w:rPr>
        <w:t>The truth is that he was only a curate.</w:t>
      </w:r>
    </w:p>
    <w:p w14:paraId="0E75B137">
      <w:pPr>
        <w:spacing w:after="0" w:line="253" w:lineRule="auto"/>
        <w:ind w:left="-5" w:right="15"/>
        <w:jc w:val="left"/>
        <w:rPr>
          <w:rFonts w:hint="eastAsia"/>
        </w:rPr>
      </w:pPr>
      <w:r>
        <w:rPr>
          <w:rFonts w:hint="eastAsia"/>
        </w:rPr>
        <w:t>事实是，他只是一个副牧师。</w:t>
      </w:r>
    </w:p>
    <w:p w14:paraId="61AB2FC0">
      <w:pPr>
        <w:spacing w:after="0" w:line="253" w:lineRule="auto"/>
        <w:ind w:left="-5" w:right="15"/>
        <w:jc w:val="left"/>
        <w:rPr>
          <w:rFonts w:hint="eastAsia"/>
        </w:rPr>
      </w:pPr>
    </w:p>
    <w:p w14:paraId="10B75099">
      <w:pPr>
        <w:spacing w:after="0" w:line="253" w:lineRule="auto"/>
        <w:ind w:left="-5" w:right="15"/>
        <w:jc w:val="left"/>
        <w:rPr>
          <w:rFonts w:hint="eastAsia"/>
        </w:rPr>
      </w:pPr>
      <w:r>
        <w:rPr>
          <w:rFonts w:hint="eastAsia"/>
        </w:rPr>
        <w:t>CHAPTER 2</w:t>
      </w:r>
    </w:p>
    <w:p w14:paraId="5FC0F161">
      <w:pPr>
        <w:spacing w:after="0" w:line="253" w:lineRule="auto"/>
        <w:ind w:left="-5" w:right="15"/>
        <w:jc w:val="left"/>
        <w:rPr>
          <w:rFonts w:hint="eastAsia"/>
        </w:rPr>
      </w:pPr>
      <w:r>
        <w:rPr>
          <w:rFonts w:hint="eastAsia"/>
        </w:rPr>
        <w:t>第二章</w:t>
      </w:r>
    </w:p>
    <w:p w14:paraId="080568CC">
      <w:pPr>
        <w:spacing w:after="0" w:line="253" w:lineRule="auto"/>
        <w:ind w:left="-5" w:right="15"/>
        <w:jc w:val="left"/>
        <w:rPr>
          <w:rFonts w:hint="eastAsia"/>
        </w:rPr>
      </w:pPr>
    </w:p>
    <w:p w14:paraId="67533DE9">
      <w:pPr>
        <w:spacing w:after="0" w:line="253" w:lineRule="auto"/>
        <w:ind w:left="-5" w:right="15"/>
        <w:jc w:val="left"/>
        <w:rPr>
          <w:rFonts w:hint="eastAsia"/>
        </w:rPr>
      </w:pPr>
      <w:r>
        <w:rPr>
          <w:rFonts w:hint="eastAsia"/>
        </w:rPr>
        <w:t>IN taking a general survey of the ministry of Daniel Rowlands of Liangeitho, the principal thing that strikes one is the extraordinary power of his preaching</w:t>
      </w:r>
    </w:p>
    <w:p w14:paraId="2C6C04C1">
      <w:pPr>
        <w:spacing w:after="0" w:line="253" w:lineRule="auto"/>
        <w:ind w:left="-5" w:right="15"/>
        <w:jc w:val="left"/>
        <w:rPr>
          <w:rFonts w:hint="eastAsia"/>
        </w:rPr>
      </w:pPr>
      <w:r>
        <w:rPr>
          <w:rFonts w:hint="eastAsia"/>
        </w:rPr>
        <w:t>在对兰盖托的丹尼尔·罗兰的事奉进行总体概览时，最让人印象深刻的是他讲道的非凡能力。</w:t>
      </w:r>
    </w:p>
    <w:p w14:paraId="2D22C6FA">
      <w:pPr>
        <w:spacing w:after="0" w:line="253" w:lineRule="auto"/>
        <w:ind w:left="-5" w:right="15"/>
        <w:jc w:val="left"/>
        <w:rPr>
          <w:rFonts w:hint="eastAsia"/>
        </w:rPr>
      </w:pPr>
    </w:p>
    <w:p w14:paraId="5CF00DE8">
      <w:pPr>
        <w:spacing w:after="0" w:line="253" w:lineRule="auto"/>
        <w:ind w:left="-5" w:right="15"/>
        <w:jc w:val="left"/>
        <w:rPr>
          <w:rFonts w:hint="eastAsia"/>
        </w:rPr>
      </w:pPr>
      <w:r>
        <w:rPr>
          <w:rFonts w:hint="eastAsia"/>
        </w:rPr>
        <w:t>There was evidently something very uncommon about his sermons.</w:t>
      </w:r>
    </w:p>
    <w:p w14:paraId="50230A25">
      <w:pPr>
        <w:spacing w:after="0" w:line="253" w:lineRule="auto"/>
        <w:ind w:left="-5" w:right="15"/>
        <w:jc w:val="left"/>
        <w:rPr>
          <w:rFonts w:hint="eastAsia"/>
        </w:rPr>
      </w:pPr>
      <w:r>
        <w:rPr>
          <w:rFonts w:hint="eastAsia"/>
        </w:rPr>
        <w:t>显然，他的讲道有些非常不寻常的地方。</w:t>
      </w:r>
    </w:p>
    <w:p w14:paraId="4F6ACD68">
      <w:pPr>
        <w:spacing w:after="0" w:line="253" w:lineRule="auto"/>
        <w:ind w:left="-5" w:right="15"/>
        <w:jc w:val="left"/>
        <w:rPr>
          <w:rFonts w:hint="eastAsia"/>
        </w:rPr>
      </w:pPr>
    </w:p>
    <w:p w14:paraId="0C880EA8">
      <w:pPr>
        <w:spacing w:after="0" w:line="253" w:lineRule="auto"/>
        <w:ind w:left="-5" w:right="15"/>
        <w:jc w:val="left"/>
        <w:rPr>
          <w:rFonts w:hint="eastAsia"/>
        </w:rPr>
      </w:pPr>
      <w:r>
        <w:rPr>
          <w:rFonts w:hint="eastAsia"/>
        </w:rPr>
        <w:t>On this point we have the clear and distinct testimony of a great cloud of witnesses.</w:t>
      </w:r>
    </w:p>
    <w:p w14:paraId="23CC0B40">
      <w:pPr>
        <w:spacing w:after="0" w:line="253" w:lineRule="auto"/>
        <w:ind w:left="-5" w:right="15"/>
        <w:jc w:val="left"/>
        <w:rPr>
          <w:rFonts w:hint="eastAsia"/>
        </w:rPr>
      </w:pPr>
      <w:r>
        <w:rPr>
          <w:rFonts w:hint="eastAsia"/>
        </w:rPr>
        <w:t>在这一点上，我们有如同云彩般众多见证人清晰明确的证词。</w:t>
      </w:r>
    </w:p>
    <w:p w14:paraId="121B8213">
      <w:pPr>
        <w:spacing w:after="0" w:line="253" w:lineRule="auto"/>
        <w:ind w:left="-5" w:right="15"/>
        <w:jc w:val="left"/>
        <w:rPr>
          <w:rFonts w:hint="eastAsia"/>
        </w:rPr>
      </w:pPr>
    </w:p>
    <w:p w14:paraId="76FC6864">
      <w:pPr>
        <w:spacing w:after="0" w:line="253" w:lineRule="auto"/>
        <w:ind w:left="-5" w:right="15"/>
        <w:jc w:val="left"/>
        <w:rPr>
          <w:rFonts w:hint="eastAsia"/>
        </w:rPr>
      </w:pPr>
      <w:r>
        <w:rPr>
          <w:rFonts w:hint="eastAsia"/>
        </w:rPr>
        <w:t>In a day when God raised up several preachers of very great power, Rowlands was considered by competent judges to be equalled by only one man, and to be excelled by none.</w:t>
      </w:r>
    </w:p>
    <w:p w14:paraId="6D5FD039">
      <w:pPr>
        <w:spacing w:after="0" w:line="253" w:lineRule="auto"/>
        <w:ind w:left="-5" w:right="15"/>
        <w:jc w:val="left"/>
        <w:rPr>
          <w:rFonts w:hint="eastAsia"/>
        </w:rPr>
      </w:pPr>
      <w:r>
        <w:rPr>
          <w:rFonts w:hint="eastAsia"/>
        </w:rPr>
        <w:t>在神兴起数位极具能力的传道人的时代，罗兰被有资格的评判者认为只有一人能与他匹敌，无人能超越他。</w:t>
      </w:r>
    </w:p>
    <w:p w14:paraId="23A49208">
      <w:pPr>
        <w:spacing w:after="0" w:line="253" w:lineRule="auto"/>
        <w:ind w:left="-5" w:right="15"/>
        <w:jc w:val="left"/>
        <w:rPr>
          <w:rFonts w:hint="eastAsia"/>
        </w:rPr>
      </w:pPr>
    </w:p>
    <w:p w14:paraId="1B276EA9">
      <w:pPr>
        <w:spacing w:after="0" w:line="253" w:lineRule="auto"/>
        <w:ind w:left="-5" w:right="15"/>
        <w:jc w:val="left"/>
        <w:rPr>
          <w:rFonts w:hint="eastAsia"/>
        </w:rPr>
      </w:pPr>
      <w:r>
        <w:rPr>
          <w:rFonts w:hint="eastAsia"/>
        </w:rPr>
        <w:t>Whitefield was thought to equal him; but even Whitefield was not thought to surpass him.</w:t>
      </w:r>
    </w:p>
    <w:p w14:paraId="2CEC391C">
      <w:pPr>
        <w:spacing w:after="0" w:line="253" w:lineRule="auto"/>
        <w:ind w:left="-5" w:right="15"/>
        <w:jc w:val="left"/>
        <w:rPr>
          <w:rFonts w:hint="eastAsia"/>
        </w:rPr>
      </w:pPr>
      <w:r>
        <w:rPr>
          <w:rFonts w:hint="eastAsia"/>
        </w:rPr>
        <w:t>怀特菲尔德被认为能与他匹敌；但即使是怀特菲尔德也不被认为超过他。</w:t>
      </w:r>
    </w:p>
    <w:p w14:paraId="4DC892CB">
      <w:pPr>
        <w:spacing w:after="0" w:line="253" w:lineRule="auto"/>
        <w:ind w:left="-5" w:right="15"/>
        <w:jc w:val="left"/>
        <w:rPr>
          <w:rFonts w:hint="eastAsia"/>
        </w:rPr>
      </w:pPr>
    </w:p>
    <w:p w14:paraId="6DF559CF">
      <w:pPr>
        <w:spacing w:after="0" w:line="253" w:lineRule="auto"/>
        <w:ind w:left="-5" w:right="15"/>
        <w:jc w:val="left"/>
        <w:rPr>
          <w:rFonts w:hint="eastAsia"/>
        </w:rPr>
      </w:pPr>
      <w:r>
        <w:rPr>
          <w:rFonts w:hint="eastAsia"/>
        </w:rPr>
        <w:t>This is undoubtedly high praise.</w:t>
      </w:r>
    </w:p>
    <w:p w14:paraId="631177A9">
      <w:pPr>
        <w:spacing w:after="0" w:line="253" w:lineRule="auto"/>
        <w:ind w:left="-5" w:right="15"/>
        <w:jc w:val="left"/>
        <w:rPr>
          <w:rFonts w:hint="eastAsia"/>
        </w:rPr>
      </w:pPr>
      <w:r>
        <w:rPr>
          <w:rFonts w:hint="eastAsia"/>
        </w:rPr>
        <w:t>这无疑是极高的赞誉。</w:t>
      </w:r>
    </w:p>
    <w:p w14:paraId="4BC2AF89">
      <w:pPr>
        <w:spacing w:after="0" w:line="253" w:lineRule="auto"/>
        <w:ind w:left="-5" w:right="15"/>
        <w:jc w:val="left"/>
        <w:rPr>
          <w:rFonts w:hint="eastAsia"/>
        </w:rPr>
      </w:pPr>
    </w:p>
    <w:p w14:paraId="145D34E3">
      <w:pPr>
        <w:spacing w:after="0" w:line="253" w:lineRule="auto"/>
        <w:ind w:left="-5" w:right="15"/>
        <w:jc w:val="left"/>
        <w:rPr>
          <w:rFonts w:hint="eastAsia"/>
        </w:rPr>
      </w:pPr>
      <w:r>
        <w:rPr>
          <w:rFonts w:hint="eastAsia"/>
        </w:rPr>
        <w:t>Some account of the good man's sermons will probably prove interesting to most of my readers.</w:t>
      </w:r>
    </w:p>
    <w:p w14:paraId="413CE59F">
      <w:pPr>
        <w:spacing w:after="0" w:line="253" w:lineRule="auto"/>
        <w:ind w:left="-5" w:right="15"/>
        <w:jc w:val="left"/>
        <w:rPr>
          <w:rFonts w:hint="eastAsia"/>
        </w:rPr>
      </w:pPr>
      <w:r>
        <w:rPr>
          <w:rFonts w:hint="eastAsia"/>
        </w:rPr>
        <w:t>关于这位好人讲道的一些描述可能会让我的大多数读者感兴趣。</w:t>
      </w:r>
    </w:p>
    <w:p w14:paraId="2BC56070">
      <w:pPr>
        <w:spacing w:after="0" w:line="253" w:lineRule="auto"/>
        <w:ind w:left="-5" w:right="15"/>
        <w:jc w:val="left"/>
        <w:rPr>
          <w:rFonts w:hint="eastAsia"/>
        </w:rPr>
      </w:pPr>
    </w:p>
    <w:p w14:paraId="45E8508B">
      <w:pPr>
        <w:spacing w:after="0" w:line="253" w:lineRule="auto"/>
        <w:ind w:left="-5" w:right="15"/>
        <w:jc w:val="left"/>
        <w:rPr>
          <w:rFonts w:hint="eastAsia"/>
        </w:rPr>
      </w:pPr>
      <w:r>
        <w:rPr>
          <w:rFonts w:hint="eastAsia"/>
        </w:rPr>
        <w:t>What were their peculiar characteristics? What were they like?</w:t>
      </w:r>
    </w:p>
    <w:p w14:paraId="110E2AED">
      <w:pPr>
        <w:spacing w:after="0" w:line="253" w:lineRule="auto"/>
        <w:ind w:left="-5" w:right="15"/>
        <w:jc w:val="left"/>
        <w:rPr>
          <w:rFonts w:hint="eastAsia"/>
        </w:rPr>
      </w:pPr>
      <w:r>
        <w:rPr>
          <w:rFonts w:hint="eastAsia"/>
        </w:rPr>
        <w:t>它们有哪些独特的特征？它们像什么？</w:t>
      </w:r>
    </w:p>
    <w:p w14:paraId="618949EF">
      <w:pPr>
        <w:spacing w:after="0" w:line="253" w:lineRule="auto"/>
        <w:ind w:left="-5" w:right="15"/>
        <w:jc w:val="left"/>
        <w:rPr>
          <w:rFonts w:hint="eastAsia"/>
        </w:rPr>
      </w:pPr>
    </w:p>
    <w:p w14:paraId="7D1FF184">
      <w:pPr>
        <w:spacing w:after="0" w:line="253" w:lineRule="auto"/>
        <w:ind w:left="-5" w:right="15"/>
        <w:jc w:val="left"/>
        <w:rPr>
          <w:rFonts w:hint="eastAsia"/>
        </w:rPr>
      </w:pPr>
      <w:r>
        <w:rPr>
          <w:rFonts w:hint="eastAsia"/>
        </w:rPr>
        <w:t>I must begin by frankly confessing that the subject is surrounded by difficulties.</w:t>
      </w:r>
    </w:p>
    <w:p w14:paraId="6A1F4FE3">
      <w:pPr>
        <w:spacing w:after="0" w:line="253" w:lineRule="auto"/>
        <w:ind w:left="-5" w:right="15"/>
        <w:jc w:val="left"/>
        <w:rPr>
          <w:rFonts w:hint="eastAsia"/>
        </w:rPr>
      </w:pPr>
      <w:r>
        <w:rPr>
          <w:rFonts w:hint="eastAsia"/>
        </w:rPr>
        <w:t>我必须首先坦率地承认，这个主题充满了困难。</w:t>
      </w:r>
    </w:p>
    <w:p w14:paraId="30E341F7">
      <w:pPr>
        <w:spacing w:after="0" w:line="253" w:lineRule="auto"/>
        <w:ind w:left="-5" w:right="15"/>
        <w:jc w:val="left"/>
        <w:rPr>
          <w:rFonts w:hint="eastAsia"/>
        </w:rPr>
      </w:pPr>
    </w:p>
    <w:p w14:paraId="7F5F0924">
      <w:pPr>
        <w:spacing w:after="0" w:line="253" w:lineRule="auto"/>
        <w:ind w:left="-5" w:right="15"/>
        <w:jc w:val="left"/>
        <w:rPr>
          <w:rFonts w:hint="eastAsia"/>
        </w:rPr>
      </w:pPr>
      <w:r>
        <w:rPr>
          <w:rFonts w:hint="eastAsia"/>
        </w:rPr>
        <w:t>The materials out of which we have to form our judgment are exceedingly small.</w:t>
      </w:r>
    </w:p>
    <w:p w14:paraId="7D2CC9CD">
      <w:pPr>
        <w:spacing w:after="0" w:line="253" w:lineRule="auto"/>
        <w:ind w:left="-5" w:right="15"/>
        <w:jc w:val="left"/>
        <w:rPr>
          <w:rFonts w:hint="eastAsia"/>
        </w:rPr>
      </w:pPr>
      <w:r>
        <w:rPr>
          <w:rFonts w:hint="eastAsia"/>
        </w:rPr>
        <w:t>我们用来形成判断的材料极其稀少。</w:t>
      </w:r>
    </w:p>
    <w:p w14:paraId="39408503">
      <w:pPr>
        <w:spacing w:after="0" w:line="253" w:lineRule="auto"/>
        <w:ind w:left="-5" w:right="15"/>
        <w:jc w:val="left"/>
        <w:rPr>
          <w:rFonts w:hint="eastAsia"/>
        </w:rPr>
      </w:pPr>
    </w:p>
    <w:p w14:paraId="4802D083">
      <w:pPr>
        <w:spacing w:after="0" w:line="253" w:lineRule="auto"/>
        <w:ind w:left="-5" w:right="15"/>
        <w:jc w:val="left"/>
        <w:rPr>
          <w:rFonts w:hint="eastAsia"/>
        </w:rPr>
      </w:pPr>
      <w:r>
        <w:rPr>
          <w:rFonts w:hint="eastAsia"/>
        </w:rPr>
        <w:t>Eight sermons, translated out of Welsh into English in the year I774, are the only literary record which exists of the great Welsh apostle's fifty years' ministry.</w:t>
      </w:r>
    </w:p>
    <w:p w14:paraId="2ECAA387">
      <w:pPr>
        <w:spacing w:after="0" w:line="253" w:lineRule="auto"/>
        <w:ind w:left="-5" w:right="15"/>
        <w:jc w:val="left"/>
        <w:rPr>
          <w:rFonts w:hint="eastAsia"/>
        </w:rPr>
      </w:pPr>
      <w:r>
        <w:rPr>
          <w:rFonts w:hint="eastAsia"/>
        </w:rPr>
        <w:t>1774年从威尔士语翻译成英语的八篇讲道，是这位伟大的威尔士使徒五十年事奉现存的唯一文学记录。</w:t>
      </w:r>
    </w:p>
    <w:p w14:paraId="71568BD3">
      <w:pPr>
        <w:spacing w:after="0" w:line="253" w:lineRule="auto"/>
        <w:ind w:left="-5" w:right="15"/>
        <w:jc w:val="left"/>
        <w:rPr>
          <w:rFonts w:hint="eastAsia"/>
        </w:rPr>
      </w:pPr>
    </w:p>
    <w:p w14:paraId="5F81CF00">
      <w:pPr>
        <w:spacing w:after="0" w:line="253" w:lineRule="auto"/>
        <w:ind w:left="-5" w:right="15"/>
        <w:jc w:val="left"/>
        <w:rPr>
          <w:rFonts w:hint="eastAsia"/>
        </w:rPr>
      </w:pPr>
      <w:r>
        <w:rPr>
          <w:rFonts w:hint="eastAsia"/>
        </w:rPr>
        <w:t>Besides these sermons, and a few fragments of occasional addresses, we have hardly any means of testing the singularly high estimate, which his contemporaries formed of his preaching powers.</w:t>
      </w:r>
    </w:p>
    <w:p w14:paraId="37553E7B">
      <w:pPr>
        <w:spacing w:after="0" w:line="253" w:lineRule="auto"/>
        <w:ind w:left="-5" w:right="15"/>
        <w:jc w:val="left"/>
        <w:rPr>
          <w:rFonts w:hint="eastAsia"/>
        </w:rPr>
      </w:pPr>
      <w:r>
        <w:rPr>
          <w:rFonts w:hint="eastAsia"/>
        </w:rPr>
        <w:t>除了这些讲道和偶尔演讲的几个片段外，我们几乎没有任何手段来验证他的同时代人对他讲道能力所做出的极高评价。</w:t>
      </w:r>
    </w:p>
    <w:p w14:paraId="7B5E464F">
      <w:pPr>
        <w:spacing w:after="0" w:line="253" w:lineRule="auto"/>
        <w:ind w:left="-5" w:right="15"/>
        <w:jc w:val="left"/>
        <w:rPr>
          <w:rFonts w:hint="eastAsia"/>
        </w:rPr>
      </w:pPr>
    </w:p>
    <w:p w14:paraId="0BF5F611">
      <w:pPr>
        <w:spacing w:after="0" w:line="253" w:lineRule="auto"/>
        <w:ind w:left="-5" w:right="15"/>
        <w:jc w:val="left"/>
        <w:rPr>
          <w:rFonts w:hint="eastAsia"/>
        </w:rPr>
      </w:pPr>
      <w:r>
        <w:rPr>
          <w:rFonts w:hint="eastAsia"/>
        </w:rPr>
        <w:t>When I add to this, that the eight sermons extant appear to be poorly translated, the reader will have some idea of the difficulties I have to contend with.</w:t>
      </w:r>
    </w:p>
    <w:p w14:paraId="48BE9B90">
      <w:pPr>
        <w:spacing w:after="0" w:line="253" w:lineRule="auto"/>
        <w:ind w:left="-5" w:right="15"/>
        <w:jc w:val="left"/>
        <w:rPr>
          <w:rFonts w:hint="eastAsia"/>
        </w:rPr>
      </w:pPr>
      <w:r>
        <w:rPr>
          <w:rFonts w:hint="eastAsia"/>
        </w:rPr>
        <w:t>如果我再加上一点，即现存的八篇讲道似乎翻译得很差，读者就会对我必须应对的困难有一些概念。</w:t>
      </w:r>
    </w:p>
    <w:p w14:paraId="5F3420C7">
      <w:pPr>
        <w:spacing w:after="0" w:line="253" w:lineRule="auto"/>
        <w:ind w:left="-5" w:right="15"/>
        <w:jc w:val="left"/>
        <w:rPr>
          <w:rFonts w:hint="eastAsia"/>
        </w:rPr>
      </w:pPr>
    </w:p>
    <w:p w14:paraId="4D854643">
      <w:pPr>
        <w:spacing w:after="0" w:line="253" w:lineRule="auto"/>
        <w:ind w:left="-5" w:right="15"/>
        <w:jc w:val="left"/>
        <w:rPr>
          <w:rFonts w:hint="eastAsia"/>
        </w:rPr>
      </w:pPr>
      <w:r>
        <w:rPr>
          <w:rFonts w:hint="eastAsia"/>
        </w:rPr>
        <w:t>Let me remark, however, once for alt that when the generation, which heard a great preacher, has passed away, it is often hard to find out the secret of his popularity.</w:t>
      </w:r>
    </w:p>
    <w:p w14:paraId="5D81A7E2">
      <w:pPr>
        <w:spacing w:after="0" w:line="253" w:lineRule="auto"/>
        <w:ind w:left="-5" w:right="15"/>
        <w:jc w:val="left"/>
        <w:rPr>
          <w:rFonts w:hint="eastAsia"/>
        </w:rPr>
      </w:pPr>
      <w:r>
        <w:rPr>
          <w:rFonts w:hint="eastAsia"/>
        </w:rPr>
        <w:t>然而，让我一劳永逸地说一句，当听到一位伟大传道人讲道的那一代人去世后，往往很难找出他受欢迎的秘密。</w:t>
      </w:r>
    </w:p>
    <w:p w14:paraId="288A51D0">
      <w:pPr>
        <w:spacing w:after="0" w:line="253" w:lineRule="auto"/>
        <w:ind w:left="-5" w:right="15"/>
        <w:jc w:val="left"/>
        <w:rPr>
          <w:rFonts w:hint="eastAsia"/>
        </w:rPr>
      </w:pPr>
    </w:p>
    <w:p w14:paraId="68FC6813">
      <w:pPr>
        <w:spacing w:after="0" w:line="253" w:lineRule="auto"/>
        <w:ind w:left="-5" w:right="15"/>
        <w:jc w:val="left"/>
        <w:rPr>
          <w:rFonts w:hint="eastAsia"/>
        </w:rPr>
      </w:pPr>
      <w:r>
        <w:rPr>
          <w:rFonts w:hint="eastAsia"/>
        </w:rPr>
        <w:t>No well-read person can be ignorant that Luther and Knox in the sixteenth century, Stephen Marshall in the Commonwealth times, and George Whitefield in the eighteenth century, were the most popular and famous preachers of their respective eras.</w:t>
      </w:r>
    </w:p>
    <w:p w14:paraId="0AF7A8AC">
      <w:pPr>
        <w:spacing w:after="0" w:line="253" w:lineRule="auto"/>
        <w:ind w:left="-5" w:right="15"/>
        <w:jc w:val="left"/>
        <w:rPr>
          <w:rFonts w:hint="eastAsia"/>
        </w:rPr>
      </w:pPr>
      <w:r>
        <w:rPr>
          <w:rFonts w:hint="eastAsia"/>
        </w:rPr>
        <w:t>博览群书的人都知道，十六世纪的路德和诺克斯，英联邦时期的斯蒂芬·马歇尔，以及十八世纪的乔治·怀特菲尔德，都是各自时代最受欢迎和著名的传道人。</w:t>
      </w:r>
    </w:p>
    <w:p w14:paraId="630957A3">
      <w:pPr>
        <w:spacing w:after="0" w:line="253" w:lineRule="auto"/>
        <w:ind w:left="-5" w:right="15"/>
        <w:jc w:val="left"/>
        <w:rPr>
          <w:rFonts w:hint="eastAsia"/>
        </w:rPr>
      </w:pPr>
    </w:p>
    <w:p w14:paraId="6DBF6CD7">
      <w:pPr>
        <w:spacing w:after="0" w:line="253" w:lineRule="auto"/>
        <w:ind w:left="-5" w:right="15"/>
        <w:jc w:val="left"/>
        <w:rPr>
          <w:rFonts w:hint="eastAsia"/>
        </w:rPr>
      </w:pPr>
      <w:r>
        <w:rPr>
          <w:rFonts w:hint="eastAsia"/>
        </w:rPr>
        <w:t>Yet no one, perhaps, can read their sermons, as we now possess them, without a secret feeling that they do not answer to their reputation.</w:t>
      </w:r>
    </w:p>
    <w:p w14:paraId="702E5EB2">
      <w:pPr>
        <w:spacing w:after="0" w:line="253" w:lineRule="auto"/>
        <w:ind w:left="-5" w:right="15"/>
        <w:jc w:val="left"/>
        <w:rPr>
          <w:rFonts w:hint="eastAsia"/>
        </w:rPr>
      </w:pPr>
      <w:r>
        <w:rPr>
          <w:rFonts w:hint="eastAsia"/>
        </w:rPr>
        <w:t>然而，也许没有人在阅读我们现在拥有的他们的讲道时，不会暗自感觉它们并不符合他们的名声。</w:t>
      </w:r>
    </w:p>
    <w:p w14:paraId="083CD884">
      <w:pPr>
        <w:spacing w:after="0" w:line="253" w:lineRule="auto"/>
        <w:ind w:left="-5" w:right="15"/>
        <w:jc w:val="left"/>
        <w:rPr>
          <w:rFonts w:hint="eastAsia"/>
        </w:rPr>
      </w:pPr>
    </w:p>
    <w:p w14:paraId="5F3A39C0">
      <w:pPr>
        <w:spacing w:after="0" w:line="253" w:lineRule="auto"/>
        <w:ind w:left="-5" w:right="15"/>
        <w:jc w:val="left"/>
        <w:rPr>
          <w:rFonts w:hint="eastAsia"/>
        </w:rPr>
      </w:pPr>
      <w:r>
        <w:rPr>
          <w:rFonts w:hint="eastAsia"/>
        </w:rPr>
        <w:t>In short, it is useless to deny that there is some hidden secret about pulpit power, which baffles all attempts at definition.</w:t>
      </w:r>
    </w:p>
    <w:p w14:paraId="74AC117F">
      <w:pPr>
        <w:spacing w:after="0" w:line="253" w:lineRule="auto"/>
        <w:ind w:left="-5" w:right="15"/>
        <w:jc w:val="left"/>
        <w:rPr>
          <w:rFonts w:hint="eastAsia"/>
        </w:rPr>
      </w:pPr>
      <w:r>
        <w:rPr>
          <w:rFonts w:hint="eastAsia"/>
        </w:rPr>
        <w:t>简而言之，无可否认，讲坛能力有一些隐藏的秘密，这挫败了所有试图定义的尝试。</w:t>
      </w:r>
    </w:p>
    <w:p w14:paraId="29A082B6">
      <w:pPr>
        <w:spacing w:after="0" w:line="253" w:lineRule="auto"/>
        <w:ind w:left="-5" w:right="15"/>
        <w:jc w:val="left"/>
        <w:rPr>
          <w:rFonts w:hint="eastAsia"/>
        </w:rPr>
      </w:pPr>
    </w:p>
    <w:p w14:paraId="32788E6B">
      <w:pPr>
        <w:spacing w:after="0" w:line="253" w:lineRule="auto"/>
        <w:ind w:left="-5" w:right="15"/>
        <w:jc w:val="left"/>
        <w:rPr>
          <w:rFonts w:hint="eastAsia"/>
        </w:rPr>
      </w:pPr>
      <w:r>
        <w:rPr>
          <w:rFonts w:hint="eastAsia"/>
        </w:rPr>
        <w:t>The man, who attempts to depreciate the preaching of Rowlands on the ground that the only remains of him now extant seem poor, will find that he occupies an untenable position.</w:t>
      </w:r>
    </w:p>
    <w:p w14:paraId="426A9409">
      <w:pPr>
        <w:spacing w:after="0" w:line="253" w:lineRule="auto"/>
        <w:ind w:left="-5" w:right="15"/>
        <w:jc w:val="left"/>
        <w:rPr>
          <w:rFonts w:hint="eastAsia"/>
        </w:rPr>
      </w:pPr>
      <w:r>
        <w:rPr>
          <w:rFonts w:hint="eastAsia"/>
        </w:rPr>
        <w:t>那些试图以现存的罗兰遗作看似贫乏为由贬低他讲道的人，会发现自己的立场站不住脚。</w:t>
      </w:r>
    </w:p>
    <w:p w14:paraId="7B468D46">
      <w:pPr>
        <w:spacing w:after="0" w:line="253" w:lineRule="auto"/>
        <w:ind w:left="-5" w:right="15"/>
        <w:jc w:val="left"/>
        <w:rPr>
          <w:rFonts w:hint="eastAsia"/>
        </w:rPr>
      </w:pPr>
    </w:p>
    <w:p w14:paraId="54CF8BA3">
      <w:pPr>
        <w:spacing w:after="0" w:line="253" w:lineRule="auto"/>
        <w:ind w:left="-5" w:right="15"/>
        <w:jc w:val="left"/>
        <w:rPr>
          <w:rFonts w:hint="eastAsia"/>
        </w:rPr>
      </w:pPr>
      <w:r>
        <w:rPr>
          <w:rFonts w:hint="eastAsia"/>
        </w:rPr>
        <w:t>He might as well attempt to depreciate the great champions of the German and Scottish Reformations.</w:t>
      </w:r>
    </w:p>
    <w:p w14:paraId="427656A9">
      <w:pPr>
        <w:spacing w:after="0" w:line="253" w:lineRule="auto"/>
        <w:ind w:left="-5" w:right="15"/>
        <w:jc w:val="left"/>
        <w:rPr>
          <w:rFonts w:hint="eastAsia"/>
        </w:rPr>
      </w:pPr>
      <w:r>
        <w:rPr>
          <w:rFonts w:hint="eastAsia"/>
        </w:rPr>
        <w:t>他同样也可以试图贬低德国和苏格兰宗教改革的伟大斗士。</w:t>
      </w:r>
    </w:p>
    <w:p w14:paraId="6FEA70E0">
      <w:pPr>
        <w:spacing w:after="0" w:line="253" w:lineRule="auto"/>
        <w:ind w:left="-5" w:right="15"/>
        <w:jc w:val="left"/>
        <w:rPr>
          <w:rFonts w:hint="eastAsia"/>
        </w:rPr>
      </w:pPr>
    </w:p>
    <w:p w14:paraId="235D2021">
      <w:pPr>
        <w:spacing w:after="0" w:line="253" w:lineRule="auto"/>
        <w:ind w:left="-5" w:right="15"/>
        <w:jc w:val="left"/>
        <w:rPr>
          <w:rFonts w:hint="eastAsia"/>
        </w:rPr>
      </w:pPr>
      <w:r>
        <w:rPr>
          <w:rFonts w:hint="eastAsia"/>
        </w:rPr>
        <w:t>After all, we must remember that no man has a right to pass unfavourable criticisms on the remains of great popular preachers, unless he has first thoroughly considered what kind of thing a popular sermon must of necessity be.</w:t>
      </w:r>
    </w:p>
    <w:p w14:paraId="0845635A">
      <w:pPr>
        <w:spacing w:after="0" w:line="253" w:lineRule="auto"/>
        <w:ind w:left="-5" w:right="15"/>
        <w:jc w:val="left"/>
        <w:rPr>
          <w:rFonts w:hint="eastAsia"/>
        </w:rPr>
      </w:pPr>
      <w:r>
        <w:rPr>
          <w:rFonts w:hint="eastAsia"/>
        </w:rPr>
        <w:t>毕竟，我们必须记住，没有人有权对伟大流行传道人的遗作进行不利的批评，除非他首先彻底考虑过一篇流行的讲道必然是什么样的。</w:t>
      </w:r>
    </w:p>
    <w:p w14:paraId="514AFF86">
      <w:pPr>
        <w:spacing w:after="0" w:line="253" w:lineRule="auto"/>
        <w:ind w:left="-5" w:right="15"/>
        <w:jc w:val="left"/>
        <w:rPr>
          <w:rFonts w:hint="eastAsia"/>
        </w:rPr>
      </w:pPr>
    </w:p>
    <w:p w14:paraId="12D08E8E">
      <w:pPr>
        <w:spacing w:after="0" w:line="253" w:lineRule="auto"/>
        <w:ind w:left="-5" w:right="15"/>
        <w:jc w:val="left"/>
        <w:rPr>
          <w:rFonts w:hint="eastAsia"/>
        </w:rPr>
      </w:pPr>
      <w:r>
        <w:rPr>
          <w:rFonts w:hint="eastAsia"/>
        </w:rPr>
        <w:t>The vast majority of sermonhearers do not want fine words, close reasoning, deep philosophy, metaphysical abstractions, nice distinctions, elaborate composition, profound learning.</w:t>
      </w:r>
    </w:p>
    <w:p w14:paraId="55C6016F">
      <w:pPr>
        <w:spacing w:after="0" w:line="253" w:lineRule="auto"/>
        <w:ind w:left="-5" w:right="15"/>
        <w:jc w:val="left"/>
        <w:rPr>
          <w:rFonts w:hint="eastAsia"/>
        </w:rPr>
      </w:pPr>
      <w:r>
        <w:rPr>
          <w:rFonts w:hint="eastAsia"/>
        </w:rPr>
        <w:t>绝大多数听众不需要华丽的词藻、严密的推理、深奥的哲学、形而上学的抽象、细微的区别、精心的构思、渊博的学识。</w:t>
      </w:r>
    </w:p>
    <w:p w14:paraId="5F21F5A9">
      <w:pPr>
        <w:spacing w:after="0" w:line="253" w:lineRule="auto"/>
        <w:ind w:left="-5" w:right="15"/>
        <w:jc w:val="left"/>
        <w:rPr>
          <w:rFonts w:hint="eastAsia"/>
        </w:rPr>
      </w:pPr>
    </w:p>
    <w:p w14:paraId="13113622">
      <w:pPr>
        <w:spacing w:after="0" w:line="253" w:lineRule="auto"/>
        <w:ind w:left="-5" w:right="15"/>
        <w:jc w:val="left"/>
        <w:rPr>
          <w:rFonts w:hint="eastAsia"/>
        </w:rPr>
      </w:pPr>
      <w:r>
        <w:rPr>
          <w:rFonts w:hint="eastAsia"/>
        </w:rPr>
        <w:t>They delight in plain language, simple ideas, forcible illustrations, direct appeals to heart and conscience, short sentences, fervent, loving earnestness of manner.</w:t>
      </w:r>
    </w:p>
    <w:p w14:paraId="726284D3">
      <w:pPr>
        <w:spacing w:after="0" w:line="253" w:lineRule="auto"/>
        <w:ind w:left="-5" w:right="15"/>
        <w:jc w:val="left"/>
        <w:rPr>
          <w:rFonts w:hint="eastAsia"/>
        </w:rPr>
      </w:pPr>
      <w:r>
        <w:rPr>
          <w:rFonts w:hint="eastAsia"/>
        </w:rPr>
        <w:t>他们喜欢朴实的语言、简单的思想、有力的插图、对心灵和良心的直接呼吁、简短的句子、热切、充满爱意的真诚态度。</w:t>
      </w:r>
    </w:p>
    <w:p w14:paraId="036E1508">
      <w:pPr>
        <w:spacing w:after="0" w:line="253" w:lineRule="auto"/>
        <w:ind w:left="-5" w:right="15"/>
        <w:jc w:val="left"/>
        <w:rPr>
          <w:rFonts w:hint="eastAsia"/>
        </w:rPr>
      </w:pPr>
    </w:p>
    <w:p w14:paraId="7576B558">
      <w:pPr>
        <w:spacing w:after="0" w:line="253" w:lineRule="auto"/>
        <w:ind w:left="-5" w:right="15"/>
        <w:jc w:val="left"/>
        <w:rPr>
          <w:rFonts w:hint="eastAsia"/>
        </w:rPr>
      </w:pPr>
      <w:r>
        <w:rPr>
          <w:rFonts w:hint="eastAsia"/>
        </w:rPr>
        <w:t>He who possesses such qualifications will seldom preach to empty benches.</w:t>
      </w:r>
    </w:p>
    <w:p w14:paraId="0BC67847">
      <w:pPr>
        <w:spacing w:after="0" w:line="253" w:lineRule="auto"/>
        <w:ind w:left="-5" w:right="15"/>
        <w:jc w:val="left"/>
        <w:rPr>
          <w:rFonts w:hint="eastAsia"/>
        </w:rPr>
      </w:pPr>
      <w:r>
        <w:rPr>
          <w:rFonts w:hint="eastAsia"/>
        </w:rPr>
        <w:t>拥有这些资格的人很少会对空板凳讲道。</w:t>
      </w:r>
    </w:p>
    <w:p w14:paraId="5E5EE974">
      <w:pPr>
        <w:spacing w:after="0" w:line="253" w:lineRule="auto"/>
        <w:ind w:left="-5" w:right="15"/>
        <w:jc w:val="left"/>
        <w:rPr>
          <w:rFonts w:hint="eastAsia"/>
        </w:rPr>
      </w:pPr>
    </w:p>
    <w:p w14:paraId="693B4B31">
      <w:pPr>
        <w:spacing w:after="0" w:line="253" w:lineRule="auto"/>
        <w:ind w:left="-5" w:right="15"/>
        <w:jc w:val="left"/>
        <w:rPr>
          <w:rFonts w:hint="eastAsia"/>
        </w:rPr>
      </w:pPr>
      <w:r>
        <w:rPr>
          <w:rFonts w:hint="eastAsia"/>
        </w:rPr>
        <w:t>He who possesses them in a high degree will always be a popular preacher.</w:t>
      </w:r>
    </w:p>
    <w:p w14:paraId="7BC5F277">
      <w:pPr>
        <w:spacing w:after="0" w:line="253" w:lineRule="auto"/>
        <w:ind w:left="-5" w:right="15"/>
        <w:jc w:val="left"/>
        <w:rPr>
          <w:rFonts w:hint="eastAsia"/>
        </w:rPr>
      </w:pPr>
      <w:r>
        <w:rPr>
          <w:rFonts w:hint="eastAsia"/>
        </w:rPr>
        <w:t>拥有这些资格程度高的人，永远会是一个受欢迎的传道人。</w:t>
      </w:r>
    </w:p>
    <w:p w14:paraId="0FBBE57A">
      <w:pPr>
        <w:spacing w:after="0" w:line="253" w:lineRule="auto"/>
        <w:ind w:left="-5" w:right="15"/>
        <w:jc w:val="left"/>
        <w:rPr>
          <w:rFonts w:hint="eastAsia"/>
        </w:rPr>
      </w:pPr>
    </w:p>
    <w:p w14:paraId="765195B2">
      <w:pPr>
        <w:spacing w:after="0" w:line="253" w:lineRule="auto"/>
        <w:ind w:left="-5" w:right="15"/>
        <w:jc w:val="left"/>
        <w:rPr>
          <w:rFonts w:hint="eastAsia"/>
        </w:rPr>
      </w:pPr>
      <w:r>
        <w:rPr>
          <w:rFonts w:hint="eastAsia"/>
        </w:rPr>
        <w:t>Tried by this standard, the popularity of Luther and Knox is easily explained.</w:t>
      </w:r>
    </w:p>
    <w:p w14:paraId="2DAE689F">
      <w:pPr>
        <w:spacing w:after="0" w:line="253" w:lineRule="auto"/>
        <w:ind w:left="-5" w:right="15"/>
        <w:jc w:val="left"/>
        <w:rPr>
          <w:rFonts w:hint="eastAsia"/>
        </w:rPr>
      </w:pPr>
      <w:r>
        <w:rPr>
          <w:rFonts w:hint="eastAsia"/>
        </w:rPr>
        <w:t>用这个标准来衡量，路德和诺克斯的受欢迎程度就很容易解释了。</w:t>
      </w:r>
    </w:p>
    <w:p w14:paraId="24E474F6">
      <w:pPr>
        <w:spacing w:after="0" w:line="253" w:lineRule="auto"/>
        <w:ind w:left="-5" w:right="15"/>
        <w:jc w:val="left"/>
        <w:rPr>
          <w:rFonts w:hint="eastAsia"/>
        </w:rPr>
      </w:pPr>
    </w:p>
    <w:p w14:paraId="62173825">
      <w:pPr>
        <w:spacing w:after="0" w:line="253" w:lineRule="auto"/>
        <w:ind w:left="-5" w:right="15"/>
        <w:jc w:val="left"/>
        <w:rPr>
          <w:rFonts w:hint="eastAsia"/>
        </w:rPr>
      </w:pPr>
      <w:r>
        <w:rPr>
          <w:rFonts w:hint="eastAsia"/>
        </w:rPr>
        <w:t>Rowlands appears to have been a man of this stamp.</w:t>
      </w:r>
    </w:p>
    <w:p w14:paraId="02243C75">
      <w:pPr>
        <w:spacing w:after="0" w:line="253" w:lineRule="auto"/>
        <w:ind w:left="-5" w:right="15"/>
        <w:jc w:val="left"/>
        <w:rPr>
          <w:rFonts w:hint="eastAsia"/>
        </w:rPr>
      </w:pPr>
      <w:r>
        <w:rPr>
          <w:rFonts w:hint="eastAsia"/>
        </w:rPr>
        <w:t>罗兰似乎就是这一类人。</w:t>
      </w:r>
    </w:p>
    <w:p w14:paraId="775842A1">
      <w:pPr>
        <w:spacing w:after="0" w:line="253" w:lineRule="auto"/>
        <w:ind w:left="-5" w:right="15"/>
        <w:jc w:val="left"/>
        <w:rPr>
          <w:rFonts w:hint="eastAsia"/>
        </w:rPr>
      </w:pPr>
    </w:p>
    <w:p w14:paraId="3885BCC4">
      <w:pPr>
        <w:spacing w:after="0" w:line="253" w:lineRule="auto"/>
        <w:ind w:left="-5" w:right="15"/>
        <w:jc w:val="left"/>
        <w:rPr>
          <w:rFonts w:hint="eastAsia"/>
        </w:rPr>
      </w:pPr>
      <w:r>
        <w:rPr>
          <w:rFonts w:hint="eastAsia"/>
        </w:rPr>
        <w:t>An intelligent judge of popular preaching can hardly fail to see in his remains, through all the many disadvantages under which we read them, some of the secrets of his marvellous success.</w:t>
      </w:r>
    </w:p>
    <w:p w14:paraId="0ACC3FC0">
      <w:pPr>
        <w:spacing w:after="0" w:line="253" w:lineRule="auto"/>
        <w:ind w:left="-5" w:right="15"/>
        <w:jc w:val="left"/>
        <w:rPr>
          <w:rFonts w:hint="eastAsia"/>
        </w:rPr>
      </w:pPr>
      <w:r>
        <w:rPr>
          <w:rFonts w:hint="eastAsia"/>
        </w:rPr>
        <w:t>一个对流行讲道有见识的评判者，即便在阅读这些遗作时面临诸多不利条件，也很难看不出他惊人成功的一些秘密。</w:t>
      </w:r>
    </w:p>
    <w:p w14:paraId="7A659486">
      <w:pPr>
        <w:spacing w:after="0" w:line="253" w:lineRule="auto"/>
        <w:ind w:left="-5" w:right="15"/>
        <w:jc w:val="left"/>
        <w:rPr>
          <w:rFonts w:hint="eastAsia"/>
        </w:rPr>
      </w:pPr>
    </w:p>
    <w:p w14:paraId="2648D0CA">
      <w:pPr>
        <w:spacing w:after="0" w:line="253" w:lineRule="auto"/>
        <w:ind w:left="-5" w:right="15"/>
        <w:jc w:val="left"/>
        <w:rPr>
          <w:rFonts w:hint="eastAsia"/>
        </w:rPr>
      </w:pPr>
      <w:r>
        <w:rPr>
          <w:rFonts w:hint="eastAsia"/>
        </w:rPr>
        <w:t>Having cleared my way by these preliminary remarks, I will proceed at once to show my readers some of the leading characteristics of the great Welsh evangelist's preaching.</w:t>
      </w:r>
    </w:p>
    <w:p w14:paraId="00A5F2ED">
      <w:pPr>
        <w:spacing w:after="0" w:line="253" w:lineRule="auto"/>
        <w:ind w:left="-5" w:right="15"/>
        <w:jc w:val="left"/>
        <w:rPr>
          <w:rFonts w:hint="eastAsia"/>
        </w:rPr>
      </w:pPr>
      <w:r>
        <w:rPr>
          <w:rFonts w:hint="eastAsia"/>
        </w:rPr>
        <w:t>通过这些初步的评论扫清了道路，我将立即着手向我的读者展示这位伟大的威尔士福音传道人讲道的一些主要特征。</w:t>
      </w:r>
    </w:p>
    <w:p w14:paraId="6474C4C6">
      <w:pPr>
        <w:spacing w:after="0" w:line="253" w:lineRule="auto"/>
        <w:ind w:left="-5" w:right="15"/>
        <w:jc w:val="left"/>
        <w:rPr>
          <w:rFonts w:hint="eastAsia"/>
        </w:rPr>
      </w:pPr>
    </w:p>
    <w:p w14:paraId="114AF1C3">
      <w:pPr>
        <w:spacing w:after="0" w:line="253" w:lineRule="auto"/>
        <w:ind w:left="-5" w:right="15"/>
        <w:jc w:val="left"/>
        <w:rPr>
          <w:rFonts w:hint="eastAsia"/>
        </w:rPr>
      </w:pPr>
      <w:r>
        <w:rPr>
          <w:rFonts w:hint="eastAsia"/>
        </w:rPr>
        <w:t>I give them as the result of a close analysis of his literary remains.</w:t>
      </w:r>
    </w:p>
    <w:p w14:paraId="3F0ECA5A">
      <w:pPr>
        <w:spacing w:after="0" w:line="253" w:lineRule="auto"/>
        <w:ind w:left="-5" w:right="15"/>
        <w:jc w:val="left"/>
        <w:rPr>
          <w:rFonts w:hint="eastAsia"/>
        </w:rPr>
      </w:pPr>
      <w:r>
        <w:rPr>
          <w:rFonts w:hint="eastAsia"/>
        </w:rPr>
        <w:t>这是我对他的文学遗作进行仔细分析的结果。</w:t>
      </w:r>
    </w:p>
    <w:p w14:paraId="1D980E85">
      <w:pPr>
        <w:spacing w:after="0" w:line="253" w:lineRule="auto"/>
        <w:ind w:left="-5" w:right="15"/>
        <w:jc w:val="left"/>
        <w:rPr>
          <w:rFonts w:hint="eastAsia"/>
        </w:rPr>
      </w:pPr>
    </w:p>
    <w:p w14:paraId="6EEED3D0">
      <w:pPr>
        <w:spacing w:after="0" w:line="253" w:lineRule="auto"/>
        <w:ind w:left="-5" w:right="15"/>
        <w:jc w:val="left"/>
        <w:rPr>
          <w:rFonts w:hint="eastAsia"/>
        </w:rPr>
      </w:pPr>
      <w:r>
        <w:rPr>
          <w:rFonts w:hint="eastAsia"/>
        </w:rPr>
        <w:t>Weak and poor as they undoubtedly look in the garb of a translation, I venture to think that the following points stand out clearly in Rowlands' sermons, and give us a tolerable idea of what his preaching generally was.</w:t>
      </w:r>
    </w:p>
    <w:p w14:paraId="6F8DFC32">
      <w:pPr>
        <w:spacing w:after="0" w:line="253" w:lineRule="auto"/>
        <w:ind w:left="-5" w:right="15"/>
        <w:jc w:val="left"/>
        <w:rPr>
          <w:rFonts w:hint="eastAsia"/>
        </w:rPr>
      </w:pPr>
      <w:r>
        <w:rPr>
          <w:rFonts w:hint="eastAsia"/>
        </w:rPr>
        <w:t>尽管在翻译的外衣下它们无疑看起来软弱贫乏，但我敢认为以下几点在罗兰的讲道中清晰可见，并让我们对他的讲道大致是什么样的有一个尚可的概念。</w:t>
      </w:r>
    </w:p>
    <w:p w14:paraId="67A61B4E">
      <w:pPr>
        <w:spacing w:after="0" w:line="253" w:lineRule="auto"/>
        <w:ind w:left="-5" w:right="15"/>
        <w:jc w:val="left"/>
        <w:rPr>
          <w:rFonts w:hint="eastAsia"/>
        </w:rPr>
      </w:pPr>
    </w:p>
    <w:p w14:paraId="5E26B37F">
      <w:pPr>
        <w:spacing w:after="0" w:line="253" w:lineRule="auto"/>
        <w:ind w:left="-5" w:right="15"/>
        <w:jc w:val="left"/>
        <w:rPr>
          <w:rFonts w:hint="eastAsia"/>
        </w:rPr>
      </w:pPr>
      <w:r>
        <w:rPr>
          <w:rFonts w:hint="eastAsia"/>
        </w:rPr>
        <w:t>The first thing that I notice in the remains of Rowlands is the constant presence of Christ in all his addresses.</w:t>
      </w:r>
    </w:p>
    <w:p w14:paraId="5072E8C0">
      <w:pPr>
        <w:spacing w:after="0" w:line="253" w:lineRule="auto"/>
        <w:ind w:left="-5" w:right="15"/>
        <w:jc w:val="left"/>
        <w:rPr>
          <w:rFonts w:hint="eastAsia"/>
        </w:rPr>
      </w:pPr>
      <w:r>
        <w:rPr>
          <w:rFonts w:hint="eastAsia"/>
        </w:rPr>
        <w:t>我在罗兰遗作中注意到的第一件事是，基督在他所有的演讲中始终存在。</w:t>
      </w:r>
    </w:p>
    <w:p w14:paraId="428E71FC">
      <w:pPr>
        <w:spacing w:after="0" w:line="253" w:lineRule="auto"/>
        <w:ind w:left="-5" w:right="15"/>
        <w:jc w:val="left"/>
        <w:rPr>
          <w:rFonts w:hint="eastAsia"/>
        </w:rPr>
      </w:pPr>
    </w:p>
    <w:p w14:paraId="184A92C0">
      <w:pPr>
        <w:spacing w:after="0" w:line="253" w:lineRule="auto"/>
        <w:ind w:left="-5" w:right="15"/>
        <w:jc w:val="left"/>
        <w:rPr>
          <w:rFonts w:hint="eastAsia"/>
        </w:rPr>
      </w:pPr>
      <w:r>
        <w:rPr>
          <w:rFonts w:hint="eastAsia"/>
        </w:rPr>
        <w:t>The Lord Jesus stands out prominently in almost every page.</w:t>
      </w:r>
    </w:p>
    <w:p w14:paraId="0BEC1018">
      <w:pPr>
        <w:spacing w:after="0" w:line="253" w:lineRule="auto"/>
        <w:ind w:left="-5" w:right="15"/>
        <w:jc w:val="left"/>
        <w:rPr>
          <w:rFonts w:hint="eastAsia"/>
        </w:rPr>
      </w:pPr>
      <w:r>
        <w:rPr>
          <w:rFonts w:hint="eastAsia"/>
        </w:rPr>
        <w:t>主耶稣几乎在每一页都突出地显现。</w:t>
      </w:r>
    </w:p>
    <w:p w14:paraId="6702AC40">
      <w:pPr>
        <w:spacing w:after="0" w:line="253" w:lineRule="auto"/>
        <w:ind w:left="-5" w:right="15"/>
        <w:jc w:val="left"/>
        <w:rPr>
          <w:rFonts w:hint="eastAsia"/>
        </w:rPr>
      </w:pPr>
    </w:p>
    <w:p w14:paraId="4E186A42">
      <w:pPr>
        <w:spacing w:after="0" w:line="253" w:lineRule="auto"/>
        <w:ind w:left="-5" w:right="15"/>
        <w:jc w:val="left"/>
        <w:rPr>
          <w:rFonts w:hint="eastAsia"/>
        </w:rPr>
      </w:pPr>
      <w:r>
        <w:rPr>
          <w:rFonts w:hint="eastAsia"/>
        </w:rPr>
        <w:t>That his doctrine was always eminently "evangelical" is a point on which I need not waste words.</w:t>
      </w:r>
    </w:p>
    <w:p w14:paraId="48E70E8B">
      <w:pPr>
        <w:spacing w:after="0" w:line="253" w:lineRule="auto"/>
        <w:ind w:left="-5" w:right="15"/>
        <w:jc w:val="left"/>
        <w:rPr>
          <w:rFonts w:hint="eastAsia"/>
        </w:rPr>
      </w:pPr>
      <w:r>
        <w:rPr>
          <w:rFonts w:hint="eastAsia"/>
        </w:rPr>
        <w:t>他的教义总是非常“福音派”的，这一点我不需要浪费口舌。</w:t>
      </w:r>
    </w:p>
    <w:p w14:paraId="1C81870A">
      <w:pPr>
        <w:spacing w:after="0" w:line="253" w:lineRule="auto"/>
        <w:ind w:left="-5" w:right="15"/>
        <w:jc w:val="left"/>
        <w:rPr>
          <w:rFonts w:hint="eastAsia"/>
        </w:rPr>
      </w:pPr>
    </w:p>
    <w:p w14:paraId="0FAA6693">
      <w:pPr>
        <w:spacing w:after="0" w:line="253" w:lineRule="auto"/>
        <w:ind w:left="-5" w:right="15"/>
        <w:jc w:val="left"/>
        <w:rPr>
          <w:rFonts w:hint="eastAsia"/>
        </w:rPr>
      </w:pPr>
      <w:r>
        <w:rPr>
          <w:rFonts w:hint="eastAsia"/>
        </w:rPr>
        <w:t>The men about whom I am writing were all men of that stamp.</w:t>
      </w:r>
    </w:p>
    <w:p w14:paraId="67588956">
      <w:pPr>
        <w:spacing w:after="0" w:line="253" w:lineRule="auto"/>
        <w:ind w:left="-5" w:right="15"/>
        <w:jc w:val="left"/>
        <w:rPr>
          <w:rFonts w:hint="eastAsia"/>
        </w:rPr>
      </w:pPr>
      <w:r>
        <w:rPr>
          <w:rFonts w:hint="eastAsia"/>
        </w:rPr>
        <w:t>我所写的这些人都是那一类人。</w:t>
      </w:r>
    </w:p>
    <w:p w14:paraId="76AD83DA">
      <w:pPr>
        <w:spacing w:after="0" w:line="253" w:lineRule="auto"/>
        <w:ind w:left="-5" w:right="15"/>
        <w:jc w:val="left"/>
        <w:rPr>
          <w:rFonts w:hint="eastAsia"/>
        </w:rPr>
      </w:pPr>
    </w:p>
    <w:p w14:paraId="7DADCF23">
      <w:pPr>
        <w:spacing w:after="0" w:line="253" w:lineRule="auto"/>
        <w:ind w:left="-5" w:right="15"/>
        <w:jc w:val="left"/>
        <w:rPr>
          <w:rFonts w:hint="eastAsia"/>
        </w:rPr>
      </w:pPr>
      <w:r>
        <w:rPr>
          <w:rFonts w:hint="eastAsia"/>
        </w:rPr>
        <w:t>But of all the spiritual champions of last century, none appear to me to have brought Christ forward more prominently than Rowlands.</w:t>
      </w:r>
    </w:p>
    <w:p w14:paraId="3E54DF19">
      <w:pPr>
        <w:spacing w:after="0" w:line="253" w:lineRule="auto"/>
        <w:ind w:left="-5" w:right="15"/>
        <w:jc w:val="left"/>
        <w:rPr>
          <w:rFonts w:hint="eastAsia"/>
        </w:rPr>
      </w:pPr>
      <w:r>
        <w:rPr>
          <w:rFonts w:hint="eastAsia"/>
        </w:rPr>
        <w:t>但在上个世纪所有的属灵斗士中，在我看来，没有谁比罗兰更突出地推崇基督。</w:t>
      </w:r>
    </w:p>
    <w:p w14:paraId="06BB2BCE">
      <w:pPr>
        <w:spacing w:after="0" w:line="253" w:lineRule="auto"/>
        <w:ind w:left="-5" w:right="15"/>
        <w:jc w:val="left"/>
        <w:rPr>
          <w:rFonts w:hint="eastAsia"/>
        </w:rPr>
      </w:pPr>
    </w:p>
    <w:p w14:paraId="7E00F7AE">
      <w:pPr>
        <w:spacing w:after="0" w:line="253" w:lineRule="auto"/>
        <w:ind w:left="-5" w:right="15"/>
        <w:jc w:val="left"/>
        <w:rPr>
          <w:rFonts w:hint="eastAsia"/>
        </w:rPr>
      </w:pPr>
      <w:r>
        <w:rPr>
          <w:rFonts w:hint="eastAsia"/>
        </w:rPr>
        <w:t>The blood, the sacrifice, the righteousness, the kindness, the patience, the saving grace, the example, the greatness of the Lord Jesus, are subjects which appear to run through every sermon, and to crop out at every turn.</w:t>
      </w:r>
    </w:p>
    <w:p w14:paraId="29993A30">
      <w:pPr>
        <w:spacing w:after="0" w:line="253" w:lineRule="auto"/>
        <w:ind w:left="-5" w:right="15"/>
        <w:jc w:val="left"/>
        <w:rPr>
          <w:rFonts w:hint="eastAsia"/>
        </w:rPr>
      </w:pPr>
      <w:r>
        <w:rPr>
          <w:rFonts w:hint="eastAsia"/>
        </w:rPr>
        <w:t>主耶稣的血、牺牲、义、仁慈、忍耐、救赎恩典、榜样、伟大，这些主题似乎贯穿于每一篇讲道，并在每一个转折点出现。</w:t>
      </w:r>
    </w:p>
    <w:p w14:paraId="52AC8AA4">
      <w:pPr>
        <w:spacing w:after="0" w:line="253" w:lineRule="auto"/>
        <w:ind w:left="-5" w:right="15"/>
        <w:jc w:val="left"/>
        <w:rPr>
          <w:rFonts w:hint="eastAsia"/>
        </w:rPr>
      </w:pPr>
    </w:p>
    <w:p w14:paraId="3123A717">
      <w:pPr>
        <w:spacing w:after="0" w:line="253" w:lineRule="auto"/>
        <w:ind w:left="-5" w:right="15"/>
        <w:jc w:val="left"/>
        <w:rPr>
          <w:rFonts w:hint="eastAsia"/>
        </w:rPr>
      </w:pPr>
      <w:r>
        <w:rPr>
          <w:rFonts w:hint="eastAsia"/>
        </w:rPr>
        <w:t>It seems as if the preacher could never say enough about his Master, and was never weary of commending him to his hearers.</w:t>
      </w:r>
    </w:p>
    <w:p w14:paraId="20D6B4C0">
      <w:pPr>
        <w:spacing w:after="0" w:line="253" w:lineRule="auto"/>
        <w:ind w:left="-5" w:right="15"/>
        <w:jc w:val="left"/>
        <w:rPr>
          <w:rFonts w:hint="eastAsia"/>
        </w:rPr>
      </w:pPr>
      <w:r>
        <w:rPr>
          <w:rFonts w:hint="eastAsia"/>
        </w:rPr>
        <w:t>似乎传道人永远说不够他的主人，永远不厌其烦地向听众推荐祂。</w:t>
      </w:r>
    </w:p>
    <w:p w14:paraId="4943A943">
      <w:pPr>
        <w:spacing w:after="0" w:line="253" w:lineRule="auto"/>
        <w:ind w:left="-5" w:right="15"/>
        <w:jc w:val="left"/>
        <w:rPr>
          <w:rFonts w:hint="eastAsia"/>
        </w:rPr>
      </w:pPr>
    </w:p>
    <w:p w14:paraId="431A20CA">
      <w:pPr>
        <w:spacing w:after="0" w:line="253" w:lineRule="auto"/>
        <w:ind w:left="-5" w:right="15"/>
        <w:jc w:val="left"/>
        <w:rPr>
          <w:rFonts w:hint="eastAsia"/>
        </w:rPr>
      </w:pPr>
      <w:r>
        <w:rPr>
          <w:rFonts w:hint="eastAsia"/>
        </w:rPr>
        <w:t>His divinity and his humanity, his office and his character, his death and his life, are pressed on our attention in every possible connection.</w:t>
      </w:r>
    </w:p>
    <w:p w14:paraId="25294382">
      <w:pPr>
        <w:spacing w:after="0" w:line="253" w:lineRule="auto"/>
        <w:ind w:left="-5" w:right="15"/>
        <w:jc w:val="left"/>
        <w:rPr>
          <w:rFonts w:hint="eastAsia"/>
        </w:rPr>
      </w:pPr>
      <w:r>
        <w:rPr>
          <w:rFonts w:hint="eastAsia"/>
        </w:rPr>
        <w:t>祂的神性和人性，祂的职分和品格，祂的死和生，在每一个可能的联系中都被强调给我们注意。</w:t>
      </w:r>
    </w:p>
    <w:p w14:paraId="3346E7B4">
      <w:pPr>
        <w:spacing w:after="0" w:line="253" w:lineRule="auto"/>
        <w:ind w:left="-5" w:right="15"/>
        <w:jc w:val="left"/>
        <w:rPr>
          <w:rFonts w:hint="eastAsia"/>
        </w:rPr>
      </w:pPr>
    </w:p>
    <w:p w14:paraId="085C0D41">
      <w:pPr>
        <w:spacing w:after="0" w:line="253" w:lineRule="auto"/>
        <w:ind w:left="-5" w:right="15"/>
        <w:jc w:val="left"/>
        <w:rPr>
          <w:rFonts w:hint="eastAsia"/>
        </w:rPr>
      </w:pPr>
      <w:r>
        <w:rPr>
          <w:rFonts w:hint="eastAsia"/>
        </w:rPr>
        <w:t>Yet it all seems to come in naturally, and without effort, as if it were the regular outfiowing of the preacher's mind, and the language of a heart speaking from its abundance.</w:t>
      </w:r>
    </w:p>
    <w:p w14:paraId="29BBEBDF">
      <w:pPr>
        <w:spacing w:after="0" w:line="253" w:lineRule="auto"/>
        <w:ind w:left="-5" w:right="15"/>
        <w:jc w:val="left"/>
        <w:rPr>
          <w:rFonts w:hint="eastAsia"/>
        </w:rPr>
      </w:pPr>
      <w:r>
        <w:rPr>
          <w:rFonts w:hint="eastAsia"/>
        </w:rPr>
        <w:t>然而这一切似乎都很自然，毫不费力，仿佛是传道人思想的正常流露，是心里充满的语言。</w:t>
      </w:r>
    </w:p>
    <w:p w14:paraId="2249A4F7">
      <w:pPr>
        <w:spacing w:after="0" w:line="253" w:lineRule="auto"/>
        <w:ind w:left="-5" w:right="15"/>
        <w:jc w:val="left"/>
        <w:rPr>
          <w:rFonts w:hint="eastAsia"/>
        </w:rPr>
      </w:pPr>
    </w:p>
    <w:p w14:paraId="4C299DA2">
      <w:pPr>
        <w:spacing w:after="0" w:line="253" w:lineRule="auto"/>
        <w:ind w:left="-5" w:right="15"/>
        <w:jc w:val="left"/>
        <w:rPr>
          <w:rFonts w:hint="eastAsia"/>
        </w:rPr>
      </w:pPr>
      <w:r>
        <w:rPr>
          <w:rFonts w:hint="eastAsia"/>
        </w:rPr>
        <w:t>Here, I suspect, was precisely one of the great secrets of Rowlands' power.</w:t>
      </w:r>
    </w:p>
    <w:p w14:paraId="0C2A0B27">
      <w:pPr>
        <w:spacing w:after="0" w:line="253" w:lineRule="auto"/>
        <w:ind w:left="-5" w:right="15"/>
        <w:jc w:val="left"/>
        <w:rPr>
          <w:rFonts w:hint="eastAsia"/>
        </w:rPr>
      </w:pPr>
      <w:r>
        <w:rPr>
          <w:rFonts w:hint="eastAsia"/>
        </w:rPr>
        <w:t>我怀疑，这正是罗兰能力的一个巨大秘密。</w:t>
      </w:r>
    </w:p>
    <w:p w14:paraId="121F49C5">
      <w:pPr>
        <w:spacing w:after="0" w:line="253" w:lineRule="auto"/>
        <w:ind w:left="-5" w:right="15"/>
        <w:jc w:val="left"/>
        <w:rPr>
          <w:rFonts w:hint="eastAsia"/>
        </w:rPr>
      </w:pPr>
    </w:p>
    <w:p w14:paraId="05FFDFF6">
      <w:pPr>
        <w:spacing w:after="0" w:line="253" w:lineRule="auto"/>
        <w:ind w:left="-5" w:right="15"/>
        <w:jc w:val="left"/>
        <w:rPr>
          <w:rFonts w:hint="eastAsia"/>
        </w:rPr>
      </w:pPr>
      <w:r>
        <w:rPr>
          <w:rFonts w:hint="eastAsia"/>
        </w:rPr>
        <w:t>A ministry full of the Lord Jesus is exactly the sort of ministry that I should expect God to bless.</w:t>
      </w:r>
    </w:p>
    <w:p w14:paraId="01F7A177">
      <w:pPr>
        <w:spacing w:after="0" w:line="253" w:lineRule="auto"/>
        <w:ind w:left="-5" w:right="15"/>
        <w:jc w:val="left"/>
        <w:rPr>
          <w:rFonts w:hint="eastAsia"/>
        </w:rPr>
      </w:pPr>
      <w:r>
        <w:rPr>
          <w:rFonts w:hint="eastAsia"/>
        </w:rPr>
        <w:t>充满主耶稣的事奉正是我期望神祝福的那种事奉。</w:t>
      </w:r>
    </w:p>
    <w:p w14:paraId="56462561">
      <w:pPr>
        <w:spacing w:after="0" w:line="253" w:lineRule="auto"/>
        <w:ind w:left="-5" w:right="15"/>
        <w:jc w:val="left"/>
        <w:rPr>
          <w:rFonts w:hint="eastAsia"/>
        </w:rPr>
      </w:pPr>
    </w:p>
    <w:p w14:paraId="0C93950E">
      <w:pPr>
        <w:spacing w:after="0" w:line="253" w:lineRule="auto"/>
        <w:ind w:left="-5" w:right="15"/>
        <w:jc w:val="left"/>
        <w:rPr>
          <w:rFonts w:hint="eastAsia"/>
        </w:rPr>
      </w:pPr>
      <w:r>
        <w:rPr>
          <w:rFonts w:hint="eastAsia"/>
        </w:rPr>
        <w:t>Christ-honouring sermons are just the sermons that the Holy Spirit seals with success.</w:t>
      </w:r>
    </w:p>
    <w:p w14:paraId="4C89E691">
      <w:pPr>
        <w:spacing w:after="0" w:line="253" w:lineRule="auto"/>
        <w:ind w:left="-5" w:right="15"/>
        <w:jc w:val="left"/>
        <w:rPr>
          <w:rFonts w:hint="eastAsia"/>
        </w:rPr>
      </w:pPr>
      <w:r>
        <w:rPr>
          <w:rFonts w:hint="eastAsia"/>
        </w:rPr>
        <w:t>尊荣基督的讲道正是圣灵印证会成功的讲道。</w:t>
      </w:r>
    </w:p>
    <w:p w14:paraId="6A3AC398">
      <w:pPr>
        <w:spacing w:after="0" w:line="253" w:lineRule="auto"/>
        <w:ind w:left="-5" w:right="15"/>
        <w:jc w:val="left"/>
        <w:rPr>
          <w:rFonts w:hint="eastAsia"/>
        </w:rPr>
      </w:pPr>
    </w:p>
    <w:p w14:paraId="21FDF854">
      <w:pPr>
        <w:spacing w:after="0" w:line="253" w:lineRule="auto"/>
        <w:ind w:left="-5" w:right="15"/>
        <w:jc w:val="left"/>
        <w:rPr>
          <w:rFonts w:hint="eastAsia"/>
        </w:rPr>
      </w:pPr>
      <w:r>
        <w:rPr>
          <w:rFonts w:hint="eastAsia"/>
        </w:rPr>
        <w:t>The second thing that I notice in the remains of Rowlands is a singular richness of thought and matter.</w:t>
      </w:r>
    </w:p>
    <w:p w14:paraId="05639B51">
      <w:pPr>
        <w:spacing w:after="0" w:line="253" w:lineRule="auto"/>
        <w:ind w:left="-5" w:right="15"/>
        <w:jc w:val="left"/>
        <w:rPr>
          <w:rFonts w:hint="eastAsia"/>
        </w:rPr>
      </w:pPr>
      <w:r>
        <w:rPr>
          <w:rFonts w:hint="eastAsia"/>
        </w:rPr>
        <w:t>我在罗兰遗作中注意到的第二件事是思想和内容的独特丰富。</w:t>
      </w:r>
    </w:p>
    <w:p w14:paraId="2A11E874">
      <w:pPr>
        <w:spacing w:after="0" w:line="253" w:lineRule="auto"/>
        <w:ind w:left="-5" w:right="15"/>
        <w:jc w:val="left"/>
        <w:rPr>
          <w:rFonts w:hint="eastAsia"/>
        </w:rPr>
      </w:pPr>
    </w:p>
    <w:p w14:paraId="4132FF94">
      <w:pPr>
        <w:spacing w:after="0" w:line="253" w:lineRule="auto"/>
        <w:ind w:left="-5" w:right="15"/>
        <w:jc w:val="left"/>
        <w:rPr>
          <w:rFonts w:hint="eastAsia"/>
        </w:rPr>
      </w:pPr>
      <w:r>
        <w:rPr>
          <w:rFonts w:hint="eastAsia"/>
        </w:rPr>
        <w:t>Tradition records that he was a diligent student all his life, and spent a great deal of time in the preparation of his sermons.</w:t>
      </w:r>
    </w:p>
    <w:p w14:paraId="48916BB9">
      <w:pPr>
        <w:spacing w:after="0" w:line="253" w:lineRule="auto"/>
        <w:ind w:left="-5" w:right="15"/>
        <w:jc w:val="left"/>
        <w:rPr>
          <w:rFonts w:hint="eastAsia"/>
        </w:rPr>
      </w:pPr>
      <w:r>
        <w:rPr>
          <w:rFonts w:hint="eastAsia"/>
        </w:rPr>
        <w:t>传说他一生都是勤奋的学生，并花费大量时间准备讲道。</w:t>
      </w:r>
    </w:p>
    <w:p w14:paraId="20BA7E98">
      <w:pPr>
        <w:spacing w:after="0" w:line="253" w:lineRule="auto"/>
        <w:ind w:left="-5" w:right="15"/>
        <w:jc w:val="left"/>
        <w:rPr>
          <w:rFonts w:hint="eastAsia"/>
        </w:rPr>
      </w:pPr>
    </w:p>
    <w:p w14:paraId="10E0543E">
      <w:pPr>
        <w:spacing w:after="0" w:line="253" w:lineRule="auto"/>
        <w:ind w:left="-5" w:right="15"/>
        <w:jc w:val="left"/>
        <w:rPr>
          <w:rFonts w:hint="eastAsia"/>
        </w:rPr>
      </w:pPr>
      <w:r>
        <w:rPr>
          <w:rFonts w:hint="eastAsia"/>
        </w:rPr>
        <w:t>I can quite believe this.</w:t>
      </w:r>
    </w:p>
    <w:p w14:paraId="064C0709">
      <w:pPr>
        <w:spacing w:after="0" w:line="253" w:lineRule="auto"/>
        <w:ind w:left="-5" w:right="15"/>
        <w:jc w:val="left"/>
        <w:rPr>
          <w:rFonts w:hint="eastAsia"/>
        </w:rPr>
      </w:pPr>
      <w:r>
        <w:rPr>
          <w:rFonts w:hint="eastAsia"/>
        </w:rPr>
        <w:t>我完全相信这一点。</w:t>
      </w:r>
    </w:p>
    <w:p w14:paraId="57F64430">
      <w:pPr>
        <w:spacing w:after="0" w:line="253" w:lineRule="auto"/>
        <w:ind w:left="-5" w:right="15"/>
        <w:jc w:val="left"/>
        <w:rPr>
          <w:rFonts w:hint="eastAsia"/>
        </w:rPr>
      </w:pPr>
    </w:p>
    <w:p w14:paraId="33B83141">
      <w:pPr>
        <w:spacing w:after="0" w:line="253" w:lineRule="auto"/>
        <w:ind w:left="-5" w:right="15"/>
        <w:jc w:val="left"/>
        <w:rPr>
          <w:rFonts w:hint="eastAsia"/>
        </w:rPr>
      </w:pPr>
      <w:r>
        <w:rPr>
          <w:rFonts w:hint="eastAsia"/>
        </w:rPr>
        <w:t>Even in the miserable relics, which we possess, I fancy I detect strong internal evidence that he was deeply read in Puritan divinity.</w:t>
      </w:r>
    </w:p>
    <w:p w14:paraId="1C5241A5">
      <w:pPr>
        <w:spacing w:after="0" w:line="253" w:lineRule="auto"/>
        <w:ind w:left="-5" w:right="15"/>
        <w:jc w:val="left"/>
        <w:rPr>
          <w:rFonts w:hint="eastAsia"/>
        </w:rPr>
      </w:pPr>
      <w:r>
        <w:rPr>
          <w:rFonts w:hint="eastAsia"/>
        </w:rPr>
        <w:t>即使在我们拥有的那些可怜的遗作中，我也觉得我发现了强有力的内在证据，证明他深谙清教徒神学。</w:t>
      </w:r>
    </w:p>
    <w:p w14:paraId="70AF5A23">
      <w:pPr>
        <w:spacing w:after="0" w:line="253" w:lineRule="auto"/>
        <w:ind w:left="-5" w:right="15"/>
        <w:jc w:val="left"/>
        <w:rPr>
          <w:rFonts w:hint="eastAsia"/>
        </w:rPr>
      </w:pPr>
    </w:p>
    <w:p w14:paraId="6838732D">
      <w:pPr>
        <w:spacing w:after="0" w:line="253" w:lineRule="auto"/>
        <w:ind w:left="-5" w:right="15"/>
        <w:jc w:val="left"/>
        <w:rPr>
          <w:rFonts w:hint="eastAsia"/>
        </w:rPr>
      </w:pPr>
      <w:r>
        <w:rPr>
          <w:rFonts w:hint="eastAsia"/>
        </w:rPr>
        <w:t>I suspect that he was very familiar with the writings of such men as Gurnall, Watson, Brooks, Clarkson, and their contemporaries, and was constantly storing his mind with fresh thoughts from their pages.</w:t>
      </w:r>
    </w:p>
    <w:p w14:paraId="537DE845">
      <w:pPr>
        <w:spacing w:after="0" w:line="253" w:lineRule="auto"/>
        <w:ind w:left="-5" w:right="15"/>
        <w:jc w:val="left"/>
        <w:rPr>
          <w:rFonts w:hint="eastAsia"/>
        </w:rPr>
      </w:pPr>
      <w:r>
        <w:rPr>
          <w:rFonts w:hint="eastAsia"/>
        </w:rPr>
        <w:t>我怀疑他非常熟悉古诺、沃森、布鲁克斯、克拉克森及其同时代人的著作，并不断从他们的书页中汲取新思想来充实自己的头脑。</w:t>
      </w:r>
    </w:p>
    <w:p w14:paraId="06638F79">
      <w:pPr>
        <w:spacing w:after="0" w:line="253" w:lineRule="auto"/>
        <w:ind w:left="-5" w:right="15"/>
        <w:jc w:val="left"/>
        <w:rPr>
          <w:rFonts w:hint="eastAsia"/>
        </w:rPr>
      </w:pPr>
    </w:p>
    <w:p w14:paraId="03B44E54">
      <w:pPr>
        <w:spacing w:after="0" w:line="253" w:lineRule="auto"/>
        <w:ind w:left="-5" w:right="15"/>
        <w:jc w:val="left"/>
        <w:rPr>
          <w:rFonts w:hint="eastAsia"/>
        </w:rPr>
      </w:pPr>
      <w:r>
        <w:rPr>
          <w:rFonts w:hint="eastAsia"/>
        </w:rPr>
        <w:t>Those who imagine that the great Welsh preacher was nothing but an empty declaimer of' trite commonplaces, bald platitudes, and hackneyed phrases, with a lively manner and a loud voice, are utterly and entirely mistaken.</w:t>
      </w:r>
    </w:p>
    <w:p w14:paraId="59590821">
      <w:pPr>
        <w:spacing w:after="0" w:line="253" w:lineRule="auto"/>
        <w:ind w:left="-5" w:right="15"/>
        <w:jc w:val="left"/>
        <w:rPr>
          <w:rFonts w:hint="eastAsia"/>
        </w:rPr>
      </w:pPr>
      <w:r>
        <w:rPr>
          <w:rFonts w:hint="eastAsia"/>
        </w:rPr>
        <w:t>那些想象这位伟大的威尔士传道人只不过是一个空洞的陈词滥调、干巴巴的老生常谈和陈腐短语的宣讲者，只是态度活泼、声音洪亮的人，是完全错误的。</w:t>
      </w:r>
    </w:p>
    <w:p w14:paraId="5BA62B5E">
      <w:pPr>
        <w:spacing w:after="0" w:line="253" w:lineRule="auto"/>
        <w:ind w:left="-5" w:right="15"/>
        <w:jc w:val="left"/>
        <w:rPr>
          <w:rFonts w:hint="eastAsia"/>
        </w:rPr>
      </w:pPr>
    </w:p>
    <w:p w14:paraId="4B3F1ACA">
      <w:pPr>
        <w:spacing w:after="0" w:line="253" w:lineRule="auto"/>
        <w:ind w:left="-5" w:right="15"/>
        <w:jc w:val="left"/>
        <w:rPr>
          <w:rFonts w:hint="eastAsia"/>
        </w:rPr>
      </w:pPr>
      <w:r>
        <w:rPr>
          <w:rFonts w:hint="eastAsia"/>
        </w:rPr>
        <w:t>They will find, even in the tattered rags of his translated sermons, abundant proof that Rowlands was a man who read much and thought much, and gave his hearers plenty to carry away.</w:t>
      </w:r>
    </w:p>
    <w:p w14:paraId="34DCE941">
      <w:pPr>
        <w:spacing w:after="0" w:line="253" w:lineRule="auto"/>
        <w:ind w:left="-5" w:right="15"/>
        <w:jc w:val="left"/>
        <w:rPr>
          <w:rFonts w:hint="eastAsia"/>
        </w:rPr>
      </w:pPr>
      <w:r>
        <w:rPr>
          <w:rFonts w:hint="eastAsia"/>
        </w:rPr>
        <w:t>他们会发现，即使在他翻译讲道的破烂衣衫中，也有充分的证据表明罗兰是一个博览群书、深思熟虑的人，并给了他的听众足够的东西带走。</w:t>
      </w:r>
    </w:p>
    <w:p w14:paraId="73B094A7">
      <w:pPr>
        <w:spacing w:after="0" w:line="253" w:lineRule="auto"/>
        <w:ind w:left="-5" w:right="15"/>
        <w:jc w:val="left"/>
        <w:rPr>
          <w:rFonts w:hint="eastAsia"/>
        </w:rPr>
      </w:pPr>
    </w:p>
    <w:p w14:paraId="00D431CA">
      <w:pPr>
        <w:spacing w:after="0" w:line="253" w:lineRule="auto"/>
        <w:ind w:left="-5" w:right="15"/>
        <w:jc w:val="left"/>
        <w:rPr>
          <w:rFonts w:hint="eastAsia"/>
        </w:rPr>
      </w:pPr>
      <w:r>
        <w:rPr>
          <w:rFonts w:hint="eastAsia"/>
        </w:rPr>
        <w:t>Even in the thin little volume of eight sermons, which I have, I find frequent quotations from Chrysostom, Augustine, Ambrose, Bernard, and Theophylact.</w:t>
      </w:r>
    </w:p>
    <w:p w14:paraId="050D8E83">
      <w:pPr>
        <w:spacing w:after="0" w:line="253" w:lineRule="auto"/>
        <w:ind w:left="-5" w:right="15"/>
        <w:jc w:val="left"/>
        <w:rPr>
          <w:rFonts w:hint="eastAsia"/>
        </w:rPr>
      </w:pPr>
      <w:r>
        <w:rPr>
          <w:rFonts w:hint="eastAsia"/>
        </w:rPr>
        <w:t>即使在我手头这本只有八篇讲道的薄薄小册子里，我也发现了频繁引用金口约翰、奥古斯丁、安布罗斯、伯纳德和提奥非拉克特的话。</w:t>
      </w:r>
    </w:p>
    <w:p w14:paraId="604DDDA4">
      <w:pPr>
        <w:spacing w:after="0" w:line="253" w:lineRule="auto"/>
        <w:ind w:left="-5" w:right="15"/>
        <w:jc w:val="left"/>
        <w:rPr>
          <w:rFonts w:hint="eastAsia"/>
        </w:rPr>
      </w:pPr>
    </w:p>
    <w:p w14:paraId="05B543E1">
      <w:pPr>
        <w:spacing w:after="0" w:line="253" w:lineRule="auto"/>
        <w:ind w:left="-5" w:right="15"/>
        <w:jc w:val="left"/>
        <w:rPr>
          <w:rFonts w:hint="eastAsia"/>
        </w:rPr>
      </w:pPr>
      <w:r>
        <w:rPr>
          <w:rFonts w:hint="eastAsia"/>
        </w:rPr>
        <w:t>I find frequent reference to things recorded by Greek and Latin classical writers.</w:t>
      </w:r>
    </w:p>
    <w:p w14:paraId="53CC3166">
      <w:pPr>
        <w:spacing w:after="0" w:line="253" w:lineRule="auto"/>
        <w:ind w:left="-5" w:right="15"/>
        <w:jc w:val="left"/>
        <w:rPr>
          <w:rFonts w:hint="eastAsia"/>
        </w:rPr>
      </w:pPr>
      <w:r>
        <w:rPr>
          <w:rFonts w:hint="eastAsia"/>
        </w:rPr>
        <w:t>我发现经常提到希腊和拉丁古典作家记录的事情。</w:t>
      </w:r>
    </w:p>
    <w:p w14:paraId="36F58200">
      <w:pPr>
        <w:spacing w:after="0" w:line="253" w:lineRule="auto"/>
        <w:ind w:left="-5" w:right="15"/>
        <w:jc w:val="left"/>
        <w:rPr>
          <w:rFonts w:hint="eastAsia"/>
        </w:rPr>
      </w:pPr>
    </w:p>
    <w:p w14:paraId="12420B0A">
      <w:pPr>
        <w:spacing w:after="0" w:line="253" w:lineRule="auto"/>
        <w:ind w:left="-5" w:right="15"/>
        <w:jc w:val="left"/>
        <w:rPr>
          <w:rFonts w:hint="eastAsia"/>
        </w:rPr>
      </w:pPr>
      <w:r>
        <w:rPr>
          <w:rFonts w:hint="eastAsia"/>
        </w:rPr>
        <w:t>I mark such names as Homer, Socrates, Plato, Æschines, Aristotle, Pythagoras, Carneades.</w:t>
      </w:r>
    </w:p>
    <w:p w14:paraId="346F96D6">
      <w:pPr>
        <w:spacing w:after="0" w:line="253" w:lineRule="auto"/>
        <w:ind w:left="-5" w:right="15"/>
        <w:jc w:val="left"/>
        <w:rPr>
          <w:rFonts w:hint="eastAsia"/>
        </w:rPr>
      </w:pPr>
      <w:r>
        <w:rPr>
          <w:rFonts w:hint="eastAsia"/>
        </w:rPr>
        <w:t>我注意到荷马、苏格拉底、柏拉图、埃斯基涅斯、亚里士多德、毕达哥拉斯、卡内阿德斯等名字。</w:t>
      </w:r>
    </w:p>
    <w:p w14:paraId="3544FBD9">
      <w:pPr>
        <w:spacing w:after="0" w:line="253" w:lineRule="auto"/>
        <w:ind w:left="-5" w:right="15"/>
        <w:jc w:val="left"/>
        <w:rPr>
          <w:rFonts w:hint="eastAsia"/>
        </w:rPr>
      </w:pPr>
    </w:p>
    <w:p w14:paraId="39984E51">
      <w:pPr>
        <w:spacing w:after="0" w:line="253" w:lineRule="auto"/>
        <w:ind w:left="-5" w:right="15"/>
        <w:jc w:val="left"/>
        <w:rPr>
          <w:rFonts w:hint="eastAsia"/>
        </w:rPr>
      </w:pPr>
      <w:r>
        <w:rPr>
          <w:rFonts w:hint="eastAsia"/>
        </w:rPr>
        <w:t>Alexander the Great, Julius Caesar, Nero, the Augean stable, Thersites, and Xantippe, make their appearance here and there.</w:t>
      </w:r>
    </w:p>
    <w:p w14:paraId="7F93A0BB">
      <w:pPr>
        <w:spacing w:after="0" w:line="253" w:lineRule="auto"/>
        <w:ind w:left="-5" w:right="15"/>
        <w:jc w:val="left"/>
        <w:rPr>
          <w:rFonts w:hint="eastAsia"/>
        </w:rPr>
      </w:pPr>
      <w:r>
        <w:rPr>
          <w:rFonts w:hint="eastAsia"/>
        </w:rPr>
        <w:t>亚历山大大帝、尤利乌斯·凯撒、尼禄、奥吉亚斯的牛圈、忒耳西忒斯和赞提佩，随处可见。</w:t>
      </w:r>
    </w:p>
    <w:p w14:paraId="4D008563">
      <w:pPr>
        <w:spacing w:after="0" w:line="253" w:lineRule="auto"/>
        <w:ind w:left="-5" w:right="15"/>
        <w:jc w:val="left"/>
        <w:rPr>
          <w:rFonts w:hint="eastAsia"/>
        </w:rPr>
      </w:pPr>
    </w:p>
    <w:p w14:paraId="3D6916C8">
      <w:pPr>
        <w:spacing w:after="0" w:line="253" w:lineRule="auto"/>
        <w:ind w:left="-5" w:right="15"/>
        <w:jc w:val="left"/>
        <w:rPr>
          <w:rFonts w:hint="eastAsia"/>
        </w:rPr>
      </w:pPr>
      <w:r>
        <w:rPr>
          <w:rFonts w:hint="eastAsia"/>
        </w:rPr>
        <w:t>That Rowlands was indebted to his friends the Puritans for most of these materials; I make no question at all.</w:t>
      </w:r>
    </w:p>
    <w:p w14:paraId="7CA90691">
      <w:pPr>
        <w:spacing w:after="0" w:line="253" w:lineRule="auto"/>
        <w:ind w:left="-5" w:right="15"/>
        <w:jc w:val="left"/>
        <w:rPr>
          <w:rFonts w:hint="eastAsia"/>
        </w:rPr>
      </w:pPr>
      <w:r>
        <w:rPr>
          <w:rFonts w:hint="eastAsia"/>
        </w:rPr>
        <w:t>毫无疑问，罗兰的大部分这些材料都归功于他的朋友清教徒。</w:t>
      </w:r>
    </w:p>
    <w:p w14:paraId="2186C62E">
      <w:pPr>
        <w:spacing w:after="0" w:line="253" w:lineRule="auto"/>
        <w:ind w:left="-5" w:right="15"/>
        <w:jc w:val="left"/>
        <w:rPr>
          <w:rFonts w:hint="eastAsia"/>
        </w:rPr>
      </w:pPr>
    </w:p>
    <w:p w14:paraId="5EE80F30">
      <w:pPr>
        <w:spacing w:after="0" w:line="253" w:lineRule="auto"/>
        <w:ind w:left="-5" w:right="15"/>
        <w:jc w:val="left"/>
        <w:rPr>
          <w:rFonts w:hint="eastAsia"/>
        </w:rPr>
      </w:pPr>
      <w:r>
        <w:rPr>
          <w:rFonts w:hint="eastAsia"/>
        </w:rPr>
        <w:t>But wherever he may have got his learning, there is no doubt that he possessed it, and knew how to make use of it in his sermons.</w:t>
      </w:r>
    </w:p>
    <w:p w14:paraId="2590E720">
      <w:pPr>
        <w:spacing w:after="0" w:line="253" w:lineRule="auto"/>
        <w:ind w:left="-5" w:right="15"/>
        <w:jc w:val="left"/>
        <w:rPr>
          <w:rFonts w:hint="eastAsia"/>
        </w:rPr>
      </w:pPr>
      <w:r>
        <w:rPr>
          <w:rFonts w:hint="eastAsia"/>
        </w:rPr>
        <w:t>但无论他的学问是从哪里得来的，毫无疑问他拥有它，并且知道如何在讲道中使用它。</w:t>
      </w:r>
    </w:p>
    <w:p w14:paraId="04403320">
      <w:pPr>
        <w:spacing w:after="0" w:line="253" w:lineRule="auto"/>
        <w:ind w:left="-5" w:right="15"/>
        <w:jc w:val="left"/>
        <w:rPr>
          <w:rFonts w:hint="eastAsia"/>
        </w:rPr>
      </w:pPr>
    </w:p>
    <w:p w14:paraId="5930056D">
      <w:pPr>
        <w:spacing w:after="0" w:line="253" w:lineRule="auto"/>
        <w:ind w:left="-5" w:right="15"/>
        <w:jc w:val="left"/>
        <w:rPr>
          <w:rFonts w:hint="eastAsia"/>
        </w:rPr>
      </w:pPr>
      <w:r>
        <w:rPr>
          <w:rFonts w:hint="eastAsia"/>
        </w:rPr>
        <w:t>In this respect I think he excelled all his contemporaries.</w:t>
      </w:r>
    </w:p>
    <w:p w14:paraId="18FB1852">
      <w:pPr>
        <w:spacing w:after="0" w:line="253" w:lineRule="auto"/>
        <w:ind w:left="-5" w:right="15"/>
        <w:jc w:val="left"/>
        <w:rPr>
          <w:rFonts w:hint="eastAsia"/>
        </w:rPr>
      </w:pPr>
      <w:r>
        <w:rPr>
          <w:rFonts w:hint="eastAsia"/>
        </w:rPr>
        <w:t>在这方面，我认为他超过了他所有的同时代人。</w:t>
      </w:r>
    </w:p>
    <w:p w14:paraId="43798061">
      <w:pPr>
        <w:spacing w:after="0" w:line="253" w:lineRule="auto"/>
        <w:ind w:left="-5" w:right="15"/>
        <w:jc w:val="left"/>
        <w:rPr>
          <w:rFonts w:hint="eastAsia"/>
        </w:rPr>
      </w:pPr>
    </w:p>
    <w:p w14:paraId="493BA1AE">
      <w:pPr>
        <w:spacing w:after="0" w:line="253" w:lineRule="auto"/>
        <w:ind w:left="-5" w:right="15"/>
        <w:jc w:val="left"/>
        <w:rPr>
          <w:rFonts w:hint="eastAsia"/>
        </w:rPr>
      </w:pPr>
      <w:r>
        <w:rPr>
          <w:rFonts w:hint="eastAsia"/>
        </w:rPr>
        <w:t>Not one of them shows so much reading in his sermons as the curate of Llangeitho.</w:t>
      </w:r>
    </w:p>
    <w:p w14:paraId="1A4170BE">
      <w:pPr>
        <w:spacing w:after="0" w:line="253" w:lineRule="auto"/>
        <w:ind w:left="-5" w:right="15"/>
        <w:jc w:val="left"/>
        <w:rPr>
          <w:rFonts w:hint="eastAsia"/>
        </w:rPr>
      </w:pPr>
      <w:r>
        <w:rPr>
          <w:rFonts w:hint="eastAsia"/>
        </w:rPr>
        <w:t>他们中没有一个人在讲道中表现出像兰盖托副牧师那样多的阅读量。</w:t>
      </w:r>
    </w:p>
    <w:p w14:paraId="3B23CA9D">
      <w:pPr>
        <w:spacing w:after="0" w:line="253" w:lineRule="auto"/>
        <w:ind w:left="-5" w:right="15"/>
        <w:jc w:val="left"/>
        <w:rPr>
          <w:rFonts w:hint="eastAsia"/>
        </w:rPr>
      </w:pPr>
    </w:p>
    <w:p w14:paraId="73D01939">
      <w:pPr>
        <w:spacing w:after="0" w:line="253" w:lineRule="auto"/>
        <w:ind w:left="-5" w:right="15"/>
        <w:jc w:val="left"/>
        <w:rPr>
          <w:rFonts w:hint="eastAsia"/>
        </w:rPr>
      </w:pPr>
      <w:r>
        <w:rPr>
          <w:rFonts w:hint="eastAsia"/>
        </w:rPr>
        <w:t>Here again, I venture to suggest, was one great secret of Rowlands' success.</w:t>
      </w:r>
    </w:p>
    <w:p w14:paraId="08950D07">
      <w:pPr>
        <w:spacing w:after="0" w:line="253" w:lineRule="auto"/>
        <w:ind w:left="-5" w:right="15"/>
        <w:jc w:val="left"/>
        <w:rPr>
          <w:rFonts w:hint="eastAsia"/>
        </w:rPr>
      </w:pPr>
      <w:r>
        <w:rPr>
          <w:rFonts w:hint="eastAsia"/>
        </w:rPr>
        <w:t>我再次大胆建议，这是罗兰成功的一个巨大秘密。</w:t>
      </w:r>
    </w:p>
    <w:p w14:paraId="099BB884">
      <w:pPr>
        <w:spacing w:after="0" w:line="253" w:lineRule="auto"/>
        <w:ind w:left="-5" w:right="15"/>
        <w:jc w:val="left"/>
        <w:rPr>
          <w:rFonts w:hint="eastAsia"/>
        </w:rPr>
      </w:pPr>
    </w:p>
    <w:p w14:paraId="2A1798ED">
      <w:pPr>
        <w:spacing w:after="0" w:line="253" w:lineRule="auto"/>
        <w:ind w:left="-5" w:right="15"/>
        <w:jc w:val="left"/>
        <w:rPr>
          <w:rFonts w:hint="eastAsia"/>
        </w:rPr>
      </w:pPr>
      <w:r>
        <w:rPr>
          <w:rFonts w:hint="eastAsia"/>
        </w:rPr>
        <w:t>The man who takes much pains with his sermons, and never brings out what has "cost him nothing," is just the man I expect God will bless.</w:t>
      </w:r>
    </w:p>
    <w:p w14:paraId="7FF806BC">
      <w:pPr>
        <w:spacing w:after="0" w:line="253" w:lineRule="auto"/>
        <w:ind w:left="-5" w:right="15"/>
        <w:jc w:val="left"/>
        <w:rPr>
          <w:rFonts w:hint="eastAsia"/>
        </w:rPr>
      </w:pPr>
      <w:r>
        <w:rPr>
          <w:rFonts w:hint="eastAsia"/>
        </w:rPr>
        <w:t>在讲道上下功夫，从不拿出“不付代价”的东西的人，正是我期望神祝福的人。</w:t>
      </w:r>
    </w:p>
    <w:p w14:paraId="49F65F86">
      <w:pPr>
        <w:spacing w:after="0" w:line="253" w:lineRule="auto"/>
        <w:ind w:left="-5" w:right="15"/>
        <w:jc w:val="left"/>
        <w:rPr>
          <w:rFonts w:hint="eastAsia"/>
        </w:rPr>
      </w:pPr>
    </w:p>
    <w:p w14:paraId="6AC0DCEC">
      <w:pPr>
        <w:spacing w:after="0" w:line="253" w:lineRule="auto"/>
        <w:ind w:left="-5" w:right="15"/>
        <w:jc w:val="left"/>
        <w:rPr>
          <w:rFonts w:hint="eastAsia"/>
        </w:rPr>
      </w:pPr>
      <w:r>
        <w:rPr>
          <w:rFonts w:hint="eastAsia"/>
        </w:rPr>
        <w:t>We want well beaten oil for the service of the sanctuary.</w:t>
      </w:r>
    </w:p>
    <w:p w14:paraId="0D51E77C">
      <w:pPr>
        <w:spacing w:after="0" w:line="253" w:lineRule="auto"/>
        <w:ind w:left="-5" w:right="15"/>
        <w:jc w:val="left"/>
        <w:rPr>
          <w:rFonts w:hint="eastAsia"/>
        </w:rPr>
      </w:pPr>
      <w:r>
        <w:rPr>
          <w:rFonts w:hint="eastAsia"/>
        </w:rPr>
        <w:t>圣所的事奉需要捣成的清橄榄油。</w:t>
      </w:r>
    </w:p>
    <w:p w14:paraId="6C7C412E">
      <w:pPr>
        <w:spacing w:after="0" w:line="253" w:lineRule="auto"/>
        <w:ind w:left="-5" w:right="15"/>
        <w:jc w:val="left"/>
        <w:rPr>
          <w:rFonts w:hint="eastAsia"/>
        </w:rPr>
      </w:pPr>
    </w:p>
    <w:p w14:paraId="1163A097">
      <w:pPr>
        <w:spacing w:after="0" w:line="253" w:lineRule="auto"/>
        <w:ind w:left="-5" w:right="15"/>
        <w:jc w:val="left"/>
        <w:rPr>
          <w:rFonts w:hint="eastAsia"/>
        </w:rPr>
      </w:pPr>
      <w:r>
        <w:rPr>
          <w:rFonts w:hint="eastAsia"/>
        </w:rPr>
        <w:t>The third thing that I notice in the remains of Rowlands is the curious felicity of the language in which he expressed his ideas.</w:t>
      </w:r>
    </w:p>
    <w:p w14:paraId="2B5E7796">
      <w:pPr>
        <w:spacing w:after="0" w:line="253" w:lineRule="auto"/>
        <w:ind w:left="-5" w:right="15"/>
        <w:jc w:val="left"/>
        <w:rPr>
          <w:rFonts w:hint="eastAsia"/>
        </w:rPr>
      </w:pPr>
      <w:r>
        <w:rPr>
          <w:rFonts w:hint="eastAsia"/>
        </w:rPr>
        <w:t>我在罗兰遗作中注意到的第三件事是他在表达思想时语言的奇特贴切。</w:t>
      </w:r>
    </w:p>
    <w:p w14:paraId="44419E7C">
      <w:pPr>
        <w:spacing w:after="0" w:line="253" w:lineRule="auto"/>
        <w:ind w:left="-5" w:right="15"/>
        <w:jc w:val="left"/>
        <w:rPr>
          <w:rFonts w:hint="eastAsia"/>
        </w:rPr>
      </w:pPr>
    </w:p>
    <w:p w14:paraId="154D98B2">
      <w:pPr>
        <w:spacing w:after="0" w:line="253" w:lineRule="auto"/>
        <w:ind w:left="-5" w:right="15"/>
        <w:jc w:val="left"/>
        <w:rPr>
          <w:rFonts w:hint="eastAsia"/>
        </w:rPr>
      </w:pPr>
      <w:r>
        <w:rPr>
          <w:rFonts w:hint="eastAsia"/>
        </w:rPr>
        <w:t>Of course this is a point on which I must speak diffidently, knowing literally nothing of the Welsh tongue, and entirely dependent on translation.</w:t>
      </w:r>
    </w:p>
    <w:p w14:paraId="332D89A1">
      <w:pPr>
        <w:spacing w:after="0" w:line="253" w:lineRule="auto"/>
        <w:ind w:left="-5" w:right="15"/>
        <w:jc w:val="left"/>
        <w:rPr>
          <w:rFonts w:hint="eastAsia"/>
        </w:rPr>
      </w:pPr>
      <w:r>
        <w:rPr>
          <w:rFonts w:hint="eastAsia"/>
        </w:rPr>
        <w:t>当然，这一点我必须谨慎地说，因为我对威尔士语一无所知，完全依赖翻译。</w:t>
      </w:r>
    </w:p>
    <w:p w14:paraId="21586C4D">
      <w:pPr>
        <w:spacing w:after="0" w:line="253" w:lineRule="auto"/>
        <w:ind w:left="-5" w:right="15"/>
        <w:jc w:val="left"/>
        <w:rPr>
          <w:rFonts w:hint="eastAsia"/>
        </w:rPr>
      </w:pPr>
    </w:p>
    <w:p w14:paraId="12CB4E93">
      <w:pPr>
        <w:spacing w:after="0" w:line="253" w:lineRule="auto"/>
        <w:ind w:left="-5" w:right="15"/>
        <w:jc w:val="left"/>
        <w:rPr>
          <w:rFonts w:hint="eastAsia"/>
        </w:rPr>
      </w:pPr>
      <w:r>
        <w:rPr>
          <w:rFonts w:hint="eastAsia"/>
        </w:rPr>
        <w:t>But it is impossible to mistake certain peculiarities in style, which stand forth prominently in everything, which comes from the great Welsh apostle's mind.</w:t>
      </w:r>
    </w:p>
    <w:p w14:paraId="264D893A">
      <w:pPr>
        <w:spacing w:after="0" w:line="253" w:lineRule="auto"/>
        <w:ind w:left="-5" w:right="15"/>
        <w:jc w:val="left"/>
        <w:rPr>
          <w:rFonts w:hint="eastAsia"/>
        </w:rPr>
      </w:pPr>
      <w:r>
        <w:rPr>
          <w:rFonts w:hint="eastAsia"/>
        </w:rPr>
        <w:t>但是，在来自这位伟大的威尔士使徒思想的一切事物中，某些突出的风格特点是不可能弄错的。</w:t>
      </w:r>
    </w:p>
    <w:p w14:paraId="25442188">
      <w:pPr>
        <w:spacing w:after="0" w:line="253" w:lineRule="auto"/>
        <w:ind w:left="-5" w:right="15"/>
        <w:jc w:val="left"/>
        <w:rPr>
          <w:rFonts w:hint="eastAsia"/>
        </w:rPr>
      </w:pPr>
    </w:p>
    <w:p w14:paraId="70FA2C89">
      <w:pPr>
        <w:spacing w:after="0" w:line="253" w:lineRule="auto"/>
        <w:ind w:left="-5" w:right="15"/>
        <w:jc w:val="left"/>
        <w:rPr>
          <w:rFonts w:hint="eastAsia"/>
        </w:rPr>
      </w:pPr>
      <w:r>
        <w:rPr>
          <w:rFonts w:hint="eastAsia"/>
        </w:rPr>
        <w:t>He abounds in short, terse, pithy, epigrammatic, proverbial sentences, of that kind which arrests the attention and sticks in the memory of hearers.</w:t>
      </w:r>
    </w:p>
    <w:p w14:paraId="0910BCC0">
      <w:pPr>
        <w:spacing w:after="0" w:line="253" w:lineRule="auto"/>
        <w:ind w:left="-5" w:right="15"/>
        <w:jc w:val="left"/>
        <w:rPr>
          <w:rFonts w:hint="eastAsia"/>
        </w:rPr>
      </w:pPr>
      <w:r>
        <w:rPr>
          <w:rFonts w:hint="eastAsia"/>
        </w:rPr>
        <w:t>他大量使用短小、精炼、有力、警句式、谚语式的句子，这种句子能抓住注意力并留在听众的记忆中。</w:t>
      </w:r>
    </w:p>
    <w:p w14:paraId="768EC69B">
      <w:pPr>
        <w:spacing w:after="0" w:line="253" w:lineRule="auto"/>
        <w:ind w:left="-5" w:right="15"/>
        <w:jc w:val="left"/>
        <w:rPr>
          <w:rFonts w:hint="eastAsia"/>
        </w:rPr>
      </w:pPr>
    </w:p>
    <w:p w14:paraId="79AFE91B">
      <w:pPr>
        <w:spacing w:after="0" w:line="253" w:lineRule="auto"/>
        <w:ind w:left="-5" w:right="15"/>
        <w:jc w:val="left"/>
        <w:rPr>
          <w:rFonts w:hint="eastAsia"/>
        </w:rPr>
      </w:pPr>
      <w:r>
        <w:rPr>
          <w:rFonts w:hint="eastAsia"/>
        </w:rPr>
        <w:t>He has a singularly happy mode of quoting Scriptures in confirming and enforcing the statement he makes.</w:t>
      </w:r>
    </w:p>
    <w:p w14:paraId="284E9BCF">
      <w:pPr>
        <w:spacing w:after="0" w:line="253" w:lineRule="auto"/>
        <w:ind w:left="-5" w:right="15"/>
        <w:jc w:val="left"/>
        <w:rPr>
          <w:rFonts w:hint="eastAsia"/>
        </w:rPr>
      </w:pPr>
      <w:r>
        <w:rPr>
          <w:rFonts w:hint="eastAsia"/>
        </w:rPr>
        <w:t>他在引用圣经来确认和加强他的陈述方面有一种独特的快乐方式。</w:t>
      </w:r>
    </w:p>
    <w:p w14:paraId="22F0CAE1">
      <w:pPr>
        <w:spacing w:after="0" w:line="253" w:lineRule="auto"/>
        <w:ind w:left="-5" w:right="15"/>
        <w:jc w:val="left"/>
        <w:rPr>
          <w:rFonts w:hint="eastAsia"/>
        </w:rPr>
      </w:pPr>
    </w:p>
    <w:p w14:paraId="32E71A17">
      <w:pPr>
        <w:spacing w:after="0" w:line="253" w:lineRule="auto"/>
        <w:ind w:left="-5" w:right="15"/>
        <w:jc w:val="left"/>
        <w:rPr>
          <w:rFonts w:hint="eastAsia"/>
        </w:rPr>
      </w:pPr>
      <w:r>
        <w:rPr>
          <w:rFonts w:hint="eastAsia"/>
        </w:rPr>
        <w:t>Above all, he is rich in images and illustrations, drawn from everything almost in the world, but always put in such a way that the simplest mind can understand them.</w:t>
      </w:r>
    </w:p>
    <w:p w14:paraId="763B6028">
      <w:pPr>
        <w:spacing w:after="0" w:line="253" w:lineRule="auto"/>
        <w:ind w:left="-5" w:right="15"/>
        <w:jc w:val="left"/>
        <w:rPr>
          <w:rFonts w:hint="eastAsia"/>
        </w:rPr>
      </w:pPr>
      <w:r>
        <w:rPr>
          <w:rFonts w:hint="eastAsia"/>
        </w:rPr>
        <w:t>最重要的是，他富于意象和插图，几乎取材于世界上的任何事物，但总是以最简单的头脑也能理解的方式呈现。</w:t>
      </w:r>
    </w:p>
    <w:p w14:paraId="0C65F0C9">
      <w:pPr>
        <w:spacing w:after="0" w:line="253" w:lineRule="auto"/>
        <w:ind w:left="-5" w:right="15"/>
        <w:jc w:val="left"/>
        <w:rPr>
          <w:rFonts w:hint="eastAsia"/>
        </w:rPr>
      </w:pPr>
    </w:p>
    <w:p w14:paraId="62FDD643">
      <w:pPr>
        <w:spacing w:after="0" w:line="253" w:lineRule="auto"/>
        <w:ind w:left="-5" w:right="15"/>
        <w:jc w:val="left"/>
        <w:rPr>
          <w:rFonts w:hint="eastAsia"/>
        </w:rPr>
      </w:pPr>
      <w:r>
        <w:rPr>
          <w:rFonts w:hint="eastAsia"/>
        </w:rPr>
        <w:t>Much of the peculiar interest of his preaching, I suspect, may be traced to this talent of putting things in the most vivid and pictorial way.</w:t>
      </w:r>
    </w:p>
    <w:p w14:paraId="244FBA47">
      <w:pPr>
        <w:spacing w:after="0" w:line="253" w:lineRule="auto"/>
        <w:ind w:left="-5" w:right="15"/>
        <w:jc w:val="left"/>
        <w:rPr>
          <w:rFonts w:hint="eastAsia"/>
        </w:rPr>
      </w:pPr>
      <w:r>
        <w:rPr>
          <w:rFonts w:hint="eastAsia"/>
        </w:rPr>
        <w:t>我怀疑，他讲道的许多独特趣味可以追溯到这种以最生动和图画般的方式表达事物的才能。</w:t>
      </w:r>
    </w:p>
    <w:p w14:paraId="4FDBBD37">
      <w:pPr>
        <w:spacing w:after="0" w:line="253" w:lineRule="auto"/>
        <w:ind w:left="-5" w:right="15"/>
        <w:jc w:val="left"/>
        <w:rPr>
          <w:rFonts w:hint="eastAsia"/>
        </w:rPr>
      </w:pPr>
    </w:p>
    <w:p w14:paraId="0BB70E92">
      <w:pPr>
        <w:spacing w:after="0" w:line="253" w:lineRule="auto"/>
        <w:ind w:left="-5" w:right="15"/>
        <w:jc w:val="left"/>
        <w:rPr>
          <w:rFonts w:hint="eastAsia"/>
        </w:rPr>
      </w:pPr>
      <w:r>
        <w:rPr>
          <w:rFonts w:hint="eastAsia"/>
        </w:rPr>
        <w:t>He made his hearers feel that they actually saw the things of which he was speaking.</w:t>
      </w:r>
    </w:p>
    <w:p w14:paraId="44B04D7E">
      <w:pPr>
        <w:spacing w:after="0" w:line="253" w:lineRule="auto"/>
        <w:ind w:left="-5" w:right="15"/>
        <w:jc w:val="left"/>
        <w:rPr>
          <w:rFonts w:hint="eastAsia"/>
        </w:rPr>
      </w:pPr>
      <w:r>
        <w:rPr>
          <w:rFonts w:hint="eastAsia"/>
        </w:rPr>
        <w:t>他让听众感觉他们实际上看到了他所说的事物。</w:t>
      </w:r>
    </w:p>
    <w:p w14:paraId="1EFE214D">
      <w:pPr>
        <w:spacing w:after="0" w:line="253" w:lineRule="auto"/>
        <w:ind w:left="-5" w:right="15"/>
        <w:jc w:val="left"/>
        <w:rPr>
          <w:rFonts w:hint="eastAsia"/>
        </w:rPr>
      </w:pPr>
    </w:p>
    <w:p w14:paraId="67C17708">
      <w:pPr>
        <w:spacing w:after="0" w:line="253" w:lineRule="auto"/>
        <w:ind w:left="-5" w:right="15"/>
        <w:jc w:val="left"/>
        <w:rPr>
          <w:rFonts w:hint="eastAsia"/>
        </w:rPr>
      </w:pPr>
      <w:r>
        <w:rPr>
          <w:rFonts w:hint="eastAsia"/>
        </w:rPr>
        <w:t>No intelligent reader of the Bible, I suppose, needs to be reminded that in all this Rowlands walked in the footsteps of his divine Master.</w:t>
      </w:r>
    </w:p>
    <w:p w14:paraId="7E07A3A7">
      <w:pPr>
        <w:spacing w:after="0" w:line="253" w:lineRule="auto"/>
        <w:ind w:left="-5" w:right="15"/>
        <w:jc w:val="left"/>
        <w:rPr>
          <w:rFonts w:hint="eastAsia"/>
        </w:rPr>
      </w:pPr>
      <w:r>
        <w:rPr>
          <w:rFonts w:hint="eastAsia"/>
        </w:rPr>
        <w:t>我想，任何聪明的圣经读者都不需要提醒，在这这一切中，罗兰跟随了他神圣主人的脚步。</w:t>
      </w:r>
    </w:p>
    <w:p w14:paraId="7C39BA36">
      <w:pPr>
        <w:spacing w:after="0" w:line="253" w:lineRule="auto"/>
        <w:ind w:left="-5" w:right="15"/>
        <w:jc w:val="left"/>
        <w:rPr>
          <w:rFonts w:hint="eastAsia"/>
        </w:rPr>
      </w:pPr>
    </w:p>
    <w:p w14:paraId="748DA0FC">
      <w:pPr>
        <w:spacing w:after="0" w:line="253" w:lineRule="auto"/>
        <w:ind w:left="-5" w:right="15"/>
        <w:jc w:val="left"/>
        <w:rPr>
          <w:rFonts w:hint="eastAsia"/>
        </w:rPr>
      </w:pPr>
      <w:r>
        <w:rPr>
          <w:rFonts w:hint="eastAsia"/>
        </w:rPr>
        <w:t>The sermons of Him who "spake as never man spake," were not elaborate rhetorical arguments.</w:t>
      </w:r>
    </w:p>
    <w:p w14:paraId="09EEE8D8">
      <w:pPr>
        <w:spacing w:after="0" w:line="253" w:lineRule="auto"/>
        <w:ind w:left="-5" w:right="15"/>
        <w:jc w:val="left"/>
        <w:rPr>
          <w:rFonts w:hint="eastAsia"/>
        </w:rPr>
      </w:pPr>
      <w:r>
        <w:rPr>
          <w:rFonts w:hint="eastAsia"/>
        </w:rPr>
        <w:t>那位“说话像从来没有人像他这样说话”的主的讲道，并不是精心制作的修辞论证。</w:t>
      </w:r>
    </w:p>
    <w:p w14:paraId="45B48897">
      <w:pPr>
        <w:spacing w:after="0" w:line="253" w:lineRule="auto"/>
        <w:ind w:left="-5" w:right="15"/>
        <w:jc w:val="left"/>
        <w:rPr>
          <w:rFonts w:hint="eastAsia"/>
        </w:rPr>
      </w:pPr>
    </w:p>
    <w:p w14:paraId="7E54B325">
      <w:pPr>
        <w:spacing w:after="0" w:line="253" w:lineRule="auto"/>
        <w:ind w:left="-5" w:right="15"/>
        <w:jc w:val="left"/>
        <w:rPr>
          <w:rFonts w:hint="eastAsia"/>
        </w:rPr>
      </w:pPr>
      <w:r>
        <w:rPr>
          <w:rFonts w:hint="eastAsia"/>
        </w:rPr>
        <w:t>Parables founded on subjects familiar to the humblest intellect, terse, broad, sententious statements, were the staple of our Lord Jesus Christ's preaching.</w:t>
      </w:r>
    </w:p>
    <w:p w14:paraId="2D53117B">
      <w:pPr>
        <w:spacing w:after="0" w:line="253" w:lineRule="auto"/>
        <w:ind w:left="-5" w:right="15"/>
        <w:jc w:val="left"/>
        <w:rPr>
          <w:rFonts w:hint="eastAsia"/>
        </w:rPr>
      </w:pPr>
      <w:r>
        <w:rPr>
          <w:rFonts w:hint="eastAsia"/>
        </w:rPr>
        <w:t>基于最卑微智力也熟悉的主题的比喻，简洁、宽广、警句式的陈述，是我们主耶稣基督讲道的主要内容。</w:t>
      </w:r>
    </w:p>
    <w:p w14:paraId="47E0E140">
      <w:pPr>
        <w:spacing w:after="0" w:line="253" w:lineRule="auto"/>
        <w:ind w:left="-5" w:right="15"/>
        <w:jc w:val="left"/>
        <w:rPr>
          <w:rFonts w:hint="eastAsia"/>
        </w:rPr>
      </w:pPr>
    </w:p>
    <w:p w14:paraId="3C3F1A90">
      <w:pPr>
        <w:spacing w:after="0" w:line="253" w:lineRule="auto"/>
        <w:ind w:left="-5" w:right="15"/>
        <w:jc w:val="left"/>
        <w:rPr>
          <w:rFonts w:hint="eastAsia"/>
        </w:rPr>
      </w:pPr>
      <w:r>
        <w:rPr>
          <w:rFonts w:hint="eastAsia"/>
        </w:rPr>
        <w:t>Much of the marvellous success of Rowlands, perhaps, may be traced up to his wise imitation of the best of patterns, the great Head of the Church.</w:t>
      </w:r>
    </w:p>
    <w:p w14:paraId="0ACA4D59">
      <w:pPr>
        <w:spacing w:after="0" w:line="253" w:lineRule="auto"/>
        <w:ind w:left="-5" w:right="15"/>
        <w:jc w:val="left"/>
        <w:rPr>
          <w:rFonts w:hint="eastAsia"/>
        </w:rPr>
      </w:pPr>
      <w:r>
        <w:rPr>
          <w:rFonts w:hint="eastAsia"/>
        </w:rPr>
        <w:t>罗兰惊人成功的许多原因，或许可以追溯到他对最佳榜样——教会伟大的元首——的明智模仿。</w:t>
      </w:r>
    </w:p>
    <w:p w14:paraId="4A5E6A37">
      <w:pPr>
        <w:spacing w:after="0" w:line="253" w:lineRule="auto"/>
        <w:ind w:left="-5" w:right="15"/>
        <w:jc w:val="left"/>
        <w:rPr>
          <w:rFonts w:hint="eastAsia"/>
        </w:rPr>
      </w:pPr>
    </w:p>
    <w:p w14:paraId="5DFFD3CB">
      <w:pPr>
        <w:spacing w:after="0" w:line="253" w:lineRule="auto"/>
        <w:ind w:left="-5" w:right="15"/>
        <w:jc w:val="left"/>
        <w:rPr>
          <w:rFonts w:hint="eastAsia"/>
        </w:rPr>
      </w:pPr>
      <w:r>
        <w:rPr>
          <w:rFonts w:hint="eastAsia"/>
        </w:rPr>
        <w:t>The fourth and last thing, which I notice in the remains of Rowlands, is the large measure of practical and experimental teaching which enters into all his sermons.</w:t>
      </w:r>
    </w:p>
    <w:p w14:paraId="381DA7FB">
      <w:pPr>
        <w:spacing w:after="0" w:line="253" w:lineRule="auto"/>
        <w:ind w:left="-5" w:right="15"/>
        <w:jc w:val="left"/>
        <w:rPr>
          <w:rFonts w:hint="eastAsia"/>
        </w:rPr>
      </w:pPr>
      <w:r>
        <w:rPr>
          <w:rFonts w:hint="eastAsia"/>
        </w:rPr>
        <w:t>我在罗兰遗作中注意到的第四件也是最后一件事是，大量的实际和体验性教导进入了他所有的讲道。</w:t>
      </w:r>
    </w:p>
    <w:p w14:paraId="71BDCCB8">
      <w:pPr>
        <w:spacing w:after="0" w:line="253" w:lineRule="auto"/>
        <w:ind w:left="-5" w:right="15"/>
        <w:jc w:val="left"/>
        <w:rPr>
          <w:rFonts w:hint="eastAsia"/>
        </w:rPr>
      </w:pPr>
    </w:p>
    <w:p w14:paraId="2598A3F7">
      <w:pPr>
        <w:spacing w:after="0" w:line="253" w:lineRule="auto"/>
        <w:ind w:left="-5" w:right="15"/>
        <w:jc w:val="left"/>
        <w:rPr>
          <w:rFonts w:hint="eastAsia"/>
        </w:rPr>
      </w:pPr>
      <w:r>
        <w:rPr>
          <w:rFonts w:hint="eastAsia"/>
        </w:rPr>
        <w:t>Anxious as he undoubtedly was to convert sinners and arouse the careless, he never seems to forget the importance of guiding the Church of God and building up believers.</w:t>
      </w:r>
    </w:p>
    <w:p w14:paraId="74A511DF">
      <w:pPr>
        <w:spacing w:after="0" w:line="253" w:lineRule="auto"/>
        <w:ind w:left="-5" w:right="15"/>
        <w:jc w:val="left"/>
        <w:rPr>
          <w:rFonts w:hint="eastAsia"/>
        </w:rPr>
      </w:pPr>
      <w:r>
        <w:rPr>
          <w:rFonts w:hint="eastAsia"/>
        </w:rPr>
        <w:t>尽管他毫无疑问急于使罪人归信并唤醒漫不经心的人，但他似乎从未忘记引导神的教会和建立信徒的重要性。</w:t>
      </w:r>
    </w:p>
    <w:p w14:paraId="094234FB">
      <w:pPr>
        <w:spacing w:after="0" w:line="253" w:lineRule="auto"/>
        <w:ind w:left="-5" w:right="15"/>
        <w:jc w:val="left"/>
        <w:rPr>
          <w:rFonts w:hint="eastAsia"/>
        </w:rPr>
      </w:pPr>
    </w:p>
    <w:p w14:paraId="40B827A7">
      <w:pPr>
        <w:spacing w:after="0" w:line="253" w:lineRule="auto"/>
        <w:ind w:left="-5" w:right="15"/>
        <w:jc w:val="left"/>
        <w:rPr>
          <w:rFonts w:hint="eastAsia"/>
        </w:rPr>
      </w:pPr>
      <w:r>
        <w:rPr>
          <w:rFonts w:hint="eastAsia"/>
        </w:rPr>
        <w:t>Warnings, counsels, encouragements, consolations suited to professing Christians, are continually appearing in all his discourses.</w:t>
      </w:r>
    </w:p>
    <w:p w14:paraId="34A81349">
      <w:pPr>
        <w:spacing w:after="0" w:line="253" w:lineRule="auto"/>
        <w:ind w:left="-5" w:right="15"/>
        <w:jc w:val="left"/>
        <w:rPr>
          <w:rFonts w:hint="eastAsia"/>
        </w:rPr>
      </w:pPr>
      <w:r>
        <w:rPr>
          <w:rFonts w:hint="eastAsia"/>
        </w:rPr>
        <w:t>适合自称基督徒之人的警告、劝告、鼓励、安慰，不断出现在他所有的论述中。</w:t>
      </w:r>
    </w:p>
    <w:p w14:paraId="0C090DCE">
      <w:pPr>
        <w:spacing w:after="0" w:line="253" w:lineRule="auto"/>
        <w:ind w:left="-5" w:right="15"/>
        <w:jc w:val="left"/>
        <w:rPr>
          <w:rFonts w:hint="eastAsia"/>
        </w:rPr>
      </w:pPr>
    </w:p>
    <w:p w14:paraId="06C7E1CC">
      <w:pPr>
        <w:spacing w:after="0" w:line="253" w:lineRule="auto"/>
        <w:ind w:left="-5" w:right="15"/>
        <w:jc w:val="left"/>
        <w:rPr>
          <w:rFonts w:hint="eastAsia"/>
        </w:rPr>
      </w:pPr>
      <w:r>
        <w:rPr>
          <w:rFonts w:hint="eastAsia"/>
        </w:rPr>
        <w:t>The peculiar character of his ministerial position may partly account for this.</w:t>
      </w:r>
    </w:p>
    <w:p w14:paraId="38DD454E">
      <w:pPr>
        <w:spacing w:after="0" w:line="253" w:lineRule="auto"/>
        <w:ind w:left="-5" w:right="15"/>
        <w:jc w:val="left"/>
        <w:rPr>
          <w:rFonts w:hint="eastAsia"/>
        </w:rPr>
      </w:pPr>
      <w:r>
        <w:rPr>
          <w:rFonts w:hint="eastAsia"/>
        </w:rPr>
        <w:t>他事奉职位的独特性可能部分解释了这一点。</w:t>
      </w:r>
    </w:p>
    <w:p w14:paraId="0AF572D1">
      <w:pPr>
        <w:spacing w:after="0" w:line="253" w:lineRule="auto"/>
        <w:ind w:left="-5" w:right="15"/>
        <w:jc w:val="left"/>
        <w:rPr>
          <w:rFonts w:hint="eastAsia"/>
        </w:rPr>
      </w:pPr>
    </w:p>
    <w:p w14:paraId="2AEBA532">
      <w:pPr>
        <w:spacing w:after="0" w:line="253" w:lineRule="auto"/>
        <w:ind w:left="-5" w:right="15"/>
        <w:jc w:val="left"/>
        <w:rPr>
          <w:rFonts w:hint="eastAsia"/>
        </w:rPr>
      </w:pPr>
      <w:r>
        <w:rPr>
          <w:rFonts w:hint="eastAsia"/>
        </w:rPr>
        <w:t>He was always preaching in the same place, and to many of the same hearers, on Sundays.</w:t>
      </w:r>
    </w:p>
    <w:p w14:paraId="54D930C8">
      <w:pPr>
        <w:spacing w:after="0" w:line="253" w:lineRule="auto"/>
        <w:ind w:left="-5" w:right="15"/>
        <w:jc w:val="left"/>
        <w:rPr>
          <w:rFonts w:hint="eastAsia"/>
        </w:rPr>
      </w:pPr>
      <w:r>
        <w:rPr>
          <w:rFonts w:hint="eastAsia"/>
        </w:rPr>
        <w:t>他在周日总是在同一个地方，向许多同样的听众讲道。</w:t>
      </w:r>
    </w:p>
    <w:p w14:paraId="0EC48649">
      <w:pPr>
        <w:spacing w:after="0" w:line="253" w:lineRule="auto"/>
        <w:ind w:left="-5" w:right="15"/>
        <w:jc w:val="left"/>
        <w:rPr>
          <w:rFonts w:hint="eastAsia"/>
        </w:rPr>
      </w:pPr>
    </w:p>
    <w:p w14:paraId="2FF27B2E">
      <w:pPr>
        <w:spacing w:after="0" w:line="253" w:lineRule="auto"/>
        <w:ind w:left="-5" w:right="15"/>
        <w:jc w:val="left"/>
        <w:rPr>
          <w:rFonts w:hint="eastAsia"/>
        </w:rPr>
      </w:pPr>
      <w:r>
        <w:rPr>
          <w:rFonts w:hint="eastAsia"/>
        </w:rPr>
        <w:t>He was not nearly so much an itinerant as many of his contemporaries.</w:t>
      </w:r>
    </w:p>
    <w:p w14:paraId="6EDFC450">
      <w:pPr>
        <w:spacing w:after="0" w:line="253" w:lineRule="auto"/>
        <w:ind w:left="-5" w:right="15"/>
        <w:jc w:val="left"/>
        <w:rPr>
          <w:rFonts w:hint="eastAsia"/>
        </w:rPr>
      </w:pPr>
      <w:r>
        <w:rPr>
          <w:rFonts w:hint="eastAsia"/>
        </w:rPr>
        <w:t>他不像他的许多同时代人那样经常巡回讲道。</w:t>
      </w:r>
    </w:p>
    <w:p w14:paraId="37F5752F">
      <w:pPr>
        <w:spacing w:after="0" w:line="253" w:lineRule="auto"/>
        <w:ind w:left="-5" w:right="15"/>
        <w:jc w:val="left"/>
        <w:rPr>
          <w:rFonts w:hint="eastAsia"/>
        </w:rPr>
      </w:pPr>
    </w:p>
    <w:p w14:paraId="5FC48D75">
      <w:pPr>
        <w:spacing w:after="0" w:line="253" w:lineRule="auto"/>
        <w:ind w:left="-5" w:right="15"/>
        <w:jc w:val="left"/>
        <w:rPr>
          <w:rFonts w:hint="eastAsia"/>
        </w:rPr>
      </w:pPr>
      <w:r>
        <w:rPr>
          <w:rFonts w:hint="eastAsia"/>
        </w:rPr>
        <w:t>He could not, like Whitefield, and Wesley, and Berridge, preach the same sermon over and over again, and yet feel that probably none of his hearers had heard it before.</w:t>
      </w:r>
    </w:p>
    <w:p w14:paraId="55CE41D4">
      <w:pPr>
        <w:spacing w:after="0" w:line="253" w:lineRule="auto"/>
        <w:ind w:left="-5" w:right="15"/>
        <w:jc w:val="left"/>
        <w:rPr>
          <w:rFonts w:hint="eastAsia"/>
        </w:rPr>
      </w:pPr>
      <w:r>
        <w:rPr>
          <w:rFonts w:hint="eastAsia"/>
        </w:rPr>
        <w:t>他不能像怀特菲尔德、卫斯理和贝里奇那样，一遍又一遍地讲同一篇道，却觉得可能没有听众以前听过。</w:t>
      </w:r>
    </w:p>
    <w:p w14:paraId="74957D90">
      <w:pPr>
        <w:spacing w:after="0" w:line="253" w:lineRule="auto"/>
        <w:ind w:left="-5" w:right="15"/>
        <w:jc w:val="left"/>
        <w:rPr>
          <w:rFonts w:hint="eastAsia"/>
        </w:rPr>
      </w:pPr>
    </w:p>
    <w:p w14:paraId="2C5B1B1A">
      <w:pPr>
        <w:spacing w:after="0" w:line="253" w:lineRule="auto"/>
        <w:ind w:left="-5" w:right="15"/>
        <w:jc w:val="left"/>
        <w:rPr>
          <w:rFonts w:hint="eastAsia"/>
        </w:rPr>
      </w:pPr>
      <w:r>
        <w:rPr>
          <w:rFonts w:hint="eastAsia"/>
        </w:rPr>
        <w:t>Set for the defence of the gospel at Llangeitho every Sunday, and seeing every week the same faces looking up to him, he probably found it absolutely necessary to "bring forth new things as well as old," and to be often exhorting many of his hearers not to stand still in first principles, but to "go on unto perfection."</w:t>
      </w:r>
    </w:p>
    <w:p w14:paraId="487AF880">
      <w:pPr>
        <w:spacing w:after="0" w:line="253" w:lineRule="auto"/>
        <w:ind w:left="-5" w:right="15"/>
        <w:jc w:val="left"/>
        <w:rPr>
          <w:rFonts w:hint="eastAsia"/>
        </w:rPr>
      </w:pPr>
      <w:r>
        <w:rPr>
          <w:rFonts w:hint="eastAsia"/>
        </w:rPr>
        <w:t>每个周日在兰盖托为捍卫福音而设立，每周看到同样的面孔仰望着他，他可能发现绝对有必要“拿出新旧的东西”，并经常劝勉他的许多听众不要停留在初步原则上，而要“竭力进到完全的地步”。</w:t>
      </w:r>
    </w:p>
    <w:p w14:paraId="68BB7B5B">
      <w:pPr>
        <w:spacing w:after="0" w:line="253" w:lineRule="auto"/>
        <w:ind w:left="-5" w:right="15"/>
        <w:jc w:val="left"/>
        <w:rPr>
          <w:rFonts w:hint="eastAsia"/>
        </w:rPr>
      </w:pPr>
    </w:p>
    <w:p w14:paraId="70D39FD7">
      <w:pPr>
        <w:spacing w:after="0" w:line="253" w:lineRule="auto"/>
        <w:ind w:left="-5" w:right="15"/>
        <w:jc w:val="left"/>
        <w:rPr>
          <w:rFonts w:hint="eastAsia"/>
        </w:rPr>
      </w:pPr>
      <w:r>
        <w:rPr>
          <w:rFonts w:hint="eastAsia"/>
        </w:rPr>
        <w:t>But be the cause what it may, there is abundant evidence in the sermons of Rowlands that he never forgot the believers among his people, and generally contrived to say a good many things for their special benefit.</w:t>
      </w:r>
    </w:p>
    <w:p w14:paraId="4C1A0C77">
      <w:pPr>
        <w:spacing w:after="0" w:line="253" w:lineRule="auto"/>
        <w:ind w:left="-5" w:right="15"/>
        <w:jc w:val="left"/>
        <w:rPr>
          <w:rFonts w:hint="eastAsia"/>
        </w:rPr>
      </w:pPr>
      <w:r>
        <w:rPr>
          <w:rFonts w:hint="eastAsia"/>
        </w:rPr>
        <w:t>但无论原因是什么，罗兰的讲道中有充分的证据表明，他从未忘记他百姓中的信徒，并且通常设法为他们的特别益处说许多话。</w:t>
      </w:r>
    </w:p>
    <w:p w14:paraId="7E53FE6D">
      <w:pPr>
        <w:spacing w:after="0" w:line="253" w:lineRule="auto"/>
        <w:ind w:left="-5" w:right="15"/>
        <w:jc w:val="left"/>
        <w:rPr>
          <w:rFonts w:hint="eastAsia"/>
        </w:rPr>
      </w:pPr>
    </w:p>
    <w:p w14:paraId="5411E51B">
      <w:pPr>
        <w:spacing w:after="0" w:line="253" w:lineRule="auto"/>
        <w:ind w:left="-5" w:right="15"/>
        <w:jc w:val="left"/>
        <w:rPr>
          <w:rFonts w:hint="eastAsia"/>
        </w:rPr>
      </w:pPr>
      <w:r>
        <w:rPr>
          <w:rFonts w:hint="eastAsia"/>
        </w:rPr>
        <w:t>Here again, I venture to think, we have one more clue to his extraordinary usefulness.</w:t>
      </w:r>
    </w:p>
    <w:p w14:paraId="4EF79A22">
      <w:pPr>
        <w:spacing w:after="0" w:line="253" w:lineRule="auto"/>
        <w:ind w:left="-5" w:right="15"/>
        <w:jc w:val="left"/>
        <w:rPr>
          <w:rFonts w:hint="eastAsia"/>
        </w:rPr>
      </w:pPr>
      <w:r>
        <w:rPr>
          <w:rFonts w:hint="eastAsia"/>
        </w:rPr>
        <w:t>我再次大胆认为，这又是他非凡有用性的一个线索。</w:t>
      </w:r>
    </w:p>
    <w:p w14:paraId="385F17A0">
      <w:pPr>
        <w:spacing w:after="0" w:line="253" w:lineRule="auto"/>
        <w:ind w:left="-5" w:right="15"/>
        <w:jc w:val="left"/>
        <w:rPr>
          <w:rFonts w:hint="eastAsia"/>
        </w:rPr>
      </w:pPr>
    </w:p>
    <w:p w14:paraId="7D69E343">
      <w:pPr>
        <w:spacing w:after="0" w:line="253" w:lineRule="auto"/>
        <w:ind w:left="-5" w:right="15"/>
        <w:jc w:val="left"/>
        <w:rPr>
          <w:rFonts w:hint="eastAsia"/>
        </w:rPr>
      </w:pPr>
      <w:r>
        <w:rPr>
          <w:rFonts w:hint="eastAsia"/>
        </w:rPr>
        <w:t>He "rightly divided the word of truth," and gave to every man his portion.</w:t>
      </w:r>
    </w:p>
    <w:p w14:paraId="409DA933">
      <w:pPr>
        <w:spacing w:after="0" w:line="253" w:lineRule="auto"/>
        <w:ind w:left="-5" w:right="15"/>
        <w:jc w:val="left"/>
        <w:rPr>
          <w:rFonts w:hint="eastAsia"/>
        </w:rPr>
      </w:pPr>
      <w:r>
        <w:rPr>
          <w:rFonts w:hint="eastAsia"/>
        </w:rPr>
        <w:t>他“按着正意分解真理的道”，按时分粮给各人。</w:t>
      </w:r>
    </w:p>
    <w:p w14:paraId="0C715367">
      <w:pPr>
        <w:spacing w:after="0" w:line="253" w:lineRule="auto"/>
        <w:ind w:left="-5" w:right="15"/>
        <w:jc w:val="left"/>
        <w:rPr>
          <w:rFonts w:hint="eastAsia"/>
        </w:rPr>
      </w:pPr>
    </w:p>
    <w:p w14:paraId="27607D14">
      <w:pPr>
        <w:spacing w:after="0" w:line="253" w:lineRule="auto"/>
        <w:ind w:left="-5" w:right="15"/>
        <w:jc w:val="left"/>
        <w:rPr>
          <w:rFonts w:hint="eastAsia"/>
        </w:rPr>
      </w:pPr>
      <w:r>
        <w:rPr>
          <w:rFonts w:hint="eastAsia"/>
        </w:rPr>
        <w:t>Most preachers of the gospel, T suspect, fail greatly in this matter.</w:t>
      </w:r>
    </w:p>
    <w:p w14:paraId="7002973A">
      <w:pPr>
        <w:spacing w:after="0" w:line="253" w:lineRule="auto"/>
        <w:ind w:left="-5" w:right="15"/>
        <w:jc w:val="left"/>
        <w:rPr>
          <w:rFonts w:hint="eastAsia"/>
        </w:rPr>
      </w:pPr>
      <w:r>
        <w:rPr>
          <w:rFonts w:hint="eastAsia"/>
        </w:rPr>
        <w:t>我怀疑，大多数福音传道人在这件事上都很失败。</w:t>
      </w:r>
    </w:p>
    <w:p w14:paraId="0CF7508F">
      <w:pPr>
        <w:spacing w:after="0" w:line="253" w:lineRule="auto"/>
        <w:ind w:left="-5" w:right="15"/>
        <w:jc w:val="left"/>
        <w:rPr>
          <w:rFonts w:hint="eastAsia"/>
        </w:rPr>
      </w:pPr>
    </w:p>
    <w:p w14:paraId="484B4CEF">
      <w:pPr>
        <w:spacing w:after="0" w:line="253" w:lineRule="auto"/>
        <w:ind w:left="-5" w:right="15"/>
        <w:jc w:val="left"/>
        <w:rPr>
          <w:rFonts w:hint="eastAsia"/>
        </w:rPr>
      </w:pPr>
      <w:r>
        <w:rPr>
          <w:rFonts w:hint="eastAsia"/>
        </w:rPr>
        <w:t>They either neglect the unconverted or the true Christians in their congregations.</w:t>
      </w:r>
    </w:p>
    <w:p w14:paraId="414106D6">
      <w:pPr>
        <w:spacing w:after="0" w:line="253" w:lineRule="auto"/>
        <w:ind w:left="-5" w:right="15"/>
        <w:jc w:val="left"/>
        <w:rPr>
          <w:rFonts w:hint="eastAsia"/>
        </w:rPr>
      </w:pPr>
      <w:r>
        <w:rPr>
          <w:rFonts w:hint="eastAsia"/>
        </w:rPr>
        <w:t>他们要么忽视会众中的未归信者，要么忽视真基督徒。</w:t>
      </w:r>
    </w:p>
    <w:p w14:paraId="1989B61B">
      <w:pPr>
        <w:spacing w:after="0" w:line="253" w:lineRule="auto"/>
        <w:ind w:left="-5" w:right="15"/>
        <w:jc w:val="left"/>
        <w:rPr>
          <w:rFonts w:hint="eastAsia"/>
        </w:rPr>
      </w:pPr>
    </w:p>
    <w:p w14:paraId="4F5A695E">
      <w:pPr>
        <w:spacing w:after="0" w:line="253" w:lineRule="auto"/>
        <w:ind w:left="-5" w:right="15"/>
        <w:jc w:val="left"/>
        <w:rPr>
          <w:rFonts w:hint="eastAsia"/>
        </w:rPr>
      </w:pPr>
      <w:r>
        <w:rPr>
          <w:rFonts w:hint="eastAsia"/>
        </w:rPr>
        <w:t>They either spend their strength in perpetually teaching elementary truths, or else they dwell exclusively on the privileges and duties of God's children.</w:t>
      </w:r>
    </w:p>
    <w:p w14:paraId="483CBF6A">
      <w:pPr>
        <w:spacing w:after="0" w:line="253" w:lineRule="auto"/>
        <w:ind w:left="-5" w:right="15"/>
        <w:jc w:val="left"/>
        <w:rPr>
          <w:rFonts w:hint="eastAsia"/>
        </w:rPr>
      </w:pPr>
      <w:r>
        <w:rPr>
          <w:rFonts w:hint="eastAsia"/>
        </w:rPr>
        <w:t>他们要么把精力花在不断教导基本真理上，要么专门详述神儿女的特权和责任。</w:t>
      </w:r>
    </w:p>
    <w:p w14:paraId="0012F990">
      <w:pPr>
        <w:spacing w:after="0" w:line="253" w:lineRule="auto"/>
        <w:ind w:left="-5" w:right="15"/>
        <w:jc w:val="left"/>
        <w:rPr>
          <w:rFonts w:hint="eastAsia"/>
        </w:rPr>
      </w:pPr>
    </w:p>
    <w:p w14:paraId="640395C5">
      <w:pPr>
        <w:spacing w:after="0" w:line="253" w:lineRule="auto"/>
        <w:ind w:left="-5" w:right="15"/>
        <w:jc w:val="left"/>
        <w:rPr>
          <w:rFonts w:hint="eastAsia"/>
        </w:rPr>
      </w:pPr>
      <w:r>
        <w:rPr>
          <w:rFonts w:hint="eastAsia"/>
        </w:rPr>
        <w:t>From this one-sided style of preaching Rowlands seems to have been singularly free.</w:t>
      </w:r>
    </w:p>
    <w:p w14:paraId="46630792">
      <w:pPr>
        <w:spacing w:after="0" w:line="253" w:lineRule="auto"/>
        <w:ind w:left="-5" w:right="15"/>
        <w:jc w:val="left"/>
        <w:rPr>
          <w:rFonts w:hint="eastAsia"/>
        </w:rPr>
      </w:pPr>
      <w:r>
        <w:rPr>
          <w:rFonts w:hint="eastAsia"/>
        </w:rPr>
        <w:t>罗兰似乎特别没有这种片面讲道的风格。</w:t>
      </w:r>
    </w:p>
    <w:p w14:paraId="28DEDB58">
      <w:pPr>
        <w:spacing w:after="0" w:line="253" w:lineRule="auto"/>
        <w:ind w:left="-5" w:right="15"/>
        <w:jc w:val="left"/>
        <w:rPr>
          <w:rFonts w:hint="eastAsia"/>
        </w:rPr>
      </w:pPr>
    </w:p>
    <w:p w14:paraId="37A8BF0F">
      <w:pPr>
        <w:spacing w:after="0" w:line="253" w:lineRule="auto"/>
        <w:ind w:left="-5" w:right="15"/>
        <w:jc w:val="left"/>
        <w:rPr>
          <w:rFonts w:hint="eastAsia"/>
        </w:rPr>
      </w:pPr>
      <w:r>
        <w:rPr>
          <w:rFonts w:hint="eastAsia"/>
        </w:rPr>
        <w:t>Even in the midst of the plainest addresses to the ungodly, he never loses the opportunity of making a general appeal to the godly.</w:t>
      </w:r>
    </w:p>
    <w:p w14:paraId="76FE0772">
      <w:pPr>
        <w:spacing w:after="0" w:line="253" w:lineRule="auto"/>
        <w:ind w:left="-5" w:right="15"/>
        <w:jc w:val="left"/>
        <w:rPr>
          <w:rFonts w:hint="eastAsia"/>
        </w:rPr>
      </w:pPr>
      <w:r>
        <w:rPr>
          <w:rFonts w:hint="eastAsia"/>
        </w:rPr>
        <w:t>即使在对不敬虔者最直白的演讲中，他也从未失去向敬虔者发出普遍呼吁的机会。</w:t>
      </w:r>
    </w:p>
    <w:p w14:paraId="2B8C8453">
      <w:pPr>
        <w:spacing w:after="0" w:line="253" w:lineRule="auto"/>
        <w:ind w:left="-5" w:right="15"/>
        <w:jc w:val="left"/>
        <w:rPr>
          <w:rFonts w:hint="eastAsia"/>
        </w:rPr>
      </w:pPr>
    </w:p>
    <w:p w14:paraId="3B1CAABA">
      <w:pPr>
        <w:spacing w:after="0" w:line="253" w:lineRule="auto"/>
        <w:ind w:left="-5" w:right="15"/>
        <w:jc w:val="left"/>
        <w:rPr>
          <w:rFonts w:hint="eastAsia"/>
        </w:rPr>
      </w:pPr>
      <w:r>
        <w:rPr>
          <w:rFonts w:hint="eastAsia"/>
        </w:rPr>
        <w:t>In a word, his ministry of God's truth was thoroughly well balanced and well-proportioned; and this is just the ministry which we may expect the Holy Ghost will bless.</w:t>
      </w:r>
    </w:p>
    <w:p w14:paraId="4CF94670">
      <w:pPr>
        <w:spacing w:after="0" w:line="253" w:lineRule="auto"/>
        <w:ind w:left="-5" w:right="15"/>
        <w:jc w:val="left"/>
        <w:rPr>
          <w:rFonts w:hint="eastAsia"/>
        </w:rPr>
      </w:pPr>
      <w:r>
        <w:rPr>
          <w:rFonts w:hint="eastAsia"/>
        </w:rPr>
        <w:t>简而言之，他对神真理的事奉是彻底平衡和比例恰当的；这正是我们可以期望圣灵会祝福的事奉。</w:t>
      </w:r>
    </w:p>
    <w:p w14:paraId="066E1489">
      <w:pPr>
        <w:spacing w:after="0" w:line="253" w:lineRule="auto"/>
        <w:ind w:left="-5" w:right="15"/>
        <w:jc w:val="left"/>
        <w:rPr>
          <w:rFonts w:hint="eastAsia"/>
        </w:rPr>
      </w:pPr>
    </w:p>
    <w:p w14:paraId="3FB5145E">
      <w:pPr>
        <w:spacing w:after="356" w:line="253" w:lineRule="auto"/>
        <w:ind w:left="-5" w:right="15"/>
        <w:jc w:val="left"/>
        <w:rPr>
          <w:rFonts w:hint="eastAsia"/>
        </w:rPr>
      </w:pPr>
      <w:r>
        <w:rPr>
          <w:rFonts w:hint="eastAsia"/>
        </w:rPr>
        <w:t>The manner and delivery of this great man, when he was in the act of preaching, require some special notice.</w:t>
      </w:r>
    </w:p>
    <w:p w14:paraId="5549BA61">
      <w:pPr>
        <w:spacing w:after="356" w:line="253" w:lineRule="auto"/>
        <w:ind w:left="-5" w:right="15"/>
        <w:jc w:val="left"/>
        <w:rPr>
          <w:rFonts w:hint="eastAsia"/>
        </w:rPr>
      </w:pPr>
      <w:r>
        <w:rPr>
          <w:rFonts w:hint="eastAsia"/>
        </w:rPr>
        <w:t>这位伟人在讲道时的风格和表达方式需要特别注意。</w:t>
      </w:r>
    </w:p>
    <w:p w14:paraId="63FC901B">
      <w:pPr>
        <w:spacing w:after="356" w:line="253" w:lineRule="auto"/>
        <w:ind w:left="-5" w:right="15"/>
        <w:jc w:val="left"/>
        <w:rPr>
          <w:rFonts w:hint="eastAsia"/>
        </w:rPr>
      </w:pPr>
    </w:p>
    <w:p w14:paraId="33409D16">
      <w:pPr>
        <w:spacing w:after="356" w:line="253" w:lineRule="auto"/>
        <w:ind w:left="-5" w:right="15"/>
        <w:jc w:val="left"/>
        <w:rPr>
          <w:rFonts w:hint="eastAsia"/>
        </w:rPr>
      </w:pPr>
      <w:r>
        <w:rPr>
          <w:rFonts w:hint="eastAsia"/>
        </w:rPr>
        <w:t>Every sensible Christian knows well that voice and delivery have a great deal to say to the effectiveness of a speaker, and above all of one who speaks in the pulpit</w:t>
      </w:r>
    </w:p>
    <w:p w14:paraId="54B3266E">
      <w:pPr>
        <w:spacing w:after="356" w:line="253" w:lineRule="auto"/>
        <w:ind w:left="-5" w:right="15"/>
        <w:jc w:val="left"/>
        <w:rPr>
          <w:rFonts w:hint="eastAsia"/>
        </w:rPr>
      </w:pPr>
      <w:r>
        <w:rPr>
          <w:rFonts w:hint="eastAsia"/>
        </w:rPr>
        <w:t>每个明智的基督徒都很清楚，声音和表达方式对演说者的效果有很大影响，尤其是对在讲坛上讲话的人。</w:t>
      </w:r>
    </w:p>
    <w:p w14:paraId="66D759E8">
      <w:pPr>
        <w:spacing w:after="356" w:line="253" w:lineRule="auto"/>
        <w:ind w:left="-5" w:right="15"/>
        <w:jc w:val="left"/>
        <w:rPr>
          <w:rFonts w:hint="eastAsia"/>
        </w:rPr>
      </w:pPr>
    </w:p>
    <w:p w14:paraId="699BDDF9">
      <w:pPr>
        <w:spacing w:after="356" w:line="253" w:lineRule="auto"/>
        <w:ind w:left="-5" w:right="15"/>
        <w:jc w:val="left"/>
        <w:rPr>
          <w:rFonts w:hint="eastAsia"/>
        </w:rPr>
      </w:pPr>
      <w:r>
        <w:rPr>
          <w:rFonts w:hint="eastAsia"/>
        </w:rPr>
        <w:t>A sermon faultless both in doctrine and composition will often sound dull and tiresome, when tamely read by a clergyman with a heavy monotonous manner.</w:t>
      </w:r>
    </w:p>
    <w:p w14:paraId="09E2BF8D">
      <w:pPr>
        <w:spacing w:after="356" w:line="253" w:lineRule="auto"/>
        <w:ind w:left="-5" w:right="15"/>
        <w:jc w:val="left"/>
        <w:rPr>
          <w:rFonts w:hint="eastAsia"/>
        </w:rPr>
      </w:pPr>
      <w:r>
        <w:rPr>
          <w:rFonts w:hint="eastAsia"/>
        </w:rPr>
        <w:t>一篇在教义和结构上都无可挑剔的讲道，如果被一位牧师用沉重单调的方式平淡地朗读，往往听起来枯燥乏味。</w:t>
      </w:r>
    </w:p>
    <w:p w14:paraId="4E503387">
      <w:pPr>
        <w:spacing w:after="356" w:line="253" w:lineRule="auto"/>
        <w:ind w:left="-5" w:right="15"/>
        <w:jc w:val="left"/>
        <w:rPr>
          <w:rFonts w:hint="eastAsia"/>
        </w:rPr>
      </w:pPr>
    </w:p>
    <w:p w14:paraId="0E1CCABF">
      <w:pPr>
        <w:spacing w:after="356" w:line="253" w:lineRule="auto"/>
        <w:ind w:left="-5" w:right="15"/>
        <w:jc w:val="left"/>
        <w:rPr>
          <w:rFonts w:hint="eastAsia"/>
        </w:rPr>
      </w:pPr>
      <w:r>
        <w:rPr>
          <w:rFonts w:hint="eastAsia"/>
        </w:rPr>
        <w:t>A sermon of little intrinsic merit, and containing perhaps not half-a-dozen ideas, will often pass muster as brilliant and eloquent, when delivered by a lively speaker with a good voice.</w:t>
      </w:r>
    </w:p>
    <w:p w14:paraId="322319FC">
      <w:pPr>
        <w:spacing w:after="356" w:line="253" w:lineRule="auto"/>
        <w:ind w:left="-5" w:right="15"/>
        <w:jc w:val="left"/>
        <w:rPr>
          <w:rFonts w:hint="eastAsia"/>
        </w:rPr>
      </w:pPr>
      <w:r>
        <w:rPr>
          <w:rFonts w:hint="eastAsia"/>
        </w:rPr>
        <w:t>一篇内在价值不高，甚至包含不到六个观点的讲道，如果由一位声音好听、生动的演说者发表，往往能被视为精彩和雄辩。</w:t>
      </w:r>
    </w:p>
    <w:p w14:paraId="1782784F">
      <w:pPr>
        <w:spacing w:after="356" w:line="253" w:lineRule="auto"/>
        <w:ind w:left="-5" w:right="15"/>
        <w:jc w:val="left"/>
        <w:rPr>
          <w:rFonts w:hint="eastAsia"/>
        </w:rPr>
      </w:pPr>
    </w:p>
    <w:p w14:paraId="30CC6720">
      <w:pPr>
        <w:spacing w:after="356" w:line="253" w:lineRule="auto"/>
        <w:ind w:left="-5" w:right="15"/>
        <w:jc w:val="left"/>
        <w:rPr>
          <w:rFonts w:hint="eastAsia"/>
        </w:rPr>
      </w:pPr>
      <w:r>
        <w:rPr>
          <w:rFonts w:hint="eastAsia"/>
        </w:rPr>
        <w:t>For want of good delivery some men make gold look like copper, while others, by the sheer force of a good delivery, make a few halfpence pass for gold.</w:t>
      </w:r>
    </w:p>
    <w:p w14:paraId="2E106FE1">
      <w:pPr>
        <w:spacing w:after="356" w:line="253" w:lineRule="auto"/>
        <w:ind w:left="-5" w:right="15"/>
        <w:jc w:val="left"/>
        <w:rPr>
          <w:rFonts w:hint="eastAsia"/>
        </w:rPr>
      </w:pPr>
      <w:r>
        <w:rPr>
          <w:rFonts w:hint="eastAsia"/>
        </w:rPr>
        <w:t>由于缺乏好的表达方式，有些人让金子看起来像铜，而另一些人凭借良好的表达能力，让几个半便士看起来像金子。</w:t>
      </w:r>
    </w:p>
    <w:p w14:paraId="25B6D952">
      <w:pPr>
        <w:spacing w:after="356" w:line="253" w:lineRule="auto"/>
        <w:ind w:left="-5" w:right="15"/>
        <w:jc w:val="left"/>
        <w:rPr>
          <w:rFonts w:hint="eastAsia"/>
        </w:rPr>
      </w:pPr>
    </w:p>
    <w:p w14:paraId="14EB6E51">
      <w:pPr>
        <w:spacing w:after="356" w:line="253" w:lineRule="auto"/>
        <w:ind w:left="-5" w:right="15"/>
        <w:jc w:val="left"/>
        <w:rPr>
          <w:rFonts w:hint="eastAsia"/>
        </w:rPr>
      </w:pPr>
      <w:r>
        <w:rPr>
          <w:rFonts w:hint="eastAsia"/>
        </w:rPr>
        <w:t>Truths divine seem really "mended" by the tongue of some, while they are marred and damaged by others.</w:t>
      </w:r>
    </w:p>
    <w:p w14:paraId="3183237C">
      <w:pPr>
        <w:spacing w:after="356" w:line="253" w:lineRule="auto"/>
        <w:ind w:left="-5" w:right="15"/>
        <w:jc w:val="left"/>
        <w:rPr>
          <w:rFonts w:hint="eastAsia"/>
        </w:rPr>
      </w:pPr>
      <w:r>
        <w:rPr>
          <w:rFonts w:hint="eastAsia"/>
        </w:rPr>
        <w:t>神圣的真理似乎真的被一些人的舌头“修补”了，而被另一些人破坏和损害了。</w:t>
      </w:r>
    </w:p>
    <w:p w14:paraId="6376AE0E">
      <w:pPr>
        <w:spacing w:after="356" w:line="253" w:lineRule="auto"/>
        <w:ind w:left="-5" w:right="15"/>
        <w:jc w:val="left"/>
        <w:rPr>
          <w:rFonts w:hint="eastAsia"/>
        </w:rPr>
      </w:pPr>
    </w:p>
    <w:p w14:paraId="2C128B66">
      <w:pPr>
        <w:spacing w:after="356" w:line="253" w:lineRule="auto"/>
        <w:ind w:left="-5" w:right="15"/>
        <w:jc w:val="left"/>
        <w:rPr>
          <w:rFonts w:hint="eastAsia"/>
        </w:rPr>
      </w:pPr>
      <w:r>
        <w:rPr>
          <w:rFonts w:hint="eastAsia"/>
        </w:rPr>
        <w:t>There is deep wisdom and knowledge of human nature in the answer given by an ancient to one who asked what were the first qualifications of an orator</w:t>
      </w:r>
    </w:p>
    <w:p w14:paraId="6419530D">
      <w:pPr>
        <w:spacing w:after="356" w:line="253" w:lineRule="auto"/>
        <w:ind w:left="-5" w:right="15"/>
        <w:jc w:val="left"/>
        <w:rPr>
          <w:rFonts w:hint="eastAsia"/>
        </w:rPr>
      </w:pPr>
      <w:r>
        <w:rPr>
          <w:rFonts w:hint="eastAsia"/>
        </w:rPr>
        <w:t>古人对一个询问演说家首要资格是什么的人的回答中，蕴含着深刻的智慧和对人性的了解：</w:t>
      </w:r>
    </w:p>
    <w:p w14:paraId="30DDF890">
      <w:pPr>
        <w:spacing w:after="356" w:line="253" w:lineRule="auto"/>
        <w:ind w:left="-5" w:right="15"/>
        <w:jc w:val="left"/>
        <w:rPr>
          <w:rFonts w:hint="eastAsia"/>
        </w:rPr>
      </w:pPr>
    </w:p>
    <w:p w14:paraId="12452F6D">
      <w:pPr>
        <w:spacing w:after="356" w:line="253" w:lineRule="auto"/>
        <w:ind w:left="-5" w:right="15"/>
        <w:jc w:val="left"/>
        <w:rPr>
          <w:rFonts w:hint="eastAsia"/>
        </w:rPr>
      </w:pPr>
      <w:r>
        <w:rPr>
          <w:rFonts w:hint="eastAsia"/>
        </w:rPr>
        <w:t>"The first qualification," he said, "is action; and the second is action; and the third is action."</w:t>
      </w:r>
    </w:p>
    <w:p w14:paraId="16438C7F">
      <w:pPr>
        <w:spacing w:after="356" w:line="253" w:lineRule="auto"/>
        <w:ind w:left="-5" w:right="15"/>
        <w:jc w:val="left"/>
        <w:rPr>
          <w:rFonts w:hint="eastAsia"/>
        </w:rPr>
      </w:pPr>
      <w:r>
        <w:rPr>
          <w:rFonts w:hint="eastAsia"/>
        </w:rPr>
        <w:t>“第一个资格，”他说，“是行动（表演/表达）；第二个是行动；第三个还是行动。”</w:t>
      </w:r>
    </w:p>
    <w:p w14:paraId="1C63D6A5">
      <w:pPr>
        <w:spacing w:after="356" w:line="253" w:lineRule="auto"/>
        <w:ind w:left="-5" w:right="15"/>
        <w:jc w:val="left"/>
        <w:rPr>
          <w:rFonts w:hint="eastAsia"/>
        </w:rPr>
      </w:pPr>
    </w:p>
    <w:p w14:paraId="2DDA34B7">
      <w:pPr>
        <w:spacing w:after="356" w:line="253" w:lineRule="auto"/>
        <w:ind w:left="-5" w:right="15"/>
        <w:jc w:val="left"/>
        <w:rPr>
          <w:rFonts w:hint="eastAsia"/>
        </w:rPr>
      </w:pPr>
      <w:r>
        <w:rPr>
          <w:rFonts w:hint="eastAsia"/>
        </w:rPr>
        <w:t>The meaning of course was, that it was almost impossible to overrate the importance of manner and delivery.</w:t>
      </w:r>
    </w:p>
    <w:p w14:paraId="2BFB8F0C">
      <w:pPr>
        <w:spacing w:after="356" w:line="253" w:lineRule="auto"/>
        <w:ind w:left="-5" w:right="15"/>
        <w:jc w:val="left"/>
        <w:rPr>
          <w:rFonts w:hint="eastAsia"/>
        </w:rPr>
      </w:pPr>
      <w:r>
        <w:rPr>
          <w:rFonts w:hint="eastAsia"/>
        </w:rPr>
        <w:t>意思当然是，几乎不可能高估风格和表达方式的重要性。</w:t>
      </w:r>
    </w:p>
    <w:p w14:paraId="54256158">
      <w:pPr>
        <w:spacing w:after="356" w:line="253" w:lineRule="auto"/>
        <w:ind w:left="-5" w:right="15"/>
        <w:jc w:val="left"/>
        <w:rPr>
          <w:rFonts w:hint="eastAsia"/>
        </w:rPr>
      </w:pPr>
    </w:p>
    <w:p w14:paraId="56BE8E39">
      <w:pPr>
        <w:spacing w:after="356" w:line="253" w:lineRule="auto"/>
        <w:ind w:left="-5" w:right="15"/>
        <w:jc w:val="left"/>
        <w:rPr>
          <w:rFonts w:hint="eastAsia"/>
        </w:rPr>
      </w:pPr>
      <w:r>
        <w:rPr>
          <w:rFonts w:hint="eastAsia"/>
        </w:rPr>
        <w:t>The voice of Rowlands, according to tradition, was remarkably powerful.</w:t>
      </w:r>
    </w:p>
    <w:p w14:paraId="60D00880">
      <w:pPr>
        <w:spacing w:after="356" w:line="253" w:lineRule="auto"/>
        <w:ind w:left="-5" w:right="15"/>
        <w:jc w:val="left"/>
        <w:rPr>
          <w:rFonts w:hint="eastAsia"/>
        </w:rPr>
      </w:pPr>
      <w:r>
        <w:rPr>
          <w:rFonts w:hint="eastAsia"/>
        </w:rPr>
        <w:t>根据传说，罗兰的声音非常有力。</w:t>
      </w:r>
    </w:p>
    <w:p w14:paraId="2372EF9F">
      <w:pPr>
        <w:spacing w:after="356" w:line="253" w:lineRule="auto"/>
        <w:ind w:left="-5" w:right="15"/>
        <w:jc w:val="left"/>
        <w:rPr>
          <w:rFonts w:hint="eastAsia"/>
        </w:rPr>
      </w:pPr>
    </w:p>
    <w:p w14:paraId="5365E57A">
      <w:pPr>
        <w:spacing w:after="356" w:line="253" w:lineRule="auto"/>
        <w:ind w:left="-5" w:right="15"/>
        <w:jc w:val="left"/>
        <w:rPr>
          <w:rFonts w:hint="eastAsia"/>
        </w:rPr>
      </w:pPr>
      <w:r>
        <w:rPr>
          <w:rFonts w:hint="eastAsia"/>
        </w:rPr>
        <w:t>We may easily believe this, when we recollect that he used frequently to preach to thousands in the open air, and to make himself heard by all without difficulty.</w:t>
      </w:r>
    </w:p>
    <w:p w14:paraId="1C4B4EDC">
      <w:pPr>
        <w:spacing w:after="356" w:line="253" w:lineRule="auto"/>
        <w:ind w:left="-5" w:right="15"/>
        <w:jc w:val="left"/>
        <w:rPr>
          <w:rFonts w:hint="eastAsia"/>
        </w:rPr>
      </w:pPr>
      <w:r>
        <w:rPr>
          <w:rFonts w:hint="eastAsia"/>
        </w:rPr>
        <w:t>当我们回想起他经常在露天向成千上万的人讲道，并且让所有人都能毫无困难地听到时，我们就很容易相信这一点。</w:t>
      </w:r>
    </w:p>
    <w:p w14:paraId="5173547F">
      <w:pPr>
        <w:spacing w:after="356" w:line="253" w:lineRule="auto"/>
        <w:ind w:left="-5" w:right="15"/>
        <w:jc w:val="left"/>
        <w:rPr>
          <w:rFonts w:hint="eastAsia"/>
        </w:rPr>
      </w:pPr>
    </w:p>
    <w:p w14:paraId="6AC9EC84">
      <w:pPr>
        <w:spacing w:after="356" w:line="253" w:lineRule="auto"/>
        <w:ind w:left="-5" w:right="15"/>
        <w:jc w:val="left"/>
        <w:rPr>
          <w:rFonts w:hint="eastAsia"/>
        </w:rPr>
      </w:pPr>
      <w:r>
        <w:rPr>
          <w:rFonts w:hint="eastAsia"/>
        </w:rPr>
        <w:t>But we must not suppose that power was the only attribute of his vocal organ, and that he was nothing better than one who screamed, shouted, and bawled louder than other ministers.</w:t>
      </w:r>
    </w:p>
    <w:p w14:paraId="3000B482">
      <w:pPr>
        <w:spacing w:after="356" w:line="253" w:lineRule="auto"/>
        <w:ind w:left="-5" w:right="15"/>
        <w:jc w:val="left"/>
        <w:rPr>
          <w:rFonts w:hint="eastAsia"/>
        </w:rPr>
      </w:pPr>
      <w:r>
        <w:rPr>
          <w:rFonts w:hint="eastAsia"/>
        </w:rPr>
        <w:t>但我们不应认为力量是他发声器官的唯一属性，也不应认为他只不过是一个比其他牧师叫得更响、喊得更大声的人。</w:t>
      </w:r>
    </w:p>
    <w:p w14:paraId="7EF5A32B">
      <w:pPr>
        <w:spacing w:after="356" w:line="253" w:lineRule="auto"/>
        <w:ind w:left="-5" w:right="15"/>
        <w:jc w:val="left"/>
        <w:rPr>
          <w:rFonts w:hint="eastAsia"/>
        </w:rPr>
      </w:pPr>
    </w:p>
    <w:p w14:paraId="549C34DE">
      <w:pPr>
        <w:spacing w:after="356" w:line="253" w:lineRule="auto"/>
        <w:ind w:left="-5" w:right="15"/>
        <w:jc w:val="left"/>
        <w:rPr>
          <w:rFonts w:hint="eastAsia"/>
        </w:rPr>
      </w:pPr>
      <w:r>
        <w:rPr>
          <w:rFonts w:hint="eastAsia"/>
        </w:rPr>
        <w:t>There is universal testimony from all good judges who heard him, that his voice was singularly moving, affecting, and tender, and possessed a strange power of drawing forth the sympathies of his hearers.</w:t>
      </w:r>
    </w:p>
    <w:p w14:paraId="16B86C30">
      <w:pPr>
        <w:spacing w:after="356" w:line="253" w:lineRule="auto"/>
        <w:ind w:left="-5" w:right="15"/>
        <w:jc w:val="left"/>
        <w:rPr>
          <w:rFonts w:hint="eastAsia"/>
        </w:rPr>
      </w:pPr>
      <w:r>
        <w:rPr>
          <w:rFonts w:hint="eastAsia"/>
        </w:rPr>
        <w:t>所有听过他的优秀评判者都一致作证，他的声音异常感人、动听且温柔，并拥有一种奇怪的力量，能引起听众的共鸣。</w:t>
      </w:r>
    </w:p>
    <w:p w14:paraId="1500102A">
      <w:pPr>
        <w:spacing w:after="356" w:line="253" w:lineRule="auto"/>
        <w:ind w:left="-5" w:right="15"/>
        <w:jc w:val="left"/>
        <w:rPr>
          <w:rFonts w:hint="eastAsia"/>
        </w:rPr>
      </w:pPr>
    </w:p>
    <w:p w14:paraId="4C9DB207">
      <w:pPr>
        <w:spacing w:after="356" w:line="253" w:lineRule="auto"/>
        <w:ind w:left="-5" w:right="15"/>
        <w:jc w:val="left"/>
        <w:rPr>
          <w:rFonts w:hint="eastAsia"/>
        </w:rPr>
      </w:pPr>
      <w:r>
        <w:rPr>
          <w:rFonts w:hint="eastAsia"/>
        </w:rPr>
        <w:t>In this respect he seems to have resembled Baxter and Whitefield.</w:t>
      </w:r>
    </w:p>
    <w:p w14:paraId="671C41D8">
      <w:pPr>
        <w:spacing w:after="356" w:line="253" w:lineRule="auto"/>
        <w:ind w:left="-5" w:right="15"/>
        <w:jc w:val="left"/>
        <w:rPr>
          <w:rFonts w:hint="eastAsia"/>
        </w:rPr>
      </w:pPr>
      <w:r>
        <w:rPr>
          <w:rFonts w:hint="eastAsia"/>
        </w:rPr>
        <w:t>在这方面，他似乎很像巴克斯特和怀特菲尔德。</w:t>
      </w:r>
    </w:p>
    <w:p w14:paraId="3555E693">
      <w:pPr>
        <w:spacing w:after="356" w:line="253" w:lineRule="auto"/>
        <w:ind w:left="-5" w:right="15"/>
        <w:jc w:val="left"/>
        <w:rPr>
          <w:rFonts w:hint="eastAsia"/>
        </w:rPr>
      </w:pPr>
    </w:p>
    <w:p w14:paraId="0576A83D">
      <w:pPr>
        <w:spacing w:after="356" w:line="253" w:lineRule="auto"/>
        <w:ind w:left="-5" w:right="15"/>
        <w:jc w:val="left"/>
        <w:rPr>
          <w:rFonts w:hint="eastAsia"/>
        </w:rPr>
      </w:pPr>
      <w:r>
        <w:rPr>
          <w:rFonts w:hint="eastAsia"/>
        </w:rPr>
        <w:t>Like Whitefield, too, his feelings never interfered with the exercise of his voice; and even when his affections moved him to tears in preaching, he was able to continue speaking with uninterrupted clearness.</w:t>
      </w:r>
    </w:p>
    <w:p w14:paraId="435BD75F">
      <w:pPr>
        <w:spacing w:after="356" w:line="253" w:lineRule="auto"/>
        <w:ind w:left="-5" w:right="15"/>
        <w:jc w:val="left"/>
        <w:rPr>
          <w:rFonts w:hint="eastAsia"/>
        </w:rPr>
      </w:pPr>
      <w:r>
        <w:rPr>
          <w:rFonts w:hint="eastAsia"/>
        </w:rPr>
        <w:t>像怀特菲尔德一样，他的感情从未干扰他声音的运用；即使他在讲道中激动得流泪，他也能继续清晰不间断地说话。</w:t>
      </w:r>
    </w:p>
    <w:p w14:paraId="46303CE5">
      <w:pPr>
        <w:spacing w:after="356" w:line="253" w:lineRule="auto"/>
        <w:ind w:left="-5" w:right="15"/>
        <w:jc w:val="left"/>
        <w:rPr>
          <w:rFonts w:hint="eastAsia"/>
        </w:rPr>
      </w:pPr>
    </w:p>
    <w:p w14:paraId="143DA470">
      <w:pPr>
        <w:spacing w:after="356" w:line="253" w:lineRule="auto"/>
        <w:ind w:left="-5" w:right="15"/>
        <w:jc w:val="left"/>
        <w:rPr>
          <w:rFonts w:hint="eastAsia"/>
        </w:rPr>
      </w:pPr>
      <w:r>
        <w:rPr>
          <w:rFonts w:hint="eastAsia"/>
        </w:rPr>
        <w:t>It is a striking feature of the moving character of his voice that a remarkable revival of religion began at Llangeitho while Rowlands was reading the Litany of the Church of England.</w:t>
      </w:r>
    </w:p>
    <w:p w14:paraId="77DC18C6">
      <w:pPr>
        <w:spacing w:after="356" w:line="253" w:lineRule="auto"/>
        <w:ind w:left="-5" w:right="15"/>
        <w:jc w:val="left"/>
        <w:rPr>
          <w:rFonts w:hint="eastAsia"/>
        </w:rPr>
      </w:pPr>
      <w:r>
        <w:rPr>
          <w:rFonts w:hint="eastAsia"/>
        </w:rPr>
        <w:t>他声音感人特质的一个显著特征是，当罗兰宣读英国国教的祷文时，兰盖托开始了一场显著的宗教复兴。</w:t>
      </w:r>
    </w:p>
    <w:p w14:paraId="0B473E16">
      <w:pPr>
        <w:spacing w:after="356" w:line="253" w:lineRule="auto"/>
        <w:ind w:left="-5" w:right="15"/>
        <w:jc w:val="left"/>
        <w:rPr>
          <w:rFonts w:hint="eastAsia"/>
        </w:rPr>
      </w:pPr>
    </w:p>
    <w:p w14:paraId="282DE43A">
      <w:pPr>
        <w:spacing w:after="356" w:line="253" w:lineRule="auto"/>
        <w:ind w:left="-5" w:right="15"/>
        <w:jc w:val="left"/>
        <w:rPr>
          <w:rFonts w:hint="eastAsia"/>
        </w:rPr>
      </w:pPr>
      <w:r>
        <w:rPr>
          <w:rFonts w:hint="eastAsia"/>
        </w:rPr>
        <w:t>The singularly touching and melting manner in which he repeated the- words, "By thine agony and moody sweat, good Lord, deliver us," so much affected the whole congregation, that almost all began to weep loudly, and an awakening of spiritual life commenced which extended throughout the neighbourhood.</w:t>
      </w:r>
    </w:p>
    <w:p w14:paraId="0AC9C130">
      <w:pPr>
        <w:spacing w:after="356" w:line="253" w:lineRule="auto"/>
        <w:ind w:left="-5" w:right="15"/>
        <w:jc w:val="left"/>
        <w:rPr>
          <w:rFonts w:hint="eastAsia"/>
        </w:rPr>
      </w:pPr>
      <w:r>
        <w:rPr>
          <w:rFonts w:hint="eastAsia"/>
        </w:rPr>
        <w:t>他重复这句话的方式异常感人且令人融化，“因你的痛苦和血汗，好主啊，拯救我们，”这对全会众产生了如此大的影响，以至于几乎所有人都开始大声哭泣，一场属灵生命的觉醒开始了，并扩展到整个邻近地区。</w:t>
      </w:r>
    </w:p>
    <w:p w14:paraId="38219C4F">
      <w:pPr>
        <w:spacing w:after="356" w:line="253" w:lineRule="auto"/>
        <w:ind w:left="-5" w:right="15"/>
        <w:jc w:val="left"/>
        <w:rPr>
          <w:rFonts w:hint="eastAsia"/>
        </w:rPr>
      </w:pPr>
    </w:p>
    <w:p w14:paraId="124EB8D6">
      <w:pPr>
        <w:spacing w:after="356" w:line="253" w:lineRule="auto"/>
        <w:ind w:left="-5" w:right="15"/>
        <w:jc w:val="left"/>
        <w:rPr>
          <w:rFonts w:hint="eastAsia"/>
        </w:rPr>
      </w:pPr>
      <w:r>
        <w:rPr>
          <w:rFonts w:hint="eastAsia"/>
        </w:rPr>
        <w:t>Of the manner, demeanour, and action of Rowlands in the delivery of his sermons, mention is made by all who write of him.</w:t>
      </w:r>
    </w:p>
    <w:p w14:paraId="7A51DB85">
      <w:pPr>
        <w:spacing w:after="356" w:line="253" w:lineRule="auto"/>
        <w:ind w:left="-5" w:right="15"/>
        <w:jc w:val="left"/>
        <w:rPr>
          <w:rFonts w:hint="eastAsia"/>
        </w:rPr>
      </w:pPr>
      <w:r>
        <w:rPr>
          <w:rFonts w:hint="eastAsia"/>
        </w:rPr>
        <w:t>所有写过关于罗兰的人都提到了他在讲道时的风格、举止和动作。</w:t>
      </w:r>
    </w:p>
    <w:p w14:paraId="7F0CE60C">
      <w:pPr>
        <w:spacing w:after="356" w:line="253" w:lineRule="auto"/>
        <w:ind w:left="-5" w:right="15"/>
        <w:jc w:val="left"/>
        <w:rPr>
          <w:rFonts w:hint="eastAsia"/>
        </w:rPr>
      </w:pPr>
    </w:p>
    <w:p w14:paraId="54A352BF">
      <w:pPr>
        <w:spacing w:after="356" w:line="253" w:lineRule="auto"/>
        <w:ind w:left="-5" w:right="15"/>
        <w:jc w:val="left"/>
        <w:rPr>
          <w:rFonts w:hint="eastAsia"/>
        </w:rPr>
      </w:pPr>
      <w:r>
        <w:rPr>
          <w:rFonts w:hint="eastAsia"/>
        </w:rPr>
        <w:t>All describe them as being something so striking and remarkable, that no one could have an idea of them but an eyewitness.</w:t>
      </w:r>
    </w:p>
    <w:p w14:paraId="67DDE51D">
      <w:pPr>
        <w:spacing w:after="356" w:line="253" w:lineRule="auto"/>
        <w:ind w:left="-5" w:right="15"/>
        <w:jc w:val="left"/>
        <w:rPr>
          <w:rFonts w:hint="eastAsia"/>
        </w:rPr>
      </w:pPr>
      <w:r>
        <w:rPr>
          <w:rFonts w:hint="eastAsia"/>
        </w:rPr>
        <w:t>所有人都将其描述为如此引人注目和非凡，以至于除了目击者之外，没人能想象得出来。</w:t>
      </w:r>
    </w:p>
    <w:p w14:paraId="03BEF3A8">
      <w:pPr>
        <w:spacing w:after="356" w:line="253" w:lineRule="auto"/>
        <w:ind w:left="-5" w:right="15"/>
        <w:jc w:val="left"/>
        <w:rPr>
          <w:rFonts w:hint="eastAsia"/>
        </w:rPr>
      </w:pPr>
    </w:p>
    <w:p w14:paraId="47AC242A">
      <w:pPr>
        <w:spacing w:after="356" w:line="253" w:lineRule="auto"/>
        <w:ind w:left="-5" w:right="15"/>
        <w:jc w:val="left"/>
        <w:rPr>
          <w:rFonts w:hint="eastAsia"/>
        </w:rPr>
      </w:pPr>
      <w:r>
        <w:rPr>
          <w:rFonts w:hint="eastAsia"/>
        </w:rPr>
        <w:t>He seems to have combined in a most extraordinary degree solemnity and liveliness, dignity and familiarity, depth and fervour.</w:t>
      </w:r>
    </w:p>
    <w:p w14:paraId="4475E126">
      <w:pPr>
        <w:spacing w:after="356" w:line="253" w:lineRule="auto"/>
        <w:ind w:left="-5" w:right="15"/>
        <w:jc w:val="left"/>
        <w:rPr>
          <w:rFonts w:hint="eastAsia"/>
        </w:rPr>
      </w:pPr>
      <w:r>
        <w:rPr>
          <w:rFonts w:hint="eastAsia"/>
        </w:rPr>
        <w:t>他似乎以一种极其非凡的程度结合了庄严与活泼、尊严与亲切、深度与热情。</w:t>
      </w:r>
    </w:p>
    <w:p w14:paraId="349F6E72">
      <w:pPr>
        <w:spacing w:after="356" w:line="253" w:lineRule="auto"/>
        <w:ind w:left="-5" w:right="15"/>
        <w:jc w:val="left"/>
        <w:rPr>
          <w:rFonts w:hint="eastAsia"/>
        </w:rPr>
      </w:pPr>
    </w:p>
    <w:p w14:paraId="167F15C0">
      <w:pPr>
        <w:spacing w:after="356" w:line="253" w:lineRule="auto"/>
        <w:ind w:left="-5" w:right="15"/>
        <w:jc w:val="left"/>
        <w:rPr>
          <w:rFonts w:hint="eastAsia"/>
        </w:rPr>
      </w:pPr>
      <w:r>
        <w:rPr>
          <w:rFonts w:hint="eastAsia"/>
        </w:rPr>
        <w:t>His singular plainness and directness made even the poorest feel at home when he preached; and yet he never degenerated into levity or buffoonery.</w:t>
      </w:r>
    </w:p>
    <w:p w14:paraId="153C03C4">
      <w:pPr>
        <w:spacing w:after="356" w:line="253" w:lineRule="auto"/>
        <w:ind w:left="-5" w:right="15"/>
        <w:jc w:val="left"/>
        <w:rPr>
          <w:rFonts w:hint="eastAsia"/>
        </w:rPr>
      </w:pPr>
      <w:r>
        <w:rPr>
          <w:rFonts w:hint="eastAsia"/>
        </w:rPr>
        <w:t>他独特的朴实和直接让即使是最贫穷的人在他讲道时也感到自在；但他从未堕落为轻浮或滑稽。</w:t>
      </w:r>
    </w:p>
    <w:p w14:paraId="6EEDAA94">
      <w:pPr>
        <w:spacing w:after="356" w:line="253" w:lineRule="auto"/>
        <w:ind w:left="-5" w:right="15"/>
        <w:jc w:val="left"/>
        <w:rPr>
          <w:rFonts w:hint="eastAsia"/>
        </w:rPr>
      </w:pPr>
    </w:p>
    <w:p w14:paraId="12D1038D">
      <w:pPr>
        <w:spacing w:after="356" w:line="253" w:lineRule="auto"/>
        <w:ind w:left="-5" w:right="15"/>
        <w:jc w:val="left"/>
        <w:rPr>
          <w:rFonts w:hint="eastAsia"/>
        </w:rPr>
      </w:pPr>
      <w:r>
        <w:rPr>
          <w:rFonts w:hint="eastAsia"/>
        </w:rPr>
        <w:t>His images and similes brought things home to his hearers with such graphic' power that they could not help sometimes smiling.</w:t>
      </w:r>
    </w:p>
    <w:p w14:paraId="1E95403F">
      <w:pPr>
        <w:spacing w:after="356" w:line="253" w:lineRule="auto"/>
        <w:ind w:left="-5" w:right="15"/>
        <w:jc w:val="left"/>
        <w:rPr>
          <w:rFonts w:hint="eastAsia"/>
        </w:rPr>
      </w:pPr>
      <w:r>
        <w:rPr>
          <w:rFonts w:hint="eastAsia"/>
        </w:rPr>
        <w:t>他的意象和比喻以如此生动的力量将事物带给听众，以至于他们有时忍不住微笑。</w:t>
      </w:r>
    </w:p>
    <w:p w14:paraId="3FCDE89A">
      <w:pPr>
        <w:spacing w:after="356" w:line="253" w:lineRule="auto"/>
        <w:ind w:left="-5" w:right="15"/>
        <w:jc w:val="left"/>
        <w:rPr>
          <w:rFonts w:hint="eastAsia"/>
        </w:rPr>
      </w:pPr>
    </w:p>
    <w:p w14:paraId="30A79117">
      <w:pPr>
        <w:spacing w:after="356" w:line="253" w:lineRule="auto"/>
        <w:ind w:left="-5" w:right="15"/>
        <w:jc w:val="left"/>
        <w:rPr>
          <w:rFonts w:hint="eastAsia"/>
        </w:rPr>
      </w:pPr>
      <w:r>
        <w:rPr>
          <w:rFonts w:hint="eastAsia"/>
        </w:rPr>
        <w:t>But he never made his Master's business ridiculous by pulpit joking.</w:t>
      </w:r>
    </w:p>
    <w:p w14:paraId="6C13558B">
      <w:pPr>
        <w:spacing w:after="356" w:line="253" w:lineRule="auto"/>
        <w:ind w:left="-5" w:right="15"/>
        <w:jc w:val="left"/>
        <w:rPr>
          <w:rFonts w:hint="eastAsia"/>
        </w:rPr>
      </w:pPr>
      <w:r>
        <w:rPr>
          <w:rFonts w:hint="eastAsia"/>
        </w:rPr>
        <w:t>但他从未通过讲坛上的玩笑使他主人的事变得荒谬。</w:t>
      </w:r>
    </w:p>
    <w:p w14:paraId="5105B3EC">
      <w:pPr>
        <w:spacing w:after="356" w:line="253" w:lineRule="auto"/>
        <w:ind w:left="-5" w:right="15"/>
        <w:jc w:val="left"/>
        <w:rPr>
          <w:rFonts w:hint="eastAsia"/>
        </w:rPr>
      </w:pPr>
    </w:p>
    <w:p w14:paraId="06F89629">
      <w:pPr>
        <w:spacing w:after="356" w:line="253" w:lineRule="auto"/>
        <w:ind w:left="-5" w:right="15"/>
        <w:jc w:val="left"/>
        <w:rPr>
          <w:rFonts w:hint="eastAsia"/>
        </w:rPr>
      </w:pPr>
      <w:r>
        <w:rPr>
          <w:rFonts w:hint="eastAsia"/>
        </w:rPr>
        <w:t>If he did say things that made people smile occasionally, he far more often said things that made them weep.</w:t>
      </w:r>
    </w:p>
    <w:p w14:paraId="3DE79780">
      <w:pPr>
        <w:spacing w:after="356" w:line="253" w:lineRule="auto"/>
        <w:ind w:left="-5" w:right="15"/>
        <w:jc w:val="left"/>
        <w:rPr>
          <w:rFonts w:hint="eastAsia"/>
        </w:rPr>
      </w:pPr>
      <w:r>
        <w:rPr>
          <w:rFonts w:hint="eastAsia"/>
        </w:rPr>
        <w:t>如果他确实说了些偶尔让人发笑的话，他更多时候说的是让人哭泣的话。</w:t>
      </w:r>
    </w:p>
    <w:p w14:paraId="1F33CE3E">
      <w:pPr>
        <w:spacing w:after="356" w:line="253" w:lineRule="auto"/>
        <w:ind w:left="-5" w:right="15"/>
        <w:jc w:val="left"/>
        <w:rPr>
          <w:rFonts w:hint="eastAsia"/>
        </w:rPr>
      </w:pPr>
    </w:p>
    <w:p w14:paraId="201F56C6">
      <w:pPr>
        <w:spacing w:after="356" w:line="253" w:lineRule="auto"/>
        <w:ind w:left="-5" w:right="15"/>
        <w:jc w:val="left"/>
        <w:rPr>
          <w:rFonts w:hint="eastAsia"/>
        </w:rPr>
      </w:pPr>
      <w:r>
        <w:rPr>
          <w:rFonts w:hint="eastAsia"/>
        </w:rPr>
        <w:t>The following sketch by the famous Welsh preacher, Christmas Evans, will probably give as good an idea as we can now obtain of Rowlands in the pulpit.</w:t>
      </w:r>
    </w:p>
    <w:p w14:paraId="2BB60532">
      <w:pPr>
        <w:spacing w:after="356" w:line="253" w:lineRule="auto"/>
        <w:ind w:left="-5" w:right="15"/>
        <w:jc w:val="left"/>
        <w:rPr>
          <w:rFonts w:hint="eastAsia"/>
        </w:rPr>
      </w:pPr>
      <w:r>
        <w:rPr>
          <w:rFonts w:hint="eastAsia"/>
        </w:rPr>
        <w:t>著名的威尔士传道人圣诞埃文斯的以下素描，可能会给我们提供现在所能获得的关于讲坛上的罗兰的最好概念。</w:t>
      </w:r>
    </w:p>
    <w:p w14:paraId="31588040">
      <w:pPr>
        <w:spacing w:after="356" w:line="253" w:lineRule="auto"/>
        <w:ind w:left="-5" w:right="15"/>
        <w:jc w:val="left"/>
        <w:rPr>
          <w:rFonts w:hint="eastAsia"/>
        </w:rPr>
      </w:pPr>
    </w:p>
    <w:p w14:paraId="7C2DC8AD">
      <w:pPr>
        <w:spacing w:after="356" w:line="253" w:lineRule="auto"/>
        <w:ind w:left="-5" w:right="15"/>
        <w:jc w:val="left"/>
        <w:rPr>
          <w:rFonts w:hint="eastAsia"/>
        </w:rPr>
      </w:pPr>
      <w:r>
        <w:rPr>
          <w:rFonts w:hint="eastAsia"/>
        </w:rPr>
        <w:t>It deserves the more attention, because it is the sketch of a Welshman, an eye-witness, a keen observer, a genuine admirer of his hero, and one who was himself in after-days a very extraordinary man</w:t>
      </w:r>
    </w:p>
    <w:p w14:paraId="1F75F18F">
      <w:pPr>
        <w:spacing w:after="356" w:line="253" w:lineRule="auto"/>
        <w:ind w:left="-5" w:right="15"/>
        <w:jc w:val="left"/>
        <w:rPr>
          <w:rFonts w:hint="eastAsia"/>
        </w:rPr>
      </w:pPr>
      <w:r>
        <w:rPr>
          <w:rFonts w:hint="eastAsia"/>
        </w:rPr>
        <w:t>这值得更多关注，因为这是出自一个威尔士人、一位目击者、一位敏锐的观察者、一位对他英雄的真正崇拜者之手，而且他本人在后来的日子里也是一个非常非凡的人。</w:t>
      </w:r>
    </w:p>
    <w:p w14:paraId="3421B1F5">
      <w:pPr>
        <w:spacing w:after="356" w:line="253" w:lineRule="auto"/>
        <w:ind w:left="-5" w:right="15"/>
        <w:jc w:val="left"/>
        <w:rPr>
          <w:rFonts w:hint="eastAsia"/>
        </w:rPr>
      </w:pPr>
    </w:p>
    <w:p w14:paraId="64DD95BC">
      <w:pPr>
        <w:spacing w:after="356" w:line="253" w:lineRule="auto"/>
        <w:ind w:left="-5" w:right="15"/>
        <w:jc w:val="left"/>
        <w:rPr>
          <w:rFonts w:hint="eastAsia"/>
        </w:rPr>
      </w:pPr>
      <w:r>
        <w:rPr>
          <w:rFonts w:hint="eastAsia"/>
        </w:rPr>
        <w:t>"Rowlands' mode of preaching was peculiar to himself - inimitable.</w:t>
      </w:r>
    </w:p>
    <w:p w14:paraId="0FEA1682">
      <w:pPr>
        <w:spacing w:after="356" w:line="253" w:lineRule="auto"/>
        <w:ind w:left="-5" w:right="15"/>
        <w:jc w:val="left"/>
        <w:rPr>
          <w:rFonts w:hint="eastAsia"/>
        </w:rPr>
      </w:pPr>
      <w:r>
        <w:rPr>
          <w:rFonts w:hint="eastAsia"/>
        </w:rPr>
        <w:t>“罗兰的讲道模式是他独有的——无法模仿。</w:t>
      </w:r>
    </w:p>
    <w:p w14:paraId="38BFDC2D">
      <w:pPr>
        <w:spacing w:after="356" w:line="253" w:lineRule="auto"/>
        <w:ind w:left="-5" w:right="15"/>
        <w:jc w:val="left"/>
        <w:rPr>
          <w:rFonts w:hint="eastAsia"/>
        </w:rPr>
      </w:pPr>
    </w:p>
    <w:p w14:paraId="190BE5DA">
      <w:pPr>
        <w:spacing w:after="356" w:line="253" w:lineRule="auto"/>
        <w:ind w:left="-5" w:right="15"/>
        <w:jc w:val="left"/>
        <w:rPr>
          <w:rFonts w:hint="eastAsia"/>
        </w:rPr>
      </w:pPr>
      <w:r>
        <w:rPr>
          <w:rFonts w:hint="eastAsia"/>
        </w:rPr>
        <w:t>Methinks I see him now entering in his black gown through a little door from the outside to the pulpit, and making his appearance suddenly before the immense congregation.</w:t>
      </w:r>
    </w:p>
    <w:p w14:paraId="1833389E">
      <w:pPr>
        <w:spacing w:after="356" w:line="253" w:lineRule="auto"/>
        <w:ind w:left="-5" w:right="15"/>
        <w:jc w:val="left"/>
        <w:rPr>
          <w:rFonts w:hint="eastAsia"/>
        </w:rPr>
      </w:pPr>
      <w:r>
        <w:rPr>
          <w:rFonts w:hint="eastAsia"/>
        </w:rPr>
        <w:t>我想我现在看到他穿着黑袍，从外面通过一扇小门进入讲坛，突然出现在庞大的会众面前。</w:t>
      </w:r>
    </w:p>
    <w:p w14:paraId="0D1F0119">
      <w:pPr>
        <w:spacing w:after="356" w:line="253" w:lineRule="auto"/>
        <w:ind w:left="-5" w:right="15"/>
        <w:jc w:val="left"/>
        <w:rPr>
          <w:rFonts w:hint="eastAsia"/>
        </w:rPr>
      </w:pPr>
    </w:p>
    <w:p w14:paraId="11EE16E9">
      <w:pPr>
        <w:spacing w:after="356" w:line="253" w:lineRule="auto"/>
        <w:ind w:left="-5" w:right="15"/>
        <w:jc w:val="left"/>
        <w:rPr>
          <w:rFonts w:hint="eastAsia"/>
        </w:rPr>
      </w:pPr>
      <w:r>
        <w:rPr>
          <w:rFonts w:hint="eastAsia"/>
        </w:rPr>
        <w:t>His countenance was in every sense adorned with majesty, and it bespoke the man of strong sense, eloquence, and authority.</w:t>
      </w:r>
    </w:p>
    <w:p w14:paraId="4E37513F">
      <w:pPr>
        <w:spacing w:after="356" w:line="253" w:lineRule="auto"/>
        <w:ind w:left="-5" w:right="15"/>
        <w:jc w:val="left"/>
        <w:rPr>
          <w:rFonts w:hint="eastAsia"/>
        </w:rPr>
      </w:pPr>
      <w:r>
        <w:rPr>
          <w:rFonts w:hint="eastAsia"/>
        </w:rPr>
        <w:t>他的面容在各方面都充满了威严，这表明他是一个感觉敏锐、口才出众且有权威的人。</w:t>
      </w:r>
    </w:p>
    <w:p w14:paraId="4A459865">
      <w:pPr>
        <w:spacing w:after="356" w:line="253" w:lineRule="auto"/>
        <w:ind w:left="-5" w:right="15"/>
        <w:jc w:val="left"/>
        <w:rPr>
          <w:rFonts w:hint="eastAsia"/>
        </w:rPr>
      </w:pPr>
    </w:p>
    <w:p w14:paraId="58FBF1FC">
      <w:pPr>
        <w:spacing w:after="356" w:line="253" w:lineRule="auto"/>
        <w:ind w:left="-5" w:right="15"/>
        <w:jc w:val="left"/>
        <w:rPr>
          <w:rFonts w:hint="eastAsia"/>
        </w:rPr>
      </w:pPr>
      <w:r>
        <w:rPr>
          <w:rFonts w:hint="eastAsia"/>
        </w:rPr>
        <w:t>His forehead was high and prominent; his eye was quick, sharp, and penetrating; he had an aquiline or Roman nose, proportionable comely lips, projecting chin, and a sonorous, commanding, and well-toned voice.</w:t>
      </w:r>
    </w:p>
    <w:p w14:paraId="463C44F8">
      <w:pPr>
        <w:spacing w:after="356" w:line="253" w:lineRule="auto"/>
        <w:ind w:left="-5" w:right="15"/>
        <w:jc w:val="left"/>
        <w:rPr>
          <w:rFonts w:hint="eastAsia"/>
        </w:rPr>
      </w:pPr>
      <w:r>
        <w:rPr>
          <w:rFonts w:hint="eastAsia"/>
        </w:rPr>
        <w:t>他的额头高而突出；他的眼睛敏捷、锐利且有穿透力；他有鹰钩鼻或罗马鼻，比例匀称的嘴唇，突出的下巴，以及洪亮、威严且音色优美的声音。</w:t>
      </w:r>
    </w:p>
    <w:p w14:paraId="453A8F24">
      <w:pPr>
        <w:spacing w:after="356" w:line="253" w:lineRule="auto"/>
        <w:ind w:left="-5" w:right="15"/>
        <w:jc w:val="left"/>
        <w:rPr>
          <w:rFonts w:hint="eastAsia"/>
        </w:rPr>
      </w:pPr>
    </w:p>
    <w:p w14:paraId="658852C1">
      <w:pPr>
        <w:spacing w:after="356" w:line="253" w:lineRule="auto"/>
        <w:ind w:left="-5" w:right="15"/>
        <w:jc w:val="left"/>
        <w:rPr>
          <w:rFonts w:hint="eastAsia"/>
        </w:rPr>
      </w:pPr>
      <w:r>
        <w:rPr>
          <w:rFonts w:hint="eastAsia"/>
        </w:rPr>
        <w:t>"When he made his appearance in the pulpit, he frequently gave out, with a clear and audible voice, Psalm XXVII. 4 to be sung.</w:t>
      </w:r>
    </w:p>
    <w:p w14:paraId="4729526E">
      <w:pPr>
        <w:spacing w:after="356" w:line="253" w:lineRule="auto"/>
        <w:ind w:left="-5" w:right="15"/>
        <w:jc w:val="left"/>
        <w:rPr>
          <w:rFonts w:hint="eastAsia"/>
        </w:rPr>
      </w:pPr>
      <w:r>
        <w:rPr>
          <w:rFonts w:hint="eastAsia"/>
        </w:rPr>
        <w:t>“当他出现在讲坛上时，他经常用清晰可闻的声音，宣布唱诗篇27:4。</w:t>
      </w:r>
    </w:p>
    <w:p w14:paraId="0A6377A7">
      <w:pPr>
        <w:spacing w:after="356" w:line="253" w:lineRule="auto"/>
        <w:ind w:left="-5" w:right="15"/>
        <w:jc w:val="left"/>
        <w:rPr>
          <w:rFonts w:hint="eastAsia"/>
        </w:rPr>
      </w:pPr>
    </w:p>
    <w:p w14:paraId="631AA696">
      <w:pPr>
        <w:spacing w:after="356" w:line="253" w:lineRule="auto"/>
        <w:ind w:left="-5" w:right="15"/>
        <w:jc w:val="left"/>
        <w:rPr>
          <w:rFonts w:hint="eastAsia"/>
        </w:rPr>
      </w:pPr>
      <w:r>
        <w:rPr>
          <w:rFonts w:hint="eastAsia"/>
        </w:rPr>
        <w:t>Only one verse was sung before sermon, in those days notable for divine influences; but the whole congregation joined in singing it with great fervour.</w:t>
      </w:r>
    </w:p>
    <w:p w14:paraId="2B7EBD12">
      <w:pPr>
        <w:spacing w:after="356" w:line="253" w:lineRule="auto"/>
        <w:ind w:left="-5" w:right="15"/>
        <w:jc w:val="left"/>
        <w:rPr>
          <w:rFonts w:hint="eastAsia"/>
        </w:rPr>
      </w:pPr>
      <w:r>
        <w:rPr>
          <w:rFonts w:hint="eastAsia"/>
        </w:rPr>
        <w:t>在讲道前只唱一节，这在那些神圣影响显著的日子里是值得注意的；但全会众都以极大的热情加入歌唱。</w:t>
      </w:r>
    </w:p>
    <w:p w14:paraId="5636C85C">
      <w:pPr>
        <w:spacing w:after="356" w:line="253" w:lineRule="auto"/>
        <w:ind w:left="-5" w:right="15"/>
        <w:jc w:val="left"/>
        <w:rPr>
          <w:rFonts w:hint="eastAsia"/>
        </w:rPr>
      </w:pPr>
    </w:p>
    <w:p w14:paraId="6AAD5CF7">
      <w:pPr>
        <w:spacing w:after="356" w:line="253" w:lineRule="auto"/>
        <w:ind w:left="-5" w:right="15"/>
        <w:jc w:val="left"/>
        <w:rPr>
          <w:rFonts w:hint="eastAsia"/>
        </w:rPr>
      </w:pPr>
      <w:r>
        <w:rPr>
          <w:rFonts w:hint="eastAsia"/>
        </w:rPr>
        <w:t>Then Rowlands would stand up, and read his text distinctly in the hearing of all.</w:t>
      </w:r>
    </w:p>
    <w:p w14:paraId="0392536A">
      <w:pPr>
        <w:spacing w:after="356" w:line="253" w:lineRule="auto"/>
        <w:ind w:left="-5" w:right="15"/>
        <w:jc w:val="left"/>
        <w:rPr>
          <w:rFonts w:hint="eastAsia"/>
        </w:rPr>
      </w:pPr>
      <w:r>
        <w:rPr>
          <w:rFonts w:hint="eastAsia"/>
        </w:rPr>
        <w:t>然后罗兰会站起来，在众人的听闻中清晰地宣读他的经文。</w:t>
      </w:r>
    </w:p>
    <w:p w14:paraId="01635AC2">
      <w:pPr>
        <w:spacing w:after="356" w:line="253" w:lineRule="auto"/>
        <w:ind w:left="-5" w:right="15"/>
        <w:jc w:val="left"/>
        <w:rPr>
          <w:rFonts w:hint="eastAsia"/>
        </w:rPr>
      </w:pPr>
    </w:p>
    <w:p w14:paraId="30F044BB">
      <w:pPr>
        <w:spacing w:after="356" w:line="253" w:lineRule="auto"/>
        <w:ind w:left="-5" w:right="15"/>
        <w:jc w:val="left"/>
        <w:rPr>
          <w:rFonts w:hint="eastAsia"/>
        </w:rPr>
      </w:pPr>
      <w:r>
        <w:rPr>
          <w:rFonts w:hint="eastAsia"/>
        </w:rPr>
        <w:t>The whole congregation were all ears and most attentive, as if they were on the point of hearing some evangelic and heavenly oracle, and the eyes of all the people were at the same time most intensely fixed upon him.</w:t>
      </w:r>
    </w:p>
    <w:p w14:paraId="7E6D94C0">
      <w:pPr>
        <w:spacing w:after="356" w:line="253" w:lineRule="auto"/>
        <w:ind w:left="-5" w:right="15"/>
        <w:jc w:val="left"/>
        <w:rPr>
          <w:rFonts w:hint="eastAsia"/>
        </w:rPr>
      </w:pPr>
      <w:r>
        <w:rPr>
          <w:rFonts w:hint="eastAsia"/>
        </w:rPr>
        <w:t>全会众都洗耳恭听，极其专注，仿佛即将听到某种福音和天上的神谕，所有人的眼睛同时也极其专注地盯着他。</w:t>
      </w:r>
    </w:p>
    <w:p w14:paraId="6B447D3E">
      <w:pPr>
        <w:spacing w:after="356" w:line="253" w:lineRule="auto"/>
        <w:ind w:left="-5" w:right="15"/>
        <w:jc w:val="left"/>
        <w:rPr>
          <w:rFonts w:hint="eastAsia"/>
        </w:rPr>
      </w:pPr>
    </w:p>
    <w:p w14:paraId="51258467">
      <w:pPr>
        <w:spacing w:after="356" w:line="253" w:lineRule="auto"/>
        <w:ind w:left="-5" w:right="15"/>
        <w:jc w:val="left"/>
        <w:rPr>
          <w:rFonts w:hint="eastAsia"/>
        </w:rPr>
      </w:pPr>
      <w:r>
        <w:rPr>
          <w:rFonts w:hint="eastAsia"/>
        </w:rPr>
        <w:t>He had at the beginning of his discourse some stirring, striking idea, like a small box of ointment which he opened before the great one of his sermon, and it filed all the house with its heavenly perfume, as the odour of Mary's alabaster box of ointment at Bethany; and the congregation being delightfully enlivened with the sweet odour, were prepared to look for more of it from one box after the other throughout the sermon.</w:t>
      </w:r>
    </w:p>
    <w:p w14:paraId="63217F0E">
      <w:pPr>
        <w:spacing w:after="356" w:line="253" w:lineRule="auto"/>
        <w:ind w:left="-5" w:right="15"/>
        <w:jc w:val="left"/>
        <w:rPr>
          <w:rFonts w:hint="eastAsia"/>
        </w:rPr>
      </w:pPr>
      <w:r>
        <w:rPr>
          <w:rFonts w:hint="eastAsia"/>
        </w:rPr>
        <w:t>他在演讲开始时会有一些激动人心、引人注目的想法，就像他在布道这一‘大盒子’之前打开的一小盒膏油，它充满了屋子的天国香气，就像伯大尼玛利亚玉瓶膏油的香气一样；会众被这甜美的香气愉快地活跃起来，准备好在整个讲道过程中期待从一个盒子接着另一个盒子中得到更多。</w:t>
      </w:r>
    </w:p>
    <w:p w14:paraId="143651AB">
      <w:pPr>
        <w:spacing w:after="356" w:line="253" w:lineRule="auto"/>
        <w:ind w:left="-5" w:right="15"/>
        <w:jc w:val="left"/>
        <w:rPr>
          <w:rFonts w:hint="eastAsia"/>
        </w:rPr>
      </w:pPr>
    </w:p>
    <w:p w14:paraId="4B80DA3F">
      <w:pPr>
        <w:spacing w:after="356" w:line="253" w:lineRule="auto"/>
        <w:ind w:left="-5" w:right="15"/>
        <w:jc w:val="left"/>
        <w:rPr>
          <w:rFonts w:hint="eastAsia"/>
        </w:rPr>
      </w:pPr>
      <w:r>
        <w:rPr>
          <w:rFonts w:hint="eastAsia"/>
        </w:rPr>
        <w:t>"I will borrow another similitude in order to give some idea of his most energetic eloquence.</w:t>
      </w:r>
    </w:p>
    <w:p w14:paraId="49A22531">
      <w:pPr>
        <w:spacing w:after="356" w:line="253" w:lineRule="auto"/>
        <w:ind w:left="-5" w:right="15"/>
        <w:jc w:val="left"/>
        <w:rPr>
          <w:rFonts w:hint="eastAsia"/>
        </w:rPr>
      </w:pPr>
      <w:r>
        <w:rPr>
          <w:rFonts w:hint="eastAsia"/>
        </w:rPr>
        <w:t>“我将借用另一个比喻，以便让人对他那充满活力的口才有所了解。</w:t>
      </w:r>
    </w:p>
    <w:p w14:paraId="1087303B">
      <w:pPr>
        <w:spacing w:after="356" w:line="253" w:lineRule="auto"/>
        <w:ind w:left="-5" w:right="15"/>
        <w:jc w:val="left"/>
        <w:rPr>
          <w:rFonts w:hint="eastAsia"/>
        </w:rPr>
      </w:pPr>
    </w:p>
    <w:p w14:paraId="0E28A585">
      <w:pPr>
        <w:spacing w:after="356" w:line="253" w:lineRule="auto"/>
        <w:ind w:left="-5" w:right="15"/>
        <w:jc w:val="left"/>
        <w:rPr>
          <w:rFonts w:hint="eastAsia"/>
        </w:rPr>
      </w:pPr>
      <w:r>
        <w:rPr>
          <w:rFonts w:hint="eastAsia"/>
        </w:rPr>
        <w:t>It shall be taken from the trade of a blacksmith.</w:t>
      </w:r>
    </w:p>
    <w:p w14:paraId="010FEEE7">
      <w:pPr>
        <w:spacing w:after="356" w:line="253" w:lineRule="auto"/>
        <w:ind w:left="-5" w:right="15"/>
        <w:jc w:val="left"/>
        <w:rPr>
          <w:rFonts w:hint="eastAsia"/>
        </w:rPr>
      </w:pPr>
      <w:r>
        <w:rPr>
          <w:rFonts w:hint="eastAsia"/>
        </w:rPr>
        <w:t>这将取自铁匠的行当。</w:t>
      </w:r>
    </w:p>
    <w:p w14:paraId="6633EEA9">
      <w:pPr>
        <w:spacing w:after="356" w:line="253" w:lineRule="auto"/>
        <w:ind w:left="-5" w:right="15"/>
        <w:jc w:val="left"/>
        <w:rPr>
          <w:rFonts w:hint="eastAsia"/>
        </w:rPr>
      </w:pPr>
    </w:p>
    <w:p w14:paraId="2173E947">
      <w:pPr>
        <w:spacing w:after="356" w:line="253" w:lineRule="auto"/>
        <w:ind w:left="-5" w:right="15"/>
        <w:jc w:val="left"/>
        <w:rPr>
          <w:rFonts w:hint="eastAsia"/>
        </w:rPr>
      </w:pPr>
      <w:r>
        <w:rPr>
          <w:rFonts w:hint="eastAsia"/>
        </w:rPr>
        <w:t>The smith first puts the iron into the fire, and then blows the bellows softly, making some inquiries respecting the work to be done, while his eye all the time is fixed steadily on the process of heating the iron in the fire.</w:t>
      </w:r>
    </w:p>
    <w:p w14:paraId="3619E77E">
      <w:pPr>
        <w:spacing w:after="356" w:line="253" w:lineRule="auto"/>
        <w:ind w:left="-5" w:right="15"/>
        <w:jc w:val="left"/>
        <w:rPr>
          <w:rFonts w:hint="eastAsia"/>
        </w:rPr>
      </w:pPr>
      <w:r>
        <w:rPr>
          <w:rFonts w:hint="eastAsia"/>
        </w:rPr>
        <w:t>铁匠首先把铁放进火里，然后轻轻地拉风箱，询问一些关于要做的工作，同时他的眼睛始终紧盯着铁在火中加热的过程。</w:t>
      </w:r>
    </w:p>
    <w:p w14:paraId="60343B84">
      <w:pPr>
        <w:spacing w:after="356" w:line="253" w:lineRule="auto"/>
        <w:ind w:left="-5" w:right="15"/>
        <w:jc w:val="left"/>
        <w:rPr>
          <w:rFonts w:hint="eastAsia"/>
        </w:rPr>
      </w:pPr>
    </w:p>
    <w:p w14:paraId="372DFB98">
      <w:pPr>
        <w:spacing w:after="356" w:line="253" w:lineRule="auto"/>
        <w:ind w:left="-5" w:right="15"/>
        <w:jc w:val="left"/>
        <w:rPr>
          <w:rFonts w:hint="eastAsia"/>
        </w:rPr>
      </w:pPr>
      <w:r>
        <w:rPr>
          <w:rFonts w:hint="eastAsia"/>
        </w:rPr>
        <w:t>But as soon as he perceives it to be in a proper and pliable state, he carries it to the anvil, and brings the weighty hammer and sledge down on the metal, and in the midst of stunning noise and fiery sparks emitted from the glaring metal, he fashions and moulds it at his will.</w:t>
      </w:r>
    </w:p>
    <w:p w14:paraId="6F4ECA95">
      <w:pPr>
        <w:spacing w:after="356" w:line="253" w:lineRule="auto"/>
        <w:ind w:left="-5" w:right="15"/>
        <w:jc w:val="left"/>
        <w:rPr>
          <w:rFonts w:hint="eastAsia"/>
        </w:rPr>
      </w:pPr>
      <w:r>
        <w:rPr>
          <w:rFonts w:hint="eastAsia"/>
        </w:rPr>
        <w:t>但他一发现它处于合适且柔韧的状态，他就把它拿到砧上，用重锤和大锤猛击金属，在耀眼的金属发出的震耳欲聋的噪音和火花中，他随心所欲地塑造它。</w:t>
      </w:r>
    </w:p>
    <w:p w14:paraId="4ECC5271">
      <w:pPr>
        <w:spacing w:after="356" w:line="253" w:lineRule="auto"/>
        <w:ind w:left="-5" w:right="15"/>
        <w:jc w:val="left"/>
        <w:rPr>
          <w:rFonts w:hint="eastAsia"/>
        </w:rPr>
      </w:pPr>
    </w:p>
    <w:p w14:paraId="0EA957EF">
      <w:pPr>
        <w:spacing w:after="356" w:line="253" w:lineRule="auto"/>
        <w:ind w:left="-5" w:right="15"/>
        <w:jc w:val="left"/>
        <w:rPr>
          <w:rFonts w:hint="eastAsia"/>
        </w:rPr>
      </w:pPr>
      <w:r>
        <w:rPr>
          <w:rFonts w:hint="eastAsia"/>
        </w:rPr>
        <w:t>"Thus Rowlands, having glanced at his notes as a matter of form, would go on with his discourse in a calm and deliberate manner, speaking with a free and audible voice; but he would gradually become warmed with his subject, and at length his voice became so elevated and authoritative, that it resounded through the whole chapel.</w:t>
      </w:r>
    </w:p>
    <w:p w14:paraId="483C1192">
      <w:pPr>
        <w:spacing w:after="356" w:line="253" w:lineRule="auto"/>
        <w:ind w:left="-5" w:right="15"/>
        <w:jc w:val="left"/>
        <w:rPr>
          <w:rFonts w:hint="eastAsia"/>
        </w:rPr>
      </w:pPr>
      <w:r>
        <w:rPr>
          <w:rFonts w:hint="eastAsia"/>
        </w:rPr>
        <w:t>“就这样，罗兰只是形式上扫了一眼他的笔记，就会以平静从容的方式继续他的演讲，用自由可闻的声音说话；但他会逐渐对他的主题热衷起来，最后他的声音变得如此高昂和有权威，以至于在整个礼拜堂回荡。</w:t>
      </w:r>
    </w:p>
    <w:p w14:paraId="3F14032F">
      <w:pPr>
        <w:spacing w:after="356" w:line="253" w:lineRule="auto"/>
        <w:ind w:left="-5" w:right="15"/>
        <w:jc w:val="left"/>
        <w:rPr>
          <w:rFonts w:hint="eastAsia"/>
        </w:rPr>
      </w:pPr>
    </w:p>
    <w:p w14:paraId="518816D0">
      <w:pPr>
        <w:spacing w:after="356" w:line="253" w:lineRule="auto"/>
        <w:ind w:left="-5" w:right="15"/>
        <w:jc w:val="left"/>
        <w:rPr>
          <w:rFonts w:hint="eastAsia"/>
        </w:rPr>
      </w:pPr>
      <w:r>
        <w:rPr>
          <w:rFonts w:hint="eastAsia"/>
        </w:rPr>
        <w:t>The effect on the people was wonderful; you could see nothing but smiles and tears running down the face of all.</w:t>
      </w:r>
    </w:p>
    <w:p w14:paraId="762C4393">
      <w:pPr>
        <w:spacing w:after="356" w:line="253" w:lineRule="auto"/>
        <w:ind w:left="-5" w:right="15"/>
        <w:jc w:val="left"/>
        <w:rPr>
          <w:rFonts w:hint="eastAsia"/>
        </w:rPr>
      </w:pPr>
      <w:r>
        <w:rPr>
          <w:rFonts w:hint="eastAsia"/>
        </w:rPr>
        <w:t>对人们的影响是奇妙的；你只能看到所有人的脸上流淌着微笑和泪水。</w:t>
      </w:r>
    </w:p>
    <w:p w14:paraId="5B8B4A07">
      <w:pPr>
        <w:spacing w:after="356" w:line="253" w:lineRule="auto"/>
        <w:ind w:left="-5" w:right="15"/>
        <w:jc w:val="left"/>
        <w:rPr>
          <w:rFonts w:hint="eastAsia"/>
        </w:rPr>
      </w:pPr>
    </w:p>
    <w:p w14:paraId="3EC2F9EC">
      <w:pPr>
        <w:spacing w:after="356" w:line="253" w:lineRule="auto"/>
        <w:ind w:left="-5" w:right="15"/>
        <w:jc w:val="left"/>
        <w:rPr>
          <w:rFonts w:hint="eastAsia"/>
        </w:rPr>
      </w:pPr>
      <w:r>
        <w:rPr>
          <w:rFonts w:hint="eastAsia"/>
        </w:rPr>
        <w:t>The first flame of heavenly devotion having subsided under the first division, he would again look on his scrap of notes, and begin the second time to melt and make the minds of the people supple, until he formed them again into the same heavenly temper.</w:t>
      </w:r>
    </w:p>
    <w:p w14:paraId="4ABE0D38">
      <w:pPr>
        <w:spacing w:after="356" w:line="253" w:lineRule="auto"/>
        <w:ind w:left="-5" w:right="15"/>
        <w:jc w:val="left"/>
        <w:rPr>
          <w:rFonts w:hint="eastAsia"/>
        </w:rPr>
      </w:pPr>
      <w:r>
        <w:rPr>
          <w:rFonts w:hint="eastAsia"/>
        </w:rPr>
        <w:t>当天上的虔诚之火在第一部分下平息后，他又会看一眼他的笔记碎片，开始第二次融化并使人们的心灵变得柔软，直到他再次将他们塑造成同样的天国性情。</w:t>
      </w:r>
    </w:p>
    <w:p w14:paraId="68860639">
      <w:pPr>
        <w:spacing w:after="356" w:line="253" w:lineRule="auto"/>
        <w:ind w:left="-5" w:right="15"/>
        <w:jc w:val="left"/>
        <w:rPr>
          <w:rFonts w:hint="eastAsia"/>
        </w:rPr>
      </w:pPr>
    </w:p>
    <w:p w14:paraId="4350A662">
      <w:pPr>
        <w:spacing w:after="356" w:line="253" w:lineRule="auto"/>
        <w:ind w:left="-5" w:right="15"/>
        <w:jc w:val="left"/>
        <w:rPr>
          <w:rFonts w:hint="eastAsia"/>
        </w:rPr>
      </w:pPr>
      <w:r>
        <w:rPr>
          <w:rFonts w:hint="eastAsia"/>
        </w:rPr>
        <w:t>And thus he would do six or seven times in the same sermon.</w:t>
      </w:r>
    </w:p>
    <w:p w14:paraId="4C8A5A31">
      <w:pPr>
        <w:spacing w:after="356" w:line="253" w:lineRule="auto"/>
        <w:ind w:left="-5" w:right="15"/>
        <w:jc w:val="left"/>
        <w:rPr>
          <w:rFonts w:hint="eastAsia"/>
        </w:rPr>
      </w:pPr>
      <w:r>
        <w:rPr>
          <w:rFonts w:hint="eastAsia"/>
        </w:rPr>
        <w:t>在同一篇讲道中，他会这样做六七次。</w:t>
      </w:r>
    </w:p>
    <w:p w14:paraId="163AEA4F">
      <w:pPr>
        <w:spacing w:after="356" w:line="253" w:lineRule="auto"/>
        <w:ind w:left="-5" w:right="15"/>
        <w:jc w:val="left"/>
        <w:rPr>
          <w:rFonts w:hint="eastAsia"/>
        </w:rPr>
      </w:pPr>
    </w:p>
    <w:p w14:paraId="57459C56">
      <w:pPr>
        <w:spacing w:after="356" w:line="253" w:lineRule="auto"/>
        <w:ind w:left="-5" w:right="15"/>
        <w:jc w:val="left"/>
        <w:rPr>
          <w:rFonts w:hint="eastAsia"/>
        </w:rPr>
      </w:pPr>
      <w:r>
        <w:rPr>
          <w:rFonts w:hint="eastAsia"/>
        </w:rPr>
        <w:t>"Rowlands' voice, countenance, and appearance used to change exceedingly in the pulpit, and he seemed to be greatly excited; but there was nothing low or disagreeable in him--all was becoming, dignified, and excellent.</w:t>
      </w:r>
    </w:p>
    <w:p w14:paraId="0A997D24">
      <w:pPr>
        <w:spacing w:after="356" w:line="253" w:lineRule="auto"/>
        <w:ind w:left="-5" w:right="15"/>
        <w:jc w:val="left"/>
        <w:rPr>
          <w:rFonts w:hint="eastAsia"/>
        </w:rPr>
      </w:pPr>
      <w:r>
        <w:rPr>
          <w:rFonts w:hint="eastAsia"/>
        </w:rPr>
        <w:t>“罗兰的声音、面容和外表在讲坛上常常发生极大的变化，他似乎非常激动；但他身上没有任何低俗或令人不快的东西——一切都是合宜、庄重和卓越的。</w:t>
      </w:r>
    </w:p>
    <w:p w14:paraId="5D8A380B">
      <w:pPr>
        <w:spacing w:after="356" w:line="253" w:lineRule="auto"/>
        <w:ind w:left="-5" w:right="15"/>
        <w:jc w:val="left"/>
        <w:rPr>
          <w:rFonts w:hint="eastAsia"/>
        </w:rPr>
      </w:pPr>
    </w:p>
    <w:p w14:paraId="290B3761">
      <w:pPr>
        <w:spacing w:after="356" w:line="253" w:lineRule="auto"/>
        <w:ind w:left="-5" w:right="15"/>
        <w:jc w:val="left"/>
        <w:rPr>
          <w:rFonts w:hint="eastAsia"/>
        </w:rPr>
      </w:pPr>
      <w:r>
        <w:rPr>
          <w:rFonts w:hint="eastAsia"/>
        </w:rPr>
        <w:t>There was such a vehement, invincible flame in his ministry, as effectually drove away the careless, worldly, dead spirit; and the people so awakened drew nigh, as it were, to the bright cloud--to Christ, to Moses, and Elias--eternity and its amazing realities rushing into their minds.</w:t>
      </w:r>
    </w:p>
    <w:p w14:paraId="3CD84EF1">
      <w:pPr>
        <w:spacing w:after="356" w:line="253" w:lineRule="auto"/>
        <w:ind w:left="-5" w:right="15"/>
        <w:jc w:val="left"/>
        <w:rPr>
          <w:rFonts w:hint="eastAsia"/>
        </w:rPr>
      </w:pPr>
      <w:r>
        <w:rPr>
          <w:rFonts w:hint="eastAsia"/>
        </w:rPr>
        <w:t>在他的事奉中有着如此猛烈、不可战胜的火焰，有效地驱散了漫不经心、世俗、死气沉沉的精神；被唤醒的人们仿佛走近了明亮的云彩——走向基督、摩西和以利亚——永恒及其惊人的现实涌入他们的脑海。</w:t>
      </w:r>
    </w:p>
    <w:p w14:paraId="7193A519">
      <w:pPr>
        <w:spacing w:after="356" w:line="253" w:lineRule="auto"/>
        <w:ind w:left="-5" w:right="15"/>
        <w:jc w:val="left"/>
        <w:rPr>
          <w:rFonts w:hint="eastAsia"/>
        </w:rPr>
      </w:pPr>
    </w:p>
    <w:p w14:paraId="64DA1AD0">
      <w:pPr>
        <w:spacing w:after="356" w:line="253" w:lineRule="auto"/>
        <w:ind w:left="-5" w:right="15"/>
        <w:jc w:val="left"/>
        <w:rPr>
          <w:rFonts w:hint="eastAsia"/>
        </w:rPr>
      </w:pPr>
      <w:r>
        <w:rPr>
          <w:rFonts w:hint="eastAsia"/>
        </w:rPr>
        <w:t>"There was very little, if any, inference or application at the end of Rowlands' sermon, for he had been applying and enforcing the glorious truths of the gospel throughout the whole of his discourse.</w:t>
      </w:r>
    </w:p>
    <w:p w14:paraId="69B623F0">
      <w:pPr>
        <w:spacing w:after="356" w:line="253" w:lineRule="auto"/>
        <w:ind w:left="-5" w:right="15"/>
        <w:jc w:val="left"/>
        <w:rPr>
          <w:rFonts w:hint="eastAsia"/>
        </w:rPr>
      </w:pPr>
      <w:r>
        <w:rPr>
          <w:rFonts w:hint="eastAsia"/>
        </w:rPr>
        <w:t>“在罗兰讲道的结尾几乎没有推论或应用，如果有的话也很少，因为他在整个演讲过程中一直在应用和强调福音的荣耀真理。</w:t>
      </w:r>
    </w:p>
    <w:p w14:paraId="427F3C49">
      <w:pPr>
        <w:spacing w:after="356" w:line="253" w:lineRule="auto"/>
        <w:ind w:left="-5" w:right="15"/>
        <w:jc w:val="left"/>
        <w:rPr>
          <w:rFonts w:hint="eastAsia"/>
        </w:rPr>
      </w:pPr>
    </w:p>
    <w:p w14:paraId="078D7BBC">
      <w:pPr>
        <w:spacing w:after="356" w:line="253" w:lineRule="auto"/>
        <w:ind w:left="-5" w:right="15"/>
        <w:jc w:val="left"/>
        <w:rPr>
          <w:rFonts w:hint="eastAsia"/>
        </w:rPr>
      </w:pPr>
      <w:r>
        <w:rPr>
          <w:rFonts w:hint="eastAsia"/>
        </w:rPr>
        <w:t>He would conclude with a very few striking and forcible remarks, which were most overwhelming and invincible; and then he would make a very sweet, short prayer, and utter the benediction.</w:t>
      </w:r>
    </w:p>
    <w:p w14:paraId="6A77D12E">
      <w:pPr>
        <w:spacing w:after="356" w:line="253" w:lineRule="auto"/>
        <w:ind w:left="-5" w:right="15"/>
        <w:jc w:val="left"/>
        <w:rPr>
          <w:rFonts w:hint="eastAsia"/>
        </w:rPr>
      </w:pPr>
      <w:r>
        <w:rPr>
          <w:rFonts w:hint="eastAsia"/>
        </w:rPr>
        <w:t>他会以非常少但引人注目且有力的评论结束，这些评论极其压倒性和不可战胜；然后他会做一个非常甜美、简短的祷告，并说出祝福语。</w:t>
      </w:r>
    </w:p>
    <w:p w14:paraId="653369C7">
      <w:pPr>
        <w:spacing w:after="356" w:line="253" w:lineRule="auto"/>
        <w:ind w:left="-5" w:right="15"/>
        <w:jc w:val="left"/>
        <w:rPr>
          <w:rFonts w:hint="eastAsia"/>
        </w:rPr>
      </w:pPr>
    </w:p>
    <w:p w14:paraId="73E49A51">
      <w:pPr>
        <w:spacing w:after="356" w:line="253" w:lineRule="auto"/>
        <w:ind w:left="-5" w:right="15"/>
        <w:jc w:val="left"/>
        <w:rPr>
          <w:rFonts w:hint="eastAsia"/>
        </w:rPr>
      </w:pPr>
      <w:r>
        <w:rPr>
          <w:rFonts w:hint="eastAsia"/>
        </w:rPr>
        <w:t>Then he would make haste out of the pulpit through the little door.</w:t>
      </w:r>
    </w:p>
    <w:p w14:paraId="75D7AE2E">
      <w:pPr>
        <w:spacing w:after="356" w:line="253" w:lineRule="auto"/>
        <w:ind w:left="-5" w:right="15"/>
        <w:jc w:val="left"/>
        <w:rPr>
          <w:rFonts w:hint="eastAsia"/>
        </w:rPr>
      </w:pPr>
      <w:r>
        <w:rPr>
          <w:rFonts w:hint="eastAsia"/>
        </w:rPr>
        <w:t>然后他会通过那扇小门匆忙离开讲坛。</w:t>
      </w:r>
    </w:p>
    <w:p w14:paraId="080DF84C">
      <w:pPr>
        <w:spacing w:after="356" w:line="253" w:lineRule="auto"/>
        <w:ind w:left="-5" w:right="15"/>
        <w:jc w:val="left"/>
        <w:rPr>
          <w:rFonts w:hint="eastAsia"/>
        </w:rPr>
      </w:pPr>
    </w:p>
    <w:p w14:paraId="60B560DA">
      <w:pPr>
        <w:spacing w:after="356" w:line="253" w:lineRule="auto"/>
        <w:ind w:left="-5" w:right="15"/>
        <w:jc w:val="left"/>
        <w:rPr>
          <w:rFonts w:hint="eastAsia"/>
        </w:rPr>
      </w:pPr>
      <w:r>
        <w:rPr>
          <w:rFonts w:hint="eastAsia"/>
        </w:rPr>
        <w:t>His exit was as sudden as his entrance.</w:t>
      </w:r>
    </w:p>
    <w:p w14:paraId="1B0F1CAC">
      <w:pPr>
        <w:spacing w:after="356" w:line="253" w:lineRule="auto"/>
        <w:ind w:left="-5" w:right="15"/>
        <w:jc w:val="left"/>
        <w:rPr>
          <w:rFonts w:hint="eastAsia"/>
        </w:rPr>
      </w:pPr>
      <w:r>
        <w:rPr>
          <w:rFonts w:hint="eastAsia"/>
        </w:rPr>
        <w:t>他的离开和他的进入一样突然。</w:t>
      </w:r>
    </w:p>
    <w:p w14:paraId="05587376">
      <w:pPr>
        <w:spacing w:after="356" w:line="253" w:lineRule="auto"/>
        <w:ind w:left="-5" w:right="15"/>
        <w:jc w:val="left"/>
        <w:rPr>
          <w:rFonts w:hint="eastAsia"/>
        </w:rPr>
      </w:pPr>
    </w:p>
    <w:p w14:paraId="183CD6F7">
      <w:pPr>
        <w:spacing w:after="356" w:line="253" w:lineRule="auto"/>
        <w:ind w:left="-5" w:right="15"/>
        <w:jc w:val="left"/>
        <w:rPr>
          <w:rFonts w:hint="eastAsia"/>
        </w:rPr>
      </w:pPr>
      <w:r>
        <w:rPr>
          <w:rFonts w:hint="eastAsia"/>
        </w:rPr>
        <w:t>Rowlands was a star of the greatest magnitude that appeared the last century in the Principality; and perhaps there has not been his like in Wales since the days of the apostles."</w:t>
      </w:r>
    </w:p>
    <w:p w14:paraId="00E153E9">
      <w:pPr>
        <w:spacing w:after="356" w:line="253" w:lineRule="auto"/>
        <w:ind w:left="-5" w:right="15"/>
        <w:jc w:val="left"/>
        <w:rPr>
          <w:rFonts w:hint="eastAsia"/>
        </w:rPr>
      </w:pPr>
      <w:r>
        <w:rPr>
          <w:rFonts w:hint="eastAsia"/>
        </w:rPr>
        <w:t>罗兰是上个世纪出现在公国（威尔士）的最耀眼的明星；也许自使徒时代以来，威尔士再也没有像他这样的人了。”</w:t>
      </w:r>
    </w:p>
    <w:p w14:paraId="20B0D1D2">
      <w:pPr>
        <w:spacing w:after="356" w:line="253" w:lineRule="auto"/>
        <w:ind w:left="-5" w:right="15"/>
        <w:jc w:val="left"/>
        <w:rPr>
          <w:rFonts w:hint="eastAsia"/>
        </w:rPr>
      </w:pPr>
    </w:p>
    <w:p w14:paraId="0DB34AB0">
      <w:pPr>
        <w:spacing w:after="356" w:line="253" w:lineRule="auto"/>
        <w:ind w:left="-5" w:right="15"/>
        <w:jc w:val="left"/>
        <w:rPr>
          <w:rFonts w:hint="eastAsia"/>
        </w:rPr>
      </w:pPr>
      <w:r>
        <w:rPr>
          <w:rFonts w:hint="eastAsia"/>
        </w:rPr>
        <w:t>It seems almost needless to add other testimony to this graphic sketch, though it might easily be added.</w:t>
      </w:r>
    </w:p>
    <w:p w14:paraId="7B43FA82">
      <w:pPr>
        <w:spacing w:after="356" w:line="253" w:lineRule="auto"/>
        <w:ind w:left="-5" w:right="15"/>
        <w:jc w:val="left"/>
        <w:rPr>
          <w:rFonts w:hint="eastAsia"/>
        </w:rPr>
      </w:pPr>
      <w:r>
        <w:rPr>
          <w:rFonts w:hint="eastAsia"/>
        </w:rPr>
        <w:t>对这幅生动的素描添加其他证词似乎几乎没有必要，尽管这很容易添加。</w:t>
      </w:r>
    </w:p>
    <w:p w14:paraId="6BF3710E">
      <w:pPr>
        <w:spacing w:after="356" w:line="253" w:lineRule="auto"/>
        <w:ind w:left="-5" w:right="15"/>
        <w:jc w:val="left"/>
        <w:rPr>
          <w:rFonts w:hint="eastAsia"/>
        </w:rPr>
      </w:pPr>
    </w:p>
    <w:p w14:paraId="7FDDEAE3">
      <w:pPr>
        <w:spacing w:after="356" w:line="253" w:lineRule="auto"/>
        <w:ind w:left="-5" w:right="15"/>
        <w:jc w:val="left"/>
        <w:rPr>
          <w:rFonts w:hint="eastAsia"/>
        </w:rPr>
      </w:pPr>
      <w:r>
        <w:rPr>
          <w:rFonts w:hint="eastAsia"/>
        </w:rPr>
        <w:t>The late Mr. Jones of Creaton, who was no mean judge, and heard the greatest preachers in England and Wales, used to declare that "he never heard but one Rowlands."</w:t>
      </w:r>
    </w:p>
    <w:p w14:paraId="01AE6F8B">
      <w:pPr>
        <w:spacing w:after="356" w:line="253" w:lineRule="auto"/>
        <w:ind w:left="-5" w:right="15"/>
        <w:jc w:val="left"/>
        <w:rPr>
          <w:rFonts w:hint="eastAsia"/>
        </w:rPr>
      </w:pPr>
      <w:r>
        <w:rPr>
          <w:rFonts w:hint="eastAsia"/>
        </w:rPr>
        <w:t>已故的克里顿（Creaton）的琼斯先生，他绝非平庸的评判者，并且听过英格兰和威尔士最伟大的传道人讲道，他常宣称“他只听过一个罗兰。”</w:t>
      </w:r>
    </w:p>
    <w:p w14:paraId="5FDEF7B0">
      <w:pPr>
        <w:spacing w:after="356" w:line="253" w:lineRule="auto"/>
        <w:ind w:left="-5" w:right="15"/>
        <w:jc w:val="left"/>
        <w:rPr>
          <w:rFonts w:hint="eastAsia"/>
        </w:rPr>
      </w:pPr>
    </w:p>
    <w:p w14:paraId="67575572">
      <w:pPr>
        <w:spacing w:after="356" w:line="253" w:lineRule="auto"/>
        <w:ind w:left="-5" w:right="15"/>
        <w:jc w:val="left"/>
        <w:rPr>
          <w:rFonts w:hint="eastAsia"/>
        </w:rPr>
      </w:pPr>
      <w:r>
        <w:rPr>
          <w:rFonts w:hint="eastAsia"/>
        </w:rPr>
        <w:t>The very first time he heard him, he was so struck with his manner of delivery, as well as his sermon, that it led him to a serious train of thought, which ultimately ended in his conversion.</w:t>
      </w:r>
    </w:p>
    <w:p w14:paraId="13CB7823">
      <w:pPr>
        <w:spacing w:after="356" w:line="253" w:lineRule="auto"/>
        <w:ind w:left="-5" w:right="15"/>
        <w:jc w:val="left"/>
        <w:rPr>
          <w:rFonts w:hint="eastAsia"/>
        </w:rPr>
      </w:pPr>
      <w:r>
        <w:rPr>
          <w:rFonts w:hint="eastAsia"/>
        </w:rPr>
        <w:t>他第一次听他讲道时，就被他的表达方式以及讲道内容深深打动，这引导他进行了一系列严肃的思考，最终导致了他的归信。</w:t>
      </w:r>
    </w:p>
    <w:p w14:paraId="4A284D46">
      <w:pPr>
        <w:spacing w:after="356" w:line="253" w:lineRule="auto"/>
        <w:ind w:left="-5" w:right="15"/>
        <w:jc w:val="left"/>
        <w:rPr>
          <w:rFonts w:hint="eastAsia"/>
        </w:rPr>
      </w:pPr>
    </w:p>
    <w:p w14:paraId="1F924DE8">
      <w:pPr>
        <w:spacing w:after="356" w:line="253" w:lineRule="auto"/>
        <w:ind w:left="-5" w:right="15"/>
        <w:jc w:val="left"/>
        <w:rPr>
          <w:rFonts w:hint="eastAsia"/>
        </w:rPr>
      </w:pPr>
      <w:r>
        <w:rPr>
          <w:rFonts w:hint="eastAsia"/>
        </w:rPr>
        <w:t>Charles of Bala, himself a very eminent minister, said that there was a peculiar " dignity and grandeur" in Rowlands' ministry, "as well as profound thoughts, strength and melodiousness of voice, and clearness and animation in exhibiting the deep things of God."</w:t>
      </w:r>
    </w:p>
    <w:p w14:paraId="3F656E7A">
      <w:pPr>
        <w:spacing w:after="356" w:line="253" w:lineRule="auto"/>
        <w:ind w:left="-5" w:right="15"/>
        <w:jc w:val="left"/>
        <w:rPr>
          <w:rFonts w:hint="eastAsia"/>
        </w:rPr>
      </w:pPr>
      <w:r>
        <w:rPr>
          <w:rFonts w:hint="eastAsia"/>
        </w:rPr>
        <w:t>巴拉的查尔斯，他本人也是一位非常杰出的牧师，他说罗兰的事奉有一种独特的“尊严和宏伟”，“以及深刻的思想、声音的力量和悦耳，以及在展示神深奥之事时的清晰和生动。”</w:t>
      </w:r>
    </w:p>
    <w:p w14:paraId="23ED787C">
      <w:pPr>
        <w:spacing w:after="356" w:line="253" w:lineRule="auto"/>
        <w:ind w:left="-5" w:right="15"/>
        <w:jc w:val="left"/>
        <w:rPr>
          <w:rFonts w:hint="eastAsia"/>
        </w:rPr>
      </w:pPr>
    </w:p>
    <w:p w14:paraId="2ABCE22D">
      <w:pPr>
        <w:spacing w:after="356" w:line="253" w:lineRule="auto"/>
        <w:ind w:left="-5" w:right="15"/>
        <w:jc w:val="left"/>
        <w:rPr>
          <w:rFonts w:hint="eastAsia"/>
        </w:rPr>
      </w:pPr>
      <w:r>
        <w:rPr>
          <w:rFonts w:hint="eastAsia"/>
        </w:rPr>
        <w:t>A Birmingham minister, who came accidentally to a place in Wales where Rowlands was preaching to an immense congregation in the open air, says: "I never witnessed such a scene before.</w:t>
      </w:r>
    </w:p>
    <w:p w14:paraId="42819F7B">
      <w:pPr>
        <w:spacing w:after="356" w:line="253" w:lineRule="auto"/>
        <w:ind w:left="-5" w:right="15"/>
        <w:jc w:val="left"/>
        <w:rPr>
          <w:rFonts w:hint="eastAsia"/>
        </w:rPr>
      </w:pPr>
      <w:r>
        <w:rPr>
          <w:rFonts w:hint="eastAsia"/>
        </w:rPr>
        <w:t>一位伯明翰牧师偶然来到威尔士的一个地方，罗兰正在那里露天向庞大的会众讲道，他说：“我以前从未见过这样的场景。</w:t>
      </w:r>
    </w:p>
    <w:p w14:paraId="38ED38D2">
      <w:pPr>
        <w:spacing w:after="356" w:line="253" w:lineRule="auto"/>
        <w:ind w:left="-5" w:right="15"/>
        <w:jc w:val="left"/>
        <w:rPr>
          <w:rFonts w:hint="eastAsia"/>
        </w:rPr>
      </w:pPr>
    </w:p>
    <w:p w14:paraId="371461E1">
      <w:pPr>
        <w:spacing w:after="356" w:line="253" w:lineRule="auto"/>
        <w:ind w:left="-5" w:right="15"/>
        <w:jc w:val="left"/>
        <w:rPr>
          <w:rFonts w:hint="eastAsia"/>
        </w:rPr>
      </w:pPr>
      <w:r>
        <w:rPr>
          <w:rFonts w:hint="eastAsia"/>
        </w:rPr>
        <w:t>The striking appearance of the preacher, and his zeal, animation, and fervour were beyond description.</w:t>
      </w:r>
    </w:p>
    <w:p w14:paraId="39B08534">
      <w:pPr>
        <w:spacing w:after="356" w:line="253" w:lineRule="auto"/>
        <w:ind w:left="-5" w:right="15"/>
        <w:jc w:val="left"/>
        <w:rPr>
          <w:rFonts w:hint="eastAsia"/>
        </w:rPr>
      </w:pPr>
      <w:r>
        <w:rPr>
          <w:rFonts w:hint="eastAsia"/>
        </w:rPr>
        <w:t>传道人引人注目的外表，以及他的热心、生动和激情简直无法形容。</w:t>
      </w:r>
    </w:p>
    <w:p w14:paraId="1525F464">
      <w:pPr>
        <w:spacing w:after="356" w:line="253" w:lineRule="auto"/>
        <w:ind w:left="-5" w:right="15"/>
        <w:jc w:val="left"/>
        <w:rPr>
          <w:rFonts w:hint="eastAsia"/>
        </w:rPr>
      </w:pPr>
    </w:p>
    <w:p w14:paraId="3BA418E9">
      <w:pPr>
        <w:spacing w:after="356" w:line="253" w:lineRule="auto"/>
        <w:ind w:left="-5" w:right="15"/>
        <w:jc w:val="left"/>
        <w:rPr>
          <w:rFonts w:hint="eastAsia"/>
        </w:rPr>
      </w:pPr>
      <w:r>
        <w:rPr>
          <w:rFonts w:hint="eastAsia"/>
        </w:rPr>
        <w:t>Rowlands' countenance was most expressive; it glowed almost like an angel's."</w:t>
      </w:r>
    </w:p>
    <w:p w14:paraId="16DF09EA">
      <w:pPr>
        <w:spacing w:after="356" w:line="253" w:lineRule="auto"/>
        <w:ind w:left="-5" w:right="15"/>
        <w:jc w:val="left"/>
        <w:rPr>
          <w:rFonts w:hint="eastAsia"/>
        </w:rPr>
      </w:pPr>
      <w:r>
        <w:rPr>
          <w:rFonts w:hint="eastAsia"/>
        </w:rPr>
        <w:t>罗兰的面容极具表现力；几乎像天使一样发光。”</w:t>
      </w:r>
    </w:p>
    <w:p w14:paraId="1F3A2D1D">
      <w:pPr>
        <w:spacing w:after="356" w:line="253" w:lineRule="auto"/>
        <w:ind w:left="-5" w:right="15"/>
        <w:jc w:val="left"/>
        <w:rPr>
          <w:rFonts w:hint="eastAsia"/>
        </w:rPr>
      </w:pPr>
    </w:p>
    <w:p w14:paraId="6DBD9986">
      <w:pPr>
        <w:spacing w:after="356" w:line="253" w:lineRule="auto"/>
        <w:ind w:left="-5" w:right="15"/>
        <w:jc w:val="left"/>
        <w:rPr>
          <w:rFonts w:hint="eastAsia"/>
        </w:rPr>
      </w:pPr>
      <w:r>
        <w:rPr>
          <w:rFonts w:hint="eastAsia"/>
        </w:rPr>
        <w:t>After saying so much about the gifts and power of this great preacher, it is perhaps hardly fair to offer any specimens of his sermons.</w:t>
      </w:r>
    </w:p>
    <w:p w14:paraId="2375BDE6">
      <w:pPr>
        <w:spacing w:after="356" w:line="253" w:lineRule="auto"/>
        <w:ind w:left="-5" w:right="15"/>
        <w:jc w:val="left"/>
        <w:rPr>
          <w:rFonts w:hint="eastAsia"/>
        </w:rPr>
      </w:pPr>
      <w:r>
        <w:rPr>
          <w:rFonts w:hint="eastAsia"/>
        </w:rPr>
        <w:t>在说了这么多关于这位伟大传道人的恩赐和能力之后，提供任何他的讲道样本也许不太公平。</w:t>
      </w:r>
    </w:p>
    <w:p w14:paraId="0ECE48C1">
      <w:pPr>
        <w:spacing w:after="356" w:line="253" w:lineRule="auto"/>
        <w:ind w:left="-5" w:right="15"/>
        <w:jc w:val="left"/>
        <w:rPr>
          <w:rFonts w:hint="eastAsia"/>
        </w:rPr>
      </w:pPr>
    </w:p>
    <w:p w14:paraId="68C15082">
      <w:pPr>
        <w:spacing w:after="356" w:line="253" w:lineRule="auto"/>
        <w:ind w:left="-5" w:right="15"/>
        <w:jc w:val="left"/>
        <w:rPr>
          <w:rFonts w:hint="eastAsia"/>
        </w:rPr>
      </w:pPr>
      <w:r>
        <w:rPr>
          <w:rFonts w:hint="eastAsia"/>
        </w:rPr>
        <w:t>To say nothing of the fact that we only possess them in the form of translations, it must never be forgotten that true pulpit eloquence can rarely be expressed on paper.</w:t>
      </w:r>
    </w:p>
    <w:p w14:paraId="0C8FDB5E">
      <w:pPr>
        <w:spacing w:after="356" w:line="253" w:lineRule="auto"/>
        <w:ind w:left="-5" w:right="15"/>
        <w:jc w:val="left"/>
        <w:rPr>
          <w:rFonts w:hint="eastAsia"/>
        </w:rPr>
      </w:pPr>
      <w:r>
        <w:rPr>
          <w:rFonts w:hint="eastAsia"/>
        </w:rPr>
        <w:t>且不说我们只拥有翻译形式的讲道这一事实，我们也绝不能忘记，真正的讲坛口才很少能在纸上表达出来。</w:t>
      </w:r>
    </w:p>
    <w:p w14:paraId="4779D4BF">
      <w:pPr>
        <w:spacing w:after="356" w:line="253" w:lineRule="auto"/>
        <w:ind w:left="-5" w:right="15"/>
        <w:jc w:val="left"/>
        <w:rPr>
          <w:rFonts w:hint="eastAsia"/>
        </w:rPr>
      </w:pPr>
    </w:p>
    <w:p w14:paraId="3D391E98">
      <w:pPr>
        <w:spacing w:after="356" w:line="253" w:lineRule="auto"/>
        <w:ind w:left="-5" w:right="15"/>
        <w:jc w:val="left"/>
        <w:rPr>
          <w:rFonts w:hint="eastAsia"/>
        </w:rPr>
      </w:pPr>
      <w:r>
        <w:rPr>
          <w:rFonts w:hint="eastAsia"/>
        </w:rPr>
        <w:t>Wise men know well that sermons, which are excellent to listen to, are just the sermons which do not "read" well.</w:t>
      </w:r>
    </w:p>
    <w:p w14:paraId="6EFBD7CE">
      <w:pPr>
        <w:spacing w:after="356" w:line="253" w:lineRule="auto"/>
        <w:ind w:left="-5" w:right="15"/>
        <w:jc w:val="left"/>
        <w:rPr>
          <w:rFonts w:hint="eastAsia"/>
        </w:rPr>
      </w:pPr>
      <w:r>
        <w:rPr>
          <w:rFonts w:hint="eastAsia"/>
        </w:rPr>
        <w:t>智者深知，听起来很好的讲道，往往就是那些“读”起来不太好的讲道。</w:t>
      </w:r>
    </w:p>
    <w:p w14:paraId="19A3EFC1">
      <w:pPr>
        <w:spacing w:after="356" w:line="253" w:lineRule="auto"/>
        <w:ind w:left="-5" w:right="15"/>
        <w:jc w:val="left"/>
        <w:rPr>
          <w:rFonts w:hint="eastAsia"/>
        </w:rPr>
      </w:pPr>
    </w:p>
    <w:p w14:paraId="4DC4652C">
      <w:pPr>
        <w:spacing w:after="356" w:line="253" w:lineRule="auto"/>
        <w:ind w:left="-5" w:right="15"/>
        <w:jc w:val="left"/>
        <w:rPr>
          <w:rFonts w:hint="eastAsia"/>
        </w:rPr>
      </w:pPr>
      <w:r>
        <w:rPr>
          <w:rFonts w:hint="eastAsia"/>
        </w:rPr>
        <w:t>However, as I have hitherto generally given my readers some illustrations of the style of my last century heroes, they will perhaps be disappointed if I do not give them a few passages from Rowlands'.</w:t>
      </w:r>
    </w:p>
    <w:p w14:paraId="348E64F6">
      <w:pPr>
        <w:spacing w:after="356" w:line="253" w:lineRule="auto"/>
        <w:ind w:left="-5" w:right="15"/>
        <w:jc w:val="left"/>
        <w:rPr>
          <w:rFonts w:hint="eastAsia"/>
        </w:rPr>
      </w:pPr>
      <w:r>
        <w:rPr>
          <w:rFonts w:hint="eastAsia"/>
        </w:rPr>
        <w:t>然而，既然我迄今为止通常都会给我的读者提供一些我上个世纪英雄风格的例证，如果我不给他们提供几段罗兰的讲道，他们可能会感到失望。</w:t>
      </w:r>
    </w:p>
    <w:p w14:paraId="11153919">
      <w:pPr>
        <w:spacing w:after="356" w:line="253" w:lineRule="auto"/>
        <w:ind w:left="-5" w:right="15"/>
        <w:jc w:val="left"/>
        <w:rPr>
          <w:rFonts w:hint="eastAsia"/>
        </w:rPr>
      </w:pPr>
    </w:p>
    <w:p w14:paraId="63C76CD9">
      <w:pPr>
        <w:spacing w:after="356" w:line="253" w:lineRule="auto"/>
        <w:ind w:left="-5" w:right="15"/>
        <w:jc w:val="left"/>
        <w:rPr>
          <w:rFonts w:hint="eastAsia"/>
        </w:rPr>
      </w:pPr>
      <w:r>
        <w:rPr>
          <w:rFonts w:hint="eastAsia"/>
        </w:rPr>
        <w:t>My first specimen shall be taken from his sermon on the words, "All things work together for good to them that love God" (Rom. VIII. 28).</w:t>
      </w:r>
    </w:p>
    <w:p w14:paraId="52AAA30D">
      <w:pPr>
        <w:spacing w:after="356" w:line="253" w:lineRule="auto"/>
        <w:ind w:left="-5" w:right="15"/>
        <w:jc w:val="left"/>
        <w:rPr>
          <w:rFonts w:hint="eastAsia"/>
        </w:rPr>
      </w:pPr>
      <w:r>
        <w:rPr>
          <w:rFonts w:hint="eastAsia"/>
        </w:rPr>
        <w:t>我的第一个样本将取自他对“万事都互相效力，叫爱神的人得益处”（罗马书 8:28）这节经文的讲道。</w:t>
      </w:r>
    </w:p>
    <w:p w14:paraId="1064A090">
      <w:pPr>
        <w:spacing w:after="356" w:line="253" w:lineRule="auto"/>
        <w:ind w:left="-5" w:right="15"/>
        <w:jc w:val="left"/>
        <w:rPr>
          <w:rFonts w:hint="eastAsia"/>
        </w:rPr>
      </w:pPr>
    </w:p>
    <w:p w14:paraId="010930B7">
      <w:pPr>
        <w:spacing w:after="356" w:line="253" w:lineRule="auto"/>
        <w:ind w:left="-5" w:right="15"/>
        <w:jc w:val="left"/>
        <w:rPr>
          <w:rFonts w:hint="eastAsia"/>
        </w:rPr>
      </w:pPr>
      <w:r>
        <w:rPr>
          <w:rFonts w:hint="eastAsia"/>
        </w:rPr>
        <w:t>"Observe what he says. Make thou no exception, when he makes none.</w:t>
      </w:r>
    </w:p>
    <w:p w14:paraId="4D92D135">
      <w:pPr>
        <w:spacing w:after="356" w:line="253" w:lineRule="auto"/>
        <w:ind w:left="-5" w:right="15"/>
        <w:jc w:val="left"/>
        <w:rPr>
          <w:rFonts w:hint="eastAsia"/>
        </w:rPr>
      </w:pPr>
      <w:r>
        <w:rPr>
          <w:rFonts w:hint="eastAsia"/>
        </w:rPr>
        <w:t>“观察他所说的。当他没有例外时，你也不要例外。</w:t>
      </w:r>
    </w:p>
    <w:p w14:paraId="3E3136A1">
      <w:pPr>
        <w:spacing w:after="356" w:line="253" w:lineRule="auto"/>
        <w:ind w:left="-5" w:right="15"/>
        <w:jc w:val="left"/>
        <w:rPr>
          <w:rFonts w:hint="eastAsia"/>
        </w:rPr>
      </w:pPr>
    </w:p>
    <w:p w14:paraId="4B11B264">
      <w:pPr>
        <w:spacing w:after="356" w:line="253" w:lineRule="auto"/>
        <w:ind w:left="-5" w:right="15"/>
        <w:jc w:val="left"/>
        <w:rPr>
          <w:rFonts w:hint="eastAsia"/>
        </w:rPr>
      </w:pPr>
      <w:r>
        <w:rPr>
          <w:rFonts w:hint="eastAsia"/>
        </w:rPr>
        <w:t>All! Remember he excepts nothing.</w:t>
      </w:r>
    </w:p>
    <w:p w14:paraId="6E786D10">
      <w:pPr>
        <w:spacing w:after="356" w:line="253" w:lineRule="auto"/>
        <w:ind w:left="-5" w:right="15"/>
        <w:jc w:val="left"/>
        <w:rPr>
          <w:rFonts w:hint="eastAsia"/>
        </w:rPr>
      </w:pPr>
      <w:r>
        <w:rPr>
          <w:rFonts w:hint="eastAsia"/>
        </w:rPr>
        <w:t>万事！记住他不排除任何事。</w:t>
      </w:r>
    </w:p>
    <w:p w14:paraId="76BE4DA4">
      <w:pPr>
        <w:spacing w:after="356" w:line="253" w:lineRule="auto"/>
        <w:ind w:left="-5" w:right="15"/>
        <w:jc w:val="left"/>
        <w:rPr>
          <w:rFonts w:hint="eastAsia"/>
        </w:rPr>
      </w:pPr>
    </w:p>
    <w:p w14:paraId="4CCE0595">
      <w:pPr>
        <w:spacing w:after="356" w:line="253" w:lineRule="auto"/>
        <w:ind w:left="-5" w:right="15"/>
        <w:jc w:val="left"/>
        <w:rPr>
          <w:rFonts w:hint="eastAsia"/>
        </w:rPr>
      </w:pPr>
      <w:r>
        <w:rPr>
          <w:rFonts w:hint="eastAsia"/>
        </w:rPr>
        <w:t>Be thou confirmed in thy faith; give glory to God, and resolve, with Job, 'Though he slay me, yet will I trust in him.'</w:t>
      </w:r>
    </w:p>
    <w:p w14:paraId="64A2D0F6">
      <w:pPr>
        <w:spacing w:after="356" w:line="253" w:lineRule="auto"/>
        <w:ind w:left="-5" w:right="15"/>
        <w:jc w:val="left"/>
        <w:rPr>
          <w:rFonts w:hint="eastAsia"/>
        </w:rPr>
      </w:pPr>
      <w:r>
        <w:rPr>
          <w:rFonts w:hint="eastAsia"/>
        </w:rPr>
        <w:t>坚定你的信心；归荣耀给神，并像约伯那样下定决心，‘他虽然杀我，我仍要信靠他。’</w:t>
      </w:r>
    </w:p>
    <w:p w14:paraId="5920E704">
      <w:pPr>
        <w:spacing w:after="356" w:line="253" w:lineRule="auto"/>
        <w:ind w:left="-5" w:right="15"/>
        <w:jc w:val="left"/>
        <w:rPr>
          <w:rFonts w:hint="eastAsia"/>
        </w:rPr>
      </w:pPr>
    </w:p>
    <w:p w14:paraId="72AC1E7F">
      <w:pPr>
        <w:spacing w:after="356" w:line="253" w:lineRule="auto"/>
        <w:ind w:left="-5" w:right="15"/>
        <w:jc w:val="left"/>
        <w:rPr>
          <w:rFonts w:hint="eastAsia"/>
        </w:rPr>
      </w:pPr>
      <w:r>
        <w:rPr>
          <w:rFonts w:hint="eastAsia"/>
        </w:rPr>
        <w:t>The Almighty may seem for a season to be your enemy, in order that he may become your eternal friend.</w:t>
      </w:r>
    </w:p>
    <w:p w14:paraId="15DACA4F">
      <w:pPr>
        <w:spacing w:after="356" w:line="253" w:lineRule="auto"/>
        <w:ind w:left="-5" w:right="15"/>
        <w:jc w:val="left"/>
        <w:rPr>
          <w:rFonts w:hint="eastAsia"/>
        </w:rPr>
      </w:pPr>
      <w:r>
        <w:rPr>
          <w:rFonts w:hint="eastAsia"/>
        </w:rPr>
        <w:t>全能者可能暂时看起来是你的敌人，为了使祂成为你永远的朋友。</w:t>
      </w:r>
    </w:p>
    <w:p w14:paraId="65C3DD34">
      <w:pPr>
        <w:spacing w:after="356" w:line="253" w:lineRule="auto"/>
        <w:ind w:left="-5" w:right="15"/>
        <w:jc w:val="left"/>
        <w:rPr>
          <w:rFonts w:hint="eastAsia"/>
        </w:rPr>
      </w:pPr>
    </w:p>
    <w:p w14:paraId="42829AD3">
      <w:pPr>
        <w:spacing w:after="356" w:line="253" w:lineRule="auto"/>
        <w:ind w:left="-5" w:right="15"/>
        <w:jc w:val="left"/>
        <w:rPr>
          <w:rFonts w:hint="eastAsia"/>
        </w:rPr>
      </w:pPr>
      <w:r>
        <w:rPr>
          <w:rFonts w:hint="eastAsia"/>
        </w:rPr>
        <w:t>Oh! Believers, after all your tribulation and anguish, you must conclude with David, 'It is good for me that I have been afflicted, that I might learn thy statutes.'</w:t>
      </w:r>
    </w:p>
    <w:p w14:paraId="3D33514D">
      <w:pPr>
        <w:spacing w:after="356" w:line="253" w:lineRule="auto"/>
        <w:ind w:left="-5" w:right="15"/>
        <w:jc w:val="left"/>
        <w:rPr>
          <w:rFonts w:hint="eastAsia"/>
        </w:rPr>
      </w:pPr>
      <w:r>
        <w:rPr>
          <w:rFonts w:hint="eastAsia"/>
        </w:rPr>
        <w:t>哦！信徒们，在你们所有的患难和痛苦之后，你们必须像大卫那样总结，‘我受苦是与我有益，为要使我学习你的律例。’</w:t>
      </w:r>
    </w:p>
    <w:p w14:paraId="6334F58D">
      <w:pPr>
        <w:spacing w:after="356" w:line="253" w:lineRule="auto"/>
        <w:ind w:left="-5" w:right="15"/>
        <w:jc w:val="left"/>
        <w:rPr>
          <w:rFonts w:hint="eastAsia"/>
        </w:rPr>
      </w:pPr>
    </w:p>
    <w:p w14:paraId="048F0FB3">
      <w:pPr>
        <w:spacing w:after="356" w:line="253" w:lineRule="auto"/>
        <w:ind w:left="-5" w:right="15"/>
        <w:jc w:val="left"/>
        <w:rPr>
          <w:rFonts w:hint="eastAsia"/>
        </w:rPr>
      </w:pPr>
      <w:r>
        <w:rPr>
          <w:rFonts w:hint="eastAsia"/>
        </w:rPr>
        <w:t>Under all your disquietudes you must exclaim, '0 the depth of the riches both of the wisdom and knowledge of God! How unsearchable are his judgments, and his ways past finding out!'</w:t>
      </w:r>
    </w:p>
    <w:p w14:paraId="6E42DE0E">
      <w:pPr>
        <w:spacing w:after="356" w:line="253" w:lineRule="auto"/>
        <w:ind w:left="-5" w:right="15"/>
        <w:jc w:val="left"/>
        <w:rPr>
          <w:rFonts w:hint="eastAsia"/>
        </w:rPr>
      </w:pPr>
      <w:r>
        <w:rPr>
          <w:rFonts w:hint="eastAsia"/>
        </w:rPr>
        <w:t>在你所有的不安中，你必须惊叹，‘深哉！神丰富的智慧和知识！他的判断何其难测！他的踪迹何其难寻！’</w:t>
      </w:r>
    </w:p>
    <w:p w14:paraId="71A307C7">
      <w:pPr>
        <w:spacing w:after="356" w:line="253" w:lineRule="auto"/>
        <w:ind w:left="-5" w:right="15"/>
        <w:jc w:val="left"/>
        <w:rPr>
          <w:rFonts w:hint="eastAsia"/>
        </w:rPr>
      </w:pPr>
    </w:p>
    <w:p w14:paraId="55327E74">
      <w:pPr>
        <w:spacing w:after="356" w:line="253" w:lineRule="auto"/>
        <w:ind w:left="-5" w:right="15"/>
        <w:jc w:val="left"/>
        <w:rPr>
          <w:rFonts w:hint="eastAsia"/>
        </w:rPr>
      </w:pPr>
      <w:r>
        <w:rPr>
          <w:rFonts w:hint="eastAsia"/>
        </w:rPr>
        <w:t>His glory is seen when he works by means; it is more seen when he works without means; it is seen, above all when he works contrary to means.</w:t>
      </w:r>
    </w:p>
    <w:p w14:paraId="6D03EEC2">
      <w:pPr>
        <w:spacing w:after="356" w:line="253" w:lineRule="auto"/>
        <w:ind w:left="-5" w:right="15"/>
        <w:jc w:val="left"/>
        <w:rPr>
          <w:rFonts w:hint="eastAsia"/>
        </w:rPr>
      </w:pPr>
      <w:r>
        <w:rPr>
          <w:rFonts w:hint="eastAsia"/>
        </w:rPr>
        <w:t>当祂藉着手段作工时，祂的荣耀显现；当祂不藉着手段作工时，荣耀更显现；最重要的是，当祂违反手段作工时，荣耀显现。</w:t>
      </w:r>
    </w:p>
    <w:p w14:paraId="76C0B975">
      <w:pPr>
        <w:spacing w:after="356" w:line="253" w:lineRule="auto"/>
        <w:ind w:left="-5" w:right="15"/>
        <w:jc w:val="left"/>
        <w:rPr>
          <w:rFonts w:hint="eastAsia"/>
        </w:rPr>
      </w:pPr>
    </w:p>
    <w:p w14:paraId="251C5CA7">
      <w:pPr>
        <w:spacing w:after="356" w:line="253" w:lineRule="auto"/>
        <w:ind w:left="-5" w:right="15"/>
        <w:jc w:val="left"/>
        <w:rPr>
          <w:rFonts w:hint="eastAsia"/>
        </w:rPr>
      </w:pPr>
      <w:r>
        <w:rPr>
          <w:rFonts w:hint="eastAsia"/>
        </w:rPr>
        <w:t>It was a great work to open the eyes of the blind; it was a greater still to do it by applying clay and spittle, things more likely, some think, to take away sight than to restore.</w:t>
      </w:r>
    </w:p>
    <w:p w14:paraId="303A0B57">
      <w:pPr>
        <w:spacing w:after="356" w:line="253" w:lineRule="auto"/>
        <w:ind w:left="-5" w:right="15"/>
        <w:jc w:val="left"/>
        <w:rPr>
          <w:rFonts w:hint="eastAsia"/>
        </w:rPr>
      </w:pPr>
      <w:r>
        <w:rPr>
          <w:rFonts w:hint="eastAsia"/>
        </w:rPr>
        <w:t>开启盲人的眼睛是一件伟大的工作；通过涂抹泥和唾沫来做这件事更伟大，有些人认为这些东西更有可能夺去视力而不是恢复视力。</w:t>
      </w:r>
    </w:p>
    <w:p w14:paraId="7A00644A">
      <w:pPr>
        <w:spacing w:after="356" w:line="253" w:lineRule="auto"/>
        <w:ind w:left="-5" w:right="15"/>
        <w:jc w:val="left"/>
        <w:rPr>
          <w:rFonts w:hint="eastAsia"/>
        </w:rPr>
      </w:pPr>
    </w:p>
    <w:p w14:paraId="7DCDEFCC">
      <w:pPr>
        <w:spacing w:after="356" w:line="253" w:lineRule="auto"/>
        <w:ind w:left="-5" w:right="15"/>
        <w:jc w:val="left"/>
        <w:rPr>
          <w:rFonts w:hint="eastAsia"/>
        </w:rPr>
      </w:pPr>
      <w:r>
        <w:rPr>
          <w:rFonts w:hint="eastAsia"/>
        </w:rPr>
        <w:t>He sent a horror of great darkness on Abraham; when he was preparing to give him the best light.</w:t>
      </w:r>
    </w:p>
    <w:p w14:paraId="48C44772">
      <w:pPr>
        <w:spacing w:after="356" w:line="253" w:lineRule="auto"/>
        <w:ind w:left="-5" w:right="15"/>
        <w:jc w:val="left"/>
        <w:rPr>
          <w:rFonts w:hint="eastAsia"/>
        </w:rPr>
      </w:pPr>
      <w:r>
        <w:rPr>
          <w:rFonts w:hint="eastAsia"/>
        </w:rPr>
        <w:t>当祂准备给亚伯拉罕最好的光时，祂把大黑暗的恐怖降在他身上。</w:t>
      </w:r>
    </w:p>
    <w:p w14:paraId="3880D248">
      <w:pPr>
        <w:spacing w:after="356" w:line="253" w:lineRule="auto"/>
        <w:ind w:left="-5" w:right="15"/>
        <w:jc w:val="left"/>
        <w:rPr>
          <w:rFonts w:hint="eastAsia"/>
        </w:rPr>
      </w:pPr>
    </w:p>
    <w:p w14:paraId="618E163D">
      <w:pPr>
        <w:spacing w:after="356" w:line="253" w:lineRule="auto"/>
        <w:ind w:left="-5" w:right="15"/>
        <w:jc w:val="left"/>
        <w:rPr>
          <w:rFonts w:hint="eastAsia"/>
        </w:rPr>
      </w:pPr>
      <w:r>
        <w:rPr>
          <w:rFonts w:hint="eastAsia"/>
        </w:rPr>
        <w:t>He touched the hollow of Jacob's thigh, and lamed him, when he was going to bless him.</w:t>
      </w:r>
    </w:p>
    <w:p w14:paraId="5473E150">
      <w:pPr>
        <w:spacing w:after="356" w:line="253" w:lineRule="auto"/>
        <w:ind w:left="-5" w:right="15"/>
        <w:jc w:val="left"/>
        <w:rPr>
          <w:rFonts w:hint="eastAsia"/>
        </w:rPr>
      </w:pPr>
      <w:r>
        <w:rPr>
          <w:rFonts w:hint="eastAsia"/>
        </w:rPr>
        <w:t>当祂要祝福雅各时，祂摸了雅各的大腿窝，使他瘸了。</w:t>
      </w:r>
    </w:p>
    <w:p w14:paraId="1314E813">
      <w:pPr>
        <w:spacing w:after="356" w:line="253" w:lineRule="auto"/>
        <w:ind w:left="-5" w:right="15"/>
        <w:jc w:val="left"/>
        <w:rPr>
          <w:rFonts w:hint="eastAsia"/>
        </w:rPr>
      </w:pPr>
    </w:p>
    <w:p w14:paraId="13B8B5EB">
      <w:pPr>
        <w:spacing w:after="356" w:line="253" w:lineRule="auto"/>
        <w:ind w:left="-5" w:right="15"/>
        <w:jc w:val="left"/>
        <w:rPr>
          <w:rFonts w:hint="eastAsia"/>
        </w:rPr>
      </w:pPr>
      <w:r>
        <w:rPr>
          <w:rFonts w:hint="eastAsia"/>
        </w:rPr>
        <w:t>He smote Paul with blindness, when he was intending to open the eyes of his mind.</w:t>
      </w:r>
    </w:p>
    <w:p w14:paraId="43F84169">
      <w:pPr>
        <w:spacing w:after="356" w:line="253" w:lineRule="auto"/>
        <w:ind w:left="-5" w:right="15"/>
        <w:jc w:val="left"/>
        <w:rPr>
          <w:rFonts w:hint="eastAsia"/>
        </w:rPr>
      </w:pPr>
      <w:r>
        <w:rPr>
          <w:rFonts w:hint="eastAsia"/>
        </w:rPr>
        <w:t>当祂打算开启保罗心灵的眼睛时，祂击打保罗使他失明。</w:t>
      </w:r>
    </w:p>
    <w:p w14:paraId="786CD7DC">
      <w:pPr>
        <w:spacing w:after="356" w:line="253" w:lineRule="auto"/>
        <w:ind w:left="-5" w:right="15"/>
        <w:jc w:val="left"/>
        <w:rPr>
          <w:rFonts w:hint="eastAsia"/>
        </w:rPr>
      </w:pPr>
    </w:p>
    <w:p w14:paraId="3120E050">
      <w:pPr>
        <w:spacing w:after="356" w:line="253" w:lineRule="auto"/>
        <w:ind w:left="-5" w:right="15"/>
        <w:jc w:val="left"/>
        <w:rPr>
          <w:rFonts w:hint="eastAsia"/>
        </w:rPr>
      </w:pPr>
      <w:r>
        <w:rPr>
          <w:rFonts w:hint="eastAsia"/>
        </w:rPr>
        <w:t>He refused the request of the woman of Canaan for a while, but afterwards she obtained her desire.</w:t>
      </w:r>
    </w:p>
    <w:p w14:paraId="360EA7EE">
      <w:pPr>
        <w:spacing w:after="356" w:line="253" w:lineRule="auto"/>
        <w:ind w:left="-5" w:right="15"/>
        <w:jc w:val="left"/>
        <w:rPr>
          <w:rFonts w:hint="eastAsia"/>
        </w:rPr>
      </w:pPr>
      <w:r>
        <w:rPr>
          <w:rFonts w:hint="eastAsia"/>
        </w:rPr>
        <w:t>祂暂时拒绝了迦南妇人的请求，但后来她得到了她想要的。</w:t>
      </w:r>
    </w:p>
    <w:p w14:paraId="481DE6BE">
      <w:pPr>
        <w:spacing w:after="356" w:line="253" w:lineRule="auto"/>
        <w:ind w:left="-5" w:right="15"/>
        <w:jc w:val="left"/>
        <w:rPr>
          <w:rFonts w:hint="eastAsia"/>
        </w:rPr>
      </w:pPr>
    </w:p>
    <w:p w14:paraId="32D05DBB">
      <w:pPr>
        <w:spacing w:after="356" w:line="253" w:lineRule="auto"/>
        <w:ind w:left="-5" w:right="15"/>
        <w:jc w:val="left"/>
        <w:rPr>
          <w:rFonts w:hint="eastAsia"/>
        </w:rPr>
      </w:pPr>
      <w:r>
        <w:rPr>
          <w:rFonts w:hint="eastAsia"/>
        </w:rPr>
        <w:t>See, therefore, that all the paths of the Lord are mercy, and that all things work together for good to them that love him.</w:t>
      </w:r>
    </w:p>
    <w:p w14:paraId="20CBC444">
      <w:pPr>
        <w:spacing w:after="356" w:line="253" w:lineRule="auto"/>
        <w:ind w:left="-5" w:right="15"/>
        <w:jc w:val="left"/>
        <w:rPr>
          <w:rFonts w:hint="eastAsia"/>
        </w:rPr>
      </w:pPr>
      <w:r>
        <w:rPr>
          <w:rFonts w:hint="eastAsia"/>
        </w:rPr>
        <w:t>因此，要看到主所有的道路都是怜悯，万事都互相效力，叫爱祂的人得益处。</w:t>
      </w:r>
    </w:p>
    <w:p w14:paraId="415F9841">
      <w:pPr>
        <w:spacing w:after="356" w:line="253" w:lineRule="auto"/>
        <w:ind w:left="-5" w:right="15"/>
        <w:jc w:val="left"/>
        <w:rPr>
          <w:rFonts w:hint="eastAsia"/>
        </w:rPr>
      </w:pPr>
    </w:p>
    <w:p w14:paraId="14248388">
      <w:pPr>
        <w:spacing w:after="356" w:line="253" w:lineRule="auto"/>
        <w:ind w:left="-5" w:right="15"/>
        <w:jc w:val="left"/>
        <w:rPr>
          <w:rFonts w:hint="eastAsia"/>
        </w:rPr>
      </w:pPr>
      <w:r>
        <w:rPr>
          <w:rFonts w:hint="eastAsia"/>
        </w:rPr>
        <w:t>"Even affliction is very useful and profitable to the godly.</w:t>
      </w:r>
    </w:p>
    <w:p w14:paraId="60B5CEA4">
      <w:pPr>
        <w:spacing w:after="356" w:line="253" w:lineRule="auto"/>
        <w:ind w:left="-5" w:right="15"/>
        <w:jc w:val="left"/>
        <w:rPr>
          <w:rFonts w:hint="eastAsia"/>
        </w:rPr>
      </w:pPr>
      <w:r>
        <w:rPr>
          <w:rFonts w:hint="eastAsia"/>
        </w:rPr>
        <w:t>“即使苦难对虔诚人也是非常有用和有益的。</w:t>
      </w:r>
    </w:p>
    <w:p w14:paraId="33CDE8E6">
      <w:pPr>
        <w:spacing w:after="356" w:line="253" w:lineRule="auto"/>
        <w:ind w:left="-5" w:right="15"/>
        <w:jc w:val="left"/>
        <w:rPr>
          <w:rFonts w:hint="eastAsia"/>
        </w:rPr>
      </w:pPr>
    </w:p>
    <w:p w14:paraId="3B657F1E">
      <w:pPr>
        <w:spacing w:after="356" w:line="253" w:lineRule="auto"/>
        <w:ind w:left="-5" w:right="15"/>
        <w:jc w:val="left"/>
        <w:rPr>
          <w:rFonts w:hint="eastAsia"/>
        </w:rPr>
      </w:pPr>
      <w:r>
        <w:rPr>
          <w:rFonts w:hint="eastAsia"/>
        </w:rPr>
        <w:t>The prodigal son had no thought of returning to his father's house till he had been humbled by adversity.</w:t>
      </w:r>
    </w:p>
    <w:p w14:paraId="605CA28F">
      <w:pPr>
        <w:spacing w:after="356" w:line="253" w:lineRule="auto"/>
        <w:ind w:left="-5" w:right="15"/>
        <w:jc w:val="left"/>
        <w:rPr>
          <w:rFonts w:hint="eastAsia"/>
        </w:rPr>
      </w:pPr>
      <w:r>
        <w:rPr>
          <w:rFonts w:hint="eastAsia"/>
        </w:rPr>
        <w:t>浪子直到被逆境降卑后，才想到回父亲家。</w:t>
      </w:r>
    </w:p>
    <w:p w14:paraId="280491B8">
      <w:pPr>
        <w:spacing w:after="356" w:line="253" w:lineRule="auto"/>
        <w:ind w:left="-5" w:right="15"/>
        <w:jc w:val="left"/>
        <w:rPr>
          <w:rFonts w:hint="eastAsia"/>
        </w:rPr>
      </w:pPr>
    </w:p>
    <w:p w14:paraId="39654B5E">
      <w:pPr>
        <w:spacing w:after="356" w:line="253" w:lineRule="auto"/>
        <w:ind w:left="-5" w:right="15"/>
        <w:jc w:val="left"/>
        <w:rPr>
          <w:rFonts w:hint="eastAsia"/>
        </w:rPr>
      </w:pPr>
      <w:r>
        <w:rPr>
          <w:rFonts w:hint="eastAsia"/>
        </w:rPr>
        <w:t>Hagar was haughty under Abraham's roof, and despised her mistress; but in the wilderness she was meek and lowly.</w:t>
      </w:r>
    </w:p>
    <w:p w14:paraId="5C1AEE66">
      <w:pPr>
        <w:spacing w:after="356" w:line="253" w:lineRule="auto"/>
        <w:ind w:left="-5" w:right="15"/>
        <w:jc w:val="left"/>
        <w:rPr>
          <w:rFonts w:hint="eastAsia"/>
        </w:rPr>
      </w:pPr>
      <w:r>
        <w:rPr>
          <w:rFonts w:hint="eastAsia"/>
        </w:rPr>
        <w:t>夏甲在亚伯拉罕的屋檐下傲慢自大，轻视她的主母；但在旷野里她是温柔卑微的。</w:t>
      </w:r>
    </w:p>
    <w:p w14:paraId="1186072A">
      <w:pPr>
        <w:spacing w:after="356" w:line="253" w:lineRule="auto"/>
        <w:ind w:left="-5" w:right="15"/>
        <w:jc w:val="left"/>
        <w:rPr>
          <w:rFonts w:hint="eastAsia"/>
        </w:rPr>
      </w:pPr>
    </w:p>
    <w:p w14:paraId="32EE9B79">
      <w:pPr>
        <w:spacing w:after="356" w:line="253" w:lineRule="auto"/>
        <w:ind w:left="-5" w:right="15"/>
        <w:jc w:val="left"/>
        <w:rPr>
          <w:rFonts w:hint="eastAsia"/>
        </w:rPr>
      </w:pPr>
      <w:r>
        <w:rPr>
          <w:rFonts w:hint="eastAsia"/>
        </w:rPr>
        <w:t>Jonah sleeps on board ship, but in the whales belly he watches and prays.</w:t>
      </w:r>
    </w:p>
    <w:p w14:paraId="01BFBC59">
      <w:pPr>
        <w:spacing w:after="356" w:line="253" w:lineRule="auto"/>
        <w:ind w:left="-5" w:right="15"/>
        <w:jc w:val="left"/>
        <w:rPr>
          <w:rFonts w:hint="eastAsia"/>
        </w:rPr>
      </w:pPr>
      <w:r>
        <w:rPr>
          <w:rFonts w:hint="eastAsia"/>
        </w:rPr>
        <w:t>约拿在船上睡觉，但在鲸鱼肚子里他警醒祷告。</w:t>
      </w:r>
    </w:p>
    <w:p w14:paraId="685EF242">
      <w:pPr>
        <w:spacing w:after="356" w:line="253" w:lineRule="auto"/>
        <w:ind w:left="-5" w:right="15"/>
        <w:jc w:val="left"/>
        <w:rPr>
          <w:rFonts w:hint="eastAsia"/>
        </w:rPr>
      </w:pPr>
    </w:p>
    <w:p w14:paraId="0E2FC54F">
      <w:pPr>
        <w:spacing w:after="356" w:line="253" w:lineRule="auto"/>
        <w:ind w:left="-5" w:right="15"/>
        <w:jc w:val="left"/>
        <w:rPr>
          <w:rFonts w:hint="eastAsia"/>
        </w:rPr>
      </w:pPr>
      <w:r>
        <w:rPr>
          <w:rFonts w:hint="eastAsia"/>
        </w:rPr>
        <w:t>Manasseh lived as a libertine at Jerusalem, and committed the most enormous crimes; but when he was bound in chains in the prison at Babylon his heart was turned to seek the Lord his God.</w:t>
      </w:r>
    </w:p>
    <w:p w14:paraId="092CDA3F">
      <w:pPr>
        <w:spacing w:after="356" w:line="253" w:lineRule="auto"/>
        <w:ind w:left="-5" w:right="15"/>
        <w:jc w:val="left"/>
        <w:rPr>
          <w:rFonts w:hint="eastAsia"/>
        </w:rPr>
      </w:pPr>
      <w:r>
        <w:rPr>
          <w:rFonts w:hint="eastAsia"/>
        </w:rPr>
        <w:t>玛拿西在耶路撒冷过着放荡的生活，犯下了巨大的罪行；但当他在巴比伦的监狱里被锁链捆绑时，他的心转向寻求耶和华他的神。</w:t>
      </w:r>
    </w:p>
    <w:p w14:paraId="6483AC07">
      <w:pPr>
        <w:spacing w:after="356" w:line="253" w:lineRule="auto"/>
        <w:ind w:left="-5" w:right="15"/>
        <w:jc w:val="left"/>
        <w:rPr>
          <w:rFonts w:hint="eastAsia"/>
        </w:rPr>
      </w:pPr>
    </w:p>
    <w:p w14:paraId="22FD1A2D">
      <w:pPr>
        <w:spacing w:after="356" w:line="253" w:lineRule="auto"/>
        <w:ind w:left="-5" w:right="15"/>
        <w:jc w:val="left"/>
        <w:rPr>
          <w:rFonts w:hint="eastAsia"/>
        </w:rPr>
      </w:pPr>
      <w:r>
        <w:rPr>
          <w:rFonts w:hint="eastAsia"/>
        </w:rPr>
        <w:t>Bodily pain and disease have been instrumental in rousing many to seek Christ, when those who were in high health have given themselves no concern about him.</w:t>
      </w:r>
    </w:p>
    <w:p w14:paraId="278FF459">
      <w:pPr>
        <w:spacing w:after="356" w:line="253" w:lineRule="auto"/>
        <w:ind w:left="-5" w:right="15"/>
        <w:jc w:val="left"/>
        <w:rPr>
          <w:rFonts w:hint="eastAsia"/>
        </w:rPr>
      </w:pPr>
      <w:r>
        <w:rPr>
          <w:rFonts w:hint="eastAsia"/>
        </w:rPr>
        <w:t>身体的痛苦和疾病有助于唤醒许多人寻求基督，而那些身体健康的人却对自己毫不关心。</w:t>
      </w:r>
    </w:p>
    <w:p w14:paraId="6155F0D9">
      <w:pPr>
        <w:spacing w:after="356" w:line="253" w:lineRule="auto"/>
        <w:ind w:left="-5" w:right="15"/>
        <w:jc w:val="left"/>
        <w:rPr>
          <w:rFonts w:hint="eastAsia"/>
        </w:rPr>
      </w:pPr>
    </w:p>
    <w:p w14:paraId="343DB022">
      <w:pPr>
        <w:spacing w:after="356" w:line="253" w:lineRule="auto"/>
        <w:ind w:left="-5" w:right="15"/>
        <w:jc w:val="left"/>
        <w:rPr>
          <w:rFonts w:hint="eastAsia"/>
        </w:rPr>
      </w:pPr>
      <w:r>
        <w:rPr>
          <w:rFonts w:hint="eastAsia"/>
        </w:rPr>
        <w:t>The ground, which is not rent and torn with the plough, bears nothing but thistles and thorns.</w:t>
      </w:r>
    </w:p>
    <w:p w14:paraId="6147CF95">
      <w:pPr>
        <w:spacing w:after="356" w:line="253" w:lineRule="auto"/>
        <w:ind w:left="-5" w:right="15"/>
        <w:jc w:val="left"/>
        <w:rPr>
          <w:rFonts w:hint="eastAsia"/>
        </w:rPr>
      </w:pPr>
      <w:r>
        <w:rPr>
          <w:rFonts w:hint="eastAsia"/>
        </w:rPr>
        <w:t>不被犁撕裂和翻耕的土地，除了蒺藜和荆棘外什么也不长。</w:t>
      </w:r>
    </w:p>
    <w:p w14:paraId="28AC1435">
      <w:pPr>
        <w:spacing w:after="356" w:line="253" w:lineRule="auto"/>
        <w:ind w:left="-5" w:right="15"/>
        <w:jc w:val="left"/>
        <w:rPr>
          <w:rFonts w:hint="eastAsia"/>
        </w:rPr>
      </w:pPr>
    </w:p>
    <w:p w14:paraId="648926E6">
      <w:pPr>
        <w:spacing w:after="356" w:line="253" w:lineRule="auto"/>
        <w:ind w:left="-5" w:right="15"/>
        <w:jc w:val="left"/>
        <w:rPr>
          <w:rFonts w:hint="eastAsia"/>
        </w:rPr>
      </w:pPr>
      <w:r>
        <w:rPr>
          <w:rFonts w:hint="eastAsia"/>
        </w:rPr>
        <w:t>The vines will run wild, in process of time, if they be not pruned and trimmed.</w:t>
      </w:r>
    </w:p>
    <w:p w14:paraId="7373D355">
      <w:pPr>
        <w:spacing w:after="356" w:line="253" w:lineRule="auto"/>
        <w:ind w:left="-5" w:right="15"/>
        <w:jc w:val="left"/>
        <w:rPr>
          <w:rFonts w:hint="eastAsia"/>
        </w:rPr>
      </w:pPr>
      <w:r>
        <w:rPr>
          <w:rFonts w:hint="eastAsia"/>
        </w:rPr>
        <w:t>如果不修剪和整理，随着时间的推移，葡萄树就会长野。</w:t>
      </w:r>
    </w:p>
    <w:p w14:paraId="33E7DE56">
      <w:pPr>
        <w:spacing w:after="356" w:line="253" w:lineRule="auto"/>
        <w:ind w:left="-5" w:right="15"/>
        <w:jc w:val="left"/>
        <w:rPr>
          <w:rFonts w:hint="eastAsia"/>
        </w:rPr>
      </w:pPr>
    </w:p>
    <w:p w14:paraId="48781189">
      <w:pPr>
        <w:spacing w:after="356" w:line="253" w:lineRule="auto"/>
        <w:ind w:left="-5" w:right="15"/>
        <w:jc w:val="left"/>
        <w:rPr>
          <w:rFonts w:hint="eastAsia"/>
        </w:rPr>
      </w:pPr>
      <w:r>
        <w:rPr>
          <w:rFonts w:hint="eastAsia"/>
        </w:rPr>
        <w:t>So would our wild hearts be overrun with filthy, poisonous weeds, if the true Vinedresser did not often check their growth by crosses and sanctified troubles.</w:t>
      </w:r>
    </w:p>
    <w:p w14:paraId="56948119">
      <w:pPr>
        <w:spacing w:after="356" w:line="253" w:lineRule="auto"/>
        <w:ind w:left="-5" w:right="15"/>
        <w:jc w:val="left"/>
        <w:rPr>
          <w:rFonts w:hint="eastAsia"/>
        </w:rPr>
      </w:pPr>
      <w:r>
        <w:rPr>
          <w:rFonts w:hint="eastAsia"/>
        </w:rPr>
        <w:t>同样，如果真正的园丁不经常通过十字架和成圣的苦难来遏制我们野心的生长，我们的心就会长满污秽、有毒的杂草。</w:t>
      </w:r>
    </w:p>
    <w:p w14:paraId="732272E4">
      <w:pPr>
        <w:spacing w:after="356" w:line="253" w:lineRule="auto"/>
        <w:ind w:left="-5" w:right="15"/>
        <w:jc w:val="left"/>
        <w:rPr>
          <w:rFonts w:hint="eastAsia"/>
        </w:rPr>
      </w:pPr>
    </w:p>
    <w:p w14:paraId="75D90012">
      <w:pPr>
        <w:spacing w:after="356" w:line="253" w:lineRule="auto"/>
        <w:ind w:left="-5" w:right="15"/>
        <w:jc w:val="left"/>
        <w:rPr>
          <w:rFonts w:hint="eastAsia"/>
        </w:rPr>
      </w:pPr>
      <w:r>
        <w:rPr>
          <w:rFonts w:hint="eastAsia"/>
        </w:rPr>
        <w:t>'It is good for a man that he bear the yoke in his youth.'</w:t>
      </w:r>
    </w:p>
    <w:p w14:paraId="7D42B8FB">
      <w:pPr>
        <w:spacing w:after="356" w:line="253" w:lineRule="auto"/>
        <w:ind w:left="-5" w:right="15"/>
        <w:jc w:val="left"/>
        <w:rPr>
          <w:rFonts w:hint="eastAsia"/>
        </w:rPr>
      </w:pPr>
      <w:r>
        <w:rPr>
          <w:rFonts w:hint="eastAsia"/>
        </w:rPr>
        <w:t>‘人在幼年负轭，这原是好的。’</w:t>
      </w:r>
    </w:p>
    <w:p w14:paraId="5CA5B2F5">
      <w:pPr>
        <w:spacing w:after="356" w:line="253" w:lineRule="auto"/>
        <w:ind w:left="-5" w:right="15"/>
        <w:jc w:val="left"/>
        <w:rPr>
          <w:rFonts w:hint="eastAsia"/>
        </w:rPr>
      </w:pPr>
    </w:p>
    <w:p w14:paraId="1FF0819F">
      <w:pPr>
        <w:spacing w:after="356" w:line="253" w:lineRule="auto"/>
        <w:ind w:left="-5" w:right="15"/>
        <w:jc w:val="left"/>
        <w:rPr>
          <w:rFonts w:hint="eastAsia"/>
        </w:rPr>
      </w:pPr>
      <w:r>
        <w:rPr>
          <w:rFonts w:hint="eastAsia"/>
        </w:rPr>
        <w:t>Our Saviour says, 'Every branch that beareth fruit, my Father purgeth, that it may bring forth more fruit.'</w:t>
      </w:r>
    </w:p>
    <w:p w14:paraId="0A3B94B3">
      <w:pPr>
        <w:spacing w:after="356" w:line="253" w:lineRule="auto"/>
        <w:ind w:left="-5" w:right="15"/>
        <w:jc w:val="left"/>
        <w:rPr>
          <w:rFonts w:hint="eastAsia"/>
        </w:rPr>
      </w:pPr>
      <w:r>
        <w:rPr>
          <w:rFonts w:hint="eastAsia"/>
        </w:rPr>
        <w:t>我们的救主说，‘凡结果子的枝子，我父就修理干净，使枝子结果子更多。’</w:t>
      </w:r>
    </w:p>
    <w:p w14:paraId="0295815E">
      <w:pPr>
        <w:spacing w:after="356" w:line="253" w:lineRule="auto"/>
        <w:ind w:left="-5" w:right="15"/>
        <w:jc w:val="left"/>
        <w:rPr>
          <w:rFonts w:hint="eastAsia"/>
        </w:rPr>
      </w:pPr>
    </w:p>
    <w:p w14:paraId="28DC65A5">
      <w:pPr>
        <w:spacing w:after="356" w:line="253" w:lineRule="auto"/>
        <w:ind w:left="-5" w:right="15"/>
        <w:jc w:val="left"/>
        <w:rPr>
          <w:rFonts w:hint="eastAsia"/>
        </w:rPr>
      </w:pPr>
      <w:r>
        <w:rPr>
          <w:rFonts w:hint="eastAsia"/>
        </w:rPr>
        <w:t>There can be no gold. or silver finely wrought without being first purified with fire, and no elegant houses built with stones till the hammers have squared and smoothed them.</w:t>
      </w:r>
    </w:p>
    <w:p w14:paraId="6A4047CD">
      <w:pPr>
        <w:spacing w:after="356" w:line="253" w:lineRule="auto"/>
        <w:ind w:left="-5" w:right="15"/>
        <w:jc w:val="left"/>
        <w:rPr>
          <w:rFonts w:hint="eastAsia"/>
        </w:rPr>
      </w:pPr>
      <w:r>
        <w:rPr>
          <w:rFonts w:hint="eastAsia"/>
        </w:rPr>
        <w:t>没有经过火的提炼，就不可能有精工制作的金或银；没有锤子将石头凿平磨光，就不可能有优雅的房屋建成。</w:t>
      </w:r>
    </w:p>
    <w:p w14:paraId="14BB0F05">
      <w:pPr>
        <w:spacing w:after="356" w:line="253" w:lineRule="auto"/>
        <w:ind w:left="-5" w:right="15"/>
        <w:jc w:val="left"/>
        <w:rPr>
          <w:rFonts w:hint="eastAsia"/>
        </w:rPr>
      </w:pPr>
    </w:p>
    <w:p w14:paraId="4237848A">
      <w:pPr>
        <w:spacing w:after="356" w:line="253" w:lineRule="auto"/>
        <w:ind w:left="-5" w:right="15"/>
        <w:jc w:val="left"/>
        <w:rPr>
          <w:rFonts w:hint="eastAsia"/>
        </w:rPr>
      </w:pPr>
      <w:r>
        <w:rPr>
          <w:rFonts w:hint="eastAsia"/>
        </w:rPr>
        <w:t>So we can neither become vessels of honour in the house of our Father till we are melted in the furnace of affliction, nor lively stones in the walls of new Jerusalem till the hand of the Lord has beaten off our proud excrescences and tumours with his own hammers.</w:t>
      </w:r>
    </w:p>
    <w:p w14:paraId="791229BA">
      <w:pPr>
        <w:spacing w:after="356" w:line="253" w:lineRule="auto"/>
        <w:ind w:left="-5" w:right="15"/>
        <w:jc w:val="left"/>
        <w:rPr>
          <w:rFonts w:hint="eastAsia"/>
        </w:rPr>
      </w:pPr>
      <w:r>
        <w:rPr>
          <w:rFonts w:hint="eastAsia"/>
        </w:rPr>
        <w:t>同样，如果不经过苦难炉火的熔炼，我们就不能成为父家里贵重的器皿；如果不经过主的手用祂自己的锤子敲掉我们骄傲的赘生物和肿瘤，我们就不能成为新耶路撒冷城墙上的活石。</w:t>
      </w:r>
    </w:p>
    <w:p w14:paraId="6D4562B8">
      <w:pPr>
        <w:spacing w:after="356" w:line="253" w:lineRule="auto"/>
        <w:ind w:left="-5" w:right="15"/>
        <w:jc w:val="left"/>
        <w:rPr>
          <w:rFonts w:hint="eastAsia"/>
        </w:rPr>
      </w:pPr>
    </w:p>
    <w:p w14:paraId="3B2575B0">
      <w:pPr>
        <w:spacing w:after="356" w:line="253" w:lineRule="auto"/>
        <w:ind w:left="-5" w:right="15"/>
        <w:jc w:val="left"/>
        <w:rPr>
          <w:rFonts w:hint="eastAsia"/>
        </w:rPr>
      </w:pPr>
      <w:r>
        <w:rPr>
          <w:rFonts w:hint="eastAsia"/>
        </w:rPr>
        <w:t>"He does not say that all things will but do, work together for good.</w:t>
      </w:r>
    </w:p>
    <w:p w14:paraId="3C783951">
      <w:pPr>
        <w:spacing w:after="356" w:line="253" w:lineRule="auto"/>
        <w:ind w:left="-5" w:right="15"/>
        <w:jc w:val="left"/>
        <w:rPr>
          <w:rFonts w:hint="eastAsia"/>
        </w:rPr>
      </w:pPr>
      <w:r>
        <w:rPr>
          <w:rFonts w:hint="eastAsia"/>
        </w:rPr>
        <w:t>“他不是说万事将要，而是正在互相效力，叫爱神的人得益处。</w:t>
      </w:r>
    </w:p>
    <w:p w14:paraId="064372C7">
      <w:pPr>
        <w:spacing w:after="356" w:line="253" w:lineRule="auto"/>
        <w:ind w:left="-5" w:right="15"/>
        <w:jc w:val="left"/>
        <w:rPr>
          <w:rFonts w:hint="eastAsia"/>
        </w:rPr>
      </w:pPr>
    </w:p>
    <w:p w14:paraId="42E0F528">
      <w:pPr>
        <w:spacing w:after="356" w:line="253" w:lineRule="auto"/>
        <w:ind w:left="-5" w:right="15"/>
        <w:jc w:val="left"/>
        <w:rPr>
          <w:rFonts w:hint="eastAsia"/>
        </w:rPr>
      </w:pPr>
      <w:r>
        <w:rPr>
          <w:rFonts w:hint="eastAsia"/>
        </w:rPr>
        <w:t>The work is on the wheel, and every movement of the wheel is for your benefit.</w:t>
      </w:r>
    </w:p>
    <w:p w14:paraId="5ADA1F74">
      <w:pPr>
        <w:spacing w:after="356" w:line="253" w:lineRule="auto"/>
        <w:ind w:left="-5" w:right="15"/>
        <w:jc w:val="left"/>
        <w:rPr>
          <w:rFonts w:hint="eastAsia"/>
        </w:rPr>
      </w:pPr>
      <w:r>
        <w:rPr>
          <w:rFonts w:hint="eastAsia"/>
        </w:rPr>
        <w:t>工作正在轮子上进行，轮子的每一个转动都是为了你的益处。</w:t>
      </w:r>
    </w:p>
    <w:p w14:paraId="63F0B66C">
      <w:pPr>
        <w:spacing w:after="356" w:line="253" w:lineRule="auto"/>
        <w:ind w:left="-5" w:right="15"/>
        <w:jc w:val="left"/>
        <w:rPr>
          <w:rFonts w:hint="eastAsia"/>
        </w:rPr>
      </w:pPr>
    </w:p>
    <w:p w14:paraId="3BCCB444">
      <w:pPr>
        <w:spacing w:after="356" w:line="253" w:lineRule="auto"/>
        <w:ind w:left="-5" w:right="15"/>
        <w:jc w:val="left"/>
        <w:rPr>
          <w:rFonts w:hint="eastAsia"/>
        </w:rPr>
      </w:pPr>
      <w:r>
        <w:rPr>
          <w:rFonts w:hint="eastAsia"/>
        </w:rPr>
        <w:t>Not only the angels who encamp around you, or the saints who continually pray for you, but even your enemies, the old dragon and his angels, are engaged in this matter.</w:t>
      </w:r>
    </w:p>
    <w:p w14:paraId="6235A4B9">
      <w:pPr>
        <w:spacing w:after="356" w:line="253" w:lineRule="auto"/>
        <w:ind w:left="-5" w:right="15"/>
        <w:jc w:val="left"/>
        <w:rPr>
          <w:rFonts w:hint="eastAsia"/>
        </w:rPr>
      </w:pPr>
      <w:r>
        <w:rPr>
          <w:rFonts w:hint="eastAsia"/>
        </w:rPr>
        <w:t>不仅安营在你周围的天使，或不断为你祷告的圣徒，甚至你的敌人，古龙和它的使者，都参与在这件事中。</w:t>
      </w:r>
    </w:p>
    <w:p w14:paraId="0BAEA182">
      <w:pPr>
        <w:spacing w:after="356" w:line="253" w:lineRule="auto"/>
        <w:ind w:left="-5" w:right="15"/>
        <w:jc w:val="left"/>
        <w:rPr>
          <w:rFonts w:hint="eastAsia"/>
        </w:rPr>
      </w:pPr>
    </w:p>
    <w:p w14:paraId="5409796A">
      <w:pPr>
        <w:spacing w:after="356" w:line="253" w:lineRule="auto"/>
        <w:ind w:left="-5" w:right="15"/>
        <w:jc w:val="left"/>
        <w:rPr>
          <w:rFonts w:hint="eastAsia"/>
        </w:rPr>
      </w:pPr>
      <w:r>
        <w:rPr>
          <w:rFonts w:hint="eastAsia"/>
        </w:rPr>
        <w:t>It is true; this is not their design.</w:t>
      </w:r>
    </w:p>
    <w:p w14:paraId="7DE8618C">
      <w:pPr>
        <w:spacing w:after="356" w:line="253" w:lineRule="auto"/>
        <w:ind w:left="-5" w:right="15"/>
        <w:jc w:val="left"/>
        <w:rPr>
          <w:rFonts w:hint="eastAsia"/>
        </w:rPr>
      </w:pPr>
      <w:r>
        <w:rPr>
          <w:rFonts w:hint="eastAsia"/>
        </w:rPr>
        <w:t>确实；这不是他们的本意。</w:t>
      </w:r>
    </w:p>
    <w:p w14:paraId="7B285204">
      <w:pPr>
        <w:spacing w:after="356" w:line="253" w:lineRule="auto"/>
        <w:ind w:left="-5" w:right="15"/>
        <w:jc w:val="left"/>
        <w:rPr>
          <w:rFonts w:hint="eastAsia"/>
        </w:rPr>
      </w:pPr>
    </w:p>
    <w:p w14:paraId="020785BF">
      <w:pPr>
        <w:spacing w:after="356" w:line="253" w:lineRule="auto"/>
        <w:ind w:left="-5" w:right="15"/>
        <w:jc w:val="left"/>
        <w:rPr>
          <w:rFonts w:hint="eastAsia"/>
        </w:rPr>
      </w:pPr>
      <w:r>
        <w:rPr>
          <w:rFonts w:hint="eastAsia"/>
        </w:rPr>
        <w:t>No They think they are carrying on their own work of destroying you, as it is said of the Assyrian whom the Lord sent to punish a hypocritical nation, 'Howbeit, he meaneth not so;' yet it was God's work that he was carrying on, though he did not intend to do so.</w:t>
      </w:r>
    </w:p>
    <w:p w14:paraId="66ACF38D">
      <w:pPr>
        <w:spacing w:after="356" w:line="253" w:lineRule="auto"/>
        <w:ind w:left="-5" w:right="15"/>
        <w:jc w:val="left"/>
        <w:rPr>
          <w:rFonts w:hint="eastAsia"/>
        </w:rPr>
      </w:pPr>
      <w:r>
        <w:rPr>
          <w:rFonts w:hint="eastAsia"/>
        </w:rPr>
        <w:t>不，他们以为他们是在进行自己毁灭你的工作，正如主差遣去惩罚虚伪国家的亚述人所说的，‘然而他不是这样的意思；’但他确实是在进行神的工作，尽管他并不打算这样做。</w:t>
      </w:r>
    </w:p>
    <w:p w14:paraId="76528E6B">
      <w:pPr>
        <w:spacing w:after="356" w:line="253" w:lineRule="auto"/>
        <w:ind w:left="-5" w:right="15"/>
        <w:jc w:val="left"/>
        <w:rPr>
          <w:rFonts w:hint="eastAsia"/>
        </w:rPr>
      </w:pPr>
    </w:p>
    <w:p w14:paraId="245B50F4">
      <w:pPr>
        <w:spacing w:after="356" w:line="253" w:lineRule="auto"/>
        <w:ind w:left="-5" w:right="15"/>
        <w:jc w:val="left"/>
        <w:rPr>
          <w:rFonts w:hint="eastAsia"/>
        </w:rPr>
      </w:pPr>
      <w:r>
        <w:rPr>
          <w:rFonts w:hint="eastAsia"/>
        </w:rPr>
        <w:t>All the events that take place in the world carry on the same work--the glory of the Father and the salvation of his children.</w:t>
      </w:r>
    </w:p>
    <w:p w14:paraId="4C1E3D38">
      <w:pPr>
        <w:spacing w:after="356" w:line="253" w:lineRule="auto"/>
        <w:ind w:left="-5" w:right="15"/>
        <w:jc w:val="left"/>
        <w:rPr>
          <w:rFonts w:hint="eastAsia"/>
        </w:rPr>
      </w:pPr>
      <w:r>
        <w:rPr>
          <w:rFonts w:hint="eastAsia"/>
        </w:rPr>
        <w:t>世上发生的所有事件都在进行同样的工作——父的荣耀和祂儿女的救恩。</w:t>
      </w:r>
    </w:p>
    <w:p w14:paraId="6BD048A7">
      <w:pPr>
        <w:spacing w:after="356" w:line="253" w:lineRule="auto"/>
        <w:ind w:left="-5" w:right="15"/>
        <w:jc w:val="left"/>
        <w:rPr>
          <w:rFonts w:hint="eastAsia"/>
        </w:rPr>
      </w:pPr>
    </w:p>
    <w:p w14:paraId="7F8EE868">
      <w:pPr>
        <w:spacing w:after="356" w:line="253" w:lineRule="auto"/>
        <w:ind w:left="-5" w:right="15"/>
        <w:jc w:val="left"/>
        <w:rPr>
          <w:rFonts w:hint="eastAsia"/>
        </w:rPr>
      </w:pPr>
      <w:r>
        <w:rPr>
          <w:rFonts w:hint="eastAsia"/>
        </w:rPr>
        <w:t>Every illness and infirmity that may seize you, every loss you may meet with, every reproach you may endure, every shame that may colour your faces, every sorrow in your hearts, every agony and pain in your flesh, every aching in your bones, are for your good.</w:t>
      </w:r>
    </w:p>
    <w:p w14:paraId="189F000D">
      <w:pPr>
        <w:spacing w:after="356" w:line="253" w:lineRule="auto"/>
        <w:ind w:left="-5" w:right="15"/>
        <w:jc w:val="left"/>
        <w:rPr>
          <w:rFonts w:hint="eastAsia"/>
        </w:rPr>
      </w:pPr>
      <w:r>
        <w:rPr>
          <w:rFonts w:hint="eastAsia"/>
        </w:rPr>
        <w:t>每一种可能抓住你的疾病和虚弱，每一次你可能遇到的损失，每一次你可能忍受的责备，每一次可能让你脸红的羞耻，每一次你心中的悲伤，每一次你肉体的极度痛苦和疼痛，每一次你骨头里的酸痛，都是为了你的益处。</w:t>
      </w:r>
    </w:p>
    <w:p w14:paraId="26F5CAA1">
      <w:pPr>
        <w:spacing w:after="356" w:line="253" w:lineRule="auto"/>
        <w:ind w:left="-5" w:right="15"/>
        <w:jc w:val="left"/>
        <w:rPr>
          <w:rFonts w:hint="eastAsia"/>
        </w:rPr>
      </w:pPr>
    </w:p>
    <w:p w14:paraId="4C6AE9CB">
      <w:pPr>
        <w:spacing w:after="356" w:line="253" w:lineRule="auto"/>
        <w:ind w:left="-5" w:right="15"/>
        <w:jc w:val="left"/>
        <w:rPr>
          <w:rFonts w:hint="eastAsia"/>
        </w:rPr>
      </w:pPr>
      <w:r>
        <w:rPr>
          <w:rFonts w:hint="eastAsia"/>
        </w:rPr>
        <w:t>Every change in your condition - your fine weather and your rough weather, your sunny weather and your cloudy weather, your ebbing and your flowing, your liberty and your imprisonment, all turn out for good.</w:t>
      </w:r>
    </w:p>
    <w:p w14:paraId="3C7D0910">
      <w:pPr>
        <w:spacing w:after="356" w:line="253" w:lineRule="auto"/>
        <w:ind w:left="-5" w:right="15"/>
        <w:jc w:val="left"/>
        <w:rPr>
          <w:rFonts w:hint="eastAsia"/>
        </w:rPr>
      </w:pPr>
      <w:r>
        <w:rPr>
          <w:rFonts w:hint="eastAsia"/>
        </w:rPr>
        <w:t>你状况的每一个变化——你的好天气和坏天气，你的晴天和阴天，你的退潮和涨潮，你的自由和监禁，最终都变成益处。</w:t>
      </w:r>
    </w:p>
    <w:p w14:paraId="5640427F">
      <w:pPr>
        <w:spacing w:after="356" w:line="253" w:lineRule="auto"/>
        <w:ind w:left="-5" w:right="15"/>
        <w:jc w:val="left"/>
        <w:rPr>
          <w:rFonts w:hint="eastAsia"/>
        </w:rPr>
      </w:pPr>
    </w:p>
    <w:p w14:paraId="1C73E32A">
      <w:pPr>
        <w:spacing w:after="356" w:line="253" w:lineRule="auto"/>
        <w:ind w:left="-5" w:right="15"/>
        <w:jc w:val="left"/>
        <w:rPr>
          <w:rFonts w:hint="eastAsia"/>
        </w:rPr>
      </w:pPr>
      <w:r>
        <w:rPr>
          <w:rFonts w:hint="eastAsia"/>
        </w:rPr>
        <w:t>Oh, Christians, see what a harvest of blessings ripens from this text!</w:t>
      </w:r>
    </w:p>
    <w:p w14:paraId="0B46057F">
      <w:pPr>
        <w:spacing w:after="356" w:line="253" w:lineRule="auto"/>
        <w:ind w:left="-5" w:right="15"/>
        <w:jc w:val="left"/>
        <w:rPr>
          <w:rFonts w:hint="eastAsia"/>
        </w:rPr>
      </w:pPr>
      <w:r>
        <w:rPr>
          <w:rFonts w:hint="eastAsia"/>
        </w:rPr>
        <w:t>哦，基督徒们，看从这节经文中成熟了多么丰收的祝福！</w:t>
      </w:r>
    </w:p>
    <w:p w14:paraId="50C26AEC">
      <w:pPr>
        <w:spacing w:after="356" w:line="253" w:lineRule="auto"/>
        <w:ind w:left="-5" w:right="15"/>
        <w:jc w:val="left"/>
        <w:rPr>
          <w:rFonts w:hint="eastAsia"/>
        </w:rPr>
      </w:pPr>
    </w:p>
    <w:p w14:paraId="3C0A3E64">
      <w:pPr>
        <w:spacing w:after="356" w:line="253" w:lineRule="auto"/>
        <w:ind w:left="-5" w:right="15"/>
        <w:jc w:val="left"/>
        <w:rPr>
          <w:rFonts w:hint="eastAsia"/>
        </w:rPr>
      </w:pPr>
      <w:r>
        <w:rPr>
          <w:rFonts w:hint="eastAsia"/>
        </w:rPr>
        <w:t>The Lord is at work; all creation is at work; men and angels, friends and foes, all are busy, working together for good.</w:t>
      </w:r>
    </w:p>
    <w:p w14:paraId="6BBA1AFC">
      <w:pPr>
        <w:spacing w:after="356" w:line="253" w:lineRule="auto"/>
        <w:ind w:left="-5" w:right="15"/>
        <w:jc w:val="left"/>
        <w:rPr>
          <w:rFonts w:hint="eastAsia"/>
        </w:rPr>
      </w:pPr>
      <w:r>
        <w:rPr>
          <w:rFonts w:hint="eastAsia"/>
        </w:rPr>
        <w:t>主在做工；所有受造物都在做工；人和天使，朋友和敌人，都在忙碌，互相效力，叫爱神的人得益处。</w:t>
      </w:r>
    </w:p>
    <w:p w14:paraId="47A75331">
      <w:pPr>
        <w:spacing w:after="356" w:line="253" w:lineRule="auto"/>
        <w:ind w:left="-5" w:right="15"/>
        <w:jc w:val="left"/>
        <w:rPr>
          <w:rFonts w:hint="eastAsia"/>
        </w:rPr>
      </w:pPr>
    </w:p>
    <w:p w14:paraId="3CA1E4B0">
      <w:pPr>
        <w:spacing w:after="356" w:line="253" w:lineRule="auto"/>
        <w:ind w:left="-5" w:right="15"/>
        <w:jc w:val="left"/>
        <w:rPr>
          <w:rFonts w:hint="eastAsia"/>
        </w:rPr>
      </w:pPr>
      <w:r>
        <w:rPr>
          <w:rFonts w:hint="eastAsia"/>
        </w:rPr>
        <w:t>Oh, dear Lord Jesus, what hast thou seen in us that thou shouldst order things so wondrously for us, and make all things--all things to work together for our good?"</w:t>
      </w:r>
    </w:p>
    <w:p w14:paraId="4077D8B1">
      <w:pPr>
        <w:spacing w:after="356" w:line="253" w:lineRule="auto"/>
        <w:ind w:left="-5" w:right="15"/>
        <w:jc w:val="left"/>
        <w:rPr>
          <w:rFonts w:hint="eastAsia"/>
        </w:rPr>
      </w:pPr>
      <w:r>
        <w:rPr>
          <w:rFonts w:hint="eastAsia"/>
        </w:rPr>
        <w:t>哦，亲爱的主耶稣，你在我们里面看到了什么，竟为我们如此奇妙地安排事情，并使万事——万事都互相效力，叫我们得益处？”</w:t>
      </w:r>
    </w:p>
    <w:p w14:paraId="1C7F592F">
      <w:pPr>
        <w:spacing w:after="356" w:line="253" w:lineRule="auto"/>
        <w:ind w:left="-5" w:right="15"/>
        <w:jc w:val="left"/>
        <w:rPr>
          <w:rFonts w:hint="eastAsia"/>
        </w:rPr>
      </w:pPr>
    </w:p>
    <w:p w14:paraId="69E91035">
      <w:pPr>
        <w:spacing w:after="356" w:line="253" w:lineRule="auto"/>
        <w:ind w:left="-5" w:right="15"/>
        <w:jc w:val="left"/>
        <w:rPr>
          <w:rFonts w:hint="eastAsia"/>
        </w:rPr>
      </w:pPr>
      <w:r>
        <w:rPr>
          <w:rFonts w:hint="eastAsia"/>
        </w:rPr>
        <w:t>My second specimen shall be taken from his sermon on Rev. III. 20</w:t>
      </w:r>
    </w:p>
    <w:p w14:paraId="0DBA4B73">
      <w:pPr>
        <w:spacing w:after="356" w:line="253" w:lineRule="auto"/>
        <w:ind w:left="-5" w:right="15"/>
        <w:jc w:val="left"/>
        <w:rPr>
          <w:rFonts w:hint="eastAsia"/>
        </w:rPr>
      </w:pPr>
      <w:r>
        <w:rPr>
          <w:rFonts w:hint="eastAsia"/>
        </w:rPr>
        <w:t>我的第二个样本将取自他对启示录 3:20 的讲道。</w:t>
      </w:r>
    </w:p>
    <w:p w14:paraId="31A11DC1">
      <w:pPr>
        <w:spacing w:after="356" w:line="253" w:lineRule="auto"/>
        <w:ind w:left="-5" w:right="15"/>
        <w:jc w:val="left"/>
        <w:rPr>
          <w:rFonts w:hint="eastAsia"/>
        </w:rPr>
      </w:pPr>
    </w:p>
    <w:p w14:paraId="0C759E9E">
      <w:pPr>
        <w:spacing w:after="356" w:line="253" w:lineRule="auto"/>
        <w:ind w:left="-5" w:right="15"/>
        <w:jc w:val="left"/>
        <w:rPr>
          <w:rFonts w:hint="eastAsia"/>
        </w:rPr>
      </w:pPr>
      <w:r>
        <w:rPr>
          <w:rFonts w:hint="eastAsia"/>
        </w:rPr>
        <w:t>"Oh, how barren and unfruitful is the soul of man, until the word descends like rain upon it, and it is watered with the dew of heaven!</w:t>
      </w:r>
    </w:p>
    <w:p w14:paraId="509177F6">
      <w:pPr>
        <w:spacing w:after="356" w:line="253" w:lineRule="auto"/>
        <w:ind w:left="-5" w:right="15"/>
        <w:jc w:val="left"/>
        <w:rPr>
          <w:rFonts w:hint="eastAsia"/>
        </w:rPr>
      </w:pPr>
      <w:r>
        <w:rPr>
          <w:rFonts w:hint="eastAsia"/>
        </w:rPr>
        <w:t>“哦，人的灵魂是多么贫瘠和不结果子，直到道像雨一样降在上面，并被天上的露水浇灌！</w:t>
      </w:r>
    </w:p>
    <w:p w14:paraId="09E2D2E2">
      <w:pPr>
        <w:spacing w:after="356" w:line="253" w:lineRule="auto"/>
        <w:ind w:left="-5" w:right="15"/>
        <w:jc w:val="left"/>
        <w:rPr>
          <w:rFonts w:hint="eastAsia"/>
        </w:rPr>
      </w:pPr>
    </w:p>
    <w:p w14:paraId="1A59D365">
      <w:pPr>
        <w:spacing w:after="356" w:line="253" w:lineRule="auto"/>
        <w:ind w:left="-5" w:right="15"/>
        <w:jc w:val="left"/>
        <w:rPr>
          <w:rFonts w:hint="eastAsia"/>
        </w:rPr>
      </w:pPr>
      <w:r>
        <w:rPr>
          <w:rFonts w:hint="eastAsia"/>
        </w:rPr>
        <w:t>But when a few drops have entered and made it supple, what a rich harvest of graces do they produce!</w:t>
      </w:r>
    </w:p>
    <w:p w14:paraId="114E8A3A">
      <w:pPr>
        <w:spacing w:after="356" w:line="253" w:lineRule="auto"/>
        <w:ind w:left="-5" w:right="15"/>
        <w:jc w:val="left"/>
        <w:rPr>
          <w:rFonts w:hint="eastAsia"/>
        </w:rPr>
      </w:pPr>
      <w:r>
        <w:rPr>
          <w:rFonts w:hint="eastAsia"/>
        </w:rPr>
        <w:t>但当几滴雨水进入并使它变得柔软时，它们会产生多么丰富的恩典收获！</w:t>
      </w:r>
    </w:p>
    <w:p w14:paraId="2161D288">
      <w:pPr>
        <w:spacing w:after="356" w:line="253" w:lineRule="auto"/>
        <w:ind w:left="-5" w:right="15"/>
        <w:jc w:val="left"/>
        <w:rPr>
          <w:rFonts w:hint="eastAsia"/>
        </w:rPr>
      </w:pPr>
    </w:p>
    <w:p w14:paraId="7F24619F">
      <w:pPr>
        <w:spacing w:after="356" w:line="253" w:lineRule="auto"/>
        <w:ind w:left="-5" w:right="15"/>
        <w:jc w:val="left"/>
        <w:rPr>
          <w:rFonts w:hint="eastAsia"/>
        </w:rPr>
      </w:pPr>
      <w:r>
        <w:rPr>
          <w:rFonts w:hint="eastAsia"/>
        </w:rPr>
        <w:t>Is the heart so full of malice that the most suppliant knee can expect no pardon?</w:t>
      </w:r>
    </w:p>
    <w:p w14:paraId="1FB30062">
      <w:pPr>
        <w:spacing w:after="356" w:line="253" w:lineRule="auto"/>
        <w:ind w:left="-5" w:right="15"/>
        <w:jc w:val="left"/>
        <w:rPr>
          <w:rFonts w:hint="eastAsia"/>
        </w:rPr>
      </w:pPr>
      <w:r>
        <w:rPr>
          <w:rFonts w:hint="eastAsia"/>
        </w:rPr>
        <w:t>这心是否充满了恶意，以至于最恳切的乞求者也无法期望得到宽恕？</w:t>
      </w:r>
    </w:p>
    <w:p w14:paraId="59F44498">
      <w:pPr>
        <w:spacing w:after="356" w:line="253" w:lineRule="auto"/>
        <w:ind w:left="-5" w:right="15"/>
        <w:jc w:val="left"/>
        <w:rPr>
          <w:rFonts w:hint="eastAsia"/>
        </w:rPr>
      </w:pPr>
    </w:p>
    <w:p w14:paraId="20B4E1EF">
      <w:pPr>
        <w:spacing w:after="356" w:line="253" w:lineRule="auto"/>
        <w:ind w:left="-5" w:right="15"/>
        <w:jc w:val="left"/>
        <w:rPr>
          <w:rFonts w:hint="eastAsia"/>
        </w:rPr>
      </w:pPr>
      <w:r>
        <w:rPr>
          <w:rFonts w:hint="eastAsia"/>
        </w:rPr>
        <w:t>Is it as hard to be pacified and calmed as the roaring sea when agitated by a furious tempest?</w:t>
      </w:r>
    </w:p>
    <w:p w14:paraId="263DA579">
      <w:pPr>
        <w:spacing w:after="356" w:line="253" w:lineRule="auto"/>
        <w:ind w:left="-5" w:right="15"/>
        <w:jc w:val="left"/>
        <w:rPr>
          <w:rFonts w:hint="eastAsia"/>
        </w:rPr>
      </w:pPr>
      <w:r>
        <w:rPr>
          <w:rFonts w:hint="eastAsia"/>
        </w:rPr>
        <w:t>它是否像被狂暴风暴激动的咆哮大海一样难以平息和冷静？</w:t>
      </w:r>
    </w:p>
    <w:p w14:paraId="149BCE53">
      <w:pPr>
        <w:spacing w:after="356" w:line="253" w:lineRule="auto"/>
        <w:ind w:left="-5" w:right="15"/>
        <w:jc w:val="left"/>
        <w:rPr>
          <w:rFonts w:hint="eastAsia"/>
        </w:rPr>
      </w:pPr>
    </w:p>
    <w:p w14:paraId="2F1BF95C">
      <w:pPr>
        <w:spacing w:after="356" w:line="253" w:lineRule="auto"/>
        <w:ind w:left="-5" w:right="15"/>
        <w:jc w:val="left"/>
        <w:rPr>
          <w:rFonts w:hint="eastAsia"/>
        </w:rPr>
      </w:pPr>
      <w:r>
        <w:rPr>
          <w:rFonts w:hint="eastAsia"/>
        </w:rPr>
        <w:t>Is it a covetous heart; so covetous that no scene of distress can soften it into sympathy, and no object of wretchedness extort a penny from its gripe?</w:t>
      </w:r>
    </w:p>
    <w:p w14:paraId="71E9F92C">
      <w:pPr>
        <w:spacing w:after="356" w:line="253" w:lineRule="auto"/>
        <w:ind w:left="-5" w:right="15"/>
        <w:jc w:val="left"/>
        <w:rPr>
          <w:rFonts w:hint="eastAsia"/>
        </w:rPr>
      </w:pPr>
      <w:r>
        <w:rPr>
          <w:rFonts w:hint="eastAsia"/>
        </w:rPr>
        <w:t>它是否是一颗贪婪的心；如此贪婪，以至于没有任何痛苦的场景能使它软化为同情，没有任何悲惨的对象能从它的紧握中挤出一分钱？</w:t>
      </w:r>
    </w:p>
    <w:p w14:paraId="7E701FCF">
      <w:pPr>
        <w:spacing w:after="356" w:line="253" w:lineRule="auto"/>
        <w:ind w:left="-5" w:right="15"/>
        <w:jc w:val="left"/>
        <w:rPr>
          <w:rFonts w:hint="eastAsia"/>
        </w:rPr>
      </w:pPr>
    </w:p>
    <w:p w14:paraId="50136D87">
      <w:pPr>
        <w:spacing w:after="356" w:line="253" w:lineRule="auto"/>
        <w:ind w:left="-5" w:right="15"/>
        <w:jc w:val="left"/>
        <w:rPr>
          <w:rFonts w:hint="eastAsia"/>
        </w:rPr>
      </w:pPr>
      <w:r>
        <w:rPr>
          <w:rFonts w:hint="eastAsia"/>
        </w:rPr>
        <w:t>Is it a wanton and adulterous heart, which may as soon be satisfied as the sea can be filled with gold?</w:t>
      </w:r>
    </w:p>
    <w:p w14:paraId="79092C32">
      <w:pPr>
        <w:spacing w:after="356" w:line="253" w:lineRule="auto"/>
        <w:ind w:left="-5" w:right="15"/>
        <w:jc w:val="left"/>
        <w:rPr>
          <w:rFonts w:hint="eastAsia"/>
        </w:rPr>
      </w:pPr>
      <w:r>
        <w:rPr>
          <w:rFonts w:hint="eastAsia"/>
        </w:rPr>
        <w:t>它是否是一颗放荡和淫乱的心，像大海被金子填满一样难以满足？</w:t>
      </w:r>
    </w:p>
    <w:p w14:paraId="5AFAAD23">
      <w:pPr>
        <w:spacing w:after="356" w:line="253" w:lineRule="auto"/>
        <w:ind w:left="-5" w:right="15"/>
        <w:jc w:val="left"/>
        <w:rPr>
          <w:rFonts w:hint="eastAsia"/>
        </w:rPr>
      </w:pPr>
    </w:p>
    <w:p w14:paraId="7072B0AB">
      <w:pPr>
        <w:spacing w:after="356" w:line="253" w:lineRule="auto"/>
        <w:ind w:left="-5" w:right="15"/>
        <w:jc w:val="left"/>
        <w:rPr>
          <w:rFonts w:hint="eastAsia"/>
        </w:rPr>
      </w:pPr>
      <w:r>
        <w:rPr>
          <w:rFonts w:hint="eastAsia"/>
        </w:rPr>
        <w:t>Be it so. But when the word shall 'drop on it as the rain, and distil as the dew,' behold, in an instant the flint is turned into flesh, the tumultuous sea is hushed into a calm, and the mountains of Gilboa are clothed with herbs and flowers, where before not a green blade was to be seen!</w:t>
      </w:r>
    </w:p>
    <w:p w14:paraId="1C144138">
      <w:pPr>
        <w:spacing w:after="356" w:line="253" w:lineRule="auto"/>
        <w:ind w:left="-5" w:right="15"/>
        <w:jc w:val="left"/>
        <w:rPr>
          <w:rFonts w:hint="eastAsia"/>
        </w:rPr>
      </w:pPr>
      <w:r>
        <w:rPr>
          <w:rFonts w:hint="eastAsia"/>
        </w:rPr>
        <w:t>就算是吧。但当道‘像雨滴在上面，像露水蒸馏’时，看哪，瞬间燧石变成了肉心，汹涌的大海平静下来，基利波山披上了草药和鲜花，而以前那里连一根绿草都看不见！</w:t>
      </w:r>
    </w:p>
    <w:p w14:paraId="7B865F6B">
      <w:pPr>
        <w:spacing w:after="356" w:line="253" w:lineRule="auto"/>
        <w:ind w:left="-5" w:right="15"/>
        <w:jc w:val="left"/>
        <w:rPr>
          <w:rFonts w:hint="eastAsia"/>
        </w:rPr>
      </w:pPr>
    </w:p>
    <w:p w14:paraId="33448D97">
      <w:pPr>
        <w:spacing w:after="356" w:line="253" w:lineRule="auto"/>
        <w:ind w:left="-5" w:right="15"/>
        <w:jc w:val="left"/>
        <w:rPr>
          <w:rFonts w:hint="eastAsia"/>
        </w:rPr>
      </w:pPr>
      <w:r>
        <w:rPr>
          <w:rFonts w:hint="eastAsia"/>
        </w:rPr>
        <w:t>See the mighty change! It converts Zaccheus, the hard-hearted publican and rapacious tax-gatherer, into a restorer of what he had unjustly gotten, and a merciful reliever of the needy.</w:t>
      </w:r>
    </w:p>
    <w:p w14:paraId="27B8CA93">
      <w:pPr>
        <w:spacing w:after="356" w:line="253" w:lineRule="auto"/>
        <w:ind w:left="-5" w:right="15"/>
        <w:jc w:val="left"/>
        <w:rPr>
          <w:rFonts w:hint="eastAsia"/>
        </w:rPr>
      </w:pPr>
      <w:r>
        <w:rPr>
          <w:rFonts w:hint="eastAsia"/>
        </w:rPr>
        <w:t>看那巨大的变化！它将撒该，那个铁石心肠的税吏和贪婪的税务员，变成了一个偿还他不义之财的人，和一个仁慈的穷人救济者。</w:t>
      </w:r>
    </w:p>
    <w:p w14:paraId="7D4A6F85">
      <w:pPr>
        <w:spacing w:after="356" w:line="253" w:lineRule="auto"/>
        <w:ind w:left="-5" w:right="15"/>
        <w:jc w:val="left"/>
        <w:rPr>
          <w:rFonts w:hint="eastAsia"/>
        </w:rPr>
      </w:pPr>
    </w:p>
    <w:p w14:paraId="521AF616">
      <w:pPr>
        <w:spacing w:after="356" w:line="253" w:lineRule="auto"/>
        <w:ind w:left="-5" w:right="15"/>
        <w:jc w:val="left"/>
        <w:rPr>
          <w:rFonts w:hint="eastAsia"/>
        </w:rPr>
      </w:pPr>
      <w:r>
        <w:rPr>
          <w:rFonts w:hint="eastAsia"/>
        </w:rPr>
        <w:t>It tames the furious persecuting Saul, and makes him gentle as a lamb.</w:t>
      </w:r>
    </w:p>
    <w:p w14:paraId="4BCB62B1">
      <w:pPr>
        <w:spacing w:after="356" w:line="253" w:lineRule="auto"/>
        <w:ind w:left="-5" w:right="15"/>
        <w:jc w:val="left"/>
        <w:rPr>
          <w:rFonts w:hint="eastAsia"/>
        </w:rPr>
      </w:pPr>
      <w:r>
        <w:rPr>
          <w:rFonts w:hint="eastAsia"/>
        </w:rPr>
        <w:t>它驯服了狂暴迫害人的扫罗，使他像羔羊一样温顺。</w:t>
      </w:r>
    </w:p>
    <w:p w14:paraId="1ED80340">
      <w:pPr>
        <w:spacing w:after="356" w:line="253" w:lineRule="auto"/>
        <w:ind w:left="-5" w:right="15"/>
        <w:jc w:val="left"/>
        <w:rPr>
          <w:rFonts w:hint="eastAsia"/>
        </w:rPr>
      </w:pPr>
    </w:p>
    <w:p w14:paraId="529C0CD3">
      <w:pPr>
        <w:spacing w:after="356" w:line="253" w:lineRule="auto"/>
        <w:ind w:left="-5" w:right="15"/>
        <w:jc w:val="left"/>
        <w:rPr>
          <w:rFonts w:hint="eastAsia"/>
        </w:rPr>
      </w:pPr>
      <w:r>
        <w:rPr>
          <w:rFonts w:hint="eastAsia"/>
        </w:rPr>
        <w:t>It clothes Ahab with sackcloth and ashes.</w:t>
      </w:r>
    </w:p>
    <w:p w14:paraId="2130E564">
      <w:pPr>
        <w:spacing w:after="356" w:line="253" w:lineRule="auto"/>
        <w:ind w:left="-5" w:right="15"/>
        <w:jc w:val="left"/>
        <w:rPr>
          <w:rFonts w:hint="eastAsia"/>
        </w:rPr>
      </w:pPr>
      <w:r>
        <w:rPr>
          <w:rFonts w:hint="eastAsia"/>
        </w:rPr>
        <w:t>它让亚哈披上麻布和灰烬。</w:t>
      </w:r>
    </w:p>
    <w:p w14:paraId="71B1958E">
      <w:pPr>
        <w:spacing w:after="356" w:line="253" w:lineRule="auto"/>
        <w:ind w:left="-5" w:right="15"/>
        <w:jc w:val="left"/>
        <w:rPr>
          <w:rFonts w:hint="eastAsia"/>
        </w:rPr>
      </w:pPr>
    </w:p>
    <w:p w14:paraId="07B21FF4">
      <w:pPr>
        <w:spacing w:after="356" w:line="253" w:lineRule="auto"/>
        <w:ind w:left="-5" w:right="15"/>
        <w:jc w:val="left"/>
        <w:rPr>
          <w:rFonts w:hint="eastAsia"/>
        </w:rPr>
      </w:pPr>
      <w:r>
        <w:rPr>
          <w:rFonts w:hint="eastAsia"/>
        </w:rPr>
        <w:t>It reduces Felix to such anguish of mind that he trembles like an aspen leaf.</w:t>
      </w:r>
    </w:p>
    <w:p w14:paraId="07494FCF">
      <w:pPr>
        <w:spacing w:after="356" w:line="253" w:lineRule="auto"/>
        <w:ind w:left="-5" w:right="15"/>
        <w:jc w:val="left"/>
        <w:rPr>
          <w:rFonts w:hint="eastAsia"/>
        </w:rPr>
      </w:pPr>
      <w:r>
        <w:rPr>
          <w:rFonts w:hint="eastAsia"/>
        </w:rPr>
        <w:t>它使腓力斯内心极其痛苦，像白杨树叶一样颤抖。</w:t>
      </w:r>
    </w:p>
    <w:p w14:paraId="37B40BCA">
      <w:pPr>
        <w:spacing w:after="356" w:line="253" w:lineRule="auto"/>
        <w:ind w:left="-5" w:right="15"/>
        <w:jc w:val="left"/>
        <w:rPr>
          <w:rFonts w:hint="eastAsia"/>
        </w:rPr>
      </w:pPr>
    </w:p>
    <w:p w14:paraId="2FA1E7FF">
      <w:pPr>
        <w:spacing w:after="356" w:line="253" w:lineRule="auto"/>
        <w:ind w:left="-5" w:right="15"/>
        <w:jc w:val="left"/>
        <w:rPr>
          <w:rFonts w:hint="eastAsia"/>
        </w:rPr>
      </w:pPr>
      <w:r>
        <w:rPr>
          <w:rFonts w:hint="eastAsia"/>
        </w:rPr>
        <w:t>It disposes Peter to leave his nets, and makes him to catch thousands of souls at one draught in the net of the gospel.</w:t>
      </w:r>
    </w:p>
    <w:p w14:paraId="59092713">
      <w:pPr>
        <w:spacing w:after="356" w:line="253" w:lineRule="auto"/>
        <w:ind w:left="-5" w:right="15"/>
        <w:jc w:val="left"/>
        <w:rPr>
          <w:rFonts w:hint="eastAsia"/>
        </w:rPr>
      </w:pPr>
      <w:r>
        <w:rPr>
          <w:rFonts w:hint="eastAsia"/>
        </w:rPr>
        <w:t>它使彼得舍弃网，并在福音的网中一次捕获成千上万的灵魂。</w:t>
      </w:r>
    </w:p>
    <w:p w14:paraId="1B673ED1">
      <w:pPr>
        <w:spacing w:after="356" w:line="253" w:lineRule="auto"/>
        <w:ind w:left="-5" w:right="15"/>
        <w:jc w:val="left"/>
        <w:rPr>
          <w:rFonts w:hint="eastAsia"/>
        </w:rPr>
      </w:pPr>
    </w:p>
    <w:p w14:paraId="5EB85AC3">
      <w:pPr>
        <w:spacing w:after="356" w:line="253" w:lineRule="auto"/>
        <w:ind w:left="-5" w:right="15"/>
        <w:jc w:val="left"/>
        <w:rPr>
          <w:rFonts w:hint="eastAsia"/>
        </w:rPr>
      </w:pPr>
      <w:r>
        <w:rPr>
          <w:rFonts w:hint="eastAsia"/>
        </w:rPr>
        <w:t>Behold, the world is converted to the faith, not by the magicians of Egypt, but by the outcasts of Judea!"</w:t>
      </w:r>
    </w:p>
    <w:p w14:paraId="465B1ED5">
      <w:pPr>
        <w:spacing w:after="356" w:line="253" w:lineRule="auto"/>
        <w:ind w:left="-5" w:right="15"/>
        <w:jc w:val="left"/>
        <w:rPr>
          <w:rFonts w:hint="eastAsia"/>
        </w:rPr>
      </w:pPr>
      <w:r>
        <w:rPr>
          <w:rFonts w:hint="eastAsia"/>
        </w:rPr>
        <w:t>看哪，世界归信了，不是靠埃及的术士，而是靠犹太被遗弃的人！”</w:t>
      </w:r>
    </w:p>
    <w:p w14:paraId="42A5B25C">
      <w:pPr>
        <w:spacing w:after="356" w:line="253" w:lineRule="auto"/>
        <w:ind w:left="-5" w:right="15"/>
        <w:jc w:val="left"/>
        <w:rPr>
          <w:rFonts w:hint="eastAsia"/>
        </w:rPr>
      </w:pPr>
    </w:p>
    <w:p w14:paraId="73565987">
      <w:pPr>
        <w:spacing w:after="356" w:line="253" w:lineRule="auto"/>
        <w:ind w:left="-5" w:right="15"/>
        <w:jc w:val="left"/>
        <w:rPr>
          <w:rFonts w:hint="eastAsia"/>
        </w:rPr>
      </w:pPr>
      <w:r>
        <w:rPr>
          <w:rFonts w:hint="eastAsia"/>
        </w:rPr>
        <w:t>The last specimen that I will give is from his sermon on Heb. I. 9:</w:t>
      </w:r>
    </w:p>
    <w:p w14:paraId="1F794673">
      <w:pPr>
        <w:spacing w:after="356" w:line="253" w:lineRule="auto"/>
        <w:ind w:left="-5" w:right="15"/>
        <w:jc w:val="left"/>
        <w:rPr>
          <w:rFonts w:hint="eastAsia"/>
        </w:rPr>
      </w:pPr>
      <w:r>
        <w:rPr>
          <w:rFonts w:hint="eastAsia"/>
        </w:rPr>
        <w:t>我要给出的最后一个样本来自他对希伯来书 1:9 的讲道：</w:t>
      </w:r>
    </w:p>
    <w:p w14:paraId="723467C3">
      <w:pPr>
        <w:spacing w:after="356" w:line="253" w:lineRule="auto"/>
        <w:ind w:left="-5" w:right="15"/>
        <w:jc w:val="left"/>
        <w:rPr>
          <w:rFonts w:hint="eastAsia"/>
        </w:rPr>
      </w:pPr>
    </w:p>
    <w:p w14:paraId="41C0D024">
      <w:pPr>
        <w:spacing w:after="356" w:line="253" w:lineRule="auto"/>
        <w:ind w:left="-5" w:right="15"/>
        <w:jc w:val="left"/>
        <w:rPr>
          <w:rFonts w:hint="eastAsia"/>
        </w:rPr>
      </w:pPr>
      <w:r>
        <w:rPr>
          <w:rFonts w:hint="eastAsia"/>
        </w:rPr>
        <w:t>"Christ took our nature upon him that he might sympathize with us.</w:t>
      </w:r>
    </w:p>
    <w:p w14:paraId="3AE225AE">
      <w:pPr>
        <w:spacing w:after="356" w:line="253" w:lineRule="auto"/>
        <w:ind w:left="-5" w:right="15"/>
        <w:jc w:val="left"/>
        <w:rPr>
          <w:rFonts w:hint="eastAsia"/>
        </w:rPr>
      </w:pPr>
      <w:r>
        <w:rPr>
          <w:rFonts w:hint="eastAsia"/>
        </w:rPr>
        <w:t>“基督取了我们的本性，以便祂能体恤我们。</w:t>
      </w:r>
    </w:p>
    <w:p w14:paraId="0B0B2421">
      <w:pPr>
        <w:spacing w:after="356" w:line="253" w:lineRule="auto"/>
        <w:ind w:left="-5" w:right="15"/>
        <w:jc w:val="left"/>
        <w:rPr>
          <w:rFonts w:hint="eastAsia"/>
        </w:rPr>
      </w:pPr>
    </w:p>
    <w:p w14:paraId="082FDC93">
      <w:pPr>
        <w:spacing w:after="356" w:line="253" w:lineRule="auto"/>
        <w:ind w:left="-5" w:right="15"/>
        <w:jc w:val="left"/>
        <w:rPr>
          <w:rFonts w:hint="eastAsia"/>
        </w:rPr>
      </w:pPr>
      <w:r>
        <w:rPr>
          <w:rFonts w:hint="eastAsia"/>
        </w:rPr>
        <w:t>Almost every creature is tender toward its own kind, however ferocious to others.</w:t>
      </w:r>
    </w:p>
    <w:p w14:paraId="0F42C8F3">
      <w:pPr>
        <w:spacing w:after="356" w:line="253" w:lineRule="auto"/>
        <w:ind w:left="-5" w:right="15"/>
        <w:jc w:val="left"/>
        <w:rPr>
          <w:rFonts w:hint="eastAsia"/>
        </w:rPr>
      </w:pPr>
      <w:r>
        <w:rPr>
          <w:rFonts w:hint="eastAsia"/>
        </w:rPr>
        <w:t>几乎每一种生物都对同类温柔，无论对其他生物多么凶猛。</w:t>
      </w:r>
    </w:p>
    <w:p w14:paraId="51122F9F">
      <w:pPr>
        <w:spacing w:after="356" w:line="253" w:lineRule="auto"/>
        <w:ind w:left="-5" w:right="15"/>
        <w:jc w:val="left"/>
        <w:rPr>
          <w:rFonts w:hint="eastAsia"/>
        </w:rPr>
      </w:pPr>
    </w:p>
    <w:p w14:paraId="53719B60">
      <w:pPr>
        <w:spacing w:after="356" w:line="253" w:lineRule="auto"/>
        <w:ind w:left="-5" w:right="15"/>
        <w:jc w:val="left"/>
        <w:rPr>
          <w:rFonts w:hint="eastAsia"/>
        </w:rPr>
      </w:pPr>
      <w:r>
        <w:rPr>
          <w:rFonts w:hint="eastAsia"/>
        </w:rPr>
        <w:t>The bear will not be deprived of her whelps without resistance: she will tear the spoiler to pieces if she can.</w:t>
      </w:r>
    </w:p>
    <w:p w14:paraId="3EF26842">
      <w:pPr>
        <w:spacing w:after="356" w:line="253" w:lineRule="auto"/>
        <w:ind w:left="-5" w:right="15"/>
        <w:jc w:val="left"/>
        <w:rPr>
          <w:rFonts w:hint="eastAsia"/>
        </w:rPr>
      </w:pPr>
      <w:r>
        <w:rPr>
          <w:rFonts w:hint="eastAsia"/>
        </w:rPr>
        <w:t>母熊不会毫无反抗地被夺去幼崽：如果可能，她会把掠夺者撕成碎片。</w:t>
      </w:r>
    </w:p>
    <w:p w14:paraId="0C2A5FBF">
      <w:pPr>
        <w:spacing w:after="356" w:line="253" w:lineRule="auto"/>
        <w:ind w:left="-5" w:right="15"/>
        <w:jc w:val="left"/>
        <w:rPr>
          <w:rFonts w:hint="eastAsia"/>
        </w:rPr>
      </w:pPr>
    </w:p>
    <w:p w14:paraId="5441D9EE">
      <w:pPr>
        <w:spacing w:after="356" w:line="253" w:lineRule="auto"/>
        <w:ind w:left="-5" w:right="15"/>
        <w:jc w:val="left"/>
        <w:rPr>
          <w:rFonts w:hint="eastAsia"/>
        </w:rPr>
      </w:pPr>
      <w:r>
        <w:rPr>
          <w:rFonts w:hint="eastAsia"/>
        </w:rPr>
        <w:t>But how great must be the jealousy of the Lord Jesus for his people I He will not lose any of them.</w:t>
      </w:r>
    </w:p>
    <w:p w14:paraId="53CB292C">
      <w:pPr>
        <w:spacing w:after="356" w:line="253" w:lineRule="auto"/>
        <w:ind w:left="-5" w:right="15"/>
        <w:jc w:val="left"/>
        <w:rPr>
          <w:rFonts w:hint="eastAsia"/>
        </w:rPr>
      </w:pPr>
      <w:r>
        <w:rPr>
          <w:rFonts w:hint="eastAsia"/>
        </w:rPr>
        <w:t>但主耶稣对祂百姓的忌邪心该有多大啊！祂不会失去他们中的任何一个。</w:t>
      </w:r>
    </w:p>
    <w:p w14:paraId="2B3CBC87">
      <w:pPr>
        <w:spacing w:after="356" w:line="253" w:lineRule="auto"/>
        <w:ind w:left="-5" w:right="15"/>
        <w:jc w:val="left"/>
        <w:rPr>
          <w:rFonts w:hint="eastAsia"/>
        </w:rPr>
      </w:pPr>
    </w:p>
    <w:p w14:paraId="3A875610">
      <w:pPr>
        <w:spacing w:after="356" w:line="253" w:lineRule="auto"/>
        <w:ind w:left="-5" w:right="15"/>
        <w:jc w:val="left"/>
        <w:rPr>
          <w:rFonts w:hint="eastAsia"/>
        </w:rPr>
      </w:pPr>
      <w:r>
        <w:rPr>
          <w:rFonts w:hint="eastAsia"/>
        </w:rPr>
        <w:t>He has taken them as members of himself, and as such watches over them with fondest care.</w:t>
      </w:r>
    </w:p>
    <w:p w14:paraId="3DF1241A">
      <w:pPr>
        <w:spacing w:after="356" w:line="253" w:lineRule="auto"/>
        <w:ind w:left="-5" w:right="15"/>
        <w:jc w:val="left"/>
        <w:rPr>
          <w:rFonts w:hint="eastAsia"/>
        </w:rPr>
      </w:pPr>
      <w:r>
        <w:rPr>
          <w:rFonts w:hint="eastAsia"/>
        </w:rPr>
        <w:t>祂已将他们作为自己的肢体，因此以最深情的关怀看顾他们。</w:t>
      </w:r>
    </w:p>
    <w:p w14:paraId="0A5F1411">
      <w:pPr>
        <w:spacing w:after="356" w:line="253" w:lineRule="auto"/>
        <w:ind w:left="-5" w:right="15"/>
        <w:jc w:val="left"/>
        <w:rPr>
          <w:rFonts w:hint="eastAsia"/>
        </w:rPr>
      </w:pPr>
    </w:p>
    <w:p w14:paraId="47315B8F">
      <w:pPr>
        <w:spacing w:after="356" w:line="253" w:lineRule="auto"/>
        <w:ind w:left="-5" w:right="15"/>
        <w:jc w:val="left"/>
        <w:rPr>
          <w:rFonts w:hint="eastAsia"/>
        </w:rPr>
      </w:pPr>
      <w:r>
        <w:rPr>
          <w:rFonts w:hint="eastAsia"/>
        </w:rPr>
        <w:t>How much will a man do for one of his members before he suffers it to be cut off?</w:t>
      </w:r>
    </w:p>
    <w:p w14:paraId="390B13E6">
      <w:pPr>
        <w:spacing w:after="356" w:line="253" w:lineRule="auto"/>
        <w:ind w:left="-5" w:right="15"/>
        <w:jc w:val="left"/>
        <w:rPr>
          <w:rFonts w:hint="eastAsia"/>
        </w:rPr>
      </w:pPr>
      <w:r>
        <w:rPr>
          <w:rFonts w:hint="eastAsia"/>
        </w:rPr>
        <w:t>一个人在忍受自己的肢体被切断之前，会为它做多少事？</w:t>
      </w:r>
    </w:p>
    <w:p w14:paraId="0530709F">
      <w:pPr>
        <w:spacing w:after="356" w:line="253" w:lineRule="auto"/>
        <w:ind w:left="-5" w:right="15"/>
        <w:jc w:val="left"/>
        <w:rPr>
          <w:rFonts w:hint="eastAsia"/>
        </w:rPr>
      </w:pPr>
    </w:p>
    <w:p w14:paraId="0AA7E8D8">
      <w:pPr>
        <w:spacing w:after="356" w:line="253" w:lineRule="auto"/>
        <w:ind w:left="-5" w:right="15"/>
        <w:jc w:val="left"/>
        <w:rPr>
          <w:rFonts w:hint="eastAsia"/>
        </w:rPr>
      </w:pPr>
      <w:r>
        <w:rPr>
          <w:rFonts w:hint="eastAsia"/>
        </w:rPr>
        <w:t>Think not, 0 man, that thou wouldst do more for thy members than the Son of God.</w:t>
      </w:r>
    </w:p>
    <w:p w14:paraId="113A6B0F">
      <w:pPr>
        <w:spacing w:after="356" w:line="253" w:lineRule="auto"/>
        <w:ind w:left="-5" w:right="15"/>
        <w:jc w:val="left"/>
        <w:rPr>
          <w:rFonts w:hint="eastAsia"/>
        </w:rPr>
      </w:pPr>
      <w:r>
        <w:rPr>
          <w:rFonts w:hint="eastAsia"/>
        </w:rPr>
        <w:t>不要以为，哦人啊，你会比神的儿子为你的肢体做得更多。</w:t>
      </w:r>
    </w:p>
    <w:p w14:paraId="1FC74BB3">
      <w:pPr>
        <w:spacing w:after="356" w:line="253" w:lineRule="auto"/>
        <w:ind w:left="-5" w:right="15"/>
        <w:jc w:val="left"/>
        <w:rPr>
          <w:rFonts w:hint="eastAsia"/>
        </w:rPr>
      </w:pPr>
    </w:p>
    <w:p w14:paraId="528214C1">
      <w:pPr>
        <w:spacing w:after="356" w:line="253" w:lineRule="auto"/>
        <w:ind w:left="-5" w:right="15"/>
        <w:jc w:val="left"/>
        <w:rPr>
          <w:rFonts w:hint="eastAsia"/>
        </w:rPr>
      </w:pPr>
      <w:r>
        <w:rPr>
          <w:rFonts w:hint="eastAsia"/>
        </w:rPr>
        <w:t>To think so would be blasphemy, for the preeminence in all things belongs to him.</w:t>
      </w:r>
    </w:p>
    <w:p w14:paraId="744E0840">
      <w:pPr>
        <w:spacing w:after="356" w:line="253" w:lineRule="auto"/>
        <w:ind w:left="-5" w:right="15"/>
        <w:jc w:val="left"/>
        <w:rPr>
          <w:rFonts w:hint="eastAsia"/>
        </w:rPr>
      </w:pPr>
      <w:r>
        <w:rPr>
          <w:rFonts w:hint="eastAsia"/>
        </w:rPr>
        <w:t>这样想就是亵渎，因为万事居首位的属于祂。</w:t>
      </w:r>
    </w:p>
    <w:p w14:paraId="591103B3">
      <w:pPr>
        <w:spacing w:after="356" w:line="253" w:lineRule="auto"/>
        <w:ind w:left="-5" w:right="15"/>
        <w:jc w:val="left"/>
        <w:rPr>
          <w:rFonts w:hint="eastAsia"/>
        </w:rPr>
      </w:pPr>
    </w:p>
    <w:p w14:paraId="7647935E">
      <w:pPr>
        <w:spacing w:after="356" w:line="253" w:lineRule="auto"/>
        <w:ind w:left="-5" w:right="15"/>
        <w:jc w:val="left"/>
        <w:rPr>
          <w:rFonts w:hint="eastAsia"/>
        </w:rPr>
      </w:pPr>
      <w:r>
        <w:rPr>
          <w:rFonts w:hint="eastAsia"/>
        </w:rPr>
        <w:t>Yea, he is acquainted with all thy temptations, because he was in all things tempted as thou art.</w:t>
      </w:r>
    </w:p>
    <w:p w14:paraId="2C98D51B">
      <w:pPr>
        <w:spacing w:after="356" w:line="253" w:lineRule="auto"/>
        <w:ind w:left="-5" w:right="15"/>
        <w:jc w:val="left"/>
        <w:rPr>
          <w:rFonts w:hint="eastAsia"/>
        </w:rPr>
      </w:pPr>
      <w:r>
        <w:rPr>
          <w:rFonts w:hint="eastAsia"/>
        </w:rPr>
        <w:t>是的，祂熟悉你所有的试探，因为祂在各方面受过试探，像你一样。</w:t>
      </w:r>
    </w:p>
    <w:p w14:paraId="02F91BF4">
      <w:pPr>
        <w:spacing w:after="356" w:line="253" w:lineRule="auto"/>
        <w:ind w:left="-5" w:right="15"/>
        <w:jc w:val="left"/>
        <w:rPr>
          <w:rFonts w:hint="eastAsia"/>
        </w:rPr>
      </w:pPr>
    </w:p>
    <w:p w14:paraId="7F166520">
      <w:pPr>
        <w:spacing w:after="356" w:line="253" w:lineRule="auto"/>
        <w:ind w:left="-5" w:right="15"/>
        <w:jc w:val="left"/>
        <w:rPr>
          <w:rFonts w:hint="eastAsia"/>
        </w:rPr>
      </w:pPr>
      <w:r>
        <w:rPr>
          <w:rFonts w:hint="eastAsia"/>
        </w:rPr>
        <w:t>Art thou tempted to deny God? So was he.</w:t>
      </w:r>
    </w:p>
    <w:p w14:paraId="002E6075">
      <w:pPr>
        <w:spacing w:after="356" w:line="253" w:lineRule="auto"/>
        <w:ind w:left="-5" w:right="15"/>
        <w:jc w:val="left"/>
        <w:rPr>
          <w:rFonts w:hint="eastAsia"/>
        </w:rPr>
      </w:pPr>
      <w:r>
        <w:rPr>
          <w:rFonts w:hint="eastAsia"/>
        </w:rPr>
        <w:t>你受试探否认神吗？祂也是。</w:t>
      </w:r>
    </w:p>
    <w:p w14:paraId="5A2483F4">
      <w:pPr>
        <w:spacing w:after="356" w:line="253" w:lineRule="auto"/>
        <w:ind w:left="-5" w:right="15"/>
        <w:jc w:val="left"/>
        <w:rPr>
          <w:rFonts w:hint="eastAsia"/>
        </w:rPr>
      </w:pPr>
    </w:p>
    <w:p w14:paraId="5D436FF1">
      <w:pPr>
        <w:spacing w:after="356" w:line="253" w:lineRule="auto"/>
        <w:ind w:left="-5" w:right="15"/>
        <w:jc w:val="left"/>
        <w:rPr>
          <w:rFonts w:hint="eastAsia"/>
        </w:rPr>
      </w:pPr>
      <w:r>
        <w:rPr>
          <w:rFonts w:hint="eastAsia"/>
        </w:rPr>
        <w:t>Art thou tempted to kill thyself? So was he.</w:t>
      </w:r>
    </w:p>
    <w:p w14:paraId="0A905CDE">
      <w:pPr>
        <w:spacing w:after="356" w:line="253" w:lineRule="auto"/>
        <w:ind w:left="-5" w:right="15"/>
        <w:jc w:val="left"/>
        <w:rPr>
          <w:rFonts w:hint="eastAsia"/>
        </w:rPr>
      </w:pPr>
      <w:r>
        <w:rPr>
          <w:rFonts w:hint="eastAsia"/>
        </w:rPr>
        <w:t>你受试探自杀吗？祂也是。</w:t>
      </w:r>
    </w:p>
    <w:p w14:paraId="56C8381C">
      <w:pPr>
        <w:spacing w:after="356" w:line="253" w:lineRule="auto"/>
        <w:ind w:left="-5" w:right="15"/>
        <w:jc w:val="left"/>
        <w:rPr>
          <w:rFonts w:hint="eastAsia"/>
        </w:rPr>
      </w:pPr>
    </w:p>
    <w:p w14:paraId="1D80D4C1">
      <w:pPr>
        <w:spacing w:after="356" w:line="253" w:lineRule="auto"/>
        <w:ind w:left="-5" w:right="15"/>
        <w:jc w:val="left"/>
        <w:rPr>
          <w:rFonts w:hint="eastAsia"/>
        </w:rPr>
      </w:pPr>
      <w:r>
        <w:rPr>
          <w:rFonts w:hint="eastAsia"/>
        </w:rPr>
        <w:t>Art thou tempted by the vanities of the world? So was he.</w:t>
      </w:r>
    </w:p>
    <w:p w14:paraId="680B4DD8">
      <w:pPr>
        <w:spacing w:after="356" w:line="253" w:lineRule="auto"/>
        <w:ind w:left="-5" w:right="15"/>
        <w:jc w:val="left"/>
        <w:rPr>
          <w:rFonts w:hint="eastAsia"/>
        </w:rPr>
      </w:pPr>
      <w:r>
        <w:rPr>
          <w:rFonts w:hint="eastAsia"/>
        </w:rPr>
        <w:t>你受世界的虚荣试探吗？祂也是。</w:t>
      </w:r>
    </w:p>
    <w:p w14:paraId="2FDA881E">
      <w:pPr>
        <w:spacing w:after="356" w:line="253" w:lineRule="auto"/>
        <w:ind w:left="-5" w:right="15"/>
        <w:jc w:val="left"/>
        <w:rPr>
          <w:rFonts w:hint="eastAsia"/>
        </w:rPr>
      </w:pPr>
    </w:p>
    <w:p w14:paraId="4D30AAFB">
      <w:pPr>
        <w:spacing w:after="356" w:line="253" w:lineRule="auto"/>
        <w:ind w:left="-5" w:right="15"/>
        <w:jc w:val="left"/>
        <w:rPr>
          <w:rFonts w:hint="eastAsia"/>
        </w:rPr>
      </w:pPr>
      <w:r>
        <w:rPr>
          <w:rFonts w:hint="eastAsia"/>
        </w:rPr>
        <w:t>Art thou tempted to idolatry? So was he; yea, even to worship the devil.</w:t>
      </w:r>
    </w:p>
    <w:p w14:paraId="4D1B97C7">
      <w:pPr>
        <w:spacing w:after="356" w:line="253" w:lineRule="auto"/>
        <w:ind w:left="-5" w:right="15"/>
        <w:jc w:val="left"/>
        <w:rPr>
          <w:rFonts w:hint="eastAsia"/>
        </w:rPr>
      </w:pPr>
      <w:r>
        <w:rPr>
          <w:rFonts w:hint="eastAsia"/>
        </w:rPr>
        <w:t>你受试探拜偶像吗？祂也是；是的，甚至拜魔鬼。</w:t>
      </w:r>
    </w:p>
    <w:p w14:paraId="2CD99C5F">
      <w:pPr>
        <w:spacing w:after="356" w:line="253" w:lineRule="auto"/>
        <w:ind w:left="-5" w:right="15"/>
        <w:jc w:val="left"/>
        <w:rPr>
          <w:rFonts w:hint="eastAsia"/>
        </w:rPr>
      </w:pPr>
    </w:p>
    <w:p w14:paraId="79BCEE3E">
      <w:pPr>
        <w:spacing w:after="356" w:line="253" w:lineRule="auto"/>
        <w:ind w:left="-5" w:right="15"/>
        <w:jc w:val="left"/>
        <w:rPr>
          <w:rFonts w:hint="eastAsia"/>
        </w:rPr>
      </w:pPr>
      <w:r>
        <w:rPr>
          <w:rFonts w:hint="eastAsia"/>
        </w:rPr>
        <w:t>He was tempted from the manger to the cross.</w:t>
      </w:r>
    </w:p>
    <w:p w14:paraId="0101A19C">
      <w:pPr>
        <w:spacing w:after="356" w:line="253" w:lineRule="auto"/>
        <w:ind w:left="-5" w:right="15"/>
        <w:jc w:val="left"/>
        <w:rPr>
          <w:rFonts w:hint="eastAsia"/>
        </w:rPr>
      </w:pPr>
      <w:r>
        <w:rPr>
          <w:rFonts w:hint="eastAsia"/>
        </w:rPr>
        <w:t>祂从马槽到十字架都受过试探。</w:t>
      </w:r>
    </w:p>
    <w:p w14:paraId="6D61E2C2">
      <w:pPr>
        <w:spacing w:after="356" w:line="253" w:lineRule="auto"/>
        <w:ind w:left="-5" w:right="15"/>
        <w:jc w:val="left"/>
        <w:rPr>
          <w:rFonts w:hint="eastAsia"/>
        </w:rPr>
      </w:pPr>
    </w:p>
    <w:p w14:paraId="10B7AB16">
      <w:pPr>
        <w:spacing w:after="356" w:line="253" w:lineRule="auto"/>
        <w:ind w:left="-5" w:right="15"/>
        <w:jc w:val="left"/>
        <w:rPr>
          <w:rFonts w:hint="eastAsia"/>
        </w:rPr>
      </w:pPr>
      <w:r>
        <w:rPr>
          <w:rFonts w:hint="eastAsia"/>
        </w:rPr>
        <w:t>He was a man of sorrows and acquainted with grief The Head in heaven is sympathizing with the feet that are pinched and pressed on earth, and says, 'Saul, Saul, why persecutest thou me?"'</w:t>
      </w:r>
    </w:p>
    <w:p w14:paraId="54216C8E">
      <w:pPr>
        <w:spacing w:after="356" w:line="253" w:lineRule="auto"/>
        <w:ind w:left="-5" w:right="15"/>
        <w:jc w:val="left"/>
        <w:rPr>
          <w:rFonts w:hint="eastAsia"/>
        </w:rPr>
      </w:pPr>
      <w:r>
        <w:rPr>
          <w:rFonts w:hint="eastAsia"/>
        </w:rPr>
        <w:t>祂是多受痛苦，常经忧患。天上的头体恤地上受挤压的脚，并说，‘扫罗，扫罗，你为什么逼迫我？’”</w:t>
      </w:r>
    </w:p>
    <w:p w14:paraId="3D230AF1">
      <w:pPr>
        <w:spacing w:after="356" w:line="253" w:lineRule="auto"/>
        <w:ind w:left="-5" w:right="15"/>
        <w:jc w:val="left"/>
        <w:rPr>
          <w:rFonts w:hint="eastAsia"/>
        </w:rPr>
      </w:pPr>
    </w:p>
    <w:p w14:paraId="12A6FCD6">
      <w:pPr>
        <w:spacing w:after="356" w:line="253" w:lineRule="auto"/>
        <w:ind w:left="-5" w:right="15"/>
        <w:jc w:val="left"/>
        <w:rPr>
          <w:rFonts w:hint="eastAsia"/>
        </w:rPr>
      </w:pPr>
      <w:r>
        <w:rPr>
          <w:rFonts w:hint="eastAsia"/>
        </w:rPr>
        <w:t>I should find no difficulty in adding to these extracts, if the space at my command did not forbid me.</w:t>
      </w:r>
    </w:p>
    <w:p w14:paraId="6455AB70">
      <w:pPr>
        <w:spacing w:after="356" w:line="253" w:lineRule="auto"/>
        <w:ind w:left="-5" w:right="15"/>
        <w:jc w:val="left"/>
        <w:rPr>
          <w:rFonts w:hint="eastAsia"/>
        </w:rPr>
      </w:pPr>
      <w:r>
        <w:rPr>
          <w:rFonts w:hint="eastAsia"/>
        </w:rPr>
        <w:t>如果我手头的篇幅不禁止我，我想我可以毫无困难地增加这些摘录。</w:t>
      </w:r>
    </w:p>
    <w:p w14:paraId="17FFE6AD">
      <w:pPr>
        <w:spacing w:after="356" w:line="253" w:lineRule="auto"/>
        <w:ind w:left="-5" w:right="15"/>
        <w:jc w:val="left"/>
        <w:rPr>
          <w:rFonts w:hint="eastAsia"/>
        </w:rPr>
      </w:pPr>
    </w:p>
    <w:p w14:paraId="08A28DAB">
      <w:pPr>
        <w:spacing w:after="356" w:line="253" w:lineRule="auto"/>
        <w:ind w:left="-5" w:right="15"/>
        <w:jc w:val="left"/>
        <w:rPr>
          <w:rFonts w:hint="eastAsia"/>
        </w:rPr>
      </w:pPr>
      <w:r>
        <w:rPr>
          <w:rFonts w:hint="eastAsia"/>
        </w:rPr>
        <w:t>Feeble and unsatisfactory, as they undoubtedly are, in the form of a translation, they will perhaps give my readers some idea of what Rowlands was in the pulpit, so far as concerns the working of his mind.</w:t>
      </w:r>
    </w:p>
    <w:p w14:paraId="5275CE15">
      <w:pPr>
        <w:spacing w:after="356" w:line="253" w:lineRule="auto"/>
        <w:ind w:left="-5" w:right="15"/>
        <w:jc w:val="left"/>
        <w:rPr>
          <w:rFonts w:hint="eastAsia"/>
        </w:rPr>
      </w:pPr>
      <w:r>
        <w:rPr>
          <w:rFonts w:hint="eastAsia"/>
        </w:rPr>
        <w:t>尽管在翻译形式下，它们无疑是微弱和令人不满意的，但就他思想的运作而言，它们或许能让我的读者对讲坛上的罗兰有所了解。</w:t>
      </w:r>
    </w:p>
    <w:p w14:paraId="49B1C4C9">
      <w:pPr>
        <w:spacing w:after="356" w:line="253" w:lineRule="auto"/>
        <w:ind w:left="-5" w:right="15"/>
        <w:jc w:val="left"/>
        <w:rPr>
          <w:rFonts w:hint="eastAsia"/>
        </w:rPr>
      </w:pPr>
    </w:p>
    <w:p w14:paraId="2CB52388">
      <w:pPr>
        <w:spacing w:after="356" w:line="253" w:lineRule="auto"/>
        <w:ind w:left="-5" w:right="15"/>
        <w:jc w:val="left"/>
        <w:rPr>
          <w:rFonts w:hint="eastAsia"/>
        </w:rPr>
      </w:pPr>
      <w:r>
        <w:rPr>
          <w:rFonts w:hint="eastAsia"/>
        </w:rPr>
        <w:t>Of his manner and delivery, of course, they cannot give the least idea.</w:t>
      </w:r>
    </w:p>
    <w:p w14:paraId="3778A90D">
      <w:pPr>
        <w:spacing w:after="356" w:line="253" w:lineRule="auto"/>
        <w:ind w:left="-5" w:right="15"/>
        <w:jc w:val="left"/>
        <w:rPr>
          <w:rFonts w:hint="eastAsia"/>
        </w:rPr>
      </w:pPr>
      <w:r>
        <w:rPr>
          <w:rFonts w:hint="eastAsia"/>
        </w:rPr>
        <w:t>当然，关于他的风格和表达方式，它们给不出丝毫概念。</w:t>
      </w:r>
    </w:p>
    <w:p w14:paraId="7E2A2CCF">
      <w:pPr>
        <w:spacing w:after="356" w:line="253" w:lineRule="auto"/>
        <w:ind w:left="-5" w:right="15"/>
        <w:jc w:val="left"/>
        <w:rPr>
          <w:rFonts w:hint="eastAsia"/>
        </w:rPr>
      </w:pPr>
    </w:p>
    <w:p w14:paraId="7212A21B">
      <w:pPr>
        <w:spacing w:after="356" w:line="253" w:lineRule="auto"/>
        <w:ind w:left="-5" w:right="15"/>
        <w:jc w:val="left"/>
        <w:rPr>
          <w:rFonts w:hint="eastAsia"/>
        </w:rPr>
      </w:pPr>
      <w:r>
        <w:rPr>
          <w:rFonts w:hint="eastAsia"/>
        </w:rPr>
        <w:t>It would be easy to fill pages with short, epigrammatic, proverbial sayings culled from his sermons, of which there is a rich abundance in many passages.</w:t>
      </w:r>
    </w:p>
    <w:p w14:paraId="2CBFF0E5">
      <w:pPr>
        <w:spacing w:after="356" w:line="253" w:lineRule="auto"/>
        <w:ind w:left="-5" w:right="15"/>
        <w:jc w:val="left"/>
        <w:rPr>
          <w:rFonts w:hint="eastAsia"/>
        </w:rPr>
      </w:pPr>
      <w:r>
        <w:rPr>
          <w:rFonts w:hint="eastAsia"/>
        </w:rPr>
        <w:t>很容易用从他讲道中摘录的短小、警句式、谚语式的话语填满篇幅，因为在许多段落中这类话语非常丰富。</w:t>
      </w:r>
    </w:p>
    <w:p w14:paraId="0B1F22D2">
      <w:pPr>
        <w:spacing w:after="356" w:line="253" w:lineRule="auto"/>
        <w:ind w:left="-5" w:right="15"/>
        <w:jc w:val="left"/>
        <w:rPr>
          <w:rFonts w:hint="eastAsia"/>
        </w:rPr>
      </w:pPr>
    </w:p>
    <w:p w14:paraId="3FB3F61B">
      <w:pPr>
        <w:spacing w:after="356" w:line="253" w:lineRule="auto"/>
        <w:ind w:left="-5" w:right="15"/>
        <w:jc w:val="left"/>
        <w:rPr>
          <w:rFonts w:hint="eastAsia"/>
        </w:rPr>
      </w:pPr>
      <w:r>
        <w:rPr>
          <w:rFonts w:hint="eastAsia"/>
        </w:rPr>
        <w:t>But enough, perhaps, has been brought forward to give a general impression of the preaching that did such wonders at LIangeitho.</w:t>
      </w:r>
    </w:p>
    <w:p w14:paraId="7CC3258C">
      <w:pPr>
        <w:spacing w:after="356" w:line="253" w:lineRule="auto"/>
        <w:ind w:left="-5" w:right="15"/>
        <w:jc w:val="left"/>
        <w:rPr>
          <w:rFonts w:hint="eastAsia"/>
        </w:rPr>
      </w:pPr>
      <w:r>
        <w:rPr>
          <w:rFonts w:hint="eastAsia"/>
        </w:rPr>
        <w:t>但这也许已经足够给出一个总体印象，关于在兰盖托创造如此奇迹的讲道。</w:t>
      </w:r>
    </w:p>
    <w:p w14:paraId="2BA539C5">
      <w:pPr>
        <w:spacing w:after="356" w:line="253" w:lineRule="auto"/>
        <w:ind w:left="-5" w:right="15"/>
        <w:jc w:val="left"/>
        <w:rPr>
          <w:rFonts w:hint="eastAsia"/>
        </w:rPr>
      </w:pPr>
    </w:p>
    <w:p w14:paraId="3E5E653F">
      <w:pPr>
        <w:spacing w:after="356" w:line="253" w:lineRule="auto"/>
        <w:ind w:left="-5" w:right="15"/>
        <w:jc w:val="left"/>
        <w:rPr>
          <w:rFonts w:hint="eastAsia"/>
        </w:rPr>
      </w:pPr>
      <w:r>
        <w:rPr>
          <w:rFonts w:hint="eastAsia"/>
        </w:rPr>
        <w:t>Those who want to know more of it should try to get hold of the little volume of translated sermons from which my extracts have been made.</w:t>
      </w:r>
    </w:p>
    <w:p w14:paraId="42E19FEF">
      <w:pPr>
        <w:spacing w:after="356" w:line="253" w:lineRule="auto"/>
        <w:ind w:left="-5" w:right="15"/>
        <w:jc w:val="left"/>
        <w:rPr>
          <w:rFonts w:hint="eastAsia"/>
        </w:rPr>
      </w:pPr>
      <w:r>
        <w:rPr>
          <w:rFonts w:hint="eastAsia"/>
        </w:rPr>
        <w:t>想了解更多的人应该设法弄到那本翻译讲道的小册子，我的摘录就是从那里来的。</w:t>
      </w:r>
    </w:p>
    <w:p w14:paraId="21423EED">
      <w:pPr>
        <w:spacing w:after="356" w:line="253" w:lineRule="auto"/>
        <w:ind w:left="-5" w:right="15"/>
        <w:jc w:val="left"/>
        <w:rPr>
          <w:rFonts w:hint="eastAsia"/>
        </w:rPr>
      </w:pPr>
    </w:p>
    <w:p w14:paraId="31EC14F1">
      <w:pPr>
        <w:spacing w:after="356" w:line="253" w:lineRule="auto"/>
        <w:ind w:left="-5" w:right="15"/>
        <w:jc w:val="left"/>
        <w:rPr>
          <w:rFonts w:hint="eastAsia"/>
        </w:rPr>
      </w:pPr>
      <w:r>
        <w:rPr>
          <w:rFonts w:hint="eastAsia"/>
        </w:rPr>
        <w:t>Faintly and inadequately as it represents the great Welsh preacher, it is still a volume worth having, and one that ought to be better known than it is.</w:t>
      </w:r>
    </w:p>
    <w:p w14:paraId="6F895822">
      <w:pPr>
        <w:spacing w:after="356" w:line="253" w:lineRule="auto"/>
        <w:ind w:left="-5" w:right="15"/>
        <w:jc w:val="left"/>
        <w:rPr>
          <w:rFonts w:hint="eastAsia"/>
        </w:rPr>
      </w:pPr>
      <w:r>
        <w:rPr>
          <w:rFonts w:hint="eastAsia"/>
        </w:rPr>
        <w:t>尽管它微弱且不充分地代表了这位伟大的威尔士传道人，但它仍然是一本值得拥有的书，一本应该比现在更知名的书。</w:t>
      </w:r>
    </w:p>
    <w:p w14:paraId="0B74CC35">
      <w:pPr>
        <w:spacing w:after="356" w:line="253" w:lineRule="auto"/>
        <w:ind w:left="-5" w:right="15"/>
        <w:jc w:val="left"/>
        <w:rPr>
          <w:rFonts w:hint="eastAsia"/>
        </w:rPr>
      </w:pPr>
    </w:p>
    <w:p w14:paraId="5D6353F3">
      <w:pPr>
        <w:spacing w:after="356" w:line="253" w:lineRule="auto"/>
        <w:ind w:left="-5" w:right="15"/>
        <w:jc w:val="left"/>
        <w:rPr>
          <w:rFonts w:hint="eastAsia"/>
        </w:rPr>
      </w:pPr>
      <w:r>
        <w:rPr>
          <w:rFonts w:hint="eastAsia"/>
        </w:rPr>
        <w:t>Scores of books are reprinted in the present day, which are not half so valuable as Rowlands' eight sermons.</w:t>
      </w:r>
    </w:p>
    <w:p w14:paraId="23837179">
      <w:pPr>
        <w:spacing w:after="356" w:line="253" w:lineRule="auto"/>
        <w:ind w:left="-5" w:right="15"/>
        <w:jc w:val="left"/>
        <w:rPr>
          <w:rFonts w:hint="eastAsia"/>
        </w:rPr>
      </w:pPr>
      <w:r>
        <w:rPr>
          <w:rFonts w:hint="eastAsia"/>
        </w:rPr>
        <w:t>当今重印的数十本书，其价值不及罗兰这八篇讲道的一半。</w:t>
      </w:r>
    </w:p>
    <w:p w14:paraId="2CBF6820">
      <w:pPr>
        <w:spacing w:after="356" w:line="253" w:lineRule="auto"/>
        <w:ind w:left="-5" w:right="15"/>
        <w:jc w:val="left"/>
        <w:rPr>
          <w:rFonts w:hint="eastAsia"/>
        </w:rPr>
      </w:pPr>
    </w:p>
    <w:p w14:paraId="7288892E">
      <w:pPr>
        <w:spacing w:after="356" w:line="253" w:lineRule="auto"/>
        <w:ind w:left="-5" w:right="15"/>
        <w:jc w:val="left"/>
        <w:rPr>
          <w:rFonts w:hint="eastAsia"/>
        </w:rPr>
      </w:pPr>
      <w:r>
        <w:rPr>
          <w:rFonts w:hint="eastAsia"/>
        </w:rPr>
        <w:t>The inner life and private character of the great Welsh preacher would form a deeply interesting subject, no doubt, if we knew more about them.</w:t>
      </w:r>
    </w:p>
    <w:p w14:paraId="25269BDC">
      <w:pPr>
        <w:spacing w:after="356" w:line="253" w:lineRule="auto"/>
        <w:ind w:left="-5" w:right="15"/>
        <w:jc w:val="left"/>
        <w:rPr>
          <w:rFonts w:hint="eastAsia"/>
        </w:rPr>
      </w:pPr>
      <w:r>
        <w:rPr>
          <w:rFonts w:hint="eastAsia"/>
        </w:rPr>
        <w:t>如果我们对这位伟大的威尔士传道人的内在生活和私人性格了解更多，这无疑将构成一个极其有趣的主题。</w:t>
      </w:r>
    </w:p>
    <w:p w14:paraId="138BBA31">
      <w:pPr>
        <w:spacing w:after="356" w:line="253" w:lineRule="auto"/>
        <w:ind w:left="-5" w:right="15"/>
        <w:jc w:val="left"/>
        <w:rPr>
          <w:rFonts w:hint="eastAsia"/>
        </w:rPr>
      </w:pPr>
    </w:p>
    <w:p w14:paraId="2831BA44">
      <w:pPr>
        <w:spacing w:after="356" w:line="253" w:lineRule="auto"/>
        <w:ind w:left="-5" w:right="15"/>
        <w:jc w:val="left"/>
        <w:rPr>
          <w:rFonts w:hint="eastAsia"/>
        </w:rPr>
      </w:pPr>
      <w:r>
        <w:rPr>
          <w:rFonts w:hint="eastAsia"/>
        </w:rPr>
        <w:t>But the utter absence of all materials except a few scattered anecdotes leaves us very much in the dark.</w:t>
      </w:r>
    </w:p>
    <w:p w14:paraId="5E6D95A1">
      <w:pPr>
        <w:spacing w:after="356" w:line="253" w:lineRule="auto"/>
        <w:ind w:left="-5" w:right="15"/>
        <w:jc w:val="left"/>
        <w:rPr>
          <w:rFonts w:hint="eastAsia"/>
        </w:rPr>
      </w:pPr>
      <w:r>
        <w:rPr>
          <w:rFonts w:hint="eastAsia"/>
        </w:rPr>
        <w:t>但除了几则零散的轶事外，所有材料的完全缺乏使我们对此知之甚少。</w:t>
      </w:r>
    </w:p>
    <w:p w14:paraId="16FAF728">
      <w:pPr>
        <w:spacing w:after="356" w:line="253" w:lineRule="auto"/>
        <w:ind w:left="-5" w:right="15"/>
        <w:jc w:val="left"/>
        <w:rPr>
          <w:rFonts w:hint="eastAsia"/>
        </w:rPr>
      </w:pPr>
    </w:p>
    <w:p w14:paraId="334E0A3C">
      <w:pPr>
        <w:spacing w:after="356" w:line="253" w:lineRule="auto"/>
        <w:ind w:left="-5" w:right="15"/>
        <w:jc w:val="left"/>
        <w:rPr>
          <w:rFonts w:hint="eastAsia"/>
        </w:rPr>
      </w:pPr>
      <w:r>
        <w:rPr>
          <w:rFonts w:hint="eastAsia"/>
        </w:rPr>
        <w:t>Unless the memoirs of great men are written by relatives, neighbours, or contemporaries, it stands to reason that we shall know little of anything but their public conduct and doings.</w:t>
      </w:r>
    </w:p>
    <w:p w14:paraId="50D1218E">
      <w:pPr>
        <w:spacing w:after="356" w:line="253" w:lineRule="auto"/>
        <w:ind w:left="-5" w:right="15"/>
        <w:jc w:val="left"/>
        <w:rPr>
          <w:rFonts w:hint="eastAsia"/>
        </w:rPr>
      </w:pPr>
      <w:r>
        <w:rPr>
          <w:rFonts w:hint="eastAsia"/>
        </w:rPr>
        <w:t>除非伟人的回忆录是由亲戚、邻居或同时代人写的，否则我们理所当然只能了解他们的公开行为和事迹。</w:t>
      </w:r>
    </w:p>
    <w:p w14:paraId="7BAF53C7">
      <w:pPr>
        <w:spacing w:after="356" w:line="253" w:lineRule="auto"/>
        <w:ind w:left="-5" w:right="15"/>
        <w:jc w:val="left"/>
        <w:rPr>
          <w:rFonts w:hint="eastAsia"/>
        </w:rPr>
      </w:pPr>
    </w:p>
    <w:p w14:paraId="0701D3C4">
      <w:pPr>
        <w:spacing w:after="356" w:line="253" w:lineRule="auto"/>
        <w:ind w:left="-5" w:right="15"/>
        <w:jc w:val="left"/>
        <w:rPr>
          <w:rFonts w:hint="eastAsia"/>
        </w:rPr>
      </w:pPr>
      <w:r>
        <w:rPr>
          <w:rFonts w:hint="eastAsia"/>
        </w:rPr>
        <w:t>This applies eminently to Daniel Rowlands.</w:t>
      </w:r>
    </w:p>
    <w:p w14:paraId="0EB8F1D9">
      <w:pPr>
        <w:spacing w:after="356" w:line="253" w:lineRule="auto"/>
        <w:ind w:left="-5" w:right="15"/>
        <w:jc w:val="left"/>
        <w:rPr>
          <w:rFonts w:hint="eastAsia"/>
        </w:rPr>
      </w:pPr>
      <w:r>
        <w:rPr>
          <w:rFonts w:hint="eastAsia"/>
        </w:rPr>
        <w:t>这一点特别适用于丹尼尔·罗兰。</w:t>
      </w:r>
    </w:p>
    <w:p w14:paraId="1CC6DF4F">
      <w:pPr>
        <w:spacing w:after="356" w:line="253" w:lineRule="auto"/>
        <w:ind w:left="-5" w:right="15"/>
        <w:jc w:val="left"/>
        <w:rPr>
          <w:rFonts w:hint="eastAsia"/>
        </w:rPr>
      </w:pPr>
    </w:p>
    <w:p w14:paraId="6EC31132">
      <w:pPr>
        <w:spacing w:after="356" w:line="253" w:lineRule="auto"/>
        <w:ind w:left="-5" w:right="15"/>
        <w:jc w:val="left"/>
        <w:rPr>
          <w:rFonts w:hint="eastAsia"/>
        </w:rPr>
      </w:pPr>
      <w:r>
        <w:rPr>
          <w:rFonts w:hint="eastAsia"/>
        </w:rPr>
        <w:t>He had no Boswell near him to chronicle the details of his long and laborious life, and to present him to us as he appeared at home.</w:t>
      </w:r>
    </w:p>
    <w:p w14:paraId="162C96C6">
      <w:pPr>
        <w:spacing w:after="356" w:line="253" w:lineRule="auto"/>
        <w:ind w:left="-5" w:right="15"/>
        <w:jc w:val="left"/>
        <w:rPr>
          <w:rFonts w:hint="eastAsia"/>
        </w:rPr>
      </w:pPr>
      <w:r>
        <w:rPr>
          <w:rFonts w:hint="eastAsia"/>
        </w:rPr>
        <w:t>他身边没有博斯韦尔来记录他漫长而劳苦生活的细节，并将他在家中的样子呈现给我们。</w:t>
      </w:r>
    </w:p>
    <w:p w14:paraId="53491688">
      <w:pPr>
        <w:spacing w:after="356" w:line="253" w:lineRule="auto"/>
        <w:ind w:left="-5" w:right="15"/>
        <w:jc w:val="left"/>
        <w:rPr>
          <w:rFonts w:hint="eastAsia"/>
        </w:rPr>
      </w:pPr>
    </w:p>
    <w:p w14:paraId="689E702E">
      <w:pPr>
        <w:spacing w:after="356" w:line="253" w:lineRule="auto"/>
        <w:ind w:left="-5" w:right="15"/>
        <w:jc w:val="left"/>
        <w:rPr>
          <w:rFonts w:hint="eastAsia"/>
        </w:rPr>
      </w:pPr>
      <w:r>
        <w:rPr>
          <w:rFonts w:hint="eastAsia"/>
        </w:rPr>
        <w:t>The consequence is, that a vast quantity of interesting matter, which the Church of Christ would like to know, lies buried with him in his grave.</w:t>
      </w:r>
    </w:p>
    <w:p w14:paraId="4C0EDF02">
      <w:pPr>
        <w:spacing w:after="356" w:line="253" w:lineRule="auto"/>
        <w:ind w:left="-5" w:right="15"/>
        <w:jc w:val="left"/>
        <w:rPr>
          <w:rFonts w:hint="eastAsia"/>
        </w:rPr>
      </w:pPr>
      <w:r>
        <w:rPr>
          <w:rFonts w:hint="eastAsia"/>
        </w:rPr>
        <w:t>结果是，大量基督教会想知道的有趣内容，都随他埋在坟墓里了。</w:t>
      </w:r>
    </w:p>
    <w:p w14:paraId="5CD2B1D7">
      <w:pPr>
        <w:spacing w:after="356" w:line="253" w:lineRule="auto"/>
        <w:ind w:left="-5" w:right="15"/>
        <w:jc w:val="left"/>
        <w:rPr>
          <w:rFonts w:hint="eastAsia"/>
        </w:rPr>
      </w:pPr>
    </w:p>
    <w:p w14:paraId="40D92C0A">
      <w:pPr>
        <w:spacing w:after="356" w:line="253" w:lineRule="auto"/>
        <w:ind w:left="-5" w:right="15"/>
        <w:jc w:val="left"/>
        <w:rPr>
          <w:rFonts w:hint="eastAsia"/>
        </w:rPr>
      </w:pPr>
      <w:r>
        <w:rPr>
          <w:rFonts w:hint="eastAsia"/>
        </w:rPr>
        <w:t>One thing, at any rate, is very certain. His private life was as holy, blameless, and consistent, as the life of a Christian can be.</w:t>
      </w:r>
    </w:p>
    <w:p w14:paraId="64DAFB73">
      <w:pPr>
        <w:spacing w:after="356" w:line="253" w:lineRule="auto"/>
        <w:ind w:left="-5" w:right="15"/>
        <w:jc w:val="left"/>
        <w:rPr>
          <w:rFonts w:hint="eastAsia"/>
        </w:rPr>
      </w:pPr>
      <w:r>
        <w:rPr>
          <w:rFonts w:hint="eastAsia"/>
        </w:rPr>
        <w:t>无论如何，有一件事是非常确定的。他的私生活是极其圣洁、无可指责且言行一致的，正如基督徒的生活所能达到的那样。</w:t>
      </w:r>
    </w:p>
    <w:p w14:paraId="5B982ED1">
      <w:pPr>
        <w:spacing w:after="356" w:line="253" w:lineRule="auto"/>
        <w:ind w:left="-5" w:right="15"/>
        <w:jc w:val="left"/>
        <w:rPr>
          <w:rFonts w:hint="eastAsia"/>
        </w:rPr>
      </w:pPr>
    </w:p>
    <w:p w14:paraId="151D0ACF">
      <w:pPr>
        <w:spacing w:after="356" w:line="253" w:lineRule="auto"/>
        <w:ind w:left="-5" w:right="15"/>
        <w:jc w:val="left"/>
        <w:rPr>
          <w:rFonts w:hint="eastAsia"/>
        </w:rPr>
      </w:pPr>
      <w:r>
        <w:rPr>
          <w:rFonts w:hint="eastAsia"/>
        </w:rPr>
        <w:t>Some fifteen years ago, the Quarterly Review contained an article insinuating that he was addicted to drunkenness, which called forth an indignant and complete refutation from many competent witnesses in South Wales, and specially from the neighbourhood of Llangeitho.</w:t>
      </w:r>
    </w:p>
    <w:p w14:paraId="24D97E5D">
      <w:pPr>
        <w:spacing w:after="356" w:line="253" w:lineRule="auto"/>
        <w:ind w:left="-5" w:right="15"/>
        <w:jc w:val="left"/>
        <w:rPr>
          <w:rFonts w:hint="eastAsia"/>
        </w:rPr>
      </w:pPr>
      <w:r>
        <w:rPr>
          <w:rFonts w:hint="eastAsia"/>
        </w:rPr>
        <w:t>大约十五年前，《季度评论》刊登了一篇文章，暗示他酗酒成性，这引起了南威尔士许多有资格的证人，特别是来自兰盖托附近的证人的愤怒和彻底反驳。</w:t>
      </w:r>
    </w:p>
    <w:p w14:paraId="376A8C48">
      <w:pPr>
        <w:spacing w:after="356" w:line="253" w:lineRule="auto"/>
        <w:ind w:left="-5" w:right="15"/>
        <w:jc w:val="left"/>
        <w:rPr>
          <w:rFonts w:hint="eastAsia"/>
        </w:rPr>
      </w:pPr>
    </w:p>
    <w:p w14:paraId="34811284">
      <w:pPr>
        <w:spacing w:after="356" w:line="253" w:lineRule="auto"/>
        <w:ind w:left="-5" w:right="15"/>
        <w:jc w:val="left"/>
        <w:rPr>
          <w:rFonts w:hint="eastAsia"/>
        </w:rPr>
      </w:pPr>
      <w:r>
        <w:rPr>
          <w:rFonts w:hint="eastAsia"/>
        </w:rPr>
        <w:t>- That such charges should be made against good men need never surprise us.</w:t>
      </w:r>
    </w:p>
    <w:p w14:paraId="3159CA09">
      <w:pPr>
        <w:spacing w:after="356" w:line="253" w:lineRule="auto"/>
        <w:ind w:left="-5" w:right="15"/>
        <w:jc w:val="left"/>
        <w:rPr>
          <w:rFonts w:hint="eastAsia"/>
        </w:rPr>
      </w:pPr>
      <w:r>
        <w:rPr>
          <w:rFonts w:hint="eastAsia"/>
        </w:rPr>
        <w:t>——对好人提出这样的指控永远不必让我们感到惊讶。</w:t>
      </w:r>
    </w:p>
    <w:p w14:paraId="6A72B225">
      <w:pPr>
        <w:spacing w:after="356" w:line="253" w:lineRule="auto"/>
        <w:ind w:left="-5" w:right="15"/>
        <w:jc w:val="left"/>
        <w:rPr>
          <w:rFonts w:hint="eastAsia"/>
        </w:rPr>
      </w:pPr>
    </w:p>
    <w:p w14:paraId="6E4C8D22">
      <w:pPr>
        <w:spacing w:after="356" w:line="253" w:lineRule="auto"/>
        <w:ind w:left="-5" w:right="15"/>
        <w:jc w:val="left"/>
        <w:rPr>
          <w:rFonts w:hint="eastAsia"/>
        </w:rPr>
      </w:pPr>
      <w:r>
        <w:rPr>
          <w:rFonts w:hint="eastAsia"/>
        </w:rPr>
        <w:t>Slander and lying are the devil's favourite weapons, when he wants to injure the mightiest assailants of his kingdom.</w:t>
      </w:r>
    </w:p>
    <w:p w14:paraId="1AF6260D">
      <w:pPr>
        <w:spacing w:after="356" w:line="253" w:lineRule="auto"/>
        <w:ind w:left="-5" w:right="15"/>
        <w:jc w:val="left"/>
        <w:rPr>
          <w:rFonts w:hint="eastAsia"/>
        </w:rPr>
      </w:pPr>
      <w:r>
        <w:rPr>
          <w:rFonts w:hint="eastAsia"/>
        </w:rPr>
        <w:t>当魔鬼想要伤害他王国最强大的攻击者时，诽谤和谎言是他最喜欢的武器。</w:t>
      </w:r>
    </w:p>
    <w:p w14:paraId="3DC46873">
      <w:pPr>
        <w:spacing w:after="356" w:line="253" w:lineRule="auto"/>
        <w:ind w:left="-5" w:right="15"/>
        <w:jc w:val="left"/>
        <w:rPr>
          <w:rFonts w:hint="eastAsia"/>
        </w:rPr>
      </w:pPr>
    </w:p>
    <w:p w14:paraId="37EDAD51">
      <w:pPr>
        <w:spacing w:after="356" w:line="253" w:lineRule="auto"/>
        <w:ind w:left="-5" w:right="15"/>
        <w:jc w:val="left"/>
        <w:rPr>
          <w:rFonts w:hint="eastAsia"/>
        </w:rPr>
      </w:pPr>
      <w:r>
        <w:rPr>
          <w:rFonts w:hint="eastAsia"/>
        </w:rPr>
        <w:t>Satan is pre-eminently "a liar."</w:t>
      </w:r>
    </w:p>
    <w:p w14:paraId="155888D9">
      <w:pPr>
        <w:spacing w:after="356" w:line="253" w:lineRule="auto"/>
        <w:ind w:left="-5" w:right="15"/>
        <w:jc w:val="left"/>
        <w:rPr>
          <w:rFonts w:hint="eastAsia"/>
        </w:rPr>
      </w:pPr>
      <w:r>
        <w:rPr>
          <w:rFonts w:hint="eastAsia"/>
        </w:rPr>
        <w:t>撒但最主要是“说谎者”。</w:t>
      </w:r>
    </w:p>
    <w:p w14:paraId="62AECF09">
      <w:pPr>
        <w:spacing w:after="356" w:line="253" w:lineRule="auto"/>
        <w:ind w:left="-5" w:right="15"/>
        <w:jc w:val="left"/>
        <w:rPr>
          <w:rFonts w:hint="eastAsia"/>
        </w:rPr>
      </w:pPr>
    </w:p>
    <w:p w14:paraId="1EB179B3">
      <w:pPr>
        <w:spacing w:after="356" w:line="253" w:lineRule="auto"/>
        <w:ind w:left="-5" w:right="15"/>
        <w:jc w:val="left"/>
        <w:rPr>
          <w:rFonts w:hint="eastAsia"/>
        </w:rPr>
      </w:pPr>
      <w:r>
        <w:rPr>
          <w:rFonts w:hint="eastAsia"/>
        </w:rPr>
        <w:t>Bunyan, Whitefield, and Wesley had to drink of the same bitter cup as Rowlands.</w:t>
      </w:r>
    </w:p>
    <w:p w14:paraId="79C78E36">
      <w:pPr>
        <w:spacing w:after="356" w:line="253" w:lineRule="auto"/>
        <w:ind w:left="-5" w:right="15"/>
        <w:jc w:val="left"/>
        <w:rPr>
          <w:rFonts w:hint="eastAsia"/>
        </w:rPr>
      </w:pPr>
      <w:r>
        <w:rPr>
          <w:rFonts w:hint="eastAsia"/>
        </w:rPr>
        <w:t>本仁、怀特菲尔德和卫斯理不得不喝下与罗兰同样的苦杯。</w:t>
      </w:r>
    </w:p>
    <w:p w14:paraId="5AF6C9F0">
      <w:pPr>
        <w:spacing w:after="356" w:line="253" w:lineRule="auto"/>
        <w:ind w:left="-5" w:right="15"/>
        <w:jc w:val="left"/>
        <w:rPr>
          <w:rFonts w:hint="eastAsia"/>
        </w:rPr>
      </w:pPr>
    </w:p>
    <w:p w14:paraId="19B41AF7">
      <w:pPr>
        <w:spacing w:after="356" w:line="253" w:lineRule="auto"/>
        <w:ind w:left="-5" w:right="15"/>
        <w:jc w:val="left"/>
        <w:rPr>
          <w:rFonts w:hint="eastAsia"/>
        </w:rPr>
      </w:pPr>
      <w:r>
        <w:rPr>
          <w:rFonts w:hint="eastAsia"/>
        </w:rPr>
        <w:t>But that the charge against Rowlands was a mere groundless, malicious falsehood, was abundantly proved by Mr. Griffith, the vicar of Aberdare, in a reply to the article of the Quarterly Review, printed at Cardiff.</w:t>
      </w:r>
    </w:p>
    <w:p w14:paraId="273E1FEB">
      <w:pPr>
        <w:spacing w:after="356" w:line="253" w:lineRule="auto"/>
        <w:ind w:left="-5" w:right="15"/>
        <w:jc w:val="left"/>
        <w:rPr>
          <w:rFonts w:hint="eastAsia"/>
        </w:rPr>
      </w:pPr>
      <w:r>
        <w:rPr>
          <w:rFonts w:hint="eastAsia"/>
        </w:rPr>
        <w:t>但罗兰受到的指控纯属毫无根据、恶意的谎言，这一点已由阿伯德尔（Aberdare）的副牧师格里菲斯先生在卡迪夫印刷的一篇回复《季度评论》文章中得到了充分证明。</w:t>
      </w:r>
    </w:p>
    <w:p w14:paraId="159AF1B4">
      <w:pPr>
        <w:spacing w:after="356" w:line="253" w:lineRule="auto"/>
        <w:ind w:left="-5" w:right="15"/>
        <w:jc w:val="left"/>
        <w:rPr>
          <w:rFonts w:hint="eastAsia"/>
        </w:rPr>
      </w:pPr>
    </w:p>
    <w:p w14:paraId="44E56CA6">
      <w:pPr>
        <w:spacing w:after="356" w:line="253" w:lineRule="auto"/>
        <w:ind w:left="-5" w:right="15"/>
        <w:jc w:val="left"/>
        <w:rPr>
          <w:rFonts w:hint="eastAsia"/>
        </w:rPr>
      </w:pPr>
      <w:r>
        <w:rPr>
          <w:rFonts w:hint="eastAsia"/>
        </w:rPr>
        <w:t>We need not be reminded, if we read our Bibles, who it was of whom the wicked Jews said, "Behold a man gluttonous, and a winebibber, a friend of publicans and sinners" (Matt. XI. 19).</w:t>
      </w:r>
    </w:p>
    <w:p w14:paraId="716CE97A">
      <w:pPr>
        <w:spacing w:after="356" w:line="253" w:lineRule="auto"/>
        <w:ind w:left="-5" w:right="15"/>
        <w:jc w:val="left"/>
        <w:rPr>
          <w:rFonts w:hint="eastAsia"/>
        </w:rPr>
      </w:pPr>
      <w:r>
        <w:rPr>
          <w:rFonts w:hint="eastAsia"/>
        </w:rPr>
        <w:t>如果我们读圣经，就不需要提醒我们，那些邪恶的犹太人是指着谁说，“看哪，一个贪食好酒的人，是税吏和罪人的朋友”（马太福音 11:19）。</w:t>
      </w:r>
    </w:p>
    <w:p w14:paraId="4084244B">
      <w:pPr>
        <w:spacing w:after="356" w:line="253" w:lineRule="auto"/>
        <w:ind w:left="-5" w:right="15"/>
        <w:jc w:val="left"/>
        <w:rPr>
          <w:rFonts w:hint="eastAsia"/>
        </w:rPr>
      </w:pPr>
    </w:p>
    <w:p w14:paraId="0025BAE5">
      <w:pPr>
        <w:spacing w:after="356" w:line="253" w:lineRule="auto"/>
        <w:ind w:left="-5" w:right="15"/>
        <w:jc w:val="left"/>
        <w:rPr>
          <w:rFonts w:hint="eastAsia"/>
        </w:rPr>
      </w:pPr>
      <w:r>
        <w:rPr>
          <w:rFonts w:hint="eastAsia"/>
        </w:rPr>
        <w:t>If the children of this world cannot prevent the gospel being preached, they try to blacken the character of the preacher.</w:t>
      </w:r>
    </w:p>
    <w:p w14:paraId="03A4CFD2">
      <w:pPr>
        <w:spacing w:after="356" w:line="253" w:lineRule="auto"/>
        <w:ind w:left="-5" w:right="15"/>
        <w:jc w:val="left"/>
        <w:rPr>
          <w:rFonts w:hint="eastAsia"/>
        </w:rPr>
      </w:pPr>
      <w:r>
        <w:rPr>
          <w:rFonts w:hint="eastAsia"/>
        </w:rPr>
        <w:t>如果这世界的儿女不能阻止福音被传讲，他们就会试图抹黑传道人的品格。</w:t>
      </w:r>
    </w:p>
    <w:p w14:paraId="24B5150A">
      <w:pPr>
        <w:spacing w:after="356" w:line="253" w:lineRule="auto"/>
        <w:ind w:left="-5" w:right="15"/>
        <w:jc w:val="left"/>
        <w:rPr>
          <w:rFonts w:hint="eastAsia"/>
        </w:rPr>
      </w:pPr>
    </w:p>
    <w:p w14:paraId="06A03152">
      <w:pPr>
        <w:spacing w:after="356" w:line="253" w:lineRule="auto"/>
        <w:ind w:left="-5" w:right="15"/>
        <w:jc w:val="left"/>
        <w:rPr>
          <w:rFonts w:hint="eastAsia"/>
        </w:rPr>
      </w:pPr>
      <w:r>
        <w:rPr>
          <w:rFonts w:hint="eastAsia"/>
        </w:rPr>
        <w:t>What saith the Scripture? " The disciple is not above his master, nor the servant above his lord. It is enough for the disciple that he be as his master, and the servant as his lord. If they have called the Master of the house Beelzebub, how much more shall they call them of his household?" (Matt X. 24, 25).</w:t>
      </w:r>
    </w:p>
    <w:p w14:paraId="4A846CF3">
      <w:pPr>
        <w:spacing w:after="356" w:line="253" w:lineRule="auto"/>
        <w:ind w:left="-5" w:right="15"/>
        <w:jc w:val="left"/>
        <w:rPr>
          <w:rFonts w:hint="eastAsia"/>
        </w:rPr>
      </w:pPr>
      <w:r>
        <w:rPr>
          <w:rFonts w:hint="eastAsia"/>
        </w:rPr>
        <w:t>经上怎么说？“学生不能高过先生，仆人不能高过主人。学生和先生一样，仆人和主人一样，也就罢了。人既骂家主是别西卜，何况他的家人呢？”（马太福音 10:24, 25）。</w:t>
      </w:r>
    </w:p>
    <w:p w14:paraId="0C155051">
      <w:pPr>
        <w:spacing w:after="356" w:line="253" w:lineRule="auto"/>
        <w:ind w:left="-5" w:right="15"/>
        <w:jc w:val="left"/>
        <w:rPr>
          <w:rFonts w:hint="eastAsia"/>
        </w:rPr>
      </w:pPr>
    </w:p>
    <w:p w14:paraId="0E7184A6">
      <w:pPr>
        <w:spacing w:after="356" w:line="253" w:lineRule="auto"/>
        <w:ind w:left="-5" w:right="15"/>
        <w:jc w:val="left"/>
        <w:rPr>
          <w:rFonts w:hint="eastAsia"/>
        </w:rPr>
      </w:pPr>
      <w:r>
        <w:rPr>
          <w:rFonts w:hint="eastAsia"/>
        </w:rPr>
        <w:t>The only light that we can throw on the character and private habits of Rowlands is derived from the few anecdotes which still survive about him.</w:t>
      </w:r>
    </w:p>
    <w:p w14:paraId="46070AC5">
      <w:pPr>
        <w:spacing w:after="356" w:line="253" w:lineRule="auto"/>
        <w:ind w:left="-5" w:right="15"/>
        <w:jc w:val="left"/>
        <w:rPr>
          <w:rFonts w:hint="eastAsia"/>
        </w:rPr>
      </w:pPr>
      <w:r>
        <w:rPr>
          <w:rFonts w:hint="eastAsia"/>
        </w:rPr>
        <w:t>我们能投射在罗兰性格和私人习惯上的唯一光亮，来自关于他的几则尚存的轶事。</w:t>
      </w:r>
    </w:p>
    <w:p w14:paraId="57DCB0F5">
      <w:pPr>
        <w:spacing w:after="356" w:line="253" w:lineRule="auto"/>
        <w:ind w:left="-5" w:right="15"/>
        <w:jc w:val="left"/>
        <w:rPr>
          <w:rFonts w:hint="eastAsia"/>
        </w:rPr>
      </w:pPr>
    </w:p>
    <w:p w14:paraId="24B7193F">
      <w:pPr>
        <w:spacing w:after="356" w:line="253" w:lineRule="auto"/>
        <w:ind w:left="-5" w:right="15"/>
        <w:jc w:val="left"/>
        <w:rPr>
          <w:rFonts w:hint="eastAsia"/>
        </w:rPr>
      </w:pPr>
      <w:r>
        <w:rPr>
          <w:rFonts w:hint="eastAsia"/>
        </w:rPr>
        <w:t>I shall, therefore, conclude my account of him by presenting them to my readers without note or comment.</w:t>
      </w:r>
    </w:p>
    <w:p w14:paraId="33009A66">
      <w:pPr>
        <w:spacing w:after="356" w:line="253" w:lineRule="auto"/>
        <w:ind w:left="-5" w:right="15"/>
        <w:jc w:val="left"/>
        <w:rPr>
          <w:rFonts w:hint="eastAsia"/>
        </w:rPr>
      </w:pPr>
      <w:r>
        <w:rPr>
          <w:rFonts w:hint="eastAsia"/>
        </w:rPr>
        <w:t>因此，我将通过向读者呈现这些轶事而不加注释或评论来结束对他描述。</w:t>
      </w:r>
    </w:p>
    <w:p w14:paraId="5547CC44">
      <w:pPr>
        <w:spacing w:after="356" w:line="253" w:lineRule="auto"/>
        <w:ind w:left="-5" w:right="15"/>
        <w:jc w:val="left"/>
        <w:rPr>
          <w:rFonts w:hint="eastAsia"/>
        </w:rPr>
      </w:pPr>
    </w:p>
    <w:p w14:paraId="2DA4AD5E">
      <w:pPr>
        <w:spacing w:after="356" w:line="253" w:lineRule="auto"/>
        <w:ind w:left="-5" w:right="15"/>
        <w:jc w:val="left"/>
        <w:rPr>
          <w:rFonts w:hint="eastAsia"/>
        </w:rPr>
      </w:pPr>
      <w:r>
        <w:rPr>
          <w:rFonts w:hint="eastAsia"/>
        </w:rPr>
        <w:t>One leading feature in Rowlands' character was his humility.</w:t>
      </w:r>
    </w:p>
    <w:p w14:paraId="54B59589">
      <w:pPr>
        <w:spacing w:after="356" w:line="253" w:lineRule="auto"/>
        <w:ind w:left="-5" w:right="15"/>
        <w:jc w:val="left"/>
        <w:rPr>
          <w:rFonts w:hint="eastAsia"/>
        </w:rPr>
      </w:pPr>
      <w:r>
        <w:rPr>
          <w:rFonts w:hint="eastAsia"/>
        </w:rPr>
        <w:t>罗兰性格的一个主要特征是谦卑。</w:t>
      </w:r>
    </w:p>
    <w:p w14:paraId="168137DD">
      <w:pPr>
        <w:spacing w:after="356" w:line="253" w:lineRule="auto"/>
        <w:ind w:left="-5" w:right="15"/>
        <w:jc w:val="left"/>
        <w:rPr>
          <w:rFonts w:hint="eastAsia"/>
        </w:rPr>
      </w:pPr>
    </w:p>
    <w:p w14:paraId="1B3D49AE">
      <w:pPr>
        <w:spacing w:after="356" w:line="253" w:lineRule="auto"/>
        <w:ind w:left="-5" w:right="15"/>
        <w:jc w:val="left"/>
        <w:rPr>
          <w:rFonts w:hint="eastAsia"/>
        </w:rPr>
      </w:pPr>
      <w:r>
        <w:rPr>
          <w:rFonts w:hint="eastAsia"/>
        </w:rPr>
        <w:t>Like every eminent servant of God of whom much is known, he had a deep and abiding sense of his own sinfulness, weakness, and corruption, and his constant need of God's grace.</w:t>
      </w:r>
    </w:p>
    <w:p w14:paraId="7A122247">
      <w:pPr>
        <w:spacing w:after="356" w:line="253" w:lineRule="auto"/>
        <w:ind w:left="-5" w:right="15"/>
        <w:jc w:val="left"/>
        <w:rPr>
          <w:rFonts w:hint="eastAsia"/>
        </w:rPr>
      </w:pPr>
      <w:r>
        <w:rPr>
          <w:rFonts w:hint="eastAsia"/>
        </w:rPr>
        <w:t>像每一位为人所熟知的神杰出仆人一样，他对自己的罪性、软弱和败坏，以及他经常需要神的恩典，有着深刻而持久的认识。</w:t>
      </w:r>
    </w:p>
    <w:p w14:paraId="325A03B4">
      <w:pPr>
        <w:spacing w:after="356" w:line="253" w:lineRule="auto"/>
        <w:ind w:left="-5" w:right="15"/>
        <w:jc w:val="left"/>
        <w:rPr>
          <w:rFonts w:hint="eastAsia"/>
        </w:rPr>
      </w:pPr>
    </w:p>
    <w:p w14:paraId="0672218D">
      <w:pPr>
        <w:spacing w:after="356" w:line="253" w:lineRule="auto"/>
        <w:ind w:left="-5" w:right="15"/>
        <w:jc w:val="left"/>
        <w:rPr>
          <w:rFonts w:hint="eastAsia"/>
        </w:rPr>
      </w:pPr>
      <w:r>
        <w:rPr>
          <w:rFonts w:hint="eastAsia"/>
        </w:rPr>
        <w:t>On seeing a vast concourse of people coming to hear him, he would frequently exclaim: "Oh, may the Lord have mercy on me, and help me, a poor worm, sinful dust and ashes."</w:t>
      </w:r>
    </w:p>
    <w:p w14:paraId="174A8F12">
      <w:pPr>
        <w:spacing w:after="356" w:line="253" w:lineRule="auto"/>
        <w:ind w:left="-5" w:right="15"/>
        <w:jc w:val="left"/>
        <w:rPr>
          <w:rFonts w:hint="eastAsia"/>
        </w:rPr>
      </w:pPr>
      <w:r>
        <w:rPr>
          <w:rFonts w:hint="eastAsia"/>
        </w:rPr>
        <w:t>看到一大群人来听他讲道，他经常惊呼：“哦，愿主怜悯我，帮助我这可怜的虫，有罪的尘土和灰烬。”</w:t>
      </w:r>
    </w:p>
    <w:p w14:paraId="7491AA8A">
      <w:pPr>
        <w:spacing w:after="356" w:line="253" w:lineRule="auto"/>
        <w:ind w:left="-5" w:right="15"/>
        <w:jc w:val="left"/>
        <w:rPr>
          <w:rFonts w:hint="eastAsia"/>
        </w:rPr>
      </w:pPr>
    </w:p>
    <w:p w14:paraId="28ABA8A4">
      <w:pPr>
        <w:spacing w:after="356" w:line="253" w:lineRule="auto"/>
        <w:ind w:left="-5" w:right="15"/>
        <w:jc w:val="left"/>
        <w:rPr>
          <w:rFonts w:hint="eastAsia"/>
        </w:rPr>
      </w:pPr>
      <w:r>
        <w:rPr>
          <w:rFonts w:hint="eastAsia"/>
        </w:rPr>
        <w:t>When a backslider was pointed out to him, who had once been one of his followers, he said: "It is to be feared indeed that he is one of my disciples; for had he been one of my Lord's disciples, he would not have been in such a state of sin and rebellion."</w:t>
      </w:r>
    </w:p>
    <w:p w14:paraId="33C68A39">
      <w:pPr>
        <w:spacing w:after="356" w:line="253" w:lineRule="auto"/>
        <w:ind w:left="-5" w:right="15"/>
        <w:jc w:val="left"/>
        <w:rPr>
          <w:rFonts w:hint="eastAsia"/>
        </w:rPr>
      </w:pPr>
      <w:r>
        <w:rPr>
          <w:rFonts w:hint="eastAsia"/>
        </w:rPr>
        <w:t>当有人向他指出一个曾经是他的追随者的背道者时，他说：“确实令人担心他是我的门徒之一；因为如果他是我主的门徒之一，他就不会处于这种罪恶和叛逆的状态。”</w:t>
      </w:r>
    </w:p>
    <w:p w14:paraId="6F9A5988">
      <w:pPr>
        <w:spacing w:after="356" w:line="253" w:lineRule="auto"/>
        <w:ind w:left="-5" w:right="15"/>
        <w:jc w:val="left"/>
        <w:rPr>
          <w:rFonts w:hint="eastAsia"/>
        </w:rPr>
      </w:pPr>
    </w:p>
    <w:p w14:paraId="64C267A7">
      <w:pPr>
        <w:spacing w:after="356" w:line="253" w:lineRule="auto"/>
        <w:ind w:left="-5" w:right="15"/>
        <w:jc w:val="left"/>
        <w:rPr>
          <w:rFonts w:hint="eastAsia"/>
        </w:rPr>
      </w:pPr>
      <w:r>
        <w:rPr>
          <w:rFonts w:hint="eastAsia"/>
        </w:rPr>
        <w:t>He often used to say, during his latter days, that there were four lessons which he had laboured to learn throughout the whole course of his religious life, and yet that he was but a dull scholar even in his old age.</w:t>
      </w:r>
    </w:p>
    <w:p w14:paraId="0C7F3E2B">
      <w:pPr>
        <w:spacing w:after="356" w:line="253" w:lineRule="auto"/>
        <w:ind w:left="-5" w:right="15"/>
        <w:jc w:val="left"/>
        <w:rPr>
          <w:rFonts w:hint="eastAsia"/>
        </w:rPr>
      </w:pPr>
      <w:r>
        <w:rPr>
          <w:rFonts w:hint="eastAsia"/>
        </w:rPr>
        <w:t>在他晚年，他常说，有四个功课他在整个宗教生活中一直努力学习，但即使到了晚年，他还是个迟钝的学生。</w:t>
      </w:r>
    </w:p>
    <w:p w14:paraId="6C2B71FC">
      <w:pPr>
        <w:spacing w:after="356" w:line="253" w:lineRule="auto"/>
        <w:ind w:left="-5" w:right="15"/>
        <w:jc w:val="left"/>
        <w:rPr>
          <w:rFonts w:hint="eastAsia"/>
        </w:rPr>
      </w:pPr>
    </w:p>
    <w:p w14:paraId="736E6C86">
      <w:pPr>
        <w:spacing w:after="356" w:line="253" w:lineRule="auto"/>
        <w:ind w:left="-5" w:right="15"/>
        <w:jc w:val="left"/>
        <w:rPr>
          <w:rFonts w:hint="eastAsia"/>
        </w:rPr>
      </w:pPr>
      <w:r>
        <w:rPr>
          <w:rFonts w:hint="eastAsia"/>
        </w:rPr>
        <w:t>These lessons were the following.. (I.) To repent without despairing; (2.) To believe without being presumptuous; (3.) To rejoice without falling into levity (4.) To be angry without sinning.</w:t>
      </w:r>
    </w:p>
    <w:p w14:paraId="4B1C2A71">
      <w:pPr>
        <w:spacing w:after="356" w:line="253" w:lineRule="auto"/>
        <w:ind w:left="-5" w:right="15"/>
        <w:jc w:val="left"/>
        <w:rPr>
          <w:rFonts w:hint="eastAsia"/>
        </w:rPr>
      </w:pPr>
      <w:r>
        <w:rPr>
          <w:rFonts w:hint="eastAsia"/>
        </w:rPr>
        <w:t>这些功课如下：（1）悔改而不绝望；（2）相信而不放肆；（3）喜乐而不轻浮；（4）生气而不犯罪。</w:t>
      </w:r>
    </w:p>
    <w:p w14:paraId="40758355">
      <w:pPr>
        <w:spacing w:after="356" w:line="253" w:lineRule="auto"/>
        <w:ind w:left="-5" w:right="15"/>
        <w:jc w:val="left"/>
        <w:rPr>
          <w:rFonts w:hint="eastAsia"/>
        </w:rPr>
      </w:pPr>
    </w:p>
    <w:p w14:paraId="0F917A37">
      <w:pPr>
        <w:spacing w:after="356" w:line="253" w:lineRule="auto"/>
        <w:ind w:left="-5" w:right="15"/>
        <w:jc w:val="left"/>
        <w:rPr>
          <w:rFonts w:hint="eastAsia"/>
        </w:rPr>
      </w:pPr>
      <w:r>
        <w:rPr>
          <w:rFonts w:hint="eastAsia"/>
        </w:rPr>
        <w:t>He used also often to say, that a self-righteous legal spirit in man was like his shirt, a garment which he puts on first, and puts off last.</w:t>
      </w:r>
    </w:p>
    <w:p w14:paraId="7AD77AA7">
      <w:pPr>
        <w:spacing w:after="356" w:line="253" w:lineRule="auto"/>
        <w:ind w:left="-5" w:right="15"/>
        <w:jc w:val="left"/>
        <w:rPr>
          <w:rFonts w:hint="eastAsia"/>
        </w:rPr>
      </w:pPr>
      <w:r>
        <w:rPr>
          <w:rFonts w:hint="eastAsia"/>
        </w:rPr>
        <w:t>他也常说，人里面的自义律法精神就像他的衬衫，是一件他最先穿上、最后脱下的衣服。</w:t>
      </w:r>
    </w:p>
    <w:p w14:paraId="5E204E01">
      <w:pPr>
        <w:spacing w:after="356" w:line="253" w:lineRule="auto"/>
        <w:ind w:left="-5" w:right="15"/>
        <w:jc w:val="left"/>
        <w:rPr>
          <w:rFonts w:hint="eastAsia"/>
        </w:rPr>
      </w:pPr>
    </w:p>
    <w:p w14:paraId="16652484">
      <w:pPr>
        <w:spacing w:after="356" w:line="253" w:lineRule="auto"/>
        <w:ind w:left="-5" w:right="15"/>
        <w:jc w:val="left"/>
        <w:rPr>
          <w:rFonts w:hint="eastAsia"/>
        </w:rPr>
      </w:pPr>
      <w:r>
        <w:rPr>
          <w:rFonts w:hint="eastAsia"/>
        </w:rPr>
        <w:t>A habit of praying much was another leading characteristic of Rowlands.</w:t>
      </w:r>
    </w:p>
    <w:p w14:paraId="20EF9C01">
      <w:pPr>
        <w:spacing w:after="356" w:line="253" w:lineRule="auto"/>
        <w:ind w:left="-5" w:right="15"/>
        <w:jc w:val="left"/>
        <w:rPr>
          <w:rFonts w:hint="eastAsia"/>
        </w:rPr>
      </w:pPr>
      <w:r>
        <w:rPr>
          <w:rFonts w:hint="eastAsia"/>
        </w:rPr>
        <w:t>多祷告的习惯是罗兰的另一个主要特征。</w:t>
      </w:r>
    </w:p>
    <w:p w14:paraId="42B8E3D0">
      <w:pPr>
        <w:spacing w:after="356" w:line="253" w:lineRule="auto"/>
        <w:ind w:left="-5" w:right="15"/>
        <w:jc w:val="left"/>
        <w:rPr>
          <w:rFonts w:hint="eastAsia"/>
        </w:rPr>
      </w:pPr>
    </w:p>
    <w:p w14:paraId="6CCDA12D">
      <w:pPr>
        <w:spacing w:after="356" w:line="253" w:lineRule="auto"/>
        <w:ind w:left="-5" w:right="15"/>
        <w:jc w:val="left"/>
        <w:rPr>
          <w:rFonts w:hint="eastAsia"/>
        </w:rPr>
      </w:pPr>
      <w:r>
        <w:rPr>
          <w:rFonts w:hint="eastAsia"/>
        </w:rPr>
        <w:t>It is said that he used often to go to the top of Aeron Hills, and there pour out his heart before God in the most tender and earnest manner for the salvation of the numerous inhabitants of the country which lay around him.</w:t>
      </w:r>
    </w:p>
    <w:p w14:paraId="1A9AA20A">
      <w:pPr>
        <w:spacing w:after="356" w:line="253" w:lineRule="auto"/>
        <w:ind w:left="-5" w:right="15"/>
        <w:jc w:val="left"/>
        <w:rPr>
          <w:rFonts w:hint="eastAsia"/>
        </w:rPr>
      </w:pPr>
      <w:r>
        <w:rPr>
          <w:rFonts w:hint="eastAsia"/>
        </w:rPr>
        <w:t>据说他经常去艾伦山顶，在那里以最温柔和恳切的方式在神面前倾心吐意，为周围众多居民的得救祷告。</w:t>
      </w:r>
    </w:p>
    <w:p w14:paraId="04D7D887">
      <w:pPr>
        <w:spacing w:after="356" w:line="253" w:lineRule="auto"/>
        <w:ind w:left="-5" w:right="15"/>
        <w:jc w:val="left"/>
        <w:rPr>
          <w:rFonts w:hint="eastAsia"/>
        </w:rPr>
      </w:pPr>
    </w:p>
    <w:p w14:paraId="0EBA7587">
      <w:pPr>
        <w:spacing w:after="356" w:line="253" w:lineRule="auto"/>
        <w:ind w:left="-5" w:right="15"/>
        <w:jc w:val="left"/>
        <w:rPr>
          <w:rFonts w:hint="eastAsia"/>
        </w:rPr>
      </w:pPr>
      <w:r>
        <w:rPr>
          <w:rFonts w:hint="eastAsia"/>
        </w:rPr>
        <w:t>"He lived," says Morgan, "in the spirit of prayer, and hence his extraordinary success.</w:t>
      </w:r>
    </w:p>
    <w:p w14:paraId="7B68BCBE">
      <w:pPr>
        <w:spacing w:after="356" w:line="253" w:lineRule="auto"/>
        <w:ind w:left="-5" w:right="15"/>
        <w:jc w:val="left"/>
        <w:rPr>
          <w:rFonts w:hint="eastAsia"/>
        </w:rPr>
      </w:pPr>
      <w:r>
        <w:rPr>
          <w:rFonts w:hint="eastAsia"/>
        </w:rPr>
        <w:t>“他生活在祷告的灵中，”摩根说，“因此他非凡成功。</w:t>
      </w:r>
    </w:p>
    <w:p w14:paraId="10821651">
      <w:pPr>
        <w:spacing w:after="356" w:line="253" w:lineRule="auto"/>
        <w:ind w:left="-5" w:right="15"/>
        <w:jc w:val="left"/>
        <w:rPr>
          <w:rFonts w:hint="eastAsia"/>
        </w:rPr>
      </w:pPr>
    </w:p>
    <w:p w14:paraId="314C3BF8">
      <w:pPr>
        <w:spacing w:after="356" w:line="253" w:lineRule="auto"/>
        <w:ind w:left="-5" w:right="15"/>
        <w:jc w:val="left"/>
        <w:rPr>
          <w:rFonts w:hint="eastAsia"/>
        </w:rPr>
      </w:pPr>
      <w:r>
        <w:rPr>
          <w:rFonts w:hint="eastAsia"/>
        </w:rPr>
        <w:t>On one occasion having engaged to preach at a certain church, which stood on an eminence, he had to cross a valley in sight of the people, who were waiting for him in the churchyard.</w:t>
      </w:r>
    </w:p>
    <w:p w14:paraId="47ED0231">
      <w:pPr>
        <w:spacing w:after="356" w:line="253" w:lineRule="auto"/>
        <w:ind w:left="-5" w:right="15"/>
        <w:jc w:val="left"/>
        <w:rPr>
          <w:rFonts w:hint="eastAsia"/>
        </w:rPr>
      </w:pPr>
      <w:r>
        <w:rPr>
          <w:rFonts w:hint="eastAsia"/>
        </w:rPr>
        <w:t>有一次，他约定在一个位于高处的教堂讲道，他必须穿过一个山谷，而那些在教堂墓地等他的人都能看到他。</w:t>
      </w:r>
    </w:p>
    <w:p w14:paraId="1CD98CBB">
      <w:pPr>
        <w:spacing w:after="356" w:line="253" w:lineRule="auto"/>
        <w:ind w:left="-5" w:right="15"/>
        <w:jc w:val="left"/>
        <w:rPr>
          <w:rFonts w:hint="eastAsia"/>
        </w:rPr>
      </w:pPr>
    </w:p>
    <w:p w14:paraId="62E313CF">
      <w:pPr>
        <w:spacing w:after="356" w:line="253" w:lineRule="auto"/>
        <w:ind w:left="-5" w:right="15"/>
        <w:jc w:val="left"/>
        <w:rPr>
          <w:rFonts w:hint="eastAsia"/>
        </w:rPr>
      </w:pPr>
      <w:r>
        <w:rPr>
          <w:rFonts w:hint="eastAsia"/>
        </w:rPr>
        <w:t>They saw him descend into the bottom of the valley, but then lost sight of him for some time.</w:t>
      </w:r>
    </w:p>
    <w:p w14:paraId="4305EC4B">
      <w:pPr>
        <w:spacing w:after="356" w:line="253" w:lineRule="auto"/>
        <w:ind w:left="-5" w:right="15"/>
        <w:jc w:val="left"/>
        <w:rPr>
          <w:rFonts w:hint="eastAsia"/>
        </w:rPr>
      </w:pPr>
      <w:r>
        <w:rPr>
          <w:rFonts w:hint="eastAsia"/>
        </w:rPr>
        <w:t>他们看到他下到谷底，但随后有一段时间看不到他了。</w:t>
      </w:r>
    </w:p>
    <w:p w14:paraId="36FFE634">
      <w:pPr>
        <w:spacing w:after="356" w:line="253" w:lineRule="auto"/>
        <w:ind w:left="-5" w:right="15"/>
        <w:jc w:val="left"/>
        <w:rPr>
          <w:rFonts w:hint="eastAsia"/>
        </w:rPr>
      </w:pPr>
    </w:p>
    <w:p w14:paraId="00803A25">
      <w:pPr>
        <w:spacing w:after="356" w:line="253" w:lineRule="auto"/>
        <w:ind w:left="-5" w:right="15"/>
        <w:jc w:val="left"/>
        <w:rPr>
          <w:rFonts w:hint="eastAsia"/>
        </w:rPr>
      </w:pPr>
      <w:r>
        <w:rPr>
          <w:rFonts w:hint="eastAsia"/>
        </w:rPr>
        <w:t>At last, as he did not come up by the time they expected, and service-time had arrived, some of them went down the hill in search of him.</w:t>
      </w:r>
    </w:p>
    <w:p w14:paraId="50146D3B">
      <w:pPr>
        <w:spacing w:after="356" w:line="253" w:lineRule="auto"/>
        <w:ind w:left="-5" w:right="15"/>
        <w:jc w:val="left"/>
        <w:rPr>
          <w:rFonts w:hint="eastAsia"/>
        </w:rPr>
      </w:pPr>
      <w:r>
        <w:rPr>
          <w:rFonts w:hint="eastAsia"/>
        </w:rPr>
        <w:t>最后，由于他在他们预期的时间没有上来，而且礼拜时间到了，他们中的一些人下山去找他。</w:t>
      </w:r>
    </w:p>
    <w:p w14:paraId="071E8F91">
      <w:pPr>
        <w:spacing w:after="356" w:line="253" w:lineRule="auto"/>
        <w:ind w:left="-5" w:right="15"/>
        <w:jc w:val="left"/>
        <w:rPr>
          <w:rFonts w:hint="eastAsia"/>
        </w:rPr>
      </w:pPr>
    </w:p>
    <w:p w14:paraId="6FD1FED6">
      <w:pPr>
        <w:spacing w:after="356" w:line="253" w:lineRule="auto"/>
        <w:ind w:left="-5" w:right="15"/>
        <w:jc w:val="left"/>
        <w:rPr>
          <w:rFonts w:hint="eastAsia"/>
        </w:rPr>
      </w:pPr>
      <w:r>
        <w:rPr>
          <w:rFonts w:hint="eastAsia"/>
        </w:rPr>
        <w:t>They discovered him, at length, on his knees in a retired spot a little out of the road.</w:t>
      </w:r>
    </w:p>
    <w:p w14:paraId="5C8E3E67">
      <w:pPr>
        <w:spacing w:after="356" w:line="253" w:lineRule="auto"/>
        <w:ind w:left="-5" w:right="15"/>
        <w:jc w:val="left"/>
        <w:rPr>
          <w:rFonts w:hint="eastAsia"/>
        </w:rPr>
      </w:pPr>
      <w:r>
        <w:rPr>
          <w:rFonts w:hint="eastAsia"/>
        </w:rPr>
        <w:t>最后，他们发现他跪在路边一个僻静的地方。</w:t>
      </w:r>
    </w:p>
    <w:p w14:paraId="12D572A0">
      <w:pPr>
        <w:spacing w:after="356" w:line="253" w:lineRule="auto"/>
        <w:ind w:left="-5" w:right="15"/>
        <w:jc w:val="left"/>
        <w:rPr>
          <w:rFonts w:hint="eastAsia"/>
        </w:rPr>
      </w:pPr>
    </w:p>
    <w:p w14:paraId="08321BA2">
      <w:pPr>
        <w:spacing w:after="356" w:line="253" w:lineRule="auto"/>
        <w:ind w:left="-5" w:right="15"/>
        <w:jc w:val="left"/>
        <w:rPr>
          <w:rFonts w:hint="eastAsia"/>
        </w:rPr>
      </w:pPr>
      <w:r>
        <w:rPr>
          <w:rFonts w:hint="eastAsia"/>
        </w:rPr>
        <w:t>He got up when he saw them, and went with them, expressing sorrow for the delay; but he added, 'I had a delightful opportunity below.'</w:t>
      </w:r>
    </w:p>
    <w:p w14:paraId="27BEE2C8">
      <w:pPr>
        <w:spacing w:after="356" w:line="253" w:lineRule="auto"/>
        <w:ind w:left="-5" w:right="15"/>
        <w:jc w:val="left"/>
        <w:rPr>
          <w:rFonts w:hint="eastAsia"/>
        </w:rPr>
      </w:pPr>
      <w:r>
        <w:rPr>
          <w:rFonts w:hint="eastAsia"/>
        </w:rPr>
        <w:t>他看到他们就起来了，和他们一起走，对耽搁表示歉意；但他补充说，‘我在下面有一个愉快的机会。’</w:t>
      </w:r>
    </w:p>
    <w:p w14:paraId="298828F2">
      <w:pPr>
        <w:spacing w:after="356" w:line="253" w:lineRule="auto"/>
        <w:ind w:left="-5" w:right="15"/>
        <w:jc w:val="left"/>
        <w:rPr>
          <w:rFonts w:hint="eastAsia"/>
        </w:rPr>
      </w:pPr>
    </w:p>
    <w:p w14:paraId="02681FE1">
      <w:pPr>
        <w:spacing w:after="356" w:line="253" w:lineRule="auto"/>
        <w:ind w:left="-5" w:right="15"/>
        <w:jc w:val="left"/>
        <w:rPr>
          <w:rFonts w:hint="eastAsia"/>
        </w:rPr>
      </w:pPr>
      <w:r>
        <w:rPr>
          <w:rFonts w:hint="eastAsia"/>
        </w:rPr>
        <w:t>The sermon which followed was most extraordinary in power and effect."</w:t>
      </w:r>
    </w:p>
    <w:p w14:paraId="7002DA3D">
      <w:pPr>
        <w:spacing w:after="356" w:line="253" w:lineRule="auto"/>
        <w:ind w:left="-5" w:right="15"/>
        <w:jc w:val="left"/>
        <w:rPr>
          <w:rFonts w:hint="eastAsia"/>
        </w:rPr>
      </w:pPr>
      <w:r>
        <w:rPr>
          <w:rFonts w:hint="eastAsia"/>
        </w:rPr>
        <w:t>随后的讲道在能力和效果上最为非凡。”</w:t>
      </w:r>
    </w:p>
    <w:p w14:paraId="02C034F2">
      <w:pPr>
        <w:spacing w:after="356" w:line="253" w:lineRule="auto"/>
        <w:ind w:left="-5" w:right="15"/>
        <w:jc w:val="left"/>
        <w:rPr>
          <w:rFonts w:hint="eastAsia"/>
        </w:rPr>
      </w:pPr>
    </w:p>
    <w:p w14:paraId="530822E9">
      <w:pPr>
        <w:spacing w:after="356" w:line="253" w:lineRule="auto"/>
        <w:ind w:left="-5" w:right="15"/>
        <w:jc w:val="left"/>
        <w:rPr>
          <w:rFonts w:hint="eastAsia"/>
        </w:rPr>
      </w:pPr>
      <w:r>
        <w:rPr>
          <w:rFonts w:hint="eastAsia"/>
        </w:rPr>
        <w:t>Diligence was another distinguishing feature in the character of Rowlands.</w:t>
      </w:r>
    </w:p>
    <w:p w14:paraId="0F8D82A4">
      <w:pPr>
        <w:spacing w:after="356" w:line="253" w:lineRule="auto"/>
        <w:ind w:left="-5" w:right="15"/>
        <w:jc w:val="left"/>
        <w:rPr>
          <w:rFonts w:hint="eastAsia"/>
        </w:rPr>
      </w:pPr>
      <w:r>
        <w:rPr>
          <w:rFonts w:hint="eastAsia"/>
        </w:rPr>
        <w:t>勤奋是罗兰性格的另一个显著特征。</w:t>
      </w:r>
    </w:p>
    <w:p w14:paraId="106D9F85">
      <w:pPr>
        <w:spacing w:after="356" w:line="253" w:lineRule="auto"/>
        <w:ind w:left="-5" w:right="15"/>
        <w:jc w:val="left"/>
        <w:rPr>
          <w:rFonts w:hint="eastAsia"/>
        </w:rPr>
      </w:pPr>
    </w:p>
    <w:p w14:paraId="5D40D7B0">
      <w:pPr>
        <w:spacing w:after="356" w:line="253" w:lineRule="auto"/>
        <w:ind w:left="-5" w:right="15"/>
        <w:jc w:val="left"/>
        <w:rPr>
          <w:rFonts w:hint="eastAsia"/>
        </w:rPr>
      </w:pPr>
      <w:r>
        <w:rPr>
          <w:rFonts w:hint="eastAsia"/>
        </w:rPr>
        <w:t>He was continually improving his mind, by reading, meditation, and study.</w:t>
      </w:r>
    </w:p>
    <w:p w14:paraId="7CFD23DF">
      <w:pPr>
        <w:spacing w:after="356" w:line="253" w:lineRule="auto"/>
        <w:ind w:left="-5" w:right="15"/>
        <w:jc w:val="left"/>
        <w:rPr>
          <w:rFonts w:hint="eastAsia"/>
        </w:rPr>
      </w:pPr>
      <w:r>
        <w:rPr>
          <w:rFonts w:hint="eastAsia"/>
        </w:rPr>
        <w:t>他通过阅读、默想和学习不断提升自己的思想。</w:t>
      </w:r>
    </w:p>
    <w:p w14:paraId="5FACA7F6">
      <w:pPr>
        <w:spacing w:after="356" w:line="253" w:lineRule="auto"/>
        <w:ind w:left="-5" w:right="15"/>
        <w:jc w:val="left"/>
        <w:rPr>
          <w:rFonts w:hint="eastAsia"/>
        </w:rPr>
      </w:pPr>
    </w:p>
    <w:p w14:paraId="2811478A">
      <w:pPr>
        <w:spacing w:after="356" w:line="253" w:lineRule="auto"/>
        <w:ind w:left="-5" w:right="15"/>
        <w:jc w:val="left"/>
        <w:rPr>
          <w:rFonts w:hint="eastAsia"/>
        </w:rPr>
      </w:pPr>
      <w:r>
        <w:rPr>
          <w:rFonts w:hint="eastAsia"/>
        </w:rPr>
        <w:t>He used to be up and reading as early as four o'clock in the morning; and he took immense pains in the preparation of his sermons.</w:t>
      </w:r>
    </w:p>
    <w:p w14:paraId="1EEBC86F">
      <w:pPr>
        <w:spacing w:after="356" w:line="253" w:lineRule="auto"/>
        <w:ind w:left="-5" w:right="15"/>
        <w:jc w:val="left"/>
        <w:rPr>
          <w:rFonts w:hint="eastAsia"/>
        </w:rPr>
      </w:pPr>
      <w:r>
        <w:rPr>
          <w:rFonts w:hint="eastAsia"/>
        </w:rPr>
        <w:t>他经常早在凌晨四点就起来读书；他在准备讲道上下了很大功夫。</w:t>
      </w:r>
    </w:p>
    <w:p w14:paraId="00FEA134">
      <w:pPr>
        <w:spacing w:after="356" w:line="253" w:lineRule="auto"/>
        <w:ind w:left="-5" w:right="15"/>
        <w:jc w:val="left"/>
        <w:rPr>
          <w:rFonts w:hint="eastAsia"/>
        </w:rPr>
      </w:pPr>
    </w:p>
    <w:p w14:paraId="76AE4AE2">
      <w:pPr>
        <w:spacing w:after="356" w:line="253" w:lineRule="auto"/>
        <w:ind w:left="-5" w:right="15"/>
        <w:jc w:val="left"/>
        <w:rPr>
          <w:rFonts w:hint="eastAsia"/>
        </w:rPr>
      </w:pPr>
      <w:r>
        <w:rPr>
          <w:rFonts w:hint="eastAsia"/>
        </w:rPr>
        <w:t>Morgan says, "Every part of God's Word, at length, became quite familiar to him.</w:t>
      </w:r>
    </w:p>
    <w:p w14:paraId="57ACC9F1">
      <w:pPr>
        <w:spacing w:after="356" w:line="253" w:lineRule="auto"/>
        <w:ind w:left="-5" w:right="15"/>
        <w:jc w:val="left"/>
        <w:rPr>
          <w:rFonts w:hint="eastAsia"/>
        </w:rPr>
      </w:pPr>
      <w:r>
        <w:rPr>
          <w:rFonts w:hint="eastAsia"/>
        </w:rPr>
        <w:t>摩根说，“神话语的每一部分，最终对他来说都变得相当熟悉。</w:t>
      </w:r>
    </w:p>
    <w:p w14:paraId="5E5FF371">
      <w:pPr>
        <w:spacing w:after="356" w:line="253" w:lineRule="auto"/>
        <w:ind w:left="-5" w:right="15"/>
        <w:jc w:val="left"/>
        <w:rPr>
          <w:rFonts w:hint="eastAsia"/>
        </w:rPr>
      </w:pPr>
    </w:p>
    <w:p w14:paraId="06EB373E">
      <w:pPr>
        <w:spacing w:after="356" w:line="253" w:lineRule="auto"/>
        <w:ind w:left="-5" w:right="15"/>
        <w:jc w:val="left"/>
        <w:rPr>
          <w:rFonts w:hint="eastAsia"/>
        </w:rPr>
      </w:pPr>
      <w:r>
        <w:rPr>
          <w:rFonts w:hint="eastAsia"/>
        </w:rPr>
        <w:t>He could tell chapter and verse of any text or passage of Scripture that was mentioned to him.</w:t>
      </w:r>
    </w:p>
    <w:p w14:paraId="3CBF731B">
      <w:pPr>
        <w:spacing w:after="356" w:line="253" w:lineRule="auto"/>
        <w:ind w:left="-5" w:right="15"/>
        <w:jc w:val="left"/>
        <w:rPr>
          <w:rFonts w:hint="eastAsia"/>
        </w:rPr>
      </w:pPr>
      <w:r>
        <w:rPr>
          <w:rFonts w:hint="eastAsia"/>
        </w:rPr>
        <w:t>他能说出向他提到的任何经文或段落的章节。</w:t>
      </w:r>
    </w:p>
    <w:p w14:paraId="1C1B86BA">
      <w:pPr>
        <w:spacing w:after="356" w:line="253" w:lineRule="auto"/>
        <w:ind w:left="-5" w:right="15"/>
        <w:jc w:val="left"/>
        <w:rPr>
          <w:rFonts w:hint="eastAsia"/>
        </w:rPr>
      </w:pPr>
    </w:p>
    <w:p w14:paraId="621EFF88">
      <w:pPr>
        <w:spacing w:after="356" w:line="253" w:lineRule="auto"/>
        <w:ind w:left="-5" w:right="15"/>
        <w:jc w:val="left"/>
        <w:rPr>
          <w:rFonts w:hint="eastAsia"/>
        </w:rPr>
      </w:pPr>
      <w:r>
        <w:rPr>
          <w:rFonts w:hint="eastAsia"/>
        </w:rPr>
        <w:t>Indeed the word of God dwelt richly in him.</w:t>
      </w:r>
    </w:p>
    <w:p w14:paraId="1538278D">
      <w:pPr>
        <w:spacing w:after="356" w:line="253" w:lineRule="auto"/>
        <w:ind w:left="-5" w:right="15"/>
        <w:jc w:val="left"/>
        <w:rPr>
          <w:rFonts w:hint="eastAsia"/>
        </w:rPr>
      </w:pPr>
      <w:r>
        <w:rPr>
          <w:rFonts w:hint="eastAsia"/>
        </w:rPr>
        <w:t>确实，神的道丰丰富富地住在他里面。</w:t>
      </w:r>
    </w:p>
    <w:p w14:paraId="74696666">
      <w:pPr>
        <w:spacing w:after="356" w:line="253" w:lineRule="auto"/>
        <w:ind w:left="-5" w:right="15"/>
        <w:jc w:val="left"/>
        <w:rPr>
          <w:rFonts w:hint="eastAsia"/>
        </w:rPr>
      </w:pPr>
    </w:p>
    <w:p w14:paraId="18F2F089">
      <w:pPr>
        <w:spacing w:after="356" w:line="253" w:lineRule="auto"/>
        <w:ind w:left="-5" w:right="15"/>
        <w:jc w:val="left"/>
        <w:rPr>
          <w:rFonts w:hint="eastAsia"/>
        </w:rPr>
      </w:pPr>
      <w:r>
        <w:rPr>
          <w:rFonts w:hint="eastAsia"/>
        </w:rPr>
        <w:t>He had, moreover, a most retentive memory, and when preaching, could repeat the texts referred to, off-hand, most easily and appropriately."</w:t>
      </w:r>
    </w:p>
    <w:p w14:paraId="0B00F418">
      <w:pPr>
        <w:spacing w:after="356" w:line="253" w:lineRule="auto"/>
        <w:ind w:left="-5" w:right="15"/>
        <w:jc w:val="left"/>
        <w:rPr>
          <w:rFonts w:hint="eastAsia"/>
        </w:rPr>
      </w:pPr>
      <w:r>
        <w:rPr>
          <w:rFonts w:hint="eastAsia"/>
        </w:rPr>
        <w:t>此外，他有极好的记忆力，在讲道时，可以随口、最轻松、最恰当地重复提到的经文。”</w:t>
      </w:r>
    </w:p>
    <w:p w14:paraId="347BBA42">
      <w:pPr>
        <w:spacing w:after="356" w:line="253" w:lineRule="auto"/>
        <w:ind w:left="-5" w:right="15"/>
        <w:jc w:val="left"/>
        <w:rPr>
          <w:rFonts w:hint="eastAsia"/>
        </w:rPr>
      </w:pPr>
    </w:p>
    <w:p w14:paraId="77248826">
      <w:pPr>
        <w:spacing w:after="356" w:line="253" w:lineRule="auto"/>
        <w:ind w:left="-5" w:right="15"/>
        <w:jc w:val="left"/>
        <w:rPr>
          <w:rFonts w:hint="eastAsia"/>
        </w:rPr>
      </w:pPr>
      <w:r>
        <w:rPr>
          <w:rFonts w:hint="eastAsia"/>
        </w:rPr>
        <w:t>Self-denial was another leading feature of Rowlands' character.</w:t>
      </w:r>
    </w:p>
    <w:p w14:paraId="1DD4F60D">
      <w:pPr>
        <w:spacing w:after="356" w:line="253" w:lineRule="auto"/>
        <w:ind w:left="-5" w:right="15"/>
        <w:jc w:val="left"/>
        <w:rPr>
          <w:rFonts w:hint="eastAsia"/>
        </w:rPr>
      </w:pPr>
      <w:r>
        <w:rPr>
          <w:rFonts w:hint="eastAsia"/>
        </w:rPr>
        <w:t>舍己是罗兰性格的另一个主要特征。</w:t>
      </w:r>
    </w:p>
    <w:p w14:paraId="329C5C36">
      <w:pPr>
        <w:spacing w:after="356" w:line="253" w:lineRule="auto"/>
        <w:ind w:left="-5" w:right="15"/>
        <w:jc w:val="left"/>
        <w:rPr>
          <w:rFonts w:hint="eastAsia"/>
        </w:rPr>
      </w:pPr>
    </w:p>
    <w:p w14:paraId="5CE1180E">
      <w:pPr>
        <w:spacing w:after="356" w:line="253" w:lineRule="auto"/>
        <w:ind w:left="-5" w:right="15"/>
        <w:jc w:val="left"/>
        <w:rPr>
          <w:rFonts w:hint="eastAsia"/>
        </w:rPr>
      </w:pPr>
      <w:r>
        <w:rPr>
          <w:rFonts w:hint="eastAsia"/>
        </w:rPr>
        <w:t>He was all his life a very poor man; but he was always a contented one, and lived in the simplest way.</w:t>
      </w:r>
    </w:p>
    <w:p w14:paraId="37E49F6D">
      <w:pPr>
        <w:spacing w:after="356" w:line="253" w:lineRule="auto"/>
        <w:ind w:left="-5" w:right="15"/>
        <w:jc w:val="left"/>
        <w:rPr>
          <w:rFonts w:hint="eastAsia"/>
        </w:rPr>
      </w:pPr>
      <w:r>
        <w:rPr>
          <w:rFonts w:hint="eastAsia"/>
        </w:rPr>
        <w:t>他一生都是一个非常穷的人；但他总是一个知足的人，过着最简单的生活。</w:t>
      </w:r>
    </w:p>
    <w:p w14:paraId="0EFD7BB8">
      <w:pPr>
        <w:spacing w:after="356" w:line="253" w:lineRule="auto"/>
        <w:ind w:left="-5" w:right="15"/>
        <w:jc w:val="left"/>
        <w:rPr>
          <w:rFonts w:hint="eastAsia"/>
        </w:rPr>
      </w:pPr>
    </w:p>
    <w:p w14:paraId="39CD9093">
      <w:pPr>
        <w:spacing w:after="356" w:line="253" w:lineRule="auto"/>
        <w:ind w:left="-5" w:right="15"/>
        <w:jc w:val="left"/>
        <w:rPr>
          <w:rFonts w:hint="eastAsia"/>
        </w:rPr>
      </w:pPr>
      <w:r>
        <w:rPr>
          <w:rFonts w:hint="eastAsia"/>
        </w:rPr>
        <w:t>Twice he refused the offer of good livings--one in North Wales, and the other in South Wales--and preferred to remain a dependent curate with his flock at Llangeitho.</w:t>
      </w:r>
    </w:p>
    <w:p w14:paraId="4007C7BC">
      <w:pPr>
        <w:spacing w:after="356" w:line="253" w:lineRule="auto"/>
        <w:ind w:left="-5" w:right="15"/>
        <w:jc w:val="left"/>
        <w:rPr>
          <w:rFonts w:hint="eastAsia"/>
        </w:rPr>
      </w:pPr>
      <w:r>
        <w:rPr>
          <w:rFonts w:hint="eastAsia"/>
        </w:rPr>
        <w:t>他两次拒绝了好的牧职——一个在北威尔士，另一个在南威尔士——宁愿留在兰盖托，作为一个依赖他羊群的副牧师。</w:t>
      </w:r>
    </w:p>
    <w:p w14:paraId="7C37EFDE">
      <w:pPr>
        <w:spacing w:after="356" w:line="253" w:lineRule="auto"/>
        <w:ind w:left="-5" w:right="15"/>
        <w:jc w:val="left"/>
        <w:rPr>
          <w:rFonts w:hint="eastAsia"/>
        </w:rPr>
      </w:pPr>
    </w:p>
    <w:p w14:paraId="541EB6F4">
      <w:pPr>
        <w:spacing w:after="356" w:line="253" w:lineRule="auto"/>
        <w:ind w:left="-5" w:right="15"/>
        <w:jc w:val="left"/>
        <w:rPr>
          <w:rFonts w:hint="eastAsia"/>
        </w:rPr>
      </w:pPr>
      <w:r>
        <w:rPr>
          <w:rFonts w:hint="eastAsia"/>
        </w:rPr>
        <w:t>The offer in one case came from the excellent John Thornton.</w:t>
      </w:r>
    </w:p>
    <w:p w14:paraId="7132A715">
      <w:pPr>
        <w:spacing w:after="356" w:line="253" w:lineRule="auto"/>
        <w:ind w:left="-5" w:right="15"/>
        <w:jc w:val="left"/>
        <w:rPr>
          <w:rFonts w:hint="eastAsia"/>
        </w:rPr>
      </w:pPr>
      <w:r>
        <w:rPr>
          <w:rFonts w:hint="eastAsia"/>
        </w:rPr>
        <w:t>其中一个提议来自优秀的约翰·桑顿。</w:t>
      </w:r>
    </w:p>
    <w:p w14:paraId="261EEF3A">
      <w:pPr>
        <w:spacing w:after="356" w:line="253" w:lineRule="auto"/>
        <w:ind w:left="-5" w:right="15"/>
        <w:jc w:val="left"/>
        <w:rPr>
          <w:rFonts w:hint="eastAsia"/>
        </w:rPr>
      </w:pPr>
    </w:p>
    <w:p w14:paraId="630DBAAF">
      <w:pPr>
        <w:spacing w:after="356" w:line="253" w:lineRule="auto"/>
        <w:ind w:left="-5" w:right="15"/>
        <w:jc w:val="left"/>
        <w:rPr>
          <w:rFonts w:hint="eastAsia"/>
        </w:rPr>
      </w:pPr>
      <w:r>
        <w:rPr>
          <w:rFonts w:hint="eastAsia"/>
        </w:rPr>
        <w:t>When he heard that Rowlands had refused it, and ascertained his reasons, he wrote to his son, saying, "I had a high opinion of your father before, but now I have a still higher opinion of him, though he declines my offer.</w:t>
      </w:r>
    </w:p>
    <w:p w14:paraId="423F72E1">
      <w:pPr>
        <w:spacing w:after="356" w:line="253" w:lineRule="auto"/>
        <w:ind w:left="-5" w:right="15"/>
        <w:jc w:val="left"/>
        <w:rPr>
          <w:rFonts w:hint="eastAsia"/>
        </w:rPr>
      </w:pPr>
      <w:r>
        <w:rPr>
          <w:rFonts w:hint="eastAsia"/>
        </w:rPr>
        <w:t>当他听说罗兰拒绝了，并查明原因后，他写信给他的儿子说，“我以前对你父亲评价很高，但现在我对他的评价更高，尽管他拒绝了我的提议。</w:t>
      </w:r>
    </w:p>
    <w:p w14:paraId="097C9570">
      <w:pPr>
        <w:spacing w:after="356" w:line="253" w:lineRule="auto"/>
        <w:ind w:left="-5" w:right="15"/>
        <w:jc w:val="left"/>
        <w:rPr>
          <w:rFonts w:hint="eastAsia"/>
        </w:rPr>
      </w:pPr>
    </w:p>
    <w:p w14:paraId="7172707A">
      <w:pPr>
        <w:spacing w:after="356" w:line="253" w:lineRule="auto"/>
        <w:ind w:left="-5" w:right="15"/>
        <w:jc w:val="left"/>
        <w:rPr>
          <w:rFonts w:hint="eastAsia"/>
        </w:rPr>
      </w:pPr>
      <w:r>
        <w:rPr>
          <w:rFonts w:hint="eastAsia"/>
        </w:rPr>
        <w:t>The reasons he assigns are highly creditable to him.</w:t>
      </w:r>
    </w:p>
    <w:p w14:paraId="5446CA9D">
      <w:pPr>
        <w:spacing w:after="356" w:line="253" w:lineRule="auto"/>
        <w:ind w:left="-5" w:right="15"/>
        <w:jc w:val="left"/>
        <w:rPr>
          <w:rFonts w:hint="eastAsia"/>
        </w:rPr>
      </w:pPr>
      <w:r>
        <w:rPr>
          <w:rFonts w:hint="eastAsia"/>
        </w:rPr>
        <w:t>他给出的理由非常值得称赞。</w:t>
      </w:r>
    </w:p>
    <w:p w14:paraId="51D1B452">
      <w:pPr>
        <w:spacing w:after="356" w:line="253" w:lineRule="auto"/>
        <w:ind w:left="-5" w:right="15"/>
        <w:jc w:val="left"/>
        <w:rPr>
          <w:rFonts w:hint="eastAsia"/>
        </w:rPr>
      </w:pPr>
    </w:p>
    <w:p w14:paraId="3975F0EA">
      <w:pPr>
        <w:spacing w:after="356" w:line="253" w:lineRule="auto"/>
        <w:ind w:left="-5" w:right="15"/>
        <w:jc w:val="left"/>
        <w:rPr>
          <w:rFonts w:hint="eastAsia"/>
        </w:rPr>
      </w:pPr>
      <w:r>
        <w:rPr>
          <w:rFonts w:hint="eastAsia"/>
        </w:rPr>
        <w:t>It is not a usual thing with me to allow other people to go to my pocket; but tell your father that he is fully welcome to do so whenever he pleases."</w:t>
      </w:r>
    </w:p>
    <w:p w14:paraId="26750718">
      <w:pPr>
        <w:spacing w:after="356" w:line="253" w:lineRule="auto"/>
        <w:ind w:left="-5" w:right="15"/>
        <w:jc w:val="left"/>
        <w:rPr>
          <w:rFonts w:hint="eastAsia"/>
        </w:rPr>
      </w:pPr>
      <w:r>
        <w:rPr>
          <w:rFonts w:hint="eastAsia"/>
        </w:rPr>
        <w:t>我不常允许别人掏我的腰包；但告诉你父亲，只要他愿意，随时欢迎他这样做。”</w:t>
      </w:r>
    </w:p>
    <w:p w14:paraId="118CAD49">
      <w:pPr>
        <w:spacing w:after="356" w:line="253" w:lineRule="auto"/>
        <w:ind w:left="-5" w:right="15"/>
        <w:jc w:val="left"/>
        <w:rPr>
          <w:rFonts w:hint="eastAsia"/>
        </w:rPr>
      </w:pPr>
    </w:p>
    <w:p w14:paraId="2304CF6A">
      <w:pPr>
        <w:spacing w:after="356" w:line="253" w:lineRule="auto"/>
        <w:ind w:left="-5" w:right="15"/>
        <w:jc w:val="left"/>
        <w:rPr>
          <w:rFonts w:hint="eastAsia"/>
        </w:rPr>
      </w:pPr>
      <w:r>
        <w:rPr>
          <w:rFonts w:hint="eastAsia"/>
        </w:rPr>
        <w:t>The residence of the great Welsh evangelist throughout life was nothing but a small cottage possessing no great accommodation.</w:t>
      </w:r>
    </w:p>
    <w:p w14:paraId="7A2D7CD1">
      <w:pPr>
        <w:spacing w:after="356" w:line="253" w:lineRule="auto"/>
        <w:ind w:left="-5" w:right="15"/>
        <w:jc w:val="left"/>
        <w:rPr>
          <w:rFonts w:hint="eastAsia"/>
        </w:rPr>
      </w:pPr>
      <w:r>
        <w:rPr>
          <w:rFonts w:hint="eastAsia"/>
        </w:rPr>
        <w:t>这位伟大的威尔士福音传道人一生的住所不过是一间没有很好设施的小农舍。</w:t>
      </w:r>
    </w:p>
    <w:p w14:paraId="73D98DAF">
      <w:pPr>
        <w:spacing w:after="356" w:line="253" w:lineRule="auto"/>
        <w:ind w:left="-5" w:right="15"/>
        <w:jc w:val="left"/>
        <w:rPr>
          <w:rFonts w:hint="eastAsia"/>
        </w:rPr>
      </w:pPr>
    </w:p>
    <w:p w14:paraId="641C3C47">
      <w:pPr>
        <w:spacing w:after="356" w:line="253" w:lineRule="auto"/>
        <w:ind w:left="-5" w:right="15"/>
        <w:jc w:val="left"/>
        <w:rPr>
          <w:rFonts w:hint="eastAsia"/>
        </w:rPr>
      </w:pPr>
      <w:r>
        <w:rPr>
          <w:rFonts w:hint="eastAsia"/>
        </w:rPr>
        <w:t>His journeys, when he went about preaching, were made on horseback, until at last a small carriage was left him as a legacy in his old age.</w:t>
      </w:r>
    </w:p>
    <w:p w14:paraId="44708983">
      <w:pPr>
        <w:spacing w:after="356" w:line="253" w:lineRule="auto"/>
        <w:ind w:left="-5" w:right="15"/>
        <w:jc w:val="left"/>
        <w:rPr>
          <w:rFonts w:hint="eastAsia"/>
        </w:rPr>
      </w:pPr>
      <w:r>
        <w:rPr>
          <w:rFonts w:hint="eastAsia"/>
        </w:rPr>
        <w:t>他四处讲道时的旅程是骑马完成的，直到最后在他晚年有人给他留下了一辆小马车作为遗产。</w:t>
      </w:r>
    </w:p>
    <w:p w14:paraId="63393742">
      <w:pPr>
        <w:spacing w:after="356" w:line="253" w:lineRule="auto"/>
        <w:ind w:left="-5" w:right="15"/>
        <w:jc w:val="left"/>
        <w:rPr>
          <w:rFonts w:hint="eastAsia"/>
        </w:rPr>
      </w:pPr>
    </w:p>
    <w:p w14:paraId="6EBD817D">
      <w:pPr>
        <w:spacing w:after="356" w:line="253" w:lineRule="auto"/>
        <w:ind w:left="-5" w:right="15"/>
        <w:jc w:val="left"/>
        <w:rPr>
          <w:rFonts w:hint="eastAsia"/>
        </w:rPr>
      </w:pPr>
      <w:r>
        <w:rPr>
          <w:rFonts w:hint="eastAsia"/>
        </w:rPr>
        <w:t>He was content, when journeying in his Master's service, with very poor fare and very indifferent lodgings, he says himself, "We used to travel over hills and mountains, on our little nags, without anything to eat but the bread and cheese we carried in our pockets, and without anything to drink but water from the springs.</w:t>
      </w:r>
    </w:p>
    <w:p w14:paraId="6B5EBCC9">
      <w:pPr>
        <w:spacing w:after="356" w:line="253" w:lineRule="auto"/>
        <w:ind w:left="-5" w:right="15"/>
        <w:jc w:val="left"/>
        <w:rPr>
          <w:rFonts w:hint="eastAsia"/>
        </w:rPr>
      </w:pPr>
      <w:r>
        <w:rPr>
          <w:rFonts w:hint="eastAsia"/>
        </w:rPr>
        <w:t>当在主的事奉中旅行时，他对非常差的伙食和非常一般的住宿感到满足，他自己说，“我们过去常常骑着我们的小马翻山越岭，除了口袋里带的面包和奶酪外什么也没吃的，除了泉水外什么也没喝的。</w:t>
      </w:r>
    </w:p>
    <w:p w14:paraId="3E761D16">
      <w:pPr>
        <w:spacing w:after="356" w:line="253" w:lineRule="auto"/>
        <w:ind w:left="-5" w:right="15"/>
        <w:jc w:val="left"/>
        <w:rPr>
          <w:rFonts w:hint="eastAsia"/>
        </w:rPr>
      </w:pPr>
    </w:p>
    <w:p w14:paraId="4CCE310A">
      <w:pPr>
        <w:spacing w:after="356" w:line="253" w:lineRule="auto"/>
        <w:ind w:left="-5" w:right="15"/>
        <w:jc w:val="left"/>
        <w:rPr>
          <w:rFonts w:hint="eastAsia"/>
        </w:rPr>
      </w:pPr>
      <w:r>
        <w:rPr>
          <w:rFonts w:hint="eastAsia"/>
        </w:rPr>
        <w:t>If we had a little buttermilk in some cottages we thought it a great thing. But now men must have tea, and some, too, must have brandy!'</w:t>
      </w:r>
    </w:p>
    <w:p w14:paraId="109C7183">
      <w:pPr>
        <w:spacing w:after="356" w:line="253" w:lineRule="auto"/>
        <w:ind w:left="-5" w:right="15"/>
        <w:jc w:val="left"/>
        <w:rPr>
          <w:rFonts w:hint="eastAsia"/>
        </w:rPr>
      </w:pPr>
      <w:r>
        <w:rPr>
          <w:rFonts w:hint="eastAsia"/>
        </w:rPr>
        <w:t>如果我们在一些农舍里有一点酪乳，我们就觉得那是很棒的东西。但现在人们必须喝茶，有些人甚至必须喝白兰地！”</w:t>
      </w:r>
    </w:p>
    <w:p w14:paraId="5EDCFB42">
      <w:pPr>
        <w:spacing w:after="356" w:line="253" w:lineRule="auto"/>
        <w:ind w:left="-5" w:right="15"/>
        <w:jc w:val="left"/>
        <w:rPr>
          <w:rFonts w:hint="eastAsia"/>
        </w:rPr>
      </w:pPr>
    </w:p>
    <w:p w14:paraId="3F5D1541">
      <w:pPr>
        <w:spacing w:after="356" w:line="253" w:lineRule="auto"/>
        <w:ind w:left="-5" w:right="15"/>
        <w:jc w:val="left"/>
        <w:rPr>
          <w:rFonts w:hint="eastAsia"/>
        </w:rPr>
      </w:pPr>
      <w:r>
        <w:rPr>
          <w:rFonts w:hint="eastAsia"/>
        </w:rPr>
        <w:t>Never did man seem so thoroughly to realize the primitive and apostolic rule of life.</w:t>
      </w:r>
    </w:p>
    <w:p w14:paraId="36CBD848">
      <w:pPr>
        <w:spacing w:after="356" w:line="253" w:lineRule="auto"/>
        <w:ind w:left="-5" w:right="15"/>
        <w:jc w:val="left"/>
        <w:rPr>
          <w:rFonts w:hint="eastAsia"/>
        </w:rPr>
      </w:pPr>
      <w:r>
        <w:rPr>
          <w:rFonts w:hint="eastAsia"/>
        </w:rPr>
        <w:t>从未有人像他那样彻底地实现原始和使徒的生活准则。</w:t>
      </w:r>
    </w:p>
    <w:p w14:paraId="58B27423">
      <w:pPr>
        <w:spacing w:after="356" w:line="253" w:lineRule="auto"/>
        <w:ind w:left="-5" w:right="15"/>
        <w:jc w:val="left"/>
        <w:rPr>
          <w:rFonts w:hint="eastAsia"/>
        </w:rPr>
      </w:pPr>
    </w:p>
    <w:p w14:paraId="508E163D">
      <w:pPr>
        <w:spacing w:after="356" w:line="253" w:lineRule="auto"/>
        <w:ind w:left="-5" w:right="15"/>
        <w:jc w:val="left"/>
        <w:rPr>
          <w:rFonts w:hint="eastAsia"/>
        </w:rPr>
      </w:pPr>
      <w:r>
        <w:rPr>
          <w:rFonts w:hint="eastAsia"/>
        </w:rPr>
        <w:t>Having food and raiment, let us be therewith content."</w:t>
      </w:r>
    </w:p>
    <w:p w14:paraId="35DBEE0F">
      <w:pPr>
        <w:spacing w:after="356" w:line="253" w:lineRule="auto"/>
        <w:ind w:left="-5" w:right="15"/>
        <w:jc w:val="left"/>
        <w:rPr>
          <w:rFonts w:hint="eastAsia"/>
        </w:rPr>
      </w:pPr>
      <w:r>
        <w:rPr>
          <w:rFonts w:hint="eastAsia"/>
        </w:rPr>
        <w:t>“只要有衣有食，就当知足。”</w:t>
      </w:r>
    </w:p>
    <w:p w14:paraId="02FF5640">
      <w:pPr>
        <w:spacing w:after="356" w:line="253" w:lineRule="auto"/>
        <w:ind w:left="-5" w:right="15"/>
        <w:jc w:val="left"/>
        <w:rPr>
          <w:rFonts w:hint="eastAsia"/>
        </w:rPr>
      </w:pPr>
    </w:p>
    <w:p w14:paraId="507B2420">
      <w:pPr>
        <w:spacing w:after="356" w:line="253" w:lineRule="auto"/>
        <w:ind w:left="-5" w:right="15"/>
        <w:jc w:val="left"/>
        <w:rPr>
          <w:rFonts w:hint="eastAsia"/>
        </w:rPr>
      </w:pPr>
      <w:r>
        <w:rPr>
          <w:rFonts w:hint="eastAsia"/>
        </w:rPr>
        <w:t>Courage was another prominent feature in Rowlands' character.</w:t>
      </w:r>
    </w:p>
    <w:p w14:paraId="0BA387D0">
      <w:pPr>
        <w:spacing w:after="356" w:line="253" w:lineRule="auto"/>
        <w:ind w:left="-5" w:right="15"/>
        <w:jc w:val="left"/>
        <w:rPr>
          <w:rFonts w:hint="eastAsia"/>
        </w:rPr>
      </w:pPr>
      <w:r>
        <w:rPr>
          <w:rFonts w:hint="eastAsia"/>
        </w:rPr>
        <w:t>勇气是罗兰性格的另一个突出特征。</w:t>
      </w:r>
    </w:p>
    <w:p w14:paraId="4F7FF333">
      <w:pPr>
        <w:spacing w:after="356" w:line="253" w:lineRule="auto"/>
        <w:ind w:left="-5" w:right="15"/>
        <w:jc w:val="left"/>
        <w:rPr>
          <w:rFonts w:hint="eastAsia"/>
        </w:rPr>
      </w:pPr>
    </w:p>
    <w:p w14:paraId="779EC15B">
      <w:pPr>
        <w:spacing w:after="356" w:line="253" w:lineRule="auto"/>
        <w:ind w:left="-5" w:right="15"/>
        <w:jc w:val="left"/>
        <w:rPr>
          <w:rFonts w:hint="eastAsia"/>
        </w:rPr>
      </w:pPr>
      <w:r>
        <w:rPr>
          <w:rFonts w:hint="eastAsia"/>
        </w:rPr>
        <w:t>He was often fiercely persecuted when he went about preaching, and even his life was sometimes in danger.</w:t>
      </w:r>
    </w:p>
    <w:p w14:paraId="65C8671C">
      <w:pPr>
        <w:spacing w:after="356" w:line="253" w:lineRule="auto"/>
        <w:ind w:left="-5" w:right="15"/>
        <w:jc w:val="left"/>
        <w:rPr>
          <w:rFonts w:hint="eastAsia"/>
        </w:rPr>
      </w:pPr>
      <w:r>
        <w:rPr>
          <w:rFonts w:hint="eastAsia"/>
        </w:rPr>
        <w:t>他四处讲道时经常受到猛烈的迫害，甚至他的生命有时也处于危险之中。</w:t>
      </w:r>
    </w:p>
    <w:p w14:paraId="0E44AD84">
      <w:pPr>
        <w:spacing w:after="356" w:line="253" w:lineRule="auto"/>
        <w:ind w:left="-5" w:right="15"/>
        <w:jc w:val="left"/>
        <w:rPr>
          <w:rFonts w:hint="eastAsia"/>
        </w:rPr>
      </w:pPr>
    </w:p>
    <w:p w14:paraId="6BBCE1AD">
      <w:pPr>
        <w:spacing w:after="356" w:line="253" w:lineRule="auto"/>
        <w:ind w:left="-5" w:right="15"/>
        <w:jc w:val="left"/>
        <w:rPr>
          <w:rFonts w:hint="eastAsia"/>
        </w:rPr>
      </w:pPr>
      <w:r>
        <w:rPr>
          <w:rFonts w:hint="eastAsia"/>
        </w:rPr>
        <w:t>Once, when he was preaching at Aberystwith, a man swore in a dreadful manner that he would shoot him immediately.</w:t>
      </w:r>
    </w:p>
    <w:p w14:paraId="05413288">
      <w:pPr>
        <w:spacing w:after="356" w:line="253" w:lineRule="auto"/>
        <w:ind w:left="-5" w:right="15"/>
        <w:jc w:val="left"/>
        <w:rPr>
          <w:rFonts w:hint="eastAsia"/>
        </w:rPr>
      </w:pPr>
      <w:r>
        <w:rPr>
          <w:rFonts w:hint="eastAsia"/>
        </w:rPr>
        <w:t>有一次，当他在阿伯里斯特威斯讲道时，一个人用可怕的方式发誓要立即开枪打死他。</w:t>
      </w:r>
    </w:p>
    <w:p w14:paraId="1782190F">
      <w:pPr>
        <w:spacing w:after="356" w:line="253" w:lineRule="auto"/>
        <w:ind w:left="-5" w:right="15"/>
        <w:jc w:val="left"/>
        <w:rPr>
          <w:rFonts w:hint="eastAsia"/>
        </w:rPr>
      </w:pPr>
    </w:p>
    <w:p w14:paraId="23B99C2A">
      <w:pPr>
        <w:spacing w:after="356" w:line="253" w:lineRule="auto"/>
        <w:ind w:left="-5" w:right="15"/>
        <w:jc w:val="left"/>
        <w:rPr>
          <w:rFonts w:hint="eastAsia"/>
        </w:rPr>
      </w:pPr>
      <w:r>
        <w:rPr>
          <w:rFonts w:hint="eastAsia"/>
        </w:rPr>
        <w:t>He aimed his gun, and pulled the trigger, but it would not go off--On another occasion his enemies actually placed gunpowder under the place where he was about to stand when preaching, and laid a train to a distant point, so that at a given time they might apply a match, and blow up the preacher and congregation.</w:t>
      </w:r>
    </w:p>
    <w:p w14:paraId="53048D40">
      <w:pPr>
        <w:spacing w:after="356" w:line="253" w:lineRule="auto"/>
        <w:ind w:left="-5" w:right="15"/>
        <w:jc w:val="left"/>
        <w:rPr>
          <w:rFonts w:hint="eastAsia"/>
        </w:rPr>
      </w:pPr>
      <w:r>
        <w:rPr>
          <w:rFonts w:hint="eastAsia"/>
        </w:rPr>
        <w:t>他瞄准枪，扣动扳机，但枪没响——另一次，他的敌人实际上在他讲道时要站的地方下面放了火药，并铺设了一条通往远处的引线，以便在特定时间点火，炸死传道人和会众。</w:t>
      </w:r>
    </w:p>
    <w:p w14:paraId="40E18B2B">
      <w:pPr>
        <w:spacing w:after="356" w:line="253" w:lineRule="auto"/>
        <w:ind w:left="-5" w:right="15"/>
        <w:jc w:val="left"/>
        <w:rPr>
          <w:rFonts w:hint="eastAsia"/>
        </w:rPr>
      </w:pPr>
    </w:p>
    <w:p w14:paraId="2EE0E45B">
      <w:pPr>
        <w:spacing w:after="356" w:line="253" w:lineRule="auto"/>
        <w:ind w:left="-5" w:right="15"/>
        <w:jc w:val="left"/>
        <w:rPr>
          <w:rFonts w:hint="eastAsia"/>
        </w:rPr>
      </w:pPr>
      <w:r>
        <w:rPr>
          <w:rFonts w:hint="eastAsia"/>
        </w:rPr>
        <w:t>However, before the time arrived, a good man providentially discovered the whole plot, and brought it to nothing.</w:t>
      </w:r>
    </w:p>
    <w:p w14:paraId="29648A20">
      <w:pPr>
        <w:spacing w:after="356" w:line="253" w:lineRule="auto"/>
        <w:ind w:left="-5" w:right="15"/>
        <w:jc w:val="left"/>
        <w:rPr>
          <w:rFonts w:hint="eastAsia"/>
        </w:rPr>
      </w:pPr>
      <w:r>
        <w:rPr>
          <w:rFonts w:hint="eastAsia"/>
        </w:rPr>
        <w:t>然而，在时间到来之前，一个好人在护理下发现了整个阴谋，并使其化为泡影。</w:t>
      </w:r>
    </w:p>
    <w:p w14:paraId="7C933EA3">
      <w:pPr>
        <w:spacing w:after="356" w:line="253" w:lineRule="auto"/>
        <w:ind w:left="-5" w:right="15"/>
        <w:jc w:val="left"/>
        <w:rPr>
          <w:rFonts w:hint="eastAsia"/>
        </w:rPr>
      </w:pPr>
    </w:p>
    <w:p w14:paraId="7EBD32E2">
      <w:pPr>
        <w:spacing w:after="356" w:line="253" w:lineRule="auto"/>
        <w:ind w:left="-5" w:right="15"/>
        <w:jc w:val="left"/>
        <w:rPr>
          <w:rFonts w:hint="eastAsia"/>
        </w:rPr>
      </w:pPr>
      <w:r>
        <w:rPr>
          <w:rFonts w:hint="eastAsia"/>
        </w:rPr>
        <w:t>-On other occasions riotous mobs were assembled, stones were thrown, drums beaten, and every effort made to prevent the sermon being heard.</w:t>
      </w:r>
    </w:p>
    <w:p w14:paraId="13CDB43C">
      <w:pPr>
        <w:spacing w:after="356" w:line="253" w:lineRule="auto"/>
        <w:ind w:left="-5" w:right="15"/>
        <w:jc w:val="left"/>
        <w:rPr>
          <w:rFonts w:hint="eastAsia"/>
        </w:rPr>
      </w:pPr>
      <w:r>
        <w:rPr>
          <w:rFonts w:hint="eastAsia"/>
        </w:rPr>
        <w:t>——在其他场合，暴徒聚集，投掷石块，敲锣打鼓，竭尽全力阻止讲道被听到。</w:t>
      </w:r>
    </w:p>
    <w:p w14:paraId="305E1B24">
      <w:pPr>
        <w:spacing w:after="356" w:line="253" w:lineRule="auto"/>
        <w:ind w:left="-5" w:right="15"/>
        <w:jc w:val="left"/>
        <w:rPr>
          <w:rFonts w:hint="eastAsia"/>
        </w:rPr>
      </w:pPr>
    </w:p>
    <w:p w14:paraId="50321345">
      <w:pPr>
        <w:spacing w:after="356" w:line="253" w:lineRule="auto"/>
        <w:ind w:left="-5" w:right="15"/>
        <w:jc w:val="left"/>
        <w:rPr>
          <w:rFonts w:hint="eastAsia"/>
        </w:rPr>
      </w:pPr>
      <w:r>
        <w:rPr>
          <w:rFonts w:hint="eastAsia"/>
        </w:rPr>
        <w:t>None of these things ever seems to have deterred Rowlands for a moment.</w:t>
      </w:r>
    </w:p>
    <w:p w14:paraId="324D5E1F">
      <w:pPr>
        <w:spacing w:after="356" w:line="253" w:lineRule="auto"/>
        <w:ind w:left="-5" w:right="15"/>
        <w:jc w:val="left"/>
        <w:rPr>
          <w:rFonts w:hint="eastAsia"/>
        </w:rPr>
      </w:pPr>
      <w:r>
        <w:rPr>
          <w:rFonts w:hint="eastAsia"/>
        </w:rPr>
        <w:t>这些事情似乎从未让罗兰退缩片刻。</w:t>
      </w:r>
    </w:p>
    <w:p w14:paraId="556F5BE1">
      <w:pPr>
        <w:spacing w:after="356" w:line="253" w:lineRule="auto"/>
        <w:ind w:left="-5" w:right="15"/>
        <w:jc w:val="left"/>
        <w:rPr>
          <w:rFonts w:hint="eastAsia"/>
        </w:rPr>
      </w:pPr>
    </w:p>
    <w:p w14:paraId="028E53B1">
      <w:pPr>
        <w:spacing w:after="356" w:line="253" w:lineRule="auto"/>
        <w:ind w:left="-5" w:right="15"/>
        <w:jc w:val="left"/>
        <w:rPr>
          <w:rFonts w:hint="eastAsia"/>
        </w:rPr>
      </w:pPr>
      <w:r>
        <w:rPr>
          <w:rFonts w:hint="eastAsia"/>
        </w:rPr>
        <w:t>As long as he had strength to work he went on with his Master's business, unmoved by opposition and persecution.</w:t>
      </w:r>
    </w:p>
    <w:p w14:paraId="2040F4AF">
      <w:pPr>
        <w:spacing w:after="356" w:line="253" w:lineRule="auto"/>
        <w:ind w:left="-5" w:right="15"/>
        <w:jc w:val="left"/>
        <w:rPr>
          <w:rFonts w:hint="eastAsia"/>
        </w:rPr>
      </w:pPr>
      <w:r>
        <w:rPr>
          <w:rFonts w:hint="eastAsia"/>
        </w:rPr>
        <w:t>只要他有力气工作，他就继续他主人的事，不为反对和迫害所动。</w:t>
      </w:r>
    </w:p>
    <w:p w14:paraId="13B8E45D">
      <w:pPr>
        <w:spacing w:after="356" w:line="253" w:lineRule="auto"/>
        <w:ind w:left="-5" w:right="15"/>
        <w:jc w:val="left"/>
        <w:rPr>
          <w:rFonts w:hint="eastAsia"/>
        </w:rPr>
      </w:pPr>
    </w:p>
    <w:p w14:paraId="28BE9494">
      <w:pPr>
        <w:spacing w:after="356" w:line="253" w:lineRule="auto"/>
        <w:ind w:left="-5" w:right="15"/>
        <w:jc w:val="left"/>
        <w:rPr>
          <w:rFonts w:hint="eastAsia"/>
        </w:rPr>
      </w:pPr>
      <w:r>
        <w:rPr>
          <w:rFonts w:hint="eastAsia"/>
        </w:rPr>
        <w:t>Like Colonel Gardiner, he "feared God, and beside him he feared nothing."</w:t>
      </w:r>
    </w:p>
    <w:p w14:paraId="67FA0ED9">
      <w:pPr>
        <w:spacing w:after="356" w:line="253" w:lineRule="auto"/>
        <w:ind w:left="-5" w:right="15"/>
        <w:jc w:val="left"/>
        <w:rPr>
          <w:rFonts w:hint="eastAsia"/>
        </w:rPr>
      </w:pPr>
      <w:r>
        <w:rPr>
          <w:rFonts w:hint="eastAsia"/>
        </w:rPr>
        <w:t>像加德纳上校一样，他“敬畏神，除此之外他什么也不怕。”</w:t>
      </w:r>
    </w:p>
    <w:p w14:paraId="52994FAD">
      <w:pPr>
        <w:spacing w:after="356" w:line="253" w:lineRule="auto"/>
        <w:ind w:left="-5" w:right="15"/>
        <w:jc w:val="left"/>
        <w:rPr>
          <w:rFonts w:hint="eastAsia"/>
        </w:rPr>
      </w:pPr>
    </w:p>
    <w:p w14:paraId="3526901D">
      <w:pPr>
        <w:spacing w:after="356" w:line="253" w:lineRule="auto"/>
        <w:ind w:left="-5" w:right="15"/>
        <w:jc w:val="left"/>
        <w:rPr>
          <w:rFonts w:hint="eastAsia"/>
        </w:rPr>
      </w:pPr>
      <w:r>
        <w:rPr>
          <w:rFonts w:hint="eastAsia"/>
        </w:rPr>
        <w:t>He had given himself to the work of preaching the gospel, and from this work he allowed neither clergy nor laity, bishops nor gentry, rich nor poor, to keep him back.</w:t>
      </w:r>
    </w:p>
    <w:p w14:paraId="4B1A6526">
      <w:pPr>
        <w:spacing w:after="356" w:line="253" w:lineRule="auto"/>
        <w:ind w:left="-5" w:right="15"/>
        <w:jc w:val="left"/>
        <w:rPr>
          <w:rFonts w:hint="eastAsia"/>
        </w:rPr>
      </w:pPr>
      <w:r>
        <w:rPr>
          <w:rFonts w:hint="eastAsia"/>
        </w:rPr>
        <w:t>他已将自己献身于传福音的工作，他不允许任何神职人员或平信徒、主教或绅士、富人或穷人阻碍他从事这项工作。</w:t>
      </w:r>
    </w:p>
    <w:p w14:paraId="43488FCB">
      <w:pPr>
        <w:spacing w:after="356" w:line="253" w:lineRule="auto"/>
        <w:ind w:left="-5" w:right="15"/>
        <w:jc w:val="left"/>
        <w:rPr>
          <w:rFonts w:hint="eastAsia"/>
        </w:rPr>
      </w:pPr>
    </w:p>
    <w:p w14:paraId="0F60A67D">
      <w:pPr>
        <w:spacing w:after="356" w:line="253" w:lineRule="auto"/>
        <w:ind w:left="-5" w:right="15"/>
        <w:jc w:val="left"/>
        <w:rPr>
          <w:rFonts w:hint="eastAsia"/>
        </w:rPr>
      </w:pPr>
      <w:r>
        <w:rPr>
          <w:rFonts w:hint="eastAsia"/>
        </w:rPr>
        <w:t>Fervent and deep feeling was the last characteristic, which I mark in Rowlands.</w:t>
      </w:r>
    </w:p>
    <w:p w14:paraId="3EADDBAF">
      <w:pPr>
        <w:spacing w:after="356" w:line="253" w:lineRule="auto"/>
        <w:ind w:left="-5" w:right="15"/>
        <w:jc w:val="left"/>
        <w:rPr>
          <w:rFonts w:hint="eastAsia"/>
        </w:rPr>
      </w:pPr>
      <w:r>
        <w:rPr>
          <w:rFonts w:hint="eastAsia"/>
        </w:rPr>
        <w:t>热切和深刻的情感是我在罗兰身上标记的最后一个特征。</w:t>
      </w:r>
    </w:p>
    <w:p w14:paraId="2C147CC7">
      <w:pPr>
        <w:spacing w:after="356" w:line="253" w:lineRule="auto"/>
        <w:ind w:left="-5" w:right="15"/>
        <w:jc w:val="left"/>
        <w:rPr>
          <w:rFonts w:hint="eastAsia"/>
        </w:rPr>
      </w:pPr>
    </w:p>
    <w:p w14:paraId="2C24E257">
      <w:pPr>
        <w:spacing w:after="356" w:line="253" w:lineRule="auto"/>
        <w:ind w:left="-5" w:right="15"/>
        <w:jc w:val="left"/>
        <w:rPr>
          <w:rFonts w:hint="eastAsia"/>
        </w:rPr>
      </w:pPr>
      <w:r>
        <w:rPr>
          <w:rFonts w:hint="eastAsia"/>
        </w:rPr>
        <w:t>He never did anything by halves.</w:t>
      </w:r>
    </w:p>
    <w:p w14:paraId="7C0A52EC">
      <w:pPr>
        <w:spacing w:after="356" w:line="253" w:lineRule="auto"/>
        <w:ind w:left="-5" w:right="15"/>
        <w:jc w:val="left"/>
        <w:rPr>
          <w:rFonts w:hint="eastAsia"/>
        </w:rPr>
      </w:pPr>
      <w:r>
        <w:rPr>
          <w:rFonts w:hint="eastAsia"/>
        </w:rPr>
        <w:t>他从不半途而废。</w:t>
      </w:r>
    </w:p>
    <w:p w14:paraId="398B1D3F">
      <w:pPr>
        <w:spacing w:after="356" w:line="253" w:lineRule="auto"/>
        <w:ind w:left="-5" w:right="15"/>
        <w:jc w:val="left"/>
        <w:rPr>
          <w:rFonts w:hint="eastAsia"/>
        </w:rPr>
      </w:pPr>
    </w:p>
    <w:p w14:paraId="143C52BC">
      <w:pPr>
        <w:spacing w:after="356" w:line="253" w:lineRule="auto"/>
        <w:ind w:left="-5" w:right="15"/>
        <w:jc w:val="left"/>
        <w:rPr>
          <w:rFonts w:hint="eastAsia"/>
        </w:rPr>
      </w:pPr>
      <w:r>
        <w:rPr>
          <w:rFonts w:hint="eastAsia"/>
        </w:rPr>
        <w:t>Whether preaching or praying, whether in church or in the open air, he seems to have done all he did with heart and soul, and mind and strength.</w:t>
      </w:r>
    </w:p>
    <w:p w14:paraId="762D14F4">
      <w:pPr>
        <w:spacing w:after="356" w:line="253" w:lineRule="auto"/>
        <w:ind w:left="-5" w:right="15"/>
        <w:jc w:val="left"/>
        <w:rPr>
          <w:rFonts w:hint="eastAsia"/>
        </w:rPr>
      </w:pPr>
      <w:r>
        <w:rPr>
          <w:rFonts w:hint="eastAsia"/>
        </w:rPr>
        <w:t>无论是讲道还是祷告，无论是在教堂还是露天，他似乎都是尽心、尽性、尽意、尽力地做一切。</w:t>
      </w:r>
    </w:p>
    <w:p w14:paraId="7C51F213">
      <w:pPr>
        <w:spacing w:after="356" w:line="253" w:lineRule="auto"/>
        <w:ind w:left="-5" w:right="15"/>
        <w:jc w:val="left"/>
        <w:rPr>
          <w:rFonts w:hint="eastAsia"/>
        </w:rPr>
      </w:pPr>
    </w:p>
    <w:p w14:paraId="1623717C">
      <w:pPr>
        <w:spacing w:after="356" w:line="253" w:lineRule="auto"/>
        <w:ind w:left="-5" w:right="15"/>
        <w:jc w:val="left"/>
        <w:rPr>
          <w:rFonts w:hint="eastAsia"/>
        </w:rPr>
      </w:pPr>
      <w:r>
        <w:rPr>
          <w:rFonts w:hint="eastAsia"/>
        </w:rPr>
        <w:t>"He possessed as much animal spirits," says one witness, "as were sufficient for half a dozen men."</w:t>
      </w:r>
    </w:p>
    <w:p w14:paraId="0F537C16">
      <w:pPr>
        <w:spacing w:after="356" w:line="253" w:lineRule="auto"/>
        <w:ind w:left="-5" w:right="15"/>
        <w:jc w:val="left"/>
        <w:rPr>
          <w:rFonts w:hint="eastAsia"/>
        </w:rPr>
      </w:pPr>
      <w:r>
        <w:rPr>
          <w:rFonts w:hint="eastAsia"/>
        </w:rPr>
        <w:t>“他拥有的精力，”一位证人说，“足以供半打人用。”</w:t>
      </w:r>
    </w:p>
    <w:p w14:paraId="43B00E21">
      <w:pPr>
        <w:spacing w:after="356" w:line="253" w:lineRule="auto"/>
        <w:ind w:left="-5" w:right="15"/>
        <w:jc w:val="left"/>
        <w:rPr>
          <w:rFonts w:hint="eastAsia"/>
        </w:rPr>
      </w:pPr>
    </w:p>
    <w:p w14:paraId="08B8C091">
      <w:pPr>
        <w:spacing w:after="356" w:line="253" w:lineRule="auto"/>
        <w:ind w:left="-5" w:right="15"/>
        <w:jc w:val="left"/>
        <w:rPr>
          <w:rFonts w:hint="eastAsia"/>
        </w:rPr>
      </w:pPr>
      <w:r>
        <w:rPr>
          <w:rFonts w:hint="eastAsia"/>
        </w:rPr>
        <w:t>This energy seems to have had an inspiring effect about it, and to have swept everything before it like a fire.</w:t>
      </w:r>
    </w:p>
    <w:p w14:paraId="674B223F">
      <w:pPr>
        <w:spacing w:after="356" w:line="253" w:lineRule="auto"/>
        <w:ind w:left="-5" w:right="15"/>
        <w:jc w:val="left"/>
        <w:rPr>
          <w:rFonts w:hint="eastAsia"/>
        </w:rPr>
      </w:pPr>
      <w:r>
        <w:rPr>
          <w:rFonts w:hint="eastAsia"/>
        </w:rPr>
        <w:t>这种能量似乎具有一种鼓舞人心的效果，像火一样席卷一切。</w:t>
      </w:r>
    </w:p>
    <w:p w14:paraId="659FF50C">
      <w:pPr>
        <w:spacing w:after="356" w:line="253" w:lineRule="auto"/>
        <w:ind w:left="-5" w:right="15"/>
        <w:jc w:val="left"/>
        <w:rPr>
          <w:rFonts w:hint="eastAsia"/>
        </w:rPr>
      </w:pPr>
    </w:p>
    <w:p w14:paraId="413AA62D">
      <w:pPr>
        <w:spacing w:after="356" w:line="253" w:lineRule="auto"/>
        <w:ind w:left="-5" w:right="15"/>
        <w:jc w:val="left"/>
        <w:rPr>
          <w:rFonts w:hint="eastAsia"/>
        </w:rPr>
      </w:pPr>
      <w:r>
        <w:rPr>
          <w:rFonts w:hint="eastAsia"/>
        </w:rPr>
        <w:t>One who went to hear him every month from Carnarvonshire, gives a striking account of his singular fervour when Rowlands was preaching on John III. I6.</w:t>
      </w:r>
    </w:p>
    <w:p w14:paraId="310354B2">
      <w:pPr>
        <w:spacing w:after="356" w:line="253" w:lineRule="auto"/>
        <w:ind w:left="-5" w:right="15"/>
        <w:jc w:val="left"/>
        <w:rPr>
          <w:rFonts w:hint="eastAsia"/>
        </w:rPr>
      </w:pPr>
      <w:r>
        <w:rPr>
          <w:rFonts w:hint="eastAsia"/>
        </w:rPr>
        <w:t>一位每月从卡那封郡去听他讲道的人，对罗兰讲道约翰福音3:16时的独特热情作了惊人的描述。</w:t>
      </w:r>
    </w:p>
    <w:p w14:paraId="64C6156A">
      <w:pPr>
        <w:spacing w:after="356" w:line="253" w:lineRule="auto"/>
        <w:ind w:left="-5" w:right="15"/>
        <w:jc w:val="left"/>
        <w:rPr>
          <w:rFonts w:hint="eastAsia"/>
        </w:rPr>
      </w:pPr>
    </w:p>
    <w:p w14:paraId="6388B2C3">
      <w:pPr>
        <w:spacing w:after="356" w:line="253" w:lineRule="auto"/>
        <w:ind w:left="-5" w:right="15"/>
        <w:jc w:val="left"/>
        <w:rPr>
          <w:rFonts w:hint="eastAsia"/>
        </w:rPr>
      </w:pPr>
      <w:r>
        <w:rPr>
          <w:rFonts w:hint="eastAsia"/>
        </w:rPr>
        <w:t>He says, "He dwelt with such overwhelming, extraordinary thoughts on the love of God, and the vastness of his gift to man, that I was swallowed up in amazement.</w:t>
      </w:r>
    </w:p>
    <w:p w14:paraId="1E0FD110">
      <w:pPr>
        <w:spacing w:after="356" w:line="253" w:lineRule="auto"/>
        <w:ind w:left="-5" w:right="15"/>
        <w:jc w:val="left"/>
        <w:rPr>
          <w:rFonts w:hint="eastAsia"/>
        </w:rPr>
      </w:pPr>
      <w:r>
        <w:rPr>
          <w:rFonts w:hint="eastAsia"/>
        </w:rPr>
        <w:t>他说，“他对神的爱以及神给人的礼物之浩大，有着如此压倒性、非凡的思想，以至于我被震惊吞没了。</w:t>
      </w:r>
    </w:p>
    <w:p w14:paraId="4BACD21A">
      <w:pPr>
        <w:spacing w:after="356" w:line="253" w:lineRule="auto"/>
        <w:ind w:left="-5" w:right="15"/>
        <w:jc w:val="left"/>
        <w:rPr>
          <w:rFonts w:hint="eastAsia"/>
        </w:rPr>
      </w:pPr>
    </w:p>
    <w:p w14:paraId="3901EEE6">
      <w:pPr>
        <w:spacing w:after="356" w:line="253" w:lineRule="auto"/>
        <w:ind w:left="-5" w:right="15"/>
        <w:jc w:val="left"/>
        <w:rPr>
          <w:rFonts w:hint="eastAsia"/>
        </w:rPr>
      </w:pPr>
      <w:r>
        <w:rPr>
          <w:rFonts w:hint="eastAsia"/>
        </w:rPr>
        <w:t>I did not know that my feet were on the ground; yea, I had no idea where I was, whether on earth or in heaven.</w:t>
      </w:r>
    </w:p>
    <w:p w14:paraId="1CF96154">
      <w:pPr>
        <w:spacing w:after="356" w:line="253" w:lineRule="auto"/>
        <w:ind w:left="-5" w:right="15"/>
        <w:jc w:val="left"/>
        <w:rPr>
          <w:rFonts w:hint="eastAsia"/>
        </w:rPr>
      </w:pPr>
      <w:r>
        <w:rPr>
          <w:rFonts w:hint="eastAsia"/>
        </w:rPr>
        <w:t>我不知道我的脚还在地上；是的，我不知道我在哪里，是在地上还是在天上。</w:t>
      </w:r>
    </w:p>
    <w:p w14:paraId="39E5857E">
      <w:pPr>
        <w:spacing w:after="356" w:line="253" w:lineRule="auto"/>
        <w:ind w:left="-5" w:right="15"/>
        <w:jc w:val="left"/>
        <w:rPr>
          <w:rFonts w:hint="eastAsia"/>
        </w:rPr>
      </w:pPr>
    </w:p>
    <w:p w14:paraId="0A3F562F">
      <w:pPr>
        <w:spacing w:after="356" w:line="253" w:lineRule="auto"/>
        <w:ind w:left="-5" w:right="15"/>
        <w:jc w:val="left"/>
        <w:rPr>
          <w:rFonts w:hint="eastAsia"/>
        </w:rPr>
      </w:pPr>
      <w:r>
        <w:rPr>
          <w:rFonts w:hint="eastAsia"/>
        </w:rPr>
        <w:t>But presently he cried out with a most powerful voice, 'Praised be God for keeping the Jews in ignorance respecting the greatness of the Person in their hands!</w:t>
      </w:r>
    </w:p>
    <w:p w14:paraId="7C2DF75C">
      <w:pPr>
        <w:spacing w:after="356" w:line="253" w:lineRule="auto"/>
        <w:ind w:left="-5" w:right="15"/>
        <w:jc w:val="left"/>
        <w:rPr>
          <w:rFonts w:hint="eastAsia"/>
        </w:rPr>
      </w:pPr>
      <w:r>
        <w:rPr>
          <w:rFonts w:hint="eastAsia"/>
        </w:rPr>
        <w:t>但很快他用最有力的声音喊道，‘赞美神，让犹太人不知道他们手中的人是多么伟大！</w:t>
      </w:r>
    </w:p>
    <w:p w14:paraId="12323226">
      <w:pPr>
        <w:spacing w:after="356" w:line="253" w:lineRule="auto"/>
        <w:ind w:left="-5" w:right="15"/>
        <w:jc w:val="left"/>
        <w:rPr>
          <w:rFonts w:hint="eastAsia"/>
        </w:rPr>
      </w:pPr>
    </w:p>
    <w:p w14:paraId="67B38843">
      <w:pPr>
        <w:spacing w:after="356" w:line="253" w:lineRule="auto"/>
        <w:ind w:left="-5" w:right="15"/>
        <w:jc w:val="left"/>
        <w:rPr>
          <w:rFonts w:hint="eastAsia"/>
        </w:rPr>
      </w:pPr>
      <w:r>
        <w:rPr>
          <w:rFonts w:hint="eastAsia"/>
        </w:rPr>
        <w:t>Had they known who he was, they would never have presumed to touch him, much less to drive nails through his blessed hands and feet, and to put a crown of thorns on his holy head.</w:t>
      </w:r>
    </w:p>
    <w:p w14:paraId="4B7B0F7A">
      <w:pPr>
        <w:spacing w:after="356" w:line="253" w:lineRule="auto"/>
        <w:ind w:left="-5" w:right="15"/>
        <w:jc w:val="left"/>
        <w:rPr>
          <w:rFonts w:hint="eastAsia"/>
        </w:rPr>
      </w:pPr>
      <w:r>
        <w:rPr>
          <w:rFonts w:hint="eastAsia"/>
        </w:rPr>
        <w:t>如果他们知道他是谁，他们绝不敢碰他，更不用说把钉子钉进他有福的手脚，把荆棘冠冕戴在他圣洁的头上了。</w:t>
      </w:r>
    </w:p>
    <w:p w14:paraId="15819A2B">
      <w:pPr>
        <w:spacing w:after="356" w:line="253" w:lineRule="auto"/>
        <w:ind w:left="-5" w:right="15"/>
        <w:jc w:val="left"/>
        <w:rPr>
          <w:rFonts w:hint="eastAsia"/>
        </w:rPr>
      </w:pPr>
    </w:p>
    <w:p w14:paraId="4AE40C65">
      <w:pPr>
        <w:spacing w:after="356" w:line="253" w:lineRule="auto"/>
        <w:ind w:left="-5" w:right="15"/>
        <w:jc w:val="left"/>
        <w:rPr>
          <w:rFonts w:hint="eastAsia"/>
        </w:rPr>
      </w:pPr>
      <w:r>
        <w:rPr>
          <w:rFonts w:hint="eastAsia"/>
        </w:rPr>
        <w:t>For had they known, they would not have crucified the Lord of glory.</w:t>
      </w:r>
    </w:p>
    <w:p w14:paraId="177B8BD0">
      <w:pPr>
        <w:spacing w:after="356" w:line="253" w:lineRule="auto"/>
        <w:ind w:left="-5" w:right="15"/>
        <w:jc w:val="left"/>
        <w:rPr>
          <w:rFonts w:hint="eastAsia"/>
        </w:rPr>
      </w:pPr>
      <w:r>
        <w:rPr>
          <w:rFonts w:hint="eastAsia"/>
        </w:rPr>
        <w:t>因为如果他们知道，他们就不会把荣耀的主钉在十字架上了。</w:t>
      </w:r>
    </w:p>
    <w:p w14:paraId="4D28807B">
      <w:pPr>
        <w:spacing w:after="356" w:line="253" w:lineRule="auto"/>
        <w:ind w:left="-5" w:right="15"/>
        <w:jc w:val="left"/>
        <w:rPr>
          <w:rFonts w:hint="eastAsia"/>
        </w:rPr>
      </w:pPr>
    </w:p>
    <w:p w14:paraId="523D504A">
      <w:pPr>
        <w:spacing w:after="356" w:line="253" w:lineRule="auto"/>
        <w:ind w:left="-5" w:right="15"/>
        <w:jc w:val="left"/>
        <w:rPr>
          <w:rFonts w:hint="eastAsia"/>
        </w:rPr>
      </w:pPr>
      <w:r>
        <w:rPr>
          <w:rFonts w:hint="eastAsia"/>
        </w:rPr>
        <w:t>I will wind up this account of Rowlands by mentioning a little incident which the famous Rowland Hill often spoke of in his latter days.</w:t>
      </w:r>
    </w:p>
    <w:p w14:paraId="2C68BA7F">
      <w:pPr>
        <w:spacing w:after="356" w:line="253" w:lineRule="auto"/>
        <w:ind w:left="-5" w:right="15"/>
        <w:jc w:val="left"/>
        <w:rPr>
          <w:rFonts w:hint="eastAsia"/>
        </w:rPr>
      </w:pPr>
      <w:r>
        <w:rPr>
          <w:rFonts w:hint="eastAsia"/>
        </w:rPr>
        <w:t>我将通过提及著名罗兰·希尔在他晚年经常谈论的一个小插曲来结束对罗兰的描述。</w:t>
      </w:r>
    </w:p>
    <w:p w14:paraId="4773FD0B">
      <w:pPr>
        <w:spacing w:after="356" w:line="253" w:lineRule="auto"/>
        <w:ind w:left="-5" w:right="15"/>
        <w:jc w:val="left"/>
        <w:rPr>
          <w:rFonts w:hint="eastAsia"/>
        </w:rPr>
      </w:pPr>
    </w:p>
    <w:p w14:paraId="507BBF93">
      <w:pPr>
        <w:spacing w:after="356" w:line="253" w:lineRule="auto"/>
        <w:ind w:left="-5" w:right="15"/>
        <w:jc w:val="left"/>
        <w:rPr>
          <w:rFonts w:hint="eastAsia"/>
        </w:rPr>
      </w:pPr>
      <w:r>
        <w:rPr>
          <w:rFonts w:hint="eastAsia"/>
        </w:rPr>
        <w:t>He was attending a meeting of Methodist ministers in Wales in one of his visits, when a man, nearly a hundred years old, got up from a corner of the room and addressed the meeting in the following words</w:t>
      </w:r>
    </w:p>
    <w:p w14:paraId="01EDBDB3">
      <w:pPr>
        <w:spacing w:after="356" w:line="253" w:lineRule="auto"/>
        <w:ind w:left="-5" w:right="15"/>
        <w:jc w:val="left"/>
        <w:rPr>
          <w:rFonts w:hint="eastAsia"/>
        </w:rPr>
      </w:pPr>
      <w:r>
        <w:rPr>
          <w:rFonts w:hint="eastAsia"/>
        </w:rPr>
        <w:t>他在一次访问中参加威尔士循道派牧师的会议时，一个近百岁的老人从房间角落站起来，用以下的话向会议致辞：</w:t>
      </w:r>
    </w:p>
    <w:p w14:paraId="58337D05">
      <w:pPr>
        <w:spacing w:after="356" w:line="253" w:lineRule="auto"/>
        <w:ind w:left="-5" w:right="15"/>
        <w:jc w:val="left"/>
        <w:rPr>
          <w:rFonts w:hint="eastAsia"/>
        </w:rPr>
      </w:pPr>
    </w:p>
    <w:p w14:paraId="19C64693">
      <w:pPr>
        <w:spacing w:after="356" w:line="253" w:lineRule="auto"/>
        <w:ind w:left="-5" w:right="15"/>
        <w:jc w:val="left"/>
        <w:rPr>
          <w:rFonts w:hint="eastAsia"/>
        </w:rPr>
      </w:pPr>
      <w:r>
        <w:rPr>
          <w:rFonts w:hint="eastAsia"/>
        </w:rPr>
        <w:t>"Brethren, let me tell you this: I have heard Daniel Rowlands preach, and I heard him once say, Except your consciences be cleansed by the blood of Christ, you must all perish in the eternal fires."</w:t>
      </w:r>
    </w:p>
    <w:p w14:paraId="30FD5410">
      <w:pPr>
        <w:spacing w:after="356" w:line="253" w:lineRule="auto"/>
        <w:ind w:left="-5" w:right="15"/>
        <w:jc w:val="left"/>
        <w:rPr>
          <w:rFonts w:hint="eastAsia"/>
        </w:rPr>
      </w:pPr>
      <w:r>
        <w:rPr>
          <w:rFonts w:hint="eastAsia"/>
        </w:rPr>
        <w:t>“弟兄们，让我告诉你们这个：我听过丹尼尔·罗兰讲道，我听过他有一次说，除非你们的良心被基督的血洗净，否则你们都将在永火中灭亡。”</w:t>
      </w:r>
    </w:p>
    <w:p w14:paraId="7378AF10">
      <w:pPr>
        <w:spacing w:after="356" w:line="253" w:lineRule="auto"/>
        <w:ind w:left="-5" w:right="15"/>
        <w:jc w:val="left"/>
        <w:rPr>
          <w:rFonts w:hint="eastAsia"/>
        </w:rPr>
      </w:pPr>
    </w:p>
    <w:p w14:paraId="08BD8464">
      <w:pPr>
        <w:spacing w:after="356" w:line="253" w:lineRule="auto"/>
        <w:ind w:left="-5" w:right="15"/>
        <w:jc w:val="left"/>
        <w:rPr>
          <w:rFonts w:hint="eastAsia"/>
        </w:rPr>
      </w:pPr>
      <w:r>
        <w:rPr>
          <w:rFonts w:hint="eastAsia"/>
        </w:rPr>
        <w:t>Rowlands, at that tune, had been dead more than a quarter of a century.</w:t>
      </w:r>
    </w:p>
    <w:p w14:paraId="0466B97B">
      <w:pPr>
        <w:spacing w:after="356" w:line="253" w:lineRule="auto"/>
        <w:ind w:left="-5" w:right="15"/>
        <w:jc w:val="left"/>
        <w:rPr>
          <w:rFonts w:hint="eastAsia"/>
        </w:rPr>
      </w:pPr>
      <w:r>
        <w:rPr>
          <w:rFonts w:hint="eastAsia"/>
        </w:rPr>
        <w:t>那时，罗兰已经去世超过四分之一个世纪了。</w:t>
      </w:r>
    </w:p>
    <w:p w14:paraId="202515BD">
      <w:pPr>
        <w:spacing w:after="356" w:line="253" w:lineRule="auto"/>
        <w:ind w:left="-5" w:right="15"/>
        <w:jc w:val="left"/>
        <w:rPr>
          <w:rFonts w:hint="eastAsia"/>
        </w:rPr>
      </w:pPr>
    </w:p>
    <w:p w14:paraId="45D3D137">
      <w:pPr>
        <w:spacing w:after="356" w:line="253" w:lineRule="auto"/>
        <w:ind w:left="-5" w:right="15"/>
        <w:jc w:val="left"/>
        <w:rPr>
          <w:rFonts w:hint="eastAsia"/>
        </w:rPr>
      </w:pPr>
      <w:r>
        <w:rPr>
          <w:rFonts w:hint="eastAsia"/>
        </w:rPr>
        <w:t>Yet, even at that interval, "though dead he spoke."</w:t>
      </w:r>
    </w:p>
    <w:p w14:paraId="47B1ADDB">
      <w:pPr>
        <w:spacing w:after="356" w:line="253" w:lineRule="auto"/>
        <w:ind w:left="-5" w:right="15"/>
        <w:jc w:val="left"/>
        <w:rPr>
          <w:rFonts w:hint="eastAsia"/>
        </w:rPr>
      </w:pPr>
      <w:r>
        <w:rPr>
          <w:rFonts w:hint="eastAsia"/>
        </w:rPr>
        <w:t>然而，即便隔了那么久，“他虽然死了，却仍旧说话。”</w:t>
      </w:r>
    </w:p>
    <w:p w14:paraId="68246A22">
      <w:pPr>
        <w:spacing w:after="356" w:line="253" w:lineRule="auto"/>
        <w:ind w:left="-5" w:right="15"/>
        <w:jc w:val="left"/>
        <w:rPr>
          <w:rFonts w:hint="eastAsia"/>
        </w:rPr>
      </w:pPr>
    </w:p>
    <w:p w14:paraId="010BC3AF">
      <w:pPr>
        <w:spacing w:after="356" w:line="253" w:lineRule="auto"/>
        <w:ind w:left="-5" w:right="15"/>
        <w:jc w:val="left"/>
        <w:rPr>
          <w:rFonts w:hint="eastAsia"/>
        </w:rPr>
      </w:pPr>
      <w:r>
        <w:rPr>
          <w:rFonts w:hint="eastAsia"/>
        </w:rPr>
        <w:t>It is a faithful saying, and worthy of all remembrance, that the ministry, which exalts Christ, crucified most, is the ministry, which produces most lasting effects.</w:t>
      </w:r>
    </w:p>
    <w:p w14:paraId="0277FE46">
      <w:pPr>
        <w:spacing w:after="356" w:line="253" w:lineRule="auto"/>
        <w:ind w:left="-5" w:right="15"/>
        <w:jc w:val="left"/>
        <w:rPr>
          <w:rFonts w:hint="eastAsia"/>
        </w:rPr>
      </w:pPr>
      <w:r>
        <w:rPr>
          <w:rFonts w:hint="eastAsia"/>
        </w:rPr>
        <w:t>这是一个可信的说法，值得所有人铭记，即最高举被钉十字架基督的事奉，是产生最持久效果的事奉。</w:t>
      </w:r>
    </w:p>
    <w:p w14:paraId="4332EEDE">
      <w:pPr>
        <w:spacing w:after="356" w:line="253" w:lineRule="auto"/>
        <w:ind w:left="-5" w:right="15"/>
        <w:jc w:val="left"/>
        <w:rPr>
          <w:rFonts w:hint="eastAsia"/>
        </w:rPr>
      </w:pPr>
    </w:p>
    <w:p w14:paraId="6E65F4C6">
      <w:pPr>
        <w:spacing w:after="356" w:line="253" w:lineRule="auto"/>
        <w:ind w:left="-5" w:right="15"/>
        <w:jc w:val="left"/>
        <w:rPr>
          <w:rFonts w:hint="eastAsia"/>
        </w:rPr>
      </w:pPr>
      <w:r>
        <w:rPr>
          <w:rFonts w:hint="eastAsia"/>
        </w:rPr>
        <w:t>Never, perhaps, did any preacher exalt Christ more than Rowlands did, and never did preacher leave behind him such deep and abiding marks in the isolated corner of the world where he laboured a hundred years ago.</w:t>
      </w:r>
    </w:p>
    <w:p w14:paraId="3B3C9B50">
      <w:pPr>
        <w:spacing w:after="356" w:line="253" w:lineRule="auto"/>
        <w:ind w:left="-5" w:right="15"/>
        <w:jc w:val="left"/>
        <w:rPr>
          <w:rFonts w:hint="eastAsia"/>
        </w:rPr>
      </w:pPr>
      <w:r>
        <w:rPr>
          <w:rFonts w:hint="eastAsia"/>
        </w:rPr>
        <w:t>也许从来没有哪位传道人比罗兰更高举基督，也从来没有哪位传道人像他在一百年前劳作的那个世界偏僻角落留下如此深刻和持久的印记。</w:t>
      </w:r>
    </w:p>
    <w:p w14:paraId="5B10708F">
      <w:pPr>
        <w:spacing w:after="356" w:line="253" w:lineRule="auto"/>
        <w:ind w:left="-5" w:right="15"/>
        <w:jc w:val="left"/>
        <w:rPr>
          <w:rFonts w:hint="eastAsia"/>
        </w:rPr>
      </w:pPr>
    </w:p>
    <w:p w14:paraId="56846841">
      <w:pPr>
        <w:pStyle w:val="2"/>
        <w:bidi w:val="0"/>
        <w:rPr>
          <w:rFonts w:hint="eastAsia"/>
        </w:rPr>
      </w:pPr>
      <w:r>
        <w:rPr>
          <w:rFonts w:hint="eastAsia"/>
        </w:rPr>
        <w:t>John Wesley</w:t>
      </w:r>
    </w:p>
    <w:p w14:paraId="0EAFD51B">
      <w:pPr>
        <w:pStyle w:val="2"/>
        <w:bidi w:val="0"/>
        <w:rPr>
          <w:rFonts w:hint="eastAsia"/>
        </w:rPr>
      </w:pPr>
      <w:r>
        <w:rPr>
          <w:rFonts w:hint="eastAsia"/>
        </w:rPr>
        <w:t>约翰·卫斯理</w:t>
      </w:r>
    </w:p>
    <w:p w14:paraId="04C0E84A">
      <w:pPr>
        <w:spacing w:after="356" w:line="253" w:lineRule="auto"/>
        <w:ind w:left="-5" w:right="15"/>
        <w:jc w:val="left"/>
        <w:rPr>
          <w:rFonts w:hint="eastAsia"/>
        </w:rPr>
      </w:pPr>
    </w:p>
    <w:p w14:paraId="13B64496">
      <w:pPr>
        <w:spacing w:after="356" w:line="253" w:lineRule="auto"/>
        <w:ind w:left="-5" w:right="15"/>
        <w:jc w:val="left"/>
        <w:rPr>
          <w:rFonts w:hint="eastAsia"/>
        </w:rPr>
      </w:pPr>
      <w:r>
        <w:rPr>
          <w:rFonts w:hint="eastAsia"/>
        </w:rPr>
        <w:t>The second in the list of English Reformers of the last century, whose history I propose to consider, is a man of world-wide reputation</w:t>
      </w:r>
    </w:p>
    <w:p w14:paraId="2464789A">
      <w:pPr>
        <w:spacing w:after="356" w:line="253" w:lineRule="auto"/>
        <w:ind w:left="-5" w:right="15"/>
        <w:jc w:val="left"/>
        <w:rPr>
          <w:rFonts w:hint="eastAsia"/>
        </w:rPr>
      </w:pPr>
      <w:r>
        <w:rPr>
          <w:rFonts w:hint="eastAsia"/>
        </w:rPr>
        <w:t>--the famous John Wesley.</w:t>
      </w:r>
    </w:p>
    <w:p w14:paraId="39D8A9E0">
      <w:pPr>
        <w:spacing w:after="356" w:line="253" w:lineRule="auto"/>
        <w:ind w:left="-5" w:right="15"/>
        <w:jc w:val="left"/>
        <w:rPr>
          <w:rFonts w:hint="eastAsia"/>
        </w:rPr>
      </w:pPr>
      <w:r>
        <w:rPr>
          <w:rFonts w:hint="eastAsia"/>
        </w:rPr>
        <w:t>我打算考察的上个世纪英国改革家名单中的第二位，是一位享誉世界的人——著名的约翰·卫斯理。</w:t>
      </w:r>
    </w:p>
    <w:p w14:paraId="09FE132D">
      <w:pPr>
        <w:spacing w:after="356" w:line="253" w:lineRule="auto"/>
        <w:ind w:left="-5" w:right="15"/>
        <w:jc w:val="left"/>
        <w:rPr>
          <w:rFonts w:hint="eastAsia"/>
        </w:rPr>
      </w:pPr>
    </w:p>
    <w:p w14:paraId="7B99E01D">
      <w:pPr>
        <w:spacing w:after="356" w:line="253" w:lineRule="auto"/>
        <w:ind w:left="-5" w:right="15"/>
        <w:jc w:val="left"/>
        <w:rPr>
          <w:rFonts w:hint="eastAsia"/>
        </w:rPr>
      </w:pPr>
      <w:r>
        <w:rPr>
          <w:rFonts w:hint="eastAsia"/>
        </w:rPr>
        <w:t>CHAPTER 1</w:t>
      </w:r>
    </w:p>
    <w:p w14:paraId="04ADECE9">
      <w:pPr>
        <w:spacing w:after="356" w:line="253" w:lineRule="auto"/>
        <w:ind w:left="-5" w:right="15"/>
        <w:jc w:val="left"/>
        <w:rPr>
          <w:rFonts w:hint="eastAsia"/>
        </w:rPr>
      </w:pPr>
      <w:r>
        <w:rPr>
          <w:rFonts w:hint="eastAsia"/>
        </w:rPr>
        <w:t>第一章</w:t>
      </w:r>
    </w:p>
    <w:p w14:paraId="518C26CC">
      <w:pPr>
        <w:spacing w:after="356" w:line="253" w:lineRule="auto"/>
        <w:ind w:left="-5" w:right="15"/>
        <w:jc w:val="left"/>
        <w:rPr>
          <w:rFonts w:hint="eastAsia"/>
        </w:rPr>
      </w:pPr>
    </w:p>
    <w:p w14:paraId="1BFEADBE">
      <w:pPr>
        <w:spacing w:after="356" w:line="253" w:lineRule="auto"/>
        <w:ind w:left="-5" w:right="15"/>
        <w:jc w:val="left"/>
        <w:rPr>
          <w:rFonts w:hint="eastAsia"/>
        </w:rPr>
      </w:pPr>
      <w:r>
        <w:rPr>
          <w:rFonts w:hint="eastAsia"/>
        </w:rPr>
        <w:t>The name of this great evangelist is perhaps better known than that of any of his fellow-labourers a hundred years ago.</w:t>
      </w:r>
    </w:p>
    <w:p w14:paraId="13FE5A33">
      <w:pPr>
        <w:spacing w:after="356" w:line="253" w:lineRule="auto"/>
        <w:ind w:left="-5" w:right="15"/>
        <w:jc w:val="left"/>
        <w:rPr>
          <w:rFonts w:hint="eastAsia"/>
        </w:rPr>
      </w:pPr>
      <w:r>
        <w:rPr>
          <w:rFonts w:hint="eastAsia"/>
        </w:rPr>
        <w:t>这位伟大福音传道人的名字也许比一百年前他的任何同工都更为人所知。</w:t>
      </w:r>
    </w:p>
    <w:p w14:paraId="01E7AFAE">
      <w:pPr>
        <w:spacing w:after="356" w:line="253" w:lineRule="auto"/>
        <w:ind w:left="-5" w:right="15"/>
        <w:jc w:val="left"/>
        <w:rPr>
          <w:rFonts w:hint="eastAsia"/>
        </w:rPr>
      </w:pPr>
    </w:p>
    <w:p w14:paraId="5D03610F">
      <w:pPr>
        <w:spacing w:after="356" w:line="253" w:lineRule="auto"/>
        <w:ind w:left="-5" w:right="15"/>
        <w:jc w:val="left"/>
        <w:rPr>
          <w:rFonts w:hint="eastAsia"/>
        </w:rPr>
      </w:pPr>
      <w:r>
        <w:rPr>
          <w:rFonts w:hint="eastAsia"/>
        </w:rPr>
        <w:t>This, however, is easily accounted for.</w:t>
      </w:r>
    </w:p>
    <w:p w14:paraId="33FA2798">
      <w:pPr>
        <w:spacing w:after="356" w:line="253" w:lineRule="auto"/>
        <w:ind w:left="-5" w:right="15"/>
        <w:jc w:val="left"/>
        <w:rPr>
          <w:rFonts w:hint="eastAsia"/>
        </w:rPr>
      </w:pPr>
      <w:r>
        <w:rPr>
          <w:rFonts w:hint="eastAsia"/>
        </w:rPr>
        <w:t>然而，这很容易解释。</w:t>
      </w:r>
    </w:p>
    <w:p w14:paraId="73807493">
      <w:pPr>
        <w:spacing w:after="356" w:line="253" w:lineRule="auto"/>
        <w:ind w:left="-5" w:right="15"/>
        <w:jc w:val="left"/>
        <w:rPr>
          <w:rFonts w:hint="eastAsia"/>
        </w:rPr>
      </w:pPr>
    </w:p>
    <w:p w14:paraId="00E6D782">
      <w:pPr>
        <w:spacing w:after="356" w:line="253" w:lineRule="auto"/>
        <w:ind w:left="-5" w:right="15"/>
        <w:jc w:val="left"/>
        <w:rPr>
          <w:rFonts w:hint="eastAsia"/>
        </w:rPr>
      </w:pPr>
      <w:r>
        <w:rPr>
          <w:rFonts w:hint="eastAsia"/>
        </w:rPr>
        <w:t>He lived to the ripe old age of eighty-eight.</w:t>
      </w:r>
    </w:p>
    <w:p w14:paraId="08FCB7EC">
      <w:pPr>
        <w:spacing w:after="356" w:line="253" w:lineRule="auto"/>
        <w:ind w:left="-5" w:right="15"/>
        <w:jc w:val="left"/>
        <w:rPr>
          <w:rFonts w:hint="eastAsia"/>
        </w:rPr>
      </w:pPr>
      <w:r>
        <w:rPr>
          <w:rFonts w:hint="eastAsia"/>
        </w:rPr>
        <w:t>他活到了八十八岁的高龄。</w:t>
      </w:r>
    </w:p>
    <w:p w14:paraId="7C5A4A45">
      <w:pPr>
        <w:spacing w:after="356" w:line="253" w:lineRule="auto"/>
        <w:ind w:left="-5" w:right="15"/>
        <w:jc w:val="left"/>
        <w:rPr>
          <w:rFonts w:hint="eastAsia"/>
        </w:rPr>
      </w:pPr>
    </w:p>
    <w:p w14:paraId="3EFECA93">
      <w:pPr>
        <w:spacing w:after="356" w:line="253" w:lineRule="auto"/>
        <w:ind w:left="-5" w:right="15"/>
        <w:jc w:val="left"/>
        <w:rPr>
          <w:rFonts w:hint="eastAsia"/>
        </w:rPr>
      </w:pPr>
      <w:r>
        <w:rPr>
          <w:rFonts w:hint="eastAsia"/>
        </w:rPr>
        <w:t>For sixty-five years he was continually before the eyes of the public, and doing his Master's work in every part of England.</w:t>
      </w:r>
    </w:p>
    <w:p w14:paraId="39AE2875">
      <w:pPr>
        <w:spacing w:after="356" w:line="253" w:lineRule="auto"/>
        <w:ind w:left="-5" w:right="15"/>
        <w:jc w:val="left"/>
        <w:rPr>
          <w:rFonts w:hint="eastAsia"/>
        </w:rPr>
      </w:pPr>
      <w:r>
        <w:rPr>
          <w:rFonts w:hint="eastAsia"/>
        </w:rPr>
        <w:t>六十五年来，他一直活跃在公众视野中，在英国各地做他主人的工。</w:t>
      </w:r>
    </w:p>
    <w:p w14:paraId="1501E5E7">
      <w:pPr>
        <w:spacing w:after="356" w:line="253" w:lineRule="auto"/>
        <w:ind w:left="-5" w:right="15"/>
        <w:jc w:val="left"/>
        <w:rPr>
          <w:rFonts w:hint="eastAsia"/>
        </w:rPr>
      </w:pPr>
    </w:p>
    <w:p w14:paraId="63A36AC9">
      <w:pPr>
        <w:spacing w:after="356" w:line="253" w:lineRule="auto"/>
        <w:ind w:left="-5" w:right="15"/>
        <w:jc w:val="left"/>
        <w:rPr>
          <w:rFonts w:hint="eastAsia"/>
        </w:rPr>
      </w:pPr>
      <w:r>
        <w:rPr>
          <w:rFonts w:hint="eastAsia"/>
        </w:rPr>
        <w:t>He founded a new religious denomination, remarkable to this very day for its numbers, laboriousness, and success, and justly proud of its great founder.</w:t>
      </w:r>
    </w:p>
    <w:p w14:paraId="645AF64E">
      <w:pPr>
        <w:spacing w:after="356" w:line="253" w:lineRule="auto"/>
        <w:ind w:left="-5" w:right="15"/>
        <w:jc w:val="left"/>
        <w:rPr>
          <w:rFonts w:hint="eastAsia"/>
        </w:rPr>
      </w:pPr>
      <w:r>
        <w:rPr>
          <w:rFonts w:hint="eastAsia"/>
        </w:rPr>
        <w:t>他建立了一个新的宗教教派，直到今天仍以其人数、勤劳和成功而著称，并理所当然地为其伟大的创始人感到自豪。</w:t>
      </w:r>
    </w:p>
    <w:p w14:paraId="3C62D1D8">
      <w:pPr>
        <w:spacing w:after="356" w:line="253" w:lineRule="auto"/>
        <w:ind w:left="-5" w:right="15"/>
        <w:jc w:val="left"/>
        <w:rPr>
          <w:rFonts w:hint="eastAsia"/>
        </w:rPr>
      </w:pPr>
    </w:p>
    <w:p w14:paraId="2E444075">
      <w:pPr>
        <w:spacing w:after="356" w:line="253" w:lineRule="auto"/>
        <w:ind w:left="-5" w:right="15"/>
        <w:jc w:val="left"/>
        <w:rPr>
          <w:rFonts w:hint="eastAsia"/>
        </w:rPr>
      </w:pPr>
      <w:r>
        <w:rPr>
          <w:rFonts w:hint="eastAsia"/>
        </w:rPr>
        <w:t>His life has been repeatedly written by his friends and followers, his works constantly reprinted, his precepts and maxims reverentially treasured up and embalmed, like Joseph's bones.</w:t>
      </w:r>
    </w:p>
    <w:p w14:paraId="0198F60E">
      <w:pPr>
        <w:spacing w:after="356" w:line="253" w:lineRule="auto"/>
        <w:ind w:left="-5" w:right="15"/>
        <w:jc w:val="left"/>
        <w:rPr>
          <w:rFonts w:hint="eastAsia"/>
        </w:rPr>
      </w:pPr>
      <w:r>
        <w:rPr>
          <w:rFonts w:hint="eastAsia"/>
        </w:rPr>
        <w:t>他的生平被他的朋友和追随者反复书写，他的著作不断重印，他的格言和教诲被虔诚地珍藏和铭记，就像约瑟的骸骨一样。</w:t>
      </w:r>
    </w:p>
    <w:p w14:paraId="6926C0C1">
      <w:pPr>
        <w:spacing w:after="356" w:line="253" w:lineRule="auto"/>
        <w:ind w:left="-5" w:right="15"/>
        <w:jc w:val="left"/>
        <w:rPr>
          <w:rFonts w:hint="eastAsia"/>
        </w:rPr>
      </w:pPr>
    </w:p>
    <w:p w14:paraId="456F0E64">
      <w:pPr>
        <w:spacing w:after="356" w:line="253" w:lineRule="auto"/>
        <w:ind w:left="-5" w:right="15"/>
        <w:jc w:val="left"/>
        <w:rPr>
          <w:rFonts w:hint="eastAsia"/>
        </w:rPr>
      </w:pPr>
      <w:r>
        <w:rPr>
          <w:rFonts w:hint="eastAsia"/>
        </w:rPr>
        <w:t>In fact, if ever a good Protestant has been practically canonized, it has been John Wesley!</w:t>
      </w:r>
    </w:p>
    <w:p w14:paraId="5BCAA156">
      <w:pPr>
        <w:spacing w:after="356" w:line="253" w:lineRule="auto"/>
        <w:ind w:left="-5" w:right="15"/>
        <w:jc w:val="left"/>
        <w:rPr>
          <w:rFonts w:hint="eastAsia"/>
        </w:rPr>
      </w:pPr>
      <w:r>
        <w:rPr>
          <w:rFonts w:hint="eastAsia"/>
        </w:rPr>
        <w:t>事实上，如果有哪位优秀的新教徒实际上被封为圣人，那就是约翰·卫斯理！</w:t>
      </w:r>
    </w:p>
    <w:p w14:paraId="684DEE48">
      <w:pPr>
        <w:spacing w:after="356" w:line="253" w:lineRule="auto"/>
        <w:ind w:left="-5" w:right="15"/>
        <w:jc w:val="left"/>
        <w:rPr>
          <w:rFonts w:hint="eastAsia"/>
        </w:rPr>
      </w:pPr>
    </w:p>
    <w:p w14:paraId="74E1D791">
      <w:pPr>
        <w:spacing w:after="356" w:line="253" w:lineRule="auto"/>
        <w:ind w:left="-5" w:right="15"/>
        <w:jc w:val="left"/>
        <w:rPr>
          <w:rFonts w:hint="eastAsia"/>
        </w:rPr>
      </w:pPr>
      <w:r>
        <w:rPr>
          <w:rFonts w:hint="eastAsia"/>
        </w:rPr>
        <w:t>It would be strange indeed if his name was not well known.</w:t>
      </w:r>
    </w:p>
    <w:p w14:paraId="06EF7DDF">
      <w:pPr>
        <w:spacing w:after="356" w:line="253" w:lineRule="auto"/>
        <w:ind w:left="-5" w:right="15"/>
        <w:jc w:val="left"/>
        <w:rPr>
          <w:rFonts w:hint="eastAsia"/>
        </w:rPr>
      </w:pPr>
      <w:r>
        <w:rPr>
          <w:rFonts w:hint="eastAsia"/>
        </w:rPr>
        <w:t>如果他的名字不为人所知，那才奇怪呢。</w:t>
      </w:r>
    </w:p>
    <w:p w14:paraId="39D31148">
      <w:pPr>
        <w:spacing w:after="356" w:line="253" w:lineRule="auto"/>
        <w:ind w:left="-5" w:right="15"/>
        <w:jc w:val="left"/>
        <w:rPr>
          <w:rFonts w:hint="eastAsia"/>
        </w:rPr>
      </w:pPr>
    </w:p>
    <w:p w14:paraId="458AE147">
      <w:pPr>
        <w:spacing w:after="356" w:line="253" w:lineRule="auto"/>
        <w:ind w:left="-5" w:right="15"/>
        <w:jc w:val="left"/>
        <w:rPr>
          <w:rFonts w:hint="eastAsia"/>
        </w:rPr>
      </w:pPr>
      <w:r>
        <w:rPr>
          <w:rFonts w:hint="eastAsia"/>
        </w:rPr>
        <w:t>Of such a man as this I cannot pretend to give more than a brief account in the short space of a few pages.</w:t>
      </w:r>
    </w:p>
    <w:p w14:paraId="736E506A">
      <w:pPr>
        <w:spacing w:after="356" w:line="253" w:lineRule="auto"/>
        <w:ind w:left="-5" w:right="15"/>
        <w:jc w:val="left"/>
        <w:rPr>
          <w:rFonts w:hint="eastAsia"/>
        </w:rPr>
      </w:pPr>
      <w:r>
        <w:rPr>
          <w:rFonts w:hint="eastAsia"/>
        </w:rPr>
        <w:t>对于这样一个人物，我不能假装在几页的短篇幅内给出超过简略描述的内容。</w:t>
      </w:r>
    </w:p>
    <w:p w14:paraId="4149B835">
      <w:pPr>
        <w:spacing w:after="356" w:line="253" w:lineRule="auto"/>
        <w:ind w:left="-5" w:right="15"/>
        <w:jc w:val="left"/>
        <w:rPr>
          <w:rFonts w:hint="eastAsia"/>
        </w:rPr>
      </w:pPr>
    </w:p>
    <w:p w14:paraId="560DB230">
      <w:pPr>
        <w:spacing w:after="356" w:line="253" w:lineRule="auto"/>
        <w:ind w:left="-5" w:right="15"/>
        <w:jc w:val="left"/>
        <w:rPr>
          <w:rFonts w:hint="eastAsia"/>
        </w:rPr>
      </w:pPr>
      <w:r>
        <w:rPr>
          <w:rFonts w:hint="eastAsia"/>
        </w:rPr>
        <w:t>The leading facts of his long and well-spent life, and the leading features of his peculiar character, are all that I can possibly compress into the limits of this memoir.</w:t>
      </w:r>
    </w:p>
    <w:p w14:paraId="0907A6D1">
      <w:pPr>
        <w:spacing w:after="356" w:line="253" w:lineRule="auto"/>
        <w:ind w:left="-5" w:right="15"/>
        <w:jc w:val="left"/>
        <w:rPr>
          <w:rFonts w:hint="eastAsia"/>
        </w:rPr>
      </w:pPr>
      <w:r>
        <w:rPr>
          <w:rFonts w:hint="eastAsia"/>
        </w:rPr>
        <w:t>他漫长而充实一生的主要事实，以及他独特性格的主要特征，是我在这篇回忆录的范围内所能压缩的全部。</w:t>
      </w:r>
    </w:p>
    <w:p w14:paraId="1A9B1D5C">
      <w:pPr>
        <w:spacing w:after="356" w:line="253" w:lineRule="auto"/>
        <w:ind w:left="-5" w:right="15"/>
        <w:jc w:val="left"/>
        <w:rPr>
          <w:rFonts w:hint="eastAsia"/>
        </w:rPr>
      </w:pPr>
    </w:p>
    <w:p w14:paraId="1357CEAE">
      <w:pPr>
        <w:spacing w:after="356" w:line="253" w:lineRule="auto"/>
        <w:ind w:left="-5" w:right="15"/>
        <w:jc w:val="left"/>
        <w:rPr>
          <w:rFonts w:hint="eastAsia"/>
        </w:rPr>
      </w:pPr>
      <w:r>
        <w:rPr>
          <w:rFonts w:hint="eastAsia"/>
        </w:rPr>
        <w:t>Those who want more must look elsewhere.</w:t>
      </w:r>
    </w:p>
    <w:p w14:paraId="6B23BDD0">
      <w:pPr>
        <w:spacing w:after="356" w:line="253" w:lineRule="auto"/>
        <w:ind w:left="-5" w:right="15"/>
        <w:jc w:val="left"/>
        <w:rPr>
          <w:rFonts w:hint="eastAsia"/>
        </w:rPr>
      </w:pPr>
      <w:r>
        <w:rPr>
          <w:rFonts w:hint="eastAsia"/>
        </w:rPr>
        <w:t>那些想要更多内容的人必须另寻他处。</w:t>
      </w:r>
    </w:p>
    <w:p w14:paraId="70698D69">
      <w:pPr>
        <w:spacing w:after="356" w:line="253" w:lineRule="auto"/>
        <w:ind w:left="-5" w:right="15"/>
        <w:jc w:val="left"/>
        <w:rPr>
          <w:rFonts w:hint="eastAsia"/>
        </w:rPr>
      </w:pPr>
    </w:p>
    <w:p w14:paraId="062B0877">
      <w:pPr>
        <w:spacing w:after="356" w:line="253" w:lineRule="auto"/>
        <w:ind w:left="-5" w:right="15"/>
        <w:jc w:val="left"/>
        <w:rPr>
          <w:rFonts w:hint="eastAsia"/>
        </w:rPr>
      </w:pPr>
      <w:r>
        <w:rPr>
          <w:rFonts w:hint="eastAsia"/>
        </w:rPr>
        <w:t>(Footnote: The principal lives of Wesley by Methodist hands are those of Whitehead, Moore, and Watson.</w:t>
      </w:r>
    </w:p>
    <w:p w14:paraId="31722EEF">
      <w:pPr>
        <w:spacing w:after="356" w:line="253" w:lineRule="auto"/>
        <w:ind w:left="-5" w:right="15"/>
        <w:jc w:val="left"/>
        <w:rPr>
          <w:rFonts w:hint="eastAsia"/>
        </w:rPr>
      </w:pPr>
      <w:r>
        <w:rPr>
          <w:rFonts w:hint="eastAsia"/>
        </w:rPr>
        <w:t>（脚注：循道派人士所写的卫斯理主要传记有怀特海、摩尔和沃森的。</w:t>
      </w:r>
    </w:p>
    <w:p w14:paraId="6EB74D9A">
      <w:pPr>
        <w:spacing w:after="356" w:line="253" w:lineRule="auto"/>
        <w:ind w:left="-5" w:right="15"/>
        <w:jc w:val="left"/>
        <w:rPr>
          <w:rFonts w:hint="eastAsia"/>
        </w:rPr>
      </w:pPr>
    </w:p>
    <w:p w14:paraId="483C6DDB">
      <w:pPr>
        <w:spacing w:after="356" w:line="253" w:lineRule="auto"/>
        <w:ind w:left="-5" w:right="15"/>
        <w:jc w:val="left"/>
        <w:rPr>
          <w:rFonts w:hint="eastAsia"/>
        </w:rPr>
      </w:pPr>
      <w:r>
        <w:rPr>
          <w:rFonts w:hint="eastAsia"/>
        </w:rPr>
        <w:t>Southey's well-known life of Wesley is not a fair book, and the unfavourable animus of the writer throughout is painfully manifest.</w:t>
      </w:r>
    </w:p>
    <w:p w14:paraId="581A5159">
      <w:pPr>
        <w:spacing w:after="356" w:line="253" w:lineRule="auto"/>
        <w:ind w:left="-5" w:right="15"/>
        <w:jc w:val="left"/>
        <w:rPr>
          <w:rFonts w:hint="eastAsia"/>
        </w:rPr>
      </w:pPr>
      <w:r>
        <w:rPr>
          <w:rFonts w:hint="eastAsia"/>
        </w:rPr>
        <w:t>骚塞所写的著名的卫斯理传记不是一本公正的书，作者贯穿始终的不利意图痛苦地显露出来。</w:t>
      </w:r>
    </w:p>
    <w:p w14:paraId="0F2EAA63">
      <w:pPr>
        <w:spacing w:after="356" w:line="253" w:lineRule="auto"/>
        <w:ind w:left="-5" w:right="15"/>
        <w:jc w:val="left"/>
        <w:rPr>
          <w:rFonts w:hint="eastAsia"/>
        </w:rPr>
      </w:pPr>
    </w:p>
    <w:p w14:paraId="1D9BEA6D">
      <w:pPr>
        <w:spacing w:after="356" w:line="253" w:lineRule="auto"/>
        <w:ind w:left="-5" w:right="15"/>
        <w:jc w:val="left"/>
        <w:rPr>
          <w:rFonts w:hint="eastAsia"/>
        </w:rPr>
      </w:pPr>
      <w:r>
        <w:rPr>
          <w:rFonts w:hint="eastAsia"/>
        </w:rPr>
        <w:t>The best, most impartial, and most complete account of Wesley is one published by Seeley m 1856, by an anonymous writer.)</w:t>
      </w:r>
    </w:p>
    <w:p w14:paraId="5EDF6142">
      <w:pPr>
        <w:spacing w:after="356" w:line="253" w:lineRule="auto"/>
        <w:ind w:left="-5" w:right="15"/>
        <w:jc w:val="left"/>
        <w:rPr>
          <w:rFonts w:hint="eastAsia"/>
        </w:rPr>
      </w:pPr>
      <w:r>
        <w:rPr>
          <w:rFonts w:hint="eastAsia"/>
        </w:rPr>
        <w:t>关于卫斯理最好、最公正、最完整的记述是1856年由西利（Seeley）出版的一本匿名作者写的书。）</w:t>
      </w:r>
    </w:p>
    <w:p w14:paraId="26424C7E">
      <w:pPr>
        <w:spacing w:after="356" w:line="253" w:lineRule="auto"/>
        <w:ind w:left="-5" w:right="15"/>
        <w:jc w:val="left"/>
        <w:rPr>
          <w:rFonts w:hint="eastAsia"/>
        </w:rPr>
      </w:pPr>
    </w:p>
    <w:p w14:paraId="3A20D6A8">
      <w:pPr>
        <w:spacing w:after="356" w:line="253" w:lineRule="auto"/>
        <w:ind w:left="-5" w:right="15"/>
        <w:jc w:val="left"/>
        <w:rPr>
          <w:rFonts w:hint="eastAsia"/>
        </w:rPr>
      </w:pPr>
      <w:r>
        <w:rPr>
          <w:rFonts w:hint="eastAsia"/>
        </w:rPr>
        <w:t>John Wesley was born on the 17th of June 1703, at Epworth, in North Lincolnshire, of which parish his father was rector.</w:t>
      </w:r>
    </w:p>
    <w:p w14:paraId="444F9B17">
      <w:pPr>
        <w:spacing w:after="356" w:line="253" w:lineRule="auto"/>
        <w:ind w:left="-5" w:right="15"/>
        <w:jc w:val="left"/>
        <w:rPr>
          <w:rFonts w:hint="eastAsia"/>
        </w:rPr>
      </w:pPr>
      <w:r>
        <w:rPr>
          <w:rFonts w:hint="eastAsia"/>
        </w:rPr>
        <w:t>约翰·卫斯理于1703年6月17日出生在北林肯郡的埃普沃思，他的父亲是该教区的教区长。</w:t>
      </w:r>
    </w:p>
    <w:p w14:paraId="0182D94A">
      <w:pPr>
        <w:spacing w:after="356" w:line="253" w:lineRule="auto"/>
        <w:ind w:left="-5" w:right="15"/>
        <w:jc w:val="left"/>
        <w:rPr>
          <w:rFonts w:hint="eastAsia"/>
        </w:rPr>
      </w:pPr>
    </w:p>
    <w:p w14:paraId="72C701D8">
      <w:pPr>
        <w:spacing w:after="356" w:line="253" w:lineRule="auto"/>
        <w:ind w:left="-5" w:right="15"/>
        <w:jc w:val="left"/>
        <w:rPr>
          <w:rFonts w:hint="eastAsia"/>
        </w:rPr>
      </w:pPr>
      <w:r>
        <w:rPr>
          <w:rFonts w:hint="eastAsia"/>
        </w:rPr>
        <w:t>He was the ninth of a family of at least thirteen children, comprising three sons and ten daughters.</w:t>
      </w:r>
    </w:p>
    <w:p w14:paraId="0A515F11">
      <w:pPr>
        <w:spacing w:after="356" w:line="253" w:lineRule="auto"/>
        <w:ind w:left="-5" w:right="15"/>
        <w:jc w:val="left"/>
        <w:rPr>
          <w:rFonts w:hint="eastAsia"/>
        </w:rPr>
      </w:pPr>
      <w:r>
        <w:rPr>
          <w:rFonts w:hint="eastAsia"/>
        </w:rPr>
        <w:t>他在家中至少十三个孩子中排行第九，包括三个儿子和十个女儿。</w:t>
      </w:r>
    </w:p>
    <w:p w14:paraId="768072E8">
      <w:pPr>
        <w:spacing w:after="356" w:line="253" w:lineRule="auto"/>
        <w:ind w:left="-5" w:right="15"/>
        <w:jc w:val="left"/>
        <w:rPr>
          <w:rFonts w:hint="eastAsia"/>
        </w:rPr>
      </w:pPr>
    </w:p>
    <w:p w14:paraId="5EABAC6E">
      <w:pPr>
        <w:spacing w:after="356" w:line="253" w:lineRule="auto"/>
        <w:ind w:left="-5" w:right="15"/>
        <w:jc w:val="left"/>
        <w:rPr>
          <w:rFonts w:hint="eastAsia"/>
        </w:rPr>
      </w:pPr>
      <w:r>
        <w:rPr>
          <w:rFonts w:hint="eastAsia"/>
        </w:rPr>
        <w:t>Of the daughters, those who grew up made singularly foolish and unhappy marriages.</w:t>
      </w:r>
    </w:p>
    <w:p w14:paraId="5E4217EA">
      <w:pPr>
        <w:spacing w:after="356" w:line="253" w:lineRule="auto"/>
        <w:ind w:left="-5" w:right="15"/>
        <w:jc w:val="left"/>
        <w:rPr>
          <w:rFonts w:hint="eastAsia"/>
        </w:rPr>
      </w:pPr>
      <w:r>
        <w:rPr>
          <w:rFonts w:hint="eastAsia"/>
        </w:rPr>
        <w:t>在女儿中，那些长大的都结了极其愚蠢和不幸的婚。</w:t>
      </w:r>
    </w:p>
    <w:p w14:paraId="6BD7E7BC">
      <w:pPr>
        <w:spacing w:after="356" w:line="253" w:lineRule="auto"/>
        <w:ind w:left="-5" w:right="15"/>
        <w:jc w:val="left"/>
        <w:rPr>
          <w:rFonts w:hint="eastAsia"/>
        </w:rPr>
      </w:pPr>
    </w:p>
    <w:p w14:paraId="440DDD62">
      <w:pPr>
        <w:spacing w:after="356" w:line="253" w:lineRule="auto"/>
        <w:ind w:left="-5" w:right="15"/>
        <w:jc w:val="left"/>
        <w:rPr>
          <w:rFonts w:hint="eastAsia"/>
        </w:rPr>
      </w:pPr>
      <w:r>
        <w:rPr>
          <w:rFonts w:hint="eastAsia"/>
        </w:rPr>
        <w:t>Of the Sons, the eldest, Samuel, was for some years usher of Westminster School, and an intimate friend of the famous Bishop Atterbury, and finally died head-master of Tiverton School.</w:t>
      </w:r>
    </w:p>
    <w:p w14:paraId="385B8635">
      <w:pPr>
        <w:spacing w:after="356" w:line="253" w:lineRule="auto"/>
        <w:ind w:left="-5" w:right="15"/>
        <w:jc w:val="left"/>
        <w:rPr>
          <w:rFonts w:hint="eastAsia"/>
        </w:rPr>
      </w:pPr>
      <w:r>
        <w:rPr>
          <w:rFonts w:hint="eastAsia"/>
        </w:rPr>
        <w:t>在儿子中，长子塞缪尔曾担任威斯敏斯特公学的助教多年，是著名主教阿特伯里的密友，最后死于蒂弗顿学校校长的职位上。</w:t>
      </w:r>
    </w:p>
    <w:p w14:paraId="18BF05B7">
      <w:pPr>
        <w:spacing w:after="356" w:line="253" w:lineRule="auto"/>
        <w:ind w:left="-5" w:right="15"/>
        <w:jc w:val="left"/>
        <w:rPr>
          <w:rFonts w:hint="eastAsia"/>
        </w:rPr>
      </w:pPr>
    </w:p>
    <w:p w14:paraId="27DF6F63">
      <w:pPr>
        <w:spacing w:after="356" w:line="253" w:lineRule="auto"/>
        <w:ind w:left="-5" w:right="15"/>
        <w:jc w:val="left"/>
        <w:rPr>
          <w:rFonts w:hint="eastAsia"/>
        </w:rPr>
      </w:pPr>
      <w:r>
        <w:rPr>
          <w:rFonts w:hint="eastAsia"/>
        </w:rPr>
        <w:t>The second, John, was founder of the Methodist communion; and the third, Charles, was almost throughout life John's companion and fellow-labourer.</w:t>
      </w:r>
    </w:p>
    <w:p w14:paraId="172C2E7C">
      <w:pPr>
        <w:spacing w:after="356" w:line="253" w:lineRule="auto"/>
        <w:ind w:left="-5" w:right="15"/>
        <w:jc w:val="left"/>
        <w:rPr>
          <w:rFonts w:hint="eastAsia"/>
        </w:rPr>
      </w:pPr>
      <w:r>
        <w:rPr>
          <w:rFonts w:hint="eastAsia"/>
        </w:rPr>
        <w:t>次子约翰是循道公会的创始人；三子查尔斯几乎终生是约翰的伴侣和同工。</w:t>
      </w:r>
    </w:p>
    <w:p w14:paraId="6E390E24">
      <w:pPr>
        <w:spacing w:after="356" w:line="253" w:lineRule="auto"/>
        <w:ind w:left="-5" w:right="15"/>
        <w:jc w:val="left"/>
        <w:rPr>
          <w:rFonts w:hint="eastAsia"/>
        </w:rPr>
      </w:pPr>
    </w:p>
    <w:p w14:paraId="4F00917B">
      <w:pPr>
        <w:spacing w:after="356" w:line="253" w:lineRule="auto"/>
        <w:ind w:left="-5" w:right="15"/>
        <w:jc w:val="left"/>
        <w:rPr>
          <w:rFonts w:hint="eastAsia"/>
        </w:rPr>
      </w:pPr>
      <w:r>
        <w:rPr>
          <w:rFonts w:hint="eastAsia"/>
        </w:rPr>
        <w:t>John Wesley's father was a man of considerable learning and great activity of mind.</w:t>
      </w:r>
    </w:p>
    <w:p w14:paraId="11EEEDD5">
      <w:pPr>
        <w:spacing w:after="356" w:line="253" w:lineRule="auto"/>
        <w:ind w:left="-5" w:right="15"/>
        <w:jc w:val="left"/>
        <w:rPr>
          <w:rFonts w:hint="eastAsia"/>
        </w:rPr>
      </w:pPr>
      <w:r>
        <w:rPr>
          <w:rFonts w:hint="eastAsia"/>
        </w:rPr>
        <w:t>约翰·卫斯理的父亲是一个学识渊博、思维活跃的人。</w:t>
      </w:r>
    </w:p>
    <w:p w14:paraId="4D67877B">
      <w:pPr>
        <w:spacing w:after="356" w:line="253" w:lineRule="auto"/>
        <w:ind w:left="-5" w:right="15"/>
        <w:jc w:val="left"/>
        <w:rPr>
          <w:rFonts w:hint="eastAsia"/>
        </w:rPr>
      </w:pPr>
    </w:p>
    <w:p w14:paraId="46697FC0">
      <w:pPr>
        <w:spacing w:after="356" w:line="253" w:lineRule="auto"/>
        <w:ind w:left="-5" w:right="15"/>
        <w:jc w:val="left"/>
        <w:rPr>
          <w:rFonts w:hint="eastAsia"/>
        </w:rPr>
      </w:pPr>
      <w:r>
        <w:rPr>
          <w:rFonts w:hint="eastAsia"/>
        </w:rPr>
        <w:t>As a writer, he was always bringing out something either in prose or in verse, but nothing, unhappily for his pocket, which was ever acceptable to the reading public, or is much cared for in the present day.</w:t>
      </w:r>
    </w:p>
    <w:p w14:paraId="0E86637F">
      <w:pPr>
        <w:spacing w:after="356" w:line="253" w:lineRule="auto"/>
        <w:ind w:left="-5" w:right="15"/>
        <w:jc w:val="left"/>
        <w:rPr>
          <w:rFonts w:hint="eastAsia"/>
        </w:rPr>
      </w:pPr>
      <w:r>
        <w:rPr>
          <w:rFonts w:hint="eastAsia"/>
        </w:rPr>
        <w:t>作为一个作家，他总是出版一些散文或诗歌，但不幸的是，为了他的钱包着想，这些东西从未被阅读公众接受，或在当今受到太多关注。</w:t>
      </w:r>
    </w:p>
    <w:p w14:paraId="7814EF57">
      <w:pPr>
        <w:spacing w:after="356" w:line="253" w:lineRule="auto"/>
        <w:ind w:left="-5" w:right="15"/>
        <w:jc w:val="left"/>
        <w:rPr>
          <w:rFonts w:hint="eastAsia"/>
        </w:rPr>
      </w:pPr>
    </w:p>
    <w:p w14:paraId="600D8F53">
      <w:pPr>
        <w:spacing w:after="356" w:line="253" w:lineRule="auto"/>
        <w:ind w:left="-5" w:right="15"/>
        <w:jc w:val="left"/>
        <w:rPr>
          <w:rFonts w:hint="eastAsia"/>
        </w:rPr>
      </w:pPr>
      <w:r>
        <w:rPr>
          <w:rFonts w:hint="eastAsia"/>
        </w:rPr>
        <w:t>As a politician, he was a zealous supporter of the Revolution which brought into England the House of Orange; and it was on this account that Queen Mary presented him to the Crown living of Epworth.</w:t>
      </w:r>
    </w:p>
    <w:p w14:paraId="0711AD02">
      <w:pPr>
        <w:spacing w:after="356" w:line="253" w:lineRule="auto"/>
        <w:ind w:left="-5" w:right="15"/>
        <w:jc w:val="left"/>
        <w:rPr>
          <w:rFonts w:hint="eastAsia"/>
        </w:rPr>
      </w:pPr>
      <w:r>
        <w:rPr>
          <w:rFonts w:hint="eastAsia"/>
        </w:rPr>
        <w:t>作为一个政治家，他是把奥兰治家族带入英国的那场革命的热心支持者；正是因为这个原因，玛丽女王将埃普沃思的皇家牧职赐给了他。</w:t>
      </w:r>
    </w:p>
    <w:p w14:paraId="6901AE1B">
      <w:pPr>
        <w:spacing w:after="356" w:line="253" w:lineRule="auto"/>
        <w:ind w:left="-5" w:right="15"/>
        <w:jc w:val="left"/>
        <w:rPr>
          <w:rFonts w:hint="eastAsia"/>
        </w:rPr>
      </w:pPr>
    </w:p>
    <w:p w14:paraId="0AF9858F">
      <w:pPr>
        <w:spacing w:after="356" w:line="253" w:lineRule="auto"/>
        <w:ind w:left="-5" w:right="15"/>
        <w:jc w:val="left"/>
        <w:rPr>
          <w:rFonts w:hint="eastAsia"/>
        </w:rPr>
      </w:pPr>
      <w:r>
        <w:rPr>
          <w:rFonts w:hint="eastAsia"/>
        </w:rPr>
        <w:t>As a clergyman, he seems to have been a diligent pastor and preacher, of the theological school of Archbishop Tillotson.</w:t>
      </w:r>
    </w:p>
    <w:p w14:paraId="38C17625">
      <w:pPr>
        <w:spacing w:after="356" w:line="253" w:lineRule="auto"/>
        <w:ind w:left="-5" w:right="15"/>
        <w:jc w:val="left"/>
        <w:rPr>
          <w:rFonts w:hint="eastAsia"/>
        </w:rPr>
      </w:pPr>
      <w:r>
        <w:rPr>
          <w:rFonts w:hint="eastAsia"/>
        </w:rPr>
        <w:t>作为一个神职人员，他似乎是一个勤奋的牧师和传道人，属于蒂洛森大主教的神学流派。</w:t>
      </w:r>
    </w:p>
    <w:p w14:paraId="2D59FE34">
      <w:pPr>
        <w:spacing w:after="356" w:line="253" w:lineRule="auto"/>
        <w:ind w:left="-5" w:right="15"/>
        <w:jc w:val="left"/>
        <w:rPr>
          <w:rFonts w:hint="eastAsia"/>
        </w:rPr>
      </w:pPr>
    </w:p>
    <w:p w14:paraId="612359C1">
      <w:pPr>
        <w:spacing w:after="356" w:line="253" w:lineRule="auto"/>
        <w:ind w:left="-5" w:right="15"/>
        <w:jc w:val="left"/>
        <w:rPr>
          <w:rFonts w:hint="eastAsia"/>
        </w:rPr>
      </w:pPr>
      <w:r>
        <w:rPr>
          <w:rFonts w:hint="eastAsia"/>
        </w:rPr>
        <w:t>As a manager of his worldly affairs, he appears to have been most unsuccessful.</w:t>
      </w:r>
    </w:p>
    <w:p w14:paraId="442F65EF">
      <w:pPr>
        <w:spacing w:after="356" w:line="253" w:lineRule="auto"/>
        <w:ind w:left="-5" w:right="15"/>
        <w:jc w:val="left"/>
        <w:rPr>
          <w:rFonts w:hint="eastAsia"/>
        </w:rPr>
      </w:pPr>
      <w:r>
        <w:rPr>
          <w:rFonts w:hint="eastAsia"/>
        </w:rPr>
        <w:t>作为一个世俗事务的管理者，他似乎非常不成功。</w:t>
      </w:r>
    </w:p>
    <w:p w14:paraId="55F2F8A3">
      <w:pPr>
        <w:spacing w:after="356" w:line="253" w:lineRule="auto"/>
        <w:ind w:left="-5" w:right="15"/>
        <w:jc w:val="left"/>
        <w:rPr>
          <w:rFonts w:hint="eastAsia"/>
        </w:rPr>
      </w:pPr>
    </w:p>
    <w:p w14:paraId="27CEB621">
      <w:pPr>
        <w:spacing w:after="356" w:line="253" w:lineRule="auto"/>
        <w:ind w:left="-5" w:right="15"/>
        <w:jc w:val="left"/>
        <w:rPr>
          <w:rFonts w:hint="eastAsia"/>
        </w:rPr>
      </w:pPr>
      <w:r>
        <w:rPr>
          <w:rFonts w:hint="eastAsia"/>
        </w:rPr>
        <w:t>Though rector of a living now valued at £1000 a-year, he was always in pecuniary difficulties, was once in prison for debt, and finally left his widow and children almost destitute.</w:t>
      </w:r>
    </w:p>
    <w:p w14:paraId="67A3E2BC">
      <w:pPr>
        <w:spacing w:after="356" w:line="253" w:lineRule="auto"/>
        <w:ind w:left="-5" w:right="15"/>
        <w:jc w:val="left"/>
        <w:rPr>
          <w:rFonts w:hint="eastAsia"/>
        </w:rPr>
      </w:pPr>
      <w:r>
        <w:rPr>
          <w:rFonts w:hint="eastAsia"/>
        </w:rPr>
        <w:t>虽然他是一个现在年薪价值1000英镑的教区长，但他总是陷入金钱困境，曾因债务入狱，最后留下寡妇和孩子几乎一贫如洗。</w:t>
      </w:r>
    </w:p>
    <w:p w14:paraId="5E10FD16">
      <w:pPr>
        <w:spacing w:after="356" w:line="253" w:lineRule="auto"/>
        <w:ind w:left="-5" w:right="15"/>
        <w:jc w:val="left"/>
        <w:rPr>
          <w:rFonts w:hint="eastAsia"/>
        </w:rPr>
      </w:pPr>
    </w:p>
    <w:p w14:paraId="3ECC5968">
      <w:pPr>
        <w:spacing w:after="356" w:line="253" w:lineRule="auto"/>
        <w:ind w:left="-5" w:right="15"/>
        <w:jc w:val="left"/>
        <w:rPr>
          <w:rFonts w:hint="eastAsia"/>
        </w:rPr>
      </w:pPr>
      <w:r>
        <w:rPr>
          <w:rFonts w:hint="eastAsia"/>
        </w:rPr>
        <w:t>When I add to this that he was not on good terms with his parishioners, and, poor as he was, insisted on going up to London every year to attend the very unprofitable meetings of Convocation for months at a time, the reader will probably agree with me that, like too many, he was a man of more book-learning and cleverness than good sense.</w:t>
      </w:r>
    </w:p>
    <w:p w14:paraId="19A6791E">
      <w:pPr>
        <w:spacing w:after="356" w:line="253" w:lineRule="auto"/>
        <w:ind w:left="-5" w:right="15"/>
        <w:jc w:val="left"/>
        <w:rPr>
          <w:rFonts w:hint="eastAsia"/>
        </w:rPr>
      </w:pPr>
      <w:r>
        <w:rPr>
          <w:rFonts w:hint="eastAsia"/>
        </w:rPr>
        <w:t>当我再加上这一点，即他与教区居民关系不好，而且尽管贫穷，但他坚持每年去伦敦参加非常无益的召集会议，一去就是几个月，读者可能会同意我的观点，像许多人一样，他是一个书本知识和聪明才智多于良好常识的人。</w:t>
      </w:r>
    </w:p>
    <w:p w14:paraId="64D164F4">
      <w:pPr>
        <w:spacing w:after="356" w:line="253" w:lineRule="auto"/>
        <w:ind w:left="-5" w:right="15"/>
        <w:jc w:val="left"/>
        <w:rPr>
          <w:rFonts w:hint="eastAsia"/>
        </w:rPr>
      </w:pPr>
    </w:p>
    <w:p w14:paraId="34EDCDFE">
      <w:pPr>
        <w:spacing w:after="356" w:line="253" w:lineRule="auto"/>
        <w:ind w:left="-5" w:right="15"/>
        <w:jc w:val="left"/>
        <w:rPr>
          <w:rFonts w:hint="eastAsia"/>
        </w:rPr>
      </w:pPr>
      <w:r>
        <w:rPr>
          <w:rFonts w:hint="eastAsia"/>
        </w:rPr>
        <w:t>The mother of John Wesley was evidently a woman of extraordinary power of mind.</w:t>
      </w:r>
    </w:p>
    <w:p w14:paraId="68DA4B4C">
      <w:pPr>
        <w:spacing w:after="356" w:line="253" w:lineRule="auto"/>
        <w:ind w:left="-5" w:right="15"/>
        <w:jc w:val="left"/>
        <w:rPr>
          <w:rFonts w:hint="eastAsia"/>
        </w:rPr>
      </w:pPr>
      <w:r>
        <w:rPr>
          <w:rFonts w:hint="eastAsia"/>
        </w:rPr>
        <w:t>约翰·卫斯理的母亲显然是一个心智非凡的女人。</w:t>
      </w:r>
    </w:p>
    <w:p w14:paraId="74DE9873">
      <w:pPr>
        <w:spacing w:after="356" w:line="253" w:lineRule="auto"/>
        <w:ind w:left="-5" w:right="15"/>
        <w:jc w:val="left"/>
        <w:rPr>
          <w:rFonts w:hint="eastAsia"/>
        </w:rPr>
      </w:pPr>
    </w:p>
    <w:p w14:paraId="32706C3D">
      <w:pPr>
        <w:spacing w:after="356" w:line="253" w:lineRule="auto"/>
        <w:ind w:left="-5" w:right="15"/>
        <w:jc w:val="left"/>
        <w:rPr>
          <w:rFonts w:hint="eastAsia"/>
        </w:rPr>
      </w:pPr>
      <w:r>
        <w:rPr>
          <w:rFonts w:hint="eastAsia"/>
        </w:rPr>
        <w:t>She was the daughter of Dr. Annesley, a man well known to readers of Puritan theology as one of the chief promoters of the Morning Exercises, and ejected from St. Giles', Cripplegate, in 1662.</w:t>
      </w:r>
    </w:p>
    <w:p w14:paraId="2549EA8D">
      <w:pPr>
        <w:spacing w:after="356" w:line="253" w:lineRule="auto"/>
        <w:ind w:left="-5" w:right="15"/>
        <w:jc w:val="left"/>
        <w:rPr>
          <w:rFonts w:hint="eastAsia"/>
        </w:rPr>
      </w:pPr>
      <w:r>
        <w:rPr>
          <w:rFonts w:hint="eastAsia"/>
        </w:rPr>
        <w:t>她是安内斯利博士的女儿，对于清教徒神学的读者来说，他作为晨练的主要推动者之一而闻名，并于1662年被逐出克里普门圣贾尔斯教堂。</w:t>
      </w:r>
    </w:p>
    <w:p w14:paraId="1F9CB1E9">
      <w:pPr>
        <w:spacing w:after="356" w:line="253" w:lineRule="auto"/>
        <w:ind w:left="-5" w:right="15"/>
        <w:jc w:val="left"/>
        <w:rPr>
          <w:rFonts w:hint="eastAsia"/>
        </w:rPr>
      </w:pPr>
    </w:p>
    <w:p w14:paraId="5F1D2186">
      <w:pPr>
        <w:spacing w:after="356" w:line="253" w:lineRule="auto"/>
        <w:ind w:left="-5" w:right="15"/>
        <w:jc w:val="left"/>
        <w:rPr>
          <w:rFonts w:hint="eastAsia"/>
        </w:rPr>
      </w:pPr>
      <w:r>
        <w:rPr>
          <w:rFonts w:hint="eastAsia"/>
        </w:rPr>
        <w:t>From him she seems to have inherited the masculine sense and strong decided judgement which distinguished her character.</w:t>
      </w:r>
    </w:p>
    <w:p w14:paraId="72191F8B">
      <w:pPr>
        <w:spacing w:after="356" w:line="253" w:lineRule="auto"/>
        <w:ind w:left="-5" w:right="15"/>
        <w:jc w:val="left"/>
        <w:rPr>
          <w:rFonts w:hint="eastAsia"/>
        </w:rPr>
      </w:pPr>
      <w:r>
        <w:rPr>
          <w:rFonts w:hint="eastAsia"/>
        </w:rPr>
        <w:t>从他那里，她似乎继承了那种使她性格独特的阳刚之气和强烈果断的判断力。</w:t>
      </w:r>
    </w:p>
    <w:p w14:paraId="410AC194">
      <w:pPr>
        <w:spacing w:after="356" w:line="253" w:lineRule="auto"/>
        <w:ind w:left="-5" w:right="15"/>
        <w:jc w:val="left"/>
        <w:rPr>
          <w:rFonts w:hint="eastAsia"/>
        </w:rPr>
      </w:pPr>
    </w:p>
    <w:p w14:paraId="42FD254F">
      <w:pPr>
        <w:spacing w:after="356" w:line="253" w:lineRule="auto"/>
        <w:ind w:left="-5" w:right="15"/>
        <w:jc w:val="left"/>
        <w:rPr>
          <w:rFonts w:hint="eastAsia"/>
        </w:rPr>
      </w:pPr>
      <w:r>
        <w:rPr>
          <w:rFonts w:hint="eastAsia"/>
        </w:rPr>
        <w:t>To the influence of his mother's early training and example, John Wesley, doubtless, was indebted for many of his peculiar habits of mind and qualifications.</w:t>
      </w:r>
    </w:p>
    <w:p w14:paraId="7127D8AC">
      <w:pPr>
        <w:spacing w:after="356" w:line="253" w:lineRule="auto"/>
        <w:ind w:left="-5" w:right="15"/>
        <w:jc w:val="left"/>
        <w:rPr>
          <w:rFonts w:hint="eastAsia"/>
        </w:rPr>
      </w:pPr>
      <w:r>
        <w:rPr>
          <w:rFonts w:hint="eastAsia"/>
        </w:rPr>
        <w:t>毫无疑问，约翰·卫斯理的许多独特思维习惯和资格，都要归功于他母亲的早期训练和榜样的影响。</w:t>
      </w:r>
    </w:p>
    <w:p w14:paraId="4336CCB9">
      <w:pPr>
        <w:spacing w:after="356" w:line="253" w:lineRule="auto"/>
        <w:ind w:left="-5" w:right="15"/>
        <w:jc w:val="left"/>
        <w:rPr>
          <w:rFonts w:hint="eastAsia"/>
        </w:rPr>
      </w:pPr>
    </w:p>
    <w:p w14:paraId="11A62C88">
      <w:pPr>
        <w:spacing w:after="356" w:line="253" w:lineRule="auto"/>
        <w:ind w:left="-5" w:right="15"/>
        <w:jc w:val="left"/>
        <w:rPr>
          <w:rFonts w:hint="eastAsia"/>
        </w:rPr>
      </w:pPr>
      <w:r>
        <w:rPr>
          <w:rFonts w:hint="eastAsia"/>
        </w:rPr>
        <w:t>Her own account of the way in which she educated all her children, in one of her letters to her son John, is enough to show that she was no common woman, and that her sons were not likely to turn out common men.</w:t>
      </w:r>
    </w:p>
    <w:p w14:paraId="3613EA9C">
      <w:pPr>
        <w:spacing w:after="356" w:line="253" w:lineRule="auto"/>
        <w:ind w:left="-5" w:right="15"/>
        <w:jc w:val="left"/>
        <w:rPr>
          <w:rFonts w:hint="eastAsia"/>
        </w:rPr>
      </w:pPr>
      <w:r>
        <w:rPr>
          <w:rFonts w:hint="eastAsia"/>
        </w:rPr>
        <w:t>在她写给儿子约翰的一封信中，她对自己教育所有孩子的方式的描述，足以表明她绝非普通女人，她的儿子们也不可能成为普通人。</w:t>
      </w:r>
    </w:p>
    <w:p w14:paraId="30AC4E88">
      <w:pPr>
        <w:spacing w:after="356" w:line="253" w:lineRule="auto"/>
        <w:ind w:left="-5" w:right="15"/>
        <w:jc w:val="left"/>
        <w:rPr>
          <w:rFonts w:hint="eastAsia"/>
        </w:rPr>
      </w:pPr>
    </w:p>
    <w:p w14:paraId="641EBBF7">
      <w:pPr>
        <w:spacing w:after="356" w:line="253" w:lineRule="auto"/>
        <w:ind w:left="-5" w:right="15"/>
        <w:jc w:val="left"/>
        <w:rPr>
          <w:rFonts w:hint="eastAsia"/>
        </w:rPr>
      </w:pPr>
      <w:r>
        <w:rPr>
          <w:rFonts w:hint="eastAsia"/>
        </w:rPr>
        <w:t>She says, "None of them was taught to read till five years old, except Keziah, in whose case I was over-ruled; and she was more years in learning than any of the rest had been months.</w:t>
      </w:r>
    </w:p>
    <w:p w14:paraId="0928BB7C">
      <w:pPr>
        <w:spacing w:after="356" w:line="253" w:lineRule="auto"/>
        <w:ind w:left="-5" w:right="15"/>
        <w:jc w:val="left"/>
        <w:rPr>
          <w:rFonts w:hint="eastAsia"/>
        </w:rPr>
      </w:pPr>
      <w:r>
        <w:rPr>
          <w:rFonts w:hint="eastAsia"/>
        </w:rPr>
        <w:t>她说：“除了克兹雅（Keziah），没有人在五岁之前被教导阅读，在她的情况下我被迫让步；结果她学了好几年，而其他人只学了几个月。</w:t>
      </w:r>
    </w:p>
    <w:p w14:paraId="3F09B071">
      <w:pPr>
        <w:spacing w:after="356" w:line="253" w:lineRule="auto"/>
        <w:ind w:left="-5" w:right="15"/>
        <w:jc w:val="left"/>
        <w:rPr>
          <w:rFonts w:hint="eastAsia"/>
        </w:rPr>
      </w:pPr>
    </w:p>
    <w:p w14:paraId="5C402AEC">
      <w:pPr>
        <w:spacing w:after="356" w:line="253" w:lineRule="auto"/>
        <w:ind w:left="-5" w:right="15"/>
        <w:jc w:val="left"/>
        <w:rPr>
          <w:rFonts w:hint="eastAsia"/>
        </w:rPr>
      </w:pPr>
      <w:r>
        <w:rPr>
          <w:rFonts w:hint="eastAsia"/>
        </w:rPr>
        <w:t>The way of teaching was this: the day before a child began to learn, the house was set in order, every one's work appointed them, and a charge given that none should come into the room from nine to twelve, or from two to five, which were our school hours.</w:t>
      </w:r>
    </w:p>
    <w:p w14:paraId="75799800">
      <w:pPr>
        <w:spacing w:after="356" w:line="253" w:lineRule="auto"/>
        <w:ind w:left="-5" w:right="15"/>
        <w:jc w:val="left"/>
        <w:rPr>
          <w:rFonts w:hint="eastAsia"/>
        </w:rPr>
      </w:pPr>
      <w:r>
        <w:rPr>
          <w:rFonts w:hint="eastAsia"/>
        </w:rPr>
        <w:t>教学方法是这样的：孩子开始学习的前一天，房子被整理好，每个人的工作都安排好，并下令从九点到十二点，或从两点到五点，也就是我们的上课时间，任何人不得进入房间。</w:t>
      </w:r>
    </w:p>
    <w:p w14:paraId="31A9E766">
      <w:pPr>
        <w:spacing w:after="356" w:line="253" w:lineRule="auto"/>
        <w:ind w:left="-5" w:right="15"/>
        <w:jc w:val="left"/>
        <w:rPr>
          <w:rFonts w:hint="eastAsia"/>
        </w:rPr>
      </w:pPr>
    </w:p>
    <w:p w14:paraId="5514CD80">
      <w:pPr>
        <w:spacing w:after="356" w:line="253" w:lineRule="auto"/>
        <w:ind w:left="-5" w:right="15"/>
        <w:jc w:val="left"/>
        <w:rPr>
          <w:rFonts w:hint="eastAsia"/>
        </w:rPr>
      </w:pPr>
      <w:r>
        <w:rPr>
          <w:rFonts w:hint="eastAsia"/>
        </w:rPr>
        <w:t>One day was allowed the child wherein to learn its letters, and each of them did in that time know all its letters, great and small, except Molly and Nancy, who were a day and a half before they knew them perfectly, for which I then thought them very dull; but the reason why I thought them so was because the rest learned so readily, and your brother Samuel, who was the first child I ever taught, learnt the alphabet in a few hours.</w:t>
      </w:r>
    </w:p>
    <w:p w14:paraId="101C7A61">
      <w:pPr>
        <w:spacing w:after="356" w:line="253" w:lineRule="auto"/>
        <w:ind w:left="-5" w:right="15"/>
        <w:jc w:val="left"/>
        <w:rPr>
          <w:rFonts w:hint="eastAsia"/>
        </w:rPr>
      </w:pPr>
      <w:r>
        <w:rPr>
          <w:rFonts w:hint="eastAsia"/>
        </w:rPr>
        <w:t>给孩子一天时间学习字母，他们每个人都在那段时间里学会了所有的字母，大小写都学会了，除了莫莉和南希，她们花了一天半才完全学会，当时我觉得她们很笨；但我之所以这么认为，是因为其他人学得太快了，你哥哥塞缪尔，我教的第一个孩子，几个小时就学会了字母表。</w:t>
      </w:r>
    </w:p>
    <w:p w14:paraId="1FD57A2E">
      <w:pPr>
        <w:spacing w:after="356" w:line="253" w:lineRule="auto"/>
        <w:ind w:left="-5" w:right="15"/>
        <w:jc w:val="left"/>
        <w:rPr>
          <w:rFonts w:hint="eastAsia"/>
        </w:rPr>
      </w:pPr>
    </w:p>
    <w:p w14:paraId="42E70F6D">
      <w:pPr>
        <w:spacing w:after="356" w:line="253" w:lineRule="auto"/>
        <w:ind w:left="-5" w:right="15"/>
        <w:jc w:val="left"/>
        <w:rPr>
          <w:rFonts w:hint="eastAsia"/>
        </w:rPr>
      </w:pPr>
      <w:r>
        <w:rPr>
          <w:rFonts w:hint="eastAsia"/>
        </w:rPr>
        <w:t>He was five years old on the 10th of February; the next day he began to learn, and as soon as he knew the letters, began at the first chapter of Genesis.</w:t>
      </w:r>
    </w:p>
    <w:p w14:paraId="3E9D5B10">
      <w:pPr>
        <w:spacing w:after="356" w:line="253" w:lineRule="auto"/>
        <w:ind w:left="-5" w:right="15"/>
        <w:jc w:val="left"/>
        <w:rPr>
          <w:rFonts w:hint="eastAsia"/>
        </w:rPr>
      </w:pPr>
      <w:r>
        <w:rPr>
          <w:rFonts w:hint="eastAsia"/>
        </w:rPr>
        <w:t>他在2月10日满五岁；第二天他开始学习，一学会字母，就开始读创世记第一章。</w:t>
      </w:r>
    </w:p>
    <w:p w14:paraId="254521D9">
      <w:pPr>
        <w:spacing w:after="356" w:line="253" w:lineRule="auto"/>
        <w:ind w:left="-5" w:right="15"/>
        <w:jc w:val="left"/>
        <w:rPr>
          <w:rFonts w:hint="eastAsia"/>
        </w:rPr>
      </w:pPr>
    </w:p>
    <w:p w14:paraId="50D22B1D">
      <w:pPr>
        <w:spacing w:after="356" w:line="253" w:lineRule="auto"/>
        <w:ind w:left="-5" w:right="15"/>
        <w:jc w:val="left"/>
        <w:rPr>
          <w:rFonts w:hint="eastAsia"/>
        </w:rPr>
      </w:pPr>
      <w:r>
        <w:rPr>
          <w:rFonts w:hint="eastAsia"/>
        </w:rPr>
        <w:t>He was taught to spell the first verse, then to read it over and over till he could read it offhand without any hesitation; so on to the second, &amp;c., till he took ten verses for a lesson, which he quickly did.</w:t>
      </w:r>
    </w:p>
    <w:p w14:paraId="6202D37B">
      <w:pPr>
        <w:spacing w:after="356" w:line="253" w:lineRule="auto"/>
        <w:ind w:left="-5" w:right="15"/>
        <w:jc w:val="left"/>
        <w:rPr>
          <w:rFonts w:hint="eastAsia"/>
        </w:rPr>
      </w:pPr>
      <w:r>
        <w:rPr>
          <w:rFonts w:hint="eastAsia"/>
        </w:rPr>
        <w:t>他被教导拼写第一节，然后一遍又一遍地读，直到他能毫不犹豫地流利读出来；然后是第二节，等等，直到他一次学十节，他很快就做到了。</w:t>
      </w:r>
    </w:p>
    <w:p w14:paraId="287B1138">
      <w:pPr>
        <w:spacing w:after="356" w:line="253" w:lineRule="auto"/>
        <w:ind w:left="-5" w:right="15"/>
        <w:jc w:val="left"/>
        <w:rPr>
          <w:rFonts w:hint="eastAsia"/>
        </w:rPr>
      </w:pPr>
    </w:p>
    <w:p w14:paraId="4191230D">
      <w:pPr>
        <w:spacing w:after="356" w:line="253" w:lineRule="auto"/>
        <w:ind w:left="-5" w:right="15"/>
        <w:jc w:val="left"/>
        <w:rPr>
          <w:rFonts w:hint="eastAsia"/>
        </w:rPr>
      </w:pPr>
      <w:r>
        <w:rPr>
          <w:rFonts w:hint="eastAsia"/>
        </w:rPr>
        <w:t>Easter fell low that year, and by Whitsuntide he could read a chapter very well, for he read continually, and had such a prodigious memory that I cannot remember ever to have told him the same word twice.</w:t>
      </w:r>
    </w:p>
    <w:p w14:paraId="6EBBDFA1">
      <w:pPr>
        <w:spacing w:after="356" w:line="253" w:lineRule="auto"/>
        <w:ind w:left="-5" w:right="15"/>
        <w:jc w:val="left"/>
        <w:rPr>
          <w:rFonts w:hint="eastAsia"/>
        </w:rPr>
      </w:pPr>
      <w:r>
        <w:rPr>
          <w:rFonts w:hint="eastAsia"/>
        </w:rPr>
        <w:t>那一年的复活节很晚，到了圣灵降临节，他已经能很好地读一章了，因为他不断地读，而且记忆力惊人，我不记得曾经告诉过他同一个词两次。</w:t>
      </w:r>
    </w:p>
    <w:p w14:paraId="662E076C">
      <w:pPr>
        <w:spacing w:after="356" w:line="253" w:lineRule="auto"/>
        <w:ind w:left="-5" w:right="15"/>
        <w:jc w:val="left"/>
        <w:rPr>
          <w:rFonts w:hint="eastAsia"/>
        </w:rPr>
      </w:pPr>
    </w:p>
    <w:p w14:paraId="16DD0587">
      <w:pPr>
        <w:spacing w:after="356" w:line="253" w:lineRule="auto"/>
        <w:ind w:left="-5" w:right="15"/>
        <w:jc w:val="left"/>
        <w:rPr>
          <w:rFonts w:hint="eastAsia"/>
        </w:rPr>
      </w:pPr>
      <w:r>
        <w:rPr>
          <w:rFonts w:hint="eastAsia"/>
        </w:rPr>
        <w:t>What was stranger, any word he had learnt in his lesson he knew wherever he saw it, either in his Bible or any other book, by which means he learned very soon to read an English author well."</w:t>
      </w:r>
    </w:p>
    <w:p w14:paraId="79307777">
      <w:pPr>
        <w:spacing w:after="356" w:line="253" w:lineRule="auto"/>
        <w:ind w:left="-5" w:right="15"/>
        <w:jc w:val="left"/>
        <w:rPr>
          <w:rFonts w:hint="eastAsia"/>
        </w:rPr>
      </w:pPr>
      <w:r>
        <w:rPr>
          <w:rFonts w:hint="eastAsia"/>
        </w:rPr>
        <w:t>更奇怪的是，他在课文中学会的任何单词，无论他在哪里看到，无论是在圣经还是其他任何书中，他都认识，通过这种方式，他很快就学会了很好地阅读英文作家的作品。”</w:t>
      </w:r>
    </w:p>
    <w:p w14:paraId="0C6B7A58">
      <w:pPr>
        <w:spacing w:after="356" w:line="253" w:lineRule="auto"/>
        <w:ind w:left="-5" w:right="15"/>
        <w:jc w:val="left"/>
        <w:rPr>
          <w:rFonts w:hint="eastAsia"/>
        </w:rPr>
      </w:pPr>
    </w:p>
    <w:p w14:paraId="184370B5">
      <w:pPr>
        <w:spacing w:after="356" w:line="253" w:lineRule="auto"/>
        <w:ind w:left="-5" w:right="15"/>
        <w:jc w:val="left"/>
        <w:rPr>
          <w:rFonts w:hint="eastAsia"/>
        </w:rPr>
      </w:pPr>
      <w:r>
        <w:rPr>
          <w:rFonts w:hint="eastAsia"/>
        </w:rPr>
        <w:t>Her energetic and decided conduct, as wife of a parish clergyman, is strikingly illustrated by a correspondence still extant between herself and her husband on a curious occasion.</w:t>
      </w:r>
    </w:p>
    <w:p w14:paraId="37BB0088">
      <w:pPr>
        <w:spacing w:after="356" w:line="253" w:lineRule="auto"/>
        <w:ind w:left="-5" w:right="15"/>
        <w:jc w:val="left"/>
        <w:rPr>
          <w:rFonts w:hint="eastAsia"/>
        </w:rPr>
      </w:pPr>
      <w:r>
        <w:rPr>
          <w:rFonts w:hint="eastAsia"/>
        </w:rPr>
        <w:t>作为教区牧师的妻子，她充满活力和果断的行为，在她与丈夫之间关于一个奇怪场合的现存信件中得到了生动的说明。</w:t>
      </w:r>
    </w:p>
    <w:p w14:paraId="342AE91D">
      <w:pPr>
        <w:spacing w:after="356" w:line="253" w:lineRule="auto"/>
        <w:ind w:left="-5" w:right="15"/>
        <w:jc w:val="left"/>
        <w:rPr>
          <w:rFonts w:hint="eastAsia"/>
        </w:rPr>
      </w:pPr>
    </w:p>
    <w:p w14:paraId="0A41E883">
      <w:pPr>
        <w:spacing w:after="356" w:line="253" w:lineRule="auto"/>
        <w:ind w:left="-5" w:right="15"/>
        <w:jc w:val="left"/>
        <w:rPr>
          <w:rFonts w:hint="eastAsia"/>
        </w:rPr>
      </w:pPr>
      <w:r>
        <w:rPr>
          <w:rFonts w:hint="eastAsia"/>
        </w:rPr>
        <w:t>It appears that during Mr. Wesley's long-protracted absences from home in attending Convocation, Mrs. Wesley, dissatisfied with the state of things at Epworth, began the habit of gathering a few parishioners at the rectory on Sunday evenings and reading to them.</w:t>
      </w:r>
    </w:p>
    <w:p w14:paraId="358F31DB">
      <w:pPr>
        <w:spacing w:after="356" w:line="253" w:lineRule="auto"/>
        <w:ind w:left="-5" w:right="15"/>
        <w:jc w:val="left"/>
        <w:rPr>
          <w:rFonts w:hint="eastAsia"/>
        </w:rPr>
      </w:pPr>
      <w:r>
        <w:rPr>
          <w:rFonts w:hint="eastAsia"/>
        </w:rPr>
        <w:t>看来，在卫斯理先生长期离家参加召集会议期间，卫斯理夫人对埃普沃思的状况感到不满，开始习惯于周日晚上在牧师住宅聚集一些教区居民并给他们读书。</w:t>
      </w:r>
    </w:p>
    <w:p w14:paraId="083F55D6">
      <w:pPr>
        <w:spacing w:after="356" w:line="253" w:lineRule="auto"/>
        <w:ind w:left="-5" w:right="15"/>
        <w:jc w:val="left"/>
        <w:rPr>
          <w:rFonts w:hint="eastAsia"/>
        </w:rPr>
      </w:pPr>
    </w:p>
    <w:p w14:paraId="29D8EB6D">
      <w:pPr>
        <w:spacing w:after="356" w:line="253" w:lineRule="auto"/>
        <w:ind w:left="-5" w:right="15"/>
        <w:jc w:val="left"/>
        <w:rPr>
          <w:rFonts w:hint="eastAsia"/>
        </w:rPr>
      </w:pPr>
      <w:r>
        <w:rPr>
          <w:rFonts w:hint="eastAsia"/>
        </w:rPr>
        <w:t>As might naturally have been expected, the attendance soon became so large that her husband took alarm at the report he heard, and made some objections to the practice.</w:t>
      </w:r>
    </w:p>
    <w:p w14:paraId="6801D0CB">
      <w:pPr>
        <w:spacing w:after="356" w:line="253" w:lineRule="auto"/>
        <w:ind w:left="-5" w:right="15"/>
        <w:jc w:val="left"/>
        <w:rPr>
          <w:rFonts w:hint="eastAsia"/>
        </w:rPr>
      </w:pPr>
      <w:r>
        <w:rPr>
          <w:rFonts w:hint="eastAsia"/>
        </w:rPr>
        <w:t>正如自然可以预料的那样，参加人数很快变得如此之多，以至于她的丈夫听到报告后感到恐慌，并对这种做法提出了一些异议。</w:t>
      </w:r>
    </w:p>
    <w:p w14:paraId="2949DB50">
      <w:pPr>
        <w:spacing w:after="356" w:line="253" w:lineRule="auto"/>
        <w:ind w:left="-5" w:right="15"/>
        <w:jc w:val="left"/>
        <w:rPr>
          <w:rFonts w:hint="eastAsia"/>
        </w:rPr>
      </w:pPr>
    </w:p>
    <w:p w14:paraId="31841D7F">
      <w:pPr>
        <w:spacing w:after="356" w:line="253" w:lineRule="auto"/>
        <w:ind w:left="-5" w:right="15"/>
        <w:jc w:val="left"/>
        <w:rPr>
          <w:rFonts w:hint="eastAsia"/>
        </w:rPr>
      </w:pPr>
      <w:r>
        <w:rPr>
          <w:rFonts w:hint="eastAsia"/>
        </w:rPr>
        <w:t>The letters of Mrs. Wesley on this occasion are a model of strong, hard-headed, Christian good sense, and deserve the perusal of many timid believers in the present day.</w:t>
      </w:r>
    </w:p>
    <w:p w14:paraId="1619BCCE">
      <w:pPr>
        <w:spacing w:after="356" w:line="253" w:lineRule="auto"/>
        <w:ind w:left="-5" w:right="15"/>
        <w:jc w:val="left"/>
        <w:rPr>
          <w:rFonts w:hint="eastAsia"/>
        </w:rPr>
      </w:pPr>
      <w:r>
        <w:rPr>
          <w:rFonts w:hint="eastAsia"/>
        </w:rPr>
        <w:t>卫斯理夫人在此场合的信件是坚强、冷静、基督徒良好常识的典范，值得当今许多胆小的信徒细读。</w:t>
      </w:r>
    </w:p>
    <w:p w14:paraId="3595BE9F">
      <w:pPr>
        <w:spacing w:after="356" w:line="253" w:lineRule="auto"/>
        <w:ind w:left="-5" w:right="15"/>
        <w:jc w:val="left"/>
        <w:rPr>
          <w:rFonts w:hint="eastAsia"/>
        </w:rPr>
      </w:pPr>
    </w:p>
    <w:p w14:paraId="05E7940D">
      <w:pPr>
        <w:spacing w:after="356" w:line="253" w:lineRule="auto"/>
        <w:ind w:left="-5" w:right="15"/>
        <w:jc w:val="left"/>
        <w:rPr>
          <w:rFonts w:hint="eastAsia"/>
        </w:rPr>
      </w:pPr>
      <w:r>
        <w:rPr>
          <w:rFonts w:hint="eastAsia"/>
        </w:rPr>
        <w:t>After defending what she had done by many wise and unanswerable arguments, and beseeching her husband to consider seriously the bad consequences of stopping the meeting, she winds up all with the following remarkable paragraph :--</w:t>
      </w:r>
    </w:p>
    <w:p w14:paraId="48720C65">
      <w:pPr>
        <w:spacing w:after="356" w:line="253" w:lineRule="auto"/>
        <w:ind w:left="-5" w:right="15"/>
        <w:jc w:val="left"/>
        <w:rPr>
          <w:rFonts w:hint="eastAsia"/>
        </w:rPr>
      </w:pPr>
      <w:r>
        <w:rPr>
          <w:rFonts w:hint="eastAsia"/>
        </w:rPr>
        <w:t>在用许多明智和无可辩驳的论据为自己的行为辩护，并恳求丈夫认真考虑停止聚会的恶果之后，她用以下引人注目的段落结束了一切：——</w:t>
      </w:r>
    </w:p>
    <w:p w14:paraId="6E00C5E7">
      <w:pPr>
        <w:spacing w:after="356" w:line="253" w:lineRule="auto"/>
        <w:ind w:left="-5" w:right="15"/>
        <w:jc w:val="left"/>
        <w:rPr>
          <w:rFonts w:hint="eastAsia"/>
        </w:rPr>
      </w:pPr>
    </w:p>
    <w:p w14:paraId="0C8CF523">
      <w:pPr>
        <w:spacing w:after="356" w:line="253" w:lineRule="auto"/>
        <w:ind w:left="-5" w:right="15"/>
        <w:jc w:val="left"/>
        <w:rPr>
          <w:rFonts w:hint="eastAsia"/>
        </w:rPr>
      </w:pPr>
      <w:r>
        <w:rPr>
          <w:rFonts w:hint="eastAsia"/>
        </w:rPr>
        <w:t>" If you do, after all, think fit to dissolve this assembly, do not tell me that you desire me to do it, for that will not satisfy my conscience.</w:t>
      </w:r>
    </w:p>
    <w:p w14:paraId="43A1AE1A">
      <w:pPr>
        <w:spacing w:after="356" w:line="253" w:lineRule="auto"/>
        <w:ind w:left="-5" w:right="15"/>
        <w:jc w:val="left"/>
        <w:rPr>
          <w:rFonts w:hint="eastAsia"/>
        </w:rPr>
      </w:pPr>
      <w:r>
        <w:rPr>
          <w:rFonts w:hint="eastAsia"/>
        </w:rPr>
        <w:t>“如果在这一切之后，你确实认为适合解散这个集会，不要告诉我你希望我去做，因为这不能满足我的良心。</w:t>
      </w:r>
    </w:p>
    <w:p w14:paraId="1D42C15D">
      <w:pPr>
        <w:spacing w:after="356" w:line="253" w:lineRule="auto"/>
        <w:ind w:left="-5" w:right="15"/>
        <w:jc w:val="left"/>
        <w:rPr>
          <w:rFonts w:hint="eastAsia"/>
        </w:rPr>
      </w:pPr>
    </w:p>
    <w:p w14:paraId="265D5D73">
      <w:pPr>
        <w:spacing w:after="356" w:line="253" w:lineRule="auto"/>
        <w:ind w:left="-5" w:right="15"/>
        <w:jc w:val="left"/>
        <w:rPr>
          <w:rFonts w:hint="eastAsia"/>
        </w:rPr>
      </w:pPr>
      <w:r>
        <w:rPr>
          <w:rFonts w:hint="eastAsia"/>
        </w:rPr>
        <w:t>But send me your positive command in such full and express terms as may absolve me from all guilt and punishment for neglecting the opportunity of doing good, when you and I shall appear before the great and awful tribunal of our Lord Jesus Christ."</w:t>
      </w:r>
    </w:p>
    <w:p w14:paraId="0E6E06B7">
      <w:pPr>
        <w:spacing w:after="356" w:line="253" w:lineRule="auto"/>
        <w:ind w:left="-5" w:right="15"/>
        <w:jc w:val="left"/>
        <w:rPr>
          <w:rFonts w:hint="eastAsia"/>
        </w:rPr>
      </w:pPr>
      <w:r>
        <w:rPr>
          <w:rFonts w:hint="eastAsia"/>
        </w:rPr>
        <w:t>但请给我你明确的命令，用如此充分和明确的措辞，以便当我与你出现在我们主耶稣基督伟大而可畏的审判台前时，可以免除我因忽视行善机会而产生的所有罪责和惩罚。”</w:t>
      </w:r>
    </w:p>
    <w:p w14:paraId="6CDA48B1">
      <w:pPr>
        <w:spacing w:after="356" w:line="253" w:lineRule="auto"/>
        <w:ind w:left="-5" w:right="15"/>
        <w:jc w:val="left"/>
        <w:rPr>
          <w:rFonts w:hint="eastAsia"/>
        </w:rPr>
      </w:pPr>
    </w:p>
    <w:p w14:paraId="47B33B4B">
      <w:pPr>
        <w:spacing w:after="356" w:line="253" w:lineRule="auto"/>
        <w:ind w:left="-5" w:right="15"/>
        <w:jc w:val="left"/>
        <w:rPr>
          <w:rFonts w:hint="eastAsia"/>
        </w:rPr>
      </w:pPr>
      <w:r>
        <w:rPr>
          <w:rFonts w:hint="eastAsia"/>
        </w:rPr>
        <w:t>A mother of this stamp was just the person to leave deep marks and impressions on the minds of her children.</w:t>
      </w:r>
    </w:p>
    <w:p w14:paraId="6F917E28">
      <w:pPr>
        <w:spacing w:after="356" w:line="253" w:lineRule="auto"/>
        <w:ind w:left="-5" w:right="15"/>
        <w:jc w:val="left"/>
        <w:rPr>
          <w:rFonts w:hint="eastAsia"/>
        </w:rPr>
      </w:pPr>
      <w:r>
        <w:rPr>
          <w:rFonts w:hint="eastAsia"/>
        </w:rPr>
        <w:t>这种类型的母亲正是那种会在孩子心中留下深刻印记和印象的人。</w:t>
      </w:r>
    </w:p>
    <w:p w14:paraId="503E870F">
      <w:pPr>
        <w:spacing w:after="356" w:line="253" w:lineRule="auto"/>
        <w:ind w:left="-5" w:right="15"/>
        <w:jc w:val="left"/>
        <w:rPr>
          <w:rFonts w:hint="eastAsia"/>
        </w:rPr>
      </w:pPr>
    </w:p>
    <w:p w14:paraId="2454D96F">
      <w:pPr>
        <w:spacing w:after="356" w:line="253" w:lineRule="auto"/>
        <w:ind w:left="-5" w:right="15"/>
        <w:jc w:val="left"/>
        <w:rPr>
          <w:rFonts w:hint="eastAsia"/>
        </w:rPr>
      </w:pPr>
      <w:r>
        <w:rPr>
          <w:rFonts w:hint="eastAsia"/>
        </w:rPr>
        <w:t>Of the old rector of Epworth we can trace little in his sons John and Charles, except, perhaps, their poetical genius.</w:t>
      </w:r>
    </w:p>
    <w:p w14:paraId="2AFF34DB">
      <w:pPr>
        <w:spacing w:after="356" w:line="253" w:lineRule="auto"/>
        <w:ind w:left="-5" w:right="15"/>
        <w:jc w:val="left"/>
        <w:rPr>
          <w:rFonts w:hint="eastAsia"/>
        </w:rPr>
      </w:pPr>
      <w:r>
        <w:rPr>
          <w:rFonts w:hint="eastAsia"/>
        </w:rPr>
        <w:t>关于埃普沃思的老牧师，我们在他的儿子约翰和查尔斯身上几乎找不到什么痕迹，除了也许他们的诗歌天赋。</w:t>
      </w:r>
    </w:p>
    <w:p w14:paraId="1A9CB5AD">
      <w:pPr>
        <w:spacing w:after="356" w:line="253" w:lineRule="auto"/>
        <w:ind w:left="-5" w:right="15"/>
        <w:jc w:val="left"/>
        <w:rPr>
          <w:rFonts w:hint="eastAsia"/>
        </w:rPr>
      </w:pPr>
    </w:p>
    <w:p w14:paraId="4741DD24">
      <w:pPr>
        <w:spacing w:after="356" w:line="253" w:lineRule="auto"/>
        <w:ind w:left="-5" w:right="15"/>
        <w:jc w:val="left"/>
        <w:rPr>
          <w:rFonts w:hint="eastAsia"/>
        </w:rPr>
      </w:pPr>
      <w:r>
        <w:rPr>
          <w:rFonts w:hint="eastAsia"/>
        </w:rPr>
        <w:t>But there is much in John's career and character throughout life which shows the hand of his mother.</w:t>
      </w:r>
    </w:p>
    <w:p w14:paraId="6F3D2758">
      <w:pPr>
        <w:spacing w:after="356" w:line="253" w:lineRule="auto"/>
        <w:ind w:left="-5" w:right="15"/>
        <w:jc w:val="left"/>
        <w:rPr>
          <w:rFonts w:hint="eastAsia"/>
        </w:rPr>
      </w:pPr>
      <w:r>
        <w:rPr>
          <w:rFonts w:hint="eastAsia"/>
        </w:rPr>
        <w:t>但在约翰一生的事业和性格中，有很多地方显示了他母亲的影响。</w:t>
      </w:r>
    </w:p>
    <w:p w14:paraId="06838AA7">
      <w:pPr>
        <w:spacing w:after="356" w:line="253" w:lineRule="auto"/>
        <w:ind w:left="-5" w:right="15"/>
        <w:jc w:val="left"/>
        <w:rPr>
          <w:rFonts w:hint="eastAsia"/>
        </w:rPr>
      </w:pPr>
    </w:p>
    <w:p w14:paraId="2A1BEA78">
      <w:pPr>
        <w:spacing w:after="356" w:line="253" w:lineRule="auto"/>
        <w:ind w:left="-5" w:right="15"/>
        <w:jc w:val="left"/>
        <w:rPr>
          <w:rFonts w:hint="eastAsia"/>
        </w:rPr>
      </w:pPr>
      <w:r>
        <w:rPr>
          <w:rFonts w:hint="eastAsia"/>
        </w:rPr>
        <w:t>The early years of John Wesley's life appear to have passed quietly away in his Lincolnshire home.</w:t>
      </w:r>
    </w:p>
    <w:p w14:paraId="6D112CA0">
      <w:pPr>
        <w:spacing w:after="356" w:line="253" w:lineRule="auto"/>
        <w:ind w:left="-5" w:right="15"/>
        <w:jc w:val="left"/>
        <w:rPr>
          <w:rFonts w:hint="eastAsia"/>
        </w:rPr>
      </w:pPr>
      <w:r>
        <w:rPr>
          <w:rFonts w:hint="eastAsia"/>
        </w:rPr>
        <w:t>约翰·卫斯理的早年生活似乎在林肯郡的家中平静地度过。</w:t>
      </w:r>
    </w:p>
    <w:p w14:paraId="5CDA5D64">
      <w:pPr>
        <w:spacing w:after="356" w:line="253" w:lineRule="auto"/>
        <w:ind w:left="-5" w:right="15"/>
        <w:jc w:val="left"/>
        <w:rPr>
          <w:rFonts w:hint="eastAsia"/>
        </w:rPr>
      </w:pPr>
    </w:p>
    <w:p w14:paraId="59360144">
      <w:pPr>
        <w:spacing w:after="356" w:line="253" w:lineRule="auto"/>
        <w:ind w:left="-5" w:right="15"/>
        <w:jc w:val="left"/>
        <w:rPr>
          <w:rFonts w:hint="eastAsia"/>
        </w:rPr>
      </w:pPr>
      <w:r>
        <w:rPr>
          <w:rFonts w:hint="eastAsia"/>
        </w:rPr>
        <w:t>The only remarkable event recorded by his biographers is his marvellous escape from being burnt alive, when Epworth rectory was burned down.</w:t>
      </w:r>
    </w:p>
    <w:p w14:paraId="5C3F974A">
      <w:pPr>
        <w:spacing w:after="356" w:line="253" w:lineRule="auto"/>
        <w:ind w:left="-5" w:right="15"/>
        <w:jc w:val="left"/>
        <w:rPr>
          <w:rFonts w:hint="eastAsia"/>
        </w:rPr>
      </w:pPr>
      <w:r>
        <w:rPr>
          <w:rFonts w:hint="eastAsia"/>
        </w:rPr>
        <w:t>他的传记作者记录的唯一值得注意的事件是，当埃普沃思牧师住宅被烧毁时，他奇迹般地逃脱了被活活烧死的命运。</w:t>
      </w:r>
    </w:p>
    <w:p w14:paraId="605A7A3E">
      <w:pPr>
        <w:spacing w:after="356" w:line="253" w:lineRule="auto"/>
        <w:ind w:left="-5" w:right="15"/>
        <w:jc w:val="left"/>
        <w:rPr>
          <w:rFonts w:hint="eastAsia"/>
        </w:rPr>
      </w:pPr>
    </w:p>
    <w:p w14:paraId="28E74440">
      <w:pPr>
        <w:spacing w:after="356" w:line="253" w:lineRule="auto"/>
        <w:ind w:left="-5" w:right="15"/>
        <w:jc w:val="left"/>
        <w:rPr>
          <w:rFonts w:hint="eastAsia"/>
        </w:rPr>
      </w:pPr>
      <w:r>
        <w:rPr>
          <w:rFonts w:hint="eastAsia"/>
        </w:rPr>
        <w:t>This happened in 1709, when he was six years, and seems to have been vividly impressed on his mind.</w:t>
      </w:r>
    </w:p>
    <w:p w14:paraId="44C70031">
      <w:pPr>
        <w:spacing w:after="356" w:line="253" w:lineRule="auto"/>
        <w:ind w:left="-5" w:right="15"/>
        <w:jc w:val="left"/>
        <w:rPr>
          <w:rFonts w:hint="eastAsia"/>
        </w:rPr>
      </w:pPr>
      <w:r>
        <w:rPr>
          <w:rFonts w:hint="eastAsia"/>
        </w:rPr>
        <w:t>这发生在1709年，当时他六岁，这似乎在他脑海中留下了生动的印象。</w:t>
      </w:r>
    </w:p>
    <w:p w14:paraId="689D09E4">
      <w:pPr>
        <w:spacing w:after="356" w:line="253" w:lineRule="auto"/>
        <w:ind w:left="-5" w:right="15"/>
        <w:jc w:val="left"/>
        <w:rPr>
          <w:rFonts w:hint="eastAsia"/>
        </w:rPr>
      </w:pPr>
    </w:p>
    <w:p w14:paraId="395A7A5A">
      <w:pPr>
        <w:spacing w:after="356" w:line="253" w:lineRule="auto"/>
        <w:ind w:left="-5" w:right="15"/>
        <w:jc w:val="left"/>
        <w:rPr>
          <w:rFonts w:hint="eastAsia"/>
        </w:rPr>
      </w:pPr>
      <w:r>
        <w:rPr>
          <w:rFonts w:hint="eastAsia"/>
        </w:rPr>
        <w:t>He was pulled through the bedroom window, at the last moment, by a man who, for want of a ladder, stood on another man's shoulders.</w:t>
      </w:r>
    </w:p>
    <w:p w14:paraId="4CBA5BB8">
      <w:pPr>
        <w:spacing w:after="356" w:line="253" w:lineRule="auto"/>
        <w:ind w:left="-5" w:right="15"/>
        <w:jc w:val="left"/>
        <w:rPr>
          <w:rFonts w:hint="eastAsia"/>
        </w:rPr>
      </w:pPr>
      <w:r>
        <w:rPr>
          <w:rFonts w:hint="eastAsia"/>
        </w:rPr>
        <w:t>他在最后一刻被一个人从卧室窗户拉出来，那个人因为没有梯子，站在另一个人的肩膀上。</w:t>
      </w:r>
    </w:p>
    <w:p w14:paraId="1CB6A922">
      <w:pPr>
        <w:spacing w:after="356" w:line="253" w:lineRule="auto"/>
        <w:ind w:left="-5" w:right="15"/>
        <w:jc w:val="left"/>
        <w:rPr>
          <w:rFonts w:hint="eastAsia"/>
        </w:rPr>
      </w:pPr>
    </w:p>
    <w:p w14:paraId="084E9193">
      <w:pPr>
        <w:spacing w:after="356" w:line="253" w:lineRule="auto"/>
        <w:ind w:left="-5" w:right="15"/>
        <w:jc w:val="left"/>
        <w:rPr>
          <w:rFonts w:hint="eastAsia"/>
        </w:rPr>
      </w:pPr>
      <w:r>
        <w:rPr>
          <w:rFonts w:hint="eastAsia"/>
        </w:rPr>
        <w:t>Just at that moment the roof of the house fell in, but happily fell inward, and the boy and his deliverer escaped unhurt.</w:t>
      </w:r>
    </w:p>
    <w:p w14:paraId="281458DE">
      <w:pPr>
        <w:spacing w:after="356" w:line="253" w:lineRule="auto"/>
        <w:ind w:left="-5" w:right="15"/>
        <w:jc w:val="left"/>
        <w:rPr>
          <w:rFonts w:hint="eastAsia"/>
        </w:rPr>
      </w:pPr>
      <w:r>
        <w:rPr>
          <w:rFonts w:hint="eastAsia"/>
        </w:rPr>
        <w:t>就在那一刻，房顶塌了下来，但幸运的是向内塌陷，男孩和他的救助者毫发无损地逃脱了。</w:t>
      </w:r>
    </w:p>
    <w:p w14:paraId="64913EE8">
      <w:pPr>
        <w:spacing w:after="356" w:line="253" w:lineRule="auto"/>
        <w:ind w:left="-5" w:right="15"/>
        <w:jc w:val="left"/>
        <w:rPr>
          <w:rFonts w:hint="eastAsia"/>
        </w:rPr>
      </w:pPr>
    </w:p>
    <w:p w14:paraId="7BFAB445">
      <w:pPr>
        <w:spacing w:after="356" w:line="253" w:lineRule="auto"/>
        <w:ind w:left="-5" w:right="15"/>
        <w:jc w:val="left"/>
        <w:rPr>
          <w:rFonts w:hint="eastAsia"/>
        </w:rPr>
      </w:pPr>
      <w:r>
        <w:rPr>
          <w:rFonts w:hint="eastAsia"/>
        </w:rPr>
        <w:t>He says himself, in his description of the event, "When they brought me to the house where my father was, he cried out, 'Come, neighbours, let us kneel down I let us give thanks to God!</w:t>
      </w:r>
    </w:p>
    <w:p w14:paraId="429A3DD4">
      <w:pPr>
        <w:spacing w:after="356" w:line="253" w:lineRule="auto"/>
        <w:ind w:left="-5" w:right="15"/>
        <w:jc w:val="left"/>
        <w:rPr>
          <w:rFonts w:hint="eastAsia"/>
        </w:rPr>
      </w:pPr>
      <w:r>
        <w:rPr>
          <w:rFonts w:hint="eastAsia"/>
        </w:rPr>
        <w:t>他在描述这件事时自己说，“当他们把我带到我父亲所在的房子里时，他大声喊道，‘来吧，邻居们，让我们跪下！让我们感谢神！</w:t>
      </w:r>
    </w:p>
    <w:p w14:paraId="148E481B">
      <w:pPr>
        <w:spacing w:after="356" w:line="253" w:lineRule="auto"/>
        <w:ind w:left="-5" w:right="15"/>
        <w:jc w:val="left"/>
        <w:rPr>
          <w:rFonts w:hint="eastAsia"/>
        </w:rPr>
      </w:pPr>
    </w:p>
    <w:p w14:paraId="4C427901">
      <w:pPr>
        <w:spacing w:after="356" w:line="253" w:lineRule="auto"/>
        <w:ind w:left="-5" w:right="15"/>
        <w:jc w:val="left"/>
        <w:rPr>
          <w:rFonts w:hint="eastAsia"/>
        </w:rPr>
      </w:pPr>
      <w:r>
        <w:rPr>
          <w:rFonts w:hint="eastAsia"/>
        </w:rPr>
        <w:t>He has given me all my eight children; let the house go, I am rich enough.'"</w:t>
      </w:r>
    </w:p>
    <w:p w14:paraId="3CD8B13D">
      <w:pPr>
        <w:spacing w:after="356" w:line="253" w:lineRule="auto"/>
        <w:ind w:left="-5" w:right="15"/>
        <w:jc w:val="left"/>
        <w:rPr>
          <w:rFonts w:hint="eastAsia"/>
        </w:rPr>
      </w:pPr>
      <w:r>
        <w:rPr>
          <w:rFonts w:hint="eastAsia"/>
        </w:rPr>
        <w:t>祂把我的八个孩子都给了我；让房子去吧，我已经够富有了。’”</w:t>
      </w:r>
    </w:p>
    <w:p w14:paraId="6FAC6130">
      <w:pPr>
        <w:spacing w:after="356" w:line="253" w:lineRule="auto"/>
        <w:ind w:left="-5" w:right="15"/>
        <w:jc w:val="left"/>
        <w:rPr>
          <w:rFonts w:hint="eastAsia"/>
        </w:rPr>
      </w:pPr>
    </w:p>
    <w:p w14:paraId="426D3471">
      <w:pPr>
        <w:spacing w:after="356" w:line="253" w:lineRule="auto"/>
        <w:ind w:left="-5" w:right="15"/>
        <w:jc w:val="left"/>
        <w:rPr>
          <w:rFonts w:hint="eastAsia"/>
        </w:rPr>
      </w:pPr>
      <w:r>
        <w:rPr>
          <w:rFonts w:hint="eastAsia"/>
        </w:rPr>
        <w:t>In the year 1714, at the age of eleven, John Wesley was placed at the Charter-house School in London.</w:t>
      </w:r>
    </w:p>
    <w:p w14:paraId="5F343BBA">
      <w:pPr>
        <w:spacing w:after="356" w:line="253" w:lineRule="auto"/>
        <w:ind w:left="-5" w:right="15"/>
        <w:jc w:val="left"/>
        <w:rPr>
          <w:rFonts w:hint="eastAsia"/>
        </w:rPr>
      </w:pPr>
      <w:r>
        <w:rPr>
          <w:rFonts w:hint="eastAsia"/>
        </w:rPr>
        <w:t>1714年，十一岁的约翰·卫斯理被送进伦敦的切特豪斯公学。</w:t>
      </w:r>
    </w:p>
    <w:p w14:paraId="6A7969F0">
      <w:pPr>
        <w:spacing w:after="356" w:line="253" w:lineRule="auto"/>
        <w:ind w:left="-5" w:right="15"/>
        <w:jc w:val="left"/>
        <w:rPr>
          <w:rFonts w:hint="eastAsia"/>
        </w:rPr>
      </w:pPr>
    </w:p>
    <w:p w14:paraId="3501C918">
      <w:pPr>
        <w:spacing w:after="356" w:line="253" w:lineRule="auto"/>
        <w:ind w:left="-5" w:right="15"/>
        <w:jc w:val="left"/>
        <w:rPr>
          <w:rFonts w:hint="eastAsia"/>
        </w:rPr>
      </w:pPr>
      <w:r>
        <w:rPr>
          <w:rFonts w:hint="eastAsia"/>
        </w:rPr>
        <w:t>That mighty plunge in life--a boy's first entrance at a public school--seems to have done him no harm.</w:t>
      </w:r>
    </w:p>
    <w:p w14:paraId="0F47E1D2">
      <w:pPr>
        <w:spacing w:after="356" w:line="253" w:lineRule="auto"/>
        <w:ind w:left="-5" w:right="15"/>
        <w:jc w:val="left"/>
        <w:rPr>
          <w:rFonts w:hint="eastAsia"/>
        </w:rPr>
      </w:pPr>
      <w:r>
        <w:rPr>
          <w:rFonts w:hint="eastAsia"/>
        </w:rPr>
        <w:t>这一人生的巨大跳跃——男孩第一次进入公立学校——似乎并没有对他造成伤害。</w:t>
      </w:r>
    </w:p>
    <w:p w14:paraId="5C373CFC">
      <w:pPr>
        <w:spacing w:after="356" w:line="253" w:lineRule="auto"/>
        <w:ind w:left="-5" w:right="15"/>
        <w:jc w:val="left"/>
        <w:rPr>
          <w:rFonts w:hint="eastAsia"/>
        </w:rPr>
      </w:pPr>
    </w:p>
    <w:p w14:paraId="56BE7471">
      <w:pPr>
        <w:spacing w:after="356" w:line="253" w:lineRule="auto"/>
        <w:ind w:left="-5" w:right="15"/>
        <w:jc w:val="left"/>
        <w:rPr>
          <w:rFonts w:hint="eastAsia"/>
        </w:rPr>
      </w:pPr>
      <w:r>
        <w:rPr>
          <w:rFonts w:hint="eastAsia"/>
        </w:rPr>
        <w:t>He had probably been well grounded at his father's house in all the rudiments of a classical education, and soon became distinguished for his diligence and progress at school.</w:t>
      </w:r>
    </w:p>
    <w:p w14:paraId="0132D11B">
      <w:pPr>
        <w:spacing w:after="356" w:line="253" w:lineRule="auto"/>
        <w:ind w:left="-5" w:right="15"/>
        <w:jc w:val="left"/>
        <w:rPr>
          <w:rFonts w:hint="eastAsia"/>
        </w:rPr>
      </w:pPr>
      <w:r>
        <w:rPr>
          <w:rFonts w:hint="eastAsia"/>
        </w:rPr>
        <w:t>他可能在他父亲家里就在古典教育的所有基础方面打下了良好的基础，并很快因在学校的勤奋和进步而脱颖而出。</w:t>
      </w:r>
    </w:p>
    <w:p w14:paraId="2F991FFF">
      <w:pPr>
        <w:spacing w:after="356" w:line="253" w:lineRule="auto"/>
        <w:ind w:left="-5" w:right="15"/>
        <w:jc w:val="left"/>
        <w:rPr>
          <w:rFonts w:hint="eastAsia"/>
        </w:rPr>
      </w:pPr>
    </w:p>
    <w:p w14:paraId="1A3BF7D6">
      <w:pPr>
        <w:spacing w:after="356" w:line="253" w:lineRule="auto"/>
        <w:ind w:left="-5" w:right="15"/>
        <w:jc w:val="left"/>
        <w:rPr>
          <w:rFonts w:hint="eastAsia"/>
        </w:rPr>
      </w:pPr>
      <w:r>
        <w:rPr>
          <w:rFonts w:hint="eastAsia"/>
        </w:rPr>
        <w:t>At the age of sixteen his elder brother, then an usher at Westminster, describes him as "a brave boy, learning Hebrew as fast as he can."</w:t>
      </w:r>
    </w:p>
    <w:p w14:paraId="686F404C">
      <w:pPr>
        <w:spacing w:after="356" w:line="253" w:lineRule="auto"/>
        <w:ind w:left="-5" w:right="15"/>
        <w:jc w:val="left"/>
        <w:rPr>
          <w:rFonts w:hint="eastAsia"/>
        </w:rPr>
      </w:pPr>
      <w:r>
        <w:rPr>
          <w:rFonts w:hint="eastAsia"/>
        </w:rPr>
        <w:t>十六岁时，他在威斯敏斯特当助教的哥哥形容他是“一个勇敢的男孩，正尽可能快地学习希伯来语。”</w:t>
      </w:r>
    </w:p>
    <w:p w14:paraId="45176A71">
      <w:pPr>
        <w:spacing w:after="356" w:line="253" w:lineRule="auto"/>
        <w:ind w:left="-5" w:right="15"/>
        <w:jc w:val="left"/>
        <w:rPr>
          <w:rFonts w:hint="eastAsia"/>
        </w:rPr>
      </w:pPr>
    </w:p>
    <w:p w14:paraId="444A7A9F">
      <w:pPr>
        <w:spacing w:after="356" w:line="253" w:lineRule="auto"/>
        <w:ind w:left="-5" w:right="15"/>
        <w:jc w:val="left"/>
        <w:rPr>
          <w:rFonts w:hint="eastAsia"/>
        </w:rPr>
      </w:pPr>
      <w:r>
        <w:rPr>
          <w:rFonts w:hint="eastAsia"/>
        </w:rPr>
        <w:t>In the year 1720, at the age of seventeen, John Wesley went up to Oxford as an undergraduate, having been elected to Christ Church.</w:t>
      </w:r>
    </w:p>
    <w:p w14:paraId="45455984">
      <w:pPr>
        <w:spacing w:after="356" w:line="253" w:lineRule="auto"/>
        <w:ind w:left="-5" w:right="15"/>
        <w:jc w:val="left"/>
        <w:rPr>
          <w:rFonts w:hint="eastAsia"/>
        </w:rPr>
      </w:pPr>
      <w:r>
        <w:rPr>
          <w:rFonts w:hint="eastAsia"/>
        </w:rPr>
        <w:t>1720年，十七岁的约翰·卫斯理作为本科生进入牛津大学，被选入基督教会学院。</w:t>
      </w:r>
    </w:p>
    <w:p w14:paraId="2D4948A9">
      <w:pPr>
        <w:spacing w:after="356" w:line="253" w:lineRule="auto"/>
        <w:ind w:left="-5" w:right="15"/>
        <w:jc w:val="left"/>
        <w:rPr>
          <w:rFonts w:hint="eastAsia"/>
        </w:rPr>
      </w:pPr>
    </w:p>
    <w:p w14:paraId="256F625B">
      <w:pPr>
        <w:spacing w:after="356" w:line="253" w:lineRule="auto"/>
        <w:ind w:left="-5" w:right="15"/>
        <w:jc w:val="left"/>
        <w:rPr>
          <w:rFonts w:hint="eastAsia"/>
        </w:rPr>
      </w:pPr>
      <w:r>
        <w:rPr>
          <w:rFonts w:hint="eastAsia"/>
        </w:rPr>
        <w:t>Little is known of the first three or four years of his university life, except that he was steady, studious, and remarkable for his classical knowledge and genius for composition.</w:t>
      </w:r>
    </w:p>
    <w:p w14:paraId="40D3EB33">
      <w:pPr>
        <w:spacing w:after="356" w:line="253" w:lineRule="auto"/>
        <w:ind w:left="-5" w:right="15"/>
        <w:jc w:val="left"/>
        <w:rPr>
          <w:rFonts w:hint="eastAsia"/>
        </w:rPr>
      </w:pPr>
      <w:r>
        <w:rPr>
          <w:rFonts w:hint="eastAsia"/>
        </w:rPr>
        <w:t>关于他大学生活的前三四年，除了他稳重、好学，并以其古典知识和作文天赋著称外，知之甚少。</w:t>
      </w:r>
    </w:p>
    <w:p w14:paraId="1201EDE2">
      <w:pPr>
        <w:spacing w:after="356" w:line="253" w:lineRule="auto"/>
        <w:ind w:left="-5" w:right="15"/>
        <w:jc w:val="left"/>
        <w:rPr>
          <w:rFonts w:hint="eastAsia"/>
        </w:rPr>
      </w:pPr>
    </w:p>
    <w:p w14:paraId="17B35CBE">
      <w:pPr>
        <w:spacing w:after="356" w:line="253" w:lineRule="auto"/>
        <w:ind w:left="-5" w:right="15"/>
        <w:jc w:val="left"/>
        <w:rPr>
          <w:rFonts w:hint="eastAsia"/>
        </w:rPr>
      </w:pPr>
      <w:r>
        <w:rPr>
          <w:rFonts w:hint="eastAsia"/>
        </w:rPr>
        <w:t>It is evident, however, that he made the best use of his time at college, and picked up as much as he could in a day when honorary class-lists were unknown, and incitements to study were very few.</w:t>
      </w:r>
    </w:p>
    <w:p w14:paraId="5BCE214E">
      <w:pPr>
        <w:spacing w:after="356" w:line="253" w:lineRule="auto"/>
        <w:ind w:left="-5" w:right="15"/>
        <w:jc w:val="left"/>
        <w:rPr>
          <w:rFonts w:hint="eastAsia"/>
        </w:rPr>
      </w:pPr>
      <w:r>
        <w:rPr>
          <w:rFonts w:hint="eastAsia"/>
        </w:rPr>
        <w:t>然而显而易见的是，他充分利用了在大学的时间，并在那个没有荣誉班级名单、学习动力很少的时代，尽可能多地汲取知识。</w:t>
      </w:r>
    </w:p>
    <w:p w14:paraId="6DEAD710">
      <w:pPr>
        <w:spacing w:after="356" w:line="253" w:lineRule="auto"/>
        <w:ind w:left="-5" w:right="15"/>
        <w:jc w:val="left"/>
        <w:rPr>
          <w:rFonts w:hint="eastAsia"/>
        </w:rPr>
      </w:pPr>
    </w:p>
    <w:p w14:paraId="486E8C21">
      <w:pPr>
        <w:spacing w:after="356" w:line="253" w:lineRule="auto"/>
        <w:ind w:left="-5" w:right="15"/>
        <w:jc w:val="left"/>
        <w:rPr>
          <w:rFonts w:hint="eastAsia"/>
        </w:rPr>
      </w:pPr>
      <w:r>
        <w:rPr>
          <w:rFonts w:hint="eastAsia"/>
        </w:rPr>
        <w:t>Like most great divines, he found the advantage of university education all his life long.</w:t>
      </w:r>
    </w:p>
    <w:p w14:paraId="36612FA7">
      <w:pPr>
        <w:spacing w:after="356" w:line="253" w:lineRule="auto"/>
        <w:ind w:left="-5" w:right="15"/>
        <w:jc w:val="left"/>
        <w:rPr>
          <w:rFonts w:hint="eastAsia"/>
        </w:rPr>
      </w:pPr>
      <w:r>
        <w:rPr>
          <w:rFonts w:hint="eastAsia"/>
        </w:rPr>
        <w:t>像大多数伟大的神学家一样，他终生受益于大学教育。</w:t>
      </w:r>
    </w:p>
    <w:p w14:paraId="1A293B33">
      <w:pPr>
        <w:spacing w:after="356" w:line="253" w:lineRule="auto"/>
        <w:ind w:left="-5" w:right="15"/>
        <w:jc w:val="left"/>
        <w:rPr>
          <w:rFonts w:hint="eastAsia"/>
        </w:rPr>
      </w:pPr>
    </w:p>
    <w:p w14:paraId="211BC28C">
      <w:pPr>
        <w:spacing w:after="356" w:line="253" w:lineRule="auto"/>
        <w:ind w:left="-5" w:right="15"/>
        <w:jc w:val="left"/>
        <w:rPr>
          <w:rFonts w:hint="eastAsia"/>
        </w:rPr>
      </w:pPr>
      <w:r>
        <w:rPr>
          <w:rFonts w:hint="eastAsia"/>
        </w:rPr>
        <w:t>Men might dislike his theology, but they could never say that he was a fool, and had no right to be heard.</w:t>
      </w:r>
    </w:p>
    <w:p w14:paraId="5301FE48">
      <w:pPr>
        <w:spacing w:after="356" w:line="253" w:lineRule="auto"/>
        <w:ind w:left="-5" w:right="15"/>
        <w:jc w:val="left"/>
        <w:rPr>
          <w:rFonts w:hint="eastAsia"/>
        </w:rPr>
      </w:pPr>
      <w:r>
        <w:rPr>
          <w:rFonts w:hint="eastAsia"/>
        </w:rPr>
        <w:t>人们可能不喜欢他的神学，但他们绝不能说他是个傻瓜，没有权利被倾听。</w:t>
      </w:r>
    </w:p>
    <w:p w14:paraId="3778601D">
      <w:pPr>
        <w:spacing w:after="356" w:line="253" w:lineRule="auto"/>
        <w:ind w:left="-5" w:right="15"/>
        <w:jc w:val="left"/>
        <w:rPr>
          <w:rFonts w:hint="eastAsia"/>
        </w:rPr>
      </w:pPr>
    </w:p>
    <w:p w14:paraId="0EF094B8">
      <w:pPr>
        <w:spacing w:after="356" w:line="253" w:lineRule="auto"/>
        <w:ind w:left="-5" w:right="15"/>
        <w:jc w:val="left"/>
        <w:rPr>
          <w:rFonts w:hint="eastAsia"/>
        </w:rPr>
      </w:pPr>
      <w:r>
        <w:rPr>
          <w:rFonts w:hint="eastAsia"/>
        </w:rPr>
        <w:t>In the beginning of 1725, at the age of twenty-two, he seems to have gone through much exercise of mind as to the choice of a profession.</w:t>
      </w:r>
    </w:p>
    <w:p w14:paraId="3AC5BEFF">
      <w:pPr>
        <w:spacing w:after="356" w:line="253" w:lineRule="auto"/>
        <w:ind w:left="-5" w:right="15"/>
        <w:jc w:val="left"/>
        <w:rPr>
          <w:rFonts w:hint="eastAsia"/>
        </w:rPr>
      </w:pPr>
      <w:r>
        <w:rPr>
          <w:rFonts w:hint="eastAsia"/>
        </w:rPr>
        <w:t>1725年初，二十二岁时，他似乎在选择职业方面经历了很多思想斗争。</w:t>
      </w:r>
    </w:p>
    <w:p w14:paraId="63B64EA7">
      <w:pPr>
        <w:spacing w:after="356" w:line="253" w:lineRule="auto"/>
        <w:ind w:left="-5" w:right="15"/>
        <w:jc w:val="left"/>
        <w:rPr>
          <w:rFonts w:hint="eastAsia"/>
        </w:rPr>
      </w:pPr>
    </w:p>
    <w:p w14:paraId="5FDE4A0C">
      <w:pPr>
        <w:spacing w:after="356" w:line="253" w:lineRule="auto"/>
        <w:ind w:left="-5" w:right="15"/>
        <w:jc w:val="left"/>
        <w:rPr>
          <w:rFonts w:hint="eastAsia"/>
        </w:rPr>
      </w:pPr>
      <w:r>
        <w:rPr>
          <w:rFonts w:hint="eastAsia"/>
        </w:rPr>
        <w:t>Naturally enough, he thought of taking orders, but was somewhat daunted by serious reflection on the solemnity of the step.</w:t>
      </w:r>
    </w:p>
    <w:p w14:paraId="28C1A82E">
      <w:pPr>
        <w:spacing w:after="356" w:line="253" w:lineRule="auto"/>
        <w:ind w:left="-5" w:right="15"/>
        <w:jc w:val="left"/>
        <w:rPr>
          <w:rFonts w:hint="eastAsia"/>
        </w:rPr>
      </w:pPr>
      <w:r>
        <w:rPr>
          <w:rFonts w:hint="eastAsia"/>
        </w:rPr>
        <w:t>很自然地，他想到了接受圣职，但对这一步骤庄严性的认真反思让他有些畏惧。</w:t>
      </w:r>
    </w:p>
    <w:p w14:paraId="6098BDD7">
      <w:pPr>
        <w:spacing w:after="356" w:line="253" w:lineRule="auto"/>
        <w:ind w:left="-5" w:right="15"/>
        <w:jc w:val="left"/>
        <w:rPr>
          <w:rFonts w:hint="eastAsia"/>
        </w:rPr>
      </w:pPr>
    </w:p>
    <w:p w14:paraId="195F5514">
      <w:pPr>
        <w:spacing w:after="356" w:line="253" w:lineRule="auto"/>
        <w:ind w:left="-5" w:right="15"/>
        <w:jc w:val="left"/>
        <w:rPr>
          <w:rFonts w:hint="eastAsia"/>
        </w:rPr>
      </w:pPr>
      <w:r>
        <w:rPr>
          <w:rFonts w:hint="eastAsia"/>
        </w:rPr>
        <w:t>This very reflection, however, appears to have been most useful to hint and to have produced in his mind deeper thoughts about God, his soul, and religion generally, than he had ever entertained before.</w:t>
      </w:r>
    </w:p>
    <w:p w14:paraId="2700E029">
      <w:pPr>
        <w:spacing w:after="356" w:line="253" w:lineRule="auto"/>
        <w:ind w:left="-5" w:right="15"/>
        <w:jc w:val="left"/>
        <w:rPr>
          <w:rFonts w:hint="eastAsia"/>
        </w:rPr>
      </w:pPr>
      <w:r>
        <w:rPr>
          <w:rFonts w:hint="eastAsia"/>
        </w:rPr>
        <w:t>然而，正是这种反思似乎对他最为有用，并在他心中产生了比以往任何时候都更深刻的关于神、他的灵魂和宗教的思考。</w:t>
      </w:r>
    </w:p>
    <w:p w14:paraId="50B7B08B">
      <w:pPr>
        <w:spacing w:after="356" w:line="253" w:lineRule="auto"/>
        <w:ind w:left="-5" w:right="15"/>
        <w:jc w:val="left"/>
        <w:rPr>
          <w:rFonts w:hint="eastAsia"/>
        </w:rPr>
      </w:pPr>
    </w:p>
    <w:p w14:paraId="48E295F9">
      <w:pPr>
        <w:spacing w:after="356" w:line="253" w:lineRule="auto"/>
        <w:ind w:left="-5" w:right="15"/>
        <w:jc w:val="left"/>
        <w:rPr>
          <w:rFonts w:hint="eastAsia"/>
        </w:rPr>
      </w:pPr>
      <w:r>
        <w:rPr>
          <w:rFonts w:hint="eastAsia"/>
        </w:rPr>
        <w:t>He began to study divinity, and to go through a regular course of reading for the ministry.</w:t>
      </w:r>
    </w:p>
    <w:p w14:paraId="31230F74">
      <w:pPr>
        <w:spacing w:after="356" w:line="253" w:lineRule="auto"/>
        <w:ind w:left="-5" w:right="15"/>
        <w:jc w:val="left"/>
        <w:rPr>
          <w:rFonts w:hint="eastAsia"/>
        </w:rPr>
      </w:pPr>
      <w:r>
        <w:rPr>
          <w:rFonts w:hint="eastAsia"/>
        </w:rPr>
        <w:t>他开始学习神学，并为事奉进行常规的阅读课程。</w:t>
      </w:r>
    </w:p>
    <w:p w14:paraId="72A8152B">
      <w:pPr>
        <w:spacing w:after="356" w:line="253" w:lineRule="auto"/>
        <w:ind w:left="-5" w:right="15"/>
        <w:jc w:val="left"/>
        <w:rPr>
          <w:rFonts w:hint="eastAsia"/>
        </w:rPr>
      </w:pPr>
    </w:p>
    <w:p w14:paraId="79D9022B">
      <w:pPr>
        <w:spacing w:after="356" w:line="253" w:lineRule="auto"/>
        <w:ind w:left="-5" w:right="15"/>
        <w:jc w:val="left"/>
        <w:rPr>
          <w:rFonts w:hint="eastAsia"/>
        </w:rPr>
      </w:pPr>
      <w:r>
        <w:rPr>
          <w:rFonts w:hint="eastAsia"/>
        </w:rPr>
        <w:t>He bad, probably, no very trustworthy guide in his choice of religious literature at this period.</w:t>
      </w:r>
    </w:p>
    <w:p w14:paraId="15793984">
      <w:pPr>
        <w:spacing w:after="356" w:line="253" w:lineRule="auto"/>
        <w:ind w:left="-5" w:right="15"/>
        <w:jc w:val="left"/>
        <w:rPr>
          <w:rFonts w:hint="eastAsia"/>
        </w:rPr>
      </w:pPr>
      <w:r>
        <w:rPr>
          <w:rFonts w:hint="eastAsia"/>
        </w:rPr>
        <w:t>在这个时期，他在选择宗教文学方面可能没有非常值得信赖的向导。</w:t>
      </w:r>
    </w:p>
    <w:p w14:paraId="57EC13CE">
      <w:pPr>
        <w:spacing w:after="356" w:line="253" w:lineRule="auto"/>
        <w:ind w:left="-5" w:right="15"/>
        <w:jc w:val="left"/>
        <w:rPr>
          <w:rFonts w:hint="eastAsia"/>
        </w:rPr>
      </w:pPr>
    </w:p>
    <w:p w14:paraId="1AB4172E">
      <w:pPr>
        <w:spacing w:after="356" w:line="253" w:lineRule="auto"/>
        <w:ind w:left="-5" w:right="15"/>
        <w:jc w:val="left"/>
        <w:rPr>
          <w:rFonts w:hint="eastAsia"/>
        </w:rPr>
      </w:pPr>
      <w:r>
        <w:rPr>
          <w:rFonts w:hint="eastAsia"/>
        </w:rPr>
        <w:t>The books which apparently had the greatest influence on him were Jeremy Taylor's "Holy Living and Dying," and Thomas Kempis's "Imitation of Christ."</w:t>
      </w:r>
    </w:p>
    <w:p w14:paraId="00DC0AD8">
      <w:pPr>
        <w:spacing w:after="356" w:line="253" w:lineRule="auto"/>
        <w:ind w:left="-5" w:right="15"/>
        <w:jc w:val="left"/>
        <w:rPr>
          <w:rFonts w:hint="eastAsia"/>
        </w:rPr>
      </w:pPr>
      <w:r>
        <w:rPr>
          <w:rFonts w:hint="eastAsia"/>
        </w:rPr>
        <w:t>显然对他影响最大的书是杰里米·泰勒的《圣洁的生与死》和托马斯·肯皮斯的《效法基督》。</w:t>
      </w:r>
    </w:p>
    <w:p w14:paraId="4CB3B0A4">
      <w:pPr>
        <w:spacing w:after="356" w:line="253" w:lineRule="auto"/>
        <w:ind w:left="-5" w:right="15"/>
        <w:jc w:val="left"/>
        <w:rPr>
          <w:rFonts w:hint="eastAsia"/>
        </w:rPr>
      </w:pPr>
    </w:p>
    <w:p w14:paraId="16A3D4B0">
      <w:pPr>
        <w:spacing w:after="356" w:line="253" w:lineRule="auto"/>
        <w:ind w:left="-5" w:right="15"/>
        <w:jc w:val="left"/>
        <w:rPr>
          <w:rFonts w:hint="eastAsia"/>
        </w:rPr>
      </w:pPr>
      <w:r>
        <w:rPr>
          <w:rFonts w:hint="eastAsia"/>
        </w:rPr>
        <w:t>Devout and well-meaning as these authors are, they certainly were not likely to give him very clear views of scriptural Christianity, or very cheerful and happy views of Christ's service.</w:t>
      </w:r>
    </w:p>
    <w:p w14:paraId="14FC27D6">
      <w:pPr>
        <w:spacing w:after="356" w:line="253" w:lineRule="auto"/>
        <w:ind w:left="-5" w:right="15"/>
        <w:jc w:val="left"/>
        <w:rPr>
          <w:rFonts w:hint="eastAsia"/>
        </w:rPr>
      </w:pPr>
      <w:r>
        <w:rPr>
          <w:rFonts w:hint="eastAsia"/>
        </w:rPr>
        <w:t>尽管这些作者虔诚且用意良好，但他们肯定不太可能给他非常清晰的合乎圣经的基督教观点，或者是对基督事奉非常愉快和幸福的看法。</w:t>
      </w:r>
    </w:p>
    <w:p w14:paraId="14D0D9BB">
      <w:pPr>
        <w:spacing w:after="356" w:line="253" w:lineRule="auto"/>
        <w:ind w:left="-5" w:right="15"/>
        <w:jc w:val="left"/>
        <w:rPr>
          <w:rFonts w:hint="eastAsia"/>
        </w:rPr>
      </w:pPr>
    </w:p>
    <w:p w14:paraId="1CF73867">
      <w:pPr>
        <w:spacing w:after="356" w:line="253" w:lineRule="auto"/>
        <w:ind w:left="-5" w:right="15"/>
        <w:jc w:val="left"/>
        <w:rPr>
          <w:rFonts w:hint="eastAsia"/>
        </w:rPr>
      </w:pPr>
      <w:r>
        <w:rPr>
          <w:rFonts w:hint="eastAsia"/>
        </w:rPr>
        <w:t>In short, though they did him good by making him feel that true religion was a serious business, and a concern of the heart, they evidently left him in much darkness and perplexity.</w:t>
      </w:r>
    </w:p>
    <w:p w14:paraId="100EEF60">
      <w:pPr>
        <w:spacing w:after="356" w:line="253" w:lineRule="auto"/>
        <w:ind w:left="-5" w:right="15"/>
        <w:jc w:val="left"/>
        <w:rPr>
          <w:rFonts w:hint="eastAsia"/>
        </w:rPr>
      </w:pPr>
      <w:r>
        <w:rPr>
          <w:rFonts w:hint="eastAsia"/>
        </w:rPr>
        <w:t>简而言之，虽然他们通过让他感到真正的宗教是一件严肃的事情，是内心的关切，从而对他有益，但他们显然让他处于许多黑暗和困惑之中。</w:t>
      </w:r>
    </w:p>
    <w:p w14:paraId="24AA859D">
      <w:pPr>
        <w:spacing w:after="356" w:line="253" w:lineRule="auto"/>
        <w:ind w:left="-5" w:right="15"/>
        <w:jc w:val="left"/>
        <w:rPr>
          <w:rFonts w:hint="eastAsia"/>
        </w:rPr>
      </w:pPr>
    </w:p>
    <w:p w14:paraId="079708AB">
      <w:pPr>
        <w:spacing w:after="356" w:line="253" w:lineRule="auto"/>
        <w:ind w:left="-5" w:right="15"/>
        <w:jc w:val="left"/>
        <w:rPr>
          <w:rFonts w:hint="eastAsia"/>
        </w:rPr>
      </w:pPr>
      <w:r>
        <w:rPr>
          <w:rFonts w:hint="eastAsia"/>
        </w:rPr>
        <w:t>At this stage of John Wesley's life, his correspondence with his father and mother is peculiarly interesting, and highly creditable both to the parents and the son.</w:t>
      </w:r>
    </w:p>
    <w:p w14:paraId="7FC4EC19">
      <w:pPr>
        <w:spacing w:after="356" w:line="253" w:lineRule="auto"/>
        <w:ind w:left="-5" w:right="15"/>
        <w:jc w:val="left"/>
        <w:rPr>
          <w:rFonts w:hint="eastAsia"/>
        </w:rPr>
      </w:pPr>
      <w:r>
        <w:rPr>
          <w:rFonts w:hint="eastAsia"/>
        </w:rPr>
        <w:t>在约翰·卫斯理人生的这个阶段，他与父母的通信特别有趣，对父母和儿子来说都是极大的赞誉。</w:t>
      </w:r>
    </w:p>
    <w:p w14:paraId="5AB0BB1C">
      <w:pPr>
        <w:spacing w:after="356" w:line="253" w:lineRule="auto"/>
        <w:ind w:left="-5" w:right="15"/>
        <w:jc w:val="left"/>
        <w:rPr>
          <w:rFonts w:hint="eastAsia"/>
        </w:rPr>
      </w:pPr>
    </w:p>
    <w:p w14:paraId="78468EC7">
      <w:pPr>
        <w:spacing w:after="356" w:line="253" w:lineRule="auto"/>
        <w:ind w:left="-5" w:right="15"/>
        <w:jc w:val="left"/>
        <w:rPr>
          <w:rFonts w:hint="eastAsia"/>
        </w:rPr>
      </w:pPr>
      <w:r>
        <w:rPr>
          <w:rFonts w:hint="eastAsia"/>
        </w:rPr>
        <w:t>He evidently opened his mind to them, and told them all his mental and spiritual difficulties.</w:t>
      </w:r>
    </w:p>
    <w:p w14:paraId="6F275307">
      <w:pPr>
        <w:spacing w:after="356" w:line="253" w:lineRule="auto"/>
        <w:ind w:left="-5" w:right="15"/>
        <w:jc w:val="left"/>
        <w:rPr>
          <w:rFonts w:hint="eastAsia"/>
        </w:rPr>
      </w:pPr>
      <w:r>
        <w:rPr>
          <w:rFonts w:hint="eastAsia"/>
        </w:rPr>
        <w:t>他显然向他们敞开了心扉，并告诉了他们他所有的精神和属灵困难。</w:t>
      </w:r>
    </w:p>
    <w:p w14:paraId="141F217A">
      <w:pPr>
        <w:spacing w:after="356" w:line="253" w:lineRule="auto"/>
        <w:ind w:left="-5" w:right="15"/>
        <w:jc w:val="left"/>
        <w:rPr>
          <w:rFonts w:hint="eastAsia"/>
        </w:rPr>
      </w:pPr>
    </w:p>
    <w:p w14:paraId="2063AF38">
      <w:pPr>
        <w:spacing w:after="356" w:line="253" w:lineRule="auto"/>
        <w:ind w:left="-5" w:right="15"/>
        <w:jc w:val="left"/>
        <w:rPr>
          <w:rFonts w:hint="eastAsia"/>
        </w:rPr>
      </w:pPr>
      <w:r>
        <w:rPr>
          <w:rFonts w:hint="eastAsia"/>
        </w:rPr>
        <w:t>His letters and their replies are well worth reading.</w:t>
      </w:r>
    </w:p>
    <w:p w14:paraId="4C94FFFE">
      <w:pPr>
        <w:spacing w:after="356" w:line="253" w:lineRule="auto"/>
        <w:ind w:left="-5" w:right="15"/>
        <w:jc w:val="left"/>
        <w:rPr>
          <w:rFonts w:hint="eastAsia"/>
        </w:rPr>
      </w:pPr>
      <w:r>
        <w:rPr>
          <w:rFonts w:hint="eastAsia"/>
        </w:rPr>
        <w:t>他的信和他们的回信都很值得一读。</w:t>
      </w:r>
    </w:p>
    <w:p w14:paraId="3FCA4812">
      <w:pPr>
        <w:spacing w:after="356" w:line="253" w:lineRule="auto"/>
        <w:ind w:left="-5" w:right="15"/>
        <w:jc w:val="left"/>
        <w:rPr>
          <w:rFonts w:hint="eastAsia"/>
        </w:rPr>
      </w:pPr>
    </w:p>
    <w:p w14:paraId="3AEF0587">
      <w:pPr>
        <w:spacing w:after="356" w:line="253" w:lineRule="auto"/>
        <w:ind w:left="-5" w:right="15"/>
        <w:jc w:val="left"/>
        <w:rPr>
          <w:rFonts w:hint="eastAsia"/>
        </w:rPr>
      </w:pPr>
      <w:r>
        <w:rPr>
          <w:rFonts w:hint="eastAsia"/>
        </w:rPr>
        <w:t>They all show more or less absence of spiritual light and clear views of the gospel.</w:t>
      </w:r>
    </w:p>
    <w:p w14:paraId="00798EF4">
      <w:pPr>
        <w:spacing w:after="356" w:line="253" w:lineRule="auto"/>
        <w:ind w:left="-5" w:right="15"/>
        <w:jc w:val="left"/>
        <w:rPr>
          <w:rFonts w:hint="eastAsia"/>
        </w:rPr>
      </w:pPr>
      <w:r>
        <w:rPr>
          <w:rFonts w:hint="eastAsia"/>
        </w:rPr>
        <w:t>它们都或多或少地显示出缺乏属灵的光照和对福音的清晰看法。</w:t>
      </w:r>
    </w:p>
    <w:p w14:paraId="48309CE9">
      <w:pPr>
        <w:spacing w:after="356" w:line="253" w:lineRule="auto"/>
        <w:ind w:left="-5" w:right="15"/>
        <w:jc w:val="left"/>
        <w:rPr>
          <w:rFonts w:hint="eastAsia"/>
        </w:rPr>
      </w:pPr>
    </w:p>
    <w:p w14:paraId="2939E416">
      <w:pPr>
        <w:spacing w:after="356" w:line="253" w:lineRule="auto"/>
        <w:ind w:left="-5" w:right="15"/>
        <w:jc w:val="left"/>
        <w:rPr>
          <w:rFonts w:hint="eastAsia"/>
        </w:rPr>
      </w:pPr>
      <w:r>
        <w:rPr>
          <w:rFonts w:hint="eastAsia"/>
        </w:rPr>
        <w:t>But a singular vein of honesty and conscientiousness runs throughout.</w:t>
      </w:r>
    </w:p>
    <w:p w14:paraId="6A24C2B1">
      <w:pPr>
        <w:spacing w:after="356" w:line="253" w:lineRule="auto"/>
        <w:ind w:left="-5" w:right="15"/>
        <w:jc w:val="left"/>
        <w:rPr>
          <w:rFonts w:hint="eastAsia"/>
        </w:rPr>
      </w:pPr>
      <w:r>
        <w:rPr>
          <w:rFonts w:hint="eastAsia"/>
        </w:rPr>
        <w:t>但一种独特的诚实和尽责的脉络贯穿始终。</w:t>
      </w:r>
    </w:p>
    <w:p w14:paraId="40756C50">
      <w:pPr>
        <w:spacing w:after="356" w:line="253" w:lineRule="auto"/>
        <w:ind w:left="-5" w:right="15"/>
        <w:jc w:val="left"/>
        <w:rPr>
          <w:rFonts w:hint="eastAsia"/>
        </w:rPr>
      </w:pPr>
    </w:p>
    <w:p w14:paraId="6556CB73">
      <w:pPr>
        <w:spacing w:after="356" w:line="253" w:lineRule="auto"/>
        <w:ind w:left="-5" w:right="15"/>
        <w:jc w:val="left"/>
        <w:rPr>
          <w:rFonts w:hint="eastAsia"/>
        </w:rPr>
      </w:pPr>
      <w:r>
        <w:rPr>
          <w:rFonts w:hint="eastAsia"/>
        </w:rPr>
        <w:t>One feels "This is just the spirit that God will bless. This is the single eye to which will be given more light."</w:t>
      </w:r>
    </w:p>
    <w:p w14:paraId="0794276C">
      <w:pPr>
        <w:spacing w:after="356" w:line="253" w:lineRule="auto"/>
        <w:ind w:left="-5" w:right="15"/>
        <w:jc w:val="left"/>
        <w:rPr>
          <w:rFonts w:hint="eastAsia"/>
        </w:rPr>
      </w:pPr>
      <w:r>
        <w:rPr>
          <w:rFonts w:hint="eastAsia"/>
        </w:rPr>
        <w:t>让人觉得“这正是神会祝福的精神。这就是那将获得更多光照的单一眼目。”</w:t>
      </w:r>
    </w:p>
    <w:p w14:paraId="054B2355">
      <w:pPr>
        <w:spacing w:after="356" w:line="253" w:lineRule="auto"/>
        <w:ind w:left="-5" w:right="15"/>
        <w:jc w:val="left"/>
        <w:rPr>
          <w:rFonts w:hint="eastAsia"/>
        </w:rPr>
      </w:pPr>
    </w:p>
    <w:p w14:paraId="6DF1F738">
      <w:pPr>
        <w:spacing w:after="356" w:line="253" w:lineRule="auto"/>
        <w:ind w:left="-5" w:right="15"/>
        <w:jc w:val="left"/>
        <w:rPr>
          <w:rFonts w:hint="eastAsia"/>
        </w:rPr>
      </w:pPr>
      <w:r>
        <w:rPr>
          <w:rFonts w:hint="eastAsia"/>
        </w:rPr>
        <w:t>Let us hear what his father says about the question, "Which is the best commentary on the Bible?"</w:t>
      </w:r>
    </w:p>
    <w:p w14:paraId="4C3536C6">
      <w:pPr>
        <w:spacing w:after="356" w:line="253" w:lineRule="auto"/>
        <w:ind w:left="-5" w:right="15"/>
        <w:jc w:val="left"/>
        <w:rPr>
          <w:rFonts w:hint="eastAsia"/>
        </w:rPr>
      </w:pPr>
      <w:r>
        <w:rPr>
          <w:rFonts w:hint="eastAsia"/>
        </w:rPr>
        <w:t>让我们听听他父亲关于“哪本是最好的圣经注释？”这个问题的回答。</w:t>
      </w:r>
    </w:p>
    <w:p w14:paraId="4CCC9547">
      <w:pPr>
        <w:spacing w:after="356" w:line="253" w:lineRule="auto"/>
        <w:ind w:left="-5" w:right="15"/>
        <w:jc w:val="left"/>
        <w:rPr>
          <w:rFonts w:hint="eastAsia"/>
        </w:rPr>
      </w:pPr>
    </w:p>
    <w:p w14:paraId="0DA1787E">
      <w:pPr>
        <w:spacing w:after="356" w:line="253" w:lineRule="auto"/>
        <w:ind w:left="-5" w:right="15"/>
        <w:jc w:val="left"/>
        <w:rPr>
          <w:rFonts w:hint="eastAsia"/>
        </w:rPr>
      </w:pPr>
      <w:r>
        <w:rPr>
          <w:rFonts w:hint="eastAsia"/>
        </w:rPr>
        <w:t>"I answer, the Bible itself.</w:t>
      </w:r>
    </w:p>
    <w:p w14:paraId="2A019139">
      <w:pPr>
        <w:spacing w:after="356" w:line="253" w:lineRule="auto"/>
        <w:ind w:left="-5" w:right="15"/>
        <w:jc w:val="left"/>
        <w:rPr>
          <w:rFonts w:hint="eastAsia"/>
        </w:rPr>
      </w:pPr>
      <w:r>
        <w:rPr>
          <w:rFonts w:hint="eastAsia"/>
        </w:rPr>
        <w:t>“我回答，圣经本身。</w:t>
      </w:r>
    </w:p>
    <w:p w14:paraId="04BEA264">
      <w:pPr>
        <w:spacing w:after="356" w:line="253" w:lineRule="auto"/>
        <w:ind w:left="-5" w:right="15"/>
        <w:jc w:val="left"/>
        <w:rPr>
          <w:rFonts w:hint="eastAsia"/>
        </w:rPr>
      </w:pPr>
    </w:p>
    <w:p w14:paraId="3E2AA0D0">
      <w:pPr>
        <w:spacing w:after="356" w:line="253" w:lineRule="auto"/>
        <w:ind w:left="-5" w:right="15"/>
        <w:jc w:val="left"/>
        <w:rPr>
          <w:rFonts w:hint="eastAsia"/>
        </w:rPr>
      </w:pPr>
      <w:r>
        <w:rPr>
          <w:rFonts w:hint="eastAsia"/>
        </w:rPr>
        <w:t>For the several paraphrases and translations of it in the Polyglot, compared with the original and with one another, are in my opinion, to an honest, devout, industrious, and humble man, infinitely preferable to any comment I ever saw."</w:t>
      </w:r>
    </w:p>
    <w:p w14:paraId="5277A7E6">
      <w:pPr>
        <w:spacing w:after="356" w:line="253" w:lineRule="auto"/>
        <w:ind w:left="-5" w:right="15"/>
        <w:jc w:val="left"/>
        <w:rPr>
          <w:rFonts w:hint="eastAsia"/>
        </w:rPr>
      </w:pPr>
      <w:r>
        <w:rPr>
          <w:rFonts w:hint="eastAsia"/>
        </w:rPr>
        <w:t>因为在我看来，多语种圣经中的几种意译和翻译，与原文和彼此比较，对于一个诚实、虔诚、勤奋和谦卑的人来说，比我见过的任何注释都要好得多。”</w:t>
      </w:r>
    </w:p>
    <w:p w14:paraId="236D0C3B">
      <w:pPr>
        <w:spacing w:after="356" w:line="253" w:lineRule="auto"/>
        <w:ind w:left="-5" w:right="15"/>
        <w:jc w:val="left"/>
        <w:rPr>
          <w:rFonts w:hint="eastAsia"/>
        </w:rPr>
      </w:pPr>
    </w:p>
    <w:p w14:paraId="71BC1F20">
      <w:pPr>
        <w:spacing w:after="356" w:line="253" w:lineRule="auto"/>
        <w:ind w:left="-5" w:right="15"/>
        <w:jc w:val="left"/>
        <w:rPr>
          <w:rFonts w:hint="eastAsia"/>
        </w:rPr>
      </w:pPr>
      <w:r>
        <w:rPr>
          <w:rFonts w:hint="eastAsia"/>
        </w:rPr>
        <w:t>Let us hear what his mother says on the point of taking holy orders:--</w:t>
      </w:r>
    </w:p>
    <w:p w14:paraId="2CEC1B8C">
      <w:pPr>
        <w:spacing w:after="356" w:line="253" w:lineRule="auto"/>
        <w:ind w:left="-5" w:right="15"/>
        <w:jc w:val="left"/>
        <w:rPr>
          <w:rFonts w:hint="eastAsia"/>
        </w:rPr>
      </w:pPr>
      <w:r>
        <w:rPr>
          <w:rFonts w:hint="eastAsia"/>
        </w:rPr>
        <w:t>让我们听听他母亲关于接受圣职的看法：——</w:t>
      </w:r>
    </w:p>
    <w:p w14:paraId="158E5F86">
      <w:pPr>
        <w:spacing w:after="356" w:line="253" w:lineRule="auto"/>
        <w:ind w:left="-5" w:right="15"/>
        <w:jc w:val="left"/>
        <w:rPr>
          <w:rFonts w:hint="eastAsia"/>
        </w:rPr>
      </w:pPr>
    </w:p>
    <w:p w14:paraId="53D2B650">
      <w:pPr>
        <w:spacing w:after="356" w:line="253" w:lineRule="auto"/>
        <w:ind w:left="-5" w:right="15"/>
        <w:jc w:val="left"/>
        <w:rPr>
          <w:rFonts w:hint="eastAsia"/>
        </w:rPr>
      </w:pPr>
      <w:r>
        <w:rPr>
          <w:rFonts w:hint="eastAsia"/>
        </w:rPr>
        <w:t>"The alteration of your temper has occasioned me much speculation.</w:t>
      </w:r>
    </w:p>
    <w:p w14:paraId="4CEC1AC6">
      <w:pPr>
        <w:spacing w:after="356" w:line="253" w:lineRule="auto"/>
        <w:ind w:left="-5" w:right="15"/>
        <w:jc w:val="left"/>
        <w:rPr>
          <w:rFonts w:hint="eastAsia"/>
        </w:rPr>
      </w:pPr>
      <w:r>
        <w:rPr>
          <w:rFonts w:hint="eastAsia"/>
        </w:rPr>
        <w:t>“你性情的改变引起了我许多的思考。</w:t>
      </w:r>
    </w:p>
    <w:p w14:paraId="056E38A3">
      <w:pPr>
        <w:spacing w:after="356" w:line="253" w:lineRule="auto"/>
        <w:ind w:left="-5" w:right="15"/>
        <w:jc w:val="left"/>
        <w:rPr>
          <w:rFonts w:hint="eastAsia"/>
        </w:rPr>
      </w:pPr>
    </w:p>
    <w:p w14:paraId="05D51DAB">
      <w:pPr>
        <w:spacing w:after="356" w:line="253" w:lineRule="auto"/>
        <w:ind w:left="-5" w:right="15"/>
        <w:jc w:val="left"/>
        <w:rPr>
          <w:rFonts w:hint="eastAsia"/>
        </w:rPr>
      </w:pPr>
      <w:r>
        <w:rPr>
          <w:rFonts w:hint="eastAsia"/>
        </w:rPr>
        <w:t>I, who am apt to be sanguine, hope it may proceed from the operation of God's Holy Spirit, that by taking off your relish for earthly enjoyments he may prepare and dispose your mind for a more serious and close application to things of a more sublime and spiritual nature.</w:t>
      </w:r>
    </w:p>
    <w:p w14:paraId="35E58D6B">
      <w:pPr>
        <w:spacing w:after="356" w:line="253" w:lineRule="auto"/>
        <w:ind w:left="-5" w:right="15"/>
        <w:jc w:val="left"/>
        <w:rPr>
          <w:rFonts w:hint="eastAsia"/>
        </w:rPr>
      </w:pPr>
      <w:r>
        <w:rPr>
          <w:rFonts w:hint="eastAsia"/>
        </w:rPr>
        <w:t>我这乐观的人，希望这可能源于神圣灵的运作，藉着除去你对世俗享乐的兴趣，祂可能预备并处置你的心，使你更严肃、更紧密地专注于更崇高和属灵性质的事物。</w:t>
      </w:r>
    </w:p>
    <w:p w14:paraId="62C172D1">
      <w:pPr>
        <w:spacing w:after="356" w:line="253" w:lineRule="auto"/>
        <w:ind w:left="-5" w:right="15"/>
        <w:jc w:val="left"/>
        <w:rPr>
          <w:rFonts w:hint="eastAsia"/>
        </w:rPr>
      </w:pPr>
    </w:p>
    <w:p w14:paraId="38E641CC">
      <w:pPr>
        <w:spacing w:after="356" w:line="253" w:lineRule="auto"/>
        <w:ind w:left="-5" w:right="15"/>
        <w:jc w:val="left"/>
        <w:rPr>
          <w:rFonts w:hint="eastAsia"/>
        </w:rPr>
      </w:pPr>
      <w:r>
        <w:rPr>
          <w:rFonts w:hint="eastAsia"/>
        </w:rPr>
        <w:t>If it be so, happy are you if you cherish those dispositions.</w:t>
      </w:r>
    </w:p>
    <w:p w14:paraId="229126AC">
      <w:pPr>
        <w:spacing w:after="356" w:line="253" w:lineRule="auto"/>
        <w:ind w:left="-5" w:right="15"/>
        <w:jc w:val="left"/>
        <w:rPr>
          <w:rFonts w:hint="eastAsia"/>
        </w:rPr>
      </w:pPr>
      <w:r>
        <w:rPr>
          <w:rFonts w:hint="eastAsia"/>
        </w:rPr>
        <w:t>如果是这样，如果你珍惜这些性情，你就有福了。</w:t>
      </w:r>
    </w:p>
    <w:p w14:paraId="056D9DFF">
      <w:pPr>
        <w:spacing w:after="356" w:line="253" w:lineRule="auto"/>
        <w:ind w:left="-5" w:right="15"/>
        <w:jc w:val="left"/>
        <w:rPr>
          <w:rFonts w:hint="eastAsia"/>
        </w:rPr>
      </w:pPr>
    </w:p>
    <w:p w14:paraId="6665BB1B">
      <w:pPr>
        <w:spacing w:after="356" w:line="253" w:lineRule="auto"/>
        <w:ind w:left="-5" w:right="15"/>
        <w:jc w:val="left"/>
        <w:rPr>
          <w:rFonts w:hint="eastAsia"/>
        </w:rPr>
      </w:pPr>
      <w:r>
        <w:rPr>
          <w:rFonts w:hint="eastAsia"/>
        </w:rPr>
        <w:t>And now in good earnest resolve to make religion the business of your life; for, after all, that is the one thing that, strictly speaking, is necessary: all things beside are comparatively little to the purposes of life.</w:t>
      </w:r>
    </w:p>
    <w:p w14:paraId="6C9CDB8D">
      <w:pPr>
        <w:spacing w:after="356" w:line="253" w:lineRule="auto"/>
        <w:ind w:left="-5" w:right="15"/>
        <w:jc w:val="left"/>
        <w:rPr>
          <w:rFonts w:hint="eastAsia"/>
        </w:rPr>
      </w:pPr>
      <w:r>
        <w:rPr>
          <w:rFonts w:hint="eastAsia"/>
        </w:rPr>
        <w:t>现在要认真下定决心，把宗教作为你一生的事业；因为毕竟，严格来说，那是唯一必要的事：除此之外的所有事情对于人生的目的来说都相对微不足道。</w:t>
      </w:r>
    </w:p>
    <w:p w14:paraId="095BE237">
      <w:pPr>
        <w:spacing w:after="356" w:line="253" w:lineRule="auto"/>
        <w:ind w:left="-5" w:right="15"/>
        <w:jc w:val="left"/>
        <w:rPr>
          <w:rFonts w:hint="eastAsia"/>
        </w:rPr>
      </w:pPr>
    </w:p>
    <w:p w14:paraId="280160CD">
      <w:pPr>
        <w:spacing w:after="356" w:line="253" w:lineRule="auto"/>
        <w:ind w:left="-5" w:right="15"/>
        <w:jc w:val="left"/>
        <w:rPr>
          <w:rFonts w:hint="eastAsia"/>
        </w:rPr>
      </w:pPr>
      <w:r>
        <w:rPr>
          <w:rFonts w:hint="eastAsia"/>
        </w:rPr>
        <w:t>I heartily wish you would now enter upon a strict examination of yourself, that you may know whether you have a reasonable hope of salvation by Jesus Christ.</w:t>
      </w:r>
    </w:p>
    <w:p w14:paraId="4D7823A2">
      <w:pPr>
        <w:spacing w:after="356" w:line="253" w:lineRule="auto"/>
        <w:ind w:left="-5" w:right="15"/>
        <w:jc w:val="left"/>
        <w:rPr>
          <w:rFonts w:hint="eastAsia"/>
        </w:rPr>
      </w:pPr>
      <w:r>
        <w:rPr>
          <w:rFonts w:hint="eastAsia"/>
        </w:rPr>
        <w:t>我衷心希望你现在开始严格地自我反省，以便知道你是否有藉着耶稣基督得救的合理盼望。</w:t>
      </w:r>
    </w:p>
    <w:p w14:paraId="03D5E875">
      <w:pPr>
        <w:spacing w:after="356" w:line="253" w:lineRule="auto"/>
        <w:ind w:left="-5" w:right="15"/>
        <w:jc w:val="left"/>
        <w:rPr>
          <w:rFonts w:hint="eastAsia"/>
        </w:rPr>
      </w:pPr>
    </w:p>
    <w:p w14:paraId="450AA6BB">
      <w:pPr>
        <w:spacing w:after="356" w:line="253" w:lineRule="auto"/>
        <w:ind w:left="-5" w:right="15"/>
        <w:jc w:val="left"/>
        <w:rPr>
          <w:rFonts w:hint="eastAsia"/>
        </w:rPr>
      </w:pPr>
      <w:r>
        <w:rPr>
          <w:rFonts w:hint="eastAsia"/>
        </w:rPr>
        <w:t>If you have the satisfaction of knowing, it will abundantly reward your pains; if you have not, you will find a more reasonable occasion for tears than can be met with in a tragedy.</w:t>
      </w:r>
    </w:p>
    <w:p w14:paraId="51947D61">
      <w:pPr>
        <w:spacing w:after="356" w:line="253" w:lineRule="auto"/>
        <w:ind w:left="-5" w:right="15"/>
        <w:jc w:val="left"/>
        <w:rPr>
          <w:rFonts w:hint="eastAsia"/>
        </w:rPr>
      </w:pPr>
      <w:r>
        <w:rPr>
          <w:rFonts w:hint="eastAsia"/>
        </w:rPr>
        <w:t>如果你有知道的满足感，它将丰厚地回报你的痛苦；如果你没有，你会发现一个比悲剧中更能遇到的更合理的流泪理由。</w:t>
      </w:r>
    </w:p>
    <w:p w14:paraId="3A0946A6">
      <w:pPr>
        <w:spacing w:after="356" w:line="253" w:lineRule="auto"/>
        <w:ind w:left="-5" w:right="15"/>
        <w:jc w:val="left"/>
        <w:rPr>
          <w:rFonts w:hint="eastAsia"/>
        </w:rPr>
      </w:pPr>
    </w:p>
    <w:p w14:paraId="37CBCA68">
      <w:pPr>
        <w:spacing w:after="356" w:line="253" w:lineRule="auto"/>
        <w:ind w:left="-5" w:right="15"/>
        <w:jc w:val="left"/>
        <w:rPr>
          <w:rFonts w:hint="eastAsia"/>
        </w:rPr>
      </w:pPr>
      <w:r>
        <w:rPr>
          <w:rFonts w:hint="eastAsia"/>
        </w:rPr>
        <w:t>This matter deserves great consideration by all but especially by those designed for the ministry, who ought above all things to make their own calling and election sure, lest, after they have preached to others, they themselves should be cast away."</w:t>
      </w:r>
    </w:p>
    <w:p w14:paraId="2FF85F84">
      <w:pPr>
        <w:spacing w:after="356" w:line="253" w:lineRule="auto"/>
        <w:ind w:left="-5" w:right="15"/>
        <w:jc w:val="left"/>
        <w:rPr>
          <w:rFonts w:hint="eastAsia"/>
        </w:rPr>
      </w:pPr>
      <w:r>
        <w:rPr>
          <w:rFonts w:hint="eastAsia"/>
        </w:rPr>
        <w:t>这件事值得所有人深思，特别是那些打算从事事奉的人，他们最应该做的是确定自己的呼召和拣选，免得传福音给别人，自己反被弃绝了。”</w:t>
      </w:r>
    </w:p>
    <w:p w14:paraId="75AD091B">
      <w:pPr>
        <w:spacing w:after="356" w:line="253" w:lineRule="auto"/>
        <w:ind w:left="-5" w:right="15"/>
        <w:jc w:val="left"/>
        <w:rPr>
          <w:rFonts w:hint="eastAsia"/>
        </w:rPr>
      </w:pPr>
    </w:p>
    <w:p w14:paraId="20F4F784">
      <w:pPr>
        <w:spacing w:after="356" w:line="253" w:lineRule="auto"/>
        <w:ind w:left="-5" w:right="15"/>
        <w:jc w:val="left"/>
        <w:rPr>
          <w:rFonts w:hint="eastAsia"/>
        </w:rPr>
      </w:pPr>
      <w:r>
        <w:rPr>
          <w:rFonts w:hint="eastAsia"/>
        </w:rPr>
        <w:t>Let us hear what his mother says about Thomas à Kempis's opinion, that all mirth or pleasure is useless, if not sinful.</w:t>
      </w:r>
    </w:p>
    <w:p w14:paraId="05836238">
      <w:pPr>
        <w:spacing w:after="356" w:line="253" w:lineRule="auto"/>
        <w:ind w:left="-5" w:right="15"/>
        <w:jc w:val="left"/>
        <w:rPr>
          <w:rFonts w:hint="eastAsia"/>
        </w:rPr>
      </w:pPr>
      <w:r>
        <w:rPr>
          <w:rFonts w:hint="eastAsia"/>
        </w:rPr>
        <w:t>让我们听听他母亲关于托普拉迪·肯皮斯的观点，即所有的欢笑或快乐如果不是罪恶的，也是无用的。</w:t>
      </w:r>
    </w:p>
    <w:p w14:paraId="169A6090">
      <w:pPr>
        <w:spacing w:after="356" w:line="253" w:lineRule="auto"/>
        <w:ind w:left="-5" w:right="15"/>
        <w:jc w:val="left"/>
        <w:rPr>
          <w:rFonts w:hint="eastAsia"/>
        </w:rPr>
      </w:pPr>
    </w:p>
    <w:p w14:paraId="6DD9A064">
      <w:pPr>
        <w:spacing w:after="356" w:line="253" w:lineRule="auto"/>
        <w:ind w:left="-5" w:right="15"/>
        <w:jc w:val="left"/>
        <w:rPr>
          <w:rFonts w:hint="eastAsia"/>
        </w:rPr>
      </w:pPr>
      <w:r>
        <w:rPr>
          <w:rFonts w:hint="eastAsia"/>
        </w:rPr>
        <w:t>She observes:--"I take Kempis to have been an honest, weak man, that had more zeal than knowledge, by his condemning all mirth or pleasure as sinful or useless, in opposition to so many direct and plain texts of Scripture.</w:t>
      </w:r>
    </w:p>
    <w:p w14:paraId="2F165EC9">
      <w:pPr>
        <w:spacing w:after="356" w:line="253" w:lineRule="auto"/>
        <w:ind w:left="-5" w:right="15"/>
        <w:jc w:val="left"/>
        <w:rPr>
          <w:rFonts w:hint="eastAsia"/>
        </w:rPr>
      </w:pPr>
      <w:r>
        <w:rPr>
          <w:rFonts w:hint="eastAsia"/>
        </w:rPr>
        <w:t>她评论道：——“我认为肯皮斯是一个诚实、软弱的人，热心多于知识，因为他谴责所有的欢笑或快乐为罪恶或无用，这与许多直接而明白的经文相悖。</w:t>
      </w:r>
    </w:p>
    <w:p w14:paraId="7768FFAE">
      <w:pPr>
        <w:spacing w:after="356" w:line="253" w:lineRule="auto"/>
        <w:ind w:left="-5" w:right="15"/>
        <w:jc w:val="left"/>
        <w:rPr>
          <w:rFonts w:hint="eastAsia"/>
        </w:rPr>
      </w:pPr>
    </w:p>
    <w:p w14:paraId="1705B123">
      <w:pPr>
        <w:spacing w:after="356" w:line="253" w:lineRule="auto"/>
        <w:ind w:left="-5" w:right="15"/>
        <w:jc w:val="left"/>
        <w:rPr>
          <w:rFonts w:hint="eastAsia"/>
        </w:rPr>
      </w:pPr>
      <w:r>
        <w:rPr>
          <w:rFonts w:hint="eastAsia"/>
        </w:rPr>
        <w:t>Would you judge of the lawfulness or unlawfulness of pleasures? of the innocence or malignity of actions? take this rule,--whatever weakens your reason, impairs the tenderness of your conscience, obscures your sense of God, or takes off the relish of spiritual things; in short, whatever increases the strength and authority of your body over your mind, that thing is sin to you, however innocent it may be in itself"</w:t>
      </w:r>
    </w:p>
    <w:p w14:paraId="4FA7862F">
      <w:pPr>
        <w:spacing w:after="356" w:line="253" w:lineRule="auto"/>
        <w:ind w:left="-5" w:right="15"/>
        <w:jc w:val="left"/>
        <w:rPr>
          <w:rFonts w:hint="eastAsia"/>
        </w:rPr>
      </w:pPr>
      <w:r>
        <w:rPr>
          <w:rFonts w:hint="eastAsia"/>
        </w:rPr>
        <w:t>你要判断快乐是合法还是非法吗？判断行为是无辜还是恶意吗？采取这个规则：——任何削弱你理智、损害你良心敏感度、模糊你对神的感觉、或消除你对属灵事物兴趣的东西；简而言之，任何增加你身体对心灵的力量和权威的东西，对你来说就是罪，无论它本身可能多么无辜。”</w:t>
      </w:r>
    </w:p>
    <w:p w14:paraId="76FEFC67">
      <w:pPr>
        <w:spacing w:after="356" w:line="253" w:lineRule="auto"/>
        <w:ind w:left="-5" w:right="15"/>
        <w:jc w:val="left"/>
        <w:rPr>
          <w:rFonts w:hint="eastAsia"/>
        </w:rPr>
      </w:pPr>
    </w:p>
    <w:p w14:paraId="72267F5C">
      <w:pPr>
        <w:spacing w:after="356" w:line="253" w:lineRule="auto"/>
        <w:ind w:left="-5" w:right="15"/>
        <w:jc w:val="left"/>
        <w:rPr>
          <w:rFonts w:hint="eastAsia"/>
        </w:rPr>
      </w:pPr>
      <w:r>
        <w:rPr>
          <w:rFonts w:hint="eastAsia"/>
        </w:rPr>
        <w:t>Let us hear what John Wesley himself says in a letter on the opinion of Jeremy Taylor--" Whether God has forgiven us or no, we know not; therefore let us be sorrowful for ever having sinned."</w:t>
      </w:r>
    </w:p>
    <w:p w14:paraId="1101711A">
      <w:pPr>
        <w:spacing w:after="356" w:line="253" w:lineRule="auto"/>
        <w:ind w:left="-5" w:right="15"/>
        <w:jc w:val="left"/>
        <w:rPr>
          <w:rFonts w:hint="eastAsia"/>
        </w:rPr>
      </w:pPr>
      <w:r>
        <w:rPr>
          <w:rFonts w:hint="eastAsia"/>
        </w:rPr>
        <w:t>让我们听听约翰·卫斯理本人在信中关于杰里米·泰勒观点的说法——“神是否赦免了我们，我们不知道；因此让我们为曾经犯罪而永远悲伤。”</w:t>
      </w:r>
    </w:p>
    <w:p w14:paraId="56C6B620">
      <w:pPr>
        <w:spacing w:after="356" w:line="253" w:lineRule="auto"/>
        <w:ind w:left="-5" w:right="15"/>
        <w:jc w:val="left"/>
        <w:rPr>
          <w:rFonts w:hint="eastAsia"/>
        </w:rPr>
      </w:pPr>
    </w:p>
    <w:p w14:paraId="629F1D15">
      <w:pPr>
        <w:spacing w:after="356" w:line="253" w:lineRule="auto"/>
        <w:ind w:left="-5" w:right="15"/>
        <w:jc w:val="left"/>
        <w:rPr>
          <w:rFonts w:hint="eastAsia"/>
        </w:rPr>
      </w:pPr>
      <w:r>
        <w:rPr>
          <w:rFonts w:hint="eastAsia"/>
        </w:rPr>
        <w:t>He remarks--"Surely the graces of the Holy Ghost are not of so little force as that we cannot perceive whether we have them or not.</w:t>
      </w:r>
    </w:p>
    <w:p w14:paraId="24D57685">
      <w:pPr>
        <w:spacing w:after="356" w:line="253" w:lineRule="auto"/>
        <w:ind w:left="-5" w:right="15"/>
        <w:jc w:val="left"/>
        <w:rPr>
          <w:rFonts w:hint="eastAsia"/>
        </w:rPr>
      </w:pPr>
      <w:r>
        <w:rPr>
          <w:rFonts w:hint="eastAsia"/>
        </w:rPr>
        <w:t>他评论道——“确实，圣灵的恩典不至于如此微弱，以至于我们无法察觉我们是否拥有它们。</w:t>
      </w:r>
    </w:p>
    <w:p w14:paraId="7D216441">
      <w:pPr>
        <w:spacing w:after="356" w:line="253" w:lineRule="auto"/>
        <w:ind w:left="-5" w:right="15"/>
        <w:jc w:val="left"/>
        <w:rPr>
          <w:rFonts w:hint="eastAsia"/>
        </w:rPr>
      </w:pPr>
    </w:p>
    <w:p w14:paraId="28875FCD">
      <w:pPr>
        <w:spacing w:after="356" w:line="253" w:lineRule="auto"/>
        <w:ind w:left="-5" w:right="15"/>
        <w:jc w:val="left"/>
        <w:rPr>
          <w:rFonts w:hint="eastAsia"/>
        </w:rPr>
      </w:pPr>
      <w:r>
        <w:rPr>
          <w:rFonts w:hint="eastAsia"/>
        </w:rPr>
        <w:t>If we dwell in Christ, and Christ in us, which He will not do unless we be regenerate, certainly we must be sensible of it.</w:t>
      </w:r>
    </w:p>
    <w:p w14:paraId="1C624730">
      <w:pPr>
        <w:spacing w:after="356" w:line="253" w:lineRule="auto"/>
        <w:ind w:left="-5" w:right="15"/>
        <w:jc w:val="left"/>
        <w:rPr>
          <w:rFonts w:hint="eastAsia"/>
        </w:rPr>
      </w:pPr>
      <w:r>
        <w:rPr>
          <w:rFonts w:hint="eastAsia"/>
        </w:rPr>
        <w:t>如果我们住在基督里，基督住在我们里面（除非我们重生，否则祂不会这样做），我们肯定会有感觉。</w:t>
      </w:r>
    </w:p>
    <w:p w14:paraId="24DBAF10">
      <w:pPr>
        <w:spacing w:after="356" w:line="253" w:lineRule="auto"/>
        <w:ind w:left="-5" w:right="15"/>
        <w:jc w:val="left"/>
        <w:rPr>
          <w:rFonts w:hint="eastAsia"/>
        </w:rPr>
      </w:pPr>
    </w:p>
    <w:p w14:paraId="3D71D97B">
      <w:pPr>
        <w:spacing w:after="356" w:line="253" w:lineRule="auto"/>
        <w:ind w:left="-5" w:right="15"/>
        <w:jc w:val="left"/>
        <w:rPr>
          <w:rFonts w:hint="eastAsia"/>
        </w:rPr>
      </w:pPr>
      <w:r>
        <w:rPr>
          <w:rFonts w:hint="eastAsia"/>
        </w:rPr>
        <w:t>If we never can have any certainty of being in a state of salvation, good reason is it that every moment should be spent, not in joy, but in fear and trembling; and then, undoubtedly, in this life we are of all men most miserable.</w:t>
      </w:r>
    </w:p>
    <w:p w14:paraId="025DB0F7">
      <w:pPr>
        <w:spacing w:after="356" w:line="253" w:lineRule="auto"/>
        <w:ind w:left="-5" w:right="15"/>
        <w:jc w:val="left"/>
        <w:rPr>
          <w:rFonts w:hint="eastAsia"/>
        </w:rPr>
      </w:pPr>
      <w:r>
        <w:rPr>
          <w:rFonts w:hint="eastAsia"/>
        </w:rPr>
        <w:t>如果我们永远无法确定自己处于得救的状态，那么每一刻都不在喜乐中度过，而在恐惧战兢中度过是有充分理由的；那样的话，毫无疑问，我们在今生是比众人都可怜。</w:t>
      </w:r>
    </w:p>
    <w:p w14:paraId="322D4D7D">
      <w:pPr>
        <w:spacing w:after="356" w:line="253" w:lineRule="auto"/>
        <w:ind w:left="-5" w:right="15"/>
        <w:jc w:val="left"/>
        <w:rPr>
          <w:rFonts w:hint="eastAsia"/>
        </w:rPr>
      </w:pPr>
    </w:p>
    <w:p w14:paraId="6FFA6A30">
      <w:pPr>
        <w:spacing w:after="356" w:line="253" w:lineRule="auto"/>
        <w:ind w:left="-5" w:right="15"/>
        <w:jc w:val="left"/>
        <w:rPr>
          <w:rFonts w:hint="eastAsia"/>
        </w:rPr>
      </w:pPr>
      <w:r>
        <w:rPr>
          <w:rFonts w:hint="eastAsia"/>
        </w:rPr>
        <w:t>God deliver us from such a fearful expectation as this.</w:t>
      </w:r>
    </w:p>
    <w:p w14:paraId="179C75C0">
      <w:pPr>
        <w:spacing w:after="356" w:line="253" w:lineRule="auto"/>
        <w:ind w:left="-5" w:right="15"/>
        <w:jc w:val="left"/>
        <w:rPr>
          <w:rFonts w:hint="eastAsia"/>
        </w:rPr>
      </w:pPr>
      <w:r>
        <w:rPr>
          <w:rFonts w:hint="eastAsia"/>
        </w:rPr>
        <w:t>愿神救我们脱离这种可怕的预期。</w:t>
      </w:r>
    </w:p>
    <w:p w14:paraId="53B781F2">
      <w:pPr>
        <w:spacing w:after="356" w:line="253" w:lineRule="auto"/>
        <w:ind w:left="-5" w:right="15"/>
        <w:jc w:val="left"/>
        <w:rPr>
          <w:rFonts w:hint="eastAsia"/>
        </w:rPr>
      </w:pPr>
    </w:p>
    <w:p w14:paraId="30A1EADA">
      <w:pPr>
        <w:spacing w:after="356" w:line="253" w:lineRule="auto"/>
        <w:ind w:left="-5" w:right="15"/>
        <w:jc w:val="left"/>
        <w:rPr>
          <w:rFonts w:hint="eastAsia"/>
        </w:rPr>
      </w:pPr>
      <w:r>
        <w:rPr>
          <w:rFonts w:hint="eastAsia"/>
        </w:rPr>
        <w:t>Correspondence of this style could hardly fail to do good to a young man in John Wesley's frame of mind.</w:t>
      </w:r>
    </w:p>
    <w:p w14:paraId="6AFF67EA">
      <w:pPr>
        <w:spacing w:after="356" w:line="253" w:lineRule="auto"/>
        <w:ind w:left="-5" w:right="15"/>
        <w:jc w:val="left"/>
        <w:rPr>
          <w:rFonts w:hint="eastAsia"/>
        </w:rPr>
      </w:pPr>
      <w:r>
        <w:rPr>
          <w:rFonts w:hint="eastAsia"/>
        </w:rPr>
        <w:t>这种风格的通信对于处于约翰·卫斯理这种心境的年轻人来说，很难不产生益处。</w:t>
      </w:r>
    </w:p>
    <w:p w14:paraId="26063F2B">
      <w:pPr>
        <w:spacing w:after="356" w:line="253" w:lineRule="auto"/>
        <w:ind w:left="-5" w:right="15"/>
        <w:jc w:val="left"/>
        <w:rPr>
          <w:rFonts w:hint="eastAsia"/>
        </w:rPr>
      </w:pPr>
    </w:p>
    <w:p w14:paraId="78509D07">
      <w:pPr>
        <w:spacing w:after="356" w:line="253" w:lineRule="auto"/>
        <w:ind w:left="-5" w:right="15"/>
        <w:jc w:val="left"/>
        <w:rPr>
          <w:rFonts w:hint="eastAsia"/>
        </w:rPr>
      </w:pPr>
      <w:r>
        <w:rPr>
          <w:rFonts w:hint="eastAsia"/>
        </w:rPr>
        <w:t>It led him no doubt to closer study of the Scriptures, deeper self-examination, and more fervent prayer.</w:t>
      </w:r>
    </w:p>
    <w:p w14:paraId="000195CA">
      <w:pPr>
        <w:spacing w:after="356" w:line="253" w:lineRule="auto"/>
        <w:ind w:left="-5" w:right="15"/>
        <w:jc w:val="left"/>
        <w:rPr>
          <w:rFonts w:hint="eastAsia"/>
        </w:rPr>
      </w:pPr>
      <w:r>
        <w:rPr>
          <w:rFonts w:hint="eastAsia"/>
        </w:rPr>
        <w:t>这无疑引导他更深入地研读圣经、更深地自我反省和更热切地祷告。</w:t>
      </w:r>
    </w:p>
    <w:p w14:paraId="20BFACF3">
      <w:pPr>
        <w:spacing w:after="356" w:line="253" w:lineRule="auto"/>
        <w:ind w:left="-5" w:right="15"/>
        <w:jc w:val="left"/>
        <w:rPr>
          <w:rFonts w:hint="eastAsia"/>
        </w:rPr>
      </w:pPr>
    </w:p>
    <w:p w14:paraId="3C4C25F3">
      <w:pPr>
        <w:spacing w:after="356" w:line="253" w:lineRule="auto"/>
        <w:ind w:left="-5" w:right="15"/>
        <w:jc w:val="left"/>
        <w:rPr>
          <w:rFonts w:hint="eastAsia"/>
        </w:rPr>
      </w:pPr>
      <w:r>
        <w:rPr>
          <w:rFonts w:hint="eastAsia"/>
        </w:rPr>
        <w:t>Whatever scruples he may have had were finally removed, and he was at length ordained deacon on September the 19th, 1725, by Dr. Potter, then Bishop of Oxford, and afterwards Archbishop of Canterbury.</w:t>
      </w:r>
    </w:p>
    <w:p w14:paraId="14E35074">
      <w:pPr>
        <w:spacing w:after="356" w:line="253" w:lineRule="auto"/>
        <w:ind w:left="-5" w:right="15"/>
        <w:jc w:val="left"/>
        <w:rPr>
          <w:rFonts w:hint="eastAsia"/>
        </w:rPr>
      </w:pPr>
      <w:r>
        <w:rPr>
          <w:rFonts w:hint="eastAsia"/>
        </w:rPr>
        <w:t>他可能有的任何顾虑最终都被消除了，他终于在1725年9月19日被当时的牛津主教、后来的坎特伯雷大主教波特博士按立为执事。</w:t>
      </w:r>
    </w:p>
    <w:p w14:paraId="27EB13D1">
      <w:pPr>
        <w:spacing w:after="356" w:line="253" w:lineRule="auto"/>
        <w:ind w:left="-5" w:right="15"/>
        <w:jc w:val="left"/>
        <w:rPr>
          <w:rFonts w:hint="eastAsia"/>
        </w:rPr>
      </w:pPr>
    </w:p>
    <w:p w14:paraId="5B18BD00">
      <w:pPr>
        <w:spacing w:after="356" w:line="253" w:lineRule="auto"/>
        <w:ind w:left="-5" w:right="15"/>
        <w:jc w:val="left"/>
        <w:rPr>
          <w:rFonts w:hint="eastAsia"/>
        </w:rPr>
      </w:pPr>
      <w:r>
        <w:rPr>
          <w:rFonts w:hint="eastAsia"/>
        </w:rPr>
        <w:t>In the year 1726 John Wesley was elected Fellow of Lincoln College, after a contest of more than ordinary severity.</w:t>
      </w:r>
    </w:p>
    <w:p w14:paraId="649C6194">
      <w:pPr>
        <w:spacing w:after="356" w:line="253" w:lineRule="auto"/>
        <w:ind w:left="-5" w:right="15"/>
        <w:jc w:val="left"/>
        <w:rPr>
          <w:rFonts w:hint="eastAsia"/>
        </w:rPr>
      </w:pPr>
      <w:r>
        <w:rPr>
          <w:rFonts w:hint="eastAsia"/>
        </w:rPr>
        <w:t>1726年，经过一场异常激烈的竞争，约翰·卫斯理当选为林肯学院的研究员。</w:t>
      </w:r>
    </w:p>
    <w:p w14:paraId="243FAD15">
      <w:pPr>
        <w:spacing w:after="356" w:line="253" w:lineRule="auto"/>
        <w:ind w:left="-5" w:right="15"/>
        <w:jc w:val="left"/>
        <w:rPr>
          <w:rFonts w:hint="eastAsia"/>
        </w:rPr>
      </w:pPr>
    </w:p>
    <w:p w14:paraId="2F37E967">
      <w:pPr>
        <w:spacing w:after="356" w:line="253" w:lineRule="auto"/>
        <w:ind w:left="-5" w:right="15"/>
        <w:jc w:val="left"/>
        <w:rPr>
          <w:rFonts w:hint="eastAsia"/>
        </w:rPr>
      </w:pPr>
      <w:r>
        <w:rPr>
          <w:rFonts w:hint="eastAsia"/>
        </w:rPr>
        <w:t>His recently adopted seriousness of deportment and general religiousness were used as a handle against him by his adversaries.</w:t>
      </w:r>
    </w:p>
    <w:p w14:paraId="0821841B">
      <w:pPr>
        <w:spacing w:after="356" w:line="253" w:lineRule="auto"/>
        <w:ind w:left="-5" w:right="15"/>
        <w:jc w:val="left"/>
        <w:rPr>
          <w:rFonts w:hint="eastAsia"/>
        </w:rPr>
      </w:pPr>
      <w:r>
        <w:rPr>
          <w:rFonts w:hint="eastAsia"/>
        </w:rPr>
        <w:t>他最近采取的严肃举止和普遍的虔诚被他的对手用作攻击他的把柄。</w:t>
      </w:r>
    </w:p>
    <w:p w14:paraId="23C9F366">
      <w:pPr>
        <w:spacing w:after="356" w:line="253" w:lineRule="auto"/>
        <w:ind w:left="-5" w:right="15"/>
        <w:jc w:val="left"/>
        <w:rPr>
          <w:rFonts w:hint="eastAsia"/>
        </w:rPr>
      </w:pPr>
    </w:p>
    <w:p w14:paraId="4C7458BC">
      <w:pPr>
        <w:spacing w:after="356" w:line="253" w:lineRule="auto"/>
        <w:ind w:left="-5" w:right="15"/>
        <w:jc w:val="left"/>
        <w:rPr>
          <w:rFonts w:hint="eastAsia"/>
        </w:rPr>
      </w:pPr>
      <w:r>
        <w:rPr>
          <w:rFonts w:hint="eastAsia"/>
        </w:rPr>
        <w:t>But his high character carried him triumphantly through all opposition, to the great delight of his father.</w:t>
      </w:r>
    </w:p>
    <w:p w14:paraId="64E85978">
      <w:pPr>
        <w:spacing w:after="356" w:line="253" w:lineRule="auto"/>
        <w:ind w:left="-5" w:right="15"/>
        <w:jc w:val="left"/>
        <w:rPr>
          <w:rFonts w:hint="eastAsia"/>
        </w:rPr>
      </w:pPr>
      <w:r>
        <w:rPr>
          <w:rFonts w:hint="eastAsia"/>
        </w:rPr>
        <w:t>但他高尚的品格使他胜利地克服了所有反对，这让他父亲非常高兴。</w:t>
      </w:r>
    </w:p>
    <w:p w14:paraId="2FB7D6A1">
      <w:pPr>
        <w:spacing w:after="356" w:line="253" w:lineRule="auto"/>
        <w:ind w:left="-5" w:right="15"/>
        <w:jc w:val="left"/>
        <w:rPr>
          <w:rFonts w:hint="eastAsia"/>
        </w:rPr>
      </w:pPr>
    </w:p>
    <w:p w14:paraId="2D941678">
      <w:pPr>
        <w:spacing w:after="356" w:line="253" w:lineRule="auto"/>
        <w:ind w:left="-5" w:right="15"/>
        <w:jc w:val="left"/>
        <w:rPr>
          <w:rFonts w:hint="eastAsia"/>
        </w:rPr>
      </w:pPr>
      <w:r>
        <w:rPr>
          <w:rFonts w:hint="eastAsia"/>
        </w:rPr>
        <w:t>Tried as he apparently was at the time in his temporal circumstances, he wrote: "Whatever will be my own fate before the summer is over God knows; but, wherever I am, my Jack is Fellow of Lincoln."</w:t>
      </w:r>
    </w:p>
    <w:p w14:paraId="0F4C7092">
      <w:pPr>
        <w:spacing w:after="356" w:line="253" w:lineRule="auto"/>
        <w:ind w:left="-5" w:right="15"/>
        <w:jc w:val="left"/>
        <w:rPr>
          <w:rFonts w:hint="eastAsia"/>
        </w:rPr>
      </w:pPr>
      <w:r>
        <w:rPr>
          <w:rFonts w:hint="eastAsia"/>
        </w:rPr>
        <w:t>尽管当时他在世俗境况上显然受到了考验，但他写道：“夏天结束前我自己的命运如何，只有神知道；但无论我在哪里，我的杰克是林肯学院的研究员。”</w:t>
      </w:r>
    </w:p>
    <w:p w14:paraId="11EE0528">
      <w:pPr>
        <w:spacing w:after="356" w:line="253" w:lineRule="auto"/>
        <w:ind w:left="-5" w:right="15"/>
        <w:jc w:val="left"/>
        <w:rPr>
          <w:rFonts w:hint="eastAsia"/>
        </w:rPr>
      </w:pPr>
    </w:p>
    <w:p w14:paraId="3FFA0352">
      <w:pPr>
        <w:spacing w:after="356" w:line="253" w:lineRule="auto"/>
        <w:ind w:left="-5" w:right="15"/>
        <w:jc w:val="left"/>
        <w:rPr>
          <w:rFonts w:hint="eastAsia"/>
        </w:rPr>
      </w:pPr>
      <w:r>
        <w:rPr>
          <w:rFonts w:hint="eastAsia"/>
        </w:rPr>
        <w:t>The eight years following John Wesley's election to his fellowship of Lincoln--from 1726 to 1734--form a remarkable epoch in his life, and certainly gave a tone and colour to all his future history.</w:t>
      </w:r>
    </w:p>
    <w:p w14:paraId="09DBC11A">
      <w:pPr>
        <w:spacing w:after="356" w:line="253" w:lineRule="auto"/>
        <w:ind w:left="-5" w:right="15"/>
        <w:jc w:val="left"/>
        <w:rPr>
          <w:rFonts w:hint="eastAsia"/>
        </w:rPr>
      </w:pPr>
      <w:r>
        <w:rPr>
          <w:rFonts w:hint="eastAsia"/>
        </w:rPr>
        <w:t>约翰·卫斯理当选林肯学院研究员后的八年——从1726年到1734年——构成了他生命中一个显著的时期，并且肯定为他未来的所有历史定下了基调和色彩。</w:t>
      </w:r>
    </w:p>
    <w:p w14:paraId="45B4BB89">
      <w:pPr>
        <w:spacing w:after="356" w:line="253" w:lineRule="auto"/>
        <w:ind w:left="-5" w:right="15"/>
        <w:jc w:val="left"/>
        <w:rPr>
          <w:rFonts w:hint="eastAsia"/>
        </w:rPr>
      </w:pPr>
    </w:p>
    <w:p w14:paraId="52FE37AD">
      <w:pPr>
        <w:spacing w:after="356" w:line="253" w:lineRule="auto"/>
        <w:ind w:left="-5" w:right="15"/>
        <w:jc w:val="left"/>
        <w:rPr>
          <w:rFonts w:hint="eastAsia"/>
        </w:rPr>
      </w:pPr>
      <w:r>
        <w:rPr>
          <w:rFonts w:hint="eastAsia"/>
        </w:rPr>
        <w:t>During the whole of these years be was resident at Oxford, and for some time at any rate acted as tutor and lecturer in his college.</w:t>
      </w:r>
    </w:p>
    <w:p w14:paraId="48F2148A">
      <w:pPr>
        <w:spacing w:after="356" w:line="253" w:lineRule="auto"/>
        <w:ind w:left="-5" w:right="15"/>
        <w:jc w:val="left"/>
        <w:rPr>
          <w:rFonts w:hint="eastAsia"/>
        </w:rPr>
      </w:pPr>
      <w:r>
        <w:rPr>
          <w:rFonts w:hint="eastAsia"/>
        </w:rPr>
        <w:t>在这整个期间，他住在牛津，并且无论如何有一段时间在他的学院担任导师和讲师。</w:t>
      </w:r>
    </w:p>
    <w:p w14:paraId="11CD3C66">
      <w:pPr>
        <w:spacing w:after="356" w:line="253" w:lineRule="auto"/>
        <w:ind w:left="-5" w:right="15"/>
        <w:jc w:val="left"/>
        <w:rPr>
          <w:rFonts w:hint="eastAsia"/>
        </w:rPr>
      </w:pPr>
    </w:p>
    <w:p w14:paraId="29F20C3E">
      <w:pPr>
        <w:spacing w:after="356" w:line="253" w:lineRule="auto"/>
        <w:ind w:left="-5" w:right="15"/>
        <w:jc w:val="left"/>
        <w:rPr>
          <w:rFonts w:hint="eastAsia"/>
        </w:rPr>
      </w:pPr>
      <w:r>
        <w:rPr>
          <w:rFonts w:hint="eastAsia"/>
        </w:rPr>
        <w:t>Gradually, however, he seems to have laid himself out more and more to try to do good to others, and latterly was entirely taken up with it.</w:t>
      </w:r>
    </w:p>
    <w:p w14:paraId="00BE467B">
      <w:pPr>
        <w:spacing w:after="356" w:line="253" w:lineRule="auto"/>
        <w:ind w:left="-5" w:right="15"/>
        <w:jc w:val="left"/>
        <w:rPr>
          <w:rFonts w:hint="eastAsia"/>
        </w:rPr>
      </w:pPr>
      <w:r>
        <w:rPr>
          <w:rFonts w:hint="eastAsia"/>
        </w:rPr>
        <w:t>然而，渐渐地，他似乎越来越多地致力于行善，后来完全专注于此。</w:t>
      </w:r>
    </w:p>
    <w:p w14:paraId="273EFBDF">
      <w:pPr>
        <w:spacing w:after="356" w:line="253" w:lineRule="auto"/>
        <w:ind w:left="-5" w:right="15"/>
        <w:jc w:val="left"/>
        <w:rPr>
          <w:rFonts w:hint="eastAsia"/>
        </w:rPr>
      </w:pPr>
    </w:p>
    <w:p w14:paraId="216775B2">
      <w:pPr>
        <w:spacing w:after="356" w:line="253" w:lineRule="auto"/>
        <w:ind w:left="-5" w:right="15"/>
        <w:jc w:val="left"/>
        <w:rPr>
          <w:rFonts w:hint="eastAsia"/>
        </w:rPr>
      </w:pPr>
      <w:r>
        <w:rPr>
          <w:rFonts w:hint="eastAsia"/>
        </w:rPr>
        <w:t>His mode of action was in the highest degree simple and unpretending.</w:t>
      </w:r>
    </w:p>
    <w:p w14:paraId="04508BF2">
      <w:pPr>
        <w:spacing w:after="356" w:line="253" w:lineRule="auto"/>
        <w:ind w:left="-5" w:right="15"/>
        <w:jc w:val="left"/>
        <w:rPr>
          <w:rFonts w:hint="eastAsia"/>
        </w:rPr>
      </w:pPr>
      <w:r>
        <w:rPr>
          <w:rFonts w:hint="eastAsia"/>
        </w:rPr>
        <w:t>他的行动方式极其简单和不矫揉造作。</w:t>
      </w:r>
    </w:p>
    <w:p w14:paraId="63CA5DDE">
      <w:pPr>
        <w:spacing w:after="356" w:line="253" w:lineRule="auto"/>
        <w:ind w:left="-5" w:right="15"/>
        <w:jc w:val="left"/>
        <w:rPr>
          <w:rFonts w:hint="eastAsia"/>
        </w:rPr>
      </w:pPr>
    </w:p>
    <w:p w14:paraId="15275CDA">
      <w:pPr>
        <w:spacing w:after="356" w:line="253" w:lineRule="auto"/>
        <w:ind w:left="-5" w:right="15"/>
        <w:jc w:val="left"/>
        <w:rPr>
          <w:rFonts w:hint="eastAsia"/>
        </w:rPr>
      </w:pPr>
      <w:r>
        <w:rPr>
          <w:rFonts w:hint="eastAsia"/>
        </w:rPr>
        <w:t>Assisted by his brother Charles, then a student of Christ Church, he gathered a small society of like-minded young men, in order to spend some evenings in a week together in the study of the Greek Testament This was in November 1729.</w:t>
      </w:r>
    </w:p>
    <w:p w14:paraId="40AC31DA">
      <w:pPr>
        <w:spacing w:after="356" w:line="253" w:lineRule="auto"/>
        <w:ind w:left="-5" w:right="15"/>
        <w:jc w:val="left"/>
        <w:rPr>
          <w:rFonts w:hint="eastAsia"/>
        </w:rPr>
      </w:pPr>
      <w:r>
        <w:rPr>
          <w:rFonts w:hint="eastAsia"/>
        </w:rPr>
        <w:t>在他的兄弟查尔斯（当时是基督教会学院的学生）的协助下，他聚集了一个由志同道合的年轻人组成的小社团，以便每周花几个晚上一起研读希腊文新约。这是在1729年11月。</w:t>
      </w:r>
    </w:p>
    <w:p w14:paraId="2D9387D4">
      <w:pPr>
        <w:spacing w:after="356" w:line="253" w:lineRule="auto"/>
        <w:ind w:left="-5" w:right="15"/>
        <w:jc w:val="left"/>
        <w:rPr>
          <w:rFonts w:hint="eastAsia"/>
        </w:rPr>
      </w:pPr>
    </w:p>
    <w:p w14:paraId="09039C0F">
      <w:pPr>
        <w:spacing w:after="356" w:line="253" w:lineRule="auto"/>
        <w:ind w:left="-5" w:right="15"/>
        <w:jc w:val="left"/>
        <w:rPr>
          <w:rFonts w:hint="eastAsia"/>
        </w:rPr>
      </w:pPr>
      <w:r>
        <w:rPr>
          <w:rFonts w:hint="eastAsia"/>
        </w:rPr>
        <w:t>The members of this society were at first four in number; namely, John Wesley, Charles Wesley, Mr. Morgan of Christ Church, and Mr. Kirkman of Merton.</w:t>
      </w:r>
    </w:p>
    <w:p w14:paraId="0058BF1D">
      <w:pPr>
        <w:spacing w:after="356" w:line="253" w:lineRule="auto"/>
        <w:ind w:left="-5" w:right="15"/>
        <w:jc w:val="left"/>
        <w:rPr>
          <w:rFonts w:hint="eastAsia"/>
        </w:rPr>
      </w:pPr>
      <w:r>
        <w:rPr>
          <w:rFonts w:hint="eastAsia"/>
        </w:rPr>
        <w:t>这个社团的成员最初只有四人；即约翰·卫斯理、查尔斯·卫斯理、基督教会学院的摩根先生和默顿学院的柯克曼先生。</w:t>
      </w:r>
    </w:p>
    <w:p w14:paraId="30F6E966">
      <w:pPr>
        <w:spacing w:after="356" w:line="253" w:lineRule="auto"/>
        <w:ind w:left="-5" w:right="15"/>
        <w:jc w:val="left"/>
        <w:rPr>
          <w:rFonts w:hint="eastAsia"/>
        </w:rPr>
      </w:pPr>
    </w:p>
    <w:p w14:paraId="649F3DF9">
      <w:pPr>
        <w:spacing w:after="356" w:line="253" w:lineRule="auto"/>
        <w:ind w:left="-5" w:right="15"/>
        <w:jc w:val="left"/>
        <w:rPr>
          <w:rFonts w:hint="eastAsia"/>
        </w:rPr>
      </w:pPr>
      <w:r>
        <w:rPr>
          <w:rFonts w:hint="eastAsia"/>
        </w:rPr>
        <w:t>At a somewhat later period they were joined by Mr. Ingham of Queen's, Mr. Broughton of Exeter, Mr. Clayton of Brazenose, the famous George Whitefield of Pembroke, and the well-known James Hervey of Lincoln.</w:t>
      </w:r>
    </w:p>
    <w:p w14:paraId="0637D41D">
      <w:pPr>
        <w:spacing w:after="356" w:line="253" w:lineRule="auto"/>
        <w:ind w:left="-5" w:right="15"/>
        <w:jc w:val="left"/>
        <w:rPr>
          <w:rFonts w:hint="eastAsia"/>
        </w:rPr>
      </w:pPr>
      <w:r>
        <w:rPr>
          <w:rFonts w:hint="eastAsia"/>
        </w:rPr>
        <w:t>稍后，皇后学院的英厄姆先生、埃克塞特学院的布劳顿先生、布拉斯诺兹学院的克莱顿先生、彭布罗克学院著名的乔治·怀特菲尔德和林肯学院著名的詹姆斯·赫维也加入了他们。</w:t>
      </w:r>
    </w:p>
    <w:p w14:paraId="2300991A">
      <w:pPr>
        <w:spacing w:after="356" w:line="253" w:lineRule="auto"/>
        <w:ind w:left="-5" w:right="15"/>
        <w:jc w:val="left"/>
        <w:rPr>
          <w:rFonts w:hint="eastAsia"/>
        </w:rPr>
      </w:pPr>
    </w:p>
    <w:p w14:paraId="5C04C7BF">
      <w:pPr>
        <w:spacing w:after="356" w:line="253" w:lineRule="auto"/>
        <w:ind w:left="-5" w:right="15"/>
        <w:jc w:val="left"/>
        <w:rPr>
          <w:rFonts w:hint="eastAsia"/>
        </w:rPr>
      </w:pPr>
      <w:r>
        <w:rPr>
          <w:rFonts w:hint="eastAsia"/>
        </w:rPr>
        <w:t>This little band of witnesses, as might reasonably have been expected, soon began to think of doing good to others, as well as getting good themselves.</w:t>
      </w:r>
    </w:p>
    <w:p w14:paraId="6037D305">
      <w:pPr>
        <w:spacing w:after="356" w:line="253" w:lineRule="auto"/>
        <w:ind w:left="-5" w:right="15"/>
        <w:jc w:val="left"/>
        <w:rPr>
          <w:rFonts w:hint="eastAsia"/>
        </w:rPr>
      </w:pPr>
      <w:r>
        <w:rPr>
          <w:rFonts w:hint="eastAsia"/>
        </w:rPr>
        <w:t>正如可以合理预料的那样，这一小群见证人很快开始考虑在使自己受益的同时也造福他人。</w:t>
      </w:r>
    </w:p>
    <w:p w14:paraId="6A40275B">
      <w:pPr>
        <w:spacing w:after="356" w:line="253" w:lineRule="auto"/>
        <w:ind w:left="-5" w:right="15"/>
        <w:jc w:val="left"/>
        <w:rPr>
          <w:rFonts w:hint="eastAsia"/>
        </w:rPr>
      </w:pPr>
    </w:p>
    <w:p w14:paraId="773A1A5F">
      <w:pPr>
        <w:spacing w:after="356" w:line="253" w:lineRule="auto"/>
        <w:ind w:left="-5" w:right="15"/>
        <w:jc w:val="left"/>
        <w:rPr>
          <w:rFonts w:hint="eastAsia"/>
        </w:rPr>
      </w:pPr>
      <w:r>
        <w:rPr>
          <w:rFonts w:hint="eastAsia"/>
        </w:rPr>
        <w:t>In the summer of 1730 they began to visit prisoners in the castle and poor people in the town, to send neglected children to school, to give temporal aid to the sick and needy, and to distribute Bibles and Prayer-books among those who had not got them.</w:t>
      </w:r>
    </w:p>
    <w:p w14:paraId="42D1C370">
      <w:pPr>
        <w:spacing w:after="356" w:line="253" w:lineRule="auto"/>
        <w:ind w:left="-5" w:right="15"/>
        <w:jc w:val="left"/>
        <w:rPr>
          <w:rFonts w:hint="eastAsia"/>
        </w:rPr>
      </w:pPr>
      <w:r>
        <w:rPr>
          <w:rFonts w:hint="eastAsia"/>
        </w:rPr>
        <w:t>1730年夏天，他们开始探访城堡里的囚犯和镇上的穷人，送被忽视的孩子去上学，给病人和穷人提供物质援助，并在那些没有圣经和公祷书的人中间分发这些书。</w:t>
      </w:r>
    </w:p>
    <w:p w14:paraId="64D4A090">
      <w:pPr>
        <w:spacing w:after="356" w:line="253" w:lineRule="auto"/>
        <w:ind w:left="-5" w:right="15"/>
        <w:jc w:val="left"/>
        <w:rPr>
          <w:rFonts w:hint="eastAsia"/>
        </w:rPr>
      </w:pPr>
    </w:p>
    <w:p w14:paraId="5DA6147E">
      <w:pPr>
        <w:spacing w:after="356" w:line="253" w:lineRule="auto"/>
        <w:ind w:left="-5" w:right="15"/>
        <w:jc w:val="left"/>
        <w:rPr>
          <w:rFonts w:hint="eastAsia"/>
        </w:rPr>
      </w:pPr>
      <w:r>
        <w:rPr>
          <w:rFonts w:hint="eastAsia"/>
        </w:rPr>
        <w:t>Their first steps were taken very cautiously, and with frequent reference to John Wesley's father for advice.</w:t>
      </w:r>
    </w:p>
    <w:p w14:paraId="2356506E">
      <w:pPr>
        <w:spacing w:after="356" w:line="253" w:lineRule="auto"/>
        <w:ind w:left="-5" w:right="15"/>
        <w:jc w:val="left"/>
        <w:rPr>
          <w:rFonts w:hint="eastAsia"/>
        </w:rPr>
      </w:pPr>
      <w:r>
        <w:rPr>
          <w:rFonts w:hint="eastAsia"/>
        </w:rPr>
        <w:t>他们的第一步走得非常谨慎，并经常征求约翰·卫斯理父亲的建议。</w:t>
      </w:r>
    </w:p>
    <w:p w14:paraId="2793468F">
      <w:pPr>
        <w:spacing w:after="356" w:line="253" w:lineRule="auto"/>
        <w:ind w:left="-5" w:right="15"/>
        <w:jc w:val="left"/>
        <w:rPr>
          <w:rFonts w:hint="eastAsia"/>
        </w:rPr>
      </w:pPr>
    </w:p>
    <w:p w14:paraId="7EB8ECE1">
      <w:pPr>
        <w:spacing w:after="356" w:line="253" w:lineRule="auto"/>
        <w:ind w:left="-5" w:right="15"/>
        <w:jc w:val="left"/>
        <w:rPr>
          <w:rFonts w:hint="eastAsia"/>
        </w:rPr>
      </w:pPr>
      <w:r>
        <w:rPr>
          <w:rFonts w:hint="eastAsia"/>
        </w:rPr>
        <w:t>Acting by his advice, they laid all their operations before the Bishop of Oxford and his chaplain, and did nothing without full ecclesiastical sanction.</w:t>
      </w:r>
    </w:p>
    <w:p w14:paraId="694B63FF">
      <w:pPr>
        <w:spacing w:after="356" w:line="253" w:lineRule="auto"/>
        <w:ind w:left="-5" w:right="15"/>
        <w:jc w:val="left"/>
        <w:rPr>
          <w:rFonts w:hint="eastAsia"/>
        </w:rPr>
      </w:pPr>
      <w:r>
        <w:rPr>
          <w:rFonts w:hint="eastAsia"/>
        </w:rPr>
        <w:t>按照他的建议，他们将所有的行动都呈现在牛津主教和他的牧师面前，没有完全的教会批准就不做任何事。</w:t>
      </w:r>
    </w:p>
    <w:p w14:paraId="08EBCE57">
      <w:pPr>
        <w:spacing w:after="356" w:line="253" w:lineRule="auto"/>
        <w:ind w:left="-5" w:right="15"/>
        <w:jc w:val="left"/>
        <w:rPr>
          <w:rFonts w:hint="eastAsia"/>
        </w:rPr>
      </w:pPr>
    </w:p>
    <w:p w14:paraId="12DBEC65">
      <w:pPr>
        <w:spacing w:after="356" w:line="253" w:lineRule="auto"/>
        <w:ind w:left="-5" w:right="15"/>
        <w:jc w:val="left"/>
        <w:rPr>
          <w:rFonts w:hint="eastAsia"/>
        </w:rPr>
      </w:pPr>
      <w:r>
        <w:rPr>
          <w:rFonts w:hint="eastAsia"/>
        </w:rPr>
        <w:t>Cautious, and almost childish, however, as the proceedings of these young men may appear to us in the present day, they were too far in advance of the times to escape notice, hatred, and opposition.</w:t>
      </w:r>
    </w:p>
    <w:p w14:paraId="08418BE3">
      <w:pPr>
        <w:spacing w:after="356" w:line="253" w:lineRule="auto"/>
        <w:ind w:left="-5" w:right="15"/>
        <w:jc w:val="left"/>
        <w:rPr>
          <w:rFonts w:hint="eastAsia"/>
        </w:rPr>
      </w:pPr>
      <w:r>
        <w:rPr>
          <w:rFonts w:hint="eastAsia"/>
        </w:rPr>
        <w:t>然而，尽管这些年轻人的行为在今天看来可能显得谨慎甚至幼稚，但他们走得太超前于时代，无法逃避关注、仇恨和反对。</w:t>
      </w:r>
    </w:p>
    <w:p w14:paraId="045F7181">
      <w:pPr>
        <w:spacing w:after="356" w:line="253" w:lineRule="auto"/>
        <w:ind w:left="-5" w:right="15"/>
        <w:jc w:val="left"/>
        <w:rPr>
          <w:rFonts w:hint="eastAsia"/>
        </w:rPr>
      </w:pPr>
    </w:p>
    <w:p w14:paraId="28F8B720">
      <w:pPr>
        <w:spacing w:after="356" w:line="253" w:lineRule="auto"/>
        <w:ind w:left="-5" w:right="15"/>
        <w:jc w:val="left"/>
        <w:rPr>
          <w:rFonts w:hint="eastAsia"/>
        </w:rPr>
      </w:pPr>
      <w:r>
        <w:rPr>
          <w:rFonts w:hint="eastAsia"/>
        </w:rPr>
        <w:t>A kind of persecution and clamour was raised against Wesley and his companions as enthusiasts, fanatics, and troublers of Israel.</w:t>
      </w:r>
    </w:p>
    <w:p w14:paraId="1F896BD4">
      <w:pPr>
        <w:spacing w:after="356" w:line="253" w:lineRule="auto"/>
        <w:ind w:left="-5" w:right="15"/>
        <w:jc w:val="left"/>
        <w:rPr>
          <w:rFonts w:hint="eastAsia"/>
        </w:rPr>
      </w:pPr>
      <w:r>
        <w:rPr>
          <w:rFonts w:hint="eastAsia"/>
        </w:rPr>
        <w:t>针对卫斯理和他的同伴，兴起了一种迫害和喧嚣，称他们为狂热者、着迷者和以色列的麻烦制造者。</w:t>
      </w:r>
    </w:p>
    <w:p w14:paraId="5F9442E0">
      <w:pPr>
        <w:spacing w:after="356" w:line="253" w:lineRule="auto"/>
        <w:ind w:left="-5" w:right="15"/>
        <w:jc w:val="left"/>
        <w:rPr>
          <w:rFonts w:hint="eastAsia"/>
        </w:rPr>
      </w:pPr>
    </w:p>
    <w:p w14:paraId="100C966E">
      <w:pPr>
        <w:spacing w:after="356" w:line="253" w:lineRule="auto"/>
        <w:ind w:left="-5" w:right="15"/>
        <w:jc w:val="left"/>
        <w:rPr>
          <w:rFonts w:hint="eastAsia"/>
        </w:rPr>
      </w:pPr>
      <w:r>
        <w:rPr>
          <w:rFonts w:hint="eastAsia"/>
        </w:rPr>
        <w:t>They were nicknamed the "Methodists" or Holy Club," and assailed with a storm of ridicule and abuse.</w:t>
      </w:r>
    </w:p>
    <w:p w14:paraId="4CB58C1B">
      <w:pPr>
        <w:spacing w:after="356" w:line="253" w:lineRule="auto"/>
        <w:ind w:left="-5" w:right="15"/>
        <w:jc w:val="left"/>
        <w:rPr>
          <w:rFonts w:hint="eastAsia"/>
        </w:rPr>
      </w:pPr>
      <w:r>
        <w:rPr>
          <w:rFonts w:hint="eastAsia"/>
        </w:rPr>
        <w:t>他们被戏称为“循道派”或“圣洁俱乐部”，并受到嘲笑和辱骂的风暴袭击。</w:t>
      </w:r>
    </w:p>
    <w:p w14:paraId="3AAEDA71">
      <w:pPr>
        <w:spacing w:after="356" w:line="253" w:lineRule="auto"/>
        <w:ind w:left="-5" w:right="15"/>
        <w:jc w:val="left"/>
        <w:rPr>
          <w:rFonts w:hint="eastAsia"/>
        </w:rPr>
      </w:pPr>
    </w:p>
    <w:p w14:paraId="0158ACD7">
      <w:pPr>
        <w:spacing w:after="356" w:line="253" w:lineRule="auto"/>
        <w:ind w:left="-5" w:right="15"/>
        <w:jc w:val="left"/>
        <w:rPr>
          <w:rFonts w:hint="eastAsia"/>
        </w:rPr>
      </w:pPr>
      <w:r>
        <w:rPr>
          <w:rFonts w:hint="eastAsia"/>
        </w:rPr>
        <w:t>Through this, however, they manfully persevered, and held on their way, being greatly encouraged by the letters of the old Rector of Epworth.</w:t>
      </w:r>
    </w:p>
    <w:p w14:paraId="510FBCF1">
      <w:pPr>
        <w:spacing w:after="356" w:line="253" w:lineRule="auto"/>
        <w:ind w:left="-5" w:right="15"/>
        <w:jc w:val="left"/>
        <w:rPr>
          <w:rFonts w:hint="eastAsia"/>
        </w:rPr>
      </w:pPr>
      <w:r>
        <w:rPr>
          <w:rFonts w:hint="eastAsia"/>
        </w:rPr>
        <w:t>然而，通过这一切，他们像男子汉一样坚持不懈，继续前行，受到埃普沃思老牧师信件的极大鼓励。</w:t>
      </w:r>
    </w:p>
    <w:p w14:paraId="21501A05">
      <w:pPr>
        <w:spacing w:after="356" w:line="253" w:lineRule="auto"/>
        <w:ind w:left="-5" w:right="15"/>
        <w:jc w:val="left"/>
        <w:rPr>
          <w:rFonts w:hint="eastAsia"/>
        </w:rPr>
      </w:pPr>
    </w:p>
    <w:p w14:paraId="34AC09DA">
      <w:pPr>
        <w:spacing w:after="356" w:line="253" w:lineRule="auto"/>
        <w:ind w:left="-5" w:right="15"/>
        <w:jc w:val="left"/>
        <w:rPr>
          <w:rFonts w:hint="eastAsia"/>
        </w:rPr>
      </w:pPr>
      <w:r>
        <w:rPr>
          <w:rFonts w:hint="eastAsia"/>
        </w:rPr>
        <w:t>In one of them he says, "I hear my son John has the honour of being styled the Father of the Holy Club.</w:t>
      </w:r>
    </w:p>
    <w:p w14:paraId="7334FD45">
      <w:pPr>
        <w:spacing w:after="356" w:line="253" w:lineRule="auto"/>
        <w:ind w:left="-5" w:right="15"/>
        <w:jc w:val="left"/>
        <w:rPr>
          <w:rFonts w:hint="eastAsia"/>
        </w:rPr>
      </w:pPr>
      <w:r>
        <w:rPr>
          <w:rFonts w:hint="eastAsia"/>
        </w:rPr>
        <w:t>在其中一封信中，他说：“我听说我的儿子约翰有幸被称为圣洁俱乐部的父亲。</w:t>
      </w:r>
    </w:p>
    <w:p w14:paraId="441EBA6B">
      <w:pPr>
        <w:spacing w:after="356" w:line="253" w:lineRule="auto"/>
        <w:ind w:left="-5" w:right="15"/>
        <w:jc w:val="left"/>
        <w:rPr>
          <w:rFonts w:hint="eastAsia"/>
        </w:rPr>
      </w:pPr>
    </w:p>
    <w:p w14:paraId="7417E2B2">
      <w:pPr>
        <w:spacing w:after="356" w:line="253" w:lineRule="auto"/>
        <w:ind w:left="-5" w:right="15"/>
        <w:jc w:val="left"/>
        <w:rPr>
          <w:rFonts w:hint="eastAsia"/>
        </w:rPr>
      </w:pPr>
      <w:r>
        <w:rPr>
          <w:rFonts w:hint="eastAsia"/>
        </w:rPr>
        <w:t>If it be so, I am sure I must be the grandfather of it, and I need not say that I had rather any of my sons should be so dignified and distinguished than have the title His Holiness."</w:t>
      </w:r>
    </w:p>
    <w:p w14:paraId="69D042E9">
      <w:pPr>
        <w:spacing w:after="356" w:line="253" w:lineRule="auto"/>
        <w:ind w:left="-5" w:right="15"/>
        <w:jc w:val="left"/>
        <w:rPr>
          <w:rFonts w:hint="eastAsia"/>
        </w:rPr>
      </w:pPr>
      <w:r>
        <w:rPr>
          <w:rFonts w:hint="eastAsia"/>
        </w:rPr>
        <w:t>如果是这样，我肯定我必须是它的祖父，我不必说，我宁愿我的任何一个儿子拥有如此尊严和卓越，也不愿拥有‘教皇陛下’的头衔。”</w:t>
      </w:r>
    </w:p>
    <w:p w14:paraId="22241D8F">
      <w:pPr>
        <w:spacing w:after="356" w:line="253" w:lineRule="auto"/>
        <w:ind w:left="-5" w:right="15"/>
        <w:jc w:val="left"/>
        <w:rPr>
          <w:rFonts w:hint="eastAsia"/>
        </w:rPr>
      </w:pPr>
    </w:p>
    <w:p w14:paraId="10308AE0">
      <w:pPr>
        <w:spacing w:after="356" w:line="253" w:lineRule="auto"/>
        <w:ind w:left="-5" w:right="15"/>
        <w:jc w:val="left"/>
        <w:rPr>
          <w:rFonts w:hint="eastAsia"/>
        </w:rPr>
      </w:pPr>
      <w:r>
        <w:rPr>
          <w:rFonts w:hint="eastAsia"/>
        </w:rPr>
        <w:t>The real amount of spiritual good that John Wesley did during these eight years of residence at Oxford is a point that cannot easily be ascertained.</w:t>
      </w:r>
    </w:p>
    <w:p w14:paraId="252D256C">
      <w:pPr>
        <w:spacing w:after="356" w:line="253" w:lineRule="auto"/>
        <w:ind w:left="-5" w:right="15"/>
        <w:jc w:val="left"/>
        <w:rPr>
          <w:rFonts w:hint="eastAsia"/>
        </w:rPr>
      </w:pPr>
      <w:r>
        <w:rPr>
          <w:rFonts w:hint="eastAsia"/>
        </w:rPr>
        <w:t>约翰·卫斯理在牛津居住的这八年里所做的属灵善事的真实数量，是一个不易确定的点。</w:t>
      </w:r>
    </w:p>
    <w:p w14:paraId="7D5907B5">
      <w:pPr>
        <w:spacing w:after="356" w:line="253" w:lineRule="auto"/>
        <w:ind w:left="-5" w:right="15"/>
        <w:jc w:val="left"/>
        <w:rPr>
          <w:rFonts w:hint="eastAsia"/>
        </w:rPr>
      </w:pPr>
    </w:p>
    <w:p w14:paraId="213F29FA">
      <w:pPr>
        <w:spacing w:after="356" w:line="253" w:lineRule="auto"/>
        <w:ind w:left="-5" w:right="15"/>
        <w:jc w:val="left"/>
        <w:rPr>
          <w:rFonts w:hint="eastAsia"/>
        </w:rPr>
      </w:pPr>
      <w:r>
        <w:rPr>
          <w:rFonts w:hint="eastAsia"/>
        </w:rPr>
        <w:t>With all his devotedness, asceticism, and self-denial, it must be remembered that at this time he knew very little of the pure gospel of Christ.</w:t>
      </w:r>
    </w:p>
    <w:p w14:paraId="1089D702">
      <w:pPr>
        <w:spacing w:after="356" w:line="253" w:lineRule="auto"/>
        <w:ind w:left="-5" w:right="15"/>
        <w:jc w:val="left"/>
        <w:rPr>
          <w:rFonts w:hint="eastAsia"/>
        </w:rPr>
      </w:pPr>
      <w:r>
        <w:rPr>
          <w:rFonts w:hint="eastAsia"/>
        </w:rPr>
        <w:t>尽管他有所有的奉献、禁欲和舍己，但必须记住，这时他对基督的纯正福音知之甚少。</w:t>
      </w:r>
    </w:p>
    <w:p w14:paraId="11343CF7">
      <w:pPr>
        <w:spacing w:after="356" w:line="253" w:lineRule="auto"/>
        <w:ind w:left="-5" w:right="15"/>
        <w:jc w:val="left"/>
        <w:rPr>
          <w:rFonts w:hint="eastAsia"/>
        </w:rPr>
      </w:pPr>
    </w:p>
    <w:p w14:paraId="1A02C9EB">
      <w:pPr>
        <w:spacing w:after="356" w:line="253" w:lineRule="auto"/>
        <w:ind w:left="-5" w:right="15"/>
        <w:jc w:val="left"/>
        <w:rPr>
          <w:rFonts w:hint="eastAsia"/>
        </w:rPr>
      </w:pPr>
      <w:r>
        <w:rPr>
          <w:rFonts w:hint="eastAsia"/>
        </w:rPr>
        <w:t>His views of religious truth, to say the least, were very dim, misty, defective, and indistinct.</w:t>
      </w:r>
    </w:p>
    <w:p w14:paraId="1DB0AE59">
      <w:pPr>
        <w:spacing w:after="356" w:line="253" w:lineRule="auto"/>
        <w:ind w:left="-5" w:right="15"/>
        <w:jc w:val="left"/>
        <w:rPr>
          <w:rFonts w:hint="eastAsia"/>
        </w:rPr>
      </w:pPr>
      <w:r>
        <w:rPr>
          <w:rFonts w:hint="eastAsia"/>
        </w:rPr>
        <w:t>他对宗教真理的看法，至少可以说是非常模糊、朦胧、有缺陷和不清的。</w:t>
      </w:r>
    </w:p>
    <w:p w14:paraId="074D4497">
      <w:pPr>
        <w:spacing w:after="356" w:line="253" w:lineRule="auto"/>
        <w:ind w:left="-5" w:right="15"/>
        <w:jc w:val="left"/>
        <w:rPr>
          <w:rFonts w:hint="eastAsia"/>
        </w:rPr>
      </w:pPr>
    </w:p>
    <w:p w14:paraId="69543880">
      <w:pPr>
        <w:spacing w:after="356" w:line="253" w:lineRule="auto"/>
        <w:ind w:left="-5" w:right="15"/>
        <w:jc w:val="left"/>
        <w:rPr>
          <w:rFonts w:hint="eastAsia"/>
        </w:rPr>
      </w:pPr>
      <w:r>
        <w:rPr>
          <w:rFonts w:hint="eastAsia"/>
        </w:rPr>
        <w:t>No one was more sensible of this than he afterwards was himself, and no one could be more ready and willing to confess it.</w:t>
      </w:r>
    </w:p>
    <w:p w14:paraId="4D39647B">
      <w:pPr>
        <w:spacing w:after="356" w:line="253" w:lineRule="auto"/>
        <w:ind w:left="-5" w:right="15"/>
        <w:jc w:val="left"/>
        <w:rPr>
          <w:rFonts w:hint="eastAsia"/>
        </w:rPr>
      </w:pPr>
      <w:r>
        <w:rPr>
          <w:rFonts w:hint="eastAsia"/>
        </w:rPr>
        <w:t>后来没有人比他自己更清楚这一点，也没有人比他更准备好并愿意承认这一点。</w:t>
      </w:r>
    </w:p>
    <w:p w14:paraId="71865FDA">
      <w:pPr>
        <w:spacing w:after="356" w:line="253" w:lineRule="auto"/>
        <w:ind w:left="-5" w:right="15"/>
        <w:jc w:val="left"/>
        <w:rPr>
          <w:rFonts w:hint="eastAsia"/>
        </w:rPr>
      </w:pPr>
    </w:p>
    <w:p w14:paraId="0A35A8E8">
      <w:pPr>
        <w:spacing w:after="356" w:line="253" w:lineRule="auto"/>
        <w:ind w:left="-5" w:right="15"/>
        <w:jc w:val="left"/>
        <w:rPr>
          <w:rFonts w:hint="eastAsia"/>
        </w:rPr>
      </w:pPr>
      <w:r>
        <w:rPr>
          <w:rFonts w:hint="eastAsia"/>
        </w:rPr>
        <w:t>Such books as "Law's Serious Call," "Law's Christian Perfection," "Theologia Germanica;" and mystical writers, were about the highest pitch of divinity that he had yet attained.</w:t>
      </w:r>
    </w:p>
    <w:p w14:paraId="2CF2E355">
      <w:pPr>
        <w:spacing w:after="356" w:line="253" w:lineRule="auto"/>
        <w:ind w:left="-5" w:right="15"/>
        <w:jc w:val="left"/>
        <w:rPr>
          <w:rFonts w:hint="eastAsia"/>
        </w:rPr>
      </w:pPr>
      <w:r>
        <w:rPr>
          <w:rFonts w:hint="eastAsia"/>
        </w:rPr>
        <w:t>诸如劳威廉的《呼召过圣洁生活》、《基督徒的完全》、《德意志神学》以及神秘主义作家的书，大约是他当时所达到的神学最高水平。</w:t>
      </w:r>
    </w:p>
    <w:p w14:paraId="776A25A9">
      <w:pPr>
        <w:spacing w:after="356" w:line="253" w:lineRule="auto"/>
        <w:ind w:left="-5" w:right="15"/>
        <w:jc w:val="left"/>
        <w:rPr>
          <w:rFonts w:hint="eastAsia"/>
        </w:rPr>
      </w:pPr>
    </w:p>
    <w:p w14:paraId="1C53C306">
      <w:pPr>
        <w:spacing w:after="356" w:line="253" w:lineRule="auto"/>
        <w:ind w:left="-5" w:right="15"/>
        <w:jc w:val="left"/>
        <w:rPr>
          <w:rFonts w:hint="eastAsia"/>
        </w:rPr>
      </w:pPr>
      <w:r>
        <w:rPr>
          <w:rFonts w:hint="eastAsia"/>
        </w:rPr>
        <w:t>But we need not doubt that he learned experience at this period which he found useful in afterlife.</w:t>
      </w:r>
    </w:p>
    <w:p w14:paraId="497C8F1B">
      <w:pPr>
        <w:spacing w:after="356" w:line="253" w:lineRule="auto"/>
        <w:ind w:left="-5" w:right="15"/>
        <w:jc w:val="left"/>
        <w:rPr>
          <w:rFonts w:hint="eastAsia"/>
        </w:rPr>
      </w:pPr>
      <w:r>
        <w:rPr>
          <w:rFonts w:hint="eastAsia"/>
        </w:rPr>
        <w:t>但我们不必怀疑，他在这一时期学到的经验在后来的生活中是有用的。</w:t>
      </w:r>
    </w:p>
    <w:p w14:paraId="5E3A9D3B">
      <w:pPr>
        <w:spacing w:after="356" w:line="253" w:lineRule="auto"/>
        <w:ind w:left="-5" w:right="15"/>
        <w:jc w:val="left"/>
        <w:rPr>
          <w:rFonts w:hint="eastAsia"/>
        </w:rPr>
      </w:pPr>
    </w:p>
    <w:p w14:paraId="14A8A6A0">
      <w:pPr>
        <w:spacing w:after="356" w:line="253" w:lineRule="auto"/>
        <w:ind w:left="-5" w:right="15"/>
        <w:jc w:val="left"/>
        <w:rPr>
          <w:rFonts w:hint="eastAsia"/>
        </w:rPr>
      </w:pPr>
      <w:r>
        <w:rPr>
          <w:rFonts w:hint="eastAsia"/>
        </w:rPr>
        <w:t>At any rate he became thoroughly trained in habits of laboriousness, time-redemption, and self-mortification, which he carried with him to the day of his death.</w:t>
      </w:r>
    </w:p>
    <w:p w14:paraId="1AB0DAB3">
      <w:pPr>
        <w:spacing w:after="356" w:line="253" w:lineRule="auto"/>
        <w:ind w:left="-5" w:right="15"/>
        <w:jc w:val="left"/>
        <w:rPr>
          <w:rFonts w:hint="eastAsia"/>
        </w:rPr>
      </w:pPr>
      <w:r>
        <w:rPr>
          <w:rFonts w:hint="eastAsia"/>
        </w:rPr>
        <w:t>无论如何，他在勤劳、爱惜光阴和自我克制的习惯上得到了彻底的训练，这些习惯他一直保持到去世。</w:t>
      </w:r>
    </w:p>
    <w:p w14:paraId="22FF6E5B">
      <w:pPr>
        <w:spacing w:after="356" w:line="253" w:lineRule="auto"/>
        <w:ind w:left="-5" w:right="15"/>
        <w:jc w:val="left"/>
        <w:rPr>
          <w:rFonts w:hint="eastAsia"/>
        </w:rPr>
      </w:pPr>
    </w:p>
    <w:p w14:paraId="315030FC">
      <w:pPr>
        <w:spacing w:after="356" w:line="253" w:lineRule="auto"/>
        <w:ind w:left="-5" w:right="15"/>
        <w:jc w:val="left"/>
        <w:rPr>
          <w:rFonts w:hint="eastAsia"/>
        </w:rPr>
      </w:pPr>
      <w:r>
        <w:rPr>
          <w:rFonts w:hint="eastAsia"/>
        </w:rPr>
        <w:t>God has his own way of tempering and preparing instruments for his work, and, whatever we may think, we may be sure his way is best.</w:t>
      </w:r>
    </w:p>
    <w:p w14:paraId="7533ECBD">
      <w:pPr>
        <w:spacing w:after="356" w:line="253" w:lineRule="auto"/>
        <w:ind w:left="-5" w:right="15"/>
        <w:jc w:val="left"/>
        <w:rPr>
          <w:rFonts w:hint="eastAsia"/>
        </w:rPr>
      </w:pPr>
      <w:r>
        <w:rPr>
          <w:rFonts w:hint="eastAsia"/>
        </w:rPr>
        <w:t>神有祂自己的方式来锻炼和预备祂工作的器皿，无论我们怎么想，我们可以确信祂的方式是最好的。</w:t>
      </w:r>
    </w:p>
    <w:p w14:paraId="6EE378D7">
      <w:pPr>
        <w:spacing w:after="356" w:line="253" w:lineRule="auto"/>
        <w:ind w:left="-5" w:right="15"/>
        <w:jc w:val="left"/>
        <w:rPr>
          <w:rFonts w:hint="eastAsia"/>
        </w:rPr>
      </w:pPr>
    </w:p>
    <w:p w14:paraId="13EADEAE">
      <w:pPr>
        <w:spacing w:after="356" w:line="253" w:lineRule="auto"/>
        <w:ind w:left="-5" w:right="15"/>
        <w:jc w:val="left"/>
        <w:rPr>
          <w:rFonts w:hint="eastAsia"/>
        </w:rPr>
      </w:pPr>
      <w:r>
        <w:rPr>
          <w:rFonts w:hint="eastAsia"/>
        </w:rPr>
        <w:t>In the year 1734 John Wesley's father died, and the family home was broken up.</w:t>
      </w:r>
    </w:p>
    <w:p w14:paraId="7F70F17D">
      <w:pPr>
        <w:spacing w:after="356" w:line="253" w:lineRule="auto"/>
        <w:ind w:left="-5" w:right="15"/>
        <w:jc w:val="left"/>
        <w:rPr>
          <w:rFonts w:hint="eastAsia"/>
        </w:rPr>
      </w:pPr>
      <w:r>
        <w:rPr>
          <w:rFonts w:hint="eastAsia"/>
        </w:rPr>
        <w:t>1734年，约翰·卫斯理的父亲去世，家庭解体。</w:t>
      </w:r>
    </w:p>
    <w:p w14:paraId="5033FEBE">
      <w:pPr>
        <w:spacing w:after="356" w:line="253" w:lineRule="auto"/>
        <w:ind w:left="-5" w:right="15"/>
        <w:jc w:val="left"/>
        <w:rPr>
          <w:rFonts w:hint="eastAsia"/>
        </w:rPr>
      </w:pPr>
    </w:p>
    <w:p w14:paraId="478DC41F">
      <w:pPr>
        <w:spacing w:after="356" w:line="253" w:lineRule="auto"/>
        <w:ind w:left="-5" w:right="15"/>
        <w:jc w:val="left"/>
        <w:rPr>
          <w:rFonts w:hint="eastAsia"/>
        </w:rPr>
      </w:pPr>
      <w:r>
        <w:rPr>
          <w:rFonts w:hint="eastAsia"/>
        </w:rPr>
        <w:t>Just at this time the providence of God opened up to him a new sphere of duty, the acceptance of which had a most important effect on his whole spiritual history.</w:t>
      </w:r>
    </w:p>
    <w:p w14:paraId="5EFD3EE9">
      <w:pPr>
        <w:spacing w:after="356" w:line="253" w:lineRule="auto"/>
        <w:ind w:left="-5" w:right="15"/>
        <w:jc w:val="left"/>
        <w:rPr>
          <w:rFonts w:hint="eastAsia"/>
        </w:rPr>
      </w:pPr>
      <w:r>
        <w:rPr>
          <w:rFonts w:hint="eastAsia"/>
        </w:rPr>
        <w:t>就在这时，神的护理为他开启了一个新的职责领域，接受这个职责对他整个属灵历史产生了最重要的影响。</w:t>
      </w:r>
    </w:p>
    <w:p w14:paraId="4B307E5A">
      <w:pPr>
        <w:spacing w:after="356" w:line="253" w:lineRule="auto"/>
        <w:ind w:left="-5" w:right="15"/>
        <w:jc w:val="left"/>
        <w:rPr>
          <w:rFonts w:hint="eastAsia"/>
        </w:rPr>
      </w:pPr>
    </w:p>
    <w:p w14:paraId="6EA88D7A">
      <w:pPr>
        <w:spacing w:after="356" w:line="253" w:lineRule="auto"/>
        <w:ind w:left="-5" w:right="15"/>
        <w:jc w:val="left"/>
        <w:rPr>
          <w:rFonts w:hint="eastAsia"/>
        </w:rPr>
      </w:pPr>
      <w:r>
        <w:rPr>
          <w:rFonts w:hint="eastAsia"/>
        </w:rPr>
        <w:t>This sphere was the colony of Georgia, in North America.</w:t>
      </w:r>
    </w:p>
    <w:p w14:paraId="53213327">
      <w:pPr>
        <w:spacing w:after="356" w:line="253" w:lineRule="auto"/>
        <w:ind w:left="-5" w:right="15"/>
        <w:jc w:val="left"/>
        <w:rPr>
          <w:rFonts w:hint="eastAsia"/>
        </w:rPr>
      </w:pPr>
      <w:r>
        <w:rPr>
          <w:rFonts w:hint="eastAsia"/>
        </w:rPr>
        <w:t>这个领域就是北美的乔治亚殖民地。</w:t>
      </w:r>
    </w:p>
    <w:p w14:paraId="20B5A74C">
      <w:pPr>
        <w:spacing w:after="356" w:line="253" w:lineRule="auto"/>
        <w:ind w:left="-5" w:right="15"/>
        <w:jc w:val="left"/>
        <w:rPr>
          <w:rFonts w:hint="eastAsia"/>
        </w:rPr>
      </w:pPr>
    </w:p>
    <w:p w14:paraId="7D363579">
      <w:pPr>
        <w:spacing w:after="356" w:line="253" w:lineRule="auto"/>
        <w:ind w:left="-5" w:right="15"/>
        <w:jc w:val="left"/>
        <w:rPr>
          <w:rFonts w:hint="eastAsia"/>
        </w:rPr>
      </w:pPr>
      <w:r>
        <w:rPr>
          <w:rFonts w:hint="eastAsia"/>
        </w:rPr>
        <w:t>The trustees of that infant settlement were greatly in want of proper clergymen to send out, both to preach the gospel to the Indians and to provide means of grace for the colonists.</w:t>
      </w:r>
    </w:p>
    <w:p w14:paraId="53D378F9">
      <w:pPr>
        <w:spacing w:after="356" w:line="253" w:lineRule="auto"/>
        <w:ind w:left="-5" w:right="15"/>
        <w:jc w:val="left"/>
        <w:rPr>
          <w:rFonts w:hint="eastAsia"/>
        </w:rPr>
      </w:pPr>
      <w:r>
        <w:rPr>
          <w:rFonts w:hint="eastAsia"/>
        </w:rPr>
        <w:t>那个初建定居点的受托人非常需要派遣合适的牧师，既向印第安人传福音，又为殖民者提供恩典的管道。</w:t>
      </w:r>
    </w:p>
    <w:p w14:paraId="40B3355B">
      <w:pPr>
        <w:spacing w:after="356" w:line="253" w:lineRule="auto"/>
        <w:ind w:left="-5" w:right="15"/>
        <w:jc w:val="left"/>
        <w:rPr>
          <w:rFonts w:hint="eastAsia"/>
        </w:rPr>
      </w:pPr>
    </w:p>
    <w:p w14:paraId="7D62A133">
      <w:pPr>
        <w:spacing w:after="356" w:line="253" w:lineRule="auto"/>
        <w:ind w:left="-5" w:right="15"/>
        <w:jc w:val="left"/>
        <w:rPr>
          <w:rFonts w:hint="eastAsia"/>
        </w:rPr>
      </w:pPr>
      <w:r>
        <w:rPr>
          <w:rFonts w:hint="eastAsia"/>
        </w:rPr>
        <w:t>At this juncture John Wesley and his friends were suggested to their notice, as the most suitable persons they could find, on account of their high character for regular behaviour, attention to religious duties, and readiness to endure hardships.</w:t>
      </w:r>
    </w:p>
    <w:p w14:paraId="4818E4E8">
      <w:pPr>
        <w:spacing w:after="356" w:line="253" w:lineRule="auto"/>
        <w:ind w:left="-5" w:right="15"/>
        <w:jc w:val="left"/>
        <w:rPr>
          <w:rFonts w:hint="eastAsia"/>
        </w:rPr>
      </w:pPr>
      <w:r>
        <w:rPr>
          <w:rFonts w:hint="eastAsia"/>
        </w:rPr>
        <w:t>在这个关头，约翰·卫斯理和他的朋友们被推荐给他们注意，因为他们行为端正、注重宗教责任、乐于吃苦的高尚品格，被认为是他们能找到的最合适的人选。</w:t>
      </w:r>
    </w:p>
    <w:p w14:paraId="5DDB68AB">
      <w:pPr>
        <w:spacing w:after="356" w:line="253" w:lineRule="auto"/>
        <w:ind w:left="-5" w:right="15"/>
        <w:jc w:val="left"/>
        <w:rPr>
          <w:rFonts w:hint="eastAsia"/>
        </w:rPr>
      </w:pPr>
    </w:p>
    <w:p w14:paraId="53EAB338">
      <w:pPr>
        <w:spacing w:after="356" w:line="253" w:lineRule="auto"/>
        <w:ind w:left="-5" w:right="15"/>
        <w:jc w:val="left"/>
        <w:rPr>
          <w:rFonts w:hint="eastAsia"/>
        </w:rPr>
      </w:pPr>
      <w:r>
        <w:rPr>
          <w:rFonts w:hint="eastAsia"/>
        </w:rPr>
        <w:t>The upshot of the matter was, that an offer was made to John Wesley, and, after conferring with Mr. Law, his mother, his elder brother, and other friends, he accepted the proposal of the trustees, and, in company with his brother Charles and their common friend Mr. Ingham, set sail for Georgia.</w:t>
      </w:r>
    </w:p>
    <w:p w14:paraId="244221C6">
      <w:pPr>
        <w:spacing w:after="356" w:line="253" w:lineRule="auto"/>
        <w:ind w:left="-5" w:right="15"/>
        <w:jc w:val="left"/>
        <w:rPr>
          <w:rFonts w:hint="eastAsia"/>
        </w:rPr>
      </w:pPr>
      <w:r>
        <w:rPr>
          <w:rFonts w:hint="eastAsia"/>
        </w:rPr>
        <w:t>事情的结果是，向约翰·卫斯理发出了邀请，他在与劳先生、他的母亲、他的哥哥和其他朋友商议后，接受了受托人的提议，并在他的兄弟查尔斯和他们共同的朋友英厄姆先生的陪伴下，启航前往乔治亚。</w:t>
      </w:r>
    </w:p>
    <w:p w14:paraId="73EDDFE2">
      <w:pPr>
        <w:spacing w:after="356" w:line="253" w:lineRule="auto"/>
        <w:ind w:left="-5" w:right="15"/>
        <w:jc w:val="left"/>
        <w:rPr>
          <w:rFonts w:hint="eastAsia"/>
        </w:rPr>
      </w:pPr>
    </w:p>
    <w:p w14:paraId="2D03DCA8">
      <w:pPr>
        <w:spacing w:after="356" w:line="253" w:lineRule="auto"/>
        <w:ind w:left="-5" w:right="15"/>
        <w:jc w:val="left"/>
        <w:rPr>
          <w:rFonts w:hint="eastAsia"/>
        </w:rPr>
      </w:pPr>
      <w:r>
        <w:rPr>
          <w:rFonts w:hint="eastAsia"/>
        </w:rPr>
        <w:t>Wesley landed in Georgia on the 6th of February 1736, after a long stormy voyage of four months, and remained in the colony two years.</w:t>
      </w:r>
    </w:p>
    <w:p w14:paraId="52AF05BA">
      <w:pPr>
        <w:spacing w:after="356" w:line="253" w:lineRule="auto"/>
        <w:ind w:left="-5" w:right="15"/>
        <w:jc w:val="left"/>
        <w:rPr>
          <w:rFonts w:hint="eastAsia"/>
        </w:rPr>
      </w:pPr>
      <w:r>
        <w:rPr>
          <w:rFonts w:hint="eastAsia"/>
        </w:rPr>
        <w:t>卫斯理经过四个月漫长的风暴航行，于1736年2月6日登陆乔治亚，并在殖民地停留了两年。</w:t>
      </w:r>
    </w:p>
    <w:p w14:paraId="77E25C20">
      <w:pPr>
        <w:spacing w:after="356" w:line="253" w:lineRule="auto"/>
        <w:ind w:left="-5" w:right="15"/>
        <w:jc w:val="left"/>
        <w:rPr>
          <w:rFonts w:hint="eastAsia"/>
        </w:rPr>
      </w:pPr>
    </w:p>
    <w:p w14:paraId="017C23E5">
      <w:pPr>
        <w:spacing w:after="356" w:line="253" w:lineRule="auto"/>
        <w:ind w:left="-5" w:right="15"/>
        <w:jc w:val="left"/>
        <w:rPr>
          <w:rFonts w:hint="eastAsia"/>
        </w:rPr>
      </w:pPr>
      <w:r>
        <w:rPr>
          <w:rFonts w:hint="eastAsia"/>
        </w:rPr>
        <w:t>I shall not take up the reader's time by any detailed account of his proceedings there.</w:t>
      </w:r>
    </w:p>
    <w:p w14:paraId="49F30582">
      <w:pPr>
        <w:spacing w:after="356" w:line="253" w:lineRule="auto"/>
        <w:ind w:left="-5" w:right="15"/>
        <w:jc w:val="left"/>
        <w:rPr>
          <w:rFonts w:hint="eastAsia"/>
        </w:rPr>
      </w:pPr>
      <w:r>
        <w:rPr>
          <w:rFonts w:hint="eastAsia"/>
        </w:rPr>
        <w:t>我不会通过详细描述他在那里的活动来占用读者的时间。</w:t>
      </w:r>
    </w:p>
    <w:p w14:paraId="5F8BE800">
      <w:pPr>
        <w:spacing w:after="356" w:line="253" w:lineRule="auto"/>
        <w:ind w:left="-5" w:right="15"/>
        <w:jc w:val="left"/>
        <w:rPr>
          <w:rFonts w:hint="eastAsia"/>
        </w:rPr>
      </w:pPr>
    </w:p>
    <w:p w14:paraId="6804A2B4">
      <w:pPr>
        <w:spacing w:after="356" w:line="253" w:lineRule="auto"/>
        <w:ind w:left="-5" w:right="15"/>
        <w:jc w:val="left"/>
        <w:rPr>
          <w:rFonts w:hint="eastAsia"/>
        </w:rPr>
      </w:pPr>
      <w:r>
        <w:rPr>
          <w:rFonts w:hint="eastAsia"/>
        </w:rPr>
        <w:t>It may suffice to say, that, for any good he seems to have done, his mission was almost useless.</w:t>
      </w:r>
    </w:p>
    <w:p w14:paraId="23ECA170">
      <w:pPr>
        <w:spacing w:after="356" w:line="253" w:lineRule="auto"/>
        <w:ind w:left="-5" w:right="15"/>
        <w:jc w:val="left"/>
        <w:rPr>
          <w:rFonts w:hint="eastAsia"/>
        </w:rPr>
      </w:pPr>
      <w:r>
        <w:rPr>
          <w:rFonts w:hint="eastAsia"/>
        </w:rPr>
        <w:t>只需说，就他似乎所做的任何好事而言，他的使命几乎是无用的。</w:t>
      </w:r>
    </w:p>
    <w:p w14:paraId="2586C401">
      <w:pPr>
        <w:spacing w:after="356" w:line="253" w:lineRule="auto"/>
        <w:ind w:left="-5" w:right="15"/>
        <w:jc w:val="left"/>
        <w:rPr>
          <w:rFonts w:hint="eastAsia"/>
        </w:rPr>
      </w:pPr>
    </w:p>
    <w:p w14:paraId="5C1FC4FC">
      <w:pPr>
        <w:spacing w:after="356" w:line="253" w:lineRule="auto"/>
        <w:ind w:left="-5" w:right="15"/>
        <w:jc w:val="left"/>
        <w:rPr>
          <w:rFonts w:hint="eastAsia"/>
        </w:rPr>
      </w:pPr>
      <w:r>
        <w:rPr>
          <w:rFonts w:hint="eastAsia"/>
        </w:rPr>
        <w:t>Partly from the inherent difficulties of an English clergyman's position in a colony-partly from the confused and disorderly condition of the infant settlement where he was stationed--partly from a singular want of tact and discretion in dealing with men and things--partly, above all, from his own very imperfect views of the gospel, Wesley's expedition to Georgia appears to have been a great failure, and he was evidently glad to get away.</w:t>
      </w:r>
    </w:p>
    <w:p w14:paraId="3696DB44">
      <w:pPr>
        <w:spacing w:after="356" w:line="253" w:lineRule="auto"/>
        <w:ind w:left="-5" w:right="15"/>
        <w:jc w:val="left"/>
        <w:rPr>
          <w:rFonts w:hint="eastAsia"/>
        </w:rPr>
      </w:pPr>
      <w:r>
        <w:rPr>
          <w:rFonts w:hint="eastAsia"/>
        </w:rPr>
        <w:t>部分原因在于英国牧师在殖民地职位的固有困难——部分原因在于他所驻扎的初建定居点的混乱和无序状况——部分原因在于他在处理人和事时特别缺乏机智和谨慎——最主要的原因在于他自己对福音的看法非常不完美，卫斯理的乔治亚之行似乎是一个巨大的失败，他显然很高兴能离开。</w:t>
      </w:r>
    </w:p>
    <w:p w14:paraId="11335CD5">
      <w:pPr>
        <w:spacing w:after="356" w:line="253" w:lineRule="auto"/>
        <w:ind w:left="-5" w:right="15"/>
        <w:jc w:val="left"/>
        <w:rPr>
          <w:rFonts w:hint="eastAsia"/>
        </w:rPr>
      </w:pPr>
    </w:p>
    <w:p w14:paraId="3B40C178">
      <w:pPr>
        <w:spacing w:after="356" w:line="253" w:lineRule="auto"/>
        <w:ind w:left="-5" w:right="15"/>
        <w:jc w:val="left"/>
        <w:rPr>
          <w:rFonts w:hint="eastAsia"/>
        </w:rPr>
      </w:pPr>
      <w:r>
        <w:rPr>
          <w:rFonts w:hint="eastAsia"/>
        </w:rPr>
        <w:t>The ways of God, however, are not as man's ways. There was a "need be" for the two years' absence in America, just as there was for Philip's journey down the desert road to Gaza, and Paul's sojourn in prison at Caesarea. If Wesley did nothing in Georgia, he certainly gained a great deal. If he taught little to others, he undoubtedly learned much. On the outward voyage lie became acquainted with some Moravians on board, and was deeply struck by their deliverance from "the fear of death." in a storm. After landing in Georgia he continued his intercourse with them, and discovered to his astonishment that there was such a thing as personal assurance of forgiveness. These things, combined with the peculiar trials, difficulties, and disappointments of his colonial ministry, worked mightily on his mind, and showed him more of himself and the gospel than he had ever learned before. The result was that he landed at Deal on the 1st of February I738, a very much humbler, but a much wiser man than he had ever been before. In plain words, he had become the subject of a real inward work of the Holy Ghost.</w:t>
      </w:r>
    </w:p>
    <w:p w14:paraId="3FAA11D0">
      <w:pPr>
        <w:spacing w:after="356" w:line="253" w:lineRule="auto"/>
        <w:ind w:left="-5" w:right="15"/>
        <w:jc w:val="left"/>
        <w:rPr>
          <w:rFonts w:hint="eastAsia"/>
        </w:rPr>
      </w:pPr>
    </w:p>
    <w:p w14:paraId="50F9F607">
      <w:pPr>
        <w:spacing w:after="356" w:line="253" w:lineRule="auto"/>
        <w:ind w:left="-5" w:right="15"/>
        <w:jc w:val="left"/>
        <w:rPr>
          <w:rFonts w:hint="eastAsia"/>
        </w:rPr>
      </w:pPr>
      <w:r>
        <w:rPr>
          <w:rFonts w:hint="eastAsia"/>
        </w:rPr>
        <w:t>然而，神的道路非同人的道路。在美国两年的缺席是有“必要的”，正如腓利下到通往加沙的旷野路，以及保罗在凯撒利亚的狱中逗留一样。如果说卫斯理在佐治亚州一事无成，但他肯定收获颇丰。如果说他教导别人的很少，他自己无疑学到了很多。在向外的航程中，他在船上结识了一些摩拉维亚弟兄会的人，并在风暴中被他们脱离“对死亡的恐惧”所深深震撼。在佐治亚登陆后，他继续与他们交往，并惊讶地发现竟有个人确知罪得赦免这回事。这些事，加上他在殖民地事奉中特有的试炼、困难和失望，在他的心中强有力地动工，使他对自己和福音的认识比以往任何时候都更多。结果是，他在1738年2月1日登陆迪尔时，变成了一个比以往任何时候都更谦卑、但也更有智慧的人。简而言之，他已经真正经历了圣灵内在的工作。</w:t>
      </w:r>
    </w:p>
    <w:p w14:paraId="472F741F">
      <w:pPr>
        <w:spacing w:after="356" w:line="253" w:lineRule="auto"/>
        <w:ind w:left="-5" w:right="15"/>
        <w:jc w:val="left"/>
        <w:rPr>
          <w:rFonts w:hint="eastAsia"/>
        </w:rPr>
      </w:pPr>
    </w:p>
    <w:p w14:paraId="53898B37">
      <w:pPr>
        <w:spacing w:after="356" w:line="253" w:lineRule="auto"/>
        <w:ind w:left="-5" w:right="15"/>
        <w:jc w:val="left"/>
        <w:rPr>
          <w:rFonts w:hint="eastAsia"/>
        </w:rPr>
      </w:pPr>
      <w:r>
        <w:rPr>
          <w:rFonts w:hint="eastAsia"/>
        </w:rPr>
        <w:t>Wesley's own accounts of his spiritual experience during these two years of his life are deeply interesting. I will transcribe one or two of them.</w:t>
      </w:r>
    </w:p>
    <w:p w14:paraId="4580CFAB">
      <w:pPr>
        <w:spacing w:after="356" w:line="253" w:lineRule="auto"/>
        <w:ind w:left="-5" w:right="15"/>
        <w:jc w:val="left"/>
        <w:rPr>
          <w:rFonts w:hint="eastAsia"/>
        </w:rPr>
      </w:pPr>
    </w:p>
    <w:p w14:paraId="65B83D66">
      <w:pPr>
        <w:spacing w:after="356" w:line="253" w:lineRule="auto"/>
        <w:ind w:left="-5" w:right="15"/>
        <w:jc w:val="left"/>
        <w:rPr>
          <w:rFonts w:hint="eastAsia"/>
        </w:rPr>
      </w:pPr>
      <w:r>
        <w:rPr>
          <w:rFonts w:hint="eastAsia"/>
        </w:rPr>
        <w:t>卫斯理自己对他生命中这两年属灵经历的描述是非常有趣的。我将在此抄录一两段。</w:t>
      </w:r>
    </w:p>
    <w:p w14:paraId="54C7740F">
      <w:pPr>
        <w:spacing w:after="356" w:line="253" w:lineRule="auto"/>
        <w:ind w:left="-5" w:right="15"/>
        <w:jc w:val="left"/>
        <w:rPr>
          <w:rFonts w:hint="eastAsia"/>
        </w:rPr>
      </w:pPr>
    </w:p>
    <w:p w14:paraId="62A589DA">
      <w:pPr>
        <w:spacing w:after="356" w:line="253" w:lineRule="auto"/>
        <w:ind w:left="-5" w:right="15"/>
        <w:jc w:val="left"/>
        <w:rPr>
          <w:rFonts w:hint="eastAsia"/>
        </w:rPr>
      </w:pPr>
      <w:r>
        <w:rPr>
          <w:rFonts w:hint="eastAsia"/>
        </w:rPr>
        <w:t>On February the 7th, 1736, he records:--" On landing in Georgia I asked the advice of Mr. Spangenberg, one of the German pastors, with regard to my own conduct. He said in reply, 'My brother, I must first ask you one or two questions. Have you the witness within yourself? Does the Spirit of God bear witness with your spirit that you are a child of God ?'--I was surprised, and knew not what to answer. He observed it, and asked, 'Do you know Jesus Christ'?'--I paused, and said, 'I know he is the Saviour of the world.'--'True,' replied he; 'but do you know he has saved you?'--I answered, 'I hope he has died to save me.' '--He only added, 'Do you know yourself?' --I said, 'I do.' But I fear they were vain words."</w:t>
      </w:r>
    </w:p>
    <w:p w14:paraId="799677A9">
      <w:pPr>
        <w:spacing w:after="356" w:line="253" w:lineRule="auto"/>
        <w:ind w:left="-5" w:right="15"/>
        <w:jc w:val="left"/>
        <w:rPr>
          <w:rFonts w:hint="eastAsia"/>
        </w:rPr>
      </w:pPr>
    </w:p>
    <w:p w14:paraId="7B97A8C1">
      <w:pPr>
        <w:spacing w:after="356" w:line="253" w:lineRule="auto"/>
        <w:ind w:left="-5" w:right="15"/>
        <w:jc w:val="left"/>
        <w:rPr>
          <w:rFonts w:hint="eastAsia"/>
        </w:rPr>
      </w:pPr>
      <w:r>
        <w:rPr>
          <w:rFonts w:hint="eastAsia"/>
        </w:rPr>
        <w:t>他在1736年2月7日记录道：“在佐治亚登陆时，我就自己的行为征询了德国牧师之一施潘根贝格先生的建议。他回答说：‘我的弟兄，我必须先问你一两个问题。你里面有确据吗？神的灵是否与你的灵同作见证，你是神的儿女？’——我很惊讶，不知道该回答什么。他察觉到了，就问：‘你认识耶稣基督吗？’——我停顿了一下，说：‘我知道祂是世人的救主。’——‘没错，’他回答道；‘但你知道祂已经救了你吗？’——我回答说：‘我希望祂是为了救我而死。’——他只补充了一句：‘你认识你自己吗？’——我说：‘我认识。’但我恐怕这些都是虚空的话。”</w:t>
      </w:r>
    </w:p>
    <w:p w14:paraId="24CD735F">
      <w:pPr>
        <w:spacing w:after="356" w:line="253" w:lineRule="auto"/>
        <w:ind w:left="-5" w:right="15"/>
        <w:jc w:val="left"/>
        <w:rPr>
          <w:rFonts w:hint="eastAsia"/>
        </w:rPr>
      </w:pPr>
    </w:p>
    <w:p w14:paraId="519E58CF">
      <w:pPr>
        <w:spacing w:after="356" w:line="253" w:lineRule="auto"/>
        <w:ind w:left="-5" w:right="15"/>
        <w:jc w:val="left"/>
        <w:rPr>
          <w:rFonts w:hint="eastAsia"/>
        </w:rPr>
      </w:pPr>
      <w:r>
        <w:rPr>
          <w:rFonts w:hint="eastAsia"/>
        </w:rPr>
        <w:t>On January 24th, 1738, on board ship on his homeward voyage, he makes the following record:--'I went to America to convert the Indians; but oh, who shall convert me? Who, what is he that will deliver me from this evil heart of unbelief? I have a fair summer religion; I can talk well; nay, and believe myself while no danger is near. But let death look me in the face, and my spirit is troubled, nor can I say to die is gain."</w:t>
      </w:r>
    </w:p>
    <w:p w14:paraId="51038965">
      <w:pPr>
        <w:spacing w:after="356" w:line="253" w:lineRule="auto"/>
        <w:ind w:left="-5" w:right="15"/>
        <w:jc w:val="left"/>
        <w:rPr>
          <w:rFonts w:hint="eastAsia"/>
        </w:rPr>
      </w:pPr>
    </w:p>
    <w:p w14:paraId="3E13033C">
      <w:pPr>
        <w:spacing w:after="356" w:line="253" w:lineRule="auto"/>
        <w:ind w:left="-5" w:right="15"/>
        <w:jc w:val="left"/>
        <w:rPr>
          <w:rFonts w:hint="eastAsia"/>
        </w:rPr>
      </w:pPr>
      <w:r>
        <w:rPr>
          <w:rFonts w:hint="eastAsia"/>
        </w:rPr>
        <w:t>在1738年1月24日，在回程的船上，他做了如下记录：“我去美洲是为了使印第安人归信；但是噢，谁来使我归信呢？谁，那是谁，能救我脱离这不信的恶心呢？我有一个夏日般美好的宗教；我很会说；不，当危险不在近处时，我也相信我自己。但是让死亡当面盯着我，我的灵就烦乱，我也不能说死了就有益处。”</w:t>
      </w:r>
    </w:p>
    <w:p w14:paraId="544E2134">
      <w:pPr>
        <w:spacing w:after="356" w:line="253" w:lineRule="auto"/>
        <w:ind w:left="-5" w:right="15"/>
        <w:jc w:val="left"/>
        <w:rPr>
          <w:rFonts w:hint="eastAsia"/>
        </w:rPr>
      </w:pPr>
    </w:p>
    <w:p w14:paraId="0342606C">
      <w:pPr>
        <w:spacing w:after="356" w:line="253" w:lineRule="auto"/>
        <w:ind w:left="-5" w:right="15"/>
        <w:jc w:val="left"/>
        <w:rPr>
          <w:rFonts w:hint="eastAsia"/>
        </w:rPr>
      </w:pPr>
      <w:r>
        <w:rPr>
          <w:rFonts w:hint="eastAsia"/>
        </w:rPr>
        <w:t>On February the 1st, 1738, the day that he landed in England, he says: "It is now two years and almost four months since I left my native country in order to teach the Georgian Indians the nature of Christianity; but what have I learned of myself in the meantime? Why, what I least suspected, that I, who went to America to convert others, was myself never converted to God! I am not mad, though I thus speak; but I speak the words of truth and soberness."</w:t>
      </w:r>
    </w:p>
    <w:p w14:paraId="06A9096B">
      <w:pPr>
        <w:spacing w:after="356" w:line="253" w:lineRule="auto"/>
        <w:ind w:left="-5" w:right="15"/>
        <w:jc w:val="left"/>
        <w:rPr>
          <w:rFonts w:hint="eastAsia"/>
        </w:rPr>
      </w:pPr>
    </w:p>
    <w:p w14:paraId="55D4AF22">
      <w:pPr>
        <w:spacing w:after="356" w:line="253" w:lineRule="auto"/>
        <w:ind w:left="-5" w:right="15"/>
        <w:jc w:val="left"/>
        <w:rPr>
          <w:rFonts w:hint="eastAsia"/>
        </w:rPr>
      </w:pPr>
      <w:r>
        <w:rPr>
          <w:rFonts w:hint="eastAsia"/>
        </w:rPr>
        <w:t>在1738年2月1日，也就是他登陆英国的那一天，他说：“自从我离开祖国去教导佐治亚的印第安人基督教的本质，到现在已经两年又差不多四个月了；但在此期间我对於自己学到了什么呢？哎，就是我最没料想到的，我这个去美洲使别人归信的人，自己却从未归向神！我这样说并不是疯了；我说的乃是真实明白的话。”</w:t>
      </w:r>
    </w:p>
    <w:p w14:paraId="4FFA34A6">
      <w:pPr>
        <w:spacing w:after="356" w:line="253" w:lineRule="auto"/>
        <w:ind w:left="-5" w:right="15"/>
        <w:jc w:val="left"/>
        <w:rPr>
          <w:rFonts w:hint="eastAsia"/>
        </w:rPr>
      </w:pPr>
    </w:p>
    <w:p w14:paraId="1AAEB167">
      <w:pPr>
        <w:spacing w:after="356" w:line="253" w:lineRule="auto"/>
        <w:ind w:left="-5" w:right="15"/>
        <w:jc w:val="left"/>
        <w:rPr>
          <w:rFonts w:hint="eastAsia"/>
        </w:rPr>
      </w:pPr>
      <w:r>
        <w:rPr>
          <w:rFonts w:hint="eastAsia"/>
        </w:rPr>
        <w:t>"If it be said that I have faith--for many such things hive I heard from miserable comforters--I answer, so have the devils a sort of faith; but still they are strangers to the covenant of promise. ... The faith I want is a sure trust and confidence in God that through the merits of Christ my sins are forgiven, and I reconciled to the favour of God. I want that faith which St. Paul recommends to all the world, especially in his Epistle to the Romans; that faith which makes every one that hath it to cry, 'I live, yet not I, but Christ liveth in me; and the life which I now live in the flesh, I live by the faith of the Son of God, who loved me, and gave himself for me.' I want that faith which none can have without knowing that he hath it."</w:t>
      </w:r>
    </w:p>
    <w:p w14:paraId="46D31AAC">
      <w:pPr>
        <w:spacing w:after="356" w:line="253" w:lineRule="auto"/>
        <w:ind w:left="-5" w:right="15"/>
        <w:jc w:val="left"/>
        <w:rPr>
          <w:rFonts w:hint="eastAsia"/>
        </w:rPr>
      </w:pPr>
    </w:p>
    <w:p w14:paraId="61F9DD5F">
      <w:pPr>
        <w:spacing w:after="356" w:line="253" w:lineRule="auto"/>
        <w:ind w:left="-5" w:right="15"/>
        <w:jc w:val="left"/>
        <w:rPr>
          <w:rFonts w:hint="eastAsia"/>
        </w:rPr>
      </w:pPr>
      <w:r>
        <w:rPr>
          <w:rFonts w:hint="eastAsia"/>
        </w:rPr>
        <w:t>“如果有人说我有信心——因为我从那些愁烦的安慰者那里听到了许多这样的话——我回答说，魔鬼也有一种信心；但它们在应许的诸约上仍是局外人。……我想要的信心，是对神确切的信靠和把握，即通过基督的功德，我的罪得赦免，我与神和好并得蒙恩宠。我想要圣保罗向全世界推荐的那种信心，特别是在他给罗马人的书信中；那种信心使每一个拥有它的人呼叫：‘我现在活着，不再是我，乃是基督在我里面活着；并且我如今在肉身活着，是因信神的儿子而活；祂爱我，为我舍己。’我想要那种若不知道自己拥有就无法拥有的信心。”</w:t>
      </w:r>
    </w:p>
    <w:p w14:paraId="52508765">
      <w:pPr>
        <w:spacing w:after="356" w:line="253" w:lineRule="auto"/>
        <w:ind w:left="-5" w:right="15"/>
        <w:jc w:val="left"/>
        <w:rPr>
          <w:rFonts w:hint="eastAsia"/>
        </w:rPr>
      </w:pPr>
    </w:p>
    <w:p w14:paraId="7F920580">
      <w:pPr>
        <w:spacing w:after="356" w:line="253" w:lineRule="auto"/>
        <w:ind w:left="-5" w:right="15"/>
        <w:jc w:val="left"/>
        <w:rPr>
          <w:rFonts w:hint="eastAsia"/>
        </w:rPr>
      </w:pPr>
      <w:r>
        <w:rPr>
          <w:rFonts w:hint="eastAsia"/>
        </w:rPr>
        <w:t>Records like these are deeply instructive. They teach that important lesson which man is so slow to learn--that we may have a great deal of earnestness and religiousness without any true soul-saving and soul-comforting religion--that we may be diligent in the use of fasting, prayers, forms, ordinances, and the sacrament of the Lord's Supper, without knowing anything of inward joy, peace, or communion with God--and above all, that we may be moral in life, and laborious in good works, without being true believers in Christ, or fit to die and meet God. Well would it be for the churches if truths like these were proclaimed from every pulpit, and pressed on every congregation! Thousands, for lack of such truths, are walking in a vain shadow, and totally ignorant that they are yet dead in sins. If any one wants to know how far a man may go in outward goodness, and yet not be a true Christian, let him carefully study the experience of John Wesley. I am bold to say that it is eminently truth for the times.</w:t>
      </w:r>
    </w:p>
    <w:p w14:paraId="544CD503">
      <w:pPr>
        <w:spacing w:after="356" w:line="253" w:lineRule="auto"/>
        <w:ind w:left="-5" w:right="15"/>
        <w:jc w:val="left"/>
        <w:rPr>
          <w:rFonts w:hint="eastAsia"/>
        </w:rPr>
      </w:pPr>
    </w:p>
    <w:p w14:paraId="5B04BD74">
      <w:pPr>
        <w:spacing w:after="356" w:line="253" w:lineRule="auto"/>
        <w:ind w:left="-5" w:right="15"/>
        <w:jc w:val="left"/>
        <w:rPr>
          <w:rFonts w:hint="eastAsia"/>
        </w:rPr>
      </w:pPr>
      <w:r>
        <w:rPr>
          <w:rFonts w:hint="eastAsia"/>
        </w:rPr>
        <w:t>像这样的记录具有深刻的指导意义。它们教导了一个人类很慢才学会的重要功课——即我们可能有极大的热诚和宗教性，却没有真正能救人灵魂和安慰灵魂的宗教——我们可能在禁食、祷告、形式、律例和圣餐礼的使用上非常勤奋，却对内在的喜乐、平安或与神相交一无所知——最重要的是，我们可能在生活中很有道德，在善工上劳苦，却不是基督里真正的信徒，也不配去死并朝见神。如果像这样的真理能在每一个讲坛上被宣讲，并敦促每一个会众接受，那对教会该是多好啊！成千上万的人，因缺乏这样的真理，正行在虚幻的影儿中，完全不知道他们仍然死在罪中。如果有人想知道一个人可以在外表的良善上走多远，却仍不是一个真正的基督徒，让他仔细研读约翰·卫斯理的经历。我敢说，这极其适合这个时代的真理。</w:t>
      </w:r>
    </w:p>
    <w:p w14:paraId="3C504007">
      <w:pPr>
        <w:spacing w:after="356" w:line="253" w:lineRule="auto"/>
        <w:ind w:left="-5" w:right="15"/>
        <w:jc w:val="left"/>
        <w:rPr>
          <w:rFonts w:hint="eastAsia"/>
        </w:rPr>
      </w:pPr>
    </w:p>
    <w:p w14:paraId="74C663C7">
      <w:pPr>
        <w:spacing w:after="356" w:line="253" w:lineRule="auto"/>
        <w:ind w:left="-5" w:right="15"/>
        <w:jc w:val="left"/>
        <w:rPr>
          <w:rFonts w:hint="eastAsia"/>
        </w:rPr>
      </w:pPr>
      <w:r>
        <w:rPr>
          <w:rFonts w:hint="eastAsia"/>
        </w:rPr>
        <w:t>A man hungering and thirsting after righteousness, as Wesley was now, was not left long without more light The good work which the Holy Ghost had begun within him was carried on rapidly after he landed in England, until the sun rose on his mind, and the shadows passed away. Partly by conference with Peter Bohler, a Moravian, and other Moravians in London, partly by study of the Scriptures, partly by special prayer for living, saving, justifying faith as the gift of God, he was brought to a clear view of the gospel, and found out the meaning of joy and peace in simply believing. Let me add--as an act of justice to one of whom the world was not worthy--that at this period he was, by his own confession, much helped by Martin Luther's preface to the Epistle to the Romans.</w:t>
      </w:r>
    </w:p>
    <w:p w14:paraId="349FE37C">
      <w:pPr>
        <w:spacing w:after="356" w:line="253" w:lineRule="auto"/>
        <w:ind w:left="-5" w:right="15"/>
        <w:jc w:val="left"/>
        <w:rPr>
          <w:rFonts w:hint="eastAsia"/>
        </w:rPr>
      </w:pPr>
    </w:p>
    <w:p w14:paraId="2D57AE23">
      <w:pPr>
        <w:spacing w:after="356" w:line="253" w:lineRule="auto"/>
        <w:ind w:left="-5" w:right="15"/>
        <w:jc w:val="left"/>
        <w:rPr>
          <w:rFonts w:hint="eastAsia"/>
        </w:rPr>
      </w:pPr>
      <w:r>
        <w:rPr>
          <w:rFonts w:hint="eastAsia"/>
        </w:rPr>
        <w:t>一个像卫斯理现在这样饥渴慕义的人，不会长久得不到更多的光。圣灵在他里面开始的善工，在他登陆英国后迅速推进，直到太阳在他心中升起，阴影消逝。部分通过与摩拉维亚弟兄会的彼得·波勒以及伦敦其他摩拉维亚信徒的会谈，部分通过研读圣经，部分通过特别祈求那作为神恩赐的活泼、得救、称义的信心，他被带到了对福音清晰的看见中，并发现了单纯信靠中的喜乐和平安的意义。让我补充一点——作为对一位世界不配有的人的公正评价——在这一时期，据他自己承认，他从马丁·路德的《罗马书序言》中得到了很大的帮助。</w:t>
      </w:r>
    </w:p>
    <w:p w14:paraId="16660A55">
      <w:pPr>
        <w:spacing w:after="356" w:line="253" w:lineRule="auto"/>
        <w:ind w:left="-5" w:right="15"/>
        <w:jc w:val="left"/>
        <w:rPr>
          <w:rFonts w:hint="eastAsia"/>
        </w:rPr>
      </w:pPr>
    </w:p>
    <w:p w14:paraId="37186A79">
      <w:pPr>
        <w:spacing w:after="356" w:line="253" w:lineRule="auto"/>
        <w:ind w:left="-5" w:right="15"/>
        <w:jc w:val="left"/>
        <w:rPr>
          <w:rFonts w:hint="eastAsia"/>
        </w:rPr>
      </w:pPr>
      <w:r>
        <w:rPr>
          <w:rFonts w:hint="eastAsia"/>
        </w:rPr>
        <w:t>This year, 1738, was beyond doubt the turning-point in Wesley's spiritual history, and gave a direction to all his subsequent life. It was in the spring of this year that he began a religious society at the Moravian Chapel in Fetter Lane, London, which was the rough type and pattern of all Methodist societies formed afterwards. The rules of this little society are extant still, and with some additions, modifications, and improvements, contain the inward organisation of Methodism in the present day. It was at this period also that he began preaching the new truths he had learned, in many of the pulpits in London, and soon found, like Whitefield, that the proclamation of salvation by grace, and justification by faith, was seldom allowed a second time. It was in the winter of this year, after returning from a visit to the Moravian settlement in Germany, that he began aggressive measures on home heathenism, and in the neighbourhood of Bristol followed Whitefield's example by preaching in the open air, in rooms, or wherever men could be brought together.</w:t>
      </w:r>
    </w:p>
    <w:p w14:paraId="6D3E7314">
      <w:pPr>
        <w:spacing w:after="356" w:line="253" w:lineRule="auto"/>
        <w:ind w:left="-5" w:right="15"/>
        <w:jc w:val="left"/>
        <w:rPr>
          <w:rFonts w:hint="eastAsia"/>
        </w:rPr>
      </w:pPr>
    </w:p>
    <w:p w14:paraId="02DBEE18">
      <w:pPr>
        <w:spacing w:after="356" w:line="253" w:lineRule="auto"/>
        <w:ind w:left="-5" w:right="15"/>
        <w:jc w:val="left"/>
        <w:rPr>
          <w:rFonts w:hint="eastAsia"/>
        </w:rPr>
      </w:pPr>
      <w:r>
        <w:rPr>
          <w:rFonts w:hint="eastAsia"/>
        </w:rPr>
        <w:t>这一年，1738年，无疑是卫斯理属灵历史的转折点，并为他随后的所有生活指明了方向。正是这一年的春天，他在伦敦费特巷的摩拉维亚礼拜堂开始了一个宗教会社，这是后来成立的所有循道会会社的雏形和模式。这个小会社的规则至今尚存，经过一些增加、修改和改进，包含了当今循道会内部组织的实质。也正是在这个时期，他开始在伦敦的许多讲坛上宣讲他所学到的新真理，并且很快发现，像怀特腓一样，宣讲靠恩典得救和因信称义，很少被允许讲第二次。正是这一年的冬天，在从德国探访摩拉维亚定居点回来后，他开始对本土的未信者采取积极的措施，并在布里斯托尔附近效法怀特腓的榜样，在露天、在房间里，或在任何能把人聚集起来的地方讲道。</w:t>
      </w:r>
    </w:p>
    <w:p w14:paraId="2C11F868">
      <w:pPr>
        <w:spacing w:after="356" w:line="253" w:lineRule="auto"/>
        <w:ind w:left="-5" w:right="15"/>
        <w:jc w:val="left"/>
        <w:rPr>
          <w:rFonts w:hint="eastAsia"/>
        </w:rPr>
      </w:pPr>
    </w:p>
    <w:p w14:paraId="27A7B01F">
      <w:pPr>
        <w:spacing w:after="356" w:line="253" w:lineRule="auto"/>
        <w:ind w:left="-5" w:right="15"/>
        <w:jc w:val="left"/>
        <w:rPr>
          <w:rFonts w:hint="eastAsia"/>
        </w:rPr>
      </w:pPr>
      <w:r>
        <w:rPr>
          <w:rFonts w:hint="eastAsia"/>
        </w:rPr>
        <w:t>We have now reached a point at which John Wesley's history, like that of his great contemporary Whitefield, becomes one undeviating uniform narrative up to the time of his death. It would be useless to dwell on one year more than another. He was always occupied in one and the same business, always going up and down the land preaching, and always conducting evangelistic measures of some kind and description. For fifty-three years--from 1738 to 1791--he held on his course, always busy, and always busy about one thing-attacking sin and ignorance everywhere, preaching repentance toward God and faith toward our Lord Jesus Christ everywhere-awakening open sinners, leading on inquirers, building up saints-never wearied, never swerving from the path he had marked out, and never doubting of success. Those only who read the Journals he kept for fifty years can have any idea of the immense amount of work that he got through. Never perhaps did any man have so many irons in the fire at one time, and yet succeed in keeping so many hot.</w:t>
      </w:r>
    </w:p>
    <w:p w14:paraId="1FD31F1C">
      <w:pPr>
        <w:spacing w:after="356" w:line="253" w:lineRule="auto"/>
        <w:ind w:left="-5" w:right="15"/>
        <w:jc w:val="left"/>
        <w:rPr>
          <w:rFonts w:hint="eastAsia"/>
        </w:rPr>
      </w:pPr>
    </w:p>
    <w:p w14:paraId="7770A953">
      <w:pPr>
        <w:spacing w:after="356" w:line="253" w:lineRule="auto"/>
        <w:ind w:left="-5" w:right="15"/>
        <w:jc w:val="left"/>
        <w:rPr>
          <w:rFonts w:hint="eastAsia"/>
        </w:rPr>
      </w:pPr>
      <w:r>
        <w:rPr>
          <w:rFonts w:hint="eastAsia"/>
        </w:rPr>
        <w:t>我们现在到了一个点，从这点起，约翰·卫斯理的历史，像他伟大的同时代人怀特腓一样，变成了一个毫无偏差、始终如一的叙述，直到他去世。在那一年多停留或在另一年多停留是无益的。他总是忙于同一件事，总是走遍全地讲道，总是进行某种形式和种类的布道措施。五十三年来——从1738年到1791年——他坚持他的道路，总是忙碌，且总是忙于一件事——在各处攻击罪恶和无知，在各处传讲向神悔改和信靠我们的主耶稣基督——唤醒公开的罪人，引导慕道者，造就圣徒——从不厌倦，从不偏离他所标出的道路，也从不怀疑成功。只有那些读过他五十年日记的人，才能对他完成的巨大工作量有任何概念。也许从来没有人能同时处理这么多事务，却能成功地保持这么多事务都在热火朝天地进行。</w:t>
      </w:r>
    </w:p>
    <w:p w14:paraId="1743F54D">
      <w:pPr>
        <w:spacing w:after="356" w:line="253" w:lineRule="auto"/>
        <w:ind w:left="-5" w:right="15"/>
        <w:jc w:val="left"/>
        <w:rPr>
          <w:rFonts w:hint="eastAsia"/>
        </w:rPr>
      </w:pPr>
    </w:p>
    <w:p w14:paraId="592C0796">
      <w:pPr>
        <w:spacing w:after="356" w:line="253" w:lineRule="auto"/>
        <w:ind w:left="-5" w:right="15"/>
        <w:jc w:val="left"/>
        <w:rPr>
          <w:rFonts w:hint="eastAsia"/>
        </w:rPr>
      </w:pPr>
      <w:r>
        <w:rPr>
          <w:rFonts w:hint="eastAsia"/>
        </w:rPr>
        <w:t>Like Whitefield, he justly regarded preaching as God's chosen instrument for doing good to souls, and hence, wherever he went, his first step was to preach. Like him, too, he was ready to preach anywhere or at any hour--early in the morning or late at night, in church, in chapel, or in room--in streets, in fields, or on commons and greens. Like him, too, he was always preaching more or less the same great truths--sin, Christ, and holiness--ruin, redemption, and regeneration--the blood of Christ and the work of the Spirit--faith, repentance, and conversion--from one end of the year to the other.</w:t>
      </w:r>
    </w:p>
    <w:p w14:paraId="4E17BC08">
      <w:pPr>
        <w:spacing w:after="356" w:line="253" w:lineRule="auto"/>
        <w:ind w:left="-5" w:right="15"/>
        <w:jc w:val="left"/>
        <w:rPr>
          <w:rFonts w:hint="eastAsia"/>
        </w:rPr>
      </w:pPr>
    </w:p>
    <w:p w14:paraId="41A60A47">
      <w:pPr>
        <w:spacing w:after="356" w:line="253" w:lineRule="auto"/>
        <w:ind w:left="-5" w:right="15"/>
        <w:jc w:val="left"/>
        <w:rPr>
          <w:rFonts w:hint="eastAsia"/>
        </w:rPr>
      </w:pPr>
      <w:r>
        <w:rPr>
          <w:rFonts w:hint="eastAsia"/>
        </w:rPr>
        <w:t>像怀特腓一样，他公正地把讲道视为神所拣选的使灵魂得益处的器皿，因此，无论他去哪里，他的第一步就是讲道。也像他一样，他准备好在任何地方或任何时间讲道——清晨或深夜，在教堂，在礼拜堂，或在房间里——在街道上，在田野里，或在公地和草地上。也像他一样，他总是或多或少地传讲同样的伟大真理——罪、基督和圣洁——败坏、救赎和重生——基督的血和圣灵的工作——信心、悔改和归正——从年头到年尾。</w:t>
      </w:r>
    </w:p>
    <w:p w14:paraId="22B233EC">
      <w:pPr>
        <w:spacing w:after="356" w:line="253" w:lineRule="auto"/>
        <w:ind w:left="-5" w:right="15"/>
        <w:jc w:val="left"/>
        <w:rPr>
          <w:rFonts w:hint="eastAsia"/>
        </w:rPr>
      </w:pPr>
    </w:p>
    <w:p w14:paraId="375FF8FA">
      <w:pPr>
        <w:spacing w:after="356" w:line="253" w:lineRule="auto"/>
        <w:ind w:left="-5" w:right="15"/>
        <w:jc w:val="left"/>
        <w:rPr>
          <w:rFonts w:hint="eastAsia"/>
        </w:rPr>
      </w:pPr>
      <w:r>
        <w:rPr>
          <w:rFonts w:hint="eastAsia"/>
        </w:rPr>
        <w:t>Wesley, however, was very unlike Whitefield in one important respect. He did not forget to organise as well as to preach. He was not content with reaping the fields which he found ripe for the harvest He took care to bind up his sheaves and gather them into the barn. He was as far superior to White-field as an administrator and man of method, as he was inferior to him as a mere preacher. (Footnote: A writer in the North British Review has well and forcibly described the difference between the two great English evangelists of the last century. "Whitefield was soul, and Wesley was system. Whitefield was the summer cloud which burst at morning or noon a fragrant exhalation over an ample track, and took the rest of the day to gather again; Wesley was the polished conduit in the midst of the garden, through which the living water glided in pearly brightness and perennial music, the same vivid stream from day to day. All force and impetus, Whitefield was the powder-blast in the quarry, and by one explosive sermon would shake a district, and detach materials for other men's long work; deft, neat, and painstaking, Wesley loved to split and trim each fragment into uniform plinths and polished stones. Whitefield was the bargeman or the waggoner who brought the timber of the house, and Wesley was the architect who set it up. Whitefield had no patience for ecclesiastical polity, no aptitude for pastoral details, Wesley, with a leader-like propensity for building, was always constructing societies, and with a king-like craft of ruling, was most at home when presiding over a class or a conference. It was their infelicity that they did not always work together; it was the happiness of the age, and the furtherance of the gospel, that they lived alongside of one another.") Shut out from the Church of England by the folly of its rulers, he laid the foundation of a new denomination with matchless skill, and with a rare discernment of the wants of human nature. To unite his people as one body--to give every one something to do--to make each one consider his neighbour and seek his edification--to call forth latent talent and utilise it in some direction--to keep "all at it and always at it"(to adopt his quaint saying),--these were his aims and objects. The machinery he called into existence was admirably well adapted to carry out his purposes. His preachers, lay-preachers, class-leaders, band-leaders, circuits, classes, bands, love-feasts, and watch-nights, made up a spiritual engine which stands to this day, and in its own way can hardly be improved. If one thing more than another has given permanence and solidity to Methodism, it was its founder's masterly talent for organisation.</w:t>
      </w:r>
    </w:p>
    <w:p w14:paraId="4C432111">
      <w:pPr>
        <w:spacing w:after="356" w:line="253" w:lineRule="auto"/>
        <w:ind w:left="-5" w:right="15"/>
        <w:jc w:val="left"/>
        <w:rPr>
          <w:rFonts w:hint="eastAsia"/>
        </w:rPr>
      </w:pPr>
    </w:p>
    <w:p w14:paraId="472C16DA">
      <w:pPr>
        <w:spacing w:after="356" w:line="253" w:lineRule="auto"/>
        <w:ind w:left="-5" w:right="15"/>
        <w:jc w:val="left"/>
        <w:rPr>
          <w:rFonts w:hint="eastAsia"/>
        </w:rPr>
      </w:pPr>
      <w:r>
        <w:rPr>
          <w:rFonts w:hint="eastAsia"/>
        </w:rPr>
        <w:t>然而，卫斯理在一个重要方面非常不同于怀特腓。他没有忘记在讲道的同时进行组织。他不满足于收割他发现已经成熟可供收割的庄稼，他注意把他的禾捆捆起来，把它们收进仓房。作为一名管理者和有条理的人，他优于怀特腓的程度，就像他在单纯讲道方面不如怀特腓一样。（注：《北不列颠评论》的一位作者很好地、有力地描述了上个世纪这两位伟大的英国布道家之间的区别。“怀特腓是灵魂，卫斯理是体系。怀特腓是夏日的云，在早晨或中午在一大片路径上爆发出一阵芬芳的气息，然后用剩下的一整天再次聚集；卫斯理是园中打磨光滑的导管，活水在其中以珍珠般的光泽和长久的音乐流淌，日复一日是同样生动的溪流。全是力量和冲劲，怀特腓是采石场的炸药爆破，一次爆炸性的讲道就能震动一个地区，并为其他人长期的工作分离出材料；灵巧、整洁和刻苦，卫斯理喜欢把每一块碎片劈开并修整成统一的底座和抛光的石头。怀特腓是运来建房木材的驳船夫或马车夫，而卫斯理是把它竖立起来的建筑师。怀特腓对教会政体没有耐心，没有处理牧养细节的天资；卫斯理有一种领袖般的建造倾向，总是在构建会社，并以一种君王般的统治手腕，在主持班会或会议时最感到自在。他们并不总是同工，这是他们的不幸；他们生活在彼此身旁，这是时代的幸福，也是福音的促进。”）由于教会管理者的愚蠢，他被拒于英格兰教会门外，于是他以无与伦比的技巧，以及对人性的需求罕见的洞察力，奠定了一个新宗派的基础。将他的人民联结为一个身体——给每个人一些事做——使每个人顾念他的邻舍并寻求造就他——唤起潜在的才能并在某个方向上加以利用——保持“所有人都在做，且一直在做”（借用他那句精辟的话）——这些是他的目标和宗旨。他所建立的机制极好地适应了实现他的目的。他的传道人、平信徒讲员、班长、组长、巡回区、班会、小组、爱筵和守夜祷告会，构成了一个至今屹立不倒的属灵引擎，并且以其自己的方式几乎无法被改进。如果说有什么东西比其他东西更能赋予循道会持久性和稳固性，那就是其创始人杰出的组织才能。</w:t>
      </w:r>
    </w:p>
    <w:p w14:paraId="3AE328D8">
      <w:pPr>
        <w:spacing w:after="356" w:line="253" w:lineRule="auto"/>
        <w:ind w:left="-5" w:right="15"/>
        <w:jc w:val="left"/>
        <w:rPr>
          <w:rFonts w:hint="eastAsia"/>
        </w:rPr>
      </w:pPr>
    </w:p>
    <w:p w14:paraId="331D5764">
      <w:pPr>
        <w:spacing w:after="356" w:line="253" w:lineRule="auto"/>
        <w:ind w:left="-5" w:right="15"/>
        <w:jc w:val="left"/>
        <w:rPr>
          <w:rFonts w:hint="eastAsia"/>
        </w:rPr>
      </w:pPr>
      <w:r>
        <w:rPr>
          <w:rFonts w:hint="eastAsia"/>
        </w:rPr>
        <w:t>It is needless to tell a Christian reader that Wesley had constantly to fight with opposition. The prince of this world will never allow his captives to be rescued from him without a struggle. Sometimes he was in danger of losing his life by the assaults of violent, ignorant, and semi-heathen mobs, as at Wednesbury, Walsall, Colne, Shoreham, and Devizes. Sometimes he was denounced by bishops as an enthusiast, a fanatic, and a sower of dissent. Often--far too often-he was preached against and held up to scorn by the parochial clergy, as a heretic, a mischief maker, and a meddling troubler of Israel. But none of these things moved the good man. Calmly, resolutely, and undauntedly he held on his course, and in scores of cases lived down all opposition. His letters in reply to the attacks made upon him are always dignified and sensible, and do equal honour to his heart and head.</w:t>
      </w:r>
    </w:p>
    <w:p w14:paraId="20587820">
      <w:pPr>
        <w:spacing w:after="356" w:line="253" w:lineRule="auto"/>
        <w:ind w:left="-5" w:right="15"/>
        <w:jc w:val="left"/>
        <w:rPr>
          <w:rFonts w:hint="eastAsia"/>
        </w:rPr>
      </w:pPr>
    </w:p>
    <w:p w14:paraId="6A0BBD52">
      <w:pPr>
        <w:spacing w:after="356" w:line="253" w:lineRule="auto"/>
        <w:ind w:left="-5" w:right="15"/>
        <w:jc w:val="left"/>
        <w:rPr>
          <w:rFonts w:hint="eastAsia"/>
        </w:rPr>
      </w:pPr>
      <w:r>
        <w:rPr>
          <w:rFonts w:hint="eastAsia"/>
        </w:rPr>
        <w:t>无需告诉基督徒读者，卫斯理必须不断地与反对势力争战。这世界的王决不会允许他的俘虏被从他手中救出而不作任何挣扎。有时他因暴力、无知和半异教的暴徒的袭击而有生命危险，如在温斯伯里、沃尔索尔、科尔恩、肖勒姆和迪韦齐斯。有时他被主教们指责为狂热分子、迷信者和散布异见者。经常——实在太经常了——他被教区神职人员在讲道中攻击并被藐视，被视为异端、制造恶作剧的人和爱管闲事的连累以色列的人。但这些事都不能动摇这位好人。他冷静、坚决、无畏地坚持他的道路，并且在几十个案例中以生活见证消除了所有的反对。他回应对他的攻击的信件总是庄重而明智的，同样荣耀了他的心和头脑。</w:t>
      </w:r>
    </w:p>
    <w:p w14:paraId="412D7FF1">
      <w:pPr>
        <w:spacing w:after="356" w:line="253" w:lineRule="auto"/>
        <w:ind w:left="-5" w:right="15"/>
        <w:jc w:val="left"/>
        <w:rPr>
          <w:rFonts w:hint="eastAsia"/>
        </w:rPr>
      </w:pPr>
    </w:p>
    <w:p w14:paraId="0ABD5FF5">
      <w:pPr>
        <w:spacing w:after="356" w:line="253" w:lineRule="auto"/>
        <w:ind w:left="-5" w:right="15"/>
        <w:jc w:val="left"/>
        <w:rPr>
          <w:rFonts w:hint="eastAsia"/>
        </w:rPr>
      </w:pPr>
      <w:r>
        <w:rPr>
          <w:rFonts w:hint="eastAsia"/>
        </w:rPr>
        <w:t>I have now probably told the reader enough to give him a general idea of John Wesley's life and history. I dare not go further. Indeed, the last fifty years of his life were so entirely of one complexion, that I know not where I should stop if I went further. When I have said that they were years of constant travelling, preaching, organising, conferring, writing, arguing, reasoning, counselling, and warring against sin, the world, and the devil, I have just said all that I dare enter upon.</w:t>
      </w:r>
    </w:p>
    <w:p w14:paraId="551C6AA4">
      <w:pPr>
        <w:spacing w:after="356" w:line="253" w:lineRule="auto"/>
        <w:ind w:left="-5" w:right="15"/>
        <w:jc w:val="left"/>
        <w:rPr>
          <w:rFonts w:hint="eastAsia"/>
        </w:rPr>
      </w:pPr>
    </w:p>
    <w:p w14:paraId="2CE4FA99">
      <w:pPr>
        <w:spacing w:after="356" w:line="253" w:lineRule="auto"/>
        <w:ind w:left="-5" w:right="15"/>
        <w:jc w:val="left"/>
        <w:rPr>
          <w:rFonts w:hint="eastAsia"/>
        </w:rPr>
      </w:pPr>
      <w:r>
        <w:rPr>
          <w:rFonts w:hint="eastAsia"/>
        </w:rPr>
        <w:t>我现在大概已经告诉了读者足够多的内容，让他对约翰·卫斯理的生平和历史有一个大致的了解。我不敢再多讲了。确实，他生命的最后五十年完全是同一种色彩，如果我再讲下去，我不知道该在哪里停下来。当我说那是不断旅行、讲道、组织、商议、写作、辩论、推理、劝导，以及与罪、世界和魔鬼争战的岁月时，我就已经说尽了我敢于涉足的一切。</w:t>
      </w:r>
    </w:p>
    <w:p w14:paraId="2C3280C3">
      <w:pPr>
        <w:spacing w:after="356" w:line="253" w:lineRule="auto"/>
        <w:ind w:left="-5" w:right="15"/>
        <w:jc w:val="left"/>
        <w:rPr>
          <w:rFonts w:hint="eastAsia"/>
        </w:rPr>
      </w:pPr>
    </w:p>
    <w:p w14:paraId="527F0F9F">
      <w:pPr>
        <w:spacing w:after="356" w:line="253" w:lineRule="auto"/>
        <w:ind w:left="-5" w:right="15"/>
        <w:jc w:val="left"/>
        <w:rPr>
          <w:rFonts w:hint="eastAsia"/>
        </w:rPr>
      </w:pPr>
      <w:r>
        <w:rPr>
          <w:rFonts w:hint="eastAsia"/>
        </w:rPr>
        <w:t>He died at length in 1791, in the eighty-eighth year of his life and the sixty-fifth of his ministry, full of honour and respect, and in the "perfect peace" of the gospel. He had always enjoyed wonderful health, and never hardly knew what it was to feel weariness or pain till he was eighty-two. The weary wheels of life at length stood still, and he died of no disease but sheer old age.</w:t>
      </w:r>
    </w:p>
    <w:p w14:paraId="156FD82B">
      <w:pPr>
        <w:spacing w:after="356" w:line="253" w:lineRule="auto"/>
        <w:ind w:left="-5" w:right="15"/>
        <w:jc w:val="left"/>
        <w:rPr>
          <w:rFonts w:hint="eastAsia"/>
        </w:rPr>
      </w:pPr>
    </w:p>
    <w:p w14:paraId="197F2E21">
      <w:pPr>
        <w:spacing w:after="356" w:line="253" w:lineRule="auto"/>
        <w:ind w:left="-5" w:right="15"/>
        <w:jc w:val="left"/>
        <w:rPr>
          <w:rFonts w:hint="eastAsia"/>
        </w:rPr>
      </w:pPr>
      <w:r>
        <w:rPr>
          <w:rFonts w:hint="eastAsia"/>
        </w:rPr>
        <w:t>他终于在1791年去世，享年八十八岁，事奉神六十五年，充满了荣耀和尊崇，并在福音的“十分的平安”中。他一直享有极好的健康，直到八十二岁几乎不知道什么是疲倦或痛苦。生命的疲惫轮子终于静止了，他并非死于疾病，而是死于纯粹的年老。</w:t>
      </w:r>
    </w:p>
    <w:p w14:paraId="58CABF0C">
      <w:pPr>
        <w:spacing w:after="356" w:line="253" w:lineRule="auto"/>
        <w:ind w:left="-5" w:right="15"/>
        <w:jc w:val="left"/>
        <w:rPr>
          <w:rFonts w:hint="eastAsia"/>
        </w:rPr>
      </w:pPr>
    </w:p>
    <w:p w14:paraId="110CE97B">
      <w:pPr>
        <w:spacing w:after="356" w:line="253" w:lineRule="auto"/>
        <w:ind w:left="-5" w:right="15"/>
        <w:jc w:val="left"/>
        <w:rPr>
          <w:rFonts w:hint="eastAsia"/>
        </w:rPr>
      </w:pPr>
      <w:r>
        <w:rPr>
          <w:rFonts w:hint="eastAsia"/>
        </w:rPr>
        <w:t>The manner of his dying was in beautiful harmony with his life. He preached within a very few days of his death, and the texts of his two last sermons were curiously characteristic of the man. The last but one was at Chelsea, on February the 18th, on the words, "The king's business requireth haste" (I Sam. xxi. 8). The last of all was at Leatherhead, on Wednesday the 23rd, on the words, "Seek ye the Lord while he may be found" (Isa. Iv. 6). After this he gradually sunk, and died on Tuesday the 29th. He retained his senses to the end, and showed clearly where his heart and thoughts were to the very last.</w:t>
      </w:r>
    </w:p>
    <w:p w14:paraId="13DEFF6B">
      <w:pPr>
        <w:spacing w:after="356" w:line="253" w:lineRule="auto"/>
        <w:ind w:left="-5" w:right="15"/>
        <w:jc w:val="left"/>
        <w:rPr>
          <w:rFonts w:hint="eastAsia"/>
        </w:rPr>
      </w:pPr>
    </w:p>
    <w:p w14:paraId="6036C910">
      <w:pPr>
        <w:spacing w:after="356" w:line="253" w:lineRule="auto"/>
        <w:ind w:left="-5" w:right="15"/>
        <w:jc w:val="left"/>
        <w:rPr>
          <w:rFonts w:hint="eastAsia"/>
        </w:rPr>
      </w:pPr>
      <w:r>
        <w:rPr>
          <w:rFonts w:hint="eastAsia"/>
        </w:rPr>
        <w:t>他临终的方式与他的一生有着美好的和谐。他在去世前几天还在讲道，他最后两篇讲道的经文奇特地表现了这个人的性格。倒数第二篇是在切尔西，于2月18日，经文是：“王的事甚急”（撒上 21:8）。最后一篇是在莱瑟黑德，于周三23日，经文是：“当趁耶和华可寻找的时候寻找祂”（赛 55:6）。此后他逐渐衰弱，并于周二29日去世。他直到最后都保持着清醒，并清楚地表明直到最后一刻他的心和思想在哪里。</w:t>
      </w:r>
    </w:p>
    <w:p w14:paraId="26ACD6CC">
      <w:pPr>
        <w:spacing w:after="356" w:line="253" w:lineRule="auto"/>
        <w:ind w:left="-5" w:right="15"/>
        <w:jc w:val="left"/>
        <w:rPr>
          <w:rFonts w:hint="eastAsia"/>
        </w:rPr>
      </w:pPr>
    </w:p>
    <w:p w14:paraId="14F354FE">
      <w:pPr>
        <w:spacing w:after="356" w:line="253" w:lineRule="auto"/>
        <w:ind w:left="-5" w:right="15"/>
        <w:jc w:val="left"/>
        <w:rPr>
          <w:rFonts w:hint="eastAsia"/>
        </w:rPr>
      </w:pPr>
      <w:r>
        <w:rPr>
          <w:rFonts w:hint="eastAsia"/>
        </w:rPr>
        <w:t>The day but one before he died he slept much and spoke little. Once he said in a low but distinct manner, "There is no way into the holiest but by the blood of Jesus." He afterwards inquired what the words were from which he had preached a little before at Hampstead. Being told they were these, "Ye know the grace of our Lord Jesus Christ, that though he was rich, yet for your sakes he became poor, that ye through his poverty might be rich" (2 Cor. viii. 8); he replied, "That is the foundation, the only foundation; there is no other."</w:t>
      </w:r>
    </w:p>
    <w:p w14:paraId="4722DFE5">
      <w:pPr>
        <w:spacing w:after="356" w:line="253" w:lineRule="auto"/>
        <w:ind w:left="-5" w:right="15"/>
        <w:jc w:val="left"/>
        <w:rPr>
          <w:rFonts w:hint="eastAsia"/>
        </w:rPr>
      </w:pPr>
    </w:p>
    <w:p w14:paraId="36C37B40">
      <w:pPr>
        <w:spacing w:after="356" w:line="253" w:lineRule="auto"/>
        <w:ind w:left="-5" w:right="15"/>
        <w:jc w:val="left"/>
        <w:rPr>
          <w:rFonts w:hint="eastAsia"/>
        </w:rPr>
      </w:pPr>
      <w:r>
        <w:rPr>
          <w:rFonts w:hint="eastAsia"/>
        </w:rPr>
        <w:t>在他去世的前两天，他睡得多，说得少。有一次，他用低沉但清晰的方式说：“除了藉着耶稣的血，没有路进入至圣所。”之后他询问不久前他在汉普斯特德讲道时用的是什么经文。当被告知是这些话：“你们知道我们主耶稣基督的恩典：祂本来富足，却为你们成了贫穷，叫你们因祂的贫穷，可以成为富足”（林后 8:9）；他回答说：“那是根基，唯一的根基；没有别的了。”</w:t>
      </w:r>
    </w:p>
    <w:p w14:paraId="0FBB52FE">
      <w:pPr>
        <w:spacing w:after="356" w:line="253" w:lineRule="auto"/>
        <w:ind w:left="-5" w:right="15"/>
        <w:jc w:val="left"/>
        <w:rPr>
          <w:rFonts w:hint="eastAsia"/>
        </w:rPr>
      </w:pPr>
    </w:p>
    <w:p w14:paraId="26C94AFB">
      <w:pPr>
        <w:spacing w:after="356" w:line="253" w:lineRule="auto"/>
        <w:ind w:left="-5" w:right="15"/>
        <w:jc w:val="left"/>
        <w:rPr>
          <w:rFonts w:hint="eastAsia"/>
        </w:rPr>
      </w:pPr>
      <w:r>
        <w:rPr>
          <w:rFonts w:hint="eastAsia"/>
        </w:rPr>
        <w:t>The day before he died, he said suddenly, "I will get up." While they were preparing his clothes, he broke out in a manner which, considering his weakness, astonished all present, in singing,--</w:t>
      </w:r>
    </w:p>
    <w:p w14:paraId="379BC7EE">
      <w:pPr>
        <w:spacing w:after="356" w:line="253" w:lineRule="auto"/>
        <w:ind w:left="-5" w:right="15"/>
        <w:jc w:val="left"/>
        <w:rPr>
          <w:rFonts w:hint="eastAsia"/>
        </w:rPr>
      </w:pPr>
    </w:p>
    <w:p w14:paraId="2B0F6208">
      <w:pPr>
        <w:spacing w:after="356" w:line="253" w:lineRule="auto"/>
        <w:ind w:left="-5" w:right="15"/>
        <w:jc w:val="left"/>
        <w:rPr>
          <w:rFonts w:hint="eastAsia"/>
        </w:rPr>
      </w:pPr>
      <w:r>
        <w:rPr>
          <w:rFonts w:hint="eastAsia"/>
        </w:rPr>
        <w:t>在他去世的前一天，他突然说：“我要起来。”当他们在准备他的衣服时，他突然唱起来，考虑到他的虚弱，这让在场的所有人都感到惊讶，——</w:t>
      </w:r>
    </w:p>
    <w:p w14:paraId="69C79791">
      <w:pPr>
        <w:spacing w:after="356" w:line="253" w:lineRule="auto"/>
        <w:ind w:left="-5" w:right="15"/>
        <w:jc w:val="left"/>
        <w:rPr>
          <w:rFonts w:hint="eastAsia"/>
        </w:rPr>
      </w:pPr>
    </w:p>
    <w:p w14:paraId="5BFA0A8B">
      <w:pPr>
        <w:spacing w:after="356" w:line="253" w:lineRule="auto"/>
        <w:ind w:left="-5" w:right="15"/>
        <w:jc w:val="left"/>
        <w:rPr>
          <w:rFonts w:hint="eastAsia"/>
        </w:rPr>
      </w:pPr>
      <w:r>
        <w:rPr>
          <w:rFonts w:hint="eastAsia"/>
        </w:rPr>
        <w:t>"I'll praise my Maker while I've breath, And when my voice is lost in death, Praise shall employ my noblest powers: My days of praise shall ne'er be past,</w:t>
      </w:r>
    </w:p>
    <w:p w14:paraId="16BEE296">
      <w:pPr>
        <w:spacing w:after="356" w:line="253" w:lineRule="auto"/>
        <w:ind w:left="-5" w:right="15"/>
        <w:jc w:val="left"/>
        <w:rPr>
          <w:rFonts w:hint="eastAsia"/>
        </w:rPr>
      </w:pPr>
      <w:r>
        <w:rPr>
          <w:rFonts w:hint="eastAsia"/>
        </w:rPr>
        <w:t>While life, and thought, and being last, Or immortality endures."</w:t>
      </w:r>
    </w:p>
    <w:p w14:paraId="7180F1BE">
      <w:pPr>
        <w:spacing w:after="356" w:line="253" w:lineRule="auto"/>
        <w:ind w:left="-5" w:right="15"/>
        <w:jc w:val="left"/>
        <w:rPr>
          <w:rFonts w:hint="eastAsia"/>
        </w:rPr>
      </w:pPr>
    </w:p>
    <w:p w14:paraId="689ACBA9">
      <w:pPr>
        <w:spacing w:after="356" w:line="253" w:lineRule="auto"/>
        <w:ind w:left="-5" w:right="15"/>
        <w:jc w:val="left"/>
        <w:rPr>
          <w:rFonts w:hint="eastAsia"/>
        </w:rPr>
      </w:pPr>
      <w:r>
        <w:rPr>
          <w:rFonts w:hint="eastAsia"/>
        </w:rPr>
        <w:t>“我要赞美我的造物主，只要我还有气息，</w:t>
      </w:r>
    </w:p>
    <w:p w14:paraId="695A0874">
      <w:pPr>
        <w:spacing w:after="356" w:line="253" w:lineRule="auto"/>
        <w:ind w:left="-5" w:right="15"/>
        <w:jc w:val="left"/>
        <w:rPr>
          <w:rFonts w:hint="eastAsia"/>
        </w:rPr>
      </w:pPr>
      <w:r>
        <w:rPr>
          <w:rFonts w:hint="eastAsia"/>
        </w:rPr>
        <w:t>当我的声音在死亡中消失，</w:t>
      </w:r>
    </w:p>
    <w:p w14:paraId="5C470A6C">
      <w:pPr>
        <w:spacing w:after="356" w:line="253" w:lineRule="auto"/>
        <w:ind w:left="-5" w:right="15"/>
        <w:jc w:val="left"/>
        <w:rPr>
          <w:rFonts w:hint="eastAsia"/>
        </w:rPr>
      </w:pPr>
      <w:r>
        <w:rPr>
          <w:rFonts w:hint="eastAsia"/>
        </w:rPr>
        <w:t>赞美仍将使用我最高贵的力量：</w:t>
      </w:r>
    </w:p>
    <w:p w14:paraId="19BD24D3">
      <w:pPr>
        <w:spacing w:after="356" w:line="253" w:lineRule="auto"/>
        <w:ind w:left="-5" w:right="15"/>
        <w:jc w:val="left"/>
        <w:rPr>
          <w:rFonts w:hint="eastAsia"/>
        </w:rPr>
      </w:pPr>
      <w:r>
        <w:rPr>
          <w:rFonts w:hint="eastAsia"/>
        </w:rPr>
        <w:t>我的赞美之日永不过去，</w:t>
      </w:r>
    </w:p>
    <w:p w14:paraId="21060082">
      <w:pPr>
        <w:spacing w:after="356" w:line="253" w:lineRule="auto"/>
        <w:ind w:left="-5" w:right="15"/>
        <w:jc w:val="left"/>
        <w:rPr>
          <w:rFonts w:hint="eastAsia"/>
        </w:rPr>
      </w:pPr>
      <w:r>
        <w:rPr>
          <w:rFonts w:hint="eastAsia"/>
        </w:rPr>
        <w:t>只要生命、思想和存在延续，</w:t>
      </w:r>
    </w:p>
    <w:p w14:paraId="1F089851">
      <w:pPr>
        <w:spacing w:after="356" w:line="253" w:lineRule="auto"/>
        <w:ind w:left="-5" w:right="15"/>
        <w:jc w:val="left"/>
        <w:rPr>
          <w:rFonts w:hint="eastAsia"/>
        </w:rPr>
      </w:pPr>
      <w:r>
        <w:rPr>
          <w:rFonts w:hint="eastAsia"/>
        </w:rPr>
        <w:t>或不朽的永恒存留。”</w:t>
      </w:r>
    </w:p>
    <w:p w14:paraId="572F7E1D">
      <w:pPr>
        <w:spacing w:after="356" w:line="253" w:lineRule="auto"/>
        <w:ind w:left="-5" w:right="15"/>
        <w:jc w:val="left"/>
        <w:rPr>
          <w:rFonts w:hint="eastAsia"/>
        </w:rPr>
      </w:pPr>
    </w:p>
    <w:p w14:paraId="5B63E81D">
      <w:pPr>
        <w:spacing w:after="356" w:line="253" w:lineRule="auto"/>
        <w:ind w:left="-5" w:right="15"/>
        <w:jc w:val="left"/>
        <w:rPr>
          <w:rFonts w:hint="eastAsia"/>
        </w:rPr>
      </w:pPr>
      <w:r>
        <w:rPr>
          <w:rFonts w:hint="eastAsia"/>
        </w:rPr>
        <w:t>Not long after, a person coming in, he tried to speak, but could not. Finding they could not understand him, he paused a little, and then with all his remaining strength cried out, "The best of all is, God is with us;" and soon after, lifting up his dying voice in token of victory, and raising his feeble arm with a holy triumph, be again repeated the heart-reviving words, "The best of all is, God is with us." The night following he often attempted to repeat the hymn before mentioned, but could only utter the opening words, "I'll praise; I'll praise." About ten o'clock next morning he was heard to articulate the word "Farewell," and then without a groan fell asleep in Christ and rested from his labours. Truly this was a glorious sunset! "Let me die the death of the righteous, and let my last end be like his. "</w:t>
      </w:r>
    </w:p>
    <w:p w14:paraId="700301F1">
      <w:pPr>
        <w:spacing w:after="356" w:line="253" w:lineRule="auto"/>
        <w:ind w:left="-5" w:right="15"/>
        <w:jc w:val="left"/>
        <w:rPr>
          <w:rFonts w:hint="eastAsia"/>
        </w:rPr>
      </w:pPr>
    </w:p>
    <w:p w14:paraId="4245684D">
      <w:pPr>
        <w:spacing w:after="356" w:line="253" w:lineRule="auto"/>
        <w:ind w:left="-5" w:right="15"/>
        <w:jc w:val="left"/>
        <w:rPr>
          <w:rFonts w:hint="eastAsia"/>
        </w:rPr>
      </w:pPr>
      <w:r>
        <w:rPr>
          <w:rFonts w:hint="eastAsia"/>
        </w:rPr>
        <w:t>不久之后，有一个人进来，他试图说话，但不能。发现他们听不懂他的话，他停顿了一下，然后用尽他剩余的力量喊道：“最美好的是，神与我们同在；”紧接着，他提高垂死的声音以示胜利，并带着神圣的凯旋举起他虚弱的手臂，他再次重复那句苏醒人心的话：“最美好的是，神与我们同在。”接下来的那个晚上，他经常试图重复前面提到的那首赞美诗，但只能发出开头的词：“我要赞美；我要赞美。”第二天早上十点左右，人们听到他清晰地说出“再会”这个词，然后没有一声呻吟，就在基督里睡了，息了他的劳苦。这真是一个荣耀的日落！“我愿死人义人的死，我愿我终如他一般。”</w:t>
      </w:r>
    </w:p>
    <w:p w14:paraId="2DE3AF3C">
      <w:pPr>
        <w:spacing w:after="356" w:line="253" w:lineRule="auto"/>
        <w:ind w:left="-5" w:right="15"/>
        <w:jc w:val="left"/>
        <w:rPr>
          <w:rFonts w:hint="eastAsia"/>
        </w:rPr>
      </w:pPr>
    </w:p>
    <w:p w14:paraId="4A4B5B85">
      <w:pPr>
        <w:spacing w:after="356" w:line="253" w:lineRule="auto"/>
        <w:ind w:left="-5" w:right="15"/>
        <w:jc w:val="left"/>
        <w:rPr>
          <w:rFonts w:hint="eastAsia"/>
        </w:rPr>
      </w:pPr>
      <w:r>
        <w:rPr>
          <w:rFonts w:hint="eastAsia"/>
        </w:rPr>
        <w:t>Wesley was once married. At the age of forty-eight he married a widow lady of the name of Vizelle, of a suitable age, and of some independent property, which she took care to have settled upon herself. The union was a most unhappy one. Whatever good qualities Mrs. Wesley may have had, they were buried and swallowed up in the fiercest and most absurd passion of jealousy. One of his biographers remarks, "Had he searched the whole kingdom, he could hardly have found a woman more unsuitable to him in all important respects." After making her husband as uncomfortable as possible for twenty years, by opening his letters, putting his papers in thehands of his enemies in the vain hope of blasting his character, and even sometimes laying violent hands on him, Mrs. Wesley at length left her home, leaving word that she never intended to return. Wesley simply states the fact in his journal, saying that he knew not the cause, and briefly adding, "I did not forsake her, I did not dismiss her, I will not recall her."</w:t>
      </w:r>
    </w:p>
    <w:p w14:paraId="30EB15AF">
      <w:pPr>
        <w:spacing w:after="356" w:line="253" w:lineRule="auto"/>
        <w:ind w:left="-5" w:right="15"/>
        <w:jc w:val="left"/>
        <w:rPr>
          <w:rFonts w:hint="eastAsia"/>
        </w:rPr>
      </w:pPr>
    </w:p>
    <w:p w14:paraId="4089E8FF">
      <w:pPr>
        <w:spacing w:after="356" w:line="253" w:lineRule="auto"/>
        <w:ind w:left="-5" w:right="15"/>
        <w:jc w:val="left"/>
        <w:rPr>
          <w:rFonts w:hint="eastAsia"/>
        </w:rPr>
      </w:pPr>
      <w:r>
        <w:rPr>
          <w:rFonts w:hint="eastAsia"/>
        </w:rPr>
        <w:t>卫斯理曾经结过婚。在四十八岁时，他娶了一位名叫维泽尔的寡妇，年龄相仿，拥有一些独立财产，她特意将这笔财产归于自己名下。这桩婚姻极其不幸。无论卫斯理夫人可能有什么优秀的品质，它们都被埋葬和吞没在最猛烈、最荒谬的嫉妒激情中。他的一位传记作者评论道：“即使他搜遍整个王国，他也几乎找不到一个在所有重要方面比她更不适合他的女人。”在通过拆信、将他的文件交给他敌人的手中以期毁坏他的名誉这种徒劳的希望，甚至有时对他动粗，使她的丈夫在二十年里尽可能不舒服之后，卫斯理夫人最终离家出走，留言说她从未打算回来。卫斯理只是在日记中陈述了这一事实，说他不知道原因，并简短地补充道：“我没有离弃她，我没有赶走她，我亦不会召回她。”</w:t>
      </w:r>
    </w:p>
    <w:p w14:paraId="224A185A">
      <w:pPr>
        <w:spacing w:after="356" w:line="253" w:lineRule="auto"/>
        <w:ind w:left="-5" w:right="15"/>
        <w:jc w:val="left"/>
        <w:rPr>
          <w:rFonts w:hint="eastAsia"/>
        </w:rPr>
      </w:pPr>
    </w:p>
    <w:p w14:paraId="370AEB60">
      <w:pPr>
        <w:spacing w:after="356" w:line="253" w:lineRule="auto"/>
        <w:ind w:left="-5" w:right="15"/>
        <w:jc w:val="left"/>
        <w:rPr>
          <w:rFonts w:hint="eastAsia"/>
        </w:rPr>
      </w:pPr>
      <w:r>
        <w:rPr>
          <w:rFonts w:hint="eastAsia"/>
        </w:rPr>
        <w:t>Like Whitefield, John Wesley left no children. But he left behind him a large and influential communion, which he not only saw spring up, but lived to see it attain a vigorous and healthy maturity. The number of Methodist preachers at the time of his death amounted in the British dominions to 313, and in the United States of America to 198. The number of Methodist members in the British dominions was 76,968, and in the United States 57,621. Facts like these need no comment; they speak for themselves. Few labourers for Christ have ever been so successful as Wesley, and to none certainly was it ever given to see so much with his own eyes.</w:t>
      </w:r>
    </w:p>
    <w:p w14:paraId="1402755F">
      <w:pPr>
        <w:spacing w:after="356" w:line="253" w:lineRule="auto"/>
        <w:ind w:left="-5" w:right="15"/>
        <w:jc w:val="left"/>
        <w:rPr>
          <w:rFonts w:hint="eastAsia"/>
        </w:rPr>
      </w:pPr>
    </w:p>
    <w:p w14:paraId="6457B5BB">
      <w:pPr>
        <w:spacing w:after="356" w:line="253" w:lineRule="auto"/>
        <w:ind w:left="-5" w:right="15"/>
        <w:jc w:val="left"/>
        <w:rPr>
          <w:rFonts w:hint="eastAsia"/>
        </w:rPr>
      </w:pPr>
      <w:r>
        <w:rPr>
          <w:rFonts w:hint="eastAsia"/>
        </w:rPr>
        <w:t>像怀特腓一样，约翰·卫斯理没有留下孩子。但他身后留下了一个庞大而有影响力的宗派，他不仅看着它兴起，而且活着看到它达到了充满活力和健康的成熟。在他去世时，循道会传道人的数量在英国领土达到313人，在美国达到198人。循道会成员的数量在英国领土为76,968人，在美国为57,621人。像这样的事实无需评论；它们不言自明。很少有为基督做工的人像卫斯理那样成功，当然也没有人被赐予亲眼看到这么多成果。</w:t>
      </w:r>
    </w:p>
    <w:p w14:paraId="197BC238">
      <w:pPr>
        <w:spacing w:after="356" w:line="253" w:lineRule="auto"/>
        <w:ind w:left="-5" w:right="15"/>
        <w:jc w:val="left"/>
        <w:rPr>
          <w:rFonts w:hint="eastAsia"/>
        </w:rPr>
      </w:pPr>
    </w:p>
    <w:p w14:paraId="2AFAE0BD">
      <w:pPr>
        <w:spacing w:after="356" w:line="253" w:lineRule="auto"/>
        <w:ind w:left="-5" w:right="15"/>
        <w:jc w:val="left"/>
        <w:rPr>
          <w:rFonts w:hint="eastAsia"/>
        </w:rPr>
      </w:pPr>
      <w:r>
        <w:rPr>
          <w:rFonts w:hint="eastAsia"/>
        </w:rPr>
        <w:t>In taking a general view of this great spiritual hero of the last century, it may be useful to point out some salient points of his character which demand particular attention. When God puts special honour on any of his servants, it is well to analyse their gifts, and to observe carefully what they were. What, then, were the peculiar qualifications which marked John Wesley?</w:t>
      </w:r>
    </w:p>
    <w:p w14:paraId="6284D362">
      <w:pPr>
        <w:spacing w:after="356" w:line="253" w:lineRule="auto"/>
        <w:ind w:left="-5" w:right="15"/>
        <w:jc w:val="left"/>
        <w:rPr>
          <w:rFonts w:hint="eastAsia"/>
        </w:rPr>
      </w:pPr>
    </w:p>
    <w:p w14:paraId="400597DA">
      <w:pPr>
        <w:spacing w:after="356" w:line="253" w:lineRule="auto"/>
        <w:ind w:left="-5" w:right="15"/>
        <w:jc w:val="left"/>
        <w:rPr>
          <w:rFonts w:hint="eastAsia"/>
        </w:rPr>
      </w:pPr>
      <w:r>
        <w:rPr>
          <w:rFonts w:hint="eastAsia"/>
        </w:rPr>
        <w:t>在纵览这位上个世纪伟大的属灵英雄时，指出他性格中一些需要特别注意的显著点可能是有益的。当神给祂的任何仆人加上特别的荣耀时，分析他们的恩赐并仔细观察它们是什么是有好处的。那么，标志着约翰·卫斯理的独特资格是什么呢？</w:t>
      </w:r>
    </w:p>
    <w:p w14:paraId="59F848A8">
      <w:pPr>
        <w:spacing w:after="356" w:line="253" w:lineRule="auto"/>
        <w:ind w:left="-5" w:right="15"/>
        <w:jc w:val="left"/>
        <w:rPr>
          <w:rFonts w:hint="eastAsia"/>
        </w:rPr>
      </w:pPr>
    </w:p>
    <w:p w14:paraId="79605158">
      <w:pPr>
        <w:spacing w:after="356" w:line="253" w:lineRule="auto"/>
        <w:ind w:left="-5" w:right="15"/>
        <w:jc w:val="left"/>
        <w:rPr>
          <w:rFonts w:hint="eastAsia"/>
        </w:rPr>
      </w:pPr>
      <w:r>
        <w:rPr>
          <w:rFonts w:hint="eastAsia"/>
        </w:rPr>
        <w:t>The first thing which I ask the reader to notice is his extraordinary singleness of eye and tenacity of purpose. Once embarked on his evangelistic voyage, he pressed forward, and never flinched for a day. "One thing I do," seemed to be his motto and constraining motive. To preach the gospel, to labour to do good, to endeavour to save souls,--these seemed to become his only objects, and the ruling passion of his life. In pursuit of them he compassed sea and land, putting aside all considerations of ease and rest, and forgetting all earthly feelings. Few men but himself could have gone to Epworth, stood upon their father's tombstone, and preached to an open-air congregation, "Thy kingdom of God is not meat and drink, but righteousness, and peace, and joy in the Holy Ghost." Few, but himself could have seen fellow-labourers, one after another, carried to their graves, till he stood almost alone in his generation, and yet preached on, as he did, with unabated spirit, as if the ranks around him were still full. But his marvellous singleness of eye carried him through all. "Beware of the man of one book," was the advice of an old philosopher to his pupils. The man of "one thing" is the man who in the long run does great things, and shakes the world.</w:t>
      </w:r>
    </w:p>
    <w:p w14:paraId="3B48C1C0">
      <w:pPr>
        <w:spacing w:after="356" w:line="253" w:lineRule="auto"/>
        <w:ind w:left="-5" w:right="15"/>
        <w:jc w:val="left"/>
        <w:rPr>
          <w:rFonts w:hint="eastAsia"/>
        </w:rPr>
      </w:pPr>
    </w:p>
    <w:p w14:paraId="55BB77EB">
      <w:pPr>
        <w:spacing w:after="356" w:line="253" w:lineRule="auto"/>
        <w:ind w:left="-5" w:right="15"/>
        <w:jc w:val="left"/>
        <w:rPr>
          <w:rFonts w:hint="eastAsia"/>
        </w:rPr>
      </w:pPr>
      <w:r>
        <w:rPr>
          <w:rFonts w:hint="eastAsia"/>
        </w:rPr>
        <w:t>我请读者注意的第一件事，是他非凡的目光专一和意志的坚韧。一旦踏上布道的航程，他就奋勇向前，从未退缩过一天。“我只有一件事”，似乎是他的座右铭和驱动力。传福音，劳苦行善，竭力救人灵魂，——这些似乎成了他唯一的目标，和他生命中的主导激情。为了追求这些，他走遍海洋和陆地，把所有关于安逸和休息的考虑置之度外，忘记所有属世的感情。除了他自己，很少有人能去埃普沃思，站在父亲的墓碑上，向露天的会众讲道：“神的国不在乎吃喝，只在乎公义、和平，并圣灵中的喜乐。”除了他自己，很少有人能看着同工一个接一个地被送进坟墓，直到他在他那一代人中几乎独自站立，却仍像他那样以不减的精神继续讲道，仿佛周围的队列依然完满。但他那奇妙的目光专一支撑他度过了一切。“当心只有一本书的人，”这是一位古老的哲学家对学生的忠告。那个只有“一件事”的人，就是从长远来看做大事并震动世界的人。</w:t>
      </w:r>
    </w:p>
    <w:p w14:paraId="643B5C41">
      <w:pPr>
        <w:spacing w:after="356" w:line="253" w:lineRule="auto"/>
        <w:ind w:left="-5" w:right="15"/>
        <w:jc w:val="left"/>
        <w:rPr>
          <w:rFonts w:hint="eastAsia"/>
        </w:rPr>
      </w:pPr>
    </w:p>
    <w:p w14:paraId="617A4F52">
      <w:pPr>
        <w:spacing w:after="356" w:line="253" w:lineRule="auto"/>
        <w:ind w:left="-5" w:right="15"/>
        <w:jc w:val="left"/>
        <w:rPr>
          <w:rFonts w:hint="eastAsia"/>
        </w:rPr>
      </w:pPr>
      <w:r>
        <w:rPr>
          <w:rFonts w:hint="eastAsia"/>
        </w:rPr>
        <w:t>The second thing I ask the reader to notice is his extraordinary diligence, self-denial, and economy of time. It puts one almost out of breath to read the good man's Journals, and to mark the quantity of work that he crowded into one year. He was to all appearance always working, and never at rest. "Leisure and I," he said, "have taken leave of one another. I propose to be busy as long as I live, if my health is so long indulged to me." This resolution was made in the prime of life; and never was resolution more punctually observed.</w:t>
      </w:r>
    </w:p>
    <w:p w14:paraId="7CF7465B">
      <w:pPr>
        <w:spacing w:after="356" w:line="253" w:lineRule="auto"/>
        <w:ind w:left="-5" w:right="15"/>
        <w:jc w:val="left"/>
        <w:rPr>
          <w:rFonts w:hint="eastAsia"/>
        </w:rPr>
      </w:pPr>
    </w:p>
    <w:p w14:paraId="179B733C">
      <w:pPr>
        <w:spacing w:after="356" w:line="253" w:lineRule="auto"/>
        <w:ind w:left="-5" w:right="15"/>
        <w:jc w:val="left"/>
        <w:rPr>
          <w:rFonts w:hint="eastAsia"/>
        </w:rPr>
      </w:pPr>
      <w:r>
        <w:rPr>
          <w:rFonts w:hint="eastAsia"/>
        </w:rPr>
        <w:t>我请读者注意的第二件事，是他非凡的勤奋、舍己和对时间的节省。读这位好人的日记，并标记他一年内所塞进的工作量，几乎让人喘不过气来。从外表看，他总是在工作，从未休息。“闲暇和我，”他说，“已经彼此告别了。我打算只要还活着就一直忙碌，如果我的健康被允许维持那么久的话。”这个决心是在他壮年时立下的；从来没有决心被更准时地遵守过。</w:t>
      </w:r>
    </w:p>
    <w:p w14:paraId="463F5EA8">
      <w:pPr>
        <w:spacing w:after="356" w:line="253" w:lineRule="auto"/>
        <w:ind w:left="-5" w:right="15"/>
        <w:jc w:val="left"/>
        <w:rPr>
          <w:rFonts w:hint="eastAsia"/>
        </w:rPr>
      </w:pPr>
    </w:p>
    <w:p w14:paraId="6DF4A7E3">
      <w:pPr>
        <w:spacing w:after="356" w:line="253" w:lineRule="auto"/>
        <w:ind w:left="-5" w:right="15"/>
        <w:jc w:val="left"/>
        <w:rPr>
          <w:rFonts w:hint="eastAsia"/>
        </w:rPr>
      </w:pPr>
      <w:r>
        <w:rPr>
          <w:rFonts w:hint="eastAsia"/>
        </w:rPr>
        <w:t>"Lord, let me not live to be useless," was the prayer which he uttered after seeing one, whom he once knew as an active and useful man, reduced by age to be a picture of human nature in disgrace, feeble in body and mind, slow of speech and understanding. Even the time which he spent in travelling was not lost. "History, poetry, and philosophy," said he, "I commonly read on horseback, having other employment at other times." When you met him in the street of a crowded city, he attracted notice not only by his bands and cassock, and his long silvery hair, but by his pace and manner; both indicating that all his minutes were numbered, and that not one was to be lost. "But though I am always in haste," he said, "I am never in a hurry, because I never undertake any more work than I can go through with perfect calmness of spirit." Here, again, is one secret of great usefulness. We must abhor idleness; we must redeem time. No man knows how much can be done in twelve hours until he tries. It is precisely those who do most work who find that they can do most.</w:t>
      </w:r>
    </w:p>
    <w:p w14:paraId="22CDFB4C">
      <w:pPr>
        <w:spacing w:after="356" w:line="253" w:lineRule="auto"/>
        <w:ind w:left="-5" w:right="15"/>
        <w:jc w:val="left"/>
        <w:rPr>
          <w:rFonts w:hint="eastAsia"/>
        </w:rPr>
      </w:pPr>
    </w:p>
    <w:p w14:paraId="4369F86D">
      <w:pPr>
        <w:spacing w:after="356" w:line="253" w:lineRule="auto"/>
        <w:ind w:left="-5" w:right="15"/>
        <w:jc w:val="left"/>
        <w:rPr>
          <w:rFonts w:hint="eastAsia"/>
        </w:rPr>
      </w:pPr>
      <w:r>
        <w:rPr>
          <w:rFonts w:hint="eastAsia"/>
        </w:rPr>
        <w:t>“主啊，不要让我活着却无用，”这是他在看到一个他曾经认识的活跃有用的人，因年老而沦为人类耻辱的画面，身心虚弱，言语和理解迟钝之后，所发出的祷告。甚至他在旅行中花费的时间也没有浪费。“历史、诗歌和哲学，”他说，“我通常在马背上阅读，在其他时间有其他工作。”当你在拥挤城市的街道上遇见他时，他不仅因他的领带和长袍，以及他长长的银发而引人注目，还因他的步伐和举止；这两者都表明他的每一分钟都被数算过，没有一分钟是可以丢失的。“但是虽然我总是匆忙，”他说，“我从不慌乱，因为我从不承担超过我能以完全平静的心灵去完成的工作。”这也是大有用途的一个秘诀。我们必须厌恶懒惰；我们必须爱惜光阴。没有人知道十二小时内能做多少事，直到他尝试。恰恰是那些做最多工作的人发现他们能做得最多。</w:t>
      </w:r>
    </w:p>
    <w:p w14:paraId="597EAC15">
      <w:pPr>
        <w:spacing w:after="356" w:line="253" w:lineRule="auto"/>
        <w:ind w:left="-5" w:right="15"/>
        <w:jc w:val="left"/>
        <w:rPr>
          <w:rFonts w:hint="eastAsia"/>
        </w:rPr>
      </w:pPr>
    </w:p>
    <w:p w14:paraId="48C20300">
      <w:pPr>
        <w:spacing w:after="356" w:line="253" w:lineRule="auto"/>
        <w:ind w:left="-5" w:right="15"/>
        <w:jc w:val="left"/>
        <w:rPr>
          <w:rFonts w:hint="eastAsia"/>
        </w:rPr>
      </w:pPr>
      <w:r>
        <w:rPr>
          <w:rFonts w:hint="eastAsia"/>
        </w:rPr>
        <w:t>The last thing which I ask the reader to notice is his marvellous versatility of mind and capacity for a variety of things. No one perhaps can fully realise this who does not read the large biographies which record all his doings, or study his wonderful Journals. Things the most opposite and unlike --things the most petty and trifling-things the most thoroughly secular--things most thoroughly spiritual, --all are alike mastered by his omnivorous mind. He finds time for all, and gives directions about all. One day we find him condensing old divinity, and publishing fifty volumes of theology, called the "Christian Library;"--another day we find him writing a complete commentary on the whole Bible; --another day we find him composing hymns, which live to this day in the praises of many a congregation; --another day we find him drawing up minute directions for his preachers, forbidding them to shout and scream and preach too long, insisting on their reading regularly lest their sermons became threadbare, requiring them not to drink spirits, and charging them to get up early in the morning; --another day we find him calmly reviewing the current literature of the day, and criticising all the new books with cool and shrewd remarks, as if he had nothing else to do. Like Napoleon, nothing seems too small or too great for his mind to attend to; like Calvin, he writes as if he had nothing to do but write, preaches as if he had nothing to do but preach, and administers as if he had nothing to do but administer. A versatility like this is one mighty secret of power, and is a striking characteristic of most men who leave their mark on the world. To be a steamengine and a penknife, a telescope and a microscope, at the same time, is probably one of the highest attainments of the human mind.</w:t>
      </w:r>
    </w:p>
    <w:p w14:paraId="750073B1">
      <w:pPr>
        <w:spacing w:after="356" w:line="253" w:lineRule="auto"/>
        <w:ind w:left="-5" w:right="15"/>
        <w:jc w:val="left"/>
        <w:rPr>
          <w:rFonts w:hint="eastAsia"/>
        </w:rPr>
      </w:pPr>
    </w:p>
    <w:p w14:paraId="553D11C0">
      <w:pPr>
        <w:spacing w:after="356" w:line="253" w:lineRule="auto"/>
        <w:ind w:left="-5" w:right="15"/>
        <w:jc w:val="left"/>
        <w:rPr>
          <w:rFonts w:hint="eastAsia"/>
        </w:rPr>
      </w:pPr>
      <w:r>
        <w:rPr>
          <w:rFonts w:hint="eastAsia"/>
        </w:rPr>
        <w:t>我请读者注意的最后一件事，是他那令人惊叹的心智的多面性和处理各种事物的能力。如果不读记录他所有作为的大部头传记，或研究他奇妙的日记，也许没人能完全意识到这一点。最对立和不同的事情——最琐碎和微不足道的事情——最彻底世俗的事情——最彻底属灵的事情——都被他那无所不包的心智同样掌握。他为一切找到时间，并对一切给出指示。某一天我们发现他在浓缩古老的神学，并出版五十卷神学著作，称为“基督徒文库”；——另一天我们发现他在编写整本圣经的完整注释；——另一天我们发现他在创作赞美诗，这些诗歌至今仍活在许多会众的赞美中；——另一天我们发现他在为他的传道人起草详细的指示，禁止他们大喊大叫和讲道太长，坚持要他们定期阅读以免讲道变得陈腐，要求他们不喝烈酒，并嘱咐他们清晨早起；——另一天我们发现他冷静地评论当代的文学，并以冷静和精明的评论批评所有新书，好像他无事可做一样。像拿破仑一样，似乎没有什么事情太小或太大以至于他的心智无法关注；像加尔文一样，他写作好像除了写作无事可做，讲道好像除了讲道无事可做，管理好像除了管理无事可做。像这样的多面性是能力的一个巨大秘诀，也是大多数在世界上留下印记的人的一个显著特征。同时成为蒸汽机和削笔刀，望远镜和显微镜，这大概是人类心智最高的成就之一。</w:t>
      </w:r>
    </w:p>
    <w:p w14:paraId="635DE769">
      <w:pPr>
        <w:spacing w:after="356" w:line="253" w:lineRule="auto"/>
        <w:ind w:left="-5" w:right="15"/>
        <w:jc w:val="left"/>
        <w:rPr>
          <w:rFonts w:hint="eastAsia"/>
        </w:rPr>
      </w:pPr>
    </w:p>
    <w:p w14:paraId="4A3ED9DC">
      <w:pPr>
        <w:spacing w:after="356" w:line="253" w:lineRule="auto"/>
        <w:ind w:left="-5" w:right="15"/>
        <w:jc w:val="left"/>
        <w:rPr>
          <w:rFonts w:hint="eastAsia"/>
        </w:rPr>
      </w:pPr>
      <w:r>
        <w:rPr>
          <w:rFonts w:hint="eastAsia"/>
        </w:rPr>
        <w:t>I should think my sketch of Wesley incomplete if I did not notice the objection continually made against him--that he was an Arminian in doctrine. I fully admit the seriousness of the objection. I do not pretend either to explain the charge away, or to defend his objectionable opinions. Personally, I feel unable to account for any well-instructed Christian holding such doctrines as perfection and the defectibility of grace, or denying such as election and the imputed righteousness of Christ.</w:t>
      </w:r>
    </w:p>
    <w:p w14:paraId="6C090CE2">
      <w:pPr>
        <w:spacing w:after="356" w:line="253" w:lineRule="auto"/>
        <w:ind w:left="-5" w:right="15"/>
        <w:jc w:val="left"/>
        <w:rPr>
          <w:rFonts w:hint="eastAsia"/>
        </w:rPr>
      </w:pPr>
    </w:p>
    <w:p w14:paraId="6AA0C0BD">
      <w:pPr>
        <w:spacing w:after="356" w:line="253" w:lineRule="auto"/>
        <w:ind w:left="-5" w:right="15"/>
        <w:jc w:val="left"/>
        <w:rPr>
          <w:rFonts w:hint="eastAsia"/>
        </w:rPr>
      </w:pPr>
      <w:r>
        <w:rPr>
          <w:rFonts w:hint="eastAsia"/>
        </w:rPr>
        <w:t>如果我不注意那个不断针对他的反对意见——即他在教义上是阿米念派——我会认为我关于卫斯理的速写是不完整的。我完全承认这个反对意见的严重性。我不打算解释这个指控以消除它，也不打算为他那些令人反感的观点辩护。就个人而言，我觉得无法解释任何受过良好教导的基督徒怎么会持有诸如完全和恩典可能失落这样的教义，或者否认诸如拣选和基督归算的义这样的教义。</w:t>
      </w:r>
    </w:p>
    <w:p w14:paraId="21821F55">
      <w:pPr>
        <w:spacing w:after="356" w:line="253" w:lineRule="auto"/>
        <w:ind w:left="-5" w:right="15"/>
        <w:jc w:val="left"/>
        <w:rPr>
          <w:rFonts w:hint="eastAsia"/>
        </w:rPr>
      </w:pPr>
    </w:p>
    <w:p w14:paraId="6CF87824">
      <w:pPr>
        <w:spacing w:after="356" w:line="253" w:lineRule="auto"/>
        <w:ind w:left="-5" w:right="15"/>
        <w:jc w:val="left"/>
        <w:rPr>
          <w:rFonts w:hint="eastAsia"/>
        </w:rPr>
      </w:pPr>
      <w:r>
        <w:rPr>
          <w:rFonts w:hint="eastAsia"/>
        </w:rPr>
        <w:t>But, after all, we must beware that we do not condemn men too strongly for not seeing all things in our point of view, or excommunicate and anathematise them because they do not pronounce our shibboleth. It is written in God's Word, "Why dost thou judge thy brother? or why dost thou set at nought thy brother?" We must think and let think. We must learn to distinguish between things that are of the essence of the gospel and things which are of the perfection of gospel. We may think that a man preaches an imperfect gospel who denies election, considers justification to be nothing more than forgiveness, and tells believers in one sermon that they may attain perfection in this life, and in another sermon that they may entirely fall away from grace. But if the same man strongly and boldly exposes and denounces sin, clearly and fully lifts up Christ, distinctly and openly invites men to believe and repent, shall we dare to say that the man does not preach the gospel at all? Shall we dare to say that he will do no good? I, for one, cannot say so, at any rate. If I am asked whether I prefer Whitefield's gospel or Wesley's, I answer at once that I prefer Whitefield's I am a Calvinist, and not an Arminian. But if I am asked to go further, and to say that Wesley preached no gospel at all, and did no real good, I answer at once that I cannot do so. That Wesley would have done better if he could have thrown off his Armininianisin, I have not the least doubt; but that he preached the gospel, honoured Christ, and did extensive good, I no more doubt than I doubt my own existence.</w:t>
      </w:r>
    </w:p>
    <w:p w14:paraId="1FC93AC0">
      <w:pPr>
        <w:spacing w:after="356" w:line="253" w:lineRule="auto"/>
        <w:ind w:left="-5" w:right="15"/>
        <w:jc w:val="left"/>
        <w:rPr>
          <w:rFonts w:hint="eastAsia"/>
        </w:rPr>
      </w:pPr>
    </w:p>
    <w:p w14:paraId="730F5D21">
      <w:pPr>
        <w:spacing w:after="356" w:line="253" w:lineRule="auto"/>
        <w:ind w:left="-5" w:right="15"/>
        <w:jc w:val="left"/>
        <w:rPr>
          <w:rFonts w:hint="eastAsia"/>
        </w:rPr>
      </w:pPr>
      <w:r>
        <w:rPr>
          <w:rFonts w:hint="eastAsia"/>
        </w:rPr>
        <w:t>但是，毕竟，我们必须当心，不要因为别人不以我们的观点看所有事情就过于强烈地定他们的罪，或者因为他们不说我们的口号就将他们逐出教会并咒以此诅。神的话上写着：“你为何论断弟兄呢？又为何轻看弟兄呢？”我们必须思考也容许别人思考。我们必须学会区分哪些是福音的本质，哪些是福音的完全。我们可能认为一个人传讲的是不完全的福音，因为他否认拣选，认为称义仅仅是赦免，并且在一篇讲道中告诉信徒他们可以在今生达到完全，而在另一篇讲道中说他们可能完全从恩典中坠落。但是，如果同一个人强烈而大胆地揭露并指责罪恶，清楚而充分地高举基督，明确而公开地邀请人相信并悔改，我们敢说这个人根本没有传福音吗？我们敢说他不会行出任何益处吗？无论如何，我就不能这么说。如果有人问我更喜欢怀特腓的福音还是卫斯理的，我会立刻回答我更喜欢怀特腓的，我是加尔文主义者，不是阿米念派。但如果有人要求我更进一步，说卫斯理根本没有传福音，也没有行出真正的益处，我会立刻回答我不能这么做。卫斯理如果能摆脱他的阿米念主义会做得更好，对此我毫无疑问；但他传讲了福音，荣耀了基督，并行了广泛的益处，我对此的怀疑绝不亚于我怀疑我自己的存在。</w:t>
      </w:r>
    </w:p>
    <w:p w14:paraId="6B1126D4">
      <w:pPr>
        <w:spacing w:after="356" w:line="253" w:lineRule="auto"/>
        <w:ind w:left="-5" w:right="15"/>
        <w:jc w:val="left"/>
        <w:rPr>
          <w:rFonts w:hint="eastAsia"/>
        </w:rPr>
      </w:pPr>
    </w:p>
    <w:p w14:paraId="7CAE4685">
      <w:pPr>
        <w:spacing w:after="356" w:line="253" w:lineRule="auto"/>
        <w:ind w:left="-5" w:right="15"/>
        <w:jc w:val="left"/>
        <w:rPr>
          <w:rFonts w:hint="eastAsia"/>
        </w:rPr>
      </w:pPr>
      <w:r>
        <w:rPr>
          <w:rFonts w:hint="eastAsia"/>
        </w:rPr>
        <w:t>Let those who depreciate Wesley as an Arminian, read his own words in the funeral sermon which he preached on the occasion of</w:t>
      </w:r>
    </w:p>
    <w:p w14:paraId="2B16B8C8">
      <w:pPr>
        <w:spacing w:after="356" w:line="253" w:lineRule="auto"/>
        <w:ind w:left="-5" w:right="15"/>
        <w:jc w:val="left"/>
        <w:rPr>
          <w:rFonts w:hint="eastAsia"/>
        </w:rPr>
      </w:pPr>
      <w:r>
        <w:rPr>
          <w:rFonts w:hint="eastAsia"/>
        </w:rPr>
        <w:t>Whitefield's death. He says of his great fellow-labourer and brother:- "His fundamental point was to give God all the glory of whatever is good in man. In the business of salvation he set Christ as high and man as low as possible. With this point he and his friends at Oxford -the original Methodists so-called-- set out. Their grand principle was, there is no power by nature, and no merit in man. They insisted,</w:t>
      </w:r>
    </w:p>
    <w:p w14:paraId="17DA4DD9">
      <w:pPr>
        <w:spacing w:after="356" w:line="253" w:lineRule="auto"/>
        <w:ind w:left="-5" w:right="15"/>
        <w:jc w:val="left"/>
        <w:rPr>
          <w:rFonts w:hint="eastAsia"/>
        </w:rPr>
      </w:pPr>
      <w:r>
        <w:rPr>
          <w:rFonts w:hint="eastAsia"/>
        </w:rPr>
        <w:t>'all grace to speak, think, or act right, is in and from the Spirit of Christ; and all merit is not in man, how high soever in grace, but merely in the blood of Christ.' So he and they taught. There is no power in man, till it is given him from above, to do one good work, to speak one good word, or to form one good desire. For it is not enough to say all men are sick of sin: no, we are all dead in trespasses and sins.</w:t>
      </w:r>
    </w:p>
    <w:p w14:paraId="67879B0E">
      <w:pPr>
        <w:spacing w:after="356" w:line="253" w:lineRule="auto"/>
        <w:ind w:left="-5" w:right="15"/>
        <w:jc w:val="left"/>
        <w:rPr>
          <w:rFonts w:hint="eastAsia"/>
        </w:rPr>
      </w:pPr>
    </w:p>
    <w:p w14:paraId="28A7DCAA">
      <w:pPr>
        <w:spacing w:after="356" w:line="253" w:lineRule="auto"/>
        <w:ind w:left="-5" w:right="15"/>
        <w:jc w:val="left"/>
        <w:rPr>
          <w:rFonts w:hint="eastAsia"/>
        </w:rPr>
      </w:pPr>
      <w:r>
        <w:rPr>
          <w:rFonts w:hint="eastAsia"/>
        </w:rPr>
        <w:t>让那些因卫斯理是阿米念派而贬低他的人，读读他在怀特腓去世时所讲的葬礼布道中的话。他论到他伟大的同工和弟兄说：——“他的基本点是将人里面一切良善的荣耀都归给神。在救恩的事上，他把基督举得尽可能高，把人放得尽可能低。这一点是他和他在牛津的朋友们——所谓的最初的循道派——的出发点。他们的宏大原则是，人本性没有能力，也没有功德。他们坚持，‘所有说得对、想得对或行得对的恩典，都在基督的灵里并源于基督的灵；所有的功德都不在人里面，无论他在恩典中有多高，而仅仅在于基督的血。’他和他们都是这样教导的。除非从上头赐给他，否则人里面没有能力去做一件善工，说一句好话，或形成一个良善的愿望。因为只说所有人都患了罪病是不够的：不，我们都死在过犯罪恶之中。</w:t>
      </w:r>
    </w:p>
    <w:p w14:paraId="1D37C579">
      <w:pPr>
        <w:spacing w:after="356" w:line="253" w:lineRule="auto"/>
        <w:ind w:left="-5" w:right="15"/>
        <w:jc w:val="left"/>
        <w:rPr>
          <w:rFonts w:hint="eastAsia"/>
        </w:rPr>
      </w:pPr>
    </w:p>
    <w:p w14:paraId="22C37002">
      <w:pPr>
        <w:spacing w:after="356" w:line="253" w:lineRule="auto"/>
        <w:ind w:left="-5" w:right="15"/>
        <w:jc w:val="left"/>
        <w:rPr>
          <w:rFonts w:hint="eastAsia"/>
        </w:rPr>
      </w:pPr>
      <w:r>
        <w:rPr>
          <w:rFonts w:hint="eastAsia"/>
        </w:rPr>
        <w:t>"And we are all helpless, both with regard to the power and the guilt of sin. For who can bring a clean thing out of an unclean? None less than the Almighty. Who can raise those that are dead, spiritually dead, in sin? None but he who raised us from the dust of the earth. But on what consideration will he do this? Not for works of righteousness that we have done. The dead cannot praise thee, O Lord, nor can they do anything for which they should be raised to life. Whatever, therefore, God does; he does it merely for the sake of his well-beloved Son. 'He was wounded for our transgressions, he was bruised for our iniquities. He himself bore all our sins in his own body on the tree. He was delivered for our offences, and rose again for our justification.' Here, then, is the sole meritorious cause of every blessing we can or do enjoy, and, in particular, of our pardon and acceptance with God, of our full and free justification. But by what means do we become interested in what Christ has done and suffered? 'Not by works, lest any man should boast, but by faith alone.' 'We conclude,' says the apostle, 'that a man is justified by faith without the deeds of the law.' And 'to as many as receive Christ he gives power to become sons of God; even to them which believe in his name, who are born not of the will of man but of God.'</w:t>
      </w:r>
    </w:p>
    <w:p w14:paraId="72ABDDB3">
      <w:pPr>
        <w:spacing w:after="356" w:line="253" w:lineRule="auto"/>
        <w:ind w:left="-5" w:right="15"/>
        <w:jc w:val="left"/>
        <w:rPr>
          <w:rFonts w:hint="eastAsia"/>
        </w:rPr>
      </w:pPr>
    </w:p>
    <w:p w14:paraId="39D655A3">
      <w:pPr>
        <w:spacing w:after="356" w:line="253" w:lineRule="auto"/>
        <w:ind w:left="-5" w:right="15"/>
        <w:jc w:val="left"/>
        <w:rPr>
          <w:rFonts w:hint="eastAsia"/>
        </w:rPr>
      </w:pPr>
      <w:r>
        <w:rPr>
          <w:rFonts w:hint="eastAsia"/>
        </w:rPr>
        <w:t>“我们在罪的能力和罪责方面都是无助的。因为谁能使洁净之物出自污秽之中呢？除了全能者没有别人。谁能叫那些死人，在罪中灵性死亡的人复活呢？除了那叫我们从尘土中复活的，没有别人。但祂是出于什么考虑做这事呢？不是因我们所行的义。主啊，死人不能赞美你，也不能做任何事使自己配得复活。因此，无论神做什么；祂做这事仅仅是为了祂爱子的缘故。‘祂为我们的过犯受害，为我们的罪孽压伤。祂被挂在木头上，亲身担当了我们所有的罪。祂被交给人是为我们的过犯，复活是为叫我们称义。’那么，这就是我们能够或确实享受的每一个祝福的唯一功德原因，特别是我们得赦免和被神接纳，以及我们完全和白白得称义的原因。但我们通过什么手段在基督所做和所受的事上有份呢？‘不是出于行为，免得有人自夸，乃是单单藉着信。’使徒说：‘我们看定了，人称义是因着信，不在乎遵行律法。’并且‘凡接待基督的，祂就赐他们权柄作神的儿女；就是信祂名的人，这等人不是从人意生的，乃是从神生的。’</w:t>
      </w:r>
    </w:p>
    <w:p w14:paraId="1A9190C6">
      <w:pPr>
        <w:spacing w:after="356" w:line="253" w:lineRule="auto"/>
        <w:ind w:left="-5" w:right="15"/>
        <w:jc w:val="left"/>
        <w:rPr>
          <w:rFonts w:hint="eastAsia"/>
        </w:rPr>
      </w:pPr>
    </w:p>
    <w:p w14:paraId="0CE5B3C3">
      <w:pPr>
        <w:spacing w:after="356" w:line="253" w:lineRule="auto"/>
        <w:ind w:left="-5" w:right="15"/>
        <w:jc w:val="left"/>
        <w:rPr>
          <w:rFonts w:hint="eastAsia"/>
        </w:rPr>
      </w:pPr>
      <w:r>
        <w:rPr>
          <w:rFonts w:hint="eastAsia"/>
        </w:rPr>
        <w:t>"Except a man be thus born again he cannot enter into the kingdom of God. But all who are thus born of the Spirit have the kingdom of God within them. Christ sets up his kingdom in their hearts-righteousness, peace, and joy in the Holy Ghost. That mind is in them which was in Christ Jesus, enabling them to walk as Christ walked. His indwelling Spirit makes them holy in mind, and holy in all manner of conversation. But still, seeing all this is a free gift through the blood and righteousness of Christ, there is eternally the same reason to remember--he that glorieth, let him glory in the Lord.</w:t>
      </w:r>
    </w:p>
    <w:p w14:paraId="754E095A">
      <w:pPr>
        <w:spacing w:after="356" w:line="253" w:lineRule="auto"/>
        <w:ind w:left="-5" w:right="15"/>
        <w:jc w:val="left"/>
        <w:rPr>
          <w:rFonts w:hint="eastAsia"/>
        </w:rPr>
      </w:pPr>
    </w:p>
    <w:p w14:paraId="2A1769B7">
      <w:pPr>
        <w:spacing w:after="356" w:line="253" w:lineRule="auto"/>
        <w:ind w:left="-5" w:right="15"/>
        <w:jc w:val="left"/>
        <w:rPr>
          <w:rFonts w:hint="eastAsia"/>
        </w:rPr>
      </w:pPr>
      <w:r>
        <w:rPr>
          <w:rFonts w:hint="eastAsia"/>
        </w:rPr>
        <w:t>“人若不这样重生，就不能进神的国。但凡这样从圣灵生的，里面都有神的国。基督在他们心里建立祂的国度——公义、和平，并圣灵中的喜乐。基督耶稣的心在他们里面，使他们能照基督所行的去行。祂内住的灵使他们在心思上圣洁，在一切行事为人上也圣洁。但尽管如此，鉴于这一切都是藉着基督的血和义而来的白白恩赐，永远有同样的理由要记住——夸口的，当指着主夸口。</w:t>
      </w:r>
    </w:p>
    <w:p w14:paraId="5ABAC70D">
      <w:pPr>
        <w:spacing w:after="356" w:line="253" w:lineRule="auto"/>
        <w:ind w:left="-5" w:right="15"/>
        <w:jc w:val="left"/>
        <w:rPr>
          <w:rFonts w:hint="eastAsia"/>
        </w:rPr>
      </w:pPr>
    </w:p>
    <w:p w14:paraId="022A7CA9">
      <w:pPr>
        <w:spacing w:after="356" w:line="253" w:lineRule="auto"/>
        <w:ind w:left="-5" w:right="15"/>
        <w:jc w:val="left"/>
        <w:rPr>
          <w:rFonts w:hint="eastAsia"/>
        </w:rPr>
      </w:pPr>
      <w:r>
        <w:rPr>
          <w:rFonts w:hint="eastAsia"/>
        </w:rPr>
        <w:t>"You are not ignorant that these are the fundamental doctrines which Mr. Whitefield everywhere insisted on; and may they not be summed up, as it were, in two words--' the new birth, and justification by faith?' These let us insist upon with all boldness, and at all times, in all places, in public and in private. Let us keep close to these good old unfashionable doctrines, how many soever contradict and blaspheme."</w:t>
      </w:r>
    </w:p>
    <w:p w14:paraId="28B10D48">
      <w:pPr>
        <w:spacing w:after="356" w:line="253" w:lineRule="auto"/>
        <w:ind w:left="-5" w:right="15"/>
        <w:jc w:val="left"/>
        <w:rPr>
          <w:rFonts w:hint="eastAsia"/>
        </w:rPr>
      </w:pPr>
    </w:p>
    <w:p w14:paraId="01E81AF1">
      <w:pPr>
        <w:spacing w:after="356" w:line="253" w:lineRule="auto"/>
        <w:ind w:left="-5" w:right="15"/>
        <w:jc w:val="left"/>
        <w:rPr>
          <w:rFonts w:hint="eastAsia"/>
        </w:rPr>
      </w:pPr>
      <w:r>
        <w:rPr>
          <w:rFonts w:hint="eastAsia"/>
        </w:rPr>
        <w:t>“你们并非不知道这些是怀特腓先生在各处坚持的基本教义；它们难道不能概括为两个词吗——‘重生和因信称义？’让我们放胆坚持这些，无论何时，无论何地，在公开场合和私下里。让我们紧紧守住这些美好的、古老的、不合时宜的教义，无论有多少人反驳和亵渎。”</w:t>
      </w:r>
    </w:p>
    <w:p w14:paraId="50AE9BE9">
      <w:pPr>
        <w:spacing w:after="356" w:line="253" w:lineRule="auto"/>
        <w:ind w:left="-5" w:right="15"/>
        <w:jc w:val="left"/>
        <w:rPr>
          <w:rFonts w:hint="eastAsia"/>
        </w:rPr>
      </w:pPr>
    </w:p>
    <w:p w14:paraId="5048FD07">
      <w:pPr>
        <w:spacing w:after="356" w:line="253" w:lineRule="auto"/>
        <w:ind w:left="-5" w:right="15"/>
        <w:jc w:val="left"/>
        <w:rPr>
          <w:rFonts w:hint="eastAsia"/>
        </w:rPr>
      </w:pPr>
      <w:r>
        <w:rPr>
          <w:rFonts w:hint="eastAsia"/>
        </w:rPr>
        <w:t>Such were the words of the Arminian, John Wesley. I make no comment on them. I only say, before any one despises this great man because he was an Arminian, let him take care that he really knows what Wesley's opinions were. Above all, let him take care that he thoroughly understands what kind of doctrines he used to preach in England a hundred years ago.</w:t>
      </w:r>
    </w:p>
    <w:p w14:paraId="4433111D">
      <w:pPr>
        <w:spacing w:after="356" w:line="253" w:lineRule="auto"/>
        <w:ind w:left="-5" w:right="15"/>
        <w:jc w:val="left"/>
        <w:rPr>
          <w:rFonts w:hint="eastAsia"/>
        </w:rPr>
      </w:pPr>
    </w:p>
    <w:p w14:paraId="2EA8D246">
      <w:pPr>
        <w:spacing w:after="356" w:line="253" w:lineRule="auto"/>
        <w:ind w:left="-5" w:right="15"/>
        <w:jc w:val="left"/>
        <w:rPr>
          <w:rFonts w:hint="eastAsia"/>
        </w:rPr>
      </w:pPr>
      <w:r>
        <w:rPr>
          <w:rFonts w:hint="eastAsia"/>
        </w:rPr>
        <w:t>这就是那位阿米念派约翰·卫斯理的话。我不对它们做评论。我只想说，在任何人因为他是阿米念派而轻视这位伟人之前，让他确保他真的知道卫斯理的观点是什么。最重要的是，让他确保他彻底理解一百年前他在英国通常传讲的是什么样的教义。</w:t>
      </w:r>
    </w:p>
    <w:p w14:paraId="5DC505CD">
      <w:pPr>
        <w:spacing w:after="356" w:line="253" w:lineRule="auto"/>
        <w:ind w:left="-5" w:right="15"/>
        <w:jc w:val="left"/>
        <w:rPr>
          <w:rFonts w:hint="eastAsia"/>
        </w:rPr>
      </w:pPr>
    </w:p>
    <w:p w14:paraId="304ADDF3">
      <w:pPr>
        <w:spacing w:after="356" w:line="253" w:lineRule="auto"/>
        <w:ind w:left="-5" w:right="15"/>
        <w:jc w:val="left"/>
        <w:rPr>
          <w:rFonts w:hint="eastAsia"/>
        </w:rPr>
      </w:pPr>
      <w:r>
        <w:rPr>
          <w:rFonts w:hint="eastAsia"/>
        </w:rPr>
        <w:t>CHAPTER 2</w:t>
      </w:r>
    </w:p>
    <w:p w14:paraId="5704A171">
      <w:pPr>
        <w:spacing w:after="356" w:line="253" w:lineRule="auto"/>
        <w:ind w:left="-5" w:right="15"/>
        <w:jc w:val="left"/>
        <w:rPr>
          <w:rFonts w:hint="eastAsia"/>
        </w:rPr>
      </w:pPr>
      <w:r>
        <w:rPr>
          <w:rFonts w:hint="eastAsia"/>
        </w:rPr>
        <w:t>ENGLAND a hundred years ago received such deep impressions from John Wesley, that I should not feel I did him justice if I did not give my readers a few select specimens of his writings. Before we turn away from the father of Methodism, let us try to get some distinct idea of his style of thought and his mode of expressing himself. Let us see how his mind worked.</w:t>
      </w:r>
    </w:p>
    <w:p w14:paraId="71FD0464">
      <w:pPr>
        <w:spacing w:after="356" w:line="253" w:lineRule="auto"/>
        <w:ind w:left="-5" w:right="15"/>
        <w:jc w:val="left"/>
        <w:rPr>
          <w:rFonts w:hint="eastAsia"/>
        </w:rPr>
      </w:pPr>
    </w:p>
    <w:p w14:paraId="5511B517">
      <w:pPr>
        <w:spacing w:after="356" w:line="253" w:lineRule="auto"/>
        <w:ind w:left="-5" w:right="15"/>
        <w:jc w:val="left"/>
        <w:rPr>
          <w:rFonts w:hint="eastAsia"/>
        </w:rPr>
      </w:pPr>
      <w:r>
        <w:rPr>
          <w:rFonts w:hint="eastAsia"/>
        </w:rPr>
        <w:t>第二章</w:t>
      </w:r>
    </w:p>
    <w:p w14:paraId="202BA861">
      <w:pPr>
        <w:spacing w:after="356" w:line="253" w:lineRule="auto"/>
        <w:ind w:left="-5" w:right="15"/>
        <w:jc w:val="left"/>
        <w:rPr>
          <w:rFonts w:hint="eastAsia"/>
        </w:rPr>
      </w:pPr>
      <w:r>
        <w:rPr>
          <w:rFonts w:hint="eastAsia"/>
        </w:rPr>
        <w:t>一百年前的英国从约翰·卫斯理那里受到了如此深刻的印象，如果我不给我的读者提供一些他著作的精选样本，我觉得对他是不公正的。在我们离开这位循道宗之父之前，让我们试着对他的思想风格和表达方式有一些清晰的了解。让我们看看他的头脑是如何运作的。</w:t>
      </w:r>
    </w:p>
    <w:p w14:paraId="2F21E8F6">
      <w:pPr>
        <w:spacing w:after="356" w:line="253" w:lineRule="auto"/>
        <w:ind w:left="-5" w:right="15"/>
        <w:jc w:val="left"/>
        <w:rPr>
          <w:rFonts w:hint="eastAsia"/>
        </w:rPr>
      </w:pPr>
    </w:p>
    <w:p w14:paraId="20EA5E97">
      <w:pPr>
        <w:spacing w:after="356" w:line="253" w:lineRule="auto"/>
        <w:ind w:left="-5" w:right="15"/>
        <w:jc w:val="left"/>
        <w:rPr>
          <w:rFonts w:hint="eastAsia"/>
        </w:rPr>
      </w:pPr>
      <w:r>
        <w:rPr>
          <w:rFonts w:hint="eastAsia"/>
        </w:rPr>
        <w:t>The man who could leave his mark so indelibly on his fellowcountrymen as John Wesley did, we must all feel could have been no ordinary man. The man who could keep his hold on assemblies till he was between eighty and ninety years old, and produce effects second only to those produced by Whitefield, must evidently have possessed peculiar gifts. Two or three extracts from his sermons and other writings will probably be thought interesting and instructive by most Christian readers.</w:t>
      </w:r>
    </w:p>
    <w:p w14:paraId="5F27561A">
      <w:pPr>
        <w:spacing w:after="356" w:line="253" w:lineRule="auto"/>
        <w:ind w:left="-5" w:right="15"/>
        <w:jc w:val="left"/>
        <w:rPr>
          <w:rFonts w:hint="eastAsia"/>
        </w:rPr>
      </w:pPr>
    </w:p>
    <w:p w14:paraId="50DB042F">
      <w:pPr>
        <w:spacing w:after="356" w:line="253" w:lineRule="auto"/>
        <w:ind w:left="-5" w:right="15"/>
        <w:jc w:val="left"/>
        <w:rPr>
          <w:rFonts w:hint="eastAsia"/>
        </w:rPr>
      </w:pPr>
      <w:r>
        <w:rPr>
          <w:rFonts w:hint="eastAsia"/>
        </w:rPr>
        <w:t>能像约翰·卫斯理那样在他同胞身上留下如此不可磨灭印记的人，我们一定都觉得绝非普通人。能把控会众直到八九十岁，并产生仅次于怀特腓所产生的影响的人，显然必须拥有独特的恩赐。从他的讲道和其他著作中摘录的两三段，大概会被大多数基督徒读者认为是有趣和有指导意义的。</w:t>
      </w:r>
    </w:p>
    <w:p w14:paraId="2212FDA5">
      <w:pPr>
        <w:spacing w:after="356" w:line="253" w:lineRule="auto"/>
        <w:ind w:left="-5" w:right="15"/>
        <w:jc w:val="left"/>
        <w:rPr>
          <w:rFonts w:hint="eastAsia"/>
        </w:rPr>
      </w:pPr>
    </w:p>
    <w:p w14:paraId="4068416B">
      <w:pPr>
        <w:spacing w:after="356" w:line="253" w:lineRule="auto"/>
        <w:ind w:left="-5" w:right="15"/>
        <w:jc w:val="left"/>
        <w:rPr>
          <w:rFonts w:hint="eastAsia"/>
        </w:rPr>
      </w:pPr>
      <w:r>
        <w:rPr>
          <w:rFonts w:hint="eastAsia"/>
        </w:rPr>
        <w:t>The materials for forming a judgement in this matter are happily abundant, and easily accessible. A volume of fifty-seven sermons lies before me at this moment, prepared for publication by Wesley's own hands, and first published in 1771. It is a volume that deserves far more attention than it generally receives in the present day. The doctrine of some of the discourses, I must honestly confess, is sometimes very defective. Nevertheless, the volume contains many noble passages; and there are not a few pages in it which, for clearness, terseness, pointedness, vigour, and pure Saxon phraseology, are perfect models of good style.</w:t>
      </w:r>
    </w:p>
    <w:p w14:paraId="21BF8A02">
      <w:pPr>
        <w:spacing w:after="356" w:line="253" w:lineRule="auto"/>
        <w:ind w:left="-5" w:right="15"/>
        <w:jc w:val="left"/>
        <w:rPr>
          <w:rFonts w:hint="eastAsia"/>
        </w:rPr>
      </w:pPr>
    </w:p>
    <w:p w14:paraId="01303551">
      <w:pPr>
        <w:spacing w:after="356" w:line="253" w:lineRule="auto"/>
        <w:ind w:left="-5" w:right="15"/>
        <w:jc w:val="left"/>
        <w:rPr>
          <w:rFonts w:hint="eastAsia"/>
        </w:rPr>
      </w:pPr>
      <w:r>
        <w:rPr>
          <w:rFonts w:hint="eastAsia"/>
        </w:rPr>
        <w:t>幸好，对此事作出判断的材料非常丰富，且容易获得。此刻我面前放着一卷五十七篇的讲道集，由卫斯理亲手准备出版，并于1771年首次发行。这是一卷比当今通常受到的关注更值得关注的书。我必须诚实地承认，其中一些讲论的教义有时是非常有缺陷的。尽管如此，这卷书包含许多宏伟的段落；其中有不少页面，以其清晰、简洁、尖锐、有力以及纯正的撒克逊措辞，成为了良好文风的完美典范。</w:t>
      </w:r>
    </w:p>
    <w:p w14:paraId="2A49769C">
      <w:pPr>
        <w:spacing w:after="356" w:line="253" w:lineRule="auto"/>
        <w:ind w:left="-5" w:right="15"/>
        <w:jc w:val="left"/>
        <w:rPr>
          <w:rFonts w:hint="eastAsia"/>
        </w:rPr>
      </w:pPr>
    </w:p>
    <w:p w14:paraId="5297E5D9">
      <w:pPr>
        <w:spacing w:after="356" w:line="253" w:lineRule="auto"/>
        <w:ind w:left="-5" w:right="15"/>
        <w:jc w:val="left"/>
        <w:rPr>
          <w:rFonts w:hint="eastAsia"/>
        </w:rPr>
      </w:pPr>
      <w:r>
        <w:rPr>
          <w:rFonts w:hint="eastAsia"/>
        </w:rPr>
        <w:t>Wesley's preface to his volume of sermons is of itself very remarkable. I will begin by giving a few extracts from it. He says,-- "I design plain truth for plain people. Therefore, of set purpose, I abstain from all nice and philosophical speculations; from all perplexed and intricate reasonings; and, as far as possible, from even the show of learning, unless in sometimes citing the original Scriptures. I labour to avoid all words which are not easy to be understood--all which are not used in common life; and in particular those technical terms that so frequently occur in Bodies of divinity-those modes of speaking which men of reading are intimately acquainted with, but which to common people are an unknown tongue. Yet I am not assured that I do not sometimes slide into them unawares; it is so extremely natural to imagine that a word which is familiar to ourselves is so to all the world.</w:t>
      </w:r>
    </w:p>
    <w:p w14:paraId="5F788CFD">
      <w:pPr>
        <w:spacing w:after="356" w:line="253" w:lineRule="auto"/>
        <w:ind w:left="-5" w:right="15"/>
        <w:jc w:val="left"/>
        <w:rPr>
          <w:rFonts w:hint="eastAsia"/>
        </w:rPr>
      </w:pPr>
    </w:p>
    <w:p w14:paraId="517B2BF1">
      <w:pPr>
        <w:spacing w:after="356" w:line="253" w:lineRule="auto"/>
        <w:ind w:left="-5" w:right="15"/>
        <w:jc w:val="left"/>
        <w:rPr>
          <w:rFonts w:hint="eastAsia"/>
        </w:rPr>
      </w:pPr>
      <w:r>
        <w:rPr>
          <w:rFonts w:hint="eastAsia"/>
        </w:rPr>
        <w:t>卫斯理这卷讲道集的序言本身就非常引人注目。我将以摘录其中的几段开始。他说：——“我为普通人设计朴素的真理。因此，我有意避开所有精细和哲学的推测；避开所有困惑和复杂的推理；并且，尽可能避开甚至炫耀学问，除非有时引用原文圣经。我努力避免所有不易理解的词汇——所有在日常生活中不使用的词汇；特别是那些在神学大全中如此频繁出现的技术术语——那些读书人非常熟悉，但对普通百姓来说却是未知方言的说话方式。然而我不确定我是否有时不经意地滑入其中；想象一个我们也熟悉的词对全世界也是如此，这是极其自然的。</w:t>
      </w:r>
    </w:p>
    <w:p w14:paraId="78F33B98">
      <w:pPr>
        <w:spacing w:after="356" w:line="253" w:lineRule="auto"/>
        <w:ind w:left="-5" w:right="15"/>
        <w:jc w:val="left"/>
        <w:rPr>
          <w:rFonts w:hint="eastAsia"/>
        </w:rPr>
      </w:pPr>
    </w:p>
    <w:p w14:paraId="6A9B8498">
      <w:pPr>
        <w:spacing w:after="356" w:line="253" w:lineRule="auto"/>
        <w:ind w:left="-5" w:right="15"/>
        <w:jc w:val="left"/>
        <w:rPr>
          <w:rFonts w:hint="eastAsia"/>
        </w:rPr>
      </w:pPr>
      <w:r>
        <w:rPr>
          <w:rFonts w:hint="eastAsia"/>
        </w:rPr>
        <w:t>"Nay, my design is, in some sense, to forget all that ever I have read in my life. I mean to speak in the general, as if I had never read one author, ancient or modern, always excepting the inspired. I am persuaded that, on the one hand, this may be a means of enabling me more clearly to express the sentiments of my heart, while I simply follow the chain of my own thoughts without entangling myself with those of other men; and that, on the other, I shall come with fewer weights upon my mind, with less of prejudice and prepossession, either to search for myself or to deliver to others the naked truth of the gospel.</w:t>
      </w:r>
    </w:p>
    <w:p w14:paraId="6D0BED3C">
      <w:pPr>
        <w:spacing w:after="356" w:line="253" w:lineRule="auto"/>
        <w:ind w:left="-5" w:right="15"/>
        <w:jc w:val="left"/>
        <w:rPr>
          <w:rFonts w:hint="eastAsia"/>
        </w:rPr>
      </w:pPr>
    </w:p>
    <w:p w14:paraId="2076C433">
      <w:pPr>
        <w:spacing w:after="356" w:line="253" w:lineRule="auto"/>
        <w:ind w:left="-5" w:right="15"/>
        <w:jc w:val="left"/>
        <w:rPr>
          <w:rFonts w:hint="eastAsia"/>
        </w:rPr>
      </w:pPr>
      <w:r>
        <w:rPr>
          <w:rFonts w:hint="eastAsia"/>
        </w:rPr>
        <w:t>“不！我的设计，在某种意义上，是忘记我一生中读过的所有东西。我的意思是总体上讲，就好像我从未读过一位古代或现代的作者，当然受圣灵默示的作者除外。我确信，一方面，这可能是一种使我更清楚地表达我内心感受的手段，同时我只是跟随我自己思想的链条，而不把自己与其他人的思想纠缠在一起；另一方面，我将在心头以此较少的重担，较少的偏见和成见，无论是为我自己寻找，还是向他人传递福音赤露的真理。</w:t>
      </w:r>
    </w:p>
    <w:p w14:paraId="42636723">
      <w:pPr>
        <w:spacing w:after="356" w:line="253" w:lineRule="auto"/>
        <w:ind w:left="-5" w:right="15"/>
        <w:jc w:val="left"/>
        <w:rPr>
          <w:rFonts w:hint="eastAsia"/>
        </w:rPr>
      </w:pPr>
    </w:p>
    <w:p w14:paraId="688C3FD4">
      <w:pPr>
        <w:spacing w:after="356" w:line="253" w:lineRule="auto"/>
        <w:ind w:left="-5" w:right="15"/>
        <w:jc w:val="left"/>
        <w:rPr>
          <w:rFonts w:hint="eastAsia"/>
        </w:rPr>
      </w:pPr>
      <w:r>
        <w:rPr>
          <w:rFonts w:hint="eastAsia"/>
        </w:rPr>
        <w:t>"To candid, reasonable men I am not afraid to lay open what have been the inmost thoughts of my heart. I have thought, 'I am a creature of a day, passing through life as an arrow through the air. I am a spirit come from God, and returning to God, just hovering over the great gulf, till a few moments hence I am no more seen! I drop into an unchangeable eternity! I want to know one thing,--the way to heaven--how to land safe on that happy shore. God himself has condescended to teach the way; for this very end he came from heaven. He hath written it down in a book. Oh, give me that book! At any price give me the book of God! I have it: here is knowledge enough for me. Let me be a man of one book. Here, then, I am free from the busy ways of men. I sit down alone: only God is here. In his presence I open, I read his book; for this end--to find the ways to heaven. Is there a doubt concerning the meaning of what I read ?-does anything appear dark and intricate?--I lift up my heart to the Father of lights: Lord, is it not thy word, "If any man lack wisdom, let him ask of God:" thou givest liberally, and upbraidest not. Thou hast said, if any be willing to do thy will he shall know. I am willing to do; let me know thy will. I then search after and consider parallel passages of Scripture, comparing spiritual things with spiritual. I meditate thereon with all the earnestness and attention of which my mind is capable. If any doubt still remains, I consult those who are experienced in the ways of God; and then the writings whereby, being dead, they yet speak. And what I thus leant that I teach.'</w:t>
      </w:r>
    </w:p>
    <w:p w14:paraId="4F39B5BB">
      <w:pPr>
        <w:spacing w:after="356" w:line="253" w:lineRule="auto"/>
        <w:ind w:left="-5" w:right="15"/>
        <w:jc w:val="left"/>
        <w:rPr>
          <w:rFonts w:hint="eastAsia"/>
        </w:rPr>
      </w:pPr>
    </w:p>
    <w:p w14:paraId="797F1396">
      <w:pPr>
        <w:spacing w:after="356" w:line="253" w:lineRule="auto"/>
        <w:ind w:left="-5" w:right="15"/>
        <w:jc w:val="left"/>
        <w:rPr>
          <w:rFonts w:hint="eastAsia"/>
        </w:rPr>
      </w:pPr>
      <w:r>
        <w:rPr>
          <w:rFonts w:hint="eastAsia"/>
        </w:rPr>
        <w:t>“对于坦率、讲理的人，我不怕敞开我内心深处的想法。我曾想：‘我是个朝生暮死的人，穿过生命就像箭穿过空气。我是从神而来的灵，也要归回神，正悬在深渊之上，直到片刻之后我不再被看见！我落入一个不可改变的永恒！我想知道一件事，——通往天堂的路——如何安全地登陆那快乐的彼岸。神亲自降卑教导这路；正是为此目的祂从天降临。祂已将它写在一本书里。噢，给我那本书！不惜任何代价给我那本神的书！我有它：这里有对我足够的知识。让我成为只有一本书的人。那么在这里，我远离了人们忙碌的道路。我独自坐下：只有神在这里。在祂面前我打开，我阅读祂的书；为这目的——找到通往天堂的路。对我所读的意义有疑问吗？——有什么显得黑暗和错综复杂吗？——我向众光之父举起我的心：主啊，这岂不是你的话，“你们中间若有缺少智慧的，应当求那... 神”，你厚赐与众人，也不斥责人。你说过，人若立志遵着你的旨意行，就必晓得。我愿意去行；求你让我知道你的旨意。然后我搜寻并思考圣经的平行经文，将属灵的事与属灵的事比较。我用我心智所能及的一切热诚和专注来默想。如果仍有疑问，我就请教那些在神的道上有经验的人；然后请教那些虽死却仍旧说话的著作。我这样学到的，我就教导人。’</w:t>
      </w:r>
    </w:p>
    <w:p w14:paraId="7A42B810">
      <w:pPr>
        <w:spacing w:after="356" w:line="253" w:lineRule="auto"/>
        <w:ind w:left="-5" w:right="15"/>
        <w:jc w:val="left"/>
        <w:rPr>
          <w:rFonts w:hint="eastAsia"/>
        </w:rPr>
      </w:pPr>
    </w:p>
    <w:p w14:paraId="73A5D26D">
      <w:pPr>
        <w:spacing w:after="356" w:line="253" w:lineRule="auto"/>
        <w:ind w:left="-5" w:right="15"/>
        <w:jc w:val="left"/>
        <w:rPr>
          <w:rFonts w:hint="eastAsia"/>
        </w:rPr>
      </w:pPr>
      <w:r>
        <w:rPr>
          <w:rFonts w:hint="eastAsia"/>
        </w:rPr>
        <w:t>"But some may say, I have mistaken the way myself although I have undertaken to teach it to others. It is probable that many will think this, and it is very possible that I have. But I trust, whereinsoever I have mistaken, my mind is open to conviction. I sincerely desire to be better informed. I say to God and man, 'What I know not teach thou me.'</w:t>
      </w:r>
    </w:p>
    <w:p w14:paraId="0DED97AA">
      <w:pPr>
        <w:spacing w:after="356" w:line="253" w:lineRule="auto"/>
        <w:ind w:left="-5" w:right="15"/>
        <w:jc w:val="left"/>
        <w:rPr>
          <w:rFonts w:hint="eastAsia"/>
        </w:rPr>
      </w:pPr>
    </w:p>
    <w:p w14:paraId="190F3C21">
      <w:pPr>
        <w:spacing w:after="356" w:line="253" w:lineRule="auto"/>
        <w:ind w:left="-5" w:right="15"/>
        <w:jc w:val="left"/>
        <w:rPr>
          <w:rFonts w:hint="eastAsia"/>
        </w:rPr>
      </w:pPr>
      <w:r>
        <w:rPr>
          <w:rFonts w:hint="eastAsia"/>
        </w:rPr>
        <w:t>“但有些人可能会说，尽管我承担了教导别人的任务，但我自己却认错了路。很可能许多人会这么想，而且我也很有可能确实认错了。但我确信，无论我在何处弄错了，我的心是开放接受指正的。我真诚地渴望被更好地告知。我对神和人说：‘我所不知道的，求你教导我。’</w:t>
      </w:r>
    </w:p>
    <w:p w14:paraId="2E25CCEF">
      <w:pPr>
        <w:spacing w:after="356" w:line="253" w:lineRule="auto"/>
        <w:ind w:left="-5" w:right="15"/>
        <w:jc w:val="left"/>
        <w:rPr>
          <w:rFonts w:hint="eastAsia"/>
        </w:rPr>
      </w:pPr>
    </w:p>
    <w:p w14:paraId="565E3CD8">
      <w:pPr>
        <w:spacing w:after="356" w:line="253" w:lineRule="auto"/>
        <w:ind w:left="-5" w:right="15"/>
        <w:jc w:val="left"/>
        <w:rPr>
          <w:rFonts w:hint="eastAsia"/>
        </w:rPr>
      </w:pPr>
      <w:r>
        <w:rPr>
          <w:rFonts w:hint="eastAsia"/>
        </w:rPr>
        <w:t>"Are you persuaded you see more clearly than me? It is not unlikely that you may. Then treat me as you would desire to be treated yourself upon a change of circumstances. Point me out a better way than I have yet known. Show me it is so by plain proof of Scripture. And if I linger in the path I have been accustomed to tread, and therefore I am unwilling to leave it, labour with me a little; take me by the hand and lead me as I am able to bear. But be not discouraged if I entreat you not to beat me down in order to quicken my pace: I can go but feebly and slowly at best: then I should not be able to go at all. May I not request you, further, not to give me hard name; in order to bring me into the right way. Suppose I was ever so much in the wrong, I doubt this would not set me right. Rather it would make me run so much the further from you, and so get more and more out of the way.</w:t>
      </w:r>
    </w:p>
    <w:p w14:paraId="55B528B4">
      <w:pPr>
        <w:spacing w:after="356" w:line="253" w:lineRule="auto"/>
        <w:ind w:left="-5" w:right="15"/>
        <w:jc w:val="left"/>
        <w:rPr>
          <w:rFonts w:hint="eastAsia"/>
        </w:rPr>
      </w:pPr>
    </w:p>
    <w:p w14:paraId="28A14CF8">
      <w:pPr>
        <w:spacing w:after="356" w:line="253" w:lineRule="auto"/>
        <w:ind w:left="-5" w:right="15"/>
        <w:jc w:val="left"/>
        <w:rPr>
          <w:rFonts w:hint="eastAsia"/>
        </w:rPr>
      </w:pPr>
      <w:r>
        <w:rPr>
          <w:rFonts w:hint="eastAsia"/>
        </w:rPr>
        <w:t>“你确信你比我看通过得更清楚吗？这并非不可能。那么请像你在换位思考时希望被对待那样对待我。给我指出一条比我还不知道的更好的路。用圣经清楚的证据向我表明它是这样的。如果我在我习惯行走的路上徘徊，因而我不愿离开它，请与我一起多费点心；拉着我的手，按我所能承受的引导我。但如果我恳求你不要为了加快我的步伐而把我打倒，请不要灰心：我充其量只能虚弱缓慢地行走：那样我就根本走不动了。我能不能进一步请求你，不要给我起难听的名字；为了把我带入正路。假设我错得离谱，我怀疑这并不能纠正我。相反，这会使我跑得离你更远，从而越来越偏离道路。</w:t>
      </w:r>
    </w:p>
    <w:p w14:paraId="2136A659">
      <w:pPr>
        <w:spacing w:after="356" w:line="253" w:lineRule="auto"/>
        <w:ind w:left="-5" w:right="15"/>
        <w:jc w:val="left"/>
        <w:rPr>
          <w:rFonts w:hint="eastAsia"/>
        </w:rPr>
      </w:pPr>
    </w:p>
    <w:p w14:paraId="3149C1FA">
      <w:pPr>
        <w:spacing w:after="356" w:line="253" w:lineRule="auto"/>
        <w:ind w:left="-5" w:right="15"/>
        <w:jc w:val="left"/>
        <w:rPr>
          <w:rFonts w:hint="eastAsia"/>
        </w:rPr>
      </w:pPr>
      <w:r>
        <w:rPr>
          <w:rFonts w:hint="eastAsia"/>
        </w:rPr>
        <w:t>"Nay! perhaps if you are angry, so shall I be too; and then there will be small hopes of finding the truth. If once anger arises, its smoke will so dim the eyes of my soul that I shall be able to see nothing clearly. For God's sake, if it be possible to avoid it, let us not provoke one another to wrath. Let us not kindle in each other this fire of hell; much less blow it up into a flame. If we could discern truth by that dreadful light, would it not be loss rather than gain? For how far is love, even with many wrong opinions, to be preferred before truth itself without love! We may die without the knowledge of many truths, and yet be carried into Abraham's bosom. But if we die without love, what will knowledge avail? Just as much as it avails the devil and his angels!"</w:t>
      </w:r>
    </w:p>
    <w:p w14:paraId="1AEE1FED">
      <w:pPr>
        <w:spacing w:after="356" w:line="253" w:lineRule="auto"/>
        <w:ind w:left="-5" w:right="15"/>
        <w:jc w:val="left"/>
        <w:rPr>
          <w:rFonts w:hint="eastAsia"/>
        </w:rPr>
      </w:pPr>
    </w:p>
    <w:p w14:paraId="6CB13A91">
      <w:pPr>
        <w:spacing w:after="356" w:line="253" w:lineRule="auto"/>
        <w:ind w:left="-5" w:right="15"/>
        <w:jc w:val="left"/>
        <w:rPr>
          <w:rFonts w:hint="eastAsia"/>
        </w:rPr>
      </w:pPr>
      <w:r>
        <w:rPr>
          <w:rFonts w:hint="eastAsia"/>
        </w:rPr>
        <w:t>“不！也许如果你生气，我也会生气；那样找到真理的希望就很渺茫了。一旦愤怒升起，它的烟雾会如此遮蔽我灵魂的眼睛，以至于我什么也看不清。看在神的份上，如果可能避免的话，让我们不要激怒彼此。让我们不要在彼此里面点燃这地狱之火；更不要把它吹成火焰。如果我们能藉着那种可怕的光辨别真理，那岂不是得不偿失吗？因为即使带着许多错误的观点，爱比没有爱的真理本身要优越多少啊！我们可能死时不知道许多真理，却仍被带入亚伯拉罕的怀里。但如果我们死时没有爱，知识有什么益处呢？就像它对魔鬼和它的使者有的益处一样多！”</w:t>
      </w:r>
    </w:p>
    <w:p w14:paraId="112BDB30">
      <w:pPr>
        <w:spacing w:after="356" w:line="253" w:lineRule="auto"/>
        <w:ind w:left="-5" w:right="15"/>
        <w:jc w:val="left"/>
        <w:rPr>
          <w:rFonts w:hint="eastAsia"/>
        </w:rPr>
      </w:pPr>
    </w:p>
    <w:p w14:paraId="76D000E6">
      <w:pPr>
        <w:spacing w:after="356" w:line="253" w:lineRule="auto"/>
        <w:ind w:left="-5" w:right="15"/>
        <w:jc w:val="left"/>
        <w:rPr>
          <w:rFonts w:hint="eastAsia"/>
        </w:rPr>
      </w:pPr>
      <w:r>
        <w:rPr>
          <w:rFonts w:hint="eastAsia"/>
        </w:rPr>
        <w:t>The next specimen of John Wesley's mind shall be an extract from a sermon preached by him at St. Mary's, Oxford, before the University, on June 18, 1738, from the words, "By grace ye are saved through faith" (Ephes. ii. 8). It concludes with the following passages,</w:t>
      </w:r>
    </w:p>
    <w:p w14:paraId="63960B2E">
      <w:pPr>
        <w:spacing w:after="356" w:line="253" w:lineRule="auto"/>
        <w:ind w:left="-5" w:right="15"/>
        <w:jc w:val="left"/>
        <w:rPr>
          <w:rFonts w:hint="eastAsia"/>
        </w:rPr>
      </w:pPr>
    </w:p>
    <w:p w14:paraId="0B02CEF5">
      <w:pPr>
        <w:spacing w:after="356" w:line="253" w:lineRule="auto"/>
        <w:ind w:left="-5" w:right="15"/>
        <w:jc w:val="left"/>
        <w:rPr>
          <w:rFonts w:hint="eastAsia"/>
        </w:rPr>
      </w:pPr>
      <w:r>
        <w:rPr>
          <w:rFonts w:hint="eastAsia"/>
        </w:rPr>
        <w:t>约翰·卫斯理思想的下一个样本，将摘自他在1738年6月18日于牛津圣玛丽教堂在大学面前所讲的一篇道，经文是：“你们得救是本乎恩，也因着信”（弗 2:8）。它以以下段落结束：</w:t>
      </w:r>
    </w:p>
    <w:p w14:paraId="5BC73BC1">
      <w:pPr>
        <w:spacing w:after="356" w:line="253" w:lineRule="auto"/>
        <w:ind w:left="-5" w:right="15"/>
        <w:jc w:val="left"/>
        <w:rPr>
          <w:rFonts w:hint="eastAsia"/>
        </w:rPr>
      </w:pPr>
    </w:p>
    <w:p w14:paraId="17CDD8E1">
      <w:pPr>
        <w:spacing w:after="356" w:line="253" w:lineRule="auto"/>
        <w:ind w:left="-5" w:right="15"/>
        <w:jc w:val="left"/>
        <w:rPr>
          <w:rFonts w:hint="eastAsia"/>
        </w:rPr>
      </w:pPr>
      <w:r>
        <w:rPr>
          <w:rFonts w:hint="eastAsia"/>
        </w:rPr>
        <w:t>"At this time more especially will we speak, that by grace ye are saved through faith, because never was the maintaining this doctrine more seasonable than it is at this day. Nothing but this can effectually prevent the increase of the Romish delusion among us. It is endless to attack one by one all the errors of that Church. But salvation by faith strikes at the root, and all fall at once when this is established. It was this doctrine; which our Church justly calls the strong rock and foundation of the Christian religion, that first drove Popery out of these kingdoms, and it is this alone can keep it out. Nothing but this can give a check to that immorality which hath overspread the land as a flood. Can you empty the great deep drop by drop'? Then you may reform us by dissuasion from particular vices. But let the righteousness which is of God by faith be brought in, and so shall its proud waves be stayed. Nothing but this can stop the mouths of those who glory in their shame, and openly 'deny the Lord that bought them.' They can talk as sublimely of the law as he that bath it written by God in his heart. To hear them speak on this head might incline one to think they were not far from the kingdom of God. But take them out of the law into the gospel; begin with the righteousness of faith, with Christ the end of the law to every one that believes; and those who but now appeared almost if not altogether Christians, stand confessed the sons of perdition, as far from life and salvation (God be merciful unto them) as the depth of hell from the height of heaven.</w:t>
      </w:r>
    </w:p>
    <w:p w14:paraId="7CB6198C">
      <w:pPr>
        <w:spacing w:after="356" w:line="253" w:lineRule="auto"/>
        <w:ind w:left="-5" w:right="15"/>
        <w:jc w:val="left"/>
        <w:rPr>
          <w:rFonts w:hint="eastAsia"/>
        </w:rPr>
      </w:pPr>
    </w:p>
    <w:p w14:paraId="0632B6CC">
      <w:pPr>
        <w:spacing w:after="356" w:line="253" w:lineRule="auto"/>
        <w:ind w:left="-5" w:right="15"/>
        <w:jc w:val="left"/>
        <w:rPr>
          <w:rFonts w:hint="eastAsia"/>
        </w:rPr>
      </w:pPr>
      <w:r>
        <w:rPr>
          <w:rFonts w:hint="eastAsia"/>
        </w:rPr>
        <w:t>“此时我们将特别讲论，你们得救是本乎恩，也因着信，因为维护这一教义从未比在今日更合时宜。除了这个，没有什么能有效地阻止罗马教的错谬在我们中间增长。逐一攻击那个教会所有的错误是没完没了的。但因信得救直击根源，一旦这一点被确立，所有的错误立刻倒塌。正是这一教义；我们教会公正地称之为基督教信仰的坚固磐石和根基，首先将天主教势力赶出了这些王国，也唯有这教义能将其拒之门外。除了这个，没有什么能遏制那像洪水一样泛滥全地的败坏。你能一滴一滴地倒空深渊吗？那样你才可以通过劝阻特定的恶习来改革我们。但是让那因信而来的神的义被引入，它的狂浪就会止住。除了这个，没有什么能堵住那些以自己的羞辱为荣耀，并公开‘否认买他们的主’之人的口。他们谈论律法可以像神将律法写在心上的人一样崇高。听他们谈论这个话题可能会让人倾向于认为他们离神的国不远了。但把他们从律法带入福音；从信心的义开始，从基督是律法的总结以致义归于凡信的人开始；那些刚才看来几乎甚至完全是基督徒的人，就显出是沉沦之子，离生命和救恩（愿神怜悯他们）就像地狱深渊离天堂高处一样遥远。</w:t>
      </w:r>
    </w:p>
    <w:p w14:paraId="42A1484A">
      <w:pPr>
        <w:spacing w:after="356" w:line="253" w:lineRule="auto"/>
        <w:ind w:left="-5" w:right="15"/>
        <w:jc w:val="left"/>
        <w:rPr>
          <w:rFonts w:hint="eastAsia"/>
        </w:rPr>
      </w:pPr>
    </w:p>
    <w:p w14:paraId="208D7A92">
      <w:pPr>
        <w:spacing w:after="356" w:line="253" w:lineRule="auto"/>
        <w:ind w:left="-5" w:right="15"/>
        <w:jc w:val="left"/>
        <w:rPr>
          <w:rFonts w:hint="eastAsia"/>
        </w:rPr>
      </w:pPr>
      <w:r>
        <w:rPr>
          <w:rFonts w:hint="eastAsia"/>
        </w:rPr>
        <w:t>"For this cause the adversary so rages whenever salvation by faith is declared to the world. For this reason did he stir up earth and hell to destroy those who preached it. And for the same reason, knowing that faith alone could overturn the foundation of his kingdom, did he call forth all his forces, and employ all his arts of lies and calumny, to affright that champion of the Lord of hosts, Martin Luther, from reviving it. Nor can we wonder thereat; for as that man of God observes, How would it enrage a proud, strong man, armed, to be stopped and set at nought by a little child coming against him with a reed in his hand? Especially when he knew that little child would surely overthrow him and tread him under foot. Even so, Lord Jesus! thus hath thy strength been even made perfect in weakness! Go forth then, thou little child that believest in him, and his right hand shall teach thee terrible things. Though thou art helpless and weak as an infant of days, the strong man shall not be able to stand before thee. Thou shalt prevail over him, and subdue him, and overthrow him, and trample him under thy feet. Thou shalt march on with the great Captain of thy salvation, conquering and to conquer, until all thine enemies are destroyed, and death is swallowed up in victory."</w:t>
      </w:r>
    </w:p>
    <w:p w14:paraId="325418BC">
      <w:pPr>
        <w:spacing w:after="356" w:line="253" w:lineRule="auto"/>
        <w:ind w:left="-5" w:right="15"/>
        <w:jc w:val="left"/>
        <w:rPr>
          <w:rFonts w:hint="eastAsia"/>
        </w:rPr>
      </w:pPr>
    </w:p>
    <w:p w14:paraId="62244AB5">
      <w:pPr>
        <w:spacing w:after="356" w:line="253" w:lineRule="auto"/>
        <w:ind w:left="-5" w:right="15"/>
        <w:jc w:val="left"/>
        <w:rPr>
          <w:rFonts w:hint="eastAsia"/>
        </w:rPr>
      </w:pPr>
      <w:r>
        <w:rPr>
          <w:rFonts w:hint="eastAsia"/>
        </w:rPr>
        <w:t>“正因这缘故，每当因信得救被向世界宣告时，仇敌就如此狂怒。正因这理由，他煽动地和地狱来毁灭那些传讲它的人。也为了同样的理由，知道单单信心就能推翻他国度的根基，他就召集他所有的力量，运用他所有谎言和诽谤的伎俩，来恐吓万军之耶和华的那位勇士马丁·路德，阻止他复兴这教义。我们对此也不必惊奇；因为正如那位神人所观察到的，一个骄傲、强壮、全副武装的人，被一个手里拿着芦苇反对他的小孩子拦住并藐视，这会让他多么愤怒啊？特别是当他知道那个小孩子肯定会推翻他并把他践踏在脚下时。即便如此，主耶稣啊！你的能力也是这样在软弱上显得完全！那么前行吧，你这个信靠祂的小孩子，祂的右手必教导你可畏的事。虽然你无助软弱像初生的婴孩，那壮士在你面前也站立不住。你必胜过他，制服他，推翻他，并将他践踏在你的脚下。你必与你救恩的元帅一同前进，胜了又要胜，直到你所有的仇敌都被毁灭，死被得胜吞灭。”</w:t>
      </w:r>
    </w:p>
    <w:p w14:paraId="421EAC25">
      <w:pPr>
        <w:spacing w:after="356" w:line="253" w:lineRule="auto"/>
        <w:ind w:left="-5" w:right="15"/>
        <w:jc w:val="left"/>
        <w:rPr>
          <w:rFonts w:hint="eastAsia"/>
        </w:rPr>
      </w:pPr>
    </w:p>
    <w:p w14:paraId="766CB0B9">
      <w:pPr>
        <w:spacing w:after="356" w:line="253" w:lineRule="auto"/>
        <w:ind w:left="-5" w:right="15"/>
        <w:jc w:val="left"/>
        <w:rPr>
          <w:rFonts w:hint="eastAsia"/>
        </w:rPr>
      </w:pPr>
      <w:r>
        <w:rPr>
          <w:rFonts w:hint="eastAsia"/>
        </w:rPr>
        <w:t>The next specimen that I will give of John Wesley's preaching is the conclusion of his sermon on justification by faith. It ends with the following striking paragraph. The text is Romans iv. 5:-- "Thou ungodly one who hearest or readest these words, thou vile, helpless, miserable sinner, I charge thee before God, the judge of all, go straight unto Jesus with all thy ungodliness. Take heed thou destroy not thine own soul by pleading thy righteousness more or less. Go as altogether ungodly, guilty, lost, destroyed, deserving and dropping into hell; and thus shalt thou find favour in his sight, and know that he justifieth the ungodly. As such thou shalt be brought unto the blood of sprinkling, as an undone, helpless, damned sinner. Thus look unto Jesus! There is the Lamb of God, who taketh away thy sins!</w:t>
      </w:r>
    </w:p>
    <w:p w14:paraId="3DF59D67">
      <w:pPr>
        <w:spacing w:after="356" w:line="253" w:lineRule="auto"/>
        <w:ind w:left="-5" w:right="15"/>
        <w:jc w:val="left"/>
        <w:rPr>
          <w:rFonts w:hint="eastAsia"/>
        </w:rPr>
      </w:pPr>
    </w:p>
    <w:p w14:paraId="74B0D049">
      <w:pPr>
        <w:spacing w:after="356" w:line="253" w:lineRule="auto"/>
        <w:ind w:left="-5" w:right="15"/>
        <w:jc w:val="left"/>
        <w:rPr>
          <w:rFonts w:hint="eastAsia"/>
        </w:rPr>
      </w:pPr>
      <w:r>
        <w:rPr>
          <w:rFonts w:hint="eastAsia"/>
        </w:rPr>
        <w:t>我将给出的约翰·卫斯理讲道的下一个样本，是他关于因信称义的讲道的结论。它以以下这段引人注目的话结束。经文是罗马书4:5：——“你这听到或读到这些话的不敬虔的人，你这卑鄙、无助、悲惨的罪人，我在神，那审判众人的面前嘱咐你，带着你所有的不敬虔径直去耶稣那里。当心你不要通过多多少少宣称你自己的义来毁灭你自己的灵魂。作为一个完全不敬虔、有罪、失丧、被毁、应得并正在落入地狱的人去；这样你必在祂眼中蒙恩，并知道祂称不敬虔的人为义。作为这样的人，作为一个已完蛋、无助、被定罪的罪人，你将被带到所洒的血面前。就这样仰望耶稣！那是神的羔羊，除去你罪孽的！</w:t>
      </w:r>
    </w:p>
    <w:p w14:paraId="753A3D8A">
      <w:pPr>
        <w:spacing w:after="356" w:line="253" w:lineRule="auto"/>
        <w:ind w:left="-5" w:right="15"/>
        <w:jc w:val="left"/>
        <w:rPr>
          <w:rFonts w:hint="eastAsia"/>
        </w:rPr>
      </w:pPr>
    </w:p>
    <w:p w14:paraId="04AEE604">
      <w:pPr>
        <w:spacing w:after="356" w:line="253" w:lineRule="auto"/>
        <w:ind w:left="-5" w:right="15"/>
        <w:jc w:val="left"/>
        <w:rPr>
          <w:rFonts w:hint="eastAsia"/>
        </w:rPr>
      </w:pPr>
      <w:r>
        <w:rPr>
          <w:rFonts w:hint="eastAsia"/>
        </w:rPr>
        <w:t>Plead thou no works, no righteousness of thine own! no humility, contrition, sincerity. In no wise. That were, in very deed, to deny the Lord that bought thee. No! Plead thou singly the blood of the covenant, the ransom paid for thy proud, stubborn, sinful soul. Who art thou that now seest and feelest both thine inward and outward ungodliness? Thou art the man! I want thee for my Lord. I challenge thee for a child of God by faith. The Lord hath need of thee. Thou who feelest thou art just fit for hell art just fit to advance his glory, the glory of free grace, justifying the ungodly, and him that worketh not. Oh, come quickly! Believe in the Lord Jesus; and thou, even thou, art reconciled to God."</w:t>
      </w:r>
    </w:p>
    <w:p w14:paraId="3F9E05A4">
      <w:pPr>
        <w:spacing w:after="356" w:line="253" w:lineRule="auto"/>
        <w:ind w:left="-5" w:right="15"/>
        <w:jc w:val="left"/>
        <w:rPr>
          <w:rFonts w:hint="eastAsia"/>
        </w:rPr>
      </w:pPr>
    </w:p>
    <w:p w14:paraId="7ABA3607">
      <w:pPr>
        <w:spacing w:after="356" w:line="253" w:lineRule="auto"/>
        <w:ind w:left="-5" w:right="15"/>
        <w:jc w:val="left"/>
        <w:rPr>
          <w:rFonts w:hint="eastAsia"/>
        </w:rPr>
      </w:pPr>
      <w:r>
        <w:rPr>
          <w:rFonts w:hint="eastAsia"/>
        </w:rPr>
        <w:t>不要宣称任何行为，任何你自己的义！不要宣称谦卑、痛悔、真诚。决不。那实际上就是否认买了你的主。不！你要单单宣称立约的血，那为你骄傲、顽固、有罪的灵魂所付的赎价。你是谁，现在看到并感到你内在和外在的不敬虔？你就是那人！我要你归给我的主。我向你发出挑战，要因信作神的儿女。主需要你。你这觉得只配下地狱的人，正适合彰显祂的荣耀，即白白恩典的荣耀，称不敬虔的人和那不做工的人为义。噢，快来！信靠主耶稣；你，甚至你，就与神和好了。”</w:t>
      </w:r>
    </w:p>
    <w:p w14:paraId="130A209E">
      <w:pPr>
        <w:spacing w:after="356" w:line="253" w:lineRule="auto"/>
        <w:ind w:left="-5" w:right="15"/>
        <w:jc w:val="left"/>
        <w:rPr>
          <w:rFonts w:hint="eastAsia"/>
        </w:rPr>
      </w:pPr>
    </w:p>
    <w:p w14:paraId="7920F2FC">
      <w:pPr>
        <w:spacing w:after="356" w:line="253" w:lineRule="auto"/>
        <w:ind w:left="-5" w:right="15"/>
        <w:jc w:val="left"/>
        <w:rPr>
          <w:rFonts w:hint="eastAsia"/>
        </w:rPr>
      </w:pPr>
      <w:r>
        <w:rPr>
          <w:rFonts w:hint="eastAsia"/>
        </w:rPr>
        <w:t>The last example of John Wesley's preaching that I will bring before the reader, is a portion of a sermon preached by him at St. Mary's, Oxford, before the University, in 1744. The text is Acts iv. 31, and the title of the sermon is "Scriptural Christianity." After asking the question, "Where does Scriptural Christianity exist?" he proceeds to address his hearers in the following manner.--These hearers, we must remember, were the University of Oxford, Heads of Houses, Professors, Fellows, Tutors, and other residents:-</w:t>
      </w:r>
    </w:p>
    <w:p w14:paraId="40FDBEDB">
      <w:pPr>
        <w:spacing w:after="356" w:line="253" w:lineRule="auto"/>
        <w:ind w:left="-5" w:right="15"/>
        <w:jc w:val="left"/>
        <w:rPr>
          <w:rFonts w:hint="eastAsia"/>
        </w:rPr>
      </w:pPr>
    </w:p>
    <w:p w14:paraId="756B687E">
      <w:pPr>
        <w:spacing w:after="356" w:line="253" w:lineRule="auto"/>
        <w:ind w:left="-5" w:right="15"/>
        <w:jc w:val="left"/>
        <w:rPr>
          <w:rFonts w:hint="eastAsia"/>
        </w:rPr>
      </w:pPr>
      <w:r>
        <w:rPr>
          <w:rFonts w:hint="eastAsia"/>
        </w:rPr>
        <w:t>我要带到读者面前的约翰·卫斯理讲道的最后一个例子，是他于1744年在牛津圣玛丽教堂在大学面前所讲的一篇道的一部分。经文是使徒行传4:31，讲道的题目是“合乎圣经的基督教”。在问了“合乎圣经的基督教在哪里存在？”这个问题后，他接着用以下方式向听众讲话。——我们必须记住，这些听众是牛津大学的人，各学院院长、教授、研究员、导师和其他居民：——</w:t>
      </w:r>
    </w:p>
    <w:p w14:paraId="51DCA624">
      <w:pPr>
        <w:spacing w:after="356" w:line="253" w:lineRule="auto"/>
        <w:ind w:left="-5" w:right="15"/>
        <w:jc w:val="left"/>
        <w:rPr>
          <w:rFonts w:hint="eastAsia"/>
        </w:rPr>
      </w:pPr>
    </w:p>
    <w:p w14:paraId="213C70CF">
      <w:pPr>
        <w:spacing w:after="356" w:line="253" w:lineRule="auto"/>
        <w:ind w:left="-5" w:right="15"/>
        <w:jc w:val="left"/>
        <w:rPr>
          <w:rFonts w:hint="eastAsia"/>
        </w:rPr>
      </w:pPr>
      <w:r>
        <w:rPr>
          <w:rFonts w:hint="eastAsia"/>
        </w:rPr>
        <w:t>"I beseech you, brethren, by the mercies of God, if ye do account me a madman or a foot yet as a fool bear with me. It is utterly needful that some one should use great plainness of speech towards you. It is more especially needful at this time; for who knoweth but it may be the last. Who knoweth how soon the righteous Judge may say: 'I will no more be entreated for this people. Though Noah, Daniel, and Job were in this land, they should but deliver their own souls.' And who will use this plainness if I do not? Therefore I, even I, will speak. And I adjure you, by the living God, that ye steel not your hearts against receiving a blessing at my hands. Do not say in your hearts, 'non persuadebis etiamsi persuaseris or, in other words, 'Lord, thou shalt not send by whom thou wilt send. Let me rather perish in my blood than be saved by this man.'</w:t>
      </w:r>
    </w:p>
    <w:p w14:paraId="29837C48">
      <w:pPr>
        <w:spacing w:after="356" w:line="253" w:lineRule="auto"/>
        <w:ind w:left="-5" w:right="15"/>
        <w:jc w:val="left"/>
        <w:rPr>
          <w:rFonts w:hint="eastAsia"/>
        </w:rPr>
      </w:pPr>
    </w:p>
    <w:p w14:paraId="6B69BBA8">
      <w:pPr>
        <w:spacing w:after="356" w:line="253" w:lineRule="auto"/>
        <w:ind w:left="-5" w:right="15"/>
        <w:jc w:val="left"/>
        <w:rPr>
          <w:rFonts w:hint="eastAsia"/>
        </w:rPr>
      </w:pPr>
      <w:r>
        <w:rPr>
          <w:rFonts w:hint="eastAsia"/>
        </w:rPr>
        <w:t>“弟兄们，我以此神的慈悲劝你们，如果你确实认为我是疯子或愚人，暂且作为愚人忍耐我。必须有人对你们使用非常直白的话语，这是绝对必要的。此时这尤其必要；因为谁知道这是否是最后一次。谁知道公义的审判者多久会说：‘我不再听这百姓的祈求。虽有挪亚、但以理、约伯在这地，他们只能救自己的性命。’如果我不使用这种直白，谁会使用呢？所以我，甚至我，要说。我指着永生神恳求你们，不要硬着心拒绝从我手中接受祝福。不要在心里说，‘即便你以此劝我，我也不会被劝服’或者换句话说，‘主啊，你不要差遣你想差遣的人。让我宁愿死在血泊中，也不愿被这人所救。’</w:t>
      </w:r>
    </w:p>
    <w:p w14:paraId="4FBC0A22">
      <w:pPr>
        <w:spacing w:after="356" w:line="253" w:lineRule="auto"/>
        <w:ind w:left="-5" w:right="15"/>
        <w:jc w:val="left"/>
        <w:rPr>
          <w:rFonts w:hint="eastAsia"/>
        </w:rPr>
      </w:pPr>
    </w:p>
    <w:p w14:paraId="4F2D28F4">
      <w:pPr>
        <w:spacing w:after="356" w:line="253" w:lineRule="auto"/>
        <w:ind w:left="-5" w:right="15"/>
        <w:jc w:val="left"/>
        <w:rPr>
          <w:rFonts w:hint="eastAsia"/>
        </w:rPr>
      </w:pPr>
      <w:r>
        <w:rPr>
          <w:rFonts w:hint="eastAsia"/>
        </w:rPr>
        <w:t>"Brethren, I am persuaded better things of you, though I thus speak. Let me ask you then, in tender love, and in the spirit of meekness, is this city of Oxford a Christian city? Is Christianity, Scriptural Christianity, found here? Are we, as a community of men, so filled with the Holy Ghost as to enjoy in our hearts, and show forth in our lives, the genuine fruits of the Spirit? Are all the magistrates, all heads and governors of colleges and halls, and their respective societies (not to speak of inhabitants of the town), of one heart and one soul'? Is the love of God shed abroad in our hearts? Are our tempers the same that were in Him? Are our lives agreeable thereto? Are we holy, as He who lath called us is holy, in all manner of conversation?</w:t>
      </w:r>
    </w:p>
    <w:p w14:paraId="070A4092">
      <w:pPr>
        <w:spacing w:after="356" w:line="253" w:lineRule="auto"/>
        <w:ind w:left="-5" w:right="15"/>
        <w:jc w:val="left"/>
        <w:rPr>
          <w:rFonts w:hint="eastAsia"/>
        </w:rPr>
      </w:pPr>
    </w:p>
    <w:p w14:paraId="42B8C095">
      <w:pPr>
        <w:spacing w:after="356" w:line="253" w:lineRule="auto"/>
        <w:ind w:left="-5" w:right="15"/>
        <w:jc w:val="left"/>
        <w:rPr>
          <w:rFonts w:hint="eastAsia"/>
        </w:rPr>
      </w:pPr>
      <w:r>
        <w:rPr>
          <w:rFonts w:hint="eastAsia"/>
        </w:rPr>
        <w:t>“弟兄们，虽然我这样说，但我深信你们有更好的表现。那么让我以温柔的爱和谦卑的灵问你们，这牛津城是一个基督教城市吗？基督教，合乎圣经的基督教，在这里找得到吗？作为一群人，我们是否被圣灵充满，以致在心中享受并在生活中显出圣灵真正的果子？所有的地方法官，所有的学院和学堂的院长及管理者，以及他们各自的社群（且不说镇上的居民），都是同心合意的吗？神的爱浇灌在我们心里吗？我们的性情与祂里面的相同吗？我们的生活与此相符吗？那召我们的是圣洁的，我们在一切行事为人上也圣洁吗？</w:t>
      </w:r>
    </w:p>
    <w:p w14:paraId="0651E5A8">
      <w:pPr>
        <w:spacing w:after="356" w:line="253" w:lineRule="auto"/>
        <w:ind w:left="-5" w:right="15"/>
        <w:jc w:val="left"/>
        <w:rPr>
          <w:rFonts w:hint="eastAsia"/>
        </w:rPr>
      </w:pPr>
    </w:p>
    <w:p w14:paraId="38326932">
      <w:pPr>
        <w:spacing w:after="356" w:line="253" w:lineRule="auto"/>
        <w:ind w:left="-5" w:right="15"/>
        <w:jc w:val="left"/>
        <w:rPr>
          <w:rFonts w:hint="eastAsia"/>
        </w:rPr>
      </w:pPr>
      <w:r>
        <w:rPr>
          <w:rFonts w:hint="eastAsia"/>
        </w:rPr>
        <w:t>"In the fear, and in the presence of the great God before whom both you and I shall shortly appear, I pray you that are in authority over us (whom I reverence for your office' sake), to consider not after the manner of dissemblers with God, Are you filled with the Holy Ghost? Are you lively portraitures of him whom ye are appointed to represent among men? I have said, ye are gods, ye magistrates and rulers; ye are by office so nearly allied to the God of heaven. In your several stations and degrees ye are to show forth to us the Lord our Governor. Are all the thoughts of your hearts, all your tempers and desires, suitable to your high calling? Are all your words like unto those which come out of the mouth of God? Is there in all your actions dignity and love, a greatness which words cannot express, which can flow only from a heart full of God, and yet consistent with the character of man that is a worm, and the son of man that is a worm?</w:t>
      </w:r>
    </w:p>
    <w:p w14:paraId="0E20F3FE">
      <w:pPr>
        <w:spacing w:after="356" w:line="253" w:lineRule="auto"/>
        <w:ind w:left="-5" w:right="15"/>
        <w:jc w:val="left"/>
        <w:rPr>
          <w:rFonts w:hint="eastAsia"/>
        </w:rPr>
      </w:pPr>
    </w:p>
    <w:p w14:paraId="5D1B89E1">
      <w:pPr>
        <w:spacing w:after="356" w:line="253" w:lineRule="auto"/>
        <w:ind w:left="-5" w:right="15"/>
        <w:jc w:val="left"/>
        <w:rPr>
          <w:rFonts w:hint="eastAsia"/>
        </w:rPr>
      </w:pPr>
      <w:r>
        <w:rPr>
          <w:rFonts w:hint="eastAsia"/>
        </w:rPr>
        <w:t>“在敬畏中，在那位你们和我不久都要站在祂面前的伟大的神面前，我请求在我们在之上的掌权者（因你们职位的缘故我尊敬你们），不要像与神装假的人那样考虑，你们被圣灵充满了吗？你们是你们被指派在人中间代表的那位活生生的画像吗？我说过，你们是神，你们这些法官和统治者；你们在职位上与天上的神如此紧密相连。在你们各自的岗位和等级上，你们要向我们显明主我们的治理者。你们心里的所有思想，你们所有的性情和欲望，都与你们的高贵呼召相称吗？你们所有的话语都像神口中所出的吗？在你们所有的行为中，是否有尊严和爱，一种言语无法表达的伟大，这只能流露自一颗充满神的心，却又与如虫的人和如虫的世人之特性相符？</w:t>
      </w:r>
    </w:p>
    <w:p w14:paraId="21F08731">
      <w:pPr>
        <w:spacing w:after="356" w:line="253" w:lineRule="auto"/>
        <w:ind w:left="-5" w:right="15"/>
        <w:jc w:val="left"/>
        <w:rPr>
          <w:rFonts w:hint="eastAsia"/>
        </w:rPr>
      </w:pPr>
    </w:p>
    <w:p w14:paraId="3A3CA597">
      <w:pPr>
        <w:spacing w:after="356" w:line="253" w:lineRule="auto"/>
        <w:ind w:left="-5" w:right="15"/>
        <w:jc w:val="left"/>
        <w:rPr>
          <w:rFonts w:hint="eastAsia"/>
        </w:rPr>
      </w:pPr>
      <w:r>
        <w:rPr>
          <w:rFonts w:hint="eastAsia"/>
        </w:rPr>
        <w:t>"Ye venerable men, who are more especially called to form the tender minds of youth, to dispel therein the shades of ignorance and error, and train them up to be heirs unto salvation, are you filled with the Holy Ghost, and with those fruits of the Spirit which your important office so indispensably requires? Is your heart whole with God, and full of love and zeal to set up his kingdom on earth? Do you continually remind those under your care that the one rational end of all our studies is to know, love, and serve the only true God and Jesus Christ whom he hath sent 3 Do you inculcate upon them day by day that love alone never faileth. and that without love all learning is but splendid ignorance, pompous folly, vexation of spirit? Has all you teach an actual tendency to the love of God, and of all mankind for his sake? Have you an eye to this end, in whatever you prescribe, touching the kind, manner, and measure of their studies, desiring and labouring that wherever the lot of these young soldiers of Christ is cast, they may be so many burning and shining lights, adorning the gospel of Christ in all things? And, permit me to ask, do you put forth all your strength in the vast work you have undertaken? Do you labour herein with all your might, exerting every faculty of your souls, using every talent which God hath lent you, and that to the uttermost of your power?</w:t>
      </w:r>
    </w:p>
    <w:p w14:paraId="552FE06D">
      <w:pPr>
        <w:spacing w:after="356" w:line="253" w:lineRule="auto"/>
        <w:ind w:left="-5" w:right="15"/>
        <w:jc w:val="left"/>
        <w:rPr>
          <w:rFonts w:hint="eastAsia"/>
        </w:rPr>
      </w:pPr>
    </w:p>
    <w:p w14:paraId="0C98F830">
      <w:pPr>
        <w:spacing w:after="356" w:line="253" w:lineRule="auto"/>
        <w:ind w:left="-5" w:right="15"/>
        <w:jc w:val="left"/>
        <w:rPr>
          <w:rFonts w:hint="eastAsia"/>
        </w:rPr>
      </w:pPr>
      <w:r>
        <w:rPr>
          <w:rFonts w:hint="eastAsia"/>
        </w:rPr>
        <w:t>“你们这些可敬的人，特别被呼召来塑造青年人稚嫩的心灵，驱散其中的无知和错误的阴影，并培养他们成为承受救恩的人，你们是否被圣灵充满，并充满你们重要的职位所不可或缺的圣灵果子？你们的心在神面前是完全的吗？是否充满了爱和热诚在地上建立祂的国度？你们是否不断提醒受你们照管的人，我们所有学习的唯一理性目的是认识、爱和事奉独一的真神，以及祂所差来的耶稣基督？你们是否日复一日地灌输给他们，唯有爱永不止息，没有爱所有的学问不过是灿烂的无知、浮夸的愚蠢、捕风？你们所教的一切是否有导向爱神以及因祂的缘故爱全人类的实际倾向？你们在规定他们学习的种类、方式和程度时，是否着眼于这个目的，渴望并努力使这些基督的年轻精兵无论被投放到哪里，都能成为许多燃烧发光的灯，凡事装饰基督的福音？并且，请允许我问，你们是否在你们承担的巨大工作中尽了全力？你们是否在此尽心竭力，运用你们灵魂的每一项机能，使用神借给你们的每一个才干，并且尽你们所能做到极致？</w:t>
      </w:r>
    </w:p>
    <w:p w14:paraId="66250524">
      <w:pPr>
        <w:spacing w:after="356" w:line="253" w:lineRule="auto"/>
        <w:ind w:left="-5" w:right="15"/>
        <w:jc w:val="left"/>
        <w:rPr>
          <w:rFonts w:hint="eastAsia"/>
        </w:rPr>
      </w:pPr>
    </w:p>
    <w:p w14:paraId="73162F34">
      <w:pPr>
        <w:spacing w:after="356" w:line="253" w:lineRule="auto"/>
        <w:ind w:left="-5" w:right="15"/>
        <w:jc w:val="left"/>
        <w:rPr>
          <w:rFonts w:hint="eastAsia"/>
        </w:rPr>
      </w:pPr>
      <w:r>
        <w:rPr>
          <w:rFonts w:hint="eastAsia"/>
        </w:rPr>
        <w:t>"Let it not be said that I speak here as if all under your care were intended to be clergymen. Not so; I only speak as if they were all intended to be Christians. But what example is set them by us who enjoy the beneficence of our forefathers, by fellows, students, scholars, more especially those who are of some rank and eminence? Do ye, brethren, abound in the fruits of the Spirit, in lowliness of mind, in self-denial and mortification, in tenderness and composure of spirit, in patience, meekness, sobriety, temperance, and in unwearied, restless endeavours to do good unto all men, to relieve their outward wants and to bring their souls to the true knowledge and love of God? Is this the general character of Fellows of colleges? I fear it is not. Rather, have not pride and haughtiness of spirit, impatience and peevishness, sloth and indolency, gluttony and sensuality, and even a proverbial uselessness, been objected to us, perhaps not always by our enemies nor wholly without ground? Oh!</w:t>
      </w:r>
    </w:p>
    <w:p w14:paraId="72D12880">
      <w:pPr>
        <w:spacing w:after="356" w:line="253" w:lineRule="auto"/>
        <w:ind w:left="-5" w:right="15"/>
        <w:jc w:val="left"/>
        <w:rPr>
          <w:rFonts w:hint="eastAsia"/>
        </w:rPr>
      </w:pPr>
      <w:r>
        <w:rPr>
          <w:rFonts w:hint="eastAsia"/>
        </w:rPr>
        <w:t>that God would roll away this reproach from us, that the very memory of it might perish for ever!</w:t>
      </w:r>
    </w:p>
    <w:p w14:paraId="3C27AA57">
      <w:pPr>
        <w:spacing w:after="356" w:line="253" w:lineRule="auto"/>
        <w:ind w:left="-5" w:right="15"/>
        <w:jc w:val="left"/>
        <w:rPr>
          <w:rFonts w:hint="eastAsia"/>
        </w:rPr>
      </w:pPr>
    </w:p>
    <w:p w14:paraId="6AC63767">
      <w:pPr>
        <w:spacing w:after="356" w:line="253" w:lineRule="auto"/>
        <w:ind w:left="-5" w:right="15"/>
        <w:jc w:val="left"/>
        <w:rPr>
          <w:rFonts w:hint="eastAsia"/>
        </w:rPr>
      </w:pPr>
      <w:r>
        <w:rPr>
          <w:rFonts w:hint="eastAsia"/>
        </w:rPr>
        <w:t>“不要说我在这里讲得好像所有受你们照管的人都打算成为神职人员。不是这样；我只是讲得好像他们都打算成为基督徒。但是，我们这些享受祖先恩泽的人，这些研究员、学生、学者，特别是那些有一定地位和名望的人，给他们树立了什么榜样呢？弟兄们，你们是否在圣灵的果子上富足，在谦卑的心思上，在舍己和治死私欲上，在温柔和镇定的灵上，在忍耐、温顺、端庄、节制上，以及在不厌其烦、不懈努力向众人行善、救济他们外在的缺乏并将他们的灵魂带入对神真正的认识和爱上富足？这是学院研究员们的普遍特征吗？我恐怕不是。相反，骄傲和心高气傲、不耐烦和暴躁、懒惰和怠慢、贪食和纵欲，甚至众所周知的无用，岂不正是被人用来指责我们的吗，也许并不总是来自我们的敌人，也并非完全没有根据？噢！愿神从我们身上滚去这羞辱，愿对它的记忆永远消失！</w:t>
      </w:r>
    </w:p>
    <w:p w14:paraId="4B53FA6C">
      <w:pPr>
        <w:spacing w:after="356" w:line="253" w:lineRule="auto"/>
        <w:ind w:left="-5" w:right="15"/>
        <w:jc w:val="left"/>
        <w:rPr>
          <w:rFonts w:hint="eastAsia"/>
        </w:rPr>
      </w:pPr>
    </w:p>
    <w:p w14:paraId="072586C1">
      <w:pPr>
        <w:spacing w:after="356" w:line="253" w:lineRule="auto"/>
        <w:ind w:left="-5" w:right="15"/>
        <w:jc w:val="left"/>
        <w:rPr>
          <w:rFonts w:hint="eastAsia"/>
        </w:rPr>
      </w:pPr>
      <w:r>
        <w:rPr>
          <w:rFonts w:hint="eastAsia"/>
        </w:rPr>
        <w:t>"Many of us are men immediately consecrated to God, called to minister in holy things. Are we, then, patterns to the rest, in word, in conversation, in charity, in spirit, in faith, in purity? Is there written on our foreheads and on our hearts, Holiness to the Lord? From what motive did we enter upon the office?</w:t>
      </w:r>
    </w:p>
    <w:p w14:paraId="50EA1F13">
      <w:pPr>
        <w:spacing w:after="356" w:line="253" w:lineRule="auto"/>
        <w:ind w:left="-5" w:right="15"/>
        <w:jc w:val="left"/>
        <w:rPr>
          <w:rFonts w:hint="eastAsia"/>
        </w:rPr>
      </w:pPr>
    </w:p>
    <w:p w14:paraId="3D9AF841">
      <w:pPr>
        <w:spacing w:after="356" w:line="253" w:lineRule="auto"/>
        <w:ind w:left="-5" w:right="15"/>
        <w:jc w:val="left"/>
        <w:rPr>
          <w:rFonts w:hint="eastAsia"/>
        </w:rPr>
      </w:pPr>
      <w:r>
        <w:rPr>
          <w:rFonts w:hint="eastAsia"/>
        </w:rPr>
        <w:t>“我们中有许多人是直接奉献给神的人，被呼召在圣事上事奉。那么，我们在言语、行事为人、爱心、灵性、信心、清洁上，是其余人的榜样吗？在我们的额上和我们的心上，是否写着‘归耶和华为圣’？我们是出于什么动机进入这职分的？</w:t>
      </w:r>
    </w:p>
    <w:p w14:paraId="7AE9F3D0">
      <w:pPr>
        <w:spacing w:after="356" w:line="253" w:lineRule="auto"/>
        <w:ind w:left="-5" w:right="15"/>
        <w:jc w:val="left"/>
        <w:rPr>
          <w:rFonts w:hint="eastAsia"/>
        </w:rPr>
      </w:pPr>
    </w:p>
    <w:p w14:paraId="6C434DDE">
      <w:pPr>
        <w:spacing w:after="356" w:line="253" w:lineRule="auto"/>
        <w:ind w:left="-5" w:right="15"/>
        <w:jc w:val="left"/>
        <w:rPr>
          <w:rFonts w:hint="eastAsia"/>
        </w:rPr>
      </w:pPr>
      <w:r>
        <w:rPr>
          <w:rFonts w:hint="eastAsia"/>
        </w:rPr>
        <w:t>"Was it indeed with a single eye to serve God, trusting that we were inwardly moved by the Holy Ghost to take upon us this ministration for the promotion of his glory, and the edifying of' his people 'I And have we clearly determined, by God's grace, to give ourselves wholly to this office? Do we forsake and set aside, as much as in us lies, all worldly cares and studies? Do we apply ourselves wholly to this one thing, and draw all our cares and studies this way? Are we apt to teach? Are we taught of God, that we may be able to teach others also? Do we know God? Do we know Jesus Christ? Hath God revealed his Son in us? And hath he made us able ministers of the new covenant? Where, then, are the seals of our apostleship'? Who that were dead in trespasses and sins, have been quickened by our word? Have we a burning zeal to save souls from death, so that for their sakes we often forget even to eat our bread? Do we speak plainly, by manifestation of the truth commending ourselves to every man's conscience? Are we dead to the world, and the things of the world, laying up all our treasure in heaven? Do we lord it over God's heritage, or are we the least, the servants of all? When we bear the reproach of Christ does it sit heavy on us, or do we rejoice therein? When we are smitten on the one cheek, do we resent it? Are we impatient of affronts? or do we turn the other cheek also, not resisting evil, but overcoming evil with good I Have we a bitter zeal, inciting us to strive sharply and passionately with them that are out of the way? or, is our zeal the flame of love, so as to direct all our words with sweetness, lowliness, and meekness of wisdom?</w:t>
      </w:r>
    </w:p>
    <w:p w14:paraId="406148AE">
      <w:pPr>
        <w:spacing w:after="356" w:line="253" w:lineRule="auto"/>
        <w:ind w:left="-5" w:right="15"/>
        <w:jc w:val="left"/>
        <w:rPr>
          <w:rFonts w:hint="eastAsia"/>
        </w:rPr>
      </w:pPr>
    </w:p>
    <w:p w14:paraId="3BDF7212">
      <w:pPr>
        <w:spacing w:after="356" w:line="253" w:lineRule="auto"/>
        <w:ind w:left="-5" w:right="15"/>
        <w:jc w:val="left"/>
        <w:rPr>
          <w:rFonts w:hint="eastAsia"/>
        </w:rPr>
      </w:pPr>
      <w:r>
        <w:rPr>
          <w:rFonts w:hint="eastAsia"/>
        </w:rPr>
        <w:t>“真的单单是为了事奉神，确信我们是被圣灵内在感动，为了促进祂的荣耀和造就祂的百姓而承担这事奉吗？我们是否已清楚决定，靠着神的恩典，将自己完全献给这职分？我们是否尽我们所能，撇弃并搁置所有世俗的挂虑和研究？我们是否将自己完全专注于这一件事，并将我们所有的挂虑和研究都引向这边？我们善于教导吗？我们是受教于神，以便我们也能教导别人吗？我们认识神吗？我们认识耶稣基督吗？神是否在我们里面启示了祂的儿子？祂是否使我们成为新约能干的执事？那么，我们使徒职分的印记在哪里？有谁死在过犯罪恶之中，因我们的话而活过来了？我们是否有拯救灵魂脱离死亡的燃烧热诚，以致为了他们的缘故我们经常甚至忘记吃饭？我们是否直言不讳，藉着彰显真理把自己推荐给各人的良心？我们是否对世界和世界的事死了，积攒我们所有的财宝在天上？我们是辖制神的产业，还是作最小的，作众人的仆人？当我们背负基督的羞辱时，那是沉重的负担，还是我们在其中喜乐？当我们被一边的脸时，我们怨恨吗？我们不能忍受侮辱吗？还是我们也转过另一边的脸，不与恶人作对，反以善胜恶？我们是否有苦毒的热心，煽动我们要尖锐地、情绪激动地与那些迷失的人争竞？还是，我们的热心是爱的火焰，以致用甜美、谦卑和智慧的温柔引导我们所有的话语？</w:t>
      </w:r>
    </w:p>
    <w:p w14:paraId="3802266E">
      <w:pPr>
        <w:spacing w:after="356" w:line="253" w:lineRule="auto"/>
        <w:ind w:left="-5" w:right="15"/>
        <w:jc w:val="left"/>
        <w:rPr>
          <w:rFonts w:hint="eastAsia"/>
        </w:rPr>
      </w:pPr>
    </w:p>
    <w:p w14:paraId="02E5A023">
      <w:pPr>
        <w:spacing w:after="356" w:line="253" w:lineRule="auto"/>
        <w:ind w:left="-5" w:right="15"/>
        <w:jc w:val="left"/>
        <w:rPr>
          <w:rFonts w:hint="eastAsia"/>
        </w:rPr>
      </w:pPr>
      <w:r>
        <w:rPr>
          <w:rFonts w:hint="eastAsia"/>
        </w:rPr>
        <w:t>"Once more, what shall we say concerning the youth of this place?-Have you either the form or the power of Christian godliness? Are you humble, teachable, advisable; or stubborn, self-willed, heady, and high-minded? Are you obedient to your superiors as to parents, or do you despise those to whom ye owe the tenderest reverence? Are you diligent in your every business, pursuing your studies with all your strength? Do you redeem the time, crowding as much work into every day as it can contain? Rather are ye not conscious to yourselves that you waste away day after day, either in reading what has no tendency to Christianity, or in gambling, or in--you know not what? Are you better managers of your fortune than of your time? Do you, out of principle, take care to owe no man anything? Do you remember the Sabbath day to keep it holy, to spend it in the more immediate worship of God! When you are in his house, do you consider God is there? Do you behave as seeing him that is invisible? Do you know how to possess your bodies in sanctification and honour? Are not drunkenness and uncleanness found among you? Yea, are there not a multitude of you who glory in their shame? Do not many of you take the name of God in vain, perhaps habitually, without either remorse or fear? Yea, are there not a multitude among you that are forsworn? I fear a swiftly-increasing multitude? Be not surprised, brethren. Before God and this congregation I own myself to have been of this number, solemnly swearing to observe all those customs which I then knew nothing of, and those statutes which I did not so much as read over, either then or for some years after. What is perjury if this is not? But if it be, oh, what a weight of sin, yea, sin of no common dye, lieth upon us! And doth not the Most High regard it?</w:t>
      </w:r>
    </w:p>
    <w:p w14:paraId="7C9F3078">
      <w:pPr>
        <w:spacing w:after="356" w:line="253" w:lineRule="auto"/>
        <w:ind w:left="-5" w:right="15"/>
        <w:jc w:val="left"/>
        <w:rPr>
          <w:rFonts w:hint="eastAsia"/>
        </w:rPr>
      </w:pPr>
    </w:p>
    <w:p w14:paraId="6D1DB827">
      <w:pPr>
        <w:spacing w:after="356" w:line="253" w:lineRule="auto"/>
        <w:ind w:left="-5" w:right="15"/>
        <w:jc w:val="left"/>
        <w:rPr>
          <w:rFonts w:hint="eastAsia"/>
        </w:rPr>
      </w:pPr>
      <w:r>
        <w:rPr>
          <w:rFonts w:hint="eastAsia"/>
        </w:rPr>
        <w:t>“再者，关于这地方的青年，我们该说什么呢？——你们有基督徒敬虔的外貌或实意吗？你们是谦卑、受教、肯听劝的；还是顽固、任性、急躁、自高自大的？你们顺从上级如同顺从父母，还是藐视那些你们应给予最温柔尊敬的人？你们在每一项事务上都勤奋，尽全力追求学业吗？你们爱惜光阴，在每一天里塞进尽可能多的工作吗？相反，难道你们自己不觉得你们在一天天虚度光阴，要么读那些对基督教毫无益处的书，要么赌博，要么在——你们不知道什么事上？你们管理财富比管理时间更好吗？你们是否出于原则，注意不亏欠任何人？你们是否记得安息日守为圣，将它花在更直接的敬拜神上！当你们在祂的殿中时，你们是否考虑到神在那里？你们的行为是否如同看见那不能看见的主？你们是否知道怎样用圣洁、尊贵守着自己的身体？在你们中间岂没有醉酒和污秽吗？是的，岂没有许多人以自己的羞辱为荣耀吗？你们许多人岂不妄称神的名，也许是习惯性地，既无懊悔也无惧怕？是的，在你们中间岂没有许多人起假誓吗？我恐怕是一个迅速增加的群体？不要惊讶，弟兄们。在神和这会众面前，我承认我自己曾是这其中的一员，郑重发誓遵守所有那些我当时一无所知的习俗，以及那些我连读都没读过的法规，无论当时还是几年后。如果这不是伪证，什么是？但如果是，噢，这是何等沉重的罪，是的，非同寻常的罪，压在我们身上！至高者岂不鉴察吗？</w:t>
      </w:r>
    </w:p>
    <w:p w14:paraId="0A15ED45">
      <w:pPr>
        <w:spacing w:after="356" w:line="253" w:lineRule="auto"/>
        <w:ind w:left="-5" w:right="15"/>
        <w:jc w:val="left"/>
        <w:rPr>
          <w:rFonts w:hint="eastAsia"/>
        </w:rPr>
      </w:pPr>
    </w:p>
    <w:p w14:paraId="30156DDC">
      <w:pPr>
        <w:spacing w:after="356" w:line="253" w:lineRule="auto"/>
        <w:ind w:left="-5" w:right="15"/>
        <w:jc w:val="left"/>
        <w:rPr>
          <w:rFonts w:hint="eastAsia"/>
        </w:rPr>
      </w:pPr>
      <w:r>
        <w:rPr>
          <w:rFonts w:hint="eastAsia"/>
        </w:rPr>
        <w:t>"May it not be one of the consequences of this that so many of you are a generation of triflers, triflers with God, with one another, and with your own souls? For how few of you spend, from one week to another, a single hour in private prayer? How few of you have any thought of God in the general tenor of your conversation? Who of you is in any degree acquainted with the work of his Spirit, his supernatural work in the souls of men? Can you hear, unless now and then in a church, any talk of the Holy Spirit? Would you not take it for granted, if one began such a conversation, that it was either hypocrisy or enthusiasm? In the name of the Lord God Almighty, I ask what religion are you of? Even the talk of Christianity, ye cannot, will not bear. Oh, my brethren, what a Christian city is this! It is time for thee, Lord, to lay to thine hand.</w:t>
      </w:r>
    </w:p>
    <w:p w14:paraId="7916DD8B">
      <w:pPr>
        <w:spacing w:after="356" w:line="253" w:lineRule="auto"/>
        <w:ind w:left="-5" w:right="15"/>
        <w:jc w:val="left"/>
        <w:rPr>
          <w:rFonts w:hint="eastAsia"/>
        </w:rPr>
      </w:pPr>
    </w:p>
    <w:p w14:paraId="730A8E96">
      <w:pPr>
        <w:spacing w:after="356" w:line="253" w:lineRule="auto"/>
        <w:ind w:left="-5" w:right="15"/>
        <w:jc w:val="left"/>
        <w:rPr>
          <w:rFonts w:hint="eastAsia"/>
        </w:rPr>
      </w:pPr>
      <w:r>
        <w:rPr>
          <w:rFonts w:hint="eastAsia"/>
        </w:rPr>
        <w:t>“你们中有这么多人是一代轻浮之徒，轻慢神，轻慢彼此，轻慢你们自己的灵魂，这岂不就是后果之一吗？因为你们当中有多少人，从这一周到下一周，花哪怕一个小时私下祷告？你们当中有多少人在日常谈话的主旨中有任何关于神的想法？你们当中谁在任何程度上熟悉祂圣灵的工作，祂在人灵魂中的超自然工作？除了偶尔在教堂里，你能听到任何关于圣灵的谈论吗？如果有人开始这样的谈话，你岂不会理所当然地认为那是虚伪或狂热吗？奉主全能神的名，我问你们属于什么宗教？甚至关于基督教的谈论，你们都不能、也不愿忍受。噢，我的弟兄们，这算什么基督教城市！主啊，是你伸手的时候了。</w:t>
      </w:r>
    </w:p>
    <w:p w14:paraId="0F875F5F">
      <w:pPr>
        <w:spacing w:after="356" w:line="253" w:lineRule="auto"/>
        <w:ind w:left="-5" w:right="15"/>
        <w:jc w:val="left"/>
        <w:rPr>
          <w:rFonts w:hint="eastAsia"/>
        </w:rPr>
      </w:pPr>
    </w:p>
    <w:p w14:paraId="55392C1D">
      <w:pPr>
        <w:spacing w:after="356" w:line="253" w:lineRule="auto"/>
        <w:ind w:left="-5" w:right="15"/>
        <w:jc w:val="left"/>
        <w:rPr>
          <w:rFonts w:hint="eastAsia"/>
        </w:rPr>
      </w:pPr>
      <w:r>
        <w:rPr>
          <w:rFonts w:hint="eastAsia"/>
        </w:rPr>
        <w:t>"For, indeed, what probability--what possibility rather, speaking</w:t>
      </w:r>
    </w:p>
    <w:p w14:paraId="73FAF8D0">
      <w:pPr>
        <w:spacing w:after="356" w:line="253" w:lineRule="auto"/>
        <w:ind w:left="-5" w:right="15"/>
        <w:jc w:val="left"/>
        <w:rPr>
          <w:rFonts w:hint="eastAsia"/>
        </w:rPr>
      </w:pPr>
      <w:r>
        <w:rPr>
          <w:rFonts w:hint="eastAsia"/>
        </w:rPr>
        <w:t>after the manner of men--is there that Christianity, Scriptural Christianity, should be again the religion of this place, and that all orders of men among us should speak and live as men filled with the Holy Spirit? By whom should this Christianity be restored? By those of you that are in authority? Are you convinced, then, that this is Scriptural Christianity? Are you desirous it should be restored? Do you count your fortune, liberty, life, not dear unto yourselves so you may be instrumental in restoring of it? But suppose you have the desire, who hath any power proportioned to effect? Perhaps some of you have made a few vain attempts, but with how small success! Shall Christianity, then, be restored by young, unknown, inconsiderable men? I know not whether ye yourselves would suffer it. Would not some of you cry out, 'Young man, in so doing thou reproachest us!' But there is no danger of your being put to the proof; so hath iniquity overspread us like a flood. Whom then shall God send? The famine, the pestilence (God's last messengers to a guilty land), or the sword? the armies of Romish aliens to reform us into our first love? Nay, rather let us fall into thy hand, O Lord; and let us not fall into the hand of man.</w:t>
      </w:r>
    </w:p>
    <w:p w14:paraId="5911D94C">
      <w:pPr>
        <w:spacing w:after="356" w:line="253" w:lineRule="auto"/>
        <w:ind w:left="-5" w:right="15"/>
        <w:jc w:val="left"/>
        <w:rPr>
          <w:rFonts w:hint="eastAsia"/>
        </w:rPr>
      </w:pPr>
    </w:p>
    <w:p w14:paraId="3137E360">
      <w:pPr>
        <w:spacing w:after="356" w:line="253" w:lineRule="auto"/>
        <w:ind w:left="-5" w:right="15"/>
        <w:jc w:val="left"/>
        <w:rPr>
          <w:rFonts w:hint="eastAsia"/>
        </w:rPr>
      </w:pPr>
      <w:r>
        <w:rPr>
          <w:rFonts w:hint="eastAsia"/>
        </w:rPr>
        <w:t>“因为，确实，有什么概率——或者不如按人的方式说，有什么可能性——基督教，合乎圣经的基督教，会再次成为这个地方的宗教，并且我们中间所有阶层的人都会像被圣灵充满的人那样说话和生活？这基督教该由谁来恢复？由你们这些掌权者吗？那么，你们确信这是合乎圣经的基督教吗？你们渴望它被恢复吗？你们是否将你们的财富、自由、生命看作不以性命为念，只要你们能在恢复它的事上成为器皿？但假设你们有这愿望，谁有与成效相称的能力呢？也许你们中的一些人做过几次徒劳的尝试，但成功是何等微小！那么，基督教要由年轻、无名、微不足道的人来恢复吗？我不知道你们自己是否会容忍这事。你们中的一些人岂不会喊叫：‘年轻人，你这样做是在羞辱我们！’但你们没有被考验的危险；罪孽已如洪水淹没我们。那么神将差遣谁呢？饥荒、瘟疫（神给有罪之地的最后信使），还是刀剑？罗马教异族的军队来把我们改革回起初的爱心吗？不，主啊，宁愿让我们落在你的手中；不要让我们落在人的手中。</w:t>
      </w:r>
    </w:p>
    <w:p w14:paraId="72D0A6B9">
      <w:pPr>
        <w:spacing w:after="356" w:line="253" w:lineRule="auto"/>
        <w:ind w:left="-5" w:right="15"/>
        <w:jc w:val="left"/>
        <w:rPr>
          <w:rFonts w:hint="eastAsia"/>
        </w:rPr>
      </w:pPr>
    </w:p>
    <w:p w14:paraId="728036A2">
      <w:pPr>
        <w:spacing w:after="356" w:line="253" w:lineRule="auto"/>
        <w:ind w:left="-5" w:right="15"/>
        <w:jc w:val="left"/>
        <w:rPr>
          <w:rFonts w:hint="eastAsia"/>
        </w:rPr>
      </w:pPr>
      <w:r>
        <w:rPr>
          <w:rFonts w:hint="eastAsia"/>
        </w:rPr>
        <w:t>"Lord, save, or we perish! Take us out of the mire, that we sink not! Oh, help us against these enemies, for vain is the help of man. Unto thee all things are possible. According to the greatness of thy power, preserve thou those that are appointed to die, and preserve us in the manner that seemeth to thee good; not as we will, but as thou wilt."</w:t>
      </w:r>
    </w:p>
    <w:p w14:paraId="2F9CF87D">
      <w:pPr>
        <w:spacing w:after="356" w:line="253" w:lineRule="auto"/>
        <w:ind w:left="-5" w:right="15"/>
        <w:jc w:val="left"/>
        <w:rPr>
          <w:rFonts w:hint="eastAsia"/>
        </w:rPr>
      </w:pPr>
    </w:p>
    <w:p w14:paraId="057F5599">
      <w:pPr>
        <w:spacing w:after="356" w:line="253" w:lineRule="auto"/>
        <w:ind w:left="-5" w:right="15"/>
        <w:jc w:val="left"/>
        <w:rPr>
          <w:rFonts w:hint="eastAsia"/>
        </w:rPr>
      </w:pPr>
      <w:r>
        <w:rPr>
          <w:rFonts w:hint="eastAsia"/>
        </w:rPr>
        <w:t>“主啊，救我们，不然我们就灭亡了！把我们从淤泥中救出来，免得我们沉下去！噢，帮助我们对抗这些敌人，因为人的帮助是徒然的。在你凡事都能。照着你能力的大小，求你保全那些定要死的人，并按照你看为好的方式保全我们；不要照我们的意思，只要照你的意思。”</w:t>
      </w:r>
    </w:p>
    <w:p w14:paraId="2127E379">
      <w:pPr>
        <w:spacing w:after="356" w:line="253" w:lineRule="auto"/>
        <w:ind w:left="-5" w:right="15"/>
        <w:jc w:val="left"/>
        <w:rPr>
          <w:rFonts w:hint="eastAsia"/>
        </w:rPr>
      </w:pPr>
    </w:p>
    <w:p w14:paraId="7E2340C2">
      <w:pPr>
        <w:spacing w:after="356" w:line="253" w:lineRule="auto"/>
        <w:ind w:left="-5" w:right="15"/>
        <w:jc w:val="left"/>
        <w:rPr>
          <w:rFonts w:hint="eastAsia"/>
        </w:rPr>
      </w:pPr>
      <w:r>
        <w:rPr>
          <w:rFonts w:hint="eastAsia"/>
        </w:rPr>
        <w:t>The reader will probably agree with me that this is a remarkable sermon, and one of a class that is not frequently heard in University pulpits. What was thought of it in 1744 by the Vice-chancellor, the Heads of Houses, and the Fellows and Tutors of Colleges, we have little means of knowing. In his journal, Wesley only remarks: "I preached this day for the last time, I suppose, at St. Mary's. Be it so. I am now clear of the blood of these men. I have fully delivered my own soul. The beadle came to me afterwards, and told me, 'that the Vice-chancellor had sent him for my notes.' I sent them without delay, not without admiring the wise providence of God. Perhaps few men of note would have given a sermon of mine the reading, if I had put it in their hands. But by this reason it came to be read, probably more than once, by every man of eminence in the University." Many, perhaps, will agree with me that, if Oxford had heard more of such plain preaching during the last one hundred and twenty year; it would have been well for the Church of England.</w:t>
      </w:r>
    </w:p>
    <w:p w14:paraId="4FCB635A">
      <w:pPr>
        <w:spacing w:after="356" w:line="253" w:lineRule="auto"/>
        <w:ind w:left="-5" w:right="15"/>
        <w:jc w:val="left"/>
        <w:rPr>
          <w:rFonts w:hint="eastAsia"/>
        </w:rPr>
      </w:pPr>
    </w:p>
    <w:p w14:paraId="09B571D7">
      <w:pPr>
        <w:spacing w:after="356" w:line="253" w:lineRule="auto"/>
        <w:ind w:left="-5" w:right="15"/>
        <w:jc w:val="left"/>
        <w:rPr>
          <w:rFonts w:hint="eastAsia"/>
        </w:rPr>
      </w:pPr>
      <w:r>
        <w:rPr>
          <w:rFonts w:hint="eastAsia"/>
        </w:rPr>
        <w:t>读者大概会同意我，这是一篇非凡的讲道，是在大学讲坛上不常听到的一类。1744年的副校长、各学院院长、研究员和导师们对此有何感想，我们知之甚少。在他的日记中，卫斯理只评论道：“我想，我今天最后一次在圣玛丽教堂讲道。就这样吧。我对这些人的血现在是清白的了。我已经完全救了自己的灵魂。之后校警来找我，告诉我，‘副校长派他来要我的笔记。’我毫不迟延地送去了，不仅赞叹神智慧的护理。如果我把我的讲道放在他们手中，也许很少有名望的人会读它。但由于这个原因，它被大学里每一位显赫的人阅读，可能不止一次。”也许许多人会同意我，如果在过去的一百二十年里牛津能听到更多这样直白的讲道，那对英格兰教会该是多好啊。</w:t>
      </w:r>
    </w:p>
    <w:p w14:paraId="179D90D9">
      <w:pPr>
        <w:spacing w:after="356" w:line="253" w:lineRule="auto"/>
        <w:ind w:left="-5" w:right="15"/>
        <w:jc w:val="left"/>
        <w:rPr>
          <w:rFonts w:hint="eastAsia"/>
        </w:rPr>
      </w:pPr>
    </w:p>
    <w:p w14:paraId="19EB475A">
      <w:pPr>
        <w:spacing w:after="356" w:line="253" w:lineRule="auto"/>
        <w:ind w:left="-5" w:right="15"/>
        <w:jc w:val="left"/>
        <w:rPr>
          <w:rFonts w:hint="eastAsia"/>
        </w:rPr>
      </w:pPr>
      <w:r>
        <w:rPr>
          <w:rFonts w:hint="eastAsia"/>
        </w:rPr>
        <w:t>Turning away from Wesley's preaching, I will now give a specimen of his mind of a very different description. I will give the twelve rules which he laid down for the guidance of his helpers in evangelistic work in the Methodist communion. They serve to illustrate, I think, in a very striking manner, the great shrewdness and good sense of the man, and are also good examples of his terse, pithy style of composition.</w:t>
      </w:r>
    </w:p>
    <w:p w14:paraId="42500AAF">
      <w:pPr>
        <w:spacing w:after="356" w:line="253" w:lineRule="auto"/>
        <w:ind w:left="-5" w:right="15"/>
        <w:jc w:val="left"/>
        <w:rPr>
          <w:rFonts w:hint="eastAsia"/>
        </w:rPr>
      </w:pPr>
    </w:p>
    <w:p w14:paraId="02FB3F3D">
      <w:pPr>
        <w:spacing w:after="356" w:line="253" w:lineRule="auto"/>
        <w:ind w:left="-5" w:right="15"/>
        <w:jc w:val="left"/>
        <w:rPr>
          <w:rFonts w:hint="eastAsia"/>
        </w:rPr>
      </w:pPr>
      <w:r>
        <w:rPr>
          <w:rFonts w:hint="eastAsia"/>
        </w:rPr>
        <w:t>转离卫斯理的讲道，我现在将给出一个非常不同类型的他心智的样本。我将给出他为指导循道会布道工作中的助手而制定的十二条规则。我认为，它们以一种非常引人注目的方式说明了这个人的极大精明和良好的判断力，也是他简洁、有力写作风格的好例子。</w:t>
      </w:r>
    </w:p>
    <w:p w14:paraId="3A667573">
      <w:pPr>
        <w:spacing w:after="356" w:line="253" w:lineRule="auto"/>
        <w:ind w:left="-5" w:right="15"/>
        <w:jc w:val="left"/>
        <w:rPr>
          <w:rFonts w:hint="eastAsia"/>
        </w:rPr>
      </w:pPr>
    </w:p>
    <w:p w14:paraId="173D6A7D">
      <w:pPr>
        <w:spacing w:after="356" w:line="253" w:lineRule="auto"/>
        <w:ind w:left="-5" w:right="15"/>
        <w:jc w:val="left"/>
        <w:rPr>
          <w:rFonts w:hint="eastAsia"/>
        </w:rPr>
      </w:pPr>
      <w:r>
        <w:rPr>
          <w:rFonts w:hint="eastAsia"/>
        </w:rPr>
        <w:t>He says to his helpers:-</w:t>
      </w:r>
    </w:p>
    <w:p w14:paraId="083EF390">
      <w:pPr>
        <w:spacing w:after="356" w:line="253" w:lineRule="auto"/>
        <w:ind w:left="-5" w:right="15"/>
        <w:jc w:val="left"/>
        <w:rPr>
          <w:rFonts w:hint="eastAsia"/>
        </w:rPr>
      </w:pPr>
    </w:p>
    <w:p w14:paraId="590751BC">
      <w:pPr>
        <w:spacing w:after="356" w:line="253" w:lineRule="auto"/>
        <w:ind w:left="-5" w:right="15"/>
        <w:jc w:val="left"/>
        <w:rPr>
          <w:rFonts w:hint="eastAsia"/>
        </w:rPr>
      </w:pPr>
      <w:r>
        <w:rPr>
          <w:rFonts w:hint="eastAsia"/>
        </w:rPr>
        <w:t>他对他的助手们说：——</w:t>
      </w:r>
    </w:p>
    <w:p w14:paraId="5D1FE9DE">
      <w:pPr>
        <w:spacing w:after="356" w:line="253" w:lineRule="auto"/>
        <w:ind w:left="-5" w:right="15"/>
        <w:jc w:val="left"/>
        <w:rPr>
          <w:rFonts w:hint="eastAsia"/>
        </w:rPr>
      </w:pPr>
    </w:p>
    <w:p w14:paraId="683A8EB7">
      <w:pPr>
        <w:spacing w:after="356" w:line="253" w:lineRule="auto"/>
        <w:ind w:left="-5" w:right="15"/>
        <w:jc w:val="left"/>
        <w:rPr>
          <w:rFonts w:hint="eastAsia"/>
        </w:rPr>
      </w:pPr>
      <w:r>
        <w:rPr>
          <w:rFonts w:hint="eastAsia"/>
        </w:rPr>
        <w:t>"1. Be diligent. Never be unemployed for a moment; never be triflingly employed. Never while away time; neither spend any more time at any place than is strictly necessary.</w:t>
      </w:r>
    </w:p>
    <w:p w14:paraId="247DE5B7">
      <w:pPr>
        <w:spacing w:after="356" w:line="253" w:lineRule="auto"/>
        <w:ind w:left="-5" w:right="15"/>
        <w:jc w:val="left"/>
        <w:rPr>
          <w:rFonts w:hint="eastAsia"/>
        </w:rPr>
      </w:pPr>
    </w:p>
    <w:p w14:paraId="33CAADD9">
      <w:pPr>
        <w:spacing w:after="356" w:line="253" w:lineRule="auto"/>
        <w:ind w:left="-5" w:right="15"/>
        <w:jc w:val="left"/>
        <w:rPr>
          <w:rFonts w:hint="eastAsia"/>
        </w:rPr>
      </w:pPr>
      <w:r>
        <w:rPr>
          <w:rFonts w:hint="eastAsia"/>
        </w:rPr>
        <w:t>“1. 要勤奋。永远不要有一刻闲着；永远不要做琐碎无益的事。永远不要消磨时间；也不要在任何地方花费比绝对必要更多的时间。</w:t>
      </w:r>
    </w:p>
    <w:p w14:paraId="1276B1AD">
      <w:pPr>
        <w:spacing w:after="356" w:line="253" w:lineRule="auto"/>
        <w:ind w:left="-5" w:right="15"/>
        <w:jc w:val="left"/>
        <w:rPr>
          <w:rFonts w:hint="eastAsia"/>
        </w:rPr>
      </w:pPr>
    </w:p>
    <w:p w14:paraId="04A952AA">
      <w:pPr>
        <w:spacing w:after="356" w:line="253" w:lineRule="auto"/>
        <w:ind w:left="-5" w:right="15"/>
        <w:jc w:val="left"/>
        <w:rPr>
          <w:rFonts w:hint="eastAsia"/>
        </w:rPr>
      </w:pPr>
      <w:r>
        <w:rPr>
          <w:rFonts w:hint="eastAsia"/>
        </w:rPr>
        <w:t>"2. Be serious. Let your motto be, Holiness to the Lord. Avoid all lightness, jesting, and foolish talking.</w:t>
      </w:r>
    </w:p>
    <w:p w14:paraId="10109779">
      <w:pPr>
        <w:spacing w:after="356" w:line="253" w:lineRule="auto"/>
        <w:ind w:left="-5" w:right="15"/>
        <w:jc w:val="left"/>
        <w:rPr>
          <w:rFonts w:hint="eastAsia"/>
        </w:rPr>
      </w:pPr>
    </w:p>
    <w:p w14:paraId="7B6D3418">
      <w:pPr>
        <w:spacing w:after="356" w:line="253" w:lineRule="auto"/>
        <w:ind w:left="-5" w:right="15"/>
        <w:jc w:val="left"/>
        <w:rPr>
          <w:rFonts w:hint="eastAsia"/>
        </w:rPr>
      </w:pPr>
      <w:r>
        <w:rPr>
          <w:rFonts w:hint="eastAsia"/>
        </w:rPr>
        <w:t>“2. 要严肃。让你的座右铭是，归耶和华为圣。避免一切轻浮、戏笑和愚昧的谈论。</w:t>
      </w:r>
    </w:p>
    <w:p w14:paraId="1742FF9B">
      <w:pPr>
        <w:spacing w:after="356" w:line="253" w:lineRule="auto"/>
        <w:ind w:left="-5" w:right="15"/>
        <w:jc w:val="left"/>
        <w:rPr>
          <w:rFonts w:hint="eastAsia"/>
        </w:rPr>
      </w:pPr>
    </w:p>
    <w:p w14:paraId="6A941366">
      <w:pPr>
        <w:spacing w:after="356" w:line="253" w:lineRule="auto"/>
        <w:ind w:left="-5" w:right="15"/>
        <w:jc w:val="left"/>
        <w:rPr>
          <w:rFonts w:hint="eastAsia"/>
        </w:rPr>
      </w:pPr>
      <w:r>
        <w:rPr>
          <w:rFonts w:hint="eastAsia"/>
        </w:rPr>
        <w:t>"3. Converse sparingly and cautiously with women, particularly with young women in private.</w:t>
      </w:r>
    </w:p>
    <w:p w14:paraId="08FBA63F">
      <w:pPr>
        <w:spacing w:after="356" w:line="253" w:lineRule="auto"/>
        <w:ind w:left="-5" w:right="15"/>
        <w:jc w:val="left"/>
        <w:rPr>
          <w:rFonts w:hint="eastAsia"/>
        </w:rPr>
      </w:pPr>
    </w:p>
    <w:p w14:paraId="0DA5DD64">
      <w:pPr>
        <w:spacing w:after="356" w:line="253" w:lineRule="auto"/>
        <w:ind w:left="-5" w:right="15"/>
        <w:jc w:val="left"/>
        <w:rPr>
          <w:rFonts w:hint="eastAsia"/>
        </w:rPr>
      </w:pPr>
      <w:r>
        <w:rPr>
          <w:rFonts w:hint="eastAsia"/>
        </w:rPr>
        <w:t>“3. 与女性交谈要节制且谨慎，特别是私下与年轻女性。</w:t>
      </w:r>
    </w:p>
    <w:p w14:paraId="32E868C8">
      <w:pPr>
        <w:spacing w:after="356" w:line="253" w:lineRule="auto"/>
        <w:ind w:left="-5" w:right="15"/>
        <w:jc w:val="left"/>
        <w:rPr>
          <w:rFonts w:hint="eastAsia"/>
        </w:rPr>
      </w:pPr>
    </w:p>
    <w:p w14:paraId="36CA4E2B">
      <w:pPr>
        <w:spacing w:after="356" w:line="253" w:lineRule="auto"/>
        <w:ind w:left="-5" w:right="15"/>
        <w:jc w:val="left"/>
        <w:rPr>
          <w:rFonts w:hint="eastAsia"/>
        </w:rPr>
      </w:pPr>
      <w:r>
        <w:rPr>
          <w:rFonts w:hint="eastAsia"/>
        </w:rPr>
        <w:t>"4. Take no step towards marriage without first acquainting me with your design.</w:t>
      </w:r>
    </w:p>
    <w:p w14:paraId="5A9536D5">
      <w:pPr>
        <w:spacing w:after="356" w:line="253" w:lineRule="auto"/>
        <w:ind w:left="-5" w:right="15"/>
        <w:jc w:val="left"/>
        <w:rPr>
          <w:rFonts w:hint="eastAsia"/>
        </w:rPr>
      </w:pPr>
    </w:p>
    <w:p w14:paraId="0B687493">
      <w:pPr>
        <w:spacing w:after="356" w:line="253" w:lineRule="auto"/>
        <w:ind w:left="-5" w:right="15"/>
        <w:jc w:val="left"/>
        <w:rPr>
          <w:rFonts w:hint="eastAsia"/>
        </w:rPr>
      </w:pPr>
      <w:r>
        <w:rPr>
          <w:rFonts w:hint="eastAsia"/>
        </w:rPr>
        <w:t>“4. 未先告知我你的计划，不要采取任何迈向婚姻的步骤。</w:t>
      </w:r>
    </w:p>
    <w:p w14:paraId="3A933425">
      <w:pPr>
        <w:spacing w:after="356" w:line="253" w:lineRule="auto"/>
        <w:ind w:left="-5" w:right="15"/>
        <w:jc w:val="left"/>
        <w:rPr>
          <w:rFonts w:hint="eastAsia"/>
        </w:rPr>
      </w:pPr>
    </w:p>
    <w:p w14:paraId="53431807">
      <w:pPr>
        <w:spacing w:after="356" w:line="253" w:lineRule="auto"/>
        <w:ind w:left="-5" w:right="15"/>
        <w:jc w:val="left"/>
        <w:rPr>
          <w:rFonts w:hint="eastAsia"/>
        </w:rPr>
      </w:pPr>
      <w:r>
        <w:rPr>
          <w:rFonts w:hint="eastAsia"/>
        </w:rPr>
        <w:t>"5. Believe evil of no one; unless you see it done, take heed how you credit it. Put the best construction on everything: you know the judge is always supposed to be on the prisoner's side.</w:t>
      </w:r>
    </w:p>
    <w:p w14:paraId="0F587B2D">
      <w:pPr>
        <w:spacing w:after="356" w:line="253" w:lineRule="auto"/>
        <w:ind w:left="-5" w:right="15"/>
        <w:jc w:val="left"/>
        <w:rPr>
          <w:rFonts w:hint="eastAsia"/>
        </w:rPr>
      </w:pPr>
    </w:p>
    <w:p w14:paraId="5F01151C">
      <w:pPr>
        <w:spacing w:after="356" w:line="253" w:lineRule="auto"/>
        <w:ind w:left="-5" w:right="15"/>
        <w:jc w:val="left"/>
        <w:rPr>
          <w:rFonts w:hint="eastAsia"/>
        </w:rPr>
      </w:pPr>
      <w:r>
        <w:rPr>
          <w:rFonts w:hint="eastAsia"/>
        </w:rPr>
        <w:t>“5. 不信任何人的恶；除非你亲眼看见，否则当心你如何采信。对每件事都作最好的解释：你知道法官总是被假定站在囚犯一边的。</w:t>
      </w:r>
    </w:p>
    <w:p w14:paraId="46BB25E0">
      <w:pPr>
        <w:spacing w:after="356" w:line="253" w:lineRule="auto"/>
        <w:ind w:left="-5" w:right="15"/>
        <w:jc w:val="left"/>
        <w:rPr>
          <w:rFonts w:hint="eastAsia"/>
        </w:rPr>
      </w:pPr>
    </w:p>
    <w:p w14:paraId="3086BDE2">
      <w:pPr>
        <w:spacing w:after="356" w:line="253" w:lineRule="auto"/>
        <w:ind w:left="-5" w:right="15"/>
        <w:jc w:val="left"/>
        <w:rPr>
          <w:rFonts w:hint="eastAsia"/>
        </w:rPr>
      </w:pPr>
      <w:r>
        <w:rPr>
          <w:rFonts w:hint="eastAsia"/>
        </w:rPr>
        <w:t>"6. Speak evil of no one; else your words especially would eat as doth a canker. Keep your thoughts within your own breast till you come to the person concerned.</w:t>
      </w:r>
    </w:p>
    <w:p w14:paraId="103D6DB1">
      <w:pPr>
        <w:spacing w:after="356" w:line="253" w:lineRule="auto"/>
        <w:ind w:left="-5" w:right="15"/>
        <w:jc w:val="left"/>
        <w:rPr>
          <w:rFonts w:hint="eastAsia"/>
        </w:rPr>
      </w:pPr>
    </w:p>
    <w:p w14:paraId="422E0E54">
      <w:pPr>
        <w:spacing w:after="356" w:line="253" w:lineRule="auto"/>
        <w:ind w:left="-5" w:right="15"/>
        <w:jc w:val="left"/>
        <w:rPr>
          <w:rFonts w:hint="eastAsia"/>
        </w:rPr>
      </w:pPr>
      <w:r>
        <w:rPr>
          <w:rFonts w:hint="eastAsia"/>
        </w:rPr>
        <w:t>“6. 不说任何人的恶；否则你的话尤其会像毒疮一样腐蚀。将你的想法藏在心里，直到你见到当事人。</w:t>
      </w:r>
    </w:p>
    <w:p w14:paraId="2271E743">
      <w:pPr>
        <w:spacing w:after="356" w:line="253" w:lineRule="auto"/>
        <w:ind w:left="-5" w:right="15"/>
        <w:jc w:val="left"/>
        <w:rPr>
          <w:rFonts w:hint="eastAsia"/>
        </w:rPr>
      </w:pPr>
    </w:p>
    <w:p w14:paraId="2A5084A6">
      <w:pPr>
        <w:spacing w:after="356" w:line="253" w:lineRule="auto"/>
        <w:ind w:left="-5" w:right="15"/>
        <w:jc w:val="left"/>
        <w:rPr>
          <w:rFonts w:hint="eastAsia"/>
        </w:rPr>
      </w:pPr>
      <w:r>
        <w:rPr>
          <w:rFonts w:hint="eastAsia"/>
        </w:rPr>
        <w:t>"7. Tell every one what you think wrong in him, and that plainly, and as soon as may be, else it will fester in your heart. Make all haste to cast the fire out of your bosom.</w:t>
      </w:r>
    </w:p>
    <w:p w14:paraId="0F772C96">
      <w:pPr>
        <w:spacing w:after="356" w:line="253" w:lineRule="auto"/>
        <w:ind w:left="-5" w:right="15"/>
        <w:jc w:val="left"/>
        <w:rPr>
          <w:rFonts w:hint="eastAsia"/>
        </w:rPr>
      </w:pPr>
    </w:p>
    <w:p w14:paraId="3CB5F51A">
      <w:pPr>
        <w:spacing w:after="356" w:line="253" w:lineRule="auto"/>
        <w:ind w:left="-5" w:right="15"/>
        <w:jc w:val="left"/>
        <w:rPr>
          <w:rFonts w:hint="eastAsia"/>
        </w:rPr>
      </w:pPr>
      <w:r>
        <w:rPr>
          <w:rFonts w:hint="eastAsia"/>
        </w:rPr>
        <w:t>“7. 告诉每个人你认为他有什么错，且要直白，并尽快，否则它会在你心里溃烂。赶快把你怀里的火扔掉。</w:t>
      </w:r>
    </w:p>
    <w:p w14:paraId="58423E29">
      <w:pPr>
        <w:spacing w:after="356" w:line="253" w:lineRule="auto"/>
        <w:ind w:left="-5" w:right="15"/>
        <w:jc w:val="left"/>
        <w:rPr>
          <w:rFonts w:hint="eastAsia"/>
        </w:rPr>
      </w:pPr>
    </w:p>
    <w:p w14:paraId="151794F4">
      <w:pPr>
        <w:spacing w:after="356" w:line="253" w:lineRule="auto"/>
        <w:ind w:left="-5" w:right="15"/>
        <w:jc w:val="left"/>
        <w:rPr>
          <w:rFonts w:hint="eastAsia"/>
        </w:rPr>
      </w:pPr>
      <w:r>
        <w:rPr>
          <w:rFonts w:hint="eastAsia"/>
        </w:rPr>
        <w:t>"8. Do not affect the gentleman. You have no more to do with this character than with that of a dancing-master. A preacher of the gospel is the servant of all.</w:t>
      </w:r>
    </w:p>
    <w:p w14:paraId="20C13748">
      <w:pPr>
        <w:spacing w:after="356" w:line="253" w:lineRule="auto"/>
        <w:ind w:left="-5" w:right="15"/>
        <w:jc w:val="left"/>
        <w:rPr>
          <w:rFonts w:hint="eastAsia"/>
        </w:rPr>
      </w:pPr>
    </w:p>
    <w:p w14:paraId="29D2F1A2">
      <w:pPr>
        <w:spacing w:after="356" w:line="253" w:lineRule="auto"/>
        <w:ind w:left="-5" w:right="15"/>
        <w:jc w:val="left"/>
        <w:rPr>
          <w:rFonts w:hint="eastAsia"/>
        </w:rPr>
      </w:pPr>
      <w:r>
        <w:rPr>
          <w:rFonts w:hint="eastAsia"/>
        </w:rPr>
        <w:t>“8. 不要装绅士。你与这个角色的关系不比与舞蹈老师的关系大。福音的传道人是众人的仆人。</w:t>
      </w:r>
    </w:p>
    <w:p w14:paraId="67FEACAB">
      <w:pPr>
        <w:spacing w:after="356" w:line="253" w:lineRule="auto"/>
        <w:ind w:left="-5" w:right="15"/>
        <w:jc w:val="left"/>
        <w:rPr>
          <w:rFonts w:hint="eastAsia"/>
        </w:rPr>
      </w:pPr>
    </w:p>
    <w:p w14:paraId="22B3CA51">
      <w:pPr>
        <w:spacing w:after="356" w:line="253" w:lineRule="auto"/>
        <w:ind w:left="-5" w:right="15"/>
        <w:jc w:val="left"/>
        <w:rPr>
          <w:rFonts w:hint="eastAsia"/>
        </w:rPr>
      </w:pPr>
      <w:r>
        <w:rPr>
          <w:rFonts w:hint="eastAsia"/>
        </w:rPr>
        <w:t>"9. Be ashamed of nothing but sin; not of fetching wood (if time permit), or of drawing water; not of cleaning your own shoes, or your neighbour's.</w:t>
      </w:r>
    </w:p>
    <w:p w14:paraId="2C506B80">
      <w:pPr>
        <w:spacing w:after="356" w:line="253" w:lineRule="auto"/>
        <w:ind w:left="-5" w:right="15"/>
        <w:jc w:val="left"/>
        <w:rPr>
          <w:rFonts w:hint="eastAsia"/>
        </w:rPr>
      </w:pPr>
    </w:p>
    <w:p w14:paraId="2CCACD8F">
      <w:pPr>
        <w:spacing w:after="356" w:line="253" w:lineRule="auto"/>
        <w:ind w:left="-5" w:right="15"/>
        <w:jc w:val="left"/>
        <w:rPr>
          <w:rFonts w:hint="eastAsia"/>
        </w:rPr>
      </w:pPr>
      <w:r>
        <w:rPr>
          <w:rFonts w:hint="eastAsia"/>
        </w:rPr>
        <w:t>“9. 除了罪，不要以任何事为耻；不以捡柴（如果时间允许）或打水为耻；不以擦你自己的鞋或邻舍的鞋为耻。</w:t>
      </w:r>
    </w:p>
    <w:p w14:paraId="11E08C1E">
      <w:pPr>
        <w:spacing w:after="356" w:line="253" w:lineRule="auto"/>
        <w:ind w:left="-5" w:right="15"/>
        <w:jc w:val="left"/>
        <w:rPr>
          <w:rFonts w:hint="eastAsia"/>
        </w:rPr>
      </w:pPr>
    </w:p>
    <w:p w14:paraId="2E44DD62">
      <w:pPr>
        <w:spacing w:after="356" w:line="253" w:lineRule="auto"/>
        <w:ind w:left="-5" w:right="15"/>
        <w:jc w:val="left"/>
        <w:rPr>
          <w:rFonts w:hint="eastAsia"/>
        </w:rPr>
      </w:pPr>
      <w:r>
        <w:rPr>
          <w:rFonts w:hint="eastAsia"/>
        </w:rPr>
        <w:t>"10. Be punctual. Do everything exactly at the time; and, in general, do not mend our rules, but keep them; not for wrath, but for conscience sake.</w:t>
      </w:r>
    </w:p>
    <w:p w14:paraId="05C85784">
      <w:pPr>
        <w:spacing w:after="356" w:line="253" w:lineRule="auto"/>
        <w:ind w:left="-5" w:right="15"/>
        <w:jc w:val="left"/>
        <w:rPr>
          <w:rFonts w:hint="eastAsia"/>
        </w:rPr>
      </w:pPr>
    </w:p>
    <w:p w14:paraId="020B11AD">
      <w:pPr>
        <w:spacing w:after="356" w:line="253" w:lineRule="auto"/>
        <w:ind w:left="-5" w:right="15"/>
        <w:jc w:val="left"/>
        <w:rPr>
          <w:rFonts w:hint="eastAsia"/>
        </w:rPr>
      </w:pPr>
      <w:r>
        <w:rPr>
          <w:rFonts w:hint="eastAsia"/>
        </w:rPr>
        <w:t>“10. 要守时。要在确切的时间做每件事；总体而言，不要修改我们的规则，而要遵守它们；不是因为愤怒，乃是因为良心的缘故。</w:t>
      </w:r>
    </w:p>
    <w:p w14:paraId="5A6091AE">
      <w:pPr>
        <w:spacing w:after="356" w:line="253" w:lineRule="auto"/>
        <w:ind w:left="-5" w:right="15"/>
        <w:jc w:val="left"/>
        <w:rPr>
          <w:rFonts w:hint="eastAsia"/>
        </w:rPr>
      </w:pPr>
    </w:p>
    <w:p w14:paraId="049CED9B">
      <w:pPr>
        <w:spacing w:after="356" w:line="253" w:lineRule="auto"/>
        <w:ind w:left="-5" w:right="15"/>
        <w:jc w:val="left"/>
        <w:rPr>
          <w:rFonts w:hint="eastAsia"/>
        </w:rPr>
      </w:pPr>
      <w:r>
        <w:rPr>
          <w:rFonts w:hint="eastAsia"/>
        </w:rPr>
        <w:t>"11. You have nothing to do but to save souls. Therefore spend and be spent in this work. And go always not to those who want you, but to those who want you most</w:t>
      </w:r>
    </w:p>
    <w:p w14:paraId="654AFD79">
      <w:pPr>
        <w:spacing w:after="356" w:line="253" w:lineRule="auto"/>
        <w:ind w:left="-5" w:right="15"/>
        <w:jc w:val="left"/>
        <w:rPr>
          <w:rFonts w:hint="eastAsia"/>
        </w:rPr>
      </w:pPr>
    </w:p>
    <w:p w14:paraId="3010EFD4">
      <w:pPr>
        <w:spacing w:after="356" w:line="253" w:lineRule="auto"/>
        <w:ind w:left="-5" w:right="15"/>
        <w:jc w:val="left"/>
        <w:rPr>
          <w:rFonts w:hint="eastAsia"/>
        </w:rPr>
      </w:pPr>
      <w:r>
        <w:rPr>
          <w:rFonts w:hint="eastAsia"/>
        </w:rPr>
        <w:t>“11. 你除了救灵魂别无他事。因此要在这项工作上费财费力。并且总是去，不是去那些想要你的人那里，而是去那些最需要你的人那里。</w:t>
      </w:r>
    </w:p>
    <w:p w14:paraId="43C7DB10">
      <w:pPr>
        <w:spacing w:after="356" w:line="253" w:lineRule="auto"/>
        <w:ind w:left="-5" w:right="15"/>
        <w:jc w:val="left"/>
        <w:rPr>
          <w:rFonts w:hint="eastAsia"/>
        </w:rPr>
      </w:pPr>
    </w:p>
    <w:p w14:paraId="6824A8CB">
      <w:pPr>
        <w:spacing w:after="356" w:line="253" w:lineRule="auto"/>
        <w:ind w:left="-5" w:right="15"/>
        <w:jc w:val="left"/>
        <w:rPr>
          <w:rFonts w:hint="eastAsia"/>
        </w:rPr>
      </w:pPr>
      <w:r>
        <w:rPr>
          <w:rFonts w:hint="eastAsia"/>
        </w:rPr>
        <w:t>"12. Act in all things, not according to your own will, but as a son in the gospel. As such, it is your part to employ your time in the manner which we direct, partly in preaching and visiting the flock from house to house; partly in reading, meditation, and prayer. Above all, if you labour with us in the Lord's vineyard, it is needful that you should do that part of the work which we advise, at those times and places which we judge most for his glory."</w:t>
      </w:r>
    </w:p>
    <w:p w14:paraId="3F772166">
      <w:pPr>
        <w:spacing w:after="356" w:line="253" w:lineRule="auto"/>
        <w:ind w:left="-5" w:right="15"/>
        <w:jc w:val="left"/>
        <w:rPr>
          <w:rFonts w:hint="eastAsia"/>
        </w:rPr>
      </w:pPr>
    </w:p>
    <w:p w14:paraId="0310CAA2">
      <w:pPr>
        <w:spacing w:after="356" w:line="253" w:lineRule="auto"/>
        <w:ind w:left="-5" w:right="15"/>
        <w:jc w:val="left"/>
        <w:rPr>
          <w:rFonts w:hint="eastAsia"/>
        </w:rPr>
      </w:pPr>
      <w:r>
        <w:rPr>
          <w:rFonts w:hint="eastAsia"/>
        </w:rPr>
        <w:t>“12. 在凡事上行事，不照你自己的意思，而是作为福音里的儿子。既然如此，你的本分就是按照我们指示的方式使用你的时间，部分用于讲道和挨家挨户探访羊群；部分用于阅读、默想和祷告。最重要的是，如果你在主的葡萄园里与我们同工，你就必须在我们判断最能荣耀祂的时间和地点，做我们建议的那部分工作。”</w:t>
      </w:r>
    </w:p>
    <w:p w14:paraId="161454B8">
      <w:pPr>
        <w:spacing w:after="356" w:line="253" w:lineRule="auto"/>
        <w:ind w:left="-5" w:right="15"/>
        <w:jc w:val="left"/>
        <w:rPr>
          <w:rFonts w:hint="eastAsia"/>
        </w:rPr>
      </w:pPr>
    </w:p>
    <w:p w14:paraId="33A0943B">
      <w:pPr>
        <w:spacing w:after="356" w:line="253" w:lineRule="auto"/>
        <w:ind w:left="-5" w:right="15"/>
        <w:jc w:val="left"/>
        <w:rPr>
          <w:rFonts w:hint="eastAsia"/>
        </w:rPr>
      </w:pPr>
      <w:r>
        <w:rPr>
          <w:rFonts w:hint="eastAsia"/>
        </w:rPr>
        <w:t>Comment on these rules is needless. They speak for themselves.</w:t>
      </w:r>
    </w:p>
    <w:p w14:paraId="4D96C75A">
      <w:pPr>
        <w:spacing w:after="356" w:line="253" w:lineRule="auto"/>
        <w:ind w:left="-5" w:right="15"/>
        <w:jc w:val="left"/>
        <w:rPr>
          <w:rFonts w:hint="eastAsia"/>
        </w:rPr>
      </w:pPr>
      <w:r>
        <w:rPr>
          <w:rFonts w:hint="eastAsia"/>
        </w:rPr>
        <w:t>Though originally drawn up with a special view to the wants of the Methodist helpers, they contain wisdom for all bodies of Christians. Happy would it be for all the churches of Christ, if all the ministers of the gospel would carry out the spirit of these rules, and remember their wise suggestions far more than they do.</w:t>
      </w:r>
    </w:p>
    <w:p w14:paraId="2C2A3DAF">
      <w:pPr>
        <w:spacing w:after="356" w:line="253" w:lineRule="auto"/>
        <w:ind w:left="-5" w:right="15"/>
        <w:jc w:val="left"/>
        <w:rPr>
          <w:rFonts w:hint="eastAsia"/>
        </w:rPr>
      </w:pPr>
    </w:p>
    <w:p w14:paraId="66805338">
      <w:pPr>
        <w:spacing w:after="356" w:line="253" w:lineRule="auto"/>
        <w:ind w:left="-5" w:right="15"/>
        <w:jc w:val="left"/>
        <w:rPr>
          <w:rFonts w:hint="eastAsia"/>
        </w:rPr>
      </w:pPr>
      <w:r>
        <w:rPr>
          <w:rFonts w:hint="eastAsia"/>
        </w:rPr>
        <w:t>对这些规则无需评论。它们不言自明。虽然最初是特别针对循道会助手的需求制定的，但它们包含着对所有基督徒团体都有益的智慧。如果所有福音的牧师都能执行这些规则的精神，并比现在更多地记住它们明智的建议，那对基督所有的教会该是多好啊。</w:t>
      </w:r>
    </w:p>
    <w:p w14:paraId="79654311">
      <w:pPr>
        <w:spacing w:after="356" w:line="253" w:lineRule="auto"/>
        <w:ind w:left="-5" w:right="15"/>
        <w:jc w:val="left"/>
        <w:rPr>
          <w:rFonts w:hint="eastAsia"/>
        </w:rPr>
      </w:pPr>
    </w:p>
    <w:p w14:paraId="462A0F4D">
      <w:pPr>
        <w:spacing w:after="356" w:line="253" w:lineRule="auto"/>
        <w:ind w:left="-5" w:right="15"/>
        <w:jc w:val="left"/>
        <w:rPr>
          <w:rFonts w:hint="eastAsia"/>
        </w:rPr>
      </w:pPr>
      <w:r>
        <w:rPr>
          <w:rFonts w:hint="eastAsia"/>
        </w:rPr>
        <w:t>Let us next take an illustration of the manner in which he used to advise his preachers individually. To one who was in danger of becoming a noisy, clamorous preacher, he writes:-</w:t>
      </w:r>
    </w:p>
    <w:p w14:paraId="7BFB5B31">
      <w:pPr>
        <w:spacing w:after="356" w:line="253" w:lineRule="auto"/>
        <w:ind w:left="-5" w:right="15"/>
        <w:jc w:val="left"/>
        <w:rPr>
          <w:rFonts w:hint="eastAsia"/>
        </w:rPr>
      </w:pPr>
    </w:p>
    <w:p w14:paraId="48CD6898">
      <w:pPr>
        <w:spacing w:after="356" w:line="253" w:lineRule="auto"/>
        <w:ind w:left="-5" w:right="15"/>
        <w:jc w:val="left"/>
        <w:rPr>
          <w:rFonts w:hint="eastAsia"/>
        </w:rPr>
      </w:pPr>
      <w:r>
        <w:rPr>
          <w:rFonts w:hint="eastAsia"/>
        </w:rPr>
        <w:t>让我们接着看一个他如何单独建议他的传道人的例子。给一位面临成为喧闹、叫嚣的传道人危险的人，他写道：——</w:t>
      </w:r>
    </w:p>
    <w:p w14:paraId="7B7B9679">
      <w:pPr>
        <w:spacing w:after="356" w:line="253" w:lineRule="auto"/>
        <w:ind w:left="-5" w:right="15"/>
        <w:jc w:val="left"/>
        <w:rPr>
          <w:rFonts w:hint="eastAsia"/>
        </w:rPr>
      </w:pPr>
    </w:p>
    <w:p w14:paraId="6679F262">
      <w:pPr>
        <w:spacing w:after="356" w:line="253" w:lineRule="auto"/>
        <w:ind w:left="-5" w:right="15"/>
        <w:jc w:val="left"/>
        <w:rPr>
          <w:rFonts w:hint="eastAsia"/>
        </w:rPr>
      </w:pPr>
      <w:r>
        <w:rPr>
          <w:rFonts w:hint="eastAsia"/>
        </w:rPr>
        <w:t>"Scream no more at peril of your soul. God now warns you by me, whom he has set over you. Speak as earnestly as you can, but do not scream. Speak with all your heart, but with a moderate voice. It was said of our Lord, 'He shall not cry.' The word means properly, he shall not scream. Herein be a follower of me, as I am of Christ. I often speak loud, often vehemently; but I never scream; I never strain myself; I dare not; I know it would be a sin against God and my own soul."</w:t>
      </w:r>
    </w:p>
    <w:p w14:paraId="2FEE814C">
      <w:pPr>
        <w:spacing w:after="356" w:line="253" w:lineRule="auto"/>
        <w:ind w:left="-5" w:right="15"/>
        <w:jc w:val="left"/>
        <w:rPr>
          <w:rFonts w:hint="eastAsia"/>
        </w:rPr>
      </w:pPr>
    </w:p>
    <w:p w14:paraId="482AA6B8">
      <w:pPr>
        <w:spacing w:after="356" w:line="253" w:lineRule="auto"/>
        <w:ind w:left="-5" w:right="15"/>
        <w:jc w:val="left"/>
        <w:rPr>
          <w:rFonts w:hint="eastAsia"/>
        </w:rPr>
      </w:pPr>
      <w:r>
        <w:rPr>
          <w:rFonts w:hint="eastAsia"/>
        </w:rPr>
        <w:t>“不要再尖叫了，这危及你的灵魂。神现在通过我警告你，祂已立我管理你。尽可能诚挚地讲，但不要尖叫。全心全意地讲，但用适度的声音。论到我们的主曾说：‘祂不喧嚷。’这个词确切的意思是，祂不尖叫。在此你要效法我，像我效法基督一样。我经常大声讲，经常激烈地讲；但我从不尖叫；我从不拉伤自己；我不敢；我知道那将是得罪神和伤害我自己灵魂的罪。”</w:t>
      </w:r>
    </w:p>
    <w:p w14:paraId="5842E2AB">
      <w:pPr>
        <w:spacing w:after="356" w:line="253" w:lineRule="auto"/>
        <w:ind w:left="-5" w:right="15"/>
        <w:jc w:val="left"/>
        <w:rPr>
          <w:rFonts w:hint="eastAsia"/>
        </w:rPr>
      </w:pPr>
    </w:p>
    <w:p w14:paraId="46A69E62">
      <w:pPr>
        <w:spacing w:after="356" w:line="253" w:lineRule="auto"/>
        <w:ind w:left="-5" w:right="15"/>
        <w:jc w:val="left"/>
        <w:rPr>
          <w:rFonts w:hint="eastAsia"/>
        </w:rPr>
      </w:pPr>
      <w:r>
        <w:rPr>
          <w:rFonts w:hint="eastAsia"/>
        </w:rPr>
        <w:t>To one who neglected the duty of private reading and regular study, he wrote as follows:-</w:t>
      </w:r>
    </w:p>
    <w:p w14:paraId="65FFE7A4">
      <w:pPr>
        <w:spacing w:after="356" w:line="253" w:lineRule="auto"/>
        <w:ind w:left="-5" w:right="15"/>
        <w:jc w:val="left"/>
        <w:rPr>
          <w:rFonts w:hint="eastAsia"/>
        </w:rPr>
      </w:pPr>
    </w:p>
    <w:p w14:paraId="64A0818D">
      <w:pPr>
        <w:spacing w:after="356" w:line="253" w:lineRule="auto"/>
        <w:ind w:left="-5" w:right="15"/>
        <w:jc w:val="left"/>
        <w:rPr>
          <w:rFonts w:hint="eastAsia"/>
        </w:rPr>
      </w:pPr>
      <w:r>
        <w:rPr>
          <w:rFonts w:hint="eastAsia"/>
        </w:rPr>
        <w:t>给一位忽视私下阅读和定期学习责任的人，他写道：——</w:t>
      </w:r>
    </w:p>
    <w:p w14:paraId="70AAA3DD">
      <w:pPr>
        <w:spacing w:after="356" w:line="253" w:lineRule="auto"/>
        <w:ind w:left="-5" w:right="15"/>
        <w:jc w:val="left"/>
        <w:rPr>
          <w:rFonts w:hint="eastAsia"/>
        </w:rPr>
      </w:pPr>
    </w:p>
    <w:p w14:paraId="522EC474">
      <w:pPr>
        <w:spacing w:after="356" w:line="253" w:lineRule="auto"/>
        <w:ind w:left="-5" w:right="15"/>
        <w:jc w:val="left"/>
        <w:rPr>
          <w:rFonts w:hint="eastAsia"/>
        </w:rPr>
      </w:pPr>
      <w:r>
        <w:rPr>
          <w:rFonts w:hint="eastAsia"/>
        </w:rPr>
        <w:t>"Hence your talent in preaching does not increase; it is just the same as it was seven years ago. It is lively, but not deep; there is little variety; there is no compass of thought. Reading only can supply this, with daily meditation and daily prayer. You wrong yourself greatly by omitting this; you never can be a deep preacher without it, any more than a thorough Christian. Oh begin! Fix some part of every day for private exercises. You may acquire the taste which you have not; what is tedious at first will afterwards be pleasant. Whether you like it or not, read and pray daily. It is for your life! There is no other way; else you will be a trifler all your days, and a pretty superficial preacher. Do justice to your own soul; give it time and means to grow: do not starve yourself any longer."</w:t>
      </w:r>
    </w:p>
    <w:p w14:paraId="41948D62">
      <w:pPr>
        <w:spacing w:after="356" w:line="253" w:lineRule="auto"/>
        <w:ind w:left="-5" w:right="15"/>
        <w:jc w:val="left"/>
        <w:rPr>
          <w:rFonts w:hint="eastAsia"/>
        </w:rPr>
      </w:pPr>
    </w:p>
    <w:p w14:paraId="0902CE1D">
      <w:pPr>
        <w:spacing w:after="356" w:line="253" w:lineRule="auto"/>
        <w:ind w:left="-5" w:right="15"/>
        <w:jc w:val="left"/>
        <w:rPr>
          <w:rFonts w:hint="eastAsia"/>
        </w:rPr>
      </w:pPr>
      <w:r>
        <w:rPr>
          <w:rFonts w:hint="eastAsia"/>
        </w:rPr>
        <w:t>“因此你的讲道才干没有增长；这和你七年前一模一样。它是生动的，但不够深；没有什么变化；没有思想的广度。只有阅读，加上每日的默想和每日的祷告，才能提供这些。你因忽略这事大大亏待了你自己；没有它，你永远无法成为一个深刻的传道人，就像无法成为一个彻底的基督徒一样。噢，开始吧！每天固定一些时间进行私下操练。你可以获得你所没有的品味；起初乏味的后来会变得令人愉悦。无论你喜不喜欢，每天都要阅读和祷告。这是为了你的生命！没有别的路；否则你终日将是一个轻浮的人，和一个相当肤浅的传道人。要公正对待你自己的灵魂；给它时间和方法去成长：不要再让自己挨饿了。”</w:t>
      </w:r>
    </w:p>
    <w:p w14:paraId="5C60F3B1">
      <w:pPr>
        <w:spacing w:after="356" w:line="253" w:lineRule="auto"/>
        <w:ind w:left="-5" w:right="15"/>
        <w:jc w:val="left"/>
        <w:rPr>
          <w:rFonts w:hint="eastAsia"/>
        </w:rPr>
      </w:pPr>
    </w:p>
    <w:p w14:paraId="0F140AF6">
      <w:pPr>
        <w:spacing w:after="356" w:line="253" w:lineRule="auto"/>
        <w:ind w:left="-5" w:right="15"/>
        <w:jc w:val="left"/>
        <w:rPr>
          <w:rFonts w:hint="eastAsia"/>
        </w:rPr>
      </w:pPr>
      <w:r>
        <w:rPr>
          <w:rFonts w:hint="eastAsia"/>
        </w:rPr>
        <w:t>The last specimen of John Wesley's mind that I will ~ is an extract from a letter which he wrote to the Bishop of Lincoln, by way of public protest, on account of the disgraceful persecution which some intolerant magistrates carried on against the Lincolnshire</w:t>
      </w:r>
    </w:p>
    <w:p w14:paraId="6C72D87E">
      <w:pPr>
        <w:spacing w:after="356" w:line="253" w:lineRule="auto"/>
        <w:ind w:left="-5" w:right="15"/>
        <w:jc w:val="left"/>
        <w:rPr>
          <w:rFonts w:hint="eastAsia"/>
        </w:rPr>
      </w:pPr>
      <w:r>
        <w:rPr>
          <w:rFonts w:hint="eastAsia"/>
        </w:rPr>
        <w:t>Methodists. It is an interesting letter, not only on account of the holy boldness of its style, but also on account of the age of the writer. He says:--</w:t>
      </w:r>
    </w:p>
    <w:p w14:paraId="37C72623">
      <w:pPr>
        <w:spacing w:after="356" w:line="253" w:lineRule="auto"/>
        <w:ind w:left="-5" w:right="15"/>
        <w:jc w:val="left"/>
        <w:rPr>
          <w:rFonts w:hint="eastAsia"/>
        </w:rPr>
      </w:pPr>
    </w:p>
    <w:p w14:paraId="6A443590">
      <w:pPr>
        <w:spacing w:after="356" w:line="253" w:lineRule="auto"/>
        <w:ind w:left="-5" w:right="15"/>
        <w:jc w:val="left"/>
        <w:rPr>
          <w:rFonts w:hint="eastAsia"/>
        </w:rPr>
      </w:pPr>
      <w:r>
        <w:rPr>
          <w:rFonts w:hint="eastAsia"/>
        </w:rPr>
        <w:t>我要引用的约翰·卫斯理心智的最后一个样本，是从他写给林肯主教的一封信中的摘录，作为一种公开抗议，起因是一些不宽容的地方法官对林肯郡的循道会信徒进行了可耻的迫害。这是一封有趣的信，不仅因为其风格的神圣胆量，也因为作者的年龄。他说：——</w:t>
      </w:r>
    </w:p>
    <w:p w14:paraId="2FF022FB">
      <w:pPr>
        <w:spacing w:after="356" w:line="253" w:lineRule="auto"/>
        <w:ind w:left="-5" w:right="15"/>
        <w:jc w:val="left"/>
        <w:rPr>
          <w:rFonts w:hint="eastAsia"/>
        </w:rPr>
      </w:pPr>
    </w:p>
    <w:p w14:paraId="56A95E58">
      <w:pPr>
        <w:spacing w:after="356" w:line="253" w:lineRule="auto"/>
        <w:ind w:left="-5" w:right="15"/>
        <w:jc w:val="left"/>
        <w:rPr>
          <w:rFonts w:hint="eastAsia"/>
        </w:rPr>
      </w:pPr>
      <w:r>
        <w:rPr>
          <w:rFonts w:hint="eastAsia"/>
        </w:rPr>
        <w:t>"My Lord, I am a dying man, having already one foot in the grave. Humanly speaking, I cannot long creep upon the earth, being now nearer ninety than eighty years of age. But I cannot die in peace before I have discharged this office of Christian love to your Lordship. I write without ceremony, as neither hoping nor fearing anything from your Lordship or from any man living. And I ask, in the name and in the presence of Him, to whom both you and I are shortly to give an account, why do you trouble those that are quiet in the land, those that fear God and work righteousness? Does your Lordship know what the Methodists are--that many thousands of them are zealous members of the Church of England, and strongly attached, not only to His Majesty, but to his present ministry? Why should your Lordship, setting religion out of the question, throw away such a body of respectable friends? Is it for their religious sentiments? Alas, my Lord, is this a time to persecute any man for conscience sake? I beseech you, my Lord, do as you would be done to. You are a man of sense; you are a man of learning; nay, I verily believe (what is of infinitely more value), you are a man of piety. Then think, and let think. I pray God to bless you with the choicest of his blessings."</w:t>
      </w:r>
    </w:p>
    <w:p w14:paraId="2F988FA5">
      <w:pPr>
        <w:spacing w:after="356" w:line="253" w:lineRule="auto"/>
        <w:ind w:left="-5" w:right="15"/>
        <w:jc w:val="left"/>
        <w:rPr>
          <w:rFonts w:hint="eastAsia"/>
        </w:rPr>
      </w:pPr>
    </w:p>
    <w:p w14:paraId="1853A00C">
      <w:pPr>
        <w:spacing w:after="356" w:line="253" w:lineRule="auto"/>
        <w:ind w:left="-5" w:right="15"/>
        <w:jc w:val="left"/>
        <w:rPr>
          <w:rFonts w:hint="eastAsia"/>
        </w:rPr>
      </w:pPr>
      <w:r>
        <w:rPr>
          <w:rFonts w:hint="eastAsia"/>
        </w:rPr>
        <w:t>“主教大人，我是一个垂死的人，一只脚已经踏进坟墓。按人的说法，我不能在地上爬行很久了，因为我现在接近九十岁而非八十岁。但在我对阁下履行这份基督徒爱心的职责之前，我无法安然离世。我写作不拘礼节，因为我不从阁下或任何活人那里希望什么，也不惧怕什么。并且我在那位的名下和面前问你，你和我不久都要向祂交账，你为什么搅扰那些地上的安静人，那些敬畏神并行义的人呢？阁下知道循道会信徒是什么人吗——他们中有成千上万是英格兰教会的热心成员，并且不仅强烈拥护陛下，也强烈拥护他现任的政府？为什么阁下，撇开宗教不谈，要抛弃这样一群可敬的朋友呢？是为了他们的宗教情感吗？唉，主教大人，现在是为了良心的缘故迫害任何人的时候吗？我恳求你，主教大人，以此待人如同你希望被待。你是个有见识的人；你是个有学问的人；不，我真诚地相信（这是无限更有价值的），你是个虔诚的人。那么思考吧，也容许别人思考。我求神以祂上好的福分赐福于你。”</w:t>
      </w:r>
    </w:p>
    <w:p w14:paraId="69E0EB73">
      <w:pPr>
        <w:spacing w:after="356" w:line="253" w:lineRule="auto"/>
        <w:ind w:left="-5" w:right="15"/>
        <w:jc w:val="left"/>
        <w:rPr>
          <w:rFonts w:hint="eastAsia"/>
        </w:rPr>
      </w:pPr>
    </w:p>
    <w:p w14:paraId="6AEB1117">
      <w:pPr>
        <w:spacing w:after="356" w:line="253" w:lineRule="auto"/>
        <w:ind w:left="-5" w:right="15"/>
        <w:jc w:val="left"/>
        <w:rPr>
          <w:rFonts w:hint="eastAsia"/>
        </w:rPr>
      </w:pPr>
      <w:r>
        <w:rPr>
          <w:rFonts w:hint="eastAsia"/>
        </w:rPr>
        <w:t>With this letter I conclude my illustrations of John Wesley's mind and its working. It would be easy to add to the extracts I have given from the large stock of materials which are still within reach of all who choose to look for them. But there is such a thing as overloading a subject, and injuring it by over-quotation. I believe I have said enough to supply my readers with the means of forming a judgement of John Wesley's mental calibre</w:t>
      </w:r>
    </w:p>
    <w:p w14:paraId="5FF75D18">
      <w:pPr>
        <w:spacing w:after="356" w:line="253" w:lineRule="auto"/>
        <w:ind w:left="-5" w:right="15"/>
        <w:jc w:val="left"/>
        <w:rPr>
          <w:rFonts w:hint="eastAsia"/>
        </w:rPr>
      </w:pPr>
    </w:p>
    <w:p w14:paraId="277705C6">
      <w:pPr>
        <w:spacing w:after="356" w:line="253" w:lineRule="auto"/>
        <w:ind w:left="-5" w:right="15"/>
        <w:jc w:val="left"/>
      </w:pPr>
      <w:r>
        <w:rPr>
          <w:rFonts w:hint="eastAsia"/>
        </w:rPr>
        <w:t>以这封信，我结束我对约翰·卫斯理心智及其运作的说明。很容易从大量现存的材料中增加我给出的摘录，这些材料对于所有选择寻找它们的人来说仍然触手可及。但有些事情可能会因过度引用而使主题负担过重并受损。我相信我已经说了足够多，可以为我的读者提供判断约翰·卫斯理心智才干的方法</w:t>
      </w:r>
      <w:r>
        <w:t>.</w:t>
      </w:r>
    </w:p>
    <w:p w14:paraId="465F9F15">
      <w:pPr>
        <w:spacing w:after="356" w:line="253" w:lineRule="auto"/>
        <w:ind w:left="-5" w:right="15"/>
        <w:jc w:val="left"/>
      </w:pPr>
      <w:r>
        <w:t xml:space="preserve"> </w:t>
      </w:r>
    </w:p>
    <w:p w14:paraId="43C11E37">
      <w:pPr>
        <w:spacing w:after="356" w:line="253" w:lineRule="auto"/>
        <w:ind w:left="-5" w:right="15"/>
        <w:jc w:val="left"/>
        <w:rPr>
          <w:rFonts w:hint="eastAsia"/>
        </w:rPr>
      </w:pPr>
      <w:r>
        <w:rPr>
          <w:rFonts w:hint="eastAsia"/>
        </w:rPr>
        <w:t>Has any one been accustomed to regard the father of Methodism as a mere fanatic, as a man of moderate abilities and superficial education, as a successful popular preacher and; leader of an ignorant sect, but nothing more? I ask such an one to examine carefully the specimens I have given of Wesley's mind, and to reconsider his opinion. Whether men like Methodist doctrine or not, I think they must honestly concede that the old Fellow of Lincoln was a scholar and a sensible man. The world, which always sneers at evangelical religion, may please itself by saying that the men who shook England a hundred years ago were weak-minded, hot-headed enthusiasts, and unlearned and ignorant men. The Jews said the same of the apostles in early days. But the world cannot get over facts. The founder of Methodism was a man of no mean reputation in Oxford, and his writings show him to have been a well-read, logicalminded, and intelligent man. Let the children of this world deny this if they can.</w:t>
      </w:r>
    </w:p>
    <w:p w14:paraId="1A0212AB">
      <w:pPr>
        <w:spacing w:after="356" w:line="253" w:lineRule="auto"/>
        <w:ind w:left="-5" w:right="15"/>
        <w:jc w:val="left"/>
        <w:rPr>
          <w:rFonts w:hint="eastAsia"/>
        </w:rPr>
      </w:pPr>
    </w:p>
    <w:p w14:paraId="240C3391">
      <w:pPr>
        <w:spacing w:after="356" w:line="253" w:lineRule="auto"/>
        <w:ind w:left="-5" w:right="15"/>
        <w:jc w:val="left"/>
        <w:rPr>
          <w:rFonts w:hint="eastAsia"/>
        </w:rPr>
      </w:pPr>
      <w:r>
        <w:rPr>
          <w:rFonts w:hint="eastAsia"/>
        </w:rPr>
        <w:t>有没有人习惯于将这位循道宗之父视为仅仅是一个狂热分子，一个能力平平且受教育肤浅的人，一个成功的通俗传道人和一个无知教派的领袖，而仅此而已呢？我请这样的人仔细查考我所给出的卫斯理思想的样本，并重新考量他的观点。无论人们喜欢循道宗的教义与否，我认为他们必须诚实地承认，这位林肯学院的老研究员是一位学者，也是一位明智的人。这个总是嘲笑福音派宗教的世界，可能会自鸣得意地称那些一百年前震动英国的人是头脑简单、性情急躁的狂热分子，是未受教育和无知的小民。早期的犹太人也曾这样评论使徒们。但世界无法否认事实。循道宗的创始人在牛津是一位颇有声望的人，他的著作表明他是一位博览群书、逻辑严密且聪慧的人。让今世之子们去否认这一点吧，如果他们能的话。</w:t>
      </w:r>
    </w:p>
    <w:p w14:paraId="2B5E7F54">
      <w:pPr>
        <w:spacing w:after="356" w:line="253" w:lineRule="auto"/>
        <w:ind w:left="-5" w:right="15"/>
        <w:jc w:val="left"/>
        <w:rPr>
          <w:rFonts w:hint="eastAsia"/>
        </w:rPr>
      </w:pPr>
    </w:p>
    <w:p w14:paraId="1A8A06BB">
      <w:pPr>
        <w:spacing w:after="356" w:line="253" w:lineRule="auto"/>
        <w:ind w:left="-5" w:right="15"/>
        <w:jc w:val="left"/>
        <w:rPr>
          <w:rFonts w:hint="eastAsia"/>
        </w:rPr>
      </w:pPr>
      <w:r>
        <w:rPr>
          <w:rFonts w:hint="eastAsia"/>
        </w:rPr>
        <w:t>Finally, has any one been accustomed to regard Wesley with dislike on account of his Arminian opinions? Is any one in the habit of turning away from his name with prejudice, and refusing to believe that such an imperfect preacher of the gospel could do any good? I ask such an one to remould his opinion, to take a more kindly view of the old soldier of the cross, and to give him the honour he deserves.</w:t>
      </w:r>
    </w:p>
    <w:p w14:paraId="4C98DCA7">
      <w:pPr>
        <w:spacing w:after="356" w:line="253" w:lineRule="auto"/>
        <w:ind w:left="-5" w:right="15"/>
        <w:jc w:val="left"/>
        <w:rPr>
          <w:rFonts w:hint="eastAsia"/>
        </w:rPr>
      </w:pPr>
    </w:p>
    <w:p w14:paraId="428FE74C">
      <w:pPr>
        <w:spacing w:after="356" w:line="253" w:lineRule="auto"/>
        <w:ind w:left="-5" w:right="15"/>
        <w:jc w:val="left"/>
        <w:rPr>
          <w:rFonts w:hint="eastAsia"/>
        </w:rPr>
      </w:pPr>
      <w:r>
        <w:rPr>
          <w:rFonts w:hint="eastAsia"/>
        </w:rPr>
        <w:t>最后，有没有人习惯于因卫斯理的阿米念派观点而对他心存厌恶？有没有人习惯于带着偏见对他的名字避而不谈，并拒绝相信这样一个不完美的福音传道人能行出任何益处？我请这样的人重塑他的观点，对这位十字架的老兵采取更宽容的看法，并给予他应得的尊荣。</w:t>
      </w:r>
    </w:p>
    <w:p w14:paraId="6AD1E0AD">
      <w:pPr>
        <w:spacing w:after="356" w:line="253" w:lineRule="auto"/>
        <w:ind w:left="-5" w:right="15"/>
        <w:jc w:val="left"/>
        <w:rPr>
          <w:rFonts w:hint="eastAsia"/>
        </w:rPr>
      </w:pPr>
    </w:p>
    <w:p w14:paraId="3F01413F">
      <w:pPr>
        <w:spacing w:after="356" w:line="253" w:lineRule="auto"/>
        <w:ind w:left="-5" w:right="15"/>
        <w:jc w:val="left"/>
        <w:rPr>
          <w:rFonts w:hint="eastAsia"/>
        </w:rPr>
      </w:pPr>
      <w:r>
        <w:rPr>
          <w:rFonts w:hint="eastAsia"/>
        </w:rPr>
        <w:t>What though John Wesley did not use all the weapons of truth which our great Captain has provided? What though he often said things which you and I feel we could not say, and left unsaid things which we feel ought to be said? Still, notwithstanding this, he was a bold fighter on Christ's side, a fearless warrior against sin, the world, and the devil, and an unflinching adherent of the Lord Jesus Christ in a very dark day. He honoured the Bible. He cried down sin. He made much of Christ's blood. He exalted holiness. He taught the absolute need of repentance, faith, and conversion. Surely these things ought not to he forgotten. Surely there is a deep lesson in those words of our Master, "Forbid him not: for there is no man which shall do a miracle in my name, that can lightly speak evil of me. For he that is not against us is on our part" (Mark ix. 39, 40).</w:t>
      </w:r>
    </w:p>
    <w:p w14:paraId="565F2D4E">
      <w:pPr>
        <w:spacing w:after="356" w:line="253" w:lineRule="auto"/>
        <w:ind w:left="-5" w:right="15"/>
        <w:jc w:val="left"/>
        <w:rPr>
          <w:rFonts w:hint="eastAsia"/>
        </w:rPr>
      </w:pPr>
    </w:p>
    <w:p w14:paraId="43813779">
      <w:pPr>
        <w:spacing w:after="356" w:line="253" w:lineRule="auto"/>
        <w:ind w:left="-5" w:right="15"/>
        <w:jc w:val="left"/>
        <w:rPr>
          <w:rFonts w:hint="eastAsia"/>
        </w:rPr>
      </w:pPr>
      <w:r>
        <w:rPr>
          <w:rFonts w:hint="eastAsia"/>
        </w:rPr>
        <w:t>纵然约翰·卫斯理没有使用我们伟大的元帅所提供的一切真理兵器，那又如何呢？纵然他经常说些你我都觉得不能说的话，又对我们觉得应当说的话避而不谈，那又如何呢？尽管如此，他仍是基督一方的大胆战士，是对抗罪、世界和魔鬼的无畏勇士，是在极其黑暗的日子里主耶稣基督坚定的追随者。他尊崇圣经。他斥责罪恶。他极力高举基督的宝血。他推崇圣洁。他教导悔改、信心和归正的绝对必要性。诚然，这些事不应当被遗忘。诚然，我们主人的话中有着深刻的教训：“不要禁止他；因为没有人奉我名行异能，反倒轻易毁谤我。不敌挡我们的，就是帮助我们的。”（可 9:39, 40）。</w:t>
      </w:r>
    </w:p>
    <w:p w14:paraId="20B5FFE8">
      <w:pPr>
        <w:spacing w:after="356" w:line="253" w:lineRule="auto"/>
        <w:ind w:left="-5" w:right="15"/>
        <w:jc w:val="left"/>
        <w:rPr>
          <w:rFonts w:hint="eastAsia"/>
        </w:rPr>
      </w:pPr>
    </w:p>
    <w:p w14:paraId="1D70528C">
      <w:pPr>
        <w:spacing w:after="356" w:line="253" w:lineRule="auto"/>
        <w:ind w:left="-5" w:right="15"/>
        <w:jc w:val="left"/>
        <w:rPr>
          <w:rFonts w:hint="eastAsia"/>
        </w:rPr>
      </w:pPr>
      <w:r>
        <w:rPr>
          <w:rFonts w:hint="eastAsia"/>
        </w:rPr>
        <w:t>Then let us thank God for what John Wesley was, and not keep poring over his deficiencies, and only talking of what he was not. Whether we like it or not, John Wesley was a mighty instrument in God's hand for good; and, next to George Whitefield, was the first and foremost evangelist of England a hundred years ago.</w:t>
      </w:r>
    </w:p>
    <w:p w14:paraId="26B8A434">
      <w:pPr>
        <w:spacing w:after="356" w:line="253" w:lineRule="auto"/>
        <w:ind w:left="-5" w:right="15"/>
        <w:jc w:val="left"/>
        <w:rPr>
          <w:rFonts w:hint="eastAsia"/>
        </w:rPr>
      </w:pPr>
    </w:p>
    <w:p w14:paraId="703C305C">
      <w:pPr>
        <w:spacing w:after="356" w:line="253" w:lineRule="auto"/>
        <w:ind w:left="-5" w:right="15"/>
        <w:jc w:val="left"/>
        <w:rPr>
          <w:rFonts w:hint="eastAsia"/>
        </w:rPr>
      </w:pPr>
      <w:r>
        <w:rPr>
          <w:rFonts w:hint="eastAsia"/>
        </w:rPr>
        <w:t>那么，让我们为约翰·卫斯理这个人的所是而感谢神，不要总是盯着他的缺陷，只谈论他所不是的。无论我们喜不喜欢，约翰·卫斯理都是神手中行善的强大器皿；并且是一百年前英国仅次于乔治·怀特腓的首要福音传道人。</w:t>
      </w:r>
    </w:p>
    <w:p w14:paraId="4B5A4BD0">
      <w:pPr>
        <w:spacing w:after="356" w:line="253" w:lineRule="auto"/>
        <w:ind w:left="-5" w:right="15"/>
        <w:jc w:val="left"/>
        <w:rPr>
          <w:rFonts w:hint="eastAsia"/>
        </w:rPr>
      </w:pPr>
    </w:p>
    <w:p w14:paraId="0E02A051">
      <w:pPr>
        <w:pStyle w:val="2"/>
        <w:bidi w:val="0"/>
        <w:rPr>
          <w:rFonts w:hint="eastAsia"/>
        </w:rPr>
      </w:pPr>
      <w:r>
        <w:rPr>
          <w:rFonts w:hint="eastAsia"/>
        </w:rPr>
        <w:t>George Whitefield</w:t>
      </w:r>
    </w:p>
    <w:p w14:paraId="23A46415">
      <w:pPr>
        <w:pStyle w:val="2"/>
        <w:bidi w:val="0"/>
        <w:rPr>
          <w:rFonts w:hint="eastAsia"/>
        </w:rPr>
      </w:pPr>
      <w:r>
        <w:rPr>
          <w:rFonts w:hint="eastAsia"/>
        </w:rPr>
        <w:t>乔治·怀特腓</w:t>
      </w:r>
    </w:p>
    <w:p w14:paraId="5B58027A">
      <w:pPr>
        <w:spacing w:after="356" w:line="253" w:lineRule="auto"/>
        <w:ind w:left="-5" w:right="15"/>
        <w:jc w:val="left"/>
        <w:rPr>
          <w:rFonts w:hint="eastAsia"/>
        </w:rPr>
      </w:pPr>
    </w:p>
    <w:p w14:paraId="10B4C5B5">
      <w:pPr>
        <w:spacing w:after="356" w:line="253" w:lineRule="auto"/>
        <w:ind w:left="-5" w:right="15"/>
        <w:jc w:val="left"/>
        <w:rPr>
          <w:rFonts w:hint="eastAsia"/>
        </w:rPr>
      </w:pPr>
      <w:r>
        <w:rPr>
          <w:rFonts w:hint="eastAsia"/>
        </w:rPr>
        <w:t>CHAPTER 1</w:t>
      </w:r>
    </w:p>
    <w:p w14:paraId="7BCA3148">
      <w:pPr>
        <w:spacing w:after="356" w:line="253" w:lineRule="auto"/>
        <w:ind w:left="-5" w:right="15"/>
        <w:jc w:val="left"/>
        <w:rPr>
          <w:rFonts w:hint="eastAsia"/>
        </w:rPr>
      </w:pPr>
      <w:r>
        <w:rPr>
          <w:rFonts w:hint="eastAsia"/>
        </w:rPr>
        <w:t>第一章</w:t>
      </w:r>
    </w:p>
    <w:p w14:paraId="105DDC28">
      <w:pPr>
        <w:spacing w:after="356" w:line="253" w:lineRule="auto"/>
        <w:ind w:left="-5" w:right="15"/>
        <w:jc w:val="left"/>
        <w:rPr>
          <w:rFonts w:hint="eastAsia"/>
        </w:rPr>
      </w:pPr>
    </w:p>
    <w:p w14:paraId="5414E17F">
      <w:pPr>
        <w:spacing w:after="356" w:line="253" w:lineRule="auto"/>
        <w:ind w:left="-5" w:right="15"/>
        <w:jc w:val="left"/>
        <w:rPr>
          <w:rFonts w:hint="eastAsia"/>
        </w:rPr>
      </w:pPr>
      <w:r>
        <w:rPr>
          <w:rFonts w:hint="eastAsia"/>
        </w:rPr>
        <w:t>Who were the men that revived religion in England a hundred years ago? What were their names, that we may do them honour? Where were they born? How were they educated? What are the leading facts in their lives? What was their special department of labour? To these questions I wish to supply some answers in the present and future chapters.</w:t>
      </w:r>
    </w:p>
    <w:p w14:paraId="2BF452C8">
      <w:pPr>
        <w:spacing w:after="356" w:line="253" w:lineRule="auto"/>
        <w:ind w:left="-5" w:right="15"/>
        <w:jc w:val="left"/>
        <w:rPr>
          <w:rFonts w:hint="eastAsia"/>
        </w:rPr>
      </w:pPr>
    </w:p>
    <w:p w14:paraId="33FB73A2">
      <w:pPr>
        <w:spacing w:after="356" w:line="253" w:lineRule="auto"/>
        <w:ind w:left="-5" w:right="15"/>
        <w:jc w:val="left"/>
        <w:rPr>
          <w:rFonts w:hint="eastAsia"/>
        </w:rPr>
      </w:pPr>
      <w:r>
        <w:rPr>
          <w:rFonts w:hint="eastAsia"/>
        </w:rPr>
        <w:t>一百年前在英国复兴宗教的人都是谁？他们的名字是什么，好叫我们能尊荣他们？他们生在何处？他们受过怎样的教育？他们生平的主要事迹是什么？他们具体的事工领域是什么？针对这些问题，我希望在当前和未来的章节中提供一些答案。</w:t>
      </w:r>
    </w:p>
    <w:p w14:paraId="37F6CB0B">
      <w:pPr>
        <w:spacing w:after="356" w:line="253" w:lineRule="auto"/>
        <w:ind w:left="-5" w:right="15"/>
        <w:jc w:val="left"/>
        <w:rPr>
          <w:rFonts w:hint="eastAsia"/>
        </w:rPr>
      </w:pPr>
    </w:p>
    <w:p w14:paraId="587BB2EA">
      <w:pPr>
        <w:spacing w:after="356" w:line="253" w:lineRule="auto"/>
        <w:ind w:left="-5" w:right="15"/>
        <w:jc w:val="left"/>
        <w:rPr>
          <w:rFonts w:hint="eastAsia"/>
        </w:rPr>
      </w:pPr>
      <w:r>
        <w:rPr>
          <w:rFonts w:hint="eastAsia"/>
        </w:rPr>
        <w:t>I pity the man who takes no interest in such inquiries. The instruments that God employs to do His work in the world deserve a close inspection. The man who did not care to look at the rams" horns that blew down Jericho, the hammer and nail that slew Sisera, the lamps and trumpets of Gideon, the sling and stone of David, might fairly be set down as a cold and heartless person. I trust that all who read this volume will like to know something about the English evangelists of the eighteenth century.</w:t>
      </w:r>
    </w:p>
    <w:p w14:paraId="74C815E4">
      <w:pPr>
        <w:spacing w:after="356" w:line="253" w:lineRule="auto"/>
        <w:ind w:left="-5" w:right="15"/>
        <w:jc w:val="left"/>
        <w:rPr>
          <w:rFonts w:hint="eastAsia"/>
        </w:rPr>
      </w:pPr>
    </w:p>
    <w:p w14:paraId="0A50CD05">
      <w:pPr>
        <w:spacing w:after="356" w:line="253" w:lineRule="auto"/>
        <w:ind w:left="-5" w:right="15"/>
        <w:jc w:val="left"/>
        <w:rPr>
          <w:rFonts w:hint="eastAsia"/>
        </w:rPr>
      </w:pPr>
      <w:r>
        <w:rPr>
          <w:rFonts w:hint="eastAsia"/>
        </w:rPr>
        <w:t>我怜悯那些对这类探究毫无兴趣的人。神用来在世上做祂工作的器皿，值得仔细查考。那个不屑于看一眼吹倒耶利哥的羊角、杀死西西拉的锤子和钉子、基甸的火把和号角、大卫的机弦和石子的人，完全可以被归为冷漠无情之辈。我相信所有阅读本书的人，都愿意了解一些关于十八世纪英国福音传道人的事。</w:t>
      </w:r>
    </w:p>
    <w:p w14:paraId="06FCB7CD">
      <w:pPr>
        <w:spacing w:after="356" w:line="253" w:lineRule="auto"/>
        <w:ind w:left="-5" w:right="15"/>
        <w:jc w:val="left"/>
        <w:rPr>
          <w:rFonts w:hint="eastAsia"/>
        </w:rPr>
      </w:pPr>
    </w:p>
    <w:p w14:paraId="6968736C">
      <w:pPr>
        <w:spacing w:after="356" w:line="253" w:lineRule="auto"/>
        <w:ind w:left="-5" w:right="15"/>
        <w:jc w:val="left"/>
        <w:rPr>
          <w:rFonts w:hint="eastAsia"/>
        </w:rPr>
      </w:pPr>
      <w:r>
        <w:rPr>
          <w:rFonts w:hint="eastAsia"/>
        </w:rPr>
        <w:t>The first and foremost whom I will name is the well-known George Whitefield. Though not the first in order, if we look at the date of his birth, I place him first in the order of merit, without any hesitation. Of all the spiritual heroes of a hundred years ago, none saw so soon as Whitefield what the times demanded, and none were so forward in the great work of spiritual aggression. I should think I committed an act of injustice if I placed any name before his.</w:t>
      </w:r>
    </w:p>
    <w:p w14:paraId="531AFFD3">
      <w:pPr>
        <w:spacing w:after="356" w:line="253" w:lineRule="auto"/>
        <w:ind w:left="-5" w:right="15"/>
        <w:jc w:val="left"/>
        <w:rPr>
          <w:rFonts w:hint="eastAsia"/>
        </w:rPr>
      </w:pPr>
    </w:p>
    <w:p w14:paraId="4214B7C9">
      <w:pPr>
        <w:spacing w:after="356" w:line="253" w:lineRule="auto"/>
        <w:ind w:left="-5" w:right="15"/>
        <w:jc w:val="left"/>
        <w:rPr>
          <w:rFonts w:hint="eastAsia"/>
        </w:rPr>
      </w:pPr>
      <w:r>
        <w:rPr>
          <w:rFonts w:hint="eastAsia"/>
        </w:rPr>
        <w:t>我要提名的首要人物，就是众所周知的乔治·怀特腓。虽然若按出生日期来看，他并非排在首位，但我毫不犹豫地按功绩将他列为第一。在一百年前所有的属灵英雄中，没有人像怀特腓那样早地看清时代的需要，也没有人在属灵攻势的伟大工作中如此一马当先。如果我把任何名字排在他前面，我会认为自己行了不义。</w:t>
      </w:r>
    </w:p>
    <w:p w14:paraId="5D1EFED7">
      <w:pPr>
        <w:spacing w:after="356" w:line="253" w:lineRule="auto"/>
        <w:ind w:left="-5" w:right="15"/>
        <w:jc w:val="left"/>
        <w:rPr>
          <w:rFonts w:hint="eastAsia"/>
        </w:rPr>
      </w:pPr>
    </w:p>
    <w:p w14:paraId="203FF570">
      <w:pPr>
        <w:spacing w:after="356" w:line="253" w:lineRule="auto"/>
        <w:ind w:left="-5" w:right="15"/>
        <w:jc w:val="left"/>
        <w:rPr>
          <w:rFonts w:hint="eastAsia"/>
        </w:rPr>
      </w:pPr>
      <w:r>
        <w:rPr>
          <w:rFonts w:hint="eastAsia"/>
        </w:rPr>
        <w:t>Whitefield was born at Gloucester in the year 1714. That venerable county-town, which was his birth-place, is connected with more than one name which ought to be dear to every lover of Protestant truth. Tyndal, one of the first and ablest translators of the English Bible, was a Gloucestershire man. Hooper, one of the greatest and best of our English reformers, was Bishop of Gloucester, and was burned at the stake for Christ's truth, within view of his own cathedral, in Queen Mary's reign. In the next century Miles Smith, Bishop of Gloucester, was one of the first to protest against the Romanizing proceedings of Laud, who was then Dean of Gloucester. In fact, he carried his Protestant feeling so far that, when Laud moved the communion-table in the cathedral to the east end, and placed it for the first time "altar-wise," in 1616, Bishop Smith was so much offended that he refused to enter the walls of the cathedral from that day till his death. Places like Gloucester, we need not doubt, have a rich entailed inheritance of many prayers. The city where Hooper preached and prayed, and where the zealous Miles Smith protested, was the place where the greatest preacher of the gospel England has ever seen was born.</w:t>
      </w:r>
    </w:p>
    <w:p w14:paraId="74841150">
      <w:pPr>
        <w:spacing w:after="356" w:line="253" w:lineRule="auto"/>
        <w:ind w:left="-5" w:right="15"/>
        <w:jc w:val="left"/>
        <w:rPr>
          <w:rFonts w:hint="eastAsia"/>
        </w:rPr>
      </w:pPr>
    </w:p>
    <w:p w14:paraId="0499166B">
      <w:pPr>
        <w:spacing w:after="356" w:line="253" w:lineRule="auto"/>
        <w:ind w:left="-5" w:right="15"/>
        <w:jc w:val="left"/>
        <w:rPr>
          <w:rFonts w:hint="eastAsia"/>
        </w:rPr>
      </w:pPr>
      <w:r>
        <w:rPr>
          <w:rFonts w:hint="eastAsia"/>
        </w:rPr>
        <w:t>怀特腓于1714年出生在格洛斯特。那个古老的县城是他的出生地，那里与不止一个名字相关联，这些名字对每一个热爱更正教真理的人来说都应当是宝贵的。廷代尔，英文圣经最早且最有能力的翻译者之一，就是格洛斯特郡人。胡珀，我们英国最伟大和最优秀的改革家之一，曾任格洛斯特主教，并在玛丽女王统治时期，为了基督的真理，在他自己座堂的视野范围内被烧死在火刑柱上。在接下来的一个世纪里，格洛斯特主教迈尔斯·史密斯是最早抗议劳德罗马化行径的人之一，劳德当时是格洛斯特的座堂主任牧师。事实上，他对更正教的情感如此强烈，以至于当劳德于1616年将座堂内的圣餐桌移至东端，并首次将其以“祭坛方式”摆放时，史密斯主教深感冒犯，从那天起直到去世，他都拒绝踏入座堂的墙垣之内。像格洛斯特这样的地方，我们无需怀疑，拥有许多祷告所留下的丰富属灵遗产。这座胡珀曾经讲道和祷告的城市，这座热心的迈尔斯·史密斯曾经抗议的城市，正是英国有史以来最伟大的福音传道人出生的地方。</w:t>
      </w:r>
    </w:p>
    <w:p w14:paraId="66514E69">
      <w:pPr>
        <w:spacing w:after="356" w:line="253" w:lineRule="auto"/>
        <w:ind w:left="-5" w:right="15"/>
        <w:jc w:val="left"/>
        <w:rPr>
          <w:rFonts w:hint="eastAsia"/>
        </w:rPr>
      </w:pPr>
    </w:p>
    <w:p w14:paraId="20CC98D3">
      <w:pPr>
        <w:spacing w:after="356" w:line="253" w:lineRule="auto"/>
        <w:ind w:left="-5" w:right="15"/>
        <w:jc w:val="left"/>
        <w:rPr>
          <w:rFonts w:hint="eastAsia"/>
        </w:rPr>
      </w:pPr>
      <w:r>
        <w:rPr>
          <w:rFonts w:hint="eastAsia"/>
        </w:rPr>
        <w:t>Like many other famous men, Whitefield was of humble origin, and had no rich or noble connections to help him forward in the world. His mother kept the Bell Inn at Gloucester, and appears not to have prospered in business; at any rate, she never seems to have been able to do anything for Whitefield's advancement in life. The inn itself is still standing, and is reputed to be the birth-place, not only of our greatest English preacher, but also of a well-known English prelate Henry Philpot, Bishop of Exeter.</w:t>
      </w:r>
    </w:p>
    <w:p w14:paraId="679E9AF9">
      <w:pPr>
        <w:spacing w:after="356" w:line="253" w:lineRule="auto"/>
        <w:ind w:left="-5" w:right="15"/>
        <w:jc w:val="left"/>
        <w:rPr>
          <w:rFonts w:hint="eastAsia"/>
        </w:rPr>
      </w:pPr>
    </w:p>
    <w:p w14:paraId="7AC9251B">
      <w:pPr>
        <w:spacing w:after="356" w:line="253" w:lineRule="auto"/>
        <w:ind w:left="-5" w:right="15"/>
        <w:jc w:val="left"/>
        <w:rPr>
          <w:rFonts w:hint="eastAsia"/>
        </w:rPr>
      </w:pPr>
      <w:r>
        <w:rPr>
          <w:rFonts w:hint="eastAsia"/>
        </w:rPr>
        <w:t>像许多其他名人一样，怀特腓出身卑微，没有任何富有或显贵的关系来助他在世上飞黄腾达。他的母亲在格洛斯特经营贝尔旅馆，生意似乎并不兴隆；无论如何，她似乎从未能为怀特腓的人生发展提供任何帮助。这家旅馆至今尚存，据说不仅是我们最伟大的英国传道人的出生地，也是著名的英国教长、埃克塞特主教亨利·菲尔波特的出生地。</w:t>
      </w:r>
    </w:p>
    <w:p w14:paraId="0B22415D">
      <w:pPr>
        <w:spacing w:after="356" w:line="253" w:lineRule="auto"/>
        <w:ind w:left="-5" w:right="15"/>
        <w:jc w:val="left"/>
        <w:rPr>
          <w:rFonts w:hint="eastAsia"/>
        </w:rPr>
      </w:pPr>
    </w:p>
    <w:p w14:paraId="5B95F5A2">
      <w:pPr>
        <w:spacing w:after="356" w:line="253" w:lineRule="auto"/>
        <w:ind w:left="-5" w:right="15"/>
        <w:jc w:val="left"/>
        <w:rPr>
          <w:rFonts w:hint="eastAsia"/>
        </w:rPr>
      </w:pPr>
      <w:r>
        <w:rPr>
          <w:rFonts w:hint="eastAsia"/>
        </w:rPr>
        <w:t>Whitefield's early life, according to his own account, was anything but religious; though, like many boys, he had occasional prickings of conscience and spasmodic fits of devout feeling. But habits and general tastes are the only true test of young people's characters. He confesses that he was "addicted to lying, filthy talking, and foolish jesting", and that he was a 'sabbath-breaker, a theater-goer, a cardplayer, and a romance reader". All this, he says, went on till he was fifteen years old.</w:t>
      </w:r>
    </w:p>
    <w:p w14:paraId="003965EB">
      <w:pPr>
        <w:spacing w:after="356" w:line="253" w:lineRule="auto"/>
        <w:ind w:left="-5" w:right="15"/>
        <w:jc w:val="left"/>
        <w:rPr>
          <w:rFonts w:hint="eastAsia"/>
        </w:rPr>
      </w:pPr>
    </w:p>
    <w:p w14:paraId="59E6FD6A">
      <w:pPr>
        <w:spacing w:after="356" w:line="253" w:lineRule="auto"/>
        <w:ind w:left="-5" w:right="15"/>
        <w:jc w:val="left"/>
        <w:rPr>
          <w:rFonts w:hint="eastAsia"/>
        </w:rPr>
      </w:pPr>
      <w:r>
        <w:rPr>
          <w:rFonts w:hint="eastAsia"/>
        </w:rPr>
        <w:t>据怀特腓自己描述，他的早年生活绝非虔诚；尽管像许多男孩一样，他偶尔也会有良心的刺痛和阵发性的虔诚感。但习惯和总体喜好才是检验年轻人品格的唯一真实标准。他承认自己“沉溺于撒谎、污言秽语和愚蠢的玩笑”，并且是一个“干犯安息日者、看戏迷、打牌者和传奇小说迷”。他说，这一切一直持续到他十五岁。</w:t>
      </w:r>
    </w:p>
    <w:p w14:paraId="7BD29700">
      <w:pPr>
        <w:spacing w:after="356" w:line="253" w:lineRule="auto"/>
        <w:ind w:left="-5" w:right="15"/>
        <w:jc w:val="left"/>
        <w:rPr>
          <w:rFonts w:hint="eastAsia"/>
        </w:rPr>
      </w:pPr>
    </w:p>
    <w:p w14:paraId="74508AB2">
      <w:pPr>
        <w:spacing w:after="356" w:line="253" w:lineRule="auto"/>
        <w:ind w:left="-5" w:right="15"/>
        <w:jc w:val="left"/>
        <w:rPr>
          <w:rFonts w:hint="eastAsia"/>
        </w:rPr>
      </w:pPr>
      <w:r>
        <w:rPr>
          <w:rFonts w:hint="eastAsia"/>
        </w:rPr>
        <w:t>Poor as he was, his residence at Gloucester procured him the advantage of a good education at the Free Grammar School of that city. Here he was a day-scholar until he was fifteen. Nothing is known of his progress there. He can hardly, however, have been quite idle, or else he would not have been ready to enter an University afterwards at the age of eighteen. His letters, moreover, show an acquaintance with Latin, in the shape of frequent quotations, which is seldom acquired, if not picked up at school. The only known fact about his schooldays is this curious one, that even then he was remarkable for his good elocution and memory, and was selected to recite speeches before the Corporation of Gloucester at their annual visitation of the Grammar School.</w:t>
      </w:r>
    </w:p>
    <w:p w14:paraId="14266BBE">
      <w:pPr>
        <w:spacing w:after="356" w:line="253" w:lineRule="auto"/>
        <w:ind w:left="-5" w:right="15"/>
        <w:jc w:val="left"/>
        <w:rPr>
          <w:rFonts w:hint="eastAsia"/>
        </w:rPr>
      </w:pPr>
    </w:p>
    <w:p w14:paraId="4E7C9966">
      <w:pPr>
        <w:spacing w:after="356" w:line="253" w:lineRule="auto"/>
        <w:ind w:left="-5" w:right="15"/>
        <w:jc w:val="left"/>
        <w:rPr>
          <w:rFonts w:hint="eastAsia"/>
        </w:rPr>
      </w:pPr>
      <w:r>
        <w:rPr>
          <w:rFonts w:hint="eastAsia"/>
        </w:rPr>
        <w:t>尽管家境贫寒，但他居住在格洛斯特，这使他得以在该市的免费文法学校获得良好教育的优势。在那里，他一直做走读生直到十五岁。关于他在那里的学业进展，人们一无所知。然而，他绝不可能完全荒废光阴，否则他后来就不可能在十八岁时准备好进入大学。此外，他的信件通过频繁的引用显示出他对拉丁语的熟悉，若非在学校习得，这种能力是很难具备的。关于他学生时代唯一已知的事实是这件奇特的事：即使在那时，他就以出色的口才和记忆力著称，并被选中在格洛斯特市政当局年度视察文法学校时朗诵演讲。</w:t>
      </w:r>
    </w:p>
    <w:p w14:paraId="0B686FF9">
      <w:pPr>
        <w:spacing w:after="356" w:line="253" w:lineRule="auto"/>
        <w:ind w:left="-5" w:right="15"/>
        <w:jc w:val="left"/>
        <w:rPr>
          <w:rFonts w:hint="eastAsia"/>
        </w:rPr>
      </w:pPr>
    </w:p>
    <w:p w14:paraId="250ACDCC">
      <w:pPr>
        <w:spacing w:after="356" w:line="253" w:lineRule="auto"/>
        <w:ind w:left="-5" w:right="15"/>
        <w:jc w:val="left"/>
        <w:rPr>
          <w:rFonts w:hint="eastAsia"/>
        </w:rPr>
      </w:pPr>
      <w:r>
        <w:rPr>
          <w:rFonts w:hint="eastAsia"/>
        </w:rPr>
        <w:t>At the age of fifteen Whitefield appears to have left school, and to have given up Latin and Greek for a season. In all probability, his mother's straitened circumstances made it absolutely necessary for him to do something to assist her in business and to get his own living. He began, therefore, to help her in the daily work of the Bell Inn. "At length", he says, "I put on my blue apron, washed cups, cleaned rooms, and, in one word, became a professed common drawer for nigh a year and a half."</w:t>
      </w:r>
    </w:p>
    <w:p w14:paraId="08B85AAE">
      <w:pPr>
        <w:spacing w:after="356" w:line="253" w:lineRule="auto"/>
        <w:ind w:left="-5" w:right="15"/>
        <w:jc w:val="left"/>
        <w:rPr>
          <w:rFonts w:hint="eastAsia"/>
        </w:rPr>
      </w:pPr>
    </w:p>
    <w:p w14:paraId="55E04C2D">
      <w:pPr>
        <w:spacing w:after="356" w:line="253" w:lineRule="auto"/>
        <w:ind w:left="-5" w:right="15"/>
        <w:jc w:val="left"/>
        <w:rPr>
          <w:rFonts w:hint="eastAsia"/>
        </w:rPr>
      </w:pPr>
      <w:r>
        <w:rPr>
          <w:rFonts w:hint="eastAsia"/>
        </w:rPr>
        <w:t>十五岁时，怀特腓似乎离开了学校，暂时放弃了拉丁文和希腊文的学习。很可能，他母亲拮据的境况使他绝对有必要做些事来协助她的生意并自谋生路。因此，他开始在贝尔旅馆的日常工作中帮助她。“后来，”他说，“我穿上蓝围裙，洗杯子，打扫房间，总之，成为了一个职业的普通侍者，将近一年半的时间。”</w:t>
      </w:r>
    </w:p>
    <w:p w14:paraId="257B0835">
      <w:pPr>
        <w:spacing w:after="356" w:line="253" w:lineRule="auto"/>
        <w:ind w:left="-5" w:right="15"/>
        <w:jc w:val="left"/>
        <w:rPr>
          <w:rFonts w:hint="eastAsia"/>
        </w:rPr>
      </w:pPr>
    </w:p>
    <w:p w14:paraId="66D12896">
      <w:pPr>
        <w:spacing w:after="356" w:line="253" w:lineRule="auto"/>
        <w:ind w:left="-5" w:right="15"/>
        <w:jc w:val="left"/>
        <w:rPr>
          <w:rFonts w:hint="eastAsia"/>
        </w:rPr>
      </w:pPr>
      <w:r>
        <w:rPr>
          <w:rFonts w:hint="eastAsia"/>
        </w:rPr>
        <w:t>This state of things, however, did not last long. His mother's business at the Bell did not flourish, and she finally retired from it altogether. An old school-fellow revived in his mind the idea of going to Oxford, and he went back to the Grammar School and renewed his studies. Friends were raised up who made interest for him at Pembroke College, Oxford, where the Grammar School of Gloucester held two exhibitions. And at length, after several providential circumstances had smoothed the way, he entered Oxford as a servitor at Pembroke at the age of eighteen.</w:t>
      </w:r>
    </w:p>
    <w:p w14:paraId="7D5FE034">
      <w:pPr>
        <w:spacing w:after="356" w:line="253" w:lineRule="auto"/>
        <w:ind w:left="-5" w:right="15"/>
        <w:jc w:val="left"/>
        <w:rPr>
          <w:rFonts w:hint="eastAsia"/>
        </w:rPr>
      </w:pPr>
    </w:p>
    <w:p w14:paraId="741346F5">
      <w:pPr>
        <w:spacing w:after="356" w:line="253" w:lineRule="auto"/>
        <w:ind w:left="-5" w:right="15"/>
        <w:jc w:val="left"/>
        <w:rPr>
          <w:rFonts w:hint="eastAsia"/>
        </w:rPr>
      </w:pPr>
      <w:r>
        <w:rPr>
          <w:rFonts w:hint="eastAsia"/>
        </w:rPr>
        <w:t>然而，这种状况并没有持续太久。他母亲在贝尔旅馆的生意并不兴隆，最终她完全退出了这门生意。一位老同学在他脑海中重燃了去牛津的想法，于是他回到文法学校，重新开始了他的学业。神兴起了一些朋友，在牛津大学彭布罗克学院为他疏通关系，格洛斯特文法学校在该学院拥有两个奖学金名额。最终，在几次出于神护理的境遇铺平道路之后，他在十八岁时作为一名减费生进入牛津彭布罗克学院。</w:t>
      </w:r>
    </w:p>
    <w:p w14:paraId="2DEB7BCC">
      <w:pPr>
        <w:spacing w:after="356" w:line="253" w:lineRule="auto"/>
        <w:ind w:left="-5" w:right="15"/>
        <w:jc w:val="left"/>
        <w:rPr>
          <w:rFonts w:hint="eastAsia"/>
        </w:rPr>
      </w:pPr>
    </w:p>
    <w:p w14:paraId="276ABE98">
      <w:pPr>
        <w:spacing w:after="356" w:line="253" w:lineRule="auto"/>
        <w:ind w:left="-5" w:right="15"/>
        <w:jc w:val="left"/>
        <w:rPr>
          <w:rFonts w:hint="eastAsia"/>
        </w:rPr>
      </w:pPr>
      <w:r>
        <w:rPr>
          <w:rFonts w:hint="eastAsia"/>
        </w:rPr>
        <w:t>(Editor's note: Happening to be at Oxford in June 1865, I went to Pembroke College, and asked whether any one knew the rooms which Whitefield occupied when he was at Oxford. The porter informed me that nothing whatever was known about them. The rooms which the famous Dr. Johnson occupied at Pembroke are still pointed out. Johnson left Oxford just before Whitefield went up.</w:t>
      </w:r>
    </w:p>
    <w:p w14:paraId="304011E1">
      <w:pPr>
        <w:spacing w:after="356" w:line="253" w:lineRule="auto"/>
        <w:ind w:left="-5" w:right="15"/>
        <w:jc w:val="left"/>
        <w:rPr>
          <w:rFonts w:hint="eastAsia"/>
        </w:rPr>
      </w:pPr>
    </w:p>
    <w:p w14:paraId="60DB6C51">
      <w:pPr>
        <w:spacing w:after="356" w:line="253" w:lineRule="auto"/>
        <w:ind w:left="-5" w:right="15"/>
        <w:jc w:val="left"/>
        <w:rPr>
          <w:rFonts w:hint="eastAsia"/>
        </w:rPr>
      </w:pPr>
      <w:r>
        <w:rPr>
          <w:rFonts w:hint="eastAsia"/>
        </w:rPr>
        <w:t>（编者注：1865年6月我恰好在牛津，便去了彭布罗克学院，询问是否有人知道怀特腓在牛津时居住的房间。门房告诉我说，对此一无所知。著名的约翰逊博士在彭布罗克住过的房间至今仍被人指认。约翰逊恰好在怀特腓入学前离开了牛津。</w:t>
      </w:r>
    </w:p>
    <w:p w14:paraId="3FB4EB4E">
      <w:pPr>
        <w:spacing w:after="356" w:line="253" w:lineRule="auto"/>
        <w:ind w:left="-5" w:right="15"/>
        <w:jc w:val="left"/>
        <w:rPr>
          <w:rFonts w:hint="eastAsia"/>
        </w:rPr>
      </w:pPr>
    </w:p>
    <w:p w14:paraId="6191DB20">
      <w:pPr>
        <w:spacing w:after="356" w:line="253" w:lineRule="auto"/>
        <w:ind w:left="-5" w:right="15"/>
        <w:jc w:val="left"/>
        <w:rPr>
          <w:rFonts w:hint="eastAsia"/>
        </w:rPr>
      </w:pPr>
      <w:r>
        <w:rPr>
          <w:rFonts w:hint="eastAsia"/>
        </w:rPr>
        <w:t>Whitefield's residence at Oxford was the great turning-point in his life. For two or three years before he went to the University his journal tells us that he had not been without religious convictions. But from the time of his entering Pembroke College these convictions fast ripened into decided Christianity. He diligently attended all means of grace within his reach. He spent his leisure time in visiting the city prison, reading to the prisoners, and trying to do good. He became acquainted with the famous John Wesley and his brother Charles, and a little band of like-minded young men, including the well-known author of Theron and Aspasio, James Hervey. These were the devoted party to whom the name "Methodists" was first applied, on account of their strict "method" of living. At one time he seems to have greedily devoured such books as Thomas Kempis, and Castanuza's Spiritual Combat, and to have been in danger of becoming a semi-papist, an ascetic, or a mystic, and of placing the whole of religion in self-denial. He says in his Journal, I always chose the worst sort of food. I fasted twice a week. My apparel was mean. I thought it unbecoming a penitent to have his hair powdered. I wore woollen gloves, a patched gown, and dirty shoes; and though I was convinced that the kingdom of God did not consist in meat and drink, yet I resolutely persisted in these voluntary acts of self-denial, because I found in them great promotion of the spiritual life." Out of all this darkness he was gradually delivered, partly by the advice of one or two experienced Christians, and partly by reading such books as Scougal's Life of God in the Soul of Man, Law's Serious Call, Baxter's Call to the Unconverted, Alleine's Alarm to Unconverted</w:t>
      </w:r>
    </w:p>
    <w:p w14:paraId="14E535E9">
      <w:pPr>
        <w:spacing w:after="356" w:line="253" w:lineRule="auto"/>
        <w:ind w:left="-5" w:right="15"/>
        <w:jc w:val="left"/>
        <w:rPr>
          <w:rFonts w:hint="eastAsia"/>
        </w:rPr>
      </w:pPr>
      <w:r>
        <w:rPr>
          <w:rFonts w:hint="eastAsia"/>
        </w:rPr>
        <w:t>Sinners, and Matthew Henry's Commentary. "Above all," he says,</w:t>
      </w:r>
    </w:p>
    <w:p w14:paraId="7DF24582">
      <w:pPr>
        <w:spacing w:after="356" w:line="253" w:lineRule="auto"/>
        <w:ind w:left="-5" w:right="15"/>
        <w:jc w:val="left"/>
        <w:rPr>
          <w:rFonts w:hint="eastAsia"/>
        </w:rPr>
      </w:pPr>
      <w:r>
        <w:rPr>
          <w:rFonts w:hint="eastAsia"/>
        </w:rPr>
        <w:t>"my mind being now more opened and enlarged, I began to read the Holy Scriptures upon my knees, laying aside all other books, and praying over, if possible, every line and word. This proved meat indeed and drink indeed to my soul. I daily received fresh life, light, and power from above. I got more true knowledge from reading the Book of God in one month than I could ever have acquired from all the writings of men." Once taught to understand the glorious liberty of Christ's gospel, Whitefield never turned again to asceticism, legalism, mysticism, or strange views of Christian perfection. The experience received by bitter conflict was most valuable to him. The doctrines of free grace, once thoroughly grasped, took deep root in his heart, and became, as it were, bone of his bone and flesh of his flesh. Of all the little band of Oxford methodists, none seem to have got hold so soon of clear views of Christ's gospel as he did, and none kept it so unwaveringly to the end.</w:t>
      </w:r>
    </w:p>
    <w:p w14:paraId="1F5C2940">
      <w:pPr>
        <w:spacing w:after="356" w:line="253" w:lineRule="auto"/>
        <w:ind w:left="-5" w:right="15"/>
        <w:jc w:val="left"/>
        <w:rPr>
          <w:rFonts w:hint="eastAsia"/>
        </w:rPr>
      </w:pPr>
    </w:p>
    <w:p w14:paraId="2154A9AA">
      <w:pPr>
        <w:spacing w:after="356" w:line="253" w:lineRule="auto"/>
        <w:ind w:left="-5" w:right="15"/>
        <w:jc w:val="left"/>
        <w:rPr>
          <w:rFonts w:hint="eastAsia"/>
        </w:rPr>
      </w:pPr>
      <w:r>
        <w:rPr>
          <w:rFonts w:hint="eastAsia"/>
        </w:rPr>
        <w:t>怀特腓在牛津的居住时期是他生命中巨大的转折点。他的日记告诉我们，在他上大学之前的两三年里，他并非没有宗教上的觉悟。但从他进入彭布罗克学院起，这些觉悟迅速成熟为坚定的基督教信仰。他勤奋地使用他所能接触到的一切施恩之道。他利用闲暇时间探访城市监狱，给囚犯读书，并尽力行善。他结识了著名的约翰·卫斯理及其兄弟查尔斯，还有一小群志同道合的年轻人，其中包括《塞隆与阿斯帕西奥》的知名作者詹姆斯·赫维。这就是那个虔诚的团体，“循道者”这个名称最初就是因他们严格的生活“方法”而加在他们身上的。有一段时间，他似乎贪婪地研读托马斯·阿·肯皮斯和卡斯塔努扎的《属灵争战》等书籍，甚至面临成为半天主教徒、苦行者或神秘主义者的危险，并将宗教的全部归结为舍己。他在日记中说，我总是选择最差的食物。我每周禁食两次。我的衣着寒酸。我认为一个悔罪者往头发上扑粉是不合宜的。我戴着羊毛手套，穿着打补丁的长袍和脏鞋子；虽然我确信神的国不在乎吃喝，但我坚决坚持这些自愿的舍己行为，因为我发现它们对属灵生命有极大的促进。”他逐渐从这所有的黑暗中得着解脱，部分是藉着一两位有经验的基督徒的建议，部分是藉着阅读诸如斯库加尔的《人灵魂中神的生命》、劳威廉的《严肃的呼召》、巴克斯特的《给未归信者的呼召》、艾琳的《给未归信罪人的警告》以及马修·亨利的注释书。“最重要的是，”他说，“我的心智如今更加开启和宽广，我开始跪着阅读圣经，将所有其他书籍以此搁置一旁，并尽可能针对每一行和每一个字进行祷告。这证明对我的灵魂而言，真是可吃的，真是可喝的。我每天都从上头领受新鲜的生命、光照和能力。我在一个月内从阅读神的书中所获得的真知识，比我从所有人的著作中能获得的还要多。”一旦受教明白了基督福音的荣耀自由，怀特腓就再也没有转回苦行主义、律法主义、神秘主义或关于基督徒完全的奇怪观点。在痛苦的挣扎中获得的经验对他来说极其宝贵。白白恩典的教义，一旦被彻底掌握，就在他心中深深扎根，可以说，成了他骨中的骨、肉中的肉。在那一小群牛津循道者中，似乎没有人像他那样快地掌握了对基督福音的清晰见解，也没有人像他那样坚定不移地持守到底。</w:t>
      </w:r>
    </w:p>
    <w:p w14:paraId="231DFEC9">
      <w:pPr>
        <w:spacing w:after="356" w:line="253" w:lineRule="auto"/>
        <w:ind w:left="-5" w:right="15"/>
        <w:jc w:val="left"/>
        <w:rPr>
          <w:rFonts w:hint="eastAsia"/>
        </w:rPr>
      </w:pPr>
    </w:p>
    <w:p w14:paraId="5DB295EB">
      <w:pPr>
        <w:spacing w:after="356" w:line="253" w:lineRule="auto"/>
        <w:ind w:left="-5" w:right="15"/>
        <w:jc w:val="left"/>
        <w:rPr>
          <w:rFonts w:hint="eastAsia"/>
        </w:rPr>
      </w:pPr>
      <w:r>
        <w:rPr>
          <w:rFonts w:hint="eastAsia"/>
        </w:rPr>
        <w:t>At the early age of twenty-two Whitefield was admitted to holy orders by Bishop Benson of Gloucester, on Trinity Sunday, 1736. His ordination was not of his own seeking. The bishop heard of his character from Lady Selwyn and others, sent for him, gave him five guineas to buy books, and offered to ordain him, though only twentytwo years old, whenever he wished. This unexpected offer came to him when he was full of scruples about his own fitness for the ministry. It cut the knot and brought him to the point of decision. "I began to think," he says, "that if I held out longer I should fight against God."</w:t>
      </w:r>
    </w:p>
    <w:p w14:paraId="5750C18E">
      <w:pPr>
        <w:spacing w:after="356" w:line="253" w:lineRule="auto"/>
        <w:ind w:left="-5" w:right="15"/>
        <w:jc w:val="left"/>
        <w:rPr>
          <w:rFonts w:hint="eastAsia"/>
        </w:rPr>
      </w:pPr>
    </w:p>
    <w:p w14:paraId="27394B8E">
      <w:pPr>
        <w:spacing w:after="356" w:line="253" w:lineRule="auto"/>
        <w:ind w:left="-5" w:right="15"/>
        <w:jc w:val="left"/>
        <w:rPr>
          <w:rFonts w:hint="eastAsia"/>
        </w:rPr>
      </w:pPr>
      <w:r>
        <w:rPr>
          <w:rFonts w:hint="eastAsia"/>
        </w:rPr>
        <w:t>1736年的三一主日，年仅二十二岁的怀特腓被格洛斯特的本森主教授予圣职。他的被按立并非出于他自己的寻求。主教从塞尔温夫人和其他人那里听说了他的品格，便召见他，给了他五基尼去买书，并提议随时可以按立他，尽管他只有二十二岁。当他对这一自己是否适合事工充满顾虑时，这个意外的提议临到了他。这解开了难题，使他做出了决定。“我开始想，”他说，“如果我再推辞，我就是在抵挡神了。”</w:t>
      </w:r>
    </w:p>
    <w:p w14:paraId="667A6F6F">
      <w:pPr>
        <w:spacing w:after="356" w:line="253" w:lineRule="auto"/>
        <w:ind w:left="-5" w:right="15"/>
        <w:jc w:val="left"/>
        <w:rPr>
          <w:rFonts w:hint="eastAsia"/>
        </w:rPr>
      </w:pPr>
    </w:p>
    <w:p w14:paraId="01DA3F84">
      <w:pPr>
        <w:spacing w:after="356" w:line="253" w:lineRule="auto"/>
        <w:ind w:left="-5" w:right="15"/>
        <w:jc w:val="left"/>
        <w:rPr>
          <w:rFonts w:hint="eastAsia"/>
        </w:rPr>
      </w:pPr>
      <w:r>
        <w:rPr>
          <w:rFonts w:hint="eastAsia"/>
        </w:rPr>
        <w:t>Whitefield's first sermon was preached in the very town where he was born, at the church of St. Mary-le-Crypt, Gloucester. His own description of it is the best account that can be given:- "Last Sunday, in the afternoon, I preached my first sermon in the church of St. Mary-le-Crypt, where I was baptized, and also first received the sacrament of the Lord's Supper. Curiosity, as you may easily guess, drew a large congregation together upon this occasion. The sight at first a little awed me. But I was comforted with a heartfelt sense of the divine presence, and soon found the unspeakable advantage of having been accustomed to public speaking when a boy at school, and of exhorting the prisoners and poor people at their private houses while at the university. By these means I was kept from being daunted overmuch. As I proceeded I perceived the fire kindled, till at last, though so young and amidst a crowd of those who knew me in my childish days, I trust I was enabled to speak with some degree of gospel authority. Some few mocked, but most seemed for the present struck; and I have since heard that a complaint was made to the bishop that I drove fifteen mad the first sermon! The worthy prelate wished that the madness might not be forgotten before next Sunday."</w:t>
      </w:r>
    </w:p>
    <w:p w14:paraId="3DB04E46">
      <w:pPr>
        <w:spacing w:after="356" w:line="253" w:lineRule="auto"/>
        <w:ind w:left="-5" w:right="15"/>
        <w:jc w:val="left"/>
        <w:rPr>
          <w:rFonts w:hint="eastAsia"/>
        </w:rPr>
      </w:pPr>
    </w:p>
    <w:p w14:paraId="617AA5C1">
      <w:pPr>
        <w:spacing w:after="356" w:line="253" w:lineRule="auto"/>
        <w:ind w:left="-5" w:right="15"/>
        <w:jc w:val="left"/>
        <w:rPr>
          <w:rFonts w:hint="eastAsia"/>
        </w:rPr>
      </w:pPr>
      <w:r>
        <w:rPr>
          <w:rFonts w:hint="eastAsia"/>
        </w:rPr>
        <w:t>怀特腓的第一篇讲道是在他出生的城镇，在格洛斯特的圣玛丽克利普特教堂宣讲的。他自己对此的描述是所能给出的最好的记录：——“上个主日下午，我在圣玛丽克利普特教堂讲了我的第一篇道，那里是我受洗的地方，也是我初次领受主餐圣礼的地方。你很容易猜到，好奇心吸引了一大群会众聚集在这个场合。这景象起初让我有些生畏。但我因内心感觉到神的同在而得了安慰，并很快发现我在学校还是个男孩时就习惯于公开演讲，以及在大学期间曾在私人住宅劝勉囚犯和穷人，这些经历带给我不可言喻的益处。藉着这些，我得以免于过度胆怯。当我讲下去时，我察觉到火被点燃，直到最后，虽然我如此年轻，且身处一群在我童年时代就认识我的人中间，但我相信我被赋予了某种程度的福音权柄来讲话。极少数人嘲笑，但大多数人当下似乎深受震撼；我后来听说有人向主教投诉，说我第一次讲道就逼疯了十五个人！这位可敬的主教却希望这种疯狂在下个主日之前不要被遗忘。”</w:t>
      </w:r>
    </w:p>
    <w:p w14:paraId="49542CE1">
      <w:pPr>
        <w:spacing w:after="356" w:line="253" w:lineRule="auto"/>
        <w:ind w:left="-5" w:right="15"/>
        <w:jc w:val="left"/>
        <w:rPr>
          <w:rFonts w:hint="eastAsia"/>
        </w:rPr>
      </w:pPr>
    </w:p>
    <w:p w14:paraId="761AD048">
      <w:pPr>
        <w:spacing w:after="356" w:line="253" w:lineRule="auto"/>
        <w:ind w:left="-5" w:right="15"/>
        <w:jc w:val="left"/>
        <w:rPr>
          <w:rFonts w:hint="eastAsia"/>
        </w:rPr>
      </w:pPr>
      <w:r>
        <w:rPr>
          <w:rFonts w:hint="eastAsia"/>
        </w:rPr>
        <w:t>Almost immediately after his ordination, Whitefield went to Oxford and took his degree as Bachelor of Arts. He then commenced his regular ministerial life by undertaking temporary duty at the Tower Chapel, London, for two months. While engaged there he preached continually in many London churches; and among others, in the parish churches of Islington, Bishopsgate, St Dunstan's, St</w:t>
      </w:r>
    </w:p>
    <w:p w14:paraId="211EE4BD">
      <w:pPr>
        <w:spacing w:after="356" w:line="253" w:lineRule="auto"/>
        <w:ind w:left="-5" w:right="15"/>
        <w:jc w:val="left"/>
        <w:rPr>
          <w:rFonts w:hint="eastAsia"/>
        </w:rPr>
      </w:pPr>
      <w:r>
        <w:rPr>
          <w:rFonts w:hint="eastAsia"/>
        </w:rPr>
        <w:t>Margaret's, Westminster, and Bow, Cheapside. From the very first he obtained a degree of popularity such as no preacher, before or since, has probably ever reached. Whether on week-days or Sundays, wherever he preached, the churches were crowded, and an immense sensation was produced. The plain truth is, that a really eloquent, extempore preacher, preaching the pure gospel with most uncommon gifts of voice and manner, was at that time an entire novelty in London. The congregations were taken by surprise and carried by storm.</w:t>
      </w:r>
    </w:p>
    <w:p w14:paraId="45CACD20">
      <w:pPr>
        <w:spacing w:after="356" w:line="253" w:lineRule="auto"/>
        <w:ind w:left="-5" w:right="15"/>
        <w:jc w:val="left"/>
        <w:rPr>
          <w:rFonts w:hint="eastAsia"/>
        </w:rPr>
      </w:pPr>
    </w:p>
    <w:p w14:paraId="6BE6A679">
      <w:pPr>
        <w:spacing w:after="356" w:line="253" w:lineRule="auto"/>
        <w:ind w:left="-5" w:right="15"/>
        <w:jc w:val="left"/>
        <w:rPr>
          <w:rFonts w:hint="eastAsia"/>
        </w:rPr>
      </w:pPr>
      <w:r>
        <w:rPr>
          <w:rFonts w:hint="eastAsia"/>
        </w:rPr>
        <w:t>在按立后几乎紧接着，怀特腓去了牛津并取得了文学学士学位。随后，他在伦敦塔礼拜堂承担了两个月的临时职责，以此开始了他正规的事奉生涯。在此期间，他在许多伦敦教堂不断讲道；其中包括伊斯灵顿、彼斯普盖特、圣邓斯坦、圣玛格丽特、威斯敏斯特以及齐普赛德的波教堂等教区教堂。从一开始，他就获得了一种受欢迎的程度，这大概是前无古人、后无来者的。无论是在平日还是主日，无论他在哪里讲道，教堂都挤满了人，并引起了巨大的轰动。简单的事实是，一个真正有口才、即兴讲道的传道人，以极不寻常的声音和举止恩赐传讲纯正福音，在当时的伦敦完全是个新鲜事。会众大感惊讶，并被彻底征服。</w:t>
      </w:r>
    </w:p>
    <w:p w14:paraId="013D7AF7">
      <w:pPr>
        <w:spacing w:after="356" w:line="253" w:lineRule="auto"/>
        <w:ind w:left="-5" w:right="15"/>
        <w:jc w:val="left"/>
        <w:rPr>
          <w:rFonts w:hint="eastAsia"/>
        </w:rPr>
      </w:pPr>
    </w:p>
    <w:p w14:paraId="77B17374">
      <w:pPr>
        <w:spacing w:after="356" w:line="253" w:lineRule="auto"/>
        <w:ind w:left="-5" w:right="15"/>
        <w:jc w:val="left"/>
        <w:rPr>
          <w:rFonts w:hint="eastAsia"/>
        </w:rPr>
      </w:pPr>
      <w:r>
        <w:rPr>
          <w:rFonts w:hint="eastAsia"/>
        </w:rPr>
        <w:t>From London he removed for two months to Dummer, a little rural parish in Hampshire, near Basingstoke. This was a totally new sphere of action, and he seemed like a man buried alive among poor illiterate people. But he was soon reconciled to it, and thought afterwards that he reaped much profit by conversing with the poor. From Dummer he accepted an invitation, which had been much pressed on him by the Wesleys, to visit the colony of Georgia in North America, and assist in the care of an Orphan House which had been set up near Savannah for the children of colonists. After preaching for a few months in Gloucestershire, and especially at Bristol and Stonehouse, he sailed for America in the latter part of</w:t>
      </w:r>
    </w:p>
    <w:p w14:paraId="12ACABFE">
      <w:pPr>
        <w:spacing w:after="356" w:line="253" w:lineRule="auto"/>
        <w:ind w:left="-5" w:right="15"/>
        <w:jc w:val="left"/>
        <w:rPr>
          <w:rFonts w:hint="eastAsia"/>
        </w:rPr>
      </w:pPr>
      <w:r>
        <w:rPr>
          <w:rFonts w:hint="eastAsia"/>
        </w:rPr>
        <w:t>1737, and continued there about a year. The affairs of this Orphan House, it may be remarked, occupied much of his attention from this period of his life till he died. Though well-meant, it seems to have been a design of very questionable wisdom, and certainly entailed on Whitefield a world of anxiety and responsibility to the end of his days.</w:t>
      </w:r>
    </w:p>
    <w:p w14:paraId="29FB18CB">
      <w:pPr>
        <w:spacing w:after="356" w:line="253" w:lineRule="auto"/>
        <w:ind w:left="-5" w:right="15"/>
        <w:jc w:val="left"/>
        <w:rPr>
          <w:rFonts w:hint="eastAsia"/>
        </w:rPr>
      </w:pPr>
    </w:p>
    <w:p w14:paraId="574191B5">
      <w:pPr>
        <w:spacing w:after="356" w:line="253" w:lineRule="auto"/>
        <w:ind w:left="-5" w:right="15"/>
        <w:jc w:val="left"/>
        <w:rPr>
          <w:rFonts w:hint="eastAsia"/>
        </w:rPr>
      </w:pPr>
      <w:r>
        <w:rPr>
          <w:rFonts w:hint="eastAsia"/>
        </w:rPr>
        <w:t>他从伦敦搬到汉普郡的一个小乡村教区杜默住了两个月，那里靠近贝辛斯托克。这是一个全新的活动领域，他似乎像一个被活埋在贫穷文盲中间的人。但他很快就顺服了这种环境，并且后来认为通过与穷人交谈，他获益良多。在杜默，他接受了一个卫斯理兄弟极力催促他的邀请，去访问北美佐治亚殖民地，并协助照管一个在萨凡纳附近为殖民者子女建立的孤儿院。在格洛斯特郡，特别是在布里斯托尔和斯通豪斯讲道几个月后，他于1737年下半年启航前往美洲，并在那里逗留了大约一年。值得一提的是，这个孤儿院的事务从他生命的这一时期直到去世，都占据了他大量的精力。虽然用意良好，但这计划的明智程度似乎非常值得商榷，并且肯定给怀特腓带来了直到他生命尽头的无尽焦虑和责任。</w:t>
      </w:r>
    </w:p>
    <w:p w14:paraId="42A2D4F7">
      <w:pPr>
        <w:spacing w:after="356" w:line="253" w:lineRule="auto"/>
        <w:ind w:left="-5" w:right="15"/>
        <w:jc w:val="left"/>
        <w:rPr>
          <w:rFonts w:hint="eastAsia"/>
        </w:rPr>
      </w:pPr>
    </w:p>
    <w:p w14:paraId="06625DD1">
      <w:pPr>
        <w:spacing w:after="356" w:line="253" w:lineRule="auto"/>
        <w:ind w:left="-5" w:right="15"/>
        <w:jc w:val="left"/>
        <w:rPr>
          <w:rFonts w:hint="eastAsia"/>
        </w:rPr>
      </w:pPr>
      <w:r>
        <w:rPr>
          <w:rFonts w:hint="eastAsia"/>
        </w:rPr>
        <w:t>Whitefield returned from Georgia in the latter part of the year 1738, partly to obtain priest's orders. Which were conferred on him by his old friend, Bishop Benson, and partly on business connected with the Orphan House. He soon, however, discovered that his position was no longer what it was before he sailed for Georgia. The bulk of the clergy were no longer favourable to him, and regarded him with suspicion as an enthusiast and a fanatic. They were especially scandalized by his preaching the doctrine of regeneration or the new birth, as a thing which many baptized persons greatly needed! The number of pulpits to which he had access rapidly diminished. Church wardens, who had no eyes for drunkenness and impurity, were filled with intense indignation about what they called "breaches of order". Bishops who could tolerate Arianism, Socinianism, and Deism, were filled with indignation at a man who declared fully the atonement of Christ and the work of the Holy Ghost, and began to denounce him openly. In short, from this period of his life, Whitefield's field of usefulness within the Church of England narrowed rapidly on every side.</w:t>
      </w:r>
    </w:p>
    <w:p w14:paraId="6B68AB7E">
      <w:pPr>
        <w:spacing w:after="356" w:line="253" w:lineRule="auto"/>
        <w:ind w:left="-5" w:right="15"/>
        <w:jc w:val="left"/>
        <w:rPr>
          <w:rFonts w:hint="eastAsia"/>
        </w:rPr>
      </w:pPr>
    </w:p>
    <w:p w14:paraId="2EB9CF5C">
      <w:pPr>
        <w:spacing w:after="356" w:line="253" w:lineRule="auto"/>
        <w:ind w:left="-5" w:right="15"/>
        <w:jc w:val="left"/>
        <w:rPr>
          <w:rFonts w:hint="eastAsia"/>
        </w:rPr>
      </w:pPr>
      <w:r>
        <w:rPr>
          <w:rFonts w:hint="eastAsia"/>
        </w:rPr>
        <w:t>怀特腓于1738年下半年从佐治亚返回，部分是为了获得祭司圣职——这是由他的老朋友本森主教授予他的，部分是为了处理与孤儿院有关的事务。然而，他很快发现，他的地位不再像他启航前往佐治亚之前那样了。大多数神职人员不再对他有好感，并怀疑地将他视为狂热者和极端分子。他们特别反感他宣讲重生的教义，认为这是许多受洗之人极其需要的！他能进入的讲坛数量迅速减少。对醉酒和不洁视而不见的教会执事，对他所谓的“破坏秩序”充满了强烈的愤慨。能够容忍阿里乌主义、索西奴主义和自然神论的主教们，对一个充分宣告基督的代赎和圣灵工作的人充满了愤慨，并开始公开谴责他。简而言之，从他生命的这个时期开始，怀特腓在英格兰教会内部的事奉领域在各方面迅速缩小。</w:t>
      </w:r>
    </w:p>
    <w:p w14:paraId="10B27792">
      <w:pPr>
        <w:spacing w:after="356" w:line="253" w:lineRule="auto"/>
        <w:ind w:left="-5" w:right="15"/>
        <w:jc w:val="left"/>
        <w:rPr>
          <w:rFonts w:hint="eastAsia"/>
        </w:rPr>
      </w:pPr>
    </w:p>
    <w:p w14:paraId="241CBE07">
      <w:pPr>
        <w:spacing w:after="356" w:line="253" w:lineRule="auto"/>
        <w:ind w:left="-5" w:right="15"/>
        <w:jc w:val="left"/>
        <w:rPr>
          <w:rFonts w:hint="eastAsia"/>
        </w:rPr>
      </w:pPr>
      <w:r>
        <w:rPr>
          <w:rFonts w:hint="eastAsia"/>
        </w:rPr>
        <w:t>The step which at this juncture gave a turn to the whole current of Whitefield's ministry was his adoption of the system of open- air preaching. Seeing that thousands everywhere would attend no place of worship, spent their Sundays in idleness or sin, and were not to be reached by sermons within walls, he resolved, in the spirit of holy aggression, to go out after them "into the highways and hedges," on his Master's principle, and "compel them to come in." His first attempt to do this was among the colliers at Kingswood near Bristol, in February, 1739. After much prayer he one day went to Hannam Mount, and standing upon a hill began to preach to about a hundred colliers upon Matthew 5:1-3. The thing soon became known. The number of hearers rapidly increased, till the congregation amounted to many thousands. His own account of the behaviour of these neglected colliers, who had never been in a church in their lives, is deeply affecting:- "Having," he writes to a friend, "no righteousness of their own to renounce, they were glad to hear of a Jesus who was a friend to publicans, and came not to call the righteous but sinners to repentance. The first discovery of their being affected was the sight of the white gutters made by their tears, which plentifully fell down their black cheeks as they came out of their coal-pits. Hundreds of them were soon brought under deep conviction, which, as the event proved, happily ended in a sound and thorough conversion. The change was visible to all, though numbers chose to impute it to anything rather than the finger of God. As the scene was quite new, it often occasioned many inward conflicts. Sometimes, when twenty thousand people were before me, I had not in my own apprehension a word to say either to God or them. But I was never totally deserted, and frequently (for to deny it would be lying against God) was so assisted that I knew by happy experience what our Lord meant by saying, "Out of his belly shall flow rivers of living water." The open firmament above me, the prospect of the adjacent fields, with the sight of thousands, some in coaches, some on horseback, and some in the trees, and at times all affected and in tears, was almost too much for, and quite overcame me."</w:t>
      </w:r>
    </w:p>
    <w:p w14:paraId="393BB7D6">
      <w:pPr>
        <w:spacing w:after="356" w:line="253" w:lineRule="auto"/>
        <w:ind w:left="-5" w:right="15"/>
        <w:jc w:val="left"/>
        <w:rPr>
          <w:rFonts w:hint="eastAsia"/>
        </w:rPr>
      </w:pPr>
    </w:p>
    <w:p w14:paraId="50E6FEEE">
      <w:pPr>
        <w:spacing w:after="356" w:line="253" w:lineRule="auto"/>
        <w:ind w:left="-5" w:right="15"/>
        <w:jc w:val="left"/>
        <w:rPr>
          <w:rFonts w:hint="eastAsia"/>
        </w:rPr>
      </w:pPr>
      <w:r>
        <w:rPr>
          <w:rFonts w:hint="eastAsia"/>
        </w:rPr>
        <w:t>在这个关头，使怀特腓整个事奉发生转折的一步，是他采用了露天讲道的方式。看到各处成千上万的人不去敬拜场所，在闲散或罪恶中度过主日，并且无法通过墙内的讲道接触到，他本着神圣进取的精神，决定按照他主人的原则，“往路上和篱笆那里”，去寻找他们，并“勉强他们进来”。他做这事的第一次尝试是在1739年2月，在布里斯托尔附近的金斯伍德煤矿工中间。经过许多祷告，有一天他去了汉南山，站在小山上开始根据马太福音5:1-3向大约一百名煤矿工讲道。这件事很快传开了。听众人数迅速增加，直到会众达到数千人。他自己对这些被忽视的、一生从未进过教堂的煤矿工的表现的描述，是极其感人的：——“由于，”他写信给一位朋友说，“他们没有自己的义可以舍弃，他们很高兴听到一位耶稣，祂是税吏的朋友，来不是召义人，乃是召罪人悔改。第一次发现他们被打动，是看到他们的泪水在他们从煤坑里出来时的黑脸颊上冲刷出的白色沟痕。他们中有数百人很快受到深刻的定罪感，正如结果所证明的那样，这幸福地以稳固和彻底的归正告终。这种改变是有目共睹的，尽管许多人选择将其归因于任何事物，唯独不归因于神的手指。由于这场景是全新的，它经常引起许多内心的冲突。有时，当两万人在我面前时，我在自己的理解中没有一句话对神或对他们说。但我从未被完全离弃，并且经常（因为否认这一点就是对神撒谎）得到如此的帮助，以至于我通过幸福的经验知道了我们主所说的‘从他腹中要流出活水的江河’是什么意思。我头顶开阔的苍穹，邻近田野的景色，加上成千上万人的景象，有的在马车里，有的在马背上，有的在树上，有时所有人都深受感动并流泪，这几乎让我难以承受，并完全征服了我。”</w:t>
      </w:r>
    </w:p>
    <w:p w14:paraId="3D398799">
      <w:pPr>
        <w:spacing w:after="356" w:line="253" w:lineRule="auto"/>
        <w:ind w:left="-5" w:right="15"/>
        <w:jc w:val="left"/>
        <w:rPr>
          <w:rFonts w:hint="eastAsia"/>
        </w:rPr>
      </w:pPr>
    </w:p>
    <w:p w14:paraId="7D23FEA3">
      <w:pPr>
        <w:spacing w:after="356" w:line="253" w:lineRule="auto"/>
        <w:ind w:left="-5" w:right="15"/>
        <w:jc w:val="left"/>
        <w:rPr>
          <w:rFonts w:hint="eastAsia"/>
        </w:rPr>
      </w:pPr>
      <w:r>
        <w:rPr>
          <w:rFonts w:hint="eastAsia"/>
        </w:rPr>
        <w:t>Two months after this Whitefield began the practice of open-air preaching in London, on April 27, 1739. The circumstances under which this happened were curious. He had gone to Islington to preach for the vicar, his friend Mr. Stonehouse. In the midst of the prayer the churchwardens came to him and demanded his licence for preaching in the diocese of London. Whitefield, of course, had not got this licence any more than any clergyman not regularly officiating in the diocese has at this day. The upshot of the matter was, that being forbidden by the churchwardens to preach in the pulpit, he went outside after the communion-service, and preached in the churchyard. "And," says he, "God was pleased to assist me in preaching, and so wonderfully to affect the hearers, that I believe we could have gone singing hymns to prison. Let not the adversaries say, I have thrust myself out of their synagogues. No; they have thrust me out."</w:t>
      </w:r>
    </w:p>
    <w:p w14:paraId="00F5AB5E">
      <w:pPr>
        <w:spacing w:after="356" w:line="253" w:lineRule="auto"/>
        <w:ind w:left="-5" w:right="15"/>
        <w:jc w:val="left"/>
        <w:rPr>
          <w:rFonts w:hint="eastAsia"/>
        </w:rPr>
      </w:pPr>
    </w:p>
    <w:p w14:paraId="16C12491">
      <w:pPr>
        <w:spacing w:after="356" w:line="253" w:lineRule="auto"/>
        <w:ind w:left="-5" w:right="15"/>
        <w:jc w:val="left"/>
        <w:rPr>
          <w:rFonts w:hint="eastAsia"/>
        </w:rPr>
      </w:pPr>
      <w:r>
        <w:rPr>
          <w:rFonts w:hint="eastAsia"/>
        </w:rPr>
        <w:t>此后两个月，怀特腓于1739年4月27日开始在伦敦进行露天讲道。这发生的情况很奇特。他去伊斯灵顿为牧师、他的朋友斯通豪斯先生讲道。在祷告中，教会执事来到他面前，要求看他在伦敦教区讲道的许可证。怀特腓当然没有这个许可证，就像今天任何不在该教区定期任职的神职人员没有一样。事情的结果是，既然被教会执事禁止在讲坛上讲道，他在圣餐礼拜后走到外面，在教堂墓地里讲道。“并且，”他说，“神乐意在讲道中帮助我，并如此奇妙地感动听众，以至于我相信我们可以唱着赞美诗去监狱。不要让对手说，是我把自己赶出了他们的会堂。不；是他们把我赶出来的。”</w:t>
      </w:r>
    </w:p>
    <w:p w14:paraId="22FE8A9F">
      <w:pPr>
        <w:spacing w:after="356" w:line="253" w:lineRule="auto"/>
        <w:ind w:left="-5" w:right="15"/>
        <w:jc w:val="left"/>
        <w:rPr>
          <w:rFonts w:hint="eastAsia"/>
        </w:rPr>
      </w:pPr>
    </w:p>
    <w:p w14:paraId="0F050058">
      <w:pPr>
        <w:spacing w:after="356" w:line="253" w:lineRule="auto"/>
        <w:ind w:left="-5" w:right="15"/>
        <w:jc w:val="left"/>
        <w:rPr>
          <w:rFonts w:hint="eastAsia"/>
        </w:rPr>
      </w:pPr>
      <w:r>
        <w:rPr>
          <w:rFonts w:hint="eastAsia"/>
        </w:rPr>
        <w:t>From that day forward he became a constant field-preacher, whenever weather and the season of the year made it possible. Two days afterwards on Sunday, April 29th, he records:- "I preached in Moorfields to an exceeding great multitude. Being weakened by my morning's preaching, I refreshed myself in the afternoon by a little sleep, and at five went and preached at Kennington Common, about two miles from London, when no less that thirty thousand people were supposed to be present." Henceforth, wherever there were large open spaces round London, wherever there were large bands of idle, godless, Sabbath-breaking people gathered together, in Hackney Fields, Mary-le-bonne Fields, May Fair, Smithfield, Blackheath, Moorfields, and Kennington Common, there went Whitefield and lifted up his voice for Christ.</w:t>
      </w:r>
    </w:p>
    <w:p w14:paraId="299CD0F9">
      <w:pPr>
        <w:spacing w:after="356" w:line="253" w:lineRule="auto"/>
        <w:ind w:left="-5" w:right="15"/>
        <w:jc w:val="left"/>
        <w:rPr>
          <w:rFonts w:hint="eastAsia"/>
        </w:rPr>
      </w:pPr>
    </w:p>
    <w:p w14:paraId="15EAFE66">
      <w:pPr>
        <w:spacing w:after="356" w:line="253" w:lineRule="auto"/>
        <w:ind w:left="-5" w:right="15"/>
        <w:jc w:val="left"/>
        <w:rPr>
          <w:rFonts w:hint="eastAsia"/>
        </w:rPr>
      </w:pPr>
      <w:r>
        <w:rPr>
          <w:rFonts w:hint="eastAsia"/>
        </w:rPr>
        <w:t>从那天起，只要天气和季节允许，他就成了一名经常性的野外传道人。两天后，在4月29日主日，他记录道：——“我在穆尔菲尔兹向极其众多的人群讲道。由于早上的讲道使我虚弱，我在下午小睡了一会儿恢复精力，五点钟去肯宁顿公地讲道，那里离伦敦约两英里，据估计当时有不少于三万人出席。”从此以后，只要伦敦周围有大的空地，只要有大群闲散、不敬虔、干犯安息日的人聚集，在哈克尼田野、玛丽勒本田野、梅费尔、史密斯菲尔德、布莱克希思、穆尔菲尔兹和肯宁顿公地，怀特腓就去那里为基督扬声。</w:t>
      </w:r>
    </w:p>
    <w:p w14:paraId="331645EE">
      <w:pPr>
        <w:spacing w:after="356" w:line="253" w:lineRule="auto"/>
        <w:ind w:left="-5" w:right="15"/>
        <w:jc w:val="left"/>
        <w:rPr>
          <w:rFonts w:hint="eastAsia"/>
        </w:rPr>
      </w:pPr>
    </w:p>
    <w:p w14:paraId="28CC7923">
      <w:pPr>
        <w:spacing w:after="356" w:line="253" w:lineRule="auto"/>
        <w:ind w:left="-5" w:right="15"/>
        <w:jc w:val="left"/>
        <w:rPr>
          <w:rFonts w:hint="eastAsia"/>
        </w:rPr>
      </w:pPr>
      <w:r>
        <w:rPr>
          <w:rFonts w:hint="eastAsia"/>
        </w:rPr>
        <w:t>Editors note: The reader will remember that all this happened when London was comparatively a small place. Most of the open places where Whitefield preached are now covered with buildings. Kennington Oval and Blackheath alone remain open at this day.</w:t>
      </w:r>
    </w:p>
    <w:p w14:paraId="4B726758">
      <w:pPr>
        <w:spacing w:after="356" w:line="253" w:lineRule="auto"/>
        <w:ind w:left="-5" w:right="15"/>
        <w:jc w:val="left"/>
        <w:rPr>
          <w:rFonts w:hint="eastAsia"/>
        </w:rPr>
      </w:pPr>
    </w:p>
    <w:p w14:paraId="23D99601">
      <w:pPr>
        <w:spacing w:after="356" w:line="253" w:lineRule="auto"/>
        <w:ind w:left="-5" w:right="15"/>
        <w:jc w:val="left"/>
        <w:rPr>
          <w:rFonts w:hint="eastAsia"/>
        </w:rPr>
      </w:pPr>
      <w:r>
        <w:rPr>
          <w:rFonts w:hint="eastAsia"/>
        </w:rPr>
        <w:t>编者注：读者要记得，这一切发生在伦敦还是一个相对较小的地方的时候。怀特腓讲道的大多数空地现在都被建筑物覆盖了。今天只有肯宁顿椭圆球场和布莱克希思仍然空旷。</w:t>
      </w:r>
    </w:p>
    <w:p w14:paraId="6237FB18">
      <w:pPr>
        <w:spacing w:after="356" w:line="253" w:lineRule="auto"/>
        <w:ind w:left="-5" w:right="15"/>
        <w:jc w:val="left"/>
        <w:rPr>
          <w:rFonts w:hint="eastAsia"/>
        </w:rPr>
      </w:pPr>
    </w:p>
    <w:p w14:paraId="51A266EA">
      <w:pPr>
        <w:spacing w:after="356" w:line="253" w:lineRule="auto"/>
        <w:ind w:left="-5" w:right="15"/>
        <w:jc w:val="left"/>
        <w:rPr>
          <w:rFonts w:hint="eastAsia"/>
        </w:rPr>
      </w:pPr>
      <w:r>
        <w:rPr>
          <w:rFonts w:hint="eastAsia"/>
        </w:rPr>
        <w:t>The gospel so proclaimed was listened to and greedily received by hundreds who never dreamed of going to a place of worship. The cause of pure religion was advanced, and souls were plucked from the hand of Satan, like brands from the burning. But it was going much too fast for the Church of those days. The clergy, with a few honourable exceptions, refused entirely to countenance this strange preacher. In the true spirit of the dog in the manger, they neither liked to go after the semi-heathen masses of population themselves, nor liked any one else to do the work for them. The consequence was, that the ministrations of Whitefield in the pulpits of the Church of England from this time almost entirely ceased. He loved the Church in which he had been ordained; he gloried in her Articles; he used her Prayer-book with pleasure. But the Church did not love him, and so lost the use of his services. The plain truth is, that the Church of England of that day was not ready for a man like Whitefield. The Church was too much asleep to understand him, and was vexed at a man who would not keep still and let the devil alone.</w:t>
      </w:r>
    </w:p>
    <w:p w14:paraId="3789E795">
      <w:pPr>
        <w:spacing w:after="356" w:line="253" w:lineRule="auto"/>
        <w:ind w:left="-5" w:right="15"/>
        <w:jc w:val="left"/>
        <w:rPr>
          <w:rFonts w:hint="eastAsia"/>
        </w:rPr>
      </w:pPr>
    </w:p>
    <w:p w14:paraId="40135716">
      <w:pPr>
        <w:spacing w:after="356" w:line="253" w:lineRule="auto"/>
        <w:ind w:left="-5" w:right="15"/>
        <w:jc w:val="left"/>
        <w:rPr>
          <w:rFonts w:hint="eastAsia"/>
        </w:rPr>
      </w:pPr>
      <w:r>
        <w:rPr>
          <w:rFonts w:hint="eastAsia"/>
        </w:rPr>
        <w:t>如此宣讲的福音被数百名从未梦想过要去敬拜场所的人聆听并贪婪地领受。纯正宗教的事业得到了推进，灵魂从撒但手中被夺回，像从火中抽出的柴一样。但这对于那时的教会来说太快了。除了少数可敬的例外，神职人员完全拒绝支持这位奇怪的传道人。本着真正的占着茅坑不拉屎的精神，他们既不喜欢自己去寻找那些半异教的大众人口，也不喜欢别人为他们做这工作。结果是，从这时起，怀特腓在英格兰教会讲坛上的事奉几乎完全停止了。他爱他受按立的教会；他以她的三十九条信纲为荣；他愉快地使用她的公祷书。但教会不爱他，因此失去了他的服务。简单的事实是，那时的英格兰教会还没有准备好接受像怀特腓这样的人。教会睡得太沉，无法理解他，并且对一个不肯安静下来并不肯放过魔鬼的人感到恼火。</w:t>
      </w:r>
    </w:p>
    <w:p w14:paraId="3622680B">
      <w:pPr>
        <w:spacing w:after="356" w:line="253" w:lineRule="auto"/>
        <w:ind w:left="-5" w:right="15"/>
        <w:jc w:val="left"/>
        <w:rPr>
          <w:rFonts w:hint="eastAsia"/>
        </w:rPr>
      </w:pPr>
    </w:p>
    <w:p w14:paraId="3D29A8DF">
      <w:pPr>
        <w:spacing w:after="356" w:line="253" w:lineRule="auto"/>
        <w:ind w:left="-5" w:right="15"/>
        <w:jc w:val="left"/>
        <w:rPr>
          <w:rFonts w:hint="eastAsia"/>
        </w:rPr>
      </w:pPr>
      <w:r>
        <w:rPr>
          <w:rFonts w:hint="eastAsia"/>
        </w:rPr>
        <w:t>The facts of Whitefield's history from this period to the day of his death are almost entirely of one complexion. One year was just like another; and to attempt to follow him would be only going repeatedly over the same ground. From 1739 to the year of his death,</w:t>
      </w:r>
    </w:p>
    <w:p w14:paraId="4E754E8D">
      <w:pPr>
        <w:spacing w:after="356" w:line="253" w:lineRule="auto"/>
        <w:ind w:left="-5" w:right="15"/>
        <w:jc w:val="left"/>
        <w:rPr>
          <w:rFonts w:hint="eastAsia"/>
        </w:rPr>
      </w:pPr>
      <w:r>
        <w:rPr>
          <w:rFonts w:hint="eastAsia"/>
        </w:rPr>
        <w:t>1770, a period of thirty-one years, his life was one uniform employment. He was eminently a man of one thing, and always about his Master's business. From Sunday mornings to Saturday nights, from the 1st of January to the 31st of December, excepting when laid aside by illness, he was almost incessantly preaching Christ and going about the world entreating men to repent and come to Christ and be saved. There was hardly a considerable town in England, Scotland, or Wales, that he did not visit as an evangelist. When churches were opened to him he gladly preached in churches; when only chapels could be obtained, he cheerfully preached in chapels. When churches and chapels alike were closed, or were too small to contain his hearers, he was ready and willing to preach in the open air. For thirty-one years he laboured in this way, always proclaiming the same glorious gospel, and always, as far as man's eye can judge, with immense effect. In one single Whitsuntide week, after preaching in Moorfields, he received one thousand letters from people under spiritual concern, and admitted to the Lord's table three hundred and fifty persons. In the thirty-four years of his ministry it is reckoned that he preached publicly eighteen thousand times.</w:t>
      </w:r>
    </w:p>
    <w:p w14:paraId="677438A7">
      <w:pPr>
        <w:spacing w:after="356" w:line="253" w:lineRule="auto"/>
        <w:ind w:left="-5" w:right="15"/>
        <w:jc w:val="left"/>
        <w:rPr>
          <w:rFonts w:hint="eastAsia"/>
        </w:rPr>
      </w:pPr>
    </w:p>
    <w:p w14:paraId="4CE0FF85">
      <w:pPr>
        <w:spacing w:after="356" w:line="253" w:lineRule="auto"/>
        <w:ind w:left="-5" w:right="15"/>
        <w:jc w:val="left"/>
        <w:rPr>
          <w:rFonts w:hint="eastAsia"/>
        </w:rPr>
      </w:pPr>
      <w:r>
        <w:rPr>
          <w:rFonts w:hint="eastAsia"/>
        </w:rPr>
        <w:t>从这个时期到他去世的那一天，怀特腓的历史事实几乎完全是一样的。一年就像另一年；试图追踪他只是在不断重复同样的过程。从1739年到他去世的1770年，这三十一年的时间里，他的生活是一项统一的工作。他显然是一个专注一件事的人，总是忙于他主人的事。从主日早晨到周六晚上，从1月1日到12月31日，除了因病卧床外，他几乎不停地传讲基督，走遍世界恳求人悔改、来到基督面前并得救。在英格兰、苏格兰或威尔士，几乎没有一个大城镇是他作为福音传道人没有访问过的。当教堂向他开放时，他高兴地在教堂讲道；当只能获得礼拜堂时，他愉快地在礼拜堂讲道。当教堂和礼拜堂都关闭，或者太小容不下听众时，他准备好并愿意在露天讲道。三十一年来，他以这种方式劳苦，总是宣讲同样的荣耀福音，并且据人眼所能判断，总是伴随着巨大的效果。在某一个圣灵降临周，在穆尔菲尔兹讲道后，他收到了以前封来自在属灵关注下的人的信，并接纳了三百五十人领受主餐。在他三十四年的事奉中，据估计他公开讲道一万八千次。</w:t>
      </w:r>
    </w:p>
    <w:p w14:paraId="30D17CF7">
      <w:pPr>
        <w:spacing w:after="356" w:line="253" w:lineRule="auto"/>
        <w:ind w:left="-5" w:right="15"/>
        <w:jc w:val="left"/>
        <w:rPr>
          <w:rFonts w:hint="eastAsia"/>
        </w:rPr>
      </w:pPr>
    </w:p>
    <w:p w14:paraId="7BBA9C55">
      <w:pPr>
        <w:spacing w:after="356" w:line="253" w:lineRule="auto"/>
        <w:ind w:left="-5" w:right="15"/>
        <w:jc w:val="left"/>
        <w:rPr>
          <w:rFonts w:hint="eastAsia"/>
        </w:rPr>
      </w:pPr>
      <w:r>
        <w:rPr>
          <w:rFonts w:hint="eastAsia"/>
        </w:rPr>
        <w:t>His journeyings were prodigious, when the roads and conveyances of his time are considered. He was familiar with "perils in the wilderness and perils in the seas", if ever man was in modern times. He visited Scotland fourteen times, and was nowhere more acceptable or useful than he was in that Bible-loving country. He crossed the Atlantic seven times, backward and forward, in miserable slow sailing ships, and arrested the attention of thousands in Boston, New York, and Philadelphia. He went over to Ireland twice, and on one occasion was almost murdered by an ignorant Popish mob in Dublin. As to England and Wales, he traversed every country in them, from the Isle of Wight to Berwick-on-Tweed, and from the Land's End to the North Foreland.</w:t>
      </w:r>
    </w:p>
    <w:p w14:paraId="60FF2C6E">
      <w:pPr>
        <w:spacing w:after="356" w:line="253" w:lineRule="auto"/>
        <w:ind w:left="-5" w:right="15"/>
        <w:jc w:val="left"/>
        <w:rPr>
          <w:rFonts w:hint="eastAsia"/>
        </w:rPr>
      </w:pPr>
    </w:p>
    <w:p w14:paraId="0C2658B3">
      <w:pPr>
        <w:spacing w:after="356" w:line="253" w:lineRule="auto"/>
        <w:ind w:left="-5" w:right="15"/>
        <w:jc w:val="left"/>
        <w:rPr>
          <w:rFonts w:hint="eastAsia"/>
        </w:rPr>
      </w:pPr>
      <w:r>
        <w:rPr>
          <w:rFonts w:hint="eastAsia"/>
        </w:rPr>
        <w:t>考虑到他那个时代的道路和交通工具，他的旅程是惊人的。如果现代有人熟悉“旷野的危险和海中的危险”，那就是他。他访问苏格兰十四次，在这个热爱圣经的国家，他比在任何地方都更受欢迎和有用。他七次横渡大西洋，往返于痛苦缓慢的帆船上，并在波士顿、纽约和费城吸引了成千上万人的注意。他去过爱尔兰两次，有一次在都柏林差点被无知的天主教暴徒谋杀。至于英格兰和威尔士，他走遍了其中的每一个郡，从怀特岛到特威德河畔的伯里克，从兰兹角到北福兰角。</w:t>
      </w:r>
    </w:p>
    <w:p w14:paraId="67D597E5">
      <w:pPr>
        <w:spacing w:after="356" w:line="253" w:lineRule="auto"/>
        <w:ind w:left="-5" w:right="15"/>
        <w:jc w:val="left"/>
        <w:rPr>
          <w:rFonts w:hint="eastAsia"/>
        </w:rPr>
      </w:pPr>
    </w:p>
    <w:p w14:paraId="705E985D">
      <w:pPr>
        <w:spacing w:after="356" w:line="253" w:lineRule="auto"/>
        <w:ind w:left="-5" w:right="15"/>
        <w:jc w:val="left"/>
        <w:rPr>
          <w:rFonts w:hint="eastAsia"/>
        </w:rPr>
      </w:pPr>
      <w:r>
        <w:rPr>
          <w:rFonts w:hint="eastAsia"/>
        </w:rPr>
        <w:t>His regular ministerial work in London for the winter season, when field-preaching was necessarily suspended, was something prodigious. His weekly engagements at the Tabernacle in Tottenham Court Road, which was built for him when the pulpits of the</w:t>
      </w:r>
    </w:p>
    <w:p w14:paraId="59DC3ABC">
      <w:pPr>
        <w:spacing w:after="356" w:line="253" w:lineRule="auto"/>
        <w:ind w:left="-5" w:right="15"/>
        <w:jc w:val="left"/>
        <w:rPr>
          <w:rFonts w:hint="eastAsia"/>
        </w:rPr>
      </w:pPr>
      <w:r>
        <w:rPr>
          <w:rFonts w:hint="eastAsia"/>
        </w:rPr>
        <w:t>Established Church were closed, comprised the following work:Every Sunday morning, he administered the Lord's Supper to several hundred communicants at half-past six. After this he read prayers, and preached both morning and afternoon. Then he preached again in the evening at half-past five, and concluded by addressing a large society of widows, married people, young men and spinsters, all sitting separately in the area of the Tabernacle, with exhortations suitable to their respective stations. On Monday, Tuesday, Wednesday, and Thursday mornings, he preached regularly at six. On Monday, Tuesday, Wednesday, Thursday, and Saturday evenings, he delivered lectures. This, it will be observed, made thirteen sermons a week! And all this time he was carrying on a large correspondence with people in almost every part of the world.</w:t>
      </w:r>
    </w:p>
    <w:p w14:paraId="038C8423">
      <w:pPr>
        <w:spacing w:after="356" w:line="253" w:lineRule="auto"/>
        <w:ind w:left="-5" w:right="15"/>
        <w:jc w:val="left"/>
        <w:rPr>
          <w:rFonts w:hint="eastAsia"/>
        </w:rPr>
      </w:pPr>
    </w:p>
    <w:p w14:paraId="34175904">
      <w:pPr>
        <w:spacing w:after="356" w:line="253" w:lineRule="auto"/>
        <w:ind w:left="-5" w:right="15"/>
        <w:jc w:val="left"/>
        <w:rPr>
          <w:rFonts w:hint="eastAsia"/>
        </w:rPr>
      </w:pPr>
      <w:r>
        <w:rPr>
          <w:rFonts w:hint="eastAsia"/>
        </w:rPr>
        <w:t>他在伦敦冬季的常规事奉工作，当野外讲道必须暂停时，也是惊人的。他在托特纳姆法院路的会幕——这是当国教讲坛关闭时为他建造的——每周的事务包括以下工作：每个主日早晨六点半，他向数百名领餐者施行主餐。之后他诵读祷文，并于上午和下午讲道。然后在晚上五点半再次讲道，并以向一大群寡妇、已婚人士、年轻人和未婚女子讲话作为结束，他们都分开坐在会幕的区域内，接受适合各自身份的劝勉。在周一、周二、周三和周四的早晨，他定期在六点讲道。在周一、周二、周三、周四和周六的晚上，他举办讲座。可以看到，这使得每周有十三篇讲道！而且在这段时间里，他与世界上几乎每个地方的人进行大量的通信。</w:t>
      </w:r>
    </w:p>
    <w:p w14:paraId="22F08997">
      <w:pPr>
        <w:spacing w:after="356" w:line="253" w:lineRule="auto"/>
        <w:ind w:left="-5" w:right="15"/>
        <w:jc w:val="left"/>
        <w:rPr>
          <w:rFonts w:hint="eastAsia"/>
        </w:rPr>
      </w:pPr>
    </w:p>
    <w:p w14:paraId="3B0302A6">
      <w:pPr>
        <w:spacing w:after="356" w:line="253" w:lineRule="auto"/>
        <w:ind w:left="-5" w:right="15"/>
        <w:jc w:val="left"/>
        <w:rPr>
          <w:rFonts w:hint="eastAsia"/>
        </w:rPr>
      </w:pPr>
      <w:r>
        <w:rPr>
          <w:rFonts w:hint="eastAsia"/>
        </w:rPr>
        <w:t>That any human frame could so long endure the labours that Whitefield went through does indeed seem wonderful. That his life was not cut short by violence, to which he was frequently exposed, is no less wonderful. But he was immortal till his work was done. He died at last very suddenly at Newbury Port, in North America, on Sunday, September 29th, 1770, at the comparatively early age of fifty-six. He was once married to a widow named James, of Abergavenny, who died before him. If we may judge from the little mention made of his wife in his letters, his marriage does not seem to have contributed much to his happiness. He left no children, but he left a name far better than that of sons and daughters. Never perhaps was there a man of whom it could be so truly said that he spent and was spent for Christ than George Whitefield.</w:t>
      </w:r>
    </w:p>
    <w:p w14:paraId="79AC65BD">
      <w:pPr>
        <w:spacing w:after="356" w:line="253" w:lineRule="auto"/>
        <w:ind w:left="-5" w:right="15"/>
        <w:jc w:val="left"/>
        <w:rPr>
          <w:rFonts w:hint="eastAsia"/>
        </w:rPr>
      </w:pPr>
    </w:p>
    <w:p w14:paraId="0C003146">
      <w:pPr>
        <w:spacing w:after="356" w:line="253" w:lineRule="auto"/>
        <w:ind w:left="-5" w:right="15"/>
        <w:jc w:val="left"/>
        <w:rPr>
          <w:rFonts w:hint="eastAsia"/>
        </w:rPr>
      </w:pPr>
      <w:r>
        <w:rPr>
          <w:rFonts w:hint="eastAsia"/>
        </w:rPr>
        <w:t>任何人的躯体能如此长久地忍受怀特腓所经历的劳苦，确实显得奇妙。他的生命没有因他经常暴露在其中的暴力而缩短，同样是奇妙的。但在他的工作完成之前，他是不会死的。最终，他于1770年9月29日主日，在北美的新伯里波特非常突然地去世，享年五十六岁，相对较早。他曾与阿伯加文尼一位名叫詹姆斯的寡妇结婚，她比他先去世。如果我们从他的信件中对他妻子的极少提及来判断，他的婚姻似乎并没有为他的幸福增添多少。他没有留下孩子，但他留下的名声远胜过儿女。也许从未有一个人能像乔治·怀特腓那样，被如此真实地说成是为基督费财费力。</w:t>
      </w:r>
    </w:p>
    <w:p w14:paraId="041BD3AC">
      <w:pPr>
        <w:spacing w:after="356" w:line="253" w:lineRule="auto"/>
        <w:ind w:left="-5" w:right="15"/>
        <w:jc w:val="left"/>
        <w:rPr>
          <w:rFonts w:hint="eastAsia"/>
        </w:rPr>
      </w:pPr>
    </w:p>
    <w:p w14:paraId="2BB1C255">
      <w:pPr>
        <w:spacing w:after="356" w:line="253" w:lineRule="auto"/>
        <w:ind w:left="-5" w:right="15"/>
        <w:jc w:val="left"/>
        <w:rPr>
          <w:rFonts w:hint="eastAsia"/>
        </w:rPr>
      </w:pPr>
      <w:r>
        <w:rPr>
          <w:rFonts w:hint="eastAsia"/>
        </w:rPr>
        <w:t>The circumstances and particulars of this great evangelist's end are so deeply interesting, that I shall make no excuse for dwelling on them. It was an end in striking harmony with the tenor of his life. As he had lived for more than thirty years, so he died, preaching to the very last. He literally almost died in harness. "sudden death", he had often said, "is sudden glory. Whether right or not, I cannot help wishing that I may go off in the same manner. To me it would be worse than death to live to be nursed, and to see friends weeping about me." He had the desire of his heart granted. He was cut down in a single night by a spasmodic fit of asthma, almost before his friends knew that he was ill.</w:t>
      </w:r>
    </w:p>
    <w:p w14:paraId="176A5A79">
      <w:pPr>
        <w:spacing w:after="356" w:line="253" w:lineRule="auto"/>
        <w:ind w:left="-5" w:right="15"/>
        <w:jc w:val="left"/>
        <w:rPr>
          <w:rFonts w:hint="eastAsia"/>
        </w:rPr>
      </w:pPr>
    </w:p>
    <w:p w14:paraId="7EC5AFB7">
      <w:pPr>
        <w:spacing w:after="356" w:line="253" w:lineRule="auto"/>
        <w:ind w:left="-5" w:right="15"/>
        <w:jc w:val="left"/>
        <w:rPr>
          <w:rFonts w:hint="eastAsia"/>
        </w:rPr>
      </w:pPr>
      <w:r>
        <w:rPr>
          <w:rFonts w:hint="eastAsia"/>
        </w:rPr>
        <w:t>这位伟大福音传道人结局的情况和细节是如此极其有趣，以至于我不为详述它们找任何借口。这是一个与他生命的主旨惊人和谐的结局。正如他生活了三十多年那样，他也那样死去了，一直讲道到最后。他实际上几乎是死在工作岗位上。“突然死亡，”他常说，“是突然的荣耀。无论对错，我忍不住希望我能以同样的方式离去。对我来说，活着被人看护，看到朋友们围着我哭泣，比死还糟糕。”他心里的愿望得到了满足。他在一夜之间被突发的哮喘击倒，几乎在他的朋友们知道他病了之前。</w:t>
      </w:r>
    </w:p>
    <w:p w14:paraId="0E293E56">
      <w:pPr>
        <w:spacing w:after="356" w:line="253" w:lineRule="auto"/>
        <w:ind w:left="-5" w:right="15"/>
        <w:jc w:val="left"/>
        <w:rPr>
          <w:rFonts w:hint="eastAsia"/>
        </w:rPr>
      </w:pPr>
    </w:p>
    <w:p w14:paraId="4FFD8238">
      <w:pPr>
        <w:spacing w:after="356" w:line="253" w:lineRule="auto"/>
        <w:ind w:left="-5" w:right="15"/>
        <w:jc w:val="left"/>
        <w:rPr>
          <w:rFonts w:hint="eastAsia"/>
        </w:rPr>
      </w:pPr>
      <w:r>
        <w:rPr>
          <w:rFonts w:hint="eastAsia"/>
        </w:rPr>
        <w:t>On the morning of Saturday, September 29th, the day before he died,</w:t>
      </w:r>
    </w:p>
    <w:p w14:paraId="57602C7E">
      <w:pPr>
        <w:spacing w:after="356" w:line="253" w:lineRule="auto"/>
        <w:ind w:left="-5" w:right="15"/>
        <w:jc w:val="left"/>
        <w:rPr>
          <w:rFonts w:hint="eastAsia"/>
        </w:rPr>
      </w:pPr>
      <w:r>
        <w:rPr>
          <w:rFonts w:hint="eastAsia"/>
        </w:rPr>
        <w:t>Whitefield set out on horseback from Portsmouth in New</w:t>
      </w:r>
    </w:p>
    <w:p w14:paraId="073EF291">
      <w:pPr>
        <w:spacing w:after="356" w:line="253" w:lineRule="auto"/>
        <w:ind w:left="-5" w:right="15"/>
        <w:jc w:val="left"/>
        <w:rPr>
          <w:rFonts w:hint="eastAsia"/>
        </w:rPr>
      </w:pPr>
      <w:r>
        <w:rPr>
          <w:rFonts w:hint="eastAsia"/>
        </w:rPr>
        <w:t>Hampshire, in order to fulfil an engagement to preach at Newbury Port on Sunday. On the way, unfortunately, he was earnestly importuned to preach at a place called Exeter, and though feeling very ill, he had not the heart to refuse. A friend remarked before he preached that he looked more uneasy than usual, and said to him, 'Sir, you are more fit to go to bed than to preach." To this Whitefield replied: "True, sir"; and then turning aside, he clasped his hands together, and looking up, said: "Lord Jesus, I am weary in thy work, but not of thy work. If I have not yet finished my course, let me go and speak for thee once more in the fields, seal thy truth, and come home and die." He then went and preached to a very great multitude in the fields from the text 2 Corinthians 13:5, for the space of nearly two hours. It was his last sermon, and a fitting conclusion to his whole career.</w:t>
      </w:r>
    </w:p>
    <w:p w14:paraId="19FA5CE6">
      <w:pPr>
        <w:spacing w:after="356" w:line="253" w:lineRule="auto"/>
        <w:ind w:left="-5" w:right="15"/>
        <w:jc w:val="left"/>
        <w:rPr>
          <w:rFonts w:hint="eastAsia"/>
        </w:rPr>
      </w:pPr>
    </w:p>
    <w:p w14:paraId="77AD8D49">
      <w:pPr>
        <w:spacing w:after="356" w:line="253" w:lineRule="auto"/>
        <w:ind w:left="-5" w:right="15"/>
        <w:jc w:val="left"/>
        <w:rPr>
          <w:rFonts w:hint="eastAsia"/>
        </w:rPr>
      </w:pPr>
      <w:r>
        <w:rPr>
          <w:rFonts w:hint="eastAsia"/>
        </w:rPr>
        <w:t>在9月29日周六早晨，也就是他去世的前一天，怀特腓骑马从新罕布什尔州的朴次茅斯出发，为了履行周日在新伯里波特讲道的约定。不幸的是，在途中，他被恳切请求在一个叫埃克塞特的地方讲道，虽然感到病得很重，他不忍心拒绝。一位朋友在他讲道前评论说，他看起来比平时更不舒服，并对他说：“先生，你更适合上床睡觉而不是讲道。”对此怀特腓回答说：“没错，先生”；然后转过身，双手合十，抬头说：“主耶稣，我在你的工作中疲倦，但不厌倦你的工作。如果我还没有跑尽我的路程，让我再去田野里为你讲一次，印证你的真理，然后回家死去。”然后他去田野里向极其众多的人群讲道，经文是哥林多后书13:5，时间长达近两小时。这是他的最后一篇讲道，也是他整个生涯的恰当总结。</w:t>
      </w:r>
    </w:p>
    <w:p w14:paraId="7B688D24">
      <w:pPr>
        <w:spacing w:after="356" w:line="253" w:lineRule="auto"/>
        <w:ind w:left="-5" w:right="15"/>
        <w:jc w:val="left"/>
        <w:rPr>
          <w:rFonts w:hint="eastAsia"/>
        </w:rPr>
      </w:pPr>
    </w:p>
    <w:p w14:paraId="060D1AC0">
      <w:pPr>
        <w:spacing w:after="356" w:line="253" w:lineRule="auto"/>
        <w:ind w:left="-5" w:right="15"/>
        <w:jc w:val="left"/>
        <w:rPr>
          <w:rFonts w:hint="eastAsia"/>
        </w:rPr>
      </w:pPr>
      <w:r>
        <w:rPr>
          <w:rFonts w:hint="eastAsia"/>
        </w:rPr>
        <w:t>An eye-witness has given the following striking account of this closing scene of Whitefield's life:- "He rose from his seat, and stood erect. His appearance alone was a powerful sermon. The thinness of his visage, the paleness of his countenance, the evident struggling of the heavenly spark in a decayed body for utterance, were all deeply interesting; the spirit was willing, but the flesh was dying. In this situation he remained several minutes, unable to speak. He then said: "I will wait for the gracious assistance of God, for He will, I am certain, assist me once more to speak in his name." He then delivered perhaps one of his best sermons. The latter part contained the following passage: 'I go; I go to a rest prepared: my sun has given light to many, but now it is about to set - no, to rise to the zenith of immortal glory. I have outlived many on earth, but they cannot outlive me in heaven. Many shall outlive me on earth and live when this body is no more, but there - oh, thought divine! - I shall be in a world where time, age, sickness, and sorrow are unknown. My body fails, but my spirit expands. How willingly would I live for ever to preach Christ. But I die to be with him. How brief - comparatively brief - has been my life compared to the vast labours which I see before me yet to be accomplished. But if I leave now, while so few care about heavenly things, the God of peace will surely visit you.'"</w:t>
      </w:r>
    </w:p>
    <w:p w14:paraId="57DBA5AB">
      <w:pPr>
        <w:spacing w:after="356" w:line="253" w:lineRule="auto"/>
        <w:ind w:left="-5" w:right="15"/>
        <w:jc w:val="left"/>
        <w:rPr>
          <w:rFonts w:hint="eastAsia"/>
        </w:rPr>
      </w:pPr>
    </w:p>
    <w:p w14:paraId="6632B719">
      <w:pPr>
        <w:spacing w:after="356" w:line="253" w:lineRule="auto"/>
        <w:ind w:left="-5" w:right="15"/>
        <w:jc w:val="left"/>
        <w:rPr>
          <w:rFonts w:hint="eastAsia"/>
        </w:rPr>
      </w:pPr>
      <w:r>
        <w:rPr>
          <w:rFonts w:hint="eastAsia"/>
        </w:rPr>
        <w:t>一位目击者对怀特腓生命的这一最后场景做了如下惊人的描述：——“他从座位上站起来，直立着。仅他的外表就是一篇有力的讲道。他面容的消瘦，脸色的苍白，属天火花在衰败身体中为发声而进行的明显挣扎，都极其引人注目；心灵固然愿意，但肉体正在死去。在这种情况下，他停留了几分钟，无法说话。然后他说：‘我将等候神恩慈的帮助，因为我确信，祂将再次帮助我奉祂的名说话。’随后他发表了也许是他最好的一篇讲道。后半部分包含以下段落：‘我去；我去到一个预备好的安息：我的太阳已照亮许多人，但现在它即将落下——不，是升到不朽荣耀的顶点。我在地上比许多人活得长，但他们在天上不能比我活得长。许多人在地上将比我活得长，并在我这身体不复存在时仍活着，但在那里——噢，神圣的思想！——我将在一个时间、年龄、疾病和悲伤都不存在的世界里。我的身体衰残，但我的灵扩展。我多么愿意永远活着传讲基督。但我死是为了与祂同在。与我眼前看到的尚待完成的巨大工作相比，我的生命是多么短暂——相对短暂。但如果我现在离开，当只有这么少人关心属天的事时，赐平安的神必将眷顾你们。’”</w:t>
      </w:r>
    </w:p>
    <w:p w14:paraId="5650A526">
      <w:pPr>
        <w:spacing w:after="356" w:line="253" w:lineRule="auto"/>
        <w:ind w:left="-5" w:right="15"/>
        <w:jc w:val="left"/>
        <w:rPr>
          <w:rFonts w:hint="eastAsia"/>
        </w:rPr>
      </w:pPr>
    </w:p>
    <w:p w14:paraId="4874F381">
      <w:pPr>
        <w:spacing w:after="356" w:line="253" w:lineRule="auto"/>
        <w:ind w:left="-5" w:right="15"/>
        <w:jc w:val="left"/>
        <w:rPr>
          <w:rFonts w:hint="eastAsia"/>
        </w:rPr>
      </w:pPr>
      <w:r>
        <w:rPr>
          <w:rFonts w:hint="eastAsia"/>
        </w:rPr>
        <w:t>After the sermon was over, Whitefield dined with a friend, and then rode on to Newbury Port, though greatly fatigued. On arriving there he supped early, and retired to bed. Tradition says, that as he went up-stairs, with a lighted candle in his hand, he could not resist the inclination to turn around at the head of the stair, and speak to the friends who were assembled to meet him. As he spoke the fire kindled within him, and before he could conclude, the candle which he held in has hand had actually burned down to the socket. He retired to his bedroom, to come out no more alive. A violent fit of spasmodic asthma seized him soon after he got into bed, and before six o"clock the next morning the great preacher was dead. If ever man was ready for his change, Whitefield was that man. When his time came, he had nothing to do but die. Where he died there he was buried, in a vault beneath the pulpit of the church where he had engaged to preach; His sepulchre is shown to this very day; and nothing makes the little town where he died so famous as the fact that it contains the bones of George Whitefield.</w:t>
      </w:r>
    </w:p>
    <w:p w14:paraId="7899E635">
      <w:pPr>
        <w:spacing w:after="356" w:line="253" w:lineRule="auto"/>
        <w:ind w:left="-5" w:right="15"/>
        <w:jc w:val="left"/>
        <w:rPr>
          <w:rFonts w:hint="eastAsia"/>
        </w:rPr>
      </w:pPr>
    </w:p>
    <w:p w14:paraId="0BD1027B">
      <w:pPr>
        <w:spacing w:after="356" w:line="253" w:lineRule="auto"/>
        <w:ind w:left="-5" w:right="15"/>
        <w:jc w:val="left"/>
        <w:rPr>
          <w:rFonts w:hint="eastAsia"/>
        </w:rPr>
      </w:pPr>
      <w:r>
        <w:rPr>
          <w:rFonts w:hint="eastAsia"/>
        </w:rPr>
        <w:t>讲道结束后，怀特腓与一位朋友共进晚餐，然后骑马前往新伯里波特，尽管极其疲惫。到达那里后，他早早吃了晚饭，便去就寝。传说，当他手里拿着点燃的蜡烛上楼时，他忍不住在楼梯口转过身，对聚集来见他的朋友们说话。当他说话时，火在他里面点燃，在他结束之前，他手里拿的蜡烛实际上已经烧到了底座。他退回卧室，再也没有活着出来。他上床后不久，一阵剧烈的痉挛性哮喘发作，第二天早上六点之前，这位伟大的传道人去世了。如果有人为他的改变做好了准备，怀特腓就是那个人。当他的时间到了，他除了死别无他事可做。他死在哪里就埋在哪里，在那个他曾约定讲道的教堂讲坛下面的墓穴里；他的坟墓至今仍被人展示；没有什么比那个小镇埋葬着乔治·怀特腓的遗骨这一事实更让它出名的了。</w:t>
      </w:r>
    </w:p>
    <w:p w14:paraId="06C0430B">
      <w:pPr>
        <w:spacing w:after="356" w:line="253" w:lineRule="auto"/>
        <w:ind w:left="-5" w:right="15"/>
        <w:jc w:val="left"/>
        <w:rPr>
          <w:rFonts w:hint="eastAsia"/>
        </w:rPr>
      </w:pPr>
    </w:p>
    <w:p w14:paraId="00294AE8">
      <w:pPr>
        <w:spacing w:after="356" w:line="253" w:lineRule="auto"/>
        <w:ind w:left="-5" w:right="15"/>
        <w:jc w:val="left"/>
        <w:rPr>
          <w:rFonts w:hint="eastAsia"/>
        </w:rPr>
      </w:pPr>
      <w:r>
        <w:rPr>
          <w:rFonts w:hint="eastAsia"/>
        </w:rPr>
        <w:t>Such are the leading facts in the life of the prince of English evangelists of a hundred years ago. His personal character, the real extent of his usefulness, and some account of his style of preaching, are subjects which I must reserve for another chapter.</w:t>
      </w:r>
    </w:p>
    <w:p w14:paraId="2D7DFAEA">
      <w:pPr>
        <w:spacing w:after="356" w:line="253" w:lineRule="auto"/>
        <w:ind w:left="-5" w:right="15"/>
        <w:jc w:val="left"/>
        <w:rPr>
          <w:rFonts w:hint="eastAsia"/>
        </w:rPr>
      </w:pPr>
    </w:p>
    <w:p w14:paraId="05D129E1">
      <w:pPr>
        <w:spacing w:after="356" w:line="253" w:lineRule="auto"/>
        <w:ind w:left="-5" w:right="15"/>
        <w:jc w:val="left"/>
        <w:rPr>
          <w:rFonts w:hint="eastAsia"/>
        </w:rPr>
      </w:pPr>
      <w:r>
        <w:rPr>
          <w:rFonts w:hint="eastAsia"/>
        </w:rPr>
        <w:t>以上就是一百年前英国福音传道人王子生平的主要事迹。他的个人品格，他效用的真实程度，以及对他讲道风格的一些描述，是我必须留到下一章的主题。</w:t>
      </w:r>
    </w:p>
    <w:p w14:paraId="469113AB">
      <w:pPr>
        <w:spacing w:after="356" w:line="253" w:lineRule="auto"/>
        <w:ind w:left="-5" w:right="15"/>
        <w:jc w:val="left"/>
        <w:rPr>
          <w:rFonts w:hint="eastAsia"/>
        </w:rPr>
      </w:pPr>
    </w:p>
    <w:p w14:paraId="5A651446">
      <w:pPr>
        <w:spacing w:after="356" w:line="253" w:lineRule="auto"/>
        <w:ind w:left="-5" w:right="15"/>
        <w:jc w:val="left"/>
        <w:rPr>
          <w:rFonts w:hint="eastAsia"/>
        </w:rPr>
      </w:pPr>
      <w:r>
        <w:rPr>
          <w:rFonts w:hint="eastAsia"/>
        </w:rPr>
        <w:t>CHAPTER 2</w:t>
      </w:r>
    </w:p>
    <w:p w14:paraId="6B0DBC4F">
      <w:pPr>
        <w:spacing w:after="356" w:line="253" w:lineRule="auto"/>
        <w:ind w:left="-5" w:right="15"/>
        <w:jc w:val="left"/>
        <w:rPr>
          <w:rFonts w:hint="eastAsia"/>
        </w:rPr>
      </w:pPr>
      <w:r>
        <w:rPr>
          <w:rFonts w:hint="eastAsia"/>
        </w:rPr>
        <w:t>GEORGE WHITEFIELD, in my judgment, was so entirely chief and first among the English Reformers of the last century, that I make no apology for offering some further information about him. The real amount of good he did, the peculiar character of his preaching, the private character of the man, are all points that deserve consideration. They are points, I may add, about which there is a vast amount of misconception.</w:t>
      </w:r>
    </w:p>
    <w:p w14:paraId="04864B44">
      <w:pPr>
        <w:spacing w:after="356" w:line="253" w:lineRule="auto"/>
        <w:ind w:left="-5" w:right="15"/>
        <w:jc w:val="left"/>
        <w:rPr>
          <w:rFonts w:hint="eastAsia"/>
        </w:rPr>
      </w:pPr>
    </w:p>
    <w:p w14:paraId="7C8D0C21">
      <w:pPr>
        <w:spacing w:after="356" w:line="253" w:lineRule="auto"/>
        <w:ind w:left="-5" w:right="15"/>
        <w:jc w:val="left"/>
        <w:rPr>
          <w:rFonts w:hint="eastAsia"/>
        </w:rPr>
      </w:pPr>
      <w:r>
        <w:rPr>
          <w:rFonts w:hint="eastAsia"/>
        </w:rPr>
        <w:t>第二章</w:t>
      </w:r>
    </w:p>
    <w:p w14:paraId="53A9B6D4">
      <w:pPr>
        <w:spacing w:after="356" w:line="253" w:lineRule="auto"/>
        <w:ind w:left="-5" w:right="15"/>
        <w:jc w:val="left"/>
        <w:rPr>
          <w:rFonts w:hint="eastAsia"/>
        </w:rPr>
      </w:pPr>
      <w:r>
        <w:rPr>
          <w:rFonts w:hint="eastAsia"/>
        </w:rPr>
        <w:t>依我看，乔治·怀特腓在上个世纪英国改革家中完全是首屈一指的，因此我不为提供关于他的进一步信息而道歉。他所行的善的真实数量，他讲道的独特风格，这个人的私德，都是值得考虑的要点。我可以补充说，这些要点也存在大量的误解。</w:t>
      </w:r>
    </w:p>
    <w:p w14:paraId="39C97A98">
      <w:pPr>
        <w:spacing w:after="356" w:line="253" w:lineRule="auto"/>
        <w:ind w:left="-5" w:right="15"/>
        <w:jc w:val="left"/>
        <w:rPr>
          <w:rFonts w:hint="eastAsia"/>
        </w:rPr>
      </w:pPr>
    </w:p>
    <w:p w14:paraId="20BF774B">
      <w:pPr>
        <w:spacing w:after="356" w:line="253" w:lineRule="auto"/>
        <w:ind w:left="-5" w:right="15"/>
        <w:jc w:val="left"/>
        <w:rPr>
          <w:rFonts w:hint="eastAsia"/>
        </w:rPr>
      </w:pPr>
      <w:r>
        <w:rPr>
          <w:rFonts w:hint="eastAsia"/>
        </w:rPr>
        <w:t>This misconception perhaps is unavoidable, and ought not to surprise us. The materials for forming a correct opinion about such a man as Whitefield are necessarily very scanty. He wrote no book for the million, of world-wide fame, like Bunyan's "Pilgrim's Progress." He headed no crusade against an apostate Church, with a nation at his back, and princes on his side, like Martin Luther. He founded no religious denomination, which pinned its faith on his writings and carefully embalmed his best acts and words, like John Wesley. There are Lutherans and Wesleyans in the present day, but there are no Whitefieldites. No! The great evangelist of last century was a simple, guileless man, who lived for one thing only, and that was to preach Christ. If he did that, he cared for nothing else. The records of such a man are large and full in heaven, I have no doubt. But they are few and scanty upon earth.</w:t>
      </w:r>
    </w:p>
    <w:p w14:paraId="43711ECD">
      <w:pPr>
        <w:spacing w:after="356" w:line="253" w:lineRule="auto"/>
        <w:ind w:left="-5" w:right="15"/>
        <w:jc w:val="left"/>
        <w:rPr>
          <w:rFonts w:hint="eastAsia"/>
        </w:rPr>
      </w:pPr>
    </w:p>
    <w:p w14:paraId="1FAC8500">
      <w:pPr>
        <w:spacing w:after="356" w:line="253" w:lineRule="auto"/>
        <w:ind w:left="-5" w:right="15"/>
        <w:jc w:val="left"/>
        <w:rPr>
          <w:rFonts w:hint="eastAsia"/>
        </w:rPr>
      </w:pPr>
      <w:r>
        <w:rPr>
          <w:rFonts w:hint="eastAsia"/>
        </w:rPr>
        <w:t>这种误解也许是不可避免的，也不应让我们感到惊讶。关于像怀特腓这样的人，形成正确观点所需的材料必然非常匮乏。他没有像班扬的《天路历程》那样，写出一本面向大众、举世闻名的书。他没有像马丁·路德那样，身后有一个国家支持，身边有王子相助，领导一场反对背道教会的运动。他没有像约翰·卫斯理那样，建立一个宗教宗派，将其信仰钉在他的著作上，并小心地保存他最好的行为和话语。今天有路德宗信徒和卫斯理宗信徒，但没有怀特腓宗信徒。不！上个世纪这位伟大的福音传道人是一个单纯、诚实的人，他只为一件事而活，那就是传讲基督。如果他做了那件事，他对别的一无所求。这样的人的记录在天上是宏大而完备的，我对此毫无疑问。但在地上，它们是稀少而匮乏的。</w:t>
      </w:r>
    </w:p>
    <w:p w14:paraId="49E9E50E">
      <w:pPr>
        <w:spacing w:after="356" w:line="253" w:lineRule="auto"/>
        <w:ind w:left="-5" w:right="15"/>
        <w:jc w:val="left"/>
        <w:rPr>
          <w:rFonts w:hint="eastAsia"/>
        </w:rPr>
      </w:pPr>
    </w:p>
    <w:p w14:paraId="41457F41">
      <w:pPr>
        <w:spacing w:after="356" w:line="253" w:lineRule="auto"/>
        <w:ind w:left="-5" w:right="15"/>
        <w:jc w:val="left"/>
        <w:rPr>
          <w:rFonts w:hint="eastAsia"/>
        </w:rPr>
      </w:pPr>
      <w:r>
        <w:rPr>
          <w:rFonts w:hint="eastAsia"/>
        </w:rPr>
        <w:t>We must not forget, beside this, that the many in every age see nothing in a man like Whitefield but fanaticism and enthusiasm. They abhor everything like "zeal" in religion. They dislike every one who turns the world upside down, and departs from old traditional ways, and will not let the devil alone. Such persons, no doubt, would tell us that the ministry of Whitefield only produced temporary excitement, that his preaching was common- place rant, and that his character had nothing about it to be specially admired. It may be feared that eighteen hundred years ago they would have said much the same of St. Paul.</w:t>
      </w:r>
    </w:p>
    <w:p w14:paraId="1434C406">
      <w:pPr>
        <w:spacing w:after="356" w:line="253" w:lineRule="auto"/>
        <w:ind w:left="-5" w:right="15"/>
        <w:jc w:val="left"/>
        <w:rPr>
          <w:rFonts w:hint="eastAsia"/>
        </w:rPr>
      </w:pPr>
    </w:p>
    <w:p w14:paraId="055499C5">
      <w:pPr>
        <w:spacing w:after="356" w:line="253" w:lineRule="auto"/>
        <w:ind w:left="-5" w:right="15"/>
        <w:jc w:val="left"/>
        <w:rPr>
          <w:rFonts w:hint="eastAsia"/>
        </w:rPr>
      </w:pPr>
      <w:r>
        <w:rPr>
          <w:rFonts w:hint="eastAsia"/>
        </w:rPr>
        <w:t>此外，我们不能忘记，每个时代的许多人在像怀特腓这样的人身上，除了狂热和激情外什么也看不到。他们厌恶宗教中任何像“热心”的东西。他们不喜欢每一个将世界颠倒过来、背离古老传统方式、并不肯放过魔鬼的人。毫无疑问，这样的人会告诉我们，怀特腓的事工只产生了暂时的兴奋，他的讲道是平庸的咆哮，他的品格没有任何特别值得钦佩的地方。恐怕在一千八百年前，他们也会对圣保罗说同样的话。</w:t>
      </w:r>
    </w:p>
    <w:p w14:paraId="771780FF">
      <w:pPr>
        <w:spacing w:after="356" w:line="253" w:lineRule="auto"/>
        <w:ind w:left="-5" w:right="15"/>
        <w:jc w:val="left"/>
        <w:rPr>
          <w:rFonts w:hint="eastAsia"/>
        </w:rPr>
      </w:pPr>
    </w:p>
    <w:p w14:paraId="36345480">
      <w:pPr>
        <w:spacing w:after="356" w:line="253" w:lineRule="auto"/>
        <w:ind w:left="-5" w:right="15"/>
        <w:jc w:val="left"/>
        <w:rPr>
          <w:rFonts w:hint="eastAsia"/>
        </w:rPr>
      </w:pPr>
      <w:r>
        <w:rPr>
          <w:rFonts w:hint="eastAsia"/>
        </w:rPr>
        <w:t>The question, "What good did Whitefield do?" is one which I answer without the least hesitation. I believe that the direct good which he did to immortal souls was enormous. I will go further,-I believe it is incalculable. Credible witnesses in England, Scotland, and America, have placed on record their conviction that he was the means of converting thousands of people. Many, wherever he preached, were not merely pleased, excited, and arrested, but positively turned from sin, and made thorough servants of God. "Numbering the people", I do not forget, is at all times an objectionable practice. God alone can read hearts and discern the wheat from the tares. Many, no doubt, in days of religious excitement, are set down as converted who are not converted at all. But I wish my readers to understand that my high estimate of Whitefield's usefulness is based on a solid foundation. I ask them to mark well what Whitefield's contemporaries thought of the value of his labours.</w:t>
      </w:r>
    </w:p>
    <w:p w14:paraId="041738BE">
      <w:pPr>
        <w:spacing w:after="356" w:line="253" w:lineRule="auto"/>
        <w:ind w:left="-5" w:right="15"/>
        <w:jc w:val="left"/>
        <w:rPr>
          <w:rFonts w:hint="eastAsia"/>
        </w:rPr>
      </w:pPr>
    </w:p>
    <w:p w14:paraId="497C45D1">
      <w:pPr>
        <w:spacing w:after="356" w:line="253" w:lineRule="auto"/>
        <w:ind w:left="-5" w:right="15"/>
        <w:jc w:val="left"/>
        <w:rPr>
          <w:rFonts w:hint="eastAsia"/>
        </w:rPr>
      </w:pPr>
      <w:r>
        <w:rPr>
          <w:rFonts w:hint="eastAsia"/>
        </w:rPr>
        <w:t>“怀特腓行了什么益处？”这个问题，我毫不犹豫地回答。我相信他对不朽灵魂所行的直接益处是巨大的。我要进一步说，——我相信那是无法估量的。英格兰、苏格兰和美洲的可信证人已记录下他们的确信，即他是成千上万人归信的媒介。无论他在哪里讲道，许多人不仅是感到高兴、兴奋和被吸引，而是积极地转离罪恶，成为神彻底的仆人。我不曾忘记，“数点百姓”在任何时候都是令人反感的做法。唯有神能察看人心，分辨麦子和稗子。毫无疑问，在宗教兴奋的日子里，许多人被记为已归信，其实根本没有归信。但我希望我的读者明白，我对怀特腓效用的高度评价是基于坚实基础的。我请他们留意怀特腓的同时代人对他劳苦价值的看法。</w:t>
      </w:r>
    </w:p>
    <w:p w14:paraId="5E6CA5AC">
      <w:pPr>
        <w:spacing w:after="356" w:line="253" w:lineRule="auto"/>
        <w:ind w:left="-5" w:right="15"/>
        <w:jc w:val="left"/>
        <w:rPr>
          <w:rFonts w:hint="eastAsia"/>
        </w:rPr>
      </w:pPr>
    </w:p>
    <w:p w14:paraId="31F87194">
      <w:pPr>
        <w:spacing w:after="356" w:line="253" w:lineRule="auto"/>
        <w:ind w:left="-5" w:right="15"/>
        <w:jc w:val="left"/>
        <w:rPr>
          <w:rFonts w:hint="eastAsia"/>
        </w:rPr>
      </w:pPr>
      <w:r>
        <w:rPr>
          <w:rFonts w:hint="eastAsia"/>
        </w:rPr>
        <w:t>Franklin, the well-known American philosopher, was a cold-blooded, calculating man, a Quaker by profession, and not likely to form too high an estimate of any minister's work. Yet even he confessed that "it was wonderful to see the change soon made by his preaching in the manners of the inhabitants of Philadelphia. From being thoughtless or indifferent about religion, it seemed as if all the world were growing religious." Franklin himself, it may be remarked, was the leading printer of religious works at Philadelphia; and his readiness to print Whitefield's sermons and journals shows his judgment of the hold that he had on the American mind.</w:t>
      </w:r>
    </w:p>
    <w:p w14:paraId="22C6D831">
      <w:pPr>
        <w:spacing w:after="356" w:line="253" w:lineRule="auto"/>
        <w:ind w:left="-5" w:right="15"/>
        <w:jc w:val="left"/>
        <w:rPr>
          <w:rFonts w:hint="eastAsia"/>
        </w:rPr>
      </w:pPr>
    </w:p>
    <w:p w14:paraId="7E5C4702">
      <w:pPr>
        <w:spacing w:after="356" w:line="253" w:lineRule="auto"/>
        <w:ind w:left="-5" w:right="15"/>
        <w:jc w:val="left"/>
        <w:rPr>
          <w:rFonts w:hint="eastAsia"/>
        </w:rPr>
      </w:pPr>
      <w:r>
        <w:rPr>
          <w:rFonts w:hint="eastAsia"/>
        </w:rPr>
        <w:t>富兰克林，那位著名的美国哲学家，是一个冷血、精明的人，自称贵格会信徒，不太可能对任何牧师的工作评价过高。然而甚至他也承认，“看到他的讲道很快使费城居民的举止发生改变，真是奇妙。从对宗教轻率或漠不关心，似乎全世界都变得虔诚起来。”值得一提的是，富兰克林本人是费城主要的宗教著作印刷商；他乐意印刷怀特腓的讲道和日记，表明了他对怀特腓在美洲人心目中影响力的判断。</w:t>
      </w:r>
    </w:p>
    <w:p w14:paraId="67C7812D">
      <w:pPr>
        <w:spacing w:after="356" w:line="253" w:lineRule="auto"/>
        <w:ind w:left="-5" w:right="15"/>
        <w:jc w:val="left"/>
        <w:rPr>
          <w:rFonts w:hint="eastAsia"/>
        </w:rPr>
      </w:pPr>
    </w:p>
    <w:p w14:paraId="2F3FEA7F">
      <w:pPr>
        <w:spacing w:after="356" w:line="253" w:lineRule="auto"/>
        <w:ind w:left="-5" w:right="15"/>
        <w:jc w:val="left"/>
        <w:rPr>
          <w:rFonts w:hint="eastAsia"/>
        </w:rPr>
      </w:pPr>
      <w:r>
        <w:rPr>
          <w:rFonts w:hint="eastAsia"/>
        </w:rPr>
        <w:t>Maclaurin, Willison, and Macculloch, were Scotch ministers whose names are well known north of the Tweed, and the two former of whom deservedly rank high as theological writers. All these have repeatedly testified that Whitefield was made an instrument of doing immense good in Scotland. Willison in particular says, "that God honoured him with surprising success among sinners of all ranks and persuasions".</w:t>
      </w:r>
    </w:p>
    <w:p w14:paraId="1FB64715">
      <w:pPr>
        <w:spacing w:after="356" w:line="253" w:lineRule="auto"/>
        <w:ind w:left="-5" w:right="15"/>
        <w:jc w:val="left"/>
        <w:rPr>
          <w:rFonts w:hint="eastAsia"/>
        </w:rPr>
      </w:pPr>
    </w:p>
    <w:p w14:paraId="0F4461D5">
      <w:pPr>
        <w:spacing w:after="356" w:line="253" w:lineRule="auto"/>
        <w:ind w:left="-5" w:right="15"/>
        <w:jc w:val="left"/>
        <w:rPr>
          <w:rFonts w:hint="eastAsia"/>
        </w:rPr>
      </w:pPr>
      <w:r>
        <w:rPr>
          <w:rFonts w:hint="eastAsia"/>
        </w:rPr>
        <w:t>麦克劳林、威利森和麦卡洛克是苏格兰牧师，他们的名字在特威德河以北众所周知，前两位作为神学作家理应享有崇高地位。所有这些人都反复作证，怀特腓在苏格兰被用作行巨大益处的器皿。特别是威利森说，“神在各阶层和各教派的罪人中赐给他惊人的成功，以此尊荣他”。</w:t>
      </w:r>
    </w:p>
    <w:p w14:paraId="14EDBCCF">
      <w:pPr>
        <w:spacing w:after="356" w:line="253" w:lineRule="auto"/>
        <w:ind w:left="-5" w:right="15"/>
        <w:jc w:val="left"/>
        <w:rPr>
          <w:rFonts w:hint="eastAsia"/>
        </w:rPr>
      </w:pPr>
    </w:p>
    <w:p w14:paraId="68CB954B">
      <w:pPr>
        <w:spacing w:after="356" w:line="253" w:lineRule="auto"/>
        <w:ind w:left="-5" w:right="15"/>
        <w:jc w:val="left"/>
        <w:rPr>
          <w:rFonts w:hint="eastAsia"/>
        </w:rPr>
      </w:pPr>
      <w:r>
        <w:rPr>
          <w:rFonts w:hint="eastAsia"/>
        </w:rPr>
        <w:t>Old Henry Venn, of Huddersfield and Yelling, was a man of strong good sense, as well as of great grace. His opinion was, that "if the greatness, extent, success, and disinterestedness of a man's labours can give him distinction among the children of Christ, then we are warranted to affirm that scarce any one has equalled Mr. Whitefield". Again he says: "He was abundantly successful in his vast labours. The seals of his ministry, from first to last, I am persuaded, were more than could be credited could the number be fixed. This is certain, his amazing popularity was only from his usefulness; for he no sooner opened his mouth as a preacher, than God commanded an extraordinary blessing upon his word."</w:t>
      </w:r>
    </w:p>
    <w:p w14:paraId="46ECFEBB">
      <w:pPr>
        <w:spacing w:after="356" w:line="253" w:lineRule="auto"/>
        <w:ind w:left="-5" w:right="15"/>
        <w:jc w:val="left"/>
        <w:rPr>
          <w:rFonts w:hint="eastAsia"/>
        </w:rPr>
      </w:pPr>
    </w:p>
    <w:p w14:paraId="0FBE0D59">
      <w:pPr>
        <w:spacing w:after="356" w:line="253" w:lineRule="auto"/>
        <w:ind w:left="-5" w:right="15"/>
        <w:jc w:val="left"/>
        <w:rPr>
          <w:rFonts w:hint="eastAsia"/>
        </w:rPr>
      </w:pPr>
      <w:r>
        <w:rPr>
          <w:rFonts w:hint="eastAsia"/>
        </w:rPr>
        <w:t>哈德斯菲尔德和耶林的老亨利·维恩，是一个具有极强常识和巨大恩典的人。他的观点是，“如果一个人劳苦的伟大、广度、成功和无私能使他在基督的儿女中出类拔萃，那么我们有理由断言，几乎没有人能与怀特腓先生相比”。他又说：“他在巨大的劳苦中获得了极大的成功。我确信，他事奉的印记，从始至终，如果能确定数量的话，是多得令人难以置信的。这是肯定的，他惊人的受欢迎程度仅仅来自于他的有用性；因为作为传道人，他一开口，神就命定非凡的祝福临到他的话语上。”</w:t>
      </w:r>
    </w:p>
    <w:p w14:paraId="3B0E9963">
      <w:pPr>
        <w:spacing w:after="356" w:line="253" w:lineRule="auto"/>
        <w:ind w:left="-5" w:right="15"/>
        <w:jc w:val="left"/>
        <w:rPr>
          <w:rFonts w:hint="eastAsia"/>
        </w:rPr>
      </w:pPr>
    </w:p>
    <w:p w14:paraId="635F89FA">
      <w:pPr>
        <w:spacing w:after="356" w:line="253" w:lineRule="auto"/>
        <w:ind w:left="-5" w:right="15"/>
        <w:jc w:val="left"/>
        <w:rPr>
          <w:rFonts w:hint="eastAsia"/>
        </w:rPr>
      </w:pPr>
      <w:r>
        <w:rPr>
          <w:rFonts w:hint="eastAsia"/>
        </w:rPr>
        <w:t>John Newton was a shrewd man, as well as an eminent minister of the gospel. His testimony is: "That which finished Mr. Whitefield's character as a shining light, and is now his crown of rejoicing, was the singular success which the Lord was pleased to give him in winning souls. It seemed as if he never preached in vain. Perhaps there is hardly a place in all the extensive compass of his labours where some may not yet be found who thankfully acknowledge him as their spiritual father."</w:t>
      </w:r>
    </w:p>
    <w:p w14:paraId="4B9477B7">
      <w:pPr>
        <w:spacing w:after="356" w:line="253" w:lineRule="auto"/>
        <w:ind w:left="-5" w:right="15"/>
        <w:jc w:val="left"/>
        <w:rPr>
          <w:rFonts w:hint="eastAsia"/>
        </w:rPr>
      </w:pPr>
    </w:p>
    <w:p w14:paraId="20928278">
      <w:pPr>
        <w:spacing w:after="356" w:line="253" w:lineRule="auto"/>
        <w:ind w:left="-5" w:right="15"/>
        <w:jc w:val="left"/>
        <w:rPr>
          <w:rFonts w:hint="eastAsia"/>
        </w:rPr>
      </w:pPr>
      <w:r>
        <w:rPr>
          <w:rFonts w:hint="eastAsia"/>
        </w:rPr>
        <w:t>约翰·牛顿是一个精明的人，也是一位杰出的福音牧师。他的见证是：“使怀特腓先生的品格像明光照耀，并且现在成为他喜乐冠冕的，是主乐意在赢得灵魂方面赐给他的非凡成功。似乎他从未徒然讲道。也许在他劳苦的广阔范围内，几乎没有一个地方找不到一些感激地承认他是他们属灵父亲的人。”</w:t>
      </w:r>
    </w:p>
    <w:p w14:paraId="594A68DC">
      <w:pPr>
        <w:spacing w:after="356" w:line="253" w:lineRule="auto"/>
        <w:ind w:left="-5" w:right="15"/>
        <w:jc w:val="left"/>
        <w:rPr>
          <w:rFonts w:hint="eastAsia"/>
        </w:rPr>
      </w:pPr>
    </w:p>
    <w:p w14:paraId="5403691B">
      <w:pPr>
        <w:spacing w:after="356" w:line="253" w:lineRule="auto"/>
        <w:ind w:left="-5" w:right="15"/>
        <w:jc w:val="left"/>
        <w:rPr>
          <w:rFonts w:hint="eastAsia"/>
        </w:rPr>
      </w:pPr>
      <w:r>
        <w:rPr>
          <w:rFonts w:hint="eastAsia"/>
        </w:rPr>
        <w:t>John Wesley did not agree with Whitefield on several theological points of no small importance. But when he preached his funeral sermon, he said: "Have we read or heard of any person who called so many thousands, so many myriads of sinners to repentance? Above all, have we read or heard of any one who has been the blessed instrument of bringing so many sinners from darkness to light, and from the power of Satan unto God?"</w:t>
      </w:r>
    </w:p>
    <w:p w14:paraId="226246ED">
      <w:pPr>
        <w:spacing w:after="356" w:line="253" w:lineRule="auto"/>
        <w:ind w:left="-5" w:right="15"/>
        <w:jc w:val="left"/>
        <w:rPr>
          <w:rFonts w:hint="eastAsia"/>
        </w:rPr>
      </w:pPr>
    </w:p>
    <w:p w14:paraId="3AA85D7F">
      <w:pPr>
        <w:spacing w:after="356" w:line="253" w:lineRule="auto"/>
        <w:ind w:left="-5" w:right="15"/>
        <w:jc w:val="left"/>
        <w:rPr>
          <w:rFonts w:hint="eastAsia"/>
        </w:rPr>
      </w:pPr>
      <w:r>
        <w:rPr>
          <w:rFonts w:hint="eastAsia"/>
        </w:rPr>
        <w:t>约翰·卫斯理在几个相当重要的神学观点上与怀特腓意见不合。但当他讲葬礼布道时，他说：“我们有没有读过或听说过任何人呼召成千上万、如此无数的罪人悔改？最重要的是，我们有没有读过或听说过任何人成为将如此多罪人从黑暗带入光明，从撒但权下归向神的蒙福器皿？”</w:t>
      </w:r>
    </w:p>
    <w:p w14:paraId="35291319">
      <w:pPr>
        <w:spacing w:after="356" w:line="253" w:lineRule="auto"/>
        <w:ind w:left="-5" w:right="15"/>
        <w:jc w:val="left"/>
        <w:rPr>
          <w:rFonts w:hint="eastAsia"/>
        </w:rPr>
      </w:pPr>
    </w:p>
    <w:p w14:paraId="367EEBD7">
      <w:pPr>
        <w:spacing w:after="356" w:line="253" w:lineRule="auto"/>
        <w:ind w:left="-5" w:right="15"/>
        <w:jc w:val="left"/>
        <w:rPr>
          <w:rFonts w:hint="eastAsia"/>
        </w:rPr>
      </w:pPr>
      <w:r>
        <w:rPr>
          <w:rFonts w:hint="eastAsia"/>
        </w:rPr>
        <w:t>Valuable as these testimonies undoubtedly are, there is one point which they leave totally untouched. That point is the quantity of indirect good that Whitefield did. Great as the direct effects of his labours were, I believe firmly that the indirect effects were even greater. His ministry was made a blessing to thousands who never perhaps either saw or heard him.</w:t>
      </w:r>
    </w:p>
    <w:p w14:paraId="3BEEA9F5">
      <w:pPr>
        <w:spacing w:after="356" w:line="253" w:lineRule="auto"/>
        <w:ind w:left="-5" w:right="15"/>
        <w:jc w:val="left"/>
        <w:rPr>
          <w:rFonts w:hint="eastAsia"/>
        </w:rPr>
      </w:pPr>
    </w:p>
    <w:p w14:paraId="65D6ED1C">
      <w:pPr>
        <w:spacing w:after="356" w:line="253" w:lineRule="auto"/>
        <w:ind w:left="-5" w:right="15"/>
        <w:jc w:val="left"/>
        <w:rPr>
          <w:rFonts w:hint="eastAsia"/>
        </w:rPr>
      </w:pPr>
      <w:r>
        <w:rPr>
          <w:rFonts w:hint="eastAsia"/>
        </w:rPr>
        <w:t>尽管这些见证无疑很有价值，但有一点它们完全没有触及。那就是怀特腓所行的间接益处的数量。尽管他劳苦的直接效果巨大，但我坚定地相信间接效果甚至更大。他的事奉成为了成千上万从未见过或听过他的人的祝福。</w:t>
      </w:r>
    </w:p>
    <w:p w14:paraId="4BCEE25F">
      <w:pPr>
        <w:spacing w:after="356" w:line="253" w:lineRule="auto"/>
        <w:ind w:left="-5" w:right="15"/>
        <w:jc w:val="left"/>
        <w:rPr>
          <w:rFonts w:hint="eastAsia"/>
        </w:rPr>
      </w:pPr>
    </w:p>
    <w:p w14:paraId="717C38B9">
      <w:pPr>
        <w:spacing w:after="356" w:line="253" w:lineRule="auto"/>
        <w:ind w:left="-5" w:right="15"/>
        <w:jc w:val="left"/>
        <w:rPr>
          <w:rFonts w:hint="eastAsia"/>
        </w:rPr>
      </w:pPr>
      <w:r>
        <w:rPr>
          <w:rFonts w:hint="eastAsia"/>
        </w:rPr>
        <w:t>He was among the first in the eighteenth century who revived attention to the old truths which produced the Protestant Reformation. His constant assertion of the doctrines taught by the Reformers, his repeated reference to the Articles and Homilies, and the divinity of the best English theologians, obliged many to think, and roused them to examine their own principles. If the whole truth was known, I believe it would prove that the rise and progress of the Evangelical body in the Church of England received a mighty impulse from George Whitefield.</w:t>
      </w:r>
    </w:p>
    <w:p w14:paraId="5CD95C69">
      <w:pPr>
        <w:spacing w:after="356" w:line="253" w:lineRule="auto"/>
        <w:ind w:left="-5" w:right="15"/>
        <w:jc w:val="left"/>
        <w:rPr>
          <w:rFonts w:hint="eastAsia"/>
        </w:rPr>
      </w:pPr>
    </w:p>
    <w:p w14:paraId="47714280">
      <w:pPr>
        <w:spacing w:after="356" w:line="253" w:lineRule="auto"/>
        <w:ind w:left="-5" w:right="15"/>
        <w:jc w:val="left"/>
        <w:rPr>
          <w:rFonts w:hint="eastAsia"/>
        </w:rPr>
      </w:pPr>
      <w:r>
        <w:rPr>
          <w:rFonts w:hint="eastAsia"/>
        </w:rPr>
        <w:t>他是十八世纪首批复兴人们对产生更正教改革的古老真理关注的人之一。他不断宣称改革家们所教导的教义，反复引用三十九条信纲和布道集，以及最好的英国神学家的神学，迫使许多人思考，并唤醒他们去审视自己的原则。如果全部真相为人所知，我相信这将证明，英格兰教会中福音派团体的兴起和发展受到了来自乔治·怀特腓的巨大推动。</w:t>
      </w:r>
    </w:p>
    <w:p w14:paraId="3D27341C">
      <w:pPr>
        <w:spacing w:after="356" w:line="253" w:lineRule="auto"/>
        <w:ind w:left="-5" w:right="15"/>
        <w:jc w:val="left"/>
        <w:rPr>
          <w:rFonts w:hint="eastAsia"/>
        </w:rPr>
      </w:pPr>
    </w:p>
    <w:p w14:paraId="0A02DD9E">
      <w:pPr>
        <w:spacing w:after="356" w:line="253" w:lineRule="auto"/>
        <w:ind w:left="-5" w:right="15"/>
        <w:jc w:val="left"/>
        <w:rPr>
          <w:rFonts w:hint="eastAsia"/>
        </w:rPr>
      </w:pPr>
      <w:r>
        <w:rPr>
          <w:rFonts w:hint="eastAsia"/>
        </w:rPr>
        <w:t>But this is not the only indirect good that Whitefield did in his day. He was among the first to show the right way to meet the attacks of infidels and sceptics on Christianity. He saw clearly that the most powerful weapon against such men is not cold, metaphysical reasoning and dry critical disquisition, but preaching the whole gospel - living the whole gospel - and spreading the whole gospel. It was not the writings of Leland, and the younger Sherlock, and Waterland, and Leslie, that rolled back the flood of infidelity one half so much as the preaching of Whitefield and his companions. They were the men who were the true champions of Christianity. Infidels are seldom shaken by a mere abstract reasoning. The surest argument against them are gospel truth and gospel life.</w:t>
      </w:r>
    </w:p>
    <w:p w14:paraId="222E44BB">
      <w:pPr>
        <w:spacing w:after="356" w:line="253" w:lineRule="auto"/>
        <w:ind w:left="-5" w:right="15"/>
        <w:jc w:val="left"/>
        <w:rPr>
          <w:rFonts w:hint="eastAsia"/>
        </w:rPr>
      </w:pPr>
    </w:p>
    <w:p w14:paraId="2C7D36B2">
      <w:pPr>
        <w:spacing w:after="356" w:line="253" w:lineRule="auto"/>
        <w:ind w:left="-5" w:right="15"/>
        <w:jc w:val="left"/>
        <w:rPr>
          <w:rFonts w:hint="eastAsia"/>
        </w:rPr>
      </w:pPr>
      <w:r>
        <w:rPr>
          <w:rFonts w:hint="eastAsia"/>
        </w:rPr>
        <w:t>但这并不是怀特腓在他那个时代所做的唯一间接益处。他是最早展示应对不信者和怀疑论者攻击基督教的正确方法的人之一。他清楚地看到，对抗这些人的最有力武器不是冰冷的形而上学推理和枯燥的批判性论文，而是传讲全备的福音——活出全备的福音——并传播全备的福音。利兰、小夏洛克、沃特兰和莱斯利的著作，在击退不信的洪水方面，不及怀特腓及其同伴讲道的一半。他们才是基督教真正的捍卫者。不信者很少被单纯的抽象推理所动摇。对抗他们的最确凿论据是福音真理和福音生活。</w:t>
      </w:r>
    </w:p>
    <w:p w14:paraId="6CC65253">
      <w:pPr>
        <w:spacing w:after="356" w:line="253" w:lineRule="auto"/>
        <w:ind w:left="-5" w:right="15"/>
        <w:jc w:val="left"/>
        <w:rPr>
          <w:rFonts w:hint="eastAsia"/>
        </w:rPr>
      </w:pPr>
    </w:p>
    <w:p w14:paraId="130E1372">
      <w:pPr>
        <w:spacing w:after="356" w:line="253" w:lineRule="auto"/>
        <w:ind w:left="-5" w:right="15"/>
        <w:jc w:val="left"/>
        <w:rPr>
          <w:rFonts w:hint="eastAsia"/>
        </w:rPr>
      </w:pPr>
      <w:r>
        <w:rPr>
          <w:rFonts w:hint="eastAsia"/>
        </w:rPr>
        <w:t>Above all, he was the very first Englishman who seems to have thoroughly understood what Dr. Chalmers aptly called the aggressive system. He was the first to see that Christ's ministers must do the work of fishermen. They must not wait for souls to come to them, but must go after souls, and "compel them to come in". He did not sit tamely by his fire side, like a cat in a rainy day, mourning over the wickedness of the land. He went forth to beard the devil in his high places. He attacked sin and wickedness face to face, and gave them no peace. He dived into holes and corners after sinners. He hunted out ignorance and vice wherever they could be found. In short, he set on foot a system of action which, up to his time, had been comparatively unknown in this country, but a system which, once commenced, has never ceased to be employed down to the present day. City missions, town missions, district visiting societies, open-air preachings, home missions, special services, theatre preachings, are all evidences that the value of the "aggressive system" is now thoroughly recognized by all the Churches. We understand better how to go to work now than we did a hundred years ago. But let us never forget that the first man to commence operations of this kind was George Whitefield, and let us give him the credit he deserves.</w:t>
      </w:r>
    </w:p>
    <w:p w14:paraId="53239824">
      <w:pPr>
        <w:spacing w:after="356" w:line="253" w:lineRule="auto"/>
        <w:ind w:left="-5" w:right="15"/>
        <w:jc w:val="left"/>
        <w:rPr>
          <w:rFonts w:hint="eastAsia"/>
        </w:rPr>
      </w:pPr>
    </w:p>
    <w:p w14:paraId="3915362A">
      <w:pPr>
        <w:spacing w:after="356" w:line="253" w:lineRule="auto"/>
        <w:ind w:left="-5" w:right="15"/>
        <w:jc w:val="left"/>
        <w:rPr>
          <w:rFonts w:hint="eastAsia"/>
        </w:rPr>
      </w:pPr>
      <w:r>
        <w:rPr>
          <w:rFonts w:hint="eastAsia"/>
        </w:rPr>
        <w:t>最重要的是，他是第一个似乎彻底理解查尔默斯博士恰如其分地称之为进取体系的英国人。他是第一个看到基督的牧师必须做渔夫工作的人。他们不能等待灵魂来到他们面前，而必须去寻找灵魂，并“勉强他们进来”。他没有像雨天的猫一样温顺地坐在炉边，为这地的邪恶哀叹。他出去到魔鬼的高处公然对抗它。他面对面地攻击罪恶和邪恶，不给它们安宁。他深入孔穴和角落寻找罪人。他在任何能找到无知和罪恶的地方搜寻它们。简而言之，他启动了一套行动体系，在他之前，这在我国相对鲜为人知，但这套体系一旦开始，直到今天从未停止使用。城市宣教、城镇宣教、地区探访协会、露天讲道、国内宣教、特别聚会、剧院讲道，都是“进取体系”的价值现在被所有教会彻底认可的证据。我们现在比一百年前更懂得如何开展工作。但让我们永远不要忘记，第一个开始这类行动的人是乔治·怀特腓，让我们给予他应得的赞誉。</w:t>
      </w:r>
    </w:p>
    <w:p w14:paraId="69907794">
      <w:pPr>
        <w:spacing w:after="356" w:line="253" w:lineRule="auto"/>
        <w:ind w:left="-5" w:right="15"/>
        <w:jc w:val="left"/>
        <w:rPr>
          <w:rFonts w:hint="eastAsia"/>
        </w:rPr>
      </w:pPr>
    </w:p>
    <w:p w14:paraId="73EE4AA9">
      <w:pPr>
        <w:spacing w:after="356" w:line="253" w:lineRule="auto"/>
        <w:ind w:left="-5" w:right="15"/>
        <w:jc w:val="left"/>
        <w:rPr>
          <w:rFonts w:hint="eastAsia"/>
        </w:rPr>
      </w:pPr>
      <w:r>
        <w:rPr>
          <w:rFonts w:hint="eastAsia"/>
        </w:rPr>
        <w:t>The peculiar character of Whitefield's preaching is the subject which next demands some consideration. Men naturally wish to know what was the secret of his unparalleled success. The subject is one surrounded with considerable difficulty, and it is no easy matter to form a correct judgment about it. The common idea of many people, that he was a mere common-place ranting Methodist, remarkable for nothing but great fluency, strong doctrine, and a loud voice, will not bear a moment's investigation. Dr. Johnson was foolish enough to say, that "he vociferated and made an impression, but never drew as much attention as a mountebank does; and that he did not draw attention by doing better than others, but by doing what was strange". But Johnson was anything but infallible when he began to talk about ministers and religion. Such a theory will not hold water. It is contradictory to undeniable facts.</w:t>
      </w:r>
    </w:p>
    <w:p w14:paraId="6AD55082">
      <w:pPr>
        <w:spacing w:after="356" w:line="253" w:lineRule="auto"/>
        <w:ind w:left="-5" w:right="15"/>
        <w:jc w:val="left"/>
        <w:rPr>
          <w:rFonts w:hint="eastAsia"/>
        </w:rPr>
      </w:pPr>
    </w:p>
    <w:p w14:paraId="7E4EA781">
      <w:pPr>
        <w:spacing w:after="356" w:line="253" w:lineRule="auto"/>
        <w:ind w:left="-5" w:right="15"/>
        <w:jc w:val="left"/>
        <w:rPr>
          <w:rFonts w:hint="eastAsia"/>
        </w:rPr>
      </w:pPr>
      <w:r>
        <w:rPr>
          <w:rFonts w:hint="eastAsia"/>
        </w:rPr>
        <w:t>怀特腓讲道的独特风格是接下来需要考虑的主题。人们自然希望知道他无与伦比的成功的秘诀是什么。这是一个充满相当困难的主题，要对此形成正确的判断并非易事。许多人的普遍想法是，他只是一个平庸的咆哮的循道者，除了极大的流利度、强硬的教义和响亮的声音外，没有什么值得注意的，这种想法经不起片刻的调查。约翰逊博士愚蠢地说，“他大声叫喊并给人留下印象，但从未像江湖郎中那样吸引那么多注意力；他吸引注意力不是因为做得比别人好，而是因为做得奇怪”。但当约翰逊开始谈论牧师和宗教时，他绝非绝对正确。这种理论站不住脚。它与不可否认的事实相矛盾。</w:t>
      </w:r>
    </w:p>
    <w:p w14:paraId="20A8B1BD">
      <w:pPr>
        <w:spacing w:after="356" w:line="253" w:lineRule="auto"/>
        <w:ind w:left="-5" w:right="15"/>
        <w:jc w:val="left"/>
        <w:rPr>
          <w:rFonts w:hint="eastAsia"/>
        </w:rPr>
      </w:pPr>
    </w:p>
    <w:p w14:paraId="17AC330C">
      <w:pPr>
        <w:spacing w:after="356" w:line="253" w:lineRule="auto"/>
        <w:ind w:left="-5" w:right="15"/>
        <w:jc w:val="left"/>
        <w:rPr>
          <w:rFonts w:hint="eastAsia"/>
        </w:rPr>
      </w:pPr>
      <w:r>
        <w:rPr>
          <w:rFonts w:hint="eastAsia"/>
        </w:rPr>
        <w:t>It is a fact that no preacher in England has ever succeeded in arresting the attention of such crowds as Whitefield constantly addressed around London. No preacher has ever been so universally popular in every country that he visited, in England, Scotland and America. No preacher has ever retained his hold on his hearers so entirely as he did for thirty-four years. His popularity never waned. It was as great at the end of his day as it was at the beginning. Wherever he preached, men would leave their workshop and employments to gather round him, and hear like those who heard for eternity. This of itself is a great fact. To command the ear of "the masses" for a quarter of a century, and to be preaching incessantly the whole time, is an evidence of no common power.</w:t>
      </w:r>
    </w:p>
    <w:p w14:paraId="634FB686">
      <w:pPr>
        <w:spacing w:after="356" w:line="253" w:lineRule="auto"/>
        <w:ind w:left="-5" w:right="15"/>
        <w:jc w:val="left"/>
        <w:rPr>
          <w:rFonts w:hint="eastAsia"/>
        </w:rPr>
      </w:pPr>
    </w:p>
    <w:p w14:paraId="20C81CE8">
      <w:pPr>
        <w:spacing w:after="356" w:line="253" w:lineRule="auto"/>
        <w:ind w:left="-5" w:right="15"/>
        <w:jc w:val="left"/>
        <w:rPr>
          <w:rFonts w:hint="eastAsia"/>
        </w:rPr>
      </w:pPr>
      <w:r>
        <w:rPr>
          <w:rFonts w:hint="eastAsia"/>
        </w:rPr>
        <w:t>事实是，在英国从未有哪位传道人能像怀特腓在伦敦周围经常对着那样的人群讲道那样，成功地吸引如此多的人群的注意。从未有哪位传道人在他访问的每一个国家，在英格兰、苏格兰和美洲，如此普遍受欢迎。从未有哪位传道人像他那样在三十四年里如此完全地保持对听众的吸引力。他的受欢迎程度从未减弱。在他日子的尽头和开始时一样巨大。无论他在哪里讲道，人们都会离开车间和工作聚集在他周围，像那些为永恒而听的人一样聆听。这本身就是一个巨大的事实。在四分之一个世纪里掌控“大众”的耳朵，并且一直不停地讲道，这是非凡能力的证据。</w:t>
      </w:r>
    </w:p>
    <w:p w14:paraId="2BA727F5">
      <w:pPr>
        <w:spacing w:after="356" w:line="253" w:lineRule="auto"/>
        <w:ind w:left="-5" w:right="15"/>
        <w:jc w:val="left"/>
        <w:rPr>
          <w:rFonts w:hint="eastAsia"/>
        </w:rPr>
      </w:pPr>
    </w:p>
    <w:p w14:paraId="694371A2">
      <w:pPr>
        <w:spacing w:after="356" w:line="253" w:lineRule="auto"/>
        <w:ind w:left="-5" w:right="15"/>
        <w:jc w:val="left"/>
        <w:rPr>
          <w:rFonts w:hint="eastAsia"/>
        </w:rPr>
      </w:pPr>
      <w:r>
        <w:rPr>
          <w:rFonts w:hint="eastAsia"/>
        </w:rPr>
        <w:t>It is another fact that Whitefield's preaching produced a powerful effect on people in every rank of life. He won the admiration of high as well as low, of rich as well as poor, of learned as well as unlearned. if his preaching had been popular with none but the uneducated and the poor, we might have thought it possible that there was little in it but declamation and noise. But, so far from this being the case, he seems to have been acceptable to numbers of the nobility and gentry. The Marquis of Lothian, the Earl of Leven, the Earl of Buchan, Lord Rae, Lord Dartmouth, Lord James A. Gordon, might be named among his warmest admirers, beside Lady Huntingdon and a host of ladies.</w:t>
      </w:r>
    </w:p>
    <w:p w14:paraId="01AE9B4F">
      <w:pPr>
        <w:spacing w:after="356" w:line="253" w:lineRule="auto"/>
        <w:ind w:left="-5" w:right="15"/>
        <w:jc w:val="left"/>
        <w:rPr>
          <w:rFonts w:hint="eastAsia"/>
        </w:rPr>
      </w:pPr>
    </w:p>
    <w:p w14:paraId="78A57221">
      <w:pPr>
        <w:spacing w:after="356" w:line="253" w:lineRule="auto"/>
        <w:ind w:left="-5" w:right="15"/>
        <w:jc w:val="left"/>
        <w:rPr>
          <w:rFonts w:hint="eastAsia"/>
        </w:rPr>
      </w:pPr>
      <w:r>
        <w:rPr>
          <w:rFonts w:hint="eastAsia"/>
        </w:rPr>
        <w:t>另一个事实是，怀特腓的讲道对各阶层的人都产生了强大的影响。他赢得了高层和低层、富人和穷人、有学问和无学问之人的钦佩。如果他的讲道仅在未受教育者和穷人中受欢迎，我们可能会认为其中可能只有慷慨陈词和喧闹。但是，情况远非如此，他似乎被许多贵族和绅士所接受。洛锡安侯爵、利文伯爵、巴肯伯爵、雷勋爵、达特茅斯勋爵、詹姆斯·A·戈登勋爵，都可以列在他最热情的崇拜者之中，此外还有亨廷顿夫人和许多女士。</w:t>
      </w:r>
    </w:p>
    <w:p w14:paraId="693F9032">
      <w:pPr>
        <w:spacing w:after="356" w:line="253" w:lineRule="auto"/>
        <w:ind w:left="-5" w:right="15"/>
        <w:jc w:val="left"/>
        <w:rPr>
          <w:rFonts w:hint="eastAsia"/>
        </w:rPr>
      </w:pPr>
    </w:p>
    <w:p w14:paraId="2B478104">
      <w:pPr>
        <w:spacing w:after="356" w:line="253" w:lineRule="auto"/>
        <w:ind w:left="-5" w:right="15"/>
        <w:jc w:val="left"/>
        <w:rPr>
          <w:rFonts w:hint="eastAsia"/>
        </w:rPr>
      </w:pPr>
      <w:r>
        <w:rPr>
          <w:rFonts w:hint="eastAsia"/>
        </w:rPr>
        <w:t>It is a fact that eminent critics and literary men, like Lord Bolingbroke and Lord Chesterfield, were frequently his delighted hearers. Even the cold artificial Chesterfield was known to warm under Whitefield's eloquence. Bolingbroke said, "He is the most extraordinary man in our times. He has the most commanding eloquence I ever heard in any person." Franklin the philosopher spoke in no measured terms of his preaching powers. Hume the historian declared that it was worth going twenty miles to hear him.</w:t>
      </w:r>
    </w:p>
    <w:p w14:paraId="132E5F93">
      <w:pPr>
        <w:spacing w:after="356" w:line="253" w:lineRule="auto"/>
        <w:ind w:left="-5" w:right="15"/>
        <w:jc w:val="left"/>
        <w:rPr>
          <w:rFonts w:hint="eastAsia"/>
        </w:rPr>
      </w:pPr>
    </w:p>
    <w:p w14:paraId="035C52B5">
      <w:pPr>
        <w:spacing w:after="356" w:line="253" w:lineRule="auto"/>
        <w:ind w:left="-5" w:right="15"/>
        <w:jc w:val="left"/>
        <w:rPr>
          <w:rFonts w:hint="eastAsia"/>
        </w:rPr>
      </w:pPr>
      <w:r>
        <w:rPr>
          <w:rFonts w:hint="eastAsia"/>
        </w:rPr>
        <w:t>事实是，杰出的评论家和文学家，如博林布鲁克勋爵和切斯特菲尔德勋爵，经常是他愉快的听众。甚至冷漠做作的切斯特菲尔德也因怀特腓的口才而变得热情。博林布鲁克说：“他是我们这个时代最非凡的人。他拥有我在任何人身上听到的最具号召力的口才。”哲学家富兰克林对他的讲道能力给予了高度评价。历史学家休谟宣称，值得走二十英里去听他讲道。</w:t>
      </w:r>
    </w:p>
    <w:p w14:paraId="144CFCA3">
      <w:pPr>
        <w:spacing w:after="356" w:line="253" w:lineRule="auto"/>
        <w:ind w:left="-5" w:right="15"/>
        <w:jc w:val="left"/>
        <w:rPr>
          <w:rFonts w:hint="eastAsia"/>
        </w:rPr>
      </w:pPr>
    </w:p>
    <w:p w14:paraId="0FE04E46">
      <w:pPr>
        <w:spacing w:after="356" w:line="253" w:lineRule="auto"/>
        <w:ind w:left="-5" w:right="15"/>
        <w:jc w:val="left"/>
        <w:rPr>
          <w:rFonts w:hint="eastAsia"/>
        </w:rPr>
      </w:pPr>
      <w:r>
        <w:rPr>
          <w:rFonts w:hint="eastAsia"/>
        </w:rPr>
        <w:t>Now, facts like these can never be explained away. They completely upset the theory that Whitefield's preaching was nothing but noise and rant. Bolingbroke, Chesterfield, Hume, and Franklin, were not men to be easily deceived. They were no mean judges of eloquence. They were probably among the best qualified critics of their day. Their unbought and unbiased opinions appear to me to supply unanswerable proof that there must have been something very extraordinary about Whitefield's preaching. But still, after all, the question remains to be answered, What was the secret of Whitefield's unrivalled popularity and effectiveness? And I frankly admit that, with the scanty materials we possess for forming our judgement, the question is a very hard one to answer.</w:t>
      </w:r>
    </w:p>
    <w:p w14:paraId="15C47CDA">
      <w:pPr>
        <w:spacing w:after="356" w:line="253" w:lineRule="auto"/>
        <w:ind w:left="-5" w:right="15"/>
        <w:jc w:val="left"/>
        <w:rPr>
          <w:rFonts w:hint="eastAsia"/>
        </w:rPr>
      </w:pPr>
    </w:p>
    <w:p w14:paraId="0F1A6EA0">
      <w:pPr>
        <w:spacing w:after="356" w:line="253" w:lineRule="auto"/>
        <w:ind w:left="-5" w:right="15"/>
        <w:jc w:val="left"/>
        <w:rPr>
          <w:rFonts w:hint="eastAsia"/>
        </w:rPr>
      </w:pPr>
      <w:r>
        <w:rPr>
          <w:rFonts w:hint="eastAsia"/>
        </w:rPr>
        <w:t>现在，像这样的事实是无法被解释掉的。它们完全推翻了怀特腓的讲道只是喧闹和咆哮的理论。博林布鲁克、切斯特菲尔德、休谟和富兰克林都不是容易受骗的人。他们是口才方面不俗的评判者。他们大概是那个时代最有资格的评论家。他们未受收买且无偏见的观点，在我看来提供了无可辩驳的证据，证明怀特腓的讲道一定有一些非常非凡之处。但尽管如此，毕竟还有一个问题有待回答，怀特腓无与伦比的受欢迎程度和有效性的秘诀是什么？我坦率地承认，鉴于我们要形成判断所拥有的材料匮乏，这个问题很难回答。</w:t>
      </w:r>
    </w:p>
    <w:p w14:paraId="6A5B9745">
      <w:pPr>
        <w:spacing w:after="356" w:line="253" w:lineRule="auto"/>
        <w:ind w:left="-5" w:right="15"/>
        <w:jc w:val="left"/>
        <w:rPr>
          <w:rFonts w:hint="eastAsia"/>
        </w:rPr>
      </w:pPr>
    </w:p>
    <w:p w14:paraId="16F96AEE">
      <w:pPr>
        <w:spacing w:after="356" w:line="253" w:lineRule="auto"/>
        <w:ind w:left="-5" w:right="15"/>
        <w:jc w:val="left"/>
        <w:rPr>
          <w:rFonts w:hint="eastAsia"/>
        </w:rPr>
      </w:pPr>
      <w:r>
        <w:rPr>
          <w:rFonts w:hint="eastAsia"/>
        </w:rPr>
        <w:t>The man who turns to the seventy-five sermons published under Whitefield's name will probably be much disappointed. He will see in them no commanding intellect or grasp of mind. He will find in them no deep philosophy, and no very striking thoughts. It is only fair, however, to say, that by far the greater part of these sermons were taken down in shorthand by reporters, and published without correction. These worthy men appear to have done their work very indifferently, and were evidently ignorant alike of stopping and paragraphing, of grammar and of gospel. The consequence is, that many passages in these seventy-five sermons are what Bishop Latimer would have called a "mingle-mangle," and what we call in this day "a complete mess." No wonder that poor Whitefield says, in one of his last letters, dated September 26, 1769, "I wish you had advertised against the publication of my last sermon. It is not verbatim as I delivered it. In some places it makes me speak false concord, and even nonsense. In others the sense and connection are destroyed by injudicious, disjointed paragraphs, and the whole is entirely unfit for the public review."</w:t>
      </w:r>
    </w:p>
    <w:p w14:paraId="3374DD60">
      <w:pPr>
        <w:spacing w:after="356" w:line="253" w:lineRule="auto"/>
        <w:ind w:left="-5" w:right="15"/>
        <w:jc w:val="left"/>
        <w:rPr>
          <w:rFonts w:hint="eastAsia"/>
        </w:rPr>
      </w:pPr>
    </w:p>
    <w:p w14:paraId="2A14B19A">
      <w:pPr>
        <w:spacing w:after="356" w:line="253" w:lineRule="auto"/>
        <w:ind w:left="-5" w:right="15"/>
        <w:jc w:val="left"/>
        <w:rPr>
          <w:rFonts w:hint="eastAsia"/>
        </w:rPr>
      </w:pPr>
      <w:r>
        <w:rPr>
          <w:rFonts w:hint="eastAsia"/>
        </w:rPr>
        <w:t>翻阅以怀特腓名义出版的七十五篇讲道的人大概会非常失望。他在其中看不到卓越的智力或心智的掌控力。他在其中找不到深奥的哲学，也没有非常惊人的思想。然而，公平地说，这些讲道中绝大部分是由记者速记下来的，并未经校对就出版了。这些可敬的人似乎工作做得很差劲，显然对标点和分段、对语法和福音都同样无知。结果是，这七十五篇讲道中的许多段落正是拉蒂默主教所说的“大杂烩”，也就是我们今天所说的“一团糟”。难怪可怜的怀特腓在他最后的一封信中，日期为1769年9月26日，说道：“我希望你们曾登广告反对出版我上一篇讲道。它不是我逐字逐句讲的原话。有些地方它让我说出错误的语法一致性，甚至废话。在其他地方，意义和连接被不明智、脱节的分段破坏了，整体完全不适合公众审阅。”</w:t>
      </w:r>
    </w:p>
    <w:p w14:paraId="00282743">
      <w:pPr>
        <w:spacing w:after="356" w:line="253" w:lineRule="auto"/>
        <w:ind w:left="-5" w:right="15"/>
        <w:jc w:val="left"/>
        <w:rPr>
          <w:rFonts w:hint="eastAsia"/>
        </w:rPr>
      </w:pPr>
    </w:p>
    <w:p w14:paraId="05118056">
      <w:pPr>
        <w:spacing w:after="356" w:line="253" w:lineRule="auto"/>
        <w:ind w:left="-5" w:right="15"/>
        <w:jc w:val="left"/>
        <w:rPr>
          <w:rFonts w:hint="eastAsia"/>
        </w:rPr>
      </w:pPr>
      <w:r>
        <w:rPr>
          <w:rFonts w:hint="eastAsia"/>
        </w:rPr>
        <w:t>I venture, however, to say boldly that, with all their faults, Whitefield's printed sermons will well repay a candid perusal. The reader must recollect that they were not carefully prepared for the press, like the sermons of Melville or Bradley, but wretchedly reported, paragraphed, and stopped, and he must read with this continually before his mind. Moreover, he must remember that English composition for speaking to hearers, and English composition for private reading, are almost like two different languages, so that sermons which "preach" well "read" badly. Let him, I say, remember these two things, and judge accordingly, and I am much mistaken if he does not find much to admire in many of Whitefield's sermons. For my own part, I must plainly say that I think they are greatly underrated.</w:t>
      </w:r>
    </w:p>
    <w:p w14:paraId="146ADA54">
      <w:pPr>
        <w:spacing w:after="356" w:line="253" w:lineRule="auto"/>
        <w:ind w:left="-5" w:right="15"/>
        <w:jc w:val="left"/>
        <w:rPr>
          <w:rFonts w:hint="eastAsia"/>
        </w:rPr>
      </w:pPr>
    </w:p>
    <w:p w14:paraId="07BBD082">
      <w:pPr>
        <w:spacing w:after="356" w:line="253" w:lineRule="auto"/>
        <w:ind w:left="-5" w:right="15"/>
        <w:jc w:val="left"/>
        <w:rPr>
          <w:rFonts w:hint="eastAsia"/>
        </w:rPr>
      </w:pPr>
      <w:r>
        <w:rPr>
          <w:rFonts w:hint="eastAsia"/>
        </w:rPr>
        <w:t>然而，我敢大胆地说，尽管有这些缺点，怀特腓印刷出来的讲道还是很值得坦诚一读的。读者必须记住，它们不像梅尔维尔或布拉德利的讲道那样是为出版而精心准备的，而是被糟糕地记录、分段和标点的，他在阅读时必须不断记住这一点。此外，他必须记住，为听众演讲的英语作文和为私下阅读的英语作文几乎像两种不同的语言，以至于“讲”得好的布道往往“读”起来很差。我说，让他记住这两件事，并据此判断，如果他在怀特腓的许多讲道中找不到许多值得钦佩的地方，那我就大错特错了。就我而言，我必须直言，我认为它们被大大低估了。</w:t>
      </w:r>
    </w:p>
    <w:p w14:paraId="6ED32B0E">
      <w:pPr>
        <w:spacing w:after="356" w:line="253" w:lineRule="auto"/>
        <w:ind w:left="-5" w:right="15"/>
        <w:jc w:val="left"/>
        <w:rPr>
          <w:rFonts w:hint="eastAsia"/>
        </w:rPr>
      </w:pPr>
    </w:p>
    <w:p w14:paraId="6C6510B8">
      <w:pPr>
        <w:spacing w:after="356" w:line="253" w:lineRule="auto"/>
        <w:ind w:left="-5" w:right="15"/>
        <w:jc w:val="left"/>
        <w:rPr>
          <w:rFonts w:hint="eastAsia"/>
        </w:rPr>
      </w:pPr>
      <w:r>
        <w:rPr>
          <w:rFonts w:hint="eastAsia"/>
        </w:rPr>
        <w:t>Let me now point out what appear to have been the distinctive characteristics of Whitefield's preaching.</w:t>
      </w:r>
    </w:p>
    <w:p w14:paraId="115A246B">
      <w:pPr>
        <w:spacing w:after="356" w:line="253" w:lineRule="auto"/>
        <w:ind w:left="-5" w:right="15"/>
        <w:jc w:val="left"/>
        <w:rPr>
          <w:rFonts w:hint="eastAsia"/>
        </w:rPr>
      </w:pPr>
    </w:p>
    <w:p w14:paraId="56981633">
      <w:pPr>
        <w:spacing w:after="356" w:line="253" w:lineRule="auto"/>
        <w:ind w:left="-5" w:right="15"/>
        <w:jc w:val="left"/>
        <w:rPr>
          <w:rFonts w:hint="eastAsia"/>
        </w:rPr>
      </w:pPr>
      <w:r>
        <w:rPr>
          <w:rFonts w:hint="eastAsia"/>
        </w:rPr>
        <w:t>现在让我指出怀特腓讲道似乎具有的独特特征。</w:t>
      </w:r>
    </w:p>
    <w:p w14:paraId="77CE2215">
      <w:pPr>
        <w:spacing w:after="356" w:line="253" w:lineRule="auto"/>
        <w:ind w:left="-5" w:right="15"/>
        <w:jc w:val="left"/>
        <w:rPr>
          <w:rFonts w:hint="eastAsia"/>
        </w:rPr>
      </w:pPr>
    </w:p>
    <w:p w14:paraId="33F5AA96">
      <w:pPr>
        <w:spacing w:after="356" w:line="253" w:lineRule="auto"/>
        <w:ind w:left="-5" w:right="15"/>
        <w:jc w:val="left"/>
        <w:rPr>
          <w:rFonts w:hint="eastAsia"/>
        </w:rPr>
      </w:pPr>
      <w:r>
        <w:rPr>
          <w:rFonts w:hint="eastAsia"/>
        </w:rPr>
        <w:t>For one thing, Whitefield preached a singularly pure gospel. Few men, perhaps, ever gave their hearers so much wheat and so little chaff. He did not get up to talk about his party, his cause, his interest or his office. He was perpetually telling you about your sins, your heart, Jesus Christ, the Holy Ghost, the absolute need of repentance, faith, and holiness, in the way that the Bible presents these mighty subjects. "Oh, the righteousness of Jesus Christ!" he would often say: "I must be excused if I mention it in almost all my sermons." Preaching of this kind is the preaching that God delights to honour. It must be pre-eminently a manifestation of truth.</w:t>
      </w:r>
    </w:p>
    <w:p w14:paraId="39A69929">
      <w:pPr>
        <w:spacing w:after="356" w:line="253" w:lineRule="auto"/>
        <w:ind w:left="-5" w:right="15"/>
        <w:jc w:val="left"/>
        <w:rPr>
          <w:rFonts w:hint="eastAsia"/>
        </w:rPr>
      </w:pPr>
    </w:p>
    <w:p w14:paraId="77A5F753">
      <w:pPr>
        <w:spacing w:after="356" w:line="253" w:lineRule="auto"/>
        <w:ind w:left="-5" w:right="15"/>
        <w:jc w:val="left"/>
        <w:rPr>
          <w:rFonts w:hint="eastAsia"/>
        </w:rPr>
      </w:pPr>
      <w:r>
        <w:rPr>
          <w:rFonts w:hint="eastAsia"/>
        </w:rPr>
        <w:t>首先，怀特腓传讲了极其纯正的福音。也许很少有人给听众这么多麦子而这么少糠秕。他站起来不是谈论他的党派、他的事业、他的利益或他的职位。他总是以圣经呈现这些重大主题的方式，告诉你关于你的罪、你的心、耶稣基督、圣灵，以及悔改、信心和圣洁的绝对必要性。“噢，耶稣基督的义！”他常说：“如果我在几乎所有的讲道中都提到它，请原谅我。”这种讲道是神乐意尊荣的讲道。它必须首先是真理的彰显。</w:t>
      </w:r>
    </w:p>
    <w:p w14:paraId="430CBB03">
      <w:pPr>
        <w:spacing w:after="356" w:line="253" w:lineRule="auto"/>
        <w:ind w:left="-5" w:right="15"/>
        <w:jc w:val="left"/>
        <w:rPr>
          <w:rFonts w:hint="eastAsia"/>
        </w:rPr>
      </w:pPr>
    </w:p>
    <w:p w14:paraId="70D128F3">
      <w:pPr>
        <w:spacing w:after="0" w:line="259" w:lineRule="auto"/>
        <w:ind w:left="0" w:firstLine="0"/>
        <w:jc w:val="left"/>
        <w:rPr>
          <w:rFonts w:hint="eastAsia"/>
        </w:rPr>
      </w:pPr>
      <w:r>
        <w:rPr>
          <w:rFonts w:hint="eastAsia"/>
        </w:rPr>
        <w:t>For another thing, Whitefield's preaching was singularly lucid and simple. His hearers, whatever they might think of his doctrine, could never fail to understand what he meant. His style of speaking was easy, plain, and conversational. He seemed to abhor long and involved sentences. He always saw his mark, and went directly at it. He seldom troubled his hearers with abstruse argument and intricate reasoning. Simple Bible statements, apt illustrations, and pertinent anecdotes, were the more common weapons that he used. The consequence was that his hearers always understood him. He never shot above their heads. Here again is one grand element of a preacher's success. He must labour by all means to be understood. It was a wise saying of Archbishop Usher, "To make easy things seem hard is every man's work; but to make hard things easy is the work of a great preacher".</w:t>
      </w:r>
    </w:p>
    <w:p w14:paraId="6A4CAE50">
      <w:pPr>
        <w:spacing w:after="0" w:line="259" w:lineRule="auto"/>
        <w:ind w:left="0" w:firstLine="0"/>
        <w:jc w:val="left"/>
        <w:rPr>
          <w:rFonts w:hint="eastAsia"/>
        </w:rPr>
      </w:pPr>
    </w:p>
    <w:p w14:paraId="25A94F54">
      <w:pPr>
        <w:spacing w:after="0" w:line="259" w:lineRule="auto"/>
        <w:ind w:left="0" w:firstLine="0"/>
        <w:jc w:val="left"/>
        <w:rPr>
          <w:rFonts w:hint="eastAsia"/>
        </w:rPr>
      </w:pPr>
      <w:r>
        <w:rPr>
          <w:rFonts w:hint="eastAsia"/>
        </w:rPr>
        <w:t>另一方面，怀特腓的讲道异常清晰简单。他的听众，无论怎么看他的教义，绝不会不明白他的意思。他的说话风格轻松、平白且像对话。他似乎厌恶冗长复杂的句子。他总是看到目标，并直奔而去。他很少用深奥的论证和复杂的推理困扰听众。简单的圣经陈述、恰当的例证和贴切的轶事，是他更常用的武器。结果是他的听众总是能听懂他。他从未讲得太高深让他们听不懂。这又是传道人成功的一个宏大要素。他必须想方设法让人听懂。乌瑟尔大主教有句名言：“把容易的事变难是每个人都能做的；但把难事变容易是伟大传道人的工作。”</w:t>
      </w:r>
    </w:p>
    <w:p w14:paraId="6F47915C">
      <w:pPr>
        <w:spacing w:after="0" w:line="259" w:lineRule="auto"/>
        <w:ind w:left="0" w:firstLine="0"/>
        <w:jc w:val="left"/>
        <w:rPr>
          <w:rFonts w:hint="eastAsia"/>
        </w:rPr>
      </w:pPr>
    </w:p>
    <w:p w14:paraId="567771E2">
      <w:pPr>
        <w:spacing w:after="0" w:line="259" w:lineRule="auto"/>
        <w:ind w:left="0" w:firstLine="0"/>
        <w:jc w:val="left"/>
        <w:rPr>
          <w:rFonts w:hint="eastAsia"/>
        </w:rPr>
      </w:pPr>
      <w:r>
        <w:rPr>
          <w:rFonts w:hint="eastAsia"/>
        </w:rPr>
        <w:t>For another thing, Whitefield was a singularly bold and direct preacher. He never used that indefinite expression "we", which seems so peculiar to English pulpit oratory, and which only leaves a hearer's mind in a state of misty confusion. He met men face to face, like one who had a message from God to them, "I have come here to speak to you about your soul". The result was that many of his hearers used often to think that his sermons were specially meant for themselves. He was not content, as many, with sticking on a meagre tail-piece of application at the end of a long discourse. On the contrary, a constant vein of application ran through all his sermons. "This is for you, and this is for you." His hearers were never let alone.</w:t>
      </w:r>
    </w:p>
    <w:p w14:paraId="37A32AF2">
      <w:pPr>
        <w:spacing w:after="0" w:line="259" w:lineRule="auto"/>
        <w:ind w:left="0" w:firstLine="0"/>
        <w:jc w:val="left"/>
        <w:rPr>
          <w:rFonts w:hint="eastAsia"/>
        </w:rPr>
      </w:pPr>
    </w:p>
    <w:p w14:paraId="6A135875">
      <w:pPr>
        <w:spacing w:after="0" w:line="259" w:lineRule="auto"/>
        <w:ind w:left="0" w:firstLine="0"/>
        <w:jc w:val="left"/>
        <w:rPr>
          <w:rFonts w:hint="eastAsia"/>
        </w:rPr>
      </w:pPr>
      <w:r>
        <w:rPr>
          <w:rFonts w:hint="eastAsia"/>
        </w:rPr>
        <w:t>此外，怀特腓是一位格外大胆和直接的传道人。他从不使用那个不确定的表达“我们”，这似乎是英国讲坛演说特有的，只会让听众的思想处于一种朦胧的混乱状态。他面对面地遇见人，就像一个从神那里给他们带来信息的人，“我来这里是要跟你谈谈你的灵魂”。结果是许多听众常以为他的讲道是专门针对他们自己的。他不满足于像许多人那样，在长篇大论的结尾贴上一条贫乏的应用尾巴。相反，一条持续的应用脉络贯穿他所有的讲道。“这是给你的，这也是给你的。”他的听众从未被放过。</w:t>
      </w:r>
    </w:p>
    <w:p w14:paraId="781ABB6D">
      <w:pPr>
        <w:spacing w:after="0" w:line="259" w:lineRule="auto"/>
        <w:ind w:left="0" w:firstLine="0"/>
        <w:jc w:val="left"/>
        <w:rPr>
          <w:rFonts w:hint="eastAsia"/>
        </w:rPr>
      </w:pPr>
    </w:p>
    <w:p w14:paraId="10D44387">
      <w:pPr>
        <w:spacing w:after="0" w:line="259" w:lineRule="auto"/>
        <w:ind w:left="0" w:firstLine="0"/>
        <w:jc w:val="left"/>
        <w:rPr>
          <w:rFonts w:hint="eastAsia"/>
        </w:rPr>
      </w:pPr>
      <w:r>
        <w:rPr>
          <w:rFonts w:hint="eastAsia"/>
        </w:rPr>
        <w:t>Another striking feature in Whitefield's preaching was his singular power of description. The Arabians have a proverb which says, "He is the best orator who can turn men's ears into eyes". Whitefield seems to have had a peculiar faculty of doing this. He dramatized his subject so thoroughly that it seemed to move and walk before your eyes. He used to draw such vivid pictures of the things he was handling, that his hearers could believe they actually saw and heard them.</w:t>
      </w:r>
    </w:p>
    <w:p w14:paraId="79903E40">
      <w:pPr>
        <w:spacing w:after="0" w:line="259" w:lineRule="auto"/>
        <w:ind w:left="0" w:firstLine="0"/>
        <w:jc w:val="left"/>
        <w:rPr>
          <w:rFonts w:hint="eastAsia"/>
        </w:rPr>
      </w:pPr>
    </w:p>
    <w:p w14:paraId="7A73A567">
      <w:pPr>
        <w:spacing w:after="0" w:line="259" w:lineRule="auto"/>
        <w:ind w:left="0" w:firstLine="0"/>
        <w:jc w:val="left"/>
        <w:rPr>
          <w:rFonts w:hint="eastAsia"/>
        </w:rPr>
      </w:pPr>
      <w:r>
        <w:rPr>
          <w:rFonts w:hint="eastAsia"/>
        </w:rPr>
        <w:t>怀特腓讲道的另一个显著特征是他独特的描述能力。阿拉伯人有句谚语说，“能把人的耳朵变成眼睛的，是最好的演说家”。怀特腓似乎有这种独特的才能。他把主题戏剧化得如此彻底，以至于它似乎在你眼前移动和行走。他常对他所处理的事物描绘出如此生动的画面，以至于他的听众能相信他们实际上看到并听到了它们。</w:t>
      </w:r>
    </w:p>
    <w:p w14:paraId="3DEBAA8A">
      <w:pPr>
        <w:spacing w:after="0" w:line="259" w:lineRule="auto"/>
        <w:ind w:left="0" w:firstLine="0"/>
        <w:jc w:val="left"/>
        <w:rPr>
          <w:rFonts w:hint="eastAsia"/>
        </w:rPr>
      </w:pPr>
    </w:p>
    <w:p w14:paraId="38195BC3">
      <w:pPr>
        <w:spacing w:after="0" w:line="259" w:lineRule="auto"/>
        <w:ind w:left="0" w:firstLine="0"/>
        <w:jc w:val="left"/>
        <w:rPr>
          <w:rFonts w:hint="eastAsia"/>
        </w:rPr>
      </w:pPr>
      <w:r>
        <w:rPr>
          <w:rFonts w:hint="eastAsia"/>
        </w:rPr>
        <w:t>"On one occasion", says one of his biographers, "Lord Chesterfield was among his hearers. The great preacher, in describing the miserable condition of an unconverted sinner, illustrated the subject by describing a blind beggar. The night was dark, and the road dangerous. The poor mendicant was deserted by his dog near the edge of a precipice, and had nothing to aid him in groping his way but his staff. Whitefield so warmed with his subject, and enforced it with such graphic power, that the whole auditory was kept in breathless silence, as if it saw the movements of the poor old man; and at length, when the beggar was about to take the fatal step which would have hurled him down the precipice to certain destruction, Lord Chesterfield actually made a rush forward to save him, exclaiming aloud, "He is gone! he is gone!" The noble lord had been so entirely carried away by the preacher, that he forgot the whole was a picture."</w:t>
      </w:r>
    </w:p>
    <w:p w14:paraId="0F5EC295">
      <w:pPr>
        <w:spacing w:after="0" w:line="259" w:lineRule="auto"/>
        <w:ind w:left="0" w:firstLine="0"/>
        <w:jc w:val="left"/>
        <w:rPr>
          <w:rFonts w:hint="eastAsia"/>
        </w:rPr>
      </w:pPr>
    </w:p>
    <w:p w14:paraId="6D8D673F">
      <w:pPr>
        <w:spacing w:after="0" w:line="259" w:lineRule="auto"/>
        <w:ind w:left="0" w:firstLine="0"/>
        <w:jc w:val="left"/>
        <w:rPr>
          <w:rFonts w:hint="eastAsia"/>
        </w:rPr>
      </w:pPr>
      <w:r>
        <w:rPr>
          <w:rFonts w:hint="eastAsia"/>
        </w:rPr>
        <w:t>他的一位传记作者说：“有一次，切斯特菲尔德勋爵在听众中。这位伟大的传道人在描述未归信罪人的悲惨状况时，用一个瞎眼的乞丐来阐明这个主题。夜黑路险。那个可怜的乞丐在悬崖边被他的狗抛弃了，除了他的手杖，没有任何东西能帮助他摸索道路。怀特腓对这个主题如此投入，并以如此生动的力量加以强调，以至于全体听众都屏息静气，仿佛看见了那个可怜老人的动作；最后，当那个乞丐正要迈出那致命的一步，这一步会将他摔下悬崖导致必然的毁灭时，切斯特菲尔德勋爵实际上冲向前去救他，大声喊道：‘他掉下去了！他掉下去了！’这位高贵的勋爵完全被传道人带走了，以至于忘记了这只是一幅画面。”</w:t>
      </w:r>
    </w:p>
    <w:p w14:paraId="28137793">
      <w:pPr>
        <w:spacing w:after="0" w:line="259" w:lineRule="auto"/>
        <w:ind w:left="0" w:firstLine="0"/>
        <w:jc w:val="left"/>
        <w:rPr>
          <w:rFonts w:hint="eastAsia"/>
        </w:rPr>
      </w:pPr>
    </w:p>
    <w:p w14:paraId="612E49C9">
      <w:pPr>
        <w:spacing w:after="0" w:line="259" w:lineRule="auto"/>
        <w:ind w:left="0" w:firstLine="0"/>
        <w:jc w:val="left"/>
        <w:rPr>
          <w:rFonts w:hint="eastAsia"/>
        </w:rPr>
      </w:pPr>
      <w:r>
        <w:rPr>
          <w:rFonts w:hint="eastAsia"/>
        </w:rPr>
        <w:t>Another leading characteristic of Whitefield's preaching was his tremendous earnestness. One poor uneducated man said of him, that "he preached like a lion". He succeeded in showing people that he at least believed all he was saying, and that his heart, and soul, and mind, and strength, were bent on making them believe it too. His sermons were not like the morning and evening gun at Portsmouth, a kind of formal discharge, fired off as a matter of course, that disturbs nobody. They were all life and fire. There was no getting away from them. Sleep was next to impossible. You must listen whether you liked it or not. There was a holy violence about him which firmly took your attention by storm. You were fairly carried off your legs by his energy before you had time to consider what you would do. This, we may be sure, was one secret of his success. We must convince men that we are in earnest ourselves, if we want to be believed. The difference between one preacher and another, is often not so much in the things said, as in the manner in which they are said.</w:t>
      </w:r>
    </w:p>
    <w:p w14:paraId="4634BCB9">
      <w:pPr>
        <w:spacing w:after="0" w:line="259" w:lineRule="auto"/>
        <w:ind w:left="0" w:firstLine="0"/>
        <w:jc w:val="left"/>
        <w:rPr>
          <w:rFonts w:hint="eastAsia"/>
        </w:rPr>
      </w:pPr>
    </w:p>
    <w:p w14:paraId="71A83A8F">
      <w:pPr>
        <w:spacing w:after="0" w:line="259" w:lineRule="auto"/>
        <w:ind w:left="0" w:firstLine="0"/>
        <w:jc w:val="left"/>
        <w:rPr>
          <w:rFonts w:hint="eastAsia"/>
        </w:rPr>
      </w:pPr>
      <w:r>
        <w:rPr>
          <w:rFonts w:hint="eastAsia"/>
        </w:rPr>
        <w:t>怀特腓讲道的另一个主要特征是他极大的热诚。一个贫穷没受过教育的人评价他说，“他讲道像头狮子”。他成功地向人们表明，至少他相信自己所说的一切，并且他的心、性、意、力都致力于让他们也相信。他的讲道不像朴次茅斯的晨炮和晚炮，一种形式上的发射，理所当然地打响，不打扰任何人。它们全是生命和火。你无法逃避它们。想睡觉几乎是不可能的。无论你喜不喜欢，你都必须听。他身上有一种神圣的猛烈，能猛然牢牢抓住你的注意力。在你还没来得及考虑要做什么之前，你就被他的能量冲得站不住脚了。我们可以肯定，这是他成功的秘诀之一。如果我们想要别人相信，我们必须让人们确信我们自己是认真的。一个传道人与另一个传道人的区别，往往不在于所说的内容，而在于说话的方式。</w:t>
      </w:r>
    </w:p>
    <w:p w14:paraId="73B1E329">
      <w:pPr>
        <w:spacing w:after="0" w:line="259" w:lineRule="auto"/>
        <w:ind w:left="0" w:firstLine="0"/>
        <w:jc w:val="left"/>
        <w:rPr>
          <w:rFonts w:hint="eastAsia"/>
        </w:rPr>
      </w:pPr>
    </w:p>
    <w:p w14:paraId="34F270A3">
      <w:pPr>
        <w:spacing w:after="0" w:line="259" w:lineRule="auto"/>
        <w:ind w:left="0" w:firstLine="0"/>
        <w:jc w:val="left"/>
        <w:rPr>
          <w:rFonts w:hint="eastAsia"/>
        </w:rPr>
      </w:pPr>
      <w:r>
        <w:rPr>
          <w:rFonts w:hint="eastAsia"/>
        </w:rPr>
        <w:t>It is recorded by one of his biographers that an American gentleman once went to hear him, for the first time, in consequence of the report he heard of his preaching powers. The day was rainy, the congregation comparatively thin, and the beginning of the sermon rather heavy. Our American friend began to say to himself, "This man is no great wonder after all". He looked round, and saw the congregation as little interested as himself. One old man, in front of the pulpit, had fallen asleep. But all at once Whitefield stopped short. His countenance changed. And then he suddenly broke forth in an altered tone: "If I had come to speak to you in my own name, you might well rest your elbows on your knees, and your heads on your hands, and sleep; and once in a while look up, and say, What is this babbler talking of? But I have not come to you in my own name. No! I have come to you in the name of the Lord of Hosts" (here he brought down his hand and foot with a force that made the building ring) "and I must and will be heard".</w:t>
      </w:r>
    </w:p>
    <w:p w14:paraId="1B5769BB">
      <w:pPr>
        <w:spacing w:after="0" w:line="259" w:lineRule="auto"/>
        <w:ind w:left="0" w:firstLine="0"/>
        <w:jc w:val="left"/>
        <w:rPr>
          <w:rFonts w:hint="eastAsia"/>
        </w:rPr>
      </w:pPr>
    </w:p>
    <w:p w14:paraId="43B62723">
      <w:pPr>
        <w:spacing w:after="0" w:line="259" w:lineRule="auto"/>
        <w:ind w:left="0" w:firstLine="0"/>
        <w:jc w:val="left"/>
        <w:rPr>
          <w:rFonts w:hint="eastAsia"/>
        </w:rPr>
      </w:pPr>
      <w:r>
        <w:rPr>
          <w:rFonts w:hint="eastAsia"/>
        </w:rPr>
        <w:t>他的一位传记作者记载，有一位美国绅士，因听说他的讲道能力，曾去听过他一次。那天下雨，会众相对稀少，讲道的开头相当沉闷。我们的美国朋友开始自言自语：“此人毕竟没什么了不起。”他环顾四周，看到会众和他一样没兴趣。讲坛前有一个老人已经睡着了。但突然间，怀特腓停住了。他的脸色变了。然后他突然用改变了的语调爆发出来：“如果我是奉我自己的名来对你们说话，你们大可以把手肘支在膝盖上，头枕在手上睡觉；偶尔抬起头来说，这个胡言乱语的人在说什么？但我不是奉我自己的名来到你们这里的。不！我是奉万军之耶和华的名来到你们这里的”（说到这里，他用力顿足拍手，震得建筑物回响）“我必须，也要被听到”。</w:t>
      </w:r>
    </w:p>
    <w:p w14:paraId="7CD931C9">
      <w:pPr>
        <w:spacing w:after="0" w:line="259" w:lineRule="auto"/>
        <w:ind w:left="0" w:firstLine="0"/>
        <w:jc w:val="left"/>
        <w:rPr>
          <w:rFonts w:hint="eastAsia"/>
        </w:rPr>
      </w:pPr>
    </w:p>
    <w:p w14:paraId="2A3C6BF7">
      <w:pPr>
        <w:spacing w:after="0" w:line="259" w:lineRule="auto"/>
        <w:ind w:left="0" w:firstLine="0"/>
        <w:jc w:val="left"/>
        <w:rPr>
          <w:rFonts w:hint="eastAsia"/>
        </w:rPr>
      </w:pPr>
      <w:r>
        <w:rPr>
          <w:rFonts w:hint="eastAsia"/>
        </w:rPr>
        <w:t>The congregation started. The old man woke up at once. "Ay, ay!" cried Whitefield, fixing his eyes on him, "I have waked you up, have I? I meant to do it. I am not come here to preach to stocks and stones: I have come to you in the name of the Lord God of Hosts, and I must, and will, have an audience." The hearers were stripped of their apathy at once. Every word of the sermon after this was heard with deep attention, and the American gentleman never forgot it.</w:t>
      </w:r>
    </w:p>
    <w:p w14:paraId="4AB04932">
      <w:pPr>
        <w:spacing w:after="0" w:line="259" w:lineRule="auto"/>
        <w:ind w:left="0" w:firstLine="0"/>
        <w:jc w:val="left"/>
        <w:rPr>
          <w:rFonts w:hint="eastAsia"/>
        </w:rPr>
      </w:pPr>
    </w:p>
    <w:p w14:paraId="40E3F1FD">
      <w:pPr>
        <w:spacing w:after="0" w:line="259" w:lineRule="auto"/>
        <w:ind w:left="0" w:firstLine="0"/>
        <w:jc w:val="left"/>
        <w:rPr>
          <w:rFonts w:hint="eastAsia"/>
        </w:rPr>
      </w:pPr>
      <w:r>
        <w:rPr>
          <w:rFonts w:hint="eastAsia"/>
        </w:rPr>
        <w:t>会众吃了一惊。老人立刻醒了。“哎，哎！”怀特腓盯着他喊道，“我把你吵醒了，是吗？我是故意的。我不是来这里对木头石头讲道的：我是奉万军之耶和华神的名来到你们这里的，我必须，也要有人听。”听众的冷漠立刻被剥离了。此后讲道的每一个字都被全神贯注地聆听，那位美国绅士永远没有忘记它。</w:t>
      </w:r>
    </w:p>
    <w:p w14:paraId="7BA40A56">
      <w:pPr>
        <w:spacing w:after="0" w:line="259" w:lineRule="auto"/>
        <w:ind w:left="0" w:firstLine="0"/>
        <w:jc w:val="left"/>
        <w:rPr>
          <w:rFonts w:hint="eastAsia"/>
        </w:rPr>
      </w:pPr>
    </w:p>
    <w:p w14:paraId="341AAF8B">
      <w:pPr>
        <w:spacing w:after="0" w:line="259" w:lineRule="auto"/>
        <w:ind w:left="0" w:firstLine="0"/>
        <w:jc w:val="left"/>
        <w:rPr>
          <w:rFonts w:hint="eastAsia"/>
        </w:rPr>
      </w:pPr>
      <w:r>
        <w:rPr>
          <w:rFonts w:hint="eastAsia"/>
        </w:rPr>
        <w:t>One more feature in Whitefield's preaching deserves special notice; and that is, the immense amount of pathos and feeling which it always contained. It was no uncommon thing with him to weep profusely in the pulpit. Cornelius Winter, who often accompanied him in his latter journeys, went so far as to say that he hardly ever knew him to get through a sermon without some tears. There seems to have been nothing of affectation in this. He felt intensely for the souls before him, and his feelings found an outlet in tears. Of all the ingredients of his success in preaching, none, I suspect, were so powerful as this. It awakened affections and touched secret springs in men, which no amount of reasonable and demonstration could have moved. It smoothed down the prejudices which many had conceived against him. They could not hate the man who wept so much over their souls. "I came to hear you", said one to him, "with my pocket full of stones, intending to break your head; but your sermon got the better of me, and broke my heart". Once become satisfied that a man loves you, and you will listen gladly to anything he has to say.</w:t>
      </w:r>
    </w:p>
    <w:p w14:paraId="0A9798BC">
      <w:pPr>
        <w:spacing w:after="0" w:line="259" w:lineRule="auto"/>
        <w:ind w:left="0" w:firstLine="0"/>
        <w:jc w:val="left"/>
        <w:rPr>
          <w:rFonts w:hint="eastAsia"/>
        </w:rPr>
      </w:pPr>
    </w:p>
    <w:p w14:paraId="02B8F4F5">
      <w:pPr>
        <w:spacing w:after="0" w:line="259" w:lineRule="auto"/>
        <w:ind w:left="0" w:firstLine="0"/>
        <w:jc w:val="left"/>
        <w:rPr>
          <w:rFonts w:hint="eastAsia"/>
        </w:rPr>
      </w:pPr>
      <w:r>
        <w:rPr>
          <w:rFonts w:hint="eastAsia"/>
        </w:rPr>
        <w:t>怀特腓讲道的还有一个特征值得特别注意；那就是其中总是包含着巨大的感染力和情感。他在讲坛上痛哭流涕并非罕见的事。在他晚年的旅程中经常陪伴他的科尼利厄斯·温特甚至说，他很难见到他讲完一篇道而不流泪。这似乎没有任何矫揉造作。他对面前的灵魂有着强烈的感受，他的感情在泪水中找到了出口。在他讲道成功的所有因素中，我猜想没有比这更强大的了。它唤醒了人的情感，触动了人内心的隐秘泉源，这是任何理性和论证都无法撼动的。它消除了许多人对他抱有的偏见。他们无法憎恨一个为他们的灵魂流这么多泪的人。“我来听你讲道，”一个人对他说，“口袋里装满了石头，打算打破你的头；但你的讲道征服了我，打碎了我的心”。一旦确信一个人爱你，你就会乐意听他说的任何话。</w:t>
      </w:r>
    </w:p>
    <w:p w14:paraId="62BE3946">
      <w:pPr>
        <w:spacing w:after="0" w:line="259" w:lineRule="auto"/>
        <w:ind w:left="0" w:firstLine="0"/>
        <w:jc w:val="left"/>
        <w:rPr>
          <w:rFonts w:hint="eastAsia"/>
        </w:rPr>
      </w:pPr>
    </w:p>
    <w:p w14:paraId="6025A5FE">
      <w:pPr>
        <w:spacing w:after="0" w:line="259" w:lineRule="auto"/>
        <w:ind w:left="0" w:firstLine="0"/>
        <w:jc w:val="left"/>
        <w:rPr>
          <w:rFonts w:hint="eastAsia"/>
        </w:rPr>
      </w:pPr>
      <w:r>
        <w:rPr>
          <w:rFonts w:hint="eastAsia"/>
        </w:rPr>
        <w:t>I will now ask the reader to add to this analysis of Whitefield's preaching, that even by nature he possessed several of the rarest gifts which fit a man to be an orator. His action was perfect - so perfect that even Garrick, the famous actor, gave it unqualified praise. His voice was as wonderful as his action - so powerful that he could make thirty thousand people hear him at once, and yet so musical and well toned that some said he could raise tears by his pronunciation of the word "Mesopotamia". His manner in the pulpit was so curiously graceful and fascinating that it was said that no one could hear him for five minutes without forgetting that he squinted. His fluency and command of appropriate language were of the highest order, prompting him always to use the right word and to put it in the right place. Add, I repeat, these gifts to the things already mentioned, and then consider whether there is not sufficient in our hands to account for his power and popularity as a preacher.</w:t>
      </w:r>
    </w:p>
    <w:p w14:paraId="5ABB4DDD">
      <w:pPr>
        <w:spacing w:after="0" w:line="259" w:lineRule="auto"/>
        <w:ind w:left="0" w:firstLine="0"/>
        <w:jc w:val="left"/>
        <w:rPr>
          <w:rFonts w:hint="eastAsia"/>
        </w:rPr>
      </w:pPr>
    </w:p>
    <w:p w14:paraId="0E8D831B">
      <w:pPr>
        <w:spacing w:after="0" w:line="259" w:lineRule="auto"/>
        <w:ind w:left="0" w:firstLine="0"/>
        <w:jc w:val="left"/>
        <w:rPr>
          <w:rFonts w:hint="eastAsia"/>
        </w:rPr>
      </w:pPr>
      <w:r>
        <w:rPr>
          <w:rFonts w:hint="eastAsia"/>
        </w:rPr>
        <w:t>我现在请读者在这个对怀特腓讲道的分析中加上一点，那就是他在天性上就拥有几种使人成为演说家的最稀有恩赐。他的动作是完美的——如此完美，以至于甚至著名的演员加里克也给予了无保留的赞扬。他的声音和他的动作一样奇妙——如此有力，以至于他能让三万人同时听到，却又如此悦耳和音色优美，以至于有人说他仅凭发音“美索不达米亚”这个词就能引人落泪。他在讲坛上的举止是如此奇特地优雅迷人，以至于据说没人听他五分钟还能记得他是斜视眼。他的流利度和对恰当语言的驾驭能力是一流的，促使他总是使用正确的词汇并将其放在正确的位置。我说，把这些恩赐加上前面提到的那些，然后考虑我们在手中是否有充分的理由来解释他作为传道人的能力和受欢迎程度。</w:t>
      </w:r>
    </w:p>
    <w:p w14:paraId="72AC5D0B">
      <w:pPr>
        <w:spacing w:after="0" w:line="259" w:lineRule="auto"/>
        <w:ind w:left="0" w:firstLine="0"/>
        <w:jc w:val="left"/>
        <w:rPr>
          <w:rFonts w:hint="eastAsia"/>
        </w:rPr>
      </w:pPr>
    </w:p>
    <w:p w14:paraId="3F5FBD05">
      <w:pPr>
        <w:spacing w:after="0" w:line="259" w:lineRule="auto"/>
        <w:ind w:left="0" w:firstLine="0"/>
        <w:jc w:val="left"/>
        <w:rPr>
          <w:rFonts w:hint="eastAsia"/>
        </w:rPr>
      </w:pPr>
      <w:r>
        <w:rPr>
          <w:rFonts w:hint="eastAsia"/>
        </w:rPr>
        <w:t>For my own part, I have no hesitation in saying that I believe no English preacher has ever possessed such a combination of excellent qualifications as Whitefield. Some, no doubt, have surpassed him in some of his gifts; others, perhaps, have equalled him in others. But for a well-balanced combination of some of the finest gifts that a preacher can possess, united with an unrivalled voice, manner, delivery, action, and command of words, Whitefield, I repeat my opinion, stands alone. No Englishman, I believe, dead or alive, has ever equalled him. And I suspect we shall always find that, just in proportion as preachers have approached that curious combination of rare gifts which Whitefield possessed, just in that very proportion have they attained what Clarendon defines true eloquence to be - "a strange power of making themselves believed".</w:t>
      </w:r>
    </w:p>
    <w:p w14:paraId="06ACC4DA">
      <w:pPr>
        <w:spacing w:after="0" w:line="259" w:lineRule="auto"/>
        <w:ind w:left="0" w:firstLine="0"/>
        <w:jc w:val="left"/>
        <w:rPr>
          <w:rFonts w:hint="eastAsia"/>
        </w:rPr>
      </w:pPr>
    </w:p>
    <w:p w14:paraId="6628ACF0">
      <w:pPr>
        <w:spacing w:after="0" w:line="259" w:lineRule="auto"/>
        <w:ind w:left="0" w:firstLine="0"/>
        <w:jc w:val="left"/>
        <w:rPr>
          <w:rFonts w:hint="eastAsia"/>
        </w:rPr>
      </w:pPr>
      <w:r>
        <w:rPr>
          <w:rFonts w:hint="eastAsia"/>
        </w:rPr>
        <w:t>就我而言，我毫不犹豫地说，我相信没有一位英国传道人曾拥有怀特腓那样优秀的综合资格。毫无疑问，有些人在他的某些恩赐上超过了他；也许还有些人在其他方面与他相当。但在传道人所能拥有的一些最美好恩赐的平衡结合上，再加上无与伦比的声音、举止、表达、动作和语言驾驭能力，我重申我的观点，怀特腓是独一无二的。我相信，无论是死去的还是活着的英国人，从未有人能与他相比。而且我猜想我们将总是发现，传道人越是接近怀特腓所拥有的那种稀有恩赐的奇特结合，他们就越能达到克拉伦登对真正口才的定义——“一种让人相信自己的奇怪能力”。</w:t>
      </w:r>
    </w:p>
    <w:p w14:paraId="06EA8B86">
      <w:pPr>
        <w:spacing w:after="0" w:line="259" w:lineRule="auto"/>
        <w:ind w:left="0" w:firstLine="0"/>
        <w:jc w:val="left"/>
        <w:rPr>
          <w:rFonts w:hint="eastAsia"/>
        </w:rPr>
      </w:pPr>
    </w:p>
    <w:p w14:paraId="2E79EC2F">
      <w:pPr>
        <w:spacing w:after="0" w:line="259" w:lineRule="auto"/>
        <w:ind w:left="0" w:firstLine="0"/>
        <w:jc w:val="left"/>
        <w:rPr>
          <w:rFonts w:hint="eastAsia"/>
        </w:rPr>
      </w:pPr>
      <w:r>
        <w:rPr>
          <w:rFonts w:hint="eastAsia"/>
        </w:rPr>
        <w:t>The inner life and personal character of this great spiritual hero of the last century are a branch of my subject on which I shall not dwell at any length. In fact, there is no necessity for my doing so. He was a singularly transparent man. There was nothing about him requiring apology or explanation. His faults and good qualities were both clear and plain as noon-day. I shall therefore content myself with simply pointing out the prominent features of his character, so far as they can be gathered from his letters and the accounts of his contemporaries, and then bring my sketch of him to a conclusion.</w:t>
      </w:r>
    </w:p>
    <w:p w14:paraId="44F4A091">
      <w:pPr>
        <w:spacing w:after="0" w:line="259" w:lineRule="auto"/>
        <w:ind w:left="0" w:firstLine="0"/>
        <w:jc w:val="left"/>
        <w:rPr>
          <w:rFonts w:hint="eastAsia"/>
        </w:rPr>
      </w:pPr>
    </w:p>
    <w:p w14:paraId="635F28F7">
      <w:pPr>
        <w:spacing w:after="0" w:line="259" w:lineRule="auto"/>
        <w:ind w:left="0" w:firstLine="0"/>
        <w:jc w:val="left"/>
        <w:rPr>
          <w:rFonts w:hint="eastAsia"/>
        </w:rPr>
      </w:pPr>
      <w:r>
        <w:rPr>
          <w:rFonts w:hint="eastAsia"/>
        </w:rPr>
        <w:t>这位上世纪伟大属灵英雄的内在生命和个人品格是我主题的一个分支，我对此不会长篇大论。事实上，我没有必要这样做。他是一个异常透明的人。他身上没有任何需要辩解或解释的地方。他的缺点和优点都像正午一样清晰明了。因此，我将满足于仅指出他性格的突出特征，就如从他的信件和他同时代人的描述中所能收集到的那样，然后结束我对他的速写。</w:t>
      </w:r>
    </w:p>
    <w:p w14:paraId="26865558">
      <w:pPr>
        <w:spacing w:after="0" w:line="259" w:lineRule="auto"/>
        <w:ind w:left="0" w:firstLine="0"/>
        <w:jc w:val="left"/>
        <w:rPr>
          <w:rFonts w:hint="eastAsia"/>
        </w:rPr>
      </w:pPr>
    </w:p>
    <w:p w14:paraId="46D3BB79">
      <w:pPr>
        <w:spacing w:after="0" w:line="259" w:lineRule="auto"/>
        <w:ind w:left="0" w:firstLine="0"/>
        <w:jc w:val="left"/>
        <w:rPr>
          <w:rFonts w:hint="eastAsia"/>
        </w:rPr>
      </w:pPr>
      <w:r>
        <w:rPr>
          <w:rFonts w:hint="eastAsia"/>
        </w:rPr>
        <w:t>He was a man of deep and unfeigned humility. No one can read the fourteen hundred letters of his, published by Dr. Gillies, without observing this. Again and again, in the very zenith of his popularity, we find him speaking of himself and his works in the lowliest terms. "God be merciful to me a sinner", he writes on September 11, 1753, "and give me, for his infinite mercy's sake, an humble, thankful, and resigned heart. Truly I am viler than the vilest, and stand amazed at his employing such a wretch as I am." "Let none of my friends", he writes on December 27, 1753, "cry to such a sluggish, lukewarm, unprofitable worm, Spare thyself. Rather spur me on, I pray you, with an Awake, thou sleeper, and begin to do something for thy God." Language like this, no doubt, seems foolishness and affectation to the world; but the well-instructed Bible reader will see in it the heart-felt experience of all the brightest saints. It is the language of men like Baxter, and Brainerd, and M"Cheyne. It is the same mind that was in the inspired Apostle Paul. Those that have most light and grace are always the humblest men.</w:t>
      </w:r>
    </w:p>
    <w:p w14:paraId="78C9CDD7">
      <w:pPr>
        <w:spacing w:after="0" w:line="259" w:lineRule="auto"/>
        <w:ind w:left="0" w:firstLine="0"/>
        <w:jc w:val="left"/>
        <w:rPr>
          <w:rFonts w:hint="eastAsia"/>
        </w:rPr>
      </w:pPr>
    </w:p>
    <w:p w14:paraId="58E5267A">
      <w:pPr>
        <w:spacing w:after="0" w:line="259" w:lineRule="auto"/>
        <w:ind w:left="0" w:firstLine="0"/>
        <w:jc w:val="left"/>
        <w:rPr>
          <w:rFonts w:hint="eastAsia"/>
        </w:rPr>
      </w:pPr>
      <w:r>
        <w:rPr>
          <w:rFonts w:hint="eastAsia"/>
        </w:rPr>
        <w:t>他是一个极其谦卑且毫无虚假的人。没有人读过吉利斯博士出版的他那一千四百封信而不注意到这一点。在他受欢迎程度的顶峰，我们一次又一次地发现他用最卑微的词语谈论自己和他的工作。“愿神开恩可怜我这个罪人，”他在1753年9月11日写道，“并因祂无限怜悯的缘故，赐给我一颗谦卑、感恩和顺服的心。我真的比最卑贱的还卑贱，并对祂使用像我这样卑鄙的人感到惊讶。”“不要让我的任何朋友，”他在1753年12月27日写道，“对这样一条懒惰、不冷不热、无益的虫子说‘爱惜你自己’。我求你们，倒要用‘醒过来吧，你这沉睡的人，开始为你的神做点什么’来鞭策我。”毫无疑问，像这样的语言在世人看来似乎是愚蠢和矫揉造作；但受过良好教导的圣经读者会在其中看到所有最光明的圣徒发自内心的经历。这是像巴克斯特、布雷纳德和麦克切恩这样的人的语言。这与受圣灵默示的使徒保罗的心思是一样的。那些拥有最多光照和恩典的人总是最谦卑的人。</w:t>
      </w:r>
    </w:p>
    <w:p w14:paraId="58315A65">
      <w:pPr>
        <w:spacing w:after="0" w:line="259" w:lineRule="auto"/>
        <w:ind w:left="0" w:firstLine="0"/>
        <w:jc w:val="left"/>
        <w:rPr>
          <w:rFonts w:hint="eastAsia"/>
        </w:rPr>
      </w:pPr>
    </w:p>
    <w:p w14:paraId="10CBD54B">
      <w:pPr>
        <w:spacing w:after="0" w:line="259" w:lineRule="auto"/>
        <w:ind w:left="0" w:firstLine="0"/>
        <w:jc w:val="left"/>
        <w:rPr>
          <w:rFonts w:hint="eastAsia"/>
        </w:rPr>
      </w:pPr>
      <w:r>
        <w:rPr>
          <w:rFonts w:hint="eastAsia"/>
        </w:rPr>
        <w:t>He was a man of burning love to our Lord Jesus Christ. That name which is "above every name" stands out incessantly in all his correspondence. Like fragrant ointment, it gives a savour to all his communications. He seems never weary of saying something about Jesus. "My Master", as George Herbert said, is never long out of his mind. His love, his atonement, his precious blood, his righteousness, his readiness to receive sinners, his patience and tender dealing with saints, are themes which appear ever fresh before his eyes. In this respect, at least, there is a curious likeness between him and that glorious Scotch divine, Samuel Rutherford.</w:t>
      </w:r>
    </w:p>
    <w:p w14:paraId="0A9D1EC7">
      <w:pPr>
        <w:spacing w:after="0" w:line="259" w:lineRule="auto"/>
        <w:ind w:left="0" w:firstLine="0"/>
        <w:jc w:val="left"/>
        <w:rPr>
          <w:rFonts w:hint="eastAsia"/>
        </w:rPr>
      </w:pPr>
    </w:p>
    <w:p w14:paraId="2AA856A8">
      <w:pPr>
        <w:spacing w:after="0" w:line="259" w:lineRule="auto"/>
        <w:ind w:left="0" w:firstLine="0"/>
        <w:jc w:val="left"/>
        <w:rPr>
          <w:rFonts w:hint="eastAsia"/>
        </w:rPr>
      </w:pPr>
      <w:r>
        <w:rPr>
          <w:rFonts w:hint="eastAsia"/>
        </w:rPr>
        <w:t>他是一个对我们的主耶稣基督怀有火热之爱的人。那个“超乎万名之上”的名在他所有的信件中不断地突显出来。像芬芳的膏油，它给他所有的交流带来了香气。他似乎从不厌倦谈论关于耶稣的事。正如乔治·赫伯特所说，“我的主人”从未长久离开他的思想。祂的爱、祂的代赎、祂的宝血、祂的义、祂乐意接纳罪人、祂对圣徒的耐心和温柔对待，是永远在他眼前显得新鲜的主题。至少在这方面，他与那位荣耀的苏格兰神学家塞缪尔·卢瑟福有着奇特的相似之处。</w:t>
      </w:r>
    </w:p>
    <w:p w14:paraId="6618C29D">
      <w:pPr>
        <w:spacing w:after="0" w:line="259" w:lineRule="auto"/>
        <w:ind w:left="0" w:firstLine="0"/>
        <w:jc w:val="left"/>
        <w:rPr>
          <w:rFonts w:hint="eastAsia"/>
        </w:rPr>
      </w:pPr>
    </w:p>
    <w:p w14:paraId="58DFF82D">
      <w:pPr>
        <w:spacing w:after="0" w:line="259" w:lineRule="auto"/>
        <w:ind w:left="0" w:firstLine="0"/>
        <w:jc w:val="left"/>
        <w:rPr>
          <w:rFonts w:hint="eastAsia"/>
        </w:rPr>
      </w:pPr>
      <w:r>
        <w:rPr>
          <w:rFonts w:hint="eastAsia"/>
        </w:rPr>
        <w:t>He was a man of unwearied diligence and laboriousness about his Master's business. It would be difficult, perhaps, to name any one in the annals of the Churches who worked so hard for Christ, and so thoroughly spent himself in his service. Henry Venn, in a funeral sermon for him, preached at Bath, bore the following testimony:"What a sign and wonder was this man of God in the greatness of his labours! One cannot but stand amazed that his mortal frame could, for the space of near thirty years, without interruption, sustain the weight of them; for what so trying to the human frame in youth especially, as long-continued, frequent, and violent straining of the lungs? Who that knows their structure would think it possible that a person little above the age of manhood could speak in a single week, and that for years - in general forty hours, and in very many weeks sixty - and that to thousands; and after this labour, instead of taking any rest, could be offering up prayers and intercessions, with hymns and spiritual songs, as his manner was, in every house to which he was invited? The truth is, that in point of labour this extraordinary servant of God did as much in a few weeks as most of those who exert themselves are able to do in the space of a year."</w:t>
      </w:r>
    </w:p>
    <w:p w14:paraId="1EB32AFA">
      <w:pPr>
        <w:spacing w:after="0" w:line="259" w:lineRule="auto"/>
        <w:ind w:left="0" w:firstLine="0"/>
        <w:jc w:val="left"/>
        <w:rPr>
          <w:rFonts w:hint="eastAsia"/>
        </w:rPr>
      </w:pPr>
    </w:p>
    <w:p w14:paraId="6A34D79A">
      <w:pPr>
        <w:spacing w:after="0" w:line="259" w:lineRule="auto"/>
        <w:ind w:left="0" w:firstLine="0"/>
        <w:jc w:val="left"/>
        <w:rPr>
          <w:rFonts w:hint="eastAsia"/>
        </w:rPr>
      </w:pPr>
      <w:r>
        <w:rPr>
          <w:rFonts w:hint="eastAsia"/>
        </w:rPr>
        <w:t>他是一个在他主人的事上不倦勤奋和劳苦的人。也许很难在教会的历史中列举出任何人为基督如此努力工作，并如此彻底地在事奉中耗尽自己。亨利·维恩在巴斯为他讲的葬礼布道中作了如下见证：“这位神人在劳苦的伟大上是何等的兆头和奇迹！人们不得不惊讶于他凡人的身躯能在近三十年的时间里，不间断地承受这些重担；因为有什么比长期、频繁和剧烈地使用肺部对年轻人的身体更具挑战性呢？谁了解肺部的结构，会认为一个人在刚成年的年纪，能在单单一周内，而且是多年如此——通常四十小时，很多周六十小时——向成千上万的人讲话；并且在这劳苦之后，不作任何休息，反而照他的习惯，在每一个被邀请的家中，献上祷告和代求，唱诗和灵歌呢？事实是，就劳苦而言，这位神非凡的仆人在几周内所做的，相当于大多数努力工作的人在一年内所能做的。”</w:t>
      </w:r>
    </w:p>
    <w:p w14:paraId="29C0FFF4">
      <w:pPr>
        <w:spacing w:after="0" w:line="259" w:lineRule="auto"/>
        <w:ind w:left="0" w:firstLine="0"/>
        <w:jc w:val="left"/>
        <w:rPr>
          <w:rFonts w:hint="eastAsia"/>
        </w:rPr>
      </w:pPr>
    </w:p>
    <w:p w14:paraId="7FF39CEE">
      <w:pPr>
        <w:spacing w:after="0" w:line="259" w:lineRule="auto"/>
        <w:ind w:left="0" w:firstLine="0"/>
        <w:jc w:val="left"/>
        <w:rPr>
          <w:rFonts w:hint="eastAsia"/>
        </w:rPr>
      </w:pPr>
      <w:r>
        <w:rPr>
          <w:rFonts w:hint="eastAsia"/>
        </w:rPr>
        <w:t>He was to the end a man of eminent self-denial. His style of living was most simple. He was remarkable to a proverb for moderation in eating and drinking. All through life he was an early riser. His usual hour for getting up was four o"clock, both in summer and winter; and equally punctual was he in retiring about ten at night. A man of prayerful habits, he frequently spent whole nights in reading and devotion. Cornelius Winter, who often slept in the same room, says that he would sometimes rise during the night for this purpose. He cared little for money, except as a help to the cause of Christ, and refused it, when pressed upon him for his own use, once to the amount of £7,000. He amassed no fortune, and founded no wealthy family. The little money he left behind him at his death arose entirely from the legacies of friends. The Pope's coarse saying about Luther, "This German beast does not love gold", might have been equally applied to Whitefield.</w:t>
      </w:r>
    </w:p>
    <w:p w14:paraId="1AF18A69">
      <w:pPr>
        <w:spacing w:after="0" w:line="259" w:lineRule="auto"/>
        <w:ind w:left="0" w:firstLine="0"/>
        <w:jc w:val="left"/>
        <w:rPr>
          <w:rFonts w:hint="eastAsia"/>
        </w:rPr>
      </w:pPr>
    </w:p>
    <w:p w14:paraId="6D2A4B13">
      <w:pPr>
        <w:spacing w:after="0" w:line="259" w:lineRule="auto"/>
        <w:ind w:left="0" w:firstLine="0"/>
        <w:jc w:val="left"/>
        <w:rPr>
          <w:rFonts w:hint="eastAsia"/>
        </w:rPr>
      </w:pPr>
      <w:r>
        <w:rPr>
          <w:rFonts w:hint="eastAsia"/>
        </w:rPr>
        <w:t>他到底都是一个极其舍己的人。他的生活方式极其简单。他在饮食上的节制是众所周知的。他一生都是早起的人。他通常的起床时间是四点钟，无论冬夏；他在晚上十点左右就寝也同样准时。作为一个有祷告知惯的人，他经常整夜阅读和灵修。经常睡在同一个房间的科尼利厄斯·温特说，他有时会在夜里起来做这些事。他很少关心金钱，除非是为了帮助基督的事业，并且当有人强行给他自用时，他拒绝了，有一次数额高达7,000英镑。他没有积聚财富，也没有建立富裕的家族。他死后留下的少量金钱完全来自朋友的遗产。教皇关于路德的粗俗说法，“这头德国野兽不爱金子”，也可以同样用在怀特腓身上。</w:t>
      </w:r>
    </w:p>
    <w:p w14:paraId="59F01526">
      <w:pPr>
        <w:spacing w:after="0" w:line="259" w:lineRule="auto"/>
        <w:ind w:left="0" w:firstLine="0"/>
        <w:jc w:val="left"/>
        <w:rPr>
          <w:rFonts w:hint="eastAsia"/>
        </w:rPr>
      </w:pPr>
    </w:p>
    <w:p w14:paraId="225BCB48">
      <w:pPr>
        <w:spacing w:after="0" w:line="259" w:lineRule="auto"/>
        <w:ind w:left="0" w:firstLine="0"/>
        <w:jc w:val="left"/>
        <w:rPr>
          <w:rFonts w:hint="eastAsia"/>
        </w:rPr>
      </w:pPr>
      <w:r>
        <w:rPr>
          <w:rFonts w:hint="eastAsia"/>
        </w:rPr>
        <w:t>He was a man of remarkable disinterestedness, and singleness of eye. He seemed to live only for two objects - the glory of God and the salvation of souls. Of secondary and covert objects he knew nothing at all. He raised no party of followers who took his name. He established no denominational system, of which his own writings should be cardinal elements. A favourite expression of his is most characteristic of the man: "Let the name of George Whitefield perish, so long as Christ is exalted."</w:t>
      </w:r>
    </w:p>
    <w:p w14:paraId="3068AD59">
      <w:pPr>
        <w:spacing w:after="0" w:line="259" w:lineRule="auto"/>
        <w:ind w:left="0" w:firstLine="0"/>
        <w:jc w:val="left"/>
        <w:rPr>
          <w:rFonts w:hint="eastAsia"/>
        </w:rPr>
      </w:pPr>
    </w:p>
    <w:p w14:paraId="7A3F40D6">
      <w:pPr>
        <w:spacing w:after="0" w:line="259" w:lineRule="auto"/>
        <w:ind w:left="0" w:firstLine="0"/>
        <w:jc w:val="left"/>
        <w:rPr>
          <w:rFonts w:hint="eastAsia"/>
        </w:rPr>
      </w:pPr>
      <w:r>
        <w:rPr>
          <w:rFonts w:hint="eastAsia"/>
        </w:rPr>
        <w:t>他是一个非常无私和目光专一的人。他似乎只为两个目标而活——神的荣耀和灵魂的得救。对于次要的和隐蔽的目标，他一无所知。他没有兴起一群以他的名字命名的追随者。他没有建立任何宗派体系，使他自己的著作成为核心要素。他最喜欢的一句话最能体现这个人的特征：“让乔治·怀特腓的名字灭亡，只要基督被高举。”</w:t>
      </w:r>
    </w:p>
    <w:p w14:paraId="5CF517A5">
      <w:pPr>
        <w:spacing w:after="0" w:line="259" w:lineRule="auto"/>
        <w:ind w:left="0" w:firstLine="0"/>
        <w:jc w:val="left"/>
        <w:rPr>
          <w:rFonts w:hint="eastAsia"/>
        </w:rPr>
      </w:pPr>
    </w:p>
    <w:p w14:paraId="64A5F541">
      <w:pPr>
        <w:spacing w:after="0" w:line="259" w:lineRule="auto"/>
        <w:ind w:left="0" w:firstLine="0"/>
        <w:jc w:val="left"/>
        <w:rPr>
          <w:rFonts w:hint="eastAsia"/>
        </w:rPr>
      </w:pPr>
      <w:r>
        <w:rPr>
          <w:rFonts w:hint="eastAsia"/>
        </w:rPr>
        <w:t>He was a man of a singularly happy and cheerful spirit. No one who saw him could ever doubt that he enjoyed his religion. Tried as he was in many ways throughout his ministry - slandered by some, despised by others, misrepresented by false brethren, opposed everywhere by the ignorant clergy of his time, worried by incessant controversy - his elasticity never failed him. He was eminently a rejoicing Christian, whose very demeanour recommended his Master's service. A venerable lady of New York, after his death, when speaking of the influences by which the Spirit won her heart to God, used these remarkable words, "Mr. Whitefield was so cheerful that it tempted me to become a Christian".</w:t>
      </w:r>
    </w:p>
    <w:p w14:paraId="304F0F7F">
      <w:pPr>
        <w:spacing w:after="0" w:line="259" w:lineRule="auto"/>
        <w:ind w:left="0" w:firstLine="0"/>
        <w:jc w:val="left"/>
        <w:rPr>
          <w:rFonts w:hint="eastAsia"/>
        </w:rPr>
      </w:pPr>
    </w:p>
    <w:p w14:paraId="2C497117">
      <w:pPr>
        <w:spacing w:after="0" w:line="259" w:lineRule="auto"/>
        <w:ind w:left="0" w:firstLine="0"/>
        <w:jc w:val="left"/>
        <w:rPr>
          <w:rFonts w:hint="eastAsia"/>
        </w:rPr>
      </w:pPr>
      <w:r>
        <w:rPr>
          <w:rFonts w:hint="eastAsia"/>
        </w:rPr>
        <w:t>他是一个性情格外快乐和愉悦的人。任何看到他的人都不会怀疑他享受他的信仰。尽管他在事奉中受到多方试炼——被一些人诽谤，被另一些人蔑视，被假弟兄歪曲，被当时无知的神职人员到处反对，被不断的争论所困扰——他的适应力从未让他失望。他是一个极其喜乐的基督徒，他的举止本身就推荐了他主人的事奉。纽约的一位可敬女士在他去世后，谈到圣灵赢得她的心归向神的影响时，用了这句非凡的话：“怀特腓先生是如此快乐，以至于诱使我成为一名基督徒”。</w:t>
      </w:r>
    </w:p>
    <w:p w14:paraId="21CE62DA">
      <w:pPr>
        <w:spacing w:after="0" w:line="259" w:lineRule="auto"/>
        <w:ind w:left="0" w:firstLine="0"/>
        <w:jc w:val="left"/>
        <w:rPr>
          <w:rFonts w:hint="eastAsia"/>
        </w:rPr>
      </w:pPr>
    </w:p>
    <w:p w14:paraId="12E35643">
      <w:pPr>
        <w:spacing w:after="0" w:line="259" w:lineRule="auto"/>
        <w:ind w:left="0" w:firstLine="0"/>
        <w:jc w:val="left"/>
        <w:rPr>
          <w:rFonts w:hint="eastAsia"/>
        </w:rPr>
      </w:pPr>
      <w:r>
        <w:rPr>
          <w:rFonts w:hint="eastAsia"/>
        </w:rPr>
        <w:t>Last, but not least, he was a man of extraordinary charity, catholicity, and liberality in his religion. He knew nothing of that narrowminded feeling which makes some men fancy that everything must be barren outside their own camps, and that their own party has got a complete monopoly of truth and heaven. He loved all who loved the Lord Jesus Christ in sincerity. He measured all by the measure which the angels use,-"Did they profess repentance towards God, faith towards our Lord Jesus Christ, and holiness of conversation?" If they did, they were as his brethren. His soul was with such men, by whatever name they were called. Minor differences were wood, hay, and stubble to him. The marks of the Lord Jesus were the only marks he cared for.</w:t>
      </w:r>
    </w:p>
    <w:p w14:paraId="2AE1BD5D">
      <w:pPr>
        <w:spacing w:after="0" w:line="259" w:lineRule="auto"/>
        <w:ind w:left="0" w:firstLine="0"/>
        <w:jc w:val="left"/>
        <w:rPr>
          <w:rFonts w:hint="eastAsia"/>
        </w:rPr>
      </w:pPr>
    </w:p>
    <w:p w14:paraId="58FFC3CC">
      <w:pPr>
        <w:spacing w:after="0" w:line="259" w:lineRule="auto"/>
        <w:ind w:left="0" w:firstLine="0"/>
        <w:jc w:val="left"/>
        <w:rPr>
          <w:rFonts w:hint="eastAsia"/>
        </w:rPr>
      </w:pPr>
      <w:r>
        <w:rPr>
          <w:rFonts w:hint="eastAsia"/>
        </w:rPr>
        <w:t>最后，但也同样重要的是，他在宗教上是一个极其仁爱、大公和宽宏的人。他完全不知道那种狭隘的感情，那种感情使一些人幻想他们自己阵营之外的一切必然是贫瘠的，并且他们自己的党派完全垄断了真理和天堂。他爱所有真诚爱主耶稣基督的人。他用天使使用的量器来衡量所有人——“他们是否宣称向神悔改，信靠我们的主耶稣基督，并且行事为人圣洁？”如果他们是，他们就是他的弟兄。无论他们叫什么名字，他的心都与这样的人在一起。对他来说，次要的分歧是草木禾秸。主耶稣的印记是他唯一关心的印记。</w:t>
      </w:r>
    </w:p>
    <w:p w14:paraId="1023A365">
      <w:pPr>
        <w:spacing w:after="0" w:line="259" w:lineRule="auto"/>
        <w:ind w:left="0" w:firstLine="0"/>
        <w:jc w:val="left"/>
        <w:rPr>
          <w:rFonts w:hint="eastAsia"/>
        </w:rPr>
      </w:pPr>
    </w:p>
    <w:p w14:paraId="0E86E4EF">
      <w:pPr>
        <w:spacing w:after="0" w:line="259" w:lineRule="auto"/>
        <w:ind w:left="0" w:firstLine="0"/>
        <w:jc w:val="left"/>
        <w:rPr>
          <w:rFonts w:hint="eastAsia"/>
        </w:rPr>
      </w:pPr>
      <w:r>
        <w:rPr>
          <w:rFonts w:hint="eastAsia"/>
        </w:rPr>
        <w:t>This catholicity is the more remarkable when the spirit of the times he lived in is considered. Even the Erskines, in Scotland, wanted him to preach for no other denomination but their own - viz., the Secession Church. He asked them, "Why only for them?" - and received the notable answer that "they were the Lord's people." This was more than Whitefield could stand. He asked "if there were no other Lord's people but themselves;" he told them, "if all others were the devil's people, they certainly had more need to be preached to;" and he wound up by informing them, that "if the Pope himself would lend him his pulpit, he would gladly proclaim the righteousness of Christ in it." To this catholicity of spirit he adhered all his days. If other Christians misrepresented him, he forgave them; and it they refused to work with him, he still loved them.</w:t>
      </w:r>
    </w:p>
    <w:p w14:paraId="1D1D8E07">
      <w:pPr>
        <w:spacing w:after="0" w:line="259" w:lineRule="auto"/>
        <w:ind w:left="0" w:firstLine="0"/>
        <w:jc w:val="left"/>
        <w:rPr>
          <w:rFonts w:hint="eastAsia"/>
        </w:rPr>
      </w:pPr>
    </w:p>
    <w:p w14:paraId="1813EB59">
      <w:pPr>
        <w:spacing w:after="0" w:line="259" w:lineRule="auto"/>
        <w:ind w:left="0" w:firstLine="0"/>
        <w:jc w:val="left"/>
        <w:rPr>
          <w:rFonts w:hint="eastAsia"/>
        </w:rPr>
      </w:pPr>
      <w:r>
        <w:rPr>
          <w:rFonts w:hint="eastAsia"/>
        </w:rPr>
        <w:t>考虑到他生活时代的精神，这种大公精神更加引人注目。甚至苏格兰的厄斯金兄弟也希望他只为他们自己的宗派——即分裂教会——讲道，而不为其他宗派讲道。他问他们，“为什么只为他们？”——并得到了著名的回答，“他们是主的子民。”这是怀特腓无法忍受的。他问“除了他们自己是否没有别的主的子民”；他告诉他们，“如果所有其他人都是魔鬼的子民，他们当然更需要听道”；他最后通知他们，“如果教皇本人把讲坛借给我，我也乐意在里面宣讲基督的义。”他终生坚持这种大公精神。如果其他基督徒歪曲他，他原谅他们；如果他们拒绝与他同工，他仍然爱他们。</w:t>
      </w:r>
    </w:p>
    <w:p w14:paraId="7C4CCDC7">
      <w:pPr>
        <w:spacing w:after="0" w:line="259" w:lineRule="auto"/>
        <w:ind w:left="0" w:firstLine="0"/>
        <w:jc w:val="left"/>
        <w:rPr>
          <w:rFonts w:hint="eastAsia"/>
        </w:rPr>
      </w:pPr>
    </w:p>
    <w:p w14:paraId="7FA893E1">
      <w:pPr>
        <w:spacing w:after="0" w:line="259" w:lineRule="auto"/>
        <w:ind w:left="0" w:firstLine="0"/>
        <w:jc w:val="left"/>
        <w:rPr>
          <w:rFonts w:hint="eastAsia"/>
        </w:rPr>
      </w:pPr>
      <w:r>
        <w:rPr>
          <w:rFonts w:hint="eastAsia"/>
        </w:rPr>
        <w:t>Nothing could be a more weighty testimony against narrow-mindedness than his request, made shortly before his death, that, when he did die, John Wesley should be asked to preach his funeral sermon. Wesley and he had long ceased to agree about Calvinistic points; but Whitefield, to the very last, was determined to forget minor differences, and to regard Wesley as Calvin did Luther, "only as a good servant of Jesus Christ." On another occasion a censorious professor of religion asked him "whether he thought they would see John Wesley in heaven?" "No, sir," was the striking answer; "I fear not. He will be so near the throne, and we shall be at such a distance, that we shall hardly get a sight of him."</w:t>
      </w:r>
    </w:p>
    <w:p w14:paraId="0D3A9C21">
      <w:pPr>
        <w:spacing w:after="0" w:line="259" w:lineRule="auto"/>
        <w:ind w:left="0" w:firstLine="0"/>
        <w:jc w:val="left"/>
        <w:rPr>
          <w:rFonts w:hint="eastAsia"/>
        </w:rPr>
      </w:pPr>
    </w:p>
    <w:p w14:paraId="33033174">
      <w:pPr>
        <w:spacing w:after="0" w:line="259" w:lineRule="auto"/>
        <w:ind w:left="0" w:firstLine="0"/>
        <w:jc w:val="left"/>
        <w:rPr>
          <w:rFonts w:hint="eastAsia"/>
        </w:rPr>
      </w:pPr>
      <w:r>
        <w:rPr>
          <w:rFonts w:hint="eastAsia"/>
        </w:rPr>
        <w:t>没有什么比他在去世前不久提出的请求更能有力地证明反对狭隘心胸了，那就是当他去世时，应请约翰·卫斯理讲他的葬礼布道。卫斯理和他早已不再在加尔文主义观点上一致；但怀特腓直到最后都决心忘记次要的分歧，并像加尔文看待路德那样看待卫斯理，“只视作耶稣基督的一位好仆人。”在另一个场合，一位爱挑剔的信徒问他，“他是否认为他们会在天堂见到约翰·卫斯理？”“不，先生，”这是一个惊人的回答；“我恐怕不能。祂将离宝座那么近，而我们将在那么远的距离，以至于我们很难看得到他。”</w:t>
      </w:r>
    </w:p>
    <w:p w14:paraId="783E18E9">
      <w:pPr>
        <w:spacing w:after="0" w:line="259" w:lineRule="auto"/>
        <w:ind w:left="0" w:firstLine="0"/>
        <w:jc w:val="left"/>
        <w:rPr>
          <w:rFonts w:hint="eastAsia"/>
        </w:rPr>
      </w:pPr>
    </w:p>
    <w:p w14:paraId="61793CC4">
      <w:pPr>
        <w:spacing w:after="0" w:line="259" w:lineRule="auto"/>
        <w:ind w:left="0" w:firstLine="0"/>
        <w:jc w:val="left"/>
        <w:rPr>
          <w:rFonts w:hint="eastAsia"/>
        </w:rPr>
      </w:pPr>
      <w:r>
        <w:rPr>
          <w:rFonts w:hint="eastAsia"/>
        </w:rPr>
        <w:t>Far be it from me to say that the subject of this chapter was a man without faults. Like all God's saints, he was an imperfect creature. He sometimes erred, in judgment. He often drew rash conclusions about Providence, and mistook his own inclination for God's leadings. He was frequently hasty both with his tongue and his pen. He had no business to say that "Archbishop Tillotson knew no more of the gospel than Mahomet." He was wrong to set down some people as the Lord's enemies, and others as the Lord's friends so precipitately and positively as he sometimes did. He was to blame for denouncing many of the clergy as "letter-learned Pharisees," because they could not receive the doctrine of the new birth. But still, after all this has been said, there can be no doubt that in the main he was an eminently holy, self-denying, and consistent man. "The faults of his character," says an American writer, "were like spots on the sun detected without much difficulty by any cool and careful observer who takes pains to look for them, but to all practical purposes lost in one general and genial effulgence." Well indeed would it be for the Churches of our day, if God was to give them more ministers like the great evangelist of England a hundred years ago!</w:t>
      </w:r>
    </w:p>
    <w:p w14:paraId="108EEAD3">
      <w:pPr>
        <w:spacing w:after="0" w:line="259" w:lineRule="auto"/>
        <w:ind w:left="0" w:firstLine="0"/>
        <w:jc w:val="left"/>
        <w:rPr>
          <w:rFonts w:hint="eastAsia"/>
        </w:rPr>
      </w:pPr>
    </w:p>
    <w:p w14:paraId="72C51D71">
      <w:pPr>
        <w:spacing w:after="0" w:line="259" w:lineRule="auto"/>
        <w:ind w:left="0" w:firstLine="0"/>
        <w:jc w:val="left"/>
        <w:rPr>
          <w:rFonts w:hint="eastAsia"/>
        </w:rPr>
      </w:pPr>
      <w:r>
        <w:rPr>
          <w:rFonts w:hint="eastAsia"/>
        </w:rPr>
        <w:t>我绝不是说本章的主角是一个没有过错的人。像神所有的圣徒一样，他是一个不完美的受造物。他在判断上有时会犯错。他经常关于护理得出轻率的结论，并误将自己的倾向当作神的引导。他在言语和笔墨上经常很急躁。他不该说“蒂洛森大主教对福音的了解并不比穆罕默德多”。他有时如此仓促和绝对地将一些人定为敌挡主的人，将另一些人定为主的朋友，这是错误的。他指责许多神职人员是“只有字句知识的法利赛人”，因为他们不能接受重生的教义，这是应受责备的。但尽管如此，在这一切都被说过之后，毫无疑问，大体上他是一个极其圣洁、舍己和言行一致的人。一位美国作家说：“他性格的缺点就像太阳上的黑子，任何冷静仔细的观察者只要费心寻找就不难发现，但就所有实际目的而言，它们消失在一种普遍而和煦的光辉中。”如果神给当今的教会更多像一百年前英国这位伟大福音传道人那样的牧师，那真是太好了！</w:t>
      </w:r>
    </w:p>
    <w:p w14:paraId="3B1891F2">
      <w:pPr>
        <w:spacing w:after="0" w:line="259" w:lineRule="auto"/>
        <w:ind w:left="0" w:firstLine="0"/>
        <w:jc w:val="left"/>
        <w:rPr>
          <w:rFonts w:hint="eastAsia"/>
        </w:rPr>
      </w:pPr>
    </w:p>
    <w:p w14:paraId="524FD111">
      <w:pPr>
        <w:spacing w:after="0" w:line="259" w:lineRule="auto"/>
        <w:ind w:left="0" w:firstLine="0"/>
        <w:jc w:val="left"/>
        <w:rPr>
          <w:rFonts w:hint="eastAsia"/>
        </w:rPr>
      </w:pPr>
      <w:r>
        <w:rPr>
          <w:rFonts w:hint="eastAsia"/>
        </w:rPr>
        <w:t>It only remains to say that those who wish to know more about Whitefield would do well to peruse the seven volumes of his letters and other publications, which IDr. Gillies edited in 1770. I am much mistaken if they are not agreeably surprised at their contents. To me it is matter of astonishment that, amidst the many reprints of the nineteenth century, no publisher has yet attempted a complete reprint of the works of George Whitefield.</w:t>
      </w:r>
    </w:p>
    <w:p w14:paraId="2C6FE04B">
      <w:pPr>
        <w:spacing w:after="0" w:line="259" w:lineRule="auto"/>
        <w:ind w:left="0" w:firstLine="0"/>
        <w:jc w:val="left"/>
        <w:rPr>
          <w:rFonts w:hint="eastAsia"/>
        </w:rPr>
      </w:pPr>
    </w:p>
    <w:p w14:paraId="7D76CA27">
      <w:pPr>
        <w:spacing w:after="0" w:line="259" w:lineRule="auto"/>
        <w:ind w:left="0" w:firstLine="0"/>
        <w:jc w:val="left"/>
        <w:rPr>
          <w:rFonts w:hint="eastAsia"/>
        </w:rPr>
      </w:pPr>
      <w:r>
        <w:rPr>
          <w:rFonts w:hint="eastAsia"/>
        </w:rPr>
        <w:t>只剩下要说，那些希望更多了解怀特腓的人，最好细读吉利斯博士于1770年编辑的七卷本他的书信和其他出版物。如果他们不对其内容感到惊喜，我就大错特错了。令我惊讶的是，在十九世纪众多的重印本中，至今还没有出版商尝试完整重印乔治·怀特腓的著作。</w:t>
      </w:r>
    </w:p>
    <w:p w14:paraId="18575747">
      <w:pPr>
        <w:spacing w:after="0" w:line="259" w:lineRule="auto"/>
        <w:ind w:left="0" w:firstLine="0"/>
        <w:jc w:val="left"/>
        <w:rPr>
          <w:rFonts w:hint="eastAsia"/>
        </w:rPr>
      </w:pPr>
    </w:p>
    <w:p w14:paraId="40840B6D">
      <w:pPr>
        <w:spacing w:after="0" w:line="259" w:lineRule="auto"/>
        <w:ind w:left="0" w:firstLine="0"/>
        <w:jc w:val="left"/>
        <w:rPr>
          <w:rFonts w:hint="eastAsia"/>
        </w:rPr>
      </w:pPr>
      <w:r>
        <w:rPr>
          <w:rFonts w:hint="eastAsia"/>
        </w:rPr>
        <w:t>A short extract from the conclusion of a sermon preached by Whitefield on Kennington Common, may be interesting to some readers, and may serve to give, them some faint idea of the great preacher's style. It was a sermon on the text, "What think ye of Christ ?" (Matt. xxii. 42.)</w:t>
      </w:r>
    </w:p>
    <w:p w14:paraId="0E0C7B40">
      <w:pPr>
        <w:spacing w:after="0" w:line="259" w:lineRule="auto"/>
        <w:ind w:left="0" w:firstLine="0"/>
        <w:jc w:val="left"/>
        <w:rPr>
          <w:rFonts w:hint="eastAsia"/>
        </w:rPr>
      </w:pPr>
    </w:p>
    <w:p w14:paraId="3150DECA">
      <w:pPr>
        <w:spacing w:after="0" w:line="259" w:lineRule="auto"/>
        <w:ind w:left="0" w:firstLine="0"/>
        <w:jc w:val="left"/>
        <w:rPr>
          <w:rFonts w:hint="eastAsia"/>
        </w:rPr>
      </w:pPr>
      <w:r>
        <w:rPr>
          <w:rFonts w:hint="eastAsia"/>
        </w:rPr>
        <w:t>怀特腓在肯宁顿公地讲的一篇布道的结尾的一小段摘录，可能会让一些读者感兴趣，并有助于让他们对这位伟大传道人的风格有一点模糊的概念。那是一篇关于经文“论到基督，你们的意见如何？”（太 22:42）的讲道。</w:t>
      </w:r>
    </w:p>
    <w:p w14:paraId="3212DB2E">
      <w:pPr>
        <w:spacing w:after="0" w:line="259" w:lineRule="auto"/>
        <w:ind w:left="0" w:firstLine="0"/>
        <w:jc w:val="left"/>
        <w:rPr>
          <w:rFonts w:hint="eastAsia"/>
        </w:rPr>
      </w:pPr>
    </w:p>
    <w:p w14:paraId="06D3B1C6">
      <w:pPr>
        <w:spacing w:after="0" w:line="259" w:lineRule="auto"/>
        <w:ind w:left="0" w:firstLine="0"/>
        <w:jc w:val="left"/>
        <w:rPr>
          <w:rFonts w:hint="eastAsia"/>
        </w:rPr>
      </w:pPr>
      <w:r>
        <w:rPr>
          <w:rFonts w:hint="eastAsia"/>
        </w:rPr>
        <w:t>"O my brethren, my heart is enlarged towards you. I trust I feel something of that hidden but powerful presence of Christ, whilst I am preaching to you. Indeed it is sweet - it is exceedingly comfortable. All the harm I wish you who without cause are my enemies, is that you felt the like. Believe me, though it would be hell to my soul to return to a natural state again, yet I would willingly change states with you for a little while, that you might know what it is to have Christ dwelling in your hearts by faith.</w:t>
      </w:r>
    </w:p>
    <w:p w14:paraId="3455E34C">
      <w:pPr>
        <w:spacing w:after="0" w:line="259" w:lineRule="auto"/>
        <w:ind w:left="0" w:firstLine="0"/>
        <w:jc w:val="left"/>
        <w:rPr>
          <w:rFonts w:hint="eastAsia"/>
        </w:rPr>
      </w:pPr>
    </w:p>
    <w:p w14:paraId="78E46BD9">
      <w:pPr>
        <w:spacing w:after="0" w:line="259" w:lineRule="auto"/>
        <w:ind w:left="0" w:firstLine="0"/>
        <w:jc w:val="left"/>
        <w:rPr>
          <w:rFonts w:hint="eastAsia"/>
        </w:rPr>
      </w:pPr>
      <w:r>
        <w:rPr>
          <w:rFonts w:hint="eastAsia"/>
        </w:rPr>
        <w:t>“噢，我的弟兄们，我的心向你们敞开。我相信在我向你们讲道时，我感觉到基督那种隐藏但大能的同在。这确实是甜美的——这是极其令人安慰的。我希望你们这些无故与我为敌的人所受的唯一伤害，就是你们能感受到同样的同在。相信我，虽然我的灵魂再次回到自然状态将是地狱，但我愿意暂时与你们交换状态，好叫你们知道因信有基督住在你们心里是什么滋味。</w:t>
      </w:r>
    </w:p>
    <w:p w14:paraId="03D40F7C">
      <w:pPr>
        <w:spacing w:after="0" w:line="259" w:lineRule="auto"/>
        <w:ind w:left="0" w:firstLine="0"/>
        <w:jc w:val="left"/>
        <w:rPr>
          <w:rFonts w:hint="eastAsia"/>
        </w:rPr>
      </w:pPr>
    </w:p>
    <w:p w14:paraId="7980C120">
      <w:pPr>
        <w:spacing w:after="0" w:line="259" w:lineRule="auto"/>
        <w:ind w:left="0" w:firstLine="0"/>
        <w:jc w:val="left"/>
        <w:rPr>
          <w:rFonts w:hint="eastAsia"/>
        </w:rPr>
      </w:pPr>
      <w:r>
        <w:rPr>
          <w:rFonts w:hint="eastAsia"/>
        </w:rPr>
        <w:t>Do not turn your backs. Do not let the devil hurry you away. Be not afraid of convictions. Do not think worse of the doctrine because preached without the church walls. Our Lord, in the days of his flesh, preached on a mount, in a ship, and a field; and I am persuaded many have felt his gracious presence here. Indeed, we speak what we know. Do not therefore reject the kingdom of God against yourselves. Be so wise as to receive our witness.</w:t>
      </w:r>
    </w:p>
    <w:p w14:paraId="7D8DC444">
      <w:pPr>
        <w:spacing w:after="0" w:line="259" w:lineRule="auto"/>
        <w:ind w:left="0" w:firstLine="0"/>
        <w:jc w:val="left"/>
        <w:rPr>
          <w:rFonts w:hint="eastAsia"/>
        </w:rPr>
      </w:pPr>
    </w:p>
    <w:p w14:paraId="65E22F9C">
      <w:pPr>
        <w:spacing w:after="0" w:line="259" w:lineRule="auto"/>
        <w:ind w:left="0" w:firstLine="0"/>
        <w:jc w:val="left"/>
        <w:rPr>
          <w:rFonts w:hint="eastAsia"/>
        </w:rPr>
      </w:pPr>
      <w:r>
        <w:rPr>
          <w:rFonts w:hint="eastAsia"/>
        </w:rPr>
        <w:t>不要转背离开。不要让魔鬼催促你们离开。不要害怕定罪感。不要因为教义是在教堂墙外宣讲的就看轻它。我们的主在肉身的日子里，曾在山上、船上和田野里讲道；我确信许多人在这里感受到了祂恩慈的同在。确实，我们要说的，是我们知道的。因此不要为了反对你们自己而拒绝神的国。要明智地接受我们的见证。</w:t>
      </w:r>
    </w:p>
    <w:p w14:paraId="0F44C3E1">
      <w:pPr>
        <w:spacing w:after="0" w:line="259" w:lineRule="auto"/>
        <w:ind w:left="0" w:firstLine="0"/>
        <w:jc w:val="left"/>
        <w:rPr>
          <w:rFonts w:hint="eastAsia"/>
        </w:rPr>
      </w:pPr>
    </w:p>
    <w:p w14:paraId="1134C2D5">
      <w:pPr>
        <w:spacing w:after="0" w:line="259" w:lineRule="auto"/>
        <w:ind w:left="0" w:firstLine="0"/>
        <w:jc w:val="left"/>
        <w:rPr>
          <w:rFonts w:hint="eastAsia"/>
        </w:rPr>
      </w:pPr>
      <w:r>
        <w:rPr>
          <w:rFonts w:hint="eastAsia"/>
        </w:rPr>
        <w:t>"I cannot, I will not let you go. Stay a little, and let us reason together. However lightly you may esteem your souls, I know our Lord has set an unspeakable value on them. He thought them worthy of his most precious blood. I beseech you, therefore, O sinners, be ye reconciled to God. I hope you do not fear being accepted in the Beloved. Behold, he calleth you. Behold, he prevents, and follows you with his mercy, and hath sent forth his servants into the highways and hedges to compel you to come in.</w:t>
      </w:r>
    </w:p>
    <w:p w14:paraId="3B657A30">
      <w:pPr>
        <w:spacing w:after="0" w:line="259" w:lineRule="auto"/>
        <w:ind w:left="0" w:firstLine="0"/>
        <w:jc w:val="left"/>
        <w:rPr>
          <w:rFonts w:hint="eastAsia"/>
        </w:rPr>
      </w:pPr>
    </w:p>
    <w:p w14:paraId="2F8923E0">
      <w:pPr>
        <w:spacing w:after="0" w:line="259" w:lineRule="auto"/>
        <w:ind w:left="0" w:firstLine="0"/>
        <w:jc w:val="left"/>
        <w:rPr>
          <w:rFonts w:hint="eastAsia"/>
        </w:rPr>
      </w:pPr>
      <w:r>
        <w:rPr>
          <w:rFonts w:hint="eastAsia"/>
        </w:rPr>
        <w:t>“我不能，我不愿让你们走。稍等一下，让我们以此辩论。无论你们多么轻看你们的灵魂，我知道我们的主对它们设定了不可言喻的价值。祂认为它们配得祂最宝贵的血。因此，噢，罪人们，我恳求你们与神和好。我希望你们不害怕在爱子里得蒙悦纳。看哪，祂在呼召你们。看哪，祂在前面走，并用祂的怜悯跟随你们，并且差遣祂的仆人到大路和篱笆那里勉强你们进来。</w:t>
      </w:r>
    </w:p>
    <w:p w14:paraId="4458FD35">
      <w:pPr>
        <w:spacing w:after="0" w:line="259" w:lineRule="auto"/>
        <w:ind w:left="0" w:firstLine="0"/>
        <w:jc w:val="left"/>
        <w:rPr>
          <w:rFonts w:hint="eastAsia"/>
        </w:rPr>
      </w:pPr>
    </w:p>
    <w:p w14:paraId="0C11C268">
      <w:pPr>
        <w:spacing w:after="0" w:line="259" w:lineRule="auto"/>
        <w:ind w:left="0" w:firstLine="0"/>
        <w:jc w:val="left"/>
        <w:rPr>
          <w:rFonts w:hint="eastAsia"/>
        </w:rPr>
      </w:pPr>
      <w:r>
        <w:rPr>
          <w:rFonts w:hint="eastAsia"/>
        </w:rPr>
        <w:t>"Remember, then, that at such an hour of such a day, in such a year, in this place, you were all told what you ought to think concerning Jesus Christ. If you now perish, it will not be from lack of knowledge. I am free from the blood of you all. You cannot say I have been preaching damnation to you. You cannot say I have, like legal preachers, been requiring you to make bricks without straw. I have not bidden you to make yourselves saints and then come to God. I have offered you salvation on as cheap terms as you can desire. I have offered you Christ's whole wisdom, Christ's whole righteousness, Christ's whole sanctification and eternal redemption, if you will but believe on him. If you say you cannot believe, you say right; for faith, as well as every other blessing, is the gift of God. But then wait upon God, and who knows but he may have mercy on thee.</w:t>
      </w:r>
    </w:p>
    <w:p w14:paraId="772014BC">
      <w:pPr>
        <w:spacing w:after="0" w:line="259" w:lineRule="auto"/>
        <w:ind w:left="0" w:firstLine="0"/>
        <w:jc w:val="left"/>
        <w:rPr>
          <w:rFonts w:hint="eastAsia"/>
        </w:rPr>
      </w:pPr>
    </w:p>
    <w:p w14:paraId="5FBFC7E3">
      <w:pPr>
        <w:spacing w:after="0" w:line="259" w:lineRule="auto"/>
        <w:ind w:left="0" w:firstLine="0"/>
        <w:jc w:val="left"/>
        <w:rPr>
          <w:rFonts w:hint="eastAsia"/>
        </w:rPr>
      </w:pPr>
      <w:r>
        <w:rPr>
          <w:rFonts w:hint="eastAsia"/>
        </w:rPr>
        <w:t>“那么记住，在某年某日某时，在这个地方，你们都被告知应当如何看待耶稣基督。如果你们现在灭亡，那不是因为缺乏知识。流你们血的罪我与其无干了。你们不能说我一直在对你们传讲定罪。你们不能说我像律法主义传道人那样，一直要求你们没有草做砖。我没有吩咐你们自己成为圣徒然后来到神面前。我已向你们提供了你们所能渴望的最廉价条款的救恩。我已向你们提供了基督全部的智慧、基督全部的义、基督全部的成圣和永远的救赎，只要你们信靠祂。如果你们说你们不能信，你们说得对；因为信心，以及其他每一个祝福，都是神的恩赐。但即便如此，等候神，谁知道祂会不会怜悯你呢。</w:t>
      </w:r>
    </w:p>
    <w:p w14:paraId="4B55BB6D">
      <w:pPr>
        <w:spacing w:after="0" w:line="259" w:lineRule="auto"/>
        <w:ind w:left="0" w:firstLine="0"/>
        <w:jc w:val="left"/>
        <w:rPr>
          <w:rFonts w:hint="eastAsia"/>
        </w:rPr>
      </w:pPr>
    </w:p>
    <w:p w14:paraId="6AE538CC">
      <w:pPr>
        <w:spacing w:after="0" w:line="259" w:lineRule="auto"/>
        <w:ind w:left="0" w:firstLine="0"/>
        <w:jc w:val="left"/>
        <w:rPr>
          <w:rFonts w:hint="eastAsia"/>
        </w:rPr>
      </w:pPr>
      <w:r>
        <w:rPr>
          <w:rFonts w:hint="eastAsia"/>
        </w:rPr>
        <w:t>"Why do we not entertain more loving thoughts of Christ? Do you think he will have mercy on others and not on you? Are you not sinners? Did not Jesus Christ come into the world to save sinners? "If you say you are the chief of sinners, I answer that will be no hindrance to your salvation. Indeed it will not, if you lay hold on Christ by faith. Read the Evangelists, and see how kindly he behaved to his disciples, who had fled from and denied him. 'Go, tell my brethren,' says he. He did not say, 'Go, tell those traitors,' but, 'Go, tell my brethren and Peter.' It is as though he had said, 'Go, tell my brethren in general, and Peter in particular, that I am risen. Oh, comfort his poor drooping heart. Tell him I am reconciled to him. Bid him weep no more so bitterly. For though with oaths and curses he thrice denied me, yet I have died for his sins; I have risen again for his justification: I freely forgive him all." Thus slow to anger and of great kindness, was our all-merciful High Priest. And do you think he has changed his nature and forgets poor sinners, now he is exalted to the right hand of God? No; he is the same yesterday, to-day, and for ever; and sitteth there only to make intercession for us.</w:t>
      </w:r>
    </w:p>
    <w:p w14:paraId="15DF966A">
      <w:pPr>
        <w:spacing w:after="0" w:line="259" w:lineRule="auto"/>
        <w:ind w:left="0" w:firstLine="0"/>
        <w:jc w:val="left"/>
        <w:rPr>
          <w:rFonts w:hint="eastAsia"/>
        </w:rPr>
      </w:pPr>
    </w:p>
    <w:p w14:paraId="53A22B50">
      <w:pPr>
        <w:spacing w:after="0" w:line="259" w:lineRule="auto"/>
        <w:ind w:left="0" w:firstLine="0"/>
        <w:jc w:val="left"/>
        <w:rPr>
          <w:rFonts w:hint="eastAsia"/>
        </w:rPr>
      </w:pPr>
      <w:r>
        <w:rPr>
          <w:rFonts w:hint="eastAsia"/>
        </w:rPr>
        <w:t>“为什么我们不怀有对基督更慈爱的想法呢？你们认为祂会怜悯别人而不怜悯你们吗？你们不是罪人吗？耶稣基督降世不是为了救罪人吗？如果你们说你们是罪人中的罪魁，我回答那将不会阻碍你们的救恩。确实不会，只要你们凭信心抓住基督。读读福音书，看看祂对那些逃跑和不认祂的门徒是多么仁慈。‘去，告诉我的弟兄，’祂说。祂没说，‘去，告诉那些叛徒，’而是说，‘去，告诉我的弟兄和彼得。’这就像祂在说，‘去，告诉众弟兄，特别是彼得，我复活了。噢，安慰他可怜低垂的心。告诉他我与他和好了。叫他不要再哭得那么苦。虽然他发誓赌咒三次不认我，但我已为他的罪死；我已为他的称义复活：我白白地原谅他的一切。’这就是我们全怜悯的大祭司，不轻易发怒，且有丰盛的慈爱。你们认为祂既然被高举到神的右边，就改变了本性并忘记了可怜的罪人吗？不；祂昨天、今天、一直到永远是一样的；并且坐在那里只是为了替我们祈求。</w:t>
      </w:r>
    </w:p>
    <w:p w14:paraId="213BE895">
      <w:pPr>
        <w:spacing w:after="0" w:line="259" w:lineRule="auto"/>
        <w:ind w:left="0" w:firstLine="0"/>
        <w:jc w:val="left"/>
        <w:rPr>
          <w:rFonts w:hint="eastAsia"/>
        </w:rPr>
      </w:pPr>
    </w:p>
    <w:p w14:paraId="79197509">
      <w:pPr>
        <w:spacing w:after="0" w:line="259" w:lineRule="auto"/>
        <w:ind w:left="0" w:firstLine="0"/>
        <w:jc w:val="left"/>
        <w:rPr>
          <w:rFonts w:hint="eastAsia"/>
        </w:rPr>
      </w:pPr>
      <w:r>
        <w:rPr>
          <w:rFonts w:hint="eastAsia"/>
        </w:rPr>
        <w:t>"Come, then, ye harlots; come, ye publicans; come, ye most abandoned sinners, come and believe on Jesus Christ. Though the whole world despise you and cast you out, yet he will not disdain to take you up. Oh amazing, oh infinitely condescending love!' even you he will not be ashamed to call his brethren. How will you escape if you neglect such a glorious offer of salvation? What would the damned spirits now in the prison of hell give if Christ was so freely offered to them? And why are we not lifting up our eyes in torments? Does any one out of this great multitude dare say he does not deserve damnation? Why are we left, and others taken away by death? What is this but an instance of God's free grace, and a sign of his good-will toward us? Let God's goodness lead us to repentance. Oh, let there be joy in heaven over some of you repenting! "</w:t>
      </w:r>
    </w:p>
    <w:p w14:paraId="3529FE5B">
      <w:pPr>
        <w:spacing w:after="0" w:line="259" w:lineRule="auto"/>
        <w:ind w:left="0" w:firstLine="0"/>
        <w:jc w:val="left"/>
        <w:rPr>
          <w:rFonts w:hint="eastAsia"/>
        </w:rPr>
      </w:pPr>
    </w:p>
    <w:p w14:paraId="69C3F996">
      <w:pPr>
        <w:spacing w:after="0" w:line="259" w:lineRule="auto"/>
        <w:ind w:left="0" w:firstLine="0"/>
        <w:jc w:val="left"/>
        <w:rPr>
          <w:rFonts w:hint="eastAsia"/>
        </w:rPr>
      </w:pPr>
      <w:r>
        <w:rPr>
          <w:rFonts w:hint="eastAsia"/>
        </w:rPr>
        <w:t>“那么来吧，你们这些娼妓；来吧，你们这些税吏；来吧，你们这些最堕落的罪人，来信靠耶稣基督。虽然全世界都鄙视你们，把你们赶出去，但祂必不轻看收纳你们。噢，惊人的，噢，无限降卑的爱！即使是你们，祂也不以称你们为弟兄为耻。如果你们忽略这么荣耀的救恩提议，怎能逃罪呢？如果基督如此白白地提供给现在地狱监狱中的被定罪灵魂，他们会付出什么代价呢？为什么我们没有在痛苦中举目呢？这大群人中有谁敢说他不配受定罪吗？为什么我们被留下，而别人被死亡带走？这除了是神白白恩典的例证，和祂对我们好意的记号外，还能是什么呢？让神的恩慈领我们悔改。噢，愿天上有喜乐，因你们中间有人悔改！”</w:t>
      </w:r>
    </w:p>
    <w:p w14:paraId="6ECD7A9E">
      <w:pPr>
        <w:spacing w:after="0" w:line="259" w:lineRule="auto"/>
        <w:ind w:left="0" w:firstLine="0"/>
        <w:jc w:val="left"/>
        <w:rPr>
          <w:rFonts w:hint="eastAsia"/>
        </w:rPr>
      </w:pPr>
    </w:p>
    <w:p w14:paraId="0AA66A1D">
      <w:pPr>
        <w:spacing w:after="0" w:line="259" w:lineRule="auto"/>
        <w:ind w:left="0" w:firstLine="0"/>
        <w:jc w:val="left"/>
        <w:rPr>
          <w:rFonts w:hint="eastAsia"/>
        </w:rPr>
      </w:pPr>
      <w:r>
        <w:rPr>
          <w:rFonts w:hint="eastAsia"/>
        </w:rPr>
        <w:t>-----</w:t>
      </w:r>
    </w:p>
    <w:p w14:paraId="11F3E40E">
      <w:pPr>
        <w:spacing w:after="0" w:line="259" w:lineRule="auto"/>
        <w:ind w:left="0" w:firstLine="0"/>
        <w:jc w:val="left"/>
        <w:rPr>
          <w:rFonts w:hint="eastAsia"/>
        </w:rPr>
      </w:pPr>
      <w:r>
        <w:rPr>
          <w:rFonts w:hint="eastAsia"/>
        </w:rPr>
        <w:t>MONERGISM BOOKS</w:t>
      </w:r>
    </w:p>
    <w:p w14:paraId="12D08B3D">
      <w:pPr>
        <w:spacing w:after="0" w:line="259" w:lineRule="auto"/>
        <w:ind w:left="0" w:firstLine="0"/>
        <w:jc w:val="left"/>
        <w:rPr>
          <w:rFonts w:hint="eastAsia"/>
        </w:rPr>
      </w:pPr>
      <w:r>
        <w:rPr>
          <w:rFonts w:hint="eastAsia"/>
        </w:rPr>
        <w:t>109 Sermons and Tracts by J. C. Ryle, Copyright © 2015</w:t>
      </w:r>
    </w:p>
    <w:p w14:paraId="6BFD5FEA">
      <w:pPr>
        <w:spacing w:after="0" w:line="259" w:lineRule="auto"/>
        <w:ind w:lef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2F39E94">
      <w:pPr>
        <w:spacing w:after="0" w:line="259" w:lineRule="auto"/>
        <w:ind w:left="0" w:firstLine="0"/>
        <w:jc w:val="left"/>
        <w:rPr>
          <w:rFonts w:hint="eastAsia"/>
        </w:rPr>
      </w:pPr>
      <w:r>
        <w:rPr>
          <w:rFonts w:hint="eastAsia"/>
        </w:rPr>
        <w:t>ePub, .mobi &amp; .pdf Editions October 2015 Requests for information should be addressed to: Monergism Books, PO Box 491, West Linn, OR 97068</w:t>
      </w:r>
    </w:p>
    <w:p w14:paraId="2F66B2FA">
      <w:pPr>
        <w:spacing w:after="0" w:line="259" w:lineRule="auto"/>
        <w:ind w:left="0" w:firstLine="0"/>
        <w:jc w:val="left"/>
        <w:rPr>
          <w:rFonts w:hint="eastAsia"/>
        </w:rPr>
      </w:pPr>
    </w:p>
    <w:p w14:paraId="0149ED54">
      <w:pPr>
        <w:spacing w:after="0" w:line="259" w:lineRule="auto"/>
        <w:ind w:left="0" w:firstLine="0"/>
        <w:jc w:val="left"/>
        <w:rPr>
          <w:rFonts w:hint="eastAsia"/>
        </w:rPr>
      </w:pPr>
      <w:r>
        <w:rPr>
          <w:rFonts w:hint="eastAsia"/>
        </w:rPr>
        <w:t>-----</w:t>
      </w:r>
    </w:p>
    <w:p w14:paraId="044CC63B">
      <w:pPr>
        <w:spacing w:after="0" w:line="259" w:lineRule="auto"/>
        <w:ind w:left="0" w:firstLine="0"/>
        <w:jc w:val="left"/>
        <w:rPr>
          <w:rFonts w:hint="eastAsia"/>
        </w:rPr>
      </w:pPr>
      <w:r>
        <w:rPr>
          <w:rFonts w:hint="eastAsia"/>
        </w:rPr>
        <w:t>神人合作图书</w:t>
      </w:r>
    </w:p>
    <w:p w14:paraId="41FF2DF5">
      <w:pPr>
        <w:spacing w:after="0" w:line="259" w:lineRule="auto"/>
        <w:ind w:left="0" w:firstLine="0"/>
        <w:jc w:val="left"/>
        <w:rPr>
          <w:rFonts w:hint="eastAsia"/>
        </w:rPr>
      </w:pPr>
      <w:r>
        <w:rPr>
          <w:rFonts w:hint="eastAsia"/>
        </w:rPr>
        <w:t>J. C. 莱尔的109篇布道和短文，版权所有 © 2015</w:t>
      </w:r>
    </w:p>
    <w:p w14:paraId="605A4CCE">
      <w:pPr>
        <w:spacing w:after="0" w:line="259" w:lineRule="auto"/>
        <w:ind w:left="0" w:firstLine="0"/>
        <w:jc w:val="left"/>
        <w:rPr>
          <w:rFonts w:hint="eastAsia"/>
        </w:rPr>
      </w:pPr>
      <w:r>
        <w:rPr>
          <w:rFonts w:hint="eastAsia"/>
        </w:rPr>
        <w:t>在国际和泛美版权公约下保留所有权利。通过支付所需费用，您已被授予非排他性、不可转让的权利，可在屏幕上访问和阅读本电子书的文本。未经神人合作图书明确书面许可，不得以任何形式或任何手段，无论是电子的还是机械的，复制、传输、下载、反编译、逆向工程本以此文本的任何部分，或将其存储或引入任何信息存储和检索系统中，包括现在已知或以后发明的手段。</w:t>
      </w:r>
    </w:p>
    <w:p w14:paraId="52186D2A">
      <w:pPr>
        <w:spacing w:after="0" w:line="259" w:lineRule="auto"/>
        <w:ind w:left="0" w:firstLine="0"/>
        <w:jc w:val="left"/>
      </w:pPr>
      <w:r>
        <w:rPr>
          <w:rFonts w:hint="eastAsia"/>
        </w:rPr>
        <w:t>ePub, .mobi &amp; .pdf 版本 2015年10月 信息咨询请致函：Monergism Books, PO Box 491, West Linn, OR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2" w:lineRule="auto"/>
      </w:pPr>
      <w:r>
        <w:separator/>
      </w:r>
    </w:p>
  </w:footnote>
  <w:footnote w:type="continuationSeparator" w:id="1">
    <w:p>
      <w:pPr>
        <w:spacing w:before="0" w:after="0" w:line="262"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A6A123"/>
    <w:multiLevelType w:val="singleLevel"/>
    <w:tmpl w:val="5FA6A12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672D"/>
    <w:rsid w:val="003175FE"/>
    <w:rsid w:val="005B561A"/>
    <w:rsid w:val="0083672D"/>
    <w:rsid w:val="183D01FA"/>
    <w:rsid w:val="192A1956"/>
    <w:rsid w:val="22993768"/>
    <w:rsid w:val="29EB2AFB"/>
    <w:rsid w:val="34D32624"/>
    <w:rsid w:val="3A2B0F8C"/>
    <w:rsid w:val="519741AC"/>
    <w:rsid w:val="5D0C0CBE"/>
    <w:rsid w:val="6A6D4AA9"/>
    <w:rsid w:val="75D81958"/>
    <w:rsid w:val="760C3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4" w:line="262"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288" w:line="265"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8"/>
    <w:unhideWhenUsed/>
    <w:qFormat/>
    <w:uiPriority w:val="9"/>
    <w:pPr>
      <w:keepNext/>
      <w:keepLines/>
      <w:spacing w:after="281" w:line="265"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paragraph" w:styleId="4">
    <w:name w:val="heading 3"/>
    <w:next w:val="1"/>
    <w:link w:val="9"/>
    <w:unhideWhenUsed/>
    <w:qFormat/>
    <w:uiPriority w:val="9"/>
    <w:pPr>
      <w:keepNext/>
      <w:keepLines/>
      <w:spacing w:after="281" w:line="265" w:lineRule="auto"/>
      <w:ind w:left="10" w:hanging="10"/>
      <w:jc w:val="center"/>
      <w:outlineLvl w:val="2"/>
    </w:pPr>
    <w:rPr>
      <w:rFonts w:ascii="Georgia" w:hAnsi="Georgia" w:eastAsia="Georgia" w:cs="Georgia"/>
      <w:b/>
      <w:color w:val="000000"/>
      <w:kern w:val="2"/>
      <w:sz w:val="30"/>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1 字符"/>
    <w:link w:val="2"/>
    <w:qFormat/>
    <w:uiPriority w:val="0"/>
    <w:rPr>
      <w:rFonts w:ascii="Georgia" w:hAnsi="Georgia" w:eastAsia="Georgia" w:cs="Georgia"/>
      <w:b/>
      <w:color w:val="000000"/>
      <w:sz w:val="42"/>
    </w:rPr>
  </w:style>
  <w:style w:type="character" w:customStyle="1" w:styleId="8">
    <w:name w:val="标题 2 字符"/>
    <w:link w:val="3"/>
    <w:qFormat/>
    <w:uiPriority w:val="0"/>
    <w:rPr>
      <w:rFonts w:ascii="Georgia" w:hAnsi="Georgia" w:eastAsia="Georgia" w:cs="Georgia"/>
      <w:b/>
      <w:color w:val="000000"/>
      <w:sz w:val="30"/>
    </w:rPr>
  </w:style>
  <w:style w:type="character" w:customStyle="1" w:styleId="9">
    <w:name w:val="标题 3 字符"/>
    <w:link w:val="4"/>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5046</Pages>
  <Words>5080</Words>
  <Characters>11583</Characters>
  <Lines>26905</Lines>
  <Paragraphs>7575</Paragraphs>
  <TotalTime>20</TotalTime>
  <ScaleCrop>false</ScaleCrop>
  <LinksUpToDate>false</LinksUpToDate>
  <CharactersWithSpaces>13402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2025-12-10T08:10:00Z</dcterms:created>
  <dc:creator>J. C. Ryle</dc:creator>
  <cp:lastModifiedBy>天路客</cp:lastModifiedBy>
  <dcterms:modified xsi:type="dcterms:W3CDTF">2026-01-22T09:06:17Z</dcterms:modified>
  <dc:title>109 Sermons by J.C. Ryle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2052-12.1.0.24034</vt:lpwstr>
  </property>
  <property fmtid="{D5CDD505-2E9C-101B-9397-08002B2CF9AE}" pid="4" name="ICV">
    <vt:lpwstr>4E2345A8E67C4270B8A9ED76387813B6_12</vt:lpwstr>
  </property>
</Properties>
</file>